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footer22.xml" ContentType="application/vnd.openxmlformats-officedocument.wordprocessingml.footer+xml"/>
  <Override PartName="/word/footer23.xml" ContentType="application/vnd.openxmlformats-officedocument.wordprocessingml.footer+xml"/>
  <Override PartName="/word/footer24.xml" ContentType="application/vnd.openxmlformats-officedocument.wordprocessingml.footer+xml"/>
  <Override PartName="/word/footer25.xml" ContentType="application/vnd.openxmlformats-officedocument.wordprocessingml.footer+xml"/>
  <Override PartName="/word/footer26.xml" ContentType="application/vnd.openxmlformats-officedocument.wordprocessingml.footer+xml"/>
  <Override PartName="/word/footer27.xml" ContentType="application/vnd.openxmlformats-officedocument.wordprocessingml.footer+xml"/>
  <Override PartName="/word/footer28.xml" ContentType="application/vnd.openxmlformats-officedocument.wordprocessingml.footer+xml"/>
  <Override PartName="/word/footer29.xml" ContentType="application/vnd.openxmlformats-officedocument.wordprocessingml.footer+xml"/>
  <Override PartName="/word/footer30.xml" ContentType="application/vnd.openxmlformats-officedocument.wordprocessingml.footer+xml"/>
  <Override PartName="/word/footer31.xml" ContentType="application/vnd.openxmlformats-officedocument.wordprocessingml.footer+xml"/>
  <Override PartName="/word/footer32.xml" ContentType="application/vnd.openxmlformats-officedocument.wordprocessingml.footer+xml"/>
  <Override PartName="/word/footer33.xml" ContentType="application/vnd.openxmlformats-officedocument.wordprocessingml.footer+xml"/>
  <Override PartName="/word/footer34.xml" ContentType="application/vnd.openxmlformats-officedocument.wordprocessingml.footer+xml"/>
  <Override PartName="/word/footer35.xml" ContentType="application/vnd.openxmlformats-officedocument.wordprocessingml.footer+xml"/>
  <Override PartName="/word/footer36.xml" ContentType="application/vnd.openxmlformats-officedocument.wordprocessingml.footer+xml"/>
  <Override PartName="/word/footer37.xml" ContentType="application/vnd.openxmlformats-officedocument.wordprocessingml.footer+xml"/>
  <Override PartName="/word/footer38.xml" ContentType="application/vnd.openxmlformats-officedocument.wordprocessingml.footer+xml"/>
  <Override PartName="/word/footer39.xml" ContentType="application/vnd.openxmlformats-officedocument.wordprocessingml.footer+xml"/>
  <Override PartName="/word/footer40.xml" ContentType="application/vnd.openxmlformats-officedocument.wordprocessingml.footer+xml"/>
  <Override PartName="/word/footer41.xml" ContentType="application/vnd.openxmlformats-officedocument.wordprocessingml.footer+xml"/>
  <Override PartName="/word/footer42.xml" ContentType="application/vnd.openxmlformats-officedocument.wordprocessingml.footer+xml"/>
  <Override PartName="/word/footer43.xml" ContentType="application/vnd.openxmlformats-officedocument.wordprocessingml.footer+xml"/>
  <Override PartName="/word/footer44.xml" ContentType="application/vnd.openxmlformats-officedocument.wordprocessingml.footer+xml"/>
  <Override PartName="/word/footer45.xml" ContentType="application/vnd.openxmlformats-officedocument.wordprocessingml.footer+xml"/>
  <Override PartName="/word/footer46.xml" ContentType="application/vnd.openxmlformats-officedocument.wordprocessingml.footer+xml"/>
  <Override PartName="/word/footer47.xml" ContentType="application/vnd.openxmlformats-officedocument.wordprocessingml.footer+xml"/>
  <Override PartName="/word/footer48.xml" ContentType="application/vnd.openxmlformats-officedocument.wordprocessingml.footer+xml"/>
  <Override PartName="/word/footer49.xml" ContentType="application/vnd.openxmlformats-officedocument.wordprocessingml.footer+xml"/>
  <Override PartName="/word/footer50.xml" ContentType="application/vnd.openxmlformats-officedocument.wordprocessingml.footer+xml"/>
  <Override PartName="/word/footer51.xml" ContentType="application/vnd.openxmlformats-officedocument.wordprocessingml.footer+xml"/>
  <Override PartName="/word/footer52.xml" ContentType="application/vnd.openxmlformats-officedocument.wordprocessingml.footer+xml"/>
  <Override PartName="/word/footer53.xml" ContentType="application/vnd.openxmlformats-officedocument.wordprocessingml.footer+xml"/>
  <Override PartName="/word/footer54.xml" ContentType="application/vnd.openxmlformats-officedocument.wordprocessingml.footer+xml"/>
  <Override PartName="/word/footer55.xml" ContentType="application/vnd.openxmlformats-officedocument.wordprocessingml.footer+xml"/>
  <Override PartName="/word/footer56.xml" ContentType="application/vnd.openxmlformats-officedocument.wordprocessingml.footer+xml"/>
  <Override PartName="/word/footer57.xml" ContentType="application/vnd.openxmlformats-officedocument.wordprocessingml.footer+xml"/>
  <Override PartName="/word/footer58.xml" ContentType="application/vnd.openxmlformats-officedocument.wordprocessingml.footer+xml"/>
  <Override PartName="/word/footer59.xml" ContentType="application/vnd.openxmlformats-officedocument.wordprocessingml.footer+xml"/>
  <Override PartName="/word/footer60.xml" ContentType="application/vnd.openxmlformats-officedocument.wordprocessingml.footer+xml"/>
  <Override PartName="/word/footer61.xml" ContentType="application/vnd.openxmlformats-officedocument.wordprocessingml.footer+xml"/>
  <Override PartName="/word/footer62.xml" ContentType="application/vnd.openxmlformats-officedocument.wordprocessingml.footer+xml"/>
  <Override PartName="/word/footer63.xml" ContentType="application/vnd.openxmlformats-officedocument.wordprocessingml.footer+xml"/>
  <Override PartName="/word/footer64.xml" ContentType="application/vnd.openxmlformats-officedocument.wordprocessingml.footer+xml"/>
  <Override PartName="/word/footer65.xml" ContentType="application/vnd.openxmlformats-officedocument.wordprocessingml.footer+xml"/>
  <Override PartName="/word/footer66.xml" ContentType="application/vnd.openxmlformats-officedocument.wordprocessingml.footer+xml"/>
  <Override PartName="/word/footer67.xml" ContentType="application/vnd.openxmlformats-officedocument.wordprocessingml.footer+xml"/>
  <Override PartName="/word/footer68.xml" ContentType="application/vnd.openxmlformats-officedocument.wordprocessingml.footer+xml"/>
  <Override PartName="/word/footer69.xml" ContentType="application/vnd.openxmlformats-officedocument.wordprocessingml.footer+xml"/>
  <Override PartName="/word/footer70.xml" ContentType="application/vnd.openxmlformats-officedocument.wordprocessingml.footer+xml"/>
  <Override PartName="/word/footer71.xml" ContentType="application/vnd.openxmlformats-officedocument.wordprocessingml.footer+xml"/>
  <Override PartName="/word/footer72.xml" ContentType="application/vnd.openxmlformats-officedocument.wordprocessingml.footer+xml"/>
  <Override PartName="/word/footer73.xml" ContentType="application/vnd.openxmlformats-officedocument.wordprocessingml.footer+xml"/>
  <Override PartName="/word/footer74.xml" ContentType="application/vnd.openxmlformats-officedocument.wordprocessingml.footer+xml"/>
  <Override PartName="/word/footer7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77185" w:rsidRDefault="002B1729">
      <w:pPr>
        <w:pStyle w:val="a3"/>
        <w:spacing w:before="5"/>
        <w:ind w:left="0" w:right="0" w:firstLine="0"/>
        <w:jc w:val="left"/>
        <w:rPr>
          <w:rFonts w:ascii="Times New Roman"/>
          <w:sz w:val="9"/>
        </w:rPr>
      </w:pPr>
      <w:r>
        <w:rPr>
          <w:spacing w:val="-2"/>
          <w:w w:val="95"/>
        </w:rPr>
        <w:t xml:space="preserve">                        МБОУ «Сулевкентская СОШ им.С.А.Абдуллаева»</w:t>
      </w:r>
    </w:p>
    <w:p w:rsidR="00777185" w:rsidRDefault="00777185">
      <w:pPr>
        <w:pStyle w:val="a3"/>
        <w:spacing w:before="10"/>
        <w:ind w:left="0" w:right="0" w:firstLine="0"/>
        <w:jc w:val="left"/>
        <w:rPr>
          <w:rFonts w:ascii="Trebuchet MS"/>
        </w:rPr>
      </w:pPr>
    </w:p>
    <w:p w:rsidR="00777185" w:rsidRDefault="00777185">
      <w:pPr>
        <w:pStyle w:val="a3"/>
        <w:ind w:left="0" w:right="0" w:firstLine="0"/>
        <w:jc w:val="left"/>
        <w:rPr>
          <w:rFonts w:ascii="Trebuchet MS"/>
        </w:rPr>
      </w:pPr>
    </w:p>
    <w:tbl>
      <w:tblPr>
        <w:tblW w:w="6804" w:type="dxa"/>
        <w:tblInd w:w="108" w:type="dxa"/>
        <w:tblLook w:val="04A0" w:firstRow="1" w:lastRow="0" w:firstColumn="1" w:lastColumn="0" w:noHBand="0" w:noVBand="1"/>
      </w:tblPr>
      <w:tblGrid>
        <w:gridCol w:w="3402"/>
        <w:gridCol w:w="3402"/>
      </w:tblGrid>
      <w:tr w:rsidR="0086361A" w:rsidRPr="00D4246F" w:rsidTr="0086361A">
        <w:trPr>
          <w:trHeight w:val="1557"/>
        </w:trPr>
        <w:tc>
          <w:tcPr>
            <w:tcW w:w="3402" w:type="dxa"/>
          </w:tcPr>
          <w:p w:rsidR="0086361A" w:rsidRPr="00D4246F" w:rsidRDefault="0086361A" w:rsidP="00AD3B58">
            <w:pPr>
              <w:jc w:val="both"/>
              <w:rPr>
                <w:rFonts w:ascii="Times New Roman" w:eastAsia="Times New Roman" w:hAnsi="Times New Roman" w:cs="Times New Roman"/>
                <w:lang w:eastAsia="ar-SA"/>
              </w:rPr>
            </w:pPr>
            <w:r w:rsidRPr="00D4246F">
              <w:rPr>
                <w:rFonts w:ascii="Times New Roman" w:eastAsia="Times New Roman" w:hAnsi="Times New Roman" w:cs="Times New Roman"/>
                <w:lang w:eastAsia="ar-SA"/>
              </w:rPr>
              <w:t>Рассмотрено</w:t>
            </w:r>
          </w:p>
          <w:p w:rsidR="0086361A" w:rsidRPr="00D4246F" w:rsidRDefault="0086361A" w:rsidP="00AD3B58">
            <w:pPr>
              <w:jc w:val="both"/>
              <w:rPr>
                <w:rFonts w:ascii="Times New Roman" w:eastAsia="Times New Roman" w:hAnsi="Times New Roman" w:cs="Times New Roman"/>
                <w:lang w:eastAsia="ar-SA"/>
              </w:rPr>
            </w:pPr>
            <w:r w:rsidRPr="00D4246F">
              <w:rPr>
                <w:rFonts w:ascii="Times New Roman" w:eastAsia="Times New Roman" w:hAnsi="Times New Roman" w:cs="Times New Roman"/>
                <w:lang w:eastAsia="ar-SA"/>
              </w:rPr>
              <w:t xml:space="preserve">на педагогическом совете  </w:t>
            </w:r>
          </w:p>
          <w:p w:rsidR="0086361A" w:rsidRPr="00D4246F" w:rsidRDefault="0086361A" w:rsidP="00AD3B58">
            <w:pPr>
              <w:jc w:val="both"/>
              <w:rPr>
                <w:rFonts w:ascii="Times New Roman" w:eastAsia="Times New Roman" w:hAnsi="Times New Roman" w:cs="Times New Roman"/>
                <w:lang w:eastAsia="ar-SA"/>
              </w:rPr>
            </w:pPr>
            <w:r>
              <w:rPr>
                <w:rFonts w:ascii="Times New Roman" w:eastAsia="Times New Roman" w:hAnsi="Times New Roman" w:cs="Times New Roman"/>
                <w:lang w:eastAsia="ar-SA"/>
              </w:rPr>
              <w:t>Протокол №___</w:t>
            </w:r>
            <w:r w:rsidRPr="00D4246F">
              <w:rPr>
                <w:rFonts w:ascii="Times New Roman" w:eastAsia="Times New Roman" w:hAnsi="Times New Roman" w:cs="Times New Roman"/>
                <w:lang w:eastAsia="ar-SA"/>
              </w:rPr>
              <w:t xml:space="preserve">_                      </w:t>
            </w:r>
          </w:p>
          <w:p w:rsidR="0086361A" w:rsidRPr="00D4246F" w:rsidRDefault="0086361A" w:rsidP="00AD3B58">
            <w:pPr>
              <w:jc w:val="both"/>
              <w:rPr>
                <w:rFonts w:ascii="Times New Roman" w:eastAsia="Times New Roman" w:hAnsi="Times New Roman" w:cs="Times New Roman"/>
                <w:b/>
              </w:rPr>
            </w:pPr>
            <w:r>
              <w:rPr>
                <w:rFonts w:ascii="Times New Roman" w:eastAsia="Times New Roman" w:hAnsi="Times New Roman" w:cs="Times New Roman"/>
                <w:lang w:eastAsia="ar-SA"/>
              </w:rPr>
              <w:t>__</w:t>
            </w:r>
            <w:r w:rsidRPr="00D4246F">
              <w:rPr>
                <w:rFonts w:ascii="Times New Roman" w:eastAsia="Times New Roman" w:hAnsi="Times New Roman" w:cs="Times New Roman"/>
                <w:lang w:eastAsia="ar-SA"/>
              </w:rPr>
              <w:t xml:space="preserve">__. </w:t>
            </w:r>
            <w:r>
              <w:rPr>
                <w:rFonts w:ascii="Times New Roman" w:eastAsia="Times New Roman" w:hAnsi="Times New Roman" w:cs="Times New Roman"/>
                <w:lang w:eastAsia="ar-SA"/>
              </w:rPr>
              <w:t>__</w:t>
            </w:r>
            <w:r w:rsidRPr="00D4246F">
              <w:rPr>
                <w:rFonts w:ascii="Times New Roman" w:eastAsia="Times New Roman" w:hAnsi="Times New Roman" w:cs="Times New Roman"/>
                <w:lang w:eastAsia="ar-SA"/>
              </w:rPr>
              <w:t>__. 2022 г.</w:t>
            </w:r>
          </w:p>
        </w:tc>
        <w:tc>
          <w:tcPr>
            <w:tcW w:w="3402" w:type="dxa"/>
          </w:tcPr>
          <w:p w:rsidR="0086361A" w:rsidRPr="00D4246F" w:rsidRDefault="0086361A" w:rsidP="00AD3B58">
            <w:pPr>
              <w:jc w:val="both"/>
              <w:rPr>
                <w:rFonts w:ascii="Times New Roman" w:eastAsia="Times New Roman" w:hAnsi="Times New Roman" w:cs="Times New Roman"/>
                <w:lang w:eastAsia="ar-SA"/>
              </w:rPr>
            </w:pPr>
            <w:r w:rsidRPr="00D4246F">
              <w:rPr>
                <w:rFonts w:ascii="Times New Roman" w:eastAsia="Times New Roman" w:hAnsi="Times New Roman" w:cs="Times New Roman"/>
                <w:lang w:eastAsia="ar-SA"/>
              </w:rPr>
              <w:t>«Утверждено»</w:t>
            </w:r>
          </w:p>
          <w:p w:rsidR="0086361A" w:rsidRDefault="0086361A" w:rsidP="00AD3B58">
            <w:pPr>
              <w:jc w:val="both"/>
              <w:rPr>
                <w:rFonts w:ascii="Times New Roman" w:eastAsia="Times New Roman" w:hAnsi="Times New Roman" w:cs="Times New Roman"/>
                <w:lang w:eastAsia="ar-SA"/>
              </w:rPr>
            </w:pPr>
            <w:r>
              <w:rPr>
                <w:rFonts w:ascii="Times New Roman" w:eastAsia="Times New Roman" w:hAnsi="Times New Roman" w:cs="Times New Roman"/>
                <w:lang w:eastAsia="ar-SA"/>
              </w:rPr>
              <w:t>Директор МБОУ «Сулевкентская СОШ им С.А.Абдуллаева»</w:t>
            </w:r>
          </w:p>
          <w:p w:rsidR="0086361A" w:rsidRPr="00D4246F" w:rsidRDefault="0086361A" w:rsidP="00AD3B58">
            <w:pPr>
              <w:jc w:val="both"/>
              <w:rPr>
                <w:rFonts w:ascii="Times New Roman" w:eastAsia="Times New Roman" w:hAnsi="Times New Roman" w:cs="Times New Roman"/>
                <w:lang w:eastAsia="ar-SA"/>
              </w:rPr>
            </w:pPr>
            <w:r w:rsidRPr="00D4246F">
              <w:rPr>
                <w:rFonts w:ascii="Times New Roman" w:eastAsia="Times New Roman" w:hAnsi="Times New Roman" w:cs="Times New Roman"/>
                <w:lang w:eastAsia="ar-SA"/>
              </w:rPr>
              <w:t>___________ Меджидов С.М.</w:t>
            </w:r>
          </w:p>
          <w:p w:rsidR="0086361A" w:rsidRPr="00D4246F" w:rsidRDefault="0086361A" w:rsidP="00AD3B58">
            <w:pPr>
              <w:jc w:val="both"/>
              <w:rPr>
                <w:rFonts w:ascii="Times New Roman" w:eastAsia="Times New Roman" w:hAnsi="Times New Roman" w:cs="Times New Roman"/>
                <w:lang w:eastAsia="ar-SA"/>
              </w:rPr>
            </w:pPr>
            <w:r w:rsidRPr="00D4246F">
              <w:rPr>
                <w:rFonts w:ascii="Times New Roman" w:eastAsia="Times New Roman" w:hAnsi="Times New Roman" w:cs="Times New Roman"/>
                <w:lang w:eastAsia="ar-SA"/>
              </w:rPr>
              <w:t xml:space="preserve"> Приказ №</w:t>
            </w:r>
            <w:r>
              <w:rPr>
                <w:rFonts w:ascii="Times New Roman" w:eastAsia="Times New Roman" w:hAnsi="Times New Roman" w:cs="Times New Roman"/>
                <w:lang w:eastAsia="ar-SA"/>
              </w:rPr>
              <w:t xml:space="preserve"> ___ от__</w:t>
            </w:r>
            <w:r w:rsidRPr="00D4246F">
              <w:rPr>
                <w:rFonts w:ascii="Times New Roman" w:eastAsia="Times New Roman" w:hAnsi="Times New Roman" w:cs="Times New Roman"/>
                <w:lang w:eastAsia="ar-SA"/>
              </w:rPr>
              <w:t>_. _</w:t>
            </w:r>
            <w:r>
              <w:rPr>
                <w:rFonts w:ascii="Times New Roman" w:eastAsia="Times New Roman" w:hAnsi="Times New Roman" w:cs="Times New Roman"/>
                <w:lang w:eastAsia="ar-SA"/>
              </w:rPr>
              <w:t>_</w:t>
            </w:r>
            <w:r w:rsidRPr="00D4246F">
              <w:rPr>
                <w:rFonts w:ascii="Times New Roman" w:eastAsia="Times New Roman" w:hAnsi="Times New Roman" w:cs="Times New Roman"/>
                <w:lang w:eastAsia="ar-SA"/>
              </w:rPr>
              <w:t>_. 2022 г.</w:t>
            </w:r>
          </w:p>
        </w:tc>
      </w:tr>
    </w:tbl>
    <w:p w:rsidR="002B1729" w:rsidRDefault="002B1729">
      <w:pPr>
        <w:pStyle w:val="a4"/>
        <w:spacing w:line="285" w:lineRule="auto"/>
        <w:rPr>
          <w:w w:val="90"/>
        </w:rPr>
      </w:pPr>
    </w:p>
    <w:p w:rsidR="002B1729" w:rsidRDefault="002B1729">
      <w:pPr>
        <w:pStyle w:val="a4"/>
        <w:spacing w:line="285" w:lineRule="auto"/>
        <w:rPr>
          <w:w w:val="90"/>
        </w:rPr>
      </w:pPr>
    </w:p>
    <w:p w:rsidR="00777185" w:rsidRDefault="002B1729">
      <w:pPr>
        <w:pStyle w:val="a4"/>
        <w:spacing w:line="285" w:lineRule="auto"/>
        <w:rPr>
          <w:spacing w:val="-2"/>
          <w:w w:val="95"/>
        </w:rPr>
      </w:pPr>
      <w:r>
        <w:rPr>
          <w:w w:val="90"/>
        </w:rPr>
        <w:t xml:space="preserve">ОСНОВНАЯ </w:t>
      </w:r>
      <w:bookmarkStart w:id="0" w:name="_GoBack"/>
      <w:bookmarkEnd w:id="0"/>
      <w:r>
        <w:rPr>
          <w:spacing w:val="-4"/>
          <w:w w:val="95"/>
        </w:rPr>
        <w:t xml:space="preserve">ОБРАЗОВАТЕЛЬНАЯ </w:t>
      </w:r>
      <w:r>
        <w:rPr>
          <w:spacing w:val="-2"/>
          <w:w w:val="95"/>
        </w:rPr>
        <w:t xml:space="preserve">ПРОГРАММА </w:t>
      </w:r>
      <w:r>
        <w:rPr>
          <w:w w:val="90"/>
        </w:rPr>
        <w:t xml:space="preserve">НАЧАЛЬНОГО ОБЩЕГО </w:t>
      </w:r>
      <w:r>
        <w:rPr>
          <w:spacing w:val="-2"/>
          <w:w w:val="95"/>
        </w:rPr>
        <w:t>ОБРАЗОВАНИЯ</w:t>
      </w:r>
    </w:p>
    <w:p w:rsidR="002B1729" w:rsidRDefault="002B1729">
      <w:pPr>
        <w:pStyle w:val="a4"/>
        <w:spacing w:line="285" w:lineRule="auto"/>
      </w:pPr>
      <w:r>
        <w:rPr>
          <w:spacing w:val="-2"/>
          <w:w w:val="95"/>
        </w:rPr>
        <w:t>МБОУ «Сулевкентская СОШ им.С.А.Абдуллаева»</w:t>
      </w:r>
    </w:p>
    <w:p w:rsidR="00777185" w:rsidRDefault="00777185">
      <w:pPr>
        <w:pStyle w:val="a3"/>
        <w:ind w:left="0" w:right="0" w:firstLine="0"/>
        <w:jc w:val="left"/>
        <w:rPr>
          <w:rFonts w:ascii="Trebuchet MS"/>
          <w:sz w:val="48"/>
        </w:rPr>
      </w:pPr>
    </w:p>
    <w:p w:rsidR="00777185" w:rsidRDefault="00777185" w:rsidP="0086361A">
      <w:pPr>
        <w:pStyle w:val="aa"/>
      </w:pPr>
    </w:p>
    <w:p w:rsidR="00777185" w:rsidRDefault="00777185">
      <w:pPr>
        <w:pStyle w:val="a3"/>
        <w:spacing w:before="2"/>
        <w:ind w:left="0" w:right="0" w:firstLine="0"/>
        <w:jc w:val="left"/>
        <w:rPr>
          <w:rFonts w:ascii="Trebuchet MS"/>
          <w:sz w:val="44"/>
        </w:rPr>
      </w:pPr>
    </w:p>
    <w:p w:rsidR="00777185" w:rsidRDefault="002B1729">
      <w:pPr>
        <w:pStyle w:val="a3"/>
        <w:spacing w:line="247" w:lineRule="auto"/>
        <w:ind w:left="3003" w:right="2995" w:firstLine="0"/>
        <w:jc w:val="center"/>
        <w:rPr>
          <w:rFonts w:ascii="Trebuchet MS" w:hAnsi="Trebuchet MS"/>
        </w:rPr>
      </w:pPr>
      <w:r>
        <w:rPr>
          <w:rFonts w:ascii="Trebuchet MS" w:hAnsi="Trebuchet MS"/>
          <w:spacing w:val="-4"/>
        </w:rPr>
        <w:t>2022</w:t>
      </w:r>
    </w:p>
    <w:p w:rsidR="00777185" w:rsidRDefault="00777185">
      <w:pPr>
        <w:spacing w:line="247" w:lineRule="auto"/>
        <w:jc w:val="center"/>
        <w:rPr>
          <w:rFonts w:ascii="Trebuchet MS" w:hAnsi="Trebuchet MS"/>
        </w:rPr>
        <w:sectPr w:rsidR="00777185" w:rsidSect="002B1729">
          <w:type w:val="continuous"/>
          <w:pgSz w:w="7830" w:h="12020"/>
          <w:pgMar w:top="568" w:right="580" w:bottom="280" w:left="580" w:header="720" w:footer="720" w:gutter="0"/>
          <w:cols w:space="720"/>
        </w:sectPr>
      </w:pPr>
    </w:p>
    <w:tbl>
      <w:tblPr>
        <w:tblStyle w:val="TableNormal"/>
        <w:tblW w:w="0" w:type="auto"/>
        <w:tblInd w:w="164" w:type="dxa"/>
        <w:tblLayout w:type="fixed"/>
        <w:tblLook w:val="01E0" w:firstRow="1" w:lastRow="1" w:firstColumn="1" w:lastColumn="1" w:noHBand="0" w:noVBand="0"/>
      </w:tblPr>
      <w:tblGrid>
        <w:gridCol w:w="3931"/>
        <w:gridCol w:w="134"/>
        <w:gridCol w:w="167"/>
        <w:gridCol w:w="167"/>
        <w:gridCol w:w="167"/>
        <w:gridCol w:w="167"/>
        <w:gridCol w:w="167"/>
        <w:gridCol w:w="170"/>
        <w:gridCol w:w="165"/>
        <w:gridCol w:w="188"/>
        <w:gridCol w:w="147"/>
        <w:gridCol w:w="180"/>
        <w:gridCol w:w="172"/>
        <w:gridCol w:w="474"/>
      </w:tblGrid>
      <w:tr w:rsidR="00777185">
        <w:trPr>
          <w:trHeight w:val="333"/>
        </w:trPr>
        <w:tc>
          <w:tcPr>
            <w:tcW w:w="5750" w:type="dxa"/>
            <w:gridSpan w:val="12"/>
            <w:tcBorders>
              <w:bottom w:val="single" w:sz="4" w:space="0" w:color="231F20"/>
            </w:tcBorders>
          </w:tcPr>
          <w:p w:rsidR="00777185" w:rsidRDefault="002B1729" w:rsidP="00CF1B27">
            <w:pPr>
              <w:pStyle w:val="aa"/>
            </w:pPr>
            <w:r>
              <w:lastRenderedPageBreak/>
              <w:t>СОДЕРЖАНИЕ</w:t>
            </w:r>
          </w:p>
        </w:tc>
        <w:tc>
          <w:tcPr>
            <w:tcW w:w="646" w:type="dxa"/>
            <w:gridSpan w:val="2"/>
            <w:tcBorders>
              <w:bottom w:val="single" w:sz="4" w:space="0" w:color="231F20"/>
            </w:tcBorders>
          </w:tcPr>
          <w:p w:rsidR="00777185" w:rsidRDefault="00777185" w:rsidP="00CF1B27">
            <w:pPr>
              <w:pStyle w:val="aa"/>
              <w:rPr>
                <w:rFonts w:ascii="Times New Roman"/>
                <w:sz w:val="18"/>
              </w:rPr>
            </w:pPr>
          </w:p>
        </w:tc>
      </w:tr>
      <w:tr w:rsidR="00777185">
        <w:trPr>
          <w:trHeight w:val="707"/>
        </w:trPr>
        <w:tc>
          <w:tcPr>
            <w:tcW w:w="5750" w:type="dxa"/>
            <w:gridSpan w:val="12"/>
            <w:tcBorders>
              <w:top w:val="single" w:sz="4" w:space="0" w:color="231F20"/>
            </w:tcBorders>
          </w:tcPr>
          <w:p w:rsidR="00777185" w:rsidRDefault="00777185" w:rsidP="00CF1B27">
            <w:pPr>
              <w:pStyle w:val="aa"/>
              <w:rPr>
                <w:rFonts w:ascii="Trebuchet MS"/>
                <w:sz w:val="29"/>
              </w:rPr>
            </w:pPr>
          </w:p>
          <w:p w:rsidR="00777185" w:rsidRDefault="002B1729" w:rsidP="00CF1B27">
            <w:pPr>
              <w:pStyle w:val="aa"/>
              <w:rPr>
                <w:sz w:val="20"/>
              </w:rPr>
            </w:pPr>
            <w:r>
              <w:rPr>
                <w:w w:val="95"/>
                <w:sz w:val="20"/>
              </w:rPr>
              <w:t>Общие</w:t>
            </w:r>
            <w:r>
              <w:rPr>
                <w:spacing w:val="14"/>
                <w:sz w:val="20"/>
              </w:rPr>
              <w:t xml:space="preserve"> </w:t>
            </w:r>
            <w:r>
              <w:rPr>
                <w:w w:val="95"/>
                <w:sz w:val="20"/>
              </w:rPr>
              <w:t xml:space="preserve">положения </w:t>
            </w:r>
          </w:p>
        </w:tc>
        <w:tc>
          <w:tcPr>
            <w:tcW w:w="172" w:type="dxa"/>
            <w:tcBorders>
              <w:top w:val="single" w:sz="4" w:space="0" w:color="231F20"/>
            </w:tcBorders>
          </w:tcPr>
          <w:p w:rsidR="00777185" w:rsidRDefault="00777185" w:rsidP="00CF1B27">
            <w:pPr>
              <w:pStyle w:val="aa"/>
              <w:rPr>
                <w:rFonts w:ascii="Trebuchet MS"/>
                <w:sz w:val="29"/>
              </w:rPr>
            </w:pPr>
          </w:p>
          <w:p w:rsidR="00777185" w:rsidRDefault="002B1729" w:rsidP="00CF1B27">
            <w:pPr>
              <w:pStyle w:val="aa"/>
              <w:rPr>
                <w:sz w:val="20"/>
              </w:rPr>
            </w:pPr>
            <w:r>
              <w:rPr>
                <w:w w:val="111"/>
                <w:sz w:val="20"/>
              </w:rPr>
              <w:t xml:space="preserve"> </w:t>
            </w:r>
          </w:p>
        </w:tc>
        <w:tc>
          <w:tcPr>
            <w:tcW w:w="474" w:type="dxa"/>
            <w:tcBorders>
              <w:top w:val="single" w:sz="4" w:space="0" w:color="231F20"/>
            </w:tcBorders>
          </w:tcPr>
          <w:p w:rsidR="00777185" w:rsidRDefault="00777185" w:rsidP="00CF1B27">
            <w:pPr>
              <w:pStyle w:val="aa"/>
              <w:rPr>
                <w:rFonts w:ascii="Trebuchet MS"/>
                <w:sz w:val="29"/>
              </w:rPr>
            </w:pPr>
          </w:p>
          <w:p w:rsidR="00777185" w:rsidRDefault="00777185" w:rsidP="00CF1B27">
            <w:pPr>
              <w:pStyle w:val="aa"/>
              <w:rPr>
                <w:sz w:val="20"/>
              </w:rPr>
            </w:pPr>
          </w:p>
        </w:tc>
      </w:tr>
      <w:tr w:rsidR="00777185">
        <w:trPr>
          <w:trHeight w:val="427"/>
        </w:trPr>
        <w:tc>
          <w:tcPr>
            <w:tcW w:w="5750" w:type="dxa"/>
            <w:gridSpan w:val="12"/>
          </w:tcPr>
          <w:p w:rsidR="00777185" w:rsidRPr="002B1729" w:rsidRDefault="002B1729" w:rsidP="00CF1B27">
            <w:pPr>
              <w:pStyle w:val="aa"/>
              <w:rPr>
                <w:sz w:val="20"/>
              </w:rPr>
            </w:pPr>
            <w:r w:rsidRPr="002B1729">
              <w:rPr>
                <w:sz w:val="20"/>
              </w:rPr>
              <w:t>1</w:t>
            </w:r>
            <w:r w:rsidRPr="002B1729">
              <w:rPr>
                <w:spacing w:val="48"/>
                <w:w w:val="150"/>
                <w:sz w:val="20"/>
              </w:rPr>
              <w:t xml:space="preserve"> </w:t>
            </w:r>
            <w:r w:rsidRPr="002B1729">
              <w:rPr>
                <w:sz w:val="20"/>
              </w:rPr>
              <w:t>Целевой</w:t>
            </w:r>
            <w:r w:rsidRPr="002B1729">
              <w:rPr>
                <w:spacing w:val="9"/>
                <w:sz w:val="20"/>
              </w:rPr>
              <w:t xml:space="preserve"> </w:t>
            </w:r>
            <w:r w:rsidRPr="002B1729">
              <w:rPr>
                <w:sz w:val="20"/>
              </w:rPr>
              <w:t xml:space="preserve">раздел </w:t>
            </w:r>
          </w:p>
        </w:tc>
        <w:tc>
          <w:tcPr>
            <w:tcW w:w="172" w:type="dxa"/>
          </w:tcPr>
          <w:p w:rsidR="00777185" w:rsidRDefault="002B1729" w:rsidP="00CF1B27">
            <w:pPr>
              <w:pStyle w:val="aa"/>
              <w:rPr>
                <w:sz w:val="20"/>
              </w:rPr>
            </w:pPr>
            <w:r>
              <w:rPr>
                <w:w w:val="111"/>
                <w:sz w:val="20"/>
              </w:rPr>
              <w:t xml:space="preserve"> </w:t>
            </w:r>
          </w:p>
        </w:tc>
        <w:tc>
          <w:tcPr>
            <w:tcW w:w="474" w:type="dxa"/>
          </w:tcPr>
          <w:p w:rsidR="00777185" w:rsidRDefault="00777185" w:rsidP="00CF1B27">
            <w:pPr>
              <w:pStyle w:val="aa"/>
              <w:rPr>
                <w:sz w:val="20"/>
              </w:rPr>
            </w:pPr>
          </w:p>
        </w:tc>
      </w:tr>
      <w:tr w:rsidR="00777185">
        <w:trPr>
          <w:trHeight w:val="367"/>
        </w:trPr>
        <w:tc>
          <w:tcPr>
            <w:tcW w:w="5750" w:type="dxa"/>
            <w:gridSpan w:val="12"/>
          </w:tcPr>
          <w:p w:rsidR="00777185" w:rsidRDefault="002B1729" w:rsidP="00CF1B27">
            <w:pPr>
              <w:pStyle w:val="aa"/>
              <w:rPr>
                <w:sz w:val="20"/>
              </w:rPr>
            </w:pPr>
            <w:r>
              <w:rPr>
                <w:sz w:val="20"/>
              </w:rPr>
              <w:t>1</w:t>
            </w:r>
            <w:r w:rsidR="00335897">
              <w:rPr>
                <w:sz w:val="20"/>
              </w:rPr>
              <w:t>.</w:t>
            </w:r>
            <w:r>
              <w:rPr>
                <w:sz w:val="20"/>
              </w:rPr>
              <w:t>1</w:t>
            </w:r>
            <w:r>
              <w:rPr>
                <w:spacing w:val="74"/>
                <w:sz w:val="20"/>
              </w:rPr>
              <w:t xml:space="preserve"> </w:t>
            </w:r>
            <w:r>
              <w:rPr>
                <w:sz w:val="20"/>
              </w:rPr>
              <w:t>Пояснительная</w:t>
            </w:r>
            <w:r>
              <w:rPr>
                <w:spacing w:val="6"/>
                <w:sz w:val="20"/>
              </w:rPr>
              <w:t xml:space="preserve"> </w:t>
            </w:r>
            <w:r>
              <w:rPr>
                <w:sz w:val="20"/>
              </w:rPr>
              <w:t xml:space="preserve">записка </w:t>
            </w:r>
          </w:p>
        </w:tc>
        <w:tc>
          <w:tcPr>
            <w:tcW w:w="172" w:type="dxa"/>
          </w:tcPr>
          <w:p w:rsidR="00777185" w:rsidRDefault="002B1729" w:rsidP="00CF1B27">
            <w:pPr>
              <w:pStyle w:val="aa"/>
              <w:rPr>
                <w:sz w:val="20"/>
              </w:rPr>
            </w:pPr>
            <w:r>
              <w:rPr>
                <w:w w:val="111"/>
                <w:sz w:val="20"/>
              </w:rPr>
              <w:t xml:space="preserve"> </w:t>
            </w:r>
          </w:p>
        </w:tc>
        <w:tc>
          <w:tcPr>
            <w:tcW w:w="474" w:type="dxa"/>
          </w:tcPr>
          <w:p w:rsidR="00777185" w:rsidRDefault="00777185" w:rsidP="00CF1B27">
            <w:pPr>
              <w:pStyle w:val="aa"/>
              <w:rPr>
                <w:sz w:val="20"/>
              </w:rPr>
            </w:pPr>
          </w:p>
        </w:tc>
      </w:tr>
      <w:tr w:rsidR="00777185">
        <w:trPr>
          <w:trHeight w:val="649"/>
        </w:trPr>
        <w:tc>
          <w:tcPr>
            <w:tcW w:w="5750" w:type="dxa"/>
            <w:gridSpan w:val="12"/>
          </w:tcPr>
          <w:p w:rsidR="00777185" w:rsidRDefault="002B1729" w:rsidP="00CF1B27">
            <w:pPr>
              <w:pStyle w:val="aa"/>
              <w:rPr>
                <w:sz w:val="20"/>
              </w:rPr>
            </w:pPr>
            <w:r>
              <w:rPr>
                <w:sz w:val="20"/>
              </w:rPr>
              <w:t>1</w:t>
            </w:r>
            <w:r w:rsidR="00335897">
              <w:rPr>
                <w:sz w:val="20"/>
              </w:rPr>
              <w:t>.</w:t>
            </w:r>
            <w:r>
              <w:rPr>
                <w:sz w:val="20"/>
              </w:rPr>
              <w:t>2</w:t>
            </w:r>
            <w:r>
              <w:rPr>
                <w:spacing w:val="40"/>
                <w:sz w:val="20"/>
              </w:rPr>
              <w:t xml:space="preserve"> </w:t>
            </w:r>
            <w:r>
              <w:rPr>
                <w:sz w:val="20"/>
              </w:rPr>
              <w:t xml:space="preserve">Общая характеристика программы начального образования </w:t>
            </w:r>
          </w:p>
        </w:tc>
        <w:tc>
          <w:tcPr>
            <w:tcW w:w="172" w:type="dxa"/>
          </w:tcPr>
          <w:p w:rsidR="00777185" w:rsidRDefault="00777185" w:rsidP="00CF1B27">
            <w:pPr>
              <w:pStyle w:val="aa"/>
              <w:rPr>
                <w:rFonts w:ascii="Trebuchet MS"/>
                <w:sz w:val="29"/>
              </w:rPr>
            </w:pPr>
          </w:p>
          <w:p w:rsidR="00777185" w:rsidRDefault="002B1729" w:rsidP="00CF1B27">
            <w:pPr>
              <w:pStyle w:val="aa"/>
              <w:rPr>
                <w:sz w:val="20"/>
              </w:rPr>
            </w:pPr>
            <w:r>
              <w:rPr>
                <w:w w:val="111"/>
                <w:sz w:val="20"/>
              </w:rPr>
              <w:t xml:space="preserve"> </w:t>
            </w:r>
          </w:p>
        </w:tc>
        <w:tc>
          <w:tcPr>
            <w:tcW w:w="474" w:type="dxa"/>
          </w:tcPr>
          <w:p w:rsidR="00777185" w:rsidRDefault="00777185" w:rsidP="00CF1B27">
            <w:pPr>
              <w:pStyle w:val="aa"/>
              <w:rPr>
                <w:rFonts w:ascii="Trebuchet MS"/>
                <w:sz w:val="29"/>
              </w:rPr>
            </w:pPr>
          </w:p>
          <w:p w:rsidR="00777185" w:rsidRDefault="00777185" w:rsidP="00CF1B27">
            <w:pPr>
              <w:pStyle w:val="aa"/>
              <w:rPr>
                <w:sz w:val="20"/>
              </w:rPr>
            </w:pPr>
          </w:p>
        </w:tc>
      </w:tr>
      <w:tr w:rsidR="00777185">
        <w:trPr>
          <w:trHeight w:val="649"/>
        </w:trPr>
        <w:tc>
          <w:tcPr>
            <w:tcW w:w="5750" w:type="dxa"/>
            <w:gridSpan w:val="12"/>
          </w:tcPr>
          <w:p w:rsidR="00777185" w:rsidRDefault="002B1729" w:rsidP="00CF1B27">
            <w:pPr>
              <w:pStyle w:val="aa"/>
              <w:rPr>
                <w:sz w:val="20"/>
              </w:rPr>
            </w:pPr>
            <w:r>
              <w:rPr>
                <w:sz w:val="20"/>
              </w:rPr>
              <w:t>1</w:t>
            </w:r>
            <w:r w:rsidR="00335897">
              <w:rPr>
                <w:sz w:val="20"/>
              </w:rPr>
              <w:t>.</w:t>
            </w:r>
            <w:r>
              <w:rPr>
                <w:sz w:val="20"/>
              </w:rPr>
              <w:t>3</w:t>
            </w:r>
            <w:r>
              <w:rPr>
                <w:spacing w:val="40"/>
                <w:sz w:val="20"/>
              </w:rPr>
              <w:t xml:space="preserve"> </w:t>
            </w:r>
            <w:r>
              <w:rPr>
                <w:sz w:val="20"/>
              </w:rPr>
              <w:t>Общая</w:t>
            </w:r>
            <w:r>
              <w:rPr>
                <w:spacing w:val="-12"/>
                <w:sz w:val="20"/>
              </w:rPr>
              <w:t xml:space="preserve"> </w:t>
            </w:r>
            <w:r>
              <w:rPr>
                <w:sz w:val="20"/>
              </w:rPr>
              <w:t>характеристика</w:t>
            </w:r>
            <w:r>
              <w:rPr>
                <w:spacing w:val="-12"/>
                <w:sz w:val="20"/>
              </w:rPr>
              <w:t xml:space="preserve"> </w:t>
            </w:r>
            <w:r>
              <w:rPr>
                <w:sz w:val="20"/>
              </w:rPr>
              <w:t>планируемых</w:t>
            </w:r>
            <w:r>
              <w:rPr>
                <w:spacing w:val="-12"/>
                <w:sz w:val="20"/>
              </w:rPr>
              <w:t xml:space="preserve"> </w:t>
            </w:r>
            <w:r>
              <w:rPr>
                <w:sz w:val="20"/>
              </w:rPr>
              <w:t>результатов освоения основной образовательной программы</w:t>
            </w:r>
            <w:r>
              <w:rPr>
                <w:sz w:val="20"/>
              </w:rPr>
              <w:tab/>
              <w:t xml:space="preserve"> </w:t>
            </w:r>
          </w:p>
        </w:tc>
        <w:tc>
          <w:tcPr>
            <w:tcW w:w="172" w:type="dxa"/>
          </w:tcPr>
          <w:p w:rsidR="00777185" w:rsidRDefault="00777185" w:rsidP="00CF1B27">
            <w:pPr>
              <w:pStyle w:val="aa"/>
              <w:rPr>
                <w:rFonts w:ascii="Trebuchet MS"/>
                <w:sz w:val="29"/>
              </w:rPr>
            </w:pPr>
          </w:p>
          <w:p w:rsidR="00777185" w:rsidRDefault="002B1729" w:rsidP="00CF1B27">
            <w:pPr>
              <w:pStyle w:val="aa"/>
              <w:rPr>
                <w:sz w:val="20"/>
              </w:rPr>
            </w:pPr>
            <w:r>
              <w:rPr>
                <w:w w:val="111"/>
                <w:sz w:val="20"/>
              </w:rPr>
              <w:t xml:space="preserve"> </w:t>
            </w:r>
          </w:p>
        </w:tc>
        <w:tc>
          <w:tcPr>
            <w:tcW w:w="474" w:type="dxa"/>
          </w:tcPr>
          <w:p w:rsidR="00777185" w:rsidRDefault="00777185" w:rsidP="00CF1B27">
            <w:pPr>
              <w:pStyle w:val="aa"/>
              <w:rPr>
                <w:rFonts w:ascii="Trebuchet MS"/>
                <w:sz w:val="29"/>
              </w:rPr>
            </w:pPr>
          </w:p>
          <w:p w:rsidR="00777185" w:rsidRDefault="00777185" w:rsidP="00CF1B27">
            <w:pPr>
              <w:pStyle w:val="aa"/>
              <w:rPr>
                <w:sz w:val="20"/>
              </w:rPr>
            </w:pPr>
          </w:p>
        </w:tc>
      </w:tr>
      <w:tr w:rsidR="00777185">
        <w:trPr>
          <w:trHeight w:val="578"/>
        </w:trPr>
        <w:tc>
          <w:tcPr>
            <w:tcW w:w="5750" w:type="dxa"/>
            <w:gridSpan w:val="12"/>
          </w:tcPr>
          <w:p w:rsidR="00777185" w:rsidRDefault="00335897" w:rsidP="00CF1B27">
            <w:pPr>
              <w:pStyle w:val="aa"/>
              <w:rPr>
                <w:sz w:val="20"/>
              </w:rPr>
            </w:pPr>
            <w:r>
              <w:rPr>
                <w:sz w:val="20"/>
              </w:rPr>
              <w:t>1.</w:t>
            </w:r>
            <w:r w:rsidR="002B1729">
              <w:rPr>
                <w:sz w:val="20"/>
              </w:rPr>
              <w:t>4</w:t>
            </w:r>
            <w:r w:rsidR="002B1729">
              <w:rPr>
                <w:spacing w:val="40"/>
                <w:sz w:val="20"/>
              </w:rPr>
              <w:t xml:space="preserve"> </w:t>
            </w:r>
            <w:r w:rsidR="002B1729">
              <w:rPr>
                <w:sz w:val="20"/>
              </w:rPr>
              <w:t>Система оценки достижения планируемых результатов</w:t>
            </w:r>
            <w:r w:rsidR="002B1729">
              <w:rPr>
                <w:spacing w:val="-16"/>
                <w:sz w:val="20"/>
              </w:rPr>
              <w:t xml:space="preserve"> </w:t>
            </w:r>
            <w:r w:rsidR="002B1729">
              <w:rPr>
                <w:sz w:val="20"/>
              </w:rPr>
              <w:t>освоения</w:t>
            </w:r>
            <w:r w:rsidR="002B1729">
              <w:rPr>
                <w:spacing w:val="-16"/>
                <w:sz w:val="20"/>
              </w:rPr>
              <w:t xml:space="preserve"> </w:t>
            </w:r>
            <w:r w:rsidR="002B1729">
              <w:rPr>
                <w:sz w:val="20"/>
              </w:rPr>
              <w:t>программы</w:t>
            </w:r>
            <w:r w:rsidR="002B1729">
              <w:rPr>
                <w:spacing w:val="-16"/>
                <w:sz w:val="20"/>
              </w:rPr>
              <w:t xml:space="preserve"> </w:t>
            </w:r>
            <w:r w:rsidR="002B1729">
              <w:rPr>
                <w:sz w:val="20"/>
              </w:rPr>
              <w:t>начального</w:t>
            </w:r>
            <w:r w:rsidR="002B1729">
              <w:rPr>
                <w:spacing w:val="-16"/>
                <w:sz w:val="20"/>
              </w:rPr>
              <w:t xml:space="preserve"> </w:t>
            </w:r>
            <w:r w:rsidR="002B1729">
              <w:rPr>
                <w:sz w:val="20"/>
              </w:rPr>
              <w:t>общего</w:t>
            </w:r>
          </w:p>
        </w:tc>
        <w:tc>
          <w:tcPr>
            <w:tcW w:w="172" w:type="dxa"/>
          </w:tcPr>
          <w:p w:rsidR="00777185" w:rsidRDefault="00777185" w:rsidP="00CF1B27">
            <w:pPr>
              <w:pStyle w:val="aa"/>
              <w:rPr>
                <w:rFonts w:ascii="Times New Roman"/>
                <w:sz w:val="18"/>
              </w:rPr>
            </w:pPr>
          </w:p>
        </w:tc>
        <w:tc>
          <w:tcPr>
            <w:tcW w:w="474" w:type="dxa"/>
          </w:tcPr>
          <w:p w:rsidR="00777185" w:rsidRDefault="00777185" w:rsidP="00CF1B27">
            <w:pPr>
              <w:pStyle w:val="aa"/>
              <w:rPr>
                <w:rFonts w:ascii="Times New Roman"/>
                <w:sz w:val="18"/>
              </w:rPr>
            </w:pPr>
          </w:p>
        </w:tc>
      </w:tr>
      <w:tr w:rsidR="00777185">
        <w:trPr>
          <w:trHeight w:val="352"/>
        </w:trPr>
        <w:tc>
          <w:tcPr>
            <w:tcW w:w="5070" w:type="dxa"/>
            <w:gridSpan w:val="8"/>
          </w:tcPr>
          <w:p w:rsidR="00777185" w:rsidRDefault="002B1729" w:rsidP="00CF1B27">
            <w:pPr>
              <w:pStyle w:val="aa"/>
              <w:rPr>
                <w:sz w:val="20"/>
              </w:rPr>
            </w:pPr>
            <w:r>
              <w:rPr>
                <w:sz w:val="20"/>
              </w:rPr>
              <w:t xml:space="preserve">образования </w:t>
            </w:r>
          </w:p>
        </w:tc>
        <w:tc>
          <w:tcPr>
            <w:tcW w:w="165" w:type="dxa"/>
          </w:tcPr>
          <w:p w:rsidR="00777185" w:rsidRDefault="002B1729" w:rsidP="00CF1B27">
            <w:pPr>
              <w:pStyle w:val="aa"/>
              <w:rPr>
                <w:sz w:val="20"/>
              </w:rPr>
            </w:pPr>
            <w:r>
              <w:rPr>
                <w:w w:val="111"/>
                <w:sz w:val="20"/>
              </w:rPr>
              <w:t xml:space="preserve"> </w:t>
            </w:r>
          </w:p>
        </w:tc>
        <w:tc>
          <w:tcPr>
            <w:tcW w:w="188" w:type="dxa"/>
          </w:tcPr>
          <w:p w:rsidR="00777185" w:rsidRDefault="002B1729" w:rsidP="00CF1B27">
            <w:pPr>
              <w:pStyle w:val="aa"/>
              <w:rPr>
                <w:sz w:val="20"/>
              </w:rPr>
            </w:pPr>
            <w:r>
              <w:rPr>
                <w:w w:val="111"/>
                <w:sz w:val="20"/>
              </w:rPr>
              <w:t xml:space="preserve"> </w:t>
            </w:r>
          </w:p>
        </w:tc>
        <w:tc>
          <w:tcPr>
            <w:tcW w:w="147" w:type="dxa"/>
          </w:tcPr>
          <w:p w:rsidR="00777185" w:rsidRDefault="002B1729" w:rsidP="00CF1B27">
            <w:pPr>
              <w:pStyle w:val="aa"/>
              <w:rPr>
                <w:sz w:val="20"/>
              </w:rPr>
            </w:pPr>
            <w:r>
              <w:rPr>
                <w:w w:val="111"/>
                <w:sz w:val="20"/>
              </w:rPr>
              <w:t xml:space="preserve"> </w:t>
            </w:r>
          </w:p>
        </w:tc>
        <w:tc>
          <w:tcPr>
            <w:tcW w:w="180" w:type="dxa"/>
          </w:tcPr>
          <w:p w:rsidR="00777185" w:rsidRDefault="002B1729" w:rsidP="00CF1B27">
            <w:pPr>
              <w:pStyle w:val="aa"/>
              <w:rPr>
                <w:sz w:val="20"/>
              </w:rPr>
            </w:pPr>
            <w:r>
              <w:rPr>
                <w:w w:val="111"/>
                <w:sz w:val="20"/>
              </w:rPr>
              <w:t xml:space="preserve"> </w:t>
            </w:r>
          </w:p>
        </w:tc>
        <w:tc>
          <w:tcPr>
            <w:tcW w:w="172" w:type="dxa"/>
          </w:tcPr>
          <w:p w:rsidR="00777185" w:rsidRDefault="002B1729" w:rsidP="00CF1B27">
            <w:pPr>
              <w:pStyle w:val="aa"/>
              <w:rPr>
                <w:sz w:val="20"/>
              </w:rPr>
            </w:pPr>
            <w:r>
              <w:rPr>
                <w:w w:val="111"/>
                <w:sz w:val="20"/>
              </w:rPr>
              <w:t xml:space="preserve"> </w:t>
            </w:r>
          </w:p>
        </w:tc>
        <w:tc>
          <w:tcPr>
            <w:tcW w:w="474" w:type="dxa"/>
          </w:tcPr>
          <w:p w:rsidR="00777185" w:rsidRDefault="00777185" w:rsidP="00CF1B27">
            <w:pPr>
              <w:pStyle w:val="aa"/>
              <w:rPr>
                <w:sz w:val="20"/>
              </w:rPr>
            </w:pPr>
          </w:p>
        </w:tc>
      </w:tr>
      <w:tr w:rsidR="00777185">
        <w:trPr>
          <w:trHeight w:val="487"/>
        </w:trPr>
        <w:tc>
          <w:tcPr>
            <w:tcW w:w="3931" w:type="dxa"/>
          </w:tcPr>
          <w:p w:rsidR="00777185" w:rsidRDefault="00777185" w:rsidP="00CF1B27">
            <w:pPr>
              <w:pStyle w:val="aa"/>
              <w:rPr>
                <w:rFonts w:ascii="Trebuchet MS"/>
                <w:sz w:val="21"/>
              </w:rPr>
            </w:pPr>
          </w:p>
          <w:p w:rsidR="00777185" w:rsidRPr="002B1729" w:rsidRDefault="002B1729" w:rsidP="00CF1B27">
            <w:pPr>
              <w:pStyle w:val="aa"/>
              <w:rPr>
                <w:sz w:val="20"/>
              </w:rPr>
            </w:pPr>
            <w:r w:rsidRPr="002B1729">
              <w:rPr>
                <w:sz w:val="20"/>
              </w:rPr>
              <w:t>2</w:t>
            </w:r>
            <w:r w:rsidRPr="002B1729">
              <w:rPr>
                <w:spacing w:val="52"/>
                <w:sz w:val="20"/>
              </w:rPr>
              <w:t xml:space="preserve"> </w:t>
            </w:r>
            <w:r w:rsidRPr="002B1729">
              <w:rPr>
                <w:sz w:val="20"/>
              </w:rPr>
              <w:t>Содержательный</w:t>
            </w:r>
            <w:r w:rsidRPr="002B1729">
              <w:rPr>
                <w:spacing w:val="-5"/>
                <w:sz w:val="20"/>
              </w:rPr>
              <w:t xml:space="preserve"> </w:t>
            </w:r>
            <w:r w:rsidRPr="002B1729">
              <w:rPr>
                <w:sz w:val="20"/>
              </w:rPr>
              <w:t>раздел</w:t>
            </w:r>
          </w:p>
        </w:tc>
        <w:tc>
          <w:tcPr>
            <w:tcW w:w="134" w:type="dxa"/>
          </w:tcPr>
          <w:p w:rsidR="00777185" w:rsidRDefault="00777185" w:rsidP="00CF1B27">
            <w:pPr>
              <w:pStyle w:val="aa"/>
              <w:rPr>
                <w:rFonts w:ascii="Times New Roman"/>
                <w:sz w:val="18"/>
              </w:rPr>
            </w:pPr>
          </w:p>
        </w:tc>
        <w:tc>
          <w:tcPr>
            <w:tcW w:w="167" w:type="dxa"/>
          </w:tcPr>
          <w:p w:rsidR="00777185" w:rsidRDefault="00777185" w:rsidP="00CF1B27">
            <w:pPr>
              <w:pStyle w:val="aa"/>
              <w:rPr>
                <w:rFonts w:ascii="Times New Roman"/>
                <w:sz w:val="18"/>
              </w:rPr>
            </w:pPr>
          </w:p>
        </w:tc>
        <w:tc>
          <w:tcPr>
            <w:tcW w:w="167" w:type="dxa"/>
          </w:tcPr>
          <w:p w:rsidR="00777185" w:rsidRDefault="00777185" w:rsidP="00CF1B27">
            <w:pPr>
              <w:pStyle w:val="aa"/>
              <w:rPr>
                <w:rFonts w:ascii="Times New Roman"/>
                <w:sz w:val="18"/>
              </w:rPr>
            </w:pPr>
          </w:p>
        </w:tc>
        <w:tc>
          <w:tcPr>
            <w:tcW w:w="167" w:type="dxa"/>
          </w:tcPr>
          <w:p w:rsidR="00777185" w:rsidRDefault="00777185" w:rsidP="00CF1B27">
            <w:pPr>
              <w:pStyle w:val="aa"/>
              <w:rPr>
                <w:rFonts w:ascii="Times New Roman"/>
                <w:sz w:val="18"/>
              </w:rPr>
            </w:pPr>
          </w:p>
        </w:tc>
        <w:tc>
          <w:tcPr>
            <w:tcW w:w="167" w:type="dxa"/>
          </w:tcPr>
          <w:p w:rsidR="00777185" w:rsidRDefault="00777185" w:rsidP="00CF1B27">
            <w:pPr>
              <w:pStyle w:val="aa"/>
              <w:rPr>
                <w:rFonts w:ascii="Times New Roman"/>
                <w:sz w:val="18"/>
              </w:rPr>
            </w:pPr>
          </w:p>
        </w:tc>
        <w:tc>
          <w:tcPr>
            <w:tcW w:w="167" w:type="dxa"/>
          </w:tcPr>
          <w:p w:rsidR="00777185" w:rsidRDefault="00777185" w:rsidP="00CF1B27">
            <w:pPr>
              <w:pStyle w:val="aa"/>
              <w:rPr>
                <w:rFonts w:ascii="Times New Roman"/>
                <w:sz w:val="18"/>
              </w:rPr>
            </w:pPr>
          </w:p>
        </w:tc>
        <w:tc>
          <w:tcPr>
            <w:tcW w:w="170" w:type="dxa"/>
          </w:tcPr>
          <w:p w:rsidR="00777185" w:rsidRDefault="00777185" w:rsidP="00CF1B27">
            <w:pPr>
              <w:pStyle w:val="aa"/>
              <w:rPr>
                <w:rFonts w:ascii="Times New Roman"/>
                <w:sz w:val="18"/>
              </w:rPr>
            </w:pPr>
          </w:p>
        </w:tc>
        <w:tc>
          <w:tcPr>
            <w:tcW w:w="165" w:type="dxa"/>
          </w:tcPr>
          <w:p w:rsidR="00777185" w:rsidRDefault="00777185" w:rsidP="00CF1B27">
            <w:pPr>
              <w:pStyle w:val="aa"/>
              <w:rPr>
                <w:rFonts w:ascii="Times New Roman"/>
                <w:sz w:val="18"/>
              </w:rPr>
            </w:pPr>
          </w:p>
        </w:tc>
        <w:tc>
          <w:tcPr>
            <w:tcW w:w="188" w:type="dxa"/>
          </w:tcPr>
          <w:p w:rsidR="00777185" w:rsidRDefault="00777185" w:rsidP="00CF1B27">
            <w:pPr>
              <w:pStyle w:val="aa"/>
              <w:rPr>
                <w:rFonts w:ascii="Times New Roman"/>
                <w:sz w:val="18"/>
              </w:rPr>
            </w:pPr>
          </w:p>
        </w:tc>
        <w:tc>
          <w:tcPr>
            <w:tcW w:w="147" w:type="dxa"/>
          </w:tcPr>
          <w:p w:rsidR="00777185" w:rsidRDefault="00777185" w:rsidP="00CF1B27">
            <w:pPr>
              <w:pStyle w:val="aa"/>
              <w:rPr>
                <w:rFonts w:ascii="Times New Roman"/>
                <w:sz w:val="18"/>
              </w:rPr>
            </w:pPr>
          </w:p>
        </w:tc>
        <w:tc>
          <w:tcPr>
            <w:tcW w:w="180" w:type="dxa"/>
          </w:tcPr>
          <w:p w:rsidR="00777185" w:rsidRDefault="00777185" w:rsidP="00CF1B27">
            <w:pPr>
              <w:pStyle w:val="aa"/>
              <w:rPr>
                <w:rFonts w:ascii="Times New Roman"/>
                <w:sz w:val="18"/>
              </w:rPr>
            </w:pPr>
          </w:p>
        </w:tc>
        <w:tc>
          <w:tcPr>
            <w:tcW w:w="172" w:type="dxa"/>
          </w:tcPr>
          <w:p w:rsidR="00777185" w:rsidRDefault="00777185" w:rsidP="00CF1B27">
            <w:pPr>
              <w:pStyle w:val="aa"/>
              <w:rPr>
                <w:rFonts w:ascii="Times New Roman"/>
                <w:sz w:val="18"/>
              </w:rPr>
            </w:pPr>
          </w:p>
        </w:tc>
        <w:tc>
          <w:tcPr>
            <w:tcW w:w="474" w:type="dxa"/>
          </w:tcPr>
          <w:p w:rsidR="00777185" w:rsidRDefault="00777185" w:rsidP="00CF1B27">
            <w:pPr>
              <w:pStyle w:val="aa"/>
              <w:rPr>
                <w:rFonts w:ascii="Times New Roman"/>
                <w:sz w:val="18"/>
              </w:rPr>
            </w:pPr>
          </w:p>
        </w:tc>
      </w:tr>
      <w:tr w:rsidR="00777185">
        <w:trPr>
          <w:trHeight w:val="691"/>
        </w:trPr>
        <w:tc>
          <w:tcPr>
            <w:tcW w:w="3931" w:type="dxa"/>
          </w:tcPr>
          <w:p w:rsidR="00777185" w:rsidRDefault="002B1729" w:rsidP="00CF1B27">
            <w:pPr>
              <w:pStyle w:val="aa"/>
              <w:rPr>
                <w:sz w:val="20"/>
              </w:rPr>
            </w:pPr>
            <w:r>
              <w:rPr>
                <w:sz w:val="20"/>
              </w:rPr>
              <w:t>2</w:t>
            </w:r>
            <w:r>
              <w:rPr>
                <w:spacing w:val="-16"/>
                <w:sz w:val="20"/>
              </w:rPr>
              <w:t xml:space="preserve"> </w:t>
            </w:r>
            <w:r>
              <w:rPr>
                <w:sz w:val="20"/>
              </w:rPr>
              <w:t>1</w:t>
            </w:r>
            <w:r>
              <w:rPr>
                <w:spacing w:val="31"/>
                <w:sz w:val="20"/>
              </w:rPr>
              <w:t xml:space="preserve"> </w:t>
            </w:r>
            <w:r w:rsidR="003349E2">
              <w:rPr>
                <w:sz w:val="20"/>
              </w:rPr>
              <w:t>Р</w:t>
            </w:r>
            <w:r>
              <w:rPr>
                <w:sz w:val="20"/>
              </w:rPr>
              <w:t>абочие</w:t>
            </w:r>
            <w:r>
              <w:rPr>
                <w:spacing w:val="-16"/>
                <w:sz w:val="20"/>
              </w:rPr>
              <w:t xml:space="preserve"> </w:t>
            </w:r>
            <w:r>
              <w:rPr>
                <w:sz w:val="20"/>
              </w:rPr>
              <w:t xml:space="preserve">программы учебных предметов </w:t>
            </w:r>
          </w:p>
        </w:tc>
        <w:tc>
          <w:tcPr>
            <w:tcW w:w="134" w:type="dxa"/>
          </w:tcPr>
          <w:p w:rsidR="00777185" w:rsidRDefault="00777185" w:rsidP="00CF1B27">
            <w:pPr>
              <w:pStyle w:val="aa"/>
              <w:rPr>
                <w:rFonts w:ascii="Trebuchet MS"/>
              </w:rPr>
            </w:pPr>
          </w:p>
          <w:p w:rsidR="00777185" w:rsidRDefault="002B1729" w:rsidP="00CF1B27">
            <w:pPr>
              <w:pStyle w:val="aa"/>
              <w:rPr>
                <w:sz w:val="20"/>
              </w:rPr>
            </w:pPr>
            <w:r>
              <w:rPr>
                <w:w w:val="111"/>
                <w:sz w:val="20"/>
              </w:rPr>
              <w:t xml:space="preserve"> </w:t>
            </w:r>
          </w:p>
        </w:tc>
        <w:tc>
          <w:tcPr>
            <w:tcW w:w="167" w:type="dxa"/>
          </w:tcPr>
          <w:p w:rsidR="00777185" w:rsidRDefault="00777185" w:rsidP="00CF1B27">
            <w:pPr>
              <w:pStyle w:val="aa"/>
              <w:rPr>
                <w:rFonts w:ascii="Trebuchet MS"/>
              </w:rPr>
            </w:pPr>
          </w:p>
          <w:p w:rsidR="00777185" w:rsidRDefault="002B1729" w:rsidP="00CF1B27">
            <w:pPr>
              <w:pStyle w:val="aa"/>
              <w:rPr>
                <w:sz w:val="20"/>
              </w:rPr>
            </w:pPr>
            <w:r>
              <w:rPr>
                <w:w w:val="111"/>
                <w:sz w:val="20"/>
              </w:rPr>
              <w:t xml:space="preserve"> </w:t>
            </w:r>
          </w:p>
        </w:tc>
        <w:tc>
          <w:tcPr>
            <w:tcW w:w="167" w:type="dxa"/>
          </w:tcPr>
          <w:p w:rsidR="00777185" w:rsidRDefault="00777185" w:rsidP="00CF1B27">
            <w:pPr>
              <w:pStyle w:val="aa"/>
              <w:rPr>
                <w:rFonts w:ascii="Trebuchet MS"/>
              </w:rPr>
            </w:pPr>
          </w:p>
          <w:p w:rsidR="00777185" w:rsidRDefault="002B1729" w:rsidP="00CF1B27">
            <w:pPr>
              <w:pStyle w:val="aa"/>
              <w:rPr>
                <w:sz w:val="20"/>
              </w:rPr>
            </w:pPr>
            <w:r>
              <w:rPr>
                <w:w w:val="111"/>
                <w:sz w:val="20"/>
              </w:rPr>
              <w:t xml:space="preserve"> </w:t>
            </w:r>
          </w:p>
        </w:tc>
        <w:tc>
          <w:tcPr>
            <w:tcW w:w="167" w:type="dxa"/>
          </w:tcPr>
          <w:p w:rsidR="00777185" w:rsidRDefault="00777185" w:rsidP="00CF1B27">
            <w:pPr>
              <w:pStyle w:val="aa"/>
              <w:rPr>
                <w:rFonts w:ascii="Trebuchet MS"/>
              </w:rPr>
            </w:pPr>
          </w:p>
          <w:p w:rsidR="00777185" w:rsidRDefault="002B1729" w:rsidP="00CF1B27">
            <w:pPr>
              <w:pStyle w:val="aa"/>
              <w:rPr>
                <w:sz w:val="20"/>
              </w:rPr>
            </w:pPr>
            <w:r>
              <w:rPr>
                <w:w w:val="111"/>
                <w:sz w:val="20"/>
              </w:rPr>
              <w:t xml:space="preserve"> </w:t>
            </w:r>
          </w:p>
        </w:tc>
        <w:tc>
          <w:tcPr>
            <w:tcW w:w="167" w:type="dxa"/>
          </w:tcPr>
          <w:p w:rsidR="00777185" w:rsidRDefault="00777185" w:rsidP="00CF1B27">
            <w:pPr>
              <w:pStyle w:val="aa"/>
              <w:rPr>
                <w:rFonts w:ascii="Trebuchet MS"/>
              </w:rPr>
            </w:pPr>
          </w:p>
          <w:p w:rsidR="00777185" w:rsidRDefault="002B1729" w:rsidP="00CF1B27">
            <w:pPr>
              <w:pStyle w:val="aa"/>
              <w:rPr>
                <w:sz w:val="20"/>
              </w:rPr>
            </w:pPr>
            <w:r>
              <w:rPr>
                <w:w w:val="111"/>
                <w:sz w:val="20"/>
              </w:rPr>
              <w:t xml:space="preserve"> </w:t>
            </w:r>
          </w:p>
        </w:tc>
        <w:tc>
          <w:tcPr>
            <w:tcW w:w="167" w:type="dxa"/>
          </w:tcPr>
          <w:p w:rsidR="00777185" w:rsidRDefault="00777185" w:rsidP="00CF1B27">
            <w:pPr>
              <w:pStyle w:val="aa"/>
              <w:rPr>
                <w:rFonts w:ascii="Trebuchet MS"/>
              </w:rPr>
            </w:pPr>
          </w:p>
          <w:p w:rsidR="00777185" w:rsidRDefault="002B1729" w:rsidP="00CF1B27">
            <w:pPr>
              <w:pStyle w:val="aa"/>
              <w:rPr>
                <w:sz w:val="20"/>
              </w:rPr>
            </w:pPr>
            <w:r>
              <w:rPr>
                <w:w w:val="111"/>
                <w:sz w:val="20"/>
              </w:rPr>
              <w:t xml:space="preserve"> </w:t>
            </w:r>
          </w:p>
        </w:tc>
        <w:tc>
          <w:tcPr>
            <w:tcW w:w="170" w:type="dxa"/>
          </w:tcPr>
          <w:p w:rsidR="00777185" w:rsidRDefault="00777185" w:rsidP="00CF1B27">
            <w:pPr>
              <w:pStyle w:val="aa"/>
              <w:rPr>
                <w:rFonts w:ascii="Trebuchet MS"/>
              </w:rPr>
            </w:pPr>
          </w:p>
          <w:p w:rsidR="00777185" w:rsidRDefault="002B1729" w:rsidP="00CF1B27">
            <w:pPr>
              <w:pStyle w:val="aa"/>
              <w:rPr>
                <w:sz w:val="20"/>
              </w:rPr>
            </w:pPr>
            <w:r>
              <w:rPr>
                <w:w w:val="111"/>
                <w:sz w:val="20"/>
              </w:rPr>
              <w:t xml:space="preserve"> </w:t>
            </w:r>
          </w:p>
        </w:tc>
        <w:tc>
          <w:tcPr>
            <w:tcW w:w="165" w:type="dxa"/>
          </w:tcPr>
          <w:p w:rsidR="00777185" w:rsidRDefault="00777185" w:rsidP="00CF1B27">
            <w:pPr>
              <w:pStyle w:val="aa"/>
              <w:rPr>
                <w:rFonts w:ascii="Trebuchet MS"/>
              </w:rPr>
            </w:pPr>
          </w:p>
          <w:p w:rsidR="00777185" w:rsidRDefault="002B1729" w:rsidP="00CF1B27">
            <w:pPr>
              <w:pStyle w:val="aa"/>
              <w:rPr>
                <w:sz w:val="20"/>
              </w:rPr>
            </w:pPr>
            <w:r>
              <w:rPr>
                <w:w w:val="111"/>
                <w:sz w:val="20"/>
              </w:rPr>
              <w:t xml:space="preserve"> </w:t>
            </w:r>
          </w:p>
        </w:tc>
        <w:tc>
          <w:tcPr>
            <w:tcW w:w="188" w:type="dxa"/>
          </w:tcPr>
          <w:p w:rsidR="00777185" w:rsidRDefault="00777185" w:rsidP="00CF1B27">
            <w:pPr>
              <w:pStyle w:val="aa"/>
              <w:rPr>
                <w:rFonts w:ascii="Trebuchet MS"/>
              </w:rPr>
            </w:pPr>
          </w:p>
          <w:p w:rsidR="00777185" w:rsidRDefault="002B1729" w:rsidP="00CF1B27">
            <w:pPr>
              <w:pStyle w:val="aa"/>
              <w:rPr>
                <w:sz w:val="20"/>
              </w:rPr>
            </w:pPr>
            <w:r>
              <w:rPr>
                <w:w w:val="111"/>
                <w:sz w:val="20"/>
              </w:rPr>
              <w:t xml:space="preserve"> </w:t>
            </w:r>
          </w:p>
        </w:tc>
        <w:tc>
          <w:tcPr>
            <w:tcW w:w="147" w:type="dxa"/>
          </w:tcPr>
          <w:p w:rsidR="00777185" w:rsidRDefault="00777185" w:rsidP="00CF1B27">
            <w:pPr>
              <w:pStyle w:val="aa"/>
              <w:rPr>
                <w:rFonts w:ascii="Trebuchet MS"/>
              </w:rPr>
            </w:pPr>
          </w:p>
          <w:p w:rsidR="00777185" w:rsidRDefault="002B1729" w:rsidP="00CF1B27">
            <w:pPr>
              <w:pStyle w:val="aa"/>
              <w:rPr>
                <w:sz w:val="20"/>
              </w:rPr>
            </w:pPr>
            <w:r>
              <w:rPr>
                <w:w w:val="111"/>
                <w:sz w:val="20"/>
              </w:rPr>
              <w:t xml:space="preserve"> </w:t>
            </w:r>
          </w:p>
        </w:tc>
        <w:tc>
          <w:tcPr>
            <w:tcW w:w="180" w:type="dxa"/>
          </w:tcPr>
          <w:p w:rsidR="00777185" w:rsidRDefault="00777185" w:rsidP="00CF1B27">
            <w:pPr>
              <w:pStyle w:val="aa"/>
              <w:rPr>
                <w:rFonts w:ascii="Trebuchet MS"/>
              </w:rPr>
            </w:pPr>
          </w:p>
          <w:p w:rsidR="00777185" w:rsidRDefault="002B1729" w:rsidP="00CF1B27">
            <w:pPr>
              <w:pStyle w:val="aa"/>
              <w:rPr>
                <w:sz w:val="20"/>
              </w:rPr>
            </w:pPr>
            <w:r>
              <w:rPr>
                <w:w w:val="111"/>
                <w:sz w:val="20"/>
              </w:rPr>
              <w:t xml:space="preserve"> </w:t>
            </w:r>
          </w:p>
        </w:tc>
        <w:tc>
          <w:tcPr>
            <w:tcW w:w="172" w:type="dxa"/>
          </w:tcPr>
          <w:p w:rsidR="00777185" w:rsidRDefault="00777185" w:rsidP="00CF1B27">
            <w:pPr>
              <w:pStyle w:val="aa"/>
              <w:rPr>
                <w:rFonts w:ascii="Trebuchet MS"/>
              </w:rPr>
            </w:pPr>
          </w:p>
          <w:p w:rsidR="00777185" w:rsidRDefault="002B1729" w:rsidP="00CF1B27">
            <w:pPr>
              <w:pStyle w:val="aa"/>
              <w:rPr>
                <w:sz w:val="20"/>
              </w:rPr>
            </w:pPr>
            <w:r>
              <w:rPr>
                <w:w w:val="111"/>
                <w:sz w:val="20"/>
              </w:rPr>
              <w:t xml:space="preserve"> </w:t>
            </w:r>
          </w:p>
        </w:tc>
        <w:tc>
          <w:tcPr>
            <w:tcW w:w="474" w:type="dxa"/>
          </w:tcPr>
          <w:p w:rsidR="00777185" w:rsidRDefault="00777185" w:rsidP="00CF1B27">
            <w:pPr>
              <w:pStyle w:val="aa"/>
              <w:rPr>
                <w:sz w:val="20"/>
              </w:rPr>
            </w:pPr>
          </w:p>
        </w:tc>
      </w:tr>
      <w:tr w:rsidR="00777185">
        <w:trPr>
          <w:trHeight w:val="310"/>
        </w:trPr>
        <w:tc>
          <w:tcPr>
            <w:tcW w:w="3931" w:type="dxa"/>
          </w:tcPr>
          <w:p w:rsidR="00777185" w:rsidRDefault="002B1729" w:rsidP="00CF1B27">
            <w:pPr>
              <w:pStyle w:val="aa"/>
              <w:rPr>
                <w:sz w:val="20"/>
              </w:rPr>
            </w:pPr>
            <w:r>
              <w:rPr>
                <w:sz w:val="20"/>
              </w:rPr>
              <w:t>Русский</w:t>
            </w:r>
            <w:r>
              <w:rPr>
                <w:spacing w:val="16"/>
                <w:sz w:val="20"/>
              </w:rPr>
              <w:t xml:space="preserve"> </w:t>
            </w:r>
            <w:r>
              <w:rPr>
                <w:spacing w:val="-4"/>
                <w:sz w:val="20"/>
              </w:rPr>
              <w:t>язык</w:t>
            </w:r>
            <w:r>
              <w:rPr>
                <w:sz w:val="20"/>
              </w:rPr>
              <w:tab/>
              <w:t xml:space="preserve"> </w:t>
            </w:r>
          </w:p>
        </w:tc>
        <w:tc>
          <w:tcPr>
            <w:tcW w:w="134" w:type="dxa"/>
          </w:tcPr>
          <w:p w:rsidR="00777185" w:rsidRDefault="002B1729" w:rsidP="00CF1B27">
            <w:pPr>
              <w:pStyle w:val="aa"/>
              <w:rPr>
                <w:sz w:val="20"/>
              </w:rPr>
            </w:pPr>
            <w:r>
              <w:rPr>
                <w:w w:val="111"/>
                <w:sz w:val="20"/>
              </w:rPr>
              <w:t xml:space="preserve"> </w:t>
            </w:r>
          </w:p>
        </w:tc>
        <w:tc>
          <w:tcPr>
            <w:tcW w:w="167" w:type="dxa"/>
          </w:tcPr>
          <w:p w:rsidR="00777185" w:rsidRDefault="002B1729" w:rsidP="00CF1B27">
            <w:pPr>
              <w:pStyle w:val="aa"/>
              <w:rPr>
                <w:sz w:val="20"/>
              </w:rPr>
            </w:pPr>
            <w:r>
              <w:rPr>
                <w:w w:val="111"/>
                <w:sz w:val="20"/>
              </w:rPr>
              <w:t xml:space="preserve"> </w:t>
            </w:r>
          </w:p>
        </w:tc>
        <w:tc>
          <w:tcPr>
            <w:tcW w:w="167" w:type="dxa"/>
          </w:tcPr>
          <w:p w:rsidR="00777185" w:rsidRDefault="002B1729" w:rsidP="00CF1B27">
            <w:pPr>
              <w:pStyle w:val="aa"/>
              <w:rPr>
                <w:sz w:val="20"/>
              </w:rPr>
            </w:pPr>
            <w:r>
              <w:rPr>
                <w:w w:val="111"/>
                <w:sz w:val="20"/>
              </w:rPr>
              <w:t xml:space="preserve"> </w:t>
            </w:r>
          </w:p>
        </w:tc>
        <w:tc>
          <w:tcPr>
            <w:tcW w:w="167" w:type="dxa"/>
          </w:tcPr>
          <w:p w:rsidR="00777185" w:rsidRDefault="002B1729" w:rsidP="00CF1B27">
            <w:pPr>
              <w:pStyle w:val="aa"/>
              <w:rPr>
                <w:sz w:val="20"/>
              </w:rPr>
            </w:pPr>
            <w:r>
              <w:rPr>
                <w:w w:val="111"/>
                <w:sz w:val="20"/>
              </w:rPr>
              <w:t xml:space="preserve"> </w:t>
            </w:r>
          </w:p>
        </w:tc>
        <w:tc>
          <w:tcPr>
            <w:tcW w:w="167" w:type="dxa"/>
          </w:tcPr>
          <w:p w:rsidR="00777185" w:rsidRDefault="002B1729" w:rsidP="00CF1B27">
            <w:pPr>
              <w:pStyle w:val="aa"/>
              <w:rPr>
                <w:sz w:val="20"/>
              </w:rPr>
            </w:pPr>
            <w:r>
              <w:rPr>
                <w:w w:val="111"/>
                <w:sz w:val="20"/>
              </w:rPr>
              <w:t xml:space="preserve"> </w:t>
            </w:r>
          </w:p>
        </w:tc>
        <w:tc>
          <w:tcPr>
            <w:tcW w:w="167" w:type="dxa"/>
          </w:tcPr>
          <w:p w:rsidR="00777185" w:rsidRDefault="002B1729" w:rsidP="00CF1B27">
            <w:pPr>
              <w:pStyle w:val="aa"/>
              <w:rPr>
                <w:sz w:val="20"/>
              </w:rPr>
            </w:pPr>
            <w:r>
              <w:rPr>
                <w:w w:val="111"/>
                <w:sz w:val="20"/>
              </w:rPr>
              <w:t xml:space="preserve"> </w:t>
            </w:r>
          </w:p>
        </w:tc>
        <w:tc>
          <w:tcPr>
            <w:tcW w:w="170" w:type="dxa"/>
          </w:tcPr>
          <w:p w:rsidR="00777185" w:rsidRDefault="002B1729" w:rsidP="00CF1B27">
            <w:pPr>
              <w:pStyle w:val="aa"/>
              <w:rPr>
                <w:sz w:val="20"/>
              </w:rPr>
            </w:pPr>
            <w:r>
              <w:rPr>
                <w:w w:val="111"/>
                <w:sz w:val="20"/>
              </w:rPr>
              <w:t xml:space="preserve"> </w:t>
            </w:r>
          </w:p>
        </w:tc>
        <w:tc>
          <w:tcPr>
            <w:tcW w:w="165" w:type="dxa"/>
          </w:tcPr>
          <w:p w:rsidR="00777185" w:rsidRDefault="002B1729" w:rsidP="00CF1B27">
            <w:pPr>
              <w:pStyle w:val="aa"/>
              <w:rPr>
                <w:sz w:val="20"/>
              </w:rPr>
            </w:pPr>
            <w:r>
              <w:rPr>
                <w:w w:val="111"/>
                <w:sz w:val="20"/>
              </w:rPr>
              <w:t xml:space="preserve"> </w:t>
            </w:r>
          </w:p>
        </w:tc>
        <w:tc>
          <w:tcPr>
            <w:tcW w:w="188" w:type="dxa"/>
          </w:tcPr>
          <w:p w:rsidR="00777185" w:rsidRDefault="002B1729" w:rsidP="00CF1B27">
            <w:pPr>
              <w:pStyle w:val="aa"/>
              <w:rPr>
                <w:sz w:val="20"/>
              </w:rPr>
            </w:pPr>
            <w:r>
              <w:rPr>
                <w:w w:val="111"/>
                <w:sz w:val="20"/>
              </w:rPr>
              <w:t xml:space="preserve"> </w:t>
            </w:r>
          </w:p>
        </w:tc>
        <w:tc>
          <w:tcPr>
            <w:tcW w:w="147" w:type="dxa"/>
          </w:tcPr>
          <w:p w:rsidR="00777185" w:rsidRDefault="002B1729" w:rsidP="00CF1B27">
            <w:pPr>
              <w:pStyle w:val="aa"/>
              <w:rPr>
                <w:sz w:val="20"/>
              </w:rPr>
            </w:pPr>
            <w:r>
              <w:rPr>
                <w:w w:val="111"/>
                <w:sz w:val="20"/>
              </w:rPr>
              <w:t xml:space="preserve"> </w:t>
            </w:r>
          </w:p>
        </w:tc>
        <w:tc>
          <w:tcPr>
            <w:tcW w:w="180" w:type="dxa"/>
          </w:tcPr>
          <w:p w:rsidR="00777185" w:rsidRDefault="002B1729" w:rsidP="00CF1B27">
            <w:pPr>
              <w:pStyle w:val="aa"/>
              <w:rPr>
                <w:sz w:val="20"/>
              </w:rPr>
            </w:pPr>
            <w:r>
              <w:rPr>
                <w:w w:val="111"/>
                <w:sz w:val="20"/>
              </w:rPr>
              <w:t xml:space="preserve"> </w:t>
            </w:r>
          </w:p>
        </w:tc>
        <w:tc>
          <w:tcPr>
            <w:tcW w:w="172" w:type="dxa"/>
          </w:tcPr>
          <w:p w:rsidR="00777185" w:rsidRDefault="002B1729" w:rsidP="00CF1B27">
            <w:pPr>
              <w:pStyle w:val="aa"/>
              <w:rPr>
                <w:sz w:val="20"/>
              </w:rPr>
            </w:pPr>
            <w:r>
              <w:rPr>
                <w:w w:val="111"/>
                <w:sz w:val="20"/>
              </w:rPr>
              <w:t xml:space="preserve"> </w:t>
            </w:r>
          </w:p>
        </w:tc>
        <w:tc>
          <w:tcPr>
            <w:tcW w:w="474" w:type="dxa"/>
          </w:tcPr>
          <w:p w:rsidR="00777185" w:rsidRDefault="00777185" w:rsidP="00CF1B27">
            <w:pPr>
              <w:pStyle w:val="aa"/>
              <w:rPr>
                <w:sz w:val="20"/>
              </w:rPr>
            </w:pPr>
          </w:p>
        </w:tc>
      </w:tr>
      <w:tr w:rsidR="00777185">
        <w:trPr>
          <w:trHeight w:val="310"/>
        </w:trPr>
        <w:tc>
          <w:tcPr>
            <w:tcW w:w="3931" w:type="dxa"/>
          </w:tcPr>
          <w:p w:rsidR="00777185" w:rsidRDefault="002B1729" w:rsidP="00CF1B27">
            <w:pPr>
              <w:pStyle w:val="aa"/>
              <w:rPr>
                <w:sz w:val="20"/>
              </w:rPr>
            </w:pPr>
            <w:r>
              <w:rPr>
                <w:sz w:val="20"/>
              </w:rPr>
              <w:t>Литературное</w:t>
            </w:r>
            <w:r>
              <w:rPr>
                <w:spacing w:val="-4"/>
                <w:sz w:val="20"/>
              </w:rPr>
              <w:t xml:space="preserve"> </w:t>
            </w:r>
            <w:r>
              <w:rPr>
                <w:sz w:val="20"/>
              </w:rPr>
              <w:t xml:space="preserve">чтение </w:t>
            </w:r>
          </w:p>
        </w:tc>
        <w:tc>
          <w:tcPr>
            <w:tcW w:w="134" w:type="dxa"/>
          </w:tcPr>
          <w:p w:rsidR="00777185" w:rsidRDefault="002B1729" w:rsidP="00CF1B27">
            <w:pPr>
              <w:pStyle w:val="aa"/>
              <w:rPr>
                <w:sz w:val="20"/>
              </w:rPr>
            </w:pPr>
            <w:r>
              <w:rPr>
                <w:w w:val="111"/>
                <w:sz w:val="20"/>
              </w:rPr>
              <w:t xml:space="preserve"> </w:t>
            </w:r>
          </w:p>
        </w:tc>
        <w:tc>
          <w:tcPr>
            <w:tcW w:w="167" w:type="dxa"/>
          </w:tcPr>
          <w:p w:rsidR="00777185" w:rsidRDefault="002B1729" w:rsidP="00CF1B27">
            <w:pPr>
              <w:pStyle w:val="aa"/>
              <w:rPr>
                <w:sz w:val="20"/>
              </w:rPr>
            </w:pPr>
            <w:r>
              <w:rPr>
                <w:w w:val="111"/>
                <w:sz w:val="20"/>
              </w:rPr>
              <w:t xml:space="preserve"> </w:t>
            </w:r>
          </w:p>
        </w:tc>
        <w:tc>
          <w:tcPr>
            <w:tcW w:w="167" w:type="dxa"/>
          </w:tcPr>
          <w:p w:rsidR="00777185" w:rsidRDefault="002B1729" w:rsidP="00CF1B27">
            <w:pPr>
              <w:pStyle w:val="aa"/>
              <w:rPr>
                <w:sz w:val="20"/>
              </w:rPr>
            </w:pPr>
            <w:r>
              <w:rPr>
                <w:w w:val="111"/>
                <w:sz w:val="20"/>
              </w:rPr>
              <w:t xml:space="preserve"> </w:t>
            </w:r>
          </w:p>
        </w:tc>
        <w:tc>
          <w:tcPr>
            <w:tcW w:w="167" w:type="dxa"/>
          </w:tcPr>
          <w:p w:rsidR="00777185" w:rsidRDefault="002B1729" w:rsidP="00CF1B27">
            <w:pPr>
              <w:pStyle w:val="aa"/>
              <w:rPr>
                <w:sz w:val="20"/>
              </w:rPr>
            </w:pPr>
            <w:r>
              <w:rPr>
                <w:w w:val="111"/>
                <w:sz w:val="20"/>
              </w:rPr>
              <w:t xml:space="preserve"> </w:t>
            </w:r>
          </w:p>
        </w:tc>
        <w:tc>
          <w:tcPr>
            <w:tcW w:w="167" w:type="dxa"/>
          </w:tcPr>
          <w:p w:rsidR="00777185" w:rsidRDefault="002B1729" w:rsidP="00CF1B27">
            <w:pPr>
              <w:pStyle w:val="aa"/>
              <w:rPr>
                <w:sz w:val="20"/>
              </w:rPr>
            </w:pPr>
            <w:r>
              <w:rPr>
                <w:w w:val="111"/>
                <w:sz w:val="20"/>
              </w:rPr>
              <w:t xml:space="preserve"> </w:t>
            </w:r>
          </w:p>
        </w:tc>
        <w:tc>
          <w:tcPr>
            <w:tcW w:w="167" w:type="dxa"/>
          </w:tcPr>
          <w:p w:rsidR="00777185" w:rsidRDefault="002B1729" w:rsidP="00CF1B27">
            <w:pPr>
              <w:pStyle w:val="aa"/>
              <w:rPr>
                <w:sz w:val="20"/>
              </w:rPr>
            </w:pPr>
            <w:r>
              <w:rPr>
                <w:w w:val="111"/>
                <w:sz w:val="20"/>
              </w:rPr>
              <w:t xml:space="preserve"> </w:t>
            </w:r>
          </w:p>
        </w:tc>
        <w:tc>
          <w:tcPr>
            <w:tcW w:w="170" w:type="dxa"/>
          </w:tcPr>
          <w:p w:rsidR="00777185" w:rsidRDefault="002B1729" w:rsidP="00CF1B27">
            <w:pPr>
              <w:pStyle w:val="aa"/>
              <w:rPr>
                <w:sz w:val="20"/>
              </w:rPr>
            </w:pPr>
            <w:r>
              <w:rPr>
                <w:w w:val="111"/>
                <w:sz w:val="20"/>
              </w:rPr>
              <w:t xml:space="preserve"> </w:t>
            </w:r>
          </w:p>
        </w:tc>
        <w:tc>
          <w:tcPr>
            <w:tcW w:w="165" w:type="dxa"/>
          </w:tcPr>
          <w:p w:rsidR="00777185" w:rsidRDefault="002B1729" w:rsidP="00CF1B27">
            <w:pPr>
              <w:pStyle w:val="aa"/>
              <w:rPr>
                <w:sz w:val="20"/>
              </w:rPr>
            </w:pPr>
            <w:r>
              <w:rPr>
                <w:w w:val="111"/>
                <w:sz w:val="20"/>
              </w:rPr>
              <w:t xml:space="preserve"> </w:t>
            </w:r>
          </w:p>
        </w:tc>
        <w:tc>
          <w:tcPr>
            <w:tcW w:w="188" w:type="dxa"/>
          </w:tcPr>
          <w:p w:rsidR="00777185" w:rsidRDefault="002B1729" w:rsidP="00CF1B27">
            <w:pPr>
              <w:pStyle w:val="aa"/>
              <w:rPr>
                <w:sz w:val="20"/>
              </w:rPr>
            </w:pPr>
            <w:r>
              <w:rPr>
                <w:w w:val="111"/>
                <w:sz w:val="20"/>
              </w:rPr>
              <w:t xml:space="preserve"> </w:t>
            </w:r>
          </w:p>
        </w:tc>
        <w:tc>
          <w:tcPr>
            <w:tcW w:w="147" w:type="dxa"/>
          </w:tcPr>
          <w:p w:rsidR="00777185" w:rsidRDefault="002B1729" w:rsidP="00CF1B27">
            <w:pPr>
              <w:pStyle w:val="aa"/>
              <w:rPr>
                <w:sz w:val="20"/>
              </w:rPr>
            </w:pPr>
            <w:r>
              <w:rPr>
                <w:w w:val="111"/>
                <w:sz w:val="20"/>
              </w:rPr>
              <w:t xml:space="preserve"> </w:t>
            </w:r>
          </w:p>
        </w:tc>
        <w:tc>
          <w:tcPr>
            <w:tcW w:w="180" w:type="dxa"/>
          </w:tcPr>
          <w:p w:rsidR="00777185" w:rsidRDefault="002B1729" w:rsidP="00CF1B27">
            <w:pPr>
              <w:pStyle w:val="aa"/>
              <w:rPr>
                <w:sz w:val="20"/>
              </w:rPr>
            </w:pPr>
            <w:r>
              <w:rPr>
                <w:w w:val="111"/>
                <w:sz w:val="20"/>
              </w:rPr>
              <w:t xml:space="preserve"> </w:t>
            </w:r>
          </w:p>
        </w:tc>
        <w:tc>
          <w:tcPr>
            <w:tcW w:w="172" w:type="dxa"/>
          </w:tcPr>
          <w:p w:rsidR="00777185" w:rsidRDefault="002B1729" w:rsidP="00CF1B27">
            <w:pPr>
              <w:pStyle w:val="aa"/>
              <w:rPr>
                <w:sz w:val="20"/>
              </w:rPr>
            </w:pPr>
            <w:r>
              <w:rPr>
                <w:w w:val="111"/>
                <w:sz w:val="20"/>
              </w:rPr>
              <w:t xml:space="preserve"> </w:t>
            </w:r>
          </w:p>
        </w:tc>
        <w:tc>
          <w:tcPr>
            <w:tcW w:w="474" w:type="dxa"/>
          </w:tcPr>
          <w:p w:rsidR="00777185" w:rsidRDefault="00777185" w:rsidP="00CF1B27">
            <w:pPr>
              <w:pStyle w:val="aa"/>
              <w:rPr>
                <w:sz w:val="20"/>
              </w:rPr>
            </w:pPr>
          </w:p>
        </w:tc>
      </w:tr>
      <w:tr w:rsidR="00777185">
        <w:trPr>
          <w:trHeight w:val="310"/>
        </w:trPr>
        <w:tc>
          <w:tcPr>
            <w:tcW w:w="3931" w:type="dxa"/>
          </w:tcPr>
          <w:p w:rsidR="00777185" w:rsidRDefault="002B1729" w:rsidP="00CF1B27">
            <w:pPr>
              <w:pStyle w:val="aa"/>
              <w:rPr>
                <w:sz w:val="20"/>
              </w:rPr>
            </w:pPr>
            <w:r>
              <w:rPr>
                <w:sz w:val="20"/>
              </w:rPr>
              <w:t>Французский</w:t>
            </w:r>
            <w:r>
              <w:rPr>
                <w:spacing w:val="8"/>
                <w:sz w:val="20"/>
              </w:rPr>
              <w:t xml:space="preserve"> </w:t>
            </w:r>
            <w:r>
              <w:rPr>
                <w:spacing w:val="-4"/>
                <w:sz w:val="20"/>
              </w:rPr>
              <w:t>язык</w:t>
            </w:r>
            <w:r>
              <w:rPr>
                <w:sz w:val="20"/>
              </w:rPr>
              <w:tab/>
              <w:t xml:space="preserve"> </w:t>
            </w:r>
          </w:p>
        </w:tc>
        <w:tc>
          <w:tcPr>
            <w:tcW w:w="134" w:type="dxa"/>
          </w:tcPr>
          <w:p w:rsidR="00777185" w:rsidRDefault="002B1729" w:rsidP="00CF1B27">
            <w:pPr>
              <w:pStyle w:val="aa"/>
              <w:rPr>
                <w:sz w:val="20"/>
              </w:rPr>
            </w:pPr>
            <w:r>
              <w:rPr>
                <w:w w:val="111"/>
                <w:sz w:val="20"/>
              </w:rPr>
              <w:t xml:space="preserve"> </w:t>
            </w:r>
          </w:p>
        </w:tc>
        <w:tc>
          <w:tcPr>
            <w:tcW w:w="167" w:type="dxa"/>
          </w:tcPr>
          <w:p w:rsidR="00777185" w:rsidRDefault="002B1729" w:rsidP="00CF1B27">
            <w:pPr>
              <w:pStyle w:val="aa"/>
              <w:rPr>
                <w:sz w:val="20"/>
              </w:rPr>
            </w:pPr>
            <w:r>
              <w:rPr>
                <w:w w:val="111"/>
                <w:sz w:val="20"/>
              </w:rPr>
              <w:t xml:space="preserve"> </w:t>
            </w:r>
          </w:p>
        </w:tc>
        <w:tc>
          <w:tcPr>
            <w:tcW w:w="167" w:type="dxa"/>
          </w:tcPr>
          <w:p w:rsidR="00777185" w:rsidRDefault="002B1729" w:rsidP="00CF1B27">
            <w:pPr>
              <w:pStyle w:val="aa"/>
              <w:rPr>
                <w:sz w:val="20"/>
              </w:rPr>
            </w:pPr>
            <w:r>
              <w:rPr>
                <w:w w:val="111"/>
                <w:sz w:val="20"/>
              </w:rPr>
              <w:t xml:space="preserve"> </w:t>
            </w:r>
          </w:p>
        </w:tc>
        <w:tc>
          <w:tcPr>
            <w:tcW w:w="167" w:type="dxa"/>
          </w:tcPr>
          <w:p w:rsidR="00777185" w:rsidRDefault="002B1729" w:rsidP="00CF1B27">
            <w:pPr>
              <w:pStyle w:val="aa"/>
              <w:rPr>
                <w:sz w:val="20"/>
              </w:rPr>
            </w:pPr>
            <w:r>
              <w:rPr>
                <w:w w:val="111"/>
                <w:sz w:val="20"/>
              </w:rPr>
              <w:t xml:space="preserve"> </w:t>
            </w:r>
          </w:p>
        </w:tc>
        <w:tc>
          <w:tcPr>
            <w:tcW w:w="167" w:type="dxa"/>
          </w:tcPr>
          <w:p w:rsidR="00777185" w:rsidRDefault="002B1729" w:rsidP="00CF1B27">
            <w:pPr>
              <w:pStyle w:val="aa"/>
              <w:rPr>
                <w:sz w:val="20"/>
              </w:rPr>
            </w:pPr>
            <w:r>
              <w:rPr>
                <w:w w:val="111"/>
                <w:sz w:val="20"/>
              </w:rPr>
              <w:t xml:space="preserve"> </w:t>
            </w:r>
          </w:p>
        </w:tc>
        <w:tc>
          <w:tcPr>
            <w:tcW w:w="167" w:type="dxa"/>
          </w:tcPr>
          <w:p w:rsidR="00777185" w:rsidRDefault="002B1729" w:rsidP="00CF1B27">
            <w:pPr>
              <w:pStyle w:val="aa"/>
              <w:rPr>
                <w:sz w:val="20"/>
              </w:rPr>
            </w:pPr>
            <w:r>
              <w:rPr>
                <w:w w:val="111"/>
                <w:sz w:val="20"/>
              </w:rPr>
              <w:t xml:space="preserve"> </w:t>
            </w:r>
          </w:p>
        </w:tc>
        <w:tc>
          <w:tcPr>
            <w:tcW w:w="170" w:type="dxa"/>
          </w:tcPr>
          <w:p w:rsidR="00777185" w:rsidRDefault="002B1729" w:rsidP="00CF1B27">
            <w:pPr>
              <w:pStyle w:val="aa"/>
              <w:rPr>
                <w:sz w:val="20"/>
              </w:rPr>
            </w:pPr>
            <w:r>
              <w:rPr>
                <w:w w:val="111"/>
                <w:sz w:val="20"/>
              </w:rPr>
              <w:t xml:space="preserve"> </w:t>
            </w:r>
          </w:p>
        </w:tc>
        <w:tc>
          <w:tcPr>
            <w:tcW w:w="165" w:type="dxa"/>
          </w:tcPr>
          <w:p w:rsidR="00777185" w:rsidRDefault="002B1729" w:rsidP="00CF1B27">
            <w:pPr>
              <w:pStyle w:val="aa"/>
              <w:rPr>
                <w:sz w:val="20"/>
              </w:rPr>
            </w:pPr>
            <w:r>
              <w:rPr>
                <w:w w:val="111"/>
                <w:sz w:val="20"/>
              </w:rPr>
              <w:t xml:space="preserve"> </w:t>
            </w:r>
          </w:p>
        </w:tc>
        <w:tc>
          <w:tcPr>
            <w:tcW w:w="188" w:type="dxa"/>
          </w:tcPr>
          <w:p w:rsidR="00777185" w:rsidRDefault="002B1729" w:rsidP="00CF1B27">
            <w:pPr>
              <w:pStyle w:val="aa"/>
              <w:rPr>
                <w:sz w:val="20"/>
              </w:rPr>
            </w:pPr>
            <w:r>
              <w:rPr>
                <w:w w:val="111"/>
                <w:sz w:val="20"/>
              </w:rPr>
              <w:t xml:space="preserve"> </w:t>
            </w:r>
          </w:p>
        </w:tc>
        <w:tc>
          <w:tcPr>
            <w:tcW w:w="147" w:type="dxa"/>
          </w:tcPr>
          <w:p w:rsidR="00777185" w:rsidRDefault="002B1729" w:rsidP="00CF1B27">
            <w:pPr>
              <w:pStyle w:val="aa"/>
              <w:rPr>
                <w:sz w:val="20"/>
              </w:rPr>
            </w:pPr>
            <w:r>
              <w:rPr>
                <w:w w:val="111"/>
                <w:sz w:val="20"/>
              </w:rPr>
              <w:t xml:space="preserve"> </w:t>
            </w:r>
          </w:p>
        </w:tc>
        <w:tc>
          <w:tcPr>
            <w:tcW w:w="180" w:type="dxa"/>
          </w:tcPr>
          <w:p w:rsidR="00777185" w:rsidRDefault="002B1729" w:rsidP="00CF1B27">
            <w:pPr>
              <w:pStyle w:val="aa"/>
              <w:rPr>
                <w:sz w:val="20"/>
              </w:rPr>
            </w:pPr>
            <w:r>
              <w:rPr>
                <w:w w:val="111"/>
                <w:sz w:val="20"/>
              </w:rPr>
              <w:t xml:space="preserve"> </w:t>
            </w:r>
          </w:p>
        </w:tc>
        <w:tc>
          <w:tcPr>
            <w:tcW w:w="172" w:type="dxa"/>
          </w:tcPr>
          <w:p w:rsidR="00777185" w:rsidRDefault="002B1729" w:rsidP="00CF1B27">
            <w:pPr>
              <w:pStyle w:val="aa"/>
              <w:rPr>
                <w:sz w:val="20"/>
              </w:rPr>
            </w:pPr>
            <w:r>
              <w:rPr>
                <w:w w:val="111"/>
                <w:sz w:val="20"/>
              </w:rPr>
              <w:t xml:space="preserve"> </w:t>
            </w:r>
          </w:p>
        </w:tc>
        <w:tc>
          <w:tcPr>
            <w:tcW w:w="474" w:type="dxa"/>
          </w:tcPr>
          <w:p w:rsidR="00777185" w:rsidRDefault="00777185" w:rsidP="00CF1B27">
            <w:pPr>
              <w:pStyle w:val="aa"/>
              <w:rPr>
                <w:sz w:val="20"/>
              </w:rPr>
            </w:pPr>
          </w:p>
        </w:tc>
      </w:tr>
      <w:tr w:rsidR="00777185">
        <w:trPr>
          <w:trHeight w:val="267"/>
        </w:trPr>
        <w:tc>
          <w:tcPr>
            <w:tcW w:w="3931" w:type="dxa"/>
          </w:tcPr>
          <w:p w:rsidR="00777185" w:rsidRDefault="002B1729" w:rsidP="00CF1B27">
            <w:pPr>
              <w:pStyle w:val="aa"/>
              <w:rPr>
                <w:sz w:val="20"/>
              </w:rPr>
            </w:pPr>
            <w:r>
              <w:rPr>
                <w:sz w:val="20"/>
              </w:rPr>
              <w:t>Родной</w:t>
            </w:r>
            <w:r>
              <w:rPr>
                <w:spacing w:val="5"/>
                <w:sz w:val="20"/>
              </w:rPr>
              <w:t xml:space="preserve"> </w:t>
            </w:r>
            <w:r>
              <w:rPr>
                <w:sz w:val="20"/>
              </w:rPr>
              <w:t>язык</w:t>
            </w:r>
            <w:r>
              <w:rPr>
                <w:spacing w:val="6"/>
                <w:sz w:val="20"/>
              </w:rPr>
              <w:t xml:space="preserve"> </w:t>
            </w:r>
            <w:r>
              <w:rPr>
                <w:sz w:val="20"/>
              </w:rPr>
              <w:t xml:space="preserve">(даргинский) </w:t>
            </w:r>
          </w:p>
        </w:tc>
        <w:tc>
          <w:tcPr>
            <w:tcW w:w="134" w:type="dxa"/>
          </w:tcPr>
          <w:p w:rsidR="00777185" w:rsidRDefault="002B1729" w:rsidP="00CF1B27">
            <w:pPr>
              <w:pStyle w:val="aa"/>
              <w:rPr>
                <w:sz w:val="20"/>
              </w:rPr>
            </w:pPr>
            <w:r>
              <w:rPr>
                <w:w w:val="111"/>
                <w:sz w:val="20"/>
              </w:rPr>
              <w:t xml:space="preserve"> </w:t>
            </w:r>
          </w:p>
        </w:tc>
        <w:tc>
          <w:tcPr>
            <w:tcW w:w="167" w:type="dxa"/>
          </w:tcPr>
          <w:p w:rsidR="00777185" w:rsidRDefault="002B1729" w:rsidP="00CF1B27">
            <w:pPr>
              <w:pStyle w:val="aa"/>
              <w:rPr>
                <w:sz w:val="20"/>
              </w:rPr>
            </w:pPr>
            <w:r>
              <w:rPr>
                <w:w w:val="111"/>
                <w:sz w:val="20"/>
              </w:rPr>
              <w:t xml:space="preserve"> </w:t>
            </w:r>
          </w:p>
        </w:tc>
        <w:tc>
          <w:tcPr>
            <w:tcW w:w="167" w:type="dxa"/>
          </w:tcPr>
          <w:p w:rsidR="00777185" w:rsidRDefault="002B1729" w:rsidP="00CF1B27">
            <w:pPr>
              <w:pStyle w:val="aa"/>
              <w:rPr>
                <w:sz w:val="20"/>
              </w:rPr>
            </w:pPr>
            <w:r>
              <w:rPr>
                <w:w w:val="111"/>
                <w:sz w:val="20"/>
              </w:rPr>
              <w:t xml:space="preserve"> </w:t>
            </w:r>
          </w:p>
        </w:tc>
        <w:tc>
          <w:tcPr>
            <w:tcW w:w="167" w:type="dxa"/>
          </w:tcPr>
          <w:p w:rsidR="00777185" w:rsidRDefault="002B1729" w:rsidP="00CF1B27">
            <w:pPr>
              <w:pStyle w:val="aa"/>
              <w:rPr>
                <w:sz w:val="20"/>
              </w:rPr>
            </w:pPr>
            <w:r>
              <w:rPr>
                <w:w w:val="111"/>
                <w:sz w:val="20"/>
              </w:rPr>
              <w:t xml:space="preserve"> </w:t>
            </w:r>
          </w:p>
        </w:tc>
        <w:tc>
          <w:tcPr>
            <w:tcW w:w="167" w:type="dxa"/>
          </w:tcPr>
          <w:p w:rsidR="00777185" w:rsidRDefault="002B1729" w:rsidP="00CF1B27">
            <w:pPr>
              <w:pStyle w:val="aa"/>
              <w:rPr>
                <w:sz w:val="20"/>
              </w:rPr>
            </w:pPr>
            <w:r>
              <w:rPr>
                <w:w w:val="111"/>
                <w:sz w:val="20"/>
              </w:rPr>
              <w:t xml:space="preserve"> </w:t>
            </w:r>
          </w:p>
        </w:tc>
        <w:tc>
          <w:tcPr>
            <w:tcW w:w="167" w:type="dxa"/>
          </w:tcPr>
          <w:p w:rsidR="00777185" w:rsidRDefault="002B1729" w:rsidP="00CF1B27">
            <w:pPr>
              <w:pStyle w:val="aa"/>
              <w:rPr>
                <w:sz w:val="20"/>
              </w:rPr>
            </w:pPr>
            <w:r>
              <w:rPr>
                <w:w w:val="111"/>
                <w:sz w:val="20"/>
              </w:rPr>
              <w:t xml:space="preserve"> </w:t>
            </w:r>
          </w:p>
        </w:tc>
        <w:tc>
          <w:tcPr>
            <w:tcW w:w="170" w:type="dxa"/>
          </w:tcPr>
          <w:p w:rsidR="00777185" w:rsidRDefault="002B1729" w:rsidP="00CF1B27">
            <w:pPr>
              <w:pStyle w:val="aa"/>
              <w:rPr>
                <w:sz w:val="20"/>
              </w:rPr>
            </w:pPr>
            <w:r>
              <w:rPr>
                <w:w w:val="111"/>
                <w:sz w:val="20"/>
              </w:rPr>
              <w:t xml:space="preserve"> </w:t>
            </w:r>
          </w:p>
        </w:tc>
        <w:tc>
          <w:tcPr>
            <w:tcW w:w="165" w:type="dxa"/>
          </w:tcPr>
          <w:p w:rsidR="00777185" w:rsidRDefault="002B1729" w:rsidP="00CF1B27">
            <w:pPr>
              <w:pStyle w:val="aa"/>
              <w:rPr>
                <w:sz w:val="20"/>
              </w:rPr>
            </w:pPr>
            <w:r>
              <w:rPr>
                <w:w w:val="111"/>
                <w:sz w:val="20"/>
              </w:rPr>
              <w:t xml:space="preserve"> </w:t>
            </w:r>
          </w:p>
        </w:tc>
        <w:tc>
          <w:tcPr>
            <w:tcW w:w="188" w:type="dxa"/>
          </w:tcPr>
          <w:p w:rsidR="00777185" w:rsidRDefault="002B1729" w:rsidP="00CF1B27">
            <w:pPr>
              <w:pStyle w:val="aa"/>
              <w:rPr>
                <w:sz w:val="20"/>
              </w:rPr>
            </w:pPr>
            <w:r>
              <w:rPr>
                <w:w w:val="111"/>
                <w:sz w:val="20"/>
              </w:rPr>
              <w:t xml:space="preserve"> </w:t>
            </w:r>
          </w:p>
        </w:tc>
        <w:tc>
          <w:tcPr>
            <w:tcW w:w="147" w:type="dxa"/>
          </w:tcPr>
          <w:p w:rsidR="00777185" w:rsidRDefault="002B1729" w:rsidP="00CF1B27">
            <w:pPr>
              <w:pStyle w:val="aa"/>
              <w:rPr>
                <w:sz w:val="20"/>
              </w:rPr>
            </w:pPr>
            <w:r>
              <w:rPr>
                <w:w w:val="111"/>
                <w:sz w:val="20"/>
              </w:rPr>
              <w:t xml:space="preserve"> </w:t>
            </w:r>
          </w:p>
        </w:tc>
        <w:tc>
          <w:tcPr>
            <w:tcW w:w="180" w:type="dxa"/>
          </w:tcPr>
          <w:p w:rsidR="00777185" w:rsidRDefault="002B1729" w:rsidP="00CF1B27">
            <w:pPr>
              <w:pStyle w:val="aa"/>
              <w:rPr>
                <w:sz w:val="20"/>
              </w:rPr>
            </w:pPr>
            <w:r>
              <w:rPr>
                <w:w w:val="111"/>
                <w:sz w:val="20"/>
              </w:rPr>
              <w:t xml:space="preserve"> </w:t>
            </w:r>
          </w:p>
        </w:tc>
        <w:tc>
          <w:tcPr>
            <w:tcW w:w="172" w:type="dxa"/>
          </w:tcPr>
          <w:p w:rsidR="00777185" w:rsidRDefault="002B1729" w:rsidP="00CF1B27">
            <w:pPr>
              <w:pStyle w:val="aa"/>
              <w:rPr>
                <w:sz w:val="20"/>
              </w:rPr>
            </w:pPr>
            <w:r>
              <w:rPr>
                <w:w w:val="111"/>
                <w:sz w:val="20"/>
              </w:rPr>
              <w:t xml:space="preserve"> </w:t>
            </w:r>
          </w:p>
        </w:tc>
        <w:tc>
          <w:tcPr>
            <w:tcW w:w="474" w:type="dxa"/>
          </w:tcPr>
          <w:p w:rsidR="00777185" w:rsidRDefault="00777185" w:rsidP="00CF1B27">
            <w:pPr>
              <w:pStyle w:val="aa"/>
              <w:rPr>
                <w:sz w:val="20"/>
              </w:rPr>
            </w:pPr>
          </w:p>
        </w:tc>
      </w:tr>
      <w:tr w:rsidR="00777185">
        <w:trPr>
          <w:trHeight w:val="352"/>
        </w:trPr>
        <w:tc>
          <w:tcPr>
            <w:tcW w:w="5423" w:type="dxa"/>
            <w:gridSpan w:val="10"/>
          </w:tcPr>
          <w:p w:rsidR="00777185" w:rsidRDefault="002B1729" w:rsidP="00CF1B27">
            <w:pPr>
              <w:pStyle w:val="aa"/>
              <w:rPr>
                <w:sz w:val="20"/>
              </w:rPr>
            </w:pPr>
            <w:r>
              <w:rPr>
                <w:sz w:val="20"/>
              </w:rPr>
              <w:t>Литературное</w:t>
            </w:r>
            <w:r>
              <w:rPr>
                <w:spacing w:val="-8"/>
                <w:sz w:val="20"/>
              </w:rPr>
              <w:t xml:space="preserve"> </w:t>
            </w:r>
            <w:r>
              <w:rPr>
                <w:sz w:val="20"/>
              </w:rPr>
              <w:t>чтение</w:t>
            </w:r>
            <w:r>
              <w:rPr>
                <w:spacing w:val="-8"/>
                <w:sz w:val="20"/>
              </w:rPr>
              <w:t xml:space="preserve"> </w:t>
            </w:r>
            <w:r>
              <w:rPr>
                <w:sz w:val="20"/>
              </w:rPr>
              <w:t>на</w:t>
            </w:r>
            <w:r>
              <w:rPr>
                <w:spacing w:val="-8"/>
                <w:sz w:val="20"/>
              </w:rPr>
              <w:t xml:space="preserve"> </w:t>
            </w:r>
            <w:r>
              <w:rPr>
                <w:sz w:val="20"/>
              </w:rPr>
              <w:t>родном</w:t>
            </w:r>
            <w:r>
              <w:rPr>
                <w:spacing w:val="-8"/>
                <w:sz w:val="20"/>
              </w:rPr>
              <w:t xml:space="preserve"> </w:t>
            </w:r>
            <w:r>
              <w:rPr>
                <w:sz w:val="20"/>
              </w:rPr>
              <w:t>(даргинский)</w:t>
            </w:r>
            <w:r>
              <w:rPr>
                <w:spacing w:val="-8"/>
                <w:sz w:val="20"/>
              </w:rPr>
              <w:t xml:space="preserve"> </w:t>
            </w:r>
            <w:r>
              <w:rPr>
                <w:spacing w:val="-4"/>
                <w:sz w:val="20"/>
              </w:rPr>
              <w:t>языке</w:t>
            </w:r>
          </w:p>
        </w:tc>
        <w:tc>
          <w:tcPr>
            <w:tcW w:w="147" w:type="dxa"/>
          </w:tcPr>
          <w:p w:rsidR="00777185" w:rsidRDefault="00777185" w:rsidP="00CF1B27">
            <w:pPr>
              <w:pStyle w:val="aa"/>
              <w:rPr>
                <w:rFonts w:ascii="Times New Roman"/>
                <w:sz w:val="18"/>
              </w:rPr>
            </w:pPr>
          </w:p>
        </w:tc>
        <w:tc>
          <w:tcPr>
            <w:tcW w:w="180" w:type="dxa"/>
          </w:tcPr>
          <w:p w:rsidR="00777185" w:rsidRDefault="002B1729" w:rsidP="00CF1B27">
            <w:pPr>
              <w:pStyle w:val="aa"/>
              <w:rPr>
                <w:sz w:val="20"/>
              </w:rPr>
            </w:pPr>
            <w:r>
              <w:rPr>
                <w:w w:val="111"/>
                <w:sz w:val="20"/>
              </w:rPr>
              <w:t xml:space="preserve"> </w:t>
            </w:r>
          </w:p>
        </w:tc>
        <w:tc>
          <w:tcPr>
            <w:tcW w:w="172" w:type="dxa"/>
          </w:tcPr>
          <w:p w:rsidR="00777185" w:rsidRDefault="002B1729" w:rsidP="00CF1B27">
            <w:pPr>
              <w:pStyle w:val="aa"/>
              <w:rPr>
                <w:sz w:val="20"/>
              </w:rPr>
            </w:pPr>
            <w:r>
              <w:rPr>
                <w:w w:val="111"/>
                <w:sz w:val="20"/>
              </w:rPr>
              <w:t xml:space="preserve"> </w:t>
            </w:r>
          </w:p>
        </w:tc>
        <w:tc>
          <w:tcPr>
            <w:tcW w:w="474" w:type="dxa"/>
          </w:tcPr>
          <w:p w:rsidR="00777185" w:rsidRDefault="00777185" w:rsidP="00CF1B27">
            <w:pPr>
              <w:pStyle w:val="aa"/>
              <w:rPr>
                <w:sz w:val="20"/>
              </w:rPr>
            </w:pPr>
          </w:p>
        </w:tc>
      </w:tr>
      <w:tr w:rsidR="00777185">
        <w:trPr>
          <w:trHeight w:val="310"/>
        </w:trPr>
        <w:tc>
          <w:tcPr>
            <w:tcW w:w="5423" w:type="dxa"/>
            <w:gridSpan w:val="10"/>
          </w:tcPr>
          <w:p w:rsidR="00777185" w:rsidRDefault="002B1729" w:rsidP="00CF1B27">
            <w:pPr>
              <w:pStyle w:val="aa"/>
              <w:rPr>
                <w:sz w:val="20"/>
              </w:rPr>
            </w:pPr>
            <w:r>
              <w:rPr>
                <w:sz w:val="20"/>
              </w:rPr>
              <w:t xml:space="preserve">Математика </w:t>
            </w:r>
          </w:p>
        </w:tc>
        <w:tc>
          <w:tcPr>
            <w:tcW w:w="147" w:type="dxa"/>
          </w:tcPr>
          <w:p w:rsidR="00777185" w:rsidRDefault="002B1729" w:rsidP="00CF1B27">
            <w:pPr>
              <w:pStyle w:val="aa"/>
              <w:rPr>
                <w:sz w:val="20"/>
              </w:rPr>
            </w:pPr>
            <w:r>
              <w:rPr>
                <w:w w:val="111"/>
                <w:sz w:val="20"/>
              </w:rPr>
              <w:t xml:space="preserve"> </w:t>
            </w:r>
          </w:p>
        </w:tc>
        <w:tc>
          <w:tcPr>
            <w:tcW w:w="180" w:type="dxa"/>
          </w:tcPr>
          <w:p w:rsidR="00777185" w:rsidRDefault="002B1729" w:rsidP="00CF1B27">
            <w:pPr>
              <w:pStyle w:val="aa"/>
              <w:rPr>
                <w:sz w:val="20"/>
              </w:rPr>
            </w:pPr>
            <w:r>
              <w:rPr>
                <w:w w:val="111"/>
                <w:sz w:val="20"/>
              </w:rPr>
              <w:t xml:space="preserve"> </w:t>
            </w:r>
          </w:p>
        </w:tc>
        <w:tc>
          <w:tcPr>
            <w:tcW w:w="172" w:type="dxa"/>
          </w:tcPr>
          <w:p w:rsidR="00777185" w:rsidRDefault="002B1729" w:rsidP="00CF1B27">
            <w:pPr>
              <w:pStyle w:val="aa"/>
              <w:rPr>
                <w:sz w:val="20"/>
              </w:rPr>
            </w:pPr>
            <w:r>
              <w:rPr>
                <w:w w:val="111"/>
                <w:sz w:val="20"/>
              </w:rPr>
              <w:t xml:space="preserve"> </w:t>
            </w:r>
          </w:p>
        </w:tc>
        <w:tc>
          <w:tcPr>
            <w:tcW w:w="474" w:type="dxa"/>
          </w:tcPr>
          <w:p w:rsidR="00777185" w:rsidRDefault="00777185" w:rsidP="00CF1B27">
            <w:pPr>
              <w:pStyle w:val="aa"/>
              <w:rPr>
                <w:sz w:val="20"/>
              </w:rPr>
            </w:pPr>
          </w:p>
        </w:tc>
      </w:tr>
      <w:tr w:rsidR="00777185">
        <w:trPr>
          <w:trHeight w:val="267"/>
        </w:trPr>
        <w:tc>
          <w:tcPr>
            <w:tcW w:w="5423" w:type="dxa"/>
            <w:gridSpan w:val="10"/>
          </w:tcPr>
          <w:p w:rsidR="00777185" w:rsidRDefault="002B1729" w:rsidP="00CF1B27">
            <w:pPr>
              <w:pStyle w:val="aa"/>
              <w:rPr>
                <w:sz w:val="20"/>
              </w:rPr>
            </w:pPr>
            <w:r>
              <w:rPr>
                <w:sz w:val="20"/>
              </w:rPr>
              <w:t>Окружающий</w:t>
            </w:r>
            <w:r>
              <w:rPr>
                <w:spacing w:val="3"/>
                <w:sz w:val="20"/>
              </w:rPr>
              <w:t xml:space="preserve"> </w:t>
            </w:r>
            <w:r>
              <w:rPr>
                <w:spacing w:val="-5"/>
                <w:sz w:val="20"/>
              </w:rPr>
              <w:t xml:space="preserve">мир </w:t>
            </w:r>
          </w:p>
        </w:tc>
        <w:tc>
          <w:tcPr>
            <w:tcW w:w="147" w:type="dxa"/>
          </w:tcPr>
          <w:p w:rsidR="00777185" w:rsidRDefault="002B1729" w:rsidP="00CF1B27">
            <w:pPr>
              <w:pStyle w:val="aa"/>
              <w:rPr>
                <w:sz w:val="20"/>
              </w:rPr>
            </w:pPr>
            <w:r>
              <w:rPr>
                <w:w w:val="111"/>
                <w:sz w:val="20"/>
              </w:rPr>
              <w:t xml:space="preserve"> </w:t>
            </w:r>
          </w:p>
        </w:tc>
        <w:tc>
          <w:tcPr>
            <w:tcW w:w="180" w:type="dxa"/>
          </w:tcPr>
          <w:p w:rsidR="00777185" w:rsidRDefault="002B1729" w:rsidP="00CF1B27">
            <w:pPr>
              <w:pStyle w:val="aa"/>
              <w:rPr>
                <w:sz w:val="20"/>
              </w:rPr>
            </w:pPr>
            <w:r>
              <w:rPr>
                <w:w w:val="111"/>
                <w:sz w:val="20"/>
              </w:rPr>
              <w:t xml:space="preserve"> </w:t>
            </w:r>
          </w:p>
        </w:tc>
        <w:tc>
          <w:tcPr>
            <w:tcW w:w="172" w:type="dxa"/>
          </w:tcPr>
          <w:p w:rsidR="00777185" w:rsidRDefault="002B1729" w:rsidP="00CF1B27">
            <w:pPr>
              <w:pStyle w:val="aa"/>
              <w:rPr>
                <w:sz w:val="20"/>
              </w:rPr>
            </w:pPr>
            <w:r>
              <w:rPr>
                <w:w w:val="111"/>
                <w:sz w:val="20"/>
              </w:rPr>
              <w:t xml:space="preserve"> </w:t>
            </w:r>
          </w:p>
        </w:tc>
        <w:tc>
          <w:tcPr>
            <w:tcW w:w="474" w:type="dxa"/>
          </w:tcPr>
          <w:p w:rsidR="00777185" w:rsidRDefault="00777185" w:rsidP="00CF1B27">
            <w:pPr>
              <w:pStyle w:val="aa"/>
              <w:rPr>
                <w:sz w:val="20"/>
              </w:rPr>
            </w:pPr>
          </w:p>
        </w:tc>
      </w:tr>
    </w:tbl>
    <w:p w:rsidR="00777185" w:rsidRDefault="00777185" w:rsidP="003349E2">
      <w:pPr>
        <w:spacing w:line="213" w:lineRule="exact"/>
        <w:rPr>
          <w:sz w:val="20"/>
        </w:rPr>
        <w:sectPr w:rsidR="00777185">
          <w:footerReference w:type="even" r:id="rId8"/>
          <w:footerReference w:type="default" r:id="rId9"/>
          <w:pgSz w:w="7830" w:h="12020"/>
          <w:pgMar w:top="660" w:right="580" w:bottom="1015" w:left="580" w:header="0" w:footer="709" w:gutter="0"/>
          <w:pgNumType w:start="2"/>
          <w:cols w:space="720"/>
        </w:sectPr>
      </w:pPr>
    </w:p>
    <w:tbl>
      <w:tblPr>
        <w:tblStyle w:val="TableNormal"/>
        <w:tblW w:w="6690" w:type="dxa"/>
        <w:tblInd w:w="114" w:type="dxa"/>
        <w:tblLayout w:type="fixed"/>
        <w:tblLook w:val="01E0" w:firstRow="1" w:lastRow="1" w:firstColumn="1" w:lastColumn="1" w:noHBand="0" w:noVBand="0"/>
      </w:tblPr>
      <w:tblGrid>
        <w:gridCol w:w="5455"/>
        <w:gridCol w:w="176"/>
        <w:gridCol w:w="159"/>
        <w:gridCol w:w="186"/>
        <w:gridCol w:w="714"/>
      </w:tblGrid>
      <w:tr w:rsidR="00777185" w:rsidTr="002B1729">
        <w:trPr>
          <w:trHeight w:val="268"/>
        </w:trPr>
        <w:tc>
          <w:tcPr>
            <w:tcW w:w="5631" w:type="dxa"/>
            <w:gridSpan w:val="2"/>
          </w:tcPr>
          <w:p w:rsidR="00777185" w:rsidRDefault="002B1729" w:rsidP="003349E2">
            <w:pPr>
              <w:pStyle w:val="TableParagraph"/>
              <w:spacing w:line="223" w:lineRule="exact"/>
              <w:rPr>
                <w:sz w:val="20"/>
              </w:rPr>
            </w:pPr>
            <w:r>
              <w:rPr>
                <w:color w:val="231F20"/>
                <w:sz w:val="20"/>
              </w:rPr>
              <w:lastRenderedPageBreak/>
              <w:t>Основы</w:t>
            </w:r>
            <w:r>
              <w:rPr>
                <w:color w:val="231F20"/>
                <w:spacing w:val="-5"/>
                <w:sz w:val="20"/>
              </w:rPr>
              <w:t xml:space="preserve"> </w:t>
            </w:r>
            <w:r>
              <w:rPr>
                <w:color w:val="231F20"/>
                <w:sz w:val="20"/>
              </w:rPr>
              <w:t>светской</w:t>
            </w:r>
            <w:r>
              <w:rPr>
                <w:color w:val="231F20"/>
                <w:spacing w:val="-4"/>
                <w:sz w:val="20"/>
              </w:rPr>
              <w:t xml:space="preserve"> этики </w:t>
            </w:r>
          </w:p>
        </w:tc>
        <w:tc>
          <w:tcPr>
            <w:tcW w:w="159" w:type="dxa"/>
          </w:tcPr>
          <w:p w:rsidR="00777185" w:rsidRDefault="002B1729" w:rsidP="003349E2">
            <w:pPr>
              <w:pStyle w:val="TableParagraph"/>
              <w:spacing w:line="223" w:lineRule="exact"/>
              <w:ind w:left="39"/>
              <w:rPr>
                <w:sz w:val="20"/>
              </w:rPr>
            </w:pPr>
            <w:r>
              <w:rPr>
                <w:color w:val="231F20"/>
                <w:w w:val="111"/>
                <w:sz w:val="20"/>
              </w:rPr>
              <w:t xml:space="preserve"> </w:t>
            </w:r>
          </w:p>
        </w:tc>
        <w:tc>
          <w:tcPr>
            <w:tcW w:w="186" w:type="dxa"/>
          </w:tcPr>
          <w:p w:rsidR="00777185" w:rsidRDefault="002B1729" w:rsidP="003349E2">
            <w:pPr>
              <w:pStyle w:val="TableParagraph"/>
              <w:spacing w:line="223" w:lineRule="exact"/>
              <w:ind w:right="17"/>
              <w:rPr>
                <w:sz w:val="20"/>
              </w:rPr>
            </w:pPr>
            <w:r>
              <w:rPr>
                <w:color w:val="231F20"/>
                <w:w w:val="111"/>
                <w:sz w:val="20"/>
              </w:rPr>
              <w:t xml:space="preserve"> </w:t>
            </w:r>
          </w:p>
        </w:tc>
        <w:tc>
          <w:tcPr>
            <w:tcW w:w="714" w:type="dxa"/>
          </w:tcPr>
          <w:p w:rsidR="00777185" w:rsidRDefault="00777185" w:rsidP="003349E2">
            <w:pPr>
              <w:pStyle w:val="TableParagraph"/>
              <w:spacing w:line="223" w:lineRule="exact"/>
              <w:ind w:right="49"/>
              <w:rPr>
                <w:sz w:val="20"/>
              </w:rPr>
            </w:pPr>
          </w:p>
        </w:tc>
      </w:tr>
      <w:tr w:rsidR="00777185" w:rsidTr="002B1729">
        <w:trPr>
          <w:trHeight w:val="312"/>
        </w:trPr>
        <w:tc>
          <w:tcPr>
            <w:tcW w:w="5631" w:type="dxa"/>
            <w:gridSpan w:val="2"/>
          </w:tcPr>
          <w:p w:rsidR="00777185" w:rsidRDefault="002B1729" w:rsidP="003349E2">
            <w:pPr>
              <w:pStyle w:val="TableParagraph"/>
              <w:tabs>
                <w:tab w:val="left" w:pos="3493"/>
              </w:tabs>
              <w:spacing w:before="32"/>
              <w:rPr>
                <w:sz w:val="20"/>
              </w:rPr>
            </w:pPr>
            <w:r>
              <w:rPr>
                <w:color w:val="231F20"/>
                <w:sz w:val="20"/>
              </w:rPr>
              <w:t>Изобразительное</w:t>
            </w:r>
            <w:r>
              <w:rPr>
                <w:color w:val="231F20"/>
                <w:spacing w:val="-11"/>
                <w:sz w:val="20"/>
              </w:rPr>
              <w:t xml:space="preserve"> </w:t>
            </w:r>
            <w:r>
              <w:rPr>
                <w:color w:val="231F20"/>
                <w:spacing w:val="-2"/>
                <w:sz w:val="20"/>
              </w:rPr>
              <w:t>искусство</w:t>
            </w:r>
            <w:r>
              <w:rPr>
                <w:color w:val="231F20"/>
                <w:sz w:val="20"/>
              </w:rPr>
              <w:tab/>
              <w:t xml:space="preserve"> </w:t>
            </w:r>
          </w:p>
        </w:tc>
        <w:tc>
          <w:tcPr>
            <w:tcW w:w="159" w:type="dxa"/>
          </w:tcPr>
          <w:p w:rsidR="00777185" w:rsidRDefault="002B1729" w:rsidP="003349E2">
            <w:pPr>
              <w:pStyle w:val="TableParagraph"/>
              <w:spacing w:before="32"/>
              <w:ind w:left="39"/>
              <w:rPr>
                <w:sz w:val="20"/>
              </w:rPr>
            </w:pPr>
            <w:r>
              <w:rPr>
                <w:color w:val="231F20"/>
                <w:w w:val="111"/>
                <w:sz w:val="20"/>
              </w:rPr>
              <w:t xml:space="preserve"> </w:t>
            </w:r>
          </w:p>
        </w:tc>
        <w:tc>
          <w:tcPr>
            <w:tcW w:w="186" w:type="dxa"/>
          </w:tcPr>
          <w:p w:rsidR="00777185" w:rsidRDefault="002B1729" w:rsidP="003349E2">
            <w:pPr>
              <w:pStyle w:val="TableParagraph"/>
              <w:spacing w:before="32"/>
              <w:ind w:right="17"/>
              <w:rPr>
                <w:sz w:val="20"/>
              </w:rPr>
            </w:pPr>
            <w:r>
              <w:rPr>
                <w:color w:val="231F20"/>
                <w:w w:val="111"/>
                <w:sz w:val="20"/>
              </w:rPr>
              <w:t xml:space="preserve"> </w:t>
            </w:r>
          </w:p>
        </w:tc>
        <w:tc>
          <w:tcPr>
            <w:tcW w:w="714" w:type="dxa"/>
          </w:tcPr>
          <w:p w:rsidR="00777185" w:rsidRDefault="00777185" w:rsidP="003349E2">
            <w:pPr>
              <w:pStyle w:val="TableParagraph"/>
              <w:spacing w:before="32"/>
              <w:ind w:right="49"/>
              <w:rPr>
                <w:sz w:val="20"/>
              </w:rPr>
            </w:pPr>
          </w:p>
        </w:tc>
      </w:tr>
      <w:tr w:rsidR="00777185" w:rsidTr="002B1729">
        <w:trPr>
          <w:trHeight w:val="312"/>
        </w:trPr>
        <w:tc>
          <w:tcPr>
            <w:tcW w:w="5631" w:type="dxa"/>
            <w:gridSpan w:val="2"/>
          </w:tcPr>
          <w:p w:rsidR="00777185" w:rsidRDefault="002B1729" w:rsidP="003349E2">
            <w:pPr>
              <w:pStyle w:val="TableParagraph"/>
              <w:spacing w:before="32"/>
              <w:rPr>
                <w:sz w:val="20"/>
              </w:rPr>
            </w:pPr>
            <w:r>
              <w:rPr>
                <w:color w:val="231F20"/>
                <w:spacing w:val="-2"/>
                <w:sz w:val="20"/>
              </w:rPr>
              <w:t xml:space="preserve">Музыка </w:t>
            </w:r>
          </w:p>
        </w:tc>
        <w:tc>
          <w:tcPr>
            <w:tcW w:w="159" w:type="dxa"/>
          </w:tcPr>
          <w:p w:rsidR="00777185" w:rsidRDefault="002B1729" w:rsidP="003349E2">
            <w:pPr>
              <w:pStyle w:val="TableParagraph"/>
              <w:spacing w:before="32"/>
              <w:ind w:left="39"/>
              <w:rPr>
                <w:sz w:val="20"/>
              </w:rPr>
            </w:pPr>
            <w:r>
              <w:rPr>
                <w:color w:val="231F20"/>
                <w:w w:val="111"/>
                <w:sz w:val="20"/>
              </w:rPr>
              <w:t xml:space="preserve"> </w:t>
            </w:r>
          </w:p>
        </w:tc>
        <w:tc>
          <w:tcPr>
            <w:tcW w:w="186" w:type="dxa"/>
          </w:tcPr>
          <w:p w:rsidR="00777185" w:rsidRDefault="002B1729" w:rsidP="003349E2">
            <w:pPr>
              <w:pStyle w:val="TableParagraph"/>
              <w:spacing w:before="32"/>
              <w:ind w:right="17"/>
              <w:rPr>
                <w:sz w:val="20"/>
              </w:rPr>
            </w:pPr>
            <w:r>
              <w:rPr>
                <w:color w:val="231F20"/>
                <w:w w:val="111"/>
                <w:sz w:val="20"/>
              </w:rPr>
              <w:t xml:space="preserve"> </w:t>
            </w:r>
          </w:p>
        </w:tc>
        <w:tc>
          <w:tcPr>
            <w:tcW w:w="714" w:type="dxa"/>
          </w:tcPr>
          <w:p w:rsidR="00777185" w:rsidRDefault="00777185" w:rsidP="003349E2">
            <w:pPr>
              <w:pStyle w:val="TableParagraph"/>
              <w:spacing w:before="32"/>
              <w:ind w:right="49"/>
              <w:rPr>
                <w:sz w:val="20"/>
              </w:rPr>
            </w:pPr>
          </w:p>
        </w:tc>
      </w:tr>
      <w:tr w:rsidR="00777185" w:rsidTr="002B1729">
        <w:trPr>
          <w:trHeight w:val="312"/>
        </w:trPr>
        <w:tc>
          <w:tcPr>
            <w:tcW w:w="5631" w:type="dxa"/>
            <w:gridSpan w:val="2"/>
          </w:tcPr>
          <w:p w:rsidR="00777185" w:rsidRDefault="002B1729" w:rsidP="003349E2">
            <w:pPr>
              <w:pStyle w:val="TableParagraph"/>
              <w:spacing w:before="32"/>
              <w:rPr>
                <w:sz w:val="20"/>
              </w:rPr>
            </w:pPr>
            <w:r>
              <w:rPr>
                <w:color w:val="231F20"/>
                <w:spacing w:val="-2"/>
                <w:w w:val="105"/>
                <w:sz w:val="20"/>
              </w:rPr>
              <w:t xml:space="preserve">Технология </w:t>
            </w:r>
          </w:p>
        </w:tc>
        <w:tc>
          <w:tcPr>
            <w:tcW w:w="159" w:type="dxa"/>
          </w:tcPr>
          <w:p w:rsidR="00777185" w:rsidRDefault="002B1729" w:rsidP="003349E2">
            <w:pPr>
              <w:pStyle w:val="TableParagraph"/>
              <w:spacing w:before="32"/>
              <w:ind w:left="39"/>
              <w:rPr>
                <w:sz w:val="20"/>
              </w:rPr>
            </w:pPr>
            <w:r>
              <w:rPr>
                <w:color w:val="231F20"/>
                <w:w w:val="111"/>
                <w:sz w:val="20"/>
              </w:rPr>
              <w:t xml:space="preserve"> </w:t>
            </w:r>
          </w:p>
        </w:tc>
        <w:tc>
          <w:tcPr>
            <w:tcW w:w="186" w:type="dxa"/>
          </w:tcPr>
          <w:p w:rsidR="00777185" w:rsidRDefault="002B1729" w:rsidP="003349E2">
            <w:pPr>
              <w:pStyle w:val="TableParagraph"/>
              <w:spacing w:before="32"/>
              <w:ind w:right="17"/>
              <w:rPr>
                <w:sz w:val="20"/>
              </w:rPr>
            </w:pPr>
            <w:r>
              <w:rPr>
                <w:color w:val="231F20"/>
                <w:w w:val="111"/>
                <w:sz w:val="20"/>
              </w:rPr>
              <w:t xml:space="preserve"> </w:t>
            </w:r>
          </w:p>
        </w:tc>
        <w:tc>
          <w:tcPr>
            <w:tcW w:w="714" w:type="dxa"/>
          </w:tcPr>
          <w:p w:rsidR="00777185" w:rsidRDefault="00777185" w:rsidP="003349E2">
            <w:pPr>
              <w:pStyle w:val="TableParagraph"/>
              <w:spacing w:before="32"/>
              <w:ind w:right="49"/>
              <w:rPr>
                <w:sz w:val="20"/>
              </w:rPr>
            </w:pPr>
          </w:p>
        </w:tc>
      </w:tr>
      <w:tr w:rsidR="00777185" w:rsidTr="002B1729">
        <w:trPr>
          <w:trHeight w:val="340"/>
        </w:trPr>
        <w:tc>
          <w:tcPr>
            <w:tcW w:w="5631" w:type="dxa"/>
            <w:gridSpan w:val="2"/>
          </w:tcPr>
          <w:p w:rsidR="00777185" w:rsidRDefault="002B1729" w:rsidP="003349E2">
            <w:pPr>
              <w:pStyle w:val="TableParagraph"/>
              <w:spacing w:before="32"/>
              <w:rPr>
                <w:sz w:val="20"/>
              </w:rPr>
            </w:pPr>
            <w:r>
              <w:rPr>
                <w:color w:val="231F20"/>
                <w:sz w:val="20"/>
              </w:rPr>
              <w:t>Физическая</w:t>
            </w:r>
            <w:r>
              <w:rPr>
                <w:color w:val="231F20"/>
                <w:spacing w:val="15"/>
                <w:sz w:val="20"/>
              </w:rPr>
              <w:t xml:space="preserve"> </w:t>
            </w:r>
            <w:r>
              <w:rPr>
                <w:color w:val="231F20"/>
                <w:spacing w:val="-2"/>
                <w:sz w:val="20"/>
              </w:rPr>
              <w:t xml:space="preserve">культура </w:t>
            </w:r>
          </w:p>
        </w:tc>
        <w:tc>
          <w:tcPr>
            <w:tcW w:w="159" w:type="dxa"/>
          </w:tcPr>
          <w:p w:rsidR="00777185" w:rsidRDefault="002B1729" w:rsidP="003349E2">
            <w:pPr>
              <w:pStyle w:val="TableParagraph"/>
              <w:spacing w:before="32"/>
              <w:ind w:left="39"/>
              <w:rPr>
                <w:sz w:val="20"/>
              </w:rPr>
            </w:pPr>
            <w:r>
              <w:rPr>
                <w:color w:val="231F20"/>
                <w:w w:val="111"/>
                <w:sz w:val="20"/>
              </w:rPr>
              <w:t xml:space="preserve"> </w:t>
            </w:r>
          </w:p>
        </w:tc>
        <w:tc>
          <w:tcPr>
            <w:tcW w:w="186" w:type="dxa"/>
          </w:tcPr>
          <w:p w:rsidR="00777185" w:rsidRDefault="002B1729" w:rsidP="003349E2">
            <w:pPr>
              <w:pStyle w:val="TableParagraph"/>
              <w:spacing w:before="32"/>
              <w:ind w:right="17"/>
              <w:rPr>
                <w:sz w:val="20"/>
              </w:rPr>
            </w:pPr>
            <w:r>
              <w:rPr>
                <w:color w:val="231F20"/>
                <w:w w:val="111"/>
                <w:sz w:val="20"/>
              </w:rPr>
              <w:t xml:space="preserve"> </w:t>
            </w:r>
          </w:p>
        </w:tc>
        <w:tc>
          <w:tcPr>
            <w:tcW w:w="714" w:type="dxa"/>
          </w:tcPr>
          <w:p w:rsidR="00777185" w:rsidRDefault="00777185" w:rsidP="003349E2">
            <w:pPr>
              <w:pStyle w:val="TableParagraph"/>
              <w:spacing w:before="32"/>
              <w:ind w:right="49"/>
              <w:rPr>
                <w:sz w:val="20"/>
              </w:rPr>
            </w:pPr>
          </w:p>
        </w:tc>
      </w:tr>
      <w:tr w:rsidR="00777185" w:rsidTr="002B1729">
        <w:trPr>
          <w:trHeight w:val="653"/>
        </w:trPr>
        <w:tc>
          <w:tcPr>
            <w:tcW w:w="5631" w:type="dxa"/>
            <w:gridSpan w:val="2"/>
          </w:tcPr>
          <w:p w:rsidR="00777185" w:rsidRDefault="002B1729" w:rsidP="002B1729">
            <w:pPr>
              <w:pStyle w:val="TableParagraph"/>
              <w:spacing w:before="60" w:line="290" w:lineRule="auto"/>
              <w:ind w:left="276"/>
              <w:rPr>
                <w:sz w:val="20"/>
              </w:rPr>
            </w:pPr>
            <w:r>
              <w:rPr>
                <w:color w:val="231F20"/>
                <w:sz w:val="20"/>
              </w:rPr>
              <w:t xml:space="preserve">2. 2 Программа формирования универсальных учебных действий </w:t>
            </w:r>
          </w:p>
        </w:tc>
        <w:tc>
          <w:tcPr>
            <w:tcW w:w="159" w:type="dxa"/>
          </w:tcPr>
          <w:p w:rsidR="00777185" w:rsidRDefault="00777185">
            <w:pPr>
              <w:pStyle w:val="TableParagraph"/>
              <w:spacing w:before="7"/>
              <w:rPr>
                <w:rFonts w:ascii="Trebuchet MS"/>
                <w:sz w:val="29"/>
              </w:rPr>
            </w:pPr>
          </w:p>
          <w:p w:rsidR="00777185" w:rsidRDefault="002B1729">
            <w:pPr>
              <w:pStyle w:val="TableParagraph"/>
              <w:spacing w:before="1"/>
              <w:ind w:left="39"/>
              <w:rPr>
                <w:sz w:val="20"/>
              </w:rPr>
            </w:pPr>
            <w:r>
              <w:rPr>
                <w:color w:val="231F20"/>
                <w:w w:val="111"/>
                <w:sz w:val="20"/>
              </w:rPr>
              <w:t xml:space="preserve"> </w:t>
            </w:r>
          </w:p>
        </w:tc>
        <w:tc>
          <w:tcPr>
            <w:tcW w:w="186" w:type="dxa"/>
          </w:tcPr>
          <w:p w:rsidR="00777185" w:rsidRDefault="00777185">
            <w:pPr>
              <w:pStyle w:val="TableParagraph"/>
              <w:spacing w:before="7"/>
              <w:rPr>
                <w:rFonts w:ascii="Trebuchet MS"/>
                <w:sz w:val="29"/>
              </w:rPr>
            </w:pPr>
          </w:p>
          <w:p w:rsidR="00777185" w:rsidRDefault="002B1729">
            <w:pPr>
              <w:pStyle w:val="TableParagraph"/>
              <w:spacing w:before="1"/>
              <w:ind w:right="17"/>
              <w:jc w:val="center"/>
              <w:rPr>
                <w:sz w:val="20"/>
              </w:rPr>
            </w:pPr>
            <w:r>
              <w:rPr>
                <w:color w:val="231F20"/>
                <w:w w:val="111"/>
                <w:sz w:val="20"/>
              </w:rPr>
              <w:t xml:space="preserve"> </w:t>
            </w:r>
          </w:p>
        </w:tc>
        <w:tc>
          <w:tcPr>
            <w:tcW w:w="714" w:type="dxa"/>
          </w:tcPr>
          <w:p w:rsidR="00777185" w:rsidRDefault="00777185">
            <w:pPr>
              <w:pStyle w:val="TableParagraph"/>
              <w:spacing w:before="7"/>
              <w:rPr>
                <w:rFonts w:ascii="Trebuchet MS"/>
                <w:sz w:val="29"/>
              </w:rPr>
            </w:pPr>
          </w:p>
          <w:p w:rsidR="00777185" w:rsidRDefault="00777185">
            <w:pPr>
              <w:pStyle w:val="TableParagraph"/>
              <w:spacing w:before="1"/>
              <w:ind w:right="49"/>
              <w:jc w:val="right"/>
              <w:rPr>
                <w:sz w:val="20"/>
              </w:rPr>
            </w:pPr>
          </w:p>
        </w:tc>
      </w:tr>
      <w:tr w:rsidR="00777185" w:rsidTr="002B1729">
        <w:trPr>
          <w:trHeight w:val="937"/>
        </w:trPr>
        <w:tc>
          <w:tcPr>
            <w:tcW w:w="5631" w:type="dxa"/>
            <w:gridSpan w:val="2"/>
          </w:tcPr>
          <w:p w:rsidR="00777185" w:rsidRDefault="002B1729">
            <w:pPr>
              <w:pStyle w:val="TableParagraph"/>
              <w:spacing w:before="60" w:line="290" w:lineRule="auto"/>
              <w:ind w:left="503"/>
              <w:rPr>
                <w:sz w:val="20"/>
              </w:rPr>
            </w:pPr>
            <w:r>
              <w:rPr>
                <w:color w:val="231F20"/>
                <w:sz w:val="20"/>
              </w:rPr>
              <w:lastRenderedPageBreak/>
              <w:t>2.</w:t>
            </w:r>
            <w:r>
              <w:rPr>
                <w:color w:val="231F20"/>
                <w:spacing w:val="-18"/>
                <w:sz w:val="20"/>
              </w:rPr>
              <w:t xml:space="preserve"> </w:t>
            </w:r>
            <w:r>
              <w:rPr>
                <w:color w:val="231F20"/>
                <w:sz w:val="20"/>
              </w:rPr>
              <w:t>2.</w:t>
            </w:r>
            <w:r>
              <w:rPr>
                <w:color w:val="231F20"/>
                <w:spacing w:val="-16"/>
                <w:sz w:val="20"/>
              </w:rPr>
              <w:t xml:space="preserve"> </w:t>
            </w:r>
            <w:r>
              <w:rPr>
                <w:color w:val="231F20"/>
                <w:sz w:val="20"/>
              </w:rPr>
              <w:t>1</w:t>
            </w:r>
            <w:r>
              <w:rPr>
                <w:color w:val="231F20"/>
                <w:spacing w:val="28"/>
                <w:sz w:val="20"/>
              </w:rPr>
              <w:t xml:space="preserve"> </w:t>
            </w:r>
            <w:r>
              <w:rPr>
                <w:color w:val="231F20"/>
                <w:sz w:val="20"/>
              </w:rPr>
              <w:t>Значение</w:t>
            </w:r>
            <w:r>
              <w:rPr>
                <w:color w:val="231F20"/>
                <w:spacing w:val="-16"/>
                <w:sz w:val="20"/>
              </w:rPr>
              <w:t xml:space="preserve"> </w:t>
            </w:r>
            <w:r>
              <w:rPr>
                <w:color w:val="231F20"/>
                <w:sz w:val="20"/>
              </w:rPr>
              <w:t>сформированных</w:t>
            </w:r>
            <w:r>
              <w:rPr>
                <w:color w:val="231F20"/>
                <w:spacing w:val="-15"/>
                <w:sz w:val="20"/>
              </w:rPr>
              <w:t xml:space="preserve"> </w:t>
            </w:r>
            <w:r>
              <w:rPr>
                <w:color w:val="231F20"/>
                <w:sz w:val="20"/>
              </w:rPr>
              <w:t>универсальных учебных действий для успешного обучения</w:t>
            </w:r>
          </w:p>
          <w:p w:rsidR="00777185" w:rsidRDefault="002B1729">
            <w:pPr>
              <w:pStyle w:val="TableParagraph"/>
              <w:ind w:left="503"/>
              <w:rPr>
                <w:sz w:val="20"/>
              </w:rPr>
            </w:pPr>
            <w:r>
              <w:rPr>
                <w:color w:val="231F20"/>
                <w:sz w:val="20"/>
              </w:rPr>
              <w:t>и</w:t>
            </w:r>
            <w:r>
              <w:rPr>
                <w:color w:val="231F20"/>
                <w:spacing w:val="-6"/>
                <w:sz w:val="20"/>
              </w:rPr>
              <w:t xml:space="preserve"> </w:t>
            </w:r>
            <w:r>
              <w:rPr>
                <w:color w:val="231F20"/>
                <w:sz w:val="20"/>
              </w:rPr>
              <w:t>развития</w:t>
            </w:r>
            <w:r>
              <w:rPr>
                <w:color w:val="231F20"/>
                <w:spacing w:val="-6"/>
                <w:sz w:val="20"/>
              </w:rPr>
              <w:t xml:space="preserve"> </w:t>
            </w:r>
            <w:r>
              <w:rPr>
                <w:color w:val="231F20"/>
                <w:sz w:val="20"/>
              </w:rPr>
              <w:t>младшего</w:t>
            </w:r>
            <w:r>
              <w:rPr>
                <w:color w:val="231F20"/>
                <w:spacing w:val="-6"/>
                <w:sz w:val="20"/>
              </w:rPr>
              <w:t xml:space="preserve"> </w:t>
            </w:r>
            <w:r>
              <w:rPr>
                <w:color w:val="231F20"/>
                <w:spacing w:val="-2"/>
                <w:sz w:val="20"/>
              </w:rPr>
              <w:t xml:space="preserve">школьника </w:t>
            </w:r>
          </w:p>
        </w:tc>
        <w:tc>
          <w:tcPr>
            <w:tcW w:w="159" w:type="dxa"/>
          </w:tcPr>
          <w:p w:rsidR="00777185" w:rsidRDefault="00777185">
            <w:pPr>
              <w:pStyle w:val="TableParagraph"/>
              <w:rPr>
                <w:rFonts w:ascii="Trebuchet MS"/>
              </w:rPr>
            </w:pPr>
          </w:p>
          <w:p w:rsidR="00777185" w:rsidRDefault="00777185">
            <w:pPr>
              <w:pStyle w:val="TableParagraph"/>
              <w:spacing w:before="1"/>
              <w:rPr>
                <w:rFonts w:ascii="Trebuchet MS"/>
                <w:sz w:val="32"/>
              </w:rPr>
            </w:pPr>
          </w:p>
          <w:p w:rsidR="00777185" w:rsidRDefault="002B1729">
            <w:pPr>
              <w:pStyle w:val="TableParagraph"/>
              <w:ind w:left="39"/>
              <w:rPr>
                <w:sz w:val="20"/>
              </w:rPr>
            </w:pPr>
            <w:r>
              <w:rPr>
                <w:color w:val="231F20"/>
                <w:w w:val="111"/>
                <w:sz w:val="20"/>
              </w:rPr>
              <w:t xml:space="preserve"> </w:t>
            </w:r>
          </w:p>
        </w:tc>
        <w:tc>
          <w:tcPr>
            <w:tcW w:w="186" w:type="dxa"/>
          </w:tcPr>
          <w:p w:rsidR="00777185" w:rsidRDefault="00777185">
            <w:pPr>
              <w:pStyle w:val="TableParagraph"/>
              <w:rPr>
                <w:rFonts w:ascii="Trebuchet MS"/>
              </w:rPr>
            </w:pPr>
          </w:p>
          <w:p w:rsidR="00777185" w:rsidRDefault="00777185">
            <w:pPr>
              <w:pStyle w:val="TableParagraph"/>
              <w:spacing w:before="1"/>
              <w:rPr>
                <w:rFonts w:ascii="Trebuchet MS"/>
                <w:sz w:val="32"/>
              </w:rPr>
            </w:pPr>
          </w:p>
          <w:p w:rsidR="00777185" w:rsidRDefault="002B1729">
            <w:pPr>
              <w:pStyle w:val="TableParagraph"/>
              <w:ind w:right="17"/>
              <w:jc w:val="center"/>
              <w:rPr>
                <w:sz w:val="20"/>
              </w:rPr>
            </w:pPr>
            <w:r>
              <w:rPr>
                <w:color w:val="231F20"/>
                <w:w w:val="111"/>
                <w:sz w:val="20"/>
              </w:rPr>
              <w:t xml:space="preserve"> </w:t>
            </w:r>
          </w:p>
        </w:tc>
        <w:tc>
          <w:tcPr>
            <w:tcW w:w="714" w:type="dxa"/>
          </w:tcPr>
          <w:p w:rsidR="00777185" w:rsidRDefault="00777185">
            <w:pPr>
              <w:pStyle w:val="TableParagraph"/>
              <w:rPr>
                <w:rFonts w:ascii="Trebuchet MS"/>
              </w:rPr>
            </w:pPr>
          </w:p>
          <w:p w:rsidR="00777185" w:rsidRDefault="00777185">
            <w:pPr>
              <w:pStyle w:val="TableParagraph"/>
              <w:spacing w:before="1"/>
              <w:rPr>
                <w:rFonts w:ascii="Trebuchet MS"/>
                <w:sz w:val="32"/>
              </w:rPr>
            </w:pPr>
          </w:p>
          <w:p w:rsidR="00777185" w:rsidRDefault="00777185">
            <w:pPr>
              <w:pStyle w:val="TableParagraph"/>
              <w:ind w:right="49"/>
              <w:jc w:val="right"/>
              <w:rPr>
                <w:sz w:val="20"/>
              </w:rPr>
            </w:pPr>
          </w:p>
        </w:tc>
      </w:tr>
      <w:tr w:rsidR="00777185" w:rsidTr="002B1729">
        <w:trPr>
          <w:trHeight w:val="653"/>
        </w:trPr>
        <w:tc>
          <w:tcPr>
            <w:tcW w:w="5631" w:type="dxa"/>
            <w:gridSpan w:val="2"/>
          </w:tcPr>
          <w:p w:rsidR="00777185" w:rsidRDefault="002B1729">
            <w:pPr>
              <w:pStyle w:val="TableParagraph"/>
              <w:spacing w:before="60" w:line="290" w:lineRule="auto"/>
              <w:ind w:left="503"/>
              <w:rPr>
                <w:sz w:val="20"/>
              </w:rPr>
            </w:pPr>
            <w:r>
              <w:rPr>
                <w:color w:val="231F20"/>
                <w:sz w:val="20"/>
              </w:rPr>
              <w:t>2. 2. 2</w:t>
            </w:r>
            <w:r>
              <w:rPr>
                <w:color w:val="231F20"/>
                <w:spacing w:val="40"/>
                <w:sz w:val="20"/>
              </w:rPr>
              <w:t xml:space="preserve"> </w:t>
            </w:r>
            <w:r>
              <w:rPr>
                <w:color w:val="231F20"/>
                <w:sz w:val="20"/>
              </w:rPr>
              <w:t xml:space="preserve">Характеристика универсальных учебных </w:t>
            </w:r>
            <w:r>
              <w:rPr>
                <w:color w:val="231F20"/>
                <w:spacing w:val="-2"/>
                <w:sz w:val="20"/>
              </w:rPr>
              <w:t xml:space="preserve">действий </w:t>
            </w:r>
          </w:p>
        </w:tc>
        <w:tc>
          <w:tcPr>
            <w:tcW w:w="159" w:type="dxa"/>
          </w:tcPr>
          <w:p w:rsidR="00777185" w:rsidRDefault="00777185">
            <w:pPr>
              <w:pStyle w:val="TableParagraph"/>
              <w:spacing w:before="7"/>
              <w:rPr>
                <w:rFonts w:ascii="Trebuchet MS"/>
                <w:sz w:val="29"/>
              </w:rPr>
            </w:pPr>
          </w:p>
          <w:p w:rsidR="00777185" w:rsidRDefault="002B1729">
            <w:pPr>
              <w:pStyle w:val="TableParagraph"/>
              <w:spacing w:before="1"/>
              <w:ind w:left="39"/>
              <w:rPr>
                <w:sz w:val="20"/>
              </w:rPr>
            </w:pPr>
            <w:r>
              <w:rPr>
                <w:color w:val="231F20"/>
                <w:w w:val="111"/>
                <w:sz w:val="20"/>
              </w:rPr>
              <w:t xml:space="preserve"> </w:t>
            </w:r>
          </w:p>
        </w:tc>
        <w:tc>
          <w:tcPr>
            <w:tcW w:w="186" w:type="dxa"/>
          </w:tcPr>
          <w:p w:rsidR="00777185" w:rsidRDefault="00777185">
            <w:pPr>
              <w:pStyle w:val="TableParagraph"/>
              <w:spacing w:before="7"/>
              <w:rPr>
                <w:rFonts w:ascii="Trebuchet MS"/>
                <w:sz w:val="29"/>
              </w:rPr>
            </w:pPr>
          </w:p>
          <w:p w:rsidR="00777185" w:rsidRDefault="002B1729">
            <w:pPr>
              <w:pStyle w:val="TableParagraph"/>
              <w:spacing w:before="1"/>
              <w:ind w:right="17"/>
              <w:jc w:val="center"/>
              <w:rPr>
                <w:sz w:val="20"/>
              </w:rPr>
            </w:pPr>
            <w:r>
              <w:rPr>
                <w:color w:val="231F20"/>
                <w:w w:val="111"/>
                <w:sz w:val="20"/>
              </w:rPr>
              <w:t xml:space="preserve"> </w:t>
            </w:r>
          </w:p>
        </w:tc>
        <w:tc>
          <w:tcPr>
            <w:tcW w:w="714" w:type="dxa"/>
          </w:tcPr>
          <w:p w:rsidR="00777185" w:rsidRDefault="00777185">
            <w:pPr>
              <w:pStyle w:val="TableParagraph"/>
              <w:spacing w:before="7"/>
              <w:rPr>
                <w:rFonts w:ascii="Trebuchet MS"/>
                <w:sz w:val="29"/>
              </w:rPr>
            </w:pPr>
          </w:p>
          <w:p w:rsidR="00777185" w:rsidRDefault="00777185">
            <w:pPr>
              <w:pStyle w:val="TableParagraph"/>
              <w:spacing w:before="1"/>
              <w:ind w:right="49"/>
              <w:jc w:val="right"/>
              <w:rPr>
                <w:sz w:val="20"/>
              </w:rPr>
            </w:pPr>
          </w:p>
        </w:tc>
      </w:tr>
      <w:tr w:rsidR="00777185" w:rsidTr="002B1729">
        <w:trPr>
          <w:trHeight w:val="937"/>
        </w:trPr>
        <w:tc>
          <w:tcPr>
            <w:tcW w:w="5631" w:type="dxa"/>
            <w:gridSpan w:val="2"/>
          </w:tcPr>
          <w:p w:rsidR="00777185" w:rsidRDefault="002B1729">
            <w:pPr>
              <w:pStyle w:val="TableParagraph"/>
              <w:tabs>
                <w:tab w:val="left" w:pos="4330"/>
              </w:tabs>
              <w:spacing w:before="60" w:line="290" w:lineRule="auto"/>
              <w:ind w:left="503" w:right="37"/>
              <w:rPr>
                <w:sz w:val="20"/>
              </w:rPr>
            </w:pPr>
            <w:r>
              <w:rPr>
                <w:color w:val="231F20"/>
                <w:sz w:val="20"/>
              </w:rPr>
              <w:t>2.</w:t>
            </w:r>
            <w:r>
              <w:rPr>
                <w:color w:val="231F20"/>
                <w:spacing w:val="-12"/>
                <w:sz w:val="20"/>
              </w:rPr>
              <w:t xml:space="preserve"> </w:t>
            </w:r>
            <w:r>
              <w:rPr>
                <w:color w:val="231F20"/>
                <w:sz w:val="20"/>
              </w:rPr>
              <w:t>2.</w:t>
            </w:r>
            <w:r>
              <w:rPr>
                <w:color w:val="231F20"/>
                <w:spacing w:val="-12"/>
                <w:sz w:val="20"/>
              </w:rPr>
              <w:t xml:space="preserve"> </w:t>
            </w:r>
            <w:r>
              <w:rPr>
                <w:color w:val="231F20"/>
                <w:sz w:val="20"/>
              </w:rPr>
              <w:t>3</w:t>
            </w:r>
            <w:r>
              <w:rPr>
                <w:color w:val="231F20"/>
                <w:spacing w:val="40"/>
                <w:sz w:val="20"/>
              </w:rPr>
              <w:t xml:space="preserve"> </w:t>
            </w:r>
            <w:r>
              <w:rPr>
                <w:color w:val="231F20"/>
                <w:sz w:val="20"/>
              </w:rPr>
              <w:t>Интеграция</w:t>
            </w:r>
            <w:r>
              <w:rPr>
                <w:color w:val="231F20"/>
                <w:spacing w:val="-11"/>
                <w:sz w:val="20"/>
              </w:rPr>
              <w:t xml:space="preserve"> </w:t>
            </w:r>
            <w:r>
              <w:rPr>
                <w:color w:val="231F20"/>
                <w:sz w:val="20"/>
              </w:rPr>
              <w:t>предметных</w:t>
            </w:r>
            <w:r>
              <w:rPr>
                <w:color w:val="231F20"/>
                <w:spacing w:val="-11"/>
                <w:sz w:val="20"/>
              </w:rPr>
              <w:t xml:space="preserve"> </w:t>
            </w:r>
            <w:r>
              <w:rPr>
                <w:color w:val="231F20"/>
                <w:sz w:val="20"/>
              </w:rPr>
              <w:t>и</w:t>
            </w:r>
            <w:r>
              <w:rPr>
                <w:color w:val="231F20"/>
                <w:spacing w:val="-11"/>
                <w:sz w:val="20"/>
              </w:rPr>
              <w:t xml:space="preserve"> </w:t>
            </w:r>
            <w:r>
              <w:rPr>
                <w:color w:val="231F20"/>
                <w:sz w:val="20"/>
              </w:rPr>
              <w:t>метапредметных требований как механизм конструирования современного процесса образования</w:t>
            </w:r>
            <w:r>
              <w:rPr>
                <w:color w:val="231F20"/>
                <w:sz w:val="20"/>
              </w:rPr>
              <w:tab/>
              <w:t xml:space="preserve"> </w:t>
            </w:r>
          </w:p>
        </w:tc>
        <w:tc>
          <w:tcPr>
            <w:tcW w:w="159" w:type="dxa"/>
          </w:tcPr>
          <w:p w:rsidR="00777185" w:rsidRDefault="00777185">
            <w:pPr>
              <w:pStyle w:val="TableParagraph"/>
              <w:rPr>
                <w:rFonts w:ascii="Trebuchet MS"/>
              </w:rPr>
            </w:pPr>
          </w:p>
          <w:p w:rsidR="00777185" w:rsidRDefault="00777185">
            <w:pPr>
              <w:pStyle w:val="TableParagraph"/>
              <w:spacing w:before="1"/>
              <w:rPr>
                <w:rFonts w:ascii="Trebuchet MS"/>
                <w:sz w:val="32"/>
              </w:rPr>
            </w:pPr>
          </w:p>
          <w:p w:rsidR="00777185" w:rsidRDefault="002B1729">
            <w:pPr>
              <w:pStyle w:val="TableParagraph"/>
              <w:ind w:left="39"/>
              <w:rPr>
                <w:sz w:val="20"/>
              </w:rPr>
            </w:pPr>
            <w:r>
              <w:rPr>
                <w:color w:val="231F20"/>
                <w:w w:val="111"/>
                <w:sz w:val="20"/>
              </w:rPr>
              <w:t xml:space="preserve"> </w:t>
            </w:r>
          </w:p>
        </w:tc>
        <w:tc>
          <w:tcPr>
            <w:tcW w:w="186" w:type="dxa"/>
          </w:tcPr>
          <w:p w:rsidR="00777185" w:rsidRDefault="00777185">
            <w:pPr>
              <w:pStyle w:val="TableParagraph"/>
              <w:rPr>
                <w:rFonts w:ascii="Trebuchet MS"/>
              </w:rPr>
            </w:pPr>
          </w:p>
          <w:p w:rsidR="00777185" w:rsidRDefault="00777185">
            <w:pPr>
              <w:pStyle w:val="TableParagraph"/>
              <w:spacing w:before="1"/>
              <w:rPr>
                <w:rFonts w:ascii="Trebuchet MS"/>
                <w:sz w:val="32"/>
              </w:rPr>
            </w:pPr>
          </w:p>
          <w:p w:rsidR="00777185" w:rsidRDefault="002B1729">
            <w:pPr>
              <w:pStyle w:val="TableParagraph"/>
              <w:ind w:right="17"/>
              <w:jc w:val="center"/>
              <w:rPr>
                <w:sz w:val="20"/>
              </w:rPr>
            </w:pPr>
            <w:r>
              <w:rPr>
                <w:color w:val="231F20"/>
                <w:w w:val="111"/>
                <w:sz w:val="20"/>
              </w:rPr>
              <w:t xml:space="preserve"> </w:t>
            </w:r>
          </w:p>
        </w:tc>
        <w:tc>
          <w:tcPr>
            <w:tcW w:w="714" w:type="dxa"/>
          </w:tcPr>
          <w:p w:rsidR="00777185" w:rsidRDefault="00777185">
            <w:pPr>
              <w:pStyle w:val="TableParagraph"/>
              <w:rPr>
                <w:rFonts w:ascii="Trebuchet MS"/>
              </w:rPr>
            </w:pPr>
          </w:p>
          <w:p w:rsidR="00777185" w:rsidRDefault="00777185">
            <w:pPr>
              <w:pStyle w:val="TableParagraph"/>
              <w:spacing w:before="1"/>
              <w:rPr>
                <w:rFonts w:ascii="Trebuchet MS"/>
                <w:sz w:val="32"/>
              </w:rPr>
            </w:pPr>
          </w:p>
          <w:p w:rsidR="00777185" w:rsidRDefault="00777185">
            <w:pPr>
              <w:pStyle w:val="TableParagraph"/>
              <w:ind w:right="49"/>
              <w:jc w:val="right"/>
              <w:rPr>
                <w:sz w:val="20"/>
              </w:rPr>
            </w:pPr>
          </w:p>
        </w:tc>
      </w:tr>
      <w:tr w:rsidR="00777185" w:rsidTr="002B1729">
        <w:trPr>
          <w:trHeight w:val="653"/>
        </w:trPr>
        <w:tc>
          <w:tcPr>
            <w:tcW w:w="5631" w:type="dxa"/>
            <w:gridSpan w:val="2"/>
          </w:tcPr>
          <w:p w:rsidR="00777185" w:rsidRDefault="002B1729">
            <w:pPr>
              <w:pStyle w:val="TableParagraph"/>
              <w:spacing w:before="60"/>
              <w:ind w:left="503"/>
              <w:rPr>
                <w:sz w:val="20"/>
              </w:rPr>
            </w:pPr>
            <w:r>
              <w:rPr>
                <w:color w:val="231F20"/>
                <w:sz w:val="20"/>
              </w:rPr>
              <w:t>2.</w:t>
            </w:r>
            <w:r>
              <w:rPr>
                <w:color w:val="231F20"/>
                <w:spacing w:val="1"/>
                <w:sz w:val="20"/>
              </w:rPr>
              <w:t xml:space="preserve"> </w:t>
            </w:r>
            <w:r>
              <w:rPr>
                <w:color w:val="231F20"/>
                <w:sz w:val="20"/>
              </w:rPr>
              <w:t>2.</w:t>
            </w:r>
            <w:r>
              <w:rPr>
                <w:color w:val="231F20"/>
                <w:spacing w:val="2"/>
                <w:sz w:val="20"/>
              </w:rPr>
              <w:t xml:space="preserve"> </w:t>
            </w:r>
            <w:r>
              <w:rPr>
                <w:color w:val="231F20"/>
                <w:sz w:val="20"/>
              </w:rPr>
              <w:t>4</w:t>
            </w:r>
            <w:r>
              <w:rPr>
                <w:color w:val="231F20"/>
                <w:spacing w:val="69"/>
                <w:sz w:val="20"/>
              </w:rPr>
              <w:t xml:space="preserve"> </w:t>
            </w:r>
            <w:r>
              <w:rPr>
                <w:color w:val="231F20"/>
                <w:sz w:val="20"/>
              </w:rPr>
              <w:t>Место</w:t>
            </w:r>
            <w:r>
              <w:rPr>
                <w:color w:val="231F20"/>
                <w:spacing w:val="3"/>
                <w:sz w:val="20"/>
              </w:rPr>
              <w:t xml:space="preserve"> </w:t>
            </w:r>
            <w:r>
              <w:rPr>
                <w:color w:val="231F20"/>
                <w:sz w:val="20"/>
              </w:rPr>
              <w:t>универсальных</w:t>
            </w:r>
            <w:r>
              <w:rPr>
                <w:color w:val="231F20"/>
                <w:spacing w:val="3"/>
                <w:sz w:val="20"/>
              </w:rPr>
              <w:t xml:space="preserve"> </w:t>
            </w:r>
            <w:r>
              <w:rPr>
                <w:color w:val="231F20"/>
                <w:sz w:val="20"/>
              </w:rPr>
              <w:t>учебных</w:t>
            </w:r>
            <w:r>
              <w:rPr>
                <w:color w:val="231F20"/>
                <w:spacing w:val="3"/>
                <w:sz w:val="20"/>
              </w:rPr>
              <w:t xml:space="preserve"> </w:t>
            </w:r>
            <w:r>
              <w:rPr>
                <w:color w:val="231F20"/>
                <w:spacing w:val="-2"/>
                <w:sz w:val="20"/>
              </w:rPr>
              <w:t>действий</w:t>
            </w:r>
          </w:p>
          <w:p w:rsidR="00777185" w:rsidRDefault="002B1729">
            <w:pPr>
              <w:pStyle w:val="TableParagraph"/>
              <w:spacing w:before="50"/>
              <w:ind w:left="503"/>
              <w:rPr>
                <w:sz w:val="20"/>
              </w:rPr>
            </w:pPr>
            <w:r>
              <w:rPr>
                <w:color w:val="231F20"/>
                <w:sz w:val="20"/>
              </w:rPr>
              <w:t>в</w:t>
            </w:r>
            <w:r>
              <w:rPr>
                <w:color w:val="231F20"/>
                <w:spacing w:val="-9"/>
                <w:sz w:val="20"/>
              </w:rPr>
              <w:t xml:space="preserve"> </w:t>
            </w:r>
            <w:r>
              <w:rPr>
                <w:color w:val="231F20"/>
                <w:sz w:val="20"/>
              </w:rPr>
              <w:t>примерных</w:t>
            </w:r>
            <w:r>
              <w:rPr>
                <w:color w:val="231F20"/>
                <w:spacing w:val="-8"/>
                <w:sz w:val="20"/>
              </w:rPr>
              <w:t xml:space="preserve"> </w:t>
            </w:r>
            <w:r>
              <w:rPr>
                <w:color w:val="231F20"/>
                <w:sz w:val="20"/>
              </w:rPr>
              <w:t>рабочих</w:t>
            </w:r>
            <w:r>
              <w:rPr>
                <w:color w:val="231F20"/>
                <w:spacing w:val="-8"/>
                <w:sz w:val="20"/>
              </w:rPr>
              <w:t xml:space="preserve"> </w:t>
            </w:r>
            <w:r>
              <w:rPr>
                <w:color w:val="231F20"/>
                <w:spacing w:val="-2"/>
                <w:sz w:val="20"/>
              </w:rPr>
              <w:t xml:space="preserve">программах </w:t>
            </w:r>
          </w:p>
        </w:tc>
        <w:tc>
          <w:tcPr>
            <w:tcW w:w="159" w:type="dxa"/>
          </w:tcPr>
          <w:p w:rsidR="00777185" w:rsidRDefault="00777185">
            <w:pPr>
              <w:pStyle w:val="TableParagraph"/>
              <w:spacing w:before="7"/>
              <w:rPr>
                <w:rFonts w:ascii="Trebuchet MS"/>
                <w:sz w:val="29"/>
              </w:rPr>
            </w:pPr>
          </w:p>
          <w:p w:rsidR="00777185" w:rsidRDefault="002B1729">
            <w:pPr>
              <w:pStyle w:val="TableParagraph"/>
              <w:spacing w:before="1"/>
              <w:ind w:left="39"/>
              <w:rPr>
                <w:sz w:val="20"/>
              </w:rPr>
            </w:pPr>
            <w:r>
              <w:rPr>
                <w:color w:val="231F20"/>
                <w:w w:val="111"/>
                <w:sz w:val="20"/>
              </w:rPr>
              <w:t xml:space="preserve"> </w:t>
            </w:r>
          </w:p>
        </w:tc>
        <w:tc>
          <w:tcPr>
            <w:tcW w:w="186" w:type="dxa"/>
          </w:tcPr>
          <w:p w:rsidR="00777185" w:rsidRDefault="00777185">
            <w:pPr>
              <w:pStyle w:val="TableParagraph"/>
              <w:spacing w:before="7"/>
              <w:rPr>
                <w:rFonts w:ascii="Trebuchet MS"/>
                <w:sz w:val="29"/>
              </w:rPr>
            </w:pPr>
          </w:p>
          <w:p w:rsidR="00777185" w:rsidRDefault="002B1729">
            <w:pPr>
              <w:pStyle w:val="TableParagraph"/>
              <w:spacing w:before="1"/>
              <w:ind w:right="17"/>
              <w:jc w:val="center"/>
              <w:rPr>
                <w:sz w:val="20"/>
              </w:rPr>
            </w:pPr>
            <w:r>
              <w:rPr>
                <w:color w:val="231F20"/>
                <w:w w:val="111"/>
                <w:sz w:val="20"/>
              </w:rPr>
              <w:t xml:space="preserve"> </w:t>
            </w:r>
          </w:p>
        </w:tc>
        <w:tc>
          <w:tcPr>
            <w:tcW w:w="714" w:type="dxa"/>
          </w:tcPr>
          <w:p w:rsidR="00777185" w:rsidRDefault="00777185">
            <w:pPr>
              <w:pStyle w:val="TableParagraph"/>
              <w:spacing w:before="7"/>
              <w:rPr>
                <w:rFonts w:ascii="Trebuchet MS"/>
                <w:sz w:val="29"/>
              </w:rPr>
            </w:pPr>
          </w:p>
          <w:p w:rsidR="00777185" w:rsidRDefault="00777185">
            <w:pPr>
              <w:pStyle w:val="TableParagraph"/>
              <w:spacing w:before="1"/>
              <w:ind w:right="49"/>
              <w:jc w:val="right"/>
              <w:rPr>
                <w:sz w:val="20"/>
              </w:rPr>
            </w:pPr>
          </w:p>
        </w:tc>
      </w:tr>
      <w:tr w:rsidR="00777185" w:rsidTr="002B1729">
        <w:trPr>
          <w:trHeight w:val="369"/>
        </w:trPr>
        <w:tc>
          <w:tcPr>
            <w:tcW w:w="5631" w:type="dxa"/>
            <w:gridSpan w:val="2"/>
          </w:tcPr>
          <w:p w:rsidR="00777185" w:rsidRDefault="002B1729" w:rsidP="002B1729">
            <w:pPr>
              <w:pStyle w:val="TableParagraph"/>
              <w:spacing w:before="60"/>
              <w:ind w:left="276"/>
              <w:rPr>
                <w:sz w:val="20"/>
              </w:rPr>
            </w:pPr>
            <w:r>
              <w:rPr>
                <w:color w:val="231F20"/>
                <w:sz w:val="20"/>
              </w:rPr>
              <w:t>2.</w:t>
            </w:r>
            <w:r>
              <w:rPr>
                <w:color w:val="231F20"/>
                <w:spacing w:val="-9"/>
                <w:sz w:val="20"/>
              </w:rPr>
              <w:t xml:space="preserve"> </w:t>
            </w:r>
            <w:r>
              <w:rPr>
                <w:color w:val="231F20"/>
                <w:sz w:val="20"/>
              </w:rPr>
              <w:t>3</w:t>
            </w:r>
            <w:r>
              <w:rPr>
                <w:color w:val="231F20"/>
                <w:spacing w:val="49"/>
                <w:sz w:val="20"/>
              </w:rPr>
              <w:t xml:space="preserve"> </w:t>
            </w:r>
            <w:r w:rsidRPr="002B1729">
              <w:rPr>
                <w:b/>
                <w:color w:val="231F20"/>
                <w:sz w:val="20"/>
              </w:rPr>
              <w:t>Программа</w:t>
            </w:r>
            <w:r w:rsidRPr="002B1729">
              <w:rPr>
                <w:b/>
                <w:color w:val="231F20"/>
                <w:spacing w:val="-7"/>
                <w:sz w:val="20"/>
              </w:rPr>
              <w:t xml:space="preserve"> </w:t>
            </w:r>
            <w:r w:rsidRPr="002B1729">
              <w:rPr>
                <w:b/>
                <w:color w:val="231F20"/>
                <w:spacing w:val="-2"/>
                <w:sz w:val="20"/>
              </w:rPr>
              <w:t xml:space="preserve">воспитания </w:t>
            </w:r>
          </w:p>
        </w:tc>
        <w:tc>
          <w:tcPr>
            <w:tcW w:w="159" w:type="dxa"/>
          </w:tcPr>
          <w:p w:rsidR="00777185" w:rsidRDefault="002B1729">
            <w:pPr>
              <w:pStyle w:val="TableParagraph"/>
              <w:spacing w:before="60"/>
              <w:ind w:left="39"/>
              <w:rPr>
                <w:sz w:val="20"/>
              </w:rPr>
            </w:pPr>
            <w:r>
              <w:rPr>
                <w:color w:val="231F20"/>
                <w:w w:val="111"/>
                <w:sz w:val="20"/>
              </w:rPr>
              <w:t xml:space="preserve"> </w:t>
            </w:r>
          </w:p>
        </w:tc>
        <w:tc>
          <w:tcPr>
            <w:tcW w:w="186" w:type="dxa"/>
          </w:tcPr>
          <w:p w:rsidR="00777185" w:rsidRDefault="002B1729">
            <w:pPr>
              <w:pStyle w:val="TableParagraph"/>
              <w:spacing w:before="60"/>
              <w:ind w:right="17"/>
              <w:jc w:val="center"/>
              <w:rPr>
                <w:sz w:val="20"/>
              </w:rPr>
            </w:pPr>
            <w:r>
              <w:rPr>
                <w:color w:val="231F20"/>
                <w:w w:val="111"/>
                <w:sz w:val="20"/>
              </w:rPr>
              <w:t xml:space="preserve"> </w:t>
            </w:r>
          </w:p>
        </w:tc>
        <w:tc>
          <w:tcPr>
            <w:tcW w:w="714" w:type="dxa"/>
          </w:tcPr>
          <w:p w:rsidR="00777185" w:rsidRDefault="00777185">
            <w:pPr>
              <w:pStyle w:val="TableParagraph"/>
              <w:spacing w:before="60"/>
              <w:ind w:right="49"/>
              <w:jc w:val="right"/>
              <w:rPr>
                <w:sz w:val="20"/>
              </w:rPr>
            </w:pPr>
          </w:p>
        </w:tc>
      </w:tr>
      <w:tr w:rsidR="00777185" w:rsidTr="002B1729">
        <w:trPr>
          <w:trHeight w:val="369"/>
        </w:trPr>
        <w:tc>
          <w:tcPr>
            <w:tcW w:w="5631" w:type="dxa"/>
            <w:gridSpan w:val="2"/>
          </w:tcPr>
          <w:p w:rsidR="00777185" w:rsidRDefault="002B1729">
            <w:pPr>
              <w:pStyle w:val="TableParagraph"/>
              <w:spacing w:before="60"/>
              <w:ind w:left="503"/>
              <w:rPr>
                <w:sz w:val="20"/>
              </w:rPr>
            </w:pPr>
            <w:r>
              <w:rPr>
                <w:color w:val="231F20"/>
                <w:sz w:val="20"/>
              </w:rPr>
              <w:t>2</w:t>
            </w:r>
            <w:r>
              <w:rPr>
                <w:color w:val="231F20"/>
                <w:spacing w:val="4"/>
                <w:sz w:val="20"/>
              </w:rPr>
              <w:t xml:space="preserve"> </w:t>
            </w:r>
            <w:r>
              <w:rPr>
                <w:color w:val="231F20"/>
                <w:sz w:val="20"/>
              </w:rPr>
              <w:t>3</w:t>
            </w:r>
            <w:r>
              <w:rPr>
                <w:color w:val="231F20"/>
                <w:spacing w:val="4"/>
                <w:sz w:val="20"/>
              </w:rPr>
              <w:t xml:space="preserve"> </w:t>
            </w:r>
            <w:r>
              <w:rPr>
                <w:color w:val="231F20"/>
                <w:sz w:val="20"/>
              </w:rPr>
              <w:t>1</w:t>
            </w:r>
            <w:r>
              <w:rPr>
                <w:color w:val="231F20"/>
                <w:spacing w:val="73"/>
                <w:sz w:val="20"/>
              </w:rPr>
              <w:t xml:space="preserve"> </w:t>
            </w:r>
            <w:r>
              <w:rPr>
                <w:color w:val="231F20"/>
                <w:sz w:val="20"/>
              </w:rPr>
              <w:t>Пояснительная</w:t>
            </w:r>
            <w:r>
              <w:rPr>
                <w:color w:val="231F20"/>
                <w:spacing w:val="5"/>
                <w:sz w:val="20"/>
              </w:rPr>
              <w:t xml:space="preserve"> </w:t>
            </w:r>
            <w:r>
              <w:rPr>
                <w:color w:val="231F20"/>
                <w:spacing w:val="-2"/>
                <w:sz w:val="20"/>
              </w:rPr>
              <w:t xml:space="preserve">записка </w:t>
            </w:r>
          </w:p>
        </w:tc>
        <w:tc>
          <w:tcPr>
            <w:tcW w:w="159" w:type="dxa"/>
          </w:tcPr>
          <w:p w:rsidR="00777185" w:rsidRDefault="002B1729">
            <w:pPr>
              <w:pStyle w:val="TableParagraph"/>
              <w:spacing w:before="60"/>
              <w:ind w:left="39"/>
              <w:rPr>
                <w:sz w:val="20"/>
              </w:rPr>
            </w:pPr>
            <w:r>
              <w:rPr>
                <w:color w:val="231F20"/>
                <w:w w:val="111"/>
                <w:sz w:val="20"/>
              </w:rPr>
              <w:t xml:space="preserve"> </w:t>
            </w:r>
          </w:p>
        </w:tc>
        <w:tc>
          <w:tcPr>
            <w:tcW w:w="186" w:type="dxa"/>
          </w:tcPr>
          <w:p w:rsidR="00777185" w:rsidRDefault="002B1729">
            <w:pPr>
              <w:pStyle w:val="TableParagraph"/>
              <w:spacing w:before="60"/>
              <w:ind w:right="17"/>
              <w:jc w:val="center"/>
              <w:rPr>
                <w:sz w:val="20"/>
              </w:rPr>
            </w:pPr>
            <w:r>
              <w:rPr>
                <w:color w:val="231F20"/>
                <w:w w:val="111"/>
                <w:sz w:val="20"/>
              </w:rPr>
              <w:t xml:space="preserve"> </w:t>
            </w:r>
          </w:p>
        </w:tc>
        <w:tc>
          <w:tcPr>
            <w:tcW w:w="714" w:type="dxa"/>
          </w:tcPr>
          <w:p w:rsidR="00777185" w:rsidRDefault="00777185">
            <w:pPr>
              <w:pStyle w:val="TableParagraph"/>
              <w:spacing w:before="60"/>
              <w:ind w:right="49"/>
              <w:jc w:val="right"/>
              <w:rPr>
                <w:sz w:val="20"/>
              </w:rPr>
            </w:pPr>
          </w:p>
        </w:tc>
      </w:tr>
      <w:tr w:rsidR="00777185" w:rsidTr="002B1729">
        <w:trPr>
          <w:trHeight w:val="937"/>
        </w:trPr>
        <w:tc>
          <w:tcPr>
            <w:tcW w:w="5631" w:type="dxa"/>
            <w:gridSpan w:val="2"/>
          </w:tcPr>
          <w:p w:rsidR="00777185" w:rsidRDefault="002B1729">
            <w:pPr>
              <w:pStyle w:val="TableParagraph"/>
              <w:spacing w:before="60" w:line="290" w:lineRule="auto"/>
              <w:ind w:left="503" w:right="1638"/>
              <w:rPr>
                <w:sz w:val="20"/>
              </w:rPr>
            </w:pPr>
            <w:r>
              <w:rPr>
                <w:color w:val="231F20"/>
                <w:sz w:val="20"/>
              </w:rPr>
              <w:t>2</w:t>
            </w:r>
            <w:r>
              <w:rPr>
                <w:color w:val="231F20"/>
                <w:spacing w:val="-16"/>
                <w:sz w:val="20"/>
              </w:rPr>
              <w:t xml:space="preserve"> </w:t>
            </w:r>
            <w:r>
              <w:rPr>
                <w:color w:val="231F20"/>
                <w:sz w:val="20"/>
              </w:rPr>
              <w:t>3</w:t>
            </w:r>
            <w:r>
              <w:rPr>
                <w:color w:val="231F20"/>
                <w:spacing w:val="-16"/>
                <w:sz w:val="20"/>
              </w:rPr>
              <w:t xml:space="preserve"> </w:t>
            </w:r>
            <w:r>
              <w:rPr>
                <w:color w:val="231F20"/>
                <w:sz w:val="20"/>
              </w:rPr>
              <w:t>2</w:t>
            </w:r>
            <w:r>
              <w:rPr>
                <w:color w:val="231F20"/>
                <w:spacing w:val="28"/>
                <w:sz w:val="20"/>
              </w:rPr>
              <w:t xml:space="preserve"> </w:t>
            </w:r>
            <w:r>
              <w:rPr>
                <w:color w:val="231F20"/>
                <w:sz w:val="20"/>
              </w:rPr>
              <w:t>Особенности</w:t>
            </w:r>
            <w:r>
              <w:rPr>
                <w:color w:val="231F20"/>
                <w:spacing w:val="-16"/>
                <w:sz w:val="20"/>
              </w:rPr>
              <w:t xml:space="preserve"> </w:t>
            </w:r>
            <w:r>
              <w:rPr>
                <w:color w:val="231F20"/>
                <w:sz w:val="20"/>
              </w:rPr>
              <w:t>организуемого в образовательной организации</w:t>
            </w:r>
          </w:p>
          <w:p w:rsidR="00777185" w:rsidRDefault="002B1729">
            <w:pPr>
              <w:pStyle w:val="TableParagraph"/>
              <w:tabs>
                <w:tab w:val="left" w:pos="3326"/>
              </w:tabs>
              <w:ind w:left="503"/>
              <w:rPr>
                <w:sz w:val="20"/>
              </w:rPr>
            </w:pPr>
            <w:r>
              <w:rPr>
                <w:color w:val="231F20"/>
                <w:w w:val="95"/>
                <w:sz w:val="20"/>
              </w:rPr>
              <w:t>воспитательного</w:t>
            </w:r>
            <w:r>
              <w:rPr>
                <w:color w:val="231F20"/>
                <w:spacing w:val="60"/>
                <w:sz w:val="20"/>
              </w:rPr>
              <w:t xml:space="preserve"> </w:t>
            </w:r>
            <w:r>
              <w:rPr>
                <w:color w:val="231F20"/>
                <w:spacing w:val="-2"/>
                <w:sz w:val="20"/>
              </w:rPr>
              <w:t>процесса</w:t>
            </w:r>
            <w:r>
              <w:rPr>
                <w:color w:val="231F20"/>
                <w:sz w:val="20"/>
              </w:rPr>
              <w:tab/>
              <w:t xml:space="preserve"> </w:t>
            </w:r>
          </w:p>
        </w:tc>
        <w:tc>
          <w:tcPr>
            <w:tcW w:w="159" w:type="dxa"/>
          </w:tcPr>
          <w:p w:rsidR="00777185" w:rsidRDefault="00777185">
            <w:pPr>
              <w:pStyle w:val="TableParagraph"/>
              <w:rPr>
                <w:rFonts w:ascii="Trebuchet MS"/>
              </w:rPr>
            </w:pPr>
          </w:p>
          <w:p w:rsidR="00777185" w:rsidRDefault="00777185">
            <w:pPr>
              <w:pStyle w:val="TableParagraph"/>
              <w:spacing w:before="1"/>
              <w:rPr>
                <w:rFonts w:ascii="Trebuchet MS"/>
                <w:sz w:val="32"/>
              </w:rPr>
            </w:pPr>
          </w:p>
          <w:p w:rsidR="00777185" w:rsidRDefault="002B1729">
            <w:pPr>
              <w:pStyle w:val="TableParagraph"/>
              <w:ind w:left="39"/>
              <w:rPr>
                <w:sz w:val="20"/>
              </w:rPr>
            </w:pPr>
            <w:r>
              <w:rPr>
                <w:color w:val="231F20"/>
                <w:w w:val="111"/>
                <w:sz w:val="20"/>
              </w:rPr>
              <w:t xml:space="preserve"> </w:t>
            </w:r>
          </w:p>
        </w:tc>
        <w:tc>
          <w:tcPr>
            <w:tcW w:w="186" w:type="dxa"/>
          </w:tcPr>
          <w:p w:rsidR="00777185" w:rsidRDefault="00777185">
            <w:pPr>
              <w:pStyle w:val="TableParagraph"/>
              <w:rPr>
                <w:rFonts w:ascii="Trebuchet MS"/>
              </w:rPr>
            </w:pPr>
          </w:p>
          <w:p w:rsidR="00777185" w:rsidRDefault="00777185">
            <w:pPr>
              <w:pStyle w:val="TableParagraph"/>
              <w:spacing w:before="1"/>
              <w:rPr>
                <w:rFonts w:ascii="Trebuchet MS"/>
                <w:sz w:val="32"/>
              </w:rPr>
            </w:pPr>
          </w:p>
          <w:p w:rsidR="00777185" w:rsidRDefault="002B1729">
            <w:pPr>
              <w:pStyle w:val="TableParagraph"/>
              <w:ind w:right="17"/>
              <w:jc w:val="center"/>
              <w:rPr>
                <w:sz w:val="20"/>
              </w:rPr>
            </w:pPr>
            <w:r>
              <w:rPr>
                <w:color w:val="231F20"/>
                <w:w w:val="111"/>
                <w:sz w:val="20"/>
              </w:rPr>
              <w:t xml:space="preserve"> </w:t>
            </w:r>
          </w:p>
        </w:tc>
        <w:tc>
          <w:tcPr>
            <w:tcW w:w="714" w:type="dxa"/>
          </w:tcPr>
          <w:p w:rsidR="00777185" w:rsidRDefault="00777185">
            <w:pPr>
              <w:pStyle w:val="TableParagraph"/>
              <w:rPr>
                <w:rFonts w:ascii="Trebuchet MS"/>
              </w:rPr>
            </w:pPr>
          </w:p>
          <w:p w:rsidR="00777185" w:rsidRDefault="00777185">
            <w:pPr>
              <w:pStyle w:val="TableParagraph"/>
              <w:spacing w:before="1"/>
              <w:rPr>
                <w:rFonts w:ascii="Trebuchet MS"/>
                <w:sz w:val="32"/>
              </w:rPr>
            </w:pPr>
          </w:p>
          <w:p w:rsidR="00777185" w:rsidRDefault="00777185">
            <w:pPr>
              <w:pStyle w:val="TableParagraph"/>
              <w:ind w:right="49"/>
              <w:jc w:val="right"/>
              <w:rPr>
                <w:sz w:val="20"/>
              </w:rPr>
            </w:pPr>
          </w:p>
        </w:tc>
      </w:tr>
      <w:tr w:rsidR="00777185" w:rsidTr="002B1729">
        <w:trPr>
          <w:trHeight w:val="369"/>
        </w:trPr>
        <w:tc>
          <w:tcPr>
            <w:tcW w:w="5631" w:type="dxa"/>
            <w:gridSpan w:val="2"/>
          </w:tcPr>
          <w:p w:rsidR="00777185" w:rsidRDefault="002B1729">
            <w:pPr>
              <w:pStyle w:val="TableParagraph"/>
              <w:spacing w:before="60"/>
              <w:ind w:left="503"/>
              <w:rPr>
                <w:sz w:val="20"/>
              </w:rPr>
            </w:pPr>
            <w:r>
              <w:rPr>
                <w:color w:val="231F20"/>
                <w:sz w:val="20"/>
              </w:rPr>
              <w:t>2</w:t>
            </w:r>
            <w:r>
              <w:rPr>
                <w:color w:val="231F20"/>
                <w:spacing w:val="-7"/>
                <w:sz w:val="20"/>
              </w:rPr>
              <w:t xml:space="preserve"> </w:t>
            </w:r>
            <w:r>
              <w:rPr>
                <w:color w:val="231F20"/>
                <w:sz w:val="20"/>
              </w:rPr>
              <w:t>3</w:t>
            </w:r>
            <w:r>
              <w:rPr>
                <w:color w:val="231F20"/>
                <w:spacing w:val="-6"/>
                <w:sz w:val="20"/>
              </w:rPr>
              <w:t xml:space="preserve"> </w:t>
            </w:r>
            <w:r>
              <w:rPr>
                <w:color w:val="231F20"/>
                <w:sz w:val="20"/>
              </w:rPr>
              <w:t>3</w:t>
            </w:r>
            <w:r>
              <w:rPr>
                <w:color w:val="231F20"/>
                <w:spacing w:val="51"/>
                <w:sz w:val="20"/>
              </w:rPr>
              <w:t xml:space="preserve"> </w:t>
            </w:r>
            <w:r>
              <w:rPr>
                <w:color w:val="231F20"/>
                <w:sz w:val="20"/>
              </w:rPr>
              <w:t>Виды,</w:t>
            </w:r>
            <w:r>
              <w:rPr>
                <w:color w:val="231F20"/>
                <w:spacing w:val="-5"/>
                <w:sz w:val="20"/>
              </w:rPr>
              <w:t xml:space="preserve"> </w:t>
            </w:r>
            <w:r>
              <w:rPr>
                <w:color w:val="231F20"/>
                <w:sz w:val="20"/>
              </w:rPr>
              <w:t>формы</w:t>
            </w:r>
            <w:r>
              <w:rPr>
                <w:color w:val="231F20"/>
                <w:spacing w:val="-6"/>
                <w:sz w:val="20"/>
              </w:rPr>
              <w:t xml:space="preserve"> </w:t>
            </w:r>
            <w:r>
              <w:rPr>
                <w:color w:val="231F20"/>
                <w:sz w:val="20"/>
              </w:rPr>
              <w:t>и</w:t>
            </w:r>
            <w:r>
              <w:rPr>
                <w:color w:val="231F20"/>
                <w:spacing w:val="-6"/>
                <w:sz w:val="20"/>
              </w:rPr>
              <w:t xml:space="preserve"> </w:t>
            </w:r>
            <w:r>
              <w:rPr>
                <w:color w:val="231F20"/>
                <w:sz w:val="20"/>
              </w:rPr>
              <w:t>содержание</w:t>
            </w:r>
            <w:r>
              <w:rPr>
                <w:color w:val="231F20"/>
                <w:spacing w:val="-5"/>
                <w:sz w:val="20"/>
              </w:rPr>
              <w:t xml:space="preserve"> </w:t>
            </w:r>
            <w:r>
              <w:rPr>
                <w:color w:val="231F20"/>
                <w:spacing w:val="-2"/>
                <w:sz w:val="20"/>
              </w:rPr>
              <w:t xml:space="preserve">деятельности </w:t>
            </w:r>
          </w:p>
        </w:tc>
        <w:tc>
          <w:tcPr>
            <w:tcW w:w="159" w:type="dxa"/>
          </w:tcPr>
          <w:p w:rsidR="00777185" w:rsidRDefault="002B1729">
            <w:pPr>
              <w:pStyle w:val="TableParagraph"/>
              <w:spacing w:before="60"/>
              <w:ind w:left="39"/>
              <w:rPr>
                <w:sz w:val="20"/>
              </w:rPr>
            </w:pPr>
            <w:r>
              <w:rPr>
                <w:color w:val="231F20"/>
                <w:w w:val="111"/>
                <w:sz w:val="20"/>
              </w:rPr>
              <w:t xml:space="preserve"> </w:t>
            </w:r>
          </w:p>
        </w:tc>
        <w:tc>
          <w:tcPr>
            <w:tcW w:w="186" w:type="dxa"/>
          </w:tcPr>
          <w:p w:rsidR="00777185" w:rsidRDefault="002B1729">
            <w:pPr>
              <w:pStyle w:val="TableParagraph"/>
              <w:spacing w:before="60"/>
              <w:ind w:right="17"/>
              <w:jc w:val="center"/>
              <w:rPr>
                <w:sz w:val="20"/>
              </w:rPr>
            </w:pPr>
            <w:r>
              <w:rPr>
                <w:color w:val="231F20"/>
                <w:w w:val="111"/>
                <w:sz w:val="20"/>
              </w:rPr>
              <w:t xml:space="preserve"> </w:t>
            </w:r>
          </w:p>
        </w:tc>
        <w:tc>
          <w:tcPr>
            <w:tcW w:w="714" w:type="dxa"/>
          </w:tcPr>
          <w:p w:rsidR="00777185" w:rsidRDefault="00777185">
            <w:pPr>
              <w:pStyle w:val="TableParagraph"/>
              <w:spacing w:before="60"/>
              <w:ind w:right="49"/>
              <w:jc w:val="right"/>
              <w:rPr>
                <w:sz w:val="20"/>
              </w:rPr>
            </w:pPr>
          </w:p>
        </w:tc>
      </w:tr>
      <w:tr w:rsidR="00777185" w:rsidTr="002B1729">
        <w:trPr>
          <w:trHeight w:val="581"/>
        </w:trPr>
        <w:tc>
          <w:tcPr>
            <w:tcW w:w="5631" w:type="dxa"/>
            <w:gridSpan w:val="2"/>
          </w:tcPr>
          <w:p w:rsidR="00777185" w:rsidRDefault="002B1729">
            <w:pPr>
              <w:pStyle w:val="TableParagraph"/>
              <w:spacing w:before="1" w:line="280" w:lineRule="atLeast"/>
              <w:ind w:left="503"/>
              <w:rPr>
                <w:sz w:val="20"/>
              </w:rPr>
            </w:pPr>
            <w:r>
              <w:rPr>
                <w:color w:val="231F20"/>
                <w:sz w:val="20"/>
              </w:rPr>
              <w:t>2 3 4</w:t>
            </w:r>
            <w:r>
              <w:rPr>
                <w:color w:val="231F20"/>
                <w:spacing w:val="40"/>
                <w:sz w:val="20"/>
              </w:rPr>
              <w:t xml:space="preserve"> </w:t>
            </w:r>
            <w:r>
              <w:rPr>
                <w:color w:val="231F20"/>
                <w:sz w:val="20"/>
              </w:rPr>
              <w:t xml:space="preserve">Основные направления самоанализа воспитательной работы </w:t>
            </w:r>
          </w:p>
        </w:tc>
        <w:tc>
          <w:tcPr>
            <w:tcW w:w="159" w:type="dxa"/>
          </w:tcPr>
          <w:p w:rsidR="00777185" w:rsidRDefault="00777185">
            <w:pPr>
              <w:pStyle w:val="TableParagraph"/>
              <w:spacing w:before="7"/>
              <w:rPr>
                <w:rFonts w:ascii="Trebuchet MS"/>
                <w:sz w:val="29"/>
              </w:rPr>
            </w:pPr>
          </w:p>
          <w:p w:rsidR="00777185" w:rsidRDefault="002B1729">
            <w:pPr>
              <w:pStyle w:val="TableParagraph"/>
              <w:spacing w:before="1" w:line="216" w:lineRule="exact"/>
              <w:ind w:left="39"/>
              <w:rPr>
                <w:sz w:val="20"/>
              </w:rPr>
            </w:pPr>
            <w:r>
              <w:rPr>
                <w:color w:val="231F20"/>
                <w:w w:val="111"/>
                <w:sz w:val="20"/>
              </w:rPr>
              <w:t xml:space="preserve"> </w:t>
            </w:r>
          </w:p>
        </w:tc>
        <w:tc>
          <w:tcPr>
            <w:tcW w:w="186" w:type="dxa"/>
          </w:tcPr>
          <w:p w:rsidR="00777185" w:rsidRDefault="00777185">
            <w:pPr>
              <w:pStyle w:val="TableParagraph"/>
              <w:spacing w:before="7"/>
              <w:rPr>
                <w:rFonts w:ascii="Trebuchet MS"/>
                <w:sz w:val="29"/>
              </w:rPr>
            </w:pPr>
          </w:p>
          <w:p w:rsidR="00777185" w:rsidRDefault="002B1729">
            <w:pPr>
              <w:pStyle w:val="TableParagraph"/>
              <w:spacing w:before="1" w:line="216" w:lineRule="exact"/>
              <w:ind w:right="17"/>
              <w:jc w:val="center"/>
              <w:rPr>
                <w:sz w:val="20"/>
              </w:rPr>
            </w:pPr>
            <w:r>
              <w:rPr>
                <w:color w:val="231F20"/>
                <w:w w:val="111"/>
                <w:sz w:val="20"/>
              </w:rPr>
              <w:t xml:space="preserve"> </w:t>
            </w:r>
          </w:p>
        </w:tc>
        <w:tc>
          <w:tcPr>
            <w:tcW w:w="714" w:type="dxa"/>
          </w:tcPr>
          <w:p w:rsidR="00777185" w:rsidRDefault="00777185">
            <w:pPr>
              <w:pStyle w:val="TableParagraph"/>
              <w:spacing w:before="7"/>
              <w:rPr>
                <w:rFonts w:ascii="Trebuchet MS"/>
                <w:sz w:val="29"/>
              </w:rPr>
            </w:pPr>
          </w:p>
          <w:p w:rsidR="00777185" w:rsidRDefault="00777185">
            <w:pPr>
              <w:pStyle w:val="TableParagraph"/>
              <w:spacing w:before="1" w:line="216" w:lineRule="exact"/>
              <w:ind w:right="49"/>
              <w:jc w:val="right"/>
              <w:rPr>
                <w:sz w:val="20"/>
              </w:rPr>
            </w:pPr>
          </w:p>
        </w:tc>
      </w:tr>
      <w:tr w:rsidR="00777185" w:rsidTr="002B1729">
        <w:trPr>
          <w:trHeight w:val="560"/>
        </w:trPr>
        <w:tc>
          <w:tcPr>
            <w:tcW w:w="5455" w:type="dxa"/>
          </w:tcPr>
          <w:p w:rsidR="00777185" w:rsidRDefault="00777185">
            <w:pPr>
              <w:pStyle w:val="TableParagraph"/>
              <w:spacing w:before="8"/>
              <w:rPr>
                <w:rFonts w:ascii="Trebuchet MS"/>
                <w:sz w:val="21"/>
              </w:rPr>
            </w:pPr>
          </w:p>
          <w:p w:rsidR="00777185" w:rsidRPr="003349E2" w:rsidRDefault="002B1729">
            <w:pPr>
              <w:pStyle w:val="TableParagraph"/>
              <w:ind w:left="50"/>
              <w:rPr>
                <w:b/>
                <w:sz w:val="20"/>
              </w:rPr>
            </w:pPr>
            <w:r w:rsidRPr="003349E2">
              <w:rPr>
                <w:b/>
                <w:color w:val="231F20"/>
                <w:sz w:val="20"/>
              </w:rPr>
              <w:t>3</w:t>
            </w:r>
            <w:r w:rsidRPr="003349E2">
              <w:rPr>
                <w:b/>
                <w:color w:val="231F20"/>
                <w:spacing w:val="32"/>
                <w:sz w:val="20"/>
              </w:rPr>
              <w:t xml:space="preserve"> </w:t>
            </w:r>
            <w:r w:rsidRPr="003349E2">
              <w:rPr>
                <w:b/>
                <w:color w:val="231F20"/>
                <w:sz w:val="20"/>
              </w:rPr>
              <w:t>Организационный</w:t>
            </w:r>
            <w:r w:rsidRPr="003349E2">
              <w:rPr>
                <w:b/>
                <w:color w:val="231F20"/>
                <w:spacing w:val="-16"/>
                <w:sz w:val="20"/>
              </w:rPr>
              <w:t xml:space="preserve"> </w:t>
            </w:r>
            <w:r w:rsidRPr="003349E2">
              <w:rPr>
                <w:b/>
                <w:color w:val="231F20"/>
                <w:spacing w:val="-2"/>
                <w:sz w:val="20"/>
              </w:rPr>
              <w:t>раздел</w:t>
            </w:r>
          </w:p>
        </w:tc>
        <w:tc>
          <w:tcPr>
            <w:tcW w:w="176" w:type="dxa"/>
          </w:tcPr>
          <w:p w:rsidR="00777185" w:rsidRDefault="00777185">
            <w:pPr>
              <w:pStyle w:val="TableParagraph"/>
              <w:rPr>
                <w:rFonts w:ascii="Times New Roman"/>
                <w:sz w:val="18"/>
              </w:rPr>
            </w:pPr>
          </w:p>
        </w:tc>
        <w:tc>
          <w:tcPr>
            <w:tcW w:w="159" w:type="dxa"/>
          </w:tcPr>
          <w:p w:rsidR="00777185" w:rsidRDefault="00777185">
            <w:pPr>
              <w:pStyle w:val="TableParagraph"/>
              <w:rPr>
                <w:rFonts w:ascii="Times New Roman"/>
                <w:sz w:val="18"/>
              </w:rPr>
            </w:pPr>
          </w:p>
        </w:tc>
        <w:tc>
          <w:tcPr>
            <w:tcW w:w="186" w:type="dxa"/>
          </w:tcPr>
          <w:p w:rsidR="00777185" w:rsidRDefault="00777185">
            <w:pPr>
              <w:pStyle w:val="TableParagraph"/>
              <w:rPr>
                <w:rFonts w:ascii="Times New Roman"/>
                <w:sz w:val="18"/>
              </w:rPr>
            </w:pPr>
          </w:p>
        </w:tc>
        <w:tc>
          <w:tcPr>
            <w:tcW w:w="714" w:type="dxa"/>
          </w:tcPr>
          <w:p w:rsidR="00777185" w:rsidRDefault="00777185">
            <w:pPr>
              <w:pStyle w:val="TableParagraph"/>
              <w:rPr>
                <w:rFonts w:ascii="Times New Roman"/>
                <w:sz w:val="18"/>
              </w:rPr>
            </w:pPr>
          </w:p>
        </w:tc>
      </w:tr>
      <w:tr w:rsidR="00777185" w:rsidTr="002B1729">
        <w:trPr>
          <w:trHeight w:val="653"/>
        </w:trPr>
        <w:tc>
          <w:tcPr>
            <w:tcW w:w="5455" w:type="dxa"/>
          </w:tcPr>
          <w:p w:rsidR="00777185" w:rsidRDefault="002B1729" w:rsidP="002B1729">
            <w:pPr>
              <w:pStyle w:val="TableParagraph"/>
              <w:spacing w:before="60" w:line="290" w:lineRule="auto"/>
              <w:ind w:left="276"/>
              <w:rPr>
                <w:sz w:val="20"/>
              </w:rPr>
            </w:pPr>
            <w:r>
              <w:rPr>
                <w:color w:val="231F20"/>
                <w:sz w:val="20"/>
              </w:rPr>
              <w:t>3</w:t>
            </w:r>
            <w:r w:rsidR="003349E2">
              <w:rPr>
                <w:color w:val="231F20"/>
                <w:sz w:val="20"/>
              </w:rPr>
              <w:t>.</w:t>
            </w:r>
            <w:r>
              <w:rPr>
                <w:color w:val="231F20"/>
                <w:sz w:val="20"/>
              </w:rPr>
              <w:t>1</w:t>
            </w:r>
            <w:r>
              <w:rPr>
                <w:color w:val="231F20"/>
                <w:spacing w:val="40"/>
                <w:sz w:val="20"/>
              </w:rPr>
              <w:t xml:space="preserve"> </w:t>
            </w:r>
            <w:r>
              <w:rPr>
                <w:color w:val="231F20"/>
                <w:sz w:val="20"/>
              </w:rPr>
              <w:t>Учебный</w:t>
            </w:r>
            <w:r>
              <w:rPr>
                <w:color w:val="231F20"/>
                <w:spacing w:val="-2"/>
                <w:sz w:val="20"/>
              </w:rPr>
              <w:t xml:space="preserve"> </w:t>
            </w:r>
            <w:r>
              <w:rPr>
                <w:color w:val="231F20"/>
                <w:sz w:val="20"/>
              </w:rPr>
              <w:t>план</w:t>
            </w:r>
            <w:r>
              <w:rPr>
                <w:color w:val="231F20"/>
                <w:spacing w:val="-2"/>
                <w:sz w:val="20"/>
              </w:rPr>
              <w:t xml:space="preserve"> </w:t>
            </w:r>
            <w:r>
              <w:rPr>
                <w:color w:val="231F20"/>
                <w:sz w:val="20"/>
              </w:rPr>
              <w:t>начального</w:t>
            </w:r>
            <w:r>
              <w:rPr>
                <w:color w:val="231F20"/>
                <w:spacing w:val="-2"/>
                <w:sz w:val="20"/>
              </w:rPr>
              <w:t xml:space="preserve"> </w:t>
            </w:r>
            <w:r>
              <w:rPr>
                <w:color w:val="231F20"/>
                <w:sz w:val="20"/>
              </w:rPr>
              <w:t xml:space="preserve">общего </w:t>
            </w:r>
            <w:r>
              <w:rPr>
                <w:color w:val="231F20"/>
                <w:spacing w:val="-2"/>
                <w:sz w:val="20"/>
              </w:rPr>
              <w:t xml:space="preserve">образования </w:t>
            </w:r>
          </w:p>
        </w:tc>
        <w:tc>
          <w:tcPr>
            <w:tcW w:w="176" w:type="dxa"/>
          </w:tcPr>
          <w:p w:rsidR="00777185" w:rsidRDefault="00777185">
            <w:pPr>
              <w:pStyle w:val="TableParagraph"/>
              <w:spacing w:before="7"/>
              <w:rPr>
                <w:rFonts w:ascii="Trebuchet MS"/>
                <w:sz w:val="29"/>
              </w:rPr>
            </w:pPr>
          </w:p>
          <w:p w:rsidR="00777185" w:rsidRDefault="002B1729">
            <w:pPr>
              <w:pStyle w:val="TableParagraph"/>
              <w:spacing w:before="1"/>
              <w:ind w:left="47"/>
              <w:rPr>
                <w:sz w:val="20"/>
              </w:rPr>
            </w:pPr>
            <w:r>
              <w:rPr>
                <w:color w:val="231F20"/>
                <w:w w:val="111"/>
                <w:sz w:val="20"/>
              </w:rPr>
              <w:t xml:space="preserve"> </w:t>
            </w:r>
          </w:p>
        </w:tc>
        <w:tc>
          <w:tcPr>
            <w:tcW w:w="159" w:type="dxa"/>
          </w:tcPr>
          <w:p w:rsidR="00777185" w:rsidRDefault="00777185">
            <w:pPr>
              <w:pStyle w:val="TableParagraph"/>
              <w:spacing w:before="7"/>
              <w:rPr>
                <w:rFonts w:ascii="Trebuchet MS"/>
                <w:sz w:val="29"/>
              </w:rPr>
            </w:pPr>
          </w:p>
          <w:p w:rsidR="00777185" w:rsidRDefault="002B1729">
            <w:pPr>
              <w:pStyle w:val="TableParagraph"/>
              <w:spacing w:before="1"/>
              <w:ind w:left="39"/>
              <w:rPr>
                <w:sz w:val="20"/>
              </w:rPr>
            </w:pPr>
            <w:r>
              <w:rPr>
                <w:color w:val="231F20"/>
                <w:w w:val="111"/>
                <w:sz w:val="20"/>
              </w:rPr>
              <w:t xml:space="preserve"> </w:t>
            </w:r>
          </w:p>
        </w:tc>
        <w:tc>
          <w:tcPr>
            <w:tcW w:w="186" w:type="dxa"/>
          </w:tcPr>
          <w:p w:rsidR="00777185" w:rsidRDefault="00777185">
            <w:pPr>
              <w:pStyle w:val="TableParagraph"/>
              <w:spacing w:before="7"/>
              <w:rPr>
                <w:rFonts w:ascii="Trebuchet MS"/>
                <w:sz w:val="29"/>
              </w:rPr>
            </w:pPr>
          </w:p>
          <w:p w:rsidR="00777185" w:rsidRDefault="002B1729">
            <w:pPr>
              <w:pStyle w:val="TableParagraph"/>
              <w:spacing w:before="1"/>
              <w:ind w:right="17"/>
              <w:jc w:val="center"/>
              <w:rPr>
                <w:sz w:val="20"/>
              </w:rPr>
            </w:pPr>
            <w:r>
              <w:rPr>
                <w:color w:val="231F20"/>
                <w:w w:val="111"/>
                <w:sz w:val="20"/>
              </w:rPr>
              <w:t xml:space="preserve"> </w:t>
            </w:r>
          </w:p>
        </w:tc>
        <w:tc>
          <w:tcPr>
            <w:tcW w:w="714" w:type="dxa"/>
          </w:tcPr>
          <w:p w:rsidR="00777185" w:rsidRDefault="00777185">
            <w:pPr>
              <w:pStyle w:val="TableParagraph"/>
              <w:spacing w:before="7"/>
              <w:rPr>
                <w:rFonts w:ascii="Trebuchet MS"/>
                <w:sz w:val="29"/>
              </w:rPr>
            </w:pPr>
          </w:p>
          <w:p w:rsidR="00777185" w:rsidRDefault="00777185" w:rsidP="009341A5">
            <w:pPr>
              <w:pStyle w:val="TableParagraph"/>
              <w:spacing w:before="1"/>
              <w:ind w:right="49"/>
              <w:jc w:val="center"/>
              <w:rPr>
                <w:sz w:val="20"/>
              </w:rPr>
            </w:pPr>
          </w:p>
        </w:tc>
      </w:tr>
      <w:tr w:rsidR="00777185" w:rsidTr="002B1729">
        <w:trPr>
          <w:trHeight w:val="653"/>
        </w:trPr>
        <w:tc>
          <w:tcPr>
            <w:tcW w:w="5455" w:type="dxa"/>
          </w:tcPr>
          <w:p w:rsidR="00777185" w:rsidRDefault="002B1729">
            <w:pPr>
              <w:pStyle w:val="TableParagraph"/>
              <w:spacing w:before="60" w:line="290" w:lineRule="auto"/>
              <w:ind w:left="276"/>
              <w:rPr>
                <w:sz w:val="20"/>
              </w:rPr>
            </w:pPr>
            <w:r>
              <w:rPr>
                <w:color w:val="231F20"/>
                <w:sz w:val="20"/>
              </w:rPr>
              <w:t>3</w:t>
            </w:r>
            <w:r w:rsidR="003349E2">
              <w:rPr>
                <w:color w:val="231F20"/>
                <w:sz w:val="20"/>
              </w:rPr>
              <w:t>.</w:t>
            </w:r>
            <w:r>
              <w:rPr>
                <w:color w:val="231F20"/>
                <w:sz w:val="20"/>
              </w:rPr>
              <w:t>2</w:t>
            </w:r>
            <w:r>
              <w:rPr>
                <w:color w:val="231F20"/>
                <w:spacing w:val="40"/>
                <w:sz w:val="20"/>
              </w:rPr>
              <w:t xml:space="preserve"> </w:t>
            </w:r>
            <w:r>
              <w:rPr>
                <w:color w:val="231F20"/>
                <w:sz w:val="20"/>
              </w:rPr>
              <w:t xml:space="preserve">Календарный учебный график организации, осуществляющей образовательную деятельность </w:t>
            </w:r>
          </w:p>
        </w:tc>
        <w:tc>
          <w:tcPr>
            <w:tcW w:w="176" w:type="dxa"/>
          </w:tcPr>
          <w:p w:rsidR="00777185" w:rsidRDefault="00777185">
            <w:pPr>
              <w:pStyle w:val="TableParagraph"/>
              <w:spacing w:before="7"/>
              <w:rPr>
                <w:rFonts w:ascii="Trebuchet MS"/>
                <w:sz w:val="29"/>
              </w:rPr>
            </w:pPr>
          </w:p>
          <w:p w:rsidR="00777185" w:rsidRDefault="002B1729">
            <w:pPr>
              <w:pStyle w:val="TableParagraph"/>
              <w:spacing w:before="1"/>
              <w:ind w:left="47"/>
              <w:rPr>
                <w:sz w:val="20"/>
              </w:rPr>
            </w:pPr>
            <w:r>
              <w:rPr>
                <w:color w:val="231F20"/>
                <w:w w:val="111"/>
                <w:sz w:val="20"/>
              </w:rPr>
              <w:t xml:space="preserve"> </w:t>
            </w:r>
          </w:p>
        </w:tc>
        <w:tc>
          <w:tcPr>
            <w:tcW w:w="159" w:type="dxa"/>
          </w:tcPr>
          <w:p w:rsidR="00777185" w:rsidRDefault="00777185">
            <w:pPr>
              <w:pStyle w:val="TableParagraph"/>
              <w:spacing w:before="7"/>
              <w:rPr>
                <w:rFonts w:ascii="Trebuchet MS"/>
                <w:sz w:val="29"/>
              </w:rPr>
            </w:pPr>
          </w:p>
          <w:p w:rsidR="00777185" w:rsidRDefault="002B1729">
            <w:pPr>
              <w:pStyle w:val="TableParagraph"/>
              <w:spacing w:before="1"/>
              <w:ind w:left="39"/>
              <w:rPr>
                <w:sz w:val="20"/>
              </w:rPr>
            </w:pPr>
            <w:r>
              <w:rPr>
                <w:color w:val="231F20"/>
                <w:w w:val="111"/>
                <w:sz w:val="20"/>
              </w:rPr>
              <w:t xml:space="preserve"> </w:t>
            </w:r>
          </w:p>
        </w:tc>
        <w:tc>
          <w:tcPr>
            <w:tcW w:w="186" w:type="dxa"/>
          </w:tcPr>
          <w:p w:rsidR="00777185" w:rsidRDefault="00777185">
            <w:pPr>
              <w:pStyle w:val="TableParagraph"/>
              <w:spacing w:before="7"/>
              <w:rPr>
                <w:rFonts w:ascii="Trebuchet MS"/>
                <w:sz w:val="29"/>
              </w:rPr>
            </w:pPr>
          </w:p>
          <w:p w:rsidR="00777185" w:rsidRDefault="002B1729">
            <w:pPr>
              <w:pStyle w:val="TableParagraph"/>
              <w:spacing w:before="1"/>
              <w:ind w:right="17"/>
              <w:jc w:val="center"/>
              <w:rPr>
                <w:sz w:val="20"/>
              </w:rPr>
            </w:pPr>
            <w:r>
              <w:rPr>
                <w:color w:val="231F20"/>
                <w:w w:val="111"/>
                <w:sz w:val="20"/>
              </w:rPr>
              <w:t xml:space="preserve"> </w:t>
            </w:r>
          </w:p>
        </w:tc>
        <w:tc>
          <w:tcPr>
            <w:tcW w:w="714" w:type="dxa"/>
          </w:tcPr>
          <w:p w:rsidR="00777185" w:rsidRDefault="00777185">
            <w:pPr>
              <w:pStyle w:val="TableParagraph"/>
              <w:spacing w:before="7"/>
              <w:rPr>
                <w:rFonts w:ascii="Trebuchet MS"/>
                <w:sz w:val="29"/>
              </w:rPr>
            </w:pPr>
          </w:p>
          <w:p w:rsidR="00777185" w:rsidRDefault="00777185" w:rsidP="009341A5">
            <w:pPr>
              <w:pStyle w:val="TableParagraph"/>
              <w:spacing w:before="1"/>
              <w:ind w:right="49"/>
              <w:jc w:val="center"/>
              <w:rPr>
                <w:sz w:val="20"/>
              </w:rPr>
            </w:pPr>
          </w:p>
        </w:tc>
      </w:tr>
      <w:tr w:rsidR="00777185" w:rsidTr="002B1729">
        <w:trPr>
          <w:trHeight w:val="297"/>
        </w:trPr>
        <w:tc>
          <w:tcPr>
            <w:tcW w:w="5455" w:type="dxa"/>
          </w:tcPr>
          <w:p w:rsidR="00777185" w:rsidRDefault="002B1729" w:rsidP="002B1729">
            <w:pPr>
              <w:pStyle w:val="TableParagraph"/>
              <w:tabs>
                <w:tab w:val="left" w:pos="5335"/>
              </w:tabs>
              <w:spacing w:before="60" w:line="216" w:lineRule="exact"/>
              <w:ind w:left="276"/>
              <w:rPr>
                <w:sz w:val="20"/>
              </w:rPr>
            </w:pPr>
            <w:r>
              <w:rPr>
                <w:color w:val="231F20"/>
                <w:sz w:val="20"/>
              </w:rPr>
              <w:t>3</w:t>
            </w:r>
            <w:r w:rsidR="003349E2">
              <w:rPr>
                <w:color w:val="231F20"/>
                <w:sz w:val="20"/>
              </w:rPr>
              <w:t>.</w:t>
            </w:r>
            <w:r>
              <w:rPr>
                <w:color w:val="231F20"/>
                <w:sz w:val="20"/>
              </w:rPr>
              <w:t>3</w:t>
            </w:r>
            <w:r>
              <w:rPr>
                <w:color w:val="231F20"/>
                <w:spacing w:val="54"/>
                <w:sz w:val="20"/>
              </w:rPr>
              <w:t xml:space="preserve"> </w:t>
            </w:r>
            <w:r>
              <w:rPr>
                <w:color w:val="231F20"/>
                <w:sz w:val="20"/>
              </w:rPr>
              <w:t>План</w:t>
            </w:r>
            <w:r>
              <w:rPr>
                <w:color w:val="231F20"/>
                <w:spacing w:val="-5"/>
                <w:sz w:val="20"/>
              </w:rPr>
              <w:t xml:space="preserve"> </w:t>
            </w:r>
            <w:r>
              <w:rPr>
                <w:color w:val="231F20"/>
                <w:sz w:val="20"/>
              </w:rPr>
              <w:t>внеурочной</w:t>
            </w:r>
            <w:r>
              <w:rPr>
                <w:color w:val="231F20"/>
                <w:spacing w:val="-4"/>
                <w:sz w:val="20"/>
              </w:rPr>
              <w:t xml:space="preserve"> </w:t>
            </w:r>
            <w:r>
              <w:rPr>
                <w:color w:val="231F20"/>
                <w:spacing w:val="-2"/>
                <w:sz w:val="20"/>
              </w:rPr>
              <w:t>деятельности</w:t>
            </w:r>
            <w:r>
              <w:rPr>
                <w:color w:val="231F20"/>
                <w:sz w:val="20"/>
              </w:rPr>
              <w:tab/>
              <w:t xml:space="preserve"> </w:t>
            </w:r>
          </w:p>
        </w:tc>
        <w:tc>
          <w:tcPr>
            <w:tcW w:w="176" w:type="dxa"/>
          </w:tcPr>
          <w:p w:rsidR="00777185" w:rsidRDefault="002B1729">
            <w:pPr>
              <w:pStyle w:val="TableParagraph"/>
              <w:spacing w:before="60" w:line="216" w:lineRule="exact"/>
              <w:ind w:left="47"/>
              <w:rPr>
                <w:sz w:val="20"/>
              </w:rPr>
            </w:pPr>
            <w:r>
              <w:rPr>
                <w:color w:val="231F20"/>
                <w:w w:val="111"/>
                <w:sz w:val="20"/>
              </w:rPr>
              <w:t xml:space="preserve"> </w:t>
            </w:r>
          </w:p>
        </w:tc>
        <w:tc>
          <w:tcPr>
            <w:tcW w:w="159" w:type="dxa"/>
          </w:tcPr>
          <w:p w:rsidR="00777185" w:rsidRDefault="002B1729">
            <w:pPr>
              <w:pStyle w:val="TableParagraph"/>
              <w:spacing w:before="60" w:line="216" w:lineRule="exact"/>
              <w:ind w:left="39"/>
              <w:rPr>
                <w:sz w:val="20"/>
              </w:rPr>
            </w:pPr>
            <w:r>
              <w:rPr>
                <w:color w:val="231F20"/>
                <w:w w:val="111"/>
                <w:sz w:val="20"/>
              </w:rPr>
              <w:t xml:space="preserve"> </w:t>
            </w:r>
          </w:p>
        </w:tc>
        <w:tc>
          <w:tcPr>
            <w:tcW w:w="186" w:type="dxa"/>
          </w:tcPr>
          <w:p w:rsidR="00777185" w:rsidRDefault="002B1729">
            <w:pPr>
              <w:pStyle w:val="TableParagraph"/>
              <w:spacing w:before="60" w:line="216" w:lineRule="exact"/>
              <w:ind w:right="17"/>
              <w:jc w:val="center"/>
              <w:rPr>
                <w:sz w:val="20"/>
              </w:rPr>
            </w:pPr>
            <w:r>
              <w:rPr>
                <w:color w:val="231F20"/>
                <w:w w:val="111"/>
                <w:sz w:val="20"/>
              </w:rPr>
              <w:t xml:space="preserve"> </w:t>
            </w:r>
          </w:p>
        </w:tc>
        <w:tc>
          <w:tcPr>
            <w:tcW w:w="714" w:type="dxa"/>
          </w:tcPr>
          <w:p w:rsidR="00777185" w:rsidRDefault="00777185">
            <w:pPr>
              <w:pStyle w:val="TableParagraph"/>
              <w:spacing w:before="60" w:line="216" w:lineRule="exact"/>
              <w:ind w:right="49"/>
              <w:jc w:val="right"/>
              <w:rPr>
                <w:sz w:val="20"/>
              </w:rPr>
            </w:pPr>
          </w:p>
        </w:tc>
      </w:tr>
    </w:tbl>
    <w:p w:rsidR="00777185" w:rsidRDefault="00777185">
      <w:pPr>
        <w:spacing w:line="216" w:lineRule="exact"/>
        <w:jc w:val="right"/>
        <w:rPr>
          <w:sz w:val="20"/>
        </w:rPr>
        <w:sectPr w:rsidR="00777185">
          <w:type w:val="continuous"/>
          <w:pgSz w:w="7830" w:h="12020"/>
          <w:pgMar w:top="700" w:right="580" w:bottom="900" w:left="580" w:header="0" w:footer="709" w:gutter="0"/>
          <w:cols w:space="720"/>
        </w:sectPr>
      </w:pPr>
    </w:p>
    <w:p w:rsidR="00777185" w:rsidRDefault="002B1729">
      <w:pPr>
        <w:pStyle w:val="a3"/>
        <w:spacing w:before="68"/>
        <w:ind w:left="383" w:right="0" w:firstLine="0"/>
        <w:jc w:val="left"/>
      </w:pPr>
      <w:r>
        <w:rPr>
          <w:color w:val="231F20"/>
        </w:rPr>
        <w:lastRenderedPageBreak/>
        <w:t>3</w:t>
      </w:r>
      <w:r>
        <w:rPr>
          <w:color w:val="231F20"/>
          <w:spacing w:val="2"/>
        </w:rPr>
        <w:t xml:space="preserve"> </w:t>
      </w:r>
      <w:r>
        <w:rPr>
          <w:color w:val="231F20"/>
        </w:rPr>
        <w:t>4</w:t>
      </w:r>
      <w:r>
        <w:rPr>
          <w:color w:val="231F20"/>
          <w:spacing w:val="69"/>
        </w:rPr>
        <w:t xml:space="preserve"> </w:t>
      </w:r>
      <w:r>
        <w:rPr>
          <w:color w:val="231F20"/>
        </w:rPr>
        <w:t>Календарный</w:t>
      </w:r>
      <w:r>
        <w:rPr>
          <w:color w:val="231F20"/>
          <w:spacing w:val="3"/>
        </w:rPr>
        <w:t xml:space="preserve"> </w:t>
      </w:r>
      <w:r>
        <w:rPr>
          <w:color w:val="231F20"/>
        </w:rPr>
        <w:t>план</w:t>
      </w:r>
      <w:r>
        <w:rPr>
          <w:color w:val="231F20"/>
          <w:spacing w:val="4"/>
        </w:rPr>
        <w:t xml:space="preserve"> </w:t>
      </w:r>
      <w:r>
        <w:rPr>
          <w:color w:val="231F20"/>
        </w:rPr>
        <w:t>воспитательной</w:t>
      </w:r>
      <w:r>
        <w:rPr>
          <w:color w:val="231F20"/>
          <w:spacing w:val="3"/>
        </w:rPr>
        <w:t xml:space="preserve"> </w:t>
      </w:r>
      <w:r>
        <w:rPr>
          <w:color w:val="231F20"/>
        </w:rPr>
        <w:t>работы</w:t>
      </w:r>
      <w:r>
        <w:rPr>
          <w:color w:val="231F20"/>
          <w:spacing w:val="51"/>
          <w:w w:val="150"/>
        </w:rPr>
        <w:t xml:space="preserve">      </w:t>
      </w:r>
    </w:p>
    <w:p w:rsidR="00777185" w:rsidRDefault="002B1729">
      <w:pPr>
        <w:pStyle w:val="a3"/>
        <w:spacing w:before="131"/>
        <w:ind w:left="383" w:right="0" w:firstLine="0"/>
        <w:jc w:val="left"/>
      </w:pPr>
      <w:r>
        <w:rPr>
          <w:color w:val="231F20"/>
        </w:rPr>
        <w:t>3</w:t>
      </w:r>
      <w:r>
        <w:rPr>
          <w:color w:val="231F20"/>
          <w:spacing w:val="-5"/>
        </w:rPr>
        <w:t xml:space="preserve"> </w:t>
      </w:r>
      <w:r>
        <w:rPr>
          <w:color w:val="231F20"/>
        </w:rPr>
        <w:t>5</w:t>
      </w:r>
      <w:r>
        <w:rPr>
          <w:color w:val="231F20"/>
          <w:spacing w:val="56"/>
        </w:rPr>
        <w:t xml:space="preserve"> </w:t>
      </w:r>
      <w:r>
        <w:rPr>
          <w:color w:val="231F20"/>
        </w:rPr>
        <w:t>Система</w:t>
      </w:r>
      <w:r>
        <w:rPr>
          <w:color w:val="231F20"/>
          <w:spacing w:val="-4"/>
        </w:rPr>
        <w:t xml:space="preserve"> </w:t>
      </w:r>
      <w:r>
        <w:rPr>
          <w:color w:val="231F20"/>
        </w:rPr>
        <w:t>условий</w:t>
      </w:r>
      <w:r>
        <w:rPr>
          <w:color w:val="231F20"/>
          <w:spacing w:val="-3"/>
        </w:rPr>
        <w:t xml:space="preserve"> </w:t>
      </w:r>
      <w:r>
        <w:rPr>
          <w:color w:val="231F20"/>
        </w:rPr>
        <w:t>реализации</w:t>
      </w:r>
      <w:r>
        <w:rPr>
          <w:color w:val="231F20"/>
          <w:spacing w:val="-4"/>
        </w:rPr>
        <w:t xml:space="preserve"> </w:t>
      </w:r>
      <w:r>
        <w:rPr>
          <w:color w:val="231F20"/>
          <w:spacing w:val="-2"/>
        </w:rPr>
        <w:t>программы</w:t>
      </w:r>
    </w:p>
    <w:p w:rsidR="00777185" w:rsidRDefault="002B1729">
      <w:pPr>
        <w:pStyle w:val="a3"/>
        <w:spacing w:before="45"/>
        <w:ind w:left="383" w:right="0" w:firstLine="0"/>
        <w:jc w:val="left"/>
      </w:pPr>
      <w:r>
        <w:rPr>
          <w:color w:val="231F20"/>
        </w:rPr>
        <w:t>начального</w:t>
      </w:r>
      <w:r>
        <w:rPr>
          <w:color w:val="231F20"/>
          <w:spacing w:val="6"/>
        </w:rPr>
        <w:t xml:space="preserve"> </w:t>
      </w:r>
      <w:r>
        <w:rPr>
          <w:color w:val="231F20"/>
        </w:rPr>
        <w:t>общего</w:t>
      </w:r>
      <w:r>
        <w:rPr>
          <w:color w:val="231F20"/>
          <w:spacing w:val="6"/>
        </w:rPr>
        <w:t xml:space="preserve"> </w:t>
      </w:r>
      <w:r>
        <w:rPr>
          <w:color w:val="231F20"/>
        </w:rPr>
        <w:t>образования</w:t>
      </w:r>
      <w:r>
        <w:rPr>
          <w:color w:val="231F20"/>
          <w:spacing w:val="78"/>
          <w:w w:val="150"/>
        </w:rPr>
        <w:t xml:space="preserve">              </w:t>
      </w:r>
    </w:p>
    <w:p w:rsidR="00777185" w:rsidRDefault="002B1729">
      <w:pPr>
        <w:pStyle w:val="a3"/>
        <w:spacing w:before="130" w:line="285" w:lineRule="auto"/>
        <w:ind w:left="610" w:right="0" w:firstLine="0"/>
        <w:jc w:val="left"/>
      </w:pPr>
      <w:r>
        <w:rPr>
          <w:color w:val="231F20"/>
        </w:rPr>
        <w:t>3 5 1</w:t>
      </w:r>
      <w:r>
        <w:rPr>
          <w:color w:val="231F20"/>
          <w:spacing w:val="40"/>
        </w:rPr>
        <w:t xml:space="preserve"> </w:t>
      </w:r>
      <w:r>
        <w:rPr>
          <w:color w:val="231F20"/>
        </w:rPr>
        <w:t>Кадровые условия реализации основной образовательной программы начального общего образования</w:t>
      </w:r>
      <w:r>
        <w:rPr>
          <w:color w:val="231F20"/>
          <w:spacing w:val="80"/>
          <w:w w:val="150"/>
        </w:rPr>
        <w:t xml:space="preserve">                      </w:t>
      </w:r>
    </w:p>
    <w:p w:rsidR="00777185" w:rsidRDefault="002B1729">
      <w:pPr>
        <w:pStyle w:val="a3"/>
        <w:spacing w:before="87" w:line="285" w:lineRule="auto"/>
        <w:ind w:left="610" w:right="1091" w:firstLine="0"/>
        <w:jc w:val="left"/>
      </w:pPr>
      <w:r>
        <w:rPr>
          <w:color w:val="231F20"/>
        </w:rPr>
        <w:t>3 5 2</w:t>
      </w:r>
      <w:r>
        <w:rPr>
          <w:color w:val="231F20"/>
          <w:spacing w:val="40"/>
        </w:rPr>
        <w:t xml:space="preserve"> </w:t>
      </w:r>
      <w:r>
        <w:rPr>
          <w:color w:val="231F20"/>
        </w:rPr>
        <w:t xml:space="preserve">Психолого-педагогические условия </w:t>
      </w:r>
      <w:r>
        <w:rPr>
          <w:color w:val="231F20"/>
          <w:w w:val="95"/>
        </w:rPr>
        <w:t>реализации основной образовательной программы</w:t>
      </w:r>
    </w:p>
    <w:p w:rsidR="00777185" w:rsidRDefault="002B1729">
      <w:pPr>
        <w:pStyle w:val="a3"/>
        <w:spacing w:before="1"/>
        <w:ind w:left="610" w:right="0" w:firstLine="0"/>
        <w:jc w:val="left"/>
      </w:pPr>
      <w:r>
        <w:rPr>
          <w:color w:val="231F20"/>
        </w:rPr>
        <w:t>начального</w:t>
      </w:r>
      <w:r>
        <w:rPr>
          <w:color w:val="231F20"/>
          <w:spacing w:val="6"/>
        </w:rPr>
        <w:t xml:space="preserve"> </w:t>
      </w:r>
      <w:r>
        <w:rPr>
          <w:color w:val="231F20"/>
        </w:rPr>
        <w:t>общего</w:t>
      </w:r>
      <w:r>
        <w:rPr>
          <w:color w:val="231F20"/>
          <w:spacing w:val="6"/>
        </w:rPr>
        <w:t xml:space="preserve"> </w:t>
      </w:r>
      <w:r>
        <w:rPr>
          <w:color w:val="231F20"/>
        </w:rPr>
        <w:t>образования</w:t>
      </w:r>
      <w:r>
        <w:rPr>
          <w:color w:val="231F20"/>
          <w:spacing w:val="74"/>
          <w:w w:val="150"/>
        </w:rPr>
        <w:t xml:space="preserve">            </w:t>
      </w:r>
    </w:p>
    <w:p w:rsidR="00777185" w:rsidRDefault="002B1729">
      <w:pPr>
        <w:pStyle w:val="a3"/>
        <w:spacing w:before="131" w:line="285" w:lineRule="auto"/>
        <w:ind w:left="610" w:right="1091" w:firstLine="0"/>
        <w:jc w:val="left"/>
      </w:pPr>
      <w:r>
        <w:rPr>
          <w:color w:val="231F20"/>
        </w:rPr>
        <w:t>3</w:t>
      </w:r>
      <w:r>
        <w:rPr>
          <w:color w:val="231F20"/>
          <w:spacing w:val="-16"/>
        </w:rPr>
        <w:t xml:space="preserve"> </w:t>
      </w:r>
      <w:r>
        <w:rPr>
          <w:color w:val="231F20"/>
        </w:rPr>
        <w:t>5</w:t>
      </w:r>
      <w:r>
        <w:rPr>
          <w:color w:val="231F20"/>
          <w:spacing w:val="-16"/>
        </w:rPr>
        <w:t xml:space="preserve"> </w:t>
      </w:r>
      <w:r>
        <w:rPr>
          <w:color w:val="231F20"/>
        </w:rPr>
        <w:t>3</w:t>
      </w:r>
      <w:r>
        <w:rPr>
          <w:color w:val="231F20"/>
          <w:spacing w:val="-16"/>
        </w:rPr>
        <w:t xml:space="preserve"> </w:t>
      </w:r>
      <w:r>
        <w:rPr>
          <w:color w:val="231F20"/>
        </w:rPr>
        <w:t>Финансово-экономические</w:t>
      </w:r>
      <w:r>
        <w:rPr>
          <w:color w:val="231F20"/>
          <w:spacing w:val="-16"/>
        </w:rPr>
        <w:t xml:space="preserve"> </w:t>
      </w:r>
      <w:r>
        <w:rPr>
          <w:color w:val="231F20"/>
        </w:rPr>
        <w:t xml:space="preserve">условия </w:t>
      </w:r>
      <w:r>
        <w:rPr>
          <w:color w:val="231F20"/>
          <w:w w:val="95"/>
        </w:rPr>
        <w:t>реализации</w:t>
      </w:r>
      <w:r>
        <w:rPr>
          <w:color w:val="231F20"/>
          <w:spacing w:val="49"/>
        </w:rPr>
        <w:t xml:space="preserve"> </w:t>
      </w:r>
      <w:r>
        <w:rPr>
          <w:color w:val="231F20"/>
          <w:w w:val="95"/>
        </w:rPr>
        <w:t>образовательной</w:t>
      </w:r>
      <w:r>
        <w:rPr>
          <w:color w:val="231F20"/>
          <w:spacing w:val="49"/>
        </w:rPr>
        <w:t xml:space="preserve"> </w:t>
      </w:r>
      <w:r>
        <w:rPr>
          <w:color w:val="231F20"/>
          <w:spacing w:val="-2"/>
          <w:w w:val="95"/>
        </w:rPr>
        <w:t>программы</w:t>
      </w:r>
    </w:p>
    <w:p w:rsidR="00777185" w:rsidRDefault="002B1729">
      <w:pPr>
        <w:pStyle w:val="a3"/>
        <w:spacing w:before="1"/>
        <w:ind w:left="610" w:right="0" w:firstLine="0"/>
        <w:jc w:val="left"/>
      </w:pPr>
      <w:r>
        <w:rPr>
          <w:color w:val="231F20"/>
        </w:rPr>
        <w:t>начального</w:t>
      </w:r>
      <w:r>
        <w:rPr>
          <w:color w:val="231F20"/>
          <w:spacing w:val="6"/>
        </w:rPr>
        <w:t xml:space="preserve"> </w:t>
      </w:r>
      <w:r>
        <w:rPr>
          <w:color w:val="231F20"/>
        </w:rPr>
        <w:t>общего</w:t>
      </w:r>
      <w:r>
        <w:rPr>
          <w:color w:val="231F20"/>
          <w:spacing w:val="6"/>
        </w:rPr>
        <w:t xml:space="preserve"> </w:t>
      </w:r>
      <w:r>
        <w:rPr>
          <w:color w:val="231F20"/>
        </w:rPr>
        <w:t>образования</w:t>
      </w:r>
      <w:r>
        <w:rPr>
          <w:color w:val="231F20"/>
          <w:spacing w:val="74"/>
          <w:w w:val="150"/>
        </w:rPr>
        <w:t xml:space="preserve">            </w:t>
      </w:r>
    </w:p>
    <w:p w:rsidR="00777185" w:rsidRDefault="002B1729">
      <w:pPr>
        <w:pStyle w:val="a3"/>
        <w:spacing w:before="130" w:line="285" w:lineRule="auto"/>
        <w:ind w:left="610" w:right="1091" w:firstLine="0"/>
        <w:jc w:val="left"/>
      </w:pPr>
      <w:r>
        <w:rPr>
          <w:color w:val="231F20"/>
        </w:rPr>
        <w:t>3</w:t>
      </w:r>
      <w:r>
        <w:rPr>
          <w:color w:val="231F20"/>
          <w:spacing w:val="-16"/>
        </w:rPr>
        <w:t xml:space="preserve"> </w:t>
      </w:r>
      <w:r>
        <w:rPr>
          <w:color w:val="231F20"/>
        </w:rPr>
        <w:t>5</w:t>
      </w:r>
      <w:r>
        <w:rPr>
          <w:color w:val="231F20"/>
          <w:spacing w:val="-16"/>
        </w:rPr>
        <w:t xml:space="preserve"> </w:t>
      </w:r>
      <w:r>
        <w:rPr>
          <w:color w:val="231F20"/>
        </w:rPr>
        <w:t>4</w:t>
      </w:r>
      <w:r>
        <w:rPr>
          <w:color w:val="231F20"/>
          <w:spacing w:val="28"/>
        </w:rPr>
        <w:t xml:space="preserve"> </w:t>
      </w:r>
      <w:r>
        <w:rPr>
          <w:color w:val="231F20"/>
        </w:rPr>
        <w:t>Информационно-методические</w:t>
      </w:r>
      <w:r>
        <w:rPr>
          <w:color w:val="231F20"/>
          <w:spacing w:val="-16"/>
        </w:rPr>
        <w:t xml:space="preserve"> </w:t>
      </w:r>
      <w:r>
        <w:rPr>
          <w:color w:val="231F20"/>
        </w:rPr>
        <w:t>условия реализации программы начального общего</w:t>
      </w:r>
    </w:p>
    <w:p w:rsidR="00777185" w:rsidRDefault="002B1729">
      <w:pPr>
        <w:pStyle w:val="a3"/>
        <w:spacing w:before="1"/>
        <w:ind w:left="610" w:right="0" w:firstLine="0"/>
        <w:jc w:val="left"/>
      </w:pPr>
      <w:r>
        <w:rPr>
          <w:color w:val="231F20"/>
        </w:rPr>
        <w:t>образования</w:t>
      </w:r>
      <w:r>
        <w:rPr>
          <w:color w:val="231F20"/>
          <w:spacing w:val="78"/>
          <w:w w:val="150"/>
        </w:rPr>
        <w:t xml:space="preserve">                        </w:t>
      </w:r>
    </w:p>
    <w:p w:rsidR="00777185" w:rsidRDefault="002B1729">
      <w:pPr>
        <w:pStyle w:val="a3"/>
        <w:spacing w:before="131" w:line="285" w:lineRule="auto"/>
        <w:ind w:left="610" w:right="1091" w:firstLine="0"/>
        <w:jc w:val="left"/>
      </w:pPr>
      <w:r>
        <w:rPr>
          <w:color w:val="231F20"/>
        </w:rPr>
        <w:t>3</w:t>
      </w:r>
      <w:r>
        <w:rPr>
          <w:color w:val="231F20"/>
          <w:spacing w:val="-7"/>
        </w:rPr>
        <w:t xml:space="preserve"> </w:t>
      </w:r>
      <w:r>
        <w:rPr>
          <w:color w:val="231F20"/>
        </w:rPr>
        <w:t>5</w:t>
      </w:r>
      <w:r>
        <w:rPr>
          <w:color w:val="231F20"/>
          <w:spacing w:val="-7"/>
        </w:rPr>
        <w:t xml:space="preserve"> </w:t>
      </w:r>
      <w:r>
        <w:rPr>
          <w:color w:val="231F20"/>
        </w:rPr>
        <w:t>5</w:t>
      </w:r>
      <w:r>
        <w:rPr>
          <w:color w:val="231F20"/>
          <w:spacing w:val="40"/>
        </w:rPr>
        <w:t xml:space="preserve"> </w:t>
      </w:r>
      <w:r>
        <w:rPr>
          <w:color w:val="231F20"/>
        </w:rPr>
        <w:t>Материально-технические</w:t>
      </w:r>
      <w:r>
        <w:rPr>
          <w:color w:val="231F20"/>
          <w:spacing w:val="-7"/>
        </w:rPr>
        <w:t xml:space="preserve"> </w:t>
      </w:r>
      <w:r>
        <w:rPr>
          <w:color w:val="231F20"/>
        </w:rPr>
        <w:t>условия реализации основной образовательной</w:t>
      </w:r>
    </w:p>
    <w:p w:rsidR="00777185" w:rsidRDefault="002B1729">
      <w:pPr>
        <w:pStyle w:val="a3"/>
        <w:spacing w:before="1"/>
        <w:ind w:left="610" w:right="0" w:firstLine="0"/>
        <w:jc w:val="left"/>
      </w:pPr>
      <w:r>
        <w:rPr>
          <w:color w:val="231F20"/>
        </w:rPr>
        <w:t>программы</w:t>
      </w:r>
      <w:r>
        <w:rPr>
          <w:color w:val="231F20"/>
          <w:spacing w:val="76"/>
          <w:w w:val="150"/>
        </w:rPr>
        <w:t xml:space="preserve">                         </w:t>
      </w:r>
    </w:p>
    <w:p w:rsidR="00777185" w:rsidRDefault="002B1729">
      <w:pPr>
        <w:pStyle w:val="a3"/>
        <w:spacing w:before="130"/>
        <w:ind w:left="610" w:right="0" w:firstLine="0"/>
        <w:jc w:val="left"/>
      </w:pPr>
      <w:r>
        <w:rPr>
          <w:color w:val="231F20"/>
        </w:rPr>
        <w:t>3</w:t>
      </w:r>
      <w:r>
        <w:rPr>
          <w:color w:val="231F20"/>
          <w:spacing w:val="-2"/>
        </w:rPr>
        <w:t xml:space="preserve"> </w:t>
      </w:r>
      <w:r>
        <w:rPr>
          <w:color w:val="231F20"/>
        </w:rPr>
        <w:t>5</w:t>
      </w:r>
      <w:r>
        <w:rPr>
          <w:color w:val="231F20"/>
          <w:spacing w:val="-1"/>
        </w:rPr>
        <w:t xml:space="preserve"> </w:t>
      </w:r>
      <w:r>
        <w:rPr>
          <w:color w:val="231F20"/>
        </w:rPr>
        <w:t>6</w:t>
      </w:r>
      <w:r>
        <w:rPr>
          <w:color w:val="231F20"/>
          <w:spacing w:val="63"/>
        </w:rPr>
        <w:t xml:space="preserve"> </w:t>
      </w:r>
      <w:r>
        <w:rPr>
          <w:color w:val="231F20"/>
        </w:rPr>
        <w:t>Механизмы достижения</w:t>
      </w:r>
      <w:r>
        <w:rPr>
          <w:color w:val="231F20"/>
          <w:spacing w:val="-1"/>
        </w:rPr>
        <w:t xml:space="preserve"> </w:t>
      </w:r>
      <w:r>
        <w:rPr>
          <w:color w:val="231F20"/>
        </w:rPr>
        <w:t xml:space="preserve">целевых </w:t>
      </w:r>
      <w:r>
        <w:rPr>
          <w:color w:val="231F20"/>
          <w:spacing w:val="-2"/>
        </w:rPr>
        <w:t>ориентиров</w:t>
      </w:r>
    </w:p>
    <w:p w:rsidR="00777185" w:rsidRDefault="002B1729">
      <w:pPr>
        <w:pStyle w:val="a3"/>
        <w:spacing w:before="46"/>
        <w:ind w:left="610" w:right="0" w:firstLine="0"/>
        <w:jc w:val="left"/>
      </w:pPr>
      <w:r>
        <w:rPr>
          <w:color w:val="231F20"/>
        </w:rPr>
        <w:t>в</w:t>
      </w:r>
      <w:r>
        <w:rPr>
          <w:color w:val="231F20"/>
          <w:spacing w:val="7"/>
        </w:rPr>
        <w:t xml:space="preserve"> </w:t>
      </w:r>
      <w:r>
        <w:rPr>
          <w:color w:val="231F20"/>
        </w:rPr>
        <w:t>системе</w:t>
      </w:r>
      <w:r>
        <w:rPr>
          <w:color w:val="231F20"/>
          <w:spacing w:val="7"/>
        </w:rPr>
        <w:t xml:space="preserve"> </w:t>
      </w:r>
      <w:r>
        <w:rPr>
          <w:color w:val="231F20"/>
        </w:rPr>
        <w:t>условий</w:t>
      </w:r>
      <w:r>
        <w:rPr>
          <w:color w:val="231F20"/>
          <w:spacing w:val="75"/>
          <w:w w:val="150"/>
        </w:rPr>
        <w:t xml:space="preserve">                     </w:t>
      </w:r>
    </w:p>
    <w:p w:rsidR="00777185" w:rsidRDefault="00777185">
      <w:pPr>
        <w:sectPr w:rsidR="00777185" w:rsidSect="00D478B1">
          <w:pgSz w:w="7830" w:h="12020"/>
          <w:pgMar w:top="0" w:right="580" w:bottom="900" w:left="580" w:header="0" w:footer="709" w:gutter="0"/>
          <w:cols w:space="720"/>
        </w:sectPr>
      </w:pPr>
    </w:p>
    <w:p w:rsidR="00777185" w:rsidRDefault="00224EB2" w:rsidP="00135B7B">
      <w:pPr>
        <w:pStyle w:val="11"/>
        <w:numPr>
          <w:ilvl w:val="0"/>
          <w:numId w:val="51"/>
        </w:numPr>
        <w:tabs>
          <w:tab w:val="left" w:pos="446"/>
        </w:tabs>
        <w:ind w:hanging="288"/>
      </w:pPr>
      <w:r>
        <w:lastRenderedPageBreak/>
        <w:pict>
          <v:shape id="docshape8" o:spid="_x0000_s1237" style="position:absolute;left:0;text-align:left;margin-left:36.85pt;margin-top:20.85pt;width:317.5pt;height:.1pt;z-index:-15727104;mso-wrap-distance-left:0;mso-wrap-distance-right:0;mso-position-horizontal-relative:page" coordorigin="737,417" coordsize="6350,0" path="m737,417r6350,e" filled="f" strokecolor="#231f20" strokeweight=".5pt">
            <v:path arrowok="t"/>
            <w10:wrap type="topAndBottom" anchorx="page"/>
          </v:shape>
        </w:pict>
      </w:r>
      <w:r w:rsidR="002B1729">
        <w:rPr>
          <w:color w:val="231F20"/>
        </w:rPr>
        <w:t>ЦЕЛЕВОЙ</w:t>
      </w:r>
      <w:r w:rsidR="002B1729">
        <w:rPr>
          <w:color w:val="231F20"/>
          <w:spacing w:val="8"/>
        </w:rPr>
        <w:t xml:space="preserve"> </w:t>
      </w:r>
      <w:r w:rsidR="002B1729">
        <w:rPr>
          <w:color w:val="231F20"/>
          <w:spacing w:val="-2"/>
        </w:rPr>
        <w:t>РАЗДЕЛ</w:t>
      </w:r>
    </w:p>
    <w:p w:rsidR="00777185" w:rsidRDefault="002B1729" w:rsidP="00135B7B">
      <w:pPr>
        <w:pStyle w:val="31"/>
        <w:numPr>
          <w:ilvl w:val="1"/>
          <w:numId w:val="51"/>
        </w:numPr>
        <w:tabs>
          <w:tab w:val="left" w:pos="568"/>
        </w:tabs>
        <w:spacing w:before="211"/>
      </w:pPr>
      <w:r>
        <w:rPr>
          <w:color w:val="231F20"/>
          <w:w w:val="90"/>
        </w:rPr>
        <w:t>ПОЯСНИТЕЛЬНАЯ</w:t>
      </w:r>
      <w:r>
        <w:rPr>
          <w:color w:val="231F20"/>
          <w:spacing w:val="36"/>
        </w:rPr>
        <w:t xml:space="preserve"> </w:t>
      </w:r>
      <w:r>
        <w:rPr>
          <w:color w:val="231F20"/>
          <w:spacing w:val="-2"/>
          <w:w w:val="95"/>
        </w:rPr>
        <w:t>ЗАПИСКА</w:t>
      </w:r>
    </w:p>
    <w:p w:rsidR="00777185" w:rsidRDefault="002B1729">
      <w:pPr>
        <w:pStyle w:val="a3"/>
        <w:spacing w:before="56"/>
      </w:pPr>
      <w:r>
        <w:rPr>
          <w:color w:val="231F20"/>
        </w:rPr>
        <w:t xml:space="preserve">В соответствии с Федеральным законом «Об образовании в </w:t>
      </w:r>
      <w:r>
        <w:rPr>
          <w:color w:val="231F20"/>
          <w:w w:val="95"/>
        </w:rPr>
        <w:t xml:space="preserve">Российской Федерации» начальное общее образование относит- </w:t>
      </w:r>
      <w:r>
        <w:rPr>
          <w:color w:val="231F20"/>
          <w:spacing w:val="-2"/>
        </w:rPr>
        <w:t>ся</w:t>
      </w:r>
      <w:r>
        <w:rPr>
          <w:color w:val="231F20"/>
          <w:spacing w:val="-9"/>
        </w:rPr>
        <w:t xml:space="preserve"> </w:t>
      </w:r>
      <w:r>
        <w:rPr>
          <w:color w:val="231F20"/>
          <w:spacing w:val="-2"/>
        </w:rPr>
        <w:t>к</w:t>
      </w:r>
      <w:r>
        <w:rPr>
          <w:color w:val="231F20"/>
          <w:spacing w:val="-9"/>
        </w:rPr>
        <w:t xml:space="preserve"> </w:t>
      </w:r>
      <w:r>
        <w:rPr>
          <w:color w:val="231F20"/>
          <w:spacing w:val="-2"/>
        </w:rPr>
        <w:t>основным</w:t>
      </w:r>
      <w:r>
        <w:rPr>
          <w:color w:val="231F20"/>
          <w:spacing w:val="-9"/>
        </w:rPr>
        <w:t xml:space="preserve"> </w:t>
      </w:r>
      <w:r>
        <w:rPr>
          <w:color w:val="231F20"/>
          <w:spacing w:val="-2"/>
        </w:rPr>
        <w:t>образовательным</w:t>
      </w:r>
      <w:r>
        <w:rPr>
          <w:color w:val="231F20"/>
          <w:spacing w:val="-9"/>
        </w:rPr>
        <w:t xml:space="preserve"> </w:t>
      </w:r>
      <w:r>
        <w:rPr>
          <w:color w:val="231F20"/>
          <w:spacing w:val="-2"/>
        </w:rPr>
        <w:t>программам</w:t>
      </w:r>
      <w:r>
        <w:rPr>
          <w:color w:val="231F20"/>
          <w:spacing w:val="-9"/>
        </w:rPr>
        <w:t xml:space="preserve"> </w:t>
      </w:r>
      <w:r>
        <w:rPr>
          <w:color w:val="231F20"/>
          <w:spacing w:val="-2"/>
        </w:rPr>
        <w:t>(наряду</w:t>
      </w:r>
      <w:r>
        <w:rPr>
          <w:color w:val="231F20"/>
          <w:spacing w:val="-9"/>
        </w:rPr>
        <w:t xml:space="preserve"> </w:t>
      </w:r>
      <w:r>
        <w:rPr>
          <w:color w:val="231F20"/>
          <w:spacing w:val="-2"/>
        </w:rPr>
        <w:t>с</w:t>
      </w:r>
      <w:r>
        <w:rPr>
          <w:color w:val="231F20"/>
          <w:spacing w:val="-9"/>
        </w:rPr>
        <w:t xml:space="preserve"> </w:t>
      </w:r>
      <w:r>
        <w:rPr>
          <w:color w:val="231F20"/>
          <w:spacing w:val="-2"/>
        </w:rPr>
        <w:t xml:space="preserve">образо- </w:t>
      </w:r>
      <w:r>
        <w:rPr>
          <w:color w:val="231F20"/>
        </w:rPr>
        <w:t>вательной программой дошкольного образования и образова- тельной</w:t>
      </w:r>
      <w:r>
        <w:rPr>
          <w:color w:val="231F20"/>
          <w:spacing w:val="-15"/>
        </w:rPr>
        <w:t xml:space="preserve"> </w:t>
      </w:r>
      <w:r>
        <w:rPr>
          <w:color w:val="231F20"/>
        </w:rPr>
        <w:t>программой</w:t>
      </w:r>
      <w:r>
        <w:rPr>
          <w:color w:val="231F20"/>
          <w:spacing w:val="-15"/>
        </w:rPr>
        <w:t xml:space="preserve"> </w:t>
      </w:r>
      <w:r>
        <w:rPr>
          <w:color w:val="231F20"/>
        </w:rPr>
        <w:t>основного</w:t>
      </w:r>
      <w:r>
        <w:rPr>
          <w:color w:val="231F20"/>
          <w:spacing w:val="-15"/>
        </w:rPr>
        <w:t xml:space="preserve"> </w:t>
      </w:r>
      <w:r>
        <w:rPr>
          <w:color w:val="231F20"/>
        </w:rPr>
        <w:t>общего</w:t>
      </w:r>
      <w:r>
        <w:rPr>
          <w:color w:val="231F20"/>
          <w:spacing w:val="-15"/>
        </w:rPr>
        <w:t xml:space="preserve"> </w:t>
      </w:r>
      <w:r>
        <w:rPr>
          <w:color w:val="231F20"/>
        </w:rPr>
        <w:t>образования,</w:t>
      </w:r>
      <w:r>
        <w:rPr>
          <w:color w:val="231F20"/>
          <w:spacing w:val="-15"/>
        </w:rPr>
        <w:t xml:space="preserve"> </w:t>
      </w:r>
      <w:r>
        <w:rPr>
          <w:color w:val="231F20"/>
        </w:rPr>
        <w:t>статья</w:t>
      </w:r>
      <w:r>
        <w:rPr>
          <w:color w:val="231F20"/>
          <w:spacing w:val="-15"/>
        </w:rPr>
        <w:t xml:space="preserve"> </w:t>
      </w:r>
      <w:r>
        <w:rPr>
          <w:color w:val="231F20"/>
        </w:rPr>
        <w:t>12 Закона)</w:t>
      </w:r>
      <w:r>
        <w:rPr>
          <w:color w:val="231F20"/>
          <w:spacing w:val="-16"/>
        </w:rPr>
        <w:t xml:space="preserve"> </w:t>
      </w:r>
      <w:r>
        <w:rPr>
          <w:color w:val="231F20"/>
        </w:rPr>
        <w:t>и</w:t>
      </w:r>
      <w:r>
        <w:rPr>
          <w:color w:val="231F20"/>
          <w:spacing w:val="-16"/>
        </w:rPr>
        <w:t xml:space="preserve"> </w:t>
      </w:r>
      <w:r>
        <w:rPr>
          <w:color w:val="231F20"/>
        </w:rPr>
        <w:t>характеризует</w:t>
      </w:r>
      <w:r>
        <w:rPr>
          <w:color w:val="231F20"/>
          <w:spacing w:val="-16"/>
        </w:rPr>
        <w:t xml:space="preserve"> </w:t>
      </w:r>
      <w:r>
        <w:rPr>
          <w:color w:val="231F20"/>
        </w:rPr>
        <w:t>первый</w:t>
      </w:r>
      <w:r>
        <w:rPr>
          <w:color w:val="231F20"/>
          <w:spacing w:val="-16"/>
        </w:rPr>
        <w:t xml:space="preserve"> </w:t>
      </w:r>
      <w:r>
        <w:rPr>
          <w:color w:val="231F20"/>
        </w:rPr>
        <w:t>этап</w:t>
      </w:r>
      <w:r>
        <w:rPr>
          <w:color w:val="231F20"/>
          <w:spacing w:val="-16"/>
        </w:rPr>
        <w:t xml:space="preserve"> </w:t>
      </w:r>
      <w:r>
        <w:rPr>
          <w:color w:val="231F20"/>
        </w:rPr>
        <w:t>школьного</w:t>
      </w:r>
      <w:r>
        <w:rPr>
          <w:color w:val="231F20"/>
          <w:spacing w:val="-16"/>
        </w:rPr>
        <w:t xml:space="preserve"> </w:t>
      </w:r>
      <w:r>
        <w:rPr>
          <w:color w:val="231F20"/>
        </w:rPr>
        <w:t>обучения</w:t>
      </w:r>
      <w:r>
        <w:rPr>
          <w:color w:val="231F20"/>
          <w:spacing w:val="-14"/>
        </w:rPr>
        <w:t xml:space="preserve"> </w:t>
      </w:r>
      <w:r>
        <w:rPr>
          <w:color w:val="231F20"/>
        </w:rPr>
        <w:t xml:space="preserve">Об- </w:t>
      </w:r>
      <w:r>
        <w:rPr>
          <w:color w:val="231F20"/>
          <w:w w:val="95"/>
        </w:rPr>
        <w:t xml:space="preserve">разовательная программа понимается в Законе «Об образовании </w:t>
      </w:r>
      <w:r>
        <w:rPr>
          <w:color w:val="231F20"/>
        </w:rPr>
        <w:t>в Российской Федерации» как комплекс основных характери- стик</w:t>
      </w:r>
      <w:r>
        <w:rPr>
          <w:color w:val="231F20"/>
          <w:spacing w:val="-13"/>
        </w:rPr>
        <w:t xml:space="preserve"> </w:t>
      </w:r>
      <w:r>
        <w:rPr>
          <w:color w:val="231F20"/>
        </w:rPr>
        <w:t>образования</w:t>
      </w:r>
      <w:r>
        <w:rPr>
          <w:color w:val="231F20"/>
          <w:spacing w:val="-13"/>
        </w:rPr>
        <w:t xml:space="preserve"> </w:t>
      </w:r>
      <w:r>
        <w:rPr>
          <w:color w:val="231F20"/>
        </w:rPr>
        <w:t>(объём,</w:t>
      </w:r>
      <w:r>
        <w:rPr>
          <w:color w:val="231F20"/>
          <w:spacing w:val="-13"/>
        </w:rPr>
        <w:t xml:space="preserve"> </w:t>
      </w:r>
      <w:r>
        <w:rPr>
          <w:color w:val="231F20"/>
        </w:rPr>
        <w:t>содержание,</w:t>
      </w:r>
      <w:r>
        <w:rPr>
          <w:color w:val="231F20"/>
          <w:spacing w:val="-13"/>
        </w:rPr>
        <w:t xml:space="preserve"> </w:t>
      </w:r>
      <w:r>
        <w:rPr>
          <w:color w:val="231F20"/>
        </w:rPr>
        <w:t>планируемые</w:t>
      </w:r>
      <w:r>
        <w:rPr>
          <w:color w:val="231F20"/>
          <w:spacing w:val="-13"/>
        </w:rPr>
        <w:t xml:space="preserve"> </w:t>
      </w:r>
      <w:r>
        <w:rPr>
          <w:color w:val="231F20"/>
        </w:rPr>
        <w:t xml:space="preserve">результа- </w:t>
      </w:r>
      <w:r>
        <w:rPr>
          <w:color w:val="231F20"/>
          <w:spacing w:val="-2"/>
        </w:rPr>
        <w:t>ты)</w:t>
      </w:r>
      <w:r>
        <w:rPr>
          <w:color w:val="231F20"/>
          <w:spacing w:val="-8"/>
        </w:rPr>
        <w:t xml:space="preserve"> </w:t>
      </w:r>
      <w:r>
        <w:rPr>
          <w:color w:val="231F20"/>
          <w:spacing w:val="-2"/>
        </w:rPr>
        <w:t>и</w:t>
      </w:r>
      <w:r>
        <w:rPr>
          <w:color w:val="231F20"/>
          <w:spacing w:val="-8"/>
        </w:rPr>
        <w:t xml:space="preserve"> </w:t>
      </w:r>
      <w:r>
        <w:rPr>
          <w:color w:val="231F20"/>
          <w:spacing w:val="-2"/>
        </w:rPr>
        <w:t>организационно-педагогических</w:t>
      </w:r>
      <w:r>
        <w:rPr>
          <w:color w:val="231F20"/>
          <w:spacing w:val="-9"/>
        </w:rPr>
        <w:t xml:space="preserve"> </w:t>
      </w:r>
      <w:r>
        <w:rPr>
          <w:color w:val="231F20"/>
          <w:spacing w:val="-2"/>
        </w:rPr>
        <w:t>условий,</w:t>
      </w:r>
      <w:r>
        <w:rPr>
          <w:color w:val="231F20"/>
          <w:spacing w:val="-8"/>
        </w:rPr>
        <w:t xml:space="preserve"> </w:t>
      </w:r>
      <w:r>
        <w:rPr>
          <w:color w:val="231F20"/>
          <w:spacing w:val="-2"/>
        </w:rPr>
        <w:t>реализация</w:t>
      </w:r>
      <w:r>
        <w:rPr>
          <w:color w:val="231F20"/>
          <w:spacing w:val="-8"/>
        </w:rPr>
        <w:t xml:space="preserve"> </w:t>
      </w:r>
      <w:r>
        <w:rPr>
          <w:color w:val="231F20"/>
          <w:spacing w:val="-2"/>
        </w:rPr>
        <w:t xml:space="preserve">ко- </w:t>
      </w:r>
      <w:r>
        <w:rPr>
          <w:color w:val="231F20"/>
        </w:rPr>
        <w:t xml:space="preserve">торых обеспечивает успешность выполнения ФГОС каждого уровня образования </w:t>
      </w:r>
    </w:p>
    <w:p w:rsidR="00777185" w:rsidRDefault="002B1729">
      <w:pPr>
        <w:pStyle w:val="a3"/>
      </w:pPr>
      <w:r>
        <w:rPr>
          <w:color w:val="231F20"/>
        </w:rPr>
        <w:t>Программа</w:t>
      </w:r>
      <w:r>
        <w:rPr>
          <w:color w:val="231F20"/>
          <w:spacing w:val="-3"/>
        </w:rPr>
        <w:t xml:space="preserve"> </w:t>
      </w:r>
      <w:r>
        <w:rPr>
          <w:color w:val="231F20"/>
        </w:rPr>
        <w:t>начального</w:t>
      </w:r>
      <w:r>
        <w:rPr>
          <w:color w:val="231F20"/>
          <w:spacing w:val="-3"/>
        </w:rPr>
        <w:t xml:space="preserve"> </w:t>
      </w:r>
      <w:r>
        <w:rPr>
          <w:color w:val="231F20"/>
        </w:rPr>
        <w:t>общего</w:t>
      </w:r>
      <w:r>
        <w:rPr>
          <w:color w:val="231F20"/>
          <w:spacing w:val="-3"/>
        </w:rPr>
        <w:t xml:space="preserve"> </w:t>
      </w:r>
      <w:r>
        <w:rPr>
          <w:color w:val="231F20"/>
        </w:rPr>
        <w:t>образования, является</w:t>
      </w:r>
      <w:r>
        <w:rPr>
          <w:color w:val="231F20"/>
          <w:spacing w:val="-13"/>
        </w:rPr>
        <w:t xml:space="preserve"> </w:t>
      </w:r>
      <w:r>
        <w:rPr>
          <w:color w:val="231F20"/>
        </w:rPr>
        <w:t>основным</w:t>
      </w:r>
      <w:r>
        <w:rPr>
          <w:color w:val="231F20"/>
          <w:spacing w:val="-13"/>
        </w:rPr>
        <w:t xml:space="preserve"> </w:t>
      </w:r>
      <w:r>
        <w:rPr>
          <w:color w:val="231F20"/>
        </w:rPr>
        <w:t>доку</w:t>
      </w:r>
      <w:r>
        <w:rPr>
          <w:color w:val="231F20"/>
          <w:w w:val="95"/>
        </w:rPr>
        <w:t xml:space="preserve">ментом, регламентирующим образовательную деятельность МБОУ «Сулевкентская СОШ им.С.А.Абдуллаева» </w:t>
      </w:r>
      <w:r>
        <w:rPr>
          <w:color w:val="231F20"/>
        </w:rPr>
        <w:t>в</w:t>
      </w:r>
      <w:r>
        <w:rPr>
          <w:color w:val="231F20"/>
          <w:spacing w:val="-8"/>
        </w:rPr>
        <w:t xml:space="preserve"> </w:t>
      </w:r>
      <w:r>
        <w:rPr>
          <w:color w:val="231F20"/>
        </w:rPr>
        <w:t>единстве</w:t>
      </w:r>
      <w:r>
        <w:rPr>
          <w:color w:val="231F20"/>
          <w:spacing w:val="-8"/>
        </w:rPr>
        <w:t xml:space="preserve"> </w:t>
      </w:r>
      <w:r>
        <w:rPr>
          <w:color w:val="231F20"/>
        </w:rPr>
        <w:t>урочной</w:t>
      </w:r>
      <w:r>
        <w:rPr>
          <w:color w:val="231F20"/>
          <w:spacing w:val="-8"/>
        </w:rPr>
        <w:t xml:space="preserve"> </w:t>
      </w:r>
      <w:r>
        <w:rPr>
          <w:color w:val="231F20"/>
        </w:rPr>
        <w:t>и</w:t>
      </w:r>
      <w:r>
        <w:rPr>
          <w:color w:val="231F20"/>
          <w:spacing w:val="-8"/>
        </w:rPr>
        <w:t xml:space="preserve"> </w:t>
      </w:r>
      <w:r>
        <w:rPr>
          <w:color w:val="231F20"/>
        </w:rPr>
        <w:t>внеурочной деятельности,</w:t>
      </w:r>
      <w:r>
        <w:rPr>
          <w:color w:val="231F20"/>
          <w:spacing w:val="-2"/>
        </w:rPr>
        <w:t xml:space="preserve"> </w:t>
      </w:r>
      <w:r>
        <w:rPr>
          <w:color w:val="231F20"/>
        </w:rPr>
        <w:t>при</w:t>
      </w:r>
      <w:r>
        <w:rPr>
          <w:color w:val="231F20"/>
          <w:spacing w:val="-2"/>
        </w:rPr>
        <w:t xml:space="preserve"> </w:t>
      </w:r>
      <w:r>
        <w:rPr>
          <w:color w:val="231F20"/>
        </w:rPr>
        <w:t>учёте</w:t>
      </w:r>
      <w:r>
        <w:rPr>
          <w:color w:val="231F20"/>
          <w:spacing w:val="-2"/>
        </w:rPr>
        <w:t xml:space="preserve"> </w:t>
      </w:r>
      <w:r>
        <w:rPr>
          <w:color w:val="231F20"/>
        </w:rPr>
        <w:t>правильного</w:t>
      </w:r>
      <w:r>
        <w:rPr>
          <w:color w:val="231F20"/>
          <w:spacing w:val="-2"/>
        </w:rPr>
        <w:t xml:space="preserve"> </w:t>
      </w:r>
      <w:r>
        <w:rPr>
          <w:color w:val="231F20"/>
        </w:rPr>
        <w:t>соотношения</w:t>
      </w:r>
      <w:r>
        <w:rPr>
          <w:color w:val="231F20"/>
          <w:spacing w:val="-2"/>
        </w:rPr>
        <w:t xml:space="preserve"> </w:t>
      </w:r>
      <w:r>
        <w:rPr>
          <w:color w:val="231F20"/>
        </w:rPr>
        <w:t>обязательной</w:t>
      </w:r>
      <w:r>
        <w:rPr>
          <w:color w:val="231F20"/>
          <w:spacing w:val="-9"/>
        </w:rPr>
        <w:t xml:space="preserve"> </w:t>
      </w:r>
      <w:r>
        <w:rPr>
          <w:color w:val="231F20"/>
        </w:rPr>
        <w:t>части</w:t>
      </w:r>
      <w:r>
        <w:rPr>
          <w:color w:val="231F20"/>
          <w:spacing w:val="-9"/>
        </w:rPr>
        <w:t xml:space="preserve"> </w:t>
      </w:r>
      <w:r>
        <w:rPr>
          <w:color w:val="231F20"/>
        </w:rPr>
        <w:t>программы</w:t>
      </w:r>
      <w:r>
        <w:rPr>
          <w:color w:val="231F20"/>
          <w:spacing w:val="-9"/>
        </w:rPr>
        <w:t xml:space="preserve"> </w:t>
      </w:r>
      <w:r>
        <w:rPr>
          <w:color w:val="231F20"/>
        </w:rPr>
        <w:t>и</w:t>
      </w:r>
      <w:r>
        <w:rPr>
          <w:color w:val="231F20"/>
          <w:spacing w:val="-9"/>
        </w:rPr>
        <w:t xml:space="preserve"> </w:t>
      </w:r>
      <w:r>
        <w:rPr>
          <w:color w:val="231F20"/>
        </w:rPr>
        <w:t>части,</w:t>
      </w:r>
      <w:r>
        <w:rPr>
          <w:color w:val="231F20"/>
          <w:spacing w:val="-9"/>
        </w:rPr>
        <w:t xml:space="preserve"> </w:t>
      </w:r>
      <w:r>
        <w:rPr>
          <w:color w:val="231F20"/>
        </w:rPr>
        <w:t>формируемой</w:t>
      </w:r>
      <w:r>
        <w:rPr>
          <w:color w:val="231F20"/>
          <w:spacing w:val="-9"/>
        </w:rPr>
        <w:t xml:space="preserve"> </w:t>
      </w:r>
      <w:r>
        <w:rPr>
          <w:color w:val="231F20"/>
        </w:rPr>
        <w:t>участниками</w:t>
      </w:r>
      <w:r>
        <w:rPr>
          <w:color w:val="231F20"/>
          <w:spacing w:val="-9"/>
        </w:rPr>
        <w:t xml:space="preserve"> </w:t>
      </w:r>
      <w:r>
        <w:rPr>
          <w:color w:val="231F20"/>
        </w:rPr>
        <w:t xml:space="preserve">образовательного процесса </w:t>
      </w:r>
    </w:p>
    <w:p w:rsidR="00777185" w:rsidRPr="002B1729" w:rsidRDefault="002B1729">
      <w:pPr>
        <w:pStyle w:val="a3"/>
        <w:rPr>
          <w:i/>
        </w:rPr>
      </w:pPr>
      <w:r w:rsidRPr="002B1729">
        <w:rPr>
          <w:i/>
          <w:color w:val="231F20"/>
        </w:rPr>
        <w:t>Целями реализации программы начального общего образо- вания являются:</w:t>
      </w:r>
    </w:p>
    <w:p w:rsidR="00777185" w:rsidRDefault="002B1729">
      <w:pPr>
        <w:pStyle w:val="a3"/>
        <w:ind w:right="154"/>
      </w:pPr>
      <w:r>
        <w:rPr>
          <w:color w:val="231F20"/>
        </w:rPr>
        <w:t>1 Обеспечение успешной реализации конституционного права</w:t>
      </w:r>
      <w:r>
        <w:rPr>
          <w:color w:val="231F20"/>
          <w:spacing w:val="40"/>
        </w:rPr>
        <w:t xml:space="preserve"> </w:t>
      </w:r>
      <w:r>
        <w:rPr>
          <w:color w:val="231F20"/>
        </w:rPr>
        <w:t>каждого</w:t>
      </w:r>
      <w:r>
        <w:rPr>
          <w:color w:val="231F20"/>
          <w:spacing w:val="40"/>
        </w:rPr>
        <w:t xml:space="preserve"> </w:t>
      </w:r>
      <w:r>
        <w:rPr>
          <w:color w:val="231F20"/>
        </w:rPr>
        <w:t>гражданина</w:t>
      </w:r>
      <w:r>
        <w:rPr>
          <w:color w:val="231F20"/>
          <w:spacing w:val="40"/>
        </w:rPr>
        <w:t xml:space="preserve"> </w:t>
      </w:r>
      <w:r>
        <w:rPr>
          <w:color w:val="231F20"/>
        </w:rPr>
        <w:t>РФ,</w:t>
      </w:r>
      <w:r>
        <w:rPr>
          <w:color w:val="231F20"/>
          <w:spacing w:val="40"/>
        </w:rPr>
        <w:t xml:space="preserve"> </w:t>
      </w:r>
      <w:r>
        <w:rPr>
          <w:color w:val="231F20"/>
        </w:rPr>
        <w:t>достигшего</w:t>
      </w:r>
      <w:r>
        <w:rPr>
          <w:color w:val="231F20"/>
          <w:spacing w:val="40"/>
        </w:rPr>
        <w:t xml:space="preserve"> </w:t>
      </w:r>
      <w:r>
        <w:rPr>
          <w:color w:val="231F20"/>
        </w:rPr>
        <w:t>возраста</w:t>
      </w:r>
      <w:r>
        <w:rPr>
          <w:color w:val="231F20"/>
          <w:spacing w:val="40"/>
        </w:rPr>
        <w:t xml:space="preserve"> </w:t>
      </w:r>
      <w:r>
        <w:rPr>
          <w:color w:val="231F20"/>
        </w:rPr>
        <w:t>6,5— 7</w:t>
      </w:r>
      <w:r>
        <w:rPr>
          <w:color w:val="231F20"/>
          <w:spacing w:val="-15"/>
        </w:rPr>
        <w:t xml:space="preserve"> </w:t>
      </w:r>
      <w:r>
        <w:rPr>
          <w:color w:val="231F20"/>
        </w:rPr>
        <w:t>лет,</w:t>
      </w:r>
      <w:r>
        <w:rPr>
          <w:color w:val="231F20"/>
          <w:spacing w:val="-15"/>
        </w:rPr>
        <w:t xml:space="preserve"> </w:t>
      </w:r>
      <w:r>
        <w:rPr>
          <w:color w:val="231F20"/>
        </w:rPr>
        <w:t>на</w:t>
      </w:r>
      <w:r>
        <w:rPr>
          <w:color w:val="231F20"/>
          <w:spacing w:val="-15"/>
        </w:rPr>
        <w:t xml:space="preserve"> </w:t>
      </w:r>
      <w:r>
        <w:rPr>
          <w:color w:val="231F20"/>
        </w:rPr>
        <w:t>получение</w:t>
      </w:r>
      <w:r>
        <w:rPr>
          <w:color w:val="231F20"/>
          <w:spacing w:val="-15"/>
        </w:rPr>
        <w:t xml:space="preserve"> </w:t>
      </w:r>
      <w:r>
        <w:rPr>
          <w:color w:val="231F20"/>
        </w:rPr>
        <w:t>качественного</w:t>
      </w:r>
      <w:r>
        <w:rPr>
          <w:color w:val="231F20"/>
          <w:spacing w:val="-15"/>
        </w:rPr>
        <w:t xml:space="preserve"> </w:t>
      </w:r>
      <w:r>
        <w:rPr>
          <w:color w:val="231F20"/>
        </w:rPr>
        <w:t>образования,</w:t>
      </w:r>
      <w:r>
        <w:rPr>
          <w:color w:val="231F20"/>
          <w:spacing w:val="-15"/>
        </w:rPr>
        <w:t xml:space="preserve"> </w:t>
      </w:r>
      <w:r>
        <w:rPr>
          <w:color w:val="231F20"/>
        </w:rPr>
        <w:t xml:space="preserve">включающего обучение, развитие и воспитание каждого обучающегося </w:t>
      </w:r>
    </w:p>
    <w:p w:rsidR="00777185" w:rsidRDefault="002B1729">
      <w:pPr>
        <w:pStyle w:val="a3"/>
      </w:pPr>
      <w:r>
        <w:rPr>
          <w:color w:val="231F20"/>
        </w:rPr>
        <w:t>2</w:t>
      </w:r>
      <w:r>
        <w:rPr>
          <w:color w:val="231F20"/>
          <w:spacing w:val="40"/>
        </w:rPr>
        <w:t xml:space="preserve"> </w:t>
      </w:r>
      <w:r>
        <w:rPr>
          <w:color w:val="231F20"/>
        </w:rPr>
        <w:t>Организация</w:t>
      </w:r>
      <w:r>
        <w:rPr>
          <w:color w:val="231F20"/>
          <w:spacing w:val="-10"/>
        </w:rPr>
        <w:t xml:space="preserve"> </w:t>
      </w:r>
      <w:r>
        <w:rPr>
          <w:color w:val="231F20"/>
        </w:rPr>
        <w:t>учебного</w:t>
      </w:r>
      <w:r>
        <w:rPr>
          <w:color w:val="231F20"/>
          <w:spacing w:val="-10"/>
        </w:rPr>
        <w:t xml:space="preserve"> </w:t>
      </w:r>
      <w:r>
        <w:rPr>
          <w:color w:val="231F20"/>
        </w:rPr>
        <w:t>процесса</w:t>
      </w:r>
      <w:r>
        <w:rPr>
          <w:color w:val="231F20"/>
          <w:spacing w:val="-10"/>
        </w:rPr>
        <w:t xml:space="preserve"> </w:t>
      </w:r>
      <w:r>
        <w:rPr>
          <w:color w:val="231F20"/>
        </w:rPr>
        <w:t>с</w:t>
      </w:r>
      <w:r>
        <w:rPr>
          <w:color w:val="231F20"/>
          <w:spacing w:val="-10"/>
        </w:rPr>
        <w:t xml:space="preserve"> </w:t>
      </w:r>
      <w:r>
        <w:rPr>
          <w:color w:val="231F20"/>
        </w:rPr>
        <w:t>учётом</w:t>
      </w:r>
      <w:r>
        <w:rPr>
          <w:color w:val="231F20"/>
          <w:spacing w:val="-10"/>
        </w:rPr>
        <w:t xml:space="preserve"> </w:t>
      </w:r>
      <w:r>
        <w:rPr>
          <w:color w:val="231F20"/>
        </w:rPr>
        <w:t>целей,</w:t>
      </w:r>
      <w:r>
        <w:rPr>
          <w:color w:val="231F20"/>
          <w:spacing w:val="-10"/>
        </w:rPr>
        <w:t xml:space="preserve"> </w:t>
      </w:r>
      <w:r>
        <w:rPr>
          <w:color w:val="231F20"/>
        </w:rPr>
        <w:t xml:space="preserve">содержа- ния и планируемых результатов начального общего образова- ния, отражённых в обновленном ФГОС НОО </w:t>
      </w:r>
    </w:p>
    <w:p w:rsidR="00777185" w:rsidRDefault="002B1729">
      <w:pPr>
        <w:pStyle w:val="a3"/>
        <w:ind w:right="154"/>
      </w:pPr>
      <w:r>
        <w:rPr>
          <w:color w:val="231F20"/>
        </w:rPr>
        <w:t>3</w:t>
      </w:r>
      <w:r>
        <w:rPr>
          <w:color w:val="231F20"/>
          <w:spacing w:val="20"/>
        </w:rPr>
        <w:t xml:space="preserve"> </w:t>
      </w:r>
      <w:r>
        <w:rPr>
          <w:color w:val="231F20"/>
        </w:rPr>
        <w:t>Создание</w:t>
      </w:r>
      <w:r>
        <w:rPr>
          <w:color w:val="231F20"/>
          <w:spacing w:val="-16"/>
        </w:rPr>
        <w:t xml:space="preserve"> </w:t>
      </w:r>
      <w:r>
        <w:rPr>
          <w:color w:val="231F20"/>
        </w:rPr>
        <w:t>условий</w:t>
      </w:r>
      <w:r>
        <w:rPr>
          <w:color w:val="231F20"/>
          <w:spacing w:val="-15"/>
        </w:rPr>
        <w:t xml:space="preserve"> </w:t>
      </w:r>
      <w:r>
        <w:rPr>
          <w:color w:val="231F20"/>
        </w:rPr>
        <w:t>для</w:t>
      </w:r>
      <w:r>
        <w:rPr>
          <w:color w:val="231F20"/>
          <w:spacing w:val="-16"/>
        </w:rPr>
        <w:t xml:space="preserve"> </w:t>
      </w:r>
      <w:r>
        <w:rPr>
          <w:color w:val="231F20"/>
        </w:rPr>
        <w:t>свободного</w:t>
      </w:r>
      <w:r>
        <w:rPr>
          <w:color w:val="231F20"/>
          <w:spacing w:val="-16"/>
        </w:rPr>
        <w:t xml:space="preserve"> </w:t>
      </w:r>
      <w:r>
        <w:rPr>
          <w:color w:val="231F20"/>
        </w:rPr>
        <w:t>развития</w:t>
      </w:r>
      <w:r>
        <w:rPr>
          <w:color w:val="231F20"/>
          <w:spacing w:val="-16"/>
        </w:rPr>
        <w:t xml:space="preserve"> </w:t>
      </w:r>
      <w:r>
        <w:rPr>
          <w:color w:val="231F20"/>
        </w:rPr>
        <w:t>каждого</w:t>
      </w:r>
      <w:r>
        <w:rPr>
          <w:color w:val="231F20"/>
          <w:spacing w:val="-16"/>
        </w:rPr>
        <w:t xml:space="preserve"> </w:t>
      </w:r>
      <w:r>
        <w:rPr>
          <w:color w:val="231F20"/>
        </w:rPr>
        <w:t xml:space="preserve">млад- шего школьника с учётом его потребностей, возможностей и </w:t>
      </w:r>
      <w:r>
        <w:rPr>
          <w:color w:val="231F20"/>
          <w:w w:val="95"/>
        </w:rPr>
        <w:t xml:space="preserve">стремления к самореализации; отражение в программе началь- </w:t>
      </w:r>
      <w:r>
        <w:rPr>
          <w:color w:val="231F20"/>
        </w:rPr>
        <w:t>ного общего образования деятельности педагогического кол- лектива по созданию индивидуальных программ и учебных планов</w:t>
      </w:r>
      <w:r>
        <w:rPr>
          <w:color w:val="231F20"/>
          <w:spacing w:val="-7"/>
        </w:rPr>
        <w:t xml:space="preserve"> </w:t>
      </w:r>
      <w:r>
        <w:rPr>
          <w:color w:val="231F20"/>
        </w:rPr>
        <w:t>для</w:t>
      </w:r>
      <w:r>
        <w:rPr>
          <w:color w:val="231F20"/>
          <w:spacing w:val="-7"/>
        </w:rPr>
        <w:t xml:space="preserve"> </w:t>
      </w:r>
      <w:r>
        <w:rPr>
          <w:color w:val="231F20"/>
        </w:rPr>
        <w:t>одарённых,</w:t>
      </w:r>
      <w:r>
        <w:rPr>
          <w:color w:val="231F20"/>
          <w:spacing w:val="-7"/>
        </w:rPr>
        <w:t xml:space="preserve"> </w:t>
      </w:r>
      <w:r>
        <w:rPr>
          <w:color w:val="231F20"/>
        </w:rPr>
        <w:t>успешных</w:t>
      </w:r>
      <w:r>
        <w:rPr>
          <w:color w:val="231F20"/>
          <w:spacing w:val="-7"/>
        </w:rPr>
        <w:t xml:space="preserve"> </w:t>
      </w:r>
      <w:r>
        <w:rPr>
          <w:color w:val="231F20"/>
        </w:rPr>
        <w:t>обучающихся</w:t>
      </w:r>
      <w:r>
        <w:rPr>
          <w:color w:val="231F20"/>
          <w:spacing w:val="-7"/>
        </w:rPr>
        <w:t xml:space="preserve"> </w:t>
      </w:r>
      <w:r>
        <w:rPr>
          <w:color w:val="231F20"/>
        </w:rPr>
        <w:t>или</w:t>
      </w:r>
      <w:r>
        <w:rPr>
          <w:color w:val="231F20"/>
          <w:spacing w:val="-7"/>
        </w:rPr>
        <w:t xml:space="preserve"> </w:t>
      </w:r>
      <w:r>
        <w:rPr>
          <w:color w:val="231F20"/>
        </w:rPr>
        <w:t>для</w:t>
      </w:r>
      <w:r>
        <w:rPr>
          <w:color w:val="231F20"/>
          <w:spacing w:val="-7"/>
        </w:rPr>
        <w:t xml:space="preserve"> </w:t>
      </w:r>
      <w:r>
        <w:rPr>
          <w:color w:val="231F20"/>
        </w:rPr>
        <w:t xml:space="preserve">детей социальных групп, нуждающихся в особом внимании и под- держке педагогов </w:t>
      </w:r>
    </w:p>
    <w:p w:rsidR="00777185" w:rsidRDefault="002B1729">
      <w:pPr>
        <w:pStyle w:val="a3"/>
      </w:pPr>
      <w:r>
        <w:rPr>
          <w:color w:val="231F20"/>
        </w:rPr>
        <w:t>4</w:t>
      </w:r>
      <w:r>
        <w:rPr>
          <w:color w:val="231F20"/>
          <w:spacing w:val="40"/>
        </w:rPr>
        <w:t xml:space="preserve"> </w:t>
      </w:r>
      <w:r>
        <w:rPr>
          <w:color w:val="231F20"/>
        </w:rPr>
        <w:t>Возможность для коллектива образовательной организа- ции</w:t>
      </w:r>
      <w:r>
        <w:rPr>
          <w:color w:val="231F20"/>
          <w:spacing w:val="-16"/>
        </w:rPr>
        <w:t xml:space="preserve"> </w:t>
      </w:r>
      <w:r>
        <w:rPr>
          <w:color w:val="231F20"/>
        </w:rPr>
        <w:t>проявить</w:t>
      </w:r>
      <w:r>
        <w:rPr>
          <w:color w:val="231F20"/>
          <w:spacing w:val="-16"/>
        </w:rPr>
        <w:t xml:space="preserve"> </w:t>
      </w:r>
      <w:r>
        <w:rPr>
          <w:color w:val="231F20"/>
        </w:rPr>
        <w:t>своё</w:t>
      </w:r>
      <w:r>
        <w:rPr>
          <w:color w:val="231F20"/>
          <w:spacing w:val="-16"/>
        </w:rPr>
        <w:t xml:space="preserve"> </w:t>
      </w:r>
      <w:r>
        <w:rPr>
          <w:color w:val="231F20"/>
        </w:rPr>
        <w:t>педагогическое</w:t>
      </w:r>
      <w:r>
        <w:rPr>
          <w:color w:val="231F20"/>
          <w:spacing w:val="-16"/>
        </w:rPr>
        <w:t xml:space="preserve"> </w:t>
      </w:r>
      <w:r>
        <w:rPr>
          <w:color w:val="231F20"/>
        </w:rPr>
        <w:t>мастерство,</w:t>
      </w:r>
      <w:r>
        <w:rPr>
          <w:color w:val="231F20"/>
          <w:spacing w:val="-16"/>
        </w:rPr>
        <w:t xml:space="preserve"> </w:t>
      </w:r>
      <w:r>
        <w:rPr>
          <w:color w:val="231F20"/>
        </w:rPr>
        <w:t>обогатить</w:t>
      </w:r>
      <w:r>
        <w:rPr>
          <w:color w:val="231F20"/>
          <w:spacing w:val="-16"/>
        </w:rPr>
        <w:t xml:space="preserve"> </w:t>
      </w:r>
      <w:r>
        <w:rPr>
          <w:color w:val="231F20"/>
        </w:rPr>
        <w:t>опыт деятельности,</w:t>
      </w:r>
      <w:r>
        <w:rPr>
          <w:color w:val="231F20"/>
          <w:spacing w:val="-15"/>
        </w:rPr>
        <w:t xml:space="preserve"> </w:t>
      </w:r>
      <w:r>
        <w:rPr>
          <w:color w:val="231F20"/>
        </w:rPr>
        <w:t>активно</w:t>
      </w:r>
      <w:r>
        <w:rPr>
          <w:color w:val="231F20"/>
          <w:spacing w:val="-15"/>
        </w:rPr>
        <w:t xml:space="preserve"> </w:t>
      </w:r>
      <w:r>
        <w:rPr>
          <w:color w:val="231F20"/>
        </w:rPr>
        <w:t>участвовать</w:t>
      </w:r>
      <w:r>
        <w:rPr>
          <w:color w:val="231F20"/>
          <w:spacing w:val="-15"/>
        </w:rPr>
        <w:t xml:space="preserve"> </w:t>
      </w:r>
      <w:r>
        <w:rPr>
          <w:color w:val="231F20"/>
        </w:rPr>
        <w:t>в</w:t>
      </w:r>
      <w:r>
        <w:rPr>
          <w:color w:val="231F20"/>
          <w:spacing w:val="-15"/>
        </w:rPr>
        <w:t xml:space="preserve"> </w:t>
      </w:r>
      <w:r>
        <w:rPr>
          <w:color w:val="231F20"/>
        </w:rPr>
        <w:t>создании</w:t>
      </w:r>
      <w:r>
        <w:rPr>
          <w:color w:val="231F20"/>
          <w:spacing w:val="-15"/>
        </w:rPr>
        <w:t xml:space="preserve"> </w:t>
      </w:r>
      <w:r>
        <w:rPr>
          <w:color w:val="231F20"/>
        </w:rPr>
        <w:t>и</w:t>
      </w:r>
      <w:r>
        <w:rPr>
          <w:color w:val="231F20"/>
          <w:spacing w:val="-15"/>
        </w:rPr>
        <w:t xml:space="preserve"> </w:t>
      </w:r>
      <w:r>
        <w:rPr>
          <w:color w:val="231F20"/>
        </w:rPr>
        <w:t xml:space="preserve">утверждении традиций школьного коллектива </w:t>
      </w:r>
    </w:p>
    <w:p w:rsidR="00777185" w:rsidRDefault="00777185">
      <w:pPr>
        <w:sectPr w:rsidR="00777185">
          <w:pgSz w:w="7830" w:h="12020"/>
          <w:pgMar w:top="580" w:right="580" w:bottom="900" w:left="580" w:header="0" w:footer="709" w:gutter="0"/>
          <w:cols w:space="720"/>
        </w:sectPr>
      </w:pPr>
    </w:p>
    <w:p w:rsidR="003349E2" w:rsidRDefault="002B1729">
      <w:pPr>
        <w:pStyle w:val="a3"/>
        <w:spacing w:before="68" w:line="247" w:lineRule="auto"/>
        <w:ind w:right="154"/>
        <w:rPr>
          <w:color w:val="231F20"/>
        </w:rPr>
      </w:pPr>
      <w:r>
        <w:rPr>
          <w:color w:val="231F20"/>
        </w:rPr>
        <w:lastRenderedPageBreak/>
        <w:t>Достижение</w:t>
      </w:r>
      <w:r>
        <w:rPr>
          <w:color w:val="231F20"/>
          <w:spacing w:val="-15"/>
        </w:rPr>
        <w:t xml:space="preserve"> </w:t>
      </w:r>
      <w:r>
        <w:rPr>
          <w:color w:val="231F20"/>
        </w:rPr>
        <w:t>поставленных</w:t>
      </w:r>
      <w:r>
        <w:rPr>
          <w:color w:val="231F20"/>
          <w:spacing w:val="-15"/>
        </w:rPr>
        <w:t xml:space="preserve"> </w:t>
      </w:r>
      <w:r>
        <w:rPr>
          <w:color w:val="231F20"/>
        </w:rPr>
        <w:t>целей</w:t>
      </w:r>
      <w:r>
        <w:rPr>
          <w:color w:val="231F20"/>
          <w:spacing w:val="-15"/>
        </w:rPr>
        <w:t xml:space="preserve"> </w:t>
      </w:r>
      <w:r>
        <w:rPr>
          <w:color w:val="231F20"/>
        </w:rPr>
        <w:t>предусматривает</w:t>
      </w:r>
      <w:r>
        <w:rPr>
          <w:color w:val="231F20"/>
          <w:spacing w:val="-15"/>
        </w:rPr>
        <w:t xml:space="preserve"> </w:t>
      </w:r>
      <w:r>
        <w:rPr>
          <w:color w:val="231F20"/>
        </w:rPr>
        <w:t xml:space="preserve">решение следующих основных задач: </w:t>
      </w:r>
    </w:p>
    <w:p w:rsidR="003349E2" w:rsidRDefault="002B1729">
      <w:pPr>
        <w:pStyle w:val="a3"/>
        <w:spacing w:before="68" w:line="247" w:lineRule="auto"/>
        <w:ind w:right="154"/>
        <w:rPr>
          <w:color w:val="231F20"/>
        </w:rPr>
      </w:pPr>
      <w:r>
        <w:rPr>
          <w:color w:val="231F20"/>
        </w:rPr>
        <w:t>— формирование общей культу</w:t>
      </w:r>
      <w:r>
        <w:rPr>
          <w:color w:val="231F20"/>
          <w:w w:val="95"/>
        </w:rPr>
        <w:t>ры, духовно-нравственное, гр</w:t>
      </w:r>
      <w:r w:rsidR="003349E2">
        <w:rPr>
          <w:color w:val="231F20"/>
          <w:w w:val="95"/>
        </w:rPr>
        <w:t>ажданское, социальное, личност</w:t>
      </w:r>
      <w:r>
        <w:rPr>
          <w:color w:val="231F20"/>
          <w:w w:val="95"/>
        </w:rPr>
        <w:t>ное и интеллектуальное развитие, развитие творческих способ</w:t>
      </w:r>
      <w:r>
        <w:rPr>
          <w:color w:val="231F20"/>
        </w:rPr>
        <w:t>ностей, сохранение и укрепление здоровья;</w:t>
      </w:r>
    </w:p>
    <w:p w:rsidR="003349E2" w:rsidRDefault="002B1729">
      <w:pPr>
        <w:pStyle w:val="a3"/>
        <w:spacing w:before="68" w:line="247" w:lineRule="auto"/>
        <w:ind w:right="154"/>
        <w:rPr>
          <w:color w:val="231F20"/>
        </w:rPr>
      </w:pPr>
      <w:r>
        <w:rPr>
          <w:color w:val="231F20"/>
        </w:rPr>
        <w:t xml:space="preserve"> — обеспечение планируемых</w:t>
      </w:r>
      <w:r>
        <w:rPr>
          <w:color w:val="231F20"/>
          <w:spacing w:val="-5"/>
        </w:rPr>
        <w:t xml:space="preserve"> </w:t>
      </w:r>
      <w:r>
        <w:rPr>
          <w:color w:val="231F20"/>
        </w:rPr>
        <w:t>результатов</w:t>
      </w:r>
      <w:r>
        <w:rPr>
          <w:color w:val="231F20"/>
          <w:spacing w:val="-5"/>
        </w:rPr>
        <w:t xml:space="preserve"> </w:t>
      </w:r>
      <w:r>
        <w:rPr>
          <w:color w:val="231F20"/>
        </w:rPr>
        <w:t>по</w:t>
      </w:r>
      <w:r>
        <w:rPr>
          <w:color w:val="231F20"/>
          <w:spacing w:val="-5"/>
        </w:rPr>
        <w:t xml:space="preserve"> </w:t>
      </w:r>
      <w:r>
        <w:rPr>
          <w:color w:val="231F20"/>
        </w:rPr>
        <w:t>освоению</w:t>
      </w:r>
      <w:r>
        <w:rPr>
          <w:color w:val="231F20"/>
          <w:spacing w:val="-5"/>
        </w:rPr>
        <w:t xml:space="preserve"> </w:t>
      </w:r>
      <w:r>
        <w:rPr>
          <w:color w:val="231F20"/>
        </w:rPr>
        <w:t>выпускником</w:t>
      </w:r>
      <w:r>
        <w:rPr>
          <w:color w:val="231F20"/>
          <w:spacing w:val="-5"/>
        </w:rPr>
        <w:t xml:space="preserve"> </w:t>
      </w:r>
      <w:r>
        <w:rPr>
          <w:color w:val="231F20"/>
        </w:rPr>
        <w:t xml:space="preserve">целевых </w:t>
      </w:r>
      <w:r>
        <w:rPr>
          <w:color w:val="231F20"/>
          <w:w w:val="95"/>
        </w:rPr>
        <w:t>установок, приобретению знаний, умений, навыков, компетен</w:t>
      </w:r>
      <w:r>
        <w:rPr>
          <w:color w:val="231F20"/>
        </w:rPr>
        <w:t>ций и компетентностей, о</w:t>
      </w:r>
      <w:r w:rsidR="003349E2">
        <w:rPr>
          <w:color w:val="231F20"/>
        </w:rPr>
        <w:t>пределяемых личностными, семей</w:t>
      </w:r>
      <w:r>
        <w:rPr>
          <w:color w:val="231F20"/>
        </w:rPr>
        <w:t>ными, общественными, государственными потребностями и возможностями</w:t>
      </w:r>
      <w:r>
        <w:rPr>
          <w:color w:val="231F20"/>
          <w:spacing w:val="-6"/>
        </w:rPr>
        <w:t xml:space="preserve"> </w:t>
      </w:r>
      <w:r>
        <w:rPr>
          <w:color w:val="231F20"/>
        </w:rPr>
        <w:t>обучающегося</w:t>
      </w:r>
      <w:r>
        <w:rPr>
          <w:color w:val="231F20"/>
          <w:spacing w:val="-6"/>
        </w:rPr>
        <w:t xml:space="preserve"> </w:t>
      </w:r>
      <w:r>
        <w:rPr>
          <w:color w:val="231F20"/>
        </w:rPr>
        <w:t>младшего</w:t>
      </w:r>
      <w:r>
        <w:rPr>
          <w:color w:val="231F20"/>
          <w:spacing w:val="-6"/>
        </w:rPr>
        <w:t xml:space="preserve"> </w:t>
      </w:r>
      <w:r>
        <w:rPr>
          <w:color w:val="231F20"/>
        </w:rPr>
        <w:t>школьного</w:t>
      </w:r>
      <w:r>
        <w:rPr>
          <w:color w:val="231F20"/>
          <w:spacing w:val="-6"/>
        </w:rPr>
        <w:t xml:space="preserve"> </w:t>
      </w:r>
      <w:r>
        <w:rPr>
          <w:color w:val="231F20"/>
        </w:rPr>
        <w:t>возраста, индивидуальными особенностями его развития и состояния здоровья;</w:t>
      </w:r>
    </w:p>
    <w:p w:rsidR="003349E2" w:rsidRDefault="002B1729">
      <w:pPr>
        <w:pStyle w:val="a3"/>
        <w:spacing w:before="68" w:line="247" w:lineRule="auto"/>
        <w:ind w:right="154"/>
        <w:rPr>
          <w:color w:val="231F20"/>
          <w:spacing w:val="-10"/>
        </w:rPr>
      </w:pPr>
      <w:r>
        <w:rPr>
          <w:color w:val="231F20"/>
          <w:spacing w:val="-2"/>
        </w:rPr>
        <w:t xml:space="preserve"> </w:t>
      </w:r>
      <w:r>
        <w:rPr>
          <w:color w:val="231F20"/>
        </w:rPr>
        <w:t>—</w:t>
      </w:r>
      <w:r>
        <w:rPr>
          <w:color w:val="231F20"/>
          <w:spacing w:val="-2"/>
        </w:rPr>
        <w:t xml:space="preserve"> </w:t>
      </w:r>
      <w:r>
        <w:rPr>
          <w:color w:val="231F20"/>
        </w:rPr>
        <w:t>становление</w:t>
      </w:r>
      <w:r>
        <w:rPr>
          <w:color w:val="231F20"/>
          <w:spacing w:val="-2"/>
        </w:rPr>
        <w:t xml:space="preserve"> </w:t>
      </w:r>
      <w:r>
        <w:rPr>
          <w:color w:val="231F20"/>
        </w:rPr>
        <w:t>и</w:t>
      </w:r>
      <w:r>
        <w:rPr>
          <w:color w:val="231F20"/>
          <w:spacing w:val="-2"/>
        </w:rPr>
        <w:t xml:space="preserve"> </w:t>
      </w:r>
      <w:r>
        <w:rPr>
          <w:color w:val="231F20"/>
        </w:rPr>
        <w:t>развитие</w:t>
      </w:r>
      <w:r>
        <w:rPr>
          <w:color w:val="231F20"/>
          <w:spacing w:val="-2"/>
        </w:rPr>
        <w:t xml:space="preserve"> </w:t>
      </w:r>
      <w:r>
        <w:rPr>
          <w:color w:val="231F20"/>
        </w:rPr>
        <w:t>личности</w:t>
      </w:r>
      <w:r>
        <w:rPr>
          <w:color w:val="231F20"/>
          <w:spacing w:val="-2"/>
        </w:rPr>
        <w:t xml:space="preserve"> </w:t>
      </w:r>
      <w:r>
        <w:rPr>
          <w:color w:val="231F20"/>
        </w:rPr>
        <w:t>в</w:t>
      </w:r>
      <w:r>
        <w:rPr>
          <w:color w:val="231F20"/>
          <w:spacing w:val="-2"/>
        </w:rPr>
        <w:t xml:space="preserve"> </w:t>
      </w:r>
      <w:r>
        <w:rPr>
          <w:color w:val="231F20"/>
        </w:rPr>
        <w:t>ее</w:t>
      </w:r>
      <w:r>
        <w:rPr>
          <w:color w:val="231F20"/>
          <w:spacing w:val="-2"/>
        </w:rPr>
        <w:t xml:space="preserve"> </w:t>
      </w:r>
      <w:r>
        <w:rPr>
          <w:color w:val="231F20"/>
        </w:rPr>
        <w:t>индивиду- альности, самобытности, уникальности и неповторимости; — обеспечение</w:t>
      </w:r>
      <w:r>
        <w:rPr>
          <w:color w:val="231F20"/>
          <w:spacing w:val="-4"/>
        </w:rPr>
        <w:t xml:space="preserve"> </w:t>
      </w:r>
      <w:r>
        <w:rPr>
          <w:color w:val="231F20"/>
        </w:rPr>
        <w:t>преемственности</w:t>
      </w:r>
      <w:r>
        <w:rPr>
          <w:color w:val="231F20"/>
          <w:spacing w:val="-4"/>
        </w:rPr>
        <w:t xml:space="preserve"> </w:t>
      </w:r>
      <w:r>
        <w:rPr>
          <w:color w:val="231F20"/>
        </w:rPr>
        <w:t>начального</w:t>
      </w:r>
      <w:r>
        <w:rPr>
          <w:color w:val="231F20"/>
          <w:spacing w:val="-4"/>
        </w:rPr>
        <w:t xml:space="preserve"> </w:t>
      </w:r>
      <w:r>
        <w:rPr>
          <w:color w:val="231F20"/>
        </w:rPr>
        <w:t>общего</w:t>
      </w:r>
      <w:r>
        <w:rPr>
          <w:color w:val="231F20"/>
          <w:spacing w:val="-4"/>
        </w:rPr>
        <w:t xml:space="preserve"> </w:t>
      </w:r>
      <w:r>
        <w:rPr>
          <w:color w:val="231F20"/>
        </w:rPr>
        <w:t>и</w:t>
      </w:r>
      <w:r>
        <w:rPr>
          <w:color w:val="231F20"/>
          <w:spacing w:val="-4"/>
        </w:rPr>
        <w:t xml:space="preserve"> </w:t>
      </w:r>
      <w:r>
        <w:rPr>
          <w:color w:val="231F20"/>
        </w:rPr>
        <w:t>основного общего</w:t>
      </w:r>
      <w:r>
        <w:rPr>
          <w:color w:val="231F20"/>
          <w:spacing w:val="-10"/>
        </w:rPr>
        <w:t xml:space="preserve"> </w:t>
      </w:r>
      <w:r>
        <w:rPr>
          <w:color w:val="231F20"/>
        </w:rPr>
        <w:t>образования;</w:t>
      </w:r>
      <w:r>
        <w:rPr>
          <w:color w:val="231F20"/>
          <w:spacing w:val="-10"/>
        </w:rPr>
        <w:t xml:space="preserve"> </w:t>
      </w:r>
    </w:p>
    <w:p w:rsidR="003349E2" w:rsidRDefault="002B1729" w:rsidP="003349E2">
      <w:pPr>
        <w:pStyle w:val="a3"/>
        <w:spacing w:before="68" w:line="247" w:lineRule="auto"/>
        <w:ind w:right="154"/>
        <w:rPr>
          <w:color w:val="231F20"/>
        </w:rPr>
      </w:pPr>
      <w:r>
        <w:rPr>
          <w:color w:val="231F20"/>
        </w:rPr>
        <w:t>—</w:t>
      </w:r>
      <w:r>
        <w:rPr>
          <w:color w:val="231F20"/>
          <w:spacing w:val="-10"/>
        </w:rPr>
        <w:t xml:space="preserve"> </w:t>
      </w:r>
      <w:r>
        <w:rPr>
          <w:color w:val="231F20"/>
        </w:rPr>
        <w:t>достижение</w:t>
      </w:r>
      <w:r>
        <w:rPr>
          <w:color w:val="231F20"/>
          <w:spacing w:val="-10"/>
        </w:rPr>
        <w:t xml:space="preserve"> </w:t>
      </w:r>
      <w:r>
        <w:rPr>
          <w:color w:val="231F20"/>
        </w:rPr>
        <w:t>планируемых</w:t>
      </w:r>
      <w:r>
        <w:rPr>
          <w:color w:val="231F20"/>
          <w:spacing w:val="-10"/>
        </w:rPr>
        <w:t xml:space="preserve"> </w:t>
      </w:r>
      <w:r>
        <w:rPr>
          <w:color w:val="231F20"/>
        </w:rPr>
        <w:t xml:space="preserve">результатов </w:t>
      </w:r>
      <w:r>
        <w:rPr>
          <w:color w:val="231F20"/>
          <w:w w:val="95"/>
        </w:rPr>
        <w:t>освоения основной образовательной программы начального об</w:t>
      </w:r>
      <w:r>
        <w:rPr>
          <w:color w:val="231F20"/>
        </w:rPr>
        <w:t>щего образования всеми обучающимися, в том числе детьми</w:t>
      </w:r>
      <w:r>
        <w:rPr>
          <w:color w:val="231F20"/>
          <w:spacing w:val="40"/>
        </w:rPr>
        <w:t xml:space="preserve"> </w:t>
      </w:r>
      <w:r>
        <w:rPr>
          <w:color w:val="231F20"/>
        </w:rPr>
        <w:t>с</w:t>
      </w:r>
      <w:r>
        <w:rPr>
          <w:color w:val="231F20"/>
          <w:spacing w:val="67"/>
        </w:rPr>
        <w:t xml:space="preserve"> </w:t>
      </w:r>
      <w:r>
        <w:rPr>
          <w:color w:val="231F20"/>
        </w:rPr>
        <w:t>ограниченными</w:t>
      </w:r>
      <w:r>
        <w:rPr>
          <w:color w:val="231F20"/>
          <w:spacing w:val="67"/>
        </w:rPr>
        <w:t xml:space="preserve"> </w:t>
      </w:r>
      <w:r>
        <w:rPr>
          <w:color w:val="231F20"/>
        </w:rPr>
        <w:t>возможностями</w:t>
      </w:r>
      <w:r>
        <w:rPr>
          <w:color w:val="231F20"/>
          <w:spacing w:val="67"/>
        </w:rPr>
        <w:t xml:space="preserve"> </w:t>
      </w:r>
      <w:r>
        <w:rPr>
          <w:color w:val="231F20"/>
        </w:rPr>
        <w:t xml:space="preserve">здоровья; </w:t>
      </w:r>
    </w:p>
    <w:p w:rsidR="003349E2" w:rsidRDefault="002B1729" w:rsidP="003349E2">
      <w:pPr>
        <w:pStyle w:val="a3"/>
        <w:spacing w:before="68" w:line="247" w:lineRule="auto"/>
        <w:ind w:right="154"/>
        <w:rPr>
          <w:color w:val="231F20"/>
        </w:rPr>
      </w:pPr>
      <w:r>
        <w:rPr>
          <w:color w:val="231F20"/>
        </w:rPr>
        <w:t>— обеспечение доступности получения качественного начального</w:t>
      </w:r>
      <w:r>
        <w:rPr>
          <w:color w:val="231F20"/>
          <w:spacing w:val="-15"/>
        </w:rPr>
        <w:t xml:space="preserve"> </w:t>
      </w:r>
      <w:r>
        <w:rPr>
          <w:color w:val="231F20"/>
        </w:rPr>
        <w:t>общего</w:t>
      </w:r>
      <w:r>
        <w:rPr>
          <w:color w:val="231F20"/>
          <w:spacing w:val="-15"/>
        </w:rPr>
        <w:t xml:space="preserve"> </w:t>
      </w:r>
      <w:r>
        <w:rPr>
          <w:color w:val="231F20"/>
        </w:rPr>
        <w:t>образования;</w:t>
      </w:r>
    </w:p>
    <w:p w:rsidR="003349E2" w:rsidRDefault="002B1729" w:rsidP="003349E2">
      <w:pPr>
        <w:pStyle w:val="a3"/>
        <w:spacing w:before="68" w:line="247" w:lineRule="auto"/>
        <w:ind w:right="154"/>
        <w:rPr>
          <w:color w:val="231F20"/>
          <w:w w:val="95"/>
        </w:rPr>
      </w:pPr>
      <w:r>
        <w:rPr>
          <w:color w:val="231F20"/>
          <w:spacing w:val="-15"/>
        </w:rPr>
        <w:t xml:space="preserve"> </w:t>
      </w:r>
      <w:r>
        <w:rPr>
          <w:color w:val="231F20"/>
        </w:rPr>
        <w:t>—</w:t>
      </w:r>
      <w:r>
        <w:rPr>
          <w:color w:val="231F20"/>
          <w:spacing w:val="-15"/>
        </w:rPr>
        <w:t xml:space="preserve"> </w:t>
      </w:r>
      <w:r>
        <w:rPr>
          <w:color w:val="231F20"/>
        </w:rPr>
        <w:t>выявление</w:t>
      </w:r>
      <w:r>
        <w:rPr>
          <w:color w:val="231F20"/>
          <w:spacing w:val="-15"/>
        </w:rPr>
        <w:t xml:space="preserve"> </w:t>
      </w:r>
      <w:r>
        <w:rPr>
          <w:color w:val="231F20"/>
        </w:rPr>
        <w:t>и</w:t>
      </w:r>
      <w:r>
        <w:rPr>
          <w:color w:val="231F20"/>
          <w:spacing w:val="-15"/>
        </w:rPr>
        <w:t xml:space="preserve"> </w:t>
      </w:r>
      <w:r>
        <w:rPr>
          <w:color w:val="231F20"/>
        </w:rPr>
        <w:t>развитие</w:t>
      </w:r>
      <w:r>
        <w:rPr>
          <w:color w:val="231F20"/>
          <w:spacing w:val="-15"/>
        </w:rPr>
        <w:t xml:space="preserve"> </w:t>
      </w:r>
      <w:r w:rsidR="003349E2">
        <w:rPr>
          <w:color w:val="231F20"/>
        </w:rPr>
        <w:t>спо</w:t>
      </w:r>
      <w:r>
        <w:rPr>
          <w:color w:val="231F20"/>
        </w:rPr>
        <w:t>собностей</w:t>
      </w:r>
      <w:r>
        <w:rPr>
          <w:color w:val="231F20"/>
          <w:spacing w:val="-16"/>
        </w:rPr>
        <w:t xml:space="preserve"> </w:t>
      </w:r>
      <w:r>
        <w:rPr>
          <w:color w:val="231F20"/>
        </w:rPr>
        <w:t>обучающихся,</w:t>
      </w:r>
      <w:r>
        <w:rPr>
          <w:color w:val="231F20"/>
          <w:spacing w:val="-16"/>
        </w:rPr>
        <w:t xml:space="preserve"> </w:t>
      </w:r>
      <w:r>
        <w:rPr>
          <w:color w:val="231F20"/>
        </w:rPr>
        <w:t>в</w:t>
      </w:r>
      <w:r>
        <w:rPr>
          <w:color w:val="231F20"/>
          <w:spacing w:val="-16"/>
        </w:rPr>
        <w:t xml:space="preserve"> </w:t>
      </w:r>
      <w:r>
        <w:rPr>
          <w:color w:val="231F20"/>
        </w:rPr>
        <w:t>том</w:t>
      </w:r>
      <w:r>
        <w:rPr>
          <w:color w:val="231F20"/>
          <w:spacing w:val="-16"/>
        </w:rPr>
        <w:t xml:space="preserve"> </w:t>
      </w:r>
      <w:r>
        <w:rPr>
          <w:color w:val="231F20"/>
        </w:rPr>
        <w:t>числе</w:t>
      </w:r>
      <w:r>
        <w:rPr>
          <w:color w:val="231F20"/>
          <w:spacing w:val="-16"/>
        </w:rPr>
        <w:t xml:space="preserve"> </w:t>
      </w:r>
      <w:r>
        <w:rPr>
          <w:color w:val="231F20"/>
        </w:rPr>
        <w:t>лиц,</w:t>
      </w:r>
      <w:r>
        <w:rPr>
          <w:color w:val="231F20"/>
          <w:spacing w:val="-16"/>
        </w:rPr>
        <w:t xml:space="preserve"> </w:t>
      </w:r>
      <w:r>
        <w:rPr>
          <w:color w:val="231F20"/>
        </w:rPr>
        <w:t>проявивших</w:t>
      </w:r>
      <w:r>
        <w:rPr>
          <w:color w:val="231F20"/>
          <w:spacing w:val="-16"/>
        </w:rPr>
        <w:t xml:space="preserve"> </w:t>
      </w:r>
      <w:r w:rsidR="003349E2">
        <w:rPr>
          <w:color w:val="231F20"/>
        </w:rPr>
        <w:t>выдаю</w:t>
      </w:r>
      <w:r>
        <w:rPr>
          <w:color w:val="231F20"/>
        </w:rPr>
        <w:t xml:space="preserve">щиеся способности, через систему клубов, секций, студий и </w:t>
      </w:r>
      <w:r>
        <w:rPr>
          <w:color w:val="231F20"/>
          <w:w w:val="95"/>
        </w:rPr>
        <w:t xml:space="preserve">кружков, организацию общественно полезной деятельности; </w:t>
      </w:r>
    </w:p>
    <w:p w:rsidR="003349E2" w:rsidRDefault="002B1729" w:rsidP="003349E2">
      <w:pPr>
        <w:pStyle w:val="a3"/>
        <w:spacing w:before="68" w:line="247" w:lineRule="auto"/>
        <w:ind w:right="154"/>
        <w:rPr>
          <w:color w:val="231F20"/>
        </w:rPr>
      </w:pPr>
      <w:r>
        <w:rPr>
          <w:color w:val="231F20"/>
          <w:w w:val="95"/>
        </w:rPr>
        <w:t xml:space="preserve">— </w:t>
      </w:r>
      <w:r>
        <w:rPr>
          <w:color w:val="231F20"/>
        </w:rPr>
        <w:t xml:space="preserve">организация интеллектуальных и творческих соревнований, </w:t>
      </w:r>
      <w:r>
        <w:rPr>
          <w:color w:val="231F20"/>
          <w:w w:val="95"/>
        </w:rPr>
        <w:t xml:space="preserve">научно-технического творчества и проектно-исследовательской </w:t>
      </w:r>
      <w:r>
        <w:rPr>
          <w:color w:val="231F20"/>
        </w:rPr>
        <w:t xml:space="preserve">деятельности; </w:t>
      </w:r>
    </w:p>
    <w:p w:rsidR="003349E2" w:rsidRDefault="002B1729" w:rsidP="003349E2">
      <w:pPr>
        <w:pStyle w:val="a3"/>
        <w:spacing w:before="68" w:line="247" w:lineRule="auto"/>
        <w:ind w:right="154"/>
        <w:rPr>
          <w:color w:val="231F20"/>
        </w:rPr>
      </w:pPr>
      <w:r>
        <w:rPr>
          <w:color w:val="231F20"/>
        </w:rPr>
        <w:t xml:space="preserve">— участие обучающихся, их родителей (закон- </w:t>
      </w:r>
      <w:r>
        <w:rPr>
          <w:color w:val="231F20"/>
          <w:w w:val="95"/>
        </w:rPr>
        <w:t xml:space="preserve">ных представителей), педагогических работников и обществен- </w:t>
      </w:r>
      <w:r>
        <w:rPr>
          <w:color w:val="231F20"/>
          <w:spacing w:val="-2"/>
        </w:rPr>
        <w:t>ности</w:t>
      </w:r>
      <w:r>
        <w:rPr>
          <w:color w:val="231F20"/>
          <w:spacing w:val="-8"/>
        </w:rPr>
        <w:t xml:space="preserve"> </w:t>
      </w:r>
      <w:r>
        <w:rPr>
          <w:color w:val="231F20"/>
          <w:spacing w:val="-2"/>
        </w:rPr>
        <w:t>в</w:t>
      </w:r>
      <w:r>
        <w:rPr>
          <w:color w:val="231F20"/>
          <w:spacing w:val="-8"/>
        </w:rPr>
        <w:t xml:space="preserve"> </w:t>
      </w:r>
      <w:r>
        <w:rPr>
          <w:color w:val="231F20"/>
          <w:spacing w:val="-2"/>
        </w:rPr>
        <w:t>проектировании</w:t>
      </w:r>
      <w:r>
        <w:rPr>
          <w:color w:val="231F20"/>
          <w:spacing w:val="-8"/>
        </w:rPr>
        <w:t xml:space="preserve"> </w:t>
      </w:r>
      <w:r>
        <w:rPr>
          <w:color w:val="231F20"/>
          <w:spacing w:val="-2"/>
        </w:rPr>
        <w:t>и</w:t>
      </w:r>
      <w:r>
        <w:rPr>
          <w:color w:val="231F20"/>
          <w:spacing w:val="-8"/>
        </w:rPr>
        <w:t xml:space="preserve"> </w:t>
      </w:r>
      <w:r>
        <w:rPr>
          <w:color w:val="231F20"/>
          <w:spacing w:val="-2"/>
        </w:rPr>
        <w:t>развитии</w:t>
      </w:r>
      <w:r>
        <w:rPr>
          <w:color w:val="231F20"/>
          <w:spacing w:val="-8"/>
        </w:rPr>
        <w:t xml:space="preserve"> </w:t>
      </w:r>
      <w:r>
        <w:rPr>
          <w:color w:val="231F20"/>
          <w:spacing w:val="-2"/>
        </w:rPr>
        <w:t>внутришкольной</w:t>
      </w:r>
      <w:r>
        <w:rPr>
          <w:color w:val="231F20"/>
          <w:spacing w:val="-8"/>
        </w:rPr>
        <w:t xml:space="preserve"> </w:t>
      </w:r>
      <w:r>
        <w:rPr>
          <w:color w:val="231F20"/>
          <w:spacing w:val="-2"/>
        </w:rPr>
        <w:t xml:space="preserve">социаль- </w:t>
      </w:r>
      <w:r>
        <w:rPr>
          <w:color w:val="231F20"/>
        </w:rPr>
        <w:t>ной среды;</w:t>
      </w:r>
    </w:p>
    <w:p w:rsidR="003349E2" w:rsidRDefault="002B1729" w:rsidP="003349E2">
      <w:pPr>
        <w:pStyle w:val="a3"/>
        <w:spacing w:before="68" w:line="247" w:lineRule="auto"/>
        <w:ind w:right="154"/>
        <w:rPr>
          <w:color w:val="231F20"/>
        </w:rPr>
      </w:pPr>
      <w:r>
        <w:rPr>
          <w:color w:val="231F20"/>
        </w:rPr>
        <w:t xml:space="preserve"> — использование в образовательной деятельности современных образовательных технологий деятельностного типа; </w:t>
      </w:r>
    </w:p>
    <w:p w:rsidR="003349E2" w:rsidRDefault="002B1729" w:rsidP="003349E2">
      <w:pPr>
        <w:pStyle w:val="a3"/>
        <w:spacing w:before="68" w:line="247" w:lineRule="auto"/>
        <w:ind w:right="154"/>
        <w:rPr>
          <w:color w:val="231F20"/>
          <w:w w:val="95"/>
        </w:rPr>
      </w:pPr>
      <w:r>
        <w:rPr>
          <w:color w:val="231F20"/>
        </w:rPr>
        <w:t xml:space="preserve">— предоставление обучающимся возможности для эф- </w:t>
      </w:r>
      <w:r>
        <w:rPr>
          <w:color w:val="231F20"/>
          <w:w w:val="95"/>
        </w:rPr>
        <w:t xml:space="preserve">фективной самостоятельной работы; </w:t>
      </w:r>
    </w:p>
    <w:p w:rsidR="00777185" w:rsidRPr="003349E2" w:rsidRDefault="002B1729" w:rsidP="003349E2">
      <w:pPr>
        <w:pStyle w:val="a3"/>
        <w:spacing w:before="68" w:line="247" w:lineRule="auto"/>
        <w:ind w:right="154"/>
        <w:rPr>
          <w:color w:val="231F20"/>
          <w:w w:val="95"/>
        </w:rPr>
      </w:pPr>
      <w:r>
        <w:rPr>
          <w:color w:val="231F20"/>
          <w:w w:val="95"/>
        </w:rPr>
        <w:lastRenderedPageBreak/>
        <w:t>— включение обучающих</w:t>
      </w:r>
      <w:r>
        <w:rPr>
          <w:color w:val="231F20"/>
        </w:rPr>
        <w:t>ся</w:t>
      </w:r>
      <w:r>
        <w:rPr>
          <w:color w:val="231F20"/>
          <w:spacing w:val="-14"/>
        </w:rPr>
        <w:t xml:space="preserve"> </w:t>
      </w:r>
      <w:r>
        <w:rPr>
          <w:color w:val="231F20"/>
        </w:rPr>
        <w:t>в</w:t>
      </w:r>
      <w:r>
        <w:rPr>
          <w:color w:val="231F20"/>
          <w:spacing w:val="-14"/>
        </w:rPr>
        <w:t xml:space="preserve"> </w:t>
      </w:r>
      <w:r>
        <w:rPr>
          <w:color w:val="231F20"/>
        </w:rPr>
        <w:t>процессы</w:t>
      </w:r>
      <w:r>
        <w:rPr>
          <w:color w:val="231F20"/>
          <w:spacing w:val="-14"/>
        </w:rPr>
        <w:t xml:space="preserve"> </w:t>
      </w:r>
      <w:r>
        <w:rPr>
          <w:color w:val="231F20"/>
        </w:rPr>
        <w:t>познания</w:t>
      </w:r>
      <w:r>
        <w:rPr>
          <w:color w:val="231F20"/>
          <w:spacing w:val="-14"/>
        </w:rPr>
        <w:t xml:space="preserve"> </w:t>
      </w:r>
      <w:r>
        <w:rPr>
          <w:color w:val="231F20"/>
        </w:rPr>
        <w:t>и</w:t>
      </w:r>
      <w:r>
        <w:rPr>
          <w:color w:val="231F20"/>
          <w:spacing w:val="-14"/>
        </w:rPr>
        <w:t xml:space="preserve"> </w:t>
      </w:r>
      <w:r>
        <w:rPr>
          <w:color w:val="231F20"/>
        </w:rPr>
        <w:t>преобразования</w:t>
      </w:r>
      <w:r>
        <w:rPr>
          <w:color w:val="231F20"/>
          <w:spacing w:val="-14"/>
        </w:rPr>
        <w:t xml:space="preserve"> </w:t>
      </w:r>
      <w:r>
        <w:rPr>
          <w:color w:val="231F20"/>
        </w:rPr>
        <w:t>внешкольной</w:t>
      </w:r>
      <w:r>
        <w:rPr>
          <w:color w:val="231F20"/>
          <w:spacing w:val="-14"/>
        </w:rPr>
        <w:t xml:space="preserve"> </w:t>
      </w:r>
      <w:r w:rsidR="003349E2">
        <w:rPr>
          <w:color w:val="231F20"/>
        </w:rPr>
        <w:t>соци</w:t>
      </w:r>
      <w:r>
        <w:rPr>
          <w:color w:val="231F20"/>
        </w:rPr>
        <w:t xml:space="preserve">альной среды </w:t>
      </w:r>
      <w:r w:rsidR="00335897">
        <w:rPr>
          <w:color w:val="231F20"/>
        </w:rPr>
        <w:t>села Сулевкент</w:t>
      </w:r>
    </w:p>
    <w:p w:rsidR="00777185" w:rsidRDefault="002B1729">
      <w:pPr>
        <w:pStyle w:val="a3"/>
        <w:spacing w:before="34" w:line="247" w:lineRule="auto"/>
        <w:ind w:right="154"/>
      </w:pPr>
      <w:r>
        <w:rPr>
          <w:color w:val="231F20"/>
          <w:w w:val="95"/>
        </w:rPr>
        <w:t>Создавая программу начального общего образования,</w:t>
      </w:r>
      <w:r>
        <w:rPr>
          <w:color w:val="231F20"/>
        </w:rPr>
        <w:t xml:space="preserve"> </w:t>
      </w:r>
      <w:r w:rsidR="00335897">
        <w:rPr>
          <w:color w:val="231F20"/>
          <w:w w:val="95"/>
        </w:rPr>
        <w:t>МБОУ «Сулевкентская СОШ им.С.А.Абдуллаева</w:t>
      </w:r>
      <w:r w:rsidR="00335897">
        <w:rPr>
          <w:color w:val="231F20"/>
        </w:rPr>
        <w:t xml:space="preserve"> </w:t>
      </w:r>
      <w:r>
        <w:rPr>
          <w:color w:val="231F20"/>
        </w:rPr>
        <w:t xml:space="preserve">учитывает следующие принципы её </w:t>
      </w:r>
      <w:r>
        <w:rPr>
          <w:color w:val="231F20"/>
          <w:spacing w:val="-2"/>
        </w:rPr>
        <w:t xml:space="preserve">формирования </w:t>
      </w:r>
    </w:p>
    <w:p w:rsidR="003349E2" w:rsidRDefault="002B1729" w:rsidP="003349E2">
      <w:pPr>
        <w:pStyle w:val="a3"/>
        <w:spacing w:before="3" w:line="247" w:lineRule="auto"/>
        <w:ind w:right="154"/>
        <w:rPr>
          <w:color w:val="231F20"/>
          <w:w w:val="105"/>
        </w:rPr>
      </w:pPr>
      <w:r w:rsidRPr="00335897">
        <w:rPr>
          <w:rFonts w:ascii="Times New Roman" w:hAnsi="Times New Roman"/>
          <w:b/>
          <w:i/>
          <w:color w:val="231F20"/>
          <w:w w:val="105"/>
        </w:rPr>
        <w:t>Принцип учёта ФГОС НОО</w:t>
      </w:r>
      <w:r w:rsidRPr="00335897">
        <w:rPr>
          <w:b/>
          <w:color w:val="231F20"/>
          <w:w w:val="105"/>
        </w:rPr>
        <w:t>:</w:t>
      </w:r>
      <w:r>
        <w:rPr>
          <w:color w:val="231F20"/>
          <w:w w:val="105"/>
        </w:rPr>
        <w:t xml:space="preserve"> программа начального общего образования базируется на требованиях, предъявляемых </w:t>
      </w:r>
      <w:r>
        <w:rPr>
          <w:color w:val="231F20"/>
        </w:rPr>
        <w:t>ФГОС</w:t>
      </w:r>
      <w:r>
        <w:rPr>
          <w:color w:val="231F20"/>
          <w:spacing w:val="-16"/>
        </w:rPr>
        <w:t xml:space="preserve"> </w:t>
      </w:r>
      <w:r>
        <w:rPr>
          <w:color w:val="231F20"/>
        </w:rPr>
        <w:t>НОО</w:t>
      </w:r>
      <w:r>
        <w:rPr>
          <w:color w:val="231F20"/>
          <w:spacing w:val="-16"/>
        </w:rPr>
        <w:t xml:space="preserve"> </w:t>
      </w:r>
      <w:r>
        <w:rPr>
          <w:color w:val="231F20"/>
        </w:rPr>
        <w:t>к</w:t>
      </w:r>
      <w:r>
        <w:rPr>
          <w:color w:val="231F20"/>
          <w:spacing w:val="-16"/>
        </w:rPr>
        <w:t xml:space="preserve"> </w:t>
      </w:r>
      <w:r>
        <w:rPr>
          <w:color w:val="231F20"/>
        </w:rPr>
        <w:t>целям,</w:t>
      </w:r>
      <w:r>
        <w:rPr>
          <w:color w:val="231F20"/>
          <w:spacing w:val="-16"/>
        </w:rPr>
        <w:t xml:space="preserve"> </w:t>
      </w:r>
      <w:r>
        <w:rPr>
          <w:color w:val="231F20"/>
        </w:rPr>
        <w:t>содержанию,</w:t>
      </w:r>
      <w:r>
        <w:rPr>
          <w:color w:val="231F20"/>
          <w:spacing w:val="-16"/>
        </w:rPr>
        <w:t xml:space="preserve"> </w:t>
      </w:r>
      <w:r>
        <w:rPr>
          <w:color w:val="231F20"/>
        </w:rPr>
        <w:t>планируемым</w:t>
      </w:r>
      <w:r>
        <w:rPr>
          <w:color w:val="231F20"/>
          <w:spacing w:val="-16"/>
        </w:rPr>
        <w:t xml:space="preserve"> </w:t>
      </w:r>
      <w:r>
        <w:rPr>
          <w:color w:val="231F20"/>
        </w:rPr>
        <w:t>результатам</w:t>
      </w:r>
      <w:r>
        <w:rPr>
          <w:color w:val="231F20"/>
          <w:spacing w:val="-16"/>
        </w:rPr>
        <w:t xml:space="preserve"> </w:t>
      </w:r>
      <w:r>
        <w:rPr>
          <w:color w:val="231F20"/>
        </w:rPr>
        <w:t xml:space="preserve">и </w:t>
      </w:r>
      <w:r>
        <w:rPr>
          <w:color w:val="231F20"/>
          <w:w w:val="105"/>
        </w:rPr>
        <w:t>условиям</w:t>
      </w:r>
      <w:r>
        <w:rPr>
          <w:color w:val="231F20"/>
          <w:spacing w:val="-7"/>
          <w:w w:val="105"/>
        </w:rPr>
        <w:t xml:space="preserve"> </w:t>
      </w:r>
      <w:r>
        <w:rPr>
          <w:color w:val="231F20"/>
          <w:w w:val="105"/>
        </w:rPr>
        <w:t>обучения</w:t>
      </w:r>
      <w:r>
        <w:rPr>
          <w:color w:val="231F20"/>
          <w:spacing w:val="-7"/>
          <w:w w:val="105"/>
        </w:rPr>
        <w:t xml:space="preserve"> </w:t>
      </w:r>
      <w:r>
        <w:rPr>
          <w:color w:val="231F20"/>
          <w:w w:val="105"/>
        </w:rPr>
        <w:t>в</w:t>
      </w:r>
      <w:r>
        <w:rPr>
          <w:color w:val="231F20"/>
          <w:spacing w:val="-7"/>
          <w:w w:val="105"/>
        </w:rPr>
        <w:t xml:space="preserve"> </w:t>
      </w:r>
      <w:r>
        <w:rPr>
          <w:color w:val="231F20"/>
          <w:w w:val="105"/>
        </w:rPr>
        <w:t>начальной</w:t>
      </w:r>
      <w:r>
        <w:rPr>
          <w:color w:val="231F20"/>
          <w:spacing w:val="-7"/>
          <w:w w:val="105"/>
        </w:rPr>
        <w:t xml:space="preserve"> </w:t>
      </w:r>
      <w:r>
        <w:rPr>
          <w:color w:val="231F20"/>
          <w:w w:val="105"/>
        </w:rPr>
        <w:t>школе:</w:t>
      </w:r>
      <w:r>
        <w:rPr>
          <w:color w:val="231F20"/>
          <w:spacing w:val="-7"/>
          <w:w w:val="105"/>
        </w:rPr>
        <w:t xml:space="preserve"> </w:t>
      </w:r>
      <w:r>
        <w:rPr>
          <w:color w:val="231F20"/>
          <w:w w:val="105"/>
        </w:rPr>
        <w:t>учитывается</w:t>
      </w:r>
      <w:r>
        <w:rPr>
          <w:color w:val="231F20"/>
          <w:spacing w:val="-7"/>
          <w:w w:val="105"/>
        </w:rPr>
        <w:t xml:space="preserve"> </w:t>
      </w:r>
      <w:r>
        <w:rPr>
          <w:color w:val="231F20"/>
          <w:w w:val="105"/>
        </w:rPr>
        <w:t>также ПООП</w:t>
      </w:r>
    </w:p>
    <w:p w:rsidR="003349E2" w:rsidRDefault="002B1729" w:rsidP="003349E2">
      <w:pPr>
        <w:pStyle w:val="a3"/>
        <w:spacing w:before="68" w:line="247" w:lineRule="auto"/>
        <w:ind w:left="0" w:right="154" w:firstLine="0"/>
      </w:pPr>
      <w:r>
        <w:rPr>
          <w:color w:val="231F20"/>
          <w:w w:val="105"/>
        </w:rPr>
        <w:t xml:space="preserve"> </w:t>
      </w:r>
      <w:r w:rsidR="003349E2" w:rsidRPr="00335897">
        <w:rPr>
          <w:rFonts w:ascii="Times New Roman" w:hAnsi="Times New Roman"/>
          <w:b/>
          <w:i/>
          <w:color w:val="231F20"/>
          <w:w w:val="105"/>
        </w:rPr>
        <w:t>Принцип учёта языка обучения</w:t>
      </w:r>
      <w:r w:rsidR="003349E2">
        <w:rPr>
          <w:color w:val="231F20"/>
          <w:w w:val="105"/>
        </w:rPr>
        <w:t xml:space="preserve">: с учётом условий функци- </w:t>
      </w:r>
      <w:r w:rsidR="003349E2">
        <w:rPr>
          <w:color w:val="231F20"/>
          <w:w w:val="95"/>
        </w:rPr>
        <w:t xml:space="preserve">онирования МБОУ «Сулевкентская СОШ им.С.А.Абдуллаева программа характеризует право получения образования на родном языке из числа </w:t>
      </w:r>
      <w:r w:rsidR="003349E2">
        <w:rPr>
          <w:color w:val="231F20"/>
        </w:rPr>
        <w:t>языков</w:t>
      </w:r>
      <w:r w:rsidR="003349E2">
        <w:rPr>
          <w:color w:val="231F20"/>
          <w:spacing w:val="-13"/>
        </w:rPr>
        <w:t xml:space="preserve"> </w:t>
      </w:r>
      <w:r w:rsidR="003349E2">
        <w:rPr>
          <w:color w:val="231F20"/>
        </w:rPr>
        <w:t>народов</w:t>
      </w:r>
      <w:r w:rsidR="003349E2">
        <w:rPr>
          <w:color w:val="231F20"/>
          <w:spacing w:val="-13"/>
        </w:rPr>
        <w:t xml:space="preserve"> </w:t>
      </w:r>
      <w:r w:rsidR="003349E2">
        <w:rPr>
          <w:color w:val="231F20"/>
        </w:rPr>
        <w:t>РФ</w:t>
      </w:r>
      <w:r w:rsidR="003349E2">
        <w:rPr>
          <w:color w:val="231F20"/>
          <w:spacing w:val="-13"/>
        </w:rPr>
        <w:t xml:space="preserve"> </w:t>
      </w:r>
      <w:r w:rsidR="003349E2">
        <w:rPr>
          <w:color w:val="231F20"/>
        </w:rPr>
        <w:t>и</w:t>
      </w:r>
      <w:r w:rsidR="003349E2">
        <w:rPr>
          <w:color w:val="231F20"/>
          <w:spacing w:val="-13"/>
        </w:rPr>
        <w:t xml:space="preserve"> </w:t>
      </w:r>
      <w:r w:rsidR="003349E2">
        <w:rPr>
          <w:color w:val="231F20"/>
        </w:rPr>
        <w:t>отражает</w:t>
      </w:r>
      <w:r w:rsidR="003349E2">
        <w:rPr>
          <w:color w:val="231F20"/>
          <w:spacing w:val="-13"/>
        </w:rPr>
        <w:t xml:space="preserve"> </w:t>
      </w:r>
      <w:r w:rsidR="003349E2">
        <w:rPr>
          <w:color w:val="231F20"/>
        </w:rPr>
        <w:t>механизмы</w:t>
      </w:r>
      <w:r w:rsidR="003349E2">
        <w:rPr>
          <w:color w:val="231F20"/>
          <w:spacing w:val="-13"/>
        </w:rPr>
        <w:t xml:space="preserve"> </w:t>
      </w:r>
      <w:r w:rsidR="003349E2">
        <w:rPr>
          <w:color w:val="231F20"/>
        </w:rPr>
        <w:t>реализации</w:t>
      </w:r>
      <w:r w:rsidR="003349E2">
        <w:rPr>
          <w:color w:val="231F20"/>
          <w:spacing w:val="-13"/>
        </w:rPr>
        <w:t xml:space="preserve"> </w:t>
      </w:r>
      <w:r w:rsidR="003349E2">
        <w:rPr>
          <w:color w:val="231F20"/>
        </w:rPr>
        <w:t>данно</w:t>
      </w:r>
      <w:r w:rsidR="003349E2">
        <w:rPr>
          <w:color w:val="231F20"/>
          <w:w w:val="105"/>
        </w:rPr>
        <w:t>го</w:t>
      </w:r>
      <w:r w:rsidR="003349E2">
        <w:rPr>
          <w:color w:val="231F20"/>
          <w:spacing w:val="-13"/>
          <w:w w:val="105"/>
        </w:rPr>
        <w:t xml:space="preserve"> </w:t>
      </w:r>
      <w:r w:rsidR="003349E2">
        <w:rPr>
          <w:color w:val="231F20"/>
          <w:w w:val="105"/>
        </w:rPr>
        <w:t>принципа</w:t>
      </w:r>
      <w:r w:rsidR="003349E2">
        <w:rPr>
          <w:color w:val="231F20"/>
          <w:spacing w:val="-13"/>
          <w:w w:val="105"/>
        </w:rPr>
        <w:t xml:space="preserve"> </w:t>
      </w:r>
      <w:r w:rsidR="003349E2">
        <w:rPr>
          <w:color w:val="231F20"/>
          <w:w w:val="105"/>
        </w:rPr>
        <w:t>в</w:t>
      </w:r>
      <w:r w:rsidR="003349E2">
        <w:rPr>
          <w:color w:val="231F20"/>
          <w:spacing w:val="-13"/>
          <w:w w:val="105"/>
        </w:rPr>
        <w:t xml:space="preserve"> </w:t>
      </w:r>
      <w:r w:rsidR="003349E2">
        <w:rPr>
          <w:color w:val="231F20"/>
          <w:w w:val="105"/>
        </w:rPr>
        <w:t>учебных</w:t>
      </w:r>
      <w:r w:rsidR="003349E2">
        <w:rPr>
          <w:color w:val="231F20"/>
          <w:spacing w:val="-13"/>
          <w:w w:val="105"/>
        </w:rPr>
        <w:t xml:space="preserve"> </w:t>
      </w:r>
      <w:r w:rsidR="003349E2">
        <w:rPr>
          <w:color w:val="231F20"/>
          <w:w w:val="105"/>
        </w:rPr>
        <w:t>планах,</w:t>
      </w:r>
      <w:r w:rsidR="003349E2">
        <w:rPr>
          <w:color w:val="231F20"/>
          <w:spacing w:val="-13"/>
          <w:w w:val="105"/>
        </w:rPr>
        <w:t xml:space="preserve"> </w:t>
      </w:r>
      <w:r w:rsidR="003349E2">
        <w:rPr>
          <w:color w:val="231F20"/>
          <w:w w:val="105"/>
        </w:rPr>
        <w:t>а</w:t>
      </w:r>
      <w:r w:rsidR="003349E2">
        <w:rPr>
          <w:color w:val="231F20"/>
          <w:spacing w:val="-13"/>
          <w:w w:val="105"/>
        </w:rPr>
        <w:t xml:space="preserve"> </w:t>
      </w:r>
      <w:r w:rsidR="003349E2">
        <w:rPr>
          <w:color w:val="231F20"/>
          <w:w w:val="105"/>
        </w:rPr>
        <w:t>также</w:t>
      </w:r>
      <w:r w:rsidR="003349E2">
        <w:rPr>
          <w:color w:val="231F20"/>
          <w:spacing w:val="-13"/>
          <w:w w:val="105"/>
        </w:rPr>
        <w:t xml:space="preserve"> </w:t>
      </w:r>
      <w:r w:rsidR="003349E2">
        <w:rPr>
          <w:color w:val="231F20"/>
          <w:w w:val="105"/>
        </w:rPr>
        <w:t>планах</w:t>
      </w:r>
      <w:r w:rsidR="003349E2">
        <w:rPr>
          <w:color w:val="231F20"/>
          <w:spacing w:val="-13"/>
          <w:w w:val="105"/>
        </w:rPr>
        <w:t xml:space="preserve"> </w:t>
      </w:r>
      <w:r w:rsidR="003349E2">
        <w:rPr>
          <w:color w:val="231F20"/>
          <w:w w:val="105"/>
        </w:rPr>
        <w:t xml:space="preserve">внеурочной </w:t>
      </w:r>
      <w:r w:rsidR="003349E2">
        <w:rPr>
          <w:color w:val="231F20"/>
          <w:spacing w:val="-2"/>
          <w:w w:val="105"/>
        </w:rPr>
        <w:t xml:space="preserve">деятельности </w:t>
      </w:r>
    </w:p>
    <w:p w:rsidR="003349E2" w:rsidRDefault="003349E2" w:rsidP="003349E2">
      <w:pPr>
        <w:pStyle w:val="a3"/>
        <w:spacing w:before="6" w:line="247" w:lineRule="auto"/>
        <w:ind w:right="154"/>
      </w:pPr>
      <w:r w:rsidRPr="00335897">
        <w:rPr>
          <w:rFonts w:ascii="Times New Roman" w:hAnsi="Times New Roman"/>
          <w:b/>
          <w:i/>
          <w:color w:val="231F20"/>
          <w:w w:val="105"/>
        </w:rPr>
        <w:t>Принцип</w:t>
      </w:r>
      <w:r w:rsidRPr="00335897">
        <w:rPr>
          <w:rFonts w:ascii="Times New Roman" w:hAnsi="Times New Roman"/>
          <w:b/>
          <w:i/>
          <w:color w:val="231F20"/>
          <w:spacing w:val="40"/>
          <w:w w:val="105"/>
        </w:rPr>
        <w:t xml:space="preserve"> </w:t>
      </w:r>
      <w:r w:rsidRPr="00335897">
        <w:rPr>
          <w:rFonts w:ascii="Times New Roman" w:hAnsi="Times New Roman"/>
          <w:b/>
          <w:i/>
          <w:color w:val="231F20"/>
          <w:w w:val="105"/>
        </w:rPr>
        <w:t>учёта</w:t>
      </w:r>
      <w:r w:rsidRPr="00335897">
        <w:rPr>
          <w:rFonts w:ascii="Times New Roman" w:hAnsi="Times New Roman"/>
          <w:b/>
          <w:i/>
          <w:color w:val="231F20"/>
          <w:spacing w:val="40"/>
          <w:w w:val="105"/>
        </w:rPr>
        <w:t xml:space="preserve"> </w:t>
      </w:r>
      <w:r w:rsidRPr="00335897">
        <w:rPr>
          <w:rFonts w:ascii="Times New Roman" w:hAnsi="Times New Roman"/>
          <w:b/>
          <w:i/>
          <w:color w:val="231F20"/>
          <w:w w:val="105"/>
        </w:rPr>
        <w:t>ведущей</w:t>
      </w:r>
      <w:r w:rsidRPr="00335897">
        <w:rPr>
          <w:rFonts w:ascii="Times New Roman" w:hAnsi="Times New Roman"/>
          <w:b/>
          <w:i/>
          <w:color w:val="231F20"/>
          <w:spacing w:val="40"/>
          <w:w w:val="105"/>
        </w:rPr>
        <w:t xml:space="preserve"> </w:t>
      </w:r>
      <w:r w:rsidRPr="00335897">
        <w:rPr>
          <w:rFonts w:ascii="Times New Roman" w:hAnsi="Times New Roman"/>
          <w:b/>
          <w:i/>
          <w:color w:val="231F20"/>
          <w:w w:val="105"/>
        </w:rPr>
        <w:t>деятельности</w:t>
      </w:r>
      <w:r>
        <w:rPr>
          <w:rFonts w:ascii="Times New Roman" w:hAnsi="Times New Roman"/>
          <w:i/>
          <w:color w:val="231F20"/>
          <w:spacing w:val="40"/>
          <w:w w:val="105"/>
        </w:rPr>
        <w:t xml:space="preserve"> </w:t>
      </w:r>
      <w:r>
        <w:rPr>
          <w:color w:val="231F20"/>
          <w:w w:val="105"/>
        </w:rPr>
        <w:t xml:space="preserve">младшего школьни- </w:t>
      </w:r>
      <w:r>
        <w:rPr>
          <w:color w:val="231F20"/>
          <w:w w:val="95"/>
        </w:rPr>
        <w:t xml:space="preserve">ка: программа обеспечивает конструирование учебного процес- </w:t>
      </w:r>
      <w:r>
        <w:rPr>
          <w:color w:val="231F20"/>
        </w:rPr>
        <w:t xml:space="preserve">са в структуре учебной деятельности, предусматривает меха- </w:t>
      </w:r>
      <w:r>
        <w:rPr>
          <w:color w:val="231F20"/>
          <w:spacing w:val="-2"/>
        </w:rPr>
        <w:t>низмы</w:t>
      </w:r>
      <w:r>
        <w:rPr>
          <w:color w:val="231F20"/>
          <w:spacing w:val="-7"/>
        </w:rPr>
        <w:t xml:space="preserve"> </w:t>
      </w:r>
      <w:r>
        <w:rPr>
          <w:color w:val="231F20"/>
          <w:spacing w:val="-2"/>
        </w:rPr>
        <w:t>формирования</w:t>
      </w:r>
      <w:r>
        <w:rPr>
          <w:color w:val="231F20"/>
          <w:spacing w:val="-7"/>
        </w:rPr>
        <w:t xml:space="preserve"> </w:t>
      </w:r>
      <w:r>
        <w:rPr>
          <w:color w:val="231F20"/>
          <w:spacing w:val="-2"/>
        </w:rPr>
        <w:t>всех</w:t>
      </w:r>
      <w:r>
        <w:rPr>
          <w:color w:val="231F20"/>
          <w:spacing w:val="-7"/>
        </w:rPr>
        <w:t xml:space="preserve"> </w:t>
      </w:r>
      <w:r>
        <w:rPr>
          <w:color w:val="231F20"/>
          <w:spacing w:val="-2"/>
        </w:rPr>
        <w:t>компонентов</w:t>
      </w:r>
      <w:r>
        <w:rPr>
          <w:color w:val="231F20"/>
          <w:spacing w:val="-7"/>
        </w:rPr>
        <w:t xml:space="preserve"> </w:t>
      </w:r>
      <w:r>
        <w:rPr>
          <w:color w:val="231F20"/>
          <w:spacing w:val="-2"/>
        </w:rPr>
        <w:t>учебной</w:t>
      </w:r>
      <w:r>
        <w:rPr>
          <w:color w:val="231F20"/>
          <w:spacing w:val="-7"/>
        </w:rPr>
        <w:t xml:space="preserve"> </w:t>
      </w:r>
      <w:r>
        <w:rPr>
          <w:color w:val="231F20"/>
          <w:spacing w:val="-2"/>
        </w:rPr>
        <w:t xml:space="preserve">деятельности </w:t>
      </w:r>
      <w:r>
        <w:rPr>
          <w:color w:val="231F20"/>
        </w:rPr>
        <w:t xml:space="preserve">(мотив, цель, учебная задача, учебные операции, контроль и </w:t>
      </w:r>
      <w:r>
        <w:rPr>
          <w:color w:val="231F20"/>
          <w:spacing w:val="-2"/>
          <w:w w:val="105"/>
        </w:rPr>
        <w:t xml:space="preserve">самоконтроль) </w:t>
      </w:r>
    </w:p>
    <w:p w:rsidR="003349E2" w:rsidRDefault="003349E2" w:rsidP="003349E2">
      <w:pPr>
        <w:pStyle w:val="a3"/>
        <w:spacing w:before="6" w:line="247" w:lineRule="auto"/>
        <w:ind w:right="154"/>
        <w:jc w:val="right"/>
      </w:pPr>
      <w:r w:rsidRPr="00335897">
        <w:rPr>
          <w:rFonts w:ascii="Times New Roman" w:hAnsi="Times New Roman"/>
          <w:b/>
          <w:i/>
          <w:color w:val="231F20"/>
          <w:w w:val="105"/>
        </w:rPr>
        <w:t>Принцип</w:t>
      </w:r>
      <w:r w:rsidRPr="00335897">
        <w:rPr>
          <w:rFonts w:ascii="Times New Roman" w:hAnsi="Times New Roman"/>
          <w:b/>
          <w:i/>
          <w:color w:val="231F20"/>
          <w:spacing w:val="40"/>
          <w:w w:val="105"/>
        </w:rPr>
        <w:t xml:space="preserve"> </w:t>
      </w:r>
      <w:r w:rsidRPr="00335897">
        <w:rPr>
          <w:rFonts w:ascii="Times New Roman" w:hAnsi="Times New Roman"/>
          <w:b/>
          <w:i/>
          <w:color w:val="231F20"/>
          <w:w w:val="105"/>
        </w:rPr>
        <w:t>индивидуализации</w:t>
      </w:r>
      <w:r w:rsidRPr="00335897">
        <w:rPr>
          <w:rFonts w:ascii="Times New Roman" w:hAnsi="Times New Roman"/>
          <w:b/>
          <w:i/>
          <w:color w:val="231F20"/>
          <w:spacing w:val="40"/>
          <w:w w:val="105"/>
        </w:rPr>
        <w:t xml:space="preserve"> </w:t>
      </w:r>
      <w:r w:rsidRPr="00335897">
        <w:rPr>
          <w:rFonts w:ascii="Times New Roman" w:hAnsi="Times New Roman"/>
          <w:b/>
          <w:i/>
          <w:color w:val="231F20"/>
          <w:w w:val="105"/>
        </w:rPr>
        <w:t>обучения:</w:t>
      </w:r>
      <w:r>
        <w:rPr>
          <w:rFonts w:ascii="Times New Roman" w:hAnsi="Times New Roman"/>
          <w:i/>
          <w:color w:val="231F20"/>
          <w:spacing w:val="40"/>
          <w:w w:val="105"/>
        </w:rPr>
        <w:t xml:space="preserve"> </w:t>
      </w:r>
      <w:r>
        <w:rPr>
          <w:color w:val="231F20"/>
          <w:w w:val="105"/>
        </w:rPr>
        <w:t xml:space="preserve">программа предусма- </w:t>
      </w:r>
      <w:r>
        <w:rPr>
          <w:color w:val="231F20"/>
          <w:w w:val="95"/>
        </w:rPr>
        <w:t xml:space="preserve">тривает возможность и механизмы разработки индивидуальных </w:t>
      </w:r>
      <w:r>
        <w:rPr>
          <w:color w:val="231F20"/>
          <w:spacing w:val="-2"/>
        </w:rPr>
        <w:t>программ</w:t>
      </w:r>
      <w:r>
        <w:rPr>
          <w:color w:val="231F20"/>
          <w:spacing w:val="-11"/>
        </w:rPr>
        <w:t xml:space="preserve"> </w:t>
      </w:r>
      <w:r>
        <w:rPr>
          <w:color w:val="231F20"/>
          <w:spacing w:val="-2"/>
        </w:rPr>
        <w:t>и</w:t>
      </w:r>
      <w:r>
        <w:rPr>
          <w:color w:val="231F20"/>
          <w:spacing w:val="-11"/>
        </w:rPr>
        <w:t xml:space="preserve"> </w:t>
      </w:r>
      <w:r>
        <w:rPr>
          <w:color w:val="231F20"/>
          <w:spacing w:val="-2"/>
        </w:rPr>
        <w:t>учебных</w:t>
      </w:r>
      <w:r>
        <w:rPr>
          <w:color w:val="231F20"/>
          <w:spacing w:val="-11"/>
        </w:rPr>
        <w:t xml:space="preserve"> </w:t>
      </w:r>
      <w:r>
        <w:rPr>
          <w:color w:val="231F20"/>
          <w:spacing w:val="-2"/>
        </w:rPr>
        <w:t>планов</w:t>
      </w:r>
      <w:r>
        <w:rPr>
          <w:color w:val="231F20"/>
          <w:spacing w:val="-11"/>
        </w:rPr>
        <w:t xml:space="preserve"> </w:t>
      </w:r>
      <w:r>
        <w:rPr>
          <w:color w:val="231F20"/>
          <w:spacing w:val="-2"/>
        </w:rPr>
        <w:t>для</w:t>
      </w:r>
      <w:r>
        <w:rPr>
          <w:color w:val="231F20"/>
          <w:spacing w:val="-11"/>
        </w:rPr>
        <w:t xml:space="preserve"> </w:t>
      </w:r>
      <w:r>
        <w:rPr>
          <w:color w:val="231F20"/>
          <w:spacing w:val="-2"/>
        </w:rPr>
        <w:t>обучения</w:t>
      </w:r>
      <w:r>
        <w:rPr>
          <w:color w:val="231F20"/>
          <w:spacing w:val="-11"/>
        </w:rPr>
        <w:t xml:space="preserve"> </w:t>
      </w:r>
      <w:r>
        <w:rPr>
          <w:color w:val="231F20"/>
          <w:spacing w:val="-2"/>
        </w:rPr>
        <w:t>детей</w:t>
      </w:r>
      <w:r>
        <w:rPr>
          <w:color w:val="231F20"/>
          <w:spacing w:val="-11"/>
        </w:rPr>
        <w:t xml:space="preserve"> </w:t>
      </w:r>
      <w:r>
        <w:rPr>
          <w:color w:val="231F20"/>
          <w:spacing w:val="-2"/>
        </w:rPr>
        <w:t>с</w:t>
      </w:r>
      <w:r>
        <w:rPr>
          <w:color w:val="231F20"/>
          <w:spacing w:val="-11"/>
        </w:rPr>
        <w:t xml:space="preserve"> </w:t>
      </w:r>
      <w:r>
        <w:rPr>
          <w:color w:val="231F20"/>
          <w:spacing w:val="-2"/>
        </w:rPr>
        <w:t>особыми</w:t>
      </w:r>
      <w:r>
        <w:rPr>
          <w:color w:val="231F20"/>
          <w:spacing w:val="-11"/>
        </w:rPr>
        <w:t xml:space="preserve"> </w:t>
      </w:r>
      <w:r>
        <w:rPr>
          <w:color w:val="231F20"/>
          <w:spacing w:val="-2"/>
        </w:rPr>
        <w:t xml:space="preserve">спо- </w:t>
      </w:r>
      <w:r>
        <w:rPr>
          <w:color w:val="231F20"/>
          <w:w w:val="95"/>
        </w:rPr>
        <w:t>собностями,</w:t>
      </w:r>
      <w:r>
        <w:rPr>
          <w:color w:val="231F20"/>
          <w:spacing w:val="-4"/>
          <w:w w:val="95"/>
        </w:rPr>
        <w:t xml:space="preserve"> </w:t>
      </w:r>
      <w:r>
        <w:rPr>
          <w:color w:val="231F20"/>
          <w:w w:val="95"/>
        </w:rPr>
        <w:t>потребностями</w:t>
      </w:r>
      <w:r>
        <w:rPr>
          <w:color w:val="231F20"/>
          <w:spacing w:val="-4"/>
          <w:w w:val="95"/>
        </w:rPr>
        <w:t xml:space="preserve"> </w:t>
      </w:r>
      <w:r>
        <w:rPr>
          <w:color w:val="231F20"/>
          <w:w w:val="95"/>
        </w:rPr>
        <w:t>и</w:t>
      </w:r>
      <w:r>
        <w:rPr>
          <w:color w:val="231F20"/>
          <w:spacing w:val="-4"/>
          <w:w w:val="95"/>
        </w:rPr>
        <w:t xml:space="preserve"> </w:t>
      </w:r>
      <w:r>
        <w:rPr>
          <w:color w:val="231F20"/>
          <w:w w:val="95"/>
        </w:rPr>
        <w:t>интересами</w:t>
      </w:r>
      <w:r>
        <w:rPr>
          <w:color w:val="231F20"/>
          <w:spacing w:val="40"/>
        </w:rPr>
        <w:t xml:space="preserve"> </w:t>
      </w:r>
      <w:r>
        <w:rPr>
          <w:color w:val="231F20"/>
          <w:w w:val="95"/>
        </w:rPr>
        <w:t>При</w:t>
      </w:r>
      <w:r>
        <w:rPr>
          <w:color w:val="231F20"/>
          <w:spacing w:val="-4"/>
          <w:w w:val="95"/>
        </w:rPr>
        <w:t xml:space="preserve"> </w:t>
      </w:r>
      <w:r>
        <w:rPr>
          <w:color w:val="231F20"/>
          <w:w w:val="95"/>
        </w:rPr>
        <w:t>этом</w:t>
      </w:r>
      <w:r>
        <w:rPr>
          <w:color w:val="231F20"/>
          <w:spacing w:val="-4"/>
          <w:w w:val="95"/>
        </w:rPr>
        <w:t xml:space="preserve"> </w:t>
      </w:r>
      <w:r>
        <w:rPr>
          <w:color w:val="231F20"/>
          <w:w w:val="95"/>
        </w:rPr>
        <w:t xml:space="preserve">учитывают- </w:t>
      </w:r>
      <w:r>
        <w:rPr>
          <w:color w:val="231F20"/>
          <w:spacing w:val="-4"/>
        </w:rPr>
        <w:t>ся</w:t>
      </w:r>
      <w:r>
        <w:rPr>
          <w:color w:val="231F20"/>
          <w:spacing w:val="-8"/>
        </w:rPr>
        <w:t xml:space="preserve"> </w:t>
      </w:r>
      <w:r>
        <w:rPr>
          <w:color w:val="231F20"/>
          <w:spacing w:val="-4"/>
        </w:rPr>
        <w:t>запросы</w:t>
      </w:r>
      <w:r>
        <w:rPr>
          <w:color w:val="231F20"/>
          <w:spacing w:val="-8"/>
        </w:rPr>
        <w:t xml:space="preserve"> </w:t>
      </w:r>
      <w:r>
        <w:rPr>
          <w:color w:val="231F20"/>
          <w:spacing w:val="-4"/>
        </w:rPr>
        <w:t>родителей</w:t>
      </w:r>
      <w:r>
        <w:rPr>
          <w:color w:val="231F20"/>
          <w:spacing w:val="-8"/>
        </w:rPr>
        <w:t xml:space="preserve"> </w:t>
      </w:r>
      <w:r>
        <w:rPr>
          <w:color w:val="231F20"/>
          <w:spacing w:val="-4"/>
        </w:rPr>
        <w:t>(законных</w:t>
      </w:r>
      <w:r>
        <w:rPr>
          <w:color w:val="231F20"/>
          <w:spacing w:val="-8"/>
        </w:rPr>
        <w:t xml:space="preserve"> </w:t>
      </w:r>
      <w:r>
        <w:rPr>
          <w:color w:val="231F20"/>
          <w:spacing w:val="-4"/>
        </w:rPr>
        <w:t>представителей)</w:t>
      </w:r>
      <w:r>
        <w:rPr>
          <w:color w:val="231F20"/>
          <w:spacing w:val="-8"/>
        </w:rPr>
        <w:t xml:space="preserve"> </w:t>
      </w:r>
      <w:r>
        <w:rPr>
          <w:color w:val="231F20"/>
          <w:spacing w:val="-4"/>
        </w:rPr>
        <w:t xml:space="preserve">обучающегося </w:t>
      </w:r>
      <w:r w:rsidRPr="00335897">
        <w:rPr>
          <w:rFonts w:ascii="Times New Roman" w:hAnsi="Times New Roman"/>
          <w:b/>
          <w:i/>
          <w:color w:val="231F20"/>
          <w:w w:val="105"/>
        </w:rPr>
        <w:t>Принцип</w:t>
      </w:r>
      <w:r w:rsidRPr="00335897">
        <w:rPr>
          <w:rFonts w:ascii="Times New Roman" w:hAnsi="Times New Roman"/>
          <w:b/>
          <w:i/>
          <w:color w:val="231F20"/>
          <w:spacing w:val="66"/>
          <w:w w:val="105"/>
        </w:rPr>
        <w:t xml:space="preserve"> </w:t>
      </w:r>
      <w:r w:rsidRPr="00335897">
        <w:rPr>
          <w:rFonts w:ascii="Times New Roman" w:hAnsi="Times New Roman"/>
          <w:b/>
          <w:i/>
          <w:color w:val="231F20"/>
          <w:w w:val="105"/>
        </w:rPr>
        <w:t>преемственности</w:t>
      </w:r>
      <w:r w:rsidRPr="00335897">
        <w:rPr>
          <w:rFonts w:ascii="Times New Roman" w:hAnsi="Times New Roman"/>
          <w:b/>
          <w:i/>
          <w:color w:val="231F20"/>
          <w:spacing w:val="66"/>
          <w:w w:val="105"/>
        </w:rPr>
        <w:t xml:space="preserve"> </w:t>
      </w:r>
      <w:r w:rsidRPr="00335897">
        <w:rPr>
          <w:rFonts w:ascii="Times New Roman" w:hAnsi="Times New Roman"/>
          <w:b/>
          <w:i/>
          <w:color w:val="231F20"/>
          <w:w w:val="105"/>
        </w:rPr>
        <w:t>и</w:t>
      </w:r>
      <w:r w:rsidRPr="00335897">
        <w:rPr>
          <w:rFonts w:ascii="Times New Roman" w:hAnsi="Times New Roman"/>
          <w:b/>
          <w:i/>
          <w:color w:val="231F20"/>
          <w:spacing w:val="66"/>
          <w:w w:val="105"/>
        </w:rPr>
        <w:t xml:space="preserve"> </w:t>
      </w:r>
      <w:r w:rsidRPr="00335897">
        <w:rPr>
          <w:rFonts w:ascii="Times New Roman" w:hAnsi="Times New Roman"/>
          <w:b/>
          <w:i/>
          <w:color w:val="231F20"/>
          <w:w w:val="105"/>
        </w:rPr>
        <w:t>перспективности</w:t>
      </w:r>
      <w:r>
        <w:rPr>
          <w:color w:val="231F20"/>
          <w:w w:val="105"/>
        </w:rPr>
        <w:t>:</w:t>
      </w:r>
      <w:r>
        <w:rPr>
          <w:color w:val="231F20"/>
          <w:spacing w:val="51"/>
          <w:w w:val="105"/>
        </w:rPr>
        <w:t xml:space="preserve"> </w:t>
      </w:r>
      <w:r>
        <w:rPr>
          <w:color w:val="231F20"/>
          <w:w w:val="105"/>
        </w:rPr>
        <w:t>программа</w:t>
      </w:r>
      <w:r>
        <w:rPr>
          <w:color w:val="231F20"/>
          <w:spacing w:val="80"/>
          <w:w w:val="105"/>
        </w:rPr>
        <w:t xml:space="preserve"> </w:t>
      </w:r>
      <w:r>
        <w:rPr>
          <w:color w:val="231F20"/>
        </w:rPr>
        <w:t>должна</w:t>
      </w:r>
      <w:r>
        <w:rPr>
          <w:color w:val="231F20"/>
          <w:spacing w:val="-4"/>
        </w:rPr>
        <w:t xml:space="preserve"> </w:t>
      </w:r>
      <w:r>
        <w:rPr>
          <w:color w:val="231F20"/>
        </w:rPr>
        <w:t>обеспечивать</w:t>
      </w:r>
      <w:r>
        <w:rPr>
          <w:color w:val="231F20"/>
          <w:spacing w:val="-4"/>
        </w:rPr>
        <w:t xml:space="preserve"> </w:t>
      </w:r>
      <w:r>
        <w:rPr>
          <w:color w:val="231F20"/>
        </w:rPr>
        <w:t>связь</w:t>
      </w:r>
      <w:r>
        <w:rPr>
          <w:color w:val="231F20"/>
          <w:spacing w:val="-4"/>
        </w:rPr>
        <w:t xml:space="preserve"> </w:t>
      </w:r>
      <w:r>
        <w:rPr>
          <w:color w:val="231F20"/>
        </w:rPr>
        <w:t>и</w:t>
      </w:r>
      <w:r>
        <w:rPr>
          <w:color w:val="231F20"/>
          <w:spacing w:val="-4"/>
        </w:rPr>
        <w:t xml:space="preserve"> </w:t>
      </w:r>
      <w:r>
        <w:rPr>
          <w:color w:val="231F20"/>
        </w:rPr>
        <w:t>динамику</w:t>
      </w:r>
      <w:r>
        <w:rPr>
          <w:color w:val="231F20"/>
          <w:spacing w:val="-4"/>
        </w:rPr>
        <w:t xml:space="preserve"> </w:t>
      </w:r>
      <w:r>
        <w:rPr>
          <w:color w:val="231F20"/>
        </w:rPr>
        <w:t>в</w:t>
      </w:r>
      <w:r>
        <w:rPr>
          <w:color w:val="231F20"/>
          <w:spacing w:val="-4"/>
        </w:rPr>
        <w:t xml:space="preserve"> </w:t>
      </w:r>
      <w:r>
        <w:rPr>
          <w:color w:val="231F20"/>
        </w:rPr>
        <w:t>формировании</w:t>
      </w:r>
      <w:r>
        <w:rPr>
          <w:color w:val="231F20"/>
          <w:spacing w:val="-4"/>
        </w:rPr>
        <w:t xml:space="preserve"> </w:t>
      </w:r>
      <w:r>
        <w:rPr>
          <w:color w:val="231F20"/>
        </w:rPr>
        <w:t xml:space="preserve">зна- ний, умений и способов деятельности между этапами началь- </w:t>
      </w:r>
      <w:r>
        <w:rPr>
          <w:color w:val="231F20"/>
          <w:w w:val="95"/>
        </w:rPr>
        <w:t>ного образования, а также успешную адаптацию обучающихся</w:t>
      </w:r>
      <w:r>
        <w:rPr>
          <w:color w:val="231F20"/>
          <w:spacing w:val="80"/>
        </w:rPr>
        <w:t xml:space="preserve"> </w:t>
      </w:r>
      <w:r>
        <w:rPr>
          <w:color w:val="231F20"/>
        </w:rPr>
        <w:t>к</w:t>
      </w:r>
      <w:r>
        <w:rPr>
          <w:color w:val="231F20"/>
          <w:spacing w:val="-8"/>
        </w:rPr>
        <w:t xml:space="preserve"> </w:t>
      </w:r>
      <w:r>
        <w:rPr>
          <w:color w:val="231F20"/>
        </w:rPr>
        <w:t>обучению</w:t>
      </w:r>
      <w:r>
        <w:rPr>
          <w:color w:val="231F20"/>
          <w:spacing w:val="-8"/>
        </w:rPr>
        <w:t xml:space="preserve"> </w:t>
      </w:r>
      <w:r>
        <w:rPr>
          <w:color w:val="231F20"/>
        </w:rPr>
        <w:t>в</w:t>
      </w:r>
      <w:r>
        <w:rPr>
          <w:color w:val="231F20"/>
          <w:spacing w:val="-8"/>
        </w:rPr>
        <w:t xml:space="preserve"> </w:t>
      </w:r>
      <w:r>
        <w:rPr>
          <w:color w:val="231F20"/>
        </w:rPr>
        <w:t>основной</w:t>
      </w:r>
      <w:r>
        <w:rPr>
          <w:color w:val="231F20"/>
          <w:spacing w:val="-8"/>
        </w:rPr>
        <w:t xml:space="preserve"> </w:t>
      </w:r>
      <w:r>
        <w:rPr>
          <w:color w:val="231F20"/>
        </w:rPr>
        <w:t>школе,</w:t>
      </w:r>
      <w:r>
        <w:rPr>
          <w:color w:val="231F20"/>
          <w:spacing w:val="-8"/>
        </w:rPr>
        <w:t xml:space="preserve"> </w:t>
      </w:r>
      <w:r>
        <w:rPr>
          <w:color w:val="231F20"/>
        </w:rPr>
        <w:t>единые</w:t>
      </w:r>
      <w:r>
        <w:rPr>
          <w:color w:val="231F20"/>
          <w:spacing w:val="-8"/>
        </w:rPr>
        <w:t xml:space="preserve"> </w:t>
      </w:r>
      <w:r>
        <w:rPr>
          <w:color w:val="231F20"/>
        </w:rPr>
        <w:t>подходы</w:t>
      </w:r>
      <w:r>
        <w:rPr>
          <w:color w:val="231F20"/>
          <w:spacing w:val="-8"/>
        </w:rPr>
        <w:t xml:space="preserve"> </w:t>
      </w:r>
      <w:r>
        <w:rPr>
          <w:color w:val="231F20"/>
        </w:rPr>
        <w:t>между</w:t>
      </w:r>
      <w:r>
        <w:rPr>
          <w:color w:val="231F20"/>
          <w:spacing w:val="-8"/>
        </w:rPr>
        <w:t xml:space="preserve"> </w:t>
      </w:r>
      <w:r>
        <w:rPr>
          <w:color w:val="231F20"/>
        </w:rPr>
        <w:t>их</w:t>
      </w:r>
      <w:r>
        <w:rPr>
          <w:color w:val="231F20"/>
          <w:spacing w:val="-8"/>
        </w:rPr>
        <w:t xml:space="preserve"> </w:t>
      </w:r>
      <w:r>
        <w:rPr>
          <w:color w:val="231F20"/>
        </w:rPr>
        <w:t xml:space="preserve">обу- </w:t>
      </w:r>
      <w:r>
        <w:rPr>
          <w:color w:val="231F20"/>
          <w:w w:val="95"/>
        </w:rPr>
        <w:t>чением</w:t>
      </w:r>
      <w:r>
        <w:rPr>
          <w:color w:val="231F20"/>
          <w:spacing w:val="4"/>
        </w:rPr>
        <w:t xml:space="preserve"> </w:t>
      </w:r>
      <w:r>
        <w:rPr>
          <w:color w:val="231F20"/>
          <w:w w:val="95"/>
        </w:rPr>
        <w:t>и</w:t>
      </w:r>
      <w:r>
        <w:rPr>
          <w:color w:val="231F20"/>
          <w:spacing w:val="4"/>
        </w:rPr>
        <w:t xml:space="preserve"> </w:t>
      </w:r>
      <w:r>
        <w:rPr>
          <w:color w:val="231F20"/>
          <w:w w:val="95"/>
        </w:rPr>
        <w:t>развитием</w:t>
      </w:r>
      <w:r>
        <w:rPr>
          <w:color w:val="231F20"/>
          <w:spacing w:val="4"/>
        </w:rPr>
        <w:t xml:space="preserve"> </w:t>
      </w:r>
      <w:r>
        <w:rPr>
          <w:color w:val="231F20"/>
          <w:w w:val="95"/>
        </w:rPr>
        <w:t>на</w:t>
      </w:r>
      <w:r>
        <w:rPr>
          <w:color w:val="231F20"/>
          <w:spacing w:val="5"/>
        </w:rPr>
        <w:t xml:space="preserve"> </w:t>
      </w:r>
      <w:r>
        <w:rPr>
          <w:color w:val="231F20"/>
          <w:w w:val="95"/>
        </w:rPr>
        <w:t>начальном</w:t>
      </w:r>
      <w:r>
        <w:rPr>
          <w:color w:val="231F20"/>
          <w:spacing w:val="4"/>
        </w:rPr>
        <w:t xml:space="preserve"> </w:t>
      </w:r>
      <w:r>
        <w:rPr>
          <w:color w:val="231F20"/>
          <w:w w:val="95"/>
        </w:rPr>
        <w:t>и</w:t>
      </w:r>
      <w:r>
        <w:rPr>
          <w:color w:val="231F20"/>
          <w:spacing w:val="4"/>
        </w:rPr>
        <w:t xml:space="preserve"> </w:t>
      </w:r>
      <w:r>
        <w:rPr>
          <w:color w:val="231F20"/>
          <w:w w:val="95"/>
        </w:rPr>
        <w:t>основном</w:t>
      </w:r>
      <w:r>
        <w:rPr>
          <w:color w:val="231F20"/>
          <w:spacing w:val="4"/>
        </w:rPr>
        <w:t xml:space="preserve"> </w:t>
      </w:r>
      <w:r>
        <w:rPr>
          <w:color w:val="231F20"/>
          <w:w w:val="95"/>
        </w:rPr>
        <w:t>этапах</w:t>
      </w:r>
      <w:r>
        <w:rPr>
          <w:color w:val="231F20"/>
          <w:spacing w:val="5"/>
        </w:rPr>
        <w:t xml:space="preserve"> </w:t>
      </w:r>
      <w:r>
        <w:rPr>
          <w:color w:val="231F20"/>
          <w:spacing w:val="-2"/>
          <w:w w:val="95"/>
        </w:rPr>
        <w:t>школьно-</w:t>
      </w:r>
    </w:p>
    <w:p w:rsidR="003349E2" w:rsidRDefault="003349E2" w:rsidP="003349E2">
      <w:pPr>
        <w:pStyle w:val="a3"/>
        <w:spacing w:before="11"/>
        <w:ind w:right="0" w:firstLine="0"/>
        <w:jc w:val="left"/>
      </w:pPr>
      <w:r>
        <w:rPr>
          <w:color w:val="231F20"/>
        </w:rPr>
        <w:t>го</w:t>
      </w:r>
      <w:r>
        <w:rPr>
          <w:color w:val="231F20"/>
          <w:spacing w:val="6"/>
        </w:rPr>
        <w:t xml:space="preserve"> </w:t>
      </w:r>
      <w:r>
        <w:rPr>
          <w:color w:val="231F20"/>
          <w:spacing w:val="-2"/>
        </w:rPr>
        <w:t xml:space="preserve">обучения </w:t>
      </w:r>
    </w:p>
    <w:p w:rsidR="003349E2" w:rsidRDefault="003349E2" w:rsidP="003349E2">
      <w:pPr>
        <w:pStyle w:val="a3"/>
        <w:spacing w:before="8" w:line="247" w:lineRule="auto"/>
        <w:ind w:right="152"/>
        <w:jc w:val="right"/>
      </w:pPr>
      <w:r w:rsidRPr="00335897">
        <w:rPr>
          <w:rFonts w:ascii="Times New Roman" w:hAnsi="Times New Roman"/>
          <w:b/>
          <w:i/>
          <w:color w:val="231F20"/>
          <w:w w:val="105"/>
        </w:rPr>
        <w:t>Принцип</w:t>
      </w:r>
      <w:r w:rsidRPr="00335897">
        <w:rPr>
          <w:rFonts w:ascii="Times New Roman" w:hAnsi="Times New Roman"/>
          <w:b/>
          <w:i/>
          <w:color w:val="231F20"/>
          <w:spacing w:val="80"/>
          <w:w w:val="150"/>
        </w:rPr>
        <w:t xml:space="preserve"> </w:t>
      </w:r>
      <w:r w:rsidRPr="00335897">
        <w:rPr>
          <w:rFonts w:ascii="Times New Roman" w:hAnsi="Times New Roman"/>
          <w:b/>
          <w:i/>
          <w:color w:val="231F20"/>
          <w:w w:val="105"/>
        </w:rPr>
        <w:t>интеграции</w:t>
      </w:r>
      <w:r w:rsidRPr="00335897">
        <w:rPr>
          <w:rFonts w:ascii="Times New Roman" w:hAnsi="Times New Roman"/>
          <w:b/>
          <w:i/>
          <w:color w:val="231F20"/>
          <w:spacing w:val="80"/>
          <w:w w:val="150"/>
        </w:rPr>
        <w:t xml:space="preserve"> </w:t>
      </w:r>
      <w:r w:rsidRPr="00335897">
        <w:rPr>
          <w:rFonts w:ascii="Times New Roman" w:hAnsi="Times New Roman"/>
          <w:b/>
          <w:i/>
          <w:color w:val="231F20"/>
          <w:w w:val="105"/>
        </w:rPr>
        <w:t>обучения</w:t>
      </w:r>
      <w:r w:rsidRPr="00335897">
        <w:rPr>
          <w:rFonts w:ascii="Times New Roman" w:hAnsi="Times New Roman"/>
          <w:b/>
          <w:i/>
          <w:color w:val="231F20"/>
          <w:spacing w:val="80"/>
          <w:w w:val="150"/>
        </w:rPr>
        <w:t xml:space="preserve"> </w:t>
      </w:r>
      <w:r w:rsidRPr="00335897">
        <w:rPr>
          <w:rFonts w:ascii="Times New Roman" w:hAnsi="Times New Roman"/>
          <w:b/>
          <w:i/>
          <w:color w:val="231F20"/>
          <w:w w:val="105"/>
        </w:rPr>
        <w:t>и</w:t>
      </w:r>
      <w:r w:rsidRPr="00335897">
        <w:rPr>
          <w:rFonts w:ascii="Times New Roman" w:hAnsi="Times New Roman"/>
          <w:b/>
          <w:i/>
          <w:color w:val="231F20"/>
          <w:spacing w:val="80"/>
          <w:w w:val="150"/>
        </w:rPr>
        <w:t xml:space="preserve"> </w:t>
      </w:r>
      <w:r w:rsidRPr="00335897">
        <w:rPr>
          <w:rFonts w:ascii="Times New Roman" w:hAnsi="Times New Roman"/>
          <w:b/>
          <w:i/>
          <w:color w:val="231F20"/>
          <w:w w:val="105"/>
        </w:rPr>
        <w:t>воспитания</w:t>
      </w:r>
      <w:r w:rsidRPr="00335897">
        <w:rPr>
          <w:b/>
          <w:color w:val="231F20"/>
          <w:w w:val="105"/>
        </w:rPr>
        <w:t>:</w:t>
      </w:r>
      <w:r>
        <w:rPr>
          <w:color w:val="231F20"/>
          <w:spacing w:val="80"/>
          <w:w w:val="105"/>
        </w:rPr>
        <w:t xml:space="preserve"> </w:t>
      </w:r>
      <w:r>
        <w:rPr>
          <w:color w:val="231F20"/>
          <w:w w:val="105"/>
        </w:rPr>
        <w:t>программа</w:t>
      </w:r>
      <w:r>
        <w:rPr>
          <w:color w:val="231F20"/>
          <w:spacing w:val="40"/>
          <w:w w:val="105"/>
        </w:rPr>
        <w:t xml:space="preserve"> </w:t>
      </w:r>
      <w:r>
        <w:rPr>
          <w:color w:val="231F20"/>
          <w:w w:val="95"/>
        </w:rPr>
        <w:t>предусматривает</w:t>
      </w:r>
      <w:r>
        <w:rPr>
          <w:color w:val="231F20"/>
          <w:spacing w:val="-3"/>
          <w:w w:val="95"/>
        </w:rPr>
        <w:t xml:space="preserve"> </w:t>
      </w:r>
      <w:r>
        <w:rPr>
          <w:color w:val="231F20"/>
          <w:w w:val="95"/>
        </w:rPr>
        <w:t>связь</w:t>
      </w:r>
      <w:r>
        <w:rPr>
          <w:color w:val="231F20"/>
          <w:spacing w:val="-3"/>
          <w:w w:val="95"/>
        </w:rPr>
        <w:t xml:space="preserve"> </w:t>
      </w:r>
      <w:r>
        <w:rPr>
          <w:color w:val="231F20"/>
          <w:w w:val="95"/>
        </w:rPr>
        <w:t>урочной</w:t>
      </w:r>
      <w:r>
        <w:rPr>
          <w:color w:val="231F20"/>
          <w:spacing w:val="-3"/>
          <w:w w:val="95"/>
        </w:rPr>
        <w:t xml:space="preserve"> </w:t>
      </w:r>
      <w:r>
        <w:rPr>
          <w:color w:val="231F20"/>
          <w:w w:val="95"/>
        </w:rPr>
        <w:t>и</w:t>
      </w:r>
      <w:r>
        <w:rPr>
          <w:color w:val="231F20"/>
          <w:spacing w:val="-3"/>
          <w:w w:val="95"/>
        </w:rPr>
        <w:t xml:space="preserve"> </w:t>
      </w:r>
      <w:r>
        <w:rPr>
          <w:color w:val="231F20"/>
          <w:w w:val="95"/>
        </w:rPr>
        <w:t>внеурочной</w:t>
      </w:r>
      <w:r>
        <w:rPr>
          <w:color w:val="231F20"/>
          <w:spacing w:val="-3"/>
          <w:w w:val="95"/>
        </w:rPr>
        <w:t xml:space="preserve"> </w:t>
      </w:r>
      <w:r>
        <w:rPr>
          <w:color w:val="231F20"/>
          <w:w w:val="95"/>
        </w:rPr>
        <w:t>деятельности,</w:t>
      </w:r>
      <w:r>
        <w:rPr>
          <w:color w:val="231F20"/>
          <w:spacing w:val="-3"/>
          <w:w w:val="95"/>
        </w:rPr>
        <w:t xml:space="preserve"> </w:t>
      </w:r>
      <w:r>
        <w:rPr>
          <w:color w:val="231F20"/>
          <w:w w:val="95"/>
        </w:rPr>
        <w:t>раз- работку</w:t>
      </w:r>
      <w:r>
        <w:rPr>
          <w:color w:val="231F20"/>
          <w:spacing w:val="-6"/>
          <w:w w:val="95"/>
        </w:rPr>
        <w:t xml:space="preserve"> </w:t>
      </w:r>
      <w:r>
        <w:rPr>
          <w:color w:val="231F20"/>
          <w:w w:val="95"/>
        </w:rPr>
        <w:t>разных</w:t>
      </w:r>
      <w:r>
        <w:rPr>
          <w:color w:val="231F20"/>
          <w:spacing w:val="-6"/>
          <w:w w:val="95"/>
        </w:rPr>
        <w:t xml:space="preserve"> </w:t>
      </w:r>
      <w:r>
        <w:rPr>
          <w:color w:val="231F20"/>
          <w:w w:val="95"/>
        </w:rPr>
        <w:t>мероприятий,</w:t>
      </w:r>
      <w:r>
        <w:rPr>
          <w:color w:val="231F20"/>
          <w:spacing w:val="-6"/>
          <w:w w:val="95"/>
        </w:rPr>
        <w:t xml:space="preserve"> </w:t>
      </w:r>
      <w:r>
        <w:rPr>
          <w:color w:val="231F20"/>
          <w:w w:val="95"/>
        </w:rPr>
        <w:t>направленных</w:t>
      </w:r>
      <w:r>
        <w:rPr>
          <w:color w:val="231F20"/>
          <w:spacing w:val="-6"/>
          <w:w w:val="95"/>
        </w:rPr>
        <w:t xml:space="preserve"> </w:t>
      </w:r>
      <w:r>
        <w:rPr>
          <w:color w:val="231F20"/>
          <w:w w:val="95"/>
        </w:rPr>
        <w:t>на</w:t>
      </w:r>
      <w:r>
        <w:rPr>
          <w:color w:val="231F20"/>
          <w:spacing w:val="-6"/>
          <w:w w:val="95"/>
        </w:rPr>
        <w:t xml:space="preserve"> </w:t>
      </w:r>
      <w:r>
        <w:rPr>
          <w:color w:val="231F20"/>
          <w:w w:val="95"/>
        </w:rPr>
        <w:t>обогащение</w:t>
      </w:r>
      <w:r>
        <w:rPr>
          <w:color w:val="231F20"/>
          <w:spacing w:val="-6"/>
          <w:w w:val="95"/>
        </w:rPr>
        <w:t xml:space="preserve"> </w:t>
      </w:r>
      <w:r>
        <w:rPr>
          <w:color w:val="231F20"/>
          <w:w w:val="95"/>
        </w:rPr>
        <w:t xml:space="preserve">зна- </w:t>
      </w:r>
      <w:r>
        <w:rPr>
          <w:color w:val="231F20"/>
          <w:spacing w:val="-2"/>
        </w:rPr>
        <w:t>ний,</w:t>
      </w:r>
      <w:r>
        <w:rPr>
          <w:color w:val="231F20"/>
          <w:spacing w:val="16"/>
        </w:rPr>
        <w:t xml:space="preserve"> </w:t>
      </w:r>
      <w:r>
        <w:rPr>
          <w:color w:val="231F20"/>
          <w:spacing w:val="-2"/>
        </w:rPr>
        <w:t>воспитание</w:t>
      </w:r>
      <w:r>
        <w:rPr>
          <w:color w:val="231F20"/>
          <w:spacing w:val="16"/>
        </w:rPr>
        <w:t xml:space="preserve"> </w:t>
      </w:r>
      <w:r>
        <w:rPr>
          <w:color w:val="231F20"/>
          <w:spacing w:val="-2"/>
        </w:rPr>
        <w:t>чувств</w:t>
      </w:r>
      <w:r>
        <w:rPr>
          <w:color w:val="231F20"/>
          <w:spacing w:val="16"/>
        </w:rPr>
        <w:t xml:space="preserve"> </w:t>
      </w:r>
      <w:r>
        <w:rPr>
          <w:color w:val="231F20"/>
          <w:spacing w:val="-2"/>
        </w:rPr>
        <w:t>и</w:t>
      </w:r>
      <w:r>
        <w:rPr>
          <w:color w:val="231F20"/>
          <w:spacing w:val="16"/>
        </w:rPr>
        <w:t xml:space="preserve"> </w:t>
      </w:r>
      <w:r>
        <w:rPr>
          <w:color w:val="231F20"/>
          <w:spacing w:val="-2"/>
        </w:rPr>
        <w:t>познавательных</w:t>
      </w:r>
      <w:r>
        <w:rPr>
          <w:color w:val="231F20"/>
          <w:spacing w:val="16"/>
        </w:rPr>
        <w:t xml:space="preserve"> </w:t>
      </w:r>
      <w:r>
        <w:rPr>
          <w:color w:val="231F20"/>
          <w:spacing w:val="-2"/>
        </w:rPr>
        <w:t>интересов</w:t>
      </w:r>
      <w:r>
        <w:rPr>
          <w:color w:val="231F20"/>
          <w:spacing w:val="16"/>
        </w:rPr>
        <w:t xml:space="preserve"> </w:t>
      </w:r>
      <w:r>
        <w:rPr>
          <w:color w:val="231F20"/>
          <w:spacing w:val="-2"/>
        </w:rPr>
        <w:t xml:space="preserve">обучаю- </w:t>
      </w:r>
      <w:r>
        <w:rPr>
          <w:color w:val="231F20"/>
          <w:w w:val="95"/>
        </w:rPr>
        <w:t>щихся,</w:t>
      </w:r>
      <w:r>
        <w:rPr>
          <w:color w:val="231F20"/>
          <w:spacing w:val="-15"/>
          <w:w w:val="95"/>
        </w:rPr>
        <w:t xml:space="preserve"> </w:t>
      </w:r>
      <w:r>
        <w:rPr>
          <w:color w:val="231F20"/>
          <w:w w:val="95"/>
        </w:rPr>
        <w:t>нравственно-ценностного</w:t>
      </w:r>
      <w:r>
        <w:rPr>
          <w:color w:val="231F20"/>
          <w:spacing w:val="-15"/>
          <w:w w:val="95"/>
        </w:rPr>
        <w:t xml:space="preserve"> </w:t>
      </w:r>
      <w:r>
        <w:rPr>
          <w:color w:val="231F20"/>
          <w:w w:val="95"/>
        </w:rPr>
        <w:t>отношения</w:t>
      </w:r>
      <w:r>
        <w:rPr>
          <w:color w:val="231F20"/>
          <w:spacing w:val="-15"/>
          <w:w w:val="95"/>
        </w:rPr>
        <w:t xml:space="preserve"> </w:t>
      </w:r>
      <w:r>
        <w:rPr>
          <w:color w:val="231F20"/>
          <w:w w:val="95"/>
        </w:rPr>
        <w:t>к</w:t>
      </w:r>
      <w:r>
        <w:rPr>
          <w:color w:val="231F20"/>
          <w:spacing w:val="-15"/>
          <w:w w:val="95"/>
        </w:rPr>
        <w:t xml:space="preserve"> </w:t>
      </w:r>
      <w:r>
        <w:rPr>
          <w:color w:val="231F20"/>
          <w:w w:val="95"/>
        </w:rPr>
        <w:t xml:space="preserve">действительности </w:t>
      </w:r>
      <w:r w:rsidRPr="00335897">
        <w:rPr>
          <w:rFonts w:ascii="Times New Roman" w:hAnsi="Times New Roman"/>
          <w:b/>
          <w:i/>
          <w:color w:val="231F20"/>
          <w:w w:val="105"/>
        </w:rPr>
        <w:t>Принцип здоровьесбережения</w:t>
      </w:r>
      <w:r w:rsidRPr="00335897">
        <w:rPr>
          <w:b/>
          <w:color w:val="231F20"/>
          <w:w w:val="105"/>
        </w:rPr>
        <w:t>:</w:t>
      </w:r>
      <w:r>
        <w:rPr>
          <w:color w:val="231F20"/>
          <w:w w:val="105"/>
        </w:rPr>
        <w:t xml:space="preserve"> при организации образователь- </w:t>
      </w:r>
      <w:r>
        <w:rPr>
          <w:color w:val="231F20"/>
          <w:w w:val="95"/>
        </w:rPr>
        <w:t xml:space="preserve">ной деятельности по программе начального общего образования </w:t>
      </w:r>
      <w:r>
        <w:rPr>
          <w:color w:val="231F20"/>
          <w:spacing w:val="-2"/>
        </w:rPr>
        <w:lastRenderedPageBreak/>
        <w:t>не</w:t>
      </w:r>
      <w:r>
        <w:rPr>
          <w:color w:val="231F20"/>
          <w:spacing w:val="-14"/>
        </w:rPr>
        <w:t xml:space="preserve"> </w:t>
      </w:r>
      <w:r>
        <w:rPr>
          <w:color w:val="231F20"/>
          <w:spacing w:val="-2"/>
        </w:rPr>
        <w:t>допускается</w:t>
      </w:r>
      <w:r>
        <w:rPr>
          <w:color w:val="231F20"/>
          <w:spacing w:val="-14"/>
        </w:rPr>
        <w:t xml:space="preserve"> </w:t>
      </w:r>
      <w:r>
        <w:rPr>
          <w:color w:val="231F20"/>
          <w:spacing w:val="-2"/>
        </w:rPr>
        <w:t>использование</w:t>
      </w:r>
      <w:r>
        <w:rPr>
          <w:color w:val="231F20"/>
          <w:spacing w:val="-14"/>
        </w:rPr>
        <w:t xml:space="preserve"> </w:t>
      </w:r>
      <w:r>
        <w:rPr>
          <w:color w:val="231F20"/>
          <w:spacing w:val="-2"/>
        </w:rPr>
        <w:t>технологий,</w:t>
      </w:r>
      <w:r>
        <w:rPr>
          <w:color w:val="231F20"/>
          <w:spacing w:val="-14"/>
        </w:rPr>
        <w:t xml:space="preserve"> </w:t>
      </w:r>
      <w:r>
        <w:rPr>
          <w:color w:val="231F20"/>
          <w:spacing w:val="-2"/>
        </w:rPr>
        <w:t>которые</w:t>
      </w:r>
      <w:r>
        <w:rPr>
          <w:color w:val="231F20"/>
          <w:spacing w:val="-14"/>
        </w:rPr>
        <w:t xml:space="preserve"> </w:t>
      </w:r>
      <w:r>
        <w:rPr>
          <w:color w:val="231F20"/>
          <w:spacing w:val="-2"/>
        </w:rPr>
        <w:t>могут</w:t>
      </w:r>
      <w:r>
        <w:rPr>
          <w:color w:val="231F20"/>
          <w:spacing w:val="-14"/>
        </w:rPr>
        <w:t xml:space="preserve"> </w:t>
      </w:r>
      <w:r>
        <w:rPr>
          <w:color w:val="231F20"/>
          <w:spacing w:val="-2"/>
        </w:rPr>
        <w:t>нане- сти</w:t>
      </w:r>
      <w:r>
        <w:rPr>
          <w:color w:val="231F20"/>
          <w:spacing w:val="-14"/>
        </w:rPr>
        <w:t xml:space="preserve"> </w:t>
      </w:r>
      <w:r>
        <w:rPr>
          <w:color w:val="231F20"/>
          <w:spacing w:val="-2"/>
        </w:rPr>
        <w:t>вред</w:t>
      </w:r>
      <w:r>
        <w:rPr>
          <w:color w:val="231F20"/>
          <w:spacing w:val="-14"/>
        </w:rPr>
        <w:t xml:space="preserve"> </w:t>
      </w:r>
      <w:r>
        <w:rPr>
          <w:color w:val="231F20"/>
          <w:spacing w:val="-2"/>
        </w:rPr>
        <w:t>физическому</w:t>
      </w:r>
      <w:r>
        <w:rPr>
          <w:color w:val="231F20"/>
          <w:spacing w:val="-14"/>
        </w:rPr>
        <w:t xml:space="preserve"> </w:t>
      </w:r>
      <w:r>
        <w:rPr>
          <w:color w:val="231F20"/>
          <w:spacing w:val="-2"/>
        </w:rPr>
        <w:t>и</w:t>
      </w:r>
      <w:r>
        <w:rPr>
          <w:color w:val="231F20"/>
          <w:spacing w:val="-14"/>
        </w:rPr>
        <w:t xml:space="preserve"> </w:t>
      </w:r>
      <w:r>
        <w:rPr>
          <w:color w:val="231F20"/>
          <w:spacing w:val="-2"/>
        </w:rPr>
        <w:t>психическому</w:t>
      </w:r>
      <w:r>
        <w:rPr>
          <w:color w:val="231F20"/>
          <w:spacing w:val="-14"/>
        </w:rPr>
        <w:t xml:space="preserve"> </w:t>
      </w:r>
      <w:r>
        <w:rPr>
          <w:color w:val="231F20"/>
          <w:spacing w:val="-2"/>
        </w:rPr>
        <w:t>здоровью</w:t>
      </w:r>
      <w:r>
        <w:rPr>
          <w:color w:val="231F20"/>
          <w:spacing w:val="-14"/>
        </w:rPr>
        <w:t xml:space="preserve"> </w:t>
      </w:r>
      <w:r>
        <w:rPr>
          <w:color w:val="231F20"/>
          <w:spacing w:val="-2"/>
        </w:rPr>
        <w:t xml:space="preserve">обучающихся, </w:t>
      </w:r>
      <w:r>
        <w:rPr>
          <w:color w:val="231F20"/>
          <w:w w:val="95"/>
        </w:rPr>
        <w:t xml:space="preserve">приоритет использования здоровьесберегающих педагогических </w:t>
      </w:r>
      <w:r>
        <w:rPr>
          <w:color w:val="231F20"/>
        </w:rPr>
        <w:t>технологий</w:t>
      </w:r>
      <w:r>
        <w:rPr>
          <w:color w:val="231F20"/>
          <w:spacing w:val="59"/>
        </w:rPr>
        <w:t xml:space="preserve"> </w:t>
      </w:r>
      <w:r>
        <w:rPr>
          <w:color w:val="231F20"/>
        </w:rPr>
        <w:t xml:space="preserve">Объём учебной нагрузки, организация всех учеб- </w:t>
      </w:r>
      <w:r>
        <w:rPr>
          <w:color w:val="231F20"/>
          <w:w w:val="95"/>
        </w:rPr>
        <w:t>ных и внеучебных мероприятий соответствовут требованиям</w:t>
      </w:r>
      <w:r>
        <w:rPr>
          <w:color w:val="231F20"/>
          <w:spacing w:val="10"/>
        </w:rPr>
        <w:t xml:space="preserve"> </w:t>
      </w:r>
      <w:r>
        <w:rPr>
          <w:color w:val="231F20"/>
          <w:w w:val="95"/>
        </w:rPr>
        <w:t>действующих</w:t>
      </w:r>
      <w:r>
        <w:rPr>
          <w:color w:val="231F20"/>
          <w:spacing w:val="11"/>
        </w:rPr>
        <w:t xml:space="preserve"> </w:t>
      </w:r>
      <w:r>
        <w:rPr>
          <w:color w:val="231F20"/>
          <w:w w:val="95"/>
        </w:rPr>
        <w:t>санитарных</w:t>
      </w:r>
      <w:r>
        <w:rPr>
          <w:color w:val="231F20"/>
          <w:spacing w:val="11"/>
        </w:rPr>
        <w:t xml:space="preserve"> </w:t>
      </w:r>
      <w:r>
        <w:rPr>
          <w:color w:val="231F20"/>
          <w:w w:val="95"/>
        </w:rPr>
        <w:t>правил</w:t>
      </w:r>
      <w:r>
        <w:rPr>
          <w:color w:val="231F20"/>
          <w:spacing w:val="11"/>
        </w:rPr>
        <w:t xml:space="preserve"> </w:t>
      </w:r>
      <w:r>
        <w:rPr>
          <w:color w:val="231F20"/>
          <w:w w:val="95"/>
        </w:rPr>
        <w:t>и</w:t>
      </w:r>
      <w:r>
        <w:rPr>
          <w:color w:val="231F20"/>
          <w:spacing w:val="11"/>
        </w:rPr>
        <w:t xml:space="preserve"> </w:t>
      </w:r>
      <w:r>
        <w:rPr>
          <w:color w:val="231F20"/>
          <w:w w:val="95"/>
        </w:rPr>
        <w:t>гигиенических</w:t>
      </w:r>
      <w:r>
        <w:rPr>
          <w:color w:val="231F20"/>
          <w:spacing w:val="10"/>
        </w:rPr>
        <w:t xml:space="preserve"> </w:t>
      </w:r>
      <w:r>
        <w:rPr>
          <w:color w:val="231F20"/>
          <w:spacing w:val="-4"/>
          <w:w w:val="95"/>
        </w:rPr>
        <w:t>нор-</w:t>
      </w:r>
    </w:p>
    <w:p w:rsidR="003349E2" w:rsidRDefault="003349E2" w:rsidP="003349E2">
      <w:pPr>
        <w:pStyle w:val="a3"/>
        <w:spacing w:before="13"/>
        <w:ind w:right="0" w:firstLine="0"/>
        <w:jc w:val="left"/>
      </w:pPr>
      <w:r>
        <w:rPr>
          <w:color w:val="231F20"/>
          <w:spacing w:val="-2"/>
        </w:rPr>
        <w:t xml:space="preserve">мативов </w:t>
      </w:r>
    </w:p>
    <w:p w:rsidR="00777185" w:rsidRDefault="003349E2" w:rsidP="003349E2">
      <w:pPr>
        <w:pStyle w:val="a3"/>
        <w:spacing w:before="3" w:line="247" w:lineRule="auto"/>
        <w:ind w:right="154"/>
        <w:rPr>
          <w:color w:val="231F20"/>
        </w:rPr>
      </w:pPr>
      <w:r>
        <w:rPr>
          <w:color w:val="231F20"/>
        </w:rPr>
        <w:t>В программе определяются основные механизмы её реали- зации,</w:t>
      </w:r>
      <w:r>
        <w:rPr>
          <w:color w:val="231F20"/>
          <w:spacing w:val="-6"/>
        </w:rPr>
        <w:t xml:space="preserve"> </w:t>
      </w:r>
      <w:r>
        <w:rPr>
          <w:color w:val="231F20"/>
        </w:rPr>
        <w:t>наиболее</w:t>
      </w:r>
      <w:r>
        <w:rPr>
          <w:color w:val="231F20"/>
          <w:spacing w:val="-6"/>
        </w:rPr>
        <w:t xml:space="preserve"> </w:t>
      </w:r>
      <w:r>
        <w:rPr>
          <w:color w:val="231F20"/>
        </w:rPr>
        <w:t>целесообразные</w:t>
      </w:r>
      <w:r>
        <w:rPr>
          <w:color w:val="231F20"/>
          <w:spacing w:val="-6"/>
        </w:rPr>
        <w:t xml:space="preserve"> </w:t>
      </w:r>
      <w:r>
        <w:rPr>
          <w:color w:val="231F20"/>
        </w:rPr>
        <w:t>с</w:t>
      </w:r>
      <w:r>
        <w:rPr>
          <w:color w:val="231F20"/>
          <w:spacing w:val="-6"/>
        </w:rPr>
        <w:t xml:space="preserve"> </w:t>
      </w:r>
      <w:r>
        <w:rPr>
          <w:color w:val="231F20"/>
        </w:rPr>
        <w:t>учётом</w:t>
      </w:r>
      <w:r>
        <w:rPr>
          <w:color w:val="231F20"/>
          <w:spacing w:val="-6"/>
        </w:rPr>
        <w:t xml:space="preserve"> </w:t>
      </w:r>
      <w:r>
        <w:rPr>
          <w:color w:val="231F20"/>
        </w:rPr>
        <w:t>традиций</w:t>
      </w:r>
      <w:r>
        <w:rPr>
          <w:color w:val="231F20"/>
          <w:spacing w:val="-6"/>
        </w:rPr>
        <w:t xml:space="preserve"> </w:t>
      </w:r>
      <w:r>
        <w:rPr>
          <w:color w:val="231F20"/>
        </w:rPr>
        <w:t>коллекти- ва</w:t>
      </w:r>
      <w:r w:rsidRPr="003349E2">
        <w:rPr>
          <w:spacing w:val="-2"/>
          <w:w w:val="95"/>
        </w:rPr>
        <w:t xml:space="preserve"> </w:t>
      </w:r>
      <w:r>
        <w:rPr>
          <w:spacing w:val="-2"/>
          <w:w w:val="95"/>
        </w:rPr>
        <w:t>МБОУ «Сулевкентская СОШ им.С.А.Абдуллаева»</w:t>
      </w:r>
      <w:r>
        <w:rPr>
          <w:color w:val="231F20"/>
        </w:rPr>
        <w:t>,</w:t>
      </w:r>
      <w:r>
        <w:rPr>
          <w:color w:val="231F20"/>
          <w:spacing w:val="-4"/>
        </w:rPr>
        <w:t xml:space="preserve"> </w:t>
      </w:r>
      <w:r>
        <w:rPr>
          <w:color w:val="231F20"/>
        </w:rPr>
        <w:t>потенциала</w:t>
      </w:r>
      <w:r>
        <w:rPr>
          <w:color w:val="231F20"/>
          <w:spacing w:val="-4"/>
        </w:rPr>
        <w:t xml:space="preserve"> </w:t>
      </w:r>
      <w:r>
        <w:rPr>
          <w:color w:val="231F20"/>
        </w:rPr>
        <w:t>педагогических кадров</w:t>
      </w:r>
      <w:r>
        <w:rPr>
          <w:color w:val="231F20"/>
          <w:spacing w:val="-12"/>
        </w:rPr>
        <w:t xml:space="preserve"> </w:t>
      </w:r>
      <w:r>
        <w:rPr>
          <w:color w:val="231F20"/>
        </w:rPr>
        <w:t>и</w:t>
      </w:r>
      <w:r>
        <w:rPr>
          <w:color w:val="231F20"/>
          <w:spacing w:val="-11"/>
        </w:rPr>
        <w:t xml:space="preserve"> </w:t>
      </w:r>
      <w:r>
        <w:rPr>
          <w:color w:val="231F20"/>
        </w:rPr>
        <w:t>контингента</w:t>
      </w:r>
      <w:r>
        <w:rPr>
          <w:color w:val="231F20"/>
          <w:spacing w:val="-11"/>
        </w:rPr>
        <w:t xml:space="preserve"> </w:t>
      </w:r>
      <w:r>
        <w:rPr>
          <w:color w:val="231F20"/>
        </w:rPr>
        <w:t>обучающихся</w:t>
      </w:r>
      <w:r>
        <w:rPr>
          <w:color w:val="231F20"/>
          <w:spacing w:val="44"/>
        </w:rPr>
        <w:t xml:space="preserve"> </w:t>
      </w:r>
      <w:r>
        <w:rPr>
          <w:color w:val="231F20"/>
        </w:rPr>
        <w:t>Среди</w:t>
      </w:r>
    </w:p>
    <w:p w:rsidR="003349E2" w:rsidRDefault="003349E2" w:rsidP="003349E2">
      <w:pPr>
        <w:pStyle w:val="a3"/>
        <w:spacing w:before="68" w:line="247" w:lineRule="auto"/>
        <w:ind w:left="0" w:right="153" w:firstLine="0"/>
        <w:rPr>
          <w:color w:val="231F20"/>
        </w:rPr>
      </w:pPr>
      <w:r>
        <w:rPr>
          <w:color w:val="231F20"/>
        </w:rPr>
        <w:t xml:space="preserve">механизмов, </w:t>
      </w:r>
      <w:r>
        <w:rPr>
          <w:color w:val="231F20"/>
          <w:spacing w:val="-2"/>
        </w:rPr>
        <w:t>кото</w:t>
      </w:r>
      <w:r>
        <w:rPr>
          <w:color w:val="231F20"/>
        </w:rPr>
        <w:t>рые</w:t>
      </w:r>
      <w:r w:rsidRPr="003349E2">
        <w:rPr>
          <w:color w:val="231F20"/>
        </w:rPr>
        <w:t xml:space="preserve"> </w:t>
      </w:r>
      <w:r>
        <w:rPr>
          <w:color w:val="231F20"/>
        </w:rPr>
        <w:t>возможно</w:t>
      </w:r>
      <w:r>
        <w:rPr>
          <w:color w:val="231F20"/>
          <w:spacing w:val="-6"/>
        </w:rPr>
        <w:t xml:space="preserve"> </w:t>
      </w:r>
      <w:r>
        <w:rPr>
          <w:color w:val="231F20"/>
        </w:rPr>
        <w:t>использовать</w:t>
      </w:r>
      <w:r>
        <w:rPr>
          <w:color w:val="231F20"/>
          <w:spacing w:val="-6"/>
        </w:rPr>
        <w:t xml:space="preserve"> </w:t>
      </w:r>
      <w:r>
        <w:rPr>
          <w:color w:val="231F20"/>
        </w:rPr>
        <w:t>в</w:t>
      </w:r>
      <w:r>
        <w:rPr>
          <w:color w:val="231F20"/>
          <w:spacing w:val="-6"/>
        </w:rPr>
        <w:t xml:space="preserve"> </w:t>
      </w:r>
      <w:r>
        <w:rPr>
          <w:color w:val="231F20"/>
        </w:rPr>
        <w:t>начальной</w:t>
      </w:r>
      <w:r>
        <w:rPr>
          <w:color w:val="231F20"/>
          <w:spacing w:val="-7"/>
        </w:rPr>
        <w:t xml:space="preserve"> </w:t>
      </w:r>
      <w:r>
        <w:rPr>
          <w:color w:val="231F20"/>
        </w:rPr>
        <w:t>школе,</w:t>
      </w:r>
      <w:r>
        <w:rPr>
          <w:color w:val="231F20"/>
          <w:spacing w:val="-6"/>
        </w:rPr>
        <w:t xml:space="preserve"> </w:t>
      </w:r>
      <w:r>
        <w:rPr>
          <w:color w:val="231F20"/>
        </w:rPr>
        <w:t>следует</w:t>
      </w:r>
      <w:r>
        <w:rPr>
          <w:color w:val="231F20"/>
          <w:spacing w:val="-6"/>
        </w:rPr>
        <w:t xml:space="preserve"> </w:t>
      </w:r>
      <w:r>
        <w:rPr>
          <w:color w:val="231F20"/>
        </w:rPr>
        <w:t xml:space="preserve">отметить: </w:t>
      </w:r>
    </w:p>
    <w:p w:rsidR="003349E2" w:rsidRDefault="003349E2" w:rsidP="00135B7B">
      <w:pPr>
        <w:pStyle w:val="a3"/>
        <w:numPr>
          <w:ilvl w:val="0"/>
          <w:numId w:val="55"/>
        </w:numPr>
        <w:spacing w:before="68" w:line="247" w:lineRule="auto"/>
        <w:ind w:right="153"/>
        <w:rPr>
          <w:color w:val="231F20"/>
          <w:spacing w:val="-5"/>
        </w:rPr>
      </w:pPr>
      <w:r>
        <w:rPr>
          <w:color w:val="231F20"/>
        </w:rPr>
        <w:t>организацию внеурочной деятельности с разработкой учебных</w:t>
      </w:r>
      <w:r>
        <w:rPr>
          <w:color w:val="231F20"/>
          <w:spacing w:val="-5"/>
        </w:rPr>
        <w:t xml:space="preserve"> </w:t>
      </w:r>
      <w:r>
        <w:rPr>
          <w:color w:val="231F20"/>
        </w:rPr>
        <w:t>курсов,</w:t>
      </w:r>
      <w:r>
        <w:rPr>
          <w:color w:val="231F20"/>
          <w:spacing w:val="-5"/>
        </w:rPr>
        <w:t xml:space="preserve"> </w:t>
      </w:r>
    </w:p>
    <w:p w:rsidR="003349E2" w:rsidRDefault="003349E2" w:rsidP="00135B7B">
      <w:pPr>
        <w:pStyle w:val="a3"/>
        <w:numPr>
          <w:ilvl w:val="0"/>
          <w:numId w:val="55"/>
        </w:numPr>
        <w:spacing w:before="68" w:line="247" w:lineRule="auto"/>
        <w:ind w:right="153"/>
        <w:rPr>
          <w:color w:val="231F20"/>
        </w:rPr>
      </w:pPr>
      <w:r>
        <w:rPr>
          <w:color w:val="231F20"/>
        </w:rPr>
        <w:t>факультативов,</w:t>
      </w:r>
    </w:p>
    <w:p w:rsidR="003349E2" w:rsidRPr="003349E2" w:rsidRDefault="003349E2" w:rsidP="00135B7B">
      <w:pPr>
        <w:pStyle w:val="a3"/>
        <w:numPr>
          <w:ilvl w:val="0"/>
          <w:numId w:val="55"/>
        </w:numPr>
        <w:spacing w:before="68" w:line="247" w:lineRule="auto"/>
        <w:ind w:right="153"/>
      </w:pPr>
      <w:r>
        <w:rPr>
          <w:color w:val="231F20"/>
        </w:rPr>
        <w:t>различных</w:t>
      </w:r>
      <w:r>
        <w:rPr>
          <w:color w:val="231F20"/>
          <w:spacing w:val="-5"/>
        </w:rPr>
        <w:t xml:space="preserve"> </w:t>
      </w:r>
      <w:r>
        <w:rPr>
          <w:color w:val="231F20"/>
        </w:rPr>
        <w:t>форм</w:t>
      </w:r>
      <w:r>
        <w:rPr>
          <w:color w:val="231F20"/>
          <w:spacing w:val="-5"/>
        </w:rPr>
        <w:t xml:space="preserve"> </w:t>
      </w:r>
      <w:r>
        <w:rPr>
          <w:color w:val="231F20"/>
        </w:rPr>
        <w:t>совместной познавательной деятельности (конкурсы, диспуты, интеллек- туальные марафоны и т</w:t>
      </w:r>
      <w:r>
        <w:rPr>
          <w:color w:val="231F20"/>
          <w:spacing w:val="40"/>
        </w:rPr>
        <w:t xml:space="preserve"> </w:t>
      </w:r>
      <w:r>
        <w:rPr>
          <w:color w:val="231F20"/>
        </w:rPr>
        <w:t>п )</w:t>
      </w:r>
      <w:r>
        <w:rPr>
          <w:color w:val="231F20"/>
          <w:spacing w:val="40"/>
        </w:rPr>
        <w:t xml:space="preserve"> </w:t>
      </w:r>
    </w:p>
    <w:p w:rsidR="003349E2" w:rsidRDefault="003349E2" w:rsidP="003349E2">
      <w:pPr>
        <w:pStyle w:val="a3"/>
        <w:spacing w:before="68" w:line="247" w:lineRule="auto"/>
        <w:ind w:left="720" w:right="153" w:firstLine="0"/>
        <w:rPr>
          <w:color w:val="231F20"/>
        </w:rPr>
      </w:pPr>
      <w:r>
        <w:rPr>
          <w:color w:val="231F20"/>
        </w:rPr>
        <w:t>Положительные результаты даёт привлечение к образовательной деятельности школы органи- заций культуры (к примеру, музеев, библиотек, стадионов), художественных и театральных студий</w:t>
      </w:r>
      <w:r>
        <w:rPr>
          <w:color w:val="231F20"/>
          <w:spacing w:val="40"/>
        </w:rPr>
        <w:t xml:space="preserve"> </w:t>
      </w:r>
      <w:r>
        <w:rPr>
          <w:color w:val="231F20"/>
        </w:rPr>
        <w:t>Эффективным меха- низмом реализации програ</w:t>
      </w:r>
      <w:r w:rsidR="009B5BD5">
        <w:rPr>
          <w:color w:val="231F20"/>
        </w:rPr>
        <w:t>мм является использование инди</w:t>
      </w:r>
      <w:r>
        <w:rPr>
          <w:color w:val="231F20"/>
        </w:rPr>
        <w:t>видуальных программ и уч</w:t>
      </w:r>
      <w:r w:rsidR="009B5BD5">
        <w:rPr>
          <w:color w:val="231F20"/>
        </w:rPr>
        <w:t>ебных планов для отдельных обу</w:t>
      </w:r>
      <w:r>
        <w:rPr>
          <w:color w:val="231F20"/>
        </w:rPr>
        <w:t xml:space="preserve">чающихся или небольших </w:t>
      </w:r>
    </w:p>
    <w:p w:rsidR="003349E2" w:rsidRDefault="003349E2" w:rsidP="00EF5CC6">
      <w:pPr>
        <w:pStyle w:val="a3"/>
        <w:spacing w:before="3" w:line="247" w:lineRule="auto"/>
        <w:ind w:left="0" w:right="154" w:firstLine="0"/>
        <w:sectPr w:rsidR="003349E2">
          <w:pgSz w:w="7830" w:h="12020"/>
          <w:pgMar w:top="620" w:right="580" w:bottom="900" w:left="580" w:header="0" w:footer="709" w:gutter="0"/>
          <w:cols w:space="720"/>
        </w:sectPr>
      </w:pPr>
    </w:p>
    <w:p w:rsidR="00777185" w:rsidRPr="00D478B1" w:rsidRDefault="002B1729" w:rsidP="00EF5CC6">
      <w:pPr>
        <w:pStyle w:val="a3"/>
        <w:spacing w:before="68" w:line="247" w:lineRule="auto"/>
        <w:ind w:left="0" w:right="153" w:firstLine="0"/>
        <w:rPr>
          <w:rFonts w:ascii="Trebuchet MS" w:hAnsi="Trebuchet MS"/>
          <w:b/>
        </w:rPr>
      </w:pPr>
      <w:r w:rsidRPr="00D478B1">
        <w:rPr>
          <w:rFonts w:ascii="Trebuchet MS" w:hAnsi="Trebuchet MS"/>
          <w:b/>
          <w:color w:val="231F20"/>
          <w:w w:val="90"/>
        </w:rPr>
        <w:lastRenderedPageBreak/>
        <w:t>СИСТЕМА</w:t>
      </w:r>
      <w:r w:rsidRPr="00D478B1">
        <w:rPr>
          <w:rFonts w:ascii="Trebuchet MS" w:hAnsi="Trebuchet MS"/>
          <w:b/>
          <w:color w:val="231F20"/>
          <w:spacing w:val="11"/>
        </w:rPr>
        <w:t xml:space="preserve"> </w:t>
      </w:r>
      <w:r w:rsidRPr="00D478B1">
        <w:rPr>
          <w:rFonts w:ascii="Trebuchet MS" w:hAnsi="Trebuchet MS"/>
          <w:b/>
          <w:color w:val="231F20"/>
          <w:w w:val="90"/>
        </w:rPr>
        <w:t>ОЦЕНКИ</w:t>
      </w:r>
      <w:r w:rsidRPr="00D478B1">
        <w:rPr>
          <w:rFonts w:ascii="Trebuchet MS" w:hAnsi="Trebuchet MS"/>
          <w:b/>
          <w:color w:val="231F20"/>
          <w:spacing w:val="11"/>
        </w:rPr>
        <w:t xml:space="preserve"> </w:t>
      </w:r>
      <w:r w:rsidRPr="00D478B1">
        <w:rPr>
          <w:rFonts w:ascii="Trebuchet MS" w:hAnsi="Trebuchet MS"/>
          <w:b/>
          <w:color w:val="231F20"/>
          <w:spacing w:val="-2"/>
          <w:w w:val="90"/>
        </w:rPr>
        <w:t>ДОСТИЖЕНИЯ</w:t>
      </w:r>
    </w:p>
    <w:p w:rsidR="00777185" w:rsidRPr="00D478B1" w:rsidRDefault="002B1729">
      <w:pPr>
        <w:spacing w:before="5" w:line="225" w:lineRule="auto"/>
        <w:ind w:left="158" w:right="1091"/>
        <w:rPr>
          <w:rFonts w:ascii="Trebuchet MS" w:hAnsi="Trebuchet MS"/>
          <w:b/>
        </w:rPr>
      </w:pPr>
      <w:r w:rsidRPr="00D478B1">
        <w:rPr>
          <w:rFonts w:ascii="Trebuchet MS" w:hAnsi="Trebuchet MS"/>
          <w:b/>
          <w:color w:val="231F20"/>
          <w:w w:val="90"/>
        </w:rPr>
        <w:t xml:space="preserve">ПЛАНИРУЕМЫХ РЕЗУЛЬТАТОВ ОСВОЕНИЯ ПРОГРАММЫ </w:t>
      </w:r>
      <w:r w:rsidRPr="00D478B1">
        <w:rPr>
          <w:rFonts w:ascii="Trebuchet MS" w:hAnsi="Trebuchet MS"/>
          <w:b/>
          <w:color w:val="231F20"/>
          <w:w w:val="95"/>
        </w:rPr>
        <w:t>НАЧАЛЬНОГО ОБЩЕГО ОБРАЗОВАНИЯ</w:t>
      </w:r>
    </w:p>
    <w:p w:rsidR="00777185" w:rsidRDefault="002B1729" w:rsidP="00135B7B">
      <w:pPr>
        <w:pStyle w:val="21"/>
        <w:numPr>
          <w:ilvl w:val="2"/>
          <w:numId w:val="51"/>
        </w:numPr>
        <w:tabs>
          <w:tab w:val="left" w:pos="774"/>
        </w:tabs>
        <w:spacing w:before="104"/>
      </w:pPr>
      <w:r>
        <w:rPr>
          <w:color w:val="231F20"/>
        </w:rPr>
        <w:t>Общие</w:t>
      </w:r>
      <w:r>
        <w:rPr>
          <w:color w:val="231F20"/>
          <w:spacing w:val="5"/>
        </w:rPr>
        <w:t xml:space="preserve"> </w:t>
      </w:r>
      <w:r>
        <w:rPr>
          <w:color w:val="231F20"/>
          <w:spacing w:val="-2"/>
        </w:rPr>
        <w:t>положения</w:t>
      </w:r>
    </w:p>
    <w:p w:rsidR="00777185" w:rsidRDefault="002B1729">
      <w:pPr>
        <w:pStyle w:val="a3"/>
        <w:spacing w:before="52" w:line="244" w:lineRule="auto"/>
        <w:ind w:right="154"/>
      </w:pPr>
      <w:r>
        <w:rPr>
          <w:color w:val="231F20"/>
        </w:rPr>
        <w:t>В</w:t>
      </w:r>
      <w:r>
        <w:rPr>
          <w:color w:val="231F20"/>
          <w:spacing w:val="-16"/>
        </w:rPr>
        <w:t xml:space="preserve"> </w:t>
      </w:r>
      <w:r>
        <w:rPr>
          <w:color w:val="231F20"/>
        </w:rPr>
        <w:t>ФГОС</w:t>
      </w:r>
      <w:r>
        <w:rPr>
          <w:color w:val="231F20"/>
          <w:spacing w:val="-16"/>
        </w:rPr>
        <w:t xml:space="preserve"> </w:t>
      </w:r>
      <w:r>
        <w:rPr>
          <w:color w:val="231F20"/>
        </w:rPr>
        <w:t>НОО</w:t>
      </w:r>
      <w:r>
        <w:rPr>
          <w:color w:val="231F20"/>
          <w:spacing w:val="-16"/>
        </w:rPr>
        <w:t xml:space="preserve"> </w:t>
      </w:r>
      <w:r>
        <w:rPr>
          <w:color w:val="231F20"/>
        </w:rPr>
        <w:t>отмечается,</w:t>
      </w:r>
      <w:r>
        <w:rPr>
          <w:color w:val="231F20"/>
          <w:spacing w:val="-16"/>
        </w:rPr>
        <w:t xml:space="preserve"> </w:t>
      </w:r>
      <w:r>
        <w:rPr>
          <w:color w:val="231F20"/>
        </w:rPr>
        <w:t>что</w:t>
      </w:r>
      <w:r>
        <w:rPr>
          <w:color w:val="231F20"/>
          <w:spacing w:val="-16"/>
        </w:rPr>
        <w:t xml:space="preserve"> </w:t>
      </w:r>
      <w:r>
        <w:rPr>
          <w:color w:val="231F20"/>
        </w:rPr>
        <w:t>«независимо</w:t>
      </w:r>
      <w:r>
        <w:rPr>
          <w:color w:val="231F20"/>
          <w:spacing w:val="-16"/>
        </w:rPr>
        <w:t xml:space="preserve"> </w:t>
      </w:r>
      <w:r>
        <w:rPr>
          <w:color w:val="231F20"/>
        </w:rPr>
        <w:t>от</w:t>
      </w:r>
      <w:r>
        <w:rPr>
          <w:color w:val="231F20"/>
          <w:spacing w:val="-16"/>
        </w:rPr>
        <w:t xml:space="preserve"> </w:t>
      </w:r>
      <w:r>
        <w:rPr>
          <w:color w:val="231F20"/>
        </w:rPr>
        <w:t>формы</w:t>
      </w:r>
      <w:r>
        <w:rPr>
          <w:color w:val="231F20"/>
          <w:spacing w:val="-16"/>
        </w:rPr>
        <w:t xml:space="preserve"> </w:t>
      </w:r>
      <w:r>
        <w:rPr>
          <w:color w:val="231F20"/>
        </w:rPr>
        <w:t>получе- ния</w:t>
      </w:r>
      <w:r>
        <w:rPr>
          <w:color w:val="231F20"/>
          <w:spacing w:val="-2"/>
        </w:rPr>
        <w:t xml:space="preserve"> </w:t>
      </w:r>
      <w:r>
        <w:rPr>
          <w:color w:val="231F20"/>
        </w:rPr>
        <w:t>начального</w:t>
      </w:r>
      <w:r>
        <w:rPr>
          <w:color w:val="231F20"/>
          <w:spacing w:val="-2"/>
        </w:rPr>
        <w:t xml:space="preserve"> </w:t>
      </w:r>
      <w:r>
        <w:rPr>
          <w:color w:val="231F20"/>
        </w:rPr>
        <w:t>общего</w:t>
      </w:r>
      <w:r>
        <w:rPr>
          <w:color w:val="231F20"/>
          <w:spacing w:val="-2"/>
        </w:rPr>
        <w:t xml:space="preserve"> </w:t>
      </w:r>
      <w:r>
        <w:rPr>
          <w:color w:val="231F20"/>
        </w:rPr>
        <w:t>образования</w:t>
      </w:r>
      <w:r>
        <w:rPr>
          <w:color w:val="231F20"/>
          <w:spacing w:val="-2"/>
        </w:rPr>
        <w:t xml:space="preserve"> </w:t>
      </w:r>
      <w:r>
        <w:rPr>
          <w:color w:val="231F20"/>
        </w:rPr>
        <w:t>и</w:t>
      </w:r>
      <w:r>
        <w:rPr>
          <w:color w:val="231F20"/>
          <w:spacing w:val="-2"/>
        </w:rPr>
        <w:t xml:space="preserve"> </w:t>
      </w:r>
      <w:r>
        <w:rPr>
          <w:color w:val="231F20"/>
        </w:rPr>
        <w:t>формы</w:t>
      </w:r>
      <w:r>
        <w:rPr>
          <w:color w:val="231F20"/>
          <w:spacing w:val="-2"/>
        </w:rPr>
        <w:t xml:space="preserve"> </w:t>
      </w:r>
      <w:r>
        <w:rPr>
          <w:color w:val="231F20"/>
        </w:rPr>
        <w:t>обучения</w:t>
      </w:r>
      <w:r>
        <w:rPr>
          <w:color w:val="231F20"/>
          <w:spacing w:val="-2"/>
        </w:rPr>
        <w:t xml:space="preserve"> </w:t>
      </w:r>
      <w:r>
        <w:rPr>
          <w:color w:val="231F20"/>
        </w:rPr>
        <w:t xml:space="preserve">ФГОС является основой объективной оценки соответствия установ- ленным требованиям образовательной деятельности и подго- </w:t>
      </w:r>
      <w:r>
        <w:rPr>
          <w:color w:val="231F20"/>
          <w:spacing w:val="-2"/>
        </w:rPr>
        <w:t>товки</w:t>
      </w:r>
      <w:r>
        <w:rPr>
          <w:color w:val="231F20"/>
          <w:spacing w:val="-5"/>
        </w:rPr>
        <w:t xml:space="preserve"> </w:t>
      </w:r>
      <w:r>
        <w:rPr>
          <w:color w:val="231F20"/>
          <w:spacing w:val="-2"/>
        </w:rPr>
        <w:t>обучающихся,</w:t>
      </w:r>
      <w:r>
        <w:rPr>
          <w:color w:val="231F20"/>
          <w:spacing w:val="-5"/>
        </w:rPr>
        <w:t xml:space="preserve"> </w:t>
      </w:r>
      <w:r>
        <w:rPr>
          <w:color w:val="231F20"/>
          <w:spacing w:val="-2"/>
        </w:rPr>
        <w:t>освоивших</w:t>
      </w:r>
      <w:r>
        <w:rPr>
          <w:color w:val="231F20"/>
          <w:spacing w:val="-5"/>
        </w:rPr>
        <w:t xml:space="preserve"> </w:t>
      </w:r>
      <w:r>
        <w:rPr>
          <w:color w:val="231F20"/>
          <w:spacing w:val="-2"/>
        </w:rPr>
        <w:t>программу</w:t>
      </w:r>
      <w:r>
        <w:rPr>
          <w:color w:val="231F20"/>
          <w:spacing w:val="-5"/>
        </w:rPr>
        <w:t xml:space="preserve"> </w:t>
      </w:r>
      <w:r>
        <w:rPr>
          <w:color w:val="231F20"/>
          <w:spacing w:val="-2"/>
        </w:rPr>
        <w:t>начального</w:t>
      </w:r>
      <w:r>
        <w:rPr>
          <w:color w:val="231F20"/>
          <w:spacing w:val="-5"/>
        </w:rPr>
        <w:t xml:space="preserve"> </w:t>
      </w:r>
      <w:r>
        <w:rPr>
          <w:color w:val="231F20"/>
          <w:spacing w:val="-2"/>
        </w:rPr>
        <w:t xml:space="preserve">общего </w:t>
      </w:r>
      <w:r>
        <w:rPr>
          <w:color w:val="231F20"/>
        </w:rPr>
        <w:t>образования»</w:t>
      </w:r>
      <w:r>
        <w:rPr>
          <w:color w:val="231F20"/>
          <w:spacing w:val="40"/>
        </w:rPr>
        <w:t xml:space="preserve"> </w:t>
      </w:r>
      <w:r>
        <w:rPr>
          <w:color w:val="231F20"/>
        </w:rPr>
        <w:t>Это</w:t>
      </w:r>
      <w:r>
        <w:rPr>
          <w:color w:val="231F20"/>
          <w:spacing w:val="-10"/>
        </w:rPr>
        <w:t xml:space="preserve"> </w:t>
      </w:r>
      <w:r>
        <w:rPr>
          <w:color w:val="231F20"/>
        </w:rPr>
        <w:t>означает,</w:t>
      </w:r>
      <w:r>
        <w:rPr>
          <w:color w:val="231F20"/>
          <w:spacing w:val="-10"/>
        </w:rPr>
        <w:t xml:space="preserve"> </w:t>
      </w:r>
      <w:r>
        <w:rPr>
          <w:color w:val="231F20"/>
        </w:rPr>
        <w:t>что</w:t>
      </w:r>
      <w:r>
        <w:rPr>
          <w:color w:val="231F20"/>
          <w:spacing w:val="-10"/>
        </w:rPr>
        <w:t xml:space="preserve"> </w:t>
      </w:r>
      <w:r>
        <w:rPr>
          <w:color w:val="231F20"/>
        </w:rPr>
        <w:t>ФГОС</w:t>
      </w:r>
      <w:r>
        <w:rPr>
          <w:color w:val="231F20"/>
          <w:spacing w:val="-10"/>
        </w:rPr>
        <w:t xml:space="preserve"> </w:t>
      </w:r>
      <w:r>
        <w:rPr>
          <w:color w:val="231F20"/>
        </w:rPr>
        <w:t>задаёт</w:t>
      </w:r>
      <w:r>
        <w:rPr>
          <w:color w:val="231F20"/>
          <w:spacing w:val="-10"/>
        </w:rPr>
        <w:t xml:space="preserve"> </w:t>
      </w:r>
      <w:r>
        <w:rPr>
          <w:color w:val="231F20"/>
        </w:rPr>
        <w:t>основные</w:t>
      </w:r>
      <w:r>
        <w:rPr>
          <w:color w:val="231F20"/>
          <w:spacing w:val="-10"/>
        </w:rPr>
        <w:t xml:space="preserve"> </w:t>
      </w:r>
      <w:r>
        <w:rPr>
          <w:color w:val="231F20"/>
        </w:rPr>
        <w:t>требо- вания</w:t>
      </w:r>
      <w:r>
        <w:rPr>
          <w:color w:val="231F20"/>
          <w:spacing w:val="-4"/>
        </w:rPr>
        <w:t xml:space="preserve"> </w:t>
      </w:r>
      <w:r>
        <w:rPr>
          <w:color w:val="231F20"/>
        </w:rPr>
        <w:t>к</w:t>
      </w:r>
      <w:r>
        <w:rPr>
          <w:color w:val="231F20"/>
          <w:spacing w:val="-4"/>
        </w:rPr>
        <w:t xml:space="preserve"> </w:t>
      </w:r>
      <w:r>
        <w:rPr>
          <w:color w:val="231F20"/>
        </w:rPr>
        <w:t>образовательным</w:t>
      </w:r>
      <w:r>
        <w:rPr>
          <w:color w:val="231F20"/>
          <w:spacing w:val="-4"/>
        </w:rPr>
        <w:t xml:space="preserve"> </w:t>
      </w:r>
      <w:r>
        <w:rPr>
          <w:color w:val="231F20"/>
        </w:rPr>
        <w:t>результатам</w:t>
      </w:r>
      <w:r>
        <w:rPr>
          <w:color w:val="231F20"/>
          <w:spacing w:val="-4"/>
        </w:rPr>
        <w:t xml:space="preserve"> </w:t>
      </w:r>
      <w:r>
        <w:rPr>
          <w:color w:val="231F20"/>
        </w:rPr>
        <w:t>и</w:t>
      </w:r>
      <w:r>
        <w:rPr>
          <w:color w:val="231F20"/>
          <w:spacing w:val="-4"/>
        </w:rPr>
        <w:t xml:space="preserve"> </w:t>
      </w:r>
      <w:r>
        <w:rPr>
          <w:color w:val="231F20"/>
        </w:rPr>
        <w:t>средствам</w:t>
      </w:r>
      <w:r>
        <w:rPr>
          <w:color w:val="231F20"/>
          <w:spacing w:val="-4"/>
        </w:rPr>
        <w:t xml:space="preserve"> </w:t>
      </w:r>
      <w:r>
        <w:rPr>
          <w:color w:val="231F20"/>
        </w:rPr>
        <w:t>оценки</w:t>
      </w:r>
      <w:r>
        <w:rPr>
          <w:color w:val="231F20"/>
          <w:spacing w:val="-4"/>
        </w:rPr>
        <w:t xml:space="preserve"> </w:t>
      </w:r>
      <w:r>
        <w:rPr>
          <w:color w:val="231F20"/>
        </w:rPr>
        <w:t xml:space="preserve">их </w:t>
      </w:r>
      <w:r>
        <w:rPr>
          <w:color w:val="231F20"/>
          <w:spacing w:val="-2"/>
        </w:rPr>
        <w:t xml:space="preserve">достижения </w:t>
      </w:r>
    </w:p>
    <w:p w:rsidR="00777185" w:rsidRDefault="002B1729">
      <w:pPr>
        <w:pStyle w:val="a3"/>
        <w:spacing w:before="5" w:line="244" w:lineRule="auto"/>
        <w:ind w:right="154"/>
      </w:pPr>
      <w:r>
        <w:rPr>
          <w:color w:val="231F20"/>
        </w:rPr>
        <w:t xml:space="preserve">Система оценки достижения планируемых результатов (да- лее — система оценки) является частью системы оценки и </w:t>
      </w:r>
      <w:r>
        <w:rPr>
          <w:color w:val="231F20"/>
          <w:w w:val="95"/>
        </w:rPr>
        <w:t xml:space="preserve">управления качеством образования в образовательной органи- </w:t>
      </w:r>
      <w:r>
        <w:rPr>
          <w:color w:val="231F20"/>
          <w:spacing w:val="-2"/>
        </w:rPr>
        <w:t>зации</w:t>
      </w:r>
      <w:r>
        <w:rPr>
          <w:color w:val="231F20"/>
          <w:spacing w:val="-7"/>
        </w:rPr>
        <w:t xml:space="preserve"> </w:t>
      </w:r>
      <w:r>
        <w:rPr>
          <w:color w:val="231F20"/>
          <w:spacing w:val="-2"/>
        </w:rPr>
        <w:t>и</w:t>
      </w:r>
      <w:r>
        <w:rPr>
          <w:color w:val="231F20"/>
          <w:spacing w:val="-7"/>
        </w:rPr>
        <w:t xml:space="preserve"> </w:t>
      </w:r>
      <w:r>
        <w:rPr>
          <w:color w:val="231F20"/>
          <w:spacing w:val="-2"/>
        </w:rPr>
        <w:t>служит</w:t>
      </w:r>
      <w:r>
        <w:rPr>
          <w:color w:val="231F20"/>
          <w:spacing w:val="-7"/>
        </w:rPr>
        <w:t xml:space="preserve"> </w:t>
      </w:r>
      <w:r>
        <w:rPr>
          <w:color w:val="231F20"/>
          <w:spacing w:val="-2"/>
        </w:rPr>
        <w:t>основой</w:t>
      </w:r>
      <w:r>
        <w:rPr>
          <w:color w:val="231F20"/>
          <w:spacing w:val="-7"/>
        </w:rPr>
        <w:t xml:space="preserve"> </w:t>
      </w:r>
      <w:r>
        <w:rPr>
          <w:color w:val="231F20"/>
          <w:spacing w:val="-2"/>
        </w:rPr>
        <w:t>при</w:t>
      </w:r>
      <w:r>
        <w:rPr>
          <w:color w:val="231F20"/>
          <w:spacing w:val="-7"/>
        </w:rPr>
        <w:t xml:space="preserve"> </w:t>
      </w:r>
      <w:r>
        <w:rPr>
          <w:color w:val="231F20"/>
          <w:spacing w:val="-2"/>
        </w:rPr>
        <w:t>разработке</w:t>
      </w:r>
      <w:r>
        <w:rPr>
          <w:color w:val="231F20"/>
          <w:spacing w:val="-7"/>
        </w:rPr>
        <w:t xml:space="preserve"> </w:t>
      </w:r>
      <w:r>
        <w:rPr>
          <w:color w:val="231F20"/>
          <w:spacing w:val="-2"/>
        </w:rPr>
        <w:t>образовательной</w:t>
      </w:r>
      <w:r>
        <w:rPr>
          <w:color w:val="231F20"/>
          <w:spacing w:val="-7"/>
        </w:rPr>
        <w:t xml:space="preserve"> </w:t>
      </w:r>
      <w:r>
        <w:rPr>
          <w:color w:val="231F20"/>
          <w:spacing w:val="-2"/>
        </w:rPr>
        <w:t xml:space="preserve">орга- </w:t>
      </w:r>
      <w:r>
        <w:rPr>
          <w:color w:val="231F20"/>
        </w:rPr>
        <w:t xml:space="preserve">низацией собственного «Положения об оценке образователь- ных достижений обучающихся» </w:t>
      </w:r>
    </w:p>
    <w:p w:rsidR="003349E2" w:rsidRDefault="002B1729" w:rsidP="003349E2">
      <w:pPr>
        <w:spacing w:before="68" w:line="247" w:lineRule="auto"/>
        <w:ind w:left="157" w:right="155"/>
        <w:jc w:val="both"/>
        <w:rPr>
          <w:sz w:val="20"/>
        </w:rPr>
      </w:pPr>
      <w:r>
        <w:rPr>
          <w:color w:val="231F20"/>
          <w:w w:val="95"/>
        </w:rPr>
        <w:t>Система</w:t>
      </w:r>
      <w:r>
        <w:rPr>
          <w:color w:val="231F20"/>
          <w:spacing w:val="-5"/>
          <w:w w:val="95"/>
        </w:rPr>
        <w:t xml:space="preserve"> </w:t>
      </w:r>
      <w:r>
        <w:rPr>
          <w:color w:val="231F20"/>
          <w:w w:val="95"/>
        </w:rPr>
        <w:t>оценки</w:t>
      </w:r>
      <w:r>
        <w:rPr>
          <w:color w:val="231F20"/>
          <w:spacing w:val="-5"/>
          <w:w w:val="95"/>
        </w:rPr>
        <w:t xml:space="preserve"> </w:t>
      </w:r>
      <w:r>
        <w:rPr>
          <w:color w:val="231F20"/>
          <w:w w:val="95"/>
        </w:rPr>
        <w:t>призвана</w:t>
      </w:r>
      <w:r>
        <w:rPr>
          <w:color w:val="231F20"/>
          <w:spacing w:val="-5"/>
          <w:w w:val="95"/>
        </w:rPr>
        <w:t xml:space="preserve"> </w:t>
      </w:r>
      <w:r>
        <w:rPr>
          <w:color w:val="231F20"/>
          <w:w w:val="95"/>
        </w:rPr>
        <w:t>способствовать</w:t>
      </w:r>
      <w:r>
        <w:rPr>
          <w:color w:val="231F20"/>
          <w:spacing w:val="-5"/>
          <w:w w:val="95"/>
        </w:rPr>
        <w:t xml:space="preserve"> </w:t>
      </w:r>
      <w:r>
        <w:rPr>
          <w:color w:val="231F20"/>
          <w:w w:val="95"/>
        </w:rPr>
        <w:t>поддержанию</w:t>
      </w:r>
      <w:r>
        <w:rPr>
          <w:color w:val="231F20"/>
          <w:spacing w:val="-5"/>
          <w:w w:val="95"/>
        </w:rPr>
        <w:t xml:space="preserve"> </w:t>
      </w:r>
      <w:r>
        <w:rPr>
          <w:color w:val="231F20"/>
          <w:w w:val="95"/>
        </w:rPr>
        <w:t>един- ства всей системы образования, обеспечению преемственности</w:t>
      </w:r>
      <w:r>
        <w:rPr>
          <w:color w:val="231F20"/>
          <w:spacing w:val="40"/>
        </w:rPr>
        <w:t xml:space="preserve"> </w:t>
      </w:r>
      <w:r>
        <w:rPr>
          <w:color w:val="231F20"/>
          <w:w w:val="95"/>
        </w:rPr>
        <w:t>в</w:t>
      </w:r>
      <w:r>
        <w:rPr>
          <w:color w:val="231F20"/>
          <w:spacing w:val="15"/>
        </w:rPr>
        <w:t xml:space="preserve"> </w:t>
      </w:r>
      <w:r>
        <w:rPr>
          <w:color w:val="231F20"/>
          <w:w w:val="95"/>
        </w:rPr>
        <w:t>системе</w:t>
      </w:r>
      <w:r>
        <w:rPr>
          <w:color w:val="231F20"/>
          <w:spacing w:val="15"/>
        </w:rPr>
        <w:t xml:space="preserve"> </w:t>
      </w:r>
      <w:r>
        <w:rPr>
          <w:color w:val="231F20"/>
          <w:w w:val="95"/>
        </w:rPr>
        <w:t>непрерывного</w:t>
      </w:r>
      <w:r>
        <w:rPr>
          <w:color w:val="231F20"/>
          <w:spacing w:val="16"/>
        </w:rPr>
        <w:t xml:space="preserve"> </w:t>
      </w:r>
      <w:r>
        <w:rPr>
          <w:color w:val="231F20"/>
          <w:w w:val="95"/>
        </w:rPr>
        <w:t>образования</w:t>
      </w:r>
      <w:r>
        <w:rPr>
          <w:color w:val="231F20"/>
          <w:spacing w:val="61"/>
          <w:w w:val="150"/>
        </w:rPr>
        <w:t xml:space="preserve"> </w:t>
      </w:r>
      <w:r>
        <w:rPr>
          <w:color w:val="231F20"/>
          <w:w w:val="95"/>
        </w:rPr>
        <w:t>Её</w:t>
      </w:r>
      <w:r>
        <w:rPr>
          <w:color w:val="231F20"/>
          <w:spacing w:val="16"/>
        </w:rPr>
        <w:t xml:space="preserve"> </w:t>
      </w:r>
      <w:r>
        <w:rPr>
          <w:color w:val="231F20"/>
          <w:w w:val="95"/>
        </w:rPr>
        <w:t>основными</w:t>
      </w:r>
      <w:r>
        <w:rPr>
          <w:color w:val="231F20"/>
          <w:spacing w:val="15"/>
        </w:rPr>
        <w:t xml:space="preserve"> </w:t>
      </w:r>
      <w:r>
        <w:rPr>
          <w:b/>
          <w:color w:val="231F20"/>
          <w:spacing w:val="-2"/>
          <w:w w:val="95"/>
        </w:rPr>
        <w:t>функция</w:t>
      </w:r>
      <w:r w:rsidR="003349E2">
        <w:rPr>
          <w:b/>
          <w:color w:val="231F20"/>
          <w:w w:val="110"/>
          <w:sz w:val="20"/>
        </w:rPr>
        <w:t xml:space="preserve">ми </w:t>
      </w:r>
      <w:r w:rsidR="003349E2">
        <w:rPr>
          <w:color w:val="231F20"/>
          <w:w w:val="110"/>
          <w:sz w:val="20"/>
        </w:rPr>
        <w:t xml:space="preserve">являются </w:t>
      </w:r>
      <w:r w:rsidR="003349E2">
        <w:rPr>
          <w:rFonts w:ascii="Times New Roman" w:hAnsi="Times New Roman"/>
          <w:b/>
          <w:i/>
          <w:color w:val="231F20"/>
          <w:w w:val="110"/>
          <w:sz w:val="20"/>
        </w:rPr>
        <w:t xml:space="preserve">ориентация образовательного процесса </w:t>
      </w:r>
      <w:r w:rsidR="003349E2">
        <w:rPr>
          <w:color w:val="231F20"/>
          <w:w w:val="110"/>
          <w:sz w:val="20"/>
        </w:rPr>
        <w:t xml:space="preserve">на </w:t>
      </w:r>
      <w:r w:rsidR="003349E2">
        <w:rPr>
          <w:color w:val="231F20"/>
          <w:w w:val="95"/>
          <w:sz w:val="20"/>
        </w:rPr>
        <w:t xml:space="preserve">достижение планируемых результатов освоения основной обра- зовательной программы начального общего образования и обе- </w:t>
      </w:r>
      <w:r w:rsidR="003349E2">
        <w:rPr>
          <w:color w:val="231F20"/>
          <w:w w:val="110"/>
          <w:sz w:val="20"/>
        </w:rPr>
        <w:t>спечение</w:t>
      </w:r>
      <w:r w:rsidR="003349E2">
        <w:rPr>
          <w:color w:val="231F20"/>
          <w:spacing w:val="-18"/>
          <w:w w:val="110"/>
          <w:sz w:val="20"/>
        </w:rPr>
        <w:t xml:space="preserve"> </w:t>
      </w:r>
      <w:r w:rsidR="003349E2">
        <w:rPr>
          <w:color w:val="231F20"/>
          <w:w w:val="110"/>
          <w:sz w:val="20"/>
        </w:rPr>
        <w:t>эффективной</w:t>
      </w:r>
      <w:r w:rsidR="003349E2">
        <w:rPr>
          <w:color w:val="231F20"/>
          <w:spacing w:val="-18"/>
          <w:w w:val="110"/>
          <w:sz w:val="20"/>
        </w:rPr>
        <w:t xml:space="preserve"> </w:t>
      </w:r>
      <w:r w:rsidR="003349E2">
        <w:rPr>
          <w:rFonts w:ascii="Times New Roman" w:hAnsi="Times New Roman"/>
          <w:b/>
          <w:i/>
          <w:color w:val="231F20"/>
          <w:w w:val="110"/>
          <w:sz w:val="20"/>
        </w:rPr>
        <w:t>обратной</w:t>
      </w:r>
      <w:r w:rsidR="003349E2">
        <w:rPr>
          <w:rFonts w:ascii="Times New Roman" w:hAnsi="Times New Roman"/>
          <w:b/>
          <w:i/>
          <w:color w:val="231F20"/>
          <w:spacing w:val="-13"/>
          <w:w w:val="110"/>
          <w:sz w:val="20"/>
        </w:rPr>
        <w:t xml:space="preserve"> </w:t>
      </w:r>
      <w:r w:rsidR="003349E2">
        <w:rPr>
          <w:rFonts w:ascii="Times New Roman" w:hAnsi="Times New Roman"/>
          <w:b/>
          <w:i/>
          <w:color w:val="231F20"/>
          <w:w w:val="110"/>
          <w:sz w:val="20"/>
        </w:rPr>
        <w:t>связи</w:t>
      </w:r>
      <w:r w:rsidR="003349E2">
        <w:rPr>
          <w:color w:val="231F20"/>
          <w:w w:val="110"/>
          <w:sz w:val="20"/>
        </w:rPr>
        <w:t>,</w:t>
      </w:r>
      <w:r w:rsidR="003349E2">
        <w:rPr>
          <w:color w:val="231F20"/>
          <w:spacing w:val="-18"/>
          <w:w w:val="110"/>
          <w:sz w:val="20"/>
        </w:rPr>
        <w:t xml:space="preserve"> </w:t>
      </w:r>
      <w:r w:rsidR="003349E2">
        <w:rPr>
          <w:color w:val="231F20"/>
          <w:w w:val="110"/>
          <w:sz w:val="20"/>
        </w:rPr>
        <w:t>позволяющей</w:t>
      </w:r>
      <w:r w:rsidR="003349E2">
        <w:rPr>
          <w:color w:val="231F20"/>
          <w:spacing w:val="-18"/>
          <w:w w:val="110"/>
          <w:sz w:val="20"/>
        </w:rPr>
        <w:t xml:space="preserve"> </w:t>
      </w:r>
      <w:r w:rsidR="003349E2">
        <w:rPr>
          <w:color w:val="231F20"/>
          <w:w w:val="110"/>
          <w:sz w:val="20"/>
        </w:rPr>
        <w:t>осу- ществлять</w:t>
      </w:r>
      <w:r w:rsidR="003349E2">
        <w:rPr>
          <w:color w:val="231F20"/>
          <w:spacing w:val="60"/>
          <w:w w:val="150"/>
          <w:sz w:val="20"/>
        </w:rPr>
        <w:t xml:space="preserve"> </w:t>
      </w:r>
      <w:r w:rsidR="003349E2">
        <w:rPr>
          <w:rFonts w:ascii="Times New Roman" w:hAnsi="Times New Roman"/>
          <w:b/>
          <w:i/>
          <w:color w:val="231F20"/>
          <w:w w:val="110"/>
          <w:sz w:val="20"/>
        </w:rPr>
        <w:t>управление</w:t>
      </w:r>
      <w:r w:rsidR="003349E2">
        <w:rPr>
          <w:rFonts w:ascii="Times New Roman" w:hAnsi="Times New Roman"/>
          <w:b/>
          <w:i/>
          <w:color w:val="231F20"/>
          <w:spacing w:val="30"/>
          <w:w w:val="110"/>
          <w:sz w:val="20"/>
        </w:rPr>
        <w:t xml:space="preserve">  </w:t>
      </w:r>
      <w:r w:rsidR="003349E2">
        <w:rPr>
          <w:rFonts w:ascii="Times New Roman" w:hAnsi="Times New Roman"/>
          <w:b/>
          <w:i/>
          <w:color w:val="231F20"/>
          <w:w w:val="110"/>
          <w:sz w:val="20"/>
        </w:rPr>
        <w:t>образовательным</w:t>
      </w:r>
      <w:r w:rsidR="003349E2">
        <w:rPr>
          <w:rFonts w:ascii="Times New Roman" w:hAnsi="Times New Roman"/>
          <w:b/>
          <w:i/>
          <w:color w:val="231F20"/>
          <w:spacing w:val="29"/>
          <w:w w:val="110"/>
          <w:sz w:val="20"/>
        </w:rPr>
        <w:t xml:space="preserve">  </w:t>
      </w:r>
      <w:r w:rsidR="003349E2">
        <w:rPr>
          <w:rFonts w:ascii="Times New Roman" w:hAnsi="Times New Roman"/>
          <w:b/>
          <w:i/>
          <w:color w:val="231F20"/>
          <w:w w:val="110"/>
          <w:sz w:val="20"/>
        </w:rPr>
        <w:t>процессом</w:t>
      </w:r>
      <w:r w:rsidR="003349E2">
        <w:rPr>
          <w:color w:val="231F20"/>
          <w:spacing w:val="80"/>
          <w:w w:val="110"/>
          <w:sz w:val="20"/>
        </w:rPr>
        <w:t xml:space="preserve"> </w:t>
      </w:r>
    </w:p>
    <w:p w:rsidR="003349E2" w:rsidRDefault="003349E2" w:rsidP="003349E2">
      <w:pPr>
        <w:pStyle w:val="a3"/>
        <w:spacing w:before="5" w:line="247" w:lineRule="auto"/>
      </w:pPr>
      <w:r>
        <w:rPr>
          <w:b/>
          <w:color w:val="231F20"/>
          <w:w w:val="90"/>
        </w:rPr>
        <w:t xml:space="preserve">Основными направлениями и целями оценочной деятельно- </w:t>
      </w:r>
      <w:r>
        <w:rPr>
          <w:b/>
          <w:color w:val="231F20"/>
        </w:rPr>
        <w:t xml:space="preserve">сти </w:t>
      </w:r>
      <w:r>
        <w:rPr>
          <w:color w:val="231F20"/>
        </w:rPr>
        <w:t>в образовательной организации являются:</w:t>
      </w:r>
    </w:p>
    <w:p w:rsidR="003349E2" w:rsidRDefault="003349E2" w:rsidP="003349E2">
      <w:pPr>
        <w:pStyle w:val="a3"/>
        <w:spacing w:before="2" w:line="247" w:lineRule="auto"/>
        <w:ind w:left="383" w:right="154" w:hanging="142"/>
      </w:pPr>
      <w:r>
        <w:rPr>
          <w:rFonts w:ascii="Trebuchet MS" w:hAnsi="Trebuchet MS"/>
          <w:color w:val="231F20"/>
          <w:position w:val="1"/>
          <w:sz w:val="14"/>
        </w:rPr>
        <w:t xml:space="preserve">6 </w:t>
      </w:r>
      <w:r>
        <w:rPr>
          <w:color w:val="231F20"/>
        </w:rPr>
        <w:t>оценка образовательных достижений обучающихся на раз- личных этапах обучения как основа их промежуточной и итоговой</w:t>
      </w:r>
      <w:r>
        <w:rPr>
          <w:color w:val="231F20"/>
          <w:spacing w:val="-12"/>
        </w:rPr>
        <w:t xml:space="preserve"> </w:t>
      </w:r>
      <w:r>
        <w:rPr>
          <w:color w:val="231F20"/>
        </w:rPr>
        <w:t>аттестации,</w:t>
      </w:r>
      <w:r>
        <w:rPr>
          <w:color w:val="231F20"/>
          <w:spacing w:val="-12"/>
        </w:rPr>
        <w:t xml:space="preserve"> </w:t>
      </w:r>
      <w:r>
        <w:rPr>
          <w:color w:val="231F20"/>
        </w:rPr>
        <w:t>а</w:t>
      </w:r>
      <w:r>
        <w:rPr>
          <w:color w:val="231F20"/>
          <w:spacing w:val="-12"/>
        </w:rPr>
        <w:t xml:space="preserve"> </w:t>
      </w:r>
      <w:r>
        <w:rPr>
          <w:color w:val="231F20"/>
        </w:rPr>
        <w:t>также</w:t>
      </w:r>
      <w:r>
        <w:rPr>
          <w:color w:val="231F20"/>
          <w:spacing w:val="-12"/>
        </w:rPr>
        <w:t xml:space="preserve"> </w:t>
      </w:r>
      <w:r>
        <w:rPr>
          <w:color w:val="231F20"/>
        </w:rPr>
        <w:t>основа</w:t>
      </w:r>
      <w:r>
        <w:rPr>
          <w:color w:val="231F20"/>
          <w:spacing w:val="-12"/>
        </w:rPr>
        <w:t xml:space="preserve"> </w:t>
      </w:r>
      <w:r>
        <w:rPr>
          <w:color w:val="231F20"/>
        </w:rPr>
        <w:t>процедур</w:t>
      </w:r>
      <w:r>
        <w:rPr>
          <w:color w:val="231F20"/>
          <w:spacing w:val="-12"/>
        </w:rPr>
        <w:t xml:space="preserve"> </w:t>
      </w:r>
      <w:r>
        <w:rPr>
          <w:color w:val="231F20"/>
        </w:rPr>
        <w:t>внутреннего мониторинга образовательной организации, мониторинго- вых исследований муниципального, регионального и феде- рального</w:t>
      </w:r>
      <w:r>
        <w:rPr>
          <w:color w:val="231F20"/>
          <w:spacing w:val="-7"/>
        </w:rPr>
        <w:t xml:space="preserve"> </w:t>
      </w:r>
      <w:r>
        <w:rPr>
          <w:color w:val="231F20"/>
        </w:rPr>
        <w:t>уровней;</w:t>
      </w:r>
      <w:r>
        <w:rPr>
          <w:color w:val="231F20"/>
          <w:spacing w:val="-7"/>
        </w:rPr>
        <w:t xml:space="preserve"> </w:t>
      </w:r>
      <w:r>
        <w:rPr>
          <w:color w:val="231F20"/>
        </w:rPr>
        <w:t>оценка</w:t>
      </w:r>
      <w:r>
        <w:rPr>
          <w:color w:val="231F20"/>
          <w:spacing w:val="-7"/>
        </w:rPr>
        <w:t xml:space="preserve"> </w:t>
      </w:r>
      <w:r>
        <w:rPr>
          <w:color w:val="231F20"/>
        </w:rPr>
        <w:t>результатов</w:t>
      </w:r>
      <w:r>
        <w:rPr>
          <w:color w:val="231F20"/>
          <w:spacing w:val="-7"/>
        </w:rPr>
        <w:t xml:space="preserve"> </w:t>
      </w:r>
      <w:r>
        <w:rPr>
          <w:color w:val="231F20"/>
        </w:rPr>
        <w:t>деятельности</w:t>
      </w:r>
      <w:r>
        <w:rPr>
          <w:color w:val="231F20"/>
          <w:spacing w:val="-7"/>
        </w:rPr>
        <w:t xml:space="preserve"> </w:t>
      </w:r>
      <w:r>
        <w:rPr>
          <w:color w:val="231F20"/>
        </w:rPr>
        <w:t>педаго- гических кадров как основа аттестационных процедур;</w:t>
      </w:r>
    </w:p>
    <w:p w:rsidR="003349E2" w:rsidRDefault="003349E2" w:rsidP="003349E2">
      <w:pPr>
        <w:pStyle w:val="a3"/>
        <w:spacing w:before="7" w:line="247" w:lineRule="auto"/>
        <w:ind w:left="383" w:hanging="142"/>
      </w:pPr>
      <w:r>
        <w:rPr>
          <w:rFonts w:ascii="Trebuchet MS" w:hAnsi="Trebuchet MS"/>
          <w:color w:val="231F20"/>
          <w:position w:val="1"/>
          <w:sz w:val="14"/>
        </w:rPr>
        <w:t>6</w:t>
      </w:r>
      <w:r>
        <w:rPr>
          <w:rFonts w:ascii="Trebuchet MS" w:hAnsi="Trebuchet MS"/>
          <w:color w:val="231F20"/>
          <w:spacing w:val="-11"/>
          <w:position w:val="1"/>
          <w:sz w:val="14"/>
        </w:rPr>
        <w:t xml:space="preserve"> </w:t>
      </w:r>
      <w:r>
        <w:rPr>
          <w:color w:val="231F20"/>
        </w:rPr>
        <w:t>оценка</w:t>
      </w:r>
      <w:r>
        <w:rPr>
          <w:color w:val="231F20"/>
          <w:spacing w:val="-16"/>
        </w:rPr>
        <w:t xml:space="preserve"> </w:t>
      </w:r>
      <w:r>
        <w:rPr>
          <w:color w:val="231F20"/>
        </w:rPr>
        <w:t>результатов</w:t>
      </w:r>
      <w:r>
        <w:rPr>
          <w:color w:val="231F20"/>
          <w:spacing w:val="-16"/>
        </w:rPr>
        <w:t xml:space="preserve"> </w:t>
      </w:r>
      <w:r>
        <w:rPr>
          <w:color w:val="231F20"/>
        </w:rPr>
        <w:t>деятельности</w:t>
      </w:r>
      <w:r>
        <w:rPr>
          <w:color w:val="231F20"/>
          <w:spacing w:val="-16"/>
        </w:rPr>
        <w:t xml:space="preserve"> </w:t>
      </w:r>
      <w:r>
        <w:rPr>
          <w:color w:val="231F20"/>
        </w:rPr>
        <w:t>образовательной</w:t>
      </w:r>
      <w:r>
        <w:rPr>
          <w:color w:val="231F20"/>
          <w:spacing w:val="-16"/>
        </w:rPr>
        <w:t xml:space="preserve"> </w:t>
      </w:r>
      <w:r>
        <w:rPr>
          <w:color w:val="231F20"/>
        </w:rPr>
        <w:t xml:space="preserve">организа- ции как основа аккредитационных процедур </w:t>
      </w:r>
    </w:p>
    <w:p w:rsidR="003349E2" w:rsidRDefault="003349E2" w:rsidP="003349E2">
      <w:pPr>
        <w:pStyle w:val="a3"/>
        <w:spacing w:before="2" w:line="247" w:lineRule="auto"/>
        <w:ind w:right="154"/>
      </w:pPr>
      <w:r>
        <w:rPr>
          <w:b/>
          <w:color w:val="231F20"/>
          <w:w w:val="95"/>
        </w:rPr>
        <w:t>Основным</w:t>
      </w:r>
      <w:r>
        <w:rPr>
          <w:b/>
          <w:color w:val="231F20"/>
          <w:spacing w:val="-8"/>
          <w:w w:val="95"/>
        </w:rPr>
        <w:t xml:space="preserve"> </w:t>
      </w:r>
      <w:r>
        <w:rPr>
          <w:b/>
          <w:color w:val="231F20"/>
          <w:w w:val="95"/>
        </w:rPr>
        <w:t>объектом</w:t>
      </w:r>
      <w:r>
        <w:rPr>
          <w:b/>
          <w:color w:val="231F20"/>
          <w:spacing w:val="-8"/>
          <w:w w:val="95"/>
        </w:rPr>
        <w:t xml:space="preserve"> </w:t>
      </w:r>
      <w:r>
        <w:rPr>
          <w:b/>
          <w:color w:val="231F20"/>
          <w:w w:val="95"/>
        </w:rPr>
        <w:t>системы</w:t>
      </w:r>
      <w:r>
        <w:rPr>
          <w:b/>
          <w:color w:val="231F20"/>
          <w:spacing w:val="-8"/>
          <w:w w:val="95"/>
        </w:rPr>
        <w:t xml:space="preserve"> </w:t>
      </w:r>
      <w:r>
        <w:rPr>
          <w:b/>
          <w:color w:val="231F20"/>
          <w:w w:val="95"/>
        </w:rPr>
        <w:t>оценки</w:t>
      </w:r>
      <w:r>
        <w:rPr>
          <w:color w:val="231F20"/>
          <w:w w:val="95"/>
        </w:rPr>
        <w:t>,</w:t>
      </w:r>
      <w:r>
        <w:rPr>
          <w:color w:val="231F20"/>
          <w:spacing w:val="-5"/>
          <w:w w:val="95"/>
        </w:rPr>
        <w:t xml:space="preserve"> </w:t>
      </w:r>
      <w:r>
        <w:rPr>
          <w:color w:val="231F20"/>
          <w:w w:val="95"/>
        </w:rPr>
        <w:t>её</w:t>
      </w:r>
      <w:r>
        <w:rPr>
          <w:color w:val="231F20"/>
          <w:spacing w:val="-5"/>
          <w:w w:val="95"/>
        </w:rPr>
        <w:t xml:space="preserve"> </w:t>
      </w:r>
      <w:r>
        <w:rPr>
          <w:color w:val="231F20"/>
          <w:w w:val="95"/>
        </w:rPr>
        <w:t>содержательной</w:t>
      </w:r>
      <w:r>
        <w:rPr>
          <w:color w:val="231F20"/>
          <w:spacing w:val="-5"/>
          <w:w w:val="95"/>
        </w:rPr>
        <w:t xml:space="preserve"> </w:t>
      </w:r>
      <w:r>
        <w:rPr>
          <w:color w:val="231F20"/>
          <w:w w:val="95"/>
        </w:rPr>
        <w:t xml:space="preserve">и </w:t>
      </w:r>
      <w:r>
        <w:rPr>
          <w:color w:val="231F20"/>
        </w:rPr>
        <w:t xml:space="preserve">критериальной базой выступают требования ФГОС, которые </w:t>
      </w:r>
      <w:r>
        <w:rPr>
          <w:color w:val="231F20"/>
          <w:w w:val="95"/>
        </w:rPr>
        <w:t xml:space="preserve">конкретизируются в планируемых результатах освоения обуча- </w:t>
      </w:r>
      <w:r>
        <w:rPr>
          <w:color w:val="231F20"/>
          <w:w w:val="95"/>
        </w:rPr>
        <w:lastRenderedPageBreak/>
        <w:t>ющимися основной образовательной программы образователь- ной</w:t>
      </w:r>
      <w:r>
        <w:rPr>
          <w:color w:val="231F20"/>
          <w:spacing w:val="9"/>
        </w:rPr>
        <w:t xml:space="preserve"> </w:t>
      </w:r>
      <w:r>
        <w:rPr>
          <w:color w:val="231F20"/>
          <w:w w:val="95"/>
        </w:rPr>
        <w:t>организации</w:t>
      </w:r>
      <w:r>
        <w:rPr>
          <w:color w:val="231F20"/>
          <w:spacing w:val="63"/>
          <w:w w:val="150"/>
        </w:rPr>
        <w:t xml:space="preserve"> </w:t>
      </w:r>
      <w:r>
        <w:rPr>
          <w:color w:val="231F20"/>
          <w:w w:val="95"/>
        </w:rPr>
        <w:t>Эти</w:t>
      </w:r>
      <w:r>
        <w:rPr>
          <w:color w:val="231F20"/>
          <w:spacing w:val="9"/>
        </w:rPr>
        <w:t xml:space="preserve"> </w:t>
      </w:r>
      <w:r>
        <w:rPr>
          <w:color w:val="231F20"/>
          <w:w w:val="95"/>
        </w:rPr>
        <w:t>требования</w:t>
      </w:r>
      <w:r>
        <w:rPr>
          <w:color w:val="231F20"/>
          <w:spacing w:val="10"/>
        </w:rPr>
        <w:t xml:space="preserve"> </w:t>
      </w:r>
      <w:r>
        <w:rPr>
          <w:color w:val="231F20"/>
          <w:w w:val="95"/>
        </w:rPr>
        <w:t>конкретизированы</w:t>
      </w:r>
      <w:r>
        <w:rPr>
          <w:color w:val="231F20"/>
          <w:spacing w:val="10"/>
        </w:rPr>
        <w:t xml:space="preserve"> </w:t>
      </w:r>
      <w:r>
        <w:rPr>
          <w:color w:val="231F20"/>
          <w:w w:val="95"/>
        </w:rPr>
        <w:t>в</w:t>
      </w:r>
      <w:r>
        <w:rPr>
          <w:color w:val="231F20"/>
          <w:spacing w:val="10"/>
        </w:rPr>
        <w:t xml:space="preserve"> </w:t>
      </w:r>
      <w:r>
        <w:rPr>
          <w:color w:val="231F20"/>
          <w:spacing w:val="-2"/>
          <w:w w:val="95"/>
        </w:rPr>
        <w:t>разделе</w:t>
      </w:r>
    </w:p>
    <w:p w:rsidR="003349E2" w:rsidRDefault="003349E2" w:rsidP="003349E2">
      <w:pPr>
        <w:pStyle w:val="a3"/>
        <w:spacing w:before="5" w:line="247" w:lineRule="auto"/>
        <w:ind w:left="138" w:right="154" w:firstLine="0"/>
        <w:jc w:val="right"/>
      </w:pPr>
      <w:r>
        <w:rPr>
          <w:color w:val="231F20"/>
        </w:rPr>
        <w:t>«Общая</w:t>
      </w:r>
      <w:r>
        <w:rPr>
          <w:color w:val="231F20"/>
          <w:spacing w:val="40"/>
        </w:rPr>
        <w:t xml:space="preserve"> </w:t>
      </w:r>
      <w:r>
        <w:rPr>
          <w:color w:val="231F20"/>
        </w:rPr>
        <w:t>характеристика</w:t>
      </w:r>
      <w:r>
        <w:rPr>
          <w:color w:val="231F20"/>
          <w:spacing w:val="40"/>
        </w:rPr>
        <w:t xml:space="preserve"> </w:t>
      </w:r>
      <w:r>
        <w:rPr>
          <w:color w:val="231F20"/>
        </w:rPr>
        <w:t>планируемых</w:t>
      </w:r>
      <w:r>
        <w:rPr>
          <w:color w:val="231F20"/>
          <w:spacing w:val="40"/>
        </w:rPr>
        <w:t xml:space="preserve"> </w:t>
      </w:r>
      <w:r>
        <w:rPr>
          <w:color w:val="231F20"/>
        </w:rPr>
        <w:t>результатов</w:t>
      </w:r>
      <w:r>
        <w:rPr>
          <w:color w:val="231F20"/>
          <w:spacing w:val="40"/>
        </w:rPr>
        <w:t xml:space="preserve"> </w:t>
      </w:r>
      <w:r>
        <w:rPr>
          <w:color w:val="231F20"/>
        </w:rPr>
        <w:t>освоения основной</w:t>
      </w:r>
      <w:r>
        <w:rPr>
          <w:color w:val="231F20"/>
          <w:spacing w:val="-16"/>
        </w:rPr>
        <w:t xml:space="preserve"> </w:t>
      </w:r>
      <w:r>
        <w:rPr>
          <w:color w:val="231F20"/>
        </w:rPr>
        <w:t>образовательной</w:t>
      </w:r>
      <w:r>
        <w:rPr>
          <w:color w:val="231F20"/>
          <w:spacing w:val="-16"/>
        </w:rPr>
        <w:t xml:space="preserve"> </w:t>
      </w:r>
      <w:r>
        <w:rPr>
          <w:color w:val="231F20"/>
        </w:rPr>
        <w:t>программы»</w:t>
      </w:r>
      <w:r>
        <w:rPr>
          <w:color w:val="231F20"/>
          <w:spacing w:val="-16"/>
        </w:rPr>
        <w:t xml:space="preserve"> </w:t>
      </w:r>
      <w:r>
        <w:rPr>
          <w:color w:val="231F20"/>
        </w:rPr>
        <w:t>настоящего</w:t>
      </w:r>
      <w:r>
        <w:rPr>
          <w:color w:val="231F20"/>
          <w:spacing w:val="-16"/>
        </w:rPr>
        <w:t xml:space="preserve"> </w:t>
      </w:r>
      <w:r>
        <w:rPr>
          <w:color w:val="231F20"/>
        </w:rPr>
        <w:t>документа Система оценки включает процедуры внутренней и внешней</w:t>
      </w:r>
    </w:p>
    <w:p w:rsidR="003349E2" w:rsidRDefault="003349E2" w:rsidP="003349E2">
      <w:pPr>
        <w:pStyle w:val="a3"/>
        <w:spacing w:before="3"/>
        <w:ind w:right="0" w:firstLine="0"/>
        <w:jc w:val="left"/>
      </w:pPr>
      <w:r>
        <w:rPr>
          <w:color w:val="231F20"/>
          <w:spacing w:val="-2"/>
        </w:rPr>
        <w:t xml:space="preserve">оценки </w:t>
      </w:r>
    </w:p>
    <w:p w:rsidR="003349E2" w:rsidRDefault="003349E2" w:rsidP="003349E2">
      <w:pPr>
        <w:pStyle w:val="a3"/>
        <w:spacing w:before="8"/>
        <w:ind w:left="383" w:right="0" w:firstLine="0"/>
        <w:jc w:val="left"/>
      </w:pPr>
      <w:r>
        <w:rPr>
          <w:b/>
          <w:color w:val="231F20"/>
          <w:w w:val="90"/>
        </w:rPr>
        <w:t>Внутренняя</w:t>
      </w:r>
      <w:r>
        <w:rPr>
          <w:b/>
          <w:color w:val="231F20"/>
          <w:spacing w:val="18"/>
        </w:rPr>
        <w:t xml:space="preserve"> </w:t>
      </w:r>
      <w:r>
        <w:rPr>
          <w:b/>
          <w:color w:val="231F20"/>
          <w:w w:val="90"/>
        </w:rPr>
        <w:t>оценка</w:t>
      </w:r>
      <w:r>
        <w:rPr>
          <w:b/>
          <w:color w:val="231F20"/>
          <w:spacing w:val="18"/>
        </w:rPr>
        <w:t xml:space="preserve"> </w:t>
      </w:r>
      <w:r>
        <w:rPr>
          <w:color w:val="231F20"/>
          <w:spacing w:val="-2"/>
          <w:w w:val="90"/>
        </w:rPr>
        <w:t>включает:</w:t>
      </w:r>
    </w:p>
    <w:p w:rsidR="003349E2" w:rsidRDefault="003349E2" w:rsidP="00135B7B">
      <w:pPr>
        <w:pStyle w:val="a3"/>
        <w:numPr>
          <w:ilvl w:val="0"/>
          <w:numId w:val="53"/>
        </w:numPr>
        <w:spacing w:before="8"/>
        <w:ind w:right="0"/>
        <w:jc w:val="left"/>
      </w:pPr>
      <w:r>
        <w:rPr>
          <w:color w:val="231F20"/>
          <w:w w:val="95"/>
        </w:rPr>
        <w:t>стартовую</w:t>
      </w:r>
      <w:r>
        <w:rPr>
          <w:color w:val="231F20"/>
          <w:spacing w:val="22"/>
        </w:rPr>
        <w:t xml:space="preserve"> </w:t>
      </w:r>
      <w:r>
        <w:rPr>
          <w:color w:val="231F20"/>
          <w:w w:val="95"/>
        </w:rPr>
        <w:t>педагогическую</w:t>
      </w:r>
      <w:r>
        <w:rPr>
          <w:color w:val="231F20"/>
          <w:spacing w:val="22"/>
        </w:rPr>
        <w:t xml:space="preserve"> </w:t>
      </w:r>
      <w:r>
        <w:rPr>
          <w:color w:val="231F20"/>
          <w:spacing w:val="-2"/>
          <w:w w:val="95"/>
        </w:rPr>
        <w:t>диагностику;</w:t>
      </w:r>
    </w:p>
    <w:p w:rsidR="003349E2" w:rsidRDefault="003349E2" w:rsidP="00135B7B">
      <w:pPr>
        <w:pStyle w:val="a3"/>
        <w:numPr>
          <w:ilvl w:val="0"/>
          <w:numId w:val="53"/>
        </w:numPr>
        <w:spacing w:before="8"/>
        <w:ind w:right="0"/>
        <w:jc w:val="left"/>
      </w:pPr>
      <w:r>
        <w:rPr>
          <w:color w:val="231F20"/>
        </w:rPr>
        <w:t>текущую</w:t>
      </w:r>
      <w:r>
        <w:rPr>
          <w:color w:val="231F20"/>
          <w:spacing w:val="-2"/>
        </w:rPr>
        <w:t xml:space="preserve"> </w:t>
      </w:r>
      <w:r>
        <w:rPr>
          <w:color w:val="231F20"/>
        </w:rPr>
        <w:t>и</w:t>
      </w:r>
      <w:r>
        <w:rPr>
          <w:color w:val="231F20"/>
          <w:spacing w:val="-1"/>
        </w:rPr>
        <w:t xml:space="preserve"> </w:t>
      </w:r>
      <w:r>
        <w:rPr>
          <w:color w:val="231F20"/>
        </w:rPr>
        <w:t>тематическую</w:t>
      </w:r>
      <w:r>
        <w:rPr>
          <w:color w:val="231F20"/>
          <w:spacing w:val="-1"/>
        </w:rPr>
        <w:t xml:space="preserve"> </w:t>
      </w:r>
      <w:r>
        <w:rPr>
          <w:color w:val="231F20"/>
          <w:spacing w:val="-2"/>
        </w:rPr>
        <w:t>оценку;</w:t>
      </w:r>
    </w:p>
    <w:p w:rsidR="003349E2" w:rsidRDefault="003349E2" w:rsidP="00135B7B">
      <w:pPr>
        <w:pStyle w:val="a3"/>
        <w:numPr>
          <w:ilvl w:val="0"/>
          <w:numId w:val="53"/>
        </w:numPr>
        <w:spacing w:before="8"/>
        <w:ind w:right="0"/>
        <w:jc w:val="left"/>
      </w:pPr>
      <w:r>
        <w:rPr>
          <w:color w:val="231F20"/>
          <w:spacing w:val="-2"/>
        </w:rPr>
        <w:t>портфолио;</w:t>
      </w:r>
    </w:p>
    <w:p w:rsidR="003349E2" w:rsidRDefault="003349E2" w:rsidP="00135B7B">
      <w:pPr>
        <w:pStyle w:val="a3"/>
        <w:numPr>
          <w:ilvl w:val="0"/>
          <w:numId w:val="53"/>
        </w:numPr>
        <w:spacing w:before="8"/>
        <w:ind w:right="0"/>
        <w:jc w:val="left"/>
      </w:pPr>
      <w:r>
        <w:rPr>
          <w:color w:val="231F20"/>
          <w:w w:val="95"/>
        </w:rPr>
        <w:t>психолого-педагогическое</w:t>
      </w:r>
      <w:r>
        <w:rPr>
          <w:color w:val="231F20"/>
          <w:spacing w:val="51"/>
        </w:rPr>
        <w:t xml:space="preserve"> </w:t>
      </w:r>
      <w:r>
        <w:rPr>
          <w:color w:val="231F20"/>
          <w:spacing w:val="-2"/>
          <w:w w:val="95"/>
        </w:rPr>
        <w:t>наблюдение;</w:t>
      </w:r>
    </w:p>
    <w:p w:rsidR="003349E2" w:rsidRPr="003349E2" w:rsidRDefault="003349E2" w:rsidP="00135B7B">
      <w:pPr>
        <w:pStyle w:val="a3"/>
        <w:numPr>
          <w:ilvl w:val="0"/>
          <w:numId w:val="53"/>
        </w:numPr>
        <w:spacing w:before="8" w:line="247" w:lineRule="auto"/>
        <w:ind w:right="146"/>
        <w:jc w:val="left"/>
      </w:pPr>
      <w:r>
        <w:rPr>
          <w:color w:val="231F20"/>
        </w:rPr>
        <w:t>внутришкольный</w:t>
      </w:r>
      <w:r>
        <w:rPr>
          <w:color w:val="231F20"/>
          <w:spacing w:val="-16"/>
        </w:rPr>
        <w:t xml:space="preserve"> </w:t>
      </w:r>
      <w:r>
        <w:rPr>
          <w:color w:val="231F20"/>
        </w:rPr>
        <w:t>мониторинг</w:t>
      </w:r>
      <w:r>
        <w:rPr>
          <w:color w:val="231F20"/>
          <w:spacing w:val="-16"/>
        </w:rPr>
        <w:t xml:space="preserve"> </w:t>
      </w:r>
      <w:r>
        <w:rPr>
          <w:color w:val="231F20"/>
        </w:rPr>
        <w:t>образовательных</w:t>
      </w:r>
      <w:r>
        <w:rPr>
          <w:color w:val="231F20"/>
          <w:spacing w:val="-16"/>
        </w:rPr>
        <w:t xml:space="preserve"> </w:t>
      </w:r>
      <w:r>
        <w:rPr>
          <w:color w:val="231F20"/>
        </w:rPr>
        <w:t xml:space="preserve">достижений </w:t>
      </w:r>
    </w:p>
    <w:p w:rsidR="003349E2" w:rsidRDefault="003349E2" w:rsidP="00135B7B">
      <w:pPr>
        <w:pStyle w:val="a3"/>
        <w:numPr>
          <w:ilvl w:val="0"/>
          <w:numId w:val="53"/>
        </w:numPr>
        <w:spacing w:before="8" w:line="247" w:lineRule="auto"/>
        <w:ind w:right="146"/>
        <w:jc w:val="left"/>
      </w:pPr>
      <w:r>
        <w:rPr>
          <w:color w:val="231F20"/>
        </w:rPr>
        <w:t>К</w:t>
      </w:r>
      <w:r>
        <w:rPr>
          <w:color w:val="231F20"/>
          <w:spacing w:val="-16"/>
        </w:rPr>
        <w:t xml:space="preserve"> </w:t>
      </w:r>
      <w:r>
        <w:rPr>
          <w:b/>
          <w:color w:val="231F20"/>
        </w:rPr>
        <w:t>внешним</w:t>
      </w:r>
      <w:r>
        <w:rPr>
          <w:b/>
          <w:color w:val="231F20"/>
          <w:spacing w:val="-17"/>
        </w:rPr>
        <w:t xml:space="preserve"> </w:t>
      </w:r>
      <w:r>
        <w:rPr>
          <w:b/>
          <w:color w:val="231F20"/>
        </w:rPr>
        <w:t>процедурам</w:t>
      </w:r>
      <w:r>
        <w:rPr>
          <w:b/>
          <w:color w:val="231F20"/>
          <w:spacing w:val="-17"/>
        </w:rPr>
        <w:t xml:space="preserve"> </w:t>
      </w:r>
      <w:r>
        <w:rPr>
          <w:color w:val="231F20"/>
        </w:rPr>
        <w:t>относятся:</w:t>
      </w:r>
    </w:p>
    <w:p w:rsidR="003349E2" w:rsidRDefault="003349E2" w:rsidP="00135B7B">
      <w:pPr>
        <w:pStyle w:val="a3"/>
        <w:numPr>
          <w:ilvl w:val="0"/>
          <w:numId w:val="53"/>
        </w:numPr>
        <w:spacing w:before="2"/>
        <w:ind w:right="0"/>
        <w:jc w:val="left"/>
      </w:pPr>
      <w:r>
        <w:rPr>
          <w:color w:val="231F20"/>
          <w:w w:val="95"/>
        </w:rPr>
        <w:t>независимая</w:t>
      </w:r>
      <w:r>
        <w:rPr>
          <w:color w:val="231F20"/>
          <w:spacing w:val="19"/>
        </w:rPr>
        <w:t xml:space="preserve"> </w:t>
      </w:r>
      <w:r>
        <w:rPr>
          <w:color w:val="231F20"/>
          <w:w w:val="95"/>
        </w:rPr>
        <w:t>оценка</w:t>
      </w:r>
      <w:r>
        <w:rPr>
          <w:color w:val="231F20"/>
          <w:spacing w:val="18"/>
        </w:rPr>
        <w:t xml:space="preserve"> </w:t>
      </w:r>
      <w:r>
        <w:rPr>
          <w:color w:val="231F20"/>
          <w:w w:val="95"/>
        </w:rPr>
        <w:t>качества</w:t>
      </w:r>
      <w:r>
        <w:rPr>
          <w:color w:val="231F20"/>
          <w:spacing w:val="18"/>
        </w:rPr>
        <w:t xml:space="preserve"> </w:t>
      </w:r>
      <w:r>
        <w:rPr>
          <w:color w:val="231F20"/>
          <w:spacing w:val="-2"/>
          <w:w w:val="95"/>
        </w:rPr>
        <w:t>образования;</w:t>
      </w:r>
    </w:p>
    <w:p w:rsidR="003349E2" w:rsidRDefault="003349E2" w:rsidP="00135B7B">
      <w:pPr>
        <w:pStyle w:val="a3"/>
        <w:numPr>
          <w:ilvl w:val="0"/>
          <w:numId w:val="53"/>
        </w:numPr>
        <w:spacing w:before="8" w:line="247" w:lineRule="auto"/>
        <w:ind w:right="146"/>
        <w:jc w:val="left"/>
      </w:pPr>
      <w:r>
        <w:rPr>
          <w:color w:val="231F20"/>
        </w:rPr>
        <w:t>мониторинговые</w:t>
      </w:r>
      <w:r>
        <w:rPr>
          <w:color w:val="231F20"/>
          <w:spacing w:val="-8"/>
        </w:rPr>
        <w:t xml:space="preserve"> </w:t>
      </w:r>
      <w:r>
        <w:rPr>
          <w:color w:val="231F20"/>
        </w:rPr>
        <w:t>исследования</w:t>
      </w:r>
      <w:r>
        <w:rPr>
          <w:color w:val="231F20"/>
          <w:spacing w:val="-8"/>
        </w:rPr>
        <w:t xml:space="preserve"> </w:t>
      </w:r>
      <w:r>
        <w:rPr>
          <w:color w:val="231F20"/>
        </w:rPr>
        <w:t>муниципального,</w:t>
      </w:r>
      <w:r>
        <w:rPr>
          <w:color w:val="231F20"/>
          <w:spacing w:val="-8"/>
        </w:rPr>
        <w:t xml:space="preserve"> </w:t>
      </w:r>
      <w:r>
        <w:rPr>
          <w:color w:val="231F20"/>
        </w:rPr>
        <w:t xml:space="preserve">регионального и федерального уровней </w:t>
      </w:r>
    </w:p>
    <w:p w:rsidR="003349E2" w:rsidRDefault="003349E2" w:rsidP="003349E2">
      <w:pPr>
        <w:pStyle w:val="a3"/>
        <w:spacing w:before="68" w:line="247" w:lineRule="auto"/>
        <w:ind w:right="154" w:firstLine="0"/>
      </w:pPr>
      <w:r>
        <w:rPr>
          <w:color w:val="231F20"/>
          <w:w w:val="95"/>
        </w:rPr>
        <w:t xml:space="preserve">В соответствии с ФГОС НОО система оценки образовательной организации реализует системно-деятельностный, уровневый и </w:t>
      </w:r>
      <w:r>
        <w:rPr>
          <w:color w:val="231F20"/>
        </w:rPr>
        <w:t>комплексный</w:t>
      </w:r>
      <w:r>
        <w:rPr>
          <w:color w:val="231F20"/>
          <w:spacing w:val="-10"/>
        </w:rPr>
        <w:t xml:space="preserve"> </w:t>
      </w:r>
      <w:r>
        <w:rPr>
          <w:color w:val="231F20"/>
        </w:rPr>
        <w:t>подходы</w:t>
      </w:r>
      <w:r>
        <w:rPr>
          <w:color w:val="231F20"/>
          <w:spacing w:val="-10"/>
        </w:rPr>
        <w:t xml:space="preserve"> </w:t>
      </w:r>
      <w:r>
        <w:rPr>
          <w:color w:val="231F20"/>
        </w:rPr>
        <w:t>к</w:t>
      </w:r>
      <w:r>
        <w:rPr>
          <w:color w:val="231F20"/>
          <w:spacing w:val="-10"/>
        </w:rPr>
        <w:t xml:space="preserve"> </w:t>
      </w:r>
      <w:r>
        <w:rPr>
          <w:color w:val="231F20"/>
        </w:rPr>
        <w:t>оценке</w:t>
      </w:r>
      <w:r>
        <w:rPr>
          <w:color w:val="231F20"/>
          <w:spacing w:val="-10"/>
        </w:rPr>
        <w:t xml:space="preserve"> </w:t>
      </w:r>
      <w:r>
        <w:rPr>
          <w:color w:val="231F20"/>
        </w:rPr>
        <w:t>образовательных</w:t>
      </w:r>
      <w:r>
        <w:rPr>
          <w:color w:val="231F20"/>
          <w:spacing w:val="-10"/>
        </w:rPr>
        <w:t xml:space="preserve"> </w:t>
      </w:r>
      <w:r>
        <w:rPr>
          <w:color w:val="231F20"/>
        </w:rPr>
        <w:t xml:space="preserve">достижений </w:t>
      </w:r>
      <w:r>
        <w:rPr>
          <w:b/>
          <w:color w:val="231F20"/>
          <w:w w:val="95"/>
        </w:rPr>
        <w:t>Системно-деятельностный</w:t>
      </w:r>
      <w:r>
        <w:rPr>
          <w:b/>
          <w:color w:val="231F20"/>
          <w:spacing w:val="-1"/>
          <w:w w:val="95"/>
        </w:rPr>
        <w:t xml:space="preserve"> </w:t>
      </w:r>
      <w:r>
        <w:rPr>
          <w:b/>
          <w:color w:val="231F20"/>
          <w:w w:val="95"/>
        </w:rPr>
        <w:t>подход</w:t>
      </w:r>
      <w:r>
        <w:rPr>
          <w:b/>
          <w:color w:val="231F20"/>
          <w:spacing w:val="-1"/>
          <w:w w:val="95"/>
        </w:rPr>
        <w:t xml:space="preserve"> </w:t>
      </w:r>
      <w:r>
        <w:rPr>
          <w:color w:val="231F20"/>
          <w:w w:val="95"/>
        </w:rPr>
        <w:t xml:space="preserve">к оценке образовательных </w:t>
      </w:r>
      <w:r>
        <w:rPr>
          <w:color w:val="231F20"/>
        </w:rPr>
        <w:t>достижений</w:t>
      </w:r>
      <w:r>
        <w:rPr>
          <w:color w:val="231F20"/>
          <w:spacing w:val="9"/>
        </w:rPr>
        <w:t xml:space="preserve"> </w:t>
      </w:r>
      <w:r>
        <w:rPr>
          <w:color w:val="231F20"/>
        </w:rPr>
        <w:t>проявляется</w:t>
      </w:r>
      <w:r>
        <w:rPr>
          <w:color w:val="231F20"/>
          <w:spacing w:val="9"/>
        </w:rPr>
        <w:t xml:space="preserve"> </w:t>
      </w:r>
      <w:r>
        <w:rPr>
          <w:color w:val="231F20"/>
        </w:rPr>
        <w:t>в</w:t>
      </w:r>
      <w:r>
        <w:rPr>
          <w:color w:val="231F20"/>
          <w:spacing w:val="9"/>
        </w:rPr>
        <w:t xml:space="preserve"> </w:t>
      </w:r>
      <w:r>
        <w:rPr>
          <w:color w:val="231F20"/>
        </w:rPr>
        <w:t>оценке</w:t>
      </w:r>
      <w:r>
        <w:rPr>
          <w:color w:val="231F20"/>
          <w:spacing w:val="9"/>
        </w:rPr>
        <w:t xml:space="preserve"> </w:t>
      </w:r>
      <w:r>
        <w:rPr>
          <w:color w:val="231F20"/>
        </w:rPr>
        <w:t>способности</w:t>
      </w:r>
      <w:r>
        <w:rPr>
          <w:color w:val="231F20"/>
          <w:spacing w:val="9"/>
        </w:rPr>
        <w:t xml:space="preserve"> </w:t>
      </w:r>
      <w:r>
        <w:rPr>
          <w:color w:val="231F20"/>
          <w:spacing w:val="-2"/>
        </w:rPr>
        <w:t>обучающихся</w:t>
      </w:r>
      <w:r w:rsidRPr="003349E2">
        <w:rPr>
          <w:smallCaps/>
          <w:color w:val="231F20"/>
        </w:rPr>
        <w:t xml:space="preserve"> </w:t>
      </w:r>
      <w:r>
        <w:rPr>
          <w:smallCaps/>
          <w:color w:val="231F20"/>
        </w:rPr>
        <w:t>к</w:t>
      </w:r>
      <w:r>
        <w:rPr>
          <w:color w:val="231F20"/>
          <w:spacing w:val="-16"/>
        </w:rPr>
        <w:t xml:space="preserve"> </w:t>
      </w:r>
      <w:r>
        <w:rPr>
          <w:color w:val="231F20"/>
        </w:rPr>
        <w:t>решению</w:t>
      </w:r>
      <w:r>
        <w:rPr>
          <w:color w:val="231F20"/>
          <w:spacing w:val="-16"/>
        </w:rPr>
        <w:t xml:space="preserve"> </w:t>
      </w:r>
      <w:r>
        <w:rPr>
          <w:color w:val="231F20"/>
        </w:rPr>
        <w:t>учебно-познавательных</w:t>
      </w:r>
      <w:r>
        <w:rPr>
          <w:color w:val="231F20"/>
          <w:spacing w:val="-16"/>
        </w:rPr>
        <w:t xml:space="preserve"> </w:t>
      </w:r>
      <w:r>
        <w:rPr>
          <w:color w:val="231F20"/>
        </w:rPr>
        <w:t>и</w:t>
      </w:r>
      <w:r>
        <w:rPr>
          <w:color w:val="231F20"/>
          <w:spacing w:val="-16"/>
        </w:rPr>
        <w:t xml:space="preserve"> </w:t>
      </w:r>
      <w:r>
        <w:rPr>
          <w:color w:val="231F20"/>
        </w:rPr>
        <w:t>учебно-практических</w:t>
      </w:r>
      <w:r>
        <w:rPr>
          <w:color w:val="231F20"/>
          <w:spacing w:val="-16"/>
        </w:rPr>
        <w:t xml:space="preserve"> </w:t>
      </w:r>
      <w:r>
        <w:rPr>
          <w:color w:val="231F20"/>
        </w:rPr>
        <w:t>за- дач, а также в оценке уровня функциональной грамотности обучающихся</w:t>
      </w:r>
      <w:r>
        <w:rPr>
          <w:color w:val="231F20"/>
          <w:spacing w:val="37"/>
        </w:rPr>
        <w:t xml:space="preserve"> </w:t>
      </w:r>
      <w:r>
        <w:rPr>
          <w:color w:val="231F20"/>
        </w:rPr>
        <w:t>Он</w:t>
      </w:r>
      <w:r>
        <w:rPr>
          <w:color w:val="231F20"/>
          <w:spacing w:val="-10"/>
        </w:rPr>
        <w:t xml:space="preserve"> </w:t>
      </w:r>
      <w:r>
        <w:rPr>
          <w:color w:val="231F20"/>
        </w:rPr>
        <w:t>обеспечивается</w:t>
      </w:r>
      <w:r>
        <w:rPr>
          <w:color w:val="231F20"/>
          <w:spacing w:val="-10"/>
        </w:rPr>
        <w:t xml:space="preserve"> </w:t>
      </w:r>
      <w:r>
        <w:rPr>
          <w:color w:val="231F20"/>
        </w:rPr>
        <w:t>содержанием</w:t>
      </w:r>
      <w:r>
        <w:rPr>
          <w:color w:val="231F20"/>
          <w:spacing w:val="-10"/>
        </w:rPr>
        <w:t xml:space="preserve"> </w:t>
      </w:r>
      <w:r>
        <w:rPr>
          <w:color w:val="231F20"/>
        </w:rPr>
        <w:t>и</w:t>
      </w:r>
      <w:r>
        <w:rPr>
          <w:color w:val="231F20"/>
          <w:spacing w:val="-10"/>
        </w:rPr>
        <w:t xml:space="preserve"> </w:t>
      </w:r>
      <w:r>
        <w:rPr>
          <w:color w:val="231F20"/>
        </w:rPr>
        <w:t xml:space="preserve">критериями </w:t>
      </w:r>
      <w:r>
        <w:rPr>
          <w:color w:val="231F20"/>
          <w:spacing w:val="-2"/>
        </w:rPr>
        <w:t>оценки,</w:t>
      </w:r>
      <w:r>
        <w:rPr>
          <w:color w:val="231F20"/>
          <w:spacing w:val="-9"/>
        </w:rPr>
        <w:t xml:space="preserve"> </w:t>
      </w:r>
      <w:r>
        <w:rPr>
          <w:color w:val="231F20"/>
          <w:spacing w:val="-2"/>
        </w:rPr>
        <w:t>в</w:t>
      </w:r>
      <w:r>
        <w:rPr>
          <w:color w:val="231F20"/>
          <w:spacing w:val="-9"/>
        </w:rPr>
        <w:t xml:space="preserve"> </w:t>
      </w:r>
      <w:r>
        <w:rPr>
          <w:color w:val="231F20"/>
          <w:spacing w:val="-2"/>
        </w:rPr>
        <w:t>качестве</w:t>
      </w:r>
      <w:r>
        <w:rPr>
          <w:color w:val="231F20"/>
          <w:spacing w:val="-9"/>
        </w:rPr>
        <w:t xml:space="preserve"> </w:t>
      </w:r>
      <w:r>
        <w:rPr>
          <w:color w:val="231F20"/>
          <w:spacing w:val="-2"/>
        </w:rPr>
        <w:t>которых</w:t>
      </w:r>
      <w:r>
        <w:rPr>
          <w:color w:val="231F20"/>
          <w:spacing w:val="-9"/>
        </w:rPr>
        <w:t xml:space="preserve"> </w:t>
      </w:r>
      <w:r>
        <w:rPr>
          <w:color w:val="231F20"/>
          <w:spacing w:val="-2"/>
        </w:rPr>
        <w:t>выступают</w:t>
      </w:r>
      <w:r>
        <w:rPr>
          <w:color w:val="231F20"/>
          <w:spacing w:val="-9"/>
        </w:rPr>
        <w:t xml:space="preserve"> </w:t>
      </w:r>
      <w:r>
        <w:rPr>
          <w:color w:val="231F20"/>
          <w:spacing w:val="-2"/>
        </w:rPr>
        <w:t>планируемые</w:t>
      </w:r>
      <w:r>
        <w:rPr>
          <w:color w:val="231F20"/>
          <w:spacing w:val="-9"/>
        </w:rPr>
        <w:t xml:space="preserve"> </w:t>
      </w:r>
      <w:r>
        <w:rPr>
          <w:color w:val="231F20"/>
          <w:spacing w:val="-2"/>
        </w:rPr>
        <w:t xml:space="preserve">результа- </w:t>
      </w:r>
      <w:r>
        <w:rPr>
          <w:color w:val="231F20"/>
        </w:rPr>
        <w:t xml:space="preserve">ты обучения, выраженные в деятельностной форме </w:t>
      </w:r>
    </w:p>
    <w:p w:rsidR="003349E2" w:rsidRDefault="003349E2" w:rsidP="003349E2">
      <w:pPr>
        <w:pStyle w:val="a3"/>
        <w:spacing w:before="5" w:line="247" w:lineRule="auto"/>
      </w:pPr>
      <w:r>
        <w:rPr>
          <w:b/>
          <w:color w:val="231F20"/>
          <w:w w:val="95"/>
        </w:rPr>
        <w:t xml:space="preserve">Уровневый подход </w:t>
      </w:r>
      <w:r>
        <w:rPr>
          <w:color w:val="231F20"/>
          <w:w w:val="95"/>
        </w:rPr>
        <w:t xml:space="preserve">служит важнейшей основой для органи- </w:t>
      </w:r>
      <w:r>
        <w:rPr>
          <w:color w:val="231F20"/>
        </w:rPr>
        <w:t>зации</w:t>
      </w:r>
      <w:r>
        <w:rPr>
          <w:color w:val="231F20"/>
          <w:spacing w:val="-16"/>
        </w:rPr>
        <w:t xml:space="preserve"> </w:t>
      </w:r>
      <w:r>
        <w:rPr>
          <w:color w:val="231F20"/>
        </w:rPr>
        <w:t>индивидуальной</w:t>
      </w:r>
      <w:r>
        <w:rPr>
          <w:color w:val="231F20"/>
          <w:spacing w:val="-16"/>
        </w:rPr>
        <w:t xml:space="preserve"> </w:t>
      </w:r>
      <w:r>
        <w:rPr>
          <w:color w:val="231F20"/>
        </w:rPr>
        <w:t>работы</w:t>
      </w:r>
      <w:r>
        <w:rPr>
          <w:color w:val="231F20"/>
          <w:spacing w:val="-16"/>
        </w:rPr>
        <w:t xml:space="preserve"> </w:t>
      </w:r>
      <w:r>
        <w:rPr>
          <w:color w:val="231F20"/>
        </w:rPr>
        <w:t>с</w:t>
      </w:r>
      <w:r>
        <w:rPr>
          <w:color w:val="231F20"/>
          <w:spacing w:val="-16"/>
        </w:rPr>
        <w:t xml:space="preserve"> </w:t>
      </w:r>
      <w:r>
        <w:rPr>
          <w:color w:val="231F20"/>
        </w:rPr>
        <w:t>обучающимися</w:t>
      </w:r>
      <w:r>
        <w:rPr>
          <w:color w:val="231F20"/>
          <w:spacing w:val="-16"/>
        </w:rPr>
        <w:t xml:space="preserve"> </w:t>
      </w:r>
      <w:r>
        <w:rPr>
          <w:color w:val="231F20"/>
        </w:rPr>
        <w:t>Он</w:t>
      </w:r>
      <w:r>
        <w:rPr>
          <w:color w:val="231F20"/>
          <w:spacing w:val="-16"/>
        </w:rPr>
        <w:t xml:space="preserve"> </w:t>
      </w:r>
      <w:r>
        <w:rPr>
          <w:color w:val="231F20"/>
        </w:rPr>
        <w:t>реализует- ся</w:t>
      </w:r>
      <w:r>
        <w:rPr>
          <w:color w:val="231F20"/>
          <w:spacing w:val="-15"/>
        </w:rPr>
        <w:t xml:space="preserve"> </w:t>
      </w:r>
      <w:r>
        <w:rPr>
          <w:color w:val="231F20"/>
        </w:rPr>
        <w:t>как</w:t>
      </w:r>
      <w:r>
        <w:rPr>
          <w:color w:val="231F20"/>
          <w:spacing w:val="-15"/>
        </w:rPr>
        <w:t xml:space="preserve"> </w:t>
      </w:r>
      <w:r>
        <w:rPr>
          <w:color w:val="231F20"/>
        </w:rPr>
        <w:t>по</w:t>
      </w:r>
      <w:r>
        <w:rPr>
          <w:color w:val="231F20"/>
          <w:spacing w:val="-15"/>
        </w:rPr>
        <w:t xml:space="preserve"> </w:t>
      </w:r>
      <w:r>
        <w:rPr>
          <w:color w:val="231F20"/>
        </w:rPr>
        <w:t>отношению</w:t>
      </w:r>
      <w:r>
        <w:rPr>
          <w:color w:val="231F20"/>
          <w:spacing w:val="-15"/>
        </w:rPr>
        <w:t xml:space="preserve"> </w:t>
      </w:r>
      <w:r>
        <w:rPr>
          <w:color w:val="231F20"/>
        </w:rPr>
        <w:t>к</w:t>
      </w:r>
      <w:r>
        <w:rPr>
          <w:color w:val="231F20"/>
          <w:spacing w:val="-15"/>
        </w:rPr>
        <w:t xml:space="preserve"> </w:t>
      </w:r>
      <w:r>
        <w:rPr>
          <w:color w:val="231F20"/>
        </w:rPr>
        <w:t>содержанию</w:t>
      </w:r>
      <w:r>
        <w:rPr>
          <w:color w:val="231F20"/>
          <w:spacing w:val="-15"/>
        </w:rPr>
        <w:t xml:space="preserve"> </w:t>
      </w:r>
      <w:r>
        <w:rPr>
          <w:color w:val="231F20"/>
        </w:rPr>
        <w:t>оценки,</w:t>
      </w:r>
      <w:r>
        <w:rPr>
          <w:color w:val="231F20"/>
          <w:spacing w:val="-15"/>
        </w:rPr>
        <w:t xml:space="preserve"> </w:t>
      </w:r>
      <w:r>
        <w:rPr>
          <w:color w:val="231F20"/>
        </w:rPr>
        <w:t>так</w:t>
      </w:r>
      <w:r>
        <w:rPr>
          <w:color w:val="231F20"/>
          <w:spacing w:val="-15"/>
        </w:rPr>
        <w:t xml:space="preserve"> </w:t>
      </w:r>
      <w:r>
        <w:rPr>
          <w:color w:val="231F20"/>
        </w:rPr>
        <w:t>и</w:t>
      </w:r>
      <w:r>
        <w:rPr>
          <w:color w:val="231F20"/>
          <w:spacing w:val="-15"/>
        </w:rPr>
        <w:t xml:space="preserve"> </w:t>
      </w:r>
      <w:r>
        <w:rPr>
          <w:color w:val="231F20"/>
        </w:rPr>
        <w:t>к</w:t>
      </w:r>
      <w:r>
        <w:rPr>
          <w:color w:val="231F20"/>
          <w:spacing w:val="-15"/>
        </w:rPr>
        <w:t xml:space="preserve"> </w:t>
      </w:r>
      <w:r>
        <w:rPr>
          <w:color w:val="231F20"/>
        </w:rPr>
        <w:t xml:space="preserve">представ- лению и интерпретации результатов измерений </w:t>
      </w:r>
    </w:p>
    <w:p w:rsidR="003349E2" w:rsidRDefault="003349E2" w:rsidP="003349E2">
      <w:pPr>
        <w:pStyle w:val="a3"/>
        <w:spacing w:before="4" w:line="247" w:lineRule="auto"/>
      </w:pPr>
      <w:r>
        <w:rPr>
          <w:color w:val="231F20"/>
        </w:rPr>
        <w:t>Уровневый</w:t>
      </w:r>
      <w:r>
        <w:rPr>
          <w:color w:val="231F20"/>
          <w:spacing w:val="-16"/>
        </w:rPr>
        <w:t xml:space="preserve"> </w:t>
      </w:r>
      <w:r>
        <w:rPr>
          <w:color w:val="231F20"/>
        </w:rPr>
        <w:t>подход</w:t>
      </w:r>
      <w:r>
        <w:rPr>
          <w:color w:val="231F20"/>
          <w:spacing w:val="-16"/>
        </w:rPr>
        <w:t xml:space="preserve"> </w:t>
      </w:r>
      <w:r>
        <w:rPr>
          <w:color w:val="231F20"/>
        </w:rPr>
        <w:t>реализуется</w:t>
      </w:r>
      <w:r>
        <w:rPr>
          <w:color w:val="231F20"/>
          <w:spacing w:val="-16"/>
        </w:rPr>
        <w:t xml:space="preserve"> </w:t>
      </w:r>
      <w:r>
        <w:rPr>
          <w:color w:val="231F20"/>
        </w:rPr>
        <w:t>за</w:t>
      </w:r>
      <w:r>
        <w:rPr>
          <w:color w:val="231F20"/>
          <w:spacing w:val="-16"/>
        </w:rPr>
        <w:t xml:space="preserve"> </w:t>
      </w:r>
      <w:r>
        <w:rPr>
          <w:color w:val="231F20"/>
        </w:rPr>
        <w:t>счёт</w:t>
      </w:r>
      <w:r>
        <w:rPr>
          <w:color w:val="231F20"/>
          <w:spacing w:val="-16"/>
        </w:rPr>
        <w:t xml:space="preserve"> </w:t>
      </w:r>
      <w:r>
        <w:rPr>
          <w:color w:val="231F20"/>
        </w:rPr>
        <w:t>фиксации</w:t>
      </w:r>
      <w:r>
        <w:rPr>
          <w:color w:val="231F20"/>
          <w:spacing w:val="-16"/>
        </w:rPr>
        <w:t xml:space="preserve"> </w:t>
      </w:r>
      <w:r>
        <w:rPr>
          <w:color w:val="231F20"/>
        </w:rPr>
        <w:t xml:space="preserve">различных </w:t>
      </w:r>
      <w:r>
        <w:rPr>
          <w:color w:val="231F20"/>
          <w:spacing w:val="-2"/>
        </w:rPr>
        <w:t>уровней</w:t>
      </w:r>
      <w:r>
        <w:rPr>
          <w:color w:val="231F20"/>
          <w:spacing w:val="-4"/>
        </w:rPr>
        <w:t xml:space="preserve"> </w:t>
      </w:r>
      <w:r>
        <w:rPr>
          <w:color w:val="231F20"/>
          <w:spacing w:val="-2"/>
        </w:rPr>
        <w:t>достижения</w:t>
      </w:r>
      <w:r>
        <w:rPr>
          <w:color w:val="231F20"/>
          <w:spacing w:val="-4"/>
        </w:rPr>
        <w:t xml:space="preserve"> </w:t>
      </w:r>
      <w:r>
        <w:rPr>
          <w:color w:val="231F20"/>
          <w:spacing w:val="-2"/>
        </w:rPr>
        <w:t>обучающимися</w:t>
      </w:r>
      <w:r>
        <w:rPr>
          <w:color w:val="231F20"/>
          <w:spacing w:val="-4"/>
        </w:rPr>
        <w:t xml:space="preserve"> </w:t>
      </w:r>
      <w:r>
        <w:rPr>
          <w:color w:val="231F20"/>
          <w:spacing w:val="-2"/>
        </w:rPr>
        <w:t>планируемых</w:t>
      </w:r>
      <w:r>
        <w:rPr>
          <w:color w:val="231F20"/>
          <w:spacing w:val="-4"/>
        </w:rPr>
        <w:t xml:space="preserve"> </w:t>
      </w:r>
      <w:r>
        <w:rPr>
          <w:color w:val="231F20"/>
          <w:spacing w:val="-2"/>
        </w:rPr>
        <w:t xml:space="preserve">результатов </w:t>
      </w:r>
      <w:r>
        <w:rPr>
          <w:color w:val="231F20"/>
        </w:rPr>
        <w:t>базового</w:t>
      </w:r>
      <w:r>
        <w:rPr>
          <w:color w:val="231F20"/>
          <w:spacing w:val="-16"/>
        </w:rPr>
        <w:t xml:space="preserve"> </w:t>
      </w:r>
      <w:r>
        <w:rPr>
          <w:color w:val="231F20"/>
        </w:rPr>
        <w:t>уровня</w:t>
      </w:r>
      <w:r>
        <w:rPr>
          <w:color w:val="231F20"/>
          <w:spacing w:val="-16"/>
        </w:rPr>
        <w:t xml:space="preserve"> </w:t>
      </w:r>
      <w:r>
        <w:rPr>
          <w:color w:val="231F20"/>
        </w:rPr>
        <w:t>и</w:t>
      </w:r>
      <w:r>
        <w:rPr>
          <w:color w:val="231F20"/>
          <w:spacing w:val="-16"/>
        </w:rPr>
        <w:t xml:space="preserve"> </w:t>
      </w:r>
      <w:r>
        <w:rPr>
          <w:color w:val="231F20"/>
        </w:rPr>
        <w:t>уровней</w:t>
      </w:r>
      <w:r>
        <w:rPr>
          <w:color w:val="231F20"/>
          <w:spacing w:val="-16"/>
        </w:rPr>
        <w:t xml:space="preserve"> </w:t>
      </w:r>
      <w:r>
        <w:rPr>
          <w:color w:val="231F20"/>
        </w:rPr>
        <w:t>выше</w:t>
      </w:r>
      <w:r>
        <w:rPr>
          <w:color w:val="231F20"/>
          <w:spacing w:val="-16"/>
        </w:rPr>
        <w:t xml:space="preserve"> </w:t>
      </w:r>
      <w:r>
        <w:rPr>
          <w:color w:val="231F20"/>
        </w:rPr>
        <w:t>и</w:t>
      </w:r>
      <w:r>
        <w:rPr>
          <w:color w:val="231F20"/>
          <w:spacing w:val="-16"/>
        </w:rPr>
        <w:t xml:space="preserve"> </w:t>
      </w:r>
      <w:r>
        <w:rPr>
          <w:color w:val="231F20"/>
        </w:rPr>
        <w:t>ниже</w:t>
      </w:r>
      <w:r>
        <w:rPr>
          <w:color w:val="231F20"/>
          <w:spacing w:val="-16"/>
        </w:rPr>
        <w:t xml:space="preserve"> </w:t>
      </w:r>
      <w:r>
        <w:rPr>
          <w:color w:val="231F20"/>
        </w:rPr>
        <w:t>базового</w:t>
      </w:r>
      <w:r>
        <w:rPr>
          <w:color w:val="231F20"/>
          <w:spacing w:val="15"/>
        </w:rPr>
        <w:t xml:space="preserve"> </w:t>
      </w:r>
      <w:r>
        <w:rPr>
          <w:color w:val="231F20"/>
        </w:rPr>
        <w:t xml:space="preserve">Достижение базового уровня свидетельствует о способности обучающихся </w:t>
      </w:r>
      <w:r>
        <w:rPr>
          <w:color w:val="231F20"/>
          <w:w w:val="95"/>
        </w:rPr>
        <w:t xml:space="preserve">решать типовые учебные задачи, целенаправленно отрабатыва- </w:t>
      </w:r>
      <w:r>
        <w:rPr>
          <w:color w:val="231F20"/>
        </w:rPr>
        <w:t>емые</w:t>
      </w:r>
      <w:r>
        <w:rPr>
          <w:color w:val="231F20"/>
          <w:spacing w:val="-14"/>
        </w:rPr>
        <w:t xml:space="preserve"> </w:t>
      </w:r>
      <w:r>
        <w:rPr>
          <w:color w:val="231F20"/>
        </w:rPr>
        <w:t>со</w:t>
      </w:r>
      <w:r>
        <w:rPr>
          <w:color w:val="231F20"/>
          <w:spacing w:val="-14"/>
        </w:rPr>
        <w:t xml:space="preserve"> </w:t>
      </w:r>
      <w:r>
        <w:rPr>
          <w:color w:val="231F20"/>
        </w:rPr>
        <w:t>всеми</w:t>
      </w:r>
      <w:r>
        <w:rPr>
          <w:color w:val="231F20"/>
          <w:spacing w:val="-14"/>
        </w:rPr>
        <w:t xml:space="preserve"> </w:t>
      </w:r>
      <w:r>
        <w:rPr>
          <w:color w:val="231F20"/>
        </w:rPr>
        <w:t>обучающимися</w:t>
      </w:r>
      <w:r>
        <w:rPr>
          <w:color w:val="231F20"/>
          <w:spacing w:val="-14"/>
        </w:rPr>
        <w:t xml:space="preserve"> </w:t>
      </w:r>
      <w:r>
        <w:rPr>
          <w:color w:val="231F20"/>
        </w:rPr>
        <w:t>в</w:t>
      </w:r>
      <w:r>
        <w:rPr>
          <w:color w:val="231F20"/>
          <w:spacing w:val="-14"/>
        </w:rPr>
        <w:t xml:space="preserve"> </w:t>
      </w:r>
      <w:r>
        <w:rPr>
          <w:color w:val="231F20"/>
        </w:rPr>
        <w:t>ходе</w:t>
      </w:r>
      <w:r>
        <w:rPr>
          <w:color w:val="231F20"/>
          <w:spacing w:val="-14"/>
        </w:rPr>
        <w:t xml:space="preserve"> </w:t>
      </w:r>
      <w:r>
        <w:rPr>
          <w:color w:val="231F20"/>
        </w:rPr>
        <w:t>учебного</w:t>
      </w:r>
      <w:r>
        <w:rPr>
          <w:color w:val="231F20"/>
          <w:spacing w:val="-14"/>
        </w:rPr>
        <w:t xml:space="preserve"> </w:t>
      </w:r>
      <w:r>
        <w:rPr>
          <w:color w:val="231F20"/>
        </w:rPr>
        <w:t>процесса</w:t>
      </w:r>
      <w:r>
        <w:rPr>
          <w:color w:val="231F20"/>
          <w:spacing w:val="37"/>
        </w:rPr>
        <w:t xml:space="preserve"> </w:t>
      </w:r>
      <w:r>
        <w:rPr>
          <w:color w:val="231F20"/>
        </w:rPr>
        <w:t xml:space="preserve">Овла- дение базовым уровнем является границей, отделяющей зна- ние от незнания, выступает достаточным для продолжения обучения и усвоения последующего материала </w:t>
      </w:r>
    </w:p>
    <w:p w:rsidR="003349E2" w:rsidRDefault="003349E2" w:rsidP="003349E2">
      <w:pPr>
        <w:pStyle w:val="a3"/>
        <w:spacing w:before="9" w:line="247" w:lineRule="auto"/>
      </w:pPr>
      <w:r>
        <w:rPr>
          <w:b/>
          <w:color w:val="231F20"/>
          <w:w w:val="95"/>
        </w:rPr>
        <w:t>Комплексный</w:t>
      </w:r>
      <w:r>
        <w:rPr>
          <w:b/>
          <w:color w:val="231F20"/>
          <w:spacing w:val="-11"/>
          <w:w w:val="95"/>
        </w:rPr>
        <w:t xml:space="preserve"> </w:t>
      </w:r>
      <w:r>
        <w:rPr>
          <w:b/>
          <w:color w:val="231F20"/>
          <w:w w:val="95"/>
        </w:rPr>
        <w:t>подход</w:t>
      </w:r>
      <w:r>
        <w:rPr>
          <w:b/>
          <w:color w:val="231F20"/>
          <w:spacing w:val="-11"/>
          <w:w w:val="95"/>
        </w:rPr>
        <w:t xml:space="preserve"> </w:t>
      </w:r>
      <w:r>
        <w:rPr>
          <w:color w:val="231F20"/>
          <w:w w:val="95"/>
        </w:rPr>
        <w:t>к</w:t>
      </w:r>
      <w:r>
        <w:rPr>
          <w:color w:val="231F20"/>
          <w:spacing w:val="-7"/>
          <w:w w:val="95"/>
        </w:rPr>
        <w:t xml:space="preserve"> </w:t>
      </w:r>
      <w:r>
        <w:rPr>
          <w:color w:val="231F20"/>
          <w:w w:val="95"/>
        </w:rPr>
        <w:t>оценке</w:t>
      </w:r>
      <w:r>
        <w:rPr>
          <w:color w:val="231F20"/>
          <w:spacing w:val="-7"/>
          <w:w w:val="95"/>
        </w:rPr>
        <w:t xml:space="preserve"> </w:t>
      </w:r>
      <w:r>
        <w:rPr>
          <w:color w:val="231F20"/>
          <w:w w:val="95"/>
        </w:rPr>
        <w:t>образовательных</w:t>
      </w:r>
      <w:r>
        <w:rPr>
          <w:color w:val="231F20"/>
          <w:spacing w:val="-7"/>
          <w:w w:val="95"/>
        </w:rPr>
        <w:t xml:space="preserve"> </w:t>
      </w:r>
      <w:r>
        <w:rPr>
          <w:color w:val="231F20"/>
          <w:w w:val="95"/>
        </w:rPr>
        <w:t xml:space="preserve">достижений </w:t>
      </w:r>
      <w:r>
        <w:rPr>
          <w:color w:val="231F20"/>
        </w:rPr>
        <w:t>реализуется путём:</w:t>
      </w:r>
    </w:p>
    <w:p w:rsidR="003349E2" w:rsidRDefault="003349E2" w:rsidP="00135B7B">
      <w:pPr>
        <w:pStyle w:val="a3"/>
        <w:numPr>
          <w:ilvl w:val="0"/>
          <w:numId w:val="73"/>
        </w:numPr>
        <w:spacing w:before="2"/>
        <w:ind w:right="0"/>
      </w:pPr>
      <w:r>
        <w:rPr>
          <w:color w:val="231F20"/>
        </w:rPr>
        <w:lastRenderedPageBreak/>
        <w:t>оценки</w:t>
      </w:r>
      <w:r>
        <w:rPr>
          <w:color w:val="231F20"/>
          <w:spacing w:val="-13"/>
        </w:rPr>
        <w:t xml:space="preserve"> </w:t>
      </w:r>
      <w:r>
        <w:rPr>
          <w:color w:val="231F20"/>
        </w:rPr>
        <w:t>предметных</w:t>
      </w:r>
      <w:r>
        <w:rPr>
          <w:color w:val="231F20"/>
          <w:spacing w:val="-12"/>
        </w:rPr>
        <w:t xml:space="preserve"> </w:t>
      </w:r>
      <w:r>
        <w:rPr>
          <w:color w:val="231F20"/>
        </w:rPr>
        <w:t>и</w:t>
      </w:r>
      <w:r>
        <w:rPr>
          <w:color w:val="231F20"/>
          <w:spacing w:val="-13"/>
        </w:rPr>
        <w:t xml:space="preserve"> </w:t>
      </w:r>
      <w:r>
        <w:rPr>
          <w:color w:val="231F20"/>
        </w:rPr>
        <w:t>метапредметных</w:t>
      </w:r>
      <w:r>
        <w:rPr>
          <w:color w:val="231F20"/>
          <w:spacing w:val="-12"/>
        </w:rPr>
        <w:t xml:space="preserve"> </w:t>
      </w:r>
      <w:r>
        <w:rPr>
          <w:color w:val="231F20"/>
          <w:spacing w:val="-2"/>
        </w:rPr>
        <w:t>результатов;</w:t>
      </w:r>
    </w:p>
    <w:p w:rsidR="003349E2" w:rsidRDefault="003349E2" w:rsidP="00135B7B">
      <w:pPr>
        <w:pStyle w:val="a3"/>
        <w:numPr>
          <w:ilvl w:val="0"/>
          <w:numId w:val="73"/>
        </w:numPr>
        <w:spacing w:before="8" w:line="247" w:lineRule="auto"/>
      </w:pPr>
      <w:r>
        <w:rPr>
          <w:color w:val="231F20"/>
          <w:w w:val="95"/>
        </w:rPr>
        <w:t>использования</w:t>
      </w:r>
      <w:r>
        <w:rPr>
          <w:color w:val="231F20"/>
          <w:spacing w:val="-2"/>
          <w:w w:val="95"/>
        </w:rPr>
        <w:t xml:space="preserve"> </w:t>
      </w:r>
      <w:r>
        <w:rPr>
          <w:color w:val="231F20"/>
          <w:w w:val="95"/>
        </w:rPr>
        <w:t>комплекса</w:t>
      </w:r>
      <w:r>
        <w:rPr>
          <w:color w:val="231F20"/>
          <w:spacing w:val="-2"/>
          <w:w w:val="95"/>
        </w:rPr>
        <w:t xml:space="preserve"> </w:t>
      </w:r>
      <w:r>
        <w:rPr>
          <w:color w:val="231F20"/>
          <w:w w:val="95"/>
        </w:rPr>
        <w:t>оценочных</w:t>
      </w:r>
      <w:r>
        <w:rPr>
          <w:color w:val="231F20"/>
          <w:spacing w:val="-2"/>
          <w:w w:val="95"/>
        </w:rPr>
        <w:t xml:space="preserve"> </w:t>
      </w:r>
      <w:r>
        <w:rPr>
          <w:color w:val="231F20"/>
          <w:w w:val="95"/>
        </w:rPr>
        <w:t>процедур</w:t>
      </w:r>
      <w:r>
        <w:rPr>
          <w:color w:val="231F20"/>
          <w:spacing w:val="-2"/>
          <w:w w:val="95"/>
        </w:rPr>
        <w:t xml:space="preserve"> </w:t>
      </w:r>
      <w:r>
        <w:rPr>
          <w:color w:val="231F20"/>
          <w:w w:val="95"/>
        </w:rPr>
        <w:t>(стартовой,</w:t>
      </w:r>
      <w:r>
        <w:rPr>
          <w:color w:val="231F20"/>
          <w:spacing w:val="-2"/>
          <w:w w:val="95"/>
        </w:rPr>
        <w:t xml:space="preserve"> </w:t>
      </w:r>
      <w:r>
        <w:rPr>
          <w:color w:val="231F20"/>
          <w:w w:val="95"/>
        </w:rPr>
        <w:t>те</w:t>
      </w:r>
      <w:r>
        <w:rPr>
          <w:color w:val="231F20"/>
          <w:spacing w:val="-2"/>
        </w:rPr>
        <w:t>кущей,</w:t>
      </w:r>
      <w:r>
        <w:rPr>
          <w:color w:val="231F20"/>
          <w:spacing w:val="-9"/>
        </w:rPr>
        <w:t xml:space="preserve"> </w:t>
      </w:r>
      <w:r>
        <w:rPr>
          <w:color w:val="231F20"/>
          <w:spacing w:val="-2"/>
        </w:rPr>
        <w:t>тематической,</w:t>
      </w:r>
      <w:r>
        <w:rPr>
          <w:color w:val="231F20"/>
          <w:spacing w:val="-9"/>
        </w:rPr>
        <w:t xml:space="preserve"> </w:t>
      </w:r>
      <w:r>
        <w:rPr>
          <w:color w:val="231F20"/>
          <w:spacing w:val="-2"/>
        </w:rPr>
        <w:t>промежуточной)</w:t>
      </w:r>
      <w:r>
        <w:rPr>
          <w:color w:val="231F20"/>
          <w:spacing w:val="-9"/>
        </w:rPr>
        <w:t xml:space="preserve"> </w:t>
      </w:r>
      <w:r>
        <w:rPr>
          <w:color w:val="231F20"/>
          <w:spacing w:val="-2"/>
        </w:rPr>
        <w:t>как</w:t>
      </w:r>
      <w:r>
        <w:rPr>
          <w:color w:val="231F20"/>
          <w:spacing w:val="-9"/>
        </w:rPr>
        <w:t xml:space="preserve"> </w:t>
      </w:r>
      <w:r>
        <w:rPr>
          <w:color w:val="231F20"/>
          <w:spacing w:val="-2"/>
        </w:rPr>
        <w:t>основы</w:t>
      </w:r>
      <w:r>
        <w:rPr>
          <w:color w:val="231F20"/>
          <w:spacing w:val="-9"/>
        </w:rPr>
        <w:t xml:space="preserve"> </w:t>
      </w:r>
      <w:r>
        <w:rPr>
          <w:color w:val="231F20"/>
          <w:spacing w:val="-2"/>
        </w:rPr>
        <w:t>для</w:t>
      </w:r>
      <w:r>
        <w:rPr>
          <w:color w:val="231F20"/>
          <w:spacing w:val="-9"/>
        </w:rPr>
        <w:t xml:space="preserve"> </w:t>
      </w:r>
      <w:r>
        <w:rPr>
          <w:color w:val="231F20"/>
          <w:spacing w:val="-2"/>
        </w:rPr>
        <w:t>оценки</w:t>
      </w:r>
      <w:r>
        <w:rPr>
          <w:color w:val="231F20"/>
          <w:spacing w:val="-11"/>
        </w:rPr>
        <w:t xml:space="preserve"> </w:t>
      </w:r>
      <w:r>
        <w:rPr>
          <w:color w:val="231F20"/>
          <w:spacing w:val="-2"/>
        </w:rPr>
        <w:t>динамики</w:t>
      </w:r>
      <w:r>
        <w:rPr>
          <w:color w:val="231F20"/>
          <w:spacing w:val="-11"/>
        </w:rPr>
        <w:t xml:space="preserve"> </w:t>
      </w:r>
      <w:r>
        <w:rPr>
          <w:color w:val="231F20"/>
          <w:spacing w:val="-2"/>
        </w:rPr>
        <w:t>индивидуальных</w:t>
      </w:r>
      <w:r>
        <w:rPr>
          <w:color w:val="231F20"/>
          <w:spacing w:val="-11"/>
        </w:rPr>
        <w:t xml:space="preserve"> </w:t>
      </w:r>
      <w:r>
        <w:rPr>
          <w:color w:val="231F20"/>
          <w:spacing w:val="-2"/>
        </w:rPr>
        <w:t>образовательных</w:t>
      </w:r>
      <w:r>
        <w:rPr>
          <w:color w:val="231F20"/>
          <w:spacing w:val="-11"/>
        </w:rPr>
        <w:t xml:space="preserve"> </w:t>
      </w:r>
      <w:r>
        <w:rPr>
          <w:color w:val="231F20"/>
          <w:spacing w:val="-2"/>
        </w:rPr>
        <w:t xml:space="preserve">достижений </w:t>
      </w:r>
      <w:r>
        <w:rPr>
          <w:color w:val="231F20"/>
        </w:rPr>
        <w:t>обучающихся и для итоговой оценки; использования кон</w:t>
      </w:r>
      <w:r>
        <w:rPr>
          <w:color w:val="231F20"/>
          <w:w w:val="95"/>
        </w:rPr>
        <w:t>текстной информации (об особенностях обучающихся, услови</w:t>
      </w:r>
      <w:r>
        <w:rPr>
          <w:color w:val="231F20"/>
          <w:spacing w:val="-2"/>
        </w:rPr>
        <w:t>ях</w:t>
      </w:r>
      <w:r>
        <w:rPr>
          <w:color w:val="231F20"/>
          <w:spacing w:val="-14"/>
        </w:rPr>
        <w:t xml:space="preserve"> </w:t>
      </w:r>
      <w:r>
        <w:rPr>
          <w:color w:val="231F20"/>
          <w:spacing w:val="-2"/>
        </w:rPr>
        <w:t>и</w:t>
      </w:r>
      <w:r>
        <w:rPr>
          <w:color w:val="231F20"/>
          <w:spacing w:val="-14"/>
        </w:rPr>
        <w:t xml:space="preserve"> </w:t>
      </w:r>
      <w:r>
        <w:rPr>
          <w:color w:val="231F20"/>
          <w:spacing w:val="-2"/>
        </w:rPr>
        <w:t>процессе</w:t>
      </w:r>
      <w:r>
        <w:rPr>
          <w:color w:val="231F20"/>
          <w:spacing w:val="-14"/>
        </w:rPr>
        <w:t xml:space="preserve"> </w:t>
      </w:r>
      <w:r>
        <w:rPr>
          <w:color w:val="231F20"/>
          <w:spacing w:val="-2"/>
        </w:rPr>
        <w:t>обучения</w:t>
      </w:r>
      <w:r>
        <w:rPr>
          <w:color w:val="231F20"/>
          <w:spacing w:val="-14"/>
        </w:rPr>
        <w:t xml:space="preserve"> </w:t>
      </w:r>
      <w:r>
        <w:rPr>
          <w:color w:val="231F20"/>
          <w:spacing w:val="-2"/>
        </w:rPr>
        <w:t>и</w:t>
      </w:r>
      <w:r>
        <w:rPr>
          <w:color w:val="231F20"/>
          <w:spacing w:val="-14"/>
        </w:rPr>
        <w:t xml:space="preserve"> </w:t>
      </w:r>
      <w:r>
        <w:rPr>
          <w:color w:val="231F20"/>
          <w:spacing w:val="-2"/>
        </w:rPr>
        <w:t>др</w:t>
      </w:r>
      <w:r>
        <w:rPr>
          <w:color w:val="231F20"/>
          <w:spacing w:val="-14"/>
        </w:rPr>
        <w:t xml:space="preserve"> </w:t>
      </w:r>
      <w:r>
        <w:rPr>
          <w:color w:val="231F20"/>
          <w:spacing w:val="-2"/>
        </w:rPr>
        <w:t>)</w:t>
      </w:r>
      <w:r>
        <w:rPr>
          <w:color w:val="231F20"/>
          <w:spacing w:val="-14"/>
        </w:rPr>
        <w:t xml:space="preserve"> </w:t>
      </w:r>
      <w:r>
        <w:rPr>
          <w:color w:val="231F20"/>
          <w:spacing w:val="-2"/>
        </w:rPr>
        <w:t>для</w:t>
      </w:r>
      <w:r>
        <w:rPr>
          <w:color w:val="231F20"/>
          <w:spacing w:val="-14"/>
        </w:rPr>
        <w:t xml:space="preserve"> </w:t>
      </w:r>
      <w:r>
        <w:rPr>
          <w:color w:val="231F20"/>
          <w:spacing w:val="-2"/>
        </w:rPr>
        <w:t>интерпретации</w:t>
      </w:r>
      <w:r>
        <w:rPr>
          <w:color w:val="231F20"/>
          <w:spacing w:val="-14"/>
        </w:rPr>
        <w:t xml:space="preserve"> </w:t>
      </w:r>
      <w:r>
        <w:rPr>
          <w:color w:val="231F20"/>
          <w:spacing w:val="-2"/>
        </w:rPr>
        <w:t xml:space="preserve">полученных </w:t>
      </w:r>
      <w:r>
        <w:rPr>
          <w:color w:val="231F20"/>
        </w:rPr>
        <w:t>результатов</w:t>
      </w:r>
      <w:r>
        <w:rPr>
          <w:color w:val="231F20"/>
          <w:spacing w:val="-5"/>
        </w:rPr>
        <w:t xml:space="preserve"> </w:t>
      </w:r>
      <w:r>
        <w:rPr>
          <w:color w:val="231F20"/>
        </w:rPr>
        <w:t>в</w:t>
      </w:r>
      <w:r>
        <w:rPr>
          <w:color w:val="231F20"/>
          <w:spacing w:val="-5"/>
        </w:rPr>
        <w:t xml:space="preserve"> </w:t>
      </w:r>
      <w:r>
        <w:rPr>
          <w:color w:val="231F20"/>
        </w:rPr>
        <w:t>целях</w:t>
      </w:r>
      <w:r>
        <w:rPr>
          <w:color w:val="231F20"/>
          <w:spacing w:val="-5"/>
        </w:rPr>
        <w:t xml:space="preserve"> </w:t>
      </w:r>
      <w:r>
        <w:rPr>
          <w:color w:val="231F20"/>
        </w:rPr>
        <w:t>управления</w:t>
      </w:r>
      <w:r>
        <w:rPr>
          <w:color w:val="231F20"/>
          <w:spacing w:val="-5"/>
        </w:rPr>
        <w:t xml:space="preserve"> </w:t>
      </w:r>
      <w:r>
        <w:rPr>
          <w:color w:val="231F20"/>
        </w:rPr>
        <w:t>качеством</w:t>
      </w:r>
      <w:r>
        <w:rPr>
          <w:color w:val="231F20"/>
          <w:spacing w:val="-5"/>
        </w:rPr>
        <w:t xml:space="preserve"> </w:t>
      </w:r>
      <w:r>
        <w:rPr>
          <w:color w:val="231F20"/>
        </w:rPr>
        <w:t>образования;</w:t>
      </w:r>
    </w:p>
    <w:p w:rsidR="003349E2" w:rsidRDefault="003349E2" w:rsidP="00135B7B">
      <w:pPr>
        <w:pStyle w:val="a3"/>
        <w:numPr>
          <w:ilvl w:val="0"/>
          <w:numId w:val="73"/>
        </w:numPr>
        <w:spacing w:before="7" w:line="247" w:lineRule="auto"/>
        <w:ind w:right="154"/>
      </w:pPr>
      <w:r>
        <w:rPr>
          <w:color w:val="231F20"/>
        </w:rPr>
        <w:t>использования</w:t>
      </w:r>
      <w:r>
        <w:rPr>
          <w:color w:val="231F20"/>
          <w:spacing w:val="-7"/>
        </w:rPr>
        <w:t xml:space="preserve"> </w:t>
      </w:r>
      <w:r>
        <w:rPr>
          <w:color w:val="231F20"/>
        </w:rPr>
        <w:t>разнообразных</w:t>
      </w:r>
      <w:r>
        <w:rPr>
          <w:color w:val="231F20"/>
          <w:spacing w:val="-7"/>
        </w:rPr>
        <w:t xml:space="preserve"> </w:t>
      </w:r>
      <w:r>
        <w:rPr>
          <w:color w:val="231F20"/>
        </w:rPr>
        <w:t>методов</w:t>
      </w:r>
      <w:r>
        <w:rPr>
          <w:color w:val="231F20"/>
          <w:spacing w:val="-7"/>
        </w:rPr>
        <w:t xml:space="preserve"> </w:t>
      </w:r>
      <w:r>
        <w:rPr>
          <w:color w:val="231F20"/>
        </w:rPr>
        <w:t>и</w:t>
      </w:r>
      <w:r>
        <w:rPr>
          <w:color w:val="231F20"/>
          <w:spacing w:val="-7"/>
        </w:rPr>
        <w:t xml:space="preserve"> </w:t>
      </w:r>
      <w:r>
        <w:rPr>
          <w:color w:val="231F20"/>
        </w:rPr>
        <w:t>форм</w:t>
      </w:r>
      <w:r>
        <w:rPr>
          <w:color w:val="231F20"/>
          <w:spacing w:val="-7"/>
        </w:rPr>
        <w:t xml:space="preserve"> </w:t>
      </w:r>
      <w:r>
        <w:rPr>
          <w:color w:val="231F20"/>
        </w:rPr>
        <w:t>оценки,</w:t>
      </w:r>
      <w:r>
        <w:rPr>
          <w:color w:val="231F20"/>
          <w:spacing w:val="-7"/>
        </w:rPr>
        <w:t xml:space="preserve"> </w:t>
      </w:r>
      <w:r>
        <w:rPr>
          <w:color w:val="231F20"/>
        </w:rPr>
        <w:t>взаимно дополняющих друг друга: стандартизированных устных и письменных работ, проектов, практических (в том числе исследовательских) и творческих работ;</w:t>
      </w:r>
    </w:p>
    <w:p w:rsidR="003349E2" w:rsidRDefault="003349E2" w:rsidP="00135B7B">
      <w:pPr>
        <w:pStyle w:val="a3"/>
        <w:numPr>
          <w:ilvl w:val="0"/>
          <w:numId w:val="73"/>
        </w:numPr>
        <w:spacing w:before="4" w:line="247" w:lineRule="auto"/>
      </w:pPr>
      <w:r>
        <w:rPr>
          <w:color w:val="231F20"/>
        </w:rPr>
        <w:t>использования</w:t>
      </w:r>
      <w:r>
        <w:rPr>
          <w:color w:val="231F20"/>
          <w:spacing w:val="-16"/>
        </w:rPr>
        <w:t xml:space="preserve"> </w:t>
      </w:r>
      <w:r>
        <w:rPr>
          <w:color w:val="231F20"/>
        </w:rPr>
        <w:t>форм</w:t>
      </w:r>
      <w:r>
        <w:rPr>
          <w:color w:val="231F20"/>
          <w:spacing w:val="-16"/>
        </w:rPr>
        <w:t xml:space="preserve"> </w:t>
      </w:r>
      <w:r>
        <w:rPr>
          <w:color w:val="231F20"/>
        </w:rPr>
        <w:t>работы,</w:t>
      </w:r>
      <w:r>
        <w:rPr>
          <w:color w:val="231F20"/>
          <w:spacing w:val="-16"/>
        </w:rPr>
        <w:t xml:space="preserve"> </w:t>
      </w:r>
      <w:r>
        <w:rPr>
          <w:color w:val="231F20"/>
        </w:rPr>
        <w:t>обеспечивающих</w:t>
      </w:r>
      <w:r>
        <w:rPr>
          <w:color w:val="231F20"/>
          <w:spacing w:val="-16"/>
        </w:rPr>
        <w:t xml:space="preserve"> </w:t>
      </w:r>
      <w:r>
        <w:rPr>
          <w:color w:val="231F20"/>
        </w:rPr>
        <w:t xml:space="preserve">возможность </w:t>
      </w:r>
      <w:r>
        <w:rPr>
          <w:color w:val="231F20"/>
          <w:w w:val="95"/>
        </w:rPr>
        <w:t xml:space="preserve">включения младших школьников в самостоятельную оценоч- </w:t>
      </w:r>
      <w:r>
        <w:rPr>
          <w:color w:val="231F20"/>
        </w:rPr>
        <w:t>ную</w:t>
      </w:r>
      <w:r>
        <w:rPr>
          <w:color w:val="231F20"/>
          <w:spacing w:val="-5"/>
        </w:rPr>
        <w:t xml:space="preserve"> </w:t>
      </w:r>
      <w:r>
        <w:rPr>
          <w:color w:val="231F20"/>
        </w:rPr>
        <w:t>деятельность</w:t>
      </w:r>
      <w:r>
        <w:rPr>
          <w:color w:val="231F20"/>
          <w:spacing w:val="-5"/>
        </w:rPr>
        <w:t xml:space="preserve"> </w:t>
      </w:r>
      <w:r>
        <w:rPr>
          <w:color w:val="231F20"/>
        </w:rPr>
        <w:t>(самоанализ,</w:t>
      </w:r>
      <w:r>
        <w:rPr>
          <w:color w:val="231F20"/>
          <w:spacing w:val="-5"/>
        </w:rPr>
        <w:t xml:space="preserve"> </w:t>
      </w:r>
      <w:r>
        <w:rPr>
          <w:color w:val="231F20"/>
        </w:rPr>
        <w:t>самооценка,</w:t>
      </w:r>
      <w:r>
        <w:rPr>
          <w:color w:val="231F20"/>
          <w:spacing w:val="-5"/>
        </w:rPr>
        <w:t xml:space="preserve"> </w:t>
      </w:r>
      <w:r>
        <w:rPr>
          <w:color w:val="231F20"/>
        </w:rPr>
        <w:t>взаимооценка);</w:t>
      </w:r>
    </w:p>
    <w:p w:rsidR="00777185" w:rsidRDefault="003349E2" w:rsidP="00EF5CC6">
      <w:pPr>
        <w:pStyle w:val="a3"/>
        <w:spacing w:before="2" w:line="247" w:lineRule="auto"/>
        <w:ind w:right="154"/>
        <w:jc w:val="right"/>
      </w:pPr>
      <w:r>
        <w:rPr>
          <w:color w:val="231F20"/>
        </w:rPr>
        <w:t xml:space="preserve">использования мониторинга динамических показателей ос- </w:t>
      </w:r>
      <w:r>
        <w:rPr>
          <w:color w:val="231F20"/>
          <w:w w:val="95"/>
        </w:rPr>
        <w:t xml:space="preserve">воения умений и знаний, в том числе формируемых с исполь- </w:t>
      </w:r>
      <w:r>
        <w:rPr>
          <w:color w:val="231F20"/>
        </w:rPr>
        <w:t>зованием ИКТ (цифровых)</w:t>
      </w:r>
      <w:r>
        <w:rPr>
          <w:color w:val="231F20"/>
          <w:spacing w:val="40"/>
          <w:position w:val="4"/>
          <w:sz w:val="12"/>
        </w:rPr>
        <w:t xml:space="preserve"> </w:t>
      </w:r>
      <w:r>
        <w:rPr>
          <w:color w:val="231F20"/>
        </w:rPr>
        <w:t>технологий</w:t>
      </w:r>
      <w:r w:rsidR="002B1729">
        <w:rPr>
          <w:color w:val="231F20"/>
          <w:spacing w:val="-2"/>
        </w:rPr>
        <w:t>Особенности</w:t>
      </w:r>
      <w:r w:rsidR="002B1729">
        <w:rPr>
          <w:color w:val="231F20"/>
        </w:rPr>
        <w:t xml:space="preserve"> </w:t>
      </w:r>
      <w:r w:rsidR="002B1729">
        <w:rPr>
          <w:color w:val="231F20"/>
          <w:spacing w:val="-2"/>
        </w:rPr>
        <w:t>оценки</w:t>
      </w:r>
      <w:r w:rsidR="002B1729">
        <w:rPr>
          <w:color w:val="231F20"/>
          <w:spacing w:val="8"/>
        </w:rPr>
        <w:t xml:space="preserve"> </w:t>
      </w:r>
      <w:r w:rsidR="002B1729">
        <w:rPr>
          <w:color w:val="231F20"/>
          <w:spacing w:val="-2"/>
        </w:rPr>
        <w:t xml:space="preserve">метапредметных </w:t>
      </w:r>
      <w:r w:rsidR="002B1729">
        <w:rPr>
          <w:color w:val="231F20"/>
        </w:rPr>
        <w:t>и предметных результатов</w:t>
      </w:r>
    </w:p>
    <w:p w:rsidR="00777185" w:rsidRDefault="002B1729">
      <w:pPr>
        <w:pStyle w:val="a3"/>
        <w:spacing w:before="59"/>
        <w:ind w:left="383" w:right="0" w:firstLine="0"/>
        <w:rPr>
          <w:b/>
        </w:rPr>
      </w:pPr>
      <w:r>
        <w:rPr>
          <w:b/>
          <w:color w:val="231F20"/>
          <w:w w:val="90"/>
        </w:rPr>
        <w:t>Особенности</w:t>
      </w:r>
      <w:r>
        <w:rPr>
          <w:b/>
          <w:color w:val="231F20"/>
          <w:spacing w:val="-5"/>
          <w:w w:val="90"/>
        </w:rPr>
        <w:t xml:space="preserve"> </w:t>
      </w:r>
      <w:r>
        <w:rPr>
          <w:b/>
          <w:color w:val="231F20"/>
          <w:w w:val="90"/>
        </w:rPr>
        <w:t>оценки</w:t>
      </w:r>
      <w:r>
        <w:rPr>
          <w:b/>
          <w:color w:val="231F20"/>
          <w:spacing w:val="-4"/>
          <w:w w:val="90"/>
        </w:rPr>
        <w:t xml:space="preserve"> </w:t>
      </w:r>
      <w:r>
        <w:rPr>
          <w:b/>
          <w:color w:val="231F20"/>
          <w:w w:val="90"/>
        </w:rPr>
        <w:t>метапредметных</w:t>
      </w:r>
      <w:r>
        <w:rPr>
          <w:b/>
          <w:color w:val="231F20"/>
          <w:spacing w:val="-4"/>
          <w:w w:val="90"/>
        </w:rPr>
        <w:t xml:space="preserve"> </w:t>
      </w:r>
      <w:r>
        <w:rPr>
          <w:b/>
          <w:color w:val="231F20"/>
          <w:spacing w:val="-2"/>
          <w:w w:val="90"/>
        </w:rPr>
        <w:t>результатов</w:t>
      </w:r>
    </w:p>
    <w:p w:rsidR="00777185" w:rsidRDefault="002B1729">
      <w:pPr>
        <w:pStyle w:val="a3"/>
        <w:spacing w:before="6" w:line="247" w:lineRule="auto"/>
        <w:ind w:right="154"/>
      </w:pPr>
      <w:r>
        <w:rPr>
          <w:color w:val="231F20"/>
          <w:w w:val="95"/>
        </w:rPr>
        <w:t>Оценка</w:t>
      </w:r>
      <w:r>
        <w:rPr>
          <w:color w:val="231F20"/>
          <w:spacing w:val="-13"/>
          <w:w w:val="95"/>
        </w:rPr>
        <w:t xml:space="preserve"> </w:t>
      </w:r>
      <w:r>
        <w:rPr>
          <w:color w:val="231F20"/>
          <w:w w:val="95"/>
        </w:rPr>
        <w:t>метапредметных</w:t>
      </w:r>
      <w:r>
        <w:rPr>
          <w:color w:val="231F20"/>
          <w:spacing w:val="-13"/>
          <w:w w:val="95"/>
        </w:rPr>
        <w:t xml:space="preserve"> </w:t>
      </w:r>
      <w:r>
        <w:rPr>
          <w:color w:val="231F20"/>
          <w:w w:val="95"/>
        </w:rPr>
        <w:t>результатов</w:t>
      </w:r>
      <w:r>
        <w:rPr>
          <w:color w:val="231F20"/>
          <w:spacing w:val="-13"/>
          <w:w w:val="95"/>
        </w:rPr>
        <w:t xml:space="preserve"> </w:t>
      </w:r>
      <w:r>
        <w:rPr>
          <w:color w:val="231F20"/>
          <w:w w:val="95"/>
        </w:rPr>
        <w:t>представляет</w:t>
      </w:r>
      <w:r>
        <w:rPr>
          <w:color w:val="231F20"/>
          <w:spacing w:val="-13"/>
          <w:w w:val="95"/>
        </w:rPr>
        <w:t xml:space="preserve"> </w:t>
      </w:r>
      <w:r>
        <w:rPr>
          <w:color w:val="231F20"/>
          <w:w w:val="95"/>
        </w:rPr>
        <w:t>собой</w:t>
      </w:r>
      <w:r>
        <w:rPr>
          <w:color w:val="231F20"/>
          <w:spacing w:val="-12"/>
          <w:w w:val="95"/>
        </w:rPr>
        <w:t xml:space="preserve"> </w:t>
      </w:r>
      <w:r>
        <w:rPr>
          <w:color w:val="231F20"/>
          <w:w w:val="95"/>
        </w:rPr>
        <w:t xml:space="preserve">оцен- ку достижения планируемых результатов освоения основной об- </w:t>
      </w:r>
      <w:r>
        <w:rPr>
          <w:color w:val="231F20"/>
          <w:spacing w:val="-2"/>
        </w:rPr>
        <w:t>разовательной</w:t>
      </w:r>
      <w:r>
        <w:rPr>
          <w:color w:val="231F20"/>
          <w:spacing w:val="-14"/>
        </w:rPr>
        <w:t xml:space="preserve"> </w:t>
      </w:r>
      <w:r>
        <w:rPr>
          <w:color w:val="231F20"/>
          <w:spacing w:val="-2"/>
        </w:rPr>
        <w:t>программы,</w:t>
      </w:r>
      <w:r>
        <w:rPr>
          <w:color w:val="231F20"/>
          <w:spacing w:val="-14"/>
        </w:rPr>
        <w:t xml:space="preserve"> </w:t>
      </w:r>
      <w:r>
        <w:rPr>
          <w:color w:val="231F20"/>
          <w:spacing w:val="-2"/>
        </w:rPr>
        <w:t>которые</w:t>
      </w:r>
      <w:r>
        <w:rPr>
          <w:color w:val="231F20"/>
          <w:spacing w:val="-14"/>
        </w:rPr>
        <w:t xml:space="preserve"> </w:t>
      </w:r>
      <w:r>
        <w:rPr>
          <w:color w:val="231F20"/>
          <w:spacing w:val="-2"/>
        </w:rPr>
        <w:t>представлены</w:t>
      </w:r>
      <w:r>
        <w:rPr>
          <w:color w:val="231F20"/>
          <w:spacing w:val="-14"/>
        </w:rPr>
        <w:t xml:space="preserve"> </w:t>
      </w:r>
      <w:r>
        <w:rPr>
          <w:color w:val="231F20"/>
          <w:spacing w:val="-2"/>
        </w:rPr>
        <w:t>в</w:t>
      </w:r>
      <w:r>
        <w:rPr>
          <w:color w:val="231F20"/>
          <w:spacing w:val="-14"/>
        </w:rPr>
        <w:t xml:space="preserve"> </w:t>
      </w:r>
      <w:r>
        <w:rPr>
          <w:color w:val="231F20"/>
          <w:spacing w:val="-2"/>
        </w:rPr>
        <w:t xml:space="preserve">программе </w:t>
      </w:r>
      <w:r>
        <w:rPr>
          <w:color w:val="231F20"/>
          <w:spacing w:val="-4"/>
        </w:rPr>
        <w:t xml:space="preserve">формирования универсальных учебных действий обучающихся </w:t>
      </w:r>
      <w:r>
        <w:rPr>
          <w:color w:val="231F20"/>
          <w:w w:val="95"/>
        </w:rPr>
        <w:t xml:space="preserve">и отражают совокупность познавательных, коммуникативных и </w:t>
      </w:r>
      <w:r>
        <w:rPr>
          <w:color w:val="231F20"/>
        </w:rPr>
        <w:t xml:space="preserve">регулятивных универсальных учебных действий </w:t>
      </w:r>
    </w:p>
    <w:p w:rsidR="00777185" w:rsidRDefault="002B1729">
      <w:pPr>
        <w:pStyle w:val="a3"/>
        <w:spacing w:line="247" w:lineRule="auto"/>
        <w:ind w:right="154"/>
      </w:pPr>
      <w:r>
        <w:rPr>
          <w:color w:val="231F20"/>
          <w:w w:val="95"/>
        </w:rPr>
        <w:t>Формирование метапредметных результатов обеспечивается</w:t>
      </w:r>
      <w:r>
        <w:rPr>
          <w:color w:val="231F20"/>
        </w:rPr>
        <w:t xml:space="preserve"> за счёт всех учебных предметов и внеурочной деятельности </w:t>
      </w:r>
    </w:p>
    <w:p w:rsidR="00777185" w:rsidRDefault="002B1729">
      <w:pPr>
        <w:pStyle w:val="a3"/>
        <w:spacing w:line="247" w:lineRule="auto"/>
      </w:pPr>
      <w:r>
        <w:rPr>
          <w:color w:val="231F20"/>
        </w:rPr>
        <w:t>Оценка метапредметных результатов проводится с целью определения сформированности:</w:t>
      </w:r>
    </w:p>
    <w:p w:rsidR="00777185" w:rsidRDefault="002B1729">
      <w:pPr>
        <w:pStyle w:val="a3"/>
        <w:spacing w:line="233" w:lineRule="exact"/>
        <w:ind w:left="242" w:right="0" w:firstLine="0"/>
        <w:jc w:val="left"/>
      </w:pPr>
      <w:r>
        <w:rPr>
          <w:rFonts w:ascii="Trebuchet MS" w:hAnsi="Trebuchet MS"/>
          <w:color w:val="231F20"/>
          <w:position w:val="1"/>
          <w:sz w:val="14"/>
        </w:rPr>
        <w:t>6</w:t>
      </w:r>
      <w:r>
        <w:rPr>
          <w:rFonts w:ascii="Trebuchet MS" w:hAnsi="Trebuchet MS"/>
          <w:color w:val="231F20"/>
          <w:spacing w:val="17"/>
          <w:position w:val="1"/>
          <w:sz w:val="14"/>
        </w:rPr>
        <w:t xml:space="preserve"> </w:t>
      </w:r>
      <w:r>
        <w:rPr>
          <w:color w:val="231F20"/>
        </w:rPr>
        <w:t>универсальных учебных познавательных</w:t>
      </w:r>
      <w:r>
        <w:rPr>
          <w:color w:val="231F20"/>
          <w:spacing w:val="-1"/>
        </w:rPr>
        <w:t xml:space="preserve"> </w:t>
      </w:r>
      <w:r>
        <w:rPr>
          <w:color w:val="231F20"/>
          <w:spacing w:val="-2"/>
        </w:rPr>
        <w:t>действий;</w:t>
      </w:r>
    </w:p>
    <w:p w:rsidR="00777185" w:rsidRDefault="002B1729">
      <w:pPr>
        <w:pStyle w:val="a3"/>
        <w:ind w:left="242" w:right="0" w:firstLine="0"/>
        <w:jc w:val="left"/>
      </w:pPr>
      <w:r>
        <w:rPr>
          <w:rFonts w:ascii="Trebuchet MS" w:hAnsi="Trebuchet MS"/>
          <w:color w:val="231F20"/>
          <w:position w:val="1"/>
          <w:sz w:val="14"/>
        </w:rPr>
        <w:t>6</w:t>
      </w:r>
      <w:r>
        <w:rPr>
          <w:rFonts w:ascii="Trebuchet MS" w:hAnsi="Trebuchet MS"/>
          <w:color w:val="231F20"/>
          <w:spacing w:val="19"/>
          <w:position w:val="1"/>
          <w:sz w:val="14"/>
        </w:rPr>
        <w:t xml:space="preserve"> </w:t>
      </w:r>
      <w:r>
        <w:rPr>
          <w:color w:val="231F20"/>
        </w:rPr>
        <w:t>универсальных</w:t>
      </w:r>
      <w:r>
        <w:rPr>
          <w:color w:val="231F20"/>
          <w:spacing w:val="2"/>
        </w:rPr>
        <w:t xml:space="preserve"> </w:t>
      </w:r>
      <w:r>
        <w:rPr>
          <w:color w:val="231F20"/>
        </w:rPr>
        <w:t>учебных</w:t>
      </w:r>
      <w:r>
        <w:rPr>
          <w:color w:val="231F20"/>
          <w:spacing w:val="2"/>
        </w:rPr>
        <w:t xml:space="preserve"> </w:t>
      </w:r>
      <w:r>
        <w:rPr>
          <w:color w:val="231F20"/>
        </w:rPr>
        <w:t>коммуникативных</w:t>
      </w:r>
      <w:r>
        <w:rPr>
          <w:color w:val="231F20"/>
          <w:spacing w:val="1"/>
        </w:rPr>
        <w:t xml:space="preserve"> </w:t>
      </w:r>
      <w:r>
        <w:rPr>
          <w:color w:val="231F20"/>
          <w:spacing w:val="-2"/>
        </w:rPr>
        <w:t>действий;</w:t>
      </w:r>
    </w:p>
    <w:p w:rsidR="00777185" w:rsidRDefault="002B1729">
      <w:pPr>
        <w:pStyle w:val="a3"/>
        <w:spacing w:before="6"/>
        <w:ind w:left="242" w:right="0" w:firstLine="0"/>
        <w:jc w:val="left"/>
      </w:pPr>
      <w:r>
        <w:rPr>
          <w:rFonts w:ascii="Trebuchet MS" w:hAnsi="Trebuchet MS"/>
          <w:color w:val="231F20"/>
          <w:position w:val="1"/>
          <w:sz w:val="14"/>
        </w:rPr>
        <w:t>6</w:t>
      </w:r>
      <w:r>
        <w:rPr>
          <w:rFonts w:ascii="Trebuchet MS" w:hAnsi="Trebuchet MS"/>
          <w:color w:val="231F20"/>
          <w:spacing w:val="25"/>
          <w:position w:val="1"/>
          <w:sz w:val="14"/>
        </w:rPr>
        <w:t xml:space="preserve"> </w:t>
      </w:r>
      <w:r>
        <w:rPr>
          <w:color w:val="231F20"/>
        </w:rPr>
        <w:t>универсальных</w:t>
      </w:r>
      <w:r>
        <w:rPr>
          <w:color w:val="231F20"/>
          <w:spacing w:val="7"/>
        </w:rPr>
        <w:t xml:space="preserve"> </w:t>
      </w:r>
      <w:r>
        <w:rPr>
          <w:color w:val="231F20"/>
        </w:rPr>
        <w:t>учебных</w:t>
      </w:r>
      <w:r>
        <w:rPr>
          <w:color w:val="231F20"/>
          <w:spacing w:val="8"/>
        </w:rPr>
        <w:t xml:space="preserve"> </w:t>
      </w:r>
      <w:r>
        <w:rPr>
          <w:color w:val="231F20"/>
        </w:rPr>
        <w:t>регулятивных</w:t>
      </w:r>
      <w:r>
        <w:rPr>
          <w:color w:val="231F20"/>
          <w:spacing w:val="7"/>
        </w:rPr>
        <w:t xml:space="preserve"> </w:t>
      </w:r>
      <w:r>
        <w:rPr>
          <w:color w:val="231F20"/>
          <w:spacing w:val="-2"/>
        </w:rPr>
        <w:t xml:space="preserve">действий </w:t>
      </w:r>
    </w:p>
    <w:p w:rsidR="00777185" w:rsidRDefault="002B1729">
      <w:pPr>
        <w:pStyle w:val="a3"/>
        <w:spacing w:before="6" w:line="247" w:lineRule="auto"/>
        <w:ind w:right="154"/>
      </w:pPr>
      <w:r>
        <w:rPr>
          <w:color w:val="231F20"/>
        </w:rPr>
        <w:t xml:space="preserve">Овладение универсальными учебными познавательными </w:t>
      </w:r>
      <w:r>
        <w:rPr>
          <w:color w:val="231F20"/>
          <w:w w:val="95"/>
        </w:rPr>
        <w:t xml:space="preserve">действиями согласно ФГОС НОО предполагает формирование и </w:t>
      </w:r>
      <w:r>
        <w:rPr>
          <w:color w:val="231F20"/>
        </w:rPr>
        <w:t>оценку у обучающихся следующих групп умений:</w:t>
      </w:r>
    </w:p>
    <w:p w:rsidR="00777185" w:rsidRDefault="002B1729" w:rsidP="00135B7B">
      <w:pPr>
        <w:pStyle w:val="a5"/>
        <w:numPr>
          <w:ilvl w:val="3"/>
          <w:numId w:val="51"/>
        </w:numPr>
        <w:tabs>
          <w:tab w:val="left" w:pos="648"/>
        </w:tabs>
        <w:spacing w:line="232" w:lineRule="exact"/>
        <w:ind w:right="0" w:hanging="265"/>
        <w:rPr>
          <w:sz w:val="20"/>
        </w:rPr>
      </w:pPr>
      <w:r>
        <w:rPr>
          <w:color w:val="231F20"/>
          <w:sz w:val="20"/>
        </w:rPr>
        <w:t>базовые</w:t>
      </w:r>
      <w:r>
        <w:rPr>
          <w:color w:val="231F20"/>
          <w:spacing w:val="-9"/>
          <w:sz w:val="20"/>
        </w:rPr>
        <w:t xml:space="preserve"> </w:t>
      </w:r>
      <w:r>
        <w:rPr>
          <w:color w:val="231F20"/>
          <w:sz w:val="20"/>
        </w:rPr>
        <w:t>логические</w:t>
      </w:r>
      <w:r>
        <w:rPr>
          <w:color w:val="231F20"/>
          <w:spacing w:val="-8"/>
          <w:sz w:val="20"/>
        </w:rPr>
        <w:t xml:space="preserve"> </w:t>
      </w:r>
      <w:r>
        <w:rPr>
          <w:color w:val="231F20"/>
          <w:spacing w:val="-2"/>
          <w:sz w:val="20"/>
        </w:rPr>
        <w:t>действия:</w:t>
      </w:r>
    </w:p>
    <w:p w:rsidR="00777185" w:rsidRDefault="002B1729" w:rsidP="00135B7B">
      <w:pPr>
        <w:pStyle w:val="a3"/>
        <w:numPr>
          <w:ilvl w:val="0"/>
          <w:numId w:val="74"/>
        </w:numPr>
        <w:spacing w:before="7" w:line="247" w:lineRule="auto"/>
      </w:pPr>
      <w:r>
        <w:rPr>
          <w:color w:val="231F20"/>
        </w:rPr>
        <w:t>равнивать объекты, уста</w:t>
      </w:r>
      <w:r w:rsidR="009B5BD5">
        <w:rPr>
          <w:color w:val="231F20"/>
        </w:rPr>
        <w:t>навливать основания для сравне</w:t>
      </w:r>
      <w:r>
        <w:rPr>
          <w:color w:val="231F20"/>
        </w:rPr>
        <w:t>ния, устанавливать аналогии;</w:t>
      </w:r>
    </w:p>
    <w:p w:rsidR="00777185" w:rsidRDefault="002B1729" w:rsidP="00135B7B">
      <w:pPr>
        <w:pStyle w:val="a3"/>
        <w:numPr>
          <w:ilvl w:val="0"/>
          <w:numId w:val="74"/>
        </w:numPr>
        <w:spacing w:line="247" w:lineRule="auto"/>
      </w:pPr>
      <w:r>
        <w:rPr>
          <w:color w:val="231F20"/>
        </w:rPr>
        <w:lastRenderedPageBreak/>
        <w:t>объединять</w:t>
      </w:r>
      <w:r>
        <w:rPr>
          <w:color w:val="231F20"/>
          <w:spacing w:val="-2"/>
        </w:rPr>
        <w:t xml:space="preserve"> </w:t>
      </w:r>
      <w:r>
        <w:rPr>
          <w:color w:val="231F20"/>
        </w:rPr>
        <w:t>части</w:t>
      </w:r>
      <w:r>
        <w:rPr>
          <w:color w:val="231F20"/>
          <w:spacing w:val="-2"/>
        </w:rPr>
        <w:t xml:space="preserve"> </w:t>
      </w:r>
      <w:r>
        <w:rPr>
          <w:color w:val="231F20"/>
        </w:rPr>
        <w:t>объекта</w:t>
      </w:r>
      <w:r>
        <w:rPr>
          <w:color w:val="231F20"/>
          <w:spacing w:val="-2"/>
        </w:rPr>
        <w:t xml:space="preserve"> </w:t>
      </w:r>
      <w:r>
        <w:rPr>
          <w:color w:val="231F20"/>
        </w:rPr>
        <w:t>(объекты)</w:t>
      </w:r>
      <w:r>
        <w:rPr>
          <w:color w:val="231F20"/>
          <w:spacing w:val="-2"/>
        </w:rPr>
        <w:t xml:space="preserve"> </w:t>
      </w:r>
      <w:r>
        <w:rPr>
          <w:color w:val="231F20"/>
        </w:rPr>
        <w:t>по</w:t>
      </w:r>
      <w:r>
        <w:rPr>
          <w:color w:val="231F20"/>
          <w:spacing w:val="-2"/>
        </w:rPr>
        <w:t xml:space="preserve"> </w:t>
      </w:r>
      <w:r>
        <w:rPr>
          <w:color w:val="231F20"/>
        </w:rPr>
        <w:t>определённому</w:t>
      </w:r>
      <w:r>
        <w:rPr>
          <w:color w:val="231F20"/>
          <w:spacing w:val="-2"/>
        </w:rPr>
        <w:t xml:space="preserve"> </w:t>
      </w:r>
      <w:r>
        <w:rPr>
          <w:color w:val="231F20"/>
        </w:rPr>
        <w:t>при</w:t>
      </w:r>
      <w:r>
        <w:rPr>
          <w:color w:val="231F20"/>
          <w:spacing w:val="-2"/>
        </w:rPr>
        <w:t>знаку;</w:t>
      </w:r>
    </w:p>
    <w:p w:rsidR="00777185" w:rsidRDefault="002B1729" w:rsidP="00135B7B">
      <w:pPr>
        <w:pStyle w:val="a3"/>
        <w:numPr>
          <w:ilvl w:val="0"/>
          <w:numId w:val="74"/>
        </w:numPr>
        <w:spacing w:line="247" w:lineRule="auto"/>
      </w:pPr>
      <w:r>
        <w:rPr>
          <w:color w:val="231F20"/>
        </w:rPr>
        <w:t>определять существенный признак для классификации, классифицировать предложенные объекты;</w:t>
      </w:r>
    </w:p>
    <w:p w:rsidR="00777185" w:rsidRDefault="002B1729" w:rsidP="00135B7B">
      <w:pPr>
        <w:pStyle w:val="a3"/>
        <w:numPr>
          <w:ilvl w:val="0"/>
          <w:numId w:val="74"/>
        </w:numPr>
        <w:spacing w:line="247" w:lineRule="auto"/>
      </w:pPr>
      <w:r>
        <w:rPr>
          <w:color w:val="231F20"/>
        </w:rPr>
        <w:t>находить закономерности и противоречия в рассматривае</w:t>
      </w:r>
      <w:r>
        <w:rPr>
          <w:color w:val="231F20"/>
          <w:w w:val="95"/>
        </w:rPr>
        <w:t>мых фактах, данных и наблюдениях на основе предложенно</w:t>
      </w:r>
      <w:r>
        <w:rPr>
          <w:color w:val="231F20"/>
        </w:rPr>
        <w:t>го педагогическим работником алгоритма;</w:t>
      </w:r>
    </w:p>
    <w:p w:rsidR="00777185" w:rsidRDefault="002B1729" w:rsidP="00135B7B">
      <w:pPr>
        <w:pStyle w:val="a3"/>
        <w:numPr>
          <w:ilvl w:val="0"/>
          <w:numId w:val="74"/>
        </w:numPr>
        <w:spacing w:line="247" w:lineRule="auto"/>
        <w:ind w:right="154"/>
      </w:pPr>
      <w:r>
        <w:rPr>
          <w:color w:val="231F20"/>
        </w:rPr>
        <w:t xml:space="preserve">выявлять недостаток информации для решения учебной </w:t>
      </w:r>
      <w:r>
        <w:rPr>
          <w:color w:val="231F20"/>
          <w:w w:val="95"/>
        </w:rPr>
        <w:t>(практической)</w:t>
      </w:r>
      <w:r>
        <w:rPr>
          <w:color w:val="231F20"/>
          <w:spacing w:val="32"/>
        </w:rPr>
        <w:t xml:space="preserve"> </w:t>
      </w:r>
      <w:r>
        <w:rPr>
          <w:color w:val="231F20"/>
          <w:w w:val="95"/>
        </w:rPr>
        <w:t>задачи</w:t>
      </w:r>
      <w:r>
        <w:rPr>
          <w:color w:val="231F20"/>
          <w:spacing w:val="32"/>
        </w:rPr>
        <w:t xml:space="preserve"> </w:t>
      </w:r>
      <w:r>
        <w:rPr>
          <w:color w:val="231F20"/>
          <w:w w:val="95"/>
        </w:rPr>
        <w:t>на</w:t>
      </w:r>
      <w:r>
        <w:rPr>
          <w:color w:val="231F20"/>
          <w:spacing w:val="33"/>
        </w:rPr>
        <w:t xml:space="preserve"> </w:t>
      </w:r>
      <w:r>
        <w:rPr>
          <w:color w:val="231F20"/>
          <w:w w:val="95"/>
        </w:rPr>
        <w:t>основе</w:t>
      </w:r>
      <w:r>
        <w:rPr>
          <w:color w:val="231F20"/>
          <w:spacing w:val="32"/>
        </w:rPr>
        <w:t xml:space="preserve"> </w:t>
      </w:r>
      <w:r>
        <w:rPr>
          <w:color w:val="231F20"/>
          <w:w w:val="95"/>
        </w:rPr>
        <w:t>предложенного</w:t>
      </w:r>
      <w:r>
        <w:rPr>
          <w:color w:val="231F20"/>
          <w:spacing w:val="33"/>
        </w:rPr>
        <w:t xml:space="preserve"> </w:t>
      </w:r>
      <w:r>
        <w:rPr>
          <w:color w:val="231F20"/>
          <w:spacing w:val="-2"/>
          <w:w w:val="95"/>
        </w:rPr>
        <w:t>алгоритма;</w:t>
      </w:r>
    </w:p>
    <w:p w:rsidR="00777185" w:rsidRDefault="002B1729" w:rsidP="00135B7B">
      <w:pPr>
        <w:pStyle w:val="a3"/>
        <w:numPr>
          <w:ilvl w:val="0"/>
          <w:numId w:val="74"/>
        </w:numPr>
        <w:spacing w:line="247" w:lineRule="auto"/>
      </w:pPr>
      <w:r>
        <w:rPr>
          <w:color w:val="231F20"/>
        </w:rPr>
        <w:t>устанавливать причинно-следственные связи в ситуациях, поддающихся непосред</w:t>
      </w:r>
      <w:r w:rsidR="003349E2">
        <w:rPr>
          <w:color w:val="231F20"/>
        </w:rPr>
        <w:t>ственному наблюдению или знако</w:t>
      </w:r>
      <w:r>
        <w:rPr>
          <w:color w:val="231F20"/>
        </w:rPr>
        <w:t>мых по опыту, делать выводы;</w:t>
      </w:r>
    </w:p>
    <w:p w:rsidR="00777185" w:rsidRPr="003349E2" w:rsidRDefault="003349E2" w:rsidP="003349E2">
      <w:pPr>
        <w:tabs>
          <w:tab w:val="left" w:pos="647"/>
        </w:tabs>
        <w:spacing w:line="232" w:lineRule="exact"/>
        <w:rPr>
          <w:sz w:val="20"/>
        </w:rPr>
      </w:pPr>
      <w:r>
        <w:rPr>
          <w:color w:val="231F20"/>
          <w:w w:val="95"/>
          <w:sz w:val="20"/>
        </w:rPr>
        <w:t xml:space="preserve">             </w:t>
      </w:r>
      <w:r w:rsidR="002B1729" w:rsidRPr="003349E2">
        <w:rPr>
          <w:color w:val="231F20"/>
          <w:w w:val="95"/>
          <w:sz w:val="20"/>
        </w:rPr>
        <w:t>базовые</w:t>
      </w:r>
      <w:r w:rsidR="002B1729" w:rsidRPr="003349E2">
        <w:rPr>
          <w:color w:val="231F20"/>
          <w:spacing w:val="41"/>
          <w:sz w:val="20"/>
        </w:rPr>
        <w:t xml:space="preserve"> </w:t>
      </w:r>
      <w:r w:rsidR="002B1729" w:rsidRPr="003349E2">
        <w:rPr>
          <w:color w:val="231F20"/>
          <w:w w:val="95"/>
          <w:sz w:val="20"/>
        </w:rPr>
        <w:t>исследовательские</w:t>
      </w:r>
      <w:r w:rsidR="002B1729" w:rsidRPr="003349E2">
        <w:rPr>
          <w:color w:val="231F20"/>
          <w:spacing w:val="42"/>
          <w:sz w:val="20"/>
        </w:rPr>
        <w:t xml:space="preserve"> </w:t>
      </w:r>
      <w:r w:rsidR="002B1729" w:rsidRPr="003349E2">
        <w:rPr>
          <w:color w:val="231F20"/>
          <w:spacing w:val="-2"/>
          <w:w w:val="95"/>
          <w:sz w:val="20"/>
        </w:rPr>
        <w:t>действия:</w:t>
      </w:r>
    </w:p>
    <w:p w:rsidR="00777185" w:rsidRDefault="002B1729" w:rsidP="00135B7B">
      <w:pPr>
        <w:pStyle w:val="a3"/>
        <w:numPr>
          <w:ilvl w:val="0"/>
          <w:numId w:val="74"/>
        </w:numPr>
        <w:spacing w:line="247" w:lineRule="auto"/>
      </w:pPr>
      <w:r>
        <w:rPr>
          <w:color w:val="231F20"/>
        </w:rPr>
        <w:t>определять</w:t>
      </w:r>
      <w:r>
        <w:rPr>
          <w:color w:val="231F20"/>
          <w:spacing w:val="-5"/>
        </w:rPr>
        <w:t xml:space="preserve"> </w:t>
      </w:r>
      <w:r>
        <w:rPr>
          <w:color w:val="231F20"/>
        </w:rPr>
        <w:t>разрыв</w:t>
      </w:r>
      <w:r>
        <w:rPr>
          <w:color w:val="231F20"/>
          <w:spacing w:val="-5"/>
        </w:rPr>
        <w:t xml:space="preserve"> </w:t>
      </w:r>
      <w:r>
        <w:rPr>
          <w:color w:val="231F20"/>
        </w:rPr>
        <w:t>между</w:t>
      </w:r>
      <w:r>
        <w:rPr>
          <w:color w:val="231F20"/>
          <w:spacing w:val="-5"/>
        </w:rPr>
        <w:t xml:space="preserve"> </w:t>
      </w:r>
      <w:r>
        <w:rPr>
          <w:color w:val="231F20"/>
        </w:rPr>
        <w:t>реальным</w:t>
      </w:r>
      <w:r>
        <w:rPr>
          <w:color w:val="231F20"/>
          <w:spacing w:val="-5"/>
        </w:rPr>
        <w:t xml:space="preserve"> </w:t>
      </w:r>
      <w:r>
        <w:rPr>
          <w:color w:val="231F20"/>
        </w:rPr>
        <w:t>и</w:t>
      </w:r>
      <w:r>
        <w:rPr>
          <w:color w:val="231F20"/>
          <w:spacing w:val="-5"/>
        </w:rPr>
        <w:t xml:space="preserve"> </w:t>
      </w:r>
      <w:r>
        <w:rPr>
          <w:color w:val="231F20"/>
        </w:rPr>
        <w:t>желательным</w:t>
      </w:r>
      <w:r>
        <w:rPr>
          <w:color w:val="231F20"/>
          <w:spacing w:val="-5"/>
        </w:rPr>
        <w:t xml:space="preserve"> </w:t>
      </w:r>
      <w:r w:rsidR="003349E2">
        <w:rPr>
          <w:color w:val="231F20"/>
        </w:rPr>
        <w:t>состоя</w:t>
      </w:r>
      <w:r>
        <w:rPr>
          <w:color w:val="231F20"/>
        </w:rPr>
        <w:t>нием</w:t>
      </w:r>
      <w:r>
        <w:rPr>
          <w:color w:val="231F20"/>
          <w:spacing w:val="-15"/>
        </w:rPr>
        <w:t xml:space="preserve"> </w:t>
      </w:r>
      <w:r>
        <w:rPr>
          <w:color w:val="231F20"/>
        </w:rPr>
        <w:t>объекта</w:t>
      </w:r>
      <w:r>
        <w:rPr>
          <w:color w:val="231F20"/>
          <w:spacing w:val="-15"/>
        </w:rPr>
        <w:t xml:space="preserve"> </w:t>
      </w:r>
      <w:r>
        <w:rPr>
          <w:color w:val="231F20"/>
        </w:rPr>
        <w:t>(ситуации)</w:t>
      </w:r>
      <w:r>
        <w:rPr>
          <w:color w:val="231F20"/>
          <w:spacing w:val="-15"/>
        </w:rPr>
        <w:t xml:space="preserve"> </w:t>
      </w:r>
      <w:r>
        <w:rPr>
          <w:color w:val="231F20"/>
        </w:rPr>
        <w:t>на</w:t>
      </w:r>
      <w:r>
        <w:rPr>
          <w:color w:val="231F20"/>
          <w:spacing w:val="-15"/>
        </w:rPr>
        <w:t xml:space="preserve"> </w:t>
      </w:r>
      <w:r>
        <w:rPr>
          <w:color w:val="231F20"/>
        </w:rPr>
        <w:t>основе</w:t>
      </w:r>
      <w:r>
        <w:rPr>
          <w:color w:val="231F20"/>
          <w:spacing w:val="-15"/>
        </w:rPr>
        <w:t xml:space="preserve"> </w:t>
      </w:r>
      <w:r>
        <w:rPr>
          <w:color w:val="231F20"/>
        </w:rPr>
        <w:t>предложенных</w:t>
      </w:r>
      <w:r>
        <w:rPr>
          <w:color w:val="231F20"/>
          <w:spacing w:val="-15"/>
        </w:rPr>
        <w:t xml:space="preserve"> </w:t>
      </w:r>
      <w:r w:rsidR="003349E2">
        <w:rPr>
          <w:color w:val="231F20"/>
        </w:rPr>
        <w:t>педагоги</w:t>
      </w:r>
      <w:r>
        <w:rPr>
          <w:color w:val="231F20"/>
        </w:rPr>
        <w:t>ческим работником вопросов;</w:t>
      </w:r>
    </w:p>
    <w:p w:rsidR="00777185" w:rsidRDefault="002B1729" w:rsidP="00135B7B">
      <w:pPr>
        <w:pStyle w:val="a3"/>
        <w:numPr>
          <w:ilvl w:val="0"/>
          <w:numId w:val="74"/>
        </w:numPr>
        <w:spacing w:line="247" w:lineRule="auto"/>
        <w:ind w:right="154"/>
      </w:pPr>
      <w:r>
        <w:rPr>
          <w:color w:val="231F20"/>
        </w:rPr>
        <w:t>с</w:t>
      </w:r>
      <w:r>
        <w:rPr>
          <w:color w:val="231F20"/>
          <w:spacing w:val="-16"/>
        </w:rPr>
        <w:t xml:space="preserve"> </w:t>
      </w:r>
      <w:r>
        <w:rPr>
          <w:color w:val="231F20"/>
        </w:rPr>
        <w:t>помощью</w:t>
      </w:r>
      <w:r>
        <w:rPr>
          <w:color w:val="231F20"/>
          <w:spacing w:val="-16"/>
        </w:rPr>
        <w:t xml:space="preserve"> </w:t>
      </w:r>
      <w:r>
        <w:rPr>
          <w:color w:val="231F20"/>
        </w:rPr>
        <w:t>педагогического</w:t>
      </w:r>
      <w:r>
        <w:rPr>
          <w:color w:val="231F20"/>
          <w:spacing w:val="-16"/>
        </w:rPr>
        <w:t xml:space="preserve"> </w:t>
      </w:r>
      <w:r>
        <w:rPr>
          <w:color w:val="231F20"/>
        </w:rPr>
        <w:t>работника</w:t>
      </w:r>
      <w:r>
        <w:rPr>
          <w:color w:val="231F20"/>
          <w:spacing w:val="-16"/>
        </w:rPr>
        <w:t xml:space="preserve"> </w:t>
      </w:r>
      <w:r>
        <w:rPr>
          <w:color w:val="231F20"/>
        </w:rPr>
        <w:t>формулировать</w:t>
      </w:r>
      <w:r>
        <w:rPr>
          <w:color w:val="231F20"/>
          <w:spacing w:val="-16"/>
        </w:rPr>
        <w:t xml:space="preserve"> </w:t>
      </w:r>
      <w:r>
        <w:rPr>
          <w:color w:val="231F20"/>
        </w:rPr>
        <w:t>цель, планировать изменения объекта, ситуации;</w:t>
      </w:r>
    </w:p>
    <w:p w:rsidR="00777185" w:rsidRPr="003349E2" w:rsidRDefault="002B1729" w:rsidP="00135B7B">
      <w:pPr>
        <w:pStyle w:val="a3"/>
        <w:numPr>
          <w:ilvl w:val="0"/>
          <w:numId w:val="74"/>
        </w:numPr>
        <w:spacing w:line="247" w:lineRule="auto"/>
        <w:ind w:right="154"/>
      </w:pPr>
      <w:r>
        <w:rPr>
          <w:color w:val="231F20"/>
        </w:rPr>
        <w:t>сравнивать</w:t>
      </w:r>
      <w:r>
        <w:rPr>
          <w:color w:val="231F20"/>
          <w:spacing w:val="-16"/>
        </w:rPr>
        <w:t xml:space="preserve"> </w:t>
      </w:r>
      <w:r>
        <w:rPr>
          <w:color w:val="231F20"/>
        </w:rPr>
        <w:t>несколько</w:t>
      </w:r>
      <w:r>
        <w:rPr>
          <w:color w:val="231F20"/>
          <w:spacing w:val="-16"/>
        </w:rPr>
        <w:t xml:space="preserve"> </w:t>
      </w:r>
      <w:r>
        <w:rPr>
          <w:color w:val="231F20"/>
        </w:rPr>
        <w:t>вариантов</w:t>
      </w:r>
      <w:r>
        <w:rPr>
          <w:color w:val="231F20"/>
          <w:spacing w:val="-16"/>
        </w:rPr>
        <w:t xml:space="preserve"> </w:t>
      </w:r>
      <w:r>
        <w:rPr>
          <w:color w:val="231F20"/>
        </w:rPr>
        <w:t>решения</w:t>
      </w:r>
      <w:r>
        <w:rPr>
          <w:color w:val="231F20"/>
          <w:spacing w:val="-16"/>
        </w:rPr>
        <w:t xml:space="preserve"> </w:t>
      </w:r>
      <w:r>
        <w:rPr>
          <w:color w:val="231F20"/>
        </w:rPr>
        <w:t>задачи,</w:t>
      </w:r>
      <w:r>
        <w:rPr>
          <w:color w:val="231F20"/>
          <w:spacing w:val="-16"/>
        </w:rPr>
        <w:t xml:space="preserve"> </w:t>
      </w:r>
      <w:r>
        <w:rPr>
          <w:color w:val="231F20"/>
        </w:rPr>
        <w:t>выбирать наиболее</w:t>
      </w:r>
      <w:r>
        <w:rPr>
          <w:color w:val="231F20"/>
          <w:spacing w:val="-16"/>
        </w:rPr>
        <w:t xml:space="preserve"> </w:t>
      </w:r>
      <w:r>
        <w:rPr>
          <w:color w:val="231F20"/>
        </w:rPr>
        <w:t>подходящий</w:t>
      </w:r>
      <w:r>
        <w:rPr>
          <w:color w:val="231F20"/>
          <w:spacing w:val="-16"/>
        </w:rPr>
        <w:t xml:space="preserve"> </w:t>
      </w:r>
      <w:r>
        <w:rPr>
          <w:color w:val="231F20"/>
        </w:rPr>
        <w:t>(на</w:t>
      </w:r>
      <w:r>
        <w:rPr>
          <w:color w:val="231F20"/>
          <w:spacing w:val="-16"/>
        </w:rPr>
        <w:t xml:space="preserve"> </w:t>
      </w:r>
      <w:r>
        <w:rPr>
          <w:color w:val="231F20"/>
        </w:rPr>
        <w:t>основе</w:t>
      </w:r>
      <w:r>
        <w:rPr>
          <w:color w:val="231F20"/>
          <w:spacing w:val="-15"/>
        </w:rPr>
        <w:t xml:space="preserve"> </w:t>
      </w:r>
      <w:r>
        <w:rPr>
          <w:color w:val="231F20"/>
        </w:rPr>
        <w:t>предложенных</w:t>
      </w:r>
      <w:r>
        <w:rPr>
          <w:color w:val="231F20"/>
          <w:spacing w:val="-16"/>
        </w:rPr>
        <w:t xml:space="preserve"> </w:t>
      </w:r>
      <w:r>
        <w:rPr>
          <w:color w:val="231F20"/>
          <w:spacing w:val="-2"/>
        </w:rPr>
        <w:t>критериев);</w:t>
      </w:r>
    </w:p>
    <w:p w:rsidR="003349E2" w:rsidRDefault="003349E2" w:rsidP="00135B7B">
      <w:pPr>
        <w:pStyle w:val="a3"/>
        <w:numPr>
          <w:ilvl w:val="0"/>
          <w:numId w:val="74"/>
        </w:numPr>
        <w:spacing w:before="68" w:line="247" w:lineRule="auto"/>
        <w:ind w:right="154"/>
      </w:pPr>
      <w:r>
        <w:rPr>
          <w:color w:val="231F20"/>
        </w:rPr>
        <w:t>проводить</w:t>
      </w:r>
      <w:r>
        <w:rPr>
          <w:color w:val="231F20"/>
          <w:spacing w:val="-7"/>
        </w:rPr>
        <w:t xml:space="preserve"> </w:t>
      </w:r>
      <w:r>
        <w:rPr>
          <w:color w:val="231F20"/>
        </w:rPr>
        <w:t>по</w:t>
      </w:r>
      <w:r>
        <w:rPr>
          <w:color w:val="231F20"/>
          <w:spacing w:val="-7"/>
        </w:rPr>
        <w:t xml:space="preserve"> </w:t>
      </w:r>
      <w:r>
        <w:rPr>
          <w:color w:val="231F20"/>
        </w:rPr>
        <w:t>предложенному</w:t>
      </w:r>
      <w:r>
        <w:rPr>
          <w:color w:val="231F20"/>
          <w:spacing w:val="-7"/>
        </w:rPr>
        <w:t xml:space="preserve"> </w:t>
      </w:r>
      <w:r>
        <w:rPr>
          <w:color w:val="231F20"/>
        </w:rPr>
        <w:t>плану</w:t>
      </w:r>
      <w:r>
        <w:rPr>
          <w:color w:val="231F20"/>
          <w:spacing w:val="-7"/>
        </w:rPr>
        <w:t xml:space="preserve"> </w:t>
      </w:r>
      <w:r>
        <w:rPr>
          <w:color w:val="231F20"/>
        </w:rPr>
        <w:t>опыт,</w:t>
      </w:r>
      <w:r>
        <w:rPr>
          <w:color w:val="231F20"/>
          <w:spacing w:val="-7"/>
        </w:rPr>
        <w:t xml:space="preserve"> </w:t>
      </w:r>
      <w:r>
        <w:rPr>
          <w:color w:val="231F20"/>
        </w:rPr>
        <w:t>несложное</w:t>
      </w:r>
      <w:r>
        <w:rPr>
          <w:color w:val="231F20"/>
          <w:spacing w:val="-7"/>
        </w:rPr>
        <w:t xml:space="preserve"> </w:t>
      </w:r>
      <w:r>
        <w:rPr>
          <w:color w:val="231F20"/>
        </w:rPr>
        <w:t>исследование</w:t>
      </w:r>
      <w:r>
        <w:rPr>
          <w:color w:val="231F20"/>
          <w:spacing w:val="-4"/>
        </w:rPr>
        <w:t xml:space="preserve"> </w:t>
      </w:r>
      <w:r>
        <w:rPr>
          <w:color w:val="231F20"/>
        </w:rPr>
        <w:t>по</w:t>
      </w:r>
      <w:r>
        <w:rPr>
          <w:color w:val="231F20"/>
          <w:spacing w:val="-4"/>
        </w:rPr>
        <w:t xml:space="preserve"> </w:t>
      </w:r>
      <w:r>
        <w:rPr>
          <w:color w:val="231F20"/>
        </w:rPr>
        <w:t>установлению</w:t>
      </w:r>
      <w:r>
        <w:rPr>
          <w:color w:val="231F20"/>
          <w:spacing w:val="-4"/>
        </w:rPr>
        <w:t xml:space="preserve"> </w:t>
      </w:r>
      <w:r>
        <w:rPr>
          <w:color w:val="231F20"/>
        </w:rPr>
        <w:t>особенностей</w:t>
      </w:r>
      <w:r>
        <w:rPr>
          <w:color w:val="231F20"/>
          <w:spacing w:val="-4"/>
        </w:rPr>
        <w:t xml:space="preserve"> </w:t>
      </w:r>
      <w:r>
        <w:rPr>
          <w:color w:val="231F20"/>
        </w:rPr>
        <w:t>объекта</w:t>
      </w:r>
      <w:r>
        <w:rPr>
          <w:color w:val="231F20"/>
          <w:spacing w:val="-4"/>
        </w:rPr>
        <w:t xml:space="preserve"> </w:t>
      </w:r>
      <w:r>
        <w:rPr>
          <w:color w:val="231F20"/>
        </w:rPr>
        <w:t>изучения</w:t>
      </w:r>
      <w:r>
        <w:rPr>
          <w:color w:val="231F20"/>
          <w:spacing w:val="-4"/>
        </w:rPr>
        <w:t xml:space="preserve"> </w:t>
      </w:r>
      <w:r>
        <w:rPr>
          <w:color w:val="231F20"/>
        </w:rPr>
        <w:t>и связей между объектами (часть — целое, причина — след</w:t>
      </w:r>
      <w:r>
        <w:rPr>
          <w:color w:val="231F20"/>
          <w:spacing w:val="-2"/>
        </w:rPr>
        <w:t>ствие);</w:t>
      </w:r>
    </w:p>
    <w:p w:rsidR="003349E2" w:rsidRDefault="003349E2" w:rsidP="00135B7B">
      <w:pPr>
        <w:pStyle w:val="a3"/>
        <w:numPr>
          <w:ilvl w:val="0"/>
          <w:numId w:val="74"/>
        </w:numPr>
        <w:spacing w:before="4" w:line="247" w:lineRule="auto"/>
        <w:ind w:right="154"/>
      </w:pPr>
      <w:r>
        <w:rPr>
          <w:color w:val="231F20"/>
        </w:rPr>
        <w:t>формулировать</w:t>
      </w:r>
      <w:r>
        <w:rPr>
          <w:color w:val="231F20"/>
          <w:spacing w:val="-13"/>
        </w:rPr>
        <w:t xml:space="preserve"> </w:t>
      </w:r>
      <w:r>
        <w:rPr>
          <w:color w:val="231F20"/>
        </w:rPr>
        <w:t>выводы</w:t>
      </w:r>
      <w:r>
        <w:rPr>
          <w:color w:val="231F20"/>
          <w:spacing w:val="-13"/>
        </w:rPr>
        <w:t xml:space="preserve"> </w:t>
      </w:r>
      <w:r>
        <w:rPr>
          <w:color w:val="231F20"/>
        </w:rPr>
        <w:t>и</w:t>
      </w:r>
      <w:r>
        <w:rPr>
          <w:color w:val="231F20"/>
          <w:spacing w:val="-13"/>
        </w:rPr>
        <w:t xml:space="preserve"> </w:t>
      </w:r>
      <w:r>
        <w:rPr>
          <w:color w:val="231F20"/>
        </w:rPr>
        <w:t>подкреплять</w:t>
      </w:r>
      <w:r>
        <w:rPr>
          <w:color w:val="231F20"/>
          <w:spacing w:val="-13"/>
        </w:rPr>
        <w:t xml:space="preserve"> </w:t>
      </w:r>
      <w:r>
        <w:rPr>
          <w:color w:val="231F20"/>
        </w:rPr>
        <w:t>их</w:t>
      </w:r>
      <w:r>
        <w:rPr>
          <w:color w:val="231F20"/>
          <w:spacing w:val="-13"/>
        </w:rPr>
        <w:t xml:space="preserve"> </w:t>
      </w:r>
      <w:r>
        <w:rPr>
          <w:color w:val="231F20"/>
        </w:rPr>
        <w:t>доказательствами на</w:t>
      </w:r>
      <w:r>
        <w:rPr>
          <w:color w:val="231F20"/>
          <w:spacing w:val="-16"/>
        </w:rPr>
        <w:t xml:space="preserve"> </w:t>
      </w:r>
      <w:r>
        <w:rPr>
          <w:color w:val="231F20"/>
        </w:rPr>
        <w:t>основе</w:t>
      </w:r>
      <w:r>
        <w:rPr>
          <w:color w:val="231F20"/>
          <w:spacing w:val="-16"/>
        </w:rPr>
        <w:t xml:space="preserve"> </w:t>
      </w:r>
      <w:r>
        <w:rPr>
          <w:color w:val="231F20"/>
        </w:rPr>
        <w:t>результатов</w:t>
      </w:r>
      <w:r>
        <w:rPr>
          <w:color w:val="231F20"/>
          <w:spacing w:val="-16"/>
        </w:rPr>
        <w:t xml:space="preserve"> </w:t>
      </w:r>
      <w:r>
        <w:rPr>
          <w:color w:val="231F20"/>
        </w:rPr>
        <w:t>проведённого</w:t>
      </w:r>
      <w:r>
        <w:rPr>
          <w:color w:val="231F20"/>
          <w:spacing w:val="-16"/>
        </w:rPr>
        <w:t xml:space="preserve"> </w:t>
      </w:r>
      <w:r>
        <w:rPr>
          <w:color w:val="231F20"/>
        </w:rPr>
        <w:t>наблюдения</w:t>
      </w:r>
      <w:r>
        <w:rPr>
          <w:color w:val="231F20"/>
          <w:spacing w:val="-16"/>
        </w:rPr>
        <w:t xml:space="preserve"> </w:t>
      </w:r>
      <w:r>
        <w:rPr>
          <w:color w:val="231F20"/>
        </w:rPr>
        <w:t>(опыта,</w:t>
      </w:r>
      <w:r>
        <w:rPr>
          <w:color w:val="231F20"/>
          <w:spacing w:val="-16"/>
        </w:rPr>
        <w:t xml:space="preserve"> </w:t>
      </w:r>
      <w:r>
        <w:rPr>
          <w:color w:val="231F20"/>
        </w:rPr>
        <w:t>из- мерения, классификации, сравнения, исследования);</w:t>
      </w:r>
    </w:p>
    <w:p w:rsidR="003349E2" w:rsidRPr="003349E2" w:rsidRDefault="003349E2" w:rsidP="00135B7B">
      <w:pPr>
        <w:pStyle w:val="a3"/>
        <w:numPr>
          <w:ilvl w:val="0"/>
          <w:numId w:val="74"/>
        </w:numPr>
        <w:spacing w:before="3" w:line="247" w:lineRule="auto"/>
      </w:pPr>
      <w:r>
        <w:rPr>
          <w:color w:val="231F20"/>
        </w:rPr>
        <w:t>прогнозировать возможное развитие процессов, событий и их последствия в аналогичных или сходных ситуациях;</w:t>
      </w:r>
    </w:p>
    <w:p w:rsidR="003349E2" w:rsidRDefault="003349E2" w:rsidP="00135B7B">
      <w:pPr>
        <w:pStyle w:val="a5"/>
        <w:numPr>
          <w:ilvl w:val="3"/>
          <w:numId w:val="51"/>
        </w:numPr>
        <w:tabs>
          <w:tab w:val="left" w:pos="648"/>
        </w:tabs>
        <w:spacing w:before="2"/>
        <w:ind w:right="0" w:hanging="265"/>
        <w:rPr>
          <w:sz w:val="20"/>
        </w:rPr>
      </w:pPr>
      <w:r>
        <w:rPr>
          <w:color w:val="231F20"/>
          <w:sz w:val="20"/>
        </w:rPr>
        <w:t>работа</w:t>
      </w:r>
      <w:r>
        <w:rPr>
          <w:color w:val="231F20"/>
          <w:spacing w:val="-15"/>
          <w:sz w:val="20"/>
        </w:rPr>
        <w:t xml:space="preserve"> </w:t>
      </w:r>
      <w:r>
        <w:rPr>
          <w:color w:val="231F20"/>
          <w:sz w:val="20"/>
        </w:rPr>
        <w:t>с</w:t>
      </w:r>
      <w:r>
        <w:rPr>
          <w:color w:val="231F20"/>
          <w:spacing w:val="-15"/>
          <w:sz w:val="20"/>
        </w:rPr>
        <w:t xml:space="preserve"> </w:t>
      </w:r>
      <w:r>
        <w:rPr>
          <w:color w:val="231F20"/>
          <w:spacing w:val="-2"/>
          <w:sz w:val="20"/>
        </w:rPr>
        <w:t>информацией:</w:t>
      </w:r>
    </w:p>
    <w:p w:rsidR="003349E2" w:rsidRDefault="003349E2" w:rsidP="00135B7B">
      <w:pPr>
        <w:pStyle w:val="a3"/>
        <w:numPr>
          <w:ilvl w:val="0"/>
          <w:numId w:val="75"/>
        </w:numPr>
        <w:spacing w:before="8"/>
        <w:ind w:right="0"/>
      </w:pPr>
      <w:r>
        <w:rPr>
          <w:color w:val="231F20"/>
        </w:rPr>
        <w:t>выбирать</w:t>
      </w:r>
      <w:r>
        <w:rPr>
          <w:color w:val="231F20"/>
          <w:spacing w:val="-5"/>
        </w:rPr>
        <w:t xml:space="preserve"> </w:t>
      </w:r>
      <w:r>
        <w:rPr>
          <w:color w:val="231F20"/>
        </w:rPr>
        <w:t>источник</w:t>
      </w:r>
      <w:r>
        <w:rPr>
          <w:color w:val="231F20"/>
          <w:spacing w:val="-4"/>
        </w:rPr>
        <w:t xml:space="preserve"> </w:t>
      </w:r>
      <w:r>
        <w:rPr>
          <w:color w:val="231F20"/>
        </w:rPr>
        <w:t>получения</w:t>
      </w:r>
      <w:r>
        <w:rPr>
          <w:color w:val="231F20"/>
          <w:spacing w:val="-5"/>
        </w:rPr>
        <w:t xml:space="preserve"> </w:t>
      </w:r>
      <w:r>
        <w:rPr>
          <w:color w:val="231F20"/>
          <w:spacing w:val="-2"/>
        </w:rPr>
        <w:t>информации;</w:t>
      </w:r>
    </w:p>
    <w:p w:rsidR="003349E2" w:rsidRDefault="003349E2" w:rsidP="00135B7B">
      <w:pPr>
        <w:pStyle w:val="a3"/>
        <w:numPr>
          <w:ilvl w:val="0"/>
          <w:numId w:val="75"/>
        </w:numPr>
        <w:spacing w:before="8" w:line="247" w:lineRule="auto"/>
      </w:pPr>
      <w:r>
        <w:rPr>
          <w:color w:val="231F20"/>
        </w:rPr>
        <w:t>согласно заданному алгоритму находить в предложенном источнике информацию, представленную в явном виде;</w:t>
      </w:r>
    </w:p>
    <w:p w:rsidR="003349E2" w:rsidRDefault="003349E2" w:rsidP="00135B7B">
      <w:pPr>
        <w:pStyle w:val="a3"/>
        <w:numPr>
          <w:ilvl w:val="0"/>
          <w:numId w:val="75"/>
        </w:numPr>
        <w:spacing w:before="2" w:line="247" w:lineRule="auto"/>
      </w:pPr>
      <w:r>
        <w:rPr>
          <w:color w:val="231F20"/>
          <w:w w:val="95"/>
        </w:rPr>
        <w:t xml:space="preserve">распознавать достоверную и недостоверную информацию са- </w:t>
      </w:r>
      <w:r>
        <w:rPr>
          <w:color w:val="231F20"/>
        </w:rPr>
        <w:t>мостоятельно</w:t>
      </w:r>
      <w:r>
        <w:rPr>
          <w:color w:val="231F20"/>
          <w:spacing w:val="-7"/>
        </w:rPr>
        <w:t xml:space="preserve"> </w:t>
      </w:r>
      <w:r>
        <w:rPr>
          <w:color w:val="231F20"/>
        </w:rPr>
        <w:t>или</w:t>
      </w:r>
      <w:r>
        <w:rPr>
          <w:color w:val="231F20"/>
          <w:spacing w:val="-7"/>
        </w:rPr>
        <w:t xml:space="preserve"> </w:t>
      </w:r>
      <w:r>
        <w:rPr>
          <w:color w:val="231F20"/>
        </w:rPr>
        <w:t>на</w:t>
      </w:r>
      <w:r>
        <w:rPr>
          <w:color w:val="231F20"/>
          <w:spacing w:val="-7"/>
        </w:rPr>
        <w:t xml:space="preserve"> </w:t>
      </w:r>
      <w:r>
        <w:rPr>
          <w:color w:val="231F20"/>
        </w:rPr>
        <w:t>основании</w:t>
      </w:r>
      <w:r>
        <w:rPr>
          <w:color w:val="231F20"/>
          <w:spacing w:val="-7"/>
        </w:rPr>
        <w:t xml:space="preserve"> </w:t>
      </w:r>
      <w:r>
        <w:rPr>
          <w:color w:val="231F20"/>
        </w:rPr>
        <w:t>предложенного</w:t>
      </w:r>
      <w:r>
        <w:rPr>
          <w:color w:val="231F20"/>
          <w:spacing w:val="-7"/>
        </w:rPr>
        <w:t xml:space="preserve"> </w:t>
      </w:r>
      <w:r>
        <w:rPr>
          <w:color w:val="231F20"/>
        </w:rPr>
        <w:t>педагогиче- ским работником способа её проверки;</w:t>
      </w:r>
    </w:p>
    <w:p w:rsidR="003349E2" w:rsidRDefault="003349E2" w:rsidP="00135B7B">
      <w:pPr>
        <w:pStyle w:val="a3"/>
        <w:numPr>
          <w:ilvl w:val="0"/>
          <w:numId w:val="75"/>
        </w:numPr>
        <w:spacing w:before="3" w:line="247" w:lineRule="auto"/>
        <w:ind w:right="154"/>
      </w:pPr>
      <w:r>
        <w:rPr>
          <w:color w:val="231F20"/>
          <w:w w:val="95"/>
        </w:rPr>
        <w:lastRenderedPageBreak/>
        <w:t xml:space="preserve">соблюдать с помощью взрослых (педагогических работников, </w:t>
      </w:r>
      <w:r>
        <w:rPr>
          <w:color w:val="231F20"/>
        </w:rPr>
        <w:t>родителей (законных представителей) несовершеннолетних обучающихся)</w:t>
      </w:r>
      <w:r>
        <w:rPr>
          <w:color w:val="231F20"/>
          <w:spacing w:val="-16"/>
        </w:rPr>
        <w:t xml:space="preserve"> </w:t>
      </w:r>
      <w:r>
        <w:rPr>
          <w:color w:val="231F20"/>
        </w:rPr>
        <w:t>элементарные</w:t>
      </w:r>
      <w:r>
        <w:rPr>
          <w:color w:val="231F20"/>
          <w:spacing w:val="-16"/>
        </w:rPr>
        <w:t xml:space="preserve"> </w:t>
      </w:r>
      <w:r>
        <w:rPr>
          <w:color w:val="231F20"/>
        </w:rPr>
        <w:t>правила</w:t>
      </w:r>
      <w:r>
        <w:rPr>
          <w:color w:val="231F20"/>
          <w:spacing w:val="-16"/>
        </w:rPr>
        <w:t xml:space="preserve"> </w:t>
      </w:r>
      <w:r>
        <w:rPr>
          <w:color w:val="231F20"/>
        </w:rPr>
        <w:t>информационной</w:t>
      </w:r>
      <w:r>
        <w:rPr>
          <w:color w:val="231F20"/>
          <w:spacing w:val="-16"/>
        </w:rPr>
        <w:t xml:space="preserve"> </w:t>
      </w:r>
      <w:r>
        <w:rPr>
          <w:color w:val="231F20"/>
        </w:rPr>
        <w:t>без- опасности при поиске информации в Интернете;</w:t>
      </w:r>
    </w:p>
    <w:p w:rsidR="003349E2" w:rsidRDefault="003349E2" w:rsidP="00135B7B">
      <w:pPr>
        <w:pStyle w:val="a3"/>
        <w:numPr>
          <w:ilvl w:val="0"/>
          <w:numId w:val="75"/>
        </w:numPr>
        <w:spacing w:before="4" w:line="247" w:lineRule="auto"/>
      </w:pPr>
      <w:r>
        <w:rPr>
          <w:color w:val="231F20"/>
        </w:rPr>
        <w:t>анализировать</w:t>
      </w:r>
      <w:r>
        <w:rPr>
          <w:color w:val="231F20"/>
          <w:spacing w:val="-16"/>
        </w:rPr>
        <w:t xml:space="preserve"> </w:t>
      </w:r>
      <w:r>
        <w:rPr>
          <w:color w:val="231F20"/>
        </w:rPr>
        <w:t>и</w:t>
      </w:r>
      <w:r>
        <w:rPr>
          <w:color w:val="231F20"/>
          <w:spacing w:val="-16"/>
        </w:rPr>
        <w:t xml:space="preserve"> </w:t>
      </w:r>
      <w:r>
        <w:rPr>
          <w:color w:val="231F20"/>
        </w:rPr>
        <w:t>создавать</w:t>
      </w:r>
      <w:r>
        <w:rPr>
          <w:color w:val="231F20"/>
          <w:spacing w:val="-16"/>
        </w:rPr>
        <w:t xml:space="preserve"> </w:t>
      </w:r>
      <w:r>
        <w:rPr>
          <w:color w:val="231F20"/>
        </w:rPr>
        <w:t>текстовую,</w:t>
      </w:r>
      <w:r>
        <w:rPr>
          <w:color w:val="231F20"/>
          <w:spacing w:val="-16"/>
        </w:rPr>
        <w:t xml:space="preserve"> </w:t>
      </w:r>
      <w:r>
        <w:rPr>
          <w:color w:val="231F20"/>
        </w:rPr>
        <w:t>видео-,</w:t>
      </w:r>
      <w:r>
        <w:rPr>
          <w:color w:val="231F20"/>
          <w:spacing w:val="-16"/>
        </w:rPr>
        <w:t xml:space="preserve"> </w:t>
      </w:r>
      <w:r>
        <w:rPr>
          <w:color w:val="231F20"/>
        </w:rPr>
        <w:t>графическую, звуковую информацию в соответствии с учебной задачей;</w:t>
      </w:r>
    </w:p>
    <w:p w:rsidR="003349E2" w:rsidRPr="003349E2" w:rsidRDefault="003349E2" w:rsidP="00135B7B">
      <w:pPr>
        <w:pStyle w:val="a3"/>
        <w:numPr>
          <w:ilvl w:val="0"/>
          <w:numId w:val="75"/>
        </w:numPr>
        <w:spacing w:before="2" w:line="247" w:lineRule="auto"/>
      </w:pPr>
      <w:r>
        <w:rPr>
          <w:color w:val="231F20"/>
        </w:rPr>
        <w:t xml:space="preserve">самостоятельно создавать схемы, таблицы для представления информации </w:t>
      </w:r>
    </w:p>
    <w:p w:rsidR="003349E2" w:rsidRDefault="003349E2" w:rsidP="003349E2">
      <w:pPr>
        <w:pStyle w:val="a3"/>
        <w:spacing w:before="2" w:line="247" w:lineRule="auto"/>
        <w:ind w:right="156"/>
      </w:pPr>
      <w:r>
        <w:rPr>
          <w:color w:val="231F20"/>
        </w:rPr>
        <w:t xml:space="preserve">Овладение универсальными учебными коммуникативными </w:t>
      </w:r>
      <w:r>
        <w:rPr>
          <w:color w:val="231F20"/>
          <w:w w:val="95"/>
        </w:rPr>
        <w:t xml:space="preserve">действиями согласно ФГОС НОО предполагает формирование и </w:t>
      </w:r>
      <w:r>
        <w:rPr>
          <w:color w:val="231F20"/>
        </w:rPr>
        <w:t>оценку у обучающихся следующих групп умений:</w:t>
      </w:r>
    </w:p>
    <w:p w:rsidR="003349E2" w:rsidRDefault="003349E2" w:rsidP="00135B7B">
      <w:pPr>
        <w:pStyle w:val="a5"/>
        <w:numPr>
          <w:ilvl w:val="0"/>
          <w:numId w:val="50"/>
        </w:numPr>
        <w:tabs>
          <w:tab w:val="left" w:pos="648"/>
        </w:tabs>
        <w:spacing w:before="3"/>
        <w:ind w:right="0" w:hanging="265"/>
        <w:rPr>
          <w:sz w:val="20"/>
        </w:rPr>
      </w:pPr>
      <w:r>
        <w:rPr>
          <w:color w:val="231F20"/>
          <w:spacing w:val="-2"/>
          <w:sz w:val="20"/>
        </w:rPr>
        <w:t>общение:</w:t>
      </w:r>
    </w:p>
    <w:p w:rsidR="003349E2" w:rsidRDefault="003349E2" w:rsidP="00135B7B">
      <w:pPr>
        <w:pStyle w:val="a3"/>
        <w:numPr>
          <w:ilvl w:val="0"/>
          <w:numId w:val="76"/>
        </w:numPr>
        <w:spacing w:before="8" w:line="247" w:lineRule="auto"/>
        <w:ind w:right="154"/>
      </w:pPr>
      <w:r>
        <w:rPr>
          <w:color w:val="231F20"/>
          <w:w w:val="95"/>
        </w:rPr>
        <w:t xml:space="preserve">воспринимать и формулировать суждения, выражать эмоции </w:t>
      </w:r>
      <w:r>
        <w:rPr>
          <w:color w:val="231F20"/>
        </w:rPr>
        <w:t xml:space="preserve">в соответствии с целями и условиями общения в знакомой </w:t>
      </w:r>
      <w:r>
        <w:rPr>
          <w:color w:val="231F20"/>
          <w:spacing w:val="-2"/>
        </w:rPr>
        <w:t>среде;</w:t>
      </w:r>
    </w:p>
    <w:p w:rsidR="003349E2" w:rsidRDefault="003349E2" w:rsidP="00135B7B">
      <w:pPr>
        <w:pStyle w:val="a3"/>
        <w:numPr>
          <w:ilvl w:val="0"/>
          <w:numId w:val="76"/>
        </w:numPr>
        <w:spacing w:before="3" w:line="247" w:lineRule="auto"/>
      </w:pPr>
      <w:r>
        <w:rPr>
          <w:color w:val="231F20"/>
        </w:rPr>
        <w:t>проявлять уважительное отношение к собеседнику, соблю- дать правила ведения диалога и дискуссии;</w:t>
      </w:r>
    </w:p>
    <w:p w:rsidR="003349E2" w:rsidRDefault="003349E2" w:rsidP="00135B7B">
      <w:pPr>
        <w:pStyle w:val="a3"/>
        <w:numPr>
          <w:ilvl w:val="0"/>
          <w:numId w:val="76"/>
        </w:numPr>
        <w:spacing w:before="2"/>
        <w:ind w:right="0"/>
      </w:pPr>
      <w:r>
        <w:rPr>
          <w:color w:val="231F20"/>
          <w:w w:val="95"/>
        </w:rPr>
        <w:t>признавать</w:t>
      </w:r>
      <w:r>
        <w:rPr>
          <w:color w:val="231F20"/>
          <w:spacing w:val="-16"/>
          <w:w w:val="95"/>
        </w:rPr>
        <w:t xml:space="preserve"> </w:t>
      </w:r>
      <w:r>
        <w:rPr>
          <w:color w:val="231F20"/>
          <w:w w:val="95"/>
        </w:rPr>
        <w:t>возможность</w:t>
      </w:r>
      <w:r>
        <w:rPr>
          <w:color w:val="231F20"/>
          <w:spacing w:val="-16"/>
          <w:w w:val="95"/>
        </w:rPr>
        <w:t xml:space="preserve"> </w:t>
      </w:r>
      <w:r>
        <w:rPr>
          <w:color w:val="231F20"/>
          <w:w w:val="95"/>
        </w:rPr>
        <w:t>существования</w:t>
      </w:r>
      <w:r>
        <w:rPr>
          <w:color w:val="231F20"/>
          <w:spacing w:val="-16"/>
          <w:w w:val="95"/>
        </w:rPr>
        <w:t xml:space="preserve"> </w:t>
      </w:r>
      <w:r>
        <w:rPr>
          <w:color w:val="231F20"/>
          <w:w w:val="95"/>
        </w:rPr>
        <w:t>разных</w:t>
      </w:r>
      <w:r>
        <w:rPr>
          <w:color w:val="231F20"/>
          <w:spacing w:val="-16"/>
          <w:w w:val="95"/>
        </w:rPr>
        <w:t xml:space="preserve"> </w:t>
      </w:r>
      <w:r>
        <w:rPr>
          <w:color w:val="231F20"/>
          <w:w w:val="95"/>
        </w:rPr>
        <w:t>точек</w:t>
      </w:r>
      <w:r>
        <w:rPr>
          <w:color w:val="231F20"/>
          <w:spacing w:val="-16"/>
          <w:w w:val="95"/>
        </w:rPr>
        <w:t xml:space="preserve"> </w:t>
      </w:r>
      <w:r>
        <w:rPr>
          <w:color w:val="231F20"/>
          <w:spacing w:val="-2"/>
          <w:w w:val="95"/>
        </w:rPr>
        <w:t>зрения;</w:t>
      </w:r>
    </w:p>
    <w:p w:rsidR="003349E2" w:rsidRDefault="003349E2" w:rsidP="00135B7B">
      <w:pPr>
        <w:pStyle w:val="a3"/>
        <w:numPr>
          <w:ilvl w:val="0"/>
          <w:numId w:val="76"/>
        </w:numPr>
        <w:spacing w:before="8"/>
        <w:ind w:right="0"/>
      </w:pPr>
      <w:r>
        <w:rPr>
          <w:color w:val="231F20"/>
          <w:w w:val="95"/>
        </w:rPr>
        <w:t>корректно</w:t>
      </w:r>
      <w:r>
        <w:rPr>
          <w:color w:val="231F20"/>
          <w:spacing w:val="23"/>
        </w:rPr>
        <w:t xml:space="preserve"> </w:t>
      </w:r>
      <w:r>
        <w:rPr>
          <w:color w:val="231F20"/>
          <w:w w:val="95"/>
        </w:rPr>
        <w:t>и</w:t>
      </w:r>
      <w:r>
        <w:rPr>
          <w:color w:val="231F20"/>
          <w:spacing w:val="22"/>
        </w:rPr>
        <w:t xml:space="preserve"> </w:t>
      </w:r>
      <w:r>
        <w:rPr>
          <w:color w:val="231F20"/>
          <w:w w:val="95"/>
        </w:rPr>
        <w:t>аргументированно</w:t>
      </w:r>
      <w:r>
        <w:rPr>
          <w:color w:val="231F20"/>
          <w:spacing w:val="23"/>
        </w:rPr>
        <w:t xml:space="preserve"> </w:t>
      </w:r>
      <w:r>
        <w:rPr>
          <w:color w:val="231F20"/>
          <w:w w:val="95"/>
        </w:rPr>
        <w:t>высказывать</w:t>
      </w:r>
      <w:r>
        <w:rPr>
          <w:color w:val="231F20"/>
          <w:spacing w:val="22"/>
        </w:rPr>
        <w:t xml:space="preserve"> </w:t>
      </w:r>
      <w:r>
        <w:rPr>
          <w:color w:val="231F20"/>
          <w:w w:val="95"/>
        </w:rPr>
        <w:t>своё</w:t>
      </w:r>
      <w:r>
        <w:rPr>
          <w:color w:val="231F20"/>
          <w:spacing w:val="23"/>
        </w:rPr>
        <w:t xml:space="preserve"> </w:t>
      </w:r>
      <w:r>
        <w:rPr>
          <w:color w:val="231F20"/>
          <w:spacing w:val="-2"/>
          <w:w w:val="95"/>
        </w:rPr>
        <w:t>мнение;</w:t>
      </w:r>
    </w:p>
    <w:p w:rsidR="003349E2" w:rsidRDefault="003349E2" w:rsidP="00135B7B">
      <w:pPr>
        <w:pStyle w:val="a3"/>
        <w:numPr>
          <w:ilvl w:val="0"/>
          <w:numId w:val="76"/>
        </w:numPr>
        <w:spacing w:before="8" w:line="247" w:lineRule="auto"/>
        <w:ind w:right="146"/>
        <w:jc w:val="left"/>
      </w:pPr>
      <w:r>
        <w:rPr>
          <w:color w:val="231F20"/>
          <w:w w:val="95"/>
        </w:rPr>
        <w:t>строить</w:t>
      </w:r>
      <w:r>
        <w:rPr>
          <w:color w:val="231F20"/>
          <w:spacing w:val="-3"/>
          <w:w w:val="95"/>
        </w:rPr>
        <w:t xml:space="preserve"> </w:t>
      </w:r>
      <w:r>
        <w:rPr>
          <w:color w:val="231F20"/>
          <w:w w:val="95"/>
        </w:rPr>
        <w:t>речевое</w:t>
      </w:r>
      <w:r>
        <w:rPr>
          <w:color w:val="231F20"/>
          <w:spacing w:val="-3"/>
          <w:w w:val="95"/>
        </w:rPr>
        <w:t xml:space="preserve"> </w:t>
      </w:r>
      <w:r>
        <w:rPr>
          <w:color w:val="231F20"/>
          <w:w w:val="95"/>
        </w:rPr>
        <w:t>высказывание</w:t>
      </w:r>
      <w:r>
        <w:rPr>
          <w:color w:val="231F20"/>
          <w:spacing w:val="-3"/>
          <w:w w:val="95"/>
        </w:rPr>
        <w:t xml:space="preserve"> </w:t>
      </w:r>
      <w:r>
        <w:rPr>
          <w:color w:val="231F20"/>
          <w:w w:val="95"/>
        </w:rPr>
        <w:t>в</w:t>
      </w:r>
      <w:r>
        <w:rPr>
          <w:color w:val="231F20"/>
          <w:spacing w:val="-3"/>
          <w:w w:val="95"/>
        </w:rPr>
        <w:t xml:space="preserve"> </w:t>
      </w:r>
      <w:r>
        <w:rPr>
          <w:color w:val="231F20"/>
          <w:w w:val="95"/>
        </w:rPr>
        <w:t>соответствии</w:t>
      </w:r>
      <w:r>
        <w:rPr>
          <w:color w:val="231F20"/>
          <w:spacing w:val="-3"/>
          <w:w w:val="95"/>
        </w:rPr>
        <w:t xml:space="preserve"> </w:t>
      </w:r>
      <w:r>
        <w:rPr>
          <w:color w:val="231F20"/>
          <w:w w:val="95"/>
        </w:rPr>
        <w:t>с</w:t>
      </w:r>
      <w:r>
        <w:rPr>
          <w:color w:val="231F20"/>
          <w:spacing w:val="-3"/>
          <w:w w:val="95"/>
        </w:rPr>
        <w:t xml:space="preserve"> </w:t>
      </w:r>
      <w:r>
        <w:rPr>
          <w:color w:val="231F20"/>
          <w:w w:val="95"/>
        </w:rPr>
        <w:t xml:space="preserve">поставленной </w:t>
      </w:r>
      <w:r>
        <w:rPr>
          <w:color w:val="231F20"/>
          <w:spacing w:val="-2"/>
        </w:rPr>
        <w:t>задачей;</w:t>
      </w:r>
    </w:p>
    <w:p w:rsidR="003349E2" w:rsidRDefault="003349E2" w:rsidP="00135B7B">
      <w:pPr>
        <w:pStyle w:val="a3"/>
        <w:numPr>
          <w:ilvl w:val="0"/>
          <w:numId w:val="76"/>
        </w:numPr>
        <w:spacing w:before="2" w:line="247" w:lineRule="auto"/>
        <w:ind w:right="146"/>
        <w:jc w:val="left"/>
      </w:pPr>
      <w:r>
        <w:rPr>
          <w:color w:val="231F20"/>
          <w:w w:val="95"/>
        </w:rPr>
        <w:t xml:space="preserve">создавать устные и письменные тексты (описание, рассужде- </w:t>
      </w:r>
      <w:r>
        <w:rPr>
          <w:color w:val="231F20"/>
        </w:rPr>
        <w:t>ние, повествование);</w:t>
      </w:r>
    </w:p>
    <w:p w:rsidR="003349E2" w:rsidRDefault="003349E2" w:rsidP="00135B7B">
      <w:pPr>
        <w:pStyle w:val="a3"/>
        <w:numPr>
          <w:ilvl w:val="0"/>
          <w:numId w:val="76"/>
        </w:numPr>
        <w:spacing w:before="2"/>
        <w:ind w:right="0"/>
        <w:jc w:val="left"/>
      </w:pPr>
      <w:r>
        <w:rPr>
          <w:color w:val="231F20"/>
        </w:rPr>
        <w:t>готовить</w:t>
      </w:r>
      <w:r>
        <w:rPr>
          <w:color w:val="231F20"/>
          <w:spacing w:val="-1"/>
        </w:rPr>
        <w:t xml:space="preserve"> </w:t>
      </w:r>
      <w:r>
        <w:rPr>
          <w:color w:val="231F20"/>
        </w:rPr>
        <w:t>небольшие публичные</w:t>
      </w:r>
      <w:r>
        <w:rPr>
          <w:color w:val="231F20"/>
          <w:spacing w:val="-1"/>
        </w:rPr>
        <w:t xml:space="preserve"> </w:t>
      </w:r>
      <w:r>
        <w:rPr>
          <w:color w:val="231F20"/>
          <w:spacing w:val="-2"/>
        </w:rPr>
        <w:t>выступления;</w:t>
      </w:r>
    </w:p>
    <w:p w:rsidR="003349E2" w:rsidRPr="003349E2" w:rsidRDefault="003349E2" w:rsidP="00135B7B">
      <w:pPr>
        <w:pStyle w:val="a3"/>
        <w:numPr>
          <w:ilvl w:val="0"/>
          <w:numId w:val="76"/>
        </w:numPr>
        <w:spacing w:before="8" w:line="247" w:lineRule="auto"/>
        <w:ind w:right="146"/>
        <w:jc w:val="left"/>
      </w:pPr>
      <w:r>
        <w:rPr>
          <w:color w:val="231F20"/>
          <w:w w:val="95"/>
        </w:rPr>
        <w:t>подбирать иллюстративный материал (рисунки, фото, плака</w:t>
      </w:r>
      <w:r>
        <w:rPr>
          <w:color w:val="231F20"/>
        </w:rPr>
        <w:t>ты) к тексту выступления;</w:t>
      </w:r>
    </w:p>
    <w:p w:rsidR="003349E2" w:rsidRDefault="003349E2" w:rsidP="00135B7B">
      <w:pPr>
        <w:pStyle w:val="a5"/>
        <w:numPr>
          <w:ilvl w:val="0"/>
          <w:numId w:val="50"/>
        </w:numPr>
        <w:tabs>
          <w:tab w:val="left" w:pos="647"/>
        </w:tabs>
        <w:spacing w:before="68"/>
        <w:ind w:left="646" w:right="0"/>
        <w:rPr>
          <w:sz w:val="20"/>
        </w:rPr>
      </w:pPr>
      <w:r>
        <w:rPr>
          <w:color w:val="231F20"/>
          <w:w w:val="95"/>
          <w:sz w:val="20"/>
        </w:rPr>
        <w:t>совместная</w:t>
      </w:r>
      <w:r>
        <w:rPr>
          <w:color w:val="231F20"/>
          <w:spacing w:val="19"/>
          <w:sz w:val="20"/>
        </w:rPr>
        <w:t xml:space="preserve"> </w:t>
      </w:r>
      <w:r>
        <w:rPr>
          <w:color w:val="231F20"/>
          <w:spacing w:val="-2"/>
          <w:sz w:val="20"/>
        </w:rPr>
        <w:t>деятельность:</w:t>
      </w:r>
    </w:p>
    <w:p w:rsidR="003349E2" w:rsidRDefault="003349E2" w:rsidP="00135B7B">
      <w:pPr>
        <w:pStyle w:val="a3"/>
        <w:numPr>
          <w:ilvl w:val="0"/>
          <w:numId w:val="54"/>
        </w:numPr>
        <w:spacing w:before="8" w:line="247" w:lineRule="auto"/>
        <w:ind w:right="154"/>
      </w:pPr>
      <w:r>
        <w:rPr>
          <w:rFonts w:ascii="Trebuchet MS" w:hAnsi="Trebuchet MS"/>
          <w:color w:val="231F20"/>
          <w:position w:val="1"/>
          <w:sz w:val="14"/>
        </w:rPr>
        <w:t xml:space="preserve"> </w:t>
      </w:r>
      <w:r>
        <w:rPr>
          <w:color w:val="231F20"/>
        </w:rPr>
        <w:t xml:space="preserve">формулировать краткосрочные и долгосрочные цели (индивидуальные с учётом участия в коллективных задачах) в стандартной (типовой) ситуации на основе предложенного </w:t>
      </w:r>
      <w:r>
        <w:rPr>
          <w:color w:val="231F20"/>
          <w:w w:val="95"/>
        </w:rPr>
        <w:t>формата планирования, распределения промежуточных ша</w:t>
      </w:r>
      <w:r>
        <w:rPr>
          <w:color w:val="231F20"/>
        </w:rPr>
        <w:t>гов и сроков;</w:t>
      </w:r>
    </w:p>
    <w:p w:rsidR="003349E2" w:rsidRDefault="003349E2" w:rsidP="00135B7B">
      <w:pPr>
        <w:pStyle w:val="a3"/>
        <w:numPr>
          <w:ilvl w:val="0"/>
          <w:numId w:val="54"/>
        </w:numPr>
        <w:spacing w:before="5" w:line="247" w:lineRule="auto"/>
        <w:ind w:right="154"/>
      </w:pPr>
      <w:r>
        <w:rPr>
          <w:color w:val="231F20"/>
          <w:spacing w:val="-2"/>
        </w:rPr>
        <w:t>принимать</w:t>
      </w:r>
      <w:r>
        <w:rPr>
          <w:color w:val="231F20"/>
          <w:spacing w:val="-12"/>
        </w:rPr>
        <w:t xml:space="preserve"> </w:t>
      </w:r>
      <w:r>
        <w:rPr>
          <w:color w:val="231F20"/>
          <w:spacing w:val="-2"/>
        </w:rPr>
        <w:t>цель</w:t>
      </w:r>
      <w:r>
        <w:rPr>
          <w:color w:val="231F20"/>
          <w:spacing w:val="-12"/>
        </w:rPr>
        <w:t xml:space="preserve"> </w:t>
      </w:r>
      <w:r>
        <w:rPr>
          <w:color w:val="231F20"/>
          <w:spacing w:val="-2"/>
        </w:rPr>
        <w:t>совместной</w:t>
      </w:r>
      <w:r>
        <w:rPr>
          <w:color w:val="231F20"/>
          <w:spacing w:val="-12"/>
        </w:rPr>
        <w:t xml:space="preserve"> </w:t>
      </w:r>
      <w:r>
        <w:rPr>
          <w:color w:val="231F20"/>
          <w:spacing w:val="-2"/>
        </w:rPr>
        <w:t>деятельности,</w:t>
      </w:r>
      <w:r>
        <w:rPr>
          <w:color w:val="231F20"/>
          <w:spacing w:val="-12"/>
        </w:rPr>
        <w:t xml:space="preserve"> </w:t>
      </w:r>
      <w:r>
        <w:rPr>
          <w:color w:val="231F20"/>
          <w:spacing w:val="-2"/>
        </w:rPr>
        <w:t>коллективно</w:t>
      </w:r>
      <w:r>
        <w:rPr>
          <w:color w:val="231F20"/>
          <w:spacing w:val="-12"/>
        </w:rPr>
        <w:t xml:space="preserve"> </w:t>
      </w:r>
      <w:r>
        <w:rPr>
          <w:color w:val="231F20"/>
          <w:spacing w:val="-2"/>
        </w:rPr>
        <w:t>стро</w:t>
      </w:r>
      <w:r>
        <w:rPr>
          <w:color w:val="231F20"/>
        </w:rPr>
        <w:t>ить</w:t>
      </w:r>
      <w:r>
        <w:rPr>
          <w:color w:val="231F20"/>
          <w:spacing w:val="-11"/>
        </w:rPr>
        <w:t xml:space="preserve"> </w:t>
      </w:r>
      <w:r>
        <w:rPr>
          <w:color w:val="231F20"/>
        </w:rPr>
        <w:t>действия</w:t>
      </w:r>
      <w:r>
        <w:rPr>
          <w:color w:val="231F20"/>
          <w:spacing w:val="-11"/>
        </w:rPr>
        <w:t xml:space="preserve"> </w:t>
      </w:r>
      <w:r>
        <w:rPr>
          <w:color w:val="231F20"/>
        </w:rPr>
        <w:t>по</w:t>
      </w:r>
      <w:r>
        <w:rPr>
          <w:color w:val="231F20"/>
          <w:spacing w:val="-11"/>
        </w:rPr>
        <w:t xml:space="preserve"> </w:t>
      </w:r>
      <w:r>
        <w:rPr>
          <w:color w:val="231F20"/>
        </w:rPr>
        <w:t>её</w:t>
      </w:r>
      <w:r>
        <w:rPr>
          <w:color w:val="231F20"/>
          <w:spacing w:val="-11"/>
        </w:rPr>
        <w:t xml:space="preserve"> </w:t>
      </w:r>
      <w:r>
        <w:rPr>
          <w:color w:val="231F20"/>
        </w:rPr>
        <w:t>достижению:</w:t>
      </w:r>
      <w:r>
        <w:rPr>
          <w:color w:val="231F20"/>
          <w:spacing w:val="-11"/>
        </w:rPr>
        <w:t xml:space="preserve"> </w:t>
      </w:r>
      <w:r>
        <w:rPr>
          <w:color w:val="231F20"/>
        </w:rPr>
        <w:t>распределять</w:t>
      </w:r>
      <w:r>
        <w:rPr>
          <w:color w:val="231F20"/>
          <w:spacing w:val="-11"/>
        </w:rPr>
        <w:t xml:space="preserve"> </w:t>
      </w:r>
      <w:r>
        <w:rPr>
          <w:color w:val="231F20"/>
        </w:rPr>
        <w:t>роли,</w:t>
      </w:r>
      <w:r>
        <w:rPr>
          <w:color w:val="231F20"/>
          <w:spacing w:val="-11"/>
        </w:rPr>
        <w:t xml:space="preserve"> </w:t>
      </w:r>
      <w:r>
        <w:rPr>
          <w:color w:val="231F20"/>
        </w:rPr>
        <w:t>догова</w:t>
      </w:r>
      <w:r>
        <w:rPr>
          <w:color w:val="231F20"/>
          <w:w w:val="95"/>
        </w:rPr>
        <w:t>риваться,</w:t>
      </w:r>
      <w:r>
        <w:rPr>
          <w:color w:val="231F20"/>
          <w:spacing w:val="10"/>
        </w:rPr>
        <w:t xml:space="preserve"> </w:t>
      </w:r>
      <w:r>
        <w:rPr>
          <w:color w:val="231F20"/>
          <w:w w:val="95"/>
        </w:rPr>
        <w:t>обсуждать</w:t>
      </w:r>
      <w:r>
        <w:rPr>
          <w:color w:val="231F20"/>
          <w:spacing w:val="10"/>
        </w:rPr>
        <w:t xml:space="preserve"> </w:t>
      </w:r>
      <w:r>
        <w:rPr>
          <w:color w:val="231F20"/>
          <w:w w:val="95"/>
        </w:rPr>
        <w:t>процесс</w:t>
      </w:r>
      <w:r>
        <w:rPr>
          <w:color w:val="231F20"/>
          <w:spacing w:val="11"/>
        </w:rPr>
        <w:t xml:space="preserve"> </w:t>
      </w:r>
      <w:r>
        <w:rPr>
          <w:color w:val="231F20"/>
          <w:w w:val="95"/>
        </w:rPr>
        <w:t>и</w:t>
      </w:r>
      <w:r>
        <w:rPr>
          <w:color w:val="231F20"/>
          <w:spacing w:val="10"/>
        </w:rPr>
        <w:t xml:space="preserve"> </w:t>
      </w:r>
      <w:r>
        <w:rPr>
          <w:color w:val="231F20"/>
          <w:w w:val="95"/>
        </w:rPr>
        <w:t>результат</w:t>
      </w:r>
      <w:r>
        <w:rPr>
          <w:color w:val="231F20"/>
          <w:spacing w:val="11"/>
        </w:rPr>
        <w:t xml:space="preserve"> </w:t>
      </w:r>
      <w:r>
        <w:rPr>
          <w:color w:val="231F20"/>
          <w:w w:val="95"/>
        </w:rPr>
        <w:t>совместной</w:t>
      </w:r>
      <w:r>
        <w:rPr>
          <w:color w:val="231F20"/>
          <w:spacing w:val="10"/>
        </w:rPr>
        <w:t xml:space="preserve"> </w:t>
      </w:r>
      <w:r>
        <w:rPr>
          <w:color w:val="231F20"/>
          <w:spacing w:val="-2"/>
          <w:w w:val="95"/>
        </w:rPr>
        <w:t>работы;</w:t>
      </w:r>
    </w:p>
    <w:p w:rsidR="003349E2" w:rsidRDefault="003349E2" w:rsidP="00135B7B">
      <w:pPr>
        <w:pStyle w:val="a3"/>
        <w:numPr>
          <w:ilvl w:val="0"/>
          <w:numId w:val="54"/>
        </w:numPr>
        <w:spacing w:before="3" w:line="247" w:lineRule="auto"/>
      </w:pPr>
      <w:r>
        <w:rPr>
          <w:color w:val="231F20"/>
        </w:rPr>
        <w:t xml:space="preserve">проявлять готовность руководить, выполнять поручения, </w:t>
      </w:r>
      <w:r>
        <w:rPr>
          <w:color w:val="231F20"/>
          <w:spacing w:val="-2"/>
        </w:rPr>
        <w:t>подчиняться;</w:t>
      </w:r>
    </w:p>
    <w:p w:rsidR="003349E2" w:rsidRDefault="003349E2" w:rsidP="00135B7B">
      <w:pPr>
        <w:pStyle w:val="a3"/>
        <w:numPr>
          <w:ilvl w:val="0"/>
          <w:numId w:val="54"/>
        </w:numPr>
        <w:spacing w:before="2"/>
        <w:ind w:right="0"/>
      </w:pPr>
      <w:r>
        <w:rPr>
          <w:color w:val="231F20"/>
        </w:rPr>
        <w:t>ответственно</w:t>
      </w:r>
      <w:r>
        <w:rPr>
          <w:color w:val="231F20"/>
          <w:spacing w:val="-15"/>
        </w:rPr>
        <w:t xml:space="preserve"> </w:t>
      </w:r>
      <w:r>
        <w:rPr>
          <w:color w:val="231F20"/>
        </w:rPr>
        <w:t>выполнять</w:t>
      </w:r>
      <w:r>
        <w:rPr>
          <w:color w:val="231F20"/>
          <w:spacing w:val="-16"/>
        </w:rPr>
        <w:t xml:space="preserve"> </w:t>
      </w:r>
      <w:r>
        <w:rPr>
          <w:color w:val="231F20"/>
        </w:rPr>
        <w:t>свою</w:t>
      </w:r>
      <w:r>
        <w:rPr>
          <w:color w:val="231F20"/>
          <w:spacing w:val="-15"/>
        </w:rPr>
        <w:t xml:space="preserve"> </w:t>
      </w:r>
      <w:r>
        <w:rPr>
          <w:color w:val="231F20"/>
        </w:rPr>
        <w:t>часть</w:t>
      </w:r>
      <w:r>
        <w:rPr>
          <w:color w:val="231F20"/>
          <w:spacing w:val="-16"/>
        </w:rPr>
        <w:t xml:space="preserve"> </w:t>
      </w:r>
      <w:r>
        <w:rPr>
          <w:color w:val="231F20"/>
          <w:spacing w:val="-2"/>
        </w:rPr>
        <w:t>работы;</w:t>
      </w:r>
    </w:p>
    <w:p w:rsidR="003349E2" w:rsidRDefault="003349E2" w:rsidP="00135B7B">
      <w:pPr>
        <w:pStyle w:val="a3"/>
        <w:numPr>
          <w:ilvl w:val="0"/>
          <w:numId w:val="54"/>
        </w:numPr>
        <w:spacing w:before="8"/>
        <w:ind w:right="0"/>
      </w:pPr>
      <w:r>
        <w:rPr>
          <w:color w:val="231F20"/>
        </w:rPr>
        <w:lastRenderedPageBreak/>
        <w:t>оценивать</w:t>
      </w:r>
      <w:r>
        <w:rPr>
          <w:color w:val="231F20"/>
          <w:spacing w:val="-6"/>
        </w:rPr>
        <w:t xml:space="preserve"> </w:t>
      </w:r>
      <w:r>
        <w:rPr>
          <w:color w:val="231F20"/>
        </w:rPr>
        <w:t>свой</w:t>
      </w:r>
      <w:r>
        <w:rPr>
          <w:color w:val="231F20"/>
          <w:spacing w:val="-6"/>
        </w:rPr>
        <w:t xml:space="preserve"> </w:t>
      </w:r>
      <w:r>
        <w:rPr>
          <w:color w:val="231F20"/>
        </w:rPr>
        <w:t>вклад</w:t>
      </w:r>
      <w:r>
        <w:rPr>
          <w:color w:val="231F20"/>
          <w:spacing w:val="-6"/>
        </w:rPr>
        <w:t xml:space="preserve"> </w:t>
      </w:r>
      <w:r>
        <w:rPr>
          <w:color w:val="231F20"/>
        </w:rPr>
        <w:t>в</w:t>
      </w:r>
      <w:r>
        <w:rPr>
          <w:color w:val="231F20"/>
          <w:spacing w:val="-6"/>
        </w:rPr>
        <w:t xml:space="preserve"> </w:t>
      </w:r>
      <w:r>
        <w:rPr>
          <w:color w:val="231F20"/>
        </w:rPr>
        <w:t>общий</w:t>
      </w:r>
      <w:r>
        <w:rPr>
          <w:color w:val="231F20"/>
          <w:spacing w:val="-6"/>
        </w:rPr>
        <w:t xml:space="preserve"> </w:t>
      </w:r>
      <w:r>
        <w:rPr>
          <w:color w:val="231F20"/>
          <w:spacing w:val="-2"/>
        </w:rPr>
        <w:t>результат;</w:t>
      </w:r>
    </w:p>
    <w:p w:rsidR="003349E2" w:rsidRDefault="003349E2" w:rsidP="00135B7B">
      <w:pPr>
        <w:pStyle w:val="a3"/>
        <w:numPr>
          <w:ilvl w:val="0"/>
          <w:numId w:val="54"/>
        </w:numPr>
        <w:spacing w:before="8" w:line="247" w:lineRule="auto"/>
      </w:pPr>
      <w:r>
        <w:rPr>
          <w:color w:val="231F20"/>
          <w:spacing w:val="-2"/>
        </w:rPr>
        <w:t>выполнять</w:t>
      </w:r>
      <w:r>
        <w:rPr>
          <w:color w:val="231F20"/>
          <w:spacing w:val="-12"/>
        </w:rPr>
        <w:t xml:space="preserve"> </w:t>
      </w:r>
      <w:r>
        <w:rPr>
          <w:color w:val="231F20"/>
          <w:spacing w:val="-2"/>
        </w:rPr>
        <w:t>совместные</w:t>
      </w:r>
      <w:r>
        <w:rPr>
          <w:color w:val="231F20"/>
          <w:spacing w:val="-12"/>
        </w:rPr>
        <w:t xml:space="preserve"> </w:t>
      </w:r>
      <w:r>
        <w:rPr>
          <w:color w:val="231F20"/>
          <w:spacing w:val="-2"/>
        </w:rPr>
        <w:t>проектные</w:t>
      </w:r>
      <w:r>
        <w:rPr>
          <w:color w:val="231F20"/>
          <w:spacing w:val="-12"/>
        </w:rPr>
        <w:t xml:space="preserve"> </w:t>
      </w:r>
      <w:r>
        <w:rPr>
          <w:color w:val="231F20"/>
          <w:spacing w:val="-2"/>
        </w:rPr>
        <w:t>задания</w:t>
      </w:r>
      <w:r>
        <w:rPr>
          <w:color w:val="231F20"/>
          <w:spacing w:val="-12"/>
        </w:rPr>
        <w:t xml:space="preserve"> </w:t>
      </w:r>
      <w:r>
        <w:rPr>
          <w:color w:val="231F20"/>
          <w:spacing w:val="-2"/>
        </w:rPr>
        <w:t>с</w:t>
      </w:r>
      <w:r>
        <w:rPr>
          <w:color w:val="231F20"/>
          <w:spacing w:val="-12"/>
        </w:rPr>
        <w:t xml:space="preserve"> </w:t>
      </w:r>
      <w:r>
        <w:rPr>
          <w:color w:val="231F20"/>
          <w:spacing w:val="-2"/>
        </w:rPr>
        <w:t>опорой</w:t>
      </w:r>
      <w:r>
        <w:rPr>
          <w:color w:val="231F20"/>
          <w:spacing w:val="-12"/>
        </w:rPr>
        <w:t xml:space="preserve"> </w:t>
      </w:r>
      <w:r>
        <w:rPr>
          <w:color w:val="231F20"/>
          <w:spacing w:val="-2"/>
        </w:rPr>
        <w:t>на</w:t>
      </w:r>
      <w:r>
        <w:rPr>
          <w:color w:val="231F20"/>
          <w:spacing w:val="-12"/>
        </w:rPr>
        <w:t xml:space="preserve"> </w:t>
      </w:r>
      <w:r>
        <w:rPr>
          <w:color w:val="231F20"/>
          <w:spacing w:val="-2"/>
        </w:rPr>
        <w:t>пред</w:t>
      </w:r>
      <w:r>
        <w:rPr>
          <w:color w:val="231F20"/>
        </w:rPr>
        <w:t xml:space="preserve">ложенные образцы </w:t>
      </w:r>
    </w:p>
    <w:p w:rsidR="003349E2" w:rsidRDefault="003349E2" w:rsidP="003349E2">
      <w:pPr>
        <w:pStyle w:val="a3"/>
        <w:spacing w:before="2" w:line="247" w:lineRule="auto"/>
        <w:ind w:right="154"/>
      </w:pPr>
      <w:r>
        <w:rPr>
          <w:color w:val="231F20"/>
        </w:rPr>
        <w:t>Овладение универсальными учебными регулятивными дей- ствиями согласно ФГОС НОО предполагает формирование и оценку у обучающихся следующих групп умений:</w:t>
      </w:r>
    </w:p>
    <w:p w:rsidR="003349E2" w:rsidRDefault="003349E2" w:rsidP="00135B7B">
      <w:pPr>
        <w:pStyle w:val="a5"/>
        <w:numPr>
          <w:ilvl w:val="0"/>
          <w:numId w:val="49"/>
        </w:numPr>
        <w:tabs>
          <w:tab w:val="left" w:pos="648"/>
        </w:tabs>
        <w:spacing w:before="3"/>
        <w:ind w:right="0" w:hanging="265"/>
        <w:rPr>
          <w:sz w:val="20"/>
        </w:rPr>
      </w:pPr>
      <w:r>
        <w:rPr>
          <w:color w:val="231F20"/>
          <w:spacing w:val="-2"/>
          <w:sz w:val="20"/>
        </w:rPr>
        <w:t>самоорганизация:</w:t>
      </w:r>
    </w:p>
    <w:p w:rsidR="003349E2" w:rsidRDefault="003349E2" w:rsidP="00135B7B">
      <w:pPr>
        <w:pStyle w:val="a3"/>
        <w:numPr>
          <w:ilvl w:val="0"/>
          <w:numId w:val="77"/>
        </w:numPr>
        <w:spacing w:before="8" w:line="247" w:lineRule="auto"/>
      </w:pPr>
      <w:r>
        <w:rPr>
          <w:color w:val="231F20"/>
        </w:rPr>
        <w:t>планировать</w:t>
      </w:r>
      <w:r>
        <w:rPr>
          <w:color w:val="231F20"/>
          <w:spacing w:val="-16"/>
        </w:rPr>
        <w:t xml:space="preserve"> </w:t>
      </w:r>
      <w:r>
        <w:rPr>
          <w:color w:val="231F20"/>
        </w:rPr>
        <w:t>действия</w:t>
      </w:r>
      <w:r>
        <w:rPr>
          <w:color w:val="231F20"/>
          <w:spacing w:val="-16"/>
        </w:rPr>
        <w:t xml:space="preserve"> </w:t>
      </w:r>
      <w:r>
        <w:rPr>
          <w:color w:val="231F20"/>
        </w:rPr>
        <w:t>по</w:t>
      </w:r>
      <w:r>
        <w:rPr>
          <w:color w:val="231F20"/>
          <w:spacing w:val="-16"/>
        </w:rPr>
        <w:t xml:space="preserve"> </w:t>
      </w:r>
      <w:r>
        <w:rPr>
          <w:color w:val="231F20"/>
        </w:rPr>
        <w:t>решению</w:t>
      </w:r>
      <w:r>
        <w:rPr>
          <w:color w:val="231F20"/>
          <w:spacing w:val="-16"/>
        </w:rPr>
        <w:t xml:space="preserve"> </w:t>
      </w:r>
      <w:r>
        <w:rPr>
          <w:color w:val="231F20"/>
        </w:rPr>
        <w:t>учебной</w:t>
      </w:r>
      <w:r>
        <w:rPr>
          <w:color w:val="231F20"/>
          <w:spacing w:val="-16"/>
        </w:rPr>
        <w:t xml:space="preserve"> </w:t>
      </w:r>
      <w:r>
        <w:rPr>
          <w:color w:val="231F20"/>
        </w:rPr>
        <w:t>задачи</w:t>
      </w:r>
      <w:r>
        <w:rPr>
          <w:color w:val="231F20"/>
          <w:spacing w:val="-16"/>
        </w:rPr>
        <w:t xml:space="preserve"> </w:t>
      </w:r>
      <w:r>
        <w:rPr>
          <w:color w:val="231F20"/>
        </w:rPr>
        <w:t>для</w:t>
      </w:r>
      <w:r>
        <w:rPr>
          <w:color w:val="231F20"/>
          <w:spacing w:val="-16"/>
        </w:rPr>
        <w:t xml:space="preserve"> </w:t>
      </w:r>
      <w:r>
        <w:rPr>
          <w:color w:val="231F20"/>
        </w:rPr>
        <w:t>получения результата;</w:t>
      </w:r>
    </w:p>
    <w:p w:rsidR="003349E2" w:rsidRDefault="003349E2" w:rsidP="00135B7B">
      <w:pPr>
        <w:pStyle w:val="a3"/>
        <w:numPr>
          <w:ilvl w:val="0"/>
          <w:numId w:val="77"/>
        </w:numPr>
        <w:spacing w:before="2"/>
        <w:ind w:right="0"/>
      </w:pPr>
      <w:r>
        <w:rPr>
          <w:color w:val="231F20"/>
          <w:w w:val="95"/>
        </w:rPr>
        <w:t>выстраивать</w:t>
      </w:r>
      <w:r>
        <w:rPr>
          <w:color w:val="231F20"/>
          <w:spacing w:val="33"/>
        </w:rPr>
        <w:t xml:space="preserve"> </w:t>
      </w:r>
      <w:r>
        <w:rPr>
          <w:color w:val="231F20"/>
          <w:w w:val="95"/>
        </w:rPr>
        <w:t>последовательность</w:t>
      </w:r>
      <w:r>
        <w:rPr>
          <w:color w:val="231F20"/>
          <w:spacing w:val="33"/>
        </w:rPr>
        <w:t xml:space="preserve"> </w:t>
      </w:r>
      <w:r>
        <w:rPr>
          <w:color w:val="231F20"/>
          <w:w w:val="95"/>
        </w:rPr>
        <w:t>выбранных</w:t>
      </w:r>
      <w:r>
        <w:rPr>
          <w:color w:val="231F20"/>
          <w:spacing w:val="33"/>
        </w:rPr>
        <w:t xml:space="preserve"> </w:t>
      </w:r>
      <w:r>
        <w:rPr>
          <w:color w:val="231F20"/>
          <w:spacing w:val="-2"/>
          <w:w w:val="95"/>
        </w:rPr>
        <w:t>действий;</w:t>
      </w:r>
    </w:p>
    <w:p w:rsidR="003349E2" w:rsidRDefault="003349E2" w:rsidP="00135B7B">
      <w:pPr>
        <w:pStyle w:val="a5"/>
        <w:numPr>
          <w:ilvl w:val="0"/>
          <w:numId w:val="49"/>
        </w:numPr>
        <w:tabs>
          <w:tab w:val="left" w:pos="647"/>
        </w:tabs>
        <w:spacing w:before="6"/>
        <w:ind w:left="646" w:right="0"/>
        <w:rPr>
          <w:sz w:val="20"/>
        </w:rPr>
      </w:pPr>
      <w:r>
        <w:rPr>
          <w:color w:val="231F20"/>
          <w:spacing w:val="-2"/>
          <w:sz w:val="20"/>
        </w:rPr>
        <w:t>самоконтроль:</w:t>
      </w:r>
    </w:p>
    <w:p w:rsidR="003349E2" w:rsidRDefault="003349E2" w:rsidP="00135B7B">
      <w:pPr>
        <w:pStyle w:val="a3"/>
        <w:numPr>
          <w:ilvl w:val="0"/>
          <w:numId w:val="78"/>
        </w:numPr>
        <w:spacing w:before="5" w:line="244" w:lineRule="auto"/>
      </w:pPr>
      <w:r>
        <w:rPr>
          <w:color w:val="231F20"/>
          <w:spacing w:val="-2"/>
        </w:rPr>
        <w:t>устанавливать</w:t>
      </w:r>
      <w:r>
        <w:rPr>
          <w:color w:val="231F20"/>
          <w:spacing w:val="-7"/>
        </w:rPr>
        <w:t xml:space="preserve"> </w:t>
      </w:r>
      <w:r>
        <w:rPr>
          <w:color w:val="231F20"/>
          <w:spacing w:val="-2"/>
        </w:rPr>
        <w:t>причины</w:t>
      </w:r>
      <w:r>
        <w:rPr>
          <w:color w:val="231F20"/>
          <w:spacing w:val="-7"/>
        </w:rPr>
        <w:t xml:space="preserve"> </w:t>
      </w:r>
      <w:r>
        <w:rPr>
          <w:color w:val="231F20"/>
          <w:spacing w:val="-2"/>
        </w:rPr>
        <w:t>успеха/неудач</w:t>
      </w:r>
      <w:r>
        <w:rPr>
          <w:color w:val="231F20"/>
          <w:spacing w:val="-7"/>
        </w:rPr>
        <w:t xml:space="preserve"> </w:t>
      </w:r>
      <w:r>
        <w:rPr>
          <w:color w:val="231F20"/>
          <w:spacing w:val="-2"/>
        </w:rPr>
        <w:t>в</w:t>
      </w:r>
      <w:r>
        <w:rPr>
          <w:color w:val="231F20"/>
          <w:spacing w:val="-7"/>
        </w:rPr>
        <w:t xml:space="preserve"> </w:t>
      </w:r>
      <w:r>
        <w:rPr>
          <w:color w:val="231F20"/>
          <w:spacing w:val="-2"/>
        </w:rPr>
        <w:t>учебной</w:t>
      </w:r>
      <w:r>
        <w:rPr>
          <w:color w:val="231F20"/>
          <w:spacing w:val="-7"/>
        </w:rPr>
        <w:t xml:space="preserve"> </w:t>
      </w:r>
      <w:r>
        <w:rPr>
          <w:color w:val="231F20"/>
          <w:spacing w:val="-2"/>
        </w:rPr>
        <w:t>деятельно</w:t>
      </w:r>
      <w:r>
        <w:rPr>
          <w:color w:val="231F20"/>
          <w:spacing w:val="-4"/>
        </w:rPr>
        <w:t>сти;</w:t>
      </w:r>
    </w:p>
    <w:p w:rsidR="003349E2" w:rsidRDefault="003349E2" w:rsidP="00135B7B">
      <w:pPr>
        <w:pStyle w:val="a3"/>
        <w:numPr>
          <w:ilvl w:val="0"/>
          <w:numId w:val="78"/>
        </w:numPr>
        <w:spacing w:before="1" w:line="244" w:lineRule="auto"/>
      </w:pPr>
      <w:r>
        <w:rPr>
          <w:color w:val="231F20"/>
        </w:rPr>
        <w:t xml:space="preserve">корректировать свои учебные действия для преодоления </w:t>
      </w:r>
      <w:r>
        <w:rPr>
          <w:color w:val="231F20"/>
          <w:spacing w:val="-2"/>
        </w:rPr>
        <w:t xml:space="preserve">ошибок </w:t>
      </w:r>
    </w:p>
    <w:p w:rsidR="003349E2" w:rsidRDefault="003349E2" w:rsidP="003349E2">
      <w:pPr>
        <w:pStyle w:val="a3"/>
        <w:spacing w:before="1" w:line="244" w:lineRule="auto"/>
        <w:ind w:right="153"/>
        <w:jc w:val="right"/>
      </w:pPr>
      <w:r>
        <w:rPr>
          <w:color w:val="231F20"/>
        </w:rPr>
        <w:t>Оценка</w:t>
      </w:r>
      <w:r>
        <w:rPr>
          <w:color w:val="231F20"/>
          <w:spacing w:val="8"/>
        </w:rPr>
        <w:t xml:space="preserve"> </w:t>
      </w:r>
      <w:r>
        <w:rPr>
          <w:color w:val="231F20"/>
        </w:rPr>
        <w:t>достижения</w:t>
      </w:r>
      <w:r>
        <w:rPr>
          <w:color w:val="231F20"/>
          <w:spacing w:val="9"/>
        </w:rPr>
        <w:t xml:space="preserve"> </w:t>
      </w:r>
      <w:r>
        <w:rPr>
          <w:color w:val="231F20"/>
        </w:rPr>
        <w:t>метапредметных</w:t>
      </w:r>
      <w:r>
        <w:rPr>
          <w:color w:val="231F20"/>
          <w:spacing w:val="9"/>
        </w:rPr>
        <w:t xml:space="preserve"> </w:t>
      </w:r>
      <w:r>
        <w:rPr>
          <w:color w:val="231F20"/>
        </w:rPr>
        <w:t>результатов</w:t>
      </w:r>
      <w:r>
        <w:rPr>
          <w:color w:val="231F20"/>
          <w:spacing w:val="9"/>
        </w:rPr>
        <w:t xml:space="preserve"> </w:t>
      </w:r>
      <w:r>
        <w:rPr>
          <w:color w:val="231F20"/>
        </w:rPr>
        <w:t xml:space="preserve">осущест- </w:t>
      </w:r>
      <w:r>
        <w:rPr>
          <w:color w:val="231F20"/>
          <w:spacing w:val="-2"/>
        </w:rPr>
        <w:t>вляется</w:t>
      </w:r>
      <w:r>
        <w:rPr>
          <w:color w:val="231F20"/>
          <w:spacing w:val="-10"/>
        </w:rPr>
        <w:t xml:space="preserve"> </w:t>
      </w:r>
      <w:r>
        <w:rPr>
          <w:color w:val="231F20"/>
          <w:spacing w:val="-2"/>
        </w:rPr>
        <w:t>как</w:t>
      </w:r>
      <w:r>
        <w:rPr>
          <w:color w:val="231F20"/>
          <w:spacing w:val="-10"/>
        </w:rPr>
        <w:t xml:space="preserve"> </w:t>
      </w:r>
      <w:r>
        <w:rPr>
          <w:color w:val="231F20"/>
          <w:spacing w:val="-2"/>
        </w:rPr>
        <w:t>педагогическим</w:t>
      </w:r>
      <w:r>
        <w:rPr>
          <w:color w:val="231F20"/>
          <w:spacing w:val="-10"/>
        </w:rPr>
        <w:t xml:space="preserve"> </w:t>
      </w:r>
      <w:r>
        <w:rPr>
          <w:color w:val="231F20"/>
          <w:spacing w:val="-2"/>
        </w:rPr>
        <w:t>работником</w:t>
      </w:r>
      <w:r>
        <w:rPr>
          <w:color w:val="231F20"/>
          <w:spacing w:val="-10"/>
        </w:rPr>
        <w:t xml:space="preserve"> </w:t>
      </w:r>
      <w:r>
        <w:rPr>
          <w:color w:val="231F20"/>
          <w:spacing w:val="-2"/>
        </w:rPr>
        <w:t>в</w:t>
      </w:r>
      <w:r>
        <w:rPr>
          <w:color w:val="231F20"/>
          <w:spacing w:val="-10"/>
        </w:rPr>
        <w:t xml:space="preserve"> </w:t>
      </w:r>
      <w:r>
        <w:rPr>
          <w:color w:val="231F20"/>
          <w:spacing w:val="-2"/>
        </w:rPr>
        <w:t>ходе</w:t>
      </w:r>
      <w:r>
        <w:rPr>
          <w:color w:val="231F20"/>
          <w:spacing w:val="-10"/>
        </w:rPr>
        <w:t xml:space="preserve"> </w:t>
      </w:r>
      <w:r>
        <w:rPr>
          <w:color w:val="231F20"/>
          <w:spacing w:val="-2"/>
        </w:rPr>
        <w:t>текущей</w:t>
      </w:r>
      <w:r>
        <w:rPr>
          <w:color w:val="231F20"/>
          <w:spacing w:val="-10"/>
        </w:rPr>
        <w:t xml:space="preserve"> </w:t>
      </w:r>
      <w:r>
        <w:rPr>
          <w:color w:val="231F20"/>
          <w:spacing w:val="-2"/>
        </w:rPr>
        <w:t>и</w:t>
      </w:r>
      <w:r>
        <w:rPr>
          <w:color w:val="231F20"/>
          <w:spacing w:val="-10"/>
        </w:rPr>
        <w:t xml:space="preserve"> </w:t>
      </w:r>
      <w:r>
        <w:rPr>
          <w:color w:val="231F20"/>
          <w:spacing w:val="-2"/>
        </w:rPr>
        <w:t xml:space="preserve">про- </w:t>
      </w:r>
      <w:r>
        <w:rPr>
          <w:color w:val="231F20"/>
        </w:rPr>
        <w:t>межуточной</w:t>
      </w:r>
      <w:r>
        <w:rPr>
          <w:color w:val="231F20"/>
          <w:spacing w:val="-14"/>
        </w:rPr>
        <w:t xml:space="preserve"> </w:t>
      </w:r>
      <w:r>
        <w:rPr>
          <w:color w:val="231F20"/>
        </w:rPr>
        <w:t>оценки</w:t>
      </w:r>
      <w:r>
        <w:rPr>
          <w:color w:val="231F20"/>
          <w:spacing w:val="-14"/>
        </w:rPr>
        <w:t xml:space="preserve"> </w:t>
      </w:r>
      <w:r>
        <w:rPr>
          <w:color w:val="231F20"/>
        </w:rPr>
        <w:t>по</w:t>
      </w:r>
      <w:r>
        <w:rPr>
          <w:color w:val="231F20"/>
          <w:spacing w:val="-14"/>
        </w:rPr>
        <w:t xml:space="preserve"> </w:t>
      </w:r>
      <w:r>
        <w:rPr>
          <w:color w:val="231F20"/>
        </w:rPr>
        <w:t>предмету,</w:t>
      </w:r>
      <w:r>
        <w:rPr>
          <w:color w:val="231F20"/>
          <w:spacing w:val="-14"/>
        </w:rPr>
        <w:t xml:space="preserve"> </w:t>
      </w:r>
      <w:r>
        <w:rPr>
          <w:color w:val="231F20"/>
        </w:rPr>
        <w:t>так</w:t>
      </w:r>
      <w:r>
        <w:rPr>
          <w:color w:val="231F20"/>
          <w:spacing w:val="-14"/>
        </w:rPr>
        <w:t xml:space="preserve"> </w:t>
      </w:r>
      <w:r>
        <w:rPr>
          <w:color w:val="231F20"/>
        </w:rPr>
        <w:t>и</w:t>
      </w:r>
      <w:r>
        <w:rPr>
          <w:color w:val="231F20"/>
          <w:spacing w:val="-14"/>
        </w:rPr>
        <w:t xml:space="preserve"> </w:t>
      </w:r>
      <w:r>
        <w:rPr>
          <w:color w:val="231F20"/>
        </w:rPr>
        <w:t>администрацией</w:t>
      </w:r>
      <w:r>
        <w:rPr>
          <w:color w:val="231F20"/>
          <w:spacing w:val="-14"/>
        </w:rPr>
        <w:t xml:space="preserve"> </w:t>
      </w:r>
      <w:r>
        <w:rPr>
          <w:color w:val="231F20"/>
          <w:spacing w:val="-2"/>
        </w:rPr>
        <w:t>в</w:t>
      </w:r>
      <w:r>
        <w:rPr>
          <w:color w:val="231F20"/>
          <w:spacing w:val="-27"/>
        </w:rPr>
        <w:t xml:space="preserve"> </w:t>
      </w:r>
      <w:r>
        <w:rPr>
          <w:color w:val="231F20"/>
          <w:spacing w:val="-2"/>
        </w:rPr>
        <w:t>ходе</w:t>
      </w:r>
      <w:r>
        <w:rPr>
          <w:color w:val="231F20"/>
          <w:spacing w:val="-27"/>
        </w:rPr>
        <w:t xml:space="preserve"> </w:t>
      </w:r>
      <w:r>
        <w:rPr>
          <w:color w:val="231F20"/>
          <w:spacing w:val="-2"/>
        </w:rPr>
        <w:t>внутришкольного</w:t>
      </w:r>
      <w:r>
        <w:rPr>
          <w:color w:val="231F20"/>
          <w:spacing w:val="-27"/>
        </w:rPr>
        <w:t xml:space="preserve"> </w:t>
      </w:r>
      <w:r>
        <w:rPr>
          <w:color w:val="231F20"/>
          <w:spacing w:val="-2"/>
        </w:rPr>
        <w:t xml:space="preserve">мониторинга </w:t>
      </w:r>
      <w:r>
        <w:rPr>
          <w:color w:val="231F20"/>
        </w:rPr>
        <w:t xml:space="preserve">В текущем учебном процессе отслеживается способность об </w:t>
      </w:r>
      <w:r>
        <w:rPr>
          <w:color w:val="231F20"/>
          <w:w w:val="95"/>
        </w:rPr>
        <w:t xml:space="preserve">учающихся разрешать учебные ситуации и выполнять учебные </w:t>
      </w:r>
      <w:r>
        <w:rPr>
          <w:color w:val="231F20"/>
        </w:rPr>
        <w:t>задачи,</w:t>
      </w:r>
      <w:r>
        <w:rPr>
          <w:color w:val="231F20"/>
          <w:spacing w:val="28"/>
        </w:rPr>
        <w:t xml:space="preserve"> </w:t>
      </w:r>
      <w:r>
        <w:rPr>
          <w:color w:val="231F20"/>
        </w:rPr>
        <w:t>требующие</w:t>
      </w:r>
      <w:r>
        <w:rPr>
          <w:color w:val="231F20"/>
          <w:spacing w:val="30"/>
        </w:rPr>
        <w:t xml:space="preserve"> </w:t>
      </w:r>
      <w:r>
        <w:rPr>
          <w:color w:val="231F20"/>
        </w:rPr>
        <w:t>владения</w:t>
      </w:r>
      <w:r>
        <w:rPr>
          <w:color w:val="231F20"/>
          <w:spacing w:val="30"/>
        </w:rPr>
        <w:t xml:space="preserve"> </w:t>
      </w:r>
      <w:r>
        <w:rPr>
          <w:color w:val="231F20"/>
        </w:rPr>
        <w:t>познавательными,</w:t>
      </w:r>
      <w:r>
        <w:rPr>
          <w:color w:val="231F20"/>
          <w:spacing w:val="30"/>
        </w:rPr>
        <w:t xml:space="preserve"> </w:t>
      </w:r>
      <w:r>
        <w:rPr>
          <w:color w:val="231F20"/>
        </w:rPr>
        <w:t>коммуникативными</w:t>
      </w:r>
      <w:r>
        <w:rPr>
          <w:color w:val="231F20"/>
          <w:spacing w:val="-16"/>
        </w:rPr>
        <w:t xml:space="preserve"> </w:t>
      </w:r>
      <w:r>
        <w:rPr>
          <w:color w:val="231F20"/>
        </w:rPr>
        <w:t>и</w:t>
      </w:r>
      <w:r>
        <w:rPr>
          <w:color w:val="231F20"/>
          <w:spacing w:val="-16"/>
        </w:rPr>
        <w:t xml:space="preserve"> </w:t>
      </w:r>
      <w:r>
        <w:rPr>
          <w:color w:val="231F20"/>
        </w:rPr>
        <w:t>регулятивными</w:t>
      </w:r>
      <w:r>
        <w:rPr>
          <w:color w:val="231F20"/>
          <w:spacing w:val="-16"/>
        </w:rPr>
        <w:t xml:space="preserve"> </w:t>
      </w:r>
      <w:r>
        <w:rPr>
          <w:color w:val="231F20"/>
        </w:rPr>
        <w:t>действиями,</w:t>
      </w:r>
      <w:r>
        <w:rPr>
          <w:color w:val="231F20"/>
          <w:spacing w:val="-16"/>
        </w:rPr>
        <w:t xml:space="preserve"> </w:t>
      </w:r>
      <w:r>
        <w:rPr>
          <w:color w:val="231F20"/>
        </w:rPr>
        <w:t>реализуемыми</w:t>
      </w:r>
      <w:r>
        <w:rPr>
          <w:color w:val="231F20"/>
          <w:spacing w:val="-16"/>
        </w:rPr>
        <w:t xml:space="preserve"> </w:t>
      </w:r>
      <w:r>
        <w:rPr>
          <w:color w:val="231F20"/>
        </w:rPr>
        <w:t>в</w:t>
      </w:r>
      <w:r>
        <w:rPr>
          <w:color w:val="231F20"/>
          <w:spacing w:val="-16"/>
        </w:rPr>
        <w:t xml:space="preserve"> </w:t>
      </w:r>
      <w:r>
        <w:rPr>
          <w:color w:val="231F20"/>
          <w:spacing w:val="-2"/>
        </w:rPr>
        <w:t>пред-</w:t>
      </w:r>
    </w:p>
    <w:p w:rsidR="003349E2" w:rsidRDefault="003349E2" w:rsidP="003349E2">
      <w:pPr>
        <w:pStyle w:val="a3"/>
        <w:spacing w:before="4"/>
        <w:ind w:right="0" w:firstLine="0"/>
      </w:pPr>
      <w:r>
        <w:rPr>
          <w:color w:val="231F20"/>
        </w:rPr>
        <w:t>метном</w:t>
      </w:r>
      <w:r>
        <w:rPr>
          <w:color w:val="231F20"/>
          <w:spacing w:val="-15"/>
        </w:rPr>
        <w:t xml:space="preserve"> </w:t>
      </w:r>
      <w:r>
        <w:rPr>
          <w:color w:val="231F20"/>
          <w:spacing w:val="-2"/>
        </w:rPr>
        <w:t xml:space="preserve">преподавании </w:t>
      </w:r>
    </w:p>
    <w:p w:rsidR="00E86770" w:rsidRDefault="003349E2" w:rsidP="00E86770">
      <w:pPr>
        <w:pStyle w:val="a3"/>
        <w:spacing w:before="68" w:line="247" w:lineRule="auto"/>
        <w:ind w:right="154" w:firstLine="0"/>
      </w:pPr>
      <w:r>
        <w:rPr>
          <w:color w:val="231F20"/>
        </w:rPr>
        <w:t>В ходе внутришкольного мониторинга проводится оценка сформированности</w:t>
      </w:r>
      <w:r>
        <w:rPr>
          <w:color w:val="231F20"/>
          <w:spacing w:val="12"/>
        </w:rPr>
        <w:t xml:space="preserve"> </w:t>
      </w:r>
      <w:r>
        <w:rPr>
          <w:color w:val="231F20"/>
        </w:rPr>
        <w:t>учебных</w:t>
      </w:r>
      <w:r>
        <w:rPr>
          <w:color w:val="231F20"/>
          <w:spacing w:val="12"/>
        </w:rPr>
        <w:t xml:space="preserve"> </w:t>
      </w:r>
      <w:r>
        <w:rPr>
          <w:color w:val="231F20"/>
        </w:rPr>
        <w:t>универсальных</w:t>
      </w:r>
      <w:r>
        <w:rPr>
          <w:color w:val="231F20"/>
          <w:spacing w:val="12"/>
        </w:rPr>
        <w:t xml:space="preserve"> </w:t>
      </w:r>
      <w:r>
        <w:rPr>
          <w:color w:val="231F20"/>
        </w:rPr>
        <w:t>действий</w:t>
      </w:r>
      <w:r>
        <w:rPr>
          <w:color w:val="231F20"/>
          <w:spacing w:val="62"/>
        </w:rPr>
        <w:t xml:space="preserve"> </w:t>
      </w:r>
      <w:r>
        <w:rPr>
          <w:color w:val="231F20"/>
          <w:spacing w:val="-4"/>
        </w:rPr>
        <w:t>Содер</w:t>
      </w:r>
      <w:r w:rsidR="00E86770" w:rsidRPr="00E86770">
        <w:rPr>
          <w:color w:val="231F20"/>
        </w:rPr>
        <w:t xml:space="preserve"> </w:t>
      </w:r>
      <w:r w:rsidR="00E86770">
        <w:rPr>
          <w:color w:val="231F20"/>
        </w:rPr>
        <w:t>жание и периодичность внутришкольного мониторинга уста- навливается</w:t>
      </w:r>
      <w:r w:rsidR="00E86770">
        <w:rPr>
          <w:color w:val="231F20"/>
          <w:spacing w:val="-7"/>
        </w:rPr>
        <w:t xml:space="preserve"> </w:t>
      </w:r>
      <w:r w:rsidR="00E86770">
        <w:rPr>
          <w:color w:val="231F20"/>
        </w:rPr>
        <w:t>решением</w:t>
      </w:r>
      <w:r w:rsidR="00E86770">
        <w:rPr>
          <w:color w:val="231F20"/>
          <w:spacing w:val="-7"/>
        </w:rPr>
        <w:t xml:space="preserve"> </w:t>
      </w:r>
      <w:r w:rsidR="00E86770">
        <w:rPr>
          <w:color w:val="231F20"/>
        </w:rPr>
        <w:t>педагогического</w:t>
      </w:r>
      <w:r w:rsidR="00E86770">
        <w:rPr>
          <w:color w:val="231F20"/>
          <w:spacing w:val="-7"/>
        </w:rPr>
        <w:t xml:space="preserve"> </w:t>
      </w:r>
      <w:r w:rsidR="00E86770">
        <w:rPr>
          <w:color w:val="231F20"/>
        </w:rPr>
        <w:t>совета</w:t>
      </w:r>
      <w:r w:rsidR="00E86770">
        <w:rPr>
          <w:color w:val="231F20"/>
          <w:spacing w:val="35"/>
        </w:rPr>
        <w:t xml:space="preserve"> </w:t>
      </w:r>
      <w:r w:rsidR="00E86770">
        <w:rPr>
          <w:color w:val="231F20"/>
        </w:rPr>
        <w:t xml:space="preserve">Инструмента- рий строится на межпредметной основе и может включать диагностические материалы по оценке читательской и ИКТ (цифровой) грамотности, сформированности регулятивных, коммуникативных и познавательных учебных действий </w:t>
      </w:r>
    </w:p>
    <w:p w:rsidR="00E86770" w:rsidRDefault="00E86770" w:rsidP="00E86770">
      <w:pPr>
        <w:pStyle w:val="a3"/>
        <w:spacing w:before="6"/>
        <w:ind w:left="383" w:right="0" w:firstLine="0"/>
        <w:rPr>
          <w:b/>
        </w:rPr>
      </w:pPr>
      <w:r>
        <w:rPr>
          <w:b/>
          <w:color w:val="231F20"/>
          <w:w w:val="90"/>
        </w:rPr>
        <w:t>Особенности</w:t>
      </w:r>
      <w:r>
        <w:rPr>
          <w:b/>
          <w:color w:val="231F20"/>
          <w:spacing w:val="-7"/>
        </w:rPr>
        <w:t xml:space="preserve"> </w:t>
      </w:r>
      <w:r>
        <w:rPr>
          <w:b/>
          <w:color w:val="231F20"/>
          <w:w w:val="90"/>
        </w:rPr>
        <w:t>оценки</w:t>
      </w:r>
      <w:r>
        <w:rPr>
          <w:b/>
          <w:color w:val="231F20"/>
          <w:spacing w:val="-7"/>
        </w:rPr>
        <w:t xml:space="preserve"> </w:t>
      </w:r>
      <w:r>
        <w:rPr>
          <w:b/>
          <w:color w:val="231F20"/>
          <w:w w:val="90"/>
        </w:rPr>
        <w:t>предметных</w:t>
      </w:r>
      <w:r>
        <w:rPr>
          <w:b/>
          <w:color w:val="231F20"/>
          <w:spacing w:val="-6"/>
        </w:rPr>
        <w:t xml:space="preserve"> </w:t>
      </w:r>
      <w:r>
        <w:rPr>
          <w:b/>
          <w:color w:val="231F20"/>
          <w:spacing w:val="-2"/>
          <w:w w:val="90"/>
        </w:rPr>
        <w:t>результатов</w:t>
      </w:r>
    </w:p>
    <w:p w:rsidR="00E86770" w:rsidRDefault="00E86770" w:rsidP="00E86770">
      <w:pPr>
        <w:pStyle w:val="a3"/>
        <w:spacing w:before="8" w:line="247" w:lineRule="auto"/>
        <w:ind w:right="154"/>
      </w:pPr>
      <w:r>
        <w:rPr>
          <w:color w:val="231F20"/>
        </w:rPr>
        <w:t>Оценка</w:t>
      </w:r>
      <w:r>
        <w:rPr>
          <w:color w:val="231F20"/>
          <w:spacing w:val="-15"/>
        </w:rPr>
        <w:t xml:space="preserve"> </w:t>
      </w:r>
      <w:r>
        <w:rPr>
          <w:color w:val="231F20"/>
        </w:rPr>
        <w:t>предметных</w:t>
      </w:r>
      <w:r>
        <w:rPr>
          <w:color w:val="231F20"/>
          <w:spacing w:val="-15"/>
        </w:rPr>
        <w:t xml:space="preserve"> </w:t>
      </w:r>
      <w:r>
        <w:rPr>
          <w:color w:val="231F20"/>
        </w:rPr>
        <w:t>результатов</w:t>
      </w:r>
      <w:r>
        <w:rPr>
          <w:color w:val="231F20"/>
          <w:spacing w:val="-15"/>
        </w:rPr>
        <w:t xml:space="preserve"> </w:t>
      </w:r>
      <w:r>
        <w:rPr>
          <w:color w:val="231F20"/>
        </w:rPr>
        <w:t>представляет</w:t>
      </w:r>
      <w:r>
        <w:rPr>
          <w:color w:val="231F20"/>
          <w:spacing w:val="-15"/>
        </w:rPr>
        <w:t xml:space="preserve"> </w:t>
      </w:r>
      <w:r>
        <w:rPr>
          <w:color w:val="231F20"/>
        </w:rPr>
        <w:t>собой</w:t>
      </w:r>
      <w:r>
        <w:rPr>
          <w:color w:val="231F20"/>
          <w:spacing w:val="-15"/>
        </w:rPr>
        <w:t xml:space="preserve"> </w:t>
      </w:r>
      <w:r>
        <w:rPr>
          <w:color w:val="231F20"/>
        </w:rPr>
        <w:t>оценку достижения обучающимися планируемых результатов по от- дельным</w:t>
      </w:r>
      <w:r>
        <w:rPr>
          <w:color w:val="231F20"/>
          <w:spacing w:val="-2"/>
        </w:rPr>
        <w:t xml:space="preserve"> </w:t>
      </w:r>
      <w:r>
        <w:rPr>
          <w:color w:val="231F20"/>
        </w:rPr>
        <w:t>предметам</w:t>
      </w:r>
      <w:r>
        <w:rPr>
          <w:color w:val="231F20"/>
          <w:spacing w:val="40"/>
        </w:rPr>
        <w:t xml:space="preserve"> </w:t>
      </w:r>
      <w:r>
        <w:rPr>
          <w:color w:val="231F20"/>
        </w:rPr>
        <w:t>Основой</w:t>
      </w:r>
      <w:r>
        <w:rPr>
          <w:color w:val="231F20"/>
          <w:spacing w:val="-2"/>
        </w:rPr>
        <w:t xml:space="preserve"> </w:t>
      </w:r>
      <w:r>
        <w:rPr>
          <w:color w:val="231F20"/>
        </w:rPr>
        <w:t>для</w:t>
      </w:r>
      <w:r>
        <w:rPr>
          <w:color w:val="231F20"/>
          <w:spacing w:val="-2"/>
        </w:rPr>
        <w:t xml:space="preserve"> </w:t>
      </w:r>
      <w:r>
        <w:rPr>
          <w:color w:val="231F20"/>
        </w:rPr>
        <w:t>оценки</w:t>
      </w:r>
      <w:r>
        <w:rPr>
          <w:color w:val="231F20"/>
          <w:spacing w:val="-2"/>
        </w:rPr>
        <w:t xml:space="preserve"> </w:t>
      </w:r>
      <w:r>
        <w:rPr>
          <w:color w:val="231F20"/>
        </w:rPr>
        <w:t>предметных</w:t>
      </w:r>
      <w:r>
        <w:rPr>
          <w:color w:val="231F20"/>
          <w:spacing w:val="-2"/>
        </w:rPr>
        <w:t xml:space="preserve"> </w:t>
      </w:r>
      <w:r>
        <w:rPr>
          <w:color w:val="231F20"/>
        </w:rPr>
        <w:t>резуль- татов</w:t>
      </w:r>
      <w:r>
        <w:rPr>
          <w:color w:val="231F20"/>
          <w:spacing w:val="-12"/>
        </w:rPr>
        <w:t xml:space="preserve"> </w:t>
      </w:r>
      <w:r>
        <w:rPr>
          <w:color w:val="231F20"/>
        </w:rPr>
        <w:t>являются</w:t>
      </w:r>
      <w:r>
        <w:rPr>
          <w:color w:val="231F20"/>
          <w:spacing w:val="-12"/>
        </w:rPr>
        <w:t xml:space="preserve"> </w:t>
      </w:r>
      <w:r>
        <w:rPr>
          <w:color w:val="231F20"/>
        </w:rPr>
        <w:t>положения</w:t>
      </w:r>
      <w:r>
        <w:rPr>
          <w:color w:val="231F20"/>
          <w:spacing w:val="-12"/>
        </w:rPr>
        <w:t xml:space="preserve"> </w:t>
      </w:r>
      <w:r>
        <w:rPr>
          <w:color w:val="231F20"/>
        </w:rPr>
        <w:t>ФГОС</w:t>
      </w:r>
      <w:r>
        <w:rPr>
          <w:color w:val="231F20"/>
          <w:spacing w:val="-12"/>
        </w:rPr>
        <w:t xml:space="preserve"> </w:t>
      </w:r>
      <w:r>
        <w:rPr>
          <w:color w:val="231F20"/>
        </w:rPr>
        <w:t>НОО,</w:t>
      </w:r>
      <w:r>
        <w:rPr>
          <w:color w:val="231F20"/>
          <w:spacing w:val="-12"/>
        </w:rPr>
        <w:t xml:space="preserve"> </w:t>
      </w:r>
      <w:r>
        <w:rPr>
          <w:color w:val="231F20"/>
        </w:rPr>
        <w:t>представленные</w:t>
      </w:r>
      <w:r>
        <w:rPr>
          <w:color w:val="231F20"/>
          <w:spacing w:val="-12"/>
        </w:rPr>
        <w:t xml:space="preserve"> </w:t>
      </w:r>
      <w:r>
        <w:rPr>
          <w:color w:val="231F20"/>
        </w:rPr>
        <w:t>в</w:t>
      </w:r>
      <w:r>
        <w:rPr>
          <w:color w:val="231F20"/>
          <w:spacing w:val="-12"/>
        </w:rPr>
        <w:t xml:space="preserve"> </w:t>
      </w:r>
      <w:r>
        <w:rPr>
          <w:color w:val="231F20"/>
        </w:rPr>
        <w:t>раз- делах I «Общие положения» и IV «Требования к результатам освоения</w:t>
      </w:r>
      <w:r>
        <w:rPr>
          <w:color w:val="231F20"/>
          <w:spacing w:val="-16"/>
        </w:rPr>
        <w:t xml:space="preserve"> </w:t>
      </w:r>
      <w:r>
        <w:rPr>
          <w:color w:val="231F20"/>
        </w:rPr>
        <w:t>программы</w:t>
      </w:r>
      <w:r>
        <w:rPr>
          <w:color w:val="231F20"/>
          <w:spacing w:val="-16"/>
        </w:rPr>
        <w:t xml:space="preserve"> </w:t>
      </w:r>
      <w:r>
        <w:rPr>
          <w:color w:val="231F20"/>
        </w:rPr>
        <w:t>начального</w:t>
      </w:r>
      <w:r>
        <w:rPr>
          <w:color w:val="231F20"/>
          <w:spacing w:val="-16"/>
        </w:rPr>
        <w:t xml:space="preserve"> </w:t>
      </w:r>
      <w:r>
        <w:rPr>
          <w:color w:val="231F20"/>
        </w:rPr>
        <w:t>общего</w:t>
      </w:r>
      <w:r>
        <w:rPr>
          <w:color w:val="231F20"/>
          <w:spacing w:val="-16"/>
        </w:rPr>
        <w:t xml:space="preserve"> </w:t>
      </w:r>
      <w:r>
        <w:rPr>
          <w:color w:val="231F20"/>
        </w:rPr>
        <w:t>образования»</w:t>
      </w:r>
      <w:r>
        <w:rPr>
          <w:color w:val="231F20"/>
          <w:spacing w:val="7"/>
        </w:rPr>
        <w:t xml:space="preserve"> </w:t>
      </w:r>
      <w:r>
        <w:rPr>
          <w:color w:val="231F20"/>
        </w:rPr>
        <w:t xml:space="preserve">Форми- </w:t>
      </w:r>
      <w:r>
        <w:rPr>
          <w:color w:val="231F20"/>
          <w:w w:val="95"/>
        </w:rPr>
        <w:t xml:space="preserve">рование предметных результатов обеспечивается каждой учеб- </w:t>
      </w:r>
      <w:r>
        <w:rPr>
          <w:color w:val="231F20"/>
        </w:rPr>
        <w:t xml:space="preserve">ной дисциплиной </w:t>
      </w:r>
    </w:p>
    <w:p w:rsidR="00E86770" w:rsidRDefault="00E86770" w:rsidP="00E86770">
      <w:pPr>
        <w:pStyle w:val="a3"/>
        <w:spacing w:before="8" w:line="247" w:lineRule="auto"/>
        <w:ind w:right="153"/>
      </w:pPr>
      <w:r>
        <w:rPr>
          <w:color w:val="231F20"/>
          <w:w w:val="95"/>
        </w:rPr>
        <w:t xml:space="preserve">Основным </w:t>
      </w:r>
      <w:r>
        <w:rPr>
          <w:b/>
          <w:color w:val="231F20"/>
          <w:w w:val="95"/>
        </w:rPr>
        <w:t xml:space="preserve">предметом </w:t>
      </w:r>
      <w:r>
        <w:rPr>
          <w:color w:val="231F20"/>
          <w:w w:val="95"/>
        </w:rPr>
        <w:t xml:space="preserve">оценки в соответствии с требования- </w:t>
      </w:r>
      <w:r>
        <w:rPr>
          <w:color w:val="231F20"/>
          <w:w w:val="95"/>
        </w:rPr>
        <w:lastRenderedPageBreak/>
        <w:t xml:space="preserve">ми ФГОС НОО является способность к решению учебно-позна- </w:t>
      </w:r>
      <w:r>
        <w:rPr>
          <w:color w:val="231F20"/>
        </w:rPr>
        <w:t xml:space="preserve">вательных и учебно-практических задач, основанных на изу- чаемом учебном материале и способах действий, в том числе метапредметных (познавательных, регулятивных, коммуни- кативных) действий </w:t>
      </w:r>
    </w:p>
    <w:p w:rsidR="00E86770" w:rsidRDefault="00E86770" w:rsidP="00E86770">
      <w:pPr>
        <w:spacing w:before="6" w:line="249" w:lineRule="auto"/>
        <w:ind w:left="157" w:right="155" w:firstLine="226"/>
        <w:jc w:val="both"/>
        <w:rPr>
          <w:sz w:val="20"/>
        </w:rPr>
      </w:pPr>
      <w:r>
        <w:rPr>
          <w:color w:val="231F20"/>
          <w:sz w:val="20"/>
        </w:rPr>
        <w:t xml:space="preserve">Для оценки предметных результатов предлагаются следую- </w:t>
      </w:r>
      <w:r>
        <w:rPr>
          <w:color w:val="231F20"/>
          <w:w w:val="110"/>
          <w:sz w:val="20"/>
        </w:rPr>
        <w:t xml:space="preserve">щие критерии: </w:t>
      </w:r>
      <w:r>
        <w:rPr>
          <w:rFonts w:ascii="Times New Roman" w:hAnsi="Times New Roman"/>
          <w:b/>
          <w:i/>
          <w:color w:val="231F20"/>
          <w:w w:val="110"/>
          <w:sz w:val="20"/>
        </w:rPr>
        <w:t>знание и понимание</w:t>
      </w:r>
      <w:r>
        <w:rPr>
          <w:color w:val="231F20"/>
          <w:w w:val="110"/>
          <w:sz w:val="20"/>
        </w:rPr>
        <w:t xml:space="preserve">, </w:t>
      </w:r>
      <w:r>
        <w:rPr>
          <w:rFonts w:ascii="Times New Roman" w:hAnsi="Times New Roman"/>
          <w:b/>
          <w:i/>
          <w:color w:val="231F20"/>
          <w:w w:val="110"/>
          <w:sz w:val="20"/>
        </w:rPr>
        <w:t>применение</w:t>
      </w:r>
      <w:r>
        <w:rPr>
          <w:color w:val="231F20"/>
          <w:w w:val="110"/>
          <w:sz w:val="20"/>
        </w:rPr>
        <w:t xml:space="preserve">, </w:t>
      </w:r>
      <w:r>
        <w:rPr>
          <w:rFonts w:ascii="Times New Roman" w:hAnsi="Times New Roman"/>
          <w:b/>
          <w:i/>
          <w:color w:val="231F20"/>
          <w:w w:val="110"/>
          <w:sz w:val="20"/>
        </w:rPr>
        <w:t xml:space="preserve">функци- </w:t>
      </w:r>
      <w:r>
        <w:rPr>
          <w:rFonts w:ascii="Times New Roman" w:hAnsi="Times New Roman"/>
          <w:b/>
          <w:i/>
          <w:color w:val="231F20"/>
          <w:spacing w:val="-2"/>
          <w:w w:val="110"/>
          <w:sz w:val="20"/>
        </w:rPr>
        <w:t>ональность</w:t>
      </w:r>
      <w:r>
        <w:rPr>
          <w:color w:val="231F20"/>
          <w:spacing w:val="-2"/>
          <w:w w:val="110"/>
          <w:sz w:val="20"/>
        </w:rPr>
        <w:t xml:space="preserve"> </w:t>
      </w:r>
    </w:p>
    <w:p w:rsidR="00E86770" w:rsidRDefault="00E86770" w:rsidP="00E86770">
      <w:pPr>
        <w:pStyle w:val="a3"/>
        <w:spacing w:before="1" w:line="247" w:lineRule="auto"/>
      </w:pPr>
      <w:r>
        <w:rPr>
          <w:color w:val="231F20"/>
          <w:w w:val="95"/>
        </w:rPr>
        <w:t>Обобщённый критерий «</w:t>
      </w:r>
      <w:r>
        <w:rPr>
          <w:b/>
          <w:color w:val="231F20"/>
          <w:w w:val="95"/>
        </w:rPr>
        <w:t>знание и понимание</w:t>
      </w:r>
      <w:r>
        <w:rPr>
          <w:color w:val="231F20"/>
          <w:w w:val="95"/>
        </w:rPr>
        <w:t xml:space="preserve">» включает зна- ние и понимание роли изучаемой области знания/вида деятель- </w:t>
      </w:r>
      <w:r>
        <w:rPr>
          <w:color w:val="231F20"/>
        </w:rPr>
        <w:t>ности</w:t>
      </w:r>
      <w:r>
        <w:rPr>
          <w:color w:val="231F20"/>
          <w:spacing w:val="-5"/>
        </w:rPr>
        <w:t xml:space="preserve"> </w:t>
      </w:r>
      <w:r>
        <w:rPr>
          <w:color w:val="231F20"/>
        </w:rPr>
        <w:t>в</w:t>
      </w:r>
      <w:r>
        <w:rPr>
          <w:color w:val="231F20"/>
          <w:spacing w:val="-5"/>
        </w:rPr>
        <w:t xml:space="preserve"> </w:t>
      </w:r>
      <w:r>
        <w:rPr>
          <w:color w:val="231F20"/>
        </w:rPr>
        <w:t>различных</w:t>
      </w:r>
      <w:r>
        <w:rPr>
          <w:color w:val="231F20"/>
          <w:spacing w:val="-5"/>
        </w:rPr>
        <w:t xml:space="preserve"> </w:t>
      </w:r>
      <w:r>
        <w:rPr>
          <w:color w:val="231F20"/>
        </w:rPr>
        <w:t>контекстах,</w:t>
      </w:r>
      <w:r>
        <w:rPr>
          <w:color w:val="231F20"/>
          <w:spacing w:val="-5"/>
        </w:rPr>
        <w:t xml:space="preserve"> </w:t>
      </w:r>
      <w:r>
        <w:rPr>
          <w:color w:val="231F20"/>
        </w:rPr>
        <w:t>знание</w:t>
      </w:r>
      <w:r>
        <w:rPr>
          <w:color w:val="231F20"/>
          <w:spacing w:val="-5"/>
        </w:rPr>
        <w:t xml:space="preserve"> </w:t>
      </w:r>
      <w:r>
        <w:rPr>
          <w:color w:val="231F20"/>
        </w:rPr>
        <w:t>и</w:t>
      </w:r>
      <w:r>
        <w:rPr>
          <w:color w:val="231F20"/>
          <w:spacing w:val="-5"/>
        </w:rPr>
        <w:t xml:space="preserve"> </w:t>
      </w:r>
      <w:r>
        <w:rPr>
          <w:color w:val="231F20"/>
        </w:rPr>
        <w:t>понимание</w:t>
      </w:r>
      <w:r>
        <w:rPr>
          <w:color w:val="231F20"/>
          <w:spacing w:val="-5"/>
        </w:rPr>
        <w:t xml:space="preserve"> </w:t>
      </w:r>
      <w:r>
        <w:rPr>
          <w:color w:val="231F20"/>
        </w:rPr>
        <w:t xml:space="preserve">термино- логии, понятий и идей, а также процедурных знаний или </w:t>
      </w:r>
      <w:r>
        <w:rPr>
          <w:color w:val="231F20"/>
          <w:spacing w:val="-2"/>
        </w:rPr>
        <w:t xml:space="preserve">алгоритмов </w:t>
      </w:r>
    </w:p>
    <w:p w:rsidR="00E86770" w:rsidRDefault="00E86770" w:rsidP="00E86770">
      <w:pPr>
        <w:pStyle w:val="a3"/>
        <w:spacing w:before="5" w:line="247" w:lineRule="auto"/>
        <w:ind w:left="383" w:right="154" w:firstLine="0"/>
      </w:pPr>
      <w:r>
        <w:rPr>
          <w:color w:val="231F20"/>
        </w:rPr>
        <w:t>Обобщённый критерий «</w:t>
      </w:r>
      <w:r>
        <w:rPr>
          <w:b/>
          <w:color w:val="231F20"/>
        </w:rPr>
        <w:t>применение</w:t>
      </w:r>
      <w:r>
        <w:rPr>
          <w:color w:val="231F20"/>
        </w:rPr>
        <w:t xml:space="preserve">» включает: </w:t>
      </w:r>
      <w:r>
        <w:rPr>
          <w:color w:val="231F20"/>
          <w:w w:val="95"/>
        </w:rPr>
        <w:t>использование</w:t>
      </w:r>
      <w:r>
        <w:rPr>
          <w:color w:val="231F20"/>
          <w:spacing w:val="34"/>
        </w:rPr>
        <w:t xml:space="preserve"> </w:t>
      </w:r>
      <w:r>
        <w:rPr>
          <w:color w:val="231F20"/>
          <w:w w:val="95"/>
        </w:rPr>
        <w:t>изучаемого</w:t>
      </w:r>
      <w:r>
        <w:rPr>
          <w:color w:val="231F20"/>
          <w:spacing w:val="34"/>
        </w:rPr>
        <w:t xml:space="preserve"> </w:t>
      </w:r>
      <w:r>
        <w:rPr>
          <w:color w:val="231F20"/>
          <w:w w:val="95"/>
        </w:rPr>
        <w:t>материала</w:t>
      </w:r>
      <w:r>
        <w:rPr>
          <w:color w:val="231F20"/>
          <w:spacing w:val="35"/>
        </w:rPr>
        <w:t xml:space="preserve"> </w:t>
      </w:r>
      <w:r>
        <w:rPr>
          <w:color w:val="231F20"/>
          <w:w w:val="95"/>
        </w:rPr>
        <w:t>при</w:t>
      </w:r>
      <w:r>
        <w:rPr>
          <w:color w:val="231F20"/>
          <w:spacing w:val="34"/>
        </w:rPr>
        <w:t xml:space="preserve"> </w:t>
      </w:r>
      <w:r>
        <w:rPr>
          <w:color w:val="231F20"/>
          <w:w w:val="95"/>
        </w:rPr>
        <w:t>решении</w:t>
      </w:r>
      <w:r>
        <w:rPr>
          <w:color w:val="231F20"/>
          <w:spacing w:val="35"/>
        </w:rPr>
        <w:t xml:space="preserve"> </w:t>
      </w:r>
      <w:r>
        <w:rPr>
          <w:color w:val="231F20"/>
          <w:spacing w:val="-2"/>
          <w:w w:val="95"/>
        </w:rPr>
        <w:t>учебных</w:t>
      </w:r>
    </w:p>
    <w:p w:rsidR="00E86770" w:rsidRDefault="00E86770" w:rsidP="00E86770">
      <w:pPr>
        <w:pStyle w:val="a3"/>
        <w:spacing w:before="2" w:line="247" w:lineRule="auto"/>
        <w:ind w:firstLine="0"/>
      </w:pPr>
      <w:r>
        <w:rPr>
          <w:color w:val="231F20"/>
        </w:rPr>
        <w:t>задач, различающихся сложностью предметного содержания, сочетанием</w:t>
      </w:r>
      <w:r>
        <w:rPr>
          <w:color w:val="231F20"/>
          <w:spacing w:val="-16"/>
        </w:rPr>
        <w:t xml:space="preserve"> </w:t>
      </w:r>
      <w:r>
        <w:rPr>
          <w:color w:val="231F20"/>
        </w:rPr>
        <w:t>универсальных</w:t>
      </w:r>
      <w:r>
        <w:rPr>
          <w:color w:val="231F20"/>
          <w:spacing w:val="-16"/>
        </w:rPr>
        <w:t xml:space="preserve"> </w:t>
      </w:r>
      <w:r>
        <w:rPr>
          <w:color w:val="231F20"/>
        </w:rPr>
        <w:t>познавательных</w:t>
      </w:r>
      <w:r>
        <w:rPr>
          <w:color w:val="231F20"/>
          <w:spacing w:val="-16"/>
        </w:rPr>
        <w:t xml:space="preserve"> </w:t>
      </w:r>
      <w:r>
        <w:rPr>
          <w:color w:val="231F20"/>
        </w:rPr>
        <w:t>действий</w:t>
      </w:r>
      <w:r>
        <w:rPr>
          <w:color w:val="231F20"/>
          <w:spacing w:val="-16"/>
        </w:rPr>
        <w:t xml:space="preserve"> </w:t>
      </w:r>
      <w:r>
        <w:rPr>
          <w:color w:val="231F20"/>
        </w:rPr>
        <w:t>и</w:t>
      </w:r>
      <w:r>
        <w:rPr>
          <w:color w:val="231F20"/>
          <w:spacing w:val="-16"/>
        </w:rPr>
        <w:t xml:space="preserve"> </w:t>
      </w:r>
      <w:r>
        <w:rPr>
          <w:color w:val="231F20"/>
        </w:rPr>
        <w:t>опера- ций, степенью проработанности в учебном процессе;</w:t>
      </w:r>
    </w:p>
    <w:p w:rsidR="00E86770" w:rsidRDefault="00E86770" w:rsidP="00E86770">
      <w:pPr>
        <w:pStyle w:val="a3"/>
        <w:spacing w:before="3" w:line="247" w:lineRule="auto"/>
      </w:pPr>
      <w:r>
        <w:rPr>
          <w:color w:val="231F20"/>
        </w:rPr>
        <w:t>использование специфических для предмета способов дей- ствий и видов деятельности по получению нового знания, его интерпретации,</w:t>
      </w:r>
      <w:r>
        <w:rPr>
          <w:color w:val="231F20"/>
          <w:spacing w:val="-11"/>
        </w:rPr>
        <w:t xml:space="preserve"> </w:t>
      </w:r>
      <w:r>
        <w:rPr>
          <w:color w:val="231F20"/>
        </w:rPr>
        <w:t>применению</w:t>
      </w:r>
      <w:r>
        <w:rPr>
          <w:color w:val="231F20"/>
          <w:spacing w:val="-11"/>
        </w:rPr>
        <w:t xml:space="preserve"> </w:t>
      </w:r>
      <w:r>
        <w:rPr>
          <w:color w:val="231F20"/>
        </w:rPr>
        <w:t>и</w:t>
      </w:r>
      <w:r>
        <w:rPr>
          <w:color w:val="231F20"/>
          <w:spacing w:val="-11"/>
        </w:rPr>
        <w:t xml:space="preserve"> </w:t>
      </w:r>
      <w:r>
        <w:rPr>
          <w:color w:val="231F20"/>
        </w:rPr>
        <w:t>преобразованию</w:t>
      </w:r>
      <w:r>
        <w:rPr>
          <w:color w:val="231F20"/>
          <w:spacing w:val="-11"/>
        </w:rPr>
        <w:t xml:space="preserve"> </w:t>
      </w:r>
      <w:r>
        <w:rPr>
          <w:color w:val="231F20"/>
        </w:rPr>
        <w:t>при</w:t>
      </w:r>
      <w:r>
        <w:rPr>
          <w:color w:val="231F20"/>
          <w:spacing w:val="-11"/>
        </w:rPr>
        <w:t xml:space="preserve"> </w:t>
      </w:r>
      <w:r>
        <w:rPr>
          <w:color w:val="231F20"/>
        </w:rPr>
        <w:t xml:space="preserve">решении </w:t>
      </w:r>
      <w:r>
        <w:rPr>
          <w:color w:val="231F20"/>
          <w:spacing w:val="-2"/>
        </w:rPr>
        <w:t>учебных</w:t>
      </w:r>
      <w:r>
        <w:rPr>
          <w:color w:val="231F20"/>
          <w:spacing w:val="-8"/>
        </w:rPr>
        <w:t xml:space="preserve"> </w:t>
      </w:r>
      <w:r>
        <w:rPr>
          <w:color w:val="231F20"/>
          <w:spacing w:val="-2"/>
        </w:rPr>
        <w:t>задач/проблем,</w:t>
      </w:r>
      <w:r>
        <w:rPr>
          <w:color w:val="231F20"/>
          <w:spacing w:val="-8"/>
        </w:rPr>
        <w:t xml:space="preserve"> </w:t>
      </w:r>
      <w:r>
        <w:rPr>
          <w:color w:val="231F20"/>
          <w:spacing w:val="-2"/>
        </w:rPr>
        <w:t>в</w:t>
      </w:r>
      <w:r>
        <w:rPr>
          <w:color w:val="231F20"/>
          <w:spacing w:val="-8"/>
        </w:rPr>
        <w:t xml:space="preserve"> </w:t>
      </w:r>
      <w:r>
        <w:rPr>
          <w:color w:val="231F20"/>
          <w:spacing w:val="-2"/>
        </w:rPr>
        <w:t>том</w:t>
      </w:r>
      <w:r>
        <w:rPr>
          <w:color w:val="231F20"/>
          <w:spacing w:val="-8"/>
        </w:rPr>
        <w:t xml:space="preserve"> </w:t>
      </w:r>
      <w:r>
        <w:rPr>
          <w:color w:val="231F20"/>
          <w:spacing w:val="-2"/>
        </w:rPr>
        <w:t>числе</w:t>
      </w:r>
      <w:r>
        <w:rPr>
          <w:color w:val="231F20"/>
          <w:spacing w:val="-8"/>
        </w:rPr>
        <w:t xml:space="preserve"> </w:t>
      </w:r>
      <w:r>
        <w:rPr>
          <w:color w:val="231F20"/>
          <w:spacing w:val="-2"/>
        </w:rPr>
        <w:t>в</w:t>
      </w:r>
      <w:r>
        <w:rPr>
          <w:color w:val="231F20"/>
          <w:spacing w:val="-8"/>
        </w:rPr>
        <w:t xml:space="preserve"> </w:t>
      </w:r>
      <w:r>
        <w:rPr>
          <w:color w:val="231F20"/>
          <w:spacing w:val="-2"/>
        </w:rPr>
        <w:t>ходе</w:t>
      </w:r>
      <w:r>
        <w:rPr>
          <w:color w:val="231F20"/>
          <w:spacing w:val="-8"/>
        </w:rPr>
        <w:t xml:space="preserve"> </w:t>
      </w:r>
      <w:r>
        <w:rPr>
          <w:color w:val="231F20"/>
          <w:spacing w:val="-2"/>
        </w:rPr>
        <w:t>поисковой</w:t>
      </w:r>
      <w:r>
        <w:rPr>
          <w:color w:val="231F20"/>
          <w:spacing w:val="-8"/>
        </w:rPr>
        <w:t xml:space="preserve"> </w:t>
      </w:r>
      <w:r>
        <w:rPr>
          <w:color w:val="231F20"/>
          <w:spacing w:val="-2"/>
        </w:rPr>
        <w:t xml:space="preserve">деятель- </w:t>
      </w:r>
      <w:r>
        <w:rPr>
          <w:color w:val="231F20"/>
        </w:rPr>
        <w:t>ности,</w:t>
      </w:r>
      <w:r>
        <w:rPr>
          <w:color w:val="231F20"/>
          <w:spacing w:val="-16"/>
        </w:rPr>
        <w:t xml:space="preserve"> </w:t>
      </w:r>
      <w:r>
        <w:rPr>
          <w:color w:val="231F20"/>
        </w:rPr>
        <w:t>учебно-исследовательской</w:t>
      </w:r>
      <w:r>
        <w:rPr>
          <w:color w:val="231F20"/>
          <w:spacing w:val="-16"/>
        </w:rPr>
        <w:t xml:space="preserve"> </w:t>
      </w:r>
      <w:r>
        <w:rPr>
          <w:color w:val="231F20"/>
        </w:rPr>
        <w:t>и</w:t>
      </w:r>
      <w:r>
        <w:rPr>
          <w:color w:val="231F20"/>
          <w:spacing w:val="-16"/>
        </w:rPr>
        <w:t xml:space="preserve"> </w:t>
      </w:r>
      <w:r>
        <w:rPr>
          <w:color w:val="231F20"/>
        </w:rPr>
        <w:t>учебно-проектной</w:t>
      </w:r>
      <w:r>
        <w:rPr>
          <w:color w:val="231F20"/>
          <w:spacing w:val="-16"/>
        </w:rPr>
        <w:t xml:space="preserve"> </w:t>
      </w:r>
      <w:r>
        <w:rPr>
          <w:color w:val="231F20"/>
        </w:rPr>
        <w:t xml:space="preserve">деятель- </w:t>
      </w:r>
      <w:r>
        <w:rPr>
          <w:color w:val="231F20"/>
          <w:spacing w:val="-4"/>
        </w:rPr>
        <w:t xml:space="preserve">ности </w:t>
      </w:r>
    </w:p>
    <w:p w:rsidR="002F6B02" w:rsidRDefault="00E86770" w:rsidP="002F6B02">
      <w:pPr>
        <w:pStyle w:val="a3"/>
        <w:spacing w:before="68" w:line="247" w:lineRule="auto"/>
        <w:ind w:firstLine="0"/>
      </w:pPr>
      <w:r>
        <w:rPr>
          <w:color w:val="231F20"/>
          <w:w w:val="95"/>
        </w:rPr>
        <w:t>Обобщённый критерий «</w:t>
      </w:r>
      <w:r>
        <w:rPr>
          <w:b/>
          <w:color w:val="231F20"/>
          <w:w w:val="95"/>
        </w:rPr>
        <w:t>функциональность</w:t>
      </w:r>
      <w:r>
        <w:rPr>
          <w:color w:val="231F20"/>
          <w:w w:val="95"/>
        </w:rPr>
        <w:t>» включает осоз- нанное</w:t>
      </w:r>
      <w:r>
        <w:rPr>
          <w:color w:val="231F20"/>
          <w:spacing w:val="38"/>
        </w:rPr>
        <w:t xml:space="preserve"> </w:t>
      </w:r>
      <w:r>
        <w:rPr>
          <w:color w:val="231F20"/>
          <w:w w:val="95"/>
        </w:rPr>
        <w:t>использование</w:t>
      </w:r>
      <w:r>
        <w:rPr>
          <w:color w:val="231F20"/>
          <w:spacing w:val="39"/>
        </w:rPr>
        <w:t xml:space="preserve"> </w:t>
      </w:r>
      <w:r>
        <w:rPr>
          <w:color w:val="231F20"/>
          <w:w w:val="95"/>
        </w:rPr>
        <w:t>приобретённых</w:t>
      </w:r>
      <w:r>
        <w:rPr>
          <w:color w:val="231F20"/>
          <w:spacing w:val="38"/>
        </w:rPr>
        <w:t xml:space="preserve"> </w:t>
      </w:r>
      <w:r>
        <w:rPr>
          <w:color w:val="231F20"/>
          <w:w w:val="95"/>
        </w:rPr>
        <w:t>знаний</w:t>
      </w:r>
      <w:r>
        <w:rPr>
          <w:color w:val="231F20"/>
          <w:spacing w:val="39"/>
        </w:rPr>
        <w:t xml:space="preserve"> </w:t>
      </w:r>
      <w:r>
        <w:rPr>
          <w:color w:val="231F20"/>
          <w:w w:val="95"/>
        </w:rPr>
        <w:t>и</w:t>
      </w:r>
      <w:r>
        <w:rPr>
          <w:color w:val="231F20"/>
          <w:spacing w:val="39"/>
        </w:rPr>
        <w:t xml:space="preserve"> </w:t>
      </w:r>
      <w:r>
        <w:rPr>
          <w:color w:val="231F20"/>
          <w:w w:val="95"/>
        </w:rPr>
        <w:t>способов</w:t>
      </w:r>
      <w:r>
        <w:rPr>
          <w:color w:val="231F20"/>
          <w:spacing w:val="38"/>
        </w:rPr>
        <w:t xml:space="preserve"> </w:t>
      </w:r>
      <w:r>
        <w:rPr>
          <w:color w:val="231F20"/>
          <w:spacing w:val="-4"/>
          <w:w w:val="95"/>
        </w:rPr>
        <w:t>дей</w:t>
      </w:r>
      <w:r w:rsidR="002F6B02" w:rsidRPr="002F6B02">
        <w:rPr>
          <w:color w:val="231F20"/>
        </w:rPr>
        <w:t xml:space="preserve"> </w:t>
      </w:r>
      <w:r w:rsidR="002F6B02">
        <w:rPr>
          <w:color w:val="231F20"/>
        </w:rPr>
        <w:t xml:space="preserve">ствий при решении внеучебных проблем, различающихся сложностью предметного содержания, читательских умений, контекста, а также сочетанием когнитивных операций </w:t>
      </w:r>
    </w:p>
    <w:p w:rsidR="002F6B02" w:rsidRDefault="002F6B02" w:rsidP="002F6B02">
      <w:pPr>
        <w:pStyle w:val="a3"/>
        <w:spacing w:before="3" w:line="247" w:lineRule="auto"/>
        <w:ind w:right="154"/>
      </w:pPr>
      <w:r>
        <w:rPr>
          <w:color w:val="231F20"/>
        </w:rPr>
        <w:t>Оценка</w:t>
      </w:r>
      <w:r>
        <w:rPr>
          <w:color w:val="231F20"/>
          <w:spacing w:val="-9"/>
        </w:rPr>
        <w:t xml:space="preserve"> </w:t>
      </w:r>
      <w:r>
        <w:rPr>
          <w:color w:val="231F20"/>
        </w:rPr>
        <w:t>предметных</w:t>
      </w:r>
      <w:r>
        <w:rPr>
          <w:color w:val="231F20"/>
          <w:spacing w:val="-9"/>
        </w:rPr>
        <w:t xml:space="preserve"> </w:t>
      </w:r>
      <w:r>
        <w:rPr>
          <w:color w:val="231F20"/>
        </w:rPr>
        <w:t>результатов</w:t>
      </w:r>
      <w:r>
        <w:rPr>
          <w:color w:val="231F20"/>
          <w:spacing w:val="-9"/>
        </w:rPr>
        <w:t xml:space="preserve"> </w:t>
      </w:r>
      <w:r>
        <w:rPr>
          <w:color w:val="231F20"/>
        </w:rPr>
        <w:t>ведётся</w:t>
      </w:r>
      <w:r>
        <w:rPr>
          <w:color w:val="231F20"/>
          <w:spacing w:val="-9"/>
        </w:rPr>
        <w:t xml:space="preserve"> </w:t>
      </w:r>
      <w:r>
        <w:rPr>
          <w:color w:val="231F20"/>
        </w:rPr>
        <w:t>каждым</w:t>
      </w:r>
      <w:r>
        <w:rPr>
          <w:color w:val="231F20"/>
          <w:spacing w:val="-9"/>
        </w:rPr>
        <w:t xml:space="preserve"> </w:t>
      </w:r>
      <w:r>
        <w:rPr>
          <w:color w:val="231F20"/>
        </w:rPr>
        <w:t xml:space="preserve">педагоги- ческим работником в ходе процедур текущей, тематической, промежуточной и итоговой оценки, а также администрацией </w:t>
      </w:r>
      <w:r>
        <w:rPr>
          <w:color w:val="231F20"/>
          <w:w w:val="95"/>
        </w:rPr>
        <w:t xml:space="preserve">образовательной организации в ходе внутришкольного монито- </w:t>
      </w:r>
      <w:r>
        <w:rPr>
          <w:color w:val="231F20"/>
          <w:spacing w:val="-2"/>
        </w:rPr>
        <w:t xml:space="preserve">ринга </w:t>
      </w:r>
    </w:p>
    <w:p w:rsidR="002F6B02" w:rsidRDefault="002F6B02" w:rsidP="002F6B02">
      <w:pPr>
        <w:pStyle w:val="a3"/>
        <w:spacing w:before="5" w:line="247" w:lineRule="auto"/>
        <w:ind w:right="154"/>
      </w:pPr>
      <w:r>
        <w:rPr>
          <w:color w:val="231F20"/>
        </w:rPr>
        <w:t xml:space="preserve">Особенности оценки по отдельному предмету фиксируются </w:t>
      </w:r>
      <w:r>
        <w:rPr>
          <w:color w:val="231F20"/>
          <w:w w:val="95"/>
        </w:rPr>
        <w:t xml:space="preserve">в приложении к образовательной программе, которая утвержда- </w:t>
      </w:r>
      <w:r>
        <w:rPr>
          <w:color w:val="231F20"/>
        </w:rPr>
        <w:t>ется</w:t>
      </w:r>
      <w:r>
        <w:rPr>
          <w:color w:val="231F20"/>
          <w:spacing w:val="-2"/>
        </w:rPr>
        <w:t xml:space="preserve"> </w:t>
      </w:r>
      <w:r>
        <w:rPr>
          <w:color w:val="231F20"/>
        </w:rPr>
        <w:t>педагогическим</w:t>
      </w:r>
      <w:r>
        <w:rPr>
          <w:color w:val="231F20"/>
          <w:spacing w:val="-2"/>
        </w:rPr>
        <w:t xml:space="preserve"> </w:t>
      </w:r>
      <w:r>
        <w:rPr>
          <w:color w:val="231F20"/>
        </w:rPr>
        <w:t>советом</w:t>
      </w:r>
      <w:r>
        <w:rPr>
          <w:color w:val="231F20"/>
          <w:spacing w:val="-2"/>
        </w:rPr>
        <w:t xml:space="preserve"> </w:t>
      </w:r>
      <w:r>
        <w:rPr>
          <w:color w:val="231F20"/>
        </w:rPr>
        <w:t>образовательной</w:t>
      </w:r>
      <w:r>
        <w:rPr>
          <w:color w:val="231F20"/>
          <w:spacing w:val="-2"/>
        </w:rPr>
        <w:t xml:space="preserve"> </w:t>
      </w:r>
      <w:r>
        <w:rPr>
          <w:color w:val="231F20"/>
        </w:rPr>
        <w:t>организации</w:t>
      </w:r>
      <w:r>
        <w:rPr>
          <w:color w:val="231F20"/>
          <w:spacing w:val="-2"/>
        </w:rPr>
        <w:t xml:space="preserve"> </w:t>
      </w:r>
      <w:r>
        <w:rPr>
          <w:color w:val="231F20"/>
        </w:rPr>
        <w:t xml:space="preserve">и </w:t>
      </w:r>
      <w:r>
        <w:rPr>
          <w:color w:val="231F20"/>
          <w:w w:val="95"/>
        </w:rPr>
        <w:t xml:space="preserve">доводится до сведения обучающихся и их родителей (законных </w:t>
      </w:r>
      <w:r>
        <w:rPr>
          <w:color w:val="231F20"/>
          <w:spacing w:val="-2"/>
        </w:rPr>
        <w:t xml:space="preserve">представителей) </w:t>
      </w:r>
    </w:p>
    <w:p w:rsidR="002F6B02" w:rsidRDefault="002F6B02" w:rsidP="002F6B02">
      <w:pPr>
        <w:pStyle w:val="a3"/>
        <w:spacing w:before="5"/>
        <w:ind w:left="383" w:right="0" w:firstLine="0"/>
      </w:pPr>
      <w:r>
        <w:rPr>
          <w:color w:val="231F20"/>
          <w:spacing w:val="-2"/>
        </w:rPr>
        <w:t>Описание</w:t>
      </w:r>
      <w:r>
        <w:rPr>
          <w:color w:val="231F20"/>
          <w:spacing w:val="-3"/>
        </w:rPr>
        <w:t xml:space="preserve"> </w:t>
      </w:r>
      <w:r>
        <w:rPr>
          <w:color w:val="231F20"/>
          <w:spacing w:val="-2"/>
        </w:rPr>
        <w:t>включает:</w:t>
      </w:r>
    </w:p>
    <w:p w:rsidR="002F6B02" w:rsidRDefault="002F6B02" w:rsidP="00135B7B">
      <w:pPr>
        <w:pStyle w:val="a3"/>
        <w:numPr>
          <w:ilvl w:val="0"/>
          <w:numId w:val="52"/>
        </w:numPr>
        <w:spacing w:before="8" w:line="247" w:lineRule="auto"/>
      </w:pPr>
      <w:r>
        <w:rPr>
          <w:color w:val="231F20"/>
        </w:rPr>
        <w:t>список</w:t>
      </w:r>
      <w:r>
        <w:rPr>
          <w:color w:val="231F20"/>
          <w:spacing w:val="-13"/>
        </w:rPr>
        <w:t xml:space="preserve"> </w:t>
      </w:r>
      <w:r>
        <w:rPr>
          <w:color w:val="231F20"/>
        </w:rPr>
        <w:t>итоговых</w:t>
      </w:r>
      <w:r>
        <w:rPr>
          <w:color w:val="231F20"/>
          <w:spacing w:val="-13"/>
        </w:rPr>
        <w:t xml:space="preserve"> </w:t>
      </w:r>
      <w:r>
        <w:rPr>
          <w:color w:val="231F20"/>
        </w:rPr>
        <w:t>планируемых</w:t>
      </w:r>
      <w:r>
        <w:rPr>
          <w:color w:val="231F20"/>
          <w:spacing w:val="-13"/>
        </w:rPr>
        <w:t xml:space="preserve"> </w:t>
      </w:r>
      <w:r>
        <w:rPr>
          <w:color w:val="231F20"/>
        </w:rPr>
        <w:t>результатов</w:t>
      </w:r>
      <w:r>
        <w:rPr>
          <w:color w:val="231F20"/>
          <w:spacing w:val="-13"/>
        </w:rPr>
        <w:t xml:space="preserve"> </w:t>
      </w:r>
      <w:r>
        <w:rPr>
          <w:color w:val="231F20"/>
        </w:rPr>
        <w:t>с</w:t>
      </w:r>
      <w:r>
        <w:rPr>
          <w:color w:val="231F20"/>
          <w:spacing w:val="-13"/>
        </w:rPr>
        <w:t xml:space="preserve"> </w:t>
      </w:r>
      <w:r>
        <w:rPr>
          <w:color w:val="231F20"/>
        </w:rPr>
        <w:t>указанием</w:t>
      </w:r>
      <w:r>
        <w:rPr>
          <w:color w:val="231F20"/>
          <w:spacing w:val="-13"/>
        </w:rPr>
        <w:t xml:space="preserve"> </w:t>
      </w:r>
      <w:r>
        <w:rPr>
          <w:color w:val="231F20"/>
        </w:rPr>
        <w:t>этапов их формирования и способов оценки (например, текущая/тематическая; устно/письменно/практика);</w:t>
      </w:r>
    </w:p>
    <w:p w:rsidR="002F6B02" w:rsidRDefault="002F6B02" w:rsidP="00135B7B">
      <w:pPr>
        <w:pStyle w:val="a3"/>
        <w:numPr>
          <w:ilvl w:val="0"/>
          <w:numId w:val="52"/>
        </w:numPr>
        <w:spacing w:before="3" w:line="247" w:lineRule="auto"/>
        <w:ind w:right="154"/>
      </w:pPr>
      <w:r>
        <w:rPr>
          <w:color w:val="231F20"/>
        </w:rPr>
        <w:lastRenderedPageBreak/>
        <w:t>требования</w:t>
      </w:r>
      <w:r>
        <w:rPr>
          <w:color w:val="231F20"/>
          <w:spacing w:val="-16"/>
        </w:rPr>
        <w:t xml:space="preserve"> </w:t>
      </w:r>
      <w:r>
        <w:rPr>
          <w:color w:val="231F20"/>
        </w:rPr>
        <w:t>к</w:t>
      </w:r>
      <w:r>
        <w:rPr>
          <w:color w:val="231F20"/>
          <w:spacing w:val="-16"/>
        </w:rPr>
        <w:t xml:space="preserve"> </w:t>
      </w:r>
      <w:r>
        <w:rPr>
          <w:color w:val="231F20"/>
        </w:rPr>
        <w:t>выставлению</w:t>
      </w:r>
      <w:r>
        <w:rPr>
          <w:color w:val="231F20"/>
          <w:spacing w:val="-16"/>
        </w:rPr>
        <w:t xml:space="preserve"> </w:t>
      </w:r>
      <w:r>
        <w:rPr>
          <w:color w:val="231F20"/>
        </w:rPr>
        <w:t>отметок</w:t>
      </w:r>
      <w:r>
        <w:rPr>
          <w:color w:val="231F20"/>
          <w:spacing w:val="-16"/>
        </w:rPr>
        <w:t xml:space="preserve"> </w:t>
      </w:r>
      <w:r>
        <w:rPr>
          <w:color w:val="231F20"/>
        </w:rPr>
        <w:t>за</w:t>
      </w:r>
      <w:r>
        <w:rPr>
          <w:color w:val="231F20"/>
          <w:spacing w:val="-16"/>
        </w:rPr>
        <w:t xml:space="preserve"> </w:t>
      </w:r>
      <w:r>
        <w:rPr>
          <w:color w:val="231F20"/>
        </w:rPr>
        <w:t>промежуточную</w:t>
      </w:r>
      <w:r>
        <w:rPr>
          <w:color w:val="231F20"/>
          <w:spacing w:val="-16"/>
        </w:rPr>
        <w:t xml:space="preserve"> </w:t>
      </w:r>
      <w:r>
        <w:rPr>
          <w:color w:val="231F20"/>
        </w:rPr>
        <w:t>аттестацию</w:t>
      </w:r>
      <w:r>
        <w:rPr>
          <w:color w:val="231F20"/>
          <w:spacing w:val="-15"/>
        </w:rPr>
        <w:t xml:space="preserve"> </w:t>
      </w:r>
      <w:r>
        <w:rPr>
          <w:color w:val="231F20"/>
        </w:rPr>
        <w:t>(при</w:t>
      </w:r>
      <w:r>
        <w:rPr>
          <w:color w:val="231F20"/>
          <w:spacing w:val="-15"/>
        </w:rPr>
        <w:t xml:space="preserve"> </w:t>
      </w:r>
      <w:r>
        <w:rPr>
          <w:color w:val="231F20"/>
        </w:rPr>
        <w:t>необходимости</w:t>
      </w:r>
      <w:r>
        <w:rPr>
          <w:color w:val="231F20"/>
          <w:spacing w:val="-15"/>
        </w:rPr>
        <w:t xml:space="preserve"> </w:t>
      </w:r>
      <w:r>
        <w:rPr>
          <w:color w:val="231F20"/>
        </w:rPr>
        <w:t>—</w:t>
      </w:r>
      <w:r>
        <w:rPr>
          <w:color w:val="231F20"/>
          <w:spacing w:val="-15"/>
        </w:rPr>
        <w:t xml:space="preserve"> </w:t>
      </w:r>
      <w:r>
        <w:rPr>
          <w:color w:val="231F20"/>
        </w:rPr>
        <w:t>с</w:t>
      </w:r>
      <w:r>
        <w:rPr>
          <w:color w:val="231F20"/>
          <w:spacing w:val="-15"/>
        </w:rPr>
        <w:t xml:space="preserve"> </w:t>
      </w:r>
      <w:r>
        <w:rPr>
          <w:color w:val="231F20"/>
        </w:rPr>
        <w:t>учётом</w:t>
      </w:r>
      <w:r>
        <w:rPr>
          <w:color w:val="231F20"/>
          <w:spacing w:val="-15"/>
        </w:rPr>
        <w:t xml:space="preserve"> </w:t>
      </w:r>
      <w:r>
        <w:rPr>
          <w:color w:val="231F20"/>
        </w:rPr>
        <w:t>степени</w:t>
      </w:r>
      <w:r>
        <w:rPr>
          <w:color w:val="231F20"/>
          <w:spacing w:val="-15"/>
        </w:rPr>
        <w:t xml:space="preserve"> </w:t>
      </w:r>
      <w:r>
        <w:rPr>
          <w:color w:val="231F20"/>
        </w:rPr>
        <w:t>значимости отметок за отдельные оценочные процедуры);</w:t>
      </w:r>
    </w:p>
    <w:p w:rsidR="002F6B02" w:rsidRPr="00E86770" w:rsidRDefault="002F6B02" w:rsidP="00135B7B">
      <w:pPr>
        <w:pStyle w:val="a3"/>
        <w:numPr>
          <w:ilvl w:val="0"/>
          <w:numId w:val="52"/>
        </w:numPr>
        <w:spacing w:before="3"/>
        <w:ind w:right="0"/>
      </w:pPr>
      <w:r>
        <w:rPr>
          <w:color w:val="231F20"/>
        </w:rPr>
        <w:t>график</w:t>
      </w:r>
      <w:r>
        <w:rPr>
          <w:color w:val="231F20"/>
          <w:spacing w:val="-2"/>
        </w:rPr>
        <w:t xml:space="preserve"> </w:t>
      </w:r>
      <w:r>
        <w:rPr>
          <w:color w:val="231F20"/>
        </w:rPr>
        <w:t>контрольных</w:t>
      </w:r>
      <w:r>
        <w:rPr>
          <w:color w:val="231F20"/>
          <w:spacing w:val="-3"/>
        </w:rPr>
        <w:t xml:space="preserve"> </w:t>
      </w:r>
      <w:r>
        <w:rPr>
          <w:color w:val="231F20"/>
          <w:spacing w:val="-2"/>
        </w:rPr>
        <w:t xml:space="preserve">мероприятий </w:t>
      </w:r>
    </w:p>
    <w:p w:rsidR="002F6B02" w:rsidRDefault="002F6B02" w:rsidP="002F6B02">
      <w:pPr>
        <w:pStyle w:val="a3"/>
        <w:spacing w:before="3"/>
        <w:ind w:left="720" w:right="0" w:firstLine="0"/>
        <w:rPr>
          <w:color w:val="231F20"/>
          <w:spacing w:val="-2"/>
        </w:rPr>
      </w:pPr>
    </w:p>
    <w:p w:rsidR="002F6B02" w:rsidRDefault="002F6B02" w:rsidP="002F6B02">
      <w:pPr>
        <w:pStyle w:val="a3"/>
        <w:spacing w:before="3"/>
        <w:ind w:left="720" w:right="0" w:firstLine="0"/>
        <w:rPr>
          <w:color w:val="231F20"/>
          <w:spacing w:val="-2"/>
        </w:rPr>
      </w:pPr>
    </w:p>
    <w:p w:rsidR="00E86770" w:rsidRDefault="00E86770" w:rsidP="00E86770">
      <w:pPr>
        <w:pStyle w:val="a3"/>
        <w:spacing w:before="6" w:line="247" w:lineRule="auto"/>
      </w:pPr>
    </w:p>
    <w:p w:rsidR="00E86770" w:rsidRDefault="00E86770" w:rsidP="00E86770">
      <w:pPr>
        <w:spacing w:line="247" w:lineRule="auto"/>
        <w:sectPr w:rsidR="00E86770">
          <w:pgSz w:w="7830" w:h="12020"/>
          <w:pgMar w:top="620" w:right="580" w:bottom="900" w:left="580" w:header="0" w:footer="709" w:gutter="0"/>
          <w:cols w:space="720"/>
        </w:sectPr>
      </w:pPr>
    </w:p>
    <w:p w:rsidR="00E86770" w:rsidRDefault="00224EB2" w:rsidP="00135B7B">
      <w:pPr>
        <w:pStyle w:val="11"/>
        <w:numPr>
          <w:ilvl w:val="0"/>
          <w:numId w:val="51"/>
        </w:numPr>
        <w:tabs>
          <w:tab w:val="left" w:pos="354"/>
        </w:tabs>
        <w:ind w:left="353" w:hanging="196"/>
        <w:jc w:val="both"/>
      </w:pPr>
      <w:r>
        <w:lastRenderedPageBreak/>
        <w:pict>
          <v:shape id="docshape16" o:spid="_x0000_s1246" style="position:absolute;left:0;text-align:left;margin-left:36.85pt;margin-top:20.85pt;width:317.5pt;height:.1pt;z-index:-15617024;mso-wrap-distance-left:0;mso-wrap-distance-right:0;mso-position-horizontal-relative:page" coordorigin="737,417" coordsize="6350,0" path="m737,417r6350,e" filled="f" strokecolor="#231f20" strokeweight=".5pt">
            <v:path arrowok="t"/>
            <w10:wrap type="topAndBottom" anchorx="page"/>
          </v:shape>
        </w:pict>
      </w:r>
      <w:bookmarkStart w:id="1" w:name="105-0225-01-024-062o10_"/>
      <w:bookmarkEnd w:id="1"/>
      <w:r w:rsidR="00E86770">
        <w:rPr>
          <w:color w:val="231F20"/>
          <w:w w:val="95"/>
        </w:rPr>
        <w:t>СОДЕРЖАТЕЛЬНЫЙ</w:t>
      </w:r>
      <w:r w:rsidR="00E86770">
        <w:rPr>
          <w:color w:val="231F20"/>
          <w:spacing w:val="55"/>
          <w:w w:val="150"/>
        </w:rPr>
        <w:t xml:space="preserve"> </w:t>
      </w:r>
      <w:r w:rsidR="00E86770">
        <w:rPr>
          <w:color w:val="231F20"/>
          <w:spacing w:val="-2"/>
        </w:rPr>
        <w:t>РАЗДЕЛ</w:t>
      </w:r>
    </w:p>
    <w:p w:rsidR="00E86770" w:rsidRPr="00E86770" w:rsidRDefault="00E86770" w:rsidP="00135B7B">
      <w:pPr>
        <w:pStyle w:val="a5"/>
        <w:numPr>
          <w:ilvl w:val="1"/>
          <w:numId w:val="51"/>
        </w:numPr>
        <w:tabs>
          <w:tab w:val="left" w:pos="573"/>
        </w:tabs>
        <w:spacing w:before="217"/>
        <w:ind w:left="572" w:right="0" w:hanging="415"/>
        <w:rPr>
          <w:rFonts w:ascii="Trebuchet MS" w:hAnsi="Trebuchet MS"/>
        </w:rPr>
      </w:pPr>
      <w:r>
        <w:rPr>
          <w:rFonts w:ascii="Trebuchet MS" w:hAnsi="Trebuchet MS"/>
          <w:color w:val="231F20"/>
          <w:w w:val="95"/>
        </w:rPr>
        <w:t>РАБОЧИЕ</w:t>
      </w:r>
      <w:r>
        <w:rPr>
          <w:rFonts w:ascii="Trebuchet MS" w:hAnsi="Trebuchet MS"/>
          <w:color w:val="231F20"/>
          <w:spacing w:val="10"/>
        </w:rPr>
        <w:t xml:space="preserve"> </w:t>
      </w:r>
      <w:r>
        <w:rPr>
          <w:rFonts w:ascii="Trebuchet MS" w:hAnsi="Trebuchet MS"/>
          <w:color w:val="231F20"/>
          <w:w w:val="95"/>
        </w:rPr>
        <w:t>ПРОГРАММЫ</w:t>
      </w:r>
      <w:r>
        <w:rPr>
          <w:rFonts w:ascii="Trebuchet MS" w:hAnsi="Trebuchet MS"/>
          <w:color w:val="231F20"/>
          <w:spacing w:val="10"/>
        </w:rPr>
        <w:t xml:space="preserve"> </w:t>
      </w:r>
      <w:r>
        <w:rPr>
          <w:rFonts w:ascii="Trebuchet MS" w:hAnsi="Trebuchet MS"/>
          <w:color w:val="231F20"/>
          <w:w w:val="95"/>
        </w:rPr>
        <w:t>УЧЕБНЫХ</w:t>
      </w:r>
      <w:r>
        <w:rPr>
          <w:rFonts w:ascii="Trebuchet MS" w:hAnsi="Trebuchet MS"/>
          <w:color w:val="231F20"/>
          <w:spacing w:val="10"/>
        </w:rPr>
        <w:t xml:space="preserve"> </w:t>
      </w:r>
      <w:r>
        <w:rPr>
          <w:rFonts w:ascii="Trebuchet MS" w:hAnsi="Trebuchet MS"/>
          <w:color w:val="231F20"/>
          <w:spacing w:val="-2"/>
          <w:w w:val="95"/>
        </w:rPr>
        <w:t>ПРЕДМЕТОВ</w:t>
      </w:r>
    </w:p>
    <w:p w:rsidR="00E86770" w:rsidRDefault="00224EB2" w:rsidP="00E86770">
      <w:pPr>
        <w:pStyle w:val="11"/>
        <w:jc w:val="both"/>
      </w:pPr>
      <w:r>
        <w:pict>
          <v:shape id="docshape19" o:spid="_x0000_s1247" style="position:absolute;left:0;text-align:left;margin-left:36.85pt;margin-top:20.85pt;width:317.5pt;height:.1pt;z-index:-15614976;mso-wrap-distance-left:0;mso-wrap-distance-right:0;mso-position-horizontal-relative:page" coordorigin="737,417" coordsize="6350,0" path="m737,417r6350,e" filled="f" strokecolor="#231f20" strokeweight=".5pt">
            <v:path arrowok="t"/>
            <w10:wrap type="topAndBottom" anchorx="page"/>
          </v:shape>
        </w:pict>
      </w:r>
      <w:r w:rsidR="00E86770">
        <w:rPr>
          <w:color w:val="231F20"/>
          <w:w w:val="95"/>
        </w:rPr>
        <w:t>ПОЯСНИТЕЛЬНАЯ</w:t>
      </w:r>
      <w:r w:rsidR="00E86770">
        <w:rPr>
          <w:color w:val="231F20"/>
          <w:spacing w:val="68"/>
          <w:w w:val="150"/>
        </w:rPr>
        <w:t xml:space="preserve"> </w:t>
      </w:r>
      <w:r w:rsidR="00E86770">
        <w:rPr>
          <w:color w:val="231F20"/>
          <w:spacing w:val="-2"/>
        </w:rPr>
        <w:t>ЗАПИСКА</w:t>
      </w:r>
    </w:p>
    <w:p w:rsidR="00E86770" w:rsidRDefault="00E86770" w:rsidP="00E86770">
      <w:pPr>
        <w:pStyle w:val="a3"/>
        <w:spacing w:before="181" w:line="244" w:lineRule="auto"/>
        <w:ind w:right="154" w:firstLine="0"/>
      </w:pPr>
      <w:r>
        <w:rPr>
          <w:color w:val="231F20"/>
        </w:rPr>
        <w:t>Рабочая</w:t>
      </w:r>
      <w:r>
        <w:rPr>
          <w:color w:val="231F20"/>
          <w:spacing w:val="-12"/>
        </w:rPr>
        <w:t xml:space="preserve"> </w:t>
      </w:r>
      <w:r>
        <w:rPr>
          <w:color w:val="231F20"/>
        </w:rPr>
        <w:t>программа</w:t>
      </w:r>
      <w:r>
        <w:rPr>
          <w:color w:val="231F20"/>
          <w:spacing w:val="-12"/>
        </w:rPr>
        <w:t xml:space="preserve"> </w:t>
      </w:r>
      <w:r>
        <w:rPr>
          <w:color w:val="231F20"/>
        </w:rPr>
        <w:t>учебного</w:t>
      </w:r>
      <w:r>
        <w:rPr>
          <w:color w:val="231F20"/>
          <w:spacing w:val="-12"/>
        </w:rPr>
        <w:t xml:space="preserve"> </w:t>
      </w:r>
      <w:r>
        <w:rPr>
          <w:color w:val="231F20"/>
        </w:rPr>
        <w:t>предмета</w:t>
      </w:r>
      <w:r>
        <w:rPr>
          <w:color w:val="231F20"/>
          <w:spacing w:val="-12"/>
        </w:rPr>
        <w:t xml:space="preserve"> </w:t>
      </w:r>
      <w:r>
        <w:rPr>
          <w:color w:val="231F20"/>
        </w:rPr>
        <w:t>«Русский язык»</w:t>
      </w:r>
      <w:r>
        <w:rPr>
          <w:color w:val="231F20"/>
          <w:spacing w:val="-16"/>
        </w:rPr>
        <w:t xml:space="preserve"> </w:t>
      </w:r>
      <w:r>
        <w:rPr>
          <w:color w:val="231F20"/>
        </w:rPr>
        <w:t>на</w:t>
      </w:r>
      <w:r>
        <w:rPr>
          <w:color w:val="231F20"/>
          <w:spacing w:val="-16"/>
        </w:rPr>
        <w:t xml:space="preserve"> </w:t>
      </w:r>
      <w:r>
        <w:rPr>
          <w:color w:val="231F20"/>
        </w:rPr>
        <w:t>уровне</w:t>
      </w:r>
      <w:r>
        <w:rPr>
          <w:color w:val="231F20"/>
          <w:spacing w:val="-16"/>
        </w:rPr>
        <w:t xml:space="preserve"> </w:t>
      </w:r>
      <w:r>
        <w:rPr>
          <w:color w:val="231F20"/>
        </w:rPr>
        <w:t>начального</w:t>
      </w:r>
      <w:r>
        <w:rPr>
          <w:color w:val="231F20"/>
          <w:spacing w:val="-16"/>
        </w:rPr>
        <w:t xml:space="preserve"> </w:t>
      </w:r>
      <w:r>
        <w:rPr>
          <w:color w:val="231F20"/>
        </w:rPr>
        <w:t>общего</w:t>
      </w:r>
      <w:r>
        <w:rPr>
          <w:color w:val="231F20"/>
          <w:spacing w:val="-16"/>
        </w:rPr>
        <w:t xml:space="preserve"> </w:t>
      </w:r>
      <w:r>
        <w:rPr>
          <w:color w:val="231F20"/>
        </w:rPr>
        <w:t>образования</w:t>
      </w:r>
      <w:r>
        <w:rPr>
          <w:color w:val="231F20"/>
          <w:spacing w:val="-16"/>
        </w:rPr>
        <w:t xml:space="preserve"> </w:t>
      </w:r>
      <w:r>
        <w:rPr>
          <w:color w:val="231F20"/>
        </w:rPr>
        <w:t>составлена</w:t>
      </w:r>
      <w:r>
        <w:rPr>
          <w:color w:val="231F20"/>
          <w:spacing w:val="-16"/>
        </w:rPr>
        <w:t xml:space="preserve"> </w:t>
      </w:r>
      <w:r>
        <w:rPr>
          <w:color w:val="231F20"/>
        </w:rPr>
        <w:t xml:space="preserve">на </w:t>
      </w:r>
      <w:r>
        <w:rPr>
          <w:color w:val="231F20"/>
          <w:w w:val="95"/>
        </w:rPr>
        <w:t xml:space="preserve">основе требований к результатам освоения программы начального общего образования Федерального государственного обра­ </w:t>
      </w:r>
      <w:r>
        <w:rPr>
          <w:color w:val="231F20"/>
        </w:rPr>
        <w:t>зовательного</w:t>
      </w:r>
      <w:r>
        <w:rPr>
          <w:color w:val="231F20"/>
          <w:spacing w:val="27"/>
        </w:rPr>
        <w:t xml:space="preserve"> </w:t>
      </w:r>
      <w:r>
        <w:rPr>
          <w:color w:val="231F20"/>
        </w:rPr>
        <w:t>стандарта</w:t>
      </w:r>
      <w:r>
        <w:rPr>
          <w:color w:val="231F20"/>
          <w:spacing w:val="27"/>
        </w:rPr>
        <w:t xml:space="preserve"> </w:t>
      </w:r>
      <w:r>
        <w:rPr>
          <w:color w:val="231F20"/>
        </w:rPr>
        <w:t>начального</w:t>
      </w:r>
      <w:r>
        <w:rPr>
          <w:color w:val="231F20"/>
          <w:spacing w:val="27"/>
        </w:rPr>
        <w:t xml:space="preserve"> </w:t>
      </w:r>
      <w:r>
        <w:rPr>
          <w:color w:val="231F20"/>
        </w:rPr>
        <w:t>общего</w:t>
      </w:r>
      <w:r>
        <w:rPr>
          <w:color w:val="231F20"/>
          <w:spacing w:val="27"/>
        </w:rPr>
        <w:t xml:space="preserve"> </w:t>
      </w:r>
      <w:r>
        <w:rPr>
          <w:color w:val="231F20"/>
        </w:rPr>
        <w:t>образования</w:t>
      </w:r>
      <w:r>
        <w:rPr>
          <w:color w:val="231F20"/>
          <w:w w:val="95"/>
        </w:rPr>
        <w:t xml:space="preserve">, а также ориентирована на целевые приори­ теты, сформулированные в </w:t>
      </w:r>
      <w:r w:rsidR="002D578E">
        <w:rPr>
          <w:color w:val="231F20"/>
          <w:w w:val="95"/>
        </w:rPr>
        <w:t>П</w:t>
      </w:r>
      <w:r>
        <w:rPr>
          <w:color w:val="231F20"/>
          <w:w w:val="95"/>
        </w:rPr>
        <w:t>рограмме воспитания</w:t>
      </w:r>
      <w:r>
        <w:rPr>
          <w:color w:val="231F20"/>
          <w:w w:val="95"/>
          <w:position w:val="6"/>
          <w:sz w:val="14"/>
        </w:rPr>
        <w:t>2</w:t>
      </w:r>
      <w:r>
        <w:rPr>
          <w:color w:val="231F20"/>
          <w:w w:val="95"/>
        </w:rPr>
        <w:t xml:space="preserve">. </w:t>
      </w:r>
      <w:r>
        <w:rPr>
          <w:color w:val="231F20"/>
        </w:rPr>
        <w:t>Русский</w:t>
      </w:r>
      <w:r>
        <w:rPr>
          <w:color w:val="231F20"/>
          <w:spacing w:val="-13"/>
        </w:rPr>
        <w:t xml:space="preserve"> </w:t>
      </w:r>
      <w:r>
        <w:rPr>
          <w:color w:val="231F20"/>
        </w:rPr>
        <w:t>язык</w:t>
      </w:r>
      <w:r>
        <w:rPr>
          <w:color w:val="231F20"/>
          <w:spacing w:val="-13"/>
        </w:rPr>
        <w:t xml:space="preserve"> </w:t>
      </w:r>
      <w:r>
        <w:rPr>
          <w:color w:val="231F20"/>
        </w:rPr>
        <w:t>является</w:t>
      </w:r>
      <w:r>
        <w:rPr>
          <w:color w:val="231F20"/>
          <w:spacing w:val="-13"/>
        </w:rPr>
        <w:t xml:space="preserve"> </w:t>
      </w:r>
      <w:r>
        <w:rPr>
          <w:color w:val="231F20"/>
        </w:rPr>
        <w:t>основой</w:t>
      </w:r>
      <w:r>
        <w:rPr>
          <w:color w:val="231F20"/>
          <w:spacing w:val="-13"/>
        </w:rPr>
        <w:t xml:space="preserve"> </w:t>
      </w:r>
      <w:r>
        <w:rPr>
          <w:color w:val="231F20"/>
        </w:rPr>
        <w:t>всего</w:t>
      </w:r>
      <w:r>
        <w:rPr>
          <w:color w:val="231F20"/>
          <w:spacing w:val="-13"/>
        </w:rPr>
        <w:t xml:space="preserve"> </w:t>
      </w:r>
      <w:r>
        <w:rPr>
          <w:color w:val="231F20"/>
        </w:rPr>
        <w:t>процесса</w:t>
      </w:r>
      <w:r>
        <w:rPr>
          <w:color w:val="231F20"/>
          <w:spacing w:val="-13"/>
        </w:rPr>
        <w:t xml:space="preserve"> </w:t>
      </w:r>
      <w:r>
        <w:rPr>
          <w:color w:val="231F20"/>
        </w:rPr>
        <w:t>обучения</w:t>
      </w:r>
      <w:r>
        <w:rPr>
          <w:color w:val="231F20"/>
          <w:spacing w:val="-13"/>
        </w:rPr>
        <w:t xml:space="preserve"> </w:t>
      </w:r>
      <w:r>
        <w:rPr>
          <w:color w:val="231F20"/>
        </w:rPr>
        <w:t>в</w:t>
      </w:r>
      <w:r>
        <w:rPr>
          <w:color w:val="231F20"/>
          <w:spacing w:val="-13"/>
        </w:rPr>
        <w:t xml:space="preserve"> </w:t>
      </w:r>
      <w:r w:rsidR="002D578E">
        <w:rPr>
          <w:color w:val="231F20"/>
        </w:rPr>
        <w:t>на</w:t>
      </w:r>
      <w:r>
        <w:rPr>
          <w:color w:val="231F20"/>
        </w:rPr>
        <w:t>чальной школе, успехи в его изучении во многом определяют результаты</w:t>
      </w:r>
      <w:r>
        <w:rPr>
          <w:color w:val="231F20"/>
          <w:spacing w:val="-7"/>
        </w:rPr>
        <w:t xml:space="preserve"> </w:t>
      </w:r>
      <w:r>
        <w:rPr>
          <w:color w:val="231F20"/>
        </w:rPr>
        <w:t>обучающихся</w:t>
      </w:r>
      <w:r>
        <w:rPr>
          <w:color w:val="231F20"/>
          <w:spacing w:val="-7"/>
        </w:rPr>
        <w:t xml:space="preserve"> </w:t>
      </w:r>
      <w:r>
        <w:rPr>
          <w:color w:val="231F20"/>
        </w:rPr>
        <w:t>по</w:t>
      </w:r>
      <w:r>
        <w:rPr>
          <w:color w:val="231F20"/>
          <w:spacing w:val="-7"/>
        </w:rPr>
        <w:t xml:space="preserve"> </w:t>
      </w:r>
      <w:r>
        <w:rPr>
          <w:color w:val="231F20"/>
        </w:rPr>
        <w:t>другим</w:t>
      </w:r>
      <w:r>
        <w:rPr>
          <w:color w:val="231F20"/>
          <w:spacing w:val="-7"/>
        </w:rPr>
        <w:t xml:space="preserve"> </w:t>
      </w:r>
      <w:r>
        <w:rPr>
          <w:color w:val="231F20"/>
        </w:rPr>
        <w:t>предметам.</w:t>
      </w:r>
      <w:r>
        <w:rPr>
          <w:color w:val="231F20"/>
          <w:spacing w:val="-7"/>
        </w:rPr>
        <w:t xml:space="preserve"> </w:t>
      </w:r>
      <w:r>
        <w:rPr>
          <w:color w:val="231F20"/>
        </w:rPr>
        <w:t>Русский</w:t>
      </w:r>
      <w:r>
        <w:rPr>
          <w:color w:val="231F20"/>
          <w:spacing w:val="-7"/>
        </w:rPr>
        <w:t xml:space="preserve"> </w:t>
      </w:r>
      <w:r>
        <w:rPr>
          <w:color w:val="231F20"/>
        </w:rPr>
        <w:t xml:space="preserve">язык </w:t>
      </w:r>
      <w:r>
        <w:rPr>
          <w:color w:val="231F20"/>
          <w:w w:val="95"/>
        </w:rPr>
        <w:t>как средство познания действительности обеспечивает разви</w:t>
      </w:r>
      <w:r>
        <w:rPr>
          <w:color w:val="231F20"/>
        </w:rPr>
        <w:t>тие</w:t>
      </w:r>
      <w:r>
        <w:rPr>
          <w:color w:val="231F20"/>
          <w:spacing w:val="40"/>
        </w:rPr>
        <w:t xml:space="preserve"> </w:t>
      </w:r>
      <w:r>
        <w:rPr>
          <w:color w:val="231F20"/>
        </w:rPr>
        <w:t>интеллектуальных</w:t>
      </w:r>
      <w:r>
        <w:rPr>
          <w:color w:val="231F20"/>
          <w:spacing w:val="40"/>
        </w:rPr>
        <w:t xml:space="preserve"> </w:t>
      </w:r>
      <w:r>
        <w:rPr>
          <w:color w:val="231F20"/>
        </w:rPr>
        <w:t>и</w:t>
      </w:r>
      <w:r>
        <w:rPr>
          <w:color w:val="231F20"/>
          <w:spacing w:val="40"/>
        </w:rPr>
        <w:t xml:space="preserve"> </w:t>
      </w:r>
      <w:r>
        <w:rPr>
          <w:color w:val="231F20"/>
        </w:rPr>
        <w:t>творческих</w:t>
      </w:r>
      <w:r>
        <w:rPr>
          <w:color w:val="231F20"/>
          <w:spacing w:val="40"/>
        </w:rPr>
        <w:t xml:space="preserve"> </w:t>
      </w:r>
      <w:r>
        <w:rPr>
          <w:color w:val="231F20"/>
        </w:rPr>
        <w:t>способностей</w:t>
      </w:r>
      <w:r>
        <w:rPr>
          <w:color w:val="231F20"/>
          <w:spacing w:val="40"/>
        </w:rPr>
        <w:t xml:space="preserve"> </w:t>
      </w:r>
      <w:r>
        <w:rPr>
          <w:color w:val="231F20"/>
        </w:rPr>
        <w:t xml:space="preserve">младших </w:t>
      </w:r>
      <w:r>
        <w:rPr>
          <w:color w:val="231F20"/>
          <w:w w:val="95"/>
        </w:rPr>
        <w:t xml:space="preserve">школьников, формирует умения извлекать и анализировать ин­ </w:t>
      </w:r>
      <w:r>
        <w:rPr>
          <w:color w:val="231F20"/>
        </w:rPr>
        <w:t>формацию</w:t>
      </w:r>
      <w:r>
        <w:rPr>
          <w:color w:val="231F20"/>
          <w:spacing w:val="53"/>
        </w:rPr>
        <w:t xml:space="preserve"> </w:t>
      </w:r>
      <w:r>
        <w:rPr>
          <w:color w:val="231F20"/>
        </w:rPr>
        <w:t>из</w:t>
      </w:r>
      <w:r>
        <w:rPr>
          <w:color w:val="231F20"/>
          <w:spacing w:val="53"/>
        </w:rPr>
        <w:t xml:space="preserve"> </w:t>
      </w:r>
      <w:r>
        <w:rPr>
          <w:color w:val="231F20"/>
        </w:rPr>
        <w:t>различных</w:t>
      </w:r>
      <w:r>
        <w:rPr>
          <w:color w:val="231F20"/>
          <w:spacing w:val="53"/>
        </w:rPr>
        <w:t xml:space="preserve"> </w:t>
      </w:r>
      <w:r>
        <w:rPr>
          <w:color w:val="231F20"/>
        </w:rPr>
        <w:t>текстов,</w:t>
      </w:r>
      <w:r>
        <w:rPr>
          <w:color w:val="231F20"/>
          <w:spacing w:val="54"/>
        </w:rPr>
        <w:t xml:space="preserve"> </w:t>
      </w:r>
      <w:r>
        <w:rPr>
          <w:color w:val="231F20"/>
        </w:rPr>
        <w:t>навыки</w:t>
      </w:r>
      <w:r>
        <w:rPr>
          <w:color w:val="231F20"/>
          <w:spacing w:val="53"/>
        </w:rPr>
        <w:t xml:space="preserve"> </w:t>
      </w:r>
      <w:r>
        <w:rPr>
          <w:color w:val="231F20"/>
          <w:spacing w:val="-2"/>
        </w:rPr>
        <w:t>самостоятельной</w:t>
      </w:r>
    </w:p>
    <w:p w:rsidR="00E86770" w:rsidRDefault="00E86770" w:rsidP="00E86770">
      <w:pPr>
        <w:pStyle w:val="a3"/>
        <w:spacing w:before="1"/>
        <w:ind w:right="0" w:firstLine="0"/>
      </w:pPr>
      <w:r>
        <w:rPr>
          <w:color w:val="231F20"/>
          <w:w w:val="95"/>
        </w:rPr>
        <w:t>учебной</w:t>
      </w:r>
      <w:r>
        <w:rPr>
          <w:color w:val="231F20"/>
          <w:spacing w:val="8"/>
        </w:rPr>
        <w:t xml:space="preserve"> </w:t>
      </w:r>
      <w:r>
        <w:rPr>
          <w:color w:val="231F20"/>
          <w:spacing w:val="-2"/>
        </w:rPr>
        <w:t>деятельности.</w:t>
      </w:r>
    </w:p>
    <w:p w:rsidR="00E86770" w:rsidRDefault="00E86770" w:rsidP="00E86770">
      <w:pPr>
        <w:pStyle w:val="a3"/>
        <w:spacing w:before="5" w:line="244" w:lineRule="auto"/>
        <w:ind w:right="154"/>
      </w:pPr>
      <w:r>
        <w:rPr>
          <w:color w:val="231F20"/>
        </w:rPr>
        <w:t>Предмет «</w:t>
      </w:r>
      <w:r w:rsidRPr="00D478B1">
        <w:rPr>
          <w:b/>
          <w:color w:val="231F20"/>
        </w:rPr>
        <w:t>Русский язык</w:t>
      </w:r>
      <w:r>
        <w:rPr>
          <w:color w:val="231F20"/>
        </w:rPr>
        <w:t xml:space="preserve">» обладает значительным потенциа­ </w:t>
      </w:r>
      <w:r>
        <w:rPr>
          <w:color w:val="231F20"/>
          <w:spacing w:val="-2"/>
        </w:rPr>
        <w:t>лом</w:t>
      </w:r>
      <w:r>
        <w:rPr>
          <w:color w:val="231F20"/>
          <w:spacing w:val="-8"/>
        </w:rPr>
        <w:t xml:space="preserve"> </w:t>
      </w:r>
      <w:r>
        <w:rPr>
          <w:color w:val="231F20"/>
          <w:spacing w:val="-2"/>
        </w:rPr>
        <w:t>в</w:t>
      </w:r>
      <w:r>
        <w:rPr>
          <w:color w:val="231F20"/>
          <w:spacing w:val="-8"/>
        </w:rPr>
        <w:t xml:space="preserve"> </w:t>
      </w:r>
      <w:r>
        <w:rPr>
          <w:color w:val="231F20"/>
          <w:spacing w:val="-2"/>
        </w:rPr>
        <w:t>развитии</w:t>
      </w:r>
      <w:r>
        <w:rPr>
          <w:color w:val="231F20"/>
          <w:spacing w:val="-8"/>
        </w:rPr>
        <w:t xml:space="preserve"> </w:t>
      </w:r>
      <w:r>
        <w:rPr>
          <w:color w:val="231F20"/>
          <w:spacing w:val="-2"/>
        </w:rPr>
        <w:t>функциональной</w:t>
      </w:r>
      <w:r>
        <w:rPr>
          <w:color w:val="231F20"/>
          <w:spacing w:val="-9"/>
        </w:rPr>
        <w:t xml:space="preserve"> </w:t>
      </w:r>
      <w:r>
        <w:rPr>
          <w:color w:val="231F20"/>
          <w:spacing w:val="-2"/>
        </w:rPr>
        <w:t>грамотности</w:t>
      </w:r>
      <w:r>
        <w:rPr>
          <w:color w:val="231F20"/>
          <w:spacing w:val="-8"/>
        </w:rPr>
        <w:t xml:space="preserve"> </w:t>
      </w:r>
      <w:r>
        <w:rPr>
          <w:color w:val="231F20"/>
          <w:spacing w:val="-2"/>
        </w:rPr>
        <w:t>младших</w:t>
      </w:r>
      <w:r>
        <w:rPr>
          <w:color w:val="231F20"/>
          <w:spacing w:val="-8"/>
        </w:rPr>
        <w:t xml:space="preserve"> </w:t>
      </w:r>
      <w:r>
        <w:rPr>
          <w:color w:val="231F20"/>
          <w:spacing w:val="-2"/>
        </w:rPr>
        <w:t xml:space="preserve">школь­ </w:t>
      </w:r>
      <w:r>
        <w:rPr>
          <w:color w:val="231F20"/>
        </w:rPr>
        <w:t>ников,</w:t>
      </w:r>
      <w:r>
        <w:rPr>
          <w:color w:val="231F20"/>
          <w:spacing w:val="-5"/>
        </w:rPr>
        <w:t xml:space="preserve"> </w:t>
      </w:r>
      <w:r>
        <w:rPr>
          <w:color w:val="231F20"/>
        </w:rPr>
        <w:t>особенно</w:t>
      </w:r>
      <w:r>
        <w:rPr>
          <w:color w:val="231F20"/>
          <w:spacing w:val="-5"/>
        </w:rPr>
        <w:t xml:space="preserve"> </w:t>
      </w:r>
      <w:r>
        <w:rPr>
          <w:color w:val="231F20"/>
        </w:rPr>
        <w:t>таких</w:t>
      </w:r>
      <w:r>
        <w:rPr>
          <w:color w:val="231F20"/>
          <w:spacing w:val="-5"/>
        </w:rPr>
        <w:t xml:space="preserve"> </w:t>
      </w:r>
      <w:r>
        <w:rPr>
          <w:color w:val="231F20"/>
        </w:rPr>
        <w:t>её</w:t>
      </w:r>
      <w:r>
        <w:rPr>
          <w:color w:val="231F20"/>
          <w:spacing w:val="-5"/>
        </w:rPr>
        <w:t xml:space="preserve"> </w:t>
      </w:r>
      <w:r>
        <w:rPr>
          <w:color w:val="231F20"/>
        </w:rPr>
        <w:t>компонентов,</w:t>
      </w:r>
      <w:r>
        <w:rPr>
          <w:color w:val="231F20"/>
          <w:spacing w:val="-5"/>
        </w:rPr>
        <w:t xml:space="preserve"> </w:t>
      </w:r>
      <w:r>
        <w:rPr>
          <w:color w:val="231F20"/>
        </w:rPr>
        <w:t>как</w:t>
      </w:r>
      <w:r>
        <w:rPr>
          <w:color w:val="231F20"/>
          <w:spacing w:val="-5"/>
        </w:rPr>
        <w:t xml:space="preserve"> </w:t>
      </w:r>
      <w:r>
        <w:rPr>
          <w:color w:val="231F20"/>
        </w:rPr>
        <w:t>языковая,</w:t>
      </w:r>
      <w:r>
        <w:rPr>
          <w:color w:val="231F20"/>
          <w:spacing w:val="-5"/>
        </w:rPr>
        <w:t xml:space="preserve"> </w:t>
      </w:r>
      <w:r>
        <w:rPr>
          <w:color w:val="231F20"/>
        </w:rPr>
        <w:t>комму­ никативная,</w:t>
      </w:r>
      <w:r>
        <w:rPr>
          <w:color w:val="231F20"/>
          <w:spacing w:val="-13"/>
        </w:rPr>
        <w:t xml:space="preserve"> </w:t>
      </w:r>
      <w:r>
        <w:rPr>
          <w:color w:val="231F20"/>
        </w:rPr>
        <w:t>читательская,</w:t>
      </w:r>
      <w:r>
        <w:rPr>
          <w:color w:val="231F20"/>
          <w:spacing w:val="-13"/>
        </w:rPr>
        <w:t xml:space="preserve"> </w:t>
      </w:r>
      <w:r>
        <w:rPr>
          <w:color w:val="231F20"/>
        </w:rPr>
        <w:t>общекультурная</w:t>
      </w:r>
      <w:r>
        <w:rPr>
          <w:color w:val="231F20"/>
          <w:spacing w:val="-13"/>
        </w:rPr>
        <w:t xml:space="preserve"> </w:t>
      </w:r>
      <w:r>
        <w:rPr>
          <w:color w:val="231F20"/>
        </w:rPr>
        <w:t>и</w:t>
      </w:r>
      <w:r>
        <w:rPr>
          <w:color w:val="231F20"/>
          <w:spacing w:val="-13"/>
        </w:rPr>
        <w:t xml:space="preserve"> </w:t>
      </w:r>
      <w:r>
        <w:rPr>
          <w:color w:val="231F20"/>
        </w:rPr>
        <w:t>социальная</w:t>
      </w:r>
      <w:r>
        <w:rPr>
          <w:color w:val="231F20"/>
          <w:spacing w:val="-13"/>
        </w:rPr>
        <w:t xml:space="preserve"> </w:t>
      </w:r>
      <w:r>
        <w:rPr>
          <w:color w:val="231F20"/>
        </w:rPr>
        <w:t xml:space="preserve">гра­ мотность. Первичное знакомство с системой русского языка, </w:t>
      </w:r>
      <w:r>
        <w:rPr>
          <w:color w:val="231F20"/>
          <w:w w:val="95"/>
        </w:rPr>
        <w:t xml:space="preserve">богатством его выразительных возможностей, развитие умения правильно и эффективно использовать русский язык в различ­ ных сферах и ситуациях общения способствуют успешной соци­ </w:t>
      </w:r>
      <w:r>
        <w:rPr>
          <w:color w:val="231F20"/>
        </w:rPr>
        <w:t>ализации</w:t>
      </w:r>
      <w:r>
        <w:rPr>
          <w:color w:val="231F20"/>
          <w:spacing w:val="-8"/>
        </w:rPr>
        <w:t xml:space="preserve"> </w:t>
      </w:r>
      <w:r>
        <w:rPr>
          <w:color w:val="231F20"/>
        </w:rPr>
        <w:t>младшего</w:t>
      </w:r>
      <w:r>
        <w:rPr>
          <w:color w:val="231F20"/>
          <w:spacing w:val="-8"/>
        </w:rPr>
        <w:t xml:space="preserve"> </w:t>
      </w:r>
      <w:r>
        <w:rPr>
          <w:color w:val="231F20"/>
        </w:rPr>
        <w:t>школьника.</w:t>
      </w:r>
      <w:r>
        <w:rPr>
          <w:color w:val="231F20"/>
          <w:spacing w:val="-8"/>
        </w:rPr>
        <w:t xml:space="preserve"> </w:t>
      </w:r>
      <w:r>
        <w:rPr>
          <w:color w:val="231F20"/>
        </w:rPr>
        <w:t>Русский</w:t>
      </w:r>
      <w:r>
        <w:rPr>
          <w:color w:val="231F20"/>
          <w:spacing w:val="-8"/>
        </w:rPr>
        <w:t xml:space="preserve"> </w:t>
      </w:r>
      <w:r>
        <w:rPr>
          <w:color w:val="231F20"/>
        </w:rPr>
        <w:t>язык,</w:t>
      </w:r>
      <w:r>
        <w:rPr>
          <w:color w:val="231F20"/>
          <w:spacing w:val="-8"/>
        </w:rPr>
        <w:t xml:space="preserve"> </w:t>
      </w:r>
      <w:r>
        <w:rPr>
          <w:color w:val="231F20"/>
        </w:rPr>
        <w:t>выполняя</w:t>
      </w:r>
      <w:r>
        <w:rPr>
          <w:color w:val="231F20"/>
          <w:spacing w:val="-8"/>
        </w:rPr>
        <w:t xml:space="preserve"> </w:t>
      </w:r>
      <w:r>
        <w:rPr>
          <w:color w:val="231F20"/>
        </w:rPr>
        <w:t>свои базовые</w:t>
      </w:r>
      <w:r>
        <w:rPr>
          <w:color w:val="231F20"/>
          <w:spacing w:val="-14"/>
        </w:rPr>
        <w:t xml:space="preserve"> </w:t>
      </w:r>
      <w:r>
        <w:rPr>
          <w:color w:val="231F20"/>
        </w:rPr>
        <w:t>функции</w:t>
      </w:r>
      <w:r>
        <w:rPr>
          <w:color w:val="231F20"/>
          <w:spacing w:val="-14"/>
        </w:rPr>
        <w:t xml:space="preserve"> </w:t>
      </w:r>
      <w:r>
        <w:rPr>
          <w:color w:val="231F20"/>
        </w:rPr>
        <w:t>общения</w:t>
      </w:r>
      <w:r>
        <w:rPr>
          <w:color w:val="231F20"/>
          <w:spacing w:val="-14"/>
        </w:rPr>
        <w:t xml:space="preserve"> </w:t>
      </w:r>
      <w:r>
        <w:rPr>
          <w:color w:val="231F20"/>
        </w:rPr>
        <w:t>и</w:t>
      </w:r>
      <w:r>
        <w:rPr>
          <w:color w:val="231F20"/>
          <w:spacing w:val="-14"/>
        </w:rPr>
        <w:t xml:space="preserve"> </w:t>
      </w:r>
      <w:r>
        <w:rPr>
          <w:color w:val="231F20"/>
        </w:rPr>
        <w:t>выражения</w:t>
      </w:r>
      <w:r>
        <w:rPr>
          <w:color w:val="231F20"/>
          <w:spacing w:val="-14"/>
        </w:rPr>
        <w:t xml:space="preserve"> </w:t>
      </w:r>
      <w:r>
        <w:rPr>
          <w:color w:val="231F20"/>
        </w:rPr>
        <w:t>мысли,</w:t>
      </w:r>
      <w:r>
        <w:rPr>
          <w:color w:val="231F20"/>
          <w:spacing w:val="-14"/>
        </w:rPr>
        <w:t xml:space="preserve"> </w:t>
      </w:r>
      <w:r>
        <w:rPr>
          <w:color w:val="231F20"/>
        </w:rPr>
        <w:t xml:space="preserve">обеспечивает </w:t>
      </w:r>
      <w:r>
        <w:rPr>
          <w:color w:val="231F20"/>
          <w:w w:val="95"/>
        </w:rPr>
        <w:t xml:space="preserve">межличностное и социальное взаимодействие, участвует в фор­ </w:t>
      </w:r>
      <w:r>
        <w:rPr>
          <w:color w:val="231F20"/>
          <w:spacing w:val="-2"/>
        </w:rPr>
        <w:t>мировании</w:t>
      </w:r>
      <w:r>
        <w:rPr>
          <w:color w:val="231F20"/>
          <w:spacing w:val="-5"/>
        </w:rPr>
        <w:t xml:space="preserve"> </w:t>
      </w:r>
      <w:r>
        <w:rPr>
          <w:color w:val="231F20"/>
          <w:spacing w:val="-2"/>
        </w:rPr>
        <w:t>самосознания</w:t>
      </w:r>
      <w:r>
        <w:rPr>
          <w:color w:val="231F20"/>
          <w:spacing w:val="-5"/>
        </w:rPr>
        <w:t xml:space="preserve"> </w:t>
      </w:r>
      <w:r>
        <w:rPr>
          <w:color w:val="231F20"/>
          <w:spacing w:val="-2"/>
        </w:rPr>
        <w:t>и</w:t>
      </w:r>
      <w:r>
        <w:rPr>
          <w:color w:val="231F20"/>
          <w:spacing w:val="-5"/>
        </w:rPr>
        <w:t xml:space="preserve"> </w:t>
      </w:r>
      <w:r>
        <w:rPr>
          <w:color w:val="231F20"/>
          <w:spacing w:val="-2"/>
        </w:rPr>
        <w:t>мировоззрения</w:t>
      </w:r>
      <w:r>
        <w:rPr>
          <w:color w:val="231F20"/>
          <w:spacing w:val="-5"/>
        </w:rPr>
        <w:t xml:space="preserve"> </w:t>
      </w:r>
      <w:r>
        <w:rPr>
          <w:color w:val="231F20"/>
          <w:spacing w:val="-2"/>
        </w:rPr>
        <w:t>личности,</w:t>
      </w:r>
      <w:r>
        <w:rPr>
          <w:color w:val="231F20"/>
          <w:spacing w:val="-5"/>
        </w:rPr>
        <w:t xml:space="preserve"> </w:t>
      </w:r>
      <w:r>
        <w:rPr>
          <w:color w:val="231F20"/>
          <w:spacing w:val="-2"/>
        </w:rPr>
        <w:t xml:space="preserve">является </w:t>
      </w:r>
      <w:r>
        <w:rPr>
          <w:color w:val="231F20"/>
          <w:w w:val="95"/>
        </w:rPr>
        <w:t xml:space="preserve">важнейшим средством хранения и передачи информации, куль­ </w:t>
      </w:r>
      <w:r>
        <w:rPr>
          <w:color w:val="231F20"/>
        </w:rPr>
        <w:t>турных</w:t>
      </w:r>
      <w:r>
        <w:rPr>
          <w:color w:val="231F20"/>
          <w:spacing w:val="-3"/>
        </w:rPr>
        <w:t xml:space="preserve"> </w:t>
      </w:r>
      <w:r>
        <w:rPr>
          <w:color w:val="231F20"/>
        </w:rPr>
        <w:t>традиций,</w:t>
      </w:r>
      <w:r>
        <w:rPr>
          <w:color w:val="231F20"/>
          <w:spacing w:val="-3"/>
        </w:rPr>
        <w:t xml:space="preserve"> </w:t>
      </w:r>
      <w:r>
        <w:rPr>
          <w:color w:val="231F20"/>
        </w:rPr>
        <w:t>истории</w:t>
      </w:r>
      <w:r>
        <w:rPr>
          <w:color w:val="231F20"/>
          <w:spacing w:val="-3"/>
        </w:rPr>
        <w:t xml:space="preserve"> </w:t>
      </w:r>
      <w:r>
        <w:rPr>
          <w:color w:val="231F20"/>
        </w:rPr>
        <w:t>русского</w:t>
      </w:r>
      <w:r>
        <w:rPr>
          <w:color w:val="231F20"/>
          <w:spacing w:val="-3"/>
        </w:rPr>
        <w:t xml:space="preserve"> </w:t>
      </w:r>
      <w:r>
        <w:rPr>
          <w:color w:val="231F20"/>
        </w:rPr>
        <w:t>народа</w:t>
      </w:r>
      <w:r>
        <w:rPr>
          <w:color w:val="231F20"/>
          <w:spacing w:val="-3"/>
        </w:rPr>
        <w:t xml:space="preserve"> </w:t>
      </w:r>
      <w:r>
        <w:rPr>
          <w:color w:val="231F20"/>
        </w:rPr>
        <w:t>и</w:t>
      </w:r>
      <w:r>
        <w:rPr>
          <w:color w:val="231F20"/>
          <w:spacing w:val="-3"/>
        </w:rPr>
        <w:t xml:space="preserve"> </w:t>
      </w:r>
      <w:r>
        <w:rPr>
          <w:color w:val="231F20"/>
        </w:rPr>
        <w:t>других</w:t>
      </w:r>
      <w:r>
        <w:rPr>
          <w:color w:val="231F20"/>
          <w:spacing w:val="-3"/>
        </w:rPr>
        <w:t xml:space="preserve"> </w:t>
      </w:r>
      <w:r>
        <w:rPr>
          <w:color w:val="231F20"/>
        </w:rPr>
        <w:t xml:space="preserve">народов </w:t>
      </w:r>
      <w:r>
        <w:rPr>
          <w:color w:val="231F20"/>
          <w:w w:val="95"/>
        </w:rPr>
        <w:t xml:space="preserve">России. Свободное владение языком, умение выбирать нужные </w:t>
      </w:r>
      <w:r>
        <w:rPr>
          <w:color w:val="231F20"/>
        </w:rPr>
        <w:t>языковые</w:t>
      </w:r>
      <w:r>
        <w:rPr>
          <w:color w:val="231F20"/>
          <w:spacing w:val="-1"/>
        </w:rPr>
        <w:t xml:space="preserve"> </w:t>
      </w:r>
      <w:r>
        <w:rPr>
          <w:color w:val="231F20"/>
        </w:rPr>
        <w:t>средства</w:t>
      </w:r>
      <w:r>
        <w:rPr>
          <w:color w:val="231F20"/>
          <w:spacing w:val="-1"/>
        </w:rPr>
        <w:t xml:space="preserve"> </w:t>
      </w:r>
      <w:r>
        <w:rPr>
          <w:color w:val="231F20"/>
        </w:rPr>
        <w:t>во</w:t>
      </w:r>
      <w:r>
        <w:rPr>
          <w:color w:val="231F20"/>
          <w:spacing w:val="-1"/>
        </w:rPr>
        <w:t xml:space="preserve"> </w:t>
      </w:r>
      <w:r>
        <w:rPr>
          <w:color w:val="231F20"/>
        </w:rPr>
        <w:t>многом</w:t>
      </w:r>
      <w:r>
        <w:rPr>
          <w:color w:val="231F20"/>
          <w:spacing w:val="-1"/>
        </w:rPr>
        <w:t xml:space="preserve"> </w:t>
      </w:r>
      <w:r>
        <w:rPr>
          <w:color w:val="231F20"/>
        </w:rPr>
        <w:t>определяют</w:t>
      </w:r>
      <w:r>
        <w:rPr>
          <w:color w:val="231F20"/>
          <w:spacing w:val="-1"/>
        </w:rPr>
        <w:t xml:space="preserve"> </w:t>
      </w:r>
      <w:r>
        <w:rPr>
          <w:color w:val="231F20"/>
        </w:rPr>
        <w:t>возможность</w:t>
      </w:r>
      <w:r>
        <w:rPr>
          <w:color w:val="231F20"/>
          <w:spacing w:val="-1"/>
        </w:rPr>
        <w:t xml:space="preserve"> </w:t>
      </w:r>
      <w:r>
        <w:rPr>
          <w:color w:val="231F20"/>
        </w:rPr>
        <w:t xml:space="preserve">адек­ </w:t>
      </w:r>
      <w:r>
        <w:rPr>
          <w:color w:val="231F20"/>
          <w:spacing w:val="-2"/>
        </w:rPr>
        <w:t>ватного</w:t>
      </w:r>
      <w:r>
        <w:rPr>
          <w:color w:val="231F20"/>
          <w:spacing w:val="-8"/>
        </w:rPr>
        <w:t xml:space="preserve"> </w:t>
      </w:r>
      <w:r>
        <w:rPr>
          <w:color w:val="231F20"/>
          <w:spacing w:val="-2"/>
        </w:rPr>
        <w:t>самовыражения</w:t>
      </w:r>
      <w:r>
        <w:rPr>
          <w:color w:val="231F20"/>
          <w:spacing w:val="-8"/>
        </w:rPr>
        <w:t xml:space="preserve"> </w:t>
      </w:r>
      <w:r>
        <w:rPr>
          <w:color w:val="231F20"/>
          <w:spacing w:val="-2"/>
        </w:rPr>
        <w:t>взглядов,</w:t>
      </w:r>
      <w:r>
        <w:rPr>
          <w:color w:val="231F20"/>
          <w:spacing w:val="-8"/>
        </w:rPr>
        <w:t xml:space="preserve"> </w:t>
      </w:r>
      <w:r>
        <w:rPr>
          <w:color w:val="231F20"/>
          <w:spacing w:val="-2"/>
        </w:rPr>
        <w:t>мыслей,</w:t>
      </w:r>
      <w:r>
        <w:rPr>
          <w:color w:val="231F20"/>
          <w:spacing w:val="-8"/>
        </w:rPr>
        <w:t xml:space="preserve"> </w:t>
      </w:r>
      <w:r>
        <w:rPr>
          <w:color w:val="231F20"/>
          <w:spacing w:val="-2"/>
        </w:rPr>
        <w:t>чувств,</w:t>
      </w:r>
      <w:r>
        <w:rPr>
          <w:color w:val="231F20"/>
          <w:spacing w:val="-8"/>
        </w:rPr>
        <w:t xml:space="preserve"> </w:t>
      </w:r>
      <w:r>
        <w:rPr>
          <w:color w:val="231F20"/>
          <w:spacing w:val="-2"/>
        </w:rPr>
        <w:t xml:space="preserve">проявления </w:t>
      </w:r>
      <w:r>
        <w:rPr>
          <w:color w:val="231F20"/>
        </w:rPr>
        <w:t>себя в различных жизненно важных для человека областях.</w:t>
      </w:r>
    </w:p>
    <w:p w:rsidR="00E86770" w:rsidRDefault="00E86770" w:rsidP="00E86770">
      <w:pPr>
        <w:pStyle w:val="a3"/>
        <w:spacing w:before="10" w:line="244" w:lineRule="auto"/>
        <w:ind w:right="154"/>
        <w:rPr>
          <w:color w:val="231F20"/>
          <w:spacing w:val="-2"/>
        </w:rPr>
      </w:pPr>
      <w:r>
        <w:rPr>
          <w:color w:val="231F20"/>
        </w:rPr>
        <w:t>Изучение русского языка обладает огромным потенциалом присвоения</w:t>
      </w:r>
      <w:r>
        <w:rPr>
          <w:color w:val="231F20"/>
          <w:spacing w:val="3"/>
        </w:rPr>
        <w:t xml:space="preserve"> </w:t>
      </w:r>
      <w:r>
        <w:rPr>
          <w:color w:val="231F20"/>
        </w:rPr>
        <w:t>традиционных</w:t>
      </w:r>
      <w:r>
        <w:rPr>
          <w:color w:val="231F20"/>
          <w:spacing w:val="3"/>
        </w:rPr>
        <w:t xml:space="preserve"> </w:t>
      </w:r>
      <w:r>
        <w:rPr>
          <w:color w:val="231F20"/>
        </w:rPr>
        <w:t>социокультурных</w:t>
      </w:r>
      <w:r>
        <w:rPr>
          <w:color w:val="231F20"/>
          <w:spacing w:val="3"/>
        </w:rPr>
        <w:t xml:space="preserve"> </w:t>
      </w:r>
      <w:r>
        <w:rPr>
          <w:color w:val="231F20"/>
        </w:rPr>
        <w:t>и</w:t>
      </w:r>
      <w:r>
        <w:rPr>
          <w:color w:val="231F20"/>
          <w:spacing w:val="4"/>
        </w:rPr>
        <w:t xml:space="preserve"> </w:t>
      </w:r>
      <w:r>
        <w:rPr>
          <w:color w:val="231F20"/>
        </w:rPr>
        <w:t>духовно­</w:t>
      </w:r>
      <w:r>
        <w:rPr>
          <w:color w:val="231F20"/>
          <w:spacing w:val="-2"/>
        </w:rPr>
        <w:t>нрав­</w:t>
      </w:r>
    </w:p>
    <w:p w:rsidR="002F6B02" w:rsidRDefault="002F6B02" w:rsidP="00E86770">
      <w:pPr>
        <w:pStyle w:val="a3"/>
        <w:spacing w:before="10" w:line="244" w:lineRule="auto"/>
        <w:ind w:right="154"/>
      </w:pPr>
      <w:r>
        <w:rPr>
          <w:color w:val="231F20"/>
          <w:w w:val="95"/>
        </w:rPr>
        <w:t>ственных ценностей, принятых в обществе правил</w:t>
      </w:r>
    </w:p>
    <w:p w:rsidR="00E86770" w:rsidRDefault="00E86770" w:rsidP="00E86770">
      <w:pPr>
        <w:pStyle w:val="a3"/>
        <w:spacing w:before="68" w:line="249" w:lineRule="auto"/>
        <w:ind w:right="154" w:firstLine="0"/>
      </w:pPr>
      <w:r>
        <w:rPr>
          <w:color w:val="231F20"/>
          <w:w w:val="95"/>
        </w:rPr>
        <w:lastRenderedPageBreak/>
        <w:t>и норм пове</w:t>
      </w:r>
      <w:r>
        <w:rPr>
          <w:color w:val="231F20"/>
        </w:rPr>
        <w:t>дения,</w:t>
      </w:r>
      <w:r>
        <w:rPr>
          <w:color w:val="231F20"/>
          <w:spacing w:val="-7"/>
        </w:rPr>
        <w:t xml:space="preserve"> </w:t>
      </w:r>
      <w:r>
        <w:rPr>
          <w:color w:val="231F20"/>
        </w:rPr>
        <w:t>в</w:t>
      </w:r>
      <w:r>
        <w:rPr>
          <w:color w:val="231F20"/>
          <w:spacing w:val="-7"/>
        </w:rPr>
        <w:t xml:space="preserve"> </w:t>
      </w:r>
      <w:r>
        <w:rPr>
          <w:color w:val="231F20"/>
        </w:rPr>
        <w:t>том</w:t>
      </w:r>
      <w:r>
        <w:rPr>
          <w:color w:val="231F20"/>
          <w:spacing w:val="-7"/>
        </w:rPr>
        <w:t xml:space="preserve"> </w:t>
      </w:r>
      <w:r>
        <w:rPr>
          <w:color w:val="231F20"/>
        </w:rPr>
        <w:t>числе</w:t>
      </w:r>
      <w:r>
        <w:rPr>
          <w:color w:val="231F20"/>
          <w:spacing w:val="-7"/>
        </w:rPr>
        <w:t xml:space="preserve"> </w:t>
      </w:r>
      <w:r>
        <w:rPr>
          <w:color w:val="231F20"/>
        </w:rPr>
        <w:t>речевого,</w:t>
      </w:r>
      <w:r>
        <w:rPr>
          <w:color w:val="231F20"/>
          <w:spacing w:val="-7"/>
        </w:rPr>
        <w:t xml:space="preserve"> </w:t>
      </w:r>
      <w:r>
        <w:rPr>
          <w:color w:val="231F20"/>
        </w:rPr>
        <w:t>что</w:t>
      </w:r>
      <w:r>
        <w:rPr>
          <w:color w:val="231F20"/>
          <w:spacing w:val="-7"/>
        </w:rPr>
        <w:t xml:space="preserve"> </w:t>
      </w:r>
      <w:r>
        <w:rPr>
          <w:color w:val="231F20"/>
        </w:rPr>
        <w:t>способствует</w:t>
      </w:r>
      <w:r>
        <w:rPr>
          <w:color w:val="231F20"/>
          <w:spacing w:val="-7"/>
        </w:rPr>
        <w:t xml:space="preserve"> </w:t>
      </w:r>
      <w:r>
        <w:rPr>
          <w:color w:val="231F20"/>
        </w:rPr>
        <w:t>формированию внутренней</w:t>
      </w:r>
      <w:r>
        <w:rPr>
          <w:color w:val="231F20"/>
          <w:spacing w:val="-16"/>
        </w:rPr>
        <w:t xml:space="preserve"> </w:t>
      </w:r>
      <w:r>
        <w:rPr>
          <w:color w:val="231F20"/>
        </w:rPr>
        <w:t>позиции</w:t>
      </w:r>
      <w:r>
        <w:rPr>
          <w:color w:val="231F20"/>
          <w:spacing w:val="-16"/>
        </w:rPr>
        <w:t xml:space="preserve"> </w:t>
      </w:r>
      <w:r>
        <w:rPr>
          <w:color w:val="231F20"/>
        </w:rPr>
        <w:t>личности.</w:t>
      </w:r>
      <w:r>
        <w:rPr>
          <w:color w:val="231F20"/>
          <w:spacing w:val="-16"/>
        </w:rPr>
        <w:t xml:space="preserve"> </w:t>
      </w:r>
      <w:r>
        <w:rPr>
          <w:color w:val="231F20"/>
        </w:rPr>
        <w:t>Личностные</w:t>
      </w:r>
      <w:r>
        <w:rPr>
          <w:color w:val="231F20"/>
          <w:spacing w:val="-16"/>
        </w:rPr>
        <w:t xml:space="preserve"> </w:t>
      </w:r>
      <w:r>
        <w:rPr>
          <w:color w:val="231F20"/>
        </w:rPr>
        <w:t>достижения</w:t>
      </w:r>
      <w:r>
        <w:rPr>
          <w:color w:val="231F20"/>
          <w:spacing w:val="-16"/>
        </w:rPr>
        <w:t xml:space="preserve"> </w:t>
      </w:r>
      <w:r>
        <w:rPr>
          <w:color w:val="231F20"/>
        </w:rPr>
        <w:t xml:space="preserve">млад­ </w:t>
      </w:r>
      <w:r>
        <w:rPr>
          <w:color w:val="231F20"/>
          <w:w w:val="95"/>
        </w:rPr>
        <w:t>шего школьника непосредственно связаны с осознанием языка как явления национальной культуры, пониманием связи языка</w:t>
      </w:r>
      <w:r>
        <w:rPr>
          <w:color w:val="231F20"/>
          <w:spacing w:val="80"/>
        </w:rPr>
        <w:t xml:space="preserve"> </w:t>
      </w:r>
      <w:r>
        <w:rPr>
          <w:color w:val="231F20"/>
          <w:w w:val="95"/>
        </w:rPr>
        <w:t xml:space="preserve">и мировоззрения народа. Значимыми личностными результата­ </w:t>
      </w:r>
      <w:r>
        <w:rPr>
          <w:color w:val="231F20"/>
        </w:rPr>
        <w:t>ми</w:t>
      </w:r>
      <w:r>
        <w:rPr>
          <w:color w:val="231F20"/>
          <w:spacing w:val="-3"/>
        </w:rPr>
        <w:t xml:space="preserve"> </w:t>
      </w:r>
      <w:r>
        <w:rPr>
          <w:color w:val="231F20"/>
        </w:rPr>
        <w:t>являются</w:t>
      </w:r>
      <w:r>
        <w:rPr>
          <w:color w:val="231F20"/>
          <w:spacing w:val="-3"/>
        </w:rPr>
        <w:t xml:space="preserve"> </w:t>
      </w:r>
      <w:r>
        <w:rPr>
          <w:color w:val="231F20"/>
        </w:rPr>
        <w:t>развитие</w:t>
      </w:r>
      <w:r>
        <w:rPr>
          <w:color w:val="231F20"/>
          <w:spacing w:val="-3"/>
        </w:rPr>
        <w:t xml:space="preserve"> </w:t>
      </w:r>
      <w:r>
        <w:rPr>
          <w:color w:val="231F20"/>
        </w:rPr>
        <w:t>устойчивого</w:t>
      </w:r>
      <w:r>
        <w:rPr>
          <w:color w:val="231F20"/>
          <w:spacing w:val="-3"/>
        </w:rPr>
        <w:t xml:space="preserve"> </w:t>
      </w:r>
      <w:r>
        <w:rPr>
          <w:color w:val="231F20"/>
        </w:rPr>
        <w:t>познавательного</w:t>
      </w:r>
      <w:r>
        <w:rPr>
          <w:color w:val="231F20"/>
          <w:spacing w:val="-3"/>
        </w:rPr>
        <w:t xml:space="preserve"> </w:t>
      </w:r>
      <w:r>
        <w:rPr>
          <w:color w:val="231F20"/>
        </w:rPr>
        <w:t xml:space="preserve">интереса </w:t>
      </w:r>
      <w:r>
        <w:rPr>
          <w:color w:val="231F20"/>
          <w:w w:val="95"/>
        </w:rPr>
        <w:t>к изучению русского языка, формирование ответственности за сохранение чистоты русского языка. Достижение этих личност</w:t>
      </w:r>
      <w:r>
        <w:rPr>
          <w:color w:val="231F20"/>
        </w:rPr>
        <w:t>ных</w:t>
      </w:r>
      <w:r>
        <w:rPr>
          <w:color w:val="231F20"/>
          <w:spacing w:val="-1"/>
        </w:rPr>
        <w:t xml:space="preserve"> </w:t>
      </w:r>
      <w:r>
        <w:rPr>
          <w:color w:val="231F20"/>
        </w:rPr>
        <w:t>результатов</w:t>
      </w:r>
      <w:r>
        <w:rPr>
          <w:color w:val="231F20"/>
          <w:spacing w:val="-1"/>
        </w:rPr>
        <w:t xml:space="preserve"> </w:t>
      </w:r>
      <w:r>
        <w:rPr>
          <w:color w:val="231F20"/>
        </w:rPr>
        <w:t>—</w:t>
      </w:r>
      <w:r>
        <w:rPr>
          <w:color w:val="231F20"/>
          <w:spacing w:val="-1"/>
        </w:rPr>
        <w:t xml:space="preserve"> </w:t>
      </w:r>
      <w:r>
        <w:rPr>
          <w:color w:val="231F20"/>
        </w:rPr>
        <w:t>длительный</w:t>
      </w:r>
      <w:r>
        <w:rPr>
          <w:color w:val="231F20"/>
          <w:spacing w:val="-1"/>
        </w:rPr>
        <w:t xml:space="preserve"> </w:t>
      </w:r>
      <w:r>
        <w:rPr>
          <w:color w:val="231F20"/>
        </w:rPr>
        <w:t>процесс,</w:t>
      </w:r>
      <w:r>
        <w:rPr>
          <w:color w:val="231F20"/>
          <w:spacing w:val="-1"/>
        </w:rPr>
        <w:t xml:space="preserve"> </w:t>
      </w:r>
      <w:r>
        <w:rPr>
          <w:color w:val="231F20"/>
        </w:rPr>
        <w:t>разворачивающийся на</w:t>
      </w:r>
      <w:r>
        <w:rPr>
          <w:color w:val="231F20"/>
          <w:spacing w:val="-3"/>
        </w:rPr>
        <w:t xml:space="preserve"> </w:t>
      </w:r>
      <w:r>
        <w:rPr>
          <w:color w:val="231F20"/>
        </w:rPr>
        <w:t>протяжении</w:t>
      </w:r>
      <w:r>
        <w:rPr>
          <w:color w:val="231F20"/>
          <w:spacing w:val="-3"/>
        </w:rPr>
        <w:t xml:space="preserve"> </w:t>
      </w:r>
      <w:r>
        <w:rPr>
          <w:color w:val="231F20"/>
        </w:rPr>
        <w:t>изучения</w:t>
      </w:r>
      <w:r>
        <w:rPr>
          <w:color w:val="231F20"/>
          <w:spacing w:val="-3"/>
        </w:rPr>
        <w:t xml:space="preserve"> </w:t>
      </w:r>
      <w:r>
        <w:rPr>
          <w:color w:val="231F20"/>
        </w:rPr>
        <w:t>содержания</w:t>
      </w:r>
      <w:r>
        <w:rPr>
          <w:color w:val="231F20"/>
          <w:spacing w:val="-3"/>
        </w:rPr>
        <w:t xml:space="preserve"> </w:t>
      </w:r>
      <w:r>
        <w:rPr>
          <w:color w:val="231F20"/>
        </w:rPr>
        <w:t>предмета.</w:t>
      </w:r>
    </w:p>
    <w:p w:rsidR="00E86770" w:rsidRDefault="00E86770" w:rsidP="00E86770">
      <w:pPr>
        <w:pStyle w:val="a3"/>
        <w:spacing w:line="249" w:lineRule="auto"/>
      </w:pPr>
      <w:r>
        <w:rPr>
          <w:color w:val="231F20"/>
        </w:rPr>
        <w:t xml:space="preserve">В начальной школе изучение русского языка имеет особое </w:t>
      </w:r>
      <w:r>
        <w:rPr>
          <w:color w:val="231F20"/>
          <w:spacing w:val="-2"/>
        </w:rPr>
        <w:t>значение</w:t>
      </w:r>
      <w:r>
        <w:rPr>
          <w:color w:val="231F20"/>
          <w:spacing w:val="-5"/>
        </w:rPr>
        <w:t xml:space="preserve"> </w:t>
      </w:r>
      <w:r>
        <w:rPr>
          <w:color w:val="231F20"/>
          <w:spacing w:val="-2"/>
        </w:rPr>
        <w:t>в</w:t>
      </w:r>
      <w:r>
        <w:rPr>
          <w:color w:val="231F20"/>
          <w:spacing w:val="-5"/>
        </w:rPr>
        <w:t xml:space="preserve"> </w:t>
      </w:r>
      <w:r>
        <w:rPr>
          <w:color w:val="231F20"/>
          <w:spacing w:val="-2"/>
        </w:rPr>
        <w:t>развитии</w:t>
      </w:r>
      <w:r>
        <w:rPr>
          <w:color w:val="231F20"/>
          <w:spacing w:val="-5"/>
        </w:rPr>
        <w:t xml:space="preserve"> </w:t>
      </w:r>
      <w:r>
        <w:rPr>
          <w:color w:val="231F20"/>
          <w:spacing w:val="-2"/>
        </w:rPr>
        <w:t>младшего</w:t>
      </w:r>
      <w:r>
        <w:rPr>
          <w:color w:val="231F20"/>
          <w:spacing w:val="-5"/>
        </w:rPr>
        <w:t xml:space="preserve"> </w:t>
      </w:r>
      <w:r>
        <w:rPr>
          <w:color w:val="231F20"/>
          <w:spacing w:val="-2"/>
        </w:rPr>
        <w:t>школьника.</w:t>
      </w:r>
      <w:r>
        <w:rPr>
          <w:color w:val="231F20"/>
          <w:spacing w:val="-5"/>
        </w:rPr>
        <w:t xml:space="preserve"> </w:t>
      </w:r>
      <w:r>
        <w:rPr>
          <w:color w:val="231F20"/>
          <w:spacing w:val="-2"/>
        </w:rPr>
        <w:t>Приобретённые</w:t>
      </w:r>
      <w:r>
        <w:rPr>
          <w:color w:val="231F20"/>
          <w:spacing w:val="-5"/>
        </w:rPr>
        <w:t xml:space="preserve"> </w:t>
      </w:r>
      <w:r>
        <w:rPr>
          <w:color w:val="231F20"/>
          <w:spacing w:val="-2"/>
        </w:rPr>
        <w:t xml:space="preserve">им </w:t>
      </w:r>
      <w:r>
        <w:rPr>
          <w:color w:val="231F20"/>
        </w:rPr>
        <w:t xml:space="preserve">знания, опыт выполнения предметных и универсальных дей­ </w:t>
      </w:r>
      <w:r>
        <w:rPr>
          <w:color w:val="231F20"/>
          <w:w w:val="95"/>
        </w:rPr>
        <w:t xml:space="preserve">ствий на материале русского языка станут фундаментом обуче­ </w:t>
      </w:r>
      <w:r>
        <w:rPr>
          <w:color w:val="231F20"/>
        </w:rPr>
        <w:t xml:space="preserve">ния в основном звене школы, а также будут востребованы в </w:t>
      </w:r>
      <w:r>
        <w:rPr>
          <w:color w:val="231F20"/>
          <w:spacing w:val="-2"/>
        </w:rPr>
        <w:t>жизни.</w:t>
      </w:r>
    </w:p>
    <w:p w:rsidR="00E86770" w:rsidRDefault="00E86770" w:rsidP="00E86770">
      <w:pPr>
        <w:pStyle w:val="a3"/>
        <w:spacing w:line="249" w:lineRule="auto"/>
      </w:pPr>
      <w:r>
        <w:rPr>
          <w:color w:val="231F20"/>
        </w:rPr>
        <w:t>Изучение</w:t>
      </w:r>
      <w:r>
        <w:rPr>
          <w:color w:val="231F20"/>
          <w:spacing w:val="-7"/>
        </w:rPr>
        <w:t xml:space="preserve"> </w:t>
      </w:r>
      <w:r>
        <w:rPr>
          <w:color w:val="231F20"/>
        </w:rPr>
        <w:t>русского</w:t>
      </w:r>
      <w:r>
        <w:rPr>
          <w:color w:val="231F20"/>
          <w:spacing w:val="-7"/>
        </w:rPr>
        <w:t xml:space="preserve"> </w:t>
      </w:r>
      <w:r>
        <w:rPr>
          <w:color w:val="231F20"/>
        </w:rPr>
        <w:t>языка</w:t>
      </w:r>
      <w:r>
        <w:rPr>
          <w:color w:val="231F20"/>
          <w:spacing w:val="-7"/>
        </w:rPr>
        <w:t xml:space="preserve"> </w:t>
      </w:r>
      <w:r>
        <w:rPr>
          <w:color w:val="231F20"/>
        </w:rPr>
        <w:t>в</w:t>
      </w:r>
      <w:r>
        <w:rPr>
          <w:color w:val="231F20"/>
          <w:spacing w:val="-7"/>
        </w:rPr>
        <w:t xml:space="preserve"> </w:t>
      </w:r>
      <w:r>
        <w:rPr>
          <w:color w:val="231F20"/>
        </w:rPr>
        <w:t>начальной</w:t>
      </w:r>
      <w:r>
        <w:rPr>
          <w:color w:val="231F20"/>
          <w:spacing w:val="-7"/>
        </w:rPr>
        <w:t xml:space="preserve"> </w:t>
      </w:r>
      <w:r>
        <w:rPr>
          <w:color w:val="231F20"/>
        </w:rPr>
        <w:t>школе</w:t>
      </w:r>
      <w:r>
        <w:rPr>
          <w:color w:val="231F20"/>
          <w:spacing w:val="-7"/>
        </w:rPr>
        <w:t xml:space="preserve"> </w:t>
      </w:r>
      <w:r>
        <w:rPr>
          <w:color w:val="231F20"/>
        </w:rPr>
        <w:t>направлено</w:t>
      </w:r>
      <w:r>
        <w:rPr>
          <w:color w:val="231F20"/>
          <w:spacing w:val="-7"/>
        </w:rPr>
        <w:t xml:space="preserve"> </w:t>
      </w:r>
      <w:r>
        <w:rPr>
          <w:color w:val="231F20"/>
        </w:rPr>
        <w:t>на достижение следующих целей:</w:t>
      </w:r>
    </w:p>
    <w:p w:rsidR="00E86770" w:rsidRDefault="00E86770" w:rsidP="00135B7B">
      <w:pPr>
        <w:pStyle w:val="a5"/>
        <w:numPr>
          <w:ilvl w:val="0"/>
          <w:numId w:val="48"/>
        </w:numPr>
        <w:tabs>
          <w:tab w:val="left" w:pos="724"/>
        </w:tabs>
        <w:spacing w:line="249" w:lineRule="auto"/>
        <w:ind w:right="154" w:firstLine="226"/>
        <w:rPr>
          <w:sz w:val="20"/>
        </w:rPr>
      </w:pPr>
      <w:r>
        <w:rPr>
          <w:color w:val="231F20"/>
          <w:sz w:val="20"/>
        </w:rPr>
        <w:t>приобретение</w:t>
      </w:r>
      <w:r>
        <w:rPr>
          <w:color w:val="231F20"/>
          <w:spacing w:val="-12"/>
          <w:sz w:val="20"/>
        </w:rPr>
        <w:t xml:space="preserve"> </w:t>
      </w:r>
      <w:r>
        <w:rPr>
          <w:color w:val="231F20"/>
          <w:sz w:val="20"/>
        </w:rPr>
        <w:t>младшими</w:t>
      </w:r>
      <w:r>
        <w:rPr>
          <w:color w:val="231F20"/>
          <w:spacing w:val="-12"/>
          <w:sz w:val="20"/>
        </w:rPr>
        <w:t xml:space="preserve"> </w:t>
      </w:r>
      <w:r>
        <w:rPr>
          <w:color w:val="231F20"/>
          <w:sz w:val="20"/>
        </w:rPr>
        <w:t>школьниками</w:t>
      </w:r>
      <w:r>
        <w:rPr>
          <w:color w:val="231F20"/>
          <w:spacing w:val="-12"/>
          <w:sz w:val="20"/>
        </w:rPr>
        <w:t xml:space="preserve"> </w:t>
      </w:r>
      <w:r>
        <w:rPr>
          <w:color w:val="231F20"/>
          <w:sz w:val="20"/>
        </w:rPr>
        <w:t xml:space="preserve">первоначальных </w:t>
      </w:r>
      <w:r>
        <w:rPr>
          <w:color w:val="231F20"/>
          <w:w w:val="95"/>
          <w:sz w:val="20"/>
        </w:rPr>
        <w:t xml:space="preserve">представлений о многообразии языков и культур на территории </w:t>
      </w:r>
      <w:r>
        <w:rPr>
          <w:color w:val="231F20"/>
          <w:sz w:val="20"/>
        </w:rPr>
        <w:t xml:space="preserve">Российской Федерации, о языке как одной из главных духов­ </w:t>
      </w:r>
      <w:r>
        <w:rPr>
          <w:color w:val="231F20"/>
          <w:w w:val="95"/>
          <w:sz w:val="20"/>
        </w:rPr>
        <w:t xml:space="preserve">но­нравственных ценностей народа; понимание роли языка как основного средства общения; осознание значения русского язы­ </w:t>
      </w:r>
      <w:r>
        <w:rPr>
          <w:color w:val="231F20"/>
          <w:sz w:val="20"/>
        </w:rPr>
        <w:t>ка</w:t>
      </w:r>
      <w:r>
        <w:rPr>
          <w:color w:val="231F20"/>
          <w:spacing w:val="-3"/>
          <w:sz w:val="20"/>
        </w:rPr>
        <w:t xml:space="preserve"> </w:t>
      </w:r>
      <w:r>
        <w:rPr>
          <w:color w:val="231F20"/>
          <w:sz w:val="20"/>
        </w:rPr>
        <w:t>как</w:t>
      </w:r>
      <w:r>
        <w:rPr>
          <w:color w:val="231F20"/>
          <w:spacing w:val="-3"/>
          <w:sz w:val="20"/>
        </w:rPr>
        <w:t xml:space="preserve"> </w:t>
      </w:r>
      <w:r>
        <w:rPr>
          <w:color w:val="231F20"/>
          <w:sz w:val="20"/>
        </w:rPr>
        <w:t>государственного</w:t>
      </w:r>
      <w:r>
        <w:rPr>
          <w:color w:val="231F20"/>
          <w:spacing w:val="-3"/>
          <w:sz w:val="20"/>
        </w:rPr>
        <w:t xml:space="preserve"> </w:t>
      </w:r>
      <w:r>
        <w:rPr>
          <w:color w:val="231F20"/>
          <w:sz w:val="20"/>
        </w:rPr>
        <w:t>языка</w:t>
      </w:r>
      <w:r>
        <w:rPr>
          <w:color w:val="231F20"/>
          <w:spacing w:val="-3"/>
          <w:sz w:val="20"/>
        </w:rPr>
        <w:t xml:space="preserve"> </w:t>
      </w:r>
      <w:r>
        <w:rPr>
          <w:color w:val="231F20"/>
          <w:sz w:val="20"/>
        </w:rPr>
        <w:t>Российской</w:t>
      </w:r>
      <w:r>
        <w:rPr>
          <w:color w:val="231F20"/>
          <w:spacing w:val="-3"/>
          <w:sz w:val="20"/>
        </w:rPr>
        <w:t xml:space="preserve"> </w:t>
      </w:r>
      <w:r>
        <w:rPr>
          <w:color w:val="231F20"/>
          <w:sz w:val="20"/>
        </w:rPr>
        <w:t>Федерации;</w:t>
      </w:r>
      <w:r>
        <w:rPr>
          <w:color w:val="231F20"/>
          <w:spacing w:val="-3"/>
          <w:sz w:val="20"/>
        </w:rPr>
        <w:t xml:space="preserve"> </w:t>
      </w:r>
      <w:r>
        <w:rPr>
          <w:color w:val="231F20"/>
          <w:sz w:val="20"/>
        </w:rPr>
        <w:t>пони­ мание роли русского языка как языка межнационального об­ щения; осознание правильной устной и письменной речи как показателя общей культуры человека;</w:t>
      </w:r>
    </w:p>
    <w:p w:rsidR="00E86770" w:rsidRDefault="00E86770" w:rsidP="00135B7B">
      <w:pPr>
        <w:pStyle w:val="a5"/>
        <w:numPr>
          <w:ilvl w:val="0"/>
          <w:numId w:val="48"/>
        </w:numPr>
        <w:tabs>
          <w:tab w:val="left" w:pos="724"/>
        </w:tabs>
        <w:spacing w:line="249" w:lineRule="auto"/>
        <w:ind w:right="154" w:firstLine="226"/>
        <w:rPr>
          <w:sz w:val="20"/>
        </w:rPr>
      </w:pPr>
      <w:r>
        <w:rPr>
          <w:color w:val="231F20"/>
          <w:w w:val="95"/>
          <w:sz w:val="20"/>
        </w:rPr>
        <w:t xml:space="preserve">овладение основными видами речевой деятельности на ос­ </w:t>
      </w:r>
      <w:r>
        <w:rPr>
          <w:color w:val="231F20"/>
          <w:sz w:val="20"/>
        </w:rPr>
        <w:t xml:space="preserve">нове первоначальных представлений о нормах современного </w:t>
      </w:r>
      <w:r>
        <w:rPr>
          <w:color w:val="231F20"/>
          <w:w w:val="95"/>
          <w:sz w:val="20"/>
        </w:rPr>
        <w:t xml:space="preserve">русского литературного языка: аудированием, говорением, чте­ </w:t>
      </w:r>
      <w:r>
        <w:rPr>
          <w:color w:val="231F20"/>
          <w:sz w:val="20"/>
        </w:rPr>
        <w:t>нием,</w:t>
      </w:r>
      <w:r>
        <w:rPr>
          <w:color w:val="231F20"/>
          <w:spacing w:val="-9"/>
          <w:sz w:val="20"/>
        </w:rPr>
        <w:t xml:space="preserve"> </w:t>
      </w:r>
      <w:r>
        <w:rPr>
          <w:color w:val="231F20"/>
          <w:sz w:val="20"/>
        </w:rPr>
        <w:t>письмом;</w:t>
      </w:r>
    </w:p>
    <w:p w:rsidR="00E86770" w:rsidRDefault="00E86770" w:rsidP="00135B7B">
      <w:pPr>
        <w:pStyle w:val="a5"/>
        <w:numPr>
          <w:ilvl w:val="0"/>
          <w:numId w:val="48"/>
        </w:numPr>
        <w:tabs>
          <w:tab w:val="left" w:pos="724"/>
        </w:tabs>
        <w:spacing w:line="249" w:lineRule="auto"/>
        <w:ind w:right="154" w:firstLine="226"/>
        <w:rPr>
          <w:sz w:val="20"/>
        </w:rPr>
      </w:pPr>
      <w:r>
        <w:rPr>
          <w:color w:val="231F20"/>
          <w:w w:val="95"/>
          <w:sz w:val="20"/>
        </w:rPr>
        <w:t>овладение первоначальными научными представлениями</w:t>
      </w:r>
      <w:r>
        <w:rPr>
          <w:color w:val="231F20"/>
          <w:spacing w:val="40"/>
          <w:sz w:val="20"/>
        </w:rPr>
        <w:t xml:space="preserve"> </w:t>
      </w:r>
      <w:r>
        <w:rPr>
          <w:color w:val="231F20"/>
          <w:w w:val="95"/>
          <w:sz w:val="20"/>
        </w:rPr>
        <w:t xml:space="preserve">о системе русского языка: фонетике, графике, лексике, морфе­ </w:t>
      </w:r>
      <w:r>
        <w:rPr>
          <w:color w:val="231F20"/>
          <w:spacing w:val="-2"/>
          <w:sz w:val="20"/>
        </w:rPr>
        <w:t>мике,</w:t>
      </w:r>
      <w:r>
        <w:rPr>
          <w:color w:val="231F20"/>
          <w:spacing w:val="-6"/>
          <w:sz w:val="20"/>
        </w:rPr>
        <w:t xml:space="preserve"> </w:t>
      </w:r>
      <w:r>
        <w:rPr>
          <w:color w:val="231F20"/>
          <w:spacing w:val="-2"/>
          <w:sz w:val="20"/>
        </w:rPr>
        <w:t>морфологии</w:t>
      </w:r>
      <w:r>
        <w:rPr>
          <w:color w:val="231F20"/>
          <w:spacing w:val="-6"/>
          <w:sz w:val="20"/>
        </w:rPr>
        <w:t xml:space="preserve"> </w:t>
      </w:r>
      <w:r>
        <w:rPr>
          <w:color w:val="231F20"/>
          <w:spacing w:val="-2"/>
          <w:sz w:val="20"/>
        </w:rPr>
        <w:t>и</w:t>
      </w:r>
      <w:r>
        <w:rPr>
          <w:color w:val="231F20"/>
          <w:spacing w:val="-6"/>
          <w:sz w:val="20"/>
        </w:rPr>
        <w:t xml:space="preserve"> </w:t>
      </w:r>
      <w:r>
        <w:rPr>
          <w:color w:val="231F20"/>
          <w:spacing w:val="-2"/>
          <w:sz w:val="20"/>
        </w:rPr>
        <w:t>синтаксисе;</w:t>
      </w:r>
      <w:r>
        <w:rPr>
          <w:color w:val="231F20"/>
          <w:spacing w:val="-6"/>
          <w:sz w:val="20"/>
        </w:rPr>
        <w:t xml:space="preserve"> </w:t>
      </w:r>
      <w:r>
        <w:rPr>
          <w:color w:val="231F20"/>
          <w:spacing w:val="-2"/>
          <w:sz w:val="20"/>
        </w:rPr>
        <w:t>об</w:t>
      </w:r>
      <w:r>
        <w:rPr>
          <w:color w:val="231F20"/>
          <w:spacing w:val="-6"/>
          <w:sz w:val="20"/>
        </w:rPr>
        <w:t xml:space="preserve"> </w:t>
      </w:r>
      <w:r>
        <w:rPr>
          <w:color w:val="231F20"/>
          <w:spacing w:val="-2"/>
          <w:sz w:val="20"/>
        </w:rPr>
        <w:t>основных</w:t>
      </w:r>
      <w:r>
        <w:rPr>
          <w:color w:val="231F20"/>
          <w:spacing w:val="-6"/>
          <w:sz w:val="20"/>
        </w:rPr>
        <w:t xml:space="preserve"> </w:t>
      </w:r>
      <w:r>
        <w:rPr>
          <w:color w:val="231F20"/>
          <w:spacing w:val="-2"/>
          <w:sz w:val="20"/>
        </w:rPr>
        <w:t>единицах</w:t>
      </w:r>
      <w:r>
        <w:rPr>
          <w:color w:val="231F20"/>
          <w:spacing w:val="-6"/>
          <w:sz w:val="20"/>
        </w:rPr>
        <w:t xml:space="preserve"> </w:t>
      </w:r>
      <w:r>
        <w:rPr>
          <w:color w:val="231F20"/>
          <w:spacing w:val="-2"/>
          <w:sz w:val="20"/>
        </w:rPr>
        <w:t xml:space="preserve">языка, </w:t>
      </w:r>
      <w:r>
        <w:rPr>
          <w:color w:val="231F20"/>
          <w:w w:val="95"/>
          <w:sz w:val="20"/>
        </w:rPr>
        <w:t xml:space="preserve">их признаках и особенностях употребления в речи; использова­ ние в речевой деятельности норм современного русского литера­ </w:t>
      </w:r>
      <w:r>
        <w:rPr>
          <w:color w:val="231F20"/>
          <w:spacing w:val="-2"/>
          <w:sz w:val="20"/>
        </w:rPr>
        <w:t xml:space="preserve">турного языка (орфоэпических, лексических, грамматических, </w:t>
      </w:r>
      <w:r>
        <w:rPr>
          <w:color w:val="231F20"/>
          <w:sz w:val="20"/>
        </w:rPr>
        <w:t>орфографических, пунктуационных) и речевого этикета;</w:t>
      </w:r>
    </w:p>
    <w:p w:rsidR="00E86770" w:rsidRDefault="00E86770" w:rsidP="00135B7B">
      <w:pPr>
        <w:pStyle w:val="a5"/>
        <w:numPr>
          <w:ilvl w:val="0"/>
          <w:numId w:val="48"/>
        </w:numPr>
        <w:tabs>
          <w:tab w:val="left" w:pos="724"/>
        </w:tabs>
        <w:spacing w:line="249" w:lineRule="auto"/>
        <w:ind w:right="154" w:firstLine="226"/>
        <w:rPr>
          <w:sz w:val="20"/>
        </w:rPr>
      </w:pPr>
      <w:r>
        <w:rPr>
          <w:color w:val="231F20"/>
          <w:sz w:val="20"/>
        </w:rPr>
        <w:t xml:space="preserve">развитие функциональной грамотности, готовности к </w:t>
      </w:r>
      <w:r>
        <w:rPr>
          <w:color w:val="231F20"/>
          <w:w w:val="95"/>
          <w:sz w:val="20"/>
        </w:rPr>
        <w:t xml:space="preserve">успешному взаимодействию с изменяющимся миром и дальней­ </w:t>
      </w:r>
      <w:r>
        <w:rPr>
          <w:color w:val="231F20"/>
          <w:sz w:val="20"/>
        </w:rPr>
        <w:t>шему успешному образованию.</w:t>
      </w:r>
    </w:p>
    <w:p w:rsidR="00E86770" w:rsidRDefault="00E86770" w:rsidP="00E86770">
      <w:pPr>
        <w:spacing w:line="249" w:lineRule="auto"/>
        <w:jc w:val="both"/>
        <w:rPr>
          <w:sz w:val="20"/>
        </w:rPr>
        <w:sectPr w:rsidR="00E86770">
          <w:pgSz w:w="7830" w:h="12020"/>
          <w:pgMar w:top="620" w:right="580" w:bottom="900" w:left="580" w:header="0" w:footer="709" w:gutter="0"/>
          <w:cols w:space="720"/>
        </w:sectPr>
      </w:pPr>
    </w:p>
    <w:p w:rsidR="00E86770" w:rsidRDefault="00E86770" w:rsidP="00E86770">
      <w:pPr>
        <w:pStyle w:val="a3"/>
        <w:spacing w:before="68" w:line="254" w:lineRule="auto"/>
        <w:ind w:right="154"/>
      </w:pPr>
      <w:r>
        <w:rPr>
          <w:color w:val="231F20"/>
        </w:rPr>
        <w:lastRenderedPageBreak/>
        <w:t>Примерная</w:t>
      </w:r>
      <w:r>
        <w:rPr>
          <w:color w:val="231F20"/>
          <w:spacing w:val="-2"/>
        </w:rPr>
        <w:t xml:space="preserve"> </w:t>
      </w:r>
      <w:r>
        <w:rPr>
          <w:color w:val="231F20"/>
        </w:rPr>
        <w:t>рабочая</w:t>
      </w:r>
      <w:r>
        <w:rPr>
          <w:color w:val="231F20"/>
          <w:spacing w:val="-2"/>
        </w:rPr>
        <w:t xml:space="preserve"> </w:t>
      </w:r>
      <w:r>
        <w:rPr>
          <w:color w:val="231F20"/>
        </w:rPr>
        <w:t>программа</w:t>
      </w:r>
      <w:r>
        <w:rPr>
          <w:color w:val="231F20"/>
          <w:spacing w:val="-2"/>
        </w:rPr>
        <w:t xml:space="preserve"> </w:t>
      </w:r>
      <w:r>
        <w:rPr>
          <w:color w:val="231F20"/>
        </w:rPr>
        <w:t>разработана</w:t>
      </w:r>
      <w:r>
        <w:rPr>
          <w:color w:val="231F20"/>
          <w:spacing w:val="-2"/>
        </w:rPr>
        <w:t xml:space="preserve"> </w:t>
      </w:r>
      <w:r>
        <w:rPr>
          <w:color w:val="231F20"/>
        </w:rPr>
        <w:t>с</w:t>
      </w:r>
      <w:r>
        <w:rPr>
          <w:color w:val="231F20"/>
          <w:spacing w:val="-2"/>
        </w:rPr>
        <w:t xml:space="preserve"> </w:t>
      </w:r>
      <w:r>
        <w:rPr>
          <w:color w:val="231F20"/>
        </w:rPr>
        <w:t>целью</w:t>
      </w:r>
      <w:r>
        <w:rPr>
          <w:color w:val="231F20"/>
          <w:spacing w:val="-2"/>
        </w:rPr>
        <w:t xml:space="preserve"> </w:t>
      </w:r>
      <w:r>
        <w:rPr>
          <w:color w:val="231F20"/>
        </w:rPr>
        <w:t xml:space="preserve">оказа­ </w:t>
      </w:r>
      <w:r>
        <w:rPr>
          <w:color w:val="231F20"/>
          <w:w w:val="95"/>
        </w:rPr>
        <w:t xml:space="preserve">ния методической помощи учителю начальных классов в созда­ нии рабочей программы по учебному предмету «Русский язык», ориентированной на современные тенденции в школьном обра­ </w:t>
      </w:r>
      <w:r>
        <w:rPr>
          <w:color w:val="231F20"/>
        </w:rPr>
        <w:t>зовании и активные методики обучения.</w:t>
      </w:r>
    </w:p>
    <w:p w:rsidR="00E86770" w:rsidRDefault="00E86770" w:rsidP="00E86770">
      <w:pPr>
        <w:pStyle w:val="a3"/>
        <w:spacing w:before="1"/>
        <w:ind w:left="383" w:right="0" w:firstLine="0"/>
      </w:pPr>
      <w:r>
        <w:rPr>
          <w:color w:val="231F20"/>
          <w:w w:val="95"/>
        </w:rPr>
        <w:t>Примерная</w:t>
      </w:r>
      <w:r>
        <w:rPr>
          <w:color w:val="231F20"/>
          <w:spacing w:val="7"/>
        </w:rPr>
        <w:t xml:space="preserve"> </w:t>
      </w:r>
      <w:r>
        <w:rPr>
          <w:color w:val="231F20"/>
          <w:w w:val="95"/>
        </w:rPr>
        <w:t>рабочая</w:t>
      </w:r>
      <w:r>
        <w:rPr>
          <w:color w:val="231F20"/>
          <w:spacing w:val="7"/>
        </w:rPr>
        <w:t xml:space="preserve"> </w:t>
      </w:r>
      <w:r>
        <w:rPr>
          <w:color w:val="231F20"/>
          <w:w w:val="95"/>
        </w:rPr>
        <w:t>программа</w:t>
      </w:r>
      <w:r>
        <w:rPr>
          <w:color w:val="231F20"/>
          <w:spacing w:val="8"/>
        </w:rPr>
        <w:t xml:space="preserve"> </w:t>
      </w:r>
      <w:r>
        <w:rPr>
          <w:color w:val="231F20"/>
          <w:w w:val="95"/>
        </w:rPr>
        <w:t>позволит</w:t>
      </w:r>
      <w:r>
        <w:rPr>
          <w:color w:val="231F20"/>
          <w:spacing w:val="7"/>
        </w:rPr>
        <w:t xml:space="preserve"> </w:t>
      </w:r>
      <w:r>
        <w:rPr>
          <w:color w:val="231F20"/>
          <w:spacing w:val="-2"/>
          <w:w w:val="95"/>
        </w:rPr>
        <w:t>учителю:</w:t>
      </w:r>
    </w:p>
    <w:p w:rsidR="00E86770" w:rsidRDefault="00E86770" w:rsidP="00135B7B">
      <w:pPr>
        <w:pStyle w:val="a5"/>
        <w:numPr>
          <w:ilvl w:val="0"/>
          <w:numId w:val="47"/>
        </w:numPr>
        <w:tabs>
          <w:tab w:val="left" w:pos="657"/>
        </w:tabs>
        <w:spacing w:before="14" w:line="254" w:lineRule="auto"/>
        <w:ind w:right="154" w:firstLine="226"/>
        <w:rPr>
          <w:sz w:val="20"/>
        </w:rPr>
      </w:pPr>
      <w:r>
        <w:rPr>
          <w:color w:val="231F20"/>
          <w:sz w:val="20"/>
        </w:rPr>
        <w:t>реализовать</w:t>
      </w:r>
      <w:r>
        <w:rPr>
          <w:color w:val="231F20"/>
          <w:spacing w:val="-13"/>
          <w:sz w:val="20"/>
        </w:rPr>
        <w:t xml:space="preserve"> </w:t>
      </w:r>
      <w:r>
        <w:rPr>
          <w:color w:val="231F20"/>
          <w:sz w:val="20"/>
        </w:rPr>
        <w:t>в</w:t>
      </w:r>
      <w:r>
        <w:rPr>
          <w:color w:val="231F20"/>
          <w:spacing w:val="-13"/>
          <w:sz w:val="20"/>
        </w:rPr>
        <w:t xml:space="preserve"> </w:t>
      </w:r>
      <w:r>
        <w:rPr>
          <w:color w:val="231F20"/>
          <w:sz w:val="20"/>
        </w:rPr>
        <w:t>процессе</w:t>
      </w:r>
      <w:r>
        <w:rPr>
          <w:color w:val="231F20"/>
          <w:spacing w:val="-13"/>
          <w:sz w:val="20"/>
        </w:rPr>
        <w:t xml:space="preserve"> </w:t>
      </w:r>
      <w:r>
        <w:rPr>
          <w:color w:val="231F20"/>
          <w:sz w:val="20"/>
        </w:rPr>
        <w:t>преподавания</w:t>
      </w:r>
      <w:r>
        <w:rPr>
          <w:color w:val="231F20"/>
          <w:spacing w:val="-13"/>
          <w:sz w:val="20"/>
        </w:rPr>
        <w:t xml:space="preserve"> </w:t>
      </w:r>
      <w:r>
        <w:rPr>
          <w:color w:val="231F20"/>
          <w:sz w:val="20"/>
        </w:rPr>
        <w:t>русского</w:t>
      </w:r>
      <w:r>
        <w:rPr>
          <w:color w:val="231F20"/>
          <w:spacing w:val="-13"/>
          <w:sz w:val="20"/>
        </w:rPr>
        <w:t xml:space="preserve"> </w:t>
      </w:r>
      <w:r>
        <w:rPr>
          <w:color w:val="231F20"/>
          <w:sz w:val="20"/>
        </w:rPr>
        <w:t>языка</w:t>
      </w:r>
      <w:r>
        <w:rPr>
          <w:color w:val="231F20"/>
          <w:spacing w:val="-13"/>
          <w:sz w:val="20"/>
        </w:rPr>
        <w:t xml:space="preserve"> </w:t>
      </w:r>
      <w:r>
        <w:rPr>
          <w:color w:val="231F20"/>
          <w:sz w:val="20"/>
        </w:rPr>
        <w:t>со­ временные</w:t>
      </w:r>
      <w:r>
        <w:rPr>
          <w:color w:val="231F20"/>
          <w:spacing w:val="-15"/>
          <w:sz w:val="20"/>
        </w:rPr>
        <w:t xml:space="preserve"> </w:t>
      </w:r>
      <w:r>
        <w:rPr>
          <w:color w:val="231F20"/>
          <w:sz w:val="20"/>
        </w:rPr>
        <w:t>подходы</w:t>
      </w:r>
      <w:r>
        <w:rPr>
          <w:color w:val="231F20"/>
          <w:spacing w:val="-15"/>
          <w:sz w:val="20"/>
        </w:rPr>
        <w:t xml:space="preserve"> </w:t>
      </w:r>
      <w:r>
        <w:rPr>
          <w:color w:val="231F20"/>
          <w:sz w:val="20"/>
        </w:rPr>
        <w:t>к</w:t>
      </w:r>
      <w:r>
        <w:rPr>
          <w:color w:val="231F20"/>
          <w:spacing w:val="-15"/>
          <w:sz w:val="20"/>
        </w:rPr>
        <w:t xml:space="preserve"> </w:t>
      </w:r>
      <w:r>
        <w:rPr>
          <w:color w:val="231F20"/>
          <w:sz w:val="20"/>
        </w:rPr>
        <w:t>достижению</w:t>
      </w:r>
      <w:r>
        <w:rPr>
          <w:color w:val="231F20"/>
          <w:spacing w:val="-15"/>
          <w:sz w:val="20"/>
        </w:rPr>
        <w:t xml:space="preserve"> </w:t>
      </w:r>
      <w:r>
        <w:rPr>
          <w:color w:val="231F20"/>
          <w:sz w:val="20"/>
        </w:rPr>
        <w:t>личностных,</w:t>
      </w:r>
      <w:r>
        <w:rPr>
          <w:color w:val="231F20"/>
          <w:spacing w:val="-15"/>
          <w:sz w:val="20"/>
        </w:rPr>
        <w:t xml:space="preserve"> </w:t>
      </w:r>
      <w:r>
        <w:rPr>
          <w:color w:val="231F20"/>
          <w:sz w:val="20"/>
        </w:rPr>
        <w:t>метапредмет­ ных и предметных результатов обучения, сформулированных в ФГОС НОО;</w:t>
      </w:r>
    </w:p>
    <w:p w:rsidR="00E86770" w:rsidRDefault="00E86770" w:rsidP="00135B7B">
      <w:pPr>
        <w:pStyle w:val="a5"/>
        <w:numPr>
          <w:ilvl w:val="0"/>
          <w:numId w:val="47"/>
        </w:numPr>
        <w:tabs>
          <w:tab w:val="left" w:pos="679"/>
        </w:tabs>
        <w:spacing w:before="1" w:line="254" w:lineRule="auto"/>
        <w:ind w:right="154" w:firstLine="226"/>
        <w:rPr>
          <w:sz w:val="20"/>
        </w:rPr>
      </w:pPr>
      <w:r>
        <w:rPr>
          <w:color w:val="231F20"/>
          <w:sz w:val="20"/>
        </w:rPr>
        <w:t xml:space="preserve">определить и структурировать планируемые результаты обучения и содержание учебного предмета «Русский язык» по </w:t>
      </w:r>
      <w:r>
        <w:rPr>
          <w:color w:val="231F20"/>
          <w:w w:val="95"/>
          <w:sz w:val="20"/>
        </w:rPr>
        <w:t xml:space="preserve">годам обучения в соответствии с ФГОС НОО, Примерной основ­ ной образовательной программой начального общего образова­ </w:t>
      </w:r>
      <w:r>
        <w:rPr>
          <w:color w:val="231F20"/>
          <w:sz w:val="20"/>
        </w:rPr>
        <w:t>ния, Примерной программой воспитания;</w:t>
      </w:r>
    </w:p>
    <w:p w:rsidR="00E86770" w:rsidRDefault="00E86770" w:rsidP="00135B7B">
      <w:pPr>
        <w:pStyle w:val="a5"/>
        <w:numPr>
          <w:ilvl w:val="0"/>
          <w:numId w:val="47"/>
        </w:numPr>
        <w:tabs>
          <w:tab w:val="left" w:pos="626"/>
        </w:tabs>
        <w:spacing w:before="1" w:line="254" w:lineRule="auto"/>
        <w:ind w:right="154" w:firstLine="226"/>
        <w:rPr>
          <w:sz w:val="20"/>
        </w:rPr>
      </w:pPr>
      <w:r>
        <w:rPr>
          <w:color w:val="231F20"/>
          <w:w w:val="95"/>
          <w:sz w:val="20"/>
        </w:rPr>
        <w:t xml:space="preserve">разработать календарно­тематическое планирование с учё­ </w:t>
      </w:r>
      <w:r>
        <w:rPr>
          <w:color w:val="231F20"/>
          <w:sz w:val="20"/>
        </w:rPr>
        <w:t xml:space="preserve">том особенностей конкретного класса, используя рекомендо­ </w:t>
      </w:r>
      <w:r>
        <w:rPr>
          <w:color w:val="231F20"/>
          <w:w w:val="95"/>
          <w:sz w:val="20"/>
        </w:rPr>
        <w:t xml:space="preserve">ванное примерное распределение учебного времени на изучение определённого раздела/темы, а также предложенные основные </w:t>
      </w:r>
      <w:r>
        <w:rPr>
          <w:color w:val="231F20"/>
          <w:sz w:val="20"/>
        </w:rPr>
        <w:t>виды учебной деятельности для освоения учебного материала разделов/тем</w:t>
      </w:r>
      <w:r>
        <w:rPr>
          <w:color w:val="231F20"/>
          <w:spacing w:val="-9"/>
          <w:sz w:val="20"/>
        </w:rPr>
        <w:t xml:space="preserve"> </w:t>
      </w:r>
      <w:r>
        <w:rPr>
          <w:color w:val="231F20"/>
          <w:sz w:val="20"/>
        </w:rPr>
        <w:t>курса.</w:t>
      </w:r>
    </w:p>
    <w:p w:rsidR="00E86770" w:rsidRDefault="00E86770" w:rsidP="00E86770">
      <w:pPr>
        <w:pStyle w:val="a3"/>
        <w:spacing w:before="1"/>
        <w:ind w:left="383" w:right="0" w:firstLine="0"/>
      </w:pPr>
      <w:r>
        <w:rPr>
          <w:color w:val="231F20"/>
          <w:w w:val="95"/>
        </w:rPr>
        <w:t>В</w:t>
      </w:r>
      <w:r>
        <w:rPr>
          <w:color w:val="231F20"/>
          <w:spacing w:val="13"/>
        </w:rPr>
        <w:t xml:space="preserve"> </w:t>
      </w:r>
      <w:r>
        <w:rPr>
          <w:color w:val="231F20"/>
          <w:w w:val="95"/>
        </w:rPr>
        <w:t>программе</w:t>
      </w:r>
      <w:r>
        <w:rPr>
          <w:color w:val="231F20"/>
          <w:spacing w:val="13"/>
        </w:rPr>
        <w:t xml:space="preserve"> </w:t>
      </w:r>
      <w:r>
        <w:rPr>
          <w:color w:val="231F20"/>
          <w:w w:val="95"/>
        </w:rPr>
        <w:t>определяются</w:t>
      </w:r>
      <w:r>
        <w:rPr>
          <w:color w:val="231F20"/>
          <w:spacing w:val="14"/>
        </w:rPr>
        <w:t xml:space="preserve"> </w:t>
      </w:r>
      <w:r>
        <w:rPr>
          <w:color w:val="231F20"/>
          <w:w w:val="95"/>
        </w:rPr>
        <w:t>цели</w:t>
      </w:r>
      <w:r>
        <w:rPr>
          <w:color w:val="231F20"/>
          <w:spacing w:val="13"/>
        </w:rPr>
        <w:t xml:space="preserve"> </w:t>
      </w:r>
      <w:r>
        <w:rPr>
          <w:color w:val="231F20"/>
          <w:w w:val="95"/>
        </w:rPr>
        <w:t>изучения</w:t>
      </w:r>
      <w:r>
        <w:rPr>
          <w:color w:val="231F20"/>
          <w:spacing w:val="14"/>
        </w:rPr>
        <w:t xml:space="preserve"> </w:t>
      </w:r>
      <w:r>
        <w:rPr>
          <w:color w:val="231F20"/>
          <w:w w:val="95"/>
        </w:rPr>
        <w:t>учебного</w:t>
      </w:r>
      <w:r>
        <w:rPr>
          <w:color w:val="231F20"/>
          <w:spacing w:val="13"/>
        </w:rPr>
        <w:t xml:space="preserve"> </w:t>
      </w:r>
      <w:r>
        <w:rPr>
          <w:color w:val="231F20"/>
          <w:spacing w:val="-2"/>
          <w:w w:val="95"/>
        </w:rPr>
        <w:t>предмета</w:t>
      </w:r>
    </w:p>
    <w:p w:rsidR="00E86770" w:rsidRDefault="00E86770" w:rsidP="00E86770">
      <w:pPr>
        <w:pStyle w:val="a3"/>
        <w:spacing w:before="14" w:line="254" w:lineRule="auto"/>
        <w:ind w:right="154" w:firstLine="0"/>
      </w:pPr>
      <w:r>
        <w:rPr>
          <w:color w:val="231F20"/>
        </w:rPr>
        <w:t>«Русский язык» на уровне начального общего образования, планируемые результаты освоения младшими школьниками предмета</w:t>
      </w:r>
      <w:r>
        <w:rPr>
          <w:color w:val="231F20"/>
          <w:spacing w:val="-16"/>
        </w:rPr>
        <w:t xml:space="preserve"> </w:t>
      </w:r>
      <w:r>
        <w:rPr>
          <w:color w:val="231F20"/>
        </w:rPr>
        <w:t>«Русский</w:t>
      </w:r>
      <w:r>
        <w:rPr>
          <w:color w:val="231F20"/>
          <w:spacing w:val="-16"/>
        </w:rPr>
        <w:t xml:space="preserve"> </w:t>
      </w:r>
      <w:r>
        <w:rPr>
          <w:color w:val="231F20"/>
        </w:rPr>
        <w:t>язык»:</w:t>
      </w:r>
      <w:r>
        <w:rPr>
          <w:color w:val="231F20"/>
          <w:spacing w:val="-16"/>
        </w:rPr>
        <w:t xml:space="preserve"> </w:t>
      </w:r>
      <w:r>
        <w:rPr>
          <w:color w:val="231F20"/>
        </w:rPr>
        <w:t>личностные,</w:t>
      </w:r>
      <w:r>
        <w:rPr>
          <w:color w:val="231F20"/>
          <w:spacing w:val="-16"/>
        </w:rPr>
        <w:t xml:space="preserve"> </w:t>
      </w:r>
      <w:r>
        <w:rPr>
          <w:color w:val="231F20"/>
        </w:rPr>
        <w:t>метапредметные,</w:t>
      </w:r>
      <w:r>
        <w:rPr>
          <w:color w:val="231F20"/>
          <w:spacing w:val="-16"/>
        </w:rPr>
        <w:t xml:space="preserve"> </w:t>
      </w:r>
      <w:r>
        <w:rPr>
          <w:color w:val="231F20"/>
        </w:rPr>
        <w:t xml:space="preserve">пред­ </w:t>
      </w:r>
      <w:r>
        <w:rPr>
          <w:color w:val="231F20"/>
          <w:w w:val="95"/>
        </w:rPr>
        <w:t xml:space="preserve">метные. Личностные и метапредметные результаты представле­ ны с учётом методических традиций и особенностей преподава­ </w:t>
      </w:r>
      <w:r>
        <w:rPr>
          <w:color w:val="231F20"/>
          <w:spacing w:val="-2"/>
        </w:rPr>
        <w:t>ния</w:t>
      </w:r>
      <w:r>
        <w:rPr>
          <w:color w:val="231F20"/>
          <w:spacing w:val="-10"/>
        </w:rPr>
        <w:t xml:space="preserve"> </w:t>
      </w:r>
      <w:r>
        <w:rPr>
          <w:color w:val="231F20"/>
          <w:spacing w:val="-2"/>
        </w:rPr>
        <w:t>русского</w:t>
      </w:r>
      <w:r>
        <w:rPr>
          <w:color w:val="231F20"/>
          <w:spacing w:val="-10"/>
        </w:rPr>
        <w:t xml:space="preserve"> </w:t>
      </w:r>
      <w:r>
        <w:rPr>
          <w:color w:val="231F20"/>
          <w:spacing w:val="-2"/>
        </w:rPr>
        <w:t>языка</w:t>
      </w:r>
      <w:r>
        <w:rPr>
          <w:color w:val="231F20"/>
          <w:spacing w:val="-10"/>
        </w:rPr>
        <w:t xml:space="preserve"> </w:t>
      </w:r>
      <w:r>
        <w:rPr>
          <w:color w:val="231F20"/>
          <w:spacing w:val="-2"/>
        </w:rPr>
        <w:t>в</w:t>
      </w:r>
      <w:r>
        <w:rPr>
          <w:color w:val="231F20"/>
          <w:spacing w:val="-10"/>
        </w:rPr>
        <w:t xml:space="preserve"> </w:t>
      </w:r>
      <w:r>
        <w:rPr>
          <w:color w:val="231F20"/>
          <w:spacing w:val="-2"/>
        </w:rPr>
        <w:t>начальной</w:t>
      </w:r>
      <w:r>
        <w:rPr>
          <w:color w:val="231F20"/>
          <w:spacing w:val="-10"/>
        </w:rPr>
        <w:t xml:space="preserve"> </w:t>
      </w:r>
      <w:r>
        <w:rPr>
          <w:color w:val="231F20"/>
          <w:spacing w:val="-2"/>
        </w:rPr>
        <w:t>школе.</w:t>
      </w:r>
      <w:r>
        <w:rPr>
          <w:color w:val="231F20"/>
          <w:spacing w:val="-10"/>
        </w:rPr>
        <w:t xml:space="preserve"> </w:t>
      </w:r>
      <w:r>
        <w:rPr>
          <w:color w:val="231F20"/>
          <w:spacing w:val="-2"/>
        </w:rPr>
        <w:t>Предметные</w:t>
      </w:r>
      <w:r>
        <w:rPr>
          <w:color w:val="231F20"/>
          <w:spacing w:val="-10"/>
        </w:rPr>
        <w:t xml:space="preserve"> </w:t>
      </w:r>
      <w:r>
        <w:rPr>
          <w:color w:val="231F20"/>
          <w:spacing w:val="-2"/>
        </w:rPr>
        <w:t xml:space="preserve">планируе­ </w:t>
      </w:r>
      <w:r>
        <w:rPr>
          <w:color w:val="231F20"/>
        </w:rPr>
        <w:t>мые результаты освоения программы даны для каждого года изучения предмета «Русский язык».</w:t>
      </w:r>
    </w:p>
    <w:p w:rsidR="00E86770" w:rsidRDefault="00E86770" w:rsidP="00E86770">
      <w:pPr>
        <w:pStyle w:val="a3"/>
        <w:spacing w:before="1" w:line="254" w:lineRule="auto"/>
        <w:ind w:right="154"/>
      </w:pPr>
      <w:r>
        <w:rPr>
          <w:color w:val="231F20"/>
          <w:w w:val="95"/>
        </w:rPr>
        <w:t xml:space="preserve">Программа устанавливает распределение учебного материала по классам, даёт примерный объём учебных часов для изучения </w:t>
      </w:r>
      <w:r>
        <w:rPr>
          <w:color w:val="231F20"/>
        </w:rPr>
        <w:t>разделов</w:t>
      </w:r>
      <w:r>
        <w:rPr>
          <w:color w:val="231F20"/>
          <w:spacing w:val="-4"/>
        </w:rPr>
        <w:t xml:space="preserve"> </w:t>
      </w:r>
      <w:r>
        <w:rPr>
          <w:color w:val="231F20"/>
        </w:rPr>
        <w:t>и</w:t>
      </w:r>
      <w:r>
        <w:rPr>
          <w:color w:val="231F20"/>
          <w:spacing w:val="-4"/>
        </w:rPr>
        <w:t xml:space="preserve"> </w:t>
      </w:r>
      <w:r>
        <w:rPr>
          <w:color w:val="231F20"/>
        </w:rPr>
        <w:t>тем</w:t>
      </w:r>
      <w:r>
        <w:rPr>
          <w:color w:val="231F20"/>
          <w:spacing w:val="-4"/>
        </w:rPr>
        <w:t xml:space="preserve"> </w:t>
      </w:r>
      <w:r>
        <w:rPr>
          <w:color w:val="231F20"/>
        </w:rPr>
        <w:t>курса,</w:t>
      </w:r>
      <w:r>
        <w:rPr>
          <w:color w:val="231F20"/>
          <w:spacing w:val="-4"/>
        </w:rPr>
        <w:t xml:space="preserve"> </w:t>
      </w:r>
      <w:r>
        <w:rPr>
          <w:color w:val="231F20"/>
        </w:rPr>
        <w:t>а</w:t>
      </w:r>
      <w:r>
        <w:rPr>
          <w:color w:val="231F20"/>
          <w:spacing w:val="-4"/>
        </w:rPr>
        <w:t xml:space="preserve"> </w:t>
      </w:r>
      <w:r>
        <w:rPr>
          <w:color w:val="231F20"/>
        </w:rPr>
        <w:t>также</w:t>
      </w:r>
      <w:r>
        <w:rPr>
          <w:color w:val="231F20"/>
          <w:spacing w:val="-4"/>
        </w:rPr>
        <w:t xml:space="preserve"> </w:t>
      </w:r>
      <w:r>
        <w:rPr>
          <w:color w:val="231F20"/>
        </w:rPr>
        <w:t>рекомендуемую</w:t>
      </w:r>
      <w:r>
        <w:rPr>
          <w:color w:val="231F20"/>
          <w:spacing w:val="-4"/>
        </w:rPr>
        <w:t xml:space="preserve"> </w:t>
      </w:r>
      <w:r>
        <w:rPr>
          <w:color w:val="231F20"/>
        </w:rPr>
        <w:t xml:space="preserve">последователь­ </w:t>
      </w:r>
      <w:r>
        <w:rPr>
          <w:color w:val="231F20"/>
          <w:w w:val="95"/>
        </w:rPr>
        <w:t xml:space="preserve">ность изучения тем, основанную на логике развития предметно­ </w:t>
      </w:r>
      <w:r>
        <w:rPr>
          <w:color w:val="231F20"/>
        </w:rPr>
        <w:t>го</w:t>
      </w:r>
      <w:r>
        <w:rPr>
          <w:color w:val="231F20"/>
          <w:spacing w:val="-4"/>
        </w:rPr>
        <w:t xml:space="preserve"> </w:t>
      </w:r>
      <w:r>
        <w:rPr>
          <w:color w:val="231F20"/>
        </w:rPr>
        <w:t>содержания</w:t>
      </w:r>
      <w:r>
        <w:rPr>
          <w:color w:val="231F20"/>
          <w:spacing w:val="-4"/>
        </w:rPr>
        <w:t xml:space="preserve"> </w:t>
      </w:r>
      <w:r>
        <w:rPr>
          <w:color w:val="231F20"/>
        </w:rPr>
        <w:t>и</w:t>
      </w:r>
      <w:r>
        <w:rPr>
          <w:color w:val="231F20"/>
          <w:spacing w:val="-4"/>
        </w:rPr>
        <w:t xml:space="preserve"> </w:t>
      </w:r>
      <w:r>
        <w:rPr>
          <w:color w:val="231F20"/>
        </w:rPr>
        <w:t>учёте</w:t>
      </w:r>
      <w:r>
        <w:rPr>
          <w:color w:val="231F20"/>
          <w:spacing w:val="-4"/>
        </w:rPr>
        <w:t xml:space="preserve"> </w:t>
      </w:r>
      <w:r>
        <w:rPr>
          <w:color w:val="231F20"/>
        </w:rPr>
        <w:t>психологических</w:t>
      </w:r>
      <w:r>
        <w:rPr>
          <w:color w:val="231F20"/>
          <w:spacing w:val="-4"/>
        </w:rPr>
        <w:t xml:space="preserve"> </w:t>
      </w:r>
      <w:r>
        <w:rPr>
          <w:color w:val="231F20"/>
        </w:rPr>
        <w:t>и</w:t>
      </w:r>
      <w:r>
        <w:rPr>
          <w:color w:val="231F20"/>
          <w:spacing w:val="-4"/>
        </w:rPr>
        <w:t xml:space="preserve"> </w:t>
      </w:r>
      <w:r>
        <w:rPr>
          <w:color w:val="231F20"/>
        </w:rPr>
        <w:t>возрастных</w:t>
      </w:r>
      <w:r>
        <w:rPr>
          <w:color w:val="231F20"/>
          <w:spacing w:val="-4"/>
        </w:rPr>
        <w:t xml:space="preserve"> </w:t>
      </w:r>
      <w:r>
        <w:rPr>
          <w:color w:val="231F20"/>
        </w:rPr>
        <w:t>особен­ ностей младших школьников.</w:t>
      </w:r>
    </w:p>
    <w:p w:rsidR="00E86770" w:rsidRDefault="00E86770" w:rsidP="00E86770">
      <w:pPr>
        <w:pStyle w:val="a3"/>
        <w:spacing w:before="1" w:line="254" w:lineRule="auto"/>
        <w:ind w:right="156"/>
      </w:pPr>
      <w:r>
        <w:rPr>
          <w:color w:val="231F20"/>
          <w:w w:val="95"/>
        </w:rPr>
        <w:t xml:space="preserve">Примерная рабочая программа не ограничивает творческую </w:t>
      </w:r>
      <w:r>
        <w:rPr>
          <w:color w:val="231F20"/>
        </w:rPr>
        <w:t>инициативу</w:t>
      </w:r>
      <w:r>
        <w:rPr>
          <w:color w:val="231F20"/>
          <w:spacing w:val="-5"/>
        </w:rPr>
        <w:t xml:space="preserve"> </w:t>
      </w:r>
      <w:r>
        <w:rPr>
          <w:color w:val="231F20"/>
        </w:rPr>
        <w:t>учителя</w:t>
      </w:r>
      <w:r>
        <w:rPr>
          <w:color w:val="231F20"/>
          <w:spacing w:val="-5"/>
        </w:rPr>
        <w:t xml:space="preserve"> </w:t>
      </w:r>
      <w:r>
        <w:rPr>
          <w:color w:val="231F20"/>
        </w:rPr>
        <w:t>и</w:t>
      </w:r>
      <w:r>
        <w:rPr>
          <w:color w:val="231F20"/>
          <w:spacing w:val="-5"/>
        </w:rPr>
        <w:t xml:space="preserve"> </w:t>
      </w:r>
      <w:r>
        <w:rPr>
          <w:color w:val="231F20"/>
        </w:rPr>
        <w:t>предоставляет</w:t>
      </w:r>
      <w:r>
        <w:rPr>
          <w:color w:val="231F20"/>
          <w:spacing w:val="-5"/>
        </w:rPr>
        <w:t xml:space="preserve"> </w:t>
      </w:r>
      <w:r>
        <w:rPr>
          <w:color w:val="231F20"/>
        </w:rPr>
        <w:t>возможности</w:t>
      </w:r>
      <w:r>
        <w:rPr>
          <w:color w:val="231F20"/>
          <w:spacing w:val="-5"/>
        </w:rPr>
        <w:t xml:space="preserve"> </w:t>
      </w:r>
      <w:r>
        <w:rPr>
          <w:color w:val="231F20"/>
        </w:rPr>
        <w:t>для</w:t>
      </w:r>
      <w:r>
        <w:rPr>
          <w:color w:val="231F20"/>
          <w:spacing w:val="-5"/>
        </w:rPr>
        <w:t xml:space="preserve"> </w:t>
      </w:r>
      <w:r>
        <w:rPr>
          <w:color w:val="231F20"/>
        </w:rPr>
        <w:t xml:space="preserve">реали­ </w:t>
      </w:r>
      <w:r>
        <w:rPr>
          <w:color w:val="231F20"/>
          <w:w w:val="95"/>
        </w:rPr>
        <w:t xml:space="preserve">зации различных методических подходов к преподаванию учеб­ </w:t>
      </w:r>
      <w:r>
        <w:rPr>
          <w:color w:val="231F20"/>
        </w:rPr>
        <w:t>ного</w:t>
      </w:r>
      <w:r>
        <w:rPr>
          <w:color w:val="231F20"/>
          <w:spacing w:val="-1"/>
        </w:rPr>
        <w:t xml:space="preserve"> </w:t>
      </w:r>
      <w:r>
        <w:rPr>
          <w:color w:val="231F20"/>
        </w:rPr>
        <w:t>предмета</w:t>
      </w:r>
      <w:r>
        <w:rPr>
          <w:color w:val="231F20"/>
          <w:spacing w:val="-1"/>
        </w:rPr>
        <w:t xml:space="preserve"> </w:t>
      </w:r>
      <w:r>
        <w:rPr>
          <w:color w:val="231F20"/>
        </w:rPr>
        <w:t>«Русский</w:t>
      </w:r>
      <w:r>
        <w:rPr>
          <w:color w:val="231F20"/>
          <w:spacing w:val="-1"/>
        </w:rPr>
        <w:t xml:space="preserve"> </w:t>
      </w:r>
      <w:r>
        <w:rPr>
          <w:color w:val="231F20"/>
        </w:rPr>
        <w:t>язык»</w:t>
      </w:r>
      <w:r>
        <w:rPr>
          <w:color w:val="231F20"/>
          <w:spacing w:val="-1"/>
        </w:rPr>
        <w:t xml:space="preserve"> </w:t>
      </w:r>
      <w:r>
        <w:rPr>
          <w:color w:val="231F20"/>
        </w:rPr>
        <w:t>при</w:t>
      </w:r>
      <w:r>
        <w:rPr>
          <w:color w:val="231F20"/>
          <w:spacing w:val="-1"/>
        </w:rPr>
        <w:t xml:space="preserve"> </w:t>
      </w:r>
      <w:r>
        <w:rPr>
          <w:color w:val="231F20"/>
        </w:rPr>
        <w:t>условии</w:t>
      </w:r>
      <w:r>
        <w:rPr>
          <w:color w:val="231F20"/>
          <w:spacing w:val="-1"/>
        </w:rPr>
        <w:t xml:space="preserve"> </w:t>
      </w:r>
      <w:r>
        <w:rPr>
          <w:color w:val="231F20"/>
        </w:rPr>
        <w:t>сохранения</w:t>
      </w:r>
      <w:r>
        <w:rPr>
          <w:color w:val="231F20"/>
          <w:spacing w:val="-1"/>
        </w:rPr>
        <w:t xml:space="preserve"> </w:t>
      </w:r>
      <w:r>
        <w:rPr>
          <w:color w:val="231F20"/>
        </w:rPr>
        <w:t>обяза­ тельной части содержания курса.</w:t>
      </w:r>
    </w:p>
    <w:p w:rsidR="00E86770" w:rsidRDefault="00E86770" w:rsidP="00E86770">
      <w:pPr>
        <w:spacing w:line="254" w:lineRule="auto"/>
        <w:sectPr w:rsidR="00E86770">
          <w:pgSz w:w="7830" w:h="12020"/>
          <w:pgMar w:top="620" w:right="580" w:bottom="900" w:left="580" w:header="0" w:footer="714" w:gutter="0"/>
          <w:cols w:space="720"/>
        </w:sectPr>
      </w:pPr>
    </w:p>
    <w:p w:rsidR="00E86770" w:rsidRDefault="00E86770" w:rsidP="00E86770">
      <w:pPr>
        <w:pStyle w:val="a3"/>
        <w:spacing w:before="68" w:line="247" w:lineRule="auto"/>
        <w:ind w:right="154"/>
      </w:pPr>
      <w:r>
        <w:rPr>
          <w:color w:val="231F20"/>
        </w:rPr>
        <w:lastRenderedPageBreak/>
        <w:t>Содержание</w:t>
      </w:r>
      <w:r>
        <w:rPr>
          <w:color w:val="231F20"/>
          <w:spacing w:val="-16"/>
        </w:rPr>
        <w:t xml:space="preserve"> </w:t>
      </w:r>
      <w:r>
        <w:rPr>
          <w:color w:val="231F20"/>
        </w:rPr>
        <w:t>рабочей</w:t>
      </w:r>
      <w:r>
        <w:rPr>
          <w:color w:val="231F20"/>
          <w:spacing w:val="-16"/>
        </w:rPr>
        <w:t xml:space="preserve"> </w:t>
      </w:r>
      <w:r>
        <w:rPr>
          <w:color w:val="231F20"/>
        </w:rPr>
        <w:t>программы</w:t>
      </w:r>
      <w:r>
        <w:rPr>
          <w:color w:val="231F20"/>
          <w:spacing w:val="-16"/>
        </w:rPr>
        <w:t xml:space="preserve"> </w:t>
      </w:r>
      <w:r>
        <w:rPr>
          <w:color w:val="231F20"/>
        </w:rPr>
        <w:t>составлено</w:t>
      </w:r>
      <w:r>
        <w:rPr>
          <w:color w:val="231F20"/>
          <w:spacing w:val="-16"/>
        </w:rPr>
        <w:t xml:space="preserve"> </w:t>
      </w:r>
      <w:r>
        <w:rPr>
          <w:color w:val="231F20"/>
        </w:rPr>
        <w:t>таким</w:t>
      </w:r>
      <w:r>
        <w:rPr>
          <w:color w:val="231F20"/>
          <w:spacing w:val="-16"/>
        </w:rPr>
        <w:t xml:space="preserve"> </w:t>
      </w:r>
      <w:r>
        <w:rPr>
          <w:color w:val="231F20"/>
        </w:rPr>
        <w:t>образом, что</w:t>
      </w:r>
      <w:r>
        <w:rPr>
          <w:color w:val="231F20"/>
          <w:spacing w:val="-16"/>
        </w:rPr>
        <w:t xml:space="preserve"> </w:t>
      </w:r>
      <w:r>
        <w:rPr>
          <w:color w:val="231F20"/>
        </w:rPr>
        <w:t>достижение</w:t>
      </w:r>
      <w:r>
        <w:rPr>
          <w:color w:val="231F20"/>
          <w:spacing w:val="-16"/>
        </w:rPr>
        <w:t xml:space="preserve"> </w:t>
      </w:r>
      <w:r>
        <w:rPr>
          <w:color w:val="231F20"/>
        </w:rPr>
        <w:t>младшими</w:t>
      </w:r>
      <w:r>
        <w:rPr>
          <w:color w:val="231F20"/>
          <w:spacing w:val="-16"/>
        </w:rPr>
        <w:t xml:space="preserve"> </w:t>
      </w:r>
      <w:r>
        <w:rPr>
          <w:color w:val="231F20"/>
        </w:rPr>
        <w:t>школьниками</w:t>
      </w:r>
      <w:r>
        <w:rPr>
          <w:color w:val="231F20"/>
          <w:spacing w:val="-16"/>
        </w:rPr>
        <w:t xml:space="preserve"> </w:t>
      </w:r>
      <w:r>
        <w:rPr>
          <w:color w:val="231F20"/>
        </w:rPr>
        <w:t>как</w:t>
      </w:r>
      <w:r>
        <w:rPr>
          <w:color w:val="231F20"/>
          <w:spacing w:val="-16"/>
        </w:rPr>
        <w:t xml:space="preserve"> </w:t>
      </w:r>
      <w:r>
        <w:rPr>
          <w:color w:val="231F20"/>
        </w:rPr>
        <w:t>личностных,</w:t>
      </w:r>
      <w:r>
        <w:rPr>
          <w:color w:val="231F20"/>
          <w:spacing w:val="-16"/>
        </w:rPr>
        <w:t xml:space="preserve"> </w:t>
      </w:r>
      <w:r>
        <w:rPr>
          <w:color w:val="231F20"/>
        </w:rPr>
        <w:t>так и</w:t>
      </w:r>
      <w:r>
        <w:rPr>
          <w:color w:val="231F20"/>
          <w:spacing w:val="-16"/>
        </w:rPr>
        <w:t xml:space="preserve"> </w:t>
      </w:r>
      <w:r>
        <w:rPr>
          <w:color w:val="231F20"/>
        </w:rPr>
        <w:t>метапредметных</w:t>
      </w:r>
      <w:r>
        <w:rPr>
          <w:color w:val="231F20"/>
          <w:spacing w:val="-16"/>
        </w:rPr>
        <w:t xml:space="preserve"> </w:t>
      </w:r>
      <w:r>
        <w:rPr>
          <w:color w:val="231F20"/>
        </w:rPr>
        <w:t>результатов</w:t>
      </w:r>
      <w:r>
        <w:rPr>
          <w:color w:val="231F20"/>
          <w:spacing w:val="-16"/>
        </w:rPr>
        <w:t xml:space="preserve"> </w:t>
      </w:r>
      <w:r>
        <w:rPr>
          <w:color w:val="231F20"/>
        </w:rPr>
        <w:t>обеспечивает</w:t>
      </w:r>
      <w:r>
        <w:rPr>
          <w:color w:val="231F20"/>
          <w:spacing w:val="-16"/>
        </w:rPr>
        <w:t xml:space="preserve"> </w:t>
      </w:r>
      <w:r>
        <w:rPr>
          <w:color w:val="231F20"/>
        </w:rPr>
        <w:t>преемственность и</w:t>
      </w:r>
      <w:r>
        <w:rPr>
          <w:color w:val="231F20"/>
          <w:spacing w:val="-16"/>
        </w:rPr>
        <w:t xml:space="preserve"> </w:t>
      </w:r>
      <w:r>
        <w:rPr>
          <w:color w:val="231F20"/>
        </w:rPr>
        <w:t>перспективность</w:t>
      </w:r>
      <w:r>
        <w:rPr>
          <w:color w:val="231F20"/>
          <w:spacing w:val="-16"/>
        </w:rPr>
        <w:t xml:space="preserve"> </w:t>
      </w:r>
      <w:r>
        <w:rPr>
          <w:color w:val="231F20"/>
        </w:rPr>
        <w:t>в</w:t>
      </w:r>
      <w:r>
        <w:rPr>
          <w:color w:val="231F20"/>
          <w:spacing w:val="-16"/>
        </w:rPr>
        <w:t xml:space="preserve"> </w:t>
      </w:r>
      <w:r>
        <w:rPr>
          <w:color w:val="231F20"/>
        </w:rPr>
        <w:t>освоении</w:t>
      </w:r>
      <w:r>
        <w:rPr>
          <w:color w:val="231F20"/>
          <w:spacing w:val="-16"/>
        </w:rPr>
        <w:t xml:space="preserve"> </w:t>
      </w:r>
      <w:r>
        <w:rPr>
          <w:color w:val="231F20"/>
        </w:rPr>
        <w:t>областей</w:t>
      </w:r>
      <w:r>
        <w:rPr>
          <w:color w:val="231F20"/>
          <w:spacing w:val="-16"/>
        </w:rPr>
        <w:t xml:space="preserve"> </w:t>
      </w:r>
      <w:r>
        <w:rPr>
          <w:color w:val="231F20"/>
        </w:rPr>
        <w:t>знаний,</w:t>
      </w:r>
      <w:r>
        <w:rPr>
          <w:color w:val="231F20"/>
          <w:spacing w:val="-16"/>
        </w:rPr>
        <w:t xml:space="preserve"> </w:t>
      </w:r>
      <w:r>
        <w:rPr>
          <w:color w:val="231F20"/>
        </w:rPr>
        <w:t>которые</w:t>
      </w:r>
      <w:r>
        <w:rPr>
          <w:color w:val="231F20"/>
          <w:spacing w:val="-16"/>
        </w:rPr>
        <w:t xml:space="preserve"> </w:t>
      </w:r>
      <w:r>
        <w:rPr>
          <w:color w:val="231F20"/>
        </w:rPr>
        <w:t xml:space="preserve">отра­ </w:t>
      </w:r>
      <w:r>
        <w:rPr>
          <w:color w:val="231F20"/>
          <w:w w:val="95"/>
        </w:rPr>
        <w:t xml:space="preserve">жают ведущие идеи учебных предметов основной школы и под­ чёркивают пропедевтическое значение этапа начального обра­ </w:t>
      </w:r>
      <w:r>
        <w:rPr>
          <w:color w:val="231F20"/>
        </w:rPr>
        <w:t>зования, формирование готовности младшего школьника к дальнейшему</w:t>
      </w:r>
      <w:r>
        <w:rPr>
          <w:color w:val="231F20"/>
          <w:spacing w:val="-9"/>
        </w:rPr>
        <w:t xml:space="preserve"> </w:t>
      </w:r>
      <w:r>
        <w:rPr>
          <w:color w:val="231F20"/>
        </w:rPr>
        <w:t>обучению.</w:t>
      </w:r>
    </w:p>
    <w:p w:rsidR="00E86770" w:rsidRDefault="00E86770" w:rsidP="00E86770">
      <w:pPr>
        <w:pStyle w:val="a3"/>
        <w:spacing w:before="2" w:line="247" w:lineRule="auto"/>
        <w:ind w:right="154"/>
      </w:pPr>
      <w:r>
        <w:rPr>
          <w:color w:val="231F20"/>
          <w:w w:val="95"/>
        </w:rPr>
        <w:t xml:space="preserve">Центральной идеей конструирования содержания и планиру­ </w:t>
      </w:r>
      <w:r>
        <w:rPr>
          <w:color w:val="231F20"/>
        </w:rPr>
        <w:t>емых</w:t>
      </w:r>
      <w:r>
        <w:rPr>
          <w:color w:val="231F20"/>
          <w:spacing w:val="-16"/>
        </w:rPr>
        <w:t xml:space="preserve"> </w:t>
      </w:r>
      <w:r>
        <w:rPr>
          <w:color w:val="231F20"/>
        </w:rPr>
        <w:t>результатов</w:t>
      </w:r>
      <w:r>
        <w:rPr>
          <w:color w:val="231F20"/>
          <w:spacing w:val="-16"/>
        </w:rPr>
        <w:t xml:space="preserve"> </w:t>
      </w:r>
      <w:r>
        <w:rPr>
          <w:color w:val="231F20"/>
        </w:rPr>
        <w:t>обучения</w:t>
      </w:r>
      <w:r>
        <w:rPr>
          <w:color w:val="231F20"/>
          <w:spacing w:val="-16"/>
        </w:rPr>
        <w:t xml:space="preserve"> </w:t>
      </w:r>
      <w:r>
        <w:rPr>
          <w:color w:val="231F20"/>
        </w:rPr>
        <w:t>является</w:t>
      </w:r>
      <w:r>
        <w:rPr>
          <w:color w:val="231F20"/>
          <w:spacing w:val="-16"/>
        </w:rPr>
        <w:t xml:space="preserve"> </w:t>
      </w:r>
      <w:r>
        <w:rPr>
          <w:color w:val="231F20"/>
        </w:rPr>
        <w:t>признание</w:t>
      </w:r>
      <w:r>
        <w:rPr>
          <w:color w:val="231F20"/>
          <w:spacing w:val="-16"/>
        </w:rPr>
        <w:t xml:space="preserve"> </w:t>
      </w:r>
      <w:r>
        <w:rPr>
          <w:color w:val="231F20"/>
        </w:rPr>
        <w:t>равной</w:t>
      </w:r>
      <w:r>
        <w:rPr>
          <w:color w:val="231F20"/>
          <w:spacing w:val="-16"/>
        </w:rPr>
        <w:t xml:space="preserve"> </w:t>
      </w:r>
      <w:r>
        <w:rPr>
          <w:color w:val="231F20"/>
        </w:rPr>
        <w:t>значи­ мости</w:t>
      </w:r>
      <w:r>
        <w:rPr>
          <w:color w:val="231F20"/>
          <w:spacing w:val="-5"/>
        </w:rPr>
        <w:t xml:space="preserve"> </w:t>
      </w:r>
      <w:r>
        <w:rPr>
          <w:color w:val="231F20"/>
        </w:rPr>
        <w:t>работы</w:t>
      </w:r>
      <w:r>
        <w:rPr>
          <w:color w:val="231F20"/>
          <w:spacing w:val="-5"/>
        </w:rPr>
        <w:t xml:space="preserve"> </w:t>
      </w:r>
      <w:r>
        <w:rPr>
          <w:color w:val="231F20"/>
        </w:rPr>
        <w:t>по</w:t>
      </w:r>
      <w:r>
        <w:rPr>
          <w:color w:val="231F20"/>
          <w:spacing w:val="-5"/>
        </w:rPr>
        <w:t xml:space="preserve"> </w:t>
      </w:r>
      <w:r>
        <w:rPr>
          <w:color w:val="231F20"/>
        </w:rPr>
        <w:t>изучению</w:t>
      </w:r>
      <w:r>
        <w:rPr>
          <w:color w:val="231F20"/>
          <w:spacing w:val="-5"/>
        </w:rPr>
        <w:t xml:space="preserve"> </w:t>
      </w:r>
      <w:r>
        <w:rPr>
          <w:color w:val="231F20"/>
        </w:rPr>
        <w:t>системы</w:t>
      </w:r>
      <w:r>
        <w:rPr>
          <w:color w:val="231F20"/>
          <w:spacing w:val="-5"/>
        </w:rPr>
        <w:t xml:space="preserve"> </w:t>
      </w:r>
      <w:r>
        <w:rPr>
          <w:color w:val="231F20"/>
        </w:rPr>
        <w:t>языка</w:t>
      </w:r>
      <w:r>
        <w:rPr>
          <w:color w:val="231F20"/>
          <w:spacing w:val="-5"/>
        </w:rPr>
        <w:t xml:space="preserve"> </w:t>
      </w:r>
      <w:r>
        <w:rPr>
          <w:color w:val="231F20"/>
        </w:rPr>
        <w:t>и</w:t>
      </w:r>
      <w:r>
        <w:rPr>
          <w:color w:val="231F20"/>
          <w:spacing w:val="-5"/>
        </w:rPr>
        <w:t xml:space="preserve"> </w:t>
      </w:r>
      <w:r>
        <w:rPr>
          <w:color w:val="231F20"/>
        </w:rPr>
        <w:t>работы</w:t>
      </w:r>
      <w:r>
        <w:rPr>
          <w:color w:val="231F20"/>
          <w:spacing w:val="-5"/>
        </w:rPr>
        <w:t xml:space="preserve"> </w:t>
      </w:r>
      <w:r>
        <w:rPr>
          <w:color w:val="231F20"/>
        </w:rPr>
        <w:t>по</w:t>
      </w:r>
      <w:r>
        <w:rPr>
          <w:color w:val="231F20"/>
          <w:spacing w:val="-5"/>
        </w:rPr>
        <w:t xml:space="preserve"> </w:t>
      </w:r>
      <w:r>
        <w:rPr>
          <w:color w:val="231F20"/>
        </w:rPr>
        <w:t xml:space="preserve">совер­ </w:t>
      </w:r>
      <w:r>
        <w:rPr>
          <w:color w:val="231F20"/>
          <w:w w:val="95"/>
        </w:rPr>
        <w:t xml:space="preserve">шенствованию речи младших школьников. Языковой материал призван сформировать первоначальные представления о струк­ </w:t>
      </w:r>
      <w:r>
        <w:rPr>
          <w:color w:val="231F20"/>
        </w:rPr>
        <w:t>туре</w:t>
      </w:r>
      <w:r>
        <w:rPr>
          <w:color w:val="231F20"/>
          <w:spacing w:val="-1"/>
        </w:rPr>
        <w:t xml:space="preserve"> </w:t>
      </w:r>
      <w:r>
        <w:rPr>
          <w:color w:val="231F20"/>
        </w:rPr>
        <w:t>русского</w:t>
      </w:r>
      <w:r>
        <w:rPr>
          <w:color w:val="231F20"/>
          <w:spacing w:val="-1"/>
        </w:rPr>
        <w:t xml:space="preserve"> </w:t>
      </w:r>
      <w:r>
        <w:rPr>
          <w:color w:val="231F20"/>
        </w:rPr>
        <w:t>языка,</w:t>
      </w:r>
      <w:r>
        <w:rPr>
          <w:color w:val="231F20"/>
          <w:spacing w:val="-1"/>
        </w:rPr>
        <w:t xml:space="preserve"> </w:t>
      </w:r>
      <w:r>
        <w:rPr>
          <w:color w:val="231F20"/>
        </w:rPr>
        <w:t>способствовать</w:t>
      </w:r>
      <w:r>
        <w:rPr>
          <w:color w:val="231F20"/>
          <w:spacing w:val="-1"/>
        </w:rPr>
        <w:t xml:space="preserve"> </w:t>
      </w:r>
      <w:r>
        <w:rPr>
          <w:color w:val="231F20"/>
        </w:rPr>
        <w:t>усвоению</w:t>
      </w:r>
      <w:r>
        <w:rPr>
          <w:color w:val="231F20"/>
          <w:spacing w:val="-1"/>
        </w:rPr>
        <w:t xml:space="preserve"> </w:t>
      </w:r>
      <w:r>
        <w:rPr>
          <w:color w:val="231F20"/>
        </w:rPr>
        <w:t>норм</w:t>
      </w:r>
      <w:r>
        <w:rPr>
          <w:color w:val="231F20"/>
          <w:spacing w:val="-1"/>
        </w:rPr>
        <w:t xml:space="preserve"> </w:t>
      </w:r>
      <w:r>
        <w:rPr>
          <w:color w:val="231F20"/>
        </w:rPr>
        <w:t>русского литературного языка, орфографических и пунктуационных правил. Развитие</w:t>
      </w:r>
      <w:r>
        <w:rPr>
          <w:color w:val="231F20"/>
          <w:spacing w:val="-1"/>
        </w:rPr>
        <w:t xml:space="preserve"> </w:t>
      </w:r>
      <w:r>
        <w:rPr>
          <w:color w:val="231F20"/>
        </w:rPr>
        <w:t>устной и письменной речи младших школь­ ников</w:t>
      </w:r>
      <w:r>
        <w:rPr>
          <w:color w:val="231F20"/>
          <w:spacing w:val="-10"/>
        </w:rPr>
        <w:t xml:space="preserve"> </w:t>
      </w:r>
      <w:r>
        <w:rPr>
          <w:color w:val="231F20"/>
        </w:rPr>
        <w:t>направлено</w:t>
      </w:r>
      <w:r>
        <w:rPr>
          <w:color w:val="231F20"/>
          <w:spacing w:val="-10"/>
        </w:rPr>
        <w:t xml:space="preserve"> </w:t>
      </w:r>
      <w:r>
        <w:rPr>
          <w:color w:val="231F20"/>
        </w:rPr>
        <w:t>на</w:t>
      </w:r>
      <w:r>
        <w:rPr>
          <w:color w:val="231F20"/>
          <w:spacing w:val="-10"/>
        </w:rPr>
        <w:t xml:space="preserve"> </w:t>
      </w:r>
      <w:r>
        <w:rPr>
          <w:color w:val="231F20"/>
        </w:rPr>
        <w:t>решение</w:t>
      </w:r>
      <w:r>
        <w:rPr>
          <w:color w:val="231F20"/>
          <w:spacing w:val="-10"/>
        </w:rPr>
        <w:t xml:space="preserve"> </w:t>
      </w:r>
      <w:r>
        <w:rPr>
          <w:color w:val="231F20"/>
        </w:rPr>
        <w:t>практической</w:t>
      </w:r>
      <w:r>
        <w:rPr>
          <w:color w:val="231F20"/>
          <w:spacing w:val="-10"/>
        </w:rPr>
        <w:t xml:space="preserve"> </w:t>
      </w:r>
      <w:r>
        <w:rPr>
          <w:color w:val="231F20"/>
        </w:rPr>
        <w:t>задачи</w:t>
      </w:r>
      <w:r>
        <w:rPr>
          <w:color w:val="231F20"/>
          <w:spacing w:val="-10"/>
        </w:rPr>
        <w:t xml:space="preserve"> </w:t>
      </w:r>
      <w:r>
        <w:rPr>
          <w:color w:val="231F20"/>
        </w:rPr>
        <w:t xml:space="preserve">развития </w:t>
      </w:r>
      <w:r>
        <w:rPr>
          <w:color w:val="231F20"/>
          <w:w w:val="95"/>
        </w:rPr>
        <w:t xml:space="preserve">всех видов речевой деятельности, отработку навыков использо­ </w:t>
      </w:r>
      <w:r>
        <w:rPr>
          <w:color w:val="231F20"/>
          <w:spacing w:val="-2"/>
        </w:rPr>
        <w:t>вания</w:t>
      </w:r>
      <w:r>
        <w:rPr>
          <w:color w:val="231F20"/>
          <w:spacing w:val="-8"/>
        </w:rPr>
        <w:t xml:space="preserve"> </w:t>
      </w:r>
      <w:r>
        <w:rPr>
          <w:color w:val="231F20"/>
          <w:spacing w:val="-2"/>
        </w:rPr>
        <w:t>усвоенных</w:t>
      </w:r>
      <w:r>
        <w:rPr>
          <w:color w:val="231F20"/>
          <w:spacing w:val="-8"/>
        </w:rPr>
        <w:t xml:space="preserve"> </w:t>
      </w:r>
      <w:r>
        <w:rPr>
          <w:color w:val="231F20"/>
          <w:spacing w:val="-2"/>
        </w:rPr>
        <w:t>норм</w:t>
      </w:r>
      <w:r>
        <w:rPr>
          <w:color w:val="231F20"/>
          <w:spacing w:val="-8"/>
        </w:rPr>
        <w:t xml:space="preserve"> </w:t>
      </w:r>
      <w:r>
        <w:rPr>
          <w:color w:val="231F20"/>
          <w:spacing w:val="-2"/>
        </w:rPr>
        <w:t>русского</w:t>
      </w:r>
      <w:r>
        <w:rPr>
          <w:color w:val="231F20"/>
          <w:spacing w:val="-8"/>
        </w:rPr>
        <w:t xml:space="preserve"> </w:t>
      </w:r>
      <w:r>
        <w:rPr>
          <w:color w:val="231F20"/>
          <w:spacing w:val="-2"/>
        </w:rPr>
        <w:t>литературного</w:t>
      </w:r>
      <w:r>
        <w:rPr>
          <w:color w:val="231F20"/>
          <w:spacing w:val="-8"/>
        </w:rPr>
        <w:t xml:space="preserve"> </w:t>
      </w:r>
      <w:r>
        <w:rPr>
          <w:color w:val="231F20"/>
          <w:spacing w:val="-2"/>
        </w:rPr>
        <w:t>языка,</w:t>
      </w:r>
      <w:r>
        <w:rPr>
          <w:color w:val="231F20"/>
          <w:spacing w:val="-8"/>
        </w:rPr>
        <w:t xml:space="preserve"> </w:t>
      </w:r>
      <w:r>
        <w:rPr>
          <w:color w:val="231F20"/>
          <w:spacing w:val="-2"/>
        </w:rPr>
        <w:t xml:space="preserve">речевых </w:t>
      </w:r>
      <w:r>
        <w:rPr>
          <w:color w:val="231F20"/>
        </w:rPr>
        <w:t>норм</w:t>
      </w:r>
      <w:r>
        <w:rPr>
          <w:color w:val="231F20"/>
          <w:spacing w:val="-16"/>
        </w:rPr>
        <w:t xml:space="preserve"> </w:t>
      </w:r>
      <w:r>
        <w:rPr>
          <w:color w:val="231F20"/>
        </w:rPr>
        <w:t>и</w:t>
      </w:r>
      <w:r>
        <w:rPr>
          <w:color w:val="231F20"/>
          <w:spacing w:val="-16"/>
        </w:rPr>
        <w:t xml:space="preserve"> </w:t>
      </w:r>
      <w:r>
        <w:rPr>
          <w:color w:val="231F20"/>
        </w:rPr>
        <w:t>правил</w:t>
      </w:r>
      <w:r>
        <w:rPr>
          <w:color w:val="231F20"/>
          <w:spacing w:val="-16"/>
        </w:rPr>
        <w:t xml:space="preserve"> </w:t>
      </w:r>
      <w:r>
        <w:rPr>
          <w:color w:val="231F20"/>
        </w:rPr>
        <w:t>речевого</w:t>
      </w:r>
      <w:r>
        <w:rPr>
          <w:color w:val="231F20"/>
          <w:spacing w:val="-16"/>
        </w:rPr>
        <w:t xml:space="preserve"> </w:t>
      </w:r>
      <w:r>
        <w:rPr>
          <w:color w:val="231F20"/>
        </w:rPr>
        <w:t>этикета</w:t>
      </w:r>
      <w:r>
        <w:rPr>
          <w:color w:val="231F20"/>
          <w:spacing w:val="-16"/>
        </w:rPr>
        <w:t xml:space="preserve"> </w:t>
      </w:r>
      <w:r>
        <w:rPr>
          <w:color w:val="231F20"/>
        </w:rPr>
        <w:t>в</w:t>
      </w:r>
      <w:r>
        <w:rPr>
          <w:color w:val="231F20"/>
          <w:spacing w:val="-16"/>
        </w:rPr>
        <w:t xml:space="preserve"> </w:t>
      </w:r>
      <w:r>
        <w:rPr>
          <w:color w:val="231F20"/>
        </w:rPr>
        <w:t>процессе</w:t>
      </w:r>
      <w:r>
        <w:rPr>
          <w:color w:val="231F20"/>
          <w:spacing w:val="-16"/>
        </w:rPr>
        <w:t xml:space="preserve"> </w:t>
      </w:r>
      <w:r>
        <w:rPr>
          <w:color w:val="231F20"/>
        </w:rPr>
        <w:t>устного</w:t>
      </w:r>
      <w:r>
        <w:rPr>
          <w:color w:val="231F20"/>
          <w:spacing w:val="-16"/>
        </w:rPr>
        <w:t xml:space="preserve"> </w:t>
      </w:r>
      <w:r>
        <w:rPr>
          <w:color w:val="231F20"/>
        </w:rPr>
        <w:t>и</w:t>
      </w:r>
      <w:r>
        <w:rPr>
          <w:color w:val="231F20"/>
          <w:spacing w:val="-16"/>
        </w:rPr>
        <w:t xml:space="preserve"> </w:t>
      </w:r>
      <w:r>
        <w:rPr>
          <w:color w:val="231F20"/>
        </w:rPr>
        <w:t>письмен­ ного</w:t>
      </w:r>
      <w:r>
        <w:rPr>
          <w:color w:val="231F20"/>
          <w:spacing w:val="-5"/>
        </w:rPr>
        <w:t xml:space="preserve"> </w:t>
      </w:r>
      <w:r>
        <w:rPr>
          <w:color w:val="231F20"/>
        </w:rPr>
        <w:t>общения.</w:t>
      </w:r>
      <w:r>
        <w:rPr>
          <w:color w:val="231F20"/>
          <w:spacing w:val="-5"/>
        </w:rPr>
        <w:t xml:space="preserve"> </w:t>
      </w:r>
      <w:r>
        <w:rPr>
          <w:color w:val="231F20"/>
        </w:rPr>
        <w:t>Ряд</w:t>
      </w:r>
      <w:r>
        <w:rPr>
          <w:color w:val="231F20"/>
          <w:spacing w:val="-5"/>
        </w:rPr>
        <w:t xml:space="preserve"> </w:t>
      </w:r>
      <w:r>
        <w:rPr>
          <w:color w:val="231F20"/>
        </w:rPr>
        <w:t>задач</w:t>
      </w:r>
      <w:r>
        <w:rPr>
          <w:color w:val="231F20"/>
          <w:spacing w:val="-5"/>
        </w:rPr>
        <w:t xml:space="preserve"> </w:t>
      </w:r>
      <w:r>
        <w:rPr>
          <w:color w:val="231F20"/>
        </w:rPr>
        <w:t>по</w:t>
      </w:r>
      <w:r>
        <w:rPr>
          <w:color w:val="231F20"/>
          <w:spacing w:val="-5"/>
        </w:rPr>
        <w:t xml:space="preserve"> </w:t>
      </w:r>
      <w:r>
        <w:rPr>
          <w:color w:val="231F20"/>
        </w:rPr>
        <w:t>совершенствованию</w:t>
      </w:r>
      <w:r>
        <w:rPr>
          <w:color w:val="231F20"/>
          <w:spacing w:val="-5"/>
        </w:rPr>
        <w:t xml:space="preserve"> </w:t>
      </w:r>
      <w:r>
        <w:rPr>
          <w:color w:val="231F20"/>
        </w:rPr>
        <w:t>речевой</w:t>
      </w:r>
      <w:r>
        <w:rPr>
          <w:color w:val="231F20"/>
          <w:spacing w:val="-5"/>
        </w:rPr>
        <w:t xml:space="preserve"> </w:t>
      </w:r>
      <w:r>
        <w:rPr>
          <w:color w:val="231F20"/>
        </w:rPr>
        <w:t>дея­ тельности</w:t>
      </w:r>
      <w:r>
        <w:rPr>
          <w:color w:val="231F20"/>
          <w:spacing w:val="-16"/>
        </w:rPr>
        <w:t xml:space="preserve"> </w:t>
      </w:r>
      <w:r>
        <w:rPr>
          <w:color w:val="231F20"/>
        </w:rPr>
        <w:t>решаются</w:t>
      </w:r>
      <w:r>
        <w:rPr>
          <w:color w:val="231F20"/>
          <w:spacing w:val="-16"/>
        </w:rPr>
        <w:t xml:space="preserve"> </w:t>
      </w:r>
      <w:r>
        <w:rPr>
          <w:color w:val="231F20"/>
        </w:rPr>
        <w:t>совместно</w:t>
      </w:r>
      <w:r>
        <w:rPr>
          <w:color w:val="231F20"/>
          <w:spacing w:val="-16"/>
        </w:rPr>
        <w:t xml:space="preserve"> </w:t>
      </w:r>
      <w:r>
        <w:rPr>
          <w:color w:val="231F20"/>
        </w:rPr>
        <w:t>с</w:t>
      </w:r>
      <w:r>
        <w:rPr>
          <w:color w:val="231F20"/>
          <w:spacing w:val="-16"/>
        </w:rPr>
        <w:t xml:space="preserve"> </w:t>
      </w:r>
      <w:r>
        <w:rPr>
          <w:color w:val="231F20"/>
        </w:rPr>
        <w:t>учебным</w:t>
      </w:r>
      <w:r>
        <w:rPr>
          <w:color w:val="231F20"/>
          <w:spacing w:val="-16"/>
        </w:rPr>
        <w:t xml:space="preserve"> </w:t>
      </w:r>
      <w:r>
        <w:rPr>
          <w:color w:val="231F20"/>
        </w:rPr>
        <w:t>предметом</w:t>
      </w:r>
      <w:r>
        <w:rPr>
          <w:color w:val="231F20"/>
          <w:spacing w:val="-16"/>
        </w:rPr>
        <w:t xml:space="preserve"> </w:t>
      </w:r>
      <w:r>
        <w:rPr>
          <w:color w:val="231F20"/>
        </w:rPr>
        <w:t>«Литера­ турное</w:t>
      </w:r>
      <w:r>
        <w:rPr>
          <w:color w:val="231F20"/>
          <w:spacing w:val="-9"/>
        </w:rPr>
        <w:t xml:space="preserve"> </w:t>
      </w:r>
      <w:r>
        <w:rPr>
          <w:color w:val="231F20"/>
        </w:rPr>
        <w:t>чтение».</w:t>
      </w:r>
    </w:p>
    <w:p w:rsidR="00E86770" w:rsidRDefault="00E86770" w:rsidP="00E86770">
      <w:pPr>
        <w:pStyle w:val="a3"/>
        <w:spacing w:line="220" w:lineRule="exact"/>
        <w:ind w:left="383" w:right="0" w:firstLine="0"/>
      </w:pPr>
      <w:r>
        <w:rPr>
          <w:color w:val="231F20"/>
        </w:rPr>
        <w:t>Общее число</w:t>
      </w:r>
      <w:r>
        <w:rPr>
          <w:color w:val="231F20"/>
          <w:spacing w:val="1"/>
        </w:rPr>
        <w:t xml:space="preserve"> </w:t>
      </w:r>
      <w:r>
        <w:rPr>
          <w:color w:val="231F20"/>
        </w:rPr>
        <w:t>часов,</w:t>
      </w:r>
      <w:r>
        <w:rPr>
          <w:color w:val="231F20"/>
          <w:spacing w:val="1"/>
        </w:rPr>
        <w:t xml:space="preserve"> </w:t>
      </w:r>
      <w:r>
        <w:rPr>
          <w:color w:val="231F20"/>
        </w:rPr>
        <w:t>отведённых</w:t>
      </w:r>
      <w:r>
        <w:rPr>
          <w:color w:val="231F20"/>
          <w:spacing w:val="1"/>
        </w:rPr>
        <w:t xml:space="preserve"> </w:t>
      </w:r>
      <w:r>
        <w:rPr>
          <w:color w:val="231F20"/>
        </w:rPr>
        <w:t>на</w:t>
      </w:r>
      <w:r>
        <w:rPr>
          <w:color w:val="231F20"/>
          <w:spacing w:val="1"/>
        </w:rPr>
        <w:t xml:space="preserve"> </w:t>
      </w:r>
      <w:r>
        <w:rPr>
          <w:color w:val="231F20"/>
        </w:rPr>
        <w:t>изучение</w:t>
      </w:r>
      <w:r>
        <w:rPr>
          <w:color w:val="231F20"/>
          <w:spacing w:val="1"/>
        </w:rPr>
        <w:t xml:space="preserve"> </w:t>
      </w:r>
      <w:r>
        <w:rPr>
          <w:color w:val="231F20"/>
        </w:rPr>
        <w:t xml:space="preserve">«Русского </w:t>
      </w:r>
      <w:r>
        <w:rPr>
          <w:color w:val="231F20"/>
          <w:spacing w:val="-4"/>
        </w:rPr>
        <w:t>язы­</w:t>
      </w:r>
    </w:p>
    <w:p w:rsidR="00E86770" w:rsidRDefault="00E86770" w:rsidP="00E86770">
      <w:pPr>
        <w:pStyle w:val="a3"/>
        <w:spacing w:before="5" w:line="244" w:lineRule="auto"/>
        <w:ind w:firstLine="0"/>
        <w:rPr>
          <w:color w:val="231F20"/>
        </w:rPr>
      </w:pPr>
      <w:r>
        <w:rPr>
          <w:color w:val="231F20"/>
        </w:rPr>
        <w:t>ка», — 675 (5 часов в неделю в каждом классе): в 1 классе — 165 ч, во 2—4 классах — по 170 ч.</w:t>
      </w:r>
    </w:p>
    <w:p w:rsidR="00E60B60" w:rsidRDefault="00224EB2" w:rsidP="00E60B60">
      <w:pPr>
        <w:pStyle w:val="11"/>
      </w:pPr>
      <w:r>
        <w:pict>
          <v:shape id="docshape25" o:spid="_x0000_s1249" style="position:absolute;left:0;text-align:left;margin-left:36.85pt;margin-top:20.85pt;width:317.5pt;height:.1pt;z-index:-15611904;mso-wrap-distance-left:0;mso-wrap-distance-right:0;mso-position-horizontal-relative:page" coordorigin="737,417" coordsize="6350,0" path="m737,417r6350,e" filled="f" strokecolor="#231f20" strokeweight=".5pt">
            <v:path arrowok="t"/>
            <w10:wrap type="topAndBottom" anchorx="page"/>
          </v:shape>
        </w:pict>
      </w:r>
      <w:r w:rsidR="00E60B60">
        <w:rPr>
          <w:color w:val="231F20"/>
          <w:w w:val="95"/>
        </w:rPr>
        <w:t>СОДЕРЖАНИЕ</w:t>
      </w:r>
      <w:r w:rsidR="00E60B60">
        <w:rPr>
          <w:color w:val="231F20"/>
          <w:spacing w:val="72"/>
        </w:rPr>
        <w:t xml:space="preserve"> </w:t>
      </w:r>
      <w:r w:rsidR="00E60B60">
        <w:rPr>
          <w:color w:val="231F20"/>
          <w:spacing w:val="-2"/>
        </w:rPr>
        <w:t>ОБУЧЕНИЯ</w:t>
      </w:r>
    </w:p>
    <w:p w:rsidR="00E60B60" w:rsidRDefault="00E60B60" w:rsidP="00135B7B">
      <w:pPr>
        <w:pStyle w:val="a5"/>
        <w:numPr>
          <w:ilvl w:val="0"/>
          <w:numId w:val="46"/>
        </w:numPr>
        <w:tabs>
          <w:tab w:val="left" w:pos="352"/>
        </w:tabs>
        <w:spacing w:before="103"/>
        <w:ind w:right="0"/>
        <w:rPr>
          <w:rFonts w:ascii="Trebuchet MS" w:hAnsi="Trebuchet MS"/>
        </w:rPr>
      </w:pPr>
      <w:r>
        <w:rPr>
          <w:rFonts w:ascii="Trebuchet MS" w:hAnsi="Trebuchet MS"/>
          <w:color w:val="231F20"/>
          <w:spacing w:val="-2"/>
        </w:rPr>
        <w:t>КЛАСС</w:t>
      </w:r>
    </w:p>
    <w:p w:rsidR="00E60B60" w:rsidRDefault="00E60B60" w:rsidP="00E60B60">
      <w:pPr>
        <w:pStyle w:val="21"/>
        <w:spacing w:before="150"/>
        <w:rPr>
          <w:rFonts w:ascii="Trebuchet MS" w:hAnsi="Trebuchet MS"/>
          <w:b w:val="0"/>
          <w:sz w:val="15"/>
        </w:rPr>
      </w:pPr>
      <w:r>
        <w:rPr>
          <w:color w:val="231F20"/>
        </w:rPr>
        <w:t>Обучение</w:t>
      </w:r>
      <w:r>
        <w:rPr>
          <w:color w:val="231F20"/>
          <w:spacing w:val="7"/>
        </w:rPr>
        <w:t xml:space="preserve"> </w:t>
      </w:r>
      <w:r>
        <w:rPr>
          <w:color w:val="231F20"/>
          <w:spacing w:val="-2"/>
        </w:rPr>
        <w:t>грамоте</w:t>
      </w:r>
      <w:r>
        <w:rPr>
          <w:rFonts w:ascii="Trebuchet MS" w:hAnsi="Trebuchet MS"/>
          <w:b w:val="0"/>
          <w:color w:val="231F20"/>
          <w:spacing w:val="-2"/>
          <w:position w:val="7"/>
          <w:sz w:val="15"/>
        </w:rPr>
        <w:t>1</w:t>
      </w:r>
    </w:p>
    <w:p w:rsidR="00E60B60" w:rsidRDefault="00E60B60" w:rsidP="00E60B60">
      <w:pPr>
        <w:pStyle w:val="a3"/>
        <w:spacing w:before="112"/>
        <w:ind w:right="0" w:firstLine="0"/>
        <w:jc w:val="left"/>
        <w:rPr>
          <w:rFonts w:ascii="Trebuchet MS" w:hAnsi="Trebuchet MS"/>
        </w:rPr>
      </w:pPr>
      <w:r>
        <w:rPr>
          <w:rFonts w:ascii="Trebuchet MS" w:hAnsi="Trebuchet MS"/>
          <w:color w:val="231F20"/>
          <w:w w:val="90"/>
        </w:rPr>
        <w:t>Развитие</w:t>
      </w:r>
      <w:r>
        <w:rPr>
          <w:rFonts w:ascii="Trebuchet MS" w:hAnsi="Trebuchet MS"/>
          <w:color w:val="231F20"/>
          <w:spacing w:val="-2"/>
        </w:rPr>
        <w:t xml:space="preserve"> </w:t>
      </w:r>
      <w:r>
        <w:rPr>
          <w:rFonts w:ascii="Trebuchet MS" w:hAnsi="Trebuchet MS"/>
          <w:color w:val="231F20"/>
          <w:spacing w:val="-4"/>
        </w:rPr>
        <w:t>речи</w:t>
      </w:r>
    </w:p>
    <w:p w:rsidR="00E60B60" w:rsidRDefault="00E60B60" w:rsidP="00E60B60">
      <w:pPr>
        <w:pStyle w:val="a3"/>
        <w:spacing w:before="65" w:line="242" w:lineRule="auto"/>
        <w:ind w:right="154"/>
      </w:pPr>
      <w:r>
        <w:rPr>
          <w:color w:val="231F20"/>
          <w:w w:val="95"/>
        </w:rPr>
        <w:t xml:space="preserve">Составление небольших рассказов повествовательного харак­ </w:t>
      </w:r>
      <w:r>
        <w:rPr>
          <w:color w:val="231F20"/>
        </w:rPr>
        <w:t>тера по серии сюжетных картинок, материалам собственных игр, занятий, наблюдений.</w:t>
      </w:r>
    </w:p>
    <w:p w:rsidR="00E60B60" w:rsidRDefault="00E60B60" w:rsidP="00E60B60">
      <w:pPr>
        <w:pStyle w:val="a3"/>
        <w:spacing w:before="2" w:line="242" w:lineRule="auto"/>
      </w:pPr>
      <w:r>
        <w:rPr>
          <w:color w:val="231F20"/>
        </w:rPr>
        <w:t>Понимание</w:t>
      </w:r>
      <w:r>
        <w:rPr>
          <w:color w:val="231F20"/>
          <w:spacing w:val="-2"/>
        </w:rPr>
        <w:t xml:space="preserve"> </w:t>
      </w:r>
      <w:r>
        <w:rPr>
          <w:color w:val="231F20"/>
        </w:rPr>
        <w:t>текста</w:t>
      </w:r>
      <w:r>
        <w:rPr>
          <w:color w:val="231F20"/>
          <w:spacing w:val="-2"/>
        </w:rPr>
        <w:t xml:space="preserve"> </w:t>
      </w:r>
      <w:r>
        <w:rPr>
          <w:color w:val="231F20"/>
        </w:rPr>
        <w:t>при</w:t>
      </w:r>
      <w:r>
        <w:rPr>
          <w:color w:val="231F20"/>
          <w:spacing w:val="-2"/>
        </w:rPr>
        <w:t xml:space="preserve"> </w:t>
      </w:r>
      <w:r>
        <w:rPr>
          <w:color w:val="231F20"/>
        </w:rPr>
        <w:t>его</w:t>
      </w:r>
      <w:r>
        <w:rPr>
          <w:color w:val="231F20"/>
          <w:spacing w:val="-2"/>
        </w:rPr>
        <w:t xml:space="preserve"> </w:t>
      </w:r>
      <w:r>
        <w:rPr>
          <w:color w:val="231F20"/>
        </w:rPr>
        <w:t>прослушивании</w:t>
      </w:r>
      <w:r>
        <w:rPr>
          <w:color w:val="231F20"/>
          <w:spacing w:val="-2"/>
        </w:rPr>
        <w:t xml:space="preserve"> </w:t>
      </w:r>
      <w:r>
        <w:rPr>
          <w:color w:val="231F20"/>
        </w:rPr>
        <w:t>и</w:t>
      </w:r>
      <w:r>
        <w:rPr>
          <w:color w:val="231F20"/>
          <w:spacing w:val="-2"/>
        </w:rPr>
        <w:t xml:space="preserve"> </w:t>
      </w:r>
      <w:r>
        <w:rPr>
          <w:color w:val="231F20"/>
        </w:rPr>
        <w:t>при</w:t>
      </w:r>
      <w:r>
        <w:rPr>
          <w:color w:val="231F20"/>
          <w:spacing w:val="-2"/>
        </w:rPr>
        <w:t xml:space="preserve"> </w:t>
      </w:r>
      <w:r>
        <w:rPr>
          <w:color w:val="231F20"/>
        </w:rPr>
        <w:t>самостоя­ тельном чтении вслух.</w:t>
      </w:r>
    </w:p>
    <w:p w:rsidR="00E60B60" w:rsidRDefault="00E60B60" w:rsidP="00E60B60">
      <w:pPr>
        <w:pStyle w:val="a3"/>
        <w:spacing w:before="113"/>
        <w:ind w:right="0" w:firstLine="0"/>
        <w:jc w:val="left"/>
        <w:rPr>
          <w:rFonts w:ascii="Trebuchet MS" w:hAnsi="Trebuchet MS"/>
        </w:rPr>
      </w:pPr>
      <w:r>
        <w:rPr>
          <w:rFonts w:ascii="Trebuchet MS" w:hAnsi="Trebuchet MS"/>
          <w:color w:val="231F20"/>
          <w:w w:val="90"/>
        </w:rPr>
        <w:t>Слово</w:t>
      </w:r>
      <w:r>
        <w:rPr>
          <w:rFonts w:ascii="Trebuchet MS" w:hAnsi="Trebuchet MS"/>
          <w:color w:val="231F20"/>
          <w:spacing w:val="-6"/>
          <w:w w:val="90"/>
        </w:rPr>
        <w:t xml:space="preserve"> </w:t>
      </w:r>
      <w:r>
        <w:rPr>
          <w:rFonts w:ascii="Trebuchet MS" w:hAnsi="Trebuchet MS"/>
          <w:color w:val="231F20"/>
          <w:w w:val="90"/>
        </w:rPr>
        <w:t>и</w:t>
      </w:r>
      <w:r>
        <w:rPr>
          <w:rFonts w:ascii="Trebuchet MS" w:hAnsi="Trebuchet MS"/>
          <w:color w:val="231F20"/>
          <w:spacing w:val="-5"/>
          <w:w w:val="90"/>
        </w:rPr>
        <w:t xml:space="preserve"> </w:t>
      </w:r>
      <w:r>
        <w:rPr>
          <w:rFonts w:ascii="Trebuchet MS" w:hAnsi="Trebuchet MS"/>
          <w:color w:val="231F20"/>
          <w:spacing w:val="-2"/>
          <w:w w:val="90"/>
        </w:rPr>
        <w:t>предложение</w:t>
      </w:r>
    </w:p>
    <w:p w:rsidR="00E60B60" w:rsidRDefault="00E60B60" w:rsidP="00E60B60">
      <w:pPr>
        <w:pStyle w:val="a3"/>
        <w:spacing w:before="65" w:line="242" w:lineRule="auto"/>
      </w:pPr>
      <w:r>
        <w:rPr>
          <w:color w:val="231F20"/>
        </w:rPr>
        <w:t>Различение слова и предложения. Работа с предложением: выделение слов, изменение их порядка.</w:t>
      </w:r>
    </w:p>
    <w:p w:rsidR="00E60B60" w:rsidRDefault="00E60B60" w:rsidP="00E60B60">
      <w:pPr>
        <w:pStyle w:val="a3"/>
        <w:spacing w:before="2" w:line="242" w:lineRule="auto"/>
      </w:pPr>
      <w:r>
        <w:rPr>
          <w:color w:val="231F20"/>
        </w:rPr>
        <w:t>Восприятие</w:t>
      </w:r>
      <w:r>
        <w:rPr>
          <w:color w:val="231F20"/>
          <w:spacing w:val="-16"/>
        </w:rPr>
        <w:t xml:space="preserve"> </w:t>
      </w:r>
      <w:r>
        <w:rPr>
          <w:color w:val="231F20"/>
        </w:rPr>
        <w:t>слова</w:t>
      </w:r>
      <w:r>
        <w:rPr>
          <w:color w:val="231F20"/>
          <w:spacing w:val="-16"/>
        </w:rPr>
        <w:t xml:space="preserve"> </w:t>
      </w:r>
      <w:r>
        <w:rPr>
          <w:color w:val="231F20"/>
        </w:rPr>
        <w:t>как</w:t>
      </w:r>
      <w:r>
        <w:rPr>
          <w:color w:val="231F20"/>
          <w:spacing w:val="-16"/>
        </w:rPr>
        <w:t xml:space="preserve"> </w:t>
      </w:r>
      <w:r>
        <w:rPr>
          <w:color w:val="231F20"/>
        </w:rPr>
        <w:t>объекта</w:t>
      </w:r>
      <w:r>
        <w:rPr>
          <w:color w:val="231F20"/>
          <w:spacing w:val="-16"/>
        </w:rPr>
        <w:t xml:space="preserve"> </w:t>
      </w:r>
      <w:r>
        <w:rPr>
          <w:color w:val="231F20"/>
        </w:rPr>
        <w:t>изучения,</w:t>
      </w:r>
      <w:r>
        <w:rPr>
          <w:color w:val="231F20"/>
          <w:spacing w:val="-16"/>
        </w:rPr>
        <w:t xml:space="preserve"> </w:t>
      </w:r>
      <w:r>
        <w:rPr>
          <w:color w:val="231F20"/>
        </w:rPr>
        <w:t>материала</w:t>
      </w:r>
      <w:r>
        <w:rPr>
          <w:color w:val="231F20"/>
          <w:spacing w:val="-16"/>
        </w:rPr>
        <w:t xml:space="preserve"> </w:t>
      </w:r>
      <w:r>
        <w:rPr>
          <w:color w:val="231F20"/>
        </w:rPr>
        <w:t>для</w:t>
      </w:r>
      <w:r>
        <w:rPr>
          <w:color w:val="231F20"/>
          <w:spacing w:val="-16"/>
        </w:rPr>
        <w:t xml:space="preserve"> </w:t>
      </w:r>
      <w:r>
        <w:rPr>
          <w:color w:val="231F20"/>
        </w:rPr>
        <w:t>ана­ лиза. Наблюдение над значением слова.</w:t>
      </w:r>
    </w:p>
    <w:p w:rsidR="00E60B60" w:rsidRDefault="00E60B60" w:rsidP="00E60B60">
      <w:pPr>
        <w:pStyle w:val="a3"/>
        <w:spacing w:before="112"/>
        <w:ind w:right="0" w:firstLine="0"/>
        <w:jc w:val="left"/>
        <w:rPr>
          <w:rFonts w:ascii="Trebuchet MS" w:hAnsi="Trebuchet MS"/>
        </w:rPr>
      </w:pPr>
      <w:r>
        <w:rPr>
          <w:rFonts w:ascii="Trebuchet MS" w:hAnsi="Trebuchet MS"/>
          <w:color w:val="231F20"/>
          <w:spacing w:val="-2"/>
        </w:rPr>
        <w:lastRenderedPageBreak/>
        <w:t>Фонетика</w:t>
      </w:r>
    </w:p>
    <w:p w:rsidR="00E60B60" w:rsidRDefault="00E60B60" w:rsidP="00E60B60">
      <w:pPr>
        <w:pStyle w:val="a3"/>
        <w:spacing w:before="65" w:line="242" w:lineRule="auto"/>
        <w:ind w:right="154"/>
        <w:jc w:val="right"/>
      </w:pPr>
      <w:r>
        <w:rPr>
          <w:color w:val="231F20"/>
          <w:w w:val="95"/>
        </w:rPr>
        <w:t>Звуки речи. Единство звукового</w:t>
      </w:r>
      <w:r>
        <w:rPr>
          <w:color w:val="231F20"/>
          <w:spacing w:val="-1"/>
          <w:w w:val="95"/>
        </w:rPr>
        <w:t xml:space="preserve"> </w:t>
      </w:r>
      <w:r>
        <w:rPr>
          <w:color w:val="231F20"/>
          <w:w w:val="95"/>
        </w:rPr>
        <w:t>состава</w:t>
      </w:r>
      <w:r>
        <w:rPr>
          <w:color w:val="231F20"/>
          <w:spacing w:val="-1"/>
          <w:w w:val="95"/>
        </w:rPr>
        <w:t xml:space="preserve"> </w:t>
      </w:r>
      <w:r>
        <w:rPr>
          <w:color w:val="231F20"/>
          <w:w w:val="95"/>
        </w:rPr>
        <w:t>слова</w:t>
      </w:r>
      <w:r>
        <w:rPr>
          <w:color w:val="231F20"/>
          <w:spacing w:val="-1"/>
          <w:w w:val="95"/>
        </w:rPr>
        <w:t xml:space="preserve"> </w:t>
      </w:r>
      <w:r>
        <w:rPr>
          <w:color w:val="231F20"/>
          <w:w w:val="95"/>
        </w:rPr>
        <w:t>и его</w:t>
      </w:r>
      <w:r>
        <w:rPr>
          <w:color w:val="231F20"/>
          <w:spacing w:val="-1"/>
          <w:w w:val="95"/>
        </w:rPr>
        <w:t xml:space="preserve"> </w:t>
      </w:r>
      <w:r>
        <w:rPr>
          <w:color w:val="231F20"/>
          <w:w w:val="95"/>
        </w:rPr>
        <w:t xml:space="preserve">значения. </w:t>
      </w:r>
      <w:r>
        <w:rPr>
          <w:color w:val="231F20"/>
        </w:rPr>
        <w:t xml:space="preserve">Установление последовательности звуков в слове и количе­ ства звуков. Сопоставление слов, различающихся одним или </w:t>
      </w:r>
      <w:r>
        <w:rPr>
          <w:color w:val="231F20"/>
          <w:w w:val="95"/>
        </w:rPr>
        <w:t xml:space="preserve">несколькими звуками. Звуковой анализ слова, работа со звуко­ </w:t>
      </w:r>
      <w:r>
        <w:rPr>
          <w:color w:val="231F20"/>
        </w:rPr>
        <w:t>выми</w:t>
      </w:r>
      <w:r>
        <w:rPr>
          <w:color w:val="231F20"/>
          <w:spacing w:val="9"/>
        </w:rPr>
        <w:t xml:space="preserve"> </w:t>
      </w:r>
      <w:r>
        <w:rPr>
          <w:color w:val="231F20"/>
        </w:rPr>
        <w:t>моделями:</w:t>
      </w:r>
      <w:r>
        <w:rPr>
          <w:color w:val="231F20"/>
          <w:spacing w:val="9"/>
        </w:rPr>
        <w:t xml:space="preserve"> </w:t>
      </w:r>
      <w:r>
        <w:rPr>
          <w:color w:val="231F20"/>
        </w:rPr>
        <w:t>построение</w:t>
      </w:r>
      <w:r>
        <w:rPr>
          <w:color w:val="231F20"/>
          <w:spacing w:val="9"/>
        </w:rPr>
        <w:t xml:space="preserve"> </w:t>
      </w:r>
      <w:r>
        <w:rPr>
          <w:color w:val="231F20"/>
        </w:rPr>
        <w:t>модели</w:t>
      </w:r>
      <w:r>
        <w:rPr>
          <w:color w:val="231F20"/>
          <w:spacing w:val="9"/>
        </w:rPr>
        <w:t xml:space="preserve"> </w:t>
      </w:r>
      <w:r>
        <w:rPr>
          <w:color w:val="231F20"/>
        </w:rPr>
        <w:t>звукового</w:t>
      </w:r>
      <w:r>
        <w:rPr>
          <w:color w:val="231F20"/>
          <w:spacing w:val="9"/>
        </w:rPr>
        <w:t xml:space="preserve"> </w:t>
      </w:r>
      <w:r>
        <w:rPr>
          <w:color w:val="231F20"/>
        </w:rPr>
        <w:t>состава</w:t>
      </w:r>
      <w:r>
        <w:rPr>
          <w:color w:val="231F20"/>
          <w:spacing w:val="9"/>
        </w:rPr>
        <w:t xml:space="preserve"> </w:t>
      </w:r>
      <w:r>
        <w:rPr>
          <w:color w:val="231F20"/>
          <w:spacing w:val="-2"/>
        </w:rPr>
        <w:t>слова,</w:t>
      </w:r>
    </w:p>
    <w:p w:rsidR="00E60B60" w:rsidRDefault="00E60B60" w:rsidP="00E60B60">
      <w:pPr>
        <w:pStyle w:val="a3"/>
        <w:spacing w:before="5"/>
        <w:ind w:right="0" w:firstLine="0"/>
        <w:jc w:val="left"/>
      </w:pPr>
      <w:r>
        <w:rPr>
          <w:color w:val="231F20"/>
          <w:w w:val="95"/>
        </w:rPr>
        <w:t>подбор</w:t>
      </w:r>
      <w:r>
        <w:rPr>
          <w:color w:val="231F20"/>
          <w:spacing w:val="5"/>
        </w:rPr>
        <w:t xml:space="preserve"> </w:t>
      </w:r>
      <w:r>
        <w:rPr>
          <w:color w:val="231F20"/>
          <w:w w:val="95"/>
        </w:rPr>
        <w:t>слов,</w:t>
      </w:r>
      <w:r>
        <w:rPr>
          <w:color w:val="231F20"/>
          <w:spacing w:val="5"/>
        </w:rPr>
        <w:t xml:space="preserve"> </w:t>
      </w:r>
      <w:r>
        <w:rPr>
          <w:color w:val="231F20"/>
          <w:w w:val="95"/>
        </w:rPr>
        <w:t>соответствующих</w:t>
      </w:r>
      <w:r>
        <w:rPr>
          <w:color w:val="231F20"/>
          <w:spacing w:val="4"/>
        </w:rPr>
        <w:t xml:space="preserve"> </w:t>
      </w:r>
      <w:r>
        <w:rPr>
          <w:color w:val="231F20"/>
          <w:w w:val="95"/>
        </w:rPr>
        <w:t>заданной</w:t>
      </w:r>
      <w:r>
        <w:rPr>
          <w:color w:val="231F20"/>
          <w:spacing w:val="5"/>
        </w:rPr>
        <w:t xml:space="preserve"> </w:t>
      </w:r>
      <w:r>
        <w:rPr>
          <w:color w:val="231F20"/>
          <w:spacing w:val="-2"/>
          <w:w w:val="95"/>
        </w:rPr>
        <w:t>модели.</w:t>
      </w:r>
    </w:p>
    <w:p w:rsidR="00E60B60" w:rsidRDefault="00E60B60" w:rsidP="00E60B60">
      <w:pPr>
        <w:pStyle w:val="a3"/>
        <w:spacing w:before="3" w:line="242" w:lineRule="auto"/>
        <w:ind w:right="0"/>
        <w:jc w:val="left"/>
      </w:pPr>
      <w:r>
        <w:rPr>
          <w:color w:val="231F20"/>
        </w:rPr>
        <w:t>Различение</w:t>
      </w:r>
      <w:r>
        <w:rPr>
          <w:color w:val="231F20"/>
          <w:spacing w:val="-9"/>
        </w:rPr>
        <w:t xml:space="preserve"> </w:t>
      </w:r>
      <w:r>
        <w:rPr>
          <w:color w:val="231F20"/>
        </w:rPr>
        <w:t>гласных</w:t>
      </w:r>
      <w:r>
        <w:rPr>
          <w:color w:val="231F20"/>
          <w:spacing w:val="-9"/>
        </w:rPr>
        <w:t xml:space="preserve"> </w:t>
      </w:r>
      <w:r>
        <w:rPr>
          <w:color w:val="231F20"/>
        </w:rPr>
        <w:t>и</w:t>
      </w:r>
      <w:r>
        <w:rPr>
          <w:color w:val="231F20"/>
          <w:spacing w:val="-9"/>
        </w:rPr>
        <w:t xml:space="preserve"> </w:t>
      </w:r>
      <w:r>
        <w:rPr>
          <w:color w:val="231F20"/>
        </w:rPr>
        <w:t>согласных</w:t>
      </w:r>
      <w:r>
        <w:rPr>
          <w:color w:val="231F20"/>
          <w:spacing w:val="-9"/>
        </w:rPr>
        <w:t xml:space="preserve"> </w:t>
      </w:r>
      <w:r>
        <w:rPr>
          <w:color w:val="231F20"/>
        </w:rPr>
        <w:t>звуков,</w:t>
      </w:r>
      <w:r>
        <w:rPr>
          <w:color w:val="231F20"/>
          <w:spacing w:val="-9"/>
        </w:rPr>
        <w:t xml:space="preserve"> </w:t>
      </w:r>
      <w:r>
        <w:rPr>
          <w:color w:val="231F20"/>
        </w:rPr>
        <w:t>гласных</w:t>
      </w:r>
      <w:r>
        <w:rPr>
          <w:color w:val="231F20"/>
          <w:spacing w:val="-9"/>
        </w:rPr>
        <w:t xml:space="preserve"> </w:t>
      </w:r>
      <w:r>
        <w:rPr>
          <w:color w:val="231F20"/>
        </w:rPr>
        <w:t>ударных</w:t>
      </w:r>
      <w:r>
        <w:rPr>
          <w:color w:val="231F20"/>
          <w:spacing w:val="-9"/>
        </w:rPr>
        <w:t xml:space="preserve"> </w:t>
      </w:r>
      <w:r>
        <w:rPr>
          <w:color w:val="231F20"/>
        </w:rPr>
        <w:t>и безударных, согласных твёрдых и мягких, звонких и глухих.</w:t>
      </w:r>
    </w:p>
    <w:p w:rsidR="00E60B60" w:rsidRDefault="00E60B60" w:rsidP="00E60B60">
      <w:pPr>
        <w:pStyle w:val="a3"/>
        <w:spacing w:before="2"/>
        <w:ind w:left="383" w:right="0" w:firstLine="0"/>
        <w:jc w:val="left"/>
      </w:pPr>
      <w:r>
        <w:rPr>
          <w:color w:val="231F20"/>
          <w:w w:val="95"/>
        </w:rPr>
        <w:t>Определение</w:t>
      </w:r>
      <w:r>
        <w:rPr>
          <w:color w:val="231F20"/>
          <w:spacing w:val="-4"/>
          <w:w w:val="95"/>
        </w:rPr>
        <w:t xml:space="preserve"> </w:t>
      </w:r>
      <w:r>
        <w:rPr>
          <w:color w:val="231F20"/>
          <w:w w:val="95"/>
        </w:rPr>
        <w:t>места</w:t>
      </w:r>
      <w:r>
        <w:rPr>
          <w:color w:val="231F20"/>
          <w:spacing w:val="-3"/>
          <w:w w:val="95"/>
        </w:rPr>
        <w:t xml:space="preserve"> </w:t>
      </w:r>
      <w:r>
        <w:rPr>
          <w:color w:val="231F20"/>
          <w:spacing w:val="-2"/>
          <w:w w:val="95"/>
        </w:rPr>
        <w:t>ударения.</w:t>
      </w:r>
    </w:p>
    <w:p w:rsidR="00E60B60" w:rsidRDefault="00E60B60" w:rsidP="00E60B60">
      <w:pPr>
        <w:pStyle w:val="a3"/>
        <w:spacing w:before="3" w:line="242" w:lineRule="auto"/>
        <w:ind w:right="0"/>
        <w:jc w:val="left"/>
      </w:pPr>
      <w:r>
        <w:rPr>
          <w:color w:val="231F20"/>
        </w:rPr>
        <w:t>Слог как минимальная произносительная единица. Количе­ ство слогов в слове. Ударный слог.</w:t>
      </w:r>
    </w:p>
    <w:p w:rsidR="00E60B60" w:rsidRDefault="00E60B60" w:rsidP="00E60B60">
      <w:pPr>
        <w:pStyle w:val="a3"/>
        <w:spacing w:before="113"/>
        <w:ind w:right="0" w:firstLine="0"/>
        <w:jc w:val="left"/>
        <w:rPr>
          <w:rFonts w:ascii="Trebuchet MS" w:hAnsi="Trebuchet MS"/>
        </w:rPr>
      </w:pPr>
      <w:r>
        <w:rPr>
          <w:rFonts w:ascii="Trebuchet MS" w:hAnsi="Trebuchet MS"/>
          <w:color w:val="231F20"/>
          <w:spacing w:val="-2"/>
        </w:rPr>
        <w:t>Графика</w:t>
      </w:r>
    </w:p>
    <w:p w:rsidR="00E60B60" w:rsidRDefault="00E60B60" w:rsidP="00E60B60">
      <w:pPr>
        <w:pStyle w:val="a3"/>
        <w:spacing w:before="65" w:line="249" w:lineRule="auto"/>
        <w:ind w:right="154"/>
      </w:pPr>
      <w:r>
        <w:rPr>
          <w:color w:val="231F20"/>
        </w:rPr>
        <w:t xml:space="preserve">Различение звука и буквы: буква как знак звука. Слоговой </w:t>
      </w:r>
      <w:r>
        <w:rPr>
          <w:color w:val="231F20"/>
          <w:w w:val="95"/>
        </w:rPr>
        <w:t xml:space="preserve">принцип русской графики. Буквы гласных как показатель твёр­ </w:t>
      </w:r>
      <w:r>
        <w:rPr>
          <w:color w:val="231F20"/>
          <w:spacing w:val="-2"/>
          <w:w w:val="105"/>
        </w:rPr>
        <w:t>дости</w:t>
      </w:r>
      <w:r>
        <w:rPr>
          <w:color w:val="231F20"/>
          <w:spacing w:val="-12"/>
          <w:w w:val="105"/>
        </w:rPr>
        <w:t xml:space="preserve"> </w:t>
      </w:r>
      <w:r>
        <w:rPr>
          <w:color w:val="231F20"/>
          <w:spacing w:val="-2"/>
          <w:w w:val="105"/>
        </w:rPr>
        <w:t>—</w:t>
      </w:r>
      <w:r>
        <w:rPr>
          <w:color w:val="231F20"/>
          <w:spacing w:val="-11"/>
          <w:w w:val="105"/>
        </w:rPr>
        <w:t xml:space="preserve"> </w:t>
      </w:r>
      <w:r>
        <w:rPr>
          <w:color w:val="231F20"/>
          <w:spacing w:val="-2"/>
          <w:w w:val="105"/>
        </w:rPr>
        <w:t>мягкости</w:t>
      </w:r>
      <w:r>
        <w:rPr>
          <w:color w:val="231F20"/>
          <w:spacing w:val="-12"/>
          <w:w w:val="105"/>
        </w:rPr>
        <w:t xml:space="preserve"> </w:t>
      </w:r>
      <w:r>
        <w:rPr>
          <w:color w:val="231F20"/>
          <w:spacing w:val="-2"/>
          <w:w w:val="105"/>
        </w:rPr>
        <w:t>согласных</w:t>
      </w:r>
      <w:r>
        <w:rPr>
          <w:color w:val="231F20"/>
          <w:spacing w:val="-11"/>
          <w:w w:val="105"/>
        </w:rPr>
        <w:t xml:space="preserve"> </w:t>
      </w:r>
      <w:r>
        <w:rPr>
          <w:color w:val="231F20"/>
          <w:spacing w:val="-2"/>
          <w:w w:val="105"/>
        </w:rPr>
        <w:t>звуков.</w:t>
      </w:r>
      <w:r>
        <w:rPr>
          <w:color w:val="231F20"/>
          <w:spacing w:val="-11"/>
          <w:w w:val="105"/>
        </w:rPr>
        <w:t xml:space="preserve"> </w:t>
      </w:r>
      <w:r>
        <w:rPr>
          <w:color w:val="231F20"/>
          <w:spacing w:val="-2"/>
          <w:w w:val="105"/>
        </w:rPr>
        <w:t>Функции</w:t>
      </w:r>
      <w:r>
        <w:rPr>
          <w:color w:val="231F20"/>
          <w:spacing w:val="-12"/>
          <w:w w:val="105"/>
        </w:rPr>
        <w:t xml:space="preserve"> </w:t>
      </w:r>
      <w:r>
        <w:rPr>
          <w:color w:val="231F20"/>
          <w:spacing w:val="-2"/>
          <w:w w:val="105"/>
        </w:rPr>
        <w:t>букв</w:t>
      </w:r>
      <w:r>
        <w:rPr>
          <w:color w:val="231F20"/>
          <w:spacing w:val="-12"/>
          <w:w w:val="105"/>
        </w:rPr>
        <w:t xml:space="preserve"> </w:t>
      </w:r>
      <w:r>
        <w:rPr>
          <w:rFonts w:ascii="Times New Roman" w:hAnsi="Times New Roman"/>
          <w:b/>
          <w:i/>
          <w:color w:val="231F20"/>
          <w:spacing w:val="-2"/>
          <w:w w:val="105"/>
        </w:rPr>
        <w:t>е</w:t>
      </w:r>
      <w:r>
        <w:rPr>
          <w:color w:val="231F20"/>
          <w:spacing w:val="-2"/>
          <w:w w:val="105"/>
        </w:rPr>
        <w:t>,</w:t>
      </w:r>
      <w:r>
        <w:rPr>
          <w:color w:val="231F20"/>
          <w:spacing w:val="-11"/>
          <w:w w:val="105"/>
        </w:rPr>
        <w:t xml:space="preserve"> </w:t>
      </w:r>
      <w:r>
        <w:rPr>
          <w:rFonts w:ascii="Times New Roman" w:hAnsi="Times New Roman"/>
          <w:b/>
          <w:i/>
          <w:color w:val="231F20"/>
          <w:spacing w:val="-2"/>
          <w:w w:val="105"/>
        </w:rPr>
        <w:t>ё</w:t>
      </w:r>
      <w:r>
        <w:rPr>
          <w:color w:val="231F20"/>
          <w:spacing w:val="-2"/>
          <w:w w:val="105"/>
        </w:rPr>
        <w:t>,</w:t>
      </w:r>
      <w:r>
        <w:rPr>
          <w:color w:val="231F20"/>
          <w:spacing w:val="-12"/>
          <w:w w:val="105"/>
        </w:rPr>
        <w:t xml:space="preserve"> </w:t>
      </w:r>
      <w:r>
        <w:rPr>
          <w:rFonts w:ascii="Times New Roman" w:hAnsi="Times New Roman"/>
          <w:b/>
          <w:i/>
          <w:color w:val="231F20"/>
          <w:spacing w:val="-2"/>
          <w:w w:val="105"/>
        </w:rPr>
        <w:t>ю</w:t>
      </w:r>
      <w:r>
        <w:rPr>
          <w:color w:val="231F20"/>
          <w:spacing w:val="-2"/>
          <w:w w:val="105"/>
        </w:rPr>
        <w:t>,</w:t>
      </w:r>
      <w:r>
        <w:rPr>
          <w:color w:val="231F20"/>
          <w:spacing w:val="-11"/>
          <w:w w:val="105"/>
        </w:rPr>
        <w:t xml:space="preserve"> </w:t>
      </w:r>
      <w:r>
        <w:rPr>
          <w:rFonts w:ascii="Times New Roman" w:hAnsi="Times New Roman"/>
          <w:b/>
          <w:i/>
          <w:color w:val="231F20"/>
          <w:spacing w:val="-5"/>
          <w:w w:val="105"/>
        </w:rPr>
        <w:t>я</w:t>
      </w:r>
      <w:r>
        <w:rPr>
          <w:color w:val="231F20"/>
          <w:spacing w:val="-5"/>
          <w:w w:val="105"/>
        </w:rPr>
        <w:t>.</w:t>
      </w:r>
    </w:p>
    <w:p w:rsidR="00E60B60" w:rsidRDefault="00224EB2" w:rsidP="00E60B60">
      <w:pPr>
        <w:pStyle w:val="a3"/>
        <w:spacing w:before="8"/>
        <w:ind w:left="0" w:right="0" w:firstLine="0"/>
        <w:jc w:val="left"/>
        <w:rPr>
          <w:sz w:val="6"/>
        </w:rPr>
      </w:pPr>
      <w:r>
        <w:pict>
          <v:shape id="docshape26" o:spid="_x0000_s1250" style="position:absolute;margin-left:36.85pt;margin-top:5.15pt;width:85.05pt;height:.1pt;z-index:-15610880;mso-wrap-distance-left:0;mso-wrap-distance-right:0;mso-position-horizontal-relative:page" coordorigin="737,103" coordsize="1701,0" path="m737,103r1701,e" filled="f" strokecolor="#231f20" strokeweight=".5pt">
            <v:path arrowok="t"/>
            <w10:wrap type="topAndBottom" anchorx="page"/>
          </v:shape>
        </w:pict>
      </w:r>
    </w:p>
    <w:p w:rsidR="00E60B60" w:rsidRDefault="00E60B60" w:rsidP="00E60B60">
      <w:pPr>
        <w:pStyle w:val="a3"/>
        <w:spacing w:before="68" w:line="249" w:lineRule="auto"/>
        <w:ind w:right="0" w:firstLine="0"/>
        <w:jc w:val="left"/>
      </w:pPr>
      <w:r>
        <w:rPr>
          <w:color w:val="231F20"/>
        </w:rPr>
        <w:t>Мягкий знак как показатель мягкости предшествующего со­ гласного звука в конце слова.</w:t>
      </w:r>
    </w:p>
    <w:p w:rsidR="00E60B60" w:rsidRDefault="00E60B60" w:rsidP="00E60B60">
      <w:pPr>
        <w:pStyle w:val="a3"/>
        <w:spacing w:line="234" w:lineRule="exact"/>
        <w:ind w:left="383" w:right="0" w:firstLine="0"/>
        <w:jc w:val="left"/>
      </w:pPr>
      <w:r>
        <w:rPr>
          <w:color w:val="231F20"/>
          <w:w w:val="95"/>
        </w:rPr>
        <w:t>Последовательность</w:t>
      </w:r>
      <w:r>
        <w:rPr>
          <w:color w:val="231F20"/>
          <w:spacing w:val="11"/>
        </w:rPr>
        <w:t xml:space="preserve"> </w:t>
      </w:r>
      <w:r>
        <w:rPr>
          <w:color w:val="231F20"/>
          <w:w w:val="95"/>
        </w:rPr>
        <w:t>букв</w:t>
      </w:r>
      <w:r>
        <w:rPr>
          <w:color w:val="231F20"/>
          <w:spacing w:val="11"/>
        </w:rPr>
        <w:t xml:space="preserve"> </w:t>
      </w:r>
      <w:r>
        <w:rPr>
          <w:color w:val="231F20"/>
          <w:w w:val="95"/>
        </w:rPr>
        <w:t>в</w:t>
      </w:r>
      <w:r>
        <w:rPr>
          <w:color w:val="231F20"/>
          <w:spacing w:val="11"/>
        </w:rPr>
        <w:t xml:space="preserve"> </w:t>
      </w:r>
      <w:r>
        <w:rPr>
          <w:color w:val="231F20"/>
          <w:w w:val="95"/>
        </w:rPr>
        <w:t>русском</w:t>
      </w:r>
      <w:r>
        <w:rPr>
          <w:color w:val="231F20"/>
          <w:spacing w:val="12"/>
        </w:rPr>
        <w:t xml:space="preserve"> </w:t>
      </w:r>
      <w:r>
        <w:rPr>
          <w:color w:val="231F20"/>
          <w:spacing w:val="-2"/>
          <w:w w:val="95"/>
        </w:rPr>
        <w:t>алфавите.</w:t>
      </w:r>
    </w:p>
    <w:p w:rsidR="00E60B60" w:rsidRDefault="00E60B60" w:rsidP="00E60B60">
      <w:pPr>
        <w:pStyle w:val="a3"/>
        <w:spacing w:before="3"/>
        <w:ind w:left="0" w:right="0" w:firstLine="0"/>
        <w:jc w:val="left"/>
        <w:rPr>
          <w:sz w:val="22"/>
        </w:rPr>
      </w:pPr>
    </w:p>
    <w:p w:rsidR="00E60B60" w:rsidRDefault="00E60B60" w:rsidP="00E60B60">
      <w:pPr>
        <w:pStyle w:val="a3"/>
        <w:spacing w:before="1"/>
        <w:ind w:right="0" w:firstLine="0"/>
        <w:jc w:val="left"/>
        <w:rPr>
          <w:rFonts w:ascii="Trebuchet MS" w:hAnsi="Trebuchet MS"/>
        </w:rPr>
      </w:pPr>
      <w:r>
        <w:rPr>
          <w:rFonts w:ascii="Trebuchet MS" w:hAnsi="Trebuchet MS"/>
          <w:color w:val="231F20"/>
          <w:spacing w:val="-2"/>
        </w:rPr>
        <w:t>Чтение</w:t>
      </w:r>
    </w:p>
    <w:p w:rsidR="00E60B60" w:rsidRDefault="00E60B60" w:rsidP="00E60B60">
      <w:pPr>
        <w:pStyle w:val="a3"/>
        <w:spacing w:before="70" w:line="249" w:lineRule="auto"/>
        <w:ind w:right="156"/>
      </w:pPr>
      <w:r>
        <w:rPr>
          <w:color w:val="231F20"/>
        </w:rPr>
        <w:t>Слоговое</w:t>
      </w:r>
      <w:r>
        <w:rPr>
          <w:color w:val="231F20"/>
          <w:spacing w:val="-12"/>
        </w:rPr>
        <w:t xml:space="preserve"> </w:t>
      </w:r>
      <w:r>
        <w:rPr>
          <w:color w:val="231F20"/>
        </w:rPr>
        <w:t>чтение</w:t>
      </w:r>
      <w:r>
        <w:rPr>
          <w:color w:val="231F20"/>
          <w:spacing w:val="-12"/>
        </w:rPr>
        <w:t xml:space="preserve"> </w:t>
      </w:r>
      <w:r>
        <w:rPr>
          <w:color w:val="231F20"/>
        </w:rPr>
        <w:t>(ориентация</w:t>
      </w:r>
      <w:r>
        <w:rPr>
          <w:color w:val="231F20"/>
          <w:spacing w:val="-12"/>
        </w:rPr>
        <w:t xml:space="preserve"> </w:t>
      </w:r>
      <w:r>
        <w:rPr>
          <w:color w:val="231F20"/>
        </w:rPr>
        <w:t>на</w:t>
      </w:r>
      <w:r>
        <w:rPr>
          <w:color w:val="231F20"/>
          <w:spacing w:val="-12"/>
        </w:rPr>
        <w:t xml:space="preserve"> </w:t>
      </w:r>
      <w:r>
        <w:rPr>
          <w:color w:val="231F20"/>
        </w:rPr>
        <w:t>букву,</w:t>
      </w:r>
      <w:r>
        <w:rPr>
          <w:color w:val="231F20"/>
          <w:spacing w:val="-12"/>
        </w:rPr>
        <w:t xml:space="preserve"> </w:t>
      </w:r>
      <w:r>
        <w:rPr>
          <w:color w:val="231F20"/>
        </w:rPr>
        <w:t>обозначающую</w:t>
      </w:r>
      <w:r>
        <w:rPr>
          <w:color w:val="231F20"/>
          <w:spacing w:val="-12"/>
        </w:rPr>
        <w:t xml:space="preserve"> </w:t>
      </w:r>
      <w:r>
        <w:rPr>
          <w:color w:val="231F20"/>
        </w:rPr>
        <w:t>глас­ ный</w:t>
      </w:r>
      <w:r>
        <w:rPr>
          <w:color w:val="231F20"/>
          <w:spacing w:val="-3"/>
        </w:rPr>
        <w:t xml:space="preserve"> </w:t>
      </w:r>
      <w:r>
        <w:rPr>
          <w:color w:val="231F20"/>
        </w:rPr>
        <w:t>звук).</w:t>
      </w:r>
      <w:r>
        <w:rPr>
          <w:color w:val="231F20"/>
          <w:spacing w:val="-3"/>
        </w:rPr>
        <w:t xml:space="preserve"> </w:t>
      </w:r>
      <w:r>
        <w:rPr>
          <w:color w:val="231F20"/>
        </w:rPr>
        <w:t>Плавное</w:t>
      </w:r>
      <w:r>
        <w:rPr>
          <w:color w:val="231F20"/>
          <w:spacing w:val="-3"/>
        </w:rPr>
        <w:t xml:space="preserve"> </w:t>
      </w:r>
      <w:r>
        <w:rPr>
          <w:color w:val="231F20"/>
        </w:rPr>
        <w:t>слоговое</w:t>
      </w:r>
      <w:r>
        <w:rPr>
          <w:color w:val="231F20"/>
          <w:spacing w:val="-3"/>
        </w:rPr>
        <w:t xml:space="preserve"> </w:t>
      </w:r>
      <w:r>
        <w:rPr>
          <w:color w:val="231F20"/>
        </w:rPr>
        <w:t>чтение</w:t>
      </w:r>
      <w:r>
        <w:rPr>
          <w:color w:val="231F20"/>
          <w:spacing w:val="-3"/>
        </w:rPr>
        <w:t xml:space="preserve"> </w:t>
      </w:r>
      <w:r>
        <w:rPr>
          <w:color w:val="231F20"/>
        </w:rPr>
        <w:t>и</w:t>
      </w:r>
      <w:r>
        <w:rPr>
          <w:color w:val="231F20"/>
          <w:spacing w:val="-3"/>
        </w:rPr>
        <w:t xml:space="preserve"> </w:t>
      </w:r>
      <w:r>
        <w:rPr>
          <w:color w:val="231F20"/>
        </w:rPr>
        <w:t>чтение</w:t>
      </w:r>
      <w:r>
        <w:rPr>
          <w:color w:val="231F20"/>
          <w:spacing w:val="-3"/>
        </w:rPr>
        <w:t xml:space="preserve"> </w:t>
      </w:r>
      <w:r>
        <w:rPr>
          <w:color w:val="231F20"/>
        </w:rPr>
        <w:t>целыми</w:t>
      </w:r>
      <w:r>
        <w:rPr>
          <w:color w:val="231F20"/>
          <w:spacing w:val="-3"/>
        </w:rPr>
        <w:t xml:space="preserve"> </w:t>
      </w:r>
      <w:r>
        <w:rPr>
          <w:color w:val="231F20"/>
        </w:rPr>
        <w:t>словами со</w:t>
      </w:r>
      <w:r>
        <w:rPr>
          <w:color w:val="231F20"/>
          <w:spacing w:val="-9"/>
        </w:rPr>
        <w:t xml:space="preserve"> </w:t>
      </w:r>
      <w:r>
        <w:rPr>
          <w:color w:val="231F20"/>
        </w:rPr>
        <w:t>скоростью,</w:t>
      </w:r>
      <w:r>
        <w:rPr>
          <w:color w:val="231F20"/>
          <w:spacing w:val="-9"/>
        </w:rPr>
        <w:t xml:space="preserve"> </w:t>
      </w:r>
      <w:r>
        <w:rPr>
          <w:color w:val="231F20"/>
        </w:rPr>
        <w:t>соответствующей</w:t>
      </w:r>
      <w:r>
        <w:rPr>
          <w:color w:val="231F20"/>
          <w:spacing w:val="-9"/>
        </w:rPr>
        <w:t xml:space="preserve"> </w:t>
      </w:r>
      <w:r>
        <w:rPr>
          <w:color w:val="231F20"/>
        </w:rPr>
        <w:t>индивидуальному</w:t>
      </w:r>
      <w:r>
        <w:rPr>
          <w:color w:val="231F20"/>
          <w:spacing w:val="-9"/>
        </w:rPr>
        <w:t xml:space="preserve"> </w:t>
      </w:r>
      <w:r>
        <w:rPr>
          <w:color w:val="231F20"/>
        </w:rPr>
        <w:t>темпу.</w:t>
      </w:r>
      <w:r>
        <w:rPr>
          <w:color w:val="231F20"/>
          <w:spacing w:val="-9"/>
        </w:rPr>
        <w:t xml:space="preserve"> </w:t>
      </w:r>
      <w:r>
        <w:rPr>
          <w:color w:val="231F20"/>
        </w:rPr>
        <w:t xml:space="preserve">Чте­ </w:t>
      </w:r>
      <w:r>
        <w:rPr>
          <w:color w:val="231F20"/>
          <w:w w:val="95"/>
        </w:rPr>
        <w:t>ние</w:t>
      </w:r>
      <w:r>
        <w:rPr>
          <w:color w:val="231F20"/>
          <w:spacing w:val="-1"/>
          <w:w w:val="95"/>
        </w:rPr>
        <w:t xml:space="preserve"> </w:t>
      </w:r>
      <w:r>
        <w:rPr>
          <w:color w:val="231F20"/>
          <w:w w:val="95"/>
        </w:rPr>
        <w:t>с</w:t>
      </w:r>
      <w:r>
        <w:rPr>
          <w:color w:val="231F20"/>
          <w:spacing w:val="-1"/>
          <w:w w:val="95"/>
        </w:rPr>
        <w:t xml:space="preserve"> </w:t>
      </w:r>
      <w:r>
        <w:rPr>
          <w:color w:val="231F20"/>
          <w:w w:val="95"/>
        </w:rPr>
        <w:t>интонациями</w:t>
      </w:r>
      <w:r>
        <w:rPr>
          <w:color w:val="231F20"/>
          <w:spacing w:val="-1"/>
          <w:w w:val="95"/>
        </w:rPr>
        <w:t xml:space="preserve"> </w:t>
      </w:r>
      <w:r>
        <w:rPr>
          <w:color w:val="231F20"/>
          <w:w w:val="95"/>
        </w:rPr>
        <w:t>и</w:t>
      </w:r>
      <w:r>
        <w:rPr>
          <w:color w:val="231F20"/>
          <w:spacing w:val="-1"/>
          <w:w w:val="95"/>
        </w:rPr>
        <w:t xml:space="preserve"> </w:t>
      </w:r>
      <w:r>
        <w:rPr>
          <w:color w:val="231F20"/>
          <w:w w:val="95"/>
        </w:rPr>
        <w:t>паузами</w:t>
      </w:r>
      <w:r>
        <w:rPr>
          <w:color w:val="231F20"/>
          <w:spacing w:val="-1"/>
          <w:w w:val="95"/>
        </w:rPr>
        <w:t xml:space="preserve"> </w:t>
      </w:r>
      <w:r>
        <w:rPr>
          <w:color w:val="231F20"/>
          <w:w w:val="95"/>
        </w:rPr>
        <w:t>в</w:t>
      </w:r>
      <w:r>
        <w:rPr>
          <w:color w:val="231F20"/>
          <w:spacing w:val="-1"/>
          <w:w w:val="95"/>
        </w:rPr>
        <w:t xml:space="preserve"> </w:t>
      </w:r>
      <w:r>
        <w:rPr>
          <w:color w:val="231F20"/>
          <w:w w:val="95"/>
        </w:rPr>
        <w:t>соответствии</w:t>
      </w:r>
      <w:r>
        <w:rPr>
          <w:color w:val="231F20"/>
          <w:spacing w:val="-1"/>
          <w:w w:val="95"/>
        </w:rPr>
        <w:t xml:space="preserve"> </w:t>
      </w:r>
      <w:r>
        <w:rPr>
          <w:color w:val="231F20"/>
          <w:w w:val="95"/>
        </w:rPr>
        <w:t>со</w:t>
      </w:r>
      <w:r>
        <w:rPr>
          <w:color w:val="231F20"/>
          <w:spacing w:val="-1"/>
          <w:w w:val="95"/>
        </w:rPr>
        <w:t xml:space="preserve"> </w:t>
      </w:r>
      <w:r>
        <w:rPr>
          <w:color w:val="231F20"/>
          <w:w w:val="95"/>
        </w:rPr>
        <w:t>знаками</w:t>
      </w:r>
      <w:r>
        <w:rPr>
          <w:color w:val="231F20"/>
          <w:spacing w:val="-1"/>
          <w:w w:val="95"/>
        </w:rPr>
        <w:t xml:space="preserve"> </w:t>
      </w:r>
      <w:r>
        <w:rPr>
          <w:color w:val="231F20"/>
          <w:w w:val="95"/>
        </w:rPr>
        <w:t xml:space="preserve">препи­ нания. Осознанное чтение слов, словосочетаний, предложений. </w:t>
      </w:r>
      <w:r>
        <w:rPr>
          <w:color w:val="231F20"/>
        </w:rPr>
        <w:t>Выразительное</w:t>
      </w:r>
      <w:r>
        <w:rPr>
          <w:color w:val="231F20"/>
          <w:spacing w:val="-7"/>
        </w:rPr>
        <w:t xml:space="preserve"> </w:t>
      </w:r>
      <w:r>
        <w:rPr>
          <w:color w:val="231F20"/>
        </w:rPr>
        <w:t>чтение</w:t>
      </w:r>
      <w:r>
        <w:rPr>
          <w:color w:val="231F20"/>
          <w:spacing w:val="-7"/>
        </w:rPr>
        <w:t xml:space="preserve"> </w:t>
      </w:r>
      <w:r>
        <w:rPr>
          <w:color w:val="231F20"/>
        </w:rPr>
        <w:t>на</w:t>
      </w:r>
      <w:r>
        <w:rPr>
          <w:color w:val="231F20"/>
          <w:spacing w:val="-7"/>
        </w:rPr>
        <w:t xml:space="preserve"> </w:t>
      </w:r>
      <w:r>
        <w:rPr>
          <w:color w:val="231F20"/>
        </w:rPr>
        <w:t>материале</w:t>
      </w:r>
      <w:r>
        <w:rPr>
          <w:color w:val="231F20"/>
          <w:spacing w:val="-7"/>
        </w:rPr>
        <w:t xml:space="preserve"> </w:t>
      </w:r>
      <w:r>
        <w:rPr>
          <w:color w:val="231F20"/>
        </w:rPr>
        <w:t>небольших</w:t>
      </w:r>
      <w:r>
        <w:rPr>
          <w:color w:val="231F20"/>
          <w:spacing w:val="-7"/>
        </w:rPr>
        <w:t xml:space="preserve"> </w:t>
      </w:r>
      <w:r>
        <w:rPr>
          <w:color w:val="231F20"/>
        </w:rPr>
        <w:t>прозаических текстов и стихотворений.</w:t>
      </w:r>
    </w:p>
    <w:p w:rsidR="00E60B60" w:rsidRDefault="00E60B60" w:rsidP="00E60B60">
      <w:pPr>
        <w:pStyle w:val="a3"/>
        <w:spacing w:line="249" w:lineRule="auto"/>
      </w:pPr>
      <w:r>
        <w:rPr>
          <w:color w:val="231F20"/>
          <w:w w:val="95"/>
        </w:rPr>
        <w:t xml:space="preserve">Орфоэпическое чтение (при переходе к чтению целыми сло­ </w:t>
      </w:r>
      <w:r>
        <w:rPr>
          <w:color w:val="231F20"/>
        </w:rPr>
        <w:t xml:space="preserve">вами). Орфографическое чтение (проговаривание) как сред­ ство самоконтроля при письме под диктовку и при списыва­ </w:t>
      </w:r>
      <w:r>
        <w:rPr>
          <w:color w:val="231F20"/>
          <w:spacing w:val="-4"/>
        </w:rPr>
        <w:t>нии.</w:t>
      </w:r>
    </w:p>
    <w:p w:rsidR="00E60B60" w:rsidRDefault="00E60B60" w:rsidP="00E60B60">
      <w:pPr>
        <w:pStyle w:val="a3"/>
        <w:spacing w:before="147"/>
        <w:ind w:right="0" w:firstLine="0"/>
        <w:jc w:val="left"/>
        <w:rPr>
          <w:rFonts w:ascii="Trebuchet MS" w:hAnsi="Trebuchet MS"/>
        </w:rPr>
      </w:pPr>
      <w:r>
        <w:rPr>
          <w:rFonts w:ascii="Trebuchet MS" w:hAnsi="Trebuchet MS"/>
          <w:color w:val="231F20"/>
          <w:spacing w:val="-2"/>
        </w:rPr>
        <w:t>Письмо</w:t>
      </w:r>
    </w:p>
    <w:p w:rsidR="00E60B60" w:rsidRDefault="00E60B60" w:rsidP="00E60B60">
      <w:pPr>
        <w:pStyle w:val="a3"/>
        <w:spacing w:before="71" w:line="249" w:lineRule="auto"/>
      </w:pPr>
      <w:r>
        <w:rPr>
          <w:color w:val="231F20"/>
          <w:w w:val="95"/>
        </w:rPr>
        <w:t xml:space="preserve">Ориентация на пространстве листа в тетради и на простран­ стве классной доски. Гигиенические требования, которые необ­ </w:t>
      </w:r>
      <w:r>
        <w:rPr>
          <w:color w:val="231F20"/>
        </w:rPr>
        <w:t>ходимо соблюдать во время письма.</w:t>
      </w:r>
    </w:p>
    <w:p w:rsidR="00E60B60" w:rsidRDefault="00E60B60" w:rsidP="00E60B60">
      <w:pPr>
        <w:pStyle w:val="a3"/>
        <w:spacing w:line="249" w:lineRule="auto"/>
        <w:ind w:right="154"/>
      </w:pPr>
      <w:r>
        <w:rPr>
          <w:color w:val="231F20"/>
        </w:rPr>
        <w:t>Начертание</w:t>
      </w:r>
      <w:r>
        <w:rPr>
          <w:color w:val="231F20"/>
          <w:spacing w:val="-16"/>
        </w:rPr>
        <w:t xml:space="preserve"> </w:t>
      </w:r>
      <w:r>
        <w:rPr>
          <w:color w:val="231F20"/>
        </w:rPr>
        <w:t>письменных</w:t>
      </w:r>
      <w:r>
        <w:rPr>
          <w:color w:val="231F20"/>
          <w:spacing w:val="-16"/>
        </w:rPr>
        <w:t xml:space="preserve"> </w:t>
      </w:r>
      <w:r>
        <w:rPr>
          <w:color w:val="231F20"/>
        </w:rPr>
        <w:t>прописных</w:t>
      </w:r>
      <w:r>
        <w:rPr>
          <w:color w:val="231F20"/>
          <w:spacing w:val="-16"/>
        </w:rPr>
        <w:t xml:space="preserve"> </w:t>
      </w:r>
      <w:r>
        <w:rPr>
          <w:color w:val="231F20"/>
        </w:rPr>
        <w:t>и</w:t>
      </w:r>
      <w:r>
        <w:rPr>
          <w:color w:val="231F20"/>
          <w:spacing w:val="-16"/>
        </w:rPr>
        <w:t xml:space="preserve"> </w:t>
      </w:r>
      <w:r>
        <w:rPr>
          <w:color w:val="231F20"/>
        </w:rPr>
        <w:t>строчных</w:t>
      </w:r>
      <w:r>
        <w:rPr>
          <w:color w:val="231F20"/>
          <w:spacing w:val="-16"/>
        </w:rPr>
        <w:t xml:space="preserve"> </w:t>
      </w:r>
      <w:r>
        <w:rPr>
          <w:color w:val="231F20"/>
        </w:rPr>
        <w:t>букв.</w:t>
      </w:r>
      <w:r>
        <w:rPr>
          <w:color w:val="231F20"/>
          <w:spacing w:val="-16"/>
        </w:rPr>
        <w:t xml:space="preserve"> </w:t>
      </w:r>
      <w:r>
        <w:rPr>
          <w:color w:val="231F20"/>
        </w:rPr>
        <w:t xml:space="preserve">Пись­ </w:t>
      </w:r>
      <w:r>
        <w:rPr>
          <w:color w:val="231F20"/>
          <w:spacing w:val="-2"/>
        </w:rPr>
        <w:t>мо</w:t>
      </w:r>
      <w:r>
        <w:rPr>
          <w:color w:val="231F20"/>
          <w:spacing w:val="-5"/>
        </w:rPr>
        <w:t xml:space="preserve"> </w:t>
      </w:r>
      <w:r>
        <w:rPr>
          <w:color w:val="231F20"/>
          <w:spacing w:val="-2"/>
        </w:rPr>
        <w:t>разборчивым,</w:t>
      </w:r>
      <w:r>
        <w:rPr>
          <w:color w:val="231F20"/>
          <w:spacing w:val="-5"/>
        </w:rPr>
        <w:t xml:space="preserve"> </w:t>
      </w:r>
      <w:r>
        <w:rPr>
          <w:color w:val="231F20"/>
          <w:spacing w:val="-2"/>
        </w:rPr>
        <w:t>аккуратным</w:t>
      </w:r>
      <w:r>
        <w:rPr>
          <w:color w:val="231F20"/>
          <w:spacing w:val="-5"/>
        </w:rPr>
        <w:t xml:space="preserve"> </w:t>
      </w:r>
      <w:r>
        <w:rPr>
          <w:color w:val="231F20"/>
          <w:spacing w:val="-2"/>
        </w:rPr>
        <w:t>почерком.</w:t>
      </w:r>
      <w:r>
        <w:rPr>
          <w:color w:val="231F20"/>
          <w:spacing w:val="-5"/>
        </w:rPr>
        <w:t xml:space="preserve"> </w:t>
      </w:r>
      <w:r>
        <w:rPr>
          <w:color w:val="231F20"/>
          <w:spacing w:val="-2"/>
        </w:rPr>
        <w:t>Письмо</w:t>
      </w:r>
      <w:r>
        <w:rPr>
          <w:color w:val="231F20"/>
          <w:spacing w:val="-5"/>
        </w:rPr>
        <w:t xml:space="preserve"> </w:t>
      </w:r>
      <w:r>
        <w:rPr>
          <w:color w:val="231F20"/>
          <w:spacing w:val="-2"/>
        </w:rPr>
        <w:t>под</w:t>
      </w:r>
      <w:r>
        <w:rPr>
          <w:color w:val="231F20"/>
          <w:spacing w:val="-4"/>
        </w:rPr>
        <w:t xml:space="preserve"> </w:t>
      </w:r>
      <w:r>
        <w:rPr>
          <w:color w:val="231F20"/>
          <w:spacing w:val="-2"/>
        </w:rPr>
        <w:t xml:space="preserve">диктовку </w:t>
      </w:r>
      <w:r>
        <w:rPr>
          <w:color w:val="231F20"/>
        </w:rPr>
        <w:t xml:space="preserve">слов и предложений, написание которых не расходится с их произношением. Приёмы и последовательность правильного </w:t>
      </w:r>
      <w:r>
        <w:rPr>
          <w:color w:val="231F20"/>
        </w:rPr>
        <w:lastRenderedPageBreak/>
        <w:t>списывания</w:t>
      </w:r>
      <w:r>
        <w:rPr>
          <w:color w:val="231F20"/>
          <w:spacing w:val="-9"/>
        </w:rPr>
        <w:t xml:space="preserve"> </w:t>
      </w:r>
      <w:r>
        <w:rPr>
          <w:color w:val="231F20"/>
        </w:rPr>
        <w:t>текста.</w:t>
      </w:r>
    </w:p>
    <w:p w:rsidR="00E60B60" w:rsidRDefault="00E60B60" w:rsidP="00E60B60">
      <w:pPr>
        <w:pStyle w:val="a3"/>
        <w:spacing w:line="249" w:lineRule="auto"/>
      </w:pPr>
      <w:r>
        <w:rPr>
          <w:color w:val="231F20"/>
        </w:rPr>
        <w:t>Функция</w:t>
      </w:r>
      <w:r>
        <w:rPr>
          <w:color w:val="231F20"/>
          <w:spacing w:val="-16"/>
        </w:rPr>
        <w:t xml:space="preserve"> </w:t>
      </w:r>
      <w:r>
        <w:rPr>
          <w:color w:val="231F20"/>
        </w:rPr>
        <w:t>небуквенных</w:t>
      </w:r>
      <w:r>
        <w:rPr>
          <w:color w:val="231F20"/>
          <w:spacing w:val="-16"/>
        </w:rPr>
        <w:t xml:space="preserve"> </w:t>
      </w:r>
      <w:r>
        <w:rPr>
          <w:color w:val="231F20"/>
        </w:rPr>
        <w:t>графических</w:t>
      </w:r>
      <w:r>
        <w:rPr>
          <w:color w:val="231F20"/>
          <w:spacing w:val="-16"/>
        </w:rPr>
        <w:t xml:space="preserve"> </w:t>
      </w:r>
      <w:r>
        <w:rPr>
          <w:color w:val="231F20"/>
        </w:rPr>
        <w:t>средств:</w:t>
      </w:r>
      <w:r>
        <w:rPr>
          <w:color w:val="231F20"/>
          <w:spacing w:val="-16"/>
        </w:rPr>
        <w:t xml:space="preserve"> </w:t>
      </w:r>
      <w:r>
        <w:rPr>
          <w:color w:val="231F20"/>
        </w:rPr>
        <w:t>пробела</w:t>
      </w:r>
      <w:r>
        <w:rPr>
          <w:color w:val="231F20"/>
          <w:spacing w:val="-16"/>
        </w:rPr>
        <w:t xml:space="preserve"> </w:t>
      </w:r>
      <w:r>
        <w:rPr>
          <w:color w:val="231F20"/>
        </w:rPr>
        <w:t>между словами, знака переноса.</w:t>
      </w:r>
    </w:p>
    <w:p w:rsidR="00E60B60" w:rsidRDefault="00E60B60" w:rsidP="00E60B60">
      <w:pPr>
        <w:pStyle w:val="a3"/>
        <w:spacing w:before="148"/>
        <w:ind w:right="0" w:firstLine="0"/>
        <w:jc w:val="left"/>
        <w:rPr>
          <w:rFonts w:ascii="Trebuchet MS" w:hAnsi="Trebuchet MS"/>
        </w:rPr>
      </w:pPr>
      <w:r>
        <w:rPr>
          <w:rFonts w:ascii="Trebuchet MS" w:hAnsi="Trebuchet MS"/>
          <w:color w:val="231F20"/>
          <w:w w:val="90"/>
        </w:rPr>
        <w:t>Орфография</w:t>
      </w:r>
      <w:r>
        <w:rPr>
          <w:rFonts w:ascii="Trebuchet MS" w:hAnsi="Trebuchet MS"/>
          <w:color w:val="231F20"/>
          <w:spacing w:val="-4"/>
          <w:w w:val="90"/>
        </w:rPr>
        <w:t xml:space="preserve"> </w:t>
      </w:r>
      <w:r>
        <w:rPr>
          <w:rFonts w:ascii="Trebuchet MS" w:hAnsi="Trebuchet MS"/>
          <w:color w:val="231F20"/>
          <w:w w:val="90"/>
        </w:rPr>
        <w:t>и</w:t>
      </w:r>
      <w:r>
        <w:rPr>
          <w:rFonts w:ascii="Trebuchet MS" w:hAnsi="Trebuchet MS"/>
          <w:color w:val="231F20"/>
          <w:spacing w:val="-4"/>
          <w:w w:val="90"/>
        </w:rPr>
        <w:t xml:space="preserve"> </w:t>
      </w:r>
      <w:r>
        <w:rPr>
          <w:rFonts w:ascii="Trebuchet MS" w:hAnsi="Trebuchet MS"/>
          <w:color w:val="231F20"/>
          <w:spacing w:val="-2"/>
          <w:w w:val="90"/>
        </w:rPr>
        <w:t>пунктуация</w:t>
      </w:r>
    </w:p>
    <w:p w:rsidR="00E60B60" w:rsidRDefault="00E60B60" w:rsidP="00E60B60">
      <w:pPr>
        <w:pStyle w:val="a3"/>
        <w:spacing w:before="70" w:line="249" w:lineRule="auto"/>
        <w:ind w:right="154"/>
      </w:pPr>
      <w:r>
        <w:rPr>
          <w:color w:val="231F20"/>
          <w:w w:val="95"/>
        </w:rPr>
        <w:t xml:space="preserve">Правила правописания и их применение: раздельное написа­ </w:t>
      </w:r>
      <w:r>
        <w:rPr>
          <w:color w:val="231F20"/>
        </w:rPr>
        <w:t xml:space="preserve">ние слов; обозначение гласных после шипящих в сочетаниях </w:t>
      </w:r>
      <w:r>
        <w:rPr>
          <w:rFonts w:ascii="Times New Roman" w:hAnsi="Times New Roman"/>
          <w:b/>
          <w:i/>
          <w:color w:val="231F20"/>
        </w:rPr>
        <w:t>жи</w:t>
      </w:r>
      <w:r>
        <w:rPr>
          <w:color w:val="231F20"/>
        </w:rPr>
        <w:t xml:space="preserve">, </w:t>
      </w:r>
      <w:r>
        <w:rPr>
          <w:rFonts w:ascii="Times New Roman" w:hAnsi="Times New Roman"/>
          <w:b/>
          <w:i/>
          <w:color w:val="231F20"/>
        </w:rPr>
        <w:t xml:space="preserve">ши </w:t>
      </w:r>
      <w:r>
        <w:rPr>
          <w:color w:val="231F20"/>
        </w:rPr>
        <w:t xml:space="preserve">(в положении под ударением), </w:t>
      </w:r>
      <w:r>
        <w:rPr>
          <w:rFonts w:ascii="Times New Roman" w:hAnsi="Times New Roman"/>
          <w:b/>
          <w:i/>
          <w:color w:val="231F20"/>
        </w:rPr>
        <w:t>ча</w:t>
      </w:r>
      <w:r>
        <w:rPr>
          <w:color w:val="231F20"/>
        </w:rPr>
        <w:t xml:space="preserve">, </w:t>
      </w:r>
      <w:r>
        <w:rPr>
          <w:rFonts w:ascii="Times New Roman" w:hAnsi="Times New Roman"/>
          <w:b/>
          <w:i/>
          <w:color w:val="231F20"/>
        </w:rPr>
        <w:t>ща</w:t>
      </w:r>
      <w:r>
        <w:rPr>
          <w:color w:val="231F20"/>
        </w:rPr>
        <w:t xml:space="preserve">, </w:t>
      </w:r>
      <w:r>
        <w:rPr>
          <w:rFonts w:ascii="Times New Roman" w:hAnsi="Times New Roman"/>
          <w:b/>
          <w:i/>
          <w:color w:val="231F20"/>
        </w:rPr>
        <w:t>чу</w:t>
      </w:r>
      <w:r>
        <w:rPr>
          <w:color w:val="231F20"/>
        </w:rPr>
        <w:t xml:space="preserve">, </w:t>
      </w:r>
      <w:r>
        <w:rPr>
          <w:rFonts w:ascii="Times New Roman" w:hAnsi="Times New Roman"/>
          <w:b/>
          <w:i/>
          <w:color w:val="231F20"/>
        </w:rPr>
        <w:t>щу</w:t>
      </w:r>
      <w:r>
        <w:rPr>
          <w:color w:val="231F20"/>
        </w:rPr>
        <w:t xml:space="preserve">; пропис­ </w:t>
      </w:r>
      <w:r>
        <w:rPr>
          <w:color w:val="231F20"/>
          <w:w w:val="95"/>
        </w:rPr>
        <w:t xml:space="preserve">ная буква в начале предложения, в именах собственных (имена </w:t>
      </w:r>
      <w:r>
        <w:rPr>
          <w:color w:val="231F20"/>
          <w:spacing w:val="-2"/>
        </w:rPr>
        <w:t>людей,</w:t>
      </w:r>
      <w:r>
        <w:rPr>
          <w:color w:val="231F20"/>
          <w:spacing w:val="-10"/>
        </w:rPr>
        <w:t xml:space="preserve"> </w:t>
      </w:r>
      <w:r>
        <w:rPr>
          <w:color w:val="231F20"/>
          <w:spacing w:val="-2"/>
        </w:rPr>
        <w:t>клички</w:t>
      </w:r>
      <w:r>
        <w:rPr>
          <w:color w:val="231F20"/>
          <w:spacing w:val="-10"/>
        </w:rPr>
        <w:t xml:space="preserve"> </w:t>
      </w:r>
      <w:r>
        <w:rPr>
          <w:color w:val="231F20"/>
          <w:spacing w:val="-2"/>
        </w:rPr>
        <w:t>животных);</w:t>
      </w:r>
      <w:r>
        <w:rPr>
          <w:color w:val="231F20"/>
          <w:spacing w:val="-10"/>
        </w:rPr>
        <w:t xml:space="preserve"> </w:t>
      </w:r>
      <w:r>
        <w:rPr>
          <w:color w:val="231F20"/>
          <w:spacing w:val="-2"/>
        </w:rPr>
        <w:t>перенос</w:t>
      </w:r>
      <w:r>
        <w:rPr>
          <w:color w:val="231F20"/>
          <w:spacing w:val="-10"/>
        </w:rPr>
        <w:t xml:space="preserve"> </w:t>
      </w:r>
      <w:r>
        <w:rPr>
          <w:color w:val="231F20"/>
          <w:spacing w:val="-2"/>
        </w:rPr>
        <w:t>слов</w:t>
      </w:r>
      <w:r>
        <w:rPr>
          <w:color w:val="231F20"/>
          <w:spacing w:val="-10"/>
        </w:rPr>
        <w:t xml:space="preserve"> </w:t>
      </w:r>
      <w:r>
        <w:rPr>
          <w:color w:val="231F20"/>
          <w:spacing w:val="-2"/>
        </w:rPr>
        <w:t>по</w:t>
      </w:r>
      <w:r>
        <w:rPr>
          <w:color w:val="231F20"/>
          <w:spacing w:val="-10"/>
        </w:rPr>
        <w:t xml:space="preserve"> </w:t>
      </w:r>
      <w:r>
        <w:rPr>
          <w:color w:val="231F20"/>
          <w:spacing w:val="-2"/>
        </w:rPr>
        <w:t>слогам</w:t>
      </w:r>
      <w:r>
        <w:rPr>
          <w:color w:val="231F20"/>
          <w:spacing w:val="-10"/>
        </w:rPr>
        <w:t xml:space="preserve"> </w:t>
      </w:r>
      <w:r>
        <w:rPr>
          <w:color w:val="231F20"/>
          <w:spacing w:val="-2"/>
        </w:rPr>
        <w:t>без</w:t>
      </w:r>
      <w:r>
        <w:rPr>
          <w:color w:val="231F20"/>
          <w:spacing w:val="-10"/>
        </w:rPr>
        <w:t xml:space="preserve"> </w:t>
      </w:r>
      <w:r>
        <w:rPr>
          <w:color w:val="231F20"/>
          <w:spacing w:val="-2"/>
        </w:rPr>
        <w:t xml:space="preserve">стечения </w:t>
      </w:r>
      <w:r>
        <w:rPr>
          <w:color w:val="231F20"/>
        </w:rPr>
        <w:t>согласных; знаки препинания в конце предложения.</w:t>
      </w:r>
    </w:p>
    <w:p w:rsidR="00E60B60" w:rsidRDefault="00E60B60" w:rsidP="00E60B60">
      <w:pPr>
        <w:pStyle w:val="a3"/>
        <w:spacing w:before="10"/>
        <w:ind w:left="0" w:right="0" w:firstLine="0"/>
        <w:jc w:val="left"/>
        <w:rPr>
          <w:sz w:val="21"/>
        </w:rPr>
      </w:pPr>
    </w:p>
    <w:p w:rsidR="00E60B60" w:rsidRDefault="00E60B60" w:rsidP="00E60B60">
      <w:pPr>
        <w:pStyle w:val="21"/>
      </w:pPr>
      <w:r>
        <w:rPr>
          <w:color w:val="231F20"/>
        </w:rPr>
        <w:t>Систематический</w:t>
      </w:r>
      <w:r>
        <w:rPr>
          <w:color w:val="231F20"/>
          <w:spacing w:val="8"/>
        </w:rPr>
        <w:t xml:space="preserve"> </w:t>
      </w:r>
      <w:r>
        <w:rPr>
          <w:color w:val="231F20"/>
          <w:spacing w:val="-4"/>
        </w:rPr>
        <w:t>курс</w:t>
      </w:r>
    </w:p>
    <w:p w:rsidR="00E60B60" w:rsidRDefault="00E60B60" w:rsidP="00E60B60">
      <w:pPr>
        <w:pStyle w:val="a3"/>
        <w:spacing w:before="117"/>
        <w:ind w:right="0" w:firstLine="0"/>
        <w:jc w:val="left"/>
        <w:rPr>
          <w:rFonts w:ascii="Trebuchet MS" w:hAnsi="Trebuchet MS"/>
        </w:rPr>
      </w:pPr>
      <w:r>
        <w:rPr>
          <w:rFonts w:ascii="Trebuchet MS" w:hAnsi="Trebuchet MS"/>
          <w:color w:val="231F20"/>
          <w:w w:val="90"/>
        </w:rPr>
        <w:t>Общие</w:t>
      </w:r>
      <w:r>
        <w:rPr>
          <w:rFonts w:ascii="Trebuchet MS" w:hAnsi="Trebuchet MS"/>
          <w:color w:val="231F20"/>
          <w:spacing w:val="-7"/>
          <w:w w:val="90"/>
        </w:rPr>
        <w:t xml:space="preserve"> </w:t>
      </w:r>
      <w:r>
        <w:rPr>
          <w:rFonts w:ascii="Trebuchet MS" w:hAnsi="Trebuchet MS"/>
          <w:color w:val="231F20"/>
          <w:w w:val="90"/>
        </w:rPr>
        <w:t>сведения</w:t>
      </w:r>
      <w:r>
        <w:rPr>
          <w:rFonts w:ascii="Trebuchet MS" w:hAnsi="Trebuchet MS"/>
          <w:color w:val="231F20"/>
          <w:spacing w:val="-7"/>
          <w:w w:val="90"/>
        </w:rPr>
        <w:t xml:space="preserve"> </w:t>
      </w:r>
      <w:r>
        <w:rPr>
          <w:rFonts w:ascii="Trebuchet MS" w:hAnsi="Trebuchet MS"/>
          <w:color w:val="231F20"/>
          <w:w w:val="90"/>
        </w:rPr>
        <w:t>о</w:t>
      </w:r>
      <w:r>
        <w:rPr>
          <w:rFonts w:ascii="Trebuchet MS" w:hAnsi="Trebuchet MS"/>
          <w:color w:val="231F20"/>
          <w:spacing w:val="-6"/>
          <w:w w:val="90"/>
        </w:rPr>
        <w:t xml:space="preserve"> </w:t>
      </w:r>
      <w:r>
        <w:rPr>
          <w:rFonts w:ascii="Trebuchet MS" w:hAnsi="Trebuchet MS"/>
          <w:color w:val="231F20"/>
          <w:spacing w:val="-2"/>
          <w:w w:val="90"/>
        </w:rPr>
        <w:t>языке</w:t>
      </w:r>
    </w:p>
    <w:p w:rsidR="00E60B60" w:rsidRDefault="00E60B60" w:rsidP="00E60B60">
      <w:pPr>
        <w:pStyle w:val="a3"/>
        <w:spacing w:before="70" w:line="249" w:lineRule="auto"/>
        <w:ind w:right="154"/>
      </w:pPr>
      <w:r>
        <w:rPr>
          <w:color w:val="231F20"/>
        </w:rPr>
        <w:t>Язык как основное средство человеческого общения. Цели</w:t>
      </w:r>
      <w:r>
        <w:rPr>
          <w:color w:val="231F20"/>
          <w:spacing w:val="40"/>
        </w:rPr>
        <w:t xml:space="preserve"> </w:t>
      </w:r>
      <w:r>
        <w:rPr>
          <w:color w:val="231F20"/>
        </w:rPr>
        <w:t>и ситуации общения.</w:t>
      </w:r>
    </w:p>
    <w:p w:rsidR="00E60B60" w:rsidRDefault="00E60B60" w:rsidP="00E60B60">
      <w:pPr>
        <w:spacing w:line="249" w:lineRule="auto"/>
      </w:pPr>
    </w:p>
    <w:p w:rsidR="009F5458" w:rsidRDefault="009F5458" w:rsidP="009F5458">
      <w:pPr>
        <w:pStyle w:val="a3"/>
        <w:spacing w:before="72"/>
        <w:ind w:right="0" w:firstLine="0"/>
        <w:jc w:val="left"/>
        <w:rPr>
          <w:rFonts w:ascii="Trebuchet MS" w:hAnsi="Trebuchet MS"/>
        </w:rPr>
      </w:pPr>
      <w:r>
        <w:rPr>
          <w:rFonts w:ascii="Trebuchet MS" w:hAnsi="Trebuchet MS"/>
          <w:color w:val="231F20"/>
          <w:spacing w:val="-2"/>
        </w:rPr>
        <w:t>Фонетика</w:t>
      </w:r>
    </w:p>
    <w:p w:rsidR="009F5458" w:rsidRDefault="009F5458" w:rsidP="009F5458">
      <w:pPr>
        <w:pStyle w:val="a3"/>
        <w:spacing w:before="67" w:line="244" w:lineRule="auto"/>
        <w:ind w:right="154"/>
      </w:pPr>
      <w:r>
        <w:rPr>
          <w:color w:val="231F20"/>
        </w:rPr>
        <w:t>Звуки</w:t>
      </w:r>
      <w:r>
        <w:rPr>
          <w:color w:val="231F20"/>
          <w:spacing w:val="-15"/>
        </w:rPr>
        <w:t xml:space="preserve"> </w:t>
      </w:r>
      <w:r>
        <w:rPr>
          <w:color w:val="231F20"/>
        </w:rPr>
        <w:t>речи.</w:t>
      </w:r>
      <w:r>
        <w:rPr>
          <w:color w:val="231F20"/>
          <w:spacing w:val="-15"/>
        </w:rPr>
        <w:t xml:space="preserve"> </w:t>
      </w:r>
      <w:r>
        <w:rPr>
          <w:color w:val="231F20"/>
        </w:rPr>
        <w:t>Гласные</w:t>
      </w:r>
      <w:r>
        <w:rPr>
          <w:color w:val="231F20"/>
          <w:spacing w:val="-15"/>
        </w:rPr>
        <w:t xml:space="preserve"> </w:t>
      </w:r>
      <w:r>
        <w:rPr>
          <w:color w:val="231F20"/>
        </w:rPr>
        <w:t>и</w:t>
      </w:r>
      <w:r>
        <w:rPr>
          <w:color w:val="231F20"/>
          <w:spacing w:val="-15"/>
        </w:rPr>
        <w:t xml:space="preserve"> </w:t>
      </w:r>
      <w:r>
        <w:rPr>
          <w:color w:val="231F20"/>
        </w:rPr>
        <w:t>согласные</w:t>
      </w:r>
      <w:r>
        <w:rPr>
          <w:color w:val="231F20"/>
          <w:spacing w:val="-15"/>
        </w:rPr>
        <w:t xml:space="preserve"> </w:t>
      </w:r>
      <w:r>
        <w:rPr>
          <w:color w:val="231F20"/>
        </w:rPr>
        <w:t>звуки,</w:t>
      </w:r>
      <w:r>
        <w:rPr>
          <w:color w:val="231F20"/>
          <w:spacing w:val="-15"/>
        </w:rPr>
        <w:t xml:space="preserve"> </w:t>
      </w:r>
      <w:r>
        <w:rPr>
          <w:color w:val="231F20"/>
        </w:rPr>
        <w:t>их</w:t>
      </w:r>
      <w:r>
        <w:rPr>
          <w:color w:val="231F20"/>
          <w:spacing w:val="-15"/>
        </w:rPr>
        <w:t xml:space="preserve"> </w:t>
      </w:r>
      <w:r>
        <w:rPr>
          <w:color w:val="231F20"/>
        </w:rPr>
        <w:t>различение.</w:t>
      </w:r>
      <w:r>
        <w:rPr>
          <w:color w:val="231F20"/>
          <w:spacing w:val="-15"/>
        </w:rPr>
        <w:t xml:space="preserve"> </w:t>
      </w:r>
      <w:r>
        <w:rPr>
          <w:color w:val="231F20"/>
        </w:rPr>
        <w:t>Уда­ рение</w:t>
      </w:r>
      <w:r>
        <w:rPr>
          <w:color w:val="231F20"/>
          <w:spacing w:val="-9"/>
        </w:rPr>
        <w:t xml:space="preserve"> </w:t>
      </w:r>
      <w:r>
        <w:rPr>
          <w:color w:val="231F20"/>
        </w:rPr>
        <w:t>в</w:t>
      </w:r>
      <w:r>
        <w:rPr>
          <w:color w:val="231F20"/>
          <w:spacing w:val="-9"/>
        </w:rPr>
        <w:t xml:space="preserve"> </w:t>
      </w:r>
      <w:r>
        <w:rPr>
          <w:color w:val="231F20"/>
        </w:rPr>
        <w:t>слове.</w:t>
      </w:r>
      <w:r>
        <w:rPr>
          <w:color w:val="231F20"/>
          <w:spacing w:val="-9"/>
        </w:rPr>
        <w:t xml:space="preserve"> </w:t>
      </w:r>
      <w:r>
        <w:rPr>
          <w:color w:val="231F20"/>
        </w:rPr>
        <w:t>Гласные</w:t>
      </w:r>
      <w:r>
        <w:rPr>
          <w:color w:val="231F20"/>
          <w:spacing w:val="-9"/>
        </w:rPr>
        <w:t xml:space="preserve"> </w:t>
      </w:r>
      <w:r>
        <w:rPr>
          <w:color w:val="231F20"/>
        </w:rPr>
        <w:t>ударные</w:t>
      </w:r>
      <w:r>
        <w:rPr>
          <w:color w:val="231F20"/>
          <w:spacing w:val="-9"/>
        </w:rPr>
        <w:t xml:space="preserve"> </w:t>
      </w:r>
      <w:r>
        <w:rPr>
          <w:color w:val="231F20"/>
        </w:rPr>
        <w:t>и</w:t>
      </w:r>
      <w:r>
        <w:rPr>
          <w:color w:val="231F20"/>
          <w:spacing w:val="-9"/>
        </w:rPr>
        <w:t xml:space="preserve"> </w:t>
      </w:r>
      <w:r>
        <w:rPr>
          <w:color w:val="231F20"/>
        </w:rPr>
        <w:t>безударные.</w:t>
      </w:r>
      <w:r>
        <w:rPr>
          <w:color w:val="231F20"/>
          <w:spacing w:val="-9"/>
        </w:rPr>
        <w:t xml:space="preserve"> </w:t>
      </w:r>
      <w:r>
        <w:rPr>
          <w:color w:val="231F20"/>
        </w:rPr>
        <w:t>Твёрдые</w:t>
      </w:r>
      <w:r>
        <w:rPr>
          <w:color w:val="231F20"/>
          <w:spacing w:val="-9"/>
        </w:rPr>
        <w:t xml:space="preserve"> </w:t>
      </w:r>
      <w:r>
        <w:rPr>
          <w:color w:val="231F20"/>
        </w:rPr>
        <w:t>и</w:t>
      </w:r>
      <w:r>
        <w:rPr>
          <w:color w:val="231F20"/>
          <w:spacing w:val="-9"/>
        </w:rPr>
        <w:t xml:space="preserve"> </w:t>
      </w:r>
      <w:r>
        <w:rPr>
          <w:color w:val="231F20"/>
        </w:rPr>
        <w:t>мяг­ кие</w:t>
      </w:r>
      <w:r>
        <w:rPr>
          <w:color w:val="231F20"/>
          <w:spacing w:val="-3"/>
        </w:rPr>
        <w:t xml:space="preserve"> </w:t>
      </w:r>
      <w:r>
        <w:rPr>
          <w:color w:val="231F20"/>
        </w:rPr>
        <w:t>согласные</w:t>
      </w:r>
      <w:r>
        <w:rPr>
          <w:color w:val="231F20"/>
          <w:spacing w:val="-3"/>
        </w:rPr>
        <w:t xml:space="preserve"> </w:t>
      </w:r>
      <w:r>
        <w:rPr>
          <w:color w:val="231F20"/>
        </w:rPr>
        <w:t>звуки,</w:t>
      </w:r>
      <w:r>
        <w:rPr>
          <w:color w:val="231F20"/>
          <w:spacing w:val="-3"/>
        </w:rPr>
        <w:t xml:space="preserve"> </w:t>
      </w:r>
      <w:r>
        <w:rPr>
          <w:color w:val="231F20"/>
        </w:rPr>
        <w:t>их</w:t>
      </w:r>
      <w:r>
        <w:rPr>
          <w:color w:val="231F20"/>
          <w:spacing w:val="-3"/>
        </w:rPr>
        <w:t xml:space="preserve"> </w:t>
      </w:r>
      <w:r>
        <w:rPr>
          <w:color w:val="231F20"/>
        </w:rPr>
        <w:t>различение.</w:t>
      </w:r>
      <w:r>
        <w:rPr>
          <w:color w:val="231F20"/>
          <w:spacing w:val="-3"/>
        </w:rPr>
        <w:t xml:space="preserve"> </w:t>
      </w:r>
      <w:r>
        <w:rPr>
          <w:color w:val="231F20"/>
        </w:rPr>
        <w:t>Звонкие</w:t>
      </w:r>
      <w:r>
        <w:rPr>
          <w:color w:val="231F20"/>
          <w:spacing w:val="-3"/>
        </w:rPr>
        <w:t xml:space="preserve"> </w:t>
      </w:r>
      <w:r>
        <w:rPr>
          <w:color w:val="231F20"/>
        </w:rPr>
        <w:t>и</w:t>
      </w:r>
      <w:r>
        <w:rPr>
          <w:color w:val="231F20"/>
          <w:spacing w:val="-3"/>
        </w:rPr>
        <w:t xml:space="preserve"> </w:t>
      </w:r>
      <w:r>
        <w:rPr>
          <w:color w:val="231F20"/>
        </w:rPr>
        <w:t>глухие</w:t>
      </w:r>
      <w:r>
        <w:rPr>
          <w:color w:val="231F20"/>
          <w:spacing w:val="-3"/>
        </w:rPr>
        <w:t xml:space="preserve"> </w:t>
      </w:r>
      <w:r>
        <w:rPr>
          <w:color w:val="231F20"/>
        </w:rPr>
        <w:t>соглас­ ные</w:t>
      </w:r>
      <w:r>
        <w:rPr>
          <w:color w:val="231F20"/>
          <w:spacing w:val="-1"/>
        </w:rPr>
        <w:t xml:space="preserve"> </w:t>
      </w:r>
      <w:r>
        <w:rPr>
          <w:color w:val="231F20"/>
        </w:rPr>
        <w:t>звуки,</w:t>
      </w:r>
      <w:r>
        <w:rPr>
          <w:color w:val="231F20"/>
          <w:spacing w:val="-1"/>
        </w:rPr>
        <w:t xml:space="preserve"> </w:t>
      </w:r>
      <w:r>
        <w:rPr>
          <w:color w:val="231F20"/>
        </w:rPr>
        <w:t>их</w:t>
      </w:r>
      <w:r>
        <w:rPr>
          <w:color w:val="231F20"/>
          <w:spacing w:val="-1"/>
        </w:rPr>
        <w:t xml:space="preserve"> </w:t>
      </w:r>
      <w:r>
        <w:rPr>
          <w:color w:val="231F20"/>
        </w:rPr>
        <w:t>различение.</w:t>
      </w:r>
      <w:r>
        <w:rPr>
          <w:color w:val="231F20"/>
          <w:spacing w:val="-1"/>
        </w:rPr>
        <w:t xml:space="preserve"> </w:t>
      </w:r>
      <w:r>
        <w:rPr>
          <w:color w:val="231F20"/>
        </w:rPr>
        <w:t>Согласный</w:t>
      </w:r>
      <w:r>
        <w:rPr>
          <w:color w:val="231F20"/>
          <w:spacing w:val="-1"/>
        </w:rPr>
        <w:t xml:space="preserve"> </w:t>
      </w:r>
      <w:r>
        <w:rPr>
          <w:color w:val="231F20"/>
        </w:rPr>
        <w:t>звук</w:t>
      </w:r>
      <w:r>
        <w:rPr>
          <w:color w:val="231F20"/>
          <w:spacing w:val="-1"/>
        </w:rPr>
        <w:t xml:space="preserve"> </w:t>
      </w:r>
      <w:r>
        <w:rPr>
          <w:color w:val="231F20"/>
        </w:rPr>
        <w:t>[й’]</w:t>
      </w:r>
      <w:r>
        <w:rPr>
          <w:color w:val="231F20"/>
          <w:spacing w:val="-1"/>
        </w:rPr>
        <w:t xml:space="preserve"> </w:t>
      </w:r>
      <w:r>
        <w:rPr>
          <w:color w:val="231F20"/>
        </w:rPr>
        <w:t>и</w:t>
      </w:r>
      <w:r>
        <w:rPr>
          <w:color w:val="231F20"/>
          <w:spacing w:val="-1"/>
        </w:rPr>
        <w:t xml:space="preserve"> </w:t>
      </w:r>
      <w:r>
        <w:rPr>
          <w:color w:val="231F20"/>
        </w:rPr>
        <w:t>гласный</w:t>
      </w:r>
      <w:r>
        <w:rPr>
          <w:color w:val="231F20"/>
          <w:spacing w:val="-1"/>
        </w:rPr>
        <w:t xml:space="preserve"> </w:t>
      </w:r>
      <w:r>
        <w:rPr>
          <w:color w:val="231F20"/>
        </w:rPr>
        <w:t>звук [и]. Шипящие [ж], [ш], [ч’], [щ’].</w:t>
      </w:r>
    </w:p>
    <w:p w:rsidR="009F5458" w:rsidRDefault="009F5458" w:rsidP="009F5458">
      <w:pPr>
        <w:pStyle w:val="a3"/>
        <w:spacing w:before="2" w:line="244" w:lineRule="auto"/>
        <w:rPr>
          <w:color w:val="231F20"/>
        </w:rPr>
      </w:pPr>
      <w:r>
        <w:rPr>
          <w:color w:val="231F20"/>
        </w:rPr>
        <w:t>Слог.</w:t>
      </w:r>
      <w:r>
        <w:rPr>
          <w:color w:val="231F20"/>
          <w:spacing w:val="-15"/>
        </w:rPr>
        <w:t xml:space="preserve"> </w:t>
      </w:r>
      <w:r>
        <w:rPr>
          <w:color w:val="231F20"/>
        </w:rPr>
        <w:t>Количество</w:t>
      </w:r>
      <w:r>
        <w:rPr>
          <w:color w:val="231F20"/>
          <w:spacing w:val="-15"/>
        </w:rPr>
        <w:t xml:space="preserve"> </w:t>
      </w:r>
      <w:r>
        <w:rPr>
          <w:color w:val="231F20"/>
        </w:rPr>
        <w:t>слогов</w:t>
      </w:r>
      <w:r>
        <w:rPr>
          <w:color w:val="231F20"/>
          <w:spacing w:val="-15"/>
        </w:rPr>
        <w:t xml:space="preserve"> </w:t>
      </w:r>
      <w:r>
        <w:rPr>
          <w:color w:val="231F20"/>
        </w:rPr>
        <w:t>в</w:t>
      </w:r>
      <w:r>
        <w:rPr>
          <w:color w:val="231F20"/>
          <w:spacing w:val="-15"/>
        </w:rPr>
        <w:t xml:space="preserve"> </w:t>
      </w:r>
      <w:r>
        <w:rPr>
          <w:color w:val="231F20"/>
        </w:rPr>
        <w:t>слове.</w:t>
      </w:r>
      <w:r>
        <w:rPr>
          <w:color w:val="231F20"/>
          <w:spacing w:val="-15"/>
        </w:rPr>
        <w:t xml:space="preserve"> </w:t>
      </w:r>
      <w:r>
        <w:rPr>
          <w:color w:val="231F20"/>
        </w:rPr>
        <w:t>Ударный</w:t>
      </w:r>
      <w:r>
        <w:rPr>
          <w:color w:val="231F20"/>
          <w:spacing w:val="-15"/>
        </w:rPr>
        <w:t xml:space="preserve"> </w:t>
      </w:r>
      <w:r>
        <w:rPr>
          <w:color w:val="231F20"/>
        </w:rPr>
        <w:t>слог.</w:t>
      </w:r>
      <w:r>
        <w:rPr>
          <w:color w:val="231F20"/>
          <w:spacing w:val="-15"/>
        </w:rPr>
        <w:t xml:space="preserve"> </w:t>
      </w:r>
      <w:r>
        <w:rPr>
          <w:color w:val="231F20"/>
        </w:rPr>
        <w:t>Деление</w:t>
      </w:r>
      <w:r>
        <w:rPr>
          <w:color w:val="231F20"/>
          <w:spacing w:val="-15"/>
        </w:rPr>
        <w:t xml:space="preserve"> </w:t>
      </w:r>
      <w:r>
        <w:rPr>
          <w:color w:val="231F20"/>
        </w:rPr>
        <w:t>слов на слоги (простые случаи, без стечения согласных).</w:t>
      </w:r>
    </w:p>
    <w:p w:rsidR="009F5458" w:rsidRDefault="009F5458" w:rsidP="009F5458">
      <w:pPr>
        <w:pStyle w:val="a3"/>
        <w:spacing w:before="144"/>
        <w:ind w:right="0" w:firstLine="0"/>
        <w:jc w:val="left"/>
        <w:rPr>
          <w:rFonts w:ascii="Trebuchet MS" w:hAnsi="Trebuchet MS"/>
        </w:rPr>
      </w:pPr>
      <w:r>
        <w:rPr>
          <w:rFonts w:ascii="Trebuchet MS" w:hAnsi="Trebuchet MS"/>
          <w:color w:val="231F20"/>
          <w:spacing w:val="-2"/>
        </w:rPr>
        <w:t>Графика</w:t>
      </w:r>
    </w:p>
    <w:p w:rsidR="009F5458" w:rsidRDefault="009F5458" w:rsidP="009F5458">
      <w:pPr>
        <w:pStyle w:val="a3"/>
        <w:spacing w:before="67" w:line="244" w:lineRule="auto"/>
        <w:ind w:right="154"/>
      </w:pPr>
      <w:r>
        <w:rPr>
          <w:color w:val="231F20"/>
          <w:w w:val="105"/>
        </w:rPr>
        <w:t>Звук</w:t>
      </w:r>
      <w:r>
        <w:rPr>
          <w:color w:val="231F20"/>
          <w:spacing w:val="-3"/>
          <w:w w:val="105"/>
        </w:rPr>
        <w:t xml:space="preserve"> </w:t>
      </w:r>
      <w:r>
        <w:rPr>
          <w:color w:val="231F20"/>
          <w:w w:val="105"/>
        </w:rPr>
        <w:t>и</w:t>
      </w:r>
      <w:r>
        <w:rPr>
          <w:color w:val="231F20"/>
          <w:spacing w:val="-3"/>
          <w:w w:val="105"/>
        </w:rPr>
        <w:t xml:space="preserve"> </w:t>
      </w:r>
      <w:r>
        <w:rPr>
          <w:color w:val="231F20"/>
          <w:w w:val="105"/>
        </w:rPr>
        <w:t>буква.</w:t>
      </w:r>
      <w:r>
        <w:rPr>
          <w:color w:val="231F20"/>
          <w:spacing w:val="-3"/>
          <w:w w:val="105"/>
        </w:rPr>
        <w:t xml:space="preserve"> </w:t>
      </w:r>
      <w:r>
        <w:rPr>
          <w:color w:val="231F20"/>
          <w:w w:val="105"/>
        </w:rPr>
        <w:t>Различение</w:t>
      </w:r>
      <w:r>
        <w:rPr>
          <w:color w:val="231F20"/>
          <w:spacing w:val="-3"/>
          <w:w w:val="105"/>
        </w:rPr>
        <w:t xml:space="preserve"> </w:t>
      </w:r>
      <w:r>
        <w:rPr>
          <w:color w:val="231F20"/>
          <w:w w:val="105"/>
        </w:rPr>
        <w:t>звуков</w:t>
      </w:r>
      <w:r>
        <w:rPr>
          <w:color w:val="231F20"/>
          <w:spacing w:val="-3"/>
          <w:w w:val="105"/>
        </w:rPr>
        <w:t xml:space="preserve"> </w:t>
      </w:r>
      <w:r>
        <w:rPr>
          <w:color w:val="231F20"/>
          <w:w w:val="105"/>
        </w:rPr>
        <w:t>и</w:t>
      </w:r>
      <w:r>
        <w:rPr>
          <w:color w:val="231F20"/>
          <w:spacing w:val="-3"/>
          <w:w w:val="105"/>
        </w:rPr>
        <w:t xml:space="preserve"> </w:t>
      </w:r>
      <w:r>
        <w:rPr>
          <w:color w:val="231F20"/>
          <w:w w:val="105"/>
        </w:rPr>
        <w:t>букв.</w:t>
      </w:r>
      <w:r>
        <w:rPr>
          <w:color w:val="231F20"/>
          <w:spacing w:val="-3"/>
          <w:w w:val="105"/>
        </w:rPr>
        <w:t xml:space="preserve"> </w:t>
      </w:r>
      <w:r>
        <w:rPr>
          <w:color w:val="231F20"/>
          <w:w w:val="105"/>
        </w:rPr>
        <w:t>Обозначение</w:t>
      </w:r>
      <w:r>
        <w:rPr>
          <w:color w:val="231F20"/>
          <w:spacing w:val="-3"/>
          <w:w w:val="105"/>
        </w:rPr>
        <w:t xml:space="preserve"> </w:t>
      </w:r>
      <w:r>
        <w:rPr>
          <w:color w:val="231F20"/>
          <w:w w:val="105"/>
        </w:rPr>
        <w:t xml:space="preserve">на </w:t>
      </w:r>
      <w:r>
        <w:rPr>
          <w:color w:val="231F20"/>
        </w:rPr>
        <w:t>письме</w:t>
      </w:r>
      <w:r>
        <w:rPr>
          <w:color w:val="231F20"/>
          <w:spacing w:val="-4"/>
        </w:rPr>
        <w:t xml:space="preserve"> </w:t>
      </w:r>
      <w:r>
        <w:rPr>
          <w:color w:val="231F20"/>
        </w:rPr>
        <w:t>твёрдости</w:t>
      </w:r>
      <w:r>
        <w:rPr>
          <w:color w:val="231F20"/>
          <w:spacing w:val="-4"/>
        </w:rPr>
        <w:t xml:space="preserve"> </w:t>
      </w:r>
      <w:r>
        <w:rPr>
          <w:color w:val="231F20"/>
        </w:rPr>
        <w:t>согласных</w:t>
      </w:r>
      <w:r>
        <w:rPr>
          <w:color w:val="231F20"/>
          <w:spacing w:val="-4"/>
        </w:rPr>
        <w:t xml:space="preserve"> </w:t>
      </w:r>
      <w:r>
        <w:rPr>
          <w:color w:val="231F20"/>
        </w:rPr>
        <w:t>звуков</w:t>
      </w:r>
      <w:r>
        <w:rPr>
          <w:color w:val="231F20"/>
          <w:spacing w:val="-4"/>
        </w:rPr>
        <w:t xml:space="preserve"> </w:t>
      </w:r>
      <w:r>
        <w:rPr>
          <w:color w:val="231F20"/>
        </w:rPr>
        <w:t>буквами</w:t>
      </w:r>
      <w:r>
        <w:rPr>
          <w:color w:val="231F20"/>
          <w:spacing w:val="-3"/>
        </w:rPr>
        <w:t xml:space="preserve"> </w:t>
      </w:r>
      <w:r>
        <w:rPr>
          <w:rFonts w:ascii="Times New Roman" w:hAnsi="Times New Roman"/>
          <w:b/>
          <w:i/>
          <w:color w:val="231F20"/>
        </w:rPr>
        <w:t>а</w:t>
      </w:r>
      <w:r>
        <w:rPr>
          <w:color w:val="231F20"/>
        </w:rPr>
        <w:t>,</w:t>
      </w:r>
      <w:r>
        <w:rPr>
          <w:color w:val="231F20"/>
          <w:spacing w:val="-4"/>
        </w:rPr>
        <w:t xml:space="preserve"> </w:t>
      </w:r>
      <w:r>
        <w:rPr>
          <w:rFonts w:ascii="Times New Roman" w:hAnsi="Times New Roman"/>
          <w:b/>
          <w:i/>
          <w:color w:val="231F20"/>
        </w:rPr>
        <w:t>о</w:t>
      </w:r>
      <w:r>
        <w:rPr>
          <w:color w:val="231F20"/>
        </w:rPr>
        <w:t>,</w:t>
      </w:r>
      <w:r>
        <w:rPr>
          <w:color w:val="231F20"/>
          <w:spacing w:val="-4"/>
        </w:rPr>
        <w:t xml:space="preserve"> </w:t>
      </w:r>
      <w:r>
        <w:rPr>
          <w:rFonts w:ascii="Times New Roman" w:hAnsi="Times New Roman"/>
          <w:b/>
          <w:i/>
          <w:color w:val="231F20"/>
        </w:rPr>
        <w:t>у</w:t>
      </w:r>
      <w:r>
        <w:rPr>
          <w:color w:val="231F20"/>
        </w:rPr>
        <w:t>,</w:t>
      </w:r>
      <w:r>
        <w:rPr>
          <w:color w:val="231F20"/>
          <w:spacing w:val="-4"/>
        </w:rPr>
        <w:t xml:space="preserve"> </w:t>
      </w:r>
      <w:r>
        <w:rPr>
          <w:rFonts w:ascii="Times New Roman" w:hAnsi="Times New Roman"/>
          <w:b/>
          <w:i/>
          <w:color w:val="231F20"/>
        </w:rPr>
        <w:t>ы</w:t>
      </w:r>
      <w:r>
        <w:rPr>
          <w:color w:val="231F20"/>
        </w:rPr>
        <w:t>,</w:t>
      </w:r>
      <w:r>
        <w:rPr>
          <w:color w:val="231F20"/>
          <w:spacing w:val="-4"/>
        </w:rPr>
        <w:t xml:space="preserve"> </w:t>
      </w:r>
      <w:r>
        <w:rPr>
          <w:rFonts w:ascii="Times New Roman" w:hAnsi="Times New Roman"/>
          <w:b/>
          <w:i/>
          <w:color w:val="231F20"/>
        </w:rPr>
        <w:t>э</w:t>
      </w:r>
      <w:r>
        <w:rPr>
          <w:color w:val="231F20"/>
        </w:rPr>
        <w:t>;</w:t>
      </w:r>
      <w:r>
        <w:rPr>
          <w:color w:val="231F20"/>
          <w:spacing w:val="-4"/>
        </w:rPr>
        <w:t xml:space="preserve"> </w:t>
      </w:r>
      <w:r>
        <w:rPr>
          <w:color w:val="231F20"/>
        </w:rPr>
        <w:t>слова с</w:t>
      </w:r>
      <w:r>
        <w:rPr>
          <w:color w:val="231F20"/>
          <w:spacing w:val="-11"/>
        </w:rPr>
        <w:t xml:space="preserve"> </w:t>
      </w:r>
      <w:r>
        <w:rPr>
          <w:color w:val="231F20"/>
        </w:rPr>
        <w:t>буквой</w:t>
      </w:r>
      <w:r>
        <w:rPr>
          <w:color w:val="231F20"/>
          <w:spacing w:val="-11"/>
        </w:rPr>
        <w:t xml:space="preserve"> </w:t>
      </w:r>
      <w:r>
        <w:rPr>
          <w:rFonts w:ascii="Times New Roman" w:hAnsi="Times New Roman"/>
          <w:b/>
          <w:i/>
          <w:color w:val="231F20"/>
        </w:rPr>
        <w:t>э</w:t>
      </w:r>
      <w:r>
        <w:rPr>
          <w:color w:val="231F20"/>
        </w:rPr>
        <w:t>.</w:t>
      </w:r>
      <w:r>
        <w:rPr>
          <w:color w:val="231F20"/>
          <w:spacing w:val="-11"/>
        </w:rPr>
        <w:t xml:space="preserve"> </w:t>
      </w:r>
      <w:r>
        <w:rPr>
          <w:color w:val="231F20"/>
        </w:rPr>
        <w:t>Обозначение</w:t>
      </w:r>
      <w:r>
        <w:rPr>
          <w:color w:val="231F20"/>
          <w:spacing w:val="-11"/>
        </w:rPr>
        <w:t xml:space="preserve"> </w:t>
      </w:r>
      <w:r>
        <w:rPr>
          <w:color w:val="231F20"/>
        </w:rPr>
        <w:t>на</w:t>
      </w:r>
      <w:r>
        <w:rPr>
          <w:color w:val="231F20"/>
          <w:spacing w:val="-11"/>
        </w:rPr>
        <w:t xml:space="preserve"> </w:t>
      </w:r>
      <w:r>
        <w:rPr>
          <w:color w:val="231F20"/>
        </w:rPr>
        <w:t>письме</w:t>
      </w:r>
      <w:r>
        <w:rPr>
          <w:color w:val="231F20"/>
          <w:spacing w:val="-11"/>
        </w:rPr>
        <w:t xml:space="preserve"> </w:t>
      </w:r>
      <w:r>
        <w:rPr>
          <w:color w:val="231F20"/>
        </w:rPr>
        <w:t>мягкости</w:t>
      </w:r>
      <w:r>
        <w:rPr>
          <w:color w:val="231F20"/>
          <w:spacing w:val="-11"/>
        </w:rPr>
        <w:t xml:space="preserve"> </w:t>
      </w:r>
      <w:r>
        <w:rPr>
          <w:color w:val="231F20"/>
        </w:rPr>
        <w:t>согласных</w:t>
      </w:r>
      <w:r>
        <w:rPr>
          <w:color w:val="231F20"/>
          <w:spacing w:val="-11"/>
        </w:rPr>
        <w:t xml:space="preserve"> </w:t>
      </w:r>
      <w:r>
        <w:rPr>
          <w:color w:val="231F20"/>
        </w:rPr>
        <w:t xml:space="preserve">звуков буквами </w:t>
      </w:r>
      <w:r>
        <w:rPr>
          <w:rFonts w:ascii="Times New Roman" w:hAnsi="Times New Roman"/>
          <w:b/>
          <w:i/>
          <w:color w:val="231F20"/>
        </w:rPr>
        <w:t>е</w:t>
      </w:r>
      <w:r>
        <w:rPr>
          <w:color w:val="231F20"/>
        </w:rPr>
        <w:t xml:space="preserve">, </w:t>
      </w:r>
      <w:r>
        <w:rPr>
          <w:rFonts w:ascii="Times New Roman" w:hAnsi="Times New Roman"/>
          <w:b/>
          <w:i/>
          <w:color w:val="231F20"/>
        </w:rPr>
        <w:t>ё</w:t>
      </w:r>
      <w:r>
        <w:rPr>
          <w:color w:val="231F20"/>
        </w:rPr>
        <w:t xml:space="preserve">, </w:t>
      </w:r>
      <w:r>
        <w:rPr>
          <w:rFonts w:ascii="Times New Roman" w:hAnsi="Times New Roman"/>
          <w:b/>
          <w:i/>
          <w:color w:val="231F20"/>
        </w:rPr>
        <w:t>ю</w:t>
      </w:r>
      <w:r>
        <w:rPr>
          <w:color w:val="231F20"/>
        </w:rPr>
        <w:t xml:space="preserve">, </w:t>
      </w:r>
      <w:r>
        <w:rPr>
          <w:rFonts w:ascii="Times New Roman" w:hAnsi="Times New Roman"/>
          <w:b/>
          <w:i/>
          <w:color w:val="231F20"/>
        </w:rPr>
        <w:t>я</w:t>
      </w:r>
      <w:r>
        <w:rPr>
          <w:color w:val="231F20"/>
        </w:rPr>
        <w:t xml:space="preserve">, </w:t>
      </w:r>
      <w:r>
        <w:rPr>
          <w:rFonts w:ascii="Times New Roman" w:hAnsi="Times New Roman"/>
          <w:b/>
          <w:i/>
          <w:color w:val="231F20"/>
        </w:rPr>
        <w:t>и</w:t>
      </w:r>
      <w:r>
        <w:rPr>
          <w:color w:val="231F20"/>
        </w:rPr>
        <w:t xml:space="preserve">. Функции букв </w:t>
      </w:r>
      <w:r>
        <w:rPr>
          <w:rFonts w:ascii="Times New Roman" w:hAnsi="Times New Roman"/>
          <w:b/>
          <w:i/>
          <w:color w:val="231F20"/>
        </w:rPr>
        <w:t>е</w:t>
      </w:r>
      <w:r>
        <w:rPr>
          <w:color w:val="231F20"/>
        </w:rPr>
        <w:t xml:space="preserve">, </w:t>
      </w:r>
      <w:r>
        <w:rPr>
          <w:rFonts w:ascii="Times New Roman" w:hAnsi="Times New Roman"/>
          <w:b/>
          <w:i/>
          <w:color w:val="231F20"/>
        </w:rPr>
        <w:t>ё</w:t>
      </w:r>
      <w:r>
        <w:rPr>
          <w:color w:val="231F20"/>
        </w:rPr>
        <w:t xml:space="preserve">, </w:t>
      </w:r>
      <w:r>
        <w:rPr>
          <w:rFonts w:ascii="Times New Roman" w:hAnsi="Times New Roman"/>
          <w:b/>
          <w:i/>
          <w:color w:val="231F20"/>
        </w:rPr>
        <w:t>ю</w:t>
      </w:r>
      <w:r>
        <w:rPr>
          <w:color w:val="231F20"/>
        </w:rPr>
        <w:t xml:space="preserve">, </w:t>
      </w:r>
      <w:r>
        <w:rPr>
          <w:rFonts w:ascii="Times New Roman" w:hAnsi="Times New Roman"/>
          <w:b/>
          <w:i/>
          <w:color w:val="231F20"/>
        </w:rPr>
        <w:t>я</w:t>
      </w:r>
      <w:r>
        <w:rPr>
          <w:color w:val="231F20"/>
        </w:rPr>
        <w:t xml:space="preserve">. Мягкий знак как </w:t>
      </w:r>
      <w:r>
        <w:rPr>
          <w:color w:val="231F20"/>
          <w:w w:val="95"/>
        </w:rPr>
        <w:t xml:space="preserve">показатель мягкости предшествующего согласного звука в кон­ </w:t>
      </w:r>
      <w:r>
        <w:rPr>
          <w:color w:val="231F20"/>
          <w:w w:val="105"/>
        </w:rPr>
        <w:t>це</w:t>
      </w:r>
      <w:r>
        <w:rPr>
          <w:color w:val="231F20"/>
          <w:spacing w:val="-12"/>
          <w:w w:val="105"/>
        </w:rPr>
        <w:t xml:space="preserve"> </w:t>
      </w:r>
      <w:r>
        <w:rPr>
          <w:color w:val="231F20"/>
          <w:w w:val="105"/>
        </w:rPr>
        <w:t>слова.</w:t>
      </w:r>
    </w:p>
    <w:p w:rsidR="009F5458" w:rsidRDefault="009F5458" w:rsidP="009F5458">
      <w:pPr>
        <w:pStyle w:val="a3"/>
        <w:spacing w:before="3" w:line="244" w:lineRule="auto"/>
        <w:ind w:right="154"/>
        <w:rPr>
          <w:rFonts w:ascii="Times New Roman" w:hAnsi="Times New Roman"/>
          <w:i/>
        </w:rPr>
      </w:pPr>
      <w:r>
        <w:rPr>
          <w:color w:val="231F20"/>
        </w:rPr>
        <w:t>Установление</w:t>
      </w:r>
      <w:r>
        <w:rPr>
          <w:color w:val="231F20"/>
          <w:spacing w:val="-3"/>
        </w:rPr>
        <w:t xml:space="preserve"> </w:t>
      </w:r>
      <w:r>
        <w:rPr>
          <w:color w:val="231F20"/>
        </w:rPr>
        <w:t>соотношения</w:t>
      </w:r>
      <w:r>
        <w:rPr>
          <w:color w:val="231F20"/>
          <w:spacing w:val="-3"/>
        </w:rPr>
        <w:t xml:space="preserve"> </w:t>
      </w:r>
      <w:r>
        <w:rPr>
          <w:color w:val="231F20"/>
        </w:rPr>
        <w:t>звукового</w:t>
      </w:r>
      <w:r>
        <w:rPr>
          <w:color w:val="231F20"/>
          <w:spacing w:val="-3"/>
        </w:rPr>
        <w:t xml:space="preserve"> </w:t>
      </w:r>
      <w:r>
        <w:rPr>
          <w:color w:val="231F20"/>
        </w:rPr>
        <w:t>и</w:t>
      </w:r>
      <w:r>
        <w:rPr>
          <w:color w:val="231F20"/>
          <w:spacing w:val="-3"/>
        </w:rPr>
        <w:t xml:space="preserve"> </w:t>
      </w:r>
      <w:r>
        <w:rPr>
          <w:color w:val="231F20"/>
        </w:rPr>
        <w:t>буквенного</w:t>
      </w:r>
      <w:r>
        <w:rPr>
          <w:color w:val="231F20"/>
          <w:spacing w:val="-3"/>
        </w:rPr>
        <w:t xml:space="preserve"> </w:t>
      </w:r>
      <w:r>
        <w:rPr>
          <w:color w:val="231F20"/>
        </w:rPr>
        <w:t xml:space="preserve">состава </w:t>
      </w:r>
      <w:r>
        <w:rPr>
          <w:color w:val="231F20"/>
          <w:w w:val="105"/>
        </w:rPr>
        <w:t xml:space="preserve">слова в словах типа </w:t>
      </w:r>
      <w:r>
        <w:rPr>
          <w:rFonts w:ascii="Times New Roman" w:hAnsi="Times New Roman"/>
          <w:i/>
          <w:color w:val="231F20"/>
          <w:w w:val="105"/>
        </w:rPr>
        <w:t>стол</w:t>
      </w:r>
      <w:r>
        <w:rPr>
          <w:color w:val="231F20"/>
          <w:w w:val="105"/>
        </w:rPr>
        <w:t xml:space="preserve">, </w:t>
      </w:r>
      <w:r>
        <w:rPr>
          <w:rFonts w:ascii="Times New Roman" w:hAnsi="Times New Roman"/>
          <w:i/>
          <w:color w:val="231F20"/>
          <w:w w:val="105"/>
        </w:rPr>
        <w:t>конь.</w:t>
      </w:r>
    </w:p>
    <w:p w:rsidR="009F5458" w:rsidRDefault="009F5458" w:rsidP="009F5458">
      <w:pPr>
        <w:pStyle w:val="a3"/>
        <w:spacing w:before="1" w:line="244" w:lineRule="auto"/>
        <w:ind w:right="154"/>
      </w:pPr>
      <w:r>
        <w:rPr>
          <w:color w:val="231F20"/>
        </w:rPr>
        <w:t>Небуквенные</w:t>
      </w:r>
      <w:r>
        <w:rPr>
          <w:color w:val="231F20"/>
          <w:spacing w:val="-16"/>
        </w:rPr>
        <w:t xml:space="preserve"> </w:t>
      </w:r>
      <w:r>
        <w:rPr>
          <w:color w:val="231F20"/>
        </w:rPr>
        <w:t>графические</w:t>
      </w:r>
      <w:r>
        <w:rPr>
          <w:color w:val="231F20"/>
          <w:spacing w:val="-16"/>
        </w:rPr>
        <w:t xml:space="preserve"> </w:t>
      </w:r>
      <w:r>
        <w:rPr>
          <w:color w:val="231F20"/>
        </w:rPr>
        <w:t>средства:</w:t>
      </w:r>
      <w:r>
        <w:rPr>
          <w:color w:val="231F20"/>
          <w:spacing w:val="-16"/>
        </w:rPr>
        <w:t xml:space="preserve"> </w:t>
      </w:r>
      <w:r>
        <w:rPr>
          <w:color w:val="231F20"/>
        </w:rPr>
        <w:t>пробел</w:t>
      </w:r>
      <w:r>
        <w:rPr>
          <w:color w:val="231F20"/>
          <w:spacing w:val="-16"/>
        </w:rPr>
        <w:t xml:space="preserve"> </w:t>
      </w:r>
      <w:r>
        <w:rPr>
          <w:color w:val="231F20"/>
        </w:rPr>
        <w:t>между</w:t>
      </w:r>
      <w:r>
        <w:rPr>
          <w:color w:val="231F20"/>
          <w:spacing w:val="-16"/>
        </w:rPr>
        <w:t xml:space="preserve"> </w:t>
      </w:r>
      <w:r>
        <w:rPr>
          <w:color w:val="231F20"/>
        </w:rPr>
        <w:t>словами, знак</w:t>
      </w:r>
      <w:r>
        <w:rPr>
          <w:color w:val="231F20"/>
          <w:spacing w:val="-9"/>
        </w:rPr>
        <w:t xml:space="preserve"> </w:t>
      </w:r>
      <w:r>
        <w:rPr>
          <w:color w:val="231F20"/>
        </w:rPr>
        <w:t>переноса.</w:t>
      </w:r>
    </w:p>
    <w:p w:rsidR="009F5458" w:rsidRDefault="009F5458" w:rsidP="009F5458">
      <w:pPr>
        <w:pStyle w:val="a3"/>
        <w:spacing w:before="1" w:line="244" w:lineRule="auto"/>
        <w:ind w:right="154"/>
      </w:pPr>
      <w:r>
        <w:rPr>
          <w:color w:val="231F20"/>
        </w:rPr>
        <w:t>Русский</w:t>
      </w:r>
      <w:r>
        <w:rPr>
          <w:color w:val="231F20"/>
          <w:spacing w:val="-5"/>
        </w:rPr>
        <w:t xml:space="preserve"> </w:t>
      </w:r>
      <w:r>
        <w:rPr>
          <w:color w:val="231F20"/>
        </w:rPr>
        <w:t>алфавит:</w:t>
      </w:r>
      <w:r>
        <w:rPr>
          <w:color w:val="231F20"/>
          <w:spacing w:val="-5"/>
        </w:rPr>
        <w:t xml:space="preserve"> </w:t>
      </w:r>
      <w:r>
        <w:rPr>
          <w:color w:val="231F20"/>
        </w:rPr>
        <w:t>правильное</w:t>
      </w:r>
      <w:r>
        <w:rPr>
          <w:color w:val="231F20"/>
          <w:spacing w:val="-5"/>
        </w:rPr>
        <w:t xml:space="preserve"> </w:t>
      </w:r>
      <w:r>
        <w:rPr>
          <w:color w:val="231F20"/>
        </w:rPr>
        <w:t>название</w:t>
      </w:r>
      <w:r>
        <w:rPr>
          <w:color w:val="231F20"/>
          <w:spacing w:val="-5"/>
        </w:rPr>
        <w:t xml:space="preserve"> </w:t>
      </w:r>
      <w:r>
        <w:rPr>
          <w:color w:val="231F20"/>
        </w:rPr>
        <w:t>букв,</w:t>
      </w:r>
      <w:r>
        <w:rPr>
          <w:color w:val="231F20"/>
          <w:spacing w:val="-5"/>
        </w:rPr>
        <w:t xml:space="preserve"> </w:t>
      </w:r>
      <w:r>
        <w:rPr>
          <w:color w:val="231F20"/>
        </w:rPr>
        <w:t>их</w:t>
      </w:r>
      <w:r>
        <w:rPr>
          <w:color w:val="231F20"/>
          <w:spacing w:val="-5"/>
        </w:rPr>
        <w:t xml:space="preserve"> </w:t>
      </w:r>
      <w:r>
        <w:rPr>
          <w:color w:val="231F20"/>
        </w:rPr>
        <w:t>последова­ тельность.</w:t>
      </w:r>
      <w:r>
        <w:rPr>
          <w:color w:val="231F20"/>
          <w:spacing w:val="-4"/>
        </w:rPr>
        <w:t xml:space="preserve"> </w:t>
      </w:r>
      <w:r>
        <w:rPr>
          <w:color w:val="231F20"/>
        </w:rPr>
        <w:t>Использование</w:t>
      </w:r>
      <w:r>
        <w:rPr>
          <w:color w:val="231F20"/>
          <w:spacing w:val="-4"/>
        </w:rPr>
        <w:t xml:space="preserve"> </w:t>
      </w:r>
      <w:r>
        <w:rPr>
          <w:color w:val="231F20"/>
        </w:rPr>
        <w:t>алфавита</w:t>
      </w:r>
      <w:r>
        <w:rPr>
          <w:color w:val="231F20"/>
          <w:spacing w:val="-4"/>
        </w:rPr>
        <w:t xml:space="preserve"> </w:t>
      </w:r>
      <w:r>
        <w:rPr>
          <w:color w:val="231F20"/>
        </w:rPr>
        <w:t>для</w:t>
      </w:r>
      <w:r>
        <w:rPr>
          <w:color w:val="231F20"/>
          <w:spacing w:val="-4"/>
        </w:rPr>
        <w:t xml:space="preserve"> </w:t>
      </w:r>
      <w:r>
        <w:rPr>
          <w:color w:val="231F20"/>
        </w:rPr>
        <w:t>упорядочения</w:t>
      </w:r>
      <w:r>
        <w:rPr>
          <w:color w:val="231F20"/>
          <w:spacing w:val="-4"/>
        </w:rPr>
        <w:t xml:space="preserve"> </w:t>
      </w:r>
      <w:r>
        <w:rPr>
          <w:color w:val="231F20"/>
        </w:rPr>
        <w:t xml:space="preserve">списка </w:t>
      </w:r>
      <w:r>
        <w:rPr>
          <w:color w:val="231F20"/>
          <w:spacing w:val="-2"/>
        </w:rPr>
        <w:t>слов.</w:t>
      </w:r>
    </w:p>
    <w:p w:rsidR="009F5458" w:rsidRDefault="009F5458" w:rsidP="009F5458">
      <w:pPr>
        <w:pStyle w:val="a3"/>
        <w:spacing w:before="2" w:line="244" w:lineRule="auto"/>
      </w:pPr>
    </w:p>
    <w:p w:rsidR="009F5458" w:rsidRDefault="009F5458" w:rsidP="00E60B60">
      <w:pPr>
        <w:spacing w:line="249" w:lineRule="auto"/>
        <w:sectPr w:rsidR="009F5458">
          <w:footerReference w:type="even" r:id="rId10"/>
          <w:footerReference w:type="default" r:id="rId11"/>
          <w:pgSz w:w="7830" w:h="12020"/>
          <w:pgMar w:top="620" w:right="580" w:bottom="900" w:left="580" w:header="0" w:footer="709" w:gutter="0"/>
          <w:cols w:space="720"/>
        </w:sectPr>
      </w:pPr>
    </w:p>
    <w:p w:rsidR="00E60B60" w:rsidRDefault="00E60B60" w:rsidP="00E60B60">
      <w:pPr>
        <w:pStyle w:val="a3"/>
        <w:spacing w:before="144"/>
        <w:ind w:right="0" w:firstLine="0"/>
        <w:jc w:val="left"/>
        <w:rPr>
          <w:rFonts w:ascii="Trebuchet MS" w:hAnsi="Trebuchet MS"/>
        </w:rPr>
      </w:pPr>
      <w:r>
        <w:rPr>
          <w:rFonts w:ascii="Trebuchet MS" w:hAnsi="Trebuchet MS"/>
          <w:color w:val="231F20"/>
          <w:spacing w:val="-2"/>
        </w:rPr>
        <w:lastRenderedPageBreak/>
        <w:t>Орфоэпия</w:t>
      </w:r>
    </w:p>
    <w:p w:rsidR="00E60B60" w:rsidRDefault="00E60B60" w:rsidP="00E60B60">
      <w:pPr>
        <w:pStyle w:val="a3"/>
        <w:spacing w:before="67" w:line="244" w:lineRule="auto"/>
        <w:ind w:right="154"/>
      </w:pPr>
      <w:r>
        <w:rPr>
          <w:color w:val="231F20"/>
          <w:w w:val="95"/>
        </w:rPr>
        <w:t>Произношение звуков и сочетаний звуков, ударение в словах</w:t>
      </w:r>
      <w:r>
        <w:rPr>
          <w:color w:val="231F20"/>
          <w:spacing w:val="40"/>
        </w:rPr>
        <w:t xml:space="preserve"> </w:t>
      </w:r>
      <w:r>
        <w:rPr>
          <w:color w:val="231F20"/>
          <w:w w:val="95"/>
        </w:rPr>
        <w:t xml:space="preserve">в соответствии с нормами современного русского литературного языка (на ограниченном перечне слов, отрабатываемом в учеб­ </w:t>
      </w:r>
      <w:r>
        <w:rPr>
          <w:color w:val="231F20"/>
          <w:spacing w:val="-2"/>
        </w:rPr>
        <w:t>нике).</w:t>
      </w:r>
    </w:p>
    <w:p w:rsidR="00E60B60" w:rsidRDefault="00E60B60" w:rsidP="00E60B60">
      <w:pPr>
        <w:pStyle w:val="a3"/>
        <w:spacing w:before="144"/>
        <w:ind w:right="0" w:firstLine="0"/>
        <w:jc w:val="left"/>
        <w:rPr>
          <w:rFonts w:ascii="Trebuchet MS" w:hAnsi="Trebuchet MS"/>
        </w:rPr>
      </w:pPr>
      <w:r>
        <w:rPr>
          <w:rFonts w:ascii="Trebuchet MS" w:hAnsi="Trebuchet MS"/>
          <w:color w:val="231F20"/>
          <w:spacing w:val="-2"/>
        </w:rPr>
        <w:t>Лексика</w:t>
      </w:r>
    </w:p>
    <w:p w:rsidR="00E60B60" w:rsidRDefault="00E60B60" w:rsidP="00E60B60">
      <w:pPr>
        <w:pStyle w:val="a3"/>
        <w:spacing w:before="67"/>
        <w:ind w:left="383" w:right="0" w:firstLine="0"/>
        <w:jc w:val="left"/>
      </w:pPr>
      <w:r>
        <w:rPr>
          <w:color w:val="231F20"/>
          <w:w w:val="95"/>
        </w:rPr>
        <w:t>Слово</w:t>
      </w:r>
      <w:r>
        <w:rPr>
          <w:color w:val="231F20"/>
          <w:spacing w:val="1"/>
        </w:rPr>
        <w:t xml:space="preserve"> </w:t>
      </w:r>
      <w:r>
        <w:rPr>
          <w:color w:val="231F20"/>
          <w:w w:val="95"/>
        </w:rPr>
        <w:t>как</w:t>
      </w:r>
      <w:r>
        <w:rPr>
          <w:color w:val="231F20"/>
          <w:spacing w:val="2"/>
        </w:rPr>
        <w:t xml:space="preserve"> </w:t>
      </w:r>
      <w:r>
        <w:rPr>
          <w:color w:val="231F20"/>
          <w:w w:val="95"/>
        </w:rPr>
        <w:t>единица</w:t>
      </w:r>
      <w:r>
        <w:rPr>
          <w:color w:val="231F20"/>
          <w:spacing w:val="2"/>
        </w:rPr>
        <w:t xml:space="preserve"> </w:t>
      </w:r>
      <w:r>
        <w:rPr>
          <w:color w:val="231F20"/>
          <w:w w:val="95"/>
        </w:rPr>
        <w:t>языка</w:t>
      </w:r>
      <w:r>
        <w:rPr>
          <w:color w:val="231F20"/>
          <w:spacing w:val="2"/>
        </w:rPr>
        <w:t xml:space="preserve"> </w:t>
      </w:r>
      <w:r>
        <w:rPr>
          <w:color w:val="231F20"/>
          <w:spacing w:val="-2"/>
          <w:w w:val="95"/>
        </w:rPr>
        <w:t>(ознакомление).</w:t>
      </w:r>
    </w:p>
    <w:p w:rsidR="00E60B60" w:rsidRDefault="00E60B60" w:rsidP="00E60B60">
      <w:pPr>
        <w:pStyle w:val="a3"/>
        <w:spacing w:before="5" w:line="244" w:lineRule="auto"/>
        <w:ind w:right="0"/>
        <w:jc w:val="left"/>
      </w:pPr>
      <w:r>
        <w:rPr>
          <w:color w:val="231F20"/>
          <w:spacing w:val="-2"/>
        </w:rPr>
        <w:t>Слово</w:t>
      </w:r>
      <w:r>
        <w:rPr>
          <w:color w:val="231F20"/>
          <w:spacing w:val="-6"/>
        </w:rPr>
        <w:t xml:space="preserve"> </w:t>
      </w:r>
      <w:r>
        <w:rPr>
          <w:color w:val="231F20"/>
          <w:spacing w:val="-2"/>
        </w:rPr>
        <w:t>как</w:t>
      </w:r>
      <w:r>
        <w:rPr>
          <w:color w:val="231F20"/>
          <w:spacing w:val="-6"/>
        </w:rPr>
        <w:t xml:space="preserve"> </w:t>
      </w:r>
      <w:r>
        <w:rPr>
          <w:color w:val="231F20"/>
          <w:spacing w:val="-2"/>
        </w:rPr>
        <w:t>название</w:t>
      </w:r>
      <w:r>
        <w:rPr>
          <w:color w:val="231F20"/>
          <w:spacing w:val="-6"/>
        </w:rPr>
        <w:t xml:space="preserve"> </w:t>
      </w:r>
      <w:r>
        <w:rPr>
          <w:color w:val="231F20"/>
          <w:spacing w:val="-2"/>
        </w:rPr>
        <w:t>предмета,</w:t>
      </w:r>
      <w:r>
        <w:rPr>
          <w:color w:val="231F20"/>
          <w:spacing w:val="-6"/>
        </w:rPr>
        <w:t xml:space="preserve"> </w:t>
      </w:r>
      <w:r>
        <w:rPr>
          <w:color w:val="231F20"/>
          <w:spacing w:val="-2"/>
        </w:rPr>
        <w:t>признака</w:t>
      </w:r>
      <w:r>
        <w:rPr>
          <w:color w:val="231F20"/>
          <w:spacing w:val="-6"/>
        </w:rPr>
        <w:t xml:space="preserve"> </w:t>
      </w:r>
      <w:r>
        <w:rPr>
          <w:color w:val="231F20"/>
          <w:spacing w:val="-2"/>
        </w:rPr>
        <w:t>предмета,</w:t>
      </w:r>
      <w:r>
        <w:rPr>
          <w:color w:val="231F20"/>
          <w:spacing w:val="-6"/>
        </w:rPr>
        <w:t xml:space="preserve"> </w:t>
      </w:r>
      <w:r>
        <w:rPr>
          <w:color w:val="231F20"/>
          <w:spacing w:val="-2"/>
        </w:rPr>
        <w:t xml:space="preserve">действия </w:t>
      </w:r>
      <w:r>
        <w:rPr>
          <w:color w:val="231F20"/>
        </w:rPr>
        <w:t>предмета</w:t>
      </w:r>
      <w:r>
        <w:rPr>
          <w:color w:val="231F20"/>
          <w:spacing w:val="-9"/>
        </w:rPr>
        <w:t xml:space="preserve"> </w:t>
      </w:r>
      <w:r>
        <w:rPr>
          <w:color w:val="231F20"/>
        </w:rPr>
        <w:t>(ознакомление).</w:t>
      </w:r>
    </w:p>
    <w:p w:rsidR="00E60B60" w:rsidRDefault="00E60B60" w:rsidP="00E60B60">
      <w:pPr>
        <w:pStyle w:val="a3"/>
        <w:spacing w:before="1"/>
        <w:ind w:left="383" w:right="0" w:firstLine="0"/>
        <w:jc w:val="left"/>
      </w:pPr>
      <w:r>
        <w:rPr>
          <w:color w:val="231F20"/>
          <w:w w:val="95"/>
        </w:rPr>
        <w:t>Выявление</w:t>
      </w:r>
      <w:r>
        <w:rPr>
          <w:color w:val="231F20"/>
          <w:spacing w:val="11"/>
        </w:rPr>
        <w:t xml:space="preserve"> </w:t>
      </w:r>
      <w:r>
        <w:rPr>
          <w:color w:val="231F20"/>
          <w:w w:val="95"/>
        </w:rPr>
        <w:t>слов,</w:t>
      </w:r>
      <w:r>
        <w:rPr>
          <w:color w:val="231F20"/>
          <w:spacing w:val="11"/>
        </w:rPr>
        <w:t xml:space="preserve"> </w:t>
      </w:r>
      <w:r>
        <w:rPr>
          <w:color w:val="231F20"/>
          <w:w w:val="95"/>
        </w:rPr>
        <w:t>значение</w:t>
      </w:r>
      <w:r>
        <w:rPr>
          <w:color w:val="231F20"/>
          <w:spacing w:val="11"/>
        </w:rPr>
        <w:t xml:space="preserve"> </w:t>
      </w:r>
      <w:r>
        <w:rPr>
          <w:color w:val="231F20"/>
          <w:w w:val="95"/>
        </w:rPr>
        <w:t>которых</w:t>
      </w:r>
      <w:r>
        <w:rPr>
          <w:color w:val="231F20"/>
          <w:spacing w:val="11"/>
        </w:rPr>
        <w:t xml:space="preserve"> </w:t>
      </w:r>
      <w:r>
        <w:rPr>
          <w:color w:val="231F20"/>
          <w:w w:val="95"/>
        </w:rPr>
        <w:t>требует</w:t>
      </w:r>
      <w:r>
        <w:rPr>
          <w:color w:val="231F20"/>
          <w:spacing w:val="11"/>
        </w:rPr>
        <w:t xml:space="preserve"> </w:t>
      </w:r>
      <w:r>
        <w:rPr>
          <w:color w:val="231F20"/>
          <w:spacing w:val="-2"/>
          <w:w w:val="95"/>
        </w:rPr>
        <w:t>уточнения.</w:t>
      </w:r>
    </w:p>
    <w:p w:rsidR="00E60B60" w:rsidRDefault="00E60B60" w:rsidP="00E60B60">
      <w:pPr>
        <w:pStyle w:val="a3"/>
        <w:spacing w:before="147"/>
        <w:ind w:right="0" w:firstLine="0"/>
        <w:jc w:val="left"/>
        <w:rPr>
          <w:rFonts w:ascii="Trebuchet MS" w:hAnsi="Trebuchet MS"/>
        </w:rPr>
      </w:pPr>
      <w:r>
        <w:rPr>
          <w:rFonts w:ascii="Trebuchet MS" w:hAnsi="Trebuchet MS"/>
          <w:color w:val="231F20"/>
          <w:spacing w:val="-2"/>
        </w:rPr>
        <w:t>Синтаксис</w:t>
      </w:r>
    </w:p>
    <w:p w:rsidR="00E60B60" w:rsidRDefault="00E60B60" w:rsidP="00E60B60">
      <w:pPr>
        <w:pStyle w:val="a3"/>
        <w:spacing w:before="67"/>
        <w:ind w:left="383" w:right="0" w:firstLine="0"/>
      </w:pPr>
      <w:r>
        <w:rPr>
          <w:color w:val="231F20"/>
          <w:w w:val="95"/>
        </w:rPr>
        <w:t>Предложение</w:t>
      </w:r>
      <w:r>
        <w:rPr>
          <w:color w:val="231F20"/>
          <w:spacing w:val="13"/>
        </w:rPr>
        <w:t xml:space="preserve"> </w:t>
      </w:r>
      <w:r>
        <w:rPr>
          <w:color w:val="231F20"/>
          <w:w w:val="95"/>
        </w:rPr>
        <w:t>как</w:t>
      </w:r>
      <w:r>
        <w:rPr>
          <w:color w:val="231F20"/>
          <w:spacing w:val="14"/>
        </w:rPr>
        <w:t xml:space="preserve"> </w:t>
      </w:r>
      <w:r>
        <w:rPr>
          <w:color w:val="231F20"/>
          <w:w w:val="95"/>
        </w:rPr>
        <w:t>единица</w:t>
      </w:r>
      <w:r>
        <w:rPr>
          <w:color w:val="231F20"/>
          <w:spacing w:val="14"/>
        </w:rPr>
        <w:t xml:space="preserve"> </w:t>
      </w:r>
      <w:r>
        <w:rPr>
          <w:color w:val="231F20"/>
          <w:w w:val="95"/>
        </w:rPr>
        <w:t>языка</w:t>
      </w:r>
      <w:r>
        <w:rPr>
          <w:color w:val="231F20"/>
          <w:spacing w:val="14"/>
        </w:rPr>
        <w:t xml:space="preserve"> </w:t>
      </w:r>
      <w:r>
        <w:rPr>
          <w:color w:val="231F20"/>
          <w:spacing w:val="-2"/>
          <w:w w:val="95"/>
        </w:rPr>
        <w:t>(ознакомление).</w:t>
      </w:r>
    </w:p>
    <w:p w:rsidR="00E60B60" w:rsidRDefault="00E60B60" w:rsidP="00E60B60">
      <w:pPr>
        <w:pStyle w:val="a3"/>
        <w:spacing w:before="6" w:line="244" w:lineRule="auto"/>
      </w:pPr>
      <w:r>
        <w:rPr>
          <w:color w:val="231F20"/>
        </w:rPr>
        <w:t>Слово,</w:t>
      </w:r>
      <w:r>
        <w:rPr>
          <w:color w:val="231F20"/>
          <w:spacing w:val="-1"/>
        </w:rPr>
        <w:t xml:space="preserve"> </w:t>
      </w:r>
      <w:r>
        <w:rPr>
          <w:color w:val="231F20"/>
        </w:rPr>
        <w:t>предложение</w:t>
      </w:r>
      <w:r>
        <w:rPr>
          <w:color w:val="231F20"/>
          <w:spacing w:val="-1"/>
        </w:rPr>
        <w:t xml:space="preserve"> </w:t>
      </w:r>
      <w:r>
        <w:rPr>
          <w:color w:val="231F20"/>
        </w:rPr>
        <w:t>(наблюдение</w:t>
      </w:r>
      <w:r>
        <w:rPr>
          <w:color w:val="231F20"/>
          <w:spacing w:val="-1"/>
        </w:rPr>
        <w:t xml:space="preserve"> </w:t>
      </w:r>
      <w:r>
        <w:rPr>
          <w:color w:val="231F20"/>
        </w:rPr>
        <w:t>над</w:t>
      </w:r>
      <w:r>
        <w:rPr>
          <w:color w:val="231F20"/>
          <w:spacing w:val="-1"/>
        </w:rPr>
        <w:t xml:space="preserve"> </w:t>
      </w:r>
      <w:r>
        <w:rPr>
          <w:color w:val="231F20"/>
        </w:rPr>
        <w:t>сходством</w:t>
      </w:r>
      <w:r>
        <w:rPr>
          <w:color w:val="231F20"/>
          <w:spacing w:val="-1"/>
        </w:rPr>
        <w:t xml:space="preserve"> </w:t>
      </w:r>
      <w:r>
        <w:rPr>
          <w:color w:val="231F20"/>
        </w:rPr>
        <w:t>и</w:t>
      </w:r>
      <w:r>
        <w:rPr>
          <w:color w:val="231F20"/>
          <w:spacing w:val="-1"/>
        </w:rPr>
        <w:t xml:space="preserve"> </w:t>
      </w:r>
      <w:r>
        <w:rPr>
          <w:color w:val="231F20"/>
        </w:rPr>
        <w:t xml:space="preserve">различи­ </w:t>
      </w:r>
      <w:r>
        <w:rPr>
          <w:color w:val="231F20"/>
          <w:w w:val="95"/>
        </w:rPr>
        <w:t xml:space="preserve">ем). Установление связи слов в предложении при помощи смыс­ </w:t>
      </w:r>
      <w:r>
        <w:rPr>
          <w:color w:val="231F20"/>
        </w:rPr>
        <w:t>ловых</w:t>
      </w:r>
      <w:r>
        <w:rPr>
          <w:color w:val="231F20"/>
          <w:spacing w:val="-9"/>
        </w:rPr>
        <w:t xml:space="preserve"> </w:t>
      </w:r>
      <w:r>
        <w:rPr>
          <w:color w:val="231F20"/>
        </w:rPr>
        <w:t>вопросов.</w:t>
      </w:r>
    </w:p>
    <w:p w:rsidR="00E60B60" w:rsidRDefault="00E60B60" w:rsidP="00E60B60">
      <w:pPr>
        <w:pStyle w:val="a3"/>
        <w:spacing w:before="1" w:line="244" w:lineRule="auto"/>
        <w:rPr>
          <w:color w:val="231F20"/>
        </w:rPr>
      </w:pPr>
      <w:r>
        <w:rPr>
          <w:color w:val="231F20"/>
        </w:rPr>
        <w:t>Восстановление</w:t>
      </w:r>
      <w:r>
        <w:rPr>
          <w:color w:val="231F20"/>
          <w:spacing w:val="-16"/>
        </w:rPr>
        <w:t xml:space="preserve"> </w:t>
      </w:r>
      <w:r>
        <w:rPr>
          <w:color w:val="231F20"/>
        </w:rPr>
        <w:t>деформированных</w:t>
      </w:r>
      <w:r>
        <w:rPr>
          <w:color w:val="231F20"/>
          <w:spacing w:val="-16"/>
        </w:rPr>
        <w:t xml:space="preserve"> </w:t>
      </w:r>
      <w:r>
        <w:rPr>
          <w:color w:val="231F20"/>
        </w:rPr>
        <w:t>предложений.</w:t>
      </w:r>
      <w:r>
        <w:rPr>
          <w:color w:val="231F20"/>
          <w:spacing w:val="-16"/>
        </w:rPr>
        <w:t xml:space="preserve"> </w:t>
      </w:r>
      <w:r>
        <w:rPr>
          <w:color w:val="231F20"/>
        </w:rPr>
        <w:t>Составле­ ние</w:t>
      </w:r>
      <w:r>
        <w:rPr>
          <w:color w:val="231F20"/>
          <w:spacing w:val="-2"/>
        </w:rPr>
        <w:t xml:space="preserve"> </w:t>
      </w:r>
      <w:r>
        <w:rPr>
          <w:color w:val="231F20"/>
        </w:rPr>
        <w:t>предложений</w:t>
      </w:r>
      <w:r>
        <w:rPr>
          <w:color w:val="231F20"/>
          <w:spacing w:val="-2"/>
        </w:rPr>
        <w:t xml:space="preserve"> </w:t>
      </w:r>
      <w:r>
        <w:rPr>
          <w:color w:val="231F20"/>
        </w:rPr>
        <w:t>из</w:t>
      </w:r>
      <w:r>
        <w:rPr>
          <w:color w:val="231F20"/>
          <w:spacing w:val="-2"/>
        </w:rPr>
        <w:t xml:space="preserve"> </w:t>
      </w:r>
      <w:r>
        <w:rPr>
          <w:color w:val="231F20"/>
        </w:rPr>
        <w:t>набора</w:t>
      </w:r>
      <w:r>
        <w:rPr>
          <w:color w:val="231F20"/>
          <w:spacing w:val="-2"/>
        </w:rPr>
        <w:t xml:space="preserve"> </w:t>
      </w:r>
      <w:r>
        <w:rPr>
          <w:color w:val="231F20"/>
        </w:rPr>
        <w:t>форм</w:t>
      </w:r>
      <w:r>
        <w:rPr>
          <w:color w:val="231F20"/>
          <w:spacing w:val="-2"/>
        </w:rPr>
        <w:t xml:space="preserve"> </w:t>
      </w:r>
      <w:r>
        <w:rPr>
          <w:color w:val="231F20"/>
        </w:rPr>
        <w:t>слов.</w:t>
      </w:r>
    </w:p>
    <w:p w:rsidR="009F5458" w:rsidRDefault="009F5458" w:rsidP="009F5458">
      <w:pPr>
        <w:pStyle w:val="a3"/>
        <w:spacing w:before="72"/>
        <w:ind w:right="0" w:firstLine="0"/>
        <w:jc w:val="left"/>
        <w:rPr>
          <w:rFonts w:ascii="Trebuchet MS" w:hAnsi="Trebuchet MS"/>
        </w:rPr>
      </w:pPr>
      <w:r>
        <w:rPr>
          <w:rFonts w:ascii="Trebuchet MS" w:hAnsi="Trebuchet MS"/>
          <w:color w:val="231F20"/>
          <w:w w:val="90"/>
        </w:rPr>
        <w:t>Орфография</w:t>
      </w:r>
      <w:r>
        <w:rPr>
          <w:rFonts w:ascii="Trebuchet MS" w:hAnsi="Trebuchet MS"/>
          <w:color w:val="231F20"/>
          <w:spacing w:val="-4"/>
          <w:w w:val="90"/>
        </w:rPr>
        <w:t xml:space="preserve"> </w:t>
      </w:r>
      <w:r>
        <w:rPr>
          <w:rFonts w:ascii="Trebuchet MS" w:hAnsi="Trebuchet MS"/>
          <w:color w:val="231F20"/>
          <w:w w:val="90"/>
        </w:rPr>
        <w:t>и</w:t>
      </w:r>
      <w:r>
        <w:rPr>
          <w:rFonts w:ascii="Trebuchet MS" w:hAnsi="Trebuchet MS"/>
          <w:color w:val="231F20"/>
          <w:spacing w:val="-4"/>
          <w:w w:val="90"/>
        </w:rPr>
        <w:t xml:space="preserve"> </w:t>
      </w:r>
      <w:r>
        <w:rPr>
          <w:rFonts w:ascii="Trebuchet MS" w:hAnsi="Trebuchet MS"/>
          <w:color w:val="231F20"/>
          <w:spacing w:val="-2"/>
          <w:w w:val="90"/>
        </w:rPr>
        <w:t>пунктуация</w:t>
      </w:r>
    </w:p>
    <w:p w:rsidR="009F5458" w:rsidRDefault="009F5458" w:rsidP="009F5458">
      <w:pPr>
        <w:pStyle w:val="a3"/>
        <w:spacing w:before="67" w:line="231" w:lineRule="exact"/>
        <w:ind w:left="383" w:right="0" w:firstLine="0"/>
        <w:jc w:val="left"/>
      </w:pPr>
      <w:r>
        <w:rPr>
          <w:color w:val="231F20"/>
          <w:w w:val="95"/>
        </w:rPr>
        <w:t>Правила</w:t>
      </w:r>
      <w:r>
        <w:rPr>
          <w:color w:val="231F20"/>
          <w:spacing w:val="3"/>
        </w:rPr>
        <w:t xml:space="preserve"> </w:t>
      </w:r>
      <w:r>
        <w:rPr>
          <w:color w:val="231F20"/>
          <w:w w:val="95"/>
        </w:rPr>
        <w:t>правописания</w:t>
      </w:r>
      <w:r>
        <w:rPr>
          <w:color w:val="231F20"/>
          <w:spacing w:val="4"/>
        </w:rPr>
        <w:t xml:space="preserve"> </w:t>
      </w:r>
      <w:r>
        <w:rPr>
          <w:color w:val="231F20"/>
          <w:w w:val="95"/>
        </w:rPr>
        <w:t>и</w:t>
      </w:r>
      <w:r>
        <w:rPr>
          <w:color w:val="231F20"/>
          <w:spacing w:val="4"/>
        </w:rPr>
        <w:t xml:space="preserve"> </w:t>
      </w:r>
      <w:r>
        <w:rPr>
          <w:color w:val="231F20"/>
          <w:w w:val="95"/>
        </w:rPr>
        <w:t>их</w:t>
      </w:r>
      <w:r>
        <w:rPr>
          <w:color w:val="231F20"/>
          <w:spacing w:val="4"/>
        </w:rPr>
        <w:t xml:space="preserve"> </w:t>
      </w:r>
      <w:r>
        <w:rPr>
          <w:color w:val="231F20"/>
          <w:spacing w:val="-2"/>
          <w:w w:val="95"/>
        </w:rPr>
        <w:t>применение:</w:t>
      </w:r>
    </w:p>
    <w:p w:rsidR="009F5458" w:rsidRDefault="009F5458" w:rsidP="00135B7B">
      <w:pPr>
        <w:pStyle w:val="a5"/>
        <w:numPr>
          <w:ilvl w:val="0"/>
          <w:numId w:val="45"/>
        </w:numPr>
        <w:tabs>
          <w:tab w:val="left" w:pos="384"/>
        </w:tabs>
        <w:spacing w:line="240" w:lineRule="exact"/>
        <w:ind w:right="0"/>
        <w:jc w:val="left"/>
        <w:rPr>
          <w:sz w:val="20"/>
        </w:rPr>
      </w:pPr>
      <w:r>
        <w:rPr>
          <w:color w:val="231F20"/>
          <w:w w:val="95"/>
          <w:sz w:val="20"/>
        </w:rPr>
        <w:t>раздельное</w:t>
      </w:r>
      <w:r>
        <w:rPr>
          <w:color w:val="231F20"/>
          <w:spacing w:val="-2"/>
          <w:sz w:val="20"/>
        </w:rPr>
        <w:t xml:space="preserve"> </w:t>
      </w:r>
      <w:r>
        <w:rPr>
          <w:color w:val="231F20"/>
          <w:w w:val="95"/>
          <w:sz w:val="20"/>
        </w:rPr>
        <w:t>написание</w:t>
      </w:r>
      <w:r>
        <w:rPr>
          <w:color w:val="231F20"/>
          <w:spacing w:val="-1"/>
          <w:sz w:val="20"/>
        </w:rPr>
        <w:t xml:space="preserve"> </w:t>
      </w:r>
      <w:r>
        <w:rPr>
          <w:color w:val="231F20"/>
          <w:w w:val="95"/>
          <w:sz w:val="20"/>
        </w:rPr>
        <w:t>слов</w:t>
      </w:r>
      <w:r>
        <w:rPr>
          <w:color w:val="231F20"/>
          <w:spacing w:val="-1"/>
          <w:sz w:val="20"/>
        </w:rPr>
        <w:t xml:space="preserve"> </w:t>
      </w:r>
      <w:r>
        <w:rPr>
          <w:color w:val="231F20"/>
          <w:w w:val="95"/>
          <w:sz w:val="20"/>
        </w:rPr>
        <w:t>в</w:t>
      </w:r>
      <w:r>
        <w:rPr>
          <w:color w:val="231F20"/>
          <w:spacing w:val="-1"/>
          <w:sz w:val="20"/>
        </w:rPr>
        <w:t xml:space="preserve"> </w:t>
      </w:r>
      <w:r>
        <w:rPr>
          <w:color w:val="231F20"/>
          <w:spacing w:val="-2"/>
          <w:w w:val="95"/>
          <w:sz w:val="20"/>
        </w:rPr>
        <w:t>предложении;</w:t>
      </w:r>
    </w:p>
    <w:p w:rsidR="009F5458" w:rsidRDefault="009F5458" w:rsidP="00135B7B">
      <w:pPr>
        <w:pStyle w:val="a5"/>
        <w:numPr>
          <w:ilvl w:val="0"/>
          <w:numId w:val="45"/>
        </w:numPr>
        <w:tabs>
          <w:tab w:val="left" w:pos="384"/>
        </w:tabs>
        <w:spacing w:line="244" w:lineRule="auto"/>
        <w:jc w:val="left"/>
        <w:rPr>
          <w:sz w:val="20"/>
        </w:rPr>
      </w:pPr>
      <w:r>
        <w:rPr>
          <w:color w:val="231F20"/>
          <w:w w:val="95"/>
          <w:sz w:val="20"/>
        </w:rPr>
        <w:t xml:space="preserve">прописная буква в начале предложения и в именах собствен­ </w:t>
      </w:r>
      <w:r>
        <w:rPr>
          <w:color w:val="231F20"/>
          <w:sz w:val="20"/>
        </w:rPr>
        <w:t>ных: в именах и фамилиях людей, кличках животных;</w:t>
      </w:r>
    </w:p>
    <w:p w:rsidR="009F5458" w:rsidRDefault="009F5458" w:rsidP="00135B7B">
      <w:pPr>
        <w:pStyle w:val="a5"/>
        <w:numPr>
          <w:ilvl w:val="0"/>
          <w:numId w:val="45"/>
        </w:numPr>
        <w:tabs>
          <w:tab w:val="left" w:pos="384"/>
        </w:tabs>
        <w:spacing w:line="232" w:lineRule="exact"/>
        <w:ind w:right="0"/>
        <w:jc w:val="left"/>
        <w:rPr>
          <w:sz w:val="20"/>
        </w:rPr>
      </w:pPr>
      <w:r>
        <w:rPr>
          <w:color w:val="231F20"/>
          <w:w w:val="95"/>
          <w:sz w:val="20"/>
        </w:rPr>
        <w:t>перенос</w:t>
      </w:r>
      <w:r>
        <w:rPr>
          <w:color w:val="231F20"/>
          <w:spacing w:val="1"/>
          <w:sz w:val="20"/>
        </w:rPr>
        <w:t xml:space="preserve"> </w:t>
      </w:r>
      <w:r>
        <w:rPr>
          <w:color w:val="231F20"/>
          <w:w w:val="95"/>
          <w:sz w:val="20"/>
        </w:rPr>
        <w:t>слов</w:t>
      </w:r>
      <w:r>
        <w:rPr>
          <w:color w:val="231F20"/>
          <w:spacing w:val="3"/>
          <w:sz w:val="20"/>
        </w:rPr>
        <w:t xml:space="preserve"> </w:t>
      </w:r>
      <w:r>
        <w:rPr>
          <w:color w:val="231F20"/>
          <w:w w:val="95"/>
          <w:sz w:val="20"/>
        </w:rPr>
        <w:t>(без</w:t>
      </w:r>
      <w:r>
        <w:rPr>
          <w:color w:val="231F20"/>
          <w:spacing w:val="3"/>
          <w:sz w:val="20"/>
        </w:rPr>
        <w:t xml:space="preserve"> </w:t>
      </w:r>
      <w:r>
        <w:rPr>
          <w:color w:val="231F20"/>
          <w:w w:val="95"/>
          <w:sz w:val="20"/>
        </w:rPr>
        <w:t>учёта</w:t>
      </w:r>
      <w:r>
        <w:rPr>
          <w:color w:val="231F20"/>
          <w:spacing w:val="3"/>
          <w:sz w:val="20"/>
        </w:rPr>
        <w:t xml:space="preserve"> </w:t>
      </w:r>
      <w:r>
        <w:rPr>
          <w:color w:val="231F20"/>
          <w:w w:val="95"/>
          <w:sz w:val="20"/>
        </w:rPr>
        <w:t>морфемного</w:t>
      </w:r>
      <w:r>
        <w:rPr>
          <w:color w:val="231F20"/>
          <w:spacing w:val="3"/>
          <w:sz w:val="20"/>
        </w:rPr>
        <w:t xml:space="preserve"> </w:t>
      </w:r>
      <w:r>
        <w:rPr>
          <w:color w:val="231F20"/>
          <w:w w:val="95"/>
          <w:sz w:val="20"/>
        </w:rPr>
        <w:t>членения</w:t>
      </w:r>
      <w:r>
        <w:rPr>
          <w:color w:val="231F20"/>
          <w:spacing w:val="4"/>
          <w:sz w:val="20"/>
        </w:rPr>
        <w:t xml:space="preserve"> </w:t>
      </w:r>
      <w:r>
        <w:rPr>
          <w:color w:val="231F20"/>
          <w:spacing w:val="-2"/>
          <w:w w:val="95"/>
          <w:sz w:val="20"/>
        </w:rPr>
        <w:t>слова);</w:t>
      </w:r>
    </w:p>
    <w:p w:rsidR="009F5458" w:rsidRDefault="009F5458" w:rsidP="00135B7B">
      <w:pPr>
        <w:pStyle w:val="a5"/>
        <w:numPr>
          <w:ilvl w:val="0"/>
          <w:numId w:val="45"/>
        </w:numPr>
        <w:tabs>
          <w:tab w:val="left" w:pos="384"/>
        </w:tabs>
        <w:spacing w:line="244" w:lineRule="auto"/>
        <w:ind w:right="154"/>
        <w:jc w:val="left"/>
        <w:rPr>
          <w:sz w:val="20"/>
        </w:rPr>
      </w:pPr>
      <w:r>
        <w:rPr>
          <w:color w:val="231F20"/>
          <w:sz w:val="20"/>
        </w:rPr>
        <w:t xml:space="preserve">гласные после шипящих в сочетаниях </w:t>
      </w:r>
      <w:r>
        <w:rPr>
          <w:rFonts w:ascii="Times New Roman" w:hAnsi="Times New Roman"/>
          <w:b/>
          <w:i/>
          <w:color w:val="231F20"/>
          <w:sz w:val="20"/>
        </w:rPr>
        <w:t>жи</w:t>
      </w:r>
      <w:r>
        <w:rPr>
          <w:color w:val="231F20"/>
          <w:sz w:val="20"/>
        </w:rPr>
        <w:t xml:space="preserve">, </w:t>
      </w:r>
      <w:r>
        <w:rPr>
          <w:rFonts w:ascii="Times New Roman" w:hAnsi="Times New Roman"/>
          <w:b/>
          <w:i/>
          <w:color w:val="231F20"/>
          <w:sz w:val="20"/>
        </w:rPr>
        <w:t xml:space="preserve">ши </w:t>
      </w:r>
      <w:r>
        <w:rPr>
          <w:color w:val="231F20"/>
          <w:sz w:val="20"/>
        </w:rPr>
        <w:t xml:space="preserve">(в положении </w:t>
      </w:r>
      <w:r>
        <w:rPr>
          <w:color w:val="231F20"/>
          <w:w w:val="105"/>
          <w:sz w:val="20"/>
        </w:rPr>
        <w:t xml:space="preserve">под ударением), </w:t>
      </w:r>
      <w:r>
        <w:rPr>
          <w:rFonts w:ascii="Times New Roman" w:hAnsi="Times New Roman"/>
          <w:b/>
          <w:i/>
          <w:color w:val="231F20"/>
          <w:w w:val="105"/>
          <w:sz w:val="20"/>
        </w:rPr>
        <w:t>ча</w:t>
      </w:r>
      <w:r>
        <w:rPr>
          <w:color w:val="231F20"/>
          <w:w w:val="105"/>
          <w:sz w:val="20"/>
        </w:rPr>
        <w:t xml:space="preserve">, </w:t>
      </w:r>
      <w:r>
        <w:rPr>
          <w:rFonts w:ascii="Times New Roman" w:hAnsi="Times New Roman"/>
          <w:b/>
          <w:i/>
          <w:color w:val="231F20"/>
          <w:w w:val="105"/>
          <w:sz w:val="20"/>
        </w:rPr>
        <w:t>ща</w:t>
      </w:r>
      <w:r>
        <w:rPr>
          <w:color w:val="231F20"/>
          <w:w w:val="105"/>
          <w:sz w:val="20"/>
        </w:rPr>
        <w:t xml:space="preserve">, </w:t>
      </w:r>
      <w:r>
        <w:rPr>
          <w:rFonts w:ascii="Times New Roman" w:hAnsi="Times New Roman"/>
          <w:b/>
          <w:i/>
          <w:color w:val="231F20"/>
          <w:w w:val="105"/>
          <w:sz w:val="20"/>
        </w:rPr>
        <w:t>чу</w:t>
      </w:r>
      <w:r>
        <w:rPr>
          <w:color w:val="231F20"/>
          <w:w w:val="105"/>
          <w:sz w:val="20"/>
        </w:rPr>
        <w:t xml:space="preserve">, </w:t>
      </w:r>
      <w:r>
        <w:rPr>
          <w:rFonts w:ascii="Times New Roman" w:hAnsi="Times New Roman"/>
          <w:b/>
          <w:i/>
          <w:color w:val="231F20"/>
          <w:w w:val="105"/>
          <w:sz w:val="20"/>
        </w:rPr>
        <w:t>щу</w:t>
      </w:r>
      <w:r>
        <w:rPr>
          <w:color w:val="231F20"/>
          <w:w w:val="105"/>
          <w:sz w:val="20"/>
        </w:rPr>
        <w:t>;</w:t>
      </w:r>
    </w:p>
    <w:p w:rsidR="009F5458" w:rsidRDefault="009F5458" w:rsidP="00135B7B">
      <w:pPr>
        <w:pStyle w:val="a5"/>
        <w:numPr>
          <w:ilvl w:val="0"/>
          <w:numId w:val="45"/>
        </w:numPr>
        <w:tabs>
          <w:tab w:val="left" w:pos="384"/>
        </w:tabs>
        <w:spacing w:line="232" w:lineRule="exact"/>
        <w:ind w:right="0"/>
        <w:jc w:val="left"/>
        <w:rPr>
          <w:sz w:val="20"/>
        </w:rPr>
      </w:pPr>
      <w:r>
        <w:rPr>
          <w:color w:val="231F20"/>
          <w:sz w:val="20"/>
        </w:rPr>
        <w:t>сочетания</w:t>
      </w:r>
      <w:r>
        <w:rPr>
          <w:color w:val="231F20"/>
          <w:spacing w:val="1"/>
          <w:sz w:val="20"/>
        </w:rPr>
        <w:t xml:space="preserve"> </w:t>
      </w:r>
      <w:r>
        <w:rPr>
          <w:rFonts w:ascii="Times New Roman" w:hAnsi="Times New Roman"/>
          <w:b/>
          <w:i/>
          <w:color w:val="231F20"/>
          <w:sz w:val="20"/>
        </w:rPr>
        <w:t>чк</w:t>
      </w:r>
      <w:r>
        <w:rPr>
          <w:color w:val="231F20"/>
          <w:sz w:val="20"/>
        </w:rPr>
        <w:t>,</w:t>
      </w:r>
      <w:r>
        <w:rPr>
          <w:color w:val="231F20"/>
          <w:spacing w:val="1"/>
          <w:sz w:val="20"/>
        </w:rPr>
        <w:t xml:space="preserve"> </w:t>
      </w:r>
      <w:r>
        <w:rPr>
          <w:rFonts w:ascii="Times New Roman" w:hAnsi="Times New Roman"/>
          <w:b/>
          <w:i/>
          <w:color w:val="231F20"/>
          <w:spacing w:val="-5"/>
          <w:sz w:val="20"/>
        </w:rPr>
        <w:t>чн</w:t>
      </w:r>
      <w:r>
        <w:rPr>
          <w:color w:val="231F20"/>
          <w:spacing w:val="-5"/>
          <w:sz w:val="20"/>
        </w:rPr>
        <w:t>;</w:t>
      </w:r>
    </w:p>
    <w:p w:rsidR="009F5458" w:rsidRDefault="009F5458" w:rsidP="00135B7B">
      <w:pPr>
        <w:pStyle w:val="a5"/>
        <w:numPr>
          <w:ilvl w:val="0"/>
          <w:numId w:val="45"/>
        </w:numPr>
        <w:tabs>
          <w:tab w:val="left" w:pos="384"/>
        </w:tabs>
        <w:spacing w:line="244" w:lineRule="auto"/>
        <w:jc w:val="left"/>
        <w:rPr>
          <w:sz w:val="20"/>
        </w:rPr>
      </w:pPr>
      <w:r>
        <w:rPr>
          <w:color w:val="231F20"/>
          <w:sz w:val="20"/>
        </w:rPr>
        <w:t>слова</w:t>
      </w:r>
      <w:r>
        <w:rPr>
          <w:color w:val="231F20"/>
          <w:spacing w:val="-3"/>
          <w:sz w:val="20"/>
        </w:rPr>
        <w:t xml:space="preserve"> </w:t>
      </w:r>
      <w:r>
        <w:rPr>
          <w:color w:val="231F20"/>
          <w:sz w:val="20"/>
        </w:rPr>
        <w:t>с</w:t>
      </w:r>
      <w:r>
        <w:rPr>
          <w:color w:val="231F20"/>
          <w:spacing w:val="-3"/>
          <w:sz w:val="20"/>
        </w:rPr>
        <w:t xml:space="preserve"> </w:t>
      </w:r>
      <w:r>
        <w:rPr>
          <w:color w:val="231F20"/>
          <w:sz w:val="20"/>
        </w:rPr>
        <w:t>непроверяемыми</w:t>
      </w:r>
      <w:r>
        <w:rPr>
          <w:color w:val="231F20"/>
          <w:spacing w:val="-3"/>
          <w:sz w:val="20"/>
        </w:rPr>
        <w:t xml:space="preserve"> </w:t>
      </w:r>
      <w:r>
        <w:rPr>
          <w:color w:val="231F20"/>
          <w:sz w:val="20"/>
        </w:rPr>
        <w:t>гласными</w:t>
      </w:r>
      <w:r>
        <w:rPr>
          <w:color w:val="231F20"/>
          <w:spacing w:val="-3"/>
          <w:sz w:val="20"/>
        </w:rPr>
        <w:t xml:space="preserve"> </w:t>
      </w:r>
      <w:r>
        <w:rPr>
          <w:color w:val="231F20"/>
          <w:sz w:val="20"/>
        </w:rPr>
        <w:t>и</w:t>
      </w:r>
      <w:r>
        <w:rPr>
          <w:color w:val="231F20"/>
          <w:spacing w:val="-3"/>
          <w:sz w:val="20"/>
        </w:rPr>
        <w:t xml:space="preserve"> </w:t>
      </w:r>
      <w:r>
        <w:rPr>
          <w:color w:val="231F20"/>
          <w:sz w:val="20"/>
        </w:rPr>
        <w:t>согласными</w:t>
      </w:r>
      <w:r>
        <w:rPr>
          <w:color w:val="231F20"/>
          <w:spacing w:val="-3"/>
          <w:sz w:val="20"/>
        </w:rPr>
        <w:t xml:space="preserve"> </w:t>
      </w:r>
      <w:r>
        <w:rPr>
          <w:color w:val="231F20"/>
          <w:sz w:val="20"/>
        </w:rPr>
        <w:t>(перечень слов</w:t>
      </w:r>
      <w:r>
        <w:rPr>
          <w:color w:val="231F20"/>
          <w:spacing w:val="-2"/>
          <w:sz w:val="20"/>
        </w:rPr>
        <w:t xml:space="preserve"> </w:t>
      </w:r>
      <w:r>
        <w:rPr>
          <w:color w:val="231F20"/>
          <w:sz w:val="20"/>
        </w:rPr>
        <w:t>в</w:t>
      </w:r>
      <w:r>
        <w:rPr>
          <w:color w:val="231F20"/>
          <w:spacing w:val="-2"/>
          <w:sz w:val="20"/>
        </w:rPr>
        <w:t xml:space="preserve"> </w:t>
      </w:r>
      <w:r>
        <w:rPr>
          <w:color w:val="231F20"/>
          <w:sz w:val="20"/>
        </w:rPr>
        <w:t>орфографическом</w:t>
      </w:r>
      <w:r>
        <w:rPr>
          <w:color w:val="231F20"/>
          <w:spacing w:val="-2"/>
          <w:sz w:val="20"/>
        </w:rPr>
        <w:t xml:space="preserve"> </w:t>
      </w:r>
      <w:r>
        <w:rPr>
          <w:color w:val="231F20"/>
          <w:sz w:val="20"/>
        </w:rPr>
        <w:t>словаре</w:t>
      </w:r>
      <w:r>
        <w:rPr>
          <w:color w:val="231F20"/>
          <w:spacing w:val="-2"/>
          <w:sz w:val="20"/>
        </w:rPr>
        <w:t xml:space="preserve"> </w:t>
      </w:r>
      <w:r>
        <w:rPr>
          <w:color w:val="231F20"/>
          <w:sz w:val="20"/>
        </w:rPr>
        <w:t>учебника);</w:t>
      </w:r>
    </w:p>
    <w:p w:rsidR="009F5458" w:rsidRDefault="009F5458" w:rsidP="00135B7B">
      <w:pPr>
        <w:pStyle w:val="a5"/>
        <w:numPr>
          <w:ilvl w:val="0"/>
          <w:numId w:val="45"/>
        </w:numPr>
        <w:tabs>
          <w:tab w:val="left" w:pos="384"/>
        </w:tabs>
        <w:spacing w:line="244" w:lineRule="auto"/>
        <w:jc w:val="left"/>
        <w:rPr>
          <w:sz w:val="20"/>
        </w:rPr>
      </w:pPr>
      <w:r>
        <w:rPr>
          <w:color w:val="231F20"/>
          <w:w w:val="95"/>
          <w:sz w:val="20"/>
        </w:rPr>
        <w:t xml:space="preserve">знаки препинания в конце предложения: точка, вопроситель­ </w:t>
      </w:r>
      <w:r>
        <w:rPr>
          <w:color w:val="231F20"/>
          <w:sz w:val="20"/>
        </w:rPr>
        <w:t>ный и восклицательный знаки.</w:t>
      </w:r>
    </w:p>
    <w:p w:rsidR="009F5458" w:rsidRDefault="009F5458" w:rsidP="009F5458">
      <w:pPr>
        <w:pStyle w:val="a3"/>
        <w:ind w:left="383" w:right="0" w:firstLine="0"/>
        <w:jc w:val="left"/>
      </w:pPr>
      <w:r>
        <w:rPr>
          <w:color w:val="231F20"/>
          <w:w w:val="95"/>
        </w:rPr>
        <w:t>Алгоритм</w:t>
      </w:r>
      <w:r>
        <w:rPr>
          <w:color w:val="231F20"/>
          <w:spacing w:val="37"/>
        </w:rPr>
        <w:t xml:space="preserve"> </w:t>
      </w:r>
      <w:r>
        <w:rPr>
          <w:color w:val="231F20"/>
          <w:w w:val="95"/>
        </w:rPr>
        <w:t>списывания</w:t>
      </w:r>
      <w:r>
        <w:rPr>
          <w:color w:val="231F20"/>
          <w:spacing w:val="37"/>
        </w:rPr>
        <w:t xml:space="preserve"> </w:t>
      </w:r>
      <w:r>
        <w:rPr>
          <w:color w:val="231F20"/>
          <w:spacing w:val="-2"/>
          <w:w w:val="95"/>
        </w:rPr>
        <w:t>текста.</w:t>
      </w:r>
    </w:p>
    <w:p w:rsidR="009F5458" w:rsidRDefault="009F5458" w:rsidP="009F5458">
      <w:pPr>
        <w:pStyle w:val="a3"/>
        <w:spacing w:before="94"/>
        <w:ind w:right="0" w:firstLine="0"/>
        <w:jc w:val="left"/>
        <w:rPr>
          <w:rFonts w:ascii="Trebuchet MS" w:hAnsi="Trebuchet MS"/>
        </w:rPr>
      </w:pPr>
      <w:r>
        <w:rPr>
          <w:rFonts w:ascii="Trebuchet MS" w:hAnsi="Trebuchet MS"/>
          <w:color w:val="231F20"/>
          <w:w w:val="90"/>
        </w:rPr>
        <w:t>Развитие</w:t>
      </w:r>
      <w:r>
        <w:rPr>
          <w:rFonts w:ascii="Trebuchet MS" w:hAnsi="Trebuchet MS"/>
          <w:color w:val="231F20"/>
          <w:spacing w:val="-2"/>
        </w:rPr>
        <w:t xml:space="preserve"> </w:t>
      </w:r>
      <w:r>
        <w:rPr>
          <w:rFonts w:ascii="Trebuchet MS" w:hAnsi="Trebuchet MS"/>
          <w:color w:val="231F20"/>
          <w:spacing w:val="-4"/>
        </w:rPr>
        <w:t>речи</w:t>
      </w:r>
    </w:p>
    <w:p w:rsidR="009F5458" w:rsidRDefault="009F5458" w:rsidP="009F5458">
      <w:pPr>
        <w:pStyle w:val="a3"/>
        <w:spacing w:before="67" w:line="244" w:lineRule="auto"/>
      </w:pPr>
      <w:r>
        <w:rPr>
          <w:color w:val="231F20"/>
          <w:spacing w:val="-2"/>
        </w:rPr>
        <w:t>Речь</w:t>
      </w:r>
      <w:r>
        <w:rPr>
          <w:color w:val="231F20"/>
          <w:spacing w:val="-10"/>
        </w:rPr>
        <w:t xml:space="preserve"> </w:t>
      </w:r>
      <w:r>
        <w:rPr>
          <w:color w:val="231F20"/>
          <w:spacing w:val="-2"/>
        </w:rPr>
        <w:t>как</w:t>
      </w:r>
      <w:r>
        <w:rPr>
          <w:color w:val="231F20"/>
          <w:spacing w:val="-10"/>
        </w:rPr>
        <w:t xml:space="preserve"> </w:t>
      </w:r>
      <w:r>
        <w:rPr>
          <w:color w:val="231F20"/>
          <w:spacing w:val="-2"/>
        </w:rPr>
        <w:t>основная</w:t>
      </w:r>
      <w:r>
        <w:rPr>
          <w:color w:val="231F20"/>
          <w:spacing w:val="-10"/>
        </w:rPr>
        <w:t xml:space="preserve"> </w:t>
      </w:r>
      <w:r>
        <w:rPr>
          <w:color w:val="231F20"/>
          <w:spacing w:val="-2"/>
        </w:rPr>
        <w:t>форма</w:t>
      </w:r>
      <w:r>
        <w:rPr>
          <w:color w:val="231F20"/>
          <w:spacing w:val="-10"/>
        </w:rPr>
        <w:t xml:space="preserve"> </w:t>
      </w:r>
      <w:r>
        <w:rPr>
          <w:color w:val="231F20"/>
          <w:spacing w:val="-2"/>
        </w:rPr>
        <w:t>общения</w:t>
      </w:r>
      <w:r>
        <w:rPr>
          <w:color w:val="231F20"/>
          <w:spacing w:val="-10"/>
        </w:rPr>
        <w:t xml:space="preserve"> </w:t>
      </w:r>
      <w:r>
        <w:rPr>
          <w:color w:val="231F20"/>
          <w:spacing w:val="-2"/>
        </w:rPr>
        <w:t>между</w:t>
      </w:r>
      <w:r>
        <w:rPr>
          <w:color w:val="231F20"/>
          <w:spacing w:val="-10"/>
        </w:rPr>
        <w:t xml:space="preserve"> </w:t>
      </w:r>
      <w:r>
        <w:rPr>
          <w:color w:val="231F20"/>
          <w:spacing w:val="-2"/>
        </w:rPr>
        <w:t>людьми.</w:t>
      </w:r>
      <w:r>
        <w:rPr>
          <w:color w:val="231F20"/>
          <w:spacing w:val="-10"/>
        </w:rPr>
        <w:t xml:space="preserve"> </w:t>
      </w:r>
      <w:r>
        <w:rPr>
          <w:color w:val="231F20"/>
          <w:spacing w:val="-2"/>
        </w:rPr>
        <w:t>Текст</w:t>
      </w:r>
      <w:r>
        <w:rPr>
          <w:color w:val="231F20"/>
          <w:spacing w:val="-10"/>
        </w:rPr>
        <w:t xml:space="preserve"> </w:t>
      </w:r>
      <w:r>
        <w:rPr>
          <w:color w:val="231F20"/>
          <w:spacing w:val="-2"/>
        </w:rPr>
        <w:t xml:space="preserve">как </w:t>
      </w:r>
      <w:r>
        <w:rPr>
          <w:color w:val="231F20"/>
        </w:rPr>
        <w:t>единица речи (ознакомление).</w:t>
      </w:r>
    </w:p>
    <w:p w:rsidR="009F5458" w:rsidRDefault="009F5458" w:rsidP="009F5458">
      <w:pPr>
        <w:pStyle w:val="a3"/>
        <w:spacing w:before="1" w:line="244" w:lineRule="auto"/>
        <w:ind w:right="154"/>
      </w:pPr>
      <w:r>
        <w:rPr>
          <w:color w:val="231F20"/>
          <w:w w:val="95"/>
        </w:rPr>
        <w:t xml:space="preserve">Ситуация общения: цель общения, с кем и где происходит об­ </w:t>
      </w:r>
      <w:r>
        <w:rPr>
          <w:color w:val="231F20"/>
        </w:rPr>
        <w:t>щение.</w:t>
      </w:r>
      <w:r>
        <w:rPr>
          <w:color w:val="231F20"/>
          <w:spacing w:val="-10"/>
        </w:rPr>
        <w:t xml:space="preserve"> </w:t>
      </w:r>
      <w:r>
        <w:rPr>
          <w:color w:val="231F20"/>
        </w:rPr>
        <w:t>Ситуации</w:t>
      </w:r>
      <w:r>
        <w:rPr>
          <w:color w:val="231F20"/>
          <w:spacing w:val="-10"/>
        </w:rPr>
        <w:t xml:space="preserve"> </w:t>
      </w:r>
      <w:r>
        <w:rPr>
          <w:color w:val="231F20"/>
        </w:rPr>
        <w:t>устного</w:t>
      </w:r>
      <w:r>
        <w:rPr>
          <w:color w:val="231F20"/>
          <w:spacing w:val="-10"/>
        </w:rPr>
        <w:t xml:space="preserve"> </w:t>
      </w:r>
      <w:r>
        <w:rPr>
          <w:color w:val="231F20"/>
        </w:rPr>
        <w:t>общения</w:t>
      </w:r>
      <w:r>
        <w:rPr>
          <w:color w:val="231F20"/>
          <w:spacing w:val="-10"/>
        </w:rPr>
        <w:t xml:space="preserve"> </w:t>
      </w:r>
      <w:r>
        <w:rPr>
          <w:color w:val="231F20"/>
        </w:rPr>
        <w:t>(чтение</w:t>
      </w:r>
      <w:r>
        <w:rPr>
          <w:color w:val="231F20"/>
          <w:spacing w:val="-10"/>
        </w:rPr>
        <w:t xml:space="preserve"> </w:t>
      </w:r>
      <w:r>
        <w:rPr>
          <w:color w:val="231F20"/>
        </w:rPr>
        <w:t>диалогов</w:t>
      </w:r>
      <w:r>
        <w:rPr>
          <w:color w:val="231F20"/>
          <w:spacing w:val="-10"/>
        </w:rPr>
        <w:t xml:space="preserve"> </w:t>
      </w:r>
      <w:r>
        <w:rPr>
          <w:color w:val="231F20"/>
        </w:rPr>
        <w:t>по</w:t>
      </w:r>
      <w:r>
        <w:rPr>
          <w:color w:val="231F20"/>
          <w:spacing w:val="-10"/>
        </w:rPr>
        <w:t xml:space="preserve"> </w:t>
      </w:r>
      <w:r>
        <w:rPr>
          <w:color w:val="231F20"/>
        </w:rPr>
        <w:t>ролям, просмотр</w:t>
      </w:r>
      <w:r>
        <w:rPr>
          <w:color w:val="231F20"/>
          <w:spacing w:val="-1"/>
        </w:rPr>
        <w:t xml:space="preserve"> </w:t>
      </w:r>
      <w:r>
        <w:rPr>
          <w:color w:val="231F20"/>
        </w:rPr>
        <w:t>видеоматериалов,</w:t>
      </w:r>
      <w:r>
        <w:rPr>
          <w:color w:val="231F20"/>
          <w:spacing w:val="-1"/>
        </w:rPr>
        <w:t xml:space="preserve"> </w:t>
      </w:r>
      <w:r>
        <w:rPr>
          <w:color w:val="231F20"/>
        </w:rPr>
        <w:t>прослушивание</w:t>
      </w:r>
      <w:r>
        <w:rPr>
          <w:color w:val="231F20"/>
          <w:spacing w:val="-1"/>
        </w:rPr>
        <w:t xml:space="preserve"> </w:t>
      </w:r>
      <w:r>
        <w:rPr>
          <w:color w:val="231F20"/>
        </w:rPr>
        <w:t>аудиозаписи).</w:t>
      </w:r>
    </w:p>
    <w:p w:rsidR="009F5458" w:rsidRDefault="009F5458" w:rsidP="009F5458">
      <w:pPr>
        <w:pStyle w:val="a3"/>
        <w:spacing w:before="2" w:line="244" w:lineRule="auto"/>
      </w:pPr>
      <w:r>
        <w:rPr>
          <w:color w:val="231F20"/>
          <w:w w:val="95"/>
        </w:rPr>
        <w:t xml:space="preserve">Нормы речевого этикета в ситуациях учебного и бытового об­ </w:t>
      </w:r>
      <w:r>
        <w:rPr>
          <w:color w:val="231F20"/>
          <w:spacing w:val="-2"/>
        </w:rPr>
        <w:t>щения</w:t>
      </w:r>
      <w:r>
        <w:rPr>
          <w:color w:val="231F20"/>
          <w:spacing w:val="-3"/>
        </w:rPr>
        <w:t xml:space="preserve"> </w:t>
      </w:r>
      <w:r>
        <w:rPr>
          <w:color w:val="231F20"/>
          <w:spacing w:val="-2"/>
        </w:rPr>
        <w:t>(приветствие,</w:t>
      </w:r>
      <w:r>
        <w:rPr>
          <w:color w:val="231F20"/>
          <w:spacing w:val="-3"/>
        </w:rPr>
        <w:t xml:space="preserve"> </w:t>
      </w:r>
      <w:r>
        <w:rPr>
          <w:color w:val="231F20"/>
          <w:spacing w:val="-2"/>
        </w:rPr>
        <w:t>прощание,</w:t>
      </w:r>
      <w:r>
        <w:rPr>
          <w:color w:val="231F20"/>
          <w:spacing w:val="-3"/>
        </w:rPr>
        <w:t xml:space="preserve"> </w:t>
      </w:r>
      <w:r>
        <w:rPr>
          <w:color w:val="231F20"/>
          <w:spacing w:val="-2"/>
        </w:rPr>
        <w:t>извинение,</w:t>
      </w:r>
      <w:r>
        <w:rPr>
          <w:color w:val="231F20"/>
          <w:spacing w:val="-3"/>
        </w:rPr>
        <w:t xml:space="preserve"> </w:t>
      </w:r>
      <w:r>
        <w:rPr>
          <w:color w:val="231F20"/>
          <w:spacing w:val="-2"/>
        </w:rPr>
        <w:t>благодарность,</w:t>
      </w:r>
      <w:r>
        <w:rPr>
          <w:color w:val="231F20"/>
          <w:spacing w:val="-3"/>
        </w:rPr>
        <w:t xml:space="preserve"> </w:t>
      </w:r>
      <w:r>
        <w:rPr>
          <w:color w:val="231F20"/>
          <w:spacing w:val="-2"/>
        </w:rPr>
        <w:t xml:space="preserve">об­ </w:t>
      </w:r>
      <w:r>
        <w:rPr>
          <w:color w:val="231F20"/>
        </w:rPr>
        <w:t>ращение с просьбой).</w:t>
      </w:r>
    </w:p>
    <w:p w:rsidR="009F5458" w:rsidRDefault="009F5458" w:rsidP="009F5458">
      <w:pPr>
        <w:spacing w:line="242" w:lineRule="auto"/>
        <w:ind w:left="157" w:right="154" w:firstLine="226"/>
        <w:jc w:val="both"/>
        <w:rPr>
          <w:sz w:val="20"/>
        </w:rPr>
      </w:pPr>
      <w:r>
        <w:rPr>
          <w:color w:val="231F20"/>
          <w:sz w:val="20"/>
        </w:rPr>
        <w:lastRenderedPageBreak/>
        <w:t>Изучение</w:t>
      </w:r>
      <w:r>
        <w:rPr>
          <w:color w:val="231F20"/>
          <w:spacing w:val="40"/>
          <w:sz w:val="20"/>
        </w:rPr>
        <w:t xml:space="preserve"> </w:t>
      </w:r>
      <w:r>
        <w:rPr>
          <w:color w:val="231F20"/>
          <w:sz w:val="20"/>
        </w:rPr>
        <w:t>содержания</w:t>
      </w:r>
      <w:r>
        <w:rPr>
          <w:color w:val="231F20"/>
          <w:spacing w:val="40"/>
          <w:sz w:val="20"/>
        </w:rPr>
        <w:t xml:space="preserve"> </w:t>
      </w:r>
      <w:r>
        <w:rPr>
          <w:color w:val="231F20"/>
          <w:sz w:val="20"/>
        </w:rPr>
        <w:t>учебного</w:t>
      </w:r>
      <w:r>
        <w:rPr>
          <w:color w:val="231F20"/>
          <w:spacing w:val="40"/>
          <w:sz w:val="20"/>
        </w:rPr>
        <w:t xml:space="preserve"> </w:t>
      </w:r>
      <w:r>
        <w:rPr>
          <w:color w:val="231F20"/>
          <w:sz w:val="20"/>
        </w:rPr>
        <w:t>предмета</w:t>
      </w:r>
      <w:r>
        <w:rPr>
          <w:color w:val="231F20"/>
          <w:spacing w:val="40"/>
          <w:sz w:val="20"/>
        </w:rPr>
        <w:t xml:space="preserve"> </w:t>
      </w:r>
      <w:r>
        <w:rPr>
          <w:color w:val="231F20"/>
          <w:sz w:val="20"/>
        </w:rPr>
        <w:t>«Русский</w:t>
      </w:r>
      <w:r>
        <w:rPr>
          <w:color w:val="231F20"/>
          <w:spacing w:val="40"/>
          <w:sz w:val="20"/>
        </w:rPr>
        <w:t xml:space="preserve"> </w:t>
      </w:r>
      <w:r>
        <w:rPr>
          <w:color w:val="231F20"/>
          <w:sz w:val="20"/>
        </w:rPr>
        <w:t xml:space="preserve">язык» </w:t>
      </w:r>
      <w:r>
        <w:rPr>
          <w:rFonts w:ascii="Book Antiqua" w:hAnsi="Book Antiqua"/>
          <w:b/>
          <w:color w:val="231F20"/>
          <w:sz w:val="20"/>
        </w:rPr>
        <w:t xml:space="preserve">в первом классе </w:t>
      </w:r>
      <w:r>
        <w:rPr>
          <w:color w:val="231F20"/>
          <w:sz w:val="20"/>
        </w:rPr>
        <w:t xml:space="preserve">способствует освоению </w:t>
      </w:r>
      <w:r>
        <w:rPr>
          <w:rFonts w:ascii="Book Antiqua" w:hAnsi="Book Antiqua"/>
          <w:b/>
          <w:color w:val="231F20"/>
          <w:sz w:val="20"/>
        </w:rPr>
        <w:t xml:space="preserve">на пропедевтическом уровне </w:t>
      </w:r>
      <w:r>
        <w:rPr>
          <w:color w:val="231F20"/>
          <w:sz w:val="20"/>
        </w:rPr>
        <w:t>ряда универсальных учебных действий.</w:t>
      </w:r>
    </w:p>
    <w:p w:rsidR="009F5458" w:rsidRDefault="009F5458" w:rsidP="009F5458">
      <w:pPr>
        <w:pStyle w:val="51"/>
        <w:spacing w:before="195" w:line="240" w:lineRule="exact"/>
      </w:pPr>
      <w:r>
        <w:rPr>
          <w:color w:val="231F20"/>
        </w:rPr>
        <w:t>Познавательные</w:t>
      </w:r>
      <w:r>
        <w:rPr>
          <w:color w:val="231F20"/>
          <w:spacing w:val="4"/>
        </w:rPr>
        <w:t xml:space="preserve"> </w:t>
      </w:r>
      <w:r>
        <w:rPr>
          <w:color w:val="231F20"/>
        </w:rPr>
        <w:t>универсальные</w:t>
      </w:r>
      <w:r>
        <w:rPr>
          <w:color w:val="231F20"/>
          <w:spacing w:val="3"/>
        </w:rPr>
        <w:t xml:space="preserve"> </w:t>
      </w:r>
      <w:r>
        <w:rPr>
          <w:color w:val="231F20"/>
        </w:rPr>
        <w:t>учебные</w:t>
      </w:r>
      <w:r>
        <w:rPr>
          <w:color w:val="231F20"/>
          <w:spacing w:val="4"/>
        </w:rPr>
        <w:t xml:space="preserve"> </w:t>
      </w:r>
      <w:r>
        <w:rPr>
          <w:color w:val="231F20"/>
          <w:spacing w:val="-2"/>
        </w:rPr>
        <w:t>действия:</w:t>
      </w:r>
    </w:p>
    <w:p w:rsidR="009F5458" w:rsidRDefault="009F5458" w:rsidP="009F5458">
      <w:pPr>
        <w:spacing w:line="234" w:lineRule="exact"/>
        <w:ind w:left="383"/>
        <w:rPr>
          <w:sz w:val="20"/>
        </w:rPr>
      </w:pPr>
      <w:r>
        <w:rPr>
          <w:rFonts w:ascii="Times New Roman" w:hAnsi="Times New Roman"/>
          <w:i/>
          <w:color w:val="231F20"/>
          <w:w w:val="115"/>
          <w:sz w:val="20"/>
        </w:rPr>
        <w:t>Базовые</w:t>
      </w:r>
      <w:r>
        <w:rPr>
          <w:rFonts w:ascii="Times New Roman" w:hAnsi="Times New Roman"/>
          <w:i/>
          <w:color w:val="231F20"/>
          <w:spacing w:val="27"/>
          <w:w w:val="115"/>
          <w:sz w:val="20"/>
        </w:rPr>
        <w:t xml:space="preserve"> </w:t>
      </w:r>
      <w:r>
        <w:rPr>
          <w:rFonts w:ascii="Times New Roman" w:hAnsi="Times New Roman"/>
          <w:i/>
          <w:color w:val="231F20"/>
          <w:w w:val="115"/>
          <w:sz w:val="20"/>
        </w:rPr>
        <w:t>логические</w:t>
      </w:r>
      <w:r>
        <w:rPr>
          <w:rFonts w:ascii="Times New Roman" w:hAnsi="Times New Roman"/>
          <w:i/>
          <w:color w:val="231F20"/>
          <w:spacing w:val="28"/>
          <w:w w:val="115"/>
          <w:sz w:val="20"/>
        </w:rPr>
        <w:t xml:space="preserve"> </w:t>
      </w:r>
      <w:r>
        <w:rPr>
          <w:rFonts w:ascii="Times New Roman" w:hAnsi="Times New Roman"/>
          <w:i/>
          <w:color w:val="231F20"/>
          <w:spacing w:val="-2"/>
          <w:w w:val="115"/>
          <w:sz w:val="20"/>
        </w:rPr>
        <w:t>действия</w:t>
      </w:r>
      <w:r>
        <w:rPr>
          <w:color w:val="231F20"/>
          <w:spacing w:val="-2"/>
          <w:w w:val="115"/>
          <w:sz w:val="20"/>
        </w:rPr>
        <w:t>:</w:t>
      </w:r>
    </w:p>
    <w:p w:rsidR="009F5458" w:rsidRDefault="009F5458" w:rsidP="00135B7B">
      <w:pPr>
        <w:pStyle w:val="a5"/>
        <w:numPr>
          <w:ilvl w:val="0"/>
          <w:numId w:val="44"/>
        </w:numPr>
        <w:tabs>
          <w:tab w:val="left" w:pos="724"/>
        </w:tabs>
        <w:spacing w:before="5"/>
        <w:ind w:left="723" w:right="0"/>
        <w:rPr>
          <w:sz w:val="20"/>
        </w:rPr>
      </w:pPr>
      <w:r>
        <w:rPr>
          <w:color w:val="231F20"/>
          <w:w w:val="95"/>
          <w:sz w:val="20"/>
        </w:rPr>
        <w:t>сравнивать</w:t>
      </w:r>
      <w:r>
        <w:rPr>
          <w:color w:val="231F20"/>
          <w:spacing w:val="-5"/>
          <w:w w:val="95"/>
          <w:sz w:val="20"/>
        </w:rPr>
        <w:t xml:space="preserve"> </w:t>
      </w:r>
      <w:r>
        <w:rPr>
          <w:color w:val="231F20"/>
          <w:w w:val="95"/>
          <w:sz w:val="20"/>
        </w:rPr>
        <w:t>звуки</w:t>
      </w:r>
      <w:r>
        <w:rPr>
          <w:color w:val="231F20"/>
          <w:spacing w:val="-4"/>
          <w:w w:val="95"/>
          <w:sz w:val="20"/>
        </w:rPr>
        <w:t xml:space="preserve"> </w:t>
      </w:r>
      <w:r>
        <w:rPr>
          <w:color w:val="231F20"/>
          <w:w w:val="95"/>
          <w:sz w:val="20"/>
        </w:rPr>
        <w:t>в</w:t>
      </w:r>
      <w:r>
        <w:rPr>
          <w:color w:val="231F20"/>
          <w:spacing w:val="-4"/>
          <w:w w:val="95"/>
          <w:sz w:val="20"/>
        </w:rPr>
        <w:t xml:space="preserve"> </w:t>
      </w:r>
      <w:r>
        <w:rPr>
          <w:color w:val="231F20"/>
          <w:w w:val="95"/>
          <w:sz w:val="20"/>
        </w:rPr>
        <w:t>соответствии</w:t>
      </w:r>
      <w:r>
        <w:rPr>
          <w:color w:val="231F20"/>
          <w:spacing w:val="-5"/>
          <w:w w:val="95"/>
          <w:sz w:val="20"/>
        </w:rPr>
        <w:t xml:space="preserve"> </w:t>
      </w:r>
      <w:r>
        <w:rPr>
          <w:color w:val="231F20"/>
          <w:w w:val="95"/>
          <w:sz w:val="20"/>
        </w:rPr>
        <w:t>с</w:t>
      </w:r>
      <w:r>
        <w:rPr>
          <w:color w:val="231F20"/>
          <w:spacing w:val="-4"/>
          <w:w w:val="95"/>
          <w:sz w:val="20"/>
        </w:rPr>
        <w:t xml:space="preserve"> </w:t>
      </w:r>
      <w:r>
        <w:rPr>
          <w:color w:val="231F20"/>
          <w:w w:val="95"/>
          <w:sz w:val="20"/>
        </w:rPr>
        <w:t>учебной</w:t>
      </w:r>
      <w:r>
        <w:rPr>
          <w:color w:val="231F20"/>
          <w:spacing w:val="-4"/>
          <w:w w:val="95"/>
          <w:sz w:val="20"/>
        </w:rPr>
        <w:t xml:space="preserve"> </w:t>
      </w:r>
      <w:r>
        <w:rPr>
          <w:color w:val="231F20"/>
          <w:spacing w:val="-2"/>
          <w:w w:val="95"/>
          <w:sz w:val="20"/>
        </w:rPr>
        <w:t>задачей;</w:t>
      </w:r>
    </w:p>
    <w:p w:rsidR="009F5458" w:rsidRDefault="009F5458" w:rsidP="00135B7B">
      <w:pPr>
        <w:pStyle w:val="a5"/>
        <w:numPr>
          <w:ilvl w:val="0"/>
          <w:numId w:val="44"/>
        </w:numPr>
        <w:tabs>
          <w:tab w:val="left" w:pos="724"/>
        </w:tabs>
        <w:spacing w:before="6" w:line="244" w:lineRule="auto"/>
        <w:ind w:firstLine="226"/>
        <w:rPr>
          <w:sz w:val="20"/>
        </w:rPr>
      </w:pPr>
      <w:r>
        <w:rPr>
          <w:color w:val="231F20"/>
          <w:w w:val="95"/>
          <w:sz w:val="20"/>
        </w:rPr>
        <w:t xml:space="preserve">сравнивать звуковой и буквенный состав слова в соответ­ </w:t>
      </w:r>
      <w:r>
        <w:rPr>
          <w:color w:val="231F20"/>
          <w:sz w:val="20"/>
        </w:rPr>
        <w:t>ствии с учебной задачей;</w:t>
      </w:r>
    </w:p>
    <w:p w:rsidR="009F5458" w:rsidRDefault="009F5458" w:rsidP="00135B7B">
      <w:pPr>
        <w:pStyle w:val="a5"/>
        <w:numPr>
          <w:ilvl w:val="0"/>
          <w:numId w:val="44"/>
        </w:numPr>
        <w:tabs>
          <w:tab w:val="left" w:pos="724"/>
        </w:tabs>
        <w:spacing w:before="1" w:line="244" w:lineRule="auto"/>
        <w:ind w:right="154" w:firstLine="226"/>
        <w:rPr>
          <w:sz w:val="20"/>
        </w:rPr>
      </w:pPr>
      <w:r>
        <w:rPr>
          <w:color w:val="231F20"/>
          <w:sz w:val="20"/>
        </w:rPr>
        <w:t>устанавливать</w:t>
      </w:r>
      <w:r>
        <w:rPr>
          <w:color w:val="231F20"/>
          <w:spacing w:val="-15"/>
          <w:sz w:val="20"/>
        </w:rPr>
        <w:t xml:space="preserve"> </w:t>
      </w:r>
      <w:r>
        <w:rPr>
          <w:color w:val="231F20"/>
          <w:sz w:val="20"/>
        </w:rPr>
        <w:t>основания</w:t>
      </w:r>
      <w:r>
        <w:rPr>
          <w:color w:val="231F20"/>
          <w:spacing w:val="-15"/>
          <w:sz w:val="20"/>
        </w:rPr>
        <w:t xml:space="preserve"> </w:t>
      </w:r>
      <w:r>
        <w:rPr>
          <w:color w:val="231F20"/>
          <w:sz w:val="20"/>
        </w:rPr>
        <w:t>для</w:t>
      </w:r>
      <w:r>
        <w:rPr>
          <w:color w:val="231F20"/>
          <w:spacing w:val="-15"/>
          <w:sz w:val="20"/>
        </w:rPr>
        <w:t xml:space="preserve"> </w:t>
      </w:r>
      <w:r>
        <w:rPr>
          <w:color w:val="231F20"/>
          <w:sz w:val="20"/>
        </w:rPr>
        <w:t>сравнения</w:t>
      </w:r>
      <w:r>
        <w:rPr>
          <w:color w:val="231F20"/>
          <w:spacing w:val="-15"/>
          <w:sz w:val="20"/>
        </w:rPr>
        <w:t xml:space="preserve"> </w:t>
      </w:r>
      <w:r>
        <w:rPr>
          <w:color w:val="231F20"/>
          <w:sz w:val="20"/>
        </w:rPr>
        <w:t>звуков,</w:t>
      </w:r>
      <w:r>
        <w:rPr>
          <w:color w:val="231F20"/>
          <w:spacing w:val="-15"/>
          <w:sz w:val="20"/>
        </w:rPr>
        <w:t xml:space="preserve"> </w:t>
      </w:r>
      <w:r>
        <w:rPr>
          <w:color w:val="231F20"/>
          <w:sz w:val="20"/>
        </w:rPr>
        <w:t>слов</w:t>
      </w:r>
      <w:r>
        <w:rPr>
          <w:color w:val="231F20"/>
          <w:spacing w:val="-15"/>
          <w:sz w:val="20"/>
        </w:rPr>
        <w:t xml:space="preserve"> </w:t>
      </w:r>
      <w:r>
        <w:rPr>
          <w:color w:val="231F20"/>
          <w:sz w:val="20"/>
        </w:rPr>
        <w:t>(на основе</w:t>
      </w:r>
      <w:r>
        <w:rPr>
          <w:color w:val="231F20"/>
          <w:spacing w:val="-9"/>
          <w:sz w:val="20"/>
        </w:rPr>
        <w:t xml:space="preserve"> </w:t>
      </w:r>
      <w:r>
        <w:rPr>
          <w:color w:val="231F20"/>
          <w:sz w:val="20"/>
        </w:rPr>
        <w:t>образца);</w:t>
      </w:r>
    </w:p>
    <w:p w:rsidR="009F5458" w:rsidRDefault="009F5458" w:rsidP="00135B7B">
      <w:pPr>
        <w:pStyle w:val="a5"/>
        <w:numPr>
          <w:ilvl w:val="0"/>
          <w:numId w:val="44"/>
        </w:numPr>
        <w:tabs>
          <w:tab w:val="left" w:pos="724"/>
        </w:tabs>
        <w:spacing w:before="1" w:line="244" w:lineRule="auto"/>
        <w:ind w:right="154" w:firstLine="226"/>
        <w:rPr>
          <w:sz w:val="20"/>
        </w:rPr>
      </w:pPr>
      <w:r>
        <w:rPr>
          <w:color w:val="231F20"/>
          <w:sz w:val="20"/>
        </w:rPr>
        <w:t>характеризовать звуки по заданным признакам; приво­ дить</w:t>
      </w:r>
      <w:r>
        <w:rPr>
          <w:color w:val="231F20"/>
          <w:spacing w:val="-7"/>
          <w:sz w:val="20"/>
        </w:rPr>
        <w:t xml:space="preserve"> </w:t>
      </w:r>
      <w:r>
        <w:rPr>
          <w:color w:val="231F20"/>
          <w:sz w:val="20"/>
        </w:rPr>
        <w:t>примеры</w:t>
      </w:r>
      <w:r>
        <w:rPr>
          <w:color w:val="231F20"/>
          <w:spacing w:val="-7"/>
          <w:sz w:val="20"/>
        </w:rPr>
        <w:t xml:space="preserve"> </w:t>
      </w:r>
      <w:r>
        <w:rPr>
          <w:color w:val="231F20"/>
          <w:sz w:val="20"/>
        </w:rPr>
        <w:t>гласных</w:t>
      </w:r>
      <w:r>
        <w:rPr>
          <w:color w:val="231F20"/>
          <w:spacing w:val="-7"/>
          <w:sz w:val="20"/>
        </w:rPr>
        <w:t xml:space="preserve"> </w:t>
      </w:r>
      <w:r>
        <w:rPr>
          <w:color w:val="231F20"/>
          <w:sz w:val="20"/>
        </w:rPr>
        <w:t>звуков;</w:t>
      </w:r>
      <w:r>
        <w:rPr>
          <w:color w:val="231F20"/>
          <w:spacing w:val="-7"/>
          <w:sz w:val="20"/>
        </w:rPr>
        <w:t xml:space="preserve"> </w:t>
      </w:r>
      <w:r>
        <w:rPr>
          <w:color w:val="231F20"/>
          <w:sz w:val="20"/>
        </w:rPr>
        <w:t>твёрдых</w:t>
      </w:r>
      <w:r>
        <w:rPr>
          <w:color w:val="231F20"/>
          <w:spacing w:val="-7"/>
          <w:sz w:val="20"/>
        </w:rPr>
        <w:t xml:space="preserve"> </w:t>
      </w:r>
      <w:r>
        <w:rPr>
          <w:color w:val="231F20"/>
          <w:sz w:val="20"/>
        </w:rPr>
        <w:t>согласных,</w:t>
      </w:r>
      <w:r>
        <w:rPr>
          <w:color w:val="231F20"/>
          <w:spacing w:val="-7"/>
          <w:sz w:val="20"/>
        </w:rPr>
        <w:t xml:space="preserve"> </w:t>
      </w:r>
      <w:r>
        <w:rPr>
          <w:color w:val="231F20"/>
          <w:sz w:val="20"/>
        </w:rPr>
        <w:t>мягких</w:t>
      </w:r>
      <w:r>
        <w:rPr>
          <w:color w:val="231F20"/>
          <w:spacing w:val="-7"/>
          <w:sz w:val="20"/>
        </w:rPr>
        <w:t xml:space="preserve"> </w:t>
      </w:r>
      <w:r>
        <w:rPr>
          <w:color w:val="231F20"/>
          <w:sz w:val="20"/>
        </w:rPr>
        <w:t>со­ гласных,</w:t>
      </w:r>
      <w:r>
        <w:rPr>
          <w:color w:val="231F20"/>
          <w:spacing w:val="40"/>
          <w:sz w:val="20"/>
        </w:rPr>
        <w:t xml:space="preserve"> </w:t>
      </w:r>
      <w:r>
        <w:rPr>
          <w:color w:val="231F20"/>
          <w:sz w:val="20"/>
        </w:rPr>
        <w:t>звонких</w:t>
      </w:r>
      <w:r>
        <w:rPr>
          <w:color w:val="231F20"/>
          <w:spacing w:val="40"/>
          <w:sz w:val="20"/>
        </w:rPr>
        <w:t xml:space="preserve"> </w:t>
      </w:r>
      <w:r>
        <w:rPr>
          <w:color w:val="231F20"/>
          <w:sz w:val="20"/>
        </w:rPr>
        <w:t>согласных,</w:t>
      </w:r>
      <w:r>
        <w:rPr>
          <w:color w:val="231F20"/>
          <w:spacing w:val="40"/>
          <w:sz w:val="20"/>
        </w:rPr>
        <w:t xml:space="preserve"> </w:t>
      </w:r>
      <w:r>
        <w:rPr>
          <w:color w:val="231F20"/>
          <w:sz w:val="20"/>
        </w:rPr>
        <w:t>глухих</w:t>
      </w:r>
      <w:r>
        <w:rPr>
          <w:color w:val="231F20"/>
          <w:spacing w:val="40"/>
          <w:sz w:val="20"/>
        </w:rPr>
        <w:t xml:space="preserve"> </w:t>
      </w:r>
      <w:r>
        <w:rPr>
          <w:color w:val="231F20"/>
          <w:sz w:val="20"/>
        </w:rPr>
        <w:t>согласных</w:t>
      </w:r>
      <w:r>
        <w:rPr>
          <w:color w:val="231F20"/>
          <w:spacing w:val="40"/>
          <w:sz w:val="20"/>
        </w:rPr>
        <w:t xml:space="preserve"> </w:t>
      </w:r>
      <w:r>
        <w:rPr>
          <w:color w:val="231F20"/>
          <w:sz w:val="20"/>
        </w:rPr>
        <w:t>звуков;</w:t>
      </w:r>
      <w:r>
        <w:rPr>
          <w:color w:val="231F20"/>
          <w:spacing w:val="38"/>
          <w:sz w:val="20"/>
        </w:rPr>
        <w:t xml:space="preserve"> </w:t>
      </w:r>
      <w:r>
        <w:rPr>
          <w:color w:val="231F20"/>
          <w:sz w:val="20"/>
        </w:rPr>
        <w:t>слов с заданным звуком.</w:t>
      </w:r>
    </w:p>
    <w:p w:rsidR="009F5458" w:rsidRDefault="009F5458" w:rsidP="009F5458">
      <w:pPr>
        <w:spacing w:before="2"/>
        <w:ind w:left="383"/>
        <w:jc w:val="both"/>
        <w:rPr>
          <w:sz w:val="20"/>
        </w:rPr>
      </w:pPr>
      <w:r>
        <w:rPr>
          <w:rFonts w:ascii="Times New Roman" w:hAnsi="Times New Roman"/>
          <w:i/>
          <w:color w:val="231F20"/>
          <w:w w:val="115"/>
          <w:sz w:val="20"/>
        </w:rPr>
        <w:t>Базовые</w:t>
      </w:r>
      <w:r>
        <w:rPr>
          <w:rFonts w:ascii="Times New Roman" w:hAnsi="Times New Roman"/>
          <w:i/>
          <w:color w:val="231F20"/>
          <w:spacing w:val="37"/>
          <w:w w:val="115"/>
          <w:sz w:val="20"/>
        </w:rPr>
        <w:t xml:space="preserve"> </w:t>
      </w:r>
      <w:r>
        <w:rPr>
          <w:rFonts w:ascii="Times New Roman" w:hAnsi="Times New Roman"/>
          <w:i/>
          <w:color w:val="231F20"/>
          <w:w w:val="115"/>
          <w:sz w:val="20"/>
        </w:rPr>
        <w:t>исследовательские</w:t>
      </w:r>
      <w:r>
        <w:rPr>
          <w:rFonts w:ascii="Times New Roman" w:hAnsi="Times New Roman"/>
          <w:i/>
          <w:color w:val="231F20"/>
          <w:spacing w:val="37"/>
          <w:w w:val="115"/>
          <w:sz w:val="20"/>
        </w:rPr>
        <w:t xml:space="preserve"> </w:t>
      </w:r>
      <w:r>
        <w:rPr>
          <w:rFonts w:ascii="Times New Roman" w:hAnsi="Times New Roman"/>
          <w:i/>
          <w:color w:val="231F20"/>
          <w:spacing w:val="-2"/>
          <w:w w:val="115"/>
          <w:sz w:val="20"/>
        </w:rPr>
        <w:t>действия</w:t>
      </w:r>
      <w:r>
        <w:rPr>
          <w:color w:val="231F20"/>
          <w:spacing w:val="-2"/>
          <w:w w:val="115"/>
          <w:sz w:val="20"/>
        </w:rPr>
        <w:t>:</w:t>
      </w:r>
    </w:p>
    <w:p w:rsidR="009F5458" w:rsidRPr="009F5458" w:rsidRDefault="009F5458" w:rsidP="00135B7B">
      <w:pPr>
        <w:pStyle w:val="a5"/>
        <w:numPr>
          <w:ilvl w:val="0"/>
          <w:numId w:val="44"/>
        </w:numPr>
        <w:tabs>
          <w:tab w:val="left" w:pos="724"/>
        </w:tabs>
        <w:spacing w:before="5" w:line="244" w:lineRule="auto"/>
        <w:ind w:firstLine="226"/>
        <w:rPr>
          <w:sz w:val="20"/>
        </w:rPr>
      </w:pPr>
      <w:r>
        <w:rPr>
          <w:color w:val="231F20"/>
          <w:w w:val="95"/>
          <w:sz w:val="20"/>
        </w:rPr>
        <w:t xml:space="preserve">проводить изменения звуковой модели по предложенному </w:t>
      </w:r>
      <w:r>
        <w:rPr>
          <w:color w:val="231F20"/>
          <w:sz w:val="20"/>
        </w:rPr>
        <w:t>учителем правилу, подбирать слова к модели;</w:t>
      </w:r>
    </w:p>
    <w:p w:rsidR="009F5458" w:rsidRDefault="009F5458" w:rsidP="00135B7B">
      <w:pPr>
        <w:pStyle w:val="a5"/>
        <w:numPr>
          <w:ilvl w:val="0"/>
          <w:numId w:val="44"/>
        </w:numPr>
        <w:tabs>
          <w:tab w:val="left" w:pos="724"/>
        </w:tabs>
        <w:spacing w:before="68" w:line="249" w:lineRule="auto"/>
        <w:ind w:firstLine="226"/>
        <w:rPr>
          <w:sz w:val="20"/>
        </w:rPr>
      </w:pPr>
      <w:r>
        <w:rPr>
          <w:color w:val="231F20"/>
          <w:sz w:val="20"/>
        </w:rPr>
        <w:t>формулировать</w:t>
      </w:r>
      <w:r>
        <w:rPr>
          <w:color w:val="231F20"/>
          <w:spacing w:val="-5"/>
          <w:sz w:val="20"/>
        </w:rPr>
        <w:t xml:space="preserve"> </w:t>
      </w:r>
      <w:r>
        <w:rPr>
          <w:color w:val="231F20"/>
          <w:sz w:val="20"/>
        </w:rPr>
        <w:t>выводы</w:t>
      </w:r>
      <w:r>
        <w:rPr>
          <w:color w:val="231F20"/>
          <w:spacing w:val="-5"/>
          <w:sz w:val="20"/>
        </w:rPr>
        <w:t xml:space="preserve"> </w:t>
      </w:r>
      <w:r>
        <w:rPr>
          <w:color w:val="231F20"/>
          <w:sz w:val="20"/>
        </w:rPr>
        <w:t>о</w:t>
      </w:r>
      <w:r>
        <w:rPr>
          <w:color w:val="231F20"/>
          <w:spacing w:val="-5"/>
          <w:sz w:val="20"/>
        </w:rPr>
        <w:t xml:space="preserve"> </w:t>
      </w:r>
      <w:r>
        <w:rPr>
          <w:color w:val="231F20"/>
          <w:sz w:val="20"/>
        </w:rPr>
        <w:t>соответствии</w:t>
      </w:r>
      <w:r>
        <w:rPr>
          <w:color w:val="231F20"/>
          <w:spacing w:val="-5"/>
          <w:sz w:val="20"/>
        </w:rPr>
        <w:t xml:space="preserve"> </w:t>
      </w:r>
      <w:r>
        <w:rPr>
          <w:color w:val="231F20"/>
          <w:sz w:val="20"/>
        </w:rPr>
        <w:t>звукового</w:t>
      </w:r>
      <w:r>
        <w:rPr>
          <w:color w:val="231F20"/>
          <w:spacing w:val="-5"/>
          <w:sz w:val="20"/>
        </w:rPr>
        <w:t xml:space="preserve"> </w:t>
      </w:r>
      <w:r>
        <w:rPr>
          <w:color w:val="231F20"/>
          <w:sz w:val="20"/>
        </w:rPr>
        <w:t>и</w:t>
      </w:r>
      <w:r>
        <w:rPr>
          <w:color w:val="231F20"/>
          <w:spacing w:val="-5"/>
          <w:sz w:val="20"/>
        </w:rPr>
        <w:t xml:space="preserve"> </w:t>
      </w:r>
      <w:r>
        <w:rPr>
          <w:color w:val="231F20"/>
          <w:sz w:val="20"/>
        </w:rPr>
        <w:t>бук­ венного состава слова;</w:t>
      </w:r>
    </w:p>
    <w:p w:rsidR="009F5458" w:rsidRDefault="009F5458" w:rsidP="00135B7B">
      <w:pPr>
        <w:pStyle w:val="a5"/>
        <w:numPr>
          <w:ilvl w:val="0"/>
          <w:numId w:val="44"/>
        </w:numPr>
        <w:tabs>
          <w:tab w:val="left" w:pos="798"/>
        </w:tabs>
        <w:spacing w:line="249" w:lineRule="auto"/>
        <w:ind w:firstLine="226"/>
        <w:rPr>
          <w:sz w:val="20"/>
        </w:rPr>
      </w:pPr>
      <w:r>
        <w:rPr>
          <w:color w:val="231F20"/>
          <w:sz w:val="20"/>
        </w:rPr>
        <w:t>использовать</w:t>
      </w:r>
      <w:r>
        <w:rPr>
          <w:color w:val="231F20"/>
          <w:spacing w:val="-16"/>
          <w:sz w:val="20"/>
        </w:rPr>
        <w:t xml:space="preserve"> </w:t>
      </w:r>
      <w:r>
        <w:rPr>
          <w:color w:val="231F20"/>
          <w:sz w:val="20"/>
        </w:rPr>
        <w:t>алфавит</w:t>
      </w:r>
      <w:r>
        <w:rPr>
          <w:color w:val="231F20"/>
          <w:spacing w:val="-16"/>
          <w:sz w:val="20"/>
        </w:rPr>
        <w:t xml:space="preserve"> </w:t>
      </w:r>
      <w:r>
        <w:rPr>
          <w:color w:val="231F20"/>
          <w:sz w:val="20"/>
        </w:rPr>
        <w:t>для</w:t>
      </w:r>
      <w:r>
        <w:rPr>
          <w:color w:val="231F20"/>
          <w:spacing w:val="-16"/>
          <w:sz w:val="20"/>
        </w:rPr>
        <w:t xml:space="preserve"> </w:t>
      </w:r>
      <w:r>
        <w:rPr>
          <w:color w:val="231F20"/>
          <w:sz w:val="20"/>
        </w:rPr>
        <w:t>самостоятельного</w:t>
      </w:r>
      <w:r>
        <w:rPr>
          <w:color w:val="231F20"/>
          <w:spacing w:val="-16"/>
          <w:sz w:val="20"/>
        </w:rPr>
        <w:t xml:space="preserve"> </w:t>
      </w:r>
      <w:r>
        <w:rPr>
          <w:color w:val="231F20"/>
          <w:sz w:val="20"/>
        </w:rPr>
        <w:t>упорядочи­ вания списка слов.</w:t>
      </w:r>
    </w:p>
    <w:p w:rsidR="009F5458" w:rsidRDefault="009F5458" w:rsidP="009F5458">
      <w:pPr>
        <w:spacing w:line="234" w:lineRule="exact"/>
        <w:ind w:left="383"/>
        <w:rPr>
          <w:sz w:val="20"/>
        </w:rPr>
      </w:pPr>
      <w:r>
        <w:rPr>
          <w:rFonts w:ascii="Times New Roman" w:hAnsi="Times New Roman"/>
          <w:i/>
          <w:color w:val="231F20"/>
          <w:w w:val="115"/>
          <w:sz w:val="20"/>
        </w:rPr>
        <w:t>Работа</w:t>
      </w:r>
      <w:r>
        <w:rPr>
          <w:rFonts w:ascii="Times New Roman" w:hAnsi="Times New Roman"/>
          <w:i/>
          <w:color w:val="231F20"/>
          <w:spacing w:val="-8"/>
          <w:w w:val="115"/>
          <w:sz w:val="20"/>
        </w:rPr>
        <w:t xml:space="preserve"> </w:t>
      </w:r>
      <w:r>
        <w:rPr>
          <w:rFonts w:ascii="Times New Roman" w:hAnsi="Times New Roman"/>
          <w:i/>
          <w:color w:val="231F20"/>
          <w:w w:val="115"/>
          <w:sz w:val="20"/>
        </w:rPr>
        <w:t>с</w:t>
      </w:r>
      <w:r>
        <w:rPr>
          <w:rFonts w:ascii="Times New Roman" w:hAnsi="Times New Roman"/>
          <w:i/>
          <w:color w:val="231F20"/>
          <w:spacing w:val="-8"/>
          <w:w w:val="115"/>
          <w:sz w:val="20"/>
        </w:rPr>
        <w:t xml:space="preserve"> </w:t>
      </w:r>
      <w:r>
        <w:rPr>
          <w:rFonts w:ascii="Times New Roman" w:hAnsi="Times New Roman"/>
          <w:i/>
          <w:color w:val="231F20"/>
          <w:spacing w:val="-2"/>
          <w:w w:val="115"/>
          <w:sz w:val="20"/>
        </w:rPr>
        <w:t>информацией</w:t>
      </w:r>
      <w:r>
        <w:rPr>
          <w:color w:val="231F20"/>
          <w:spacing w:val="-2"/>
          <w:w w:val="115"/>
          <w:sz w:val="20"/>
        </w:rPr>
        <w:t>:</w:t>
      </w:r>
    </w:p>
    <w:p w:rsidR="009F5458" w:rsidRDefault="009F5458" w:rsidP="00135B7B">
      <w:pPr>
        <w:pStyle w:val="a5"/>
        <w:numPr>
          <w:ilvl w:val="0"/>
          <w:numId w:val="44"/>
        </w:numPr>
        <w:tabs>
          <w:tab w:val="left" w:pos="724"/>
        </w:tabs>
        <w:spacing w:before="8" w:line="249" w:lineRule="auto"/>
        <w:ind w:firstLine="226"/>
        <w:rPr>
          <w:sz w:val="20"/>
        </w:rPr>
      </w:pPr>
      <w:r>
        <w:rPr>
          <w:color w:val="231F20"/>
          <w:w w:val="95"/>
          <w:sz w:val="20"/>
        </w:rPr>
        <w:t xml:space="preserve">выбирать источник получения информации: уточнять на­ </w:t>
      </w:r>
      <w:r>
        <w:rPr>
          <w:color w:val="231F20"/>
          <w:sz w:val="20"/>
        </w:rPr>
        <w:t>писание</w:t>
      </w:r>
      <w:r>
        <w:rPr>
          <w:color w:val="231F20"/>
          <w:spacing w:val="-11"/>
          <w:sz w:val="20"/>
        </w:rPr>
        <w:t xml:space="preserve"> </w:t>
      </w:r>
      <w:r>
        <w:rPr>
          <w:color w:val="231F20"/>
          <w:sz w:val="20"/>
        </w:rPr>
        <w:t>слова</w:t>
      </w:r>
      <w:r>
        <w:rPr>
          <w:color w:val="231F20"/>
          <w:spacing w:val="-11"/>
          <w:sz w:val="20"/>
        </w:rPr>
        <w:t xml:space="preserve"> </w:t>
      </w:r>
      <w:r>
        <w:rPr>
          <w:color w:val="231F20"/>
          <w:sz w:val="20"/>
        </w:rPr>
        <w:t>по</w:t>
      </w:r>
      <w:r>
        <w:rPr>
          <w:color w:val="231F20"/>
          <w:spacing w:val="-11"/>
          <w:sz w:val="20"/>
        </w:rPr>
        <w:t xml:space="preserve"> </w:t>
      </w:r>
      <w:r>
        <w:rPr>
          <w:color w:val="231F20"/>
          <w:sz w:val="20"/>
        </w:rPr>
        <w:t>орфографическому</w:t>
      </w:r>
      <w:r>
        <w:rPr>
          <w:color w:val="231F20"/>
          <w:spacing w:val="-11"/>
          <w:sz w:val="20"/>
        </w:rPr>
        <w:t xml:space="preserve"> </w:t>
      </w:r>
      <w:r>
        <w:rPr>
          <w:color w:val="231F20"/>
          <w:sz w:val="20"/>
        </w:rPr>
        <w:t>словарику</w:t>
      </w:r>
      <w:r>
        <w:rPr>
          <w:color w:val="231F20"/>
          <w:spacing w:val="-11"/>
          <w:sz w:val="20"/>
        </w:rPr>
        <w:t xml:space="preserve"> </w:t>
      </w:r>
      <w:r>
        <w:rPr>
          <w:color w:val="231F20"/>
          <w:sz w:val="20"/>
        </w:rPr>
        <w:t>учебника;</w:t>
      </w:r>
      <w:r>
        <w:rPr>
          <w:color w:val="231F20"/>
          <w:spacing w:val="-11"/>
          <w:sz w:val="20"/>
        </w:rPr>
        <w:t xml:space="preserve"> </w:t>
      </w:r>
      <w:r>
        <w:rPr>
          <w:color w:val="231F20"/>
          <w:sz w:val="20"/>
        </w:rPr>
        <w:t xml:space="preserve">ме­ </w:t>
      </w:r>
      <w:r>
        <w:rPr>
          <w:color w:val="231F20"/>
          <w:w w:val="95"/>
          <w:sz w:val="20"/>
        </w:rPr>
        <w:t xml:space="preserve">сто ударения в слове по перечню слов, отрабатываемых в учеб­ </w:t>
      </w:r>
      <w:r>
        <w:rPr>
          <w:color w:val="231F20"/>
          <w:spacing w:val="-2"/>
          <w:sz w:val="20"/>
        </w:rPr>
        <w:t>нике;</w:t>
      </w:r>
    </w:p>
    <w:p w:rsidR="009F5458" w:rsidRDefault="009F5458" w:rsidP="00135B7B">
      <w:pPr>
        <w:pStyle w:val="a5"/>
        <w:numPr>
          <w:ilvl w:val="0"/>
          <w:numId w:val="44"/>
        </w:numPr>
        <w:tabs>
          <w:tab w:val="left" w:pos="724"/>
        </w:tabs>
        <w:spacing w:line="249" w:lineRule="auto"/>
        <w:ind w:firstLine="226"/>
        <w:rPr>
          <w:sz w:val="20"/>
        </w:rPr>
      </w:pPr>
      <w:r>
        <w:rPr>
          <w:color w:val="231F20"/>
          <w:spacing w:val="-2"/>
          <w:sz w:val="20"/>
        </w:rPr>
        <w:t>анализировать</w:t>
      </w:r>
      <w:r>
        <w:rPr>
          <w:color w:val="231F20"/>
          <w:spacing w:val="-7"/>
          <w:sz w:val="20"/>
        </w:rPr>
        <w:t xml:space="preserve"> </w:t>
      </w:r>
      <w:r>
        <w:rPr>
          <w:color w:val="231F20"/>
          <w:spacing w:val="-2"/>
          <w:sz w:val="20"/>
        </w:rPr>
        <w:t>графическую</w:t>
      </w:r>
      <w:r>
        <w:rPr>
          <w:color w:val="231F20"/>
          <w:spacing w:val="-7"/>
          <w:sz w:val="20"/>
        </w:rPr>
        <w:t xml:space="preserve"> </w:t>
      </w:r>
      <w:r>
        <w:rPr>
          <w:color w:val="231F20"/>
          <w:spacing w:val="-2"/>
          <w:sz w:val="20"/>
        </w:rPr>
        <w:t>информацию</w:t>
      </w:r>
      <w:r>
        <w:rPr>
          <w:color w:val="231F20"/>
          <w:spacing w:val="-7"/>
          <w:sz w:val="20"/>
        </w:rPr>
        <w:t xml:space="preserve"> </w:t>
      </w:r>
      <w:r>
        <w:rPr>
          <w:color w:val="231F20"/>
          <w:spacing w:val="-2"/>
          <w:sz w:val="20"/>
        </w:rPr>
        <w:t>—</w:t>
      </w:r>
      <w:r>
        <w:rPr>
          <w:color w:val="231F20"/>
          <w:spacing w:val="-7"/>
          <w:sz w:val="20"/>
        </w:rPr>
        <w:t xml:space="preserve"> </w:t>
      </w:r>
      <w:r>
        <w:rPr>
          <w:color w:val="231F20"/>
          <w:spacing w:val="-2"/>
          <w:sz w:val="20"/>
        </w:rPr>
        <w:t>модели</w:t>
      </w:r>
      <w:r>
        <w:rPr>
          <w:color w:val="231F20"/>
          <w:spacing w:val="-7"/>
          <w:sz w:val="20"/>
        </w:rPr>
        <w:t xml:space="preserve"> </w:t>
      </w:r>
      <w:r>
        <w:rPr>
          <w:color w:val="231F20"/>
          <w:spacing w:val="-2"/>
          <w:sz w:val="20"/>
        </w:rPr>
        <w:t xml:space="preserve">зву­ </w:t>
      </w:r>
      <w:r>
        <w:rPr>
          <w:color w:val="231F20"/>
          <w:sz w:val="20"/>
        </w:rPr>
        <w:t>кового состава слова;</w:t>
      </w:r>
    </w:p>
    <w:p w:rsidR="009F5458" w:rsidRDefault="009F5458" w:rsidP="00135B7B">
      <w:pPr>
        <w:pStyle w:val="a5"/>
        <w:numPr>
          <w:ilvl w:val="0"/>
          <w:numId w:val="44"/>
        </w:numPr>
        <w:tabs>
          <w:tab w:val="left" w:pos="724"/>
        </w:tabs>
        <w:spacing w:line="249" w:lineRule="auto"/>
        <w:ind w:right="154" w:firstLine="226"/>
        <w:rPr>
          <w:sz w:val="20"/>
        </w:rPr>
      </w:pPr>
      <w:r>
        <w:rPr>
          <w:color w:val="231F20"/>
          <w:sz w:val="20"/>
        </w:rPr>
        <w:t xml:space="preserve">самостоятельно создавать модели звукового состава </w:t>
      </w:r>
      <w:r>
        <w:rPr>
          <w:color w:val="231F20"/>
          <w:spacing w:val="-2"/>
          <w:sz w:val="20"/>
        </w:rPr>
        <w:t>слова.</w:t>
      </w:r>
    </w:p>
    <w:p w:rsidR="009F5458" w:rsidRDefault="009F5458" w:rsidP="009F5458">
      <w:pPr>
        <w:pStyle w:val="a3"/>
        <w:spacing w:before="5"/>
        <w:ind w:left="0" w:right="0" w:firstLine="0"/>
        <w:jc w:val="left"/>
      </w:pPr>
    </w:p>
    <w:p w:rsidR="009F5458" w:rsidRDefault="009F5458" w:rsidP="009F5458">
      <w:pPr>
        <w:pStyle w:val="51"/>
      </w:pPr>
      <w:r>
        <w:rPr>
          <w:color w:val="231F20"/>
        </w:rPr>
        <w:t>Коммуникативные</w:t>
      </w:r>
      <w:r>
        <w:rPr>
          <w:color w:val="231F20"/>
          <w:spacing w:val="-7"/>
        </w:rPr>
        <w:t xml:space="preserve"> </w:t>
      </w:r>
      <w:r>
        <w:rPr>
          <w:color w:val="231F20"/>
        </w:rPr>
        <w:t>универсальные</w:t>
      </w:r>
      <w:r>
        <w:rPr>
          <w:color w:val="231F20"/>
          <w:spacing w:val="-7"/>
        </w:rPr>
        <w:t xml:space="preserve"> </w:t>
      </w:r>
      <w:r>
        <w:rPr>
          <w:color w:val="231F20"/>
        </w:rPr>
        <w:t>учебные</w:t>
      </w:r>
      <w:r>
        <w:rPr>
          <w:color w:val="231F20"/>
          <w:spacing w:val="-7"/>
        </w:rPr>
        <w:t xml:space="preserve"> </w:t>
      </w:r>
      <w:r>
        <w:rPr>
          <w:color w:val="231F20"/>
          <w:spacing w:val="-2"/>
        </w:rPr>
        <w:t>действия:</w:t>
      </w:r>
    </w:p>
    <w:p w:rsidR="009F5458" w:rsidRDefault="009F5458" w:rsidP="009F5458">
      <w:pPr>
        <w:spacing w:before="2"/>
        <w:ind w:left="383"/>
        <w:rPr>
          <w:sz w:val="20"/>
        </w:rPr>
      </w:pPr>
      <w:r>
        <w:rPr>
          <w:rFonts w:ascii="Times New Roman" w:hAnsi="Times New Roman"/>
          <w:i/>
          <w:color w:val="231F20"/>
          <w:spacing w:val="-2"/>
          <w:w w:val="115"/>
          <w:sz w:val="20"/>
        </w:rPr>
        <w:t>Общение</w:t>
      </w:r>
      <w:r>
        <w:rPr>
          <w:color w:val="231F20"/>
          <w:spacing w:val="-2"/>
          <w:w w:val="115"/>
          <w:sz w:val="20"/>
        </w:rPr>
        <w:t>:</w:t>
      </w:r>
    </w:p>
    <w:p w:rsidR="009F5458" w:rsidRDefault="009F5458" w:rsidP="00135B7B">
      <w:pPr>
        <w:pStyle w:val="a5"/>
        <w:numPr>
          <w:ilvl w:val="0"/>
          <w:numId w:val="44"/>
        </w:numPr>
        <w:tabs>
          <w:tab w:val="left" w:pos="724"/>
        </w:tabs>
        <w:spacing w:before="9" w:line="249" w:lineRule="auto"/>
        <w:ind w:firstLine="226"/>
        <w:rPr>
          <w:sz w:val="20"/>
        </w:rPr>
      </w:pPr>
      <w:r>
        <w:rPr>
          <w:color w:val="231F20"/>
          <w:sz w:val="20"/>
        </w:rPr>
        <w:t>воспринимать суждения, выражать эмоции в соответ­ ствии</w:t>
      </w:r>
      <w:r>
        <w:rPr>
          <w:color w:val="231F20"/>
          <w:spacing w:val="-6"/>
          <w:sz w:val="20"/>
        </w:rPr>
        <w:t xml:space="preserve"> </w:t>
      </w:r>
      <w:r>
        <w:rPr>
          <w:color w:val="231F20"/>
          <w:sz w:val="20"/>
        </w:rPr>
        <w:t>с</w:t>
      </w:r>
      <w:r>
        <w:rPr>
          <w:color w:val="231F20"/>
          <w:spacing w:val="-6"/>
          <w:sz w:val="20"/>
        </w:rPr>
        <w:t xml:space="preserve"> </w:t>
      </w:r>
      <w:r>
        <w:rPr>
          <w:color w:val="231F20"/>
          <w:sz w:val="20"/>
        </w:rPr>
        <w:t>целями</w:t>
      </w:r>
      <w:r>
        <w:rPr>
          <w:color w:val="231F20"/>
          <w:spacing w:val="-6"/>
          <w:sz w:val="20"/>
        </w:rPr>
        <w:t xml:space="preserve"> </w:t>
      </w:r>
      <w:r>
        <w:rPr>
          <w:color w:val="231F20"/>
          <w:sz w:val="20"/>
        </w:rPr>
        <w:t>и</w:t>
      </w:r>
      <w:r>
        <w:rPr>
          <w:color w:val="231F20"/>
          <w:spacing w:val="-6"/>
          <w:sz w:val="20"/>
        </w:rPr>
        <w:t xml:space="preserve"> </w:t>
      </w:r>
      <w:r>
        <w:rPr>
          <w:color w:val="231F20"/>
          <w:sz w:val="20"/>
        </w:rPr>
        <w:t>условиями</w:t>
      </w:r>
      <w:r>
        <w:rPr>
          <w:color w:val="231F20"/>
          <w:spacing w:val="-6"/>
          <w:sz w:val="20"/>
        </w:rPr>
        <w:t xml:space="preserve"> </w:t>
      </w:r>
      <w:r>
        <w:rPr>
          <w:color w:val="231F20"/>
          <w:sz w:val="20"/>
        </w:rPr>
        <w:t>общения</w:t>
      </w:r>
      <w:r>
        <w:rPr>
          <w:color w:val="231F20"/>
          <w:spacing w:val="-6"/>
          <w:sz w:val="20"/>
        </w:rPr>
        <w:t xml:space="preserve"> </w:t>
      </w:r>
      <w:r>
        <w:rPr>
          <w:color w:val="231F20"/>
          <w:sz w:val="20"/>
        </w:rPr>
        <w:t>в</w:t>
      </w:r>
      <w:r>
        <w:rPr>
          <w:color w:val="231F20"/>
          <w:spacing w:val="-6"/>
          <w:sz w:val="20"/>
        </w:rPr>
        <w:t xml:space="preserve"> </w:t>
      </w:r>
      <w:r>
        <w:rPr>
          <w:color w:val="231F20"/>
          <w:sz w:val="20"/>
        </w:rPr>
        <w:t>знакомой</w:t>
      </w:r>
      <w:r>
        <w:rPr>
          <w:color w:val="231F20"/>
          <w:spacing w:val="-6"/>
          <w:sz w:val="20"/>
        </w:rPr>
        <w:t xml:space="preserve"> </w:t>
      </w:r>
      <w:r>
        <w:rPr>
          <w:color w:val="231F20"/>
          <w:sz w:val="20"/>
        </w:rPr>
        <w:t>среде;</w:t>
      </w:r>
    </w:p>
    <w:p w:rsidR="009F5458" w:rsidRDefault="009F5458" w:rsidP="00135B7B">
      <w:pPr>
        <w:pStyle w:val="a5"/>
        <w:numPr>
          <w:ilvl w:val="0"/>
          <w:numId w:val="44"/>
        </w:numPr>
        <w:tabs>
          <w:tab w:val="left" w:pos="724"/>
        </w:tabs>
        <w:spacing w:line="249" w:lineRule="auto"/>
        <w:ind w:firstLine="226"/>
        <w:rPr>
          <w:sz w:val="20"/>
        </w:rPr>
      </w:pPr>
      <w:r>
        <w:rPr>
          <w:color w:val="231F20"/>
          <w:sz w:val="20"/>
        </w:rPr>
        <w:t>проявлять уважительное отношение к собеседнику, со­ блюдать в процессе общения нормы речевого этикета; соблю­ дать правила ведения диалога;</w:t>
      </w:r>
    </w:p>
    <w:p w:rsidR="009F5458" w:rsidRDefault="009F5458" w:rsidP="00135B7B">
      <w:pPr>
        <w:pStyle w:val="a5"/>
        <w:numPr>
          <w:ilvl w:val="0"/>
          <w:numId w:val="44"/>
        </w:numPr>
        <w:tabs>
          <w:tab w:val="left" w:pos="724"/>
        </w:tabs>
        <w:spacing w:line="233" w:lineRule="exact"/>
        <w:ind w:left="723" w:right="0"/>
        <w:rPr>
          <w:sz w:val="20"/>
        </w:rPr>
      </w:pPr>
      <w:r>
        <w:rPr>
          <w:color w:val="231F20"/>
          <w:w w:val="95"/>
          <w:sz w:val="20"/>
        </w:rPr>
        <w:t>воспринимать</w:t>
      </w:r>
      <w:r>
        <w:rPr>
          <w:color w:val="231F20"/>
          <w:spacing w:val="4"/>
          <w:sz w:val="20"/>
        </w:rPr>
        <w:t xml:space="preserve"> </w:t>
      </w:r>
      <w:r>
        <w:rPr>
          <w:color w:val="231F20"/>
          <w:w w:val="95"/>
          <w:sz w:val="20"/>
        </w:rPr>
        <w:t>разные</w:t>
      </w:r>
      <w:r>
        <w:rPr>
          <w:color w:val="231F20"/>
          <w:spacing w:val="4"/>
          <w:sz w:val="20"/>
        </w:rPr>
        <w:t xml:space="preserve"> </w:t>
      </w:r>
      <w:r>
        <w:rPr>
          <w:color w:val="231F20"/>
          <w:w w:val="95"/>
          <w:sz w:val="20"/>
        </w:rPr>
        <w:t>точки</w:t>
      </w:r>
      <w:r>
        <w:rPr>
          <w:color w:val="231F20"/>
          <w:spacing w:val="4"/>
          <w:sz w:val="20"/>
        </w:rPr>
        <w:t xml:space="preserve"> </w:t>
      </w:r>
      <w:r>
        <w:rPr>
          <w:color w:val="231F20"/>
          <w:spacing w:val="-2"/>
          <w:w w:val="95"/>
          <w:sz w:val="20"/>
        </w:rPr>
        <w:t>зрения;</w:t>
      </w:r>
    </w:p>
    <w:p w:rsidR="009F5458" w:rsidRDefault="009F5458" w:rsidP="00135B7B">
      <w:pPr>
        <w:pStyle w:val="a5"/>
        <w:numPr>
          <w:ilvl w:val="0"/>
          <w:numId w:val="44"/>
        </w:numPr>
        <w:tabs>
          <w:tab w:val="left" w:pos="724"/>
        </w:tabs>
        <w:spacing w:before="8" w:line="249" w:lineRule="auto"/>
        <w:ind w:firstLine="226"/>
        <w:rPr>
          <w:sz w:val="20"/>
        </w:rPr>
      </w:pPr>
      <w:r>
        <w:rPr>
          <w:color w:val="231F20"/>
          <w:sz w:val="20"/>
        </w:rPr>
        <w:t>в</w:t>
      </w:r>
      <w:r>
        <w:rPr>
          <w:color w:val="231F20"/>
          <w:spacing w:val="-16"/>
          <w:sz w:val="20"/>
        </w:rPr>
        <w:t xml:space="preserve"> </w:t>
      </w:r>
      <w:r>
        <w:rPr>
          <w:color w:val="231F20"/>
          <w:sz w:val="20"/>
        </w:rPr>
        <w:t>процессе</w:t>
      </w:r>
      <w:r>
        <w:rPr>
          <w:color w:val="231F20"/>
          <w:spacing w:val="-16"/>
          <w:sz w:val="20"/>
        </w:rPr>
        <w:t xml:space="preserve"> </w:t>
      </w:r>
      <w:r>
        <w:rPr>
          <w:color w:val="231F20"/>
          <w:sz w:val="20"/>
        </w:rPr>
        <w:t>учебного</w:t>
      </w:r>
      <w:r>
        <w:rPr>
          <w:color w:val="231F20"/>
          <w:spacing w:val="-16"/>
          <w:sz w:val="20"/>
        </w:rPr>
        <w:t xml:space="preserve"> </w:t>
      </w:r>
      <w:r>
        <w:rPr>
          <w:color w:val="231F20"/>
          <w:sz w:val="20"/>
        </w:rPr>
        <w:t>диалога</w:t>
      </w:r>
      <w:r>
        <w:rPr>
          <w:color w:val="231F20"/>
          <w:spacing w:val="-16"/>
          <w:sz w:val="20"/>
        </w:rPr>
        <w:t xml:space="preserve"> </w:t>
      </w:r>
      <w:r>
        <w:rPr>
          <w:color w:val="231F20"/>
          <w:sz w:val="20"/>
        </w:rPr>
        <w:t>отвечать</w:t>
      </w:r>
      <w:r>
        <w:rPr>
          <w:color w:val="231F20"/>
          <w:spacing w:val="-16"/>
          <w:sz w:val="20"/>
        </w:rPr>
        <w:t xml:space="preserve"> </w:t>
      </w:r>
      <w:r>
        <w:rPr>
          <w:color w:val="231F20"/>
          <w:sz w:val="20"/>
        </w:rPr>
        <w:t>на</w:t>
      </w:r>
      <w:r>
        <w:rPr>
          <w:color w:val="231F20"/>
          <w:spacing w:val="-16"/>
          <w:sz w:val="20"/>
        </w:rPr>
        <w:t xml:space="preserve"> </w:t>
      </w:r>
      <w:r>
        <w:rPr>
          <w:color w:val="231F20"/>
          <w:sz w:val="20"/>
        </w:rPr>
        <w:t>вопросы</w:t>
      </w:r>
      <w:r>
        <w:rPr>
          <w:color w:val="231F20"/>
          <w:spacing w:val="-16"/>
          <w:sz w:val="20"/>
        </w:rPr>
        <w:t xml:space="preserve"> </w:t>
      </w:r>
      <w:r>
        <w:rPr>
          <w:color w:val="231F20"/>
          <w:sz w:val="20"/>
        </w:rPr>
        <w:t>по</w:t>
      </w:r>
      <w:r>
        <w:rPr>
          <w:color w:val="231F20"/>
          <w:spacing w:val="-16"/>
          <w:sz w:val="20"/>
        </w:rPr>
        <w:t xml:space="preserve"> </w:t>
      </w:r>
      <w:r>
        <w:rPr>
          <w:color w:val="231F20"/>
          <w:sz w:val="20"/>
        </w:rPr>
        <w:t>изу­ ченному</w:t>
      </w:r>
      <w:r>
        <w:rPr>
          <w:color w:val="231F20"/>
          <w:spacing w:val="-9"/>
          <w:sz w:val="20"/>
        </w:rPr>
        <w:t xml:space="preserve"> </w:t>
      </w:r>
      <w:r>
        <w:rPr>
          <w:color w:val="231F20"/>
          <w:sz w:val="20"/>
        </w:rPr>
        <w:t>материалу;</w:t>
      </w:r>
    </w:p>
    <w:p w:rsidR="009F5458" w:rsidRDefault="009F5458" w:rsidP="00135B7B">
      <w:pPr>
        <w:pStyle w:val="a5"/>
        <w:numPr>
          <w:ilvl w:val="0"/>
          <w:numId w:val="44"/>
        </w:numPr>
        <w:tabs>
          <w:tab w:val="left" w:pos="724"/>
        </w:tabs>
        <w:spacing w:line="249" w:lineRule="auto"/>
        <w:ind w:firstLine="226"/>
        <w:rPr>
          <w:sz w:val="20"/>
        </w:rPr>
      </w:pPr>
      <w:r>
        <w:rPr>
          <w:color w:val="231F20"/>
          <w:w w:val="95"/>
          <w:sz w:val="20"/>
        </w:rPr>
        <w:t xml:space="preserve">строить устное речевое высказывание об обозначении зву­ </w:t>
      </w:r>
      <w:r>
        <w:rPr>
          <w:color w:val="231F20"/>
          <w:sz w:val="20"/>
        </w:rPr>
        <w:lastRenderedPageBreak/>
        <w:t>ков</w:t>
      </w:r>
      <w:r>
        <w:rPr>
          <w:color w:val="231F20"/>
          <w:spacing w:val="-10"/>
          <w:sz w:val="20"/>
        </w:rPr>
        <w:t xml:space="preserve"> </w:t>
      </w:r>
      <w:r>
        <w:rPr>
          <w:color w:val="231F20"/>
          <w:sz w:val="20"/>
        </w:rPr>
        <w:t>буквами;</w:t>
      </w:r>
      <w:r>
        <w:rPr>
          <w:color w:val="231F20"/>
          <w:spacing w:val="-10"/>
          <w:sz w:val="20"/>
        </w:rPr>
        <w:t xml:space="preserve"> </w:t>
      </w:r>
      <w:r>
        <w:rPr>
          <w:color w:val="231F20"/>
          <w:sz w:val="20"/>
        </w:rPr>
        <w:t>о</w:t>
      </w:r>
      <w:r>
        <w:rPr>
          <w:color w:val="231F20"/>
          <w:spacing w:val="-10"/>
          <w:sz w:val="20"/>
        </w:rPr>
        <w:t xml:space="preserve"> </w:t>
      </w:r>
      <w:r>
        <w:rPr>
          <w:color w:val="231F20"/>
          <w:sz w:val="20"/>
        </w:rPr>
        <w:t>звуковом</w:t>
      </w:r>
      <w:r>
        <w:rPr>
          <w:color w:val="231F20"/>
          <w:spacing w:val="-10"/>
          <w:sz w:val="20"/>
        </w:rPr>
        <w:t xml:space="preserve"> </w:t>
      </w:r>
      <w:r>
        <w:rPr>
          <w:color w:val="231F20"/>
          <w:sz w:val="20"/>
        </w:rPr>
        <w:t>и</w:t>
      </w:r>
      <w:r>
        <w:rPr>
          <w:color w:val="231F20"/>
          <w:spacing w:val="-10"/>
          <w:sz w:val="20"/>
        </w:rPr>
        <w:t xml:space="preserve"> </w:t>
      </w:r>
      <w:r>
        <w:rPr>
          <w:color w:val="231F20"/>
          <w:sz w:val="20"/>
        </w:rPr>
        <w:t>буквенном</w:t>
      </w:r>
      <w:r>
        <w:rPr>
          <w:color w:val="231F20"/>
          <w:spacing w:val="-10"/>
          <w:sz w:val="20"/>
        </w:rPr>
        <w:t xml:space="preserve"> </w:t>
      </w:r>
      <w:r>
        <w:rPr>
          <w:color w:val="231F20"/>
          <w:sz w:val="20"/>
        </w:rPr>
        <w:t>составе</w:t>
      </w:r>
      <w:r>
        <w:rPr>
          <w:color w:val="231F20"/>
          <w:spacing w:val="-10"/>
          <w:sz w:val="20"/>
        </w:rPr>
        <w:t xml:space="preserve"> </w:t>
      </w:r>
      <w:r>
        <w:rPr>
          <w:color w:val="231F20"/>
          <w:sz w:val="20"/>
        </w:rPr>
        <w:t>слова.</w:t>
      </w:r>
    </w:p>
    <w:p w:rsidR="009F5458" w:rsidRDefault="009F5458" w:rsidP="009F5458">
      <w:pPr>
        <w:pStyle w:val="a3"/>
        <w:spacing w:before="6"/>
        <w:ind w:left="0" w:right="0" w:firstLine="0"/>
        <w:jc w:val="left"/>
      </w:pPr>
    </w:p>
    <w:p w:rsidR="009F5458" w:rsidRDefault="009F5458" w:rsidP="009F5458">
      <w:pPr>
        <w:pStyle w:val="51"/>
        <w:spacing w:before="1"/>
        <w:jc w:val="both"/>
      </w:pPr>
      <w:r>
        <w:rPr>
          <w:color w:val="231F20"/>
        </w:rPr>
        <w:t>Регулятивные</w:t>
      </w:r>
      <w:r>
        <w:rPr>
          <w:color w:val="231F20"/>
          <w:spacing w:val="-1"/>
        </w:rPr>
        <w:t xml:space="preserve"> </w:t>
      </w:r>
      <w:r>
        <w:rPr>
          <w:color w:val="231F20"/>
        </w:rPr>
        <w:t>универсальные</w:t>
      </w:r>
      <w:r>
        <w:rPr>
          <w:color w:val="231F20"/>
          <w:spacing w:val="-1"/>
        </w:rPr>
        <w:t xml:space="preserve"> </w:t>
      </w:r>
      <w:r>
        <w:rPr>
          <w:color w:val="231F20"/>
        </w:rPr>
        <w:t>учебные</w:t>
      </w:r>
      <w:r>
        <w:rPr>
          <w:color w:val="231F20"/>
          <w:spacing w:val="-1"/>
        </w:rPr>
        <w:t xml:space="preserve"> </w:t>
      </w:r>
      <w:r>
        <w:rPr>
          <w:color w:val="231F20"/>
          <w:spacing w:val="-2"/>
        </w:rPr>
        <w:t>действия:</w:t>
      </w:r>
    </w:p>
    <w:p w:rsidR="009F5458" w:rsidRDefault="009F5458" w:rsidP="009F5458">
      <w:pPr>
        <w:spacing w:before="2"/>
        <w:ind w:left="383"/>
        <w:rPr>
          <w:sz w:val="20"/>
        </w:rPr>
      </w:pPr>
      <w:r>
        <w:rPr>
          <w:rFonts w:ascii="Times New Roman" w:hAnsi="Times New Roman"/>
          <w:i/>
          <w:color w:val="231F20"/>
          <w:spacing w:val="-2"/>
          <w:w w:val="120"/>
          <w:sz w:val="20"/>
        </w:rPr>
        <w:t>Самоорганизация</w:t>
      </w:r>
      <w:r>
        <w:rPr>
          <w:color w:val="231F20"/>
          <w:spacing w:val="-2"/>
          <w:w w:val="120"/>
          <w:sz w:val="20"/>
        </w:rPr>
        <w:t>:</w:t>
      </w:r>
    </w:p>
    <w:p w:rsidR="009F5458" w:rsidRDefault="009F5458" w:rsidP="00135B7B">
      <w:pPr>
        <w:pStyle w:val="a5"/>
        <w:numPr>
          <w:ilvl w:val="0"/>
          <w:numId w:val="44"/>
        </w:numPr>
        <w:tabs>
          <w:tab w:val="left" w:pos="724"/>
        </w:tabs>
        <w:spacing w:before="9" w:line="249" w:lineRule="auto"/>
        <w:ind w:firstLine="226"/>
        <w:rPr>
          <w:sz w:val="20"/>
        </w:rPr>
      </w:pPr>
      <w:r>
        <w:rPr>
          <w:color w:val="231F20"/>
          <w:sz w:val="20"/>
        </w:rPr>
        <w:t>выстраивать</w:t>
      </w:r>
      <w:r>
        <w:rPr>
          <w:color w:val="231F20"/>
          <w:spacing w:val="-6"/>
          <w:sz w:val="20"/>
        </w:rPr>
        <w:t xml:space="preserve"> </w:t>
      </w:r>
      <w:r>
        <w:rPr>
          <w:color w:val="231F20"/>
          <w:sz w:val="20"/>
        </w:rPr>
        <w:t>последовательность</w:t>
      </w:r>
      <w:r>
        <w:rPr>
          <w:color w:val="231F20"/>
          <w:spacing w:val="-6"/>
          <w:sz w:val="20"/>
        </w:rPr>
        <w:t xml:space="preserve"> </w:t>
      </w:r>
      <w:r>
        <w:rPr>
          <w:color w:val="231F20"/>
          <w:sz w:val="20"/>
        </w:rPr>
        <w:t>учебных</w:t>
      </w:r>
      <w:r>
        <w:rPr>
          <w:color w:val="231F20"/>
          <w:spacing w:val="-6"/>
          <w:sz w:val="20"/>
        </w:rPr>
        <w:t xml:space="preserve"> </w:t>
      </w:r>
      <w:r>
        <w:rPr>
          <w:color w:val="231F20"/>
          <w:sz w:val="20"/>
        </w:rPr>
        <w:t>операций</w:t>
      </w:r>
      <w:r>
        <w:rPr>
          <w:color w:val="231F20"/>
          <w:spacing w:val="-6"/>
          <w:sz w:val="20"/>
        </w:rPr>
        <w:t xml:space="preserve"> </w:t>
      </w:r>
      <w:r>
        <w:rPr>
          <w:color w:val="231F20"/>
          <w:sz w:val="20"/>
        </w:rPr>
        <w:t>при проведении звукового анализа слова;</w:t>
      </w:r>
    </w:p>
    <w:p w:rsidR="009F5458" w:rsidRDefault="009F5458" w:rsidP="00135B7B">
      <w:pPr>
        <w:pStyle w:val="a5"/>
        <w:numPr>
          <w:ilvl w:val="0"/>
          <w:numId w:val="44"/>
        </w:numPr>
        <w:tabs>
          <w:tab w:val="left" w:pos="724"/>
        </w:tabs>
        <w:spacing w:line="249" w:lineRule="auto"/>
        <w:ind w:firstLine="226"/>
        <w:rPr>
          <w:sz w:val="20"/>
        </w:rPr>
      </w:pPr>
      <w:r>
        <w:rPr>
          <w:color w:val="231F20"/>
          <w:sz w:val="20"/>
        </w:rPr>
        <w:t>выстраивать</w:t>
      </w:r>
      <w:r>
        <w:rPr>
          <w:color w:val="231F20"/>
          <w:spacing w:val="-6"/>
          <w:sz w:val="20"/>
        </w:rPr>
        <w:t xml:space="preserve"> </w:t>
      </w:r>
      <w:r>
        <w:rPr>
          <w:color w:val="231F20"/>
          <w:sz w:val="20"/>
        </w:rPr>
        <w:t>последовательность</w:t>
      </w:r>
      <w:r>
        <w:rPr>
          <w:color w:val="231F20"/>
          <w:spacing w:val="-6"/>
          <w:sz w:val="20"/>
        </w:rPr>
        <w:t xml:space="preserve"> </w:t>
      </w:r>
      <w:r>
        <w:rPr>
          <w:color w:val="231F20"/>
          <w:sz w:val="20"/>
        </w:rPr>
        <w:t>учебных</w:t>
      </w:r>
      <w:r>
        <w:rPr>
          <w:color w:val="231F20"/>
          <w:spacing w:val="-6"/>
          <w:sz w:val="20"/>
        </w:rPr>
        <w:t xml:space="preserve"> </w:t>
      </w:r>
      <w:r>
        <w:rPr>
          <w:color w:val="231F20"/>
          <w:sz w:val="20"/>
        </w:rPr>
        <w:t>операций</w:t>
      </w:r>
      <w:r>
        <w:rPr>
          <w:color w:val="231F20"/>
          <w:spacing w:val="-6"/>
          <w:sz w:val="20"/>
        </w:rPr>
        <w:t xml:space="preserve"> </w:t>
      </w:r>
      <w:r>
        <w:rPr>
          <w:color w:val="231F20"/>
          <w:sz w:val="20"/>
        </w:rPr>
        <w:t xml:space="preserve">при </w:t>
      </w:r>
      <w:r>
        <w:rPr>
          <w:color w:val="231F20"/>
          <w:spacing w:val="-2"/>
          <w:sz w:val="20"/>
        </w:rPr>
        <w:t>списывании;</w:t>
      </w:r>
    </w:p>
    <w:p w:rsidR="009F5458" w:rsidRDefault="009F5458" w:rsidP="00135B7B">
      <w:pPr>
        <w:pStyle w:val="a5"/>
        <w:numPr>
          <w:ilvl w:val="0"/>
          <w:numId w:val="44"/>
        </w:numPr>
        <w:tabs>
          <w:tab w:val="left" w:pos="724"/>
        </w:tabs>
        <w:spacing w:line="249" w:lineRule="auto"/>
        <w:ind w:right="154" w:firstLine="226"/>
        <w:rPr>
          <w:sz w:val="20"/>
        </w:rPr>
      </w:pPr>
      <w:r>
        <w:rPr>
          <w:color w:val="231F20"/>
          <w:sz w:val="20"/>
        </w:rPr>
        <w:t>удерживать учебную задачу при проведении звукового анализа, при обозначении звуков буквами, при списывании текста, при письме под диктовку;</w:t>
      </w:r>
    </w:p>
    <w:p w:rsidR="009F5458" w:rsidRDefault="009F5458" w:rsidP="009F5458">
      <w:pPr>
        <w:spacing w:line="232" w:lineRule="exact"/>
        <w:ind w:left="383"/>
        <w:rPr>
          <w:sz w:val="20"/>
        </w:rPr>
      </w:pPr>
      <w:r>
        <w:rPr>
          <w:rFonts w:ascii="Times New Roman" w:hAnsi="Times New Roman"/>
          <w:i/>
          <w:color w:val="231F20"/>
          <w:spacing w:val="-2"/>
          <w:w w:val="115"/>
          <w:sz w:val="20"/>
        </w:rPr>
        <w:t>Самоконтроль</w:t>
      </w:r>
      <w:r>
        <w:rPr>
          <w:color w:val="231F20"/>
          <w:spacing w:val="-2"/>
          <w:w w:val="115"/>
          <w:sz w:val="20"/>
        </w:rPr>
        <w:t>:</w:t>
      </w:r>
    </w:p>
    <w:p w:rsidR="009F5458" w:rsidRDefault="009F5458" w:rsidP="00135B7B">
      <w:pPr>
        <w:pStyle w:val="a5"/>
        <w:numPr>
          <w:ilvl w:val="0"/>
          <w:numId w:val="44"/>
        </w:numPr>
        <w:tabs>
          <w:tab w:val="left" w:pos="724"/>
        </w:tabs>
        <w:spacing w:before="5" w:line="247" w:lineRule="auto"/>
        <w:ind w:firstLine="226"/>
        <w:rPr>
          <w:sz w:val="20"/>
        </w:rPr>
      </w:pPr>
      <w:r>
        <w:rPr>
          <w:color w:val="231F20"/>
          <w:sz w:val="20"/>
        </w:rPr>
        <w:t>находить</w:t>
      </w:r>
      <w:r>
        <w:rPr>
          <w:color w:val="231F20"/>
          <w:spacing w:val="-3"/>
          <w:sz w:val="20"/>
        </w:rPr>
        <w:t xml:space="preserve"> </w:t>
      </w:r>
      <w:r>
        <w:rPr>
          <w:color w:val="231F20"/>
          <w:sz w:val="20"/>
        </w:rPr>
        <w:t>указанную</w:t>
      </w:r>
      <w:r>
        <w:rPr>
          <w:color w:val="231F20"/>
          <w:spacing w:val="-3"/>
          <w:sz w:val="20"/>
        </w:rPr>
        <w:t xml:space="preserve"> </w:t>
      </w:r>
      <w:r>
        <w:rPr>
          <w:color w:val="231F20"/>
          <w:sz w:val="20"/>
        </w:rPr>
        <w:t>ошибку,</w:t>
      </w:r>
      <w:r>
        <w:rPr>
          <w:color w:val="231F20"/>
          <w:spacing w:val="-3"/>
          <w:sz w:val="20"/>
        </w:rPr>
        <w:t xml:space="preserve"> </w:t>
      </w:r>
      <w:r>
        <w:rPr>
          <w:color w:val="231F20"/>
          <w:sz w:val="20"/>
        </w:rPr>
        <w:t>допущенную</w:t>
      </w:r>
      <w:r>
        <w:rPr>
          <w:color w:val="231F20"/>
          <w:spacing w:val="-3"/>
          <w:sz w:val="20"/>
        </w:rPr>
        <w:t xml:space="preserve"> </w:t>
      </w:r>
      <w:r>
        <w:rPr>
          <w:color w:val="231F20"/>
          <w:sz w:val="20"/>
        </w:rPr>
        <w:t>при</w:t>
      </w:r>
      <w:r>
        <w:rPr>
          <w:color w:val="231F20"/>
          <w:spacing w:val="-3"/>
          <w:sz w:val="20"/>
        </w:rPr>
        <w:t xml:space="preserve"> </w:t>
      </w:r>
      <w:r>
        <w:rPr>
          <w:color w:val="231F20"/>
          <w:sz w:val="20"/>
        </w:rPr>
        <w:t xml:space="preserve">проведе­ </w:t>
      </w:r>
      <w:r>
        <w:rPr>
          <w:color w:val="231F20"/>
          <w:w w:val="95"/>
          <w:sz w:val="20"/>
        </w:rPr>
        <w:t xml:space="preserve">нии звукового анализа, при письме под диктовку или списыва­ </w:t>
      </w:r>
      <w:r>
        <w:rPr>
          <w:color w:val="231F20"/>
          <w:sz w:val="20"/>
        </w:rPr>
        <w:t>нии слов, предложений;</w:t>
      </w:r>
    </w:p>
    <w:p w:rsidR="009F5458" w:rsidRDefault="009F5458" w:rsidP="00135B7B">
      <w:pPr>
        <w:pStyle w:val="a5"/>
        <w:numPr>
          <w:ilvl w:val="0"/>
          <w:numId w:val="44"/>
        </w:numPr>
        <w:tabs>
          <w:tab w:val="left" w:pos="724"/>
        </w:tabs>
        <w:spacing w:before="2" w:line="247" w:lineRule="auto"/>
        <w:ind w:firstLine="226"/>
        <w:rPr>
          <w:sz w:val="20"/>
        </w:rPr>
      </w:pPr>
      <w:r>
        <w:rPr>
          <w:color w:val="231F20"/>
          <w:sz w:val="20"/>
        </w:rPr>
        <w:t>оценивать правильность написания букв, соединений букв, слов, предложений.</w:t>
      </w:r>
    </w:p>
    <w:p w:rsidR="009F5458" w:rsidRDefault="009F5458" w:rsidP="009F5458">
      <w:pPr>
        <w:spacing w:line="247" w:lineRule="auto"/>
        <w:jc w:val="both"/>
        <w:rPr>
          <w:sz w:val="20"/>
        </w:rPr>
      </w:pPr>
    </w:p>
    <w:p w:rsidR="009F5458" w:rsidRDefault="009F5458" w:rsidP="009F5458">
      <w:pPr>
        <w:pStyle w:val="51"/>
        <w:spacing w:before="69"/>
        <w:jc w:val="both"/>
      </w:pPr>
      <w:r>
        <w:rPr>
          <w:color w:val="231F20"/>
        </w:rPr>
        <w:t>Совместная</w:t>
      </w:r>
      <w:r>
        <w:rPr>
          <w:color w:val="231F20"/>
          <w:spacing w:val="21"/>
        </w:rPr>
        <w:t xml:space="preserve"> </w:t>
      </w:r>
      <w:r>
        <w:rPr>
          <w:color w:val="231F20"/>
          <w:spacing w:val="-2"/>
        </w:rPr>
        <w:t>деятельность:</w:t>
      </w:r>
    </w:p>
    <w:p w:rsidR="009F5458" w:rsidRDefault="009F5458" w:rsidP="00135B7B">
      <w:pPr>
        <w:pStyle w:val="a5"/>
        <w:numPr>
          <w:ilvl w:val="0"/>
          <w:numId w:val="44"/>
        </w:numPr>
        <w:tabs>
          <w:tab w:val="left" w:pos="724"/>
        </w:tabs>
        <w:spacing w:before="1" w:line="247" w:lineRule="auto"/>
        <w:ind w:right="154" w:firstLine="226"/>
        <w:rPr>
          <w:sz w:val="20"/>
        </w:rPr>
      </w:pPr>
      <w:r>
        <w:rPr>
          <w:color w:val="231F20"/>
          <w:sz w:val="20"/>
        </w:rPr>
        <w:t>принимать цель совместной деятельности, коллективно строить</w:t>
      </w:r>
      <w:r>
        <w:rPr>
          <w:color w:val="231F20"/>
          <w:spacing w:val="-5"/>
          <w:sz w:val="20"/>
        </w:rPr>
        <w:t xml:space="preserve"> </w:t>
      </w:r>
      <w:r>
        <w:rPr>
          <w:color w:val="231F20"/>
          <w:sz w:val="20"/>
        </w:rPr>
        <w:t>план</w:t>
      </w:r>
      <w:r>
        <w:rPr>
          <w:color w:val="231F20"/>
          <w:spacing w:val="-5"/>
          <w:sz w:val="20"/>
        </w:rPr>
        <w:t xml:space="preserve"> </w:t>
      </w:r>
      <w:r>
        <w:rPr>
          <w:color w:val="231F20"/>
          <w:sz w:val="20"/>
        </w:rPr>
        <w:t>действий</w:t>
      </w:r>
      <w:r>
        <w:rPr>
          <w:color w:val="231F20"/>
          <w:spacing w:val="-5"/>
          <w:sz w:val="20"/>
        </w:rPr>
        <w:t xml:space="preserve"> </w:t>
      </w:r>
      <w:r>
        <w:rPr>
          <w:color w:val="231F20"/>
          <w:sz w:val="20"/>
        </w:rPr>
        <w:t>по</w:t>
      </w:r>
      <w:r>
        <w:rPr>
          <w:color w:val="231F20"/>
          <w:spacing w:val="-5"/>
          <w:sz w:val="20"/>
        </w:rPr>
        <w:t xml:space="preserve"> </w:t>
      </w:r>
      <w:r>
        <w:rPr>
          <w:color w:val="231F20"/>
          <w:sz w:val="20"/>
        </w:rPr>
        <w:t>её</w:t>
      </w:r>
      <w:r>
        <w:rPr>
          <w:color w:val="231F20"/>
          <w:spacing w:val="-5"/>
          <w:sz w:val="20"/>
        </w:rPr>
        <w:t xml:space="preserve"> </w:t>
      </w:r>
      <w:r>
        <w:rPr>
          <w:color w:val="231F20"/>
          <w:sz w:val="20"/>
        </w:rPr>
        <w:t>достижению,</w:t>
      </w:r>
      <w:r>
        <w:rPr>
          <w:color w:val="231F20"/>
          <w:spacing w:val="-5"/>
          <w:sz w:val="20"/>
        </w:rPr>
        <w:t xml:space="preserve"> </w:t>
      </w:r>
      <w:r>
        <w:rPr>
          <w:color w:val="231F20"/>
          <w:sz w:val="20"/>
        </w:rPr>
        <w:t>распределять</w:t>
      </w:r>
      <w:r>
        <w:rPr>
          <w:color w:val="231F20"/>
          <w:spacing w:val="-5"/>
          <w:sz w:val="20"/>
        </w:rPr>
        <w:t xml:space="preserve"> </w:t>
      </w:r>
      <w:r>
        <w:rPr>
          <w:color w:val="231F20"/>
          <w:sz w:val="20"/>
        </w:rPr>
        <w:t>роли, договариваться,</w:t>
      </w:r>
      <w:r>
        <w:rPr>
          <w:color w:val="231F20"/>
          <w:spacing w:val="-16"/>
          <w:sz w:val="20"/>
        </w:rPr>
        <w:t xml:space="preserve"> </w:t>
      </w:r>
      <w:r>
        <w:rPr>
          <w:color w:val="231F20"/>
          <w:sz w:val="20"/>
        </w:rPr>
        <w:t>учитывать</w:t>
      </w:r>
      <w:r>
        <w:rPr>
          <w:color w:val="231F20"/>
          <w:spacing w:val="-16"/>
          <w:sz w:val="20"/>
        </w:rPr>
        <w:t xml:space="preserve"> </w:t>
      </w:r>
      <w:r>
        <w:rPr>
          <w:color w:val="231F20"/>
          <w:sz w:val="20"/>
        </w:rPr>
        <w:t>интересы</w:t>
      </w:r>
      <w:r>
        <w:rPr>
          <w:color w:val="231F20"/>
          <w:spacing w:val="-16"/>
          <w:sz w:val="20"/>
        </w:rPr>
        <w:t xml:space="preserve"> </w:t>
      </w:r>
      <w:r>
        <w:rPr>
          <w:color w:val="231F20"/>
          <w:sz w:val="20"/>
        </w:rPr>
        <w:t>и</w:t>
      </w:r>
      <w:r>
        <w:rPr>
          <w:color w:val="231F20"/>
          <w:spacing w:val="-16"/>
          <w:sz w:val="20"/>
        </w:rPr>
        <w:t xml:space="preserve"> </w:t>
      </w:r>
      <w:r>
        <w:rPr>
          <w:color w:val="231F20"/>
          <w:sz w:val="20"/>
        </w:rPr>
        <w:t>мнения</w:t>
      </w:r>
      <w:r>
        <w:rPr>
          <w:color w:val="231F20"/>
          <w:spacing w:val="-16"/>
          <w:sz w:val="20"/>
        </w:rPr>
        <w:t xml:space="preserve"> </w:t>
      </w:r>
      <w:r>
        <w:rPr>
          <w:color w:val="231F20"/>
          <w:sz w:val="20"/>
        </w:rPr>
        <w:t>участников</w:t>
      </w:r>
      <w:r>
        <w:rPr>
          <w:color w:val="231F20"/>
          <w:spacing w:val="-16"/>
          <w:sz w:val="20"/>
        </w:rPr>
        <w:t xml:space="preserve"> </w:t>
      </w:r>
      <w:r>
        <w:rPr>
          <w:color w:val="231F20"/>
          <w:sz w:val="20"/>
        </w:rPr>
        <w:t>со­ вместной</w:t>
      </w:r>
      <w:r>
        <w:rPr>
          <w:color w:val="231F20"/>
          <w:spacing w:val="-9"/>
          <w:sz w:val="20"/>
        </w:rPr>
        <w:t xml:space="preserve"> </w:t>
      </w:r>
      <w:r>
        <w:rPr>
          <w:color w:val="231F20"/>
          <w:sz w:val="20"/>
        </w:rPr>
        <w:t>работы;</w:t>
      </w:r>
    </w:p>
    <w:p w:rsidR="009F5458" w:rsidRPr="009F5458" w:rsidRDefault="009F5458" w:rsidP="00135B7B">
      <w:pPr>
        <w:pStyle w:val="a5"/>
        <w:numPr>
          <w:ilvl w:val="0"/>
          <w:numId w:val="44"/>
        </w:numPr>
        <w:tabs>
          <w:tab w:val="left" w:pos="724"/>
        </w:tabs>
        <w:spacing w:before="2"/>
        <w:ind w:left="723" w:right="0"/>
        <w:rPr>
          <w:sz w:val="20"/>
        </w:rPr>
      </w:pPr>
      <w:r>
        <w:rPr>
          <w:color w:val="231F20"/>
          <w:w w:val="95"/>
          <w:sz w:val="20"/>
        </w:rPr>
        <w:t>ответственно</w:t>
      </w:r>
      <w:r>
        <w:rPr>
          <w:color w:val="231F20"/>
          <w:spacing w:val="-2"/>
          <w:sz w:val="20"/>
        </w:rPr>
        <w:t xml:space="preserve"> </w:t>
      </w:r>
      <w:r>
        <w:rPr>
          <w:color w:val="231F20"/>
          <w:w w:val="95"/>
          <w:sz w:val="20"/>
        </w:rPr>
        <w:t>выполнять</w:t>
      </w:r>
      <w:r>
        <w:rPr>
          <w:color w:val="231F20"/>
          <w:spacing w:val="-1"/>
          <w:sz w:val="20"/>
        </w:rPr>
        <w:t xml:space="preserve"> </w:t>
      </w:r>
      <w:r>
        <w:rPr>
          <w:color w:val="231F20"/>
          <w:w w:val="95"/>
          <w:sz w:val="20"/>
        </w:rPr>
        <w:t>свою</w:t>
      </w:r>
      <w:r>
        <w:rPr>
          <w:color w:val="231F20"/>
          <w:spacing w:val="-2"/>
          <w:sz w:val="20"/>
        </w:rPr>
        <w:t xml:space="preserve"> </w:t>
      </w:r>
      <w:r>
        <w:rPr>
          <w:color w:val="231F20"/>
          <w:w w:val="95"/>
          <w:sz w:val="20"/>
        </w:rPr>
        <w:t>часть</w:t>
      </w:r>
      <w:r>
        <w:rPr>
          <w:color w:val="231F20"/>
          <w:spacing w:val="-1"/>
          <w:sz w:val="20"/>
        </w:rPr>
        <w:t xml:space="preserve"> </w:t>
      </w:r>
      <w:r>
        <w:rPr>
          <w:color w:val="231F20"/>
          <w:spacing w:val="-2"/>
          <w:w w:val="95"/>
          <w:sz w:val="20"/>
        </w:rPr>
        <w:t>работы.</w:t>
      </w:r>
    </w:p>
    <w:p w:rsidR="009F5458" w:rsidRDefault="009F5458" w:rsidP="00135B7B">
      <w:pPr>
        <w:pStyle w:val="31"/>
        <w:numPr>
          <w:ilvl w:val="0"/>
          <w:numId w:val="46"/>
        </w:numPr>
        <w:tabs>
          <w:tab w:val="left" w:pos="352"/>
        </w:tabs>
        <w:spacing w:before="154"/>
      </w:pPr>
      <w:r>
        <w:rPr>
          <w:color w:val="231F20"/>
          <w:spacing w:val="-2"/>
        </w:rPr>
        <w:t>КЛАСС</w:t>
      </w:r>
    </w:p>
    <w:p w:rsidR="009F5458" w:rsidRDefault="009F5458" w:rsidP="009F5458">
      <w:pPr>
        <w:pStyle w:val="a3"/>
        <w:spacing w:before="126"/>
        <w:ind w:right="0" w:firstLine="0"/>
        <w:jc w:val="left"/>
        <w:rPr>
          <w:rFonts w:ascii="Trebuchet MS" w:hAnsi="Trebuchet MS"/>
        </w:rPr>
      </w:pPr>
      <w:r>
        <w:rPr>
          <w:rFonts w:ascii="Trebuchet MS" w:hAnsi="Trebuchet MS"/>
          <w:color w:val="231F20"/>
          <w:w w:val="90"/>
        </w:rPr>
        <w:t>Общие</w:t>
      </w:r>
      <w:r>
        <w:rPr>
          <w:rFonts w:ascii="Trebuchet MS" w:hAnsi="Trebuchet MS"/>
          <w:color w:val="231F20"/>
          <w:spacing w:val="-7"/>
          <w:w w:val="90"/>
        </w:rPr>
        <w:t xml:space="preserve"> </w:t>
      </w:r>
      <w:r>
        <w:rPr>
          <w:rFonts w:ascii="Trebuchet MS" w:hAnsi="Trebuchet MS"/>
          <w:color w:val="231F20"/>
          <w:w w:val="90"/>
        </w:rPr>
        <w:t>сведения</w:t>
      </w:r>
      <w:r>
        <w:rPr>
          <w:rFonts w:ascii="Trebuchet MS" w:hAnsi="Trebuchet MS"/>
          <w:color w:val="231F20"/>
          <w:spacing w:val="-7"/>
          <w:w w:val="90"/>
        </w:rPr>
        <w:t xml:space="preserve"> </w:t>
      </w:r>
      <w:r>
        <w:rPr>
          <w:rFonts w:ascii="Trebuchet MS" w:hAnsi="Trebuchet MS"/>
          <w:color w:val="231F20"/>
          <w:w w:val="90"/>
        </w:rPr>
        <w:t>о</w:t>
      </w:r>
      <w:r>
        <w:rPr>
          <w:rFonts w:ascii="Trebuchet MS" w:hAnsi="Trebuchet MS"/>
          <w:color w:val="231F20"/>
          <w:spacing w:val="-6"/>
          <w:w w:val="90"/>
        </w:rPr>
        <w:t xml:space="preserve"> </w:t>
      </w:r>
      <w:r>
        <w:rPr>
          <w:rFonts w:ascii="Trebuchet MS" w:hAnsi="Trebuchet MS"/>
          <w:color w:val="231F20"/>
          <w:spacing w:val="-2"/>
          <w:w w:val="90"/>
        </w:rPr>
        <w:t>языке</w:t>
      </w:r>
    </w:p>
    <w:p w:rsidR="009F5458" w:rsidRDefault="009F5458" w:rsidP="009F5458">
      <w:pPr>
        <w:pStyle w:val="a3"/>
        <w:spacing w:before="69" w:line="247" w:lineRule="auto"/>
        <w:ind w:right="156"/>
        <w:rPr>
          <w:color w:val="231F20"/>
        </w:rPr>
      </w:pPr>
      <w:r>
        <w:rPr>
          <w:color w:val="231F20"/>
        </w:rPr>
        <w:t>Язык</w:t>
      </w:r>
      <w:r>
        <w:rPr>
          <w:color w:val="231F20"/>
          <w:spacing w:val="-6"/>
        </w:rPr>
        <w:t xml:space="preserve"> </w:t>
      </w:r>
      <w:r>
        <w:rPr>
          <w:color w:val="231F20"/>
        </w:rPr>
        <w:t>как</w:t>
      </w:r>
      <w:r>
        <w:rPr>
          <w:color w:val="231F20"/>
          <w:spacing w:val="-6"/>
        </w:rPr>
        <w:t xml:space="preserve"> </w:t>
      </w:r>
      <w:r>
        <w:rPr>
          <w:color w:val="231F20"/>
        </w:rPr>
        <w:t>основное</w:t>
      </w:r>
      <w:r>
        <w:rPr>
          <w:color w:val="231F20"/>
          <w:spacing w:val="-6"/>
        </w:rPr>
        <w:t xml:space="preserve"> </w:t>
      </w:r>
      <w:r>
        <w:rPr>
          <w:color w:val="231F20"/>
        </w:rPr>
        <w:t>средство</w:t>
      </w:r>
      <w:r>
        <w:rPr>
          <w:color w:val="231F20"/>
          <w:spacing w:val="-6"/>
        </w:rPr>
        <w:t xml:space="preserve"> </w:t>
      </w:r>
      <w:r>
        <w:rPr>
          <w:color w:val="231F20"/>
        </w:rPr>
        <w:t>человеческого</w:t>
      </w:r>
      <w:r>
        <w:rPr>
          <w:color w:val="231F20"/>
          <w:spacing w:val="-6"/>
        </w:rPr>
        <w:t xml:space="preserve"> </w:t>
      </w:r>
      <w:r>
        <w:rPr>
          <w:color w:val="231F20"/>
        </w:rPr>
        <w:t>общения</w:t>
      </w:r>
      <w:r>
        <w:rPr>
          <w:color w:val="231F20"/>
          <w:spacing w:val="-6"/>
        </w:rPr>
        <w:t xml:space="preserve"> </w:t>
      </w:r>
      <w:r>
        <w:rPr>
          <w:color w:val="231F20"/>
        </w:rPr>
        <w:t>и</w:t>
      </w:r>
      <w:r>
        <w:rPr>
          <w:color w:val="231F20"/>
          <w:spacing w:val="-6"/>
        </w:rPr>
        <w:t xml:space="preserve"> </w:t>
      </w:r>
      <w:r>
        <w:rPr>
          <w:color w:val="231F20"/>
        </w:rPr>
        <w:t xml:space="preserve">явле­ </w:t>
      </w:r>
      <w:r>
        <w:rPr>
          <w:color w:val="231F20"/>
          <w:spacing w:val="-2"/>
        </w:rPr>
        <w:t>ние</w:t>
      </w:r>
      <w:r>
        <w:rPr>
          <w:color w:val="231F20"/>
          <w:spacing w:val="-8"/>
        </w:rPr>
        <w:t xml:space="preserve"> </w:t>
      </w:r>
      <w:r>
        <w:rPr>
          <w:color w:val="231F20"/>
          <w:spacing w:val="-2"/>
        </w:rPr>
        <w:t>национальной</w:t>
      </w:r>
      <w:r>
        <w:rPr>
          <w:color w:val="231F20"/>
          <w:spacing w:val="-8"/>
        </w:rPr>
        <w:t xml:space="preserve"> </w:t>
      </w:r>
      <w:r>
        <w:rPr>
          <w:color w:val="231F20"/>
          <w:spacing w:val="-2"/>
        </w:rPr>
        <w:t>культуры.</w:t>
      </w:r>
      <w:r>
        <w:rPr>
          <w:color w:val="231F20"/>
          <w:spacing w:val="-8"/>
        </w:rPr>
        <w:t xml:space="preserve"> </w:t>
      </w:r>
      <w:r>
        <w:rPr>
          <w:color w:val="231F20"/>
          <w:spacing w:val="-2"/>
        </w:rPr>
        <w:t>Первоначальные</w:t>
      </w:r>
      <w:r>
        <w:rPr>
          <w:color w:val="231F20"/>
          <w:spacing w:val="-8"/>
        </w:rPr>
        <w:t xml:space="preserve"> </w:t>
      </w:r>
      <w:r>
        <w:rPr>
          <w:color w:val="231F20"/>
          <w:spacing w:val="-2"/>
        </w:rPr>
        <w:t>представления</w:t>
      </w:r>
      <w:r>
        <w:rPr>
          <w:color w:val="231F20"/>
          <w:spacing w:val="-8"/>
        </w:rPr>
        <w:t xml:space="preserve"> </w:t>
      </w:r>
      <w:r>
        <w:rPr>
          <w:color w:val="231F20"/>
          <w:spacing w:val="-2"/>
        </w:rPr>
        <w:t>о многообразии</w:t>
      </w:r>
      <w:r>
        <w:rPr>
          <w:color w:val="231F20"/>
          <w:spacing w:val="-5"/>
        </w:rPr>
        <w:t xml:space="preserve"> </w:t>
      </w:r>
      <w:r>
        <w:rPr>
          <w:color w:val="231F20"/>
          <w:spacing w:val="-2"/>
        </w:rPr>
        <w:t>языкового</w:t>
      </w:r>
      <w:r>
        <w:rPr>
          <w:color w:val="231F20"/>
          <w:spacing w:val="-5"/>
        </w:rPr>
        <w:t xml:space="preserve"> </w:t>
      </w:r>
      <w:r>
        <w:rPr>
          <w:color w:val="231F20"/>
          <w:spacing w:val="-2"/>
        </w:rPr>
        <w:t>пространства</w:t>
      </w:r>
      <w:r>
        <w:rPr>
          <w:color w:val="231F20"/>
          <w:spacing w:val="-5"/>
        </w:rPr>
        <w:t xml:space="preserve"> </w:t>
      </w:r>
      <w:r>
        <w:rPr>
          <w:color w:val="231F20"/>
          <w:spacing w:val="-2"/>
        </w:rPr>
        <w:t>России</w:t>
      </w:r>
      <w:r>
        <w:rPr>
          <w:color w:val="231F20"/>
          <w:spacing w:val="-5"/>
        </w:rPr>
        <w:t xml:space="preserve"> </w:t>
      </w:r>
      <w:r>
        <w:rPr>
          <w:color w:val="231F20"/>
          <w:spacing w:val="-2"/>
        </w:rPr>
        <w:t>и</w:t>
      </w:r>
      <w:r>
        <w:rPr>
          <w:color w:val="231F20"/>
          <w:spacing w:val="-5"/>
        </w:rPr>
        <w:t xml:space="preserve"> </w:t>
      </w:r>
      <w:r>
        <w:rPr>
          <w:color w:val="231F20"/>
          <w:spacing w:val="-2"/>
        </w:rPr>
        <w:t>мира.</w:t>
      </w:r>
      <w:r>
        <w:rPr>
          <w:color w:val="231F20"/>
          <w:spacing w:val="-5"/>
        </w:rPr>
        <w:t xml:space="preserve"> </w:t>
      </w:r>
      <w:r>
        <w:rPr>
          <w:color w:val="231F20"/>
          <w:spacing w:val="-2"/>
        </w:rPr>
        <w:t xml:space="preserve">Методы </w:t>
      </w:r>
      <w:r>
        <w:rPr>
          <w:color w:val="231F20"/>
        </w:rPr>
        <w:t>познания языка: наблюдение, анализ.</w:t>
      </w:r>
    </w:p>
    <w:p w:rsidR="009F5458" w:rsidRDefault="009F5458" w:rsidP="009F5458">
      <w:pPr>
        <w:pStyle w:val="a3"/>
        <w:spacing w:before="113"/>
        <w:ind w:right="0" w:firstLine="0"/>
        <w:jc w:val="left"/>
        <w:rPr>
          <w:rFonts w:ascii="Trebuchet MS" w:hAnsi="Trebuchet MS"/>
        </w:rPr>
      </w:pPr>
      <w:r>
        <w:rPr>
          <w:rFonts w:ascii="Trebuchet MS" w:hAnsi="Trebuchet MS"/>
          <w:color w:val="231F20"/>
          <w:w w:val="90"/>
        </w:rPr>
        <w:t>Фонетика</w:t>
      </w:r>
      <w:r>
        <w:rPr>
          <w:rFonts w:ascii="Trebuchet MS" w:hAnsi="Trebuchet MS"/>
          <w:color w:val="231F20"/>
          <w:spacing w:val="-4"/>
        </w:rPr>
        <w:t xml:space="preserve"> </w:t>
      </w:r>
      <w:r>
        <w:rPr>
          <w:rFonts w:ascii="Trebuchet MS" w:hAnsi="Trebuchet MS"/>
          <w:color w:val="231F20"/>
          <w:w w:val="90"/>
        </w:rPr>
        <w:t>и</w:t>
      </w:r>
      <w:r>
        <w:rPr>
          <w:rFonts w:ascii="Trebuchet MS" w:hAnsi="Trebuchet MS"/>
          <w:color w:val="231F20"/>
          <w:spacing w:val="-3"/>
        </w:rPr>
        <w:t xml:space="preserve"> </w:t>
      </w:r>
      <w:r>
        <w:rPr>
          <w:rFonts w:ascii="Trebuchet MS" w:hAnsi="Trebuchet MS"/>
          <w:color w:val="231F20"/>
          <w:spacing w:val="-2"/>
          <w:w w:val="90"/>
        </w:rPr>
        <w:t>графика</w:t>
      </w:r>
    </w:p>
    <w:p w:rsidR="009F5458" w:rsidRDefault="009F5458" w:rsidP="009F5458">
      <w:pPr>
        <w:pStyle w:val="a3"/>
        <w:spacing w:before="70" w:line="247" w:lineRule="auto"/>
        <w:ind w:right="154"/>
      </w:pPr>
      <w:r>
        <w:rPr>
          <w:color w:val="231F20"/>
        </w:rPr>
        <w:t>Смыслоразличительная</w:t>
      </w:r>
      <w:r>
        <w:rPr>
          <w:color w:val="231F20"/>
          <w:spacing w:val="-9"/>
        </w:rPr>
        <w:t xml:space="preserve"> </w:t>
      </w:r>
      <w:r>
        <w:rPr>
          <w:color w:val="231F20"/>
        </w:rPr>
        <w:t>функция</w:t>
      </w:r>
      <w:r>
        <w:rPr>
          <w:color w:val="231F20"/>
          <w:spacing w:val="-9"/>
        </w:rPr>
        <w:t xml:space="preserve"> </w:t>
      </w:r>
      <w:r>
        <w:rPr>
          <w:color w:val="231F20"/>
        </w:rPr>
        <w:t>звуков;</w:t>
      </w:r>
      <w:r>
        <w:rPr>
          <w:color w:val="231F20"/>
          <w:spacing w:val="-9"/>
        </w:rPr>
        <w:t xml:space="preserve"> </w:t>
      </w:r>
      <w:r>
        <w:rPr>
          <w:color w:val="231F20"/>
        </w:rPr>
        <w:t>различение</w:t>
      </w:r>
      <w:r>
        <w:rPr>
          <w:color w:val="231F20"/>
          <w:spacing w:val="-9"/>
        </w:rPr>
        <w:t xml:space="preserve"> </w:t>
      </w:r>
      <w:r>
        <w:rPr>
          <w:color w:val="231F20"/>
        </w:rPr>
        <w:t xml:space="preserve">звуков и букв; различение ударных и безударных гласных звуков, твёрдых и мягких согласных звуков, звонких и глухих соглас­ ных звуков; шипящие согласные звуки [ж], [ш], [ч’], [щ’]; обо­ значение на письме твёрдости и мягкости согласных звуков, функции букв </w:t>
      </w:r>
      <w:r>
        <w:rPr>
          <w:rFonts w:ascii="Times New Roman" w:hAnsi="Times New Roman"/>
          <w:b/>
          <w:i/>
          <w:color w:val="231F20"/>
        </w:rPr>
        <w:t>е</w:t>
      </w:r>
      <w:r>
        <w:rPr>
          <w:color w:val="231F20"/>
        </w:rPr>
        <w:t xml:space="preserve">, </w:t>
      </w:r>
      <w:r>
        <w:rPr>
          <w:rFonts w:ascii="Times New Roman" w:hAnsi="Times New Roman"/>
          <w:b/>
          <w:i/>
          <w:color w:val="231F20"/>
        </w:rPr>
        <w:t>ё</w:t>
      </w:r>
      <w:r>
        <w:rPr>
          <w:color w:val="231F20"/>
        </w:rPr>
        <w:t xml:space="preserve">, </w:t>
      </w:r>
      <w:r>
        <w:rPr>
          <w:rFonts w:ascii="Times New Roman" w:hAnsi="Times New Roman"/>
          <w:b/>
          <w:i/>
          <w:color w:val="231F20"/>
        </w:rPr>
        <w:t>ю</w:t>
      </w:r>
      <w:r>
        <w:rPr>
          <w:color w:val="231F20"/>
        </w:rPr>
        <w:t xml:space="preserve">, </w:t>
      </w:r>
      <w:r>
        <w:rPr>
          <w:rFonts w:ascii="Times New Roman" w:hAnsi="Times New Roman"/>
          <w:b/>
          <w:i/>
          <w:color w:val="231F20"/>
        </w:rPr>
        <w:t>я</w:t>
      </w:r>
      <w:r>
        <w:rPr>
          <w:color w:val="231F20"/>
        </w:rPr>
        <w:t>; согласный звук [й’] и гласный звук [и] (повторение изученного в 1 классе).</w:t>
      </w:r>
    </w:p>
    <w:p w:rsidR="009F5458" w:rsidRDefault="009F5458" w:rsidP="009F5458">
      <w:pPr>
        <w:pStyle w:val="a3"/>
        <w:spacing w:before="4" w:line="247" w:lineRule="auto"/>
        <w:ind w:right="152"/>
      </w:pPr>
      <w:r>
        <w:rPr>
          <w:color w:val="231F20"/>
        </w:rPr>
        <w:t xml:space="preserve">Парные и непарные по твёрдости — мягкости согласные </w:t>
      </w:r>
      <w:r>
        <w:rPr>
          <w:color w:val="231F20"/>
          <w:spacing w:val="-2"/>
        </w:rPr>
        <w:t>звуки.</w:t>
      </w:r>
    </w:p>
    <w:p w:rsidR="009F5458" w:rsidRDefault="009F5458" w:rsidP="009F5458">
      <w:pPr>
        <w:pStyle w:val="a3"/>
        <w:spacing w:before="1" w:line="247" w:lineRule="auto"/>
        <w:ind w:right="151"/>
      </w:pPr>
      <w:r>
        <w:rPr>
          <w:color w:val="231F20"/>
        </w:rPr>
        <w:t xml:space="preserve">Парные и непарные по звонкости — глухости согласные </w:t>
      </w:r>
      <w:r>
        <w:rPr>
          <w:color w:val="231F20"/>
          <w:spacing w:val="-2"/>
        </w:rPr>
        <w:lastRenderedPageBreak/>
        <w:t>звуки.</w:t>
      </w:r>
    </w:p>
    <w:p w:rsidR="009F5458" w:rsidRDefault="009F5458" w:rsidP="009F5458">
      <w:pPr>
        <w:pStyle w:val="a3"/>
        <w:spacing w:before="1" w:line="247" w:lineRule="auto"/>
      </w:pPr>
      <w:r>
        <w:rPr>
          <w:color w:val="231F20"/>
        </w:rPr>
        <w:t>Качественная</w:t>
      </w:r>
      <w:r>
        <w:rPr>
          <w:color w:val="231F20"/>
          <w:spacing w:val="-12"/>
        </w:rPr>
        <w:t xml:space="preserve"> </w:t>
      </w:r>
      <w:r>
        <w:rPr>
          <w:color w:val="231F20"/>
        </w:rPr>
        <w:t>характеристика</w:t>
      </w:r>
      <w:r>
        <w:rPr>
          <w:color w:val="231F20"/>
          <w:spacing w:val="-12"/>
        </w:rPr>
        <w:t xml:space="preserve"> </w:t>
      </w:r>
      <w:r>
        <w:rPr>
          <w:color w:val="231F20"/>
        </w:rPr>
        <w:t>звука:</w:t>
      </w:r>
      <w:r>
        <w:rPr>
          <w:color w:val="231F20"/>
          <w:spacing w:val="-12"/>
        </w:rPr>
        <w:t xml:space="preserve"> </w:t>
      </w:r>
      <w:r>
        <w:rPr>
          <w:color w:val="231F20"/>
        </w:rPr>
        <w:t>гласный</w:t>
      </w:r>
      <w:r>
        <w:rPr>
          <w:color w:val="231F20"/>
          <w:spacing w:val="-12"/>
        </w:rPr>
        <w:t xml:space="preserve"> </w:t>
      </w:r>
      <w:r>
        <w:rPr>
          <w:color w:val="231F20"/>
        </w:rPr>
        <w:t>—</w:t>
      </w:r>
      <w:r>
        <w:rPr>
          <w:color w:val="231F20"/>
          <w:spacing w:val="-12"/>
        </w:rPr>
        <w:t xml:space="preserve"> </w:t>
      </w:r>
      <w:r>
        <w:rPr>
          <w:color w:val="231F20"/>
        </w:rPr>
        <w:t>согласный; гласный ударный — безударный; согласный твёрдый — мяг­ кий, парный — непарный; согласный звонкий — глухой, пар­ ный — непарный.</w:t>
      </w:r>
    </w:p>
    <w:p w:rsidR="009F5458" w:rsidRDefault="009F5458" w:rsidP="009F5458">
      <w:pPr>
        <w:pStyle w:val="a3"/>
        <w:spacing w:before="2" w:line="247" w:lineRule="auto"/>
      </w:pPr>
      <w:r>
        <w:rPr>
          <w:color w:val="231F20"/>
        </w:rPr>
        <w:t xml:space="preserve">Функции </w:t>
      </w:r>
      <w:r>
        <w:rPr>
          <w:rFonts w:ascii="Times New Roman" w:hAnsi="Times New Roman"/>
          <w:b/>
          <w:i/>
          <w:color w:val="231F20"/>
        </w:rPr>
        <w:t>ь</w:t>
      </w:r>
      <w:r>
        <w:rPr>
          <w:color w:val="231F20"/>
        </w:rPr>
        <w:t>: показатель мягкости предшествующего соглас­ ного</w:t>
      </w:r>
      <w:r>
        <w:rPr>
          <w:color w:val="231F20"/>
          <w:spacing w:val="-11"/>
        </w:rPr>
        <w:t xml:space="preserve"> </w:t>
      </w:r>
      <w:r>
        <w:rPr>
          <w:color w:val="231F20"/>
        </w:rPr>
        <w:t>в</w:t>
      </w:r>
      <w:r>
        <w:rPr>
          <w:color w:val="231F20"/>
          <w:spacing w:val="-11"/>
        </w:rPr>
        <w:t xml:space="preserve"> </w:t>
      </w:r>
      <w:r>
        <w:rPr>
          <w:color w:val="231F20"/>
        </w:rPr>
        <w:t>конце</w:t>
      </w:r>
      <w:r>
        <w:rPr>
          <w:color w:val="231F20"/>
          <w:spacing w:val="-11"/>
        </w:rPr>
        <w:t xml:space="preserve"> </w:t>
      </w:r>
      <w:r>
        <w:rPr>
          <w:color w:val="231F20"/>
        </w:rPr>
        <w:t>и</w:t>
      </w:r>
      <w:r>
        <w:rPr>
          <w:color w:val="231F20"/>
          <w:spacing w:val="-11"/>
        </w:rPr>
        <w:t xml:space="preserve"> </w:t>
      </w:r>
      <w:r>
        <w:rPr>
          <w:color w:val="231F20"/>
        </w:rPr>
        <w:t>в</w:t>
      </w:r>
      <w:r>
        <w:rPr>
          <w:color w:val="231F20"/>
          <w:spacing w:val="-11"/>
        </w:rPr>
        <w:t xml:space="preserve"> </w:t>
      </w:r>
      <w:r>
        <w:rPr>
          <w:color w:val="231F20"/>
        </w:rPr>
        <w:t>середине</w:t>
      </w:r>
      <w:r>
        <w:rPr>
          <w:color w:val="231F20"/>
          <w:spacing w:val="-11"/>
        </w:rPr>
        <w:t xml:space="preserve"> </w:t>
      </w:r>
      <w:r>
        <w:rPr>
          <w:color w:val="231F20"/>
        </w:rPr>
        <w:t>слова;</w:t>
      </w:r>
      <w:r>
        <w:rPr>
          <w:color w:val="231F20"/>
          <w:spacing w:val="-11"/>
        </w:rPr>
        <w:t xml:space="preserve"> </w:t>
      </w:r>
      <w:r>
        <w:rPr>
          <w:color w:val="231F20"/>
        </w:rPr>
        <w:t>разделительный.</w:t>
      </w:r>
      <w:r>
        <w:rPr>
          <w:color w:val="231F20"/>
          <w:spacing w:val="-11"/>
        </w:rPr>
        <w:t xml:space="preserve"> </w:t>
      </w:r>
      <w:r>
        <w:rPr>
          <w:color w:val="231F20"/>
        </w:rPr>
        <w:t xml:space="preserve">Использова­ ние на письме разделительных </w:t>
      </w:r>
      <w:r>
        <w:rPr>
          <w:rFonts w:ascii="Times New Roman" w:hAnsi="Times New Roman"/>
          <w:b/>
          <w:i/>
          <w:color w:val="231F20"/>
          <w:w w:val="115"/>
        </w:rPr>
        <w:t xml:space="preserve">ъ </w:t>
      </w:r>
      <w:r>
        <w:rPr>
          <w:color w:val="231F20"/>
        </w:rPr>
        <w:t xml:space="preserve">и </w:t>
      </w:r>
      <w:r>
        <w:rPr>
          <w:rFonts w:ascii="Times New Roman" w:hAnsi="Times New Roman"/>
          <w:b/>
          <w:i/>
          <w:color w:val="231F20"/>
        </w:rPr>
        <w:t>ь</w:t>
      </w:r>
      <w:r>
        <w:rPr>
          <w:color w:val="231F20"/>
        </w:rPr>
        <w:t>.</w:t>
      </w:r>
    </w:p>
    <w:p w:rsidR="009F5458" w:rsidRDefault="009F5458" w:rsidP="009F5458">
      <w:pPr>
        <w:pStyle w:val="a3"/>
        <w:spacing w:before="2" w:line="247" w:lineRule="auto"/>
      </w:pPr>
      <w:r>
        <w:rPr>
          <w:color w:val="231F20"/>
        </w:rPr>
        <w:t>Соотношение</w:t>
      </w:r>
      <w:r>
        <w:rPr>
          <w:color w:val="231F20"/>
          <w:spacing w:val="-16"/>
        </w:rPr>
        <w:t xml:space="preserve"> </w:t>
      </w:r>
      <w:r>
        <w:rPr>
          <w:color w:val="231F20"/>
        </w:rPr>
        <w:t>звукового</w:t>
      </w:r>
      <w:r>
        <w:rPr>
          <w:color w:val="231F20"/>
          <w:spacing w:val="-16"/>
        </w:rPr>
        <w:t xml:space="preserve"> </w:t>
      </w:r>
      <w:r>
        <w:rPr>
          <w:color w:val="231F20"/>
        </w:rPr>
        <w:t>и</w:t>
      </w:r>
      <w:r>
        <w:rPr>
          <w:color w:val="231F20"/>
          <w:spacing w:val="-16"/>
        </w:rPr>
        <w:t xml:space="preserve"> </w:t>
      </w:r>
      <w:r>
        <w:rPr>
          <w:color w:val="231F20"/>
        </w:rPr>
        <w:t>буквенного</w:t>
      </w:r>
      <w:r>
        <w:rPr>
          <w:color w:val="231F20"/>
          <w:spacing w:val="-16"/>
        </w:rPr>
        <w:t xml:space="preserve"> </w:t>
      </w:r>
      <w:r>
        <w:rPr>
          <w:color w:val="231F20"/>
        </w:rPr>
        <w:t>состава</w:t>
      </w:r>
      <w:r>
        <w:rPr>
          <w:color w:val="231F20"/>
          <w:spacing w:val="-16"/>
        </w:rPr>
        <w:t xml:space="preserve"> </w:t>
      </w:r>
      <w:r>
        <w:rPr>
          <w:color w:val="231F20"/>
        </w:rPr>
        <w:t>в</w:t>
      </w:r>
      <w:r>
        <w:rPr>
          <w:color w:val="231F20"/>
          <w:spacing w:val="-16"/>
        </w:rPr>
        <w:t xml:space="preserve"> </w:t>
      </w:r>
      <w:r>
        <w:rPr>
          <w:color w:val="231F20"/>
        </w:rPr>
        <w:t>словах</w:t>
      </w:r>
      <w:r>
        <w:rPr>
          <w:color w:val="231F20"/>
          <w:spacing w:val="-16"/>
        </w:rPr>
        <w:t xml:space="preserve"> </w:t>
      </w:r>
      <w:r>
        <w:rPr>
          <w:color w:val="231F20"/>
        </w:rPr>
        <w:t>с</w:t>
      </w:r>
      <w:r>
        <w:rPr>
          <w:color w:val="231F20"/>
          <w:spacing w:val="-16"/>
        </w:rPr>
        <w:t xml:space="preserve"> </w:t>
      </w:r>
      <w:r>
        <w:rPr>
          <w:color w:val="231F20"/>
        </w:rPr>
        <w:t xml:space="preserve">бук­ вами </w:t>
      </w:r>
      <w:r>
        <w:rPr>
          <w:rFonts w:ascii="Times New Roman" w:hAnsi="Times New Roman"/>
          <w:b/>
          <w:i/>
          <w:color w:val="231F20"/>
          <w:w w:val="110"/>
        </w:rPr>
        <w:t>е</w:t>
      </w:r>
      <w:r>
        <w:rPr>
          <w:color w:val="231F20"/>
          <w:w w:val="110"/>
        </w:rPr>
        <w:t xml:space="preserve">, </w:t>
      </w:r>
      <w:r>
        <w:rPr>
          <w:rFonts w:ascii="Times New Roman" w:hAnsi="Times New Roman"/>
          <w:b/>
          <w:i/>
          <w:color w:val="231F20"/>
          <w:w w:val="110"/>
        </w:rPr>
        <w:t>ё</w:t>
      </w:r>
      <w:r>
        <w:rPr>
          <w:color w:val="231F20"/>
          <w:w w:val="110"/>
        </w:rPr>
        <w:t xml:space="preserve">, </w:t>
      </w:r>
      <w:r>
        <w:rPr>
          <w:rFonts w:ascii="Times New Roman" w:hAnsi="Times New Roman"/>
          <w:b/>
          <w:i/>
          <w:color w:val="231F20"/>
          <w:w w:val="110"/>
        </w:rPr>
        <w:t>ю</w:t>
      </w:r>
      <w:r>
        <w:rPr>
          <w:color w:val="231F20"/>
          <w:w w:val="110"/>
        </w:rPr>
        <w:t xml:space="preserve">, </w:t>
      </w:r>
      <w:r>
        <w:rPr>
          <w:rFonts w:ascii="Times New Roman" w:hAnsi="Times New Roman"/>
          <w:b/>
          <w:i/>
          <w:color w:val="231F20"/>
          <w:w w:val="110"/>
        </w:rPr>
        <w:t xml:space="preserve">я </w:t>
      </w:r>
      <w:r>
        <w:rPr>
          <w:color w:val="231F20"/>
        </w:rPr>
        <w:t>(в начале слова и после гласных).</w:t>
      </w:r>
    </w:p>
    <w:p w:rsidR="009F5458" w:rsidRDefault="009F5458" w:rsidP="009F5458">
      <w:pPr>
        <w:pStyle w:val="a3"/>
        <w:spacing w:before="1" w:line="247" w:lineRule="auto"/>
      </w:pPr>
      <w:r>
        <w:rPr>
          <w:color w:val="231F20"/>
        </w:rPr>
        <w:t xml:space="preserve">Деление слов на слоги (в том числе при стечении соглас­ </w:t>
      </w:r>
      <w:r>
        <w:rPr>
          <w:color w:val="231F20"/>
          <w:spacing w:val="-2"/>
        </w:rPr>
        <w:t>ных).</w:t>
      </w:r>
    </w:p>
    <w:p w:rsidR="009F5458" w:rsidRDefault="009F5458" w:rsidP="009F5458">
      <w:pPr>
        <w:pStyle w:val="a3"/>
        <w:spacing w:before="2" w:line="247" w:lineRule="auto"/>
        <w:ind w:left="383" w:right="154" w:firstLine="0"/>
      </w:pPr>
      <w:r>
        <w:rPr>
          <w:color w:val="231F20"/>
        </w:rPr>
        <w:t xml:space="preserve">Использование знания алфавита при работе со словарями. </w:t>
      </w:r>
      <w:r>
        <w:rPr>
          <w:color w:val="231F20"/>
          <w:w w:val="95"/>
        </w:rPr>
        <w:t>Небуквенные</w:t>
      </w:r>
      <w:r>
        <w:rPr>
          <w:color w:val="231F20"/>
          <w:spacing w:val="28"/>
        </w:rPr>
        <w:t xml:space="preserve"> </w:t>
      </w:r>
      <w:r>
        <w:rPr>
          <w:color w:val="231F20"/>
          <w:w w:val="95"/>
        </w:rPr>
        <w:t>графические</w:t>
      </w:r>
      <w:r>
        <w:rPr>
          <w:color w:val="231F20"/>
          <w:spacing w:val="29"/>
        </w:rPr>
        <w:t xml:space="preserve"> </w:t>
      </w:r>
      <w:r>
        <w:rPr>
          <w:color w:val="231F20"/>
          <w:w w:val="95"/>
        </w:rPr>
        <w:t>средства:</w:t>
      </w:r>
      <w:r>
        <w:rPr>
          <w:color w:val="231F20"/>
          <w:spacing w:val="28"/>
        </w:rPr>
        <w:t xml:space="preserve"> </w:t>
      </w:r>
      <w:r>
        <w:rPr>
          <w:color w:val="231F20"/>
          <w:w w:val="95"/>
        </w:rPr>
        <w:t>пробел</w:t>
      </w:r>
      <w:r>
        <w:rPr>
          <w:color w:val="231F20"/>
          <w:spacing w:val="29"/>
        </w:rPr>
        <w:t xml:space="preserve"> </w:t>
      </w:r>
      <w:r>
        <w:rPr>
          <w:color w:val="231F20"/>
          <w:w w:val="95"/>
        </w:rPr>
        <w:t>между</w:t>
      </w:r>
      <w:r>
        <w:rPr>
          <w:color w:val="231F20"/>
          <w:spacing w:val="29"/>
        </w:rPr>
        <w:t xml:space="preserve"> </w:t>
      </w:r>
      <w:r>
        <w:rPr>
          <w:color w:val="231F20"/>
          <w:spacing w:val="-2"/>
          <w:w w:val="95"/>
        </w:rPr>
        <w:t>словами,</w:t>
      </w:r>
    </w:p>
    <w:p w:rsidR="009F5458" w:rsidRDefault="009F5458" w:rsidP="009F5458">
      <w:pPr>
        <w:pStyle w:val="a3"/>
        <w:spacing w:before="1" w:line="247" w:lineRule="auto"/>
        <w:ind w:right="154" w:firstLine="0"/>
        <w:rPr>
          <w:color w:val="231F20"/>
        </w:rPr>
      </w:pPr>
      <w:r>
        <w:rPr>
          <w:color w:val="231F20"/>
        </w:rPr>
        <w:t>знак</w:t>
      </w:r>
      <w:r>
        <w:rPr>
          <w:color w:val="231F20"/>
          <w:spacing w:val="-16"/>
        </w:rPr>
        <w:t xml:space="preserve"> </w:t>
      </w:r>
      <w:r>
        <w:rPr>
          <w:color w:val="231F20"/>
        </w:rPr>
        <w:t>переноса,</w:t>
      </w:r>
      <w:r>
        <w:rPr>
          <w:color w:val="231F20"/>
          <w:spacing w:val="-16"/>
        </w:rPr>
        <w:t xml:space="preserve"> </w:t>
      </w:r>
      <w:r>
        <w:rPr>
          <w:color w:val="231F20"/>
        </w:rPr>
        <w:t>абзац</w:t>
      </w:r>
      <w:r>
        <w:rPr>
          <w:color w:val="231F20"/>
          <w:spacing w:val="-16"/>
        </w:rPr>
        <w:t xml:space="preserve"> </w:t>
      </w:r>
      <w:r>
        <w:rPr>
          <w:color w:val="231F20"/>
        </w:rPr>
        <w:t>(красная</w:t>
      </w:r>
      <w:r>
        <w:rPr>
          <w:color w:val="231F20"/>
          <w:spacing w:val="-16"/>
        </w:rPr>
        <w:t xml:space="preserve"> </w:t>
      </w:r>
      <w:r>
        <w:rPr>
          <w:color w:val="231F20"/>
        </w:rPr>
        <w:t>строка),</w:t>
      </w:r>
      <w:r>
        <w:rPr>
          <w:color w:val="231F20"/>
          <w:spacing w:val="-16"/>
        </w:rPr>
        <w:t xml:space="preserve"> </w:t>
      </w:r>
      <w:r>
        <w:rPr>
          <w:color w:val="231F20"/>
        </w:rPr>
        <w:t>пунктуационные</w:t>
      </w:r>
      <w:r>
        <w:rPr>
          <w:color w:val="231F20"/>
          <w:spacing w:val="-16"/>
        </w:rPr>
        <w:t xml:space="preserve"> </w:t>
      </w:r>
      <w:r>
        <w:rPr>
          <w:color w:val="231F20"/>
        </w:rPr>
        <w:t>знаки (в пределах изученного).</w:t>
      </w:r>
    </w:p>
    <w:p w:rsidR="007B5E42" w:rsidRDefault="007B5E42" w:rsidP="007B5E42">
      <w:pPr>
        <w:pStyle w:val="a3"/>
        <w:spacing w:before="68"/>
      </w:pPr>
      <w:r>
        <w:rPr>
          <w:color w:val="231F20"/>
        </w:rPr>
        <w:t>Предложение</w:t>
      </w:r>
      <w:r>
        <w:rPr>
          <w:color w:val="231F20"/>
          <w:spacing w:val="-12"/>
        </w:rPr>
        <w:t xml:space="preserve"> </w:t>
      </w:r>
      <w:r>
        <w:rPr>
          <w:color w:val="231F20"/>
        </w:rPr>
        <w:t>как</w:t>
      </w:r>
      <w:r>
        <w:rPr>
          <w:color w:val="231F20"/>
          <w:spacing w:val="-12"/>
        </w:rPr>
        <w:t xml:space="preserve"> </w:t>
      </w:r>
      <w:r>
        <w:rPr>
          <w:color w:val="231F20"/>
        </w:rPr>
        <w:t>единица</w:t>
      </w:r>
      <w:r>
        <w:rPr>
          <w:color w:val="231F20"/>
          <w:spacing w:val="-12"/>
        </w:rPr>
        <w:t xml:space="preserve"> </w:t>
      </w:r>
      <w:r>
        <w:rPr>
          <w:color w:val="231F20"/>
        </w:rPr>
        <w:t>языка.</w:t>
      </w:r>
      <w:r>
        <w:rPr>
          <w:color w:val="231F20"/>
          <w:spacing w:val="-12"/>
        </w:rPr>
        <w:t xml:space="preserve"> </w:t>
      </w:r>
      <w:r>
        <w:rPr>
          <w:color w:val="231F20"/>
        </w:rPr>
        <w:t>Предложение</w:t>
      </w:r>
      <w:r>
        <w:rPr>
          <w:color w:val="231F20"/>
          <w:spacing w:val="-12"/>
        </w:rPr>
        <w:t xml:space="preserve"> </w:t>
      </w:r>
      <w:r>
        <w:rPr>
          <w:color w:val="231F20"/>
        </w:rPr>
        <w:t>и</w:t>
      </w:r>
      <w:r>
        <w:rPr>
          <w:color w:val="231F20"/>
          <w:spacing w:val="-12"/>
        </w:rPr>
        <w:t xml:space="preserve"> </w:t>
      </w:r>
      <w:r>
        <w:rPr>
          <w:color w:val="231F20"/>
        </w:rPr>
        <w:t>слово.</w:t>
      </w:r>
      <w:r>
        <w:rPr>
          <w:color w:val="231F20"/>
          <w:spacing w:val="-12"/>
        </w:rPr>
        <w:t xml:space="preserve"> </w:t>
      </w:r>
      <w:r>
        <w:rPr>
          <w:color w:val="231F20"/>
        </w:rPr>
        <w:t xml:space="preserve">От­ </w:t>
      </w:r>
      <w:r>
        <w:rPr>
          <w:color w:val="231F20"/>
          <w:spacing w:val="-2"/>
        </w:rPr>
        <w:t>личие</w:t>
      </w:r>
      <w:r>
        <w:rPr>
          <w:color w:val="231F20"/>
          <w:spacing w:val="-9"/>
        </w:rPr>
        <w:t xml:space="preserve"> </w:t>
      </w:r>
      <w:r>
        <w:rPr>
          <w:color w:val="231F20"/>
          <w:spacing w:val="-2"/>
        </w:rPr>
        <w:t>предложения</w:t>
      </w:r>
      <w:r>
        <w:rPr>
          <w:color w:val="231F20"/>
          <w:spacing w:val="-9"/>
        </w:rPr>
        <w:t xml:space="preserve"> </w:t>
      </w:r>
      <w:r>
        <w:rPr>
          <w:color w:val="231F20"/>
          <w:spacing w:val="-2"/>
        </w:rPr>
        <w:t>от</w:t>
      </w:r>
      <w:r>
        <w:rPr>
          <w:color w:val="231F20"/>
          <w:spacing w:val="-9"/>
        </w:rPr>
        <w:t xml:space="preserve"> </w:t>
      </w:r>
      <w:r>
        <w:rPr>
          <w:color w:val="231F20"/>
          <w:spacing w:val="-2"/>
        </w:rPr>
        <w:t>слова.</w:t>
      </w:r>
      <w:r>
        <w:rPr>
          <w:color w:val="231F20"/>
          <w:spacing w:val="-9"/>
        </w:rPr>
        <w:t xml:space="preserve"> </w:t>
      </w:r>
      <w:r>
        <w:rPr>
          <w:color w:val="231F20"/>
          <w:spacing w:val="-2"/>
        </w:rPr>
        <w:t>Наблюдение</w:t>
      </w:r>
      <w:r>
        <w:rPr>
          <w:color w:val="231F20"/>
          <w:spacing w:val="-9"/>
        </w:rPr>
        <w:t xml:space="preserve"> </w:t>
      </w:r>
      <w:r>
        <w:rPr>
          <w:color w:val="231F20"/>
          <w:spacing w:val="-2"/>
        </w:rPr>
        <w:t>за</w:t>
      </w:r>
      <w:r>
        <w:rPr>
          <w:color w:val="231F20"/>
          <w:spacing w:val="-9"/>
        </w:rPr>
        <w:t xml:space="preserve"> </w:t>
      </w:r>
      <w:r>
        <w:rPr>
          <w:color w:val="231F20"/>
          <w:spacing w:val="-2"/>
        </w:rPr>
        <w:t>выделением</w:t>
      </w:r>
      <w:r>
        <w:rPr>
          <w:color w:val="231F20"/>
          <w:spacing w:val="-9"/>
        </w:rPr>
        <w:t xml:space="preserve"> </w:t>
      </w:r>
      <w:r>
        <w:rPr>
          <w:color w:val="231F20"/>
          <w:spacing w:val="-2"/>
        </w:rPr>
        <w:t>в</w:t>
      </w:r>
      <w:r>
        <w:rPr>
          <w:color w:val="231F20"/>
          <w:spacing w:val="-9"/>
        </w:rPr>
        <w:t xml:space="preserve"> </w:t>
      </w:r>
      <w:r>
        <w:rPr>
          <w:color w:val="231F20"/>
          <w:spacing w:val="-2"/>
        </w:rPr>
        <w:t xml:space="preserve">уст­ </w:t>
      </w:r>
      <w:r>
        <w:rPr>
          <w:color w:val="231F20"/>
        </w:rPr>
        <w:t>ной речи одного из слов предложения (логическое ударение).</w:t>
      </w:r>
    </w:p>
    <w:p w:rsidR="007B5E42" w:rsidRDefault="007B5E42" w:rsidP="007B5E42">
      <w:pPr>
        <w:pStyle w:val="a3"/>
        <w:spacing w:before="4"/>
      </w:pPr>
      <w:r>
        <w:rPr>
          <w:color w:val="231F20"/>
        </w:rPr>
        <w:t>Виды</w:t>
      </w:r>
      <w:r>
        <w:rPr>
          <w:color w:val="231F20"/>
          <w:spacing w:val="-14"/>
        </w:rPr>
        <w:t xml:space="preserve"> </w:t>
      </w:r>
      <w:r>
        <w:rPr>
          <w:color w:val="231F20"/>
        </w:rPr>
        <w:t>предложений</w:t>
      </w:r>
      <w:r>
        <w:rPr>
          <w:color w:val="231F20"/>
          <w:spacing w:val="-14"/>
        </w:rPr>
        <w:t xml:space="preserve"> </w:t>
      </w:r>
      <w:r>
        <w:rPr>
          <w:color w:val="231F20"/>
        </w:rPr>
        <w:t>по</w:t>
      </w:r>
      <w:r>
        <w:rPr>
          <w:color w:val="231F20"/>
          <w:spacing w:val="-14"/>
        </w:rPr>
        <w:t xml:space="preserve"> </w:t>
      </w:r>
      <w:r>
        <w:rPr>
          <w:color w:val="231F20"/>
        </w:rPr>
        <w:t>цели</w:t>
      </w:r>
      <w:r>
        <w:rPr>
          <w:color w:val="231F20"/>
          <w:spacing w:val="-14"/>
        </w:rPr>
        <w:t xml:space="preserve"> </w:t>
      </w:r>
      <w:r>
        <w:rPr>
          <w:color w:val="231F20"/>
        </w:rPr>
        <w:t>высказывания:</w:t>
      </w:r>
      <w:r>
        <w:rPr>
          <w:color w:val="231F20"/>
          <w:spacing w:val="-14"/>
        </w:rPr>
        <w:t xml:space="preserve"> </w:t>
      </w:r>
      <w:r>
        <w:rPr>
          <w:color w:val="231F20"/>
        </w:rPr>
        <w:t>повествователь­ ные, вопросительные, побудительные предложения.</w:t>
      </w:r>
    </w:p>
    <w:p w:rsidR="007B5E42" w:rsidRDefault="007B5E42" w:rsidP="007B5E42">
      <w:pPr>
        <w:pStyle w:val="a3"/>
        <w:spacing w:before="3"/>
      </w:pPr>
      <w:r>
        <w:rPr>
          <w:color w:val="231F20"/>
        </w:rPr>
        <w:t>Виды предложений по эмоциональной окраске (по интона­ ции): восклицательные и невосклицательные предложения.</w:t>
      </w:r>
    </w:p>
    <w:p w:rsidR="007B5E42" w:rsidRDefault="007B5E42" w:rsidP="007B5E42">
      <w:pPr>
        <w:pStyle w:val="a3"/>
        <w:spacing w:before="183"/>
        <w:ind w:right="0" w:firstLine="0"/>
        <w:jc w:val="left"/>
        <w:rPr>
          <w:rFonts w:ascii="Trebuchet MS" w:hAnsi="Trebuchet MS"/>
        </w:rPr>
      </w:pPr>
      <w:r>
        <w:rPr>
          <w:rFonts w:ascii="Trebuchet MS" w:hAnsi="Trebuchet MS"/>
          <w:color w:val="231F20"/>
          <w:w w:val="90"/>
        </w:rPr>
        <w:t>Орфография</w:t>
      </w:r>
      <w:r>
        <w:rPr>
          <w:rFonts w:ascii="Trebuchet MS" w:hAnsi="Trebuchet MS"/>
          <w:color w:val="231F20"/>
          <w:spacing w:val="-4"/>
          <w:w w:val="90"/>
        </w:rPr>
        <w:t xml:space="preserve"> </w:t>
      </w:r>
      <w:r>
        <w:rPr>
          <w:rFonts w:ascii="Trebuchet MS" w:hAnsi="Trebuchet MS"/>
          <w:color w:val="231F20"/>
          <w:w w:val="90"/>
        </w:rPr>
        <w:t>и</w:t>
      </w:r>
      <w:r>
        <w:rPr>
          <w:rFonts w:ascii="Trebuchet MS" w:hAnsi="Trebuchet MS"/>
          <w:color w:val="231F20"/>
          <w:spacing w:val="-4"/>
          <w:w w:val="90"/>
        </w:rPr>
        <w:t xml:space="preserve"> </w:t>
      </w:r>
      <w:r>
        <w:rPr>
          <w:rFonts w:ascii="Trebuchet MS" w:hAnsi="Trebuchet MS"/>
          <w:color w:val="231F20"/>
          <w:spacing w:val="-2"/>
          <w:w w:val="90"/>
        </w:rPr>
        <w:t>пунктуация</w:t>
      </w:r>
    </w:p>
    <w:p w:rsidR="007B5E42" w:rsidRDefault="007B5E42" w:rsidP="007B5E42">
      <w:pPr>
        <w:pStyle w:val="a3"/>
        <w:spacing w:before="63"/>
      </w:pPr>
      <w:r>
        <w:rPr>
          <w:color w:val="231F20"/>
          <w:spacing w:val="-4"/>
        </w:rPr>
        <w:t>Прописная</w:t>
      </w:r>
      <w:r>
        <w:rPr>
          <w:color w:val="231F20"/>
          <w:spacing w:val="-6"/>
        </w:rPr>
        <w:t xml:space="preserve"> </w:t>
      </w:r>
      <w:r>
        <w:rPr>
          <w:color w:val="231F20"/>
          <w:spacing w:val="-4"/>
        </w:rPr>
        <w:t>буква</w:t>
      </w:r>
      <w:r>
        <w:rPr>
          <w:color w:val="231F20"/>
          <w:spacing w:val="-6"/>
        </w:rPr>
        <w:t xml:space="preserve"> </w:t>
      </w:r>
      <w:r>
        <w:rPr>
          <w:color w:val="231F20"/>
          <w:spacing w:val="-4"/>
        </w:rPr>
        <w:t>в</w:t>
      </w:r>
      <w:r>
        <w:rPr>
          <w:color w:val="231F20"/>
          <w:spacing w:val="-7"/>
        </w:rPr>
        <w:t xml:space="preserve"> </w:t>
      </w:r>
      <w:r>
        <w:rPr>
          <w:color w:val="231F20"/>
          <w:spacing w:val="-4"/>
        </w:rPr>
        <w:t>начале</w:t>
      </w:r>
      <w:r>
        <w:rPr>
          <w:color w:val="231F20"/>
          <w:spacing w:val="-6"/>
        </w:rPr>
        <w:t xml:space="preserve"> </w:t>
      </w:r>
      <w:r>
        <w:rPr>
          <w:color w:val="231F20"/>
          <w:spacing w:val="-4"/>
        </w:rPr>
        <w:t>предложения</w:t>
      </w:r>
      <w:r>
        <w:rPr>
          <w:color w:val="231F20"/>
          <w:spacing w:val="-6"/>
        </w:rPr>
        <w:t xml:space="preserve"> </w:t>
      </w:r>
      <w:r>
        <w:rPr>
          <w:color w:val="231F20"/>
          <w:spacing w:val="-4"/>
        </w:rPr>
        <w:t>и</w:t>
      </w:r>
      <w:r>
        <w:rPr>
          <w:color w:val="231F20"/>
          <w:spacing w:val="-7"/>
        </w:rPr>
        <w:t xml:space="preserve"> </w:t>
      </w:r>
      <w:r>
        <w:rPr>
          <w:color w:val="231F20"/>
          <w:spacing w:val="-4"/>
        </w:rPr>
        <w:t>в</w:t>
      </w:r>
      <w:r>
        <w:rPr>
          <w:color w:val="231F20"/>
          <w:spacing w:val="-6"/>
        </w:rPr>
        <w:t xml:space="preserve"> </w:t>
      </w:r>
      <w:r>
        <w:rPr>
          <w:color w:val="231F20"/>
          <w:spacing w:val="-4"/>
        </w:rPr>
        <w:t>именах</w:t>
      </w:r>
      <w:r>
        <w:rPr>
          <w:color w:val="231F20"/>
          <w:spacing w:val="-6"/>
        </w:rPr>
        <w:t xml:space="preserve"> </w:t>
      </w:r>
      <w:r>
        <w:rPr>
          <w:color w:val="231F20"/>
          <w:spacing w:val="-4"/>
        </w:rPr>
        <w:t xml:space="preserve">собствен­ </w:t>
      </w:r>
      <w:r>
        <w:rPr>
          <w:color w:val="231F20"/>
        </w:rPr>
        <w:t xml:space="preserve">ных (имена, фамилии, клички животных); знаки препинания </w:t>
      </w:r>
      <w:r>
        <w:rPr>
          <w:color w:val="231F20"/>
          <w:w w:val="95"/>
        </w:rPr>
        <w:t xml:space="preserve">в конце предложения; перенос слов со строки на строку (без учё­ та морфемного членения слова); гласные после шипящих в соче­ </w:t>
      </w:r>
      <w:r>
        <w:rPr>
          <w:color w:val="231F20"/>
          <w:w w:val="105"/>
        </w:rPr>
        <w:t>таниях</w:t>
      </w:r>
      <w:r>
        <w:rPr>
          <w:color w:val="231F20"/>
          <w:spacing w:val="-4"/>
          <w:w w:val="105"/>
        </w:rPr>
        <w:t xml:space="preserve"> </w:t>
      </w:r>
      <w:r>
        <w:rPr>
          <w:rFonts w:ascii="Times New Roman" w:hAnsi="Times New Roman"/>
          <w:b/>
          <w:i/>
          <w:color w:val="231F20"/>
          <w:w w:val="105"/>
        </w:rPr>
        <w:t>жи</w:t>
      </w:r>
      <w:r>
        <w:rPr>
          <w:color w:val="231F20"/>
          <w:w w:val="105"/>
        </w:rPr>
        <w:t>,</w:t>
      </w:r>
      <w:r>
        <w:rPr>
          <w:color w:val="231F20"/>
          <w:spacing w:val="-4"/>
          <w:w w:val="105"/>
        </w:rPr>
        <w:t xml:space="preserve"> </w:t>
      </w:r>
      <w:r>
        <w:rPr>
          <w:rFonts w:ascii="Times New Roman" w:hAnsi="Times New Roman"/>
          <w:b/>
          <w:i/>
          <w:color w:val="231F20"/>
          <w:w w:val="105"/>
        </w:rPr>
        <w:t xml:space="preserve">ши </w:t>
      </w:r>
      <w:r>
        <w:rPr>
          <w:color w:val="231F20"/>
          <w:w w:val="105"/>
        </w:rPr>
        <w:t>(в</w:t>
      </w:r>
      <w:r>
        <w:rPr>
          <w:color w:val="231F20"/>
          <w:spacing w:val="-4"/>
          <w:w w:val="105"/>
        </w:rPr>
        <w:t xml:space="preserve"> </w:t>
      </w:r>
      <w:r>
        <w:rPr>
          <w:color w:val="231F20"/>
          <w:w w:val="105"/>
        </w:rPr>
        <w:t>положении</w:t>
      </w:r>
      <w:r>
        <w:rPr>
          <w:color w:val="231F20"/>
          <w:spacing w:val="-4"/>
          <w:w w:val="105"/>
        </w:rPr>
        <w:t xml:space="preserve"> </w:t>
      </w:r>
      <w:r>
        <w:rPr>
          <w:color w:val="231F20"/>
          <w:w w:val="105"/>
        </w:rPr>
        <w:t>под</w:t>
      </w:r>
      <w:r>
        <w:rPr>
          <w:color w:val="231F20"/>
          <w:spacing w:val="-4"/>
          <w:w w:val="105"/>
        </w:rPr>
        <w:t xml:space="preserve"> </w:t>
      </w:r>
      <w:r>
        <w:rPr>
          <w:color w:val="231F20"/>
          <w:w w:val="105"/>
        </w:rPr>
        <w:t>ударением),</w:t>
      </w:r>
      <w:r>
        <w:rPr>
          <w:color w:val="231F20"/>
          <w:spacing w:val="-5"/>
          <w:w w:val="105"/>
        </w:rPr>
        <w:t xml:space="preserve"> </w:t>
      </w:r>
      <w:r>
        <w:rPr>
          <w:rFonts w:ascii="Times New Roman" w:hAnsi="Times New Roman"/>
          <w:b/>
          <w:i/>
          <w:color w:val="231F20"/>
          <w:w w:val="105"/>
        </w:rPr>
        <w:t>ча</w:t>
      </w:r>
      <w:r>
        <w:rPr>
          <w:color w:val="231F20"/>
          <w:w w:val="105"/>
        </w:rPr>
        <w:t>,</w:t>
      </w:r>
      <w:r>
        <w:rPr>
          <w:color w:val="231F20"/>
          <w:spacing w:val="-4"/>
          <w:w w:val="105"/>
        </w:rPr>
        <w:t xml:space="preserve"> </w:t>
      </w:r>
      <w:r>
        <w:rPr>
          <w:rFonts w:ascii="Times New Roman" w:hAnsi="Times New Roman"/>
          <w:b/>
          <w:i/>
          <w:color w:val="231F20"/>
          <w:w w:val="105"/>
        </w:rPr>
        <w:t>ща</w:t>
      </w:r>
      <w:r>
        <w:rPr>
          <w:color w:val="231F20"/>
          <w:w w:val="105"/>
        </w:rPr>
        <w:t>,</w:t>
      </w:r>
      <w:r>
        <w:rPr>
          <w:color w:val="231F20"/>
          <w:spacing w:val="-4"/>
          <w:w w:val="105"/>
        </w:rPr>
        <w:t xml:space="preserve"> </w:t>
      </w:r>
      <w:r>
        <w:rPr>
          <w:rFonts w:ascii="Times New Roman" w:hAnsi="Times New Roman"/>
          <w:b/>
          <w:i/>
          <w:color w:val="231F20"/>
          <w:w w:val="105"/>
        </w:rPr>
        <w:t>чу</w:t>
      </w:r>
      <w:r>
        <w:rPr>
          <w:color w:val="231F20"/>
          <w:w w:val="105"/>
        </w:rPr>
        <w:t>,</w:t>
      </w:r>
      <w:r>
        <w:rPr>
          <w:color w:val="231F20"/>
          <w:spacing w:val="-4"/>
          <w:w w:val="105"/>
        </w:rPr>
        <w:t xml:space="preserve"> </w:t>
      </w:r>
      <w:r>
        <w:rPr>
          <w:rFonts w:ascii="Times New Roman" w:hAnsi="Times New Roman"/>
          <w:b/>
          <w:i/>
          <w:color w:val="231F20"/>
          <w:w w:val="105"/>
        </w:rPr>
        <w:t>щу</w:t>
      </w:r>
      <w:r>
        <w:rPr>
          <w:color w:val="231F20"/>
          <w:w w:val="105"/>
        </w:rPr>
        <w:t xml:space="preserve">; </w:t>
      </w:r>
      <w:r>
        <w:rPr>
          <w:color w:val="231F20"/>
          <w:spacing w:val="-2"/>
        </w:rPr>
        <w:t>сочетания</w:t>
      </w:r>
      <w:r>
        <w:rPr>
          <w:color w:val="231F20"/>
          <w:spacing w:val="-10"/>
        </w:rPr>
        <w:t xml:space="preserve"> </w:t>
      </w:r>
      <w:r>
        <w:rPr>
          <w:rFonts w:ascii="Times New Roman" w:hAnsi="Times New Roman"/>
          <w:b/>
          <w:i/>
          <w:color w:val="231F20"/>
          <w:spacing w:val="-2"/>
        </w:rPr>
        <w:t>чк</w:t>
      </w:r>
      <w:r>
        <w:rPr>
          <w:color w:val="231F20"/>
          <w:spacing w:val="-2"/>
        </w:rPr>
        <w:t>,</w:t>
      </w:r>
      <w:r>
        <w:rPr>
          <w:color w:val="231F20"/>
          <w:spacing w:val="-10"/>
        </w:rPr>
        <w:t xml:space="preserve"> </w:t>
      </w:r>
      <w:r>
        <w:rPr>
          <w:rFonts w:ascii="Times New Roman" w:hAnsi="Times New Roman"/>
          <w:b/>
          <w:i/>
          <w:color w:val="231F20"/>
          <w:spacing w:val="-2"/>
        </w:rPr>
        <w:t>чн</w:t>
      </w:r>
      <w:r>
        <w:rPr>
          <w:rFonts w:ascii="Times New Roman" w:hAnsi="Times New Roman"/>
          <w:b/>
          <w:i/>
          <w:color w:val="231F20"/>
        </w:rPr>
        <w:t xml:space="preserve"> </w:t>
      </w:r>
      <w:r>
        <w:rPr>
          <w:color w:val="231F20"/>
          <w:spacing w:val="-2"/>
        </w:rPr>
        <w:t>(повторение</w:t>
      </w:r>
      <w:r>
        <w:rPr>
          <w:color w:val="231F20"/>
          <w:spacing w:val="-10"/>
        </w:rPr>
        <w:t xml:space="preserve"> </w:t>
      </w:r>
      <w:r>
        <w:rPr>
          <w:color w:val="231F20"/>
          <w:spacing w:val="-2"/>
        </w:rPr>
        <w:t>правил</w:t>
      </w:r>
      <w:r>
        <w:rPr>
          <w:color w:val="231F20"/>
          <w:spacing w:val="-10"/>
        </w:rPr>
        <w:t xml:space="preserve"> </w:t>
      </w:r>
      <w:r>
        <w:rPr>
          <w:color w:val="231F20"/>
          <w:spacing w:val="-2"/>
        </w:rPr>
        <w:t>правописания,</w:t>
      </w:r>
      <w:r>
        <w:rPr>
          <w:color w:val="231F20"/>
          <w:spacing w:val="-10"/>
        </w:rPr>
        <w:t xml:space="preserve"> </w:t>
      </w:r>
      <w:r>
        <w:rPr>
          <w:color w:val="231F20"/>
          <w:spacing w:val="-2"/>
        </w:rPr>
        <w:t xml:space="preserve">изученных </w:t>
      </w:r>
      <w:r>
        <w:rPr>
          <w:color w:val="231F20"/>
          <w:w w:val="105"/>
        </w:rPr>
        <w:t>в 1 классе).</w:t>
      </w:r>
    </w:p>
    <w:p w:rsidR="007B5E42" w:rsidRDefault="007B5E42" w:rsidP="007B5E42">
      <w:pPr>
        <w:pStyle w:val="a3"/>
        <w:spacing w:before="8"/>
        <w:ind w:right="154"/>
      </w:pPr>
      <w:r>
        <w:rPr>
          <w:color w:val="231F20"/>
          <w:w w:val="95"/>
        </w:rPr>
        <w:t xml:space="preserve">Орфографическая зоркость как осознание места возможного возникновения орфографической ошибки. Понятие орфограм­ мы. Различные способы решения орфографической задачи в за­ висимости от места орфограммы в слове. Использование орфо­ </w:t>
      </w:r>
      <w:r>
        <w:rPr>
          <w:color w:val="231F20"/>
        </w:rPr>
        <w:t>графического словаря учебника для определения (уточнения) написания</w:t>
      </w:r>
      <w:r>
        <w:rPr>
          <w:color w:val="231F20"/>
          <w:spacing w:val="-8"/>
        </w:rPr>
        <w:t xml:space="preserve"> </w:t>
      </w:r>
      <w:r>
        <w:rPr>
          <w:color w:val="231F20"/>
        </w:rPr>
        <w:t>слова.</w:t>
      </w:r>
      <w:r>
        <w:rPr>
          <w:color w:val="231F20"/>
          <w:spacing w:val="-8"/>
        </w:rPr>
        <w:t xml:space="preserve"> </w:t>
      </w:r>
      <w:r>
        <w:rPr>
          <w:color w:val="231F20"/>
        </w:rPr>
        <w:t>Контроль</w:t>
      </w:r>
      <w:r>
        <w:rPr>
          <w:color w:val="231F20"/>
          <w:spacing w:val="-8"/>
        </w:rPr>
        <w:t xml:space="preserve"> </w:t>
      </w:r>
      <w:r>
        <w:rPr>
          <w:color w:val="231F20"/>
        </w:rPr>
        <w:t>и</w:t>
      </w:r>
      <w:r>
        <w:rPr>
          <w:color w:val="231F20"/>
          <w:spacing w:val="-8"/>
        </w:rPr>
        <w:t xml:space="preserve"> </w:t>
      </w:r>
      <w:r>
        <w:rPr>
          <w:color w:val="231F20"/>
        </w:rPr>
        <w:t>самоконтроль</w:t>
      </w:r>
      <w:r>
        <w:rPr>
          <w:color w:val="231F20"/>
          <w:spacing w:val="-8"/>
        </w:rPr>
        <w:t xml:space="preserve"> </w:t>
      </w:r>
      <w:r>
        <w:rPr>
          <w:color w:val="231F20"/>
        </w:rPr>
        <w:t>при</w:t>
      </w:r>
      <w:r>
        <w:rPr>
          <w:color w:val="231F20"/>
          <w:spacing w:val="-8"/>
        </w:rPr>
        <w:t xml:space="preserve"> </w:t>
      </w:r>
      <w:r>
        <w:rPr>
          <w:color w:val="231F20"/>
        </w:rPr>
        <w:t>проверке</w:t>
      </w:r>
      <w:r>
        <w:rPr>
          <w:color w:val="231F20"/>
          <w:spacing w:val="-8"/>
        </w:rPr>
        <w:t xml:space="preserve"> </w:t>
      </w:r>
      <w:r>
        <w:rPr>
          <w:color w:val="231F20"/>
        </w:rPr>
        <w:t>соб­ ственных и предложенных текстов.</w:t>
      </w:r>
    </w:p>
    <w:p w:rsidR="007B5E42" w:rsidRDefault="007B5E42" w:rsidP="007B5E42">
      <w:pPr>
        <w:pStyle w:val="a3"/>
        <w:spacing w:before="9" w:line="229" w:lineRule="exact"/>
        <w:ind w:left="383" w:right="0" w:firstLine="0"/>
      </w:pPr>
      <w:r>
        <w:rPr>
          <w:color w:val="231F20"/>
          <w:w w:val="95"/>
        </w:rPr>
        <w:t>Правила</w:t>
      </w:r>
      <w:r>
        <w:rPr>
          <w:color w:val="231F20"/>
          <w:spacing w:val="3"/>
        </w:rPr>
        <w:t xml:space="preserve"> </w:t>
      </w:r>
      <w:r>
        <w:rPr>
          <w:color w:val="231F20"/>
          <w:w w:val="95"/>
        </w:rPr>
        <w:t>правописания</w:t>
      </w:r>
      <w:r>
        <w:rPr>
          <w:color w:val="231F20"/>
          <w:spacing w:val="4"/>
        </w:rPr>
        <w:t xml:space="preserve"> </w:t>
      </w:r>
      <w:r>
        <w:rPr>
          <w:color w:val="231F20"/>
          <w:w w:val="95"/>
        </w:rPr>
        <w:t>и</w:t>
      </w:r>
      <w:r>
        <w:rPr>
          <w:color w:val="231F20"/>
          <w:spacing w:val="4"/>
        </w:rPr>
        <w:t xml:space="preserve"> </w:t>
      </w:r>
      <w:r>
        <w:rPr>
          <w:color w:val="231F20"/>
          <w:w w:val="95"/>
        </w:rPr>
        <w:t>их</w:t>
      </w:r>
      <w:r>
        <w:rPr>
          <w:color w:val="231F20"/>
          <w:spacing w:val="4"/>
        </w:rPr>
        <w:t xml:space="preserve"> </w:t>
      </w:r>
      <w:r>
        <w:rPr>
          <w:color w:val="231F20"/>
          <w:spacing w:val="-2"/>
          <w:w w:val="95"/>
        </w:rPr>
        <w:t>применение:</w:t>
      </w:r>
    </w:p>
    <w:p w:rsidR="007B5E42" w:rsidRDefault="007B5E42" w:rsidP="00135B7B">
      <w:pPr>
        <w:pStyle w:val="a5"/>
        <w:numPr>
          <w:ilvl w:val="0"/>
          <w:numId w:val="43"/>
        </w:numPr>
        <w:tabs>
          <w:tab w:val="left" w:pos="384"/>
        </w:tabs>
        <w:spacing w:line="236" w:lineRule="exact"/>
        <w:ind w:right="0"/>
        <w:jc w:val="left"/>
        <w:rPr>
          <w:sz w:val="20"/>
        </w:rPr>
      </w:pPr>
      <w:r>
        <w:rPr>
          <w:color w:val="231F20"/>
          <w:sz w:val="20"/>
        </w:rPr>
        <w:t>разделительный</w:t>
      </w:r>
      <w:r>
        <w:rPr>
          <w:color w:val="231F20"/>
          <w:spacing w:val="-14"/>
          <w:sz w:val="20"/>
        </w:rPr>
        <w:t xml:space="preserve"> </w:t>
      </w:r>
      <w:r>
        <w:rPr>
          <w:color w:val="231F20"/>
          <w:sz w:val="20"/>
        </w:rPr>
        <w:t>мягкий</w:t>
      </w:r>
      <w:r>
        <w:rPr>
          <w:color w:val="231F20"/>
          <w:spacing w:val="-14"/>
          <w:sz w:val="20"/>
        </w:rPr>
        <w:t xml:space="preserve"> </w:t>
      </w:r>
      <w:r>
        <w:rPr>
          <w:color w:val="231F20"/>
          <w:spacing w:val="-2"/>
          <w:sz w:val="20"/>
        </w:rPr>
        <w:t>знак;</w:t>
      </w:r>
    </w:p>
    <w:p w:rsidR="007B5E42" w:rsidRDefault="007B5E42" w:rsidP="00135B7B">
      <w:pPr>
        <w:pStyle w:val="a5"/>
        <w:numPr>
          <w:ilvl w:val="0"/>
          <w:numId w:val="43"/>
        </w:numPr>
        <w:tabs>
          <w:tab w:val="left" w:pos="384"/>
        </w:tabs>
        <w:spacing w:line="236" w:lineRule="exact"/>
        <w:ind w:right="0"/>
        <w:jc w:val="left"/>
        <w:rPr>
          <w:sz w:val="20"/>
        </w:rPr>
      </w:pPr>
      <w:r>
        <w:rPr>
          <w:color w:val="231F20"/>
          <w:w w:val="105"/>
          <w:sz w:val="20"/>
        </w:rPr>
        <w:t>сочетания</w:t>
      </w:r>
      <w:r>
        <w:rPr>
          <w:color w:val="231F20"/>
          <w:spacing w:val="-9"/>
          <w:w w:val="105"/>
          <w:sz w:val="20"/>
        </w:rPr>
        <w:t xml:space="preserve"> </w:t>
      </w:r>
      <w:r>
        <w:rPr>
          <w:rFonts w:ascii="Times New Roman" w:hAnsi="Times New Roman"/>
          <w:b/>
          <w:i/>
          <w:color w:val="231F20"/>
          <w:w w:val="105"/>
          <w:sz w:val="20"/>
        </w:rPr>
        <w:t>чт</w:t>
      </w:r>
      <w:r>
        <w:rPr>
          <w:color w:val="231F20"/>
          <w:w w:val="105"/>
          <w:sz w:val="20"/>
        </w:rPr>
        <w:t>,</w:t>
      </w:r>
      <w:r>
        <w:rPr>
          <w:color w:val="231F20"/>
          <w:spacing w:val="-9"/>
          <w:w w:val="105"/>
          <w:sz w:val="20"/>
        </w:rPr>
        <w:t xml:space="preserve"> </w:t>
      </w:r>
      <w:r>
        <w:rPr>
          <w:rFonts w:ascii="Times New Roman" w:hAnsi="Times New Roman"/>
          <w:b/>
          <w:i/>
          <w:color w:val="231F20"/>
          <w:w w:val="105"/>
          <w:sz w:val="20"/>
        </w:rPr>
        <w:t>щн</w:t>
      </w:r>
      <w:r>
        <w:rPr>
          <w:color w:val="231F20"/>
          <w:w w:val="105"/>
          <w:sz w:val="20"/>
        </w:rPr>
        <w:t>,</w:t>
      </w:r>
      <w:r>
        <w:rPr>
          <w:color w:val="231F20"/>
          <w:spacing w:val="-8"/>
          <w:w w:val="105"/>
          <w:sz w:val="20"/>
        </w:rPr>
        <w:t xml:space="preserve"> </w:t>
      </w:r>
      <w:r>
        <w:rPr>
          <w:rFonts w:ascii="Times New Roman" w:hAnsi="Times New Roman"/>
          <w:b/>
          <w:i/>
          <w:color w:val="231F20"/>
          <w:spacing w:val="-5"/>
          <w:w w:val="105"/>
          <w:sz w:val="20"/>
        </w:rPr>
        <w:t>нч</w:t>
      </w:r>
      <w:r>
        <w:rPr>
          <w:color w:val="231F20"/>
          <w:spacing w:val="-5"/>
          <w:w w:val="105"/>
          <w:sz w:val="20"/>
        </w:rPr>
        <w:t>;</w:t>
      </w:r>
    </w:p>
    <w:p w:rsidR="007B5E42" w:rsidRDefault="007B5E42" w:rsidP="00135B7B">
      <w:pPr>
        <w:pStyle w:val="a5"/>
        <w:numPr>
          <w:ilvl w:val="0"/>
          <w:numId w:val="43"/>
        </w:numPr>
        <w:tabs>
          <w:tab w:val="left" w:pos="384"/>
        </w:tabs>
        <w:spacing w:line="236" w:lineRule="exact"/>
        <w:ind w:right="0"/>
        <w:jc w:val="left"/>
        <w:rPr>
          <w:sz w:val="20"/>
        </w:rPr>
      </w:pPr>
      <w:r>
        <w:rPr>
          <w:color w:val="231F20"/>
          <w:w w:val="95"/>
          <w:sz w:val="20"/>
        </w:rPr>
        <w:t>проверяемые</w:t>
      </w:r>
      <w:r>
        <w:rPr>
          <w:color w:val="231F20"/>
          <w:spacing w:val="-2"/>
          <w:sz w:val="20"/>
        </w:rPr>
        <w:t xml:space="preserve"> </w:t>
      </w:r>
      <w:r>
        <w:rPr>
          <w:color w:val="231F20"/>
          <w:w w:val="95"/>
          <w:sz w:val="20"/>
        </w:rPr>
        <w:t>безударные</w:t>
      </w:r>
      <w:r>
        <w:rPr>
          <w:color w:val="231F20"/>
          <w:spacing w:val="-2"/>
          <w:sz w:val="20"/>
        </w:rPr>
        <w:t xml:space="preserve"> </w:t>
      </w:r>
      <w:r>
        <w:rPr>
          <w:color w:val="231F20"/>
          <w:w w:val="95"/>
          <w:sz w:val="20"/>
        </w:rPr>
        <w:t>гласные</w:t>
      </w:r>
      <w:r>
        <w:rPr>
          <w:color w:val="231F20"/>
          <w:spacing w:val="-2"/>
          <w:sz w:val="20"/>
        </w:rPr>
        <w:t xml:space="preserve"> </w:t>
      </w:r>
      <w:r>
        <w:rPr>
          <w:color w:val="231F20"/>
          <w:w w:val="95"/>
          <w:sz w:val="20"/>
        </w:rPr>
        <w:t>в</w:t>
      </w:r>
      <w:r>
        <w:rPr>
          <w:color w:val="231F20"/>
          <w:spacing w:val="-2"/>
          <w:sz w:val="20"/>
        </w:rPr>
        <w:t xml:space="preserve"> </w:t>
      </w:r>
      <w:r>
        <w:rPr>
          <w:color w:val="231F20"/>
          <w:w w:val="95"/>
          <w:sz w:val="20"/>
        </w:rPr>
        <w:t>корне</w:t>
      </w:r>
      <w:r>
        <w:rPr>
          <w:color w:val="231F20"/>
          <w:spacing w:val="-2"/>
          <w:sz w:val="20"/>
        </w:rPr>
        <w:t xml:space="preserve"> </w:t>
      </w:r>
      <w:r>
        <w:rPr>
          <w:color w:val="231F20"/>
          <w:spacing w:val="-2"/>
          <w:w w:val="95"/>
          <w:sz w:val="20"/>
        </w:rPr>
        <w:t>слова;</w:t>
      </w:r>
    </w:p>
    <w:p w:rsidR="007B5E42" w:rsidRDefault="007B5E42" w:rsidP="00135B7B">
      <w:pPr>
        <w:pStyle w:val="a5"/>
        <w:numPr>
          <w:ilvl w:val="0"/>
          <w:numId w:val="43"/>
        </w:numPr>
        <w:tabs>
          <w:tab w:val="left" w:pos="384"/>
        </w:tabs>
        <w:spacing w:line="236" w:lineRule="exact"/>
        <w:ind w:right="0"/>
        <w:jc w:val="left"/>
        <w:rPr>
          <w:sz w:val="20"/>
        </w:rPr>
      </w:pPr>
      <w:r>
        <w:rPr>
          <w:color w:val="231F20"/>
          <w:w w:val="95"/>
          <w:sz w:val="20"/>
        </w:rPr>
        <w:lastRenderedPageBreak/>
        <w:t>парные</w:t>
      </w:r>
      <w:r>
        <w:rPr>
          <w:color w:val="231F20"/>
          <w:sz w:val="20"/>
        </w:rPr>
        <w:t xml:space="preserve"> </w:t>
      </w:r>
      <w:r>
        <w:rPr>
          <w:color w:val="231F20"/>
          <w:w w:val="95"/>
          <w:sz w:val="20"/>
        </w:rPr>
        <w:t>звонкие</w:t>
      </w:r>
      <w:r>
        <w:rPr>
          <w:color w:val="231F20"/>
          <w:spacing w:val="1"/>
          <w:sz w:val="20"/>
        </w:rPr>
        <w:t xml:space="preserve"> </w:t>
      </w:r>
      <w:r>
        <w:rPr>
          <w:color w:val="231F20"/>
          <w:w w:val="95"/>
          <w:sz w:val="20"/>
        </w:rPr>
        <w:t>и</w:t>
      </w:r>
      <w:r>
        <w:rPr>
          <w:color w:val="231F20"/>
          <w:spacing w:val="1"/>
          <w:sz w:val="20"/>
        </w:rPr>
        <w:t xml:space="preserve"> </w:t>
      </w:r>
      <w:r>
        <w:rPr>
          <w:color w:val="231F20"/>
          <w:w w:val="95"/>
          <w:sz w:val="20"/>
        </w:rPr>
        <w:t>глухие</w:t>
      </w:r>
      <w:r>
        <w:rPr>
          <w:color w:val="231F20"/>
          <w:spacing w:val="1"/>
          <w:sz w:val="20"/>
        </w:rPr>
        <w:t xml:space="preserve"> </w:t>
      </w:r>
      <w:r>
        <w:rPr>
          <w:color w:val="231F20"/>
          <w:w w:val="95"/>
          <w:sz w:val="20"/>
        </w:rPr>
        <w:t>согласные</w:t>
      </w:r>
      <w:r>
        <w:rPr>
          <w:color w:val="231F20"/>
          <w:spacing w:val="1"/>
          <w:sz w:val="20"/>
        </w:rPr>
        <w:t xml:space="preserve"> </w:t>
      </w:r>
      <w:r>
        <w:rPr>
          <w:color w:val="231F20"/>
          <w:w w:val="95"/>
          <w:sz w:val="20"/>
        </w:rPr>
        <w:t>в</w:t>
      </w:r>
      <w:r>
        <w:rPr>
          <w:color w:val="231F20"/>
          <w:spacing w:val="1"/>
          <w:sz w:val="20"/>
        </w:rPr>
        <w:t xml:space="preserve"> </w:t>
      </w:r>
      <w:r>
        <w:rPr>
          <w:color w:val="231F20"/>
          <w:w w:val="95"/>
          <w:sz w:val="20"/>
        </w:rPr>
        <w:t>корне</w:t>
      </w:r>
      <w:r>
        <w:rPr>
          <w:color w:val="231F20"/>
          <w:spacing w:val="1"/>
          <w:sz w:val="20"/>
        </w:rPr>
        <w:t xml:space="preserve"> </w:t>
      </w:r>
      <w:r>
        <w:rPr>
          <w:color w:val="231F20"/>
          <w:spacing w:val="-2"/>
          <w:w w:val="95"/>
          <w:sz w:val="20"/>
        </w:rPr>
        <w:t>слова;</w:t>
      </w:r>
    </w:p>
    <w:p w:rsidR="007B5E42" w:rsidRDefault="007B5E42" w:rsidP="00135B7B">
      <w:pPr>
        <w:pStyle w:val="a5"/>
        <w:numPr>
          <w:ilvl w:val="0"/>
          <w:numId w:val="43"/>
        </w:numPr>
        <w:tabs>
          <w:tab w:val="left" w:pos="384"/>
        </w:tabs>
        <w:jc w:val="left"/>
        <w:rPr>
          <w:sz w:val="20"/>
        </w:rPr>
      </w:pPr>
      <w:r>
        <w:rPr>
          <w:color w:val="231F20"/>
          <w:sz w:val="20"/>
        </w:rPr>
        <w:t>непроверяемые</w:t>
      </w:r>
      <w:r>
        <w:rPr>
          <w:color w:val="231F20"/>
          <w:spacing w:val="-7"/>
          <w:sz w:val="20"/>
        </w:rPr>
        <w:t xml:space="preserve"> </w:t>
      </w:r>
      <w:r>
        <w:rPr>
          <w:color w:val="231F20"/>
          <w:sz w:val="20"/>
        </w:rPr>
        <w:t>гласные</w:t>
      </w:r>
      <w:r>
        <w:rPr>
          <w:color w:val="231F20"/>
          <w:spacing w:val="-7"/>
          <w:sz w:val="20"/>
        </w:rPr>
        <w:t xml:space="preserve"> </w:t>
      </w:r>
      <w:r>
        <w:rPr>
          <w:color w:val="231F20"/>
          <w:sz w:val="20"/>
        </w:rPr>
        <w:t>и</w:t>
      </w:r>
      <w:r>
        <w:rPr>
          <w:color w:val="231F20"/>
          <w:spacing w:val="-7"/>
          <w:sz w:val="20"/>
        </w:rPr>
        <w:t xml:space="preserve"> </w:t>
      </w:r>
      <w:r>
        <w:rPr>
          <w:color w:val="231F20"/>
          <w:sz w:val="20"/>
        </w:rPr>
        <w:t>согласные</w:t>
      </w:r>
      <w:r>
        <w:rPr>
          <w:color w:val="231F20"/>
          <w:spacing w:val="-7"/>
          <w:sz w:val="20"/>
        </w:rPr>
        <w:t xml:space="preserve"> </w:t>
      </w:r>
      <w:r>
        <w:rPr>
          <w:color w:val="231F20"/>
          <w:sz w:val="20"/>
        </w:rPr>
        <w:t>(перечень</w:t>
      </w:r>
      <w:r>
        <w:rPr>
          <w:color w:val="231F20"/>
          <w:spacing w:val="-7"/>
          <w:sz w:val="20"/>
        </w:rPr>
        <w:t xml:space="preserve"> </w:t>
      </w:r>
      <w:r>
        <w:rPr>
          <w:color w:val="231F20"/>
          <w:sz w:val="20"/>
        </w:rPr>
        <w:t>слов</w:t>
      </w:r>
      <w:r>
        <w:rPr>
          <w:color w:val="231F20"/>
          <w:spacing w:val="-7"/>
          <w:sz w:val="20"/>
        </w:rPr>
        <w:t xml:space="preserve"> </w:t>
      </w:r>
      <w:r>
        <w:rPr>
          <w:color w:val="231F20"/>
          <w:sz w:val="20"/>
        </w:rPr>
        <w:t>в</w:t>
      </w:r>
      <w:r>
        <w:rPr>
          <w:color w:val="231F20"/>
          <w:spacing w:val="-7"/>
          <w:sz w:val="20"/>
        </w:rPr>
        <w:t xml:space="preserve"> </w:t>
      </w:r>
      <w:r>
        <w:rPr>
          <w:color w:val="231F20"/>
          <w:sz w:val="20"/>
        </w:rPr>
        <w:t>орфо­ графическом словаре учебника);</w:t>
      </w:r>
    </w:p>
    <w:p w:rsidR="007B5E42" w:rsidRDefault="007B5E42" w:rsidP="00135B7B">
      <w:pPr>
        <w:pStyle w:val="a5"/>
        <w:numPr>
          <w:ilvl w:val="0"/>
          <w:numId w:val="43"/>
        </w:numPr>
        <w:tabs>
          <w:tab w:val="left" w:pos="384"/>
        </w:tabs>
        <w:jc w:val="left"/>
        <w:rPr>
          <w:sz w:val="20"/>
        </w:rPr>
      </w:pPr>
      <w:r>
        <w:rPr>
          <w:color w:val="231F20"/>
          <w:w w:val="95"/>
          <w:sz w:val="20"/>
        </w:rPr>
        <w:t xml:space="preserve">прописная буква в именах собственных: имена, фамилии, от­ </w:t>
      </w:r>
      <w:r>
        <w:rPr>
          <w:color w:val="231F20"/>
          <w:sz w:val="20"/>
        </w:rPr>
        <w:t>чества</w:t>
      </w:r>
      <w:r>
        <w:rPr>
          <w:color w:val="231F20"/>
          <w:spacing w:val="-16"/>
          <w:sz w:val="20"/>
        </w:rPr>
        <w:t xml:space="preserve"> </w:t>
      </w:r>
      <w:r>
        <w:rPr>
          <w:color w:val="231F20"/>
          <w:sz w:val="20"/>
        </w:rPr>
        <w:t>людей,</w:t>
      </w:r>
      <w:r>
        <w:rPr>
          <w:color w:val="231F20"/>
          <w:spacing w:val="-16"/>
          <w:sz w:val="20"/>
        </w:rPr>
        <w:t xml:space="preserve"> </w:t>
      </w:r>
      <w:r>
        <w:rPr>
          <w:color w:val="231F20"/>
          <w:sz w:val="20"/>
        </w:rPr>
        <w:t>клички</w:t>
      </w:r>
      <w:r>
        <w:rPr>
          <w:color w:val="231F20"/>
          <w:spacing w:val="-16"/>
          <w:sz w:val="20"/>
        </w:rPr>
        <w:t xml:space="preserve"> </w:t>
      </w:r>
      <w:r>
        <w:rPr>
          <w:color w:val="231F20"/>
          <w:sz w:val="20"/>
        </w:rPr>
        <w:t>животных,</w:t>
      </w:r>
      <w:r>
        <w:rPr>
          <w:color w:val="231F20"/>
          <w:spacing w:val="-16"/>
          <w:sz w:val="20"/>
        </w:rPr>
        <w:t xml:space="preserve"> </w:t>
      </w:r>
      <w:r>
        <w:rPr>
          <w:color w:val="231F20"/>
          <w:sz w:val="20"/>
        </w:rPr>
        <w:t>географические</w:t>
      </w:r>
      <w:r>
        <w:rPr>
          <w:color w:val="231F20"/>
          <w:spacing w:val="-16"/>
          <w:sz w:val="20"/>
        </w:rPr>
        <w:t xml:space="preserve"> </w:t>
      </w:r>
      <w:r>
        <w:rPr>
          <w:color w:val="231F20"/>
          <w:sz w:val="20"/>
        </w:rPr>
        <w:t>названия;</w:t>
      </w:r>
    </w:p>
    <w:p w:rsidR="007B5E42" w:rsidRDefault="007B5E42" w:rsidP="00135B7B">
      <w:pPr>
        <w:pStyle w:val="a5"/>
        <w:numPr>
          <w:ilvl w:val="0"/>
          <w:numId w:val="43"/>
        </w:numPr>
        <w:tabs>
          <w:tab w:val="left" w:pos="384"/>
        </w:tabs>
        <w:jc w:val="left"/>
        <w:rPr>
          <w:sz w:val="20"/>
        </w:rPr>
      </w:pPr>
      <w:r>
        <w:rPr>
          <w:color w:val="231F20"/>
          <w:sz w:val="20"/>
        </w:rPr>
        <w:t>раздельное</w:t>
      </w:r>
      <w:r>
        <w:rPr>
          <w:color w:val="231F20"/>
          <w:spacing w:val="15"/>
          <w:sz w:val="20"/>
        </w:rPr>
        <w:t xml:space="preserve"> </w:t>
      </w:r>
      <w:r>
        <w:rPr>
          <w:color w:val="231F20"/>
          <w:sz w:val="20"/>
        </w:rPr>
        <w:t>написание</w:t>
      </w:r>
      <w:r>
        <w:rPr>
          <w:color w:val="231F20"/>
          <w:spacing w:val="15"/>
          <w:sz w:val="20"/>
        </w:rPr>
        <w:t xml:space="preserve"> </w:t>
      </w:r>
      <w:r>
        <w:rPr>
          <w:color w:val="231F20"/>
          <w:sz w:val="20"/>
        </w:rPr>
        <w:t>предлогов</w:t>
      </w:r>
      <w:r>
        <w:rPr>
          <w:color w:val="231F20"/>
          <w:spacing w:val="15"/>
          <w:sz w:val="20"/>
        </w:rPr>
        <w:t xml:space="preserve"> </w:t>
      </w:r>
      <w:r>
        <w:rPr>
          <w:color w:val="231F20"/>
          <w:sz w:val="20"/>
        </w:rPr>
        <w:t>с</w:t>
      </w:r>
      <w:r>
        <w:rPr>
          <w:color w:val="231F20"/>
          <w:spacing w:val="15"/>
          <w:sz w:val="20"/>
        </w:rPr>
        <w:t xml:space="preserve"> </w:t>
      </w:r>
      <w:r>
        <w:rPr>
          <w:color w:val="231F20"/>
          <w:sz w:val="20"/>
        </w:rPr>
        <w:t>именами</w:t>
      </w:r>
      <w:r>
        <w:rPr>
          <w:color w:val="231F20"/>
          <w:spacing w:val="15"/>
          <w:sz w:val="20"/>
        </w:rPr>
        <w:t xml:space="preserve"> </w:t>
      </w:r>
      <w:r>
        <w:rPr>
          <w:color w:val="231F20"/>
          <w:sz w:val="20"/>
        </w:rPr>
        <w:t xml:space="preserve">существитель­ </w:t>
      </w:r>
      <w:r>
        <w:rPr>
          <w:color w:val="231F20"/>
          <w:spacing w:val="-2"/>
          <w:sz w:val="20"/>
        </w:rPr>
        <w:t>ными.</w:t>
      </w:r>
    </w:p>
    <w:p w:rsidR="007B5E42" w:rsidRDefault="007B5E42" w:rsidP="007B5E42">
      <w:pPr>
        <w:pStyle w:val="a3"/>
        <w:spacing w:before="158"/>
        <w:ind w:right="0" w:firstLine="0"/>
        <w:jc w:val="left"/>
        <w:rPr>
          <w:rFonts w:ascii="Trebuchet MS" w:hAnsi="Trebuchet MS"/>
        </w:rPr>
      </w:pPr>
      <w:r>
        <w:rPr>
          <w:rFonts w:ascii="Trebuchet MS" w:hAnsi="Trebuchet MS"/>
          <w:color w:val="231F20"/>
          <w:w w:val="90"/>
        </w:rPr>
        <w:t>Развитие</w:t>
      </w:r>
      <w:r>
        <w:rPr>
          <w:rFonts w:ascii="Trebuchet MS" w:hAnsi="Trebuchet MS"/>
          <w:color w:val="231F20"/>
          <w:spacing w:val="-2"/>
        </w:rPr>
        <w:t xml:space="preserve"> </w:t>
      </w:r>
      <w:r>
        <w:rPr>
          <w:rFonts w:ascii="Trebuchet MS" w:hAnsi="Trebuchet MS"/>
          <w:color w:val="231F20"/>
          <w:spacing w:val="-4"/>
        </w:rPr>
        <w:t>речи</w:t>
      </w:r>
    </w:p>
    <w:p w:rsidR="007B5E42" w:rsidRDefault="007B5E42" w:rsidP="007B5E42">
      <w:pPr>
        <w:pStyle w:val="a3"/>
        <w:spacing w:line="249" w:lineRule="auto"/>
        <w:ind w:right="156"/>
        <w:jc w:val="right"/>
      </w:pPr>
      <w:r>
        <w:rPr>
          <w:color w:val="231F20"/>
          <w:w w:val="95"/>
        </w:rPr>
        <w:t xml:space="preserve">Выбор языковых средств в соответствии с целями и условия­ </w:t>
      </w:r>
      <w:r>
        <w:rPr>
          <w:color w:val="231F20"/>
        </w:rPr>
        <w:t xml:space="preserve">ми устного общения для эффективного решения коммуника­ </w:t>
      </w:r>
      <w:r>
        <w:rPr>
          <w:color w:val="231F20"/>
          <w:w w:val="95"/>
        </w:rPr>
        <w:t xml:space="preserve">тивной задачи (для ответа на заданный вопрос, для выражения </w:t>
      </w:r>
      <w:r>
        <w:rPr>
          <w:color w:val="231F20"/>
        </w:rPr>
        <w:t>собственного</w:t>
      </w:r>
      <w:r>
        <w:rPr>
          <w:color w:val="231F20"/>
          <w:spacing w:val="-16"/>
        </w:rPr>
        <w:t xml:space="preserve"> </w:t>
      </w:r>
      <w:r>
        <w:rPr>
          <w:color w:val="231F20"/>
        </w:rPr>
        <w:t>мнения).</w:t>
      </w:r>
      <w:r>
        <w:rPr>
          <w:color w:val="231F20"/>
          <w:spacing w:val="-16"/>
        </w:rPr>
        <w:t xml:space="preserve"> </w:t>
      </w:r>
      <w:r>
        <w:rPr>
          <w:color w:val="231F20"/>
        </w:rPr>
        <w:t>Умение</w:t>
      </w:r>
      <w:r>
        <w:rPr>
          <w:color w:val="231F20"/>
          <w:spacing w:val="-16"/>
        </w:rPr>
        <w:t xml:space="preserve"> </w:t>
      </w:r>
      <w:r>
        <w:rPr>
          <w:color w:val="231F20"/>
        </w:rPr>
        <w:t>вести</w:t>
      </w:r>
      <w:r>
        <w:rPr>
          <w:color w:val="231F20"/>
          <w:spacing w:val="-16"/>
        </w:rPr>
        <w:t xml:space="preserve"> </w:t>
      </w:r>
      <w:r>
        <w:rPr>
          <w:color w:val="231F20"/>
        </w:rPr>
        <w:t>разговор</w:t>
      </w:r>
      <w:r>
        <w:rPr>
          <w:color w:val="231F20"/>
          <w:spacing w:val="-16"/>
        </w:rPr>
        <w:t xml:space="preserve"> </w:t>
      </w:r>
      <w:r>
        <w:rPr>
          <w:color w:val="231F20"/>
        </w:rPr>
        <w:t>(начать,</w:t>
      </w:r>
      <w:r>
        <w:rPr>
          <w:color w:val="231F20"/>
          <w:spacing w:val="-16"/>
        </w:rPr>
        <w:t xml:space="preserve"> </w:t>
      </w:r>
      <w:r>
        <w:rPr>
          <w:color w:val="231F20"/>
        </w:rPr>
        <w:t xml:space="preserve">поддер­ </w:t>
      </w:r>
      <w:r>
        <w:rPr>
          <w:color w:val="231F20"/>
          <w:spacing w:val="-2"/>
        </w:rPr>
        <w:t>жать,</w:t>
      </w:r>
      <w:r>
        <w:rPr>
          <w:color w:val="231F20"/>
          <w:spacing w:val="-7"/>
        </w:rPr>
        <w:t xml:space="preserve"> </w:t>
      </w:r>
      <w:r>
        <w:rPr>
          <w:color w:val="231F20"/>
          <w:spacing w:val="-2"/>
        </w:rPr>
        <w:t>закончить</w:t>
      </w:r>
      <w:r>
        <w:rPr>
          <w:color w:val="231F20"/>
          <w:spacing w:val="-7"/>
        </w:rPr>
        <w:t xml:space="preserve"> </w:t>
      </w:r>
      <w:r>
        <w:rPr>
          <w:color w:val="231F20"/>
          <w:spacing w:val="-2"/>
        </w:rPr>
        <w:t>разговор,</w:t>
      </w:r>
      <w:r>
        <w:rPr>
          <w:color w:val="231F20"/>
          <w:spacing w:val="-7"/>
        </w:rPr>
        <w:t xml:space="preserve"> </w:t>
      </w:r>
      <w:r>
        <w:rPr>
          <w:color w:val="231F20"/>
          <w:spacing w:val="-2"/>
        </w:rPr>
        <w:t>привлечь</w:t>
      </w:r>
      <w:r>
        <w:rPr>
          <w:color w:val="231F20"/>
          <w:spacing w:val="-7"/>
        </w:rPr>
        <w:t xml:space="preserve"> </w:t>
      </w:r>
      <w:r>
        <w:rPr>
          <w:color w:val="231F20"/>
          <w:spacing w:val="-2"/>
        </w:rPr>
        <w:t>внимание</w:t>
      </w:r>
      <w:r>
        <w:rPr>
          <w:color w:val="231F20"/>
          <w:spacing w:val="-7"/>
        </w:rPr>
        <w:t xml:space="preserve"> </w:t>
      </w:r>
      <w:r>
        <w:rPr>
          <w:color w:val="231F20"/>
          <w:spacing w:val="-2"/>
        </w:rPr>
        <w:t>и</w:t>
      </w:r>
      <w:r>
        <w:rPr>
          <w:color w:val="231F20"/>
          <w:spacing w:val="-7"/>
        </w:rPr>
        <w:t xml:space="preserve"> </w:t>
      </w:r>
      <w:r>
        <w:rPr>
          <w:color w:val="231F20"/>
          <w:spacing w:val="-2"/>
        </w:rPr>
        <w:t>т.</w:t>
      </w:r>
      <w:r>
        <w:rPr>
          <w:color w:val="231F20"/>
          <w:spacing w:val="-7"/>
        </w:rPr>
        <w:t xml:space="preserve"> </w:t>
      </w:r>
      <w:r>
        <w:rPr>
          <w:color w:val="231F20"/>
          <w:spacing w:val="-2"/>
        </w:rPr>
        <w:t>п.).</w:t>
      </w:r>
      <w:r>
        <w:rPr>
          <w:color w:val="231F20"/>
          <w:spacing w:val="-7"/>
        </w:rPr>
        <w:t xml:space="preserve"> </w:t>
      </w:r>
      <w:r>
        <w:rPr>
          <w:color w:val="231F20"/>
          <w:spacing w:val="-2"/>
        </w:rPr>
        <w:t xml:space="preserve">Практи­ </w:t>
      </w:r>
      <w:r>
        <w:rPr>
          <w:color w:val="231F20"/>
        </w:rPr>
        <w:t xml:space="preserve">ческое овладение диалогической формой речи. Соблюдение </w:t>
      </w:r>
      <w:r>
        <w:rPr>
          <w:color w:val="231F20"/>
          <w:w w:val="95"/>
        </w:rPr>
        <w:t>норм</w:t>
      </w:r>
      <w:r>
        <w:rPr>
          <w:color w:val="231F20"/>
          <w:spacing w:val="-3"/>
        </w:rPr>
        <w:t xml:space="preserve"> </w:t>
      </w:r>
      <w:r>
        <w:rPr>
          <w:color w:val="231F20"/>
          <w:w w:val="95"/>
        </w:rPr>
        <w:t>речевого</w:t>
      </w:r>
      <w:r>
        <w:rPr>
          <w:color w:val="231F20"/>
          <w:spacing w:val="-3"/>
        </w:rPr>
        <w:t xml:space="preserve"> </w:t>
      </w:r>
      <w:r>
        <w:rPr>
          <w:color w:val="231F20"/>
          <w:w w:val="95"/>
        </w:rPr>
        <w:t>этикета</w:t>
      </w:r>
      <w:r>
        <w:rPr>
          <w:color w:val="231F20"/>
          <w:spacing w:val="-3"/>
        </w:rPr>
        <w:t xml:space="preserve"> </w:t>
      </w:r>
      <w:r>
        <w:rPr>
          <w:color w:val="231F20"/>
          <w:w w:val="95"/>
        </w:rPr>
        <w:t>и</w:t>
      </w:r>
      <w:r>
        <w:rPr>
          <w:color w:val="231F20"/>
          <w:spacing w:val="-3"/>
        </w:rPr>
        <w:t xml:space="preserve"> </w:t>
      </w:r>
      <w:r>
        <w:rPr>
          <w:color w:val="231F20"/>
          <w:w w:val="95"/>
        </w:rPr>
        <w:t>орфоэпических</w:t>
      </w:r>
      <w:r>
        <w:rPr>
          <w:color w:val="231F20"/>
          <w:spacing w:val="-3"/>
        </w:rPr>
        <w:t xml:space="preserve"> </w:t>
      </w:r>
      <w:r>
        <w:rPr>
          <w:color w:val="231F20"/>
          <w:w w:val="95"/>
        </w:rPr>
        <w:t>норм</w:t>
      </w:r>
      <w:r>
        <w:rPr>
          <w:color w:val="231F20"/>
          <w:spacing w:val="-3"/>
        </w:rPr>
        <w:t xml:space="preserve"> </w:t>
      </w:r>
      <w:r>
        <w:rPr>
          <w:color w:val="231F20"/>
          <w:w w:val="95"/>
        </w:rPr>
        <w:t>в</w:t>
      </w:r>
      <w:r>
        <w:rPr>
          <w:color w:val="231F20"/>
          <w:spacing w:val="-2"/>
        </w:rPr>
        <w:t xml:space="preserve"> </w:t>
      </w:r>
      <w:r>
        <w:rPr>
          <w:color w:val="231F20"/>
          <w:w w:val="95"/>
        </w:rPr>
        <w:t>ситуациях</w:t>
      </w:r>
      <w:r>
        <w:rPr>
          <w:color w:val="231F20"/>
          <w:spacing w:val="-3"/>
        </w:rPr>
        <w:t xml:space="preserve"> </w:t>
      </w:r>
      <w:r>
        <w:rPr>
          <w:color w:val="231F20"/>
          <w:spacing w:val="-2"/>
          <w:w w:val="95"/>
        </w:rPr>
        <w:t>учеб</w:t>
      </w:r>
      <w:r w:rsidRPr="007B5E42">
        <w:rPr>
          <w:color w:val="231F20"/>
        </w:rPr>
        <w:t xml:space="preserve"> </w:t>
      </w:r>
      <w:r>
        <w:rPr>
          <w:color w:val="231F20"/>
        </w:rPr>
        <w:t>ного</w:t>
      </w:r>
      <w:r>
        <w:rPr>
          <w:color w:val="231F20"/>
          <w:spacing w:val="-16"/>
        </w:rPr>
        <w:t xml:space="preserve"> </w:t>
      </w:r>
      <w:r>
        <w:rPr>
          <w:color w:val="231F20"/>
        </w:rPr>
        <w:t>и</w:t>
      </w:r>
      <w:r>
        <w:rPr>
          <w:color w:val="231F20"/>
          <w:spacing w:val="-16"/>
        </w:rPr>
        <w:t xml:space="preserve"> </w:t>
      </w:r>
      <w:r>
        <w:rPr>
          <w:color w:val="231F20"/>
        </w:rPr>
        <w:t>бытового</w:t>
      </w:r>
      <w:r>
        <w:rPr>
          <w:color w:val="231F20"/>
          <w:spacing w:val="-16"/>
        </w:rPr>
        <w:t xml:space="preserve"> </w:t>
      </w:r>
      <w:r>
        <w:rPr>
          <w:color w:val="231F20"/>
        </w:rPr>
        <w:t>общения.</w:t>
      </w:r>
      <w:r>
        <w:rPr>
          <w:color w:val="231F20"/>
          <w:spacing w:val="-16"/>
        </w:rPr>
        <w:t xml:space="preserve"> </w:t>
      </w:r>
      <w:r>
        <w:rPr>
          <w:color w:val="231F20"/>
        </w:rPr>
        <w:t>Умение</w:t>
      </w:r>
      <w:r>
        <w:rPr>
          <w:color w:val="231F20"/>
          <w:spacing w:val="-16"/>
        </w:rPr>
        <w:t xml:space="preserve"> </w:t>
      </w:r>
      <w:r>
        <w:rPr>
          <w:color w:val="231F20"/>
        </w:rPr>
        <w:t>договариваться</w:t>
      </w:r>
      <w:r>
        <w:rPr>
          <w:color w:val="231F20"/>
          <w:spacing w:val="-16"/>
        </w:rPr>
        <w:t xml:space="preserve"> </w:t>
      </w:r>
      <w:r>
        <w:rPr>
          <w:color w:val="231F20"/>
        </w:rPr>
        <w:t>и</w:t>
      </w:r>
      <w:r>
        <w:rPr>
          <w:color w:val="231F20"/>
          <w:spacing w:val="-16"/>
        </w:rPr>
        <w:t xml:space="preserve"> </w:t>
      </w:r>
      <w:r>
        <w:rPr>
          <w:color w:val="231F20"/>
        </w:rPr>
        <w:t xml:space="preserve">приходить </w:t>
      </w:r>
      <w:r>
        <w:rPr>
          <w:color w:val="231F20"/>
          <w:w w:val="95"/>
        </w:rPr>
        <w:t xml:space="preserve">к общему решению в совместной деятельности при проведении </w:t>
      </w:r>
      <w:r>
        <w:rPr>
          <w:color w:val="231F20"/>
        </w:rPr>
        <w:t>парной и групповой работы.</w:t>
      </w:r>
      <w:r w:rsidRPr="007B5E42">
        <w:rPr>
          <w:color w:val="231F20"/>
          <w:spacing w:val="-2"/>
        </w:rPr>
        <w:t xml:space="preserve"> </w:t>
      </w:r>
      <w:r>
        <w:rPr>
          <w:color w:val="231F20"/>
          <w:spacing w:val="-2"/>
        </w:rPr>
        <w:t xml:space="preserve">Составление устного рассказа по репродукции картины. Со­ </w:t>
      </w:r>
      <w:r>
        <w:rPr>
          <w:color w:val="231F20"/>
          <w:w w:val="95"/>
        </w:rPr>
        <w:t>ставление</w:t>
      </w:r>
      <w:r>
        <w:rPr>
          <w:color w:val="231F20"/>
          <w:spacing w:val="-10"/>
          <w:w w:val="95"/>
        </w:rPr>
        <w:t xml:space="preserve"> </w:t>
      </w:r>
      <w:r>
        <w:rPr>
          <w:color w:val="231F20"/>
          <w:w w:val="95"/>
        </w:rPr>
        <w:t>устного</w:t>
      </w:r>
      <w:r>
        <w:rPr>
          <w:color w:val="231F20"/>
          <w:spacing w:val="-9"/>
          <w:w w:val="95"/>
        </w:rPr>
        <w:t xml:space="preserve"> </w:t>
      </w:r>
      <w:r>
        <w:rPr>
          <w:color w:val="231F20"/>
          <w:w w:val="95"/>
        </w:rPr>
        <w:t>рассказа</w:t>
      </w:r>
      <w:r>
        <w:rPr>
          <w:color w:val="231F20"/>
          <w:spacing w:val="-10"/>
          <w:w w:val="95"/>
        </w:rPr>
        <w:t xml:space="preserve"> </w:t>
      </w:r>
      <w:r>
        <w:rPr>
          <w:color w:val="231F20"/>
          <w:w w:val="95"/>
        </w:rPr>
        <w:t>по</w:t>
      </w:r>
      <w:r>
        <w:rPr>
          <w:color w:val="231F20"/>
          <w:spacing w:val="-9"/>
          <w:w w:val="95"/>
        </w:rPr>
        <w:t xml:space="preserve"> </w:t>
      </w:r>
      <w:r>
        <w:rPr>
          <w:color w:val="231F20"/>
          <w:w w:val="95"/>
        </w:rPr>
        <w:t>личным</w:t>
      </w:r>
      <w:r>
        <w:rPr>
          <w:color w:val="231F20"/>
          <w:spacing w:val="-9"/>
          <w:w w:val="95"/>
        </w:rPr>
        <w:t xml:space="preserve"> </w:t>
      </w:r>
      <w:r>
        <w:rPr>
          <w:color w:val="231F20"/>
          <w:w w:val="95"/>
        </w:rPr>
        <w:t>наблюдениям</w:t>
      </w:r>
      <w:r>
        <w:rPr>
          <w:color w:val="231F20"/>
          <w:spacing w:val="-10"/>
          <w:w w:val="95"/>
        </w:rPr>
        <w:t xml:space="preserve"> </w:t>
      </w:r>
      <w:r>
        <w:rPr>
          <w:color w:val="231F20"/>
          <w:w w:val="95"/>
        </w:rPr>
        <w:t>и</w:t>
      </w:r>
      <w:r>
        <w:rPr>
          <w:color w:val="231F20"/>
          <w:spacing w:val="-9"/>
          <w:w w:val="95"/>
        </w:rPr>
        <w:t xml:space="preserve"> </w:t>
      </w:r>
      <w:r>
        <w:rPr>
          <w:color w:val="231F20"/>
          <w:spacing w:val="-2"/>
          <w:w w:val="95"/>
        </w:rPr>
        <w:t>вопросам.</w:t>
      </w:r>
    </w:p>
    <w:p w:rsidR="007B5E42" w:rsidRDefault="007B5E42" w:rsidP="007B5E42">
      <w:pPr>
        <w:pStyle w:val="a3"/>
        <w:spacing w:line="249" w:lineRule="auto"/>
        <w:ind w:right="154"/>
      </w:pPr>
      <w:r>
        <w:rPr>
          <w:color w:val="231F20"/>
        </w:rPr>
        <w:t xml:space="preserve">Текст. Признаки текста: смысловое единство предложений </w:t>
      </w:r>
      <w:r>
        <w:rPr>
          <w:color w:val="231F20"/>
          <w:w w:val="95"/>
        </w:rPr>
        <w:t xml:space="preserve">в тексте; последовательность предложений в тексте; выражение в тексте законченной мысли. Тема текста. Основная мысль. За­ главие текста. Подбор заголовков к предложенным текстам. По­ </w:t>
      </w:r>
      <w:r>
        <w:rPr>
          <w:color w:val="231F20"/>
        </w:rPr>
        <w:t>следовательность частей текста (</w:t>
      </w:r>
      <w:r>
        <w:rPr>
          <w:rFonts w:ascii="Times New Roman" w:hAnsi="Times New Roman"/>
          <w:i/>
          <w:color w:val="231F20"/>
        </w:rPr>
        <w:t>абзацев</w:t>
      </w:r>
      <w:r>
        <w:rPr>
          <w:color w:val="231F20"/>
        </w:rPr>
        <w:t>). Корректирование текстов</w:t>
      </w:r>
      <w:r>
        <w:rPr>
          <w:color w:val="231F20"/>
          <w:spacing w:val="-12"/>
        </w:rPr>
        <w:t xml:space="preserve"> </w:t>
      </w:r>
      <w:r>
        <w:rPr>
          <w:color w:val="231F20"/>
        </w:rPr>
        <w:t>с</w:t>
      </w:r>
      <w:r>
        <w:rPr>
          <w:color w:val="231F20"/>
          <w:spacing w:val="-12"/>
        </w:rPr>
        <w:t xml:space="preserve"> </w:t>
      </w:r>
      <w:r>
        <w:rPr>
          <w:color w:val="231F20"/>
        </w:rPr>
        <w:t>нарушенным</w:t>
      </w:r>
      <w:r>
        <w:rPr>
          <w:color w:val="231F20"/>
          <w:spacing w:val="-12"/>
        </w:rPr>
        <w:t xml:space="preserve"> </w:t>
      </w:r>
      <w:r>
        <w:rPr>
          <w:color w:val="231F20"/>
        </w:rPr>
        <w:t>порядком</w:t>
      </w:r>
      <w:r>
        <w:rPr>
          <w:color w:val="231F20"/>
          <w:spacing w:val="-12"/>
        </w:rPr>
        <w:t xml:space="preserve"> </w:t>
      </w:r>
      <w:r>
        <w:rPr>
          <w:color w:val="231F20"/>
        </w:rPr>
        <w:t>предложений</w:t>
      </w:r>
      <w:r>
        <w:rPr>
          <w:color w:val="231F20"/>
          <w:spacing w:val="-12"/>
        </w:rPr>
        <w:t xml:space="preserve"> </w:t>
      </w:r>
      <w:r>
        <w:rPr>
          <w:color w:val="231F20"/>
        </w:rPr>
        <w:t>и</w:t>
      </w:r>
      <w:r>
        <w:rPr>
          <w:color w:val="231F20"/>
          <w:spacing w:val="-12"/>
        </w:rPr>
        <w:t xml:space="preserve"> </w:t>
      </w:r>
      <w:r>
        <w:rPr>
          <w:color w:val="231F20"/>
        </w:rPr>
        <w:t>абзацев.</w:t>
      </w:r>
    </w:p>
    <w:p w:rsidR="007B5E42" w:rsidRDefault="007B5E42" w:rsidP="007B5E42">
      <w:pPr>
        <w:pStyle w:val="a3"/>
        <w:spacing w:line="249" w:lineRule="auto"/>
        <w:ind w:right="154"/>
      </w:pPr>
      <w:r>
        <w:rPr>
          <w:color w:val="231F20"/>
        </w:rPr>
        <w:t>Типы текстов: описание, повествование, рассуждение, их особенности (первичное ознакомление).</w:t>
      </w:r>
    </w:p>
    <w:p w:rsidR="007B5E42" w:rsidRDefault="007B5E42" w:rsidP="007B5E42">
      <w:pPr>
        <w:pStyle w:val="a3"/>
        <w:spacing w:line="234" w:lineRule="exact"/>
        <w:ind w:left="383" w:right="0" w:firstLine="0"/>
      </w:pPr>
      <w:r>
        <w:rPr>
          <w:color w:val="231F20"/>
          <w:w w:val="95"/>
        </w:rPr>
        <w:t>Поздравление</w:t>
      </w:r>
      <w:r>
        <w:rPr>
          <w:color w:val="231F20"/>
          <w:spacing w:val="11"/>
        </w:rPr>
        <w:t xml:space="preserve"> </w:t>
      </w:r>
      <w:r>
        <w:rPr>
          <w:color w:val="231F20"/>
          <w:w w:val="95"/>
        </w:rPr>
        <w:t>и</w:t>
      </w:r>
      <w:r>
        <w:rPr>
          <w:color w:val="231F20"/>
          <w:spacing w:val="12"/>
        </w:rPr>
        <w:t xml:space="preserve"> </w:t>
      </w:r>
      <w:r>
        <w:rPr>
          <w:color w:val="231F20"/>
          <w:w w:val="95"/>
        </w:rPr>
        <w:t>поздравительная</w:t>
      </w:r>
      <w:r>
        <w:rPr>
          <w:color w:val="231F20"/>
          <w:spacing w:val="12"/>
        </w:rPr>
        <w:t xml:space="preserve"> </w:t>
      </w:r>
      <w:r>
        <w:rPr>
          <w:color w:val="231F20"/>
          <w:spacing w:val="-2"/>
          <w:w w:val="95"/>
        </w:rPr>
        <w:t>открытка.</w:t>
      </w:r>
    </w:p>
    <w:p w:rsidR="007B5E42" w:rsidRDefault="007B5E42" w:rsidP="007B5E42">
      <w:pPr>
        <w:pStyle w:val="a3"/>
        <w:spacing w:before="3" w:line="249" w:lineRule="auto"/>
        <w:ind w:right="154"/>
      </w:pPr>
      <w:r>
        <w:rPr>
          <w:color w:val="231F20"/>
          <w:w w:val="95"/>
        </w:rPr>
        <w:t xml:space="preserve">Понимание текста: развитие умения формулировать простые выводы на основе информации, содержащейся в тексте. Выра­ зительное чтение текста вслух с соблюдением правильной инто­ </w:t>
      </w:r>
      <w:r>
        <w:rPr>
          <w:color w:val="231F20"/>
          <w:spacing w:val="-2"/>
        </w:rPr>
        <w:t>нации.</w:t>
      </w:r>
    </w:p>
    <w:p w:rsidR="007B5E42" w:rsidRDefault="007B5E42" w:rsidP="007B5E42">
      <w:pPr>
        <w:pStyle w:val="a3"/>
        <w:spacing w:line="249" w:lineRule="auto"/>
      </w:pPr>
      <w:r>
        <w:rPr>
          <w:color w:val="231F20"/>
        </w:rPr>
        <w:t>Подробное изложение повествовательного текста объёмом 30—45 слов с опорой на вопросы.</w:t>
      </w:r>
    </w:p>
    <w:p w:rsidR="007B5E42" w:rsidRDefault="007B5E42" w:rsidP="007B5E42">
      <w:pPr>
        <w:pStyle w:val="a3"/>
        <w:spacing w:before="5"/>
        <w:ind w:left="0" w:right="0" w:firstLine="0"/>
        <w:jc w:val="left"/>
      </w:pPr>
    </w:p>
    <w:p w:rsidR="007B5E42" w:rsidRDefault="007B5E42" w:rsidP="007B5E42">
      <w:pPr>
        <w:spacing w:before="1"/>
        <w:ind w:left="157" w:right="155" w:firstLine="226"/>
        <w:jc w:val="both"/>
        <w:rPr>
          <w:sz w:val="20"/>
        </w:rPr>
      </w:pPr>
      <w:r>
        <w:rPr>
          <w:color w:val="231F20"/>
          <w:sz w:val="20"/>
        </w:rPr>
        <w:t>Изучение</w:t>
      </w:r>
      <w:r>
        <w:rPr>
          <w:color w:val="231F20"/>
          <w:spacing w:val="-3"/>
          <w:sz w:val="20"/>
        </w:rPr>
        <w:t xml:space="preserve"> </w:t>
      </w:r>
      <w:r>
        <w:rPr>
          <w:color w:val="231F20"/>
          <w:sz w:val="20"/>
        </w:rPr>
        <w:t>содержания</w:t>
      </w:r>
      <w:r>
        <w:rPr>
          <w:color w:val="231F20"/>
          <w:spacing w:val="-3"/>
          <w:sz w:val="20"/>
        </w:rPr>
        <w:t xml:space="preserve"> </w:t>
      </w:r>
      <w:r>
        <w:rPr>
          <w:color w:val="231F20"/>
          <w:sz w:val="20"/>
        </w:rPr>
        <w:t>учебного</w:t>
      </w:r>
      <w:r>
        <w:rPr>
          <w:color w:val="231F20"/>
          <w:spacing w:val="-3"/>
          <w:sz w:val="20"/>
        </w:rPr>
        <w:t xml:space="preserve"> </w:t>
      </w:r>
      <w:r>
        <w:rPr>
          <w:color w:val="231F20"/>
          <w:sz w:val="20"/>
        </w:rPr>
        <w:t>предмета</w:t>
      </w:r>
      <w:r>
        <w:rPr>
          <w:color w:val="231F20"/>
          <w:spacing w:val="-3"/>
          <w:sz w:val="20"/>
        </w:rPr>
        <w:t xml:space="preserve"> </w:t>
      </w:r>
      <w:r>
        <w:rPr>
          <w:color w:val="231F20"/>
          <w:sz w:val="20"/>
        </w:rPr>
        <w:t>«Русский</w:t>
      </w:r>
      <w:r>
        <w:rPr>
          <w:color w:val="231F20"/>
          <w:spacing w:val="-3"/>
          <w:sz w:val="20"/>
        </w:rPr>
        <w:t xml:space="preserve"> </w:t>
      </w:r>
      <w:r>
        <w:rPr>
          <w:color w:val="231F20"/>
          <w:sz w:val="20"/>
        </w:rPr>
        <w:t>язык»</w:t>
      </w:r>
      <w:r>
        <w:rPr>
          <w:color w:val="231F20"/>
          <w:spacing w:val="-3"/>
          <w:sz w:val="20"/>
        </w:rPr>
        <w:t xml:space="preserve"> </w:t>
      </w:r>
      <w:r>
        <w:rPr>
          <w:rFonts w:ascii="Book Antiqua" w:hAnsi="Book Antiqua"/>
          <w:b/>
          <w:color w:val="231F20"/>
          <w:sz w:val="20"/>
        </w:rPr>
        <w:t xml:space="preserve">во втором классе </w:t>
      </w:r>
      <w:r>
        <w:rPr>
          <w:color w:val="231F20"/>
          <w:sz w:val="20"/>
        </w:rPr>
        <w:t xml:space="preserve">способствует освоению </w:t>
      </w:r>
      <w:r>
        <w:rPr>
          <w:rFonts w:ascii="Book Antiqua" w:hAnsi="Book Antiqua"/>
          <w:b/>
          <w:color w:val="231F20"/>
          <w:sz w:val="20"/>
        </w:rPr>
        <w:t xml:space="preserve">на пропедевтическом уровне </w:t>
      </w:r>
      <w:r>
        <w:rPr>
          <w:color w:val="231F20"/>
          <w:sz w:val="20"/>
        </w:rPr>
        <w:t>ряда универсальных учебных действий.</w:t>
      </w:r>
    </w:p>
    <w:p w:rsidR="007B5E42" w:rsidRDefault="007B5E42" w:rsidP="007B5E42">
      <w:pPr>
        <w:pStyle w:val="a3"/>
        <w:spacing w:before="3"/>
        <w:ind w:left="0" w:right="0" w:firstLine="0"/>
        <w:jc w:val="left"/>
        <w:rPr>
          <w:sz w:val="21"/>
        </w:rPr>
      </w:pPr>
    </w:p>
    <w:p w:rsidR="007B5E42" w:rsidRDefault="007B5E42" w:rsidP="007B5E42">
      <w:pPr>
        <w:pStyle w:val="51"/>
        <w:jc w:val="both"/>
      </w:pPr>
      <w:r>
        <w:rPr>
          <w:color w:val="231F20"/>
        </w:rPr>
        <w:t>Познавательные</w:t>
      </w:r>
      <w:r>
        <w:rPr>
          <w:color w:val="231F20"/>
          <w:spacing w:val="4"/>
        </w:rPr>
        <w:t xml:space="preserve"> </w:t>
      </w:r>
      <w:r>
        <w:rPr>
          <w:color w:val="231F20"/>
        </w:rPr>
        <w:t>универсальные</w:t>
      </w:r>
      <w:r>
        <w:rPr>
          <w:color w:val="231F20"/>
          <w:spacing w:val="3"/>
        </w:rPr>
        <w:t xml:space="preserve"> </w:t>
      </w:r>
      <w:r>
        <w:rPr>
          <w:color w:val="231F20"/>
        </w:rPr>
        <w:t>учебные</w:t>
      </w:r>
      <w:r>
        <w:rPr>
          <w:color w:val="231F20"/>
          <w:spacing w:val="4"/>
        </w:rPr>
        <w:t xml:space="preserve"> </w:t>
      </w:r>
      <w:r>
        <w:rPr>
          <w:color w:val="231F20"/>
          <w:spacing w:val="-2"/>
        </w:rPr>
        <w:t>действия:</w:t>
      </w:r>
    </w:p>
    <w:p w:rsidR="007B5E42" w:rsidRDefault="007B5E42" w:rsidP="007B5E42">
      <w:pPr>
        <w:spacing w:before="2"/>
        <w:ind w:left="383"/>
        <w:jc w:val="both"/>
        <w:rPr>
          <w:sz w:val="20"/>
        </w:rPr>
      </w:pPr>
      <w:r>
        <w:rPr>
          <w:rFonts w:ascii="Times New Roman" w:hAnsi="Times New Roman"/>
          <w:i/>
          <w:color w:val="231F20"/>
          <w:w w:val="115"/>
          <w:sz w:val="20"/>
        </w:rPr>
        <w:t>Базовые</w:t>
      </w:r>
      <w:r>
        <w:rPr>
          <w:rFonts w:ascii="Times New Roman" w:hAnsi="Times New Roman"/>
          <w:i/>
          <w:color w:val="231F20"/>
          <w:spacing w:val="27"/>
          <w:w w:val="115"/>
          <w:sz w:val="20"/>
        </w:rPr>
        <w:t xml:space="preserve"> </w:t>
      </w:r>
      <w:r>
        <w:rPr>
          <w:rFonts w:ascii="Times New Roman" w:hAnsi="Times New Roman"/>
          <w:i/>
          <w:color w:val="231F20"/>
          <w:w w:val="115"/>
          <w:sz w:val="20"/>
        </w:rPr>
        <w:t>логические</w:t>
      </w:r>
      <w:r>
        <w:rPr>
          <w:rFonts w:ascii="Times New Roman" w:hAnsi="Times New Roman"/>
          <w:i/>
          <w:color w:val="231F20"/>
          <w:spacing w:val="28"/>
          <w:w w:val="115"/>
          <w:sz w:val="20"/>
        </w:rPr>
        <w:t xml:space="preserve"> </w:t>
      </w:r>
      <w:r>
        <w:rPr>
          <w:rFonts w:ascii="Times New Roman" w:hAnsi="Times New Roman"/>
          <w:i/>
          <w:color w:val="231F20"/>
          <w:spacing w:val="-2"/>
          <w:w w:val="115"/>
          <w:sz w:val="20"/>
        </w:rPr>
        <w:t>действия</w:t>
      </w:r>
      <w:r>
        <w:rPr>
          <w:color w:val="231F20"/>
          <w:spacing w:val="-2"/>
          <w:w w:val="115"/>
          <w:sz w:val="20"/>
        </w:rPr>
        <w:t>:</w:t>
      </w:r>
    </w:p>
    <w:p w:rsidR="007B5E42" w:rsidRDefault="007B5E42" w:rsidP="00135B7B">
      <w:pPr>
        <w:pStyle w:val="a5"/>
        <w:numPr>
          <w:ilvl w:val="0"/>
          <w:numId w:val="42"/>
        </w:numPr>
        <w:tabs>
          <w:tab w:val="left" w:pos="724"/>
        </w:tabs>
        <w:spacing w:before="9" w:line="249" w:lineRule="auto"/>
        <w:ind w:firstLine="226"/>
        <w:rPr>
          <w:sz w:val="20"/>
        </w:rPr>
      </w:pPr>
      <w:r>
        <w:rPr>
          <w:color w:val="231F20"/>
          <w:w w:val="95"/>
          <w:sz w:val="20"/>
        </w:rPr>
        <w:lastRenderedPageBreak/>
        <w:t xml:space="preserve">сравнивать однокоренные (родственные) слова и синони­ мы; однокоренные (родственные) слова и слова с омонимичны­ </w:t>
      </w:r>
      <w:r>
        <w:rPr>
          <w:color w:val="231F20"/>
          <w:sz w:val="20"/>
        </w:rPr>
        <w:t>ми</w:t>
      </w:r>
      <w:r>
        <w:rPr>
          <w:color w:val="231F20"/>
          <w:spacing w:val="-9"/>
          <w:sz w:val="20"/>
        </w:rPr>
        <w:t xml:space="preserve"> </w:t>
      </w:r>
      <w:r>
        <w:rPr>
          <w:color w:val="231F20"/>
          <w:sz w:val="20"/>
        </w:rPr>
        <w:t>корнями;</w:t>
      </w:r>
    </w:p>
    <w:p w:rsidR="007B5E42" w:rsidRDefault="007B5E42" w:rsidP="00135B7B">
      <w:pPr>
        <w:pStyle w:val="a5"/>
        <w:numPr>
          <w:ilvl w:val="0"/>
          <w:numId w:val="42"/>
        </w:numPr>
        <w:tabs>
          <w:tab w:val="left" w:pos="724"/>
        </w:tabs>
        <w:spacing w:line="249" w:lineRule="auto"/>
        <w:ind w:right="154" w:firstLine="226"/>
        <w:rPr>
          <w:sz w:val="20"/>
        </w:rPr>
      </w:pPr>
      <w:r>
        <w:rPr>
          <w:color w:val="231F20"/>
          <w:sz w:val="20"/>
        </w:rPr>
        <w:t>сравнивать</w:t>
      </w:r>
      <w:r>
        <w:rPr>
          <w:color w:val="231F20"/>
          <w:spacing w:val="-7"/>
          <w:sz w:val="20"/>
        </w:rPr>
        <w:t xml:space="preserve"> </w:t>
      </w:r>
      <w:r>
        <w:rPr>
          <w:color w:val="231F20"/>
          <w:sz w:val="20"/>
        </w:rPr>
        <w:t>значение</w:t>
      </w:r>
      <w:r>
        <w:rPr>
          <w:color w:val="231F20"/>
          <w:spacing w:val="-7"/>
          <w:sz w:val="20"/>
        </w:rPr>
        <w:t xml:space="preserve"> </w:t>
      </w:r>
      <w:r>
        <w:rPr>
          <w:color w:val="231F20"/>
          <w:sz w:val="20"/>
        </w:rPr>
        <w:t>однокоренных</w:t>
      </w:r>
      <w:r>
        <w:rPr>
          <w:color w:val="231F20"/>
          <w:spacing w:val="-7"/>
          <w:sz w:val="20"/>
        </w:rPr>
        <w:t xml:space="preserve"> </w:t>
      </w:r>
      <w:r>
        <w:rPr>
          <w:color w:val="231F20"/>
          <w:sz w:val="20"/>
        </w:rPr>
        <w:t>(родственных)</w:t>
      </w:r>
      <w:r>
        <w:rPr>
          <w:color w:val="231F20"/>
          <w:spacing w:val="-7"/>
          <w:sz w:val="20"/>
        </w:rPr>
        <w:t xml:space="preserve"> </w:t>
      </w:r>
      <w:r>
        <w:rPr>
          <w:color w:val="231F20"/>
          <w:sz w:val="20"/>
        </w:rPr>
        <w:t>слов; сравнивать</w:t>
      </w:r>
      <w:r>
        <w:rPr>
          <w:color w:val="231F20"/>
          <w:spacing w:val="-10"/>
          <w:sz w:val="20"/>
        </w:rPr>
        <w:t xml:space="preserve"> </w:t>
      </w:r>
      <w:r>
        <w:rPr>
          <w:color w:val="231F20"/>
          <w:sz w:val="20"/>
        </w:rPr>
        <w:t>буквенную</w:t>
      </w:r>
      <w:r>
        <w:rPr>
          <w:color w:val="231F20"/>
          <w:spacing w:val="-10"/>
          <w:sz w:val="20"/>
        </w:rPr>
        <w:t xml:space="preserve"> </w:t>
      </w:r>
      <w:r>
        <w:rPr>
          <w:color w:val="231F20"/>
          <w:sz w:val="20"/>
        </w:rPr>
        <w:t>оболочку</w:t>
      </w:r>
      <w:r>
        <w:rPr>
          <w:color w:val="231F20"/>
          <w:spacing w:val="-10"/>
          <w:sz w:val="20"/>
        </w:rPr>
        <w:t xml:space="preserve"> </w:t>
      </w:r>
      <w:r>
        <w:rPr>
          <w:color w:val="231F20"/>
          <w:sz w:val="20"/>
        </w:rPr>
        <w:t>однокоренных</w:t>
      </w:r>
      <w:r>
        <w:rPr>
          <w:color w:val="231F20"/>
          <w:spacing w:val="-10"/>
          <w:sz w:val="20"/>
        </w:rPr>
        <w:t xml:space="preserve"> </w:t>
      </w:r>
      <w:r>
        <w:rPr>
          <w:color w:val="231F20"/>
          <w:sz w:val="20"/>
        </w:rPr>
        <w:t xml:space="preserve">(родственных) </w:t>
      </w:r>
      <w:r>
        <w:rPr>
          <w:color w:val="231F20"/>
          <w:spacing w:val="-2"/>
          <w:sz w:val="20"/>
        </w:rPr>
        <w:t>слов;</w:t>
      </w:r>
    </w:p>
    <w:p w:rsidR="007B5E42" w:rsidRDefault="007B5E42" w:rsidP="00135B7B">
      <w:pPr>
        <w:pStyle w:val="a5"/>
        <w:numPr>
          <w:ilvl w:val="0"/>
          <w:numId w:val="42"/>
        </w:numPr>
        <w:tabs>
          <w:tab w:val="left" w:pos="724"/>
        </w:tabs>
        <w:spacing w:line="249" w:lineRule="auto"/>
        <w:ind w:right="154" w:firstLine="226"/>
        <w:rPr>
          <w:sz w:val="20"/>
        </w:rPr>
      </w:pPr>
      <w:r>
        <w:rPr>
          <w:color w:val="231F20"/>
          <w:sz w:val="20"/>
        </w:rPr>
        <w:t>устанавливать основания для сравнения слов: на какой вопрос отвечают, что обозначают;</w:t>
      </w:r>
    </w:p>
    <w:p w:rsidR="007B5E42" w:rsidRDefault="007B5E42" w:rsidP="00135B7B">
      <w:pPr>
        <w:pStyle w:val="a5"/>
        <w:numPr>
          <w:ilvl w:val="0"/>
          <w:numId w:val="42"/>
        </w:numPr>
        <w:tabs>
          <w:tab w:val="left" w:pos="724"/>
        </w:tabs>
        <w:spacing w:line="234" w:lineRule="exact"/>
        <w:ind w:left="723" w:right="0"/>
        <w:rPr>
          <w:sz w:val="20"/>
        </w:rPr>
      </w:pPr>
      <w:r>
        <w:rPr>
          <w:color w:val="231F20"/>
          <w:w w:val="95"/>
          <w:sz w:val="20"/>
        </w:rPr>
        <w:t>характеризовать</w:t>
      </w:r>
      <w:r>
        <w:rPr>
          <w:color w:val="231F20"/>
          <w:spacing w:val="3"/>
          <w:sz w:val="20"/>
        </w:rPr>
        <w:t xml:space="preserve"> </w:t>
      </w:r>
      <w:r>
        <w:rPr>
          <w:color w:val="231F20"/>
          <w:w w:val="95"/>
          <w:sz w:val="20"/>
        </w:rPr>
        <w:t>звуки</w:t>
      </w:r>
      <w:r>
        <w:rPr>
          <w:color w:val="231F20"/>
          <w:spacing w:val="3"/>
          <w:sz w:val="20"/>
        </w:rPr>
        <w:t xml:space="preserve"> </w:t>
      </w:r>
      <w:r>
        <w:rPr>
          <w:color w:val="231F20"/>
          <w:w w:val="95"/>
          <w:sz w:val="20"/>
        </w:rPr>
        <w:t>по</w:t>
      </w:r>
      <w:r>
        <w:rPr>
          <w:color w:val="231F20"/>
          <w:spacing w:val="3"/>
          <w:sz w:val="20"/>
        </w:rPr>
        <w:t xml:space="preserve"> </w:t>
      </w:r>
      <w:r>
        <w:rPr>
          <w:color w:val="231F20"/>
          <w:w w:val="95"/>
          <w:sz w:val="20"/>
        </w:rPr>
        <w:t>заданным</w:t>
      </w:r>
      <w:r>
        <w:rPr>
          <w:color w:val="231F20"/>
          <w:spacing w:val="4"/>
          <w:sz w:val="20"/>
        </w:rPr>
        <w:t xml:space="preserve"> </w:t>
      </w:r>
      <w:r>
        <w:rPr>
          <w:color w:val="231F20"/>
          <w:spacing w:val="-2"/>
          <w:w w:val="95"/>
          <w:sz w:val="20"/>
        </w:rPr>
        <w:t>параметрам;</w:t>
      </w:r>
    </w:p>
    <w:p w:rsidR="007B5E42" w:rsidRDefault="007B5E42" w:rsidP="00135B7B">
      <w:pPr>
        <w:pStyle w:val="a5"/>
        <w:numPr>
          <w:ilvl w:val="0"/>
          <w:numId w:val="42"/>
        </w:numPr>
        <w:tabs>
          <w:tab w:val="left" w:pos="724"/>
        </w:tabs>
        <w:spacing w:before="6" w:line="249" w:lineRule="auto"/>
        <w:ind w:firstLine="226"/>
        <w:jc w:val="left"/>
        <w:rPr>
          <w:sz w:val="20"/>
        </w:rPr>
      </w:pPr>
      <w:r>
        <w:rPr>
          <w:color w:val="231F20"/>
          <w:w w:val="95"/>
          <w:sz w:val="20"/>
        </w:rPr>
        <w:t xml:space="preserve">определять признак, по которому проведена классифика­ </w:t>
      </w:r>
      <w:r>
        <w:rPr>
          <w:color w:val="231F20"/>
          <w:sz w:val="20"/>
        </w:rPr>
        <w:t>ция звуков, букв, слов, предложений;</w:t>
      </w:r>
    </w:p>
    <w:p w:rsidR="007B5E42" w:rsidRDefault="007B5E42" w:rsidP="00135B7B">
      <w:pPr>
        <w:pStyle w:val="a5"/>
        <w:numPr>
          <w:ilvl w:val="0"/>
          <w:numId w:val="42"/>
        </w:numPr>
        <w:tabs>
          <w:tab w:val="left" w:pos="724"/>
        </w:tabs>
        <w:spacing w:line="249" w:lineRule="auto"/>
        <w:ind w:firstLine="226"/>
        <w:jc w:val="left"/>
        <w:rPr>
          <w:sz w:val="20"/>
        </w:rPr>
      </w:pPr>
      <w:r>
        <w:rPr>
          <w:color w:val="231F20"/>
          <w:w w:val="95"/>
          <w:sz w:val="20"/>
        </w:rPr>
        <w:t xml:space="preserve">находить закономерности на основе наблюдения за языко­ </w:t>
      </w:r>
      <w:r>
        <w:rPr>
          <w:color w:val="231F20"/>
          <w:sz w:val="20"/>
        </w:rPr>
        <w:t>выми</w:t>
      </w:r>
      <w:r>
        <w:rPr>
          <w:color w:val="231F20"/>
          <w:spacing w:val="-9"/>
          <w:sz w:val="20"/>
        </w:rPr>
        <w:t xml:space="preserve"> </w:t>
      </w:r>
      <w:r>
        <w:rPr>
          <w:color w:val="231F20"/>
          <w:sz w:val="20"/>
        </w:rPr>
        <w:t>единицами.</w:t>
      </w:r>
    </w:p>
    <w:p w:rsidR="007B5E42" w:rsidRPr="002E70BA" w:rsidRDefault="007B5E42" w:rsidP="00135B7B">
      <w:pPr>
        <w:pStyle w:val="a5"/>
        <w:numPr>
          <w:ilvl w:val="0"/>
          <w:numId w:val="42"/>
        </w:numPr>
        <w:tabs>
          <w:tab w:val="left" w:pos="724"/>
        </w:tabs>
        <w:spacing w:line="249" w:lineRule="auto"/>
        <w:ind w:right="154" w:firstLine="226"/>
        <w:jc w:val="left"/>
        <w:rPr>
          <w:sz w:val="20"/>
        </w:rPr>
      </w:pPr>
      <w:r>
        <w:rPr>
          <w:color w:val="231F20"/>
          <w:sz w:val="20"/>
        </w:rPr>
        <w:t>ориентироваться</w:t>
      </w:r>
      <w:r>
        <w:rPr>
          <w:color w:val="231F20"/>
          <w:spacing w:val="-16"/>
          <w:sz w:val="20"/>
        </w:rPr>
        <w:t xml:space="preserve"> </w:t>
      </w:r>
      <w:r>
        <w:rPr>
          <w:color w:val="231F20"/>
          <w:sz w:val="20"/>
        </w:rPr>
        <w:t>в</w:t>
      </w:r>
      <w:r>
        <w:rPr>
          <w:color w:val="231F20"/>
          <w:spacing w:val="-16"/>
          <w:sz w:val="20"/>
        </w:rPr>
        <w:t xml:space="preserve"> </w:t>
      </w:r>
      <w:r>
        <w:rPr>
          <w:color w:val="231F20"/>
          <w:sz w:val="20"/>
        </w:rPr>
        <w:t>изученных</w:t>
      </w:r>
      <w:r>
        <w:rPr>
          <w:color w:val="231F20"/>
          <w:spacing w:val="-16"/>
          <w:sz w:val="20"/>
        </w:rPr>
        <w:t xml:space="preserve"> </w:t>
      </w:r>
      <w:r>
        <w:rPr>
          <w:color w:val="231F20"/>
          <w:sz w:val="20"/>
        </w:rPr>
        <w:t>понятиях</w:t>
      </w:r>
      <w:r>
        <w:rPr>
          <w:color w:val="231F20"/>
          <w:spacing w:val="-16"/>
          <w:sz w:val="20"/>
        </w:rPr>
        <w:t xml:space="preserve"> </w:t>
      </w:r>
      <w:r>
        <w:rPr>
          <w:color w:val="231F20"/>
          <w:sz w:val="20"/>
        </w:rPr>
        <w:t>(корень,</w:t>
      </w:r>
      <w:r>
        <w:rPr>
          <w:color w:val="231F20"/>
          <w:spacing w:val="-16"/>
          <w:sz w:val="20"/>
        </w:rPr>
        <w:t xml:space="preserve"> </w:t>
      </w:r>
      <w:r>
        <w:rPr>
          <w:color w:val="231F20"/>
          <w:sz w:val="20"/>
        </w:rPr>
        <w:t xml:space="preserve">оконча­ </w:t>
      </w:r>
      <w:r>
        <w:rPr>
          <w:color w:val="231F20"/>
          <w:w w:val="95"/>
          <w:sz w:val="20"/>
        </w:rPr>
        <w:t>ние,</w:t>
      </w:r>
      <w:r>
        <w:rPr>
          <w:color w:val="231F20"/>
          <w:sz w:val="20"/>
        </w:rPr>
        <w:t xml:space="preserve"> </w:t>
      </w:r>
      <w:r>
        <w:rPr>
          <w:color w:val="231F20"/>
          <w:w w:val="95"/>
          <w:sz w:val="20"/>
        </w:rPr>
        <w:t>текст);</w:t>
      </w:r>
      <w:r>
        <w:rPr>
          <w:color w:val="231F20"/>
          <w:spacing w:val="1"/>
          <w:sz w:val="20"/>
        </w:rPr>
        <w:t xml:space="preserve"> </w:t>
      </w:r>
      <w:r>
        <w:rPr>
          <w:color w:val="231F20"/>
          <w:w w:val="95"/>
          <w:sz w:val="20"/>
        </w:rPr>
        <w:t>соотносить</w:t>
      </w:r>
      <w:r>
        <w:rPr>
          <w:color w:val="231F20"/>
          <w:sz w:val="20"/>
        </w:rPr>
        <w:t xml:space="preserve"> </w:t>
      </w:r>
      <w:r>
        <w:rPr>
          <w:color w:val="231F20"/>
          <w:w w:val="95"/>
          <w:sz w:val="20"/>
        </w:rPr>
        <w:t>понятие</w:t>
      </w:r>
      <w:r>
        <w:rPr>
          <w:color w:val="231F20"/>
          <w:spacing w:val="1"/>
          <w:sz w:val="20"/>
        </w:rPr>
        <w:t xml:space="preserve"> </w:t>
      </w:r>
      <w:r>
        <w:rPr>
          <w:color w:val="231F20"/>
          <w:w w:val="95"/>
          <w:sz w:val="20"/>
        </w:rPr>
        <w:t>с</w:t>
      </w:r>
      <w:r>
        <w:rPr>
          <w:color w:val="231F20"/>
          <w:spacing w:val="1"/>
          <w:sz w:val="20"/>
        </w:rPr>
        <w:t xml:space="preserve"> </w:t>
      </w:r>
      <w:r>
        <w:rPr>
          <w:color w:val="231F20"/>
          <w:w w:val="95"/>
          <w:sz w:val="20"/>
        </w:rPr>
        <w:t>его</w:t>
      </w:r>
      <w:r>
        <w:rPr>
          <w:color w:val="231F20"/>
          <w:sz w:val="20"/>
        </w:rPr>
        <w:t xml:space="preserve"> </w:t>
      </w:r>
      <w:r>
        <w:rPr>
          <w:color w:val="231F20"/>
          <w:w w:val="95"/>
          <w:sz w:val="20"/>
        </w:rPr>
        <w:t>краткой</w:t>
      </w:r>
      <w:r>
        <w:rPr>
          <w:color w:val="231F20"/>
          <w:spacing w:val="1"/>
          <w:sz w:val="20"/>
        </w:rPr>
        <w:t xml:space="preserve"> </w:t>
      </w:r>
      <w:r>
        <w:rPr>
          <w:color w:val="231F20"/>
          <w:spacing w:val="-2"/>
          <w:w w:val="95"/>
          <w:sz w:val="20"/>
        </w:rPr>
        <w:t>характеристикой.</w:t>
      </w:r>
    </w:p>
    <w:p w:rsidR="002E70BA" w:rsidRDefault="002E70BA" w:rsidP="002E70BA">
      <w:pPr>
        <w:spacing w:before="68"/>
        <w:ind w:left="383"/>
        <w:rPr>
          <w:sz w:val="20"/>
        </w:rPr>
      </w:pPr>
      <w:r>
        <w:rPr>
          <w:rFonts w:ascii="Times New Roman" w:hAnsi="Times New Roman"/>
          <w:i/>
          <w:color w:val="231F20"/>
          <w:w w:val="115"/>
          <w:sz w:val="20"/>
        </w:rPr>
        <w:t>Базовые</w:t>
      </w:r>
      <w:r>
        <w:rPr>
          <w:rFonts w:ascii="Times New Roman" w:hAnsi="Times New Roman"/>
          <w:i/>
          <w:color w:val="231F20"/>
          <w:spacing w:val="37"/>
          <w:w w:val="115"/>
          <w:sz w:val="20"/>
        </w:rPr>
        <w:t xml:space="preserve"> </w:t>
      </w:r>
      <w:r>
        <w:rPr>
          <w:rFonts w:ascii="Times New Roman" w:hAnsi="Times New Roman"/>
          <w:i/>
          <w:color w:val="231F20"/>
          <w:w w:val="115"/>
          <w:sz w:val="20"/>
        </w:rPr>
        <w:t>исследовательские</w:t>
      </w:r>
      <w:r>
        <w:rPr>
          <w:rFonts w:ascii="Times New Roman" w:hAnsi="Times New Roman"/>
          <w:i/>
          <w:color w:val="231F20"/>
          <w:spacing w:val="37"/>
          <w:w w:val="115"/>
          <w:sz w:val="20"/>
        </w:rPr>
        <w:t xml:space="preserve"> </w:t>
      </w:r>
      <w:r>
        <w:rPr>
          <w:rFonts w:ascii="Times New Roman" w:hAnsi="Times New Roman"/>
          <w:i/>
          <w:color w:val="231F20"/>
          <w:spacing w:val="-2"/>
          <w:w w:val="115"/>
          <w:sz w:val="20"/>
        </w:rPr>
        <w:t>действия</w:t>
      </w:r>
      <w:r>
        <w:rPr>
          <w:color w:val="231F20"/>
          <w:spacing w:val="-2"/>
          <w:w w:val="115"/>
          <w:sz w:val="20"/>
        </w:rPr>
        <w:t>:</w:t>
      </w:r>
    </w:p>
    <w:p w:rsidR="002E70BA" w:rsidRDefault="002E70BA" w:rsidP="00135B7B">
      <w:pPr>
        <w:pStyle w:val="a5"/>
        <w:numPr>
          <w:ilvl w:val="0"/>
          <w:numId w:val="42"/>
        </w:numPr>
        <w:tabs>
          <w:tab w:val="left" w:pos="724"/>
        </w:tabs>
        <w:spacing w:before="9" w:line="249" w:lineRule="auto"/>
        <w:ind w:firstLine="226"/>
        <w:rPr>
          <w:sz w:val="20"/>
        </w:rPr>
      </w:pPr>
      <w:r>
        <w:rPr>
          <w:color w:val="231F20"/>
          <w:sz w:val="20"/>
        </w:rPr>
        <w:t>проводить</w:t>
      </w:r>
      <w:r>
        <w:rPr>
          <w:color w:val="231F20"/>
          <w:spacing w:val="-3"/>
          <w:sz w:val="20"/>
        </w:rPr>
        <w:t xml:space="preserve"> </w:t>
      </w:r>
      <w:r>
        <w:rPr>
          <w:color w:val="231F20"/>
          <w:sz w:val="20"/>
        </w:rPr>
        <w:t>по</w:t>
      </w:r>
      <w:r>
        <w:rPr>
          <w:color w:val="231F20"/>
          <w:spacing w:val="-3"/>
          <w:sz w:val="20"/>
        </w:rPr>
        <w:t xml:space="preserve"> </w:t>
      </w:r>
      <w:r>
        <w:rPr>
          <w:color w:val="231F20"/>
          <w:sz w:val="20"/>
        </w:rPr>
        <w:t>предложенному</w:t>
      </w:r>
      <w:r>
        <w:rPr>
          <w:color w:val="231F20"/>
          <w:spacing w:val="-3"/>
          <w:sz w:val="20"/>
        </w:rPr>
        <w:t xml:space="preserve"> </w:t>
      </w:r>
      <w:r>
        <w:rPr>
          <w:color w:val="231F20"/>
          <w:sz w:val="20"/>
        </w:rPr>
        <w:t>плану</w:t>
      </w:r>
      <w:r>
        <w:rPr>
          <w:color w:val="231F20"/>
          <w:spacing w:val="-3"/>
          <w:sz w:val="20"/>
        </w:rPr>
        <w:t xml:space="preserve"> </w:t>
      </w:r>
      <w:r>
        <w:rPr>
          <w:color w:val="231F20"/>
          <w:sz w:val="20"/>
        </w:rPr>
        <w:t>наблюдение</w:t>
      </w:r>
      <w:r>
        <w:rPr>
          <w:color w:val="231F20"/>
          <w:spacing w:val="-3"/>
          <w:sz w:val="20"/>
        </w:rPr>
        <w:t xml:space="preserve"> </w:t>
      </w:r>
      <w:r>
        <w:rPr>
          <w:color w:val="231F20"/>
          <w:sz w:val="20"/>
        </w:rPr>
        <w:t>за</w:t>
      </w:r>
      <w:r>
        <w:rPr>
          <w:color w:val="231F20"/>
          <w:spacing w:val="-3"/>
          <w:sz w:val="20"/>
        </w:rPr>
        <w:t xml:space="preserve"> </w:t>
      </w:r>
      <w:r>
        <w:rPr>
          <w:color w:val="231F20"/>
          <w:sz w:val="20"/>
        </w:rPr>
        <w:t>язы­ ковыми единицами (слово, предложение, текст);</w:t>
      </w:r>
    </w:p>
    <w:p w:rsidR="002E70BA" w:rsidRDefault="002E70BA" w:rsidP="00135B7B">
      <w:pPr>
        <w:pStyle w:val="a5"/>
        <w:numPr>
          <w:ilvl w:val="0"/>
          <w:numId w:val="42"/>
        </w:numPr>
        <w:tabs>
          <w:tab w:val="left" w:pos="724"/>
        </w:tabs>
        <w:spacing w:line="249" w:lineRule="auto"/>
        <w:ind w:firstLine="226"/>
        <w:rPr>
          <w:sz w:val="20"/>
        </w:rPr>
      </w:pPr>
      <w:r>
        <w:rPr>
          <w:color w:val="231F20"/>
          <w:sz w:val="20"/>
        </w:rPr>
        <w:t>формулировать</w:t>
      </w:r>
      <w:r>
        <w:rPr>
          <w:color w:val="231F20"/>
          <w:spacing w:val="-9"/>
          <w:sz w:val="20"/>
        </w:rPr>
        <w:t xml:space="preserve"> </w:t>
      </w:r>
      <w:r>
        <w:rPr>
          <w:color w:val="231F20"/>
          <w:sz w:val="20"/>
        </w:rPr>
        <w:t>выводы</w:t>
      </w:r>
      <w:r>
        <w:rPr>
          <w:color w:val="231F20"/>
          <w:spacing w:val="-9"/>
          <w:sz w:val="20"/>
        </w:rPr>
        <w:t xml:space="preserve"> </w:t>
      </w:r>
      <w:r>
        <w:rPr>
          <w:color w:val="231F20"/>
          <w:sz w:val="20"/>
        </w:rPr>
        <w:t>и</w:t>
      </w:r>
      <w:r>
        <w:rPr>
          <w:color w:val="231F20"/>
          <w:spacing w:val="-9"/>
          <w:sz w:val="20"/>
        </w:rPr>
        <w:t xml:space="preserve"> </w:t>
      </w:r>
      <w:r>
        <w:rPr>
          <w:color w:val="231F20"/>
          <w:sz w:val="20"/>
        </w:rPr>
        <w:t>предлагать</w:t>
      </w:r>
      <w:r>
        <w:rPr>
          <w:color w:val="231F20"/>
          <w:spacing w:val="-9"/>
          <w:sz w:val="20"/>
        </w:rPr>
        <w:t xml:space="preserve"> </w:t>
      </w:r>
      <w:r>
        <w:rPr>
          <w:color w:val="231F20"/>
          <w:sz w:val="20"/>
        </w:rPr>
        <w:t>доказательства</w:t>
      </w:r>
      <w:r>
        <w:rPr>
          <w:color w:val="231F20"/>
          <w:spacing w:val="-9"/>
          <w:sz w:val="20"/>
        </w:rPr>
        <w:t xml:space="preserve"> </w:t>
      </w:r>
      <w:r>
        <w:rPr>
          <w:color w:val="231F20"/>
          <w:sz w:val="20"/>
        </w:rPr>
        <w:t xml:space="preserve">то­ го, что слова являются / не являются однокоренными (род­ </w:t>
      </w:r>
      <w:r>
        <w:rPr>
          <w:color w:val="231F20"/>
          <w:spacing w:val="-2"/>
          <w:sz w:val="20"/>
        </w:rPr>
        <w:t>ственными).</w:t>
      </w:r>
    </w:p>
    <w:p w:rsidR="002E70BA" w:rsidRDefault="002E70BA" w:rsidP="002E70BA">
      <w:pPr>
        <w:spacing w:line="233" w:lineRule="exact"/>
        <w:ind w:left="383"/>
        <w:rPr>
          <w:sz w:val="20"/>
        </w:rPr>
      </w:pPr>
      <w:r>
        <w:rPr>
          <w:rFonts w:ascii="Times New Roman" w:hAnsi="Times New Roman"/>
          <w:i/>
          <w:color w:val="231F20"/>
          <w:w w:val="115"/>
          <w:sz w:val="20"/>
        </w:rPr>
        <w:t>Работа</w:t>
      </w:r>
      <w:r>
        <w:rPr>
          <w:rFonts w:ascii="Times New Roman" w:hAnsi="Times New Roman"/>
          <w:i/>
          <w:color w:val="231F20"/>
          <w:spacing w:val="-8"/>
          <w:w w:val="115"/>
          <w:sz w:val="20"/>
        </w:rPr>
        <w:t xml:space="preserve"> </w:t>
      </w:r>
      <w:r>
        <w:rPr>
          <w:rFonts w:ascii="Times New Roman" w:hAnsi="Times New Roman"/>
          <w:i/>
          <w:color w:val="231F20"/>
          <w:w w:val="115"/>
          <w:sz w:val="20"/>
        </w:rPr>
        <w:t>с</w:t>
      </w:r>
      <w:r>
        <w:rPr>
          <w:rFonts w:ascii="Times New Roman" w:hAnsi="Times New Roman"/>
          <w:i/>
          <w:color w:val="231F20"/>
          <w:spacing w:val="-8"/>
          <w:w w:val="115"/>
          <w:sz w:val="20"/>
        </w:rPr>
        <w:t xml:space="preserve"> </w:t>
      </w:r>
      <w:r>
        <w:rPr>
          <w:rFonts w:ascii="Times New Roman" w:hAnsi="Times New Roman"/>
          <w:i/>
          <w:color w:val="231F20"/>
          <w:spacing w:val="-2"/>
          <w:w w:val="115"/>
          <w:sz w:val="20"/>
        </w:rPr>
        <w:t>информацией</w:t>
      </w:r>
      <w:r>
        <w:rPr>
          <w:color w:val="231F20"/>
          <w:spacing w:val="-2"/>
          <w:w w:val="115"/>
          <w:sz w:val="20"/>
        </w:rPr>
        <w:t>:</w:t>
      </w:r>
    </w:p>
    <w:p w:rsidR="002E70BA" w:rsidRDefault="002E70BA" w:rsidP="00135B7B">
      <w:pPr>
        <w:pStyle w:val="a5"/>
        <w:numPr>
          <w:ilvl w:val="0"/>
          <w:numId w:val="42"/>
        </w:numPr>
        <w:tabs>
          <w:tab w:val="left" w:pos="724"/>
        </w:tabs>
        <w:spacing w:before="8" w:line="249" w:lineRule="auto"/>
        <w:ind w:firstLine="226"/>
        <w:rPr>
          <w:sz w:val="20"/>
        </w:rPr>
      </w:pPr>
      <w:r>
        <w:rPr>
          <w:color w:val="231F20"/>
          <w:w w:val="95"/>
          <w:sz w:val="20"/>
        </w:rPr>
        <w:t xml:space="preserve">выбирать источник получения информации: нужный сло­ </w:t>
      </w:r>
      <w:r>
        <w:rPr>
          <w:color w:val="231F20"/>
          <w:sz w:val="20"/>
        </w:rPr>
        <w:t>варь учебника для получения информации;</w:t>
      </w:r>
    </w:p>
    <w:p w:rsidR="002E70BA" w:rsidRDefault="002E70BA" w:rsidP="00135B7B">
      <w:pPr>
        <w:pStyle w:val="a5"/>
        <w:numPr>
          <w:ilvl w:val="0"/>
          <w:numId w:val="42"/>
        </w:numPr>
        <w:tabs>
          <w:tab w:val="left" w:pos="724"/>
        </w:tabs>
        <w:spacing w:line="249" w:lineRule="auto"/>
        <w:ind w:firstLine="226"/>
        <w:rPr>
          <w:sz w:val="20"/>
        </w:rPr>
      </w:pPr>
      <w:r>
        <w:rPr>
          <w:color w:val="231F20"/>
          <w:sz w:val="20"/>
        </w:rPr>
        <w:t>устанавливать с помощью словаря значения многознач­ ных</w:t>
      </w:r>
      <w:r>
        <w:rPr>
          <w:color w:val="231F20"/>
          <w:spacing w:val="-9"/>
          <w:sz w:val="20"/>
        </w:rPr>
        <w:t xml:space="preserve"> </w:t>
      </w:r>
      <w:r>
        <w:rPr>
          <w:color w:val="231F20"/>
          <w:sz w:val="20"/>
        </w:rPr>
        <w:t>слов;</w:t>
      </w:r>
    </w:p>
    <w:p w:rsidR="002E70BA" w:rsidRDefault="002E70BA" w:rsidP="00135B7B">
      <w:pPr>
        <w:pStyle w:val="a5"/>
        <w:numPr>
          <w:ilvl w:val="0"/>
          <w:numId w:val="42"/>
        </w:numPr>
        <w:tabs>
          <w:tab w:val="left" w:pos="724"/>
        </w:tabs>
        <w:spacing w:line="249" w:lineRule="auto"/>
        <w:ind w:firstLine="226"/>
        <w:rPr>
          <w:sz w:val="20"/>
        </w:rPr>
      </w:pPr>
      <w:r>
        <w:rPr>
          <w:color w:val="231F20"/>
          <w:sz w:val="20"/>
        </w:rPr>
        <w:t>согласно</w:t>
      </w:r>
      <w:r>
        <w:rPr>
          <w:color w:val="231F20"/>
          <w:spacing w:val="-16"/>
          <w:sz w:val="20"/>
        </w:rPr>
        <w:t xml:space="preserve"> </w:t>
      </w:r>
      <w:r>
        <w:rPr>
          <w:color w:val="231F20"/>
          <w:sz w:val="20"/>
        </w:rPr>
        <w:t>заданному</w:t>
      </w:r>
      <w:r>
        <w:rPr>
          <w:color w:val="231F20"/>
          <w:spacing w:val="-16"/>
          <w:sz w:val="20"/>
        </w:rPr>
        <w:t xml:space="preserve"> </w:t>
      </w:r>
      <w:r>
        <w:rPr>
          <w:color w:val="231F20"/>
          <w:sz w:val="20"/>
        </w:rPr>
        <w:t>алгоритму</w:t>
      </w:r>
      <w:r>
        <w:rPr>
          <w:color w:val="231F20"/>
          <w:spacing w:val="-16"/>
          <w:sz w:val="20"/>
        </w:rPr>
        <w:t xml:space="preserve"> </w:t>
      </w:r>
      <w:r>
        <w:rPr>
          <w:color w:val="231F20"/>
          <w:sz w:val="20"/>
        </w:rPr>
        <w:t>находить</w:t>
      </w:r>
      <w:r>
        <w:rPr>
          <w:color w:val="231F20"/>
          <w:spacing w:val="-16"/>
          <w:sz w:val="20"/>
        </w:rPr>
        <w:t xml:space="preserve"> </w:t>
      </w:r>
      <w:r>
        <w:rPr>
          <w:color w:val="231F20"/>
          <w:sz w:val="20"/>
        </w:rPr>
        <w:t>в</w:t>
      </w:r>
      <w:r>
        <w:rPr>
          <w:color w:val="231F20"/>
          <w:spacing w:val="-16"/>
          <w:sz w:val="20"/>
        </w:rPr>
        <w:t xml:space="preserve"> </w:t>
      </w:r>
      <w:r>
        <w:rPr>
          <w:color w:val="231F20"/>
          <w:sz w:val="20"/>
        </w:rPr>
        <w:t>предложенном источнике</w:t>
      </w:r>
      <w:r>
        <w:rPr>
          <w:color w:val="231F20"/>
          <w:spacing w:val="-16"/>
          <w:sz w:val="20"/>
        </w:rPr>
        <w:t xml:space="preserve"> </w:t>
      </w:r>
      <w:r>
        <w:rPr>
          <w:color w:val="231F20"/>
          <w:sz w:val="20"/>
        </w:rPr>
        <w:t>информацию,</w:t>
      </w:r>
      <w:r>
        <w:rPr>
          <w:color w:val="231F20"/>
          <w:spacing w:val="-16"/>
          <w:sz w:val="20"/>
        </w:rPr>
        <w:t xml:space="preserve"> </w:t>
      </w:r>
      <w:r>
        <w:rPr>
          <w:color w:val="231F20"/>
          <w:sz w:val="20"/>
        </w:rPr>
        <w:t>представленную</w:t>
      </w:r>
      <w:r>
        <w:rPr>
          <w:color w:val="231F20"/>
          <w:spacing w:val="-16"/>
          <w:sz w:val="20"/>
        </w:rPr>
        <w:t xml:space="preserve"> </w:t>
      </w:r>
      <w:r>
        <w:rPr>
          <w:color w:val="231F20"/>
          <w:sz w:val="20"/>
        </w:rPr>
        <w:t>в</w:t>
      </w:r>
      <w:r>
        <w:rPr>
          <w:color w:val="231F20"/>
          <w:spacing w:val="-16"/>
          <w:sz w:val="20"/>
        </w:rPr>
        <w:t xml:space="preserve"> </w:t>
      </w:r>
      <w:r>
        <w:rPr>
          <w:color w:val="231F20"/>
          <w:sz w:val="20"/>
        </w:rPr>
        <w:t>явном</w:t>
      </w:r>
      <w:r>
        <w:rPr>
          <w:color w:val="231F20"/>
          <w:spacing w:val="-16"/>
          <w:sz w:val="20"/>
        </w:rPr>
        <w:t xml:space="preserve"> </w:t>
      </w:r>
      <w:r>
        <w:rPr>
          <w:color w:val="231F20"/>
          <w:sz w:val="20"/>
        </w:rPr>
        <w:t>виде;</w:t>
      </w:r>
    </w:p>
    <w:p w:rsidR="002E70BA" w:rsidRDefault="002E70BA" w:rsidP="00135B7B">
      <w:pPr>
        <w:pStyle w:val="a5"/>
        <w:numPr>
          <w:ilvl w:val="0"/>
          <w:numId w:val="42"/>
        </w:numPr>
        <w:tabs>
          <w:tab w:val="left" w:pos="724"/>
        </w:tabs>
        <w:spacing w:line="249" w:lineRule="auto"/>
        <w:ind w:firstLine="226"/>
        <w:rPr>
          <w:sz w:val="20"/>
        </w:rPr>
      </w:pPr>
      <w:r>
        <w:rPr>
          <w:color w:val="231F20"/>
          <w:sz w:val="20"/>
        </w:rPr>
        <w:t>анализировать текстовую, графическую и звуковую ин­ формацию</w:t>
      </w:r>
      <w:r>
        <w:rPr>
          <w:color w:val="231F20"/>
          <w:spacing w:val="-10"/>
          <w:sz w:val="20"/>
        </w:rPr>
        <w:t xml:space="preserve"> </w:t>
      </w:r>
      <w:r>
        <w:rPr>
          <w:color w:val="231F20"/>
          <w:sz w:val="20"/>
        </w:rPr>
        <w:t>в</w:t>
      </w:r>
      <w:r>
        <w:rPr>
          <w:color w:val="231F20"/>
          <w:spacing w:val="-10"/>
          <w:sz w:val="20"/>
        </w:rPr>
        <w:t xml:space="preserve"> </w:t>
      </w:r>
      <w:r>
        <w:rPr>
          <w:color w:val="231F20"/>
          <w:sz w:val="20"/>
        </w:rPr>
        <w:t>соответствии</w:t>
      </w:r>
      <w:r>
        <w:rPr>
          <w:color w:val="231F20"/>
          <w:spacing w:val="-10"/>
          <w:sz w:val="20"/>
        </w:rPr>
        <w:t xml:space="preserve"> </w:t>
      </w:r>
      <w:r>
        <w:rPr>
          <w:color w:val="231F20"/>
          <w:sz w:val="20"/>
        </w:rPr>
        <w:t>с</w:t>
      </w:r>
      <w:r>
        <w:rPr>
          <w:color w:val="231F20"/>
          <w:spacing w:val="-10"/>
          <w:sz w:val="20"/>
        </w:rPr>
        <w:t xml:space="preserve"> </w:t>
      </w:r>
      <w:r>
        <w:rPr>
          <w:color w:val="231F20"/>
          <w:sz w:val="20"/>
        </w:rPr>
        <w:t>учебной</w:t>
      </w:r>
      <w:r>
        <w:rPr>
          <w:color w:val="231F20"/>
          <w:spacing w:val="-10"/>
          <w:sz w:val="20"/>
        </w:rPr>
        <w:t xml:space="preserve"> </w:t>
      </w:r>
      <w:r>
        <w:rPr>
          <w:color w:val="231F20"/>
          <w:sz w:val="20"/>
        </w:rPr>
        <w:t>задачей;</w:t>
      </w:r>
      <w:r>
        <w:rPr>
          <w:color w:val="231F20"/>
          <w:spacing w:val="-10"/>
          <w:sz w:val="20"/>
        </w:rPr>
        <w:t xml:space="preserve"> </w:t>
      </w:r>
      <w:r>
        <w:rPr>
          <w:color w:val="231F20"/>
          <w:sz w:val="20"/>
        </w:rPr>
        <w:t>«читать»</w:t>
      </w:r>
      <w:r>
        <w:rPr>
          <w:color w:val="231F20"/>
          <w:spacing w:val="-10"/>
          <w:sz w:val="20"/>
        </w:rPr>
        <w:t xml:space="preserve"> </w:t>
      </w:r>
      <w:r>
        <w:rPr>
          <w:color w:val="231F20"/>
          <w:sz w:val="20"/>
        </w:rPr>
        <w:t>инфор­ мацию, представленную в схеме, таблице;</w:t>
      </w:r>
    </w:p>
    <w:p w:rsidR="002E70BA" w:rsidRDefault="002E70BA" w:rsidP="00135B7B">
      <w:pPr>
        <w:pStyle w:val="a5"/>
        <w:numPr>
          <w:ilvl w:val="0"/>
          <w:numId w:val="42"/>
        </w:numPr>
        <w:tabs>
          <w:tab w:val="left" w:pos="724"/>
        </w:tabs>
        <w:spacing w:line="249" w:lineRule="auto"/>
        <w:ind w:right="154" w:firstLine="226"/>
        <w:rPr>
          <w:sz w:val="20"/>
        </w:rPr>
      </w:pPr>
      <w:r>
        <w:rPr>
          <w:color w:val="231F20"/>
          <w:sz w:val="20"/>
        </w:rPr>
        <w:t>с помощью учителя на уроках русского языка создавать схемы, таблицы для представления информации.</w:t>
      </w:r>
    </w:p>
    <w:p w:rsidR="002E70BA" w:rsidRDefault="002E70BA" w:rsidP="002E70BA">
      <w:pPr>
        <w:pStyle w:val="a3"/>
        <w:spacing w:before="3"/>
        <w:ind w:left="0" w:right="0" w:firstLine="0"/>
        <w:jc w:val="left"/>
      </w:pPr>
    </w:p>
    <w:p w:rsidR="002E70BA" w:rsidRDefault="002E70BA" w:rsidP="002E70BA">
      <w:pPr>
        <w:pStyle w:val="51"/>
      </w:pPr>
      <w:r>
        <w:rPr>
          <w:color w:val="231F20"/>
        </w:rPr>
        <w:t>Коммуникативные</w:t>
      </w:r>
      <w:r>
        <w:rPr>
          <w:color w:val="231F20"/>
          <w:spacing w:val="-7"/>
        </w:rPr>
        <w:t xml:space="preserve"> </w:t>
      </w:r>
      <w:r>
        <w:rPr>
          <w:color w:val="231F20"/>
        </w:rPr>
        <w:t>универсальные</w:t>
      </w:r>
      <w:r>
        <w:rPr>
          <w:color w:val="231F20"/>
          <w:spacing w:val="-7"/>
        </w:rPr>
        <w:t xml:space="preserve"> </w:t>
      </w:r>
      <w:r>
        <w:rPr>
          <w:color w:val="231F20"/>
        </w:rPr>
        <w:t>учебные</w:t>
      </w:r>
      <w:r>
        <w:rPr>
          <w:color w:val="231F20"/>
          <w:spacing w:val="-7"/>
        </w:rPr>
        <w:t xml:space="preserve"> </w:t>
      </w:r>
      <w:r>
        <w:rPr>
          <w:color w:val="231F20"/>
          <w:spacing w:val="-2"/>
        </w:rPr>
        <w:t>действия:</w:t>
      </w:r>
    </w:p>
    <w:p w:rsidR="002E70BA" w:rsidRDefault="002E70BA" w:rsidP="002E70BA">
      <w:pPr>
        <w:spacing w:before="2"/>
        <w:ind w:left="383"/>
        <w:rPr>
          <w:sz w:val="20"/>
        </w:rPr>
      </w:pPr>
      <w:r>
        <w:rPr>
          <w:rFonts w:ascii="Times New Roman" w:hAnsi="Times New Roman"/>
          <w:i/>
          <w:color w:val="231F20"/>
          <w:spacing w:val="-2"/>
          <w:w w:val="115"/>
          <w:sz w:val="20"/>
        </w:rPr>
        <w:t>Общение</w:t>
      </w:r>
      <w:r>
        <w:rPr>
          <w:color w:val="231F20"/>
          <w:spacing w:val="-2"/>
          <w:w w:val="115"/>
          <w:sz w:val="20"/>
        </w:rPr>
        <w:t>:</w:t>
      </w:r>
    </w:p>
    <w:p w:rsidR="002E70BA" w:rsidRDefault="002E70BA" w:rsidP="00135B7B">
      <w:pPr>
        <w:pStyle w:val="a5"/>
        <w:numPr>
          <w:ilvl w:val="0"/>
          <w:numId w:val="42"/>
        </w:numPr>
        <w:tabs>
          <w:tab w:val="left" w:pos="724"/>
        </w:tabs>
        <w:spacing w:before="9" w:line="249" w:lineRule="auto"/>
        <w:ind w:right="154" w:firstLine="226"/>
        <w:rPr>
          <w:sz w:val="20"/>
        </w:rPr>
      </w:pPr>
      <w:r>
        <w:rPr>
          <w:color w:val="231F20"/>
          <w:sz w:val="20"/>
        </w:rPr>
        <w:t xml:space="preserve">воспринимать и формулировать суждения о языковых </w:t>
      </w:r>
      <w:r>
        <w:rPr>
          <w:color w:val="231F20"/>
          <w:spacing w:val="-2"/>
          <w:sz w:val="20"/>
        </w:rPr>
        <w:t>единицах;</w:t>
      </w:r>
    </w:p>
    <w:p w:rsidR="002E70BA" w:rsidRDefault="002E70BA" w:rsidP="00135B7B">
      <w:pPr>
        <w:pStyle w:val="a5"/>
        <w:numPr>
          <w:ilvl w:val="0"/>
          <w:numId w:val="42"/>
        </w:numPr>
        <w:tabs>
          <w:tab w:val="left" w:pos="724"/>
        </w:tabs>
        <w:spacing w:line="249" w:lineRule="auto"/>
        <w:ind w:firstLine="226"/>
        <w:rPr>
          <w:sz w:val="20"/>
        </w:rPr>
      </w:pPr>
      <w:r>
        <w:rPr>
          <w:color w:val="231F20"/>
          <w:sz w:val="20"/>
        </w:rPr>
        <w:t>проявлять уважительное отношение к собеседнику, со­ блюдать правила ведения диалога;</w:t>
      </w:r>
    </w:p>
    <w:p w:rsidR="002E70BA" w:rsidRDefault="002E70BA" w:rsidP="00135B7B">
      <w:pPr>
        <w:pStyle w:val="a5"/>
        <w:numPr>
          <w:ilvl w:val="0"/>
          <w:numId w:val="42"/>
        </w:numPr>
        <w:tabs>
          <w:tab w:val="left" w:pos="724"/>
        </w:tabs>
        <w:spacing w:line="249" w:lineRule="auto"/>
        <w:ind w:firstLine="226"/>
        <w:rPr>
          <w:sz w:val="20"/>
        </w:rPr>
      </w:pPr>
      <w:r>
        <w:rPr>
          <w:color w:val="231F20"/>
          <w:sz w:val="20"/>
        </w:rPr>
        <w:t xml:space="preserve">признавать возможность существования разных точек </w:t>
      </w:r>
      <w:r>
        <w:rPr>
          <w:color w:val="231F20"/>
          <w:w w:val="95"/>
          <w:sz w:val="20"/>
        </w:rPr>
        <w:t xml:space="preserve">зрения в процессе анализа результатов наблюдения за языковы­ </w:t>
      </w:r>
      <w:r>
        <w:rPr>
          <w:color w:val="231F20"/>
          <w:sz w:val="20"/>
        </w:rPr>
        <w:lastRenderedPageBreak/>
        <w:t>ми</w:t>
      </w:r>
      <w:r>
        <w:rPr>
          <w:color w:val="231F20"/>
          <w:spacing w:val="-9"/>
          <w:sz w:val="20"/>
        </w:rPr>
        <w:t xml:space="preserve"> </w:t>
      </w:r>
      <w:r>
        <w:rPr>
          <w:color w:val="231F20"/>
          <w:sz w:val="20"/>
        </w:rPr>
        <w:t>единицами;</w:t>
      </w:r>
    </w:p>
    <w:p w:rsidR="002E70BA" w:rsidRDefault="002E70BA" w:rsidP="00135B7B">
      <w:pPr>
        <w:pStyle w:val="a5"/>
        <w:numPr>
          <w:ilvl w:val="0"/>
          <w:numId w:val="42"/>
        </w:numPr>
        <w:tabs>
          <w:tab w:val="left" w:pos="724"/>
        </w:tabs>
        <w:spacing w:line="249" w:lineRule="auto"/>
        <w:ind w:right="154" w:firstLine="226"/>
        <w:rPr>
          <w:sz w:val="20"/>
        </w:rPr>
      </w:pPr>
      <w:r>
        <w:rPr>
          <w:color w:val="231F20"/>
          <w:w w:val="95"/>
          <w:sz w:val="20"/>
        </w:rPr>
        <w:t>корректно и аргументированно высказывать своё мнение</w:t>
      </w:r>
      <w:r>
        <w:rPr>
          <w:color w:val="231F20"/>
          <w:spacing w:val="40"/>
          <w:sz w:val="20"/>
        </w:rPr>
        <w:t xml:space="preserve"> </w:t>
      </w:r>
      <w:r>
        <w:rPr>
          <w:color w:val="231F20"/>
          <w:sz w:val="20"/>
        </w:rPr>
        <w:t>о результатах наблюдения за языковыми единицами;</w:t>
      </w:r>
    </w:p>
    <w:p w:rsidR="002E70BA" w:rsidRDefault="002E70BA" w:rsidP="00135B7B">
      <w:pPr>
        <w:pStyle w:val="a5"/>
        <w:numPr>
          <w:ilvl w:val="0"/>
          <w:numId w:val="42"/>
        </w:numPr>
        <w:tabs>
          <w:tab w:val="left" w:pos="724"/>
        </w:tabs>
        <w:spacing w:line="234" w:lineRule="exact"/>
        <w:ind w:left="723" w:right="0"/>
        <w:rPr>
          <w:sz w:val="20"/>
        </w:rPr>
      </w:pPr>
      <w:r>
        <w:rPr>
          <w:color w:val="231F20"/>
          <w:w w:val="95"/>
          <w:sz w:val="20"/>
        </w:rPr>
        <w:t>строить</w:t>
      </w:r>
      <w:r>
        <w:rPr>
          <w:color w:val="231F20"/>
          <w:spacing w:val="12"/>
          <w:sz w:val="20"/>
        </w:rPr>
        <w:t xml:space="preserve"> </w:t>
      </w:r>
      <w:r>
        <w:rPr>
          <w:color w:val="231F20"/>
          <w:w w:val="95"/>
          <w:sz w:val="20"/>
        </w:rPr>
        <w:t>устное</w:t>
      </w:r>
      <w:r>
        <w:rPr>
          <w:color w:val="231F20"/>
          <w:spacing w:val="13"/>
          <w:sz w:val="20"/>
        </w:rPr>
        <w:t xml:space="preserve"> </w:t>
      </w:r>
      <w:r>
        <w:rPr>
          <w:color w:val="231F20"/>
          <w:w w:val="95"/>
          <w:sz w:val="20"/>
        </w:rPr>
        <w:t>диалогическое</w:t>
      </w:r>
      <w:r>
        <w:rPr>
          <w:color w:val="231F20"/>
          <w:spacing w:val="12"/>
          <w:sz w:val="20"/>
        </w:rPr>
        <w:t xml:space="preserve"> </w:t>
      </w:r>
      <w:r>
        <w:rPr>
          <w:color w:val="231F20"/>
          <w:spacing w:val="-2"/>
          <w:w w:val="95"/>
          <w:sz w:val="20"/>
        </w:rPr>
        <w:t>выказывание;</w:t>
      </w:r>
    </w:p>
    <w:p w:rsidR="002E70BA" w:rsidRDefault="002E70BA" w:rsidP="00135B7B">
      <w:pPr>
        <w:pStyle w:val="a5"/>
        <w:numPr>
          <w:ilvl w:val="0"/>
          <w:numId w:val="42"/>
        </w:numPr>
        <w:tabs>
          <w:tab w:val="left" w:pos="724"/>
        </w:tabs>
        <w:spacing w:before="5" w:line="249" w:lineRule="auto"/>
        <w:ind w:firstLine="226"/>
        <w:rPr>
          <w:sz w:val="20"/>
        </w:rPr>
      </w:pPr>
      <w:r>
        <w:rPr>
          <w:color w:val="231F20"/>
          <w:w w:val="95"/>
          <w:sz w:val="20"/>
        </w:rPr>
        <w:t xml:space="preserve">строить устное монологическое высказывание на опреде­ лённую тему, на основе наблюдения с соблюдением орфоэпиче­ </w:t>
      </w:r>
      <w:r>
        <w:rPr>
          <w:color w:val="231F20"/>
          <w:sz w:val="20"/>
        </w:rPr>
        <w:t>ских норм, правильной интонации;</w:t>
      </w:r>
    </w:p>
    <w:p w:rsidR="002E70BA" w:rsidRDefault="002E70BA" w:rsidP="00135B7B">
      <w:pPr>
        <w:pStyle w:val="a5"/>
        <w:numPr>
          <w:ilvl w:val="0"/>
          <w:numId w:val="42"/>
        </w:numPr>
        <w:tabs>
          <w:tab w:val="left" w:pos="724"/>
        </w:tabs>
        <w:spacing w:line="249" w:lineRule="auto"/>
        <w:ind w:firstLine="226"/>
        <w:rPr>
          <w:sz w:val="20"/>
        </w:rPr>
      </w:pPr>
      <w:r>
        <w:rPr>
          <w:color w:val="231F20"/>
          <w:w w:val="95"/>
          <w:sz w:val="20"/>
        </w:rPr>
        <w:t xml:space="preserve">устно и письменно формулировать простые выводы на ос­ </w:t>
      </w:r>
      <w:r>
        <w:rPr>
          <w:color w:val="231F20"/>
          <w:sz w:val="20"/>
        </w:rPr>
        <w:t>нове прочитанного или услышанного текста.</w:t>
      </w:r>
    </w:p>
    <w:p w:rsidR="002E70BA" w:rsidRDefault="002E70BA" w:rsidP="002E70BA">
      <w:pPr>
        <w:pStyle w:val="a3"/>
        <w:spacing w:before="3"/>
        <w:ind w:left="0" w:right="0" w:firstLine="0"/>
        <w:jc w:val="left"/>
      </w:pPr>
    </w:p>
    <w:p w:rsidR="002E70BA" w:rsidRDefault="002E70BA" w:rsidP="002E70BA">
      <w:pPr>
        <w:pStyle w:val="51"/>
        <w:spacing w:line="240" w:lineRule="exact"/>
        <w:jc w:val="both"/>
      </w:pPr>
      <w:r>
        <w:rPr>
          <w:color w:val="231F20"/>
        </w:rPr>
        <w:t>Регулятивные</w:t>
      </w:r>
      <w:r>
        <w:rPr>
          <w:color w:val="231F20"/>
          <w:spacing w:val="-1"/>
        </w:rPr>
        <w:t xml:space="preserve"> </w:t>
      </w:r>
      <w:r>
        <w:rPr>
          <w:color w:val="231F20"/>
        </w:rPr>
        <w:t>универсальные</w:t>
      </w:r>
      <w:r>
        <w:rPr>
          <w:color w:val="231F20"/>
          <w:spacing w:val="-1"/>
        </w:rPr>
        <w:t xml:space="preserve"> </w:t>
      </w:r>
      <w:r>
        <w:rPr>
          <w:color w:val="231F20"/>
        </w:rPr>
        <w:t>учебные</w:t>
      </w:r>
      <w:r>
        <w:rPr>
          <w:color w:val="231F20"/>
          <w:spacing w:val="-1"/>
        </w:rPr>
        <w:t xml:space="preserve"> </w:t>
      </w:r>
      <w:r>
        <w:rPr>
          <w:color w:val="231F20"/>
          <w:spacing w:val="-2"/>
        </w:rPr>
        <w:t>действия:</w:t>
      </w:r>
    </w:p>
    <w:p w:rsidR="002E70BA" w:rsidRDefault="002E70BA" w:rsidP="002E70BA">
      <w:pPr>
        <w:spacing w:line="234" w:lineRule="exact"/>
        <w:ind w:left="383"/>
        <w:rPr>
          <w:sz w:val="20"/>
        </w:rPr>
      </w:pPr>
      <w:r>
        <w:rPr>
          <w:rFonts w:ascii="Times New Roman" w:hAnsi="Times New Roman"/>
          <w:i/>
          <w:color w:val="231F20"/>
          <w:spacing w:val="-2"/>
          <w:w w:val="120"/>
          <w:sz w:val="20"/>
        </w:rPr>
        <w:t>Самоорганизация</w:t>
      </w:r>
      <w:r>
        <w:rPr>
          <w:color w:val="231F20"/>
          <w:spacing w:val="-2"/>
          <w:w w:val="120"/>
          <w:sz w:val="20"/>
        </w:rPr>
        <w:t>:</w:t>
      </w:r>
    </w:p>
    <w:p w:rsidR="002E70BA" w:rsidRPr="007B5E42" w:rsidRDefault="002E70BA" w:rsidP="002E70BA">
      <w:pPr>
        <w:spacing w:before="68"/>
        <w:ind w:left="383"/>
        <w:rPr>
          <w:b/>
          <w:sz w:val="20"/>
        </w:rPr>
      </w:pPr>
      <w:r>
        <w:rPr>
          <w:color w:val="231F20"/>
          <w:sz w:val="20"/>
        </w:rPr>
        <w:t>планировать с помощью учителя действия по решению орфографической задачи; выстраивать последовательность выбранных</w:t>
      </w:r>
      <w:r>
        <w:rPr>
          <w:color w:val="231F20"/>
          <w:spacing w:val="-9"/>
          <w:sz w:val="20"/>
        </w:rPr>
        <w:t xml:space="preserve"> </w:t>
      </w:r>
      <w:r>
        <w:rPr>
          <w:color w:val="231F20"/>
          <w:sz w:val="20"/>
        </w:rPr>
        <w:t>действий.</w:t>
      </w:r>
      <w:r w:rsidRPr="002E70BA">
        <w:rPr>
          <w:rFonts w:ascii="Times New Roman" w:hAnsi="Times New Roman"/>
          <w:b/>
          <w:i/>
          <w:color w:val="231F20"/>
          <w:spacing w:val="-2"/>
          <w:w w:val="115"/>
          <w:sz w:val="20"/>
        </w:rPr>
        <w:t xml:space="preserve"> </w:t>
      </w:r>
      <w:r w:rsidRPr="007B5E42">
        <w:rPr>
          <w:rFonts w:ascii="Times New Roman" w:hAnsi="Times New Roman"/>
          <w:b/>
          <w:i/>
          <w:color w:val="231F20"/>
          <w:spacing w:val="-2"/>
          <w:w w:val="115"/>
          <w:sz w:val="20"/>
        </w:rPr>
        <w:t>Самоконтроль</w:t>
      </w:r>
      <w:r w:rsidRPr="007B5E42">
        <w:rPr>
          <w:b/>
          <w:color w:val="231F20"/>
          <w:spacing w:val="-2"/>
          <w:w w:val="115"/>
          <w:sz w:val="20"/>
        </w:rPr>
        <w:t>:</w:t>
      </w:r>
    </w:p>
    <w:p w:rsidR="002E70BA" w:rsidRDefault="002E70BA" w:rsidP="00135B7B">
      <w:pPr>
        <w:pStyle w:val="a5"/>
        <w:numPr>
          <w:ilvl w:val="0"/>
          <w:numId w:val="42"/>
        </w:numPr>
        <w:tabs>
          <w:tab w:val="left" w:pos="724"/>
        </w:tabs>
        <w:spacing w:before="6" w:line="244" w:lineRule="auto"/>
        <w:ind w:firstLine="226"/>
        <w:rPr>
          <w:sz w:val="20"/>
        </w:rPr>
      </w:pPr>
      <w:r>
        <w:rPr>
          <w:color w:val="231F20"/>
          <w:sz w:val="20"/>
        </w:rPr>
        <w:t>устанавливать</w:t>
      </w:r>
      <w:r>
        <w:rPr>
          <w:color w:val="231F20"/>
          <w:spacing w:val="-11"/>
          <w:sz w:val="20"/>
        </w:rPr>
        <w:t xml:space="preserve"> </w:t>
      </w:r>
      <w:r>
        <w:rPr>
          <w:color w:val="231F20"/>
          <w:sz w:val="20"/>
        </w:rPr>
        <w:t>с</w:t>
      </w:r>
      <w:r>
        <w:rPr>
          <w:color w:val="231F20"/>
          <w:spacing w:val="-9"/>
          <w:sz w:val="20"/>
        </w:rPr>
        <w:t xml:space="preserve"> </w:t>
      </w:r>
      <w:r>
        <w:rPr>
          <w:color w:val="231F20"/>
          <w:sz w:val="20"/>
        </w:rPr>
        <w:t>помощью</w:t>
      </w:r>
      <w:r>
        <w:rPr>
          <w:color w:val="231F20"/>
          <w:spacing w:val="-9"/>
          <w:sz w:val="20"/>
        </w:rPr>
        <w:t xml:space="preserve"> </w:t>
      </w:r>
      <w:r>
        <w:rPr>
          <w:color w:val="231F20"/>
          <w:sz w:val="20"/>
        </w:rPr>
        <w:t>учителя</w:t>
      </w:r>
      <w:r>
        <w:rPr>
          <w:color w:val="231F20"/>
          <w:spacing w:val="-9"/>
          <w:sz w:val="20"/>
        </w:rPr>
        <w:t xml:space="preserve"> </w:t>
      </w:r>
      <w:r>
        <w:rPr>
          <w:color w:val="231F20"/>
          <w:sz w:val="20"/>
        </w:rPr>
        <w:t>причины</w:t>
      </w:r>
      <w:r>
        <w:rPr>
          <w:color w:val="231F20"/>
          <w:spacing w:val="-9"/>
          <w:sz w:val="20"/>
        </w:rPr>
        <w:t xml:space="preserve"> </w:t>
      </w:r>
      <w:r>
        <w:rPr>
          <w:color w:val="231F20"/>
          <w:sz w:val="20"/>
        </w:rPr>
        <w:t>успеха/неу­ дач</w:t>
      </w:r>
      <w:r>
        <w:rPr>
          <w:color w:val="231F20"/>
          <w:spacing w:val="-2"/>
          <w:sz w:val="20"/>
        </w:rPr>
        <w:t xml:space="preserve"> </w:t>
      </w:r>
      <w:r>
        <w:rPr>
          <w:color w:val="231F20"/>
          <w:sz w:val="20"/>
        </w:rPr>
        <w:t>при</w:t>
      </w:r>
      <w:r>
        <w:rPr>
          <w:color w:val="231F20"/>
          <w:spacing w:val="-2"/>
          <w:sz w:val="20"/>
        </w:rPr>
        <w:t xml:space="preserve"> </w:t>
      </w:r>
      <w:r>
        <w:rPr>
          <w:color w:val="231F20"/>
          <w:sz w:val="20"/>
        </w:rPr>
        <w:t>выполнении</w:t>
      </w:r>
      <w:r>
        <w:rPr>
          <w:color w:val="231F20"/>
          <w:spacing w:val="-2"/>
          <w:sz w:val="20"/>
        </w:rPr>
        <w:t xml:space="preserve"> </w:t>
      </w:r>
      <w:r>
        <w:rPr>
          <w:color w:val="231F20"/>
          <w:sz w:val="20"/>
        </w:rPr>
        <w:t>заданий</w:t>
      </w:r>
      <w:r>
        <w:rPr>
          <w:color w:val="231F20"/>
          <w:spacing w:val="-2"/>
          <w:sz w:val="20"/>
        </w:rPr>
        <w:t xml:space="preserve"> </w:t>
      </w:r>
      <w:r>
        <w:rPr>
          <w:color w:val="231F20"/>
          <w:sz w:val="20"/>
        </w:rPr>
        <w:t>по</w:t>
      </w:r>
      <w:r>
        <w:rPr>
          <w:color w:val="231F20"/>
          <w:spacing w:val="-2"/>
          <w:sz w:val="20"/>
        </w:rPr>
        <w:t xml:space="preserve"> </w:t>
      </w:r>
      <w:r>
        <w:rPr>
          <w:color w:val="231F20"/>
          <w:sz w:val="20"/>
        </w:rPr>
        <w:t>русскому</w:t>
      </w:r>
      <w:r>
        <w:rPr>
          <w:color w:val="231F20"/>
          <w:spacing w:val="-2"/>
          <w:sz w:val="20"/>
        </w:rPr>
        <w:t xml:space="preserve"> </w:t>
      </w:r>
      <w:r>
        <w:rPr>
          <w:color w:val="231F20"/>
          <w:sz w:val="20"/>
        </w:rPr>
        <w:t>языку;</w:t>
      </w:r>
    </w:p>
    <w:p w:rsidR="002E70BA" w:rsidRDefault="002E70BA" w:rsidP="00135B7B">
      <w:pPr>
        <w:pStyle w:val="a5"/>
        <w:numPr>
          <w:ilvl w:val="0"/>
          <w:numId w:val="42"/>
        </w:numPr>
        <w:tabs>
          <w:tab w:val="left" w:pos="724"/>
        </w:tabs>
        <w:spacing w:before="1" w:line="244" w:lineRule="auto"/>
        <w:ind w:firstLine="226"/>
        <w:rPr>
          <w:sz w:val="20"/>
        </w:rPr>
      </w:pPr>
      <w:r>
        <w:rPr>
          <w:color w:val="231F20"/>
          <w:sz w:val="20"/>
        </w:rPr>
        <w:t>корректировать с помощью учителя свои учебные дей­ ствия</w:t>
      </w:r>
      <w:r>
        <w:rPr>
          <w:color w:val="231F20"/>
          <w:spacing w:val="-15"/>
          <w:sz w:val="20"/>
        </w:rPr>
        <w:t xml:space="preserve"> </w:t>
      </w:r>
      <w:r>
        <w:rPr>
          <w:color w:val="231F20"/>
          <w:sz w:val="20"/>
        </w:rPr>
        <w:t>для</w:t>
      </w:r>
      <w:r>
        <w:rPr>
          <w:color w:val="231F20"/>
          <w:spacing w:val="-15"/>
          <w:sz w:val="20"/>
        </w:rPr>
        <w:t xml:space="preserve"> </w:t>
      </w:r>
      <w:r>
        <w:rPr>
          <w:color w:val="231F20"/>
          <w:sz w:val="20"/>
        </w:rPr>
        <w:t>преодоления</w:t>
      </w:r>
      <w:r>
        <w:rPr>
          <w:color w:val="231F20"/>
          <w:spacing w:val="-15"/>
          <w:sz w:val="20"/>
        </w:rPr>
        <w:t xml:space="preserve"> </w:t>
      </w:r>
      <w:r>
        <w:rPr>
          <w:color w:val="231F20"/>
          <w:sz w:val="20"/>
        </w:rPr>
        <w:t>ошибок</w:t>
      </w:r>
      <w:r>
        <w:rPr>
          <w:color w:val="231F20"/>
          <w:spacing w:val="-15"/>
          <w:sz w:val="20"/>
        </w:rPr>
        <w:t xml:space="preserve"> </w:t>
      </w:r>
      <w:r>
        <w:rPr>
          <w:color w:val="231F20"/>
          <w:sz w:val="20"/>
        </w:rPr>
        <w:t>при</w:t>
      </w:r>
      <w:r>
        <w:rPr>
          <w:color w:val="231F20"/>
          <w:spacing w:val="-15"/>
          <w:sz w:val="20"/>
        </w:rPr>
        <w:t xml:space="preserve"> </w:t>
      </w:r>
      <w:r>
        <w:rPr>
          <w:color w:val="231F20"/>
          <w:sz w:val="20"/>
        </w:rPr>
        <w:t>выделении</w:t>
      </w:r>
      <w:r>
        <w:rPr>
          <w:color w:val="231F20"/>
          <w:spacing w:val="-15"/>
          <w:sz w:val="20"/>
        </w:rPr>
        <w:t xml:space="preserve"> </w:t>
      </w:r>
      <w:r>
        <w:rPr>
          <w:color w:val="231F20"/>
          <w:sz w:val="20"/>
        </w:rPr>
        <w:t>в</w:t>
      </w:r>
      <w:r>
        <w:rPr>
          <w:color w:val="231F20"/>
          <w:spacing w:val="-15"/>
          <w:sz w:val="20"/>
        </w:rPr>
        <w:t xml:space="preserve"> </w:t>
      </w:r>
      <w:r>
        <w:rPr>
          <w:color w:val="231F20"/>
          <w:sz w:val="20"/>
        </w:rPr>
        <w:t>слове</w:t>
      </w:r>
      <w:r>
        <w:rPr>
          <w:color w:val="231F20"/>
          <w:spacing w:val="-15"/>
          <w:sz w:val="20"/>
        </w:rPr>
        <w:t xml:space="preserve"> </w:t>
      </w:r>
      <w:r>
        <w:rPr>
          <w:color w:val="231F20"/>
          <w:sz w:val="20"/>
        </w:rPr>
        <w:t>корня</w:t>
      </w:r>
      <w:r>
        <w:rPr>
          <w:color w:val="231F20"/>
          <w:spacing w:val="-15"/>
          <w:sz w:val="20"/>
        </w:rPr>
        <w:t xml:space="preserve"> </w:t>
      </w:r>
      <w:r>
        <w:rPr>
          <w:color w:val="231F20"/>
          <w:sz w:val="20"/>
        </w:rPr>
        <w:t>и окончания,</w:t>
      </w:r>
      <w:r>
        <w:rPr>
          <w:color w:val="231F20"/>
          <w:spacing w:val="-14"/>
          <w:sz w:val="20"/>
        </w:rPr>
        <w:t xml:space="preserve"> </w:t>
      </w:r>
      <w:r>
        <w:rPr>
          <w:color w:val="231F20"/>
          <w:sz w:val="20"/>
        </w:rPr>
        <w:t>при</w:t>
      </w:r>
      <w:r>
        <w:rPr>
          <w:color w:val="231F20"/>
          <w:spacing w:val="-14"/>
          <w:sz w:val="20"/>
        </w:rPr>
        <w:t xml:space="preserve"> </w:t>
      </w:r>
      <w:r>
        <w:rPr>
          <w:color w:val="231F20"/>
          <w:sz w:val="20"/>
        </w:rPr>
        <w:t>списывании</w:t>
      </w:r>
      <w:r>
        <w:rPr>
          <w:color w:val="231F20"/>
          <w:spacing w:val="-14"/>
          <w:sz w:val="20"/>
        </w:rPr>
        <w:t xml:space="preserve"> </w:t>
      </w:r>
      <w:r>
        <w:rPr>
          <w:color w:val="231F20"/>
          <w:sz w:val="20"/>
        </w:rPr>
        <w:t>текстов</w:t>
      </w:r>
      <w:r>
        <w:rPr>
          <w:color w:val="231F20"/>
          <w:spacing w:val="-14"/>
          <w:sz w:val="20"/>
        </w:rPr>
        <w:t xml:space="preserve"> </w:t>
      </w:r>
      <w:r>
        <w:rPr>
          <w:color w:val="231F20"/>
          <w:sz w:val="20"/>
        </w:rPr>
        <w:t>и</w:t>
      </w:r>
      <w:r>
        <w:rPr>
          <w:color w:val="231F20"/>
          <w:spacing w:val="-14"/>
          <w:sz w:val="20"/>
        </w:rPr>
        <w:t xml:space="preserve"> </w:t>
      </w:r>
      <w:r>
        <w:rPr>
          <w:color w:val="231F20"/>
          <w:sz w:val="20"/>
        </w:rPr>
        <w:t>записи</w:t>
      </w:r>
      <w:r>
        <w:rPr>
          <w:color w:val="231F20"/>
          <w:spacing w:val="-14"/>
          <w:sz w:val="20"/>
        </w:rPr>
        <w:t xml:space="preserve"> </w:t>
      </w:r>
      <w:r>
        <w:rPr>
          <w:color w:val="231F20"/>
          <w:sz w:val="20"/>
        </w:rPr>
        <w:t>под</w:t>
      </w:r>
      <w:r>
        <w:rPr>
          <w:color w:val="231F20"/>
          <w:spacing w:val="-14"/>
          <w:sz w:val="20"/>
        </w:rPr>
        <w:t xml:space="preserve"> </w:t>
      </w:r>
      <w:r>
        <w:rPr>
          <w:color w:val="231F20"/>
          <w:sz w:val="20"/>
        </w:rPr>
        <w:t>диктовку.</w:t>
      </w:r>
    </w:p>
    <w:p w:rsidR="002E70BA" w:rsidRDefault="002E70BA" w:rsidP="002E70BA">
      <w:pPr>
        <w:pStyle w:val="51"/>
        <w:spacing w:before="182" w:line="240" w:lineRule="exact"/>
      </w:pPr>
      <w:r>
        <w:rPr>
          <w:color w:val="231F20"/>
        </w:rPr>
        <w:t>Совместная</w:t>
      </w:r>
      <w:r>
        <w:rPr>
          <w:color w:val="231F20"/>
          <w:spacing w:val="21"/>
        </w:rPr>
        <w:t xml:space="preserve"> </w:t>
      </w:r>
      <w:r>
        <w:rPr>
          <w:color w:val="231F20"/>
          <w:spacing w:val="-2"/>
        </w:rPr>
        <w:t>деятельность:</w:t>
      </w:r>
    </w:p>
    <w:p w:rsidR="002E70BA" w:rsidRDefault="002E70BA" w:rsidP="00135B7B">
      <w:pPr>
        <w:pStyle w:val="a5"/>
        <w:numPr>
          <w:ilvl w:val="0"/>
          <w:numId w:val="42"/>
        </w:numPr>
        <w:tabs>
          <w:tab w:val="left" w:pos="724"/>
        </w:tabs>
        <w:spacing w:line="244" w:lineRule="auto"/>
        <w:ind w:right="154" w:firstLine="226"/>
        <w:rPr>
          <w:sz w:val="20"/>
        </w:rPr>
      </w:pPr>
      <w:r>
        <w:rPr>
          <w:color w:val="231F20"/>
          <w:sz w:val="20"/>
        </w:rPr>
        <w:t>строить действия по достижению цели совместной дея­ тельности при выполнении парных и групповых заданий на уроках русского языка: распределять роли, договариваться, корректно</w:t>
      </w:r>
      <w:r>
        <w:rPr>
          <w:color w:val="231F20"/>
          <w:spacing w:val="-13"/>
          <w:sz w:val="20"/>
        </w:rPr>
        <w:t xml:space="preserve"> </w:t>
      </w:r>
      <w:r>
        <w:rPr>
          <w:color w:val="231F20"/>
          <w:sz w:val="20"/>
        </w:rPr>
        <w:t>делать</w:t>
      </w:r>
      <w:r>
        <w:rPr>
          <w:color w:val="231F20"/>
          <w:spacing w:val="-13"/>
          <w:sz w:val="20"/>
        </w:rPr>
        <w:t xml:space="preserve"> </w:t>
      </w:r>
      <w:r>
        <w:rPr>
          <w:color w:val="231F20"/>
          <w:sz w:val="20"/>
        </w:rPr>
        <w:t>замечания</w:t>
      </w:r>
      <w:r>
        <w:rPr>
          <w:color w:val="231F20"/>
          <w:spacing w:val="-13"/>
          <w:sz w:val="20"/>
        </w:rPr>
        <w:t xml:space="preserve"> </w:t>
      </w:r>
      <w:r>
        <w:rPr>
          <w:color w:val="231F20"/>
          <w:sz w:val="20"/>
        </w:rPr>
        <w:t>и</w:t>
      </w:r>
      <w:r>
        <w:rPr>
          <w:color w:val="231F20"/>
          <w:spacing w:val="-13"/>
          <w:sz w:val="20"/>
        </w:rPr>
        <w:t xml:space="preserve"> </w:t>
      </w:r>
      <w:r>
        <w:rPr>
          <w:color w:val="231F20"/>
          <w:sz w:val="20"/>
        </w:rPr>
        <w:t>высказывать</w:t>
      </w:r>
      <w:r>
        <w:rPr>
          <w:color w:val="231F20"/>
          <w:spacing w:val="-13"/>
          <w:sz w:val="20"/>
        </w:rPr>
        <w:t xml:space="preserve"> </w:t>
      </w:r>
      <w:r>
        <w:rPr>
          <w:color w:val="231F20"/>
          <w:sz w:val="20"/>
        </w:rPr>
        <w:t>пожелания</w:t>
      </w:r>
      <w:r>
        <w:rPr>
          <w:color w:val="231F20"/>
          <w:spacing w:val="-13"/>
          <w:sz w:val="20"/>
        </w:rPr>
        <w:t xml:space="preserve"> </w:t>
      </w:r>
      <w:r>
        <w:rPr>
          <w:color w:val="231F20"/>
          <w:sz w:val="20"/>
        </w:rPr>
        <w:t xml:space="preserve">участ­ никам совместной работы, спокойно принимать замечания в </w:t>
      </w:r>
      <w:r>
        <w:rPr>
          <w:color w:val="231F20"/>
          <w:w w:val="95"/>
          <w:sz w:val="20"/>
        </w:rPr>
        <w:t xml:space="preserve">свой адрес, мирно решать конфликты (в том числе с небольшой </w:t>
      </w:r>
      <w:r>
        <w:rPr>
          <w:color w:val="231F20"/>
          <w:sz w:val="20"/>
        </w:rPr>
        <w:t>помощью</w:t>
      </w:r>
      <w:r>
        <w:rPr>
          <w:color w:val="231F20"/>
          <w:spacing w:val="-9"/>
          <w:sz w:val="20"/>
        </w:rPr>
        <w:t xml:space="preserve"> </w:t>
      </w:r>
      <w:r>
        <w:rPr>
          <w:color w:val="231F20"/>
          <w:sz w:val="20"/>
        </w:rPr>
        <w:t>учителя);</w:t>
      </w:r>
    </w:p>
    <w:p w:rsidR="002E70BA" w:rsidRDefault="002E70BA" w:rsidP="00135B7B">
      <w:pPr>
        <w:pStyle w:val="a5"/>
        <w:numPr>
          <w:ilvl w:val="0"/>
          <w:numId w:val="42"/>
        </w:numPr>
        <w:tabs>
          <w:tab w:val="left" w:pos="724"/>
        </w:tabs>
        <w:spacing w:before="3"/>
        <w:ind w:left="723" w:right="0"/>
        <w:jc w:val="left"/>
        <w:rPr>
          <w:sz w:val="20"/>
        </w:rPr>
      </w:pPr>
      <w:r>
        <w:rPr>
          <w:color w:val="231F20"/>
          <w:w w:val="95"/>
          <w:sz w:val="20"/>
        </w:rPr>
        <w:t>совместно</w:t>
      </w:r>
      <w:r>
        <w:rPr>
          <w:color w:val="231F20"/>
          <w:spacing w:val="-1"/>
          <w:sz w:val="20"/>
        </w:rPr>
        <w:t xml:space="preserve"> </w:t>
      </w:r>
      <w:r>
        <w:rPr>
          <w:color w:val="231F20"/>
          <w:w w:val="95"/>
          <w:sz w:val="20"/>
        </w:rPr>
        <w:t>обсуждать</w:t>
      </w:r>
      <w:r>
        <w:rPr>
          <w:color w:val="231F20"/>
          <w:spacing w:val="-1"/>
          <w:sz w:val="20"/>
        </w:rPr>
        <w:t xml:space="preserve"> </w:t>
      </w:r>
      <w:r>
        <w:rPr>
          <w:color w:val="231F20"/>
          <w:w w:val="95"/>
          <w:sz w:val="20"/>
        </w:rPr>
        <w:t>процесс</w:t>
      </w:r>
      <w:r>
        <w:rPr>
          <w:color w:val="231F20"/>
          <w:spacing w:val="-1"/>
          <w:sz w:val="20"/>
        </w:rPr>
        <w:t xml:space="preserve"> </w:t>
      </w:r>
      <w:r>
        <w:rPr>
          <w:color w:val="231F20"/>
          <w:w w:val="95"/>
          <w:sz w:val="20"/>
        </w:rPr>
        <w:t>и</w:t>
      </w:r>
      <w:r>
        <w:rPr>
          <w:color w:val="231F20"/>
          <w:sz w:val="20"/>
        </w:rPr>
        <w:t xml:space="preserve"> </w:t>
      </w:r>
      <w:r>
        <w:rPr>
          <w:color w:val="231F20"/>
          <w:w w:val="95"/>
          <w:sz w:val="20"/>
        </w:rPr>
        <w:t>результат</w:t>
      </w:r>
      <w:r>
        <w:rPr>
          <w:color w:val="231F20"/>
          <w:spacing w:val="-1"/>
          <w:sz w:val="20"/>
        </w:rPr>
        <w:t xml:space="preserve"> </w:t>
      </w:r>
      <w:r>
        <w:rPr>
          <w:color w:val="231F20"/>
          <w:spacing w:val="-2"/>
          <w:w w:val="95"/>
          <w:sz w:val="20"/>
        </w:rPr>
        <w:t>работы;</w:t>
      </w:r>
    </w:p>
    <w:p w:rsidR="002E70BA" w:rsidRDefault="002E70BA" w:rsidP="00135B7B">
      <w:pPr>
        <w:pStyle w:val="a5"/>
        <w:numPr>
          <w:ilvl w:val="0"/>
          <w:numId w:val="42"/>
        </w:numPr>
        <w:tabs>
          <w:tab w:val="left" w:pos="724"/>
        </w:tabs>
        <w:spacing w:before="5"/>
        <w:ind w:left="723" w:right="0"/>
        <w:jc w:val="left"/>
        <w:rPr>
          <w:sz w:val="20"/>
        </w:rPr>
      </w:pPr>
      <w:r>
        <w:rPr>
          <w:color w:val="231F20"/>
          <w:w w:val="95"/>
          <w:sz w:val="20"/>
        </w:rPr>
        <w:t>ответственно</w:t>
      </w:r>
      <w:r>
        <w:rPr>
          <w:color w:val="231F20"/>
          <w:spacing w:val="-2"/>
          <w:sz w:val="20"/>
        </w:rPr>
        <w:t xml:space="preserve"> </w:t>
      </w:r>
      <w:r>
        <w:rPr>
          <w:color w:val="231F20"/>
          <w:w w:val="95"/>
          <w:sz w:val="20"/>
        </w:rPr>
        <w:t>выполнять</w:t>
      </w:r>
      <w:r>
        <w:rPr>
          <w:color w:val="231F20"/>
          <w:spacing w:val="-1"/>
          <w:sz w:val="20"/>
        </w:rPr>
        <w:t xml:space="preserve"> </w:t>
      </w:r>
      <w:r>
        <w:rPr>
          <w:color w:val="231F20"/>
          <w:w w:val="95"/>
          <w:sz w:val="20"/>
        </w:rPr>
        <w:t>свою</w:t>
      </w:r>
      <w:r>
        <w:rPr>
          <w:color w:val="231F20"/>
          <w:spacing w:val="-2"/>
          <w:sz w:val="20"/>
        </w:rPr>
        <w:t xml:space="preserve"> </w:t>
      </w:r>
      <w:r>
        <w:rPr>
          <w:color w:val="231F20"/>
          <w:w w:val="95"/>
          <w:sz w:val="20"/>
        </w:rPr>
        <w:t>часть</w:t>
      </w:r>
      <w:r>
        <w:rPr>
          <w:color w:val="231F20"/>
          <w:spacing w:val="-1"/>
          <w:sz w:val="20"/>
        </w:rPr>
        <w:t xml:space="preserve"> </w:t>
      </w:r>
      <w:r>
        <w:rPr>
          <w:color w:val="231F20"/>
          <w:spacing w:val="-2"/>
          <w:w w:val="95"/>
          <w:sz w:val="20"/>
        </w:rPr>
        <w:t>работы;</w:t>
      </w:r>
    </w:p>
    <w:p w:rsidR="002E70BA" w:rsidRPr="00E60B60" w:rsidRDefault="002E70BA" w:rsidP="00135B7B">
      <w:pPr>
        <w:pStyle w:val="a5"/>
        <w:numPr>
          <w:ilvl w:val="0"/>
          <w:numId w:val="42"/>
        </w:numPr>
        <w:tabs>
          <w:tab w:val="left" w:pos="724"/>
        </w:tabs>
        <w:spacing w:before="5"/>
        <w:ind w:left="723" w:right="0"/>
        <w:jc w:val="left"/>
        <w:rPr>
          <w:sz w:val="20"/>
        </w:rPr>
      </w:pPr>
      <w:r>
        <w:rPr>
          <w:color w:val="231F20"/>
          <w:w w:val="95"/>
          <w:sz w:val="20"/>
        </w:rPr>
        <w:t>оценивать</w:t>
      </w:r>
      <w:r>
        <w:rPr>
          <w:color w:val="231F20"/>
          <w:spacing w:val="-1"/>
          <w:w w:val="95"/>
          <w:sz w:val="20"/>
        </w:rPr>
        <w:t xml:space="preserve"> </w:t>
      </w:r>
      <w:r>
        <w:rPr>
          <w:color w:val="231F20"/>
          <w:w w:val="95"/>
          <w:sz w:val="20"/>
        </w:rPr>
        <w:t>свой</w:t>
      </w:r>
      <w:r>
        <w:rPr>
          <w:color w:val="231F20"/>
          <w:spacing w:val="-1"/>
          <w:w w:val="95"/>
          <w:sz w:val="20"/>
        </w:rPr>
        <w:t xml:space="preserve"> </w:t>
      </w:r>
      <w:r>
        <w:rPr>
          <w:color w:val="231F20"/>
          <w:w w:val="95"/>
          <w:sz w:val="20"/>
        </w:rPr>
        <w:t>вклад</w:t>
      </w:r>
      <w:r>
        <w:rPr>
          <w:color w:val="231F20"/>
          <w:spacing w:val="-1"/>
          <w:w w:val="95"/>
          <w:sz w:val="20"/>
        </w:rPr>
        <w:t xml:space="preserve"> </w:t>
      </w:r>
      <w:r>
        <w:rPr>
          <w:color w:val="231F20"/>
          <w:w w:val="95"/>
          <w:sz w:val="20"/>
        </w:rPr>
        <w:t>в</w:t>
      </w:r>
      <w:r>
        <w:rPr>
          <w:color w:val="231F20"/>
          <w:spacing w:val="-1"/>
          <w:w w:val="95"/>
          <w:sz w:val="20"/>
        </w:rPr>
        <w:t xml:space="preserve"> </w:t>
      </w:r>
      <w:r>
        <w:rPr>
          <w:color w:val="231F20"/>
          <w:w w:val="95"/>
          <w:sz w:val="20"/>
        </w:rPr>
        <w:t>общий</w:t>
      </w:r>
      <w:r>
        <w:rPr>
          <w:color w:val="231F20"/>
          <w:spacing w:val="-3"/>
          <w:sz w:val="20"/>
        </w:rPr>
        <w:t xml:space="preserve"> </w:t>
      </w:r>
      <w:r>
        <w:rPr>
          <w:color w:val="231F20"/>
          <w:spacing w:val="-2"/>
          <w:w w:val="95"/>
          <w:sz w:val="20"/>
        </w:rPr>
        <w:t>результат.</w:t>
      </w:r>
    </w:p>
    <w:p w:rsidR="002E70BA" w:rsidRDefault="002E70BA" w:rsidP="002E70BA"/>
    <w:p w:rsidR="002E70BA" w:rsidRDefault="002E70BA" w:rsidP="002E70BA">
      <w:pPr>
        <w:pStyle w:val="31"/>
        <w:tabs>
          <w:tab w:val="left" w:pos="352"/>
        </w:tabs>
        <w:ind w:left="157"/>
      </w:pPr>
      <w:r>
        <w:rPr>
          <w:color w:val="231F20"/>
          <w:spacing w:val="-2"/>
        </w:rPr>
        <w:t>3КЛАСС</w:t>
      </w:r>
    </w:p>
    <w:p w:rsidR="002E70BA" w:rsidRDefault="002E70BA" w:rsidP="002E70BA">
      <w:pPr>
        <w:pStyle w:val="a3"/>
        <w:spacing w:before="123"/>
        <w:ind w:right="0" w:firstLine="0"/>
        <w:jc w:val="left"/>
        <w:rPr>
          <w:rFonts w:ascii="Trebuchet MS" w:hAnsi="Trebuchet MS"/>
        </w:rPr>
      </w:pPr>
      <w:r>
        <w:rPr>
          <w:rFonts w:ascii="Trebuchet MS" w:hAnsi="Trebuchet MS"/>
          <w:color w:val="231F20"/>
          <w:w w:val="85"/>
        </w:rPr>
        <w:t>Сведения</w:t>
      </w:r>
      <w:r>
        <w:rPr>
          <w:rFonts w:ascii="Trebuchet MS" w:hAnsi="Trebuchet MS"/>
          <w:color w:val="231F20"/>
          <w:spacing w:val="11"/>
        </w:rPr>
        <w:t xml:space="preserve"> </w:t>
      </w:r>
      <w:r>
        <w:rPr>
          <w:rFonts w:ascii="Trebuchet MS" w:hAnsi="Trebuchet MS"/>
          <w:color w:val="231F20"/>
          <w:w w:val="85"/>
        </w:rPr>
        <w:t>о</w:t>
      </w:r>
      <w:r>
        <w:rPr>
          <w:rFonts w:ascii="Trebuchet MS" w:hAnsi="Trebuchet MS"/>
          <w:color w:val="231F20"/>
          <w:spacing w:val="11"/>
        </w:rPr>
        <w:t xml:space="preserve"> </w:t>
      </w:r>
      <w:r>
        <w:rPr>
          <w:rFonts w:ascii="Trebuchet MS" w:hAnsi="Trebuchet MS"/>
          <w:color w:val="231F20"/>
          <w:w w:val="85"/>
        </w:rPr>
        <w:t>русском</w:t>
      </w:r>
      <w:r>
        <w:rPr>
          <w:rFonts w:ascii="Trebuchet MS" w:hAnsi="Trebuchet MS"/>
          <w:color w:val="231F20"/>
          <w:spacing w:val="11"/>
        </w:rPr>
        <w:t xml:space="preserve"> </w:t>
      </w:r>
      <w:r>
        <w:rPr>
          <w:rFonts w:ascii="Trebuchet MS" w:hAnsi="Trebuchet MS"/>
          <w:color w:val="231F20"/>
          <w:spacing w:val="-2"/>
          <w:w w:val="85"/>
        </w:rPr>
        <w:t>языке</w:t>
      </w:r>
    </w:p>
    <w:p w:rsidR="002E70BA" w:rsidRDefault="002E70BA" w:rsidP="002E70BA">
      <w:pPr>
        <w:pStyle w:val="a3"/>
        <w:spacing w:before="67" w:line="244" w:lineRule="auto"/>
      </w:pPr>
      <w:r>
        <w:rPr>
          <w:color w:val="231F20"/>
        </w:rPr>
        <w:t>Русский язык как государственный язык Российской Феде­ рации.</w:t>
      </w:r>
      <w:r>
        <w:rPr>
          <w:color w:val="231F20"/>
          <w:spacing w:val="-3"/>
        </w:rPr>
        <w:t xml:space="preserve"> </w:t>
      </w:r>
      <w:r>
        <w:rPr>
          <w:color w:val="231F20"/>
        </w:rPr>
        <w:t>Методы</w:t>
      </w:r>
      <w:r>
        <w:rPr>
          <w:color w:val="231F20"/>
          <w:spacing w:val="-3"/>
        </w:rPr>
        <w:t xml:space="preserve"> </w:t>
      </w:r>
      <w:r>
        <w:rPr>
          <w:color w:val="231F20"/>
        </w:rPr>
        <w:t>познания</w:t>
      </w:r>
      <w:r>
        <w:rPr>
          <w:color w:val="231F20"/>
          <w:spacing w:val="-3"/>
        </w:rPr>
        <w:t xml:space="preserve"> </w:t>
      </w:r>
      <w:r>
        <w:rPr>
          <w:color w:val="231F20"/>
        </w:rPr>
        <w:t>языка:</w:t>
      </w:r>
      <w:r>
        <w:rPr>
          <w:color w:val="231F20"/>
          <w:spacing w:val="-3"/>
        </w:rPr>
        <w:t xml:space="preserve"> </w:t>
      </w:r>
      <w:r>
        <w:rPr>
          <w:color w:val="231F20"/>
        </w:rPr>
        <w:t>наблюдение,</w:t>
      </w:r>
      <w:r>
        <w:rPr>
          <w:color w:val="231F20"/>
          <w:spacing w:val="-3"/>
        </w:rPr>
        <w:t xml:space="preserve"> </w:t>
      </w:r>
      <w:r>
        <w:rPr>
          <w:color w:val="231F20"/>
        </w:rPr>
        <w:t>анализ,</w:t>
      </w:r>
      <w:r>
        <w:rPr>
          <w:color w:val="231F20"/>
          <w:spacing w:val="-3"/>
        </w:rPr>
        <w:t xml:space="preserve"> </w:t>
      </w:r>
      <w:r>
        <w:rPr>
          <w:color w:val="231F20"/>
        </w:rPr>
        <w:t>лингви­ стический</w:t>
      </w:r>
      <w:r>
        <w:rPr>
          <w:color w:val="231F20"/>
          <w:spacing w:val="-9"/>
        </w:rPr>
        <w:t xml:space="preserve"> </w:t>
      </w:r>
      <w:r>
        <w:rPr>
          <w:color w:val="231F20"/>
        </w:rPr>
        <w:t>эксперимент.</w:t>
      </w:r>
    </w:p>
    <w:p w:rsidR="002E70BA" w:rsidRDefault="002E70BA" w:rsidP="002E70BA">
      <w:pPr>
        <w:pStyle w:val="a3"/>
        <w:spacing w:before="169"/>
        <w:ind w:right="0" w:firstLine="0"/>
        <w:jc w:val="left"/>
        <w:rPr>
          <w:rFonts w:ascii="Trebuchet MS" w:hAnsi="Trebuchet MS"/>
        </w:rPr>
      </w:pPr>
      <w:r>
        <w:rPr>
          <w:rFonts w:ascii="Trebuchet MS" w:hAnsi="Trebuchet MS"/>
          <w:color w:val="231F20"/>
          <w:w w:val="90"/>
        </w:rPr>
        <w:t>Фонетика</w:t>
      </w:r>
      <w:r>
        <w:rPr>
          <w:rFonts w:ascii="Trebuchet MS" w:hAnsi="Trebuchet MS"/>
          <w:color w:val="231F20"/>
          <w:spacing w:val="-4"/>
        </w:rPr>
        <w:t xml:space="preserve"> </w:t>
      </w:r>
      <w:r>
        <w:rPr>
          <w:rFonts w:ascii="Trebuchet MS" w:hAnsi="Trebuchet MS"/>
          <w:color w:val="231F20"/>
          <w:w w:val="90"/>
        </w:rPr>
        <w:t>и</w:t>
      </w:r>
      <w:r>
        <w:rPr>
          <w:rFonts w:ascii="Trebuchet MS" w:hAnsi="Trebuchet MS"/>
          <w:color w:val="231F20"/>
          <w:spacing w:val="-3"/>
        </w:rPr>
        <w:t xml:space="preserve"> </w:t>
      </w:r>
      <w:r>
        <w:rPr>
          <w:rFonts w:ascii="Trebuchet MS" w:hAnsi="Trebuchet MS"/>
          <w:color w:val="231F20"/>
          <w:spacing w:val="-2"/>
          <w:w w:val="90"/>
        </w:rPr>
        <w:t>графика</w:t>
      </w:r>
    </w:p>
    <w:p w:rsidR="002E70BA" w:rsidRDefault="002E70BA" w:rsidP="002E70BA">
      <w:pPr>
        <w:pStyle w:val="a3"/>
        <w:spacing w:before="67" w:line="244" w:lineRule="auto"/>
        <w:ind w:right="154"/>
      </w:pPr>
      <w:r>
        <w:rPr>
          <w:color w:val="231F20"/>
        </w:rPr>
        <w:t xml:space="preserve">Звуки русского языка: гласный/согласный, гласный удар­ </w:t>
      </w:r>
      <w:r>
        <w:rPr>
          <w:color w:val="231F20"/>
          <w:w w:val="95"/>
        </w:rPr>
        <w:t xml:space="preserve">ный/безударный, согласный твёрдый/мягкий, парный/непар­ </w:t>
      </w:r>
      <w:r>
        <w:rPr>
          <w:color w:val="231F20"/>
        </w:rPr>
        <w:t>ный,</w:t>
      </w:r>
      <w:r>
        <w:rPr>
          <w:color w:val="231F20"/>
          <w:spacing w:val="-16"/>
        </w:rPr>
        <w:t xml:space="preserve"> </w:t>
      </w:r>
      <w:r>
        <w:rPr>
          <w:color w:val="231F20"/>
        </w:rPr>
        <w:t>согласный</w:t>
      </w:r>
      <w:r>
        <w:rPr>
          <w:color w:val="231F20"/>
          <w:spacing w:val="-16"/>
        </w:rPr>
        <w:t xml:space="preserve"> </w:t>
      </w:r>
      <w:r>
        <w:rPr>
          <w:color w:val="231F20"/>
        </w:rPr>
        <w:t>глухой/звонкий,</w:t>
      </w:r>
      <w:r>
        <w:rPr>
          <w:color w:val="231F20"/>
          <w:spacing w:val="-16"/>
        </w:rPr>
        <w:t xml:space="preserve"> </w:t>
      </w:r>
      <w:r>
        <w:rPr>
          <w:color w:val="231F20"/>
        </w:rPr>
        <w:t>парный/непарный;</w:t>
      </w:r>
      <w:r>
        <w:rPr>
          <w:color w:val="231F20"/>
          <w:spacing w:val="-16"/>
        </w:rPr>
        <w:t xml:space="preserve"> </w:t>
      </w:r>
      <w:r>
        <w:rPr>
          <w:color w:val="231F20"/>
        </w:rPr>
        <w:t xml:space="preserve">функции </w:t>
      </w:r>
      <w:r>
        <w:rPr>
          <w:color w:val="231F20"/>
        </w:rPr>
        <w:lastRenderedPageBreak/>
        <w:t>разделительных</w:t>
      </w:r>
      <w:r>
        <w:rPr>
          <w:color w:val="231F20"/>
          <w:spacing w:val="-6"/>
        </w:rPr>
        <w:t xml:space="preserve"> </w:t>
      </w:r>
      <w:r>
        <w:rPr>
          <w:color w:val="231F20"/>
        </w:rPr>
        <w:t>мягкого</w:t>
      </w:r>
      <w:r>
        <w:rPr>
          <w:color w:val="231F20"/>
          <w:spacing w:val="-6"/>
        </w:rPr>
        <w:t xml:space="preserve"> </w:t>
      </w:r>
      <w:r>
        <w:rPr>
          <w:color w:val="231F20"/>
        </w:rPr>
        <w:t>и</w:t>
      </w:r>
      <w:r>
        <w:rPr>
          <w:color w:val="231F20"/>
          <w:spacing w:val="-6"/>
        </w:rPr>
        <w:t xml:space="preserve"> </w:t>
      </w:r>
      <w:r>
        <w:rPr>
          <w:color w:val="231F20"/>
        </w:rPr>
        <w:t>твёрдого</w:t>
      </w:r>
      <w:r>
        <w:rPr>
          <w:color w:val="231F20"/>
          <w:spacing w:val="-6"/>
        </w:rPr>
        <w:t xml:space="preserve"> </w:t>
      </w:r>
      <w:r>
        <w:rPr>
          <w:color w:val="231F20"/>
        </w:rPr>
        <w:t>знаков,</w:t>
      </w:r>
      <w:r>
        <w:rPr>
          <w:color w:val="231F20"/>
          <w:spacing w:val="-6"/>
        </w:rPr>
        <w:t xml:space="preserve"> </w:t>
      </w:r>
      <w:r>
        <w:rPr>
          <w:color w:val="231F20"/>
        </w:rPr>
        <w:t>условия</w:t>
      </w:r>
      <w:r>
        <w:rPr>
          <w:color w:val="231F20"/>
          <w:spacing w:val="-6"/>
        </w:rPr>
        <w:t xml:space="preserve"> </w:t>
      </w:r>
      <w:r>
        <w:rPr>
          <w:color w:val="231F20"/>
        </w:rPr>
        <w:t>использо­ вания на письме разделительных мягкого и твёрдого знаков (повторение</w:t>
      </w:r>
      <w:r>
        <w:rPr>
          <w:color w:val="231F20"/>
          <w:spacing w:val="-9"/>
        </w:rPr>
        <w:t xml:space="preserve"> </w:t>
      </w:r>
      <w:r>
        <w:rPr>
          <w:color w:val="231F20"/>
        </w:rPr>
        <w:t>изученного).</w:t>
      </w:r>
    </w:p>
    <w:p w:rsidR="002E70BA" w:rsidRDefault="002E70BA" w:rsidP="002E70BA">
      <w:pPr>
        <w:pStyle w:val="a3"/>
        <w:spacing w:before="4" w:line="244" w:lineRule="auto"/>
        <w:jc w:val="right"/>
      </w:pPr>
      <w:r>
        <w:rPr>
          <w:color w:val="231F20"/>
        </w:rPr>
        <w:t>Соотношение</w:t>
      </w:r>
      <w:r>
        <w:rPr>
          <w:color w:val="231F20"/>
          <w:spacing w:val="-16"/>
        </w:rPr>
        <w:t xml:space="preserve"> </w:t>
      </w:r>
      <w:r>
        <w:rPr>
          <w:color w:val="231F20"/>
        </w:rPr>
        <w:t>звукового</w:t>
      </w:r>
      <w:r>
        <w:rPr>
          <w:color w:val="231F20"/>
          <w:spacing w:val="-16"/>
        </w:rPr>
        <w:t xml:space="preserve"> </w:t>
      </w:r>
      <w:r>
        <w:rPr>
          <w:color w:val="231F20"/>
        </w:rPr>
        <w:t>и</w:t>
      </w:r>
      <w:r>
        <w:rPr>
          <w:color w:val="231F20"/>
          <w:spacing w:val="-16"/>
        </w:rPr>
        <w:t xml:space="preserve"> </w:t>
      </w:r>
      <w:r>
        <w:rPr>
          <w:color w:val="231F20"/>
        </w:rPr>
        <w:t>буквенного</w:t>
      </w:r>
      <w:r>
        <w:rPr>
          <w:color w:val="231F20"/>
          <w:spacing w:val="-16"/>
        </w:rPr>
        <w:t xml:space="preserve"> </w:t>
      </w:r>
      <w:r>
        <w:rPr>
          <w:color w:val="231F20"/>
        </w:rPr>
        <w:t>состава</w:t>
      </w:r>
      <w:r>
        <w:rPr>
          <w:color w:val="231F20"/>
          <w:spacing w:val="-16"/>
        </w:rPr>
        <w:t xml:space="preserve"> </w:t>
      </w:r>
      <w:r>
        <w:rPr>
          <w:color w:val="231F20"/>
        </w:rPr>
        <w:t>в</w:t>
      </w:r>
      <w:r>
        <w:rPr>
          <w:color w:val="231F20"/>
          <w:spacing w:val="-16"/>
        </w:rPr>
        <w:t xml:space="preserve"> </w:t>
      </w:r>
      <w:r>
        <w:rPr>
          <w:color w:val="231F20"/>
        </w:rPr>
        <w:t>словах</w:t>
      </w:r>
      <w:r>
        <w:rPr>
          <w:color w:val="231F20"/>
          <w:spacing w:val="-16"/>
        </w:rPr>
        <w:t xml:space="preserve"> </w:t>
      </w:r>
      <w:r>
        <w:rPr>
          <w:color w:val="231F20"/>
        </w:rPr>
        <w:t>с</w:t>
      </w:r>
      <w:r>
        <w:rPr>
          <w:color w:val="231F20"/>
          <w:spacing w:val="-16"/>
        </w:rPr>
        <w:t xml:space="preserve"> </w:t>
      </w:r>
      <w:r>
        <w:rPr>
          <w:color w:val="231F20"/>
        </w:rPr>
        <w:t>раз­ делительными</w:t>
      </w:r>
      <w:r>
        <w:rPr>
          <w:color w:val="231F20"/>
          <w:spacing w:val="-11"/>
        </w:rPr>
        <w:t xml:space="preserve"> </w:t>
      </w:r>
      <w:r>
        <w:rPr>
          <w:rFonts w:ascii="Times New Roman" w:hAnsi="Times New Roman"/>
          <w:b/>
          <w:i/>
          <w:color w:val="231F20"/>
        </w:rPr>
        <w:t xml:space="preserve">ь </w:t>
      </w:r>
      <w:r>
        <w:rPr>
          <w:color w:val="231F20"/>
        </w:rPr>
        <w:t>и</w:t>
      </w:r>
      <w:r>
        <w:rPr>
          <w:color w:val="231F20"/>
          <w:spacing w:val="-11"/>
        </w:rPr>
        <w:t xml:space="preserve"> </w:t>
      </w:r>
      <w:r>
        <w:rPr>
          <w:rFonts w:ascii="Times New Roman" w:hAnsi="Times New Roman"/>
          <w:b/>
          <w:i/>
          <w:color w:val="231F20"/>
        </w:rPr>
        <w:t>ъ</w:t>
      </w:r>
      <w:r>
        <w:rPr>
          <w:color w:val="231F20"/>
        </w:rPr>
        <w:t>,</w:t>
      </w:r>
      <w:r>
        <w:rPr>
          <w:color w:val="231F20"/>
          <w:spacing w:val="-11"/>
        </w:rPr>
        <w:t xml:space="preserve"> </w:t>
      </w:r>
      <w:r>
        <w:rPr>
          <w:color w:val="231F20"/>
        </w:rPr>
        <w:t>в</w:t>
      </w:r>
      <w:r>
        <w:rPr>
          <w:color w:val="231F20"/>
          <w:spacing w:val="-11"/>
        </w:rPr>
        <w:t xml:space="preserve"> </w:t>
      </w:r>
      <w:r>
        <w:rPr>
          <w:color w:val="231F20"/>
        </w:rPr>
        <w:t>словах</w:t>
      </w:r>
      <w:r>
        <w:rPr>
          <w:color w:val="231F20"/>
          <w:spacing w:val="-11"/>
        </w:rPr>
        <w:t xml:space="preserve"> </w:t>
      </w:r>
      <w:r>
        <w:rPr>
          <w:color w:val="231F20"/>
        </w:rPr>
        <w:t>с</w:t>
      </w:r>
      <w:r>
        <w:rPr>
          <w:color w:val="231F20"/>
          <w:spacing w:val="-11"/>
        </w:rPr>
        <w:t xml:space="preserve"> </w:t>
      </w:r>
      <w:r>
        <w:rPr>
          <w:color w:val="231F20"/>
        </w:rPr>
        <w:t>непроизносимыми</w:t>
      </w:r>
      <w:r>
        <w:rPr>
          <w:color w:val="231F20"/>
          <w:spacing w:val="-11"/>
        </w:rPr>
        <w:t xml:space="preserve"> </w:t>
      </w:r>
      <w:r>
        <w:rPr>
          <w:color w:val="231F20"/>
        </w:rPr>
        <w:t>согласными. Использование алфавита при работе со словарями, справоч­</w:t>
      </w:r>
    </w:p>
    <w:p w:rsidR="002E70BA" w:rsidRDefault="002E70BA" w:rsidP="002E70BA">
      <w:pPr>
        <w:pStyle w:val="a3"/>
        <w:spacing w:before="1"/>
        <w:ind w:right="0" w:firstLine="0"/>
        <w:jc w:val="left"/>
      </w:pPr>
      <w:r>
        <w:rPr>
          <w:color w:val="231F20"/>
          <w:w w:val="95"/>
        </w:rPr>
        <w:t>никами,</w:t>
      </w:r>
      <w:r>
        <w:rPr>
          <w:color w:val="231F20"/>
          <w:spacing w:val="19"/>
        </w:rPr>
        <w:t xml:space="preserve"> </w:t>
      </w:r>
      <w:r>
        <w:rPr>
          <w:color w:val="231F20"/>
          <w:spacing w:val="-2"/>
        </w:rPr>
        <w:t>каталогами.</w:t>
      </w:r>
    </w:p>
    <w:p w:rsidR="002E70BA" w:rsidRDefault="002E70BA" w:rsidP="002E70BA">
      <w:pPr>
        <w:pStyle w:val="a3"/>
        <w:spacing w:before="173"/>
        <w:ind w:right="0" w:firstLine="0"/>
        <w:jc w:val="left"/>
        <w:rPr>
          <w:rFonts w:ascii="Trebuchet MS" w:hAnsi="Trebuchet MS"/>
        </w:rPr>
      </w:pPr>
      <w:r>
        <w:rPr>
          <w:rFonts w:ascii="Trebuchet MS" w:hAnsi="Trebuchet MS"/>
          <w:color w:val="231F20"/>
          <w:spacing w:val="-2"/>
        </w:rPr>
        <w:t>Орфоэпия</w:t>
      </w:r>
    </w:p>
    <w:p w:rsidR="002E70BA" w:rsidRDefault="002E70BA" w:rsidP="002E70BA">
      <w:pPr>
        <w:pStyle w:val="a3"/>
        <w:spacing w:before="67" w:line="244" w:lineRule="auto"/>
        <w:rPr>
          <w:color w:val="231F20"/>
        </w:rPr>
      </w:pPr>
      <w:r>
        <w:rPr>
          <w:color w:val="231F20"/>
        </w:rPr>
        <w:t>Нормы</w:t>
      </w:r>
      <w:r>
        <w:rPr>
          <w:color w:val="231F20"/>
          <w:spacing w:val="-8"/>
        </w:rPr>
        <w:t xml:space="preserve"> </w:t>
      </w:r>
      <w:r>
        <w:rPr>
          <w:color w:val="231F20"/>
        </w:rPr>
        <w:t>произношения</w:t>
      </w:r>
      <w:r>
        <w:rPr>
          <w:color w:val="231F20"/>
          <w:spacing w:val="-8"/>
        </w:rPr>
        <w:t xml:space="preserve"> </w:t>
      </w:r>
      <w:r>
        <w:rPr>
          <w:color w:val="231F20"/>
        </w:rPr>
        <w:t>звуков</w:t>
      </w:r>
      <w:r>
        <w:rPr>
          <w:color w:val="231F20"/>
          <w:spacing w:val="-8"/>
        </w:rPr>
        <w:t xml:space="preserve"> </w:t>
      </w:r>
      <w:r>
        <w:rPr>
          <w:color w:val="231F20"/>
        </w:rPr>
        <w:t>и</w:t>
      </w:r>
      <w:r>
        <w:rPr>
          <w:color w:val="231F20"/>
          <w:spacing w:val="-8"/>
        </w:rPr>
        <w:t xml:space="preserve"> </w:t>
      </w:r>
      <w:r>
        <w:rPr>
          <w:color w:val="231F20"/>
        </w:rPr>
        <w:t>сочетаний</w:t>
      </w:r>
      <w:r>
        <w:rPr>
          <w:color w:val="231F20"/>
          <w:spacing w:val="-8"/>
        </w:rPr>
        <w:t xml:space="preserve"> </w:t>
      </w:r>
      <w:r>
        <w:rPr>
          <w:color w:val="231F20"/>
        </w:rPr>
        <w:t>звуков;</w:t>
      </w:r>
      <w:r>
        <w:rPr>
          <w:color w:val="231F20"/>
          <w:spacing w:val="-8"/>
        </w:rPr>
        <w:t xml:space="preserve"> </w:t>
      </w:r>
      <w:r>
        <w:rPr>
          <w:color w:val="231F20"/>
        </w:rPr>
        <w:t xml:space="preserve">ударение </w:t>
      </w:r>
      <w:r>
        <w:rPr>
          <w:color w:val="231F20"/>
          <w:w w:val="95"/>
        </w:rPr>
        <w:t>в словах в соответствии с нормами современного русского лите­ ратурного языка (на ограниченном перечне слов, отрабатывае</w:t>
      </w:r>
      <w:r w:rsidRPr="002E70BA">
        <w:rPr>
          <w:color w:val="231F20"/>
        </w:rPr>
        <w:t xml:space="preserve"> </w:t>
      </w:r>
      <w:r>
        <w:rPr>
          <w:color w:val="231F20"/>
        </w:rPr>
        <w:t>мом в учебнике).\</w:t>
      </w:r>
    </w:p>
    <w:p w:rsidR="002E70BA" w:rsidRDefault="002E70BA" w:rsidP="002E70BA">
      <w:pPr>
        <w:pStyle w:val="a3"/>
        <w:spacing w:before="68" w:line="249" w:lineRule="auto"/>
      </w:pPr>
      <w:r>
        <w:rPr>
          <w:color w:val="231F20"/>
        </w:rPr>
        <w:t>Использование</w:t>
      </w:r>
      <w:r>
        <w:rPr>
          <w:color w:val="231F20"/>
          <w:spacing w:val="-3"/>
        </w:rPr>
        <w:t xml:space="preserve"> </w:t>
      </w:r>
      <w:r>
        <w:rPr>
          <w:color w:val="231F20"/>
        </w:rPr>
        <w:t>орфоэпического</w:t>
      </w:r>
      <w:r>
        <w:rPr>
          <w:color w:val="231F20"/>
          <w:spacing w:val="-3"/>
        </w:rPr>
        <w:t xml:space="preserve"> </w:t>
      </w:r>
      <w:r>
        <w:rPr>
          <w:color w:val="231F20"/>
        </w:rPr>
        <w:t>словаря</w:t>
      </w:r>
      <w:r>
        <w:rPr>
          <w:color w:val="231F20"/>
          <w:spacing w:val="-3"/>
        </w:rPr>
        <w:t xml:space="preserve"> </w:t>
      </w:r>
      <w:r>
        <w:rPr>
          <w:color w:val="231F20"/>
        </w:rPr>
        <w:t>для</w:t>
      </w:r>
      <w:r>
        <w:rPr>
          <w:color w:val="231F20"/>
          <w:spacing w:val="-3"/>
        </w:rPr>
        <w:t xml:space="preserve"> </w:t>
      </w:r>
      <w:r>
        <w:rPr>
          <w:color w:val="231F20"/>
        </w:rPr>
        <w:t>решения</w:t>
      </w:r>
      <w:r>
        <w:rPr>
          <w:color w:val="231F20"/>
          <w:spacing w:val="-3"/>
        </w:rPr>
        <w:t xml:space="preserve"> </w:t>
      </w:r>
      <w:r>
        <w:rPr>
          <w:color w:val="231F20"/>
        </w:rPr>
        <w:t>прак­ тических</w:t>
      </w:r>
      <w:r>
        <w:rPr>
          <w:color w:val="231F20"/>
          <w:spacing w:val="-9"/>
        </w:rPr>
        <w:t xml:space="preserve"> </w:t>
      </w:r>
      <w:r>
        <w:rPr>
          <w:color w:val="231F20"/>
        </w:rPr>
        <w:t>задач.</w:t>
      </w:r>
    </w:p>
    <w:p w:rsidR="002E70BA" w:rsidRDefault="002E70BA" w:rsidP="002E70BA">
      <w:pPr>
        <w:pStyle w:val="a3"/>
        <w:spacing w:before="180"/>
        <w:ind w:right="0" w:firstLine="0"/>
        <w:jc w:val="left"/>
        <w:rPr>
          <w:rFonts w:ascii="Trebuchet MS" w:hAnsi="Trebuchet MS"/>
        </w:rPr>
      </w:pPr>
      <w:r>
        <w:rPr>
          <w:rFonts w:ascii="Trebuchet MS" w:hAnsi="Trebuchet MS"/>
          <w:color w:val="231F20"/>
          <w:spacing w:val="-2"/>
        </w:rPr>
        <w:t>Лексика</w:t>
      </w:r>
    </w:p>
    <w:p w:rsidR="002E70BA" w:rsidRDefault="002E70BA" w:rsidP="002E70BA">
      <w:pPr>
        <w:pStyle w:val="a3"/>
        <w:spacing w:before="71"/>
        <w:ind w:left="383" w:right="0" w:firstLine="0"/>
      </w:pPr>
      <w:r>
        <w:rPr>
          <w:color w:val="231F20"/>
          <w:w w:val="95"/>
        </w:rPr>
        <w:t>Повторение:</w:t>
      </w:r>
      <w:r>
        <w:rPr>
          <w:color w:val="231F20"/>
          <w:spacing w:val="16"/>
        </w:rPr>
        <w:t xml:space="preserve"> </w:t>
      </w:r>
      <w:r>
        <w:rPr>
          <w:color w:val="231F20"/>
          <w:w w:val="95"/>
        </w:rPr>
        <w:t>лексическое</w:t>
      </w:r>
      <w:r>
        <w:rPr>
          <w:color w:val="231F20"/>
          <w:spacing w:val="17"/>
        </w:rPr>
        <w:t xml:space="preserve"> </w:t>
      </w:r>
      <w:r>
        <w:rPr>
          <w:color w:val="231F20"/>
          <w:w w:val="95"/>
        </w:rPr>
        <w:t>значение</w:t>
      </w:r>
      <w:r>
        <w:rPr>
          <w:color w:val="231F20"/>
          <w:spacing w:val="16"/>
        </w:rPr>
        <w:t xml:space="preserve"> </w:t>
      </w:r>
      <w:r>
        <w:rPr>
          <w:color w:val="231F20"/>
          <w:spacing w:val="-2"/>
          <w:w w:val="95"/>
        </w:rPr>
        <w:t>слова.</w:t>
      </w:r>
    </w:p>
    <w:p w:rsidR="002E70BA" w:rsidRDefault="002E70BA" w:rsidP="002E70BA">
      <w:pPr>
        <w:pStyle w:val="a3"/>
        <w:spacing w:before="9" w:line="249" w:lineRule="auto"/>
      </w:pPr>
      <w:r>
        <w:rPr>
          <w:color w:val="231F20"/>
        </w:rPr>
        <w:t>Прямое и переносное значение слова (ознакомление). Уста­ ревшие слова (ознакомление).</w:t>
      </w:r>
    </w:p>
    <w:p w:rsidR="002E70BA" w:rsidRDefault="002E70BA" w:rsidP="002E70BA">
      <w:pPr>
        <w:pStyle w:val="a3"/>
        <w:spacing w:before="179"/>
        <w:ind w:right="0" w:firstLine="0"/>
        <w:jc w:val="left"/>
        <w:rPr>
          <w:rFonts w:ascii="Trebuchet MS" w:hAnsi="Trebuchet MS"/>
        </w:rPr>
      </w:pPr>
      <w:r>
        <w:rPr>
          <w:rFonts w:ascii="Trebuchet MS" w:hAnsi="Trebuchet MS"/>
          <w:color w:val="231F20"/>
          <w:spacing w:val="-2"/>
          <w:w w:val="90"/>
        </w:rPr>
        <w:t>Состав</w:t>
      </w:r>
      <w:r>
        <w:rPr>
          <w:rFonts w:ascii="Trebuchet MS" w:hAnsi="Trebuchet MS"/>
          <w:color w:val="231F20"/>
          <w:spacing w:val="-7"/>
        </w:rPr>
        <w:t xml:space="preserve"> </w:t>
      </w:r>
      <w:r>
        <w:rPr>
          <w:rFonts w:ascii="Trebuchet MS" w:hAnsi="Trebuchet MS"/>
          <w:color w:val="231F20"/>
          <w:spacing w:val="-2"/>
          <w:w w:val="90"/>
        </w:rPr>
        <w:t>слова</w:t>
      </w:r>
      <w:r>
        <w:rPr>
          <w:rFonts w:ascii="Trebuchet MS" w:hAnsi="Trebuchet MS"/>
          <w:color w:val="231F20"/>
          <w:spacing w:val="-6"/>
        </w:rPr>
        <w:t xml:space="preserve"> </w:t>
      </w:r>
      <w:r>
        <w:rPr>
          <w:rFonts w:ascii="Trebuchet MS" w:hAnsi="Trebuchet MS"/>
          <w:color w:val="231F20"/>
          <w:spacing w:val="-2"/>
          <w:w w:val="90"/>
        </w:rPr>
        <w:t>(морфемика)</w:t>
      </w:r>
    </w:p>
    <w:p w:rsidR="002E70BA" w:rsidRDefault="002E70BA" w:rsidP="002E70BA">
      <w:pPr>
        <w:pStyle w:val="a3"/>
        <w:spacing w:before="71" w:line="249" w:lineRule="auto"/>
        <w:ind w:right="154"/>
      </w:pPr>
      <w:r>
        <w:rPr>
          <w:color w:val="231F20"/>
        </w:rPr>
        <w:t>Корень как обязательная часть слова; однокоренные (род­ ственные)</w:t>
      </w:r>
      <w:r>
        <w:rPr>
          <w:color w:val="231F20"/>
          <w:spacing w:val="-9"/>
        </w:rPr>
        <w:t xml:space="preserve"> </w:t>
      </w:r>
      <w:r>
        <w:rPr>
          <w:color w:val="231F20"/>
        </w:rPr>
        <w:t>слова;</w:t>
      </w:r>
      <w:r>
        <w:rPr>
          <w:color w:val="231F20"/>
          <w:spacing w:val="-9"/>
        </w:rPr>
        <w:t xml:space="preserve"> </w:t>
      </w:r>
      <w:r>
        <w:rPr>
          <w:color w:val="231F20"/>
        </w:rPr>
        <w:t>признаки</w:t>
      </w:r>
      <w:r>
        <w:rPr>
          <w:color w:val="231F20"/>
          <w:spacing w:val="-9"/>
        </w:rPr>
        <w:t xml:space="preserve"> </w:t>
      </w:r>
      <w:r>
        <w:rPr>
          <w:color w:val="231F20"/>
        </w:rPr>
        <w:t>однокоренных</w:t>
      </w:r>
      <w:r>
        <w:rPr>
          <w:color w:val="231F20"/>
          <w:spacing w:val="-9"/>
        </w:rPr>
        <w:t xml:space="preserve"> </w:t>
      </w:r>
      <w:r>
        <w:rPr>
          <w:color w:val="231F20"/>
        </w:rPr>
        <w:t>(родственных)</w:t>
      </w:r>
      <w:r>
        <w:rPr>
          <w:color w:val="231F20"/>
          <w:spacing w:val="-9"/>
        </w:rPr>
        <w:t xml:space="preserve"> </w:t>
      </w:r>
      <w:r>
        <w:rPr>
          <w:color w:val="231F20"/>
        </w:rPr>
        <w:t xml:space="preserve">слов; различение однокоренных слов и синонимов, однокоренных </w:t>
      </w:r>
      <w:r>
        <w:rPr>
          <w:color w:val="231F20"/>
          <w:w w:val="95"/>
        </w:rPr>
        <w:t xml:space="preserve">слов и слов с омонимичными корнями; выделение в словах кор­ </w:t>
      </w:r>
      <w:r>
        <w:rPr>
          <w:color w:val="231F20"/>
        </w:rPr>
        <w:t>ня (простые случаи); окончание как изменяемая часть слова (повторение</w:t>
      </w:r>
      <w:r>
        <w:rPr>
          <w:color w:val="231F20"/>
          <w:spacing w:val="-9"/>
        </w:rPr>
        <w:t xml:space="preserve"> </w:t>
      </w:r>
      <w:r>
        <w:rPr>
          <w:color w:val="231F20"/>
        </w:rPr>
        <w:t>изученного).</w:t>
      </w:r>
    </w:p>
    <w:p w:rsidR="002E70BA" w:rsidRDefault="002E70BA" w:rsidP="002E70BA">
      <w:pPr>
        <w:pStyle w:val="a3"/>
        <w:spacing w:line="249" w:lineRule="auto"/>
        <w:ind w:right="154"/>
      </w:pPr>
      <w:r>
        <w:rPr>
          <w:color w:val="231F20"/>
          <w:w w:val="95"/>
        </w:rPr>
        <w:t xml:space="preserve">Однокоренные слова и формы одного и того же слова. Корень, приставка, суффикс — значимые части слова. Нулевое оконча­ </w:t>
      </w:r>
      <w:r>
        <w:rPr>
          <w:color w:val="231F20"/>
        </w:rPr>
        <w:t>ние</w:t>
      </w:r>
      <w:r>
        <w:rPr>
          <w:color w:val="231F20"/>
          <w:spacing w:val="-9"/>
        </w:rPr>
        <w:t xml:space="preserve"> </w:t>
      </w:r>
      <w:r>
        <w:rPr>
          <w:color w:val="231F20"/>
        </w:rPr>
        <w:t>(ознакомление).</w:t>
      </w:r>
    </w:p>
    <w:p w:rsidR="002E70BA" w:rsidRDefault="002E70BA" w:rsidP="002E70BA">
      <w:pPr>
        <w:pStyle w:val="a3"/>
        <w:spacing w:before="176"/>
        <w:ind w:right="0" w:firstLine="0"/>
        <w:jc w:val="left"/>
        <w:rPr>
          <w:rFonts w:ascii="Trebuchet MS" w:hAnsi="Trebuchet MS"/>
        </w:rPr>
      </w:pPr>
      <w:r>
        <w:rPr>
          <w:rFonts w:ascii="Trebuchet MS" w:hAnsi="Trebuchet MS"/>
          <w:color w:val="231F20"/>
          <w:spacing w:val="-2"/>
        </w:rPr>
        <w:t>Морфология</w:t>
      </w:r>
    </w:p>
    <w:p w:rsidR="002E70BA" w:rsidRDefault="002E70BA" w:rsidP="002E70BA">
      <w:pPr>
        <w:pStyle w:val="a3"/>
        <w:spacing w:before="70"/>
        <w:ind w:left="383" w:right="0" w:firstLine="0"/>
      </w:pPr>
      <w:r>
        <w:rPr>
          <w:color w:val="231F20"/>
        </w:rPr>
        <w:t>Части</w:t>
      </w:r>
      <w:r>
        <w:rPr>
          <w:color w:val="231F20"/>
          <w:spacing w:val="-16"/>
        </w:rPr>
        <w:t xml:space="preserve"> </w:t>
      </w:r>
      <w:r>
        <w:rPr>
          <w:color w:val="231F20"/>
          <w:spacing w:val="-2"/>
        </w:rPr>
        <w:t>речи.</w:t>
      </w:r>
    </w:p>
    <w:p w:rsidR="002E70BA" w:rsidRDefault="002E70BA" w:rsidP="002E70BA">
      <w:pPr>
        <w:pStyle w:val="a3"/>
        <w:spacing w:before="9" w:line="249" w:lineRule="auto"/>
        <w:ind w:right="156"/>
      </w:pPr>
      <w:r>
        <w:rPr>
          <w:color w:val="231F20"/>
        </w:rPr>
        <w:t>Имя</w:t>
      </w:r>
      <w:r>
        <w:rPr>
          <w:color w:val="231F20"/>
          <w:spacing w:val="-13"/>
        </w:rPr>
        <w:t xml:space="preserve"> </w:t>
      </w:r>
      <w:r>
        <w:rPr>
          <w:color w:val="231F20"/>
        </w:rPr>
        <w:t>существительное:</w:t>
      </w:r>
      <w:r>
        <w:rPr>
          <w:color w:val="231F20"/>
          <w:spacing w:val="-13"/>
        </w:rPr>
        <w:t xml:space="preserve"> </w:t>
      </w:r>
      <w:r>
        <w:rPr>
          <w:color w:val="231F20"/>
        </w:rPr>
        <w:t>общее</w:t>
      </w:r>
      <w:r>
        <w:rPr>
          <w:color w:val="231F20"/>
          <w:spacing w:val="-13"/>
        </w:rPr>
        <w:t xml:space="preserve"> </w:t>
      </w:r>
      <w:r>
        <w:rPr>
          <w:color w:val="231F20"/>
        </w:rPr>
        <w:t>значение,</w:t>
      </w:r>
      <w:r>
        <w:rPr>
          <w:color w:val="231F20"/>
          <w:spacing w:val="-13"/>
        </w:rPr>
        <w:t xml:space="preserve"> </w:t>
      </w:r>
      <w:r>
        <w:rPr>
          <w:color w:val="231F20"/>
        </w:rPr>
        <w:t>вопросы,</w:t>
      </w:r>
      <w:r>
        <w:rPr>
          <w:color w:val="231F20"/>
          <w:spacing w:val="-13"/>
        </w:rPr>
        <w:t xml:space="preserve"> </w:t>
      </w:r>
      <w:r>
        <w:rPr>
          <w:color w:val="231F20"/>
        </w:rPr>
        <w:t>употребле­ ние в речи. Имена существительные единственного и множе­ ственного</w:t>
      </w:r>
      <w:r>
        <w:rPr>
          <w:color w:val="231F20"/>
          <w:spacing w:val="-15"/>
        </w:rPr>
        <w:t xml:space="preserve"> </w:t>
      </w:r>
      <w:r>
        <w:rPr>
          <w:color w:val="231F20"/>
        </w:rPr>
        <w:t>числа.</w:t>
      </w:r>
      <w:r>
        <w:rPr>
          <w:color w:val="231F20"/>
          <w:spacing w:val="-15"/>
        </w:rPr>
        <w:t xml:space="preserve"> </w:t>
      </w:r>
      <w:r>
        <w:rPr>
          <w:color w:val="231F20"/>
        </w:rPr>
        <w:t>Имена</w:t>
      </w:r>
      <w:r>
        <w:rPr>
          <w:color w:val="231F20"/>
          <w:spacing w:val="-15"/>
        </w:rPr>
        <w:t xml:space="preserve"> </w:t>
      </w:r>
      <w:r>
        <w:rPr>
          <w:color w:val="231F20"/>
        </w:rPr>
        <w:t>существительные</w:t>
      </w:r>
      <w:r>
        <w:rPr>
          <w:color w:val="231F20"/>
          <w:spacing w:val="-15"/>
        </w:rPr>
        <w:t xml:space="preserve"> </w:t>
      </w:r>
      <w:r>
        <w:rPr>
          <w:color w:val="231F20"/>
        </w:rPr>
        <w:t>мужского,</w:t>
      </w:r>
      <w:r>
        <w:rPr>
          <w:color w:val="231F20"/>
          <w:spacing w:val="-15"/>
        </w:rPr>
        <w:t xml:space="preserve"> </w:t>
      </w:r>
      <w:r>
        <w:rPr>
          <w:color w:val="231F20"/>
        </w:rPr>
        <w:t>женского и среднего рода. Падеж имён существительных. Определение падежа,</w:t>
      </w:r>
      <w:r>
        <w:rPr>
          <w:color w:val="231F20"/>
          <w:spacing w:val="-16"/>
        </w:rPr>
        <w:t xml:space="preserve"> </w:t>
      </w:r>
      <w:r>
        <w:rPr>
          <w:color w:val="231F20"/>
        </w:rPr>
        <w:t>в</w:t>
      </w:r>
      <w:r>
        <w:rPr>
          <w:color w:val="231F20"/>
          <w:spacing w:val="-16"/>
        </w:rPr>
        <w:t xml:space="preserve"> </w:t>
      </w:r>
      <w:r>
        <w:rPr>
          <w:color w:val="231F20"/>
        </w:rPr>
        <w:t>котором</w:t>
      </w:r>
      <w:r>
        <w:rPr>
          <w:color w:val="231F20"/>
          <w:spacing w:val="-16"/>
        </w:rPr>
        <w:t xml:space="preserve"> </w:t>
      </w:r>
      <w:r>
        <w:rPr>
          <w:color w:val="231F20"/>
        </w:rPr>
        <w:t>употреблено</w:t>
      </w:r>
      <w:r>
        <w:rPr>
          <w:color w:val="231F20"/>
          <w:spacing w:val="-16"/>
        </w:rPr>
        <w:t xml:space="preserve"> </w:t>
      </w:r>
      <w:r>
        <w:rPr>
          <w:color w:val="231F20"/>
        </w:rPr>
        <w:t>имя</w:t>
      </w:r>
      <w:r>
        <w:rPr>
          <w:color w:val="231F20"/>
          <w:spacing w:val="-16"/>
        </w:rPr>
        <w:t xml:space="preserve"> </w:t>
      </w:r>
      <w:r>
        <w:rPr>
          <w:color w:val="231F20"/>
        </w:rPr>
        <w:t>существительное.</w:t>
      </w:r>
      <w:r>
        <w:rPr>
          <w:color w:val="231F20"/>
          <w:spacing w:val="-16"/>
        </w:rPr>
        <w:t xml:space="preserve"> </w:t>
      </w:r>
      <w:r>
        <w:rPr>
          <w:color w:val="231F20"/>
        </w:rPr>
        <w:t>Измене­ ние</w:t>
      </w:r>
      <w:r>
        <w:rPr>
          <w:color w:val="231F20"/>
          <w:spacing w:val="-3"/>
        </w:rPr>
        <w:t xml:space="preserve"> </w:t>
      </w:r>
      <w:r>
        <w:rPr>
          <w:color w:val="231F20"/>
        </w:rPr>
        <w:t>имён</w:t>
      </w:r>
      <w:r>
        <w:rPr>
          <w:color w:val="231F20"/>
          <w:spacing w:val="-3"/>
        </w:rPr>
        <w:t xml:space="preserve"> </w:t>
      </w:r>
      <w:r>
        <w:rPr>
          <w:color w:val="231F20"/>
        </w:rPr>
        <w:t>существительных</w:t>
      </w:r>
      <w:r>
        <w:rPr>
          <w:color w:val="231F20"/>
          <w:spacing w:val="-3"/>
        </w:rPr>
        <w:t xml:space="preserve"> </w:t>
      </w:r>
      <w:r>
        <w:rPr>
          <w:color w:val="231F20"/>
        </w:rPr>
        <w:t>по</w:t>
      </w:r>
      <w:r>
        <w:rPr>
          <w:color w:val="231F20"/>
          <w:spacing w:val="-3"/>
        </w:rPr>
        <w:t xml:space="preserve"> </w:t>
      </w:r>
      <w:r>
        <w:rPr>
          <w:color w:val="231F20"/>
        </w:rPr>
        <w:t>падежам</w:t>
      </w:r>
      <w:r>
        <w:rPr>
          <w:color w:val="231F20"/>
          <w:spacing w:val="-3"/>
        </w:rPr>
        <w:t xml:space="preserve"> </w:t>
      </w:r>
      <w:r>
        <w:rPr>
          <w:color w:val="231F20"/>
        </w:rPr>
        <w:t>и</w:t>
      </w:r>
      <w:r>
        <w:rPr>
          <w:color w:val="231F20"/>
          <w:spacing w:val="-3"/>
        </w:rPr>
        <w:t xml:space="preserve"> </w:t>
      </w:r>
      <w:r>
        <w:rPr>
          <w:color w:val="231F20"/>
        </w:rPr>
        <w:t>числам</w:t>
      </w:r>
      <w:r>
        <w:rPr>
          <w:color w:val="231F20"/>
          <w:spacing w:val="-3"/>
        </w:rPr>
        <w:t xml:space="preserve"> </w:t>
      </w:r>
      <w:r>
        <w:rPr>
          <w:color w:val="231F20"/>
        </w:rPr>
        <w:t xml:space="preserve">(склонение). </w:t>
      </w:r>
      <w:r>
        <w:rPr>
          <w:color w:val="231F20"/>
          <w:spacing w:val="-2"/>
        </w:rPr>
        <w:t>Имена</w:t>
      </w:r>
      <w:r>
        <w:rPr>
          <w:color w:val="231F20"/>
          <w:spacing w:val="-9"/>
        </w:rPr>
        <w:t xml:space="preserve"> </w:t>
      </w:r>
      <w:r>
        <w:rPr>
          <w:color w:val="231F20"/>
          <w:spacing w:val="-2"/>
        </w:rPr>
        <w:t>существительные</w:t>
      </w:r>
      <w:r>
        <w:rPr>
          <w:color w:val="231F20"/>
          <w:spacing w:val="-9"/>
        </w:rPr>
        <w:t xml:space="preserve"> </w:t>
      </w:r>
      <w:r>
        <w:rPr>
          <w:color w:val="231F20"/>
          <w:spacing w:val="-2"/>
        </w:rPr>
        <w:t>1,</w:t>
      </w:r>
      <w:r>
        <w:rPr>
          <w:color w:val="231F20"/>
          <w:spacing w:val="-9"/>
        </w:rPr>
        <w:t xml:space="preserve"> </w:t>
      </w:r>
      <w:r>
        <w:rPr>
          <w:color w:val="231F20"/>
          <w:spacing w:val="-2"/>
        </w:rPr>
        <w:t>2,</w:t>
      </w:r>
      <w:r>
        <w:rPr>
          <w:color w:val="231F20"/>
          <w:spacing w:val="-9"/>
        </w:rPr>
        <w:t xml:space="preserve"> </w:t>
      </w:r>
      <w:r>
        <w:rPr>
          <w:color w:val="231F20"/>
          <w:spacing w:val="-2"/>
        </w:rPr>
        <w:t>3­го</w:t>
      </w:r>
      <w:r>
        <w:rPr>
          <w:color w:val="231F20"/>
          <w:spacing w:val="-9"/>
        </w:rPr>
        <w:t xml:space="preserve"> </w:t>
      </w:r>
      <w:r>
        <w:rPr>
          <w:color w:val="231F20"/>
          <w:spacing w:val="-2"/>
        </w:rPr>
        <w:t>склонения.</w:t>
      </w:r>
      <w:r>
        <w:rPr>
          <w:color w:val="231F20"/>
          <w:spacing w:val="-9"/>
        </w:rPr>
        <w:t xml:space="preserve"> </w:t>
      </w:r>
      <w:r>
        <w:rPr>
          <w:color w:val="231F20"/>
          <w:spacing w:val="-2"/>
        </w:rPr>
        <w:t>Имена</w:t>
      </w:r>
      <w:r>
        <w:rPr>
          <w:color w:val="231F20"/>
          <w:spacing w:val="-9"/>
        </w:rPr>
        <w:t xml:space="preserve"> </w:t>
      </w:r>
      <w:r>
        <w:rPr>
          <w:color w:val="231F20"/>
          <w:spacing w:val="-2"/>
        </w:rPr>
        <w:t xml:space="preserve">существи­ </w:t>
      </w:r>
      <w:r>
        <w:rPr>
          <w:color w:val="231F20"/>
        </w:rPr>
        <w:t>тельные одушевлённые и неодушевлённые.</w:t>
      </w:r>
    </w:p>
    <w:p w:rsidR="002E70BA" w:rsidRDefault="002E70BA" w:rsidP="002E70BA">
      <w:pPr>
        <w:pStyle w:val="a3"/>
        <w:spacing w:line="249" w:lineRule="auto"/>
        <w:ind w:right="154"/>
      </w:pPr>
      <w:r>
        <w:rPr>
          <w:color w:val="231F20"/>
        </w:rPr>
        <w:t xml:space="preserve">Имя прилагательное: общее значение, вопросы, употребле­ </w:t>
      </w:r>
      <w:r>
        <w:rPr>
          <w:color w:val="231F20"/>
          <w:w w:val="95"/>
        </w:rPr>
        <w:lastRenderedPageBreak/>
        <w:t xml:space="preserve">ние в речи. Зависимость формы имени прилагательного от фор­ </w:t>
      </w:r>
      <w:r>
        <w:rPr>
          <w:color w:val="231F20"/>
        </w:rPr>
        <w:t>мы</w:t>
      </w:r>
      <w:r>
        <w:rPr>
          <w:color w:val="231F20"/>
          <w:spacing w:val="-16"/>
        </w:rPr>
        <w:t xml:space="preserve"> </w:t>
      </w:r>
      <w:r>
        <w:rPr>
          <w:color w:val="231F20"/>
        </w:rPr>
        <w:t>имени</w:t>
      </w:r>
      <w:r>
        <w:rPr>
          <w:color w:val="231F20"/>
          <w:spacing w:val="-16"/>
        </w:rPr>
        <w:t xml:space="preserve"> </w:t>
      </w:r>
      <w:r>
        <w:rPr>
          <w:color w:val="231F20"/>
        </w:rPr>
        <w:t>существительного.</w:t>
      </w:r>
      <w:r>
        <w:rPr>
          <w:color w:val="231F20"/>
          <w:spacing w:val="-16"/>
        </w:rPr>
        <w:t xml:space="preserve"> </w:t>
      </w:r>
      <w:r>
        <w:rPr>
          <w:color w:val="231F20"/>
        </w:rPr>
        <w:t>Изменение</w:t>
      </w:r>
      <w:r>
        <w:rPr>
          <w:color w:val="231F20"/>
          <w:spacing w:val="-16"/>
        </w:rPr>
        <w:t xml:space="preserve"> </w:t>
      </w:r>
      <w:r>
        <w:rPr>
          <w:color w:val="231F20"/>
        </w:rPr>
        <w:t>имён</w:t>
      </w:r>
      <w:r>
        <w:rPr>
          <w:color w:val="231F20"/>
          <w:spacing w:val="-16"/>
        </w:rPr>
        <w:t xml:space="preserve"> </w:t>
      </w:r>
      <w:r>
        <w:rPr>
          <w:color w:val="231F20"/>
        </w:rPr>
        <w:t>прилагательных по</w:t>
      </w:r>
      <w:r>
        <w:rPr>
          <w:color w:val="231F20"/>
          <w:spacing w:val="6"/>
        </w:rPr>
        <w:t xml:space="preserve"> </w:t>
      </w:r>
      <w:r>
        <w:rPr>
          <w:color w:val="231F20"/>
        </w:rPr>
        <w:t>родам,</w:t>
      </w:r>
      <w:r>
        <w:rPr>
          <w:color w:val="231F20"/>
          <w:spacing w:val="7"/>
        </w:rPr>
        <w:t xml:space="preserve"> </w:t>
      </w:r>
      <w:r>
        <w:rPr>
          <w:color w:val="231F20"/>
        </w:rPr>
        <w:t>числам</w:t>
      </w:r>
      <w:r>
        <w:rPr>
          <w:color w:val="231F20"/>
          <w:spacing w:val="7"/>
        </w:rPr>
        <w:t xml:space="preserve"> </w:t>
      </w:r>
      <w:r>
        <w:rPr>
          <w:color w:val="231F20"/>
        </w:rPr>
        <w:t>и</w:t>
      </w:r>
      <w:r>
        <w:rPr>
          <w:color w:val="231F20"/>
          <w:spacing w:val="6"/>
        </w:rPr>
        <w:t xml:space="preserve"> </w:t>
      </w:r>
      <w:r>
        <w:rPr>
          <w:color w:val="231F20"/>
        </w:rPr>
        <w:t>падежам</w:t>
      </w:r>
      <w:r>
        <w:rPr>
          <w:color w:val="231F20"/>
          <w:spacing w:val="7"/>
        </w:rPr>
        <w:t xml:space="preserve"> </w:t>
      </w:r>
      <w:r>
        <w:rPr>
          <w:color w:val="231F20"/>
        </w:rPr>
        <w:t>(кроме</w:t>
      </w:r>
      <w:r>
        <w:rPr>
          <w:color w:val="231F20"/>
          <w:spacing w:val="7"/>
        </w:rPr>
        <w:t xml:space="preserve"> </w:t>
      </w:r>
      <w:r>
        <w:rPr>
          <w:color w:val="231F20"/>
        </w:rPr>
        <w:t>имён</w:t>
      </w:r>
      <w:r>
        <w:rPr>
          <w:color w:val="231F20"/>
          <w:spacing w:val="6"/>
        </w:rPr>
        <w:t xml:space="preserve"> </w:t>
      </w:r>
      <w:r>
        <w:rPr>
          <w:color w:val="231F20"/>
        </w:rPr>
        <w:t>прилагательных</w:t>
      </w:r>
      <w:r>
        <w:rPr>
          <w:color w:val="231F20"/>
          <w:spacing w:val="7"/>
        </w:rPr>
        <w:t xml:space="preserve"> </w:t>
      </w:r>
      <w:r>
        <w:rPr>
          <w:color w:val="231F20"/>
          <w:spacing w:val="-5"/>
        </w:rPr>
        <w:t>на</w:t>
      </w:r>
    </w:p>
    <w:p w:rsidR="002E70BA" w:rsidRDefault="002E70BA" w:rsidP="002E70BA">
      <w:pPr>
        <w:pStyle w:val="a3"/>
        <w:spacing w:line="233" w:lineRule="exact"/>
        <w:ind w:right="0" w:firstLine="0"/>
      </w:pPr>
      <w:r>
        <w:rPr>
          <w:rFonts w:ascii="Times New Roman" w:hAnsi="Times New Roman"/>
          <w:b/>
          <w:i/>
          <w:color w:val="231F20"/>
          <w:w w:val="105"/>
        </w:rPr>
        <w:t>-ий</w:t>
      </w:r>
      <w:r>
        <w:rPr>
          <w:color w:val="231F20"/>
          <w:w w:val="105"/>
        </w:rPr>
        <w:t>,</w:t>
      </w:r>
      <w:r>
        <w:rPr>
          <w:color w:val="231F20"/>
          <w:spacing w:val="-13"/>
          <w:w w:val="105"/>
        </w:rPr>
        <w:t xml:space="preserve"> </w:t>
      </w:r>
      <w:r>
        <w:rPr>
          <w:rFonts w:ascii="Times New Roman" w:hAnsi="Times New Roman"/>
          <w:b/>
          <w:i/>
          <w:color w:val="231F20"/>
          <w:w w:val="105"/>
        </w:rPr>
        <w:t>-ов</w:t>
      </w:r>
      <w:r>
        <w:rPr>
          <w:color w:val="231F20"/>
          <w:w w:val="105"/>
        </w:rPr>
        <w:t>,</w:t>
      </w:r>
      <w:r>
        <w:rPr>
          <w:color w:val="231F20"/>
          <w:spacing w:val="-13"/>
          <w:w w:val="105"/>
        </w:rPr>
        <w:t xml:space="preserve"> </w:t>
      </w:r>
      <w:r>
        <w:rPr>
          <w:rFonts w:ascii="Times New Roman" w:hAnsi="Times New Roman"/>
          <w:b/>
          <w:i/>
          <w:color w:val="231F20"/>
          <w:w w:val="105"/>
        </w:rPr>
        <w:t>-ин</w:t>
      </w:r>
      <w:r>
        <w:rPr>
          <w:color w:val="231F20"/>
          <w:w w:val="105"/>
        </w:rPr>
        <w:t>).</w:t>
      </w:r>
      <w:r>
        <w:rPr>
          <w:color w:val="231F20"/>
          <w:spacing w:val="-12"/>
          <w:w w:val="105"/>
        </w:rPr>
        <w:t xml:space="preserve"> </w:t>
      </w:r>
      <w:r>
        <w:rPr>
          <w:color w:val="231F20"/>
          <w:w w:val="105"/>
        </w:rPr>
        <w:t>Склонение</w:t>
      </w:r>
      <w:r>
        <w:rPr>
          <w:color w:val="231F20"/>
          <w:spacing w:val="-13"/>
          <w:w w:val="105"/>
        </w:rPr>
        <w:t xml:space="preserve"> </w:t>
      </w:r>
      <w:r>
        <w:rPr>
          <w:color w:val="231F20"/>
          <w:w w:val="105"/>
        </w:rPr>
        <w:t>имён</w:t>
      </w:r>
      <w:r>
        <w:rPr>
          <w:color w:val="231F20"/>
          <w:spacing w:val="-13"/>
          <w:w w:val="105"/>
        </w:rPr>
        <w:t xml:space="preserve"> </w:t>
      </w:r>
      <w:r>
        <w:rPr>
          <w:color w:val="231F20"/>
          <w:spacing w:val="-2"/>
          <w:w w:val="105"/>
        </w:rPr>
        <w:t>прилагательных.</w:t>
      </w:r>
    </w:p>
    <w:p w:rsidR="002E70BA" w:rsidRDefault="002E70BA" w:rsidP="002E70BA">
      <w:pPr>
        <w:pStyle w:val="a3"/>
        <w:spacing w:before="4" w:line="249" w:lineRule="auto"/>
        <w:ind w:right="154"/>
      </w:pPr>
      <w:r>
        <w:rPr>
          <w:color w:val="231F20"/>
        </w:rPr>
        <w:t>Местоимение (общее представление). Личные местоимения, их употребление в речи. Использование личных местоимений для</w:t>
      </w:r>
      <w:r>
        <w:rPr>
          <w:color w:val="231F20"/>
          <w:spacing w:val="-11"/>
        </w:rPr>
        <w:t xml:space="preserve"> </w:t>
      </w:r>
      <w:r>
        <w:rPr>
          <w:color w:val="231F20"/>
        </w:rPr>
        <w:t>устранения</w:t>
      </w:r>
      <w:r>
        <w:rPr>
          <w:color w:val="231F20"/>
          <w:spacing w:val="-11"/>
        </w:rPr>
        <w:t xml:space="preserve"> </w:t>
      </w:r>
      <w:r>
        <w:rPr>
          <w:color w:val="231F20"/>
        </w:rPr>
        <w:t>неоправданных</w:t>
      </w:r>
      <w:r>
        <w:rPr>
          <w:color w:val="231F20"/>
          <w:spacing w:val="-11"/>
        </w:rPr>
        <w:t xml:space="preserve"> </w:t>
      </w:r>
      <w:r>
        <w:rPr>
          <w:color w:val="231F20"/>
        </w:rPr>
        <w:t>повторов</w:t>
      </w:r>
      <w:r>
        <w:rPr>
          <w:color w:val="231F20"/>
          <w:spacing w:val="-11"/>
        </w:rPr>
        <w:t xml:space="preserve"> </w:t>
      </w:r>
      <w:r>
        <w:rPr>
          <w:color w:val="231F20"/>
        </w:rPr>
        <w:t>в</w:t>
      </w:r>
      <w:r>
        <w:rPr>
          <w:color w:val="231F20"/>
          <w:spacing w:val="-11"/>
        </w:rPr>
        <w:t xml:space="preserve"> </w:t>
      </w:r>
      <w:r>
        <w:rPr>
          <w:color w:val="231F20"/>
        </w:rPr>
        <w:t>тексте.</w:t>
      </w:r>
    </w:p>
    <w:p w:rsidR="002E70BA" w:rsidRDefault="002E70BA" w:rsidP="002E70BA">
      <w:pPr>
        <w:pStyle w:val="a3"/>
        <w:spacing w:line="249" w:lineRule="auto"/>
        <w:ind w:right="154"/>
      </w:pPr>
      <w:r>
        <w:rPr>
          <w:color w:val="231F20"/>
        </w:rPr>
        <w:t>Глагол: общее значение, вопросы, употребление в речи. Не­ определённая</w:t>
      </w:r>
      <w:r>
        <w:rPr>
          <w:color w:val="231F20"/>
          <w:spacing w:val="-11"/>
        </w:rPr>
        <w:t xml:space="preserve"> </w:t>
      </w:r>
      <w:r>
        <w:rPr>
          <w:color w:val="231F20"/>
        </w:rPr>
        <w:t>форма</w:t>
      </w:r>
      <w:r>
        <w:rPr>
          <w:color w:val="231F20"/>
          <w:spacing w:val="-11"/>
        </w:rPr>
        <w:t xml:space="preserve"> </w:t>
      </w:r>
      <w:r>
        <w:rPr>
          <w:color w:val="231F20"/>
        </w:rPr>
        <w:t>глагола</w:t>
      </w:r>
      <w:r>
        <w:rPr>
          <w:color w:val="231F20"/>
          <w:spacing w:val="-11"/>
        </w:rPr>
        <w:t xml:space="preserve"> </w:t>
      </w:r>
      <w:r>
        <w:rPr>
          <w:color w:val="231F20"/>
        </w:rPr>
        <w:t>Настоящее,</w:t>
      </w:r>
      <w:r>
        <w:rPr>
          <w:color w:val="231F20"/>
          <w:spacing w:val="-11"/>
        </w:rPr>
        <w:t xml:space="preserve"> </w:t>
      </w:r>
      <w:r>
        <w:rPr>
          <w:color w:val="231F20"/>
        </w:rPr>
        <w:t>будущее,</w:t>
      </w:r>
      <w:r>
        <w:rPr>
          <w:color w:val="231F20"/>
          <w:spacing w:val="-11"/>
        </w:rPr>
        <w:t xml:space="preserve"> </w:t>
      </w:r>
      <w:r>
        <w:rPr>
          <w:color w:val="231F20"/>
        </w:rPr>
        <w:t>прошедшее время</w:t>
      </w:r>
      <w:r>
        <w:rPr>
          <w:color w:val="231F20"/>
          <w:spacing w:val="-9"/>
        </w:rPr>
        <w:t xml:space="preserve"> </w:t>
      </w:r>
      <w:r>
        <w:rPr>
          <w:color w:val="231F20"/>
        </w:rPr>
        <w:t>глаголов.</w:t>
      </w:r>
      <w:r>
        <w:rPr>
          <w:color w:val="231F20"/>
          <w:spacing w:val="-9"/>
        </w:rPr>
        <w:t xml:space="preserve"> </w:t>
      </w:r>
      <w:r>
        <w:rPr>
          <w:color w:val="231F20"/>
        </w:rPr>
        <w:t>Изменение</w:t>
      </w:r>
      <w:r>
        <w:rPr>
          <w:color w:val="231F20"/>
          <w:spacing w:val="-9"/>
        </w:rPr>
        <w:t xml:space="preserve"> </w:t>
      </w:r>
      <w:r>
        <w:rPr>
          <w:color w:val="231F20"/>
        </w:rPr>
        <w:t>глаголов</w:t>
      </w:r>
      <w:r>
        <w:rPr>
          <w:color w:val="231F20"/>
          <w:spacing w:val="-9"/>
        </w:rPr>
        <w:t xml:space="preserve"> </w:t>
      </w:r>
      <w:r>
        <w:rPr>
          <w:color w:val="231F20"/>
        </w:rPr>
        <w:t>по</w:t>
      </w:r>
      <w:r>
        <w:rPr>
          <w:color w:val="231F20"/>
          <w:spacing w:val="-9"/>
        </w:rPr>
        <w:t xml:space="preserve"> </w:t>
      </w:r>
      <w:r>
        <w:rPr>
          <w:color w:val="231F20"/>
        </w:rPr>
        <w:t>временам,</w:t>
      </w:r>
      <w:r>
        <w:rPr>
          <w:color w:val="231F20"/>
          <w:spacing w:val="-9"/>
        </w:rPr>
        <w:t xml:space="preserve"> </w:t>
      </w:r>
      <w:r>
        <w:rPr>
          <w:color w:val="231F20"/>
        </w:rPr>
        <w:t>числам.</w:t>
      </w:r>
      <w:r>
        <w:rPr>
          <w:color w:val="231F20"/>
          <w:spacing w:val="-9"/>
        </w:rPr>
        <w:t xml:space="preserve"> </w:t>
      </w:r>
      <w:r>
        <w:rPr>
          <w:color w:val="231F20"/>
        </w:rPr>
        <w:t>Род глаголов в прошедшем времени.</w:t>
      </w:r>
    </w:p>
    <w:p w:rsidR="002E70BA" w:rsidRDefault="002E70BA" w:rsidP="002E70BA">
      <w:pPr>
        <w:pStyle w:val="a3"/>
        <w:spacing w:line="233" w:lineRule="exact"/>
        <w:ind w:left="383" w:right="0" w:firstLine="0"/>
        <w:rPr>
          <w:color w:val="231F20"/>
          <w:spacing w:val="-2"/>
        </w:rPr>
      </w:pPr>
      <w:r>
        <w:rPr>
          <w:color w:val="231F20"/>
        </w:rPr>
        <w:t>Частица</w:t>
      </w:r>
      <w:r>
        <w:rPr>
          <w:color w:val="231F20"/>
          <w:spacing w:val="-10"/>
        </w:rPr>
        <w:t xml:space="preserve"> </w:t>
      </w:r>
      <w:r>
        <w:rPr>
          <w:rFonts w:ascii="Times New Roman" w:hAnsi="Times New Roman"/>
          <w:i/>
          <w:color w:val="231F20"/>
        </w:rPr>
        <w:t>не</w:t>
      </w:r>
      <w:r>
        <w:rPr>
          <w:color w:val="231F20"/>
        </w:rPr>
        <w:t>,</w:t>
      </w:r>
      <w:r>
        <w:rPr>
          <w:color w:val="231F20"/>
          <w:spacing w:val="-9"/>
        </w:rPr>
        <w:t xml:space="preserve"> </w:t>
      </w:r>
      <w:r>
        <w:rPr>
          <w:color w:val="231F20"/>
        </w:rPr>
        <w:t>её</w:t>
      </w:r>
      <w:r>
        <w:rPr>
          <w:color w:val="231F20"/>
          <w:spacing w:val="-9"/>
        </w:rPr>
        <w:t xml:space="preserve"> </w:t>
      </w:r>
      <w:r>
        <w:rPr>
          <w:color w:val="231F20"/>
          <w:spacing w:val="-2"/>
        </w:rPr>
        <w:t>значение.</w:t>
      </w:r>
    </w:p>
    <w:p w:rsidR="002E70BA" w:rsidRDefault="002E70BA" w:rsidP="002E70BA">
      <w:pPr>
        <w:pStyle w:val="a3"/>
        <w:spacing w:before="72"/>
        <w:ind w:right="0" w:firstLine="0"/>
        <w:jc w:val="left"/>
        <w:rPr>
          <w:rFonts w:ascii="Trebuchet MS" w:hAnsi="Trebuchet MS"/>
        </w:rPr>
      </w:pPr>
      <w:r>
        <w:rPr>
          <w:rFonts w:ascii="Trebuchet MS" w:hAnsi="Trebuchet MS"/>
          <w:color w:val="231F20"/>
          <w:spacing w:val="-2"/>
        </w:rPr>
        <w:t>Синтаксис</w:t>
      </w:r>
    </w:p>
    <w:p w:rsidR="002E70BA" w:rsidRDefault="002E70BA" w:rsidP="002E70BA">
      <w:pPr>
        <w:pStyle w:val="a3"/>
        <w:spacing w:before="67" w:line="244" w:lineRule="auto"/>
        <w:ind w:right="154"/>
      </w:pPr>
      <w:r>
        <w:rPr>
          <w:color w:val="231F20"/>
        </w:rPr>
        <w:t>Предложение. Установление при помощи смысловых (син­ таксических) вопросов связи между словами в предложении. Главные</w:t>
      </w:r>
      <w:r>
        <w:rPr>
          <w:color w:val="231F20"/>
          <w:spacing w:val="-8"/>
        </w:rPr>
        <w:t xml:space="preserve"> </w:t>
      </w:r>
      <w:r>
        <w:rPr>
          <w:color w:val="231F20"/>
        </w:rPr>
        <w:t>члены</w:t>
      </w:r>
      <w:r>
        <w:rPr>
          <w:color w:val="231F20"/>
          <w:spacing w:val="-8"/>
        </w:rPr>
        <w:t xml:space="preserve"> </w:t>
      </w:r>
      <w:r>
        <w:rPr>
          <w:color w:val="231F20"/>
        </w:rPr>
        <w:t>предложения</w:t>
      </w:r>
      <w:r>
        <w:rPr>
          <w:color w:val="231F20"/>
          <w:spacing w:val="-8"/>
        </w:rPr>
        <w:t xml:space="preserve"> </w:t>
      </w:r>
      <w:r>
        <w:rPr>
          <w:color w:val="231F20"/>
        </w:rPr>
        <w:t>—</w:t>
      </w:r>
      <w:r>
        <w:rPr>
          <w:color w:val="231F20"/>
          <w:spacing w:val="-8"/>
        </w:rPr>
        <w:t xml:space="preserve"> </w:t>
      </w:r>
      <w:r>
        <w:rPr>
          <w:color w:val="231F20"/>
        </w:rPr>
        <w:t>подлежащее</w:t>
      </w:r>
      <w:r>
        <w:rPr>
          <w:color w:val="231F20"/>
          <w:spacing w:val="-8"/>
        </w:rPr>
        <w:t xml:space="preserve"> </w:t>
      </w:r>
      <w:r>
        <w:rPr>
          <w:color w:val="231F20"/>
        </w:rPr>
        <w:t>и</w:t>
      </w:r>
      <w:r>
        <w:rPr>
          <w:color w:val="231F20"/>
          <w:spacing w:val="-8"/>
        </w:rPr>
        <w:t xml:space="preserve"> </w:t>
      </w:r>
      <w:r>
        <w:rPr>
          <w:color w:val="231F20"/>
        </w:rPr>
        <w:t>сказуемое.</w:t>
      </w:r>
      <w:r>
        <w:rPr>
          <w:color w:val="231F20"/>
          <w:spacing w:val="-8"/>
        </w:rPr>
        <w:t xml:space="preserve"> </w:t>
      </w:r>
      <w:r>
        <w:rPr>
          <w:color w:val="231F20"/>
        </w:rPr>
        <w:t>Вто­ ростепенные</w:t>
      </w:r>
      <w:r>
        <w:rPr>
          <w:color w:val="231F20"/>
          <w:spacing w:val="-12"/>
        </w:rPr>
        <w:t xml:space="preserve"> </w:t>
      </w:r>
      <w:r>
        <w:rPr>
          <w:color w:val="231F20"/>
        </w:rPr>
        <w:t>члены</w:t>
      </w:r>
      <w:r>
        <w:rPr>
          <w:color w:val="231F20"/>
          <w:spacing w:val="-12"/>
        </w:rPr>
        <w:t xml:space="preserve"> </w:t>
      </w:r>
      <w:r>
        <w:rPr>
          <w:color w:val="231F20"/>
        </w:rPr>
        <w:t>предложения</w:t>
      </w:r>
      <w:r>
        <w:rPr>
          <w:color w:val="231F20"/>
          <w:spacing w:val="-12"/>
        </w:rPr>
        <w:t xml:space="preserve"> </w:t>
      </w:r>
      <w:r>
        <w:rPr>
          <w:color w:val="231F20"/>
        </w:rPr>
        <w:t>(без</w:t>
      </w:r>
      <w:r>
        <w:rPr>
          <w:color w:val="231F20"/>
          <w:spacing w:val="-12"/>
        </w:rPr>
        <w:t xml:space="preserve"> </w:t>
      </w:r>
      <w:r>
        <w:rPr>
          <w:color w:val="231F20"/>
        </w:rPr>
        <w:t>деления</w:t>
      </w:r>
      <w:r>
        <w:rPr>
          <w:color w:val="231F20"/>
          <w:spacing w:val="-12"/>
        </w:rPr>
        <w:t xml:space="preserve"> </w:t>
      </w:r>
      <w:r>
        <w:rPr>
          <w:color w:val="231F20"/>
        </w:rPr>
        <w:t>на</w:t>
      </w:r>
      <w:r>
        <w:rPr>
          <w:color w:val="231F20"/>
          <w:spacing w:val="-12"/>
        </w:rPr>
        <w:t xml:space="preserve"> </w:t>
      </w:r>
      <w:r>
        <w:rPr>
          <w:color w:val="231F20"/>
        </w:rPr>
        <w:t>виды).</w:t>
      </w:r>
      <w:r>
        <w:rPr>
          <w:color w:val="231F20"/>
          <w:spacing w:val="-12"/>
        </w:rPr>
        <w:t xml:space="preserve"> </w:t>
      </w:r>
      <w:r>
        <w:rPr>
          <w:color w:val="231F20"/>
        </w:rPr>
        <w:t>Пред­ ложения</w:t>
      </w:r>
      <w:r>
        <w:rPr>
          <w:color w:val="231F20"/>
          <w:spacing w:val="-9"/>
        </w:rPr>
        <w:t xml:space="preserve"> </w:t>
      </w:r>
      <w:r>
        <w:rPr>
          <w:color w:val="231F20"/>
        </w:rPr>
        <w:t>распространённые</w:t>
      </w:r>
      <w:r>
        <w:rPr>
          <w:color w:val="231F20"/>
          <w:spacing w:val="-9"/>
        </w:rPr>
        <w:t xml:space="preserve"> </w:t>
      </w:r>
      <w:r>
        <w:rPr>
          <w:color w:val="231F20"/>
        </w:rPr>
        <w:t>и</w:t>
      </w:r>
      <w:r>
        <w:rPr>
          <w:color w:val="231F20"/>
          <w:spacing w:val="-9"/>
        </w:rPr>
        <w:t xml:space="preserve"> </w:t>
      </w:r>
      <w:r>
        <w:rPr>
          <w:color w:val="231F20"/>
        </w:rPr>
        <w:t>нераспространённые.</w:t>
      </w:r>
    </w:p>
    <w:p w:rsidR="002E70BA" w:rsidRDefault="002E70BA" w:rsidP="002E70BA">
      <w:pPr>
        <w:pStyle w:val="a3"/>
        <w:spacing w:before="2" w:line="244" w:lineRule="auto"/>
      </w:pPr>
      <w:r>
        <w:rPr>
          <w:color w:val="231F20"/>
          <w:spacing w:val="-2"/>
        </w:rPr>
        <w:t>Наблюдение</w:t>
      </w:r>
      <w:r>
        <w:rPr>
          <w:color w:val="231F20"/>
          <w:spacing w:val="-8"/>
        </w:rPr>
        <w:t xml:space="preserve"> </w:t>
      </w:r>
      <w:r>
        <w:rPr>
          <w:color w:val="231F20"/>
          <w:spacing w:val="-2"/>
        </w:rPr>
        <w:t>за</w:t>
      </w:r>
      <w:r>
        <w:rPr>
          <w:color w:val="231F20"/>
          <w:spacing w:val="-9"/>
        </w:rPr>
        <w:t xml:space="preserve"> </w:t>
      </w:r>
      <w:r>
        <w:rPr>
          <w:color w:val="231F20"/>
          <w:spacing w:val="-2"/>
        </w:rPr>
        <w:t>однородными</w:t>
      </w:r>
      <w:r>
        <w:rPr>
          <w:color w:val="231F20"/>
          <w:spacing w:val="-8"/>
        </w:rPr>
        <w:t xml:space="preserve"> </w:t>
      </w:r>
      <w:r>
        <w:rPr>
          <w:color w:val="231F20"/>
          <w:spacing w:val="-2"/>
        </w:rPr>
        <w:t>членами</w:t>
      </w:r>
      <w:r>
        <w:rPr>
          <w:color w:val="231F20"/>
          <w:spacing w:val="-9"/>
        </w:rPr>
        <w:t xml:space="preserve"> </w:t>
      </w:r>
      <w:r>
        <w:rPr>
          <w:color w:val="231F20"/>
          <w:spacing w:val="-2"/>
        </w:rPr>
        <w:t>предложения</w:t>
      </w:r>
      <w:r>
        <w:rPr>
          <w:color w:val="231F20"/>
          <w:spacing w:val="-8"/>
        </w:rPr>
        <w:t xml:space="preserve"> </w:t>
      </w:r>
      <w:r>
        <w:rPr>
          <w:color w:val="231F20"/>
          <w:spacing w:val="-2"/>
        </w:rPr>
        <w:t>с</w:t>
      </w:r>
      <w:r>
        <w:rPr>
          <w:color w:val="231F20"/>
          <w:spacing w:val="-9"/>
        </w:rPr>
        <w:t xml:space="preserve"> </w:t>
      </w:r>
      <w:r>
        <w:rPr>
          <w:color w:val="231F20"/>
          <w:spacing w:val="-2"/>
        </w:rPr>
        <w:t xml:space="preserve">союза­ </w:t>
      </w:r>
      <w:r>
        <w:rPr>
          <w:color w:val="231F20"/>
        </w:rPr>
        <w:t xml:space="preserve">ми </w:t>
      </w:r>
      <w:r>
        <w:rPr>
          <w:rFonts w:ascii="Times New Roman" w:hAnsi="Times New Roman"/>
          <w:i/>
          <w:color w:val="231F20"/>
        </w:rPr>
        <w:t>и</w:t>
      </w:r>
      <w:r>
        <w:rPr>
          <w:color w:val="231F20"/>
        </w:rPr>
        <w:t xml:space="preserve">, </w:t>
      </w:r>
      <w:r>
        <w:rPr>
          <w:rFonts w:ascii="Times New Roman" w:hAnsi="Times New Roman"/>
          <w:i/>
          <w:color w:val="231F20"/>
        </w:rPr>
        <w:t>а</w:t>
      </w:r>
      <w:r>
        <w:rPr>
          <w:color w:val="231F20"/>
        </w:rPr>
        <w:t xml:space="preserve">, </w:t>
      </w:r>
      <w:r>
        <w:rPr>
          <w:rFonts w:ascii="Times New Roman" w:hAnsi="Times New Roman"/>
          <w:i/>
          <w:color w:val="231F20"/>
        </w:rPr>
        <w:t xml:space="preserve">но </w:t>
      </w:r>
      <w:r>
        <w:rPr>
          <w:color w:val="231F20"/>
        </w:rPr>
        <w:t>и без союзов.</w:t>
      </w:r>
    </w:p>
    <w:p w:rsidR="002E70BA" w:rsidRDefault="002E70BA" w:rsidP="002E70BA">
      <w:pPr>
        <w:pStyle w:val="a3"/>
        <w:spacing w:before="5"/>
        <w:ind w:left="0" w:right="0" w:firstLine="0"/>
        <w:jc w:val="left"/>
        <w:rPr>
          <w:sz w:val="19"/>
        </w:rPr>
      </w:pPr>
    </w:p>
    <w:p w:rsidR="002E70BA" w:rsidRDefault="002E70BA" w:rsidP="002E70BA">
      <w:pPr>
        <w:pStyle w:val="a3"/>
        <w:ind w:right="0" w:firstLine="0"/>
        <w:jc w:val="left"/>
        <w:rPr>
          <w:rFonts w:ascii="Trebuchet MS" w:hAnsi="Trebuchet MS"/>
        </w:rPr>
      </w:pPr>
      <w:r>
        <w:rPr>
          <w:rFonts w:ascii="Trebuchet MS" w:hAnsi="Trebuchet MS"/>
          <w:color w:val="231F20"/>
          <w:w w:val="90"/>
        </w:rPr>
        <w:t>Орфография</w:t>
      </w:r>
      <w:r>
        <w:rPr>
          <w:rFonts w:ascii="Trebuchet MS" w:hAnsi="Trebuchet MS"/>
          <w:color w:val="231F20"/>
          <w:spacing w:val="-5"/>
          <w:w w:val="90"/>
        </w:rPr>
        <w:t xml:space="preserve"> </w:t>
      </w:r>
      <w:r>
        <w:rPr>
          <w:rFonts w:ascii="Trebuchet MS" w:hAnsi="Trebuchet MS"/>
          <w:color w:val="231F20"/>
          <w:w w:val="90"/>
        </w:rPr>
        <w:t>и</w:t>
      </w:r>
      <w:r>
        <w:rPr>
          <w:rFonts w:ascii="Trebuchet MS" w:hAnsi="Trebuchet MS"/>
          <w:color w:val="231F20"/>
          <w:spacing w:val="-5"/>
          <w:w w:val="90"/>
        </w:rPr>
        <w:t xml:space="preserve"> </w:t>
      </w:r>
      <w:r>
        <w:rPr>
          <w:rFonts w:ascii="Trebuchet MS" w:hAnsi="Trebuchet MS"/>
          <w:color w:val="231F20"/>
          <w:spacing w:val="-2"/>
          <w:w w:val="90"/>
        </w:rPr>
        <w:t>пунктуация</w:t>
      </w:r>
    </w:p>
    <w:p w:rsidR="002E70BA" w:rsidRDefault="002E70BA" w:rsidP="002E70BA">
      <w:pPr>
        <w:pStyle w:val="a3"/>
        <w:spacing w:before="69" w:line="247" w:lineRule="auto"/>
        <w:ind w:right="154"/>
      </w:pPr>
      <w:r>
        <w:rPr>
          <w:color w:val="231F20"/>
          <w:w w:val="95"/>
        </w:rPr>
        <w:t>Орфографическая зоркость как осознание места возможного возникновения орфографической ошибки, различные способы решения</w:t>
      </w:r>
      <w:r>
        <w:rPr>
          <w:color w:val="231F20"/>
          <w:spacing w:val="-8"/>
          <w:w w:val="95"/>
        </w:rPr>
        <w:t xml:space="preserve"> </w:t>
      </w:r>
      <w:r>
        <w:rPr>
          <w:color w:val="231F20"/>
          <w:w w:val="95"/>
        </w:rPr>
        <w:t>орфографической</w:t>
      </w:r>
      <w:r>
        <w:rPr>
          <w:color w:val="231F20"/>
          <w:spacing w:val="-8"/>
          <w:w w:val="95"/>
        </w:rPr>
        <w:t xml:space="preserve"> </w:t>
      </w:r>
      <w:r>
        <w:rPr>
          <w:color w:val="231F20"/>
          <w:w w:val="95"/>
        </w:rPr>
        <w:t>задачи</w:t>
      </w:r>
      <w:r>
        <w:rPr>
          <w:color w:val="231F20"/>
          <w:spacing w:val="-8"/>
          <w:w w:val="95"/>
        </w:rPr>
        <w:t xml:space="preserve"> </w:t>
      </w:r>
      <w:r>
        <w:rPr>
          <w:color w:val="231F20"/>
          <w:w w:val="95"/>
        </w:rPr>
        <w:t>в</w:t>
      </w:r>
      <w:r>
        <w:rPr>
          <w:color w:val="231F20"/>
          <w:spacing w:val="-8"/>
          <w:w w:val="95"/>
        </w:rPr>
        <w:t xml:space="preserve"> </w:t>
      </w:r>
      <w:r>
        <w:rPr>
          <w:color w:val="231F20"/>
          <w:w w:val="95"/>
        </w:rPr>
        <w:t>зависимости</w:t>
      </w:r>
      <w:r>
        <w:rPr>
          <w:color w:val="231F20"/>
          <w:spacing w:val="-8"/>
          <w:w w:val="95"/>
        </w:rPr>
        <w:t xml:space="preserve"> </w:t>
      </w:r>
      <w:r>
        <w:rPr>
          <w:color w:val="231F20"/>
          <w:w w:val="95"/>
        </w:rPr>
        <w:t>от</w:t>
      </w:r>
      <w:r>
        <w:rPr>
          <w:color w:val="231F20"/>
          <w:spacing w:val="-8"/>
          <w:w w:val="95"/>
        </w:rPr>
        <w:t xml:space="preserve"> </w:t>
      </w:r>
      <w:r>
        <w:rPr>
          <w:color w:val="231F20"/>
          <w:w w:val="95"/>
        </w:rPr>
        <w:t>места</w:t>
      </w:r>
      <w:r>
        <w:rPr>
          <w:color w:val="231F20"/>
          <w:spacing w:val="-8"/>
          <w:w w:val="95"/>
        </w:rPr>
        <w:t xml:space="preserve"> </w:t>
      </w:r>
      <w:r>
        <w:rPr>
          <w:color w:val="231F20"/>
          <w:w w:val="95"/>
        </w:rPr>
        <w:t xml:space="preserve">орфо­ </w:t>
      </w:r>
      <w:r>
        <w:rPr>
          <w:color w:val="231F20"/>
        </w:rPr>
        <w:t>граммы в слове; контроль и самоконтроль при проверке соб­ ственных</w:t>
      </w:r>
      <w:r>
        <w:rPr>
          <w:color w:val="231F20"/>
          <w:spacing w:val="-8"/>
        </w:rPr>
        <w:t xml:space="preserve"> </w:t>
      </w:r>
      <w:r>
        <w:rPr>
          <w:color w:val="231F20"/>
        </w:rPr>
        <w:t>и</w:t>
      </w:r>
      <w:r>
        <w:rPr>
          <w:color w:val="231F20"/>
          <w:spacing w:val="-8"/>
        </w:rPr>
        <w:t xml:space="preserve"> </w:t>
      </w:r>
      <w:r>
        <w:rPr>
          <w:color w:val="231F20"/>
        </w:rPr>
        <w:t>предложенных</w:t>
      </w:r>
      <w:r>
        <w:rPr>
          <w:color w:val="231F20"/>
          <w:spacing w:val="-8"/>
        </w:rPr>
        <w:t xml:space="preserve"> </w:t>
      </w:r>
      <w:r>
        <w:rPr>
          <w:color w:val="231F20"/>
        </w:rPr>
        <w:t>текстов</w:t>
      </w:r>
      <w:r>
        <w:rPr>
          <w:color w:val="231F20"/>
          <w:spacing w:val="-8"/>
        </w:rPr>
        <w:t xml:space="preserve"> </w:t>
      </w:r>
      <w:r>
        <w:rPr>
          <w:color w:val="231F20"/>
        </w:rPr>
        <w:t>(повторение</w:t>
      </w:r>
      <w:r>
        <w:rPr>
          <w:color w:val="231F20"/>
          <w:spacing w:val="-8"/>
        </w:rPr>
        <w:t xml:space="preserve"> </w:t>
      </w:r>
      <w:r>
        <w:rPr>
          <w:color w:val="231F20"/>
        </w:rPr>
        <w:t>и</w:t>
      </w:r>
      <w:r>
        <w:rPr>
          <w:color w:val="231F20"/>
          <w:spacing w:val="-8"/>
        </w:rPr>
        <w:t xml:space="preserve"> </w:t>
      </w:r>
      <w:r>
        <w:rPr>
          <w:color w:val="231F20"/>
        </w:rPr>
        <w:t>применение на</w:t>
      </w:r>
      <w:r>
        <w:rPr>
          <w:color w:val="231F20"/>
          <w:spacing w:val="-1"/>
        </w:rPr>
        <w:t xml:space="preserve"> </w:t>
      </w:r>
      <w:r>
        <w:rPr>
          <w:color w:val="231F20"/>
        </w:rPr>
        <w:t>новом</w:t>
      </w:r>
      <w:r>
        <w:rPr>
          <w:color w:val="231F20"/>
          <w:spacing w:val="-1"/>
        </w:rPr>
        <w:t xml:space="preserve"> </w:t>
      </w:r>
      <w:r>
        <w:rPr>
          <w:color w:val="231F20"/>
        </w:rPr>
        <w:t>орфографическом</w:t>
      </w:r>
      <w:r>
        <w:rPr>
          <w:color w:val="231F20"/>
          <w:spacing w:val="-1"/>
        </w:rPr>
        <w:t xml:space="preserve"> </w:t>
      </w:r>
      <w:r>
        <w:rPr>
          <w:color w:val="231F20"/>
        </w:rPr>
        <w:t>материале).</w:t>
      </w:r>
    </w:p>
    <w:p w:rsidR="002E70BA" w:rsidRDefault="002E70BA" w:rsidP="002E70BA">
      <w:pPr>
        <w:pStyle w:val="a3"/>
        <w:spacing w:before="1" w:line="247" w:lineRule="auto"/>
      </w:pPr>
      <w:r>
        <w:rPr>
          <w:color w:val="231F20"/>
        </w:rPr>
        <w:t>Использование</w:t>
      </w:r>
      <w:r>
        <w:rPr>
          <w:color w:val="231F20"/>
          <w:spacing w:val="-6"/>
        </w:rPr>
        <w:t xml:space="preserve"> </w:t>
      </w:r>
      <w:r>
        <w:rPr>
          <w:color w:val="231F20"/>
        </w:rPr>
        <w:t>орфографического</w:t>
      </w:r>
      <w:r>
        <w:rPr>
          <w:color w:val="231F20"/>
          <w:spacing w:val="-6"/>
        </w:rPr>
        <w:t xml:space="preserve"> </w:t>
      </w:r>
      <w:r>
        <w:rPr>
          <w:color w:val="231F20"/>
        </w:rPr>
        <w:t>словаря</w:t>
      </w:r>
      <w:r>
        <w:rPr>
          <w:color w:val="231F20"/>
          <w:spacing w:val="-6"/>
        </w:rPr>
        <w:t xml:space="preserve"> </w:t>
      </w:r>
      <w:r>
        <w:rPr>
          <w:color w:val="231F20"/>
        </w:rPr>
        <w:t>для</w:t>
      </w:r>
      <w:r>
        <w:rPr>
          <w:color w:val="231F20"/>
          <w:spacing w:val="-6"/>
        </w:rPr>
        <w:t xml:space="preserve"> </w:t>
      </w:r>
      <w:r>
        <w:rPr>
          <w:color w:val="231F20"/>
        </w:rPr>
        <w:t>определения (уточнения) написания слова.</w:t>
      </w:r>
    </w:p>
    <w:p w:rsidR="002E70BA" w:rsidRDefault="002E70BA" w:rsidP="002E70BA">
      <w:pPr>
        <w:pStyle w:val="a3"/>
        <w:spacing w:line="232" w:lineRule="exact"/>
        <w:ind w:left="383" w:right="0" w:firstLine="0"/>
      </w:pPr>
      <w:r>
        <w:rPr>
          <w:color w:val="231F20"/>
          <w:w w:val="95"/>
        </w:rPr>
        <w:t>Правила</w:t>
      </w:r>
      <w:r>
        <w:rPr>
          <w:color w:val="231F20"/>
          <w:spacing w:val="3"/>
        </w:rPr>
        <w:t xml:space="preserve"> </w:t>
      </w:r>
      <w:r>
        <w:rPr>
          <w:color w:val="231F20"/>
          <w:w w:val="95"/>
        </w:rPr>
        <w:t>правописания</w:t>
      </w:r>
      <w:r>
        <w:rPr>
          <w:color w:val="231F20"/>
          <w:spacing w:val="4"/>
        </w:rPr>
        <w:t xml:space="preserve"> </w:t>
      </w:r>
      <w:r>
        <w:rPr>
          <w:color w:val="231F20"/>
          <w:w w:val="95"/>
        </w:rPr>
        <w:t>и</w:t>
      </w:r>
      <w:r>
        <w:rPr>
          <w:color w:val="231F20"/>
          <w:spacing w:val="4"/>
        </w:rPr>
        <w:t xml:space="preserve"> </w:t>
      </w:r>
      <w:r>
        <w:rPr>
          <w:color w:val="231F20"/>
          <w:w w:val="95"/>
        </w:rPr>
        <w:t>их</w:t>
      </w:r>
      <w:r>
        <w:rPr>
          <w:color w:val="231F20"/>
          <w:spacing w:val="4"/>
        </w:rPr>
        <w:t xml:space="preserve"> </w:t>
      </w:r>
      <w:r>
        <w:rPr>
          <w:color w:val="231F20"/>
          <w:spacing w:val="-2"/>
          <w:w w:val="95"/>
        </w:rPr>
        <w:t>применение:</w:t>
      </w:r>
    </w:p>
    <w:p w:rsidR="002E70BA" w:rsidRDefault="002E70BA" w:rsidP="00135B7B">
      <w:pPr>
        <w:pStyle w:val="a5"/>
        <w:numPr>
          <w:ilvl w:val="0"/>
          <w:numId w:val="41"/>
        </w:numPr>
        <w:tabs>
          <w:tab w:val="left" w:pos="384"/>
        </w:tabs>
        <w:spacing w:line="242" w:lineRule="exact"/>
        <w:ind w:right="0"/>
        <w:rPr>
          <w:sz w:val="20"/>
        </w:rPr>
      </w:pPr>
      <w:r>
        <w:rPr>
          <w:color w:val="231F20"/>
          <w:w w:val="95"/>
          <w:sz w:val="20"/>
        </w:rPr>
        <w:t>разделительный</w:t>
      </w:r>
      <w:r>
        <w:rPr>
          <w:color w:val="231F20"/>
          <w:spacing w:val="24"/>
          <w:sz w:val="20"/>
        </w:rPr>
        <w:t xml:space="preserve"> </w:t>
      </w:r>
      <w:r>
        <w:rPr>
          <w:color w:val="231F20"/>
          <w:w w:val="95"/>
          <w:sz w:val="20"/>
        </w:rPr>
        <w:t>твёрдый</w:t>
      </w:r>
      <w:r>
        <w:rPr>
          <w:color w:val="231F20"/>
          <w:spacing w:val="24"/>
          <w:sz w:val="20"/>
        </w:rPr>
        <w:t xml:space="preserve"> </w:t>
      </w:r>
      <w:r>
        <w:rPr>
          <w:color w:val="231F20"/>
          <w:spacing w:val="-2"/>
          <w:w w:val="95"/>
          <w:sz w:val="20"/>
        </w:rPr>
        <w:t>знак;</w:t>
      </w:r>
    </w:p>
    <w:p w:rsidR="002E70BA" w:rsidRDefault="002E70BA" w:rsidP="00135B7B">
      <w:pPr>
        <w:pStyle w:val="a5"/>
        <w:numPr>
          <w:ilvl w:val="0"/>
          <w:numId w:val="41"/>
        </w:numPr>
        <w:tabs>
          <w:tab w:val="left" w:pos="384"/>
        </w:tabs>
        <w:spacing w:line="242" w:lineRule="exact"/>
        <w:ind w:right="0"/>
        <w:rPr>
          <w:sz w:val="20"/>
        </w:rPr>
      </w:pPr>
      <w:r>
        <w:rPr>
          <w:color w:val="231F20"/>
          <w:w w:val="95"/>
          <w:sz w:val="20"/>
        </w:rPr>
        <w:t>непроизносимые</w:t>
      </w:r>
      <w:r>
        <w:rPr>
          <w:color w:val="231F20"/>
          <w:spacing w:val="1"/>
          <w:sz w:val="20"/>
        </w:rPr>
        <w:t xml:space="preserve"> </w:t>
      </w:r>
      <w:r>
        <w:rPr>
          <w:color w:val="231F20"/>
          <w:w w:val="95"/>
          <w:sz w:val="20"/>
        </w:rPr>
        <w:t>согласные</w:t>
      </w:r>
      <w:r>
        <w:rPr>
          <w:color w:val="231F20"/>
          <w:spacing w:val="2"/>
          <w:sz w:val="20"/>
        </w:rPr>
        <w:t xml:space="preserve"> </w:t>
      </w:r>
      <w:r>
        <w:rPr>
          <w:color w:val="231F20"/>
          <w:w w:val="95"/>
          <w:sz w:val="20"/>
        </w:rPr>
        <w:t>в</w:t>
      </w:r>
      <w:r>
        <w:rPr>
          <w:color w:val="231F20"/>
          <w:spacing w:val="1"/>
          <w:sz w:val="20"/>
        </w:rPr>
        <w:t xml:space="preserve"> </w:t>
      </w:r>
      <w:r>
        <w:rPr>
          <w:color w:val="231F20"/>
          <w:w w:val="95"/>
          <w:sz w:val="20"/>
        </w:rPr>
        <w:t>корне</w:t>
      </w:r>
      <w:r>
        <w:rPr>
          <w:color w:val="231F20"/>
          <w:spacing w:val="2"/>
          <w:sz w:val="20"/>
        </w:rPr>
        <w:t xml:space="preserve"> </w:t>
      </w:r>
      <w:r>
        <w:rPr>
          <w:color w:val="231F20"/>
          <w:spacing w:val="-2"/>
          <w:w w:val="95"/>
          <w:sz w:val="20"/>
        </w:rPr>
        <w:t>слова;</w:t>
      </w:r>
    </w:p>
    <w:p w:rsidR="002E70BA" w:rsidRDefault="002E70BA" w:rsidP="00135B7B">
      <w:pPr>
        <w:pStyle w:val="a5"/>
        <w:numPr>
          <w:ilvl w:val="0"/>
          <w:numId w:val="41"/>
        </w:numPr>
        <w:tabs>
          <w:tab w:val="left" w:pos="384"/>
        </w:tabs>
        <w:spacing w:line="247" w:lineRule="auto"/>
        <w:rPr>
          <w:sz w:val="20"/>
        </w:rPr>
      </w:pPr>
      <w:r>
        <w:rPr>
          <w:color w:val="231F20"/>
          <w:sz w:val="20"/>
        </w:rPr>
        <w:t xml:space="preserve">мягкий знак после шипящих на конце имён существитель­ </w:t>
      </w:r>
      <w:r>
        <w:rPr>
          <w:color w:val="231F20"/>
          <w:spacing w:val="-4"/>
          <w:sz w:val="20"/>
        </w:rPr>
        <w:t>ных;</w:t>
      </w:r>
    </w:p>
    <w:p w:rsidR="002E70BA" w:rsidRDefault="002E70BA" w:rsidP="00135B7B">
      <w:pPr>
        <w:pStyle w:val="a5"/>
        <w:numPr>
          <w:ilvl w:val="0"/>
          <w:numId w:val="41"/>
        </w:numPr>
        <w:tabs>
          <w:tab w:val="left" w:pos="384"/>
        </w:tabs>
        <w:spacing w:line="235" w:lineRule="exact"/>
        <w:ind w:right="0"/>
        <w:rPr>
          <w:sz w:val="20"/>
        </w:rPr>
      </w:pPr>
      <w:r>
        <w:rPr>
          <w:color w:val="231F20"/>
          <w:w w:val="95"/>
          <w:sz w:val="20"/>
        </w:rPr>
        <w:t>безударные</w:t>
      </w:r>
      <w:r>
        <w:rPr>
          <w:color w:val="231F20"/>
          <w:spacing w:val="12"/>
          <w:sz w:val="20"/>
        </w:rPr>
        <w:t xml:space="preserve"> </w:t>
      </w:r>
      <w:r>
        <w:rPr>
          <w:color w:val="231F20"/>
          <w:w w:val="95"/>
          <w:sz w:val="20"/>
        </w:rPr>
        <w:t>гласные</w:t>
      </w:r>
      <w:r>
        <w:rPr>
          <w:color w:val="231F20"/>
          <w:spacing w:val="13"/>
          <w:sz w:val="20"/>
        </w:rPr>
        <w:t xml:space="preserve"> </w:t>
      </w:r>
      <w:r>
        <w:rPr>
          <w:color w:val="231F20"/>
          <w:w w:val="95"/>
          <w:sz w:val="20"/>
        </w:rPr>
        <w:t>в</w:t>
      </w:r>
      <w:r>
        <w:rPr>
          <w:color w:val="231F20"/>
          <w:spacing w:val="12"/>
          <w:sz w:val="20"/>
        </w:rPr>
        <w:t xml:space="preserve"> </w:t>
      </w:r>
      <w:r>
        <w:rPr>
          <w:color w:val="231F20"/>
          <w:w w:val="95"/>
          <w:sz w:val="20"/>
        </w:rPr>
        <w:t>падежных</w:t>
      </w:r>
      <w:r>
        <w:rPr>
          <w:color w:val="231F20"/>
          <w:spacing w:val="13"/>
          <w:sz w:val="20"/>
        </w:rPr>
        <w:t xml:space="preserve"> </w:t>
      </w:r>
      <w:r>
        <w:rPr>
          <w:color w:val="231F20"/>
          <w:w w:val="95"/>
          <w:sz w:val="20"/>
        </w:rPr>
        <w:t>окончаниях</w:t>
      </w:r>
      <w:r>
        <w:rPr>
          <w:color w:val="231F20"/>
          <w:spacing w:val="12"/>
          <w:sz w:val="20"/>
        </w:rPr>
        <w:t xml:space="preserve"> </w:t>
      </w:r>
      <w:r>
        <w:rPr>
          <w:color w:val="231F20"/>
          <w:w w:val="95"/>
          <w:sz w:val="20"/>
        </w:rPr>
        <w:t>имён</w:t>
      </w:r>
      <w:r>
        <w:rPr>
          <w:color w:val="231F20"/>
          <w:spacing w:val="13"/>
          <w:sz w:val="20"/>
        </w:rPr>
        <w:t xml:space="preserve"> </w:t>
      </w:r>
      <w:r>
        <w:rPr>
          <w:color w:val="231F20"/>
          <w:spacing w:val="-2"/>
          <w:w w:val="95"/>
          <w:sz w:val="20"/>
        </w:rPr>
        <w:t>существи­</w:t>
      </w:r>
    </w:p>
    <w:p w:rsidR="002E70BA" w:rsidRDefault="002E70BA" w:rsidP="002E70BA">
      <w:pPr>
        <w:pStyle w:val="a3"/>
        <w:spacing w:before="5" w:line="232" w:lineRule="exact"/>
        <w:ind w:left="383" w:right="0" w:firstLine="0"/>
      </w:pPr>
      <w:r>
        <w:rPr>
          <w:color w:val="231F20"/>
          <w:w w:val="95"/>
        </w:rPr>
        <w:t>тельных</w:t>
      </w:r>
      <w:r>
        <w:rPr>
          <w:color w:val="231F20"/>
          <w:spacing w:val="11"/>
        </w:rPr>
        <w:t xml:space="preserve"> </w:t>
      </w:r>
      <w:r>
        <w:rPr>
          <w:color w:val="231F20"/>
          <w:w w:val="95"/>
        </w:rPr>
        <w:t>(на</w:t>
      </w:r>
      <w:r>
        <w:rPr>
          <w:color w:val="231F20"/>
          <w:spacing w:val="11"/>
        </w:rPr>
        <w:t xml:space="preserve"> </w:t>
      </w:r>
      <w:r>
        <w:rPr>
          <w:color w:val="231F20"/>
          <w:w w:val="95"/>
        </w:rPr>
        <w:t>уровне</w:t>
      </w:r>
      <w:r>
        <w:rPr>
          <w:color w:val="231F20"/>
          <w:spacing w:val="12"/>
        </w:rPr>
        <w:t xml:space="preserve"> </w:t>
      </w:r>
      <w:r>
        <w:rPr>
          <w:color w:val="231F20"/>
          <w:spacing w:val="-2"/>
          <w:w w:val="95"/>
        </w:rPr>
        <w:t>наблюдения);</w:t>
      </w:r>
    </w:p>
    <w:p w:rsidR="002E70BA" w:rsidRDefault="002E70BA" w:rsidP="00135B7B">
      <w:pPr>
        <w:pStyle w:val="a5"/>
        <w:numPr>
          <w:ilvl w:val="0"/>
          <w:numId w:val="41"/>
        </w:numPr>
        <w:tabs>
          <w:tab w:val="left" w:pos="384"/>
        </w:tabs>
        <w:spacing w:line="247" w:lineRule="auto"/>
        <w:rPr>
          <w:sz w:val="20"/>
        </w:rPr>
      </w:pPr>
      <w:r>
        <w:rPr>
          <w:color w:val="231F20"/>
          <w:sz w:val="20"/>
        </w:rPr>
        <w:t>безударные</w:t>
      </w:r>
      <w:r>
        <w:rPr>
          <w:color w:val="231F20"/>
          <w:spacing w:val="-10"/>
          <w:sz w:val="20"/>
        </w:rPr>
        <w:t xml:space="preserve"> </w:t>
      </w:r>
      <w:r>
        <w:rPr>
          <w:color w:val="231F20"/>
          <w:sz w:val="20"/>
        </w:rPr>
        <w:t>гласные</w:t>
      </w:r>
      <w:r>
        <w:rPr>
          <w:color w:val="231F20"/>
          <w:spacing w:val="-10"/>
          <w:sz w:val="20"/>
        </w:rPr>
        <w:t xml:space="preserve"> </w:t>
      </w:r>
      <w:r>
        <w:rPr>
          <w:color w:val="231F20"/>
          <w:sz w:val="20"/>
        </w:rPr>
        <w:t>в</w:t>
      </w:r>
      <w:r>
        <w:rPr>
          <w:color w:val="231F20"/>
          <w:spacing w:val="-10"/>
          <w:sz w:val="20"/>
        </w:rPr>
        <w:t xml:space="preserve"> </w:t>
      </w:r>
      <w:r>
        <w:rPr>
          <w:color w:val="231F20"/>
          <w:sz w:val="20"/>
        </w:rPr>
        <w:t>падежных</w:t>
      </w:r>
      <w:r>
        <w:rPr>
          <w:color w:val="231F20"/>
          <w:spacing w:val="-10"/>
          <w:sz w:val="20"/>
        </w:rPr>
        <w:t xml:space="preserve"> </w:t>
      </w:r>
      <w:r>
        <w:rPr>
          <w:color w:val="231F20"/>
          <w:sz w:val="20"/>
        </w:rPr>
        <w:t>окончаниях</w:t>
      </w:r>
      <w:r>
        <w:rPr>
          <w:color w:val="231F20"/>
          <w:spacing w:val="-10"/>
          <w:sz w:val="20"/>
        </w:rPr>
        <w:t xml:space="preserve"> </w:t>
      </w:r>
      <w:r>
        <w:rPr>
          <w:color w:val="231F20"/>
          <w:sz w:val="20"/>
        </w:rPr>
        <w:t>имён</w:t>
      </w:r>
      <w:r>
        <w:rPr>
          <w:color w:val="231F20"/>
          <w:spacing w:val="-10"/>
          <w:sz w:val="20"/>
        </w:rPr>
        <w:t xml:space="preserve"> </w:t>
      </w:r>
      <w:r>
        <w:rPr>
          <w:color w:val="231F20"/>
          <w:sz w:val="20"/>
        </w:rPr>
        <w:t>прилага­ тельных (на уровне наблюдения);</w:t>
      </w:r>
    </w:p>
    <w:p w:rsidR="002E70BA" w:rsidRDefault="002E70BA" w:rsidP="00135B7B">
      <w:pPr>
        <w:pStyle w:val="a5"/>
        <w:numPr>
          <w:ilvl w:val="0"/>
          <w:numId w:val="41"/>
        </w:numPr>
        <w:tabs>
          <w:tab w:val="left" w:pos="384"/>
        </w:tabs>
        <w:spacing w:line="232" w:lineRule="exact"/>
        <w:ind w:right="0"/>
        <w:rPr>
          <w:sz w:val="20"/>
        </w:rPr>
      </w:pPr>
      <w:r>
        <w:rPr>
          <w:color w:val="231F20"/>
          <w:w w:val="95"/>
          <w:sz w:val="20"/>
        </w:rPr>
        <w:t>раздельное</w:t>
      </w:r>
      <w:r>
        <w:rPr>
          <w:color w:val="231F20"/>
          <w:spacing w:val="8"/>
          <w:sz w:val="20"/>
        </w:rPr>
        <w:t xml:space="preserve"> </w:t>
      </w:r>
      <w:r>
        <w:rPr>
          <w:color w:val="231F20"/>
          <w:w w:val="95"/>
          <w:sz w:val="20"/>
        </w:rPr>
        <w:t>написание</w:t>
      </w:r>
      <w:r>
        <w:rPr>
          <w:color w:val="231F20"/>
          <w:spacing w:val="8"/>
          <w:sz w:val="20"/>
        </w:rPr>
        <w:t xml:space="preserve"> </w:t>
      </w:r>
      <w:r>
        <w:rPr>
          <w:color w:val="231F20"/>
          <w:w w:val="95"/>
          <w:sz w:val="20"/>
        </w:rPr>
        <w:t>предлогов</w:t>
      </w:r>
      <w:r>
        <w:rPr>
          <w:color w:val="231F20"/>
          <w:spacing w:val="9"/>
          <w:sz w:val="20"/>
        </w:rPr>
        <w:t xml:space="preserve"> </w:t>
      </w:r>
      <w:r>
        <w:rPr>
          <w:color w:val="231F20"/>
          <w:w w:val="95"/>
          <w:sz w:val="20"/>
        </w:rPr>
        <w:t>с</w:t>
      </w:r>
      <w:r>
        <w:rPr>
          <w:color w:val="231F20"/>
          <w:spacing w:val="8"/>
          <w:sz w:val="20"/>
        </w:rPr>
        <w:t xml:space="preserve"> </w:t>
      </w:r>
      <w:r>
        <w:rPr>
          <w:color w:val="231F20"/>
          <w:w w:val="95"/>
          <w:sz w:val="20"/>
        </w:rPr>
        <w:t>личными</w:t>
      </w:r>
      <w:r>
        <w:rPr>
          <w:color w:val="231F20"/>
          <w:spacing w:val="9"/>
          <w:sz w:val="20"/>
        </w:rPr>
        <w:t xml:space="preserve"> </w:t>
      </w:r>
      <w:r>
        <w:rPr>
          <w:color w:val="231F20"/>
          <w:spacing w:val="-2"/>
          <w:w w:val="95"/>
          <w:sz w:val="20"/>
        </w:rPr>
        <w:t>местоимениями;</w:t>
      </w:r>
    </w:p>
    <w:p w:rsidR="002E70BA" w:rsidRDefault="002E70BA" w:rsidP="00135B7B">
      <w:pPr>
        <w:pStyle w:val="a5"/>
        <w:numPr>
          <w:ilvl w:val="0"/>
          <w:numId w:val="41"/>
        </w:numPr>
        <w:tabs>
          <w:tab w:val="left" w:pos="384"/>
        </w:tabs>
        <w:spacing w:line="247" w:lineRule="auto"/>
        <w:rPr>
          <w:sz w:val="20"/>
        </w:rPr>
      </w:pPr>
      <w:r>
        <w:rPr>
          <w:color w:val="231F20"/>
          <w:sz w:val="20"/>
        </w:rPr>
        <w:t>непроверяемые</w:t>
      </w:r>
      <w:r>
        <w:rPr>
          <w:color w:val="231F20"/>
          <w:spacing w:val="-7"/>
          <w:sz w:val="20"/>
        </w:rPr>
        <w:t xml:space="preserve"> </w:t>
      </w:r>
      <w:r>
        <w:rPr>
          <w:color w:val="231F20"/>
          <w:sz w:val="20"/>
        </w:rPr>
        <w:t>гласные</w:t>
      </w:r>
      <w:r>
        <w:rPr>
          <w:color w:val="231F20"/>
          <w:spacing w:val="-7"/>
          <w:sz w:val="20"/>
        </w:rPr>
        <w:t xml:space="preserve"> </w:t>
      </w:r>
      <w:r>
        <w:rPr>
          <w:color w:val="231F20"/>
          <w:sz w:val="20"/>
        </w:rPr>
        <w:t>и</w:t>
      </w:r>
      <w:r>
        <w:rPr>
          <w:color w:val="231F20"/>
          <w:spacing w:val="-7"/>
          <w:sz w:val="20"/>
        </w:rPr>
        <w:t xml:space="preserve"> </w:t>
      </w:r>
      <w:r>
        <w:rPr>
          <w:color w:val="231F20"/>
          <w:sz w:val="20"/>
        </w:rPr>
        <w:t>согласные</w:t>
      </w:r>
      <w:r>
        <w:rPr>
          <w:color w:val="231F20"/>
          <w:spacing w:val="-7"/>
          <w:sz w:val="20"/>
        </w:rPr>
        <w:t xml:space="preserve"> </w:t>
      </w:r>
      <w:r>
        <w:rPr>
          <w:color w:val="231F20"/>
          <w:sz w:val="20"/>
        </w:rPr>
        <w:t>(перечень</w:t>
      </w:r>
      <w:r>
        <w:rPr>
          <w:color w:val="231F20"/>
          <w:spacing w:val="-7"/>
          <w:sz w:val="20"/>
        </w:rPr>
        <w:t xml:space="preserve"> </w:t>
      </w:r>
      <w:r>
        <w:rPr>
          <w:color w:val="231F20"/>
          <w:sz w:val="20"/>
        </w:rPr>
        <w:t>слов</w:t>
      </w:r>
      <w:r>
        <w:rPr>
          <w:color w:val="231F20"/>
          <w:spacing w:val="-7"/>
          <w:sz w:val="20"/>
        </w:rPr>
        <w:t xml:space="preserve"> </w:t>
      </w:r>
      <w:r>
        <w:rPr>
          <w:color w:val="231F20"/>
          <w:sz w:val="20"/>
        </w:rPr>
        <w:t>в</w:t>
      </w:r>
      <w:r>
        <w:rPr>
          <w:color w:val="231F20"/>
          <w:spacing w:val="-7"/>
          <w:sz w:val="20"/>
        </w:rPr>
        <w:t xml:space="preserve"> </w:t>
      </w:r>
      <w:r>
        <w:rPr>
          <w:color w:val="231F20"/>
          <w:sz w:val="20"/>
        </w:rPr>
        <w:t>орфо­ графическом словаре учебника);</w:t>
      </w:r>
    </w:p>
    <w:p w:rsidR="002E70BA" w:rsidRDefault="002E70BA" w:rsidP="00135B7B">
      <w:pPr>
        <w:pStyle w:val="a5"/>
        <w:numPr>
          <w:ilvl w:val="0"/>
          <w:numId w:val="41"/>
        </w:numPr>
        <w:tabs>
          <w:tab w:val="left" w:pos="384"/>
        </w:tabs>
        <w:spacing w:line="234" w:lineRule="exact"/>
        <w:ind w:right="0"/>
        <w:rPr>
          <w:sz w:val="20"/>
        </w:rPr>
      </w:pPr>
      <w:r>
        <w:rPr>
          <w:color w:val="231F20"/>
          <w:w w:val="95"/>
          <w:sz w:val="20"/>
        </w:rPr>
        <w:lastRenderedPageBreak/>
        <w:t>раздельное</w:t>
      </w:r>
      <w:r>
        <w:rPr>
          <w:color w:val="231F20"/>
          <w:spacing w:val="6"/>
          <w:sz w:val="20"/>
        </w:rPr>
        <w:t xml:space="preserve"> </w:t>
      </w:r>
      <w:r>
        <w:rPr>
          <w:color w:val="231F20"/>
          <w:w w:val="95"/>
          <w:sz w:val="20"/>
        </w:rPr>
        <w:t>написание</w:t>
      </w:r>
      <w:r>
        <w:rPr>
          <w:color w:val="231F20"/>
          <w:spacing w:val="6"/>
          <w:sz w:val="20"/>
        </w:rPr>
        <w:t xml:space="preserve"> </w:t>
      </w:r>
      <w:r>
        <w:rPr>
          <w:color w:val="231F20"/>
          <w:w w:val="95"/>
          <w:sz w:val="20"/>
        </w:rPr>
        <w:t>частицы</w:t>
      </w:r>
      <w:r>
        <w:rPr>
          <w:color w:val="231F20"/>
          <w:spacing w:val="6"/>
          <w:sz w:val="20"/>
        </w:rPr>
        <w:t xml:space="preserve"> </w:t>
      </w:r>
      <w:r>
        <w:rPr>
          <w:rFonts w:ascii="Times New Roman" w:hAnsi="Times New Roman"/>
          <w:i/>
          <w:color w:val="231F20"/>
          <w:w w:val="95"/>
          <w:sz w:val="20"/>
        </w:rPr>
        <w:t>не</w:t>
      </w:r>
      <w:r>
        <w:rPr>
          <w:rFonts w:ascii="Times New Roman" w:hAnsi="Times New Roman"/>
          <w:i/>
          <w:color w:val="231F20"/>
          <w:spacing w:val="20"/>
          <w:sz w:val="20"/>
        </w:rPr>
        <w:t xml:space="preserve"> </w:t>
      </w:r>
      <w:r>
        <w:rPr>
          <w:color w:val="231F20"/>
          <w:w w:val="95"/>
          <w:sz w:val="20"/>
        </w:rPr>
        <w:t>с</w:t>
      </w:r>
      <w:r>
        <w:rPr>
          <w:color w:val="231F20"/>
          <w:spacing w:val="6"/>
          <w:sz w:val="20"/>
        </w:rPr>
        <w:t xml:space="preserve"> </w:t>
      </w:r>
      <w:r>
        <w:rPr>
          <w:color w:val="231F20"/>
          <w:spacing w:val="-2"/>
          <w:w w:val="95"/>
          <w:sz w:val="20"/>
        </w:rPr>
        <w:t>глаголами.</w:t>
      </w:r>
    </w:p>
    <w:p w:rsidR="002E70BA" w:rsidRDefault="002E70BA" w:rsidP="002E70BA">
      <w:pPr>
        <w:pStyle w:val="a3"/>
        <w:spacing w:before="182"/>
        <w:ind w:right="0" w:firstLine="0"/>
        <w:jc w:val="left"/>
        <w:rPr>
          <w:rFonts w:ascii="Trebuchet MS" w:hAnsi="Trebuchet MS"/>
        </w:rPr>
      </w:pPr>
      <w:r>
        <w:rPr>
          <w:rFonts w:ascii="Trebuchet MS" w:hAnsi="Trebuchet MS"/>
          <w:color w:val="231F20"/>
          <w:w w:val="90"/>
        </w:rPr>
        <w:t>Развитие</w:t>
      </w:r>
      <w:r>
        <w:rPr>
          <w:rFonts w:ascii="Trebuchet MS" w:hAnsi="Trebuchet MS"/>
          <w:color w:val="231F20"/>
          <w:spacing w:val="-2"/>
        </w:rPr>
        <w:t xml:space="preserve"> </w:t>
      </w:r>
      <w:r>
        <w:rPr>
          <w:rFonts w:ascii="Trebuchet MS" w:hAnsi="Trebuchet MS"/>
          <w:color w:val="231F20"/>
          <w:spacing w:val="-4"/>
        </w:rPr>
        <w:t>речи</w:t>
      </w:r>
    </w:p>
    <w:p w:rsidR="002E70BA" w:rsidRDefault="002E70BA" w:rsidP="002E70BA">
      <w:pPr>
        <w:pStyle w:val="a3"/>
        <w:spacing w:before="69" w:line="247" w:lineRule="auto"/>
        <w:ind w:right="153"/>
        <w:rPr>
          <w:color w:val="231F20"/>
          <w:spacing w:val="-2"/>
        </w:rPr>
      </w:pPr>
      <w:r>
        <w:rPr>
          <w:color w:val="231F20"/>
          <w:w w:val="95"/>
        </w:rPr>
        <w:t xml:space="preserve">Нормы речевого этикета: устное и письменное приглашение, </w:t>
      </w:r>
      <w:r>
        <w:rPr>
          <w:color w:val="231F20"/>
        </w:rPr>
        <w:t xml:space="preserve">просьба, извинение, благодарность, отказ и др. Соблюдение норм речевого этикета и орфоэпических норм в ситуациях </w:t>
      </w:r>
      <w:r>
        <w:rPr>
          <w:color w:val="231F20"/>
          <w:w w:val="95"/>
        </w:rPr>
        <w:t xml:space="preserve">учебного и бытового общения. Речевые средства, помогающие: </w:t>
      </w:r>
      <w:r>
        <w:rPr>
          <w:color w:val="231F20"/>
        </w:rPr>
        <w:t>формулировать</w:t>
      </w:r>
      <w:r>
        <w:rPr>
          <w:color w:val="231F20"/>
          <w:spacing w:val="-12"/>
        </w:rPr>
        <w:t xml:space="preserve"> </w:t>
      </w:r>
      <w:r>
        <w:rPr>
          <w:color w:val="231F20"/>
        </w:rPr>
        <w:t>и</w:t>
      </w:r>
      <w:r>
        <w:rPr>
          <w:color w:val="231F20"/>
          <w:spacing w:val="-12"/>
        </w:rPr>
        <w:t xml:space="preserve"> </w:t>
      </w:r>
      <w:r>
        <w:rPr>
          <w:color w:val="231F20"/>
        </w:rPr>
        <w:t>аргументировать</w:t>
      </w:r>
      <w:r>
        <w:rPr>
          <w:color w:val="231F20"/>
          <w:spacing w:val="-12"/>
        </w:rPr>
        <w:t xml:space="preserve"> </w:t>
      </w:r>
      <w:r>
        <w:rPr>
          <w:color w:val="231F20"/>
        </w:rPr>
        <w:t>собственное</w:t>
      </w:r>
      <w:r>
        <w:rPr>
          <w:color w:val="231F20"/>
          <w:spacing w:val="-12"/>
        </w:rPr>
        <w:t xml:space="preserve"> </w:t>
      </w:r>
      <w:r>
        <w:rPr>
          <w:color w:val="231F20"/>
        </w:rPr>
        <w:t>мнение</w:t>
      </w:r>
      <w:r>
        <w:rPr>
          <w:color w:val="231F20"/>
          <w:spacing w:val="-12"/>
        </w:rPr>
        <w:t xml:space="preserve"> </w:t>
      </w:r>
      <w:r>
        <w:rPr>
          <w:color w:val="231F20"/>
        </w:rPr>
        <w:t>в</w:t>
      </w:r>
      <w:r>
        <w:rPr>
          <w:color w:val="231F20"/>
          <w:spacing w:val="-12"/>
        </w:rPr>
        <w:t xml:space="preserve"> </w:t>
      </w:r>
      <w:r>
        <w:rPr>
          <w:color w:val="231F20"/>
        </w:rPr>
        <w:t xml:space="preserve">диа­ </w:t>
      </w:r>
      <w:r>
        <w:rPr>
          <w:color w:val="231F20"/>
          <w:w w:val="95"/>
        </w:rPr>
        <w:t xml:space="preserve">логе и дискуссии; договариваться и приходить к общему реше­ </w:t>
      </w:r>
      <w:r>
        <w:rPr>
          <w:color w:val="231F20"/>
        </w:rPr>
        <w:t xml:space="preserve">нию в совместной деятельности; контролировать (устно коор­ </w:t>
      </w:r>
      <w:r>
        <w:rPr>
          <w:color w:val="231F20"/>
          <w:w w:val="95"/>
        </w:rPr>
        <w:t xml:space="preserve">динировать) действия при проведении парной и групповой ра­ </w:t>
      </w:r>
      <w:r>
        <w:rPr>
          <w:color w:val="231F20"/>
          <w:spacing w:val="-2"/>
        </w:rPr>
        <w:t>боты.</w:t>
      </w:r>
    </w:p>
    <w:p w:rsidR="002E70BA" w:rsidRDefault="002E70BA" w:rsidP="002E70BA">
      <w:pPr>
        <w:pStyle w:val="a3"/>
        <w:spacing w:before="68" w:line="244" w:lineRule="auto"/>
        <w:ind w:right="154"/>
      </w:pPr>
      <w:r>
        <w:rPr>
          <w:color w:val="231F20"/>
          <w:w w:val="95"/>
        </w:rPr>
        <w:t xml:space="preserve">Особенности речевого этикета в условиях общения с людьми, </w:t>
      </w:r>
      <w:r>
        <w:rPr>
          <w:color w:val="231F20"/>
        </w:rPr>
        <w:t>плохо владеющими русским языком.</w:t>
      </w:r>
    </w:p>
    <w:p w:rsidR="002E70BA" w:rsidRDefault="002E70BA" w:rsidP="002E70BA">
      <w:pPr>
        <w:pStyle w:val="a3"/>
        <w:spacing w:before="2" w:line="244" w:lineRule="auto"/>
        <w:ind w:right="154"/>
      </w:pPr>
      <w:r>
        <w:rPr>
          <w:color w:val="231F20"/>
        </w:rPr>
        <w:t>Повторение</w:t>
      </w:r>
      <w:r>
        <w:rPr>
          <w:color w:val="231F20"/>
          <w:spacing w:val="29"/>
        </w:rPr>
        <w:t xml:space="preserve"> </w:t>
      </w:r>
      <w:r>
        <w:rPr>
          <w:color w:val="231F20"/>
        </w:rPr>
        <w:t>и</w:t>
      </w:r>
      <w:r>
        <w:rPr>
          <w:color w:val="231F20"/>
          <w:spacing w:val="29"/>
        </w:rPr>
        <w:t xml:space="preserve"> </w:t>
      </w:r>
      <w:r>
        <w:rPr>
          <w:color w:val="231F20"/>
        </w:rPr>
        <w:t>продолжение</w:t>
      </w:r>
      <w:r>
        <w:rPr>
          <w:color w:val="231F20"/>
          <w:spacing w:val="29"/>
        </w:rPr>
        <w:t xml:space="preserve"> </w:t>
      </w:r>
      <w:r>
        <w:rPr>
          <w:color w:val="231F20"/>
        </w:rPr>
        <w:t>работы</w:t>
      </w:r>
      <w:r>
        <w:rPr>
          <w:color w:val="231F20"/>
          <w:spacing w:val="29"/>
        </w:rPr>
        <w:t xml:space="preserve"> </w:t>
      </w:r>
      <w:r>
        <w:rPr>
          <w:color w:val="231F20"/>
        </w:rPr>
        <w:t>с</w:t>
      </w:r>
      <w:r>
        <w:rPr>
          <w:color w:val="231F20"/>
          <w:spacing w:val="29"/>
        </w:rPr>
        <w:t xml:space="preserve"> </w:t>
      </w:r>
      <w:r>
        <w:rPr>
          <w:color w:val="231F20"/>
        </w:rPr>
        <w:t>текстом,</w:t>
      </w:r>
      <w:r>
        <w:rPr>
          <w:color w:val="231F20"/>
          <w:spacing w:val="29"/>
        </w:rPr>
        <w:t xml:space="preserve"> </w:t>
      </w:r>
      <w:r>
        <w:rPr>
          <w:color w:val="231F20"/>
        </w:rPr>
        <w:t>начатой</w:t>
      </w:r>
      <w:r>
        <w:rPr>
          <w:color w:val="231F20"/>
          <w:spacing w:val="29"/>
        </w:rPr>
        <w:t xml:space="preserve"> </w:t>
      </w:r>
      <w:r>
        <w:rPr>
          <w:color w:val="231F20"/>
        </w:rPr>
        <w:t xml:space="preserve">во </w:t>
      </w:r>
      <w:r>
        <w:rPr>
          <w:color w:val="231F20"/>
          <w:w w:val="95"/>
        </w:rPr>
        <w:t xml:space="preserve">2 классе: признаки текста, тема текста, основная мысль текста, </w:t>
      </w:r>
      <w:r>
        <w:rPr>
          <w:color w:val="231F20"/>
        </w:rPr>
        <w:t>заголовок,</w:t>
      </w:r>
      <w:r>
        <w:rPr>
          <w:color w:val="231F20"/>
          <w:spacing w:val="-10"/>
        </w:rPr>
        <w:t xml:space="preserve"> </w:t>
      </w:r>
      <w:r>
        <w:rPr>
          <w:color w:val="231F20"/>
        </w:rPr>
        <w:t>корректирование</w:t>
      </w:r>
      <w:r>
        <w:rPr>
          <w:color w:val="231F20"/>
          <w:spacing w:val="-10"/>
        </w:rPr>
        <w:t xml:space="preserve"> </w:t>
      </w:r>
      <w:r>
        <w:rPr>
          <w:color w:val="231F20"/>
        </w:rPr>
        <w:t>текстов</w:t>
      </w:r>
      <w:r>
        <w:rPr>
          <w:color w:val="231F20"/>
          <w:spacing w:val="-10"/>
        </w:rPr>
        <w:t xml:space="preserve"> </w:t>
      </w:r>
      <w:r>
        <w:rPr>
          <w:color w:val="231F20"/>
        </w:rPr>
        <w:t>с</w:t>
      </w:r>
      <w:r>
        <w:rPr>
          <w:color w:val="231F20"/>
          <w:spacing w:val="-10"/>
        </w:rPr>
        <w:t xml:space="preserve"> </w:t>
      </w:r>
      <w:r>
        <w:rPr>
          <w:color w:val="231F20"/>
        </w:rPr>
        <w:t>нарушенным</w:t>
      </w:r>
      <w:r>
        <w:rPr>
          <w:color w:val="231F20"/>
          <w:spacing w:val="-10"/>
        </w:rPr>
        <w:t xml:space="preserve"> </w:t>
      </w:r>
      <w:r>
        <w:rPr>
          <w:color w:val="231F20"/>
        </w:rPr>
        <w:t>порядком предложений и абзацев.</w:t>
      </w:r>
    </w:p>
    <w:p w:rsidR="002E70BA" w:rsidRDefault="002E70BA" w:rsidP="002E70BA">
      <w:pPr>
        <w:pStyle w:val="a3"/>
        <w:spacing w:before="2" w:line="244" w:lineRule="auto"/>
        <w:ind w:right="154"/>
      </w:pPr>
      <w:r>
        <w:rPr>
          <w:color w:val="231F20"/>
          <w:spacing w:val="-2"/>
        </w:rPr>
        <w:t>План</w:t>
      </w:r>
      <w:r>
        <w:rPr>
          <w:color w:val="231F20"/>
          <w:spacing w:val="-10"/>
        </w:rPr>
        <w:t xml:space="preserve"> </w:t>
      </w:r>
      <w:r>
        <w:rPr>
          <w:color w:val="231F20"/>
          <w:spacing w:val="-2"/>
        </w:rPr>
        <w:t>текста.</w:t>
      </w:r>
      <w:r>
        <w:rPr>
          <w:color w:val="231F20"/>
          <w:spacing w:val="-10"/>
        </w:rPr>
        <w:t xml:space="preserve"> </w:t>
      </w:r>
      <w:r>
        <w:rPr>
          <w:color w:val="231F20"/>
          <w:spacing w:val="-2"/>
        </w:rPr>
        <w:t>Составление</w:t>
      </w:r>
      <w:r>
        <w:rPr>
          <w:color w:val="231F20"/>
          <w:spacing w:val="-10"/>
        </w:rPr>
        <w:t xml:space="preserve"> </w:t>
      </w:r>
      <w:r>
        <w:rPr>
          <w:color w:val="231F20"/>
          <w:spacing w:val="-2"/>
        </w:rPr>
        <w:t>плана</w:t>
      </w:r>
      <w:r>
        <w:rPr>
          <w:color w:val="231F20"/>
          <w:spacing w:val="-10"/>
        </w:rPr>
        <w:t xml:space="preserve"> </w:t>
      </w:r>
      <w:r>
        <w:rPr>
          <w:color w:val="231F20"/>
          <w:spacing w:val="-2"/>
        </w:rPr>
        <w:t>текста,</w:t>
      </w:r>
      <w:r>
        <w:rPr>
          <w:color w:val="231F20"/>
          <w:spacing w:val="-10"/>
        </w:rPr>
        <w:t xml:space="preserve"> </w:t>
      </w:r>
      <w:r>
        <w:rPr>
          <w:color w:val="231F20"/>
          <w:spacing w:val="-2"/>
        </w:rPr>
        <w:t>написание</w:t>
      </w:r>
      <w:r>
        <w:rPr>
          <w:color w:val="231F20"/>
          <w:spacing w:val="-10"/>
        </w:rPr>
        <w:t xml:space="preserve"> </w:t>
      </w:r>
      <w:r>
        <w:rPr>
          <w:color w:val="231F20"/>
          <w:spacing w:val="-2"/>
        </w:rPr>
        <w:t>текста</w:t>
      </w:r>
      <w:r>
        <w:rPr>
          <w:color w:val="231F20"/>
          <w:spacing w:val="-10"/>
        </w:rPr>
        <w:t xml:space="preserve"> </w:t>
      </w:r>
      <w:r>
        <w:rPr>
          <w:color w:val="231F20"/>
          <w:spacing w:val="-2"/>
        </w:rPr>
        <w:t xml:space="preserve">по </w:t>
      </w:r>
      <w:r>
        <w:rPr>
          <w:color w:val="231F20"/>
        </w:rPr>
        <w:t>заданному</w:t>
      </w:r>
      <w:r>
        <w:rPr>
          <w:color w:val="231F20"/>
          <w:spacing w:val="-16"/>
        </w:rPr>
        <w:t xml:space="preserve"> </w:t>
      </w:r>
      <w:r>
        <w:rPr>
          <w:color w:val="231F20"/>
        </w:rPr>
        <w:t>плану.</w:t>
      </w:r>
      <w:r>
        <w:rPr>
          <w:color w:val="231F20"/>
          <w:spacing w:val="-16"/>
        </w:rPr>
        <w:t xml:space="preserve"> </w:t>
      </w:r>
      <w:r>
        <w:rPr>
          <w:color w:val="231F20"/>
        </w:rPr>
        <w:t>Связь</w:t>
      </w:r>
      <w:r>
        <w:rPr>
          <w:color w:val="231F20"/>
          <w:spacing w:val="-16"/>
        </w:rPr>
        <w:t xml:space="preserve"> </w:t>
      </w:r>
      <w:r>
        <w:rPr>
          <w:color w:val="231F20"/>
        </w:rPr>
        <w:t>предложений</w:t>
      </w:r>
      <w:r>
        <w:rPr>
          <w:color w:val="231F20"/>
          <w:spacing w:val="-16"/>
        </w:rPr>
        <w:t xml:space="preserve"> </w:t>
      </w:r>
      <w:r>
        <w:rPr>
          <w:color w:val="231F20"/>
        </w:rPr>
        <w:t>в</w:t>
      </w:r>
      <w:r>
        <w:rPr>
          <w:color w:val="231F20"/>
          <w:spacing w:val="-16"/>
        </w:rPr>
        <w:t xml:space="preserve"> </w:t>
      </w:r>
      <w:r>
        <w:rPr>
          <w:color w:val="231F20"/>
        </w:rPr>
        <w:t>тексте</w:t>
      </w:r>
      <w:r>
        <w:rPr>
          <w:color w:val="231F20"/>
          <w:spacing w:val="-16"/>
        </w:rPr>
        <w:t xml:space="preserve"> </w:t>
      </w:r>
      <w:r>
        <w:rPr>
          <w:color w:val="231F20"/>
        </w:rPr>
        <w:t>с</w:t>
      </w:r>
      <w:r>
        <w:rPr>
          <w:color w:val="231F20"/>
          <w:spacing w:val="-16"/>
        </w:rPr>
        <w:t xml:space="preserve"> </w:t>
      </w:r>
      <w:r>
        <w:rPr>
          <w:color w:val="231F20"/>
        </w:rPr>
        <w:t>помощью</w:t>
      </w:r>
      <w:r>
        <w:rPr>
          <w:color w:val="231F20"/>
          <w:spacing w:val="-16"/>
        </w:rPr>
        <w:t xml:space="preserve"> </w:t>
      </w:r>
      <w:r>
        <w:rPr>
          <w:color w:val="231F20"/>
        </w:rPr>
        <w:t>лич­ ных</w:t>
      </w:r>
      <w:r>
        <w:rPr>
          <w:color w:val="231F20"/>
          <w:spacing w:val="-10"/>
        </w:rPr>
        <w:t xml:space="preserve"> </w:t>
      </w:r>
      <w:r>
        <w:rPr>
          <w:color w:val="231F20"/>
        </w:rPr>
        <w:t>местоимений,</w:t>
      </w:r>
      <w:r>
        <w:rPr>
          <w:color w:val="231F20"/>
          <w:spacing w:val="-10"/>
        </w:rPr>
        <w:t xml:space="preserve"> </w:t>
      </w:r>
      <w:r>
        <w:rPr>
          <w:color w:val="231F20"/>
        </w:rPr>
        <w:t>синонимов,</w:t>
      </w:r>
      <w:r>
        <w:rPr>
          <w:color w:val="231F20"/>
          <w:spacing w:val="-10"/>
        </w:rPr>
        <w:t xml:space="preserve"> </w:t>
      </w:r>
      <w:r>
        <w:rPr>
          <w:color w:val="231F20"/>
        </w:rPr>
        <w:t>союзов</w:t>
      </w:r>
      <w:r>
        <w:rPr>
          <w:color w:val="231F20"/>
          <w:spacing w:val="-10"/>
        </w:rPr>
        <w:t xml:space="preserve"> </w:t>
      </w:r>
      <w:r>
        <w:rPr>
          <w:rFonts w:ascii="Times New Roman" w:hAnsi="Times New Roman"/>
          <w:i/>
          <w:color w:val="231F20"/>
        </w:rPr>
        <w:t>и</w:t>
      </w:r>
      <w:r>
        <w:rPr>
          <w:color w:val="231F20"/>
        </w:rPr>
        <w:t>,</w:t>
      </w:r>
      <w:r>
        <w:rPr>
          <w:color w:val="231F20"/>
          <w:spacing w:val="-10"/>
        </w:rPr>
        <w:t xml:space="preserve"> </w:t>
      </w:r>
      <w:r>
        <w:rPr>
          <w:rFonts w:ascii="Times New Roman" w:hAnsi="Times New Roman"/>
          <w:i/>
          <w:color w:val="231F20"/>
        </w:rPr>
        <w:t>а</w:t>
      </w:r>
      <w:r>
        <w:rPr>
          <w:color w:val="231F20"/>
        </w:rPr>
        <w:t>,</w:t>
      </w:r>
      <w:r>
        <w:rPr>
          <w:color w:val="231F20"/>
          <w:spacing w:val="-10"/>
        </w:rPr>
        <w:t xml:space="preserve"> </w:t>
      </w:r>
      <w:r>
        <w:rPr>
          <w:rFonts w:ascii="Times New Roman" w:hAnsi="Times New Roman"/>
          <w:i/>
          <w:color w:val="231F20"/>
        </w:rPr>
        <w:t>но</w:t>
      </w:r>
      <w:r>
        <w:rPr>
          <w:color w:val="231F20"/>
        </w:rPr>
        <w:t>.</w:t>
      </w:r>
      <w:r>
        <w:rPr>
          <w:color w:val="231F20"/>
          <w:spacing w:val="-10"/>
        </w:rPr>
        <w:t xml:space="preserve"> </w:t>
      </w:r>
      <w:r>
        <w:rPr>
          <w:color w:val="231F20"/>
        </w:rPr>
        <w:t>Ключевые</w:t>
      </w:r>
      <w:r>
        <w:rPr>
          <w:color w:val="231F20"/>
          <w:spacing w:val="-10"/>
        </w:rPr>
        <w:t xml:space="preserve"> </w:t>
      </w:r>
      <w:r>
        <w:rPr>
          <w:color w:val="231F20"/>
        </w:rPr>
        <w:t>слова в</w:t>
      </w:r>
      <w:r>
        <w:rPr>
          <w:color w:val="231F20"/>
          <w:spacing w:val="-9"/>
        </w:rPr>
        <w:t xml:space="preserve"> </w:t>
      </w:r>
      <w:r>
        <w:rPr>
          <w:color w:val="231F20"/>
        </w:rPr>
        <w:t>тексте.</w:t>
      </w:r>
    </w:p>
    <w:p w:rsidR="002E70BA" w:rsidRDefault="002E70BA" w:rsidP="002E70BA">
      <w:pPr>
        <w:pStyle w:val="a3"/>
        <w:spacing w:before="2" w:line="244" w:lineRule="auto"/>
      </w:pPr>
      <w:r>
        <w:rPr>
          <w:color w:val="231F20"/>
        </w:rPr>
        <w:t>Определение типов текстов (повествование, описание, рас­ суждение)</w:t>
      </w:r>
      <w:r>
        <w:rPr>
          <w:color w:val="231F20"/>
          <w:spacing w:val="-14"/>
        </w:rPr>
        <w:t xml:space="preserve"> </w:t>
      </w:r>
      <w:r>
        <w:rPr>
          <w:color w:val="231F20"/>
        </w:rPr>
        <w:t>и</w:t>
      </w:r>
      <w:r>
        <w:rPr>
          <w:color w:val="231F20"/>
          <w:spacing w:val="-14"/>
        </w:rPr>
        <w:t xml:space="preserve"> </w:t>
      </w:r>
      <w:r>
        <w:rPr>
          <w:color w:val="231F20"/>
        </w:rPr>
        <w:t>создание</w:t>
      </w:r>
      <w:r>
        <w:rPr>
          <w:color w:val="231F20"/>
          <w:spacing w:val="-14"/>
        </w:rPr>
        <w:t xml:space="preserve"> </w:t>
      </w:r>
      <w:r>
        <w:rPr>
          <w:color w:val="231F20"/>
        </w:rPr>
        <w:t>собственных</w:t>
      </w:r>
      <w:r>
        <w:rPr>
          <w:color w:val="231F20"/>
          <w:spacing w:val="-14"/>
        </w:rPr>
        <w:t xml:space="preserve"> </w:t>
      </w:r>
      <w:r>
        <w:rPr>
          <w:color w:val="231F20"/>
        </w:rPr>
        <w:t>текстов</w:t>
      </w:r>
      <w:r>
        <w:rPr>
          <w:color w:val="231F20"/>
          <w:spacing w:val="-14"/>
        </w:rPr>
        <w:t xml:space="preserve"> </w:t>
      </w:r>
      <w:r>
        <w:rPr>
          <w:color w:val="231F20"/>
        </w:rPr>
        <w:t>заданного</w:t>
      </w:r>
      <w:r>
        <w:rPr>
          <w:color w:val="231F20"/>
          <w:spacing w:val="-14"/>
        </w:rPr>
        <w:t xml:space="preserve"> </w:t>
      </w:r>
      <w:r>
        <w:rPr>
          <w:color w:val="231F20"/>
        </w:rPr>
        <w:t>типа.</w:t>
      </w:r>
    </w:p>
    <w:p w:rsidR="002E70BA" w:rsidRDefault="002E70BA" w:rsidP="002E70BA">
      <w:pPr>
        <w:pStyle w:val="a3"/>
        <w:spacing w:before="1"/>
        <w:ind w:left="383" w:right="0" w:firstLine="0"/>
      </w:pPr>
      <w:r>
        <w:rPr>
          <w:color w:val="231F20"/>
          <w:w w:val="95"/>
        </w:rPr>
        <w:t>Жанр</w:t>
      </w:r>
      <w:r>
        <w:rPr>
          <w:color w:val="231F20"/>
          <w:spacing w:val="13"/>
        </w:rPr>
        <w:t xml:space="preserve"> </w:t>
      </w:r>
      <w:r>
        <w:rPr>
          <w:color w:val="231F20"/>
          <w:w w:val="95"/>
        </w:rPr>
        <w:t>письма,</w:t>
      </w:r>
      <w:r>
        <w:rPr>
          <w:color w:val="231F20"/>
          <w:spacing w:val="13"/>
        </w:rPr>
        <w:t xml:space="preserve"> </w:t>
      </w:r>
      <w:r>
        <w:rPr>
          <w:color w:val="231F20"/>
          <w:spacing w:val="-2"/>
          <w:w w:val="95"/>
        </w:rPr>
        <w:t>объявления.</w:t>
      </w:r>
    </w:p>
    <w:p w:rsidR="002E70BA" w:rsidRDefault="002E70BA" w:rsidP="002E70BA">
      <w:pPr>
        <w:pStyle w:val="a3"/>
        <w:spacing w:before="5" w:line="244" w:lineRule="auto"/>
      </w:pPr>
      <w:r>
        <w:rPr>
          <w:color w:val="231F20"/>
        </w:rPr>
        <w:t>Изложение текста по коллективно или самостоятельно со­ ставленному</w:t>
      </w:r>
      <w:r>
        <w:rPr>
          <w:color w:val="231F20"/>
          <w:spacing w:val="-9"/>
        </w:rPr>
        <w:t xml:space="preserve"> </w:t>
      </w:r>
      <w:r>
        <w:rPr>
          <w:color w:val="231F20"/>
        </w:rPr>
        <w:t>плану.</w:t>
      </w:r>
    </w:p>
    <w:p w:rsidR="002E70BA" w:rsidRDefault="002E70BA" w:rsidP="002E70BA">
      <w:pPr>
        <w:pStyle w:val="a3"/>
        <w:spacing w:before="1"/>
        <w:ind w:left="383" w:right="0" w:firstLine="0"/>
      </w:pPr>
      <w:r>
        <w:rPr>
          <w:color w:val="231F20"/>
          <w:w w:val="95"/>
        </w:rPr>
        <w:t>Изучающее,</w:t>
      </w:r>
      <w:r>
        <w:rPr>
          <w:color w:val="231F20"/>
          <w:spacing w:val="46"/>
        </w:rPr>
        <w:t xml:space="preserve"> </w:t>
      </w:r>
      <w:r>
        <w:rPr>
          <w:color w:val="231F20"/>
          <w:w w:val="95"/>
        </w:rPr>
        <w:t>ознакомительное</w:t>
      </w:r>
      <w:r>
        <w:rPr>
          <w:color w:val="231F20"/>
          <w:spacing w:val="47"/>
        </w:rPr>
        <w:t xml:space="preserve"> </w:t>
      </w:r>
      <w:r>
        <w:rPr>
          <w:color w:val="231F20"/>
          <w:spacing w:val="-2"/>
          <w:w w:val="95"/>
        </w:rPr>
        <w:t>чтение.</w:t>
      </w:r>
    </w:p>
    <w:p w:rsidR="002E70BA" w:rsidRDefault="002E70BA" w:rsidP="002E70BA">
      <w:pPr>
        <w:pStyle w:val="a3"/>
        <w:spacing w:before="195" w:line="242" w:lineRule="auto"/>
        <w:ind w:right="154"/>
      </w:pPr>
      <w:r>
        <w:rPr>
          <w:color w:val="231F20"/>
        </w:rPr>
        <w:t>Изучение</w:t>
      </w:r>
      <w:r>
        <w:rPr>
          <w:color w:val="231F20"/>
          <w:spacing w:val="40"/>
        </w:rPr>
        <w:t xml:space="preserve"> </w:t>
      </w:r>
      <w:r>
        <w:rPr>
          <w:color w:val="231F20"/>
        </w:rPr>
        <w:t>содержания</w:t>
      </w:r>
      <w:r>
        <w:rPr>
          <w:color w:val="231F20"/>
          <w:spacing w:val="40"/>
        </w:rPr>
        <w:t xml:space="preserve"> </w:t>
      </w:r>
      <w:r>
        <w:rPr>
          <w:color w:val="231F20"/>
        </w:rPr>
        <w:t>учебного</w:t>
      </w:r>
      <w:r>
        <w:rPr>
          <w:color w:val="231F20"/>
          <w:spacing w:val="40"/>
        </w:rPr>
        <w:t xml:space="preserve"> </w:t>
      </w:r>
      <w:r>
        <w:rPr>
          <w:color w:val="231F20"/>
        </w:rPr>
        <w:t>предмета</w:t>
      </w:r>
      <w:r>
        <w:rPr>
          <w:color w:val="231F20"/>
          <w:spacing w:val="40"/>
        </w:rPr>
        <w:t xml:space="preserve"> </w:t>
      </w:r>
      <w:r>
        <w:rPr>
          <w:color w:val="231F20"/>
        </w:rPr>
        <w:t>«Русский</w:t>
      </w:r>
      <w:r>
        <w:rPr>
          <w:color w:val="231F20"/>
          <w:spacing w:val="40"/>
        </w:rPr>
        <w:t xml:space="preserve"> </w:t>
      </w:r>
      <w:r>
        <w:rPr>
          <w:color w:val="231F20"/>
        </w:rPr>
        <w:t xml:space="preserve">язык» </w:t>
      </w:r>
      <w:r>
        <w:rPr>
          <w:rFonts w:ascii="Book Antiqua" w:hAnsi="Book Antiqua"/>
          <w:b/>
          <w:color w:val="231F20"/>
        </w:rPr>
        <w:t xml:space="preserve">в третьем классе </w:t>
      </w:r>
      <w:r>
        <w:rPr>
          <w:color w:val="231F20"/>
        </w:rPr>
        <w:t>способствует освоению ряда универсальных учебных</w:t>
      </w:r>
      <w:r>
        <w:rPr>
          <w:color w:val="231F20"/>
          <w:spacing w:val="-9"/>
        </w:rPr>
        <w:t xml:space="preserve"> </w:t>
      </w:r>
      <w:r>
        <w:rPr>
          <w:color w:val="231F20"/>
        </w:rPr>
        <w:t>действий.</w:t>
      </w:r>
    </w:p>
    <w:p w:rsidR="002E70BA" w:rsidRDefault="002E70BA" w:rsidP="002E70BA">
      <w:pPr>
        <w:pStyle w:val="51"/>
        <w:spacing w:before="193" w:line="240" w:lineRule="exact"/>
      </w:pPr>
      <w:r>
        <w:rPr>
          <w:color w:val="231F20"/>
        </w:rPr>
        <w:t>Познавательные</w:t>
      </w:r>
      <w:r>
        <w:rPr>
          <w:color w:val="231F20"/>
          <w:spacing w:val="4"/>
        </w:rPr>
        <w:t xml:space="preserve"> </w:t>
      </w:r>
      <w:r>
        <w:rPr>
          <w:color w:val="231F20"/>
        </w:rPr>
        <w:t>универсальные</w:t>
      </w:r>
      <w:r>
        <w:rPr>
          <w:color w:val="231F20"/>
          <w:spacing w:val="3"/>
        </w:rPr>
        <w:t xml:space="preserve"> </w:t>
      </w:r>
      <w:r>
        <w:rPr>
          <w:color w:val="231F20"/>
        </w:rPr>
        <w:t>учебные</w:t>
      </w:r>
      <w:r>
        <w:rPr>
          <w:color w:val="231F20"/>
          <w:spacing w:val="4"/>
        </w:rPr>
        <w:t xml:space="preserve"> </w:t>
      </w:r>
      <w:r>
        <w:rPr>
          <w:color w:val="231F20"/>
          <w:spacing w:val="-2"/>
        </w:rPr>
        <w:t>действия:</w:t>
      </w:r>
    </w:p>
    <w:p w:rsidR="002E70BA" w:rsidRDefault="002E70BA" w:rsidP="002E70BA">
      <w:pPr>
        <w:spacing w:line="234" w:lineRule="exact"/>
        <w:ind w:left="383"/>
        <w:rPr>
          <w:sz w:val="20"/>
        </w:rPr>
      </w:pPr>
      <w:r>
        <w:rPr>
          <w:rFonts w:ascii="Times New Roman" w:hAnsi="Times New Roman"/>
          <w:i/>
          <w:color w:val="231F20"/>
          <w:w w:val="115"/>
          <w:sz w:val="20"/>
        </w:rPr>
        <w:t>Базовые</w:t>
      </w:r>
      <w:r>
        <w:rPr>
          <w:rFonts w:ascii="Times New Roman" w:hAnsi="Times New Roman"/>
          <w:i/>
          <w:color w:val="231F20"/>
          <w:spacing w:val="27"/>
          <w:w w:val="115"/>
          <w:sz w:val="20"/>
        </w:rPr>
        <w:t xml:space="preserve"> </w:t>
      </w:r>
      <w:r>
        <w:rPr>
          <w:rFonts w:ascii="Times New Roman" w:hAnsi="Times New Roman"/>
          <w:i/>
          <w:color w:val="231F20"/>
          <w:w w:val="115"/>
          <w:sz w:val="20"/>
        </w:rPr>
        <w:t>логические</w:t>
      </w:r>
      <w:r>
        <w:rPr>
          <w:rFonts w:ascii="Times New Roman" w:hAnsi="Times New Roman"/>
          <w:i/>
          <w:color w:val="231F20"/>
          <w:spacing w:val="28"/>
          <w:w w:val="115"/>
          <w:sz w:val="20"/>
        </w:rPr>
        <w:t xml:space="preserve"> </w:t>
      </w:r>
      <w:r>
        <w:rPr>
          <w:rFonts w:ascii="Times New Roman" w:hAnsi="Times New Roman"/>
          <w:i/>
          <w:color w:val="231F20"/>
          <w:spacing w:val="-2"/>
          <w:w w:val="115"/>
          <w:sz w:val="20"/>
        </w:rPr>
        <w:t>действия</w:t>
      </w:r>
      <w:r>
        <w:rPr>
          <w:color w:val="231F20"/>
          <w:spacing w:val="-2"/>
          <w:w w:val="115"/>
          <w:sz w:val="20"/>
        </w:rPr>
        <w:t>:</w:t>
      </w:r>
    </w:p>
    <w:p w:rsidR="002E70BA" w:rsidRDefault="002E70BA" w:rsidP="00135B7B">
      <w:pPr>
        <w:pStyle w:val="a5"/>
        <w:numPr>
          <w:ilvl w:val="0"/>
          <w:numId w:val="40"/>
        </w:numPr>
        <w:tabs>
          <w:tab w:val="left" w:pos="724"/>
        </w:tabs>
        <w:spacing w:before="5"/>
        <w:ind w:left="723" w:right="0"/>
        <w:rPr>
          <w:sz w:val="20"/>
        </w:rPr>
      </w:pPr>
      <w:r>
        <w:rPr>
          <w:color w:val="231F20"/>
          <w:w w:val="95"/>
          <w:sz w:val="20"/>
        </w:rPr>
        <w:t>сравнивать</w:t>
      </w:r>
      <w:r>
        <w:rPr>
          <w:color w:val="231F20"/>
          <w:spacing w:val="-14"/>
          <w:w w:val="95"/>
          <w:sz w:val="20"/>
        </w:rPr>
        <w:t xml:space="preserve"> </w:t>
      </w:r>
      <w:r>
        <w:rPr>
          <w:color w:val="231F20"/>
          <w:w w:val="95"/>
          <w:sz w:val="20"/>
        </w:rPr>
        <w:t>грамматические</w:t>
      </w:r>
      <w:r>
        <w:rPr>
          <w:color w:val="231F20"/>
          <w:spacing w:val="-14"/>
          <w:w w:val="95"/>
          <w:sz w:val="20"/>
        </w:rPr>
        <w:t xml:space="preserve"> </w:t>
      </w:r>
      <w:r>
        <w:rPr>
          <w:color w:val="231F20"/>
          <w:w w:val="95"/>
          <w:sz w:val="20"/>
        </w:rPr>
        <w:t>признаки</w:t>
      </w:r>
      <w:r>
        <w:rPr>
          <w:color w:val="231F20"/>
          <w:spacing w:val="-14"/>
          <w:w w:val="95"/>
          <w:sz w:val="20"/>
        </w:rPr>
        <w:t xml:space="preserve"> </w:t>
      </w:r>
      <w:r>
        <w:rPr>
          <w:color w:val="231F20"/>
          <w:w w:val="95"/>
          <w:sz w:val="20"/>
        </w:rPr>
        <w:t>разных</w:t>
      </w:r>
      <w:r>
        <w:rPr>
          <w:color w:val="231F20"/>
          <w:spacing w:val="-14"/>
          <w:w w:val="95"/>
          <w:sz w:val="20"/>
        </w:rPr>
        <w:t xml:space="preserve"> </w:t>
      </w:r>
      <w:r>
        <w:rPr>
          <w:color w:val="231F20"/>
          <w:w w:val="95"/>
          <w:sz w:val="20"/>
        </w:rPr>
        <w:t>частей</w:t>
      </w:r>
      <w:r>
        <w:rPr>
          <w:color w:val="231F20"/>
          <w:spacing w:val="-14"/>
          <w:w w:val="95"/>
          <w:sz w:val="20"/>
        </w:rPr>
        <w:t xml:space="preserve"> </w:t>
      </w:r>
      <w:r>
        <w:rPr>
          <w:color w:val="231F20"/>
          <w:spacing w:val="-2"/>
          <w:w w:val="95"/>
          <w:sz w:val="20"/>
        </w:rPr>
        <w:t>речи;</w:t>
      </w:r>
    </w:p>
    <w:p w:rsidR="002E70BA" w:rsidRDefault="002E70BA" w:rsidP="00135B7B">
      <w:pPr>
        <w:pStyle w:val="a5"/>
        <w:numPr>
          <w:ilvl w:val="0"/>
          <w:numId w:val="40"/>
        </w:numPr>
        <w:tabs>
          <w:tab w:val="left" w:pos="724"/>
        </w:tabs>
        <w:spacing w:before="5"/>
        <w:ind w:left="723" w:right="0"/>
        <w:rPr>
          <w:sz w:val="20"/>
        </w:rPr>
      </w:pPr>
      <w:r>
        <w:rPr>
          <w:color w:val="231F20"/>
          <w:w w:val="95"/>
          <w:sz w:val="20"/>
        </w:rPr>
        <w:t>сравнивать</w:t>
      </w:r>
      <w:r>
        <w:rPr>
          <w:color w:val="231F20"/>
          <w:spacing w:val="-2"/>
          <w:sz w:val="20"/>
        </w:rPr>
        <w:t xml:space="preserve"> </w:t>
      </w:r>
      <w:r>
        <w:rPr>
          <w:color w:val="231F20"/>
          <w:w w:val="95"/>
          <w:sz w:val="20"/>
        </w:rPr>
        <w:t>тему</w:t>
      </w:r>
      <w:r>
        <w:rPr>
          <w:color w:val="231F20"/>
          <w:spacing w:val="-1"/>
          <w:sz w:val="20"/>
        </w:rPr>
        <w:t xml:space="preserve"> </w:t>
      </w:r>
      <w:r>
        <w:rPr>
          <w:color w:val="231F20"/>
          <w:w w:val="95"/>
          <w:sz w:val="20"/>
        </w:rPr>
        <w:t>и</w:t>
      </w:r>
      <w:r>
        <w:rPr>
          <w:color w:val="231F20"/>
          <w:spacing w:val="-1"/>
          <w:sz w:val="20"/>
        </w:rPr>
        <w:t xml:space="preserve"> </w:t>
      </w:r>
      <w:r>
        <w:rPr>
          <w:color w:val="231F20"/>
          <w:w w:val="95"/>
          <w:sz w:val="20"/>
        </w:rPr>
        <w:t>основную</w:t>
      </w:r>
      <w:r>
        <w:rPr>
          <w:color w:val="231F20"/>
          <w:spacing w:val="-1"/>
          <w:sz w:val="20"/>
        </w:rPr>
        <w:t xml:space="preserve"> </w:t>
      </w:r>
      <w:r>
        <w:rPr>
          <w:color w:val="231F20"/>
          <w:w w:val="95"/>
          <w:sz w:val="20"/>
        </w:rPr>
        <w:t>мысль</w:t>
      </w:r>
      <w:r>
        <w:rPr>
          <w:color w:val="231F20"/>
          <w:spacing w:val="-1"/>
          <w:sz w:val="20"/>
        </w:rPr>
        <w:t xml:space="preserve"> </w:t>
      </w:r>
      <w:r>
        <w:rPr>
          <w:color w:val="231F20"/>
          <w:spacing w:val="-2"/>
          <w:w w:val="95"/>
          <w:sz w:val="20"/>
        </w:rPr>
        <w:t>текста;</w:t>
      </w:r>
    </w:p>
    <w:p w:rsidR="002E70BA" w:rsidRDefault="002E70BA" w:rsidP="00135B7B">
      <w:pPr>
        <w:pStyle w:val="a5"/>
        <w:numPr>
          <w:ilvl w:val="0"/>
          <w:numId w:val="40"/>
        </w:numPr>
        <w:tabs>
          <w:tab w:val="left" w:pos="724"/>
        </w:tabs>
        <w:spacing w:before="5" w:line="244" w:lineRule="auto"/>
        <w:ind w:firstLine="226"/>
        <w:rPr>
          <w:sz w:val="20"/>
        </w:rPr>
      </w:pPr>
      <w:r>
        <w:rPr>
          <w:color w:val="231F20"/>
          <w:spacing w:val="-2"/>
          <w:sz w:val="20"/>
        </w:rPr>
        <w:t>сравнивать</w:t>
      </w:r>
      <w:r>
        <w:rPr>
          <w:color w:val="231F20"/>
          <w:spacing w:val="-5"/>
          <w:sz w:val="20"/>
        </w:rPr>
        <w:t xml:space="preserve"> </w:t>
      </w:r>
      <w:r>
        <w:rPr>
          <w:color w:val="231F20"/>
          <w:spacing w:val="-2"/>
          <w:sz w:val="20"/>
        </w:rPr>
        <w:t>типы</w:t>
      </w:r>
      <w:r>
        <w:rPr>
          <w:color w:val="231F20"/>
          <w:spacing w:val="-5"/>
          <w:sz w:val="20"/>
        </w:rPr>
        <w:t xml:space="preserve"> </w:t>
      </w:r>
      <w:r>
        <w:rPr>
          <w:color w:val="231F20"/>
          <w:spacing w:val="-2"/>
          <w:sz w:val="20"/>
        </w:rPr>
        <w:t>текстов</w:t>
      </w:r>
      <w:r>
        <w:rPr>
          <w:color w:val="231F20"/>
          <w:spacing w:val="-5"/>
          <w:sz w:val="20"/>
        </w:rPr>
        <w:t xml:space="preserve"> </w:t>
      </w:r>
      <w:r>
        <w:rPr>
          <w:color w:val="231F20"/>
          <w:spacing w:val="-2"/>
          <w:sz w:val="20"/>
        </w:rPr>
        <w:t>(повествование,</w:t>
      </w:r>
      <w:r>
        <w:rPr>
          <w:color w:val="231F20"/>
          <w:spacing w:val="-5"/>
          <w:sz w:val="20"/>
        </w:rPr>
        <w:t xml:space="preserve"> </w:t>
      </w:r>
      <w:r>
        <w:rPr>
          <w:color w:val="231F20"/>
          <w:spacing w:val="-2"/>
          <w:sz w:val="20"/>
        </w:rPr>
        <w:t>описание,</w:t>
      </w:r>
      <w:r>
        <w:rPr>
          <w:color w:val="231F20"/>
          <w:spacing w:val="-5"/>
          <w:sz w:val="20"/>
        </w:rPr>
        <w:t xml:space="preserve"> </w:t>
      </w:r>
      <w:r>
        <w:rPr>
          <w:color w:val="231F20"/>
          <w:spacing w:val="-2"/>
          <w:sz w:val="20"/>
        </w:rPr>
        <w:t xml:space="preserve">рас­ </w:t>
      </w:r>
      <w:r>
        <w:rPr>
          <w:color w:val="231F20"/>
          <w:sz w:val="20"/>
        </w:rPr>
        <w:t>суждение);</w:t>
      </w:r>
      <w:r>
        <w:rPr>
          <w:color w:val="231F20"/>
          <w:spacing w:val="-12"/>
          <w:sz w:val="20"/>
        </w:rPr>
        <w:t xml:space="preserve"> </w:t>
      </w:r>
      <w:r>
        <w:rPr>
          <w:color w:val="231F20"/>
          <w:sz w:val="20"/>
        </w:rPr>
        <w:t>сравнивать</w:t>
      </w:r>
      <w:r>
        <w:rPr>
          <w:color w:val="231F20"/>
          <w:spacing w:val="-12"/>
          <w:sz w:val="20"/>
        </w:rPr>
        <w:t xml:space="preserve"> </w:t>
      </w:r>
      <w:r>
        <w:rPr>
          <w:color w:val="231F20"/>
          <w:sz w:val="20"/>
        </w:rPr>
        <w:t>прямое</w:t>
      </w:r>
      <w:r>
        <w:rPr>
          <w:color w:val="231F20"/>
          <w:spacing w:val="-12"/>
          <w:sz w:val="20"/>
        </w:rPr>
        <w:t xml:space="preserve"> </w:t>
      </w:r>
      <w:r>
        <w:rPr>
          <w:color w:val="231F20"/>
          <w:sz w:val="20"/>
        </w:rPr>
        <w:t>и</w:t>
      </w:r>
      <w:r>
        <w:rPr>
          <w:color w:val="231F20"/>
          <w:spacing w:val="-12"/>
          <w:sz w:val="20"/>
        </w:rPr>
        <w:t xml:space="preserve"> </w:t>
      </w:r>
      <w:r>
        <w:rPr>
          <w:color w:val="231F20"/>
          <w:sz w:val="20"/>
        </w:rPr>
        <w:t>переносное</w:t>
      </w:r>
      <w:r>
        <w:rPr>
          <w:color w:val="231F20"/>
          <w:spacing w:val="-12"/>
          <w:sz w:val="20"/>
        </w:rPr>
        <w:t xml:space="preserve"> </w:t>
      </w:r>
      <w:r>
        <w:rPr>
          <w:color w:val="231F20"/>
          <w:sz w:val="20"/>
        </w:rPr>
        <w:t>значение</w:t>
      </w:r>
      <w:r>
        <w:rPr>
          <w:color w:val="231F20"/>
          <w:spacing w:val="-12"/>
          <w:sz w:val="20"/>
        </w:rPr>
        <w:t xml:space="preserve"> </w:t>
      </w:r>
      <w:r>
        <w:rPr>
          <w:color w:val="231F20"/>
          <w:sz w:val="20"/>
        </w:rPr>
        <w:t>слова;</w:t>
      </w:r>
    </w:p>
    <w:p w:rsidR="002E70BA" w:rsidRDefault="002E70BA" w:rsidP="00135B7B">
      <w:pPr>
        <w:pStyle w:val="a5"/>
        <w:numPr>
          <w:ilvl w:val="0"/>
          <w:numId w:val="40"/>
        </w:numPr>
        <w:tabs>
          <w:tab w:val="left" w:pos="724"/>
        </w:tabs>
        <w:spacing w:before="1" w:line="244" w:lineRule="auto"/>
        <w:ind w:right="154" w:firstLine="226"/>
        <w:rPr>
          <w:sz w:val="20"/>
        </w:rPr>
      </w:pPr>
      <w:r>
        <w:rPr>
          <w:color w:val="231F20"/>
          <w:w w:val="95"/>
          <w:sz w:val="20"/>
        </w:rPr>
        <w:t xml:space="preserve">группировать слова на основании того, какой частью речи </w:t>
      </w:r>
      <w:r>
        <w:rPr>
          <w:color w:val="231F20"/>
          <w:sz w:val="20"/>
        </w:rPr>
        <w:t>они</w:t>
      </w:r>
      <w:r>
        <w:rPr>
          <w:color w:val="231F20"/>
          <w:spacing w:val="-9"/>
          <w:sz w:val="20"/>
        </w:rPr>
        <w:t xml:space="preserve"> </w:t>
      </w:r>
      <w:r>
        <w:rPr>
          <w:color w:val="231F20"/>
          <w:sz w:val="20"/>
        </w:rPr>
        <w:t>являются;</w:t>
      </w:r>
    </w:p>
    <w:p w:rsidR="002E70BA" w:rsidRDefault="002E70BA" w:rsidP="00135B7B">
      <w:pPr>
        <w:pStyle w:val="a5"/>
        <w:numPr>
          <w:ilvl w:val="0"/>
          <w:numId w:val="40"/>
        </w:numPr>
        <w:tabs>
          <w:tab w:val="left" w:pos="724"/>
        </w:tabs>
        <w:spacing w:before="2" w:line="244" w:lineRule="auto"/>
        <w:ind w:firstLine="226"/>
        <w:rPr>
          <w:sz w:val="20"/>
        </w:rPr>
      </w:pPr>
      <w:r>
        <w:rPr>
          <w:color w:val="231F20"/>
          <w:sz w:val="20"/>
        </w:rPr>
        <w:t>объединять</w:t>
      </w:r>
      <w:r>
        <w:rPr>
          <w:color w:val="231F20"/>
          <w:spacing w:val="-14"/>
          <w:sz w:val="20"/>
        </w:rPr>
        <w:t xml:space="preserve"> </w:t>
      </w:r>
      <w:r>
        <w:rPr>
          <w:color w:val="231F20"/>
          <w:sz w:val="20"/>
        </w:rPr>
        <w:t>имена</w:t>
      </w:r>
      <w:r>
        <w:rPr>
          <w:color w:val="231F20"/>
          <w:spacing w:val="-14"/>
          <w:sz w:val="20"/>
        </w:rPr>
        <w:t xml:space="preserve"> </w:t>
      </w:r>
      <w:r>
        <w:rPr>
          <w:color w:val="231F20"/>
          <w:sz w:val="20"/>
        </w:rPr>
        <w:t>существительные</w:t>
      </w:r>
      <w:r>
        <w:rPr>
          <w:color w:val="231F20"/>
          <w:spacing w:val="-14"/>
          <w:sz w:val="20"/>
        </w:rPr>
        <w:t xml:space="preserve"> </w:t>
      </w:r>
      <w:r>
        <w:rPr>
          <w:color w:val="231F20"/>
          <w:sz w:val="20"/>
        </w:rPr>
        <w:t>в</w:t>
      </w:r>
      <w:r>
        <w:rPr>
          <w:color w:val="231F20"/>
          <w:spacing w:val="-14"/>
          <w:sz w:val="20"/>
        </w:rPr>
        <w:t xml:space="preserve"> </w:t>
      </w:r>
      <w:r>
        <w:rPr>
          <w:color w:val="231F20"/>
          <w:sz w:val="20"/>
        </w:rPr>
        <w:t>группы</w:t>
      </w:r>
      <w:r>
        <w:rPr>
          <w:color w:val="231F20"/>
          <w:spacing w:val="-14"/>
          <w:sz w:val="20"/>
        </w:rPr>
        <w:t xml:space="preserve"> </w:t>
      </w:r>
      <w:r>
        <w:rPr>
          <w:color w:val="231F20"/>
          <w:sz w:val="20"/>
        </w:rPr>
        <w:t>по</w:t>
      </w:r>
      <w:r>
        <w:rPr>
          <w:color w:val="231F20"/>
          <w:spacing w:val="-14"/>
          <w:sz w:val="20"/>
        </w:rPr>
        <w:t xml:space="preserve"> </w:t>
      </w:r>
      <w:r>
        <w:rPr>
          <w:color w:val="231F20"/>
          <w:sz w:val="20"/>
        </w:rPr>
        <w:t>опреде­ лённому признаку (например, род или число);</w:t>
      </w:r>
    </w:p>
    <w:p w:rsidR="002E70BA" w:rsidRDefault="002E70BA" w:rsidP="00135B7B">
      <w:pPr>
        <w:pStyle w:val="a5"/>
        <w:numPr>
          <w:ilvl w:val="0"/>
          <w:numId w:val="40"/>
        </w:numPr>
        <w:tabs>
          <w:tab w:val="left" w:pos="724"/>
        </w:tabs>
        <w:spacing w:before="1" w:line="244" w:lineRule="auto"/>
        <w:ind w:right="154" w:firstLine="226"/>
        <w:rPr>
          <w:sz w:val="20"/>
        </w:rPr>
      </w:pPr>
      <w:r>
        <w:rPr>
          <w:color w:val="231F20"/>
          <w:sz w:val="20"/>
        </w:rPr>
        <w:t xml:space="preserve">определять существенный признак для классификации </w:t>
      </w:r>
      <w:r>
        <w:rPr>
          <w:color w:val="231F20"/>
          <w:sz w:val="20"/>
        </w:rPr>
        <w:lastRenderedPageBreak/>
        <w:t>звуков,</w:t>
      </w:r>
      <w:r>
        <w:rPr>
          <w:color w:val="231F20"/>
          <w:spacing w:val="-9"/>
          <w:sz w:val="20"/>
        </w:rPr>
        <w:t xml:space="preserve"> </w:t>
      </w:r>
      <w:r>
        <w:rPr>
          <w:color w:val="231F20"/>
          <w:sz w:val="20"/>
        </w:rPr>
        <w:t>предложений;</w:t>
      </w:r>
    </w:p>
    <w:p w:rsidR="002E70BA" w:rsidRDefault="002E70BA" w:rsidP="00135B7B">
      <w:pPr>
        <w:pStyle w:val="a5"/>
        <w:numPr>
          <w:ilvl w:val="0"/>
          <w:numId w:val="40"/>
        </w:numPr>
        <w:tabs>
          <w:tab w:val="left" w:pos="724"/>
        </w:tabs>
        <w:spacing w:before="1" w:line="244" w:lineRule="auto"/>
        <w:ind w:right="154" w:firstLine="226"/>
        <w:rPr>
          <w:sz w:val="20"/>
        </w:rPr>
      </w:pPr>
      <w:r>
        <w:rPr>
          <w:color w:val="231F20"/>
          <w:sz w:val="20"/>
        </w:rPr>
        <w:t>устанавливать</w:t>
      </w:r>
      <w:r>
        <w:rPr>
          <w:color w:val="231F20"/>
          <w:spacing w:val="-16"/>
          <w:sz w:val="20"/>
        </w:rPr>
        <w:t xml:space="preserve"> </w:t>
      </w:r>
      <w:r>
        <w:rPr>
          <w:color w:val="231F20"/>
          <w:sz w:val="20"/>
        </w:rPr>
        <w:t>при</w:t>
      </w:r>
      <w:r>
        <w:rPr>
          <w:color w:val="231F20"/>
          <w:spacing w:val="-16"/>
          <w:sz w:val="20"/>
        </w:rPr>
        <w:t xml:space="preserve"> </w:t>
      </w:r>
      <w:r>
        <w:rPr>
          <w:color w:val="231F20"/>
          <w:sz w:val="20"/>
        </w:rPr>
        <w:t>помощи</w:t>
      </w:r>
      <w:r>
        <w:rPr>
          <w:color w:val="231F20"/>
          <w:spacing w:val="-16"/>
          <w:sz w:val="20"/>
        </w:rPr>
        <w:t xml:space="preserve"> </w:t>
      </w:r>
      <w:r>
        <w:rPr>
          <w:color w:val="231F20"/>
          <w:sz w:val="20"/>
        </w:rPr>
        <w:t>смысловых</w:t>
      </w:r>
      <w:r>
        <w:rPr>
          <w:color w:val="231F20"/>
          <w:spacing w:val="-16"/>
          <w:sz w:val="20"/>
        </w:rPr>
        <w:t xml:space="preserve"> </w:t>
      </w:r>
      <w:r>
        <w:rPr>
          <w:color w:val="231F20"/>
          <w:sz w:val="20"/>
        </w:rPr>
        <w:t>(синтаксических) вопросов</w:t>
      </w:r>
      <w:r>
        <w:rPr>
          <w:color w:val="231F20"/>
          <w:spacing w:val="-1"/>
          <w:sz w:val="20"/>
        </w:rPr>
        <w:t xml:space="preserve"> </w:t>
      </w:r>
      <w:r>
        <w:rPr>
          <w:color w:val="231F20"/>
          <w:sz w:val="20"/>
        </w:rPr>
        <w:t>связи</w:t>
      </w:r>
      <w:r>
        <w:rPr>
          <w:color w:val="231F20"/>
          <w:spacing w:val="-1"/>
          <w:sz w:val="20"/>
        </w:rPr>
        <w:t xml:space="preserve"> </w:t>
      </w:r>
      <w:r>
        <w:rPr>
          <w:color w:val="231F20"/>
          <w:sz w:val="20"/>
        </w:rPr>
        <w:t>между</w:t>
      </w:r>
      <w:r>
        <w:rPr>
          <w:color w:val="231F20"/>
          <w:spacing w:val="-1"/>
          <w:sz w:val="20"/>
        </w:rPr>
        <w:t xml:space="preserve"> </w:t>
      </w:r>
      <w:r>
        <w:rPr>
          <w:color w:val="231F20"/>
          <w:sz w:val="20"/>
        </w:rPr>
        <w:t>словами</w:t>
      </w:r>
      <w:r>
        <w:rPr>
          <w:color w:val="231F20"/>
          <w:spacing w:val="-1"/>
          <w:sz w:val="20"/>
        </w:rPr>
        <w:t xml:space="preserve"> </w:t>
      </w:r>
      <w:r>
        <w:rPr>
          <w:color w:val="231F20"/>
          <w:sz w:val="20"/>
        </w:rPr>
        <w:t>в</w:t>
      </w:r>
      <w:r>
        <w:rPr>
          <w:color w:val="231F20"/>
          <w:spacing w:val="-1"/>
          <w:sz w:val="20"/>
        </w:rPr>
        <w:t xml:space="preserve"> </w:t>
      </w:r>
      <w:r>
        <w:rPr>
          <w:color w:val="231F20"/>
          <w:sz w:val="20"/>
        </w:rPr>
        <w:t>предложении;</w:t>
      </w:r>
    </w:p>
    <w:p w:rsidR="002E70BA" w:rsidRDefault="002E70BA" w:rsidP="00135B7B">
      <w:pPr>
        <w:pStyle w:val="a5"/>
        <w:numPr>
          <w:ilvl w:val="0"/>
          <w:numId w:val="40"/>
        </w:numPr>
        <w:tabs>
          <w:tab w:val="left" w:pos="724"/>
        </w:tabs>
        <w:spacing w:before="1" w:line="244" w:lineRule="auto"/>
        <w:ind w:firstLine="226"/>
        <w:rPr>
          <w:sz w:val="20"/>
        </w:rPr>
      </w:pPr>
      <w:r>
        <w:rPr>
          <w:color w:val="231F20"/>
          <w:w w:val="95"/>
          <w:sz w:val="20"/>
        </w:rPr>
        <w:t>ориентироваться в изученных понятиях (подлежащее, ска­ зуемое,</w:t>
      </w:r>
      <w:r>
        <w:rPr>
          <w:color w:val="231F20"/>
          <w:spacing w:val="-1"/>
          <w:w w:val="95"/>
          <w:sz w:val="20"/>
        </w:rPr>
        <w:t xml:space="preserve"> </w:t>
      </w:r>
      <w:r>
        <w:rPr>
          <w:color w:val="231F20"/>
          <w:w w:val="95"/>
          <w:sz w:val="20"/>
        </w:rPr>
        <w:t>второстепенные</w:t>
      </w:r>
      <w:r>
        <w:rPr>
          <w:color w:val="231F20"/>
          <w:spacing w:val="-1"/>
          <w:w w:val="95"/>
          <w:sz w:val="20"/>
        </w:rPr>
        <w:t xml:space="preserve"> </w:t>
      </w:r>
      <w:r>
        <w:rPr>
          <w:color w:val="231F20"/>
          <w:w w:val="95"/>
          <w:sz w:val="20"/>
        </w:rPr>
        <w:t>члены</w:t>
      </w:r>
      <w:r>
        <w:rPr>
          <w:color w:val="231F20"/>
          <w:spacing w:val="-1"/>
          <w:w w:val="95"/>
          <w:sz w:val="20"/>
        </w:rPr>
        <w:t xml:space="preserve"> </w:t>
      </w:r>
      <w:r>
        <w:rPr>
          <w:color w:val="231F20"/>
          <w:w w:val="95"/>
          <w:sz w:val="20"/>
        </w:rPr>
        <w:t>предложения,</w:t>
      </w:r>
      <w:r>
        <w:rPr>
          <w:color w:val="231F20"/>
          <w:spacing w:val="-1"/>
          <w:w w:val="95"/>
          <w:sz w:val="20"/>
        </w:rPr>
        <w:t xml:space="preserve"> </w:t>
      </w:r>
      <w:r>
        <w:rPr>
          <w:color w:val="231F20"/>
          <w:w w:val="95"/>
          <w:sz w:val="20"/>
        </w:rPr>
        <w:t>часть</w:t>
      </w:r>
      <w:r>
        <w:rPr>
          <w:color w:val="231F20"/>
          <w:spacing w:val="-1"/>
          <w:w w:val="95"/>
          <w:sz w:val="20"/>
        </w:rPr>
        <w:t xml:space="preserve"> </w:t>
      </w:r>
      <w:r>
        <w:rPr>
          <w:color w:val="231F20"/>
          <w:w w:val="95"/>
          <w:sz w:val="20"/>
        </w:rPr>
        <w:t>речи,</w:t>
      </w:r>
      <w:r>
        <w:rPr>
          <w:color w:val="231F20"/>
          <w:spacing w:val="-1"/>
          <w:w w:val="95"/>
          <w:sz w:val="20"/>
        </w:rPr>
        <w:t xml:space="preserve"> </w:t>
      </w:r>
      <w:r>
        <w:rPr>
          <w:color w:val="231F20"/>
          <w:w w:val="95"/>
          <w:sz w:val="20"/>
        </w:rPr>
        <w:t xml:space="preserve">склоне­ </w:t>
      </w:r>
      <w:r>
        <w:rPr>
          <w:color w:val="231F20"/>
          <w:sz w:val="20"/>
        </w:rPr>
        <w:t>ние)</w:t>
      </w:r>
      <w:r>
        <w:rPr>
          <w:color w:val="231F20"/>
          <w:spacing w:val="-20"/>
          <w:sz w:val="20"/>
        </w:rPr>
        <w:t xml:space="preserve"> </w:t>
      </w:r>
      <w:r>
        <w:rPr>
          <w:color w:val="231F20"/>
          <w:sz w:val="20"/>
        </w:rPr>
        <w:t>и</w:t>
      </w:r>
      <w:r>
        <w:rPr>
          <w:color w:val="231F20"/>
          <w:spacing w:val="-20"/>
          <w:sz w:val="20"/>
        </w:rPr>
        <w:t xml:space="preserve"> </w:t>
      </w:r>
      <w:r>
        <w:rPr>
          <w:color w:val="231F20"/>
          <w:sz w:val="20"/>
        </w:rPr>
        <w:t>соотносить</w:t>
      </w:r>
      <w:r>
        <w:rPr>
          <w:color w:val="231F20"/>
          <w:spacing w:val="-20"/>
          <w:sz w:val="20"/>
        </w:rPr>
        <w:t xml:space="preserve"> </w:t>
      </w:r>
      <w:r>
        <w:rPr>
          <w:color w:val="231F20"/>
          <w:sz w:val="20"/>
        </w:rPr>
        <w:t>понятие</w:t>
      </w:r>
      <w:r>
        <w:rPr>
          <w:color w:val="231F20"/>
          <w:spacing w:val="-20"/>
          <w:sz w:val="20"/>
        </w:rPr>
        <w:t xml:space="preserve"> </w:t>
      </w:r>
      <w:r>
        <w:rPr>
          <w:color w:val="231F20"/>
          <w:sz w:val="20"/>
        </w:rPr>
        <w:t>с</w:t>
      </w:r>
      <w:r>
        <w:rPr>
          <w:color w:val="231F20"/>
          <w:spacing w:val="-20"/>
          <w:sz w:val="20"/>
        </w:rPr>
        <w:t xml:space="preserve"> </w:t>
      </w:r>
      <w:r>
        <w:rPr>
          <w:color w:val="231F20"/>
          <w:sz w:val="20"/>
        </w:rPr>
        <w:t>его</w:t>
      </w:r>
      <w:r>
        <w:rPr>
          <w:color w:val="231F20"/>
          <w:spacing w:val="-20"/>
          <w:sz w:val="20"/>
        </w:rPr>
        <w:t xml:space="preserve"> </w:t>
      </w:r>
      <w:r>
        <w:rPr>
          <w:color w:val="231F20"/>
          <w:sz w:val="20"/>
        </w:rPr>
        <w:t>краткой</w:t>
      </w:r>
      <w:r>
        <w:rPr>
          <w:color w:val="231F20"/>
          <w:spacing w:val="-20"/>
          <w:sz w:val="20"/>
        </w:rPr>
        <w:t xml:space="preserve"> </w:t>
      </w:r>
      <w:r>
        <w:rPr>
          <w:color w:val="231F20"/>
          <w:sz w:val="20"/>
        </w:rPr>
        <w:t>характеристикой.</w:t>
      </w:r>
    </w:p>
    <w:p w:rsidR="002E70BA" w:rsidRDefault="002E70BA" w:rsidP="002E70BA">
      <w:pPr>
        <w:spacing w:before="1"/>
        <w:ind w:left="383"/>
        <w:jc w:val="both"/>
        <w:rPr>
          <w:sz w:val="20"/>
        </w:rPr>
      </w:pPr>
      <w:r>
        <w:rPr>
          <w:rFonts w:ascii="Times New Roman" w:hAnsi="Times New Roman"/>
          <w:i/>
          <w:color w:val="231F20"/>
          <w:w w:val="115"/>
          <w:sz w:val="20"/>
        </w:rPr>
        <w:t>Базовые</w:t>
      </w:r>
      <w:r>
        <w:rPr>
          <w:rFonts w:ascii="Times New Roman" w:hAnsi="Times New Roman"/>
          <w:i/>
          <w:color w:val="231F20"/>
          <w:spacing w:val="37"/>
          <w:w w:val="115"/>
          <w:sz w:val="20"/>
        </w:rPr>
        <w:t xml:space="preserve"> </w:t>
      </w:r>
      <w:r>
        <w:rPr>
          <w:rFonts w:ascii="Times New Roman" w:hAnsi="Times New Roman"/>
          <w:i/>
          <w:color w:val="231F20"/>
          <w:w w:val="115"/>
          <w:sz w:val="20"/>
        </w:rPr>
        <w:t>исследовательские</w:t>
      </w:r>
      <w:r>
        <w:rPr>
          <w:rFonts w:ascii="Times New Roman" w:hAnsi="Times New Roman"/>
          <w:i/>
          <w:color w:val="231F20"/>
          <w:spacing w:val="37"/>
          <w:w w:val="115"/>
          <w:sz w:val="20"/>
        </w:rPr>
        <w:t xml:space="preserve"> </w:t>
      </w:r>
      <w:r>
        <w:rPr>
          <w:rFonts w:ascii="Times New Roman" w:hAnsi="Times New Roman"/>
          <w:i/>
          <w:color w:val="231F20"/>
          <w:spacing w:val="-2"/>
          <w:w w:val="115"/>
          <w:sz w:val="20"/>
        </w:rPr>
        <w:t>действия</w:t>
      </w:r>
      <w:r>
        <w:rPr>
          <w:color w:val="231F20"/>
          <w:spacing w:val="-2"/>
          <w:w w:val="115"/>
          <w:sz w:val="20"/>
        </w:rPr>
        <w:t>:</w:t>
      </w:r>
    </w:p>
    <w:p w:rsidR="002E70BA" w:rsidRDefault="002E70BA" w:rsidP="00135B7B">
      <w:pPr>
        <w:pStyle w:val="a5"/>
        <w:numPr>
          <w:ilvl w:val="0"/>
          <w:numId w:val="40"/>
        </w:numPr>
        <w:tabs>
          <w:tab w:val="left" w:pos="724"/>
        </w:tabs>
        <w:spacing w:before="6" w:line="244" w:lineRule="auto"/>
        <w:ind w:firstLine="226"/>
        <w:rPr>
          <w:sz w:val="20"/>
        </w:rPr>
      </w:pPr>
      <w:r>
        <w:rPr>
          <w:color w:val="231F20"/>
          <w:w w:val="95"/>
          <w:sz w:val="20"/>
        </w:rPr>
        <w:t xml:space="preserve">определять разрыв между реальным и желательным каче­ </w:t>
      </w:r>
      <w:r>
        <w:rPr>
          <w:color w:val="231F20"/>
          <w:sz w:val="20"/>
        </w:rPr>
        <w:t>ством</w:t>
      </w:r>
      <w:r>
        <w:rPr>
          <w:color w:val="231F20"/>
          <w:spacing w:val="-8"/>
          <w:sz w:val="20"/>
        </w:rPr>
        <w:t xml:space="preserve"> </w:t>
      </w:r>
      <w:r>
        <w:rPr>
          <w:color w:val="231F20"/>
          <w:sz w:val="20"/>
        </w:rPr>
        <w:t>текста</w:t>
      </w:r>
      <w:r>
        <w:rPr>
          <w:color w:val="231F20"/>
          <w:spacing w:val="-8"/>
          <w:sz w:val="20"/>
        </w:rPr>
        <w:t xml:space="preserve"> </w:t>
      </w:r>
      <w:r>
        <w:rPr>
          <w:color w:val="231F20"/>
          <w:sz w:val="20"/>
        </w:rPr>
        <w:t>на</w:t>
      </w:r>
      <w:r>
        <w:rPr>
          <w:color w:val="231F20"/>
          <w:spacing w:val="-8"/>
          <w:sz w:val="20"/>
        </w:rPr>
        <w:t xml:space="preserve"> </w:t>
      </w:r>
      <w:r>
        <w:rPr>
          <w:color w:val="231F20"/>
          <w:sz w:val="20"/>
        </w:rPr>
        <w:t>основе</w:t>
      </w:r>
      <w:r>
        <w:rPr>
          <w:color w:val="231F20"/>
          <w:spacing w:val="-8"/>
          <w:sz w:val="20"/>
        </w:rPr>
        <w:t xml:space="preserve"> </w:t>
      </w:r>
      <w:r>
        <w:rPr>
          <w:color w:val="231F20"/>
          <w:sz w:val="20"/>
        </w:rPr>
        <w:t>предложенных</w:t>
      </w:r>
      <w:r>
        <w:rPr>
          <w:color w:val="231F20"/>
          <w:spacing w:val="-8"/>
          <w:sz w:val="20"/>
        </w:rPr>
        <w:t xml:space="preserve"> </w:t>
      </w:r>
      <w:r>
        <w:rPr>
          <w:color w:val="231F20"/>
          <w:sz w:val="20"/>
        </w:rPr>
        <w:t>учителем</w:t>
      </w:r>
      <w:r>
        <w:rPr>
          <w:color w:val="231F20"/>
          <w:spacing w:val="-8"/>
          <w:sz w:val="20"/>
        </w:rPr>
        <w:t xml:space="preserve"> </w:t>
      </w:r>
      <w:r>
        <w:rPr>
          <w:color w:val="231F20"/>
          <w:sz w:val="20"/>
        </w:rPr>
        <w:t>критериев;</w:t>
      </w:r>
    </w:p>
    <w:p w:rsidR="002E70BA" w:rsidRDefault="002E70BA" w:rsidP="00135B7B">
      <w:pPr>
        <w:pStyle w:val="a5"/>
        <w:numPr>
          <w:ilvl w:val="0"/>
          <w:numId w:val="40"/>
        </w:numPr>
        <w:tabs>
          <w:tab w:val="left" w:pos="724"/>
        </w:tabs>
        <w:spacing w:before="68" w:line="244" w:lineRule="auto"/>
        <w:ind w:right="154" w:firstLine="226"/>
        <w:rPr>
          <w:sz w:val="20"/>
        </w:rPr>
      </w:pPr>
      <w:r>
        <w:rPr>
          <w:color w:val="231F20"/>
          <w:w w:val="95"/>
          <w:sz w:val="20"/>
        </w:rPr>
        <w:t xml:space="preserve">с помощью учителя формулировать цель, планировать из­ </w:t>
      </w:r>
      <w:r>
        <w:rPr>
          <w:color w:val="231F20"/>
          <w:sz w:val="20"/>
        </w:rPr>
        <w:t>менения</w:t>
      </w:r>
      <w:r>
        <w:rPr>
          <w:color w:val="231F20"/>
          <w:spacing w:val="-9"/>
          <w:sz w:val="20"/>
        </w:rPr>
        <w:t xml:space="preserve"> </w:t>
      </w:r>
      <w:r>
        <w:rPr>
          <w:color w:val="231F20"/>
          <w:sz w:val="20"/>
        </w:rPr>
        <w:t>текста;</w:t>
      </w:r>
      <w:r w:rsidRPr="002E70BA">
        <w:rPr>
          <w:color w:val="231F20"/>
          <w:sz w:val="20"/>
        </w:rPr>
        <w:t xml:space="preserve"> </w:t>
      </w:r>
      <w:r>
        <w:rPr>
          <w:color w:val="231F20"/>
          <w:sz w:val="20"/>
        </w:rPr>
        <w:t>высказывать предположение в процессе наблюдения за языковым</w:t>
      </w:r>
      <w:r>
        <w:rPr>
          <w:color w:val="231F20"/>
          <w:spacing w:val="-9"/>
          <w:sz w:val="20"/>
        </w:rPr>
        <w:t xml:space="preserve"> </w:t>
      </w:r>
      <w:r>
        <w:rPr>
          <w:color w:val="231F20"/>
          <w:sz w:val="20"/>
        </w:rPr>
        <w:t>материалом;</w:t>
      </w:r>
    </w:p>
    <w:p w:rsidR="002E70BA" w:rsidRDefault="002E70BA" w:rsidP="00135B7B">
      <w:pPr>
        <w:pStyle w:val="a5"/>
        <w:numPr>
          <w:ilvl w:val="0"/>
          <w:numId w:val="40"/>
        </w:numPr>
        <w:tabs>
          <w:tab w:val="left" w:pos="724"/>
        </w:tabs>
        <w:spacing w:before="2" w:line="244" w:lineRule="auto"/>
        <w:ind w:firstLine="226"/>
        <w:rPr>
          <w:sz w:val="20"/>
        </w:rPr>
      </w:pPr>
      <w:r>
        <w:rPr>
          <w:color w:val="231F20"/>
          <w:sz w:val="20"/>
        </w:rPr>
        <w:t>проводить по предложенному плану несложное лингви­ стическое мини­исследование, выполнять по предложенному плану проектное задание;</w:t>
      </w:r>
    </w:p>
    <w:p w:rsidR="002E70BA" w:rsidRDefault="002E70BA" w:rsidP="00135B7B">
      <w:pPr>
        <w:pStyle w:val="a5"/>
        <w:numPr>
          <w:ilvl w:val="0"/>
          <w:numId w:val="40"/>
        </w:numPr>
        <w:tabs>
          <w:tab w:val="left" w:pos="724"/>
        </w:tabs>
        <w:spacing w:before="1" w:line="244" w:lineRule="auto"/>
        <w:ind w:firstLine="226"/>
        <w:rPr>
          <w:sz w:val="20"/>
        </w:rPr>
      </w:pPr>
      <w:r>
        <w:rPr>
          <w:color w:val="231F20"/>
          <w:sz w:val="20"/>
        </w:rPr>
        <w:t>формулировать</w:t>
      </w:r>
      <w:r>
        <w:rPr>
          <w:color w:val="231F20"/>
          <w:spacing w:val="-16"/>
          <w:sz w:val="20"/>
        </w:rPr>
        <w:t xml:space="preserve"> </w:t>
      </w:r>
      <w:r>
        <w:rPr>
          <w:color w:val="231F20"/>
          <w:sz w:val="20"/>
        </w:rPr>
        <w:t>выводы</w:t>
      </w:r>
      <w:r>
        <w:rPr>
          <w:color w:val="231F20"/>
          <w:spacing w:val="-16"/>
          <w:sz w:val="20"/>
        </w:rPr>
        <w:t xml:space="preserve"> </w:t>
      </w:r>
      <w:r>
        <w:rPr>
          <w:color w:val="231F20"/>
          <w:sz w:val="20"/>
        </w:rPr>
        <w:t>об</w:t>
      </w:r>
      <w:r>
        <w:rPr>
          <w:color w:val="231F20"/>
          <w:spacing w:val="-16"/>
          <w:sz w:val="20"/>
        </w:rPr>
        <w:t xml:space="preserve"> </w:t>
      </w:r>
      <w:r>
        <w:rPr>
          <w:color w:val="231F20"/>
          <w:sz w:val="20"/>
        </w:rPr>
        <w:t>особенностях</w:t>
      </w:r>
      <w:r>
        <w:rPr>
          <w:color w:val="231F20"/>
          <w:spacing w:val="-16"/>
          <w:sz w:val="20"/>
        </w:rPr>
        <w:t xml:space="preserve"> </w:t>
      </w:r>
      <w:r>
        <w:rPr>
          <w:color w:val="231F20"/>
          <w:sz w:val="20"/>
        </w:rPr>
        <w:t>каждого</w:t>
      </w:r>
      <w:r>
        <w:rPr>
          <w:color w:val="231F20"/>
          <w:spacing w:val="-16"/>
          <w:sz w:val="20"/>
        </w:rPr>
        <w:t xml:space="preserve"> </w:t>
      </w:r>
      <w:r>
        <w:rPr>
          <w:color w:val="231F20"/>
          <w:sz w:val="20"/>
        </w:rPr>
        <w:t>из</w:t>
      </w:r>
      <w:r>
        <w:rPr>
          <w:color w:val="231F20"/>
          <w:spacing w:val="-16"/>
          <w:sz w:val="20"/>
        </w:rPr>
        <w:t xml:space="preserve"> </w:t>
      </w:r>
      <w:r>
        <w:rPr>
          <w:color w:val="231F20"/>
          <w:sz w:val="20"/>
        </w:rPr>
        <w:t xml:space="preserve">трёх </w:t>
      </w:r>
      <w:r>
        <w:rPr>
          <w:color w:val="231F20"/>
          <w:spacing w:val="-2"/>
          <w:sz w:val="20"/>
        </w:rPr>
        <w:t>типов</w:t>
      </w:r>
      <w:r>
        <w:rPr>
          <w:color w:val="231F20"/>
          <w:spacing w:val="-7"/>
          <w:sz w:val="20"/>
        </w:rPr>
        <w:t xml:space="preserve"> </w:t>
      </w:r>
      <w:r>
        <w:rPr>
          <w:color w:val="231F20"/>
          <w:spacing w:val="-2"/>
          <w:sz w:val="20"/>
        </w:rPr>
        <w:t>текстов,</w:t>
      </w:r>
      <w:r>
        <w:rPr>
          <w:color w:val="231F20"/>
          <w:spacing w:val="-7"/>
          <w:sz w:val="20"/>
        </w:rPr>
        <w:t xml:space="preserve"> </w:t>
      </w:r>
      <w:r>
        <w:rPr>
          <w:color w:val="231F20"/>
          <w:spacing w:val="-2"/>
          <w:sz w:val="20"/>
        </w:rPr>
        <w:t>подкреплять</w:t>
      </w:r>
      <w:r>
        <w:rPr>
          <w:color w:val="231F20"/>
          <w:spacing w:val="-7"/>
          <w:sz w:val="20"/>
        </w:rPr>
        <w:t xml:space="preserve"> </w:t>
      </w:r>
      <w:r>
        <w:rPr>
          <w:color w:val="231F20"/>
          <w:spacing w:val="-2"/>
          <w:sz w:val="20"/>
        </w:rPr>
        <w:t>их</w:t>
      </w:r>
      <w:r>
        <w:rPr>
          <w:color w:val="231F20"/>
          <w:spacing w:val="-7"/>
          <w:sz w:val="20"/>
        </w:rPr>
        <w:t xml:space="preserve"> </w:t>
      </w:r>
      <w:r>
        <w:rPr>
          <w:color w:val="231F20"/>
          <w:spacing w:val="-2"/>
          <w:sz w:val="20"/>
        </w:rPr>
        <w:t>доказательствами</w:t>
      </w:r>
      <w:r>
        <w:rPr>
          <w:color w:val="231F20"/>
          <w:spacing w:val="-7"/>
          <w:sz w:val="20"/>
        </w:rPr>
        <w:t xml:space="preserve"> </w:t>
      </w:r>
      <w:r>
        <w:rPr>
          <w:color w:val="231F20"/>
          <w:spacing w:val="-2"/>
          <w:sz w:val="20"/>
        </w:rPr>
        <w:t>на</w:t>
      </w:r>
      <w:r>
        <w:rPr>
          <w:color w:val="231F20"/>
          <w:spacing w:val="-7"/>
          <w:sz w:val="20"/>
        </w:rPr>
        <w:t xml:space="preserve"> </w:t>
      </w:r>
      <w:r>
        <w:rPr>
          <w:color w:val="231F20"/>
          <w:spacing w:val="-2"/>
          <w:sz w:val="20"/>
        </w:rPr>
        <w:t>основе</w:t>
      </w:r>
      <w:r>
        <w:rPr>
          <w:color w:val="231F20"/>
          <w:spacing w:val="-7"/>
          <w:sz w:val="20"/>
        </w:rPr>
        <w:t xml:space="preserve"> </w:t>
      </w:r>
      <w:r>
        <w:rPr>
          <w:color w:val="231F20"/>
          <w:spacing w:val="-2"/>
          <w:sz w:val="20"/>
        </w:rPr>
        <w:t xml:space="preserve">ре­ </w:t>
      </w:r>
      <w:r>
        <w:rPr>
          <w:color w:val="231F20"/>
          <w:sz w:val="20"/>
        </w:rPr>
        <w:t>зультатов проведенного наблюдения;</w:t>
      </w:r>
    </w:p>
    <w:p w:rsidR="002E70BA" w:rsidRDefault="002E70BA" w:rsidP="00135B7B">
      <w:pPr>
        <w:pStyle w:val="a5"/>
        <w:numPr>
          <w:ilvl w:val="0"/>
          <w:numId w:val="40"/>
        </w:numPr>
        <w:tabs>
          <w:tab w:val="left" w:pos="724"/>
        </w:tabs>
        <w:spacing w:before="2" w:line="244" w:lineRule="auto"/>
        <w:ind w:right="154" w:firstLine="226"/>
        <w:rPr>
          <w:sz w:val="20"/>
        </w:rPr>
      </w:pPr>
      <w:r>
        <w:rPr>
          <w:color w:val="231F20"/>
          <w:w w:val="95"/>
          <w:sz w:val="20"/>
        </w:rPr>
        <w:t xml:space="preserve">выбирать наиболее подходящий для данной ситуации тип </w:t>
      </w:r>
      <w:r>
        <w:rPr>
          <w:color w:val="231F20"/>
          <w:sz w:val="20"/>
        </w:rPr>
        <w:t>текста (на основе предложенных критериев).</w:t>
      </w:r>
    </w:p>
    <w:p w:rsidR="002E70BA" w:rsidRDefault="002E70BA" w:rsidP="002E70BA">
      <w:pPr>
        <w:spacing w:before="1"/>
        <w:ind w:left="383"/>
        <w:rPr>
          <w:sz w:val="20"/>
        </w:rPr>
      </w:pPr>
      <w:r>
        <w:rPr>
          <w:rFonts w:ascii="Times New Roman" w:hAnsi="Times New Roman"/>
          <w:i/>
          <w:color w:val="231F20"/>
          <w:w w:val="115"/>
          <w:sz w:val="20"/>
        </w:rPr>
        <w:t>Работа</w:t>
      </w:r>
      <w:r>
        <w:rPr>
          <w:rFonts w:ascii="Times New Roman" w:hAnsi="Times New Roman"/>
          <w:i/>
          <w:color w:val="231F20"/>
          <w:spacing w:val="-8"/>
          <w:w w:val="115"/>
          <w:sz w:val="20"/>
        </w:rPr>
        <w:t xml:space="preserve"> </w:t>
      </w:r>
      <w:r>
        <w:rPr>
          <w:rFonts w:ascii="Times New Roman" w:hAnsi="Times New Roman"/>
          <w:i/>
          <w:color w:val="231F20"/>
          <w:w w:val="115"/>
          <w:sz w:val="20"/>
        </w:rPr>
        <w:t>с</w:t>
      </w:r>
      <w:r>
        <w:rPr>
          <w:rFonts w:ascii="Times New Roman" w:hAnsi="Times New Roman"/>
          <w:i/>
          <w:color w:val="231F20"/>
          <w:spacing w:val="-8"/>
          <w:w w:val="115"/>
          <w:sz w:val="20"/>
        </w:rPr>
        <w:t xml:space="preserve"> </w:t>
      </w:r>
      <w:r>
        <w:rPr>
          <w:rFonts w:ascii="Times New Roman" w:hAnsi="Times New Roman"/>
          <w:i/>
          <w:color w:val="231F20"/>
          <w:spacing w:val="-2"/>
          <w:w w:val="115"/>
          <w:sz w:val="20"/>
        </w:rPr>
        <w:t>информацией</w:t>
      </w:r>
      <w:r>
        <w:rPr>
          <w:color w:val="231F20"/>
          <w:spacing w:val="-2"/>
          <w:w w:val="115"/>
          <w:sz w:val="20"/>
        </w:rPr>
        <w:t>:</w:t>
      </w:r>
    </w:p>
    <w:p w:rsidR="002E70BA" w:rsidRDefault="002E70BA" w:rsidP="00135B7B">
      <w:pPr>
        <w:pStyle w:val="a5"/>
        <w:numPr>
          <w:ilvl w:val="0"/>
          <w:numId w:val="40"/>
        </w:numPr>
        <w:tabs>
          <w:tab w:val="left" w:pos="724"/>
        </w:tabs>
        <w:spacing w:before="5" w:line="244" w:lineRule="auto"/>
        <w:ind w:firstLine="226"/>
        <w:rPr>
          <w:sz w:val="20"/>
        </w:rPr>
      </w:pPr>
      <w:r>
        <w:rPr>
          <w:color w:val="231F20"/>
          <w:w w:val="95"/>
          <w:sz w:val="20"/>
        </w:rPr>
        <w:t xml:space="preserve">выбирать источник получения информации при выполне­ </w:t>
      </w:r>
      <w:r>
        <w:rPr>
          <w:color w:val="231F20"/>
          <w:sz w:val="20"/>
        </w:rPr>
        <w:t>нии</w:t>
      </w:r>
      <w:r>
        <w:rPr>
          <w:color w:val="231F20"/>
          <w:spacing w:val="-9"/>
          <w:sz w:val="20"/>
        </w:rPr>
        <w:t xml:space="preserve"> </w:t>
      </w:r>
      <w:r>
        <w:rPr>
          <w:color w:val="231F20"/>
          <w:sz w:val="20"/>
        </w:rPr>
        <w:t>мини­исследования;</w:t>
      </w:r>
    </w:p>
    <w:p w:rsidR="002E70BA" w:rsidRDefault="002E70BA" w:rsidP="00135B7B">
      <w:pPr>
        <w:pStyle w:val="a5"/>
        <w:numPr>
          <w:ilvl w:val="0"/>
          <w:numId w:val="40"/>
        </w:numPr>
        <w:tabs>
          <w:tab w:val="left" w:pos="724"/>
        </w:tabs>
        <w:spacing w:before="1" w:line="244" w:lineRule="auto"/>
        <w:ind w:firstLine="226"/>
        <w:rPr>
          <w:sz w:val="20"/>
        </w:rPr>
      </w:pPr>
      <w:r>
        <w:rPr>
          <w:color w:val="231F20"/>
          <w:w w:val="95"/>
          <w:sz w:val="20"/>
        </w:rPr>
        <w:t xml:space="preserve">анализировать текстовую, графическую, звуковую инфор­ </w:t>
      </w:r>
      <w:r>
        <w:rPr>
          <w:color w:val="231F20"/>
          <w:sz w:val="20"/>
        </w:rPr>
        <w:t>мацию</w:t>
      </w:r>
      <w:r>
        <w:rPr>
          <w:color w:val="231F20"/>
          <w:spacing w:val="-10"/>
          <w:sz w:val="20"/>
        </w:rPr>
        <w:t xml:space="preserve"> </w:t>
      </w:r>
      <w:r>
        <w:rPr>
          <w:color w:val="231F20"/>
          <w:sz w:val="20"/>
        </w:rPr>
        <w:t>в</w:t>
      </w:r>
      <w:r>
        <w:rPr>
          <w:color w:val="231F20"/>
          <w:spacing w:val="-10"/>
          <w:sz w:val="20"/>
        </w:rPr>
        <w:t xml:space="preserve"> </w:t>
      </w:r>
      <w:r>
        <w:rPr>
          <w:color w:val="231F20"/>
          <w:sz w:val="20"/>
        </w:rPr>
        <w:t>соответствии</w:t>
      </w:r>
      <w:r>
        <w:rPr>
          <w:color w:val="231F20"/>
          <w:spacing w:val="-10"/>
          <w:sz w:val="20"/>
        </w:rPr>
        <w:t xml:space="preserve"> </w:t>
      </w:r>
      <w:r>
        <w:rPr>
          <w:color w:val="231F20"/>
          <w:sz w:val="20"/>
        </w:rPr>
        <w:t>с</w:t>
      </w:r>
      <w:r>
        <w:rPr>
          <w:color w:val="231F20"/>
          <w:spacing w:val="-10"/>
          <w:sz w:val="20"/>
        </w:rPr>
        <w:t xml:space="preserve"> </w:t>
      </w:r>
      <w:r>
        <w:rPr>
          <w:color w:val="231F20"/>
          <w:sz w:val="20"/>
        </w:rPr>
        <w:t>учебной</w:t>
      </w:r>
      <w:r>
        <w:rPr>
          <w:color w:val="231F20"/>
          <w:spacing w:val="-10"/>
          <w:sz w:val="20"/>
        </w:rPr>
        <w:t xml:space="preserve"> </w:t>
      </w:r>
      <w:r>
        <w:rPr>
          <w:color w:val="231F20"/>
          <w:sz w:val="20"/>
        </w:rPr>
        <w:t>задачей;</w:t>
      </w:r>
    </w:p>
    <w:p w:rsidR="002E70BA" w:rsidRDefault="002E70BA" w:rsidP="00135B7B">
      <w:pPr>
        <w:pStyle w:val="a5"/>
        <w:numPr>
          <w:ilvl w:val="0"/>
          <w:numId w:val="40"/>
        </w:numPr>
        <w:tabs>
          <w:tab w:val="left" w:pos="724"/>
        </w:tabs>
        <w:spacing w:before="1" w:line="244" w:lineRule="auto"/>
        <w:ind w:firstLine="226"/>
        <w:rPr>
          <w:sz w:val="20"/>
        </w:rPr>
      </w:pPr>
      <w:r>
        <w:rPr>
          <w:color w:val="231F20"/>
          <w:sz w:val="20"/>
        </w:rPr>
        <w:t>самостоятельно</w:t>
      </w:r>
      <w:r>
        <w:rPr>
          <w:color w:val="231F20"/>
          <w:spacing w:val="-11"/>
          <w:sz w:val="20"/>
        </w:rPr>
        <w:t xml:space="preserve"> </w:t>
      </w:r>
      <w:r>
        <w:rPr>
          <w:color w:val="231F20"/>
          <w:sz w:val="20"/>
        </w:rPr>
        <w:t>создавать</w:t>
      </w:r>
      <w:r>
        <w:rPr>
          <w:color w:val="231F20"/>
          <w:spacing w:val="-11"/>
          <w:sz w:val="20"/>
        </w:rPr>
        <w:t xml:space="preserve"> </w:t>
      </w:r>
      <w:r>
        <w:rPr>
          <w:color w:val="231F20"/>
          <w:sz w:val="20"/>
        </w:rPr>
        <w:t>схемы,</w:t>
      </w:r>
      <w:r>
        <w:rPr>
          <w:color w:val="231F20"/>
          <w:spacing w:val="-11"/>
          <w:sz w:val="20"/>
        </w:rPr>
        <w:t xml:space="preserve"> </w:t>
      </w:r>
      <w:r>
        <w:rPr>
          <w:color w:val="231F20"/>
          <w:sz w:val="20"/>
        </w:rPr>
        <w:t>таблицы</w:t>
      </w:r>
      <w:r>
        <w:rPr>
          <w:color w:val="231F20"/>
          <w:spacing w:val="-11"/>
          <w:sz w:val="20"/>
        </w:rPr>
        <w:t xml:space="preserve"> </w:t>
      </w:r>
      <w:r>
        <w:rPr>
          <w:color w:val="231F20"/>
          <w:sz w:val="20"/>
        </w:rPr>
        <w:t>для</w:t>
      </w:r>
      <w:r>
        <w:rPr>
          <w:color w:val="231F20"/>
          <w:spacing w:val="-11"/>
          <w:sz w:val="20"/>
        </w:rPr>
        <w:t xml:space="preserve"> </w:t>
      </w:r>
      <w:r>
        <w:rPr>
          <w:color w:val="231F20"/>
          <w:sz w:val="20"/>
        </w:rPr>
        <w:t>представ­ ления</w:t>
      </w:r>
      <w:r>
        <w:rPr>
          <w:color w:val="231F20"/>
          <w:spacing w:val="-8"/>
          <w:sz w:val="20"/>
        </w:rPr>
        <w:t xml:space="preserve"> </w:t>
      </w:r>
      <w:r>
        <w:rPr>
          <w:color w:val="231F20"/>
          <w:sz w:val="20"/>
        </w:rPr>
        <w:t>информации</w:t>
      </w:r>
      <w:r>
        <w:rPr>
          <w:color w:val="231F20"/>
          <w:spacing w:val="-8"/>
          <w:sz w:val="20"/>
        </w:rPr>
        <w:t xml:space="preserve"> </w:t>
      </w:r>
      <w:r>
        <w:rPr>
          <w:color w:val="231F20"/>
          <w:sz w:val="20"/>
        </w:rPr>
        <w:t>как</w:t>
      </w:r>
      <w:r>
        <w:rPr>
          <w:color w:val="231F20"/>
          <w:spacing w:val="-8"/>
          <w:sz w:val="20"/>
        </w:rPr>
        <w:t xml:space="preserve"> </w:t>
      </w:r>
      <w:r>
        <w:rPr>
          <w:color w:val="231F20"/>
          <w:sz w:val="20"/>
        </w:rPr>
        <w:t>результата</w:t>
      </w:r>
      <w:r>
        <w:rPr>
          <w:color w:val="231F20"/>
          <w:spacing w:val="-8"/>
          <w:sz w:val="20"/>
        </w:rPr>
        <w:t xml:space="preserve"> </w:t>
      </w:r>
      <w:r>
        <w:rPr>
          <w:color w:val="231F20"/>
          <w:sz w:val="20"/>
        </w:rPr>
        <w:t>наблюдения</w:t>
      </w:r>
      <w:r>
        <w:rPr>
          <w:color w:val="231F20"/>
          <w:spacing w:val="-8"/>
          <w:sz w:val="20"/>
        </w:rPr>
        <w:t xml:space="preserve"> </w:t>
      </w:r>
      <w:r>
        <w:rPr>
          <w:color w:val="231F20"/>
          <w:sz w:val="20"/>
        </w:rPr>
        <w:t>за</w:t>
      </w:r>
      <w:r>
        <w:rPr>
          <w:color w:val="231F20"/>
          <w:spacing w:val="-8"/>
          <w:sz w:val="20"/>
        </w:rPr>
        <w:t xml:space="preserve"> </w:t>
      </w:r>
      <w:r>
        <w:rPr>
          <w:color w:val="231F20"/>
          <w:sz w:val="20"/>
        </w:rPr>
        <w:t xml:space="preserve">языковыми </w:t>
      </w:r>
      <w:r>
        <w:rPr>
          <w:color w:val="231F20"/>
          <w:spacing w:val="-2"/>
          <w:sz w:val="20"/>
        </w:rPr>
        <w:t>единицами.</w:t>
      </w:r>
    </w:p>
    <w:p w:rsidR="002E70BA" w:rsidRDefault="002E70BA" w:rsidP="002E70BA">
      <w:pPr>
        <w:pStyle w:val="51"/>
        <w:spacing w:before="192" w:line="240" w:lineRule="exact"/>
      </w:pPr>
      <w:r>
        <w:rPr>
          <w:color w:val="231F20"/>
        </w:rPr>
        <w:t>Коммуникативные</w:t>
      </w:r>
      <w:r>
        <w:rPr>
          <w:color w:val="231F20"/>
          <w:spacing w:val="-7"/>
        </w:rPr>
        <w:t xml:space="preserve"> </w:t>
      </w:r>
      <w:r>
        <w:rPr>
          <w:color w:val="231F20"/>
        </w:rPr>
        <w:t>универсальные</w:t>
      </w:r>
      <w:r>
        <w:rPr>
          <w:color w:val="231F20"/>
          <w:spacing w:val="-7"/>
        </w:rPr>
        <w:t xml:space="preserve"> </w:t>
      </w:r>
      <w:r>
        <w:rPr>
          <w:color w:val="231F20"/>
        </w:rPr>
        <w:t>учебные</w:t>
      </w:r>
      <w:r>
        <w:rPr>
          <w:color w:val="231F20"/>
          <w:spacing w:val="-7"/>
        </w:rPr>
        <w:t xml:space="preserve"> </w:t>
      </w:r>
      <w:r>
        <w:rPr>
          <w:color w:val="231F20"/>
          <w:spacing w:val="-2"/>
        </w:rPr>
        <w:t>действия:</w:t>
      </w:r>
    </w:p>
    <w:p w:rsidR="002E70BA" w:rsidRDefault="002E70BA" w:rsidP="002E70BA">
      <w:pPr>
        <w:spacing w:line="234" w:lineRule="exact"/>
        <w:ind w:left="383"/>
        <w:rPr>
          <w:sz w:val="20"/>
        </w:rPr>
      </w:pPr>
      <w:r>
        <w:rPr>
          <w:rFonts w:ascii="Times New Roman" w:hAnsi="Times New Roman"/>
          <w:i/>
          <w:color w:val="231F20"/>
          <w:spacing w:val="-2"/>
          <w:w w:val="115"/>
          <w:sz w:val="20"/>
        </w:rPr>
        <w:t>Общение</w:t>
      </w:r>
      <w:r>
        <w:rPr>
          <w:color w:val="231F20"/>
          <w:spacing w:val="-2"/>
          <w:w w:val="115"/>
          <w:sz w:val="20"/>
        </w:rPr>
        <w:t>:</w:t>
      </w:r>
    </w:p>
    <w:p w:rsidR="002E70BA" w:rsidRDefault="002E70BA" w:rsidP="00135B7B">
      <w:pPr>
        <w:pStyle w:val="a5"/>
        <w:numPr>
          <w:ilvl w:val="0"/>
          <w:numId w:val="40"/>
        </w:numPr>
        <w:tabs>
          <w:tab w:val="left" w:pos="724"/>
        </w:tabs>
        <w:spacing w:before="6" w:line="244" w:lineRule="auto"/>
        <w:ind w:firstLine="226"/>
        <w:rPr>
          <w:sz w:val="20"/>
        </w:rPr>
      </w:pPr>
      <w:r>
        <w:rPr>
          <w:color w:val="231F20"/>
          <w:sz w:val="20"/>
        </w:rPr>
        <w:t>строить</w:t>
      </w:r>
      <w:r>
        <w:rPr>
          <w:color w:val="231F20"/>
          <w:spacing w:val="-7"/>
          <w:sz w:val="20"/>
        </w:rPr>
        <w:t xml:space="preserve"> </w:t>
      </w:r>
      <w:r>
        <w:rPr>
          <w:color w:val="231F20"/>
          <w:sz w:val="20"/>
        </w:rPr>
        <w:t>речевое</w:t>
      </w:r>
      <w:r>
        <w:rPr>
          <w:color w:val="231F20"/>
          <w:spacing w:val="-7"/>
          <w:sz w:val="20"/>
        </w:rPr>
        <w:t xml:space="preserve"> </w:t>
      </w:r>
      <w:r>
        <w:rPr>
          <w:color w:val="231F20"/>
          <w:sz w:val="20"/>
        </w:rPr>
        <w:t>высказывание</w:t>
      </w:r>
      <w:r>
        <w:rPr>
          <w:color w:val="231F20"/>
          <w:spacing w:val="-7"/>
          <w:sz w:val="20"/>
        </w:rPr>
        <w:t xml:space="preserve"> </w:t>
      </w:r>
      <w:r>
        <w:rPr>
          <w:color w:val="231F20"/>
          <w:sz w:val="20"/>
        </w:rPr>
        <w:t>в</w:t>
      </w:r>
      <w:r>
        <w:rPr>
          <w:color w:val="231F20"/>
          <w:spacing w:val="-7"/>
          <w:sz w:val="20"/>
        </w:rPr>
        <w:t xml:space="preserve"> </w:t>
      </w:r>
      <w:r>
        <w:rPr>
          <w:color w:val="231F20"/>
          <w:sz w:val="20"/>
        </w:rPr>
        <w:t>соответствии</w:t>
      </w:r>
      <w:r>
        <w:rPr>
          <w:color w:val="231F20"/>
          <w:spacing w:val="-7"/>
          <w:sz w:val="20"/>
        </w:rPr>
        <w:t xml:space="preserve"> </w:t>
      </w:r>
      <w:r>
        <w:rPr>
          <w:color w:val="231F20"/>
          <w:sz w:val="20"/>
        </w:rPr>
        <w:t>с</w:t>
      </w:r>
      <w:r>
        <w:rPr>
          <w:color w:val="231F20"/>
          <w:spacing w:val="-7"/>
          <w:sz w:val="20"/>
        </w:rPr>
        <w:t xml:space="preserve"> </w:t>
      </w:r>
      <w:r>
        <w:rPr>
          <w:color w:val="231F20"/>
          <w:sz w:val="20"/>
        </w:rPr>
        <w:t>постав­ ленной</w:t>
      </w:r>
      <w:r>
        <w:rPr>
          <w:color w:val="231F20"/>
          <w:spacing w:val="-9"/>
          <w:sz w:val="20"/>
        </w:rPr>
        <w:t xml:space="preserve"> </w:t>
      </w:r>
      <w:r>
        <w:rPr>
          <w:color w:val="231F20"/>
          <w:sz w:val="20"/>
        </w:rPr>
        <w:t>задачей;</w:t>
      </w:r>
    </w:p>
    <w:p w:rsidR="002E70BA" w:rsidRDefault="002E70BA" w:rsidP="00135B7B">
      <w:pPr>
        <w:pStyle w:val="a5"/>
        <w:numPr>
          <w:ilvl w:val="0"/>
          <w:numId w:val="40"/>
        </w:numPr>
        <w:tabs>
          <w:tab w:val="left" w:pos="724"/>
        </w:tabs>
        <w:spacing w:before="1" w:line="244" w:lineRule="auto"/>
        <w:ind w:firstLine="226"/>
        <w:rPr>
          <w:sz w:val="20"/>
        </w:rPr>
      </w:pPr>
      <w:r>
        <w:rPr>
          <w:color w:val="231F20"/>
          <w:sz w:val="20"/>
        </w:rPr>
        <w:t>создавать устные и письменные тексты (описание, рас­ суждение,</w:t>
      </w:r>
      <w:r>
        <w:rPr>
          <w:color w:val="231F20"/>
          <w:spacing w:val="-9"/>
          <w:sz w:val="20"/>
        </w:rPr>
        <w:t xml:space="preserve"> </w:t>
      </w:r>
      <w:r>
        <w:rPr>
          <w:color w:val="231F20"/>
          <w:sz w:val="20"/>
        </w:rPr>
        <w:t>повествование);</w:t>
      </w:r>
    </w:p>
    <w:p w:rsidR="002E70BA" w:rsidRDefault="002E70BA" w:rsidP="00135B7B">
      <w:pPr>
        <w:pStyle w:val="a5"/>
        <w:numPr>
          <w:ilvl w:val="0"/>
          <w:numId w:val="40"/>
        </w:numPr>
        <w:tabs>
          <w:tab w:val="left" w:pos="724"/>
        </w:tabs>
        <w:spacing w:before="1" w:line="244" w:lineRule="auto"/>
        <w:ind w:right="154" w:firstLine="226"/>
        <w:rPr>
          <w:sz w:val="20"/>
        </w:rPr>
      </w:pPr>
      <w:r>
        <w:rPr>
          <w:color w:val="231F20"/>
          <w:sz w:val="20"/>
        </w:rPr>
        <w:t>готовить небольшие выступления о результатах группо­ вой работы, наблюдения, выполненного мини­исследования, проектного</w:t>
      </w:r>
      <w:r>
        <w:rPr>
          <w:color w:val="231F20"/>
          <w:spacing w:val="-9"/>
          <w:sz w:val="20"/>
        </w:rPr>
        <w:t xml:space="preserve"> </w:t>
      </w:r>
      <w:r>
        <w:rPr>
          <w:color w:val="231F20"/>
          <w:sz w:val="20"/>
        </w:rPr>
        <w:t>задания;</w:t>
      </w:r>
    </w:p>
    <w:p w:rsidR="002E70BA" w:rsidRDefault="002E70BA" w:rsidP="00135B7B">
      <w:pPr>
        <w:pStyle w:val="a5"/>
        <w:numPr>
          <w:ilvl w:val="0"/>
          <w:numId w:val="40"/>
        </w:numPr>
        <w:tabs>
          <w:tab w:val="left" w:pos="724"/>
        </w:tabs>
        <w:spacing w:before="1" w:line="244" w:lineRule="auto"/>
        <w:ind w:firstLine="226"/>
        <w:rPr>
          <w:sz w:val="20"/>
        </w:rPr>
      </w:pPr>
      <w:r>
        <w:rPr>
          <w:color w:val="231F20"/>
          <w:w w:val="95"/>
          <w:sz w:val="20"/>
        </w:rPr>
        <w:t xml:space="preserve">создавать небольшие устные и письменные тексты, содер­ </w:t>
      </w:r>
      <w:r>
        <w:rPr>
          <w:color w:val="231F20"/>
          <w:sz w:val="20"/>
        </w:rPr>
        <w:t>жащие приглашение, просьбу, извинение, благодарность, от­ каз,</w:t>
      </w:r>
      <w:r>
        <w:rPr>
          <w:color w:val="231F20"/>
          <w:spacing w:val="-2"/>
          <w:sz w:val="20"/>
        </w:rPr>
        <w:t xml:space="preserve"> </w:t>
      </w:r>
      <w:r>
        <w:rPr>
          <w:color w:val="231F20"/>
          <w:sz w:val="20"/>
        </w:rPr>
        <w:t>с</w:t>
      </w:r>
      <w:r>
        <w:rPr>
          <w:color w:val="231F20"/>
          <w:spacing w:val="-2"/>
          <w:sz w:val="20"/>
        </w:rPr>
        <w:t xml:space="preserve"> </w:t>
      </w:r>
      <w:r>
        <w:rPr>
          <w:color w:val="231F20"/>
          <w:sz w:val="20"/>
        </w:rPr>
        <w:t>использованием</w:t>
      </w:r>
      <w:r>
        <w:rPr>
          <w:color w:val="231F20"/>
          <w:spacing w:val="-2"/>
          <w:sz w:val="20"/>
        </w:rPr>
        <w:t xml:space="preserve"> </w:t>
      </w:r>
      <w:r>
        <w:rPr>
          <w:color w:val="231F20"/>
          <w:sz w:val="20"/>
        </w:rPr>
        <w:t>норм</w:t>
      </w:r>
      <w:r>
        <w:rPr>
          <w:color w:val="231F20"/>
          <w:spacing w:val="-2"/>
          <w:sz w:val="20"/>
        </w:rPr>
        <w:t xml:space="preserve"> </w:t>
      </w:r>
      <w:r>
        <w:rPr>
          <w:color w:val="231F20"/>
          <w:sz w:val="20"/>
        </w:rPr>
        <w:t>речевого</w:t>
      </w:r>
      <w:r>
        <w:rPr>
          <w:color w:val="231F20"/>
          <w:spacing w:val="-2"/>
          <w:sz w:val="20"/>
        </w:rPr>
        <w:t xml:space="preserve"> </w:t>
      </w:r>
      <w:r>
        <w:rPr>
          <w:color w:val="231F20"/>
          <w:sz w:val="20"/>
        </w:rPr>
        <w:t>этикета.</w:t>
      </w:r>
    </w:p>
    <w:p w:rsidR="002E70BA" w:rsidRDefault="002E70BA" w:rsidP="002E70BA">
      <w:pPr>
        <w:pStyle w:val="51"/>
        <w:spacing w:before="192" w:line="240" w:lineRule="exact"/>
      </w:pPr>
      <w:r>
        <w:rPr>
          <w:color w:val="231F20"/>
        </w:rPr>
        <w:t>Регулятивные</w:t>
      </w:r>
      <w:r>
        <w:rPr>
          <w:color w:val="231F20"/>
          <w:spacing w:val="-1"/>
        </w:rPr>
        <w:t xml:space="preserve"> </w:t>
      </w:r>
      <w:r>
        <w:rPr>
          <w:color w:val="231F20"/>
        </w:rPr>
        <w:t>универсальные</w:t>
      </w:r>
      <w:r>
        <w:rPr>
          <w:color w:val="231F20"/>
          <w:spacing w:val="-1"/>
        </w:rPr>
        <w:t xml:space="preserve"> </w:t>
      </w:r>
      <w:r>
        <w:rPr>
          <w:color w:val="231F20"/>
        </w:rPr>
        <w:t>учебные</w:t>
      </w:r>
      <w:r>
        <w:rPr>
          <w:color w:val="231F20"/>
          <w:spacing w:val="-1"/>
        </w:rPr>
        <w:t xml:space="preserve"> </w:t>
      </w:r>
      <w:r>
        <w:rPr>
          <w:color w:val="231F20"/>
          <w:spacing w:val="-2"/>
        </w:rPr>
        <w:t>действия:</w:t>
      </w:r>
    </w:p>
    <w:p w:rsidR="002E70BA" w:rsidRDefault="002E70BA" w:rsidP="002E70BA">
      <w:pPr>
        <w:spacing w:line="234" w:lineRule="exact"/>
        <w:ind w:left="383"/>
        <w:rPr>
          <w:sz w:val="20"/>
        </w:rPr>
      </w:pPr>
      <w:r>
        <w:rPr>
          <w:rFonts w:ascii="Times New Roman" w:hAnsi="Times New Roman"/>
          <w:i/>
          <w:color w:val="231F20"/>
          <w:spacing w:val="-2"/>
          <w:w w:val="120"/>
          <w:sz w:val="20"/>
        </w:rPr>
        <w:t>Самоорганизация</w:t>
      </w:r>
      <w:r>
        <w:rPr>
          <w:color w:val="231F20"/>
          <w:spacing w:val="-2"/>
          <w:w w:val="120"/>
          <w:sz w:val="20"/>
        </w:rPr>
        <w:t>:</w:t>
      </w:r>
    </w:p>
    <w:p w:rsidR="002E70BA" w:rsidRDefault="002E70BA" w:rsidP="00135B7B">
      <w:pPr>
        <w:pStyle w:val="a5"/>
        <w:numPr>
          <w:ilvl w:val="0"/>
          <w:numId w:val="40"/>
        </w:numPr>
        <w:tabs>
          <w:tab w:val="left" w:pos="724"/>
        </w:tabs>
        <w:spacing w:before="6" w:line="244" w:lineRule="auto"/>
        <w:ind w:firstLine="226"/>
        <w:rPr>
          <w:sz w:val="20"/>
        </w:rPr>
      </w:pPr>
      <w:r>
        <w:rPr>
          <w:color w:val="231F20"/>
          <w:spacing w:val="-2"/>
          <w:sz w:val="20"/>
        </w:rPr>
        <w:lastRenderedPageBreak/>
        <w:t>планировать</w:t>
      </w:r>
      <w:r>
        <w:rPr>
          <w:color w:val="231F20"/>
          <w:spacing w:val="-7"/>
          <w:sz w:val="20"/>
        </w:rPr>
        <w:t xml:space="preserve"> </w:t>
      </w:r>
      <w:r>
        <w:rPr>
          <w:color w:val="231F20"/>
          <w:spacing w:val="-2"/>
          <w:sz w:val="20"/>
        </w:rPr>
        <w:t>действия</w:t>
      </w:r>
      <w:r>
        <w:rPr>
          <w:color w:val="231F20"/>
          <w:spacing w:val="-7"/>
          <w:sz w:val="20"/>
        </w:rPr>
        <w:t xml:space="preserve"> </w:t>
      </w:r>
      <w:r>
        <w:rPr>
          <w:color w:val="231F20"/>
          <w:spacing w:val="-2"/>
          <w:sz w:val="20"/>
        </w:rPr>
        <w:t>по</w:t>
      </w:r>
      <w:r>
        <w:rPr>
          <w:color w:val="231F20"/>
          <w:spacing w:val="-7"/>
          <w:sz w:val="20"/>
        </w:rPr>
        <w:t xml:space="preserve"> </w:t>
      </w:r>
      <w:r>
        <w:rPr>
          <w:color w:val="231F20"/>
          <w:spacing w:val="-2"/>
          <w:sz w:val="20"/>
        </w:rPr>
        <w:t>решению</w:t>
      </w:r>
      <w:r>
        <w:rPr>
          <w:color w:val="231F20"/>
          <w:spacing w:val="-7"/>
          <w:sz w:val="20"/>
        </w:rPr>
        <w:t xml:space="preserve"> </w:t>
      </w:r>
      <w:r>
        <w:rPr>
          <w:color w:val="231F20"/>
          <w:spacing w:val="-2"/>
          <w:sz w:val="20"/>
        </w:rPr>
        <w:t>орфографической</w:t>
      </w:r>
      <w:r>
        <w:rPr>
          <w:color w:val="231F20"/>
          <w:spacing w:val="-7"/>
          <w:sz w:val="20"/>
        </w:rPr>
        <w:t xml:space="preserve"> </w:t>
      </w:r>
      <w:r>
        <w:rPr>
          <w:color w:val="231F20"/>
          <w:spacing w:val="-2"/>
          <w:sz w:val="20"/>
        </w:rPr>
        <w:t xml:space="preserve">за­ </w:t>
      </w:r>
      <w:r>
        <w:rPr>
          <w:color w:val="231F20"/>
          <w:sz w:val="20"/>
        </w:rPr>
        <w:t>дачи;</w:t>
      </w:r>
      <w:r>
        <w:rPr>
          <w:color w:val="231F20"/>
          <w:spacing w:val="-13"/>
          <w:sz w:val="20"/>
        </w:rPr>
        <w:t xml:space="preserve"> </w:t>
      </w:r>
      <w:r>
        <w:rPr>
          <w:color w:val="231F20"/>
          <w:sz w:val="20"/>
        </w:rPr>
        <w:t>выстраивать</w:t>
      </w:r>
      <w:r>
        <w:rPr>
          <w:color w:val="231F20"/>
          <w:spacing w:val="-13"/>
          <w:sz w:val="20"/>
        </w:rPr>
        <w:t xml:space="preserve"> </w:t>
      </w:r>
      <w:r>
        <w:rPr>
          <w:color w:val="231F20"/>
          <w:sz w:val="20"/>
        </w:rPr>
        <w:t>последовательность</w:t>
      </w:r>
      <w:r>
        <w:rPr>
          <w:color w:val="231F20"/>
          <w:spacing w:val="-13"/>
          <w:sz w:val="20"/>
        </w:rPr>
        <w:t xml:space="preserve"> </w:t>
      </w:r>
      <w:r>
        <w:rPr>
          <w:color w:val="231F20"/>
          <w:sz w:val="20"/>
        </w:rPr>
        <w:t>выбранных</w:t>
      </w:r>
      <w:r>
        <w:rPr>
          <w:color w:val="231F20"/>
          <w:spacing w:val="-13"/>
          <w:sz w:val="20"/>
        </w:rPr>
        <w:t xml:space="preserve"> </w:t>
      </w:r>
      <w:r>
        <w:rPr>
          <w:color w:val="231F20"/>
          <w:sz w:val="20"/>
        </w:rPr>
        <w:t>действий.</w:t>
      </w:r>
    </w:p>
    <w:p w:rsidR="002E70BA" w:rsidRDefault="002E70BA" w:rsidP="002E70BA">
      <w:pPr>
        <w:spacing w:before="1"/>
        <w:ind w:left="383"/>
        <w:rPr>
          <w:sz w:val="20"/>
        </w:rPr>
      </w:pPr>
      <w:r>
        <w:rPr>
          <w:rFonts w:ascii="Times New Roman" w:hAnsi="Times New Roman"/>
          <w:i/>
          <w:color w:val="231F20"/>
          <w:spacing w:val="-2"/>
          <w:w w:val="115"/>
          <w:sz w:val="20"/>
        </w:rPr>
        <w:t>Самоконтроль</w:t>
      </w:r>
      <w:r>
        <w:rPr>
          <w:color w:val="231F20"/>
          <w:spacing w:val="-2"/>
          <w:w w:val="115"/>
          <w:sz w:val="20"/>
        </w:rPr>
        <w:t>:</w:t>
      </w:r>
    </w:p>
    <w:p w:rsidR="002E70BA" w:rsidRDefault="002E70BA" w:rsidP="00135B7B">
      <w:pPr>
        <w:pStyle w:val="a5"/>
        <w:numPr>
          <w:ilvl w:val="0"/>
          <w:numId w:val="40"/>
        </w:numPr>
        <w:tabs>
          <w:tab w:val="left" w:pos="724"/>
        </w:tabs>
        <w:spacing w:before="5" w:line="244" w:lineRule="auto"/>
        <w:ind w:firstLine="226"/>
        <w:rPr>
          <w:sz w:val="20"/>
        </w:rPr>
      </w:pPr>
      <w:r>
        <w:rPr>
          <w:color w:val="231F20"/>
          <w:sz w:val="20"/>
        </w:rPr>
        <w:t>устанавливать</w:t>
      </w:r>
      <w:r>
        <w:rPr>
          <w:color w:val="231F20"/>
          <w:spacing w:val="-10"/>
          <w:sz w:val="20"/>
        </w:rPr>
        <w:t xml:space="preserve"> </w:t>
      </w:r>
      <w:r>
        <w:rPr>
          <w:color w:val="231F20"/>
          <w:sz w:val="20"/>
        </w:rPr>
        <w:t>причины</w:t>
      </w:r>
      <w:r>
        <w:rPr>
          <w:color w:val="231F20"/>
          <w:spacing w:val="-10"/>
          <w:sz w:val="20"/>
        </w:rPr>
        <w:t xml:space="preserve"> </w:t>
      </w:r>
      <w:r>
        <w:rPr>
          <w:color w:val="231F20"/>
          <w:sz w:val="20"/>
        </w:rPr>
        <w:t>успеха/неудач</w:t>
      </w:r>
      <w:r>
        <w:rPr>
          <w:color w:val="231F20"/>
          <w:spacing w:val="-10"/>
          <w:sz w:val="20"/>
        </w:rPr>
        <w:t xml:space="preserve"> </w:t>
      </w:r>
      <w:r>
        <w:rPr>
          <w:color w:val="231F20"/>
          <w:sz w:val="20"/>
        </w:rPr>
        <w:t>при</w:t>
      </w:r>
      <w:r>
        <w:rPr>
          <w:color w:val="231F20"/>
          <w:spacing w:val="-10"/>
          <w:sz w:val="20"/>
        </w:rPr>
        <w:t xml:space="preserve"> </w:t>
      </w:r>
      <w:r>
        <w:rPr>
          <w:color w:val="231F20"/>
          <w:sz w:val="20"/>
        </w:rPr>
        <w:t>выполнении заданий по русскому языку;</w:t>
      </w:r>
    </w:p>
    <w:p w:rsidR="002E70BA" w:rsidRDefault="002E70BA" w:rsidP="002E70BA">
      <w:pPr>
        <w:pStyle w:val="51"/>
        <w:spacing w:before="69"/>
      </w:pPr>
      <w:r>
        <w:rPr>
          <w:color w:val="231F20"/>
        </w:rPr>
        <w:t>корректировать с помощью учителя свои учебные дей­ ствия</w:t>
      </w:r>
      <w:r>
        <w:rPr>
          <w:color w:val="231F20"/>
          <w:spacing w:val="-15"/>
        </w:rPr>
        <w:t xml:space="preserve"> </w:t>
      </w:r>
      <w:r>
        <w:rPr>
          <w:color w:val="231F20"/>
        </w:rPr>
        <w:t>для</w:t>
      </w:r>
      <w:r>
        <w:rPr>
          <w:color w:val="231F20"/>
          <w:spacing w:val="-15"/>
        </w:rPr>
        <w:t xml:space="preserve"> </w:t>
      </w:r>
      <w:r>
        <w:rPr>
          <w:color w:val="231F20"/>
        </w:rPr>
        <w:t>преодоления</w:t>
      </w:r>
      <w:r>
        <w:rPr>
          <w:color w:val="231F20"/>
          <w:spacing w:val="-15"/>
        </w:rPr>
        <w:t xml:space="preserve"> </w:t>
      </w:r>
      <w:r>
        <w:rPr>
          <w:color w:val="231F20"/>
        </w:rPr>
        <w:t>ошибок</w:t>
      </w:r>
      <w:r>
        <w:rPr>
          <w:color w:val="231F20"/>
          <w:spacing w:val="-15"/>
        </w:rPr>
        <w:t xml:space="preserve"> </w:t>
      </w:r>
      <w:r>
        <w:rPr>
          <w:color w:val="231F20"/>
        </w:rPr>
        <w:t>при</w:t>
      </w:r>
      <w:r>
        <w:rPr>
          <w:color w:val="231F20"/>
          <w:spacing w:val="-15"/>
        </w:rPr>
        <w:t xml:space="preserve"> </w:t>
      </w:r>
      <w:r>
        <w:rPr>
          <w:color w:val="231F20"/>
        </w:rPr>
        <w:t>выделении</w:t>
      </w:r>
      <w:r>
        <w:rPr>
          <w:color w:val="231F20"/>
          <w:spacing w:val="-15"/>
        </w:rPr>
        <w:t xml:space="preserve"> </w:t>
      </w:r>
      <w:r>
        <w:rPr>
          <w:color w:val="231F20"/>
        </w:rPr>
        <w:t>в</w:t>
      </w:r>
      <w:r>
        <w:rPr>
          <w:color w:val="231F20"/>
          <w:spacing w:val="-15"/>
        </w:rPr>
        <w:t xml:space="preserve"> </w:t>
      </w:r>
      <w:r>
        <w:rPr>
          <w:color w:val="231F20"/>
        </w:rPr>
        <w:t>слове</w:t>
      </w:r>
      <w:r>
        <w:rPr>
          <w:color w:val="231F20"/>
          <w:spacing w:val="-15"/>
        </w:rPr>
        <w:t xml:space="preserve"> </w:t>
      </w:r>
      <w:r>
        <w:rPr>
          <w:color w:val="231F20"/>
        </w:rPr>
        <w:t>корня</w:t>
      </w:r>
      <w:r>
        <w:rPr>
          <w:color w:val="231F20"/>
          <w:spacing w:val="-15"/>
        </w:rPr>
        <w:t xml:space="preserve"> </w:t>
      </w:r>
      <w:r>
        <w:rPr>
          <w:color w:val="231F20"/>
        </w:rPr>
        <w:t>и окончания, при определении части речи, члена предложения при</w:t>
      </w:r>
      <w:r>
        <w:rPr>
          <w:color w:val="231F20"/>
          <w:spacing w:val="-12"/>
        </w:rPr>
        <w:t xml:space="preserve"> </w:t>
      </w:r>
      <w:r>
        <w:rPr>
          <w:color w:val="231F20"/>
        </w:rPr>
        <w:t>списывании</w:t>
      </w:r>
      <w:r>
        <w:rPr>
          <w:color w:val="231F20"/>
          <w:spacing w:val="-12"/>
        </w:rPr>
        <w:t xml:space="preserve"> </w:t>
      </w:r>
      <w:r>
        <w:rPr>
          <w:color w:val="231F20"/>
        </w:rPr>
        <w:t>текстов</w:t>
      </w:r>
      <w:r>
        <w:rPr>
          <w:color w:val="231F20"/>
          <w:spacing w:val="-12"/>
        </w:rPr>
        <w:t xml:space="preserve"> </w:t>
      </w:r>
      <w:r>
        <w:rPr>
          <w:color w:val="231F20"/>
        </w:rPr>
        <w:t>и</w:t>
      </w:r>
      <w:r>
        <w:rPr>
          <w:color w:val="231F20"/>
          <w:spacing w:val="-12"/>
        </w:rPr>
        <w:t xml:space="preserve"> </w:t>
      </w:r>
      <w:r>
        <w:rPr>
          <w:color w:val="231F20"/>
        </w:rPr>
        <w:t>записи</w:t>
      </w:r>
      <w:r>
        <w:rPr>
          <w:color w:val="231F20"/>
          <w:spacing w:val="-12"/>
        </w:rPr>
        <w:t xml:space="preserve"> </w:t>
      </w:r>
      <w:r>
        <w:rPr>
          <w:color w:val="231F20"/>
        </w:rPr>
        <w:t>под</w:t>
      </w:r>
      <w:r>
        <w:rPr>
          <w:color w:val="231F20"/>
          <w:spacing w:val="-12"/>
        </w:rPr>
        <w:t xml:space="preserve"> </w:t>
      </w:r>
      <w:r>
        <w:rPr>
          <w:color w:val="231F20"/>
        </w:rPr>
        <w:t>диктовку.</w:t>
      </w:r>
      <w:r w:rsidRPr="002E70BA">
        <w:rPr>
          <w:color w:val="231F20"/>
        </w:rPr>
        <w:t xml:space="preserve"> </w:t>
      </w:r>
      <w:r>
        <w:rPr>
          <w:color w:val="231F20"/>
        </w:rPr>
        <w:t>Совместная</w:t>
      </w:r>
      <w:r>
        <w:rPr>
          <w:color w:val="231F20"/>
          <w:spacing w:val="21"/>
        </w:rPr>
        <w:t xml:space="preserve"> </w:t>
      </w:r>
      <w:r>
        <w:rPr>
          <w:color w:val="231F20"/>
          <w:spacing w:val="-2"/>
        </w:rPr>
        <w:t>деятельность:</w:t>
      </w:r>
    </w:p>
    <w:p w:rsidR="002E70BA" w:rsidRDefault="002E70BA" w:rsidP="00135B7B">
      <w:pPr>
        <w:pStyle w:val="a5"/>
        <w:numPr>
          <w:ilvl w:val="0"/>
          <w:numId w:val="40"/>
        </w:numPr>
        <w:tabs>
          <w:tab w:val="left" w:pos="724"/>
        </w:tabs>
        <w:spacing w:before="5" w:line="252" w:lineRule="auto"/>
        <w:ind w:right="154" w:firstLine="226"/>
        <w:rPr>
          <w:sz w:val="20"/>
        </w:rPr>
      </w:pPr>
      <w:r>
        <w:rPr>
          <w:color w:val="231F20"/>
          <w:sz w:val="20"/>
        </w:rPr>
        <w:t>формулировать</w:t>
      </w:r>
      <w:r>
        <w:rPr>
          <w:color w:val="231F20"/>
          <w:spacing w:val="-16"/>
          <w:sz w:val="20"/>
        </w:rPr>
        <w:t xml:space="preserve"> </w:t>
      </w:r>
      <w:r>
        <w:rPr>
          <w:color w:val="231F20"/>
          <w:sz w:val="20"/>
        </w:rPr>
        <w:t>краткосрочные</w:t>
      </w:r>
      <w:r>
        <w:rPr>
          <w:color w:val="231F20"/>
          <w:spacing w:val="-16"/>
          <w:sz w:val="20"/>
        </w:rPr>
        <w:t xml:space="preserve"> </w:t>
      </w:r>
      <w:r>
        <w:rPr>
          <w:color w:val="231F20"/>
          <w:sz w:val="20"/>
        </w:rPr>
        <w:t>и</w:t>
      </w:r>
      <w:r>
        <w:rPr>
          <w:color w:val="231F20"/>
          <w:spacing w:val="-16"/>
          <w:sz w:val="20"/>
        </w:rPr>
        <w:t xml:space="preserve"> </w:t>
      </w:r>
      <w:r>
        <w:rPr>
          <w:color w:val="231F20"/>
          <w:sz w:val="20"/>
        </w:rPr>
        <w:t>долгосрочные</w:t>
      </w:r>
      <w:r>
        <w:rPr>
          <w:color w:val="231F20"/>
          <w:spacing w:val="-16"/>
          <w:sz w:val="20"/>
        </w:rPr>
        <w:t xml:space="preserve"> </w:t>
      </w:r>
      <w:r>
        <w:rPr>
          <w:color w:val="231F20"/>
          <w:sz w:val="20"/>
        </w:rPr>
        <w:t>цели</w:t>
      </w:r>
      <w:r>
        <w:rPr>
          <w:color w:val="231F20"/>
          <w:spacing w:val="-16"/>
          <w:sz w:val="20"/>
        </w:rPr>
        <w:t xml:space="preserve"> </w:t>
      </w:r>
      <w:r>
        <w:rPr>
          <w:color w:val="231F20"/>
          <w:sz w:val="20"/>
        </w:rPr>
        <w:t>(ин­ дивидуальные с учётом участия в коллективных задачах) при выполнении</w:t>
      </w:r>
      <w:r>
        <w:rPr>
          <w:color w:val="231F20"/>
          <w:spacing w:val="-14"/>
          <w:sz w:val="20"/>
        </w:rPr>
        <w:t xml:space="preserve"> </w:t>
      </w:r>
      <w:r>
        <w:rPr>
          <w:color w:val="231F20"/>
          <w:sz w:val="20"/>
        </w:rPr>
        <w:t>коллективного</w:t>
      </w:r>
      <w:r>
        <w:rPr>
          <w:color w:val="231F20"/>
          <w:spacing w:val="-14"/>
          <w:sz w:val="20"/>
        </w:rPr>
        <w:t xml:space="preserve"> </w:t>
      </w:r>
      <w:r>
        <w:rPr>
          <w:color w:val="231F20"/>
          <w:sz w:val="20"/>
        </w:rPr>
        <w:t>мини­исследования</w:t>
      </w:r>
      <w:r>
        <w:rPr>
          <w:color w:val="231F20"/>
          <w:spacing w:val="-14"/>
          <w:sz w:val="20"/>
        </w:rPr>
        <w:t xml:space="preserve"> </w:t>
      </w:r>
      <w:r>
        <w:rPr>
          <w:color w:val="231F20"/>
          <w:sz w:val="20"/>
        </w:rPr>
        <w:t>или</w:t>
      </w:r>
      <w:r>
        <w:rPr>
          <w:color w:val="231F20"/>
          <w:spacing w:val="-14"/>
          <w:sz w:val="20"/>
        </w:rPr>
        <w:t xml:space="preserve"> </w:t>
      </w:r>
      <w:r>
        <w:rPr>
          <w:color w:val="231F20"/>
          <w:sz w:val="20"/>
        </w:rPr>
        <w:t>проектно­ го задания на основе предложенного формата планирования, распределения промежуточных шагов и сроков;</w:t>
      </w:r>
    </w:p>
    <w:p w:rsidR="002E70BA" w:rsidRDefault="002E70BA" w:rsidP="00135B7B">
      <w:pPr>
        <w:pStyle w:val="a5"/>
        <w:numPr>
          <w:ilvl w:val="0"/>
          <w:numId w:val="40"/>
        </w:numPr>
        <w:tabs>
          <w:tab w:val="left" w:pos="724"/>
        </w:tabs>
        <w:spacing w:before="3" w:line="252" w:lineRule="auto"/>
        <w:ind w:firstLine="226"/>
        <w:rPr>
          <w:sz w:val="20"/>
        </w:rPr>
      </w:pPr>
      <w:r>
        <w:rPr>
          <w:color w:val="231F20"/>
          <w:sz w:val="20"/>
        </w:rPr>
        <w:t>выполнять</w:t>
      </w:r>
      <w:r>
        <w:rPr>
          <w:color w:val="231F20"/>
          <w:spacing w:val="34"/>
          <w:sz w:val="20"/>
        </w:rPr>
        <w:t xml:space="preserve"> </w:t>
      </w:r>
      <w:r>
        <w:rPr>
          <w:color w:val="231F20"/>
          <w:sz w:val="20"/>
        </w:rPr>
        <w:t>совместные</w:t>
      </w:r>
      <w:r>
        <w:rPr>
          <w:color w:val="231F20"/>
          <w:spacing w:val="34"/>
          <w:sz w:val="20"/>
        </w:rPr>
        <w:t xml:space="preserve"> </w:t>
      </w:r>
      <w:r>
        <w:rPr>
          <w:color w:val="231F20"/>
          <w:sz w:val="20"/>
        </w:rPr>
        <w:t>(в</w:t>
      </w:r>
      <w:r>
        <w:rPr>
          <w:color w:val="231F20"/>
          <w:spacing w:val="34"/>
          <w:sz w:val="20"/>
        </w:rPr>
        <w:t xml:space="preserve"> </w:t>
      </w:r>
      <w:r>
        <w:rPr>
          <w:color w:val="231F20"/>
          <w:sz w:val="20"/>
        </w:rPr>
        <w:t>группах)</w:t>
      </w:r>
      <w:r>
        <w:rPr>
          <w:color w:val="231F20"/>
          <w:spacing w:val="34"/>
          <w:sz w:val="20"/>
        </w:rPr>
        <w:t xml:space="preserve"> </w:t>
      </w:r>
      <w:r>
        <w:rPr>
          <w:color w:val="231F20"/>
          <w:sz w:val="20"/>
        </w:rPr>
        <w:t>проектные</w:t>
      </w:r>
      <w:r>
        <w:rPr>
          <w:color w:val="231F20"/>
          <w:spacing w:val="34"/>
          <w:sz w:val="20"/>
        </w:rPr>
        <w:t xml:space="preserve"> </w:t>
      </w:r>
      <w:r>
        <w:rPr>
          <w:color w:val="231F20"/>
          <w:sz w:val="20"/>
        </w:rPr>
        <w:t>задания с опорой на предложенные образцы;</w:t>
      </w:r>
    </w:p>
    <w:p w:rsidR="002E70BA" w:rsidRDefault="002E70BA" w:rsidP="00135B7B">
      <w:pPr>
        <w:pStyle w:val="a5"/>
        <w:numPr>
          <w:ilvl w:val="0"/>
          <w:numId w:val="40"/>
        </w:numPr>
        <w:tabs>
          <w:tab w:val="left" w:pos="724"/>
        </w:tabs>
        <w:spacing w:before="1" w:line="252" w:lineRule="auto"/>
        <w:ind w:firstLine="226"/>
        <w:rPr>
          <w:sz w:val="20"/>
        </w:rPr>
      </w:pPr>
      <w:r>
        <w:rPr>
          <w:color w:val="231F20"/>
          <w:sz w:val="20"/>
        </w:rPr>
        <w:t xml:space="preserve">при выполнении совместной деятельности справедливо </w:t>
      </w:r>
      <w:r>
        <w:rPr>
          <w:color w:val="231F20"/>
          <w:w w:val="95"/>
          <w:sz w:val="20"/>
        </w:rPr>
        <w:t xml:space="preserve">распределять работу, договариваться, обсуждать процесс и ре­ </w:t>
      </w:r>
      <w:r>
        <w:rPr>
          <w:color w:val="231F20"/>
          <w:sz w:val="20"/>
        </w:rPr>
        <w:t>зультат совместной работы;</w:t>
      </w:r>
    </w:p>
    <w:p w:rsidR="002E70BA" w:rsidRPr="00E60B60" w:rsidRDefault="002E70BA" w:rsidP="00135B7B">
      <w:pPr>
        <w:pStyle w:val="a5"/>
        <w:numPr>
          <w:ilvl w:val="0"/>
          <w:numId w:val="40"/>
        </w:numPr>
        <w:tabs>
          <w:tab w:val="left" w:pos="724"/>
        </w:tabs>
        <w:spacing w:before="1" w:line="252" w:lineRule="auto"/>
        <w:ind w:firstLine="226"/>
        <w:rPr>
          <w:sz w:val="20"/>
        </w:rPr>
      </w:pPr>
      <w:r>
        <w:rPr>
          <w:color w:val="231F20"/>
          <w:sz w:val="20"/>
        </w:rPr>
        <w:t>проявлять</w:t>
      </w:r>
      <w:r>
        <w:rPr>
          <w:color w:val="231F20"/>
          <w:spacing w:val="-16"/>
          <w:sz w:val="20"/>
        </w:rPr>
        <w:t xml:space="preserve"> </w:t>
      </w:r>
      <w:r>
        <w:rPr>
          <w:color w:val="231F20"/>
          <w:sz w:val="20"/>
        </w:rPr>
        <w:t>готовность</w:t>
      </w:r>
      <w:r>
        <w:rPr>
          <w:color w:val="231F20"/>
          <w:spacing w:val="-16"/>
          <w:sz w:val="20"/>
        </w:rPr>
        <w:t xml:space="preserve"> </w:t>
      </w:r>
      <w:r>
        <w:rPr>
          <w:color w:val="231F20"/>
          <w:sz w:val="20"/>
        </w:rPr>
        <w:t>выполнять</w:t>
      </w:r>
      <w:r>
        <w:rPr>
          <w:color w:val="231F20"/>
          <w:spacing w:val="-16"/>
          <w:sz w:val="20"/>
        </w:rPr>
        <w:t xml:space="preserve"> </w:t>
      </w:r>
      <w:r>
        <w:rPr>
          <w:color w:val="231F20"/>
          <w:sz w:val="20"/>
        </w:rPr>
        <w:t>разные</w:t>
      </w:r>
      <w:r>
        <w:rPr>
          <w:color w:val="231F20"/>
          <w:spacing w:val="-16"/>
          <w:sz w:val="20"/>
        </w:rPr>
        <w:t xml:space="preserve"> </w:t>
      </w:r>
      <w:r>
        <w:rPr>
          <w:color w:val="231F20"/>
          <w:sz w:val="20"/>
        </w:rPr>
        <w:t>роли:</w:t>
      </w:r>
      <w:r>
        <w:rPr>
          <w:color w:val="231F20"/>
          <w:spacing w:val="-16"/>
          <w:sz w:val="20"/>
        </w:rPr>
        <w:t xml:space="preserve"> </w:t>
      </w:r>
      <w:r>
        <w:rPr>
          <w:color w:val="231F20"/>
          <w:sz w:val="20"/>
        </w:rPr>
        <w:t xml:space="preserve">руководи­ </w:t>
      </w:r>
      <w:r>
        <w:rPr>
          <w:color w:val="231F20"/>
          <w:spacing w:val="-2"/>
          <w:sz w:val="20"/>
        </w:rPr>
        <w:t xml:space="preserve">теля (лидера), подчиненного, проявлять самостоятельность, ор­ </w:t>
      </w:r>
      <w:r>
        <w:rPr>
          <w:color w:val="231F20"/>
          <w:w w:val="95"/>
          <w:sz w:val="20"/>
        </w:rPr>
        <w:t xml:space="preserve">ганизованность, инициативность для достижения общего успе­ </w:t>
      </w:r>
      <w:r>
        <w:rPr>
          <w:color w:val="231F20"/>
          <w:sz w:val="20"/>
        </w:rPr>
        <w:t>ха</w:t>
      </w:r>
      <w:r>
        <w:rPr>
          <w:color w:val="231F20"/>
          <w:spacing w:val="-9"/>
          <w:sz w:val="20"/>
        </w:rPr>
        <w:t xml:space="preserve"> </w:t>
      </w:r>
      <w:r>
        <w:rPr>
          <w:color w:val="231F20"/>
          <w:sz w:val="20"/>
        </w:rPr>
        <w:t>деятельности.</w:t>
      </w:r>
    </w:p>
    <w:p w:rsidR="002E70BA" w:rsidRDefault="002E70BA" w:rsidP="00135B7B">
      <w:pPr>
        <w:pStyle w:val="31"/>
        <w:numPr>
          <w:ilvl w:val="0"/>
          <w:numId w:val="46"/>
        </w:numPr>
        <w:tabs>
          <w:tab w:val="left" w:pos="352"/>
        </w:tabs>
        <w:spacing w:before="153"/>
      </w:pPr>
      <w:r>
        <w:rPr>
          <w:color w:val="231F20"/>
          <w:spacing w:val="-2"/>
        </w:rPr>
        <w:t>КЛАСС</w:t>
      </w:r>
    </w:p>
    <w:p w:rsidR="002E70BA" w:rsidRDefault="002E70BA" w:rsidP="002E70BA">
      <w:pPr>
        <w:pStyle w:val="a3"/>
        <w:spacing w:before="130"/>
        <w:ind w:right="0" w:firstLine="0"/>
        <w:jc w:val="left"/>
        <w:rPr>
          <w:rFonts w:ascii="Trebuchet MS" w:hAnsi="Trebuchet MS"/>
        </w:rPr>
      </w:pPr>
      <w:r>
        <w:rPr>
          <w:rFonts w:ascii="Trebuchet MS" w:hAnsi="Trebuchet MS"/>
          <w:color w:val="231F20"/>
          <w:w w:val="85"/>
        </w:rPr>
        <w:t>Сведения</w:t>
      </w:r>
      <w:r>
        <w:rPr>
          <w:rFonts w:ascii="Trebuchet MS" w:hAnsi="Trebuchet MS"/>
          <w:color w:val="231F20"/>
          <w:spacing w:val="11"/>
        </w:rPr>
        <w:t xml:space="preserve"> </w:t>
      </w:r>
      <w:r>
        <w:rPr>
          <w:rFonts w:ascii="Trebuchet MS" w:hAnsi="Trebuchet MS"/>
          <w:color w:val="231F20"/>
          <w:w w:val="85"/>
        </w:rPr>
        <w:t>о</w:t>
      </w:r>
      <w:r>
        <w:rPr>
          <w:rFonts w:ascii="Trebuchet MS" w:hAnsi="Trebuchet MS"/>
          <w:color w:val="231F20"/>
          <w:spacing w:val="11"/>
        </w:rPr>
        <w:t xml:space="preserve"> </w:t>
      </w:r>
      <w:r>
        <w:rPr>
          <w:rFonts w:ascii="Trebuchet MS" w:hAnsi="Trebuchet MS"/>
          <w:color w:val="231F20"/>
          <w:w w:val="85"/>
        </w:rPr>
        <w:t>русском</w:t>
      </w:r>
      <w:r>
        <w:rPr>
          <w:rFonts w:ascii="Trebuchet MS" w:hAnsi="Trebuchet MS"/>
          <w:color w:val="231F20"/>
          <w:spacing w:val="11"/>
        </w:rPr>
        <w:t xml:space="preserve"> </w:t>
      </w:r>
      <w:r>
        <w:rPr>
          <w:rFonts w:ascii="Trebuchet MS" w:hAnsi="Trebuchet MS"/>
          <w:color w:val="231F20"/>
          <w:spacing w:val="-2"/>
          <w:w w:val="85"/>
        </w:rPr>
        <w:t>языке</w:t>
      </w:r>
    </w:p>
    <w:p w:rsidR="002E70BA" w:rsidRDefault="002E70BA" w:rsidP="002E70BA">
      <w:pPr>
        <w:pStyle w:val="a3"/>
        <w:spacing w:before="74" w:line="252" w:lineRule="auto"/>
      </w:pPr>
      <w:r>
        <w:rPr>
          <w:color w:val="231F20"/>
        </w:rPr>
        <w:t>Русский язык как язык межнационального общения. Раз­ личные</w:t>
      </w:r>
      <w:r>
        <w:rPr>
          <w:color w:val="231F20"/>
          <w:spacing w:val="-6"/>
        </w:rPr>
        <w:t xml:space="preserve"> </w:t>
      </w:r>
      <w:r>
        <w:rPr>
          <w:color w:val="231F20"/>
        </w:rPr>
        <w:t>методы</w:t>
      </w:r>
      <w:r>
        <w:rPr>
          <w:color w:val="231F20"/>
          <w:spacing w:val="-6"/>
        </w:rPr>
        <w:t xml:space="preserve"> </w:t>
      </w:r>
      <w:r>
        <w:rPr>
          <w:color w:val="231F20"/>
        </w:rPr>
        <w:t>познания</w:t>
      </w:r>
      <w:r>
        <w:rPr>
          <w:color w:val="231F20"/>
          <w:spacing w:val="-6"/>
        </w:rPr>
        <w:t xml:space="preserve"> </w:t>
      </w:r>
      <w:r>
        <w:rPr>
          <w:color w:val="231F20"/>
        </w:rPr>
        <w:t>языка:</w:t>
      </w:r>
      <w:r>
        <w:rPr>
          <w:color w:val="231F20"/>
          <w:spacing w:val="-6"/>
        </w:rPr>
        <w:t xml:space="preserve"> </w:t>
      </w:r>
      <w:r>
        <w:rPr>
          <w:color w:val="231F20"/>
        </w:rPr>
        <w:t>наблюдение,</w:t>
      </w:r>
      <w:r>
        <w:rPr>
          <w:color w:val="231F20"/>
          <w:spacing w:val="-6"/>
        </w:rPr>
        <w:t xml:space="preserve"> </w:t>
      </w:r>
      <w:r>
        <w:rPr>
          <w:color w:val="231F20"/>
        </w:rPr>
        <w:t>анализ,</w:t>
      </w:r>
      <w:r>
        <w:rPr>
          <w:color w:val="231F20"/>
          <w:spacing w:val="-6"/>
        </w:rPr>
        <w:t xml:space="preserve"> </w:t>
      </w:r>
      <w:r>
        <w:rPr>
          <w:color w:val="231F20"/>
        </w:rPr>
        <w:t>лингви­ стический</w:t>
      </w:r>
      <w:r>
        <w:rPr>
          <w:color w:val="231F20"/>
          <w:spacing w:val="-2"/>
        </w:rPr>
        <w:t xml:space="preserve"> </w:t>
      </w:r>
      <w:r>
        <w:rPr>
          <w:color w:val="231F20"/>
        </w:rPr>
        <w:t>эксперимент,</w:t>
      </w:r>
      <w:r>
        <w:rPr>
          <w:color w:val="231F20"/>
          <w:spacing w:val="-2"/>
        </w:rPr>
        <w:t xml:space="preserve"> </w:t>
      </w:r>
      <w:r>
        <w:rPr>
          <w:color w:val="231F20"/>
        </w:rPr>
        <w:t>мини­исследование,</w:t>
      </w:r>
      <w:r>
        <w:rPr>
          <w:color w:val="231F20"/>
          <w:spacing w:val="-2"/>
        </w:rPr>
        <w:t xml:space="preserve"> </w:t>
      </w:r>
      <w:r>
        <w:rPr>
          <w:color w:val="231F20"/>
        </w:rPr>
        <w:t>проект.</w:t>
      </w:r>
    </w:p>
    <w:p w:rsidR="002E70BA" w:rsidRDefault="002E70BA" w:rsidP="002E70BA">
      <w:pPr>
        <w:pStyle w:val="a3"/>
        <w:spacing w:before="183"/>
        <w:ind w:right="0" w:firstLine="0"/>
        <w:jc w:val="left"/>
        <w:rPr>
          <w:rFonts w:ascii="Trebuchet MS" w:hAnsi="Trebuchet MS"/>
        </w:rPr>
      </w:pPr>
      <w:r>
        <w:rPr>
          <w:rFonts w:ascii="Trebuchet MS" w:hAnsi="Trebuchet MS"/>
          <w:color w:val="231F20"/>
          <w:w w:val="90"/>
        </w:rPr>
        <w:t>Фонетика</w:t>
      </w:r>
      <w:r>
        <w:rPr>
          <w:rFonts w:ascii="Trebuchet MS" w:hAnsi="Trebuchet MS"/>
          <w:color w:val="231F20"/>
          <w:spacing w:val="-4"/>
        </w:rPr>
        <w:t xml:space="preserve"> </w:t>
      </w:r>
      <w:r>
        <w:rPr>
          <w:rFonts w:ascii="Trebuchet MS" w:hAnsi="Trebuchet MS"/>
          <w:color w:val="231F20"/>
          <w:w w:val="90"/>
        </w:rPr>
        <w:t>и</w:t>
      </w:r>
      <w:r>
        <w:rPr>
          <w:rFonts w:ascii="Trebuchet MS" w:hAnsi="Trebuchet MS"/>
          <w:color w:val="231F20"/>
          <w:spacing w:val="-3"/>
        </w:rPr>
        <w:t xml:space="preserve"> </w:t>
      </w:r>
      <w:r>
        <w:rPr>
          <w:rFonts w:ascii="Trebuchet MS" w:hAnsi="Trebuchet MS"/>
          <w:color w:val="231F20"/>
          <w:spacing w:val="-2"/>
          <w:w w:val="90"/>
        </w:rPr>
        <w:t>графика</w:t>
      </w:r>
    </w:p>
    <w:p w:rsidR="002E70BA" w:rsidRDefault="002E70BA" w:rsidP="002E70BA">
      <w:pPr>
        <w:pStyle w:val="a3"/>
        <w:spacing w:before="74" w:line="252" w:lineRule="auto"/>
        <w:ind w:right="154"/>
      </w:pPr>
      <w:r>
        <w:rPr>
          <w:color w:val="231F20"/>
          <w:spacing w:val="-2"/>
        </w:rPr>
        <w:t>Характеристика,</w:t>
      </w:r>
      <w:r>
        <w:rPr>
          <w:color w:val="231F20"/>
          <w:spacing w:val="-4"/>
        </w:rPr>
        <w:t xml:space="preserve"> </w:t>
      </w:r>
      <w:r>
        <w:rPr>
          <w:color w:val="231F20"/>
          <w:spacing w:val="-2"/>
        </w:rPr>
        <w:t>сравнение,</w:t>
      </w:r>
      <w:r>
        <w:rPr>
          <w:color w:val="231F20"/>
          <w:spacing w:val="-4"/>
        </w:rPr>
        <w:t xml:space="preserve"> </w:t>
      </w:r>
      <w:r>
        <w:rPr>
          <w:color w:val="231F20"/>
          <w:spacing w:val="-2"/>
        </w:rPr>
        <w:t>классификация</w:t>
      </w:r>
      <w:r>
        <w:rPr>
          <w:color w:val="231F20"/>
          <w:spacing w:val="-4"/>
        </w:rPr>
        <w:t xml:space="preserve"> </w:t>
      </w:r>
      <w:r>
        <w:rPr>
          <w:color w:val="231F20"/>
          <w:spacing w:val="-2"/>
        </w:rPr>
        <w:t>звуков</w:t>
      </w:r>
      <w:r>
        <w:rPr>
          <w:color w:val="231F20"/>
          <w:spacing w:val="-4"/>
        </w:rPr>
        <w:t xml:space="preserve"> </w:t>
      </w:r>
      <w:r>
        <w:rPr>
          <w:color w:val="231F20"/>
          <w:spacing w:val="-2"/>
        </w:rPr>
        <w:t>вне</w:t>
      </w:r>
      <w:r>
        <w:rPr>
          <w:color w:val="231F20"/>
          <w:spacing w:val="-4"/>
        </w:rPr>
        <w:t xml:space="preserve"> </w:t>
      </w:r>
      <w:r>
        <w:rPr>
          <w:color w:val="231F20"/>
          <w:spacing w:val="-2"/>
        </w:rPr>
        <w:t xml:space="preserve">сло­ </w:t>
      </w:r>
      <w:r>
        <w:rPr>
          <w:color w:val="231F20"/>
          <w:w w:val="95"/>
        </w:rPr>
        <w:t xml:space="preserve">ва и в слове по заданным параметрам. Звуко­буквенный разбор </w:t>
      </w:r>
      <w:r>
        <w:rPr>
          <w:color w:val="231F20"/>
          <w:spacing w:val="-2"/>
        </w:rPr>
        <w:t>слова.</w:t>
      </w:r>
    </w:p>
    <w:p w:rsidR="002E70BA" w:rsidRDefault="002E70BA" w:rsidP="002E70BA">
      <w:pPr>
        <w:pStyle w:val="a3"/>
        <w:spacing w:before="182"/>
        <w:ind w:right="0" w:firstLine="0"/>
        <w:jc w:val="left"/>
        <w:rPr>
          <w:rFonts w:ascii="Trebuchet MS" w:hAnsi="Trebuchet MS"/>
        </w:rPr>
      </w:pPr>
      <w:r>
        <w:rPr>
          <w:rFonts w:ascii="Trebuchet MS" w:hAnsi="Trebuchet MS"/>
          <w:color w:val="231F20"/>
          <w:spacing w:val="-2"/>
        </w:rPr>
        <w:t>Орфоэпия</w:t>
      </w:r>
    </w:p>
    <w:p w:rsidR="002E70BA" w:rsidRDefault="002E70BA" w:rsidP="002E70BA">
      <w:pPr>
        <w:pStyle w:val="a3"/>
        <w:spacing w:before="74" w:line="252" w:lineRule="auto"/>
      </w:pPr>
      <w:r>
        <w:rPr>
          <w:color w:val="231F20"/>
        </w:rPr>
        <w:t>Правильная</w:t>
      </w:r>
      <w:r>
        <w:rPr>
          <w:color w:val="231F20"/>
          <w:spacing w:val="-16"/>
        </w:rPr>
        <w:t xml:space="preserve"> </w:t>
      </w:r>
      <w:r>
        <w:rPr>
          <w:color w:val="231F20"/>
        </w:rPr>
        <w:t>интонация</w:t>
      </w:r>
      <w:r>
        <w:rPr>
          <w:color w:val="231F20"/>
          <w:spacing w:val="-16"/>
        </w:rPr>
        <w:t xml:space="preserve"> </w:t>
      </w:r>
      <w:r>
        <w:rPr>
          <w:color w:val="231F20"/>
        </w:rPr>
        <w:t>в</w:t>
      </w:r>
      <w:r>
        <w:rPr>
          <w:color w:val="231F20"/>
          <w:spacing w:val="-16"/>
        </w:rPr>
        <w:t xml:space="preserve"> </w:t>
      </w:r>
      <w:r>
        <w:rPr>
          <w:color w:val="231F20"/>
        </w:rPr>
        <w:t>процессе</w:t>
      </w:r>
      <w:r>
        <w:rPr>
          <w:color w:val="231F20"/>
          <w:spacing w:val="-16"/>
        </w:rPr>
        <w:t xml:space="preserve"> </w:t>
      </w:r>
      <w:r>
        <w:rPr>
          <w:color w:val="231F20"/>
        </w:rPr>
        <w:t>говорения</w:t>
      </w:r>
      <w:r>
        <w:rPr>
          <w:color w:val="231F20"/>
          <w:spacing w:val="-16"/>
        </w:rPr>
        <w:t xml:space="preserve"> </w:t>
      </w:r>
      <w:r>
        <w:rPr>
          <w:color w:val="231F20"/>
        </w:rPr>
        <w:t>и</w:t>
      </w:r>
      <w:r>
        <w:rPr>
          <w:color w:val="231F20"/>
          <w:spacing w:val="-16"/>
        </w:rPr>
        <w:t xml:space="preserve"> </w:t>
      </w:r>
      <w:r>
        <w:rPr>
          <w:color w:val="231F20"/>
        </w:rPr>
        <w:t>чтения.</w:t>
      </w:r>
      <w:r>
        <w:rPr>
          <w:color w:val="231F20"/>
          <w:spacing w:val="-16"/>
        </w:rPr>
        <w:t xml:space="preserve"> </w:t>
      </w:r>
      <w:r>
        <w:rPr>
          <w:color w:val="231F20"/>
        </w:rPr>
        <w:t>Нор­ мы</w:t>
      </w:r>
      <w:r>
        <w:rPr>
          <w:color w:val="231F20"/>
          <w:spacing w:val="-9"/>
        </w:rPr>
        <w:t xml:space="preserve"> </w:t>
      </w:r>
      <w:r>
        <w:rPr>
          <w:color w:val="231F20"/>
        </w:rPr>
        <w:t>произношения</w:t>
      </w:r>
      <w:r>
        <w:rPr>
          <w:color w:val="231F20"/>
          <w:spacing w:val="-9"/>
        </w:rPr>
        <w:t xml:space="preserve"> </w:t>
      </w:r>
      <w:r>
        <w:rPr>
          <w:color w:val="231F20"/>
        </w:rPr>
        <w:t>звуков</w:t>
      </w:r>
      <w:r>
        <w:rPr>
          <w:color w:val="231F20"/>
          <w:spacing w:val="-9"/>
        </w:rPr>
        <w:t xml:space="preserve"> </w:t>
      </w:r>
      <w:r>
        <w:rPr>
          <w:color w:val="231F20"/>
        </w:rPr>
        <w:t>и</w:t>
      </w:r>
      <w:r>
        <w:rPr>
          <w:color w:val="231F20"/>
          <w:spacing w:val="-9"/>
        </w:rPr>
        <w:t xml:space="preserve"> </w:t>
      </w:r>
      <w:r>
        <w:rPr>
          <w:color w:val="231F20"/>
        </w:rPr>
        <w:t>сочетаний</w:t>
      </w:r>
      <w:r>
        <w:rPr>
          <w:color w:val="231F20"/>
          <w:spacing w:val="-9"/>
        </w:rPr>
        <w:t xml:space="preserve"> </w:t>
      </w:r>
      <w:r>
        <w:rPr>
          <w:color w:val="231F20"/>
        </w:rPr>
        <w:t>звуков;</w:t>
      </w:r>
      <w:r>
        <w:rPr>
          <w:color w:val="231F20"/>
          <w:spacing w:val="-9"/>
        </w:rPr>
        <w:t xml:space="preserve"> </w:t>
      </w:r>
      <w:r>
        <w:rPr>
          <w:color w:val="231F20"/>
        </w:rPr>
        <w:t>ударение</w:t>
      </w:r>
      <w:r>
        <w:rPr>
          <w:color w:val="231F20"/>
          <w:spacing w:val="-9"/>
        </w:rPr>
        <w:t xml:space="preserve"> </w:t>
      </w:r>
      <w:r>
        <w:rPr>
          <w:color w:val="231F20"/>
        </w:rPr>
        <w:t>в</w:t>
      </w:r>
      <w:r>
        <w:rPr>
          <w:color w:val="231F20"/>
          <w:spacing w:val="-9"/>
        </w:rPr>
        <w:t xml:space="preserve"> </w:t>
      </w:r>
      <w:r>
        <w:rPr>
          <w:color w:val="231F20"/>
        </w:rPr>
        <w:t xml:space="preserve">сло­ </w:t>
      </w:r>
      <w:r>
        <w:rPr>
          <w:color w:val="231F20"/>
          <w:w w:val="95"/>
        </w:rPr>
        <w:t>вах</w:t>
      </w:r>
      <w:r>
        <w:rPr>
          <w:color w:val="231F20"/>
          <w:spacing w:val="-2"/>
          <w:w w:val="95"/>
        </w:rPr>
        <w:t xml:space="preserve"> </w:t>
      </w:r>
      <w:r>
        <w:rPr>
          <w:color w:val="231F20"/>
          <w:w w:val="95"/>
        </w:rPr>
        <w:t>в</w:t>
      </w:r>
      <w:r>
        <w:rPr>
          <w:color w:val="231F20"/>
          <w:spacing w:val="-2"/>
          <w:w w:val="95"/>
        </w:rPr>
        <w:t xml:space="preserve"> </w:t>
      </w:r>
      <w:r>
        <w:rPr>
          <w:color w:val="231F20"/>
          <w:w w:val="95"/>
        </w:rPr>
        <w:t>соответствии</w:t>
      </w:r>
      <w:r>
        <w:rPr>
          <w:color w:val="231F20"/>
          <w:spacing w:val="-2"/>
          <w:w w:val="95"/>
        </w:rPr>
        <w:t xml:space="preserve"> </w:t>
      </w:r>
      <w:r>
        <w:rPr>
          <w:color w:val="231F20"/>
          <w:w w:val="95"/>
        </w:rPr>
        <w:t>с</w:t>
      </w:r>
      <w:r>
        <w:rPr>
          <w:color w:val="231F20"/>
          <w:spacing w:val="-2"/>
          <w:w w:val="95"/>
        </w:rPr>
        <w:t xml:space="preserve"> </w:t>
      </w:r>
      <w:r>
        <w:rPr>
          <w:color w:val="231F20"/>
          <w:w w:val="95"/>
        </w:rPr>
        <w:t>нормами</w:t>
      </w:r>
      <w:r>
        <w:rPr>
          <w:color w:val="231F20"/>
          <w:spacing w:val="-2"/>
          <w:w w:val="95"/>
        </w:rPr>
        <w:t xml:space="preserve"> </w:t>
      </w:r>
      <w:r>
        <w:rPr>
          <w:color w:val="231F20"/>
          <w:w w:val="95"/>
        </w:rPr>
        <w:t>современного</w:t>
      </w:r>
      <w:r>
        <w:rPr>
          <w:color w:val="231F20"/>
          <w:spacing w:val="-2"/>
          <w:w w:val="95"/>
        </w:rPr>
        <w:t xml:space="preserve"> </w:t>
      </w:r>
      <w:r>
        <w:rPr>
          <w:color w:val="231F20"/>
          <w:w w:val="95"/>
        </w:rPr>
        <w:t>русского</w:t>
      </w:r>
      <w:r>
        <w:rPr>
          <w:color w:val="231F20"/>
          <w:spacing w:val="-2"/>
          <w:w w:val="95"/>
        </w:rPr>
        <w:t xml:space="preserve"> </w:t>
      </w:r>
      <w:r>
        <w:rPr>
          <w:color w:val="231F20"/>
          <w:w w:val="95"/>
        </w:rPr>
        <w:t xml:space="preserve">литератур­ </w:t>
      </w:r>
      <w:r>
        <w:rPr>
          <w:color w:val="231F20"/>
        </w:rPr>
        <w:t>ного</w:t>
      </w:r>
      <w:r>
        <w:rPr>
          <w:color w:val="231F20"/>
          <w:spacing w:val="-14"/>
        </w:rPr>
        <w:t xml:space="preserve"> </w:t>
      </w:r>
      <w:r>
        <w:rPr>
          <w:color w:val="231F20"/>
        </w:rPr>
        <w:t>языка</w:t>
      </w:r>
      <w:r>
        <w:rPr>
          <w:color w:val="231F20"/>
          <w:spacing w:val="-14"/>
        </w:rPr>
        <w:t xml:space="preserve"> </w:t>
      </w:r>
      <w:r>
        <w:rPr>
          <w:color w:val="231F20"/>
        </w:rPr>
        <w:t>(на</w:t>
      </w:r>
      <w:r>
        <w:rPr>
          <w:color w:val="231F20"/>
          <w:spacing w:val="-14"/>
        </w:rPr>
        <w:t xml:space="preserve"> </w:t>
      </w:r>
      <w:r>
        <w:rPr>
          <w:color w:val="231F20"/>
        </w:rPr>
        <w:t>ограниченном</w:t>
      </w:r>
      <w:r>
        <w:rPr>
          <w:color w:val="231F20"/>
          <w:spacing w:val="-14"/>
        </w:rPr>
        <w:t xml:space="preserve"> </w:t>
      </w:r>
      <w:r>
        <w:rPr>
          <w:color w:val="231F20"/>
        </w:rPr>
        <w:t>перечне</w:t>
      </w:r>
      <w:r>
        <w:rPr>
          <w:color w:val="231F20"/>
          <w:spacing w:val="-14"/>
        </w:rPr>
        <w:t xml:space="preserve"> </w:t>
      </w:r>
      <w:r>
        <w:rPr>
          <w:color w:val="231F20"/>
        </w:rPr>
        <w:t>слов,</w:t>
      </w:r>
      <w:r>
        <w:rPr>
          <w:color w:val="231F20"/>
          <w:spacing w:val="-14"/>
        </w:rPr>
        <w:t xml:space="preserve"> </w:t>
      </w:r>
      <w:r>
        <w:rPr>
          <w:color w:val="231F20"/>
        </w:rPr>
        <w:t>отрабатываемом</w:t>
      </w:r>
      <w:r>
        <w:rPr>
          <w:color w:val="231F20"/>
          <w:spacing w:val="-14"/>
        </w:rPr>
        <w:t xml:space="preserve"> </w:t>
      </w:r>
      <w:r>
        <w:rPr>
          <w:color w:val="231F20"/>
        </w:rPr>
        <w:t xml:space="preserve">в </w:t>
      </w:r>
      <w:r>
        <w:rPr>
          <w:color w:val="231F20"/>
          <w:spacing w:val="-2"/>
        </w:rPr>
        <w:t>учебнике).</w:t>
      </w:r>
    </w:p>
    <w:p w:rsidR="002E70BA" w:rsidRDefault="002E70BA" w:rsidP="002E70BA">
      <w:pPr>
        <w:pStyle w:val="a3"/>
        <w:spacing w:before="2" w:line="252" w:lineRule="auto"/>
        <w:ind w:right="156"/>
      </w:pPr>
      <w:r>
        <w:rPr>
          <w:color w:val="231F20"/>
          <w:spacing w:val="-2"/>
        </w:rPr>
        <w:lastRenderedPageBreak/>
        <w:t>Использование</w:t>
      </w:r>
      <w:r>
        <w:rPr>
          <w:color w:val="231F20"/>
          <w:spacing w:val="-4"/>
        </w:rPr>
        <w:t xml:space="preserve"> </w:t>
      </w:r>
      <w:r>
        <w:rPr>
          <w:color w:val="231F20"/>
          <w:spacing w:val="-2"/>
        </w:rPr>
        <w:t>орфоэпических</w:t>
      </w:r>
      <w:r>
        <w:rPr>
          <w:color w:val="231F20"/>
          <w:spacing w:val="-4"/>
        </w:rPr>
        <w:t xml:space="preserve"> </w:t>
      </w:r>
      <w:r>
        <w:rPr>
          <w:color w:val="231F20"/>
          <w:spacing w:val="-2"/>
        </w:rPr>
        <w:t>словарей</w:t>
      </w:r>
      <w:r>
        <w:rPr>
          <w:color w:val="231F20"/>
          <w:spacing w:val="-4"/>
        </w:rPr>
        <w:t xml:space="preserve"> </w:t>
      </w:r>
      <w:r>
        <w:rPr>
          <w:color w:val="231F20"/>
          <w:spacing w:val="-2"/>
        </w:rPr>
        <w:t>русского</w:t>
      </w:r>
      <w:r>
        <w:rPr>
          <w:color w:val="231F20"/>
          <w:spacing w:val="-4"/>
        </w:rPr>
        <w:t xml:space="preserve"> </w:t>
      </w:r>
      <w:r>
        <w:rPr>
          <w:color w:val="231F20"/>
          <w:spacing w:val="-2"/>
        </w:rPr>
        <w:t>языка</w:t>
      </w:r>
      <w:r>
        <w:rPr>
          <w:color w:val="231F20"/>
          <w:spacing w:val="-4"/>
        </w:rPr>
        <w:t xml:space="preserve"> </w:t>
      </w:r>
      <w:r>
        <w:rPr>
          <w:color w:val="231F20"/>
          <w:spacing w:val="-2"/>
        </w:rPr>
        <w:t xml:space="preserve">при </w:t>
      </w:r>
      <w:r>
        <w:rPr>
          <w:color w:val="231F20"/>
        </w:rPr>
        <w:t>определении правильного произношения слов.</w:t>
      </w:r>
    </w:p>
    <w:p w:rsidR="002E70BA" w:rsidRDefault="002E70BA" w:rsidP="002E70BA">
      <w:pPr>
        <w:pStyle w:val="a3"/>
        <w:spacing w:before="182"/>
        <w:ind w:right="0" w:firstLine="0"/>
        <w:jc w:val="left"/>
        <w:rPr>
          <w:rFonts w:ascii="Trebuchet MS" w:hAnsi="Trebuchet MS"/>
        </w:rPr>
      </w:pPr>
      <w:r>
        <w:rPr>
          <w:rFonts w:ascii="Trebuchet MS" w:hAnsi="Trebuchet MS"/>
          <w:color w:val="231F20"/>
          <w:spacing w:val="-2"/>
        </w:rPr>
        <w:t>Лексика</w:t>
      </w:r>
    </w:p>
    <w:p w:rsidR="002E70BA" w:rsidRDefault="002E70BA" w:rsidP="002E70BA">
      <w:pPr>
        <w:pStyle w:val="a3"/>
        <w:spacing w:before="74" w:line="252" w:lineRule="auto"/>
      </w:pPr>
      <w:r>
        <w:rPr>
          <w:color w:val="231F20"/>
          <w:w w:val="95"/>
        </w:rPr>
        <w:t xml:space="preserve">Повторение и продолжение работы: наблюдение за использо­ </w:t>
      </w:r>
      <w:r>
        <w:rPr>
          <w:color w:val="231F20"/>
        </w:rPr>
        <w:t>ванием в речи синонимов, антонимов, устаревших слов (про­ стые</w:t>
      </w:r>
      <w:r>
        <w:rPr>
          <w:color w:val="231F20"/>
          <w:spacing w:val="-9"/>
        </w:rPr>
        <w:t xml:space="preserve"> </w:t>
      </w:r>
      <w:r>
        <w:rPr>
          <w:color w:val="231F20"/>
        </w:rPr>
        <w:t>случаи).</w:t>
      </w:r>
    </w:p>
    <w:p w:rsidR="002E70BA" w:rsidRDefault="002E70BA" w:rsidP="002E70BA">
      <w:pPr>
        <w:pStyle w:val="a3"/>
        <w:ind w:left="0" w:right="0" w:firstLine="0"/>
        <w:jc w:val="left"/>
        <w:rPr>
          <w:sz w:val="22"/>
        </w:rPr>
      </w:pPr>
    </w:p>
    <w:p w:rsidR="002E70BA" w:rsidRDefault="002E70BA" w:rsidP="002E70BA">
      <w:pPr>
        <w:pStyle w:val="a3"/>
        <w:spacing w:before="2"/>
        <w:ind w:left="0" w:right="0" w:firstLine="0"/>
        <w:jc w:val="left"/>
        <w:rPr>
          <w:sz w:val="17"/>
        </w:rPr>
      </w:pPr>
    </w:p>
    <w:p w:rsidR="002E70BA" w:rsidRDefault="002E70BA" w:rsidP="002E70BA">
      <w:pPr>
        <w:pStyle w:val="a3"/>
        <w:spacing w:before="68"/>
      </w:pPr>
      <w:r>
        <w:rPr>
          <w:color w:val="231F20"/>
          <w:spacing w:val="-2"/>
        </w:rPr>
        <w:t>Наблюдение</w:t>
      </w:r>
      <w:r>
        <w:rPr>
          <w:color w:val="231F20"/>
          <w:spacing w:val="-7"/>
        </w:rPr>
        <w:t xml:space="preserve"> </w:t>
      </w:r>
      <w:r>
        <w:rPr>
          <w:color w:val="231F20"/>
          <w:spacing w:val="-2"/>
        </w:rPr>
        <w:t>за</w:t>
      </w:r>
      <w:r>
        <w:rPr>
          <w:color w:val="231F20"/>
          <w:spacing w:val="-7"/>
        </w:rPr>
        <w:t xml:space="preserve"> </w:t>
      </w:r>
      <w:r>
        <w:rPr>
          <w:color w:val="231F20"/>
          <w:spacing w:val="-2"/>
        </w:rPr>
        <w:t>использованием</w:t>
      </w:r>
      <w:r>
        <w:rPr>
          <w:color w:val="231F20"/>
          <w:spacing w:val="-7"/>
        </w:rPr>
        <w:t xml:space="preserve"> </w:t>
      </w:r>
      <w:r>
        <w:rPr>
          <w:color w:val="231F20"/>
          <w:spacing w:val="-2"/>
        </w:rPr>
        <w:t>в</w:t>
      </w:r>
      <w:r>
        <w:rPr>
          <w:color w:val="231F20"/>
          <w:spacing w:val="-7"/>
        </w:rPr>
        <w:t xml:space="preserve"> </w:t>
      </w:r>
      <w:r>
        <w:rPr>
          <w:color w:val="231F20"/>
          <w:spacing w:val="-2"/>
        </w:rPr>
        <w:t>речи</w:t>
      </w:r>
      <w:r>
        <w:rPr>
          <w:color w:val="231F20"/>
          <w:spacing w:val="-7"/>
        </w:rPr>
        <w:t xml:space="preserve"> </w:t>
      </w:r>
      <w:r>
        <w:rPr>
          <w:color w:val="231F20"/>
          <w:spacing w:val="-2"/>
        </w:rPr>
        <w:t>фразеологизмов</w:t>
      </w:r>
      <w:r>
        <w:rPr>
          <w:color w:val="231F20"/>
          <w:spacing w:val="-7"/>
        </w:rPr>
        <w:t xml:space="preserve"> </w:t>
      </w:r>
      <w:r>
        <w:rPr>
          <w:color w:val="231F20"/>
          <w:spacing w:val="-2"/>
        </w:rPr>
        <w:t xml:space="preserve">(про­ </w:t>
      </w:r>
      <w:r>
        <w:rPr>
          <w:color w:val="231F20"/>
        </w:rPr>
        <w:t>стые</w:t>
      </w:r>
      <w:r>
        <w:rPr>
          <w:color w:val="231F20"/>
          <w:spacing w:val="-9"/>
        </w:rPr>
        <w:t xml:space="preserve"> </w:t>
      </w:r>
      <w:r>
        <w:rPr>
          <w:color w:val="231F20"/>
        </w:rPr>
        <w:t>случаи).</w:t>
      </w:r>
    </w:p>
    <w:p w:rsidR="002E70BA" w:rsidRDefault="002E70BA" w:rsidP="002E70BA">
      <w:pPr>
        <w:pStyle w:val="a3"/>
        <w:spacing w:before="113"/>
        <w:ind w:right="0" w:firstLine="0"/>
        <w:jc w:val="left"/>
        <w:rPr>
          <w:rFonts w:ascii="Trebuchet MS" w:hAnsi="Trebuchet MS"/>
        </w:rPr>
      </w:pPr>
      <w:r>
        <w:rPr>
          <w:rFonts w:ascii="Trebuchet MS" w:hAnsi="Trebuchet MS"/>
          <w:color w:val="231F20"/>
          <w:spacing w:val="-2"/>
          <w:w w:val="90"/>
        </w:rPr>
        <w:t>Состав</w:t>
      </w:r>
      <w:r>
        <w:rPr>
          <w:rFonts w:ascii="Trebuchet MS" w:hAnsi="Trebuchet MS"/>
          <w:color w:val="231F20"/>
          <w:spacing w:val="-7"/>
        </w:rPr>
        <w:t xml:space="preserve"> </w:t>
      </w:r>
      <w:r>
        <w:rPr>
          <w:rFonts w:ascii="Trebuchet MS" w:hAnsi="Trebuchet MS"/>
          <w:color w:val="231F20"/>
          <w:spacing w:val="-2"/>
          <w:w w:val="90"/>
        </w:rPr>
        <w:t>слова</w:t>
      </w:r>
      <w:r>
        <w:rPr>
          <w:rFonts w:ascii="Trebuchet MS" w:hAnsi="Trebuchet MS"/>
          <w:color w:val="231F20"/>
          <w:spacing w:val="-6"/>
        </w:rPr>
        <w:t xml:space="preserve"> </w:t>
      </w:r>
      <w:r>
        <w:rPr>
          <w:rFonts w:ascii="Trebuchet MS" w:hAnsi="Trebuchet MS"/>
          <w:color w:val="231F20"/>
          <w:spacing w:val="-2"/>
          <w:w w:val="90"/>
        </w:rPr>
        <w:t>(морфемика)</w:t>
      </w:r>
    </w:p>
    <w:p w:rsidR="002E70BA" w:rsidRDefault="002E70BA" w:rsidP="002E70BA">
      <w:pPr>
        <w:pStyle w:val="a3"/>
        <w:spacing w:before="63"/>
        <w:ind w:right="154"/>
      </w:pPr>
      <w:r>
        <w:rPr>
          <w:color w:val="231F20"/>
        </w:rPr>
        <w:t>Состав изменяемых слов, выделение в словах с однозначно выделяемыми</w:t>
      </w:r>
      <w:r>
        <w:rPr>
          <w:color w:val="231F20"/>
          <w:spacing w:val="-14"/>
        </w:rPr>
        <w:t xml:space="preserve"> </w:t>
      </w:r>
      <w:r>
        <w:rPr>
          <w:color w:val="231F20"/>
        </w:rPr>
        <w:t>морфемами</w:t>
      </w:r>
      <w:r>
        <w:rPr>
          <w:color w:val="231F20"/>
          <w:spacing w:val="-14"/>
        </w:rPr>
        <w:t xml:space="preserve"> </w:t>
      </w:r>
      <w:r>
        <w:rPr>
          <w:color w:val="231F20"/>
        </w:rPr>
        <w:t>окончания,</w:t>
      </w:r>
      <w:r>
        <w:rPr>
          <w:color w:val="231F20"/>
          <w:spacing w:val="-14"/>
        </w:rPr>
        <w:t xml:space="preserve"> </w:t>
      </w:r>
      <w:r>
        <w:rPr>
          <w:color w:val="231F20"/>
        </w:rPr>
        <w:t>корня,</w:t>
      </w:r>
      <w:r>
        <w:rPr>
          <w:color w:val="231F20"/>
          <w:spacing w:val="-14"/>
        </w:rPr>
        <w:t xml:space="preserve"> </w:t>
      </w:r>
      <w:r>
        <w:rPr>
          <w:color w:val="231F20"/>
        </w:rPr>
        <w:t>приставки,</w:t>
      </w:r>
      <w:r>
        <w:rPr>
          <w:color w:val="231F20"/>
          <w:spacing w:val="-14"/>
        </w:rPr>
        <w:t xml:space="preserve"> </w:t>
      </w:r>
      <w:r>
        <w:rPr>
          <w:color w:val="231F20"/>
        </w:rPr>
        <w:t>суф­ фикса (повторение изученного).</w:t>
      </w:r>
    </w:p>
    <w:p w:rsidR="002E70BA" w:rsidRDefault="002E70BA" w:rsidP="002E70BA">
      <w:pPr>
        <w:pStyle w:val="a3"/>
        <w:spacing w:before="2"/>
        <w:ind w:left="383" w:right="0" w:firstLine="0"/>
      </w:pPr>
      <w:r>
        <w:rPr>
          <w:color w:val="231F20"/>
          <w:w w:val="90"/>
        </w:rPr>
        <w:t>Основа</w:t>
      </w:r>
      <w:r>
        <w:rPr>
          <w:color w:val="231F20"/>
          <w:spacing w:val="7"/>
        </w:rPr>
        <w:t xml:space="preserve"> </w:t>
      </w:r>
      <w:r>
        <w:rPr>
          <w:color w:val="231F20"/>
          <w:spacing w:val="-2"/>
        </w:rPr>
        <w:t>слова.</w:t>
      </w:r>
    </w:p>
    <w:p w:rsidR="002E70BA" w:rsidRDefault="002E70BA" w:rsidP="002E70BA">
      <w:pPr>
        <w:pStyle w:val="a3"/>
        <w:spacing w:before="1"/>
        <w:ind w:left="383" w:right="0" w:firstLine="0"/>
      </w:pPr>
      <w:r>
        <w:rPr>
          <w:color w:val="231F20"/>
          <w:w w:val="95"/>
        </w:rPr>
        <w:t>Состав</w:t>
      </w:r>
      <w:r>
        <w:rPr>
          <w:color w:val="231F20"/>
          <w:spacing w:val="4"/>
        </w:rPr>
        <w:t xml:space="preserve"> </w:t>
      </w:r>
      <w:r>
        <w:rPr>
          <w:color w:val="231F20"/>
          <w:w w:val="95"/>
        </w:rPr>
        <w:t>неизменяемых</w:t>
      </w:r>
      <w:r>
        <w:rPr>
          <w:color w:val="231F20"/>
          <w:spacing w:val="5"/>
        </w:rPr>
        <w:t xml:space="preserve"> </w:t>
      </w:r>
      <w:r>
        <w:rPr>
          <w:color w:val="231F20"/>
          <w:w w:val="95"/>
        </w:rPr>
        <w:t>слов</w:t>
      </w:r>
      <w:r>
        <w:rPr>
          <w:color w:val="231F20"/>
          <w:spacing w:val="5"/>
        </w:rPr>
        <w:t xml:space="preserve"> </w:t>
      </w:r>
      <w:r>
        <w:rPr>
          <w:color w:val="231F20"/>
          <w:spacing w:val="-2"/>
          <w:w w:val="95"/>
        </w:rPr>
        <w:t>(ознакомление).</w:t>
      </w:r>
    </w:p>
    <w:p w:rsidR="002E70BA" w:rsidRDefault="002E70BA" w:rsidP="002E70BA">
      <w:pPr>
        <w:pStyle w:val="a3"/>
        <w:spacing w:before="1"/>
      </w:pPr>
      <w:r>
        <w:rPr>
          <w:color w:val="231F20"/>
          <w:w w:val="95"/>
        </w:rPr>
        <w:t xml:space="preserve">Значение наиболее употребляемых суффиксов изученных ча­ </w:t>
      </w:r>
      <w:r>
        <w:rPr>
          <w:color w:val="231F20"/>
        </w:rPr>
        <w:t>стей речи (ознакомление).</w:t>
      </w:r>
    </w:p>
    <w:p w:rsidR="002E70BA" w:rsidRDefault="002E70BA" w:rsidP="002E70BA">
      <w:pPr>
        <w:pStyle w:val="a3"/>
        <w:spacing w:before="112"/>
        <w:ind w:right="0" w:firstLine="0"/>
        <w:jc w:val="left"/>
        <w:rPr>
          <w:rFonts w:ascii="Trebuchet MS" w:hAnsi="Trebuchet MS"/>
        </w:rPr>
      </w:pPr>
      <w:r>
        <w:rPr>
          <w:rFonts w:ascii="Trebuchet MS" w:hAnsi="Trebuchet MS"/>
          <w:color w:val="231F20"/>
          <w:spacing w:val="-2"/>
        </w:rPr>
        <w:t>Морфология</w:t>
      </w:r>
    </w:p>
    <w:p w:rsidR="002E70BA" w:rsidRDefault="002E70BA" w:rsidP="002E70BA">
      <w:pPr>
        <w:pStyle w:val="a3"/>
        <w:spacing w:before="63"/>
        <w:ind w:left="383" w:right="0" w:firstLine="0"/>
      </w:pPr>
      <w:r>
        <w:rPr>
          <w:color w:val="231F20"/>
          <w:w w:val="95"/>
        </w:rPr>
        <w:t>Части</w:t>
      </w:r>
      <w:r>
        <w:rPr>
          <w:color w:val="231F20"/>
          <w:spacing w:val="7"/>
        </w:rPr>
        <w:t xml:space="preserve"> </w:t>
      </w:r>
      <w:r>
        <w:rPr>
          <w:color w:val="231F20"/>
          <w:w w:val="95"/>
        </w:rPr>
        <w:t>речи</w:t>
      </w:r>
      <w:r>
        <w:rPr>
          <w:color w:val="231F20"/>
          <w:spacing w:val="8"/>
        </w:rPr>
        <w:t xml:space="preserve"> </w:t>
      </w:r>
      <w:r>
        <w:rPr>
          <w:color w:val="231F20"/>
          <w:w w:val="95"/>
        </w:rPr>
        <w:t>самостоятельные</w:t>
      </w:r>
      <w:r>
        <w:rPr>
          <w:color w:val="231F20"/>
          <w:spacing w:val="7"/>
        </w:rPr>
        <w:t xml:space="preserve"> </w:t>
      </w:r>
      <w:r>
        <w:rPr>
          <w:color w:val="231F20"/>
          <w:w w:val="95"/>
        </w:rPr>
        <w:t>и</w:t>
      </w:r>
      <w:r>
        <w:rPr>
          <w:color w:val="231F20"/>
          <w:spacing w:val="8"/>
        </w:rPr>
        <w:t xml:space="preserve"> </w:t>
      </w:r>
      <w:r>
        <w:rPr>
          <w:color w:val="231F20"/>
          <w:spacing w:val="-2"/>
          <w:w w:val="95"/>
        </w:rPr>
        <w:t>служебные.</w:t>
      </w:r>
    </w:p>
    <w:p w:rsidR="002E70BA" w:rsidRDefault="002E70BA" w:rsidP="002E70BA">
      <w:pPr>
        <w:pStyle w:val="a3"/>
        <w:spacing w:before="1" w:line="244" w:lineRule="auto"/>
        <w:ind w:right="153"/>
      </w:pPr>
      <w:r>
        <w:rPr>
          <w:color w:val="231F20"/>
          <w:w w:val="105"/>
        </w:rPr>
        <w:t>Имя</w:t>
      </w:r>
      <w:r>
        <w:rPr>
          <w:color w:val="231F20"/>
          <w:spacing w:val="-12"/>
          <w:w w:val="105"/>
        </w:rPr>
        <w:t xml:space="preserve"> </w:t>
      </w:r>
      <w:r>
        <w:rPr>
          <w:color w:val="231F20"/>
          <w:w w:val="105"/>
        </w:rPr>
        <w:t>существительное.</w:t>
      </w:r>
      <w:r>
        <w:rPr>
          <w:color w:val="231F20"/>
          <w:spacing w:val="-12"/>
          <w:w w:val="105"/>
        </w:rPr>
        <w:t xml:space="preserve"> </w:t>
      </w:r>
      <w:r>
        <w:rPr>
          <w:color w:val="231F20"/>
          <w:w w:val="105"/>
        </w:rPr>
        <w:t>Склонение</w:t>
      </w:r>
      <w:r>
        <w:rPr>
          <w:color w:val="231F20"/>
          <w:spacing w:val="-12"/>
          <w:w w:val="105"/>
        </w:rPr>
        <w:t xml:space="preserve"> </w:t>
      </w:r>
      <w:r>
        <w:rPr>
          <w:color w:val="231F20"/>
          <w:w w:val="105"/>
        </w:rPr>
        <w:t>имён</w:t>
      </w:r>
      <w:r>
        <w:rPr>
          <w:color w:val="231F20"/>
          <w:spacing w:val="-12"/>
          <w:w w:val="105"/>
        </w:rPr>
        <w:t xml:space="preserve"> </w:t>
      </w:r>
      <w:r>
        <w:rPr>
          <w:color w:val="231F20"/>
          <w:w w:val="105"/>
        </w:rPr>
        <w:t xml:space="preserve">существительных (кроме существительных на </w:t>
      </w:r>
      <w:r>
        <w:rPr>
          <w:rFonts w:ascii="Times New Roman" w:hAnsi="Times New Roman"/>
          <w:b/>
          <w:i/>
          <w:color w:val="231F20"/>
          <w:w w:val="105"/>
        </w:rPr>
        <w:t>-мя</w:t>
      </w:r>
      <w:r>
        <w:rPr>
          <w:color w:val="231F20"/>
          <w:w w:val="105"/>
        </w:rPr>
        <w:t xml:space="preserve">, </w:t>
      </w:r>
      <w:r>
        <w:rPr>
          <w:rFonts w:ascii="Times New Roman" w:hAnsi="Times New Roman"/>
          <w:b/>
          <w:i/>
          <w:color w:val="231F20"/>
          <w:w w:val="105"/>
        </w:rPr>
        <w:t>-ий</w:t>
      </w:r>
      <w:r>
        <w:rPr>
          <w:color w:val="231F20"/>
          <w:w w:val="105"/>
        </w:rPr>
        <w:t xml:space="preserve">, </w:t>
      </w:r>
      <w:r>
        <w:rPr>
          <w:rFonts w:ascii="Times New Roman" w:hAnsi="Times New Roman"/>
          <w:b/>
          <w:i/>
          <w:color w:val="231F20"/>
          <w:w w:val="105"/>
        </w:rPr>
        <w:t>-ие</w:t>
      </w:r>
      <w:r>
        <w:rPr>
          <w:color w:val="231F20"/>
          <w:w w:val="105"/>
        </w:rPr>
        <w:t xml:space="preserve">, </w:t>
      </w:r>
      <w:r>
        <w:rPr>
          <w:rFonts w:ascii="Times New Roman" w:hAnsi="Times New Roman"/>
          <w:b/>
          <w:i/>
          <w:color w:val="231F20"/>
          <w:w w:val="105"/>
        </w:rPr>
        <w:t>-ия</w:t>
      </w:r>
      <w:r>
        <w:rPr>
          <w:color w:val="231F20"/>
          <w:w w:val="105"/>
        </w:rPr>
        <w:t xml:space="preserve">; на </w:t>
      </w:r>
      <w:r>
        <w:rPr>
          <w:rFonts w:ascii="Times New Roman" w:hAnsi="Times New Roman"/>
          <w:b/>
          <w:i/>
          <w:color w:val="231F20"/>
          <w:w w:val="105"/>
        </w:rPr>
        <w:t xml:space="preserve">-ья </w:t>
      </w:r>
      <w:r>
        <w:rPr>
          <w:color w:val="231F20"/>
          <w:w w:val="105"/>
        </w:rPr>
        <w:t xml:space="preserve">типа </w:t>
      </w:r>
      <w:r>
        <w:rPr>
          <w:rFonts w:ascii="Times New Roman" w:hAnsi="Times New Roman"/>
          <w:i/>
          <w:color w:val="231F20"/>
          <w:w w:val="105"/>
        </w:rPr>
        <w:t>гостья</w:t>
      </w:r>
      <w:r>
        <w:rPr>
          <w:color w:val="231F20"/>
          <w:w w:val="105"/>
        </w:rPr>
        <w:t>, на ­</w:t>
      </w:r>
      <w:r>
        <w:rPr>
          <w:rFonts w:ascii="Times New Roman" w:hAnsi="Times New Roman"/>
          <w:b/>
          <w:i/>
          <w:color w:val="231F20"/>
          <w:w w:val="105"/>
        </w:rPr>
        <w:t xml:space="preserve">ье </w:t>
      </w:r>
      <w:r>
        <w:rPr>
          <w:color w:val="231F20"/>
          <w:w w:val="105"/>
        </w:rPr>
        <w:t xml:space="preserve">типа </w:t>
      </w:r>
      <w:r>
        <w:rPr>
          <w:rFonts w:ascii="Times New Roman" w:hAnsi="Times New Roman"/>
          <w:i/>
          <w:color w:val="231F20"/>
          <w:w w:val="105"/>
        </w:rPr>
        <w:t xml:space="preserve">ожерелье </w:t>
      </w:r>
      <w:r>
        <w:rPr>
          <w:color w:val="231F20"/>
          <w:w w:val="105"/>
        </w:rPr>
        <w:t xml:space="preserve">во множественном числе); соб­ </w:t>
      </w:r>
      <w:r>
        <w:rPr>
          <w:color w:val="231F20"/>
        </w:rPr>
        <w:t xml:space="preserve">ственных имён существительных на </w:t>
      </w:r>
      <w:r>
        <w:rPr>
          <w:rFonts w:ascii="Times New Roman" w:hAnsi="Times New Roman"/>
          <w:b/>
          <w:i/>
          <w:color w:val="231F20"/>
        </w:rPr>
        <w:t>-ов</w:t>
      </w:r>
      <w:r>
        <w:rPr>
          <w:color w:val="231F20"/>
        </w:rPr>
        <w:t xml:space="preserve">, </w:t>
      </w:r>
      <w:r>
        <w:rPr>
          <w:rFonts w:ascii="Times New Roman" w:hAnsi="Times New Roman"/>
          <w:b/>
          <w:i/>
          <w:color w:val="231F20"/>
        </w:rPr>
        <w:t>-ин</w:t>
      </w:r>
      <w:r>
        <w:rPr>
          <w:color w:val="231F20"/>
        </w:rPr>
        <w:t xml:space="preserve">, </w:t>
      </w:r>
      <w:r>
        <w:rPr>
          <w:rFonts w:ascii="Times New Roman" w:hAnsi="Times New Roman"/>
          <w:b/>
          <w:i/>
          <w:color w:val="231F20"/>
        </w:rPr>
        <w:t>-ий</w:t>
      </w:r>
      <w:r>
        <w:rPr>
          <w:color w:val="231F20"/>
        </w:rPr>
        <w:t>; имена суще­ ствительные</w:t>
      </w:r>
      <w:r>
        <w:rPr>
          <w:color w:val="231F20"/>
          <w:spacing w:val="-11"/>
        </w:rPr>
        <w:t xml:space="preserve"> </w:t>
      </w:r>
      <w:r>
        <w:rPr>
          <w:color w:val="231F20"/>
        </w:rPr>
        <w:t>1,</w:t>
      </w:r>
      <w:r>
        <w:rPr>
          <w:color w:val="231F20"/>
          <w:spacing w:val="-11"/>
        </w:rPr>
        <w:t xml:space="preserve"> </w:t>
      </w:r>
      <w:r>
        <w:rPr>
          <w:color w:val="231F20"/>
        </w:rPr>
        <w:t>2,</w:t>
      </w:r>
      <w:r>
        <w:rPr>
          <w:color w:val="231F20"/>
          <w:spacing w:val="-11"/>
        </w:rPr>
        <w:t xml:space="preserve"> </w:t>
      </w:r>
      <w:r>
        <w:rPr>
          <w:color w:val="231F20"/>
        </w:rPr>
        <w:t>3­го</w:t>
      </w:r>
      <w:r>
        <w:rPr>
          <w:color w:val="231F20"/>
          <w:spacing w:val="-11"/>
        </w:rPr>
        <w:t xml:space="preserve"> </w:t>
      </w:r>
      <w:r>
        <w:rPr>
          <w:color w:val="231F20"/>
        </w:rPr>
        <w:t>склонения</w:t>
      </w:r>
      <w:r>
        <w:rPr>
          <w:color w:val="231F20"/>
          <w:spacing w:val="-11"/>
        </w:rPr>
        <w:t xml:space="preserve"> </w:t>
      </w:r>
      <w:r>
        <w:rPr>
          <w:color w:val="231F20"/>
        </w:rPr>
        <w:t>(повторение</w:t>
      </w:r>
      <w:r>
        <w:rPr>
          <w:color w:val="231F20"/>
          <w:spacing w:val="-11"/>
        </w:rPr>
        <w:t xml:space="preserve"> </w:t>
      </w:r>
      <w:r>
        <w:rPr>
          <w:color w:val="231F20"/>
        </w:rPr>
        <w:t>изученного).</w:t>
      </w:r>
      <w:r>
        <w:rPr>
          <w:color w:val="231F20"/>
          <w:spacing w:val="-11"/>
        </w:rPr>
        <w:t xml:space="preserve"> </w:t>
      </w:r>
      <w:r>
        <w:rPr>
          <w:color w:val="231F20"/>
        </w:rPr>
        <w:t>Не­ склоняемые имена существительные (ознакомление).</w:t>
      </w:r>
    </w:p>
    <w:p w:rsidR="002E70BA" w:rsidRDefault="002E70BA" w:rsidP="002E70BA">
      <w:pPr>
        <w:pStyle w:val="a3"/>
        <w:spacing w:before="1"/>
        <w:ind w:right="154"/>
      </w:pPr>
      <w:r>
        <w:rPr>
          <w:color w:val="231F20"/>
        </w:rPr>
        <w:t>Имя прилагательное. Зависимость формы имени прилага­ тельного от формы имени существительного (повторение). Склонение имён прилагательных во множественном числе.</w:t>
      </w:r>
    </w:p>
    <w:p w:rsidR="002E70BA" w:rsidRDefault="002E70BA" w:rsidP="002E70BA">
      <w:pPr>
        <w:pStyle w:val="a3"/>
        <w:spacing w:before="2"/>
        <w:ind w:right="154"/>
      </w:pPr>
      <w:r>
        <w:rPr>
          <w:color w:val="231F20"/>
        </w:rPr>
        <w:t xml:space="preserve">Местоимение. Личные местоимения (повторение). Личные </w:t>
      </w:r>
      <w:r>
        <w:rPr>
          <w:color w:val="231F20"/>
          <w:w w:val="95"/>
        </w:rPr>
        <w:t xml:space="preserve">местоимения 1­го и 3­го лица единственного и множественного </w:t>
      </w:r>
      <w:r>
        <w:rPr>
          <w:color w:val="231F20"/>
        </w:rPr>
        <w:t>числа; склонение личных местоимений.</w:t>
      </w:r>
    </w:p>
    <w:p w:rsidR="002E70BA" w:rsidRDefault="002E70BA" w:rsidP="002E70BA">
      <w:pPr>
        <w:pStyle w:val="a3"/>
        <w:spacing w:before="3"/>
        <w:ind w:right="154"/>
      </w:pPr>
      <w:r>
        <w:rPr>
          <w:color w:val="231F20"/>
        </w:rPr>
        <w:t>Глагол.</w:t>
      </w:r>
      <w:r>
        <w:rPr>
          <w:color w:val="231F20"/>
          <w:spacing w:val="-13"/>
        </w:rPr>
        <w:t xml:space="preserve"> </w:t>
      </w:r>
      <w:r>
        <w:rPr>
          <w:color w:val="231F20"/>
        </w:rPr>
        <w:t>Изменение</w:t>
      </w:r>
      <w:r>
        <w:rPr>
          <w:color w:val="231F20"/>
          <w:spacing w:val="-13"/>
        </w:rPr>
        <w:t xml:space="preserve"> </w:t>
      </w:r>
      <w:r>
        <w:rPr>
          <w:color w:val="231F20"/>
        </w:rPr>
        <w:t>глаголов</w:t>
      </w:r>
      <w:r>
        <w:rPr>
          <w:color w:val="231F20"/>
          <w:spacing w:val="-13"/>
        </w:rPr>
        <w:t xml:space="preserve"> </w:t>
      </w:r>
      <w:r>
        <w:rPr>
          <w:color w:val="231F20"/>
        </w:rPr>
        <w:t>по</w:t>
      </w:r>
      <w:r>
        <w:rPr>
          <w:color w:val="231F20"/>
          <w:spacing w:val="-13"/>
        </w:rPr>
        <w:t xml:space="preserve"> </w:t>
      </w:r>
      <w:r>
        <w:rPr>
          <w:color w:val="231F20"/>
        </w:rPr>
        <w:t>лицам</w:t>
      </w:r>
      <w:r>
        <w:rPr>
          <w:color w:val="231F20"/>
          <w:spacing w:val="-13"/>
        </w:rPr>
        <w:t xml:space="preserve"> </w:t>
      </w:r>
      <w:r>
        <w:rPr>
          <w:color w:val="231F20"/>
        </w:rPr>
        <w:t>и</w:t>
      </w:r>
      <w:r>
        <w:rPr>
          <w:color w:val="231F20"/>
          <w:spacing w:val="-13"/>
        </w:rPr>
        <w:t xml:space="preserve"> </w:t>
      </w:r>
      <w:r>
        <w:rPr>
          <w:color w:val="231F20"/>
        </w:rPr>
        <w:t>числам</w:t>
      </w:r>
      <w:r>
        <w:rPr>
          <w:color w:val="231F20"/>
          <w:spacing w:val="39"/>
        </w:rPr>
        <w:t xml:space="preserve"> </w:t>
      </w:r>
      <w:r>
        <w:rPr>
          <w:color w:val="231F20"/>
        </w:rPr>
        <w:t>в</w:t>
      </w:r>
      <w:r>
        <w:rPr>
          <w:color w:val="231F20"/>
          <w:spacing w:val="-13"/>
        </w:rPr>
        <w:t xml:space="preserve"> </w:t>
      </w:r>
      <w:r>
        <w:rPr>
          <w:color w:val="231F20"/>
        </w:rPr>
        <w:t>настоящем и будущем времени (спряжение). І и ІІ спряжение глаголов. Способы определения I и II спряжения глаголов.</w:t>
      </w:r>
    </w:p>
    <w:p w:rsidR="002E70BA" w:rsidRDefault="002E70BA" w:rsidP="002E70BA">
      <w:pPr>
        <w:pStyle w:val="a3"/>
        <w:spacing w:before="2"/>
        <w:ind w:right="156"/>
      </w:pPr>
      <w:r>
        <w:rPr>
          <w:color w:val="231F20"/>
          <w:w w:val="95"/>
        </w:rPr>
        <w:t xml:space="preserve">Наречие (общее представление). Значение, вопросы, употреб­ </w:t>
      </w:r>
      <w:r>
        <w:rPr>
          <w:color w:val="231F20"/>
        </w:rPr>
        <w:t>ление в речи.</w:t>
      </w:r>
    </w:p>
    <w:p w:rsidR="002E70BA" w:rsidRDefault="002E70BA" w:rsidP="002E70BA">
      <w:pPr>
        <w:pStyle w:val="a3"/>
        <w:spacing w:before="7" w:line="247" w:lineRule="auto"/>
        <w:ind w:left="383" w:right="173" w:firstLine="0"/>
        <w:jc w:val="left"/>
      </w:pPr>
      <w:r>
        <w:rPr>
          <w:color w:val="231F20"/>
        </w:rPr>
        <w:t>Предлог. Отличие предлогов от приставок (повторение). Союз;</w:t>
      </w:r>
      <w:r>
        <w:rPr>
          <w:color w:val="231F20"/>
          <w:spacing w:val="-11"/>
        </w:rPr>
        <w:t xml:space="preserve"> </w:t>
      </w:r>
      <w:r>
        <w:rPr>
          <w:color w:val="231F20"/>
        </w:rPr>
        <w:t>союзы</w:t>
      </w:r>
      <w:r>
        <w:rPr>
          <w:color w:val="231F20"/>
          <w:spacing w:val="-11"/>
        </w:rPr>
        <w:t xml:space="preserve"> </w:t>
      </w:r>
      <w:r>
        <w:rPr>
          <w:rFonts w:ascii="Times New Roman" w:hAnsi="Times New Roman"/>
          <w:i/>
          <w:color w:val="231F20"/>
        </w:rPr>
        <w:t>и</w:t>
      </w:r>
      <w:r>
        <w:rPr>
          <w:color w:val="231F20"/>
        </w:rPr>
        <w:t>,</w:t>
      </w:r>
      <w:r>
        <w:rPr>
          <w:color w:val="231F20"/>
          <w:spacing w:val="-11"/>
        </w:rPr>
        <w:t xml:space="preserve"> </w:t>
      </w:r>
      <w:r>
        <w:rPr>
          <w:rFonts w:ascii="Times New Roman" w:hAnsi="Times New Roman"/>
          <w:i/>
          <w:color w:val="231F20"/>
        </w:rPr>
        <w:t>а</w:t>
      </w:r>
      <w:r>
        <w:rPr>
          <w:color w:val="231F20"/>
        </w:rPr>
        <w:t>,</w:t>
      </w:r>
      <w:r>
        <w:rPr>
          <w:color w:val="231F20"/>
          <w:spacing w:val="-11"/>
        </w:rPr>
        <w:t xml:space="preserve"> </w:t>
      </w:r>
      <w:r>
        <w:rPr>
          <w:rFonts w:ascii="Times New Roman" w:hAnsi="Times New Roman"/>
          <w:i/>
          <w:color w:val="231F20"/>
        </w:rPr>
        <w:t xml:space="preserve">но </w:t>
      </w:r>
      <w:r>
        <w:rPr>
          <w:color w:val="231F20"/>
        </w:rPr>
        <w:t>в</w:t>
      </w:r>
      <w:r>
        <w:rPr>
          <w:color w:val="231F20"/>
          <w:spacing w:val="-11"/>
        </w:rPr>
        <w:t xml:space="preserve"> </w:t>
      </w:r>
      <w:r>
        <w:rPr>
          <w:color w:val="231F20"/>
        </w:rPr>
        <w:t>простых</w:t>
      </w:r>
      <w:r>
        <w:rPr>
          <w:color w:val="231F20"/>
          <w:spacing w:val="-11"/>
        </w:rPr>
        <w:t xml:space="preserve"> </w:t>
      </w:r>
      <w:r>
        <w:rPr>
          <w:color w:val="231F20"/>
        </w:rPr>
        <w:t>и</w:t>
      </w:r>
      <w:r>
        <w:rPr>
          <w:color w:val="231F20"/>
          <w:spacing w:val="-11"/>
        </w:rPr>
        <w:t xml:space="preserve"> </w:t>
      </w:r>
      <w:r>
        <w:rPr>
          <w:color w:val="231F20"/>
        </w:rPr>
        <w:t>сложных</w:t>
      </w:r>
      <w:r>
        <w:rPr>
          <w:color w:val="231F20"/>
          <w:spacing w:val="-11"/>
        </w:rPr>
        <w:t xml:space="preserve"> </w:t>
      </w:r>
      <w:r>
        <w:rPr>
          <w:color w:val="231F20"/>
        </w:rPr>
        <w:t xml:space="preserve">предложениях. Частица </w:t>
      </w:r>
      <w:r>
        <w:rPr>
          <w:rFonts w:ascii="Times New Roman" w:hAnsi="Times New Roman"/>
          <w:i/>
          <w:color w:val="231F20"/>
        </w:rPr>
        <w:t>не</w:t>
      </w:r>
      <w:r>
        <w:rPr>
          <w:color w:val="231F20"/>
        </w:rPr>
        <w:t>, её значение (повторение).</w:t>
      </w:r>
    </w:p>
    <w:p w:rsidR="002E70BA" w:rsidRDefault="002E70BA" w:rsidP="002E70BA">
      <w:pPr>
        <w:pStyle w:val="a3"/>
        <w:spacing w:before="109"/>
        <w:ind w:right="0" w:firstLine="0"/>
        <w:jc w:val="left"/>
        <w:rPr>
          <w:rFonts w:ascii="Trebuchet MS" w:hAnsi="Trebuchet MS"/>
        </w:rPr>
      </w:pPr>
      <w:r>
        <w:rPr>
          <w:rFonts w:ascii="Trebuchet MS" w:hAnsi="Trebuchet MS"/>
          <w:color w:val="231F20"/>
          <w:spacing w:val="-2"/>
        </w:rPr>
        <w:t>Синтаксис</w:t>
      </w:r>
    </w:p>
    <w:p w:rsidR="002E70BA" w:rsidRDefault="002E70BA" w:rsidP="002E70BA">
      <w:pPr>
        <w:pStyle w:val="a3"/>
        <w:spacing w:before="63"/>
      </w:pPr>
      <w:r>
        <w:rPr>
          <w:color w:val="231F20"/>
          <w:spacing w:val="-2"/>
        </w:rPr>
        <w:lastRenderedPageBreak/>
        <w:t>Слово,</w:t>
      </w:r>
      <w:r>
        <w:rPr>
          <w:color w:val="231F20"/>
          <w:spacing w:val="-7"/>
        </w:rPr>
        <w:t xml:space="preserve"> </w:t>
      </w:r>
      <w:r>
        <w:rPr>
          <w:color w:val="231F20"/>
          <w:spacing w:val="-2"/>
        </w:rPr>
        <w:t>сочетание</w:t>
      </w:r>
      <w:r>
        <w:rPr>
          <w:color w:val="231F20"/>
          <w:spacing w:val="-7"/>
        </w:rPr>
        <w:t xml:space="preserve"> </w:t>
      </w:r>
      <w:r>
        <w:rPr>
          <w:color w:val="231F20"/>
          <w:spacing w:val="-2"/>
        </w:rPr>
        <w:t>слов</w:t>
      </w:r>
      <w:r>
        <w:rPr>
          <w:color w:val="231F20"/>
          <w:spacing w:val="-7"/>
        </w:rPr>
        <w:t xml:space="preserve"> </w:t>
      </w:r>
      <w:r>
        <w:rPr>
          <w:color w:val="231F20"/>
          <w:spacing w:val="-2"/>
        </w:rPr>
        <w:t>(словосочетание)</w:t>
      </w:r>
      <w:r>
        <w:rPr>
          <w:color w:val="231F20"/>
          <w:spacing w:val="-7"/>
        </w:rPr>
        <w:t xml:space="preserve"> </w:t>
      </w:r>
      <w:r>
        <w:rPr>
          <w:color w:val="231F20"/>
          <w:spacing w:val="-2"/>
        </w:rPr>
        <w:t>и</w:t>
      </w:r>
      <w:r>
        <w:rPr>
          <w:color w:val="231F20"/>
          <w:spacing w:val="-7"/>
        </w:rPr>
        <w:t xml:space="preserve"> </w:t>
      </w:r>
      <w:r>
        <w:rPr>
          <w:color w:val="231F20"/>
          <w:spacing w:val="-2"/>
        </w:rPr>
        <w:t>предложение,</w:t>
      </w:r>
      <w:r>
        <w:rPr>
          <w:color w:val="231F20"/>
          <w:spacing w:val="-7"/>
        </w:rPr>
        <w:t xml:space="preserve"> </w:t>
      </w:r>
      <w:r>
        <w:rPr>
          <w:color w:val="231F20"/>
          <w:spacing w:val="-2"/>
        </w:rPr>
        <w:t xml:space="preserve">осоз­ </w:t>
      </w:r>
      <w:r>
        <w:rPr>
          <w:color w:val="231F20"/>
        </w:rPr>
        <w:t>нание</w:t>
      </w:r>
      <w:r>
        <w:rPr>
          <w:color w:val="231F20"/>
          <w:spacing w:val="-13"/>
        </w:rPr>
        <w:t xml:space="preserve"> </w:t>
      </w:r>
      <w:r>
        <w:rPr>
          <w:color w:val="231F20"/>
        </w:rPr>
        <w:t>их</w:t>
      </w:r>
      <w:r>
        <w:rPr>
          <w:color w:val="231F20"/>
          <w:spacing w:val="-13"/>
        </w:rPr>
        <w:t xml:space="preserve"> </w:t>
      </w:r>
      <w:r>
        <w:rPr>
          <w:color w:val="231F20"/>
        </w:rPr>
        <w:t>сходства</w:t>
      </w:r>
      <w:r>
        <w:rPr>
          <w:color w:val="231F20"/>
          <w:spacing w:val="-13"/>
        </w:rPr>
        <w:t xml:space="preserve"> </w:t>
      </w:r>
      <w:r>
        <w:rPr>
          <w:color w:val="231F20"/>
        </w:rPr>
        <w:t>и</w:t>
      </w:r>
      <w:r>
        <w:rPr>
          <w:color w:val="231F20"/>
          <w:spacing w:val="-13"/>
        </w:rPr>
        <w:t xml:space="preserve"> </w:t>
      </w:r>
      <w:r>
        <w:rPr>
          <w:color w:val="231F20"/>
        </w:rPr>
        <w:t>различий;</w:t>
      </w:r>
      <w:r>
        <w:rPr>
          <w:color w:val="231F20"/>
          <w:spacing w:val="-13"/>
        </w:rPr>
        <w:t xml:space="preserve"> </w:t>
      </w:r>
      <w:r>
        <w:rPr>
          <w:color w:val="231F20"/>
        </w:rPr>
        <w:t>виды</w:t>
      </w:r>
      <w:r>
        <w:rPr>
          <w:color w:val="231F20"/>
          <w:spacing w:val="-13"/>
        </w:rPr>
        <w:t xml:space="preserve"> </w:t>
      </w:r>
      <w:r>
        <w:rPr>
          <w:color w:val="231F20"/>
        </w:rPr>
        <w:t>предложений</w:t>
      </w:r>
      <w:r>
        <w:rPr>
          <w:color w:val="231F20"/>
          <w:spacing w:val="-13"/>
        </w:rPr>
        <w:t xml:space="preserve"> </w:t>
      </w:r>
      <w:r>
        <w:rPr>
          <w:color w:val="231F20"/>
        </w:rPr>
        <w:t>по</w:t>
      </w:r>
      <w:r>
        <w:rPr>
          <w:color w:val="231F20"/>
          <w:spacing w:val="-13"/>
        </w:rPr>
        <w:t xml:space="preserve"> </w:t>
      </w:r>
      <w:r>
        <w:rPr>
          <w:color w:val="231F20"/>
        </w:rPr>
        <w:t>цели</w:t>
      </w:r>
      <w:r>
        <w:rPr>
          <w:color w:val="231F20"/>
          <w:spacing w:val="-13"/>
        </w:rPr>
        <w:t xml:space="preserve"> </w:t>
      </w:r>
      <w:r>
        <w:rPr>
          <w:color w:val="231F20"/>
        </w:rPr>
        <w:t xml:space="preserve">вы­ сказывания (повествовательные, вопросительные и побуди­ тельные); виды предложений по эмоциональной окраске (вос­ клицательные и невосклицательные); связь между словами в </w:t>
      </w:r>
      <w:r>
        <w:rPr>
          <w:color w:val="231F20"/>
          <w:w w:val="95"/>
        </w:rPr>
        <w:t xml:space="preserve">словосочетании и предложении (при помощи смысловых вопро­ </w:t>
      </w:r>
      <w:r>
        <w:rPr>
          <w:color w:val="231F20"/>
        </w:rPr>
        <w:t>сов); распространённые и нераспространённые предложения (повторение</w:t>
      </w:r>
      <w:r>
        <w:rPr>
          <w:color w:val="231F20"/>
          <w:spacing w:val="-9"/>
        </w:rPr>
        <w:t xml:space="preserve"> </w:t>
      </w:r>
      <w:r>
        <w:rPr>
          <w:color w:val="231F20"/>
        </w:rPr>
        <w:t>изученного).</w:t>
      </w:r>
    </w:p>
    <w:p w:rsidR="002E70BA" w:rsidRDefault="002E70BA" w:rsidP="002E70BA"/>
    <w:p w:rsidR="009341A5" w:rsidRDefault="009341A5" w:rsidP="009341A5">
      <w:pPr>
        <w:pStyle w:val="a3"/>
        <w:spacing w:before="68" w:line="247" w:lineRule="auto"/>
        <w:ind w:right="154"/>
      </w:pPr>
      <w:r>
        <w:rPr>
          <w:color w:val="231F20"/>
          <w:w w:val="95"/>
        </w:rPr>
        <w:t xml:space="preserve">Предложения с однородными членами: без союзов, с союзами </w:t>
      </w:r>
      <w:r>
        <w:rPr>
          <w:rFonts w:ascii="Times New Roman" w:hAnsi="Times New Roman"/>
          <w:i/>
          <w:color w:val="231F20"/>
        </w:rPr>
        <w:t>а</w:t>
      </w:r>
      <w:r>
        <w:rPr>
          <w:color w:val="231F20"/>
        </w:rPr>
        <w:t>,</w:t>
      </w:r>
      <w:r>
        <w:rPr>
          <w:color w:val="231F20"/>
          <w:spacing w:val="-9"/>
        </w:rPr>
        <w:t xml:space="preserve"> </w:t>
      </w:r>
      <w:r>
        <w:rPr>
          <w:rFonts w:ascii="Times New Roman" w:hAnsi="Times New Roman"/>
          <w:i/>
          <w:color w:val="231F20"/>
        </w:rPr>
        <w:t>но</w:t>
      </w:r>
      <w:r>
        <w:rPr>
          <w:color w:val="231F20"/>
        </w:rPr>
        <w:t>,</w:t>
      </w:r>
      <w:r>
        <w:rPr>
          <w:color w:val="231F20"/>
          <w:spacing w:val="-9"/>
        </w:rPr>
        <w:t xml:space="preserve"> </w:t>
      </w:r>
      <w:r>
        <w:rPr>
          <w:color w:val="231F20"/>
        </w:rPr>
        <w:t>с</w:t>
      </w:r>
      <w:r>
        <w:rPr>
          <w:color w:val="231F20"/>
          <w:spacing w:val="-9"/>
        </w:rPr>
        <w:t xml:space="preserve"> </w:t>
      </w:r>
      <w:r>
        <w:rPr>
          <w:color w:val="231F20"/>
        </w:rPr>
        <w:t>одиночным</w:t>
      </w:r>
      <w:r>
        <w:rPr>
          <w:color w:val="231F20"/>
          <w:spacing w:val="-9"/>
        </w:rPr>
        <w:t xml:space="preserve"> </w:t>
      </w:r>
      <w:r>
        <w:rPr>
          <w:color w:val="231F20"/>
        </w:rPr>
        <w:t>союзом</w:t>
      </w:r>
      <w:r>
        <w:rPr>
          <w:color w:val="231F20"/>
          <w:spacing w:val="-9"/>
        </w:rPr>
        <w:t xml:space="preserve"> </w:t>
      </w:r>
      <w:r>
        <w:rPr>
          <w:rFonts w:ascii="Times New Roman" w:hAnsi="Times New Roman"/>
          <w:i/>
          <w:color w:val="231F20"/>
        </w:rPr>
        <w:t>и</w:t>
      </w:r>
      <w:r>
        <w:rPr>
          <w:color w:val="231F20"/>
        </w:rPr>
        <w:t>.</w:t>
      </w:r>
      <w:r>
        <w:rPr>
          <w:color w:val="231F20"/>
          <w:spacing w:val="-9"/>
        </w:rPr>
        <w:t xml:space="preserve"> </w:t>
      </w:r>
      <w:r>
        <w:rPr>
          <w:color w:val="231F20"/>
        </w:rPr>
        <w:t>Интонация</w:t>
      </w:r>
      <w:r>
        <w:rPr>
          <w:color w:val="231F20"/>
          <w:spacing w:val="-9"/>
        </w:rPr>
        <w:t xml:space="preserve"> </w:t>
      </w:r>
      <w:r>
        <w:rPr>
          <w:color w:val="231F20"/>
        </w:rPr>
        <w:t>перечисления</w:t>
      </w:r>
      <w:r>
        <w:rPr>
          <w:color w:val="231F20"/>
          <w:spacing w:val="-9"/>
        </w:rPr>
        <w:t xml:space="preserve"> </w:t>
      </w:r>
      <w:r>
        <w:rPr>
          <w:color w:val="231F20"/>
        </w:rPr>
        <w:t>в</w:t>
      </w:r>
      <w:r>
        <w:rPr>
          <w:color w:val="231F20"/>
          <w:spacing w:val="-9"/>
        </w:rPr>
        <w:t xml:space="preserve"> </w:t>
      </w:r>
      <w:r>
        <w:rPr>
          <w:color w:val="231F20"/>
        </w:rPr>
        <w:t>пред­ ложениях с однородными членами.</w:t>
      </w:r>
    </w:p>
    <w:p w:rsidR="009341A5" w:rsidRDefault="009341A5" w:rsidP="009341A5">
      <w:pPr>
        <w:pStyle w:val="a3"/>
        <w:spacing w:before="1"/>
        <w:ind w:right="0" w:firstLine="0"/>
        <w:rPr>
          <w:rFonts w:ascii="Trebuchet MS" w:hAnsi="Trebuchet MS"/>
        </w:rPr>
      </w:pPr>
      <w:r>
        <w:rPr>
          <w:color w:val="231F20"/>
        </w:rPr>
        <w:t xml:space="preserve">Простое и сложное предложение (ознакомление). Сложные предложения: сложносочинённые с союзами </w:t>
      </w:r>
      <w:r>
        <w:rPr>
          <w:rFonts w:ascii="Times New Roman" w:hAnsi="Times New Roman"/>
          <w:i/>
          <w:color w:val="231F20"/>
        </w:rPr>
        <w:t>и, а, но</w:t>
      </w:r>
      <w:r>
        <w:rPr>
          <w:color w:val="231F20"/>
        </w:rPr>
        <w:t>; бессоюз­ ные сложные предложения (без называния терминов).</w:t>
      </w:r>
      <w:r w:rsidRPr="00902F5D">
        <w:rPr>
          <w:rFonts w:ascii="Trebuchet MS" w:hAnsi="Trebuchet MS"/>
          <w:color w:val="231F20"/>
          <w:w w:val="90"/>
        </w:rPr>
        <w:t xml:space="preserve"> </w:t>
      </w:r>
      <w:r>
        <w:rPr>
          <w:rFonts w:ascii="Trebuchet MS" w:hAnsi="Trebuchet MS"/>
          <w:color w:val="231F20"/>
          <w:w w:val="90"/>
        </w:rPr>
        <w:t>Орфография</w:t>
      </w:r>
      <w:r>
        <w:rPr>
          <w:rFonts w:ascii="Trebuchet MS" w:hAnsi="Trebuchet MS"/>
          <w:color w:val="231F20"/>
          <w:spacing w:val="-4"/>
          <w:w w:val="90"/>
        </w:rPr>
        <w:t xml:space="preserve"> </w:t>
      </w:r>
      <w:r>
        <w:rPr>
          <w:rFonts w:ascii="Trebuchet MS" w:hAnsi="Trebuchet MS"/>
          <w:color w:val="231F20"/>
          <w:w w:val="90"/>
        </w:rPr>
        <w:t>и</w:t>
      </w:r>
      <w:r>
        <w:rPr>
          <w:rFonts w:ascii="Trebuchet MS" w:hAnsi="Trebuchet MS"/>
          <w:color w:val="231F20"/>
          <w:spacing w:val="-4"/>
          <w:w w:val="90"/>
        </w:rPr>
        <w:t xml:space="preserve"> </w:t>
      </w:r>
      <w:r>
        <w:rPr>
          <w:rFonts w:ascii="Trebuchet MS" w:hAnsi="Trebuchet MS"/>
          <w:color w:val="231F20"/>
          <w:spacing w:val="-2"/>
          <w:w w:val="90"/>
        </w:rPr>
        <w:t>пунктуация</w:t>
      </w:r>
    </w:p>
    <w:p w:rsidR="009341A5" w:rsidRDefault="009341A5" w:rsidP="009341A5">
      <w:pPr>
        <w:pStyle w:val="a3"/>
        <w:spacing w:before="68" w:line="247" w:lineRule="auto"/>
        <w:ind w:right="154"/>
        <w:jc w:val="right"/>
      </w:pPr>
      <w:r>
        <w:rPr>
          <w:color w:val="231F20"/>
          <w:w w:val="95"/>
        </w:rPr>
        <w:t>Повторение</w:t>
      </w:r>
      <w:r>
        <w:rPr>
          <w:color w:val="231F20"/>
          <w:spacing w:val="-12"/>
          <w:w w:val="95"/>
        </w:rPr>
        <w:t xml:space="preserve"> </w:t>
      </w:r>
      <w:r>
        <w:rPr>
          <w:color w:val="231F20"/>
          <w:w w:val="95"/>
        </w:rPr>
        <w:t>правил</w:t>
      </w:r>
      <w:r>
        <w:rPr>
          <w:color w:val="231F20"/>
          <w:spacing w:val="-12"/>
          <w:w w:val="95"/>
        </w:rPr>
        <w:t xml:space="preserve"> </w:t>
      </w:r>
      <w:r>
        <w:rPr>
          <w:color w:val="231F20"/>
          <w:w w:val="95"/>
        </w:rPr>
        <w:t>правописания,</w:t>
      </w:r>
      <w:r>
        <w:rPr>
          <w:color w:val="231F20"/>
          <w:spacing w:val="-12"/>
          <w:w w:val="95"/>
        </w:rPr>
        <w:t xml:space="preserve"> </w:t>
      </w:r>
      <w:r>
        <w:rPr>
          <w:color w:val="231F20"/>
          <w:w w:val="95"/>
        </w:rPr>
        <w:t>изученных</w:t>
      </w:r>
      <w:r>
        <w:rPr>
          <w:color w:val="231F20"/>
          <w:spacing w:val="-12"/>
          <w:w w:val="95"/>
        </w:rPr>
        <w:t xml:space="preserve"> </w:t>
      </w:r>
      <w:r>
        <w:rPr>
          <w:color w:val="231F20"/>
          <w:w w:val="95"/>
        </w:rPr>
        <w:t>в</w:t>
      </w:r>
      <w:r>
        <w:rPr>
          <w:color w:val="231F20"/>
          <w:spacing w:val="-12"/>
          <w:w w:val="95"/>
        </w:rPr>
        <w:t xml:space="preserve"> </w:t>
      </w:r>
      <w:r>
        <w:rPr>
          <w:color w:val="231F20"/>
          <w:w w:val="95"/>
        </w:rPr>
        <w:t>1,</w:t>
      </w:r>
      <w:r>
        <w:rPr>
          <w:color w:val="231F20"/>
          <w:spacing w:val="-12"/>
          <w:w w:val="95"/>
        </w:rPr>
        <w:t xml:space="preserve"> </w:t>
      </w:r>
      <w:r>
        <w:rPr>
          <w:color w:val="231F20"/>
          <w:w w:val="95"/>
        </w:rPr>
        <w:t>2,</w:t>
      </w:r>
      <w:r>
        <w:rPr>
          <w:color w:val="231F20"/>
          <w:spacing w:val="-12"/>
          <w:w w:val="95"/>
        </w:rPr>
        <w:t xml:space="preserve"> </w:t>
      </w:r>
      <w:r>
        <w:rPr>
          <w:color w:val="231F20"/>
          <w:w w:val="95"/>
        </w:rPr>
        <w:t>3</w:t>
      </w:r>
      <w:r>
        <w:rPr>
          <w:color w:val="231F20"/>
          <w:spacing w:val="-12"/>
          <w:w w:val="95"/>
        </w:rPr>
        <w:t xml:space="preserve"> </w:t>
      </w:r>
      <w:r>
        <w:rPr>
          <w:color w:val="231F20"/>
          <w:w w:val="95"/>
        </w:rPr>
        <w:t xml:space="preserve">классах. </w:t>
      </w:r>
      <w:r>
        <w:rPr>
          <w:color w:val="231F20"/>
        </w:rPr>
        <w:t xml:space="preserve">Орфографическая зоркость как осознание места возможного </w:t>
      </w:r>
      <w:r>
        <w:rPr>
          <w:color w:val="231F20"/>
          <w:w w:val="95"/>
        </w:rPr>
        <w:t>возникновения орфографической ошибки; различные способы решения</w:t>
      </w:r>
      <w:r>
        <w:rPr>
          <w:color w:val="231F20"/>
          <w:spacing w:val="-8"/>
          <w:w w:val="95"/>
        </w:rPr>
        <w:t xml:space="preserve"> </w:t>
      </w:r>
      <w:r>
        <w:rPr>
          <w:color w:val="231F20"/>
          <w:w w:val="95"/>
        </w:rPr>
        <w:t>орфографической</w:t>
      </w:r>
      <w:r>
        <w:rPr>
          <w:color w:val="231F20"/>
          <w:spacing w:val="-8"/>
          <w:w w:val="95"/>
        </w:rPr>
        <w:t xml:space="preserve"> </w:t>
      </w:r>
      <w:r>
        <w:rPr>
          <w:color w:val="231F20"/>
          <w:w w:val="95"/>
        </w:rPr>
        <w:t>задачи</w:t>
      </w:r>
      <w:r>
        <w:rPr>
          <w:color w:val="231F20"/>
          <w:spacing w:val="-8"/>
          <w:w w:val="95"/>
        </w:rPr>
        <w:t xml:space="preserve"> </w:t>
      </w:r>
      <w:r>
        <w:rPr>
          <w:color w:val="231F20"/>
          <w:w w:val="95"/>
        </w:rPr>
        <w:t>в</w:t>
      </w:r>
      <w:r>
        <w:rPr>
          <w:color w:val="231F20"/>
          <w:spacing w:val="-8"/>
          <w:w w:val="95"/>
        </w:rPr>
        <w:t xml:space="preserve"> </w:t>
      </w:r>
      <w:r>
        <w:rPr>
          <w:color w:val="231F20"/>
          <w:w w:val="95"/>
        </w:rPr>
        <w:t>зависимости</w:t>
      </w:r>
      <w:r>
        <w:rPr>
          <w:color w:val="231F20"/>
          <w:spacing w:val="-8"/>
          <w:w w:val="95"/>
        </w:rPr>
        <w:t xml:space="preserve"> </w:t>
      </w:r>
      <w:r>
        <w:rPr>
          <w:color w:val="231F20"/>
          <w:w w:val="95"/>
        </w:rPr>
        <w:t>от</w:t>
      </w:r>
      <w:r>
        <w:rPr>
          <w:color w:val="231F20"/>
          <w:spacing w:val="-8"/>
          <w:w w:val="95"/>
        </w:rPr>
        <w:t xml:space="preserve"> </w:t>
      </w:r>
      <w:r>
        <w:rPr>
          <w:color w:val="231F20"/>
          <w:w w:val="95"/>
        </w:rPr>
        <w:t>места</w:t>
      </w:r>
      <w:r>
        <w:rPr>
          <w:color w:val="231F20"/>
          <w:spacing w:val="-8"/>
          <w:w w:val="95"/>
        </w:rPr>
        <w:t xml:space="preserve"> </w:t>
      </w:r>
      <w:r>
        <w:rPr>
          <w:color w:val="231F20"/>
          <w:w w:val="95"/>
        </w:rPr>
        <w:t xml:space="preserve">орфо­ </w:t>
      </w:r>
      <w:r>
        <w:rPr>
          <w:color w:val="231F20"/>
        </w:rPr>
        <w:t>граммы</w:t>
      </w:r>
      <w:r>
        <w:rPr>
          <w:color w:val="231F20"/>
          <w:spacing w:val="-16"/>
        </w:rPr>
        <w:t xml:space="preserve"> </w:t>
      </w:r>
      <w:r>
        <w:rPr>
          <w:color w:val="231F20"/>
        </w:rPr>
        <w:t>в</w:t>
      </w:r>
      <w:r>
        <w:rPr>
          <w:color w:val="231F20"/>
          <w:spacing w:val="-16"/>
        </w:rPr>
        <w:t xml:space="preserve"> </w:t>
      </w:r>
      <w:r>
        <w:rPr>
          <w:color w:val="231F20"/>
        </w:rPr>
        <w:t>слове;</w:t>
      </w:r>
      <w:r>
        <w:rPr>
          <w:color w:val="231F20"/>
          <w:spacing w:val="-16"/>
        </w:rPr>
        <w:t xml:space="preserve"> </w:t>
      </w:r>
      <w:r>
        <w:rPr>
          <w:color w:val="231F20"/>
        </w:rPr>
        <w:t>контроль</w:t>
      </w:r>
      <w:r>
        <w:rPr>
          <w:color w:val="231F20"/>
          <w:spacing w:val="-16"/>
        </w:rPr>
        <w:t xml:space="preserve"> </w:t>
      </w:r>
      <w:r>
        <w:rPr>
          <w:color w:val="231F20"/>
        </w:rPr>
        <w:t>при</w:t>
      </w:r>
      <w:r>
        <w:rPr>
          <w:color w:val="231F20"/>
          <w:spacing w:val="-16"/>
        </w:rPr>
        <w:t xml:space="preserve"> </w:t>
      </w:r>
      <w:r>
        <w:rPr>
          <w:color w:val="231F20"/>
        </w:rPr>
        <w:t>проверке</w:t>
      </w:r>
      <w:r>
        <w:rPr>
          <w:color w:val="231F20"/>
          <w:spacing w:val="-16"/>
        </w:rPr>
        <w:t xml:space="preserve"> </w:t>
      </w:r>
      <w:r>
        <w:rPr>
          <w:color w:val="231F20"/>
        </w:rPr>
        <w:t>собственных</w:t>
      </w:r>
      <w:r>
        <w:rPr>
          <w:color w:val="231F20"/>
          <w:spacing w:val="-16"/>
        </w:rPr>
        <w:t xml:space="preserve"> </w:t>
      </w:r>
      <w:r>
        <w:rPr>
          <w:color w:val="231F20"/>
        </w:rPr>
        <w:t>и</w:t>
      </w:r>
      <w:r>
        <w:rPr>
          <w:color w:val="231F20"/>
          <w:spacing w:val="-16"/>
        </w:rPr>
        <w:t xml:space="preserve"> </w:t>
      </w:r>
      <w:r>
        <w:rPr>
          <w:color w:val="231F20"/>
        </w:rPr>
        <w:t>предло­ женных</w:t>
      </w:r>
      <w:r>
        <w:rPr>
          <w:color w:val="231F20"/>
          <w:spacing w:val="-11"/>
        </w:rPr>
        <w:t xml:space="preserve"> </w:t>
      </w:r>
      <w:r>
        <w:rPr>
          <w:color w:val="231F20"/>
        </w:rPr>
        <w:t>текстов</w:t>
      </w:r>
      <w:r>
        <w:rPr>
          <w:color w:val="231F20"/>
          <w:spacing w:val="-10"/>
        </w:rPr>
        <w:t xml:space="preserve"> </w:t>
      </w:r>
      <w:r>
        <w:rPr>
          <w:color w:val="231F20"/>
        </w:rPr>
        <w:t>(повторение</w:t>
      </w:r>
      <w:r>
        <w:rPr>
          <w:color w:val="231F20"/>
          <w:spacing w:val="-11"/>
        </w:rPr>
        <w:t xml:space="preserve"> </w:t>
      </w:r>
      <w:r>
        <w:rPr>
          <w:color w:val="231F20"/>
        </w:rPr>
        <w:t>и</w:t>
      </w:r>
      <w:r>
        <w:rPr>
          <w:color w:val="231F20"/>
          <w:spacing w:val="-10"/>
        </w:rPr>
        <w:t xml:space="preserve"> </w:t>
      </w:r>
      <w:r>
        <w:rPr>
          <w:color w:val="231F20"/>
        </w:rPr>
        <w:t>применение</w:t>
      </w:r>
      <w:r>
        <w:rPr>
          <w:color w:val="231F20"/>
          <w:spacing w:val="-11"/>
        </w:rPr>
        <w:t xml:space="preserve"> </w:t>
      </w:r>
      <w:r>
        <w:rPr>
          <w:color w:val="231F20"/>
        </w:rPr>
        <w:t>на</w:t>
      </w:r>
      <w:r>
        <w:rPr>
          <w:color w:val="231F20"/>
          <w:spacing w:val="-10"/>
        </w:rPr>
        <w:t xml:space="preserve"> </w:t>
      </w:r>
      <w:r>
        <w:rPr>
          <w:color w:val="231F20"/>
        </w:rPr>
        <w:t>новом</w:t>
      </w:r>
      <w:r>
        <w:rPr>
          <w:color w:val="231F20"/>
          <w:spacing w:val="-11"/>
        </w:rPr>
        <w:t xml:space="preserve"> </w:t>
      </w:r>
      <w:r>
        <w:rPr>
          <w:color w:val="231F20"/>
          <w:spacing w:val="-2"/>
          <w:w w:val="95"/>
        </w:rPr>
        <w:t>орфогра­</w:t>
      </w:r>
    </w:p>
    <w:p w:rsidR="009341A5" w:rsidRDefault="009341A5" w:rsidP="009341A5">
      <w:pPr>
        <w:pStyle w:val="a3"/>
        <w:spacing w:line="230" w:lineRule="exact"/>
        <w:ind w:right="0" w:firstLine="0"/>
      </w:pPr>
      <w:r>
        <w:rPr>
          <w:color w:val="231F20"/>
          <w:w w:val="95"/>
        </w:rPr>
        <w:t>фическом</w:t>
      </w:r>
      <w:r>
        <w:rPr>
          <w:color w:val="231F20"/>
          <w:spacing w:val="-3"/>
          <w:w w:val="95"/>
        </w:rPr>
        <w:t xml:space="preserve"> </w:t>
      </w:r>
      <w:r>
        <w:rPr>
          <w:color w:val="231F20"/>
          <w:spacing w:val="-2"/>
        </w:rPr>
        <w:t>материале).</w:t>
      </w:r>
    </w:p>
    <w:p w:rsidR="009341A5" w:rsidRDefault="009341A5" w:rsidP="009341A5">
      <w:pPr>
        <w:pStyle w:val="a3"/>
        <w:spacing w:before="6" w:line="247" w:lineRule="auto"/>
      </w:pPr>
      <w:r>
        <w:rPr>
          <w:color w:val="231F20"/>
        </w:rPr>
        <w:t>Использование</w:t>
      </w:r>
      <w:r>
        <w:rPr>
          <w:color w:val="231F20"/>
          <w:spacing w:val="-6"/>
        </w:rPr>
        <w:t xml:space="preserve"> </w:t>
      </w:r>
      <w:r>
        <w:rPr>
          <w:color w:val="231F20"/>
        </w:rPr>
        <w:t>орфографического</w:t>
      </w:r>
      <w:r>
        <w:rPr>
          <w:color w:val="231F20"/>
          <w:spacing w:val="-6"/>
        </w:rPr>
        <w:t xml:space="preserve"> </w:t>
      </w:r>
      <w:r>
        <w:rPr>
          <w:color w:val="231F20"/>
        </w:rPr>
        <w:t>словаря</w:t>
      </w:r>
      <w:r>
        <w:rPr>
          <w:color w:val="231F20"/>
          <w:spacing w:val="-6"/>
        </w:rPr>
        <w:t xml:space="preserve"> </w:t>
      </w:r>
      <w:r>
        <w:rPr>
          <w:color w:val="231F20"/>
        </w:rPr>
        <w:t>для</w:t>
      </w:r>
      <w:r>
        <w:rPr>
          <w:color w:val="231F20"/>
          <w:spacing w:val="-6"/>
        </w:rPr>
        <w:t xml:space="preserve"> </w:t>
      </w:r>
      <w:r>
        <w:rPr>
          <w:color w:val="231F20"/>
        </w:rPr>
        <w:t>определения (уточнения) написания слова.</w:t>
      </w:r>
    </w:p>
    <w:p w:rsidR="009341A5" w:rsidRDefault="009341A5" w:rsidP="009341A5">
      <w:pPr>
        <w:pStyle w:val="a3"/>
        <w:spacing w:line="230" w:lineRule="exact"/>
        <w:ind w:left="383" w:right="0" w:firstLine="0"/>
      </w:pPr>
      <w:r>
        <w:rPr>
          <w:color w:val="231F20"/>
          <w:w w:val="95"/>
        </w:rPr>
        <w:t>Правила</w:t>
      </w:r>
      <w:r>
        <w:rPr>
          <w:color w:val="231F20"/>
          <w:spacing w:val="3"/>
        </w:rPr>
        <w:t xml:space="preserve"> </w:t>
      </w:r>
      <w:r>
        <w:rPr>
          <w:color w:val="231F20"/>
          <w:w w:val="95"/>
        </w:rPr>
        <w:t>правописания</w:t>
      </w:r>
      <w:r>
        <w:rPr>
          <w:color w:val="231F20"/>
          <w:spacing w:val="4"/>
        </w:rPr>
        <w:t xml:space="preserve"> </w:t>
      </w:r>
      <w:r>
        <w:rPr>
          <w:color w:val="231F20"/>
          <w:w w:val="95"/>
        </w:rPr>
        <w:t>и</w:t>
      </w:r>
      <w:r>
        <w:rPr>
          <w:color w:val="231F20"/>
          <w:spacing w:val="4"/>
        </w:rPr>
        <w:t xml:space="preserve"> </w:t>
      </w:r>
      <w:r>
        <w:rPr>
          <w:color w:val="231F20"/>
          <w:w w:val="95"/>
        </w:rPr>
        <w:t>их</w:t>
      </w:r>
      <w:r>
        <w:rPr>
          <w:color w:val="231F20"/>
          <w:spacing w:val="4"/>
        </w:rPr>
        <w:t xml:space="preserve"> </w:t>
      </w:r>
      <w:r>
        <w:rPr>
          <w:color w:val="231F20"/>
          <w:spacing w:val="-2"/>
          <w:w w:val="95"/>
        </w:rPr>
        <w:t>применение:</w:t>
      </w:r>
    </w:p>
    <w:p w:rsidR="009341A5" w:rsidRDefault="009341A5" w:rsidP="00135B7B">
      <w:pPr>
        <w:pStyle w:val="a5"/>
        <w:numPr>
          <w:ilvl w:val="0"/>
          <w:numId w:val="39"/>
        </w:numPr>
        <w:tabs>
          <w:tab w:val="left" w:pos="384"/>
        </w:tabs>
        <w:spacing w:line="247" w:lineRule="auto"/>
        <w:ind w:right="154"/>
        <w:rPr>
          <w:sz w:val="20"/>
        </w:rPr>
      </w:pPr>
      <w:r>
        <w:rPr>
          <w:color w:val="231F20"/>
          <w:w w:val="105"/>
          <w:sz w:val="20"/>
        </w:rPr>
        <w:t>безударные</w:t>
      </w:r>
      <w:r>
        <w:rPr>
          <w:color w:val="231F20"/>
          <w:spacing w:val="-16"/>
          <w:w w:val="105"/>
          <w:sz w:val="20"/>
        </w:rPr>
        <w:t xml:space="preserve"> </w:t>
      </w:r>
      <w:r>
        <w:rPr>
          <w:color w:val="231F20"/>
          <w:w w:val="105"/>
          <w:sz w:val="20"/>
        </w:rPr>
        <w:t>падежные</w:t>
      </w:r>
      <w:r>
        <w:rPr>
          <w:color w:val="231F20"/>
          <w:spacing w:val="-16"/>
          <w:w w:val="105"/>
          <w:sz w:val="20"/>
        </w:rPr>
        <w:t xml:space="preserve"> </w:t>
      </w:r>
      <w:r>
        <w:rPr>
          <w:color w:val="231F20"/>
          <w:w w:val="105"/>
          <w:sz w:val="20"/>
        </w:rPr>
        <w:t>окончания</w:t>
      </w:r>
      <w:r>
        <w:rPr>
          <w:color w:val="231F20"/>
          <w:spacing w:val="-16"/>
          <w:w w:val="105"/>
          <w:sz w:val="20"/>
        </w:rPr>
        <w:t xml:space="preserve"> </w:t>
      </w:r>
      <w:r>
        <w:rPr>
          <w:color w:val="231F20"/>
          <w:w w:val="105"/>
          <w:sz w:val="20"/>
        </w:rPr>
        <w:t>имён</w:t>
      </w:r>
      <w:r>
        <w:rPr>
          <w:color w:val="231F20"/>
          <w:spacing w:val="-16"/>
          <w:w w:val="105"/>
          <w:sz w:val="20"/>
        </w:rPr>
        <w:t xml:space="preserve"> </w:t>
      </w:r>
      <w:r>
        <w:rPr>
          <w:color w:val="231F20"/>
          <w:w w:val="105"/>
          <w:sz w:val="20"/>
        </w:rPr>
        <w:t xml:space="preserve">существительных </w:t>
      </w:r>
      <w:r>
        <w:rPr>
          <w:color w:val="231F20"/>
          <w:sz w:val="20"/>
        </w:rPr>
        <w:t xml:space="preserve">(кроме существительных на </w:t>
      </w:r>
      <w:r>
        <w:rPr>
          <w:rFonts w:ascii="Times New Roman" w:hAnsi="Times New Roman"/>
          <w:b/>
          <w:i/>
          <w:color w:val="231F20"/>
          <w:sz w:val="20"/>
        </w:rPr>
        <w:t>-мя</w:t>
      </w:r>
      <w:r>
        <w:rPr>
          <w:color w:val="231F20"/>
          <w:sz w:val="20"/>
        </w:rPr>
        <w:t xml:space="preserve">, </w:t>
      </w:r>
      <w:r>
        <w:rPr>
          <w:rFonts w:ascii="Times New Roman" w:hAnsi="Times New Roman"/>
          <w:b/>
          <w:i/>
          <w:color w:val="231F20"/>
          <w:sz w:val="20"/>
        </w:rPr>
        <w:t>-ий</w:t>
      </w:r>
      <w:r>
        <w:rPr>
          <w:color w:val="231F20"/>
          <w:sz w:val="20"/>
        </w:rPr>
        <w:t xml:space="preserve">, </w:t>
      </w:r>
      <w:r>
        <w:rPr>
          <w:rFonts w:ascii="Times New Roman" w:hAnsi="Times New Roman"/>
          <w:b/>
          <w:i/>
          <w:color w:val="231F20"/>
          <w:sz w:val="20"/>
        </w:rPr>
        <w:t>-ие</w:t>
      </w:r>
      <w:r>
        <w:rPr>
          <w:color w:val="231F20"/>
          <w:sz w:val="20"/>
        </w:rPr>
        <w:t xml:space="preserve">, </w:t>
      </w:r>
      <w:r>
        <w:rPr>
          <w:rFonts w:ascii="Times New Roman" w:hAnsi="Times New Roman"/>
          <w:b/>
          <w:i/>
          <w:color w:val="231F20"/>
          <w:sz w:val="20"/>
        </w:rPr>
        <w:t>-ия</w:t>
      </w:r>
      <w:r>
        <w:rPr>
          <w:color w:val="231F20"/>
          <w:sz w:val="20"/>
        </w:rPr>
        <w:t xml:space="preserve">, а также кроме </w:t>
      </w:r>
      <w:r>
        <w:rPr>
          <w:color w:val="231F20"/>
          <w:w w:val="105"/>
          <w:sz w:val="20"/>
        </w:rPr>
        <w:t>собственных</w:t>
      </w:r>
      <w:r>
        <w:rPr>
          <w:color w:val="231F20"/>
          <w:spacing w:val="-11"/>
          <w:w w:val="105"/>
          <w:sz w:val="20"/>
        </w:rPr>
        <w:t xml:space="preserve"> </w:t>
      </w:r>
      <w:r>
        <w:rPr>
          <w:color w:val="231F20"/>
          <w:w w:val="105"/>
          <w:sz w:val="20"/>
        </w:rPr>
        <w:t>имён</w:t>
      </w:r>
      <w:r>
        <w:rPr>
          <w:color w:val="231F20"/>
          <w:spacing w:val="-11"/>
          <w:w w:val="105"/>
          <w:sz w:val="20"/>
        </w:rPr>
        <w:t xml:space="preserve"> </w:t>
      </w:r>
      <w:r>
        <w:rPr>
          <w:color w:val="231F20"/>
          <w:w w:val="105"/>
          <w:sz w:val="20"/>
        </w:rPr>
        <w:t>существительных</w:t>
      </w:r>
      <w:r>
        <w:rPr>
          <w:color w:val="231F20"/>
          <w:spacing w:val="-11"/>
          <w:w w:val="105"/>
          <w:sz w:val="20"/>
        </w:rPr>
        <w:t xml:space="preserve"> </w:t>
      </w:r>
      <w:r>
        <w:rPr>
          <w:color w:val="231F20"/>
          <w:w w:val="105"/>
          <w:sz w:val="20"/>
        </w:rPr>
        <w:t>на</w:t>
      </w:r>
      <w:r>
        <w:rPr>
          <w:color w:val="231F20"/>
          <w:spacing w:val="-11"/>
          <w:w w:val="105"/>
          <w:sz w:val="20"/>
        </w:rPr>
        <w:t xml:space="preserve"> </w:t>
      </w:r>
      <w:r>
        <w:rPr>
          <w:rFonts w:ascii="Times New Roman" w:hAnsi="Times New Roman"/>
          <w:b/>
          <w:i/>
          <w:color w:val="231F20"/>
          <w:w w:val="105"/>
          <w:sz w:val="20"/>
        </w:rPr>
        <w:t>-ов</w:t>
      </w:r>
      <w:r>
        <w:rPr>
          <w:color w:val="231F20"/>
          <w:w w:val="105"/>
          <w:sz w:val="20"/>
        </w:rPr>
        <w:t>,</w:t>
      </w:r>
      <w:r>
        <w:rPr>
          <w:color w:val="231F20"/>
          <w:spacing w:val="-11"/>
          <w:w w:val="105"/>
          <w:sz w:val="20"/>
        </w:rPr>
        <w:t xml:space="preserve"> </w:t>
      </w:r>
      <w:r>
        <w:rPr>
          <w:rFonts w:ascii="Times New Roman" w:hAnsi="Times New Roman"/>
          <w:b/>
          <w:i/>
          <w:color w:val="231F20"/>
          <w:w w:val="105"/>
          <w:sz w:val="20"/>
        </w:rPr>
        <w:t>-ин</w:t>
      </w:r>
      <w:r>
        <w:rPr>
          <w:color w:val="231F20"/>
          <w:w w:val="105"/>
          <w:sz w:val="20"/>
        </w:rPr>
        <w:t>,</w:t>
      </w:r>
      <w:r>
        <w:rPr>
          <w:color w:val="231F20"/>
          <w:spacing w:val="-11"/>
          <w:w w:val="105"/>
          <w:sz w:val="20"/>
        </w:rPr>
        <w:t xml:space="preserve"> </w:t>
      </w:r>
      <w:r>
        <w:rPr>
          <w:rFonts w:ascii="Times New Roman" w:hAnsi="Times New Roman"/>
          <w:b/>
          <w:i/>
          <w:color w:val="231F20"/>
          <w:w w:val="105"/>
          <w:sz w:val="20"/>
        </w:rPr>
        <w:t>-ий</w:t>
      </w:r>
      <w:r>
        <w:rPr>
          <w:color w:val="231F20"/>
          <w:w w:val="105"/>
          <w:sz w:val="20"/>
        </w:rPr>
        <w:t>);</w:t>
      </w:r>
    </w:p>
    <w:p w:rsidR="009341A5" w:rsidRDefault="009341A5" w:rsidP="00135B7B">
      <w:pPr>
        <w:pStyle w:val="a5"/>
        <w:numPr>
          <w:ilvl w:val="0"/>
          <w:numId w:val="39"/>
        </w:numPr>
        <w:tabs>
          <w:tab w:val="left" w:pos="384"/>
        </w:tabs>
        <w:spacing w:line="229" w:lineRule="exact"/>
        <w:ind w:right="0"/>
        <w:rPr>
          <w:sz w:val="20"/>
        </w:rPr>
      </w:pPr>
      <w:r>
        <w:rPr>
          <w:color w:val="231F20"/>
          <w:w w:val="95"/>
          <w:sz w:val="20"/>
        </w:rPr>
        <w:t>безударные</w:t>
      </w:r>
      <w:r>
        <w:rPr>
          <w:color w:val="231F20"/>
          <w:spacing w:val="5"/>
          <w:sz w:val="20"/>
        </w:rPr>
        <w:t xml:space="preserve"> </w:t>
      </w:r>
      <w:r>
        <w:rPr>
          <w:color w:val="231F20"/>
          <w:w w:val="95"/>
          <w:sz w:val="20"/>
        </w:rPr>
        <w:t>падежные</w:t>
      </w:r>
      <w:r>
        <w:rPr>
          <w:color w:val="231F20"/>
          <w:spacing w:val="6"/>
          <w:sz w:val="20"/>
        </w:rPr>
        <w:t xml:space="preserve"> </w:t>
      </w:r>
      <w:r>
        <w:rPr>
          <w:color w:val="231F20"/>
          <w:w w:val="95"/>
          <w:sz w:val="20"/>
        </w:rPr>
        <w:t>окончания</w:t>
      </w:r>
      <w:r>
        <w:rPr>
          <w:color w:val="231F20"/>
          <w:spacing w:val="5"/>
          <w:sz w:val="20"/>
        </w:rPr>
        <w:t xml:space="preserve"> </w:t>
      </w:r>
      <w:r>
        <w:rPr>
          <w:color w:val="231F20"/>
          <w:w w:val="95"/>
          <w:sz w:val="20"/>
        </w:rPr>
        <w:t>имён</w:t>
      </w:r>
      <w:r>
        <w:rPr>
          <w:color w:val="231F20"/>
          <w:spacing w:val="6"/>
          <w:sz w:val="20"/>
        </w:rPr>
        <w:t xml:space="preserve"> </w:t>
      </w:r>
      <w:r>
        <w:rPr>
          <w:color w:val="231F20"/>
          <w:spacing w:val="-2"/>
          <w:w w:val="95"/>
          <w:sz w:val="20"/>
        </w:rPr>
        <w:t>прилагательных;</w:t>
      </w:r>
    </w:p>
    <w:p w:rsidR="009341A5" w:rsidRDefault="009341A5" w:rsidP="00135B7B">
      <w:pPr>
        <w:pStyle w:val="a5"/>
        <w:numPr>
          <w:ilvl w:val="0"/>
          <w:numId w:val="39"/>
        </w:numPr>
        <w:tabs>
          <w:tab w:val="left" w:pos="384"/>
        </w:tabs>
        <w:spacing w:line="247" w:lineRule="auto"/>
        <w:rPr>
          <w:sz w:val="20"/>
        </w:rPr>
      </w:pPr>
      <w:r>
        <w:rPr>
          <w:color w:val="231F20"/>
          <w:sz w:val="20"/>
        </w:rPr>
        <w:t>мягкий</w:t>
      </w:r>
      <w:r>
        <w:rPr>
          <w:color w:val="231F20"/>
          <w:spacing w:val="40"/>
          <w:sz w:val="20"/>
        </w:rPr>
        <w:t xml:space="preserve"> </w:t>
      </w:r>
      <w:r>
        <w:rPr>
          <w:color w:val="231F20"/>
          <w:sz w:val="20"/>
        </w:rPr>
        <w:t>знак</w:t>
      </w:r>
      <w:r>
        <w:rPr>
          <w:color w:val="231F20"/>
          <w:spacing w:val="40"/>
          <w:sz w:val="20"/>
        </w:rPr>
        <w:t xml:space="preserve"> </w:t>
      </w:r>
      <w:r>
        <w:rPr>
          <w:color w:val="231F20"/>
          <w:sz w:val="20"/>
        </w:rPr>
        <w:t>после</w:t>
      </w:r>
      <w:r>
        <w:rPr>
          <w:color w:val="231F20"/>
          <w:spacing w:val="40"/>
          <w:sz w:val="20"/>
        </w:rPr>
        <w:t xml:space="preserve"> </w:t>
      </w:r>
      <w:r>
        <w:rPr>
          <w:color w:val="231F20"/>
          <w:sz w:val="20"/>
        </w:rPr>
        <w:t>шипящих</w:t>
      </w:r>
      <w:r>
        <w:rPr>
          <w:color w:val="231F20"/>
          <w:spacing w:val="40"/>
          <w:sz w:val="20"/>
        </w:rPr>
        <w:t xml:space="preserve"> </w:t>
      </w:r>
      <w:r>
        <w:rPr>
          <w:color w:val="231F20"/>
          <w:sz w:val="20"/>
        </w:rPr>
        <w:t>на</w:t>
      </w:r>
      <w:r>
        <w:rPr>
          <w:color w:val="231F20"/>
          <w:spacing w:val="40"/>
          <w:sz w:val="20"/>
        </w:rPr>
        <w:t xml:space="preserve"> </w:t>
      </w:r>
      <w:r>
        <w:rPr>
          <w:color w:val="231F20"/>
          <w:sz w:val="20"/>
        </w:rPr>
        <w:t>конце</w:t>
      </w:r>
      <w:r>
        <w:rPr>
          <w:color w:val="231F20"/>
          <w:spacing w:val="40"/>
          <w:sz w:val="20"/>
        </w:rPr>
        <w:t xml:space="preserve"> </w:t>
      </w:r>
      <w:r>
        <w:rPr>
          <w:color w:val="231F20"/>
          <w:sz w:val="20"/>
        </w:rPr>
        <w:t>глаголов</w:t>
      </w:r>
      <w:r>
        <w:rPr>
          <w:color w:val="231F20"/>
          <w:spacing w:val="40"/>
          <w:sz w:val="20"/>
        </w:rPr>
        <w:t xml:space="preserve"> </w:t>
      </w:r>
      <w:r>
        <w:rPr>
          <w:color w:val="231F20"/>
          <w:sz w:val="20"/>
        </w:rPr>
        <w:t>в</w:t>
      </w:r>
      <w:r>
        <w:rPr>
          <w:color w:val="231F20"/>
          <w:spacing w:val="40"/>
          <w:sz w:val="20"/>
        </w:rPr>
        <w:t xml:space="preserve"> </w:t>
      </w:r>
      <w:r>
        <w:rPr>
          <w:color w:val="231F20"/>
          <w:sz w:val="20"/>
        </w:rPr>
        <w:t>форме 2­го лица единственного числа;</w:t>
      </w:r>
    </w:p>
    <w:p w:rsidR="009341A5" w:rsidRDefault="009341A5" w:rsidP="00135B7B">
      <w:pPr>
        <w:pStyle w:val="a5"/>
        <w:numPr>
          <w:ilvl w:val="0"/>
          <w:numId w:val="39"/>
        </w:numPr>
        <w:tabs>
          <w:tab w:val="left" w:pos="384"/>
        </w:tabs>
        <w:spacing w:line="233" w:lineRule="exact"/>
        <w:ind w:right="0"/>
        <w:rPr>
          <w:sz w:val="20"/>
        </w:rPr>
      </w:pPr>
      <w:r>
        <w:rPr>
          <w:color w:val="231F20"/>
          <w:sz w:val="20"/>
        </w:rPr>
        <w:t>наличие</w:t>
      </w:r>
      <w:r>
        <w:rPr>
          <w:color w:val="231F20"/>
          <w:spacing w:val="79"/>
          <w:w w:val="150"/>
          <w:sz w:val="20"/>
        </w:rPr>
        <w:t xml:space="preserve"> </w:t>
      </w:r>
      <w:r>
        <w:rPr>
          <w:color w:val="231F20"/>
          <w:sz w:val="20"/>
        </w:rPr>
        <w:t>или</w:t>
      </w:r>
      <w:r>
        <w:rPr>
          <w:color w:val="231F20"/>
          <w:spacing w:val="78"/>
          <w:w w:val="150"/>
          <w:sz w:val="20"/>
        </w:rPr>
        <w:t xml:space="preserve"> </w:t>
      </w:r>
      <w:r>
        <w:rPr>
          <w:color w:val="231F20"/>
          <w:sz w:val="20"/>
        </w:rPr>
        <w:t>отсутствие</w:t>
      </w:r>
      <w:r>
        <w:rPr>
          <w:color w:val="231F20"/>
          <w:spacing w:val="79"/>
          <w:w w:val="150"/>
          <w:sz w:val="20"/>
        </w:rPr>
        <w:t xml:space="preserve"> </w:t>
      </w:r>
      <w:r>
        <w:rPr>
          <w:color w:val="231F20"/>
          <w:sz w:val="20"/>
        </w:rPr>
        <w:t>мягкого</w:t>
      </w:r>
      <w:r>
        <w:rPr>
          <w:color w:val="231F20"/>
          <w:spacing w:val="78"/>
          <w:w w:val="150"/>
          <w:sz w:val="20"/>
        </w:rPr>
        <w:t xml:space="preserve"> </w:t>
      </w:r>
      <w:r>
        <w:rPr>
          <w:color w:val="231F20"/>
          <w:sz w:val="20"/>
        </w:rPr>
        <w:t>знака</w:t>
      </w:r>
      <w:r>
        <w:rPr>
          <w:color w:val="231F20"/>
          <w:spacing w:val="79"/>
          <w:w w:val="150"/>
          <w:sz w:val="20"/>
        </w:rPr>
        <w:t xml:space="preserve"> </w:t>
      </w:r>
      <w:r>
        <w:rPr>
          <w:color w:val="231F20"/>
          <w:sz w:val="20"/>
        </w:rPr>
        <w:t>в</w:t>
      </w:r>
      <w:r>
        <w:rPr>
          <w:color w:val="231F20"/>
          <w:spacing w:val="79"/>
          <w:w w:val="150"/>
          <w:sz w:val="20"/>
        </w:rPr>
        <w:t xml:space="preserve"> </w:t>
      </w:r>
      <w:r>
        <w:rPr>
          <w:color w:val="231F20"/>
          <w:sz w:val="20"/>
        </w:rPr>
        <w:t>глаголах</w:t>
      </w:r>
      <w:r>
        <w:rPr>
          <w:color w:val="231F20"/>
          <w:spacing w:val="79"/>
          <w:w w:val="150"/>
          <w:sz w:val="20"/>
        </w:rPr>
        <w:t xml:space="preserve"> </w:t>
      </w:r>
      <w:r>
        <w:rPr>
          <w:color w:val="231F20"/>
          <w:spacing w:val="-5"/>
          <w:sz w:val="20"/>
        </w:rPr>
        <w:t>на</w:t>
      </w:r>
    </w:p>
    <w:p w:rsidR="009341A5" w:rsidRDefault="009341A5" w:rsidP="009341A5">
      <w:pPr>
        <w:spacing w:line="232" w:lineRule="exact"/>
        <w:ind w:left="383"/>
        <w:jc w:val="both"/>
        <w:rPr>
          <w:sz w:val="20"/>
        </w:rPr>
      </w:pPr>
      <w:r>
        <w:rPr>
          <w:rFonts w:ascii="Times New Roman" w:hAnsi="Times New Roman"/>
          <w:b/>
          <w:i/>
          <w:color w:val="231F20"/>
          <w:w w:val="115"/>
          <w:sz w:val="20"/>
        </w:rPr>
        <w:t>-ться</w:t>
      </w:r>
      <w:r>
        <w:rPr>
          <w:rFonts w:ascii="Times New Roman" w:hAnsi="Times New Roman"/>
          <w:b/>
          <w:i/>
          <w:color w:val="231F20"/>
          <w:spacing w:val="5"/>
          <w:w w:val="115"/>
          <w:sz w:val="20"/>
        </w:rPr>
        <w:t xml:space="preserve"> </w:t>
      </w:r>
      <w:r>
        <w:rPr>
          <w:color w:val="231F20"/>
          <w:w w:val="115"/>
          <w:sz w:val="20"/>
        </w:rPr>
        <w:t>и</w:t>
      </w:r>
      <w:r>
        <w:rPr>
          <w:color w:val="231F20"/>
          <w:spacing w:val="-11"/>
          <w:w w:val="115"/>
          <w:sz w:val="20"/>
        </w:rPr>
        <w:t xml:space="preserve"> </w:t>
      </w:r>
      <w:r>
        <w:rPr>
          <w:rFonts w:ascii="Times New Roman" w:hAnsi="Times New Roman"/>
          <w:b/>
          <w:i/>
          <w:color w:val="231F20"/>
          <w:w w:val="115"/>
          <w:sz w:val="20"/>
        </w:rPr>
        <w:t>-</w:t>
      </w:r>
      <w:r>
        <w:rPr>
          <w:rFonts w:ascii="Times New Roman" w:hAnsi="Times New Roman"/>
          <w:b/>
          <w:i/>
          <w:color w:val="231F20"/>
          <w:spacing w:val="-4"/>
          <w:w w:val="115"/>
          <w:sz w:val="20"/>
        </w:rPr>
        <w:t>тся</w:t>
      </w:r>
      <w:r>
        <w:rPr>
          <w:color w:val="231F20"/>
          <w:spacing w:val="-4"/>
          <w:w w:val="115"/>
          <w:sz w:val="20"/>
        </w:rPr>
        <w:t>;</w:t>
      </w:r>
    </w:p>
    <w:p w:rsidR="009341A5" w:rsidRDefault="009341A5" w:rsidP="00135B7B">
      <w:pPr>
        <w:pStyle w:val="a5"/>
        <w:numPr>
          <w:ilvl w:val="0"/>
          <w:numId w:val="39"/>
        </w:numPr>
        <w:tabs>
          <w:tab w:val="left" w:pos="384"/>
        </w:tabs>
        <w:spacing w:line="241" w:lineRule="exact"/>
        <w:ind w:right="0"/>
        <w:jc w:val="left"/>
        <w:rPr>
          <w:sz w:val="20"/>
        </w:rPr>
      </w:pPr>
      <w:r>
        <w:rPr>
          <w:color w:val="231F20"/>
          <w:w w:val="95"/>
          <w:sz w:val="20"/>
        </w:rPr>
        <w:t>безударные</w:t>
      </w:r>
      <w:r>
        <w:rPr>
          <w:color w:val="231F20"/>
          <w:spacing w:val="14"/>
          <w:sz w:val="20"/>
        </w:rPr>
        <w:t xml:space="preserve"> </w:t>
      </w:r>
      <w:r>
        <w:rPr>
          <w:color w:val="231F20"/>
          <w:w w:val="95"/>
          <w:sz w:val="20"/>
        </w:rPr>
        <w:t>личные</w:t>
      </w:r>
      <w:r>
        <w:rPr>
          <w:color w:val="231F20"/>
          <w:spacing w:val="15"/>
          <w:sz w:val="20"/>
        </w:rPr>
        <w:t xml:space="preserve"> </w:t>
      </w:r>
      <w:r>
        <w:rPr>
          <w:color w:val="231F20"/>
          <w:w w:val="95"/>
          <w:sz w:val="20"/>
        </w:rPr>
        <w:t>окончания</w:t>
      </w:r>
      <w:r>
        <w:rPr>
          <w:color w:val="231F20"/>
          <w:spacing w:val="15"/>
          <w:sz w:val="20"/>
        </w:rPr>
        <w:t xml:space="preserve"> </w:t>
      </w:r>
      <w:r>
        <w:rPr>
          <w:color w:val="231F20"/>
          <w:spacing w:val="-2"/>
          <w:w w:val="95"/>
          <w:sz w:val="20"/>
        </w:rPr>
        <w:t>глаголов;</w:t>
      </w:r>
    </w:p>
    <w:p w:rsidR="009341A5" w:rsidRDefault="009341A5" w:rsidP="00135B7B">
      <w:pPr>
        <w:pStyle w:val="a5"/>
        <w:numPr>
          <w:ilvl w:val="0"/>
          <w:numId w:val="39"/>
        </w:numPr>
        <w:tabs>
          <w:tab w:val="left" w:pos="384"/>
        </w:tabs>
        <w:spacing w:line="247" w:lineRule="auto"/>
        <w:jc w:val="left"/>
        <w:rPr>
          <w:sz w:val="20"/>
        </w:rPr>
      </w:pPr>
      <w:r>
        <w:rPr>
          <w:color w:val="231F20"/>
          <w:spacing w:val="-2"/>
          <w:sz w:val="20"/>
        </w:rPr>
        <w:t>знаки</w:t>
      </w:r>
      <w:r>
        <w:rPr>
          <w:color w:val="231F20"/>
          <w:spacing w:val="-7"/>
          <w:sz w:val="20"/>
        </w:rPr>
        <w:t xml:space="preserve"> </w:t>
      </w:r>
      <w:r>
        <w:rPr>
          <w:color w:val="231F20"/>
          <w:spacing w:val="-2"/>
          <w:sz w:val="20"/>
        </w:rPr>
        <w:t>препинания</w:t>
      </w:r>
      <w:r>
        <w:rPr>
          <w:color w:val="231F20"/>
          <w:spacing w:val="-7"/>
          <w:sz w:val="20"/>
        </w:rPr>
        <w:t xml:space="preserve"> </w:t>
      </w:r>
      <w:r>
        <w:rPr>
          <w:color w:val="231F20"/>
          <w:spacing w:val="-2"/>
          <w:sz w:val="20"/>
        </w:rPr>
        <w:t>в</w:t>
      </w:r>
      <w:r>
        <w:rPr>
          <w:color w:val="231F20"/>
          <w:spacing w:val="-7"/>
          <w:sz w:val="20"/>
        </w:rPr>
        <w:t xml:space="preserve"> </w:t>
      </w:r>
      <w:r>
        <w:rPr>
          <w:color w:val="231F20"/>
          <w:spacing w:val="-2"/>
          <w:sz w:val="20"/>
        </w:rPr>
        <w:t>предложениях</w:t>
      </w:r>
      <w:r>
        <w:rPr>
          <w:color w:val="231F20"/>
          <w:spacing w:val="-7"/>
          <w:sz w:val="20"/>
        </w:rPr>
        <w:t xml:space="preserve"> </w:t>
      </w:r>
      <w:r>
        <w:rPr>
          <w:color w:val="231F20"/>
          <w:spacing w:val="-2"/>
          <w:sz w:val="20"/>
        </w:rPr>
        <w:t>с</w:t>
      </w:r>
      <w:r>
        <w:rPr>
          <w:color w:val="231F20"/>
          <w:spacing w:val="-7"/>
          <w:sz w:val="20"/>
        </w:rPr>
        <w:t xml:space="preserve"> </w:t>
      </w:r>
      <w:r>
        <w:rPr>
          <w:color w:val="231F20"/>
          <w:spacing w:val="-2"/>
          <w:sz w:val="20"/>
        </w:rPr>
        <w:t>однородными</w:t>
      </w:r>
      <w:r>
        <w:rPr>
          <w:color w:val="231F20"/>
          <w:spacing w:val="-7"/>
          <w:sz w:val="20"/>
        </w:rPr>
        <w:t xml:space="preserve"> </w:t>
      </w:r>
      <w:r>
        <w:rPr>
          <w:color w:val="231F20"/>
          <w:spacing w:val="-2"/>
          <w:sz w:val="20"/>
        </w:rPr>
        <w:t xml:space="preserve">членами, </w:t>
      </w:r>
      <w:r>
        <w:rPr>
          <w:color w:val="231F20"/>
          <w:sz w:val="20"/>
        </w:rPr>
        <w:t xml:space="preserve">соединёнными союзами </w:t>
      </w:r>
      <w:r>
        <w:rPr>
          <w:rFonts w:ascii="Times New Roman" w:hAnsi="Times New Roman"/>
          <w:i/>
          <w:color w:val="231F20"/>
          <w:sz w:val="20"/>
        </w:rPr>
        <w:t>и</w:t>
      </w:r>
      <w:r>
        <w:rPr>
          <w:color w:val="231F20"/>
          <w:sz w:val="20"/>
        </w:rPr>
        <w:t xml:space="preserve">, </w:t>
      </w:r>
      <w:r>
        <w:rPr>
          <w:rFonts w:ascii="Times New Roman" w:hAnsi="Times New Roman"/>
          <w:i/>
          <w:color w:val="231F20"/>
          <w:sz w:val="20"/>
        </w:rPr>
        <w:t>а</w:t>
      </w:r>
      <w:r>
        <w:rPr>
          <w:color w:val="231F20"/>
          <w:sz w:val="20"/>
        </w:rPr>
        <w:t xml:space="preserve">, </w:t>
      </w:r>
      <w:r>
        <w:rPr>
          <w:rFonts w:ascii="Times New Roman" w:hAnsi="Times New Roman"/>
          <w:i/>
          <w:color w:val="231F20"/>
          <w:sz w:val="20"/>
        </w:rPr>
        <w:t xml:space="preserve">но </w:t>
      </w:r>
      <w:r>
        <w:rPr>
          <w:color w:val="231F20"/>
          <w:sz w:val="20"/>
        </w:rPr>
        <w:t>и без союзов.</w:t>
      </w:r>
    </w:p>
    <w:p w:rsidR="009341A5" w:rsidRDefault="009341A5" w:rsidP="009341A5">
      <w:pPr>
        <w:pStyle w:val="a3"/>
        <w:spacing w:line="247" w:lineRule="auto"/>
        <w:ind w:right="0"/>
        <w:jc w:val="left"/>
      </w:pPr>
      <w:r>
        <w:rPr>
          <w:color w:val="231F20"/>
        </w:rPr>
        <w:t>Знаки препинания в сложном предложении, состоящем из двух простых (наблюдение).</w:t>
      </w:r>
    </w:p>
    <w:p w:rsidR="009341A5" w:rsidRDefault="009341A5" w:rsidP="009341A5">
      <w:pPr>
        <w:pStyle w:val="a3"/>
        <w:spacing w:line="247" w:lineRule="auto"/>
        <w:ind w:right="0"/>
        <w:jc w:val="left"/>
      </w:pPr>
      <w:r>
        <w:rPr>
          <w:color w:val="231F20"/>
          <w:w w:val="95"/>
        </w:rPr>
        <w:t xml:space="preserve">Знаки препинания в предложении с прямой речью после слов </w:t>
      </w:r>
      <w:r>
        <w:rPr>
          <w:color w:val="231F20"/>
        </w:rPr>
        <w:t>автора</w:t>
      </w:r>
      <w:r>
        <w:rPr>
          <w:color w:val="231F20"/>
          <w:spacing w:val="-9"/>
        </w:rPr>
        <w:t xml:space="preserve"> </w:t>
      </w:r>
      <w:r>
        <w:rPr>
          <w:color w:val="231F20"/>
        </w:rPr>
        <w:t>(наблюдение).</w:t>
      </w:r>
    </w:p>
    <w:p w:rsidR="009341A5" w:rsidRDefault="009341A5" w:rsidP="009341A5">
      <w:pPr>
        <w:pStyle w:val="a3"/>
        <w:spacing w:before="172"/>
        <w:ind w:right="0" w:firstLine="0"/>
        <w:rPr>
          <w:rFonts w:ascii="Trebuchet MS" w:hAnsi="Trebuchet MS"/>
        </w:rPr>
      </w:pPr>
      <w:r>
        <w:rPr>
          <w:rFonts w:ascii="Trebuchet MS" w:hAnsi="Trebuchet MS"/>
          <w:color w:val="231F20"/>
          <w:w w:val="90"/>
        </w:rPr>
        <w:t>Развитие</w:t>
      </w:r>
      <w:r>
        <w:rPr>
          <w:rFonts w:ascii="Trebuchet MS" w:hAnsi="Trebuchet MS"/>
          <w:color w:val="231F20"/>
          <w:spacing w:val="-2"/>
        </w:rPr>
        <w:t xml:space="preserve"> </w:t>
      </w:r>
      <w:r>
        <w:rPr>
          <w:rFonts w:ascii="Trebuchet MS" w:hAnsi="Trebuchet MS"/>
          <w:color w:val="231F20"/>
          <w:spacing w:val="-4"/>
        </w:rPr>
        <w:t>речи</w:t>
      </w:r>
    </w:p>
    <w:p w:rsidR="009341A5" w:rsidRDefault="009341A5" w:rsidP="009341A5">
      <w:pPr>
        <w:pStyle w:val="a3"/>
        <w:spacing w:before="68" w:line="247" w:lineRule="auto"/>
        <w:ind w:right="154"/>
      </w:pPr>
      <w:r>
        <w:rPr>
          <w:color w:val="231F20"/>
        </w:rPr>
        <w:t>Повторение</w:t>
      </w:r>
      <w:r>
        <w:rPr>
          <w:color w:val="231F20"/>
          <w:spacing w:val="-2"/>
        </w:rPr>
        <w:t xml:space="preserve"> </w:t>
      </w:r>
      <w:r>
        <w:rPr>
          <w:color w:val="231F20"/>
        </w:rPr>
        <w:t>и</w:t>
      </w:r>
      <w:r>
        <w:rPr>
          <w:color w:val="231F20"/>
          <w:spacing w:val="-2"/>
        </w:rPr>
        <w:t xml:space="preserve"> </w:t>
      </w:r>
      <w:r>
        <w:rPr>
          <w:color w:val="231F20"/>
        </w:rPr>
        <w:t>продолжение</w:t>
      </w:r>
      <w:r>
        <w:rPr>
          <w:color w:val="231F20"/>
          <w:spacing w:val="-2"/>
        </w:rPr>
        <w:t xml:space="preserve"> </w:t>
      </w:r>
      <w:r>
        <w:rPr>
          <w:color w:val="231F20"/>
        </w:rPr>
        <w:t>работы,</w:t>
      </w:r>
      <w:r>
        <w:rPr>
          <w:color w:val="231F20"/>
          <w:spacing w:val="-2"/>
        </w:rPr>
        <w:t xml:space="preserve"> </w:t>
      </w:r>
      <w:r>
        <w:rPr>
          <w:color w:val="231F20"/>
        </w:rPr>
        <w:t>начатой</w:t>
      </w:r>
      <w:r>
        <w:rPr>
          <w:color w:val="231F20"/>
          <w:spacing w:val="-2"/>
        </w:rPr>
        <w:t xml:space="preserve"> </w:t>
      </w:r>
      <w:r>
        <w:rPr>
          <w:color w:val="231F20"/>
        </w:rPr>
        <w:t>в</w:t>
      </w:r>
      <w:r>
        <w:rPr>
          <w:color w:val="231F20"/>
          <w:spacing w:val="-2"/>
        </w:rPr>
        <w:t xml:space="preserve"> </w:t>
      </w:r>
      <w:r>
        <w:rPr>
          <w:color w:val="231F20"/>
        </w:rPr>
        <w:t xml:space="preserve">предыдущих </w:t>
      </w:r>
      <w:r>
        <w:rPr>
          <w:color w:val="231F20"/>
          <w:w w:val="95"/>
        </w:rPr>
        <w:t xml:space="preserve">классах: ситуации устного и письменного общения (письмо, по­ </w:t>
      </w:r>
      <w:r>
        <w:rPr>
          <w:color w:val="231F20"/>
        </w:rPr>
        <w:t>здравительная открытка, объявление и др.); диалог; монолог; отражение</w:t>
      </w:r>
      <w:r>
        <w:rPr>
          <w:color w:val="231F20"/>
          <w:spacing w:val="-5"/>
        </w:rPr>
        <w:t xml:space="preserve"> </w:t>
      </w:r>
      <w:r>
        <w:rPr>
          <w:color w:val="231F20"/>
        </w:rPr>
        <w:t>темы</w:t>
      </w:r>
      <w:r>
        <w:rPr>
          <w:color w:val="231F20"/>
          <w:spacing w:val="-5"/>
        </w:rPr>
        <w:t xml:space="preserve"> </w:t>
      </w:r>
      <w:r>
        <w:rPr>
          <w:color w:val="231F20"/>
        </w:rPr>
        <w:t>текста</w:t>
      </w:r>
      <w:r>
        <w:rPr>
          <w:color w:val="231F20"/>
          <w:spacing w:val="-5"/>
        </w:rPr>
        <w:t xml:space="preserve"> </w:t>
      </w:r>
      <w:r>
        <w:rPr>
          <w:color w:val="231F20"/>
        </w:rPr>
        <w:t>или</w:t>
      </w:r>
      <w:r>
        <w:rPr>
          <w:color w:val="231F20"/>
          <w:spacing w:val="-5"/>
        </w:rPr>
        <w:t xml:space="preserve"> </w:t>
      </w:r>
      <w:r>
        <w:rPr>
          <w:color w:val="231F20"/>
        </w:rPr>
        <w:t>основной</w:t>
      </w:r>
      <w:r>
        <w:rPr>
          <w:color w:val="231F20"/>
          <w:spacing w:val="-5"/>
        </w:rPr>
        <w:t xml:space="preserve"> </w:t>
      </w:r>
      <w:r>
        <w:rPr>
          <w:color w:val="231F20"/>
        </w:rPr>
        <w:t>мысли</w:t>
      </w:r>
      <w:r>
        <w:rPr>
          <w:color w:val="231F20"/>
          <w:spacing w:val="-5"/>
        </w:rPr>
        <w:t xml:space="preserve"> </w:t>
      </w:r>
      <w:r>
        <w:rPr>
          <w:color w:val="231F20"/>
        </w:rPr>
        <w:t>в</w:t>
      </w:r>
      <w:r>
        <w:rPr>
          <w:color w:val="231F20"/>
          <w:spacing w:val="-5"/>
        </w:rPr>
        <w:t xml:space="preserve"> </w:t>
      </w:r>
      <w:r>
        <w:rPr>
          <w:color w:val="231F20"/>
        </w:rPr>
        <w:t>заголовке.</w:t>
      </w:r>
    </w:p>
    <w:p w:rsidR="009341A5" w:rsidRDefault="009341A5" w:rsidP="009341A5">
      <w:pPr>
        <w:pStyle w:val="a3"/>
        <w:spacing w:before="68" w:line="244" w:lineRule="auto"/>
      </w:pPr>
      <w:r>
        <w:rPr>
          <w:color w:val="231F20"/>
          <w:w w:val="95"/>
        </w:rPr>
        <w:t xml:space="preserve">Корректирование текстов (заданных и собственных) с учётом точности, </w:t>
      </w:r>
      <w:r>
        <w:rPr>
          <w:color w:val="231F20"/>
        </w:rPr>
        <w:t>Изложение</w:t>
      </w:r>
      <w:r>
        <w:rPr>
          <w:color w:val="231F20"/>
          <w:spacing w:val="-10"/>
        </w:rPr>
        <w:t xml:space="preserve"> </w:t>
      </w:r>
      <w:r>
        <w:rPr>
          <w:color w:val="231F20"/>
        </w:rPr>
        <w:t>(подробный</w:t>
      </w:r>
      <w:r>
        <w:rPr>
          <w:color w:val="231F20"/>
          <w:spacing w:val="-10"/>
        </w:rPr>
        <w:t xml:space="preserve"> </w:t>
      </w:r>
      <w:r>
        <w:rPr>
          <w:color w:val="231F20"/>
        </w:rPr>
        <w:t>устный</w:t>
      </w:r>
      <w:r>
        <w:rPr>
          <w:color w:val="231F20"/>
          <w:spacing w:val="-10"/>
        </w:rPr>
        <w:t xml:space="preserve"> </w:t>
      </w:r>
      <w:r>
        <w:rPr>
          <w:color w:val="231F20"/>
        </w:rPr>
        <w:t>и</w:t>
      </w:r>
      <w:r>
        <w:rPr>
          <w:color w:val="231F20"/>
          <w:spacing w:val="-10"/>
        </w:rPr>
        <w:t xml:space="preserve"> </w:t>
      </w:r>
      <w:r>
        <w:rPr>
          <w:color w:val="231F20"/>
        </w:rPr>
        <w:t>письменный</w:t>
      </w:r>
      <w:r>
        <w:rPr>
          <w:color w:val="231F20"/>
          <w:spacing w:val="-10"/>
        </w:rPr>
        <w:t xml:space="preserve"> </w:t>
      </w:r>
      <w:r>
        <w:rPr>
          <w:color w:val="231F20"/>
        </w:rPr>
        <w:t>пересказ</w:t>
      </w:r>
      <w:r>
        <w:rPr>
          <w:color w:val="231F20"/>
          <w:spacing w:val="-10"/>
        </w:rPr>
        <w:t xml:space="preserve"> </w:t>
      </w:r>
      <w:r>
        <w:rPr>
          <w:color w:val="231F20"/>
        </w:rPr>
        <w:t>тек­ ста; выборочный устный пересказ текста).</w:t>
      </w:r>
    </w:p>
    <w:p w:rsidR="009341A5" w:rsidRDefault="009341A5" w:rsidP="009341A5">
      <w:pPr>
        <w:pStyle w:val="a3"/>
        <w:spacing w:before="2"/>
        <w:ind w:left="383" w:right="0" w:firstLine="0"/>
      </w:pPr>
      <w:r>
        <w:rPr>
          <w:color w:val="231F20"/>
          <w:w w:val="95"/>
        </w:rPr>
        <w:t>Сочинение</w:t>
      </w:r>
      <w:r>
        <w:rPr>
          <w:color w:val="231F20"/>
          <w:spacing w:val="-1"/>
          <w:w w:val="95"/>
        </w:rPr>
        <w:t xml:space="preserve"> </w:t>
      </w:r>
      <w:r>
        <w:rPr>
          <w:color w:val="231F20"/>
          <w:w w:val="95"/>
        </w:rPr>
        <w:t>как</w:t>
      </w:r>
      <w:r>
        <w:rPr>
          <w:color w:val="231F20"/>
          <w:spacing w:val="-3"/>
        </w:rPr>
        <w:t xml:space="preserve"> </w:t>
      </w:r>
      <w:r>
        <w:rPr>
          <w:color w:val="231F20"/>
          <w:w w:val="95"/>
        </w:rPr>
        <w:t>вид</w:t>
      </w:r>
      <w:r>
        <w:rPr>
          <w:color w:val="231F20"/>
          <w:spacing w:val="-1"/>
          <w:w w:val="95"/>
        </w:rPr>
        <w:t xml:space="preserve"> </w:t>
      </w:r>
      <w:r>
        <w:rPr>
          <w:color w:val="231F20"/>
          <w:w w:val="95"/>
        </w:rPr>
        <w:t>письменной</w:t>
      </w:r>
      <w:r>
        <w:rPr>
          <w:color w:val="231F20"/>
          <w:spacing w:val="-3"/>
        </w:rPr>
        <w:t xml:space="preserve"> </w:t>
      </w:r>
      <w:r>
        <w:rPr>
          <w:color w:val="231F20"/>
          <w:spacing w:val="-2"/>
          <w:w w:val="95"/>
        </w:rPr>
        <w:t>работы.</w:t>
      </w:r>
    </w:p>
    <w:p w:rsidR="009341A5" w:rsidRDefault="009341A5" w:rsidP="009341A5">
      <w:pPr>
        <w:pStyle w:val="a3"/>
        <w:spacing w:before="5" w:line="244" w:lineRule="auto"/>
      </w:pPr>
      <w:r>
        <w:rPr>
          <w:color w:val="231F20"/>
        </w:rPr>
        <w:t>Изучающее, ознакомительное чтение. Поиск информации, заданной</w:t>
      </w:r>
      <w:r>
        <w:rPr>
          <w:color w:val="231F20"/>
          <w:spacing w:val="-16"/>
        </w:rPr>
        <w:t xml:space="preserve"> </w:t>
      </w:r>
      <w:r>
        <w:rPr>
          <w:color w:val="231F20"/>
        </w:rPr>
        <w:t>в</w:t>
      </w:r>
      <w:r>
        <w:rPr>
          <w:color w:val="231F20"/>
          <w:spacing w:val="-16"/>
        </w:rPr>
        <w:t xml:space="preserve"> </w:t>
      </w:r>
      <w:r>
        <w:rPr>
          <w:color w:val="231F20"/>
        </w:rPr>
        <w:t>тексте</w:t>
      </w:r>
      <w:r>
        <w:rPr>
          <w:color w:val="231F20"/>
          <w:spacing w:val="-16"/>
        </w:rPr>
        <w:t xml:space="preserve"> </w:t>
      </w:r>
      <w:r>
        <w:rPr>
          <w:color w:val="231F20"/>
        </w:rPr>
        <w:t>в</w:t>
      </w:r>
      <w:r>
        <w:rPr>
          <w:color w:val="231F20"/>
          <w:spacing w:val="-16"/>
        </w:rPr>
        <w:t xml:space="preserve"> </w:t>
      </w:r>
      <w:r>
        <w:rPr>
          <w:color w:val="231F20"/>
        </w:rPr>
        <w:t>явном</w:t>
      </w:r>
      <w:r>
        <w:rPr>
          <w:color w:val="231F20"/>
          <w:spacing w:val="-16"/>
        </w:rPr>
        <w:t xml:space="preserve"> </w:t>
      </w:r>
      <w:r>
        <w:rPr>
          <w:color w:val="231F20"/>
        </w:rPr>
        <w:t>виде.</w:t>
      </w:r>
      <w:r>
        <w:rPr>
          <w:color w:val="231F20"/>
          <w:spacing w:val="-16"/>
        </w:rPr>
        <w:t xml:space="preserve"> </w:t>
      </w:r>
      <w:r>
        <w:rPr>
          <w:color w:val="231F20"/>
        </w:rPr>
        <w:t>Формулирование</w:t>
      </w:r>
      <w:r>
        <w:rPr>
          <w:color w:val="231F20"/>
          <w:spacing w:val="-16"/>
        </w:rPr>
        <w:t xml:space="preserve"> </w:t>
      </w:r>
      <w:r>
        <w:rPr>
          <w:color w:val="231F20"/>
        </w:rPr>
        <w:t>простых</w:t>
      </w:r>
      <w:r>
        <w:rPr>
          <w:color w:val="231F20"/>
          <w:spacing w:val="-16"/>
        </w:rPr>
        <w:t xml:space="preserve"> </w:t>
      </w:r>
      <w:r>
        <w:rPr>
          <w:color w:val="231F20"/>
        </w:rPr>
        <w:t>вы­ водов</w:t>
      </w:r>
      <w:r>
        <w:rPr>
          <w:color w:val="231F20"/>
          <w:spacing w:val="-9"/>
        </w:rPr>
        <w:t xml:space="preserve"> </w:t>
      </w:r>
      <w:r>
        <w:rPr>
          <w:color w:val="231F20"/>
        </w:rPr>
        <w:t>на</w:t>
      </w:r>
      <w:r>
        <w:rPr>
          <w:color w:val="231F20"/>
          <w:spacing w:val="-9"/>
        </w:rPr>
        <w:t xml:space="preserve"> </w:t>
      </w:r>
      <w:r>
        <w:rPr>
          <w:color w:val="231F20"/>
        </w:rPr>
        <w:t>основе</w:t>
      </w:r>
      <w:r>
        <w:rPr>
          <w:color w:val="231F20"/>
          <w:spacing w:val="-9"/>
        </w:rPr>
        <w:t xml:space="preserve"> </w:t>
      </w:r>
      <w:r>
        <w:rPr>
          <w:color w:val="231F20"/>
        </w:rPr>
        <w:t>информации,</w:t>
      </w:r>
      <w:r>
        <w:rPr>
          <w:color w:val="231F20"/>
          <w:spacing w:val="-9"/>
        </w:rPr>
        <w:t xml:space="preserve"> </w:t>
      </w:r>
      <w:r>
        <w:rPr>
          <w:color w:val="231F20"/>
        </w:rPr>
        <w:t>содержащейся</w:t>
      </w:r>
      <w:r>
        <w:rPr>
          <w:color w:val="231F20"/>
          <w:spacing w:val="-9"/>
        </w:rPr>
        <w:t xml:space="preserve"> </w:t>
      </w:r>
      <w:r>
        <w:rPr>
          <w:color w:val="231F20"/>
        </w:rPr>
        <w:t>в</w:t>
      </w:r>
      <w:r>
        <w:rPr>
          <w:color w:val="231F20"/>
          <w:spacing w:val="-9"/>
        </w:rPr>
        <w:t xml:space="preserve"> </w:t>
      </w:r>
      <w:r>
        <w:rPr>
          <w:color w:val="231F20"/>
        </w:rPr>
        <w:t>тексте.</w:t>
      </w:r>
      <w:r>
        <w:rPr>
          <w:color w:val="231F20"/>
          <w:spacing w:val="-9"/>
        </w:rPr>
        <w:t xml:space="preserve"> </w:t>
      </w:r>
      <w:r>
        <w:rPr>
          <w:color w:val="231F20"/>
        </w:rPr>
        <w:t>Интер­ претация</w:t>
      </w:r>
      <w:r>
        <w:rPr>
          <w:color w:val="231F20"/>
          <w:spacing w:val="-16"/>
        </w:rPr>
        <w:t xml:space="preserve"> </w:t>
      </w:r>
      <w:r>
        <w:rPr>
          <w:color w:val="231F20"/>
        </w:rPr>
        <w:t>и</w:t>
      </w:r>
      <w:r>
        <w:rPr>
          <w:color w:val="231F20"/>
          <w:spacing w:val="-16"/>
        </w:rPr>
        <w:t xml:space="preserve"> </w:t>
      </w:r>
      <w:r>
        <w:rPr>
          <w:color w:val="231F20"/>
        </w:rPr>
        <w:t>обобщение</w:t>
      </w:r>
      <w:r>
        <w:rPr>
          <w:color w:val="231F20"/>
          <w:spacing w:val="-16"/>
        </w:rPr>
        <w:t xml:space="preserve"> </w:t>
      </w:r>
      <w:r>
        <w:rPr>
          <w:color w:val="231F20"/>
        </w:rPr>
        <w:t>содержащейся</w:t>
      </w:r>
      <w:r>
        <w:rPr>
          <w:color w:val="231F20"/>
          <w:spacing w:val="-16"/>
        </w:rPr>
        <w:t xml:space="preserve"> </w:t>
      </w:r>
      <w:r>
        <w:rPr>
          <w:color w:val="231F20"/>
        </w:rPr>
        <w:t>в</w:t>
      </w:r>
      <w:r>
        <w:rPr>
          <w:color w:val="231F20"/>
          <w:spacing w:val="-16"/>
        </w:rPr>
        <w:t xml:space="preserve"> </w:t>
      </w:r>
      <w:r>
        <w:rPr>
          <w:color w:val="231F20"/>
        </w:rPr>
        <w:t>тексте</w:t>
      </w:r>
      <w:r>
        <w:rPr>
          <w:color w:val="231F20"/>
          <w:spacing w:val="-16"/>
        </w:rPr>
        <w:t xml:space="preserve"> </w:t>
      </w:r>
      <w:r>
        <w:rPr>
          <w:color w:val="231F20"/>
        </w:rPr>
        <w:t>информации.</w:t>
      </w:r>
    </w:p>
    <w:p w:rsidR="009341A5" w:rsidRDefault="009341A5" w:rsidP="009341A5">
      <w:pPr>
        <w:pStyle w:val="a3"/>
        <w:spacing w:before="192" w:line="242" w:lineRule="auto"/>
        <w:ind w:right="154"/>
      </w:pPr>
      <w:r>
        <w:rPr>
          <w:color w:val="231F20"/>
        </w:rPr>
        <w:t>Изучение</w:t>
      </w:r>
      <w:r>
        <w:rPr>
          <w:color w:val="231F20"/>
          <w:spacing w:val="40"/>
        </w:rPr>
        <w:t xml:space="preserve"> </w:t>
      </w:r>
      <w:r>
        <w:rPr>
          <w:color w:val="231F20"/>
        </w:rPr>
        <w:t>содержания</w:t>
      </w:r>
      <w:r>
        <w:rPr>
          <w:color w:val="231F20"/>
          <w:spacing w:val="40"/>
        </w:rPr>
        <w:t xml:space="preserve"> </w:t>
      </w:r>
      <w:r>
        <w:rPr>
          <w:color w:val="231F20"/>
        </w:rPr>
        <w:t>учебного</w:t>
      </w:r>
      <w:r>
        <w:rPr>
          <w:color w:val="231F20"/>
          <w:spacing w:val="40"/>
        </w:rPr>
        <w:t xml:space="preserve"> </w:t>
      </w:r>
      <w:r>
        <w:rPr>
          <w:color w:val="231F20"/>
        </w:rPr>
        <w:t>предмета</w:t>
      </w:r>
      <w:r>
        <w:rPr>
          <w:color w:val="231F20"/>
          <w:spacing w:val="40"/>
        </w:rPr>
        <w:t xml:space="preserve"> </w:t>
      </w:r>
      <w:r>
        <w:rPr>
          <w:color w:val="231F20"/>
        </w:rPr>
        <w:t>«Русский</w:t>
      </w:r>
      <w:r>
        <w:rPr>
          <w:color w:val="231F20"/>
          <w:spacing w:val="40"/>
        </w:rPr>
        <w:t xml:space="preserve"> </w:t>
      </w:r>
      <w:r>
        <w:rPr>
          <w:color w:val="231F20"/>
        </w:rPr>
        <w:t xml:space="preserve">язык» </w:t>
      </w:r>
      <w:r>
        <w:rPr>
          <w:rFonts w:ascii="Book Antiqua" w:hAnsi="Book Antiqua"/>
          <w:b/>
          <w:color w:val="231F20"/>
        </w:rPr>
        <w:t>в</w:t>
      </w:r>
      <w:r>
        <w:rPr>
          <w:rFonts w:ascii="Book Antiqua" w:hAnsi="Book Antiqua"/>
          <w:b/>
          <w:color w:val="231F20"/>
          <w:spacing w:val="-13"/>
        </w:rPr>
        <w:t xml:space="preserve"> </w:t>
      </w:r>
      <w:r>
        <w:rPr>
          <w:rFonts w:ascii="Book Antiqua" w:hAnsi="Book Antiqua"/>
          <w:b/>
          <w:color w:val="231F20"/>
        </w:rPr>
        <w:t>четвёртом</w:t>
      </w:r>
      <w:r>
        <w:rPr>
          <w:rFonts w:ascii="Book Antiqua" w:hAnsi="Book Antiqua"/>
          <w:b/>
          <w:color w:val="231F20"/>
          <w:spacing w:val="-12"/>
        </w:rPr>
        <w:t xml:space="preserve"> </w:t>
      </w:r>
      <w:r>
        <w:rPr>
          <w:rFonts w:ascii="Book Antiqua" w:hAnsi="Book Antiqua"/>
          <w:b/>
          <w:color w:val="231F20"/>
        </w:rPr>
        <w:t>классе</w:t>
      </w:r>
      <w:r>
        <w:rPr>
          <w:rFonts w:ascii="Book Antiqua" w:hAnsi="Book Antiqua"/>
          <w:b/>
          <w:color w:val="231F20"/>
          <w:spacing w:val="-13"/>
        </w:rPr>
        <w:t xml:space="preserve"> </w:t>
      </w:r>
      <w:r>
        <w:rPr>
          <w:color w:val="231F20"/>
        </w:rPr>
        <w:t>способствует</w:t>
      </w:r>
      <w:r>
        <w:rPr>
          <w:color w:val="231F20"/>
          <w:spacing w:val="-16"/>
        </w:rPr>
        <w:t xml:space="preserve"> </w:t>
      </w:r>
      <w:r>
        <w:rPr>
          <w:color w:val="231F20"/>
        </w:rPr>
        <w:t>освоению</w:t>
      </w:r>
      <w:r>
        <w:rPr>
          <w:color w:val="231F20"/>
          <w:spacing w:val="-16"/>
        </w:rPr>
        <w:t xml:space="preserve"> </w:t>
      </w:r>
      <w:r>
        <w:rPr>
          <w:color w:val="231F20"/>
        </w:rPr>
        <w:t>ряда</w:t>
      </w:r>
      <w:r>
        <w:rPr>
          <w:color w:val="231F20"/>
          <w:spacing w:val="-16"/>
        </w:rPr>
        <w:t xml:space="preserve"> </w:t>
      </w:r>
      <w:r>
        <w:rPr>
          <w:color w:val="231F20"/>
        </w:rPr>
        <w:t>универсальных учебных</w:t>
      </w:r>
      <w:r>
        <w:rPr>
          <w:color w:val="231F20"/>
          <w:spacing w:val="-9"/>
        </w:rPr>
        <w:t xml:space="preserve"> </w:t>
      </w:r>
      <w:r>
        <w:rPr>
          <w:color w:val="231F20"/>
        </w:rPr>
        <w:t>действий.</w:t>
      </w:r>
    </w:p>
    <w:p w:rsidR="009341A5" w:rsidRDefault="009341A5" w:rsidP="009341A5">
      <w:pPr>
        <w:pStyle w:val="51"/>
        <w:spacing w:before="192" w:line="240" w:lineRule="exact"/>
        <w:jc w:val="both"/>
      </w:pPr>
      <w:r>
        <w:rPr>
          <w:color w:val="231F20"/>
        </w:rPr>
        <w:t>Познавательные</w:t>
      </w:r>
      <w:r>
        <w:rPr>
          <w:color w:val="231F20"/>
          <w:spacing w:val="4"/>
        </w:rPr>
        <w:t xml:space="preserve"> </w:t>
      </w:r>
      <w:r>
        <w:rPr>
          <w:color w:val="231F20"/>
        </w:rPr>
        <w:t>универсальные</w:t>
      </w:r>
      <w:r>
        <w:rPr>
          <w:color w:val="231F20"/>
          <w:spacing w:val="3"/>
        </w:rPr>
        <w:t xml:space="preserve"> </w:t>
      </w:r>
      <w:r>
        <w:rPr>
          <w:color w:val="231F20"/>
        </w:rPr>
        <w:t>учебные</w:t>
      </w:r>
      <w:r>
        <w:rPr>
          <w:color w:val="231F20"/>
          <w:spacing w:val="4"/>
        </w:rPr>
        <w:t xml:space="preserve"> </w:t>
      </w:r>
      <w:r>
        <w:rPr>
          <w:color w:val="231F20"/>
          <w:spacing w:val="-2"/>
        </w:rPr>
        <w:t>действия:</w:t>
      </w:r>
    </w:p>
    <w:p w:rsidR="009341A5" w:rsidRDefault="009341A5" w:rsidP="009341A5">
      <w:pPr>
        <w:spacing w:line="234" w:lineRule="exact"/>
        <w:ind w:left="383"/>
        <w:jc w:val="both"/>
        <w:rPr>
          <w:sz w:val="20"/>
        </w:rPr>
      </w:pPr>
      <w:r>
        <w:rPr>
          <w:rFonts w:ascii="Times New Roman" w:hAnsi="Times New Roman"/>
          <w:i/>
          <w:color w:val="231F20"/>
          <w:w w:val="115"/>
          <w:sz w:val="20"/>
        </w:rPr>
        <w:t>Базовые</w:t>
      </w:r>
      <w:r>
        <w:rPr>
          <w:rFonts w:ascii="Times New Roman" w:hAnsi="Times New Roman"/>
          <w:i/>
          <w:color w:val="231F20"/>
          <w:spacing w:val="27"/>
          <w:w w:val="115"/>
          <w:sz w:val="20"/>
        </w:rPr>
        <w:t xml:space="preserve"> </w:t>
      </w:r>
      <w:r>
        <w:rPr>
          <w:rFonts w:ascii="Times New Roman" w:hAnsi="Times New Roman"/>
          <w:i/>
          <w:color w:val="231F20"/>
          <w:w w:val="115"/>
          <w:sz w:val="20"/>
        </w:rPr>
        <w:t>логические</w:t>
      </w:r>
      <w:r>
        <w:rPr>
          <w:rFonts w:ascii="Times New Roman" w:hAnsi="Times New Roman"/>
          <w:i/>
          <w:color w:val="231F20"/>
          <w:spacing w:val="28"/>
          <w:w w:val="115"/>
          <w:sz w:val="20"/>
        </w:rPr>
        <w:t xml:space="preserve"> </w:t>
      </w:r>
      <w:r>
        <w:rPr>
          <w:rFonts w:ascii="Times New Roman" w:hAnsi="Times New Roman"/>
          <w:i/>
          <w:color w:val="231F20"/>
          <w:spacing w:val="-2"/>
          <w:w w:val="115"/>
          <w:sz w:val="20"/>
        </w:rPr>
        <w:t>действия</w:t>
      </w:r>
      <w:r>
        <w:rPr>
          <w:color w:val="231F20"/>
          <w:spacing w:val="-2"/>
          <w:w w:val="115"/>
          <w:sz w:val="20"/>
        </w:rPr>
        <w:t>:</w:t>
      </w:r>
    </w:p>
    <w:p w:rsidR="009341A5" w:rsidRDefault="009341A5" w:rsidP="00135B7B">
      <w:pPr>
        <w:pStyle w:val="a5"/>
        <w:numPr>
          <w:ilvl w:val="0"/>
          <w:numId w:val="38"/>
        </w:numPr>
        <w:tabs>
          <w:tab w:val="left" w:pos="724"/>
        </w:tabs>
        <w:spacing w:before="5" w:line="244" w:lineRule="auto"/>
        <w:ind w:firstLine="226"/>
        <w:rPr>
          <w:sz w:val="20"/>
        </w:rPr>
      </w:pPr>
      <w:r>
        <w:rPr>
          <w:color w:val="231F20"/>
          <w:w w:val="95"/>
          <w:sz w:val="20"/>
        </w:rPr>
        <w:t xml:space="preserve">устанавливать основания для сравнения слов, относящих­ ся к разным частям речи; устанавливать основания для сравне­ </w:t>
      </w:r>
      <w:r>
        <w:rPr>
          <w:color w:val="231F20"/>
          <w:sz w:val="20"/>
        </w:rPr>
        <w:t>ния слов, относящихся к одной части речи, но отличающихся грамматическими</w:t>
      </w:r>
      <w:r>
        <w:rPr>
          <w:color w:val="231F20"/>
          <w:spacing w:val="-9"/>
          <w:sz w:val="20"/>
        </w:rPr>
        <w:t xml:space="preserve"> </w:t>
      </w:r>
      <w:r>
        <w:rPr>
          <w:color w:val="231F20"/>
          <w:sz w:val="20"/>
        </w:rPr>
        <w:t>признаками;</w:t>
      </w:r>
    </w:p>
    <w:p w:rsidR="009341A5" w:rsidRDefault="009341A5" w:rsidP="00135B7B">
      <w:pPr>
        <w:pStyle w:val="a5"/>
        <w:numPr>
          <w:ilvl w:val="0"/>
          <w:numId w:val="38"/>
        </w:numPr>
        <w:tabs>
          <w:tab w:val="left" w:pos="724"/>
        </w:tabs>
        <w:spacing w:before="3" w:line="244" w:lineRule="auto"/>
        <w:ind w:right="154" w:firstLine="226"/>
        <w:rPr>
          <w:sz w:val="20"/>
        </w:rPr>
      </w:pPr>
      <w:r>
        <w:rPr>
          <w:color w:val="231F20"/>
          <w:w w:val="95"/>
          <w:sz w:val="20"/>
        </w:rPr>
        <w:t xml:space="preserve">группировать слова на основании того, какой частью речи </w:t>
      </w:r>
      <w:r>
        <w:rPr>
          <w:color w:val="231F20"/>
          <w:sz w:val="20"/>
        </w:rPr>
        <w:t>они</w:t>
      </w:r>
      <w:r>
        <w:rPr>
          <w:color w:val="231F20"/>
          <w:spacing w:val="-9"/>
          <w:sz w:val="20"/>
        </w:rPr>
        <w:t xml:space="preserve"> </w:t>
      </w:r>
      <w:r>
        <w:rPr>
          <w:color w:val="231F20"/>
          <w:sz w:val="20"/>
        </w:rPr>
        <w:t>являются;</w:t>
      </w:r>
    </w:p>
    <w:p w:rsidR="009341A5" w:rsidRDefault="009341A5" w:rsidP="00135B7B">
      <w:pPr>
        <w:pStyle w:val="a5"/>
        <w:numPr>
          <w:ilvl w:val="0"/>
          <w:numId w:val="38"/>
        </w:numPr>
        <w:tabs>
          <w:tab w:val="left" w:pos="724"/>
        </w:tabs>
        <w:spacing w:before="1" w:line="244" w:lineRule="auto"/>
        <w:ind w:firstLine="226"/>
        <w:rPr>
          <w:sz w:val="20"/>
        </w:rPr>
      </w:pPr>
      <w:r>
        <w:rPr>
          <w:color w:val="231F20"/>
          <w:w w:val="95"/>
          <w:sz w:val="20"/>
        </w:rPr>
        <w:t xml:space="preserve">объединять глаголы в группы по определённому признаку </w:t>
      </w:r>
      <w:r>
        <w:rPr>
          <w:color w:val="231F20"/>
          <w:sz w:val="20"/>
        </w:rPr>
        <w:t>(например, время, спряжение);</w:t>
      </w:r>
    </w:p>
    <w:p w:rsidR="009341A5" w:rsidRDefault="009341A5" w:rsidP="00135B7B">
      <w:pPr>
        <w:pStyle w:val="a5"/>
        <w:numPr>
          <w:ilvl w:val="0"/>
          <w:numId w:val="38"/>
        </w:numPr>
        <w:tabs>
          <w:tab w:val="left" w:pos="724"/>
        </w:tabs>
        <w:spacing w:before="1"/>
        <w:ind w:left="723" w:right="0"/>
        <w:rPr>
          <w:sz w:val="20"/>
        </w:rPr>
      </w:pPr>
      <w:r>
        <w:rPr>
          <w:color w:val="231F20"/>
          <w:w w:val="95"/>
          <w:sz w:val="20"/>
        </w:rPr>
        <w:t>объединять</w:t>
      </w:r>
      <w:r>
        <w:rPr>
          <w:color w:val="231F20"/>
          <w:spacing w:val="22"/>
          <w:sz w:val="20"/>
        </w:rPr>
        <w:t xml:space="preserve"> </w:t>
      </w:r>
      <w:r>
        <w:rPr>
          <w:color w:val="231F20"/>
          <w:w w:val="95"/>
          <w:sz w:val="20"/>
        </w:rPr>
        <w:t>предложения</w:t>
      </w:r>
      <w:r>
        <w:rPr>
          <w:color w:val="231F20"/>
          <w:spacing w:val="23"/>
          <w:sz w:val="20"/>
        </w:rPr>
        <w:t xml:space="preserve"> </w:t>
      </w:r>
      <w:r>
        <w:rPr>
          <w:color w:val="231F20"/>
          <w:w w:val="95"/>
          <w:sz w:val="20"/>
        </w:rPr>
        <w:t>по</w:t>
      </w:r>
      <w:r>
        <w:rPr>
          <w:color w:val="231F20"/>
          <w:spacing w:val="22"/>
          <w:sz w:val="20"/>
        </w:rPr>
        <w:t xml:space="preserve"> </w:t>
      </w:r>
      <w:r>
        <w:rPr>
          <w:color w:val="231F20"/>
          <w:w w:val="95"/>
          <w:sz w:val="20"/>
        </w:rPr>
        <w:t>определённому</w:t>
      </w:r>
      <w:r>
        <w:rPr>
          <w:color w:val="231F20"/>
          <w:spacing w:val="23"/>
          <w:sz w:val="20"/>
        </w:rPr>
        <w:t xml:space="preserve"> </w:t>
      </w:r>
      <w:r>
        <w:rPr>
          <w:color w:val="231F20"/>
          <w:spacing w:val="-2"/>
          <w:w w:val="95"/>
          <w:sz w:val="20"/>
        </w:rPr>
        <w:t>признаку;</w:t>
      </w:r>
    </w:p>
    <w:p w:rsidR="009341A5" w:rsidRDefault="009341A5" w:rsidP="00135B7B">
      <w:pPr>
        <w:pStyle w:val="a5"/>
        <w:numPr>
          <w:ilvl w:val="0"/>
          <w:numId w:val="38"/>
        </w:numPr>
        <w:tabs>
          <w:tab w:val="left" w:pos="724"/>
        </w:tabs>
        <w:spacing w:before="5"/>
        <w:ind w:left="723" w:right="0"/>
        <w:rPr>
          <w:sz w:val="20"/>
        </w:rPr>
      </w:pPr>
      <w:r>
        <w:rPr>
          <w:color w:val="231F20"/>
          <w:w w:val="95"/>
          <w:sz w:val="20"/>
        </w:rPr>
        <w:t>классифицировать</w:t>
      </w:r>
      <w:r>
        <w:rPr>
          <w:color w:val="231F20"/>
          <w:spacing w:val="21"/>
          <w:sz w:val="20"/>
        </w:rPr>
        <w:t xml:space="preserve"> </w:t>
      </w:r>
      <w:r>
        <w:rPr>
          <w:color w:val="231F20"/>
          <w:w w:val="95"/>
          <w:sz w:val="20"/>
        </w:rPr>
        <w:t>предложенные</w:t>
      </w:r>
      <w:r>
        <w:rPr>
          <w:color w:val="231F20"/>
          <w:spacing w:val="22"/>
          <w:sz w:val="20"/>
        </w:rPr>
        <w:t xml:space="preserve"> </w:t>
      </w:r>
      <w:r>
        <w:rPr>
          <w:color w:val="231F20"/>
          <w:w w:val="95"/>
          <w:sz w:val="20"/>
        </w:rPr>
        <w:t>языковые</w:t>
      </w:r>
      <w:r>
        <w:rPr>
          <w:color w:val="231F20"/>
          <w:spacing w:val="21"/>
          <w:sz w:val="20"/>
        </w:rPr>
        <w:t xml:space="preserve"> </w:t>
      </w:r>
      <w:r>
        <w:rPr>
          <w:color w:val="231F20"/>
          <w:spacing w:val="-2"/>
          <w:w w:val="95"/>
          <w:sz w:val="20"/>
        </w:rPr>
        <w:t>единицы;</w:t>
      </w:r>
    </w:p>
    <w:p w:rsidR="009341A5" w:rsidRDefault="009341A5" w:rsidP="00135B7B">
      <w:pPr>
        <w:pStyle w:val="a5"/>
        <w:numPr>
          <w:ilvl w:val="0"/>
          <w:numId w:val="38"/>
        </w:numPr>
        <w:tabs>
          <w:tab w:val="left" w:pos="724"/>
        </w:tabs>
        <w:spacing w:before="5" w:line="244" w:lineRule="auto"/>
        <w:ind w:firstLine="226"/>
        <w:rPr>
          <w:sz w:val="20"/>
        </w:rPr>
      </w:pPr>
      <w:r>
        <w:rPr>
          <w:color w:val="231F20"/>
          <w:sz w:val="20"/>
        </w:rPr>
        <w:t>устно</w:t>
      </w:r>
      <w:r>
        <w:rPr>
          <w:color w:val="231F20"/>
          <w:spacing w:val="-3"/>
          <w:sz w:val="20"/>
        </w:rPr>
        <w:t xml:space="preserve"> </w:t>
      </w:r>
      <w:r>
        <w:rPr>
          <w:color w:val="231F20"/>
          <w:sz w:val="20"/>
        </w:rPr>
        <w:t>характеризовать</w:t>
      </w:r>
      <w:r>
        <w:rPr>
          <w:color w:val="231F20"/>
          <w:spacing w:val="-3"/>
          <w:sz w:val="20"/>
        </w:rPr>
        <w:t xml:space="preserve"> </w:t>
      </w:r>
      <w:r>
        <w:rPr>
          <w:color w:val="231F20"/>
          <w:sz w:val="20"/>
        </w:rPr>
        <w:t>языковые</w:t>
      </w:r>
      <w:r>
        <w:rPr>
          <w:color w:val="231F20"/>
          <w:spacing w:val="-3"/>
          <w:sz w:val="20"/>
        </w:rPr>
        <w:t xml:space="preserve"> </w:t>
      </w:r>
      <w:r>
        <w:rPr>
          <w:color w:val="231F20"/>
          <w:sz w:val="20"/>
        </w:rPr>
        <w:t>единицы</w:t>
      </w:r>
      <w:r>
        <w:rPr>
          <w:color w:val="231F20"/>
          <w:spacing w:val="-3"/>
          <w:sz w:val="20"/>
        </w:rPr>
        <w:t xml:space="preserve"> </w:t>
      </w:r>
      <w:r>
        <w:rPr>
          <w:color w:val="231F20"/>
          <w:sz w:val="20"/>
        </w:rPr>
        <w:t>по</w:t>
      </w:r>
      <w:r>
        <w:rPr>
          <w:color w:val="231F20"/>
          <w:spacing w:val="-3"/>
          <w:sz w:val="20"/>
        </w:rPr>
        <w:t xml:space="preserve"> </w:t>
      </w:r>
      <w:r>
        <w:rPr>
          <w:color w:val="231F20"/>
          <w:sz w:val="20"/>
        </w:rPr>
        <w:t xml:space="preserve">заданным </w:t>
      </w:r>
      <w:r>
        <w:rPr>
          <w:color w:val="231F20"/>
          <w:spacing w:val="-2"/>
          <w:sz w:val="20"/>
        </w:rPr>
        <w:t>признакам;</w:t>
      </w:r>
    </w:p>
    <w:p w:rsidR="009341A5" w:rsidRDefault="009341A5" w:rsidP="00135B7B">
      <w:pPr>
        <w:pStyle w:val="a5"/>
        <w:numPr>
          <w:ilvl w:val="0"/>
          <w:numId w:val="38"/>
        </w:numPr>
        <w:tabs>
          <w:tab w:val="left" w:pos="724"/>
        </w:tabs>
        <w:spacing w:before="1" w:line="244" w:lineRule="auto"/>
        <w:ind w:firstLine="226"/>
        <w:rPr>
          <w:sz w:val="20"/>
        </w:rPr>
      </w:pPr>
      <w:r>
        <w:rPr>
          <w:color w:val="231F20"/>
          <w:w w:val="95"/>
          <w:sz w:val="20"/>
        </w:rPr>
        <w:t xml:space="preserve">ориентироваться в изученных понятиях (склонение, спря­ </w:t>
      </w:r>
      <w:r>
        <w:rPr>
          <w:color w:val="231F20"/>
          <w:sz w:val="20"/>
        </w:rPr>
        <w:t xml:space="preserve">жение, неопределённая форма, однородные члены предложе­ </w:t>
      </w:r>
      <w:r>
        <w:rPr>
          <w:color w:val="231F20"/>
          <w:w w:val="95"/>
          <w:sz w:val="20"/>
        </w:rPr>
        <w:t xml:space="preserve">ния, сложное предложение) и соотносить понятие с его краткой </w:t>
      </w:r>
      <w:r>
        <w:rPr>
          <w:color w:val="231F20"/>
          <w:spacing w:val="-2"/>
          <w:sz w:val="20"/>
        </w:rPr>
        <w:t>характеристикой.</w:t>
      </w:r>
    </w:p>
    <w:p w:rsidR="009341A5" w:rsidRDefault="009341A5" w:rsidP="009341A5">
      <w:pPr>
        <w:spacing w:before="2"/>
        <w:ind w:left="383"/>
        <w:jc w:val="both"/>
        <w:rPr>
          <w:sz w:val="20"/>
        </w:rPr>
      </w:pPr>
      <w:r>
        <w:rPr>
          <w:rFonts w:ascii="Times New Roman" w:hAnsi="Times New Roman"/>
          <w:i/>
          <w:color w:val="231F20"/>
          <w:w w:val="115"/>
          <w:sz w:val="20"/>
        </w:rPr>
        <w:t>Базовые</w:t>
      </w:r>
      <w:r>
        <w:rPr>
          <w:rFonts w:ascii="Times New Roman" w:hAnsi="Times New Roman"/>
          <w:i/>
          <w:color w:val="231F20"/>
          <w:spacing w:val="37"/>
          <w:w w:val="115"/>
          <w:sz w:val="20"/>
        </w:rPr>
        <w:t xml:space="preserve"> </w:t>
      </w:r>
      <w:r>
        <w:rPr>
          <w:rFonts w:ascii="Times New Roman" w:hAnsi="Times New Roman"/>
          <w:i/>
          <w:color w:val="231F20"/>
          <w:w w:val="115"/>
          <w:sz w:val="20"/>
        </w:rPr>
        <w:t>исследовательские</w:t>
      </w:r>
      <w:r>
        <w:rPr>
          <w:rFonts w:ascii="Times New Roman" w:hAnsi="Times New Roman"/>
          <w:i/>
          <w:color w:val="231F20"/>
          <w:spacing w:val="37"/>
          <w:w w:val="115"/>
          <w:sz w:val="20"/>
        </w:rPr>
        <w:t xml:space="preserve"> </w:t>
      </w:r>
      <w:r>
        <w:rPr>
          <w:rFonts w:ascii="Times New Roman" w:hAnsi="Times New Roman"/>
          <w:i/>
          <w:color w:val="231F20"/>
          <w:spacing w:val="-2"/>
          <w:w w:val="115"/>
          <w:sz w:val="20"/>
        </w:rPr>
        <w:t>действия</w:t>
      </w:r>
      <w:r>
        <w:rPr>
          <w:color w:val="231F20"/>
          <w:spacing w:val="-2"/>
          <w:w w:val="115"/>
          <w:sz w:val="20"/>
        </w:rPr>
        <w:t>:</w:t>
      </w:r>
    </w:p>
    <w:p w:rsidR="009341A5" w:rsidRDefault="009341A5" w:rsidP="00135B7B">
      <w:pPr>
        <w:pStyle w:val="a5"/>
        <w:numPr>
          <w:ilvl w:val="0"/>
          <w:numId w:val="38"/>
        </w:numPr>
        <w:tabs>
          <w:tab w:val="left" w:pos="724"/>
        </w:tabs>
        <w:spacing w:before="6" w:line="244" w:lineRule="auto"/>
        <w:ind w:right="154" w:firstLine="226"/>
        <w:rPr>
          <w:sz w:val="20"/>
        </w:rPr>
      </w:pPr>
      <w:r>
        <w:rPr>
          <w:color w:val="231F20"/>
          <w:w w:val="95"/>
          <w:sz w:val="20"/>
        </w:rPr>
        <w:t xml:space="preserve">сравнивать несколько вариантов выполнения заданий по </w:t>
      </w:r>
      <w:r>
        <w:rPr>
          <w:color w:val="231F20"/>
          <w:sz w:val="20"/>
        </w:rPr>
        <w:t>русскому языку, выбирать наиболее подходящий (на основе предложенных</w:t>
      </w:r>
      <w:r>
        <w:rPr>
          <w:color w:val="231F20"/>
          <w:spacing w:val="-9"/>
          <w:sz w:val="20"/>
        </w:rPr>
        <w:t xml:space="preserve"> </w:t>
      </w:r>
      <w:r>
        <w:rPr>
          <w:color w:val="231F20"/>
          <w:sz w:val="20"/>
        </w:rPr>
        <w:t>критериев);</w:t>
      </w:r>
    </w:p>
    <w:p w:rsidR="009341A5" w:rsidRDefault="009341A5" w:rsidP="00135B7B">
      <w:pPr>
        <w:pStyle w:val="a5"/>
        <w:numPr>
          <w:ilvl w:val="0"/>
          <w:numId w:val="38"/>
        </w:numPr>
        <w:tabs>
          <w:tab w:val="left" w:pos="724"/>
        </w:tabs>
        <w:spacing w:before="1" w:line="244" w:lineRule="auto"/>
        <w:ind w:right="154" w:firstLine="226"/>
        <w:rPr>
          <w:sz w:val="20"/>
        </w:rPr>
      </w:pPr>
      <w:r>
        <w:rPr>
          <w:color w:val="231F20"/>
          <w:spacing w:val="-2"/>
          <w:sz w:val="20"/>
        </w:rPr>
        <w:t>проводить</w:t>
      </w:r>
      <w:r>
        <w:rPr>
          <w:color w:val="231F20"/>
          <w:spacing w:val="-9"/>
          <w:sz w:val="20"/>
        </w:rPr>
        <w:t xml:space="preserve"> </w:t>
      </w:r>
      <w:r>
        <w:rPr>
          <w:color w:val="231F20"/>
          <w:spacing w:val="-2"/>
          <w:sz w:val="20"/>
        </w:rPr>
        <w:t>по</w:t>
      </w:r>
      <w:r>
        <w:rPr>
          <w:color w:val="231F20"/>
          <w:spacing w:val="-9"/>
          <w:sz w:val="20"/>
        </w:rPr>
        <w:t xml:space="preserve"> </w:t>
      </w:r>
      <w:r>
        <w:rPr>
          <w:color w:val="231F20"/>
          <w:spacing w:val="-2"/>
          <w:sz w:val="20"/>
        </w:rPr>
        <w:t>предложенному</w:t>
      </w:r>
      <w:r>
        <w:rPr>
          <w:color w:val="231F20"/>
          <w:spacing w:val="-9"/>
          <w:sz w:val="20"/>
        </w:rPr>
        <w:t xml:space="preserve"> </w:t>
      </w:r>
      <w:r>
        <w:rPr>
          <w:color w:val="231F20"/>
          <w:spacing w:val="-2"/>
          <w:sz w:val="20"/>
        </w:rPr>
        <w:t>алгоритму</w:t>
      </w:r>
      <w:r>
        <w:rPr>
          <w:color w:val="231F20"/>
          <w:spacing w:val="-9"/>
          <w:sz w:val="20"/>
        </w:rPr>
        <w:t xml:space="preserve"> </w:t>
      </w:r>
      <w:r>
        <w:rPr>
          <w:color w:val="231F20"/>
          <w:spacing w:val="-2"/>
          <w:sz w:val="20"/>
        </w:rPr>
        <w:t>различные</w:t>
      </w:r>
      <w:r>
        <w:rPr>
          <w:color w:val="231F20"/>
          <w:spacing w:val="-9"/>
          <w:sz w:val="20"/>
        </w:rPr>
        <w:t xml:space="preserve"> </w:t>
      </w:r>
      <w:r>
        <w:rPr>
          <w:color w:val="231F20"/>
          <w:spacing w:val="-2"/>
          <w:sz w:val="20"/>
        </w:rPr>
        <w:t xml:space="preserve">виды </w:t>
      </w:r>
      <w:r>
        <w:rPr>
          <w:color w:val="231F20"/>
          <w:sz w:val="20"/>
        </w:rPr>
        <w:t xml:space="preserve">анализа (звуко­буквенный, морфемный, морфологический, </w:t>
      </w:r>
      <w:r>
        <w:rPr>
          <w:color w:val="231F20"/>
          <w:spacing w:val="-2"/>
          <w:sz w:val="20"/>
        </w:rPr>
        <w:t>синтаксический);</w:t>
      </w:r>
    </w:p>
    <w:p w:rsidR="009341A5" w:rsidRDefault="009341A5" w:rsidP="00135B7B">
      <w:pPr>
        <w:pStyle w:val="a5"/>
        <w:numPr>
          <w:ilvl w:val="0"/>
          <w:numId w:val="38"/>
        </w:numPr>
        <w:tabs>
          <w:tab w:val="left" w:pos="724"/>
        </w:tabs>
        <w:spacing w:before="2" w:line="244" w:lineRule="auto"/>
        <w:ind w:firstLine="226"/>
        <w:rPr>
          <w:sz w:val="20"/>
        </w:rPr>
      </w:pPr>
      <w:r>
        <w:rPr>
          <w:color w:val="231F20"/>
          <w:w w:val="95"/>
          <w:sz w:val="20"/>
        </w:rPr>
        <w:t>формулировать выводы и подкреплять их доказательства­ ми</w:t>
      </w:r>
      <w:r>
        <w:rPr>
          <w:color w:val="231F20"/>
          <w:spacing w:val="-12"/>
          <w:w w:val="95"/>
          <w:sz w:val="20"/>
        </w:rPr>
        <w:t xml:space="preserve"> </w:t>
      </w:r>
      <w:r>
        <w:rPr>
          <w:color w:val="231F20"/>
          <w:w w:val="95"/>
          <w:sz w:val="20"/>
        </w:rPr>
        <w:t>на</w:t>
      </w:r>
      <w:r>
        <w:rPr>
          <w:color w:val="231F20"/>
          <w:spacing w:val="-12"/>
          <w:w w:val="95"/>
          <w:sz w:val="20"/>
        </w:rPr>
        <w:t xml:space="preserve"> </w:t>
      </w:r>
      <w:r>
        <w:rPr>
          <w:color w:val="231F20"/>
          <w:w w:val="95"/>
          <w:sz w:val="20"/>
        </w:rPr>
        <w:t>основе</w:t>
      </w:r>
      <w:r>
        <w:rPr>
          <w:color w:val="231F20"/>
          <w:spacing w:val="-12"/>
          <w:w w:val="95"/>
          <w:sz w:val="20"/>
        </w:rPr>
        <w:t xml:space="preserve"> </w:t>
      </w:r>
      <w:r>
        <w:rPr>
          <w:color w:val="231F20"/>
          <w:w w:val="95"/>
          <w:sz w:val="20"/>
        </w:rPr>
        <w:t>результатов</w:t>
      </w:r>
      <w:r>
        <w:rPr>
          <w:color w:val="231F20"/>
          <w:spacing w:val="-12"/>
          <w:w w:val="95"/>
          <w:sz w:val="20"/>
        </w:rPr>
        <w:t xml:space="preserve"> </w:t>
      </w:r>
      <w:r>
        <w:rPr>
          <w:color w:val="231F20"/>
          <w:w w:val="95"/>
          <w:sz w:val="20"/>
        </w:rPr>
        <w:t>проведённого</w:t>
      </w:r>
      <w:r>
        <w:rPr>
          <w:color w:val="231F20"/>
          <w:spacing w:val="-12"/>
          <w:w w:val="95"/>
          <w:sz w:val="20"/>
        </w:rPr>
        <w:t xml:space="preserve"> </w:t>
      </w:r>
      <w:r>
        <w:rPr>
          <w:color w:val="231F20"/>
          <w:w w:val="95"/>
          <w:sz w:val="20"/>
        </w:rPr>
        <w:t>наблюдения</w:t>
      </w:r>
      <w:r>
        <w:rPr>
          <w:color w:val="231F20"/>
          <w:spacing w:val="-12"/>
          <w:w w:val="95"/>
          <w:sz w:val="20"/>
        </w:rPr>
        <w:t xml:space="preserve"> </w:t>
      </w:r>
      <w:r>
        <w:rPr>
          <w:color w:val="231F20"/>
          <w:w w:val="95"/>
          <w:sz w:val="20"/>
        </w:rPr>
        <w:t>за</w:t>
      </w:r>
      <w:r>
        <w:rPr>
          <w:color w:val="231F20"/>
          <w:spacing w:val="-12"/>
          <w:w w:val="95"/>
          <w:sz w:val="20"/>
        </w:rPr>
        <w:t xml:space="preserve"> </w:t>
      </w:r>
      <w:r>
        <w:rPr>
          <w:color w:val="231F20"/>
          <w:w w:val="95"/>
          <w:sz w:val="20"/>
        </w:rPr>
        <w:t xml:space="preserve">языковым </w:t>
      </w:r>
      <w:r>
        <w:rPr>
          <w:color w:val="231F20"/>
          <w:spacing w:val="-2"/>
          <w:sz w:val="20"/>
        </w:rPr>
        <w:t>материалом (классификации, сравнения, мини­исследования);</w:t>
      </w:r>
    </w:p>
    <w:p w:rsidR="009341A5" w:rsidRDefault="009341A5" w:rsidP="00135B7B">
      <w:pPr>
        <w:pStyle w:val="a5"/>
        <w:numPr>
          <w:ilvl w:val="0"/>
          <w:numId w:val="38"/>
        </w:numPr>
        <w:tabs>
          <w:tab w:val="left" w:pos="724"/>
        </w:tabs>
        <w:spacing w:before="1" w:line="244" w:lineRule="auto"/>
        <w:ind w:right="154" w:firstLine="226"/>
        <w:rPr>
          <w:sz w:val="20"/>
        </w:rPr>
      </w:pPr>
      <w:r>
        <w:rPr>
          <w:color w:val="231F20"/>
          <w:sz w:val="20"/>
        </w:rPr>
        <w:t>выявлять</w:t>
      </w:r>
      <w:r>
        <w:rPr>
          <w:color w:val="231F20"/>
          <w:spacing w:val="-8"/>
          <w:sz w:val="20"/>
        </w:rPr>
        <w:t xml:space="preserve"> </w:t>
      </w:r>
      <w:r>
        <w:rPr>
          <w:color w:val="231F20"/>
          <w:sz w:val="20"/>
        </w:rPr>
        <w:t>недостаток</w:t>
      </w:r>
      <w:r>
        <w:rPr>
          <w:color w:val="231F20"/>
          <w:spacing w:val="-8"/>
          <w:sz w:val="20"/>
        </w:rPr>
        <w:t xml:space="preserve"> </w:t>
      </w:r>
      <w:r>
        <w:rPr>
          <w:color w:val="231F20"/>
          <w:sz w:val="20"/>
        </w:rPr>
        <w:t>информации</w:t>
      </w:r>
      <w:r>
        <w:rPr>
          <w:color w:val="231F20"/>
          <w:spacing w:val="-8"/>
          <w:sz w:val="20"/>
        </w:rPr>
        <w:t xml:space="preserve"> </w:t>
      </w:r>
      <w:r>
        <w:rPr>
          <w:color w:val="231F20"/>
          <w:sz w:val="20"/>
        </w:rPr>
        <w:t>для</w:t>
      </w:r>
      <w:r>
        <w:rPr>
          <w:color w:val="231F20"/>
          <w:spacing w:val="-8"/>
          <w:sz w:val="20"/>
        </w:rPr>
        <w:t xml:space="preserve"> </w:t>
      </w:r>
      <w:r>
        <w:rPr>
          <w:color w:val="231F20"/>
          <w:sz w:val="20"/>
        </w:rPr>
        <w:t>решения</w:t>
      </w:r>
      <w:r>
        <w:rPr>
          <w:color w:val="231F20"/>
          <w:spacing w:val="-8"/>
          <w:sz w:val="20"/>
        </w:rPr>
        <w:t xml:space="preserve"> </w:t>
      </w:r>
      <w:r>
        <w:rPr>
          <w:color w:val="231F20"/>
          <w:sz w:val="20"/>
        </w:rPr>
        <w:t>учебной (практической)</w:t>
      </w:r>
      <w:r>
        <w:rPr>
          <w:color w:val="231F20"/>
          <w:spacing w:val="-3"/>
          <w:sz w:val="20"/>
        </w:rPr>
        <w:t xml:space="preserve"> </w:t>
      </w:r>
      <w:r>
        <w:rPr>
          <w:color w:val="231F20"/>
          <w:sz w:val="20"/>
        </w:rPr>
        <w:t>задачи</w:t>
      </w:r>
      <w:r>
        <w:rPr>
          <w:color w:val="231F20"/>
          <w:spacing w:val="-3"/>
          <w:sz w:val="20"/>
        </w:rPr>
        <w:t xml:space="preserve"> </w:t>
      </w:r>
      <w:r>
        <w:rPr>
          <w:color w:val="231F20"/>
          <w:sz w:val="20"/>
        </w:rPr>
        <w:t>на</w:t>
      </w:r>
      <w:r>
        <w:rPr>
          <w:color w:val="231F20"/>
          <w:spacing w:val="-3"/>
          <w:sz w:val="20"/>
        </w:rPr>
        <w:t xml:space="preserve"> </w:t>
      </w:r>
      <w:r>
        <w:rPr>
          <w:color w:val="231F20"/>
          <w:sz w:val="20"/>
        </w:rPr>
        <w:t>основе</w:t>
      </w:r>
      <w:r>
        <w:rPr>
          <w:color w:val="231F20"/>
          <w:spacing w:val="-3"/>
          <w:sz w:val="20"/>
        </w:rPr>
        <w:t xml:space="preserve"> </w:t>
      </w:r>
      <w:r>
        <w:rPr>
          <w:color w:val="231F20"/>
          <w:sz w:val="20"/>
        </w:rPr>
        <w:t>предложенного</w:t>
      </w:r>
      <w:r>
        <w:rPr>
          <w:color w:val="231F20"/>
          <w:spacing w:val="-3"/>
          <w:sz w:val="20"/>
        </w:rPr>
        <w:t xml:space="preserve"> </w:t>
      </w:r>
      <w:r>
        <w:rPr>
          <w:color w:val="231F20"/>
          <w:sz w:val="20"/>
        </w:rPr>
        <w:t>алгоритма;</w:t>
      </w:r>
    </w:p>
    <w:p w:rsidR="009341A5" w:rsidRDefault="009341A5" w:rsidP="009341A5">
      <w:pPr>
        <w:pStyle w:val="a3"/>
        <w:spacing w:line="247" w:lineRule="auto"/>
        <w:ind w:right="154"/>
      </w:pPr>
      <w:r>
        <w:rPr>
          <w:color w:val="231F20"/>
          <w:w w:val="95"/>
        </w:rPr>
        <w:t>прогнозировать</w:t>
      </w:r>
      <w:r>
        <w:rPr>
          <w:color w:val="231F20"/>
          <w:spacing w:val="2"/>
        </w:rPr>
        <w:t xml:space="preserve"> </w:t>
      </w:r>
      <w:r>
        <w:rPr>
          <w:color w:val="231F20"/>
          <w:w w:val="95"/>
        </w:rPr>
        <w:t>возможное</w:t>
      </w:r>
      <w:r>
        <w:rPr>
          <w:color w:val="231F20"/>
          <w:spacing w:val="2"/>
        </w:rPr>
        <w:t xml:space="preserve"> </w:t>
      </w:r>
      <w:r>
        <w:rPr>
          <w:color w:val="231F20"/>
          <w:w w:val="95"/>
        </w:rPr>
        <w:t>развитие</w:t>
      </w:r>
      <w:r>
        <w:rPr>
          <w:color w:val="231F20"/>
          <w:spacing w:val="3"/>
        </w:rPr>
        <w:t xml:space="preserve"> </w:t>
      </w:r>
      <w:r>
        <w:rPr>
          <w:color w:val="231F20"/>
          <w:w w:val="95"/>
        </w:rPr>
        <w:t>речевой</w:t>
      </w:r>
      <w:r>
        <w:rPr>
          <w:color w:val="231F20"/>
          <w:spacing w:val="2"/>
        </w:rPr>
        <w:t xml:space="preserve"> </w:t>
      </w:r>
      <w:r>
        <w:rPr>
          <w:color w:val="231F20"/>
          <w:spacing w:val="-2"/>
          <w:w w:val="95"/>
        </w:rPr>
        <w:t>ситуации</w:t>
      </w:r>
      <w:r w:rsidRPr="009341A5">
        <w:rPr>
          <w:color w:val="231F20"/>
          <w:w w:val="95"/>
        </w:rPr>
        <w:t xml:space="preserve"> </w:t>
      </w:r>
      <w:r>
        <w:rPr>
          <w:color w:val="231F20"/>
          <w:w w:val="95"/>
        </w:rPr>
        <w:t xml:space="preserve">правильности, богатства и выразительности письмен­ </w:t>
      </w:r>
      <w:r>
        <w:rPr>
          <w:color w:val="231F20"/>
        </w:rPr>
        <w:t>ной</w:t>
      </w:r>
      <w:r>
        <w:rPr>
          <w:color w:val="231F20"/>
          <w:spacing w:val="-9"/>
        </w:rPr>
        <w:t xml:space="preserve"> </w:t>
      </w:r>
      <w:r>
        <w:rPr>
          <w:color w:val="231F20"/>
        </w:rPr>
        <w:t>речи.</w:t>
      </w:r>
    </w:p>
    <w:p w:rsidR="009341A5" w:rsidRDefault="009341A5" w:rsidP="009341A5">
      <w:pPr>
        <w:pStyle w:val="a3"/>
        <w:spacing w:line="247" w:lineRule="auto"/>
        <w:rPr>
          <w:color w:val="231F20"/>
        </w:rPr>
      </w:pPr>
    </w:p>
    <w:p w:rsidR="009341A5" w:rsidRDefault="009341A5" w:rsidP="009341A5">
      <w:pPr>
        <w:pStyle w:val="a3"/>
        <w:spacing w:before="1" w:line="244" w:lineRule="auto"/>
      </w:pPr>
    </w:p>
    <w:p w:rsidR="009341A5" w:rsidRDefault="009341A5" w:rsidP="009341A5">
      <w:pPr>
        <w:spacing w:line="244" w:lineRule="auto"/>
        <w:sectPr w:rsidR="009341A5">
          <w:pgSz w:w="7830" w:h="12020"/>
          <w:pgMar w:top="600" w:right="580" w:bottom="900" w:left="580" w:header="0" w:footer="714" w:gutter="0"/>
          <w:cols w:space="720"/>
        </w:sectPr>
      </w:pPr>
    </w:p>
    <w:p w:rsidR="009341A5" w:rsidRDefault="009341A5" w:rsidP="002E70BA">
      <w:pPr>
        <w:sectPr w:rsidR="009341A5">
          <w:pgSz w:w="7830" w:h="12020"/>
          <w:pgMar w:top="620" w:right="580" w:bottom="900" w:left="580" w:header="0" w:footer="714" w:gutter="0"/>
          <w:cols w:space="720"/>
        </w:sectPr>
      </w:pPr>
    </w:p>
    <w:p w:rsidR="002E70BA" w:rsidRDefault="002E70BA" w:rsidP="00135B7B">
      <w:pPr>
        <w:pStyle w:val="a5"/>
        <w:numPr>
          <w:ilvl w:val="0"/>
          <w:numId w:val="32"/>
        </w:numPr>
        <w:tabs>
          <w:tab w:val="left" w:pos="668"/>
        </w:tabs>
        <w:spacing w:before="5" w:line="244" w:lineRule="auto"/>
        <w:ind w:right="154" w:firstLine="226"/>
        <w:rPr>
          <w:sz w:val="20"/>
        </w:rPr>
      </w:pPr>
      <w:r>
        <w:rPr>
          <w:color w:val="231F20"/>
          <w:w w:val="95"/>
          <w:sz w:val="20"/>
        </w:rPr>
        <w:lastRenderedPageBreak/>
        <w:t>состо</w:t>
      </w:r>
      <w:r>
        <w:rPr>
          <w:color w:val="231F20"/>
          <w:sz w:val="20"/>
        </w:rPr>
        <w:t xml:space="preserve">янием объекта (ситуации) на основе предложенных учителем </w:t>
      </w:r>
      <w:r>
        <w:rPr>
          <w:color w:val="231F20"/>
          <w:spacing w:val="-2"/>
          <w:sz w:val="20"/>
        </w:rPr>
        <w:t>вопросов;</w:t>
      </w:r>
    </w:p>
    <w:p w:rsidR="002E70BA" w:rsidRDefault="002E70BA" w:rsidP="00135B7B">
      <w:pPr>
        <w:pStyle w:val="a5"/>
        <w:numPr>
          <w:ilvl w:val="0"/>
          <w:numId w:val="32"/>
        </w:numPr>
        <w:tabs>
          <w:tab w:val="left" w:pos="668"/>
        </w:tabs>
        <w:spacing w:before="1" w:line="244" w:lineRule="auto"/>
        <w:ind w:firstLine="226"/>
        <w:rPr>
          <w:sz w:val="20"/>
        </w:rPr>
      </w:pPr>
      <w:r>
        <w:rPr>
          <w:color w:val="231F20"/>
          <w:sz w:val="20"/>
        </w:rPr>
        <w:t>формулировать</w:t>
      </w:r>
      <w:r>
        <w:rPr>
          <w:color w:val="231F20"/>
          <w:spacing w:val="-16"/>
          <w:sz w:val="20"/>
        </w:rPr>
        <w:t xml:space="preserve"> </w:t>
      </w:r>
      <w:r>
        <w:rPr>
          <w:color w:val="231F20"/>
          <w:sz w:val="20"/>
        </w:rPr>
        <w:t>с</w:t>
      </w:r>
      <w:r>
        <w:rPr>
          <w:color w:val="231F20"/>
          <w:spacing w:val="-16"/>
          <w:sz w:val="20"/>
        </w:rPr>
        <w:t xml:space="preserve"> </w:t>
      </w:r>
      <w:r>
        <w:rPr>
          <w:color w:val="231F20"/>
          <w:sz w:val="20"/>
        </w:rPr>
        <w:t>помощью</w:t>
      </w:r>
      <w:r>
        <w:rPr>
          <w:color w:val="231F20"/>
          <w:spacing w:val="-16"/>
          <w:sz w:val="20"/>
        </w:rPr>
        <w:t xml:space="preserve"> </w:t>
      </w:r>
      <w:r>
        <w:rPr>
          <w:color w:val="231F20"/>
          <w:sz w:val="20"/>
        </w:rPr>
        <w:t>учителя</w:t>
      </w:r>
      <w:r>
        <w:rPr>
          <w:color w:val="231F20"/>
          <w:spacing w:val="-16"/>
          <w:sz w:val="20"/>
        </w:rPr>
        <w:t xml:space="preserve"> </w:t>
      </w:r>
      <w:r>
        <w:rPr>
          <w:color w:val="231F20"/>
          <w:sz w:val="20"/>
        </w:rPr>
        <w:t>цель,</w:t>
      </w:r>
      <w:r>
        <w:rPr>
          <w:color w:val="231F20"/>
          <w:spacing w:val="-16"/>
          <w:sz w:val="20"/>
        </w:rPr>
        <w:t xml:space="preserve"> </w:t>
      </w:r>
      <w:r>
        <w:rPr>
          <w:color w:val="231F20"/>
          <w:sz w:val="20"/>
        </w:rPr>
        <w:t>планировать</w:t>
      </w:r>
      <w:r>
        <w:rPr>
          <w:color w:val="231F20"/>
          <w:spacing w:val="-16"/>
          <w:sz w:val="20"/>
        </w:rPr>
        <w:t xml:space="preserve"> </w:t>
      </w:r>
      <w:r w:rsidR="009341A5">
        <w:rPr>
          <w:color w:val="231F20"/>
          <w:sz w:val="20"/>
        </w:rPr>
        <w:t>из</w:t>
      </w:r>
      <w:r>
        <w:rPr>
          <w:color w:val="231F20"/>
          <w:sz w:val="20"/>
        </w:rPr>
        <w:t>менения объекта, ситуации;</w:t>
      </w:r>
    </w:p>
    <w:p w:rsidR="002E70BA" w:rsidRDefault="002E70BA" w:rsidP="00135B7B">
      <w:pPr>
        <w:pStyle w:val="a5"/>
        <w:numPr>
          <w:ilvl w:val="0"/>
          <w:numId w:val="32"/>
        </w:numPr>
        <w:tabs>
          <w:tab w:val="left" w:pos="668"/>
        </w:tabs>
        <w:spacing w:before="4" w:line="247" w:lineRule="auto"/>
        <w:ind w:right="157" w:firstLine="226"/>
        <w:rPr>
          <w:sz w:val="20"/>
        </w:rPr>
      </w:pPr>
      <w:r>
        <w:rPr>
          <w:color w:val="231F20"/>
          <w:spacing w:val="-2"/>
          <w:w w:val="95"/>
          <w:sz w:val="20"/>
        </w:rPr>
        <w:t xml:space="preserve">сравнивать несколько вариантов решения задачи, выбирать </w:t>
      </w:r>
      <w:r>
        <w:rPr>
          <w:color w:val="231F20"/>
          <w:spacing w:val="-2"/>
          <w:sz w:val="20"/>
        </w:rPr>
        <w:t>наиболее</w:t>
      </w:r>
      <w:r>
        <w:rPr>
          <w:color w:val="231F20"/>
          <w:spacing w:val="-11"/>
          <w:sz w:val="20"/>
        </w:rPr>
        <w:t xml:space="preserve"> </w:t>
      </w:r>
      <w:r>
        <w:rPr>
          <w:color w:val="231F20"/>
          <w:spacing w:val="-2"/>
          <w:sz w:val="20"/>
        </w:rPr>
        <w:t>подходящий</w:t>
      </w:r>
      <w:r>
        <w:rPr>
          <w:color w:val="231F20"/>
          <w:spacing w:val="-11"/>
          <w:sz w:val="20"/>
        </w:rPr>
        <w:t xml:space="preserve"> </w:t>
      </w:r>
      <w:r>
        <w:rPr>
          <w:color w:val="231F20"/>
          <w:spacing w:val="-2"/>
          <w:sz w:val="20"/>
        </w:rPr>
        <w:t>(на</w:t>
      </w:r>
      <w:r>
        <w:rPr>
          <w:color w:val="231F20"/>
          <w:spacing w:val="-11"/>
          <w:sz w:val="20"/>
        </w:rPr>
        <w:t xml:space="preserve"> </w:t>
      </w:r>
      <w:r>
        <w:rPr>
          <w:color w:val="231F20"/>
          <w:spacing w:val="-2"/>
          <w:sz w:val="20"/>
        </w:rPr>
        <w:t>основе</w:t>
      </w:r>
      <w:r>
        <w:rPr>
          <w:color w:val="231F20"/>
          <w:spacing w:val="-11"/>
          <w:sz w:val="20"/>
        </w:rPr>
        <w:t xml:space="preserve"> </w:t>
      </w:r>
      <w:r>
        <w:rPr>
          <w:color w:val="231F20"/>
          <w:spacing w:val="-2"/>
          <w:sz w:val="20"/>
        </w:rPr>
        <w:t>предложенных</w:t>
      </w:r>
      <w:r>
        <w:rPr>
          <w:color w:val="231F20"/>
          <w:spacing w:val="-11"/>
          <w:sz w:val="20"/>
        </w:rPr>
        <w:t xml:space="preserve"> </w:t>
      </w:r>
      <w:r>
        <w:rPr>
          <w:color w:val="231F20"/>
          <w:spacing w:val="-2"/>
          <w:sz w:val="20"/>
        </w:rPr>
        <w:t>критериев);</w:t>
      </w:r>
    </w:p>
    <w:p w:rsidR="009341A5" w:rsidRDefault="009341A5" w:rsidP="009341A5">
      <w:pPr>
        <w:pStyle w:val="a3"/>
        <w:spacing w:line="247" w:lineRule="auto"/>
      </w:pPr>
    </w:p>
    <w:p w:rsidR="009341A5" w:rsidRDefault="009341A5" w:rsidP="00135B7B">
      <w:pPr>
        <w:pStyle w:val="a5"/>
        <w:numPr>
          <w:ilvl w:val="0"/>
          <w:numId w:val="32"/>
        </w:numPr>
        <w:tabs>
          <w:tab w:val="left" w:pos="724"/>
        </w:tabs>
        <w:spacing w:before="68" w:line="247" w:lineRule="auto"/>
        <w:ind w:right="154" w:firstLine="226"/>
        <w:rPr>
          <w:sz w:val="20"/>
        </w:rPr>
      </w:pPr>
      <w:r>
        <w:rPr>
          <w:color w:val="231F20"/>
          <w:sz w:val="20"/>
        </w:rPr>
        <w:t xml:space="preserve">осознание этических понятий, оценка поведения и пос- </w:t>
      </w:r>
      <w:r>
        <w:rPr>
          <w:color w:val="231F20"/>
          <w:w w:val="95"/>
          <w:sz w:val="20"/>
        </w:rPr>
        <w:t xml:space="preserve">тупков персонажей художественных произведений в ситуации </w:t>
      </w:r>
      <w:r>
        <w:rPr>
          <w:color w:val="231F20"/>
          <w:sz w:val="20"/>
        </w:rPr>
        <w:t>нравственного</w:t>
      </w:r>
      <w:r>
        <w:rPr>
          <w:color w:val="231F20"/>
          <w:spacing w:val="-9"/>
          <w:sz w:val="20"/>
        </w:rPr>
        <w:t xml:space="preserve"> </w:t>
      </w:r>
      <w:r>
        <w:rPr>
          <w:color w:val="231F20"/>
          <w:sz w:val="20"/>
        </w:rPr>
        <w:t>выбора;</w:t>
      </w:r>
    </w:p>
    <w:p w:rsidR="009341A5" w:rsidRDefault="009341A5" w:rsidP="00135B7B">
      <w:pPr>
        <w:pStyle w:val="a5"/>
        <w:numPr>
          <w:ilvl w:val="0"/>
          <w:numId w:val="32"/>
        </w:numPr>
        <w:tabs>
          <w:tab w:val="left" w:pos="668"/>
        </w:tabs>
        <w:spacing w:before="2" w:line="247" w:lineRule="auto"/>
        <w:ind w:right="154" w:firstLine="226"/>
        <w:rPr>
          <w:sz w:val="20"/>
        </w:rPr>
      </w:pPr>
      <w:r>
        <w:rPr>
          <w:color w:val="231F20"/>
          <w:sz w:val="20"/>
        </w:rPr>
        <w:t>выражение своего видения мира, индивидуальной пози- ции</w:t>
      </w:r>
      <w:r>
        <w:rPr>
          <w:color w:val="231F20"/>
          <w:spacing w:val="-16"/>
          <w:sz w:val="20"/>
        </w:rPr>
        <w:t xml:space="preserve"> </w:t>
      </w:r>
      <w:r>
        <w:rPr>
          <w:color w:val="231F20"/>
          <w:sz w:val="20"/>
        </w:rPr>
        <w:t>посредством</w:t>
      </w:r>
      <w:r>
        <w:rPr>
          <w:color w:val="231F20"/>
          <w:spacing w:val="-16"/>
          <w:sz w:val="20"/>
        </w:rPr>
        <w:t xml:space="preserve"> </w:t>
      </w:r>
      <w:r>
        <w:rPr>
          <w:color w:val="231F20"/>
          <w:sz w:val="20"/>
        </w:rPr>
        <w:t>накопления</w:t>
      </w:r>
      <w:r>
        <w:rPr>
          <w:color w:val="231F20"/>
          <w:spacing w:val="-16"/>
          <w:sz w:val="20"/>
        </w:rPr>
        <w:t xml:space="preserve"> </w:t>
      </w:r>
      <w:r>
        <w:rPr>
          <w:color w:val="231F20"/>
          <w:sz w:val="20"/>
        </w:rPr>
        <w:t>и</w:t>
      </w:r>
      <w:r>
        <w:rPr>
          <w:color w:val="231F20"/>
          <w:spacing w:val="-16"/>
          <w:sz w:val="20"/>
        </w:rPr>
        <w:t xml:space="preserve"> </w:t>
      </w:r>
      <w:r>
        <w:rPr>
          <w:color w:val="231F20"/>
          <w:sz w:val="20"/>
        </w:rPr>
        <w:t>систематизации</w:t>
      </w:r>
      <w:r>
        <w:rPr>
          <w:color w:val="231F20"/>
          <w:spacing w:val="-16"/>
          <w:sz w:val="20"/>
        </w:rPr>
        <w:t xml:space="preserve"> </w:t>
      </w:r>
      <w:r>
        <w:rPr>
          <w:color w:val="231F20"/>
          <w:sz w:val="20"/>
        </w:rPr>
        <w:t>литературных впечатлений,</w:t>
      </w:r>
      <w:r>
        <w:rPr>
          <w:color w:val="231F20"/>
          <w:spacing w:val="-1"/>
          <w:sz w:val="20"/>
        </w:rPr>
        <w:t xml:space="preserve"> </w:t>
      </w:r>
      <w:r>
        <w:rPr>
          <w:color w:val="231F20"/>
          <w:sz w:val="20"/>
        </w:rPr>
        <w:t>разнообразных</w:t>
      </w:r>
      <w:r>
        <w:rPr>
          <w:color w:val="231F20"/>
          <w:spacing w:val="-1"/>
          <w:sz w:val="20"/>
        </w:rPr>
        <w:t xml:space="preserve"> </w:t>
      </w:r>
      <w:r>
        <w:rPr>
          <w:color w:val="231F20"/>
          <w:sz w:val="20"/>
        </w:rPr>
        <w:t>по</w:t>
      </w:r>
      <w:r>
        <w:rPr>
          <w:color w:val="231F20"/>
          <w:spacing w:val="-1"/>
          <w:sz w:val="20"/>
        </w:rPr>
        <w:t xml:space="preserve"> </w:t>
      </w:r>
      <w:r>
        <w:rPr>
          <w:color w:val="231F20"/>
          <w:sz w:val="20"/>
        </w:rPr>
        <w:t>эмоциональной</w:t>
      </w:r>
      <w:r>
        <w:rPr>
          <w:color w:val="231F20"/>
          <w:spacing w:val="-1"/>
          <w:sz w:val="20"/>
        </w:rPr>
        <w:t xml:space="preserve"> </w:t>
      </w:r>
      <w:r>
        <w:rPr>
          <w:color w:val="231F20"/>
          <w:sz w:val="20"/>
        </w:rPr>
        <w:t>окраске;</w:t>
      </w:r>
    </w:p>
    <w:p w:rsidR="009341A5" w:rsidRDefault="009341A5" w:rsidP="00135B7B">
      <w:pPr>
        <w:pStyle w:val="a5"/>
        <w:numPr>
          <w:ilvl w:val="0"/>
          <w:numId w:val="32"/>
        </w:numPr>
        <w:tabs>
          <w:tab w:val="left" w:pos="668"/>
        </w:tabs>
        <w:spacing w:before="2" w:line="247" w:lineRule="auto"/>
        <w:ind w:firstLine="226"/>
        <w:rPr>
          <w:sz w:val="20"/>
        </w:rPr>
      </w:pPr>
      <w:r>
        <w:rPr>
          <w:color w:val="231F20"/>
          <w:w w:val="95"/>
          <w:sz w:val="20"/>
        </w:rPr>
        <w:t xml:space="preserve">неприятие любых форм поведения, направленных на при- </w:t>
      </w:r>
      <w:r>
        <w:rPr>
          <w:color w:val="231F20"/>
          <w:sz w:val="20"/>
        </w:rPr>
        <w:t>чинение</w:t>
      </w:r>
      <w:r>
        <w:rPr>
          <w:color w:val="231F20"/>
          <w:spacing w:val="-6"/>
          <w:sz w:val="20"/>
        </w:rPr>
        <w:t xml:space="preserve"> </w:t>
      </w:r>
      <w:r>
        <w:rPr>
          <w:color w:val="231F20"/>
          <w:sz w:val="20"/>
        </w:rPr>
        <w:t>физического</w:t>
      </w:r>
      <w:r>
        <w:rPr>
          <w:color w:val="231F20"/>
          <w:spacing w:val="-6"/>
          <w:sz w:val="20"/>
        </w:rPr>
        <w:t xml:space="preserve"> </w:t>
      </w:r>
      <w:r>
        <w:rPr>
          <w:color w:val="231F20"/>
          <w:sz w:val="20"/>
        </w:rPr>
        <w:t>и</w:t>
      </w:r>
      <w:r>
        <w:rPr>
          <w:color w:val="231F20"/>
          <w:spacing w:val="-6"/>
          <w:sz w:val="20"/>
        </w:rPr>
        <w:t xml:space="preserve"> </w:t>
      </w:r>
      <w:r>
        <w:rPr>
          <w:color w:val="231F20"/>
          <w:sz w:val="20"/>
        </w:rPr>
        <w:t>морального</w:t>
      </w:r>
      <w:r>
        <w:rPr>
          <w:color w:val="231F20"/>
          <w:spacing w:val="-6"/>
          <w:sz w:val="20"/>
        </w:rPr>
        <w:t xml:space="preserve"> </w:t>
      </w:r>
      <w:r>
        <w:rPr>
          <w:color w:val="231F20"/>
          <w:sz w:val="20"/>
        </w:rPr>
        <w:t>вреда</w:t>
      </w:r>
      <w:r>
        <w:rPr>
          <w:color w:val="231F20"/>
          <w:spacing w:val="-6"/>
          <w:sz w:val="20"/>
        </w:rPr>
        <w:t xml:space="preserve"> </w:t>
      </w:r>
      <w:r>
        <w:rPr>
          <w:color w:val="231F20"/>
          <w:sz w:val="20"/>
        </w:rPr>
        <w:t>другим</w:t>
      </w:r>
      <w:r>
        <w:rPr>
          <w:color w:val="231F20"/>
          <w:spacing w:val="-6"/>
          <w:sz w:val="20"/>
        </w:rPr>
        <w:t xml:space="preserve"> </w:t>
      </w:r>
      <w:r>
        <w:rPr>
          <w:color w:val="231F20"/>
          <w:sz w:val="20"/>
        </w:rPr>
        <w:t>людям.</w:t>
      </w:r>
    </w:p>
    <w:p w:rsidR="009341A5" w:rsidRDefault="009341A5" w:rsidP="009341A5">
      <w:pPr>
        <w:pStyle w:val="a3"/>
        <w:spacing w:before="2"/>
        <w:ind w:left="0" w:right="0" w:firstLine="0"/>
        <w:jc w:val="left"/>
        <w:rPr>
          <w:sz w:val="19"/>
        </w:rPr>
      </w:pPr>
    </w:p>
    <w:p w:rsidR="009341A5" w:rsidRDefault="009341A5" w:rsidP="009341A5">
      <w:pPr>
        <w:pStyle w:val="a3"/>
        <w:ind w:right="0" w:firstLine="0"/>
        <w:jc w:val="left"/>
        <w:rPr>
          <w:rFonts w:ascii="Trebuchet MS" w:hAnsi="Trebuchet MS"/>
        </w:rPr>
      </w:pPr>
      <w:r>
        <w:rPr>
          <w:rFonts w:ascii="Trebuchet MS" w:hAnsi="Trebuchet MS"/>
          <w:color w:val="231F20"/>
          <w:w w:val="85"/>
        </w:rPr>
        <w:t>Эстетическое</w:t>
      </w:r>
      <w:r>
        <w:rPr>
          <w:rFonts w:ascii="Trebuchet MS" w:hAnsi="Trebuchet MS"/>
          <w:color w:val="231F20"/>
          <w:spacing w:val="20"/>
        </w:rPr>
        <w:t xml:space="preserve"> </w:t>
      </w:r>
      <w:r>
        <w:rPr>
          <w:rFonts w:ascii="Trebuchet MS" w:hAnsi="Trebuchet MS"/>
          <w:color w:val="231F20"/>
          <w:spacing w:val="-2"/>
        </w:rPr>
        <w:t>воспитание:</w:t>
      </w:r>
    </w:p>
    <w:p w:rsidR="009341A5" w:rsidRDefault="009341A5" w:rsidP="00135B7B">
      <w:pPr>
        <w:pStyle w:val="a5"/>
        <w:numPr>
          <w:ilvl w:val="0"/>
          <w:numId w:val="32"/>
        </w:numPr>
        <w:tabs>
          <w:tab w:val="left" w:pos="666"/>
        </w:tabs>
        <w:spacing w:before="70" w:line="247" w:lineRule="auto"/>
        <w:ind w:right="154" w:firstLine="226"/>
        <w:rPr>
          <w:sz w:val="20"/>
        </w:rPr>
      </w:pPr>
      <w:r>
        <w:rPr>
          <w:color w:val="231F20"/>
          <w:sz w:val="20"/>
        </w:rPr>
        <w:t>проявление</w:t>
      </w:r>
      <w:r>
        <w:rPr>
          <w:color w:val="231F20"/>
          <w:spacing w:val="-16"/>
          <w:sz w:val="20"/>
        </w:rPr>
        <w:t xml:space="preserve"> </w:t>
      </w:r>
      <w:r>
        <w:rPr>
          <w:color w:val="231F20"/>
          <w:sz w:val="20"/>
        </w:rPr>
        <w:t>уважительного</w:t>
      </w:r>
      <w:r>
        <w:rPr>
          <w:color w:val="231F20"/>
          <w:spacing w:val="-16"/>
          <w:sz w:val="20"/>
        </w:rPr>
        <w:t xml:space="preserve"> </w:t>
      </w:r>
      <w:r>
        <w:rPr>
          <w:color w:val="231F20"/>
          <w:sz w:val="20"/>
        </w:rPr>
        <w:t>отношения</w:t>
      </w:r>
      <w:r>
        <w:rPr>
          <w:color w:val="231F20"/>
          <w:spacing w:val="-16"/>
          <w:sz w:val="20"/>
        </w:rPr>
        <w:t xml:space="preserve"> </w:t>
      </w:r>
      <w:r>
        <w:rPr>
          <w:color w:val="231F20"/>
          <w:sz w:val="20"/>
        </w:rPr>
        <w:t>и</w:t>
      </w:r>
      <w:r>
        <w:rPr>
          <w:color w:val="231F20"/>
          <w:spacing w:val="-16"/>
          <w:sz w:val="20"/>
        </w:rPr>
        <w:t xml:space="preserve"> </w:t>
      </w:r>
      <w:r>
        <w:rPr>
          <w:color w:val="231F20"/>
          <w:sz w:val="20"/>
        </w:rPr>
        <w:t>интереса</w:t>
      </w:r>
      <w:r>
        <w:rPr>
          <w:color w:val="231F20"/>
          <w:spacing w:val="-16"/>
          <w:sz w:val="20"/>
        </w:rPr>
        <w:t xml:space="preserve"> </w:t>
      </w:r>
      <w:r>
        <w:rPr>
          <w:color w:val="231F20"/>
          <w:sz w:val="20"/>
        </w:rPr>
        <w:t>к</w:t>
      </w:r>
      <w:r>
        <w:rPr>
          <w:color w:val="231F20"/>
          <w:spacing w:val="-16"/>
          <w:sz w:val="20"/>
        </w:rPr>
        <w:t xml:space="preserve"> </w:t>
      </w:r>
      <w:r>
        <w:rPr>
          <w:color w:val="231F20"/>
          <w:sz w:val="20"/>
        </w:rPr>
        <w:t xml:space="preserve">худо- жественной культуре, к различным видам искусства, воспри- </w:t>
      </w:r>
      <w:r>
        <w:rPr>
          <w:color w:val="231F20"/>
          <w:w w:val="95"/>
          <w:sz w:val="20"/>
        </w:rPr>
        <w:t>имчивость к разным видам искусства, традициям и творчеству своего и других народов, готовность выражать своё отношение</w:t>
      </w:r>
      <w:r>
        <w:rPr>
          <w:color w:val="231F20"/>
          <w:spacing w:val="80"/>
          <w:sz w:val="20"/>
        </w:rPr>
        <w:t xml:space="preserve"> </w:t>
      </w:r>
      <w:r>
        <w:rPr>
          <w:color w:val="231F20"/>
          <w:sz w:val="20"/>
        </w:rPr>
        <w:t>в разных видах художественной деятельности;</w:t>
      </w:r>
    </w:p>
    <w:p w:rsidR="009341A5" w:rsidRDefault="009341A5" w:rsidP="00135B7B">
      <w:pPr>
        <w:pStyle w:val="a5"/>
        <w:numPr>
          <w:ilvl w:val="0"/>
          <w:numId w:val="32"/>
        </w:numPr>
        <w:tabs>
          <w:tab w:val="left" w:pos="668"/>
        </w:tabs>
        <w:spacing w:before="3" w:line="247" w:lineRule="auto"/>
        <w:ind w:right="154" w:firstLine="226"/>
        <w:rPr>
          <w:sz w:val="20"/>
        </w:rPr>
      </w:pPr>
      <w:r>
        <w:rPr>
          <w:color w:val="231F20"/>
          <w:sz w:val="20"/>
        </w:rPr>
        <w:t>приобретение</w:t>
      </w:r>
      <w:r>
        <w:rPr>
          <w:color w:val="231F20"/>
          <w:spacing w:val="40"/>
          <w:sz w:val="20"/>
        </w:rPr>
        <w:t xml:space="preserve"> </w:t>
      </w:r>
      <w:r>
        <w:rPr>
          <w:color w:val="231F20"/>
          <w:sz w:val="20"/>
        </w:rPr>
        <w:t>эстетического</w:t>
      </w:r>
      <w:r>
        <w:rPr>
          <w:color w:val="231F20"/>
          <w:spacing w:val="40"/>
          <w:sz w:val="20"/>
        </w:rPr>
        <w:t xml:space="preserve"> </w:t>
      </w:r>
      <w:r>
        <w:rPr>
          <w:color w:val="231F20"/>
          <w:sz w:val="20"/>
        </w:rPr>
        <w:t>опыта</w:t>
      </w:r>
      <w:r>
        <w:rPr>
          <w:color w:val="231F20"/>
          <w:spacing w:val="40"/>
          <w:sz w:val="20"/>
        </w:rPr>
        <w:t xml:space="preserve"> </w:t>
      </w:r>
      <w:r>
        <w:rPr>
          <w:color w:val="231F20"/>
          <w:sz w:val="20"/>
        </w:rPr>
        <w:t>слушания,</w:t>
      </w:r>
      <w:r>
        <w:rPr>
          <w:color w:val="231F20"/>
          <w:spacing w:val="81"/>
          <w:sz w:val="20"/>
        </w:rPr>
        <w:t xml:space="preserve"> </w:t>
      </w:r>
      <w:r>
        <w:rPr>
          <w:color w:val="231F20"/>
          <w:sz w:val="20"/>
        </w:rPr>
        <w:t>чтения</w:t>
      </w:r>
      <w:r>
        <w:rPr>
          <w:color w:val="231F20"/>
          <w:spacing w:val="40"/>
          <w:sz w:val="20"/>
        </w:rPr>
        <w:t xml:space="preserve"> </w:t>
      </w:r>
      <w:r>
        <w:rPr>
          <w:color w:val="231F20"/>
          <w:w w:val="95"/>
          <w:sz w:val="20"/>
        </w:rPr>
        <w:t>и эмоционально-эстетической оценки произведений фольклора</w:t>
      </w:r>
      <w:r>
        <w:rPr>
          <w:color w:val="231F20"/>
          <w:spacing w:val="80"/>
          <w:sz w:val="20"/>
        </w:rPr>
        <w:t xml:space="preserve"> </w:t>
      </w:r>
      <w:r>
        <w:rPr>
          <w:color w:val="231F20"/>
          <w:sz w:val="20"/>
        </w:rPr>
        <w:t>и художественной литературы;</w:t>
      </w:r>
    </w:p>
    <w:p w:rsidR="009341A5" w:rsidRDefault="009341A5" w:rsidP="009341A5">
      <w:pPr>
        <w:pStyle w:val="a3"/>
        <w:spacing w:before="1" w:line="249" w:lineRule="auto"/>
        <w:ind w:right="173" w:firstLine="0"/>
        <w:jc w:val="left"/>
        <w:rPr>
          <w:rFonts w:ascii="Trebuchet MS" w:hAnsi="Trebuchet MS"/>
        </w:rPr>
      </w:pPr>
      <w:r>
        <w:rPr>
          <w:color w:val="231F20"/>
        </w:rPr>
        <w:t xml:space="preserve">понимание образного языка художественных произве- дений, выразительных средств, создающих художественный </w:t>
      </w:r>
      <w:r>
        <w:rPr>
          <w:color w:val="231F20"/>
          <w:spacing w:val="-2"/>
        </w:rPr>
        <w:t>образ.</w:t>
      </w:r>
      <w:r w:rsidRPr="002E70BA">
        <w:rPr>
          <w:rFonts w:ascii="Trebuchet MS" w:hAnsi="Trebuchet MS"/>
          <w:color w:val="231F20"/>
          <w:w w:val="90"/>
        </w:rPr>
        <w:t xml:space="preserve"> </w:t>
      </w:r>
      <w:r>
        <w:rPr>
          <w:rFonts w:ascii="Trebuchet MS" w:hAnsi="Trebuchet MS"/>
          <w:color w:val="231F20"/>
          <w:w w:val="90"/>
        </w:rPr>
        <w:t xml:space="preserve">Физическое воспитание, формирование культуры здоровья эмоциональ- </w:t>
      </w:r>
      <w:r>
        <w:rPr>
          <w:rFonts w:ascii="Trebuchet MS" w:hAnsi="Trebuchet MS"/>
          <w:color w:val="231F20"/>
        </w:rPr>
        <w:t>ного</w:t>
      </w:r>
      <w:r>
        <w:rPr>
          <w:rFonts w:ascii="Trebuchet MS" w:hAnsi="Trebuchet MS"/>
          <w:color w:val="231F20"/>
          <w:spacing w:val="-8"/>
        </w:rPr>
        <w:t xml:space="preserve"> </w:t>
      </w:r>
      <w:r>
        <w:rPr>
          <w:rFonts w:ascii="Trebuchet MS" w:hAnsi="Trebuchet MS"/>
          <w:color w:val="231F20"/>
        </w:rPr>
        <w:t>благополучия:</w:t>
      </w:r>
    </w:p>
    <w:p w:rsidR="009341A5" w:rsidRDefault="009341A5" w:rsidP="00135B7B">
      <w:pPr>
        <w:pStyle w:val="a5"/>
        <w:numPr>
          <w:ilvl w:val="0"/>
          <w:numId w:val="32"/>
        </w:numPr>
        <w:tabs>
          <w:tab w:val="left" w:pos="668"/>
        </w:tabs>
        <w:spacing w:before="60" w:line="247" w:lineRule="auto"/>
        <w:ind w:firstLine="226"/>
        <w:rPr>
          <w:sz w:val="20"/>
        </w:rPr>
      </w:pPr>
      <w:r>
        <w:rPr>
          <w:color w:val="231F20"/>
          <w:sz w:val="20"/>
        </w:rPr>
        <w:t>соблюдение</w:t>
      </w:r>
      <w:r>
        <w:rPr>
          <w:color w:val="231F20"/>
          <w:spacing w:val="40"/>
          <w:sz w:val="20"/>
        </w:rPr>
        <w:t xml:space="preserve"> </w:t>
      </w:r>
      <w:r>
        <w:rPr>
          <w:color w:val="231F20"/>
          <w:sz w:val="20"/>
        </w:rPr>
        <w:t>правил</w:t>
      </w:r>
      <w:r>
        <w:rPr>
          <w:color w:val="231F20"/>
          <w:spacing w:val="40"/>
          <w:sz w:val="20"/>
        </w:rPr>
        <w:t xml:space="preserve"> </w:t>
      </w:r>
      <w:r>
        <w:rPr>
          <w:color w:val="231F20"/>
          <w:sz w:val="20"/>
        </w:rPr>
        <w:t>здорового</w:t>
      </w:r>
      <w:r>
        <w:rPr>
          <w:color w:val="231F20"/>
          <w:spacing w:val="40"/>
          <w:sz w:val="20"/>
        </w:rPr>
        <w:t xml:space="preserve"> </w:t>
      </w:r>
      <w:r>
        <w:rPr>
          <w:color w:val="231F20"/>
          <w:sz w:val="20"/>
        </w:rPr>
        <w:t>и</w:t>
      </w:r>
      <w:r>
        <w:rPr>
          <w:color w:val="231F20"/>
          <w:spacing w:val="40"/>
          <w:sz w:val="20"/>
        </w:rPr>
        <w:t xml:space="preserve"> </w:t>
      </w:r>
      <w:r>
        <w:rPr>
          <w:color w:val="231F20"/>
          <w:sz w:val="20"/>
        </w:rPr>
        <w:t>безопасного</w:t>
      </w:r>
      <w:r>
        <w:rPr>
          <w:color w:val="231F20"/>
          <w:spacing w:val="40"/>
          <w:sz w:val="20"/>
        </w:rPr>
        <w:t xml:space="preserve"> </w:t>
      </w:r>
      <w:r>
        <w:rPr>
          <w:color w:val="231F20"/>
          <w:sz w:val="20"/>
        </w:rPr>
        <w:t>(для</w:t>
      </w:r>
      <w:r>
        <w:rPr>
          <w:color w:val="231F20"/>
          <w:spacing w:val="53"/>
          <w:sz w:val="20"/>
        </w:rPr>
        <w:t xml:space="preserve"> </w:t>
      </w:r>
      <w:r>
        <w:rPr>
          <w:color w:val="231F20"/>
          <w:sz w:val="20"/>
        </w:rPr>
        <w:t xml:space="preserve">себя </w:t>
      </w:r>
      <w:r>
        <w:rPr>
          <w:color w:val="231F20"/>
          <w:w w:val="95"/>
          <w:sz w:val="20"/>
        </w:rPr>
        <w:t xml:space="preserve">и других людей) образа жизни в окружающей среде (в том числе </w:t>
      </w:r>
      <w:r>
        <w:rPr>
          <w:color w:val="231F20"/>
          <w:spacing w:val="-2"/>
          <w:sz w:val="20"/>
        </w:rPr>
        <w:t>информационной);</w:t>
      </w:r>
    </w:p>
    <w:p w:rsidR="009341A5" w:rsidRDefault="009341A5" w:rsidP="00135B7B">
      <w:pPr>
        <w:pStyle w:val="a5"/>
        <w:numPr>
          <w:ilvl w:val="0"/>
          <w:numId w:val="32"/>
        </w:numPr>
        <w:tabs>
          <w:tab w:val="left" w:pos="668"/>
        </w:tabs>
        <w:spacing w:before="2" w:line="247" w:lineRule="auto"/>
        <w:ind w:firstLine="226"/>
        <w:rPr>
          <w:sz w:val="20"/>
        </w:rPr>
      </w:pPr>
      <w:r>
        <w:rPr>
          <w:color w:val="231F20"/>
          <w:sz w:val="20"/>
        </w:rPr>
        <w:t>бережное</w:t>
      </w:r>
      <w:r>
        <w:rPr>
          <w:color w:val="231F20"/>
          <w:spacing w:val="-16"/>
          <w:sz w:val="20"/>
        </w:rPr>
        <w:t xml:space="preserve"> </w:t>
      </w:r>
      <w:r>
        <w:rPr>
          <w:color w:val="231F20"/>
          <w:sz w:val="20"/>
        </w:rPr>
        <w:t>отношение</w:t>
      </w:r>
      <w:r>
        <w:rPr>
          <w:color w:val="231F20"/>
          <w:spacing w:val="-16"/>
          <w:sz w:val="20"/>
        </w:rPr>
        <w:t xml:space="preserve"> </w:t>
      </w:r>
      <w:r>
        <w:rPr>
          <w:color w:val="231F20"/>
          <w:sz w:val="20"/>
        </w:rPr>
        <w:t>к</w:t>
      </w:r>
      <w:r>
        <w:rPr>
          <w:color w:val="231F20"/>
          <w:spacing w:val="-16"/>
          <w:sz w:val="20"/>
        </w:rPr>
        <w:t xml:space="preserve"> </w:t>
      </w:r>
      <w:r>
        <w:rPr>
          <w:color w:val="231F20"/>
          <w:sz w:val="20"/>
        </w:rPr>
        <w:t>физическому</w:t>
      </w:r>
      <w:r>
        <w:rPr>
          <w:color w:val="231F20"/>
          <w:spacing w:val="-16"/>
          <w:sz w:val="20"/>
        </w:rPr>
        <w:t xml:space="preserve"> </w:t>
      </w:r>
      <w:r>
        <w:rPr>
          <w:color w:val="231F20"/>
          <w:sz w:val="20"/>
        </w:rPr>
        <w:t>и</w:t>
      </w:r>
      <w:r>
        <w:rPr>
          <w:color w:val="231F20"/>
          <w:spacing w:val="-16"/>
          <w:sz w:val="20"/>
        </w:rPr>
        <w:t xml:space="preserve"> </w:t>
      </w:r>
      <w:r>
        <w:rPr>
          <w:color w:val="231F20"/>
          <w:sz w:val="20"/>
        </w:rPr>
        <w:t>психическому</w:t>
      </w:r>
      <w:r>
        <w:rPr>
          <w:color w:val="231F20"/>
          <w:spacing w:val="-16"/>
          <w:sz w:val="20"/>
        </w:rPr>
        <w:t xml:space="preserve"> </w:t>
      </w:r>
      <w:r>
        <w:rPr>
          <w:color w:val="231F20"/>
          <w:sz w:val="20"/>
        </w:rPr>
        <w:t xml:space="preserve">здо- </w:t>
      </w:r>
      <w:r>
        <w:rPr>
          <w:color w:val="231F20"/>
          <w:spacing w:val="-2"/>
          <w:sz w:val="20"/>
        </w:rPr>
        <w:t>ровью.</w:t>
      </w:r>
    </w:p>
    <w:p w:rsidR="009341A5" w:rsidRDefault="009341A5" w:rsidP="009341A5">
      <w:pPr>
        <w:pStyle w:val="a3"/>
        <w:spacing w:before="2"/>
        <w:ind w:left="0" w:right="0" w:firstLine="0"/>
        <w:jc w:val="left"/>
        <w:rPr>
          <w:sz w:val="19"/>
        </w:rPr>
      </w:pPr>
    </w:p>
    <w:p w:rsidR="009341A5" w:rsidRDefault="009341A5" w:rsidP="009341A5">
      <w:pPr>
        <w:pStyle w:val="a3"/>
        <w:spacing w:before="1"/>
        <w:ind w:right="0" w:firstLine="0"/>
        <w:jc w:val="left"/>
        <w:rPr>
          <w:rFonts w:ascii="Trebuchet MS" w:hAnsi="Trebuchet MS"/>
        </w:rPr>
      </w:pPr>
      <w:r>
        <w:rPr>
          <w:rFonts w:ascii="Trebuchet MS" w:hAnsi="Trebuchet MS"/>
          <w:color w:val="231F20"/>
          <w:w w:val="85"/>
        </w:rPr>
        <w:t>Трудовое</w:t>
      </w:r>
      <w:r>
        <w:rPr>
          <w:rFonts w:ascii="Trebuchet MS" w:hAnsi="Trebuchet MS"/>
          <w:color w:val="231F20"/>
          <w:spacing w:val="1"/>
        </w:rPr>
        <w:t xml:space="preserve"> </w:t>
      </w:r>
      <w:r>
        <w:rPr>
          <w:rFonts w:ascii="Trebuchet MS" w:hAnsi="Trebuchet MS"/>
          <w:color w:val="231F20"/>
          <w:spacing w:val="-2"/>
        </w:rPr>
        <w:t>воспитание:</w:t>
      </w:r>
    </w:p>
    <w:p w:rsidR="009341A5" w:rsidRDefault="009341A5" w:rsidP="00135B7B">
      <w:pPr>
        <w:pStyle w:val="a5"/>
        <w:numPr>
          <w:ilvl w:val="0"/>
          <w:numId w:val="32"/>
        </w:numPr>
        <w:tabs>
          <w:tab w:val="left" w:pos="668"/>
        </w:tabs>
        <w:spacing w:before="69" w:line="247" w:lineRule="auto"/>
        <w:ind w:firstLine="226"/>
        <w:rPr>
          <w:sz w:val="20"/>
        </w:rPr>
      </w:pPr>
      <w:r>
        <w:rPr>
          <w:color w:val="231F20"/>
          <w:sz w:val="20"/>
        </w:rPr>
        <w:t>осознание</w:t>
      </w:r>
      <w:r>
        <w:rPr>
          <w:color w:val="231F20"/>
          <w:spacing w:val="-5"/>
          <w:sz w:val="20"/>
        </w:rPr>
        <w:t xml:space="preserve"> </w:t>
      </w:r>
      <w:r>
        <w:rPr>
          <w:color w:val="231F20"/>
          <w:sz w:val="20"/>
        </w:rPr>
        <w:t>ценности</w:t>
      </w:r>
      <w:r>
        <w:rPr>
          <w:color w:val="231F20"/>
          <w:spacing w:val="-5"/>
          <w:sz w:val="20"/>
        </w:rPr>
        <w:t xml:space="preserve"> </w:t>
      </w:r>
      <w:r>
        <w:rPr>
          <w:color w:val="231F20"/>
          <w:sz w:val="20"/>
        </w:rPr>
        <w:t>труда</w:t>
      </w:r>
      <w:r>
        <w:rPr>
          <w:color w:val="231F20"/>
          <w:spacing w:val="-5"/>
          <w:sz w:val="20"/>
        </w:rPr>
        <w:t xml:space="preserve"> </w:t>
      </w:r>
      <w:r>
        <w:rPr>
          <w:color w:val="231F20"/>
          <w:sz w:val="20"/>
        </w:rPr>
        <w:t>в</w:t>
      </w:r>
      <w:r>
        <w:rPr>
          <w:color w:val="231F20"/>
          <w:spacing w:val="-5"/>
          <w:sz w:val="20"/>
        </w:rPr>
        <w:t xml:space="preserve"> </w:t>
      </w:r>
      <w:r>
        <w:rPr>
          <w:color w:val="231F20"/>
          <w:sz w:val="20"/>
        </w:rPr>
        <w:t>жизни</w:t>
      </w:r>
      <w:r>
        <w:rPr>
          <w:color w:val="231F20"/>
          <w:spacing w:val="-5"/>
          <w:sz w:val="20"/>
        </w:rPr>
        <w:t xml:space="preserve"> </w:t>
      </w:r>
      <w:r>
        <w:rPr>
          <w:color w:val="231F20"/>
          <w:sz w:val="20"/>
        </w:rPr>
        <w:t>человека</w:t>
      </w:r>
      <w:r>
        <w:rPr>
          <w:color w:val="231F20"/>
          <w:spacing w:val="-5"/>
          <w:sz w:val="20"/>
        </w:rPr>
        <w:t xml:space="preserve"> </w:t>
      </w:r>
      <w:r>
        <w:rPr>
          <w:color w:val="231F20"/>
          <w:sz w:val="20"/>
        </w:rPr>
        <w:t>и</w:t>
      </w:r>
      <w:r>
        <w:rPr>
          <w:color w:val="231F20"/>
          <w:spacing w:val="-5"/>
          <w:sz w:val="20"/>
        </w:rPr>
        <w:t xml:space="preserve"> </w:t>
      </w:r>
      <w:r>
        <w:rPr>
          <w:color w:val="231F20"/>
          <w:sz w:val="20"/>
        </w:rPr>
        <w:t>общества, ответственное</w:t>
      </w:r>
      <w:r>
        <w:rPr>
          <w:color w:val="231F20"/>
          <w:spacing w:val="-10"/>
          <w:sz w:val="20"/>
        </w:rPr>
        <w:t xml:space="preserve"> </w:t>
      </w:r>
      <w:r>
        <w:rPr>
          <w:color w:val="231F20"/>
          <w:sz w:val="20"/>
        </w:rPr>
        <w:t>потребление</w:t>
      </w:r>
      <w:r>
        <w:rPr>
          <w:color w:val="231F20"/>
          <w:spacing w:val="-10"/>
          <w:sz w:val="20"/>
        </w:rPr>
        <w:t xml:space="preserve"> </w:t>
      </w:r>
      <w:r>
        <w:rPr>
          <w:color w:val="231F20"/>
          <w:sz w:val="20"/>
        </w:rPr>
        <w:t>и</w:t>
      </w:r>
      <w:r>
        <w:rPr>
          <w:color w:val="231F20"/>
          <w:spacing w:val="-10"/>
          <w:sz w:val="20"/>
        </w:rPr>
        <w:t xml:space="preserve"> </w:t>
      </w:r>
      <w:r>
        <w:rPr>
          <w:color w:val="231F20"/>
          <w:sz w:val="20"/>
        </w:rPr>
        <w:t>бережное</w:t>
      </w:r>
      <w:r>
        <w:rPr>
          <w:color w:val="231F20"/>
          <w:spacing w:val="-10"/>
          <w:sz w:val="20"/>
        </w:rPr>
        <w:t xml:space="preserve"> </w:t>
      </w:r>
      <w:r>
        <w:rPr>
          <w:color w:val="231F20"/>
          <w:sz w:val="20"/>
        </w:rPr>
        <w:t>отношение</w:t>
      </w:r>
      <w:r>
        <w:rPr>
          <w:color w:val="231F20"/>
          <w:spacing w:val="-10"/>
          <w:sz w:val="20"/>
        </w:rPr>
        <w:t xml:space="preserve"> </w:t>
      </w:r>
      <w:r>
        <w:rPr>
          <w:color w:val="231F20"/>
          <w:sz w:val="20"/>
        </w:rPr>
        <w:t>к</w:t>
      </w:r>
      <w:r>
        <w:rPr>
          <w:color w:val="231F20"/>
          <w:spacing w:val="-10"/>
          <w:sz w:val="20"/>
        </w:rPr>
        <w:t xml:space="preserve"> </w:t>
      </w:r>
      <w:r>
        <w:rPr>
          <w:color w:val="231F20"/>
          <w:sz w:val="20"/>
        </w:rPr>
        <w:t xml:space="preserve">результа- там труда, навыки участия в </w:t>
      </w:r>
      <w:r>
        <w:rPr>
          <w:color w:val="231F20"/>
          <w:sz w:val="20"/>
        </w:rPr>
        <w:lastRenderedPageBreak/>
        <w:t>различных видах трудовой дея- тельности, интерес к различным профессиям.</w:t>
      </w:r>
    </w:p>
    <w:p w:rsidR="009341A5" w:rsidRDefault="009341A5" w:rsidP="009341A5">
      <w:pPr>
        <w:pStyle w:val="a3"/>
        <w:spacing w:before="3"/>
        <w:ind w:left="0" w:right="0" w:firstLine="0"/>
        <w:jc w:val="left"/>
        <w:rPr>
          <w:sz w:val="19"/>
        </w:rPr>
      </w:pPr>
    </w:p>
    <w:p w:rsidR="009341A5" w:rsidRDefault="009341A5" w:rsidP="009341A5">
      <w:pPr>
        <w:pStyle w:val="a3"/>
        <w:spacing w:before="1"/>
        <w:ind w:right="0" w:firstLine="0"/>
        <w:jc w:val="left"/>
        <w:rPr>
          <w:rFonts w:ascii="Trebuchet MS" w:hAnsi="Trebuchet MS"/>
        </w:rPr>
      </w:pPr>
      <w:r>
        <w:rPr>
          <w:rFonts w:ascii="Trebuchet MS" w:hAnsi="Trebuchet MS"/>
          <w:color w:val="231F20"/>
          <w:w w:val="90"/>
        </w:rPr>
        <w:t>Экологическое</w:t>
      </w:r>
      <w:r>
        <w:rPr>
          <w:rFonts w:ascii="Trebuchet MS" w:hAnsi="Trebuchet MS"/>
          <w:color w:val="231F20"/>
          <w:spacing w:val="-8"/>
          <w:w w:val="90"/>
        </w:rPr>
        <w:t xml:space="preserve"> </w:t>
      </w:r>
      <w:r>
        <w:rPr>
          <w:rFonts w:ascii="Trebuchet MS" w:hAnsi="Trebuchet MS"/>
          <w:color w:val="231F20"/>
          <w:spacing w:val="-2"/>
          <w:w w:val="95"/>
        </w:rPr>
        <w:t>воспитание:</w:t>
      </w:r>
    </w:p>
    <w:p w:rsidR="009341A5" w:rsidRDefault="009341A5" w:rsidP="00135B7B">
      <w:pPr>
        <w:pStyle w:val="a5"/>
        <w:numPr>
          <w:ilvl w:val="0"/>
          <w:numId w:val="32"/>
        </w:numPr>
        <w:tabs>
          <w:tab w:val="left" w:pos="668"/>
        </w:tabs>
        <w:spacing w:before="69" w:line="247" w:lineRule="auto"/>
        <w:ind w:firstLine="226"/>
        <w:rPr>
          <w:sz w:val="20"/>
        </w:rPr>
      </w:pPr>
      <w:r>
        <w:rPr>
          <w:color w:val="231F20"/>
          <w:sz w:val="20"/>
        </w:rPr>
        <w:t>бережное</w:t>
      </w:r>
      <w:r>
        <w:rPr>
          <w:color w:val="231F20"/>
          <w:spacing w:val="-16"/>
          <w:sz w:val="20"/>
        </w:rPr>
        <w:t xml:space="preserve"> </w:t>
      </w:r>
      <w:r>
        <w:rPr>
          <w:color w:val="231F20"/>
          <w:sz w:val="20"/>
        </w:rPr>
        <w:t>отношение</w:t>
      </w:r>
      <w:r>
        <w:rPr>
          <w:color w:val="231F20"/>
          <w:spacing w:val="-16"/>
          <w:sz w:val="20"/>
        </w:rPr>
        <w:t xml:space="preserve"> </w:t>
      </w:r>
      <w:r>
        <w:rPr>
          <w:color w:val="231F20"/>
          <w:sz w:val="20"/>
        </w:rPr>
        <w:t>к</w:t>
      </w:r>
      <w:r>
        <w:rPr>
          <w:color w:val="231F20"/>
          <w:spacing w:val="-16"/>
          <w:sz w:val="20"/>
        </w:rPr>
        <w:t xml:space="preserve"> </w:t>
      </w:r>
      <w:r>
        <w:rPr>
          <w:color w:val="231F20"/>
          <w:sz w:val="20"/>
        </w:rPr>
        <w:t>природе,</w:t>
      </w:r>
      <w:r>
        <w:rPr>
          <w:color w:val="231F20"/>
          <w:spacing w:val="-16"/>
          <w:sz w:val="20"/>
        </w:rPr>
        <w:t xml:space="preserve"> </w:t>
      </w:r>
      <w:r>
        <w:rPr>
          <w:color w:val="231F20"/>
          <w:sz w:val="20"/>
        </w:rPr>
        <w:t>осознание</w:t>
      </w:r>
      <w:r>
        <w:rPr>
          <w:color w:val="231F20"/>
          <w:spacing w:val="-16"/>
          <w:sz w:val="20"/>
        </w:rPr>
        <w:t xml:space="preserve"> </w:t>
      </w:r>
      <w:r>
        <w:rPr>
          <w:color w:val="231F20"/>
          <w:sz w:val="20"/>
        </w:rPr>
        <w:t>проблем</w:t>
      </w:r>
      <w:r>
        <w:rPr>
          <w:color w:val="231F20"/>
          <w:spacing w:val="-16"/>
          <w:sz w:val="20"/>
        </w:rPr>
        <w:t xml:space="preserve"> </w:t>
      </w:r>
      <w:r>
        <w:rPr>
          <w:color w:val="231F20"/>
          <w:sz w:val="20"/>
        </w:rPr>
        <w:t>взаи- моотношений</w:t>
      </w:r>
      <w:r>
        <w:rPr>
          <w:color w:val="231F20"/>
          <w:spacing w:val="-16"/>
          <w:sz w:val="20"/>
        </w:rPr>
        <w:t xml:space="preserve"> </w:t>
      </w:r>
      <w:r>
        <w:rPr>
          <w:color w:val="231F20"/>
          <w:sz w:val="20"/>
        </w:rPr>
        <w:t>человека</w:t>
      </w:r>
      <w:r>
        <w:rPr>
          <w:color w:val="231F20"/>
          <w:spacing w:val="-16"/>
          <w:sz w:val="20"/>
        </w:rPr>
        <w:t xml:space="preserve"> </w:t>
      </w:r>
      <w:r>
        <w:rPr>
          <w:color w:val="231F20"/>
          <w:sz w:val="20"/>
        </w:rPr>
        <w:t>и</w:t>
      </w:r>
      <w:r>
        <w:rPr>
          <w:color w:val="231F20"/>
          <w:spacing w:val="-16"/>
          <w:sz w:val="20"/>
        </w:rPr>
        <w:t xml:space="preserve"> </w:t>
      </w:r>
      <w:r>
        <w:rPr>
          <w:color w:val="231F20"/>
          <w:sz w:val="20"/>
        </w:rPr>
        <w:t>животных,</w:t>
      </w:r>
      <w:r>
        <w:rPr>
          <w:color w:val="231F20"/>
          <w:spacing w:val="-16"/>
          <w:sz w:val="20"/>
        </w:rPr>
        <w:t xml:space="preserve"> </w:t>
      </w:r>
      <w:r>
        <w:rPr>
          <w:color w:val="231F20"/>
          <w:sz w:val="20"/>
        </w:rPr>
        <w:t>отражённых</w:t>
      </w:r>
      <w:r>
        <w:rPr>
          <w:color w:val="231F20"/>
          <w:spacing w:val="-16"/>
          <w:sz w:val="20"/>
        </w:rPr>
        <w:t xml:space="preserve"> </w:t>
      </w:r>
      <w:r>
        <w:rPr>
          <w:color w:val="231F20"/>
          <w:sz w:val="20"/>
        </w:rPr>
        <w:t>в</w:t>
      </w:r>
      <w:r>
        <w:rPr>
          <w:color w:val="231F20"/>
          <w:spacing w:val="-16"/>
          <w:sz w:val="20"/>
        </w:rPr>
        <w:t xml:space="preserve"> </w:t>
      </w:r>
      <w:r>
        <w:rPr>
          <w:color w:val="231F20"/>
          <w:sz w:val="20"/>
        </w:rPr>
        <w:t>литератур- ных</w:t>
      </w:r>
      <w:r>
        <w:rPr>
          <w:color w:val="231F20"/>
          <w:spacing w:val="-9"/>
          <w:sz w:val="20"/>
        </w:rPr>
        <w:t xml:space="preserve"> </w:t>
      </w:r>
      <w:r>
        <w:rPr>
          <w:color w:val="231F20"/>
          <w:sz w:val="20"/>
        </w:rPr>
        <w:t>произведениях;</w:t>
      </w:r>
    </w:p>
    <w:p w:rsidR="009341A5" w:rsidRPr="002E70BA" w:rsidRDefault="009341A5" w:rsidP="00135B7B">
      <w:pPr>
        <w:pStyle w:val="a5"/>
        <w:numPr>
          <w:ilvl w:val="0"/>
          <w:numId w:val="32"/>
        </w:numPr>
        <w:tabs>
          <w:tab w:val="left" w:pos="668"/>
        </w:tabs>
        <w:spacing w:before="2"/>
        <w:ind w:left="667" w:right="0" w:hanging="285"/>
        <w:rPr>
          <w:sz w:val="20"/>
        </w:rPr>
      </w:pPr>
      <w:r>
        <w:rPr>
          <w:color w:val="231F20"/>
          <w:w w:val="95"/>
          <w:sz w:val="20"/>
        </w:rPr>
        <w:t>неприятие</w:t>
      </w:r>
      <w:r>
        <w:rPr>
          <w:color w:val="231F20"/>
          <w:spacing w:val="7"/>
          <w:sz w:val="20"/>
        </w:rPr>
        <w:t xml:space="preserve"> </w:t>
      </w:r>
      <w:r>
        <w:rPr>
          <w:color w:val="231F20"/>
          <w:w w:val="95"/>
          <w:sz w:val="20"/>
        </w:rPr>
        <w:t>действий,</w:t>
      </w:r>
      <w:r>
        <w:rPr>
          <w:color w:val="231F20"/>
          <w:spacing w:val="7"/>
          <w:sz w:val="20"/>
        </w:rPr>
        <w:t xml:space="preserve"> </w:t>
      </w:r>
      <w:r>
        <w:rPr>
          <w:color w:val="231F20"/>
          <w:w w:val="95"/>
          <w:sz w:val="20"/>
        </w:rPr>
        <w:t>приносящих</w:t>
      </w:r>
      <w:r>
        <w:rPr>
          <w:color w:val="231F20"/>
          <w:spacing w:val="8"/>
          <w:sz w:val="20"/>
        </w:rPr>
        <w:t xml:space="preserve"> </w:t>
      </w:r>
      <w:r>
        <w:rPr>
          <w:color w:val="231F20"/>
          <w:w w:val="95"/>
          <w:sz w:val="20"/>
        </w:rPr>
        <w:t>ей</w:t>
      </w:r>
      <w:r>
        <w:rPr>
          <w:color w:val="231F20"/>
          <w:spacing w:val="7"/>
          <w:sz w:val="20"/>
        </w:rPr>
        <w:t xml:space="preserve"> </w:t>
      </w:r>
      <w:r>
        <w:rPr>
          <w:color w:val="231F20"/>
          <w:spacing w:val="-2"/>
          <w:w w:val="95"/>
          <w:sz w:val="20"/>
        </w:rPr>
        <w:t>вред.</w:t>
      </w:r>
    </w:p>
    <w:p w:rsidR="009341A5" w:rsidRDefault="009341A5" w:rsidP="009341A5">
      <w:pPr>
        <w:pStyle w:val="a3"/>
        <w:spacing w:before="75"/>
        <w:ind w:right="0" w:firstLine="0"/>
        <w:jc w:val="left"/>
        <w:rPr>
          <w:rFonts w:ascii="Trebuchet MS" w:hAnsi="Trebuchet MS"/>
        </w:rPr>
      </w:pPr>
      <w:r>
        <w:rPr>
          <w:rFonts w:ascii="Trebuchet MS" w:hAnsi="Trebuchet MS"/>
          <w:color w:val="231F20"/>
          <w:w w:val="90"/>
        </w:rPr>
        <w:t>Ценности</w:t>
      </w:r>
      <w:r>
        <w:rPr>
          <w:rFonts w:ascii="Trebuchet MS" w:hAnsi="Trebuchet MS"/>
          <w:color w:val="231F20"/>
          <w:spacing w:val="-2"/>
          <w:w w:val="90"/>
        </w:rPr>
        <w:t xml:space="preserve"> </w:t>
      </w:r>
      <w:r>
        <w:rPr>
          <w:rFonts w:ascii="Trebuchet MS" w:hAnsi="Trebuchet MS"/>
          <w:color w:val="231F20"/>
          <w:w w:val="90"/>
        </w:rPr>
        <w:t>научного</w:t>
      </w:r>
      <w:r>
        <w:rPr>
          <w:rFonts w:ascii="Trebuchet MS" w:hAnsi="Trebuchet MS"/>
          <w:color w:val="231F20"/>
          <w:spacing w:val="-1"/>
          <w:w w:val="90"/>
        </w:rPr>
        <w:t xml:space="preserve"> </w:t>
      </w:r>
      <w:r>
        <w:rPr>
          <w:rFonts w:ascii="Trebuchet MS" w:hAnsi="Trebuchet MS"/>
          <w:color w:val="231F20"/>
          <w:spacing w:val="-2"/>
          <w:w w:val="90"/>
        </w:rPr>
        <w:t>познания:</w:t>
      </w:r>
    </w:p>
    <w:p w:rsidR="009341A5" w:rsidRDefault="009341A5" w:rsidP="00135B7B">
      <w:pPr>
        <w:pStyle w:val="a5"/>
        <w:numPr>
          <w:ilvl w:val="0"/>
          <w:numId w:val="32"/>
        </w:numPr>
        <w:tabs>
          <w:tab w:val="left" w:pos="680"/>
        </w:tabs>
        <w:spacing w:before="69" w:line="244" w:lineRule="auto"/>
        <w:ind w:right="154" w:firstLine="226"/>
        <w:rPr>
          <w:sz w:val="20"/>
        </w:rPr>
      </w:pPr>
      <w:r>
        <w:rPr>
          <w:color w:val="231F20"/>
          <w:spacing w:val="-2"/>
          <w:sz w:val="20"/>
        </w:rPr>
        <w:t>ориентация</w:t>
      </w:r>
      <w:r>
        <w:rPr>
          <w:color w:val="231F20"/>
          <w:spacing w:val="-5"/>
          <w:sz w:val="20"/>
        </w:rPr>
        <w:t xml:space="preserve"> </w:t>
      </w:r>
      <w:r>
        <w:rPr>
          <w:color w:val="231F20"/>
          <w:spacing w:val="-2"/>
          <w:sz w:val="20"/>
        </w:rPr>
        <w:t>в</w:t>
      </w:r>
      <w:r>
        <w:rPr>
          <w:color w:val="231F20"/>
          <w:spacing w:val="-5"/>
          <w:sz w:val="20"/>
        </w:rPr>
        <w:t xml:space="preserve"> </w:t>
      </w:r>
      <w:r>
        <w:rPr>
          <w:color w:val="231F20"/>
          <w:spacing w:val="-2"/>
          <w:sz w:val="20"/>
        </w:rPr>
        <w:t>деятельности</w:t>
      </w:r>
      <w:r>
        <w:rPr>
          <w:color w:val="231F20"/>
          <w:spacing w:val="-5"/>
          <w:sz w:val="20"/>
        </w:rPr>
        <w:t xml:space="preserve"> </w:t>
      </w:r>
      <w:r>
        <w:rPr>
          <w:color w:val="231F20"/>
          <w:spacing w:val="-2"/>
          <w:sz w:val="20"/>
        </w:rPr>
        <w:t>на</w:t>
      </w:r>
      <w:r>
        <w:rPr>
          <w:color w:val="231F20"/>
          <w:spacing w:val="-5"/>
          <w:sz w:val="20"/>
        </w:rPr>
        <w:t xml:space="preserve"> </w:t>
      </w:r>
      <w:r>
        <w:rPr>
          <w:color w:val="231F20"/>
          <w:spacing w:val="-2"/>
          <w:sz w:val="20"/>
        </w:rPr>
        <w:t>первоначальные</w:t>
      </w:r>
      <w:r>
        <w:rPr>
          <w:color w:val="231F20"/>
          <w:spacing w:val="-5"/>
          <w:sz w:val="20"/>
        </w:rPr>
        <w:t xml:space="preserve"> </w:t>
      </w:r>
      <w:r>
        <w:rPr>
          <w:color w:val="231F20"/>
          <w:spacing w:val="-2"/>
          <w:sz w:val="20"/>
        </w:rPr>
        <w:t xml:space="preserve">представ- </w:t>
      </w:r>
      <w:r>
        <w:rPr>
          <w:color w:val="231F20"/>
          <w:w w:val="95"/>
          <w:sz w:val="20"/>
        </w:rPr>
        <w:t xml:space="preserve">ления о научной картине мира, понимание важности слова как </w:t>
      </w:r>
      <w:r>
        <w:rPr>
          <w:color w:val="231F20"/>
          <w:sz w:val="20"/>
        </w:rPr>
        <w:t>средства</w:t>
      </w:r>
      <w:r>
        <w:rPr>
          <w:color w:val="231F20"/>
          <w:spacing w:val="-2"/>
          <w:sz w:val="20"/>
        </w:rPr>
        <w:t xml:space="preserve"> </w:t>
      </w:r>
      <w:r>
        <w:rPr>
          <w:color w:val="231F20"/>
          <w:sz w:val="20"/>
        </w:rPr>
        <w:t>создания</w:t>
      </w:r>
      <w:r>
        <w:rPr>
          <w:color w:val="231F20"/>
          <w:spacing w:val="-2"/>
          <w:sz w:val="20"/>
        </w:rPr>
        <w:t xml:space="preserve"> </w:t>
      </w:r>
      <w:r>
        <w:rPr>
          <w:color w:val="231F20"/>
          <w:sz w:val="20"/>
        </w:rPr>
        <w:t>словесно-художественного</w:t>
      </w:r>
      <w:r>
        <w:rPr>
          <w:color w:val="231F20"/>
          <w:spacing w:val="-2"/>
          <w:sz w:val="20"/>
        </w:rPr>
        <w:t xml:space="preserve"> </w:t>
      </w:r>
      <w:r>
        <w:rPr>
          <w:color w:val="231F20"/>
          <w:sz w:val="20"/>
        </w:rPr>
        <w:t>образа,</w:t>
      </w:r>
      <w:r>
        <w:rPr>
          <w:color w:val="231F20"/>
          <w:spacing w:val="-2"/>
          <w:sz w:val="20"/>
        </w:rPr>
        <w:t xml:space="preserve"> </w:t>
      </w:r>
      <w:r>
        <w:rPr>
          <w:color w:val="231F20"/>
          <w:sz w:val="20"/>
        </w:rPr>
        <w:t>способа выражения мыслей, чувств, идей автора;</w:t>
      </w:r>
    </w:p>
    <w:p w:rsidR="009341A5" w:rsidRDefault="009341A5" w:rsidP="00135B7B">
      <w:pPr>
        <w:pStyle w:val="a5"/>
        <w:numPr>
          <w:ilvl w:val="0"/>
          <w:numId w:val="32"/>
        </w:numPr>
        <w:tabs>
          <w:tab w:val="left" w:pos="668"/>
        </w:tabs>
        <w:spacing w:before="3" w:line="244" w:lineRule="auto"/>
        <w:ind w:firstLine="226"/>
        <w:rPr>
          <w:sz w:val="20"/>
        </w:rPr>
      </w:pPr>
      <w:r>
        <w:rPr>
          <w:color w:val="231F20"/>
          <w:sz w:val="20"/>
        </w:rPr>
        <w:t>овладение смысловым чтением для решения различного уровня учебных и жизненных задач;</w:t>
      </w:r>
    </w:p>
    <w:p w:rsidR="009341A5" w:rsidRDefault="009341A5" w:rsidP="00135B7B">
      <w:pPr>
        <w:pStyle w:val="a5"/>
        <w:numPr>
          <w:ilvl w:val="0"/>
          <w:numId w:val="32"/>
        </w:numPr>
        <w:tabs>
          <w:tab w:val="left" w:pos="668"/>
        </w:tabs>
        <w:spacing w:before="1" w:line="244" w:lineRule="auto"/>
        <w:ind w:firstLine="226"/>
        <w:rPr>
          <w:sz w:val="20"/>
        </w:rPr>
      </w:pPr>
      <w:r>
        <w:rPr>
          <w:color w:val="231F20"/>
          <w:sz w:val="20"/>
        </w:rPr>
        <w:t>потребность в самостоятельной читательской деятельно- сти,</w:t>
      </w:r>
      <w:r>
        <w:rPr>
          <w:color w:val="231F20"/>
          <w:spacing w:val="-16"/>
          <w:sz w:val="20"/>
        </w:rPr>
        <w:t xml:space="preserve"> </w:t>
      </w:r>
      <w:r>
        <w:rPr>
          <w:color w:val="231F20"/>
          <w:sz w:val="20"/>
        </w:rPr>
        <w:t>саморазвитии</w:t>
      </w:r>
      <w:r>
        <w:rPr>
          <w:color w:val="231F20"/>
          <w:spacing w:val="-16"/>
          <w:sz w:val="20"/>
        </w:rPr>
        <w:t xml:space="preserve"> </w:t>
      </w:r>
      <w:r>
        <w:rPr>
          <w:color w:val="231F20"/>
          <w:sz w:val="20"/>
        </w:rPr>
        <w:t>средствами</w:t>
      </w:r>
      <w:r>
        <w:rPr>
          <w:color w:val="231F20"/>
          <w:spacing w:val="-16"/>
          <w:sz w:val="20"/>
        </w:rPr>
        <w:t xml:space="preserve"> </w:t>
      </w:r>
      <w:r>
        <w:rPr>
          <w:color w:val="231F20"/>
          <w:sz w:val="20"/>
        </w:rPr>
        <w:t>литературы,</w:t>
      </w:r>
      <w:r>
        <w:rPr>
          <w:color w:val="231F20"/>
          <w:spacing w:val="-16"/>
          <w:sz w:val="20"/>
        </w:rPr>
        <w:t xml:space="preserve"> </w:t>
      </w:r>
      <w:r>
        <w:rPr>
          <w:color w:val="231F20"/>
          <w:sz w:val="20"/>
        </w:rPr>
        <w:t>развитие</w:t>
      </w:r>
      <w:r>
        <w:rPr>
          <w:color w:val="231F20"/>
          <w:spacing w:val="-16"/>
          <w:sz w:val="20"/>
        </w:rPr>
        <w:t xml:space="preserve"> </w:t>
      </w:r>
      <w:r>
        <w:rPr>
          <w:color w:val="231F20"/>
          <w:sz w:val="20"/>
        </w:rPr>
        <w:t xml:space="preserve">познава- </w:t>
      </w:r>
      <w:r>
        <w:rPr>
          <w:color w:val="231F20"/>
          <w:w w:val="95"/>
          <w:sz w:val="20"/>
        </w:rPr>
        <w:t xml:space="preserve">тельного интереса, активности, инициативности, любознатель- </w:t>
      </w:r>
      <w:r>
        <w:rPr>
          <w:color w:val="231F20"/>
          <w:spacing w:val="-2"/>
          <w:sz w:val="20"/>
        </w:rPr>
        <w:t>ности</w:t>
      </w:r>
      <w:r>
        <w:rPr>
          <w:color w:val="231F20"/>
          <w:spacing w:val="-5"/>
          <w:sz w:val="20"/>
        </w:rPr>
        <w:t xml:space="preserve"> </w:t>
      </w:r>
      <w:r>
        <w:rPr>
          <w:color w:val="231F20"/>
          <w:spacing w:val="-2"/>
          <w:sz w:val="20"/>
        </w:rPr>
        <w:t>и</w:t>
      </w:r>
      <w:r>
        <w:rPr>
          <w:color w:val="231F20"/>
          <w:spacing w:val="-5"/>
          <w:sz w:val="20"/>
        </w:rPr>
        <w:t xml:space="preserve"> </w:t>
      </w:r>
      <w:r>
        <w:rPr>
          <w:color w:val="231F20"/>
          <w:spacing w:val="-2"/>
          <w:sz w:val="20"/>
        </w:rPr>
        <w:t>самостоятельности</w:t>
      </w:r>
      <w:r>
        <w:rPr>
          <w:color w:val="231F20"/>
          <w:spacing w:val="-5"/>
          <w:sz w:val="20"/>
        </w:rPr>
        <w:t xml:space="preserve"> </w:t>
      </w:r>
      <w:r>
        <w:rPr>
          <w:color w:val="231F20"/>
          <w:spacing w:val="-2"/>
          <w:sz w:val="20"/>
        </w:rPr>
        <w:t>в</w:t>
      </w:r>
      <w:r>
        <w:rPr>
          <w:color w:val="231F20"/>
          <w:spacing w:val="-5"/>
          <w:sz w:val="20"/>
        </w:rPr>
        <w:t xml:space="preserve"> </w:t>
      </w:r>
      <w:r>
        <w:rPr>
          <w:color w:val="231F20"/>
          <w:spacing w:val="-2"/>
          <w:sz w:val="20"/>
        </w:rPr>
        <w:t>познании</w:t>
      </w:r>
      <w:r>
        <w:rPr>
          <w:color w:val="231F20"/>
          <w:spacing w:val="-5"/>
          <w:sz w:val="20"/>
        </w:rPr>
        <w:t xml:space="preserve"> </w:t>
      </w:r>
      <w:r>
        <w:rPr>
          <w:color w:val="231F20"/>
          <w:spacing w:val="-2"/>
          <w:sz w:val="20"/>
        </w:rPr>
        <w:t>произведений</w:t>
      </w:r>
      <w:r>
        <w:rPr>
          <w:color w:val="231F20"/>
          <w:spacing w:val="-5"/>
          <w:sz w:val="20"/>
        </w:rPr>
        <w:t xml:space="preserve"> </w:t>
      </w:r>
      <w:r>
        <w:rPr>
          <w:color w:val="231F20"/>
          <w:spacing w:val="-2"/>
          <w:sz w:val="20"/>
        </w:rPr>
        <w:t xml:space="preserve">фолькло- </w:t>
      </w:r>
      <w:r>
        <w:rPr>
          <w:color w:val="231F20"/>
          <w:sz w:val="20"/>
        </w:rPr>
        <w:t>ра</w:t>
      </w:r>
      <w:r>
        <w:rPr>
          <w:color w:val="231F20"/>
          <w:spacing w:val="-4"/>
          <w:sz w:val="20"/>
        </w:rPr>
        <w:t xml:space="preserve"> </w:t>
      </w:r>
      <w:r>
        <w:rPr>
          <w:color w:val="231F20"/>
          <w:sz w:val="20"/>
        </w:rPr>
        <w:t>и</w:t>
      </w:r>
      <w:r>
        <w:rPr>
          <w:color w:val="231F20"/>
          <w:spacing w:val="-4"/>
          <w:sz w:val="20"/>
        </w:rPr>
        <w:t xml:space="preserve"> </w:t>
      </w:r>
      <w:r>
        <w:rPr>
          <w:color w:val="231F20"/>
          <w:sz w:val="20"/>
        </w:rPr>
        <w:t>художественной</w:t>
      </w:r>
      <w:r>
        <w:rPr>
          <w:color w:val="231F20"/>
          <w:spacing w:val="-4"/>
          <w:sz w:val="20"/>
        </w:rPr>
        <w:t xml:space="preserve"> </w:t>
      </w:r>
      <w:r>
        <w:rPr>
          <w:color w:val="231F20"/>
          <w:sz w:val="20"/>
        </w:rPr>
        <w:t>литературы,</w:t>
      </w:r>
      <w:r>
        <w:rPr>
          <w:color w:val="231F20"/>
          <w:spacing w:val="-4"/>
          <w:sz w:val="20"/>
        </w:rPr>
        <w:t xml:space="preserve"> </w:t>
      </w:r>
      <w:r>
        <w:rPr>
          <w:color w:val="231F20"/>
          <w:sz w:val="20"/>
        </w:rPr>
        <w:t>творчества</w:t>
      </w:r>
      <w:r>
        <w:rPr>
          <w:color w:val="231F20"/>
          <w:spacing w:val="-4"/>
          <w:sz w:val="20"/>
        </w:rPr>
        <w:t xml:space="preserve"> </w:t>
      </w:r>
      <w:r>
        <w:rPr>
          <w:color w:val="231F20"/>
          <w:sz w:val="20"/>
        </w:rPr>
        <w:t>писателей.</w:t>
      </w:r>
    </w:p>
    <w:p w:rsidR="009341A5" w:rsidRDefault="009341A5" w:rsidP="009341A5">
      <w:pPr>
        <w:pStyle w:val="31"/>
        <w:spacing w:before="169"/>
      </w:pPr>
      <w:r>
        <w:rPr>
          <w:color w:val="231F20"/>
          <w:w w:val="85"/>
        </w:rPr>
        <w:t>МЕТАПРЕДМЕТНЫЕ</w:t>
      </w:r>
      <w:r>
        <w:rPr>
          <w:color w:val="231F20"/>
          <w:spacing w:val="76"/>
        </w:rPr>
        <w:t xml:space="preserve"> </w:t>
      </w:r>
      <w:r>
        <w:rPr>
          <w:color w:val="231F20"/>
          <w:spacing w:val="-2"/>
        </w:rPr>
        <w:t>РЕЗУЛЬТАТЫ</w:t>
      </w:r>
    </w:p>
    <w:p w:rsidR="009341A5" w:rsidRDefault="009341A5" w:rsidP="009341A5">
      <w:pPr>
        <w:pStyle w:val="a3"/>
        <w:spacing w:before="65" w:line="242" w:lineRule="auto"/>
        <w:ind w:right="156"/>
      </w:pPr>
      <w:r>
        <w:rPr>
          <w:color w:val="231F20"/>
          <w:spacing w:val="-2"/>
        </w:rPr>
        <w:t>В</w:t>
      </w:r>
      <w:r>
        <w:rPr>
          <w:color w:val="231F20"/>
          <w:spacing w:val="-8"/>
        </w:rPr>
        <w:t xml:space="preserve"> </w:t>
      </w:r>
      <w:r>
        <w:rPr>
          <w:color w:val="231F20"/>
          <w:spacing w:val="-2"/>
        </w:rPr>
        <w:t>результате</w:t>
      </w:r>
      <w:r>
        <w:rPr>
          <w:color w:val="231F20"/>
          <w:spacing w:val="-8"/>
        </w:rPr>
        <w:t xml:space="preserve"> </w:t>
      </w:r>
      <w:r>
        <w:rPr>
          <w:color w:val="231F20"/>
          <w:spacing w:val="-2"/>
        </w:rPr>
        <w:t>изучения</w:t>
      </w:r>
      <w:r>
        <w:rPr>
          <w:color w:val="231F20"/>
          <w:spacing w:val="-8"/>
        </w:rPr>
        <w:t xml:space="preserve"> </w:t>
      </w:r>
      <w:r>
        <w:rPr>
          <w:color w:val="231F20"/>
          <w:spacing w:val="-2"/>
        </w:rPr>
        <w:t>предмета</w:t>
      </w:r>
      <w:r>
        <w:rPr>
          <w:color w:val="231F20"/>
          <w:spacing w:val="-8"/>
        </w:rPr>
        <w:t xml:space="preserve"> </w:t>
      </w:r>
      <w:r>
        <w:rPr>
          <w:color w:val="231F20"/>
          <w:spacing w:val="-2"/>
        </w:rPr>
        <w:t>«Литературное</w:t>
      </w:r>
      <w:r>
        <w:rPr>
          <w:color w:val="231F20"/>
          <w:spacing w:val="-8"/>
        </w:rPr>
        <w:t xml:space="preserve"> </w:t>
      </w:r>
      <w:r>
        <w:rPr>
          <w:color w:val="231F20"/>
          <w:spacing w:val="-2"/>
        </w:rPr>
        <w:t>чтение»</w:t>
      </w:r>
      <w:r>
        <w:rPr>
          <w:color w:val="231F20"/>
          <w:spacing w:val="-8"/>
        </w:rPr>
        <w:t xml:space="preserve"> </w:t>
      </w:r>
      <w:r>
        <w:rPr>
          <w:color w:val="231F20"/>
          <w:spacing w:val="-2"/>
        </w:rPr>
        <w:t>в</w:t>
      </w:r>
      <w:r>
        <w:rPr>
          <w:color w:val="231F20"/>
          <w:spacing w:val="-8"/>
        </w:rPr>
        <w:t xml:space="preserve"> </w:t>
      </w:r>
      <w:r>
        <w:rPr>
          <w:color w:val="231F20"/>
          <w:spacing w:val="-2"/>
        </w:rPr>
        <w:t xml:space="preserve">на- </w:t>
      </w:r>
      <w:r>
        <w:rPr>
          <w:color w:val="231F20"/>
        </w:rPr>
        <w:t xml:space="preserve">чальной школе у обучающихся будут сформированы </w:t>
      </w:r>
      <w:r>
        <w:rPr>
          <w:rFonts w:ascii="Book Antiqua" w:hAnsi="Book Antiqua"/>
          <w:b/>
          <w:color w:val="231F20"/>
        </w:rPr>
        <w:t xml:space="preserve">позна­ вательные </w:t>
      </w:r>
      <w:r>
        <w:rPr>
          <w:color w:val="231F20"/>
        </w:rPr>
        <w:t>универсальные учебные действия:</w:t>
      </w:r>
    </w:p>
    <w:p w:rsidR="009341A5" w:rsidRDefault="009341A5" w:rsidP="009341A5">
      <w:pPr>
        <w:spacing w:line="232" w:lineRule="exact"/>
        <w:ind w:left="383"/>
        <w:jc w:val="both"/>
        <w:rPr>
          <w:i/>
          <w:sz w:val="20"/>
        </w:rPr>
      </w:pPr>
      <w:r>
        <w:rPr>
          <w:i/>
          <w:color w:val="231F20"/>
          <w:w w:val="95"/>
          <w:sz w:val="20"/>
        </w:rPr>
        <w:t>базовые</w:t>
      </w:r>
      <w:r>
        <w:rPr>
          <w:i/>
          <w:color w:val="231F20"/>
          <w:spacing w:val="27"/>
          <w:sz w:val="20"/>
        </w:rPr>
        <w:t xml:space="preserve"> </w:t>
      </w:r>
      <w:r>
        <w:rPr>
          <w:i/>
          <w:color w:val="231F20"/>
          <w:w w:val="95"/>
          <w:sz w:val="20"/>
        </w:rPr>
        <w:t>логические</w:t>
      </w:r>
      <w:r>
        <w:rPr>
          <w:i/>
          <w:color w:val="231F20"/>
          <w:spacing w:val="28"/>
          <w:sz w:val="20"/>
        </w:rPr>
        <w:t xml:space="preserve"> </w:t>
      </w:r>
      <w:r>
        <w:rPr>
          <w:i/>
          <w:color w:val="231F20"/>
          <w:spacing w:val="-2"/>
          <w:w w:val="95"/>
          <w:sz w:val="20"/>
        </w:rPr>
        <w:t>действия:</w:t>
      </w:r>
    </w:p>
    <w:p w:rsidR="009341A5" w:rsidRDefault="009341A5" w:rsidP="00135B7B">
      <w:pPr>
        <w:pStyle w:val="a5"/>
        <w:numPr>
          <w:ilvl w:val="0"/>
          <w:numId w:val="32"/>
        </w:numPr>
        <w:tabs>
          <w:tab w:val="left" w:pos="668"/>
        </w:tabs>
        <w:spacing w:before="5" w:line="244" w:lineRule="auto"/>
        <w:ind w:firstLine="226"/>
        <w:rPr>
          <w:sz w:val="20"/>
        </w:rPr>
      </w:pPr>
      <w:r>
        <w:rPr>
          <w:color w:val="231F20"/>
          <w:w w:val="95"/>
          <w:sz w:val="20"/>
        </w:rPr>
        <w:t>сравнивать</w:t>
      </w:r>
      <w:r>
        <w:rPr>
          <w:color w:val="231F20"/>
          <w:spacing w:val="-1"/>
          <w:w w:val="95"/>
          <w:sz w:val="20"/>
        </w:rPr>
        <w:t xml:space="preserve"> </w:t>
      </w:r>
      <w:r>
        <w:rPr>
          <w:color w:val="231F20"/>
          <w:w w:val="95"/>
          <w:sz w:val="20"/>
        </w:rPr>
        <w:t>произведения</w:t>
      </w:r>
      <w:r>
        <w:rPr>
          <w:color w:val="231F20"/>
          <w:spacing w:val="-1"/>
          <w:w w:val="95"/>
          <w:sz w:val="20"/>
        </w:rPr>
        <w:t xml:space="preserve"> </w:t>
      </w:r>
      <w:r>
        <w:rPr>
          <w:color w:val="231F20"/>
          <w:w w:val="95"/>
          <w:sz w:val="20"/>
        </w:rPr>
        <w:t>по</w:t>
      </w:r>
      <w:r>
        <w:rPr>
          <w:color w:val="231F20"/>
          <w:spacing w:val="-1"/>
          <w:w w:val="95"/>
          <w:sz w:val="20"/>
        </w:rPr>
        <w:t xml:space="preserve"> </w:t>
      </w:r>
      <w:r>
        <w:rPr>
          <w:color w:val="231F20"/>
          <w:w w:val="95"/>
          <w:sz w:val="20"/>
        </w:rPr>
        <w:t>теме,</w:t>
      </w:r>
      <w:r>
        <w:rPr>
          <w:color w:val="231F20"/>
          <w:spacing w:val="-1"/>
          <w:w w:val="95"/>
          <w:sz w:val="20"/>
        </w:rPr>
        <w:t xml:space="preserve"> </w:t>
      </w:r>
      <w:r>
        <w:rPr>
          <w:color w:val="231F20"/>
          <w:w w:val="95"/>
          <w:sz w:val="20"/>
        </w:rPr>
        <w:t>главной</w:t>
      </w:r>
      <w:r>
        <w:rPr>
          <w:color w:val="231F20"/>
          <w:spacing w:val="-1"/>
          <w:w w:val="95"/>
          <w:sz w:val="20"/>
        </w:rPr>
        <w:t xml:space="preserve"> </w:t>
      </w:r>
      <w:r>
        <w:rPr>
          <w:color w:val="231F20"/>
          <w:w w:val="95"/>
          <w:sz w:val="20"/>
        </w:rPr>
        <w:t>мысли</w:t>
      </w:r>
      <w:r>
        <w:rPr>
          <w:color w:val="231F20"/>
          <w:spacing w:val="-1"/>
          <w:w w:val="95"/>
          <w:sz w:val="20"/>
        </w:rPr>
        <w:t xml:space="preserve"> </w:t>
      </w:r>
      <w:r>
        <w:rPr>
          <w:color w:val="231F20"/>
          <w:w w:val="95"/>
          <w:sz w:val="20"/>
        </w:rPr>
        <w:t>(морали), жанру,</w:t>
      </w:r>
      <w:r>
        <w:rPr>
          <w:color w:val="231F20"/>
          <w:spacing w:val="-2"/>
          <w:w w:val="95"/>
          <w:sz w:val="20"/>
        </w:rPr>
        <w:t xml:space="preserve"> </w:t>
      </w:r>
      <w:r>
        <w:rPr>
          <w:color w:val="231F20"/>
          <w:w w:val="95"/>
          <w:sz w:val="20"/>
        </w:rPr>
        <w:t>соотносить</w:t>
      </w:r>
      <w:r>
        <w:rPr>
          <w:color w:val="231F20"/>
          <w:spacing w:val="-2"/>
          <w:w w:val="95"/>
          <w:sz w:val="20"/>
        </w:rPr>
        <w:t xml:space="preserve"> </w:t>
      </w:r>
      <w:r>
        <w:rPr>
          <w:color w:val="231F20"/>
          <w:w w:val="95"/>
          <w:sz w:val="20"/>
        </w:rPr>
        <w:t>произведение</w:t>
      </w:r>
      <w:r>
        <w:rPr>
          <w:color w:val="231F20"/>
          <w:spacing w:val="-2"/>
          <w:w w:val="95"/>
          <w:sz w:val="20"/>
        </w:rPr>
        <w:t xml:space="preserve"> </w:t>
      </w:r>
      <w:r>
        <w:rPr>
          <w:color w:val="231F20"/>
          <w:w w:val="95"/>
          <w:sz w:val="20"/>
        </w:rPr>
        <w:t>и</w:t>
      </w:r>
      <w:r>
        <w:rPr>
          <w:color w:val="231F20"/>
          <w:spacing w:val="-2"/>
          <w:w w:val="95"/>
          <w:sz w:val="20"/>
        </w:rPr>
        <w:t xml:space="preserve"> </w:t>
      </w:r>
      <w:r>
        <w:rPr>
          <w:color w:val="231F20"/>
          <w:w w:val="95"/>
          <w:sz w:val="20"/>
        </w:rPr>
        <w:t>его</w:t>
      </w:r>
      <w:r>
        <w:rPr>
          <w:color w:val="231F20"/>
          <w:spacing w:val="-2"/>
          <w:w w:val="95"/>
          <w:sz w:val="20"/>
        </w:rPr>
        <w:t xml:space="preserve"> </w:t>
      </w:r>
      <w:r>
        <w:rPr>
          <w:color w:val="231F20"/>
          <w:w w:val="95"/>
          <w:sz w:val="20"/>
        </w:rPr>
        <w:t>автора,</w:t>
      </w:r>
      <w:r>
        <w:rPr>
          <w:color w:val="231F20"/>
          <w:spacing w:val="-2"/>
          <w:w w:val="95"/>
          <w:sz w:val="20"/>
        </w:rPr>
        <w:t xml:space="preserve"> </w:t>
      </w:r>
      <w:r>
        <w:rPr>
          <w:color w:val="231F20"/>
          <w:w w:val="95"/>
          <w:sz w:val="20"/>
        </w:rPr>
        <w:t>устанавливать</w:t>
      </w:r>
      <w:r>
        <w:rPr>
          <w:color w:val="231F20"/>
          <w:spacing w:val="-2"/>
          <w:w w:val="95"/>
          <w:sz w:val="20"/>
        </w:rPr>
        <w:t xml:space="preserve"> </w:t>
      </w:r>
      <w:r>
        <w:rPr>
          <w:color w:val="231F20"/>
          <w:w w:val="95"/>
          <w:sz w:val="20"/>
        </w:rPr>
        <w:t>ос- нования для сравнения произведений, устанавливать аналогии;</w:t>
      </w:r>
    </w:p>
    <w:p w:rsidR="009341A5" w:rsidRDefault="009341A5" w:rsidP="00135B7B">
      <w:pPr>
        <w:pStyle w:val="a5"/>
        <w:numPr>
          <w:ilvl w:val="0"/>
          <w:numId w:val="32"/>
        </w:numPr>
        <w:tabs>
          <w:tab w:val="left" w:pos="668"/>
        </w:tabs>
        <w:spacing w:before="2" w:line="244" w:lineRule="auto"/>
        <w:ind w:firstLine="226"/>
        <w:rPr>
          <w:sz w:val="20"/>
        </w:rPr>
      </w:pPr>
      <w:r>
        <w:rPr>
          <w:color w:val="231F20"/>
          <w:sz w:val="20"/>
        </w:rPr>
        <w:t xml:space="preserve">объединять произведения по жанру, авторской принад- </w:t>
      </w:r>
      <w:r>
        <w:rPr>
          <w:color w:val="231F20"/>
          <w:spacing w:val="-2"/>
          <w:sz w:val="20"/>
        </w:rPr>
        <w:t>лежности;</w:t>
      </w:r>
    </w:p>
    <w:p w:rsidR="009341A5" w:rsidRDefault="009341A5" w:rsidP="00135B7B">
      <w:pPr>
        <w:pStyle w:val="a5"/>
        <w:numPr>
          <w:ilvl w:val="0"/>
          <w:numId w:val="32"/>
        </w:numPr>
        <w:tabs>
          <w:tab w:val="left" w:pos="668"/>
        </w:tabs>
        <w:spacing w:before="1" w:line="244" w:lineRule="auto"/>
        <w:ind w:right="154" w:firstLine="226"/>
        <w:rPr>
          <w:sz w:val="20"/>
        </w:rPr>
      </w:pPr>
      <w:r>
        <w:rPr>
          <w:color w:val="231F20"/>
          <w:sz w:val="20"/>
        </w:rPr>
        <w:t>определять существенный признак для классификации, классифицировать</w:t>
      </w:r>
      <w:r>
        <w:rPr>
          <w:color w:val="231F20"/>
          <w:spacing w:val="-16"/>
          <w:sz w:val="20"/>
        </w:rPr>
        <w:t xml:space="preserve"> </w:t>
      </w:r>
      <w:r>
        <w:rPr>
          <w:color w:val="231F20"/>
          <w:sz w:val="20"/>
        </w:rPr>
        <w:t>произведения</w:t>
      </w:r>
      <w:r>
        <w:rPr>
          <w:color w:val="231F20"/>
          <w:spacing w:val="-16"/>
          <w:sz w:val="20"/>
        </w:rPr>
        <w:t xml:space="preserve"> </w:t>
      </w:r>
      <w:r>
        <w:rPr>
          <w:color w:val="231F20"/>
          <w:sz w:val="20"/>
        </w:rPr>
        <w:t>по</w:t>
      </w:r>
      <w:r>
        <w:rPr>
          <w:color w:val="231F20"/>
          <w:spacing w:val="-16"/>
          <w:sz w:val="20"/>
        </w:rPr>
        <w:t xml:space="preserve"> </w:t>
      </w:r>
      <w:r>
        <w:rPr>
          <w:color w:val="231F20"/>
          <w:sz w:val="20"/>
        </w:rPr>
        <w:t>темам,</w:t>
      </w:r>
      <w:r>
        <w:rPr>
          <w:color w:val="231F20"/>
          <w:spacing w:val="-16"/>
          <w:sz w:val="20"/>
        </w:rPr>
        <w:t xml:space="preserve"> </w:t>
      </w:r>
      <w:r>
        <w:rPr>
          <w:color w:val="231F20"/>
          <w:sz w:val="20"/>
        </w:rPr>
        <w:t>жанрам</w:t>
      </w:r>
      <w:r>
        <w:rPr>
          <w:color w:val="231F20"/>
          <w:spacing w:val="-16"/>
          <w:sz w:val="20"/>
        </w:rPr>
        <w:t xml:space="preserve"> </w:t>
      </w:r>
      <w:r>
        <w:rPr>
          <w:color w:val="231F20"/>
          <w:sz w:val="20"/>
        </w:rPr>
        <w:t>и</w:t>
      </w:r>
      <w:r>
        <w:rPr>
          <w:color w:val="231F20"/>
          <w:spacing w:val="-16"/>
          <w:sz w:val="20"/>
        </w:rPr>
        <w:t xml:space="preserve"> </w:t>
      </w:r>
      <w:r>
        <w:rPr>
          <w:color w:val="231F20"/>
          <w:sz w:val="20"/>
        </w:rPr>
        <w:t>видам;</w:t>
      </w:r>
    </w:p>
    <w:p w:rsidR="009341A5" w:rsidRDefault="009341A5" w:rsidP="00135B7B">
      <w:pPr>
        <w:pStyle w:val="a5"/>
        <w:numPr>
          <w:ilvl w:val="0"/>
          <w:numId w:val="32"/>
        </w:numPr>
        <w:tabs>
          <w:tab w:val="left" w:pos="668"/>
        </w:tabs>
        <w:spacing w:before="1" w:line="244" w:lineRule="auto"/>
        <w:ind w:right="154" w:firstLine="226"/>
        <w:rPr>
          <w:sz w:val="20"/>
        </w:rPr>
      </w:pPr>
      <w:r>
        <w:rPr>
          <w:color w:val="231F20"/>
          <w:w w:val="95"/>
          <w:sz w:val="20"/>
        </w:rPr>
        <w:t>находить закономерности и противоречия при анализе сю</w:t>
      </w:r>
      <w:r>
        <w:rPr>
          <w:color w:val="231F20"/>
          <w:sz w:val="20"/>
        </w:rPr>
        <w:t>жета (композиции), восстанавливать нарушенную последовательность событий (сюжета), составлять аннотацию, отзыв по предложенному</w:t>
      </w:r>
      <w:r>
        <w:rPr>
          <w:color w:val="231F20"/>
          <w:spacing w:val="-9"/>
          <w:sz w:val="20"/>
        </w:rPr>
        <w:t xml:space="preserve"> </w:t>
      </w:r>
      <w:r>
        <w:rPr>
          <w:color w:val="231F20"/>
          <w:sz w:val="20"/>
        </w:rPr>
        <w:t>алгоритму;</w:t>
      </w:r>
    </w:p>
    <w:p w:rsidR="009341A5" w:rsidRDefault="009341A5" w:rsidP="00135B7B">
      <w:pPr>
        <w:pStyle w:val="a5"/>
        <w:numPr>
          <w:ilvl w:val="0"/>
          <w:numId w:val="32"/>
        </w:numPr>
        <w:tabs>
          <w:tab w:val="left" w:pos="668"/>
        </w:tabs>
        <w:spacing w:before="2" w:line="244" w:lineRule="auto"/>
        <w:ind w:firstLine="226"/>
        <w:rPr>
          <w:sz w:val="20"/>
        </w:rPr>
      </w:pPr>
      <w:r>
        <w:rPr>
          <w:color w:val="231F20"/>
          <w:sz w:val="20"/>
        </w:rPr>
        <w:t xml:space="preserve">выявлять недостаток информации для решения </w:t>
      </w:r>
      <w:r>
        <w:rPr>
          <w:color w:val="231F20"/>
          <w:sz w:val="20"/>
        </w:rPr>
        <w:lastRenderedPageBreak/>
        <w:t>учебной (практической)</w:t>
      </w:r>
      <w:r>
        <w:rPr>
          <w:color w:val="231F20"/>
          <w:spacing w:val="-3"/>
          <w:sz w:val="20"/>
        </w:rPr>
        <w:t xml:space="preserve"> </w:t>
      </w:r>
      <w:r>
        <w:rPr>
          <w:color w:val="231F20"/>
          <w:sz w:val="20"/>
        </w:rPr>
        <w:t>задачи</w:t>
      </w:r>
      <w:r>
        <w:rPr>
          <w:color w:val="231F20"/>
          <w:spacing w:val="-3"/>
          <w:sz w:val="20"/>
        </w:rPr>
        <w:t xml:space="preserve"> </w:t>
      </w:r>
      <w:r>
        <w:rPr>
          <w:color w:val="231F20"/>
          <w:sz w:val="20"/>
        </w:rPr>
        <w:t>на</w:t>
      </w:r>
      <w:r>
        <w:rPr>
          <w:color w:val="231F20"/>
          <w:spacing w:val="-3"/>
          <w:sz w:val="20"/>
        </w:rPr>
        <w:t xml:space="preserve"> </w:t>
      </w:r>
      <w:r>
        <w:rPr>
          <w:color w:val="231F20"/>
          <w:sz w:val="20"/>
        </w:rPr>
        <w:t>основе</w:t>
      </w:r>
      <w:r>
        <w:rPr>
          <w:color w:val="231F20"/>
          <w:spacing w:val="-3"/>
          <w:sz w:val="20"/>
        </w:rPr>
        <w:t xml:space="preserve"> </w:t>
      </w:r>
      <w:r>
        <w:rPr>
          <w:color w:val="231F20"/>
          <w:sz w:val="20"/>
        </w:rPr>
        <w:t>предложенного</w:t>
      </w:r>
      <w:r>
        <w:rPr>
          <w:color w:val="231F20"/>
          <w:spacing w:val="-3"/>
          <w:sz w:val="20"/>
        </w:rPr>
        <w:t xml:space="preserve"> </w:t>
      </w:r>
      <w:r>
        <w:rPr>
          <w:color w:val="231F20"/>
          <w:sz w:val="20"/>
        </w:rPr>
        <w:t>алгоритма;</w:t>
      </w:r>
    </w:p>
    <w:p w:rsidR="009341A5" w:rsidRDefault="009341A5" w:rsidP="00135B7B">
      <w:pPr>
        <w:pStyle w:val="a5"/>
        <w:numPr>
          <w:ilvl w:val="0"/>
          <w:numId w:val="32"/>
        </w:numPr>
        <w:tabs>
          <w:tab w:val="left" w:pos="668"/>
        </w:tabs>
        <w:spacing w:before="1" w:line="244" w:lineRule="auto"/>
        <w:ind w:right="154" w:firstLine="226"/>
        <w:rPr>
          <w:sz w:val="20"/>
        </w:rPr>
      </w:pPr>
      <w:r>
        <w:rPr>
          <w:color w:val="231F20"/>
          <w:sz w:val="20"/>
        </w:rPr>
        <w:t xml:space="preserve">устанавливать причинно-следственные связи в сюжете </w:t>
      </w:r>
      <w:r>
        <w:rPr>
          <w:color w:val="231F20"/>
          <w:spacing w:val="-2"/>
          <w:sz w:val="20"/>
        </w:rPr>
        <w:t>фольклорного</w:t>
      </w:r>
      <w:r>
        <w:rPr>
          <w:color w:val="231F20"/>
          <w:spacing w:val="-4"/>
          <w:sz w:val="20"/>
        </w:rPr>
        <w:t xml:space="preserve"> </w:t>
      </w:r>
      <w:r>
        <w:rPr>
          <w:color w:val="231F20"/>
          <w:spacing w:val="-2"/>
          <w:sz w:val="20"/>
        </w:rPr>
        <w:t>и</w:t>
      </w:r>
      <w:r>
        <w:rPr>
          <w:color w:val="231F20"/>
          <w:spacing w:val="-4"/>
          <w:sz w:val="20"/>
        </w:rPr>
        <w:t xml:space="preserve"> </w:t>
      </w:r>
      <w:r>
        <w:rPr>
          <w:color w:val="231F20"/>
          <w:spacing w:val="-2"/>
          <w:sz w:val="20"/>
        </w:rPr>
        <w:t>художественного</w:t>
      </w:r>
      <w:r>
        <w:rPr>
          <w:color w:val="231F20"/>
          <w:spacing w:val="-4"/>
          <w:sz w:val="20"/>
        </w:rPr>
        <w:t xml:space="preserve"> </w:t>
      </w:r>
      <w:r>
        <w:rPr>
          <w:color w:val="231F20"/>
          <w:spacing w:val="-2"/>
          <w:sz w:val="20"/>
        </w:rPr>
        <w:t>текста,</w:t>
      </w:r>
      <w:r>
        <w:rPr>
          <w:color w:val="231F20"/>
          <w:spacing w:val="-4"/>
          <w:sz w:val="20"/>
        </w:rPr>
        <w:t xml:space="preserve"> </w:t>
      </w:r>
      <w:r>
        <w:rPr>
          <w:color w:val="231F20"/>
          <w:spacing w:val="-2"/>
          <w:sz w:val="20"/>
        </w:rPr>
        <w:t>при</w:t>
      </w:r>
      <w:r>
        <w:rPr>
          <w:color w:val="231F20"/>
          <w:spacing w:val="-4"/>
          <w:sz w:val="20"/>
        </w:rPr>
        <w:t xml:space="preserve"> </w:t>
      </w:r>
      <w:r>
        <w:rPr>
          <w:color w:val="231F20"/>
          <w:spacing w:val="-2"/>
          <w:sz w:val="20"/>
        </w:rPr>
        <w:t>составлении</w:t>
      </w:r>
      <w:r>
        <w:rPr>
          <w:color w:val="231F20"/>
          <w:spacing w:val="-4"/>
          <w:sz w:val="20"/>
        </w:rPr>
        <w:t xml:space="preserve"> </w:t>
      </w:r>
      <w:r>
        <w:rPr>
          <w:color w:val="231F20"/>
          <w:spacing w:val="-2"/>
          <w:sz w:val="20"/>
        </w:rPr>
        <w:t>пла</w:t>
      </w:r>
      <w:r>
        <w:rPr>
          <w:color w:val="231F20"/>
          <w:sz w:val="20"/>
        </w:rPr>
        <w:t>на,</w:t>
      </w:r>
      <w:r>
        <w:rPr>
          <w:color w:val="231F20"/>
          <w:spacing w:val="-8"/>
          <w:sz w:val="20"/>
        </w:rPr>
        <w:t xml:space="preserve"> </w:t>
      </w:r>
      <w:r>
        <w:rPr>
          <w:color w:val="231F20"/>
          <w:sz w:val="20"/>
        </w:rPr>
        <w:t>пересказе</w:t>
      </w:r>
      <w:r>
        <w:rPr>
          <w:color w:val="231F20"/>
          <w:spacing w:val="-8"/>
          <w:sz w:val="20"/>
        </w:rPr>
        <w:t xml:space="preserve"> </w:t>
      </w:r>
      <w:r>
        <w:rPr>
          <w:color w:val="231F20"/>
          <w:sz w:val="20"/>
        </w:rPr>
        <w:t>текста,</w:t>
      </w:r>
      <w:r>
        <w:rPr>
          <w:color w:val="231F20"/>
          <w:spacing w:val="-8"/>
          <w:sz w:val="20"/>
        </w:rPr>
        <w:t xml:space="preserve"> </w:t>
      </w:r>
      <w:r>
        <w:rPr>
          <w:color w:val="231F20"/>
          <w:sz w:val="20"/>
        </w:rPr>
        <w:t>характеристике</w:t>
      </w:r>
      <w:r>
        <w:rPr>
          <w:color w:val="231F20"/>
          <w:spacing w:val="-8"/>
          <w:sz w:val="20"/>
        </w:rPr>
        <w:t xml:space="preserve"> </w:t>
      </w:r>
      <w:r>
        <w:rPr>
          <w:color w:val="231F20"/>
          <w:sz w:val="20"/>
        </w:rPr>
        <w:t>поступков</w:t>
      </w:r>
      <w:r>
        <w:rPr>
          <w:color w:val="231F20"/>
          <w:spacing w:val="-8"/>
          <w:sz w:val="20"/>
        </w:rPr>
        <w:t xml:space="preserve"> </w:t>
      </w:r>
      <w:r>
        <w:rPr>
          <w:color w:val="231F20"/>
          <w:sz w:val="20"/>
        </w:rPr>
        <w:t>героев;</w:t>
      </w:r>
    </w:p>
    <w:p w:rsidR="009341A5" w:rsidRDefault="009341A5" w:rsidP="009341A5">
      <w:pPr>
        <w:spacing w:before="2"/>
        <w:ind w:left="383"/>
        <w:jc w:val="both"/>
        <w:rPr>
          <w:sz w:val="20"/>
        </w:rPr>
      </w:pPr>
      <w:r>
        <w:rPr>
          <w:i/>
          <w:color w:val="231F20"/>
          <w:w w:val="95"/>
          <w:sz w:val="20"/>
        </w:rPr>
        <w:t>базовые</w:t>
      </w:r>
      <w:r>
        <w:rPr>
          <w:i/>
          <w:color w:val="231F20"/>
          <w:spacing w:val="39"/>
          <w:sz w:val="20"/>
        </w:rPr>
        <w:t xml:space="preserve"> </w:t>
      </w:r>
      <w:r>
        <w:rPr>
          <w:i/>
          <w:color w:val="231F20"/>
          <w:w w:val="95"/>
          <w:sz w:val="20"/>
        </w:rPr>
        <w:t>исследовательские</w:t>
      </w:r>
      <w:r>
        <w:rPr>
          <w:i/>
          <w:color w:val="231F20"/>
          <w:spacing w:val="39"/>
          <w:sz w:val="20"/>
        </w:rPr>
        <w:t xml:space="preserve"> </w:t>
      </w:r>
      <w:r>
        <w:rPr>
          <w:i/>
          <w:color w:val="231F20"/>
          <w:spacing w:val="-2"/>
          <w:w w:val="95"/>
          <w:sz w:val="20"/>
        </w:rPr>
        <w:t>действия</w:t>
      </w:r>
      <w:r>
        <w:rPr>
          <w:color w:val="231F20"/>
          <w:spacing w:val="-2"/>
          <w:w w:val="95"/>
          <w:sz w:val="20"/>
        </w:rPr>
        <w:t>:</w:t>
      </w:r>
    </w:p>
    <w:p w:rsidR="009341A5" w:rsidRDefault="009341A5" w:rsidP="00135B7B">
      <w:pPr>
        <w:pStyle w:val="a5"/>
        <w:numPr>
          <w:ilvl w:val="0"/>
          <w:numId w:val="32"/>
        </w:numPr>
        <w:tabs>
          <w:tab w:val="left" w:pos="668"/>
        </w:tabs>
        <w:spacing w:before="68" w:line="254" w:lineRule="auto"/>
        <w:ind w:right="156" w:firstLine="226"/>
        <w:rPr>
          <w:sz w:val="20"/>
        </w:rPr>
      </w:pPr>
      <w:r>
        <w:rPr>
          <w:color w:val="231F20"/>
          <w:w w:val="95"/>
          <w:sz w:val="20"/>
        </w:rPr>
        <w:t>определять разрыв между реальным и желательным</w:t>
      </w:r>
      <w:r>
        <w:rPr>
          <w:color w:val="231F20"/>
          <w:sz w:val="20"/>
        </w:rPr>
        <w:t>проводить</w:t>
      </w:r>
      <w:r>
        <w:rPr>
          <w:color w:val="231F20"/>
          <w:spacing w:val="-5"/>
          <w:sz w:val="20"/>
        </w:rPr>
        <w:t xml:space="preserve"> </w:t>
      </w:r>
      <w:r>
        <w:rPr>
          <w:color w:val="231F20"/>
          <w:sz w:val="20"/>
        </w:rPr>
        <w:t>по</w:t>
      </w:r>
      <w:r>
        <w:rPr>
          <w:color w:val="231F20"/>
          <w:spacing w:val="-5"/>
          <w:sz w:val="20"/>
        </w:rPr>
        <w:t xml:space="preserve"> </w:t>
      </w:r>
      <w:r>
        <w:rPr>
          <w:color w:val="231F20"/>
          <w:sz w:val="20"/>
        </w:rPr>
        <w:t>предложенному</w:t>
      </w:r>
      <w:r>
        <w:rPr>
          <w:color w:val="231F20"/>
          <w:spacing w:val="-5"/>
          <w:sz w:val="20"/>
        </w:rPr>
        <w:t xml:space="preserve"> </w:t>
      </w:r>
      <w:r>
        <w:rPr>
          <w:color w:val="231F20"/>
          <w:sz w:val="20"/>
        </w:rPr>
        <w:t>плану</w:t>
      </w:r>
      <w:r>
        <w:rPr>
          <w:color w:val="231F20"/>
          <w:spacing w:val="-5"/>
          <w:sz w:val="20"/>
        </w:rPr>
        <w:t xml:space="preserve"> </w:t>
      </w:r>
      <w:r>
        <w:rPr>
          <w:color w:val="231F20"/>
          <w:sz w:val="20"/>
        </w:rPr>
        <w:t>опыт,</w:t>
      </w:r>
      <w:r>
        <w:rPr>
          <w:color w:val="231F20"/>
          <w:spacing w:val="-5"/>
          <w:sz w:val="20"/>
        </w:rPr>
        <w:t xml:space="preserve"> </w:t>
      </w:r>
      <w:r>
        <w:rPr>
          <w:color w:val="231F20"/>
          <w:sz w:val="20"/>
        </w:rPr>
        <w:t>несложное</w:t>
      </w:r>
      <w:r>
        <w:rPr>
          <w:color w:val="231F20"/>
          <w:spacing w:val="-5"/>
          <w:sz w:val="20"/>
        </w:rPr>
        <w:t xml:space="preserve"> </w:t>
      </w:r>
      <w:r>
        <w:rPr>
          <w:color w:val="231F20"/>
          <w:sz w:val="20"/>
        </w:rPr>
        <w:t xml:space="preserve">ис- следование по установлению особенностей объекта изучения и связей между объектами (часть — целое, причина — след- </w:t>
      </w:r>
      <w:r>
        <w:rPr>
          <w:color w:val="231F20"/>
          <w:spacing w:val="-2"/>
          <w:sz w:val="20"/>
        </w:rPr>
        <w:t>ствие);</w:t>
      </w:r>
    </w:p>
    <w:p w:rsidR="009341A5" w:rsidRDefault="009341A5" w:rsidP="00135B7B">
      <w:pPr>
        <w:pStyle w:val="a5"/>
        <w:numPr>
          <w:ilvl w:val="0"/>
          <w:numId w:val="32"/>
        </w:numPr>
        <w:tabs>
          <w:tab w:val="left" w:pos="668"/>
        </w:tabs>
        <w:spacing w:line="254" w:lineRule="auto"/>
        <w:ind w:firstLine="226"/>
        <w:rPr>
          <w:sz w:val="20"/>
        </w:rPr>
      </w:pPr>
      <w:r>
        <w:rPr>
          <w:color w:val="231F20"/>
          <w:w w:val="95"/>
          <w:sz w:val="20"/>
        </w:rPr>
        <w:t xml:space="preserve">формулировать выводы и подкреплять их доказательства- </w:t>
      </w:r>
      <w:r>
        <w:rPr>
          <w:color w:val="231F20"/>
          <w:sz w:val="20"/>
        </w:rPr>
        <w:t>ми на основе результатов проведённого наблюдения (опыта, классификации, сравнения, исследования);</w:t>
      </w:r>
    </w:p>
    <w:p w:rsidR="009341A5" w:rsidRDefault="009341A5" w:rsidP="00135B7B">
      <w:pPr>
        <w:pStyle w:val="a5"/>
        <w:numPr>
          <w:ilvl w:val="0"/>
          <w:numId w:val="32"/>
        </w:numPr>
        <w:tabs>
          <w:tab w:val="left" w:pos="668"/>
        </w:tabs>
        <w:spacing w:line="254" w:lineRule="auto"/>
        <w:ind w:firstLine="226"/>
        <w:rPr>
          <w:sz w:val="20"/>
        </w:rPr>
      </w:pPr>
      <w:r>
        <w:rPr>
          <w:color w:val="231F20"/>
          <w:sz w:val="20"/>
        </w:rPr>
        <w:t>прогнозировать</w:t>
      </w:r>
      <w:r>
        <w:rPr>
          <w:color w:val="231F20"/>
          <w:spacing w:val="-15"/>
          <w:sz w:val="20"/>
        </w:rPr>
        <w:t xml:space="preserve"> </w:t>
      </w:r>
      <w:r>
        <w:rPr>
          <w:color w:val="231F20"/>
          <w:sz w:val="20"/>
        </w:rPr>
        <w:t>возможное</w:t>
      </w:r>
      <w:r>
        <w:rPr>
          <w:color w:val="231F20"/>
          <w:spacing w:val="-15"/>
          <w:sz w:val="20"/>
        </w:rPr>
        <w:t xml:space="preserve"> </w:t>
      </w:r>
      <w:r>
        <w:rPr>
          <w:color w:val="231F20"/>
          <w:sz w:val="20"/>
        </w:rPr>
        <w:t>развитие</w:t>
      </w:r>
      <w:r>
        <w:rPr>
          <w:color w:val="231F20"/>
          <w:spacing w:val="-15"/>
          <w:sz w:val="20"/>
        </w:rPr>
        <w:t xml:space="preserve"> </w:t>
      </w:r>
      <w:r>
        <w:rPr>
          <w:color w:val="231F20"/>
          <w:sz w:val="20"/>
        </w:rPr>
        <w:t>процессов,</w:t>
      </w:r>
      <w:r>
        <w:rPr>
          <w:color w:val="231F20"/>
          <w:spacing w:val="-15"/>
          <w:sz w:val="20"/>
        </w:rPr>
        <w:t xml:space="preserve"> </w:t>
      </w:r>
      <w:r>
        <w:rPr>
          <w:color w:val="231F20"/>
          <w:sz w:val="20"/>
        </w:rPr>
        <w:t>событий и их последствия в аналогичных или сходных ситуациях;</w:t>
      </w:r>
    </w:p>
    <w:p w:rsidR="009341A5" w:rsidRDefault="009341A5" w:rsidP="009341A5">
      <w:pPr>
        <w:spacing w:line="233" w:lineRule="exact"/>
        <w:ind w:left="383"/>
        <w:jc w:val="both"/>
        <w:rPr>
          <w:i/>
          <w:sz w:val="20"/>
        </w:rPr>
      </w:pPr>
      <w:r>
        <w:rPr>
          <w:i/>
          <w:color w:val="231F20"/>
          <w:w w:val="95"/>
          <w:sz w:val="20"/>
        </w:rPr>
        <w:t>работа</w:t>
      </w:r>
      <w:r>
        <w:rPr>
          <w:i/>
          <w:color w:val="231F20"/>
          <w:spacing w:val="-1"/>
          <w:sz w:val="20"/>
        </w:rPr>
        <w:t xml:space="preserve"> </w:t>
      </w:r>
      <w:r>
        <w:rPr>
          <w:i/>
          <w:color w:val="231F20"/>
          <w:w w:val="95"/>
          <w:sz w:val="20"/>
        </w:rPr>
        <w:t>с</w:t>
      </w:r>
      <w:r>
        <w:rPr>
          <w:i/>
          <w:color w:val="231F20"/>
          <w:spacing w:val="-1"/>
          <w:sz w:val="20"/>
        </w:rPr>
        <w:t xml:space="preserve"> </w:t>
      </w:r>
      <w:r>
        <w:rPr>
          <w:i/>
          <w:color w:val="231F20"/>
          <w:spacing w:val="-2"/>
          <w:w w:val="95"/>
          <w:sz w:val="20"/>
        </w:rPr>
        <w:t>информацией:</w:t>
      </w:r>
    </w:p>
    <w:p w:rsidR="009341A5" w:rsidRDefault="009341A5" w:rsidP="00135B7B">
      <w:pPr>
        <w:pStyle w:val="a5"/>
        <w:numPr>
          <w:ilvl w:val="0"/>
          <w:numId w:val="32"/>
        </w:numPr>
        <w:tabs>
          <w:tab w:val="left" w:pos="668"/>
        </w:tabs>
        <w:spacing w:before="8"/>
        <w:ind w:left="667" w:right="0" w:hanging="285"/>
        <w:rPr>
          <w:sz w:val="20"/>
        </w:rPr>
      </w:pPr>
      <w:r>
        <w:rPr>
          <w:color w:val="231F20"/>
          <w:w w:val="95"/>
          <w:sz w:val="20"/>
        </w:rPr>
        <w:t>выбирать</w:t>
      </w:r>
      <w:r>
        <w:rPr>
          <w:color w:val="231F20"/>
          <w:spacing w:val="17"/>
          <w:sz w:val="20"/>
        </w:rPr>
        <w:t xml:space="preserve"> </w:t>
      </w:r>
      <w:r>
        <w:rPr>
          <w:color w:val="231F20"/>
          <w:w w:val="95"/>
          <w:sz w:val="20"/>
        </w:rPr>
        <w:t>источник</w:t>
      </w:r>
      <w:r>
        <w:rPr>
          <w:color w:val="231F20"/>
          <w:spacing w:val="18"/>
          <w:sz w:val="20"/>
        </w:rPr>
        <w:t xml:space="preserve"> </w:t>
      </w:r>
      <w:r>
        <w:rPr>
          <w:color w:val="231F20"/>
          <w:w w:val="95"/>
          <w:sz w:val="20"/>
        </w:rPr>
        <w:t>получения</w:t>
      </w:r>
      <w:r>
        <w:rPr>
          <w:color w:val="231F20"/>
          <w:spacing w:val="17"/>
          <w:sz w:val="20"/>
        </w:rPr>
        <w:t xml:space="preserve"> </w:t>
      </w:r>
      <w:r>
        <w:rPr>
          <w:color w:val="231F20"/>
          <w:spacing w:val="-2"/>
          <w:w w:val="95"/>
          <w:sz w:val="20"/>
        </w:rPr>
        <w:t>информации;</w:t>
      </w:r>
    </w:p>
    <w:p w:rsidR="009341A5" w:rsidRDefault="009341A5" w:rsidP="00135B7B">
      <w:pPr>
        <w:pStyle w:val="a5"/>
        <w:numPr>
          <w:ilvl w:val="0"/>
          <w:numId w:val="32"/>
        </w:numPr>
        <w:tabs>
          <w:tab w:val="left" w:pos="668"/>
        </w:tabs>
        <w:spacing w:before="13" w:line="254" w:lineRule="auto"/>
        <w:ind w:right="154" w:firstLine="226"/>
        <w:rPr>
          <w:sz w:val="20"/>
        </w:rPr>
      </w:pPr>
      <w:r>
        <w:rPr>
          <w:color w:val="231F20"/>
          <w:sz w:val="20"/>
        </w:rPr>
        <w:t>согласно</w:t>
      </w:r>
      <w:r>
        <w:rPr>
          <w:color w:val="231F20"/>
          <w:spacing w:val="-11"/>
          <w:sz w:val="20"/>
        </w:rPr>
        <w:t xml:space="preserve"> </w:t>
      </w:r>
      <w:r>
        <w:rPr>
          <w:color w:val="231F20"/>
          <w:sz w:val="20"/>
        </w:rPr>
        <w:t>заданному</w:t>
      </w:r>
      <w:r>
        <w:rPr>
          <w:color w:val="231F20"/>
          <w:spacing w:val="-11"/>
          <w:sz w:val="20"/>
        </w:rPr>
        <w:t xml:space="preserve"> </w:t>
      </w:r>
      <w:r>
        <w:rPr>
          <w:color w:val="231F20"/>
          <w:sz w:val="20"/>
        </w:rPr>
        <w:t>алгоритму</w:t>
      </w:r>
      <w:r>
        <w:rPr>
          <w:color w:val="231F20"/>
          <w:spacing w:val="-11"/>
          <w:sz w:val="20"/>
        </w:rPr>
        <w:t xml:space="preserve"> </w:t>
      </w:r>
      <w:r>
        <w:rPr>
          <w:color w:val="231F20"/>
          <w:sz w:val="20"/>
        </w:rPr>
        <w:t>находить</w:t>
      </w:r>
      <w:r>
        <w:rPr>
          <w:color w:val="231F20"/>
          <w:spacing w:val="-11"/>
          <w:sz w:val="20"/>
        </w:rPr>
        <w:t xml:space="preserve"> </w:t>
      </w:r>
      <w:r>
        <w:rPr>
          <w:color w:val="231F20"/>
          <w:sz w:val="20"/>
        </w:rPr>
        <w:t>в</w:t>
      </w:r>
      <w:r>
        <w:rPr>
          <w:color w:val="231F20"/>
          <w:spacing w:val="-11"/>
          <w:sz w:val="20"/>
        </w:rPr>
        <w:t xml:space="preserve"> </w:t>
      </w:r>
      <w:r>
        <w:rPr>
          <w:color w:val="231F20"/>
          <w:sz w:val="20"/>
        </w:rPr>
        <w:t>предложенном источнике</w:t>
      </w:r>
      <w:r>
        <w:rPr>
          <w:color w:val="231F20"/>
          <w:spacing w:val="-16"/>
          <w:sz w:val="20"/>
        </w:rPr>
        <w:t xml:space="preserve"> </w:t>
      </w:r>
      <w:r>
        <w:rPr>
          <w:color w:val="231F20"/>
          <w:sz w:val="20"/>
        </w:rPr>
        <w:t>информацию,</w:t>
      </w:r>
      <w:r>
        <w:rPr>
          <w:color w:val="231F20"/>
          <w:spacing w:val="-16"/>
          <w:sz w:val="20"/>
        </w:rPr>
        <w:t xml:space="preserve"> </w:t>
      </w:r>
      <w:r>
        <w:rPr>
          <w:color w:val="231F20"/>
          <w:sz w:val="20"/>
        </w:rPr>
        <w:t>представленную</w:t>
      </w:r>
      <w:r>
        <w:rPr>
          <w:color w:val="231F20"/>
          <w:spacing w:val="-16"/>
          <w:sz w:val="20"/>
        </w:rPr>
        <w:t xml:space="preserve"> </w:t>
      </w:r>
      <w:r>
        <w:rPr>
          <w:color w:val="231F20"/>
          <w:sz w:val="20"/>
        </w:rPr>
        <w:t>в</w:t>
      </w:r>
      <w:r>
        <w:rPr>
          <w:color w:val="231F20"/>
          <w:spacing w:val="-16"/>
          <w:sz w:val="20"/>
        </w:rPr>
        <w:t xml:space="preserve"> </w:t>
      </w:r>
      <w:r>
        <w:rPr>
          <w:color w:val="231F20"/>
          <w:sz w:val="20"/>
        </w:rPr>
        <w:t>явном</w:t>
      </w:r>
      <w:r>
        <w:rPr>
          <w:color w:val="231F20"/>
          <w:spacing w:val="-16"/>
          <w:sz w:val="20"/>
        </w:rPr>
        <w:t xml:space="preserve"> </w:t>
      </w:r>
      <w:r>
        <w:rPr>
          <w:color w:val="231F20"/>
          <w:sz w:val="20"/>
        </w:rPr>
        <w:t>виде;</w:t>
      </w:r>
    </w:p>
    <w:p w:rsidR="009341A5" w:rsidRDefault="009341A5" w:rsidP="00135B7B">
      <w:pPr>
        <w:pStyle w:val="a5"/>
        <w:numPr>
          <w:ilvl w:val="0"/>
          <w:numId w:val="32"/>
        </w:numPr>
        <w:tabs>
          <w:tab w:val="left" w:pos="668"/>
        </w:tabs>
        <w:spacing w:line="254" w:lineRule="auto"/>
        <w:ind w:right="154" w:firstLine="226"/>
        <w:rPr>
          <w:sz w:val="20"/>
        </w:rPr>
      </w:pPr>
      <w:r>
        <w:rPr>
          <w:color w:val="231F20"/>
          <w:w w:val="95"/>
          <w:sz w:val="20"/>
        </w:rPr>
        <w:t xml:space="preserve">распознавать достоверную и недостоверную информацию </w:t>
      </w:r>
      <w:r>
        <w:rPr>
          <w:color w:val="231F20"/>
          <w:sz w:val="20"/>
        </w:rPr>
        <w:t>самостоятельно или на основании предложенного учителем способа её проверки;</w:t>
      </w:r>
    </w:p>
    <w:p w:rsidR="009341A5" w:rsidRDefault="009341A5" w:rsidP="00135B7B">
      <w:pPr>
        <w:pStyle w:val="a5"/>
        <w:numPr>
          <w:ilvl w:val="0"/>
          <w:numId w:val="32"/>
        </w:numPr>
        <w:tabs>
          <w:tab w:val="left" w:pos="668"/>
        </w:tabs>
        <w:spacing w:line="254" w:lineRule="auto"/>
        <w:ind w:firstLine="226"/>
        <w:rPr>
          <w:sz w:val="20"/>
        </w:rPr>
      </w:pPr>
      <w:r>
        <w:rPr>
          <w:color w:val="231F20"/>
          <w:sz w:val="20"/>
        </w:rPr>
        <w:t>соблюдать</w:t>
      </w:r>
      <w:r>
        <w:rPr>
          <w:color w:val="231F20"/>
          <w:spacing w:val="-7"/>
          <w:sz w:val="20"/>
        </w:rPr>
        <w:t xml:space="preserve"> </w:t>
      </w:r>
      <w:r>
        <w:rPr>
          <w:color w:val="231F20"/>
          <w:sz w:val="20"/>
        </w:rPr>
        <w:t>с</w:t>
      </w:r>
      <w:r>
        <w:rPr>
          <w:color w:val="231F20"/>
          <w:spacing w:val="-7"/>
          <w:sz w:val="20"/>
        </w:rPr>
        <w:t xml:space="preserve"> </w:t>
      </w:r>
      <w:r>
        <w:rPr>
          <w:color w:val="231F20"/>
          <w:sz w:val="20"/>
        </w:rPr>
        <w:t>помощью</w:t>
      </w:r>
      <w:r>
        <w:rPr>
          <w:color w:val="231F20"/>
          <w:spacing w:val="-7"/>
          <w:sz w:val="20"/>
        </w:rPr>
        <w:t xml:space="preserve"> </w:t>
      </w:r>
      <w:r>
        <w:rPr>
          <w:color w:val="231F20"/>
          <w:sz w:val="20"/>
        </w:rPr>
        <w:t>взрослых</w:t>
      </w:r>
      <w:r>
        <w:rPr>
          <w:color w:val="231F20"/>
          <w:spacing w:val="-7"/>
          <w:sz w:val="20"/>
        </w:rPr>
        <w:t xml:space="preserve"> </w:t>
      </w:r>
      <w:r>
        <w:rPr>
          <w:color w:val="231F20"/>
          <w:sz w:val="20"/>
        </w:rPr>
        <w:t>(учителей,</w:t>
      </w:r>
      <w:r>
        <w:rPr>
          <w:color w:val="231F20"/>
          <w:spacing w:val="-7"/>
          <w:sz w:val="20"/>
        </w:rPr>
        <w:t xml:space="preserve"> </w:t>
      </w:r>
      <w:r>
        <w:rPr>
          <w:color w:val="231F20"/>
          <w:sz w:val="20"/>
        </w:rPr>
        <w:t>родителей</w:t>
      </w:r>
      <w:r>
        <w:rPr>
          <w:color w:val="231F20"/>
          <w:spacing w:val="-7"/>
          <w:sz w:val="20"/>
        </w:rPr>
        <w:t xml:space="preserve"> </w:t>
      </w:r>
      <w:r>
        <w:rPr>
          <w:color w:val="231F20"/>
          <w:sz w:val="20"/>
        </w:rPr>
        <w:t>(за</w:t>
      </w:r>
      <w:r>
        <w:rPr>
          <w:color w:val="231F20"/>
          <w:spacing w:val="-2"/>
          <w:sz w:val="20"/>
        </w:rPr>
        <w:t>конных</w:t>
      </w:r>
      <w:r>
        <w:rPr>
          <w:color w:val="231F20"/>
          <w:spacing w:val="-3"/>
          <w:sz w:val="20"/>
        </w:rPr>
        <w:t xml:space="preserve"> </w:t>
      </w:r>
      <w:r>
        <w:rPr>
          <w:color w:val="231F20"/>
          <w:spacing w:val="-2"/>
          <w:sz w:val="20"/>
        </w:rPr>
        <w:t>представителей)</w:t>
      </w:r>
      <w:r>
        <w:rPr>
          <w:color w:val="231F20"/>
          <w:spacing w:val="-3"/>
          <w:sz w:val="20"/>
        </w:rPr>
        <w:t xml:space="preserve"> </w:t>
      </w:r>
      <w:r>
        <w:rPr>
          <w:color w:val="231F20"/>
          <w:spacing w:val="-2"/>
          <w:sz w:val="20"/>
        </w:rPr>
        <w:t>правила</w:t>
      </w:r>
      <w:r>
        <w:rPr>
          <w:color w:val="231F20"/>
          <w:spacing w:val="-3"/>
          <w:sz w:val="20"/>
        </w:rPr>
        <w:t xml:space="preserve"> </w:t>
      </w:r>
      <w:r>
        <w:rPr>
          <w:color w:val="231F20"/>
          <w:spacing w:val="-2"/>
          <w:sz w:val="20"/>
        </w:rPr>
        <w:t>информационной</w:t>
      </w:r>
      <w:r>
        <w:rPr>
          <w:color w:val="231F20"/>
          <w:spacing w:val="-3"/>
          <w:sz w:val="20"/>
        </w:rPr>
        <w:t xml:space="preserve"> </w:t>
      </w:r>
      <w:r>
        <w:rPr>
          <w:color w:val="231F20"/>
          <w:spacing w:val="-2"/>
          <w:sz w:val="20"/>
        </w:rPr>
        <w:t>безопасно</w:t>
      </w:r>
      <w:r>
        <w:rPr>
          <w:color w:val="231F20"/>
          <w:sz w:val="20"/>
        </w:rPr>
        <w:t>сти</w:t>
      </w:r>
      <w:r>
        <w:rPr>
          <w:color w:val="231F20"/>
          <w:spacing w:val="-11"/>
          <w:sz w:val="20"/>
        </w:rPr>
        <w:t xml:space="preserve"> </w:t>
      </w:r>
      <w:r>
        <w:rPr>
          <w:color w:val="231F20"/>
          <w:sz w:val="20"/>
        </w:rPr>
        <w:t>при</w:t>
      </w:r>
      <w:r>
        <w:rPr>
          <w:color w:val="231F20"/>
          <w:spacing w:val="-11"/>
          <w:sz w:val="20"/>
        </w:rPr>
        <w:t xml:space="preserve"> </w:t>
      </w:r>
      <w:r>
        <w:rPr>
          <w:color w:val="231F20"/>
          <w:sz w:val="20"/>
        </w:rPr>
        <w:t>поиске</w:t>
      </w:r>
      <w:r>
        <w:rPr>
          <w:color w:val="231F20"/>
          <w:spacing w:val="-11"/>
          <w:sz w:val="20"/>
        </w:rPr>
        <w:t xml:space="preserve"> </w:t>
      </w:r>
      <w:r>
        <w:rPr>
          <w:color w:val="231F20"/>
          <w:sz w:val="20"/>
        </w:rPr>
        <w:t>информации</w:t>
      </w:r>
      <w:r>
        <w:rPr>
          <w:color w:val="231F20"/>
          <w:spacing w:val="-11"/>
          <w:sz w:val="20"/>
        </w:rPr>
        <w:t xml:space="preserve"> </w:t>
      </w:r>
      <w:r>
        <w:rPr>
          <w:color w:val="231F20"/>
          <w:sz w:val="20"/>
        </w:rPr>
        <w:t>в</w:t>
      </w:r>
      <w:r>
        <w:rPr>
          <w:color w:val="231F20"/>
          <w:spacing w:val="-11"/>
          <w:sz w:val="20"/>
        </w:rPr>
        <w:t xml:space="preserve"> </w:t>
      </w:r>
      <w:r>
        <w:rPr>
          <w:color w:val="231F20"/>
          <w:sz w:val="20"/>
        </w:rPr>
        <w:t>сети</w:t>
      </w:r>
      <w:r>
        <w:rPr>
          <w:color w:val="231F20"/>
          <w:spacing w:val="-11"/>
          <w:sz w:val="20"/>
        </w:rPr>
        <w:t xml:space="preserve"> </w:t>
      </w:r>
      <w:r>
        <w:rPr>
          <w:color w:val="231F20"/>
          <w:sz w:val="20"/>
        </w:rPr>
        <w:t>Интернет;</w:t>
      </w:r>
    </w:p>
    <w:p w:rsidR="009341A5" w:rsidRDefault="009341A5" w:rsidP="00135B7B">
      <w:pPr>
        <w:pStyle w:val="a5"/>
        <w:numPr>
          <w:ilvl w:val="0"/>
          <w:numId w:val="32"/>
        </w:numPr>
        <w:tabs>
          <w:tab w:val="left" w:pos="668"/>
        </w:tabs>
        <w:spacing w:line="254" w:lineRule="auto"/>
        <w:ind w:firstLine="226"/>
        <w:rPr>
          <w:sz w:val="20"/>
        </w:rPr>
      </w:pPr>
      <w:r>
        <w:rPr>
          <w:color w:val="231F20"/>
          <w:sz w:val="20"/>
        </w:rPr>
        <w:t xml:space="preserve">анализировать и создавать текстовую, видео, графиче- </w:t>
      </w:r>
      <w:r>
        <w:rPr>
          <w:color w:val="231F20"/>
          <w:w w:val="95"/>
          <w:sz w:val="20"/>
        </w:rPr>
        <w:t>скую, звуковую информацию в соответствии с учебной задачей;</w:t>
      </w:r>
    </w:p>
    <w:p w:rsidR="009341A5" w:rsidRDefault="009341A5" w:rsidP="00135B7B">
      <w:pPr>
        <w:pStyle w:val="a5"/>
        <w:numPr>
          <w:ilvl w:val="0"/>
          <w:numId w:val="32"/>
        </w:numPr>
        <w:tabs>
          <w:tab w:val="left" w:pos="668"/>
        </w:tabs>
        <w:spacing w:line="254" w:lineRule="auto"/>
        <w:ind w:firstLine="226"/>
        <w:rPr>
          <w:sz w:val="20"/>
        </w:rPr>
      </w:pPr>
      <w:r>
        <w:rPr>
          <w:color w:val="231F20"/>
          <w:w w:val="95"/>
          <w:sz w:val="20"/>
        </w:rPr>
        <w:t>самостоятельно создавать схемы, таблицы для представле</w:t>
      </w:r>
      <w:r>
        <w:rPr>
          <w:color w:val="231F20"/>
          <w:sz w:val="20"/>
        </w:rPr>
        <w:t>ния</w:t>
      </w:r>
      <w:r>
        <w:rPr>
          <w:color w:val="231F20"/>
          <w:spacing w:val="-9"/>
          <w:sz w:val="20"/>
        </w:rPr>
        <w:t xml:space="preserve"> </w:t>
      </w:r>
      <w:r>
        <w:rPr>
          <w:color w:val="231F20"/>
          <w:sz w:val="20"/>
        </w:rPr>
        <w:t>информации.</w:t>
      </w:r>
    </w:p>
    <w:p w:rsidR="009341A5" w:rsidRDefault="009341A5" w:rsidP="009341A5">
      <w:pPr>
        <w:pStyle w:val="a3"/>
        <w:spacing w:line="254" w:lineRule="auto"/>
      </w:pPr>
      <w:r>
        <w:rPr>
          <w:color w:val="231F20"/>
          <w:w w:val="95"/>
        </w:rPr>
        <w:t xml:space="preserve">К концу обучения в начальной школе у обучающегося форми- </w:t>
      </w:r>
      <w:r>
        <w:rPr>
          <w:color w:val="231F20"/>
        </w:rPr>
        <w:t xml:space="preserve">руются </w:t>
      </w:r>
      <w:r>
        <w:rPr>
          <w:rFonts w:ascii="Book Antiqua" w:hAnsi="Book Antiqua"/>
          <w:b/>
          <w:color w:val="231F20"/>
        </w:rPr>
        <w:t xml:space="preserve">коммуникативные </w:t>
      </w:r>
      <w:r>
        <w:rPr>
          <w:color w:val="231F20"/>
        </w:rPr>
        <w:t>универсальные учебные действия:</w:t>
      </w:r>
    </w:p>
    <w:p w:rsidR="009341A5" w:rsidRDefault="009341A5" w:rsidP="009341A5">
      <w:pPr>
        <w:spacing w:line="226" w:lineRule="exact"/>
        <w:ind w:left="383"/>
        <w:rPr>
          <w:i/>
          <w:sz w:val="20"/>
        </w:rPr>
      </w:pPr>
      <w:r>
        <w:rPr>
          <w:i/>
          <w:color w:val="231F20"/>
          <w:spacing w:val="-2"/>
          <w:sz w:val="20"/>
        </w:rPr>
        <w:t>общение:</w:t>
      </w:r>
    </w:p>
    <w:p w:rsidR="009341A5" w:rsidRDefault="009341A5" w:rsidP="00135B7B">
      <w:pPr>
        <w:pStyle w:val="a5"/>
        <w:numPr>
          <w:ilvl w:val="0"/>
          <w:numId w:val="32"/>
        </w:numPr>
        <w:tabs>
          <w:tab w:val="left" w:pos="668"/>
        </w:tabs>
        <w:spacing w:before="3" w:line="254" w:lineRule="auto"/>
        <w:ind w:firstLine="226"/>
        <w:rPr>
          <w:sz w:val="20"/>
        </w:rPr>
      </w:pPr>
      <w:r>
        <w:rPr>
          <w:color w:val="231F20"/>
          <w:w w:val="95"/>
          <w:sz w:val="20"/>
        </w:rPr>
        <w:t>воспринимать и формулировать суждения, выражать эмо</w:t>
      </w:r>
      <w:r>
        <w:rPr>
          <w:color w:val="231F20"/>
          <w:sz w:val="20"/>
        </w:rPr>
        <w:t>ции</w:t>
      </w:r>
      <w:r>
        <w:rPr>
          <w:color w:val="231F20"/>
          <w:spacing w:val="-16"/>
          <w:sz w:val="20"/>
        </w:rPr>
        <w:t xml:space="preserve"> </w:t>
      </w:r>
      <w:r>
        <w:rPr>
          <w:color w:val="231F20"/>
          <w:sz w:val="20"/>
        </w:rPr>
        <w:t>в</w:t>
      </w:r>
      <w:r>
        <w:rPr>
          <w:color w:val="231F20"/>
          <w:spacing w:val="-16"/>
          <w:sz w:val="20"/>
        </w:rPr>
        <w:t xml:space="preserve"> </w:t>
      </w:r>
      <w:r>
        <w:rPr>
          <w:color w:val="231F20"/>
          <w:sz w:val="20"/>
        </w:rPr>
        <w:t>соответствии</w:t>
      </w:r>
      <w:r>
        <w:rPr>
          <w:color w:val="231F20"/>
          <w:spacing w:val="-16"/>
          <w:sz w:val="20"/>
        </w:rPr>
        <w:t xml:space="preserve"> </w:t>
      </w:r>
      <w:r>
        <w:rPr>
          <w:color w:val="231F20"/>
          <w:sz w:val="20"/>
        </w:rPr>
        <w:t>с</w:t>
      </w:r>
      <w:r>
        <w:rPr>
          <w:color w:val="231F20"/>
          <w:spacing w:val="-16"/>
          <w:sz w:val="20"/>
        </w:rPr>
        <w:t xml:space="preserve"> </w:t>
      </w:r>
      <w:r>
        <w:rPr>
          <w:color w:val="231F20"/>
          <w:sz w:val="20"/>
        </w:rPr>
        <w:t>целями</w:t>
      </w:r>
      <w:r>
        <w:rPr>
          <w:color w:val="231F20"/>
          <w:spacing w:val="-16"/>
          <w:sz w:val="20"/>
        </w:rPr>
        <w:t xml:space="preserve"> </w:t>
      </w:r>
      <w:r>
        <w:rPr>
          <w:color w:val="231F20"/>
          <w:sz w:val="20"/>
        </w:rPr>
        <w:t>и</w:t>
      </w:r>
      <w:r>
        <w:rPr>
          <w:color w:val="231F20"/>
          <w:spacing w:val="-16"/>
          <w:sz w:val="20"/>
        </w:rPr>
        <w:t xml:space="preserve"> </w:t>
      </w:r>
      <w:r>
        <w:rPr>
          <w:color w:val="231F20"/>
          <w:sz w:val="20"/>
        </w:rPr>
        <w:t>условиями</w:t>
      </w:r>
      <w:r>
        <w:rPr>
          <w:color w:val="231F20"/>
          <w:spacing w:val="-16"/>
          <w:sz w:val="20"/>
        </w:rPr>
        <w:t xml:space="preserve"> </w:t>
      </w:r>
      <w:r>
        <w:rPr>
          <w:color w:val="231F20"/>
          <w:sz w:val="20"/>
        </w:rPr>
        <w:t>общения</w:t>
      </w:r>
      <w:r>
        <w:rPr>
          <w:color w:val="231F20"/>
          <w:spacing w:val="-16"/>
          <w:sz w:val="20"/>
        </w:rPr>
        <w:t xml:space="preserve"> </w:t>
      </w:r>
      <w:r>
        <w:rPr>
          <w:color w:val="231F20"/>
          <w:sz w:val="20"/>
        </w:rPr>
        <w:t>в</w:t>
      </w:r>
      <w:r>
        <w:rPr>
          <w:color w:val="231F20"/>
          <w:spacing w:val="-16"/>
          <w:sz w:val="20"/>
        </w:rPr>
        <w:t xml:space="preserve"> </w:t>
      </w:r>
      <w:r>
        <w:rPr>
          <w:color w:val="231F20"/>
          <w:sz w:val="20"/>
        </w:rPr>
        <w:t xml:space="preserve">знакомой </w:t>
      </w:r>
      <w:r>
        <w:rPr>
          <w:color w:val="231F20"/>
          <w:spacing w:val="-2"/>
          <w:sz w:val="20"/>
        </w:rPr>
        <w:t>среде;</w:t>
      </w:r>
    </w:p>
    <w:p w:rsidR="009341A5" w:rsidRDefault="009341A5" w:rsidP="00135B7B">
      <w:pPr>
        <w:pStyle w:val="a5"/>
        <w:numPr>
          <w:ilvl w:val="0"/>
          <w:numId w:val="32"/>
        </w:numPr>
        <w:tabs>
          <w:tab w:val="left" w:pos="668"/>
        </w:tabs>
        <w:spacing w:line="254" w:lineRule="auto"/>
        <w:ind w:firstLine="226"/>
        <w:rPr>
          <w:sz w:val="20"/>
        </w:rPr>
      </w:pPr>
      <w:r>
        <w:rPr>
          <w:color w:val="231F20"/>
          <w:w w:val="95"/>
          <w:sz w:val="20"/>
        </w:rPr>
        <w:lastRenderedPageBreak/>
        <w:t>проявлять уважительное отношение к собеседнику, соблю</w:t>
      </w:r>
      <w:r>
        <w:rPr>
          <w:color w:val="231F20"/>
          <w:sz w:val="20"/>
        </w:rPr>
        <w:t>дать</w:t>
      </w:r>
      <w:r>
        <w:rPr>
          <w:color w:val="231F20"/>
          <w:spacing w:val="-2"/>
          <w:sz w:val="20"/>
        </w:rPr>
        <w:t xml:space="preserve"> </w:t>
      </w:r>
      <w:r>
        <w:rPr>
          <w:color w:val="231F20"/>
          <w:sz w:val="20"/>
        </w:rPr>
        <w:t>правила</w:t>
      </w:r>
      <w:r>
        <w:rPr>
          <w:color w:val="231F20"/>
          <w:spacing w:val="-2"/>
          <w:sz w:val="20"/>
        </w:rPr>
        <w:t xml:space="preserve"> </w:t>
      </w:r>
      <w:r>
        <w:rPr>
          <w:color w:val="231F20"/>
          <w:sz w:val="20"/>
        </w:rPr>
        <w:t>ведения</w:t>
      </w:r>
      <w:r>
        <w:rPr>
          <w:color w:val="231F20"/>
          <w:spacing w:val="-2"/>
          <w:sz w:val="20"/>
        </w:rPr>
        <w:t xml:space="preserve"> </w:t>
      </w:r>
      <w:r>
        <w:rPr>
          <w:color w:val="231F20"/>
          <w:sz w:val="20"/>
        </w:rPr>
        <w:t>диалога</w:t>
      </w:r>
      <w:r>
        <w:rPr>
          <w:color w:val="231F20"/>
          <w:spacing w:val="-2"/>
          <w:sz w:val="20"/>
        </w:rPr>
        <w:t xml:space="preserve"> </w:t>
      </w:r>
      <w:r>
        <w:rPr>
          <w:color w:val="231F20"/>
          <w:sz w:val="20"/>
        </w:rPr>
        <w:t>и</w:t>
      </w:r>
      <w:r>
        <w:rPr>
          <w:color w:val="231F20"/>
          <w:spacing w:val="-2"/>
          <w:sz w:val="20"/>
        </w:rPr>
        <w:t xml:space="preserve"> </w:t>
      </w:r>
      <w:r>
        <w:rPr>
          <w:color w:val="231F20"/>
          <w:sz w:val="20"/>
        </w:rPr>
        <w:t>дискуссии;</w:t>
      </w:r>
    </w:p>
    <w:p w:rsidR="009341A5" w:rsidRDefault="009341A5" w:rsidP="00135B7B">
      <w:pPr>
        <w:pStyle w:val="a5"/>
        <w:numPr>
          <w:ilvl w:val="0"/>
          <w:numId w:val="32"/>
        </w:numPr>
        <w:tabs>
          <w:tab w:val="left" w:pos="668"/>
        </w:tabs>
        <w:spacing w:line="254" w:lineRule="auto"/>
        <w:ind w:firstLine="226"/>
        <w:rPr>
          <w:sz w:val="20"/>
        </w:rPr>
      </w:pPr>
      <w:r>
        <w:rPr>
          <w:color w:val="231F20"/>
          <w:sz w:val="20"/>
        </w:rPr>
        <w:t xml:space="preserve">признавать возможность существования разных точек </w:t>
      </w:r>
      <w:r>
        <w:rPr>
          <w:color w:val="231F20"/>
          <w:spacing w:val="-2"/>
          <w:sz w:val="20"/>
        </w:rPr>
        <w:t>зрения;</w:t>
      </w:r>
    </w:p>
    <w:p w:rsidR="009341A5" w:rsidRDefault="009341A5" w:rsidP="00135B7B">
      <w:pPr>
        <w:pStyle w:val="a5"/>
        <w:numPr>
          <w:ilvl w:val="0"/>
          <w:numId w:val="32"/>
        </w:numPr>
        <w:tabs>
          <w:tab w:val="left" w:pos="668"/>
        </w:tabs>
        <w:spacing w:line="233" w:lineRule="exact"/>
        <w:ind w:left="667" w:right="0" w:hanging="285"/>
        <w:rPr>
          <w:sz w:val="20"/>
        </w:rPr>
      </w:pPr>
      <w:r>
        <w:rPr>
          <w:color w:val="231F20"/>
          <w:w w:val="95"/>
          <w:sz w:val="20"/>
        </w:rPr>
        <w:t>корректно</w:t>
      </w:r>
      <w:r>
        <w:rPr>
          <w:color w:val="231F20"/>
          <w:sz w:val="20"/>
        </w:rPr>
        <w:t xml:space="preserve"> </w:t>
      </w:r>
      <w:r>
        <w:rPr>
          <w:color w:val="231F20"/>
          <w:w w:val="95"/>
          <w:sz w:val="20"/>
        </w:rPr>
        <w:t>и</w:t>
      </w:r>
      <w:r>
        <w:rPr>
          <w:color w:val="231F20"/>
          <w:spacing w:val="1"/>
          <w:sz w:val="20"/>
        </w:rPr>
        <w:t xml:space="preserve"> </w:t>
      </w:r>
      <w:r>
        <w:rPr>
          <w:color w:val="231F20"/>
          <w:w w:val="95"/>
          <w:sz w:val="20"/>
        </w:rPr>
        <w:t>аргументированно</w:t>
      </w:r>
      <w:r>
        <w:rPr>
          <w:color w:val="231F20"/>
          <w:spacing w:val="1"/>
          <w:sz w:val="20"/>
        </w:rPr>
        <w:t xml:space="preserve"> </w:t>
      </w:r>
      <w:r>
        <w:rPr>
          <w:color w:val="231F20"/>
          <w:w w:val="95"/>
          <w:sz w:val="20"/>
        </w:rPr>
        <w:t>высказывать</w:t>
      </w:r>
      <w:r>
        <w:rPr>
          <w:color w:val="231F20"/>
          <w:sz w:val="20"/>
        </w:rPr>
        <w:t xml:space="preserve"> </w:t>
      </w:r>
      <w:r>
        <w:rPr>
          <w:color w:val="231F20"/>
          <w:w w:val="95"/>
          <w:sz w:val="20"/>
        </w:rPr>
        <w:t>своё</w:t>
      </w:r>
      <w:r>
        <w:rPr>
          <w:color w:val="231F20"/>
          <w:spacing w:val="1"/>
          <w:sz w:val="20"/>
        </w:rPr>
        <w:t xml:space="preserve"> </w:t>
      </w:r>
      <w:r>
        <w:rPr>
          <w:color w:val="231F20"/>
          <w:spacing w:val="-2"/>
          <w:w w:val="95"/>
          <w:sz w:val="20"/>
        </w:rPr>
        <w:t>мнение;</w:t>
      </w:r>
    </w:p>
    <w:p w:rsidR="009341A5" w:rsidRDefault="009341A5" w:rsidP="00135B7B">
      <w:pPr>
        <w:pStyle w:val="a5"/>
        <w:numPr>
          <w:ilvl w:val="0"/>
          <w:numId w:val="32"/>
        </w:numPr>
        <w:tabs>
          <w:tab w:val="left" w:pos="668"/>
        </w:tabs>
        <w:spacing w:before="9" w:line="254" w:lineRule="auto"/>
        <w:ind w:firstLine="226"/>
        <w:rPr>
          <w:sz w:val="20"/>
        </w:rPr>
      </w:pPr>
      <w:r>
        <w:rPr>
          <w:color w:val="231F20"/>
          <w:w w:val="95"/>
          <w:sz w:val="20"/>
        </w:rPr>
        <w:t>строить</w:t>
      </w:r>
      <w:r>
        <w:rPr>
          <w:color w:val="231F20"/>
          <w:spacing w:val="-3"/>
          <w:w w:val="95"/>
          <w:sz w:val="20"/>
        </w:rPr>
        <w:t xml:space="preserve"> </w:t>
      </w:r>
      <w:r>
        <w:rPr>
          <w:color w:val="231F20"/>
          <w:w w:val="95"/>
          <w:sz w:val="20"/>
        </w:rPr>
        <w:t>речевое</w:t>
      </w:r>
      <w:r>
        <w:rPr>
          <w:color w:val="231F20"/>
          <w:spacing w:val="-3"/>
          <w:w w:val="95"/>
          <w:sz w:val="20"/>
        </w:rPr>
        <w:t xml:space="preserve"> </w:t>
      </w:r>
      <w:r>
        <w:rPr>
          <w:color w:val="231F20"/>
          <w:w w:val="95"/>
          <w:sz w:val="20"/>
        </w:rPr>
        <w:t>высказывание</w:t>
      </w:r>
      <w:r>
        <w:rPr>
          <w:color w:val="231F20"/>
          <w:spacing w:val="-3"/>
          <w:w w:val="95"/>
          <w:sz w:val="20"/>
        </w:rPr>
        <w:t xml:space="preserve"> </w:t>
      </w:r>
      <w:r>
        <w:rPr>
          <w:color w:val="231F20"/>
          <w:w w:val="95"/>
          <w:sz w:val="20"/>
        </w:rPr>
        <w:t>в</w:t>
      </w:r>
      <w:r>
        <w:rPr>
          <w:color w:val="231F20"/>
          <w:spacing w:val="-3"/>
          <w:w w:val="95"/>
          <w:sz w:val="20"/>
        </w:rPr>
        <w:t xml:space="preserve"> </w:t>
      </w:r>
      <w:r>
        <w:rPr>
          <w:color w:val="231F20"/>
          <w:w w:val="95"/>
          <w:sz w:val="20"/>
        </w:rPr>
        <w:t>соответствии</w:t>
      </w:r>
      <w:r>
        <w:rPr>
          <w:color w:val="231F20"/>
          <w:spacing w:val="-3"/>
          <w:w w:val="95"/>
          <w:sz w:val="20"/>
        </w:rPr>
        <w:t xml:space="preserve"> </w:t>
      </w:r>
      <w:r>
        <w:rPr>
          <w:color w:val="231F20"/>
          <w:w w:val="95"/>
          <w:sz w:val="20"/>
        </w:rPr>
        <w:t>с</w:t>
      </w:r>
      <w:r>
        <w:rPr>
          <w:color w:val="231F20"/>
          <w:spacing w:val="-3"/>
          <w:w w:val="95"/>
          <w:sz w:val="20"/>
        </w:rPr>
        <w:t xml:space="preserve"> </w:t>
      </w:r>
      <w:r>
        <w:rPr>
          <w:color w:val="231F20"/>
          <w:w w:val="95"/>
          <w:sz w:val="20"/>
        </w:rPr>
        <w:t>поставлен</w:t>
      </w:r>
      <w:r>
        <w:rPr>
          <w:color w:val="231F20"/>
          <w:sz w:val="20"/>
        </w:rPr>
        <w:t>ной</w:t>
      </w:r>
      <w:r>
        <w:rPr>
          <w:color w:val="231F20"/>
          <w:spacing w:val="-9"/>
          <w:sz w:val="20"/>
        </w:rPr>
        <w:t xml:space="preserve"> </w:t>
      </w:r>
      <w:r>
        <w:rPr>
          <w:color w:val="231F20"/>
          <w:sz w:val="20"/>
        </w:rPr>
        <w:t>задачей;</w:t>
      </w:r>
    </w:p>
    <w:p w:rsidR="009341A5" w:rsidRDefault="009341A5" w:rsidP="00135B7B">
      <w:pPr>
        <w:pStyle w:val="a5"/>
        <w:numPr>
          <w:ilvl w:val="0"/>
          <w:numId w:val="32"/>
        </w:numPr>
        <w:tabs>
          <w:tab w:val="left" w:pos="668"/>
        </w:tabs>
        <w:spacing w:line="254" w:lineRule="auto"/>
        <w:ind w:firstLine="226"/>
        <w:rPr>
          <w:sz w:val="20"/>
        </w:rPr>
      </w:pPr>
      <w:r>
        <w:rPr>
          <w:color w:val="231F20"/>
          <w:w w:val="95"/>
          <w:sz w:val="20"/>
        </w:rPr>
        <w:t>создавать устные и письменные тексты (описание, рассуж</w:t>
      </w:r>
      <w:r>
        <w:rPr>
          <w:color w:val="231F20"/>
          <w:sz w:val="20"/>
        </w:rPr>
        <w:t>дение,</w:t>
      </w:r>
      <w:r>
        <w:rPr>
          <w:color w:val="231F20"/>
          <w:spacing w:val="-9"/>
          <w:sz w:val="20"/>
        </w:rPr>
        <w:t xml:space="preserve"> </w:t>
      </w:r>
      <w:r>
        <w:rPr>
          <w:color w:val="231F20"/>
          <w:sz w:val="20"/>
        </w:rPr>
        <w:t>повествование);</w:t>
      </w:r>
    </w:p>
    <w:p w:rsidR="009341A5" w:rsidRDefault="009341A5" w:rsidP="00135B7B">
      <w:pPr>
        <w:pStyle w:val="a5"/>
        <w:numPr>
          <w:ilvl w:val="0"/>
          <w:numId w:val="32"/>
        </w:numPr>
        <w:tabs>
          <w:tab w:val="left" w:pos="668"/>
        </w:tabs>
        <w:spacing w:line="233" w:lineRule="exact"/>
        <w:ind w:left="667" w:right="0" w:hanging="285"/>
        <w:rPr>
          <w:sz w:val="20"/>
        </w:rPr>
      </w:pPr>
      <w:r>
        <w:rPr>
          <w:color w:val="231F20"/>
          <w:w w:val="95"/>
          <w:sz w:val="20"/>
        </w:rPr>
        <w:t>готовить</w:t>
      </w:r>
      <w:r>
        <w:rPr>
          <w:color w:val="231F20"/>
          <w:spacing w:val="24"/>
          <w:sz w:val="20"/>
        </w:rPr>
        <w:t xml:space="preserve"> </w:t>
      </w:r>
      <w:r>
        <w:rPr>
          <w:color w:val="231F20"/>
          <w:w w:val="95"/>
          <w:sz w:val="20"/>
        </w:rPr>
        <w:t>небольшие</w:t>
      </w:r>
      <w:r>
        <w:rPr>
          <w:color w:val="231F20"/>
          <w:spacing w:val="24"/>
          <w:sz w:val="20"/>
        </w:rPr>
        <w:t xml:space="preserve"> </w:t>
      </w:r>
      <w:r>
        <w:rPr>
          <w:color w:val="231F20"/>
          <w:w w:val="95"/>
          <w:sz w:val="20"/>
        </w:rPr>
        <w:t>публичные</w:t>
      </w:r>
      <w:r>
        <w:rPr>
          <w:color w:val="231F20"/>
          <w:spacing w:val="25"/>
          <w:sz w:val="20"/>
        </w:rPr>
        <w:t xml:space="preserve"> </w:t>
      </w:r>
      <w:r>
        <w:rPr>
          <w:color w:val="231F20"/>
          <w:spacing w:val="-2"/>
          <w:w w:val="95"/>
          <w:sz w:val="20"/>
        </w:rPr>
        <w:t>выступления;</w:t>
      </w:r>
    </w:p>
    <w:p w:rsidR="009341A5" w:rsidRDefault="009341A5" w:rsidP="009341A5">
      <w:pPr>
        <w:pStyle w:val="a3"/>
        <w:spacing w:before="68" w:line="247" w:lineRule="auto"/>
        <w:ind w:right="0"/>
        <w:jc w:val="left"/>
      </w:pPr>
      <w:r>
        <w:rPr>
          <w:color w:val="231F20"/>
        </w:rPr>
        <w:t>подбирать иллюстративный материал (рисунки, фото, плакаты) к тексту выступления</w:t>
      </w:r>
      <w:r w:rsidRPr="009341A5">
        <w:rPr>
          <w:color w:val="231F20"/>
          <w:w w:val="95"/>
        </w:rPr>
        <w:t xml:space="preserve"> </w:t>
      </w:r>
      <w:r>
        <w:rPr>
          <w:color w:val="231F20"/>
          <w:w w:val="95"/>
        </w:rPr>
        <w:t xml:space="preserve">К концу обучения в начальной школе у обучающегося форми- </w:t>
      </w:r>
      <w:r>
        <w:rPr>
          <w:color w:val="231F20"/>
        </w:rPr>
        <w:t xml:space="preserve">руются </w:t>
      </w:r>
      <w:r>
        <w:rPr>
          <w:rFonts w:ascii="Book Antiqua" w:hAnsi="Book Antiqua"/>
          <w:b/>
          <w:color w:val="231F20"/>
        </w:rPr>
        <w:t xml:space="preserve">регулятивные </w:t>
      </w:r>
      <w:r>
        <w:rPr>
          <w:color w:val="231F20"/>
        </w:rPr>
        <w:t>универсальные учебные действия:</w:t>
      </w:r>
    </w:p>
    <w:p w:rsidR="009341A5" w:rsidRDefault="009341A5" w:rsidP="009341A5">
      <w:pPr>
        <w:spacing w:line="229" w:lineRule="exact"/>
        <w:ind w:left="383"/>
        <w:rPr>
          <w:i/>
          <w:sz w:val="20"/>
        </w:rPr>
      </w:pPr>
      <w:r>
        <w:rPr>
          <w:i/>
          <w:color w:val="231F20"/>
          <w:spacing w:val="-2"/>
          <w:sz w:val="20"/>
        </w:rPr>
        <w:t>самоорганизация:</w:t>
      </w:r>
    </w:p>
    <w:p w:rsidR="009341A5" w:rsidRDefault="009341A5" w:rsidP="00135B7B">
      <w:pPr>
        <w:pStyle w:val="a5"/>
        <w:numPr>
          <w:ilvl w:val="0"/>
          <w:numId w:val="32"/>
        </w:numPr>
        <w:tabs>
          <w:tab w:val="left" w:pos="724"/>
        </w:tabs>
        <w:spacing w:before="8" w:line="247" w:lineRule="auto"/>
        <w:ind w:firstLine="226"/>
        <w:jc w:val="left"/>
        <w:rPr>
          <w:sz w:val="20"/>
        </w:rPr>
      </w:pPr>
      <w:r>
        <w:rPr>
          <w:color w:val="231F20"/>
          <w:w w:val="95"/>
          <w:sz w:val="20"/>
        </w:rPr>
        <w:t>планировать действия по решению учебной задачи для по</w:t>
      </w:r>
      <w:r>
        <w:rPr>
          <w:color w:val="231F20"/>
          <w:sz w:val="20"/>
        </w:rPr>
        <w:t>лучения</w:t>
      </w:r>
      <w:r>
        <w:rPr>
          <w:color w:val="231F20"/>
          <w:spacing w:val="-9"/>
          <w:sz w:val="20"/>
        </w:rPr>
        <w:t xml:space="preserve"> </w:t>
      </w:r>
      <w:r>
        <w:rPr>
          <w:color w:val="231F20"/>
          <w:sz w:val="20"/>
        </w:rPr>
        <w:t>результата;</w:t>
      </w:r>
    </w:p>
    <w:p w:rsidR="009341A5" w:rsidRDefault="009341A5" w:rsidP="00135B7B">
      <w:pPr>
        <w:pStyle w:val="a5"/>
        <w:numPr>
          <w:ilvl w:val="0"/>
          <w:numId w:val="32"/>
        </w:numPr>
        <w:tabs>
          <w:tab w:val="left" w:pos="724"/>
        </w:tabs>
        <w:spacing w:before="1"/>
        <w:ind w:left="723" w:right="0" w:hanging="341"/>
        <w:jc w:val="left"/>
        <w:rPr>
          <w:sz w:val="20"/>
        </w:rPr>
      </w:pPr>
      <w:r>
        <w:rPr>
          <w:color w:val="231F20"/>
          <w:w w:val="95"/>
          <w:sz w:val="20"/>
        </w:rPr>
        <w:t>выстраивать</w:t>
      </w:r>
      <w:r>
        <w:rPr>
          <w:color w:val="231F20"/>
          <w:spacing w:val="15"/>
          <w:sz w:val="20"/>
        </w:rPr>
        <w:t xml:space="preserve"> </w:t>
      </w:r>
      <w:r>
        <w:rPr>
          <w:color w:val="231F20"/>
          <w:w w:val="95"/>
          <w:sz w:val="20"/>
        </w:rPr>
        <w:t>последовательность</w:t>
      </w:r>
      <w:r>
        <w:rPr>
          <w:color w:val="231F20"/>
          <w:spacing w:val="15"/>
          <w:sz w:val="20"/>
        </w:rPr>
        <w:t xml:space="preserve"> </w:t>
      </w:r>
      <w:r>
        <w:rPr>
          <w:color w:val="231F20"/>
          <w:w w:val="95"/>
          <w:sz w:val="20"/>
        </w:rPr>
        <w:t>выбранных</w:t>
      </w:r>
      <w:r>
        <w:rPr>
          <w:color w:val="231F20"/>
          <w:spacing w:val="16"/>
          <w:sz w:val="20"/>
        </w:rPr>
        <w:t xml:space="preserve"> </w:t>
      </w:r>
      <w:r>
        <w:rPr>
          <w:color w:val="231F20"/>
          <w:spacing w:val="-2"/>
          <w:w w:val="95"/>
          <w:sz w:val="20"/>
        </w:rPr>
        <w:t>действий;</w:t>
      </w:r>
    </w:p>
    <w:p w:rsidR="009341A5" w:rsidRDefault="009341A5" w:rsidP="009341A5">
      <w:pPr>
        <w:spacing w:before="8"/>
        <w:ind w:left="383"/>
        <w:rPr>
          <w:i/>
          <w:sz w:val="20"/>
        </w:rPr>
      </w:pPr>
      <w:r>
        <w:rPr>
          <w:i/>
          <w:color w:val="231F20"/>
          <w:spacing w:val="-2"/>
          <w:sz w:val="20"/>
        </w:rPr>
        <w:t>самоконтроль:</w:t>
      </w:r>
    </w:p>
    <w:p w:rsidR="009341A5" w:rsidRDefault="009341A5" w:rsidP="00135B7B">
      <w:pPr>
        <w:pStyle w:val="a5"/>
        <w:numPr>
          <w:ilvl w:val="0"/>
          <w:numId w:val="32"/>
        </w:numPr>
        <w:tabs>
          <w:tab w:val="left" w:pos="668"/>
        </w:tabs>
        <w:spacing w:before="7" w:line="247" w:lineRule="auto"/>
        <w:ind w:firstLine="226"/>
        <w:jc w:val="left"/>
        <w:rPr>
          <w:sz w:val="20"/>
        </w:rPr>
      </w:pPr>
      <w:r>
        <w:rPr>
          <w:color w:val="231F20"/>
          <w:sz w:val="20"/>
        </w:rPr>
        <w:t>устанавливать</w:t>
      </w:r>
      <w:r>
        <w:rPr>
          <w:color w:val="231F20"/>
          <w:spacing w:val="-1"/>
          <w:sz w:val="20"/>
        </w:rPr>
        <w:t xml:space="preserve"> </w:t>
      </w:r>
      <w:r>
        <w:rPr>
          <w:color w:val="231F20"/>
          <w:sz w:val="20"/>
        </w:rPr>
        <w:t>причины успеха/неудач учебной</w:t>
      </w:r>
      <w:r>
        <w:rPr>
          <w:color w:val="231F20"/>
          <w:spacing w:val="-1"/>
          <w:sz w:val="20"/>
        </w:rPr>
        <w:t xml:space="preserve"> </w:t>
      </w:r>
      <w:r>
        <w:rPr>
          <w:color w:val="231F20"/>
          <w:sz w:val="20"/>
        </w:rPr>
        <w:t>деятель</w:t>
      </w:r>
      <w:r>
        <w:rPr>
          <w:color w:val="231F20"/>
          <w:spacing w:val="-2"/>
          <w:sz w:val="20"/>
        </w:rPr>
        <w:t>ности;</w:t>
      </w:r>
    </w:p>
    <w:p w:rsidR="009341A5" w:rsidRDefault="009341A5" w:rsidP="00135B7B">
      <w:pPr>
        <w:pStyle w:val="a5"/>
        <w:numPr>
          <w:ilvl w:val="0"/>
          <w:numId w:val="32"/>
        </w:numPr>
        <w:tabs>
          <w:tab w:val="left" w:pos="668"/>
        </w:tabs>
        <w:spacing w:before="2" w:line="247" w:lineRule="auto"/>
        <w:ind w:right="154" w:firstLine="226"/>
        <w:jc w:val="left"/>
        <w:rPr>
          <w:sz w:val="20"/>
        </w:rPr>
      </w:pPr>
      <w:r>
        <w:rPr>
          <w:color w:val="231F20"/>
          <w:sz w:val="20"/>
        </w:rPr>
        <w:t>корректировать</w:t>
      </w:r>
      <w:r>
        <w:rPr>
          <w:color w:val="231F20"/>
          <w:spacing w:val="-3"/>
          <w:sz w:val="20"/>
        </w:rPr>
        <w:t xml:space="preserve"> </w:t>
      </w:r>
      <w:r>
        <w:rPr>
          <w:color w:val="231F20"/>
          <w:sz w:val="20"/>
        </w:rPr>
        <w:t>свои</w:t>
      </w:r>
      <w:r>
        <w:rPr>
          <w:color w:val="231F20"/>
          <w:spacing w:val="-3"/>
          <w:sz w:val="20"/>
        </w:rPr>
        <w:t xml:space="preserve"> </w:t>
      </w:r>
      <w:r>
        <w:rPr>
          <w:color w:val="231F20"/>
          <w:sz w:val="20"/>
        </w:rPr>
        <w:t>учебные</w:t>
      </w:r>
      <w:r>
        <w:rPr>
          <w:color w:val="231F20"/>
          <w:spacing w:val="-3"/>
          <w:sz w:val="20"/>
        </w:rPr>
        <w:t xml:space="preserve"> </w:t>
      </w:r>
      <w:r>
        <w:rPr>
          <w:color w:val="231F20"/>
          <w:sz w:val="20"/>
        </w:rPr>
        <w:t>действия</w:t>
      </w:r>
      <w:r>
        <w:rPr>
          <w:color w:val="231F20"/>
          <w:spacing w:val="-3"/>
          <w:sz w:val="20"/>
        </w:rPr>
        <w:t xml:space="preserve"> </w:t>
      </w:r>
      <w:r>
        <w:rPr>
          <w:color w:val="231F20"/>
          <w:sz w:val="20"/>
        </w:rPr>
        <w:t>для</w:t>
      </w:r>
      <w:r>
        <w:rPr>
          <w:color w:val="231F20"/>
          <w:spacing w:val="-3"/>
          <w:sz w:val="20"/>
        </w:rPr>
        <w:t xml:space="preserve"> </w:t>
      </w:r>
      <w:r>
        <w:rPr>
          <w:color w:val="231F20"/>
          <w:sz w:val="20"/>
        </w:rPr>
        <w:t xml:space="preserve">преодоления </w:t>
      </w:r>
      <w:r>
        <w:rPr>
          <w:color w:val="231F20"/>
          <w:spacing w:val="-2"/>
          <w:sz w:val="20"/>
        </w:rPr>
        <w:t>ошибок.</w:t>
      </w:r>
    </w:p>
    <w:p w:rsidR="009341A5" w:rsidRDefault="009341A5" w:rsidP="009341A5">
      <w:pPr>
        <w:pStyle w:val="51"/>
        <w:spacing w:before="171"/>
      </w:pPr>
      <w:r>
        <w:rPr>
          <w:color w:val="231F20"/>
        </w:rPr>
        <w:t>Совместная</w:t>
      </w:r>
      <w:r>
        <w:rPr>
          <w:color w:val="231F20"/>
          <w:spacing w:val="21"/>
        </w:rPr>
        <w:t xml:space="preserve"> </w:t>
      </w:r>
      <w:r>
        <w:rPr>
          <w:color w:val="231F20"/>
          <w:spacing w:val="-2"/>
        </w:rPr>
        <w:t>деятельность:</w:t>
      </w:r>
    </w:p>
    <w:p w:rsidR="009341A5" w:rsidRDefault="009341A5" w:rsidP="00135B7B">
      <w:pPr>
        <w:pStyle w:val="a5"/>
        <w:numPr>
          <w:ilvl w:val="0"/>
          <w:numId w:val="32"/>
        </w:numPr>
        <w:tabs>
          <w:tab w:val="left" w:pos="668"/>
        </w:tabs>
        <w:spacing w:before="1" w:line="247" w:lineRule="auto"/>
        <w:ind w:right="154" w:firstLine="226"/>
        <w:rPr>
          <w:sz w:val="20"/>
        </w:rPr>
      </w:pPr>
      <w:r>
        <w:rPr>
          <w:color w:val="231F20"/>
          <w:w w:val="95"/>
          <w:sz w:val="20"/>
        </w:rPr>
        <w:t>формулировать краткосрочные и долгосрочные цели (инди</w:t>
      </w:r>
      <w:r>
        <w:rPr>
          <w:color w:val="231F20"/>
          <w:sz w:val="20"/>
        </w:rPr>
        <w:t>видуальные</w:t>
      </w:r>
      <w:r>
        <w:rPr>
          <w:color w:val="231F20"/>
          <w:spacing w:val="-8"/>
          <w:sz w:val="20"/>
        </w:rPr>
        <w:t xml:space="preserve"> </w:t>
      </w:r>
      <w:r>
        <w:rPr>
          <w:color w:val="231F20"/>
          <w:sz w:val="20"/>
        </w:rPr>
        <w:t>с</w:t>
      </w:r>
      <w:r>
        <w:rPr>
          <w:color w:val="231F20"/>
          <w:spacing w:val="-8"/>
          <w:sz w:val="20"/>
        </w:rPr>
        <w:t xml:space="preserve"> </w:t>
      </w:r>
      <w:r>
        <w:rPr>
          <w:color w:val="231F20"/>
          <w:sz w:val="20"/>
        </w:rPr>
        <w:t>учётом</w:t>
      </w:r>
      <w:r>
        <w:rPr>
          <w:color w:val="231F20"/>
          <w:spacing w:val="-8"/>
          <w:sz w:val="20"/>
        </w:rPr>
        <w:t xml:space="preserve"> </w:t>
      </w:r>
      <w:r>
        <w:rPr>
          <w:color w:val="231F20"/>
          <w:sz w:val="20"/>
        </w:rPr>
        <w:t>участия</w:t>
      </w:r>
      <w:r>
        <w:rPr>
          <w:color w:val="231F20"/>
          <w:spacing w:val="-8"/>
          <w:sz w:val="20"/>
        </w:rPr>
        <w:t xml:space="preserve"> </w:t>
      </w:r>
      <w:r>
        <w:rPr>
          <w:color w:val="231F20"/>
          <w:sz w:val="20"/>
        </w:rPr>
        <w:t>в</w:t>
      </w:r>
      <w:r>
        <w:rPr>
          <w:color w:val="231F20"/>
          <w:spacing w:val="-8"/>
          <w:sz w:val="20"/>
        </w:rPr>
        <w:t xml:space="preserve"> </w:t>
      </w:r>
      <w:r>
        <w:rPr>
          <w:color w:val="231F20"/>
          <w:sz w:val="20"/>
        </w:rPr>
        <w:t>коллективных</w:t>
      </w:r>
      <w:r>
        <w:rPr>
          <w:color w:val="231F20"/>
          <w:spacing w:val="-8"/>
          <w:sz w:val="20"/>
        </w:rPr>
        <w:t xml:space="preserve"> </w:t>
      </w:r>
      <w:r>
        <w:rPr>
          <w:color w:val="231F20"/>
          <w:sz w:val="20"/>
        </w:rPr>
        <w:t>задачах)</w:t>
      </w:r>
      <w:r>
        <w:rPr>
          <w:color w:val="231F20"/>
          <w:spacing w:val="-8"/>
          <w:sz w:val="20"/>
        </w:rPr>
        <w:t xml:space="preserve"> </w:t>
      </w:r>
      <w:r>
        <w:rPr>
          <w:color w:val="231F20"/>
          <w:sz w:val="20"/>
        </w:rPr>
        <w:t>в</w:t>
      </w:r>
      <w:r>
        <w:rPr>
          <w:color w:val="231F20"/>
          <w:spacing w:val="-8"/>
          <w:sz w:val="20"/>
        </w:rPr>
        <w:t xml:space="preserve"> </w:t>
      </w:r>
      <w:r>
        <w:rPr>
          <w:color w:val="231F20"/>
          <w:sz w:val="20"/>
        </w:rPr>
        <w:t>стан</w:t>
      </w:r>
      <w:r>
        <w:rPr>
          <w:color w:val="231F20"/>
          <w:spacing w:val="-2"/>
          <w:sz w:val="20"/>
        </w:rPr>
        <w:t>дартной</w:t>
      </w:r>
      <w:r>
        <w:rPr>
          <w:color w:val="231F20"/>
          <w:spacing w:val="-14"/>
          <w:sz w:val="20"/>
        </w:rPr>
        <w:t xml:space="preserve"> </w:t>
      </w:r>
      <w:r>
        <w:rPr>
          <w:color w:val="231F20"/>
          <w:spacing w:val="-2"/>
          <w:sz w:val="20"/>
        </w:rPr>
        <w:t>(типовой)</w:t>
      </w:r>
      <w:r>
        <w:rPr>
          <w:color w:val="231F20"/>
          <w:spacing w:val="-14"/>
          <w:sz w:val="20"/>
        </w:rPr>
        <w:t xml:space="preserve"> </w:t>
      </w:r>
      <w:r>
        <w:rPr>
          <w:color w:val="231F20"/>
          <w:spacing w:val="-2"/>
          <w:sz w:val="20"/>
        </w:rPr>
        <w:t>ситуации</w:t>
      </w:r>
      <w:r>
        <w:rPr>
          <w:color w:val="231F20"/>
          <w:spacing w:val="-14"/>
          <w:sz w:val="20"/>
        </w:rPr>
        <w:t xml:space="preserve"> </w:t>
      </w:r>
      <w:r>
        <w:rPr>
          <w:color w:val="231F20"/>
          <w:spacing w:val="-2"/>
          <w:sz w:val="20"/>
        </w:rPr>
        <w:t>на</w:t>
      </w:r>
      <w:r>
        <w:rPr>
          <w:color w:val="231F20"/>
          <w:spacing w:val="-14"/>
          <w:sz w:val="20"/>
        </w:rPr>
        <w:t xml:space="preserve"> </w:t>
      </w:r>
      <w:r>
        <w:rPr>
          <w:color w:val="231F20"/>
          <w:spacing w:val="-2"/>
          <w:sz w:val="20"/>
        </w:rPr>
        <w:t>основе</w:t>
      </w:r>
      <w:r>
        <w:rPr>
          <w:color w:val="231F20"/>
          <w:spacing w:val="-14"/>
          <w:sz w:val="20"/>
        </w:rPr>
        <w:t xml:space="preserve"> </w:t>
      </w:r>
      <w:r>
        <w:rPr>
          <w:color w:val="231F20"/>
          <w:spacing w:val="-2"/>
          <w:sz w:val="20"/>
        </w:rPr>
        <w:t>предложенного</w:t>
      </w:r>
      <w:r>
        <w:rPr>
          <w:color w:val="231F20"/>
          <w:spacing w:val="-14"/>
          <w:sz w:val="20"/>
        </w:rPr>
        <w:t xml:space="preserve"> </w:t>
      </w:r>
      <w:r>
        <w:rPr>
          <w:color w:val="231F20"/>
          <w:spacing w:val="-2"/>
          <w:sz w:val="20"/>
        </w:rPr>
        <w:t>формата планирования,</w:t>
      </w:r>
      <w:r>
        <w:rPr>
          <w:color w:val="231F20"/>
          <w:spacing w:val="-19"/>
          <w:sz w:val="20"/>
        </w:rPr>
        <w:t xml:space="preserve"> </w:t>
      </w:r>
      <w:r>
        <w:rPr>
          <w:color w:val="231F20"/>
          <w:spacing w:val="-2"/>
          <w:sz w:val="20"/>
        </w:rPr>
        <w:t>распределения</w:t>
      </w:r>
      <w:r>
        <w:rPr>
          <w:color w:val="231F20"/>
          <w:spacing w:val="-19"/>
          <w:sz w:val="20"/>
        </w:rPr>
        <w:t xml:space="preserve"> </w:t>
      </w:r>
      <w:r>
        <w:rPr>
          <w:color w:val="231F20"/>
          <w:spacing w:val="-2"/>
          <w:sz w:val="20"/>
        </w:rPr>
        <w:t>промежуточных</w:t>
      </w:r>
      <w:r>
        <w:rPr>
          <w:color w:val="231F20"/>
          <w:spacing w:val="-19"/>
          <w:sz w:val="20"/>
        </w:rPr>
        <w:t xml:space="preserve"> </w:t>
      </w:r>
      <w:r>
        <w:rPr>
          <w:color w:val="231F20"/>
          <w:spacing w:val="-2"/>
          <w:sz w:val="20"/>
        </w:rPr>
        <w:t>шагов</w:t>
      </w:r>
      <w:r>
        <w:rPr>
          <w:color w:val="231F20"/>
          <w:spacing w:val="-19"/>
          <w:sz w:val="20"/>
        </w:rPr>
        <w:t xml:space="preserve"> </w:t>
      </w:r>
      <w:r>
        <w:rPr>
          <w:color w:val="231F20"/>
          <w:spacing w:val="-2"/>
          <w:sz w:val="20"/>
        </w:rPr>
        <w:t>и</w:t>
      </w:r>
      <w:r>
        <w:rPr>
          <w:color w:val="231F20"/>
          <w:spacing w:val="-19"/>
          <w:sz w:val="20"/>
        </w:rPr>
        <w:t xml:space="preserve"> </w:t>
      </w:r>
      <w:r>
        <w:rPr>
          <w:color w:val="231F20"/>
          <w:spacing w:val="-2"/>
          <w:sz w:val="20"/>
        </w:rPr>
        <w:t>сроков;</w:t>
      </w:r>
    </w:p>
    <w:p w:rsidR="009341A5" w:rsidRDefault="009341A5" w:rsidP="00135B7B">
      <w:pPr>
        <w:pStyle w:val="a5"/>
        <w:numPr>
          <w:ilvl w:val="0"/>
          <w:numId w:val="32"/>
        </w:numPr>
        <w:tabs>
          <w:tab w:val="left" w:pos="668"/>
        </w:tabs>
        <w:spacing w:before="2" w:line="247" w:lineRule="auto"/>
        <w:ind w:right="154" w:firstLine="226"/>
        <w:rPr>
          <w:sz w:val="20"/>
        </w:rPr>
      </w:pPr>
      <w:r>
        <w:rPr>
          <w:color w:val="231F20"/>
          <w:sz w:val="20"/>
        </w:rPr>
        <w:t xml:space="preserve">принимать цель совместной деятельности, коллективно </w:t>
      </w:r>
      <w:r>
        <w:rPr>
          <w:color w:val="231F20"/>
          <w:w w:val="95"/>
          <w:sz w:val="20"/>
        </w:rPr>
        <w:t xml:space="preserve">строить действия по её достижению: распределять роли, догова- </w:t>
      </w:r>
      <w:r>
        <w:rPr>
          <w:color w:val="231F20"/>
          <w:sz w:val="20"/>
        </w:rPr>
        <w:t>риваться,</w:t>
      </w:r>
      <w:r>
        <w:rPr>
          <w:color w:val="231F20"/>
          <w:spacing w:val="-12"/>
          <w:sz w:val="20"/>
        </w:rPr>
        <w:t xml:space="preserve"> </w:t>
      </w:r>
      <w:r>
        <w:rPr>
          <w:color w:val="231F20"/>
          <w:sz w:val="20"/>
        </w:rPr>
        <w:t>обсуждать</w:t>
      </w:r>
      <w:r>
        <w:rPr>
          <w:color w:val="231F20"/>
          <w:spacing w:val="-12"/>
          <w:sz w:val="20"/>
        </w:rPr>
        <w:t xml:space="preserve"> </w:t>
      </w:r>
      <w:r>
        <w:rPr>
          <w:color w:val="231F20"/>
          <w:sz w:val="20"/>
        </w:rPr>
        <w:t>процесс</w:t>
      </w:r>
      <w:r>
        <w:rPr>
          <w:color w:val="231F20"/>
          <w:spacing w:val="-12"/>
          <w:sz w:val="20"/>
        </w:rPr>
        <w:t xml:space="preserve"> </w:t>
      </w:r>
      <w:r>
        <w:rPr>
          <w:color w:val="231F20"/>
          <w:sz w:val="20"/>
        </w:rPr>
        <w:t>и</w:t>
      </w:r>
      <w:r>
        <w:rPr>
          <w:color w:val="231F20"/>
          <w:spacing w:val="-12"/>
          <w:sz w:val="20"/>
        </w:rPr>
        <w:t xml:space="preserve"> </w:t>
      </w:r>
      <w:r>
        <w:rPr>
          <w:color w:val="231F20"/>
          <w:sz w:val="20"/>
        </w:rPr>
        <w:t>результат</w:t>
      </w:r>
      <w:r>
        <w:rPr>
          <w:color w:val="231F20"/>
          <w:spacing w:val="-12"/>
          <w:sz w:val="20"/>
        </w:rPr>
        <w:t xml:space="preserve"> </w:t>
      </w:r>
      <w:r>
        <w:rPr>
          <w:color w:val="231F20"/>
          <w:sz w:val="20"/>
        </w:rPr>
        <w:t>совместной</w:t>
      </w:r>
      <w:r>
        <w:rPr>
          <w:color w:val="231F20"/>
          <w:spacing w:val="-12"/>
          <w:sz w:val="20"/>
        </w:rPr>
        <w:t xml:space="preserve"> </w:t>
      </w:r>
      <w:r>
        <w:rPr>
          <w:color w:val="231F20"/>
          <w:sz w:val="20"/>
        </w:rPr>
        <w:t>работы;</w:t>
      </w:r>
    </w:p>
    <w:p w:rsidR="009341A5" w:rsidRDefault="009341A5" w:rsidP="00135B7B">
      <w:pPr>
        <w:pStyle w:val="a5"/>
        <w:numPr>
          <w:ilvl w:val="0"/>
          <w:numId w:val="32"/>
        </w:numPr>
        <w:tabs>
          <w:tab w:val="left" w:pos="668"/>
        </w:tabs>
        <w:spacing w:before="2" w:line="247" w:lineRule="auto"/>
        <w:ind w:firstLine="226"/>
        <w:rPr>
          <w:sz w:val="20"/>
        </w:rPr>
      </w:pPr>
      <w:r>
        <w:rPr>
          <w:color w:val="231F20"/>
          <w:sz w:val="20"/>
        </w:rPr>
        <w:t>проявлять</w:t>
      </w:r>
      <w:r>
        <w:rPr>
          <w:color w:val="231F20"/>
          <w:spacing w:val="-10"/>
          <w:sz w:val="20"/>
        </w:rPr>
        <w:t xml:space="preserve"> </w:t>
      </w:r>
      <w:r>
        <w:rPr>
          <w:color w:val="231F20"/>
          <w:sz w:val="20"/>
        </w:rPr>
        <w:t>готовность</w:t>
      </w:r>
      <w:r>
        <w:rPr>
          <w:color w:val="231F20"/>
          <w:spacing w:val="-10"/>
          <w:sz w:val="20"/>
        </w:rPr>
        <w:t xml:space="preserve"> </w:t>
      </w:r>
      <w:r>
        <w:rPr>
          <w:color w:val="231F20"/>
          <w:sz w:val="20"/>
        </w:rPr>
        <w:t>руководить,</w:t>
      </w:r>
      <w:r>
        <w:rPr>
          <w:color w:val="231F20"/>
          <w:spacing w:val="-10"/>
          <w:sz w:val="20"/>
        </w:rPr>
        <w:t xml:space="preserve"> </w:t>
      </w:r>
      <w:r>
        <w:rPr>
          <w:color w:val="231F20"/>
          <w:sz w:val="20"/>
        </w:rPr>
        <w:t>выполнять</w:t>
      </w:r>
      <w:r>
        <w:rPr>
          <w:color w:val="231F20"/>
          <w:spacing w:val="-10"/>
          <w:sz w:val="20"/>
        </w:rPr>
        <w:t xml:space="preserve"> </w:t>
      </w:r>
      <w:r>
        <w:rPr>
          <w:color w:val="231F20"/>
          <w:sz w:val="20"/>
        </w:rPr>
        <w:t xml:space="preserve">поручения, </w:t>
      </w:r>
      <w:r>
        <w:rPr>
          <w:color w:val="231F20"/>
          <w:spacing w:val="-2"/>
          <w:sz w:val="20"/>
        </w:rPr>
        <w:t>подчиняться;</w:t>
      </w:r>
    </w:p>
    <w:p w:rsidR="009341A5" w:rsidRDefault="009341A5" w:rsidP="00135B7B">
      <w:pPr>
        <w:pStyle w:val="a5"/>
        <w:numPr>
          <w:ilvl w:val="0"/>
          <w:numId w:val="32"/>
        </w:numPr>
        <w:tabs>
          <w:tab w:val="left" w:pos="668"/>
        </w:tabs>
        <w:spacing w:before="1"/>
        <w:ind w:left="667" w:right="0" w:hanging="285"/>
        <w:rPr>
          <w:sz w:val="20"/>
        </w:rPr>
      </w:pPr>
      <w:r>
        <w:rPr>
          <w:color w:val="231F20"/>
          <w:w w:val="95"/>
          <w:sz w:val="20"/>
        </w:rPr>
        <w:t>ответственно</w:t>
      </w:r>
      <w:r>
        <w:rPr>
          <w:color w:val="231F20"/>
          <w:spacing w:val="-2"/>
          <w:sz w:val="20"/>
        </w:rPr>
        <w:t xml:space="preserve"> </w:t>
      </w:r>
      <w:r>
        <w:rPr>
          <w:color w:val="231F20"/>
          <w:w w:val="95"/>
          <w:sz w:val="20"/>
        </w:rPr>
        <w:t>выполнять</w:t>
      </w:r>
      <w:r>
        <w:rPr>
          <w:color w:val="231F20"/>
          <w:spacing w:val="-1"/>
          <w:sz w:val="20"/>
        </w:rPr>
        <w:t xml:space="preserve"> </w:t>
      </w:r>
      <w:r>
        <w:rPr>
          <w:color w:val="231F20"/>
          <w:w w:val="95"/>
          <w:sz w:val="20"/>
        </w:rPr>
        <w:t>свою</w:t>
      </w:r>
      <w:r>
        <w:rPr>
          <w:color w:val="231F20"/>
          <w:spacing w:val="-2"/>
          <w:sz w:val="20"/>
        </w:rPr>
        <w:t xml:space="preserve"> </w:t>
      </w:r>
      <w:r>
        <w:rPr>
          <w:color w:val="231F20"/>
          <w:w w:val="95"/>
          <w:sz w:val="20"/>
        </w:rPr>
        <w:t>часть</w:t>
      </w:r>
      <w:r>
        <w:rPr>
          <w:color w:val="231F20"/>
          <w:spacing w:val="-1"/>
          <w:sz w:val="20"/>
        </w:rPr>
        <w:t xml:space="preserve"> </w:t>
      </w:r>
      <w:r>
        <w:rPr>
          <w:color w:val="231F20"/>
          <w:spacing w:val="-2"/>
          <w:w w:val="95"/>
          <w:sz w:val="20"/>
        </w:rPr>
        <w:t>работы;</w:t>
      </w:r>
    </w:p>
    <w:p w:rsidR="009341A5" w:rsidRDefault="009341A5" w:rsidP="00135B7B">
      <w:pPr>
        <w:pStyle w:val="a5"/>
        <w:numPr>
          <w:ilvl w:val="0"/>
          <w:numId w:val="32"/>
        </w:numPr>
        <w:tabs>
          <w:tab w:val="left" w:pos="668"/>
        </w:tabs>
        <w:spacing w:before="8"/>
        <w:ind w:left="667" w:right="0" w:hanging="285"/>
        <w:rPr>
          <w:sz w:val="20"/>
        </w:rPr>
      </w:pPr>
      <w:r>
        <w:rPr>
          <w:color w:val="231F20"/>
          <w:w w:val="95"/>
          <w:sz w:val="20"/>
        </w:rPr>
        <w:t>оценивать</w:t>
      </w:r>
      <w:r>
        <w:rPr>
          <w:color w:val="231F20"/>
          <w:spacing w:val="-1"/>
          <w:w w:val="95"/>
          <w:sz w:val="20"/>
        </w:rPr>
        <w:t xml:space="preserve"> </w:t>
      </w:r>
      <w:r>
        <w:rPr>
          <w:color w:val="231F20"/>
          <w:w w:val="95"/>
          <w:sz w:val="20"/>
        </w:rPr>
        <w:t>свой</w:t>
      </w:r>
      <w:r>
        <w:rPr>
          <w:color w:val="231F20"/>
          <w:spacing w:val="-3"/>
          <w:sz w:val="20"/>
        </w:rPr>
        <w:t xml:space="preserve"> </w:t>
      </w:r>
      <w:r>
        <w:rPr>
          <w:color w:val="231F20"/>
          <w:w w:val="95"/>
          <w:sz w:val="20"/>
        </w:rPr>
        <w:t>вклад</w:t>
      </w:r>
      <w:r>
        <w:rPr>
          <w:color w:val="231F20"/>
          <w:spacing w:val="-1"/>
          <w:w w:val="95"/>
          <w:sz w:val="20"/>
        </w:rPr>
        <w:t xml:space="preserve"> </w:t>
      </w:r>
      <w:r>
        <w:rPr>
          <w:color w:val="231F20"/>
          <w:w w:val="95"/>
          <w:sz w:val="20"/>
        </w:rPr>
        <w:t>в</w:t>
      </w:r>
      <w:r>
        <w:rPr>
          <w:color w:val="231F20"/>
          <w:spacing w:val="-3"/>
          <w:sz w:val="20"/>
        </w:rPr>
        <w:t xml:space="preserve"> </w:t>
      </w:r>
      <w:r>
        <w:rPr>
          <w:color w:val="231F20"/>
          <w:w w:val="95"/>
          <w:sz w:val="20"/>
        </w:rPr>
        <w:t>общий</w:t>
      </w:r>
      <w:r>
        <w:rPr>
          <w:color w:val="231F20"/>
          <w:spacing w:val="-1"/>
          <w:w w:val="95"/>
          <w:sz w:val="20"/>
        </w:rPr>
        <w:t xml:space="preserve"> </w:t>
      </w:r>
      <w:r>
        <w:rPr>
          <w:color w:val="231F20"/>
          <w:spacing w:val="-2"/>
          <w:w w:val="95"/>
          <w:sz w:val="20"/>
        </w:rPr>
        <w:t>результат;</w:t>
      </w:r>
    </w:p>
    <w:p w:rsidR="009341A5" w:rsidRPr="009341A5" w:rsidRDefault="009341A5" w:rsidP="00135B7B">
      <w:pPr>
        <w:pStyle w:val="a5"/>
        <w:numPr>
          <w:ilvl w:val="0"/>
          <w:numId w:val="32"/>
        </w:numPr>
        <w:tabs>
          <w:tab w:val="left" w:pos="668"/>
        </w:tabs>
        <w:spacing w:before="8" w:line="247" w:lineRule="auto"/>
        <w:ind w:firstLine="226"/>
        <w:rPr>
          <w:sz w:val="20"/>
        </w:rPr>
      </w:pPr>
      <w:r>
        <w:rPr>
          <w:color w:val="231F20"/>
          <w:sz w:val="20"/>
        </w:rPr>
        <w:t>выполнять совместные проектные задания с опорой на предложенные</w:t>
      </w:r>
      <w:r>
        <w:rPr>
          <w:color w:val="231F20"/>
          <w:spacing w:val="-9"/>
          <w:sz w:val="20"/>
        </w:rPr>
        <w:t xml:space="preserve"> </w:t>
      </w:r>
      <w:r>
        <w:rPr>
          <w:color w:val="231F20"/>
          <w:sz w:val="20"/>
        </w:rPr>
        <w:t>образцы;</w:t>
      </w:r>
    </w:p>
    <w:p w:rsidR="009341A5" w:rsidRDefault="009341A5" w:rsidP="009341A5">
      <w:pPr>
        <w:pStyle w:val="31"/>
      </w:pPr>
      <w:r>
        <w:rPr>
          <w:color w:val="231F20"/>
          <w:w w:val="90"/>
        </w:rPr>
        <w:t>ПРЕДМЕТНЫЕ</w:t>
      </w:r>
      <w:r>
        <w:rPr>
          <w:color w:val="231F20"/>
          <w:spacing w:val="5"/>
        </w:rPr>
        <w:t xml:space="preserve"> </w:t>
      </w:r>
      <w:r>
        <w:rPr>
          <w:color w:val="231F20"/>
          <w:spacing w:val="-2"/>
        </w:rPr>
        <w:t>РЕЗУЛЬТАТЫ</w:t>
      </w:r>
    </w:p>
    <w:p w:rsidR="009341A5" w:rsidRDefault="009341A5" w:rsidP="009341A5">
      <w:pPr>
        <w:pStyle w:val="a3"/>
        <w:spacing w:before="65" w:line="247" w:lineRule="auto"/>
      </w:pPr>
      <w:r>
        <w:rPr>
          <w:color w:val="231F20"/>
          <w:w w:val="95"/>
        </w:rPr>
        <w:t xml:space="preserve">Предметные результаты освоения программы начального об- </w:t>
      </w:r>
      <w:r>
        <w:rPr>
          <w:color w:val="231F20"/>
        </w:rPr>
        <w:t xml:space="preserve">щего образования по учебному предмету «Литературное чте- </w:t>
      </w:r>
      <w:r>
        <w:rPr>
          <w:color w:val="231F20"/>
        </w:rPr>
        <w:lastRenderedPageBreak/>
        <w:t>ние» отражают специфику содержания предметной области, ориентированы</w:t>
      </w:r>
      <w:r>
        <w:rPr>
          <w:color w:val="231F20"/>
          <w:spacing w:val="-12"/>
        </w:rPr>
        <w:t xml:space="preserve"> </w:t>
      </w:r>
      <w:r>
        <w:rPr>
          <w:color w:val="231F20"/>
        </w:rPr>
        <w:t>на</w:t>
      </w:r>
      <w:r>
        <w:rPr>
          <w:color w:val="231F20"/>
          <w:spacing w:val="-12"/>
        </w:rPr>
        <w:t xml:space="preserve"> </w:t>
      </w:r>
      <w:r>
        <w:rPr>
          <w:color w:val="231F20"/>
        </w:rPr>
        <w:t>применение</w:t>
      </w:r>
      <w:r>
        <w:rPr>
          <w:color w:val="231F20"/>
          <w:spacing w:val="-12"/>
        </w:rPr>
        <w:t xml:space="preserve"> </w:t>
      </w:r>
      <w:r>
        <w:rPr>
          <w:color w:val="231F20"/>
        </w:rPr>
        <w:t>знаний,</w:t>
      </w:r>
      <w:r>
        <w:rPr>
          <w:color w:val="231F20"/>
          <w:spacing w:val="-12"/>
        </w:rPr>
        <w:t xml:space="preserve"> </w:t>
      </w:r>
      <w:r>
        <w:rPr>
          <w:color w:val="231F20"/>
        </w:rPr>
        <w:t>умений</w:t>
      </w:r>
      <w:r>
        <w:rPr>
          <w:color w:val="231F20"/>
          <w:spacing w:val="-12"/>
        </w:rPr>
        <w:t xml:space="preserve"> </w:t>
      </w:r>
      <w:r>
        <w:rPr>
          <w:color w:val="231F20"/>
        </w:rPr>
        <w:t>и</w:t>
      </w:r>
      <w:r>
        <w:rPr>
          <w:color w:val="231F20"/>
          <w:spacing w:val="-12"/>
        </w:rPr>
        <w:t xml:space="preserve"> </w:t>
      </w:r>
      <w:r>
        <w:rPr>
          <w:color w:val="231F20"/>
        </w:rPr>
        <w:t>навыков</w:t>
      </w:r>
      <w:r>
        <w:rPr>
          <w:color w:val="231F20"/>
          <w:spacing w:val="-12"/>
        </w:rPr>
        <w:t xml:space="preserve"> </w:t>
      </w:r>
      <w:r>
        <w:rPr>
          <w:color w:val="231F20"/>
        </w:rPr>
        <w:t xml:space="preserve">об- </w:t>
      </w:r>
      <w:r>
        <w:rPr>
          <w:color w:val="231F20"/>
          <w:spacing w:val="-2"/>
        </w:rPr>
        <w:t>учающимися</w:t>
      </w:r>
      <w:r>
        <w:rPr>
          <w:color w:val="231F20"/>
          <w:spacing w:val="-10"/>
        </w:rPr>
        <w:t xml:space="preserve"> </w:t>
      </w:r>
      <w:r>
        <w:rPr>
          <w:color w:val="231F20"/>
          <w:spacing w:val="-2"/>
        </w:rPr>
        <w:t>в</w:t>
      </w:r>
      <w:r>
        <w:rPr>
          <w:color w:val="231F20"/>
          <w:spacing w:val="-10"/>
        </w:rPr>
        <w:t xml:space="preserve"> </w:t>
      </w:r>
      <w:r>
        <w:rPr>
          <w:color w:val="231F20"/>
          <w:spacing w:val="-2"/>
        </w:rPr>
        <w:t>различных</w:t>
      </w:r>
      <w:r>
        <w:rPr>
          <w:color w:val="231F20"/>
          <w:spacing w:val="-10"/>
        </w:rPr>
        <w:t xml:space="preserve"> </w:t>
      </w:r>
      <w:r>
        <w:rPr>
          <w:color w:val="231F20"/>
          <w:spacing w:val="-2"/>
        </w:rPr>
        <w:t>учебных</w:t>
      </w:r>
      <w:r>
        <w:rPr>
          <w:color w:val="231F20"/>
          <w:spacing w:val="-10"/>
        </w:rPr>
        <w:t xml:space="preserve"> </w:t>
      </w:r>
      <w:r>
        <w:rPr>
          <w:color w:val="231F20"/>
          <w:spacing w:val="-2"/>
        </w:rPr>
        <w:t>ситуациях</w:t>
      </w:r>
      <w:r>
        <w:rPr>
          <w:color w:val="231F20"/>
          <w:spacing w:val="-10"/>
        </w:rPr>
        <w:t xml:space="preserve"> </w:t>
      </w:r>
      <w:r>
        <w:rPr>
          <w:color w:val="231F20"/>
          <w:spacing w:val="-2"/>
        </w:rPr>
        <w:t>и</w:t>
      </w:r>
      <w:r>
        <w:rPr>
          <w:color w:val="231F20"/>
          <w:spacing w:val="-10"/>
        </w:rPr>
        <w:t xml:space="preserve"> </w:t>
      </w:r>
      <w:r>
        <w:rPr>
          <w:color w:val="231F20"/>
          <w:spacing w:val="-2"/>
        </w:rPr>
        <w:t>жизненных</w:t>
      </w:r>
      <w:r>
        <w:rPr>
          <w:color w:val="231F20"/>
          <w:spacing w:val="-10"/>
        </w:rPr>
        <w:t xml:space="preserve"> </w:t>
      </w:r>
      <w:r>
        <w:rPr>
          <w:color w:val="231F20"/>
          <w:spacing w:val="-2"/>
        </w:rPr>
        <w:t xml:space="preserve">ус- </w:t>
      </w:r>
      <w:r>
        <w:rPr>
          <w:color w:val="231F20"/>
        </w:rPr>
        <w:t>ловиях и представлены по годам обучения.</w:t>
      </w:r>
    </w:p>
    <w:p w:rsidR="009341A5" w:rsidRDefault="009341A5" w:rsidP="009341A5">
      <w:pPr>
        <w:pStyle w:val="a3"/>
        <w:spacing w:before="9"/>
        <w:ind w:left="0" w:right="0" w:firstLine="0"/>
        <w:jc w:val="left"/>
        <w:rPr>
          <w:sz w:val="17"/>
        </w:rPr>
      </w:pPr>
    </w:p>
    <w:p w:rsidR="009341A5" w:rsidRDefault="009341A5" w:rsidP="00135B7B">
      <w:pPr>
        <w:pStyle w:val="31"/>
        <w:numPr>
          <w:ilvl w:val="0"/>
          <w:numId w:val="31"/>
        </w:numPr>
        <w:tabs>
          <w:tab w:val="left" w:pos="326"/>
        </w:tabs>
      </w:pPr>
      <w:r>
        <w:rPr>
          <w:color w:val="231F20"/>
          <w:spacing w:val="-2"/>
        </w:rPr>
        <w:t>КЛАСС</w:t>
      </w:r>
    </w:p>
    <w:p w:rsidR="009341A5" w:rsidRDefault="009341A5" w:rsidP="009341A5">
      <w:pPr>
        <w:spacing w:before="65"/>
        <w:ind w:left="383"/>
        <w:jc w:val="both"/>
        <w:rPr>
          <w:sz w:val="20"/>
        </w:rPr>
      </w:pPr>
      <w:r>
        <w:rPr>
          <w:color w:val="231F20"/>
          <w:sz w:val="20"/>
        </w:rPr>
        <w:t>К</w:t>
      </w:r>
      <w:r>
        <w:rPr>
          <w:color w:val="231F20"/>
          <w:spacing w:val="-15"/>
          <w:sz w:val="20"/>
        </w:rPr>
        <w:t xml:space="preserve"> </w:t>
      </w:r>
      <w:r>
        <w:rPr>
          <w:color w:val="231F20"/>
          <w:sz w:val="20"/>
        </w:rPr>
        <w:t>концу</w:t>
      </w:r>
      <w:r>
        <w:rPr>
          <w:color w:val="231F20"/>
          <w:spacing w:val="-14"/>
          <w:sz w:val="20"/>
        </w:rPr>
        <w:t xml:space="preserve"> </w:t>
      </w:r>
      <w:r>
        <w:rPr>
          <w:color w:val="231F20"/>
          <w:sz w:val="20"/>
        </w:rPr>
        <w:t>обучения</w:t>
      </w:r>
      <w:r>
        <w:rPr>
          <w:color w:val="231F20"/>
          <w:spacing w:val="-14"/>
          <w:sz w:val="20"/>
        </w:rPr>
        <w:t xml:space="preserve"> </w:t>
      </w:r>
      <w:r>
        <w:rPr>
          <w:rFonts w:ascii="Book Antiqua" w:hAnsi="Book Antiqua"/>
          <w:b/>
          <w:color w:val="231F20"/>
          <w:sz w:val="20"/>
        </w:rPr>
        <w:t>в первом классе</w:t>
      </w:r>
      <w:r>
        <w:rPr>
          <w:rFonts w:ascii="Book Antiqua" w:hAnsi="Book Antiqua"/>
          <w:b/>
          <w:color w:val="231F20"/>
          <w:spacing w:val="-1"/>
          <w:sz w:val="20"/>
        </w:rPr>
        <w:t xml:space="preserve"> </w:t>
      </w:r>
      <w:r>
        <w:rPr>
          <w:color w:val="231F20"/>
          <w:sz w:val="20"/>
        </w:rPr>
        <w:t>обучающийся</w:t>
      </w:r>
      <w:r>
        <w:rPr>
          <w:color w:val="231F20"/>
          <w:spacing w:val="-15"/>
          <w:sz w:val="20"/>
        </w:rPr>
        <w:t xml:space="preserve"> </w:t>
      </w:r>
      <w:r>
        <w:rPr>
          <w:color w:val="231F20"/>
          <w:spacing w:val="-2"/>
          <w:sz w:val="20"/>
        </w:rPr>
        <w:t>научится:</w:t>
      </w:r>
    </w:p>
    <w:p w:rsidR="009341A5" w:rsidRDefault="009341A5" w:rsidP="00135B7B">
      <w:pPr>
        <w:pStyle w:val="a5"/>
        <w:numPr>
          <w:ilvl w:val="1"/>
          <w:numId w:val="31"/>
        </w:numPr>
        <w:tabs>
          <w:tab w:val="left" w:pos="668"/>
        </w:tabs>
        <w:spacing w:before="1" w:line="247" w:lineRule="auto"/>
        <w:ind w:right="154" w:firstLine="226"/>
        <w:rPr>
          <w:sz w:val="20"/>
        </w:rPr>
      </w:pPr>
      <w:r>
        <w:rPr>
          <w:color w:val="231F20"/>
          <w:sz w:val="20"/>
        </w:rPr>
        <w:t>понимать ценность чтения для решения учебных задач</w:t>
      </w:r>
      <w:r>
        <w:rPr>
          <w:color w:val="231F20"/>
          <w:spacing w:val="80"/>
          <w:sz w:val="20"/>
        </w:rPr>
        <w:t xml:space="preserve"> </w:t>
      </w:r>
      <w:r>
        <w:rPr>
          <w:color w:val="231F20"/>
          <w:spacing w:val="-2"/>
          <w:sz w:val="20"/>
        </w:rPr>
        <w:t>и</w:t>
      </w:r>
      <w:r>
        <w:rPr>
          <w:color w:val="231F20"/>
          <w:spacing w:val="-7"/>
          <w:sz w:val="20"/>
        </w:rPr>
        <w:t xml:space="preserve"> </w:t>
      </w:r>
      <w:r>
        <w:rPr>
          <w:color w:val="231F20"/>
          <w:spacing w:val="-2"/>
          <w:sz w:val="20"/>
        </w:rPr>
        <w:t>применения</w:t>
      </w:r>
      <w:r>
        <w:rPr>
          <w:color w:val="231F20"/>
          <w:spacing w:val="-7"/>
          <w:sz w:val="20"/>
        </w:rPr>
        <w:t xml:space="preserve"> </w:t>
      </w:r>
      <w:r>
        <w:rPr>
          <w:color w:val="231F20"/>
          <w:spacing w:val="-2"/>
          <w:sz w:val="20"/>
        </w:rPr>
        <w:t>в</w:t>
      </w:r>
      <w:r>
        <w:rPr>
          <w:color w:val="231F20"/>
          <w:spacing w:val="-7"/>
          <w:sz w:val="20"/>
        </w:rPr>
        <w:t xml:space="preserve"> </w:t>
      </w:r>
      <w:r>
        <w:rPr>
          <w:color w:val="231F20"/>
          <w:spacing w:val="-2"/>
          <w:sz w:val="20"/>
        </w:rPr>
        <w:t>различных</w:t>
      </w:r>
      <w:r>
        <w:rPr>
          <w:color w:val="231F20"/>
          <w:spacing w:val="-7"/>
          <w:sz w:val="20"/>
        </w:rPr>
        <w:t xml:space="preserve"> </w:t>
      </w:r>
      <w:r>
        <w:rPr>
          <w:color w:val="231F20"/>
          <w:spacing w:val="-2"/>
          <w:sz w:val="20"/>
        </w:rPr>
        <w:t>жизненных</w:t>
      </w:r>
      <w:r>
        <w:rPr>
          <w:color w:val="231F20"/>
          <w:spacing w:val="-7"/>
          <w:sz w:val="20"/>
        </w:rPr>
        <w:t xml:space="preserve"> </w:t>
      </w:r>
      <w:r>
        <w:rPr>
          <w:color w:val="231F20"/>
          <w:spacing w:val="-2"/>
          <w:sz w:val="20"/>
        </w:rPr>
        <w:t>ситуациях:</w:t>
      </w:r>
      <w:r>
        <w:rPr>
          <w:color w:val="231F20"/>
          <w:spacing w:val="-7"/>
          <w:sz w:val="20"/>
        </w:rPr>
        <w:t xml:space="preserve"> </w:t>
      </w:r>
      <w:r>
        <w:rPr>
          <w:color w:val="231F20"/>
          <w:spacing w:val="-2"/>
          <w:sz w:val="20"/>
        </w:rPr>
        <w:t>отвечать</w:t>
      </w:r>
      <w:r>
        <w:rPr>
          <w:color w:val="231F20"/>
          <w:spacing w:val="-7"/>
          <w:sz w:val="20"/>
        </w:rPr>
        <w:t xml:space="preserve"> </w:t>
      </w:r>
      <w:r>
        <w:rPr>
          <w:color w:val="231F20"/>
          <w:spacing w:val="-2"/>
          <w:sz w:val="20"/>
        </w:rPr>
        <w:t xml:space="preserve">на </w:t>
      </w:r>
      <w:r>
        <w:rPr>
          <w:color w:val="231F20"/>
          <w:w w:val="95"/>
          <w:sz w:val="20"/>
        </w:rPr>
        <w:t xml:space="preserve">вопрос о важности чтения для личного развития, находить в ху- дожественных произведениях отражение нравственных ценно- </w:t>
      </w:r>
      <w:r>
        <w:rPr>
          <w:color w:val="231F20"/>
          <w:sz w:val="20"/>
        </w:rPr>
        <w:t>стей, традиций, быта разных народов;</w:t>
      </w:r>
    </w:p>
    <w:p w:rsidR="009341A5" w:rsidRDefault="009341A5" w:rsidP="00135B7B">
      <w:pPr>
        <w:pStyle w:val="a5"/>
        <w:numPr>
          <w:ilvl w:val="1"/>
          <w:numId w:val="31"/>
        </w:numPr>
        <w:tabs>
          <w:tab w:val="left" w:pos="668"/>
        </w:tabs>
        <w:spacing w:before="68" w:line="242" w:lineRule="auto"/>
        <w:ind w:firstLine="226"/>
        <w:rPr>
          <w:sz w:val="20"/>
        </w:rPr>
      </w:pPr>
      <w:r>
        <w:rPr>
          <w:color w:val="231F20"/>
          <w:w w:val="95"/>
          <w:sz w:val="20"/>
        </w:rPr>
        <w:t>владеть</w:t>
      </w:r>
      <w:r>
        <w:rPr>
          <w:color w:val="231F20"/>
          <w:spacing w:val="-9"/>
          <w:w w:val="95"/>
          <w:sz w:val="20"/>
        </w:rPr>
        <w:t xml:space="preserve"> </w:t>
      </w:r>
      <w:r>
        <w:rPr>
          <w:color w:val="231F20"/>
          <w:w w:val="95"/>
          <w:sz w:val="20"/>
        </w:rPr>
        <w:t>техникой</w:t>
      </w:r>
      <w:r>
        <w:rPr>
          <w:color w:val="231F20"/>
          <w:spacing w:val="-9"/>
          <w:w w:val="95"/>
          <w:sz w:val="20"/>
        </w:rPr>
        <w:t xml:space="preserve"> </w:t>
      </w:r>
      <w:r>
        <w:rPr>
          <w:color w:val="231F20"/>
          <w:w w:val="95"/>
          <w:sz w:val="20"/>
        </w:rPr>
        <w:t>слогового</w:t>
      </w:r>
      <w:r>
        <w:rPr>
          <w:color w:val="231F20"/>
          <w:spacing w:val="-9"/>
          <w:w w:val="95"/>
          <w:sz w:val="20"/>
        </w:rPr>
        <w:t xml:space="preserve"> </w:t>
      </w:r>
      <w:r>
        <w:rPr>
          <w:color w:val="231F20"/>
          <w:w w:val="95"/>
          <w:sz w:val="20"/>
        </w:rPr>
        <w:t>плавного</w:t>
      </w:r>
      <w:r>
        <w:rPr>
          <w:color w:val="231F20"/>
          <w:spacing w:val="-9"/>
          <w:w w:val="95"/>
          <w:sz w:val="20"/>
        </w:rPr>
        <w:t xml:space="preserve"> </w:t>
      </w:r>
      <w:r>
        <w:rPr>
          <w:color w:val="231F20"/>
          <w:w w:val="95"/>
          <w:sz w:val="20"/>
        </w:rPr>
        <w:t>чтения</w:t>
      </w:r>
      <w:r>
        <w:rPr>
          <w:color w:val="231F20"/>
          <w:spacing w:val="-9"/>
          <w:w w:val="95"/>
          <w:sz w:val="20"/>
        </w:rPr>
        <w:t xml:space="preserve"> </w:t>
      </w:r>
      <w:r>
        <w:rPr>
          <w:color w:val="231F20"/>
          <w:w w:val="95"/>
          <w:sz w:val="20"/>
        </w:rPr>
        <w:t>с</w:t>
      </w:r>
      <w:r>
        <w:rPr>
          <w:color w:val="231F20"/>
          <w:spacing w:val="-9"/>
          <w:w w:val="95"/>
          <w:sz w:val="20"/>
        </w:rPr>
        <w:t xml:space="preserve"> </w:t>
      </w:r>
      <w:r>
        <w:rPr>
          <w:color w:val="231F20"/>
          <w:w w:val="95"/>
          <w:sz w:val="20"/>
        </w:rPr>
        <w:t>переходом</w:t>
      </w:r>
      <w:r>
        <w:rPr>
          <w:color w:val="231F20"/>
          <w:spacing w:val="-9"/>
          <w:w w:val="95"/>
          <w:sz w:val="20"/>
        </w:rPr>
        <w:t xml:space="preserve"> </w:t>
      </w:r>
      <w:r>
        <w:rPr>
          <w:color w:val="231F20"/>
          <w:w w:val="95"/>
          <w:sz w:val="20"/>
        </w:rPr>
        <w:t xml:space="preserve">на </w:t>
      </w:r>
      <w:r>
        <w:rPr>
          <w:color w:val="231F20"/>
          <w:spacing w:val="-2"/>
          <w:sz w:val="20"/>
        </w:rPr>
        <w:t>чтение</w:t>
      </w:r>
      <w:r>
        <w:rPr>
          <w:color w:val="231F20"/>
          <w:spacing w:val="-13"/>
          <w:sz w:val="20"/>
        </w:rPr>
        <w:t xml:space="preserve"> </w:t>
      </w:r>
      <w:r>
        <w:rPr>
          <w:color w:val="231F20"/>
          <w:spacing w:val="-2"/>
          <w:sz w:val="20"/>
        </w:rPr>
        <w:t>целыми</w:t>
      </w:r>
      <w:r>
        <w:rPr>
          <w:color w:val="231F20"/>
          <w:spacing w:val="-13"/>
          <w:sz w:val="20"/>
        </w:rPr>
        <w:t xml:space="preserve"> </w:t>
      </w:r>
      <w:r>
        <w:rPr>
          <w:color w:val="231F20"/>
          <w:spacing w:val="-2"/>
          <w:sz w:val="20"/>
        </w:rPr>
        <w:t>словами,</w:t>
      </w:r>
      <w:r>
        <w:rPr>
          <w:color w:val="231F20"/>
          <w:spacing w:val="-13"/>
          <w:sz w:val="20"/>
        </w:rPr>
        <w:t xml:space="preserve"> </w:t>
      </w:r>
      <w:r>
        <w:rPr>
          <w:color w:val="231F20"/>
          <w:spacing w:val="-2"/>
          <w:sz w:val="20"/>
        </w:rPr>
        <w:t>читать</w:t>
      </w:r>
      <w:r>
        <w:rPr>
          <w:color w:val="231F20"/>
          <w:spacing w:val="-13"/>
          <w:sz w:val="20"/>
        </w:rPr>
        <w:t xml:space="preserve"> </w:t>
      </w:r>
      <w:r>
        <w:rPr>
          <w:color w:val="231F20"/>
          <w:spacing w:val="-2"/>
          <w:sz w:val="20"/>
        </w:rPr>
        <w:t>осознанно</w:t>
      </w:r>
      <w:r>
        <w:rPr>
          <w:color w:val="231F20"/>
          <w:spacing w:val="-13"/>
          <w:sz w:val="20"/>
        </w:rPr>
        <w:t xml:space="preserve"> </w:t>
      </w:r>
      <w:r>
        <w:rPr>
          <w:color w:val="231F20"/>
          <w:spacing w:val="-2"/>
          <w:sz w:val="20"/>
        </w:rPr>
        <w:t>вслух</w:t>
      </w:r>
      <w:r>
        <w:rPr>
          <w:color w:val="231F20"/>
          <w:spacing w:val="-13"/>
          <w:sz w:val="20"/>
        </w:rPr>
        <w:t xml:space="preserve"> </w:t>
      </w:r>
      <w:r>
        <w:rPr>
          <w:color w:val="231F20"/>
          <w:spacing w:val="-2"/>
          <w:sz w:val="20"/>
        </w:rPr>
        <w:t>целыми</w:t>
      </w:r>
      <w:r>
        <w:rPr>
          <w:color w:val="231F20"/>
          <w:spacing w:val="-13"/>
          <w:sz w:val="20"/>
        </w:rPr>
        <w:t xml:space="preserve"> </w:t>
      </w:r>
      <w:r>
        <w:rPr>
          <w:color w:val="231F20"/>
          <w:spacing w:val="-2"/>
          <w:sz w:val="20"/>
        </w:rPr>
        <w:t xml:space="preserve">слова- </w:t>
      </w:r>
      <w:r>
        <w:rPr>
          <w:color w:val="231F20"/>
          <w:sz w:val="20"/>
        </w:rPr>
        <w:t>ми</w:t>
      </w:r>
      <w:r>
        <w:rPr>
          <w:color w:val="231F20"/>
          <w:spacing w:val="-10"/>
          <w:sz w:val="20"/>
        </w:rPr>
        <w:t xml:space="preserve"> </w:t>
      </w:r>
      <w:r>
        <w:rPr>
          <w:color w:val="231F20"/>
          <w:sz w:val="20"/>
        </w:rPr>
        <w:t>без</w:t>
      </w:r>
      <w:r>
        <w:rPr>
          <w:color w:val="231F20"/>
          <w:spacing w:val="-10"/>
          <w:sz w:val="20"/>
        </w:rPr>
        <w:t xml:space="preserve"> </w:t>
      </w:r>
      <w:r>
        <w:rPr>
          <w:color w:val="231F20"/>
          <w:sz w:val="20"/>
        </w:rPr>
        <w:t>пропусков</w:t>
      </w:r>
      <w:r>
        <w:rPr>
          <w:color w:val="231F20"/>
          <w:spacing w:val="-10"/>
          <w:sz w:val="20"/>
        </w:rPr>
        <w:t xml:space="preserve"> </w:t>
      </w:r>
      <w:r>
        <w:rPr>
          <w:color w:val="231F20"/>
          <w:sz w:val="20"/>
        </w:rPr>
        <w:t>и</w:t>
      </w:r>
      <w:r>
        <w:rPr>
          <w:color w:val="231F20"/>
          <w:spacing w:val="-10"/>
          <w:sz w:val="20"/>
        </w:rPr>
        <w:t xml:space="preserve"> </w:t>
      </w:r>
      <w:r>
        <w:rPr>
          <w:color w:val="231F20"/>
          <w:sz w:val="20"/>
        </w:rPr>
        <w:t>перестановок</w:t>
      </w:r>
      <w:r>
        <w:rPr>
          <w:color w:val="231F20"/>
          <w:spacing w:val="-10"/>
          <w:sz w:val="20"/>
        </w:rPr>
        <w:t xml:space="preserve"> </w:t>
      </w:r>
      <w:r>
        <w:rPr>
          <w:color w:val="231F20"/>
          <w:sz w:val="20"/>
        </w:rPr>
        <w:t>букв</w:t>
      </w:r>
      <w:r>
        <w:rPr>
          <w:color w:val="231F20"/>
          <w:spacing w:val="-10"/>
          <w:sz w:val="20"/>
        </w:rPr>
        <w:t xml:space="preserve"> </w:t>
      </w:r>
      <w:r>
        <w:rPr>
          <w:color w:val="231F20"/>
          <w:sz w:val="20"/>
        </w:rPr>
        <w:t>и</w:t>
      </w:r>
      <w:r>
        <w:rPr>
          <w:color w:val="231F20"/>
          <w:spacing w:val="-10"/>
          <w:sz w:val="20"/>
        </w:rPr>
        <w:t xml:space="preserve"> </w:t>
      </w:r>
      <w:r>
        <w:rPr>
          <w:color w:val="231F20"/>
          <w:sz w:val="20"/>
        </w:rPr>
        <w:t>слогов</w:t>
      </w:r>
      <w:r>
        <w:rPr>
          <w:color w:val="231F20"/>
          <w:spacing w:val="-10"/>
          <w:sz w:val="20"/>
        </w:rPr>
        <w:t xml:space="preserve"> </w:t>
      </w:r>
      <w:r>
        <w:rPr>
          <w:color w:val="231F20"/>
          <w:sz w:val="20"/>
        </w:rPr>
        <w:t>доступные</w:t>
      </w:r>
      <w:r>
        <w:rPr>
          <w:color w:val="231F20"/>
          <w:spacing w:val="-10"/>
          <w:sz w:val="20"/>
        </w:rPr>
        <w:t xml:space="preserve"> </w:t>
      </w:r>
      <w:r>
        <w:rPr>
          <w:color w:val="231F20"/>
          <w:sz w:val="20"/>
        </w:rPr>
        <w:t xml:space="preserve">для </w:t>
      </w:r>
      <w:r>
        <w:rPr>
          <w:color w:val="231F20"/>
          <w:w w:val="95"/>
          <w:sz w:val="20"/>
        </w:rPr>
        <w:t xml:space="preserve">восприятия и небольшие по объёму произведения в темпе не ме- </w:t>
      </w:r>
      <w:r>
        <w:rPr>
          <w:color w:val="231F20"/>
          <w:sz w:val="20"/>
        </w:rPr>
        <w:t>нее</w:t>
      </w:r>
      <w:r>
        <w:rPr>
          <w:color w:val="231F20"/>
          <w:spacing w:val="-17"/>
          <w:sz w:val="20"/>
        </w:rPr>
        <w:t xml:space="preserve"> </w:t>
      </w:r>
      <w:r>
        <w:rPr>
          <w:color w:val="231F20"/>
          <w:sz w:val="20"/>
        </w:rPr>
        <w:t>30</w:t>
      </w:r>
      <w:r>
        <w:rPr>
          <w:color w:val="231F20"/>
          <w:spacing w:val="-17"/>
          <w:sz w:val="20"/>
        </w:rPr>
        <w:t xml:space="preserve"> </w:t>
      </w:r>
      <w:r>
        <w:rPr>
          <w:color w:val="231F20"/>
          <w:sz w:val="20"/>
        </w:rPr>
        <w:t>слов</w:t>
      </w:r>
      <w:r>
        <w:rPr>
          <w:color w:val="231F20"/>
          <w:spacing w:val="-17"/>
          <w:sz w:val="20"/>
        </w:rPr>
        <w:t xml:space="preserve"> </w:t>
      </w:r>
      <w:r>
        <w:rPr>
          <w:color w:val="231F20"/>
          <w:sz w:val="20"/>
        </w:rPr>
        <w:t>в</w:t>
      </w:r>
      <w:r>
        <w:rPr>
          <w:color w:val="231F20"/>
          <w:spacing w:val="-17"/>
          <w:sz w:val="20"/>
        </w:rPr>
        <w:t xml:space="preserve"> </w:t>
      </w:r>
      <w:r>
        <w:rPr>
          <w:color w:val="231F20"/>
          <w:sz w:val="20"/>
        </w:rPr>
        <w:t>минуту</w:t>
      </w:r>
      <w:r>
        <w:rPr>
          <w:color w:val="231F20"/>
          <w:spacing w:val="-17"/>
          <w:sz w:val="20"/>
        </w:rPr>
        <w:t xml:space="preserve"> </w:t>
      </w:r>
      <w:r>
        <w:rPr>
          <w:color w:val="231F20"/>
          <w:sz w:val="20"/>
        </w:rPr>
        <w:t>(без</w:t>
      </w:r>
      <w:r>
        <w:rPr>
          <w:color w:val="231F20"/>
          <w:spacing w:val="-17"/>
          <w:sz w:val="20"/>
        </w:rPr>
        <w:t xml:space="preserve"> </w:t>
      </w:r>
      <w:r>
        <w:rPr>
          <w:color w:val="231F20"/>
          <w:sz w:val="20"/>
        </w:rPr>
        <w:t>отметочного</w:t>
      </w:r>
      <w:r>
        <w:rPr>
          <w:color w:val="231F20"/>
          <w:spacing w:val="-17"/>
          <w:sz w:val="20"/>
        </w:rPr>
        <w:t xml:space="preserve"> </w:t>
      </w:r>
      <w:r>
        <w:rPr>
          <w:color w:val="231F20"/>
          <w:sz w:val="20"/>
        </w:rPr>
        <w:t>оценивания);</w:t>
      </w:r>
    </w:p>
    <w:p w:rsidR="009341A5" w:rsidRDefault="009341A5" w:rsidP="00135B7B">
      <w:pPr>
        <w:pStyle w:val="a5"/>
        <w:numPr>
          <w:ilvl w:val="1"/>
          <w:numId w:val="31"/>
        </w:numPr>
        <w:tabs>
          <w:tab w:val="left" w:pos="668"/>
        </w:tabs>
        <w:spacing w:before="5" w:line="242" w:lineRule="auto"/>
        <w:ind w:firstLine="226"/>
        <w:rPr>
          <w:sz w:val="20"/>
        </w:rPr>
      </w:pPr>
      <w:r>
        <w:rPr>
          <w:color w:val="231F20"/>
          <w:w w:val="95"/>
          <w:sz w:val="20"/>
        </w:rPr>
        <w:t xml:space="preserve">читать наизусть с соблюдением орфоэпических и пунктуа- ционных норм не менее 2 стихотворений о Родине, о детях, о се- </w:t>
      </w:r>
      <w:r>
        <w:rPr>
          <w:color w:val="231F20"/>
          <w:sz w:val="20"/>
        </w:rPr>
        <w:t>мье,</w:t>
      </w:r>
      <w:r>
        <w:rPr>
          <w:color w:val="231F20"/>
          <w:spacing w:val="-14"/>
          <w:sz w:val="20"/>
        </w:rPr>
        <w:t xml:space="preserve"> </w:t>
      </w:r>
      <w:r>
        <w:rPr>
          <w:color w:val="231F20"/>
          <w:sz w:val="20"/>
        </w:rPr>
        <w:t>о</w:t>
      </w:r>
      <w:r>
        <w:rPr>
          <w:color w:val="231F20"/>
          <w:spacing w:val="-14"/>
          <w:sz w:val="20"/>
        </w:rPr>
        <w:t xml:space="preserve"> </w:t>
      </w:r>
      <w:r>
        <w:rPr>
          <w:color w:val="231F20"/>
          <w:sz w:val="20"/>
        </w:rPr>
        <w:t>родной</w:t>
      </w:r>
      <w:r>
        <w:rPr>
          <w:color w:val="231F20"/>
          <w:spacing w:val="-14"/>
          <w:sz w:val="20"/>
        </w:rPr>
        <w:t xml:space="preserve"> </w:t>
      </w:r>
      <w:r>
        <w:rPr>
          <w:color w:val="231F20"/>
          <w:sz w:val="20"/>
        </w:rPr>
        <w:t>природе</w:t>
      </w:r>
      <w:r>
        <w:rPr>
          <w:color w:val="231F20"/>
          <w:spacing w:val="-14"/>
          <w:sz w:val="20"/>
        </w:rPr>
        <w:t xml:space="preserve"> </w:t>
      </w:r>
      <w:r>
        <w:rPr>
          <w:color w:val="231F20"/>
          <w:sz w:val="20"/>
        </w:rPr>
        <w:t>в</w:t>
      </w:r>
      <w:r>
        <w:rPr>
          <w:color w:val="231F20"/>
          <w:spacing w:val="-14"/>
          <w:sz w:val="20"/>
        </w:rPr>
        <w:t xml:space="preserve"> </w:t>
      </w:r>
      <w:r>
        <w:rPr>
          <w:color w:val="231F20"/>
          <w:sz w:val="20"/>
        </w:rPr>
        <w:t>разные</w:t>
      </w:r>
      <w:r>
        <w:rPr>
          <w:color w:val="231F20"/>
          <w:spacing w:val="-14"/>
          <w:sz w:val="20"/>
        </w:rPr>
        <w:t xml:space="preserve"> </w:t>
      </w:r>
      <w:r>
        <w:rPr>
          <w:color w:val="231F20"/>
          <w:sz w:val="20"/>
        </w:rPr>
        <w:t>времена</w:t>
      </w:r>
      <w:r>
        <w:rPr>
          <w:color w:val="231F20"/>
          <w:spacing w:val="-14"/>
          <w:sz w:val="20"/>
        </w:rPr>
        <w:t xml:space="preserve"> </w:t>
      </w:r>
      <w:r>
        <w:rPr>
          <w:color w:val="231F20"/>
          <w:sz w:val="20"/>
        </w:rPr>
        <w:t>года;</w:t>
      </w:r>
    </w:p>
    <w:p w:rsidR="009341A5" w:rsidRDefault="009341A5" w:rsidP="00135B7B">
      <w:pPr>
        <w:pStyle w:val="a5"/>
        <w:numPr>
          <w:ilvl w:val="1"/>
          <w:numId w:val="31"/>
        </w:numPr>
        <w:tabs>
          <w:tab w:val="left" w:pos="668"/>
        </w:tabs>
        <w:spacing w:before="3" w:line="242" w:lineRule="auto"/>
        <w:ind w:firstLine="226"/>
        <w:rPr>
          <w:sz w:val="20"/>
        </w:rPr>
      </w:pPr>
      <w:r>
        <w:rPr>
          <w:color w:val="231F20"/>
          <w:sz w:val="20"/>
        </w:rPr>
        <w:t>различать прозаическую (нестихотворную) и стихотвор- ную</w:t>
      </w:r>
      <w:r>
        <w:rPr>
          <w:color w:val="231F20"/>
          <w:spacing w:val="-9"/>
          <w:sz w:val="20"/>
        </w:rPr>
        <w:t xml:space="preserve"> </w:t>
      </w:r>
      <w:r>
        <w:rPr>
          <w:color w:val="231F20"/>
          <w:sz w:val="20"/>
        </w:rPr>
        <w:t>речь;</w:t>
      </w:r>
    </w:p>
    <w:p w:rsidR="009341A5" w:rsidRDefault="009341A5" w:rsidP="00135B7B">
      <w:pPr>
        <w:pStyle w:val="a5"/>
        <w:numPr>
          <w:ilvl w:val="1"/>
          <w:numId w:val="31"/>
        </w:numPr>
        <w:tabs>
          <w:tab w:val="left" w:pos="668"/>
        </w:tabs>
        <w:spacing w:before="1" w:line="242" w:lineRule="auto"/>
        <w:ind w:firstLine="226"/>
        <w:rPr>
          <w:sz w:val="20"/>
        </w:rPr>
      </w:pPr>
      <w:r>
        <w:rPr>
          <w:color w:val="231F20"/>
          <w:w w:val="95"/>
          <w:sz w:val="20"/>
        </w:rPr>
        <w:t xml:space="preserve">различать и называть отдельные жанры фольклора (устно- го народного творчества) и художественной литературы (загад- </w:t>
      </w:r>
      <w:r>
        <w:rPr>
          <w:color w:val="231F20"/>
          <w:sz w:val="20"/>
        </w:rPr>
        <w:t>ки, пословицы, потешки, сказки (фольклорные и литератур- ные), рассказы, стихотворения);</w:t>
      </w:r>
    </w:p>
    <w:p w:rsidR="009341A5" w:rsidRDefault="009341A5" w:rsidP="00135B7B">
      <w:pPr>
        <w:pStyle w:val="a5"/>
        <w:numPr>
          <w:ilvl w:val="1"/>
          <w:numId w:val="31"/>
        </w:numPr>
        <w:tabs>
          <w:tab w:val="left" w:pos="668"/>
        </w:tabs>
        <w:spacing w:before="4" w:line="242" w:lineRule="auto"/>
        <w:ind w:right="154" w:firstLine="226"/>
        <w:rPr>
          <w:sz w:val="20"/>
        </w:rPr>
      </w:pPr>
      <w:r>
        <w:rPr>
          <w:color w:val="231F20"/>
          <w:w w:val="95"/>
          <w:sz w:val="20"/>
        </w:rPr>
        <w:t xml:space="preserve">понимать содержание прослушанного/прочитанного про- изведения: отвечать на вопросы по фактическому содержанию </w:t>
      </w:r>
      <w:r>
        <w:rPr>
          <w:color w:val="231F20"/>
          <w:spacing w:val="-2"/>
          <w:sz w:val="20"/>
        </w:rPr>
        <w:t>произведения;</w:t>
      </w:r>
    </w:p>
    <w:p w:rsidR="009341A5" w:rsidRDefault="009341A5" w:rsidP="00135B7B">
      <w:pPr>
        <w:pStyle w:val="a5"/>
        <w:numPr>
          <w:ilvl w:val="1"/>
          <w:numId w:val="31"/>
        </w:numPr>
        <w:tabs>
          <w:tab w:val="left" w:pos="715"/>
        </w:tabs>
        <w:spacing w:before="3" w:line="242" w:lineRule="auto"/>
        <w:ind w:right="154" w:firstLine="226"/>
        <w:rPr>
          <w:sz w:val="20"/>
        </w:rPr>
      </w:pPr>
      <w:r>
        <w:rPr>
          <w:color w:val="231F20"/>
          <w:w w:val="95"/>
          <w:sz w:val="20"/>
        </w:rPr>
        <w:t xml:space="preserve">владеть элементарными умениями анализа текста прослу- </w:t>
      </w:r>
      <w:r>
        <w:rPr>
          <w:color w:val="231F20"/>
          <w:sz w:val="20"/>
        </w:rPr>
        <w:t>шанного/прочитанного</w:t>
      </w:r>
      <w:r>
        <w:rPr>
          <w:color w:val="231F20"/>
          <w:spacing w:val="-1"/>
          <w:sz w:val="20"/>
        </w:rPr>
        <w:t xml:space="preserve"> </w:t>
      </w:r>
      <w:r>
        <w:rPr>
          <w:color w:val="231F20"/>
          <w:sz w:val="20"/>
        </w:rPr>
        <w:t>произведения:</w:t>
      </w:r>
      <w:r>
        <w:rPr>
          <w:color w:val="231F20"/>
          <w:spacing w:val="-1"/>
          <w:sz w:val="20"/>
        </w:rPr>
        <w:t xml:space="preserve"> </w:t>
      </w:r>
      <w:r>
        <w:rPr>
          <w:color w:val="231F20"/>
          <w:sz w:val="20"/>
        </w:rPr>
        <w:t>определять</w:t>
      </w:r>
      <w:r>
        <w:rPr>
          <w:color w:val="231F20"/>
          <w:spacing w:val="-1"/>
          <w:sz w:val="20"/>
        </w:rPr>
        <w:t xml:space="preserve"> </w:t>
      </w:r>
      <w:r>
        <w:rPr>
          <w:color w:val="231F20"/>
          <w:sz w:val="20"/>
        </w:rPr>
        <w:t>последова- тельность</w:t>
      </w:r>
      <w:r>
        <w:rPr>
          <w:color w:val="231F20"/>
          <w:spacing w:val="-16"/>
          <w:sz w:val="20"/>
        </w:rPr>
        <w:t xml:space="preserve"> </w:t>
      </w:r>
      <w:r>
        <w:rPr>
          <w:color w:val="231F20"/>
          <w:sz w:val="20"/>
        </w:rPr>
        <w:t>событий</w:t>
      </w:r>
      <w:r>
        <w:rPr>
          <w:color w:val="231F20"/>
          <w:spacing w:val="-16"/>
          <w:sz w:val="20"/>
        </w:rPr>
        <w:t xml:space="preserve"> </w:t>
      </w:r>
      <w:r>
        <w:rPr>
          <w:color w:val="231F20"/>
          <w:sz w:val="20"/>
        </w:rPr>
        <w:t>в</w:t>
      </w:r>
      <w:r>
        <w:rPr>
          <w:color w:val="231F20"/>
          <w:spacing w:val="-16"/>
          <w:sz w:val="20"/>
        </w:rPr>
        <w:t xml:space="preserve"> </w:t>
      </w:r>
      <w:r>
        <w:rPr>
          <w:color w:val="231F20"/>
          <w:sz w:val="20"/>
        </w:rPr>
        <w:t>произведении,</w:t>
      </w:r>
      <w:r>
        <w:rPr>
          <w:color w:val="231F20"/>
          <w:spacing w:val="-16"/>
          <w:sz w:val="20"/>
        </w:rPr>
        <w:t xml:space="preserve"> </w:t>
      </w:r>
      <w:r>
        <w:rPr>
          <w:color w:val="231F20"/>
          <w:sz w:val="20"/>
        </w:rPr>
        <w:t>характеризовать</w:t>
      </w:r>
      <w:r>
        <w:rPr>
          <w:color w:val="231F20"/>
          <w:spacing w:val="-16"/>
          <w:sz w:val="20"/>
        </w:rPr>
        <w:t xml:space="preserve"> </w:t>
      </w:r>
      <w:r>
        <w:rPr>
          <w:color w:val="231F20"/>
          <w:sz w:val="20"/>
        </w:rPr>
        <w:t>поступки (положительные или отрицательные) героя, объяснять значе- ние незнакомого слова с использованием словаря;</w:t>
      </w:r>
    </w:p>
    <w:p w:rsidR="009341A5" w:rsidRDefault="009341A5" w:rsidP="00135B7B">
      <w:pPr>
        <w:pStyle w:val="a5"/>
        <w:numPr>
          <w:ilvl w:val="1"/>
          <w:numId w:val="31"/>
        </w:numPr>
        <w:tabs>
          <w:tab w:val="left" w:pos="668"/>
        </w:tabs>
        <w:spacing w:before="4" w:line="242" w:lineRule="auto"/>
        <w:ind w:right="154" w:firstLine="226"/>
        <w:rPr>
          <w:sz w:val="20"/>
        </w:rPr>
      </w:pPr>
      <w:r>
        <w:rPr>
          <w:color w:val="231F20"/>
          <w:sz w:val="20"/>
        </w:rPr>
        <w:t>участвовать</w:t>
      </w:r>
      <w:r>
        <w:rPr>
          <w:color w:val="231F20"/>
          <w:spacing w:val="-16"/>
          <w:sz w:val="20"/>
        </w:rPr>
        <w:t xml:space="preserve"> </w:t>
      </w:r>
      <w:r>
        <w:rPr>
          <w:color w:val="231F20"/>
          <w:sz w:val="20"/>
        </w:rPr>
        <w:t>в</w:t>
      </w:r>
      <w:r>
        <w:rPr>
          <w:color w:val="231F20"/>
          <w:spacing w:val="-16"/>
          <w:sz w:val="20"/>
        </w:rPr>
        <w:t xml:space="preserve"> </w:t>
      </w:r>
      <w:r>
        <w:rPr>
          <w:color w:val="231F20"/>
          <w:sz w:val="20"/>
        </w:rPr>
        <w:t>обсуждении</w:t>
      </w:r>
      <w:r>
        <w:rPr>
          <w:color w:val="231F20"/>
          <w:spacing w:val="-16"/>
          <w:sz w:val="20"/>
        </w:rPr>
        <w:t xml:space="preserve"> </w:t>
      </w:r>
      <w:r>
        <w:rPr>
          <w:color w:val="231F20"/>
          <w:sz w:val="20"/>
        </w:rPr>
        <w:t>прослушанного/прочитанного произведения:</w:t>
      </w:r>
      <w:r>
        <w:rPr>
          <w:color w:val="231F20"/>
          <w:spacing w:val="-16"/>
          <w:sz w:val="20"/>
        </w:rPr>
        <w:t xml:space="preserve"> </w:t>
      </w:r>
      <w:r>
        <w:rPr>
          <w:color w:val="231F20"/>
          <w:sz w:val="20"/>
        </w:rPr>
        <w:t>отвечать</w:t>
      </w:r>
      <w:r>
        <w:rPr>
          <w:color w:val="231F20"/>
          <w:spacing w:val="-16"/>
          <w:sz w:val="20"/>
        </w:rPr>
        <w:t xml:space="preserve"> </w:t>
      </w:r>
      <w:r>
        <w:rPr>
          <w:color w:val="231F20"/>
          <w:sz w:val="20"/>
        </w:rPr>
        <w:t>на</w:t>
      </w:r>
      <w:r>
        <w:rPr>
          <w:color w:val="231F20"/>
          <w:spacing w:val="-16"/>
          <w:sz w:val="20"/>
        </w:rPr>
        <w:t xml:space="preserve"> </w:t>
      </w:r>
      <w:r>
        <w:rPr>
          <w:color w:val="231F20"/>
          <w:sz w:val="20"/>
        </w:rPr>
        <w:t>вопросы</w:t>
      </w:r>
      <w:r>
        <w:rPr>
          <w:color w:val="231F20"/>
          <w:spacing w:val="-16"/>
          <w:sz w:val="20"/>
        </w:rPr>
        <w:t xml:space="preserve"> </w:t>
      </w:r>
      <w:r>
        <w:rPr>
          <w:color w:val="231F20"/>
          <w:sz w:val="20"/>
        </w:rPr>
        <w:t>о</w:t>
      </w:r>
      <w:r>
        <w:rPr>
          <w:color w:val="231F20"/>
          <w:spacing w:val="-16"/>
          <w:sz w:val="20"/>
        </w:rPr>
        <w:t xml:space="preserve"> </w:t>
      </w:r>
      <w:r>
        <w:rPr>
          <w:color w:val="231F20"/>
          <w:sz w:val="20"/>
        </w:rPr>
        <w:t>впечатлении</w:t>
      </w:r>
      <w:r>
        <w:rPr>
          <w:color w:val="231F20"/>
          <w:spacing w:val="-16"/>
          <w:sz w:val="20"/>
        </w:rPr>
        <w:t xml:space="preserve"> </w:t>
      </w:r>
      <w:r>
        <w:rPr>
          <w:color w:val="231F20"/>
          <w:sz w:val="20"/>
        </w:rPr>
        <w:t>от</w:t>
      </w:r>
      <w:r>
        <w:rPr>
          <w:color w:val="231F20"/>
          <w:spacing w:val="-16"/>
          <w:sz w:val="20"/>
        </w:rPr>
        <w:t xml:space="preserve"> </w:t>
      </w:r>
      <w:r>
        <w:rPr>
          <w:color w:val="231F20"/>
          <w:sz w:val="20"/>
        </w:rPr>
        <w:t xml:space="preserve">произве- </w:t>
      </w:r>
      <w:r>
        <w:rPr>
          <w:color w:val="231F20"/>
          <w:w w:val="95"/>
          <w:sz w:val="20"/>
        </w:rPr>
        <w:t xml:space="preserve">дения, использовать в беседе изученные литературные понятия </w:t>
      </w:r>
      <w:r>
        <w:rPr>
          <w:color w:val="231F20"/>
          <w:sz w:val="20"/>
        </w:rPr>
        <w:t>(автор, герой, тема, идея, заголовок, содержание произведе- ния),</w:t>
      </w:r>
      <w:r>
        <w:rPr>
          <w:color w:val="231F20"/>
          <w:spacing w:val="-11"/>
          <w:sz w:val="20"/>
        </w:rPr>
        <w:t xml:space="preserve"> </w:t>
      </w:r>
      <w:r>
        <w:rPr>
          <w:color w:val="231F20"/>
          <w:sz w:val="20"/>
        </w:rPr>
        <w:t>подтверждать</w:t>
      </w:r>
      <w:r>
        <w:rPr>
          <w:color w:val="231F20"/>
          <w:spacing w:val="-11"/>
          <w:sz w:val="20"/>
        </w:rPr>
        <w:t xml:space="preserve"> </w:t>
      </w:r>
      <w:r>
        <w:rPr>
          <w:color w:val="231F20"/>
          <w:sz w:val="20"/>
        </w:rPr>
        <w:t>свой</w:t>
      </w:r>
      <w:r>
        <w:rPr>
          <w:color w:val="231F20"/>
          <w:spacing w:val="-11"/>
          <w:sz w:val="20"/>
        </w:rPr>
        <w:t xml:space="preserve"> </w:t>
      </w:r>
      <w:r>
        <w:rPr>
          <w:color w:val="231F20"/>
          <w:sz w:val="20"/>
        </w:rPr>
        <w:t>ответ</w:t>
      </w:r>
      <w:r>
        <w:rPr>
          <w:color w:val="231F20"/>
          <w:spacing w:val="-11"/>
          <w:sz w:val="20"/>
        </w:rPr>
        <w:t xml:space="preserve"> </w:t>
      </w:r>
      <w:r>
        <w:rPr>
          <w:color w:val="231F20"/>
          <w:sz w:val="20"/>
        </w:rPr>
        <w:t>примерами</w:t>
      </w:r>
      <w:r>
        <w:rPr>
          <w:color w:val="231F20"/>
          <w:spacing w:val="-11"/>
          <w:sz w:val="20"/>
        </w:rPr>
        <w:t xml:space="preserve"> </w:t>
      </w:r>
      <w:r>
        <w:rPr>
          <w:color w:val="231F20"/>
          <w:sz w:val="20"/>
        </w:rPr>
        <w:t>из</w:t>
      </w:r>
      <w:r>
        <w:rPr>
          <w:color w:val="231F20"/>
          <w:spacing w:val="-11"/>
          <w:sz w:val="20"/>
        </w:rPr>
        <w:t xml:space="preserve"> </w:t>
      </w:r>
      <w:r>
        <w:rPr>
          <w:color w:val="231F20"/>
          <w:sz w:val="20"/>
        </w:rPr>
        <w:t>текста;</w:t>
      </w:r>
    </w:p>
    <w:p w:rsidR="009341A5" w:rsidRDefault="009341A5" w:rsidP="00135B7B">
      <w:pPr>
        <w:pStyle w:val="a5"/>
        <w:numPr>
          <w:ilvl w:val="1"/>
          <w:numId w:val="31"/>
        </w:numPr>
        <w:tabs>
          <w:tab w:val="left" w:pos="668"/>
        </w:tabs>
        <w:spacing w:before="4" w:line="242" w:lineRule="auto"/>
        <w:ind w:firstLine="226"/>
        <w:rPr>
          <w:sz w:val="20"/>
        </w:rPr>
      </w:pPr>
      <w:r>
        <w:rPr>
          <w:color w:val="231F20"/>
          <w:w w:val="95"/>
          <w:sz w:val="20"/>
        </w:rPr>
        <w:t xml:space="preserve">пересказывать (устно) содержание произведения с соблю- </w:t>
      </w:r>
      <w:r>
        <w:rPr>
          <w:color w:val="231F20"/>
          <w:sz w:val="20"/>
        </w:rPr>
        <w:t>дением последовательности событий, с опорой на предложен- ные ключевые слова, вопросы, рисунки, предложенный план;</w:t>
      </w:r>
    </w:p>
    <w:p w:rsidR="009341A5" w:rsidRDefault="009341A5" w:rsidP="00135B7B">
      <w:pPr>
        <w:pStyle w:val="a5"/>
        <w:numPr>
          <w:ilvl w:val="1"/>
          <w:numId w:val="31"/>
        </w:numPr>
        <w:tabs>
          <w:tab w:val="left" w:pos="668"/>
        </w:tabs>
        <w:spacing w:before="3" w:line="242" w:lineRule="auto"/>
        <w:ind w:firstLine="226"/>
        <w:rPr>
          <w:sz w:val="20"/>
        </w:rPr>
      </w:pPr>
      <w:r>
        <w:rPr>
          <w:color w:val="231F20"/>
          <w:sz w:val="20"/>
        </w:rPr>
        <w:t>читать</w:t>
      </w:r>
      <w:r>
        <w:rPr>
          <w:color w:val="231F20"/>
          <w:spacing w:val="-16"/>
          <w:sz w:val="20"/>
        </w:rPr>
        <w:t xml:space="preserve"> </w:t>
      </w:r>
      <w:r>
        <w:rPr>
          <w:color w:val="231F20"/>
          <w:sz w:val="20"/>
        </w:rPr>
        <w:t>по</w:t>
      </w:r>
      <w:r>
        <w:rPr>
          <w:color w:val="231F20"/>
          <w:spacing w:val="-16"/>
          <w:sz w:val="20"/>
        </w:rPr>
        <w:t xml:space="preserve"> </w:t>
      </w:r>
      <w:r>
        <w:rPr>
          <w:color w:val="231F20"/>
          <w:sz w:val="20"/>
        </w:rPr>
        <w:t>ролям</w:t>
      </w:r>
      <w:r>
        <w:rPr>
          <w:color w:val="231F20"/>
          <w:spacing w:val="-16"/>
          <w:sz w:val="20"/>
        </w:rPr>
        <w:t xml:space="preserve"> </w:t>
      </w:r>
      <w:r>
        <w:rPr>
          <w:color w:val="231F20"/>
          <w:sz w:val="20"/>
        </w:rPr>
        <w:t>с</w:t>
      </w:r>
      <w:r>
        <w:rPr>
          <w:color w:val="231F20"/>
          <w:spacing w:val="-16"/>
          <w:sz w:val="20"/>
        </w:rPr>
        <w:t xml:space="preserve"> </w:t>
      </w:r>
      <w:r>
        <w:rPr>
          <w:color w:val="231F20"/>
          <w:sz w:val="20"/>
        </w:rPr>
        <w:t>соблюдением</w:t>
      </w:r>
      <w:r>
        <w:rPr>
          <w:color w:val="231F20"/>
          <w:spacing w:val="-16"/>
          <w:sz w:val="20"/>
        </w:rPr>
        <w:t xml:space="preserve"> </w:t>
      </w:r>
      <w:r>
        <w:rPr>
          <w:color w:val="231F20"/>
          <w:sz w:val="20"/>
        </w:rPr>
        <w:t>норм</w:t>
      </w:r>
      <w:r>
        <w:rPr>
          <w:color w:val="231F20"/>
          <w:spacing w:val="-16"/>
          <w:sz w:val="20"/>
        </w:rPr>
        <w:t xml:space="preserve"> </w:t>
      </w:r>
      <w:r>
        <w:rPr>
          <w:color w:val="231F20"/>
          <w:sz w:val="20"/>
        </w:rPr>
        <w:t>произношения,</w:t>
      </w:r>
      <w:r>
        <w:rPr>
          <w:color w:val="231F20"/>
          <w:spacing w:val="-16"/>
          <w:sz w:val="20"/>
        </w:rPr>
        <w:t xml:space="preserve"> </w:t>
      </w:r>
      <w:r>
        <w:rPr>
          <w:color w:val="231F20"/>
          <w:sz w:val="20"/>
        </w:rPr>
        <w:t>рас- становки</w:t>
      </w:r>
      <w:r>
        <w:rPr>
          <w:color w:val="231F20"/>
          <w:spacing w:val="-9"/>
          <w:sz w:val="20"/>
        </w:rPr>
        <w:t xml:space="preserve"> </w:t>
      </w:r>
      <w:r>
        <w:rPr>
          <w:color w:val="231F20"/>
          <w:sz w:val="20"/>
        </w:rPr>
        <w:t>ударения;</w:t>
      </w:r>
    </w:p>
    <w:p w:rsidR="009341A5" w:rsidRDefault="009341A5" w:rsidP="00135B7B">
      <w:pPr>
        <w:pStyle w:val="a5"/>
        <w:numPr>
          <w:ilvl w:val="1"/>
          <w:numId w:val="31"/>
        </w:numPr>
        <w:tabs>
          <w:tab w:val="left" w:pos="668"/>
        </w:tabs>
        <w:spacing w:before="2" w:line="242" w:lineRule="auto"/>
        <w:ind w:firstLine="226"/>
        <w:rPr>
          <w:sz w:val="20"/>
        </w:rPr>
      </w:pPr>
      <w:r>
        <w:rPr>
          <w:color w:val="231F20"/>
          <w:sz w:val="20"/>
        </w:rPr>
        <w:lastRenderedPageBreak/>
        <w:t>составлять высказывания по содержанию произведения (не менее 3 предложений) по заданному алгоритму;</w:t>
      </w:r>
    </w:p>
    <w:p w:rsidR="009341A5" w:rsidRDefault="009341A5" w:rsidP="00135B7B">
      <w:pPr>
        <w:pStyle w:val="a5"/>
        <w:numPr>
          <w:ilvl w:val="1"/>
          <w:numId w:val="31"/>
        </w:numPr>
        <w:tabs>
          <w:tab w:val="left" w:pos="668"/>
        </w:tabs>
        <w:spacing w:before="2" w:line="242" w:lineRule="auto"/>
        <w:ind w:right="154" w:firstLine="226"/>
        <w:rPr>
          <w:sz w:val="20"/>
        </w:rPr>
      </w:pPr>
      <w:r>
        <w:rPr>
          <w:color w:val="231F20"/>
          <w:sz w:val="20"/>
        </w:rPr>
        <w:t>сочинять</w:t>
      </w:r>
      <w:r>
        <w:rPr>
          <w:color w:val="231F20"/>
          <w:spacing w:val="40"/>
          <w:sz w:val="20"/>
        </w:rPr>
        <w:t xml:space="preserve"> </w:t>
      </w:r>
      <w:r>
        <w:rPr>
          <w:color w:val="231F20"/>
          <w:sz w:val="20"/>
        </w:rPr>
        <w:t>небольшие</w:t>
      </w:r>
      <w:r>
        <w:rPr>
          <w:color w:val="231F20"/>
          <w:spacing w:val="40"/>
          <w:sz w:val="20"/>
        </w:rPr>
        <w:t xml:space="preserve"> </w:t>
      </w:r>
      <w:r>
        <w:rPr>
          <w:color w:val="231F20"/>
          <w:sz w:val="20"/>
        </w:rPr>
        <w:t>тексты</w:t>
      </w:r>
      <w:r>
        <w:rPr>
          <w:color w:val="231F20"/>
          <w:spacing w:val="40"/>
          <w:sz w:val="20"/>
        </w:rPr>
        <w:t xml:space="preserve"> </w:t>
      </w:r>
      <w:r>
        <w:rPr>
          <w:color w:val="231F20"/>
          <w:sz w:val="20"/>
        </w:rPr>
        <w:t>по</w:t>
      </w:r>
      <w:r>
        <w:rPr>
          <w:color w:val="231F20"/>
          <w:spacing w:val="40"/>
          <w:sz w:val="20"/>
        </w:rPr>
        <w:t xml:space="preserve"> </w:t>
      </w:r>
      <w:r>
        <w:rPr>
          <w:color w:val="231F20"/>
          <w:sz w:val="20"/>
        </w:rPr>
        <w:t>предложенному</w:t>
      </w:r>
      <w:r>
        <w:rPr>
          <w:color w:val="231F20"/>
          <w:spacing w:val="46"/>
          <w:sz w:val="20"/>
        </w:rPr>
        <w:t xml:space="preserve"> </w:t>
      </w:r>
      <w:r>
        <w:rPr>
          <w:color w:val="231F20"/>
          <w:sz w:val="20"/>
        </w:rPr>
        <w:t>началу и др. (не менее 3 предложений);</w:t>
      </w:r>
    </w:p>
    <w:p w:rsidR="009341A5" w:rsidRDefault="009341A5" w:rsidP="00135B7B">
      <w:pPr>
        <w:pStyle w:val="a5"/>
        <w:numPr>
          <w:ilvl w:val="1"/>
          <w:numId w:val="31"/>
        </w:numPr>
        <w:tabs>
          <w:tab w:val="left" w:pos="668"/>
        </w:tabs>
        <w:spacing w:before="1" w:line="242" w:lineRule="auto"/>
        <w:ind w:firstLine="226"/>
        <w:rPr>
          <w:sz w:val="20"/>
        </w:rPr>
      </w:pPr>
      <w:r>
        <w:rPr>
          <w:color w:val="231F20"/>
          <w:sz w:val="20"/>
        </w:rPr>
        <w:t>ориентироваться в книге/учебнике по обложке, оглавле- нию,</w:t>
      </w:r>
      <w:r>
        <w:rPr>
          <w:color w:val="231F20"/>
          <w:spacing w:val="-9"/>
          <w:sz w:val="20"/>
        </w:rPr>
        <w:t xml:space="preserve"> </w:t>
      </w:r>
      <w:r>
        <w:rPr>
          <w:color w:val="231F20"/>
          <w:sz w:val="20"/>
        </w:rPr>
        <w:t>иллюстрациям;</w:t>
      </w:r>
    </w:p>
    <w:p w:rsidR="009341A5" w:rsidRDefault="009341A5" w:rsidP="00135B7B">
      <w:pPr>
        <w:pStyle w:val="a5"/>
        <w:numPr>
          <w:ilvl w:val="1"/>
          <w:numId w:val="31"/>
        </w:numPr>
        <w:tabs>
          <w:tab w:val="left" w:pos="668"/>
        </w:tabs>
        <w:spacing w:before="2" w:line="242" w:lineRule="auto"/>
        <w:ind w:firstLine="226"/>
        <w:rPr>
          <w:sz w:val="20"/>
        </w:rPr>
      </w:pPr>
      <w:r>
        <w:rPr>
          <w:color w:val="231F20"/>
          <w:sz w:val="20"/>
        </w:rPr>
        <w:t>выбирать книги для самостоятельного чтения по совету взрослого</w:t>
      </w:r>
      <w:r>
        <w:rPr>
          <w:color w:val="231F20"/>
          <w:spacing w:val="-16"/>
          <w:sz w:val="20"/>
        </w:rPr>
        <w:t xml:space="preserve"> </w:t>
      </w:r>
      <w:r>
        <w:rPr>
          <w:color w:val="231F20"/>
          <w:sz w:val="20"/>
        </w:rPr>
        <w:t>и</w:t>
      </w:r>
      <w:r>
        <w:rPr>
          <w:color w:val="231F20"/>
          <w:spacing w:val="-15"/>
          <w:sz w:val="20"/>
        </w:rPr>
        <w:t xml:space="preserve"> </w:t>
      </w:r>
      <w:r>
        <w:rPr>
          <w:color w:val="231F20"/>
          <w:sz w:val="20"/>
        </w:rPr>
        <w:t>с</w:t>
      </w:r>
      <w:r>
        <w:rPr>
          <w:color w:val="231F20"/>
          <w:spacing w:val="-16"/>
          <w:sz w:val="20"/>
        </w:rPr>
        <w:t xml:space="preserve"> </w:t>
      </w:r>
      <w:r>
        <w:rPr>
          <w:color w:val="231F20"/>
          <w:sz w:val="20"/>
        </w:rPr>
        <w:t>учётом</w:t>
      </w:r>
      <w:r>
        <w:rPr>
          <w:color w:val="231F20"/>
          <w:spacing w:val="-16"/>
          <w:sz w:val="20"/>
        </w:rPr>
        <w:t xml:space="preserve"> </w:t>
      </w:r>
      <w:r>
        <w:rPr>
          <w:color w:val="231F20"/>
          <w:sz w:val="20"/>
        </w:rPr>
        <w:t>рекомендательного</w:t>
      </w:r>
      <w:r>
        <w:rPr>
          <w:color w:val="231F20"/>
          <w:spacing w:val="-15"/>
          <w:sz w:val="20"/>
        </w:rPr>
        <w:t xml:space="preserve"> </w:t>
      </w:r>
      <w:r>
        <w:rPr>
          <w:color w:val="231F20"/>
          <w:sz w:val="20"/>
        </w:rPr>
        <w:t>списка,</w:t>
      </w:r>
      <w:r>
        <w:rPr>
          <w:color w:val="231F20"/>
          <w:spacing w:val="-16"/>
          <w:sz w:val="20"/>
        </w:rPr>
        <w:t xml:space="preserve"> </w:t>
      </w:r>
      <w:r>
        <w:rPr>
          <w:color w:val="231F20"/>
          <w:sz w:val="20"/>
        </w:rPr>
        <w:t>рассказывать о прочитанной книге по предложенному алгоритму;</w:t>
      </w:r>
    </w:p>
    <w:p w:rsidR="009341A5" w:rsidRDefault="009341A5" w:rsidP="00135B7B">
      <w:pPr>
        <w:pStyle w:val="a5"/>
        <w:numPr>
          <w:ilvl w:val="1"/>
          <w:numId w:val="31"/>
        </w:numPr>
        <w:tabs>
          <w:tab w:val="left" w:pos="668"/>
        </w:tabs>
        <w:spacing w:before="3" w:line="242" w:lineRule="auto"/>
        <w:ind w:firstLine="226"/>
        <w:rPr>
          <w:sz w:val="20"/>
        </w:rPr>
      </w:pPr>
      <w:r>
        <w:rPr>
          <w:color w:val="231F20"/>
          <w:sz w:val="20"/>
        </w:rPr>
        <w:t>обращаться к справочной литературе для получения до- полнительной</w:t>
      </w:r>
      <w:r>
        <w:rPr>
          <w:color w:val="231F20"/>
          <w:spacing w:val="-15"/>
          <w:sz w:val="20"/>
        </w:rPr>
        <w:t xml:space="preserve"> </w:t>
      </w:r>
      <w:r>
        <w:rPr>
          <w:color w:val="231F20"/>
          <w:sz w:val="20"/>
        </w:rPr>
        <w:t>информации</w:t>
      </w:r>
      <w:r>
        <w:rPr>
          <w:color w:val="231F20"/>
          <w:spacing w:val="-15"/>
          <w:sz w:val="20"/>
        </w:rPr>
        <w:t xml:space="preserve"> </w:t>
      </w:r>
      <w:r>
        <w:rPr>
          <w:color w:val="231F20"/>
          <w:sz w:val="20"/>
        </w:rPr>
        <w:t>в</w:t>
      </w:r>
      <w:r>
        <w:rPr>
          <w:color w:val="231F20"/>
          <w:spacing w:val="-15"/>
          <w:sz w:val="20"/>
        </w:rPr>
        <w:t xml:space="preserve"> </w:t>
      </w:r>
      <w:r>
        <w:rPr>
          <w:color w:val="231F20"/>
          <w:sz w:val="20"/>
        </w:rPr>
        <w:t>с</w:t>
      </w:r>
      <w:r w:rsidRPr="009341A5">
        <w:rPr>
          <w:color w:val="231F20"/>
          <w:sz w:val="20"/>
        </w:rPr>
        <w:t xml:space="preserve"> </w:t>
      </w:r>
      <w:r>
        <w:rPr>
          <w:color w:val="231F20"/>
          <w:sz w:val="20"/>
        </w:rPr>
        <w:t>оответствии</w:t>
      </w:r>
      <w:r>
        <w:rPr>
          <w:color w:val="231F20"/>
          <w:spacing w:val="-15"/>
          <w:sz w:val="20"/>
        </w:rPr>
        <w:t xml:space="preserve"> </w:t>
      </w:r>
      <w:r>
        <w:rPr>
          <w:color w:val="231F20"/>
          <w:sz w:val="20"/>
        </w:rPr>
        <w:t>с</w:t>
      </w:r>
      <w:r>
        <w:rPr>
          <w:color w:val="231F20"/>
          <w:spacing w:val="-15"/>
          <w:sz w:val="20"/>
        </w:rPr>
        <w:t xml:space="preserve"> </w:t>
      </w:r>
      <w:r>
        <w:rPr>
          <w:color w:val="231F20"/>
          <w:sz w:val="20"/>
        </w:rPr>
        <w:t>учебной</w:t>
      </w:r>
      <w:r>
        <w:rPr>
          <w:color w:val="231F20"/>
          <w:spacing w:val="-15"/>
          <w:sz w:val="20"/>
        </w:rPr>
        <w:t xml:space="preserve"> </w:t>
      </w:r>
      <w:r>
        <w:rPr>
          <w:color w:val="231F20"/>
          <w:sz w:val="20"/>
        </w:rPr>
        <w:t>задачей.</w:t>
      </w:r>
    </w:p>
    <w:p w:rsidR="002E70BA" w:rsidRDefault="002E70BA" w:rsidP="009341A5">
      <w:pPr>
        <w:spacing w:line="247" w:lineRule="auto"/>
        <w:jc w:val="both"/>
        <w:rPr>
          <w:sz w:val="20"/>
        </w:rPr>
      </w:pPr>
    </w:p>
    <w:p w:rsidR="009341A5" w:rsidRDefault="009341A5" w:rsidP="00135B7B">
      <w:pPr>
        <w:pStyle w:val="31"/>
        <w:numPr>
          <w:ilvl w:val="0"/>
          <w:numId w:val="31"/>
        </w:numPr>
        <w:tabs>
          <w:tab w:val="left" w:pos="326"/>
        </w:tabs>
        <w:spacing w:before="76"/>
      </w:pPr>
      <w:r w:rsidRPr="009341A5">
        <w:rPr>
          <w:color w:val="231F20"/>
          <w:spacing w:val="-2"/>
        </w:rPr>
        <w:t xml:space="preserve"> </w:t>
      </w:r>
      <w:r>
        <w:rPr>
          <w:color w:val="231F20"/>
          <w:spacing w:val="-2"/>
        </w:rPr>
        <w:t>КЛАСС</w:t>
      </w:r>
    </w:p>
    <w:p w:rsidR="009341A5" w:rsidRDefault="009341A5" w:rsidP="009341A5">
      <w:pPr>
        <w:spacing w:before="68"/>
        <w:ind w:left="383"/>
        <w:jc w:val="both"/>
        <w:rPr>
          <w:sz w:val="20"/>
        </w:rPr>
      </w:pPr>
      <w:r>
        <w:rPr>
          <w:color w:val="231F20"/>
          <w:sz w:val="20"/>
        </w:rPr>
        <w:t>К</w:t>
      </w:r>
      <w:r>
        <w:rPr>
          <w:color w:val="231F20"/>
          <w:spacing w:val="-14"/>
          <w:sz w:val="20"/>
        </w:rPr>
        <w:t xml:space="preserve"> </w:t>
      </w:r>
      <w:r>
        <w:rPr>
          <w:color w:val="231F20"/>
          <w:sz w:val="20"/>
        </w:rPr>
        <w:t>концу</w:t>
      </w:r>
      <w:r>
        <w:rPr>
          <w:color w:val="231F20"/>
          <w:spacing w:val="-14"/>
          <w:sz w:val="20"/>
        </w:rPr>
        <w:t xml:space="preserve"> </w:t>
      </w:r>
      <w:r>
        <w:rPr>
          <w:color w:val="231F20"/>
          <w:sz w:val="20"/>
        </w:rPr>
        <w:t>обучения</w:t>
      </w:r>
      <w:r>
        <w:rPr>
          <w:color w:val="231F20"/>
          <w:spacing w:val="-14"/>
          <w:sz w:val="20"/>
        </w:rPr>
        <w:t xml:space="preserve"> </w:t>
      </w:r>
      <w:r>
        <w:rPr>
          <w:rFonts w:ascii="Book Antiqua" w:hAnsi="Book Antiqua"/>
          <w:b/>
          <w:color w:val="231F20"/>
          <w:sz w:val="20"/>
        </w:rPr>
        <w:t xml:space="preserve">во втором классе </w:t>
      </w:r>
      <w:r>
        <w:rPr>
          <w:color w:val="231F20"/>
          <w:sz w:val="20"/>
        </w:rPr>
        <w:t>обучающийся</w:t>
      </w:r>
      <w:r>
        <w:rPr>
          <w:color w:val="231F20"/>
          <w:spacing w:val="-14"/>
          <w:sz w:val="20"/>
        </w:rPr>
        <w:t xml:space="preserve"> </w:t>
      </w:r>
      <w:r>
        <w:rPr>
          <w:color w:val="231F20"/>
          <w:spacing w:val="-2"/>
          <w:sz w:val="20"/>
        </w:rPr>
        <w:t>научится:</w:t>
      </w:r>
    </w:p>
    <w:p w:rsidR="009341A5" w:rsidRDefault="009341A5" w:rsidP="00135B7B">
      <w:pPr>
        <w:pStyle w:val="a5"/>
        <w:numPr>
          <w:ilvl w:val="1"/>
          <w:numId w:val="31"/>
        </w:numPr>
        <w:tabs>
          <w:tab w:val="left" w:pos="668"/>
        </w:tabs>
        <w:spacing w:before="5" w:line="252" w:lineRule="auto"/>
        <w:ind w:right="154" w:firstLine="226"/>
        <w:rPr>
          <w:sz w:val="20"/>
        </w:rPr>
      </w:pPr>
      <w:r>
        <w:rPr>
          <w:color w:val="231F20"/>
          <w:sz w:val="20"/>
        </w:rPr>
        <w:t>объяснять важность чтения для решения учебных задач и</w:t>
      </w:r>
      <w:r>
        <w:rPr>
          <w:color w:val="231F20"/>
          <w:spacing w:val="-16"/>
          <w:sz w:val="20"/>
        </w:rPr>
        <w:t xml:space="preserve"> </w:t>
      </w:r>
      <w:r>
        <w:rPr>
          <w:color w:val="231F20"/>
          <w:sz w:val="20"/>
        </w:rPr>
        <w:t>применения</w:t>
      </w:r>
      <w:r>
        <w:rPr>
          <w:color w:val="231F20"/>
          <w:spacing w:val="-16"/>
          <w:sz w:val="20"/>
        </w:rPr>
        <w:t xml:space="preserve"> </w:t>
      </w:r>
      <w:r>
        <w:rPr>
          <w:color w:val="231F20"/>
          <w:sz w:val="20"/>
        </w:rPr>
        <w:t>в</w:t>
      </w:r>
      <w:r>
        <w:rPr>
          <w:color w:val="231F20"/>
          <w:spacing w:val="-16"/>
          <w:sz w:val="20"/>
        </w:rPr>
        <w:t xml:space="preserve"> </w:t>
      </w:r>
      <w:r>
        <w:rPr>
          <w:color w:val="231F20"/>
          <w:sz w:val="20"/>
        </w:rPr>
        <w:t>различных</w:t>
      </w:r>
      <w:r>
        <w:rPr>
          <w:color w:val="231F20"/>
          <w:spacing w:val="-16"/>
          <w:sz w:val="20"/>
        </w:rPr>
        <w:t xml:space="preserve"> </w:t>
      </w:r>
      <w:r>
        <w:rPr>
          <w:color w:val="231F20"/>
          <w:sz w:val="20"/>
        </w:rPr>
        <w:t>жизненных</w:t>
      </w:r>
      <w:r>
        <w:rPr>
          <w:color w:val="231F20"/>
          <w:spacing w:val="-16"/>
          <w:sz w:val="20"/>
        </w:rPr>
        <w:t xml:space="preserve"> </w:t>
      </w:r>
      <w:r>
        <w:rPr>
          <w:color w:val="231F20"/>
          <w:sz w:val="20"/>
        </w:rPr>
        <w:t>ситуациях:</w:t>
      </w:r>
      <w:r>
        <w:rPr>
          <w:color w:val="231F20"/>
          <w:spacing w:val="-16"/>
          <w:sz w:val="20"/>
        </w:rPr>
        <w:t xml:space="preserve"> </w:t>
      </w:r>
      <w:r>
        <w:rPr>
          <w:color w:val="231F20"/>
          <w:sz w:val="20"/>
        </w:rPr>
        <w:t xml:space="preserve">переходить </w:t>
      </w:r>
      <w:r>
        <w:rPr>
          <w:color w:val="231F20"/>
          <w:w w:val="95"/>
          <w:sz w:val="20"/>
        </w:rPr>
        <w:t xml:space="preserve">от чтения вслух к чтению про себя в соответствии с учебной за- дачей, обращаться к разным видам чтения (изучающее, ознако- мительное, поисковое выборочное, просмотровое выборочное), </w:t>
      </w:r>
      <w:r>
        <w:rPr>
          <w:color w:val="231F20"/>
          <w:sz w:val="20"/>
        </w:rPr>
        <w:t>находить</w:t>
      </w:r>
      <w:r>
        <w:rPr>
          <w:color w:val="231F20"/>
          <w:spacing w:val="-13"/>
          <w:sz w:val="20"/>
        </w:rPr>
        <w:t xml:space="preserve"> </w:t>
      </w:r>
      <w:r>
        <w:rPr>
          <w:color w:val="231F20"/>
          <w:sz w:val="20"/>
        </w:rPr>
        <w:t>в</w:t>
      </w:r>
      <w:r>
        <w:rPr>
          <w:color w:val="231F20"/>
          <w:spacing w:val="-13"/>
          <w:sz w:val="20"/>
        </w:rPr>
        <w:t xml:space="preserve"> </w:t>
      </w:r>
      <w:r>
        <w:rPr>
          <w:color w:val="231F20"/>
          <w:sz w:val="20"/>
        </w:rPr>
        <w:t>фольклоре</w:t>
      </w:r>
      <w:r>
        <w:rPr>
          <w:color w:val="231F20"/>
          <w:spacing w:val="-13"/>
          <w:sz w:val="20"/>
        </w:rPr>
        <w:t xml:space="preserve"> </w:t>
      </w:r>
      <w:r>
        <w:rPr>
          <w:color w:val="231F20"/>
          <w:sz w:val="20"/>
        </w:rPr>
        <w:t>и</w:t>
      </w:r>
      <w:r>
        <w:rPr>
          <w:color w:val="231F20"/>
          <w:spacing w:val="-13"/>
          <w:sz w:val="20"/>
        </w:rPr>
        <w:t xml:space="preserve"> </w:t>
      </w:r>
      <w:r>
        <w:rPr>
          <w:color w:val="231F20"/>
          <w:sz w:val="20"/>
        </w:rPr>
        <w:t>литературных</w:t>
      </w:r>
      <w:r>
        <w:rPr>
          <w:color w:val="231F20"/>
          <w:spacing w:val="-13"/>
          <w:sz w:val="20"/>
        </w:rPr>
        <w:t xml:space="preserve"> </w:t>
      </w:r>
      <w:r>
        <w:rPr>
          <w:color w:val="231F20"/>
          <w:sz w:val="20"/>
        </w:rPr>
        <w:t>произведениях</w:t>
      </w:r>
      <w:r>
        <w:rPr>
          <w:color w:val="231F20"/>
          <w:spacing w:val="-13"/>
          <w:sz w:val="20"/>
        </w:rPr>
        <w:t xml:space="preserve"> </w:t>
      </w:r>
      <w:r>
        <w:rPr>
          <w:color w:val="231F20"/>
          <w:sz w:val="20"/>
        </w:rPr>
        <w:t xml:space="preserve">отраже- ние нравственных ценностей, традиций, быта, культуры раз- </w:t>
      </w:r>
      <w:r>
        <w:rPr>
          <w:color w:val="231F20"/>
          <w:w w:val="95"/>
          <w:sz w:val="20"/>
        </w:rPr>
        <w:t xml:space="preserve">ных народов, ориентироваться в нравственно-этических поня- </w:t>
      </w:r>
      <w:r>
        <w:rPr>
          <w:color w:val="231F20"/>
          <w:sz w:val="20"/>
        </w:rPr>
        <w:t>тиях в контексте изученных произведений;</w:t>
      </w:r>
    </w:p>
    <w:p w:rsidR="009341A5" w:rsidRDefault="009341A5" w:rsidP="00135B7B">
      <w:pPr>
        <w:pStyle w:val="a5"/>
        <w:numPr>
          <w:ilvl w:val="1"/>
          <w:numId w:val="31"/>
        </w:numPr>
        <w:tabs>
          <w:tab w:val="left" w:pos="668"/>
        </w:tabs>
        <w:spacing w:line="252" w:lineRule="auto"/>
        <w:ind w:right="154" w:firstLine="226"/>
        <w:rPr>
          <w:sz w:val="20"/>
        </w:rPr>
      </w:pPr>
      <w:r>
        <w:rPr>
          <w:color w:val="231F20"/>
          <w:sz w:val="20"/>
        </w:rPr>
        <w:t>читать вслух целыми словами без пропусков и переста- новок</w:t>
      </w:r>
      <w:r>
        <w:rPr>
          <w:color w:val="231F20"/>
          <w:spacing w:val="-13"/>
          <w:sz w:val="20"/>
        </w:rPr>
        <w:t xml:space="preserve"> </w:t>
      </w:r>
      <w:r>
        <w:rPr>
          <w:color w:val="231F20"/>
          <w:sz w:val="20"/>
        </w:rPr>
        <w:t>букв</w:t>
      </w:r>
      <w:r>
        <w:rPr>
          <w:color w:val="231F20"/>
          <w:spacing w:val="-13"/>
          <w:sz w:val="20"/>
        </w:rPr>
        <w:t xml:space="preserve"> </w:t>
      </w:r>
      <w:r>
        <w:rPr>
          <w:color w:val="231F20"/>
          <w:sz w:val="20"/>
        </w:rPr>
        <w:t>и</w:t>
      </w:r>
      <w:r>
        <w:rPr>
          <w:color w:val="231F20"/>
          <w:spacing w:val="-13"/>
          <w:sz w:val="20"/>
        </w:rPr>
        <w:t xml:space="preserve"> </w:t>
      </w:r>
      <w:r>
        <w:rPr>
          <w:color w:val="231F20"/>
          <w:sz w:val="20"/>
        </w:rPr>
        <w:t>слогов</w:t>
      </w:r>
      <w:r>
        <w:rPr>
          <w:color w:val="231F20"/>
          <w:spacing w:val="-13"/>
          <w:sz w:val="20"/>
        </w:rPr>
        <w:t xml:space="preserve"> </w:t>
      </w:r>
      <w:r>
        <w:rPr>
          <w:color w:val="231F20"/>
          <w:sz w:val="20"/>
        </w:rPr>
        <w:t>доступные</w:t>
      </w:r>
      <w:r>
        <w:rPr>
          <w:color w:val="231F20"/>
          <w:spacing w:val="-13"/>
          <w:sz w:val="20"/>
        </w:rPr>
        <w:t xml:space="preserve"> </w:t>
      </w:r>
      <w:r>
        <w:rPr>
          <w:color w:val="231F20"/>
          <w:sz w:val="20"/>
        </w:rPr>
        <w:t>по</w:t>
      </w:r>
      <w:r>
        <w:rPr>
          <w:color w:val="231F20"/>
          <w:spacing w:val="-13"/>
          <w:sz w:val="20"/>
        </w:rPr>
        <w:t xml:space="preserve"> </w:t>
      </w:r>
      <w:r>
        <w:rPr>
          <w:color w:val="231F20"/>
          <w:sz w:val="20"/>
        </w:rPr>
        <w:t>восприятию</w:t>
      </w:r>
      <w:r>
        <w:rPr>
          <w:color w:val="231F20"/>
          <w:spacing w:val="-13"/>
          <w:sz w:val="20"/>
        </w:rPr>
        <w:t xml:space="preserve"> </w:t>
      </w:r>
      <w:r>
        <w:rPr>
          <w:color w:val="231F20"/>
          <w:sz w:val="20"/>
        </w:rPr>
        <w:t>и</w:t>
      </w:r>
      <w:r>
        <w:rPr>
          <w:color w:val="231F20"/>
          <w:spacing w:val="-13"/>
          <w:sz w:val="20"/>
        </w:rPr>
        <w:t xml:space="preserve"> </w:t>
      </w:r>
      <w:r>
        <w:rPr>
          <w:color w:val="231F20"/>
          <w:sz w:val="20"/>
        </w:rPr>
        <w:t>небольшие</w:t>
      </w:r>
      <w:r>
        <w:rPr>
          <w:color w:val="231F20"/>
          <w:spacing w:val="-13"/>
          <w:sz w:val="20"/>
        </w:rPr>
        <w:t xml:space="preserve"> </w:t>
      </w:r>
      <w:r>
        <w:rPr>
          <w:color w:val="231F20"/>
          <w:sz w:val="20"/>
        </w:rPr>
        <w:t>по объёму прозаические и стихотворные произведения в темпе не</w:t>
      </w:r>
      <w:r>
        <w:rPr>
          <w:color w:val="231F20"/>
          <w:spacing w:val="-7"/>
          <w:sz w:val="20"/>
        </w:rPr>
        <w:t xml:space="preserve"> </w:t>
      </w:r>
      <w:r>
        <w:rPr>
          <w:color w:val="231F20"/>
          <w:sz w:val="20"/>
        </w:rPr>
        <w:t>менее</w:t>
      </w:r>
      <w:r>
        <w:rPr>
          <w:color w:val="231F20"/>
          <w:spacing w:val="-7"/>
          <w:sz w:val="20"/>
        </w:rPr>
        <w:t xml:space="preserve"> </w:t>
      </w:r>
      <w:r>
        <w:rPr>
          <w:color w:val="231F20"/>
          <w:sz w:val="20"/>
        </w:rPr>
        <w:t>40</w:t>
      </w:r>
      <w:r>
        <w:rPr>
          <w:color w:val="231F20"/>
          <w:spacing w:val="-7"/>
          <w:sz w:val="20"/>
        </w:rPr>
        <w:t xml:space="preserve"> </w:t>
      </w:r>
      <w:r>
        <w:rPr>
          <w:color w:val="231F20"/>
          <w:sz w:val="20"/>
        </w:rPr>
        <w:t>слов</w:t>
      </w:r>
      <w:r>
        <w:rPr>
          <w:color w:val="231F20"/>
          <w:spacing w:val="-7"/>
          <w:sz w:val="20"/>
        </w:rPr>
        <w:t xml:space="preserve"> </w:t>
      </w:r>
      <w:r>
        <w:rPr>
          <w:color w:val="231F20"/>
          <w:sz w:val="20"/>
        </w:rPr>
        <w:t>в</w:t>
      </w:r>
      <w:r>
        <w:rPr>
          <w:color w:val="231F20"/>
          <w:spacing w:val="-7"/>
          <w:sz w:val="20"/>
        </w:rPr>
        <w:t xml:space="preserve"> </w:t>
      </w:r>
      <w:r>
        <w:rPr>
          <w:color w:val="231F20"/>
          <w:sz w:val="20"/>
        </w:rPr>
        <w:t>минуту</w:t>
      </w:r>
      <w:r>
        <w:rPr>
          <w:color w:val="231F20"/>
          <w:spacing w:val="-7"/>
          <w:sz w:val="20"/>
        </w:rPr>
        <w:t xml:space="preserve"> </w:t>
      </w:r>
      <w:r>
        <w:rPr>
          <w:color w:val="231F20"/>
          <w:sz w:val="20"/>
        </w:rPr>
        <w:t>(без</w:t>
      </w:r>
      <w:r>
        <w:rPr>
          <w:color w:val="231F20"/>
          <w:spacing w:val="-7"/>
          <w:sz w:val="20"/>
        </w:rPr>
        <w:t xml:space="preserve"> </w:t>
      </w:r>
      <w:r>
        <w:rPr>
          <w:color w:val="231F20"/>
          <w:sz w:val="20"/>
        </w:rPr>
        <w:t>отметочного</w:t>
      </w:r>
      <w:r>
        <w:rPr>
          <w:color w:val="231F20"/>
          <w:spacing w:val="-7"/>
          <w:sz w:val="20"/>
        </w:rPr>
        <w:t xml:space="preserve"> </w:t>
      </w:r>
      <w:r>
        <w:rPr>
          <w:color w:val="231F20"/>
          <w:sz w:val="20"/>
        </w:rPr>
        <w:t>оценивания);</w:t>
      </w:r>
    </w:p>
    <w:p w:rsidR="009341A5" w:rsidRDefault="009341A5" w:rsidP="00135B7B">
      <w:pPr>
        <w:pStyle w:val="a5"/>
        <w:numPr>
          <w:ilvl w:val="1"/>
          <w:numId w:val="31"/>
        </w:numPr>
        <w:tabs>
          <w:tab w:val="left" w:pos="668"/>
        </w:tabs>
        <w:spacing w:line="252" w:lineRule="auto"/>
        <w:ind w:firstLine="226"/>
        <w:rPr>
          <w:sz w:val="20"/>
        </w:rPr>
      </w:pPr>
      <w:r>
        <w:rPr>
          <w:color w:val="231F20"/>
          <w:w w:val="95"/>
          <w:sz w:val="20"/>
        </w:rPr>
        <w:t xml:space="preserve">читать наизусть с соблюдением орфоэпических и пунктуа- ционных норм не менее 3 стихотворений о Родине, о детях, о се- </w:t>
      </w:r>
      <w:r>
        <w:rPr>
          <w:color w:val="231F20"/>
          <w:sz w:val="20"/>
        </w:rPr>
        <w:t>мье,</w:t>
      </w:r>
      <w:r>
        <w:rPr>
          <w:color w:val="231F20"/>
          <w:spacing w:val="-14"/>
          <w:sz w:val="20"/>
        </w:rPr>
        <w:t xml:space="preserve"> </w:t>
      </w:r>
      <w:r>
        <w:rPr>
          <w:color w:val="231F20"/>
          <w:sz w:val="20"/>
        </w:rPr>
        <w:t>о</w:t>
      </w:r>
      <w:r>
        <w:rPr>
          <w:color w:val="231F20"/>
          <w:spacing w:val="-14"/>
          <w:sz w:val="20"/>
        </w:rPr>
        <w:t xml:space="preserve"> </w:t>
      </w:r>
      <w:r>
        <w:rPr>
          <w:color w:val="231F20"/>
          <w:sz w:val="20"/>
        </w:rPr>
        <w:t>родной</w:t>
      </w:r>
      <w:r>
        <w:rPr>
          <w:color w:val="231F20"/>
          <w:spacing w:val="-14"/>
          <w:sz w:val="20"/>
        </w:rPr>
        <w:t xml:space="preserve"> </w:t>
      </w:r>
      <w:r>
        <w:rPr>
          <w:color w:val="231F20"/>
          <w:sz w:val="20"/>
        </w:rPr>
        <w:t>природе</w:t>
      </w:r>
      <w:r>
        <w:rPr>
          <w:color w:val="231F20"/>
          <w:spacing w:val="-14"/>
          <w:sz w:val="20"/>
        </w:rPr>
        <w:t xml:space="preserve"> </w:t>
      </w:r>
      <w:r>
        <w:rPr>
          <w:color w:val="231F20"/>
          <w:sz w:val="20"/>
        </w:rPr>
        <w:t>в</w:t>
      </w:r>
      <w:r>
        <w:rPr>
          <w:color w:val="231F20"/>
          <w:spacing w:val="-14"/>
          <w:sz w:val="20"/>
        </w:rPr>
        <w:t xml:space="preserve"> </w:t>
      </w:r>
      <w:r>
        <w:rPr>
          <w:color w:val="231F20"/>
          <w:sz w:val="20"/>
        </w:rPr>
        <w:t>разные</w:t>
      </w:r>
      <w:r>
        <w:rPr>
          <w:color w:val="231F20"/>
          <w:spacing w:val="-14"/>
          <w:sz w:val="20"/>
        </w:rPr>
        <w:t xml:space="preserve"> </w:t>
      </w:r>
      <w:r>
        <w:rPr>
          <w:color w:val="231F20"/>
          <w:sz w:val="20"/>
        </w:rPr>
        <w:t>времена</w:t>
      </w:r>
      <w:r>
        <w:rPr>
          <w:color w:val="231F20"/>
          <w:spacing w:val="-14"/>
          <w:sz w:val="20"/>
        </w:rPr>
        <w:t xml:space="preserve"> </w:t>
      </w:r>
      <w:r>
        <w:rPr>
          <w:color w:val="231F20"/>
          <w:sz w:val="20"/>
        </w:rPr>
        <w:t>года;</w:t>
      </w:r>
    </w:p>
    <w:p w:rsidR="009341A5" w:rsidRDefault="009341A5" w:rsidP="00135B7B">
      <w:pPr>
        <w:pStyle w:val="a5"/>
        <w:numPr>
          <w:ilvl w:val="1"/>
          <w:numId w:val="31"/>
        </w:numPr>
        <w:tabs>
          <w:tab w:val="left" w:pos="668"/>
        </w:tabs>
        <w:spacing w:line="252" w:lineRule="auto"/>
        <w:ind w:firstLine="226"/>
        <w:rPr>
          <w:sz w:val="20"/>
        </w:rPr>
      </w:pPr>
      <w:r>
        <w:rPr>
          <w:color w:val="231F20"/>
          <w:sz w:val="20"/>
        </w:rPr>
        <w:t>различать</w:t>
      </w:r>
      <w:r>
        <w:rPr>
          <w:color w:val="231F20"/>
          <w:spacing w:val="-1"/>
          <w:sz w:val="20"/>
        </w:rPr>
        <w:t xml:space="preserve"> </w:t>
      </w:r>
      <w:r>
        <w:rPr>
          <w:color w:val="231F20"/>
          <w:sz w:val="20"/>
        </w:rPr>
        <w:t>прозаическую</w:t>
      </w:r>
      <w:r>
        <w:rPr>
          <w:color w:val="231F20"/>
          <w:spacing w:val="-1"/>
          <w:sz w:val="20"/>
        </w:rPr>
        <w:t xml:space="preserve"> </w:t>
      </w:r>
      <w:r>
        <w:rPr>
          <w:color w:val="231F20"/>
          <w:sz w:val="20"/>
        </w:rPr>
        <w:t>и</w:t>
      </w:r>
      <w:r>
        <w:rPr>
          <w:color w:val="231F20"/>
          <w:spacing w:val="-1"/>
          <w:sz w:val="20"/>
        </w:rPr>
        <w:t xml:space="preserve"> </w:t>
      </w:r>
      <w:r>
        <w:rPr>
          <w:color w:val="231F20"/>
          <w:sz w:val="20"/>
        </w:rPr>
        <w:t>стихотворную</w:t>
      </w:r>
      <w:r>
        <w:rPr>
          <w:color w:val="231F20"/>
          <w:spacing w:val="-1"/>
          <w:sz w:val="20"/>
        </w:rPr>
        <w:t xml:space="preserve"> </w:t>
      </w:r>
      <w:r>
        <w:rPr>
          <w:color w:val="231F20"/>
          <w:sz w:val="20"/>
        </w:rPr>
        <w:t>речь:</w:t>
      </w:r>
      <w:r>
        <w:rPr>
          <w:color w:val="231F20"/>
          <w:spacing w:val="-1"/>
          <w:sz w:val="20"/>
        </w:rPr>
        <w:t xml:space="preserve"> </w:t>
      </w:r>
      <w:r>
        <w:rPr>
          <w:color w:val="231F20"/>
          <w:sz w:val="20"/>
        </w:rPr>
        <w:t>называть особенности</w:t>
      </w:r>
      <w:r>
        <w:rPr>
          <w:color w:val="231F20"/>
          <w:spacing w:val="-7"/>
          <w:sz w:val="20"/>
        </w:rPr>
        <w:t xml:space="preserve"> </w:t>
      </w:r>
      <w:r>
        <w:rPr>
          <w:color w:val="231F20"/>
          <w:sz w:val="20"/>
        </w:rPr>
        <w:t>стихотворного</w:t>
      </w:r>
      <w:r>
        <w:rPr>
          <w:color w:val="231F20"/>
          <w:spacing w:val="-7"/>
          <w:sz w:val="20"/>
        </w:rPr>
        <w:t xml:space="preserve"> </w:t>
      </w:r>
      <w:r>
        <w:rPr>
          <w:color w:val="231F20"/>
          <w:sz w:val="20"/>
        </w:rPr>
        <w:t>произведения</w:t>
      </w:r>
      <w:r>
        <w:rPr>
          <w:color w:val="231F20"/>
          <w:spacing w:val="-7"/>
          <w:sz w:val="20"/>
        </w:rPr>
        <w:t xml:space="preserve"> </w:t>
      </w:r>
      <w:r>
        <w:rPr>
          <w:color w:val="231F20"/>
          <w:sz w:val="20"/>
        </w:rPr>
        <w:t>(ритм,</w:t>
      </w:r>
      <w:r>
        <w:rPr>
          <w:color w:val="231F20"/>
          <w:spacing w:val="-7"/>
          <w:sz w:val="20"/>
        </w:rPr>
        <w:t xml:space="preserve"> </w:t>
      </w:r>
      <w:r>
        <w:rPr>
          <w:color w:val="231F20"/>
          <w:sz w:val="20"/>
        </w:rPr>
        <w:t>рифма);</w:t>
      </w:r>
    </w:p>
    <w:p w:rsidR="009341A5" w:rsidRDefault="009341A5" w:rsidP="00135B7B">
      <w:pPr>
        <w:pStyle w:val="a5"/>
        <w:numPr>
          <w:ilvl w:val="1"/>
          <w:numId w:val="31"/>
        </w:numPr>
        <w:tabs>
          <w:tab w:val="left" w:pos="668"/>
        </w:tabs>
        <w:spacing w:line="252" w:lineRule="auto"/>
        <w:ind w:firstLine="226"/>
        <w:rPr>
          <w:sz w:val="20"/>
        </w:rPr>
      </w:pPr>
      <w:r>
        <w:rPr>
          <w:color w:val="231F20"/>
          <w:sz w:val="20"/>
        </w:rPr>
        <w:t xml:space="preserve">понимать содержание, смысл прослушанного/прочитан- </w:t>
      </w:r>
      <w:r>
        <w:rPr>
          <w:color w:val="231F20"/>
          <w:w w:val="95"/>
          <w:sz w:val="20"/>
        </w:rPr>
        <w:t xml:space="preserve">ного произведения: отвечать и формулировать вопросы по фак- </w:t>
      </w:r>
      <w:r>
        <w:rPr>
          <w:color w:val="231F20"/>
          <w:sz w:val="20"/>
        </w:rPr>
        <w:t>тическому содержанию произведения;</w:t>
      </w:r>
    </w:p>
    <w:p w:rsidR="009341A5" w:rsidRDefault="009341A5" w:rsidP="00135B7B">
      <w:pPr>
        <w:pStyle w:val="a5"/>
        <w:numPr>
          <w:ilvl w:val="1"/>
          <w:numId w:val="31"/>
        </w:numPr>
        <w:tabs>
          <w:tab w:val="left" w:pos="668"/>
        </w:tabs>
        <w:spacing w:line="252" w:lineRule="auto"/>
        <w:ind w:firstLine="226"/>
        <w:rPr>
          <w:sz w:val="20"/>
        </w:rPr>
      </w:pPr>
      <w:r>
        <w:rPr>
          <w:color w:val="231F20"/>
          <w:sz w:val="20"/>
        </w:rPr>
        <w:t xml:space="preserve">различать и называть отдельные жанры фольклора (счи- талки, загадки, пословицы, потешки, небылицы, народные песни, скороговорки, сказки о животных, бытовые и волшеб- </w:t>
      </w:r>
      <w:r>
        <w:rPr>
          <w:color w:val="231F20"/>
          <w:w w:val="95"/>
          <w:sz w:val="20"/>
        </w:rPr>
        <w:t xml:space="preserve">ные) и художественной литературы (литературные сказки, рас- </w:t>
      </w:r>
      <w:r>
        <w:rPr>
          <w:color w:val="231F20"/>
          <w:sz w:val="20"/>
        </w:rPr>
        <w:t>сказы, стихотворения, басни);</w:t>
      </w:r>
    </w:p>
    <w:p w:rsidR="009341A5" w:rsidRPr="009341A5" w:rsidRDefault="009341A5" w:rsidP="00135B7B">
      <w:pPr>
        <w:pStyle w:val="a5"/>
        <w:numPr>
          <w:ilvl w:val="1"/>
          <w:numId w:val="31"/>
        </w:numPr>
        <w:tabs>
          <w:tab w:val="left" w:pos="668"/>
        </w:tabs>
        <w:spacing w:line="252" w:lineRule="auto"/>
        <w:ind w:right="154" w:firstLine="226"/>
        <w:rPr>
          <w:sz w:val="20"/>
        </w:rPr>
      </w:pPr>
      <w:r>
        <w:rPr>
          <w:color w:val="231F20"/>
          <w:sz w:val="20"/>
        </w:rPr>
        <w:t>владеть</w:t>
      </w:r>
      <w:r>
        <w:rPr>
          <w:color w:val="231F20"/>
          <w:spacing w:val="-16"/>
          <w:sz w:val="20"/>
        </w:rPr>
        <w:t xml:space="preserve"> </w:t>
      </w:r>
      <w:r>
        <w:rPr>
          <w:color w:val="231F20"/>
          <w:sz w:val="20"/>
        </w:rPr>
        <w:t>элементарными</w:t>
      </w:r>
      <w:r>
        <w:rPr>
          <w:color w:val="231F20"/>
          <w:spacing w:val="-16"/>
          <w:sz w:val="20"/>
        </w:rPr>
        <w:t xml:space="preserve"> </w:t>
      </w:r>
      <w:r>
        <w:rPr>
          <w:color w:val="231F20"/>
          <w:sz w:val="20"/>
        </w:rPr>
        <w:t>умениями</w:t>
      </w:r>
      <w:r>
        <w:rPr>
          <w:color w:val="231F20"/>
          <w:spacing w:val="-16"/>
          <w:sz w:val="20"/>
        </w:rPr>
        <w:t xml:space="preserve"> </w:t>
      </w:r>
      <w:r>
        <w:rPr>
          <w:color w:val="231F20"/>
          <w:sz w:val="20"/>
        </w:rPr>
        <w:t>анализа</w:t>
      </w:r>
      <w:r>
        <w:rPr>
          <w:color w:val="231F20"/>
          <w:spacing w:val="-16"/>
          <w:sz w:val="20"/>
        </w:rPr>
        <w:t xml:space="preserve"> </w:t>
      </w:r>
      <w:r>
        <w:rPr>
          <w:color w:val="231F20"/>
          <w:sz w:val="20"/>
        </w:rPr>
        <w:t>и</w:t>
      </w:r>
      <w:r>
        <w:rPr>
          <w:color w:val="231F20"/>
          <w:spacing w:val="-16"/>
          <w:sz w:val="20"/>
        </w:rPr>
        <w:t xml:space="preserve"> </w:t>
      </w:r>
      <w:r>
        <w:rPr>
          <w:color w:val="231F20"/>
          <w:sz w:val="20"/>
        </w:rPr>
        <w:t>интерпрета- ции</w:t>
      </w:r>
      <w:r>
        <w:rPr>
          <w:color w:val="231F20"/>
          <w:spacing w:val="-16"/>
          <w:sz w:val="20"/>
        </w:rPr>
        <w:t xml:space="preserve"> </w:t>
      </w:r>
      <w:r>
        <w:rPr>
          <w:color w:val="231F20"/>
          <w:sz w:val="20"/>
        </w:rPr>
        <w:t>текста:</w:t>
      </w:r>
      <w:r>
        <w:rPr>
          <w:color w:val="231F20"/>
          <w:spacing w:val="-16"/>
          <w:sz w:val="20"/>
        </w:rPr>
        <w:t xml:space="preserve"> </w:t>
      </w:r>
      <w:r>
        <w:rPr>
          <w:color w:val="231F20"/>
          <w:sz w:val="20"/>
        </w:rPr>
        <w:t>определять</w:t>
      </w:r>
      <w:r>
        <w:rPr>
          <w:color w:val="231F20"/>
          <w:spacing w:val="-16"/>
          <w:sz w:val="20"/>
        </w:rPr>
        <w:t xml:space="preserve"> </w:t>
      </w:r>
      <w:r>
        <w:rPr>
          <w:color w:val="231F20"/>
          <w:sz w:val="20"/>
        </w:rPr>
        <w:t>тему</w:t>
      </w:r>
      <w:r>
        <w:rPr>
          <w:color w:val="231F20"/>
          <w:spacing w:val="-16"/>
          <w:sz w:val="20"/>
        </w:rPr>
        <w:t xml:space="preserve"> </w:t>
      </w:r>
      <w:r>
        <w:rPr>
          <w:color w:val="231F20"/>
          <w:sz w:val="20"/>
        </w:rPr>
        <w:t>и</w:t>
      </w:r>
      <w:r>
        <w:rPr>
          <w:color w:val="231F20"/>
          <w:spacing w:val="-16"/>
          <w:sz w:val="20"/>
        </w:rPr>
        <w:t xml:space="preserve"> </w:t>
      </w:r>
      <w:r>
        <w:rPr>
          <w:color w:val="231F20"/>
          <w:sz w:val="20"/>
        </w:rPr>
        <w:t>главную</w:t>
      </w:r>
      <w:r>
        <w:rPr>
          <w:color w:val="231F20"/>
          <w:spacing w:val="-16"/>
          <w:sz w:val="20"/>
        </w:rPr>
        <w:t xml:space="preserve"> </w:t>
      </w:r>
      <w:r>
        <w:rPr>
          <w:color w:val="231F20"/>
          <w:sz w:val="20"/>
        </w:rPr>
        <w:t>мысль,</w:t>
      </w:r>
      <w:r>
        <w:rPr>
          <w:color w:val="231F20"/>
          <w:spacing w:val="-16"/>
          <w:sz w:val="20"/>
        </w:rPr>
        <w:t xml:space="preserve"> </w:t>
      </w:r>
      <w:r>
        <w:rPr>
          <w:color w:val="231F20"/>
          <w:sz w:val="20"/>
        </w:rPr>
        <w:t>воспроизводить</w:t>
      </w:r>
    </w:p>
    <w:p w:rsidR="009341A5" w:rsidRPr="009341A5" w:rsidRDefault="009341A5" w:rsidP="00135B7B">
      <w:pPr>
        <w:pStyle w:val="a5"/>
        <w:numPr>
          <w:ilvl w:val="1"/>
          <w:numId w:val="31"/>
        </w:numPr>
        <w:tabs>
          <w:tab w:val="left" w:pos="668"/>
        </w:tabs>
        <w:spacing w:line="252" w:lineRule="auto"/>
        <w:ind w:right="154" w:firstLine="226"/>
        <w:rPr>
          <w:sz w:val="20"/>
        </w:rPr>
      </w:pPr>
    </w:p>
    <w:p w:rsidR="009341A5" w:rsidRDefault="009341A5" w:rsidP="00135B7B">
      <w:pPr>
        <w:pStyle w:val="a5"/>
        <w:numPr>
          <w:ilvl w:val="1"/>
          <w:numId w:val="31"/>
        </w:numPr>
        <w:tabs>
          <w:tab w:val="left" w:pos="668"/>
        </w:tabs>
        <w:spacing w:line="252" w:lineRule="auto"/>
        <w:ind w:right="154" w:firstLine="226"/>
        <w:rPr>
          <w:sz w:val="20"/>
        </w:rPr>
      </w:pPr>
      <w:r>
        <w:rPr>
          <w:color w:val="231F20"/>
          <w:sz w:val="20"/>
        </w:rPr>
        <w:t xml:space="preserve"> </w:t>
      </w:r>
      <w:r>
        <w:rPr>
          <w:color w:val="231F20"/>
          <w:w w:val="95"/>
          <w:sz w:val="20"/>
        </w:rPr>
        <w:t xml:space="preserve">последовательность событий в тексте произведения, составлять </w:t>
      </w:r>
      <w:r>
        <w:rPr>
          <w:color w:val="231F20"/>
          <w:sz w:val="20"/>
        </w:rPr>
        <w:t>план текста (вопросный, номинативный);</w:t>
      </w:r>
    </w:p>
    <w:p w:rsidR="009341A5" w:rsidRDefault="009341A5" w:rsidP="00135B7B">
      <w:pPr>
        <w:pStyle w:val="a5"/>
        <w:numPr>
          <w:ilvl w:val="1"/>
          <w:numId w:val="31"/>
        </w:numPr>
        <w:tabs>
          <w:tab w:val="left" w:pos="668"/>
        </w:tabs>
        <w:spacing w:line="252" w:lineRule="auto"/>
        <w:ind w:firstLine="226"/>
        <w:rPr>
          <w:sz w:val="20"/>
        </w:rPr>
      </w:pPr>
      <w:r>
        <w:rPr>
          <w:color w:val="231F20"/>
          <w:w w:val="95"/>
          <w:sz w:val="20"/>
        </w:rPr>
        <w:t xml:space="preserve">описывать характер героя, находить в тексте средства изо- </w:t>
      </w:r>
      <w:r>
        <w:rPr>
          <w:color w:val="231F20"/>
          <w:sz w:val="20"/>
        </w:rPr>
        <w:t>бражения</w:t>
      </w:r>
      <w:r>
        <w:rPr>
          <w:color w:val="231F20"/>
          <w:spacing w:val="-4"/>
          <w:sz w:val="20"/>
        </w:rPr>
        <w:t xml:space="preserve"> </w:t>
      </w:r>
      <w:r>
        <w:rPr>
          <w:color w:val="231F20"/>
          <w:sz w:val="20"/>
        </w:rPr>
        <w:t>(портрет)</w:t>
      </w:r>
      <w:r>
        <w:rPr>
          <w:color w:val="231F20"/>
          <w:spacing w:val="-4"/>
          <w:sz w:val="20"/>
        </w:rPr>
        <w:t xml:space="preserve"> </w:t>
      </w:r>
      <w:r>
        <w:rPr>
          <w:color w:val="231F20"/>
          <w:sz w:val="20"/>
        </w:rPr>
        <w:t>героя</w:t>
      </w:r>
      <w:r>
        <w:rPr>
          <w:color w:val="231F20"/>
          <w:spacing w:val="-4"/>
          <w:sz w:val="20"/>
        </w:rPr>
        <w:t xml:space="preserve"> </w:t>
      </w:r>
      <w:r>
        <w:rPr>
          <w:color w:val="231F20"/>
          <w:sz w:val="20"/>
        </w:rPr>
        <w:t>и</w:t>
      </w:r>
      <w:r>
        <w:rPr>
          <w:color w:val="231F20"/>
          <w:spacing w:val="-4"/>
          <w:sz w:val="20"/>
        </w:rPr>
        <w:t xml:space="preserve"> </w:t>
      </w:r>
      <w:r>
        <w:rPr>
          <w:color w:val="231F20"/>
          <w:sz w:val="20"/>
        </w:rPr>
        <w:t>выражения</w:t>
      </w:r>
      <w:r>
        <w:rPr>
          <w:color w:val="231F20"/>
          <w:spacing w:val="-4"/>
          <w:sz w:val="20"/>
        </w:rPr>
        <w:t xml:space="preserve"> </w:t>
      </w:r>
      <w:r>
        <w:rPr>
          <w:color w:val="231F20"/>
          <w:sz w:val="20"/>
        </w:rPr>
        <w:t>его</w:t>
      </w:r>
      <w:r>
        <w:rPr>
          <w:color w:val="231F20"/>
          <w:spacing w:val="-4"/>
          <w:sz w:val="20"/>
        </w:rPr>
        <w:t xml:space="preserve"> </w:t>
      </w:r>
      <w:r>
        <w:rPr>
          <w:color w:val="231F20"/>
          <w:sz w:val="20"/>
        </w:rPr>
        <w:t>чувств,</w:t>
      </w:r>
      <w:r>
        <w:rPr>
          <w:color w:val="231F20"/>
          <w:spacing w:val="-4"/>
          <w:sz w:val="20"/>
        </w:rPr>
        <w:t xml:space="preserve"> </w:t>
      </w:r>
      <w:r>
        <w:rPr>
          <w:color w:val="231F20"/>
          <w:sz w:val="20"/>
        </w:rPr>
        <w:t>оценивать поступки героев произведения, устанавливать взаимосвязь между</w:t>
      </w:r>
      <w:r>
        <w:rPr>
          <w:color w:val="231F20"/>
          <w:spacing w:val="-10"/>
          <w:sz w:val="20"/>
        </w:rPr>
        <w:t xml:space="preserve"> </w:t>
      </w:r>
      <w:r>
        <w:rPr>
          <w:color w:val="231F20"/>
          <w:sz w:val="20"/>
        </w:rPr>
        <w:t>характером</w:t>
      </w:r>
      <w:r>
        <w:rPr>
          <w:color w:val="231F20"/>
          <w:spacing w:val="-10"/>
          <w:sz w:val="20"/>
        </w:rPr>
        <w:t xml:space="preserve"> </w:t>
      </w:r>
      <w:r>
        <w:rPr>
          <w:color w:val="231F20"/>
          <w:sz w:val="20"/>
        </w:rPr>
        <w:t>героя</w:t>
      </w:r>
      <w:r>
        <w:rPr>
          <w:color w:val="231F20"/>
          <w:spacing w:val="-10"/>
          <w:sz w:val="20"/>
        </w:rPr>
        <w:t xml:space="preserve"> </w:t>
      </w:r>
      <w:r>
        <w:rPr>
          <w:color w:val="231F20"/>
          <w:sz w:val="20"/>
        </w:rPr>
        <w:t>и</w:t>
      </w:r>
      <w:r>
        <w:rPr>
          <w:color w:val="231F20"/>
          <w:spacing w:val="-10"/>
          <w:sz w:val="20"/>
        </w:rPr>
        <w:t xml:space="preserve"> </w:t>
      </w:r>
      <w:r>
        <w:rPr>
          <w:color w:val="231F20"/>
          <w:sz w:val="20"/>
        </w:rPr>
        <w:t>его</w:t>
      </w:r>
      <w:r>
        <w:rPr>
          <w:color w:val="231F20"/>
          <w:spacing w:val="-10"/>
          <w:sz w:val="20"/>
        </w:rPr>
        <w:t xml:space="preserve"> </w:t>
      </w:r>
      <w:r>
        <w:rPr>
          <w:color w:val="231F20"/>
          <w:sz w:val="20"/>
        </w:rPr>
        <w:t>поступками,</w:t>
      </w:r>
      <w:r>
        <w:rPr>
          <w:color w:val="231F20"/>
          <w:spacing w:val="-10"/>
          <w:sz w:val="20"/>
        </w:rPr>
        <w:t xml:space="preserve"> </w:t>
      </w:r>
      <w:r>
        <w:rPr>
          <w:color w:val="231F20"/>
          <w:sz w:val="20"/>
        </w:rPr>
        <w:t>сравнивать</w:t>
      </w:r>
      <w:r>
        <w:rPr>
          <w:color w:val="231F20"/>
          <w:spacing w:val="-10"/>
          <w:sz w:val="20"/>
        </w:rPr>
        <w:t xml:space="preserve"> </w:t>
      </w:r>
      <w:r>
        <w:rPr>
          <w:color w:val="231F20"/>
          <w:sz w:val="20"/>
        </w:rPr>
        <w:t xml:space="preserve">героев </w:t>
      </w:r>
      <w:r>
        <w:rPr>
          <w:color w:val="231F20"/>
          <w:w w:val="95"/>
          <w:sz w:val="20"/>
        </w:rPr>
        <w:t xml:space="preserve">одного произведения по предложенным критериям, характери- </w:t>
      </w:r>
      <w:r>
        <w:rPr>
          <w:color w:val="231F20"/>
          <w:sz w:val="20"/>
        </w:rPr>
        <w:t>зовать</w:t>
      </w:r>
      <w:r>
        <w:rPr>
          <w:color w:val="231F20"/>
          <w:spacing w:val="-6"/>
          <w:sz w:val="20"/>
        </w:rPr>
        <w:t xml:space="preserve"> </w:t>
      </w:r>
      <w:r>
        <w:rPr>
          <w:color w:val="231F20"/>
          <w:sz w:val="20"/>
        </w:rPr>
        <w:t>отношение</w:t>
      </w:r>
      <w:r>
        <w:rPr>
          <w:color w:val="231F20"/>
          <w:spacing w:val="-6"/>
          <w:sz w:val="20"/>
        </w:rPr>
        <w:t xml:space="preserve"> </w:t>
      </w:r>
      <w:r>
        <w:rPr>
          <w:color w:val="231F20"/>
          <w:sz w:val="20"/>
        </w:rPr>
        <w:t>автора</w:t>
      </w:r>
      <w:r>
        <w:rPr>
          <w:color w:val="231F20"/>
          <w:spacing w:val="-6"/>
          <w:sz w:val="20"/>
        </w:rPr>
        <w:t xml:space="preserve"> </w:t>
      </w:r>
      <w:r>
        <w:rPr>
          <w:color w:val="231F20"/>
          <w:sz w:val="20"/>
        </w:rPr>
        <w:t>к</w:t>
      </w:r>
      <w:r>
        <w:rPr>
          <w:color w:val="231F20"/>
          <w:spacing w:val="-6"/>
          <w:sz w:val="20"/>
        </w:rPr>
        <w:t xml:space="preserve"> </w:t>
      </w:r>
      <w:r>
        <w:rPr>
          <w:color w:val="231F20"/>
          <w:sz w:val="20"/>
        </w:rPr>
        <w:t>героям,</w:t>
      </w:r>
      <w:r>
        <w:rPr>
          <w:color w:val="231F20"/>
          <w:spacing w:val="-6"/>
          <w:sz w:val="20"/>
        </w:rPr>
        <w:t xml:space="preserve"> </w:t>
      </w:r>
      <w:r>
        <w:rPr>
          <w:color w:val="231F20"/>
          <w:sz w:val="20"/>
        </w:rPr>
        <w:t>его</w:t>
      </w:r>
      <w:r>
        <w:rPr>
          <w:color w:val="231F20"/>
          <w:spacing w:val="-6"/>
          <w:sz w:val="20"/>
        </w:rPr>
        <w:t xml:space="preserve"> </w:t>
      </w:r>
      <w:r>
        <w:rPr>
          <w:color w:val="231F20"/>
          <w:sz w:val="20"/>
        </w:rPr>
        <w:t>поступкам;</w:t>
      </w:r>
    </w:p>
    <w:p w:rsidR="009341A5" w:rsidRDefault="009341A5" w:rsidP="00135B7B">
      <w:pPr>
        <w:pStyle w:val="a5"/>
        <w:numPr>
          <w:ilvl w:val="1"/>
          <w:numId w:val="31"/>
        </w:numPr>
        <w:tabs>
          <w:tab w:val="left" w:pos="668"/>
        </w:tabs>
        <w:spacing w:before="68" w:line="244" w:lineRule="auto"/>
        <w:ind w:firstLine="226"/>
        <w:rPr>
          <w:sz w:val="20"/>
        </w:rPr>
      </w:pPr>
      <w:r>
        <w:rPr>
          <w:color w:val="231F20"/>
          <w:sz w:val="20"/>
        </w:rPr>
        <w:t>объяснять значение незнакомого слова с опорой на кон- текст</w:t>
      </w:r>
      <w:r>
        <w:rPr>
          <w:color w:val="231F20"/>
          <w:spacing w:val="-13"/>
          <w:sz w:val="20"/>
        </w:rPr>
        <w:t xml:space="preserve"> </w:t>
      </w:r>
      <w:r>
        <w:rPr>
          <w:color w:val="231F20"/>
          <w:sz w:val="20"/>
        </w:rPr>
        <w:t>и</w:t>
      </w:r>
      <w:r>
        <w:rPr>
          <w:color w:val="231F20"/>
          <w:spacing w:val="-13"/>
          <w:sz w:val="20"/>
        </w:rPr>
        <w:t xml:space="preserve"> </w:t>
      </w:r>
      <w:r>
        <w:rPr>
          <w:color w:val="231F20"/>
          <w:sz w:val="20"/>
        </w:rPr>
        <w:t>с</w:t>
      </w:r>
      <w:r>
        <w:rPr>
          <w:color w:val="231F20"/>
          <w:spacing w:val="-13"/>
          <w:sz w:val="20"/>
        </w:rPr>
        <w:t xml:space="preserve"> </w:t>
      </w:r>
      <w:r>
        <w:rPr>
          <w:color w:val="231F20"/>
          <w:sz w:val="20"/>
        </w:rPr>
        <w:t>использованием</w:t>
      </w:r>
      <w:r>
        <w:rPr>
          <w:color w:val="231F20"/>
          <w:spacing w:val="-13"/>
          <w:sz w:val="20"/>
        </w:rPr>
        <w:t xml:space="preserve"> </w:t>
      </w:r>
      <w:r>
        <w:rPr>
          <w:color w:val="231F20"/>
          <w:sz w:val="20"/>
        </w:rPr>
        <w:t>словаря;</w:t>
      </w:r>
      <w:r>
        <w:rPr>
          <w:color w:val="231F20"/>
          <w:spacing w:val="-13"/>
          <w:sz w:val="20"/>
        </w:rPr>
        <w:t xml:space="preserve"> </w:t>
      </w:r>
      <w:r>
        <w:rPr>
          <w:color w:val="231F20"/>
          <w:sz w:val="20"/>
        </w:rPr>
        <w:t>находить</w:t>
      </w:r>
      <w:r>
        <w:rPr>
          <w:color w:val="231F20"/>
          <w:spacing w:val="-13"/>
          <w:sz w:val="20"/>
        </w:rPr>
        <w:t xml:space="preserve"> </w:t>
      </w:r>
      <w:r>
        <w:rPr>
          <w:color w:val="231F20"/>
          <w:sz w:val="20"/>
        </w:rPr>
        <w:t>в</w:t>
      </w:r>
      <w:r>
        <w:rPr>
          <w:color w:val="231F20"/>
          <w:spacing w:val="-13"/>
          <w:sz w:val="20"/>
        </w:rPr>
        <w:t xml:space="preserve"> </w:t>
      </w:r>
      <w:r>
        <w:rPr>
          <w:color w:val="231F20"/>
          <w:sz w:val="20"/>
        </w:rPr>
        <w:t>тексте</w:t>
      </w:r>
      <w:r>
        <w:rPr>
          <w:color w:val="231F20"/>
          <w:spacing w:val="-13"/>
          <w:sz w:val="20"/>
        </w:rPr>
        <w:t xml:space="preserve"> </w:t>
      </w:r>
      <w:r>
        <w:rPr>
          <w:color w:val="231F20"/>
          <w:sz w:val="20"/>
        </w:rPr>
        <w:t>примеры использования</w:t>
      </w:r>
      <w:r>
        <w:rPr>
          <w:color w:val="231F20"/>
          <w:spacing w:val="-7"/>
          <w:sz w:val="20"/>
        </w:rPr>
        <w:t xml:space="preserve"> </w:t>
      </w:r>
      <w:r>
        <w:rPr>
          <w:color w:val="231F20"/>
          <w:sz w:val="20"/>
        </w:rPr>
        <w:t>слов</w:t>
      </w:r>
      <w:r>
        <w:rPr>
          <w:color w:val="231F20"/>
          <w:spacing w:val="-7"/>
          <w:sz w:val="20"/>
        </w:rPr>
        <w:t xml:space="preserve"> </w:t>
      </w:r>
      <w:r>
        <w:rPr>
          <w:color w:val="231F20"/>
          <w:sz w:val="20"/>
        </w:rPr>
        <w:t>в</w:t>
      </w:r>
      <w:r>
        <w:rPr>
          <w:color w:val="231F20"/>
          <w:spacing w:val="-7"/>
          <w:sz w:val="20"/>
        </w:rPr>
        <w:t xml:space="preserve"> </w:t>
      </w:r>
      <w:r>
        <w:rPr>
          <w:color w:val="231F20"/>
          <w:sz w:val="20"/>
        </w:rPr>
        <w:t>прямом</w:t>
      </w:r>
      <w:r>
        <w:rPr>
          <w:color w:val="231F20"/>
          <w:spacing w:val="-7"/>
          <w:sz w:val="20"/>
        </w:rPr>
        <w:t xml:space="preserve"> </w:t>
      </w:r>
      <w:r>
        <w:rPr>
          <w:color w:val="231F20"/>
          <w:sz w:val="20"/>
        </w:rPr>
        <w:t>и</w:t>
      </w:r>
      <w:r>
        <w:rPr>
          <w:color w:val="231F20"/>
          <w:spacing w:val="-7"/>
          <w:sz w:val="20"/>
        </w:rPr>
        <w:t xml:space="preserve"> </w:t>
      </w:r>
      <w:r>
        <w:rPr>
          <w:color w:val="231F20"/>
          <w:sz w:val="20"/>
        </w:rPr>
        <w:t>переносном</w:t>
      </w:r>
      <w:r>
        <w:rPr>
          <w:color w:val="231F20"/>
          <w:spacing w:val="-7"/>
          <w:sz w:val="20"/>
        </w:rPr>
        <w:t xml:space="preserve"> </w:t>
      </w:r>
      <w:r>
        <w:rPr>
          <w:color w:val="231F20"/>
          <w:sz w:val="20"/>
        </w:rPr>
        <w:t>значении;</w:t>
      </w:r>
      <w:r w:rsidRPr="009341A5">
        <w:rPr>
          <w:color w:val="231F20"/>
          <w:w w:val="95"/>
          <w:sz w:val="20"/>
        </w:rPr>
        <w:t xml:space="preserve"> </w:t>
      </w:r>
      <w:r>
        <w:rPr>
          <w:color w:val="231F20"/>
          <w:w w:val="95"/>
          <w:sz w:val="20"/>
        </w:rPr>
        <w:t xml:space="preserve">осознанно применять для анализа текста изученные поня- </w:t>
      </w:r>
      <w:r>
        <w:rPr>
          <w:color w:val="231F20"/>
          <w:sz w:val="20"/>
        </w:rPr>
        <w:t>тия</w:t>
      </w:r>
      <w:r>
        <w:rPr>
          <w:color w:val="231F20"/>
          <w:spacing w:val="-4"/>
          <w:sz w:val="20"/>
        </w:rPr>
        <w:t xml:space="preserve"> </w:t>
      </w:r>
      <w:r>
        <w:rPr>
          <w:color w:val="231F20"/>
          <w:sz w:val="20"/>
        </w:rPr>
        <w:t>(автор,</w:t>
      </w:r>
      <w:r>
        <w:rPr>
          <w:color w:val="231F20"/>
          <w:spacing w:val="-4"/>
          <w:sz w:val="20"/>
        </w:rPr>
        <w:t xml:space="preserve"> </w:t>
      </w:r>
      <w:r>
        <w:rPr>
          <w:color w:val="231F20"/>
          <w:sz w:val="20"/>
        </w:rPr>
        <w:t>литературный</w:t>
      </w:r>
      <w:r>
        <w:rPr>
          <w:color w:val="231F20"/>
          <w:spacing w:val="-4"/>
          <w:sz w:val="20"/>
        </w:rPr>
        <w:t xml:space="preserve"> </w:t>
      </w:r>
      <w:r>
        <w:rPr>
          <w:color w:val="231F20"/>
          <w:sz w:val="20"/>
        </w:rPr>
        <w:t>герой,</w:t>
      </w:r>
      <w:r>
        <w:rPr>
          <w:color w:val="231F20"/>
          <w:spacing w:val="-4"/>
          <w:sz w:val="20"/>
        </w:rPr>
        <w:t xml:space="preserve"> </w:t>
      </w:r>
      <w:r>
        <w:rPr>
          <w:color w:val="231F20"/>
          <w:sz w:val="20"/>
        </w:rPr>
        <w:t>тема,</w:t>
      </w:r>
      <w:r>
        <w:rPr>
          <w:color w:val="231F20"/>
          <w:spacing w:val="-4"/>
          <w:sz w:val="20"/>
        </w:rPr>
        <w:t xml:space="preserve"> </w:t>
      </w:r>
      <w:r>
        <w:rPr>
          <w:color w:val="231F20"/>
          <w:sz w:val="20"/>
        </w:rPr>
        <w:t>идея,</w:t>
      </w:r>
      <w:r>
        <w:rPr>
          <w:color w:val="231F20"/>
          <w:spacing w:val="-4"/>
          <w:sz w:val="20"/>
        </w:rPr>
        <w:t xml:space="preserve"> </w:t>
      </w:r>
      <w:r>
        <w:rPr>
          <w:color w:val="231F20"/>
          <w:sz w:val="20"/>
        </w:rPr>
        <w:t>заголовок,</w:t>
      </w:r>
      <w:r>
        <w:rPr>
          <w:color w:val="231F20"/>
          <w:spacing w:val="-4"/>
          <w:sz w:val="20"/>
        </w:rPr>
        <w:t xml:space="preserve"> </w:t>
      </w:r>
      <w:r>
        <w:rPr>
          <w:color w:val="231F20"/>
          <w:sz w:val="20"/>
        </w:rPr>
        <w:t>содер- жание произведения, сравнение, эпитет);</w:t>
      </w:r>
    </w:p>
    <w:p w:rsidR="009341A5" w:rsidRDefault="009341A5" w:rsidP="00135B7B">
      <w:pPr>
        <w:pStyle w:val="a5"/>
        <w:numPr>
          <w:ilvl w:val="1"/>
          <w:numId w:val="31"/>
        </w:numPr>
        <w:tabs>
          <w:tab w:val="left" w:pos="668"/>
        </w:tabs>
        <w:spacing w:before="5" w:line="247" w:lineRule="auto"/>
        <w:ind w:right="154" w:firstLine="226"/>
        <w:rPr>
          <w:sz w:val="20"/>
        </w:rPr>
      </w:pPr>
      <w:r>
        <w:rPr>
          <w:color w:val="231F20"/>
          <w:sz w:val="20"/>
        </w:rPr>
        <w:t>участвовать</w:t>
      </w:r>
      <w:r>
        <w:rPr>
          <w:color w:val="231F20"/>
          <w:spacing w:val="-16"/>
          <w:sz w:val="20"/>
        </w:rPr>
        <w:t xml:space="preserve"> </w:t>
      </w:r>
      <w:r>
        <w:rPr>
          <w:color w:val="231F20"/>
          <w:sz w:val="20"/>
        </w:rPr>
        <w:t>в</w:t>
      </w:r>
      <w:r>
        <w:rPr>
          <w:color w:val="231F20"/>
          <w:spacing w:val="-16"/>
          <w:sz w:val="20"/>
        </w:rPr>
        <w:t xml:space="preserve"> </w:t>
      </w:r>
      <w:r>
        <w:rPr>
          <w:color w:val="231F20"/>
          <w:sz w:val="20"/>
        </w:rPr>
        <w:t>обсуждении</w:t>
      </w:r>
      <w:r>
        <w:rPr>
          <w:color w:val="231F20"/>
          <w:spacing w:val="-16"/>
          <w:sz w:val="20"/>
        </w:rPr>
        <w:t xml:space="preserve"> </w:t>
      </w:r>
      <w:r>
        <w:rPr>
          <w:color w:val="231F20"/>
          <w:sz w:val="20"/>
        </w:rPr>
        <w:t>прослушанного/прочитанного произведения:</w:t>
      </w:r>
      <w:r>
        <w:rPr>
          <w:color w:val="231F20"/>
          <w:spacing w:val="-11"/>
          <w:sz w:val="20"/>
        </w:rPr>
        <w:t xml:space="preserve"> </w:t>
      </w:r>
      <w:r>
        <w:rPr>
          <w:color w:val="231F20"/>
          <w:sz w:val="20"/>
        </w:rPr>
        <w:t>понимать</w:t>
      </w:r>
      <w:r>
        <w:rPr>
          <w:color w:val="231F20"/>
          <w:spacing w:val="-11"/>
          <w:sz w:val="20"/>
        </w:rPr>
        <w:t xml:space="preserve"> </w:t>
      </w:r>
      <w:r>
        <w:rPr>
          <w:color w:val="231F20"/>
          <w:sz w:val="20"/>
        </w:rPr>
        <w:t>жанровую</w:t>
      </w:r>
      <w:r>
        <w:rPr>
          <w:color w:val="231F20"/>
          <w:spacing w:val="-11"/>
          <w:sz w:val="20"/>
        </w:rPr>
        <w:t xml:space="preserve"> </w:t>
      </w:r>
      <w:r>
        <w:rPr>
          <w:color w:val="231F20"/>
          <w:sz w:val="20"/>
        </w:rPr>
        <w:t>принадлежность</w:t>
      </w:r>
      <w:r>
        <w:rPr>
          <w:color w:val="231F20"/>
          <w:spacing w:val="-11"/>
          <w:sz w:val="20"/>
        </w:rPr>
        <w:t xml:space="preserve"> </w:t>
      </w:r>
      <w:r>
        <w:rPr>
          <w:color w:val="231F20"/>
          <w:sz w:val="20"/>
        </w:rPr>
        <w:t>произве- дения, формулировать устно простые выводы, подтверждать свой ответ примерами из текста;</w:t>
      </w:r>
    </w:p>
    <w:p w:rsidR="009341A5" w:rsidRDefault="009341A5" w:rsidP="00135B7B">
      <w:pPr>
        <w:pStyle w:val="a5"/>
        <w:numPr>
          <w:ilvl w:val="1"/>
          <w:numId w:val="31"/>
        </w:numPr>
        <w:tabs>
          <w:tab w:val="left" w:pos="668"/>
        </w:tabs>
        <w:spacing w:before="2" w:line="247" w:lineRule="auto"/>
        <w:ind w:firstLine="226"/>
        <w:rPr>
          <w:sz w:val="20"/>
        </w:rPr>
      </w:pPr>
      <w:r>
        <w:rPr>
          <w:color w:val="231F20"/>
          <w:sz w:val="20"/>
        </w:rPr>
        <w:t>пересказывать</w:t>
      </w:r>
      <w:r>
        <w:rPr>
          <w:color w:val="231F20"/>
          <w:spacing w:val="-16"/>
          <w:sz w:val="20"/>
        </w:rPr>
        <w:t xml:space="preserve"> </w:t>
      </w:r>
      <w:r>
        <w:rPr>
          <w:color w:val="231F20"/>
          <w:sz w:val="20"/>
        </w:rPr>
        <w:t>(устно)</w:t>
      </w:r>
      <w:r>
        <w:rPr>
          <w:color w:val="231F20"/>
          <w:spacing w:val="-16"/>
          <w:sz w:val="20"/>
        </w:rPr>
        <w:t xml:space="preserve"> </w:t>
      </w:r>
      <w:r>
        <w:rPr>
          <w:color w:val="231F20"/>
          <w:sz w:val="20"/>
        </w:rPr>
        <w:t>содержание</w:t>
      </w:r>
      <w:r>
        <w:rPr>
          <w:color w:val="231F20"/>
          <w:spacing w:val="-16"/>
          <w:sz w:val="20"/>
        </w:rPr>
        <w:t xml:space="preserve"> </w:t>
      </w:r>
      <w:r>
        <w:rPr>
          <w:color w:val="231F20"/>
          <w:sz w:val="20"/>
        </w:rPr>
        <w:t>произведения</w:t>
      </w:r>
      <w:r>
        <w:rPr>
          <w:color w:val="231F20"/>
          <w:spacing w:val="-16"/>
          <w:sz w:val="20"/>
        </w:rPr>
        <w:t xml:space="preserve"> </w:t>
      </w:r>
      <w:r>
        <w:rPr>
          <w:color w:val="231F20"/>
          <w:sz w:val="20"/>
        </w:rPr>
        <w:t>подроб- но, выборочно, от лица героя, от третьего лица;</w:t>
      </w:r>
    </w:p>
    <w:p w:rsidR="009341A5" w:rsidRDefault="009341A5" w:rsidP="00135B7B">
      <w:pPr>
        <w:pStyle w:val="a5"/>
        <w:numPr>
          <w:ilvl w:val="1"/>
          <w:numId w:val="31"/>
        </w:numPr>
        <w:tabs>
          <w:tab w:val="left" w:pos="668"/>
        </w:tabs>
        <w:spacing w:before="1" w:line="247" w:lineRule="auto"/>
        <w:ind w:firstLine="226"/>
        <w:rPr>
          <w:sz w:val="20"/>
        </w:rPr>
      </w:pPr>
      <w:r>
        <w:rPr>
          <w:color w:val="231F20"/>
          <w:sz w:val="20"/>
        </w:rPr>
        <w:t>читать</w:t>
      </w:r>
      <w:r>
        <w:rPr>
          <w:color w:val="231F20"/>
          <w:spacing w:val="-16"/>
          <w:sz w:val="20"/>
        </w:rPr>
        <w:t xml:space="preserve"> </w:t>
      </w:r>
      <w:r>
        <w:rPr>
          <w:color w:val="231F20"/>
          <w:sz w:val="20"/>
        </w:rPr>
        <w:t>по</w:t>
      </w:r>
      <w:r>
        <w:rPr>
          <w:color w:val="231F20"/>
          <w:spacing w:val="-16"/>
          <w:sz w:val="20"/>
        </w:rPr>
        <w:t xml:space="preserve"> </w:t>
      </w:r>
      <w:r>
        <w:rPr>
          <w:color w:val="231F20"/>
          <w:sz w:val="20"/>
        </w:rPr>
        <w:t>ролям</w:t>
      </w:r>
      <w:r>
        <w:rPr>
          <w:color w:val="231F20"/>
          <w:spacing w:val="-16"/>
          <w:sz w:val="20"/>
        </w:rPr>
        <w:t xml:space="preserve"> </w:t>
      </w:r>
      <w:r>
        <w:rPr>
          <w:color w:val="231F20"/>
          <w:sz w:val="20"/>
        </w:rPr>
        <w:t>с</w:t>
      </w:r>
      <w:r>
        <w:rPr>
          <w:color w:val="231F20"/>
          <w:spacing w:val="-16"/>
          <w:sz w:val="20"/>
        </w:rPr>
        <w:t xml:space="preserve"> </w:t>
      </w:r>
      <w:r>
        <w:rPr>
          <w:color w:val="231F20"/>
          <w:sz w:val="20"/>
        </w:rPr>
        <w:t>соблюдением</w:t>
      </w:r>
      <w:r>
        <w:rPr>
          <w:color w:val="231F20"/>
          <w:spacing w:val="-16"/>
          <w:sz w:val="20"/>
        </w:rPr>
        <w:t xml:space="preserve"> </w:t>
      </w:r>
      <w:r>
        <w:rPr>
          <w:color w:val="231F20"/>
          <w:sz w:val="20"/>
        </w:rPr>
        <w:t>норм</w:t>
      </w:r>
      <w:r>
        <w:rPr>
          <w:color w:val="231F20"/>
          <w:spacing w:val="-16"/>
          <w:sz w:val="20"/>
        </w:rPr>
        <w:t xml:space="preserve"> </w:t>
      </w:r>
      <w:r>
        <w:rPr>
          <w:color w:val="231F20"/>
          <w:sz w:val="20"/>
        </w:rPr>
        <w:t>произношения,</w:t>
      </w:r>
      <w:r>
        <w:rPr>
          <w:color w:val="231F20"/>
          <w:spacing w:val="-16"/>
          <w:sz w:val="20"/>
        </w:rPr>
        <w:t xml:space="preserve"> </w:t>
      </w:r>
      <w:r>
        <w:rPr>
          <w:color w:val="231F20"/>
          <w:sz w:val="20"/>
        </w:rPr>
        <w:t xml:space="preserve">рас- </w:t>
      </w:r>
      <w:r>
        <w:rPr>
          <w:color w:val="231F20"/>
          <w:w w:val="95"/>
          <w:sz w:val="20"/>
        </w:rPr>
        <w:t xml:space="preserve">становки ударения, инсценировать небольшие эпизоды из про- </w:t>
      </w:r>
      <w:r>
        <w:rPr>
          <w:color w:val="231F20"/>
          <w:spacing w:val="-2"/>
          <w:sz w:val="20"/>
        </w:rPr>
        <w:t>изведения;</w:t>
      </w:r>
    </w:p>
    <w:p w:rsidR="009341A5" w:rsidRDefault="009341A5" w:rsidP="00135B7B">
      <w:pPr>
        <w:pStyle w:val="a5"/>
        <w:numPr>
          <w:ilvl w:val="1"/>
          <w:numId w:val="31"/>
        </w:numPr>
        <w:tabs>
          <w:tab w:val="left" w:pos="668"/>
        </w:tabs>
        <w:spacing w:before="2" w:line="247" w:lineRule="auto"/>
        <w:ind w:firstLine="226"/>
        <w:rPr>
          <w:sz w:val="20"/>
        </w:rPr>
      </w:pPr>
      <w:r>
        <w:rPr>
          <w:color w:val="231F20"/>
          <w:sz w:val="20"/>
        </w:rPr>
        <w:t>составлять</w:t>
      </w:r>
      <w:r>
        <w:rPr>
          <w:color w:val="231F20"/>
          <w:spacing w:val="-9"/>
          <w:sz w:val="20"/>
        </w:rPr>
        <w:t xml:space="preserve"> </w:t>
      </w:r>
      <w:r>
        <w:rPr>
          <w:color w:val="231F20"/>
          <w:sz w:val="20"/>
        </w:rPr>
        <w:t>высказывания</w:t>
      </w:r>
      <w:r>
        <w:rPr>
          <w:color w:val="231F20"/>
          <w:spacing w:val="-9"/>
          <w:sz w:val="20"/>
        </w:rPr>
        <w:t xml:space="preserve"> </w:t>
      </w:r>
      <w:r>
        <w:rPr>
          <w:color w:val="231F20"/>
          <w:sz w:val="20"/>
        </w:rPr>
        <w:t>на</w:t>
      </w:r>
      <w:r>
        <w:rPr>
          <w:color w:val="231F20"/>
          <w:spacing w:val="-9"/>
          <w:sz w:val="20"/>
        </w:rPr>
        <w:t xml:space="preserve"> </w:t>
      </w:r>
      <w:r>
        <w:rPr>
          <w:color w:val="231F20"/>
          <w:sz w:val="20"/>
        </w:rPr>
        <w:t>заданную</w:t>
      </w:r>
      <w:r>
        <w:rPr>
          <w:color w:val="231F20"/>
          <w:spacing w:val="-9"/>
          <w:sz w:val="20"/>
        </w:rPr>
        <w:t xml:space="preserve"> </w:t>
      </w:r>
      <w:r>
        <w:rPr>
          <w:color w:val="231F20"/>
          <w:sz w:val="20"/>
        </w:rPr>
        <w:t>тему</w:t>
      </w:r>
      <w:r>
        <w:rPr>
          <w:color w:val="231F20"/>
          <w:spacing w:val="-9"/>
          <w:sz w:val="20"/>
        </w:rPr>
        <w:t xml:space="preserve"> </w:t>
      </w:r>
      <w:r>
        <w:rPr>
          <w:color w:val="231F20"/>
          <w:sz w:val="20"/>
        </w:rPr>
        <w:t>по</w:t>
      </w:r>
      <w:r>
        <w:rPr>
          <w:color w:val="231F20"/>
          <w:spacing w:val="-9"/>
          <w:sz w:val="20"/>
        </w:rPr>
        <w:t xml:space="preserve"> </w:t>
      </w:r>
      <w:r>
        <w:rPr>
          <w:color w:val="231F20"/>
          <w:sz w:val="20"/>
        </w:rPr>
        <w:t>содержа- нию произведения (не менее 5 предложений);</w:t>
      </w:r>
    </w:p>
    <w:p w:rsidR="009341A5" w:rsidRDefault="009341A5" w:rsidP="00135B7B">
      <w:pPr>
        <w:pStyle w:val="a5"/>
        <w:numPr>
          <w:ilvl w:val="1"/>
          <w:numId w:val="31"/>
        </w:numPr>
        <w:tabs>
          <w:tab w:val="left" w:pos="668"/>
        </w:tabs>
        <w:spacing w:before="1" w:line="247" w:lineRule="auto"/>
        <w:ind w:right="154" w:firstLine="226"/>
        <w:rPr>
          <w:sz w:val="20"/>
        </w:rPr>
      </w:pPr>
      <w:r>
        <w:rPr>
          <w:color w:val="231F20"/>
          <w:spacing w:val="-2"/>
          <w:sz w:val="20"/>
        </w:rPr>
        <w:t>сочинять</w:t>
      </w:r>
      <w:r>
        <w:rPr>
          <w:color w:val="231F20"/>
          <w:spacing w:val="-7"/>
          <w:sz w:val="20"/>
        </w:rPr>
        <w:t xml:space="preserve"> </w:t>
      </w:r>
      <w:r>
        <w:rPr>
          <w:color w:val="231F20"/>
          <w:spacing w:val="-2"/>
          <w:sz w:val="20"/>
        </w:rPr>
        <w:t>по</w:t>
      </w:r>
      <w:r>
        <w:rPr>
          <w:color w:val="231F20"/>
          <w:spacing w:val="-7"/>
          <w:sz w:val="20"/>
        </w:rPr>
        <w:t xml:space="preserve"> </w:t>
      </w:r>
      <w:r>
        <w:rPr>
          <w:color w:val="231F20"/>
          <w:spacing w:val="-2"/>
          <w:sz w:val="20"/>
        </w:rPr>
        <w:t>аналогии</w:t>
      </w:r>
      <w:r>
        <w:rPr>
          <w:color w:val="231F20"/>
          <w:spacing w:val="-7"/>
          <w:sz w:val="20"/>
        </w:rPr>
        <w:t xml:space="preserve"> </w:t>
      </w:r>
      <w:r>
        <w:rPr>
          <w:color w:val="231F20"/>
          <w:spacing w:val="-2"/>
          <w:sz w:val="20"/>
        </w:rPr>
        <w:t>с</w:t>
      </w:r>
      <w:r>
        <w:rPr>
          <w:color w:val="231F20"/>
          <w:spacing w:val="-7"/>
          <w:sz w:val="20"/>
        </w:rPr>
        <w:t xml:space="preserve"> </w:t>
      </w:r>
      <w:r>
        <w:rPr>
          <w:color w:val="231F20"/>
          <w:spacing w:val="-2"/>
          <w:sz w:val="20"/>
        </w:rPr>
        <w:t>прочитанным</w:t>
      </w:r>
      <w:r>
        <w:rPr>
          <w:color w:val="231F20"/>
          <w:spacing w:val="-7"/>
          <w:sz w:val="20"/>
        </w:rPr>
        <w:t xml:space="preserve"> </w:t>
      </w:r>
      <w:r>
        <w:rPr>
          <w:color w:val="231F20"/>
          <w:spacing w:val="-2"/>
          <w:sz w:val="20"/>
        </w:rPr>
        <w:t>загадки,</w:t>
      </w:r>
      <w:r>
        <w:rPr>
          <w:color w:val="231F20"/>
          <w:spacing w:val="-7"/>
          <w:sz w:val="20"/>
        </w:rPr>
        <w:t xml:space="preserve"> </w:t>
      </w:r>
      <w:r>
        <w:rPr>
          <w:color w:val="231F20"/>
          <w:spacing w:val="-2"/>
          <w:sz w:val="20"/>
        </w:rPr>
        <w:t xml:space="preserve">небольшие </w:t>
      </w:r>
      <w:r>
        <w:rPr>
          <w:color w:val="231F20"/>
          <w:sz w:val="20"/>
        </w:rPr>
        <w:t>сказки,</w:t>
      </w:r>
      <w:r>
        <w:rPr>
          <w:color w:val="231F20"/>
          <w:spacing w:val="-9"/>
          <w:sz w:val="20"/>
        </w:rPr>
        <w:t xml:space="preserve"> </w:t>
      </w:r>
      <w:r>
        <w:rPr>
          <w:color w:val="231F20"/>
          <w:sz w:val="20"/>
        </w:rPr>
        <w:t>рассказы;</w:t>
      </w:r>
    </w:p>
    <w:p w:rsidR="009341A5" w:rsidRDefault="009341A5" w:rsidP="00135B7B">
      <w:pPr>
        <w:pStyle w:val="a5"/>
        <w:numPr>
          <w:ilvl w:val="1"/>
          <w:numId w:val="31"/>
        </w:numPr>
        <w:tabs>
          <w:tab w:val="left" w:pos="668"/>
        </w:tabs>
        <w:spacing w:before="2" w:line="247" w:lineRule="auto"/>
        <w:ind w:firstLine="226"/>
        <w:rPr>
          <w:sz w:val="20"/>
        </w:rPr>
      </w:pPr>
      <w:r>
        <w:rPr>
          <w:color w:val="231F20"/>
          <w:sz w:val="20"/>
        </w:rPr>
        <w:t>ориентироваться в книге/учебнике по обложке, оглавле- нию,</w:t>
      </w:r>
      <w:r>
        <w:rPr>
          <w:color w:val="231F20"/>
          <w:spacing w:val="-6"/>
          <w:sz w:val="20"/>
        </w:rPr>
        <w:t xml:space="preserve"> </w:t>
      </w:r>
      <w:r>
        <w:rPr>
          <w:color w:val="231F20"/>
          <w:sz w:val="20"/>
        </w:rPr>
        <w:t>аннотации,</w:t>
      </w:r>
      <w:r>
        <w:rPr>
          <w:color w:val="231F20"/>
          <w:spacing w:val="-6"/>
          <w:sz w:val="20"/>
        </w:rPr>
        <w:t xml:space="preserve"> </w:t>
      </w:r>
      <w:r>
        <w:rPr>
          <w:color w:val="231F20"/>
          <w:sz w:val="20"/>
        </w:rPr>
        <w:t>иллюстрациям,</w:t>
      </w:r>
      <w:r>
        <w:rPr>
          <w:color w:val="231F20"/>
          <w:spacing w:val="-6"/>
          <w:sz w:val="20"/>
        </w:rPr>
        <w:t xml:space="preserve"> </w:t>
      </w:r>
      <w:r>
        <w:rPr>
          <w:color w:val="231F20"/>
          <w:sz w:val="20"/>
        </w:rPr>
        <w:t>предисловию,</w:t>
      </w:r>
      <w:r>
        <w:rPr>
          <w:color w:val="231F20"/>
          <w:spacing w:val="-6"/>
          <w:sz w:val="20"/>
        </w:rPr>
        <w:t xml:space="preserve"> </w:t>
      </w:r>
      <w:r>
        <w:rPr>
          <w:color w:val="231F20"/>
          <w:sz w:val="20"/>
        </w:rPr>
        <w:t>условным</w:t>
      </w:r>
      <w:r>
        <w:rPr>
          <w:color w:val="231F20"/>
          <w:spacing w:val="-6"/>
          <w:sz w:val="20"/>
        </w:rPr>
        <w:t xml:space="preserve"> </w:t>
      </w:r>
      <w:r>
        <w:rPr>
          <w:color w:val="231F20"/>
          <w:sz w:val="20"/>
        </w:rPr>
        <w:t xml:space="preserve">обо- </w:t>
      </w:r>
      <w:r>
        <w:rPr>
          <w:color w:val="231F20"/>
          <w:spacing w:val="-2"/>
          <w:sz w:val="20"/>
        </w:rPr>
        <w:t>значениям;</w:t>
      </w:r>
    </w:p>
    <w:p w:rsidR="009341A5" w:rsidRDefault="009341A5" w:rsidP="00135B7B">
      <w:pPr>
        <w:pStyle w:val="a5"/>
        <w:numPr>
          <w:ilvl w:val="1"/>
          <w:numId w:val="31"/>
        </w:numPr>
        <w:tabs>
          <w:tab w:val="left" w:pos="668"/>
        </w:tabs>
        <w:spacing w:before="1" w:line="247" w:lineRule="auto"/>
        <w:ind w:right="154" w:firstLine="226"/>
        <w:rPr>
          <w:sz w:val="20"/>
        </w:rPr>
      </w:pPr>
      <w:r>
        <w:rPr>
          <w:color w:val="231F20"/>
          <w:w w:val="95"/>
          <w:sz w:val="20"/>
        </w:rPr>
        <w:t xml:space="preserve">выбирать книги для самостоятельного чтения с учётом ре- </w:t>
      </w:r>
      <w:r>
        <w:rPr>
          <w:color w:val="231F20"/>
          <w:sz w:val="20"/>
        </w:rPr>
        <w:t>комендательного списка, используя картотеки, рассказывать о прочитанной книге;</w:t>
      </w:r>
    </w:p>
    <w:p w:rsidR="009341A5" w:rsidRPr="009341A5" w:rsidRDefault="009341A5" w:rsidP="00135B7B">
      <w:pPr>
        <w:pStyle w:val="a5"/>
        <w:numPr>
          <w:ilvl w:val="1"/>
          <w:numId w:val="31"/>
        </w:numPr>
        <w:tabs>
          <w:tab w:val="left" w:pos="668"/>
        </w:tabs>
        <w:spacing w:before="2" w:line="247" w:lineRule="auto"/>
        <w:ind w:firstLine="226"/>
        <w:rPr>
          <w:sz w:val="20"/>
        </w:rPr>
      </w:pPr>
      <w:r>
        <w:rPr>
          <w:color w:val="231F20"/>
          <w:sz w:val="20"/>
        </w:rPr>
        <w:t>использовать справочную литературу для получения до- полнительной</w:t>
      </w:r>
      <w:r>
        <w:rPr>
          <w:color w:val="231F20"/>
          <w:spacing w:val="-15"/>
          <w:sz w:val="20"/>
        </w:rPr>
        <w:t xml:space="preserve"> </w:t>
      </w:r>
      <w:r>
        <w:rPr>
          <w:color w:val="231F20"/>
          <w:sz w:val="20"/>
        </w:rPr>
        <w:t>информации</w:t>
      </w:r>
      <w:r>
        <w:rPr>
          <w:color w:val="231F20"/>
          <w:spacing w:val="-15"/>
          <w:sz w:val="20"/>
        </w:rPr>
        <w:t xml:space="preserve"> </w:t>
      </w:r>
      <w:r>
        <w:rPr>
          <w:color w:val="231F20"/>
          <w:sz w:val="20"/>
        </w:rPr>
        <w:t>в</w:t>
      </w:r>
      <w:r>
        <w:rPr>
          <w:color w:val="231F20"/>
          <w:spacing w:val="-15"/>
          <w:sz w:val="20"/>
        </w:rPr>
        <w:t xml:space="preserve"> </w:t>
      </w:r>
      <w:r>
        <w:rPr>
          <w:color w:val="231F20"/>
          <w:sz w:val="20"/>
        </w:rPr>
        <w:t>соответствии</w:t>
      </w:r>
      <w:r>
        <w:rPr>
          <w:color w:val="231F20"/>
          <w:spacing w:val="-15"/>
          <w:sz w:val="20"/>
        </w:rPr>
        <w:t xml:space="preserve"> </w:t>
      </w:r>
      <w:r>
        <w:rPr>
          <w:color w:val="231F20"/>
          <w:sz w:val="20"/>
        </w:rPr>
        <w:t>с</w:t>
      </w:r>
      <w:r>
        <w:rPr>
          <w:color w:val="231F20"/>
          <w:spacing w:val="-15"/>
          <w:sz w:val="20"/>
        </w:rPr>
        <w:t xml:space="preserve"> </w:t>
      </w:r>
      <w:r>
        <w:rPr>
          <w:color w:val="231F20"/>
          <w:sz w:val="20"/>
        </w:rPr>
        <w:t>учебной</w:t>
      </w:r>
      <w:r>
        <w:rPr>
          <w:color w:val="231F20"/>
          <w:spacing w:val="-15"/>
          <w:sz w:val="20"/>
        </w:rPr>
        <w:t xml:space="preserve"> </w:t>
      </w:r>
      <w:r>
        <w:rPr>
          <w:color w:val="231F20"/>
          <w:sz w:val="20"/>
        </w:rPr>
        <w:t>задачей.</w:t>
      </w:r>
    </w:p>
    <w:p w:rsidR="009341A5" w:rsidRPr="009341A5" w:rsidRDefault="009341A5" w:rsidP="009341A5">
      <w:pPr>
        <w:spacing w:before="65"/>
        <w:ind w:left="383"/>
        <w:jc w:val="both"/>
        <w:rPr>
          <w:b/>
          <w:color w:val="231F20"/>
          <w:sz w:val="20"/>
        </w:rPr>
      </w:pPr>
      <w:r w:rsidRPr="009341A5">
        <w:rPr>
          <w:b/>
          <w:color w:val="231F20"/>
          <w:sz w:val="20"/>
        </w:rPr>
        <w:t>3класс</w:t>
      </w:r>
    </w:p>
    <w:p w:rsidR="009341A5" w:rsidRDefault="009341A5" w:rsidP="009341A5">
      <w:pPr>
        <w:spacing w:before="65"/>
        <w:ind w:left="383"/>
        <w:jc w:val="both"/>
        <w:rPr>
          <w:sz w:val="20"/>
        </w:rPr>
      </w:pPr>
      <w:r w:rsidRPr="009341A5">
        <w:rPr>
          <w:color w:val="231F20"/>
          <w:sz w:val="20"/>
        </w:rPr>
        <w:t xml:space="preserve"> </w:t>
      </w:r>
      <w:r>
        <w:rPr>
          <w:color w:val="231F20"/>
          <w:sz w:val="20"/>
        </w:rPr>
        <w:t>К</w:t>
      </w:r>
      <w:r>
        <w:rPr>
          <w:color w:val="231F20"/>
          <w:spacing w:val="-14"/>
          <w:sz w:val="20"/>
        </w:rPr>
        <w:t xml:space="preserve"> </w:t>
      </w:r>
      <w:r>
        <w:rPr>
          <w:color w:val="231F20"/>
          <w:sz w:val="20"/>
        </w:rPr>
        <w:t>концу</w:t>
      </w:r>
      <w:r>
        <w:rPr>
          <w:color w:val="231F20"/>
          <w:spacing w:val="-13"/>
          <w:sz w:val="20"/>
        </w:rPr>
        <w:t xml:space="preserve"> </w:t>
      </w:r>
      <w:r>
        <w:rPr>
          <w:color w:val="231F20"/>
          <w:sz w:val="20"/>
        </w:rPr>
        <w:t>обучения</w:t>
      </w:r>
      <w:r>
        <w:rPr>
          <w:color w:val="231F20"/>
          <w:spacing w:val="-13"/>
          <w:sz w:val="20"/>
        </w:rPr>
        <w:t xml:space="preserve"> </w:t>
      </w:r>
      <w:r>
        <w:rPr>
          <w:rFonts w:ascii="Book Antiqua" w:hAnsi="Book Antiqua"/>
          <w:b/>
          <w:color w:val="231F20"/>
          <w:sz w:val="20"/>
        </w:rPr>
        <w:t>в</w:t>
      </w:r>
      <w:r>
        <w:rPr>
          <w:rFonts w:ascii="Book Antiqua" w:hAnsi="Book Antiqua"/>
          <w:b/>
          <w:color w:val="231F20"/>
          <w:spacing w:val="1"/>
          <w:sz w:val="20"/>
        </w:rPr>
        <w:t xml:space="preserve"> </w:t>
      </w:r>
      <w:r>
        <w:rPr>
          <w:rFonts w:ascii="Book Antiqua" w:hAnsi="Book Antiqua"/>
          <w:b/>
          <w:color w:val="231F20"/>
          <w:sz w:val="20"/>
        </w:rPr>
        <w:t>третьем классе</w:t>
      </w:r>
      <w:r>
        <w:rPr>
          <w:rFonts w:ascii="Book Antiqua" w:hAnsi="Book Antiqua"/>
          <w:b/>
          <w:color w:val="231F20"/>
          <w:spacing w:val="1"/>
          <w:sz w:val="20"/>
        </w:rPr>
        <w:t xml:space="preserve"> </w:t>
      </w:r>
      <w:r>
        <w:rPr>
          <w:color w:val="231F20"/>
          <w:sz w:val="20"/>
        </w:rPr>
        <w:t>обучающийся</w:t>
      </w:r>
      <w:r>
        <w:rPr>
          <w:color w:val="231F20"/>
          <w:spacing w:val="-13"/>
          <w:sz w:val="20"/>
        </w:rPr>
        <w:t xml:space="preserve"> </w:t>
      </w:r>
      <w:r>
        <w:rPr>
          <w:color w:val="231F20"/>
          <w:spacing w:val="-2"/>
          <w:sz w:val="20"/>
        </w:rPr>
        <w:t>научится:</w:t>
      </w:r>
    </w:p>
    <w:p w:rsidR="009341A5" w:rsidRDefault="009341A5" w:rsidP="00135B7B">
      <w:pPr>
        <w:pStyle w:val="a5"/>
        <w:numPr>
          <w:ilvl w:val="1"/>
          <w:numId w:val="31"/>
        </w:numPr>
        <w:tabs>
          <w:tab w:val="left" w:pos="668"/>
        </w:tabs>
        <w:spacing w:before="1" w:line="247" w:lineRule="auto"/>
        <w:ind w:right="156" w:firstLine="226"/>
        <w:rPr>
          <w:sz w:val="20"/>
        </w:rPr>
      </w:pPr>
      <w:r>
        <w:rPr>
          <w:color w:val="231F20"/>
          <w:sz w:val="20"/>
        </w:rPr>
        <w:t>отвечать</w:t>
      </w:r>
      <w:r>
        <w:rPr>
          <w:color w:val="231F20"/>
          <w:spacing w:val="-4"/>
          <w:sz w:val="20"/>
        </w:rPr>
        <w:t xml:space="preserve"> </w:t>
      </w:r>
      <w:r>
        <w:rPr>
          <w:color w:val="231F20"/>
          <w:sz w:val="20"/>
        </w:rPr>
        <w:t>на</w:t>
      </w:r>
      <w:r>
        <w:rPr>
          <w:color w:val="231F20"/>
          <w:spacing w:val="-4"/>
          <w:sz w:val="20"/>
        </w:rPr>
        <w:t xml:space="preserve"> </w:t>
      </w:r>
      <w:r>
        <w:rPr>
          <w:color w:val="231F20"/>
          <w:sz w:val="20"/>
        </w:rPr>
        <w:t>вопрос</w:t>
      </w:r>
      <w:r>
        <w:rPr>
          <w:color w:val="231F20"/>
          <w:spacing w:val="-4"/>
          <w:sz w:val="20"/>
        </w:rPr>
        <w:t xml:space="preserve"> </w:t>
      </w:r>
      <w:r>
        <w:rPr>
          <w:color w:val="231F20"/>
          <w:sz w:val="20"/>
        </w:rPr>
        <w:t>о</w:t>
      </w:r>
      <w:r>
        <w:rPr>
          <w:color w:val="231F20"/>
          <w:spacing w:val="-4"/>
          <w:sz w:val="20"/>
        </w:rPr>
        <w:t xml:space="preserve"> </w:t>
      </w:r>
      <w:r>
        <w:rPr>
          <w:color w:val="231F20"/>
          <w:sz w:val="20"/>
        </w:rPr>
        <w:t>культурной</w:t>
      </w:r>
      <w:r>
        <w:rPr>
          <w:color w:val="231F20"/>
          <w:spacing w:val="-4"/>
          <w:sz w:val="20"/>
        </w:rPr>
        <w:t xml:space="preserve"> </w:t>
      </w:r>
      <w:r>
        <w:rPr>
          <w:color w:val="231F20"/>
          <w:sz w:val="20"/>
        </w:rPr>
        <w:t>значимости</w:t>
      </w:r>
      <w:r>
        <w:rPr>
          <w:color w:val="231F20"/>
          <w:spacing w:val="-4"/>
          <w:sz w:val="20"/>
        </w:rPr>
        <w:t xml:space="preserve"> </w:t>
      </w:r>
      <w:r>
        <w:rPr>
          <w:color w:val="231F20"/>
          <w:sz w:val="20"/>
        </w:rPr>
        <w:t>устного</w:t>
      </w:r>
      <w:r>
        <w:rPr>
          <w:color w:val="231F20"/>
          <w:spacing w:val="-4"/>
          <w:sz w:val="20"/>
        </w:rPr>
        <w:t xml:space="preserve"> </w:t>
      </w:r>
      <w:r>
        <w:rPr>
          <w:color w:val="231F20"/>
          <w:sz w:val="20"/>
        </w:rPr>
        <w:t>на- родного творчества и художественной литературы, находить в</w:t>
      </w:r>
      <w:r>
        <w:rPr>
          <w:color w:val="231F20"/>
          <w:spacing w:val="-1"/>
          <w:sz w:val="20"/>
        </w:rPr>
        <w:t xml:space="preserve"> </w:t>
      </w:r>
      <w:r>
        <w:rPr>
          <w:color w:val="231F20"/>
          <w:sz w:val="20"/>
        </w:rPr>
        <w:t>фольклоре и литературных произведениях отражение нрав- ственных</w:t>
      </w:r>
      <w:r>
        <w:rPr>
          <w:color w:val="231F20"/>
          <w:spacing w:val="-2"/>
          <w:sz w:val="20"/>
        </w:rPr>
        <w:t xml:space="preserve"> </w:t>
      </w:r>
      <w:r>
        <w:rPr>
          <w:color w:val="231F20"/>
          <w:sz w:val="20"/>
        </w:rPr>
        <w:t>ценностей,</w:t>
      </w:r>
      <w:r>
        <w:rPr>
          <w:color w:val="231F20"/>
          <w:spacing w:val="-2"/>
          <w:sz w:val="20"/>
        </w:rPr>
        <w:t xml:space="preserve"> </w:t>
      </w:r>
      <w:r>
        <w:rPr>
          <w:color w:val="231F20"/>
          <w:sz w:val="20"/>
        </w:rPr>
        <w:t>традиций,</w:t>
      </w:r>
      <w:r>
        <w:rPr>
          <w:color w:val="231F20"/>
          <w:spacing w:val="-2"/>
          <w:sz w:val="20"/>
        </w:rPr>
        <w:t xml:space="preserve"> </w:t>
      </w:r>
      <w:r>
        <w:rPr>
          <w:color w:val="231F20"/>
          <w:sz w:val="20"/>
        </w:rPr>
        <w:t>быта,</w:t>
      </w:r>
      <w:r>
        <w:rPr>
          <w:color w:val="231F20"/>
          <w:spacing w:val="-2"/>
          <w:sz w:val="20"/>
        </w:rPr>
        <w:t xml:space="preserve"> </w:t>
      </w:r>
      <w:r>
        <w:rPr>
          <w:color w:val="231F20"/>
          <w:sz w:val="20"/>
        </w:rPr>
        <w:t>культуры</w:t>
      </w:r>
      <w:r>
        <w:rPr>
          <w:color w:val="231F20"/>
          <w:spacing w:val="-2"/>
          <w:sz w:val="20"/>
        </w:rPr>
        <w:t xml:space="preserve"> </w:t>
      </w:r>
      <w:r>
        <w:rPr>
          <w:color w:val="231F20"/>
          <w:sz w:val="20"/>
        </w:rPr>
        <w:t>разных</w:t>
      </w:r>
      <w:r>
        <w:rPr>
          <w:color w:val="231F20"/>
          <w:spacing w:val="-2"/>
          <w:sz w:val="20"/>
        </w:rPr>
        <w:t xml:space="preserve"> </w:t>
      </w:r>
      <w:r>
        <w:rPr>
          <w:color w:val="231F20"/>
          <w:sz w:val="20"/>
        </w:rPr>
        <w:t xml:space="preserve">наро- </w:t>
      </w:r>
      <w:r>
        <w:rPr>
          <w:color w:val="231F20"/>
          <w:w w:val="95"/>
          <w:sz w:val="20"/>
        </w:rPr>
        <w:t xml:space="preserve">дов, ориентироваться в нравственно-этических понятиях в кон- </w:t>
      </w:r>
      <w:r>
        <w:rPr>
          <w:color w:val="231F20"/>
          <w:sz w:val="20"/>
        </w:rPr>
        <w:lastRenderedPageBreak/>
        <w:t>тексте изученных произведений;</w:t>
      </w:r>
    </w:p>
    <w:p w:rsidR="009341A5" w:rsidRDefault="009341A5" w:rsidP="00135B7B">
      <w:pPr>
        <w:pStyle w:val="a5"/>
        <w:numPr>
          <w:ilvl w:val="1"/>
          <w:numId w:val="31"/>
        </w:numPr>
        <w:tabs>
          <w:tab w:val="left" w:pos="668"/>
        </w:tabs>
        <w:spacing w:before="4" w:line="247" w:lineRule="auto"/>
        <w:ind w:right="154" w:firstLine="226"/>
        <w:rPr>
          <w:sz w:val="20"/>
        </w:rPr>
      </w:pPr>
      <w:r>
        <w:rPr>
          <w:color w:val="231F20"/>
          <w:w w:val="95"/>
          <w:sz w:val="20"/>
        </w:rPr>
        <w:t xml:space="preserve">читать вслух и про себя в соответствии с учебной задачей, </w:t>
      </w:r>
      <w:r>
        <w:rPr>
          <w:color w:val="231F20"/>
          <w:sz w:val="20"/>
        </w:rPr>
        <w:t>использовать</w:t>
      </w:r>
      <w:r>
        <w:rPr>
          <w:color w:val="231F20"/>
          <w:spacing w:val="-8"/>
          <w:sz w:val="20"/>
        </w:rPr>
        <w:t xml:space="preserve"> </w:t>
      </w:r>
      <w:r>
        <w:rPr>
          <w:color w:val="231F20"/>
          <w:sz w:val="20"/>
        </w:rPr>
        <w:t>разные</w:t>
      </w:r>
      <w:r>
        <w:rPr>
          <w:color w:val="231F20"/>
          <w:spacing w:val="-8"/>
          <w:sz w:val="20"/>
        </w:rPr>
        <w:t xml:space="preserve"> </w:t>
      </w:r>
      <w:r>
        <w:rPr>
          <w:color w:val="231F20"/>
          <w:sz w:val="20"/>
        </w:rPr>
        <w:t>виды</w:t>
      </w:r>
      <w:r>
        <w:rPr>
          <w:color w:val="231F20"/>
          <w:spacing w:val="-8"/>
          <w:sz w:val="20"/>
        </w:rPr>
        <w:t xml:space="preserve"> </w:t>
      </w:r>
      <w:r>
        <w:rPr>
          <w:color w:val="231F20"/>
          <w:sz w:val="20"/>
        </w:rPr>
        <w:t>чтения</w:t>
      </w:r>
      <w:r>
        <w:rPr>
          <w:color w:val="231F20"/>
          <w:spacing w:val="-8"/>
          <w:sz w:val="20"/>
        </w:rPr>
        <w:t xml:space="preserve"> </w:t>
      </w:r>
      <w:r>
        <w:rPr>
          <w:color w:val="231F20"/>
          <w:sz w:val="20"/>
        </w:rPr>
        <w:t>(изучающее,</w:t>
      </w:r>
      <w:r>
        <w:rPr>
          <w:color w:val="231F20"/>
          <w:spacing w:val="-8"/>
          <w:sz w:val="20"/>
        </w:rPr>
        <w:t xml:space="preserve"> </w:t>
      </w:r>
      <w:r>
        <w:rPr>
          <w:color w:val="231F20"/>
          <w:sz w:val="20"/>
        </w:rPr>
        <w:t>ознакомитель- ное,</w:t>
      </w:r>
      <w:r>
        <w:rPr>
          <w:color w:val="231F20"/>
          <w:spacing w:val="-11"/>
          <w:sz w:val="20"/>
        </w:rPr>
        <w:t xml:space="preserve"> </w:t>
      </w:r>
      <w:r>
        <w:rPr>
          <w:color w:val="231F20"/>
          <w:sz w:val="20"/>
        </w:rPr>
        <w:t>поисковое</w:t>
      </w:r>
      <w:r>
        <w:rPr>
          <w:color w:val="231F20"/>
          <w:spacing w:val="-11"/>
          <w:sz w:val="20"/>
        </w:rPr>
        <w:t xml:space="preserve"> </w:t>
      </w:r>
      <w:r>
        <w:rPr>
          <w:color w:val="231F20"/>
          <w:sz w:val="20"/>
        </w:rPr>
        <w:t>выборочное,</w:t>
      </w:r>
      <w:r>
        <w:rPr>
          <w:color w:val="231F20"/>
          <w:spacing w:val="-11"/>
          <w:sz w:val="20"/>
        </w:rPr>
        <w:t xml:space="preserve"> </w:t>
      </w:r>
      <w:r>
        <w:rPr>
          <w:color w:val="231F20"/>
          <w:sz w:val="20"/>
        </w:rPr>
        <w:t>просмотровое</w:t>
      </w:r>
      <w:r>
        <w:rPr>
          <w:color w:val="231F20"/>
          <w:spacing w:val="-11"/>
          <w:sz w:val="20"/>
        </w:rPr>
        <w:t xml:space="preserve"> </w:t>
      </w:r>
      <w:r>
        <w:rPr>
          <w:color w:val="231F20"/>
          <w:sz w:val="20"/>
        </w:rPr>
        <w:t>выборочное);</w:t>
      </w:r>
    </w:p>
    <w:p w:rsidR="009341A5" w:rsidRDefault="009341A5" w:rsidP="00135B7B">
      <w:pPr>
        <w:pStyle w:val="a5"/>
        <w:numPr>
          <w:ilvl w:val="1"/>
          <w:numId w:val="31"/>
        </w:numPr>
        <w:tabs>
          <w:tab w:val="left" w:pos="668"/>
        </w:tabs>
        <w:spacing w:before="5" w:line="244" w:lineRule="auto"/>
        <w:ind w:right="154" w:firstLine="226"/>
        <w:rPr>
          <w:sz w:val="20"/>
        </w:rPr>
      </w:pPr>
      <w:r>
        <w:rPr>
          <w:color w:val="231F20"/>
          <w:sz w:val="20"/>
        </w:rPr>
        <w:t>читать</w:t>
      </w:r>
      <w:r>
        <w:rPr>
          <w:color w:val="231F20"/>
          <w:spacing w:val="-15"/>
          <w:sz w:val="20"/>
        </w:rPr>
        <w:t xml:space="preserve"> </w:t>
      </w:r>
      <w:r>
        <w:rPr>
          <w:color w:val="231F20"/>
          <w:sz w:val="20"/>
        </w:rPr>
        <w:t>вслух</w:t>
      </w:r>
      <w:r>
        <w:rPr>
          <w:color w:val="231F20"/>
          <w:spacing w:val="-15"/>
          <w:sz w:val="20"/>
        </w:rPr>
        <w:t xml:space="preserve"> </w:t>
      </w:r>
      <w:r>
        <w:rPr>
          <w:color w:val="231F20"/>
          <w:sz w:val="20"/>
        </w:rPr>
        <w:t>целыми</w:t>
      </w:r>
      <w:r>
        <w:rPr>
          <w:color w:val="231F20"/>
          <w:spacing w:val="-15"/>
          <w:sz w:val="20"/>
        </w:rPr>
        <w:t xml:space="preserve"> </w:t>
      </w:r>
      <w:r>
        <w:rPr>
          <w:color w:val="231F20"/>
          <w:sz w:val="20"/>
        </w:rPr>
        <w:t>словами</w:t>
      </w:r>
      <w:r>
        <w:rPr>
          <w:color w:val="231F20"/>
          <w:spacing w:val="-15"/>
          <w:sz w:val="20"/>
        </w:rPr>
        <w:t xml:space="preserve"> </w:t>
      </w:r>
      <w:r>
        <w:rPr>
          <w:color w:val="231F20"/>
          <w:sz w:val="20"/>
        </w:rPr>
        <w:t>без</w:t>
      </w:r>
      <w:r>
        <w:rPr>
          <w:color w:val="231F20"/>
          <w:spacing w:val="-15"/>
          <w:sz w:val="20"/>
        </w:rPr>
        <w:t xml:space="preserve"> </w:t>
      </w:r>
      <w:r>
        <w:rPr>
          <w:color w:val="231F20"/>
          <w:sz w:val="20"/>
        </w:rPr>
        <w:t>пропусков</w:t>
      </w:r>
      <w:r>
        <w:rPr>
          <w:color w:val="231F20"/>
          <w:spacing w:val="-15"/>
          <w:sz w:val="20"/>
        </w:rPr>
        <w:t xml:space="preserve"> </w:t>
      </w:r>
      <w:r>
        <w:rPr>
          <w:color w:val="231F20"/>
          <w:sz w:val="20"/>
        </w:rPr>
        <w:t>и</w:t>
      </w:r>
      <w:r>
        <w:rPr>
          <w:color w:val="231F20"/>
          <w:spacing w:val="-15"/>
          <w:sz w:val="20"/>
        </w:rPr>
        <w:t xml:space="preserve"> </w:t>
      </w:r>
      <w:r>
        <w:rPr>
          <w:color w:val="231F20"/>
          <w:sz w:val="20"/>
        </w:rPr>
        <w:t xml:space="preserve">перестано- вок букв и слогов доступные по восприятию и небольшие по </w:t>
      </w:r>
      <w:r>
        <w:rPr>
          <w:color w:val="231F20"/>
          <w:spacing w:val="-2"/>
          <w:sz w:val="20"/>
        </w:rPr>
        <w:t>объёму</w:t>
      </w:r>
      <w:r>
        <w:rPr>
          <w:color w:val="231F20"/>
          <w:spacing w:val="-7"/>
          <w:sz w:val="20"/>
        </w:rPr>
        <w:t xml:space="preserve"> </w:t>
      </w:r>
      <w:r>
        <w:rPr>
          <w:color w:val="231F20"/>
          <w:spacing w:val="-2"/>
          <w:sz w:val="20"/>
        </w:rPr>
        <w:t>прозаические</w:t>
      </w:r>
      <w:r>
        <w:rPr>
          <w:color w:val="231F20"/>
          <w:spacing w:val="-7"/>
          <w:sz w:val="20"/>
        </w:rPr>
        <w:t xml:space="preserve"> </w:t>
      </w:r>
      <w:r>
        <w:rPr>
          <w:color w:val="231F20"/>
          <w:spacing w:val="-2"/>
          <w:sz w:val="20"/>
        </w:rPr>
        <w:t>и</w:t>
      </w:r>
      <w:r>
        <w:rPr>
          <w:color w:val="231F20"/>
          <w:spacing w:val="-7"/>
          <w:sz w:val="20"/>
        </w:rPr>
        <w:t xml:space="preserve"> </w:t>
      </w:r>
      <w:r>
        <w:rPr>
          <w:color w:val="231F20"/>
          <w:spacing w:val="-2"/>
          <w:sz w:val="20"/>
        </w:rPr>
        <w:t>стихотворные</w:t>
      </w:r>
      <w:r>
        <w:rPr>
          <w:color w:val="231F20"/>
          <w:spacing w:val="-7"/>
          <w:sz w:val="20"/>
        </w:rPr>
        <w:t xml:space="preserve"> </w:t>
      </w:r>
      <w:r>
        <w:rPr>
          <w:color w:val="231F20"/>
          <w:spacing w:val="-2"/>
          <w:sz w:val="20"/>
        </w:rPr>
        <w:t>произведения</w:t>
      </w:r>
      <w:r>
        <w:rPr>
          <w:color w:val="231F20"/>
          <w:spacing w:val="-7"/>
          <w:sz w:val="20"/>
        </w:rPr>
        <w:t xml:space="preserve"> </w:t>
      </w:r>
      <w:r>
        <w:rPr>
          <w:color w:val="231F20"/>
          <w:spacing w:val="-2"/>
          <w:sz w:val="20"/>
        </w:rPr>
        <w:t>в</w:t>
      </w:r>
      <w:r>
        <w:rPr>
          <w:color w:val="231F20"/>
          <w:spacing w:val="-7"/>
          <w:sz w:val="20"/>
        </w:rPr>
        <w:t xml:space="preserve"> </w:t>
      </w:r>
      <w:r>
        <w:rPr>
          <w:color w:val="231F20"/>
          <w:spacing w:val="-2"/>
          <w:sz w:val="20"/>
        </w:rPr>
        <w:t>темпе</w:t>
      </w:r>
      <w:r>
        <w:rPr>
          <w:color w:val="231F20"/>
          <w:spacing w:val="-7"/>
          <w:sz w:val="20"/>
        </w:rPr>
        <w:t xml:space="preserve"> </w:t>
      </w:r>
      <w:r>
        <w:rPr>
          <w:color w:val="231F20"/>
          <w:spacing w:val="-2"/>
          <w:sz w:val="20"/>
        </w:rPr>
        <w:t xml:space="preserve">не </w:t>
      </w:r>
      <w:r>
        <w:rPr>
          <w:color w:val="231F20"/>
          <w:sz w:val="20"/>
        </w:rPr>
        <w:t>менее</w:t>
      </w:r>
      <w:r>
        <w:rPr>
          <w:color w:val="231F20"/>
          <w:spacing w:val="-4"/>
          <w:sz w:val="20"/>
        </w:rPr>
        <w:t xml:space="preserve"> </w:t>
      </w:r>
      <w:r>
        <w:rPr>
          <w:color w:val="231F20"/>
          <w:sz w:val="20"/>
        </w:rPr>
        <w:t>60</w:t>
      </w:r>
      <w:r>
        <w:rPr>
          <w:color w:val="231F20"/>
          <w:spacing w:val="-4"/>
          <w:sz w:val="20"/>
        </w:rPr>
        <w:t xml:space="preserve"> </w:t>
      </w:r>
      <w:r>
        <w:rPr>
          <w:color w:val="231F20"/>
          <w:sz w:val="20"/>
        </w:rPr>
        <w:t>слов</w:t>
      </w:r>
      <w:r>
        <w:rPr>
          <w:color w:val="231F20"/>
          <w:spacing w:val="-4"/>
          <w:sz w:val="20"/>
        </w:rPr>
        <w:t xml:space="preserve"> </w:t>
      </w:r>
      <w:r>
        <w:rPr>
          <w:color w:val="231F20"/>
          <w:sz w:val="20"/>
        </w:rPr>
        <w:t>в</w:t>
      </w:r>
      <w:r>
        <w:rPr>
          <w:color w:val="231F20"/>
          <w:spacing w:val="-4"/>
          <w:sz w:val="20"/>
        </w:rPr>
        <w:t xml:space="preserve"> </w:t>
      </w:r>
      <w:r>
        <w:rPr>
          <w:color w:val="231F20"/>
          <w:sz w:val="20"/>
        </w:rPr>
        <w:t>минуту</w:t>
      </w:r>
      <w:r>
        <w:rPr>
          <w:color w:val="231F20"/>
          <w:spacing w:val="-4"/>
          <w:sz w:val="20"/>
        </w:rPr>
        <w:t xml:space="preserve"> </w:t>
      </w:r>
      <w:r>
        <w:rPr>
          <w:color w:val="231F20"/>
          <w:sz w:val="20"/>
        </w:rPr>
        <w:t>(без</w:t>
      </w:r>
      <w:r>
        <w:rPr>
          <w:color w:val="231F20"/>
          <w:spacing w:val="-4"/>
          <w:sz w:val="20"/>
        </w:rPr>
        <w:t xml:space="preserve"> </w:t>
      </w:r>
      <w:r>
        <w:rPr>
          <w:color w:val="231F20"/>
          <w:sz w:val="20"/>
        </w:rPr>
        <w:t>отметочного</w:t>
      </w:r>
      <w:r>
        <w:rPr>
          <w:color w:val="231F20"/>
          <w:spacing w:val="-4"/>
          <w:sz w:val="20"/>
        </w:rPr>
        <w:t xml:space="preserve"> </w:t>
      </w:r>
      <w:r>
        <w:rPr>
          <w:color w:val="231F20"/>
          <w:sz w:val="20"/>
        </w:rPr>
        <w:t>оценивания);</w:t>
      </w:r>
    </w:p>
    <w:p w:rsidR="009341A5" w:rsidRDefault="009341A5" w:rsidP="00135B7B">
      <w:pPr>
        <w:pStyle w:val="a5"/>
        <w:numPr>
          <w:ilvl w:val="1"/>
          <w:numId w:val="31"/>
        </w:numPr>
        <w:tabs>
          <w:tab w:val="left" w:pos="668"/>
        </w:tabs>
        <w:spacing w:before="68"/>
        <w:ind w:firstLine="226"/>
        <w:rPr>
          <w:sz w:val="20"/>
        </w:rPr>
      </w:pPr>
      <w:r>
        <w:rPr>
          <w:color w:val="231F20"/>
          <w:spacing w:val="-2"/>
          <w:sz w:val="20"/>
        </w:rPr>
        <w:t>читать</w:t>
      </w:r>
      <w:r>
        <w:rPr>
          <w:color w:val="231F20"/>
          <w:spacing w:val="-10"/>
          <w:sz w:val="20"/>
        </w:rPr>
        <w:t xml:space="preserve"> </w:t>
      </w:r>
      <w:r>
        <w:rPr>
          <w:color w:val="231F20"/>
          <w:spacing w:val="-2"/>
          <w:sz w:val="20"/>
        </w:rPr>
        <w:t>наизусть</w:t>
      </w:r>
      <w:r>
        <w:rPr>
          <w:color w:val="231F20"/>
          <w:spacing w:val="-10"/>
          <w:sz w:val="20"/>
        </w:rPr>
        <w:t xml:space="preserve"> </w:t>
      </w:r>
      <w:r>
        <w:rPr>
          <w:color w:val="231F20"/>
          <w:spacing w:val="-2"/>
          <w:sz w:val="20"/>
        </w:rPr>
        <w:t>не</w:t>
      </w:r>
      <w:r>
        <w:rPr>
          <w:color w:val="231F20"/>
          <w:spacing w:val="-10"/>
          <w:sz w:val="20"/>
        </w:rPr>
        <w:t xml:space="preserve"> </w:t>
      </w:r>
      <w:r>
        <w:rPr>
          <w:color w:val="231F20"/>
          <w:spacing w:val="-2"/>
          <w:sz w:val="20"/>
        </w:rPr>
        <w:t>менее</w:t>
      </w:r>
      <w:r>
        <w:rPr>
          <w:color w:val="231F20"/>
          <w:spacing w:val="-10"/>
          <w:sz w:val="20"/>
        </w:rPr>
        <w:t xml:space="preserve"> </w:t>
      </w:r>
      <w:r>
        <w:rPr>
          <w:color w:val="231F20"/>
          <w:spacing w:val="-2"/>
          <w:sz w:val="20"/>
        </w:rPr>
        <w:t>4</w:t>
      </w:r>
      <w:r>
        <w:rPr>
          <w:color w:val="231F20"/>
          <w:spacing w:val="-10"/>
          <w:sz w:val="20"/>
        </w:rPr>
        <w:t xml:space="preserve"> </w:t>
      </w:r>
      <w:r>
        <w:rPr>
          <w:color w:val="231F20"/>
          <w:spacing w:val="-2"/>
          <w:sz w:val="20"/>
        </w:rPr>
        <w:t>стихотворений</w:t>
      </w:r>
      <w:r>
        <w:rPr>
          <w:color w:val="231F20"/>
          <w:spacing w:val="-10"/>
          <w:sz w:val="20"/>
        </w:rPr>
        <w:t xml:space="preserve"> </w:t>
      </w:r>
      <w:r>
        <w:rPr>
          <w:color w:val="231F20"/>
          <w:spacing w:val="-2"/>
          <w:sz w:val="20"/>
        </w:rPr>
        <w:t>в</w:t>
      </w:r>
      <w:r>
        <w:rPr>
          <w:color w:val="231F20"/>
          <w:spacing w:val="-10"/>
          <w:sz w:val="20"/>
        </w:rPr>
        <w:t xml:space="preserve"> </w:t>
      </w:r>
      <w:r>
        <w:rPr>
          <w:color w:val="231F20"/>
          <w:spacing w:val="-2"/>
          <w:sz w:val="20"/>
        </w:rPr>
        <w:t xml:space="preserve">соответствии </w:t>
      </w:r>
      <w:r>
        <w:rPr>
          <w:color w:val="231F20"/>
          <w:sz w:val="20"/>
        </w:rPr>
        <w:t>с изученной тематикой произведений;</w:t>
      </w:r>
      <w:r w:rsidRPr="009341A5">
        <w:rPr>
          <w:color w:val="231F20"/>
          <w:sz w:val="20"/>
        </w:rPr>
        <w:t xml:space="preserve"> </w:t>
      </w:r>
      <w:r>
        <w:rPr>
          <w:color w:val="231F20"/>
          <w:sz w:val="20"/>
        </w:rPr>
        <w:t>различать</w:t>
      </w:r>
      <w:r>
        <w:rPr>
          <w:color w:val="231F20"/>
          <w:spacing w:val="-7"/>
          <w:sz w:val="20"/>
        </w:rPr>
        <w:t xml:space="preserve"> </w:t>
      </w:r>
      <w:r>
        <w:rPr>
          <w:color w:val="231F20"/>
          <w:sz w:val="20"/>
        </w:rPr>
        <w:t>художественные</w:t>
      </w:r>
      <w:r>
        <w:rPr>
          <w:color w:val="231F20"/>
          <w:spacing w:val="-7"/>
          <w:sz w:val="20"/>
        </w:rPr>
        <w:t xml:space="preserve"> </w:t>
      </w:r>
      <w:r>
        <w:rPr>
          <w:color w:val="231F20"/>
          <w:sz w:val="20"/>
        </w:rPr>
        <w:t>произведения</w:t>
      </w:r>
      <w:r>
        <w:rPr>
          <w:color w:val="231F20"/>
          <w:spacing w:val="-7"/>
          <w:sz w:val="20"/>
        </w:rPr>
        <w:t xml:space="preserve"> </w:t>
      </w:r>
      <w:r>
        <w:rPr>
          <w:color w:val="231F20"/>
          <w:sz w:val="20"/>
        </w:rPr>
        <w:t>и</w:t>
      </w:r>
      <w:r>
        <w:rPr>
          <w:color w:val="231F20"/>
          <w:spacing w:val="-7"/>
          <w:sz w:val="20"/>
        </w:rPr>
        <w:t xml:space="preserve"> </w:t>
      </w:r>
      <w:r>
        <w:rPr>
          <w:color w:val="231F20"/>
          <w:sz w:val="20"/>
        </w:rPr>
        <w:t>познаватель- ные</w:t>
      </w:r>
      <w:r>
        <w:rPr>
          <w:color w:val="231F20"/>
          <w:spacing w:val="-9"/>
          <w:sz w:val="20"/>
        </w:rPr>
        <w:t xml:space="preserve"> </w:t>
      </w:r>
      <w:r>
        <w:rPr>
          <w:color w:val="231F20"/>
          <w:sz w:val="20"/>
        </w:rPr>
        <w:t>тексты;</w:t>
      </w:r>
    </w:p>
    <w:p w:rsidR="009341A5" w:rsidRDefault="009341A5" w:rsidP="00135B7B">
      <w:pPr>
        <w:pStyle w:val="a5"/>
        <w:numPr>
          <w:ilvl w:val="1"/>
          <w:numId w:val="31"/>
        </w:numPr>
        <w:tabs>
          <w:tab w:val="left" w:pos="668"/>
        </w:tabs>
        <w:spacing w:before="3"/>
        <w:ind w:firstLine="226"/>
        <w:rPr>
          <w:sz w:val="20"/>
        </w:rPr>
      </w:pPr>
      <w:r>
        <w:rPr>
          <w:color w:val="231F20"/>
          <w:sz w:val="20"/>
        </w:rPr>
        <w:t>различать</w:t>
      </w:r>
      <w:r>
        <w:rPr>
          <w:color w:val="231F20"/>
          <w:spacing w:val="-1"/>
          <w:sz w:val="20"/>
        </w:rPr>
        <w:t xml:space="preserve"> </w:t>
      </w:r>
      <w:r>
        <w:rPr>
          <w:color w:val="231F20"/>
          <w:sz w:val="20"/>
        </w:rPr>
        <w:t>прозаическую</w:t>
      </w:r>
      <w:r>
        <w:rPr>
          <w:color w:val="231F20"/>
          <w:spacing w:val="-1"/>
          <w:sz w:val="20"/>
        </w:rPr>
        <w:t xml:space="preserve"> </w:t>
      </w:r>
      <w:r>
        <w:rPr>
          <w:color w:val="231F20"/>
          <w:sz w:val="20"/>
        </w:rPr>
        <w:t>и</w:t>
      </w:r>
      <w:r>
        <w:rPr>
          <w:color w:val="231F20"/>
          <w:spacing w:val="-1"/>
          <w:sz w:val="20"/>
        </w:rPr>
        <w:t xml:space="preserve"> </w:t>
      </w:r>
      <w:r>
        <w:rPr>
          <w:color w:val="231F20"/>
          <w:sz w:val="20"/>
        </w:rPr>
        <w:t>стихотворную</w:t>
      </w:r>
      <w:r>
        <w:rPr>
          <w:color w:val="231F20"/>
          <w:spacing w:val="-1"/>
          <w:sz w:val="20"/>
        </w:rPr>
        <w:t xml:space="preserve"> </w:t>
      </w:r>
      <w:r>
        <w:rPr>
          <w:color w:val="231F20"/>
          <w:sz w:val="20"/>
        </w:rPr>
        <w:t>речь:</w:t>
      </w:r>
      <w:r>
        <w:rPr>
          <w:color w:val="231F20"/>
          <w:spacing w:val="-1"/>
          <w:sz w:val="20"/>
        </w:rPr>
        <w:t xml:space="preserve"> </w:t>
      </w:r>
      <w:r>
        <w:rPr>
          <w:color w:val="231F20"/>
          <w:sz w:val="20"/>
        </w:rPr>
        <w:t>называть особенности</w:t>
      </w:r>
      <w:r>
        <w:rPr>
          <w:color w:val="231F20"/>
          <w:spacing w:val="-13"/>
          <w:sz w:val="20"/>
        </w:rPr>
        <w:t xml:space="preserve"> </w:t>
      </w:r>
      <w:r>
        <w:rPr>
          <w:color w:val="231F20"/>
          <w:sz w:val="20"/>
        </w:rPr>
        <w:t>стихотворного</w:t>
      </w:r>
      <w:r>
        <w:rPr>
          <w:color w:val="231F20"/>
          <w:spacing w:val="-13"/>
          <w:sz w:val="20"/>
        </w:rPr>
        <w:t xml:space="preserve"> </w:t>
      </w:r>
      <w:r>
        <w:rPr>
          <w:color w:val="231F20"/>
          <w:sz w:val="20"/>
        </w:rPr>
        <w:t>произведения</w:t>
      </w:r>
      <w:r>
        <w:rPr>
          <w:color w:val="231F20"/>
          <w:spacing w:val="-13"/>
          <w:sz w:val="20"/>
        </w:rPr>
        <w:t xml:space="preserve"> </w:t>
      </w:r>
      <w:r>
        <w:rPr>
          <w:color w:val="231F20"/>
          <w:sz w:val="20"/>
        </w:rPr>
        <w:t>(ритм,</w:t>
      </w:r>
      <w:r>
        <w:rPr>
          <w:color w:val="231F20"/>
          <w:spacing w:val="-13"/>
          <w:sz w:val="20"/>
        </w:rPr>
        <w:t xml:space="preserve"> </w:t>
      </w:r>
      <w:r>
        <w:rPr>
          <w:color w:val="231F20"/>
          <w:sz w:val="20"/>
        </w:rPr>
        <w:t>рифма,</w:t>
      </w:r>
      <w:r>
        <w:rPr>
          <w:color w:val="231F20"/>
          <w:spacing w:val="-13"/>
          <w:sz w:val="20"/>
        </w:rPr>
        <w:t xml:space="preserve"> </w:t>
      </w:r>
      <w:r>
        <w:rPr>
          <w:color w:val="231F20"/>
          <w:sz w:val="20"/>
        </w:rPr>
        <w:t>стро- фа),</w:t>
      </w:r>
      <w:r>
        <w:rPr>
          <w:color w:val="231F20"/>
          <w:spacing w:val="-2"/>
          <w:sz w:val="20"/>
        </w:rPr>
        <w:t xml:space="preserve"> </w:t>
      </w:r>
      <w:r>
        <w:rPr>
          <w:color w:val="231F20"/>
          <w:sz w:val="20"/>
        </w:rPr>
        <w:t>отличать</w:t>
      </w:r>
      <w:r>
        <w:rPr>
          <w:color w:val="231F20"/>
          <w:spacing w:val="-2"/>
          <w:sz w:val="20"/>
        </w:rPr>
        <w:t xml:space="preserve"> </w:t>
      </w:r>
      <w:r>
        <w:rPr>
          <w:color w:val="231F20"/>
          <w:sz w:val="20"/>
        </w:rPr>
        <w:t>лирическое</w:t>
      </w:r>
      <w:r>
        <w:rPr>
          <w:color w:val="231F20"/>
          <w:spacing w:val="-2"/>
          <w:sz w:val="20"/>
        </w:rPr>
        <w:t xml:space="preserve"> </w:t>
      </w:r>
      <w:r>
        <w:rPr>
          <w:color w:val="231F20"/>
          <w:sz w:val="20"/>
        </w:rPr>
        <w:t>произведение</w:t>
      </w:r>
      <w:r>
        <w:rPr>
          <w:color w:val="231F20"/>
          <w:spacing w:val="-2"/>
          <w:sz w:val="20"/>
        </w:rPr>
        <w:t xml:space="preserve"> </w:t>
      </w:r>
      <w:r>
        <w:rPr>
          <w:color w:val="231F20"/>
          <w:sz w:val="20"/>
        </w:rPr>
        <w:t>от</w:t>
      </w:r>
      <w:r>
        <w:rPr>
          <w:color w:val="231F20"/>
          <w:spacing w:val="-2"/>
          <w:sz w:val="20"/>
        </w:rPr>
        <w:t xml:space="preserve"> </w:t>
      </w:r>
      <w:r>
        <w:rPr>
          <w:color w:val="231F20"/>
          <w:sz w:val="20"/>
        </w:rPr>
        <w:t>эпического;</w:t>
      </w:r>
    </w:p>
    <w:p w:rsidR="009341A5" w:rsidRDefault="009341A5" w:rsidP="00135B7B">
      <w:pPr>
        <w:pStyle w:val="a5"/>
        <w:numPr>
          <w:ilvl w:val="1"/>
          <w:numId w:val="31"/>
        </w:numPr>
        <w:tabs>
          <w:tab w:val="left" w:pos="668"/>
        </w:tabs>
        <w:spacing w:before="4"/>
        <w:ind w:firstLine="226"/>
        <w:rPr>
          <w:sz w:val="20"/>
        </w:rPr>
      </w:pPr>
      <w:r>
        <w:rPr>
          <w:color w:val="231F20"/>
          <w:w w:val="95"/>
          <w:sz w:val="20"/>
        </w:rPr>
        <w:t xml:space="preserve">понимать жанровую принадлежность, содержание, смысл </w:t>
      </w:r>
      <w:r>
        <w:rPr>
          <w:color w:val="231F20"/>
          <w:sz w:val="20"/>
        </w:rPr>
        <w:t>прослушанного/прочитанного</w:t>
      </w:r>
      <w:r>
        <w:rPr>
          <w:color w:val="231F20"/>
          <w:spacing w:val="-6"/>
          <w:sz w:val="20"/>
        </w:rPr>
        <w:t xml:space="preserve"> </w:t>
      </w:r>
      <w:r>
        <w:rPr>
          <w:color w:val="231F20"/>
          <w:sz w:val="20"/>
        </w:rPr>
        <w:t>произведения:</w:t>
      </w:r>
      <w:r>
        <w:rPr>
          <w:color w:val="231F20"/>
          <w:spacing w:val="-6"/>
          <w:sz w:val="20"/>
        </w:rPr>
        <w:t xml:space="preserve"> </w:t>
      </w:r>
      <w:r>
        <w:rPr>
          <w:color w:val="231F20"/>
          <w:sz w:val="20"/>
        </w:rPr>
        <w:t>отвечать</w:t>
      </w:r>
      <w:r>
        <w:rPr>
          <w:color w:val="231F20"/>
          <w:spacing w:val="-6"/>
          <w:sz w:val="20"/>
        </w:rPr>
        <w:t xml:space="preserve"> </w:t>
      </w:r>
      <w:r>
        <w:rPr>
          <w:color w:val="231F20"/>
          <w:sz w:val="20"/>
        </w:rPr>
        <w:t>и</w:t>
      </w:r>
      <w:r>
        <w:rPr>
          <w:color w:val="231F20"/>
          <w:spacing w:val="-6"/>
          <w:sz w:val="20"/>
        </w:rPr>
        <w:t xml:space="preserve"> </w:t>
      </w:r>
      <w:r>
        <w:rPr>
          <w:color w:val="231F20"/>
          <w:sz w:val="20"/>
        </w:rPr>
        <w:t>фор- мулировать</w:t>
      </w:r>
      <w:r>
        <w:rPr>
          <w:color w:val="231F20"/>
          <w:spacing w:val="-4"/>
          <w:sz w:val="20"/>
        </w:rPr>
        <w:t xml:space="preserve"> </w:t>
      </w:r>
      <w:r>
        <w:rPr>
          <w:color w:val="231F20"/>
          <w:sz w:val="20"/>
        </w:rPr>
        <w:t>вопросы</w:t>
      </w:r>
      <w:r>
        <w:rPr>
          <w:color w:val="231F20"/>
          <w:spacing w:val="-4"/>
          <w:sz w:val="20"/>
        </w:rPr>
        <w:t xml:space="preserve"> </w:t>
      </w:r>
      <w:r>
        <w:rPr>
          <w:color w:val="231F20"/>
          <w:sz w:val="20"/>
        </w:rPr>
        <w:t>к</w:t>
      </w:r>
      <w:r>
        <w:rPr>
          <w:color w:val="231F20"/>
          <w:spacing w:val="-4"/>
          <w:sz w:val="20"/>
        </w:rPr>
        <w:t xml:space="preserve"> </w:t>
      </w:r>
      <w:r>
        <w:rPr>
          <w:color w:val="231F20"/>
          <w:sz w:val="20"/>
        </w:rPr>
        <w:t>учебным</w:t>
      </w:r>
      <w:r>
        <w:rPr>
          <w:color w:val="231F20"/>
          <w:spacing w:val="-4"/>
          <w:sz w:val="20"/>
        </w:rPr>
        <w:t xml:space="preserve"> </w:t>
      </w:r>
      <w:r>
        <w:rPr>
          <w:color w:val="231F20"/>
          <w:sz w:val="20"/>
        </w:rPr>
        <w:t>и</w:t>
      </w:r>
      <w:r>
        <w:rPr>
          <w:color w:val="231F20"/>
          <w:spacing w:val="-4"/>
          <w:sz w:val="20"/>
        </w:rPr>
        <w:t xml:space="preserve"> </w:t>
      </w:r>
      <w:r>
        <w:rPr>
          <w:color w:val="231F20"/>
          <w:sz w:val="20"/>
        </w:rPr>
        <w:t>художественным</w:t>
      </w:r>
      <w:r>
        <w:rPr>
          <w:color w:val="231F20"/>
          <w:spacing w:val="-4"/>
          <w:sz w:val="20"/>
        </w:rPr>
        <w:t xml:space="preserve"> </w:t>
      </w:r>
      <w:r>
        <w:rPr>
          <w:color w:val="231F20"/>
          <w:sz w:val="20"/>
        </w:rPr>
        <w:t>текстам;</w:t>
      </w:r>
    </w:p>
    <w:p w:rsidR="009341A5" w:rsidRDefault="009341A5" w:rsidP="00135B7B">
      <w:pPr>
        <w:pStyle w:val="a5"/>
        <w:numPr>
          <w:ilvl w:val="1"/>
          <w:numId w:val="31"/>
        </w:numPr>
        <w:tabs>
          <w:tab w:val="left" w:pos="668"/>
        </w:tabs>
        <w:spacing w:before="3"/>
        <w:ind w:firstLine="226"/>
        <w:rPr>
          <w:sz w:val="20"/>
        </w:rPr>
      </w:pPr>
      <w:r>
        <w:rPr>
          <w:color w:val="231F20"/>
          <w:sz w:val="20"/>
        </w:rPr>
        <w:t xml:space="preserve">различать и называть отдельные жанры фольклора (счи- талки, загадки, пословицы, потешки, небылицы, народные песни, скороговорки, сказки о животных, бытовые и волшеб- </w:t>
      </w:r>
      <w:r>
        <w:rPr>
          <w:color w:val="231F20"/>
          <w:w w:val="95"/>
          <w:sz w:val="20"/>
        </w:rPr>
        <w:t xml:space="preserve">ные) и художественной литературы (литературные сказки, рас- </w:t>
      </w:r>
      <w:r>
        <w:rPr>
          <w:color w:val="231F20"/>
          <w:sz w:val="20"/>
        </w:rPr>
        <w:t>сказы,</w:t>
      </w:r>
      <w:r>
        <w:rPr>
          <w:color w:val="231F20"/>
          <w:spacing w:val="-16"/>
          <w:sz w:val="20"/>
        </w:rPr>
        <w:t xml:space="preserve"> </w:t>
      </w:r>
      <w:r>
        <w:rPr>
          <w:color w:val="231F20"/>
          <w:sz w:val="20"/>
        </w:rPr>
        <w:t>стихотворения,</w:t>
      </w:r>
      <w:r>
        <w:rPr>
          <w:color w:val="231F20"/>
          <w:spacing w:val="-16"/>
          <w:sz w:val="20"/>
        </w:rPr>
        <w:t xml:space="preserve"> </w:t>
      </w:r>
      <w:r>
        <w:rPr>
          <w:color w:val="231F20"/>
          <w:sz w:val="20"/>
        </w:rPr>
        <w:t>басни),</w:t>
      </w:r>
      <w:r>
        <w:rPr>
          <w:color w:val="231F20"/>
          <w:spacing w:val="-16"/>
          <w:sz w:val="20"/>
        </w:rPr>
        <w:t xml:space="preserve"> </w:t>
      </w:r>
      <w:r>
        <w:rPr>
          <w:color w:val="231F20"/>
          <w:sz w:val="20"/>
        </w:rPr>
        <w:t>приводить</w:t>
      </w:r>
      <w:r>
        <w:rPr>
          <w:color w:val="231F20"/>
          <w:spacing w:val="-16"/>
          <w:sz w:val="20"/>
        </w:rPr>
        <w:t xml:space="preserve"> </w:t>
      </w:r>
      <w:r>
        <w:rPr>
          <w:color w:val="231F20"/>
          <w:sz w:val="20"/>
        </w:rPr>
        <w:t>примеры</w:t>
      </w:r>
      <w:r>
        <w:rPr>
          <w:color w:val="231F20"/>
          <w:spacing w:val="-16"/>
          <w:sz w:val="20"/>
        </w:rPr>
        <w:t xml:space="preserve"> </w:t>
      </w:r>
      <w:r>
        <w:rPr>
          <w:color w:val="231F20"/>
          <w:sz w:val="20"/>
        </w:rPr>
        <w:t>произведе- ний фольклора разных народов России;</w:t>
      </w:r>
    </w:p>
    <w:p w:rsidR="009341A5" w:rsidRDefault="009341A5" w:rsidP="00135B7B">
      <w:pPr>
        <w:pStyle w:val="a5"/>
        <w:numPr>
          <w:ilvl w:val="1"/>
          <w:numId w:val="31"/>
        </w:numPr>
        <w:tabs>
          <w:tab w:val="left" w:pos="668"/>
        </w:tabs>
        <w:spacing w:before="8"/>
        <w:ind w:right="154" w:firstLine="226"/>
        <w:rPr>
          <w:sz w:val="20"/>
        </w:rPr>
      </w:pPr>
      <w:r>
        <w:rPr>
          <w:color w:val="231F20"/>
          <w:sz w:val="20"/>
        </w:rPr>
        <w:t>владеть</w:t>
      </w:r>
      <w:r>
        <w:rPr>
          <w:color w:val="231F20"/>
          <w:spacing w:val="-16"/>
          <w:sz w:val="20"/>
        </w:rPr>
        <w:t xml:space="preserve"> </w:t>
      </w:r>
      <w:r>
        <w:rPr>
          <w:color w:val="231F20"/>
          <w:sz w:val="20"/>
        </w:rPr>
        <w:t>элементарными</w:t>
      </w:r>
      <w:r>
        <w:rPr>
          <w:color w:val="231F20"/>
          <w:spacing w:val="-16"/>
          <w:sz w:val="20"/>
        </w:rPr>
        <w:t xml:space="preserve"> </w:t>
      </w:r>
      <w:r>
        <w:rPr>
          <w:color w:val="231F20"/>
          <w:sz w:val="20"/>
        </w:rPr>
        <w:t>умениями</w:t>
      </w:r>
      <w:r>
        <w:rPr>
          <w:color w:val="231F20"/>
          <w:spacing w:val="-16"/>
          <w:sz w:val="20"/>
        </w:rPr>
        <w:t xml:space="preserve"> </w:t>
      </w:r>
      <w:r>
        <w:rPr>
          <w:color w:val="231F20"/>
          <w:sz w:val="20"/>
        </w:rPr>
        <w:t>анализа</w:t>
      </w:r>
      <w:r>
        <w:rPr>
          <w:color w:val="231F20"/>
          <w:spacing w:val="-16"/>
          <w:sz w:val="20"/>
        </w:rPr>
        <w:t xml:space="preserve"> </w:t>
      </w:r>
      <w:r>
        <w:rPr>
          <w:color w:val="231F20"/>
          <w:sz w:val="20"/>
        </w:rPr>
        <w:t>и</w:t>
      </w:r>
      <w:r>
        <w:rPr>
          <w:color w:val="231F20"/>
          <w:spacing w:val="-16"/>
          <w:sz w:val="20"/>
        </w:rPr>
        <w:t xml:space="preserve"> </w:t>
      </w:r>
      <w:r>
        <w:rPr>
          <w:color w:val="231F20"/>
          <w:sz w:val="20"/>
        </w:rPr>
        <w:t>интерпрета- ции</w:t>
      </w:r>
      <w:r>
        <w:rPr>
          <w:color w:val="231F20"/>
          <w:spacing w:val="-11"/>
          <w:sz w:val="20"/>
        </w:rPr>
        <w:t xml:space="preserve"> </w:t>
      </w:r>
      <w:r>
        <w:rPr>
          <w:color w:val="231F20"/>
          <w:sz w:val="20"/>
        </w:rPr>
        <w:t>текста:</w:t>
      </w:r>
      <w:r>
        <w:rPr>
          <w:color w:val="231F20"/>
          <w:spacing w:val="-11"/>
          <w:sz w:val="20"/>
        </w:rPr>
        <w:t xml:space="preserve"> </w:t>
      </w:r>
      <w:r>
        <w:rPr>
          <w:color w:val="231F20"/>
          <w:sz w:val="20"/>
        </w:rPr>
        <w:t>формулировать</w:t>
      </w:r>
      <w:r>
        <w:rPr>
          <w:color w:val="231F20"/>
          <w:spacing w:val="-11"/>
          <w:sz w:val="20"/>
        </w:rPr>
        <w:t xml:space="preserve"> </w:t>
      </w:r>
      <w:r>
        <w:rPr>
          <w:color w:val="231F20"/>
          <w:sz w:val="20"/>
        </w:rPr>
        <w:t>тему</w:t>
      </w:r>
      <w:r>
        <w:rPr>
          <w:color w:val="231F20"/>
          <w:spacing w:val="-11"/>
          <w:sz w:val="20"/>
        </w:rPr>
        <w:t xml:space="preserve"> </w:t>
      </w:r>
      <w:r>
        <w:rPr>
          <w:color w:val="231F20"/>
          <w:sz w:val="20"/>
        </w:rPr>
        <w:t>и</w:t>
      </w:r>
      <w:r>
        <w:rPr>
          <w:color w:val="231F20"/>
          <w:spacing w:val="-11"/>
          <w:sz w:val="20"/>
        </w:rPr>
        <w:t xml:space="preserve"> </w:t>
      </w:r>
      <w:r>
        <w:rPr>
          <w:color w:val="231F20"/>
          <w:sz w:val="20"/>
        </w:rPr>
        <w:t>главную</w:t>
      </w:r>
      <w:r>
        <w:rPr>
          <w:color w:val="231F20"/>
          <w:spacing w:val="-11"/>
          <w:sz w:val="20"/>
        </w:rPr>
        <w:t xml:space="preserve"> </w:t>
      </w:r>
      <w:r>
        <w:rPr>
          <w:color w:val="231F20"/>
          <w:sz w:val="20"/>
        </w:rPr>
        <w:t>мысль,</w:t>
      </w:r>
      <w:r>
        <w:rPr>
          <w:color w:val="231F20"/>
          <w:spacing w:val="-11"/>
          <w:sz w:val="20"/>
        </w:rPr>
        <w:t xml:space="preserve"> </w:t>
      </w:r>
      <w:r>
        <w:rPr>
          <w:color w:val="231F20"/>
          <w:sz w:val="20"/>
        </w:rPr>
        <w:t>определять последовательность</w:t>
      </w:r>
      <w:r>
        <w:rPr>
          <w:color w:val="231F20"/>
          <w:spacing w:val="-12"/>
          <w:sz w:val="20"/>
        </w:rPr>
        <w:t xml:space="preserve"> </w:t>
      </w:r>
      <w:r>
        <w:rPr>
          <w:color w:val="231F20"/>
          <w:sz w:val="20"/>
        </w:rPr>
        <w:t>событий</w:t>
      </w:r>
      <w:r>
        <w:rPr>
          <w:color w:val="231F20"/>
          <w:spacing w:val="-12"/>
          <w:sz w:val="20"/>
        </w:rPr>
        <w:t xml:space="preserve"> </w:t>
      </w:r>
      <w:r>
        <w:rPr>
          <w:color w:val="231F20"/>
          <w:sz w:val="20"/>
        </w:rPr>
        <w:t>в</w:t>
      </w:r>
      <w:r>
        <w:rPr>
          <w:color w:val="231F20"/>
          <w:spacing w:val="-12"/>
          <w:sz w:val="20"/>
        </w:rPr>
        <w:t xml:space="preserve"> </w:t>
      </w:r>
      <w:r>
        <w:rPr>
          <w:color w:val="231F20"/>
          <w:sz w:val="20"/>
        </w:rPr>
        <w:t>тексте</w:t>
      </w:r>
      <w:r>
        <w:rPr>
          <w:color w:val="231F20"/>
          <w:spacing w:val="-12"/>
          <w:sz w:val="20"/>
        </w:rPr>
        <w:t xml:space="preserve"> </w:t>
      </w:r>
      <w:r>
        <w:rPr>
          <w:color w:val="231F20"/>
          <w:sz w:val="20"/>
        </w:rPr>
        <w:t>произведения,</w:t>
      </w:r>
      <w:r>
        <w:rPr>
          <w:color w:val="231F20"/>
          <w:spacing w:val="-12"/>
          <w:sz w:val="20"/>
        </w:rPr>
        <w:t xml:space="preserve"> </w:t>
      </w:r>
      <w:r>
        <w:rPr>
          <w:color w:val="231F20"/>
          <w:sz w:val="20"/>
        </w:rPr>
        <w:t xml:space="preserve">выявлять </w:t>
      </w:r>
      <w:r>
        <w:rPr>
          <w:color w:val="231F20"/>
          <w:w w:val="95"/>
          <w:sz w:val="20"/>
        </w:rPr>
        <w:t xml:space="preserve">связь событий, эпизодов текста; составлять план текста (вопро- </w:t>
      </w:r>
      <w:r>
        <w:rPr>
          <w:color w:val="231F20"/>
          <w:sz w:val="20"/>
        </w:rPr>
        <w:t>сный, номинативный, цитатный);</w:t>
      </w:r>
    </w:p>
    <w:p w:rsidR="009341A5" w:rsidRDefault="009341A5" w:rsidP="00135B7B">
      <w:pPr>
        <w:pStyle w:val="a5"/>
        <w:numPr>
          <w:ilvl w:val="1"/>
          <w:numId w:val="31"/>
        </w:numPr>
        <w:tabs>
          <w:tab w:val="left" w:pos="668"/>
        </w:tabs>
        <w:spacing w:before="6"/>
        <w:ind w:firstLine="226"/>
        <w:rPr>
          <w:sz w:val="20"/>
        </w:rPr>
      </w:pPr>
      <w:r>
        <w:rPr>
          <w:color w:val="231F20"/>
          <w:w w:val="95"/>
          <w:sz w:val="20"/>
        </w:rPr>
        <w:t xml:space="preserve">характеризовать героев, описывать характер героя, давать </w:t>
      </w:r>
      <w:r>
        <w:rPr>
          <w:color w:val="231F20"/>
          <w:sz w:val="20"/>
        </w:rPr>
        <w:t>оценку поступкам героев, составлять портретные характери- стики</w:t>
      </w:r>
      <w:r>
        <w:rPr>
          <w:color w:val="231F20"/>
          <w:spacing w:val="-8"/>
          <w:sz w:val="20"/>
        </w:rPr>
        <w:t xml:space="preserve"> </w:t>
      </w:r>
      <w:r>
        <w:rPr>
          <w:color w:val="231F20"/>
          <w:sz w:val="20"/>
        </w:rPr>
        <w:t>персонажей;</w:t>
      </w:r>
      <w:r>
        <w:rPr>
          <w:color w:val="231F20"/>
          <w:spacing w:val="-8"/>
          <w:sz w:val="20"/>
        </w:rPr>
        <w:t xml:space="preserve"> </w:t>
      </w:r>
      <w:r>
        <w:rPr>
          <w:color w:val="231F20"/>
          <w:sz w:val="20"/>
        </w:rPr>
        <w:t>выявлять</w:t>
      </w:r>
      <w:r>
        <w:rPr>
          <w:color w:val="231F20"/>
          <w:spacing w:val="-8"/>
          <w:sz w:val="20"/>
        </w:rPr>
        <w:t xml:space="preserve"> </w:t>
      </w:r>
      <w:r>
        <w:rPr>
          <w:color w:val="231F20"/>
          <w:sz w:val="20"/>
        </w:rPr>
        <w:t>взаимосвязь</w:t>
      </w:r>
      <w:r>
        <w:rPr>
          <w:color w:val="231F20"/>
          <w:spacing w:val="-8"/>
          <w:sz w:val="20"/>
        </w:rPr>
        <w:t xml:space="preserve"> </w:t>
      </w:r>
      <w:r>
        <w:rPr>
          <w:color w:val="231F20"/>
          <w:sz w:val="20"/>
        </w:rPr>
        <w:t>между</w:t>
      </w:r>
      <w:r>
        <w:rPr>
          <w:color w:val="231F20"/>
          <w:spacing w:val="-8"/>
          <w:sz w:val="20"/>
        </w:rPr>
        <w:t xml:space="preserve"> </w:t>
      </w:r>
      <w:r>
        <w:rPr>
          <w:color w:val="231F20"/>
          <w:sz w:val="20"/>
        </w:rPr>
        <w:t xml:space="preserve">поступками, </w:t>
      </w:r>
      <w:r>
        <w:rPr>
          <w:color w:val="231F20"/>
          <w:w w:val="95"/>
          <w:sz w:val="20"/>
        </w:rPr>
        <w:t xml:space="preserve">мыслями, чувствами героев, сравнивать героев одного произве- </w:t>
      </w:r>
      <w:r>
        <w:rPr>
          <w:color w:val="231F20"/>
          <w:sz w:val="20"/>
        </w:rPr>
        <w:t>дения</w:t>
      </w:r>
      <w:r>
        <w:rPr>
          <w:color w:val="231F20"/>
          <w:spacing w:val="-14"/>
          <w:sz w:val="20"/>
        </w:rPr>
        <w:t xml:space="preserve"> </w:t>
      </w:r>
      <w:r>
        <w:rPr>
          <w:color w:val="231F20"/>
          <w:sz w:val="20"/>
        </w:rPr>
        <w:t>и</w:t>
      </w:r>
      <w:r>
        <w:rPr>
          <w:color w:val="231F20"/>
          <w:spacing w:val="-14"/>
          <w:sz w:val="20"/>
        </w:rPr>
        <w:t xml:space="preserve"> </w:t>
      </w:r>
      <w:r>
        <w:rPr>
          <w:color w:val="231F20"/>
          <w:sz w:val="20"/>
        </w:rPr>
        <w:t>сопоставлять</w:t>
      </w:r>
      <w:r>
        <w:rPr>
          <w:color w:val="231F20"/>
          <w:spacing w:val="-14"/>
          <w:sz w:val="20"/>
        </w:rPr>
        <w:t xml:space="preserve"> </w:t>
      </w:r>
      <w:r>
        <w:rPr>
          <w:color w:val="231F20"/>
          <w:sz w:val="20"/>
        </w:rPr>
        <w:t>их</w:t>
      </w:r>
      <w:r>
        <w:rPr>
          <w:color w:val="231F20"/>
          <w:spacing w:val="-14"/>
          <w:sz w:val="20"/>
        </w:rPr>
        <w:t xml:space="preserve"> </w:t>
      </w:r>
      <w:r>
        <w:rPr>
          <w:color w:val="231F20"/>
          <w:sz w:val="20"/>
        </w:rPr>
        <w:t>поступки</w:t>
      </w:r>
      <w:r>
        <w:rPr>
          <w:color w:val="231F20"/>
          <w:spacing w:val="-14"/>
          <w:sz w:val="20"/>
        </w:rPr>
        <w:t xml:space="preserve"> </w:t>
      </w:r>
      <w:r>
        <w:rPr>
          <w:color w:val="231F20"/>
          <w:sz w:val="20"/>
        </w:rPr>
        <w:t>по</w:t>
      </w:r>
      <w:r>
        <w:rPr>
          <w:color w:val="231F20"/>
          <w:spacing w:val="-14"/>
          <w:sz w:val="20"/>
        </w:rPr>
        <w:t xml:space="preserve"> </w:t>
      </w:r>
      <w:r>
        <w:rPr>
          <w:color w:val="231F20"/>
          <w:sz w:val="20"/>
        </w:rPr>
        <w:t>предложенным</w:t>
      </w:r>
      <w:r>
        <w:rPr>
          <w:color w:val="231F20"/>
          <w:spacing w:val="-14"/>
          <w:sz w:val="20"/>
        </w:rPr>
        <w:t xml:space="preserve"> </w:t>
      </w:r>
      <w:r>
        <w:rPr>
          <w:color w:val="231F20"/>
          <w:sz w:val="20"/>
        </w:rPr>
        <w:t>критери- ям (по аналогии или по контрасту);</w:t>
      </w:r>
    </w:p>
    <w:p w:rsidR="009341A5" w:rsidRDefault="009341A5" w:rsidP="00135B7B">
      <w:pPr>
        <w:pStyle w:val="a5"/>
        <w:numPr>
          <w:ilvl w:val="1"/>
          <w:numId w:val="31"/>
        </w:numPr>
        <w:tabs>
          <w:tab w:val="left" w:pos="668"/>
        </w:tabs>
        <w:spacing w:before="7"/>
        <w:ind w:firstLine="226"/>
        <w:rPr>
          <w:sz w:val="20"/>
        </w:rPr>
      </w:pPr>
      <w:r>
        <w:rPr>
          <w:color w:val="231F20"/>
          <w:w w:val="95"/>
          <w:sz w:val="20"/>
        </w:rPr>
        <w:t xml:space="preserve">отличать автора произведения от героя и рассказчика, ха- рактеризовать отношение автора к героям, поступкам, описан- </w:t>
      </w:r>
      <w:r>
        <w:rPr>
          <w:color w:val="231F20"/>
          <w:sz w:val="20"/>
        </w:rPr>
        <w:t>ной</w:t>
      </w:r>
      <w:r>
        <w:rPr>
          <w:color w:val="231F20"/>
          <w:spacing w:val="-1"/>
          <w:sz w:val="20"/>
        </w:rPr>
        <w:t xml:space="preserve"> </w:t>
      </w:r>
      <w:r>
        <w:rPr>
          <w:color w:val="231F20"/>
          <w:sz w:val="20"/>
        </w:rPr>
        <w:t>картине,</w:t>
      </w:r>
      <w:r>
        <w:rPr>
          <w:color w:val="231F20"/>
          <w:spacing w:val="-1"/>
          <w:sz w:val="20"/>
        </w:rPr>
        <w:t xml:space="preserve"> </w:t>
      </w:r>
      <w:r>
        <w:rPr>
          <w:color w:val="231F20"/>
          <w:sz w:val="20"/>
        </w:rPr>
        <w:t>находить</w:t>
      </w:r>
      <w:r>
        <w:rPr>
          <w:color w:val="231F20"/>
          <w:spacing w:val="-1"/>
          <w:sz w:val="20"/>
        </w:rPr>
        <w:t xml:space="preserve"> </w:t>
      </w:r>
      <w:r>
        <w:rPr>
          <w:color w:val="231F20"/>
          <w:sz w:val="20"/>
        </w:rPr>
        <w:t>в</w:t>
      </w:r>
      <w:r>
        <w:rPr>
          <w:color w:val="231F20"/>
          <w:spacing w:val="-1"/>
          <w:sz w:val="20"/>
        </w:rPr>
        <w:t xml:space="preserve"> </w:t>
      </w:r>
      <w:r>
        <w:rPr>
          <w:color w:val="231F20"/>
          <w:sz w:val="20"/>
        </w:rPr>
        <w:t>тексте</w:t>
      </w:r>
      <w:r>
        <w:rPr>
          <w:color w:val="231F20"/>
          <w:spacing w:val="-1"/>
          <w:sz w:val="20"/>
        </w:rPr>
        <w:t xml:space="preserve"> </w:t>
      </w:r>
      <w:r>
        <w:rPr>
          <w:color w:val="231F20"/>
          <w:sz w:val="20"/>
        </w:rPr>
        <w:t>средства</w:t>
      </w:r>
      <w:r>
        <w:rPr>
          <w:color w:val="231F20"/>
          <w:spacing w:val="-1"/>
          <w:sz w:val="20"/>
        </w:rPr>
        <w:t xml:space="preserve"> </w:t>
      </w:r>
      <w:r>
        <w:rPr>
          <w:color w:val="231F20"/>
          <w:sz w:val="20"/>
        </w:rPr>
        <w:t>изображения</w:t>
      </w:r>
      <w:r>
        <w:rPr>
          <w:color w:val="231F20"/>
          <w:spacing w:val="-1"/>
          <w:sz w:val="20"/>
        </w:rPr>
        <w:t xml:space="preserve"> </w:t>
      </w:r>
      <w:r>
        <w:rPr>
          <w:color w:val="231F20"/>
          <w:sz w:val="20"/>
        </w:rPr>
        <w:t>героев (портрет), описание пейзажа и интерьера;</w:t>
      </w:r>
    </w:p>
    <w:p w:rsidR="009341A5" w:rsidRDefault="009341A5" w:rsidP="00135B7B">
      <w:pPr>
        <w:pStyle w:val="a5"/>
        <w:numPr>
          <w:ilvl w:val="1"/>
          <w:numId w:val="31"/>
        </w:numPr>
        <w:tabs>
          <w:tab w:val="left" w:pos="668"/>
        </w:tabs>
        <w:spacing w:before="5"/>
        <w:ind w:firstLine="226"/>
        <w:rPr>
          <w:sz w:val="20"/>
        </w:rPr>
      </w:pPr>
      <w:r>
        <w:rPr>
          <w:color w:val="231F20"/>
          <w:w w:val="95"/>
          <w:sz w:val="20"/>
        </w:rPr>
        <w:t>объяснять</w:t>
      </w:r>
      <w:r>
        <w:rPr>
          <w:color w:val="231F20"/>
          <w:spacing w:val="-13"/>
          <w:w w:val="95"/>
          <w:sz w:val="20"/>
        </w:rPr>
        <w:t xml:space="preserve"> </w:t>
      </w:r>
      <w:r>
        <w:rPr>
          <w:color w:val="231F20"/>
          <w:w w:val="95"/>
          <w:sz w:val="20"/>
        </w:rPr>
        <w:t>значение</w:t>
      </w:r>
      <w:r>
        <w:rPr>
          <w:color w:val="231F20"/>
          <w:spacing w:val="-13"/>
          <w:w w:val="95"/>
          <w:sz w:val="20"/>
        </w:rPr>
        <w:t xml:space="preserve"> </w:t>
      </w:r>
      <w:r>
        <w:rPr>
          <w:color w:val="231F20"/>
          <w:w w:val="95"/>
          <w:sz w:val="20"/>
        </w:rPr>
        <w:t>незнакомого</w:t>
      </w:r>
      <w:r>
        <w:rPr>
          <w:color w:val="231F20"/>
          <w:spacing w:val="-13"/>
          <w:w w:val="95"/>
          <w:sz w:val="20"/>
        </w:rPr>
        <w:t xml:space="preserve"> </w:t>
      </w:r>
      <w:r>
        <w:rPr>
          <w:color w:val="231F20"/>
          <w:w w:val="95"/>
          <w:sz w:val="20"/>
        </w:rPr>
        <w:t>слова</w:t>
      </w:r>
      <w:r>
        <w:rPr>
          <w:color w:val="231F20"/>
          <w:spacing w:val="-13"/>
          <w:w w:val="95"/>
          <w:sz w:val="20"/>
        </w:rPr>
        <w:t xml:space="preserve"> </w:t>
      </w:r>
      <w:r>
        <w:rPr>
          <w:color w:val="231F20"/>
          <w:w w:val="95"/>
          <w:sz w:val="20"/>
        </w:rPr>
        <w:t>с</w:t>
      </w:r>
      <w:r>
        <w:rPr>
          <w:color w:val="231F20"/>
          <w:spacing w:val="-12"/>
          <w:w w:val="95"/>
          <w:sz w:val="20"/>
        </w:rPr>
        <w:t xml:space="preserve"> </w:t>
      </w:r>
      <w:r>
        <w:rPr>
          <w:color w:val="231F20"/>
          <w:w w:val="95"/>
          <w:sz w:val="20"/>
        </w:rPr>
        <w:t>опорой</w:t>
      </w:r>
      <w:r>
        <w:rPr>
          <w:color w:val="231F20"/>
          <w:spacing w:val="-13"/>
          <w:w w:val="95"/>
          <w:sz w:val="20"/>
        </w:rPr>
        <w:t xml:space="preserve"> </w:t>
      </w:r>
      <w:r>
        <w:rPr>
          <w:color w:val="231F20"/>
          <w:w w:val="95"/>
          <w:sz w:val="20"/>
        </w:rPr>
        <w:t>на</w:t>
      </w:r>
      <w:r>
        <w:rPr>
          <w:color w:val="231F20"/>
          <w:spacing w:val="-13"/>
          <w:w w:val="95"/>
          <w:sz w:val="20"/>
        </w:rPr>
        <w:t xml:space="preserve"> </w:t>
      </w:r>
      <w:r>
        <w:rPr>
          <w:color w:val="231F20"/>
          <w:w w:val="95"/>
          <w:sz w:val="20"/>
        </w:rPr>
        <w:t xml:space="preserve">контекст и с использованием словаря; находить в тексте примеры исполь- зования слов в прямом и переносном значении, средств художе- </w:t>
      </w:r>
      <w:r>
        <w:rPr>
          <w:color w:val="231F20"/>
          <w:spacing w:val="-2"/>
          <w:sz w:val="20"/>
        </w:rPr>
        <w:t>ственной</w:t>
      </w:r>
      <w:r>
        <w:rPr>
          <w:color w:val="231F20"/>
          <w:spacing w:val="-19"/>
          <w:sz w:val="20"/>
        </w:rPr>
        <w:t xml:space="preserve"> </w:t>
      </w:r>
      <w:r>
        <w:rPr>
          <w:color w:val="231F20"/>
          <w:spacing w:val="-2"/>
          <w:sz w:val="20"/>
        </w:rPr>
        <w:t>выразительности</w:t>
      </w:r>
      <w:r>
        <w:rPr>
          <w:color w:val="231F20"/>
          <w:spacing w:val="-19"/>
          <w:sz w:val="20"/>
        </w:rPr>
        <w:t xml:space="preserve"> </w:t>
      </w:r>
      <w:r>
        <w:rPr>
          <w:color w:val="231F20"/>
          <w:spacing w:val="-2"/>
          <w:sz w:val="20"/>
        </w:rPr>
        <w:t>(сравнение,</w:t>
      </w:r>
      <w:r>
        <w:rPr>
          <w:color w:val="231F20"/>
          <w:spacing w:val="-19"/>
          <w:sz w:val="20"/>
        </w:rPr>
        <w:t xml:space="preserve"> </w:t>
      </w:r>
      <w:r>
        <w:rPr>
          <w:color w:val="231F20"/>
          <w:spacing w:val="-2"/>
          <w:sz w:val="20"/>
        </w:rPr>
        <w:t>эпитет,</w:t>
      </w:r>
      <w:r>
        <w:rPr>
          <w:color w:val="231F20"/>
          <w:spacing w:val="-19"/>
          <w:sz w:val="20"/>
        </w:rPr>
        <w:t xml:space="preserve"> </w:t>
      </w:r>
      <w:r>
        <w:rPr>
          <w:color w:val="231F20"/>
          <w:spacing w:val="-2"/>
          <w:sz w:val="20"/>
        </w:rPr>
        <w:t>олицетворение);</w:t>
      </w:r>
    </w:p>
    <w:p w:rsidR="009341A5" w:rsidRDefault="009341A5" w:rsidP="00135B7B">
      <w:pPr>
        <w:pStyle w:val="a5"/>
        <w:numPr>
          <w:ilvl w:val="1"/>
          <w:numId w:val="31"/>
        </w:numPr>
        <w:tabs>
          <w:tab w:val="left" w:pos="668"/>
        </w:tabs>
        <w:spacing w:before="5"/>
        <w:ind w:right="154" w:firstLine="226"/>
        <w:rPr>
          <w:sz w:val="20"/>
        </w:rPr>
      </w:pPr>
      <w:r>
        <w:rPr>
          <w:color w:val="231F20"/>
          <w:sz w:val="20"/>
        </w:rPr>
        <w:t xml:space="preserve">осознанно применять изученные понятия (автор, мораль басни, литературный герой, персонаж, характер, тема, идея, </w:t>
      </w:r>
      <w:r>
        <w:rPr>
          <w:color w:val="231F20"/>
          <w:sz w:val="20"/>
        </w:rPr>
        <w:lastRenderedPageBreak/>
        <w:t>заголовок, содержание произведения, эпизод, смысловые ча- сти, композиция, сравнение, эпитет, олицетворение);</w:t>
      </w:r>
    </w:p>
    <w:p w:rsidR="009341A5" w:rsidRPr="009341A5" w:rsidRDefault="009341A5" w:rsidP="00135B7B">
      <w:pPr>
        <w:pStyle w:val="a5"/>
        <w:numPr>
          <w:ilvl w:val="1"/>
          <w:numId w:val="31"/>
        </w:numPr>
        <w:tabs>
          <w:tab w:val="left" w:pos="668"/>
        </w:tabs>
        <w:spacing w:before="2" w:line="244" w:lineRule="auto"/>
        <w:ind w:firstLine="226"/>
        <w:rPr>
          <w:sz w:val="20"/>
        </w:rPr>
      </w:pPr>
      <w:r>
        <w:rPr>
          <w:color w:val="231F20"/>
          <w:sz w:val="20"/>
        </w:rPr>
        <w:t>участвовать</w:t>
      </w:r>
      <w:r>
        <w:rPr>
          <w:color w:val="231F20"/>
          <w:spacing w:val="-16"/>
          <w:sz w:val="20"/>
        </w:rPr>
        <w:t xml:space="preserve"> </w:t>
      </w:r>
      <w:r>
        <w:rPr>
          <w:color w:val="231F20"/>
          <w:sz w:val="20"/>
        </w:rPr>
        <w:t>в</w:t>
      </w:r>
      <w:r>
        <w:rPr>
          <w:color w:val="231F20"/>
          <w:spacing w:val="-16"/>
          <w:sz w:val="20"/>
        </w:rPr>
        <w:t xml:space="preserve"> </w:t>
      </w:r>
      <w:r>
        <w:rPr>
          <w:color w:val="231F20"/>
          <w:sz w:val="20"/>
        </w:rPr>
        <w:t>обсуждении</w:t>
      </w:r>
      <w:r>
        <w:rPr>
          <w:color w:val="231F20"/>
          <w:spacing w:val="-16"/>
          <w:sz w:val="20"/>
        </w:rPr>
        <w:t xml:space="preserve"> </w:t>
      </w:r>
      <w:r>
        <w:rPr>
          <w:color w:val="231F20"/>
          <w:sz w:val="20"/>
        </w:rPr>
        <w:t xml:space="preserve">прослушанного/прочитанного </w:t>
      </w:r>
      <w:r>
        <w:rPr>
          <w:color w:val="231F20"/>
          <w:w w:val="95"/>
          <w:sz w:val="20"/>
        </w:rPr>
        <w:t xml:space="preserve">произведения: строить монологическое и диалогическое выска- </w:t>
      </w:r>
      <w:r>
        <w:rPr>
          <w:color w:val="231F20"/>
          <w:sz w:val="20"/>
        </w:rPr>
        <w:t xml:space="preserve">зывание с соблюдением орфоэпических и пунктуационных </w:t>
      </w:r>
      <w:r>
        <w:rPr>
          <w:color w:val="231F20"/>
          <w:w w:val="95"/>
          <w:sz w:val="20"/>
        </w:rPr>
        <w:t>норм, устно и письменно формулировать простые выводы, под- тверждать</w:t>
      </w:r>
      <w:r>
        <w:rPr>
          <w:color w:val="231F20"/>
          <w:spacing w:val="-3"/>
          <w:w w:val="95"/>
          <w:sz w:val="20"/>
        </w:rPr>
        <w:t xml:space="preserve"> </w:t>
      </w:r>
      <w:r>
        <w:rPr>
          <w:color w:val="231F20"/>
          <w:w w:val="95"/>
          <w:sz w:val="20"/>
        </w:rPr>
        <w:t>свой</w:t>
      </w:r>
      <w:r>
        <w:rPr>
          <w:color w:val="231F20"/>
          <w:spacing w:val="-3"/>
          <w:w w:val="95"/>
          <w:sz w:val="20"/>
        </w:rPr>
        <w:t xml:space="preserve"> </w:t>
      </w:r>
      <w:r>
        <w:rPr>
          <w:color w:val="231F20"/>
          <w:w w:val="95"/>
          <w:sz w:val="20"/>
        </w:rPr>
        <w:t>ответ</w:t>
      </w:r>
      <w:r>
        <w:rPr>
          <w:color w:val="231F20"/>
          <w:spacing w:val="-3"/>
          <w:w w:val="95"/>
          <w:sz w:val="20"/>
        </w:rPr>
        <w:t xml:space="preserve"> </w:t>
      </w:r>
      <w:r>
        <w:rPr>
          <w:color w:val="231F20"/>
          <w:w w:val="95"/>
          <w:sz w:val="20"/>
        </w:rPr>
        <w:t>примерами</w:t>
      </w:r>
      <w:r>
        <w:rPr>
          <w:color w:val="231F20"/>
          <w:spacing w:val="-3"/>
          <w:w w:val="95"/>
          <w:sz w:val="20"/>
        </w:rPr>
        <w:t xml:space="preserve"> </w:t>
      </w:r>
      <w:r>
        <w:rPr>
          <w:color w:val="231F20"/>
          <w:w w:val="95"/>
          <w:sz w:val="20"/>
        </w:rPr>
        <w:t>из</w:t>
      </w:r>
      <w:r>
        <w:rPr>
          <w:color w:val="231F20"/>
          <w:spacing w:val="-3"/>
          <w:w w:val="95"/>
          <w:sz w:val="20"/>
        </w:rPr>
        <w:t xml:space="preserve"> </w:t>
      </w:r>
      <w:r>
        <w:rPr>
          <w:color w:val="231F20"/>
          <w:w w:val="95"/>
          <w:sz w:val="20"/>
        </w:rPr>
        <w:t>текста;</w:t>
      </w:r>
      <w:r>
        <w:rPr>
          <w:color w:val="231F20"/>
          <w:spacing w:val="-3"/>
          <w:w w:val="95"/>
          <w:sz w:val="20"/>
        </w:rPr>
        <w:t xml:space="preserve"> </w:t>
      </w:r>
      <w:r>
        <w:rPr>
          <w:color w:val="231F20"/>
          <w:w w:val="95"/>
          <w:sz w:val="20"/>
        </w:rPr>
        <w:t>использовать</w:t>
      </w:r>
      <w:r>
        <w:rPr>
          <w:color w:val="231F20"/>
          <w:spacing w:val="-3"/>
          <w:w w:val="95"/>
          <w:sz w:val="20"/>
        </w:rPr>
        <w:t xml:space="preserve"> </w:t>
      </w:r>
      <w:r>
        <w:rPr>
          <w:color w:val="231F20"/>
          <w:w w:val="95"/>
          <w:sz w:val="20"/>
        </w:rPr>
        <w:t>в</w:t>
      </w:r>
      <w:r>
        <w:rPr>
          <w:color w:val="231F20"/>
          <w:spacing w:val="-3"/>
          <w:w w:val="95"/>
          <w:sz w:val="20"/>
        </w:rPr>
        <w:t xml:space="preserve"> </w:t>
      </w:r>
      <w:r>
        <w:rPr>
          <w:color w:val="231F20"/>
          <w:w w:val="95"/>
          <w:sz w:val="20"/>
        </w:rPr>
        <w:t xml:space="preserve">бесе- </w:t>
      </w:r>
      <w:r>
        <w:rPr>
          <w:color w:val="231F20"/>
          <w:sz w:val="20"/>
        </w:rPr>
        <w:t>де изученные литературные понятия.</w:t>
      </w:r>
    </w:p>
    <w:p w:rsidR="009341A5" w:rsidRPr="009341A5" w:rsidRDefault="009341A5" w:rsidP="009341A5">
      <w:pPr>
        <w:tabs>
          <w:tab w:val="left" w:pos="668"/>
        </w:tabs>
        <w:spacing w:before="68" w:line="252" w:lineRule="auto"/>
        <w:ind w:right="154"/>
        <w:rPr>
          <w:b/>
          <w:sz w:val="20"/>
        </w:rPr>
      </w:pPr>
      <w:r w:rsidRPr="009341A5">
        <w:rPr>
          <w:b/>
          <w:color w:val="231F20"/>
          <w:spacing w:val="-2"/>
        </w:rPr>
        <w:t>4КЛАСС</w:t>
      </w:r>
    </w:p>
    <w:p w:rsidR="009341A5" w:rsidRDefault="009341A5" w:rsidP="00135B7B">
      <w:pPr>
        <w:pStyle w:val="a5"/>
        <w:numPr>
          <w:ilvl w:val="1"/>
          <w:numId w:val="46"/>
        </w:numPr>
        <w:tabs>
          <w:tab w:val="left" w:pos="668"/>
        </w:tabs>
        <w:spacing w:before="68" w:line="252" w:lineRule="auto"/>
        <w:ind w:right="154" w:firstLine="226"/>
        <w:rPr>
          <w:sz w:val="20"/>
        </w:rPr>
      </w:pPr>
      <w:r w:rsidRPr="009341A5">
        <w:rPr>
          <w:color w:val="231F20"/>
          <w:w w:val="95"/>
          <w:sz w:val="20"/>
        </w:rPr>
        <w:t xml:space="preserve"> </w:t>
      </w:r>
      <w:r>
        <w:rPr>
          <w:color w:val="231F20"/>
          <w:w w:val="95"/>
          <w:sz w:val="20"/>
        </w:rPr>
        <w:t xml:space="preserve">пересказывать произведение (устно) подробно, выборочно, </w:t>
      </w:r>
      <w:r>
        <w:rPr>
          <w:color w:val="231F20"/>
          <w:sz w:val="20"/>
        </w:rPr>
        <w:t>сжато</w:t>
      </w:r>
      <w:r>
        <w:rPr>
          <w:color w:val="231F20"/>
          <w:spacing w:val="-16"/>
          <w:sz w:val="20"/>
        </w:rPr>
        <w:t xml:space="preserve"> </w:t>
      </w:r>
      <w:r>
        <w:rPr>
          <w:color w:val="231F20"/>
          <w:sz w:val="20"/>
        </w:rPr>
        <w:t>(кратко),</w:t>
      </w:r>
      <w:r>
        <w:rPr>
          <w:color w:val="231F20"/>
          <w:spacing w:val="-16"/>
          <w:sz w:val="20"/>
        </w:rPr>
        <w:t xml:space="preserve"> </w:t>
      </w:r>
      <w:r>
        <w:rPr>
          <w:color w:val="231F20"/>
          <w:sz w:val="20"/>
        </w:rPr>
        <w:t>от</w:t>
      </w:r>
      <w:r>
        <w:rPr>
          <w:color w:val="231F20"/>
          <w:spacing w:val="-16"/>
          <w:sz w:val="20"/>
        </w:rPr>
        <w:t xml:space="preserve"> </w:t>
      </w:r>
      <w:r>
        <w:rPr>
          <w:color w:val="231F20"/>
          <w:sz w:val="20"/>
        </w:rPr>
        <w:t>лица</w:t>
      </w:r>
      <w:r>
        <w:rPr>
          <w:color w:val="231F20"/>
          <w:spacing w:val="-16"/>
          <w:sz w:val="20"/>
        </w:rPr>
        <w:t xml:space="preserve"> </w:t>
      </w:r>
      <w:r>
        <w:rPr>
          <w:color w:val="231F20"/>
          <w:sz w:val="20"/>
        </w:rPr>
        <w:t>героя,</w:t>
      </w:r>
      <w:r>
        <w:rPr>
          <w:color w:val="231F20"/>
          <w:spacing w:val="-16"/>
          <w:sz w:val="20"/>
        </w:rPr>
        <w:t xml:space="preserve"> </w:t>
      </w:r>
      <w:r>
        <w:rPr>
          <w:color w:val="231F20"/>
          <w:sz w:val="20"/>
        </w:rPr>
        <w:t>с</w:t>
      </w:r>
      <w:r>
        <w:rPr>
          <w:color w:val="231F20"/>
          <w:spacing w:val="-16"/>
          <w:sz w:val="20"/>
        </w:rPr>
        <w:t xml:space="preserve"> </w:t>
      </w:r>
      <w:r>
        <w:rPr>
          <w:color w:val="231F20"/>
          <w:sz w:val="20"/>
        </w:rPr>
        <w:t>изменением</w:t>
      </w:r>
      <w:r>
        <w:rPr>
          <w:color w:val="231F20"/>
          <w:spacing w:val="-16"/>
          <w:sz w:val="20"/>
        </w:rPr>
        <w:t xml:space="preserve"> </w:t>
      </w:r>
      <w:r>
        <w:rPr>
          <w:color w:val="231F20"/>
          <w:sz w:val="20"/>
        </w:rPr>
        <w:t>лица</w:t>
      </w:r>
      <w:r>
        <w:rPr>
          <w:color w:val="231F20"/>
          <w:spacing w:val="-16"/>
          <w:sz w:val="20"/>
        </w:rPr>
        <w:t xml:space="preserve"> </w:t>
      </w:r>
      <w:r>
        <w:rPr>
          <w:color w:val="231F20"/>
          <w:sz w:val="20"/>
        </w:rPr>
        <w:t>рассказчика, от третьего лица;</w:t>
      </w:r>
    </w:p>
    <w:p w:rsidR="009341A5" w:rsidRDefault="009341A5" w:rsidP="00135B7B">
      <w:pPr>
        <w:pStyle w:val="a5"/>
        <w:numPr>
          <w:ilvl w:val="1"/>
          <w:numId w:val="46"/>
        </w:numPr>
        <w:tabs>
          <w:tab w:val="left" w:pos="668"/>
        </w:tabs>
        <w:spacing w:line="252" w:lineRule="auto"/>
        <w:ind w:firstLine="226"/>
        <w:rPr>
          <w:sz w:val="20"/>
        </w:rPr>
      </w:pPr>
      <w:r>
        <w:rPr>
          <w:color w:val="231F20"/>
          <w:w w:val="95"/>
          <w:sz w:val="20"/>
        </w:rPr>
        <w:t xml:space="preserve">при анализе и интерпретации текста использовать разные </w:t>
      </w:r>
      <w:r>
        <w:rPr>
          <w:color w:val="231F20"/>
          <w:sz w:val="20"/>
        </w:rPr>
        <w:t>типы речи (повествование, описание, рассуждение) с учётом специфики учебного и художественного текстов;</w:t>
      </w:r>
    </w:p>
    <w:p w:rsidR="009341A5" w:rsidRDefault="009341A5" w:rsidP="00135B7B">
      <w:pPr>
        <w:pStyle w:val="a5"/>
        <w:numPr>
          <w:ilvl w:val="1"/>
          <w:numId w:val="46"/>
        </w:numPr>
        <w:tabs>
          <w:tab w:val="left" w:pos="668"/>
        </w:tabs>
        <w:spacing w:line="252" w:lineRule="auto"/>
        <w:ind w:firstLine="226"/>
        <w:rPr>
          <w:sz w:val="20"/>
        </w:rPr>
      </w:pPr>
      <w:r>
        <w:rPr>
          <w:color w:val="231F20"/>
          <w:spacing w:val="-2"/>
          <w:sz w:val="20"/>
        </w:rPr>
        <w:t>читать</w:t>
      </w:r>
      <w:r>
        <w:rPr>
          <w:color w:val="231F20"/>
          <w:spacing w:val="-8"/>
          <w:sz w:val="20"/>
        </w:rPr>
        <w:t xml:space="preserve"> </w:t>
      </w:r>
      <w:r>
        <w:rPr>
          <w:color w:val="231F20"/>
          <w:spacing w:val="-2"/>
          <w:sz w:val="20"/>
        </w:rPr>
        <w:t>по</w:t>
      </w:r>
      <w:r>
        <w:rPr>
          <w:color w:val="231F20"/>
          <w:spacing w:val="-8"/>
          <w:sz w:val="20"/>
        </w:rPr>
        <w:t xml:space="preserve"> </w:t>
      </w:r>
      <w:r>
        <w:rPr>
          <w:color w:val="231F20"/>
          <w:spacing w:val="-2"/>
          <w:sz w:val="20"/>
        </w:rPr>
        <w:t>ролям</w:t>
      </w:r>
      <w:r>
        <w:rPr>
          <w:color w:val="231F20"/>
          <w:spacing w:val="-8"/>
          <w:sz w:val="20"/>
        </w:rPr>
        <w:t xml:space="preserve"> </w:t>
      </w:r>
      <w:r>
        <w:rPr>
          <w:color w:val="231F20"/>
          <w:spacing w:val="-2"/>
          <w:sz w:val="20"/>
        </w:rPr>
        <w:t>с</w:t>
      </w:r>
      <w:r>
        <w:rPr>
          <w:color w:val="231F20"/>
          <w:spacing w:val="-8"/>
          <w:sz w:val="20"/>
        </w:rPr>
        <w:t xml:space="preserve"> </w:t>
      </w:r>
      <w:r>
        <w:rPr>
          <w:color w:val="231F20"/>
          <w:spacing w:val="-2"/>
          <w:sz w:val="20"/>
        </w:rPr>
        <w:t>соблюдением</w:t>
      </w:r>
      <w:r>
        <w:rPr>
          <w:color w:val="231F20"/>
          <w:spacing w:val="-8"/>
          <w:sz w:val="20"/>
        </w:rPr>
        <w:t xml:space="preserve"> </w:t>
      </w:r>
      <w:r>
        <w:rPr>
          <w:color w:val="231F20"/>
          <w:spacing w:val="-2"/>
          <w:sz w:val="20"/>
        </w:rPr>
        <w:t>норм</w:t>
      </w:r>
      <w:r>
        <w:rPr>
          <w:color w:val="231F20"/>
          <w:spacing w:val="-8"/>
          <w:sz w:val="20"/>
        </w:rPr>
        <w:t xml:space="preserve"> </w:t>
      </w:r>
      <w:r>
        <w:rPr>
          <w:color w:val="231F20"/>
          <w:spacing w:val="-2"/>
          <w:sz w:val="20"/>
        </w:rPr>
        <w:t>произношения,</w:t>
      </w:r>
      <w:r>
        <w:rPr>
          <w:color w:val="231F20"/>
          <w:spacing w:val="-8"/>
          <w:sz w:val="20"/>
        </w:rPr>
        <w:t xml:space="preserve"> </w:t>
      </w:r>
      <w:r>
        <w:rPr>
          <w:color w:val="231F20"/>
          <w:spacing w:val="-2"/>
          <w:sz w:val="20"/>
        </w:rPr>
        <w:t xml:space="preserve">инс- </w:t>
      </w:r>
      <w:r>
        <w:rPr>
          <w:color w:val="231F20"/>
          <w:sz w:val="20"/>
        </w:rPr>
        <w:t>ценировать</w:t>
      </w:r>
      <w:r>
        <w:rPr>
          <w:color w:val="231F20"/>
          <w:spacing w:val="-2"/>
          <w:sz w:val="20"/>
        </w:rPr>
        <w:t xml:space="preserve"> </w:t>
      </w:r>
      <w:r>
        <w:rPr>
          <w:color w:val="231F20"/>
          <w:sz w:val="20"/>
        </w:rPr>
        <w:t>небольшие</w:t>
      </w:r>
      <w:r>
        <w:rPr>
          <w:color w:val="231F20"/>
          <w:spacing w:val="-2"/>
          <w:sz w:val="20"/>
        </w:rPr>
        <w:t xml:space="preserve"> </w:t>
      </w:r>
      <w:r>
        <w:rPr>
          <w:color w:val="231F20"/>
          <w:sz w:val="20"/>
        </w:rPr>
        <w:t>эпизоды</w:t>
      </w:r>
      <w:r>
        <w:rPr>
          <w:color w:val="231F20"/>
          <w:spacing w:val="-2"/>
          <w:sz w:val="20"/>
        </w:rPr>
        <w:t xml:space="preserve"> </w:t>
      </w:r>
      <w:r>
        <w:rPr>
          <w:color w:val="231F20"/>
          <w:sz w:val="20"/>
        </w:rPr>
        <w:t>из</w:t>
      </w:r>
      <w:r>
        <w:rPr>
          <w:color w:val="231F20"/>
          <w:spacing w:val="-2"/>
          <w:sz w:val="20"/>
        </w:rPr>
        <w:t xml:space="preserve"> </w:t>
      </w:r>
      <w:r>
        <w:rPr>
          <w:color w:val="231F20"/>
          <w:sz w:val="20"/>
        </w:rPr>
        <w:t>произведения;</w:t>
      </w:r>
    </w:p>
    <w:p w:rsidR="009341A5" w:rsidRDefault="009341A5" w:rsidP="00135B7B">
      <w:pPr>
        <w:pStyle w:val="a5"/>
        <w:numPr>
          <w:ilvl w:val="1"/>
          <w:numId w:val="46"/>
        </w:numPr>
        <w:tabs>
          <w:tab w:val="left" w:pos="668"/>
        </w:tabs>
        <w:spacing w:line="252" w:lineRule="auto"/>
        <w:ind w:firstLine="226"/>
        <w:rPr>
          <w:sz w:val="20"/>
        </w:rPr>
      </w:pPr>
      <w:r>
        <w:rPr>
          <w:color w:val="231F20"/>
          <w:w w:val="95"/>
          <w:sz w:val="20"/>
        </w:rPr>
        <w:t xml:space="preserve">составлять устные и письменные высказывания на основе </w:t>
      </w:r>
      <w:r>
        <w:rPr>
          <w:color w:val="231F20"/>
          <w:sz w:val="20"/>
        </w:rPr>
        <w:t>прочитанного/прослушанного</w:t>
      </w:r>
      <w:r>
        <w:rPr>
          <w:color w:val="231F20"/>
          <w:spacing w:val="-10"/>
          <w:sz w:val="20"/>
        </w:rPr>
        <w:t xml:space="preserve"> </w:t>
      </w:r>
      <w:r>
        <w:rPr>
          <w:color w:val="231F20"/>
          <w:sz w:val="20"/>
        </w:rPr>
        <w:t>текста</w:t>
      </w:r>
      <w:r>
        <w:rPr>
          <w:color w:val="231F20"/>
          <w:spacing w:val="-10"/>
          <w:sz w:val="20"/>
        </w:rPr>
        <w:t xml:space="preserve"> </w:t>
      </w:r>
      <w:r>
        <w:rPr>
          <w:color w:val="231F20"/>
          <w:sz w:val="20"/>
        </w:rPr>
        <w:t>на</w:t>
      </w:r>
      <w:r>
        <w:rPr>
          <w:color w:val="231F20"/>
          <w:spacing w:val="-10"/>
          <w:sz w:val="20"/>
        </w:rPr>
        <w:t xml:space="preserve"> </w:t>
      </w:r>
      <w:r>
        <w:rPr>
          <w:color w:val="231F20"/>
          <w:sz w:val="20"/>
        </w:rPr>
        <w:t>заданную</w:t>
      </w:r>
      <w:r>
        <w:rPr>
          <w:color w:val="231F20"/>
          <w:spacing w:val="-10"/>
          <w:sz w:val="20"/>
        </w:rPr>
        <w:t xml:space="preserve"> </w:t>
      </w:r>
      <w:r>
        <w:rPr>
          <w:color w:val="231F20"/>
          <w:sz w:val="20"/>
        </w:rPr>
        <w:t>тему</w:t>
      </w:r>
      <w:r>
        <w:rPr>
          <w:color w:val="231F20"/>
          <w:spacing w:val="-10"/>
          <w:sz w:val="20"/>
        </w:rPr>
        <w:t xml:space="preserve"> </w:t>
      </w:r>
      <w:r>
        <w:rPr>
          <w:color w:val="231F20"/>
          <w:sz w:val="20"/>
        </w:rPr>
        <w:t>по</w:t>
      </w:r>
      <w:r>
        <w:rPr>
          <w:color w:val="231F20"/>
          <w:spacing w:val="-10"/>
          <w:sz w:val="20"/>
        </w:rPr>
        <w:t xml:space="preserve"> </w:t>
      </w:r>
      <w:r>
        <w:rPr>
          <w:color w:val="231F20"/>
          <w:sz w:val="20"/>
        </w:rPr>
        <w:t>содержанию</w:t>
      </w:r>
      <w:r>
        <w:rPr>
          <w:color w:val="231F20"/>
          <w:spacing w:val="-14"/>
          <w:sz w:val="20"/>
        </w:rPr>
        <w:t xml:space="preserve"> </w:t>
      </w:r>
      <w:r>
        <w:rPr>
          <w:color w:val="231F20"/>
          <w:sz w:val="20"/>
        </w:rPr>
        <w:t>произведения</w:t>
      </w:r>
      <w:r>
        <w:rPr>
          <w:color w:val="231F20"/>
          <w:spacing w:val="-14"/>
          <w:sz w:val="20"/>
        </w:rPr>
        <w:t xml:space="preserve"> </w:t>
      </w:r>
      <w:r>
        <w:rPr>
          <w:color w:val="231F20"/>
          <w:sz w:val="20"/>
        </w:rPr>
        <w:t>(не</w:t>
      </w:r>
      <w:r>
        <w:rPr>
          <w:color w:val="231F20"/>
          <w:spacing w:val="-14"/>
          <w:sz w:val="20"/>
        </w:rPr>
        <w:t xml:space="preserve"> </w:t>
      </w:r>
      <w:r>
        <w:rPr>
          <w:color w:val="231F20"/>
          <w:sz w:val="20"/>
        </w:rPr>
        <w:t>менее</w:t>
      </w:r>
      <w:r>
        <w:rPr>
          <w:color w:val="231F20"/>
          <w:spacing w:val="-14"/>
          <w:sz w:val="20"/>
        </w:rPr>
        <w:t xml:space="preserve"> </w:t>
      </w:r>
      <w:r>
        <w:rPr>
          <w:color w:val="231F20"/>
          <w:sz w:val="20"/>
        </w:rPr>
        <w:t>8</w:t>
      </w:r>
      <w:r>
        <w:rPr>
          <w:color w:val="231F20"/>
          <w:spacing w:val="-14"/>
          <w:sz w:val="20"/>
        </w:rPr>
        <w:t xml:space="preserve"> </w:t>
      </w:r>
      <w:r>
        <w:rPr>
          <w:color w:val="231F20"/>
          <w:sz w:val="20"/>
        </w:rPr>
        <w:t>предложений),</w:t>
      </w:r>
      <w:r>
        <w:rPr>
          <w:color w:val="231F20"/>
          <w:spacing w:val="-14"/>
          <w:sz w:val="20"/>
        </w:rPr>
        <w:t xml:space="preserve"> </w:t>
      </w:r>
      <w:r>
        <w:rPr>
          <w:color w:val="231F20"/>
          <w:sz w:val="20"/>
        </w:rPr>
        <w:t>корректировать собственный письменный текст;</w:t>
      </w:r>
    </w:p>
    <w:p w:rsidR="009341A5" w:rsidRDefault="009341A5" w:rsidP="00135B7B">
      <w:pPr>
        <w:pStyle w:val="a5"/>
        <w:numPr>
          <w:ilvl w:val="1"/>
          <w:numId w:val="46"/>
        </w:numPr>
        <w:tabs>
          <w:tab w:val="left" w:pos="668"/>
        </w:tabs>
        <w:spacing w:line="252" w:lineRule="auto"/>
        <w:ind w:right="154" w:firstLine="226"/>
        <w:rPr>
          <w:sz w:val="20"/>
        </w:rPr>
      </w:pPr>
      <w:r>
        <w:rPr>
          <w:color w:val="231F20"/>
          <w:w w:val="95"/>
          <w:sz w:val="20"/>
        </w:rPr>
        <w:t xml:space="preserve">составлять краткий отзыв о прочитанном произведении по </w:t>
      </w:r>
      <w:r>
        <w:rPr>
          <w:color w:val="231F20"/>
          <w:sz w:val="20"/>
        </w:rPr>
        <w:t>заданному</w:t>
      </w:r>
      <w:r>
        <w:rPr>
          <w:color w:val="231F20"/>
          <w:spacing w:val="-9"/>
          <w:sz w:val="20"/>
        </w:rPr>
        <w:t xml:space="preserve"> </w:t>
      </w:r>
      <w:r>
        <w:rPr>
          <w:color w:val="231F20"/>
          <w:sz w:val="20"/>
        </w:rPr>
        <w:t>алгоритму;</w:t>
      </w:r>
    </w:p>
    <w:p w:rsidR="009341A5" w:rsidRDefault="009341A5" w:rsidP="00135B7B">
      <w:pPr>
        <w:pStyle w:val="a5"/>
        <w:numPr>
          <w:ilvl w:val="1"/>
          <w:numId w:val="46"/>
        </w:numPr>
        <w:tabs>
          <w:tab w:val="left" w:pos="668"/>
        </w:tabs>
        <w:spacing w:line="252" w:lineRule="auto"/>
        <w:ind w:firstLine="226"/>
        <w:rPr>
          <w:sz w:val="20"/>
        </w:rPr>
      </w:pPr>
      <w:r>
        <w:rPr>
          <w:color w:val="231F20"/>
          <w:sz w:val="20"/>
        </w:rPr>
        <w:t>сочинять</w:t>
      </w:r>
      <w:r>
        <w:rPr>
          <w:color w:val="231F20"/>
          <w:spacing w:val="-16"/>
          <w:sz w:val="20"/>
        </w:rPr>
        <w:t xml:space="preserve"> </w:t>
      </w:r>
      <w:r>
        <w:rPr>
          <w:color w:val="231F20"/>
          <w:sz w:val="20"/>
        </w:rPr>
        <w:t>тексты,</w:t>
      </w:r>
      <w:r>
        <w:rPr>
          <w:color w:val="231F20"/>
          <w:spacing w:val="-16"/>
          <w:sz w:val="20"/>
        </w:rPr>
        <w:t xml:space="preserve"> </w:t>
      </w:r>
      <w:r>
        <w:rPr>
          <w:color w:val="231F20"/>
          <w:sz w:val="20"/>
        </w:rPr>
        <w:t>используя</w:t>
      </w:r>
      <w:r>
        <w:rPr>
          <w:color w:val="231F20"/>
          <w:spacing w:val="-16"/>
          <w:sz w:val="20"/>
        </w:rPr>
        <w:t xml:space="preserve"> </w:t>
      </w:r>
      <w:r>
        <w:rPr>
          <w:color w:val="231F20"/>
          <w:sz w:val="20"/>
        </w:rPr>
        <w:t>аналогии,</w:t>
      </w:r>
      <w:r>
        <w:rPr>
          <w:color w:val="231F20"/>
          <w:spacing w:val="-16"/>
          <w:sz w:val="20"/>
        </w:rPr>
        <w:t xml:space="preserve"> </w:t>
      </w:r>
      <w:r>
        <w:rPr>
          <w:color w:val="231F20"/>
          <w:sz w:val="20"/>
        </w:rPr>
        <w:t>иллюстрации,</w:t>
      </w:r>
      <w:r>
        <w:rPr>
          <w:color w:val="231F20"/>
          <w:spacing w:val="-16"/>
          <w:sz w:val="20"/>
        </w:rPr>
        <w:t xml:space="preserve"> </w:t>
      </w:r>
      <w:r>
        <w:rPr>
          <w:color w:val="231F20"/>
          <w:sz w:val="20"/>
        </w:rPr>
        <w:t>при- думывать продолжение прочитанного произведения;</w:t>
      </w:r>
    </w:p>
    <w:p w:rsidR="009341A5" w:rsidRDefault="009341A5" w:rsidP="00135B7B">
      <w:pPr>
        <w:pStyle w:val="a5"/>
        <w:numPr>
          <w:ilvl w:val="1"/>
          <w:numId w:val="46"/>
        </w:numPr>
        <w:tabs>
          <w:tab w:val="left" w:pos="668"/>
        </w:tabs>
        <w:spacing w:line="252" w:lineRule="auto"/>
        <w:ind w:firstLine="226"/>
        <w:rPr>
          <w:sz w:val="20"/>
        </w:rPr>
      </w:pPr>
      <w:r>
        <w:rPr>
          <w:color w:val="231F20"/>
          <w:w w:val="95"/>
          <w:sz w:val="20"/>
        </w:rPr>
        <w:t>использовать</w:t>
      </w:r>
      <w:r>
        <w:rPr>
          <w:color w:val="231F20"/>
          <w:spacing w:val="-3"/>
          <w:w w:val="95"/>
          <w:sz w:val="20"/>
        </w:rPr>
        <w:t xml:space="preserve"> </w:t>
      </w:r>
      <w:r>
        <w:rPr>
          <w:color w:val="231F20"/>
          <w:w w:val="95"/>
          <w:sz w:val="20"/>
        </w:rPr>
        <w:t>в</w:t>
      </w:r>
      <w:r>
        <w:rPr>
          <w:color w:val="231F20"/>
          <w:spacing w:val="-3"/>
          <w:w w:val="95"/>
          <w:sz w:val="20"/>
        </w:rPr>
        <w:t xml:space="preserve"> </w:t>
      </w:r>
      <w:r>
        <w:rPr>
          <w:color w:val="231F20"/>
          <w:w w:val="95"/>
          <w:sz w:val="20"/>
        </w:rPr>
        <w:t>соответствии</w:t>
      </w:r>
      <w:r>
        <w:rPr>
          <w:color w:val="231F20"/>
          <w:spacing w:val="-3"/>
          <w:w w:val="95"/>
          <w:sz w:val="20"/>
        </w:rPr>
        <w:t xml:space="preserve"> </w:t>
      </w:r>
      <w:r>
        <w:rPr>
          <w:color w:val="231F20"/>
          <w:w w:val="95"/>
          <w:sz w:val="20"/>
        </w:rPr>
        <w:t>с</w:t>
      </w:r>
      <w:r>
        <w:rPr>
          <w:color w:val="231F20"/>
          <w:spacing w:val="-3"/>
          <w:w w:val="95"/>
          <w:sz w:val="20"/>
        </w:rPr>
        <w:t xml:space="preserve"> </w:t>
      </w:r>
      <w:r>
        <w:rPr>
          <w:color w:val="231F20"/>
          <w:w w:val="95"/>
          <w:sz w:val="20"/>
        </w:rPr>
        <w:t>учебной</w:t>
      </w:r>
      <w:r>
        <w:rPr>
          <w:color w:val="231F20"/>
          <w:spacing w:val="-3"/>
          <w:w w:val="95"/>
          <w:sz w:val="20"/>
        </w:rPr>
        <w:t xml:space="preserve"> </w:t>
      </w:r>
      <w:r>
        <w:rPr>
          <w:color w:val="231F20"/>
          <w:w w:val="95"/>
          <w:sz w:val="20"/>
        </w:rPr>
        <w:t>задачей</w:t>
      </w:r>
      <w:r>
        <w:rPr>
          <w:color w:val="231F20"/>
          <w:spacing w:val="-3"/>
          <w:w w:val="95"/>
          <w:sz w:val="20"/>
        </w:rPr>
        <w:t xml:space="preserve"> </w:t>
      </w:r>
      <w:r>
        <w:rPr>
          <w:color w:val="231F20"/>
          <w:w w:val="95"/>
          <w:sz w:val="20"/>
        </w:rPr>
        <w:t>аппарат</w:t>
      </w:r>
      <w:r>
        <w:rPr>
          <w:color w:val="231F20"/>
          <w:spacing w:val="-3"/>
          <w:w w:val="95"/>
          <w:sz w:val="20"/>
        </w:rPr>
        <w:t xml:space="preserve"> </w:t>
      </w:r>
      <w:r>
        <w:rPr>
          <w:color w:val="231F20"/>
          <w:w w:val="95"/>
          <w:sz w:val="20"/>
        </w:rPr>
        <w:t xml:space="preserve">из- </w:t>
      </w:r>
      <w:r>
        <w:rPr>
          <w:color w:val="231F20"/>
          <w:sz w:val="20"/>
        </w:rPr>
        <w:t>дания</w:t>
      </w:r>
      <w:r>
        <w:rPr>
          <w:color w:val="231F20"/>
          <w:spacing w:val="-14"/>
          <w:sz w:val="20"/>
        </w:rPr>
        <w:t xml:space="preserve"> </w:t>
      </w:r>
      <w:r>
        <w:rPr>
          <w:color w:val="231F20"/>
          <w:sz w:val="20"/>
        </w:rPr>
        <w:t>(обложку,</w:t>
      </w:r>
      <w:r>
        <w:rPr>
          <w:color w:val="231F20"/>
          <w:spacing w:val="-14"/>
          <w:sz w:val="20"/>
        </w:rPr>
        <w:t xml:space="preserve"> </w:t>
      </w:r>
      <w:r>
        <w:rPr>
          <w:color w:val="231F20"/>
          <w:sz w:val="20"/>
        </w:rPr>
        <w:t>оглавление,</w:t>
      </w:r>
      <w:r>
        <w:rPr>
          <w:color w:val="231F20"/>
          <w:spacing w:val="-14"/>
          <w:sz w:val="20"/>
        </w:rPr>
        <w:t xml:space="preserve"> </w:t>
      </w:r>
      <w:r>
        <w:rPr>
          <w:color w:val="231F20"/>
          <w:sz w:val="20"/>
        </w:rPr>
        <w:t>аннотацию,</w:t>
      </w:r>
      <w:r>
        <w:rPr>
          <w:color w:val="231F20"/>
          <w:spacing w:val="-14"/>
          <w:sz w:val="20"/>
        </w:rPr>
        <w:t xml:space="preserve"> </w:t>
      </w:r>
      <w:r>
        <w:rPr>
          <w:color w:val="231F20"/>
          <w:sz w:val="20"/>
        </w:rPr>
        <w:t>иллюстрации,</w:t>
      </w:r>
      <w:r>
        <w:rPr>
          <w:color w:val="231F20"/>
          <w:spacing w:val="-14"/>
          <w:sz w:val="20"/>
        </w:rPr>
        <w:t xml:space="preserve"> </w:t>
      </w:r>
      <w:r>
        <w:rPr>
          <w:color w:val="231F20"/>
          <w:sz w:val="20"/>
        </w:rPr>
        <w:t>преди- словие, приложения, сноски, примечания);</w:t>
      </w:r>
    </w:p>
    <w:p w:rsidR="009341A5" w:rsidRDefault="009341A5" w:rsidP="00135B7B">
      <w:pPr>
        <w:pStyle w:val="a5"/>
        <w:numPr>
          <w:ilvl w:val="1"/>
          <w:numId w:val="46"/>
        </w:numPr>
        <w:tabs>
          <w:tab w:val="left" w:pos="668"/>
        </w:tabs>
        <w:spacing w:line="252" w:lineRule="auto"/>
        <w:ind w:right="154" w:firstLine="226"/>
        <w:rPr>
          <w:sz w:val="20"/>
        </w:rPr>
      </w:pPr>
      <w:r>
        <w:rPr>
          <w:color w:val="231F20"/>
          <w:w w:val="95"/>
          <w:sz w:val="20"/>
        </w:rPr>
        <w:t xml:space="preserve">выбирать книги для самостоятельного чтения с учётом ре- </w:t>
      </w:r>
      <w:r>
        <w:rPr>
          <w:color w:val="231F20"/>
          <w:sz w:val="20"/>
        </w:rPr>
        <w:t>комендательного списка, используя картотеки, рассказывать о прочитанной книге;</w:t>
      </w:r>
    </w:p>
    <w:p w:rsidR="009341A5" w:rsidRDefault="009341A5" w:rsidP="009341A5">
      <w:pPr>
        <w:spacing w:before="69"/>
        <w:ind w:left="383"/>
        <w:jc w:val="both"/>
        <w:rPr>
          <w:sz w:val="20"/>
        </w:rPr>
      </w:pPr>
      <w:r>
        <w:rPr>
          <w:color w:val="231F20"/>
          <w:w w:val="95"/>
          <w:sz w:val="20"/>
        </w:rPr>
        <w:t xml:space="preserve">использовать справочные издания, в том числе верифици- </w:t>
      </w:r>
      <w:r>
        <w:rPr>
          <w:color w:val="231F20"/>
          <w:sz w:val="20"/>
        </w:rPr>
        <w:t xml:space="preserve">рованные электронные ресурсы, включённые в федеральный </w:t>
      </w:r>
      <w:r>
        <w:rPr>
          <w:color w:val="231F20"/>
          <w:spacing w:val="-2"/>
          <w:sz w:val="20"/>
        </w:rPr>
        <w:t>перечень.</w:t>
      </w:r>
      <w:r w:rsidRPr="009341A5">
        <w:rPr>
          <w:color w:val="231F20"/>
          <w:spacing w:val="-2"/>
          <w:sz w:val="20"/>
        </w:rPr>
        <w:t xml:space="preserve"> </w:t>
      </w:r>
      <w:r>
        <w:rPr>
          <w:color w:val="231F20"/>
          <w:spacing w:val="-2"/>
          <w:sz w:val="20"/>
        </w:rPr>
        <w:t>К</w:t>
      </w:r>
      <w:r>
        <w:rPr>
          <w:color w:val="231F20"/>
          <w:spacing w:val="-17"/>
          <w:sz w:val="20"/>
        </w:rPr>
        <w:t xml:space="preserve"> </w:t>
      </w:r>
      <w:r>
        <w:rPr>
          <w:color w:val="231F20"/>
          <w:spacing w:val="-2"/>
          <w:sz w:val="20"/>
        </w:rPr>
        <w:t>концу</w:t>
      </w:r>
      <w:r>
        <w:rPr>
          <w:color w:val="231F20"/>
          <w:spacing w:val="-16"/>
          <w:sz w:val="20"/>
        </w:rPr>
        <w:t xml:space="preserve"> </w:t>
      </w:r>
      <w:r>
        <w:rPr>
          <w:color w:val="231F20"/>
          <w:spacing w:val="-2"/>
          <w:sz w:val="20"/>
        </w:rPr>
        <w:t>обучения</w:t>
      </w:r>
      <w:r>
        <w:rPr>
          <w:color w:val="231F20"/>
          <w:spacing w:val="-16"/>
          <w:sz w:val="20"/>
        </w:rPr>
        <w:t xml:space="preserve"> </w:t>
      </w:r>
      <w:r>
        <w:rPr>
          <w:rFonts w:ascii="Book Antiqua" w:hAnsi="Book Antiqua"/>
          <w:b/>
          <w:color w:val="231F20"/>
          <w:spacing w:val="-2"/>
          <w:sz w:val="20"/>
        </w:rPr>
        <w:t>в</w:t>
      </w:r>
      <w:r>
        <w:rPr>
          <w:rFonts w:ascii="Book Antiqua" w:hAnsi="Book Antiqua"/>
          <w:b/>
          <w:color w:val="231F20"/>
          <w:spacing w:val="-3"/>
          <w:sz w:val="20"/>
        </w:rPr>
        <w:t xml:space="preserve"> </w:t>
      </w:r>
      <w:r>
        <w:rPr>
          <w:rFonts w:ascii="Book Antiqua" w:hAnsi="Book Antiqua"/>
          <w:b/>
          <w:color w:val="231F20"/>
          <w:spacing w:val="-2"/>
          <w:sz w:val="20"/>
        </w:rPr>
        <w:t>четвёртом классе</w:t>
      </w:r>
      <w:r>
        <w:rPr>
          <w:rFonts w:ascii="Book Antiqua" w:hAnsi="Book Antiqua"/>
          <w:b/>
          <w:color w:val="231F20"/>
          <w:spacing w:val="-3"/>
          <w:sz w:val="20"/>
        </w:rPr>
        <w:t xml:space="preserve"> </w:t>
      </w:r>
      <w:r>
        <w:rPr>
          <w:color w:val="231F20"/>
          <w:spacing w:val="-2"/>
          <w:sz w:val="20"/>
        </w:rPr>
        <w:t>обучающийся</w:t>
      </w:r>
      <w:r>
        <w:rPr>
          <w:color w:val="231F20"/>
          <w:spacing w:val="-17"/>
          <w:sz w:val="20"/>
        </w:rPr>
        <w:t xml:space="preserve"> </w:t>
      </w:r>
      <w:r>
        <w:rPr>
          <w:color w:val="231F20"/>
          <w:spacing w:val="-2"/>
          <w:sz w:val="20"/>
        </w:rPr>
        <w:t>научится:</w:t>
      </w:r>
    </w:p>
    <w:p w:rsidR="009341A5" w:rsidRDefault="009341A5" w:rsidP="00135B7B">
      <w:pPr>
        <w:pStyle w:val="a5"/>
        <w:numPr>
          <w:ilvl w:val="1"/>
          <w:numId w:val="46"/>
        </w:numPr>
        <w:tabs>
          <w:tab w:val="left" w:pos="668"/>
        </w:tabs>
        <w:spacing w:before="4" w:line="252" w:lineRule="auto"/>
        <w:ind w:right="154" w:firstLine="226"/>
        <w:rPr>
          <w:sz w:val="20"/>
        </w:rPr>
      </w:pPr>
      <w:r>
        <w:rPr>
          <w:color w:val="231F20"/>
          <w:sz w:val="20"/>
        </w:rPr>
        <w:t>осознавать значимость художественной литературы и фольклора</w:t>
      </w:r>
      <w:r>
        <w:rPr>
          <w:color w:val="231F20"/>
          <w:spacing w:val="-16"/>
          <w:sz w:val="20"/>
        </w:rPr>
        <w:t xml:space="preserve"> </w:t>
      </w:r>
      <w:r>
        <w:rPr>
          <w:color w:val="231F20"/>
          <w:sz w:val="20"/>
        </w:rPr>
        <w:t>для</w:t>
      </w:r>
      <w:r>
        <w:rPr>
          <w:color w:val="231F20"/>
          <w:spacing w:val="-16"/>
          <w:sz w:val="20"/>
        </w:rPr>
        <w:t xml:space="preserve"> </w:t>
      </w:r>
      <w:r>
        <w:rPr>
          <w:color w:val="231F20"/>
          <w:sz w:val="20"/>
        </w:rPr>
        <w:t>всестороннего</w:t>
      </w:r>
      <w:r>
        <w:rPr>
          <w:color w:val="231F20"/>
          <w:spacing w:val="-16"/>
          <w:sz w:val="20"/>
        </w:rPr>
        <w:t xml:space="preserve"> </w:t>
      </w:r>
      <w:r>
        <w:rPr>
          <w:color w:val="231F20"/>
          <w:sz w:val="20"/>
        </w:rPr>
        <w:t>развития</w:t>
      </w:r>
      <w:r>
        <w:rPr>
          <w:color w:val="231F20"/>
          <w:spacing w:val="-16"/>
          <w:sz w:val="20"/>
        </w:rPr>
        <w:t xml:space="preserve"> </w:t>
      </w:r>
      <w:r>
        <w:rPr>
          <w:color w:val="231F20"/>
          <w:sz w:val="20"/>
        </w:rPr>
        <w:lastRenderedPageBreak/>
        <w:t>личности</w:t>
      </w:r>
      <w:r>
        <w:rPr>
          <w:color w:val="231F20"/>
          <w:spacing w:val="-16"/>
          <w:sz w:val="20"/>
        </w:rPr>
        <w:t xml:space="preserve"> </w:t>
      </w:r>
      <w:r>
        <w:rPr>
          <w:color w:val="231F20"/>
          <w:sz w:val="20"/>
        </w:rPr>
        <w:t>человека,</w:t>
      </w:r>
      <w:r>
        <w:rPr>
          <w:color w:val="231F20"/>
          <w:spacing w:val="-16"/>
          <w:sz w:val="20"/>
        </w:rPr>
        <w:t xml:space="preserve"> </w:t>
      </w:r>
      <w:r>
        <w:rPr>
          <w:color w:val="231F20"/>
          <w:sz w:val="20"/>
        </w:rPr>
        <w:t>находить</w:t>
      </w:r>
      <w:r>
        <w:rPr>
          <w:color w:val="231F20"/>
          <w:spacing w:val="-3"/>
          <w:sz w:val="20"/>
        </w:rPr>
        <w:t xml:space="preserve"> </w:t>
      </w:r>
      <w:r>
        <w:rPr>
          <w:color w:val="231F20"/>
          <w:sz w:val="20"/>
        </w:rPr>
        <w:t>в</w:t>
      </w:r>
      <w:r>
        <w:rPr>
          <w:color w:val="231F20"/>
          <w:spacing w:val="-3"/>
          <w:sz w:val="20"/>
        </w:rPr>
        <w:t xml:space="preserve"> </w:t>
      </w:r>
      <w:r>
        <w:rPr>
          <w:color w:val="231F20"/>
          <w:sz w:val="20"/>
        </w:rPr>
        <w:t>произведениях</w:t>
      </w:r>
      <w:r>
        <w:rPr>
          <w:color w:val="231F20"/>
          <w:spacing w:val="-3"/>
          <w:sz w:val="20"/>
        </w:rPr>
        <w:t xml:space="preserve"> </w:t>
      </w:r>
      <w:r>
        <w:rPr>
          <w:color w:val="231F20"/>
          <w:sz w:val="20"/>
        </w:rPr>
        <w:t>отражение</w:t>
      </w:r>
      <w:r>
        <w:rPr>
          <w:color w:val="231F20"/>
          <w:spacing w:val="-3"/>
          <w:sz w:val="20"/>
        </w:rPr>
        <w:t xml:space="preserve"> </w:t>
      </w:r>
      <w:r>
        <w:rPr>
          <w:color w:val="231F20"/>
          <w:sz w:val="20"/>
        </w:rPr>
        <w:t>нравственных</w:t>
      </w:r>
      <w:r>
        <w:rPr>
          <w:color w:val="231F20"/>
          <w:spacing w:val="-3"/>
          <w:sz w:val="20"/>
        </w:rPr>
        <w:t xml:space="preserve"> </w:t>
      </w:r>
      <w:r>
        <w:rPr>
          <w:color w:val="231F20"/>
          <w:sz w:val="20"/>
        </w:rPr>
        <w:t>ценностей, фактов</w:t>
      </w:r>
      <w:r>
        <w:rPr>
          <w:color w:val="231F20"/>
          <w:spacing w:val="-9"/>
          <w:sz w:val="20"/>
        </w:rPr>
        <w:t xml:space="preserve"> </w:t>
      </w:r>
      <w:r>
        <w:rPr>
          <w:color w:val="231F20"/>
          <w:sz w:val="20"/>
        </w:rPr>
        <w:t>бытовой</w:t>
      </w:r>
      <w:r>
        <w:rPr>
          <w:color w:val="231F20"/>
          <w:spacing w:val="-9"/>
          <w:sz w:val="20"/>
        </w:rPr>
        <w:t xml:space="preserve"> </w:t>
      </w:r>
      <w:r>
        <w:rPr>
          <w:color w:val="231F20"/>
          <w:sz w:val="20"/>
        </w:rPr>
        <w:t>и</w:t>
      </w:r>
      <w:r>
        <w:rPr>
          <w:color w:val="231F20"/>
          <w:spacing w:val="-9"/>
          <w:sz w:val="20"/>
        </w:rPr>
        <w:t xml:space="preserve"> </w:t>
      </w:r>
      <w:r>
        <w:rPr>
          <w:color w:val="231F20"/>
          <w:sz w:val="20"/>
        </w:rPr>
        <w:t>духовной</w:t>
      </w:r>
      <w:r>
        <w:rPr>
          <w:color w:val="231F20"/>
          <w:spacing w:val="-9"/>
          <w:sz w:val="20"/>
        </w:rPr>
        <w:t xml:space="preserve"> </w:t>
      </w:r>
      <w:r>
        <w:rPr>
          <w:color w:val="231F20"/>
          <w:sz w:val="20"/>
        </w:rPr>
        <w:t>культуры</w:t>
      </w:r>
      <w:r>
        <w:rPr>
          <w:color w:val="231F20"/>
          <w:spacing w:val="-9"/>
          <w:sz w:val="20"/>
        </w:rPr>
        <w:t xml:space="preserve"> </w:t>
      </w:r>
      <w:r>
        <w:rPr>
          <w:color w:val="231F20"/>
          <w:sz w:val="20"/>
        </w:rPr>
        <w:t>народов</w:t>
      </w:r>
      <w:r>
        <w:rPr>
          <w:color w:val="231F20"/>
          <w:spacing w:val="-9"/>
          <w:sz w:val="20"/>
        </w:rPr>
        <w:t xml:space="preserve"> </w:t>
      </w:r>
      <w:r>
        <w:rPr>
          <w:color w:val="231F20"/>
          <w:sz w:val="20"/>
        </w:rPr>
        <w:t>России</w:t>
      </w:r>
      <w:r>
        <w:rPr>
          <w:color w:val="231F20"/>
          <w:spacing w:val="-9"/>
          <w:sz w:val="20"/>
        </w:rPr>
        <w:t xml:space="preserve"> </w:t>
      </w:r>
      <w:r>
        <w:rPr>
          <w:color w:val="231F20"/>
          <w:sz w:val="20"/>
        </w:rPr>
        <w:t>и</w:t>
      </w:r>
      <w:r>
        <w:rPr>
          <w:color w:val="231F20"/>
          <w:spacing w:val="-9"/>
          <w:sz w:val="20"/>
        </w:rPr>
        <w:t xml:space="preserve"> </w:t>
      </w:r>
      <w:r>
        <w:rPr>
          <w:color w:val="231F20"/>
          <w:sz w:val="20"/>
        </w:rPr>
        <w:t xml:space="preserve">мира, </w:t>
      </w:r>
      <w:r>
        <w:rPr>
          <w:color w:val="231F20"/>
          <w:w w:val="95"/>
          <w:sz w:val="20"/>
        </w:rPr>
        <w:t xml:space="preserve">ориентироваться в нравственно-этических понятиях в контек- </w:t>
      </w:r>
      <w:r>
        <w:rPr>
          <w:color w:val="231F20"/>
          <w:sz w:val="20"/>
        </w:rPr>
        <w:t>сте изученных произведений;</w:t>
      </w:r>
    </w:p>
    <w:p w:rsidR="009341A5" w:rsidRDefault="009341A5" w:rsidP="00135B7B">
      <w:pPr>
        <w:pStyle w:val="a5"/>
        <w:numPr>
          <w:ilvl w:val="1"/>
          <w:numId w:val="46"/>
        </w:numPr>
        <w:tabs>
          <w:tab w:val="left" w:pos="668"/>
        </w:tabs>
        <w:spacing w:line="252" w:lineRule="auto"/>
        <w:ind w:firstLine="226"/>
        <w:rPr>
          <w:sz w:val="20"/>
        </w:rPr>
      </w:pPr>
      <w:r>
        <w:rPr>
          <w:color w:val="231F20"/>
          <w:sz w:val="20"/>
        </w:rPr>
        <w:t xml:space="preserve">демонстрировать интерес и положительную мотивацию </w:t>
      </w:r>
      <w:r>
        <w:rPr>
          <w:color w:val="231F20"/>
          <w:w w:val="95"/>
          <w:sz w:val="20"/>
        </w:rPr>
        <w:t>к систематическому чтению и слушанию художественной лите</w:t>
      </w:r>
      <w:r>
        <w:rPr>
          <w:color w:val="231F20"/>
          <w:spacing w:val="-2"/>
          <w:sz w:val="20"/>
        </w:rPr>
        <w:t>ратуры</w:t>
      </w:r>
      <w:r>
        <w:rPr>
          <w:color w:val="231F20"/>
          <w:spacing w:val="-7"/>
          <w:sz w:val="20"/>
        </w:rPr>
        <w:t xml:space="preserve"> </w:t>
      </w:r>
      <w:r>
        <w:rPr>
          <w:color w:val="231F20"/>
          <w:spacing w:val="-2"/>
          <w:sz w:val="20"/>
        </w:rPr>
        <w:t>и</w:t>
      </w:r>
      <w:r>
        <w:rPr>
          <w:color w:val="231F20"/>
          <w:spacing w:val="-7"/>
          <w:sz w:val="20"/>
        </w:rPr>
        <w:t xml:space="preserve"> </w:t>
      </w:r>
      <w:r>
        <w:rPr>
          <w:color w:val="231F20"/>
          <w:spacing w:val="-2"/>
          <w:sz w:val="20"/>
        </w:rPr>
        <w:t>произведений</w:t>
      </w:r>
      <w:r>
        <w:rPr>
          <w:color w:val="231F20"/>
          <w:spacing w:val="-7"/>
          <w:sz w:val="20"/>
        </w:rPr>
        <w:t xml:space="preserve"> </w:t>
      </w:r>
      <w:r>
        <w:rPr>
          <w:color w:val="231F20"/>
          <w:spacing w:val="-2"/>
          <w:sz w:val="20"/>
        </w:rPr>
        <w:t>устного</w:t>
      </w:r>
      <w:r>
        <w:rPr>
          <w:color w:val="231F20"/>
          <w:spacing w:val="-7"/>
          <w:sz w:val="20"/>
        </w:rPr>
        <w:t xml:space="preserve"> </w:t>
      </w:r>
      <w:r>
        <w:rPr>
          <w:color w:val="231F20"/>
          <w:spacing w:val="-2"/>
          <w:sz w:val="20"/>
        </w:rPr>
        <w:t>народного</w:t>
      </w:r>
      <w:r>
        <w:rPr>
          <w:color w:val="231F20"/>
          <w:spacing w:val="-7"/>
          <w:sz w:val="20"/>
        </w:rPr>
        <w:t xml:space="preserve"> </w:t>
      </w:r>
      <w:r>
        <w:rPr>
          <w:color w:val="231F20"/>
          <w:spacing w:val="-2"/>
          <w:sz w:val="20"/>
        </w:rPr>
        <w:t>творчества:</w:t>
      </w:r>
      <w:r>
        <w:rPr>
          <w:color w:val="231F20"/>
          <w:spacing w:val="-7"/>
          <w:sz w:val="20"/>
        </w:rPr>
        <w:t xml:space="preserve"> </w:t>
      </w:r>
      <w:r>
        <w:rPr>
          <w:color w:val="231F20"/>
          <w:spacing w:val="-2"/>
          <w:sz w:val="20"/>
        </w:rPr>
        <w:t>форми</w:t>
      </w:r>
      <w:r>
        <w:rPr>
          <w:color w:val="231F20"/>
          <w:sz w:val="20"/>
        </w:rPr>
        <w:t>ровать собственный круг чтения;</w:t>
      </w:r>
    </w:p>
    <w:p w:rsidR="009341A5" w:rsidRDefault="009341A5" w:rsidP="00135B7B">
      <w:pPr>
        <w:pStyle w:val="a5"/>
        <w:numPr>
          <w:ilvl w:val="1"/>
          <w:numId w:val="46"/>
        </w:numPr>
        <w:tabs>
          <w:tab w:val="left" w:pos="668"/>
        </w:tabs>
        <w:spacing w:before="68" w:line="247" w:lineRule="auto"/>
        <w:ind w:right="154" w:firstLine="226"/>
        <w:rPr>
          <w:sz w:val="20"/>
        </w:rPr>
      </w:pPr>
      <w:r>
        <w:rPr>
          <w:color w:val="231F20"/>
          <w:w w:val="95"/>
          <w:sz w:val="20"/>
        </w:rPr>
        <w:t xml:space="preserve">читать вслух и про себя в соответствии с учебной задачей, </w:t>
      </w:r>
      <w:r>
        <w:rPr>
          <w:color w:val="231F20"/>
          <w:sz w:val="20"/>
        </w:rPr>
        <w:t>использовать</w:t>
      </w:r>
      <w:r>
        <w:rPr>
          <w:color w:val="231F20"/>
          <w:spacing w:val="-8"/>
          <w:sz w:val="20"/>
        </w:rPr>
        <w:t xml:space="preserve"> </w:t>
      </w:r>
      <w:r>
        <w:rPr>
          <w:color w:val="231F20"/>
          <w:sz w:val="20"/>
        </w:rPr>
        <w:t>разные</w:t>
      </w:r>
      <w:r>
        <w:rPr>
          <w:color w:val="231F20"/>
          <w:spacing w:val="-8"/>
          <w:sz w:val="20"/>
        </w:rPr>
        <w:t xml:space="preserve"> </w:t>
      </w:r>
      <w:r>
        <w:rPr>
          <w:color w:val="231F20"/>
          <w:sz w:val="20"/>
        </w:rPr>
        <w:t>виды</w:t>
      </w:r>
      <w:r>
        <w:rPr>
          <w:color w:val="231F20"/>
          <w:spacing w:val="-8"/>
          <w:sz w:val="20"/>
        </w:rPr>
        <w:t xml:space="preserve"> </w:t>
      </w:r>
      <w:r>
        <w:rPr>
          <w:color w:val="231F20"/>
          <w:sz w:val="20"/>
        </w:rPr>
        <w:t>чтения</w:t>
      </w:r>
      <w:r>
        <w:rPr>
          <w:color w:val="231F20"/>
          <w:spacing w:val="-8"/>
          <w:sz w:val="20"/>
        </w:rPr>
        <w:t xml:space="preserve"> </w:t>
      </w:r>
      <w:r>
        <w:rPr>
          <w:color w:val="231F20"/>
          <w:sz w:val="20"/>
        </w:rPr>
        <w:t>(изучающее,</w:t>
      </w:r>
      <w:r>
        <w:rPr>
          <w:color w:val="231F20"/>
          <w:spacing w:val="-8"/>
          <w:sz w:val="20"/>
        </w:rPr>
        <w:t xml:space="preserve"> </w:t>
      </w:r>
      <w:r>
        <w:rPr>
          <w:color w:val="231F20"/>
          <w:sz w:val="20"/>
        </w:rPr>
        <w:t>ознакомительное,</w:t>
      </w:r>
      <w:r>
        <w:rPr>
          <w:color w:val="231F20"/>
          <w:spacing w:val="-11"/>
          <w:sz w:val="20"/>
        </w:rPr>
        <w:t xml:space="preserve"> </w:t>
      </w:r>
      <w:r>
        <w:rPr>
          <w:color w:val="231F20"/>
          <w:sz w:val="20"/>
        </w:rPr>
        <w:t>поисковое</w:t>
      </w:r>
      <w:r>
        <w:rPr>
          <w:color w:val="231F20"/>
          <w:spacing w:val="-11"/>
          <w:sz w:val="20"/>
        </w:rPr>
        <w:t xml:space="preserve"> </w:t>
      </w:r>
      <w:r>
        <w:rPr>
          <w:color w:val="231F20"/>
          <w:sz w:val="20"/>
        </w:rPr>
        <w:t>выборочное,</w:t>
      </w:r>
      <w:r>
        <w:rPr>
          <w:color w:val="231F20"/>
          <w:spacing w:val="-11"/>
          <w:sz w:val="20"/>
        </w:rPr>
        <w:t xml:space="preserve"> </w:t>
      </w:r>
      <w:r>
        <w:rPr>
          <w:color w:val="231F20"/>
          <w:sz w:val="20"/>
        </w:rPr>
        <w:t>просмотровое</w:t>
      </w:r>
      <w:r>
        <w:rPr>
          <w:color w:val="231F20"/>
          <w:spacing w:val="-11"/>
          <w:sz w:val="20"/>
        </w:rPr>
        <w:t xml:space="preserve"> </w:t>
      </w:r>
      <w:r>
        <w:rPr>
          <w:color w:val="231F20"/>
          <w:sz w:val="20"/>
        </w:rPr>
        <w:t>выборочное);</w:t>
      </w:r>
      <w:r w:rsidRPr="009341A5">
        <w:rPr>
          <w:color w:val="231F20"/>
          <w:sz w:val="20"/>
        </w:rPr>
        <w:t xml:space="preserve"> </w:t>
      </w:r>
      <w:r>
        <w:rPr>
          <w:color w:val="231F20"/>
          <w:sz w:val="20"/>
        </w:rPr>
        <w:t>читать</w:t>
      </w:r>
      <w:r>
        <w:rPr>
          <w:color w:val="231F20"/>
          <w:spacing w:val="-15"/>
          <w:sz w:val="20"/>
        </w:rPr>
        <w:t xml:space="preserve"> </w:t>
      </w:r>
      <w:r>
        <w:rPr>
          <w:color w:val="231F20"/>
          <w:sz w:val="20"/>
        </w:rPr>
        <w:t>вслух</w:t>
      </w:r>
      <w:r>
        <w:rPr>
          <w:color w:val="231F20"/>
          <w:spacing w:val="-15"/>
          <w:sz w:val="20"/>
        </w:rPr>
        <w:t xml:space="preserve"> </w:t>
      </w:r>
      <w:r>
        <w:rPr>
          <w:color w:val="231F20"/>
          <w:sz w:val="20"/>
        </w:rPr>
        <w:t>целыми</w:t>
      </w:r>
      <w:r>
        <w:rPr>
          <w:color w:val="231F20"/>
          <w:spacing w:val="-15"/>
          <w:sz w:val="20"/>
        </w:rPr>
        <w:t xml:space="preserve"> </w:t>
      </w:r>
      <w:r>
        <w:rPr>
          <w:color w:val="231F20"/>
          <w:sz w:val="20"/>
        </w:rPr>
        <w:t>словами</w:t>
      </w:r>
      <w:r>
        <w:rPr>
          <w:color w:val="231F20"/>
          <w:spacing w:val="-15"/>
          <w:sz w:val="20"/>
        </w:rPr>
        <w:t xml:space="preserve"> </w:t>
      </w:r>
      <w:r>
        <w:rPr>
          <w:color w:val="231F20"/>
          <w:sz w:val="20"/>
        </w:rPr>
        <w:t>без</w:t>
      </w:r>
      <w:r>
        <w:rPr>
          <w:color w:val="231F20"/>
          <w:spacing w:val="-15"/>
          <w:sz w:val="20"/>
        </w:rPr>
        <w:t xml:space="preserve"> </w:t>
      </w:r>
      <w:r>
        <w:rPr>
          <w:color w:val="231F20"/>
          <w:sz w:val="20"/>
        </w:rPr>
        <w:t>пропусков</w:t>
      </w:r>
      <w:r>
        <w:rPr>
          <w:color w:val="231F20"/>
          <w:spacing w:val="-15"/>
          <w:sz w:val="20"/>
        </w:rPr>
        <w:t xml:space="preserve"> </w:t>
      </w:r>
      <w:r>
        <w:rPr>
          <w:color w:val="231F20"/>
          <w:sz w:val="20"/>
        </w:rPr>
        <w:t>и</w:t>
      </w:r>
      <w:r>
        <w:rPr>
          <w:color w:val="231F20"/>
          <w:spacing w:val="-15"/>
          <w:sz w:val="20"/>
        </w:rPr>
        <w:t xml:space="preserve"> </w:t>
      </w:r>
      <w:r>
        <w:rPr>
          <w:color w:val="231F20"/>
          <w:sz w:val="20"/>
        </w:rPr>
        <w:t xml:space="preserve">перестано- вок букв и слогов доступные по восприятию и небольшие по </w:t>
      </w:r>
      <w:r>
        <w:rPr>
          <w:color w:val="231F20"/>
          <w:spacing w:val="-2"/>
          <w:sz w:val="20"/>
        </w:rPr>
        <w:t>объёму</w:t>
      </w:r>
      <w:r>
        <w:rPr>
          <w:color w:val="231F20"/>
          <w:spacing w:val="-7"/>
          <w:sz w:val="20"/>
        </w:rPr>
        <w:t xml:space="preserve"> </w:t>
      </w:r>
      <w:r>
        <w:rPr>
          <w:color w:val="231F20"/>
          <w:spacing w:val="-2"/>
          <w:sz w:val="20"/>
        </w:rPr>
        <w:t>прозаические</w:t>
      </w:r>
      <w:r>
        <w:rPr>
          <w:color w:val="231F20"/>
          <w:spacing w:val="-7"/>
          <w:sz w:val="20"/>
        </w:rPr>
        <w:t xml:space="preserve"> </w:t>
      </w:r>
      <w:r>
        <w:rPr>
          <w:color w:val="231F20"/>
          <w:spacing w:val="-2"/>
          <w:sz w:val="20"/>
        </w:rPr>
        <w:t>и</w:t>
      </w:r>
      <w:r>
        <w:rPr>
          <w:color w:val="231F20"/>
          <w:spacing w:val="-7"/>
          <w:sz w:val="20"/>
        </w:rPr>
        <w:t xml:space="preserve"> </w:t>
      </w:r>
      <w:r>
        <w:rPr>
          <w:color w:val="231F20"/>
          <w:spacing w:val="-2"/>
          <w:sz w:val="20"/>
        </w:rPr>
        <w:t>стихотворные</w:t>
      </w:r>
      <w:r>
        <w:rPr>
          <w:color w:val="231F20"/>
          <w:spacing w:val="-7"/>
          <w:sz w:val="20"/>
        </w:rPr>
        <w:t xml:space="preserve"> </w:t>
      </w:r>
      <w:r>
        <w:rPr>
          <w:color w:val="231F20"/>
          <w:spacing w:val="-2"/>
          <w:sz w:val="20"/>
        </w:rPr>
        <w:t>произведения</w:t>
      </w:r>
      <w:r>
        <w:rPr>
          <w:color w:val="231F20"/>
          <w:spacing w:val="-7"/>
          <w:sz w:val="20"/>
        </w:rPr>
        <w:t xml:space="preserve"> </w:t>
      </w:r>
      <w:r>
        <w:rPr>
          <w:color w:val="231F20"/>
          <w:spacing w:val="-2"/>
          <w:sz w:val="20"/>
        </w:rPr>
        <w:t>в</w:t>
      </w:r>
      <w:r>
        <w:rPr>
          <w:color w:val="231F20"/>
          <w:spacing w:val="-7"/>
          <w:sz w:val="20"/>
        </w:rPr>
        <w:t xml:space="preserve"> </w:t>
      </w:r>
      <w:r>
        <w:rPr>
          <w:color w:val="231F20"/>
          <w:spacing w:val="-2"/>
          <w:sz w:val="20"/>
        </w:rPr>
        <w:t>темпе</w:t>
      </w:r>
      <w:r>
        <w:rPr>
          <w:color w:val="231F20"/>
          <w:spacing w:val="-7"/>
          <w:sz w:val="20"/>
        </w:rPr>
        <w:t xml:space="preserve"> </w:t>
      </w:r>
      <w:r>
        <w:rPr>
          <w:color w:val="231F20"/>
          <w:spacing w:val="-2"/>
          <w:sz w:val="20"/>
        </w:rPr>
        <w:t xml:space="preserve">не </w:t>
      </w:r>
      <w:r>
        <w:rPr>
          <w:color w:val="231F20"/>
          <w:sz w:val="20"/>
        </w:rPr>
        <w:t>менее</w:t>
      </w:r>
      <w:r>
        <w:rPr>
          <w:color w:val="231F20"/>
          <w:spacing w:val="-4"/>
          <w:sz w:val="20"/>
        </w:rPr>
        <w:t xml:space="preserve"> </w:t>
      </w:r>
      <w:r>
        <w:rPr>
          <w:color w:val="231F20"/>
          <w:sz w:val="20"/>
        </w:rPr>
        <w:t>80</w:t>
      </w:r>
      <w:r>
        <w:rPr>
          <w:color w:val="231F20"/>
          <w:spacing w:val="-4"/>
          <w:sz w:val="20"/>
        </w:rPr>
        <w:t xml:space="preserve"> </w:t>
      </w:r>
      <w:r>
        <w:rPr>
          <w:color w:val="231F20"/>
          <w:sz w:val="20"/>
        </w:rPr>
        <w:t>слов</w:t>
      </w:r>
      <w:r>
        <w:rPr>
          <w:color w:val="231F20"/>
          <w:spacing w:val="-4"/>
          <w:sz w:val="20"/>
        </w:rPr>
        <w:t xml:space="preserve"> </w:t>
      </w:r>
      <w:r>
        <w:rPr>
          <w:color w:val="231F20"/>
          <w:sz w:val="20"/>
        </w:rPr>
        <w:t>в</w:t>
      </w:r>
      <w:r>
        <w:rPr>
          <w:color w:val="231F20"/>
          <w:spacing w:val="-4"/>
          <w:sz w:val="20"/>
        </w:rPr>
        <w:t xml:space="preserve"> </w:t>
      </w:r>
      <w:r>
        <w:rPr>
          <w:color w:val="231F20"/>
          <w:sz w:val="20"/>
        </w:rPr>
        <w:t>минуту</w:t>
      </w:r>
      <w:r>
        <w:rPr>
          <w:color w:val="231F20"/>
          <w:spacing w:val="-4"/>
          <w:sz w:val="20"/>
        </w:rPr>
        <w:t xml:space="preserve"> </w:t>
      </w:r>
      <w:r>
        <w:rPr>
          <w:color w:val="231F20"/>
          <w:sz w:val="20"/>
        </w:rPr>
        <w:t>(без</w:t>
      </w:r>
      <w:r>
        <w:rPr>
          <w:color w:val="231F20"/>
          <w:spacing w:val="-4"/>
          <w:sz w:val="20"/>
        </w:rPr>
        <w:t xml:space="preserve"> </w:t>
      </w:r>
      <w:r>
        <w:rPr>
          <w:color w:val="231F20"/>
          <w:sz w:val="20"/>
        </w:rPr>
        <w:t>отметочного</w:t>
      </w:r>
      <w:r>
        <w:rPr>
          <w:color w:val="231F20"/>
          <w:spacing w:val="-4"/>
          <w:sz w:val="20"/>
        </w:rPr>
        <w:t xml:space="preserve"> </w:t>
      </w:r>
      <w:r>
        <w:rPr>
          <w:color w:val="231F20"/>
          <w:sz w:val="20"/>
        </w:rPr>
        <w:t>оценивания);</w:t>
      </w:r>
    </w:p>
    <w:p w:rsidR="009341A5" w:rsidRDefault="009341A5" w:rsidP="00135B7B">
      <w:pPr>
        <w:pStyle w:val="a5"/>
        <w:numPr>
          <w:ilvl w:val="1"/>
          <w:numId w:val="46"/>
        </w:numPr>
        <w:tabs>
          <w:tab w:val="left" w:pos="668"/>
        </w:tabs>
        <w:spacing w:before="1" w:line="247" w:lineRule="auto"/>
        <w:ind w:firstLine="226"/>
        <w:rPr>
          <w:sz w:val="20"/>
        </w:rPr>
      </w:pPr>
      <w:r>
        <w:rPr>
          <w:color w:val="231F20"/>
          <w:spacing w:val="-2"/>
          <w:sz w:val="20"/>
        </w:rPr>
        <w:t>читать</w:t>
      </w:r>
      <w:r>
        <w:rPr>
          <w:color w:val="231F20"/>
          <w:spacing w:val="-10"/>
          <w:sz w:val="20"/>
        </w:rPr>
        <w:t xml:space="preserve"> </w:t>
      </w:r>
      <w:r>
        <w:rPr>
          <w:color w:val="231F20"/>
          <w:spacing w:val="-2"/>
          <w:sz w:val="20"/>
        </w:rPr>
        <w:t>наизусть</w:t>
      </w:r>
      <w:r>
        <w:rPr>
          <w:color w:val="231F20"/>
          <w:spacing w:val="-10"/>
          <w:sz w:val="20"/>
        </w:rPr>
        <w:t xml:space="preserve"> </w:t>
      </w:r>
      <w:r>
        <w:rPr>
          <w:color w:val="231F20"/>
          <w:spacing w:val="-2"/>
          <w:sz w:val="20"/>
        </w:rPr>
        <w:t>не</w:t>
      </w:r>
      <w:r>
        <w:rPr>
          <w:color w:val="231F20"/>
          <w:spacing w:val="-10"/>
          <w:sz w:val="20"/>
        </w:rPr>
        <w:t xml:space="preserve"> </w:t>
      </w:r>
      <w:r>
        <w:rPr>
          <w:color w:val="231F20"/>
          <w:spacing w:val="-2"/>
          <w:sz w:val="20"/>
        </w:rPr>
        <w:t>менее</w:t>
      </w:r>
      <w:r>
        <w:rPr>
          <w:color w:val="231F20"/>
          <w:spacing w:val="-10"/>
          <w:sz w:val="20"/>
        </w:rPr>
        <w:t xml:space="preserve"> </w:t>
      </w:r>
      <w:r>
        <w:rPr>
          <w:color w:val="231F20"/>
          <w:spacing w:val="-2"/>
          <w:sz w:val="20"/>
        </w:rPr>
        <w:t>5</w:t>
      </w:r>
      <w:r>
        <w:rPr>
          <w:color w:val="231F20"/>
          <w:spacing w:val="-10"/>
          <w:sz w:val="20"/>
        </w:rPr>
        <w:t xml:space="preserve"> </w:t>
      </w:r>
      <w:r>
        <w:rPr>
          <w:color w:val="231F20"/>
          <w:spacing w:val="-2"/>
          <w:sz w:val="20"/>
        </w:rPr>
        <w:t>стихотворений</w:t>
      </w:r>
      <w:r>
        <w:rPr>
          <w:color w:val="231F20"/>
          <w:spacing w:val="-10"/>
          <w:sz w:val="20"/>
        </w:rPr>
        <w:t xml:space="preserve"> </w:t>
      </w:r>
      <w:r>
        <w:rPr>
          <w:color w:val="231F20"/>
          <w:spacing w:val="-2"/>
          <w:sz w:val="20"/>
        </w:rPr>
        <w:t>в</w:t>
      </w:r>
      <w:r>
        <w:rPr>
          <w:color w:val="231F20"/>
          <w:spacing w:val="-10"/>
          <w:sz w:val="20"/>
        </w:rPr>
        <w:t xml:space="preserve"> </w:t>
      </w:r>
      <w:r>
        <w:rPr>
          <w:color w:val="231F20"/>
          <w:spacing w:val="-2"/>
          <w:sz w:val="20"/>
        </w:rPr>
        <w:t xml:space="preserve">соответствии </w:t>
      </w:r>
      <w:r>
        <w:rPr>
          <w:color w:val="231F20"/>
          <w:sz w:val="20"/>
        </w:rPr>
        <w:t>с изученной тематикой произведений;</w:t>
      </w:r>
    </w:p>
    <w:p w:rsidR="009341A5" w:rsidRDefault="009341A5" w:rsidP="00135B7B">
      <w:pPr>
        <w:pStyle w:val="a5"/>
        <w:numPr>
          <w:ilvl w:val="1"/>
          <w:numId w:val="46"/>
        </w:numPr>
        <w:tabs>
          <w:tab w:val="left" w:pos="668"/>
        </w:tabs>
        <w:spacing w:before="1" w:line="247" w:lineRule="auto"/>
        <w:ind w:firstLine="226"/>
        <w:rPr>
          <w:sz w:val="20"/>
        </w:rPr>
      </w:pPr>
      <w:r>
        <w:rPr>
          <w:color w:val="231F20"/>
          <w:sz w:val="20"/>
        </w:rPr>
        <w:t>различать</w:t>
      </w:r>
      <w:r>
        <w:rPr>
          <w:color w:val="231F20"/>
          <w:spacing w:val="-7"/>
          <w:sz w:val="20"/>
        </w:rPr>
        <w:t xml:space="preserve"> </w:t>
      </w:r>
      <w:r>
        <w:rPr>
          <w:color w:val="231F20"/>
          <w:sz w:val="20"/>
        </w:rPr>
        <w:t>художественные</w:t>
      </w:r>
      <w:r>
        <w:rPr>
          <w:color w:val="231F20"/>
          <w:spacing w:val="-7"/>
          <w:sz w:val="20"/>
        </w:rPr>
        <w:t xml:space="preserve"> </w:t>
      </w:r>
      <w:r>
        <w:rPr>
          <w:color w:val="231F20"/>
          <w:sz w:val="20"/>
        </w:rPr>
        <w:t>произведения</w:t>
      </w:r>
      <w:r>
        <w:rPr>
          <w:color w:val="231F20"/>
          <w:spacing w:val="-7"/>
          <w:sz w:val="20"/>
        </w:rPr>
        <w:t xml:space="preserve"> </w:t>
      </w:r>
      <w:r>
        <w:rPr>
          <w:color w:val="231F20"/>
          <w:sz w:val="20"/>
        </w:rPr>
        <w:t>и</w:t>
      </w:r>
      <w:r>
        <w:rPr>
          <w:color w:val="231F20"/>
          <w:spacing w:val="-7"/>
          <w:sz w:val="20"/>
        </w:rPr>
        <w:t xml:space="preserve"> </w:t>
      </w:r>
      <w:r>
        <w:rPr>
          <w:color w:val="231F20"/>
          <w:sz w:val="20"/>
        </w:rPr>
        <w:t>познавательные</w:t>
      </w:r>
      <w:r>
        <w:rPr>
          <w:color w:val="231F20"/>
          <w:spacing w:val="-9"/>
          <w:sz w:val="20"/>
        </w:rPr>
        <w:t xml:space="preserve"> </w:t>
      </w:r>
      <w:r>
        <w:rPr>
          <w:color w:val="231F20"/>
          <w:sz w:val="20"/>
        </w:rPr>
        <w:t>тексты;</w:t>
      </w:r>
    </w:p>
    <w:p w:rsidR="009341A5" w:rsidRDefault="009341A5" w:rsidP="00135B7B">
      <w:pPr>
        <w:pStyle w:val="a5"/>
        <w:numPr>
          <w:ilvl w:val="1"/>
          <w:numId w:val="46"/>
        </w:numPr>
        <w:tabs>
          <w:tab w:val="left" w:pos="668"/>
        </w:tabs>
        <w:spacing w:line="247" w:lineRule="auto"/>
        <w:ind w:firstLine="226"/>
        <w:rPr>
          <w:sz w:val="20"/>
        </w:rPr>
      </w:pPr>
      <w:r>
        <w:rPr>
          <w:color w:val="231F20"/>
          <w:sz w:val="20"/>
        </w:rPr>
        <w:t>различать</w:t>
      </w:r>
      <w:r>
        <w:rPr>
          <w:color w:val="231F20"/>
          <w:spacing w:val="-1"/>
          <w:sz w:val="20"/>
        </w:rPr>
        <w:t xml:space="preserve"> </w:t>
      </w:r>
      <w:r>
        <w:rPr>
          <w:color w:val="231F20"/>
          <w:sz w:val="20"/>
        </w:rPr>
        <w:t>прозаическую</w:t>
      </w:r>
      <w:r>
        <w:rPr>
          <w:color w:val="231F20"/>
          <w:spacing w:val="-1"/>
          <w:sz w:val="20"/>
        </w:rPr>
        <w:t xml:space="preserve"> </w:t>
      </w:r>
      <w:r>
        <w:rPr>
          <w:color w:val="231F20"/>
          <w:sz w:val="20"/>
        </w:rPr>
        <w:t>и</w:t>
      </w:r>
      <w:r>
        <w:rPr>
          <w:color w:val="231F20"/>
          <w:spacing w:val="-1"/>
          <w:sz w:val="20"/>
        </w:rPr>
        <w:t xml:space="preserve"> </w:t>
      </w:r>
      <w:r>
        <w:rPr>
          <w:color w:val="231F20"/>
          <w:sz w:val="20"/>
        </w:rPr>
        <w:t>стихотворную</w:t>
      </w:r>
      <w:r>
        <w:rPr>
          <w:color w:val="231F20"/>
          <w:spacing w:val="-1"/>
          <w:sz w:val="20"/>
        </w:rPr>
        <w:t xml:space="preserve"> </w:t>
      </w:r>
      <w:r>
        <w:rPr>
          <w:color w:val="231F20"/>
          <w:sz w:val="20"/>
        </w:rPr>
        <w:t>речь:</w:t>
      </w:r>
      <w:r>
        <w:rPr>
          <w:color w:val="231F20"/>
          <w:spacing w:val="-1"/>
          <w:sz w:val="20"/>
        </w:rPr>
        <w:t xml:space="preserve"> </w:t>
      </w:r>
      <w:r>
        <w:rPr>
          <w:color w:val="231F20"/>
          <w:sz w:val="20"/>
        </w:rPr>
        <w:t>называть особенности</w:t>
      </w:r>
      <w:r>
        <w:rPr>
          <w:color w:val="231F20"/>
          <w:spacing w:val="-13"/>
          <w:sz w:val="20"/>
        </w:rPr>
        <w:t xml:space="preserve"> </w:t>
      </w:r>
      <w:r>
        <w:rPr>
          <w:color w:val="231F20"/>
          <w:sz w:val="20"/>
        </w:rPr>
        <w:t>стихотворного</w:t>
      </w:r>
      <w:r>
        <w:rPr>
          <w:color w:val="231F20"/>
          <w:spacing w:val="-13"/>
          <w:sz w:val="20"/>
        </w:rPr>
        <w:t xml:space="preserve"> </w:t>
      </w:r>
      <w:r>
        <w:rPr>
          <w:color w:val="231F20"/>
          <w:sz w:val="20"/>
        </w:rPr>
        <w:t>произведения</w:t>
      </w:r>
      <w:r>
        <w:rPr>
          <w:color w:val="231F20"/>
          <w:spacing w:val="-13"/>
          <w:sz w:val="20"/>
        </w:rPr>
        <w:t xml:space="preserve"> </w:t>
      </w:r>
      <w:r>
        <w:rPr>
          <w:color w:val="231F20"/>
          <w:sz w:val="20"/>
        </w:rPr>
        <w:t>(ритм,</w:t>
      </w:r>
      <w:r>
        <w:rPr>
          <w:color w:val="231F20"/>
          <w:spacing w:val="-13"/>
          <w:sz w:val="20"/>
        </w:rPr>
        <w:t xml:space="preserve"> </w:t>
      </w:r>
      <w:r>
        <w:rPr>
          <w:color w:val="231F20"/>
          <w:sz w:val="20"/>
        </w:rPr>
        <w:t>рифма,</w:t>
      </w:r>
      <w:r>
        <w:rPr>
          <w:color w:val="231F20"/>
          <w:spacing w:val="-13"/>
          <w:sz w:val="20"/>
        </w:rPr>
        <w:t xml:space="preserve"> </w:t>
      </w:r>
      <w:r>
        <w:rPr>
          <w:color w:val="231F20"/>
          <w:sz w:val="20"/>
        </w:rPr>
        <w:t>строфа),</w:t>
      </w:r>
      <w:r>
        <w:rPr>
          <w:color w:val="231F20"/>
          <w:spacing w:val="-2"/>
          <w:sz w:val="20"/>
        </w:rPr>
        <w:t xml:space="preserve"> </w:t>
      </w:r>
      <w:r>
        <w:rPr>
          <w:color w:val="231F20"/>
          <w:sz w:val="20"/>
        </w:rPr>
        <w:t>отличать</w:t>
      </w:r>
      <w:r>
        <w:rPr>
          <w:color w:val="231F20"/>
          <w:spacing w:val="-2"/>
          <w:sz w:val="20"/>
        </w:rPr>
        <w:t xml:space="preserve"> </w:t>
      </w:r>
      <w:r>
        <w:rPr>
          <w:color w:val="231F20"/>
          <w:sz w:val="20"/>
        </w:rPr>
        <w:t>лирическое</w:t>
      </w:r>
      <w:r>
        <w:rPr>
          <w:color w:val="231F20"/>
          <w:spacing w:val="-2"/>
          <w:sz w:val="20"/>
        </w:rPr>
        <w:t xml:space="preserve"> </w:t>
      </w:r>
      <w:r>
        <w:rPr>
          <w:color w:val="231F20"/>
          <w:sz w:val="20"/>
        </w:rPr>
        <w:t>произведение</w:t>
      </w:r>
      <w:r>
        <w:rPr>
          <w:color w:val="231F20"/>
          <w:spacing w:val="-2"/>
          <w:sz w:val="20"/>
        </w:rPr>
        <w:t xml:space="preserve"> </w:t>
      </w:r>
      <w:r>
        <w:rPr>
          <w:color w:val="231F20"/>
          <w:sz w:val="20"/>
        </w:rPr>
        <w:t>от</w:t>
      </w:r>
      <w:r>
        <w:rPr>
          <w:color w:val="231F20"/>
          <w:spacing w:val="-2"/>
          <w:sz w:val="20"/>
        </w:rPr>
        <w:t xml:space="preserve"> </w:t>
      </w:r>
      <w:r>
        <w:rPr>
          <w:color w:val="231F20"/>
          <w:sz w:val="20"/>
        </w:rPr>
        <w:t>эпического;</w:t>
      </w:r>
    </w:p>
    <w:p w:rsidR="009341A5" w:rsidRDefault="009341A5" w:rsidP="00135B7B">
      <w:pPr>
        <w:pStyle w:val="a5"/>
        <w:numPr>
          <w:ilvl w:val="1"/>
          <w:numId w:val="46"/>
        </w:numPr>
        <w:tabs>
          <w:tab w:val="left" w:pos="668"/>
        </w:tabs>
        <w:spacing w:before="1" w:line="247" w:lineRule="auto"/>
        <w:ind w:firstLine="226"/>
        <w:rPr>
          <w:sz w:val="20"/>
        </w:rPr>
      </w:pPr>
      <w:r>
        <w:rPr>
          <w:color w:val="231F20"/>
          <w:w w:val="95"/>
          <w:sz w:val="20"/>
        </w:rPr>
        <w:t xml:space="preserve">понимать жанровую принадлежность, содержание, смысл </w:t>
      </w:r>
      <w:r>
        <w:rPr>
          <w:color w:val="231F20"/>
          <w:sz w:val="20"/>
        </w:rPr>
        <w:t>прослушанного/прочитанного</w:t>
      </w:r>
      <w:r>
        <w:rPr>
          <w:color w:val="231F20"/>
          <w:spacing w:val="-6"/>
          <w:sz w:val="20"/>
        </w:rPr>
        <w:t xml:space="preserve"> </w:t>
      </w:r>
      <w:r>
        <w:rPr>
          <w:color w:val="231F20"/>
          <w:sz w:val="20"/>
        </w:rPr>
        <w:t>произведения:</w:t>
      </w:r>
      <w:r>
        <w:rPr>
          <w:color w:val="231F20"/>
          <w:spacing w:val="-6"/>
          <w:sz w:val="20"/>
        </w:rPr>
        <w:t xml:space="preserve"> </w:t>
      </w:r>
      <w:r>
        <w:rPr>
          <w:color w:val="231F20"/>
          <w:sz w:val="20"/>
        </w:rPr>
        <w:t>отвечать</w:t>
      </w:r>
      <w:r>
        <w:rPr>
          <w:color w:val="231F20"/>
          <w:spacing w:val="-6"/>
          <w:sz w:val="20"/>
        </w:rPr>
        <w:t xml:space="preserve"> </w:t>
      </w:r>
      <w:r>
        <w:rPr>
          <w:color w:val="231F20"/>
          <w:sz w:val="20"/>
        </w:rPr>
        <w:t>и</w:t>
      </w:r>
      <w:r>
        <w:rPr>
          <w:color w:val="231F20"/>
          <w:spacing w:val="-6"/>
          <w:sz w:val="20"/>
        </w:rPr>
        <w:t xml:space="preserve"> </w:t>
      </w:r>
      <w:r>
        <w:rPr>
          <w:color w:val="231F20"/>
          <w:sz w:val="20"/>
        </w:rPr>
        <w:t>формулировать</w:t>
      </w:r>
      <w:r>
        <w:rPr>
          <w:color w:val="231F20"/>
          <w:spacing w:val="-2"/>
          <w:sz w:val="20"/>
        </w:rPr>
        <w:t xml:space="preserve"> </w:t>
      </w:r>
      <w:r>
        <w:rPr>
          <w:color w:val="231F20"/>
          <w:sz w:val="20"/>
        </w:rPr>
        <w:t>вопросы</w:t>
      </w:r>
      <w:r>
        <w:rPr>
          <w:color w:val="231F20"/>
          <w:spacing w:val="-2"/>
          <w:sz w:val="20"/>
        </w:rPr>
        <w:t xml:space="preserve"> </w:t>
      </w:r>
      <w:r>
        <w:rPr>
          <w:color w:val="231F20"/>
          <w:sz w:val="20"/>
        </w:rPr>
        <w:t>(в</w:t>
      </w:r>
      <w:r>
        <w:rPr>
          <w:color w:val="231F20"/>
          <w:spacing w:val="-2"/>
          <w:sz w:val="20"/>
        </w:rPr>
        <w:t xml:space="preserve"> </w:t>
      </w:r>
      <w:r>
        <w:rPr>
          <w:color w:val="231F20"/>
          <w:sz w:val="20"/>
        </w:rPr>
        <w:t>том</w:t>
      </w:r>
      <w:r>
        <w:rPr>
          <w:color w:val="231F20"/>
          <w:spacing w:val="-2"/>
          <w:sz w:val="20"/>
        </w:rPr>
        <w:t xml:space="preserve"> </w:t>
      </w:r>
      <w:r>
        <w:rPr>
          <w:color w:val="231F20"/>
          <w:sz w:val="20"/>
        </w:rPr>
        <w:t>числе</w:t>
      </w:r>
      <w:r>
        <w:rPr>
          <w:color w:val="231F20"/>
          <w:spacing w:val="-2"/>
          <w:sz w:val="20"/>
        </w:rPr>
        <w:t xml:space="preserve"> </w:t>
      </w:r>
      <w:r>
        <w:rPr>
          <w:color w:val="231F20"/>
          <w:sz w:val="20"/>
        </w:rPr>
        <w:t>проблемные)</w:t>
      </w:r>
      <w:r>
        <w:rPr>
          <w:color w:val="231F20"/>
          <w:spacing w:val="-2"/>
          <w:sz w:val="20"/>
        </w:rPr>
        <w:t xml:space="preserve"> </w:t>
      </w:r>
      <w:r>
        <w:rPr>
          <w:color w:val="231F20"/>
          <w:sz w:val="20"/>
        </w:rPr>
        <w:t>к</w:t>
      </w:r>
      <w:r>
        <w:rPr>
          <w:color w:val="231F20"/>
          <w:spacing w:val="-2"/>
          <w:sz w:val="20"/>
        </w:rPr>
        <w:t xml:space="preserve"> </w:t>
      </w:r>
      <w:r>
        <w:rPr>
          <w:color w:val="231F20"/>
          <w:sz w:val="20"/>
        </w:rPr>
        <w:t>познавательным, учебным и художественным текстам;</w:t>
      </w:r>
    </w:p>
    <w:p w:rsidR="009341A5" w:rsidRDefault="009341A5" w:rsidP="00135B7B">
      <w:pPr>
        <w:pStyle w:val="a5"/>
        <w:numPr>
          <w:ilvl w:val="1"/>
          <w:numId w:val="46"/>
        </w:numPr>
        <w:tabs>
          <w:tab w:val="left" w:pos="668"/>
        </w:tabs>
        <w:spacing w:line="247" w:lineRule="auto"/>
        <w:ind w:firstLine="226"/>
        <w:rPr>
          <w:sz w:val="20"/>
        </w:rPr>
      </w:pPr>
      <w:r>
        <w:rPr>
          <w:color w:val="231F20"/>
          <w:sz w:val="20"/>
        </w:rPr>
        <w:t>различать и называть отдельные жанры фольклора (считалки, загадки, пословицы, потешки, небылицы, народные песни, скороговорки, сказки о животных, бытовые и волшеб</w:t>
      </w:r>
      <w:r>
        <w:rPr>
          <w:color w:val="231F20"/>
          <w:w w:val="95"/>
          <w:sz w:val="20"/>
        </w:rPr>
        <w:t xml:space="preserve">ные), приводить примеры произведений фольклора разных на- </w:t>
      </w:r>
      <w:r>
        <w:rPr>
          <w:color w:val="231F20"/>
          <w:sz w:val="20"/>
        </w:rPr>
        <w:t>родов</w:t>
      </w:r>
      <w:r>
        <w:rPr>
          <w:color w:val="231F20"/>
          <w:spacing w:val="-9"/>
          <w:sz w:val="20"/>
        </w:rPr>
        <w:t xml:space="preserve"> </w:t>
      </w:r>
      <w:r>
        <w:rPr>
          <w:color w:val="231F20"/>
          <w:sz w:val="20"/>
        </w:rPr>
        <w:t>России;</w:t>
      </w:r>
    </w:p>
    <w:p w:rsidR="009341A5" w:rsidRDefault="009341A5" w:rsidP="00135B7B">
      <w:pPr>
        <w:pStyle w:val="a5"/>
        <w:numPr>
          <w:ilvl w:val="1"/>
          <w:numId w:val="46"/>
        </w:numPr>
        <w:tabs>
          <w:tab w:val="left" w:pos="668"/>
        </w:tabs>
        <w:spacing w:before="1" w:line="247" w:lineRule="auto"/>
        <w:ind w:right="154" w:firstLine="226"/>
        <w:rPr>
          <w:sz w:val="20"/>
        </w:rPr>
      </w:pPr>
      <w:r>
        <w:rPr>
          <w:color w:val="231F20"/>
          <w:w w:val="95"/>
          <w:sz w:val="20"/>
        </w:rPr>
        <w:t>соотносить читаемый текст с жанром художественной литературы (литературные сказки, рассказы, стихотворения, бас</w:t>
      </w:r>
      <w:r>
        <w:rPr>
          <w:color w:val="231F20"/>
          <w:sz w:val="20"/>
        </w:rPr>
        <w:t>ни), приводить примеры разных жанров литературы России</w:t>
      </w:r>
      <w:r>
        <w:rPr>
          <w:color w:val="231F20"/>
          <w:spacing w:val="40"/>
          <w:sz w:val="20"/>
        </w:rPr>
        <w:t xml:space="preserve"> </w:t>
      </w:r>
      <w:r>
        <w:rPr>
          <w:color w:val="231F20"/>
          <w:sz w:val="20"/>
        </w:rPr>
        <w:t>и стран мира;</w:t>
      </w:r>
    </w:p>
    <w:p w:rsidR="009341A5" w:rsidRDefault="009341A5" w:rsidP="00135B7B">
      <w:pPr>
        <w:pStyle w:val="a5"/>
        <w:numPr>
          <w:ilvl w:val="1"/>
          <w:numId w:val="46"/>
        </w:numPr>
        <w:tabs>
          <w:tab w:val="left" w:pos="668"/>
        </w:tabs>
        <w:spacing w:before="1" w:line="247" w:lineRule="auto"/>
        <w:ind w:firstLine="226"/>
        <w:rPr>
          <w:sz w:val="20"/>
        </w:rPr>
      </w:pPr>
      <w:r>
        <w:rPr>
          <w:color w:val="231F20"/>
          <w:spacing w:val="-2"/>
          <w:sz w:val="20"/>
        </w:rPr>
        <w:t>владеть</w:t>
      </w:r>
      <w:r>
        <w:rPr>
          <w:color w:val="231F20"/>
          <w:spacing w:val="-4"/>
          <w:sz w:val="20"/>
        </w:rPr>
        <w:t xml:space="preserve"> </w:t>
      </w:r>
      <w:r>
        <w:rPr>
          <w:color w:val="231F20"/>
          <w:spacing w:val="-2"/>
          <w:sz w:val="20"/>
        </w:rPr>
        <w:t>элементарными</w:t>
      </w:r>
      <w:r>
        <w:rPr>
          <w:color w:val="231F20"/>
          <w:spacing w:val="-4"/>
          <w:sz w:val="20"/>
        </w:rPr>
        <w:t xml:space="preserve"> </w:t>
      </w:r>
      <w:r>
        <w:rPr>
          <w:color w:val="231F20"/>
          <w:spacing w:val="-2"/>
          <w:sz w:val="20"/>
        </w:rPr>
        <w:t>умениями</w:t>
      </w:r>
      <w:r>
        <w:rPr>
          <w:color w:val="231F20"/>
          <w:spacing w:val="-4"/>
          <w:sz w:val="20"/>
        </w:rPr>
        <w:t xml:space="preserve"> </w:t>
      </w:r>
      <w:r>
        <w:rPr>
          <w:color w:val="231F20"/>
          <w:spacing w:val="-2"/>
          <w:sz w:val="20"/>
        </w:rPr>
        <w:t>анализа</w:t>
      </w:r>
      <w:r>
        <w:rPr>
          <w:color w:val="231F20"/>
          <w:spacing w:val="-4"/>
          <w:sz w:val="20"/>
        </w:rPr>
        <w:t xml:space="preserve"> </w:t>
      </w:r>
      <w:r>
        <w:rPr>
          <w:color w:val="231F20"/>
          <w:spacing w:val="-2"/>
          <w:sz w:val="20"/>
        </w:rPr>
        <w:t>и</w:t>
      </w:r>
      <w:r>
        <w:rPr>
          <w:color w:val="231F20"/>
          <w:spacing w:val="-4"/>
          <w:sz w:val="20"/>
        </w:rPr>
        <w:t xml:space="preserve"> </w:t>
      </w:r>
      <w:r>
        <w:rPr>
          <w:color w:val="231F20"/>
          <w:spacing w:val="-2"/>
          <w:sz w:val="20"/>
        </w:rPr>
        <w:lastRenderedPageBreak/>
        <w:t>интерпрета</w:t>
      </w:r>
      <w:r>
        <w:rPr>
          <w:color w:val="231F20"/>
          <w:sz w:val="20"/>
        </w:rPr>
        <w:t>ции</w:t>
      </w:r>
      <w:r>
        <w:rPr>
          <w:color w:val="231F20"/>
          <w:spacing w:val="-3"/>
          <w:sz w:val="20"/>
        </w:rPr>
        <w:t xml:space="preserve"> </w:t>
      </w:r>
      <w:r>
        <w:rPr>
          <w:color w:val="231F20"/>
          <w:sz w:val="20"/>
        </w:rPr>
        <w:t>текста:</w:t>
      </w:r>
      <w:r>
        <w:rPr>
          <w:color w:val="231F20"/>
          <w:spacing w:val="-3"/>
          <w:sz w:val="20"/>
        </w:rPr>
        <w:t xml:space="preserve"> </w:t>
      </w:r>
      <w:r>
        <w:rPr>
          <w:color w:val="231F20"/>
          <w:sz w:val="20"/>
        </w:rPr>
        <w:t>определять</w:t>
      </w:r>
      <w:r>
        <w:rPr>
          <w:color w:val="231F20"/>
          <w:spacing w:val="-3"/>
          <w:sz w:val="20"/>
        </w:rPr>
        <w:t xml:space="preserve"> </w:t>
      </w:r>
      <w:r>
        <w:rPr>
          <w:color w:val="231F20"/>
          <w:sz w:val="20"/>
        </w:rPr>
        <w:t>тему</w:t>
      </w:r>
      <w:r>
        <w:rPr>
          <w:color w:val="231F20"/>
          <w:spacing w:val="-3"/>
          <w:sz w:val="20"/>
        </w:rPr>
        <w:t xml:space="preserve"> </w:t>
      </w:r>
      <w:r>
        <w:rPr>
          <w:color w:val="231F20"/>
          <w:sz w:val="20"/>
        </w:rPr>
        <w:t>и</w:t>
      </w:r>
      <w:r>
        <w:rPr>
          <w:color w:val="231F20"/>
          <w:spacing w:val="-3"/>
          <w:sz w:val="20"/>
        </w:rPr>
        <w:t xml:space="preserve"> </w:t>
      </w:r>
      <w:r>
        <w:rPr>
          <w:color w:val="231F20"/>
          <w:sz w:val="20"/>
        </w:rPr>
        <w:t>главную</w:t>
      </w:r>
      <w:r>
        <w:rPr>
          <w:color w:val="231F20"/>
          <w:spacing w:val="-3"/>
          <w:sz w:val="20"/>
        </w:rPr>
        <w:t xml:space="preserve"> </w:t>
      </w:r>
      <w:r>
        <w:rPr>
          <w:color w:val="231F20"/>
          <w:sz w:val="20"/>
        </w:rPr>
        <w:t>мысль,</w:t>
      </w:r>
      <w:r>
        <w:rPr>
          <w:color w:val="231F20"/>
          <w:spacing w:val="-3"/>
          <w:sz w:val="20"/>
        </w:rPr>
        <w:t xml:space="preserve"> </w:t>
      </w:r>
      <w:r>
        <w:rPr>
          <w:color w:val="231F20"/>
          <w:sz w:val="20"/>
        </w:rPr>
        <w:t>последователь</w:t>
      </w:r>
      <w:r>
        <w:rPr>
          <w:color w:val="231F20"/>
          <w:w w:val="95"/>
          <w:sz w:val="20"/>
        </w:rPr>
        <w:t xml:space="preserve">ность событий в тексте произведения, выявлять связь событий, </w:t>
      </w:r>
      <w:r>
        <w:rPr>
          <w:color w:val="231F20"/>
          <w:sz w:val="20"/>
        </w:rPr>
        <w:t>эпизодов</w:t>
      </w:r>
      <w:r>
        <w:rPr>
          <w:color w:val="231F20"/>
          <w:spacing w:val="-9"/>
          <w:sz w:val="20"/>
        </w:rPr>
        <w:t xml:space="preserve"> </w:t>
      </w:r>
      <w:r>
        <w:rPr>
          <w:color w:val="231F20"/>
          <w:sz w:val="20"/>
        </w:rPr>
        <w:t>текста;</w:t>
      </w:r>
    </w:p>
    <w:p w:rsidR="009341A5" w:rsidRDefault="009341A5" w:rsidP="00135B7B">
      <w:pPr>
        <w:pStyle w:val="a5"/>
        <w:numPr>
          <w:ilvl w:val="1"/>
          <w:numId w:val="46"/>
        </w:numPr>
        <w:tabs>
          <w:tab w:val="left" w:pos="668"/>
        </w:tabs>
        <w:spacing w:before="1" w:line="247" w:lineRule="auto"/>
        <w:ind w:firstLine="226"/>
        <w:rPr>
          <w:sz w:val="20"/>
        </w:rPr>
      </w:pPr>
      <w:r>
        <w:rPr>
          <w:color w:val="231F20"/>
          <w:sz w:val="20"/>
        </w:rPr>
        <w:t>характеризовать</w:t>
      </w:r>
      <w:r>
        <w:rPr>
          <w:color w:val="231F20"/>
          <w:spacing w:val="-15"/>
          <w:sz w:val="20"/>
        </w:rPr>
        <w:t xml:space="preserve"> </w:t>
      </w:r>
      <w:r>
        <w:rPr>
          <w:color w:val="231F20"/>
          <w:sz w:val="20"/>
        </w:rPr>
        <w:t>героев,</w:t>
      </w:r>
      <w:r>
        <w:rPr>
          <w:color w:val="231F20"/>
          <w:spacing w:val="-15"/>
          <w:sz w:val="20"/>
        </w:rPr>
        <w:t xml:space="preserve"> </w:t>
      </w:r>
      <w:r>
        <w:rPr>
          <w:color w:val="231F20"/>
          <w:sz w:val="20"/>
        </w:rPr>
        <w:t>давать</w:t>
      </w:r>
      <w:r>
        <w:rPr>
          <w:color w:val="231F20"/>
          <w:spacing w:val="-15"/>
          <w:sz w:val="20"/>
        </w:rPr>
        <w:t xml:space="preserve"> </w:t>
      </w:r>
      <w:r>
        <w:rPr>
          <w:color w:val="231F20"/>
          <w:sz w:val="20"/>
        </w:rPr>
        <w:t>оценку</w:t>
      </w:r>
      <w:r>
        <w:rPr>
          <w:color w:val="231F20"/>
          <w:spacing w:val="-15"/>
          <w:sz w:val="20"/>
        </w:rPr>
        <w:t xml:space="preserve"> </w:t>
      </w:r>
      <w:r>
        <w:rPr>
          <w:color w:val="231F20"/>
          <w:sz w:val="20"/>
        </w:rPr>
        <w:t>их</w:t>
      </w:r>
      <w:r>
        <w:rPr>
          <w:color w:val="231F20"/>
          <w:spacing w:val="-15"/>
          <w:sz w:val="20"/>
        </w:rPr>
        <w:t xml:space="preserve"> </w:t>
      </w:r>
      <w:r>
        <w:rPr>
          <w:color w:val="231F20"/>
          <w:sz w:val="20"/>
        </w:rPr>
        <w:t>поступкам,</w:t>
      </w:r>
      <w:r>
        <w:rPr>
          <w:color w:val="231F20"/>
          <w:spacing w:val="-15"/>
          <w:sz w:val="20"/>
        </w:rPr>
        <w:t xml:space="preserve"> </w:t>
      </w:r>
      <w:r>
        <w:rPr>
          <w:color w:val="231F20"/>
          <w:sz w:val="20"/>
        </w:rPr>
        <w:t>составлять портретные характеристики персонажей, выявлять взаимосвязь</w:t>
      </w:r>
      <w:r>
        <w:rPr>
          <w:color w:val="231F20"/>
          <w:spacing w:val="-16"/>
          <w:sz w:val="20"/>
        </w:rPr>
        <w:t xml:space="preserve"> </w:t>
      </w:r>
      <w:r>
        <w:rPr>
          <w:color w:val="231F20"/>
          <w:sz w:val="20"/>
        </w:rPr>
        <w:t>между</w:t>
      </w:r>
      <w:r>
        <w:rPr>
          <w:color w:val="231F20"/>
          <w:spacing w:val="-16"/>
          <w:sz w:val="20"/>
        </w:rPr>
        <w:t xml:space="preserve"> </w:t>
      </w:r>
      <w:r>
        <w:rPr>
          <w:color w:val="231F20"/>
          <w:sz w:val="20"/>
        </w:rPr>
        <w:t>поступками</w:t>
      </w:r>
      <w:r>
        <w:rPr>
          <w:color w:val="231F20"/>
          <w:spacing w:val="-16"/>
          <w:sz w:val="20"/>
        </w:rPr>
        <w:t xml:space="preserve"> </w:t>
      </w:r>
      <w:r>
        <w:rPr>
          <w:color w:val="231F20"/>
          <w:sz w:val="20"/>
        </w:rPr>
        <w:t>и</w:t>
      </w:r>
      <w:r>
        <w:rPr>
          <w:color w:val="231F20"/>
          <w:spacing w:val="-16"/>
          <w:sz w:val="20"/>
        </w:rPr>
        <w:t xml:space="preserve"> </w:t>
      </w:r>
      <w:r>
        <w:rPr>
          <w:color w:val="231F20"/>
          <w:sz w:val="20"/>
        </w:rPr>
        <w:t>мыслями,</w:t>
      </w:r>
      <w:r>
        <w:rPr>
          <w:color w:val="231F20"/>
          <w:spacing w:val="-16"/>
          <w:sz w:val="20"/>
        </w:rPr>
        <w:t xml:space="preserve"> </w:t>
      </w:r>
      <w:r>
        <w:rPr>
          <w:color w:val="231F20"/>
          <w:sz w:val="20"/>
        </w:rPr>
        <w:t>чувствами</w:t>
      </w:r>
      <w:r>
        <w:rPr>
          <w:color w:val="231F20"/>
          <w:spacing w:val="-16"/>
          <w:sz w:val="20"/>
        </w:rPr>
        <w:t xml:space="preserve"> </w:t>
      </w:r>
      <w:r>
        <w:rPr>
          <w:color w:val="231F20"/>
          <w:sz w:val="20"/>
        </w:rPr>
        <w:t xml:space="preserve">героев, </w:t>
      </w:r>
      <w:r>
        <w:rPr>
          <w:color w:val="231F20"/>
          <w:spacing w:val="-2"/>
          <w:sz w:val="20"/>
        </w:rPr>
        <w:t>сравнивать</w:t>
      </w:r>
      <w:r>
        <w:rPr>
          <w:color w:val="231F20"/>
          <w:spacing w:val="-13"/>
          <w:sz w:val="20"/>
        </w:rPr>
        <w:t xml:space="preserve"> </w:t>
      </w:r>
      <w:r>
        <w:rPr>
          <w:color w:val="231F20"/>
          <w:spacing w:val="-2"/>
          <w:sz w:val="20"/>
        </w:rPr>
        <w:t>героев</w:t>
      </w:r>
      <w:r>
        <w:rPr>
          <w:color w:val="231F20"/>
          <w:spacing w:val="-13"/>
          <w:sz w:val="20"/>
        </w:rPr>
        <w:t xml:space="preserve"> </w:t>
      </w:r>
      <w:r>
        <w:rPr>
          <w:color w:val="231F20"/>
          <w:spacing w:val="-2"/>
          <w:sz w:val="20"/>
        </w:rPr>
        <w:t>одного</w:t>
      </w:r>
      <w:r>
        <w:rPr>
          <w:color w:val="231F20"/>
          <w:spacing w:val="-13"/>
          <w:sz w:val="20"/>
        </w:rPr>
        <w:t xml:space="preserve"> </w:t>
      </w:r>
      <w:r>
        <w:rPr>
          <w:color w:val="231F20"/>
          <w:spacing w:val="-2"/>
          <w:sz w:val="20"/>
        </w:rPr>
        <w:t>произведения</w:t>
      </w:r>
      <w:r>
        <w:rPr>
          <w:color w:val="231F20"/>
          <w:spacing w:val="-13"/>
          <w:sz w:val="20"/>
        </w:rPr>
        <w:t xml:space="preserve"> </w:t>
      </w:r>
      <w:r>
        <w:rPr>
          <w:color w:val="231F20"/>
          <w:spacing w:val="-2"/>
          <w:sz w:val="20"/>
        </w:rPr>
        <w:t>по</w:t>
      </w:r>
      <w:r>
        <w:rPr>
          <w:color w:val="231F20"/>
          <w:spacing w:val="-13"/>
          <w:sz w:val="20"/>
        </w:rPr>
        <w:t xml:space="preserve"> </w:t>
      </w:r>
      <w:r>
        <w:rPr>
          <w:color w:val="231F20"/>
          <w:spacing w:val="-2"/>
          <w:sz w:val="20"/>
        </w:rPr>
        <w:t>самостоятельно</w:t>
      </w:r>
      <w:r>
        <w:rPr>
          <w:color w:val="231F20"/>
          <w:spacing w:val="-13"/>
          <w:sz w:val="20"/>
        </w:rPr>
        <w:t xml:space="preserve"> </w:t>
      </w:r>
      <w:r>
        <w:rPr>
          <w:color w:val="231F20"/>
          <w:spacing w:val="-2"/>
          <w:sz w:val="20"/>
        </w:rPr>
        <w:t xml:space="preserve">вы- </w:t>
      </w:r>
      <w:r>
        <w:rPr>
          <w:color w:val="231F20"/>
          <w:spacing w:val="-4"/>
          <w:sz w:val="20"/>
        </w:rPr>
        <w:t>бранному</w:t>
      </w:r>
      <w:r>
        <w:rPr>
          <w:color w:val="231F20"/>
          <w:spacing w:val="-6"/>
          <w:sz w:val="20"/>
        </w:rPr>
        <w:t xml:space="preserve"> </w:t>
      </w:r>
      <w:r>
        <w:rPr>
          <w:color w:val="231F20"/>
          <w:spacing w:val="-4"/>
          <w:sz w:val="20"/>
        </w:rPr>
        <w:t>критерию</w:t>
      </w:r>
      <w:r>
        <w:rPr>
          <w:color w:val="231F20"/>
          <w:spacing w:val="-6"/>
          <w:sz w:val="20"/>
        </w:rPr>
        <w:t xml:space="preserve"> </w:t>
      </w:r>
      <w:r>
        <w:rPr>
          <w:color w:val="231F20"/>
          <w:spacing w:val="-4"/>
          <w:sz w:val="20"/>
        </w:rPr>
        <w:t>(по</w:t>
      </w:r>
      <w:r>
        <w:rPr>
          <w:color w:val="231F20"/>
          <w:spacing w:val="-6"/>
          <w:sz w:val="20"/>
        </w:rPr>
        <w:t xml:space="preserve"> </w:t>
      </w:r>
      <w:r>
        <w:rPr>
          <w:color w:val="231F20"/>
          <w:spacing w:val="-4"/>
          <w:sz w:val="20"/>
        </w:rPr>
        <w:t>аналогии</w:t>
      </w:r>
      <w:r>
        <w:rPr>
          <w:color w:val="231F20"/>
          <w:spacing w:val="-6"/>
          <w:sz w:val="20"/>
        </w:rPr>
        <w:t xml:space="preserve"> </w:t>
      </w:r>
      <w:r>
        <w:rPr>
          <w:color w:val="231F20"/>
          <w:spacing w:val="-4"/>
          <w:sz w:val="20"/>
        </w:rPr>
        <w:t>или</w:t>
      </w:r>
      <w:r>
        <w:rPr>
          <w:color w:val="231F20"/>
          <w:spacing w:val="-6"/>
          <w:sz w:val="20"/>
        </w:rPr>
        <w:t xml:space="preserve"> </w:t>
      </w:r>
      <w:r>
        <w:rPr>
          <w:color w:val="231F20"/>
          <w:spacing w:val="-4"/>
          <w:sz w:val="20"/>
        </w:rPr>
        <w:t>по</w:t>
      </w:r>
      <w:r>
        <w:rPr>
          <w:color w:val="231F20"/>
          <w:spacing w:val="-6"/>
          <w:sz w:val="20"/>
        </w:rPr>
        <w:t xml:space="preserve"> </w:t>
      </w:r>
      <w:r>
        <w:rPr>
          <w:color w:val="231F20"/>
          <w:spacing w:val="-4"/>
          <w:sz w:val="20"/>
        </w:rPr>
        <w:t>контрасту),</w:t>
      </w:r>
      <w:r>
        <w:rPr>
          <w:color w:val="231F20"/>
          <w:spacing w:val="-6"/>
          <w:sz w:val="20"/>
        </w:rPr>
        <w:t xml:space="preserve"> </w:t>
      </w:r>
      <w:r>
        <w:rPr>
          <w:color w:val="231F20"/>
          <w:spacing w:val="-4"/>
          <w:sz w:val="20"/>
        </w:rPr>
        <w:t>характери</w:t>
      </w:r>
      <w:r>
        <w:rPr>
          <w:color w:val="231F20"/>
          <w:sz w:val="20"/>
        </w:rPr>
        <w:t>зовать</w:t>
      </w:r>
      <w:r>
        <w:rPr>
          <w:color w:val="231F20"/>
          <w:spacing w:val="-7"/>
          <w:sz w:val="20"/>
        </w:rPr>
        <w:t xml:space="preserve"> </w:t>
      </w:r>
      <w:r>
        <w:rPr>
          <w:color w:val="231F20"/>
          <w:sz w:val="20"/>
        </w:rPr>
        <w:t>собственное</w:t>
      </w:r>
      <w:r>
        <w:rPr>
          <w:color w:val="231F20"/>
          <w:spacing w:val="-7"/>
          <w:sz w:val="20"/>
        </w:rPr>
        <w:t xml:space="preserve"> </w:t>
      </w:r>
      <w:r>
        <w:rPr>
          <w:color w:val="231F20"/>
          <w:sz w:val="20"/>
        </w:rPr>
        <w:t>отношение</w:t>
      </w:r>
      <w:r>
        <w:rPr>
          <w:color w:val="231F20"/>
          <w:spacing w:val="-7"/>
          <w:sz w:val="20"/>
        </w:rPr>
        <w:t xml:space="preserve"> </w:t>
      </w:r>
      <w:r>
        <w:rPr>
          <w:color w:val="231F20"/>
          <w:sz w:val="20"/>
        </w:rPr>
        <w:t>к</w:t>
      </w:r>
      <w:r>
        <w:rPr>
          <w:color w:val="231F20"/>
          <w:spacing w:val="-7"/>
          <w:sz w:val="20"/>
        </w:rPr>
        <w:t xml:space="preserve"> </w:t>
      </w:r>
      <w:r>
        <w:rPr>
          <w:color w:val="231F20"/>
          <w:sz w:val="20"/>
        </w:rPr>
        <w:t>героям,</w:t>
      </w:r>
      <w:r>
        <w:rPr>
          <w:color w:val="231F20"/>
          <w:spacing w:val="-7"/>
          <w:sz w:val="20"/>
        </w:rPr>
        <w:t xml:space="preserve"> </w:t>
      </w:r>
      <w:r>
        <w:rPr>
          <w:color w:val="231F20"/>
          <w:sz w:val="20"/>
        </w:rPr>
        <w:t>поступкам;</w:t>
      </w:r>
      <w:r>
        <w:rPr>
          <w:color w:val="231F20"/>
          <w:spacing w:val="-7"/>
          <w:sz w:val="20"/>
        </w:rPr>
        <w:t xml:space="preserve"> </w:t>
      </w:r>
      <w:r>
        <w:rPr>
          <w:color w:val="231F20"/>
          <w:sz w:val="20"/>
        </w:rPr>
        <w:t xml:space="preserve">находить </w:t>
      </w:r>
      <w:r>
        <w:rPr>
          <w:color w:val="231F20"/>
          <w:w w:val="95"/>
          <w:sz w:val="20"/>
        </w:rPr>
        <w:t>в</w:t>
      </w:r>
      <w:r>
        <w:rPr>
          <w:color w:val="231F20"/>
          <w:spacing w:val="-2"/>
          <w:w w:val="95"/>
          <w:sz w:val="20"/>
        </w:rPr>
        <w:t xml:space="preserve"> </w:t>
      </w:r>
      <w:r>
        <w:rPr>
          <w:color w:val="231F20"/>
          <w:w w:val="95"/>
          <w:sz w:val="20"/>
        </w:rPr>
        <w:t>тексте</w:t>
      </w:r>
      <w:r>
        <w:rPr>
          <w:color w:val="231F20"/>
          <w:spacing w:val="-1"/>
          <w:w w:val="95"/>
          <w:sz w:val="20"/>
        </w:rPr>
        <w:t xml:space="preserve"> </w:t>
      </w:r>
      <w:r>
        <w:rPr>
          <w:color w:val="231F20"/>
          <w:w w:val="95"/>
          <w:sz w:val="20"/>
        </w:rPr>
        <w:t>средства</w:t>
      </w:r>
      <w:r>
        <w:rPr>
          <w:color w:val="231F20"/>
          <w:spacing w:val="-1"/>
          <w:w w:val="95"/>
          <w:sz w:val="20"/>
        </w:rPr>
        <w:t xml:space="preserve"> </w:t>
      </w:r>
      <w:r>
        <w:rPr>
          <w:color w:val="231F20"/>
          <w:w w:val="95"/>
          <w:sz w:val="20"/>
        </w:rPr>
        <w:t>изображения</w:t>
      </w:r>
      <w:r>
        <w:rPr>
          <w:color w:val="231F20"/>
          <w:spacing w:val="-1"/>
          <w:w w:val="95"/>
          <w:sz w:val="20"/>
        </w:rPr>
        <w:t xml:space="preserve"> </w:t>
      </w:r>
      <w:r>
        <w:rPr>
          <w:color w:val="231F20"/>
          <w:w w:val="95"/>
          <w:sz w:val="20"/>
        </w:rPr>
        <w:t>героев</w:t>
      </w:r>
      <w:r>
        <w:rPr>
          <w:color w:val="231F20"/>
          <w:spacing w:val="-1"/>
          <w:w w:val="95"/>
          <w:sz w:val="20"/>
        </w:rPr>
        <w:t xml:space="preserve"> </w:t>
      </w:r>
      <w:r>
        <w:rPr>
          <w:color w:val="231F20"/>
          <w:w w:val="95"/>
          <w:sz w:val="20"/>
        </w:rPr>
        <w:t>(портрет)</w:t>
      </w:r>
      <w:r>
        <w:rPr>
          <w:color w:val="231F20"/>
          <w:spacing w:val="-1"/>
          <w:w w:val="95"/>
          <w:sz w:val="20"/>
        </w:rPr>
        <w:t xml:space="preserve"> </w:t>
      </w:r>
      <w:r>
        <w:rPr>
          <w:color w:val="231F20"/>
          <w:w w:val="95"/>
          <w:sz w:val="20"/>
        </w:rPr>
        <w:t>и</w:t>
      </w:r>
      <w:r>
        <w:rPr>
          <w:color w:val="231F20"/>
          <w:spacing w:val="-1"/>
          <w:w w:val="95"/>
          <w:sz w:val="20"/>
        </w:rPr>
        <w:t xml:space="preserve"> </w:t>
      </w:r>
      <w:r>
        <w:rPr>
          <w:color w:val="231F20"/>
          <w:w w:val="95"/>
          <w:sz w:val="20"/>
        </w:rPr>
        <w:t>выражения</w:t>
      </w:r>
      <w:r>
        <w:rPr>
          <w:color w:val="231F20"/>
          <w:spacing w:val="-1"/>
          <w:w w:val="95"/>
          <w:sz w:val="20"/>
        </w:rPr>
        <w:t xml:space="preserve"> </w:t>
      </w:r>
      <w:r>
        <w:rPr>
          <w:color w:val="231F20"/>
          <w:w w:val="95"/>
          <w:sz w:val="20"/>
        </w:rPr>
        <w:t xml:space="preserve">их </w:t>
      </w:r>
      <w:r>
        <w:rPr>
          <w:color w:val="231F20"/>
          <w:spacing w:val="-2"/>
          <w:sz w:val="20"/>
        </w:rPr>
        <w:t>чувств,</w:t>
      </w:r>
      <w:r>
        <w:rPr>
          <w:color w:val="231F20"/>
          <w:spacing w:val="-14"/>
          <w:sz w:val="20"/>
        </w:rPr>
        <w:t xml:space="preserve"> </w:t>
      </w:r>
      <w:r>
        <w:rPr>
          <w:color w:val="231F20"/>
          <w:spacing w:val="-2"/>
          <w:sz w:val="20"/>
        </w:rPr>
        <w:t>описание</w:t>
      </w:r>
      <w:r>
        <w:rPr>
          <w:color w:val="231F20"/>
          <w:spacing w:val="-14"/>
          <w:sz w:val="20"/>
        </w:rPr>
        <w:t xml:space="preserve"> </w:t>
      </w:r>
      <w:r>
        <w:rPr>
          <w:color w:val="231F20"/>
          <w:spacing w:val="-2"/>
          <w:sz w:val="20"/>
        </w:rPr>
        <w:t>пейзажа</w:t>
      </w:r>
      <w:r>
        <w:rPr>
          <w:color w:val="231F20"/>
          <w:spacing w:val="-14"/>
          <w:sz w:val="20"/>
        </w:rPr>
        <w:t xml:space="preserve"> </w:t>
      </w:r>
      <w:r>
        <w:rPr>
          <w:color w:val="231F20"/>
          <w:spacing w:val="-2"/>
          <w:sz w:val="20"/>
        </w:rPr>
        <w:t>и</w:t>
      </w:r>
      <w:r>
        <w:rPr>
          <w:color w:val="231F20"/>
          <w:spacing w:val="-14"/>
          <w:sz w:val="20"/>
        </w:rPr>
        <w:t xml:space="preserve"> </w:t>
      </w:r>
      <w:r>
        <w:rPr>
          <w:color w:val="231F20"/>
          <w:spacing w:val="-2"/>
          <w:sz w:val="20"/>
        </w:rPr>
        <w:t>интерьера,</w:t>
      </w:r>
      <w:r>
        <w:rPr>
          <w:color w:val="231F20"/>
          <w:spacing w:val="-14"/>
          <w:sz w:val="20"/>
        </w:rPr>
        <w:t xml:space="preserve"> </w:t>
      </w:r>
      <w:r>
        <w:rPr>
          <w:color w:val="231F20"/>
          <w:spacing w:val="-2"/>
          <w:sz w:val="20"/>
        </w:rPr>
        <w:t>устанавливать</w:t>
      </w:r>
      <w:r>
        <w:rPr>
          <w:color w:val="231F20"/>
          <w:spacing w:val="-14"/>
          <w:sz w:val="20"/>
        </w:rPr>
        <w:t xml:space="preserve"> </w:t>
      </w:r>
      <w:r>
        <w:rPr>
          <w:color w:val="231F20"/>
          <w:spacing w:val="-2"/>
          <w:sz w:val="20"/>
        </w:rPr>
        <w:t>причин- но-следственные</w:t>
      </w:r>
      <w:r>
        <w:rPr>
          <w:color w:val="231F20"/>
          <w:spacing w:val="-6"/>
          <w:sz w:val="20"/>
        </w:rPr>
        <w:t xml:space="preserve"> </w:t>
      </w:r>
      <w:r>
        <w:rPr>
          <w:color w:val="231F20"/>
          <w:spacing w:val="-2"/>
          <w:sz w:val="20"/>
        </w:rPr>
        <w:t>связи</w:t>
      </w:r>
      <w:r>
        <w:rPr>
          <w:color w:val="231F20"/>
          <w:spacing w:val="-6"/>
          <w:sz w:val="20"/>
        </w:rPr>
        <w:t xml:space="preserve"> </w:t>
      </w:r>
      <w:r>
        <w:rPr>
          <w:color w:val="231F20"/>
          <w:spacing w:val="-2"/>
          <w:sz w:val="20"/>
        </w:rPr>
        <w:t>событий,</w:t>
      </w:r>
      <w:r>
        <w:rPr>
          <w:color w:val="231F20"/>
          <w:spacing w:val="-6"/>
          <w:sz w:val="20"/>
        </w:rPr>
        <w:t xml:space="preserve"> </w:t>
      </w:r>
      <w:r>
        <w:rPr>
          <w:color w:val="231F20"/>
          <w:spacing w:val="-2"/>
          <w:sz w:val="20"/>
        </w:rPr>
        <w:t>явлений,</w:t>
      </w:r>
      <w:r>
        <w:rPr>
          <w:color w:val="231F20"/>
          <w:spacing w:val="-6"/>
          <w:sz w:val="20"/>
        </w:rPr>
        <w:t xml:space="preserve"> </w:t>
      </w:r>
      <w:r>
        <w:rPr>
          <w:color w:val="231F20"/>
          <w:spacing w:val="-2"/>
          <w:sz w:val="20"/>
        </w:rPr>
        <w:t>поступков</w:t>
      </w:r>
      <w:r>
        <w:rPr>
          <w:color w:val="231F20"/>
          <w:spacing w:val="-6"/>
          <w:sz w:val="20"/>
        </w:rPr>
        <w:t xml:space="preserve"> </w:t>
      </w:r>
      <w:r>
        <w:rPr>
          <w:color w:val="231F20"/>
          <w:spacing w:val="-2"/>
          <w:sz w:val="20"/>
        </w:rPr>
        <w:t>героев;</w:t>
      </w:r>
    </w:p>
    <w:p w:rsidR="009341A5" w:rsidRDefault="009341A5" w:rsidP="00135B7B">
      <w:pPr>
        <w:pStyle w:val="a5"/>
        <w:numPr>
          <w:ilvl w:val="1"/>
          <w:numId w:val="46"/>
        </w:numPr>
        <w:tabs>
          <w:tab w:val="left" w:pos="668"/>
        </w:tabs>
        <w:spacing w:before="78" w:line="252" w:lineRule="auto"/>
        <w:ind w:right="154" w:firstLine="226"/>
        <w:rPr>
          <w:sz w:val="20"/>
        </w:rPr>
      </w:pPr>
      <w:r>
        <w:rPr>
          <w:color w:val="231F20"/>
          <w:sz w:val="20"/>
        </w:rPr>
        <w:t>объяснять значение незнакомого слова с опорой на контекст</w:t>
      </w:r>
      <w:r>
        <w:rPr>
          <w:color w:val="231F20"/>
          <w:spacing w:val="-13"/>
          <w:sz w:val="20"/>
        </w:rPr>
        <w:t xml:space="preserve"> </w:t>
      </w:r>
      <w:r>
        <w:rPr>
          <w:color w:val="231F20"/>
          <w:sz w:val="20"/>
        </w:rPr>
        <w:t>и</w:t>
      </w:r>
      <w:r>
        <w:rPr>
          <w:color w:val="231F20"/>
          <w:spacing w:val="-13"/>
          <w:sz w:val="20"/>
        </w:rPr>
        <w:t xml:space="preserve"> </w:t>
      </w:r>
      <w:r>
        <w:rPr>
          <w:color w:val="231F20"/>
          <w:sz w:val="20"/>
        </w:rPr>
        <w:t>с</w:t>
      </w:r>
      <w:r>
        <w:rPr>
          <w:color w:val="231F20"/>
          <w:spacing w:val="-13"/>
          <w:sz w:val="20"/>
        </w:rPr>
        <w:t xml:space="preserve"> </w:t>
      </w:r>
      <w:r>
        <w:rPr>
          <w:color w:val="231F20"/>
          <w:sz w:val="20"/>
        </w:rPr>
        <w:t>использованием</w:t>
      </w:r>
      <w:r>
        <w:rPr>
          <w:color w:val="231F20"/>
          <w:spacing w:val="-13"/>
          <w:sz w:val="20"/>
        </w:rPr>
        <w:t xml:space="preserve"> </w:t>
      </w:r>
      <w:r>
        <w:rPr>
          <w:color w:val="231F20"/>
          <w:sz w:val="20"/>
        </w:rPr>
        <w:t>словаря;</w:t>
      </w:r>
      <w:r>
        <w:rPr>
          <w:color w:val="231F20"/>
          <w:spacing w:val="-13"/>
          <w:sz w:val="20"/>
        </w:rPr>
        <w:t xml:space="preserve"> </w:t>
      </w:r>
      <w:r>
        <w:rPr>
          <w:color w:val="231F20"/>
          <w:sz w:val="20"/>
        </w:rPr>
        <w:t>находить</w:t>
      </w:r>
      <w:r>
        <w:rPr>
          <w:color w:val="231F20"/>
          <w:spacing w:val="-13"/>
          <w:sz w:val="20"/>
        </w:rPr>
        <w:t xml:space="preserve"> </w:t>
      </w:r>
      <w:r>
        <w:rPr>
          <w:color w:val="231F20"/>
          <w:sz w:val="20"/>
        </w:rPr>
        <w:t>в</w:t>
      </w:r>
      <w:r>
        <w:rPr>
          <w:color w:val="231F20"/>
          <w:spacing w:val="-13"/>
          <w:sz w:val="20"/>
        </w:rPr>
        <w:t xml:space="preserve"> </w:t>
      </w:r>
      <w:r>
        <w:rPr>
          <w:color w:val="231F20"/>
          <w:sz w:val="20"/>
        </w:rPr>
        <w:t>тексте</w:t>
      </w:r>
      <w:r>
        <w:rPr>
          <w:color w:val="231F20"/>
          <w:spacing w:val="-13"/>
          <w:sz w:val="20"/>
        </w:rPr>
        <w:t xml:space="preserve"> </w:t>
      </w:r>
      <w:r>
        <w:rPr>
          <w:color w:val="231F20"/>
          <w:sz w:val="20"/>
        </w:rPr>
        <w:t xml:space="preserve">примеры </w:t>
      </w:r>
      <w:r>
        <w:rPr>
          <w:color w:val="231F20"/>
          <w:w w:val="95"/>
          <w:sz w:val="20"/>
        </w:rPr>
        <w:t xml:space="preserve">использования слов в прямом и переносном значении, средства </w:t>
      </w:r>
      <w:r>
        <w:rPr>
          <w:color w:val="231F20"/>
          <w:sz w:val="20"/>
        </w:rPr>
        <w:t>художественной выразительности (сравнение, эпитет, олице- творение,</w:t>
      </w:r>
      <w:r>
        <w:rPr>
          <w:color w:val="231F20"/>
          <w:spacing w:val="-9"/>
          <w:sz w:val="20"/>
        </w:rPr>
        <w:t xml:space="preserve"> </w:t>
      </w:r>
      <w:r>
        <w:rPr>
          <w:color w:val="231F20"/>
          <w:sz w:val="20"/>
        </w:rPr>
        <w:t>метафора);</w:t>
      </w:r>
      <w:r w:rsidRPr="009341A5">
        <w:rPr>
          <w:color w:val="231F20"/>
          <w:sz w:val="20"/>
        </w:rPr>
        <w:t xml:space="preserve"> </w:t>
      </w:r>
      <w:r>
        <w:rPr>
          <w:color w:val="231F20"/>
          <w:sz w:val="20"/>
        </w:rPr>
        <w:t xml:space="preserve">осознанно применять изученные понятия (автор, мораль басни, литературный герой, персонаж, характер, тема, идея, заголовок, содержание произведения, эпизод, смысловые ча- </w:t>
      </w:r>
      <w:r>
        <w:rPr>
          <w:color w:val="231F20"/>
          <w:w w:val="95"/>
          <w:sz w:val="20"/>
        </w:rPr>
        <w:t xml:space="preserve">сти, композиция, сравнение, эпитет, олицетворение, метафора, </w:t>
      </w:r>
      <w:r>
        <w:rPr>
          <w:color w:val="231F20"/>
          <w:sz w:val="20"/>
        </w:rPr>
        <w:t>лирика, эпос, образ);</w:t>
      </w:r>
    </w:p>
    <w:p w:rsidR="009341A5" w:rsidRDefault="009341A5" w:rsidP="00135B7B">
      <w:pPr>
        <w:pStyle w:val="a5"/>
        <w:numPr>
          <w:ilvl w:val="1"/>
          <w:numId w:val="46"/>
        </w:numPr>
        <w:tabs>
          <w:tab w:val="left" w:pos="668"/>
        </w:tabs>
        <w:spacing w:line="252" w:lineRule="auto"/>
        <w:ind w:right="154" w:firstLine="226"/>
        <w:rPr>
          <w:sz w:val="20"/>
        </w:rPr>
      </w:pPr>
      <w:r>
        <w:rPr>
          <w:color w:val="231F20"/>
          <w:sz w:val="20"/>
        </w:rPr>
        <w:t>участвовать</w:t>
      </w:r>
      <w:r>
        <w:rPr>
          <w:color w:val="231F20"/>
          <w:spacing w:val="-16"/>
          <w:sz w:val="20"/>
        </w:rPr>
        <w:t xml:space="preserve"> </w:t>
      </w:r>
      <w:r>
        <w:rPr>
          <w:color w:val="231F20"/>
          <w:sz w:val="20"/>
        </w:rPr>
        <w:t>в</w:t>
      </w:r>
      <w:r>
        <w:rPr>
          <w:color w:val="231F20"/>
          <w:spacing w:val="-16"/>
          <w:sz w:val="20"/>
        </w:rPr>
        <w:t xml:space="preserve"> </w:t>
      </w:r>
      <w:r>
        <w:rPr>
          <w:color w:val="231F20"/>
          <w:sz w:val="20"/>
        </w:rPr>
        <w:t>обсуждении</w:t>
      </w:r>
      <w:r>
        <w:rPr>
          <w:color w:val="231F20"/>
          <w:spacing w:val="-16"/>
          <w:sz w:val="20"/>
        </w:rPr>
        <w:t xml:space="preserve"> </w:t>
      </w:r>
      <w:r>
        <w:rPr>
          <w:color w:val="231F20"/>
          <w:sz w:val="20"/>
        </w:rPr>
        <w:t xml:space="preserve">прослушанного/прочитанного </w:t>
      </w:r>
      <w:r>
        <w:rPr>
          <w:color w:val="231F20"/>
          <w:w w:val="95"/>
          <w:sz w:val="20"/>
        </w:rPr>
        <w:t xml:space="preserve">произведения: строить монологическое и диалогическое выска- </w:t>
      </w:r>
      <w:r>
        <w:rPr>
          <w:color w:val="231F20"/>
          <w:sz w:val="20"/>
        </w:rPr>
        <w:t xml:space="preserve">зывание с соблюдением норм русского литературного языка (норм произношения, словоупотребления, грамматики); устно </w:t>
      </w:r>
      <w:r>
        <w:rPr>
          <w:color w:val="231F20"/>
          <w:w w:val="95"/>
          <w:sz w:val="20"/>
        </w:rPr>
        <w:t xml:space="preserve">и письменно формулировать простые выводы на основе прослу- шанного/прочитанного текста, подтверждать свой ответ приме- </w:t>
      </w:r>
      <w:r>
        <w:rPr>
          <w:color w:val="231F20"/>
          <w:sz w:val="20"/>
        </w:rPr>
        <w:t>рами из текста;</w:t>
      </w:r>
    </w:p>
    <w:p w:rsidR="009341A5" w:rsidRDefault="009341A5" w:rsidP="00135B7B">
      <w:pPr>
        <w:pStyle w:val="a5"/>
        <w:numPr>
          <w:ilvl w:val="1"/>
          <w:numId w:val="46"/>
        </w:numPr>
        <w:tabs>
          <w:tab w:val="left" w:pos="668"/>
        </w:tabs>
        <w:spacing w:line="252" w:lineRule="auto"/>
        <w:ind w:firstLine="226"/>
        <w:rPr>
          <w:sz w:val="20"/>
        </w:rPr>
      </w:pPr>
      <w:r>
        <w:rPr>
          <w:color w:val="231F20"/>
          <w:sz w:val="20"/>
        </w:rPr>
        <w:t>составлять план текста (вопросный, номинативный, цитатный), пересказывать (устно) подробно, выборочно, сжато (кратко), от лица героя, с изменением лица рассказчика, от третьего</w:t>
      </w:r>
      <w:r>
        <w:rPr>
          <w:color w:val="231F20"/>
          <w:spacing w:val="-9"/>
          <w:sz w:val="20"/>
        </w:rPr>
        <w:t xml:space="preserve"> </w:t>
      </w:r>
      <w:r>
        <w:rPr>
          <w:color w:val="231F20"/>
          <w:sz w:val="20"/>
        </w:rPr>
        <w:t>лица;</w:t>
      </w:r>
    </w:p>
    <w:p w:rsidR="009341A5" w:rsidRDefault="009341A5" w:rsidP="00135B7B">
      <w:pPr>
        <w:pStyle w:val="a5"/>
        <w:numPr>
          <w:ilvl w:val="1"/>
          <w:numId w:val="46"/>
        </w:numPr>
        <w:tabs>
          <w:tab w:val="left" w:pos="668"/>
        </w:tabs>
        <w:spacing w:line="252" w:lineRule="auto"/>
        <w:ind w:firstLine="226"/>
        <w:rPr>
          <w:sz w:val="20"/>
        </w:rPr>
      </w:pPr>
      <w:r>
        <w:rPr>
          <w:color w:val="231F20"/>
          <w:sz w:val="20"/>
        </w:rPr>
        <w:t>читать</w:t>
      </w:r>
      <w:r>
        <w:rPr>
          <w:color w:val="231F20"/>
          <w:spacing w:val="-16"/>
          <w:sz w:val="20"/>
        </w:rPr>
        <w:t xml:space="preserve"> </w:t>
      </w:r>
      <w:r>
        <w:rPr>
          <w:color w:val="231F20"/>
          <w:sz w:val="20"/>
        </w:rPr>
        <w:t>по</w:t>
      </w:r>
      <w:r>
        <w:rPr>
          <w:color w:val="231F20"/>
          <w:spacing w:val="-16"/>
          <w:sz w:val="20"/>
        </w:rPr>
        <w:t xml:space="preserve"> </w:t>
      </w:r>
      <w:r>
        <w:rPr>
          <w:color w:val="231F20"/>
          <w:sz w:val="20"/>
        </w:rPr>
        <w:t>ролям</w:t>
      </w:r>
      <w:r>
        <w:rPr>
          <w:color w:val="231F20"/>
          <w:spacing w:val="-16"/>
          <w:sz w:val="20"/>
        </w:rPr>
        <w:t xml:space="preserve"> </w:t>
      </w:r>
      <w:r>
        <w:rPr>
          <w:color w:val="231F20"/>
          <w:sz w:val="20"/>
        </w:rPr>
        <w:t>с</w:t>
      </w:r>
      <w:r>
        <w:rPr>
          <w:color w:val="231F20"/>
          <w:spacing w:val="-16"/>
          <w:sz w:val="20"/>
        </w:rPr>
        <w:t xml:space="preserve"> </w:t>
      </w:r>
      <w:r>
        <w:rPr>
          <w:color w:val="231F20"/>
          <w:sz w:val="20"/>
        </w:rPr>
        <w:t>соблюдением</w:t>
      </w:r>
      <w:r>
        <w:rPr>
          <w:color w:val="231F20"/>
          <w:spacing w:val="-16"/>
          <w:sz w:val="20"/>
        </w:rPr>
        <w:t xml:space="preserve"> </w:t>
      </w:r>
      <w:r>
        <w:rPr>
          <w:color w:val="231F20"/>
          <w:sz w:val="20"/>
        </w:rPr>
        <w:t>норм</w:t>
      </w:r>
      <w:r>
        <w:rPr>
          <w:color w:val="231F20"/>
          <w:spacing w:val="-16"/>
          <w:sz w:val="20"/>
        </w:rPr>
        <w:t xml:space="preserve"> </w:t>
      </w:r>
      <w:r>
        <w:rPr>
          <w:color w:val="231F20"/>
          <w:sz w:val="20"/>
        </w:rPr>
        <w:t>произношения,</w:t>
      </w:r>
      <w:r>
        <w:rPr>
          <w:color w:val="231F20"/>
          <w:spacing w:val="-16"/>
          <w:sz w:val="20"/>
        </w:rPr>
        <w:t xml:space="preserve"> </w:t>
      </w:r>
      <w:r>
        <w:rPr>
          <w:color w:val="231F20"/>
          <w:sz w:val="20"/>
        </w:rPr>
        <w:t xml:space="preserve">рас- </w:t>
      </w:r>
      <w:r>
        <w:rPr>
          <w:color w:val="231F20"/>
          <w:w w:val="95"/>
          <w:sz w:val="20"/>
        </w:rPr>
        <w:t xml:space="preserve">становки ударения, инсценировать небольшие эпизоды из про- </w:t>
      </w:r>
      <w:r>
        <w:rPr>
          <w:color w:val="231F20"/>
          <w:spacing w:val="-2"/>
          <w:sz w:val="20"/>
        </w:rPr>
        <w:t>изведения;</w:t>
      </w:r>
    </w:p>
    <w:p w:rsidR="009341A5" w:rsidRDefault="009341A5" w:rsidP="00135B7B">
      <w:pPr>
        <w:pStyle w:val="a5"/>
        <w:numPr>
          <w:ilvl w:val="1"/>
          <w:numId w:val="46"/>
        </w:numPr>
        <w:tabs>
          <w:tab w:val="left" w:pos="668"/>
        </w:tabs>
        <w:spacing w:line="252" w:lineRule="auto"/>
        <w:ind w:firstLine="226"/>
        <w:rPr>
          <w:sz w:val="20"/>
        </w:rPr>
      </w:pPr>
      <w:r>
        <w:rPr>
          <w:color w:val="231F20"/>
          <w:w w:val="95"/>
          <w:sz w:val="20"/>
        </w:rPr>
        <w:lastRenderedPageBreak/>
        <w:t>составлять устные и письменные высказывания на задан- ную тему по содержанию произведения (не менее 10 предложе</w:t>
      </w:r>
      <w:r>
        <w:rPr>
          <w:color w:val="231F20"/>
          <w:sz w:val="20"/>
        </w:rPr>
        <w:t xml:space="preserve">ний), писать сочинения на заданную тему, используя разные </w:t>
      </w:r>
      <w:r>
        <w:rPr>
          <w:color w:val="231F20"/>
          <w:spacing w:val="-2"/>
          <w:sz w:val="20"/>
        </w:rPr>
        <w:t>типы</w:t>
      </w:r>
      <w:r>
        <w:rPr>
          <w:color w:val="231F20"/>
          <w:spacing w:val="-5"/>
          <w:sz w:val="20"/>
        </w:rPr>
        <w:t xml:space="preserve"> </w:t>
      </w:r>
      <w:r>
        <w:rPr>
          <w:color w:val="231F20"/>
          <w:spacing w:val="-2"/>
          <w:sz w:val="20"/>
        </w:rPr>
        <w:t>речи</w:t>
      </w:r>
      <w:r>
        <w:rPr>
          <w:color w:val="231F20"/>
          <w:spacing w:val="-5"/>
          <w:sz w:val="20"/>
        </w:rPr>
        <w:t xml:space="preserve"> </w:t>
      </w:r>
      <w:r>
        <w:rPr>
          <w:color w:val="231F20"/>
          <w:spacing w:val="-2"/>
          <w:sz w:val="20"/>
        </w:rPr>
        <w:t>(повествование,</w:t>
      </w:r>
      <w:r>
        <w:rPr>
          <w:color w:val="231F20"/>
          <w:spacing w:val="-5"/>
          <w:sz w:val="20"/>
        </w:rPr>
        <w:t xml:space="preserve"> </w:t>
      </w:r>
      <w:r>
        <w:rPr>
          <w:color w:val="231F20"/>
          <w:spacing w:val="-2"/>
          <w:sz w:val="20"/>
        </w:rPr>
        <w:t>описание,</w:t>
      </w:r>
      <w:r>
        <w:rPr>
          <w:color w:val="231F20"/>
          <w:spacing w:val="-5"/>
          <w:sz w:val="20"/>
        </w:rPr>
        <w:t xml:space="preserve"> </w:t>
      </w:r>
      <w:r>
        <w:rPr>
          <w:color w:val="231F20"/>
          <w:spacing w:val="-2"/>
          <w:sz w:val="20"/>
        </w:rPr>
        <w:t>рассуждение),</w:t>
      </w:r>
      <w:r>
        <w:rPr>
          <w:color w:val="231F20"/>
          <w:spacing w:val="-5"/>
          <w:sz w:val="20"/>
        </w:rPr>
        <w:t xml:space="preserve"> </w:t>
      </w:r>
      <w:r>
        <w:rPr>
          <w:color w:val="231F20"/>
          <w:spacing w:val="-2"/>
          <w:sz w:val="20"/>
        </w:rPr>
        <w:t>корректировать</w:t>
      </w:r>
      <w:r>
        <w:rPr>
          <w:color w:val="231F20"/>
          <w:spacing w:val="-5"/>
          <w:sz w:val="20"/>
        </w:rPr>
        <w:t xml:space="preserve"> </w:t>
      </w:r>
      <w:r>
        <w:rPr>
          <w:color w:val="231F20"/>
          <w:spacing w:val="-2"/>
          <w:sz w:val="20"/>
        </w:rPr>
        <w:t>собственный</w:t>
      </w:r>
      <w:r>
        <w:rPr>
          <w:color w:val="231F20"/>
          <w:spacing w:val="-5"/>
          <w:sz w:val="20"/>
        </w:rPr>
        <w:t xml:space="preserve"> </w:t>
      </w:r>
      <w:r>
        <w:rPr>
          <w:color w:val="231F20"/>
          <w:spacing w:val="-2"/>
          <w:sz w:val="20"/>
        </w:rPr>
        <w:t>текст</w:t>
      </w:r>
      <w:r>
        <w:rPr>
          <w:color w:val="231F20"/>
          <w:spacing w:val="-5"/>
          <w:sz w:val="20"/>
        </w:rPr>
        <w:t xml:space="preserve"> </w:t>
      </w:r>
      <w:r>
        <w:rPr>
          <w:color w:val="231F20"/>
          <w:spacing w:val="-2"/>
          <w:sz w:val="20"/>
        </w:rPr>
        <w:t>с</w:t>
      </w:r>
      <w:r>
        <w:rPr>
          <w:color w:val="231F20"/>
          <w:spacing w:val="-5"/>
          <w:sz w:val="20"/>
        </w:rPr>
        <w:t xml:space="preserve"> </w:t>
      </w:r>
      <w:r>
        <w:rPr>
          <w:color w:val="231F20"/>
          <w:spacing w:val="-2"/>
          <w:sz w:val="20"/>
        </w:rPr>
        <w:t>учётом</w:t>
      </w:r>
      <w:r>
        <w:rPr>
          <w:color w:val="231F20"/>
          <w:spacing w:val="-5"/>
          <w:sz w:val="20"/>
        </w:rPr>
        <w:t xml:space="preserve"> </w:t>
      </w:r>
      <w:r>
        <w:rPr>
          <w:color w:val="231F20"/>
          <w:spacing w:val="-2"/>
          <w:sz w:val="20"/>
        </w:rPr>
        <w:t>правильности,</w:t>
      </w:r>
      <w:r>
        <w:rPr>
          <w:color w:val="231F20"/>
          <w:spacing w:val="-5"/>
          <w:sz w:val="20"/>
        </w:rPr>
        <w:t xml:space="preserve"> </w:t>
      </w:r>
      <w:r>
        <w:rPr>
          <w:color w:val="231F20"/>
          <w:spacing w:val="-2"/>
          <w:sz w:val="20"/>
        </w:rPr>
        <w:t>выразитель</w:t>
      </w:r>
      <w:r>
        <w:rPr>
          <w:color w:val="231F20"/>
          <w:sz w:val="20"/>
        </w:rPr>
        <w:t>ности письменной речи;</w:t>
      </w:r>
    </w:p>
    <w:p w:rsidR="009341A5" w:rsidRDefault="009341A5" w:rsidP="00135B7B">
      <w:pPr>
        <w:pStyle w:val="a5"/>
        <w:numPr>
          <w:ilvl w:val="1"/>
          <w:numId w:val="46"/>
        </w:numPr>
        <w:tabs>
          <w:tab w:val="left" w:pos="668"/>
        </w:tabs>
        <w:spacing w:line="252" w:lineRule="auto"/>
        <w:ind w:right="154" w:firstLine="226"/>
        <w:rPr>
          <w:sz w:val="20"/>
        </w:rPr>
      </w:pPr>
      <w:r>
        <w:rPr>
          <w:color w:val="231F20"/>
          <w:w w:val="95"/>
          <w:sz w:val="20"/>
        </w:rPr>
        <w:t xml:space="preserve">составлять краткий отзыв о прочитанном произведении по </w:t>
      </w:r>
      <w:r>
        <w:rPr>
          <w:color w:val="231F20"/>
          <w:sz w:val="20"/>
        </w:rPr>
        <w:t>заданному</w:t>
      </w:r>
      <w:r>
        <w:rPr>
          <w:color w:val="231F20"/>
          <w:spacing w:val="-9"/>
          <w:sz w:val="20"/>
        </w:rPr>
        <w:t xml:space="preserve"> </w:t>
      </w:r>
      <w:r>
        <w:rPr>
          <w:color w:val="231F20"/>
          <w:sz w:val="20"/>
        </w:rPr>
        <w:t>алгоритму;</w:t>
      </w:r>
    </w:p>
    <w:p w:rsidR="009341A5" w:rsidRDefault="009341A5" w:rsidP="00135B7B">
      <w:pPr>
        <w:pStyle w:val="a5"/>
        <w:numPr>
          <w:ilvl w:val="1"/>
          <w:numId w:val="46"/>
        </w:numPr>
        <w:tabs>
          <w:tab w:val="left" w:pos="668"/>
        </w:tabs>
        <w:spacing w:line="252" w:lineRule="auto"/>
        <w:ind w:right="154" w:firstLine="226"/>
        <w:rPr>
          <w:sz w:val="20"/>
        </w:rPr>
      </w:pPr>
      <w:r>
        <w:rPr>
          <w:color w:val="231F20"/>
          <w:spacing w:val="-2"/>
          <w:sz w:val="20"/>
        </w:rPr>
        <w:t>сочинять</w:t>
      </w:r>
      <w:r>
        <w:rPr>
          <w:color w:val="231F20"/>
          <w:spacing w:val="-6"/>
          <w:sz w:val="20"/>
        </w:rPr>
        <w:t xml:space="preserve"> </w:t>
      </w:r>
      <w:r>
        <w:rPr>
          <w:color w:val="231F20"/>
          <w:spacing w:val="-2"/>
          <w:sz w:val="20"/>
        </w:rPr>
        <w:t>по</w:t>
      </w:r>
      <w:r>
        <w:rPr>
          <w:color w:val="231F20"/>
          <w:spacing w:val="-6"/>
          <w:sz w:val="20"/>
        </w:rPr>
        <w:t xml:space="preserve"> </w:t>
      </w:r>
      <w:r>
        <w:rPr>
          <w:color w:val="231F20"/>
          <w:spacing w:val="-2"/>
          <w:sz w:val="20"/>
        </w:rPr>
        <w:t>аналогии</w:t>
      </w:r>
      <w:r>
        <w:rPr>
          <w:color w:val="231F20"/>
          <w:spacing w:val="-6"/>
          <w:sz w:val="20"/>
        </w:rPr>
        <w:t xml:space="preserve"> </w:t>
      </w:r>
      <w:r>
        <w:rPr>
          <w:color w:val="231F20"/>
          <w:spacing w:val="-2"/>
          <w:sz w:val="20"/>
        </w:rPr>
        <w:t>с</w:t>
      </w:r>
      <w:r>
        <w:rPr>
          <w:color w:val="231F20"/>
          <w:spacing w:val="-6"/>
          <w:sz w:val="20"/>
        </w:rPr>
        <w:t xml:space="preserve"> </w:t>
      </w:r>
      <w:r>
        <w:rPr>
          <w:color w:val="231F20"/>
          <w:spacing w:val="-2"/>
          <w:sz w:val="20"/>
        </w:rPr>
        <w:t>прочитанным,</w:t>
      </w:r>
      <w:r>
        <w:rPr>
          <w:color w:val="231F20"/>
          <w:spacing w:val="-6"/>
          <w:sz w:val="20"/>
        </w:rPr>
        <w:t xml:space="preserve"> </w:t>
      </w:r>
      <w:r>
        <w:rPr>
          <w:color w:val="231F20"/>
          <w:spacing w:val="-2"/>
          <w:sz w:val="20"/>
        </w:rPr>
        <w:t>составлять</w:t>
      </w:r>
      <w:r>
        <w:rPr>
          <w:color w:val="231F20"/>
          <w:spacing w:val="-6"/>
          <w:sz w:val="20"/>
        </w:rPr>
        <w:t xml:space="preserve"> </w:t>
      </w:r>
      <w:r>
        <w:rPr>
          <w:color w:val="231F20"/>
          <w:spacing w:val="-2"/>
          <w:sz w:val="20"/>
        </w:rPr>
        <w:t xml:space="preserve">рассказ </w:t>
      </w:r>
      <w:r>
        <w:rPr>
          <w:color w:val="231F20"/>
          <w:w w:val="95"/>
          <w:sz w:val="20"/>
        </w:rPr>
        <w:t>по иллюстрациям, от имени одного из героев, придумывать про</w:t>
      </w:r>
      <w:r>
        <w:rPr>
          <w:color w:val="231F20"/>
          <w:sz w:val="20"/>
        </w:rPr>
        <w:t>должение прочитанного произведения (не менее 10 предло</w:t>
      </w:r>
      <w:r>
        <w:rPr>
          <w:color w:val="231F20"/>
          <w:spacing w:val="-2"/>
          <w:sz w:val="20"/>
        </w:rPr>
        <w:t>жений);</w:t>
      </w:r>
    </w:p>
    <w:p w:rsidR="009341A5" w:rsidRDefault="009341A5" w:rsidP="00135B7B">
      <w:pPr>
        <w:pStyle w:val="a5"/>
        <w:numPr>
          <w:ilvl w:val="1"/>
          <w:numId w:val="46"/>
        </w:numPr>
        <w:tabs>
          <w:tab w:val="left" w:pos="668"/>
        </w:tabs>
        <w:spacing w:line="252" w:lineRule="auto"/>
        <w:ind w:firstLine="226"/>
        <w:rPr>
          <w:sz w:val="20"/>
        </w:rPr>
      </w:pPr>
      <w:r>
        <w:rPr>
          <w:color w:val="231F20"/>
          <w:w w:val="95"/>
          <w:sz w:val="20"/>
        </w:rPr>
        <w:t>использовать</w:t>
      </w:r>
      <w:r>
        <w:rPr>
          <w:color w:val="231F20"/>
          <w:spacing w:val="-3"/>
          <w:w w:val="95"/>
          <w:sz w:val="20"/>
        </w:rPr>
        <w:t xml:space="preserve"> </w:t>
      </w:r>
      <w:r>
        <w:rPr>
          <w:color w:val="231F20"/>
          <w:w w:val="95"/>
          <w:sz w:val="20"/>
        </w:rPr>
        <w:t>в</w:t>
      </w:r>
      <w:r>
        <w:rPr>
          <w:color w:val="231F20"/>
          <w:spacing w:val="-3"/>
          <w:w w:val="95"/>
          <w:sz w:val="20"/>
        </w:rPr>
        <w:t xml:space="preserve"> </w:t>
      </w:r>
      <w:r>
        <w:rPr>
          <w:color w:val="231F20"/>
          <w:w w:val="95"/>
          <w:sz w:val="20"/>
        </w:rPr>
        <w:t>соответствии</w:t>
      </w:r>
      <w:r>
        <w:rPr>
          <w:color w:val="231F20"/>
          <w:spacing w:val="-3"/>
          <w:w w:val="95"/>
          <w:sz w:val="20"/>
        </w:rPr>
        <w:t xml:space="preserve"> </w:t>
      </w:r>
      <w:r>
        <w:rPr>
          <w:color w:val="231F20"/>
          <w:w w:val="95"/>
          <w:sz w:val="20"/>
        </w:rPr>
        <w:t>с</w:t>
      </w:r>
      <w:r>
        <w:rPr>
          <w:color w:val="231F20"/>
          <w:spacing w:val="-3"/>
          <w:w w:val="95"/>
          <w:sz w:val="20"/>
        </w:rPr>
        <w:t xml:space="preserve"> </w:t>
      </w:r>
      <w:r>
        <w:rPr>
          <w:color w:val="231F20"/>
          <w:w w:val="95"/>
          <w:sz w:val="20"/>
        </w:rPr>
        <w:t>учебной</w:t>
      </w:r>
      <w:r>
        <w:rPr>
          <w:color w:val="231F20"/>
          <w:spacing w:val="-3"/>
          <w:w w:val="95"/>
          <w:sz w:val="20"/>
        </w:rPr>
        <w:t xml:space="preserve"> </w:t>
      </w:r>
      <w:r>
        <w:rPr>
          <w:color w:val="231F20"/>
          <w:w w:val="95"/>
          <w:sz w:val="20"/>
        </w:rPr>
        <w:t>задачей</w:t>
      </w:r>
      <w:r>
        <w:rPr>
          <w:color w:val="231F20"/>
          <w:spacing w:val="-3"/>
          <w:w w:val="95"/>
          <w:sz w:val="20"/>
        </w:rPr>
        <w:t xml:space="preserve"> </w:t>
      </w:r>
      <w:r>
        <w:rPr>
          <w:color w:val="231F20"/>
          <w:w w:val="95"/>
          <w:sz w:val="20"/>
        </w:rPr>
        <w:t>аппарат</w:t>
      </w:r>
      <w:r>
        <w:rPr>
          <w:color w:val="231F20"/>
          <w:spacing w:val="-3"/>
          <w:w w:val="95"/>
          <w:sz w:val="20"/>
        </w:rPr>
        <w:t xml:space="preserve"> </w:t>
      </w:r>
      <w:r>
        <w:rPr>
          <w:color w:val="231F20"/>
          <w:w w:val="95"/>
          <w:sz w:val="20"/>
        </w:rPr>
        <w:t xml:space="preserve">из- </w:t>
      </w:r>
      <w:r>
        <w:rPr>
          <w:color w:val="231F20"/>
          <w:sz w:val="20"/>
        </w:rPr>
        <w:t>дания</w:t>
      </w:r>
      <w:r>
        <w:rPr>
          <w:color w:val="231F20"/>
          <w:spacing w:val="-14"/>
          <w:sz w:val="20"/>
        </w:rPr>
        <w:t xml:space="preserve"> </w:t>
      </w:r>
      <w:r>
        <w:rPr>
          <w:color w:val="231F20"/>
          <w:sz w:val="20"/>
        </w:rPr>
        <w:t>(обложку,</w:t>
      </w:r>
      <w:r>
        <w:rPr>
          <w:color w:val="231F20"/>
          <w:spacing w:val="-14"/>
          <w:sz w:val="20"/>
        </w:rPr>
        <w:t xml:space="preserve"> </w:t>
      </w:r>
      <w:r>
        <w:rPr>
          <w:color w:val="231F20"/>
          <w:sz w:val="20"/>
        </w:rPr>
        <w:t>оглавление,</w:t>
      </w:r>
      <w:r>
        <w:rPr>
          <w:color w:val="231F20"/>
          <w:spacing w:val="-14"/>
          <w:sz w:val="20"/>
        </w:rPr>
        <w:t xml:space="preserve"> </w:t>
      </w:r>
      <w:r>
        <w:rPr>
          <w:color w:val="231F20"/>
          <w:sz w:val="20"/>
        </w:rPr>
        <w:t>аннотацию,</w:t>
      </w:r>
      <w:r>
        <w:rPr>
          <w:color w:val="231F20"/>
          <w:spacing w:val="-14"/>
          <w:sz w:val="20"/>
        </w:rPr>
        <w:t xml:space="preserve"> </w:t>
      </w:r>
      <w:r>
        <w:rPr>
          <w:color w:val="231F20"/>
          <w:sz w:val="20"/>
        </w:rPr>
        <w:t>иллюстрации,</w:t>
      </w:r>
      <w:r>
        <w:rPr>
          <w:color w:val="231F20"/>
          <w:spacing w:val="-14"/>
          <w:sz w:val="20"/>
        </w:rPr>
        <w:t xml:space="preserve"> </w:t>
      </w:r>
      <w:r>
        <w:rPr>
          <w:color w:val="231F20"/>
          <w:sz w:val="20"/>
        </w:rPr>
        <w:t>предисловие, приложения, сноски, примечания);</w:t>
      </w:r>
    </w:p>
    <w:p w:rsidR="009341A5" w:rsidRDefault="009341A5" w:rsidP="00135B7B">
      <w:pPr>
        <w:pStyle w:val="a5"/>
        <w:numPr>
          <w:ilvl w:val="1"/>
          <w:numId w:val="46"/>
        </w:numPr>
        <w:tabs>
          <w:tab w:val="left" w:pos="668"/>
        </w:tabs>
        <w:spacing w:line="252" w:lineRule="auto"/>
        <w:ind w:right="154" w:firstLine="226"/>
        <w:rPr>
          <w:sz w:val="20"/>
        </w:rPr>
      </w:pPr>
      <w:r>
        <w:rPr>
          <w:color w:val="231F20"/>
          <w:w w:val="95"/>
          <w:sz w:val="20"/>
        </w:rPr>
        <w:t>выбирать книги для самостоятельного чтения с учётом ре</w:t>
      </w:r>
      <w:r>
        <w:rPr>
          <w:color w:val="231F20"/>
          <w:sz w:val="20"/>
        </w:rPr>
        <w:t>комендательного списка, используя картотеки, рассказывать о прочитанной книге;</w:t>
      </w:r>
    </w:p>
    <w:p w:rsidR="009341A5" w:rsidRDefault="00224EB2" w:rsidP="009341A5">
      <w:pPr>
        <w:pStyle w:val="11"/>
        <w:spacing w:before="106"/>
        <w:rPr>
          <w:rFonts w:ascii="Trebuchet MS" w:hAnsi="Trebuchet MS"/>
        </w:rPr>
      </w:pPr>
      <w:r>
        <w:pict>
          <v:shape id="_x0000_s1325" style="position:absolute;left:0;text-align:left;margin-left:36.85pt;margin-top:21.8pt;width:317.5pt;height:.1pt;z-index:-15509504;mso-wrap-distance-left:0;mso-wrap-distance-right:0;mso-position-horizontal-relative:page;mso-position-vertical-relative:text" coordorigin="737,436" coordsize="6350,0" path="m737,436r6350,e" filled="f" strokecolor="#231f20" strokeweight=".5pt">
            <v:path arrowok="t"/>
            <w10:wrap type="topAndBottom" anchorx="page"/>
          </v:shape>
        </w:pict>
      </w:r>
      <w:r w:rsidR="009341A5">
        <w:rPr>
          <w:rFonts w:ascii="Trebuchet MS" w:hAnsi="Trebuchet MS"/>
          <w:color w:val="231F20"/>
          <w:w w:val="90"/>
        </w:rPr>
        <w:t>ИНОСТРАННЫЙ</w:t>
      </w:r>
      <w:r w:rsidR="009341A5">
        <w:rPr>
          <w:rFonts w:ascii="Trebuchet MS" w:hAnsi="Trebuchet MS"/>
          <w:color w:val="231F20"/>
          <w:spacing w:val="40"/>
        </w:rPr>
        <w:t xml:space="preserve"> </w:t>
      </w:r>
      <w:r w:rsidR="009341A5">
        <w:rPr>
          <w:rFonts w:ascii="Trebuchet MS" w:hAnsi="Trebuchet MS"/>
          <w:color w:val="231F20"/>
          <w:w w:val="90"/>
        </w:rPr>
        <w:t>(ФРАНЦУЗСКИЙ)</w:t>
      </w:r>
      <w:r w:rsidR="009341A5">
        <w:rPr>
          <w:rFonts w:ascii="Trebuchet MS" w:hAnsi="Trebuchet MS"/>
          <w:color w:val="231F20"/>
          <w:spacing w:val="40"/>
        </w:rPr>
        <w:t xml:space="preserve"> </w:t>
      </w:r>
      <w:r w:rsidR="009341A5">
        <w:rPr>
          <w:rFonts w:ascii="Trebuchet MS" w:hAnsi="Trebuchet MS"/>
          <w:color w:val="231F20"/>
          <w:spacing w:val="-4"/>
          <w:w w:val="90"/>
        </w:rPr>
        <w:t>ЯЗЫК</w:t>
      </w:r>
    </w:p>
    <w:p w:rsidR="009341A5" w:rsidRDefault="009341A5" w:rsidP="009341A5">
      <w:pPr>
        <w:pStyle w:val="a3"/>
        <w:spacing w:before="107"/>
        <w:ind w:right="154"/>
      </w:pPr>
      <w:r>
        <w:rPr>
          <w:color w:val="231F20"/>
        </w:rPr>
        <w:t xml:space="preserve">Рабочая программа по французскому языку на уровне начального общего образования составлена на основе </w:t>
      </w:r>
      <w:r>
        <w:rPr>
          <w:color w:val="231F20"/>
          <w:w w:val="95"/>
        </w:rPr>
        <w:t xml:space="preserve">Требований к результатам освоения основной образовательной программы начального общего образования, представленных в </w:t>
      </w:r>
      <w:r>
        <w:rPr>
          <w:color w:val="231F20"/>
        </w:rPr>
        <w:t>Федеральном</w:t>
      </w:r>
      <w:r>
        <w:rPr>
          <w:color w:val="231F20"/>
          <w:spacing w:val="-16"/>
        </w:rPr>
        <w:t xml:space="preserve"> </w:t>
      </w:r>
      <w:r>
        <w:rPr>
          <w:color w:val="231F20"/>
        </w:rPr>
        <w:t>государственном</w:t>
      </w:r>
      <w:r>
        <w:rPr>
          <w:color w:val="231F20"/>
          <w:spacing w:val="-16"/>
        </w:rPr>
        <w:t xml:space="preserve"> </w:t>
      </w:r>
      <w:r>
        <w:rPr>
          <w:color w:val="231F20"/>
        </w:rPr>
        <w:t>образовательном</w:t>
      </w:r>
      <w:r>
        <w:rPr>
          <w:color w:val="231F20"/>
          <w:spacing w:val="-16"/>
        </w:rPr>
        <w:t xml:space="preserve"> </w:t>
      </w:r>
      <w:r>
        <w:rPr>
          <w:color w:val="231F20"/>
        </w:rPr>
        <w:t>стандарте</w:t>
      </w:r>
      <w:r>
        <w:rPr>
          <w:color w:val="231F20"/>
          <w:spacing w:val="-16"/>
        </w:rPr>
        <w:t xml:space="preserve"> </w:t>
      </w:r>
      <w:r>
        <w:rPr>
          <w:color w:val="231F20"/>
        </w:rPr>
        <w:t>на- чального</w:t>
      </w:r>
      <w:r>
        <w:rPr>
          <w:color w:val="231F20"/>
          <w:spacing w:val="-14"/>
        </w:rPr>
        <w:t xml:space="preserve"> </w:t>
      </w:r>
      <w:r>
        <w:rPr>
          <w:color w:val="231F20"/>
        </w:rPr>
        <w:t>общего</w:t>
      </w:r>
      <w:r>
        <w:rPr>
          <w:color w:val="231F20"/>
          <w:spacing w:val="-14"/>
        </w:rPr>
        <w:t xml:space="preserve"> </w:t>
      </w:r>
      <w:r>
        <w:rPr>
          <w:color w:val="231F20"/>
        </w:rPr>
        <w:t>образования,</w:t>
      </w:r>
      <w:r>
        <w:rPr>
          <w:color w:val="231F20"/>
          <w:spacing w:val="-14"/>
        </w:rPr>
        <w:t xml:space="preserve"> </w:t>
      </w:r>
      <w:r>
        <w:rPr>
          <w:color w:val="231F20"/>
        </w:rPr>
        <w:t>а</w:t>
      </w:r>
      <w:r>
        <w:rPr>
          <w:color w:val="231F20"/>
          <w:spacing w:val="-14"/>
        </w:rPr>
        <w:t xml:space="preserve"> </w:t>
      </w:r>
      <w:r>
        <w:rPr>
          <w:color w:val="231F20"/>
        </w:rPr>
        <w:t>также</w:t>
      </w:r>
      <w:r>
        <w:rPr>
          <w:color w:val="231F20"/>
          <w:spacing w:val="-14"/>
        </w:rPr>
        <w:t xml:space="preserve"> </w:t>
      </w:r>
      <w:r>
        <w:rPr>
          <w:color w:val="231F20"/>
        </w:rPr>
        <w:t>Примерной</w:t>
      </w:r>
      <w:r>
        <w:rPr>
          <w:color w:val="231F20"/>
          <w:spacing w:val="-14"/>
        </w:rPr>
        <w:t xml:space="preserve"> </w:t>
      </w:r>
      <w:r>
        <w:rPr>
          <w:color w:val="231F20"/>
        </w:rPr>
        <w:t>программы воспитания с учётом концепции или историко-культурного стандарта при наличии.</w:t>
      </w:r>
    </w:p>
    <w:p w:rsidR="009341A5" w:rsidRDefault="009341A5" w:rsidP="009341A5">
      <w:pPr>
        <w:pStyle w:val="a3"/>
        <w:spacing w:before="4"/>
        <w:ind w:left="0" w:right="0" w:firstLine="0"/>
        <w:jc w:val="left"/>
        <w:rPr>
          <w:sz w:val="17"/>
        </w:rPr>
      </w:pPr>
    </w:p>
    <w:p w:rsidR="009341A5" w:rsidRDefault="00224EB2" w:rsidP="009341A5">
      <w:pPr>
        <w:pStyle w:val="11"/>
        <w:spacing w:before="1"/>
        <w:rPr>
          <w:rFonts w:ascii="Trebuchet MS" w:hAnsi="Trebuchet MS"/>
        </w:rPr>
      </w:pPr>
      <w:r>
        <w:pict>
          <v:shape id="_x0000_s1326" style="position:absolute;left:0;text-align:left;margin-left:36.85pt;margin-top:16.55pt;width:317.5pt;height:.1pt;z-index:-15508480;mso-wrap-distance-left:0;mso-wrap-distance-right:0;mso-position-horizontal-relative:page" coordorigin="737,331" coordsize="6350,0" path="m737,331r6350,e" filled="f" strokecolor="#231f20" strokeweight=".5pt">
            <v:path arrowok="t"/>
            <w10:wrap type="topAndBottom" anchorx="page"/>
          </v:shape>
        </w:pict>
      </w:r>
      <w:r w:rsidR="009341A5">
        <w:rPr>
          <w:rFonts w:ascii="Trebuchet MS" w:hAnsi="Trebuchet MS"/>
          <w:color w:val="231F20"/>
          <w:w w:val="85"/>
        </w:rPr>
        <w:t>ПОЯСНИТЕЛЬНАЯ</w:t>
      </w:r>
      <w:r w:rsidR="009341A5">
        <w:rPr>
          <w:rFonts w:ascii="Trebuchet MS" w:hAnsi="Trebuchet MS"/>
          <w:color w:val="231F20"/>
          <w:spacing w:val="66"/>
          <w:w w:val="150"/>
        </w:rPr>
        <w:t xml:space="preserve"> </w:t>
      </w:r>
      <w:r w:rsidR="009341A5">
        <w:rPr>
          <w:rFonts w:ascii="Trebuchet MS" w:hAnsi="Trebuchet MS"/>
          <w:color w:val="231F20"/>
          <w:spacing w:val="-2"/>
        </w:rPr>
        <w:t>ЗАПИСКА</w:t>
      </w:r>
    </w:p>
    <w:p w:rsidR="009341A5" w:rsidRDefault="009341A5" w:rsidP="009341A5">
      <w:pPr>
        <w:pStyle w:val="a3"/>
        <w:spacing w:before="107"/>
        <w:ind w:right="156"/>
      </w:pPr>
      <w:r>
        <w:rPr>
          <w:color w:val="231F20"/>
        </w:rPr>
        <w:t>Рабочая программа по иностранному языку на уровне на- чального</w:t>
      </w:r>
      <w:r>
        <w:rPr>
          <w:color w:val="231F20"/>
          <w:spacing w:val="-4"/>
        </w:rPr>
        <w:t xml:space="preserve"> </w:t>
      </w:r>
      <w:r>
        <w:rPr>
          <w:color w:val="231F20"/>
        </w:rPr>
        <w:t>общего</w:t>
      </w:r>
      <w:r>
        <w:rPr>
          <w:color w:val="231F20"/>
          <w:spacing w:val="-4"/>
        </w:rPr>
        <w:t xml:space="preserve"> </w:t>
      </w:r>
      <w:r>
        <w:rPr>
          <w:color w:val="231F20"/>
        </w:rPr>
        <w:t>образования</w:t>
      </w:r>
      <w:r>
        <w:rPr>
          <w:color w:val="231F20"/>
          <w:spacing w:val="-4"/>
        </w:rPr>
        <w:t xml:space="preserve"> </w:t>
      </w:r>
      <w:r>
        <w:rPr>
          <w:color w:val="231F20"/>
        </w:rPr>
        <w:t>составлена</w:t>
      </w:r>
      <w:r>
        <w:rPr>
          <w:color w:val="231F20"/>
          <w:spacing w:val="-4"/>
        </w:rPr>
        <w:t xml:space="preserve"> </w:t>
      </w:r>
      <w:r>
        <w:rPr>
          <w:color w:val="231F20"/>
        </w:rPr>
        <w:t>на</w:t>
      </w:r>
      <w:r>
        <w:rPr>
          <w:color w:val="231F20"/>
          <w:spacing w:val="-4"/>
        </w:rPr>
        <w:t xml:space="preserve"> </w:t>
      </w:r>
      <w:r>
        <w:rPr>
          <w:color w:val="231F20"/>
        </w:rPr>
        <w:t>основе</w:t>
      </w:r>
      <w:r>
        <w:rPr>
          <w:color w:val="231F20"/>
          <w:spacing w:val="-4"/>
        </w:rPr>
        <w:t xml:space="preserve"> </w:t>
      </w:r>
      <w:r>
        <w:rPr>
          <w:color w:val="231F20"/>
        </w:rPr>
        <w:t xml:space="preserve">Федераль- </w:t>
      </w:r>
      <w:r>
        <w:rPr>
          <w:color w:val="231F20"/>
          <w:w w:val="95"/>
        </w:rPr>
        <w:t xml:space="preserve">ного государственного образовательного стандарта начального </w:t>
      </w:r>
      <w:r>
        <w:rPr>
          <w:color w:val="231F20"/>
        </w:rPr>
        <w:t>общего образования, Примерной основной образовательной программы</w:t>
      </w:r>
      <w:r>
        <w:rPr>
          <w:color w:val="231F20"/>
          <w:spacing w:val="-9"/>
        </w:rPr>
        <w:t xml:space="preserve"> </w:t>
      </w:r>
      <w:r>
        <w:rPr>
          <w:color w:val="231F20"/>
        </w:rPr>
        <w:t>начального</w:t>
      </w:r>
      <w:r>
        <w:rPr>
          <w:color w:val="231F20"/>
          <w:spacing w:val="-9"/>
        </w:rPr>
        <w:t xml:space="preserve"> </w:t>
      </w:r>
      <w:r>
        <w:rPr>
          <w:color w:val="231F20"/>
        </w:rPr>
        <w:t>общего</w:t>
      </w:r>
      <w:r>
        <w:rPr>
          <w:color w:val="231F20"/>
          <w:spacing w:val="-9"/>
        </w:rPr>
        <w:t xml:space="preserve"> </w:t>
      </w:r>
      <w:r>
        <w:rPr>
          <w:color w:val="231F20"/>
        </w:rPr>
        <w:t>образования</w:t>
      </w:r>
      <w:r>
        <w:rPr>
          <w:color w:val="231F20"/>
          <w:spacing w:val="-9"/>
        </w:rPr>
        <w:t xml:space="preserve"> </w:t>
      </w:r>
      <w:r>
        <w:rPr>
          <w:color w:val="231F20"/>
        </w:rPr>
        <w:t>и</w:t>
      </w:r>
      <w:r>
        <w:rPr>
          <w:color w:val="231F20"/>
          <w:spacing w:val="-9"/>
        </w:rPr>
        <w:t xml:space="preserve"> </w:t>
      </w:r>
      <w:r>
        <w:rPr>
          <w:color w:val="231F20"/>
        </w:rPr>
        <w:t xml:space="preserve">Универсального </w:t>
      </w:r>
      <w:r>
        <w:rPr>
          <w:color w:val="231F20"/>
          <w:w w:val="95"/>
        </w:rPr>
        <w:t xml:space="preserve">кодификатора распределённых по классам проверяемых требо- </w:t>
      </w:r>
      <w:r>
        <w:rPr>
          <w:color w:val="231F20"/>
        </w:rPr>
        <w:t>ваний</w:t>
      </w:r>
      <w:r>
        <w:rPr>
          <w:color w:val="231F20"/>
          <w:spacing w:val="-13"/>
        </w:rPr>
        <w:t xml:space="preserve"> </w:t>
      </w:r>
      <w:r>
        <w:rPr>
          <w:color w:val="231F20"/>
        </w:rPr>
        <w:t>к</w:t>
      </w:r>
      <w:r>
        <w:rPr>
          <w:color w:val="231F20"/>
          <w:spacing w:val="-13"/>
        </w:rPr>
        <w:t xml:space="preserve"> </w:t>
      </w:r>
      <w:r>
        <w:rPr>
          <w:color w:val="231F20"/>
        </w:rPr>
        <w:t>результатам</w:t>
      </w:r>
      <w:r>
        <w:rPr>
          <w:color w:val="231F20"/>
          <w:spacing w:val="-13"/>
        </w:rPr>
        <w:t xml:space="preserve"> </w:t>
      </w:r>
      <w:r>
        <w:rPr>
          <w:color w:val="231F20"/>
        </w:rPr>
        <w:t>освоения</w:t>
      </w:r>
      <w:r>
        <w:rPr>
          <w:color w:val="231F20"/>
          <w:spacing w:val="-13"/>
        </w:rPr>
        <w:t xml:space="preserve"> </w:t>
      </w:r>
      <w:r>
        <w:rPr>
          <w:color w:val="231F20"/>
        </w:rPr>
        <w:t>основной</w:t>
      </w:r>
      <w:r>
        <w:rPr>
          <w:color w:val="231F20"/>
          <w:spacing w:val="-13"/>
        </w:rPr>
        <w:t xml:space="preserve"> </w:t>
      </w:r>
      <w:r>
        <w:rPr>
          <w:color w:val="231F20"/>
        </w:rPr>
        <w:t>образовательной</w:t>
      </w:r>
      <w:r>
        <w:rPr>
          <w:color w:val="231F20"/>
          <w:spacing w:val="-13"/>
        </w:rPr>
        <w:t xml:space="preserve"> </w:t>
      </w:r>
      <w:r>
        <w:rPr>
          <w:color w:val="231F20"/>
        </w:rPr>
        <w:t>про- граммы</w:t>
      </w:r>
      <w:r>
        <w:rPr>
          <w:color w:val="231F20"/>
          <w:spacing w:val="-16"/>
        </w:rPr>
        <w:t xml:space="preserve"> </w:t>
      </w:r>
      <w:r>
        <w:rPr>
          <w:color w:val="231F20"/>
        </w:rPr>
        <w:t>начального</w:t>
      </w:r>
      <w:r>
        <w:rPr>
          <w:color w:val="231F20"/>
          <w:spacing w:val="-16"/>
        </w:rPr>
        <w:t xml:space="preserve"> </w:t>
      </w:r>
      <w:r>
        <w:rPr>
          <w:color w:val="231F20"/>
        </w:rPr>
        <w:t>общего</w:t>
      </w:r>
      <w:r>
        <w:rPr>
          <w:color w:val="231F20"/>
          <w:spacing w:val="-16"/>
        </w:rPr>
        <w:t xml:space="preserve"> </w:t>
      </w:r>
      <w:r>
        <w:rPr>
          <w:color w:val="231F20"/>
        </w:rPr>
        <w:t>образования</w:t>
      </w:r>
      <w:r>
        <w:rPr>
          <w:color w:val="231F20"/>
          <w:spacing w:val="-16"/>
        </w:rPr>
        <w:t xml:space="preserve"> </w:t>
      </w:r>
      <w:r>
        <w:rPr>
          <w:color w:val="231F20"/>
        </w:rPr>
        <w:t>и</w:t>
      </w:r>
      <w:r>
        <w:rPr>
          <w:color w:val="231F20"/>
          <w:spacing w:val="-16"/>
        </w:rPr>
        <w:t xml:space="preserve"> </w:t>
      </w:r>
      <w:r>
        <w:rPr>
          <w:color w:val="231F20"/>
        </w:rPr>
        <w:t>элементов</w:t>
      </w:r>
      <w:r>
        <w:rPr>
          <w:color w:val="231F20"/>
          <w:spacing w:val="-16"/>
        </w:rPr>
        <w:t xml:space="preserve"> </w:t>
      </w:r>
      <w:r>
        <w:rPr>
          <w:color w:val="231F20"/>
        </w:rPr>
        <w:t>содержа- ния по французскому языку (одобрено решением ФУМО).</w:t>
      </w:r>
    </w:p>
    <w:p w:rsidR="009341A5" w:rsidRDefault="009341A5" w:rsidP="009341A5">
      <w:pPr>
        <w:pStyle w:val="a3"/>
        <w:spacing w:before="11"/>
        <w:ind w:right="154"/>
      </w:pPr>
      <w:r>
        <w:rPr>
          <w:color w:val="231F20"/>
        </w:rPr>
        <w:t>Рабочая программа раскрывает цели образования, разви- тия</w:t>
      </w:r>
      <w:r>
        <w:rPr>
          <w:color w:val="231F20"/>
          <w:spacing w:val="-3"/>
        </w:rPr>
        <w:t xml:space="preserve"> </w:t>
      </w:r>
      <w:r>
        <w:rPr>
          <w:color w:val="231F20"/>
        </w:rPr>
        <w:t>и</w:t>
      </w:r>
      <w:r>
        <w:rPr>
          <w:color w:val="231F20"/>
          <w:spacing w:val="-3"/>
        </w:rPr>
        <w:t xml:space="preserve"> </w:t>
      </w:r>
      <w:r>
        <w:rPr>
          <w:color w:val="231F20"/>
        </w:rPr>
        <w:t>воспитания</w:t>
      </w:r>
      <w:r>
        <w:rPr>
          <w:color w:val="231F20"/>
          <w:spacing w:val="-3"/>
        </w:rPr>
        <w:t xml:space="preserve"> </w:t>
      </w:r>
      <w:r>
        <w:rPr>
          <w:color w:val="231F20"/>
        </w:rPr>
        <w:t>обучающихся</w:t>
      </w:r>
      <w:r>
        <w:rPr>
          <w:color w:val="231F20"/>
          <w:spacing w:val="-3"/>
        </w:rPr>
        <w:t xml:space="preserve"> </w:t>
      </w:r>
      <w:r>
        <w:rPr>
          <w:color w:val="231F20"/>
        </w:rPr>
        <w:t>средствами</w:t>
      </w:r>
      <w:r>
        <w:rPr>
          <w:color w:val="231F20"/>
          <w:spacing w:val="-3"/>
        </w:rPr>
        <w:t xml:space="preserve"> </w:t>
      </w:r>
      <w:r>
        <w:rPr>
          <w:color w:val="231F20"/>
        </w:rPr>
        <w:t>учебного</w:t>
      </w:r>
      <w:r>
        <w:rPr>
          <w:color w:val="231F20"/>
          <w:spacing w:val="-3"/>
        </w:rPr>
        <w:t xml:space="preserve"> </w:t>
      </w:r>
      <w:r>
        <w:rPr>
          <w:color w:val="231F20"/>
        </w:rPr>
        <w:t xml:space="preserve">предме- </w:t>
      </w:r>
      <w:r>
        <w:rPr>
          <w:color w:val="231F20"/>
        </w:rPr>
        <w:lastRenderedPageBreak/>
        <w:t xml:space="preserve">та «Иностранный язык» на начальном уровне обязательного </w:t>
      </w:r>
      <w:r>
        <w:rPr>
          <w:color w:val="231F20"/>
          <w:w w:val="95"/>
        </w:rPr>
        <w:t xml:space="preserve">общего образования, определяет обязательную (инвариантную) </w:t>
      </w:r>
      <w:r>
        <w:rPr>
          <w:color w:val="231F20"/>
        </w:rPr>
        <w:t>часть</w:t>
      </w:r>
      <w:r>
        <w:rPr>
          <w:color w:val="231F20"/>
          <w:spacing w:val="-5"/>
        </w:rPr>
        <w:t xml:space="preserve"> </w:t>
      </w:r>
      <w:r>
        <w:rPr>
          <w:color w:val="231F20"/>
        </w:rPr>
        <w:t>содержания</w:t>
      </w:r>
      <w:r>
        <w:rPr>
          <w:color w:val="231F20"/>
          <w:spacing w:val="-5"/>
        </w:rPr>
        <w:t xml:space="preserve"> </w:t>
      </w:r>
      <w:r>
        <w:rPr>
          <w:color w:val="231F20"/>
        </w:rPr>
        <w:t>учебного</w:t>
      </w:r>
      <w:r>
        <w:rPr>
          <w:color w:val="231F20"/>
          <w:spacing w:val="-5"/>
        </w:rPr>
        <w:t xml:space="preserve"> </w:t>
      </w:r>
      <w:r>
        <w:rPr>
          <w:color w:val="231F20"/>
        </w:rPr>
        <w:t>курса</w:t>
      </w:r>
      <w:r>
        <w:rPr>
          <w:color w:val="231F20"/>
          <w:spacing w:val="-5"/>
        </w:rPr>
        <w:t xml:space="preserve"> </w:t>
      </w:r>
      <w:r>
        <w:rPr>
          <w:color w:val="231F20"/>
        </w:rPr>
        <w:t>по</w:t>
      </w:r>
      <w:r>
        <w:rPr>
          <w:color w:val="231F20"/>
          <w:spacing w:val="-5"/>
        </w:rPr>
        <w:t xml:space="preserve"> </w:t>
      </w:r>
      <w:r>
        <w:rPr>
          <w:color w:val="231F20"/>
        </w:rPr>
        <w:t>изучаемому</w:t>
      </w:r>
      <w:r>
        <w:rPr>
          <w:color w:val="231F20"/>
          <w:spacing w:val="-5"/>
        </w:rPr>
        <w:t xml:space="preserve"> </w:t>
      </w:r>
      <w:r>
        <w:rPr>
          <w:color w:val="231F20"/>
        </w:rPr>
        <w:t>иностранно- му</w:t>
      </w:r>
      <w:r>
        <w:rPr>
          <w:color w:val="231F20"/>
          <w:spacing w:val="-16"/>
        </w:rPr>
        <w:t xml:space="preserve"> </w:t>
      </w:r>
      <w:r>
        <w:rPr>
          <w:color w:val="231F20"/>
        </w:rPr>
        <w:t>языку,</w:t>
      </w:r>
      <w:r>
        <w:rPr>
          <w:color w:val="231F20"/>
          <w:spacing w:val="-16"/>
        </w:rPr>
        <w:t xml:space="preserve"> </w:t>
      </w:r>
      <w:r>
        <w:rPr>
          <w:color w:val="231F20"/>
        </w:rPr>
        <w:t>за</w:t>
      </w:r>
      <w:r>
        <w:rPr>
          <w:color w:val="231F20"/>
          <w:spacing w:val="-16"/>
        </w:rPr>
        <w:t xml:space="preserve"> </w:t>
      </w:r>
      <w:r>
        <w:rPr>
          <w:color w:val="231F20"/>
        </w:rPr>
        <w:t>пределами</w:t>
      </w:r>
      <w:r>
        <w:rPr>
          <w:color w:val="231F20"/>
          <w:spacing w:val="-16"/>
        </w:rPr>
        <w:t xml:space="preserve"> </w:t>
      </w:r>
      <w:r>
        <w:rPr>
          <w:color w:val="231F20"/>
        </w:rPr>
        <w:t>которой</w:t>
      </w:r>
      <w:r>
        <w:rPr>
          <w:color w:val="231F20"/>
          <w:spacing w:val="-16"/>
        </w:rPr>
        <w:t xml:space="preserve"> </w:t>
      </w:r>
      <w:r>
        <w:rPr>
          <w:color w:val="231F20"/>
        </w:rPr>
        <w:t>остаётся</w:t>
      </w:r>
      <w:r>
        <w:rPr>
          <w:color w:val="231F20"/>
          <w:spacing w:val="-16"/>
        </w:rPr>
        <w:t xml:space="preserve"> </w:t>
      </w:r>
      <w:r>
        <w:rPr>
          <w:color w:val="231F20"/>
        </w:rPr>
        <w:t>возможность</w:t>
      </w:r>
      <w:r>
        <w:rPr>
          <w:color w:val="231F20"/>
          <w:spacing w:val="-16"/>
        </w:rPr>
        <w:t xml:space="preserve"> </w:t>
      </w:r>
      <w:r>
        <w:rPr>
          <w:color w:val="231F20"/>
        </w:rPr>
        <w:t xml:space="preserve">выбора </w:t>
      </w:r>
      <w:r>
        <w:rPr>
          <w:color w:val="231F20"/>
          <w:w w:val="95"/>
        </w:rPr>
        <w:t xml:space="preserve">учителем вариативной составляющей содержания образования </w:t>
      </w:r>
      <w:r>
        <w:rPr>
          <w:color w:val="231F20"/>
        </w:rPr>
        <w:t>по предмету.</w:t>
      </w:r>
    </w:p>
    <w:p w:rsidR="009341A5" w:rsidRDefault="009341A5" w:rsidP="009341A5">
      <w:pPr>
        <w:pStyle w:val="21"/>
        <w:spacing w:before="171" w:line="245" w:lineRule="exact"/>
        <w:ind w:left="158"/>
        <w:rPr>
          <w:rFonts w:ascii="Georgia" w:hAnsi="Georgia"/>
        </w:rPr>
      </w:pPr>
      <w:r>
        <w:rPr>
          <w:rFonts w:ascii="Georgia" w:hAnsi="Georgia"/>
          <w:color w:val="231F20"/>
          <w:w w:val="70"/>
        </w:rPr>
        <w:t>ОБЩАЯ</w:t>
      </w:r>
      <w:r>
        <w:rPr>
          <w:rFonts w:ascii="Georgia" w:hAnsi="Georgia"/>
          <w:color w:val="231F20"/>
          <w:spacing w:val="71"/>
        </w:rPr>
        <w:t xml:space="preserve"> </w:t>
      </w:r>
      <w:r>
        <w:rPr>
          <w:rFonts w:ascii="Georgia" w:hAnsi="Georgia"/>
          <w:color w:val="231F20"/>
          <w:w w:val="70"/>
        </w:rPr>
        <w:t>ХАРАКТЕРИСТИКА</w:t>
      </w:r>
      <w:r>
        <w:rPr>
          <w:rFonts w:ascii="Georgia" w:hAnsi="Georgia"/>
          <w:color w:val="231F20"/>
          <w:spacing w:val="71"/>
        </w:rPr>
        <w:t xml:space="preserve"> </w:t>
      </w:r>
      <w:r>
        <w:rPr>
          <w:rFonts w:ascii="Georgia" w:hAnsi="Georgia"/>
          <w:color w:val="231F20"/>
          <w:w w:val="70"/>
        </w:rPr>
        <w:t>УЧЕБНОГО</w:t>
      </w:r>
      <w:r>
        <w:rPr>
          <w:rFonts w:ascii="Georgia" w:hAnsi="Georgia"/>
          <w:color w:val="231F20"/>
          <w:spacing w:val="71"/>
        </w:rPr>
        <w:t xml:space="preserve"> </w:t>
      </w:r>
      <w:r>
        <w:rPr>
          <w:rFonts w:ascii="Georgia" w:hAnsi="Georgia"/>
          <w:color w:val="231F20"/>
          <w:spacing w:val="-2"/>
          <w:w w:val="70"/>
        </w:rPr>
        <w:t>ПРЕДМЕТА</w:t>
      </w:r>
    </w:p>
    <w:p w:rsidR="009341A5" w:rsidRDefault="009341A5" w:rsidP="009341A5">
      <w:pPr>
        <w:spacing w:line="245" w:lineRule="exact"/>
        <w:ind w:left="157"/>
        <w:rPr>
          <w:rFonts w:ascii="Georgia" w:hAnsi="Georgia"/>
          <w:b/>
        </w:rPr>
      </w:pPr>
      <w:r>
        <w:rPr>
          <w:rFonts w:ascii="Georgia" w:hAnsi="Georgia"/>
          <w:b/>
          <w:color w:val="231F20"/>
          <w:w w:val="75"/>
        </w:rPr>
        <w:t>«ИНОСТРАННЫЙ</w:t>
      </w:r>
      <w:r>
        <w:rPr>
          <w:rFonts w:ascii="Georgia" w:hAnsi="Georgia"/>
          <w:b/>
          <w:color w:val="231F20"/>
          <w:spacing w:val="15"/>
        </w:rPr>
        <w:t xml:space="preserve"> </w:t>
      </w:r>
      <w:r>
        <w:rPr>
          <w:rFonts w:ascii="Georgia" w:hAnsi="Georgia"/>
          <w:b/>
          <w:color w:val="231F20"/>
          <w:w w:val="75"/>
        </w:rPr>
        <w:t>(ФРАНЦУЗСКИЙ)</w:t>
      </w:r>
      <w:r>
        <w:rPr>
          <w:rFonts w:ascii="Georgia" w:hAnsi="Georgia"/>
          <w:b/>
          <w:color w:val="231F20"/>
          <w:spacing w:val="15"/>
        </w:rPr>
        <w:t xml:space="preserve"> </w:t>
      </w:r>
      <w:r>
        <w:rPr>
          <w:rFonts w:ascii="Georgia" w:hAnsi="Georgia"/>
          <w:b/>
          <w:color w:val="231F20"/>
          <w:spacing w:val="-2"/>
          <w:w w:val="75"/>
        </w:rPr>
        <w:t>ЯЗЫК»</w:t>
      </w:r>
    </w:p>
    <w:p w:rsidR="009341A5" w:rsidRDefault="009341A5" w:rsidP="009341A5">
      <w:pPr>
        <w:pStyle w:val="a3"/>
      </w:pPr>
      <w:r>
        <w:rPr>
          <w:color w:val="231F20"/>
        </w:rPr>
        <w:t>В начальной школе закладывается база для всего последу- ющего иноязычного образования школьников, формируются основы</w:t>
      </w:r>
      <w:r>
        <w:rPr>
          <w:color w:val="231F20"/>
          <w:spacing w:val="-12"/>
        </w:rPr>
        <w:t xml:space="preserve"> </w:t>
      </w:r>
      <w:r>
        <w:rPr>
          <w:color w:val="231F20"/>
        </w:rPr>
        <w:t>функциональной</w:t>
      </w:r>
      <w:r>
        <w:rPr>
          <w:color w:val="231F20"/>
          <w:spacing w:val="-12"/>
        </w:rPr>
        <w:t xml:space="preserve"> </w:t>
      </w:r>
      <w:r>
        <w:rPr>
          <w:color w:val="231F20"/>
        </w:rPr>
        <w:t>грамотности,</w:t>
      </w:r>
      <w:r>
        <w:rPr>
          <w:color w:val="231F20"/>
          <w:spacing w:val="-12"/>
        </w:rPr>
        <w:t xml:space="preserve"> </w:t>
      </w:r>
      <w:r>
        <w:rPr>
          <w:color w:val="231F20"/>
        </w:rPr>
        <w:t>что</w:t>
      </w:r>
      <w:r>
        <w:rPr>
          <w:color w:val="231F20"/>
          <w:spacing w:val="-12"/>
        </w:rPr>
        <w:t xml:space="preserve"> </w:t>
      </w:r>
      <w:r>
        <w:rPr>
          <w:color w:val="231F20"/>
        </w:rPr>
        <w:t>придаёт</w:t>
      </w:r>
      <w:r>
        <w:rPr>
          <w:color w:val="231F20"/>
          <w:spacing w:val="-12"/>
        </w:rPr>
        <w:t xml:space="preserve"> </w:t>
      </w:r>
      <w:r>
        <w:rPr>
          <w:color w:val="231F20"/>
        </w:rPr>
        <w:t>особую</w:t>
      </w:r>
      <w:r>
        <w:rPr>
          <w:color w:val="231F20"/>
          <w:spacing w:val="-12"/>
        </w:rPr>
        <w:t xml:space="preserve"> </w:t>
      </w:r>
      <w:r>
        <w:rPr>
          <w:color w:val="231F20"/>
        </w:rPr>
        <w:t>от- ветственность данному этапу общего образования.</w:t>
      </w:r>
    </w:p>
    <w:p w:rsidR="009341A5" w:rsidRDefault="009341A5" w:rsidP="009341A5">
      <w:pPr>
        <w:pStyle w:val="a3"/>
        <w:spacing w:before="5"/>
        <w:ind w:right="154"/>
      </w:pPr>
      <w:r>
        <w:rPr>
          <w:color w:val="231F20"/>
        </w:rPr>
        <w:t>Построение</w:t>
      </w:r>
      <w:r>
        <w:rPr>
          <w:color w:val="231F20"/>
          <w:spacing w:val="-13"/>
        </w:rPr>
        <w:t xml:space="preserve"> </w:t>
      </w:r>
      <w:r>
        <w:rPr>
          <w:color w:val="231F20"/>
        </w:rPr>
        <w:t>программы</w:t>
      </w:r>
      <w:r>
        <w:rPr>
          <w:color w:val="231F20"/>
          <w:spacing w:val="-13"/>
        </w:rPr>
        <w:t xml:space="preserve"> </w:t>
      </w:r>
      <w:r>
        <w:rPr>
          <w:color w:val="231F20"/>
        </w:rPr>
        <w:t>имеет</w:t>
      </w:r>
      <w:r>
        <w:rPr>
          <w:color w:val="231F20"/>
          <w:spacing w:val="-13"/>
        </w:rPr>
        <w:t xml:space="preserve"> </w:t>
      </w:r>
      <w:r>
        <w:rPr>
          <w:color w:val="231F20"/>
        </w:rPr>
        <w:t>нелинейный</w:t>
      </w:r>
      <w:r>
        <w:rPr>
          <w:color w:val="231F20"/>
          <w:spacing w:val="-13"/>
        </w:rPr>
        <w:t xml:space="preserve"> </w:t>
      </w:r>
      <w:r>
        <w:rPr>
          <w:color w:val="231F20"/>
        </w:rPr>
        <w:t>характер</w:t>
      </w:r>
      <w:r>
        <w:rPr>
          <w:color w:val="231F20"/>
          <w:spacing w:val="-13"/>
        </w:rPr>
        <w:t xml:space="preserve"> </w:t>
      </w:r>
      <w:r>
        <w:rPr>
          <w:color w:val="231F20"/>
        </w:rPr>
        <w:t>и</w:t>
      </w:r>
      <w:r>
        <w:rPr>
          <w:color w:val="231F20"/>
          <w:spacing w:val="-13"/>
        </w:rPr>
        <w:t xml:space="preserve"> </w:t>
      </w:r>
      <w:r>
        <w:rPr>
          <w:color w:val="231F20"/>
        </w:rPr>
        <w:t>осно- вано</w:t>
      </w:r>
      <w:r>
        <w:rPr>
          <w:color w:val="231F20"/>
          <w:spacing w:val="-10"/>
        </w:rPr>
        <w:t xml:space="preserve"> </w:t>
      </w:r>
      <w:r>
        <w:rPr>
          <w:color w:val="231F20"/>
        </w:rPr>
        <w:t>на</w:t>
      </w:r>
      <w:r>
        <w:rPr>
          <w:color w:val="231F20"/>
          <w:spacing w:val="-10"/>
        </w:rPr>
        <w:t xml:space="preserve"> </w:t>
      </w:r>
      <w:r>
        <w:rPr>
          <w:color w:val="231F20"/>
        </w:rPr>
        <w:t>концентрическом</w:t>
      </w:r>
      <w:r>
        <w:rPr>
          <w:color w:val="231F20"/>
          <w:spacing w:val="-10"/>
        </w:rPr>
        <w:t xml:space="preserve"> </w:t>
      </w:r>
      <w:r>
        <w:rPr>
          <w:color w:val="231F20"/>
        </w:rPr>
        <w:t>принципе.</w:t>
      </w:r>
      <w:r>
        <w:rPr>
          <w:color w:val="231F20"/>
          <w:spacing w:val="-10"/>
        </w:rPr>
        <w:t xml:space="preserve"> </w:t>
      </w:r>
      <w:r>
        <w:rPr>
          <w:color w:val="231F20"/>
        </w:rPr>
        <w:t>В</w:t>
      </w:r>
      <w:r>
        <w:rPr>
          <w:color w:val="231F20"/>
          <w:spacing w:val="-10"/>
        </w:rPr>
        <w:t xml:space="preserve"> </w:t>
      </w:r>
      <w:r>
        <w:rPr>
          <w:color w:val="231F20"/>
        </w:rPr>
        <w:t>каждом</w:t>
      </w:r>
      <w:r>
        <w:rPr>
          <w:color w:val="231F20"/>
          <w:spacing w:val="-10"/>
        </w:rPr>
        <w:t xml:space="preserve"> </w:t>
      </w:r>
      <w:r>
        <w:rPr>
          <w:color w:val="231F20"/>
        </w:rPr>
        <w:t>классе</w:t>
      </w:r>
      <w:r>
        <w:rPr>
          <w:color w:val="231F20"/>
          <w:spacing w:val="-10"/>
        </w:rPr>
        <w:t xml:space="preserve"> </w:t>
      </w:r>
      <w:r>
        <w:rPr>
          <w:color w:val="231F20"/>
        </w:rPr>
        <w:t>даются новые</w:t>
      </w:r>
      <w:r>
        <w:rPr>
          <w:color w:val="231F20"/>
          <w:spacing w:val="-2"/>
        </w:rPr>
        <w:t xml:space="preserve"> </w:t>
      </w:r>
      <w:r>
        <w:rPr>
          <w:color w:val="231F20"/>
        </w:rPr>
        <w:t>элементы</w:t>
      </w:r>
      <w:r>
        <w:rPr>
          <w:color w:val="231F20"/>
          <w:spacing w:val="-2"/>
        </w:rPr>
        <w:t xml:space="preserve"> </w:t>
      </w:r>
      <w:r>
        <w:rPr>
          <w:color w:val="231F20"/>
        </w:rPr>
        <w:t>содержания</w:t>
      </w:r>
      <w:r>
        <w:rPr>
          <w:color w:val="231F20"/>
          <w:spacing w:val="-2"/>
        </w:rPr>
        <w:t xml:space="preserve"> </w:t>
      </w:r>
      <w:r>
        <w:rPr>
          <w:color w:val="231F20"/>
        </w:rPr>
        <w:t>и</w:t>
      </w:r>
      <w:r>
        <w:rPr>
          <w:color w:val="231F20"/>
          <w:spacing w:val="-2"/>
        </w:rPr>
        <w:t xml:space="preserve"> </w:t>
      </w:r>
      <w:r>
        <w:rPr>
          <w:color w:val="231F20"/>
        </w:rPr>
        <w:t>новые</w:t>
      </w:r>
      <w:r>
        <w:rPr>
          <w:color w:val="231F20"/>
          <w:spacing w:val="-2"/>
        </w:rPr>
        <w:t xml:space="preserve"> </w:t>
      </w:r>
      <w:r>
        <w:rPr>
          <w:color w:val="231F20"/>
        </w:rPr>
        <w:t>требования.</w:t>
      </w:r>
      <w:r>
        <w:rPr>
          <w:color w:val="231F20"/>
          <w:spacing w:val="-2"/>
        </w:rPr>
        <w:t xml:space="preserve"> </w:t>
      </w:r>
      <w:r>
        <w:rPr>
          <w:color w:val="231F20"/>
        </w:rPr>
        <w:t>В</w:t>
      </w:r>
      <w:r>
        <w:rPr>
          <w:color w:val="231F20"/>
          <w:spacing w:val="-2"/>
        </w:rPr>
        <w:t xml:space="preserve"> </w:t>
      </w:r>
      <w:r>
        <w:rPr>
          <w:color w:val="231F20"/>
        </w:rPr>
        <w:t>процессе обучения освоенные на определённом этапе грамматические формы</w:t>
      </w:r>
      <w:r>
        <w:rPr>
          <w:color w:val="231F20"/>
          <w:spacing w:val="-5"/>
        </w:rPr>
        <w:t xml:space="preserve"> </w:t>
      </w:r>
      <w:r>
        <w:rPr>
          <w:color w:val="231F20"/>
        </w:rPr>
        <w:t>и</w:t>
      </w:r>
      <w:r>
        <w:rPr>
          <w:color w:val="231F20"/>
          <w:spacing w:val="-5"/>
        </w:rPr>
        <w:t xml:space="preserve"> </w:t>
      </w:r>
      <w:r>
        <w:rPr>
          <w:color w:val="231F20"/>
        </w:rPr>
        <w:t>конструкции</w:t>
      </w:r>
      <w:r>
        <w:rPr>
          <w:color w:val="231F20"/>
          <w:spacing w:val="-5"/>
        </w:rPr>
        <w:t xml:space="preserve"> </w:t>
      </w:r>
      <w:r>
        <w:rPr>
          <w:color w:val="231F20"/>
        </w:rPr>
        <w:t>повторяются</w:t>
      </w:r>
      <w:r>
        <w:rPr>
          <w:color w:val="231F20"/>
          <w:spacing w:val="-5"/>
        </w:rPr>
        <w:t xml:space="preserve"> </w:t>
      </w:r>
      <w:r>
        <w:rPr>
          <w:color w:val="231F20"/>
        </w:rPr>
        <w:t>и</w:t>
      </w:r>
      <w:r>
        <w:rPr>
          <w:color w:val="231F20"/>
          <w:spacing w:val="-5"/>
        </w:rPr>
        <w:t xml:space="preserve"> </w:t>
      </w:r>
      <w:r>
        <w:rPr>
          <w:color w:val="231F20"/>
        </w:rPr>
        <w:t>закрепляются</w:t>
      </w:r>
      <w:r>
        <w:rPr>
          <w:color w:val="231F20"/>
          <w:spacing w:val="-5"/>
        </w:rPr>
        <w:t xml:space="preserve"> </w:t>
      </w:r>
      <w:r>
        <w:rPr>
          <w:color w:val="231F20"/>
        </w:rPr>
        <w:t>на</w:t>
      </w:r>
      <w:r>
        <w:rPr>
          <w:color w:val="231F20"/>
          <w:spacing w:val="-5"/>
        </w:rPr>
        <w:t xml:space="preserve"> </w:t>
      </w:r>
      <w:r>
        <w:rPr>
          <w:color w:val="231F20"/>
        </w:rPr>
        <w:t>новом лексическом материале и расширяющемся тематическом со- держании речи.</w:t>
      </w:r>
    </w:p>
    <w:p w:rsidR="009341A5" w:rsidRDefault="009341A5" w:rsidP="009341A5">
      <w:pPr>
        <w:sectPr w:rsidR="009341A5">
          <w:footerReference w:type="even" r:id="rId12"/>
          <w:footerReference w:type="default" r:id="rId13"/>
          <w:pgSz w:w="7830" w:h="12020"/>
          <w:pgMar w:top="560" w:right="580" w:bottom="840" w:left="580" w:header="0" w:footer="642" w:gutter="0"/>
          <w:pgNumType w:start="155"/>
          <w:cols w:space="720"/>
        </w:sectPr>
      </w:pPr>
    </w:p>
    <w:p w:rsidR="009341A5" w:rsidRDefault="009341A5" w:rsidP="009341A5">
      <w:pPr>
        <w:pStyle w:val="21"/>
        <w:spacing w:before="96" w:line="244" w:lineRule="exact"/>
        <w:ind w:left="158"/>
        <w:rPr>
          <w:rFonts w:ascii="Georgia" w:hAnsi="Georgia"/>
        </w:rPr>
      </w:pPr>
      <w:r>
        <w:rPr>
          <w:rFonts w:ascii="Georgia" w:hAnsi="Georgia"/>
          <w:color w:val="231F20"/>
          <w:w w:val="70"/>
        </w:rPr>
        <w:lastRenderedPageBreak/>
        <w:t>ЦЕЛИ</w:t>
      </w:r>
      <w:r>
        <w:rPr>
          <w:rFonts w:ascii="Georgia" w:hAnsi="Georgia"/>
          <w:color w:val="231F20"/>
          <w:spacing w:val="46"/>
        </w:rPr>
        <w:t xml:space="preserve"> </w:t>
      </w:r>
      <w:r>
        <w:rPr>
          <w:rFonts w:ascii="Georgia" w:hAnsi="Georgia"/>
          <w:color w:val="231F20"/>
          <w:w w:val="70"/>
        </w:rPr>
        <w:t>ИЗУЧЕНИЯ</w:t>
      </w:r>
      <w:r>
        <w:rPr>
          <w:rFonts w:ascii="Georgia" w:hAnsi="Georgia"/>
          <w:color w:val="231F20"/>
          <w:spacing w:val="47"/>
        </w:rPr>
        <w:t xml:space="preserve"> </w:t>
      </w:r>
      <w:r>
        <w:rPr>
          <w:rFonts w:ascii="Georgia" w:hAnsi="Georgia"/>
          <w:color w:val="231F20"/>
          <w:w w:val="70"/>
        </w:rPr>
        <w:t>УЧЕБНОГО</w:t>
      </w:r>
      <w:r>
        <w:rPr>
          <w:rFonts w:ascii="Georgia" w:hAnsi="Georgia"/>
          <w:color w:val="231F20"/>
          <w:spacing w:val="47"/>
        </w:rPr>
        <w:t xml:space="preserve"> </w:t>
      </w:r>
      <w:r>
        <w:rPr>
          <w:rFonts w:ascii="Georgia" w:hAnsi="Georgia"/>
          <w:color w:val="231F20"/>
          <w:spacing w:val="-2"/>
          <w:w w:val="70"/>
        </w:rPr>
        <w:t>ПРЕДМЕТА</w:t>
      </w:r>
    </w:p>
    <w:p w:rsidR="009341A5" w:rsidRDefault="009341A5" w:rsidP="009341A5">
      <w:pPr>
        <w:spacing w:line="244" w:lineRule="exact"/>
        <w:ind w:left="157"/>
        <w:rPr>
          <w:rFonts w:ascii="Georgia" w:hAnsi="Georgia"/>
          <w:b/>
        </w:rPr>
      </w:pPr>
      <w:r>
        <w:rPr>
          <w:rFonts w:ascii="Georgia" w:hAnsi="Georgia"/>
          <w:b/>
          <w:color w:val="231F20"/>
          <w:w w:val="75"/>
        </w:rPr>
        <w:t>«ИНОСТРАННЫЙ</w:t>
      </w:r>
      <w:r>
        <w:rPr>
          <w:rFonts w:ascii="Georgia" w:hAnsi="Georgia"/>
          <w:b/>
          <w:color w:val="231F20"/>
          <w:spacing w:val="15"/>
        </w:rPr>
        <w:t xml:space="preserve"> </w:t>
      </w:r>
      <w:r>
        <w:rPr>
          <w:rFonts w:ascii="Georgia" w:hAnsi="Georgia"/>
          <w:b/>
          <w:color w:val="231F20"/>
          <w:w w:val="75"/>
        </w:rPr>
        <w:t>(ФРАНЦУЗСКИЙ)</w:t>
      </w:r>
      <w:r>
        <w:rPr>
          <w:rFonts w:ascii="Georgia" w:hAnsi="Georgia"/>
          <w:b/>
          <w:color w:val="231F20"/>
          <w:spacing w:val="15"/>
        </w:rPr>
        <w:t xml:space="preserve"> </w:t>
      </w:r>
      <w:r>
        <w:rPr>
          <w:rFonts w:ascii="Georgia" w:hAnsi="Georgia"/>
          <w:b/>
          <w:color w:val="231F20"/>
          <w:spacing w:val="-2"/>
          <w:w w:val="75"/>
        </w:rPr>
        <w:t>ЯЗЫК»</w:t>
      </w:r>
    </w:p>
    <w:p w:rsidR="009341A5" w:rsidRDefault="009341A5" w:rsidP="009341A5">
      <w:pPr>
        <w:spacing w:before="59" w:line="237" w:lineRule="auto"/>
        <w:ind w:left="157" w:right="154" w:firstLine="226"/>
        <w:jc w:val="both"/>
        <w:rPr>
          <w:sz w:val="20"/>
        </w:rPr>
      </w:pPr>
      <w:r>
        <w:rPr>
          <w:color w:val="231F20"/>
          <w:w w:val="105"/>
          <w:sz w:val="20"/>
        </w:rPr>
        <w:t xml:space="preserve">Цели обучения иностранному языку в начальной школе можно условно разделить на </w:t>
      </w:r>
      <w:r>
        <w:rPr>
          <w:rFonts w:ascii="Book Antiqua" w:hAnsi="Book Antiqua"/>
          <w:i/>
          <w:color w:val="231F20"/>
          <w:w w:val="105"/>
          <w:sz w:val="20"/>
        </w:rPr>
        <w:t xml:space="preserve">образовательные, развивающие, </w:t>
      </w:r>
      <w:r>
        <w:rPr>
          <w:rFonts w:ascii="Book Antiqua" w:hAnsi="Book Antiqua"/>
          <w:i/>
          <w:color w:val="231F20"/>
          <w:spacing w:val="-2"/>
          <w:w w:val="105"/>
          <w:sz w:val="20"/>
        </w:rPr>
        <w:t>воспитывающие</w:t>
      </w:r>
      <w:r>
        <w:rPr>
          <w:color w:val="231F20"/>
          <w:spacing w:val="-2"/>
          <w:w w:val="105"/>
          <w:sz w:val="20"/>
        </w:rPr>
        <w:t>.</w:t>
      </w:r>
    </w:p>
    <w:p w:rsidR="009341A5" w:rsidRDefault="009341A5" w:rsidP="009341A5">
      <w:pPr>
        <w:pStyle w:val="a3"/>
        <w:spacing w:before="13" w:line="232" w:lineRule="auto"/>
        <w:ind w:right="154"/>
      </w:pPr>
      <w:r>
        <w:rPr>
          <w:rFonts w:ascii="Book Antiqua" w:hAnsi="Book Antiqua"/>
          <w:i/>
          <w:color w:val="231F20"/>
          <w:w w:val="105"/>
        </w:rPr>
        <w:t xml:space="preserve">Образовательные </w:t>
      </w:r>
      <w:r>
        <w:rPr>
          <w:color w:val="231F20"/>
          <w:w w:val="105"/>
        </w:rPr>
        <w:t>цели учебного предмета «Иностранный (французский)</w:t>
      </w:r>
      <w:r>
        <w:rPr>
          <w:color w:val="231F20"/>
          <w:spacing w:val="-8"/>
          <w:w w:val="105"/>
        </w:rPr>
        <w:t xml:space="preserve"> </w:t>
      </w:r>
      <w:r>
        <w:rPr>
          <w:color w:val="231F20"/>
          <w:w w:val="105"/>
        </w:rPr>
        <w:t>язык»</w:t>
      </w:r>
      <w:r>
        <w:rPr>
          <w:color w:val="231F20"/>
          <w:spacing w:val="-8"/>
          <w:w w:val="105"/>
        </w:rPr>
        <w:t xml:space="preserve"> </w:t>
      </w:r>
      <w:r>
        <w:rPr>
          <w:color w:val="231F20"/>
          <w:w w:val="105"/>
        </w:rPr>
        <w:t>в</w:t>
      </w:r>
      <w:r>
        <w:rPr>
          <w:color w:val="231F20"/>
          <w:spacing w:val="-8"/>
          <w:w w:val="105"/>
        </w:rPr>
        <w:t xml:space="preserve"> </w:t>
      </w:r>
      <w:r>
        <w:rPr>
          <w:color w:val="231F20"/>
          <w:w w:val="105"/>
        </w:rPr>
        <w:t>начальной</w:t>
      </w:r>
      <w:r>
        <w:rPr>
          <w:color w:val="231F20"/>
          <w:spacing w:val="-8"/>
          <w:w w:val="105"/>
        </w:rPr>
        <w:t xml:space="preserve"> </w:t>
      </w:r>
      <w:r>
        <w:rPr>
          <w:color w:val="231F20"/>
          <w:w w:val="105"/>
        </w:rPr>
        <w:t>школе</w:t>
      </w:r>
      <w:r>
        <w:rPr>
          <w:color w:val="231F20"/>
          <w:spacing w:val="-8"/>
          <w:w w:val="105"/>
        </w:rPr>
        <w:t xml:space="preserve"> </w:t>
      </w:r>
      <w:r>
        <w:rPr>
          <w:color w:val="231F20"/>
          <w:w w:val="105"/>
        </w:rPr>
        <w:t>включают:</w:t>
      </w:r>
    </w:p>
    <w:p w:rsidR="009341A5" w:rsidRDefault="009341A5" w:rsidP="009341A5">
      <w:pPr>
        <w:pStyle w:val="a3"/>
        <w:spacing w:before="16" w:line="242" w:lineRule="auto"/>
        <w:ind w:left="397" w:right="154" w:hanging="240"/>
      </w:pPr>
      <w:r>
        <w:rPr>
          <w:color w:val="231F20"/>
          <w:w w:val="95"/>
        </w:rPr>
        <w:t xml:space="preserve">—формирование элементарной иноязычной коммуникативной </w:t>
      </w:r>
      <w:r>
        <w:rPr>
          <w:color w:val="231F20"/>
        </w:rPr>
        <w:t>компетенции,</w:t>
      </w:r>
      <w:r>
        <w:rPr>
          <w:color w:val="231F20"/>
          <w:spacing w:val="-10"/>
        </w:rPr>
        <w:t xml:space="preserve"> </w:t>
      </w:r>
      <w:r>
        <w:rPr>
          <w:color w:val="231F20"/>
        </w:rPr>
        <w:t>т.</w:t>
      </w:r>
      <w:r>
        <w:rPr>
          <w:color w:val="231F20"/>
          <w:spacing w:val="-10"/>
        </w:rPr>
        <w:t xml:space="preserve"> </w:t>
      </w:r>
      <w:r>
        <w:rPr>
          <w:color w:val="231F20"/>
        </w:rPr>
        <w:t>е.</w:t>
      </w:r>
      <w:r>
        <w:rPr>
          <w:color w:val="231F20"/>
          <w:spacing w:val="-10"/>
        </w:rPr>
        <w:t xml:space="preserve"> </w:t>
      </w:r>
      <w:r>
        <w:rPr>
          <w:color w:val="231F20"/>
        </w:rPr>
        <w:t>способности</w:t>
      </w:r>
      <w:r>
        <w:rPr>
          <w:color w:val="231F20"/>
          <w:spacing w:val="-10"/>
        </w:rPr>
        <w:t xml:space="preserve"> </w:t>
      </w:r>
      <w:r>
        <w:rPr>
          <w:color w:val="231F20"/>
        </w:rPr>
        <w:t>и</w:t>
      </w:r>
      <w:r>
        <w:rPr>
          <w:color w:val="231F20"/>
          <w:spacing w:val="-10"/>
        </w:rPr>
        <w:t xml:space="preserve"> </w:t>
      </w:r>
      <w:r>
        <w:rPr>
          <w:color w:val="231F20"/>
        </w:rPr>
        <w:t>готовности</w:t>
      </w:r>
      <w:r>
        <w:rPr>
          <w:color w:val="231F20"/>
          <w:spacing w:val="-10"/>
        </w:rPr>
        <w:t xml:space="preserve"> </w:t>
      </w:r>
      <w:r>
        <w:rPr>
          <w:color w:val="231F20"/>
        </w:rPr>
        <w:t>общаться</w:t>
      </w:r>
      <w:r>
        <w:rPr>
          <w:color w:val="231F20"/>
          <w:spacing w:val="-10"/>
        </w:rPr>
        <w:t xml:space="preserve"> </w:t>
      </w:r>
      <w:r>
        <w:rPr>
          <w:color w:val="231F20"/>
        </w:rPr>
        <w:t>с</w:t>
      </w:r>
      <w:r>
        <w:rPr>
          <w:color w:val="231F20"/>
          <w:spacing w:val="-10"/>
        </w:rPr>
        <w:t xml:space="preserve"> </w:t>
      </w:r>
      <w:r>
        <w:rPr>
          <w:color w:val="231F20"/>
        </w:rPr>
        <w:t>но- сителями</w:t>
      </w:r>
      <w:r>
        <w:rPr>
          <w:color w:val="231F20"/>
          <w:spacing w:val="-3"/>
        </w:rPr>
        <w:t xml:space="preserve"> </w:t>
      </w:r>
      <w:r>
        <w:rPr>
          <w:color w:val="231F20"/>
        </w:rPr>
        <w:t>изучаемого</w:t>
      </w:r>
      <w:r>
        <w:rPr>
          <w:color w:val="231F20"/>
          <w:spacing w:val="-3"/>
        </w:rPr>
        <w:t xml:space="preserve"> </w:t>
      </w:r>
      <w:r>
        <w:rPr>
          <w:color w:val="231F20"/>
        </w:rPr>
        <w:t>иностранного</w:t>
      </w:r>
      <w:r>
        <w:rPr>
          <w:color w:val="231F20"/>
          <w:spacing w:val="-3"/>
        </w:rPr>
        <w:t xml:space="preserve"> </w:t>
      </w:r>
      <w:r>
        <w:rPr>
          <w:color w:val="231F20"/>
        </w:rPr>
        <w:t>языка</w:t>
      </w:r>
      <w:r>
        <w:rPr>
          <w:color w:val="231F20"/>
          <w:spacing w:val="-3"/>
        </w:rPr>
        <w:t xml:space="preserve"> </w:t>
      </w:r>
      <w:r>
        <w:rPr>
          <w:color w:val="231F20"/>
        </w:rPr>
        <w:t>в</w:t>
      </w:r>
      <w:r>
        <w:rPr>
          <w:color w:val="231F20"/>
          <w:spacing w:val="-3"/>
        </w:rPr>
        <w:t xml:space="preserve"> </w:t>
      </w:r>
      <w:r>
        <w:rPr>
          <w:color w:val="231F20"/>
        </w:rPr>
        <w:t>устной</w:t>
      </w:r>
      <w:r>
        <w:rPr>
          <w:color w:val="231F20"/>
          <w:spacing w:val="-3"/>
        </w:rPr>
        <w:t xml:space="preserve"> </w:t>
      </w:r>
      <w:r>
        <w:rPr>
          <w:color w:val="231F20"/>
        </w:rPr>
        <w:t>(говоре- ние</w:t>
      </w:r>
      <w:r>
        <w:rPr>
          <w:color w:val="231F20"/>
          <w:spacing w:val="-16"/>
        </w:rPr>
        <w:t xml:space="preserve"> </w:t>
      </w:r>
      <w:r>
        <w:rPr>
          <w:color w:val="231F20"/>
        </w:rPr>
        <w:t>и</w:t>
      </w:r>
      <w:r>
        <w:rPr>
          <w:color w:val="231F20"/>
          <w:spacing w:val="-16"/>
        </w:rPr>
        <w:t xml:space="preserve"> </w:t>
      </w:r>
      <w:r>
        <w:rPr>
          <w:color w:val="231F20"/>
        </w:rPr>
        <w:t>аудирование)</w:t>
      </w:r>
      <w:r>
        <w:rPr>
          <w:color w:val="231F20"/>
          <w:spacing w:val="-16"/>
        </w:rPr>
        <w:t xml:space="preserve"> </w:t>
      </w:r>
      <w:r>
        <w:rPr>
          <w:color w:val="231F20"/>
        </w:rPr>
        <w:t>и</w:t>
      </w:r>
      <w:r>
        <w:rPr>
          <w:color w:val="231F20"/>
          <w:spacing w:val="-16"/>
        </w:rPr>
        <w:t xml:space="preserve"> </w:t>
      </w:r>
      <w:r>
        <w:rPr>
          <w:color w:val="231F20"/>
        </w:rPr>
        <w:t>письменной</w:t>
      </w:r>
      <w:r>
        <w:rPr>
          <w:color w:val="231F20"/>
          <w:spacing w:val="-16"/>
        </w:rPr>
        <w:t xml:space="preserve"> </w:t>
      </w:r>
      <w:r>
        <w:rPr>
          <w:color w:val="231F20"/>
        </w:rPr>
        <w:t>(чтение</w:t>
      </w:r>
      <w:r>
        <w:rPr>
          <w:color w:val="231F20"/>
          <w:spacing w:val="-16"/>
        </w:rPr>
        <w:t xml:space="preserve"> </w:t>
      </w:r>
      <w:r>
        <w:rPr>
          <w:color w:val="231F20"/>
        </w:rPr>
        <w:t>и</w:t>
      </w:r>
      <w:r>
        <w:rPr>
          <w:color w:val="231F20"/>
          <w:spacing w:val="-16"/>
        </w:rPr>
        <w:t xml:space="preserve"> </w:t>
      </w:r>
      <w:r>
        <w:rPr>
          <w:color w:val="231F20"/>
        </w:rPr>
        <w:t>письмо)</w:t>
      </w:r>
      <w:r>
        <w:rPr>
          <w:color w:val="231F20"/>
          <w:spacing w:val="-16"/>
        </w:rPr>
        <w:t xml:space="preserve"> </w:t>
      </w:r>
      <w:r>
        <w:rPr>
          <w:color w:val="231F20"/>
        </w:rPr>
        <w:t>форме</w:t>
      </w:r>
      <w:r>
        <w:rPr>
          <w:color w:val="231F20"/>
          <w:spacing w:val="-16"/>
        </w:rPr>
        <w:t xml:space="preserve"> </w:t>
      </w:r>
      <w:r>
        <w:rPr>
          <w:color w:val="231F20"/>
        </w:rPr>
        <w:t>с учётом</w:t>
      </w:r>
      <w:r>
        <w:rPr>
          <w:color w:val="231F20"/>
          <w:spacing w:val="-13"/>
        </w:rPr>
        <w:t xml:space="preserve"> </w:t>
      </w:r>
      <w:r>
        <w:rPr>
          <w:color w:val="231F20"/>
        </w:rPr>
        <w:t>возрастных</w:t>
      </w:r>
      <w:r>
        <w:rPr>
          <w:color w:val="231F20"/>
          <w:spacing w:val="-13"/>
        </w:rPr>
        <w:t xml:space="preserve"> </w:t>
      </w:r>
      <w:r>
        <w:rPr>
          <w:color w:val="231F20"/>
        </w:rPr>
        <w:t>возможностей</w:t>
      </w:r>
      <w:r>
        <w:rPr>
          <w:color w:val="231F20"/>
          <w:spacing w:val="-13"/>
        </w:rPr>
        <w:t xml:space="preserve"> </w:t>
      </w:r>
      <w:r>
        <w:rPr>
          <w:color w:val="231F20"/>
        </w:rPr>
        <w:t>и</w:t>
      </w:r>
      <w:r>
        <w:rPr>
          <w:color w:val="231F20"/>
          <w:spacing w:val="-13"/>
        </w:rPr>
        <w:t xml:space="preserve"> </w:t>
      </w:r>
      <w:r>
        <w:rPr>
          <w:color w:val="231F20"/>
        </w:rPr>
        <w:t>потребностей</w:t>
      </w:r>
      <w:r>
        <w:rPr>
          <w:color w:val="231F20"/>
          <w:spacing w:val="-13"/>
        </w:rPr>
        <w:t xml:space="preserve"> </w:t>
      </w:r>
      <w:r>
        <w:rPr>
          <w:color w:val="231F20"/>
        </w:rPr>
        <w:t xml:space="preserve">младшего </w:t>
      </w:r>
      <w:r>
        <w:rPr>
          <w:color w:val="231F20"/>
          <w:spacing w:val="-2"/>
        </w:rPr>
        <w:t>школьника;</w:t>
      </w:r>
    </w:p>
    <w:p w:rsidR="009341A5" w:rsidRDefault="009341A5" w:rsidP="009341A5">
      <w:pPr>
        <w:pStyle w:val="a3"/>
        <w:spacing w:before="17" w:line="242" w:lineRule="auto"/>
        <w:ind w:left="397" w:right="154" w:hanging="240"/>
      </w:pPr>
      <w:r>
        <w:rPr>
          <w:color w:val="231F20"/>
        </w:rPr>
        <w:t>—расширение лингвистического кругозора обучающихся за счёт:</w:t>
      </w:r>
      <w:r>
        <w:rPr>
          <w:color w:val="231F20"/>
          <w:spacing w:val="-14"/>
        </w:rPr>
        <w:t xml:space="preserve"> </w:t>
      </w:r>
      <w:r>
        <w:rPr>
          <w:color w:val="231F20"/>
        </w:rPr>
        <w:t>овладения</w:t>
      </w:r>
      <w:r>
        <w:rPr>
          <w:color w:val="231F20"/>
          <w:spacing w:val="-14"/>
        </w:rPr>
        <w:t xml:space="preserve"> </w:t>
      </w:r>
      <w:r>
        <w:rPr>
          <w:color w:val="231F20"/>
        </w:rPr>
        <w:t>новыми</w:t>
      </w:r>
      <w:r>
        <w:rPr>
          <w:color w:val="231F20"/>
          <w:spacing w:val="-14"/>
        </w:rPr>
        <w:t xml:space="preserve"> </w:t>
      </w:r>
      <w:r>
        <w:rPr>
          <w:color w:val="231F20"/>
        </w:rPr>
        <w:t>языковыми</w:t>
      </w:r>
      <w:r>
        <w:rPr>
          <w:color w:val="231F20"/>
          <w:spacing w:val="-14"/>
        </w:rPr>
        <w:t xml:space="preserve"> </w:t>
      </w:r>
      <w:r>
        <w:rPr>
          <w:color w:val="231F20"/>
        </w:rPr>
        <w:t>средствами</w:t>
      </w:r>
      <w:r>
        <w:rPr>
          <w:color w:val="231F20"/>
          <w:spacing w:val="-14"/>
        </w:rPr>
        <w:t xml:space="preserve"> </w:t>
      </w:r>
      <w:r>
        <w:rPr>
          <w:color w:val="231F20"/>
        </w:rPr>
        <w:t>(фонетиче- скими,</w:t>
      </w:r>
      <w:r>
        <w:rPr>
          <w:color w:val="231F20"/>
          <w:spacing w:val="-10"/>
        </w:rPr>
        <w:t xml:space="preserve"> </w:t>
      </w:r>
      <w:r>
        <w:rPr>
          <w:color w:val="231F20"/>
        </w:rPr>
        <w:t>орфографическими,</w:t>
      </w:r>
      <w:r>
        <w:rPr>
          <w:color w:val="231F20"/>
          <w:spacing w:val="-10"/>
        </w:rPr>
        <w:t xml:space="preserve"> </w:t>
      </w:r>
      <w:r>
        <w:rPr>
          <w:color w:val="231F20"/>
        </w:rPr>
        <w:t>лексическими,</w:t>
      </w:r>
      <w:r>
        <w:rPr>
          <w:color w:val="231F20"/>
          <w:spacing w:val="-10"/>
        </w:rPr>
        <w:t xml:space="preserve"> </w:t>
      </w:r>
      <w:r>
        <w:rPr>
          <w:color w:val="231F20"/>
        </w:rPr>
        <w:t>грамматически- ми) в соответствии c отобранными темами общения;</w:t>
      </w:r>
    </w:p>
    <w:p w:rsidR="009341A5" w:rsidRDefault="009341A5" w:rsidP="009341A5">
      <w:pPr>
        <w:pStyle w:val="a3"/>
        <w:spacing w:before="15" w:line="242" w:lineRule="auto"/>
        <w:ind w:left="397" w:right="154" w:hanging="240"/>
      </w:pPr>
      <w:r>
        <w:rPr>
          <w:color w:val="231F20"/>
          <w:spacing w:val="-2"/>
        </w:rPr>
        <w:t>—освоение</w:t>
      </w:r>
      <w:r>
        <w:rPr>
          <w:color w:val="231F20"/>
          <w:spacing w:val="-6"/>
        </w:rPr>
        <w:t xml:space="preserve"> </w:t>
      </w:r>
      <w:r>
        <w:rPr>
          <w:color w:val="231F20"/>
          <w:spacing w:val="-2"/>
        </w:rPr>
        <w:t>знаний</w:t>
      </w:r>
      <w:r>
        <w:rPr>
          <w:color w:val="231F20"/>
          <w:spacing w:val="-6"/>
        </w:rPr>
        <w:t xml:space="preserve"> </w:t>
      </w:r>
      <w:r>
        <w:rPr>
          <w:color w:val="231F20"/>
          <w:spacing w:val="-2"/>
        </w:rPr>
        <w:t>о</w:t>
      </w:r>
      <w:r>
        <w:rPr>
          <w:color w:val="231F20"/>
          <w:spacing w:val="-6"/>
        </w:rPr>
        <w:t xml:space="preserve"> </w:t>
      </w:r>
      <w:r>
        <w:rPr>
          <w:color w:val="231F20"/>
          <w:spacing w:val="-2"/>
        </w:rPr>
        <w:t>языковых</w:t>
      </w:r>
      <w:r>
        <w:rPr>
          <w:color w:val="231F20"/>
          <w:spacing w:val="-6"/>
        </w:rPr>
        <w:t xml:space="preserve"> </w:t>
      </w:r>
      <w:r>
        <w:rPr>
          <w:color w:val="231F20"/>
          <w:spacing w:val="-2"/>
        </w:rPr>
        <w:t>явлениях</w:t>
      </w:r>
      <w:r>
        <w:rPr>
          <w:color w:val="231F20"/>
          <w:spacing w:val="-6"/>
        </w:rPr>
        <w:t xml:space="preserve"> </w:t>
      </w:r>
      <w:r>
        <w:rPr>
          <w:color w:val="231F20"/>
          <w:spacing w:val="-2"/>
        </w:rPr>
        <w:t>изучаемого</w:t>
      </w:r>
      <w:r>
        <w:rPr>
          <w:color w:val="231F20"/>
          <w:spacing w:val="-6"/>
        </w:rPr>
        <w:t xml:space="preserve"> </w:t>
      </w:r>
      <w:r>
        <w:rPr>
          <w:color w:val="231F20"/>
          <w:spacing w:val="-2"/>
        </w:rPr>
        <w:t xml:space="preserve">иностран- </w:t>
      </w:r>
      <w:r>
        <w:rPr>
          <w:color w:val="231F20"/>
        </w:rPr>
        <w:t>ного</w:t>
      </w:r>
      <w:r>
        <w:rPr>
          <w:color w:val="231F20"/>
          <w:spacing w:val="-16"/>
        </w:rPr>
        <w:t xml:space="preserve"> </w:t>
      </w:r>
      <w:r>
        <w:rPr>
          <w:color w:val="231F20"/>
        </w:rPr>
        <w:t>языка,</w:t>
      </w:r>
      <w:r>
        <w:rPr>
          <w:color w:val="231F20"/>
          <w:spacing w:val="-16"/>
        </w:rPr>
        <w:t xml:space="preserve"> </w:t>
      </w:r>
      <w:r>
        <w:rPr>
          <w:color w:val="231F20"/>
        </w:rPr>
        <w:t>о</w:t>
      </w:r>
      <w:r>
        <w:rPr>
          <w:color w:val="231F20"/>
          <w:spacing w:val="-16"/>
        </w:rPr>
        <w:t xml:space="preserve"> </w:t>
      </w:r>
      <w:r>
        <w:rPr>
          <w:color w:val="231F20"/>
        </w:rPr>
        <w:t>разных</w:t>
      </w:r>
      <w:r>
        <w:rPr>
          <w:color w:val="231F20"/>
          <w:spacing w:val="-16"/>
        </w:rPr>
        <w:t xml:space="preserve"> </w:t>
      </w:r>
      <w:r>
        <w:rPr>
          <w:color w:val="231F20"/>
        </w:rPr>
        <w:t>способах</w:t>
      </w:r>
      <w:r>
        <w:rPr>
          <w:color w:val="231F20"/>
          <w:spacing w:val="-16"/>
        </w:rPr>
        <w:t xml:space="preserve"> </w:t>
      </w:r>
      <w:r>
        <w:rPr>
          <w:color w:val="231F20"/>
        </w:rPr>
        <w:t>выражения</w:t>
      </w:r>
      <w:r>
        <w:rPr>
          <w:color w:val="231F20"/>
          <w:spacing w:val="-16"/>
        </w:rPr>
        <w:t xml:space="preserve"> </w:t>
      </w:r>
      <w:r>
        <w:rPr>
          <w:color w:val="231F20"/>
        </w:rPr>
        <w:t>мысли</w:t>
      </w:r>
      <w:r>
        <w:rPr>
          <w:color w:val="231F20"/>
          <w:spacing w:val="-16"/>
        </w:rPr>
        <w:t xml:space="preserve"> </w:t>
      </w:r>
      <w:r>
        <w:rPr>
          <w:color w:val="231F20"/>
        </w:rPr>
        <w:t>на</w:t>
      </w:r>
      <w:r>
        <w:rPr>
          <w:color w:val="231F20"/>
          <w:spacing w:val="-16"/>
        </w:rPr>
        <w:t xml:space="preserve"> </w:t>
      </w:r>
      <w:r>
        <w:rPr>
          <w:color w:val="231F20"/>
        </w:rPr>
        <w:t>родном и иностранном языках;</w:t>
      </w:r>
    </w:p>
    <w:p w:rsidR="009341A5" w:rsidRDefault="009341A5" w:rsidP="009341A5">
      <w:pPr>
        <w:pStyle w:val="a3"/>
        <w:spacing w:before="14" w:line="242" w:lineRule="auto"/>
        <w:ind w:left="397" w:hanging="240"/>
      </w:pPr>
      <w:r>
        <w:rPr>
          <w:color w:val="231F20"/>
        </w:rPr>
        <w:t>—использование для решения учебных задач интеллектуаль- ных операций (сравнение, анализ, обобщение и др.);</w:t>
      </w:r>
    </w:p>
    <w:p w:rsidR="009341A5" w:rsidRDefault="009341A5" w:rsidP="009341A5">
      <w:pPr>
        <w:pStyle w:val="a3"/>
        <w:spacing w:before="13" w:line="242" w:lineRule="auto"/>
        <w:ind w:left="397" w:right="154" w:hanging="240"/>
      </w:pPr>
      <w:r>
        <w:rPr>
          <w:color w:val="231F20"/>
        </w:rPr>
        <w:t>—формирование умений работать с информацией, представ- ленной в текстах разного типа (описание, повествование, рассуждение), пользоваться при необходимости словарями по иностранному языку.</w:t>
      </w:r>
    </w:p>
    <w:p w:rsidR="009341A5" w:rsidRDefault="009341A5" w:rsidP="009341A5">
      <w:pPr>
        <w:pStyle w:val="a3"/>
        <w:spacing w:before="21" w:line="232" w:lineRule="auto"/>
      </w:pPr>
      <w:r>
        <w:rPr>
          <w:rFonts w:ascii="Book Antiqua" w:hAnsi="Book Antiqua"/>
          <w:i/>
          <w:color w:val="231F20"/>
        </w:rPr>
        <w:t xml:space="preserve">Развивающие </w:t>
      </w:r>
      <w:r>
        <w:rPr>
          <w:color w:val="231F20"/>
        </w:rPr>
        <w:t>цели учебного предмета «Иностранный (фран- цузский) язык» в начальной школе включают:</w:t>
      </w:r>
    </w:p>
    <w:p w:rsidR="009341A5" w:rsidRDefault="009341A5" w:rsidP="009341A5">
      <w:pPr>
        <w:pStyle w:val="a3"/>
        <w:spacing w:before="16" w:line="242" w:lineRule="auto"/>
        <w:ind w:left="397" w:hanging="240"/>
      </w:pPr>
      <w:r>
        <w:rPr>
          <w:color w:val="231F20"/>
        </w:rPr>
        <w:t>—осознание младшими школьниками роли языков как сред- ства межличностного и межкультурного взаимодействия в условиях поликультурного, многоязычного мира и инстру- мента познания мира и культуры других народов;</w:t>
      </w:r>
    </w:p>
    <w:p w:rsidR="009341A5" w:rsidRDefault="009341A5" w:rsidP="009341A5">
      <w:pPr>
        <w:pStyle w:val="a3"/>
        <w:spacing w:before="15" w:line="242" w:lineRule="auto"/>
        <w:ind w:left="397" w:hanging="240"/>
      </w:pPr>
      <w:r>
        <w:rPr>
          <w:color w:val="231F20"/>
        </w:rPr>
        <w:t>—становление</w:t>
      </w:r>
      <w:r>
        <w:rPr>
          <w:color w:val="231F20"/>
          <w:spacing w:val="-6"/>
        </w:rPr>
        <w:t xml:space="preserve"> </w:t>
      </w:r>
      <w:r>
        <w:rPr>
          <w:color w:val="231F20"/>
        </w:rPr>
        <w:t>коммуникативной</w:t>
      </w:r>
      <w:r>
        <w:rPr>
          <w:color w:val="231F20"/>
          <w:spacing w:val="-6"/>
        </w:rPr>
        <w:t xml:space="preserve"> </w:t>
      </w:r>
      <w:r>
        <w:rPr>
          <w:color w:val="231F20"/>
        </w:rPr>
        <w:t>культуры</w:t>
      </w:r>
      <w:r>
        <w:rPr>
          <w:color w:val="231F20"/>
          <w:spacing w:val="-6"/>
        </w:rPr>
        <w:t xml:space="preserve"> </w:t>
      </w:r>
      <w:r>
        <w:rPr>
          <w:color w:val="231F20"/>
        </w:rPr>
        <w:t>обучающихся</w:t>
      </w:r>
      <w:r>
        <w:rPr>
          <w:color w:val="231F20"/>
          <w:spacing w:val="-6"/>
        </w:rPr>
        <w:t xml:space="preserve"> </w:t>
      </w:r>
      <w:r>
        <w:rPr>
          <w:color w:val="231F20"/>
        </w:rPr>
        <w:t>и</w:t>
      </w:r>
      <w:r>
        <w:rPr>
          <w:color w:val="231F20"/>
          <w:spacing w:val="-6"/>
        </w:rPr>
        <w:t xml:space="preserve"> </w:t>
      </w:r>
      <w:r>
        <w:rPr>
          <w:color w:val="231F20"/>
        </w:rPr>
        <w:t>их общего речевого развития;</w:t>
      </w:r>
    </w:p>
    <w:p w:rsidR="009341A5" w:rsidRDefault="009341A5" w:rsidP="009341A5">
      <w:pPr>
        <w:pStyle w:val="a3"/>
        <w:spacing w:before="13" w:line="242" w:lineRule="auto"/>
        <w:ind w:left="397" w:hanging="240"/>
      </w:pPr>
      <w:r>
        <w:rPr>
          <w:color w:val="231F20"/>
          <w:w w:val="95"/>
        </w:rPr>
        <w:t xml:space="preserve">—развитие компенсаторной способности адаптироваться к си- </w:t>
      </w:r>
      <w:r>
        <w:rPr>
          <w:color w:val="231F20"/>
        </w:rPr>
        <w:t>туациям</w:t>
      </w:r>
      <w:r>
        <w:rPr>
          <w:color w:val="231F20"/>
          <w:spacing w:val="-10"/>
        </w:rPr>
        <w:t xml:space="preserve"> </w:t>
      </w:r>
      <w:r>
        <w:rPr>
          <w:color w:val="231F20"/>
        </w:rPr>
        <w:t>общения</w:t>
      </w:r>
      <w:r>
        <w:rPr>
          <w:color w:val="231F20"/>
          <w:spacing w:val="-10"/>
        </w:rPr>
        <w:t xml:space="preserve"> </w:t>
      </w:r>
      <w:r>
        <w:rPr>
          <w:color w:val="231F20"/>
        </w:rPr>
        <w:t>при</w:t>
      </w:r>
      <w:r>
        <w:rPr>
          <w:color w:val="231F20"/>
          <w:spacing w:val="-10"/>
        </w:rPr>
        <w:t xml:space="preserve"> </w:t>
      </w:r>
      <w:r>
        <w:rPr>
          <w:color w:val="231F20"/>
        </w:rPr>
        <w:t>получении</w:t>
      </w:r>
      <w:r>
        <w:rPr>
          <w:color w:val="231F20"/>
          <w:spacing w:val="-10"/>
        </w:rPr>
        <w:t xml:space="preserve"> </w:t>
      </w:r>
      <w:r>
        <w:rPr>
          <w:color w:val="231F20"/>
        </w:rPr>
        <w:t>и</w:t>
      </w:r>
      <w:r>
        <w:rPr>
          <w:color w:val="231F20"/>
          <w:spacing w:val="-10"/>
        </w:rPr>
        <w:t xml:space="preserve"> </w:t>
      </w:r>
      <w:r>
        <w:rPr>
          <w:color w:val="231F20"/>
        </w:rPr>
        <w:t>передаче</w:t>
      </w:r>
      <w:r>
        <w:rPr>
          <w:color w:val="231F20"/>
          <w:spacing w:val="-10"/>
        </w:rPr>
        <w:t xml:space="preserve"> </w:t>
      </w:r>
      <w:r>
        <w:rPr>
          <w:color w:val="231F20"/>
        </w:rPr>
        <w:t>информации</w:t>
      </w:r>
      <w:r>
        <w:rPr>
          <w:color w:val="231F20"/>
          <w:spacing w:val="-10"/>
        </w:rPr>
        <w:t xml:space="preserve"> </w:t>
      </w:r>
      <w:r>
        <w:rPr>
          <w:color w:val="231F20"/>
        </w:rPr>
        <w:t>в условиях дефицита языковых средств;</w:t>
      </w:r>
    </w:p>
    <w:p w:rsidR="009341A5" w:rsidRDefault="009341A5" w:rsidP="009341A5">
      <w:pPr>
        <w:pStyle w:val="a3"/>
        <w:spacing w:before="14" w:line="242" w:lineRule="auto"/>
        <w:ind w:left="397" w:right="154" w:hanging="240"/>
      </w:pPr>
      <w:r>
        <w:rPr>
          <w:color w:val="231F20"/>
          <w:w w:val="95"/>
        </w:rPr>
        <w:t xml:space="preserve">—формирование регулятивных действий: планирование после- </w:t>
      </w:r>
      <w:r>
        <w:rPr>
          <w:color w:val="231F20"/>
        </w:rPr>
        <w:t>довательных</w:t>
      </w:r>
      <w:r>
        <w:rPr>
          <w:color w:val="231F20"/>
          <w:spacing w:val="-16"/>
        </w:rPr>
        <w:t xml:space="preserve"> </w:t>
      </w:r>
      <w:r>
        <w:rPr>
          <w:color w:val="231F20"/>
        </w:rPr>
        <w:t>«шагов»</w:t>
      </w:r>
      <w:r>
        <w:rPr>
          <w:color w:val="231F20"/>
          <w:spacing w:val="-16"/>
        </w:rPr>
        <w:t xml:space="preserve"> </w:t>
      </w:r>
      <w:r>
        <w:rPr>
          <w:color w:val="231F20"/>
        </w:rPr>
        <w:t>для</w:t>
      </w:r>
      <w:r>
        <w:rPr>
          <w:color w:val="231F20"/>
          <w:spacing w:val="-16"/>
        </w:rPr>
        <w:t xml:space="preserve"> </w:t>
      </w:r>
      <w:r>
        <w:rPr>
          <w:color w:val="231F20"/>
        </w:rPr>
        <w:t>решения</w:t>
      </w:r>
      <w:r>
        <w:rPr>
          <w:color w:val="231F20"/>
          <w:spacing w:val="-16"/>
        </w:rPr>
        <w:t xml:space="preserve"> </w:t>
      </w:r>
      <w:r>
        <w:rPr>
          <w:color w:val="231F20"/>
        </w:rPr>
        <w:t>учебной</w:t>
      </w:r>
      <w:r>
        <w:rPr>
          <w:color w:val="231F20"/>
          <w:spacing w:val="-16"/>
        </w:rPr>
        <w:t xml:space="preserve"> </w:t>
      </w:r>
      <w:r>
        <w:rPr>
          <w:color w:val="231F20"/>
        </w:rPr>
        <w:t>задачи;</w:t>
      </w:r>
      <w:r>
        <w:rPr>
          <w:color w:val="231F20"/>
          <w:spacing w:val="-16"/>
        </w:rPr>
        <w:t xml:space="preserve"> </w:t>
      </w:r>
      <w:r>
        <w:rPr>
          <w:color w:val="231F20"/>
        </w:rPr>
        <w:t xml:space="preserve">контроль </w:t>
      </w:r>
      <w:r>
        <w:rPr>
          <w:color w:val="231F20"/>
          <w:w w:val="95"/>
        </w:rPr>
        <w:t xml:space="preserve">процесса и результата своей деятельности; установление при- </w:t>
      </w:r>
      <w:r>
        <w:rPr>
          <w:color w:val="231F20"/>
        </w:rPr>
        <w:t xml:space="preserve">чины возникшей трудности и/или ошибки, корректировка </w:t>
      </w:r>
      <w:r>
        <w:rPr>
          <w:color w:val="231F20"/>
          <w:spacing w:val="-2"/>
        </w:rPr>
        <w:t>деятельности;</w:t>
      </w:r>
    </w:p>
    <w:p w:rsidR="009341A5" w:rsidRDefault="009341A5" w:rsidP="009341A5">
      <w:pPr>
        <w:spacing w:line="242" w:lineRule="auto"/>
        <w:sectPr w:rsidR="009341A5">
          <w:pgSz w:w="7830" w:h="12020"/>
          <w:pgMar w:top="580" w:right="580" w:bottom="840" w:left="580" w:header="0" w:footer="642" w:gutter="0"/>
          <w:cols w:space="720"/>
        </w:sectPr>
      </w:pPr>
    </w:p>
    <w:p w:rsidR="009341A5" w:rsidRDefault="009341A5" w:rsidP="009341A5">
      <w:pPr>
        <w:pStyle w:val="a3"/>
        <w:spacing w:before="68"/>
        <w:ind w:left="397" w:hanging="240"/>
      </w:pPr>
      <w:r>
        <w:rPr>
          <w:color w:val="231F20"/>
          <w:w w:val="95"/>
        </w:rPr>
        <w:lastRenderedPageBreak/>
        <w:t xml:space="preserve">—становление способности к оценке своих достижений в изуче- нии иностранного языка, мотивация совершенствовать свои </w:t>
      </w:r>
      <w:r>
        <w:rPr>
          <w:color w:val="231F20"/>
        </w:rPr>
        <w:t>коммуникативные умения на иностранном языке.</w:t>
      </w:r>
    </w:p>
    <w:p w:rsidR="009341A5" w:rsidRDefault="009341A5" w:rsidP="009341A5">
      <w:pPr>
        <w:pStyle w:val="a3"/>
        <w:ind w:right="154"/>
      </w:pPr>
      <w:r>
        <w:rPr>
          <w:color w:val="231F20"/>
        </w:rPr>
        <w:t xml:space="preserve">Влияние параллельного изучения родного языка и языка других стран и народов позволяет заложить основу для фор- </w:t>
      </w:r>
      <w:r>
        <w:rPr>
          <w:color w:val="231F20"/>
          <w:w w:val="95"/>
        </w:rPr>
        <w:t xml:space="preserve">мирования гражданской идентичности, чувства патриотизма и </w:t>
      </w:r>
      <w:r>
        <w:rPr>
          <w:color w:val="231F20"/>
        </w:rPr>
        <w:t>гордости</w:t>
      </w:r>
      <w:r>
        <w:rPr>
          <w:color w:val="231F20"/>
          <w:spacing w:val="-16"/>
        </w:rPr>
        <w:t xml:space="preserve"> </w:t>
      </w:r>
      <w:r>
        <w:rPr>
          <w:color w:val="231F20"/>
        </w:rPr>
        <w:t>за</w:t>
      </w:r>
      <w:r>
        <w:rPr>
          <w:color w:val="231F20"/>
          <w:spacing w:val="-16"/>
        </w:rPr>
        <w:t xml:space="preserve"> </w:t>
      </w:r>
      <w:r>
        <w:rPr>
          <w:color w:val="231F20"/>
        </w:rPr>
        <w:t>свой</w:t>
      </w:r>
      <w:r>
        <w:rPr>
          <w:color w:val="231F20"/>
          <w:spacing w:val="-16"/>
        </w:rPr>
        <w:t xml:space="preserve"> </w:t>
      </w:r>
      <w:r>
        <w:rPr>
          <w:color w:val="231F20"/>
        </w:rPr>
        <w:t>народ,</w:t>
      </w:r>
      <w:r>
        <w:rPr>
          <w:color w:val="231F20"/>
          <w:spacing w:val="-16"/>
        </w:rPr>
        <w:t xml:space="preserve"> </w:t>
      </w:r>
      <w:r>
        <w:rPr>
          <w:color w:val="231F20"/>
        </w:rPr>
        <w:t>свой</w:t>
      </w:r>
      <w:r>
        <w:rPr>
          <w:color w:val="231F20"/>
          <w:spacing w:val="-16"/>
        </w:rPr>
        <w:t xml:space="preserve"> </w:t>
      </w:r>
      <w:r>
        <w:rPr>
          <w:color w:val="231F20"/>
        </w:rPr>
        <w:t>край,</w:t>
      </w:r>
      <w:r>
        <w:rPr>
          <w:color w:val="231F20"/>
          <w:spacing w:val="-16"/>
        </w:rPr>
        <w:t xml:space="preserve"> </w:t>
      </w:r>
      <w:r>
        <w:rPr>
          <w:color w:val="231F20"/>
        </w:rPr>
        <w:t>свою</w:t>
      </w:r>
      <w:r>
        <w:rPr>
          <w:color w:val="231F20"/>
          <w:spacing w:val="-16"/>
        </w:rPr>
        <w:t xml:space="preserve"> </w:t>
      </w:r>
      <w:r>
        <w:rPr>
          <w:color w:val="231F20"/>
        </w:rPr>
        <w:t>страну,</w:t>
      </w:r>
      <w:r>
        <w:rPr>
          <w:color w:val="231F20"/>
          <w:spacing w:val="-16"/>
        </w:rPr>
        <w:t xml:space="preserve"> </w:t>
      </w:r>
      <w:r>
        <w:rPr>
          <w:color w:val="231F20"/>
        </w:rPr>
        <w:t>помочь</w:t>
      </w:r>
      <w:r>
        <w:rPr>
          <w:color w:val="231F20"/>
          <w:spacing w:val="-16"/>
        </w:rPr>
        <w:t xml:space="preserve"> </w:t>
      </w:r>
      <w:r>
        <w:rPr>
          <w:color w:val="231F20"/>
        </w:rPr>
        <w:t>лучше осознать</w:t>
      </w:r>
      <w:r>
        <w:rPr>
          <w:color w:val="231F20"/>
          <w:spacing w:val="-15"/>
        </w:rPr>
        <w:t xml:space="preserve"> </w:t>
      </w:r>
      <w:r>
        <w:rPr>
          <w:color w:val="231F20"/>
        </w:rPr>
        <w:t>свою</w:t>
      </w:r>
      <w:r>
        <w:rPr>
          <w:color w:val="231F20"/>
          <w:spacing w:val="-15"/>
        </w:rPr>
        <w:t xml:space="preserve"> </w:t>
      </w:r>
      <w:r>
        <w:rPr>
          <w:color w:val="231F20"/>
        </w:rPr>
        <w:t>этническую</w:t>
      </w:r>
      <w:r>
        <w:rPr>
          <w:color w:val="231F20"/>
          <w:spacing w:val="-15"/>
        </w:rPr>
        <w:t xml:space="preserve"> </w:t>
      </w:r>
      <w:r>
        <w:rPr>
          <w:color w:val="231F20"/>
        </w:rPr>
        <w:t>и</w:t>
      </w:r>
      <w:r>
        <w:rPr>
          <w:color w:val="231F20"/>
          <w:spacing w:val="-15"/>
        </w:rPr>
        <w:t xml:space="preserve"> </w:t>
      </w:r>
      <w:r>
        <w:rPr>
          <w:color w:val="231F20"/>
        </w:rPr>
        <w:t>национальную</w:t>
      </w:r>
      <w:r>
        <w:rPr>
          <w:color w:val="231F20"/>
          <w:spacing w:val="-15"/>
        </w:rPr>
        <w:t xml:space="preserve"> </w:t>
      </w:r>
      <w:r>
        <w:rPr>
          <w:color w:val="231F20"/>
        </w:rPr>
        <w:t>принадлежность</w:t>
      </w:r>
      <w:r>
        <w:rPr>
          <w:color w:val="231F20"/>
          <w:spacing w:val="-15"/>
        </w:rPr>
        <w:t xml:space="preserve"> </w:t>
      </w:r>
      <w:r>
        <w:rPr>
          <w:color w:val="231F20"/>
        </w:rPr>
        <w:t xml:space="preserve">и </w:t>
      </w:r>
      <w:r>
        <w:rPr>
          <w:color w:val="231F20"/>
          <w:spacing w:val="-2"/>
        </w:rPr>
        <w:t>проявлять</w:t>
      </w:r>
      <w:r>
        <w:rPr>
          <w:color w:val="231F20"/>
          <w:spacing w:val="-11"/>
        </w:rPr>
        <w:t xml:space="preserve"> </w:t>
      </w:r>
      <w:r>
        <w:rPr>
          <w:color w:val="231F20"/>
          <w:spacing w:val="-2"/>
        </w:rPr>
        <w:t>интерес</w:t>
      </w:r>
      <w:r>
        <w:rPr>
          <w:color w:val="231F20"/>
          <w:spacing w:val="-11"/>
        </w:rPr>
        <w:t xml:space="preserve"> </w:t>
      </w:r>
      <w:r>
        <w:rPr>
          <w:color w:val="231F20"/>
          <w:spacing w:val="-2"/>
        </w:rPr>
        <w:t>к</w:t>
      </w:r>
      <w:r>
        <w:rPr>
          <w:color w:val="231F20"/>
          <w:spacing w:val="-11"/>
        </w:rPr>
        <w:t xml:space="preserve"> </w:t>
      </w:r>
      <w:r>
        <w:rPr>
          <w:color w:val="231F20"/>
          <w:spacing w:val="-2"/>
        </w:rPr>
        <w:t>языкам</w:t>
      </w:r>
      <w:r>
        <w:rPr>
          <w:color w:val="231F20"/>
          <w:spacing w:val="-11"/>
        </w:rPr>
        <w:t xml:space="preserve"> </w:t>
      </w:r>
      <w:r>
        <w:rPr>
          <w:color w:val="231F20"/>
          <w:spacing w:val="-2"/>
        </w:rPr>
        <w:t>и</w:t>
      </w:r>
      <w:r>
        <w:rPr>
          <w:color w:val="231F20"/>
          <w:spacing w:val="-11"/>
        </w:rPr>
        <w:t xml:space="preserve"> </w:t>
      </w:r>
      <w:r>
        <w:rPr>
          <w:color w:val="231F20"/>
          <w:spacing w:val="-2"/>
        </w:rPr>
        <w:t>культурам</w:t>
      </w:r>
      <w:r>
        <w:rPr>
          <w:color w:val="231F20"/>
          <w:spacing w:val="-11"/>
        </w:rPr>
        <w:t xml:space="preserve"> </w:t>
      </w:r>
      <w:r>
        <w:rPr>
          <w:color w:val="231F20"/>
          <w:spacing w:val="-2"/>
        </w:rPr>
        <w:t>других</w:t>
      </w:r>
      <w:r>
        <w:rPr>
          <w:color w:val="231F20"/>
          <w:spacing w:val="-11"/>
        </w:rPr>
        <w:t xml:space="preserve"> </w:t>
      </w:r>
      <w:r>
        <w:rPr>
          <w:color w:val="231F20"/>
          <w:spacing w:val="-2"/>
        </w:rPr>
        <w:t>народов,</w:t>
      </w:r>
      <w:r>
        <w:rPr>
          <w:color w:val="231F20"/>
          <w:spacing w:val="-11"/>
        </w:rPr>
        <w:t xml:space="preserve"> </w:t>
      </w:r>
      <w:r>
        <w:rPr>
          <w:color w:val="231F20"/>
          <w:spacing w:val="-2"/>
        </w:rPr>
        <w:t xml:space="preserve">осоз- </w:t>
      </w:r>
      <w:r>
        <w:rPr>
          <w:color w:val="231F20"/>
        </w:rPr>
        <w:t>нать</w:t>
      </w:r>
      <w:r>
        <w:rPr>
          <w:color w:val="231F20"/>
          <w:spacing w:val="-1"/>
        </w:rPr>
        <w:t xml:space="preserve"> </w:t>
      </w:r>
      <w:r>
        <w:rPr>
          <w:color w:val="231F20"/>
        </w:rPr>
        <w:t>наличие</w:t>
      </w:r>
      <w:r>
        <w:rPr>
          <w:color w:val="231F20"/>
          <w:spacing w:val="-1"/>
        </w:rPr>
        <w:t xml:space="preserve"> </w:t>
      </w:r>
      <w:r>
        <w:rPr>
          <w:color w:val="231F20"/>
        </w:rPr>
        <w:t>и</w:t>
      </w:r>
      <w:r>
        <w:rPr>
          <w:color w:val="231F20"/>
          <w:spacing w:val="-1"/>
        </w:rPr>
        <w:t xml:space="preserve"> </w:t>
      </w:r>
      <w:r>
        <w:rPr>
          <w:color w:val="231F20"/>
        </w:rPr>
        <w:t>значение</w:t>
      </w:r>
      <w:r>
        <w:rPr>
          <w:color w:val="231F20"/>
          <w:spacing w:val="-1"/>
        </w:rPr>
        <w:t xml:space="preserve"> </w:t>
      </w:r>
      <w:r>
        <w:rPr>
          <w:color w:val="231F20"/>
        </w:rPr>
        <w:t>общечеловеческих</w:t>
      </w:r>
      <w:r>
        <w:rPr>
          <w:color w:val="231F20"/>
          <w:spacing w:val="-1"/>
        </w:rPr>
        <w:t xml:space="preserve"> </w:t>
      </w:r>
      <w:r>
        <w:rPr>
          <w:color w:val="231F20"/>
        </w:rPr>
        <w:t>и</w:t>
      </w:r>
      <w:r>
        <w:rPr>
          <w:color w:val="231F20"/>
          <w:spacing w:val="-1"/>
        </w:rPr>
        <w:t xml:space="preserve"> </w:t>
      </w:r>
      <w:r>
        <w:rPr>
          <w:color w:val="231F20"/>
        </w:rPr>
        <w:t>базовых</w:t>
      </w:r>
      <w:r>
        <w:rPr>
          <w:color w:val="231F20"/>
          <w:spacing w:val="-1"/>
        </w:rPr>
        <w:t xml:space="preserve"> </w:t>
      </w:r>
      <w:r>
        <w:rPr>
          <w:color w:val="231F20"/>
        </w:rPr>
        <w:t>нацио- нальных</w:t>
      </w:r>
      <w:r>
        <w:rPr>
          <w:color w:val="231F20"/>
          <w:spacing w:val="-7"/>
        </w:rPr>
        <w:t xml:space="preserve"> </w:t>
      </w:r>
      <w:r>
        <w:rPr>
          <w:color w:val="231F20"/>
        </w:rPr>
        <w:t>ценностей.</w:t>
      </w:r>
      <w:r>
        <w:rPr>
          <w:color w:val="231F20"/>
          <w:spacing w:val="-7"/>
        </w:rPr>
        <w:t xml:space="preserve"> </w:t>
      </w:r>
      <w:r>
        <w:rPr>
          <w:color w:val="231F20"/>
        </w:rPr>
        <w:t>Вклад</w:t>
      </w:r>
      <w:r>
        <w:rPr>
          <w:color w:val="231F20"/>
          <w:spacing w:val="-7"/>
        </w:rPr>
        <w:t xml:space="preserve"> </w:t>
      </w:r>
      <w:r>
        <w:rPr>
          <w:color w:val="231F20"/>
        </w:rPr>
        <w:t>предмета</w:t>
      </w:r>
      <w:r>
        <w:rPr>
          <w:color w:val="231F20"/>
          <w:spacing w:val="-7"/>
        </w:rPr>
        <w:t xml:space="preserve"> </w:t>
      </w:r>
      <w:r>
        <w:rPr>
          <w:color w:val="231F20"/>
        </w:rPr>
        <w:t>«Иностранный</w:t>
      </w:r>
      <w:r>
        <w:rPr>
          <w:color w:val="231F20"/>
          <w:spacing w:val="-7"/>
        </w:rPr>
        <w:t xml:space="preserve"> </w:t>
      </w:r>
      <w:r>
        <w:rPr>
          <w:color w:val="231F20"/>
        </w:rPr>
        <w:t>(француз- ский)</w:t>
      </w:r>
      <w:r>
        <w:rPr>
          <w:color w:val="231F20"/>
          <w:spacing w:val="-19"/>
        </w:rPr>
        <w:t xml:space="preserve"> </w:t>
      </w:r>
      <w:r>
        <w:rPr>
          <w:color w:val="231F20"/>
        </w:rPr>
        <w:t>язык»</w:t>
      </w:r>
      <w:r>
        <w:rPr>
          <w:color w:val="231F20"/>
          <w:spacing w:val="-18"/>
        </w:rPr>
        <w:t xml:space="preserve"> </w:t>
      </w:r>
      <w:r>
        <w:rPr>
          <w:color w:val="231F20"/>
        </w:rPr>
        <w:t>в</w:t>
      </w:r>
      <w:r>
        <w:rPr>
          <w:color w:val="231F20"/>
          <w:spacing w:val="-19"/>
        </w:rPr>
        <w:t xml:space="preserve"> </w:t>
      </w:r>
      <w:r>
        <w:rPr>
          <w:color w:val="231F20"/>
        </w:rPr>
        <w:t>реализацию</w:t>
      </w:r>
      <w:r>
        <w:rPr>
          <w:color w:val="231F20"/>
          <w:spacing w:val="-18"/>
        </w:rPr>
        <w:t xml:space="preserve"> </w:t>
      </w:r>
      <w:r>
        <w:rPr>
          <w:color w:val="231F20"/>
        </w:rPr>
        <w:t>воспитательных</w:t>
      </w:r>
      <w:r>
        <w:rPr>
          <w:color w:val="231F20"/>
          <w:spacing w:val="-20"/>
        </w:rPr>
        <w:t xml:space="preserve"> </w:t>
      </w:r>
      <w:r>
        <w:rPr>
          <w:color w:val="231F20"/>
        </w:rPr>
        <w:t>целей</w:t>
      </w:r>
      <w:r>
        <w:rPr>
          <w:color w:val="231F20"/>
          <w:spacing w:val="-18"/>
        </w:rPr>
        <w:t xml:space="preserve"> </w:t>
      </w:r>
      <w:r>
        <w:rPr>
          <w:color w:val="231F20"/>
          <w:spacing w:val="-2"/>
        </w:rPr>
        <w:t>обеспечивает:</w:t>
      </w:r>
    </w:p>
    <w:p w:rsidR="009341A5" w:rsidRDefault="009341A5" w:rsidP="009341A5">
      <w:pPr>
        <w:pStyle w:val="a3"/>
        <w:ind w:left="397" w:right="154" w:hanging="240"/>
      </w:pPr>
      <w:r>
        <w:rPr>
          <w:color w:val="231F20"/>
        </w:rPr>
        <w:t>—понимание</w:t>
      </w:r>
      <w:r>
        <w:rPr>
          <w:color w:val="231F20"/>
          <w:spacing w:val="-4"/>
        </w:rPr>
        <w:t xml:space="preserve"> </w:t>
      </w:r>
      <w:r>
        <w:rPr>
          <w:color w:val="231F20"/>
        </w:rPr>
        <w:t>необходимости</w:t>
      </w:r>
      <w:r>
        <w:rPr>
          <w:color w:val="231F20"/>
          <w:spacing w:val="-4"/>
        </w:rPr>
        <w:t xml:space="preserve"> </w:t>
      </w:r>
      <w:r>
        <w:rPr>
          <w:color w:val="231F20"/>
        </w:rPr>
        <w:t>овладения</w:t>
      </w:r>
      <w:r>
        <w:rPr>
          <w:color w:val="231F20"/>
          <w:spacing w:val="-4"/>
        </w:rPr>
        <w:t xml:space="preserve"> </w:t>
      </w:r>
      <w:r>
        <w:rPr>
          <w:color w:val="231F20"/>
        </w:rPr>
        <w:t>иностранным</w:t>
      </w:r>
      <w:r>
        <w:rPr>
          <w:color w:val="231F20"/>
          <w:spacing w:val="-4"/>
        </w:rPr>
        <w:t xml:space="preserve"> </w:t>
      </w:r>
      <w:r>
        <w:rPr>
          <w:color w:val="231F20"/>
        </w:rPr>
        <w:t>языком как</w:t>
      </w:r>
      <w:r>
        <w:rPr>
          <w:color w:val="231F20"/>
          <w:spacing w:val="-5"/>
        </w:rPr>
        <w:t xml:space="preserve"> </w:t>
      </w:r>
      <w:r>
        <w:rPr>
          <w:color w:val="231F20"/>
        </w:rPr>
        <w:t>средством</w:t>
      </w:r>
      <w:r>
        <w:rPr>
          <w:color w:val="231F20"/>
          <w:spacing w:val="-5"/>
        </w:rPr>
        <w:t xml:space="preserve"> </w:t>
      </w:r>
      <w:r>
        <w:rPr>
          <w:color w:val="231F20"/>
        </w:rPr>
        <w:t>общения</w:t>
      </w:r>
      <w:r>
        <w:rPr>
          <w:color w:val="231F20"/>
          <w:spacing w:val="-5"/>
        </w:rPr>
        <w:t xml:space="preserve"> </w:t>
      </w:r>
      <w:r>
        <w:rPr>
          <w:color w:val="231F20"/>
        </w:rPr>
        <w:t>в</w:t>
      </w:r>
      <w:r>
        <w:rPr>
          <w:color w:val="231F20"/>
          <w:spacing w:val="-5"/>
        </w:rPr>
        <w:t xml:space="preserve"> </w:t>
      </w:r>
      <w:r>
        <w:rPr>
          <w:color w:val="231F20"/>
        </w:rPr>
        <w:t>условиях</w:t>
      </w:r>
      <w:r>
        <w:rPr>
          <w:color w:val="231F20"/>
          <w:spacing w:val="-5"/>
        </w:rPr>
        <w:t xml:space="preserve"> </w:t>
      </w:r>
      <w:r>
        <w:rPr>
          <w:color w:val="231F20"/>
        </w:rPr>
        <w:t>взаимодействия</w:t>
      </w:r>
      <w:r>
        <w:rPr>
          <w:color w:val="231F20"/>
          <w:spacing w:val="-5"/>
        </w:rPr>
        <w:t xml:space="preserve"> </w:t>
      </w:r>
      <w:r>
        <w:rPr>
          <w:color w:val="231F20"/>
        </w:rPr>
        <w:t>разных стран и народов;</w:t>
      </w:r>
    </w:p>
    <w:p w:rsidR="009341A5" w:rsidRDefault="009341A5" w:rsidP="009341A5">
      <w:pPr>
        <w:pStyle w:val="a3"/>
        <w:ind w:left="397" w:right="154" w:hanging="240"/>
      </w:pPr>
      <w:r>
        <w:rPr>
          <w:color w:val="231F20"/>
        </w:rPr>
        <w:t>—формирование</w:t>
      </w:r>
      <w:r>
        <w:rPr>
          <w:color w:val="231F20"/>
          <w:spacing w:val="-2"/>
        </w:rPr>
        <w:t xml:space="preserve"> </w:t>
      </w:r>
      <w:r>
        <w:rPr>
          <w:color w:val="231F20"/>
        </w:rPr>
        <w:t>предпосылок</w:t>
      </w:r>
      <w:r>
        <w:rPr>
          <w:color w:val="231F20"/>
          <w:spacing w:val="-2"/>
        </w:rPr>
        <w:t xml:space="preserve"> </w:t>
      </w:r>
      <w:r>
        <w:rPr>
          <w:color w:val="231F20"/>
        </w:rPr>
        <w:t>социокультурной/межкультур- ной компетенции, позволяющей приобщаться к культуре, традициям, реалиям стран/страны изучаемого языка, го- товности</w:t>
      </w:r>
      <w:r>
        <w:rPr>
          <w:color w:val="231F20"/>
          <w:spacing w:val="-4"/>
        </w:rPr>
        <w:t xml:space="preserve"> </w:t>
      </w:r>
      <w:r>
        <w:rPr>
          <w:color w:val="231F20"/>
        </w:rPr>
        <w:t>представлять</w:t>
      </w:r>
      <w:r>
        <w:rPr>
          <w:color w:val="231F20"/>
          <w:spacing w:val="-4"/>
        </w:rPr>
        <w:t xml:space="preserve"> </w:t>
      </w:r>
      <w:r>
        <w:rPr>
          <w:color w:val="231F20"/>
        </w:rPr>
        <w:t>свою</w:t>
      </w:r>
      <w:r>
        <w:rPr>
          <w:color w:val="231F20"/>
          <w:spacing w:val="-4"/>
        </w:rPr>
        <w:t xml:space="preserve"> </w:t>
      </w:r>
      <w:r>
        <w:rPr>
          <w:color w:val="231F20"/>
        </w:rPr>
        <w:t>страну,</w:t>
      </w:r>
      <w:r>
        <w:rPr>
          <w:color w:val="231F20"/>
          <w:spacing w:val="-4"/>
        </w:rPr>
        <w:t xml:space="preserve"> </w:t>
      </w:r>
      <w:r>
        <w:rPr>
          <w:color w:val="231F20"/>
        </w:rPr>
        <w:t>её</w:t>
      </w:r>
      <w:r>
        <w:rPr>
          <w:color w:val="231F20"/>
          <w:spacing w:val="-4"/>
        </w:rPr>
        <w:t xml:space="preserve"> </w:t>
      </w:r>
      <w:r>
        <w:rPr>
          <w:color w:val="231F20"/>
        </w:rPr>
        <w:t>культуру</w:t>
      </w:r>
      <w:r>
        <w:rPr>
          <w:color w:val="231F20"/>
          <w:spacing w:val="-4"/>
        </w:rPr>
        <w:t xml:space="preserve"> </w:t>
      </w:r>
      <w:r>
        <w:rPr>
          <w:color w:val="231F20"/>
        </w:rPr>
        <w:t>в</w:t>
      </w:r>
      <w:r>
        <w:rPr>
          <w:color w:val="231F20"/>
          <w:spacing w:val="-4"/>
        </w:rPr>
        <w:t xml:space="preserve"> </w:t>
      </w:r>
      <w:r>
        <w:rPr>
          <w:color w:val="231F20"/>
        </w:rPr>
        <w:t>условиях межкультурного</w:t>
      </w:r>
      <w:r>
        <w:rPr>
          <w:color w:val="231F20"/>
          <w:spacing w:val="-5"/>
        </w:rPr>
        <w:t xml:space="preserve"> </w:t>
      </w:r>
      <w:r>
        <w:rPr>
          <w:color w:val="231F20"/>
        </w:rPr>
        <w:t>общения,</w:t>
      </w:r>
      <w:r>
        <w:rPr>
          <w:color w:val="231F20"/>
          <w:spacing w:val="-5"/>
        </w:rPr>
        <w:t xml:space="preserve"> </w:t>
      </w:r>
      <w:r>
        <w:rPr>
          <w:color w:val="231F20"/>
        </w:rPr>
        <w:t>соблюдая</w:t>
      </w:r>
      <w:r>
        <w:rPr>
          <w:color w:val="231F20"/>
          <w:spacing w:val="-5"/>
        </w:rPr>
        <w:t xml:space="preserve"> </w:t>
      </w:r>
      <w:r>
        <w:rPr>
          <w:color w:val="231F20"/>
        </w:rPr>
        <w:t>речевой</w:t>
      </w:r>
      <w:r>
        <w:rPr>
          <w:color w:val="231F20"/>
          <w:spacing w:val="-5"/>
        </w:rPr>
        <w:t xml:space="preserve"> </w:t>
      </w:r>
      <w:r>
        <w:rPr>
          <w:color w:val="231F20"/>
        </w:rPr>
        <w:t>этикет</w:t>
      </w:r>
      <w:r>
        <w:rPr>
          <w:color w:val="231F20"/>
          <w:spacing w:val="-5"/>
        </w:rPr>
        <w:t xml:space="preserve"> </w:t>
      </w:r>
      <w:r>
        <w:rPr>
          <w:color w:val="231F20"/>
        </w:rPr>
        <w:t>и</w:t>
      </w:r>
      <w:r>
        <w:rPr>
          <w:color w:val="231F20"/>
          <w:spacing w:val="-5"/>
        </w:rPr>
        <w:t xml:space="preserve"> </w:t>
      </w:r>
      <w:r>
        <w:rPr>
          <w:color w:val="231F20"/>
        </w:rPr>
        <w:t>адек- ватно</w:t>
      </w:r>
      <w:r>
        <w:rPr>
          <w:color w:val="231F20"/>
          <w:spacing w:val="-5"/>
        </w:rPr>
        <w:t xml:space="preserve"> </w:t>
      </w:r>
      <w:r>
        <w:rPr>
          <w:color w:val="231F20"/>
        </w:rPr>
        <w:t>используя</w:t>
      </w:r>
      <w:r>
        <w:rPr>
          <w:color w:val="231F20"/>
          <w:spacing w:val="-5"/>
        </w:rPr>
        <w:t xml:space="preserve"> </w:t>
      </w:r>
      <w:r>
        <w:rPr>
          <w:color w:val="231F20"/>
        </w:rPr>
        <w:t>имеющиеся</w:t>
      </w:r>
      <w:r>
        <w:rPr>
          <w:color w:val="231F20"/>
          <w:spacing w:val="-5"/>
        </w:rPr>
        <w:t xml:space="preserve"> </w:t>
      </w:r>
      <w:r>
        <w:rPr>
          <w:color w:val="231F20"/>
        </w:rPr>
        <w:t>речевые</w:t>
      </w:r>
      <w:r>
        <w:rPr>
          <w:color w:val="231F20"/>
          <w:spacing w:val="-5"/>
        </w:rPr>
        <w:t xml:space="preserve"> </w:t>
      </w:r>
      <w:r>
        <w:rPr>
          <w:color w:val="231F20"/>
        </w:rPr>
        <w:t>и</w:t>
      </w:r>
      <w:r>
        <w:rPr>
          <w:color w:val="231F20"/>
          <w:spacing w:val="-5"/>
        </w:rPr>
        <w:t xml:space="preserve"> </w:t>
      </w:r>
      <w:r>
        <w:rPr>
          <w:color w:val="231F20"/>
        </w:rPr>
        <w:t>неречевые</w:t>
      </w:r>
      <w:r>
        <w:rPr>
          <w:color w:val="231F20"/>
          <w:spacing w:val="-5"/>
        </w:rPr>
        <w:t xml:space="preserve"> </w:t>
      </w:r>
      <w:r>
        <w:rPr>
          <w:color w:val="231F20"/>
        </w:rPr>
        <w:t xml:space="preserve">средства </w:t>
      </w:r>
      <w:r>
        <w:rPr>
          <w:color w:val="231F20"/>
          <w:spacing w:val="-2"/>
        </w:rPr>
        <w:t>общения;</w:t>
      </w:r>
    </w:p>
    <w:p w:rsidR="009341A5" w:rsidRDefault="009341A5" w:rsidP="009341A5">
      <w:pPr>
        <w:pStyle w:val="a3"/>
        <w:ind w:left="397" w:right="154" w:hanging="240"/>
      </w:pPr>
      <w:r>
        <w:rPr>
          <w:color w:val="231F20"/>
        </w:rPr>
        <w:t>—воспитание уважительного отношения к иной культуре по- средством</w:t>
      </w:r>
      <w:r>
        <w:rPr>
          <w:color w:val="231F20"/>
          <w:spacing w:val="-9"/>
        </w:rPr>
        <w:t xml:space="preserve"> </w:t>
      </w:r>
      <w:r>
        <w:rPr>
          <w:color w:val="231F20"/>
        </w:rPr>
        <w:t>знакомств</w:t>
      </w:r>
      <w:r>
        <w:rPr>
          <w:color w:val="231F20"/>
          <w:spacing w:val="-9"/>
        </w:rPr>
        <w:t xml:space="preserve"> </w:t>
      </w:r>
      <w:r>
        <w:rPr>
          <w:color w:val="231F20"/>
        </w:rPr>
        <w:t>с</w:t>
      </w:r>
      <w:r>
        <w:rPr>
          <w:color w:val="231F20"/>
          <w:spacing w:val="-9"/>
        </w:rPr>
        <w:t xml:space="preserve"> </w:t>
      </w:r>
      <w:r>
        <w:rPr>
          <w:color w:val="231F20"/>
        </w:rPr>
        <w:t>детским</w:t>
      </w:r>
      <w:r>
        <w:rPr>
          <w:color w:val="231F20"/>
          <w:spacing w:val="-9"/>
        </w:rPr>
        <w:t xml:space="preserve"> </w:t>
      </w:r>
      <w:r>
        <w:rPr>
          <w:color w:val="231F20"/>
        </w:rPr>
        <w:t>пластом</w:t>
      </w:r>
      <w:r>
        <w:rPr>
          <w:color w:val="231F20"/>
          <w:spacing w:val="-9"/>
        </w:rPr>
        <w:t xml:space="preserve"> </w:t>
      </w:r>
      <w:r>
        <w:rPr>
          <w:color w:val="231F20"/>
        </w:rPr>
        <w:t>культуры</w:t>
      </w:r>
      <w:r>
        <w:rPr>
          <w:color w:val="231F20"/>
          <w:spacing w:val="-9"/>
        </w:rPr>
        <w:t xml:space="preserve"> </w:t>
      </w:r>
      <w:r>
        <w:rPr>
          <w:color w:val="231F20"/>
        </w:rPr>
        <w:t>стран</w:t>
      </w:r>
      <w:r>
        <w:rPr>
          <w:color w:val="231F20"/>
          <w:spacing w:val="-9"/>
        </w:rPr>
        <w:t xml:space="preserve"> </w:t>
      </w:r>
      <w:r>
        <w:rPr>
          <w:color w:val="231F20"/>
        </w:rPr>
        <w:t>из- учаемого языка и более глубокого осознания особенностей культуры своего народа;</w:t>
      </w:r>
    </w:p>
    <w:p w:rsidR="009341A5" w:rsidRDefault="009341A5" w:rsidP="009341A5">
      <w:pPr>
        <w:pStyle w:val="a3"/>
        <w:ind w:left="397" w:hanging="240"/>
      </w:pPr>
      <w:r>
        <w:rPr>
          <w:color w:val="231F20"/>
        </w:rPr>
        <w:t>—воспитание</w:t>
      </w:r>
      <w:r>
        <w:rPr>
          <w:color w:val="231F20"/>
          <w:spacing w:val="40"/>
        </w:rPr>
        <w:t xml:space="preserve"> </w:t>
      </w:r>
      <w:r>
        <w:rPr>
          <w:color w:val="231F20"/>
        </w:rPr>
        <w:t>эмоционального</w:t>
      </w:r>
      <w:r>
        <w:rPr>
          <w:color w:val="231F20"/>
          <w:spacing w:val="40"/>
        </w:rPr>
        <w:t xml:space="preserve"> </w:t>
      </w:r>
      <w:r>
        <w:rPr>
          <w:color w:val="231F20"/>
        </w:rPr>
        <w:t>и</w:t>
      </w:r>
      <w:r>
        <w:rPr>
          <w:color w:val="231F20"/>
          <w:spacing w:val="40"/>
        </w:rPr>
        <w:t xml:space="preserve"> </w:t>
      </w:r>
      <w:r>
        <w:rPr>
          <w:color w:val="231F20"/>
        </w:rPr>
        <w:t>познавательного</w:t>
      </w:r>
      <w:r>
        <w:rPr>
          <w:color w:val="231F20"/>
          <w:spacing w:val="40"/>
        </w:rPr>
        <w:t xml:space="preserve"> </w:t>
      </w:r>
      <w:r>
        <w:rPr>
          <w:color w:val="231F20"/>
        </w:rPr>
        <w:t>интереса</w:t>
      </w:r>
      <w:r>
        <w:rPr>
          <w:color w:val="231F20"/>
          <w:spacing w:val="80"/>
        </w:rPr>
        <w:t xml:space="preserve"> </w:t>
      </w:r>
      <w:r>
        <w:rPr>
          <w:color w:val="231F20"/>
        </w:rPr>
        <w:t>к художественной культуре других народов;</w:t>
      </w:r>
    </w:p>
    <w:p w:rsidR="009341A5" w:rsidRDefault="009341A5" w:rsidP="009341A5">
      <w:pPr>
        <w:pStyle w:val="a3"/>
        <w:ind w:left="397" w:right="154" w:hanging="240"/>
      </w:pPr>
      <w:r>
        <w:rPr>
          <w:color w:val="231F20"/>
        </w:rPr>
        <w:t>—формирование положительной мотивации и устойчивого учебно-познавательного</w:t>
      </w:r>
      <w:r>
        <w:rPr>
          <w:color w:val="231F20"/>
          <w:spacing w:val="-16"/>
        </w:rPr>
        <w:t xml:space="preserve"> </w:t>
      </w:r>
      <w:r>
        <w:rPr>
          <w:color w:val="231F20"/>
        </w:rPr>
        <w:t>интереса</w:t>
      </w:r>
      <w:r>
        <w:rPr>
          <w:color w:val="231F20"/>
          <w:spacing w:val="-16"/>
        </w:rPr>
        <w:t xml:space="preserve"> </w:t>
      </w:r>
      <w:r>
        <w:rPr>
          <w:color w:val="231F20"/>
        </w:rPr>
        <w:t>к</w:t>
      </w:r>
      <w:r>
        <w:rPr>
          <w:color w:val="231F20"/>
          <w:spacing w:val="-16"/>
        </w:rPr>
        <w:t xml:space="preserve"> </w:t>
      </w:r>
      <w:r>
        <w:rPr>
          <w:color w:val="231F20"/>
        </w:rPr>
        <w:t>предмету</w:t>
      </w:r>
      <w:r>
        <w:rPr>
          <w:color w:val="231F20"/>
          <w:spacing w:val="-16"/>
        </w:rPr>
        <w:t xml:space="preserve"> </w:t>
      </w:r>
      <w:r>
        <w:rPr>
          <w:color w:val="231F20"/>
        </w:rPr>
        <w:t xml:space="preserve">«Иностранный </w:t>
      </w:r>
      <w:r>
        <w:rPr>
          <w:color w:val="231F20"/>
          <w:spacing w:val="-2"/>
        </w:rPr>
        <w:t>язык».</w:t>
      </w:r>
    </w:p>
    <w:p w:rsidR="009341A5" w:rsidRDefault="009341A5" w:rsidP="009341A5">
      <w:pPr>
        <w:pStyle w:val="a3"/>
        <w:spacing w:before="6"/>
        <w:ind w:left="0" w:right="0" w:firstLine="0"/>
        <w:jc w:val="left"/>
        <w:rPr>
          <w:sz w:val="18"/>
        </w:rPr>
      </w:pPr>
    </w:p>
    <w:p w:rsidR="009341A5" w:rsidRDefault="009341A5" w:rsidP="009341A5">
      <w:pPr>
        <w:pStyle w:val="21"/>
        <w:spacing w:line="230" w:lineRule="auto"/>
        <w:ind w:left="158" w:right="2009"/>
        <w:jc w:val="both"/>
        <w:rPr>
          <w:rFonts w:ascii="Georgia" w:hAnsi="Georgia"/>
        </w:rPr>
      </w:pPr>
      <w:r>
        <w:rPr>
          <w:rFonts w:ascii="Georgia" w:hAnsi="Georgia"/>
          <w:color w:val="231F20"/>
          <w:w w:val="70"/>
        </w:rPr>
        <w:t>МЕСТО</w:t>
      </w:r>
      <w:r>
        <w:rPr>
          <w:rFonts w:ascii="Georgia" w:hAnsi="Georgia"/>
          <w:color w:val="231F20"/>
        </w:rPr>
        <w:t xml:space="preserve"> </w:t>
      </w:r>
      <w:r>
        <w:rPr>
          <w:rFonts w:ascii="Georgia" w:hAnsi="Georgia"/>
          <w:color w:val="231F20"/>
          <w:w w:val="70"/>
        </w:rPr>
        <w:t>УЧЕБНОГО</w:t>
      </w:r>
      <w:r>
        <w:rPr>
          <w:rFonts w:ascii="Georgia" w:hAnsi="Georgia"/>
          <w:color w:val="231F20"/>
        </w:rPr>
        <w:t xml:space="preserve"> </w:t>
      </w:r>
      <w:r>
        <w:rPr>
          <w:rFonts w:ascii="Georgia" w:hAnsi="Georgia"/>
          <w:color w:val="231F20"/>
          <w:w w:val="70"/>
        </w:rPr>
        <w:t>ПРЕДМЕТА</w:t>
      </w:r>
      <w:r>
        <w:rPr>
          <w:rFonts w:ascii="Georgia" w:hAnsi="Georgia"/>
          <w:color w:val="231F20"/>
        </w:rPr>
        <w:t xml:space="preserve"> </w:t>
      </w:r>
      <w:r>
        <w:rPr>
          <w:rFonts w:ascii="Georgia" w:hAnsi="Georgia"/>
          <w:color w:val="231F20"/>
          <w:w w:val="70"/>
        </w:rPr>
        <w:t>«ИНОСТРАННЫЙ</w:t>
      </w:r>
      <w:r>
        <w:rPr>
          <w:rFonts w:ascii="Georgia" w:hAnsi="Georgia"/>
          <w:color w:val="231F20"/>
          <w:w w:val="75"/>
        </w:rPr>
        <w:t xml:space="preserve"> (ФРАНЦУЗСКИЙ)</w:t>
      </w:r>
      <w:r>
        <w:rPr>
          <w:rFonts w:ascii="Georgia" w:hAnsi="Georgia"/>
          <w:color w:val="231F20"/>
        </w:rPr>
        <w:t xml:space="preserve"> </w:t>
      </w:r>
      <w:r>
        <w:rPr>
          <w:rFonts w:ascii="Georgia" w:hAnsi="Georgia"/>
          <w:color w:val="231F20"/>
          <w:w w:val="75"/>
        </w:rPr>
        <w:t>ЯЗЫК»</w:t>
      </w:r>
      <w:r>
        <w:rPr>
          <w:rFonts w:ascii="Georgia" w:hAnsi="Georgia"/>
          <w:color w:val="231F20"/>
        </w:rPr>
        <w:t xml:space="preserve"> </w:t>
      </w:r>
      <w:r>
        <w:rPr>
          <w:rFonts w:ascii="Georgia" w:hAnsi="Georgia"/>
          <w:color w:val="231F20"/>
          <w:w w:val="75"/>
        </w:rPr>
        <w:t>В</w:t>
      </w:r>
      <w:r>
        <w:rPr>
          <w:rFonts w:ascii="Georgia" w:hAnsi="Georgia"/>
          <w:color w:val="231F20"/>
        </w:rPr>
        <w:t xml:space="preserve"> </w:t>
      </w:r>
      <w:r>
        <w:rPr>
          <w:rFonts w:ascii="Georgia" w:hAnsi="Georgia"/>
          <w:color w:val="231F20"/>
          <w:w w:val="75"/>
        </w:rPr>
        <w:t>УЧЕБНОМ</w:t>
      </w:r>
      <w:r>
        <w:rPr>
          <w:rFonts w:ascii="Georgia" w:hAnsi="Georgia"/>
          <w:color w:val="231F20"/>
        </w:rPr>
        <w:t xml:space="preserve"> </w:t>
      </w:r>
      <w:r>
        <w:rPr>
          <w:rFonts w:ascii="Georgia" w:hAnsi="Georgia"/>
          <w:color w:val="231F20"/>
          <w:w w:val="75"/>
        </w:rPr>
        <w:t>ПЛАНЕ</w:t>
      </w:r>
    </w:p>
    <w:p w:rsidR="009341A5" w:rsidRDefault="009341A5" w:rsidP="009341A5">
      <w:pPr>
        <w:pStyle w:val="a3"/>
        <w:spacing w:before="56"/>
        <w:ind w:right="154"/>
      </w:pPr>
      <w:r>
        <w:rPr>
          <w:color w:val="231F20"/>
        </w:rPr>
        <w:t>Учебный предмет «Иностранный (французский) язык» вхо- дит</w:t>
      </w:r>
      <w:r>
        <w:rPr>
          <w:color w:val="231F20"/>
          <w:spacing w:val="-10"/>
        </w:rPr>
        <w:t xml:space="preserve"> </w:t>
      </w:r>
      <w:r>
        <w:rPr>
          <w:color w:val="231F20"/>
        </w:rPr>
        <w:t>в</w:t>
      </w:r>
      <w:r>
        <w:rPr>
          <w:color w:val="231F20"/>
          <w:spacing w:val="-10"/>
        </w:rPr>
        <w:t xml:space="preserve"> </w:t>
      </w:r>
      <w:r>
        <w:rPr>
          <w:color w:val="231F20"/>
        </w:rPr>
        <w:t>число</w:t>
      </w:r>
      <w:r>
        <w:rPr>
          <w:color w:val="231F20"/>
          <w:spacing w:val="-10"/>
        </w:rPr>
        <w:t xml:space="preserve"> </w:t>
      </w:r>
      <w:r>
        <w:rPr>
          <w:color w:val="231F20"/>
        </w:rPr>
        <w:t>обязательных</w:t>
      </w:r>
      <w:r>
        <w:rPr>
          <w:color w:val="231F20"/>
          <w:spacing w:val="-10"/>
        </w:rPr>
        <w:t xml:space="preserve"> </w:t>
      </w:r>
      <w:r>
        <w:rPr>
          <w:color w:val="231F20"/>
        </w:rPr>
        <w:t>предметов,</w:t>
      </w:r>
      <w:r>
        <w:rPr>
          <w:color w:val="231F20"/>
          <w:spacing w:val="-10"/>
        </w:rPr>
        <w:t xml:space="preserve"> </w:t>
      </w:r>
      <w:r>
        <w:rPr>
          <w:color w:val="231F20"/>
        </w:rPr>
        <w:t>изучаемых</w:t>
      </w:r>
      <w:r>
        <w:rPr>
          <w:color w:val="231F20"/>
          <w:spacing w:val="-10"/>
        </w:rPr>
        <w:t xml:space="preserve"> </w:t>
      </w:r>
      <w:r>
        <w:rPr>
          <w:color w:val="231F20"/>
        </w:rPr>
        <w:t>на</w:t>
      </w:r>
      <w:r>
        <w:rPr>
          <w:color w:val="231F20"/>
          <w:spacing w:val="-10"/>
        </w:rPr>
        <w:t xml:space="preserve"> </w:t>
      </w:r>
      <w:r>
        <w:rPr>
          <w:color w:val="231F20"/>
        </w:rPr>
        <w:t>всех</w:t>
      </w:r>
      <w:r>
        <w:rPr>
          <w:color w:val="231F20"/>
          <w:spacing w:val="-10"/>
        </w:rPr>
        <w:t xml:space="preserve"> </w:t>
      </w:r>
      <w:r>
        <w:rPr>
          <w:color w:val="231F20"/>
        </w:rPr>
        <w:t xml:space="preserve">уров- </w:t>
      </w:r>
      <w:r>
        <w:rPr>
          <w:color w:val="231F20"/>
          <w:w w:val="95"/>
        </w:rPr>
        <w:t xml:space="preserve">нях общего среднего образования: со 2 по 11 класс. На этапе на- </w:t>
      </w:r>
      <w:r>
        <w:rPr>
          <w:color w:val="231F20"/>
          <w:spacing w:val="-2"/>
        </w:rPr>
        <w:t>чального</w:t>
      </w:r>
      <w:r>
        <w:rPr>
          <w:color w:val="231F20"/>
          <w:spacing w:val="-6"/>
        </w:rPr>
        <w:t xml:space="preserve"> </w:t>
      </w:r>
      <w:r>
        <w:rPr>
          <w:color w:val="231F20"/>
          <w:spacing w:val="-2"/>
        </w:rPr>
        <w:t>общего</w:t>
      </w:r>
      <w:r>
        <w:rPr>
          <w:color w:val="231F20"/>
          <w:spacing w:val="-6"/>
        </w:rPr>
        <w:t xml:space="preserve"> </w:t>
      </w:r>
      <w:r>
        <w:rPr>
          <w:color w:val="231F20"/>
          <w:spacing w:val="-2"/>
        </w:rPr>
        <w:t>образования</w:t>
      </w:r>
      <w:r>
        <w:rPr>
          <w:color w:val="231F20"/>
          <w:spacing w:val="-6"/>
        </w:rPr>
        <w:t xml:space="preserve"> </w:t>
      </w:r>
      <w:r>
        <w:rPr>
          <w:color w:val="231F20"/>
          <w:spacing w:val="-2"/>
        </w:rPr>
        <w:t>на</w:t>
      </w:r>
      <w:r>
        <w:rPr>
          <w:color w:val="231F20"/>
          <w:spacing w:val="-6"/>
        </w:rPr>
        <w:t xml:space="preserve"> </w:t>
      </w:r>
      <w:r>
        <w:rPr>
          <w:color w:val="231F20"/>
          <w:spacing w:val="-2"/>
        </w:rPr>
        <w:t>изучение</w:t>
      </w:r>
      <w:r>
        <w:rPr>
          <w:color w:val="231F20"/>
          <w:spacing w:val="-6"/>
        </w:rPr>
        <w:t xml:space="preserve"> </w:t>
      </w:r>
      <w:r>
        <w:rPr>
          <w:color w:val="231F20"/>
          <w:spacing w:val="-2"/>
        </w:rPr>
        <w:t>иностранного</w:t>
      </w:r>
      <w:r>
        <w:rPr>
          <w:color w:val="231F20"/>
          <w:spacing w:val="-6"/>
        </w:rPr>
        <w:t xml:space="preserve"> </w:t>
      </w:r>
      <w:r>
        <w:rPr>
          <w:color w:val="231F20"/>
          <w:spacing w:val="-2"/>
        </w:rPr>
        <w:t xml:space="preserve">языка </w:t>
      </w:r>
      <w:r>
        <w:rPr>
          <w:color w:val="231F20"/>
        </w:rPr>
        <w:t>выделяется</w:t>
      </w:r>
      <w:r>
        <w:rPr>
          <w:color w:val="231F20"/>
          <w:spacing w:val="1"/>
        </w:rPr>
        <w:t xml:space="preserve"> </w:t>
      </w:r>
      <w:r>
        <w:rPr>
          <w:color w:val="231F20"/>
        </w:rPr>
        <w:t>204</w:t>
      </w:r>
      <w:r>
        <w:rPr>
          <w:color w:val="231F20"/>
          <w:spacing w:val="1"/>
        </w:rPr>
        <w:t xml:space="preserve"> </w:t>
      </w:r>
      <w:r>
        <w:rPr>
          <w:color w:val="231F20"/>
        </w:rPr>
        <w:t>часа:</w:t>
      </w:r>
      <w:r>
        <w:rPr>
          <w:color w:val="231F20"/>
          <w:spacing w:val="1"/>
        </w:rPr>
        <w:t xml:space="preserve"> </w:t>
      </w:r>
      <w:r>
        <w:rPr>
          <w:color w:val="231F20"/>
        </w:rPr>
        <w:t>2</w:t>
      </w:r>
      <w:r>
        <w:rPr>
          <w:color w:val="231F20"/>
          <w:spacing w:val="1"/>
        </w:rPr>
        <w:t xml:space="preserve"> </w:t>
      </w:r>
      <w:r>
        <w:rPr>
          <w:color w:val="231F20"/>
        </w:rPr>
        <w:t>класс</w:t>
      </w:r>
      <w:r>
        <w:rPr>
          <w:color w:val="231F20"/>
          <w:spacing w:val="1"/>
        </w:rPr>
        <w:t xml:space="preserve"> </w:t>
      </w:r>
      <w:r>
        <w:rPr>
          <w:color w:val="231F20"/>
        </w:rPr>
        <w:t>—</w:t>
      </w:r>
      <w:r>
        <w:rPr>
          <w:color w:val="231F20"/>
          <w:spacing w:val="1"/>
        </w:rPr>
        <w:t xml:space="preserve"> </w:t>
      </w:r>
      <w:r>
        <w:rPr>
          <w:color w:val="231F20"/>
        </w:rPr>
        <w:t>68</w:t>
      </w:r>
      <w:r>
        <w:rPr>
          <w:color w:val="231F20"/>
          <w:spacing w:val="1"/>
        </w:rPr>
        <w:t xml:space="preserve"> </w:t>
      </w:r>
      <w:r>
        <w:rPr>
          <w:color w:val="231F20"/>
        </w:rPr>
        <w:t>часов,</w:t>
      </w:r>
      <w:r>
        <w:rPr>
          <w:color w:val="231F20"/>
          <w:spacing w:val="2"/>
        </w:rPr>
        <w:t xml:space="preserve"> </w:t>
      </w:r>
      <w:r>
        <w:rPr>
          <w:color w:val="231F20"/>
        </w:rPr>
        <w:t>3</w:t>
      </w:r>
      <w:r>
        <w:rPr>
          <w:color w:val="231F20"/>
          <w:spacing w:val="1"/>
        </w:rPr>
        <w:t xml:space="preserve"> </w:t>
      </w:r>
      <w:r>
        <w:rPr>
          <w:color w:val="231F20"/>
        </w:rPr>
        <w:t>класс</w:t>
      </w:r>
      <w:r>
        <w:rPr>
          <w:color w:val="231F20"/>
          <w:spacing w:val="1"/>
        </w:rPr>
        <w:t xml:space="preserve"> </w:t>
      </w:r>
      <w:r>
        <w:rPr>
          <w:color w:val="231F20"/>
        </w:rPr>
        <w:t>—</w:t>
      </w:r>
      <w:r>
        <w:rPr>
          <w:color w:val="231F20"/>
          <w:spacing w:val="1"/>
        </w:rPr>
        <w:t xml:space="preserve"> </w:t>
      </w:r>
      <w:r>
        <w:rPr>
          <w:color w:val="231F20"/>
        </w:rPr>
        <w:t>68</w:t>
      </w:r>
      <w:r>
        <w:rPr>
          <w:color w:val="231F20"/>
          <w:spacing w:val="1"/>
        </w:rPr>
        <w:t xml:space="preserve"> </w:t>
      </w:r>
      <w:r>
        <w:rPr>
          <w:color w:val="231F20"/>
          <w:spacing w:val="-2"/>
        </w:rPr>
        <w:t>часов,</w:t>
      </w:r>
    </w:p>
    <w:p w:rsidR="009341A5" w:rsidRDefault="009341A5" w:rsidP="009341A5">
      <w:pPr>
        <w:pStyle w:val="a3"/>
        <w:spacing w:line="231" w:lineRule="exact"/>
        <w:ind w:right="0" w:firstLine="0"/>
      </w:pPr>
      <w:r>
        <w:rPr>
          <w:color w:val="231F20"/>
        </w:rPr>
        <w:t>4</w:t>
      </w:r>
      <w:r>
        <w:rPr>
          <w:color w:val="231F20"/>
          <w:spacing w:val="8"/>
        </w:rPr>
        <w:t xml:space="preserve"> </w:t>
      </w:r>
      <w:r>
        <w:rPr>
          <w:color w:val="231F20"/>
        </w:rPr>
        <w:t>класс</w:t>
      </w:r>
      <w:r>
        <w:rPr>
          <w:color w:val="231F20"/>
          <w:spacing w:val="8"/>
        </w:rPr>
        <w:t xml:space="preserve"> </w:t>
      </w:r>
      <w:r>
        <w:rPr>
          <w:color w:val="231F20"/>
        </w:rPr>
        <w:t>—</w:t>
      </w:r>
      <w:r>
        <w:rPr>
          <w:color w:val="231F20"/>
          <w:spacing w:val="8"/>
        </w:rPr>
        <w:t xml:space="preserve"> </w:t>
      </w:r>
      <w:r>
        <w:rPr>
          <w:color w:val="231F20"/>
        </w:rPr>
        <w:t>68</w:t>
      </w:r>
      <w:r>
        <w:rPr>
          <w:color w:val="231F20"/>
          <w:spacing w:val="9"/>
        </w:rPr>
        <w:t xml:space="preserve"> </w:t>
      </w:r>
      <w:r>
        <w:rPr>
          <w:color w:val="231F20"/>
          <w:spacing w:val="-2"/>
        </w:rPr>
        <w:t>часов.</w:t>
      </w:r>
    </w:p>
    <w:p w:rsidR="009341A5" w:rsidRDefault="009341A5" w:rsidP="009341A5">
      <w:pPr>
        <w:spacing w:line="244" w:lineRule="auto"/>
        <w:jc w:val="both"/>
        <w:rPr>
          <w:sz w:val="20"/>
        </w:rPr>
        <w:sectPr w:rsidR="009341A5">
          <w:pgSz w:w="7830" w:h="12020"/>
          <w:pgMar w:top="600" w:right="580" w:bottom="900" w:left="580" w:header="0" w:footer="709" w:gutter="0"/>
          <w:cols w:space="720"/>
        </w:sectPr>
      </w:pPr>
    </w:p>
    <w:p w:rsidR="009341A5" w:rsidRDefault="009341A5" w:rsidP="009341A5">
      <w:pPr>
        <w:spacing w:before="68"/>
        <w:ind w:left="383"/>
        <w:rPr>
          <w:sz w:val="20"/>
        </w:rPr>
      </w:pPr>
      <w:r>
        <w:rPr>
          <w:rFonts w:ascii="Times New Roman" w:hAnsi="Times New Roman"/>
          <w:i/>
          <w:color w:val="231F20"/>
          <w:w w:val="115"/>
          <w:sz w:val="20"/>
        </w:rPr>
        <w:lastRenderedPageBreak/>
        <w:t>Работа</w:t>
      </w:r>
      <w:r>
        <w:rPr>
          <w:rFonts w:ascii="Times New Roman" w:hAnsi="Times New Roman"/>
          <w:i/>
          <w:color w:val="231F20"/>
          <w:spacing w:val="-8"/>
          <w:w w:val="115"/>
          <w:sz w:val="20"/>
        </w:rPr>
        <w:t xml:space="preserve"> </w:t>
      </w:r>
      <w:r>
        <w:rPr>
          <w:rFonts w:ascii="Times New Roman" w:hAnsi="Times New Roman"/>
          <w:i/>
          <w:color w:val="231F20"/>
          <w:w w:val="115"/>
          <w:sz w:val="20"/>
        </w:rPr>
        <w:t>с</w:t>
      </w:r>
      <w:r>
        <w:rPr>
          <w:rFonts w:ascii="Times New Roman" w:hAnsi="Times New Roman"/>
          <w:i/>
          <w:color w:val="231F20"/>
          <w:spacing w:val="-8"/>
          <w:w w:val="115"/>
          <w:sz w:val="20"/>
        </w:rPr>
        <w:t xml:space="preserve"> </w:t>
      </w:r>
      <w:r>
        <w:rPr>
          <w:rFonts w:ascii="Times New Roman" w:hAnsi="Times New Roman"/>
          <w:i/>
          <w:color w:val="231F20"/>
          <w:spacing w:val="-2"/>
          <w:w w:val="115"/>
          <w:sz w:val="20"/>
        </w:rPr>
        <w:t>информацией</w:t>
      </w:r>
      <w:r>
        <w:rPr>
          <w:color w:val="231F20"/>
          <w:spacing w:val="-2"/>
          <w:w w:val="115"/>
          <w:sz w:val="20"/>
        </w:rPr>
        <w:t>:</w:t>
      </w:r>
    </w:p>
    <w:p w:rsidR="009341A5" w:rsidRDefault="009341A5" w:rsidP="00135B7B">
      <w:pPr>
        <w:pStyle w:val="a5"/>
        <w:numPr>
          <w:ilvl w:val="0"/>
          <w:numId w:val="38"/>
        </w:numPr>
        <w:tabs>
          <w:tab w:val="left" w:pos="724"/>
        </w:tabs>
        <w:spacing w:before="3" w:line="242" w:lineRule="auto"/>
        <w:ind w:right="154" w:firstLine="226"/>
        <w:rPr>
          <w:sz w:val="20"/>
        </w:rPr>
      </w:pPr>
      <w:r>
        <w:rPr>
          <w:color w:val="231F20"/>
          <w:sz w:val="20"/>
        </w:rPr>
        <w:t>выбирать</w:t>
      </w:r>
      <w:r>
        <w:rPr>
          <w:color w:val="231F20"/>
          <w:spacing w:val="-12"/>
          <w:sz w:val="20"/>
        </w:rPr>
        <w:t xml:space="preserve"> </w:t>
      </w:r>
      <w:r>
        <w:rPr>
          <w:color w:val="231F20"/>
          <w:sz w:val="20"/>
        </w:rPr>
        <w:t>источник</w:t>
      </w:r>
      <w:r>
        <w:rPr>
          <w:color w:val="231F20"/>
          <w:spacing w:val="-12"/>
          <w:sz w:val="20"/>
        </w:rPr>
        <w:t xml:space="preserve"> </w:t>
      </w:r>
      <w:r>
        <w:rPr>
          <w:color w:val="231F20"/>
          <w:sz w:val="20"/>
        </w:rPr>
        <w:t>получения</w:t>
      </w:r>
      <w:r>
        <w:rPr>
          <w:color w:val="231F20"/>
          <w:spacing w:val="-12"/>
          <w:sz w:val="20"/>
        </w:rPr>
        <w:t xml:space="preserve"> </w:t>
      </w:r>
      <w:r>
        <w:rPr>
          <w:color w:val="231F20"/>
          <w:sz w:val="20"/>
        </w:rPr>
        <w:t>информации,</w:t>
      </w:r>
      <w:r>
        <w:rPr>
          <w:color w:val="231F20"/>
          <w:spacing w:val="-12"/>
          <w:sz w:val="20"/>
        </w:rPr>
        <w:t xml:space="preserve"> </w:t>
      </w:r>
      <w:r>
        <w:rPr>
          <w:color w:val="231F20"/>
          <w:sz w:val="20"/>
        </w:rPr>
        <w:t>работать</w:t>
      </w:r>
      <w:r>
        <w:rPr>
          <w:color w:val="231F20"/>
          <w:spacing w:val="-12"/>
          <w:sz w:val="20"/>
        </w:rPr>
        <w:t xml:space="preserve"> </w:t>
      </w:r>
      <w:r>
        <w:rPr>
          <w:color w:val="231F20"/>
          <w:sz w:val="20"/>
        </w:rPr>
        <w:t>со словарями,</w:t>
      </w:r>
      <w:r>
        <w:rPr>
          <w:color w:val="231F20"/>
          <w:spacing w:val="-16"/>
          <w:sz w:val="20"/>
        </w:rPr>
        <w:t xml:space="preserve"> </w:t>
      </w:r>
      <w:r>
        <w:rPr>
          <w:color w:val="231F20"/>
          <w:sz w:val="20"/>
        </w:rPr>
        <w:t>справочниками</w:t>
      </w:r>
      <w:r>
        <w:rPr>
          <w:color w:val="231F20"/>
          <w:spacing w:val="-16"/>
          <w:sz w:val="20"/>
        </w:rPr>
        <w:t xml:space="preserve"> </w:t>
      </w:r>
      <w:r>
        <w:rPr>
          <w:color w:val="231F20"/>
          <w:sz w:val="20"/>
        </w:rPr>
        <w:t>в</w:t>
      </w:r>
      <w:r>
        <w:rPr>
          <w:color w:val="231F20"/>
          <w:spacing w:val="-16"/>
          <w:sz w:val="20"/>
        </w:rPr>
        <w:t xml:space="preserve"> </w:t>
      </w:r>
      <w:r>
        <w:rPr>
          <w:color w:val="231F20"/>
          <w:sz w:val="20"/>
        </w:rPr>
        <w:t>поисках</w:t>
      </w:r>
      <w:r>
        <w:rPr>
          <w:color w:val="231F20"/>
          <w:spacing w:val="-16"/>
          <w:sz w:val="20"/>
        </w:rPr>
        <w:t xml:space="preserve"> </w:t>
      </w:r>
      <w:r>
        <w:rPr>
          <w:color w:val="231F20"/>
          <w:sz w:val="20"/>
        </w:rPr>
        <w:t>информации,</w:t>
      </w:r>
      <w:r>
        <w:rPr>
          <w:color w:val="231F20"/>
          <w:spacing w:val="-16"/>
          <w:sz w:val="20"/>
        </w:rPr>
        <w:t xml:space="preserve"> </w:t>
      </w:r>
      <w:r>
        <w:rPr>
          <w:color w:val="231F20"/>
          <w:sz w:val="20"/>
        </w:rPr>
        <w:t xml:space="preserve">необходи­ </w:t>
      </w:r>
      <w:r>
        <w:rPr>
          <w:color w:val="231F20"/>
          <w:w w:val="95"/>
          <w:sz w:val="20"/>
        </w:rPr>
        <w:t xml:space="preserve">мой для решения учебно­практической задачи; находить допол­ </w:t>
      </w:r>
      <w:r>
        <w:rPr>
          <w:color w:val="231F20"/>
          <w:sz w:val="20"/>
        </w:rPr>
        <w:t>нительную информацию, используя справочники и словари;</w:t>
      </w:r>
    </w:p>
    <w:p w:rsidR="009341A5" w:rsidRDefault="009341A5" w:rsidP="00135B7B">
      <w:pPr>
        <w:pStyle w:val="a5"/>
        <w:numPr>
          <w:ilvl w:val="0"/>
          <w:numId w:val="38"/>
        </w:numPr>
        <w:tabs>
          <w:tab w:val="left" w:pos="724"/>
        </w:tabs>
        <w:spacing w:line="242" w:lineRule="auto"/>
        <w:ind w:firstLine="226"/>
        <w:rPr>
          <w:sz w:val="20"/>
        </w:rPr>
      </w:pPr>
      <w:r>
        <w:rPr>
          <w:color w:val="231F20"/>
          <w:w w:val="95"/>
          <w:sz w:val="20"/>
        </w:rPr>
        <w:t xml:space="preserve">распознавать достоверную и недостоверную информацию </w:t>
      </w:r>
      <w:r>
        <w:rPr>
          <w:color w:val="231F20"/>
          <w:sz w:val="20"/>
        </w:rPr>
        <w:t>о</w:t>
      </w:r>
      <w:r>
        <w:rPr>
          <w:color w:val="231F20"/>
          <w:spacing w:val="-9"/>
          <w:sz w:val="20"/>
        </w:rPr>
        <w:t xml:space="preserve"> </w:t>
      </w:r>
      <w:r>
        <w:rPr>
          <w:color w:val="231F20"/>
          <w:sz w:val="20"/>
        </w:rPr>
        <w:t>языковых</w:t>
      </w:r>
      <w:r>
        <w:rPr>
          <w:color w:val="231F20"/>
          <w:spacing w:val="-9"/>
          <w:sz w:val="20"/>
        </w:rPr>
        <w:t xml:space="preserve"> </w:t>
      </w:r>
      <w:r>
        <w:rPr>
          <w:color w:val="231F20"/>
          <w:sz w:val="20"/>
        </w:rPr>
        <w:t>единицах</w:t>
      </w:r>
      <w:r>
        <w:rPr>
          <w:color w:val="231F20"/>
          <w:spacing w:val="-9"/>
          <w:sz w:val="20"/>
        </w:rPr>
        <w:t xml:space="preserve"> </w:t>
      </w:r>
      <w:r>
        <w:rPr>
          <w:color w:val="231F20"/>
          <w:sz w:val="20"/>
        </w:rPr>
        <w:t>самостоятельно</w:t>
      </w:r>
      <w:r>
        <w:rPr>
          <w:color w:val="231F20"/>
          <w:spacing w:val="-9"/>
          <w:sz w:val="20"/>
        </w:rPr>
        <w:t xml:space="preserve"> </w:t>
      </w:r>
      <w:r>
        <w:rPr>
          <w:color w:val="231F20"/>
          <w:sz w:val="20"/>
        </w:rPr>
        <w:t>или</w:t>
      </w:r>
      <w:r>
        <w:rPr>
          <w:color w:val="231F20"/>
          <w:spacing w:val="-9"/>
          <w:sz w:val="20"/>
        </w:rPr>
        <w:t xml:space="preserve"> </w:t>
      </w:r>
      <w:r>
        <w:rPr>
          <w:color w:val="231F20"/>
          <w:sz w:val="20"/>
        </w:rPr>
        <w:t>на</w:t>
      </w:r>
      <w:r>
        <w:rPr>
          <w:color w:val="231F20"/>
          <w:spacing w:val="-9"/>
          <w:sz w:val="20"/>
        </w:rPr>
        <w:t xml:space="preserve"> </w:t>
      </w:r>
      <w:r>
        <w:rPr>
          <w:color w:val="231F20"/>
          <w:sz w:val="20"/>
        </w:rPr>
        <w:t>основании</w:t>
      </w:r>
      <w:r>
        <w:rPr>
          <w:color w:val="231F20"/>
          <w:spacing w:val="-9"/>
          <w:sz w:val="20"/>
        </w:rPr>
        <w:t xml:space="preserve"> </w:t>
      </w:r>
      <w:r>
        <w:rPr>
          <w:color w:val="231F20"/>
          <w:sz w:val="20"/>
        </w:rPr>
        <w:t>пред­ ложенного учителем способа её проверки;</w:t>
      </w:r>
    </w:p>
    <w:p w:rsidR="009341A5" w:rsidRDefault="009341A5" w:rsidP="00135B7B">
      <w:pPr>
        <w:pStyle w:val="a5"/>
        <w:numPr>
          <w:ilvl w:val="0"/>
          <w:numId w:val="38"/>
        </w:numPr>
        <w:tabs>
          <w:tab w:val="left" w:pos="724"/>
        </w:tabs>
        <w:spacing w:line="242" w:lineRule="auto"/>
        <w:ind w:right="154" w:firstLine="226"/>
        <w:rPr>
          <w:sz w:val="20"/>
        </w:rPr>
      </w:pPr>
      <w:r>
        <w:rPr>
          <w:color w:val="231F20"/>
          <w:w w:val="95"/>
          <w:sz w:val="20"/>
        </w:rPr>
        <w:t xml:space="preserve">соблюдать с помощью взрослых (педагогических работни­ </w:t>
      </w:r>
      <w:r>
        <w:rPr>
          <w:color w:val="231F20"/>
          <w:sz w:val="20"/>
        </w:rPr>
        <w:t>ков, родителей (законных представителей) несовершеннолет­ них обучающихся) элементарные правила информационной безопасности</w:t>
      </w:r>
      <w:r>
        <w:rPr>
          <w:color w:val="231F20"/>
          <w:spacing w:val="-16"/>
          <w:sz w:val="20"/>
        </w:rPr>
        <w:t xml:space="preserve"> </w:t>
      </w:r>
      <w:r>
        <w:rPr>
          <w:color w:val="231F20"/>
          <w:sz w:val="20"/>
        </w:rPr>
        <w:t>при</w:t>
      </w:r>
      <w:r>
        <w:rPr>
          <w:color w:val="231F20"/>
          <w:spacing w:val="-16"/>
          <w:sz w:val="20"/>
        </w:rPr>
        <w:t xml:space="preserve"> </w:t>
      </w:r>
      <w:r>
        <w:rPr>
          <w:color w:val="231F20"/>
          <w:sz w:val="20"/>
        </w:rPr>
        <w:t>поиске</w:t>
      </w:r>
      <w:r>
        <w:rPr>
          <w:color w:val="231F20"/>
          <w:spacing w:val="-16"/>
          <w:sz w:val="20"/>
        </w:rPr>
        <w:t xml:space="preserve"> </w:t>
      </w:r>
      <w:r>
        <w:rPr>
          <w:color w:val="231F20"/>
          <w:sz w:val="20"/>
        </w:rPr>
        <w:t>информации</w:t>
      </w:r>
      <w:r>
        <w:rPr>
          <w:color w:val="231F20"/>
          <w:spacing w:val="-16"/>
          <w:sz w:val="20"/>
        </w:rPr>
        <w:t xml:space="preserve"> </w:t>
      </w:r>
      <w:r>
        <w:rPr>
          <w:color w:val="231F20"/>
          <w:sz w:val="20"/>
        </w:rPr>
        <w:t>в</w:t>
      </w:r>
      <w:r>
        <w:rPr>
          <w:color w:val="231F20"/>
          <w:spacing w:val="-16"/>
          <w:sz w:val="20"/>
        </w:rPr>
        <w:t xml:space="preserve"> </w:t>
      </w:r>
      <w:r>
        <w:rPr>
          <w:color w:val="231F20"/>
          <w:sz w:val="20"/>
        </w:rPr>
        <w:t>сети</w:t>
      </w:r>
      <w:r>
        <w:rPr>
          <w:color w:val="231F20"/>
          <w:spacing w:val="-16"/>
          <w:sz w:val="20"/>
        </w:rPr>
        <w:t xml:space="preserve"> </w:t>
      </w:r>
      <w:r>
        <w:rPr>
          <w:color w:val="231F20"/>
          <w:sz w:val="20"/>
        </w:rPr>
        <w:t>Интернет;</w:t>
      </w:r>
    </w:p>
    <w:p w:rsidR="009341A5" w:rsidRDefault="009341A5" w:rsidP="00135B7B">
      <w:pPr>
        <w:pStyle w:val="a5"/>
        <w:numPr>
          <w:ilvl w:val="0"/>
          <w:numId w:val="38"/>
        </w:numPr>
        <w:tabs>
          <w:tab w:val="left" w:pos="724"/>
        </w:tabs>
        <w:spacing w:line="242" w:lineRule="auto"/>
        <w:ind w:firstLine="226"/>
        <w:rPr>
          <w:sz w:val="20"/>
        </w:rPr>
      </w:pPr>
      <w:r>
        <w:rPr>
          <w:color w:val="231F20"/>
          <w:sz w:val="20"/>
        </w:rPr>
        <w:t>самостоятельно</w:t>
      </w:r>
      <w:r>
        <w:rPr>
          <w:color w:val="231F20"/>
          <w:spacing w:val="-11"/>
          <w:sz w:val="20"/>
        </w:rPr>
        <w:t xml:space="preserve"> </w:t>
      </w:r>
      <w:r>
        <w:rPr>
          <w:color w:val="231F20"/>
          <w:sz w:val="20"/>
        </w:rPr>
        <w:t>создавать</w:t>
      </w:r>
      <w:r>
        <w:rPr>
          <w:color w:val="231F20"/>
          <w:spacing w:val="-11"/>
          <w:sz w:val="20"/>
        </w:rPr>
        <w:t xml:space="preserve"> </w:t>
      </w:r>
      <w:r>
        <w:rPr>
          <w:color w:val="231F20"/>
          <w:sz w:val="20"/>
        </w:rPr>
        <w:t>схемы,</w:t>
      </w:r>
      <w:r>
        <w:rPr>
          <w:color w:val="231F20"/>
          <w:spacing w:val="-11"/>
          <w:sz w:val="20"/>
        </w:rPr>
        <w:t xml:space="preserve"> </w:t>
      </w:r>
      <w:r>
        <w:rPr>
          <w:color w:val="231F20"/>
          <w:sz w:val="20"/>
        </w:rPr>
        <w:t>таблицы</w:t>
      </w:r>
      <w:r>
        <w:rPr>
          <w:color w:val="231F20"/>
          <w:spacing w:val="-11"/>
          <w:sz w:val="20"/>
        </w:rPr>
        <w:t xml:space="preserve"> </w:t>
      </w:r>
      <w:r>
        <w:rPr>
          <w:color w:val="231F20"/>
          <w:sz w:val="20"/>
        </w:rPr>
        <w:t>для</w:t>
      </w:r>
      <w:r>
        <w:rPr>
          <w:color w:val="231F20"/>
          <w:spacing w:val="-11"/>
          <w:sz w:val="20"/>
        </w:rPr>
        <w:t xml:space="preserve"> </w:t>
      </w:r>
      <w:r>
        <w:rPr>
          <w:color w:val="231F20"/>
          <w:sz w:val="20"/>
        </w:rPr>
        <w:t>представ­ ления</w:t>
      </w:r>
      <w:r>
        <w:rPr>
          <w:color w:val="231F20"/>
          <w:spacing w:val="-9"/>
          <w:sz w:val="20"/>
        </w:rPr>
        <w:t xml:space="preserve"> </w:t>
      </w:r>
      <w:r>
        <w:rPr>
          <w:color w:val="231F20"/>
          <w:sz w:val="20"/>
        </w:rPr>
        <w:t>информации.</w:t>
      </w:r>
    </w:p>
    <w:p w:rsidR="009341A5" w:rsidRDefault="009341A5" w:rsidP="009341A5">
      <w:pPr>
        <w:pStyle w:val="a3"/>
        <w:spacing w:before="1"/>
        <w:ind w:left="0" w:right="0" w:firstLine="0"/>
        <w:jc w:val="left"/>
      </w:pPr>
    </w:p>
    <w:p w:rsidR="009341A5" w:rsidRDefault="009341A5" w:rsidP="009341A5">
      <w:pPr>
        <w:pStyle w:val="51"/>
        <w:spacing w:line="239" w:lineRule="exact"/>
      </w:pPr>
      <w:r>
        <w:rPr>
          <w:color w:val="231F20"/>
        </w:rPr>
        <w:t>Коммуникативные</w:t>
      </w:r>
      <w:r>
        <w:rPr>
          <w:color w:val="231F20"/>
          <w:spacing w:val="-7"/>
        </w:rPr>
        <w:t xml:space="preserve"> </w:t>
      </w:r>
      <w:r>
        <w:rPr>
          <w:color w:val="231F20"/>
        </w:rPr>
        <w:t>универсальные</w:t>
      </w:r>
      <w:r>
        <w:rPr>
          <w:color w:val="231F20"/>
          <w:spacing w:val="-7"/>
        </w:rPr>
        <w:t xml:space="preserve"> </w:t>
      </w:r>
      <w:r>
        <w:rPr>
          <w:color w:val="231F20"/>
        </w:rPr>
        <w:t>учебные</w:t>
      </w:r>
      <w:r>
        <w:rPr>
          <w:color w:val="231F20"/>
          <w:spacing w:val="-7"/>
        </w:rPr>
        <w:t xml:space="preserve"> </w:t>
      </w:r>
      <w:r>
        <w:rPr>
          <w:color w:val="231F20"/>
          <w:spacing w:val="-2"/>
        </w:rPr>
        <w:t>действия:</w:t>
      </w:r>
    </w:p>
    <w:p w:rsidR="009341A5" w:rsidRDefault="009341A5" w:rsidP="009341A5">
      <w:pPr>
        <w:spacing w:line="232" w:lineRule="exact"/>
        <w:ind w:left="383"/>
        <w:rPr>
          <w:sz w:val="20"/>
        </w:rPr>
      </w:pPr>
      <w:r>
        <w:rPr>
          <w:rFonts w:ascii="Times New Roman" w:hAnsi="Times New Roman"/>
          <w:i/>
          <w:color w:val="231F20"/>
          <w:spacing w:val="-2"/>
          <w:w w:val="115"/>
          <w:sz w:val="20"/>
        </w:rPr>
        <w:t>Общение</w:t>
      </w:r>
      <w:r>
        <w:rPr>
          <w:color w:val="231F20"/>
          <w:spacing w:val="-2"/>
          <w:w w:val="115"/>
          <w:sz w:val="20"/>
        </w:rPr>
        <w:t>:</w:t>
      </w:r>
    </w:p>
    <w:p w:rsidR="009341A5" w:rsidRDefault="009341A5" w:rsidP="00135B7B">
      <w:pPr>
        <w:pStyle w:val="a5"/>
        <w:numPr>
          <w:ilvl w:val="0"/>
          <w:numId w:val="38"/>
        </w:numPr>
        <w:tabs>
          <w:tab w:val="left" w:pos="724"/>
        </w:tabs>
        <w:spacing w:before="2" w:line="242" w:lineRule="auto"/>
        <w:ind w:firstLine="226"/>
        <w:rPr>
          <w:sz w:val="20"/>
        </w:rPr>
      </w:pPr>
      <w:r>
        <w:rPr>
          <w:color w:val="231F20"/>
          <w:sz w:val="20"/>
        </w:rPr>
        <w:t xml:space="preserve">воспринимать и формулировать суждения, выбирать </w:t>
      </w:r>
      <w:r>
        <w:rPr>
          <w:color w:val="231F20"/>
          <w:spacing w:val="-2"/>
          <w:sz w:val="20"/>
        </w:rPr>
        <w:t>адекватные</w:t>
      </w:r>
      <w:r>
        <w:rPr>
          <w:color w:val="231F20"/>
          <w:spacing w:val="-7"/>
          <w:sz w:val="20"/>
        </w:rPr>
        <w:t xml:space="preserve"> </w:t>
      </w:r>
      <w:r>
        <w:rPr>
          <w:color w:val="231F20"/>
          <w:spacing w:val="-2"/>
          <w:sz w:val="20"/>
        </w:rPr>
        <w:t>языковые</w:t>
      </w:r>
      <w:r>
        <w:rPr>
          <w:color w:val="231F20"/>
          <w:spacing w:val="-7"/>
          <w:sz w:val="20"/>
        </w:rPr>
        <w:t xml:space="preserve"> </w:t>
      </w:r>
      <w:r>
        <w:rPr>
          <w:color w:val="231F20"/>
          <w:spacing w:val="-2"/>
          <w:sz w:val="20"/>
        </w:rPr>
        <w:t>средства</w:t>
      </w:r>
      <w:r>
        <w:rPr>
          <w:color w:val="231F20"/>
          <w:spacing w:val="-7"/>
          <w:sz w:val="20"/>
        </w:rPr>
        <w:t xml:space="preserve"> </w:t>
      </w:r>
      <w:r>
        <w:rPr>
          <w:color w:val="231F20"/>
          <w:spacing w:val="-2"/>
          <w:sz w:val="20"/>
        </w:rPr>
        <w:t>для</w:t>
      </w:r>
      <w:r>
        <w:rPr>
          <w:color w:val="231F20"/>
          <w:spacing w:val="-7"/>
          <w:sz w:val="20"/>
        </w:rPr>
        <w:t xml:space="preserve"> </w:t>
      </w:r>
      <w:r>
        <w:rPr>
          <w:color w:val="231F20"/>
          <w:spacing w:val="-2"/>
          <w:sz w:val="20"/>
        </w:rPr>
        <w:t>выражения</w:t>
      </w:r>
      <w:r>
        <w:rPr>
          <w:color w:val="231F20"/>
          <w:spacing w:val="-7"/>
          <w:sz w:val="20"/>
        </w:rPr>
        <w:t xml:space="preserve"> </w:t>
      </w:r>
      <w:r>
        <w:rPr>
          <w:color w:val="231F20"/>
          <w:spacing w:val="-2"/>
          <w:sz w:val="20"/>
        </w:rPr>
        <w:t>эмоций</w:t>
      </w:r>
      <w:r>
        <w:rPr>
          <w:color w:val="231F20"/>
          <w:spacing w:val="-7"/>
          <w:sz w:val="20"/>
        </w:rPr>
        <w:t xml:space="preserve"> </w:t>
      </w:r>
      <w:r>
        <w:rPr>
          <w:color w:val="231F20"/>
          <w:spacing w:val="-2"/>
          <w:sz w:val="20"/>
        </w:rPr>
        <w:t>в</w:t>
      </w:r>
      <w:r>
        <w:rPr>
          <w:color w:val="231F20"/>
          <w:spacing w:val="-7"/>
          <w:sz w:val="20"/>
        </w:rPr>
        <w:t xml:space="preserve"> </w:t>
      </w:r>
      <w:r>
        <w:rPr>
          <w:color w:val="231F20"/>
          <w:spacing w:val="-2"/>
          <w:sz w:val="20"/>
        </w:rPr>
        <w:t xml:space="preserve">соот­ </w:t>
      </w:r>
      <w:r>
        <w:rPr>
          <w:color w:val="231F20"/>
          <w:sz w:val="20"/>
        </w:rPr>
        <w:t>ветствии</w:t>
      </w:r>
      <w:r>
        <w:rPr>
          <w:color w:val="231F20"/>
          <w:spacing w:val="-7"/>
          <w:sz w:val="20"/>
        </w:rPr>
        <w:t xml:space="preserve"> </w:t>
      </w:r>
      <w:r>
        <w:rPr>
          <w:color w:val="231F20"/>
          <w:sz w:val="20"/>
        </w:rPr>
        <w:t>с</w:t>
      </w:r>
      <w:r>
        <w:rPr>
          <w:color w:val="231F20"/>
          <w:spacing w:val="-7"/>
          <w:sz w:val="20"/>
        </w:rPr>
        <w:t xml:space="preserve"> </w:t>
      </w:r>
      <w:r>
        <w:rPr>
          <w:color w:val="231F20"/>
          <w:sz w:val="20"/>
        </w:rPr>
        <w:t>целями</w:t>
      </w:r>
      <w:r>
        <w:rPr>
          <w:color w:val="231F20"/>
          <w:spacing w:val="-7"/>
          <w:sz w:val="20"/>
        </w:rPr>
        <w:t xml:space="preserve"> </w:t>
      </w:r>
      <w:r>
        <w:rPr>
          <w:color w:val="231F20"/>
          <w:sz w:val="20"/>
        </w:rPr>
        <w:t>и</w:t>
      </w:r>
      <w:r>
        <w:rPr>
          <w:color w:val="231F20"/>
          <w:spacing w:val="-7"/>
          <w:sz w:val="20"/>
        </w:rPr>
        <w:t xml:space="preserve"> </w:t>
      </w:r>
      <w:r>
        <w:rPr>
          <w:color w:val="231F20"/>
          <w:sz w:val="20"/>
        </w:rPr>
        <w:t>условиями</w:t>
      </w:r>
      <w:r>
        <w:rPr>
          <w:color w:val="231F20"/>
          <w:spacing w:val="-7"/>
          <w:sz w:val="20"/>
        </w:rPr>
        <w:t xml:space="preserve"> </w:t>
      </w:r>
      <w:r>
        <w:rPr>
          <w:color w:val="231F20"/>
          <w:sz w:val="20"/>
        </w:rPr>
        <w:t>общения</w:t>
      </w:r>
      <w:r>
        <w:rPr>
          <w:color w:val="231F20"/>
          <w:spacing w:val="-7"/>
          <w:sz w:val="20"/>
        </w:rPr>
        <w:t xml:space="preserve"> </w:t>
      </w:r>
      <w:r>
        <w:rPr>
          <w:color w:val="231F20"/>
          <w:sz w:val="20"/>
        </w:rPr>
        <w:t>в</w:t>
      </w:r>
      <w:r>
        <w:rPr>
          <w:color w:val="231F20"/>
          <w:spacing w:val="-7"/>
          <w:sz w:val="20"/>
        </w:rPr>
        <w:t xml:space="preserve"> </w:t>
      </w:r>
      <w:r>
        <w:rPr>
          <w:color w:val="231F20"/>
          <w:sz w:val="20"/>
        </w:rPr>
        <w:t>знакомой</w:t>
      </w:r>
      <w:r>
        <w:rPr>
          <w:color w:val="231F20"/>
          <w:spacing w:val="-7"/>
          <w:sz w:val="20"/>
        </w:rPr>
        <w:t xml:space="preserve"> </w:t>
      </w:r>
      <w:r>
        <w:rPr>
          <w:color w:val="231F20"/>
          <w:sz w:val="20"/>
        </w:rPr>
        <w:t>среде;</w:t>
      </w:r>
    </w:p>
    <w:p w:rsidR="009341A5" w:rsidRDefault="009341A5" w:rsidP="00135B7B">
      <w:pPr>
        <w:pStyle w:val="a5"/>
        <w:numPr>
          <w:ilvl w:val="0"/>
          <w:numId w:val="38"/>
        </w:numPr>
        <w:tabs>
          <w:tab w:val="left" w:pos="724"/>
        </w:tabs>
        <w:spacing w:line="242" w:lineRule="auto"/>
        <w:ind w:right="154" w:firstLine="226"/>
        <w:rPr>
          <w:sz w:val="20"/>
        </w:rPr>
      </w:pPr>
      <w:r>
        <w:rPr>
          <w:color w:val="231F20"/>
          <w:sz w:val="20"/>
        </w:rPr>
        <w:t>строить</w:t>
      </w:r>
      <w:r>
        <w:rPr>
          <w:color w:val="231F20"/>
          <w:spacing w:val="-16"/>
          <w:sz w:val="20"/>
        </w:rPr>
        <w:t xml:space="preserve"> </w:t>
      </w:r>
      <w:r>
        <w:rPr>
          <w:color w:val="231F20"/>
          <w:sz w:val="20"/>
        </w:rPr>
        <w:t>устное</w:t>
      </w:r>
      <w:r>
        <w:rPr>
          <w:color w:val="231F20"/>
          <w:spacing w:val="-16"/>
          <w:sz w:val="20"/>
        </w:rPr>
        <w:t xml:space="preserve"> </w:t>
      </w:r>
      <w:r>
        <w:rPr>
          <w:color w:val="231F20"/>
          <w:sz w:val="20"/>
        </w:rPr>
        <w:t>высказывание</w:t>
      </w:r>
      <w:r>
        <w:rPr>
          <w:color w:val="231F20"/>
          <w:spacing w:val="-16"/>
          <w:sz w:val="20"/>
        </w:rPr>
        <w:t xml:space="preserve"> </w:t>
      </w:r>
      <w:r>
        <w:rPr>
          <w:color w:val="231F20"/>
          <w:sz w:val="20"/>
        </w:rPr>
        <w:t>при</w:t>
      </w:r>
      <w:r>
        <w:rPr>
          <w:color w:val="231F20"/>
          <w:spacing w:val="-16"/>
          <w:sz w:val="20"/>
        </w:rPr>
        <w:t xml:space="preserve"> </w:t>
      </w:r>
      <w:r>
        <w:rPr>
          <w:color w:val="231F20"/>
          <w:sz w:val="20"/>
        </w:rPr>
        <w:t>обосновании</w:t>
      </w:r>
      <w:r>
        <w:rPr>
          <w:color w:val="231F20"/>
          <w:spacing w:val="-16"/>
          <w:sz w:val="20"/>
        </w:rPr>
        <w:t xml:space="preserve"> </w:t>
      </w:r>
      <w:r>
        <w:rPr>
          <w:color w:val="231F20"/>
          <w:sz w:val="20"/>
        </w:rPr>
        <w:t>правиль­ ности написания, при обобщении результатов наблюдения за орфографическим</w:t>
      </w:r>
      <w:r>
        <w:rPr>
          <w:color w:val="231F20"/>
          <w:spacing w:val="-9"/>
          <w:sz w:val="20"/>
        </w:rPr>
        <w:t xml:space="preserve"> </w:t>
      </w:r>
      <w:r>
        <w:rPr>
          <w:color w:val="231F20"/>
          <w:sz w:val="20"/>
        </w:rPr>
        <w:t>материалом;</w:t>
      </w:r>
    </w:p>
    <w:p w:rsidR="009341A5" w:rsidRDefault="009341A5" w:rsidP="00135B7B">
      <w:pPr>
        <w:pStyle w:val="a5"/>
        <w:numPr>
          <w:ilvl w:val="0"/>
          <w:numId w:val="38"/>
        </w:numPr>
        <w:tabs>
          <w:tab w:val="left" w:pos="724"/>
        </w:tabs>
        <w:spacing w:line="242" w:lineRule="auto"/>
        <w:ind w:firstLine="226"/>
        <w:rPr>
          <w:sz w:val="20"/>
        </w:rPr>
      </w:pPr>
      <w:r>
        <w:rPr>
          <w:color w:val="231F20"/>
          <w:sz w:val="20"/>
        </w:rPr>
        <w:t>создавать устные и письменные тексты (описание, рас­ суждение,</w:t>
      </w:r>
      <w:r>
        <w:rPr>
          <w:color w:val="231F20"/>
          <w:spacing w:val="-9"/>
          <w:sz w:val="20"/>
        </w:rPr>
        <w:t xml:space="preserve"> </w:t>
      </w:r>
      <w:r>
        <w:rPr>
          <w:color w:val="231F20"/>
          <w:sz w:val="20"/>
        </w:rPr>
        <w:t>повествование);</w:t>
      </w:r>
    </w:p>
    <w:p w:rsidR="009341A5" w:rsidRDefault="009341A5" w:rsidP="00135B7B">
      <w:pPr>
        <w:pStyle w:val="a5"/>
        <w:numPr>
          <w:ilvl w:val="0"/>
          <w:numId w:val="38"/>
        </w:numPr>
        <w:tabs>
          <w:tab w:val="left" w:pos="724"/>
        </w:tabs>
        <w:spacing w:line="235" w:lineRule="exact"/>
        <w:ind w:left="723" w:right="0"/>
        <w:rPr>
          <w:sz w:val="20"/>
        </w:rPr>
      </w:pPr>
      <w:r>
        <w:rPr>
          <w:color w:val="231F20"/>
          <w:w w:val="95"/>
          <w:sz w:val="20"/>
        </w:rPr>
        <w:t>готовить</w:t>
      </w:r>
      <w:r>
        <w:rPr>
          <w:color w:val="231F20"/>
          <w:spacing w:val="23"/>
          <w:sz w:val="20"/>
        </w:rPr>
        <w:t xml:space="preserve"> </w:t>
      </w:r>
      <w:r>
        <w:rPr>
          <w:color w:val="231F20"/>
          <w:w w:val="95"/>
          <w:sz w:val="20"/>
        </w:rPr>
        <w:t>небольшие</w:t>
      </w:r>
      <w:r>
        <w:rPr>
          <w:color w:val="231F20"/>
          <w:spacing w:val="24"/>
          <w:sz w:val="20"/>
        </w:rPr>
        <w:t xml:space="preserve"> </w:t>
      </w:r>
      <w:r>
        <w:rPr>
          <w:color w:val="231F20"/>
          <w:w w:val="95"/>
          <w:sz w:val="20"/>
        </w:rPr>
        <w:t>публичные</w:t>
      </w:r>
      <w:r>
        <w:rPr>
          <w:color w:val="231F20"/>
          <w:spacing w:val="24"/>
          <w:sz w:val="20"/>
        </w:rPr>
        <w:t xml:space="preserve"> </w:t>
      </w:r>
      <w:r>
        <w:rPr>
          <w:color w:val="231F20"/>
          <w:spacing w:val="-2"/>
          <w:w w:val="95"/>
          <w:sz w:val="20"/>
        </w:rPr>
        <w:t>выступления;</w:t>
      </w:r>
    </w:p>
    <w:p w:rsidR="009341A5" w:rsidRDefault="009341A5" w:rsidP="00135B7B">
      <w:pPr>
        <w:pStyle w:val="a5"/>
        <w:numPr>
          <w:ilvl w:val="0"/>
          <w:numId w:val="38"/>
        </w:numPr>
        <w:tabs>
          <w:tab w:val="left" w:pos="724"/>
        </w:tabs>
        <w:spacing w:before="2" w:line="242" w:lineRule="auto"/>
        <w:ind w:right="154" w:firstLine="226"/>
        <w:rPr>
          <w:sz w:val="20"/>
        </w:rPr>
      </w:pPr>
      <w:r>
        <w:rPr>
          <w:color w:val="231F20"/>
          <w:sz w:val="20"/>
        </w:rPr>
        <w:t>подбирать иллюстративный материал (рисунки, фото, плакаты) к тексту выступления.</w:t>
      </w:r>
    </w:p>
    <w:p w:rsidR="009341A5" w:rsidRDefault="009341A5" w:rsidP="009341A5">
      <w:pPr>
        <w:pStyle w:val="a3"/>
        <w:spacing w:before="2"/>
        <w:ind w:left="0" w:right="0" w:firstLine="0"/>
        <w:jc w:val="left"/>
      </w:pPr>
    </w:p>
    <w:p w:rsidR="009341A5" w:rsidRDefault="009341A5" w:rsidP="009341A5">
      <w:pPr>
        <w:pStyle w:val="51"/>
        <w:spacing w:line="239" w:lineRule="exact"/>
        <w:jc w:val="both"/>
      </w:pPr>
      <w:r>
        <w:rPr>
          <w:color w:val="231F20"/>
        </w:rPr>
        <w:t>Регулятивные</w:t>
      </w:r>
      <w:r>
        <w:rPr>
          <w:color w:val="231F20"/>
          <w:spacing w:val="-1"/>
        </w:rPr>
        <w:t xml:space="preserve"> </w:t>
      </w:r>
      <w:r>
        <w:rPr>
          <w:color w:val="231F20"/>
        </w:rPr>
        <w:t>универсальные</w:t>
      </w:r>
      <w:r>
        <w:rPr>
          <w:color w:val="231F20"/>
          <w:spacing w:val="-1"/>
        </w:rPr>
        <w:t xml:space="preserve"> </w:t>
      </w:r>
      <w:r>
        <w:rPr>
          <w:color w:val="231F20"/>
        </w:rPr>
        <w:t>учебные</w:t>
      </w:r>
      <w:r>
        <w:rPr>
          <w:color w:val="231F20"/>
          <w:spacing w:val="-1"/>
        </w:rPr>
        <w:t xml:space="preserve"> </w:t>
      </w:r>
      <w:r>
        <w:rPr>
          <w:color w:val="231F20"/>
          <w:spacing w:val="-2"/>
        </w:rPr>
        <w:t>действия:</w:t>
      </w:r>
    </w:p>
    <w:p w:rsidR="009341A5" w:rsidRDefault="009341A5" w:rsidP="009341A5">
      <w:pPr>
        <w:spacing w:line="232" w:lineRule="exact"/>
        <w:ind w:left="383"/>
        <w:rPr>
          <w:sz w:val="20"/>
        </w:rPr>
      </w:pPr>
      <w:r>
        <w:rPr>
          <w:rFonts w:ascii="Times New Roman" w:hAnsi="Times New Roman"/>
          <w:i/>
          <w:color w:val="231F20"/>
          <w:spacing w:val="-2"/>
          <w:w w:val="120"/>
          <w:sz w:val="20"/>
        </w:rPr>
        <w:t>Самоорганизация</w:t>
      </w:r>
      <w:r>
        <w:rPr>
          <w:color w:val="231F20"/>
          <w:spacing w:val="-2"/>
          <w:w w:val="120"/>
          <w:sz w:val="20"/>
        </w:rPr>
        <w:t>:</w:t>
      </w:r>
    </w:p>
    <w:p w:rsidR="009341A5" w:rsidRDefault="009341A5" w:rsidP="00135B7B">
      <w:pPr>
        <w:pStyle w:val="a5"/>
        <w:numPr>
          <w:ilvl w:val="0"/>
          <w:numId w:val="38"/>
        </w:numPr>
        <w:tabs>
          <w:tab w:val="left" w:pos="724"/>
        </w:tabs>
        <w:spacing w:before="2" w:line="242" w:lineRule="auto"/>
        <w:ind w:firstLine="226"/>
        <w:rPr>
          <w:sz w:val="20"/>
        </w:rPr>
      </w:pPr>
      <w:r>
        <w:rPr>
          <w:color w:val="231F20"/>
          <w:sz w:val="20"/>
        </w:rPr>
        <w:t>самостоятельно</w:t>
      </w:r>
      <w:r>
        <w:rPr>
          <w:color w:val="231F20"/>
          <w:spacing w:val="-16"/>
          <w:sz w:val="20"/>
        </w:rPr>
        <w:t xml:space="preserve"> </w:t>
      </w:r>
      <w:r>
        <w:rPr>
          <w:color w:val="231F20"/>
          <w:sz w:val="20"/>
        </w:rPr>
        <w:t>планировать</w:t>
      </w:r>
      <w:r>
        <w:rPr>
          <w:color w:val="231F20"/>
          <w:spacing w:val="-16"/>
          <w:sz w:val="20"/>
        </w:rPr>
        <w:t xml:space="preserve"> </w:t>
      </w:r>
      <w:r>
        <w:rPr>
          <w:color w:val="231F20"/>
          <w:sz w:val="20"/>
        </w:rPr>
        <w:t>действия</w:t>
      </w:r>
      <w:r>
        <w:rPr>
          <w:color w:val="231F20"/>
          <w:spacing w:val="-16"/>
          <w:sz w:val="20"/>
        </w:rPr>
        <w:t xml:space="preserve"> </w:t>
      </w:r>
      <w:r>
        <w:rPr>
          <w:color w:val="231F20"/>
          <w:sz w:val="20"/>
        </w:rPr>
        <w:t>по</w:t>
      </w:r>
      <w:r>
        <w:rPr>
          <w:color w:val="231F20"/>
          <w:spacing w:val="-16"/>
          <w:sz w:val="20"/>
        </w:rPr>
        <w:t xml:space="preserve"> </w:t>
      </w:r>
      <w:r>
        <w:rPr>
          <w:color w:val="231F20"/>
          <w:sz w:val="20"/>
        </w:rPr>
        <w:t>решению</w:t>
      </w:r>
      <w:r>
        <w:rPr>
          <w:color w:val="231F20"/>
          <w:spacing w:val="-16"/>
          <w:sz w:val="20"/>
        </w:rPr>
        <w:t xml:space="preserve"> </w:t>
      </w:r>
      <w:r>
        <w:rPr>
          <w:color w:val="231F20"/>
          <w:sz w:val="20"/>
        </w:rPr>
        <w:t>учеб­ ной задачи для получения результата;</w:t>
      </w:r>
    </w:p>
    <w:p w:rsidR="009341A5" w:rsidRDefault="009341A5" w:rsidP="00135B7B">
      <w:pPr>
        <w:pStyle w:val="a5"/>
        <w:numPr>
          <w:ilvl w:val="0"/>
          <w:numId w:val="38"/>
        </w:numPr>
        <w:tabs>
          <w:tab w:val="left" w:pos="724"/>
        </w:tabs>
        <w:spacing w:before="3" w:line="244" w:lineRule="auto"/>
        <w:ind w:right="154" w:firstLine="226"/>
        <w:rPr>
          <w:sz w:val="20"/>
        </w:rPr>
      </w:pPr>
      <w:r>
        <w:rPr>
          <w:color w:val="231F20"/>
          <w:sz w:val="20"/>
        </w:rPr>
        <w:t>выстраивать последовательность выбранных действий; предвидеть</w:t>
      </w:r>
      <w:r>
        <w:rPr>
          <w:color w:val="231F20"/>
          <w:spacing w:val="-2"/>
          <w:sz w:val="20"/>
        </w:rPr>
        <w:t xml:space="preserve"> </w:t>
      </w:r>
      <w:r>
        <w:rPr>
          <w:color w:val="231F20"/>
          <w:sz w:val="20"/>
        </w:rPr>
        <w:t>трудности</w:t>
      </w:r>
      <w:r>
        <w:rPr>
          <w:color w:val="231F20"/>
          <w:spacing w:val="-2"/>
          <w:sz w:val="20"/>
        </w:rPr>
        <w:t xml:space="preserve"> </w:t>
      </w:r>
      <w:r>
        <w:rPr>
          <w:color w:val="231F20"/>
          <w:sz w:val="20"/>
        </w:rPr>
        <w:t>и</w:t>
      </w:r>
      <w:r>
        <w:rPr>
          <w:color w:val="231F20"/>
          <w:spacing w:val="-2"/>
          <w:sz w:val="20"/>
        </w:rPr>
        <w:t xml:space="preserve"> </w:t>
      </w:r>
      <w:r>
        <w:rPr>
          <w:color w:val="231F20"/>
          <w:sz w:val="20"/>
        </w:rPr>
        <w:t>возможные</w:t>
      </w:r>
      <w:r>
        <w:rPr>
          <w:color w:val="231F20"/>
          <w:spacing w:val="-2"/>
          <w:sz w:val="20"/>
        </w:rPr>
        <w:t xml:space="preserve"> </w:t>
      </w:r>
      <w:r>
        <w:rPr>
          <w:color w:val="231F20"/>
          <w:sz w:val="20"/>
        </w:rPr>
        <w:t>ошибки.</w:t>
      </w:r>
    </w:p>
    <w:p w:rsidR="009341A5" w:rsidRDefault="009341A5" w:rsidP="009341A5">
      <w:pPr>
        <w:spacing w:before="1"/>
        <w:ind w:left="383"/>
        <w:rPr>
          <w:sz w:val="20"/>
        </w:rPr>
      </w:pPr>
      <w:r>
        <w:rPr>
          <w:rFonts w:ascii="Times New Roman" w:hAnsi="Times New Roman"/>
          <w:i/>
          <w:color w:val="231F20"/>
          <w:spacing w:val="-2"/>
          <w:w w:val="115"/>
          <w:sz w:val="20"/>
        </w:rPr>
        <w:t>Самоконтроль</w:t>
      </w:r>
      <w:r>
        <w:rPr>
          <w:color w:val="231F20"/>
          <w:spacing w:val="-2"/>
          <w:w w:val="115"/>
          <w:sz w:val="20"/>
        </w:rPr>
        <w:t>:</w:t>
      </w:r>
    </w:p>
    <w:p w:rsidR="009341A5" w:rsidRDefault="009341A5" w:rsidP="00135B7B">
      <w:pPr>
        <w:pStyle w:val="a5"/>
        <w:numPr>
          <w:ilvl w:val="0"/>
          <w:numId w:val="38"/>
        </w:numPr>
        <w:tabs>
          <w:tab w:val="left" w:pos="724"/>
        </w:tabs>
        <w:spacing w:before="6" w:line="244" w:lineRule="auto"/>
        <w:ind w:firstLine="226"/>
        <w:jc w:val="left"/>
        <w:rPr>
          <w:sz w:val="20"/>
        </w:rPr>
      </w:pPr>
      <w:r>
        <w:rPr>
          <w:color w:val="231F20"/>
          <w:w w:val="95"/>
          <w:sz w:val="20"/>
        </w:rPr>
        <w:t xml:space="preserve">контролировать процесс и результат выполнения задания, </w:t>
      </w:r>
      <w:r>
        <w:rPr>
          <w:color w:val="231F20"/>
          <w:sz w:val="20"/>
        </w:rPr>
        <w:t>корректировать</w:t>
      </w:r>
      <w:r>
        <w:rPr>
          <w:color w:val="231F20"/>
          <w:spacing w:val="-14"/>
          <w:sz w:val="20"/>
        </w:rPr>
        <w:t xml:space="preserve"> </w:t>
      </w:r>
      <w:r>
        <w:rPr>
          <w:color w:val="231F20"/>
          <w:sz w:val="20"/>
        </w:rPr>
        <w:t>учебные</w:t>
      </w:r>
      <w:r>
        <w:rPr>
          <w:color w:val="231F20"/>
          <w:spacing w:val="-14"/>
          <w:sz w:val="20"/>
        </w:rPr>
        <w:t xml:space="preserve"> </w:t>
      </w:r>
      <w:r>
        <w:rPr>
          <w:color w:val="231F20"/>
          <w:sz w:val="20"/>
        </w:rPr>
        <w:t>действия</w:t>
      </w:r>
      <w:r>
        <w:rPr>
          <w:color w:val="231F20"/>
          <w:spacing w:val="-14"/>
          <w:sz w:val="20"/>
        </w:rPr>
        <w:t xml:space="preserve"> </w:t>
      </w:r>
      <w:r>
        <w:rPr>
          <w:color w:val="231F20"/>
          <w:sz w:val="20"/>
        </w:rPr>
        <w:t>для</w:t>
      </w:r>
      <w:r>
        <w:rPr>
          <w:color w:val="231F20"/>
          <w:spacing w:val="-14"/>
          <w:sz w:val="20"/>
        </w:rPr>
        <w:t xml:space="preserve"> </w:t>
      </w:r>
      <w:r>
        <w:rPr>
          <w:color w:val="231F20"/>
          <w:sz w:val="20"/>
        </w:rPr>
        <w:t>преодоления</w:t>
      </w:r>
      <w:r>
        <w:rPr>
          <w:color w:val="231F20"/>
          <w:spacing w:val="-14"/>
          <w:sz w:val="20"/>
        </w:rPr>
        <w:t xml:space="preserve"> </w:t>
      </w:r>
      <w:r>
        <w:rPr>
          <w:color w:val="231F20"/>
          <w:sz w:val="20"/>
        </w:rPr>
        <w:t>ошибок;</w:t>
      </w:r>
    </w:p>
    <w:p w:rsidR="009341A5" w:rsidRDefault="009341A5" w:rsidP="00135B7B">
      <w:pPr>
        <w:pStyle w:val="a5"/>
        <w:numPr>
          <w:ilvl w:val="0"/>
          <w:numId w:val="38"/>
        </w:numPr>
        <w:tabs>
          <w:tab w:val="left" w:pos="724"/>
        </w:tabs>
        <w:spacing w:before="1" w:line="244" w:lineRule="auto"/>
        <w:ind w:right="154" w:firstLine="226"/>
        <w:jc w:val="left"/>
        <w:rPr>
          <w:sz w:val="20"/>
        </w:rPr>
      </w:pPr>
      <w:r>
        <w:rPr>
          <w:color w:val="231F20"/>
          <w:w w:val="95"/>
          <w:sz w:val="20"/>
        </w:rPr>
        <w:t xml:space="preserve">находить ошибки в своей и чужих работах, устанавливать </w:t>
      </w:r>
      <w:r>
        <w:rPr>
          <w:color w:val="231F20"/>
          <w:sz w:val="20"/>
        </w:rPr>
        <w:t>их</w:t>
      </w:r>
      <w:r>
        <w:rPr>
          <w:color w:val="231F20"/>
          <w:spacing w:val="-9"/>
          <w:sz w:val="20"/>
        </w:rPr>
        <w:t xml:space="preserve"> </w:t>
      </w:r>
      <w:r>
        <w:rPr>
          <w:color w:val="231F20"/>
          <w:sz w:val="20"/>
        </w:rPr>
        <w:t>причины;</w:t>
      </w:r>
    </w:p>
    <w:p w:rsidR="009341A5" w:rsidRDefault="009341A5" w:rsidP="00135B7B">
      <w:pPr>
        <w:pStyle w:val="a5"/>
        <w:numPr>
          <w:ilvl w:val="0"/>
          <w:numId w:val="38"/>
        </w:numPr>
        <w:tabs>
          <w:tab w:val="left" w:pos="724"/>
        </w:tabs>
        <w:spacing w:before="1" w:line="244" w:lineRule="auto"/>
        <w:ind w:right="154" w:firstLine="226"/>
        <w:jc w:val="left"/>
        <w:rPr>
          <w:sz w:val="20"/>
        </w:rPr>
      </w:pPr>
      <w:r>
        <w:rPr>
          <w:color w:val="231F20"/>
          <w:w w:val="95"/>
          <w:sz w:val="20"/>
        </w:rPr>
        <w:t xml:space="preserve">оценивать по предложенным критериям общий результат </w:t>
      </w:r>
      <w:r>
        <w:rPr>
          <w:color w:val="231F20"/>
          <w:sz w:val="20"/>
        </w:rPr>
        <w:t>деятельности и свой вклад в неё;</w:t>
      </w:r>
    </w:p>
    <w:p w:rsidR="009341A5" w:rsidRDefault="009341A5" w:rsidP="00135B7B">
      <w:pPr>
        <w:pStyle w:val="a5"/>
        <w:numPr>
          <w:ilvl w:val="0"/>
          <w:numId w:val="38"/>
        </w:numPr>
        <w:tabs>
          <w:tab w:val="left" w:pos="724"/>
        </w:tabs>
        <w:spacing w:before="1"/>
        <w:ind w:left="723" w:right="0"/>
        <w:jc w:val="left"/>
        <w:rPr>
          <w:sz w:val="20"/>
        </w:rPr>
      </w:pPr>
      <w:r>
        <w:rPr>
          <w:color w:val="231F20"/>
          <w:w w:val="95"/>
          <w:sz w:val="20"/>
        </w:rPr>
        <w:t>адекватно</w:t>
      </w:r>
      <w:r>
        <w:rPr>
          <w:color w:val="231F20"/>
          <w:spacing w:val="-3"/>
          <w:sz w:val="20"/>
        </w:rPr>
        <w:t xml:space="preserve"> </w:t>
      </w:r>
      <w:r>
        <w:rPr>
          <w:color w:val="231F20"/>
          <w:w w:val="95"/>
          <w:sz w:val="20"/>
        </w:rPr>
        <w:t>принимать</w:t>
      </w:r>
      <w:r>
        <w:rPr>
          <w:color w:val="231F20"/>
          <w:spacing w:val="-3"/>
          <w:sz w:val="20"/>
        </w:rPr>
        <w:t xml:space="preserve"> </w:t>
      </w:r>
      <w:r>
        <w:rPr>
          <w:color w:val="231F20"/>
          <w:w w:val="95"/>
          <w:sz w:val="20"/>
        </w:rPr>
        <w:t>оценку</w:t>
      </w:r>
      <w:r>
        <w:rPr>
          <w:color w:val="231F20"/>
          <w:spacing w:val="-3"/>
          <w:sz w:val="20"/>
        </w:rPr>
        <w:t xml:space="preserve"> </w:t>
      </w:r>
      <w:r>
        <w:rPr>
          <w:color w:val="231F20"/>
          <w:w w:val="95"/>
          <w:sz w:val="20"/>
        </w:rPr>
        <w:t>своей</w:t>
      </w:r>
      <w:r>
        <w:rPr>
          <w:color w:val="231F20"/>
          <w:spacing w:val="-3"/>
          <w:sz w:val="20"/>
        </w:rPr>
        <w:t xml:space="preserve"> </w:t>
      </w:r>
      <w:r>
        <w:rPr>
          <w:color w:val="231F20"/>
          <w:spacing w:val="-2"/>
          <w:w w:val="95"/>
          <w:sz w:val="20"/>
        </w:rPr>
        <w:t>работы.</w:t>
      </w:r>
    </w:p>
    <w:p w:rsidR="009341A5" w:rsidRDefault="009341A5" w:rsidP="009341A5">
      <w:pPr>
        <w:rPr>
          <w:sz w:val="20"/>
        </w:rPr>
        <w:sectPr w:rsidR="009341A5">
          <w:pgSz w:w="7830" w:h="12020"/>
          <w:pgMar w:top="620" w:right="580" w:bottom="900" w:left="580" w:header="0" w:footer="709" w:gutter="0"/>
          <w:cols w:space="720"/>
        </w:sectPr>
      </w:pPr>
    </w:p>
    <w:p w:rsidR="009341A5" w:rsidRDefault="009341A5" w:rsidP="009341A5">
      <w:pPr>
        <w:pStyle w:val="51"/>
        <w:spacing w:before="69" w:line="239" w:lineRule="exact"/>
        <w:jc w:val="both"/>
      </w:pPr>
      <w:r>
        <w:rPr>
          <w:color w:val="231F20"/>
        </w:rPr>
        <w:lastRenderedPageBreak/>
        <w:t>Совместная</w:t>
      </w:r>
      <w:r>
        <w:rPr>
          <w:color w:val="231F20"/>
          <w:spacing w:val="21"/>
        </w:rPr>
        <w:t xml:space="preserve"> </w:t>
      </w:r>
      <w:r>
        <w:rPr>
          <w:color w:val="231F20"/>
          <w:spacing w:val="-2"/>
        </w:rPr>
        <w:t>деятельность:</w:t>
      </w:r>
    </w:p>
    <w:p w:rsidR="009341A5" w:rsidRDefault="009341A5" w:rsidP="00135B7B">
      <w:pPr>
        <w:pStyle w:val="a5"/>
        <w:numPr>
          <w:ilvl w:val="0"/>
          <w:numId w:val="38"/>
        </w:numPr>
        <w:tabs>
          <w:tab w:val="left" w:pos="724"/>
        </w:tabs>
        <w:spacing w:line="242" w:lineRule="auto"/>
        <w:ind w:right="154" w:firstLine="226"/>
        <w:rPr>
          <w:sz w:val="20"/>
        </w:rPr>
      </w:pPr>
      <w:r>
        <w:rPr>
          <w:color w:val="231F20"/>
          <w:sz w:val="20"/>
        </w:rPr>
        <w:t xml:space="preserve">принимать цель совместной деятельности, коллективно </w:t>
      </w:r>
      <w:r>
        <w:rPr>
          <w:color w:val="231F20"/>
          <w:w w:val="95"/>
          <w:sz w:val="20"/>
        </w:rPr>
        <w:t xml:space="preserve">строить действия по её достижению: распределять роли, догова­ </w:t>
      </w:r>
      <w:r>
        <w:rPr>
          <w:color w:val="231F20"/>
          <w:sz w:val="20"/>
        </w:rPr>
        <w:t>риваться,</w:t>
      </w:r>
      <w:r>
        <w:rPr>
          <w:color w:val="231F20"/>
          <w:spacing w:val="-12"/>
          <w:sz w:val="20"/>
        </w:rPr>
        <w:t xml:space="preserve"> </w:t>
      </w:r>
      <w:r>
        <w:rPr>
          <w:color w:val="231F20"/>
          <w:sz w:val="20"/>
        </w:rPr>
        <w:t>обсуждать</w:t>
      </w:r>
      <w:r>
        <w:rPr>
          <w:color w:val="231F20"/>
          <w:spacing w:val="-12"/>
          <w:sz w:val="20"/>
        </w:rPr>
        <w:t xml:space="preserve"> </w:t>
      </w:r>
      <w:r>
        <w:rPr>
          <w:color w:val="231F20"/>
          <w:sz w:val="20"/>
        </w:rPr>
        <w:t>процесс</w:t>
      </w:r>
      <w:r>
        <w:rPr>
          <w:color w:val="231F20"/>
          <w:spacing w:val="-12"/>
          <w:sz w:val="20"/>
        </w:rPr>
        <w:t xml:space="preserve"> </w:t>
      </w:r>
      <w:r>
        <w:rPr>
          <w:color w:val="231F20"/>
          <w:sz w:val="20"/>
        </w:rPr>
        <w:t>и</w:t>
      </w:r>
      <w:r>
        <w:rPr>
          <w:color w:val="231F20"/>
          <w:spacing w:val="-12"/>
          <w:sz w:val="20"/>
        </w:rPr>
        <w:t xml:space="preserve"> </w:t>
      </w:r>
      <w:r>
        <w:rPr>
          <w:color w:val="231F20"/>
          <w:sz w:val="20"/>
        </w:rPr>
        <w:t>результат</w:t>
      </w:r>
      <w:r>
        <w:rPr>
          <w:color w:val="231F20"/>
          <w:spacing w:val="-12"/>
          <w:sz w:val="20"/>
        </w:rPr>
        <w:t xml:space="preserve"> </w:t>
      </w:r>
      <w:r>
        <w:rPr>
          <w:color w:val="231F20"/>
          <w:sz w:val="20"/>
        </w:rPr>
        <w:t>совместной</w:t>
      </w:r>
      <w:r>
        <w:rPr>
          <w:color w:val="231F20"/>
          <w:spacing w:val="-12"/>
          <w:sz w:val="20"/>
        </w:rPr>
        <w:t xml:space="preserve"> </w:t>
      </w:r>
      <w:r>
        <w:rPr>
          <w:color w:val="231F20"/>
          <w:sz w:val="20"/>
        </w:rPr>
        <w:t>работы;</w:t>
      </w:r>
    </w:p>
    <w:p w:rsidR="009341A5" w:rsidRDefault="009341A5" w:rsidP="00135B7B">
      <w:pPr>
        <w:pStyle w:val="a5"/>
        <w:numPr>
          <w:ilvl w:val="0"/>
          <w:numId w:val="38"/>
        </w:numPr>
        <w:tabs>
          <w:tab w:val="left" w:pos="724"/>
        </w:tabs>
        <w:spacing w:line="242" w:lineRule="auto"/>
        <w:ind w:firstLine="226"/>
        <w:rPr>
          <w:sz w:val="20"/>
        </w:rPr>
      </w:pPr>
      <w:r>
        <w:rPr>
          <w:color w:val="231F20"/>
          <w:spacing w:val="-2"/>
          <w:sz w:val="20"/>
        </w:rPr>
        <w:t>проявлять готовность руководить, выполнять поручения, подчиняться;</w:t>
      </w:r>
    </w:p>
    <w:p w:rsidR="009341A5" w:rsidRDefault="009341A5" w:rsidP="00135B7B">
      <w:pPr>
        <w:pStyle w:val="a5"/>
        <w:numPr>
          <w:ilvl w:val="0"/>
          <w:numId w:val="38"/>
        </w:numPr>
        <w:tabs>
          <w:tab w:val="left" w:pos="724"/>
        </w:tabs>
        <w:spacing w:line="235" w:lineRule="exact"/>
        <w:ind w:left="723" w:right="0"/>
        <w:rPr>
          <w:sz w:val="20"/>
        </w:rPr>
      </w:pPr>
      <w:r>
        <w:rPr>
          <w:color w:val="231F20"/>
          <w:w w:val="95"/>
          <w:sz w:val="20"/>
        </w:rPr>
        <w:t>ответственно</w:t>
      </w:r>
      <w:r>
        <w:rPr>
          <w:color w:val="231F20"/>
          <w:spacing w:val="-2"/>
          <w:sz w:val="20"/>
        </w:rPr>
        <w:t xml:space="preserve"> </w:t>
      </w:r>
      <w:r>
        <w:rPr>
          <w:color w:val="231F20"/>
          <w:w w:val="95"/>
          <w:sz w:val="20"/>
        </w:rPr>
        <w:t>выполнять</w:t>
      </w:r>
      <w:r>
        <w:rPr>
          <w:color w:val="231F20"/>
          <w:spacing w:val="-1"/>
          <w:sz w:val="20"/>
        </w:rPr>
        <w:t xml:space="preserve"> </w:t>
      </w:r>
      <w:r>
        <w:rPr>
          <w:color w:val="231F20"/>
          <w:w w:val="95"/>
          <w:sz w:val="20"/>
        </w:rPr>
        <w:t>свою</w:t>
      </w:r>
      <w:r>
        <w:rPr>
          <w:color w:val="231F20"/>
          <w:spacing w:val="-2"/>
          <w:sz w:val="20"/>
        </w:rPr>
        <w:t xml:space="preserve"> </w:t>
      </w:r>
      <w:r>
        <w:rPr>
          <w:color w:val="231F20"/>
          <w:w w:val="95"/>
          <w:sz w:val="20"/>
        </w:rPr>
        <w:t>часть</w:t>
      </w:r>
      <w:r>
        <w:rPr>
          <w:color w:val="231F20"/>
          <w:spacing w:val="-1"/>
          <w:sz w:val="20"/>
        </w:rPr>
        <w:t xml:space="preserve"> </w:t>
      </w:r>
      <w:r>
        <w:rPr>
          <w:color w:val="231F20"/>
          <w:spacing w:val="-2"/>
          <w:w w:val="95"/>
          <w:sz w:val="20"/>
        </w:rPr>
        <w:t>работы;</w:t>
      </w:r>
    </w:p>
    <w:p w:rsidR="009341A5" w:rsidRDefault="009341A5" w:rsidP="00135B7B">
      <w:pPr>
        <w:pStyle w:val="a5"/>
        <w:numPr>
          <w:ilvl w:val="0"/>
          <w:numId w:val="38"/>
        </w:numPr>
        <w:tabs>
          <w:tab w:val="left" w:pos="724"/>
        </w:tabs>
        <w:ind w:left="723" w:right="0"/>
        <w:rPr>
          <w:sz w:val="20"/>
        </w:rPr>
      </w:pPr>
      <w:r>
        <w:rPr>
          <w:color w:val="231F20"/>
          <w:w w:val="95"/>
          <w:sz w:val="20"/>
        </w:rPr>
        <w:t>оценивать</w:t>
      </w:r>
      <w:r>
        <w:rPr>
          <w:color w:val="231F20"/>
          <w:spacing w:val="-1"/>
          <w:w w:val="95"/>
          <w:sz w:val="20"/>
        </w:rPr>
        <w:t xml:space="preserve"> </w:t>
      </w:r>
      <w:r>
        <w:rPr>
          <w:color w:val="231F20"/>
          <w:w w:val="95"/>
          <w:sz w:val="20"/>
        </w:rPr>
        <w:t>свой</w:t>
      </w:r>
      <w:r>
        <w:rPr>
          <w:color w:val="231F20"/>
          <w:spacing w:val="-1"/>
          <w:w w:val="95"/>
          <w:sz w:val="20"/>
        </w:rPr>
        <w:t xml:space="preserve"> </w:t>
      </w:r>
      <w:r>
        <w:rPr>
          <w:color w:val="231F20"/>
          <w:w w:val="95"/>
          <w:sz w:val="20"/>
        </w:rPr>
        <w:t>вклад</w:t>
      </w:r>
      <w:r>
        <w:rPr>
          <w:color w:val="231F20"/>
          <w:spacing w:val="-1"/>
          <w:w w:val="95"/>
          <w:sz w:val="20"/>
        </w:rPr>
        <w:t xml:space="preserve"> </w:t>
      </w:r>
      <w:r>
        <w:rPr>
          <w:color w:val="231F20"/>
          <w:w w:val="95"/>
          <w:sz w:val="20"/>
        </w:rPr>
        <w:t>в</w:t>
      </w:r>
      <w:r>
        <w:rPr>
          <w:color w:val="231F20"/>
          <w:spacing w:val="-1"/>
          <w:w w:val="95"/>
          <w:sz w:val="20"/>
        </w:rPr>
        <w:t xml:space="preserve"> </w:t>
      </w:r>
      <w:r>
        <w:rPr>
          <w:color w:val="231F20"/>
          <w:w w:val="95"/>
          <w:sz w:val="20"/>
        </w:rPr>
        <w:t>общий</w:t>
      </w:r>
      <w:r>
        <w:rPr>
          <w:color w:val="231F20"/>
          <w:spacing w:val="-3"/>
          <w:sz w:val="20"/>
        </w:rPr>
        <w:t xml:space="preserve"> </w:t>
      </w:r>
      <w:r>
        <w:rPr>
          <w:color w:val="231F20"/>
          <w:spacing w:val="-2"/>
          <w:w w:val="95"/>
          <w:sz w:val="20"/>
        </w:rPr>
        <w:t>результат;</w:t>
      </w:r>
    </w:p>
    <w:p w:rsidR="009341A5" w:rsidRDefault="009341A5" w:rsidP="009341A5">
      <w:pPr>
        <w:pStyle w:val="11"/>
        <w:spacing w:before="124" w:line="196" w:lineRule="auto"/>
        <w:ind w:right="861"/>
        <w:jc w:val="both"/>
      </w:pPr>
      <w:r>
        <w:rPr>
          <w:color w:val="231F20"/>
          <w:sz w:val="20"/>
        </w:rPr>
        <w:t>выполнять совместные проектные задания с опорой на предложенные образцы, планы, идеи.</w:t>
      </w:r>
      <w:r w:rsidRPr="002E70BA">
        <w:t xml:space="preserve"> </w:t>
      </w:r>
      <w:r w:rsidR="00224EB2">
        <w:pict>
          <v:shape id="docshape31" o:spid="_x0000_s1327" style="position:absolute;left:0;text-align:left;margin-left:36.85pt;margin-top:44.7pt;width:317.5pt;height:.1pt;z-index:-15507456;mso-wrap-distance-left:0;mso-wrap-distance-right:0;mso-position-horizontal-relative:page;mso-position-vertical-relative:text" coordorigin="737,894" coordsize="6350,0" path="m737,894r6350,e" filled="f" strokecolor="#231f20" strokeweight=".5pt">
            <v:path arrowok="t"/>
            <w10:wrap type="topAndBottom" anchorx="page"/>
          </v:shape>
        </w:pict>
      </w:r>
      <w:r>
        <w:rPr>
          <w:color w:val="231F20"/>
          <w:w w:val="95"/>
        </w:rPr>
        <w:t xml:space="preserve">ПЛАНИРУЕМЫЕ РЕЗУЛЬТАТЫ ОСВОЕНИЯ ПРОГРАММЫ </w:t>
      </w:r>
      <w:r>
        <w:rPr>
          <w:color w:val="231F20"/>
        </w:rPr>
        <w:t>УЧЕБНОГО ПРЕДМЕТА «РУССКИЙ ЯЗЫК» НА УРОВНЕ НАЧАЛЬНОГО</w:t>
      </w:r>
      <w:r>
        <w:rPr>
          <w:color w:val="231F20"/>
          <w:spacing w:val="40"/>
        </w:rPr>
        <w:t xml:space="preserve"> </w:t>
      </w:r>
      <w:r>
        <w:rPr>
          <w:color w:val="231F20"/>
        </w:rPr>
        <w:t>ОБЩЕГО</w:t>
      </w:r>
      <w:r>
        <w:rPr>
          <w:color w:val="231F20"/>
          <w:spacing w:val="40"/>
        </w:rPr>
        <w:t xml:space="preserve"> </w:t>
      </w:r>
      <w:r>
        <w:rPr>
          <w:color w:val="231F20"/>
        </w:rPr>
        <w:t>ОБРАЗОВАНИЯ</w:t>
      </w:r>
    </w:p>
    <w:p w:rsidR="009341A5" w:rsidRDefault="009341A5" w:rsidP="009341A5">
      <w:pPr>
        <w:pStyle w:val="21"/>
        <w:spacing w:before="99"/>
        <w:ind w:left="158"/>
        <w:jc w:val="both"/>
      </w:pPr>
      <w:r>
        <w:rPr>
          <w:color w:val="231F20"/>
          <w:w w:val="95"/>
        </w:rPr>
        <w:t>ЛИЧНОСТНЫЕ</w:t>
      </w:r>
      <w:r>
        <w:rPr>
          <w:color w:val="231F20"/>
          <w:spacing w:val="72"/>
        </w:rPr>
        <w:t xml:space="preserve"> </w:t>
      </w:r>
      <w:r>
        <w:rPr>
          <w:color w:val="231F20"/>
          <w:spacing w:val="-2"/>
        </w:rPr>
        <w:t>РЕЗУЛЬТАТЫ</w:t>
      </w:r>
    </w:p>
    <w:p w:rsidR="009341A5" w:rsidRDefault="009341A5" w:rsidP="009341A5">
      <w:pPr>
        <w:pStyle w:val="a3"/>
        <w:spacing w:before="52" w:line="244" w:lineRule="auto"/>
      </w:pPr>
      <w:r>
        <w:rPr>
          <w:color w:val="231F20"/>
        </w:rPr>
        <w:t>В</w:t>
      </w:r>
      <w:r>
        <w:rPr>
          <w:color w:val="231F20"/>
          <w:spacing w:val="-16"/>
        </w:rPr>
        <w:t xml:space="preserve"> </w:t>
      </w:r>
      <w:r>
        <w:rPr>
          <w:color w:val="231F20"/>
        </w:rPr>
        <w:t>результате</w:t>
      </w:r>
      <w:r>
        <w:rPr>
          <w:color w:val="231F20"/>
          <w:spacing w:val="-16"/>
        </w:rPr>
        <w:t xml:space="preserve"> </w:t>
      </w:r>
      <w:r>
        <w:rPr>
          <w:color w:val="231F20"/>
        </w:rPr>
        <w:t>изучения</w:t>
      </w:r>
      <w:r>
        <w:rPr>
          <w:color w:val="231F20"/>
          <w:spacing w:val="-16"/>
        </w:rPr>
        <w:t xml:space="preserve"> </w:t>
      </w:r>
      <w:r>
        <w:rPr>
          <w:color w:val="231F20"/>
        </w:rPr>
        <w:t>предмета</w:t>
      </w:r>
      <w:r>
        <w:rPr>
          <w:color w:val="231F20"/>
          <w:spacing w:val="-16"/>
        </w:rPr>
        <w:t xml:space="preserve"> </w:t>
      </w:r>
      <w:r>
        <w:rPr>
          <w:color w:val="231F20"/>
        </w:rPr>
        <w:t>«Русский</w:t>
      </w:r>
      <w:r>
        <w:rPr>
          <w:color w:val="231F20"/>
          <w:spacing w:val="-16"/>
        </w:rPr>
        <w:t xml:space="preserve"> </w:t>
      </w:r>
      <w:r>
        <w:rPr>
          <w:color w:val="231F20"/>
        </w:rPr>
        <w:t>язык»</w:t>
      </w:r>
      <w:r>
        <w:rPr>
          <w:color w:val="231F20"/>
          <w:spacing w:val="-16"/>
        </w:rPr>
        <w:t xml:space="preserve"> </w:t>
      </w:r>
      <w:r>
        <w:rPr>
          <w:color w:val="231F20"/>
        </w:rPr>
        <w:t>в</w:t>
      </w:r>
      <w:r>
        <w:rPr>
          <w:color w:val="231F20"/>
          <w:spacing w:val="-16"/>
        </w:rPr>
        <w:t xml:space="preserve"> </w:t>
      </w:r>
      <w:r>
        <w:rPr>
          <w:color w:val="231F20"/>
        </w:rPr>
        <w:t>начальной школе у обучающегося будут сформированы следующие лич­ ностные</w:t>
      </w:r>
      <w:r>
        <w:rPr>
          <w:color w:val="231F20"/>
          <w:spacing w:val="-9"/>
        </w:rPr>
        <w:t xml:space="preserve"> </w:t>
      </w:r>
      <w:r>
        <w:rPr>
          <w:color w:val="231F20"/>
        </w:rPr>
        <w:t>новообразования</w:t>
      </w:r>
    </w:p>
    <w:p w:rsidR="009341A5" w:rsidRDefault="009341A5" w:rsidP="009341A5">
      <w:pPr>
        <w:pStyle w:val="a3"/>
        <w:spacing w:before="137"/>
        <w:ind w:right="0" w:firstLine="0"/>
        <w:jc w:val="left"/>
        <w:rPr>
          <w:rFonts w:ascii="Trebuchet MS" w:hAnsi="Trebuchet MS"/>
        </w:rPr>
      </w:pPr>
      <w:r>
        <w:rPr>
          <w:rFonts w:ascii="Trebuchet MS" w:hAnsi="Trebuchet MS"/>
          <w:color w:val="231F20"/>
          <w:w w:val="90"/>
        </w:rPr>
        <w:t>гражданско-патриотического</w:t>
      </w:r>
      <w:r>
        <w:rPr>
          <w:rFonts w:ascii="Trebuchet MS" w:hAnsi="Trebuchet MS"/>
          <w:color w:val="231F20"/>
          <w:spacing w:val="2"/>
        </w:rPr>
        <w:t xml:space="preserve"> </w:t>
      </w:r>
      <w:r>
        <w:rPr>
          <w:rFonts w:ascii="Trebuchet MS" w:hAnsi="Trebuchet MS"/>
          <w:color w:val="231F20"/>
          <w:spacing w:val="-2"/>
          <w:w w:val="90"/>
        </w:rPr>
        <w:t>воспитания:</w:t>
      </w:r>
    </w:p>
    <w:p w:rsidR="009341A5" w:rsidRDefault="009341A5" w:rsidP="00135B7B">
      <w:pPr>
        <w:pStyle w:val="a5"/>
        <w:numPr>
          <w:ilvl w:val="0"/>
          <w:numId w:val="38"/>
        </w:numPr>
        <w:tabs>
          <w:tab w:val="left" w:pos="724"/>
        </w:tabs>
        <w:spacing w:before="66" w:line="244" w:lineRule="auto"/>
        <w:ind w:firstLine="226"/>
        <w:rPr>
          <w:sz w:val="20"/>
        </w:rPr>
      </w:pPr>
      <w:r>
        <w:rPr>
          <w:color w:val="231F20"/>
          <w:sz w:val="20"/>
        </w:rPr>
        <w:t>становление ценностного отношения к своей Родине — России,</w:t>
      </w:r>
      <w:r>
        <w:rPr>
          <w:color w:val="231F20"/>
          <w:spacing w:val="-5"/>
          <w:sz w:val="20"/>
        </w:rPr>
        <w:t xml:space="preserve"> </w:t>
      </w:r>
      <w:r>
        <w:rPr>
          <w:color w:val="231F20"/>
          <w:sz w:val="20"/>
        </w:rPr>
        <w:t>в</w:t>
      </w:r>
      <w:r>
        <w:rPr>
          <w:color w:val="231F20"/>
          <w:spacing w:val="-5"/>
          <w:sz w:val="20"/>
        </w:rPr>
        <w:t xml:space="preserve"> </w:t>
      </w:r>
      <w:r>
        <w:rPr>
          <w:color w:val="231F20"/>
          <w:sz w:val="20"/>
        </w:rPr>
        <w:t>том</w:t>
      </w:r>
      <w:r>
        <w:rPr>
          <w:color w:val="231F20"/>
          <w:spacing w:val="-5"/>
          <w:sz w:val="20"/>
        </w:rPr>
        <w:t xml:space="preserve"> </w:t>
      </w:r>
      <w:r>
        <w:rPr>
          <w:color w:val="231F20"/>
          <w:sz w:val="20"/>
        </w:rPr>
        <w:t>числе</w:t>
      </w:r>
      <w:r>
        <w:rPr>
          <w:color w:val="231F20"/>
          <w:spacing w:val="-5"/>
          <w:sz w:val="20"/>
        </w:rPr>
        <w:t xml:space="preserve"> </w:t>
      </w:r>
      <w:r>
        <w:rPr>
          <w:color w:val="231F20"/>
          <w:sz w:val="20"/>
        </w:rPr>
        <w:t>через</w:t>
      </w:r>
      <w:r>
        <w:rPr>
          <w:color w:val="231F20"/>
          <w:spacing w:val="-5"/>
          <w:sz w:val="20"/>
        </w:rPr>
        <w:t xml:space="preserve"> </w:t>
      </w:r>
      <w:r>
        <w:rPr>
          <w:color w:val="231F20"/>
          <w:sz w:val="20"/>
        </w:rPr>
        <w:t>изучение</w:t>
      </w:r>
      <w:r>
        <w:rPr>
          <w:color w:val="231F20"/>
          <w:spacing w:val="-5"/>
          <w:sz w:val="20"/>
        </w:rPr>
        <w:t xml:space="preserve"> </w:t>
      </w:r>
      <w:r>
        <w:rPr>
          <w:color w:val="231F20"/>
          <w:sz w:val="20"/>
        </w:rPr>
        <w:t>русского</w:t>
      </w:r>
      <w:r>
        <w:rPr>
          <w:color w:val="231F20"/>
          <w:spacing w:val="-5"/>
          <w:sz w:val="20"/>
        </w:rPr>
        <w:t xml:space="preserve"> </w:t>
      </w:r>
      <w:r>
        <w:rPr>
          <w:color w:val="231F20"/>
          <w:sz w:val="20"/>
        </w:rPr>
        <w:t>языка,</w:t>
      </w:r>
      <w:r>
        <w:rPr>
          <w:color w:val="231F20"/>
          <w:spacing w:val="-5"/>
          <w:sz w:val="20"/>
        </w:rPr>
        <w:t xml:space="preserve"> </w:t>
      </w:r>
      <w:r>
        <w:rPr>
          <w:color w:val="231F20"/>
          <w:sz w:val="20"/>
        </w:rPr>
        <w:t>отражаю­ щего историю и культуру страны;</w:t>
      </w:r>
    </w:p>
    <w:p w:rsidR="009341A5" w:rsidRDefault="009341A5" w:rsidP="00135B7B">
      <w:pPr>
        <w:pStyle w:val="a5"/>
        <w:numPr>
          <w:ilvl w:val="0"/>
          <w:numId w:val="38"/>
        </w:numPr>
        <w:tabs>
          <w:tab w:val="left" w:pos="724"/>
        </w:tabs>
        <w:spacing w:line="244" w:lineRule="auto"/>
        <w:ind w:firstLine="226"/>
        <w:rPr>
          <w:sz w:val="20"/>
        </w:rPr>
      </w:pPr>
      <w:r>
        <w:rPr>
          <w:color w:val="231F20"/>
          <w:sz w:val="20"/>
        </w:rPr>
        <w:t>осознание</w:t>
      </w:r>
      <w:r>
        <w:rPr>
          <w:color w:val="231F20"/>
          <w:spacing w:val="-7"/>
          <w:sz w:val="20"/>
        </w:rPr>
        <w:t xml:space="preserve"> </w:t>
      </w:r>
      <w:r>
        <w:rPr>
          <w:color w:val="231F20"/>
          <w:sz w:val="20"/>
        </w:rPr>
        <w:t>своей</w:t>
      </w:r>
      <w:r>
        <w:rPr>
          <w:color w:val="231F20"/>
          <w:spacing w:val="-7"/>
          <w:sz w:val="20"/>
        </w:rPr>
        <w:t xml:space="preserve"> </w:t>
      </w:r>
      <w:r>
        <w:rPr>
          <w:color w:val="231F20"/>
          <w:sz w:val="20"/>
        </w:rPr>
        <w:t>этнокультурной</w:t>
      </w:r>
      <w:r>
        <w:rPr>
          <w:color w:val="231F20"/>
          <w:spacing w:val="-7"/>
          <w:sz w:val="20"/>
        </w:rPr>
        <w:t xml:space="preserve"> </w:t>
      </w:r>
      <w:r>
        <w:rPr>
          <w:color w:val="231F20"/>
          <w:sz w:val="20"/>
        </w:rPr>
        <w:t>и</w:t>
      </w:r>
      <w:r>
        <w:rPr>
          <w:color w:val="231F20"/>
          <w:spacing w:val="-7"/>
          <w:sz w:val="20"/>
        </w:rPr>
        <w:t xml:space="preserve"> </w:t>
      </w:r>
      <w:r>
        <w:rPr>
          <w:color w:val="231F20"/>
          <w:sz w:val="20"/>
        </w:rPr>
        <w:t>российской</w:t>
      </w:r>
      <w:r>
        <w:rPr>
          <w:color w:val="231F20"/>
          <w:spacing w:val="-7"/>
          <w:sz w:val="20"/>
        </w:rPr>
        <w:t xml:space="preserve"> </w:t>
      </w:r>
      <w:r>
        <w:rPr>
          <w:color w:val="231F20"/>
          <w:sz w:val="20"/>
        </w:rPr>
        <w:t>граждан­ ской</w:t>
      </w:r>
      <w:r>
        <w:rPr>
          <w:color w:val="231F20"/>
          <w:spacing w:val="-7"/>
          <w:sz w:val="20"/>
        </w:rPr>
        <w:t xml:space="preserve"> </w:t>
      </w:r>
      <w:r>
        <w:rPr>
          <w:color w:val="231F20"/>
          <w:sz w:val="20"/>
        </w:rPr>
        <w:t>идентичности,</w:t>
      </w:r>
      <w:r>
        <w:rPr>
          <w:color w:val="231F20"/>
          <w:spacing w:val="-7"/>
          <w:sz w:val="20"/>
        </w:rPr>
        <w:t xml:space="preserve"> </w:t>
      </w:r>
      <w:r>
        <w:rPr>
          <w:color w:val="231F20"/>
          <w:sz w:val="20"/>
        </w:rPr>
        <w:t>понимание</w:t>
      </w:r>
      <w:r>
        <w:rPr>
          <w:color w:val="231F20"/>
          <w:spacing w:val="-7"/>
          <w:sz w:val="20"/>
        </w:rPr>
        <w:t xml:space="preserve"> </w:t>
      </w:r>
      <w:r>
        <w:rPr>
          <w:color w:val="231F20"/>
          <w:sz w:val="20"/>
        </w:rPr>
        <w:t>роли</w:t>
      </w:r>
      <w:r>
        <w:rPr>
          <w:color w:val="231F20"/>
          <w:spacing w:val="-7"/>
          <w:sz w:val="20"/>
        </w:rPr>
        <w:t xml:space="preserve"> </w:t>
      </w:r>
      <w:r>
        <w:rPr>
          <w:color w:val="231F20"/>
          <w:sz w:val="20"/>
        </w:rPr>
        <w:t>русского</w:t>
      </w:r>
      <w:r>
        <w:rPr>
          <w:color w:val="231F20"/>
          <w:spacing w:val="-7"/>
          <w:sz w:val="20"/>
        </w:rPr>
        <w:t xml:space="preserve"> </w:t>
      </w:r>
      <w:r>
        <w:rPr>
          <w:color w:val="231F20"/>
          <w:sz w:val="20"/>
        </w:rPr>
        <w:t>языка</w:t>
      </w:r>
      <w:r>
        <w:rPr>
          <w:color w:val="231F20"/>
          <w:spacing w:val="-7"/>
          <w:sz w:val="20"/>
        </w:rPr>
        <w:t xml:space="preserve"> </w:t>
      </w:r>
      <w:r>
        <w:rPr>
          <w:color w:val="231F20"/>
          <w:sz w:val="20"/>
        </w:rPr>
        <w:t>как</w:t>
      </w:r>
      <w:r>
        <w:rPr>
          <w:color w:val="231F20"/>
          <w:spacing w:val="-7"/>
          <w:sz w:val="20"/>
        </w:rPr>
        <w:t xml:space="preserve"> </w:t>
      </w:r>
      <w:r>
        <w:rPr>
          <w:color w:val="231F20"/>
          <w:sz w:val="20"/>
        </w:rPr>
        <w:t xml:space="preserve">госу­ </w:t>
      </w:r>
      <w:r>
        <w:rPr>
          <w:color w:val="231F20"/>
          <w:w w:val="95"/>
          <w:sz w:val="20"/>
        </w:rPr>
        <w:t xml:space="preserve">дарственного языка Российской Федерации и языка межнацио­ </w:t>
      </w:r>
      <w:r>
        <w:rPr>
          <w:color w:val="231F20"/>
          <w:sz w:val="20"/>
        </w:rPr>
        <w:t>нального общения народов России;</w:t>
      </w:r>
    </w:p>
    <w:p w:rsidR="009341A5" w:rsidRDefault="009341A5" w:rsidP="00135B7B">
      <w:pPr>
        <w:pStyle w:val="a5"/>
        <w:numPr>
          <w:ilvl w:val="0"/>
          <w:numId w:val="38"/>
        </w:numPr>
        <w:tabs>
          <w:tab w:val="left" w:pos="724"/>
        </w:tabs>
        <w:spacing w:line="244" w:lineRule="auto"/>
        <w:ind w:firstLine="226"/>
        <w:rPr>
          <w:sz w:val="20"/>
        </w:rPr>
      </w:pPr>
      <w:r>
        <w:rPr>
          <w:color w:val="231F20"/>
          <w:w w:val="95"/>
          <w:sz w:val="20"/>
        </w:rPr>
        <w:t xml:space="preserve">сопричастность к прошлому, настоящему и будущему сво­ ей страны и родного края, в том числе через обсуждение ситуа­ </w:t>
      </w:r>
      <w:r>
        <w:rPr>
          <w:color w:val="231F20"/>
          <w:sz w:val="20"/>
        </w:rPr>
        <w:t>ций</w:t>
      </w:r>
      <w:r>
        <w:rPr>
          <w:color w:val="231F20"/>
          <w:spacing w:val="-8"/>
          <w:sz w:val="20"/>
        </w:rPr>
        <w:t xml:space="preserve"> </w:t>
      </w:r>
      <w:r>
        <w:rPr>
          <w:color w:val="231F20"/>
          <w:sz w:val="20"/>
        </w:rPr>
        <w:t>при</w:t>
      </w:r>
      <w:r>
        <w:rPr>
          <w:color w:val="231F20"/>
          <w:spacing w:val="-8"/>
          <w:sz w:val="20"/>
        </w:rPr>
        <w:t xml:space="preserve"> </w:t>
      </w:r>
      <w:r>
        <w:rPr>
          <w:color w:val="231F20"/>
          <w:sz w:val="20"/>
        </w:rPr>
        <w:t>работе</w:t>
      </w:r>
      <w:r>
        <w:rPr>
          <w:color w:val="231F20"/>
          <w:spacing w:val="-8"/>
          <w:sz w:val="20"/>
        </w:rPr>
        <w:t xml:space="preserve"> </w:t>
      </w:r>
      <w:r>
        <w:rPr>
          <w:color w:val="231F20"/>
          <w:sz w:val="20"/>
        </w:rPr>
        <w:t>с</w:t>
      </w:r>
      <w:r>
        <w:rPr>
          <w:color w:val="231F20"/>
          <w:spacing w:val="-8"/>
          <w:sz w:val="20"/>
        </w:rPr>
        <w:t xml:space="preserve"> </w:t>
      </w:r>
      <w:r>
        <w:rPr>
          <w:color w:val="231F20"/>
          <w:sz w:val="20"/>
        </w:rPr>
        <w:t>художественными</w:t>
      </w:r>
      <w:r>
        <w:rPr>
          <w:color w:val="231F20"/>
          <w:spacing w:val="-8"/>
          <w:sz w:val="20"/>
        </w:rPr>
        <w:t xml:space="preserve"> </w:t>
      </w:r>
      <w:r>
        <w:rPr>
          <w:color w:val="231F20"/>
          <w:sz w:val="20"/>
        </w:rPr>
        <w:t>произведениями;</w:t>
      </w:r>
    </w:p>
    <w:p w:rsidR="009341A5" w:rsidRDefault="009341A5" w:rsidP="00135B7B">
      <w:pPr>
        <w:pStyle w:val="a5"/>
        <w:numPr>
          <w:ilvl w:val="0"/>
          <w:numId w:val="38"/>
        </w:numPr>
        <w:tabs>
          <w:tab w:val="left" w:pos="724"/>
        </w:tabs>
        <w:spacing w:line="244" w:lineRule="auto"/>
        <w:ind w:firstLine="226"/>
        <w:rPr>
          <w:sz w:val="20"/>
        </w:rPr>
      </w:pPr>
      <w:r>
        <w:rPr>
          <w:color w:val="231F20"/>
          <w:w w:val="95"/>
          <w:sz w:val="20"/>
        </w:rPr>
        <w:t xml:space="preserve">уважение к своему и другим народам, формируемое в том </w:t>
      </w:r>
      <w:r>
        <w:rPr>
          <w:color w:val="231F20"/>
          <w:sz w:val="20"/>
        </w:rPr>
        <w:t>числе</w:t>
      </w:r>
      <w:r>
        <w:rPr>
          <w:color w:val="231F20"/>
          <w:spacing w:val="-11"/>
          <w:sz w:val="20"/>
        </w:rPr>
        <w:t xml:space="preserve"> </w:t>
      </w:r>
      <w:r>
        <w:rPr>
          <w:color w:val="231F20"/>
          <w:sz w:val="20"/>
        </w:rPr>
        <w:t>на</w:t>
      </w:r>
      <w:r>
        <w:rPr>
          <w:color w:val="231F20"/>
          <w:spacing w:val="-11"/>
          <w:sz w:val="20"/>
        </w:rPr>
        <w:t xml:space="preserve"> </w:t>
      </w:r>
      <w:r>
        <w:rPr>
          <w:color w:val="231F20"/>
          <w:sz w:val="20"/>
        </w:rPr>
        <w:t>основе</w:t>
      </w:r>
      <w:r>
        <w:rPr>
          <w:color w:val="231F20"/>
          <w:spacing w:val="-11"/>
          <w:sz w:val="20"/>
        </w:rPr>
        <w:t xml:space="preserve"> </w:t>
      </w:r>
      <w:r>
        <w:rPr>
          <w:color w:val="231F20"/>
          <w:sz w:val="20"/>
        </w:rPr>
        <w:t>примеров</w:t>
      </w:r>
      <w:r>
        <w:rPr>
          <w:color w:val="231F20"/>
          <w:spacing w:val="-11"/>
          <w:sz w:val="20"/>
        </w:rPr>
        <w:t xml:space="preserve"> </w:t>
      </w:r>
      <w:r>
        <w:rPr>
          <w:color w:val="231F20"/>
          <w:sz w:val="20"/>
        </w:rPr>
        <w:t>из</w:t>
      </w:r>
      <w:r>
        <w:rPr>
          <w:color w:val="231F20"/>
          <w:spacing w:val="-11"/>
          <w:sz w:val="20"/>
        </w:rPr>
        <w:t xml:space="preserve"> </w:t>
      </w:r>
      <w:r>
        <w:rPr>
          <w:color w:val="231F20"/>
          <w:sz w:val="20"/>
        </w:rPr>
        <w:t>художественных</w:t>
      </w:r>
      <w:r>
        <w:rPr>
          <w:color w:val="231F20"/>
          <w:spacing w:val="-11"/>
          <w:sz w:val="20"/>
        </w:rPr>
        <w:t xml:space="preserve"> </w:t>
      </w:r>
      <w:r>
        <w:rPr>
          <w:color w:val="231F20"/>
          <w:sz w:val="20"/>
        </w:rPr>
        <w:t>произведений;</w:t>
      </w:r>
    </w:p>
    <w:p w:rsidR="009341A5" w:rsidRDefault="009341A5" w:rsidP="00135B7B">
      <w:pPr>
        <w:pStyle w:val="a5"/>
        <w:numPr>
          <w:ilvl w:val="0"/>
          <w:numId w:val="38"/>
        </w:numPr>
        <w:tabs>
          <w:tab w:val="left" w:pos="724"/>
        </w:tabs>
        <w:spacing w:line="244" w:lineRule="auto"/>
        <w:ind w:firstLine="226"/>
        <w:rPr>
          <w:sz w:val="20"/>
        </w:rPr>
      </w:pPr>
      <w:r>
        <w:rPr>
          <w:color w:val="231F20"/>
          <w:sz w:val="20"/>
        </w:rPr>
        <w:t>первоначальные</w:t>
      </w:r>
      <w:r>
        <w:rPr>
          <w:color w:val="231F20"/>
          <w:spacing w:val="-9"/>
          <w:sz w:val="20"/>
        </w:rPr>
        <w:t xml:space="preserve"> </w:t>
      </w:r>
      <w:r>
        <w:rPr>
          <w:color w:val="231F20"/>
          <w:sz w:val="20"/>
        </w:rPr>
        <w:t>представления</w:t>
      </w:r>
      <w:r>
        <w:rPr>
          <w:color w:val="231F20"/>
          <w:spacing w:val="-9"/>
          <w:sz w:val="20"/>
        </w:rPr>
        <w:t xml:space="preserve"> </w:t>
      </w:r>
      <w:r>
        <w:rPr>
          <w:color w:val="231F20"/>
          <w:sz w:val="20"/>
        </w:rPr>
        <w:t>о</w:t>
      </w:r>
      <w:r>
        <w:rPr>
          <w:color w:val="231F20"/>
          <w:spacing w:val="-9"/>
          <w:sz w:val="20"/>
        </w:rPr>
        <w:t xml:space="preserve"> </w:t>
      </w:r>
      <w:r>
        <w:rPr>
          <w:color w:val="231F20"/>
          <w:sz w:val="20"/>
        </w:rPr>
        <w:t>человеке</w:t>
      </w:r>
      <w:r>
        <w:rPr>
          <w:color w:val="231F20"/>
          <w:spacing w:val="-9"/>
          <w:sz w:val="20"/>
        </w:rPr>
        <w:t xml:space="preserve"> </w:t>
      </w:r>
      <w:r>
        <w:rPr>
          <w:color w:val="231F20"/>
          <w:sz w:val="20"/>
        </w:rPr>
        <w:t>как</w:t>
      </w:r>
      <w:r>
        <w:rPr>
          <w:color w:val="231F20"/>
          <w:spacing w:val="-9"/>
          <w:sz w:val="20"/>
        </w:rPr>
        <w:t xml:space="preserve"> </w:t>
      </w:r>
      <w:r>
        <w:rPr>
          <w:color w:val="231F20"/>
          <w:sz w:val="20"/>
        </w:rPr>
        <w:t>члене</w:t>
      </w:r>
      <w:r>
        <w:rPr>
          <w:color w:val="231F20"/>
          <w:spacing w:val="-9"/>
          <w:sz w:val="20"/>
        </w:rPr>
        <w:t xml:space="preserve"> </w:t>
      </w:r>
      <w:r>
        <w:rPr>
          <w:color w:val="231F20"/>
          <w:sz w:val="20"/>
        </w:rPr>
        <w:t>об­ щества,</w:t>
      </w:r>
      <w:r>
        <w:rPr>
          <w:color w:val="231F20"/>
          <w:spacing w:val="-6"/>
          <w:sz w:val="20"/>
        </w:rPr>
        <w:t xml:space="preserve"> </w:t>
      </w:r>
      <w:r>
        <w:rPr>
          <w:color w:val="231F20"/>
          <w:sz w:val="20"/>
        </w:rPr>
        <w:t>о</w:t>
      </w:r>
      <w:r>
        <w:rPr>
          <w:color w:val="231F20"/>
          <w:spacing w:val="-6"/>
          <w:sz w:val="20"/>
        </w:rPr>
        <w:t xml:space="preserve"> </w:t>
      </w:r>
      <w:r>
        <w:rPr>
          <w:color w:val="231F20"/>
          <w:sz w:val="20"/>
        </w:rPr>
        <w:t>правах</w:t>
      </w:r>
      <w:r>
        <w:rPr>
          <w:color w:val="231F20"/>
          <w:spacing w:val="-6"/>
          <w:sz w:val="20"/>
        </w:rPr>
        <w:t xml:space="preserve"> </w:t>
      </w:r>
      <w:r>
        <w:rPr>
          <w:color w:val="231F20"/>
          <w:sz w:val="20"/>
        </w:rPr>
        <w:t>и</w:t>
      </w:r>
      <w:r>
        <w:rPr>
          <w:color w:val="231F20"/>
          <w:spacing w:val="-6"/>
          <w:sz w:val="20"/>
        </w:rPr>
        <w:t xml:space="preserve"> </w:t>
      </w:r>
      <w:r>
        <w:rPr>
          <w:color w:val="231F20"/>
          <w:sz w:val="20"/>
        </w:rPr>
        <w:t>ответственности,</w:t>
      </w:r>
      <w:r>
        <w:rPr>
          <w:color w:val="231F20"/>
          <w:spacing w:val="-6"/>
          <w:sz w:val="20"/>
        </w:rPr>
        <w:t xml:space="preserve"> </w:t>
      </w:r>
      <w:r>
        <w:rPr>
          <w:color w:val="231F20"/>
          <w:sz w:val="20"/>
        </w:rPr>
        <w:t>уважении</w:t>
      </w:r>
      <w:r>
        <w:rPr>
          <w:color w:val="231F20"/>
          <w:spacing w:val="-6"/>
          <w:sz w:val="20"/>
        </w:rPr>
        <w:t xml:space="preserve"> </w:t>
      </w:r>
      <w:r>
        <w:rPr>
          <w:color w:val="231F20"/>
          <w:sz w:val="20"/>
        </w:rPr>
        <w:t>и</w:t>
      </w:r>
      <w:r>
        <w:rPr>
          <w:color w:val="231F20"/>
          <w:spacing w:val="-6"/>
          <w:sz w:val="20"/>
        </w:rPr>
        <w:t xml:space="preserve"> </w:t>
      </w:r>
      <w:r>
        <w:rPr>
          <w:color w:val="231F20"/>
          <w:sz w:val="20"/>
        </w:rPr>
        <w:t xml:space="preserve">достоинстве </w:t>
      </w:r>
      <w:r>
        <w:rPr>
          <w:color w:val="231F20"/>
          <w:w w:val="95"/>
          <w:sz w:val="20"/>
        </w:rPr>
        <w:t xml:space="preserve">человека, о нравственно­этических нормах поведения и прави­ </w:t>
      </w:r>
      <w:r>
        <w:rPr>
          <w:color w:val="231F20"/>
          <w:sz w:val="20"/>
        </w:rPr>
        <w:t>лах</w:t>
      </w:r>
      <w:r>
        <w:rPr>
          <w:color w:val="231F20"/>
          <w:spacing w:val="-13"/>
          <w:sz w:val="20"/>
        </w:rPr>
        <w:t xml:space="preserve"> </w:t>
      </w:r>
      <w:r>
        <w:rPr>
          <w:color w:val="231F20"/>
          <w:sz w:val="20"/>
        </w:rPr>
        <w:t>межличностных</w:t>
      </w:r>
      <w:r>
        <w:rPr>
          <w:color w:val="231F20"/>
          <w:spacing w:val="-13"/>
          <w:sz w:val="20"/>
        </w:rPr>
        <w:t xml:space="preserve"> </w:t>
      </w:r>
      <w:r>
        <w:rPr>
          <w:color w:val="231F20"/>
          <w:sz w:val="20"/>
        </w:rPr>
        <w:t>отношений,</w:t>
      </w:r>
      <w:r>
        <w:rPr>
          <w:color w:val="231F20"/>
          <w:spacing w:val="-13"/>
          <w:sz w:val="20"/>
        </w:rPr>
        <w:t xml:space="preserve"> </w:t>
      </w:r>
      <w:r>
        <w:rPr>
          <w:color w:val="231F20"/>
          <w:sz w:val="20"/>
        </w:rPr>
        <w:t>в</w:t>
      </w:r>
      <w:r>
        <w:rPr>
          <w:color w:val="231F20"/>
          <w:spacing w:val="-13"/>
          <w:sz w:val="20"/>
        </w:rPr>
        <w:t xml:space="preserve"> </w:t>
      </w:r>
      <w:r>
        <w:rPr>
          <w:color w:val="231F20"/>
          <w:sz w:val="20"/>
        </w:rPr>
        <w:t>том</w:t>
      </w:r>
      <w:r>
        <w:rPr>
          <w:color w:val="231F20"/>
          <w:spacing w:val="-13"/>
          <w:sz w:val="20"/>
        </w:rPr>
        <w:t xml:space="preserve"> </w:t>
      </w:r>
      <w:r>
        <w:rPr>
          <w:color w:val="231F20"/>
          <w:sz w:val="20"/>
        </w:rPr>
        <w:t>числе</w:t>
      </w:r>
      <w:r>
        <w:rPr>
          <w:color w:val="231F20"/>
          <w:spacing w:val="-13"/>
          <w:sz w:val="20"/>
        </w:rPr>
        <w:t xml:space="preserve"> </w:t>
      </w:r>
      <w:r>
        <w:rPr>
          <w:color w:val="231F20"/>
          <w:sz w:val="20"/>
        </w:rPr>
        <w:t>отражённых</w:t>
      </w:r>
      <w:r>
        <w:rPr>
          <w:color w:val="231F20"/>
          <w:spacing w:val="-13"/>
          <w:sz w:val="20"/>
        </w:rPr>
        <w:t xml:space="preserve"> </w:t>
      </w:r>
      <w:r>
        <w:rPr>
          <w:color w:val="231F20"/>
          <w:sz w:val="20"/>
        </w:rPr>
        <w:t>в</w:t>
      </w:r>
      <w:r>
        <w:rPr>
          <w:color w:val="231F20"/>
          <w:spacing w:val="-13"/>
          <w:sz w:val="20"/>
        </w:rPr>
        <w:t xml:space="preserve"> </w:t>
      </w:r>
      <w:r>
        <w:rPr>
          <w:color w:val="231F20"/>
          <w:sz w:val="20"/>
        </w:rPr>
        <w:t>ху­ дожественных</w:t>
      </w:r>
      <w:r>
        <w:rPr>
          <w:color w:val="231F20"/>
          <w:spacing w:val="-9"/>
          <w:sz w:val="20"/>
        </w:rPr>
        <w:t xml:space="preserve"> </w:t>
      </w:r>
      <w:r>
        <w:rPr>
          <w:color w:val="231F20"/>
          <w:sz w:val="20"/>
        </w:rPr>
        <w:t>произведениях;</w:t>
      </w:r>
    </w:p>
    <w:p w:rsidR="009341A5" w:rsidRDefault="009341A5" w:rsidP="009341A5">
      <w:pPr>
        <w:pStyle w:val="a3"/>
        <w:spacing w:before="132"/>
        <w:ind w:right="0" w:firstLine="0"/>
        <w:jc w:val="left"/>
        <w:rPr>
          <w:rFonts w:ascii="Trebuchet MS" w:hAnsi="Trebuchet MS"/>
        </w:rPr>
      </w:pPr>
      <w:r>
        <w:rPr>
          <w:rFonts w:ascii="Trebuchet MS" w:hAnsi="Trebuchet MS"/>
          <w:color w:val="231F20"/>
          <w:w w:val="90"/>
        </w:rPr>
        <w:t>духовно-нравственного</w:t>
      </w:r>
      <w:r>
        <w:rPr>
          <w:rFonts w:ascii="Trebuchet MS" w:hAnsi="Trebuchet MS"/>
          <w:color w:val="231F20"/>
          <w:spacing w:val="24"/>
        </w:rPr>
        <w:t xml:space="preserve"> </w:t>
      </w:r>
      <w:r>
        <w:rPr>
          <w:rFonts w:ascii="Trebuchet MS" w:hAnsi="Trebuchet MS"/>
          <w:color w:val="231F20"/>
          <w:spacing w:val="-2"/>
          <w:w w:val="90"/>
        </w:rPr>
        <w:t>воспитания:</w:t>
      </w:r>
    </w:p>
    <w:p w:rsidR="009341A5" w:rsidRDefault="009341A5" w:rsidP="00135B7B">
      <w:pPr>
        <w:pStyle w:val="a5"/>
        <w:numPr>
          <w:ilvl w:val="0"/>
          <w:numId w:val="38"/>
        </w:numPr>
        <w:tabs>
          <w:tab w:val="left" w:pos="724"/>
        </w:tabs>
        <w:spacing w:before="66" w:line="244" w:lineRule="auto"/>
        <w:ind w:firstLine="226"/>
        <w:rPr>
          <w:sz w:val="20"/>
        </w:rPr>
      </w:pPr>
      <w:r>
        <w:rPr>
          <w:color w:val="231F20"/>
          <w:w w:val="95"/>
          <w:sz w:val="20"/>
        </w:rPr>
        <w:t xml:space="preserve">признание индивидуальности каждого человека с опорой </w:t>
      </w:r>
      <w:r>
        <w:rPr>
          <w:color w:val="231F20"/>
          <w:sz w:val="20"/>
        </w:rPr>
        <w:t>на</w:t>
      </w:r>
      <w:r>
        <w:rPr>
          <w:color w:val="231F20"/>
          <w:spacing w:val="-1"/>
          <w:sz w:val="20"/>
        </w:rPr>
        <w:t xml:space="preserve"> </w:t>
      </w:r>
      <w:r>
        <w:rPr>
          <w:color w:val="231F20"/>
          <w:sz w:val="20"/>
        </w:rPr>
        <w:t>собственный</w:t>
      </w:r>
      <w:r>
        <w:rPr>
          <w:color w:val="231F20"/>
          <w:spacing w:val="-1"/>
          <w:sz w:val="20"/>
        </w:rPr>
        <w:t xml:space="preserve"> </w:t>
      </w:r>
      <w:r>
        <w:rPr>
          <w:color w:val="231F20"/>
          <w:sz w:val="20"/>
        </w:rPr>
        <w:t>жизненный</w:t>
      </w:r>
      <w:r>
        <w:rPr>
          <w:color w:val="231F20"/>
          <w:spacing w:val="-1"/>
          <w:sz w:val="20"/>
        </w:rPr>
        <w:t xml:space="preserve"> </w:t>
      </w:r>
      <w:r>
        <w:rPr>
          <w:color w:val="231F20"/>
          <w:sz w:val="20"/>
        </w:rPr>
        <w:t>и</w:t>
      </w:r>
      <w:r>
        <w:rPr>
          <w:color w:val="231F20"/>
          <w:spacing w:val="-1"/>
          <w:sz w:val="20"/>
        </w:rPr>
        <w:t xml:space="preserve"> </w:t>
      </w:r>
      <w:r>
        <w:rPr>
          <w:color w:val="231F20"/>
          <w:sz w:val="20"/>
        </w:rPr>
        <w:t>читательский</w:t>
      </w:r>
      <w:r>
        <w:rPr>
          <w:color w:val="231F20"/>
          <w:spacing w:val="-1"/>
          <w:sz w:val="20"/>
        </w:rPr>
        <w:t xml:space="preserve"> </w:t>
      </w:r>
      <w:r>
        <w:rPr>
          <w:color w:val="231F20"/>
          <w:sz w:val="20"/>
        </w:rPr>
        <w:t>опыт;</w:t>
      </w:r>
    </w:p>
    <w:p w:rsidR="009341A5" w:rsidRDefault="009341A5" w:rsidP="00135B7B">
      <w:pPr>
        <w:pStyle w:val="a5"/>
        <w:numPr>
          <w:ilvl w:val="0"/>
          <w:numId w:val="38"/>
        </w:numPr>
        <w:tabs>
          <w:tab w:val="left" w:pos="724"/>
        </w:tabs>
        <w:spacing w:line="244" w:lineRule="auto"/>
        <w:ind w:right="154" w:firstLine="226"/>
        <w:rPr>
          <w:sz w:val="20"/>
        </w:rPr>
      </w:pPr>
      <w:r>
        <w:rPr>
          <w:color w:val="231F20"/>
          <w:sz w:val="20"/>
        </w:rPr>
        <w:t>проявление</w:t>
      </w:r>
      <w:r>
        <w:rPr>
          <w:color w:val="231F20"/>
          <w:spacing w:val="-12"/>
          <w:sz w:val="20"/>
        </w:rPr>
        <w:t xml:space="preserve"> </w:t>
      </w:r>
      <w:r>
        <w:rPr>
          <w:color w:val="231F20"/>
          <w:sz w:val="20"/>
        </w:rPr>
        <w:t>сопереживания,</w:t>
      </w:r>
      <w:r>
        <w:rPr>
          <w:color w:val="231F20"/>
          <w:spacing w:val="-12"/>
          <w:sz w:val="20"/>
        </w:rPr>
        <w:t xml:space="preserve"> </w:t>
      </w:r>
      <w:r>
        <w:rPr>
          <w:color w:val="231F20"/>
          <w:sz w:val="20"/>
        </w:rPr>
        <w:t>уважения</w:t>
      </w:r>
      <w:r>
        <w:rPr>
          <w:color w:val="231F20"/>
          <w:spacing w:val="-12"/>
          <w:sz w:val="20"/>
        </w:rPr>
        <w:t xml:space="preserve"> </w:t>
      </w:r>
      <w:r>
        <w:rPr>
          <w:color w:val="231F20"/>
          <w:sz w:val="20"/>
        </w:rPr>
        <w:t>и</w:t>
      </w:r>
      <w:r>
        <w:rPr>
          <w:color w:val="231F20"/>
          <w:spacing w:val="-12"/>
          <w:sz w:val="20"/>
        </w:rPr>
        <w:t xml:space="preserve"> </w:t>
      </w:r>
      <w:r>
        <w:rPr>
          <w:color w:val="231F20"/>
          <w:sz w:val="20"/>
        </w:rPr>
        <w:t xml:space="preserve">доброжелатель­ ности, в том числе с использованием адекватных языковых </w:t>
      </w:r>
      <w:r>
        <w:rPr>
          <w:color w:val="231F20"/>
          <w:sz w:val="20"/>
        </w:rPr>
        <w:lastRenderedPageBreak/>
        <w:t>средств</w:t>
      </w:r>
      <w:r>
        <w:rPr>
          <w:color w:val="231F20"/>
          <w:spacing w:val="-7"/>
          <w:sz w:val="20"/>
        </w:rPr>
        <w:t xml:space="preserve"> </w:t>
      </w:r>
      <w:r>
        <w:rPr>
          <w:color w:val="231F20"/>
          <w:sz w:val="20"/>
        </w:rPr>
        <w:t>для</w:t>
      </w:r>
      <w:r>
        <w:rPr>
          <w:color w:val="231F20"/>
          <w:spacing w:val="-7"/>
          <w:sz w:val="20"/>
        </w:rPr>
        <w:t xml:space="preserve"> </w:t>
      </w:r>
      <w:r>
        <w:rPr>
          <w:color w:val="231F20"/>
          <w:sz w:val="20"/>
        </w:rPr>
        <w:t>выражения</w:t>
      </w:r>
      <w:r>
        <w:rPr>
          <w:color w:val="231F20"/>
          <w:spacing w:val="-7"/>
          <w:sz w:val="20"/>
        </w:rPr>
        <w:t xml:space="preserve"> </w:t>
      </w:r>
      <w:r>
        <w:rPr>
          <w:color w:val="231F20"/>
          <w:sz w:val="20"/>
        </w:rPr>
        <w:t>своего</w:t>
      </w:r>
      <w:r>
        <w:rPr>
          <w:color w:val="231F20"/>
          <w:spacing w:val="-7"/>
          <w:sz w:val="20"/>
        </w:rPr>
        <w:t xml:space="preserve"> </w:t>
      </w:r>
      <w:r>
        <w:rPr>
          <w:color w:val="231F20"/>
          <w:sz w:val="20"/>
        </w:rPr>
        <w:t>состояния</w:t>
      </w:r>
      <w:r>
        <w:rPr>
          <w:color w:val="231F20"/>
          <w:spacing w:val="-7"/>
          <w:sz w:val="20"/>
        </w:rPr>
        <w:t xml:space="preserve"> </w:t>
      </w:r>
      <w:r>
        <w:rPr>
          <w:color w:val="231F20"/>
          <w:sz w:val="20"/>
        </w:rPr>
        <w:t>и</w:t>
      </w:r>
      <w:r>
        <w:rPr>
          <w:color w:val="231F20"/>
          <w:spacing w:val="-7"/>
          <w:sz w:val="20"/>
        </w:rPr>
        <w:t xml:space="preserve"> </w:t>
      </w:r>
      <w:r>
        <w:rPr>
          <w:color w:val="231F20"/>
          <w:sz w:val="20"/>
        </w:rPr>
        <w:t>чувств;</w:t>
      </w:r>
    </w:p>
    <w:p w:rsidR="009341A5" w:rsidRDefault="009341A5" w:rsidP="00135B7B">
      <w:pPr>
        <w:pStyle w:val="a5"/>
        <w:numPr>
          <w:ilvl w:val="0"/>
          <w:numId w:val="38"/>
        </w:numPr>
        <w:tabs>
          <w:tab w:val="left" w:pos="724"/>
        </w:tabs>
        <w:spacing w:line="244" w:lineRule="auto"/>
        <w:ind w:right="153" w:firstLine="226"/>
        <w:rPr>
          <w:sz w:val="20"/>
        </w:rPr>
      </w:pPr>
      <w:r>
        <w:rPr>
          <w:color w:val="231F20"/>
          <w:sz w:val="20"/>
        </w:rPr>
        <w:t>неприятие любых форм поведения, направленных на причинение физического и морального вреда другим людям (в том числе связанного с использованием недопустимых средств</w:t>
      </w:r>
      <w:r>
        <w:rPr>
          <w:color w:val="231F20"/>
          <w:spacing w:val="-5"/>
          <w:sz w:val="20"/>
        </w:rPr>
        <w:t xml:space="preserve"> </w:t>
      </w:r>
      <w:r>
        <w:rPr>
          <w:color w:val="231F20"/>
          <w:sz w:val="20"/>
        </w:rPr>
        <w:t>языка);</w:t>
      </w:r>
    </w:p>
    <w:p w:rsidR="009341A5" w:rsidRDefault="009341A5" w:rsidP="009341A5">
      <w:pPr>
        <w:pStyle w:val="a3"/>
        <w:spacing w:before="176"/>
        <w:ind w:right="0" w:firstLine="0"/>
        <w:jc w:val="left"/>
        <w:rPr>
          <w:rFonts w:ascii="Trebuchet MS" w:hAnsi="Trebuchet MS"/>
        </w:rPr>
      </w:pPr>
      <w:r>
        <w:rPr>
          <w:rFonts w:ascii="Trebuchet MS" w:hAnsi="Trebuchet MS"/>
          <w:color w:val="231F20"/>
          <w:w w:val="85"/>
        </w:rPr>
        <w:t>эстетического</w:t>
      </w:r>
      <w:r>
        <w:rPr>
          <w:rFonts w:ascii="Trebuchet MS" w:hAnsi="Trebuchet MS"/>
          <w:color w:val="231F20"/>
          <w:spacing w:val="34"/>
        </w:rPr>
        <w:t xml:space="preserve"> </w:t>
      </w:r>
      <w:r>
        <w:rPr>
          <w:rFonts w:ascii="Trebuchet MS" w:hAnsi="Trebuchet MS"/>
          <w:color w:val="231F20"/>
          <w:spacing w:val="-2"/>
          <w:w w:val="95"/>
        </w:rPr>
        <w:t>воспитания:</w:t>
      </w:r>
    </w:p>
    <w:p w:rsidR="009341A5" w:rsidRDefault="009341A5" w:rsidP="00135B7B">
      <w:pPr>
        <w:pStyle w:val="a5"/>
        <w:numPr>
          <w:ilvl w:val="0"/>
          <w:numId w:val="38"/>
        </w:numPr>
        <w:tabs>
          <w:tab w:val="left" w:pos="724"/>
        </w:tabs>
        <w:spacing w:before="66" w:line="244" w:lineRule="auto"/>
        <w:ind w:right="154" w:firstLine="226"/>
        <w:rPr>
          <w:sz w:val="20"/>
        </w:rPr>
      </w:pPr>
      <w:r>
        <w:rPr>
          <w:color w:val="231F20"/>
          <w:sz w:val="20"/>
        </w:rPr>
        <w:t>уважительное отношение и интерес к художественной культуре,</w:t>
      </w:r>
      <w:r>
        <w:rPr>
          <w:color w:val="231F20"/>
          <w:spacing w:val="-16"/>
          <w:sz w:val="20"/>
        </w:rPr>
        <w:t xml:space="preserve"> </w:t>
      </w:r>
      <w:r>
        <w:rPr>
          <w:color w:val="231F20"/>
          <w:sz w:val="20"/>
        </w:rPr>
        <w:t>восприимчивость</w:t>
      </w:r>
      <w:r>
        <w:rPr>
          <w:color w:val="231F20"/>
          <w:spacing w:val="-16"/>
          <w:sz w:val="20"/>
        </w:rPr>
        <w:t xml:space="preserve"> </w:t>
      </w:r>
      <w:r>
        <w:rPr>
          <w:color w:val="231F20"/>
          <w:sz w:val="20"/>
        </w:rPr>
        <w:t>к</w:t>
      </w:r>
      <w:r>
        <w:rPr>
          <w:color w:val="231F20"/>
          <w:spacing w:val="-16"/>
          <w:sz w:val="20"/>
        </w:rPr>
        <w:t xml:space="preserve"> </w:t>
      </w:r>
      <w:r>
        <w:rPr>
          <w:color w:val="231F20"/>
          <w:sz w:val="20"/>
        </w:rPr>
        <w:t>разным</w:t>
      </w:r>
      <w:r>
        <w:rPr>
          <w:color w:val="231F20"/>
          <w:spacing w:val="-16"/>
          <w:sz w:val="20"/>
        </w:rPr>
        <w:t xml:space="preserve"> </w:t>
      </w:r>
      <w:r>
        <w:rPr>
          <w:color w:val="231F20"/>
          <w:sz w:val="20"/>
        </w:rPr>
        <w:t>видам</w:t>
      </w:r>
      <w:r>
        <w:rPr>
          <w:color w:val="231F20"/>
          <w:spacing w:val="-16"/>
          <w:sz w:val="20"/>
        </w:rPr>
        <w:t xml:space="preserve"> </w:t>
      </w:r>
      <w:r>
        <w:rPr>
          <w:color w:val="231F20"/>
          <w:sz w:val="20"/>
        </w:rPr>
        <w:t>искусства,</w:t>
      </w:r>
      <w:r>
        <w:rPr>
          <w:color w:val="231F20"/>
          <w:spacing w:val="-16"/>
          <w:sz w:val="20"/>
        </w:rPr>
        <w:t xml:space="preserve"> </w:t>
      </w:r>
      <w:r>
        <w:rPr>
          <w:color w:val="231F20"/>
          <w:sz w:val="20"/>
        </w:rPr>
        <w:t>тради­ циям</w:t>
      </w:r>
      <w:r>
        <w:rPr>
          <w:color w:val="231F20"/>
          <w:spacing w:val="-7"/>
          <w:sz w:val="20"/>
        </w:rPr>
        <w:t xml:space="preserve"> </w:t>
      </w:r>
      <w:r>
        <w:rPr>
          <w:color w:val="231F20"/>
          <w:sz w:val="20"/>
        </w:rPr>
        <w:t>и</w:t>
      </w:r>
      <w:r>
        <w:rPr>
          <w:color w:val="231F20"/>
          <w:spacing w:val="-7"/>
          <w:sz w:val="20"/>
        </w:rPr>
        <w:t xml:space="preserve"> </w:t>
      </w:r>
      <w:r>
        <w:rPr>
          <w:color w:val="231F20"/>
          <w:sz w:val="20"/>
        </w:rPr>
        <w:t>творчеству</w:t>
      </w:r>
      <w:r>
        <w:rPr>
          <w:color w:val="231F20"/>
          <w:spacing w:val="-7"/>
          <w:sz w:val="20"/>
        </w:rPr>
        <w:t xml:space="preserve"> </w:t>
      </w:r>
      <w:r>
        <w:rPr>
          <w:color w:val="231F20"/>
          <w:sz w:val="20"/>
        </w:rPr>
        <w:t>своего</w:t>
      </w:r>
      <w:r>
        <w:rPr>
          <w:color w:val="231F20"/>
          <w:spacing w:val="-7"/>
          <w:sz w:val="20"/>
        </w:rPr>
        <w:t xml:space="preserve"> </w:t>
      </w:r>
      <w:r>
        <w:rPr>
          <w:color w:val="231F20"/>
          <w:sz w:val="20"/>
        </w:rPr>
        <w:t>и</w:t>
      </w:r>
      <w:r>
        <w:rPr>
          <w:color w:val="231F20"/>
          <w:spacing w:val="-7"/>
          <w:sz w:val="20"/>
        </w:rPr>
        <w:t xml:space="preserve"> </w:t>
      </w:r>
      <w:r>
        <w:rPr>
          <w:color w:val="231F20"/>
          <w:sz w:val="20"/>
        </w:rPr>
        <w:t>других</w:t>
      </w:r>
      <w:r>
        <w:rPr>
          <w:color w:val="231F20"/>
          <w:spacing w:val="-7"/>
          <w:sz w:val="20"/>
        </w:rPr>
        <w:t xml:space="preserve"> </w:t>
      </w:r>
      <w:r>
        <w:rPr>
          <w:color w:val="231F20"/>
          <w:sz w:val="20"/>
        </w:rPr>
        <w:t>народов;</w:t>
      </w:r>
    </w:p>
    <w:p w:rsidR="009341A5" w:rsidRDefault="009341A5" w:rsidP="009341A5">
      <w:pPr>
        <w:spacing w:line="244" w:lineRule="auto"/>
        <w:jc w:val="both"/>
        <w:rPr>
          <w:sz w:val="20"/>
        </w:rPr>
      </w:pPr>
    </w:p>
    <w:p w:rsidR="009341A5" w:rsidRDefault="009341A5" w:rsidP="00135B7B">
      <w:pPr>
        <w:pStyle w:val="a5"/>
        <w:numPr>
          <w:ilvl w:val="0"/>
          <w:numId w:val="38"/>
        </w:numPr>
        <w:tabs>
          <w:tab w:val="left" w:pos="724"/>
        </w:tabs>
        <w:spacing w:before="68" w:line="244" w:lineRule="auto"/>
        <w:ind w:firstLine="226"/>
        <w:rPr>
          <w:sz w:val="20"/>
        </w:rPr>
      </w:pPr>
      <w:r>
        <w:rPr>
          <w:color w:val="231F20"/>
          <w:sz w:val="20"/>
        </w:rPr>
        <w:t>стремление к самовыражению в разных видах художе­ ственной</w:t>
      </w:r>
      <w:r>
        <w:rPr>
          <w:color w:val="231F20"/>
          <w:spacing w:val="-10"/>
          <w:sz w:val="20"/>
        </w:rPr>
        <w:t xml:space="preserve"> </w:t>
      </w:r>
      <w:r>
        <w:rPr>
          <w:color w:val="231F20"/>
          <w:sz w:val="20"/>
        </w:rPr>
        <w:t>деятельности,</w:t>
      </w:r>
      <w:r>
        <w:rPr>
          <w:color w:val="231F20"/>
          <w:spacing w:val="-10"/>
          <w:sz w:val="20"/>
        </w:rPr>
        <w:t xml:space="preserve"> </w:t>
      </w:r>
      <w:r>
        <w:rPr>
          <w:color w:val="231F20"/>
          <w:sz w:val="20"/>
        </w:rPr>
        <w:t>в</w:t>
      </w:r>
      <w:r>
        <w:rPr>
          <w:color w:val="231F20"/>
          <w:spacing w:val="-10"/>
          <w:sz w:val="20"/>
        </w:rPr>
        <w:t xml:space="preserve"> </w:t>
      </w:r>
      <w:r>
        <w:rPr>
          <w:color w:val="231F20"/>
          <w:sz w:val="20"/>
        </w:rPr>
        <w:t>том</w:t>
      </w:r>
      <w:r>
        <w:rPr>
          <w:color w:val="231F20"/>
          <w:spacing w:val="-10"/>
          <w:sz w:val="20"/>
        </w:rPr>
        <w:t xml:space="preserve"> </w:t>
      </w:r>
      <w:r>
        <w:rPr>
          <w:color w:val="231F20"/>
          <w:sz w:val="20"/>
        </w:rPr>
        <w:t>числе</w:t>
      </w:r>
      <w:r>
        <w:rPr>
          <w:color w:val="231F20"/>
          <w:spacing w:val="-10"/>
          <w:sz w:val="20"/>
        </w:rPr>
        <w:t xml:space="preserve"> </w:t>
      </w:r>
      <w:r>
        <w:rPr>
          <w:color w:val="231F20"/>
          <w:sz w:val="20"/>
        </w:rPr>
        <w:t>в</w:t>
      </w:r>
      <w:r>
        <w:rPr>
          <w:color w:val="231F20"/>
          <w:spacing w:val="-10"/>
          <w:sz w:val="20"/>
        </w:rPr>
        <w:t xml:space="preserve"> </w:t>
      </w:r>
      <w:r>
        <w:rPr>
          <w:color w:val="231F20"/>
          <w:sz w:val="20"/>
        </w:rPr>
        <w:t>искусстве</w:t>
      </w:r>
      <w:r>
        <w:rPr>
          <w:color w:val="231F20"/>
          <w:spacing w:val="-10"/>
          <w:sz w:val="20"/>
        </w:rPr>
        <w:t xml:space="preserve"> </w:t>
      </w:r>
      <w:r>
        <w:rPr>
          <w:color w:val="231F20"/>
          <w:sz w:val="20"/>
        </w:rPr>
        <w:t>слова;</w:t>
      </w:r>
      <w:r>
        <w:rPr>
          <w:color w:val="231F20"/>
          <w:spacing w:val="-10"/>
          <w:sz w:val="20"/>
        </w:rPr>
        <w:t xml:space="preserve"> </w:t>
      </w:r>
      <w:r>
        <w:rPr>
          <w:color w:val="231F20"/>
          <w:sz w:val="20"/>
        </w:rPr>
        <w:t xml:space="preserve">осозна­ </w:t>
      </w:r>
      <w:r>
        <w:rPr>
          <w:color w:val="231F20"/>
          <w:spacing w:val="-2"/>
          <w:sz w:val="20"/>
        </w:rPr>
        <w:t>ние</w:t>
      </w:r>
      <w:r>
        <w:rPr>
          <w:color w:val="231F20"/>
          <w:spacing w:val="-9"/>
          <w:sz w:val="20"/>
        </w:rPr>
        <w:t xml:space="preserve"> </w:t>
      </w:r>
      <w:r>
        <w:rPr>
          <w:color w:val="231F20"/>
          <w:spacing w:val="-2"/>
          <w:sz w:val="20"/>
        </w:rPr>
        <w:t>важности</w:t>
      </w:r>
      <w:r>
        <w:rPr>
          <w:color w:val="231F20"/>
          <w:spacing w:val="-10"/>
          <w:sz w:val="20"/>
        </w:rPr>
        <w:t xml:space="preserve"> </w:t>
      </w:r>
      <w:r>
        <w:rPr>
          <w:color w:val="231F20"/>
          <w:spacing w:val="-2"/>
          <w:sz w:val="20"/>
        </w:rPr>
        <w:t>русского</w:t>
      </w:r>
      <w:r>
        <w:rPr>
          <w:color w:val="231F20"/>
          <w:spacing w:val="-9"/>
          <w:sz w:val="20"/>
        </w:rPr>
        <w:t xml:space="preserve"> </w:t>
      </w:r>
      <w:r>
        <w:rPr>
          <w:color w:val="231F20"/>
          <w:spacing w:val="-2"/>
          <w:sz w:val="20"/>
        </w:rPr>
        <w:t>языка</w:t>
      </w:r>
      <w:r>
        <w:rPr>
          <w:color w:val="231F20"/>
          <w:spacing w:val="-10"/>
          <w:sz w:val="20"/>
        </w:rPr>
        <w:t xml:space="preserve"> </w:t>
      </w:r>
      <w:r>
        <w:rPr>
          <w:color w:val="231F20"/>
          <w:spacing w:val="-2"/>
          <w:sz w:val="20"/>
        </w:rPr>
        <w:t>как</w:t>
      </w:r>
      <w:r>
        <w:rPr>
          <w:color w:val="231F20"/>
          <w:spacing w:val="-9"/>
          <w:sz w:val="20"/>
        </w:rPr>
        <w:t xml:space="preserve"> </w:t>
      </w:r>
      <w:r>
        <w:rPr>
          <w:color w:val="231F20"/>
          <w:spacing w:val="-2"/>
          <w:sz w:val="20"/>
        </w:rPr>
        <w:t>средства</w:t>
      </w:r>
      <w:r>
        <w:rPr>
          <w:color w:val="231F20"/>
          <w:spacing w:val="-10"/>
          <w:sz w:val="20"/>
        </w:rPr>
        <w:t xml:space="preserve"> </w:t>
      </w:r>
      <w:r>
        <w:rPr>
          <w:color w:val="231F20"/>
          <w:spacing w:val="-2"/>
          <w:sz w:val="20"/>
        </w:rPr>
        <w:t>общения</w:t>
      </w:r>
      <w:r>
        <w:rPr>
          <w:color w:val="231F20"/>
          <w:spacing w:val="-9"/>
          <w:sz w:val="20"/>
        </w:rPr>
        <w:t xml:space="preserve"> </w:t>
      </w:r>
      <w:r>
        <w:rPr>
          <w:color w:val="231F20"/>
          <w:spacing w:val="-2"/>
          <w:sz w:val="20"/>
        </w:rPr>
        <w:t>и</w:t>
      </w:r>
      <w:r>
        <w:rPr>
          <w:color w:val="231F20"/>
          <w:spacing w:val="-10"/>
          <w:sz w:val="20"/>
        </w:rPr>
        <w:t xml:space="preserve"> </w:t>
      </w:r>
      <w:r>
        <w:rPr>
          <w:color w:val="231F20"/>
          <w:spacing w:val="-2"/>
          <w:sz w:val="20"/>
        </w:rPr>
        <w:t>самовы­ ражения;</w:t>
      </w:r>
    </w:p>
    <w:p w:rsidR="009341A5" w:rsidRDefault="009341A5" w:rsidP="009341A5">
      <w:pPr>
        <w:pStyle w:val="a3"/>
        <w:spacing w:before="183" w:line="247" w:lineRule="auto"/>
        <w:ind w:right="1389" w:firstLine="0"/>
        <w:jc w:val="left"/>
        <w:rPr>
          <w:rFonts w:ascii="Trebuchet MS" w:hAnsi="Trebuchet MS"/>
        </w:rPr>
      </w:pPr>
      <w:r>
        <w:rPr>
          <w:rFonts w:ascii="Trebuchet MS" w:hAnsi="Trebuchet MS"/>
          <w:color w:val="231F20"/>
          <w:w w:val="90"/>
        </w:rPr>
        <w:t xml:space="preserve">физического воспитания, формирования культуры здоровья </w:t>
      </w:r>
      <w:r>
        <w:rPr>
          <w:rFonts w:ascii="Trebuchet MS" w:hAnsi="Trebuchet MS"/>
          <w:color w:val="231F20"/>
          <w:w w:val="95"/>
        </w:rPr>
        <w:t>и эмоционального благополучия:</w:t>
      </w:r>
    </w:p>
    <w:p w:rsidR="009341A5" w:rsidRDefault="009341A5" w:rsidP="00135B7B">
      <w:pPr>
        <w:pStyle w:val="a5"/>
        <w:numPr>
          <w:ilvl w:val="0"/>
          <w:numId w:val="38"/>
        </w:numPr>
        <w:tabs>
          <w:tab w:val="left" w:pos="696"/>
        </w:tabs>
        <w:spacing w:before="61" w:line="244" w:lineRule="auto"/>
        <w:ind w:right="154" w:firstLine="226"/>
        <w:rPr>
          <w:sz w:val="20"/>
        </w:rPr>
      </w:pPr>
      <w:r>
        <w:rPr>
          <w:color w:val="231F20"/>
          <w:sz w:val="20"/>
        </w:rPr>
        <w:t>соблюдение правил здорового и безопасного (для себя и других</w:t>
      </w:r>
      <w:r>
        <w:rPr>
          <w:color w:val="231F20"/>
          <w:spacing w:val="-11"/>
          <w:sz w:val="20"/>
        </w:rPr>
        <w:t xml:space="preserve"> </w:t>
      </w:r>
      <w:r>
        <w:rPr>
          <w:color w:val="231F20"/>
          <w:sz w:val="20"/>
        </w:rPr>
        <w:t>людей)</w:t>
      </w:r>
      <w:r>
        <w:rPr>
          <w:color w:val="231F20"/>
          <w:spacing w:val="-12"/>
          <w:sz w:val="20"/>
        </w:rPr>
        <w:t xml:space="preserve"> </w:t>
      </w:r>
      <w:r>
        <w:rPr>
          <w:color w:val="231F20"/>
          <w:sz w:val="20"/>
        </w:rPr>
        <w:t>образа</w:t>
      </w:r>
      <w:r>
        <w:rPr>
          <w:color w:val="231F20"/>
          <w:spacing w:val="-11"/>
          <w:sz w:val="20"/>
        </w:rPr>
        <w:t xml:space="preserve"> </w:t>
      </w:r>
      <w:r>
        <w:rPr>
          <w:color w:val="231F20"/>
          <w:sz w:val="20"/>
        </w:rPr>
        <w:t>жизни</w:t>
      </w:r>
      <w:r>
        <w:rPr>
          <w:color w:val="231F20"/>
          <w:spacing w:val="-12"/>
          <w:sz w:val="20"/>
        </w:rPr>
        <w:t xml:space="preserve"> </w:t>
      </w:r>
      <w:r>
        <w:rPr>
          <w:color w:val="231F20"/>
          <w:sz w:val="20"/>
        </w:rPr>
        <w:t>в</w:t>
      </w:r>
      <w:r>
        <w:rPr>
          <w:color w:val="231F20"/>
          <w:spacing w:val="-11"/>
          <w:sz w:val="20"/>
        </w:rPr>
        <w:t xml:space="preserve"> </w:t>
      </w:r>
      <w:r>
        <w:rPr>
          <w:color w:val="231F20"/>
          <w:sz w:val="20"/>
        </w:rPr>
        <w:t>окружающей</w:t>
      </w:r>
      <w:r>
        <w:rPr>
          <w:color w:val="231F20"/>
          <w:spacing w:val="-12"/>
          <w:sz w:val="20"/>
        </w:rPr>
        <w:t xml:space="preserve"> </w:t>
      </w:r>
      <w:r>
        <w:rPr>
          <w:color w:val="231F20"/>
          <w:sz w:val="20"/>
        </w:rPr>
        <w:t>среде</w:t>
      </w:r>
      <w:r>
        <w:rPr>
          <w:color w:val="231F20"/>
          <w:spacing w:val="-11"/>
          <w:sz w:val="20"/>
        </w:rPr>
        <w:t xml:space="preserve"> </w:t>
      </w:r>
      <w:r>
        <w:rPr>
          <w:color w:val="231F20"/>
          <w:sz w:val="20"/>
        </w:rPr>
        <w:t>(в</w:t>
      </w:r>
      <w:r>
        <w:rPr>
          <w:color w:val="231F20"/>
          <w:spacing w:val="-12"/>
          <w:sz w:val="20"/>
        </w:rPr>
        <w:t xml:space="preserve"> </w:t>
      </w:r>
      <w:r>
        <w:rPr>
          <w:color w:val="231F20"/>
          <w:sz w:val="20"/>
        </w:rPr>
        <w:t>том</w:t>
      </w:r>
      <w:r>
        <w:rPr>
          <w:color w:val="231F20"/>
          <w:spacing w:val="-11"/>
          <w:sz w:val="20"/>
        </w:rPr>
        <w:t xml:space="preserve"> </w:t>
      </w:r>
      <w:r>
        <w:rPr>
          <w:color w:val="231F20"/>
          <w:sz w:val="20"/>
        </w:rPr>
        <w:t>числе информационной)</w:t>
      </w:r>
      <w:r>
        <w:rPr>
          <w:color w:val="231F20"/>
          <w:spacing w:val="-6"/>
          <w:sz w:val="20"/>
        </w:rPr>
        <w:t xml:space="preserve"> </w:t>
      </w:r>
      <w:r>
        <w:rPr>
          <w:color w:val="231F20"/>
          <w:sz w:val="20"/>
        </w:rPr>
        <w:t>при</w:t>
      </w:r>
      <w:r>
        <w:rPr>
          <w:color w:val="231F20"/>
          <w:spacing w:val="-6"/>
          <w:sz w:val="20"/>
        </w:rPr>
        <w:t xml:space="preserve"> </w:t>
      </w:r>
      <w:r>
        <w:rPr>
          <w:color w:val="231F20"/>
          <w:sz w:val="20"/>
        </w:rPr>
        <w:t>поиске</w:t>
      </w:r>
      <w:r>
        <w:rPr>
          <w:color w:val="231F20"/>
          <w:spacing w:val="-6"/>
          <w:sz w:val="20"/>
        </w:rPr>
        <w:t xml:space="preserve"> </w:t>
      </w:r>
      <w:r>
        <w:rPr>
          <w:color w:val="231F20"/>
          <w:sz w:val="20"/>
        </w:rPr>
        <w:t>дополнительной</w:t>
      </w:r>
      <w:r>
        <w:rPr>
          <w:color w:val="231F20"/>
          <w:spacing w:val="-6"/>
          <w:sz w:val="20"/>
        </w:rPr>
        <w:t xml:space="preserve"> </w:t>
      </w:r>
      <w:r>
        <w:rPr>
          <w:color w:val="231F20"/>
          <w:sz w:val="20"/>
        </w:rPr>
        <w:t>информации</w:t>
      </w:r>
      <w:r>
        <w:rPr>
          <w:color w:val="231F20"/>
          <w:spacing w:val="-6"/>
          <w:sz w:val="20"/>
        </w:rPr>
        <w:t xml:space="preserve"> </w:t>
      </w:r>
      <w:r>
        <w:rPr>
          <w:color w:val="231F20"/>
          <w:sz w:val="20"/>
        </w:rPr>
        <w:t>в процессе языкового образования;</w:t>
      </w:r>
    </w:p>
    <w:p w:rsidR="009341A5" w:rsidRDefault="009341A5" w:rsidP="00135B7B">
      <w:pPr>
        <w:pStyle w:val="a5"/>
        <w:numPr>
          <w:ilvl w:val="0"/>
          <w:numId w:val="38"/>
        </w:numPr>
        <w:tabs>
          <w:tab w:val="left" w:pos="672"/>
        </w:tabs>
        <w:spacing w:before="2" w:line="244" w:lineRule="auto"/>
        <w:ind w:firstLine="226"/>
        <w:rPr>
          <w:sz w:val="20"/>
        </w:rPr>
      </w:pPr>
      <w:r>
        <w:rPr>
          <w:color w:val="231F20"/>
          <w:sz w:val="20"/>
        </w:rPr>
        <w:t>бережное</w:t>
      </w:r>
      <w:r>
        <w:rPr>
          <w:color w:val="231F20"/>
          <w:spacing w:val="-16"/>
          <w:sz w:val="20"/>
        </w:rPr>
        <w:t xml:space="preserve"> </w:t>
      </w:r>
      <w:r>
        <w:rPr>
          <w:color w:val="231F20"/>
          <w:sz w:val="20"/>
        </w:rPr>
        <w:t>отношение</w:t>
      </w:r>
      <w:r>
        <w:rPr>
          <w:color w:val="231F20"/>
          <w:spacing w:val="-16"/>
          <w:sz w:val="20"/>
        </w:rPr>
        <w:t xml:space="preserve"> </w:t>
      </w:r>
      <w:r>
        <w:rPr>
          <w:color w:val="231F20"/>
          <w:sz w:val="20"/>
        </w:rPr>
        <w:t>к</w:t>
      </w:r>
      <w:r>
        <w:rPr>
          <w:color w:val="231F20"/>
          <w:spacing w:val="-16"/>
          <w:sz w:val="20"/>
        </w:rPr>
        <w:t xml:space="preserve"> </w:t>
      </w:r>
      <w:r>
        <w:rPr>
          <w:color w:val="231F20"/>
          <w:sz w:val="20"/>
        </w:rPr>
        <w:t>физическому</w:t>
      </w:r>
      <w:r>
        <w:rPr>
          <w:color w:val="231F20"/>
          <w:spacing w:val="-16"/>
          <w:sz w:val="20"/>
        </w:rPr>
        <w:t xml:space="preserve"> </w:t>
      </w:r>
      <w:r>
        <w:rPr>
          <w:color w:val="231F20"/>
          <w:sz w:val="20"/>
        </w:rPr>
        <w:t>и</w:t>
      </w:r>
      <w:r>
        <w:rPr>
          <w:color w:val="231F20"/>
          <w:spacing w:val="-16"/>
          <w:sz w:val="20"/>
        </w:rPr>
        <w:t xml:space="preserve"> </w:t>
      </w:r>
      <w:r>
        <w:rPr>
          <w:color w:val="231F20"/>
          <w:sz w:val="20"/>
        </w:rPr>
        <w:t>психическому</w:t>
      </w:r>
      <w:r>
        <w:rPr>
          <w:color w:val="231F20"/>
          <w:spacing w:val="-16"/>
          <w:sz w:val="20"/>
        </w:rPr>
        <w:t xml:space="preserve"> </w:t>
      </w:r>
      <w:r>
        <w:rPr>
          <w:color w:val="231F20"/>
          <w:sz w:val="20"/>
        </w:rPr>
        <w:t xml:space="preserve">здо­ </w:t>
      </w:r>
      <w:r>
        <w:rPr>
          <w:color w:val="231F20"/>
          <w:w w:val="95"/>
          <w:sz w:val="20"/>
        </w:rPr>
        <w:t xml:space="preserve">ровью, проявляющееся в выборе приемлемых способов речево­ </w:t>
      </w:r>
      <w:r>
        <w:rPr>
          <w:color w:val="231F20"/>
          <w:spacing w:val="-2"/>
          <w:sz w:val="20"/>
        </w:rPr>
        <w:t>го</w:t>
      </w:r>
      <w:r>
        <w:rPr>
          <w:color w:val="231F20"/>
          <w:spacing w:val="-10"/>
          <w:sz w:val="20"/>
        </w:rPr>
        <w:t xml:space="preserve"> </w:t>
      </w:r>
      <w:r>
        <w:rPr>
          <w:color w:val="231F20"/>
          <w:spacing w:val="-2"/>
          <w:sz w:val="20"/>
        </w:rPr>
        <w:t>самовыражения</w:t>
      </w:r>
      <w:r>
        <w:rPr>
          <w:color w:val="231F20"/>
          <w:spacing w:val="-10"/>
          <w:sz w:val="20"/>
        </w:rPr>
        <w:t xml:space="preserve"> </w:t>
      </w:r>
      <w:r>
        <w:rPr>
          <w:color w:val="231F20"/>
          <w:spacing w:val="-2"/>
          <w:sz w:val="20"/>
        </w:rPr>
        <w:t>и</w:t>
      </w:r>
      <w:r>
        <w:rPr>
          <w:color w:val="231F20"/>
          <w:spacing w:val="-10"/>
          <w:sz w:val="20"/>
        </w:rPr>
        <w:t xml:space="preserve"> </w:t>
      </w:r>
      <w:r>
        <w:rPr>
          <w:color w:val="231F20"/>
          <w:spacing w:val="-2"/>
          <w:sz w:val="20"/>
        </w:rPr>
        <w:t>соблюдении</w:t>
      </w:r>
      <w:r>
        <w:rPr>
          <w:color w:val="231F20"/>
          <w:spacing w:val="-10"/>
          <w:sz w:val="20"/>
        </w:rPr>
        <w:t xml:space="preserve"> </w:t>
      </w:r>
      <w:r>
        <w:rPr>
          <w:color w:val="231F20"/>
          <w:spacing w:val="-2"/>
          <w:sz w:val="20"/>
        </w:rPr>
        <w:t>норм</w:t>
      </w:r>
      <w:r>
        <w:rPr>
          <w:color w:val="231F20"/>
          <w:spacing w:val="-10"/>
          <w:sz w:val="20"/>
        </w:rPr>
        <w:t xml:space="preserve"> </w:t>
      </w:r>
      <w:r>
        <w:rPr>
          <w:color w:val="231F20"/>
          <w:spacing w:val="-2"/>
          <w:sz w:val="20"/>
        </w:rPr>
        <w:t>речевого</w:t>
      </w:r>
      <w:r>
        <w:rPr>
          <w:color w:val="231F20"/>
          <w:spacing w:val="-10"/>
          <w:sz w:val="20"/>
        </w:rPr>
        <w:t xml:space="preserve"> </w:t>
      </w:r>
      <w:r>
        <w:rPr>
          <w:color w:val="231F20"/>
          <w:spacing w:val="-2"/>
          <w:sz w:val="20"/>
        </w:rPr>
        <w:t>этикета</w:t>
      </w:r>
      <w:r>
        <w:rPr>
          <w:color w:val="231F20"/>
          <w:spacing w:val="-10"/>
          <w:sz w:val="20"/>
        </w:rPr>
        <w:t xml:space="preserve"> </w:t>
      </w:r>
      <w:r>
        <w:rPr>
          <w:color w:val="231F20"/>
          <w:spacing w:val="-2"/>
          <w:sz w:val="20"/>
        </w:rPr>
        <w:t>и</w:t>
      </w:r>
      <w:r>
        <w:rPr>
          <w:color w:val="231F20"/>
          <w:spacing w:val="-10"/>
          <w:sz w:val="20"/>
        </w:rPr>
        <w:t xml:space="preserve"> </w:t>
      </w:r>
      <w:r>
        <w:rPr>
          <w:color w:val="231F20"/>
          <w:spacing w:val="-2"/>
          <w:sz w:val="20"/>
        </w:rPr>
        <w:t xml:space="preserve">пра­ </w:t>
      </w:r>
      <w:r>
        <w:rPr>
          <w:color w:val="231F20"/>
          <w:sz w:val="20"/>
        </w:rPr>
        <w:t>вил</w:t>
      </w:r>
      <w:r>
        <w:rPr>
          <w:color w:val="231F20"/>
          <w:spacing w:val="-9"/>
          <w:sz w:val="20"/>
        </w:rPr>
        <w:t xml:space="preserve"> </w:t>
      </w:r>
      <w:r>
        <w:rPr>
          <w:color w:val="231F20"/>
          <w:sz w:val="20"/>
        </w:rPr>
        <w:t>общения;</w:t>
      </w:r>
    </w:p>
    <w:p w:rsidR="009341A5" w:rsidRDefault="009341A5" w:rsidP="009341A5">
      <w:pPr>
        <w:pStyle w:val="a3"/>
        <w:spacing w:before="142"/>
        <w:ind w:right="0" w:firstLine="0"/>
        <w:jc w:val="left"/>
        <w:rPr>
          <w:rFonts w:ascii="Trebuchet MS" w:hAnsi="Trebuchet MS"/>
        </w:rPr>
      </w:pPr>
      <w:r>
        <w:rPr>
          <w:rFonts w:ascii="Trebuchet MS" w:hAnsi="Trebuchet MS"/>
          <w:color w:val="231F20"/>
          <w:w w:val="90"/>
        </w:rPr>
        <w:t>трудового</w:t>
      </w:r>
      <w:r>
        <w:rPr>
          <w:rFonts w:ascii="Trebuchet MS" w:hAnsi="Trebuchet MS"/>
          <w:color w:val="231F20"/>
          <w:spacing w:val="-5"/>
        </w:rPr>
        <w:t xml:space="preserve"> </w:t>
      </w:r>
      <w:r>
        <w:rPr>
          <w:rFonts w:ascii="Trebuchet MS" w:hAnsi="Trebuchet MS"/>
          <w:color w:val="231F20"/>
          <w:spacing w:val="-2"/>
        </w:rPr>
        <w:t>воспитания:</w:t>
      </w:r>
    </w:p>
    <w:p w:rsidR="009341A5" w:rsidRDefault="009341A5" w:rsidP="00135B7B">
      <w:pPr>
        <w:pStyle w:val="a5"/>
        <w:numPr>
          <w:ilvl w:val="0"/>
          <w:numId w:val="38"/>
        </w:numPr>
        <w:tabs>
          <w:tab w:val="left" w:pos="724"/>
        </w:tabs>
        <w:spacing w:before="67" w:line="244" w:lineRule="auto"/>
        <w:ind w:right="154" w:firstLine="226"/>
        <w:rPr>
          <w:sz w:val="20"/>
        </w:rPr>
      </w:pPr>
      <w:r>
        <w:rPr>
          <w:color w:val="231F20"/>
          <w:sz w:val="20"/>
        </w:rPr>
        <w:t>осознание</w:t>
      </w:r>
      <w:r>
        <w:rPr>
          <w:color w:val="231F20"/>
          <w:spacing w:val="-4"/>
          <w:sz w:val="20"/>
        </w:rPr>
        <w:t xml:space="preserve"> </w:t>
      </w:r>
      <w:r>
        <w:rPr>
          <w:color w:val="231F20"/>
          <w:sz w:val="20"/>
        </w:rPr>
        <w:t>ценности</w:t>
      </w:r>
      <w:r>
        <w:rPr>
          <w:color w:val="231F20"/>
          <w:spacing w:val="-4"/>
          <w:sz w:val="20"/>
        </w:rPr>
        <w:t xml:space="preserve"> </w:t>
      </w:r>
      <w:r>
        <w:rPr>
          <w:color w:val="231F20"/>
          <w:sz w:val="20"/>
        </w:rPr>
        <w:t>труда</w:t>
      </w:r>
      <w:r>
        <w:rPr>
          <w:color w:val="231F20"/>
          <w:spacing w:val="-4"/>
          <w:sz w:val="20"/>
        </w:rPr>
        <w:t xml:space="preserve"> </w:t>
      </w:r>
      <w:r>
        <w:rPr>
          <w:color w:val="231F20"/>
          <w:sz w:val="20"/>
        </w:rPr>
        <w:t>в</w:t>
      </w:r>
      <w:r>
        <w:rPr>
          <w:color w:val="231F20"/>
          <w:spacing w:val="-4"/>
          <w:sz w:val="20"/>
        </w:rPr>
        <w:t xml:space="preserve"> </w:t>
      </w:r>
      <w:r>
        <w:rPr>
          <w:color w:val="231F20"/>
          <w:sz w:val="20"/>
        </w:rPr>
        <w:t>жизни</w:t>
      </w:r>
      <w:r>
        <w:rPr>
          <w:color w:val="231F20"/>
          <w:spacing w:val="-4"/>
          <w:sz w:val="20"/>
        </w:rPr>
        <w:t xml:space="preserve"> </w:t>
      </w:r>
      <w:r>
        <w:rPr>
          <w:color w:val="231F20"/>
          <w:sz w:val="20"/>
        </w:rPr>
        <w:t>человека</w:t>
      </w:r>
      <w:r>
        <w:rPr>
          <w:color w:val="231F20"/>
          <w:spacing w:val="-4"/>
          <w:sz w:val="20"/>
        </w:rPr>
        <w:t xml:space="preserve"> </w:t>
      </w:r>
      <w:r>
        <w:rPr>
          <w:color w:val="231F20"/>
          <w:sz w:val="20"/>
        </w:rPr>
        <w:t>и</w:t>
      </w:r>
      <w:r>
        <w:rPr>
          <w:color w:val="231F20"/>
          <w:spacing w:val="-4"/>
          <w:sz w:val="20"/>
        </w:rPr>
        <w:t xml:space="preserve"> </w:t>
      </w:r>
      <w:r>
        <w:rPr>
          <w:color w:val="231F20"/>
          <w:sz w:val="20"/>
        </w:rPr>
        <w:t xml:space="preserve">общества </w:t>
      </w:r>
      <w:r>
        <w:rPr>
          <w:color w:val="231F20"/>
          <w:w w:val="95"/>
          <w:sz w:val="20"/>
        </w:rPr>
        <w:t xml:space="preserve">(в том числе благодаря примерам из художественных произве­ </w:t>
      </w:r>
      <w:r>
        <w:rPr>
          <w:color w:val="231F20"/>
          <w:sz w:val="20"/>
        </w:rPr>
        <w:t>дений), ответственное потребление и бережное отношение к результатам</w:t>
      </w:r>
      <w:r>
        <w:rPr>
          <w:color w:val="231F20"/>
          <w:spacing w:val="-8"/>
          <w:sz w:val="20"/>
        </w:rPr>
        <w:t xml:space="preserve"> </w:t>
      </w:r>
      <w:r>
        <w:rPr>
          <w:color w:val="231F20"/>
          <w:sz w:val="20"/>
        </w:rPr>
        <w:t>труда,</w:t>
      </w:r>
      <w:r>
        <w:rPr>
          <w:color w:val="231F20"/>
          <w:spacing w:val="-8"/>
          <w:sz w:val="20"/>
        </w:rPr>
        <w:t xml:space="preserve"> </w:t>
      </w:r>
      <w:r>
        <w:rPr>
          <w:color w:val="231F20"/>
          <w:sz w:val="20"/>
        </w:rPr>
        <w:t>навыки</w:t>
      </w:r>
      <w:r>
        <w:rPr>
          <w:color w:val="231F20"/>
          <w:spacing w:val="-8"/>
          <w:sz w:val="20"/>
        </w:rPr>
        <w:t xml:space="preserve"> </w:t>
      </w:r>
      <w:r>
        <w:rPr>
          <w:color w:val="231F20"/>
          <w:sz w:val="20"/>
        </w:rPr>
        <w:t>участия</w:t>
      </w:r>
      <w:r>
        <w:rPr>
          <w:color w:val="231F20"/>
          <w:spacing w:val="-8"/>
          <w:sz w:val="20"/>
        </w:rPr>
        <w:t xml:space="preserve"> </w:t>
      </w:r>
      <w:r>
        <w:rPr>
          <w:color w:val="231F20"/>
          <w:sz w:val="20"/>
        </w:rPr>
        <w:t>в</w:t>
      </w:r>
      <w:r>
        <w:rPr>
          <w:color w:val="231F20"/>
          <w:spacing w:val="-8"/>
          <w:sz w:val="20"/>
        </w:rPr>
        <w:t xml:space="preserve"> </w:t>
      </w:r>
      <w:r>
        <w:rPr>
          <w:color w:val="231F20"/>
          <w:sz w:val="20"/>
        </w:rPr>
        <w:t>различных</w:t>
      </w:r>
      <w:r>
        <w:rPr>
          <w:color w:val="231F20"/>
          <w:spacing w:val="-8"/>
          <w:sz w:val="20"/>
        </w:rPr>
        <w:t xml:space="preserve"> </w:t>
      </w:r>
      <w:r>
        <w:rPr>
          <w:color w:val="231F20"/>
          <w:sz w:val="20"/>
        </w:rPr>
        <w:t>видах</w:t>
      </w:r>
      <w:r>
        <w:rPr>
          <w:color w:val="231F20"/>
          <w:spacing w:val="-8"/>
          <w:sz w:val="20"/>
        </w:rPr>
        <w:t xml:space="preserve"> </w:t>
      </w:r>
      <w:r>
        <w:rPr>
          <w:color w:val="231F20"/>
          <w:sz w:val="20"/>
        </w:rPr>
        <w:t xml:space="preserve">трудо­ </w:t>
      </w:r>
      <w:r>
        <w:rPr>
          <w:color w:val="231F20"/>
          <w:w w:val="95"/>
          <w:sz w:val="20"/>
        </w:rPr>
        <w:t xml:space="preserve">вой деятельности, интерес к различным профессиям, возника­ ющий при обсуждении примеров из художественных произве­ </w:t>
      </w:r>
      <w:r>
        <w:rPr>
          <w:color w:val="231F20"/>
          <w:spacing w:val="-2"/>
          <w:sz w:val="20"/>
        </w:rPr>
        <w:t>дений;</w:t>
      </w:r>
    </w:p>
    <w:p w:rsidR="009341A5" w:rsidRDefault="009341A5" w:rsidP="009341A5">
      <w:pPr>
        <w:pStyle w:val="a3"/>
        <w:spacing w:before="151"/>
        <w:ind w:right="0" w:firstLine="0"/>
        <w:jc w:val="left"/>
        <w:rPr>
          <w:rFonts w:ascii="Trebuchet MS" w:hAnsi="Trebuchet MS"/>
        </w:rPr>
      </w:pPr>
      <w:r>
        <w:rPr>
          <w:rFonts w:ascii="Trebuchet MS" w:hAnsi="Trebuchet MS"/>
          <w:color w:val="231F20"/>
          <w:w w:val="90"/>
        </w:rPr>
        <w:t>экологического</w:t>
      </w:r>
      <w:r>
        <w:rPr>
          <w:rFonts w:ascii="Trebuchet MS" w:hAnsi="Trebuchet MS"/>
          <w:color w:val="231F20"/>
          <w:spacing w:val="-4"/>
        </w:rPr>
        <w:t xml:space="preserve"> </w:t>
      </w:r>
      <w:r>
        <w:rPr>
          <w:rFonts w:ascii="Trebuchet MS" w:hAnsi="Trebuchet MS"/>
          <w:color w:val="231F20"/>
          <w:spacing w:val="-2"/>
        </w:rPr>
        <w:t>воспитания:</w:t>
      </w:r>
    </w:p>
    <w:p w:rsidR="009341A5" w:rsidRDefault="009341A5" w:rsidP="00135B7B">
      <w:pPr>
        <w:pStyle w:val="a5"/>
        <w:numPr>
          <w:ilvl w:val="0"/>
          <w:numId w:val="38"/>
        </w:numPr>
        <w:tabs>
          <w:tab w:val="left" w:pos="724"/>
        </w:tabs>
        <w:spacing w:before="67" w:line="244" w:lineRule="auto"/>
        <w:ind w:firstLine="226"/>
        <w:rPr>
          <w:sz w:val="20"/>
        </w:rPr>
      </w:pPr>
      <w:r>
        <w:rPr>
          <w:color w:val="231F20"/>
          <w:w w:val="95"/>
          <w:sz w:val="20"/>
        </w:rPr>
        <w:t xml:space="preserve">бережное отношение к природе, формируемое в процессе </w:t>
      </w:r>
      <w:r>
        <w:rPr>
          <w:color w:val="231F20"/>
          <w:sz w:val="20"/>
        </w:rPr>
        <w:t>работы с текстами;</w:t>
      </w:r>
    </w:p>
    <w:p w:rsidR="009341A5" w:rsidRDefault="009341A5" w:rsidP="00135B7B">
      <w:pPr>
        <w:pStyle w:val="a5"/>
        <w:numPr>
          <w:ilvl w:val="0"/>
          <w:numId w:val="38"/>
        </w:numPr>
        <w:tabs>
          <w:tab w:val="left" w:pos="724"/>
        </w:tabs>
        <w:spacing w:before="1"/>
        <w:ind w:left="723" w:right="0"/>
        <w:jc w:val="left"/>
        <w:rPr>
          <w:sz w:val="20"/>
        </w:rPr>
      </w:pPr>
      <w:r>
        <w:rPr>
          <w:color w:val="231F20"/>
          <w:w w:val="95"/>
          <w:sz w:val="20"/>
        </w:rPr>
        <w:t>неприятие</w:t>
      </w:r>
      <w:r>
        <w:rPr>
          <w:color w:val="231F20"/>
          <w:spacing w:val="7"/>
          <w:sz w:val="20"/>
        </w:rPr>
        <w:t xml:space="preserve"> </w:t>
      </w:r>
      <w:r>
        <w:rPr>
          <w:color w:val="231F20"/>
          <w:w w:val="95"/>
          <w:sz w:val="20"/>
        </w:rPr>
        <w:t>действий,</w:t>
      </w:r>
      <w:r>
        <w:rPr>
          <w:color w:val="231F20"/>
          <w:spacing w:val="7"/>
          <w:sz w:val="20"/>
        </w:rPr>
        <w:t xml:space="preserve"> </w:t>
      </w:r>
      <w:r>
        <w:rPr>
          <w:color w:val="231F20"/>
          <w:w w:val="95"/>
          <w:sz w:val="20"/>
        </w:rPr>
        <w:t>приносящих</w:t>
      </w:r>
      <w:r>
        <w:rPr>
          <w:color w:val="231F20"/>
          <w:spacing w:val="7"/>
          <w:sz w:val="20"/>
        </w:rPr>
        <w:t xml:space="preserve"> </w:t>
      </w:r>
      <w:r>
        <w:rPr>
          <w:color w:val="231F20"/>
          <w:w w:val="95"/>
          <w:sz w:val="20"/>
        </w:rPr>
        <w:t>ей</w:t>
      </w:r>
      <w:r>
        <w:rPr>
          <w:color w:val="231F20"/>
          <w:spacing w:val="7"/>
          <w:sz w:val="20"/>
        </w:rPr>
        <w:t xml:space="preserve"> </w:t>
      </w:r>
      <w:r>
        <w:rPr>
          <w:color w:val="231F20"/>
          <w:spacing w:val="-2"/>
          <w:w w:val="95"/>
          <w:sz w:val="20"/>
        </w:rPr>
        <w:t>вред;</w:t>
      </w:r>
    </w:p>
    <w:p w:rsidR="009341A5" w:rsidRDefault="009341A5" w:rsidP="009341A5">
      <w:pPr>
        <w:pStyle w:val="a3"/>
        <w:spacing w:before="153"/>
        <w:ind w:right="0" w:firstLine="0"/>
        <w:jc w:val="left"/>
        <w:rPr>
          <w:rFonts w:ascii="Trebuchet MS" w:hAnsi="Trebuchet MS"/>
        </w:rPr>
      </w:pPr>
      <w:r>
        <w:rPr>
          <w:rFonts w:ascii="Trebuchet MS" w:hAnsi="Trebuchet MS"/>
          <w:color w:val="231F20"/>
          <w:w w:val="90"/>
        </w:rPr>
        <w:t>ценности</w:t>
      </w:r>
      <w:r>
        <w:rPr>
          <w:rFonts w:ascii="Trebuchet MS" w:hAnsi="Trebuchet MS"/>
          <w:color w:val="231F20"/>
          <w:spacing w:val="-2"/>
          <w:w w:val="90"/>
        </w:rPr>
        <w:t xml:space="preserve"> </w:t>
      </w:r>
      <w:r>
        <w:rPr>
          <w:rFonts w:ascii="Trebuchet MS" w:hAnsi="Trebuchet MS"/>
          <w:color w:val="231F20"/>
          <w:w w:val="90"/>
        </w:rPr>
        <w:t>научного</w:t>
      </w:r>
      <w:r>
        <w:rPr>
          <w:rFonts w:ascii="Trebuchet MS" w:hAnsi="Trebuchet MS"/>
          <w:color w:val="231F20"/>
          <w:spacing w:val="-1"/>
          <w:w w:val="90"/>
        </w:rPr>
        <w:t xml:space="preserve"> </w:t>
      </w:r>
      <w:r>
        <w:rPr>
          <w:rFonts w:ascii="Trebuchet MS" w:hAnsi="Trebuchet MS"/>
          <w:color w:val="231F20"/>
          <w:spacing w:val="-2"/>
          <w:w w:val="90"/>
        </w:rPr>
        <w:t>познания:</w:t>
      </w:r>
    </w:p>
    <w:p w:rsidR="009341A5" w:rsidRDefault="009341A5" w:rsidP="00135B7B">
      <w:pPr>
        <w:pStyle w:val="a5"/>
        <w:numPr>
          <w:ilvl w:val="0"/>
          <w:numId w:val="38"/>
        </w:numPr>
        <w:tabs>
          <w:tab w:val="left" w:pos="724"/>
        </w:tabs>
        <w:spacing w:before="67" w:line="244" w:lineRule="auto"/>
        <w:ind w:firstLine="226"/>
        <w:rPr>
          <w:sz w:val="20"/>
        </w:rPr>
      </w:pPr>
      <w:r>
        <w:rPr>
          <w:color w:val="231F20"/>
          <w:sz w:val="20"/>
        </w:rPr>
        <w:t>первоначальные</w:t>
      </w:r>
      <w:r>
        <w:rPr>
          <w:color w:val="231F20"/>
          <w:spacing w:val="-14"/>
          <w:sz w:val="20"/>
        </w:rPr>
        <w:t xml:space="preserve"> </w:t>
      </w:r>
      <w:r>
        <w:rPr>
          <w:color w:val="231F20"/>
          <w:sz w:val="20"/>
        </w:rPr>
        <w:t>представления</w:t>
      </w:r>
      <w:r>
        <w:rPr>
          <w:color w:val="231F20"/>
          <w:spacing w:val="-14"/>
          <w:sz w:val="20"/>
        </w:rPr>
        <w:t xml:space="preserve"> </w:t>
      </w:r>
      <w:r>
        <w:rPr>
          <w:color w:val="231F20"/>
          <w:sz w:val="20"/>
        </w:rPr>
        <w:t>о</w:t>
      </w:r>
      <w:r>
        <w:rPr>
          <w:color w:val="231F20"/>
          <w:spacing w:val="-14"/>
          <w:sz w:val="20"/>
        </w:rPr>
        <w:t xml:space="preserve"> </w:t>
      </w:r>
      <w:r>
        <w:rPr>
          <w:color w:val="231F20"/>
          <w:sz w:val="20"/>
        </w:rPr>
        <w:t>научной</w:t>
      </w:r>
      <w:r>
        <w:rPr>
          <w:color w:val="231F20"/>
          <w:spacing w:val="-14"/>
          <w:sz w:val="20"/>
        </w:rPr>
        <w:t xml:space="preserve"> </w:t>
      </w:r>
      <w:r>
        <w:rPr>
          <w:color w:val="231F20"/>
          <w:sz w:val="20"/>
        </w:rPr>
        <w:t>картине</w:t>
      </w:r>
      <w:r>
        <w:rPr>
          <w:color w:val="231F20"/>
          <w:spacing w:val="-14"/>
          <w:sz w:val="20"/>
        </w:rPr>
        <w:t xml:space="preserve"> </w:t>
      </w:r>
      <w:r>
        <w:rPr>
          <w:color w:val="231F20"/>
          <w:sz w:val="20"/>
        </w:rPr>
        <w:t xml:space="preserve">мира (в том числе первоначальные представления о системе языка </w:t>
      </w:r>
      <w:r>
        <w:rPr>
          <w:color w:val="231F20"/>
          <w:w w:val="95"/>
          <w:sz w:val="20"/>
        </w:rPr>
        <w:lastRenderedPageBreak/>
        <w:t>как одной из составляющих целостной научной картины мира);</w:t>
      </w:r>
    </w:p>
    <w:p w:rsidR="009341A5" w:rsidRDefault="009341A5" w:rsidP="00135B7B">
      <w:pPr>
        <w:pStyle w:val="a5"/>
        <w:numPr>
          <w:ilvl w:val="0"/>
          <w:numId w:val="38"/>
        </w:numPr>
        <w:tabs>
          <w:tab w:val="left" w:pos="724"/>
        </w:tabs>
        <w:spacing w:before="2" w:line="244" w:lineRule="auto"/>
        <w:ind w:right="156" w:firstLine="226"/>
        <w:rPr>
          <w:sz w:val="20"/>
        </w:rPr>
      </w:pPr>
      <w:r>
        <w:rPr>
          <w:color w:val="231F20"/>
          <w:sz w:val="20"/>
        </w:rPr>
        <w:t>познавательные</w:t>
      </w:r>
      <w:r>
        <w:rPr>
          <w:color w:val="231F20"/>
          <w:spacing w:val="-16"/>
          <w:sz w:val="20"/>
        </w:rPr>
        <w:t xml:space="preserve"> </w:t>
      </w:r>
      <w:r>
        <w:rPr>
          <w:color w:val="231F20"/>
          <w:sz w:val="20"/>
        </w:rPr>
        <w:t>интересы,</w:t>
      </w:r>
      <w:r>
        <w:rPr>
          <w:color w:val="231F20"/>
          <w:spacing w:val="-16"/>
          <w:sz w:val="20"/>
        </w:rPr>
        <w:t xml:space="preserve"> </w:t>
      </w:r>
      <w:r>
        <w:rPr>
          <w:color w:val="231F20"/>
          <w:sz w:val="20"/>
        </w:rPr>
        <w:t>активность,</w:t>
      </w:r>
      <w:r>
        <w:rPr>
          <w:color w:val="231F20"/>
          <w:spacing w:val="-16"/>
          <w:sz w:val="20"/>
        </w:rPr>
        <w:t xml:space="preserve"> </w:t>
      </w:r>
      <w:r>
        <w:rPr>
          <w:color w:val="231F20"/>
          <w:sz w:val="20"/>
        </w:rPr>
        <w:t xml:space="preserve">инициативность, </w:t>
      </w:r>
      <w:r>
        <w:rPr>
          <w:color w:val="231F20"/>
          <w:w w:val="95"/>
          <w:sz w:val="20"/>
        </w:rPr>
        <w:t xml:space="preserve">любознательность и самостоятельность в познании, в том числе </w:t>
      </w:r>
      <w:r>
        <w:rPr>
          <w:color w:val="231F20"/>
          <w:sz w:val="20"/>
        </w:rPr>
        <w:t>познавательный интерес к изучению русского языка, актив­ ность и самостоятельность в его познании.</w:t>
      </w:r>
    </w:p>
    <w:p w:rsidR="009341A5" w:rsidRDefault="009341A5" w:rsidP="009341A5">
      <w:pPr>
        <w:pStyle w:val="21"/>
        <w:spacing w:before="161"/>
        <w:ind w:left="158"/>
      </w:pPr>
      <w:r>
        <w:rPr>
          <w:color w:val="231F20"/>
          <w:w w:val="95"/>
        </w:rPr>
        <w:t>МЕТАПРЕДМЕТНЫЕ</w:t>
      </w:r>
      <w:r>
        <w:rPr>
          <w:color w:val="231F20"/>
          <w:spacing w:val="27"/>
        </w:rPr>
        <w:t xml:space="preserve"> </w:t>
      </w:r>
      <w:r>
        <w:rPr>
          <w:color w:val="231F20"/>
          <w:spacing w:val="-2"/>
        </w:rPr>
        <w:t>РЕЗУЛЬТАТЫ</w:t>
      </w:r>
    </w:p>
    <w:p w:rsidR="009341A5" w:rsidRDefault="009341A5" w:rsidP="009341A5">
      <w:pPr>
        <w:pStyle w:val="a3"/>
        <w:spacing w:before="52" w:line="242" w:lineRule="auto"/>
      </w:pPr>
      <w:r>
        <w:rPr>
          <w:color w:val="231F20"/>
        </w:rPr>
        <w:t>В</w:t>
      </w:r>
      <w:r>
        <w:rPr>
          <w:color w:val="231F20"/>
          <w:spacing w:val="-16"/>
        </w:rPr>
        <w:t xml:space="preserve"> </w:t>
      </w:r>
      <w:r>
        <w:rPr>
          <w:color w:val="231F20"/>
        </w:rPr>
        <w:t>результате</w:t>
      </w:r>
      <w:r>
        <w:rPr>
          <w:color w:val="231F20"/>
          <w:spacing w:val="-16"/>
        </w:rPr>
        <w:t xml:space="preserve"> </w:t>
      </w:r>
      <w:r>
        <w:rPr>
          <w:color w:val="231F20"/>
        </w:rPr>
        <w:t>изучения</w:t>
      </w:r>
      <w:r>
        <w:rPr>
          <w:color w:val="231F20"/>
          <w:spacing w:val="-16"/>
        </w:rPr>
        <w:t xml:space="preserve"> </w:t>
      </w:r>
      <w:r>
        <w:rPr>
          <w:color w:val="231F20"/>
        </w:rPr>
        <w:t>предмета</w:t>
      </w:r>
      <w:r>
        <w:rPr>
          <w:color w:val="231F20"/>
          <w:spacing w:val="-16"/>
        </w:rPr>
        <w:t xml:space="preserve"> </w:t>
      </w:r>
      <w:r>
        <w:rPr>
          <w:color w:val="231F20"/>
        </w:rPr>
        <w:t>«Русский</w:t>
      </w:r>
      <w:r>
        <w:rPr>
          <w:color w:val="231F20"/>
          <w:spacing w:val="-16"/>
        </w:rPr>
        <w:t xml:space="preserve"> </w:t>
      </w:r>
      <w:r>
        <w:rPr>
          <w:color w:val="231F20"/>
        </w:rPr>
        <w:t>язык»</w:t>
      </w:r>
      <w:r>
        <w:rPr>
          <w:color w:val="231F20"/>
          <w:spacing w:val="-16"/>
        </w:rPr>
        <w:t xml:space="preserve"> </w:t>
      </w:r>
      <w:r>
        <w:rPr>
          <w:color w:val="231F20"/>
        </w:rPr>
        <w:t>в</w:t>
      </w:r>
      <w:r>
        <w:rPr>
          <w:color w:val="231F20"/>
          <w:spacing w:val="-16"/>
        </w:rPr>
        <w:t xml:space="preserve"> </w:t>
      </w:r>
      <w:r>
        <w:rPr>
          <w:color w:val="231F20"/>
        </w:rPr>
        <w:t>начальной школе</w:t>
      </w:r>
      <w:r>
        <w:rPr>
          <w:color w:val="231F20"/>
          <w:spacing w:val="-16"/>
        </w:rPr>
        <w:t xml:space="preserve"> </w:t>
      </w:r>
      <w:r>
        <w:rPr>
          <w:color w:val="231F20"/>
        </w:rPr>
        <w:t>у</w:t>
      </w:r>
      <w:r>
        <w:rPr>
          <w:color w:val="231F20"/>
          <w:spacing w:val="-16"/>
        </w:rPr>
        <w:t xml:space="preserve"> </w:t>
      </w:r>
      <w:r>
        <w:rPr>
          <w:color w:val="231F20"/>
        </w:rPr>
        <w:t>обучающегося</w:t>
      </w:r>
      <w:r>
        <w:rPr>
          <w:color w:val="231F20"/>
          <w:spacing w:val="-16"/>
        </w:rPr>
        <w:t xml:space="preserve"> </w:t>
      </w:r>
      <w:r>
        <w:rPr>
          <w:color w:val="231F20"/>
        </w:rPr>
        <w:t>будут</w:t>
      </w:r>
      <w:r>
        <w:rPr>
          <w:color w:val="231F20"/>
          <w:spacing w:val="-16"/>
        </w:rPr>
        <w:t xml:space="preserve"> </w:t>
      </w:r>
      <w:r>
        <w:rPr>
          <w:color w:val="231F20"/>
        </w:rPr>
        <w:t>сформированы</w:t>
      </w:r>
      <w:r>
        <w:rPr>
          <w:color w:val="231F20"/>
          <w:spacing w:val="-16"/>
        </w:rPr>
        <w:t xml:space="preserve"> </w:t>
      </w:r>
      <w:r>
        <w:rPr>
          <w:color w:val="231F20"/>
        </w:rPr>
        <w:t>следующие</w:t>
      </w:r>
      <w:r>
        <w:rPr>
          <w:color w:val="231F20"/>
          <w:spacing w:val="-16"/>
        </w:rPr>
        <w:t xml:space="preserve"> </w:t>
      </w:r>
      <w:r>
        <w:rPr>
          <w:rFonts w:ascii="Book Antiqua" w:hAnsi="Book Antiqua"/>
          <w:b/>
          <w:color w:val="231F20"/>
        </w:rPr>
        <w:t xml:space="preserve">позна- вательные </w:t>
      </w:r>
      <w:r>
        <w:rPr>
          <w:color w:val="231F20"/>
        </w:rPr>
        <w:t>универсальные учебные действия.</w:t>
      </w:r>
    </w:p>
    <w:p w:rsidR="009341A5" w:rsidRDefault="009341A5" w:rsidP="009341A5">
      <w:pPr>
        <w:spacing w:line="244" w:lineRule="auto"/>
        <w:jc w:val="both"/>
        <w:rPr>
          <w:sz w:val="20"/>
        </w:rPr>
      </w:pPr>
    </w:p>
    <w:p w:rsidR="009341A5" w:rsidRDefault="009341A5" w:rsidP="009341A5">
      <w:pPr>
        <w:spacing w:before="68"/>
        <w:ind w:left="383"/>
        <w:rPr>
          <w:sz w:val="20"/>
        </w:rPr>
      </w:pPr>
      <w:r>
        <w:rPr>
          <w:rFonts w:ascii="Times New Roman" w:hAnsi="Times New Roman"/>
          <w:i/>
          <w:color w:val="231F20"/>
          <w:w w:val="115"/>
          <w:sz w:val="20"/>
        </w:rPr>
        <w:t>Базовые</w:t>
      </w:r>
      <w:r>
        <w:rPr>
          <w:rFonts w:ascii="Times New Roman" w:hAnsi="Times New Roman"/>
          <w:i/>
          <w:color w:val="231F20"/>
          <w:spacing w:val="27"/>
          <w:w w:val="115"/>
          <w:sz w:val="20"/>
        </w:rPr>
        <w:t xml:space="preserve"> </w:t>
      </w:r>
      <w:r>
        <w:rPr>
          <w:rFonts w:ascii="Times New Roman" w:hAnsi="Times New Roman"/>
          <w:i/>
          <w:color w:val="231F20"/>
          <w:w w:val="115"/>
          <w:sz w:val="20"/>
        </w:rPr>
        <w:t>логические</w:t>
      </w:r>
      <w:r>
        <w:rPr>
          <w:rFonts w:ascii="Times New Roman" w:hAnsi="Times New Roman"/>
          <w:i/>
          <w:color w:val="231F20"/>
          <w:spacing w:val="28"/>
          <w:w w:val="115"/>
          <w:sz w:val="20"/>
        </w:rPr>
        <w:t xml:space="preserve"> </w:t>
      </w:r>
      <w:r>
        <w:rPr>
          <w:rFonts w:ascii="Times New Roman" w:hAnsi="Times New Roman"/>
          <w:i/>
          <w:color w:val="231F20"/>
          <w:spacing w:val="-2"/>
          <w:w w:val="115"/>
          <w:sz w:val="20"/>
        </w:rPr>
        <w:t>действия</w:t>
      </w:r>
      <w:r>
        <w:rPr>
          <w:color w:val="231F20"/>
          <w:spacing w:val="-2"/>
          <w:w w:val="115"/>
          <w:sz w:val="20"/>
        </w:rPr>
        <w:t>:</w:t>
      </w:r>
    </w:p>
    <w:p w:rsidR="009341A5" w:rsidRDefault="009341A5" w:rsidP="00135B7B">
      <w:pPr>
        <w:pStyle w:val="a5"/>
        <w:numPr>
          <w:ilvl w:val="0"/>
          <w:numId w:val="38"/>
        </w:numPr>
        <w:tabs>
          <w:tab w:val="left" w:pos="724"/>
        </w:tabs>
        <w:spacing w:before="15" w:line="254" w:lineRule="auto"/>
        <w:ind w:right="154" w:firstLine="226"/>
        <w:rPr>
          <w:sz w:val="20"/>
        </w:rPr>
      </w:pPr>
      <w:r>
        <w:rPr>
          <w:color w:val="231F20"/>
          <w:sz w:val="20"/>
        </w:rPr>
        <w:t>сравнивать</w:t>
      </w:r>
      <w:r>
        <w:rPr>
          <w:color w:val="231F20"/>
          <w:spacing w:val="-11"/>
          <w:sz w:val="20"/>
        </w:rPr>
        <w:t xml:space="preserve"> </w:t>
      </w:r>
      <w:r>
        <w:rPr>
          <w:color w:val="231F20"/>
          <w:sz w:val="20"/>
        </w:rPr>
        <w:t>различные</w:t>
      </w:r>
      <w:r>
        <w:rPr>
          <w:color w:val="231F20"/>
          <w:spacing w:val="-11"/>
          <w:sz w:val="20"/>
        </w:rPr>
        <w:t xml:space="preserve"> </w:t>
      </w:r>
      <w:r>
        <w:rPr>
          <w:color w:val="231F20"/>
          <w:sz w:val="20"/>
        </w:rPr>
        <w:t>языковые</w:t>
      </w:r>
      <w:r>
        <w:rPr>
          <w:color w:val="231F20"/>
          <w:spacing w:val="-11"/>
          <w:sz w:val="20"/>
        </w:rPr>
        <w:t xml:space="preserve"> </w:t>
      </w:r>
      <w:r>
        <w:rPr>
          <w:color w:val="231F20"/>
          <w:sz w:val="20"/>
        </w:rPr>
        <w:t>единицы</w:t>
      </w:r>
      <w:r>
        <w:rPr>
          <w:color w:val="231F20"/>
          <w:spacing w:val="-11"/>
          <w:sz w:val="20"/>
        </w:rPr>
        <w:t xml:space="preserve"> </w:t>
      </w:r>
      <w:r>
        <w:rPr>
          <w:color w:val="231F20"/>
          <w:sz w:val="20"/>
        </w:rPr>
        <w:t>(звуки,</w:t>
      </w:r>
      <w:r>
        <w:rPr>
          <w:color w:val="231F20"/>
          <w:spacing w:val="-11"/>
          <w:sz w:val="20"/>
        </w:rPr>
        <w:t xml:space="preserve"> </w:t>
      </w:r>
      <w:r>
        <w:rPr>
          <w:color w:val="231F20"/>
          <w:sz w:val="20"/>
        </w:rPr>
        <w:t xml:space="preserve">слова, </w:t>
      </w:r>
      <w:r>
        <w:rPr>
          <w:color w:val="231F20"/>
          <w:w w:val="95"/>
          <w:sz w:val="20"/>
        </w:rPr>
        <w:t xml:space="preserve">предложения, тексты), устанавливать основания для сравнения </w:t>
      </w:r>
      <w:r>
        <w:rPr>
          <w:color w:val="231F20"/>
          <w:sz w:val="20"/>
        </w:rPr>
        <w:t>языковых</w:t>
      </w:r>
      <w:r>
        <w:rPr>
          <w:color w:val="231F20"/>
          <w:spacing w:val="-14"/>
          <w:sz w:val="20"/>
        </w:rPr>
        <w:t xml:space="preserve"> </w:t>
      </w:r>
      <w:r>
        <w:rPr>
          <w:color w:val="231F20"/>
          <w:sz w:val="20"/>
        </w:rPr>
        <w:t>единиц</w:t>
      </w:r>
      <w:r>
        <w:rPr>
          <w:color w:val="231F20"/>
          <w:spacing w:val="-14"/>
          <w:sz w:val="20"/>
        </w:rPr>
        <w:t xml:space="preserve"> </w:t>
      </w:r>
      <w:r>
        <w:rPr>
          <w:color w:val="231F20"/>
          <w:sz w:val="20"/>
        </w:rPr>
        <w:t>(частеречная</w:t>
      </w:r>
      <w:r>
        <w:rPr>
          <w:color w:val="231F20"/>
          <w:spacing w:val="-14"/>
          <w:sz w:val="20"/>
        </w:rPr>
        <w:t xml:space="preserve"> </w:t>
      </w:r>
      <w:r>
        <w:rPr>
          <w:color w:val="231F20"/>
          <w:sz w:val="20"/>
        </w:rPr>
        <w:t>принадлежность,</w:t>
      </w:r>
      <w:r>
        <w:rPr>
          <w:color w:val="231F20"/>
          <w:spacing w:val="-14"/>
          <w:sz w:val="20"/>
        </w:rPr>
        <w:t xml:space="preserve"> </w:t>
      </w:r>
      <w:r>
        <w:rPr>
          <w:color w:val="231F20"/>
          <w:sz w:val="20"/>
        </w:rPr>
        <w:t xml:space="preserve">грамматиче­ </w:t>
      </w:r>
      <w:r>
        <w:rPr>
          <w:color w:val="231F20"/>
          <w:w w:val="95"/>
          <w:sz w:val="20"/>
        </w:rPr>
        <w:t xml:space="preserve">ский признак, лексическое значение и др.); устанавливать ана­ </w:t>
      </w:r>
      <w:r>
        <w:rPr>
          <w:color w:val="231F20"/>
          <w:sz w:val="20"/>
        </w:rPr>
        <w:t>логии языковых единиц;</w:t>
      </w:r>
    </w:p>
    <w:p w:rsidR="009341A5" w:rsidRDefault="009341A5" w:rsidP="00135B7B">
      <w:pPr>
        <w:pStyle w:val="a5"/>
        <w:numPr>
          <w:ilvl w:val="0"/>
          <w:numId w:val="38"/>
        </w:numPr>
        <w:tabs>
          <w:tab w:val="left" w:pos="724"/>
        </w:tabs>
        <w:spacing w:line="254" w:lineRule="auto"/>
        <w:ind w:firstLine="226"/>
        <w:rPr>
          <w:sz w:val="20"/>
        </w:rPr>
      </w:pPr>
      <w:r>
        <w:rPr>
          <w:color w:val="231F20"/>
          <w:w w:val="95"/>
          <w:sz w:val="20"/>
        </w:rPr>
        <w:t xml:space="preserve">объединять объекты (языковые единицы) по определённо­ </w:t>
      </w:r>
      <w:r>
        <w:rPr>
          <w:color w:val="231F20"/>
          <w:sz w:val="20"/>
        </w:rPr>
        <w:t>му</w:t>
      </w:r>
      <w:r>
        <w:rPr>
          <w:color w:val="231F20"/>
          <w:spacing w:val="-9"/>
          <w:sz w:val="20"/>
        </w:rPr>
        <w:t xml:space="preserve"> </w:t>
      </w:r>
      <w:r>
        <w:rPr>
          <w:color w:val="231F20"/>
          <w:sz w:val="20"/>
        </w:rPr>
        <w:t>признаку;</w:t>
      </w:r>
    </w:p>
    <w:p w:rsidR="009341A5" w:rsidRDefault="009341A5" w:rsidP="00135B7B">
      <w:pPr>
        <w:pStyle w:val="a5"/>
        <w:numPr>
          <w:ilvl w:val="0"/>
          <w:numId w:val="38"/>
        </w:numPr>
        <w:tabs>
          <w:tab w:val="left" w:pos="724"/>
        </w:tabs>
        <w:spacing w:before="1" w:line="254" w:lineRule="auto"/>
        <w:ind w:right="154" w:firstLine="226"/>
        <w:rPr>
          <w:sz w:val="20"/>
        </w:rPr>
      </w:pPr>
      <w:r>
        <w:rPr>
          <w:color w:val="231F20"/>
          <w:sz w:val="20"/>
        </w:rPr>
        <w:t xml:space="preserve">определять существенный признак для классификации </w:t>
      </w:r>
      <w:r>
        <w:rPr>
          <w:color w:val="231F20"/>
          <w:w w:val="95"/>
          <w:sz w:val="20"/>
        </w:rPr>
        <w:t xml:space="preserve">языковых единиц (звуков, частей речи, предложений, текстов); </w:t>
      </w:r>
      <w:r>
        <w:rPr>
          <w:color w:val="231F20"/>
          <w:sz w:val="20"/>
        </w:rPr>
        <w:t>классифицировать языковые единицы;</w:t>
      </w:r>
    </w:p>
    <w:p w:rsidR="009341A5" w:rsidRDefault="009341A5" w:rsidP="00135B7B">
      <w:pPr>
        <w:pStyle w:val="a5"/>
        <w:numPr>
          <w:ilvl w:val="0"/>
          <w:numId w:val="38"/>
        </w:numPr>
        <w:tabs>
          <w:tab w:val="left" w:pos="724"/>
        </w:tabs>
        <w:spacing w:line="254" w:lineRule="auto"/>
        <w:ind w:right="154" w:firstLine="226"/>
        <w:rPr>
          <w:sz w:val="20"/>
        </w:rPr>
      </w:pPr>
      <w:r>
        <w:rPr>
          <w:color w:val="231F20"/>
          <w:w w:val="95"/>
          <w:sz w:val="20"/>
        </w:rPr>
        <w:t xml:space="preserve">находить в языковом материале закономерности и проти­ </w:t>
      </w:r>
      <w:r>
        <w:rPr>
          <w:color w:val="231F20"/>
          <w:sz w:val="20"/>
        </w:rPr>
        <w:t>воречия</w:t>
      </w:r>
      <w:r>
        <w:rPr>
          <w:color w:val="231F20"/>
          <w:spacing w:val="-9"/>
          <w:sz w:val="20"/>
        </w:rPr>
        <w:t xml:space="preserve"> </w:t>
      </w:r>
      <w:r>
        <w:rPr>
          <w:color w:val="231F20"/>
          <w:sz w:val="20"/>
        </w:rPr>
        <w:t>на</w:t>
      </w:r>
      <w:r>
        <w:rPr>
          <w:color w:val="231F20"/>
          <w:spacing w:val="-9"/>
          <w:sz w:val="20"/>
        </w:rPr>
        <w:t xml:space="preserve"> </w:t>
      </w:r>
      <w:r>
        <w:rPr>
          <w:color w:val="231F20"/>
          <w:sz w:val="20"/>
        </w:rPr>
        <w:t>основе</w:t>
      </w:r>
      <w:r>
        <w:rPr>
          <w:color w:val="231F20"/>
          <w:spacing w:val="-9"/>
          <w:sz w:val="20"/>
        </w:rPr>
        <w:t xml:space="preserve"> </w:t>
      </w:r>
      <w:r>
        <w:rPr>
          <w:color w:val="231F20"/>
          <w:sz w:val="20"/>
        </w:rPr>
        <w:t>предложенного</w:t>
      </w:r>
      <w:r>
        <w:rPr>
          <w:color w:val="231F20"/>
          <w:spacing w:val="-9"/>
          <w:sz w:val="20"/>
        </w:rPr>
        <w:t xml:space="preserve"> </w:t>
      </w:r>
      <w:r>
        <w:rPr>
          <w:color w:val="231F20"/>
          <w:sz w:val="20"/>
        </w:rPr>
        <w:t>учителем</w:t>
      </w:r>
      <w:r>
        <w:rPr>
          <w:color w:val="231F20"/>
          <w:spacing w:val="-9"/>
          <w:sz w:val="20"/>
        </w:rPr>
        <w:t xml:space="preserve"> </w:t>
      </w:r>
      <w:r>
        <w:rPr>
          <w:color w:val="231F20"/>
          <w:sz w:val="20"/>
        </w:rPr>
        <w:t>алгоритма</w:t>
      </w:r>
      <w:r>
        <w:rPr>
          <w:color w:val="231F20"/>
          <w:spacing w:val="-9"/>
          <w:sz w:val="20"/>
        </w:rPr>
        <w:t xml:space="preserve"> </w:t>
      </w:r>
      <w:r>
        <w:rPr>
          <w:color w:val="231F20"/>
          <w:sz w:val="20"/>
        </w:rPr>
        <w:t>наблю­ дения;</w:t>
      </w:r>
      <w:r>
        <w:rPr>
          <w:color w:val="231F20"/>
          <w:spacing w:val="-5"/>
          <w:sz w:val="20"/>
        </w:rPr>
        <w:t xml:space="preserve"> </w:t>
      </w:r>
      <w:r>
        <w:rPr>
          <w:color w:val="231F20"/>
          <w:sz w:val="20"/>
        </w:rPr>
        <w:t>анализировать</w:t>
      </w:r>
      <w:r>
        <w:rPr>
          <w:color w:val="231F20"/>
          <w:spacing w:val="-5"/>
          <w:sz w:val="20"/>
        </w:rPr>
        <w:t xml:space="preserve"> </w:t>
      </w:r>
      <w:r>
        <w:rPr>
          <w:color w:val="231F20"/>
          <w:sz w:val="20"/>
        </w:rPr>
        <w:t>алгоритм</w:t>
      </w:r>
      <w:r>
        <w:rPr>
          <w:color w:val="231F20"/>
          <w:spacing w:val="-5"/>
          <w:sz w:val="20"/>
        </w:rPr>
        <w:t xml:space="preserve"> </w:t>
      </w:r>
      <w:r>
        <w:rPr>
          <w:color w:val="231F20"/>
          <w:sz w:val="20"/>
        </w:rPr>
        <w:t>действий</w:t>
      </w:r>
      <w:r>
        <w:rPr>
          <w:color w:val="231F20"/>
          <w:spacing w:val="-5"/>
          <w:sz w:val="20"/>
        </w:rPr>
        <w:t xml:space="preserve"> </w:t>
      </w:r>
      <w:r>
        <w:rPr>
          <w:color w:val="231F20"/>
          <w:sz w:val="20"/>
        </w:rPr>
        <w:t>при</w:t>
      </w:r>
      <w:r>
        <w:rPr>
          <w:color w:val="231F20"/>
          <w:spacing w:val="-5"/>
          <w:sz w:val="20"/>
        </w:rPr>
        <w:t xml:space="preserve"> </w:t>
      </w:r>
      <w:r>
        <w:rPr>
          <w:color w:val="231F20"/>
          <w:sz w:val="20"/>
        </w:rPr>
        <w:t>работе</w:t>
      </w:r>
      <w:r>
        <w:rPr>
          <w:color w:val="231F20"/>
          <w:spacing w:val="-5"/>
          <w:sz w:val="20"/>
        </w:rPr>
        <w:t xml:space="preserve"> </w:t>
      </w:r>
      <w:r>
        <w:rPr>
          <w:color w:val="231F20"/>
          <w:sz w:val="20"/>
        </w:rPr>
        <w:t>с</w:t>
      </w:r>
      <w:r>
        <w:rPr>
          <w:color w:val="231F20"/>
          <w:spacing w:val="-5"/>
          <w:sz w:val="20"/>
        </w:rPr>
        <w:t xml:space="preserve"> </w:t>
      </w:r>
      <w:r>
        <w:rPr>
          <w:color w:val="231F20"/>
          <w:sz w:val="20"/>
        </w:rPr>
        <w:t xml:space="preserve">языко­ </w:t>
      </w:r>
      <w:r>
        <w:rPr>
          <w:color w:val="231F20"/>
          <w:spacing w:val="-2"/>
          <w:sz w:val="20"/>
        </w:rPr>
        <w:t xml:space="preserve">выми единицами, самостоятельно выделять учебные операции </w:t>
      </w:r>
      <w:r>
        <w:rPr>
          <w:color w:val="231F20"/>
          <w:sz w:val="20"/>
        </w:rPr>
        <w:t>при анализе языковых единиц;</w:t>
      </w:r>
    </w:p>
    <w:p w:rsidR="009341A5" w:rsidRDefault="009341A5" w:rsidP="00135B7B">
      <w:pPr>
        <w:pStyle w:val="a5"/>
        <w:numPr>
          <w:ilvl w:val="0"/>
          <w:numId w:val="38"/>
        </w:numPr>
        <w:tabs>
          <w:tab w:val="left" w:pos="724"/>
        </w:tabs>
        <w:spacing w:before="1" w:line="254" w:lineRule="auto"/>
        <w:ind w:right="154" w:firstLine="226"/>
        <w:rPr>
          <w:sz w:val="20"/>
        </w:rPr>
      </w:pPr>
      <w:r>
        <w:rPr>
          <w:color w:val="231F20"/>
          <w:w w:val="95"/>
          <w:sz w:val="20"/>
        </w:rPr>
        <w:t xml:space="preserve">выявлять недостаток информации для решения учебной и практической задачи на основе предложенного алгоритма, фор­ </w:t>
      </w:r>
      <w:r>
        <w:rPr>
          <w:color w:val="231F20"/>
          <w:sz w:val="20"/>
        </w:rPr>
        <w:t>мулировать запрос на дополнительную информацию;</w:t>
      </w:r>
    </w:p>
    <w:p w:rsidR="009341A5" w:rsidRDefault="009341A5" w:rsidP="00135B7B">
      <w:pPr>
        <w:pStyle w:val="a5"/>
        <w:numPr>
          <w:ilvl w:val="0"/>
          <w:numId w:val="38"/>
        </w:numPr>
        <w:tabs>
          <w:tab w:val="left" w:pos="724"/>
        </w:tabs>
        <w:spacing w:line="254" w:lineRule="auto"/>
        <w:ind w:right="154" w:firstLine="226"/>
        <w:rPr>
          <w:sz w:val="20"/>
        </w:rPr>
      </w:pPr>
      <w:r>
        <w:rPr>
          <w:color w:val="231F20"/>
          <w:w w:val="95"/>
          <w:sz w:val="20"/>
        </w:rPr>
        <w:t xml:space="preserve">устанавливать причинно­следственные связи в ситуациях </w:t>
      </w:r>
      <w:r>
        <w:rPr>
          <w:color w:val="231F20"/>
          <w:sz w:val="20"/>
        </w:rPr>
        <w:t>наблюдения за языковым материалом, делать выводы.</w:t>
      </w:r>
    </w:p>
    <w:p w:rsidR="009341A5" w:rsidRDefault="009341A5" w:rsidP="009341A5">
      <w:pPr>
        <w:spacing w:before="1"/>
        <w:ind w:left="383"/>
        <w:rPr>
          <w:sz w:val="20"/>
        </w:rPr>
      </w:pPr>
      <w:r>
        <w:rPr>
          <w:rFonts w:ascii="Times New Roman" w:hAnsi="Times New Roman"/>
          <w:i/>
          <w:color w:val="231F20"/>
          <w:w w:val="115"/>
          <w:sz w:val="20"/>
        </w:rPr>
        <w:t>Базовые</w:t>
      </w:r>
      <w:r>
        <w:rPr>
          <w:rFonts w:ascii="Times New Roman" w:hAnsi="Times New Roman"/>
          <w:i/>
          <w:color w:val="231F20"/>
          <w:spacing w:val="37"/>
          <w:w w:val="115"/>
          <w:sz w:val="20"/>
        </w:rPr>
        <w:t xml:space="preserve"> </w:t>
      </w:r>
      <w:r>
        <w:rPr>
          <w:rFonts w:ascii="Times New Roman" w:hAnsi="Times New Roman"/>
          <w:i/>
          <w:color w:val="231F20"/>
          <w:w w:val="115"/>
          <w:sz w:val="20"/>
        </w:rPr>
        <w:t>исследовательские</w:t>
      </w:r>
      <w:r>
        <w:rPr>
          <w:rFonts w:ascii="Times New Roman" w:hAnsi="Times New Roman"/>
          <w:i/>
          <w:color w:val="231F20"/>
          <w:spacing w:val="37"/>
          <w:w w:val="115"/>
          <w:sz w:val="20"/>
        </w:rPr>
        <w:t xml:space="preserve"> </w:t>
      </w:r>
      <w:r>
        <w:rPr>
          <w:rFonts w:ascii="Times New Roman" w:hAnsi="Times New Roman"/>
          <w:i/>
          <w:color w:val="231F20"/>
          <w:spacing w:val="-2"/>
          <w:w w:val="115"/>
          <w:sz w:val="20"/>
        </w:rPr>
        <w:t>действия</w:t>
      </w:r>
      <w:r>
        <w:rPr>
          <w:color w:val="231F20"/>
          <w:spacing w:val="-2"/>
          <w:w w:val="115"/>
          <w:sz w:val="20"/>
        </w:rPr>
        <w:t>:</w:t>
      </w:r>
    </w:p>
    <w:p w:rsidR="009341A5" w:rsidRDefault="009341A5" w:rsidP="00135B7B">
      <w:pPr>
        <w:pStyle w:val="a5"/>
        <w:numPr>
          <w:ilvl w:val="0"/>
          <w:numId w:val="38"/>
        </w:numPr>
        <w:tabs>
          <w:tab w:val="left" w:pos="724"/>
        </w:tabs>
        <w:spacing w:before="14" w:line="254" w:lineRule="auto"/>
        <w:ind w:firstLine="226"/>
        <w:rPr>
          <w:sz w:val="20"/>
        </w:rPr>
      </w:pPr>
      <w:r>
        <w:rPr>
          <w:color w:val="231F20"/>
          <w:w w:val="95"/>
          <w:sz w:val="20"/>
        </w:rPr>
        <w:t xml:space="preserve">с помощью учителя формулировать цель, планировать из­ </w:t>
      </w:r>
      <w:r>
        <w:rPr>
          <w:color w:val="231F20"/>
          <w:sz w:val="20"/>
        </w:rPr>
        <w:t>менения языкового объекта, речевой ситуации;</w:t>
      </w:r>
    </w:p>
    <w:p w:rsidR="009341A5" w:rsidRDefault="009341A5" w:rsidP="00135B7B">
      <w:pPr>
        <w:pStyle w:val="a5"/>
        <w:numPr>
          <w:ilvl w:val="0"/>
          <w:numId w:val="38"/>
        </w:numPr>
        <w:tabs>
          <w:tab w:val="left" w:pos="724"/>
        </w:tabs>
        <w:spacing w:line="254" w:lineRule="auto"/>
        <w:ind w:right="154" w:firstLine="226"/>
        <w:rPr>
          <w:sz w:val="20"/>
        </w:rPr>
      </w:pPr>
      <w:r>
        <w:rPr>
          <w:color w:val="231F20"/>
          <w:sz w:val="20"/>
        </w:rPr>
        <w:t xml:space="preserve">сравнивать несколько вариантов выполнения задания, </w:t>
      </w:r>
      <w:r>
        <w:rPr>
          <w:color w:val="231F20"/>
          <w:w w:val="95"/>
          <w:sz w:val="20"/>
        </w:rPr>
        <w:t xml:space="preserve">выбирать наиболее подходящий (на основе предложенных кри­ </w:t>
      </w:r>
      <w:r>
        <w:rPr>
          <w:color w:val="231F20"/>
          <w:spacing w:val="-2"/>
          <w:sz w:val="20"/>
        </w:rPr>
        <w:t>териев);</w:t>
      </w:r>
    </w:p>
    <w:p w:rsidR="009341A5" w:rsidRDefault="009341A5" w:rsidP="00135B7B">
      <w:pPr>
        <w:pStyle w:val="a5"/>
        <w:numPr>
          <w:ilvl w:val="0"/>
          <w:numId w:val="38"/>
        </w:numPr>
        <w:tabs>
          <w:tab w:val="left" w:pos="724"/>
        </w:tabs>
        <w:spacing w:before="1" w:line="254" w:lineRule="auto"/>
        <w:ind w:firstLine="226"/>
        <w:rPr>
          <w:sz w:val="20"/>
        </w:rPr>
      </w:pPr>
      <w:r>
        <w:rPr>
          <w:color w:val="231F20"/>
          <w:sz w:val="20"/>
        </w:rPr>
        <w:t>проводить по предложенному плану несложное лингви­ стическое мини­исследование, выполнять по предложенному плану проектное задание;</w:t>
      </w:r>
    </w:p>
    <w:p w:rsidR="009341A5" w:rsidRDefault="009341A5" w:rsidP="00135B7B">
      <w:pPr>
        <w:pStyle w:val="a5"/>
        <w:numPr>
          <w:ilvl w:val="0"/>
          <w:numId w:val="38"/>
        </w:numPr>
        <w:tabs>
          <w:tab w:val="left" w:pos="724"/>
        </w:tabs>
        <w:spacing w:line="254" w:lineRule="auto"/>
        <w:ind w:firstLine="226"/>
        <w:rPr>
          <w:sz w:val="20"/>
        </w:rPr>
      </w:pPr>
      <w:r>
        <w:rPr>
          <w:color w:val="231F20"/>
          <w:w w:val="95"/>
          <w:sz w:val="20"/>
        </w:rPr>
        <w:t xml:space="preserve">формулировать выводы и подкреплять их доказательства­ </w:t>
      </w:r>
      <w:r>
        <w:rPr>
          <w:color w:val="231F20"/>
          <w:sz w:val="20"/>
        </w:rPr>
        <w:lastRenderedPageBreak/>
        <w:t>ми</w:t>
      </w:r>
      <w:r>
        <w:rPr>
          <w:color w:val="231F20"/>
          <w:spacing w:val="-10"/>
          <w:sz w:val="20"/>
        </w:rPr>
        <w:t xml:space="preserve"> </w:t>
      </w:r>
      <w:r>
        <w:rPr>
          <w:color w:val="231F20"/>
          <w:sz w:val="20"/>
        </w:rPr>
        <w:t>на</w:t>
      </w:r>
      <w:r>
        <w:rPr>
          <w:color w:val="231F20"/>
          <w:spacing w:val="-10"/>
          <w:sz w:val="20"/>
        </w:rPr>
        <w:t xml:space="preserve"> </w:t>
      </w:r>
      <w:r>
        <w:rPr>
          <w:color w:val="231F20"/>
          <w:sz w:val="20"/>
        </w:rPr>
        <w:t>основе</w:t>
      </w:r>
      <w:r>
        <w:rPr>
          <w:color w:val="231F20"/>
          <w:spacing w:val="-10"/>
          <w:sz w:val="20"/>
        </w:rPr>
        <w:t xml:space="preserve"> </w:t>
      </w:r>
      <w:r>
        <w:rPr>
          <w:color w:val="231F20"/>
          <w:sz w:val="20"/>
        </w:rPr>
        <w:t>результатов</w:t>
      </w:r>
      <w:r>
        <w:rPr>
          <w:color w:val="231F20"/>
          <w:spacing w:val="-10"/>
          <w:sz w:val="20"/>
        </w:rPr>
        <w:t xml:space="preserve"> </w:t>
      </w:r>
      <w:r>
        <w:rPr>
          <w:color w:val="231F20"/>
          <w:sz w:val="20"/>
        </w:rPr>
        <w:t>проведённого</w:t>
      </w:r>
      <w:r>
        <w:rPr>
          <w:color w:val="231F20"/>
          <w:spacing w:val="-10"/>
          <w:sz w:val="20"/>
        </w:rPr>
        <w:t xml:space="preserve"> </w:t>
      </w:r>
      <w:r>
        <w:rPr>
          <w:color w:val="231F20"/>
          <w:sz w:val="20"/>
        </w:rPr>
        <w:t>наблюдения</w:t>
      </w:r>
      <w:r>
        <w:rPr>
          <w:color w:val="231F20"/>
          <w:spacing w:val="-10"/>
          <w:sz w:val="20"/>
        </w:rPr>
        <w:t xml:space="preserve"> </w:t>
      </w:r>
      <w:r>
        <w:rPr>
          <w:color w:val="231F20"/>
          <w:sz w:val="20"/>
        </w:rPr>
        <w:t>за</w:t>
      </w:r>
      <w:r>
        <w:rPr>
          <w:color w:val="231F20"/>
          <w:spacing w:val="-10"/>
          <w:sz w:val="20"/>
        </w:rPr>
        <w:t xml:space="preserve"> </w:t>
      </w:r>
      <w:r>
        <w:rPr>
          <w:color w:val="231F20"/>
          <w:sz w:val="20"/>
        </w:rPr>
        <w:t xml:space="preserve">языко­ вым материалом (классификации, сравнения, исследования); </w:t>
      </w:r>
      <w:r>
        <w:rPr>
          <w:color w:val="231F20"/>
          <w:w w:val="95"/>
          <w:sz w:val="20"/>
        </w:rPr>
        <w:t xml:space="preserve">формулировать с помощью учителя вопросы в процессе анализа </w:t>
      </w:r>
      <w:r>
        <w:rPr>
          <w:color w:val="231F20"/>
          <w:sz w:val="20"/>
        </w:rPr>
        <w:t>предложенного языкового материала;</w:t>
      </w:r>
    </w:p>
    <w:p w:rsidR="009341A5" w:rsidRDefault="009341A5" w:rsidP="00135B7B">
      <w:pPr>
        <w:pStyle w:val="a5"/>
        <w:numPr>
          <w:ilvl w:val="0"/>
          <w:numId w:val="38"/>
        </w:numPr>
        <w:tabs>
          <w:tab w:val="left" w:pos="724"/>
        </w:tabs>
        <w:spacing w:before="1" w:line="254" w:lineRule="auto"/>
        <w:ind w:right="154" w:firstLine="226"/>
        <w:rPr>
          <w:sz w:val="20"/>
        </w:rPr>
      </w:pPr>
      <w:r>
        <w:rPr>
          <w:color w:val="231F20"/>
          <w:w w:val="95"/>
          <w:sz w:val="20"/>
        </w:rPr>
        <w:t>прогнозировать возможное развитие процессов, событий</w:t>
      </w:r>
      <w:r>
        <w:rPr>
          <w:color w:val="231F20"/>
          <w:spacing w:val="80"/>
          <w:sz w:val="20"/>
        </w:rPr>
        <w:t xml:space="preserve"> </w:t>
      </w:r>
      <w:r>
        <w:rPr>
          <w:color w:val="231F20"/>
          <w:sz w:val="20"/>
        </w:rPr>
        <w:t>и их последствия в аналогичных или сходных ситуациях.</w:t>
      </w:r>
    </w:p>
    <w:p w:rsidR="009341A5" w:rsidRDefault="009341A5" w:rsidP="009341A5">
      <w:pPr>
        <w:ind w:left="383"/>
        <w:rPr>
          <w:sz w:val="20"/>
        </w:rPr>
      </w:pPr>
      <w:r>
        <w:rPr>
          <w:rFonts w:ascii="Times New Roman" w:hAnsi="Times New Roman"/>
          <w:i/>
          <w:color w:val="231F20"/>
          <w:w w:val="115"/>
          <w:sz w:val="20"/>
        </w:rPr>
        <w:t>Работа</w:t>
      </w:r>
      <w:r>
        <w:rPr>
          <w:rFonts w:ascii="Times New Roman" w:hAnsi="Times New Roman"/>
          <w:i/>
          <w:color w:val="231F20"/>
          <w:spacing w:val="-8"/>
          <w:w w:val="115"/>
          <w:sz w:val="20"/>
        </w:rPr>
        <w:t xml:space="preserve"> </w:t>
      </w:r>
      <w:r>
        <w:rPr>
          <w:rFonts w:ascii="Times New Roman" w:hAnsi="Times New Roman"/>
          <w:i/>
          <w:color w:val="231F20"/>
          <w:w w:val="115"/>
          <w:sz w:val="20"/>
        </w:rPr>
        <w:t>с</w:t>
      </w:r>
      <w:r>
        <w:rPr>
          <w:rFonts w:ascii="Times New Roman" w:hAnsi="Times New Roman"/>
          <w:i/>
          <w:color w:val="231F20"/>
          <w:spacing w:val="-8"/>
          <w:w w:val="115"/>
          <w:sz w:val="20"/>
        </w:rPr>
        <w:t xml:space="preserve"> </w:t>
      </w:r>
      <w:r>
        <w:rPr>
          <w:rFonts w:ascii="Times New Roman" w:hAnsi="Times New Roman"/>
          <w:i/>
          <w:color w:val="231F20"/>
          <w:spacing w:val="-2"/>
          <w:w w:val="115"/>
          <w:sz w:val="20"/>
        </w:rPr>
        <w:t>информацией</w:t>
      </w:r>
      <w:r>
        <w:rPr>
          <w:color w:val="231F20"/>
          <w:spacing w:val="-2"/>
          <w:w w:val="115"/>
          <w:sz w:val="20"/>
        </w:rPr>
        <w:t>:</w:t>
      </w:r>
    </w:p>
    <w:p w:rsidR="009341A5" w:rsidRPr="002E70BA" w:rsidRDefault="009341A5" w:rsidP="00135B7B">
      <w:pPr>
        <w:pStyle w:val="a5"/>
        <w:numPr>
          <w:ilvl w:val="0"/>
          <w:numId w:val="38"/>
        </w:numPr>
        <w:tabs>
          <w:tab w:val="left" w:pos="724"/>
        </w:tabs>
        <w:spacing w:before="2" w:line="242" w:lineRule="auto"/>
        <w:ind w:firstLine="226"/>
        <w:rPr>
          <w:sz w:val="20"/>
        </w:rPr>
      </w:pPr>
      <w:r>
        <w:rPr>
          <w:color w:val="231F20"/>
          <w:sz w:val="20"/>
        </w:rPr>
        <w:t xml:space="preserve">выбирать источник получения информации: нужный </w:t>
      </w:r>
      <w:r>
        <w:rPr>
          <w:color w:val="231F20"/>
          <w:w w:val="95"/>
          <w:sz w:val="20"/>
        </w:rPr>
        <w:t>словарь для получения запрашиваемой информации, для уточнения;</w:t>
      </w:r>
    </w:p>
    <w:p w:rsidR="009341A5" w:rsidRDefault="009341A5" w:rsidP="00135B7B">
      <w:pPr>
        <w:pStyle w:val="a5"/>
        <w:numPr>
          <w:ilvl w:val="0"/>
          <w:numId w:val="38"/>
        </w:numPr>
        <w:tabs>
          <w:tab w:val="left" w:pos="724"/>
        </w:tabs>
        <w:spacing w:before="68" w:line="244" w:lineRule="auto"/>
        <w:ind w:right="154" w:firstLine="226"/>
        <w:rPr>
          <w:sz w:val="20"/>
        </w:rPr>
      </w:pPr>
      <w:r>
        <w:rPr>
          <w:color w:val="231F20"/>
          <w:spacing w:val="-2"/>
          <w:sz w:val="20"/>
        </w:rPr>
        <w:t xml:space="preserve">согласно заданному алгоритму находить представленную </w:t>
      </w:r>
      <w:r>
        <w:rPr>
          <w:color w:val="231F20"/>
          <w:w w:val="95"/>
          <w:sz w:val="20"/>
        </w:rPr>
        <w:t xml:space="preserve">в явном виде информацию в предложенном источнике: в слова­ </w:t>
      </w:r>
      <w:r>
        <w:rPr>
          <w:color w:val="231F20"/>
          <w:sz w:val="20"/>
        </w:rPr>
        <w:t>рях,</w:t>
      </w:r>
      <w:r>
        <w:rPr>
          <w:color w:val="231F20"/>
          <w:spacing w:val="-9"/>
          <w:sz w:val="20"/>
        </w:rPr>
        <w:t xml:space="preserve"> </w:t>
      </w:r>
      <w:r>
        <w:rPr>
          <w:color w:val="231F20"/>
          <w:sz w:val="20"/>
        </w:rPr>
        <w:t>справочниках;</w:t>
      </w:r>
    </w:p>
    <w:p w:rsidR="009341A5" w:rsidRDefault="009341A5" w:rsidP="00135B7B">
      <w:pPr>
        <w:pStyle w:val="a5"/>
        <w:numPr>
          <w:ilvl w:val="0"/>
          <w:numId w:val="38"/>
        </w:numPr>
        <w:tabs>
          <w:tab w:val="left" w:pos="724"/>
        </w:tabs>
        <w:spacing w:before="2" w:line="244" w:lineRule="auto"/>
        <w:ind w:right="154" w:firstLine="226"/>
        <w:rPr>
          <w:sz w:val="20"/>
        </w:rPr>
      </w:pPr>
      <w:r>
        <w:rPr>
          <w:color w:val="231F20"/>
          <w:w w:val="95"/>
          <w:sz w:val="20"/>
        </w:rPr>
        <w:t xml:space="preserve">распознавать достоверную и недостоверную информацию </w:t>
      </w:r>
      <w:r>
        <w:rPr>
          <w:color w:val="231F20"/>
          <w:sz w:val="20"/>
        </w:rPr>
        <w:t xml:space="preserve">самостоятельно или на основании предложенного учителем способа её проверки (обращаясь к словарям, справочникам, </w:t>
      </w:r>
      <w:r>
        <w:rPr>
          <w:color w:val="231F20"/>
          <w:spacing w:val="-2"/>
          <w:sz w:val="20"/>
        </w:rPr>
        <w:t>учебнику);</w:t>
      </w:r>
    </w:p>
    <w:p w:rsidR="009341A5" w:rsidRDefault="009341A5" w:rsidP="00135B7B">
      <w:pPr>
        <w:pStyle w:val="a5"/>
        <w:numPr>
          <w:ilvl w:val="0"/>
          <w:numId w:val="38"/>
        </w:numPr>
        <w:tabs>
          <w:tab w:val="left" w:pos="724"/>
        </w:tabs>
        <w:spacing w:before="2" w:line="244" w:lineRule="auto"/>
        <w:ind w:right="154" w:firstLine="226"/>
        <w:rPr>
          <w:sz w:val="20"/>
        </w:rPr>
      </w:pPr>
      <w:r>
        <w:rPr>
          <w:color w:val="231F20"/>
          <w:w w:val="95"/>
          <w:sz w:val="20"/>
        </w:rPr>
        <w:t xml:space="preserve">соблюдать с помощью взрослых (педагогических работни­ </w:t>
      </w:r>
      <w:r>
        <w:rPr>
          <w:color w:val="231F20"/>
          <w:sz w:val="20"/>
        </w:rPr>
        <w:t>ков,</w:t>
      </w:r>
      <w:r>
        <w:rPr>
          <w:color w:val="231F20"/>
          <w:spacing w:val="-3"/>
          <w:sz w:val="20"/>
        </w:rPr>
        <w:t xml:space="preserve"> </w:t>
      </w:r>
      <w:r>
        <w:rPr>
          <w:color w:val="231F20"/>
          <w:sz w:val="20"/>
        </w:rPr>
        <w:t>родителей,</w:t>
      </w:r>
      <w:r>
        <w:rPr>
          <w:color w:val="231F20"/>
          <w:spacing w:val="-3"/>
          <w:sz w:val="20"/>
        </w:rPr>
        <w:t xml:space="preserve"> </w:t>
      </w:r>
      <w:r>
        <w:rPr>
          <w:color w:val="231F20"/>
          <w:sz w:val="20"/>
        </w:rPr>
        <w:t>законных</w:t>
      </w:r>
      <w:r>
        <w:rPr>
          <w:color w:val="231F20"/>
          <w:spacing w:val="-3"/>
          <w:sz w:val="20"/>
        </w:rPr>
        <w:t xml:space="preserve"> </w:t>
      </w:r>
      <w:r>
        <w:rPr>
          <w:color w:val="231F20"/>
          <w:sz w:val="20"/>
        </w:rPr>
        <w:t>представителей)</w:t>
      </w:r>
      <w:r>
        <w:rPr>
          <w:color w:val="231F20"/>
          <w:spacing w:val="-3"/>
          <w:sz w:val="20"/>
        </w:rPr>
        <w:t xml:space="preserve"> </w:t>
      </w:r>
      <w:r>
        <w:rPr>
          <w:color w:val="231F20"/>
          <w:sz w:val="20"/>
        </w:rPr>
        <w:t>правила</w:t>
      </w:r>
      <w:r>
        <w:rPr>
          <w:color w:val="231F20"/>
          <w:spacing w:val="-3"/>
          <w:sz w:val="20"/>
        </w:rPr>
        <w:t xml:space="preserve"> </w:t>
      </w:r>
      <w:r>
        <w:rPr>
          <w:color w:val="231F20"/>
          <w:sz w:val="20"/>
        </w:rPr>
        <w:t>информа­ ционной безопасности при поиске информации в Интернете (информации</w:t>
      </w:r>
      <w:r>
        <w:rPr>
          <w:color w:val="231F20"/>
          <w:spacing w:val="-11"/>
          <w:sz w:val="20"/>
        </w:rPr>
        <w:t xml:space="preserve"> </w:t>
      </w:r>
      <w:r>
        <w:rPr>
          <w:color w:val="231F20"/>
          <w:sz w:val="20"/>
        </w:rPr>
        <w:t>о</w:t>
      </w:r>
      <w:r>
        <w:rPr>
          <w:color w:val="231F20"/>
          <w:spacing w:val="-11"/>
          <w:sz w:val="20"/>
        </w:rPr>
        <w:t xml:space="preserve"> </w:t>
      </w:r>
      <w:r>
        <w:rPr>
          <w:color w:val="231F20"/>
          <w:sz w:val="20"/>
        </w:rPr>
        <w:t>написании</w:t>
      </w:r>
      <w:r>
        <w:rPr>
          <w:color w:val="231F20"/>
          <w:spacing w:val="-11"/>
          <w:sz w:val="20"/>
        </w:rPr>
        <w:t xml:space="preserve"> </w:t>
      </w:r>
      <w:r>
        <w:rPr>
          <w:color w:val="231F20"/>
          <w:sz w:val="20"/>
        </w:rPr>
        <w:t>и</w:t>
      </w:r>
      <w:r>
        <w:rPr>
          <w:color w:val="231F20"/>
          <w:spacing w:val="-11"/>
          <w:sz w:val="20"/>
        </w:rPr>
        <w:t xml:space="preserve"> </w:t>
      </w:r>
      <w:r>
        <w:rPr>
          <w:color w:val="231F20"/>
          <w:sz w:val="20"/>
        </w:rPr>
        <w:t>произношении</w:t>
      </w:r>
      <w:r>
        <w:rPr>
          <w:color w:val="231F20"/>
          <w:spacing w:val="-11"/>
          <w:sz w:val="20"/>
        </w:rPr>
        <w:t xml:space="preserve"> </w:t>
      </w:r>
      <w:r>
        <w:rPr>
          <w:color w:val="231F20"/>
          <w:sz w:val="20"/>
        </w:rPr>
        <w:t>слова,</w:t>
      </w:r>
      <w:r>
        <w:rPr>
          <w:color w:val="231F20"/>
          <w:spacing w:val="-11"/>
          <w:sz w:val="20"/>
        </w:rPr>
        <w:t xml:space="preserve"> </w:t>
      </w:r>
      <w:r>
        <w:rPr>
          <w:color w:val="231F20"/>
          <w:sz w:val="20"/>
        </w:rPr>
        <w:t>о</w:t>
      </w:r>
      <w:r>
        <w:rPr>
          <w:color w:val="231F20"/>
          <w:spacing w:val="-11"/>
          <w:sz w:val="20"/>
        </w:rPr>
        <w:t xml:space="preserve"> </w:t>
      </w:r>
      <w:r>
        <w:rPr>
          <w:color w:val="231F20"/>
          <w:sz w:val="20"/>
        </w:rPr>
        <w:t>значении слова, о происхождении слова, о синонимах слова);</w:t>
      </w:r>
    </w:p>
    <w:p w:rsidR="009341A5" w:rsidRDefault="009341A5" w:rsidP="00135B7B">
      <w:pPr>
        <w:pStyle w:val="a5"/>
        <w:numPr>
          <w:ilvl w:val="0"/>
          <w:numId w:val="38"/>
        </w:numPr>
        <w:tabs>
          <w:tab w:val="left" w:pos="724"/>
        </w:tabs>
        <w:spacing w:before="3" w:line="244" w:lineRule="auto"/>
        <w:ind w:firstLine="226"/>
        <w:rPr>
          <w:sz w:val="20"/>
        </w:rPr>
      </w:pPr>
      <w:r>
        <w:rPr>
          <w:color w:val="231F20"/>
          <w:sz w:val="20"/>
        </w:rPr>
        <w:t xml:space="preserve">анализировать и создавать текстовую, видео­, графиче­ скую, звуковую информацию в соответствии с учебной зада­ </w:t>
      </w:r>
      <w:r>
        <w:rPr>
          <w:color w:val="231F20"/>
          <w:spacing w:val="-4"/>
          <w:sz w:val="20"/>
        </w:rPr>
        <w:t>чей;</w:t>
      </w:r>
    </w:p>
    <w:p w:rsidR="009341A5" w:rsidRDefault="009341A5" w:rsidP="00135B7B">
      <w:pPr>
        <w:pStyle w:val="a5"/>
        <w:numPr>
          <w:ilvl w:val="0"/>
          <w:numId w:val="38"/>
        </w:numPr>
        <w:tabs>
          <w:tab w:val="left" w:pos="724"/>
        </w:tabs>
        <w:spacing w:before="2" w:line="244" w:lineRule="auto"/>
        <w:ind w:right="154" w:firstLine="226"/>
        <w:rPr>
          <w:sz w:val="20"/>
        </w:rPr>
      </w:pPr>
      <w:r>
        <w:rPr>
          <w:color w:val="231F20"/>
          <w:w w:val="95"/>
          <w:sz w:val="20"/>
        </w:rPr>
        <w:t xml:space="preserve">понимать лингвистическую информацию, зафиксирован­ </w:t>
      </w:r>
      <w:r>
        <w:rPr>
          <w:color w:val="231F20"/>
          <w:spacing w:val="-2"/>
          <w:sz w:val="20"/>
        </w:rPr>
        <w:t>ную</w:t>
      </w:r>
      <w:r>
        <w:rPr>
          <w:color w:val="231F20"/>
          <w:spacing w:val="-10"/>
          <w:sz w:val="20"/>
        </w:rPr>
        <w:t xml:space="preserve"> </w:t>
      </w:r>
      <w:r>
        <w:rPr>
          <w:color w:val="231F20"/>
          <w:spacing w:val="-2"/>
          <w:sz w:val="20"/>
        </w:rPr>
        <w:t>в</w:t>
      </w:r>
      <w:r>
        <w:rPr>
          <w:color w:val="231F20"/>
          <w:spacing w:val="-10"/>
          <w:sz w:val="20"/>
        </w:rPr>
        <w:t xml:space="preserve"> </w:t>
      </w:r>
      <w:r>
        <w:rPr>
          <w:color w:val="231F20"/>
          <w:spacing w:val="-2"/>
          <w:sz w:val="20"/>
        </w:rPr>
        <w:t>виде</w:t>
      </w:r>
      <w:r>
        <w:rPr>
          <w:color w:val="231F20"/>
          <w:spacing w:val="-10"/>
          <w:sz w:val="20"/>
        </w:rPr>
        <w:t xml:space="preserve"> </w:t>
      </w:r>
      <w:r>
        <w:rPr>
          <w:color w:val="231F20"/>
          <w:spacing w:val="-2"/>
          <w:sz w:val="20"/>
        </w:rPr>
        <w:t>таблиц,</w:t>
      </w:r>
      <w:r>
        <w:rPr>
          <w:color w:val="231F20"/>
          <w:spacing w:val="-10"/>
          <w:sz w:val="20"/>
        </w:rPr>
        <w:t xml:space="preserve"> </w:t>
      </w:r>
      <w:r>
        <w:rPr>
          <w:color w:val="231F20"/>
          <w:spacing w:val="-2"/>
          <w:sz w:val="20"/>
        </w:rPr>
        <w:t>схем;</w:t>
      </w:r>
      <w:r>
        <w:rPr>
          <w:color w:val="231F20"/>
          <w:spacing w:val="-10"/>
          <w:sz w:val="20"/>
        </w:rPr>
        <w:t xml:space="preserve"> </w:t>
      </w:r>
      <w:r>
        <w:rPr>
          <w:color w:val="231F20"/>
          <w:spacing w:val="-2"/>
          <w:sz w:val="20"/>
        </w:rPr>
        <w:t>самостоятельно</w:t>
      </w:r>
      <w:r>
        <w:rPr>
          <w:color w:val="231F20"/>
          <w:spacing w:val="-10"/>
          <w:sz w:val="20"/>
        </w:rPr>
        <w:t xml:space="preserve"> </w:t>
      </w:r>
      <w:r>
        <w:rPr>
          <w:color w:val="231F20"/>
          <w:spacing w:val="-2"/>
          <w:sz w:val="20"/>
        </w:rPr>
        <w:t>создавать</w:t>
      </w:r>
      <w:r>
        <w:rPr>
          <w:color w:val="231F20"/>
          <w:spacing w:val="-10"/>
          <w:sz w:val="20"/>
        </w:rPr>
        <w:t xml:space="preserve"> </w:t>
      </w:r>
      <w:r>
        <w:rPr>
          <w:color w:val="231F20"/>
          <w:spacing w:val="-2"/>
          <w:sz w:val="20"/>
        </w:rPr>
        <w:t>схемы,</w:t>
      </w:r>
      <w:r>
        <w:rPr>
          <w:color w:val="231F20"/>
          <w:spacing w:val="-10"/>
          <w:sz w:val="20"/>
        </w:rPr>
        <w:t xml:space="preserve"> </w:t>
      </w:r>
      <w:r>
        <w:rPr>
          <w:color w:val="231F20"/>
          <w:spacing w:val="-2"/>
          <w:sz w:val="20"/>
        </w:rPr>
        <w:t xml:space="preserve">таб­ </w:t>
      </w:r>
      <w:r>
        <w:rPr>
          <w:color w:val="231F20"/>
          <w:sz w:val="20"/>
        </w:rPr>
        <w:t>лицы для представления лингвистической информации.</w:t>
      </w:r>
    </w:p>
    <w:p w:rsidR="009341A5" w:rsidRDefault="009341A5" w:rsidP="009341A5">
      <w:pPr>
        <w:pStyle w:val="a3"/>
        <w:spacing w:before="115" w:line="244" w:lineRule="auto"/>
      </w:pPr>
      <w:r>
        <w:rPr>
          <w:color w:val="231F20"/>
          <w:w w:val="95"/>
        </w:rPr>
        <w:t xml:space="preserve">К концу обучения в начальной школе у обучающегося форми­ </w:t>
      </w:r>
      <w:r>
        <w:rPr>
          <w:color w:val="231F20"/>
        </w:rPr>
        <w:t xml:space="preserve">руются </w:t>
      </w:r>
      <w:r>
        <w:rPr>
          <w:rFonts w:ascii="Book Antiqua" w:hAnsi="Book Antiqua"/>
          <w:b/>
          <w:color w:val="231F20"/>
        </w:rPr>
        <w:t xml:space="preserve">коммуникативные </w:t>
      </w:r>
      <w:r>
        <w:rPr>
          <w:color w:val="231F20"/>
        </w:rPr>
        <w:t>универсальные учебные действия.</w:t>
      </w:r>
    </w:p>
    <w:p w:rsidR="009341A5" w:rsidRDefault="009341A5" w:rsidP="009341A5">
      <w:pPr>
        <w:spacing w:line="229" w:lineRule="exact"/>
        <w:ind w:left="383"/>
        <w:rPr>
          <w:sz w:val="20"/>
        </w:rPr>
      </w:pPr>
      <w:r>
        <w:rPr>
          <w:rFonts w:ascii="Times New Roman" w:hAnsi="Times New Roman"/>
          <w:i/>
          <w:color w:val="231F20"/>
          <w:spacing w:val="-2"/>
          <w:w w:val="115"/>
          <w:sz w:val="20"/>
        </w:rPr>
        <w:t>Общение</w:t>
      </w:r>
      <w:r>
        <w:rPr>
          <w:color w:val="231F20"/>
          <w:spacing w:val="-2"/>
          <w:w w:val="115"/>
          <w:sz w:val="20"/>
        </w:rPr>
        <w:t>:</w:t>
      </w:r>
    </w:p>
    <w:p w:rsidR="009341A5" w:rsidRDefault="009341A5" w:rsidP="00135B7B">
      <w:pPr>
        <w:pStyle w:val="a5"/>
        <w:numPr>
          <w:ilvl w:val="0"/>
          <w:numId w:val="38"/>
        </w:numPr>
        <w:tabs>
          <w:tab w:val="left" w:pos="724"/>
        </w:tabs>
        <w:spacing w:before="5" w:line="244" w:lineRule="auto"/>
        <w:ind w:firstLine="226"/>
        <w:rPr>
          <w:sz w:val="20"/>
        </w:rPr>
      </w:pPr>
      <w:r>
        <w:rPr>
          <w:color w:val="231F20"/>
          <w:w w:val="95"/>
          <w:sz w:val="20"/>
        </w:rPr>
        <w:t xml:space="preserve">воспринимать и формулировать суждения, выражать эмо­ </w:t>
      </w:r>
      <w:r>
        <w:rPr>
          <w:color w:val="231F20"/>
          <w:sz w:val="20"/>
        </w:rPr>
        <w:t>ции</w:t>
      </w:r>
      <w:r>
        <w:rPr>
          <w:color w:val="231F20"/>
          <w:spacing w:val="-16"/>
          <w:sz w:val="20"/>
        </w:rPr>
        <w:t xml:space="preserve"> </w:t>
      </w:r>
      <w:r>
        <w:rPr>
          <w:color w:val="231F20"/>
          <w:sz w:val="20"/>
        </w:rPr>
        <w:t>в</w:t>
      </w:r>
      <w:r>
        <w:rPr>
          <w:color w:val="231F20"/>
          <w:spacing w:val="-16"/>
          <w:sz w:val="20"/>
        </w:rPr>
        <w:t xml:space="preserve"> </w:t>
      </w:r>
      <w:r>
        <w:rPr>
          <w:color w:val="231F20"/>
          <w:sz w:val="20"/>
        </w:rPr>
        <w:t>соответствии</w:t>
      </w:r>
      <w:r>
        <w:rPr>
          <w:color w:val="231F20"/>
          <w:spacing w:val="-16"/>
          <w:sz w:val="20"/>
        </w:rPr>
        <w:t xml:space="preserve"> </w:t>
      </w:r>
      <w:r>
        <w:rPr>
          <w:color w:val="231F20"/>
          <w:sz w:val="20"/>
        </w:rPr>
        <w:t>с</w:t>
      </w:r>
      <w:r>
        <w:rPr>
          <w:color w:val="231F20"/>
          <w:spacing w:val="-16"/>
          <w:sz w:val="20"/>
        </w:rPr>
        <w:t xml:space="preserve"> </w:t>
      </w:r>
      <w:r>
        <w:rPr>
          <w:color w:val="231F20"/>
          <w:sz w:val="20"/>
        </w:rPr>
        <w:t>целями</w:t>
      </w:r>
      <w:r>
        <w:rPr>
          <w:color w:val="231F20"/>
          <w:spacing w:val="-16"/>
          <w:sz w:val="20"/>
        </w:rPr>
        <w:t xml:space="preserve"> </w:t>
      </w:r>
      <w:r>
        <w:rPr>
          <w:color w:val="231F20"/>
          <w:sz w:val="20"/>
        </w:rPr>
        <w:t>и</w:t>
      </w:r>
      <w:r>
        <w:rPr>
          <w:color w:val="231F20"/>
          <w:spacing w:val="-16"/>
          <w:sz w:val="20"/>
        </w:rPr>
        <w:t xml:space="preserve"> </w:t>
      </w:r>
      <w:r>
        <w:rPr>
          <w:color w:val="231F20"/>
          <w:sz w:val="20"/>
        </w:rPr>
        <w:t>условиями</w:t>
      </w:r>
      <w:r>
        <w:rPr>
          <w:color w:val="231F20"/>
          <w:spacing w:val="-16"/>
          <w:sz w:val="20"/>
        </w:rPr>
        <w:t xml:space="preserve"> </w:t>
      </w:r>
      <w:r>
        <w:rPr>
          <w:color w:val="231F20"/>
          <w:sz w:val="20"/>
        </w:rPr>
        <w:t>общения</w:t>
      </w:r>
      <w:r>
        <w:rPr>
          <w:color w:val="231F20"/>
          <w:spacing w:val="-16"/>
          <w:sz w:val="20"/>
        </w:rPr>
        <w:t xml:space="preserve"> </w:t>
      </w:r>
      <w:r>
        <w:rPr>
          <w:color w:val="231F20"/>
          <w:sz w:val="20"/>
        </w:rPr>
        <w:t>в</w:t>
      </w:r>
      <w:r>
        <w:rPr>
          <w:color w:val="231F20"/>
          <w:spacing w:val="-16"/>
          <w:sz w:val="20"/>
        </w:rPr>
        <w:t xml:space="preserve"> </w:t>
      </w:r>
      <w:r>
        <w:rPr>
          <w:color w:val="231F20"/>
          <w:sz w:val="20"/>
        </w:rPr>
        <w:t xml:space="preserve">знакомой </w:t>
      </w:r>
      <w:r>
        <w:rPr>
          <w:color w:val="231F20"/>
          <w:spacing w:val="-2"/>
          <w:sz w:val="20"/>
        </w:rPr>
        <w:t>среде;</w:t>
      </w:r>
    </w:p>
    <w:p w:rsidR="009341A5" w:rsidRDefault="009341A5" w:rsidP="00135B7B">
      <w:pPr>
        <w:pStyle w:val="a5"/>
        <w:numPr>
          <w:ilvl w:val="0"/>
          <w:numId w:val="38"/>
        </w:numPr>
        <w:tabs>
          <w:tab w:val="left" w:pos="724"/>
        </w:tabs>
        <w:spacing w:before="1" w:line="244" w:lineRule="auto"/>
        <w:ind w:firstLine="226"/>
        <w:rPr>
          <w:sz w:val="20"/>
        </w:rPr>
      </w:pPr>
      <w:r>
        <w:rPr>
          <w:color w:val="231F20"/>
          <w:sz w:val="20"/>
        </w:rPr>
        <w:t>проявлять уважительное отношение к собеседнику, со­ блюдать правила ведения диалоги и дискуссии;</w:t>
      </w:r>
    </w:p>
    <w:p w:rsidR="009341A5" w:rsidRDefault="009341A5" w:rsidP="00135B7B">
      <w:pPr>
        <w:pStyle w:val="a5"/>
        <w:numPr>
          <w:ilvl w:val="0"/>
          <w:numId w:val="38"/>
        </w:numPr>
        <w:tabs>
          <w:tab w:val="left" w:pos="724"/>
        </w:tabs>
        <w:spacing w:before="1" w:line="244" w:lineRule="auto"/>
        <w:ind w:firstLine="226"/>
        <w:rPr>
          <w:sz w:val="20"/>
        </w:rPr>
      </w:pPr>
      <w:r>
        <w:rPr>
          <w:color w:val="231F20"/>
          <w:sz w:val="20"/>
        </w:rPr>
        <w:t xml:space="preserve">признавать возможность существования разных точек </w:t>
      </w:r>
      <w:r>
        <w:rPr>
          <w:color w:val="231F20"/>
          <w:spacing w:val="-2"/>
          <w:sz w:val="20"/>
        </w:rPr>
        <w:t>зрения;</w:t>
      </w:r>
    </w:p>
    <w:p w:rsidR="009341A5" w:rsidRDefault="009341A5" w:rsidP="00135B7B">
      <w:pPr>
        <w:pStyle w:val="a5"/>
        <w:numPr>
          <w:ilvl w:val="0"/>
          <w:numId w:val="38"/>
        </w:numPr>
        <w:tabs>
          <w:tab w:val="left" w:pos="724"/>
        </w:tabs>
        <w:spacing w:before="2" w:line="244" w:lineRule="auto"/>
        <w:ind w:firstLine="226"/>
        <w:rPr>
          <w:sz w:val="20"/>
        </w:rPr>
      </w:pPr>
      <w:r>
        <w:rPr>
          <w:color w:val="231F20"/>
          <w:sz w:val="20"/>
        </w:rPr>
        <w:t xml:space="preserve">корректно и аргументированно высказывать своё мне­ </w:t>
      </w:r>
      <w:r>
        <w:rPr>
          <w:color w:val="231F20"/>
          <w:spacing w:val="-4"/>
          <w:sz w:val="20"/>
        </w:rPr>
        <w:t>ние;</w:t>
      </w:r>
    </w:p>
    <w:p w:rsidR="009341A5" w:rsidRDefault="009341A5" w:rsidP="00135B7B">
      <w:pPr>
        <w:pStyle w:val="a5"/>
        <w:numPr>
          <w:ilvl w:val="0"/>
          <w:numId w:val="38"/>
        </w:numPr>
        <w:tabs>
          <w:tab w:val="left" w:pos="724"/>
        </w:tabs>
        <w:spacing w:before="1" w:line="244" w:lineRule="auto"/>
        <w:ind w:firstLine="226"/>
        <w:rPr>
          <w:sz w:val="20"/>
        </w:rPr>
      </w:pPr>
      <w:r>
        <w:rPr>
          <w:color w:val="231F20"/>
          <w:sz w:val="20"/>
        </w:rPr>
        <w:t>строить</w:t>
      </w:r>
      <w:r>
        <w:rPr>
          <w:color w:val="231F20"/>
          <w:spacing w:val="-7"/>
          <w:sz w:val="20"/>
        </w:rPr>
        <w:t xml:space="preserve"> </w:t>
      </w:r>
      <w:r>
        <w:rPr>
          <w:color w:val="231F20"/>
          <w:sz w:val="20"/>
        </w:rPr>
        <w:t>речевое</w:t>
      </w:r>
      <w:r>
        <w:rPr>
          <w:color w:val="231F20"/>
          <w:spacing w:val="-7"/>
          <w:sz w:val="20"/>
        </w:rPr>
        <w:t xml:space="preserve"> </w:t>
      </w:r>
      <w:r>
        <w:rPr>
          <w:color w:val="231F20"/>
          <w:sz w:val="20"/>
        </w:rPr>
        <w:t>высказывание</w:t>
      </w:r>
      <w:r>
        <w:rPr>
          <w:color w:val="231F20"/>
          <w:spacing w:val="-7"/>
          <w:sz w:val="20"/>
        </w:rPr>
        <w:t xml:space="preserve"> </w:t>
      </w:r>
      <w:r>
        <w:rPr>
          <w:color w:val="231F20"/>
          <w:sz w:val="20"/>
        </w:rPr>
        <w:t>в</w:t>
      </w:r>
      <w:r>
        <w:rPr>
          <w:color w:val="231F20"/>
          <w:spacing w:val="-7"/>
          <w:sz w:val="20"/>
        </w:rPr>
        <w:t xml:space="preserve"> </w:t>
      </w:r>
      <w:r>
        <w:rPr>
          <w:color w:val="231F20"/>
          <w:sz w:val="20"/>
        </w:rPr>
        <w:t>соответствии</w:t>
      </w:r>
      <w:r>
        <w:rPr>
          <w:color w:val="231F20"/>
          <w:spacing w:val="-7"/>
          <w:sz w:val="20"/>
        </w:rPr>
        <w:t xml:space="preserve"> </w:t>
      </w:r>
      <w:r>
        <w:rPr>
          <w:color w:val="231F20"/>
          <w:sz w:val="20"/>
        </w:rPr>
        <w:t>с</w:t>
      </w:r>
      <w:r>
        <w:rPr>
          <w:color w:val="231F20"/>
          <w:spacing w:val="-7"/>
          <w:sz w:val="20"/>
        </w:rPr>
        <w:t xml:space="preserve"> </w:t>
      </w:r>
      <w:r>
        <w:rPr>
          <w:color w:val="231F20"/>
          <w:sz w:val="20"/>
        </w:rPr>
        <w:t>постав­ ленной</w:t>
      </w:r>
      <w:r>
        <w:rPr>
          <w:color w:val="231F20"/>
          <w:spacing w:val="-9"/>
          <w:sz w:val="20"/>
        </w:rPr>
        <w:t xml:space="preserve"> </w:t>
      </w:r>
      <w:r>
        <w:rPr>
          <w:color w:val="231F20"/>
          <w:sz w:val="20"/>
        </w:rPr>
        <w:t>задачей;</w:t>
      </w:r>
    </w:p>
    <w:p w:rsidR="009341A5" w:rsidRDefault="009341A5" w:rsidP="00135B7B">
      <w:pPr>
        <w:pStyle w:val="a5"/>
        <w:numPr>
          <w:ilvl w:val="0"/>
          <w:numId w:val="38"/>
        </w:numPr>
        <w:tabs>
          <w:tab w:val="left" w:pos="724"/>
        </w:tabs>
        <w:spacing w:before="1" w:line="244" w:lineRule="auto"/>
        <w:ind w:firstLine="226"/>
        <w:rPr>
          <w:sz w:val="20"/>
        </w:rPr>
      </w:pPr>
      <w:r>
        <w:rPr>
          <w:color w:val="231F20"/>
          <w:sz w:val="20"/>
        </w:rPr>
        <w:lastRenderedPageBreak/>
        <w:t xml:space="preserve">создавать устные и письменные тексты (описание, рас­ </w:t>
      </w:r>
      <w:r>
        <w:rPr>
          <w:color w:val="231F20"/>
          <w:w w:val="95"/>
          <w:sz w:val="20"/>
        </w:rPr>
        <w:t>суждение, повествование) в соответствии с речевой ситуацией;</w:t>
      </w:r>
    </w:p>
    <w:p w:rsidR="009341A5" w:rsidRDefault="009341A5" w:rsidP="00135B7B">
      <w:pPr>
        <w:pStyle w:val="a5"/>
        <w:numPr>
          <w:ilvl w:val="0"/>
          <w:numId w:val="38"/>
        </w:numPr>
        <w:tabs>
          <w:tab w:val="left" w:pos="724"/>
        </w:tabs>
        <w:spacing w:before="1" w:line="244" w:lineRule="auto"/>
        <w:ind w:firstLine="226"/>
        <w:rPr>
          <w:sz w:val="20"/>
        </w:rPr>
      </w:pPr>
      <w:r>
        <w:rPr>
          <w:color w:val="231F20"/>
          <w:sz w:val="20"/>
        </w:rPr>
        <w:t>готовить</w:t>
      </w:r>
      <w:r>
        <w:rPr>
          <w:color w:val="231F20"/>
          <w:spacing w:val="-2"/>
          <w:sz w:val="20"/>
        </w:rPr>
        <w:t xml:space="preserve"> </w:t>
      </w:r>
      <w:r>
        <w:rPr>
          <w:color w:val="231F20"/>
          <w:sz w:val="20"/>
        </w:rPr>
        <w:t>небольшие</w:t>
      </w:r>
      <w:r>
        <w:rPr>
          <w:color w:val="231F20"/>
          <w:spacing w:val="-2"/>
          <w:sz w:val="20"/>
        </w:rPr>
        <w:t xml:space="preserve"> </w:t>
      </w:r>
      <w:r>
        <w:rPr>
          <w:color w:val="231F20"/>
          <w:sz w:val="20"/>
        </w:rPr>
        <w:t>публичные</w:t>
      </w:r>
      <w:r>
        <w:rPr>
          <w:color w:val="231F20"/>
          <w:spacing w:val="-2"/>
          <w:sz w:val="20"/>
        </w:rPr>
        <w:t xml:space="preserve"> </w:t>
      </w:r>
      <w:r>
        <w:rPr>
          <w:color w:val="231F20"/>
          <w:sz w:val="20"/>
        </w:rPr>
        <w:t>выступления</w:t>
      </w:r>
      <w:r>
        <w:rPr>
          <w:color w:val="231F20"/>
          <w:spacing w:val="-2"/>
          <w:sz w:val="20"/>
        </w:rPr>
        <w:t xml:space="preserve"> </w:t>
      </w:r>
      <w:r>
        <w:rPr>
          <w:color w:val="231F20"/>
          <w:sz w:val="20"/>
        </w:rPr>
        <w:t>о</w:t>
      </w:r>
      <w:r>
        <w:rPr>
          <w:color w:val="231F20"/>
          <w:spacing w:val="-2"/>
          <w:sz w:val="20"/>
        </w:rPr>
        <w:t xml:space="preserve"> </w:t>
      </w:r>
      <w:r>
        <w:rPr>
          <w:color w:val="231F20"/>
          <w:sz w:val="20"/>
        </w:rPr>
        <w:t xml:space="preserve">результа­ </w:t>
      </w:r>
      <w:r>
        <w:rPr>
          <w:color w:val="231F20"/>
          <w:w w:val="95"/>
          <w:sz w:val="20"/>
        </w:rPr>
        <w:t xml:space="preserve">тах парной и групповой работы, о результатах наблюдения, вы­ </w:t>
      </w:r>
      <w:r>
        <w:rPr>
          <w:color w:val="231F20"/>
          <w:sz w:val="20"/>
        </w:rPr>
        <w:t>полненного мини­исследования, проектного задания;</w:t>
      </w:r>
    </w:p>
    <w:p w:rsidR="009341A5" w:rsidRDefault="009341A5" w:rsidP="00135B7B">
      <w:pPr>
        <w:pStyle w:val="a5"/>
        <w:numPr>
          <w:ilvl w:val="0"/>
          <w:numId w:val="38"/>
        </w:numPr>
        <w:tabs>
          <w:tab w:val="left" w:pos="724"/>
        </w:tabs>
        <w:spacing w:before="1" w:line="244" w:lineRule="auto"/>
        <w:ind w:right="154" w:firstLine="226"/>
        <w:rPr>
          <w:sz w:val="20"/>
        </w:rPr>
      </w:pPr>
      <w:r>
        <w:rPr>
          <w:color w:val="231F20"/>
          <w:sz w:val="20"/>
        </w:rPr>
        <w:t>подбирать иллюстративный материал (рисунки, фото, плакаты) к тексту выступления.</w:t>
      </w:r>
    </w:p>
    <w:p w:rsidR="009341A5" w:rsidRDefault="009341A5" w:rsidP="009341A5">
      <w:pPr>
        <w:pStyle w:val="a3"/>
        <w:spacing w:before="9"/>
        <w:ind w:left="0" w:right="0" w:firstLine="0"/>
        <w:jc w:val="left"/>
      </w:pPr>
    </w:p>
    <w:p w:rsidR="009341A5" w:rsidRDefault="009341A5" w:rsidP="009341A5">
      <w:pPr>
        <w:pStyle w:val="a3"/>
        <w:spacing w:line="247" w:lineRule="auto"/>
      </w:pPr>
      <w:r>
        <w:rPr>
          <w:color w:val="231F20"/>
          <w:w w:val="95"/>
        </w:rPr>
        <w:t xml:space="preserve">К концу обучения в начальной школе у обучающегося форми­ </w:t>
      </w:r>
      <w:r>
        <w:rPr>
          <w:color w:val="231F20"/>
        </w:rPr>
        <w:t xml:space="preserve">руются </w:t>
      </w:r>
      <w:r>
        <w:rPr>
          <w:rFonts w:ascii="Book Antiqua" w:hAnsi="Book Antiqua"/>
          <w:b/>
          <w:color w:val="231F20"/>
        </w:rPr>
        <w:t xml:space="preserve">регулятивные </w:t>
      </w:r>
      <w:r>
        <w:rPr>
          <w:color w:val="231F20"/>
        </w:rPr>
        <w:t>универсальные учебные действия.</w:t>
      </w:r>
    </w:p>
    <w:p w:rsidR="009341A5" w:rsidRDefault="009341A5" w:rsidP="009341A5">
      <w:pPr>
        <w:spacing w:line="247" w:lineRule="auto"/>
        <w:sectPr w:rsidR="009341A5">
          <w:pgSz w:w="7830" w:h="12020"/>
          <w:pgMar w:top="620" w:right="580" w:bottom="900" w:left="580" w:header="0" w:footer="714" w:gutter="0"/>
          <w:cols w:space="720"/>
        </w:sectPr>
      </w:pPr>
    </w:p>
    <w:p w:rsidR="009341A5" w:rsidRDefault="009341A5" w:rsidP="009341A5">
      <w:pPr>
        <w:spacing w:before="68"/>
        <w:ind w:left="383"/>
        <w:rPr>
          <w:sz w:val="20"/>
        </w:rPr>
      </w:pPr>
      <w:r>
        <w:rPr>
          <w:rFonts w:ascii="Times New Roman" w:hAnsi="Times New Roman"/>
          <w:i/>
          <w:color w:val="231F20"/>
          <w:spacing w:val="-2"/>
          <w:w w:val="120"/>
          <w:sz w:val="20"/>
        </w:rPr>
        <w:lastRenderedPageBreak/>
        <w:t>Самоорганизация</w:t>
      </w:r>
      <w:r>
        <w:rPr>
          <w:color w:val="231F20"/>
          <w:spacing w:val="-2"/>
          <w:w w:val="120"/>
          <w:sz w:val="20"/>
        </w:rPr>
        <w:t>:</w:t>
      </w:r>
    </w:p>
    <w:p w:rsidR="009341A5" w:rsidRDefault="009341A5" w:rsidP="00135B7B">
      <w:pPr>
        <w:pStyle w:val="a5"/>
        <w:numPr>
          <w:ilvl w:val="0"/>
          <w:numId w:val="38"/>
        </w:numPr>
        <w:tabs>
          <w:tab w:val="left" w:pos="724"/>
        </w:tabs>
        <w:spacing w:before="11" w:line="252" w:lineRule="auto"/>
        <w:ind w:firstLine="226"/>
        <w:rPr>
          <w:sz w:val="20"/>
        </w:rPr>
      </w:pPr>
      <w:r>
        <w:rPr>
          <w:color w:val="231F20"/>
          <w:w w:val="95"/>
          <w:sz w:val="20"/>
        </w:rPr>
        <w:t xml:space="preserve">планировать действия по решению учебной задачи для по­ </w:t>
      </w:r>
      <w:r>
        <w:rPr>
          <w:color w:val="231F20"/>
          <w:sz w:val="20"/>
        </w:rPr>
        <w:t>лучения</w:t>
      </w:r>
      <w:r>
        <w:rPr>
          <w:color w:val="231F20"/>
          <w:spacing w:val="-9"/>
          <w:sz w:val="20"/>
        </w:rPr>
        <w:t xml:space="preserve"> </w:t>
      </w:r>
      <w:r>
        <w:rPr>
          <w:color w:val="231F20"/>
          <w:sz w:val="20"/>
        </w:rPr>
        <w:t>результата;</w:t>
      </w:r>
    </w:p>
    <w:p w:rsidR="009341A5" w:rsidRDefault="009341A5" w:rsidP="00135B7B">
      <w:pPr>
        <w:pStyle w:val="a5"/>
        <w:numPr>
          <w:ilvl w:val="0"/>
          <w:numId w:val="38"/>
        </w:numPr>
        <w:tabs>
          <w:tab w:val="left" w:pos="724"/>
        </w:tabs>
        <w:spacing w:line="233" w:lineRule="exact"/>
        <w:ind w:left="723" w:right="0"/>
        <w:rPr>
          <w:sz w:val="20"/>
        </w:rPr>
      </w:pPr>
      <w:r>
        <w:rPr>
          <w:color w:val="231F20"/>
          <w:w w:val="95"/>
          <w:sz w:val="20"/>
        </w:rPr>
        <w:t>выстраивать</w:t>
      </w:r>
      <w:r>
        <w:rPr>
          <w:color w:val="231F20"/>
          <w:spacing w:val="15"/>
          <w:sz w:val="20"/>
        </w:rPr>
        <w:t xml:space="preserve"> </w:t>
      </w:r>
      <w:r>
        <w:rPr>
          <w:color w:val="231F20"/>
          <w:w w:val="95"/>
          <w:sz w:val="20"/>
        </w:rPr>
        <w:t>последовательность</w:t>
      </w:r>
      <w:r>
        <w:rPr>
          <w:color w:val="231F20"/>
          <w:spacing w:val="15"/>
          <w:sz w:val="20"/>
        </w:rPr>
        <w:t xml:space="preserve"> </w:t>
      </w:r>
      <w:r>
        <w:rPr>
          <w:color w:val="231F20"/>
          <w:w w:val="95"/>
          <w:sz w:val="20"/>
        </w:rPr>
        <w:t>выбранных</w:t>
      </w:r>
      <w:r>
        <w:rPr>
          <w:color w:val="231F20"/>
          <w:spacing w:val="16"/>
          <w:sz w:val="20"/>
        </w:rPr>
        <w:t xml:space="preserve"> </w:t>
      </w:r>
      <w:r>
        <w:rPr>
          <w:color w:val="231F20"/>
          <w:spacing w:val="-2"/>
          <w:w w:val="95"/>
          <w:sz w:val="20"/>
        </w:rPr>
        <w:t>действий.</w:t>
      </w:r>
    </w:p>
    <w:p w:rsidR="009341A5" w:rsidRDefault="009341A5" w:rsidP="009341A5">
      <w:pPr>
        <w:spacing w:before="12"/>
        <w:ind w:left="383"/>
        <w:rPr>
          <w:sz w:val="20"/>
        </w:rPr>
      </w:pPr>
      <w:r>
        <w:rPr>
          <w:rFonts w:ascii="Times New Roman" w:hAnsi="Times New Roman"/>
          <w:i/>
          <w:color w:val="231F20"/>
          <w:spacing w:val="-2"/>
          <w:w w:val="115"/>
          <w:sz w:val="20"/>
        </w:rPr>
        <w:t>Самоконтроль</w:t>
      </w:r>
      <w:r>
        <w:rPr>
          <w:color w:val="231F20"/>
          <w:spacing w:val="-2"/>
          <w:w w:val="115"/>
          <w:sz w:val="20"/>
        </w:rPr>
        <w:t>:</w:t>
      </w:r>
    </w:p>
    <w:p w:rsidR="009341A5" w:rsidRDefault="009341A5" w:rsidP="00135B7B">
      <w:pPr>
        <w:pStyle w:val="a5"/>
        <w:numPr>
          <w:ilvl w:val="0"/>
          <w:numId w:val="38"/>
        </w:numPr>
        <w:tabs>
          <w:tab w:val="left" w:pos="724"/>
        </w:tabs>
        <w:spacing w:before="11" w:line="252" w:lineRule="auto"/>
        <w:ind w:firstLine="226"/>
        <w:rPr>
          <w:sz w:val="20"/>
        </w:rPr>
      </w:pPr>
      <w:r>
        <w:rPr>
          <w:color w:val="231F20"/>
          <w:sz w:val="20"/>
        </w:rPr>
        <w:t>устанавливать</w:t>
      </w:r>
      <w:r>
        <w:rPr>
          <w:color w:val="231F20"/>
          <w:spacing w:val="-16"/>
          <w:sz w:val="20"/>
        </w:rPr>
        <w:t xml:space="preserve"> </w:t>
      </w:r>
      <w:r>
        <w:rPr>
          <w:color w:val="231F20"/>
          <w:sz w:val="20"/>
        </w:rPr>
        <w:t>причины</w:t>
      </w:r>
      <w:r>
        <w:rPr>
          <w:color w:val="231F20"/>
          <w:spacing w:val="-16"/>
          <w:sz w:val="20"/>
        </w:rPr>
        <w:t xml:space="preserve"> </w:t>
      </w:r>
      <w:r>
        <w:rPr>
          <w:color w:val="231F20"/>
          <w:sz w:val="20"/>
        </w:rPr>
        <w:t>успеха/неудач</w:t>
      </w:r>
      <w:r>
        <w:rPr>
          <w:color w:val="231F20"/>
          <w:spacing w:val="-16"/>
          <w:sz w:val="20"/>
        </w:rPr>
        <w:t xml:space="preserve"> </w:t>
      </w:r>
      <w:r>
        <w:rPr>
          <w:color w:val="231F20"/>
          <w:sz w:val="20"/>
        </w:rPr>
        <w:t>учебной</w:t>
      </w:r>
      <w:r>
        <w:rPr>
          <w:color w:val="231F20"/>
          <w:spacing w:val="-16"/>
          <w:sz w:val="20"/>
        </w:rPr>
        <w:t xml:space="preserve"> </w:t>
      </w:r>
      <w:r>
        <w:rPr>
          <w:color w:val="231F20"/>
          <w:sz w:val="20"/>
        </w:rPr>
        <w:t xml:space="preserve">деятель­ </w:t>
      </w:r>
      <w:r>
        <w:rPr>
          <w:color w:val="231F20"/>
          <w:spacing w:val="-2"/>
          <w:sz w:val="20"/>
        </w:rPr>
        <w:t>ности;</w:t>
      </w:r>
    </w:p>
    <w:p w:rsidR="009341A5" w:rsidRDefault="009341A5" w:rsidP="00135B7B">
      <w:pPr>
        <w:pStyle w:val="a5"/>
        <w:numPr>
          <w:ilvl w:val="0"/>
          <w:numId w:val="38"/>
        </w:numPr>
        <w:tabs>
          <w:tab w:val="left" w:pos="724"/>
        </w:tabs>
        <w:spacing w:line="252" w:lineRule="auto"/>
        <w:ind w:firstLine="226"/>
        <w:rPr>
          <w:sz w:val="20"/>
        </w:rPr>
      </w:pPr>
      <w:r>
        <w:rPr>
          <w:color w:val="231F20"/>
          <w:sz w:val="20"/>
        </w:rPr>
        <w:t>корректировать</w:t>
      </w:r>
      <w:r>
        <w:rPr>
          <w:color w:val="231F20"/>
          <w:spacing w:val="-15"/>
          <w:sz w:val="20"/>
        </w:rPr>
        <w:t xml:space="preserve"> </w:t>
      </w:r>
      <w:r>
        <w:rPr>
          <w:color w:val="231F20"/>
          <w:sz w:val="20"/>
        </w:rPr>
        <w:t>свои</w:t>
      </w:r>
      <w:r>
        <w:rPr>
          <w:color w:val="231F20"/>
          <w:spacing w:val="-15"/>
          <w:sz w:val="20"/>
        </w:rPr>
        <w:t xml:space="preserve"> </w:t>
      </w:r>
      <w:r>
        <w:rPr>
          <w:color w:val="231F20"/>
          <w:sz w:val="20"/>
        </w:rPr>
        <w:t>учебные</w:t>
      </w:r>
      <w:r>
        <w:rPr>
          <w:color w:val="231F20"/>
          <w:spacing w:val="-15"/>
          <w:sz w:val="20"/>
        </w:rPr>
        <w:t xml:space="preserve"> </w:t>
      </w:r>
      <w:r>
        <w:rPr>
          <w:color w:val="231F20"/>
          <w:sz w:val="20"/>
        </w:rPr>
        <w:t>действия</w:t>
      </w:r>
      <w:r>
        <w:rPr>
          <w:color w:val="231F20"/>
          <w:spacing w:val="-15"/>
          <w:sz w:val="20"/>
        </w:rPr>
        <w:t xml:space="preserve"> </w:t>
      </w:r>
      <w:r>
        <w:rPr>
          <w:color w:val="231F20"/>
          <w:sz w:val="20"/>
        </w:rPr>
        <w:t>для</w:t>
      </w:r>
      <w:r>
        <w:rPr>
          <w:color w:val="231F20"/>
          <w:spacing w:val="-15"/>
          <w:sz w:val="20"/>
        </w:rPr>
        <w:t xml:space="preserve"> </w:t>
      </w:r>
      <w:r>
        <w:rPr>
          <w:color w:val="231F20"/>
          <w:sz w:val="20"/>
        </w:rPr>
        <w:t>преодоления речевых и орфографических ошибок;</w:t>
      </w:r>
    </w:p>
    <w:p w:rsidR="009341A5" w:rsidRDefault="009341A5" w:rsidP="00135B7B">
      <w:pPr>
        <w:pStyle w:val="a5"/>
        <w:numPr>
          <w:ilvl w:val="0"/>
          <w:numId w:val="38"/>
        </w:numPr>
        <w:tabs>
          <w:tab w:val="left" w:pos="724"/>
        </w:tabs>
        <w:spacing w:line="252" w:lineRule="auto"/>
        <w:ind w:right="154" w:firstLine="226"/>
        <w:rPr>
          <w:sz w:val="20"/>
        </w:rPr>
      </w:pPr>
      <w:r>
        <w:rPr>
          <w:color w:val="231F20"/>
          <w:sz w:val="20"/>
        </w:rPr>
        <w:t>соотносить</w:t>
      </w:r>
      <w:r>
        <w:rPr>
          <w:color w:val="231F20"/>
          <w:spacing w:val="-6"/>
          <w:sz w:val="20"/>
        </w:rPr>
        <w:t xml:space="preserve"> </w:t>
      </w:r>
      <w:r>
        <w:rPr>
          <w:color w:val="231F20"/>
          <w:sz w:val="20"/>
        </w:rPr>
        <w:t>результат</w:t>
      </w:r>
      <w:r>
        <w:rPr>
          <w:color w:val="231F20"/>
          <w:spacing w:val="-6"/>
          <w:sz w:val="20"/>
        </w:rPr>
        <w:t xml:space="preserve"> </w:t>
      </w:r>
      <w:r>
        <w:rPr>
          <w:color w:val="231F20"/>
          <w:sz w:val="20"/>
        </w:rPr>
        <w:t>деятельности</w:t>
      </w:r>
      <w:r>
        <w:rPr>
          <w:color w:val="231F20"/>
          <w:spacing w:val="-6"/>
          <w:sz w:val="20"/>
        </w:rPr>
        <w:t xml:space="preserve"> </w:t>
      </w:r>
      <w:r>
        <w:rPr>
          <w:color w:val="231F20"/>
          <w:sz w:val="20"/>
        </w:rPr>
        <w:t>с</w:t>
      </w:r>
      <w:r>
        <w:rPr>
          <w:color w:val="231F20"/>
          <w:spacing w:val="-6"/>
          <w:sz w:val="20"/>
        </w:rPr>
        <w:t xml:space="preserve"> </w:t>
      </w:r>
      <w:r>
        <w:rPr>
          <w:color w:val="231F20"/>
          <w:sz w:val="20"/>
        </w:rPr>
        <w:t>поставленной</w:t>
      </w:r>
      <w:r>
        <w:rPr>
          <w:color w:val="231F20"/>
          <w:spacing w:val="-6"/>
          <w:sz w:val="20"/>
        </w:rPr>
        <w:t xml:space="preserve"> </w:t>
      </w:r>
      <w:r>
        <w:rPr>
          <w:color w:val="231F20"/>
          <w:sz w:val="20"/>
        </w:rPr>
        <w:t>учеб­ ной задачей по выделению, характеристике, использованию языковых</w:t>
      </w:r>
      <w:r>
        <w:rPr>
          <w:color w:val="231F20"/>
          <w:spacing w:val="-9"/>
          <w:sz w:val="20"/>
        </w:rPr>
        <w:t xml:space="preserve"> </w:t>
      </w:r>
      <w:r>
        <w:rPr>
          <w:color w:val="231F20"/>
          <w:sz w:val="20"/>
        </w:rPr>
        <w:t>единиц;</w:t>
      </w:r>
    </w:p>
    <w:p w:rsidR="009341A5" w:rsidRDefault="009341A5" w:rsidP="00135B7B">
      <w:pPr>
        <w:pStyle w:val="a5"/>
        <w:numPr>
          <w:ilvl w:val="0"/>
          <w:numId w:val="38"/>
        </w:numPr>
        <w:tabs>
          <w:tab w:val="left" w:pos="724"/>
        </w:tabs>
        <w:spacing w:line="252" w:lineRule="auto"/>
        <w:ind w:right="154" w:firstLine="226"/>
        <w:rPr>
          <w:sz w:val="20"/>
        </w:rPr>
      </w:pPr>
      <w:r>
        <w:rPr>
          <w:color w:val="231F20"/>
          <w:sz w:val="20"/>
        </w:rPr>
        <w:t xml:space="preserve">находить ошибку, допущенную при работе с языковым материалом, находить орфографическую и пунктуационную </w:t>
      </w:r>
      <w:r>
        <w:rPr>
          <w:color w:val="231F20"/>
          <w:spacing w:val="-2"/>
          <w:sz w:val="20"/>
        </w:rPr>
        <w:t>ошибку;</w:t>
      </w:r>
    </w:p>
    <w:p w:rsidR="009341A5" w:rsidRDefault="009341A5" w:rsidP="00135B7B">
      <w:pPr>
        <w:pStyle w:val="a5"/>
        <w:numPr>
          <w:ilvl w:val="0"/>
          <w:numId w:val="38"/>
        </w:numPr>
        <w:tabs>
          <w:tab w:val="left" w:pos="724"/>
        </w:tabs>
        <w:spacing w:line="252" w:lineRule="auto"/>
        <w:ind w:firstLine="226"/>
        <w:rPr>
          <w:sz w:val="20"/>
        </w:rPr>
      </w:pPr>
      <w:r>
        <w:rPr>
          <w:color w:val="231F20"/>
          <w:sz w:val="20"/>
        </w:rPr>
        <w:t>сравнивать результаты своей деятельности и деятельно­ сти</w:t>
      </w:r>
      <w:r>
        <w:rPr>
          <w:color w:val="231F20"/>
          <w:spacing w:val="-2"/>
          <w:sz w:val="20"/>
        </w:rPr>
        <w:t xml:space="preserve"> </w:t>
      </w:r>
      <w:r>
        <w:rPr>
          <w:color w:val="231F20"/>
          <w:sz w:val="20"/>
        </w:rPr>
        <w:t>одноклассников,</w:t>
      </w:r>
      <w:r>
        <w:rPr>
          <w:color w:val="231F20"/>
          <w:spacing w:val="-2"/>
          <w:sz w:val="20"/>
        </w:rPr>
        <w:t xml:space="preserve"> </w:t>
      </w:r>
      <w:r>
        <w:rPr>
          <w:color w:val="231F20"/>
          <w:sz w:val="20"/>
        </w:rPr>
        <w:t>объективно</w:t>
      </w:r>
      <w:r>
        <w:rPr>
          <w:color w:val="231F20"/>
          <w:spacing w:val="-2"/>
          <w:sz w:val="20"/>
        </w:rPr>
        <w:t xml:space="preserve"> </w:t>
      </w:r>
      <w:r>
        <w:rPr>
          <w:color w:val="231F20"/>
          <w:sz w:val="20"/>
        </w:rPr>
        <w:t>оценивать</w:t>
      </w:r>
      <w:r>
        <w:rPr>
          <w:color w:val="231F20"/>
          <w:spacing w:val="-2"/>
          <w:sz w:val="20"/>
        </w:rPr>
        <w:t xml:space="preserve"> </w:t>
      </w:r>
      <w:r>
        <w:rPr>
          <w:color w:val="231F20"/>
          <w:sz w:val="20"/>
        </w:rPr>
        <w:t>их</w:t>
      </w:r>
      <w:r>
        <w:rPr>
          <w:color w:val="231F20"/>
          <w:spacing w:val="-2"/>
          <w:sz w:val="20"/>
        </w:rPr>
        <w:t xml:space="preserve"> </w:t>
      </w:r>
      <w:r>
        <w:rPr>
          <w:color w:val="231F20"/>
          <w:sz w:val="20"/>
        </w:rPr>
        <w:t>по</w:t>
      </w:r>
      <w:r>
        <w:rPr>
          <w:color w:val="231F20"/>
          <w:spacing w:val="-1"/>
          <w:sz w:val="20"/>
        </w:rPr>
        <w:t xml:space="preserve"> </w:t>
      </w:r>
      <w:r>
        <w:rPr>
          <w:color w:val="231F20"/>
          <w:sz w:val="20"/>
        </w:rPr>
        <w:t>предложен­ ным</w:t>
      </w:r>
      <w:r>
        <w:rPr>
          <w:color w:val="231F20"/>
          <w:spacing w:val="-9"/>
          <w:sz w:val="20"/>
        </w:rPr>
        <w:t xml:space="preserve"> </w:t>
      </w:r>
      <w:r>
        <w:rPr>
          <w:color w:val="231F20"/>
          <w:sz w:val="20"/>
        </w:rPr>
        <w:t>критериям.</w:t>
      </w:r>
    </w:p>
    <w:p w:rsidR="009341A5" w:rsidRDefault="009341A5" w:rsidP="009341A5">
      <w:pPr>
        <w:pStyle w:val="a3"/>
        <w:spacing w:before="2"/>
        <w:ind w:left="0" w:right="0" w:firstLine="0"/>
        <w:jc w:val="left"/>
      </w:pPr>
    </w:p>
    <w:p w:rsidR="009341A5" w:rsidRDefault="009341A5" w:rsidP="009341A5">
      <w:pPr>
        <w:pStyle w:val="51"/>
        <w:jc w:val="both"/>
      </w:pPr>
      <w:r>
        <w:rPr>
          <w:color w:val="231F20"/>
        </w:rPr>
        <w:t>Совместная</w:t>
      </w:r>
      <w:r>
        <w:rPr>
          <w:color w:val="231F20"/>
          <w:spacing w:val="21"/>
        </w:rPr>
        <w:t xml:space="preserve"> </w:t>
      </w:r>
      <w:r>
        <w:rPr>
          <w:color w:val="231F20"/>
          <w:spacing w:val="-2"/>
        </w:rPr>
        <w:t>деятельность:</w:t>
      </w:r>
    </w:p>
    <w:p w:rsidR="009341A5" w:rsidRDefault="009341A5" w:rsidP="00135B7B">
      <w:pPr>
        <w:pStyle w:val="a5"/>
        <w:numPr>
          <w:ilvl w:val="0"/>
          <w:numId w:val="38"/>
        </w:numPr>
        <w:tabs>
          <w:tab w:val="left" w:pos="724"/>
        </w:tabs>
        <w:spacing w:before="4" w:line="252" w:lineRule="auto"/>
        <w:ind w:firstLine="226"/>
        <w:rPr>
          <w:sz w:val="20"/>
        </w:rPr>
      </w:pPr>
      <w:r>
        <w:rPr>
          <w:color w:val="231F20"/>
          <w:sz w:val="20"/>
        </w:rPr>
        <w:t>формулировать</w:t>
      </w:r>
      <w:r>
        <w:rPr>
          <w:color w:val="231F20"/>
          <w:spacing w:val="-16"/>
          <w:sz w:val="20"/>
        </w:rPr>
        <w:t xml:space="preserve"> </w:t>
      </w:r>
      <w:r>
        <w:rPr>
          <w:color w:val="231F20"/>
          <w:sz w:val="20"/>
        </w:rPr>
        <w:t>краткосрочные</w:t>
      </w:r>
      <w:r>
        <w:rPr>
          <w:color w:val="231F20"/>
          <w:spacing w:val="-16"/>
          <w:sz w:val="20"/>
        </w:rPr>
        <w:t xml:space="preserve"> </w:t>
      </w:r>
      <w:r>
        <w:rPr>
          <w:color w:val="231F20"/>
          <w:sz w:val="20"/>
        </w:rPr>
        <w:t>и</w:t>
      </w:r>
      <w:r>
        <w:rPr>
          <w:color w:val="231F20"/>
          <w:spacing w:val="-16"/>
          <w:sz w:val="20"/>
        </w:rPr>
        <w:t xml:space="preserve"> </w:t>
      </w:r>
      <w:r>
        <w:rPr>
          <w:color w:val="231F20"/>
          <w:sz w:val="20"/>
        </w:rPr>
        <w:t>долгосрочные</w:t>
      </w:r>
      <w:r>
        <w:rPr>
          <w:color w:val="231F20"/>
          <w:spacing w:val="-16"/>
          <w:sz w:val="20"/>
        </w:rPr>
        <w:t xml:space="preserve"> </w:t>
      </w:r>
      <w:r>
        <w:rPr>
          <w:color w:val="231F20"/>
          <w:sz w:val="20"/>
        </w:rPr>
        <w:t>цели</w:t>
      </w:r>
      <w:r>
        <w:rPr>
          <w:color w:val="231F20"/>
          <w:spacing w:val="-16"/>
          <w:sz w:val="20"/>
        </w:rPr>
        <w:t xml:space="preserve"> </w:t>
      </w:r>
      <w:r>
        <w:rPr>
          <w:color w:val="231F20"/>
          <w:sz w:val="20"/>
        </w:rPr>
        <w:t xml:space="preserve">(ин­ дивидуальные с учётом участия в коллективных задачах) в </w:t>
      </w:r>
      <w:r>
        <w:rPr>
          <w:color w:val="231F20"/>
          <w:w w:val="95"/>
          <w:sz w:val="20"/>
        </w:rPr>
        <w:t xml:space="preserve">стандартной (типовой) ситуации на основе предложенного учи­ </w:t>
      </w:r>
      <w:r>
        <w:rPr>
          <w:color w:val="231F20"/>
          <w:sz w:val="20"/>
        </w:rPr>
        <w:t>телем</w:t>
      </w:r>
      <w:r>
        <w:rPr>
          <w:color w:val="231F20"/>
          <w:spacing w:val="-16"/>
          <w:sz w:val="20"/>
        </w:rPr>
        <w:t xml:space="preserve"> </w:t>
      </w:r>
      <w:r>
        <w:rPr>
          <w:color w:val="231F20"/>
          <w:sz w:val="20"/>
        </w:rPr>
        <w:t>формата</w:t>
      </w:r>
      <w:r>
        <w:rPr>
          <w:color w:val="231F20"/>
          <w:spacing w:val="-16"/>
          <w:sz w:val="20"/>
        </w:rPr>
        <w:t xml:space="preserve"> </w:t>
      </w:r>
      <w:r>
        <w:rPr>
          <w:color w:val="231F20"/>
          <w:sz w:val="20"/>
        </w:rPr>
        <w:t>планирования,</w:t>
      </w:r>
      <w:r>
        <w:rPr>
          <w:color w:val="231F20"/>
          <w:spacing w:val="-16"/>
          <w:sz w:val="20"/>
        </w:rPr>
        <w:t xml:space="preserve"> </w:t>
      </w:r>
      <w:r>
        <w:rPr>
          <w:color w:val="231F20"/>
          <w:sz w:val="20"/>
        </w:rPr>
        <w:t>распределения</w:t>
      </w:r>
      <w:r>
        <w:rPr>
          <w:color w:val="231F20"/>
          <w:spacing w:val="-16"/>
          <w:sz w:val="20"/>
        </w:rPr>
        <w:t xml:space="preserve"> </w:t>
      </w:r>
      <w:r>
        <w:rPr>
          <w:color w:val="231F20"/>
          <w:sz w:val="20"/>
        </w:rPr>
        <w:t>промежуточных шагов и сроков;</w:t>
      </w:r>
    </w:p>
    <w:p w:rsidR="009341A5" w:rsidRDefault="009341A5" w:rsidP="00135B7B">
      <w:pPr>
        <w:pStyle w:val="a5"/>
        <w:numPr>
          <w:ilvl w:val="0"/>
          <w:numId w:val="38"/>
        </w:numPr>
        <w:tabs>
          <w:tab w:val="left" w:pos="724"/>
        </w:tabs>
        <w:spacing w:line="252" w:lineRule="auto"/>
        <w:ind w:right="154" w:firstLine="226"/>
        <w:rPr>
          <w:sz w:val="20"/>
        </w:rPr>
      </w:pPr>
      <w:r>
        <w:rPr>
          <w:color w:val="231F20"/>
          <w:sz w:val="20"/>
        </w:rPr>
        <w:t xml:space="preserve">принимать цель совместной деятельности, коллективно </w:t>
      </w:r>
      <w:r>
        <w:rPr>
          <w:color w:val="231F20"/>
          <w:w w:val="95"/>
          <w:sz w:val="20"/>
        </w:rPr>
        <w:t xml:space="preserve">строить действия по её достижению: распределять роли, догова­ </w:t>
      </w:r>
      <w:r>
        <w:rPr>
          <w:color w:val="231F20"/>
          <w:sz w:val="20"/>
        </w:rPr>
        <w:t>риваться,</w:t>
      </w:r>
      <w:r>
        <w:rPr>
          <w:color w:val="231F20"/>
          <w:spacing w:val="-12"/>
          <w:sz w:val="20"/>
        </w:rPr>
        <w:t xml:space="preserve"> </w:t>
      </w:r>
      <w:r>
        <w:rPr>
          <w:color w:val="231F20"/>
          <w:sz w:val="20"/>
        </w:rPr>
        <w:t>обсуждать</w:t>
      </w:r>
      <w:r>
        <w:rPr>
          <w:color w:val="231F20"/>
          <w:spacing w:val="-12"/>
          <w:sz w:val="20"/>
        </w:rPr>
        <w:t xml:space="preserve"> </w:t>
      </w:r>
      <w:r>
        <w:rPr>
          <w:color w:val="231F20"/>
          <w:sz w:val="20"/>
        </w:rPr>
        <w:t>процесс</w:t>
      </w:r>
      <w:r>
        <w:rPr>
          <w:color w:val="231F20"/>
          <w:spacing w:val="-12"/>
          <w:sz w:val="20"/>
        </w:rPr>
        <w:t xml:space="preserve"> </w:t>
      </w:r>
      <w:r>
        <w:rPr>
          <w:color w:val="231F20"/>
          <w:sz w:val="20"/>
        </w:rPr>
        <w:t>и</w:t>
      </w:r>
      <w:r>
        <w:rPr>
          <w:color w:val="231F20"/>
          <w:spacing w:val="-12"/>
          <w:sz w:val="20"/>
        </w:rPr>
        <w:t xml:space="preserve"> </w:t>
      </w:r>
      <w:r>
        <w:rPr>
          <w:color w:val="231F20"/>
          <w:sz w:val="20"/>
        </w:rPr>
        <w:t>результат</w:t>
      </w:r>
      <w:r>
        <w:rPr>
          <w:color w:val="231F20"/>
          <w:spacing w:val="-12"/>
          <w:sz w:val="20"/>
        </w:rPr>
        <w:t xml:space="preserve"> </w:t>
      </w:r>
      <w:r>
        <w:rPr>
          <w:color w:val="231F20"/>
          <w:sz w:val="20"/>
        </w:rPr>
        <w:t>совместной</w:t>
      </w:r>
      <w:r>
        <w:rPr>
          <w:color w:val="231F20"/>
          <w:spacing w:val="-12"/>
          <w:sz w:val="20"/>
        </w:rPr>
        <w:t xml:space="preserve"> </w:t>
      </w:r>
      <w:r>
        <w:rPr>
          <w:color w:val="231F20"/>
          <w:sz w:val="20"/>
        </w:rPr>
        <w:t>работы;</w:t>
      </w:r>
    </w:p>
    <w:p w:rsidR="009341A5" w:rsidRDefault="009341A5" w:rsidP="00135B7B">
      <w:pPr>
        <w:pStyle w:val="a5"/>
        <w:numPr>
          <w:ilvl w:val="0"/>
          <w:numId w:val="38"/>
        </w:numPr>
        <w:tabs>
          <w:tab w:val="left" w:pos="724"/>
        </w:tabs>
        <w:spacing w:line="252" w:lineRule="auto"/>
        <w:ind w:firstLine="226"/>
        <w:rPr>
          <w:sz w:val="20"/>
        </w:rPr>
      </w:pPr>
      <w:r>
        <w:rPr>
          <w:color w:val="231F20"/>
          <w:spacing w:val="-2"/>
          <w:sz w:val="20"/>
        </w:rPr>
        <w:t xml:space="preserve">проявлять готовность руководить, выполнять поручения, </w:t>
      </w:r>
      <w:r>
        <w:rPr>
          <w:color w:val="231F20"/>
          <w:sz w:val="20"/>
        </w:rPr>
        <w:t>подчиняться, самостоятельно разрешать конфликты;</w:t>
      </w:r>
    </w:p>
    <w:p w:rsidR="009341A5" w:rsidRDefault="009341A5" w:rsidP="00135B7B">
      <w:pPr>
        <w:pStyle w:val="a5"/>
        <w:numPr>
          <w:ilvl w:val="0"/>
          <w:numId w:val="38"/>
        </w:numPr>
        <w:tabs>
          <w:tab w:val="left" w:pos="724"/>
        </w:tabs>
        <w:spacing w:line="233" w:lineRule="exact"/>
        <w:ind w:left="723" w:right="0"/>
        <w:rPr>
          <w:sz w:val="20"/>
        </w:rPr>
      </w:pPr>
      <w:r>
        <w:rPr>
          <w:color w:val="231F20"/>
          <w:w w:val="95"/>
          <w:sz w:val="20"/>
        </w:rPr>
        <w:t>ответственно</w:t>
      </w:r>
      <w:r>
        <w:rPr>
          <w:color w:val="231F20"/>
          <w:spacing w:val="-2"/>
          <w:sz w:val="20"/>
        </w:rPr>
        <w:t xml:space="preserve"> </w:t>
      </w:r>
      <w:r>
        <w:rPr>
          <w:color w:val="231F20"/>
          <w:w w:val="95"/>
          <w:sz w:val="20"/>
        </w:rPr>
        <w:t>выполнять</w:t>
      </w:r>
      <w:r>
        <w:rPr>
          <w:color w:val="231F20"/>
          <w:spacing w:val="-1"/>
          <w:sz w:val="20"/>
        </w:rPr>
        <w:t xml:space="preserve"> </w:t>
      </w:r>
      <w:r>
        <w:rPr>
          <w:color w:val="231F20"/>
          <w:w w:val="95"/>
          <w:sz w:val="20"/>
        </w:rPr>
        <w:t>свою</w:t>
      </w:r>
      <w:r>
        <w:rPr>
          <w:color w:val="231F20"/>
          <w:spacing w:val="-2"/>
          <w:sz w:val="20"/>
        </w:rPr>
        <w:t xml:space="preserve"> </w:t>
      </w:r>
      <w:r>
        <w:rPr>
          <w:color w:val="231F20"/>
          <w:w w:val="95"/>
          <w:sz w:val="20"/>
        </w:rPr>
        <w:t>часть</w:t>
      </w:r>
      <w:r>
        <w:rPr>
          <w:color w:val="231F20"/>
          <w:spacing w:val="-1"/>
          <w:sz w:val="20"/>
        </w:rPr>
        <w:t xml:space="preserve"> </w:t>
      </w:r>
      <w:r>
        <w:rPr>
          <w:color w:val="231F20"/>
          <w:spacing w:val="-2"/>
          <w:w w:val="95"/>
          <w:sz w:val="20"/>
        </w:rPr>
        <w:t>работы;</w:t>
      </w:r>
    </w:p>
    <w:p w:rsidR="009341A5" w:rsidRDefault="009341A5" w:rsidP="00135B7B">
      <w:pPr>
        <w:pStyle w:val="a5"/>
        <w:numPr>
          <w:ilvl w:val="0"/>
          <w:numId w:val="38"/>
        </w:numPr>
        <w:tabs>
          <w:tab w:val="left" w:pos="724"/>
        </w:tabs>
        <w:spacing w:before="6"/>
        <w:ind w:left="723" w:right="0"/>
        <w:rPr>
          <w:sz w:val="20"/>
        </w:rPr>
      </w:pPr>
      <w:r>
        <w:rPr>
          <w:color w:val="231F20"/>
          <w:w w:val="95"/>
          <w:sz w:val="20"/>
        </w:rPr>
        <w:t>оценивать</w:t>
      </w:r>
      <w:r>
        <w:rPr>
          <w:color w:val="231F20"/>
          <w:spacing w:val="-1"/>
          <w:w w:val="95"/>
          <w:sz w:val="20"/>
        </w:rPr>
        <w:t xml:space="preserve"> </w:t>
      </w:r>
      <w:r>
        <w:rPr>
          <w:color w:val="231F20"/>
          <w:w w:val="95"/>
          <w:sz w:val="20"/>
        </w:rPr>
        <w:t>свой</w:t>
      </w:r>
      <w:r>
        <w:rPr>
          <w:color w:val="231F20"/>
          <w:spacing w:val="-1"/>
          <w:w w:val="95"/>
          <w:sz w:val="20"/>
        </w:rPr>
        <w:t xml:space="preserve"> </w:t>
      </w:r>
      <w:r>
        <w:rPr>
          <w:color w:val="231F20"/>
          <w:w w:val="95"/>
          <w:sz w:val="20"/>
        </w:rPr>
        <w:t>вклад</w:t>
      </w:r>
      <w:r>
        <w:rPr>
          <w:color w:val="231F20"/>
          <w:spacing w:val="-1"/>
          <w:w w:val="95"/>
          <w:sz w:val="20"/>
        </w:rPr>
        <w:t xml:space="preserve"> </w:t>
      </w:r>
      <w:r>
        <w:rPr>
          <w:color w:val="231F20"/>
          <w:w w:val="95"/>
          <w:sz w:val="20"/>
        </w:rPr>
        <w:t>в</w:t>
      </w:r>
      <w:r>
        <w:rPr>
          <w:color w:val="231F20"/>
          <w:spacing w:val="-1"/>
          <w:w w:val="95"/>
          <w:sz w:val="20"/>
        </w:rPr>
        <w:t xml:space="preserve"> </w:t>
      </w:r>
      <w:r>
        <w:rPr>
          <w:color w:val="231F20"/>
          <w:w w:val="95"/>
          <w:sz w:val="20"/>
        </w:rPr>
        <w:t>общий</w:t>
      </w:r>
      <w:r>
        <w:rPr>
          <w:color w:val="231F20"/>
          <w:spacing w:val="-3"/>
          <w:sz w:val="20"/>
        </w:rPr>
        <w:t xml:space="preserve"> </w:t>
      </w:r>
      <w:r>
        <w:rPr>
          <w:color w:val="231F20"/>
          <w:spacing w:val="-2"/>
          <w:w w:val="95"/>
          <w:sz w:val="20"/>
        </w:rPr>
        <w:t>результат;</w:t>
      </w:r>
    </w:p>
    <w:p w:rsidR="009341A5" w:rsidRDefault="009341A5" w:rsidP="00135B7B">
      <w:pPr>
        <w:pStyle w:val="a5"/>
        <w:numPr>
          <w:ilvl w:val="0"/>
          <w:numId w:val="38"/>
        </w:numPr>
        <w:tabs>
          <w:tab w:val="left" w:pos="724"/>
        </w:tabs>
        <w:spacing w:before="11" w:line="252" w:lineRule="auto"/>
        <w:ind w:firstLine="226"/>
        <w:rPr>
          <w:sz w:val="20"/>
        </w:rPr>
      </w:pPr>
      <w:r>
        <w:rPr>
          <w:color w:val="231F20"/>
          <w:sz w:val="20"/>
        </w:rPr>
        <w:t>выполнять совместные проектные задания с опорой на предложенные</w:t>
      </w:r>
      <w:r>
        <w:rPr>
          <w:color w:val="231F20"/>
          <w:spacing w:val="-9"/>
          <w:sz w:val="20"/>
        </w:rPr>
        <w:t xml:space="preserve"> </w:t>
      </w:r>
      <w:r>
        <w:rPr>
          <w:color w:val="231F20"/>
          <w:sz w:val="20"/>
        </w:rPr>
        <w:t>образцы.</w:t>
      </w:r>
    </w:p>
    <w:p w:rsidR="009341A5" w:rsidRDefault="009341A5" w:rsidP="009341A5">
      <w:pPr>
        <w:pStyle w:val="a3"/>
        <w:spacing w:before="1"/>
        <w:ind w:left="0" w:right="0" w:firstLine="0"/>
        <w:jc w:val="left"/>
        <w:rPr>
          <w:sz w:val="17"/>
        </w:rPr>
      </w:pPr>
    </w:p>
    <w:p w:rsidR="009341A5" w:rsidRDefault="009341A5" w:rsidP="009341A5">
      <w:pPr>
        <w:pStyle w:val="21"/>
        <w:ind w:left="158"/>
      </w:pPr>
      <w:r>
        <w:rPr>
          <w:color w:val="231F20"/>
          <w:w w:val="95"/>
        </w:rPr>
        <w:t>ПРЕДМЕТНЫЕ</w:t>
      </w:r>
      <w:r>
        <w:rPr>
          <w:color w:val="231F20"/>
          <w:spacing w:val="59"/>
        </w:rPr>
        <w:t xml:space="preserve"> </w:t>
      </w:r>
      <w:r>
        <w:rPr>
          <w:color w:val="231F20"/>
          <w:spacing w:val="-2"/>
        </w:rPr>
        <w:t>РЕЗУЛЬТАТЫ</w:t>
      </w:r>
    </w:p>
    <w:p w:rsidR="009341A5" w:rsidRDefault="009341A5" w:rsidP="00135B7B">
      <w:pPr>
        <w:pStyle w:val="31"/>
        <w:numPr>
          <w:ilvl w:val="0"/>
          <w:numId w:val="37"/>
        </w:numPr>
        <w:tabs>
          <w:tab w:val="left" w:pos="352"/>
        </w:tabs>
        <w:spacing w:before="94"/>
      </w:pPr>
      <w:r>
        <w:rPr>
          <w:color w:val="231F20"/>
          <w:spacing w:val="-2"/>
        </w:rPr>
        <w:t>КЛАСС</w:t>
      </w:r>
    </w:p>
    <w:p w:rsidR="009341A5" w:rsidRDefault="009341A5" w:rsidP="009341A5">
      <w:pPr>
        <w:spacing w:before="68"/>
        <w:ind w:left="383"/>
        <w:rPr>
          <w:sz w:val="20"/>
        </w:rPr>
      </w:pPr>
      <w:r>
        <w:rPr>
          <w:color w:val="231F20"/>
          <w:sz w:val="20"/>
        </w:rPr>
        <w:t>К</w:t>
      </w:r>
      <w:r>
        <w:rPr>
          <w:color w:val="231F20"/>
          <w:spacing w:val="-18"/>
          <w:sz w:val="20"/>
        </w:rPr>
        <w:t xml:space="preserve"> </w:t>
      </w:r>
      <w:r>
        <w:rPr>
          <w:color w:val="231F20"/>
          <w:sz w:val="20"/>
        </w:rPr>
        <w:t>концу</w:t>
      </w:r>
      <w:r>
        <w:rPr>
          <w:color w:val="231F20"/>
          <w:spacing w:val="-16"/>
          <w:sz w:val="20"/>
        </w:rPr>
        <w:t xml:space="preserve"> </w:t>
      </w:r>
      <w:r>
        <w:rPr>
          <w:color w:val="231F20"/>
          <w:sz w:val="20"/>
        </w:rPr>
        <w:t>обучения</w:t>
      </w:r>
      <w:r>
        <w:rPr>
          <w:color w:val="231F20"/>
          <w:spacing w:val="-16"/>
          <w:sz w:val="20"/>
        </w:rPr>
        <w:t xml:space="preserve"> </w:t>
      </w:r>
      <w:r>
        <w:rPr>
          <w:color w:val="231F20"/>
          <w:sz w:val="20"/>
        </w:rPr>
        <w:t>в</w:t>
      </w:r>
      <w:r>
        <w:rPr>
          <w:color w:val="231F20"/>
          <w:spacing w:val="-16"/>
          <w:sz w:val="20"/>
        </w:rPr>
        <w:t xml:space="preserve"> </w:t>
      </w:r>
      <w:r>
        <w:rPr>
          <w:rFonts w:ascii="Book Antiqua" w:hAnsi="Book Antiqua"/>
          <w:b/>
          <w:color w:val="231F20"/>
          <w:sz w:val="20"/>
        </w:rPr>
        <w:t>первом</w:t>
      </w:r>
      <w:r>
        <w:rPr>
          <w:rFonts w:ascii="Book Antiqua" w:hAnsi="Book Antiqua"/>
          <w:b/>
          <w:color w:val="231F20"/>
          <w:spacing w:val="-2"/>
          <w:sz w:val="20"/>
        </w:rPr>
        <w:t xml:space="preserve"> </w:t>
      </w:r>
      <w:r>
        <w:rPr>
          <w:rFonts w:ascii="Book Antiqua" w:hAnsi="Book Antiqua"/>
          <w:b/>
          <w:color w:val="231F20"/>
          <w:sz w:val="20"/>
        </w:rPr>
        <w:t>классе</w:t>
      </w:r>
      <w:r>
        <w:rPr>
          <w:rFonts w:ascii="Book Antiqua" w:hAnsi="Book Antiqua"/>
          <w:b/>
          <w:color w:val="231F20"/>
          <w:spacing w:val="-3"/>
          <w:sz w:val="20"/>
        </w:rPr>
        <w:t xml:space="preserve"> </w:t>
      </w:r>
      <w:r>
        <w:rPr>
          <w:color w:val="231F20"/>
          <w:sz w:val="20"/>
        </w:rPr>
        <w:t>обучающийся</w:t>
      </w:r>
      <w:r>
        <w:rPr>
          <w:color w:val="231F20"/>
          <w:spacing w:val="-15"/>
          <w:sz w:val="20"/>
        </w:rPr>
        <w:t xml:space="preserve"> </w:t>
      </w:r>
      <w:r>
        <w:rPr>
          <w:color w:val="231F20"/>
          <w:spacing w:val="-2"/>
          <w:sz w:val="20"/>
        </w:rPr>
        <w:t>научится:</w:t>
      </w:r>
    </w:p>
    <w:p w:rsidR="009341A5" w:rsidRDefault="009341A5" w:rsidP="00135B7B">
      <w:pPr>
        <w:pStyle w:val="a5"/>
        <w:numPr>
          <w:ilvl w:val="1"/>
          <w:numId w:val="37"/>
        </w:numPr>
        <w:tabs>
          <w:tab w:val="left" w:pos="724"/>
        </w:tabs>
        <w:spacing w:before="4" w:line="252" w:lineRule="auto"/>
        <w:ind w:firstLine="226"/>
        <w:jc w:val="left"/>
        <w:rPr>
          <w:sz w:val="20"/>
        </w:rPr>
      </w:pPr>
      <w:r>
        <w:rPr>
          <w:color w:val="231F20"/>
          <w:w w:val="95"/>
          <w:sz w:val="20"/>
        </w:rPr>
        <w:t xml:space="preserve">различать слово и предложение; вычленять слова из пред­ </w:t>
      </w:r>
      <w:r>
        <w:rPr>
          <w:color w:val="231F20"/>
          <w:spacing w:val="-2"/>
          <w:sz w:val="20"/>
        </w:rPr>
        <w:t>ложений;</w:t>
      </w:r>
    </w:p>
    <w:p w:rsidR="009341A5" w:rsidRDefault="009341A5" w:rsidP="00135B7B">
      <w:pPr>
        <w:pStyle w:val="a5"/>
        <w:numPr>
          <w:ilvl w:val="1"/>
          <w:numId w:val="37"/>
        </w:numPr>
        <w:tabs>
          <w:tab w:val="left" w:pos="724"/>
        </w:tabs>
        <w:spacing w:line="233" w:lineRule="exact"/>
        <w:ind w:left="723" w:right="0"/>
        <w:jc w:val="left"/>
        <w:rPr>
          <w:sz w:val="20"/>
        </w:rPr>
      </w:pPr>
      <w:r>
        <w:rPr>
          <w:color w:val="231F20"/>
          <w:w w:val="95"/>
          <w:sz w:val="20"/>
        </w:rPr>
        <w:t>вычленять</w:t>
      </w:r>
      <w:r>
        <w:rPr>
          <w:color w:val="231F20"/>
          <w:spacing w:val="11"/>
          <w:sz w:val="20"/>
        </w:rPr>
        <w:t xml:space="preserve"> </w:t>
      </w:r>
      <w:r>
        <w:rPr>
          <w:color w:val="231F20"/>
          <w:w w:val="95"/>
          <w:sz w:val="20"/>
        </w:rPr>
        <w:t>звуки</w:t>
      </w:r>
      <w:r>
        <w:rPr>
          <w:color w:val="231F20"/>
          <w:spacing w:val="12"/>
          <w:sz w:val="20"/>
        </w:rPr>
        <w:t xml:space="preserve"> </w:t>
      </w:r>
      <w:r>
        <w:rPr>
          <w:color w:val="231F20"/>
          <w:w w:val="95"/>
          <w:sz w:val="20"/>
        </w:rPr>
        <w:t>из</w:t>
      </w:r>
      <w:r>
        <w:rPr>
          <w:color w:val="231F20"/>
          <w:spacing w:val="12"/>
          <w:sz w:val="20"/>
        </w:rPr>
        <w:t xml:space="preserve"> </w:t>
      </w:r>
      <w:r>
        <w:rPr>
          <w:color w:val="231F20"/>
          <w:spacing w:val="-2"/>
          <w:w w:val="95"/>
          <w:sz w:val="20"/>
        </w:rPr>
        <w:t>слова;</w:t>
      </w:r>
    </w:p>
    <w:p w:rsidR="009341A5" w:rsidRDefault="009341A5" w:rsidP="009341A5">
      <w:pPr>
        <w:spacing w:line="233" w:lineRule="exact"/>
        <w:rPr>
          <w:sz w:val="20"/>
        </w:rPr>
        <w:sectPr w:rsidR="009341A5">
          <w:pgSz w:w="7830" w:h="12020"/>
          <w:pgMar w:top="620" w:right="580" w:bottom="900" w:left="580" w:header="0" w:footer="709" w:gutter="0"/>
          <w:cols w:space="720"/>
        </w:sectPr>
      </w:pPr>
    </w:p>
    <w:p w:rsidR="009341A5" w:rsidRDefault="009341A5" w:rsidP="00135B7B">
      <w:pPr>
        <w:pStyle w:val="a5"/>
        <w:numPr>
          <w:ilvl w:val="1"/>
          <w:numId w:val="37"/>
        </w:numPr>
        <w:tabs>
          <w:tab w:val="left" w:pos="724"/>
        </w:tabs>
        <w:spacing w:before="68" w:line="254" w:lineRule="auto"/>
        <w:ind w:firstLine="226"/>
        <w:rPr>
          <w:sz w:val="20"/>
        </w:rPr>
      </w:pPr>
      <w:r>
        <w:rPr>
          <w:color w:val="231F20"/>
          <w:sz w:val="20"/>
        </w:rPr>
        <w:lastRenderedPageBreak/>
        <w:t>различать</w:t>
      </w:r>
      <w:r>
        <w:rPr>
          <w:color w:val="231F20"/>
          <w:spacing w:val="-10"/>
          <w:sz w:val="20"/>
        </w:rPr>
        <w:t xml:space="preserve"> </w:t>
      </w:r>
      <w:r>
        <w:rPr>
          <w:color w:val="231F20"/>
          <w:sz w:val="20"/>
        </w:rPr>
        <w:t>гласные</w:t>
      </w:r>
      <w:r>
        <w:rPr>
          <w:color w:val="231F20"/>
          <w:spacing w:val="-10"/>
          <w:sz w:val="20"/>
        </w:rPr>
        <w:t xml:space="preserve"> </w:t>
      </w:r>
      <w:r>
        <w:rPr>
          <w:color w:val="231F20"/>
          <w:sz w:val="20"/>
        </w:rPr>
        <w:t>и</w:t>
      </w:r>
      <w:r>
        <w:rPr>
          <w:color w:val="231F20"/>
          <w:spacing w:val="-10"/>
          <w:sz w:val="20"/>
        </w:rPr>
        <w:t xml:space="preserve"> </w:t>
      </w:r>
      <w:r>
        <w:rPr>
          <w:color w:val="231F20"/>
          <w:sz w:val="20"/>
        </w:rPr>
        <w:t>согласные</w:t>
      </w:r>
      <w:r>
        <w:rPr>
          <w:color w:val="231F20"/>
          <w:spacing w:val="-10"/>
          <w:sz w:val="20"/>
        </w:rPr>
        <w:t xml:space="preserve"> </w:t>
      </w:r>
      <w:r>
        <w:rPr>
          <w:color w:val="231F20"/>
          <w:sz w:val="20"/>
        </w:rPr>
        <w:t>звуки</w:t>
      </w:r>
      <w:r>
        <w:rPr>
          <w:color w:val="231F20"/>
          <w:spacing w:val="-10"/>
          <w:sz w:val="20"/>
        </w:rPr>
        <w:t xml:space="preserve"> </w:t>
      </w:r>
      <w:r>
        <w:rPr>
          <w:color w:val="231F20"/>
          <w:sz w:val="20"/>
        </w:rPr>
        <w:t>(в</w:t>
      </w:r>
      <w:r>
        <w:rPr>
          <w:color w:val="231F20"/>
          <w:spacing w:val="-10"/>
          <w:sz w:val="20"/>
        </w:rPr>
        <w:t xml:space="preserve"> </w:t>
      </w:r>
      <w:r>
        <w:rPr>
          <w:color w:val="231F20"/>
          <w:sz w:val="20"/>
        </w:rPr>
        <w:t>том</w:t>
      </w:r>
      <w:r>
        <w:rPr>
          <w:color w:val="231F20"/>
          <w:spacing w:val="-10"/>
          <w:sz w:val="20"/>
        </w:rPr>
        <w:t xml:space="preserve"> </w:t>
      </w:r>
      <w:r>
        <w:rPr>
          <w:color w:val="231F20"/>
          <w:sz w:val="20"/>
        </w:rPr>
        <w:t>числе</w:t>
      </w:r>
      <w:r>
        <w:rPr>
          <w:color w:val="231F20"/>
          <w:spacing w:val="-10"/>
          <w:sz w:val="20"/>
        </w:rPr>
        <w:t xml:space="preserve"> </w:t>
      </w:r>
      <w:r>
        <w:rPr>
          <w:color w:val="231F20"/>
          <w:sz w:val="20"/>
        </w:rPr>
        <w:t>разли­ чать в слове согласный звук [й’] и гласный звук [и]);</w:t>
      </w:r>
    </w:p>
    <w:p w:rsidR="009341A5" w:rsidRDefault="009341A5" w:rsidP="00135B7B">
      <w:pPr>
        <w:pStyle w:val="a5"/>
        <w:numPr>
          <w:ilvl w:val="1"/>
          <w:numId w:val="37"/>
        </w:numPr>
        <w:tabs>
          <w:tab w:val="left" w:pos="724"/>
        </w:tabs>
        <w:spacing w:before="1"/>
        <w:ind w:left="723" w:right="0"/>
        <w:rPr>
          <w:sz w:val="20"/>
        </w:rPr>
      </w:pPr>
      <w:r>
        <w:rPr>
          <w:color w:val="231F20"/>
          <w:w w:val="95"/>
          <w:sz w:val="20"/>
        </w:rPr>
        <w:t>различать</w:t>
      </w:r>
      <w:r>
        <w:rPr>
          <w:color w:val="231F20"/>
          <w:spacing w:val="6"/>
          <w:sz w:val="20"/>
        </w:rPr>
        <w:t xml:space="preserve"> </w:t>
      </w:r>
      <w:r>
        <w:rPr>
          <w:color w:val="231F20"/>
          <w:w w:val="95"/>
          <w:sz w:val="20"/>
        </w:rPr>
        <w:t>ударные</w:t>
      </w:r>
      <w:r>
        <w:rPr>
          <w:color w:val="231F20"/>
          <w:spacing w:val="7"/>
          <w:sz w:val="20"/>
        </w:rPr>
        <w:t xml:space="preserve"> </w:t>
      </w:r>
      <w:r>
        <w:rPr>
          <w:color w:val="231F20"/>
          <w:w w:val="95"/>
          <w:sz w:val="20"/>
        </w:rPr>
        <w:t>и</w:t>
      </w:r>
      <w:r>
        <w:rPr>
          <w:color w:val="231F20"/>
          <w:spacing w:val="7"/>
          <w:sz w:val="20"/>
        </w:rPr>
        <w:t xml:space="preserve"> </w:t>
      </w:r>
      <w:r>
        <w:rPr>
          <w:color w:val="231F20"/>
          <w:w w:val="95"/>
          <w:sz w:val="20"/>
        </w:rPr>
        <w:t>безударные</w:t>
      </w:r>
      <w:r>
        <w:rPr>
          <w:color w:val="231F20"/>
          <w:spacing w:val="6"/>
          <w:sz w:val="20"/>
        </w:rPr>
        <w:t xml:space="preserve"> </w:t>
      </w:r>
      <w:r>
        <w:rPr>
          <w:color w:val="231F20"/>
          <w:w w:val="95"/>
          <w:sz w:val="20"/>
        </w:rPr>
        <w:t>гласные</w:t>
      </w:r>
      <w:r>
        <w:rPr>
          <w:color w:val="231F20"/>
          <w:spacing w:val="7"/>
          <w:sz w:val="20"/>
        </w:rPr>
        <w:t xml:space="preserve"> </w:t>
      </w:r>
      <w:r>
        <w:rPr>
          <w:color w:val="231F20"/>
          <w:spacing w:val="-2"/>
          <w:w w:val="95"/>
          <w:sz w:val="20"/>
        </w:rPr>
        <w:t>звуки;</w:t>
      </w:r>
    </w:p>
    <w:p w:rsidR="009341A5" w:rsidRDefault="009341A5" w:rsidP="00135B7B">
      <w:pPr>
        <w:pStyle w:val="a5"/>
        <w:numPr>
          <w:ilvl w:val="1"/>
          <w:numId w:val="37"/>
        </w:numPr>
        <w:tabs>
          <w:tab w:val="left" w:pos="724"/>
        </w:tabs>
        <w:spacing w:before="14" w:line="254" w:lineRule="auto"/>
        <w:ind w:firstLine="226"/>
        <w:rPr>
          <w:sz w:val="20"/>
        </w:rPr>
      </w:pPr>
      <w:r>
        <w:rPr>
          <w:color w:val="231F20"/>
          <w:sz w:val="20"/>
        </w:rPr>
        <w:t>различать</w:t>
      </w:r>
      <w:r>
        <w:rPr>
          <w:color w:val="231F20"/>
          <w:spacing w:val="-12"/>
          <w:sz w:val="20"/>
        </w:rPr>
        <w:t xml:space="preserve"> </w:t>
      </w:r>
      <w:r>
        <w:rPr>
          <w:color w:val="231F20"/>
          <w:sz w:val="20"/>
        </w:rPr>
        <w:t>согласные</w:t>
      </w:r>
      <w:r>
        <w:rPr>
          <w:color w:val="231F20"/>
          <w:spacing w:val="-12"/>
          <w:sz w:val="20"/>
        </w:rPr>
        <w:t xml:space="preserve"> </w:t>
      </w:r>
      <w:r>
        <w:rPr>
          <w:color w:val="231F20"/>
          <w:sz w:val="20"/>
        </w:rPr>
        <w:t>звуки:</w:t>
      </w:r>
      <w:r>
        <w:rPr>
          <w:color w:val="231F20"/>
          <w:spacing w:val="-12"/>
          <w:sz w:val="20"/>
        </w:rPr>
        <w:t xml:space="preserve"> </w:t>
      </w:r>
      <w:r>
        <w:rPr>
          <w:color w:val="231F20"/>
          <w:sz w:val="20"/>
        </w:rPr>
        <w:t>мягкие</w:t>
      </w:r>
      <w:r>
        <w:rPr>
          <w:color w:val="231F20"/>
          <w:spacing w:val="-12"/>
          <w:sz w:val="20"/>
        </w:rPr>
        <w:t xml:space="preserve"> </w:t>
      </w:r>
      <w:r>
        <w:rPr>
          <w:color w:val="231F20"/>
          <w:sz w:val="20"/>
        </w:rPr>
        <w:t>и</w:t>
      </w:r>
      <w:r>
        <w:rPr>
          <w:color w:val="231F20"/>
          <w:spacing w:val="-12"/>
          <w:sz w:val="20"/>
        </w:rPr>
        <w:t xml:space="preserve"> </w:t>
      </w:r>
      <w:r>
        <w:rPr>
          <w:color w:val="231F20"/>
          <w:sz w:val="20"/>
        </w:rPr>
        <w:t>твёрдые,</w:t>
      </w:r>
      <w:r>
        <w:rPr>
          <w:color w:val="231F20"/>
          <w:spacing w:val="-12"/>
          <w:sz w:val="20"/>
        </w:rPr>
        <w:t xml:space="preserve"> </w:t>
      </w:r>
      <w:r>
        <w:rPr>
          <w:color w:val="231F20"/>
          <w:sz w:val="20"/>
        </w:rPr>
        <w:t>звонкие</w:t>
      </w:r>
      <w:r>
        <w:rPr>
          <w:color w:val="231F20"/>
          <w:spacing w:val="-12"/>
          <w:sz w:val="20"/>
        </w:rPr>
        <w:t xml:space="preserve"> </w:t>
      </w:r>
      <w:r>
        <w:rPr>
          <w:color w:val="231F20"/>
          <w:sz w:val="20"/>
        </w:rPr>
        <w:t>и глухие (вне слова и в слове);</w:t>
      </w:r>
    </w:p>
    <w:p w:rsidR="009341A5" w:rsidRDefault="009341A5" w:rsidP="00135B7B">
      <w:pPr>
        <w:pStyle w:val="a5"/>
        <w:numPr>
          <w:ilvl w:val="1"/>
          <w:numId w:val="37"/>
        </w:numPr>
        <w:tabs>
          <w:tab w:val="left" w:pos="724"/>
        </w:tabs>
        <w:ind w:left="723" w:right="0"/>
        <w:rPr>
          <w:sz w:val="20"/>
        </w:rPr>
      </w:pPr>
      <w:r>
        <w:rPr>
          <w:color w:val="231F20"/>
          <w:sz w:val="20"/>
        </w:rPr>
        <w:t>различать</w:t>
      </w:r>
      <w:r>
        <w:rPr>
          <w:color w:val="231F20"/>
          <w:spacing w:val="2"/>
          <w:sz w:val="20"/>
        </w:rPr>
        <w:t xml:space="preserve"> </w:t>
      </w:r>
      <w:r>
        <w:rPr>
          <w:color w:val="231F20"/>
          <w:sz w:val="20"/>
        </w:rPr>
        <w:t>понятия</w:t>
      </w:r>
      <w:r>
        <w:rPr>
          <w:color w:val="231F20"/>
          <w:spacing w:val="2"/>
          <w:sz w:val="20"/>
        </w:rPr>
        <w:t xml:space="preserve"> </w:t>
      </w:r>
      <w:r>
        <w:rPr>
          <w:color w:val="231F20"/>
          <w:sz w:val="20"/>
        </w:rPr>
        <w:t>«звук»</w:t>
      </w:r>
      <w:r>
        <w:rPr>
          <w:color w:val="231F20"/>
          <w:spacing w:val="2"/>
          <w:sz w:val="20"/>
        </w:rPr>
        <w:t xml:space="preserve"> </w:t>
      </w:r>
      <w:r>
        <w:rPr>
          <w:color w:val="231F20"/>
          <w:sz w:val="20"/>
        </w:rPr>
        <w:t>и</w:t>
      </w:r>
      <w:r>
        <w:rPr>
          <w:color w:val="231F20"/>
          <w:spacing w:val="2"/>
          <w:sz w:val="20"/>
        </w:rPr>
        <w:t xml:space="preserve"> </w:t>
      </w:r>
      <w:r>
        <w:rPr>
          <w:color w:val="231F20"/>
          <w:spacing w:val="-2"/>
          <w:sz w:val="20"/>
        </w:rPr>
        <w:t>«буква»;</w:t>
      </w:r>
    </w:p>
    <w:p w:rsidR="009341A5" w:rsidRDefault="009341A5" w:rsidP="00135B7B">
      <w:pPr>
        <w:pStyle w:val="a5"/>
        <w:numPr>
          <w:ilvl w:val="1"/>
          <w:numId w:val="37"/>
        </w:numPr>
        <w:tabs>
          <w:tab w:val="left" w:pos="724"/>
        </w:tabs>
        <w:spacing w:before="14" w:line="254" w:lineRule="auto"/>
        <w:ind w:firstLine="226"/>
        <w:rPr>
          <w:sz w:val="20"/>
        </w:rPr>
      </w:pPr>
      <w:r>
        <w:rPr>
          <w:color w:val="231F20"/>
          <w:sz w:val="20"/>
        </w:rPr>
        <w:t>определять количество слогов в слове; делить слова на слоги</w:t>
      </w:r>
      <w:r>
        <w:rPr>
          <w:color w:val="231F20"/>
          <w:spacing w:val="-5"/>
          <w:sz w:val="20"/>
        </w:rPr>
        <w:t xml:space="preserve"> </w:t>
      </w:r>
      <w:r>
        <w:rPr>
          <w:color w:val="231F20"/>
          <w:sz w:val="20"/>
        </w:rPr>
        <w:t>(простые</w:t>
      </w:r>
      <w:r>
        <w:rPr>
          <w:color w:val="231F20"/>
          <w:spacing w:val="-5"/>
          <w:sz w:val="20"/>
        </w:rPr>
        <w:t xml:space="preserve"> </w:t>
      </w:r>
      <w:r>
        <w:rPr>
          <w:color w:val="231F20"/>
          <w:sz w:val="20"/>
        </w:rPr>
        <w:t>случаи:</w:t>
      </w:r>
      <w:r>
        <w:rPr>
          <w:color w:val="231F20"/>
          <w:spacing w:val="-5"/>
          <w:sz w:val="20"/>
        </w:rPr>
        <w:t xml:space="preserve"> </w:t>
      </w:r>
      <w:r>
        <w:rPr>
          <w:color w:val="231F20"/>
          <w:sz w:val="20"/>
        </w:rPr>
        <w:t>слова</w:t>
      </w:r>
      <w:r>
        <w:rPr>
          <w:color w:val="231F20"/>
          <w:spacing w:val="-5"/>
          <w:sz w:val="20"/>
        </w:rPr>
        <w:t xml:space="preserve"> </w:t>
      </w:r>
      <w:r>
        <w:rPr>
          <w:color w:val="231F20"/>
          <w:sz w:val="20"/>
        </w:rPr>
        <w:t>без</w:t>
      </w:r>
      <w:r>
        <w:rPr>
          <w:color w:val="231F20"/>
          <w:spacing w:val="-5"/>
          <w:sz w:val="20"/>
        </w:rPr>
        <w:t xml:space="preserve"> </w:t>
      </w:r>
      <w:r>
        <w:rPr>
          <w:color w:val="231F20"/>
          <w:sz w:val="20"/>
        </w:rPr>
        <w:t>стечения</w:t>
      </w:r>
      <w:r>
        <w:rPr>
          <w:color w:val="231F20"/>
          <w:spacing w:val="-5"/>
          <w:sz w:val="20"/>
        </w:rPr>
        <w:t xml:space="preserve"> </w:t>
      </w:r>
      <w:r>
        <w:rPr>
          <w:color w:val="231F20"/>
          <w:sz w:val="20"/>
        </w:rPr>
        <w:t>согласных);</w:t>
      </w:r>
      <w:r>
        <w:rPr>
          <w:color w:val="231F20"/>
          <w:spacing w:val="-5"/>
          <w:sz w:val="20"/>
        </w:rPr>
        <w:t xml:space="preserve"> </w:t>
      </w:r>
      <w:r>
        <w:rPr>
          <w:color w:val="231F20"/>
          <w:sz w:val="20"/>
        </w:rPr>
        <w:t>опреде­ лять в слове ударный слог;</w:t>
      </w:r>
    </w:p>
    <w:p w:rsidR="009341A5" w:rsidRDefault="009341A5" w:rsidP="00135B7B">
      <w:pPr>
        <w:pStyle w:val="a5"/>
        <w:numPr>
          <w:ilvl w:val="1"/>
          <w:numId w:val="37"/>
        </w:numPr>
        <w:tabs>
          <w:tab w:val="left" w:pos="724"/>
        </w:tabs>
        <w:spacing w:before="1"/>
        <w:ind w:left="723" w:right="0"/>
        <w:rPr>
          <w:sz w:val="20"/>
        </w:rPr>
      </w:pPr>
      <w:r>
        <w:rPr>
          <w:color w:val="231F20"/>
          <w:w w:val="95"/>
          <w:sz w:val="20"/>
        </w:rPr>
        <w:t>обозначать</w:t>
      </w:r>
      <w:r>
        <w:rPr>
          <w:color w:val="231F20"/>
          <w:spacing w:val="7"/>
          <w:sz w:val="20"/>
        </w:rPr>
        <w:t xml:space="preserve"> </w:t>
      </w:r>
      <w:r>
        <w:rPr>
          <w:color w:val="231F20"/>
          <w:w w:val="95"/>
          <w:sz w:val="20"/>
        </w:rPr>
        <w:t>на</w:t>
      </w:r>
      <w:r>
        <w:rPr>
          <w:color w:val="231F20"/>
          <w:spacing w:val="8"/>
          <w:sz w:val="20"/>
        </w:rPr>
        <w:t xml:space="preserve"> </w:t>
      </w:r>
      <w:r>
        <w:rPr>
          <w:color w:val="231F20"/>
          <w:w w:val="95"/>
          <w:sz w:val="20"/>
        </w:rPr>
        <w:t>письме</w:t>
      </w:r>
      <w:r>
        <w:rPr>
          <w:color w:val="231F20"/>
          <w:spacing w:val="7"/>
          <w:sz w:val="20"/>
        </w:rPr>
        <w:t xml:space="preserve"> </w:t>
      </w:r>
      <w:r>
        <w:rPr>
          <w:color w:val="231F20"/>
          <w:w w:val="95"/>
          <w:sz w:val="20"/>
        </w:rPr>
        <w:t>мягкость</w:t>
      </w:r>
      <w:r>
        <w:rPr>
          <w:color w:val="231F20"/>
          <w:spacing w:val="8"/>
          <w:sz w:val="20"/>
        </w:rPr>
        <w:t xml:space="preserve"> </w:t>
      </w:r>
      <w:r>
        <w:rPr>
          <w:color w:val="231F20"/>
          <w:w w:val="95"/>
          <w:sz w:val="20"/>
        </w:rPr>
        <w:t>согласных</w:t>
      </w:r>
      <w:r>
        <w:rPr>
          <w:color w:val="231F20"/>
          <w:spacing w:val="7"/>
          <w:sz w:val="20"/>
        </w:rPr>
        <w:t xml:space="preserve"> </w:t>
      </w:r>
      <w:r>
        <w:rPr>
          <w:color w:val="231F20"/>
          <w:w w:val="95"/>
          <w:sz w:val="20"/>
        </w:rPr>
        <w:t>звуков</w:t>
      </w:r>
      <w:r>
        <w:rPr>
          <w:color w:val="231F20"/>
          <w:spacing w:val="8"/>
          <w:sz w:val="20"/>
        </w:rPr>
        <w:t xml:space="preserve"> </w:t>
      </w:r>
      <w:r>
        <w:rPr>
          <w:color w:val="231F20"/>
          <w:spacing w:val="-2"/>
          <w:w w:val="95"/>
          <w:sz w:val="20"/>
        </w:rPr>
        <w:t>буквами</w:t>
      </w:r>
    </w:p>
    <w:p w:rsidR="009341A5" w:rsidRDefault="009341A5" w:rsidP="009341A5">
      <w:pPr>
        <w:pStyle w:val="a3"/>
        <w:spacing w:before="14"/>
        <w:ind w:right="0" w:firstLine="0"/>
      </w:pPr>
      <w:r>
        <w:rPr>
          <w:rFonts w:ascii="Times New Roman" w:hAnsi="Times New Roman"/>
          <w:b/>
          <w:i/>
          <w:color w:val="231F20"/>
          <w:w w:val="105"/>
        </w:rPr>
        <w:t>е</w:t>
      </w:r>
      <w:r>
        <w:rPr>
          <w:color w:val="231F20"/>
          <w:w w:val="105"/>
        </w:rPr>
        <w:t>,</w:t>
      </w:r>
      <w:r>
        <w:rPr>
          <w:color w:val="231F20"/>
          <w:spacing w:val="-18"/>
          <w:w w:val="105"/>
        </w:rPr>
        <w:t xml:space="preserve"> </w:t>
      </w:r>
      <w:r>
        <w:rPr>
          <w:rFonts w:ascii="Times New Roman" w:hAnsi="Times New Roman"/>
          <w:b/>
          <w:i/>
          <w:color w:val="231F20"/>
          <w:w w:val="105"/>
        </w:rPr>
        <w:t>ё</w:t>
      </w:r>
      <w:r>
        <w:rPr>
          <w:color w:val="231F20"/>
          <w:w w:val="105"/>
        </w:rPr>
        <w:t>,</w:t>
      </w:r>
      <w:r>
        <w:rPr>
          <w:color w:val="231F20"/>
          <w:spacing w:val="-18"/>
          <w:w w:val="105"/>
        </w:rPr>
        <w:t xml:space="preserve"> </w:t>
      </w:r>
      <w:r>
        <w:rPr>
          <w:rFonts w:ascii="Times New Roman" w:hAnsi="Times New Roman"/>
          <w:b/>
          <w:i/>
          <w:color w:val="231F20"/>
          <w:w w:val="105"/>
        </w:rPr>
        <w:t>ю</w:t>
      </w:r>
      <w:r>
        <w:rPr>
          <w:color w:val="231F20"/>
          <w:w w:val="105"/>
        </w:rPr>
        <w:t>,</w:t>
      </w:r>
      <w:r>
        <w:rPr>
          <w:color w:val="231F20"/>
          <w:spacing w:val="-17"/>
          <w:w w:val="105"/>
        </w:rPr>
        <w:t xml:space="preserve"> </w:t>
      </w:r>
      <w:r>
        <w:rPr>
          <w:rFonts w:ascii="Times New Roman" w:hAnsi="Times New Roman"/>
          <w:b/>
          <w:i/>
          <w:color w:val="231F20"/>
          <w:w w:val="105"/>
        </w:rPr>
        <w:t>я</w:t>
      </w:r>
      <w:r>
        <w:rPr>
          <w:rFonts w:ascii="Times New Roman" w:hAnsi="Times New Roman"/>
          <w:b/>
          <w:i/>
          <w:color w:val="231F20"/>
          <w:spacing w:val="-3"/>
          <w:w w:val="105"/>
        </w:rPr>
        <w:t xml:space="preserve"> </w:t>
      </w:r>
      <w:r>
        <w:rPr>
          <w:color w:val="231F20"/>
          <w:w w:val="105"/>
        </w:rPr>
        <w:t>и</w:t>
      </w:r>
      <w:r>
        <w:rPr>
          <w:color w:val="231F20"/>
          <w:spacing w:val="-18"/>
          <w:w w:val="105"/>
        </w:rPr>
        <w:t xml:space="preserve"> </w:t>
      </w:r>
      <w:r>
        <w:rPr>
          <w:color w:val="231F20"/>
          <w:w w:val="105"/>
        </w:rPr>
        <w:t>буквой</w:t>
      </w:r>
      <w:r>
        <w:rPr>
          <w:color w:val="231F20"/>
          <w:spacing w:val="-17"/>
          <w:w w:val="105"/>
        </w:rPr>
        <w:t xml:space="preserve"> </w:t>
      </w:r>
      <w:r>
        <w:rPr>
          <w:rFonts w:ascii="Times New Roman" w:hAnsi="Times New Roman"/>
          <w:b/>
          <w:i/>
          <w:color w:val="231F20"/>
          <w:w w:val="105"/>
        </w:rPr>
        <w:t>ь</w:t>
      </w:r>
      <w:r>
        <w:rPr>
          <w:rFonts w:ascii="Times New Roman" w:hAnsi="Times New Roman"/>
          <w:b/>
          <w:i/>
          <w:color w:val="231F20"/>
          <w:spacing w:val="-3"/>
          <w:w w:val="105"/>
        </w:rPr>
        <w:t xml:space="preserve"> </w:t>
      </w:r>
      <w:r>
        <w:rPr>
          <w:color w:val="231F20"/>
          <w:w w:val="105"/>
        </w:rPr>
        <w:t>в</w:t>
      </w:r>
      <w:r>
        <w:rPr>
          <w:color w:val="231F20"/>
          <w:spacing w:val="-18"/>
          <w:w w:val="105"/>
        </w:rPr>
        <w:t xml:space="preserve"> </w:t>
      </w:r>
      <w:r>
        <w:rPr>
          <w:color w:val="231F20"/>
          <w:w w:val="105"/>
        </w:rPr>
        <w:t>конце</w:t>
      </w:r>
      <w:r>
        <w:rPr>
          <w:color w:val="231F20"/>
          <w:spacing w:val="-18"/>
          <w:w w:val="105"/>
        </w:rPr>
        <w:t xml:space="preserve"> </w:t>
      </w:r>
      <w:r>
        <w:rPr>
          <w:color w:val="231F20"/>
          <w:spacing w:val="-2"/>
          <w:w w:val="105"/>
        </w:rPr>
        <w:t>слова;</w:t>
      </w:r>
    </w:p>
    <w:p w:rsidR="009341A5" w:rsidRDefault="009341A5" w:rsidP="00135B7B">
      <w:pPr>
        <w:pStyle w:val="a5"/>
        <w:numPr>
          <w:ilvl w:val="1"/>
          <w:numId w:val="37"/>
        </w:numPr>
        <w:tabs>
          <w:tab w:val="left" w:pos="724"/>
        </w:tabs>
        <w:spacing w:before="14" w:line="254" w:lineRule="auto"/>
        <w:ind w:right="154" w:firstLine="226"/>
        <w:rPr>
          <w:sz w:val="20"/>
        </w:rPr>
      </w:pPr>
      <w:r>
        <w:rPr>
          <w:color w:val="231F20"/>
          <w:sz w:val="20"/>
        </w:rPr>
        <w:t>правильно</w:t>
      </w:r>
      <w:r>
        <w:rPr>
          <w:color w:val="231F20"/>
          <w:spacing w:val="-16"/>
          <w:sz w:val="20"/>
        </w:rPr>
        <w:t xml:space="preserve"> </w:t>
      </w:r>
      <w:r>
        <w:rPr>
          <w:color w:val="231F20"/>
          <w:sz w:val="20"/>
        </w:rPr>
        <w:t>называть</w:t>
      </w:r>
      <w:r>
        <w:rPr>
          <w:color w:val="231F20"/>
          <w:spacing w:val="-16"/>
          <w:sz w:val="20"/>
        </w:rPr>
        <w:t xml:space="preserve"> </w:t>
      </w:r>
      <w:r>
        <w:rPr>
          <w:color w:val="231F20"/>
          <w:sz w:val="20"/>
        </w:rPr>
        <w:t>буквы</w:t>
      </w:r>
      <w:r>
        <w:rPr>
          <w:color w:val="231F20"/>
          <w:spacing w:val="-16"/>
          <w:sz w:val="20"/>
        </w:rPr>
        <w:t xml:space="preserve"> </w:t>
      </w:r>
      <w:r>
        <w:rPr>
          <w:color w:val="231F20"/>
          <w:sz w:val="20"/>
        </w:rPr>
        <w:t>русского</w:t>
      </w:r>
      <w:r>
        <w:rPr>
          <w:color w:val="231F20"/>
          <w:spacing w:val="-16"/>
          <w:sz w:val="20"/>
        </w:rPr>
        <w:t xml:space="preserve"> </w:t>
      </w:r>
      <w:r>
        <w:rPr>
          <w:color w:val="231F20"/>
          <w:sz w:val="20"/>
        </w:rPr>
        <w:t>алфавита;</w:t>
      </w:r>
      <w:r>
        <w:rPr>
          <w:color w:val="231F20"/>
          <w:spacing w:val="-16"/>
          <w:sz w:val="20"/>
        </w:rPr>
        <w:t xml:space="preserve"> </w:t>
      </w:r>
      <w:r>
        <w:rPr>
          <w:color w:val="231F20"/>
          <w:sz w:val="20"/>
        </w:rPr>
        <w:t>использо­ вать знание последовательности букв русского алфавита для упорядочения небольшого списка слов;</w:t>
      </w:r>
    </w:p>
    <w:p w:rsidR="009341A5" w:rsidRDefault="009341A5" w:rsidP="00135B7B">
      <w:pPr>
        <w:pStyle w:val="a5"/>
        <w:numPr>
          <w:ilvl w:val="1"/>
          <w:numId w:val="37"/>
        </w:numPr>
        <w:tabs>
          <w:tab w:val="left" w:pos="724"/>
        </w:tabs>
        <w:spacing w:before="1" w:line="254" w:lineRule="auto"/>
        <w:ind w:firstLine="226"/>
        <w:rPr>
          <w:sz w:val="20"/>
        </w:rPr>
      </w:pPr>
      <w:r>
        <w:rPr>
          <w:color w:val="231F20"/>
          <w:sz w:val="20"/>
        </w:rPr>
        <w:t>писать</w:t>
      </w:r>
      <w:r>
        <w:rPr>
          <w:color w:val="231F20"/>
          <w:spacing w:val="-2"/>
          <w:sz w:val="20"/>
        </w:rPr>
        <w:t xml:space="preserve"> </w:t>
      </w:r>
      <w:r>
        <w:rPr>
          <w:color w:val="231F20"/>
          <w:sz w:val="20"/>
        </w:rPr>
        <w:t>аккуратным</w:t>
      </w:r>
      <w:r>
        <w:rPr>
          <w:color w:val="231F20"/>
          <w:spacing w:val="-2"/>
          <w:sz w:val="20"/>
        </w:rPr>
        <w:t xml:space="preserve"> </w:t>
      </w:r>
      <w:r>
        <w:rPr>
          <w:color w:val="231F20"/>
          <w:sz w:val="20"/>
        </w:rPr>
        <w:t>разборчивым</w:t>
      </w:r>
      <w:r>
        <w:rPr>
          <w:color w:val="231F20"/>
          <w:spacing w:val="-2"/>
          <w:sz w:val="20"/>
        </w:rPr>
        <w:t xml:space="preserve"> </w:t>
      </w:r>
      <w:r>
        <w:rPr>
          <w:color w:val="231F20"/>
          <w:sz w:val="20"/>
        </w:rPr>
        <w:t>почерком</w:t>
      </w:r>
      <w:r>
        <w:rPr>
          <w:color w:val="231F20"/>
          <w:spacing w:val="-2"/>
          <w:sz w:val="20"/>
        </w:rPr>
        <w:t xml:space="preserve"> </w:t>
      </w:r>
      <w:r>
        <w:rPr>
          <w:color w:val="231F20"/>
          <w:sz w:val="20"/>
        </w:rPr>
        <w:t>без</w:t>
      </w:r>
      <w:r>
        <w:rPr>
          <w:color w:val="231F20"/>
          <w:spacing w:val="-2"/>
          <w:sz w:val="20"/>
        </w:rPr>
        <w:t xml:space="preserve"> </w:t>
      </w:r>
      <w:r>
        <w:rPr>
          <w:color w:val="231F20"/>
          <w:sz w:val="20"/>
        </w:rPr>
        <w:t>искаже­ ний</w:t>
      </w:r>
      <w:r>
        <w:rPr>
          <w:color w:val="231F20"/>
          <w:spacing w:val="-8"/>
          <w:sz w:val="20"/>
        </w:rPr>
        <w:t xml:space="preserve"> </w:t>
      </w:r>
      <w:r>
        <w:rPr>
          <w:color w:val="231F20"/>
          <w:sz w:val="20"/>
        </w:rPr>
        <w:t>прописные</w:t>
      </w:r>
      <w:r>
        <w:rPr>
          <w:color w:val="231F20"/>
          <w:spacing w:val="-8"/>
          <w:sz w:val="20"/>
        </w:rPr>
        <w:t xml:space="preserve"> </w:t>
      </w:r>
      <w:r>
        <w:rPr>
          <w:color w:val="231F20"/>
          <w:sz w:val="20"/>
        </w:rPr>
        <w:t>и</w:t>
      </w:r>
      <w:r>
        <w:rPr>
          <w:color w:val="231F20"/>
          <w:spacing w:val="-8"/>
          <w:sz w:val="20"/>
        </w:rPr>
        <w:t xml:space="preserve"> </w:t>
      </w:r>
      <w:r>
        <w:rPr>
          <w:color w:val="231F20"/>
          <w:sz w:val="20"/>
        </w:rPr>
        <w:t>строчные</w:t>
      </w:r>
      <w:r>
        <w:rPr>
          <w:color w:val="231F20"/>
          <w:spacing w:val="-8"/>
          <w:sz w:val="20"/>
        </w:rPr>
        <w:t xml:space="preserve"> </w:t>
      </w:r>
      <w:r>
        <w:rPr>
          <w:color w:val="231F20"/>
          <w:sz w:val="20"/>
        </w:rPr>
        <w:t>буквы,</w:t>
      </w:r>
      <w:r>
        <w:rPr>
          <w:color w:val="231F20"/>
          <w:spacing w:val="-8"/>
          <w:sz w:val="20"/>
        </w:rPr>
        <w:t xml:space="preserve"> </w:t>
      </w:r>
      <w:r>
        <w:rPr>
          <w:color w:val="231F20"/>
          <w:sz w:val="20"/>
        </w:rPr>
        <w:t>соединения</w:t>
      </w:r>
      <w:r>
        <w:rPr>
          <w:color w:val="231F20"/>
          <w:spacing w:val="-8"/>
          <w:sz w:val="20"/>
        </w:rPr>
        <w:t xml:space="preserve"> </w:t>
      </w:r>
      <w:r>
        <w:rPr>
          <w:color w:val="231F20"/>
          <w:sz w:val="20"/>
        </w:rPr>
        <w:t>букв,</w:t>
      </w:r>
      <w:r>
        <w:rPr>
          <w:color w:val="231F20"/>
          <w:spacing w:val="-8"/>
          <w:sz w:val="20"/>
        </w:rPr>
        <w:t xml:space="preserve"> </w:t>
      </w:r>
      <w:r>
        <w:rPr>
          <w:color w:val="231F20"/>
          <w:sz w:val="20"/>
        </w:rPr>
        <w:t>слова;</w:t>
      </w:r>
    </w:p>
    <w:p w:rsidR="009341A5" w:rsidRDefault="009341A5" w:rsidP="00135B7B">
      <w:pPr>
        <w:pStyle w:val="a5"/>
        <w:numPr>
          <w:ilvl w:val="1"/>
          <w:numId w:val="37"/>
        </w:numPr>
        <w:tabs>
          <w:tab w:val="left" w:pos="724"/>
        </w:tabs>
        <w:spacing w:line="254" w:lineRule="auto"/>
        <w:ind w:right="154" w:firstLine="226"/>
        <w:rPr>
          <w:sz w:val="20"/>
        </w:rPr>
      </w:pPr>
      <w:r>
        <w:rPr>
          <w:color w:val="231F20"/>
          <w:w w:val="95"/>
          <w:sz w:val="20"/>
        </w:rPr>
        <w:t>применять изученные правила правописания: раздельное написание</w:t>
      </w:r>
      <w:r>
        <w:rPr>
          <w:color w:val="231F20"/>
          <w:spacing w:val="-7"/>
          <w:w w:val="95"/>
          <w:sz w:val="20"/>
        </w:rPr>
        <w:t xml:space="preserve"> </w:t>
      </w:r>
      <w:r>
        <w:rPr>
          <w:color w:val="231F20"/>
          <w:w w:val="95"/>
          <w:sz w:val="20"/>
        </w:rPr>
        <w:t>слов</w:t>
      </w:r>
      <w:r>
        <w:rPr>
          <w:color w:val="231F20"/>
          <w:spacing w:val="-7"/>
          <w:w w:val="95"/>
          <w:sz w:val="20"/>
        </w:rPr>
        <w:t xml:space="preserve"> </w:t>
      </w:r>
      <w:r>
        <w:rPr>
          <w:color w:val="231F20"/>
          <w:w w:val="95"/>
          <w:sz w:val="20"/>
        </w:rPr>
        <w:t>в</w:t>
      </w:r>
      <w:r>
        <w:rPr>
          <w:color w:val="231F20"/>
          <w:spacing w:val="-7"/>
          <w:w w:val="95"/>
          <w:sz w:val="20"/>
        </w:rPr>
        <w:t xml:space="preserve"> </w:t>
      </w:r>
      <w:r>
        <w:rPr>
          <w:color w:val="231F20"/>
          <w:w w:val="95"/>
          <w:sz w:val="20"/>
        </w:rPr>
        <w:t>предложении;</w:t>
      </w:r>
      <w:r>
        <w:rPr>
          <w:color w:val="231F20"/>
          <w:spacing w:val="-7"/>
          <w:w w:val="95"/>
          <w:sz w:val="20"/>
        </w:rPr>
        <w:t xml:space="preserve"> </w:t>
      </w:r>
      <w:r>
        <w:rPr>
          <w:color w:val="231F20"/>
          <w:w w:val="95"/>
          <w:sz w:val="20"/>
        </w:rPr>
        <w:t>знаки</w:t>
      </w:r>
      <w:r>
        <w:rPr>
          <w:color w:val="231F20"/>
          <w:spacing w:val="-7"/>
          <w:w w:val="95"/>
          <w:sz w:val="20"/>
        </w:rPr>
        <w:t xml:space="preserve"> </w:t>
      </w:r>
      <w:r>
        <w:rPr>
          <w:color w:val="231F20"/>
          <w:w w:val="95"/>
          <w:sz w:val="20"/>
        </w:rPr>
        <w:t>препинания</w:t>
      </w:r>
      <w:r>
        <w:rPr>
          <w:color w:val="231F20"/>
          <w:spacing w:val="-7"/>
          <w:w w:val="95"/>
          <w:sz w:val="20"/>
        </w:rPr>
        <w:t xml:space="preserve"> </w:t>
      </w:r>
      <w:r>
        <w:rPr>
          <w:color w:val="231F20"/>
          <w:w w:val="95"/>
          <w:sz w:val="20"/>
        </w:rPr>
        <w:t>в</w:t>
      </w:r>
      <w:r>
        <w:rPr>
          <w:color w:val="231F20"/>
          <w:spacing w:val="-7"/>
          <w:w w:val="95"/>
          <w:sz w:val="20"/>
        </w:rPr>
        <w:t xml:space="preserve"> </w:t>
      </w:r>
      <w:r>
        <w:rPr>
          <w:color w:val="231F20"/>
          <w:w w:val="95"/>
          <w:sz w:val="20"/>
        </w:rPr>
        <w:t>конце</w:t>
      </w:r>
      <w:r>
        <w:rPr>
          <w:color w:val="231F20"/>
          <w:spacing w:val="-7"/>
          <w:w w:val="95"/>
          <w:sz w:val="20"/>
        </w:rPr>
        <w:t xml:space="preserve"> </w:t>
      </w:r>
      <w:r>
        <w:rPr>
          <w:color w:val="231F20"/>
          <w:w w:val="95"/>
          <w:sz w:val="20"/>
        </w:rPr>
        <w:t xml:space="preserve">пред­ </w:t>
      </w:r>
      <w:r>
        <w:rPr>
          <w:color w:val="231F20"/>
          <w:sz w:val="20"/>
        </w:rPr>
        <w:t>ложения: точка, вопросительный и восклицательный знаки; прописная буква в начале предложения и в именах собствен­ ных</w:t>
      </w:r>
      <w:r>
        <w:rPr>
          <w:color w:val="231F20"/>
          <w:spacing w:val="-16"/>
          <w:sz w:val="20"/>
        </w:rPr>
        <w:t xml:space="preserve"> </w:t>
      </w:r>
      <w:r>
        <w:rPr>
          <w:color w:val="231F20"/>
          <w:sz w:val="20"/>
        </w:rPr>
        <w:t>(имена,</w:t>
      </w:r>
      <w:r>
        <w:rPr>
          <w:color w:val="231F20"/>
          <w:spacing w:val="-16"/>
          <w:sz w:val="20"/>
        </w:rPr>
        <w:t xml:space="preserve"> </w:t>
      </w:r>
      <w:r>
        <w:rPr>
          <w:color w:val="231F20"/>
          <w:sz w:val="20"/>
        </w:rPr>
        <w:t>фамилии,</w:t>
      </w:r>
      <w:r>
        <w:rPr>
          <w:color w:val="231F20"/>
          <w:spacing w:val="-16"/>
          <w:sz w:val="20"/>
        </w:rPr>
        <w:t xml:space="preserve"> </w:t>
      </w:r>
      <w:r>
        <w:rPr>
          <w:color w:val="231F20"/>
          <w:sz w:val="20"/>
        </w:rPr>
        <w:t>клички</w:t>
      </w:r>
      <w:r>
        <w:rPr>
          <w:color w:val="231F20"/>
          <w:spacing w:val="-16"/>
          <w:sz w:val="20"/>
        </w:rPr>
        <w:t xml:space="preserve"> </w:t>
      </w:r>
      <w:r>
        <w:rPr>
          <w:color w:val="231F20"/>
          <w:sz w:val="20"/>
        </w:rPr>
        <w:t>животных);</w:t>
      </w:r>
      <w:r>
        <w:rPr>
          <w:color w:val="231F20"/>
          <w:spacing w:val="-16"/>
          <w:sz w:val="20"/>
        </w:rPr>
        <w:t xml:space="preserve"> </w:t>
      </w:r>
      <w:r>
        <w:rPr>
          <w:color w:val="231F20"/>
          <w:sz w:val="20"/>
        </w:rPr>
        <w:t>перенос</w:t>
      </w:r>
      <w:r>
        <w:rPr>
          <w:color w:val="231F20"/>
          <w:spacing w:val="-16"/>
          <w:sz w:val="20"/>
        </w:rPr>
        <w:t xml:space="preserve"> </w:t>
      </w:r>
      <w:r>
        <w:rPr>
          <w:color w:val="231F20"/>
          <w:sz w:val="20"/>
        </w:rPr>
        <w:t>слов</w:t>
      </w:r>
      <w:r>
        <w:rPr>
          <w:color w:val="231F20"/>
          <w:spacing w:val="-16"/>
          <w:sz w:val="20"/>
        </w:rPr>
        <w:t xml:space="preserve"> </w:t>
      </w:r>
      <w:r>
        <w:rPr>
          <w:color w:val="231F20"/>
          <w:sz w:val="20"/>
        </w:rPr>
        <w:t>по</w:t>
      </w:r>
      <w:r>
        <w:rPr>
          <w:color w:val="231F20"/>
          <w:spacing w:val="-16"/>
          <w:sz w:val="20"/>
        </w:rPr>
        <w:t xml:space="preserve"> </w:t>
      </w:r>
      <w:r>
        <w:rPr>
          <w:color w:val="231F20"/>
          <w:sz w:val="20"/>
        </w:rPr>
        <w:t>сло­ гам (простые случаи: слова из слогов типа «согласный + глас­ ный»);</w:t>
      </w:r>
      <w:r>
        <w:rPr>
          <w:color w:val="231F20"/>
          <w:spacing w:val="-16"/>
          <w:sz w:val="20"/>
        </w:rPr>
        <w:t xml:space="preserve"> </w:t>
      </w:r>
      <w:r>
        <w:rPr>
          <w:color w:val="231F20"/>
          <w:sz w:val="20"/>
        </w:rPr>
        <w:t>гласные</w:t>
      </w:r>
      <w:r>
        <w:rPr>
          <w:color w:val="231F20"/>
          <w:spacing w:val="-16"/>
          <w:sz w:val="20"/>
        </w:rPr>
        <w:t xml:space="preserve"> </w:t>
      </w:r>
      <w:r>
        <w:rPr>
          <w:color w:val="231F20"/>
          <w:sz w:val="20"/>
        </w:rPr>
        <w:t>после</w:t>
      </w:r>
      <w:r>
        <w:rPr>
          <w:color w:val="231F20"/>
          <w:spacing w:val="-16"/>
          <w:sz w:val="20"/>
        </w:rPr>
        <w:t xml:space="preserve"> </w:t>
      </w:r>
      <w:r>
        <w:rPr>
          <w:color w:val="231F20"/>
          <w:sz w:val="20"/>
        </w:rPr>
        <w:t>шипящих</w:t>
      </w:r>
      <w:r>
        <w:rPr>
          <w:color w:val="231F20"/>
          <w:spacing w:val="-16"/>
          <w:sz w:val="20"/>
        </w:rPr>
        <w:t xml:space="preserve"> </w:t>
      </w:r>
      <w:r>
        <w:rPr>
          <w:color w:val="231F20"/>
          <w:sz w:val="20"/>
        </w:rPr>
        <w:t>в</w:t>
      </w:r>
      <w:r>
        <w:rPr>
          <w:color w:val="231F20"/>
          <w:spacing w:val="-16"/>
          <w:sz w:val="20"/>
        </w:rPr>
        <w:t xml:space="preserve"> </w:t>
      </w:r>
      <w:r>
        <w:rPr>
          <w:color w:val="231F20"/>
          <w:sz w:val="20"/>
        </w:rPr>
        <w:t>сочетаниях</w:t>
      </w:r>
      <w:r>
        <w:rPr>
          <w:color w:val="231F20"/>
          <w:spacing w:val="-16"/>
          <w:sz w:val="20"/>
        </w:rPr>
        <w:t xml:space="preserve"> </w:t>
      </w:r>
      <w:r>
        <w:rPr>
          <w:rFonts w:ascii="Times New Roman" w:hAnsi="Times New Roman"/>
          <w:b/>
          <w:i/>
          <w:color w:val="231F20"/>
          <w:sz w:val="20"/>
        </w:rPr>
        <w:t>жи</w:t>
      </w:r>
      <w:r>
        <w:rPr>
          <w:color w:val="231F20"/>
          <w:sz w:val="20"/>
        </w:rPr>
        <w:t>,</w:t>
      </w:r>
      <w:r>
        <w:rPr>
          <w:color w:val="231F20"/>
          <w:spacing w:val="-16"/>
          <w:sz w:val="20"/>
        </w:rPr>
        <w:t xml:space="preserve"> </w:t>
      </w:r>
      <w:r>
        <w:rPr>
          <w:rFonts w:ascii="Times New Roman" w:hAnsi="Times New Roman"/>
          <w:b/>
          <w:i/>
          <w:color w:val="231F20"/>
          <w:sz w:val="20"/>
        </w:rPr>
        <w:t>ши</w:t>
      </w:r>
      <w:r>
        <w:rPr>
          <w:rFonts w:ascii="Times New Roman" w:hAnsi="Times New Roman"/>
          <w:b/>
          <w:i/>
          <w:color w:val="231F20"/>
          <w:spacing w:val="-2"/>
          <w:sz w:val="20"/>
        </w:rPr>
        <w:t xml:space="preserve"> </w:t>
      </w:r>
      <w:r>
        <w:rPr>
          <w:color w:val="231F20"/>
          <w:sz w:val="20"/>
        </w:rPr>
        <w:t>(в</w:t>
      </w:r>
      <w:r>
        <w:rPr>
          <w:color w:val="231F20"/>
          <w:spacing w:val="-16"/>
          <w:sz w:val="20"/>
        </w:rPr>
        <w:t xml:space="preserve"> </w:t>
      </w:r>
      <w:r>
        <w:rPr>
          <w:color w:val="231F20"/>
          <w:sz w:val="20"/>
        </w:rPr>
        <w:t xml:space="preserve">положе­ нии под ударением), </w:t>
      </w:r>
      <w:r>
        <w:rPr>
          <w:rFonts w:ascii="Times New Roman" w:hAnsi="Times New Roman"/>
          <w:b/>
          <w:i/>
          <w:color w:val="231F20"/>
          <w:sz w:val="20"/>
        </w:rPr>
        <w:t>ча</w:t>
      </w:r>
      <w:r>
        <w:rPr>
          <w:color w:val="231F20"/>
          <w:sz w:val="20"/>
        </w:rPr>
        <w:t xml:space="preserve">, </w:t>
      </w:r>
      <w:r>
        <w:rPr>
          <w:rFonts w:ascii="Times New Roman" w:hAnsi="Times New Roman"/>
          <w:b/>
          <w:i/>
          <w:color w:val="231F20"/>
          <w:sz w:val="20"/>
        </w:rPr>
        <w:t>ща</w:t>
      </w:r>
      <w:r>
        <w:rPr>
          <w:color w:val="231F20"/>
          <w:sz w:val="20"/>
        </w:rPr>
        <w:t xml:space="preserve">, </w:t>
      </w:r>
      <w:r>
        <w:rPr>
          <w:rFonts w:ascii="Times New Roman" w:hAnsi="Times New Roman"/>
          <w:b/>
          <w:i/>
          <w:color w:val="231F20"/>
          <w:sz w:val="20"/>
        </w:rPr>
        <w:t>чу</w:t>
      </w:r>
      <w:r>
        <w:rPr>
          <w:color w:val="231F20"/>
          <w:sz w:val="20"/>
        </w:rPr>
        <w:t xml:space="preserve">, </w:t>
      </w:r>
      <w:r>
        <w:rPr>
          <w:rFonts w:ascii="Times New Roman" w:hAnsi="Times New Roman"/>
          <w:b/>
          <w:i/>
          <w:color w:val="231F20"/>
          <w:sz w:val="20"/>
        </w:rPr>
        <w:t>щу</w:t>
      </w:r>
      <w:r>
        <w:rPr>
          <w:color w:val="231F20"/>
          <w:sz w:val="20"/>
        </w:rPr>
        <w:t xml:space="preserve">; непроверяемые гласные и </w:t>
      </w:r>
      <w:r>
        <w:rPr>
          <w:color w:val="231F20"/>
          <w:w w:val="95"/>
          <w:sz w:val="20"/>
        </w:rPr>
        <w:t>согласные</w:t>
      </w:r>
      <w:r>
        <w:rPr>
          <w:color w:val="231F20"/>
          <w:spacing w:val="-3"/>
          <w:w w:val="95"/>
          <w:sz w:val="20"/>
        </w:rPr>
        <w:t xml:space="preserve"> </w:t>
      </w:r>
      <w:r>
        <w:rPr>
          <w:color w:val="231F20"/>
          <w:w w:val="95"/>
          <w:sz w:val="20"/>
        </w:rPr>
        <w:t>(перечень</w:t>
      </w:r>
      <w:r>
        <w:rPr>
          <w:color w:val="231F20"/>
          <w:spacing w:val="-3"/>
          <w:w w:val="95"/>
          <w:sz w:val="20"/>
        </w:rPr>
        <w:t xml:space="preserve"> </w:t>
      </w:r>
      <w:r>
        <w:rPr>
          <w:color w:val="231F20"/>
          <w:w w:val="95"/>
          <w:sz w:val="20"/>
        </w:rPr>
        <w:t>слов</w:t>
      </w:r>
      <w:r>
        <w:rPr>
          <w:color w:val="231F20"/>
          <w:spacing w:val="-3"/>
          <w:w w:val="95"/>
          <w:sz w:val="20"/>
        </w:rPr>
        <w:t xml:space="preserve"> </w:t>
      </w:r>
      <w:r>
        <w:rPr>
          <w:color w:val="231F20"/>
          <w:w w:val="95"/>
          <w:sz w:val="20"/>
        </w:rPr>
        <w:t>в</w:t>
      </w:r>
      <w:r>
        <w:rPr>
          <w:color w:val="231F20"/>
          <w:spacing w:val="-3"/>
          <w:w w:val="95"/>
          <w:sz w:val="20"/>
        </w:rPr>
        <w:t xml:space="preserve"> </w:t>
      </w:r>
      <w:r>
        <w:rPr>
          <w:color w:val="231F20"/>
          <w:w w:val="95"/>
          <w:sz w:val="20"/>
        </w:rPr>
        <w:t>орфографическом</w:t>
      </w:r>
      <w:r>
        <w:rPr>
          <w:color w:val="231F20"/>
          <w:spacing w:val="-3"/>
          <w:w w:val="95"/>
          <w:sz w:val="20"/>
        </w:rPr>
        <w:t xml:space="preserve"> </w:t>
      </w:r>
      <w:r>
        <w:rPr>
          <w:color w:val="231F20"/>
          <w:w w:val="95"/>
          <w:sz w:val="20"/>
        </w:rPr>
        <w:t>словаре</w:t>
      </w:r>
      <w:r>
        <w:rPr>
          <w:color w:val="231F20"/>
          <w:spacing w:val="-3"/>
          <w:w w:val="95"/>
          <w:sz w:val="20"/>
        </w:rPr>
        <w:t xml:space="preserve"> </w:t>
      </w:r>
      <w:r>
        <w:rPr>
          <w:color w:val="231F20"/>
          <w:w w:val="95"/>
          <w:sz w:val="20"/>
        </w:rPr>
        <w:t>учебника);</w:t>
      </w:r>
    </w:p>
    <w:p w:rsidR="009341A5" w:rsidRDefault="009341A5" w:rsidP="00135B7B">
      <w:pPr>
        <w:pStyle w:val="a5"/>
        <w:numPr>
          <w:ilvl w:val="1"/>
          <w:numId w:val="37"/>
        </w:numPr>
        <w:tabs>
          <w:tab w:val="left" w:pos="724"/>
        </w:tabs>
        <w:spacing w:before="1" w:line="254" w:lineRule="auto"/>
        <w:ind w:firstLine="226"/>
        <w:rPr>
          <w:sz w:val="20"/>
        </w:rPr>
      </w:pPr>
      <w:r>
        <w:rPr>
          <w:color w:val="231F20"/>
          <w:sz w:val="20"/>
        </w:rPr>
        <w:t>правильно</w:t>
      </w:r>
      <w:r>
        <w:rPr>
          <w:color w:val="231F20"/>
          <w:spacing w:val="-3"/>
          <w:sz w:val="20"/>
        </w:rPr>
        <w:t xml:space="preserve"> </w:t>
      </w:r>
      <w:r>
        <w:rPr>
          <w:color w:val="231F20"/>
          <w:sz w:val="20"/>
        </w:rPr>
        <w:t>списывать</w:t>
      </w:r>
      <w:r>
        <w:rPr>
          <w:color w:val="231F20"/>
          <w:spacing w:val="-3"/>
          <w:sz w:val="20"/>
        </w:rPr>
        <w:t xml:space="preserve"> </w:t>
      </w:r>
      <w:r>
        <w:rPr>
          <w:color w:val="231F20"/>
          <w:sz w:val="20"/>
        </w:rPr>
        <w:t>(без</w:t>
      </w:r>
      <w:r>
        <w:rPr>
          <w:color w:val="231F20"/>
          <w:spacing w:val="-3"/>
          <w:sz w:val="20"/>
        </w:rPr>
        <w:t xml:space="preserve"> </w:t>
      </w:r>
      <w:r>
        <w:rPr>
          <w:color w:val="231F20"/>
          <w:sz w:val="20"/>
        </w:rPr>
        <w:t>пропусков</w:t>
      </w:r>
      <w:r>
        <w:rPr>
          <w:color w:val="231F20"/>
          <w:spacing w:val="-3"/>
          <w:sz w:val="20"/>
        </w:rPr>
        <w:t xml:space="preserve"> </w:t>
      </w:r>
      <w:r>
        <w:rPr>
          <w:color w:val="231F20"/>
          <w:sz w:val="20"/>
        </w:rPr>
        <w:t>и</w:t>
      </w:r>
      <w:r>
        <w:rPr>
          <w:color w:val="231F20"/>
          <w:spacing w:val="-3"/>
          <w:sz w:val="20"/>
        </w:rPr>
        <w:t xml:space="preserve"> </w:t>
      </w:r>
      <w:r>
        <w:rPr>
          <w:color w:val="231F20"/>
          <w:sz w:val="20"/>
        </w:rPr>
        <w:t>искажений</w:t>
      </w:r>
      <w:r>
        <w:rPr>
          <w:color w:val="231F20"/>
          <w:spacing w:val="-3"/>
          <w:sz w:val="20"/>
        </w:rPr>
        <w:t xml:space="preserve"> </w:t>
      </w:r>
      <w:r>
        <w:rPr>
          <w:color w:val="231F20"/>
          <w:sz w:val="20"/>
        </w:rPr>
        <w:t>букв) слова</w:t>
      </w:r>
      <w:r>
        <w:rPr>
          <w:color w:val="231F20"/>
          <w:spacing w:val="-2"/>
          <w:sz w:val="20"/>
        </w:rPr>
        <w:t xml:space="preserve"> </w:t>
      </w:r>
      <w:r>
        <w:rPr>
          <w:color w:val="231F20"/>
          <w:sz w:val="20"/>
        </w:rPr>
        <w:t>и</w:t>
      </w:r>
      <w:r>
        <w:rPr>
          <w:color w:val="231F20"/>
          <w:spacing w:val="-2"/>
          <w:sz w:val="20"/>
        </w:rPr>
        <w:t xml:space="preserve"> </w:t>
      </w:r>
      <w:r>
        <w:rPr>
          <w:color w:val="231F20"/>
          <w:sz w:val="20"/>
        </w:rPr>
        <w:t>предложения,</w:t>
      </w:r>
      <w:r>
        <w:rPr>
          <w:color w:val="231F20"/>
          <w:spacing w:val="-2"/>
          <w:sz w:val="20"/>
        </w:rPr>
        <w:t xml:space="preserve"> </w:t>
      </w:r>
      <w:r>
        <w:rPr>
          <w:color w:val="231F20"/>
          <w:sz w:val="20"/>
        </w:rPr>
        <w:t>тексты</w:t>
      </w:r>
      <w:r>
        <w:rPr>
          <w:color w:val="231F20"/>
          <w:spacing w:val="-2"/>
          <w:sz w:val="20"/>
        </w:rPr>
        <w:t xml:space="preserve"> </w:t>
      </w:r>
      <w:r>
        <w:rPr>
          <w:color w:val="231F20"/>
          <w:sz w:val="20"/>
        </w:rPr>
        <w:t>объёмом</w:t>
      </w:r>
      <w:r>
        <w:rPr>
          <w:color w:val="231F20"/>
          <w:spacing w:val="-2"/>
          <w:sz w:val="20"/>
        </w:rPr>
        <w:t xml:space="preserve"> </w:t>
      </w:r>
      <w:r>
        <w:rPr>
          <w:color w:val="231F20"/>
          <w:sz w:val="20"/>
        </w:rPr>
        <w:t>не</w:t>
      </w:r>
      <w:r>
        <w:rPr>
          <w:color w:val="231F20"/>
          <w:spacing w:val="-2"/>
          <w:sz w:val="20"/>
        </w:rPr>
        <w:t xml:space="preserve"> </w:t>
      </w:r>
      <w:r>
        <w:rPr>
          <w:color w:val="231F20"/>
          <w:sz w:val="20"/>
        </w:rPr>
        <w:t>более</w:t>
      </w:r>
      <w:r>
        <w:rPr>
          <w:color w:val="231F20"/>
          <w:spacing w:val="-2"/>
          <w:sz w:val="20"/>
        </w:rPr>
        <w:t xml:space="preserve"> </w:t>
      </w:r>
      <w:r>
        <w:rPr>
          <w:color w:val="231F20"/>
          <w:sz w:val="20"/>
        </w:rPr>
        <w:t>25</w:t>
      </w:r>
      <w:r>
        <w:rPr>
          <w:color w:val="231F20"/>
          <w:spacing w:val="-2"/>
          <w:sz w:val="20"/>
        </w:rPr>
        <w:t xml:space="preserve"> </w:t>
      </w:r>
      <w:r>
        <w:rPr>
          <w:color w:val="231F20"/>
          <w:sz w:val="20"/>
        </w:rPr>
        <w:t>слов;</w:t>
      </w:r>
    </w:p>
    <w:p w:rsidR="009341A5" w:rsidRDefault="009341A5" w:rsidP="00135B7B">
      <w:pPr>
        <w:pStyle w:val="a5"/>
        <w:numPr>
          <w:ilvl w:val="1"/>
          <w:numId w:val="37"/>
        </w:numPr>
        <w:tabs>
          <w:tab w:val="left" w:pos="724"/>
        </w:tabs>
        <w:spacing w:before="1" w:line="254" w:lineRule="auto"/>
        <w:ind w:firstLine="226"/>
        <w:rPr>
          <w:sz w:val="20"/>
        </w:rPr>
      </w:pPr>
      <w:r>
        <w:rPr>
          <w:color w:val="231F20"/>
          <w:sz w:val="20"/>
        </w:rPr>
        <w:t>писать под диктовку (без пропусков и искажений букв) слова,</w:t>
      </w:r>
      <w:r>
        <w:rPr>
          <w:color w:val="231F20"/>
          <w:spacing w:val="40"/>
          <w:sz w:val="20"/>
        </w:rPr>
        <w:t xml:space="preserve"> </w:t>
      </w:r>
      <w:r>
        <w:rPr>
          <w:color w:val="231F20"/>
          <w:sz w:val="20"/>
        </w:rPr>
        <w:t>предложения</w:t>
      </w:r>
      <w:r>
        <w:rPr>
          <w:color w:val="231F20"/>
          <w:spacing w:val="40"/>
          <w:sz w:val="20"/>
        </w:rPr>
        <w:t xml:space="preserve"> </w:t>
      </w:r>
      <w:r>
        <w:rPr>
          <w:color w:val="231F20"/>
          <w:sz w:val="20"/>
        </w:rPr>
        <w:t>из</w:t>
      </w:r>
      <w:r>
        <w:rPr>
          <w:color w:val="231F20"/>
          <w:spacing w:val="40"/>
          <w:sz w:val="20"/>
        </w:rPr>
        <w:t xml:space="preserve"> </w:t>
      </w:r>
      <w:r>
        <w:rPr>
          <w:color w:val="231F20"/>
          <w:sz w:val="20"/>
        </w:rPr>
        <w:t>3—5</w:t>
      </w:r>
      <w:r>
        <w:rPr>
          <w:color w:val="231F20"/>
          <w:spacing w:val="40"/>
          <w:sz w:val="20"/>
        </w:rPr>
        <w:t xml:space="preserve"> </w:t>
      </w:r>
      <w:r>
        <w:rPr>
          <w:color w:val="231F20"/>
          <w:sz w:val="20"/>
        </w:rPr>
        <w:t>слов,</w:t>
      </w:r>
      <w:r>
        <w:rPr>
          <w:color w:val="231F20"/>
          <w:spacing w:val="40"/>
          <w:sz w:val="20"/>
        </w:rPr>
        <w:t xml:space="preserve"> </w:t>
      </w:r>
      <w:r>
        <w:rPr>
          <w:color w:val="231F20"/>
          <w:sz w:val="20"/>
        </w:rPr>
        <w:t>тексты</w:t>
      </w:r>
      <w:r>
        <w:rPr>
          <w:color w:val="231F20"/>
          <w:spacing w:val="40"/>
          <w:sz w:val="20"/>
        </w:rPr>
        <w:t xml:space="preserve"> </w:t>
      </w:r>
      <w:r>
        <w:rPr>
          <w:color w:val="231F20"/>
          <w:sz w:val="20"/>
        </w:rPr>
        <w:t>объёмом</w:t>
      </w:r>
      <w:r>
        <w:rPr>
          <w:color w:val="231F20"/>
          <w:spacing w:val="40"/>
          <w:sz w:val="20"/>
        </w:rPr>
        <w:t xml:space="preserve"> </w:t>
      </w:r>
      <w:r>
        <w:rPr>
          <w:color w:val="231F20"/>
          <w:sz w:val="20"/>
        </w:rPr>
        <w:t>не</w:t>
      </w:r>
      <w:r>
        <w:rPr>
          <w:color w:val="231F20"/>
          <w:spacing w:val="40"/>
          <w:sz w:val="20"/>
        </w:rPr>
        <w:t xml:space="preserve"> </w:t>
      </w:r>
      <w:r>
        <w:rPr>
          <w:color w:val="231F20"/>
          <w:sz w:val="20"/>
        </w:rPr>
        <w:t xml:space="preserve">более </w:t>
      </w:r>
      <w:r>
        <w:rPr>
          <w:color w:val="231F20"/>
          <w:w w:val="95"/>
          <w:sz w:val="20"/>
        </w:rPr>
        <w:t>20</w:t>
      </w:r>
      <w:r>
        <w:rPr>
          <w:color w:val="231F20"/>
          <w:spacing w:val="-5"/>
          <w:w w:val="95"/>
          <w:sz w:val="20"/>
        </w:rPr>
        <w:t xml:space="preserve"> </w:t>
      </w:r>
      <w:r>
        <w:rPr>
          <w:color w:val="231F20"/>
          <w:w w:val="95"/>
          <w:sz w:val="20"/>
        </w:rPr>
        <w:t>слов,</w:t>
      </w:r>
      <w:r>
        <w:rPr>
          <w:color w:val="231F20"/>
          <w:spacing w:val="-5"/>
          <w:w w:val="95"/>
          <w:sz w:val="20"/>
        </w:rPr>
        <w:t xml:space="preserve"> </w:t>
      </w:r>
      <w:r>
        <w:rPr>
          <w:color w:val="231F20"/>
          <w:w w:val="95"/>
          <w:sz w:val="20"/>
        </w:rPr>
        <w:t>правописание</w:t>
      </w:r>
      <w:r>
        <w:rPr>
          <w:color w:val="231F20"/>
          <w:spacing w:val="-5"/>
          <w:w w:val="95"/>
          <w:sz w:val="20"/>
        </w:rPr>
        <w:t xml:space="preserve"> </w:t>
      </w:r>
      <w:r>
        <w:rPr>
          <w:color w:val="231F20"/>
          <w:w w:val="95"/>
          <w:sz w:val="20"/>
        </w:rPr>
        <w:t>которых</w:t>
      </w:r>
      <w:r>
        <w:rPr>
          <w:color w:val="231F20"/>
          <w:spacing w:val="-5"/>
          <w:w w:val="95"/>
          <w:sz w:val="20"/>
        </w:rPr>
        <w:t xml:space="preserve"> </w:t>
      </w:r>
      <w:r>
        <w:rPr>
          <w:color w:val="231F20"/>
          <w:w w:val="95"/>
          <w:sz w:val="20"/>
        </w:rPr>
        <w:t>не</w:t>
      </w:r>
      <w:r>
        <w:rPr>
          <w:color w:val="231F20"/>
          <w:spacing w:val="-5"/>
          <w:w w:val="95"/>
          <w:sz w:val="20"/>
        </w:rPr>
        <w:t xml:space="preserve"> </w:t>
      </w:r>
      <w:r>
        <w:rPr>
          <w:color w:val="231F20"/>
          <w:w w:val="95"/>
          <w:sz w:val="20"/>
        </w:rPr>
        <w:t>расходится</w:t>
      </w:r>
      <w:r>
        <w:rPr>
          <w:color w:val="231F20"/>
          <w:spacing w:val="-5"/>
          <w:w w:val="95"/>
          <w:sz w:val="20"/>
        </w:rPr>
        <w:t xml:space="preserve"> </w:t>
      </w:r>
      <w:r>
        <w:rPr>
          <w:color w:val="231F20"/>
          <w:w w:val="95"/>
          <w:sz w:val="20"/>
        </w:rPr>
        <w:t>с</w:t>
      </w:r>
      <w:r>
        <w:rPr>
          <w:color w:val="231F20"/>
          <w:spacing w:val="-5"/>
          <w:w w:val="95"/>
          <w:sz w:val="20"/>
        </w:rPr>
        <w:t xml:space="preserve"> </w:t>
      </w:r>
      <w:r>
        <w:rPr>
          <w:color w:val="231F20"/>
          <w:w w:val="95"/>
          <w:sz w:val="20"/>
        </w:rPr>
        <w:t>произношением;</w:t>
      </w:r>
    </w:p>
    <w:p w:rsidR="009341A5" w:rsidRDefault="009341A5" w:rsidP="00135B7B">
      <w:pPr>
        <w:pStyle w:val="a5"/>
        <w:numPr>
          <w:ilvl w:val="1"/>
          <w:numId w:val="37"/>
        </w:numPr>
        <w:tabs>
          <w:tab w:val="left" w:pos="724"/>
        </w:tabs>
        <w:spacing w:line="254" w:lineRule="auto"/>
        <w:ind w:firstLine="226"/>
        <w:rPr>
          <w:sz w:val="20"/>
        </w:rPr>
      </w:pPr>
      <w:r>
        <w:rPr>
          <w:color w:val="231F20"/>
          <w:sz w:val="20"/>
        </w:rPr>
        <w:t xml:space="preserve">находить и исправлять ошибки на изученные правила, </w:t>
      </w:r>
      <w:r>
        <w:rPr>
          <w:color w:val="231F20"/>
          <w:spacing w:val="-2"/>
          <w:sz w:val="20"/>
        </w:rPr>
        <w:t>описки;</w:t>
      </w:r>
    </w:p>
    <w:p w:rsidR="009341A5" w:rsidRDefault="009341A5" w:rsidP="00135B7B">
      <w:pPr>
        <w:pStyle w:val="a5"/>
        <w:numPr>
          <w:ilvl w:val="1"/>
          <w:numId w:val="37"/>
        </w:numPr>
        <w:tabs>
          <w:tab w:val="left" w:pos="724"/>
        </w:tabs>
        <w:spacing w:before="1"/>
        <w:ind w:left="723" w:right="0"/>
        <w:rPr>
          <w:sz w:val="20"/>
        </w:rPr>
      </w:pPr>
      <w:r>
        <w:rPr>
          <w:color w:val="231F20"/>
          <w:w w:val="95"/>
          <w:sz w:val="20"/>
        </w:rPr>
        <w:t>понимать</w:t>
      </w:r>
      <w:r>
        <w:rPr>
          <w:color w:val="231F20"/>
          <w:spacing w:val="19"/>
          <w:sz w:val="20"/>
        </w:rPr>
        <w:t xml:space="preserve"> </w:t>
      </w:r>
      <w:r>
        <w:rPr>
          <w:color w:val="231F20"/>
          <w:w w:val="95"/>
          <w:sz w:val="20"/>
        </w:rPr>
        <w:t>прослушанный</w:t>
      </w:r>
      <w:r>
        <w:rPr>
          <w:color w:val="231F20"/>
          <w:spacing w:val="19"/>
          <w:sz w:val="20"/>
        </w:rPr>
        <w:t xml:space="preserve"> </w:t>
      </w:r>
      <w:r>
        <w:rPr>
          <w:color w:val="231F20"/>
          <w:spacing w:val="-2"/>
          <w:w w:val="95"/>
          <w:sz w:val="20"/>
        </w:rPr>
        <w:t>текст;</w:t>
      </w:r>
    </w:p>
    <w:p w:rsidR="009341A5" w:rsidRDefault="009341A5" w:rsidP="00135B7B">
      <w:pPr>
        <w:pStyle w:val="a5"/>
        <w:numPr>
          <w:ilvl w:val="1"/>
          <w:numId w:val="37"/>
        </w:numPr>
        <w:tabs>
          <w:tab w:val="left" w:pos="724"/>
        </w:tabs>
        <w:spacing w:before="14" w:line="254" w:lineRule="auto"/>
        <w:ind w:firstLine="226"/>
        <w:rPr>
          <w:sz w:val="20"/>
        </w:rPr>
      </w:pPr>
      <w:r>
        <w:rPr>
          <w:color w:val="231F20"/>
          <w:sz w:val="20"/>
        </w:rPr>
        <w:t>читать</w:t>
      </w:r>
      <w:r>
        <w:rPr>
          <w:color w:val="231F20"/>
          <w:spacing w:val="-10"/>
          <w:sz w:val="20"/>
        </w:rPr>
        <w:t xml:space="preserve"> </w:t>
      </w:r>
      <w:r>
        <w:rPr>
          <w:color w:val="231F20"/>
          <w:sz w:val="20"/>
        </w:rPr>
        <w:t>вслух</w:t>
      </w:r>
      <w:r>
        <w:rPr>
          <w:color w:val="231F20"/>
          <w:spacing w:val="-10"/>
          <w:sz w:val="20"/>
        </w:rPr>
        <w:t xml:space="preserve"> </w:t>
      </w:r>
      <w:r>
        <w:rPr>
          <w:color w:val="231F20"/>
          <w:sz w:val="20"/>
        </w:rPr>
        <w:t>и</w:t>
      </w:r>
      <w:r>
        <w:rPr>
          <w:color w:val="231F20"/>
          <w:spacing w:val="-10"/>
          <w:sz w:val="20"/>
        </w:rPr>
        <w:t xml:space="preserve"> </w:t>
      </w:r>
      <w:r>
        <w:rPr>
          <w:color w:val="231F20"/>
          <w:sz w:val="20"/>
        </w:rPr>
        <w:t>про</w:t>
      </w:r>
      <w:r>
        <w:rPr>
          <w:color w:val="231F20"/>
          <w:spacing w:val="-10"/>
          <w:sz w:val="20"/>
        </w:rPr>
        <w:t xml:space="preserve"> </w:t>
      </w:r>
      <w:r>
        <w:rPr>
          <w:color w:val="231F20"/>
          <w:sz w:val="20"/>
        </w:rPr>
        <w:t>себя</w:t>
      </w:r>
      <w:r>
        <w:rPr>
          <w:color w:val="231F20"/>
          <w:spacing w:val="-10"/>
          <w:sz w:val="20"/>
        </w:rPr>
        <w:t xml:space="preserve"> </w:t>
      </w:r>
      <w:r>
        <w:rPr>
          <w:color w:val="231F20"/>
          <w:sz w:val="20"/>
        </w:rPr>
        <w:t>(с</w:t>
      </w:r>
      <w:r>
        <w:rPr>
          <w:color w:val="231F20"/>
          <w:spacing w:val="-10"/>
          <w:sz w:val="20"/>
        </w:rPr>
        <w:t xml:space="preserve"> </w:t>
      </w:r>
      <w:r>
        <w:rPr>
          <w:color w:val="231F20"/>
          <w:sz w:val="20"/>
        </w:rPr>
        <w:t>пониманием)</w:t>
      </w:r>
      <w:r>
        <w:rPr>
          <w:color w:val="231F20"/>
          <w:spacing w:val="-10"/>
          <w:sz w:val="20"/>
        </w:rPr>
        <w:t xml:space="preserve"> </w:t>
      </w:r>
      <w:r>
        <w:rPr>
          <w:color w:val="231F20"/>
          <w:sz w:val="20"/>
        </w:rPr>
        <w:t>короткие</w:t>
      </w:r>
      <w:r>
        <w:rPr>
          <w:color w:val="231F20"/>
          <w:spacing w:val="-10"/>
          <w:sz w:val="20"/>
        </w:rPr>
        <w:t xml:space="preserve"> </w:t>
      </w:r>
      <w:r>
        <w:rPr>
          <w:color w:val="231F20"/>
          <w:sz w:val="20"/>
        </w:rPr>
        <w:t xml:space="preserve">тексты </w:t>
      </w:r>
      <w:r>
        <w:rPr>
          <w:color w:val="231F20"/>
          <w:w w:val="95"/>
          <w:sz w:val="20"/>
        </w:rPr>
        <w:t>с</w:t>
      </w:r>
      <w:r>
        <w:rPr>
          <w:color w:val="231F20"/>
          <w:spacing w:val="-6"/>
          <w:w w:val="95"/>
          <w:sz w:val="20"/>
        </w:rPr>
        <w:t xml:space="preserve"> </w:t>
      </w:r>
      <w:r>
        <w:rPr>
          <w:color w:val="231F20"/>
          <w:w w:val="95"/>
          <w:sz w:val="20"/>
        </w:rPr>
        <w:t>соблюдением</w:t>
      </w:r>
      <w:r>
        <w:rPr>
          <w:color w:val="231F20"/>
          <w:spacing w:val="-6"/>
          <w:w w:val="95"/>
          <w:sz w:val="20"/>
        </w:rPr>
        <w:t xml:space="preserve"> </w:t>
      </w:r>
      <w:r>
        <w:rPr>
          <w:color w:val="231F20"/>
          <w:w w:val="95"/>
          <w:sz w:val="20"/>
        </w:rPr>
        <w:t>интонации</w:t>
      </w:r>
      <w:r>
        <w:rPr>
          <w:color w:val="231F20"/>
          <w:spacing w:val="-6"/>
          <w:w w:val="95"/>
          <w:sz w:val="20"/>
        </w:rPr>
        <w:t xml:space="preserve"> </w:t>
      </w:r>
      <w:r>
        <w:rPr>
          <w:color w:val="231F20"/>
          <w:w w:val="95"/>
          <w:sz w:val="20"/>
        </w:rPr>
        <w:t>и</w:t>
      </w:r>
      <w:r>
        <w:rPr>
          <w:color w:val="231F20"/>
          <w:spacing w:val="-6"/>
          <w:w w:val="95"/>
          <w:sz w:val="20"/>
        </w:rPr>
        <w:t xml:space="preserve"> </w:t>
      </w:r>
      <w:r>
        <w:rPr>
          <w:color w:val="231F20"/>
          <w:w w:val="95"/>
          <w:sz w:val="20"/>
        </w:rPr>
        <w:t>пауз</w:t>
      </w:r>
      <w:r>
        <w:rPr>
          <w:color w:val="231F20"/>
          <w:spacing w:val="-6"/>
          <w:w w:val="95"/>
          <w:sz w:val="20"/>
        </w:rPr>
        <w:t xml:space="preserve"> </w:t>
      </w:r>
      <w:r>
        <w:rPr>
          <w:color w:val="231F20"/>
          <w:w w:val="95"/>
          <w:sz w:val="20"/>
        </w:rPr>
        <w:t>в</w:t>
      </w:r>
      <w:r>
        <w:rPr>
          <w:color w:val="231F20"/>
          <w:spacing w:val="-6"/>
          <w:w w:val="95"/>
          <w:sz w:val="20"/>
        </w:rPr>
        <w:t xml:space="preserve"> </w:t>
      </w:r>
      <w:r>
        <w:rPr>
          <w:color w:val="231F20"/>
          <w:w w:val="95"/>
          <w:sz w:val="20"/>
        </w:rPr>
        <w:t>соответствии</w:t>
      </w:r>
      <w:r>
        <w:rPr>
          <w:color w:val="231F20"/>
          <w:spacing w:val="-6"/>
          <w:w w:val="95"/>
          <w:sz w:val="20"/>
        </w:rPr>
        <w:t xml:space="preserve"> </w:t>
      </w:r>
      <w:r>
        <w:rPr>
          <w:color w:val="231F20"/>
          <w:w w:val="95"/>
          <w:sz w:val="20"/>
        </w:rPr>
        <w:t>со</w:t>
      </w:r>
      <w:r>
        <w:rPr>
          <w:color w:val="231F20"/>
          <w:spacing w:val="-6"/>
          <w:w w:val="95"/>
          <w:sz w:val="20"/>
        </w:rPr>
        <w:t xml:space="preserve"> </w:t>
      </w:r>
      <w:r>
        <w:rPr>
          <w:color w:val="231F20"/>
          <w:w w:val="95"/>
          <w:sz w:val="20"/>
        </w:rPr>
        <w:t>знаками</w:t>
      </w:r>
      <w:r>
        <w:rPr>
          <w:color w:val="231F20"/>
          <w:spacing w:val="-6"/>
          <w:w w:val="95"/>
          <w:sz w:val="20"/>
        </w:rPr>
        <w:t xml:space="preserve"> </w:t>
      </w:r>
      <w:r>
        <w:rPr>
          <w:color w:val="231F20"/>
          <w:w w:val="95"/>
          <w:sz w:val="20"/>
        </w:rPr>
        <w:t xml:space="preserve">пре­ </w:t>
      </w:r>
      <w:r>
        <w:rPr>
          <w:color w:val="231F20"/>
          <w:sz w:val="20"/>
        </w:rPr>
        <w:t>пинания в конце предложения;</w:t>
      </w:r>
    </w:p>
    <w:p w:rsidR="009341A5" w:rsidRDefault="009341A5" w:rsidP="00135B7B">
      <w:pPr>
        <w:pStyle w:val="a5"/>
        <w:numPr>
          <w:ilvl w:val="1"/>
          <w:numId w:val="37"/>
        </w:numPr>
        <w:tabs>
          <w:tab w:val="left" w:pos="724"/>
        </w:tabs>
        <w:spacing w:line="254" w:lineRule="auto"/>
        <w:ind w:firstLine="226"/>
        <w:rPr>
          <w:sz w:val="20"/>
        </w:rPr>
      </w:pPr>
      <w:r>
        <w:rPr>
          <w:color w:val="231F20"/>
          <w:sz w:val="20"/>
        </w:rPr>
        <w:t>находить</w:t>
      </w:r>
      <w:r>
        <w:rPr>
          <w:color w:val="231F20"/>
          <w:spacing w:val="-13"/>
          <w:sz w:val="20"/>
        </w:rPr>
        <w:t xml:space="preserve"> </w:t>
      </w:r>
      <w:r>
        <w:rPr>
          <w:color w:val="231F20"/>
          <w:sz w:val="20"/>
        </w:rPr>
        <w:t>в</w:t>
      </w:r>
      <w:r>
        <w:rPr>
          <w:color w:val="231F20"/>
          <w:spacing w:val="-13"/>
          <w:sz w:val="20"/>
        </w:rPr>
        <w:t xml:space="preserve"> </w:t>
      </w:r>
      <w:r>
        <w:rPr>
          <w:color w:val="231F20"/>
          <w:sz w:val="20"/>
        </w:rPr>
        <w:t>тексте</w:t>
      </w:r>
      <w:r>
        <w:rPr>
          <w:color w:val="231F20"/>
          <w:spacing w:val="-13"/>
          <w:sz w:val="20"/>
        </w:rPr>
        <w:t xml:space="preserve"> </w:t>
      </w:r>
      <w:r>
        <w:rPr>
          <w:color w:val="231F20"/>
          <w:sz w:val="20"/>
        </w:rPr>
        <w:t>слова,</w:t>
      </w:r>
      <w:r>
        <w:rPr>
          <w:color w:val="231F20"/>
          <w:spacing w:val="-13"/>
          <w:sz w:val="20"/>
        </w:rPr>
        <w:t xml:space="preserve"> </w:t>
      </w:r>
      <w:r>
        <w:rPr>
          <w:color w:val="231F20"/>
          <w:sz w:val="20"/>
        </w:rPr>
        <w:t>значение</w:t>
      </w:r>
      <w:r>
        <w:rPr>
          <w:color w:val="231F20"/>
          <w:spacing w:val="-13"/>
          <w:sz w:val="20"/>
        </w:rPr>
        <w:t xml:space="preserve"> </w:t>
      </w:r>
      <w:r>
        <w:rPr>
          <w:color w:val="231F20"/>
          <w:sz w:val="20"/>
        </w:rPr>
        <w:t>которых</w:t>
      </w:r>
      <w:r>
        <w:rPr>
          <w:color w:val="231F20"/>
          <w:spacing w:val="-13"/>
          <w:sz w:val="20"/>
        </w:rPr>
        <w:t xml:space="preserve"> </w:t>
      </w:r>
      <w:r>
        <w:rPr>
          <w:color w:val="231F20"/>
          <w:sz w:val="20"/>
        </w:rPr>
        <w:t>требует</w:t>
      </w:r>
      <w:r>
        <w:rPr>
          <w:color w:val="231F20"/>
          <w:spacing w:val="-13"/>
          <w:sz w:val="20"/>
        </w:rPr>
        <w:t xml:space="preserve"> </w:t>
      </w:r>
      <w:r>
        <w:rPr>
          <w:color w:val="231F20"/>
          <w:sz w:val="20"/>
        </w:rPr>
        <w:t xml:space="preserve">уточ­ </w:t>
      </w:r>
      <w:r>
        <w:rPr>
          <w:color w:val="231F20"/>
          <w:spacing w:val="-2"/>
          <w:sz w:val="20"/>
        </w:rPr>
        <w:t>нения;</w:t>
      </w:r>
    </w:p>
    <w:p w:rsidR="009341A5" w:rsidRDefault="009341A5" w:rsidP="00135B7B">
      <w:pPr>
        <w:pStyle w:val="a5"/>
        <w:numPr>
          <w:ilvl w:val="1"/>
          <w:numId w:val="37"/>
        </w:numPr>
        <w:tabs>
          <w:tab w:val="left" w:pos="724"/>
        </w:tabs>
        <w:spacing w:before="1"/>
        <w:ind w:left="723" w:right="0"/>
        <w:rPr>
          <w:sz w:val="20"/>
        </w:rPr>
      </w:pPr>
      <w:r>
        <w:rPr>
          <w:color w:val="231F20"/>
          <w:w w:val="95"/>
          <w:sz w:val="20"/>
        </w:rPr>
        <w:t>составлять</w:t>
      </w:r>
      <w:r>
        <w:rPr>
          <w:color w:val="231F20"/>
          <w:spacing w:val="-3"/>
          <w:sz w:val="20"/>
        </w:rPr>
        <w:t xml:space="preserve"> </w:t>
      </w:r>
      <w:r>
        <w:rPr>
          <w:color w:val="231F20"/>
          <w:w w:val="95"/>
          <w:sz w:val="20"/>
        </w:rPr>
        <w:t>предложение</w:t>
      </w:r>
      <w:r>
        <w:rPr>
          <w:color w:val="231F20"/>
          <w:spacing w:val="-2"/>
          <w:sz w:val="20"/>
        </w:rPr>
        <w:t xml:space="preserve"> </w:t>
      </w:r>
      <w:r>
        <w:rPr>
          <w:color w:val="231F20"/>
          <w:w w:val="95"/>
          <w:sz w:val="20"/>
        </w:rPr>
        <w:t>из</w:t>
      </w:r>
      <w:r>
        <w:rPr>
          <w:color w:val="231F20"/>
          <w:spacing w:val="-2"/>
          <w:sz w:val="20"/>
        </w:rPr>
        <w:t xml:space="preserve"> </w:t>
      </w:r>
      <w:r>
        <w:rPr>
          <w:color w:val="231F20"/>
          <w:w w:val="95"/>
          <w:sz w:val="20"/>
        </w:rPr>
        <w:t>набора</w:t>
      </w:r>
      <w:r>
        <w:rPr>
          <w:color w:val="231F20"/>
          <w:spacing w:val="-2"/>
          <w:sz w:val="20"/>
        </w:rPr>
        <w:t xml:space="preserve"> </w:t>
      </w:r>
      <w:r>
        <w:rPr>
          <w:color w:val="231F20"/>
          <w:w w:val="95"/>
          <w:sz w:val="20"/>
        </w:rPr>
        <w:t>форм</w:t>
      </w:r>
      <w:r>
        <w:rPr>
          <w:color w:val="231F20"/>
          <w:spacing w:val="-2"/>
          <w:sz w:val="20"/>
        </w:rPr>
        <w:t xml:space="preserve"> </w:t>
      </w:r>
      <w:r>
        <w:rPr>
          <w:color w:val="231F20"/>
          <w:spacing w:val="-2"/>
          <w:w w:val="95"/>
          <w:sz w:val="20"/>
        </w:rPr>
        <w:t>слов;</w:t>
      </w:r>
    </w:p>
    <w:p w:rsidR="009341A5" w:rsidRDefault="009341A5" w:rsidP="00135B7B">
      <w:pPr>
        <w:pStyle w:val="a5"/>
        <w:numPr>
          <w:ilvl w:val="1"/>
          <w:numId w:val="37"/>
        </w:numPr>
        <w:tabs>
          <w:tab w:val="left" w:pos="724"/>
        </w:tabs>
        <w:spacing w:before="14" w:line="254" w:lineRule="auto"/>
        <w:ind w:firstLine="226"/>
        <w:rPr>
          <w:sz w:val="20"/>
        </w:rPr>
      </w:pPr>
      <w:r>
        <w:rPr>
          <w:color w:val="231F20"/>
          <w:sz w:val="20"/>
        </w:rPr>
        <w:t>устно составлять текст из 3—5 предложений по сюжет­ ным картинкам и наблюдениям;</w:t>
      </w:r>
    </w:p>
    <w:p w:rsidR="009341A5" w:rsidRDefault="009341A5" w:rsidP="009341A5">
      <w:pPr>
        <w:spacing w:line="254" w:lineRule="auto"/>
        <w:jc w:val="both"/>
        <w:rPr>
          <w:sz w:val="20"/>
        </w:rPr>
        <w:sectPr w:rsidR="009341A5">
          <w:pgSz w:w="7830" w:h="12020"/>
          <w:pgMar w:top="620" w:right="580" w:bottom="900" w:left="580" w:header="0" w:footer="714" w:gutter="0"/>
          <w:cols w:space="720"/>
        </w:sectPr>
      </w:pPr>
    </w:p>
    <w:p w:rsidR="009341A5" w:rsidRDefault="009341A5" w:rsidP="00135B7B">
      <w:pPr>
        <w:pStyle w:val="a5"/>
        <w:numPr>
          <w:ilvl w:val="1"/>
          <w:numId w:val="37"/>
        </w:numPr>
        <w:tabs>
          <w:tab w:val="left" w:pos="724"/>
        </w:tabs>
        <w:spacing w:before="68" w:line="249" w:lineRule="auto"/>
        <w:ind w:firstLine="226"/>
        <w:rPr>
          <w:sz w:val="20"/>
        </w:rPr>
      </w:pPr>
      <w:r>
        <w:rPr>
          <w:color w:val="231F20"/>
          <w:sz w:val="20"/>
        </w:rPr>
        <w:lastRenderedPageBreak/>
        <w:t>использовать изученные понятия в процессе решения учебных</w:t>
      </w:r>
      <w:r>
        <w:rPr>
          <w:color w:val="231F20"/>
          <w:spacing w:val="-9"/>
          <w:sz w:val="20"/>
        </w:rPr>
        <w:t xml:space="preserve"> </w:t>
      </w:r>
      <w:r>
        <w:rPr>
          <w:color w:val="231F20"/>
          <w:sz w:val="20"/>
        </w:rPr>
        <w:t>задач.</w:t>
      </w:r>
    </w:p>
    <w:p w:rsidR="009341A5" w:rsidRDefault="009341A5" w:rsidP="00135B7B">
      <w:pPr>
        <w:pStyle w:val="31"/>
        <w:numPr>
          <w:ilvl w:val="0"/>
          <w:numId w:val="37"/>
        </w:numPr>
        <w:tabs>
          <w:tab w:val="left" w:pos="352"/>
        </w:tabs>
        <w:spacing w:before="161"/>
      </w:pPr>
      <w:r>
        <w:rPr>
          <w:color w:val="231F20"/>
          <w:spacing w:val="-2"/>
        </w:rPr>
        <w:t>КЛАСС</w:t>
      </w:r>
    </w:p>
    <w:p w:rsidR="009341A5" w:rsidRDefault="009341A5" w:rsidP="009341A5">
      <w:pPr>
        <w:spacing w:before="66"/>
        <w:ind w:left="383"/>
        <w:jc w:val="both"/>
        <w:rPr>
          <w:sz w:val="20"/>
        </w:rPr>
      </w:pPr>
      <w:r>
        <w:rPr>
          <w:color w:val="231F20"/>
          <w:sz w:val="20"/>
        </w:rPr>
        <w:t>К</w:t>
      </w:r>
      <w:r>
        <w:rPr>
          <w:color w:val="231F20"/>
          <w:spacing w:val="-16"/>
          <w:sz w:val="20"/>
        </w:rPr>
        <w:t xml:space="preserve"> </w:t>
      </w:r>
      <w:r>
        <w:rPr>
          <w:color w:val="231F20"/>
          <w:sz w:val="20"/>
        </w:rPr>
        <w:t>концу</w:t>
      </w:r>
      <w:r>
        <w:rPr>
          <w:color w:val="231F20"/>
          <w:spacing w:val="-16"/>
          <w:sz w:val="20"/>
        </w:rPr>
        <w:t xml:space="preserve"> </w:t>
      </w:r>
      <w:r>
        <w:rPr>
          <w:color w:val="231F20"/>
          <w:sz w:val="20"/>
        </w:rPr>
        <w:t>обучения</w:t>
      </w:r>
      <w:r>
        <w:rPr>
          <w:color w:val="231F20"/>
          <w:spacing w:val="-16"/>
          <w:sz w:val="20"/>
        </w:rPr>
        <w:t xml:space="preserve"> </w:t>
      </w:r>
      <w:r>
        <w:rPr>
          <w:color w:val="231F20"/>
          <w:sz w:val="20"/>
        </w:rPr>
        <w:t>во</w:t>
      </w:r>
      <w:r>
        <w:rPr>
          <w:color w:val="231F20"/>
          <w:spacing w:val="-16"/>
          <w:sz w:val="20"/>
        </w:rPr>
        <w:t xml:space="preserve"> </w:t>
      </w:r>
      <w:r>
        <w:rPr>
          <w:rFonts w:ascii="Book Antiqua" w:hAnsi="Book Antiqua"/>
          <w:b/>
          <w:color w:val="231F20"/>
          <w:sz w:val="20"/>
        </w:rPr>
        <w:t>втором</w:t>
      </w:r>
      <w:r>
        <w:rPr>
          <w:rFonts w:ascii="Book Antiqua" w:hAnsi="Book Antiqua"/>
          <w:b/>
          <w:color w:val="231F20"/>
          <w:spacing w:val="-3"/>
          <w:sz w:val="20"/>
        </w:rPr>
        <w:t xml:space="preserve"> </w:t>
      </w:r>
      <w:r>
        <w:rPr>
          <w:rFonts w:ascii="Book Antiqua" w:hAnsi="Book Antiqua"/>
          <w:b/>
          <w:color w:val="231F20"/>
          <w:sz w:val="20"/>
        </w:rPr>
        <w:t>классе</w:t>
      </w:r>
      <w:r>
        <w:rPr>
          <w:rFonts w:ascii="Book Antiqua" w:hAnsi="Book Antiqua"/>
          <w:b/>
          <w:color w:val="231F20"/>
          <w:spacing w:val="-3"/>
          <w:sz w:val="20"/>
        </w:rPr>
        <w:t xml:space="preserve"> </w:t>
      </w:r>
      <w:r>
        <w:rPr>
          <w:color w:val="231F20"/>
          <w:sz w:val="20"/>
        </w:rPr>
        <w:t>обучающийся</w:t>
      </w:r>
      <w:r>
        <w:rPr>
          <w:color w:val="231F20"/>
          <w:spacing w:val="-16"/>
          <w:sz w:val="20"/>
        </w:rPr>
        <w:t xml:space="preserve"> </w:t>
      </w:r>
      <w:r>
        <w:rPr>
          <w:color w:val="231F20"/>
          <w:spacing w:val="-2"/>
          <w:sz w:val="20"/>
        </w:rPr>
        <w:t>научится:</w:t>
      </w:r>
    </w:p>
    <w:p w:rsidR="009341A5" w:rsidRDefault="009341A5" w:rsidP="00135B7B">
      <w:pPr>
        <w:pStyle w:val="a5"/>
        <w:numPr>
          <w:ilvl w:val="1"/>
          <w:numId w:val="37"/>
        </w:numPr>
        <w:tabs>
          <w:tab w:val="left" w:pos="724"/>
        </w:tabs>
        <w:spacing w:before="2"/>
        <w:ind w:left="723" w:right="0"/>
        <w:rPr>
          <w:sz w:val="20"/>
        </w:rPr>
      </w:pPr>
      <w:r>
        <w:rPr>
          <w:color w:val="231F20"/>
          <w:w w:val="95"/>
          <w:sz w:val="20"/>
        </w:rPr>
        <w:t>осознавать</w:t>
      </w:r>
      <w:r>
        <w:rPr>
          <w:color w:val="231F20"/>
          <w:spacing w:val="-3"/>
          <w:w w:val="95"/>
          <w:sz w:val="20"/>
        </w:rPr>
        <w:t xml:space="preserve"> </w:t>
      </w:r>
      <w:r>
        <w:rPr>
          <w:color w:val="231F20"/>
          <w:w w:val="95"/>
          <w:sz w:val="20"/>
        </w:rPr>
        <w:t>язык</w:t>
      </w:r>
      <w:r>
        <w:rPr>
          <w:color w:val="231F20"/>
          <w:spacing w:val="-1"/>
          <w:w w:val="95"/>
          <w:sz w:val="20"/>
        </w:rPr>
        <w:t xml:space="preserve"> </w:t>
      </w:r>
      <w:r>
        <w:rPr>
          <w:color w:val="231F20"/>
          <w:w w:val="95"/>
          <w:sz w:val="20"/>
        </w:rPr>
        <w:t>как</w:t>
      </w:r>
      <w:r>
        <w:rPr>
          <w:color w:val="231F20"/>
          <w:spacing w:val="-1"/>
          <w:w w:val="95"/>
          <w:sz w:val="20"/>
        </w:rPr>
        <w:t xml:space="preserve"> </w:t>
      </w:r>
      <w:r>
        <w:rPr>
          <w:color w:val="231F20"/>
          <w:w w:val="95"/>
          <w:sz w:val="20"/>
        </w:rPr>
        <w:t>основное</w:t>
      </w:r>
      <w:r>
        <w:rPr>
          <w:color w:val="231F20"/>
          <w:spacing w:val="-1"/>
          <w:w w:val="95"/>
          <w:sz w:val="20"/>
        </w:rPr>
        <w:t xml:space="preserve"> </w:t>
      </w:r>
      <w:r>
        <w:rPr>
          <w:color w:val="231F20"/>
          <w:w w:val="95"/>
          <w:sz w:val="20"/>
        </w:rPr>
        <w:t>средство</w:t>
      </w:r>
      <w:r>
        <w:rPr>
          <w:color w:val="231F20"/>
          <w:spacing w:val="-3"/>
          <w:sz w:val="20"/>
        </w:rPr>
        <w:t xml:space="preserve"> </w:t>
      </w:r>
      <w:r>
        <w:rPr>
          <w:color w:val="231F20"/>
          <w:spacing w:val="-2"/>
          <w:w w:val="95"/>
          <w:sz w:val="20"/>
        </w:rPr>
        <w:t>общения;</w:t>
      </w:r>
    </w:p>
    <w:p w:rsidR="009341A5" w:rsidRDefault="009341A5" w:rsidP="00135B7B">
      <w:pPr>
        <w:pStyle w:val="a5"/>
        <w:numPr>
          <w:ilvl w:val="1"/>
          <w:numId w:val="37"/>
        </w:numPr>
        <w:tabs>
          <w:tab w:val="left" w:pos="724"/>
        </w:tabs>
        <w:spacing w:before="9" w:line="249" w:lineRule="auto"/>
        <w:ind w:right="154" w:firstLine="226"/>
        <w:rPr>
          <w:sz w:val="20"/>
        </w:rPr>
      </w:pPr>
      <w:r>
        <w:rPr>
          <w:color w:val="231F20"/>
          <w:sz w:val="20"/>
        </w:rPr>
        <w:t>характеризовать</w:t>
      </w:r>
      <w:r>
        <w:rPr>
          <w:color w:val="231F20"/>
          <w:spacing w:val="-3"/>
          <w:sz w:val="20"/>
        </w:rPr>
        <w:t xml:space="preserve"> </w:t>
      </w:r>
      <w:r>
        <w:rPr>
          <w:color w:val="231F20"/>
          <w:sz w:val="20"/>
        </w:rPr>
        <w:t>согласные</w:t>
      </w:r>
      <w:r>
        <w:rPr>
          <w:color w:val="231F20"/>
          <w:spacing w:val="-3"/>
          <w:sz w:val="20"/>
        </w:rPr>
        <w:t xml:space="preserve"> </w:t>
      </w:r>
      <w:r>
        <w:rPr>
          <w:color w:val="231F20"/>
          <w:sz w:val="20"/>
        </w:rPr>
        <w:t>звуки</w:t>
      </w:r>
      <w:r>
        <w:rPr>
          <w:color w:val="231F20"/>
          <w:spacing w:val="-3"/>
          <w:sz w:val="20"/>
        </w:rPr>
        <w:t xml:space="preserve"> </w:t>
      </w:r>
      <w:r>
        <w:rPr>
          <w:color w:val="231F20"/>
          <w:sz w:val="20"/>
        </w:rPr>
        <w:t>вне</w:t>
      </w:r>
      <w:r>
        <w:rPr>
          <w:color w:val="231F20"/>
          <w:spacing w:val="-3"/>
          <w:sz w:val="20"/>
        </w:rPr>
        <w:t xml:space="preserve"> </w:t>
      </w:r>
      <w:r>
        <w:rPr>
          <w:color w:val="231F20"/>
          <w:sz w:val="20"/>
        </w:rPr>
        <w:t>слова</w:t>
      </w:r>
      <w:r>
        <w:rPr>
          <w:color w:val="231F20"/>
          <w:spacing w:val="-3"/>
          <w:sz w:val="20"/>
        </w:rPr>
        <w:t xml:space="preserve"> </w:t>
      </w:r>
      <w:r>
        <w:rPr>
          <w:color w:val="231F20"/>
          <w:sz w:val="20"/>
        </w:rPr>
        <w:t>и</w:t>
      </w:r>
      <w:r>
        <w:rPr>
          <w:color w:val="231F20"/>
          <w:spacing w:val="-3"/>
          <w:sz w:val="20"/>
        </w:rPr>
        <w:t xml:space="preserve"> </w:t>
      </w:r>
      <w:r>
        <w:rPr>
          <w:color w:val="231F20"/>
          <w:sz w:val="20"/>
        </w:rPr>
        <w:t>в</w:t>
      </w:r>
      <w:r>
        <w:rPr>
          <w:color w:val="231F20"/>
          <w:spacing w:val="-3"/>
          <w:sz w:val="20"/>
        </w:rPr>
        <w:t xml:space="preserve"> </w:t>
      </w:r>
      <w:r>
        <w:rPr>
          <w:color w:val="231F20"/>
          <w:sz w:val="20"/>
        </w:rPr>
        <w:t>слове</w:t>
      </w:r>
      <w:r>
        <w:rPr>
          <w:color w:val="231F20"/>
          <w:spacing w:val="-3"/>
          <w:sz w:val="20"/>
        </w:rPr>
        <w:t xml:space="preserve"> </w:t>
      </w:r>
      <w:r>
        <w:rPr>
          <w:color w:val="231F20"/>
          <w:sz w:val="20"/>
        </w:rPr>
        <w:t xml:space="preserve">по </w:t>
      </w:r>
      <w:r>
        <w:rPr>
          <w:color w:val="231F20"/>
          <w:w w:val="95"/>
          <w:sz w:val="20"/>
        </w:rPr>
        <w:t xml:space="preserve">заданным параметрам: согласный парный/непарный по твёрдо­ сти/мягкости; согласный парный/непарный по звонкости/глу­ </w:t>
      </w:r>
      <w:r>
        <w:rPr>
          <w:color w:val="231F20"/>
          <w:spacing w:val="-2"/>
          <w:sz w:val="20"/>
        </w:rPr>
        <w:t>хости;</w:t>
      </w:r>
    </w:p>
    <w:p w:rsidR="009341A5" w:rsidRDefault="009341A5" w:rsidP="00135B7B">
      <w:pPr>
        <w:pStyle w:val="a5"/>
        <w:numPr>
          <w:ilvl w:val="1"/>
          <w:numId w:val="37"/>
        </w:numPr>
        <w:tabs>
          <w:tab w:val="left" w:pos="724"/>
        </w:tabs>
        <w:spacing w:line="249" w:lineRule="auto"/>
        <w:ind w:firstLine="226"/>
        <w:rPr>
          <w:sz w:val="20"/>
        </w:rPr>
      </w:pPr>
      <w:r>
        <w:rPr>
          <w:color w:val="231F20"/>
          <w:w w:val="95"/>
          <w:sz w:val="20"/>
        </w:rPr>
        <w:t xml:space="preserve">определять количество слогов в слове (в том числе при сте­ </w:t>
      </w:r>
      <w:r>
        <w:rPr>
          <w:color w:val="231F20"/>
          <w:sz w:val="20"/>
        </w:rPr>
        <w:t>чении согласных); делить слово на слоги;</w:t>
      </w:r>
    </w:p>
    <w:p w:rsidR="009341A5" w:rsidRDefault="009341A5" w:rsidP="00135B7B">
      <w:pPr>
        <w:pStyle w:val="a5"/>
        <w:numPr>
          <w:ilvl w:val="1"/>
          <w:numId w:val="37"/>
        </w:numPr>
        <w:tabs>
          <w:tab w:val="left" w:pos="724"/>
        </w:tabs>
        <w:spacing w:line="249" w:lineRule="auto"/>
        <w:ind w:firstLine="226"/>
        <w:rPr>
          <w:sz w:val="20"/>
        </w:rPr>
      </w:pPr>
      <w:r>
        <w:rPr>
          <w:color w:val="231F20"/>
          <w:w w:val="95"/>
          <w:sz w:val="20"/>
        </w:rPr>
        <w:t xml:space="preserve">устанавливать соотношение звукового и буквенного соста­ </w:t>
      </w:r>
      <w:r>
        <w:rPr>
          <w:color w:val="231F20"/>
          <w:w w:val="105"/>
          <w:sz w:val="20"/>
        </w:rPr>
        <w:t>ва,</w:t>
      </w:r>
      <w:r>
        <w:rPr>
          <w:color w:val="231F20"/>
          <w:spacing w:val="-17"/>
          <w:w w:val="105"/>
          <w:sz w:val="20"/>
        </w:rPr>
        <w:t xml:space="preserve"> </w:t>
      </w:r>
      <w:r>
        <w:rPr>
          <w:color w:val="231F20"/>
          <w:w w:val="105"/>
          <w:sz w:val="20"/>
        </w:rPr>
        <w:t>в</w:t>
      </w:r>
      <w:r>
        <w:rPr>
          <w:color w:val="231F20"/>
          <w:spacing w:val="-17"/>
          <w:w w:val="105"/>
          <w:sz w:val="20"/>
        </w:rPr>
        <w:t xml:space="preserve"> </w:t>
      </w:r>
      <w:r>
        <w:rPr>
          <w:color w:val="231F20"/>
          <w:w w:val="105"/>
          <w:sz w:val="20"/>
        </w:rPr>
        <w:t>том</w:t>
      </w:r>
      <w:r>
        <w:rPr>
          <w:color w:val="231F20"/>
          <w:spacing w:val="-17"/>
          <w:w w:val="105"/>
          <w:sz w:val="20"/>
        </w:rPr>
        <w:t xml:space="preserve"> </w:t>
      </w:r>
      <w:r>
        <w:rPr>
          <w:color w:val="231F20"/>
          <w:w w:val="105"/>
          <w:sz w:val="20"/>
        </w:rPr>
        <w:t>числе</w:t>
      </w:r>
      <w:r>
        <w:rPr>
          <w:color w:val="231F20"/>
          <w:spacing w:val="-17"/>
          <w:w w:val="105"/>
          <w:sz w:val="20"/>
        </w:rPr>
        <w:t xml:space="preserve"> </w:t>
      </w:r>
      <w:r>
        <w:rPr>
          <w:color w:val="231F20"/>
          <w:w w:val="105"/>
          <w:sz w:val="20"/>
        </w:rPr>
        <w:t>с</w:t>
      </w:r>
      <w:r>
        <w:rPr>
          <w:color w:val="231F20"/>
          <w:spacing w:val="-17"/>
          <w:w w:val="105"/>
          <w:sz w:val="20"/>
        </w:rPr>
        <w:t xml:space="preserve"> </w:t>
      </w:r>
      <w:r>
        <w:rPr>
          <w:color w:val="231F20"/>
          <w:w w:val="105"/>
          <w:sz w:val="20"/>
        </w:rPr>
        <w:t>учётом</w:t>
      </w:r>
      <w:r>
        <w:rPr>
          <w:color w:val="231F20"/>
          <w:spacing w:val="-17"/>
          <w:w w:val="105"/>
          <w:sz w:val="20"/>
        </w:rPr>
        <w:t xml:space="preserve"> </w:t>
      </w:r>
      <w:r>
        <w:rPr>
          <w:color w:val="231F20"/>
          <w:w w:val="105"/>
          <w:sz w:val="20"/>
        </w:rPr>
        <w:t>функций</w:t>
      </w:r>
      <w:r>
        <w:rPr>
          <w:color w:val="231F20"/>
          <w:spacing w:val="-17"/>
          <w:w w:val="105"/>
          <w:sz w:val="20"/>
        </w:rPr>
        <w:t xml:space="preserve"> </w:t>
      </w:r>
      <w:r>
        <w:rPr>
          <w:color w:val="231F20"/>
          <w:w w:val="105"/>
          <w:sz w:val="20"/>
        </w:rPr>
        <w:t>букв</w:t>
      </w:r>
      <w:r>
        <w:rPr>
          <w:color w:val="231F20"/>
          <w:spacing w:val="-17"/>
          <w:w w:val="105"/>
          <w:sz w:val="20"/>
        </w:rPr>
        <w:t xml:space="preserve"> </w:t>
      </w:r>
      <w:r>
        <w:rPr>
          <w:rFonts w:ascii="Times New Roman" w:hAnsi="Times New Roman"/>
          <w:b/>
          <w:i/>
          <w:color w:val="231F20"/>
          <w:w w:val="105"/>
          <w:sz w:val="20"/>
        </w:rPr>
        <w:t>е</w:t>
      </w:r>
      <w:r>
        <w:rPr>
          <w:color w:val="231F20"/>
          <w:w w:val="105"/>
          <w:sz w:val="20"/>
        </w:rPr>
        <w:t>,</w:t>
      </w:r>
      <w:r>
        <w:rPr>
          <w:color w:val="231F20"/>
          <w:spacing w:val="-17"/>
          <w:w w:val="105"/>
          <w:sz w:val="20"/>
        </w:rPr>
        <w:t xml:space="preserve"> </w:t>
      </w:r>
      <w:r>
        <w:rPr>
          <w:rFonts w:ascii="Times New Roman" w:hAnsi="Times New Roman"/>
          <w:b/>
          <w:i/>
          <w:color w:val="231F20"/>
          <w:w w:val="105"/>
          <w:sz w:val="20"/>
        </w:rPr>
        <w:t>ё</w:t>
      </w:r>
      <w:r>
        <w:rPr>
          <w:color w:val="231F20"/>
          <w:w w:val="105"/>
          <w:sz w:val="20"/>
        </w:rPr>
        <w:t>,</w:t>
      </w:r>
      <w:r>
        <w:rPr>
          <w:color w:val="231F20"/>
          <w:spacing w:val="-17"/>
          <w:w w:val="105"/>
          <w:sz w:val="20"/>
        </w:rPr>
        <w:t xml:space="preserve"> </w:t>
      </w:r>
      <w:r>
        <w:rPr>
          <w:rFonts w:ascii="Times New Roman" w:hAnsi="Times New Roman"/>
          <w:b/>
          <w:i/>
          <w:color w:val="231F20"/>
          <w:w w:val="105"/>
          <w:sz w:val="20"/>
        </w:rPr>
        <w:t>ю</w:t>
      </w:r>
      <w:r>
        <w:rPr>
          <w:color w:val="231F20"/>
          <w:w w:val="105"/>
          <w:sz w:val="20"/>
        </w:rPr>
        <w:t>,</w:t>
      </w:r>
      <w:r>
        <w:rPr>
          <w:color w:val="231F20"/>
          <w:spacing w:val="-17"/>
          <w:w w:val="105"/>
          <w:sz w:val="20"/>
        </w:rPr>
        <w:t xml:space="preserve"> </w:t>
      </w:r>
      <w:r>
        <w:rPr>
          <w:rFonts w:ascii="Times New Roman" w:hAnsi="Times New Roman"/>
          <w:b/>
          <w:i/>
          <w:color w:val="231F20"/>
          <w:w w:val="105"/>
          <w:sz w:val="20"/>
        </w:rPr>
        <w:t>я</w:t>
      </w:r>
      <w:r>
        <w:rPr>
          <w:color w:val="231F20"/>
          <w:w w:val="105"/>
          <w:sz w:val="20"/>
        </w:rPr>
        <w:t>;</w:t>
      </w:r>
    </w:p>
    <w:p w:rsidR="009341A5" w:rsidRDefault="009341A5" w:rsidP="00135B7B">
      <w:pPr>
        <w:pStyle w:val="a5"/>
        <w:numPr>
          <w:ilvl w:val="1"/>
          <w:numId w:val="37"/>
        </w:numPr>
        <w:tabs>
          <w:tab w:val="left" w:pos="724"/>
        </w:tabs>
        <w:spacing w:line="249" w:lineRule="auto"/>
        <w:ind w:right="154" w:firstLine="226"/>
        <w:rPr>
          <w:sz w:val="20"/>
        </w:rPr>
      </w:pPr>
      <w:r>
        <w:rPr>
          <w:color w:val="231F20"/>
          <w:sz w:val="20"/>
        </w:rPr>
        <w:t>обозначать</w:t>
      </w:r>
      <w:r>
        <w:rPr>
          <w:color w:val="231F20"/>
          <w:spacing w:val="-11"/>
          <w:sz w:val="20"/>
        </w:rPr>
        <w:t xml:space="preserve"> </w:t>
      </w:r>
      <w:r>
        <w:rPr>
          <w:color w:val="231F20"/>
          <w:sz w:val="20"/>
        </w:rPr>
        <w:t>на</w:t>
      </w:r>
      <w:r>
        <w:rPr>
          <w:color w:val="231F20"/>
          <w:spacing w:val="-10"/>
          <w:sz w:val="20"/>
        </w:rPr>
        <w:t xml:space="preserve"> </w:t>
      </w:r>
      <w:r>
        <w:rPr>
          <w:color w:val="231F20"/>
          <w:sz w:val="20"/>
        </w:rPr>
        <w:t>письме</w:t>
      </w:r>
      <w:r>
        <w:rPr>
          <w:color w:val="231F20"/>
          <w:spacing w:val="-10"/>
          <w:sz w:val="20"/>
        </w:rPr>
        <w:t xml:space="preserve"> </w:t>
      </w:r>
      <w:r>
        <w:rPr>
          <w:color w:val="231F20"/>
          <w:sz w:val="20"/>
        </w:rPr>
        <w:t>мягкость</w:t>
      </w:r>
      <w:r>
        <w:rPr>
          <w:color w:val="231F20"/>
          <w:spacing w:val="-11"/>
          <w:sz w:val="20"/>
        </w:rPr>
        <w:t xml:space="preserve"> </w:t>
      </w:r>
      <w:r>
        <w:rPr>
          <w:color w:val="231F20"/>
          <w:sz w:val="20"/>
        </w:rPr>
        <w:t>согласных</w:t>
      </w:r>
      <w:r>
        <w:rPr>
          <w:color w:val="231F20"/>
          <w:spacing w:val="-10"/>
          <w:sz w:val="20"/>
        </w:rPr>
        <w:t xml:space="preserve"> </w:t>
      </w:r>
      <w:r>
        <w:rPr>
          <w:color w:val="231F20"/>
          <w:sz w:val="20"/>
        </w:rPr>
        <w:t>звуков</w:t>
      </w:r>
      <w:r>
        <w:rPr>
          <w:color w:val="231F20"/>
          <w:spacing w:val="-10"/>
          <w:sz w:val="20"/>
        </w:rPr>
        <w:t xml:space="preserve"> </w:t>
      </w:r>
      <w:r>
        <w:rPr>
          <w:color w:val="231F20"/>
          <w:sz w:val="20"/>
        </w:rPr>
        <w:t>буквой мягкий знак в середине слова;</w:t>
      </w:r>
    </w:p>
    <w:p w:rsidR="009341A5" w:rsidRDefault="009341A5" w:rsidP="00135B7B">
      <w:pPr>
        <w:pStyle w:val="a5"/>
        <w:numPr>
          <w:ilvl w:val="1"/>
          <w:numId w:val="37"/>
        </w:numPr>
        <w:tabs>
          <w:tab w:val="left" w:pos="724"/>
        </w:tabs>
        <w:spacing w:line="234" w:lineRule="exact"/>
        <w:ind w:left="723" w:right="0"/>
        <w:rPr>
          <w:sz w:val="20"/>
        </w:rPr>
      </w:pPr>
      <w:r>
        <w:rPr>
          <w:color w:val="231F20"/>
          <w:w w:val="95"/>
          <w:sz w:val="20"/>
        </w:rPr>
        <w:t>находить</w:t>
      </w:r>
      <w:r>
        <w:rPr>
          <w:color w:val="231F20"/>
          <w:spacing w:val="5"/>
          <w:sz w:val="20"/>
        </w:rPr>
        <w:t xml:space="preserve"> </w:t>
      </w:r>
      <w:r>
        <w:rPr>
          <w:color w:val="231F20"/>
          <w:w w:val="95"/>
          <w:sz w:val="20"/>
        </w:rPr>
        <w:t>однокоренные</w:t>
      </w:r>
      <w:r>
        <w:rPr>
          <w:color w:val="231F20"/>
          <w:spacing w:val="5"/>
          <w:sz w:val="20"/>
        </w:rPr>
        <w:t xml:space="preserve"> </w:t>
      </w:r>
      <w:r>
        <w:rPr>
          <w:color w:val="231F20"/>
          <w:spacing w:val="-2"/>
          <w:w w:val="95"/>
          <w:sz w:val="20"/>
        </w:rPr>
        <w:t>слова;</w:t>
      </w:r>
    </w:p>
    <w:p w:rsidR="009341A5" w:rsidRDefault="009341A5" w:rsidP="00135B7B">
      <w:pPr>
        <w:pStyle w:val="a5"/>
        <w:numPr>
          <w:ilvl w:val="1"/>
          <w:numId w:val="37"/>
        </w:numPr>
        <w:tabs>
          <w:tab w:val="left" w:pos="724"/>
        </w:tabs>
        <w:spacing w:before="5"/>
        <w:ind w:left="723" w:right="0"/>
        <w:rPr>
          <w:sz w:val="20"/>
        </w:rPr>
      </w:pPr>
      <w:r>
        <w:rPr>
          <w:color w:val="231F20"/>
          <w:w w:val="95"/>
          <w:sz w:val="20"/>
        </w:rPr>
        <w:t>выделять</w:t>
      </w:r>
      <w:r>
        <w:rPr>
          <w:color w:val="231F20"/>
          <w:spacing w:val="4"/>
          <w:sz w:val="20"/>
        </w:rPr>
        <w:t xml:space="preserve"> </w:t>
      </w:r>
      <w:r>
        <w:rPr>
          <w:color w:val="231F20"/>
          <w:w w:val="95"/>
          <w:sz w:val="20"/>
        </w:rPr>
        <w:t>в</w:t>
      </w:r>
      <w:r>
        <w:rPr>
          <w:color w:val="231F20"/>
          <w:spacing w:val="5"/>
          <w:sz w:val="20"/>
        </w:rPr>
        <w:t xml:space="preserve"> </w:t>
      </w:r>
      <w:r>
        <w:rPr>
          <w:color w:val="231F20"/>
          <w:w w:val="95"/>
          <w:sz w:val="20"/>
        </w:rPr>
        <w:t>слове</w:t>
      </w:r>
      <w:r>
        <w:rPr>
          <w:color w:val="231F20"/>
          <w:spacing w:val="4"/>
          <w:sz w:val="20"/>
        </w:rPr>
        <w:t xml:space="preserve"> </w:t>
      </w:r>
      <w:r>
        <w:rPr>
          <w:color w:val="231F20"/>
          <w:w w:val="95"/>
          <w:sz w:val="20"/>
        </w:rPr>
        <w:t>корень</w:t>
      </w:r>
      <w:r>
        <w:rPr>
          <w:color w:val="231F20"/>
          <w:spacing w:val="5"/>
          <w:sz w:val="20"/>
        </w:rPr>
        <w:t xml:space="preserve"> </w:t>
      </w:r>
      <w:r>
        <w:rPr>
          <w:color w:val="231F20"/>
          <w:w w:val="95"/>
          <w:sz w:val="20"/>
        </w:rPr>
        <w:t>(простые</w:t>
      </w:r>
      <w:r>
        <w:rPr>
          <w:color w:val="231F20"/>
          <w:spacing w:val="4"/>
          <w:sz w:val="20"/>
        </w:rPr>
        <w:t xml:space="preserve"> </w:t>
      </w:r>
      <w:r>
        <w:rPr>
          <w:color w:val="231F20"/>
          <w:spacing w:val="-2"/>
          <w:w w:val="95"/>
          <w:sz w:val="20"/>
        </w:rPr>
        <w:t>случаи);</w:t>
      </w:r>
    </w:p>
    <w:p w:rsidR="009341A5" w:rsidRDefault="009341A5" w:rsidP="00135B7B">
      <w:pPr>
        <w:pStyle w:val="a5"/>
        <w:numPr>
          <w:ilvl w:val="1"/>
          <w:numId w:val="37"/>
        </w:numPr>
        <w:tabs>
          <w:tab w:val="left" w:pos="724"/>
        </w:tabs>
        <w:spacing w:before="9"/>
        <w:ind w:left="723" w:right="0"/>
        <w:rPr>
          <w:sz w:val="20"/>
        </w:rPr>
      </w:pPr>
      <w:r>
        <w:rPr>
          <w:color w:val="231F20"/>
          <w:w w:val="95"/>
          <w:sz w:val="20"/>
        </w:rPr>
        <w:t>выделять</w:t>
      </w:r>
      <w:r>
        <w:rPr>
          <w:color w:val="231F20"/>
          <w:spacing w:val="4"/>
          <w:sz w:val="20"/>
        </w:rPr>
        <w:t xml:space="preserve"> </w:t>
      </w:r>
      <w:r>
        <w:rPr>
          <w:color w:val="231F20"/>
          <w:w w:val="95"/>
          <w:sz w:val="20"/>
        </w:rPr>
        <w:t>в</w:t>
      </w:r>
      <w:r>
        <w:rPr>
          <w:color w:val="231F20"/>
          <w:spacing w:val="4"/>
          <w:sz w:val="20"/>
        </w:rPr>
        <w:t xml:space="preserve"> </w:t>
      </w:r>
      <w:r>
        <w:rPr>
          <w:color w:val="231F20"/>
          <w:w w:val="95"/>
          <w:sz w:val="20"/>
        </w:rPr>
        <w:t>слове</w:t>
      </w:r>
      <w:r>
        <w:rPr>
          <w:color w:val="231F20"/>
          <w:spacing w:val="4"/>
          <w:sz w:val="20"/>
        </w:rPr>
        <w:t xml:space="preserve"> </w:t>
      </w:r>
      <w:r>
        <w:rPr>
          <w:color w:val="231F20"/>
          <w:spacing w:val="-2"/>
          <w:w w:val="95"/>
          <w:sz w:val="20"/>
        </w:rPr>
        <w:t>окончание;</w:t>
      </w:r>
    </w:p>
    <w:p w:rsidR="009341A5" w:rsidRDefault="009341A5" w:rsidP="00135B7B">
      <w:pPr>
        <w:pStyle w:val="a5"/>
        <w:numPr>
          <w:ilvl w:val="1"/>
          <w:numId w:val="37"/>
        </w:numPr>
        <w:tabs>
          <w:tab w:val="left" w:pos="724"/>
        </w:tabs>
        <w:spacing w:before="8" w:line="249" w:lineRule="auto"/>
        <w:ind w:right="154" w:firstLine="226"/>
        <w:rPr>
          <w:sz w:val="20"/>
        </w:rPr>
      </w:pPr>
      <w:r>
        <w:rPr>
          <w:color w:val="231F20"/>
          <w:sz w:val="20"/>
        </w:rPr>
        <w:t xml:space="preserve">выявлять в тексте случаи употребления многозначных слов, понимать их значения и уточнять значение по учебным </w:t>
      </w:r>
      <w:r>
        <w:rPr>
          <w:color w:val="231F20"/>
          <w:w w:val="95"/>
          <w:sz w:val="20"/>
        </w:rPr>
        <w:t xml:space="preserve">словарям; случаи употребления синонимов и антонимов (без на­ </w:t>
      </w:r>
      <w:r>
        <w:rPr>
          <w:color w:val="231F20"/>
          <w:sz w:val="20"/>
        </w:rPr>
        <w:t>зывания</w:t>
      </w:r>
      <w:r>
        <w:rPr>
          <w:color w:val="231F20"/>
          <w:spacing w:val="-9"/>
          <w:sz w:val="20"/>
        </w:rPr>
        <w:t xml:space="preserve"> </w:t>
      </w:r>
      <w:r>
        <w:rPr>
          <w:color w:val="231F20"/>
          <w:sz w:val="20"/>
        </w:rPr>
        <w:t>терминов);</w:t>
      </w:r>
    </w:p>
    <w:p w:rsidR="009341A5" w:rsidRDefault="009341A5" w:rsidP="00135B7B">
      <w:pPr>
        <w:pStyle w:val="a5"/>
        <w:numPr>
          <w:ilvl w:val="1"/>
          <w:numId w:val="37"/>
        </w:numPr>
        <w:tabs>
          <w:tab w:val="left" w:pos="724"/>
        </w:tabs>
        <w:spacing w:line="233" w:lineRule="exact"/>
        <w:ind w:left="723" w:right="0"/>
        <w:rPr>
          <w:sz w:val="20"/>
        </w:rPr>
      </w:pPr>
      <w:r>
        <w:rPr>
          <w:color w:val="231F20"/>
          <w:sz w:val="20"/>
        </w:rPr>
        <w:t>распознавать</w:t>
      </w:r>
      <w:r>
        <w:rPr>
          <w:color w:val="231F20"/>
          <w:spacing w:val="61"/>
          <w:sz w:val="20"/>
        </w:rPr>
        <w:t xml:space="preserve"> </w:t>
      </w:r>
      <w:r>
        <w:rPr>
          <w:color w:val="231F20"/>
          <w:sz w:val="20"/>
        </w:rPr>
        <w:t>слова,</w:t>
      </w:r>
      <w:r>
        <w:rPr>
          <w:color w:val="231F20"/>
          <w:spacing w:val="62"/>
          <w:sz w:val="20"/>
        </w:rPr>
        <w:t xml:space="preserve"> </w:t>
      </w:r>
      <w:r>
        <w:rPr>
          <w:color w:val="231F20"/>
          <w:sz w:val="20"/>
        </w:rPr>
        <w:t>отвечающие</w:t>
      </w:r>
      <w:r>
        <w:rPr>
          <w:color w:val="231F20"/>
          <w:spacing w:val="62"/>
          <w:sz w:val="20"/>
        </w:rPr>
        <w:t xml:space="preserve"> </w:t>
      </w:r>
      <w:r>
        <w:rPr>
          <w:color w:val="231F20"/>
          <w:sz w:val="20"/>
        </w:rPr>
        <w:t>на</w:t>
      </w:r>
      <w:r>
        <w:rPr>
          <w:color w:val="231F20"/>
          <w:spacing w:val="62"/>
          <w:sz w:val="20"/>
        </w:rPr>
        <w:t xml:space="preserve"> </w:t>
      </w:r>
      <w:r>
        <w:rPr>
          <w:color w:val="231F20"/>
          <w:sz w:val="20"/>
        </w:rPr>
        <w:t>вопросы</w:t>
      </w:r>
      <w:r>
        <w:rPr>
          <w:color w:val="231F20"/>
          <w:spacing w:val="62"/>
          <w:sz w:val="20"/>
        </w:rPr>
        <w:t xml:space="preserve"> </w:t>
      </w:r>
      <w:r>
        <w:rPr>
          <w:color w:val="231F20"/>
          <w:spacing w:val="-2"/>
          <w:sz w:val="20"/>
        </w:rPr>
        <w:t>«кто?»,</w:t>
      </w:r>
    </w:p>
    <w:p w:rsidR="009341A5" w:rsidRDefault="009341A5" w:rsidP="009341A5">
      <w:pPr>
        <w:pStyle w:val="a3"/>
        <w:spacing w:before="9"/>
        <w:ind w:right="0" w:firstLine="0"/>
        <w:jc w:val="left"/>
      </w:pPr>
      <w:r>
        <w:rPr>
          <w:color w:val="231F20"/>
          <w:spacing w:val="-2"/>
          <w:w w:val="115"/>
        </w:rPr>
        <w:t>«что?»;</w:t>
      </w:r>
    </w:p>
    <w:p w:rsidR="009341A5" w:rsidRDefault="009341A5" w:rsidP="00135B7B">
      <w:pPr>
        <w:pStyle w:val="a5"/>
        <w:numPr>
          <w:ilvl w:val="1"/>
          <w:numId w:val="37"/>
        </w:numPr>
        <w:tabs>
          <w:tab w:val="left" w:pos="724"/>
        </w:tabs>
        <w:spacing w:before="9" w:line="249" w:lineRule="auto"/>
        <w:ind w:firstLine="226"/>
        <w:rPr>
          <w:sz w:val="20"/>
        </w:rPr>
      </w:pPr>
      <w:r>
        <w:rPr>
          <w:color w:val="231F20"/>
          <w:sz w:val="20"/>
        </w:rPr>
        <w:t>распознавать слова, отвечающие на вопросы «что де­ лать?», «что сделать?» и др.;</w:t>
      </w:r>
    </w:p>
    <w:p w:rsidR="009341A5" w:rsidRDefault="009341A5" w:rsidP="00135B7B">
      <w:pPr>
        <w:pStyle w:val="a5"/>
        <w:numPr>
          <w:ilvl w:val="1"/>
          <w:numId w:val="37"/>
        </w:numPr>
        <w:tabs>
          <w:tab w:val="left" w:pos="724"/>
        </w:tabs>
        <w:spacing w:line="234" w:lineRule="exact"/>
        <w:ind w:left="723" w:right="0"/>
        <w:rPr>
          <w:sz w:val="20"/>
        </w:rPr>
      </w:pPr>
      <w:r>
        <w:rPr>
          <w:color w:val="231F20"/>
          <w:sz w:val="20"/>
        </w:rPr>
        <w:t>распознавать</w:t>
      </w:r>
      <w:r>
        <w:rPr>
          <w:color w:val="231F20"/>
          <w:spacing w:val="9"/>
          <w:sz w:val="20"/>
        </w:rPr>
        <w:t xml:space="preserve"> </w:t>
      </w:r>
      <w:r>
        <w:rPr>
          <w:color w:val="231F20"/>
          <w:sz w:val="20"/>
        </w:rPr>
        <w:t>слова,</w:t>
      </w:r>
      <w:r>
        <w:rPr>
          <w:color w:val="231F20"/>
          <w:spacing w:val="9"/>
          <w:sz w:val="20"/>
        </w:rPr>
        <w:t xml:space="preserve"> </w:t>
      </w:r>
      <w:r>
        <w:rPr>
          <w:color w:val="231F20"/>
          <w:sz w:val="20"/>
        </w:rPr>
        <w:t>отвечающие</w:t>
      </w:r>
      <w:r>
        <w:rPr>
          <w:color w:val="231F20"/>
          <w:spacing w:val="9"/>
          <w:sz w:val="20"/>
        </w:rPr>
        <w:t xml:space="preserve"> </w:t>
      </w:r>
      <w:r>
        <w:rPr>
          <w:color w:val="231F20"/>
          <w:sz w:val="20"/>
        </w:rPr>
        <w:t>на</w:t>
      </w:r>
      <w:r>
        <w:rPr>
          <w:color w:val="231F20"/>
          <w:spacing w:val="9"/>
          <w:sz w:val="20"/>
        </w:rPr>
        <w:t xml:space="preserve"> </w:t>
      </w:r>
      <w:r>
        <w:rPr>
          <w:color w:val="231F20"/>
          <w:sz w:val="20"/>
        </w:rPr>
        <w:t>вопросы</w:t>
      </w:r>
      <w:r>
        <w:rPr>
          <w:color w:val="231F20"/>
          <w:spacing w:val="9"/>
          <w:sz w:val="20"/>
        </w:rPr>
        <w:t xml:space="preserve"> </w:t>
      </w:r>
      <w:r>
        <w:rPr>
          <w:color w:val="231F20"/>
          <w:spacing w:val="-2"/>
          <w:sz w:val="20"/>
        </w:rPr>
        <w:t>«какой?»,</w:t>
      </w:r>
    </w:p>
    <w:p w:rsidR="009341A5" w:rsidRDefault="009341A5" w:rsidP="009341A5">
      <w:pPr>
        <w:pStyle w:val="a3"/>
        <w:spacing w:before="9"/>
        <w:ind w:right="0" w:firstLine="0"/>
      </w:pPr>
      <w:r>
        <w:rPr>
          <w:color w:val="231F20"/>
          <w:w w:val="110"/>
        </w:rPr>
        <w:t>«какая?»,</w:t>
      </w:r>
      <w:r>
        <w:rPr>
          <w:color w:val="231F20"/>
          <w:spacing w:val="-18"/>
          <w:w w:val="110"/>
        </w:rPr>
        <w:t xml:space="preserve"> </w:t>
      </w:r>
      <w:r>
        <w:rPr>
          <w:color w:val="231F20"/>
          <w:w w:val="110"/>
        </w:rPr>
        <w:t>«какое?»,</w:t>
      </w:r>
      <w:r>
        <w:rPr>
          <w:color w:val="231F20"/>
          <w:spacing w:val="-18"/>
          <w:w w:val="110"/>
        </w:rPr>
        <w:t xml:space="preserve"> </w:t>
      </w:r>
      <w:r>
        <w:rPr>
          <w:color w:val="231F20"/>
          <w:spacing w:val="-2"/>
          <w:w w:val="110"/>
        </w:rPr>
        <w:t>«какие?»;</w:t>
      </w:r>
    </w:p>
    <w:p w:rsidR="009341A5" w:rsidRDefault="009341A5" w:rsidP="00135B7B">
      <w:pPr>
        <w:pStyle w:val="a5"/>
        <w:numPr>
          <w:ilvl w:val="1"/>
          <w:numId w:val="37"/>
        </w:numPr>
        <w:tabs>
          <w:tab w:val="left" w:pos="724"/>
        </w:tabs>
        <w:spacing w:before="9" w:line="249" w:lineRule="auto"/>
        <w:ind w:firstLine="226"/>
        <w:rPr>
          <w:sz w:val="20"/>
        </w:rPr>
      </w:pPr>
      <w:r>
        <w:rPr>
          <w:color w:val="231F20"/>
          <w:sz w:val="20"/>
        </w:rPr>
        <w:t>определять</w:t>
      </w:r>
      <w:r>
        <w:rPr>
          <w:color w:val="231F20"/>
          <w:spacing w:val="-16"/>
          <w:sz w:val="20"/>
        </w:rPr>
        <w:t xml:space="preserve"> </w:t>
      </w:r>
      <w:r>
        <w:rPr>
          <w:color w:val="231F20"/>
          <w:sz w:val="20"/>
        </w:rPr>
        <w:t>вид</w:t>
      </w:r>
      <w:r>
        <w:rPr>
          <w:color w:val="231F20"/>
          <w:spacing w:val="-16"/>
          <w:sz w:val="20"/>
        </w:rPr>
        <w:t xml:space="preserve"> </w:t>
      </w:r>
      <w:r>
        <w:rPr>
          <w:color w:val="231F20"/>
          <w:sz w:val="20"/>
        </w:rPr>
        <w:t>предложения</w:t>
      </w:r>
      <w:r>
        <w:rPr>
          <w:color w:val="231F20"/>
          <w:spacing w:val="-16"/>
          <w:sz w:val="20"/>
        </w:rPr>
        <w:t xml:space="preserve"> </w:t>
      </w:r>
      <w:r>
        <w:rPr>
          <w:color w:val="231F20"/>
          <w:sz w:val="20"/>
        </w:rPr>
        <w:t>по</w:t>
      </w:r>
      <w:r>
        <w:rPr>
          <w:color w:val="231F20"/>
          <w:spacing w:val="-16"/>
          <w:sz w:val="20"/>
        </w:rPr>
        <w:t xml:space="preserve"> </w:t>
      </w:r>
      <w:r>
        <w:rPr>
          <w:color w:val="231F20"/>
          <w:sz w:val="20"/>
        </w:rPr>
        <w:t>цели</w:t>
      </w:r>
      <w:r>
        <w:rPr>
          <w:color w:val="231F20"/>
          <w:spacing w:val="-16"/>
          <w:sz w:val="20"/>
        </w:rPr>
        <w:t xml:space="preserve"> </w:t>
      </w:r>
      <w:r>
        <w:rPr>
          <w:color w:val="231F20"/>
          <w:sz w:val="20"/>
        </w:rPr>
        <w:t>высказывания</w:t>
      </w:r>
      <w:r>
        <w:rPr>
          <w:color w:val="231F20"/>
          <w:spacing w:val="-16"/>
          <w:sz w:val="20"/>
        </w:rPr>
        <w:t xml:space="preserve"> </w:t>
      </w:r>
      <w:r>
        <w:rPr>
          <w:color w:val="231F20"/>
          <w:sz w:val="20"/>
        </w:rPr>
        <w:t>и</w:t>
      </w:r>
      <w:r>
        <w:rPr>
          <w:color w:val="231F20"/>
          <w:spacing w:val="-16"/>
          <w:sz w:val="20"/>
        </w:rPr>
        <w:t xml:space="preserve"> </w:t>
      </w:r>
      <w:r>
        <w:rPr>
          <w:color w:val="231F20"/>
          <w:sz w:val="20"/>
        </w:rPr>
        <w:t>по эмоциональной</w:t>
      </w:r>
      <w:r>
        <w:rPr>
          <w:color w:val="231F20"/>
          <w:spacing w:val="-9"/>
          <w:sz w:val="20"/>
        </w:rPr>
        <w:t xml:space="preserve"> </w:t>
      </w:r>
      <w:r>
        <w:rPr>
          <w:color w:val="231F20"/>
          <w:sz w:val="20"/>
        </w:rPr>
        <w:t>окраске;</w:t>
      </w:r>
    </w:p>
    <w:p w:rsidR="009341A5" w:rsidRDefault="009341A5" w:rsidP="00135B7B">
      <w:pPr>
        <w:pStyle w:val="a5"/>
        <w:numPr>
          <w:ilvl w:val="1"/>
          <w:numId w:val="37"/>
        </w:numPr>
        <w:tabs>
          <w:tab w:val="left" w:pos="724"/>
        </w:tabs>
        <w:spacing w:line="249" w:lineRule="auto"/>
        <w:ind w:right="154" w:firstLine="226"/>
        <w:rPr>
          <w:sz w:val="20"/>
        </w:rPr>
      </w:pPr>
      <w:r>
        <w:rPr>
          <w:color w:val="231F20"/>
          <w:sz w:val="20"/>
        </w:rPr>
        <w:t>находить</w:t>
      </w:r>
      <w:r>
        <w:rPr>
          <w:color w:val="231F20"/>
          <w:spacing w:val="-14"/>
          <w:sz w:val="20"/>
        </w:rPr>
        <w:t xml:space="preserve"> </w:t>
      </w:r>
      <w:r>
        <w:rPr>
          <w:color w:val="231F20"/>
          <w:sz w:val="20"/>
        </w:rPr>
        <w:t>место</w:t>
      </w:r>
      <w:r>
        <w:rPr>
          <w:color w:val="231F20"/>
          <w:spacing w:val="-15"/>
          <w:sz w:val="20"/>
        </w:rPr>
        <w:t xml:space="preserve"> </w:t>
      </w:r>
      <w:r>
        <w:rPr>
          <w:color w:val="231F20"/>
          <w:sz w:val="20"/>
        </w:rPr>
        <w:t>орфограммы</w:t>
      </w:r>
      <w:r>
        <w:rPr>
          <w:color w:val="231F20"/>
          <w:spacing w:val="-14"/>
          <w:sz w:val="20"/>
        </w:rPr>
        <w:t xml:space="preserve"> </w:t>
      </w:r>
      <w:r>
        <w:rPr>
          <w:color w:val="231F20"/>
          <w:sz w:val="20"/>
        </w:rPr>
        <w:t>в</w:t>
      </w:r>
      <w:r>
        <w:rPr>
          <w:color w:val="231F20"/>
          <w:spacing w:val="-15"/>
          <w:sz w:val="20"/>
        </w:rPr>
        <w:t xml:space="preserve"> </w:t>
      </w:r>
      <w:r>
        <w:rPr>
          <w:color w:val="231F20"/>
          <w:sz w:val="20"/>
        </w:rPr>
        <w:t>слове</w:t>
      </w:r>
      <w:r>
        <w:rPr>
          <w:color w:val="231F20"/>
          <w:spacing w:val="-14"/>
          <w:sz w:val="20"/>
        </w:rPr>
        <w:t xml:space="preserve"> </w:t>
      </w:r>
      <w:r>
        <w:rPr>
          <w:color w:val="231F20"/>
          <w:sz w:val="20"/>
        </w:rPr>
        <w:t>и</w:t>
      </w:r>
      <w:r>
        <w:rPr>
          <w:color w:val="231F20"/>
          <w:spacing w:val="-15"/>
          <w:sz w:val="20"/>
        </w:rPr>
        <w:t xml:space="preserve"> </w:t>
      </w:r>
      <w:r>
        <w:rPr>
          <w:color w:val="231F20"/>
          <w:sz w:val="20"/>
        </w:rPr>
        <w:t>между</w:t>
      </w:r>
      <w:r>
        <w:rPr>
          <w:color w:val="231F20"/>
          <w:spacing w:val="-14"/>
          <w:sz w:val="20"/>
        </w:rPr>
        <w:t xml:space="preserve"> </w:t>
      </w:r>
      <w:r>
        <w:rPr>
          <w:color w:val="231F20"/>
          <w:sz w:val="20"/>
        </w:rPr>
        <w:t>словами</w:t>
      </w:r>
      <w:r>
        <w:rPr>
          <w:color w:val="231F20"/>
          <w:spacing w:val="-15"/>
          <w:sz w:val="20"/>
        </w:rPr>
        <w:t xml:space="preserve"> </w:t>
      </w:r>
      <w:r>
        <w:rPr>
          <w:color w:val="231F20"/>
          <w:sz w:val="20"/>
        </w:rPr>
        <w:t>на изученные</w:t>
      </w:r>
      <w:r>
        <w:rPr>
          <w:color w:val="231F20"/>
          <w:spacing w:val="-9"/>
          <w:sz w:val="20"/>
        </w:rPr>
        <w:t xml:space="preserve"> </w:t>
      </w:r>
      <w:r>
        <w:rPr>
          <w:color w:val="231F20"/>
          <w:sz w:val="20"/>
        </w:rPr>
        <w:t>правила;</w:t>
      </w:r>
    </w:p>
    <w:p w:rsidR="009341A5" w:rsidRDefault="009341A5" w:rsidP="00135B7B">
      <w:pPr>
        <w:pStyle w:val="a5"/>
        <w:numPr>
          <w:ilvl w:val="1"/>
          <w:numId w:val="37"/>
        </w:numPr>
        <w:tabs>
          <w:tab w:val="left" w:pos="724"/>
        </w:tabs>
        <w:spacing w:line="249" w:lineRule="auto"/>
        <w:ind w:right="151" w:firstLine="226"/>
        <w:rPr>
          <w:sz w:val="20"/>
        </w:rPr>
      </w:pPr>
      <w:r>
        <w:rPr>
          <w:color w:val="231F20"/>
          <w:w w:val="95"/>
          <w:sz w:val="20"/>
        </w:rPr>
        <w:t xml:space="preserve">применять изученные правила правописания, в том чис­ </w:t>
      </w:r>
      <w:r>
        <w:rPr>
          <w:color w:val="231F20"/>
          <w:sz w:val="20"/>
        </w:rPr>
        <w:t xml:space="preserve">ле: сочетания </w:t>
      </w:r>
      <w:r>
        <w:rPr>
          <w:rFonts w:ascii="Times New Roman" w:hAnsi="Times New Roman"/>
          <w:b/>
          <w:i/>
          <w:color w:val="231F20"/>
          <w:sz w:val="20"/>
        </w:rPr>
        <w:t>чк</w:t>
      </w:r>
      <w:r>
        <w:rPr>
          <w:color w:val="231F20"/>
          <w:sz w:val="20"/>
        </w:rPr>
        <w:t xml:space="preserve">, </w:t>
      </w:r>
      <w:r>
        <w:rPr>
          <w:rFonts w:ascii="Times New Roman" w:hAnsi="Times New Roman"/>
          <w:b/>
          <w:i/>
          <w:color w:val="231F20"/>
          <w:sz w:val="20"/>
        </w:rPr>
        <w:t>чн</w:t>
      </w:r>
      <w:r>
        <w:rPr>
          <w:color w:val="231F20"/>
          <w:sz w:val="20"/>
        </w:rPr>
        <w:t xml:space="preserve">, </w:t>
      </w:r>
      <w:r>
        <w:rPr>
          <w:rFonts w:ascii="Times New Roman" w:hAnsi="Times New Roman"/>
          <w:b/>
          <w:i/>
          <w:color w:val="231F20"/>
          <w:sz w:val="20"/>
        </w:rPr>
        <w:t>чт</w:t>
      </w:r>
      <w:r>
        <w:rPr>
          <w:color w:val="231F20"/>
          <w:sz w:val="20"/>
        </w:rPr>
        <w:t xml:space="preserve">; </w:t>
      </w:r>
      <w:r>
        <w:rPr>
          <w:rFonts w:ascii="Times New Roman" w:hAnsi="Times New Roman"/>
          <w:b/>
          <w:i/>
          <w:color w:val="231F20"/>
          <w:sz w:val="20"/>
        </w:rPr>
        <w:t>щн</w:t>
      </w:r>
      <w:r>
        <w:rPr>
          <w:color w:val="231F20"/>
          <w:sz w:val="20"/>
        </w:rPr>
        <w:t xml:space="preserve">, </w:t>
      </w:r>
      <w:r>
        <w:rPr>
          <w:rFonts w:ascii="Times New Roman" w:hAnsi="Times New Roman"/>
          <w:b/>
          <w:i/>
          <w:color w:val="231F20"/>
          <w:sz w:val="20"/>
        </w:rPr>
        <w:t>нч</w:t>
      </w:r>
      <w:r>
        <w:rPr>
          <w:color w:val="231F20"/>
          <w:sz w:val="20"/>
        </w:rPr>
        <w:t>; проверяемые безударные гласные</w:t>
      </w:r>
      <w:r>
        <w:rPr>
          <w:color w:val="231F20"/>
          <w:spacing w:val="35"/>
          <w:sz w:val="20"/>
        </w:rPr>
        <w:t xml:space="preserve"> </w:t>
      </w:r>
      <w:r>
        <w:rPr>
          <w:color w:val="231F20"/>
          <w:sz w:val="20"/>
        </w:rPr>
        <w:t>в</w:t>
      </w:r>
      <w:r>
        <w:rPr>
          <w:color w:val="231F20"/>
          <w:spacing w:val="35"/>
          <w:sz w:val="20"/>
        </w:rPr>
        <w:t xml:space="preserve"> </w:t>
      </w:r>
      <w:r>
        <w:rPr>
          <w:color w:val="231F20"/>
          <w:sz w:val="20"/>
        </w:rPr>
        <w:t>корне</w:t>
      </w:r>
      <w:r>
        <w:rPr>
          <w:color w:val="231F20"/>
          <w:spacing w:val="35"/>
          <w:sz w:val="20"/>
        </w:rPr>
        <w:t xml:space="preserve"> </w:t>
      </w:r>
      <w:r>
        <w:rPr>
          <w:color w:val="231F20"/>
          <w:sz w:val="20"/>
        </w:rPr>
        <w:t>слова;</w:t>
      </w:r>
      <w:r>
        <w:rPr>
          <w:color w:val="231F20"/>
          <w:spacing w:val="35"/>
          <w:sz w:val="20"/>
        </w:rPr>
        <w:t xml:space="preserve"> </w:t>
      </w:r>
      <w:r>
        <w:rPr>
          <w:color w:val="231F20"/>
          <w:sz w:val="20"/>
        </w:rPr>
        <w:t>парные</w:t>
      </w:r>
      <w:r>
        <w:rPr>
          <w:color w:val="231F20"/>
          <w:spacing w:val="35"/>
          <w:sz w:val="20"/>
        </w:rPr>
        <w:t xml:space="preserve"> </w:t>
      </w:r>
      <w:r>
        <w:rPr>
          <w:color w:val="231F20"/>
          <w:sz w:val="20"/>
        </w:rPr>
        <w:t>звонкие</w:t>
      </w:r>
      <w:r>
        <w:rPr>
          <w:color w:val="231F20"/>
          <w:spacing w:val="35"/>
          <w:sz w:val="20"/>
        </w:rPr>
        <w:t xml:space="preserve"> </w:t>
      </w:r>
      <w:r>
        <w:rPr>
          <w:color w:val="231F20"/>
          <w:sz w:val="20"/>
        </w:rPr>
        <w:t>и</w:t>
      </w:r>
      <w:r>
        <w:rPr>
          <w:color w:val="231F20"/>
          <w:spacing w:val="35"/>
          <w:sz w:val="20"/>
        </w:rPr>
        <w:t xml:space="preserve"> </w:t>
      </w:r>
      <w:r>
        <w:rPr>
          <w:color w:val="231F20"/>
          <w:sz w:val="20"/>
        </w:rPr>
        <w:t>глухие</w:t>
      </w:r>
      <w:r>
        <w:rPr>
          <w:color w:val="231F20"/>
          <w:spacing w:val="32"/>
          <w:sz w:val="20"/>
        </w:rPr>
        <w:t xml:space="preserve"> </w:t>
      </w:r>
      <w:r>
        <w:rPr>
          <w:color w:val="231F20"/>
          <w:sz w:val="20"/>
        </w:rPr>
        <w:t xml:space="preserve">согласные в корне слова; непроверяемые гласные и согласные (перечень слов в орфографическом словаре учебника); прописная бук­ ва в именах, отчествах, фамилиях людей, кличках живот­ </w:t>
      </w:r>
      <w:r>
        <w:rPr>
          <w:color w:val="231F20"/>
          <w:w w:val="95"/>
          <w:sz w:val="20"/>
        </w:rPr>
        <w:t xml:space="preserve">ных, географических названиях; раздельное написание пред­ </w:t>
      </w:r>
      <w:r>
        <w:rPr>
          <w:color w:val="231F20"/>
          <w:sz w:val="20"/>
        </w:rPr>
        <w:t xml:space="preserve">логов с именами существительными, разделительный мягкий </w:t>
      </w:r>
      <w:r>
        <w:rPr>
          <w:color w:val="231F20"/>
          <w:spacing w:val="-2"/>
          <w:sz w:val="20"/>
        </w:rPr>
        <w:t>знак;</w:t>
      </w:r>
    </w:p>
    <w:p w:rsidR="009341A5" w:rsidRDefault="009341A5" w:rsidP="009341A5">
      <w:pPr>
        <w:spacing w:line="249" w:lineRule="auto"/>
        <w:jc w:val="both"/>
        <w:rPr>
          <w:sz w:val="20"/>
        </w:rPr>
        <w:sectPr w:rsidR="009341A5">
          <w:pgSz w:w="7830" w:h="12020"/>
          <w:pgMar w:top="620" w:right="580" w:bottom="900" w:left="580" w:header="0" w:footer="709" w:gutter="0"/>
          <w:cols w:space="720"/>
        </w:sectPr>
      </w:pPr>
    </w:p>
    <w:p w:rsidR="009341A5" w:rsidRDefault="009341A5" w:rsidP="00135B7B">
      <w:pPr>
        <w:pStyle w:val="a5"/>
        <w:numPr>
          <w:ilvl w:val="1"/>
          <w:numId w:val="37"/>
        </w:numPr>
        <w:tabs>
          <w:tab w:val="left" w:pos="724"/>
        </w:tabs>
        <w:spacing w:before="68" w:line="254" w:lineRule="auto"/>
        <w:ind w:firstLine="226"/>
        <w:rPr>
          <w:sz w:val="20"/>
        </w:rPr>
      </w:pPr>
      <w:r>
        <w:rPr>
          <w:color w:val="231F20"/>
          <w:sz w:val="20"/>
        </w:rPr>
        <w:lastRenderedPageBreak/>
        <w:t>правильно</w:t>
      </w:r>
      <w:r>
        <w:rPr>
          <w:color w:val="231F20"/>
          <w:spacing w:val="-3"/>
          <w:sz w:val="20"/>
        </w:rPr>
        <w:t xml:space="preserve"> </w:t>
      </w:r>
      <w:r>
        <w:rPr>
          <w:color w:val="231F20"/>
          <w:sz w:val="20"/>
        </w:rPr>
        <w:t>списывать</w:t>
      </w:r>
      <w:r>
        <w:rPr>
          <w:color w:val="231F20"/>
          <w:spacing w:val="-3"/>
          <w:sz w:val="20"/>
        </w:rPr>
        <w:t xml:space="preserve"> </w:t>
      </w:r>
      <w:r>
        <w:rPr>
          <w:color w:val="231F20"/>
          <w:sz w:val="20"/>
        </w:rPr>
        <w:t>(без</w:t>
      </w:r>
      <w:r>
        <w:rPr>
          <w:color w:val="231F20"/>
          <w:spacing w:val="-3"/>
          <w:sz w:val="20"/>
        </w:rPr>
        <w:t xml:space="preserve"> </w:t>
      </w:r>
      <w:r>
        <w:rPr>
          <w:color w:val="231F20"/>
          <w:sz w:val="20"/>
        </w:rPr>
        <w:t>пропусков</w:t>
      </w:r>
      <w:r>
        <w:rPr>
          <w:color w:val="231F20"/>
          <w:spacing w:val="-3"/>
          <w:sz w:val="20"/>
        </w:rPr>
        <w:t xml:space="preserve"> </w:t>
      </w:r>
      <w:r>
        <w:rPr>
          <w:color w:val="231F20"/>
          <w:sz w:val="20"/>
        </w:rPr>
        <w:t>и</w:t>
      </w:r>
      <w:r>
        <w:rPr>
          <w:color w:val="231F20"/>
          <w:spacing w:val="-3"/>
          <w:sz w:val="20"/>
        </w:rPr>
        <w:t xml:space="preserve"> </w:t>
      </w:r>
      <w:r>
        <w:rPr>
          <w:color w:val="231F20"/>
          <w:sz w:val="20"/>
        </w:rPr>
        <w:t>искажений</w:t>
      </w:r>
      <w:r>
        <w:rPr>
          <w:color w:val="231F20"/>
          <w:spacing w:val="-3"/>
          <w:sz w:val="20"/>
        </w:rPr>
        <w:t xml:space="preserve"> </w:t>
      </w:r>
      <w:r>
        <w:rPr>
          <w:color w:val="231F20"/>
          <w:sz w:val="20"/>
        </w:rPr>
        <w:t>букв) слова</w:t>
      </w:r>
      <w:r>
        <w:rPr>
          <w:color w:val="231F20"/>
          <w:spacing w:val="-2"/>
          <w:sz w:val="20"/>
        </w:rPr>
        <w:t xml:space="preserve"> </w:t>
      </w:r>
      <w:r>
        <w:rPr>
          <w:color w:val="231F20"/>
          <w:sz w:val="20"/>
        </w:rPr>
        <w:t>и</w:t>
      </w:r>
      <w:r>
        <w:rPr>
          <w:color w:val="231F20"/>
          <w:spacing w:val="-2"/>
          <w:sz w:val="20"/>
        </w:rPr>
        <w:t xml:space="preserve"> </w:t>
      </w:r>
      <w:r>
        <w:rPr>
          <w:color w:val="231F20"/>
          <w:sz w:val="20"/>
        </w:rPr>
        <w:t>предложения,</w:t>
      </w:r>
      <w:r>
        <w:rPr>
          <w:color w:val="231F20"/>
          <w:spacing w:val="-2"/>
          <w:sz w:val="20"/>
        </w:rPr>
        <w:t xml:space="preserve"> </w:t>
      </w:r>
      <w:r>
        <w:rPr>
          <w:color w:val="231F20"/>
          <w:sz w:val="20"/>
        </w:rPr>
        <w:t>тексты</w:t>
      </w:r>
      <w:r>
        <w:rPr>
          <w:color w:val="231F20"/>
          <w:spacing w:val="-2"/>
          <w:sz w:val="20"/>
        </w:rPr>
        <w:t xml:space="preserve"> </w:t>
      </w:r>
      <w:r>
        <w:rPr>
          <w:color w:val="231F20"/>
          <w:sz w:val="20"/>
        </w:rPr>
        <w:t>объёмом</w:t>
      </w:r>
      <w:r>
        <w:rPr>
          <w:color w:val="231F20"/>
          <w:spacing w:val="-2"/>
          <w:sz w:val="20"/>
        </w:rPr>
        <w:t xml:space="preserve"> </w:t>
      </w:r>
      <w:r>
        <w:rPr>
          <w:color w:val="231F20"/>
          <w:sz w:val="20"/>
        </w:rPr>
        <w:t>не</w:t>
      </w:r>
      <w:r>
        <w:rPr>
          <w:color w:val="231F20"/>
          <w:spacing w:val="-2"/>
          <w:sz w:val="20"/>
        </w:rPr>
        <w:t xml:space="preserve"> </w:t>
      </w:r>
      <w:r>
        <w:rPr>
          <w:color w:val="231F20"/>
          <w:sz w:val="20"/>
        </w:rPr>
        <w:t>более</w:t>
      </w:r>
      <w:r>
        <w:rPr>
          <w:color w:val="231F20"/>
          <w:spacing w:val="-2"/>
          <w:sz w:val="20"/>
        </w:rPr>
        <w:t xml:space="preserve"> </w:t>
      </w:r>
      <w:r>
        <w:rPr>
          <w:color w:val="231F20"/>
          <w:sz w:val="20"/>
        </w:rPr>
        <w:t>50</w:t>
      </w:r>
      <w:r>
        <w:rPr>
          <w:color w:val="231F20"/>
          <w:spacing w:val="-2"/>
          <w:sz w:val="20"/>
        </w:rPr>
        <w:t xml:space="preserve"> </w:t>
      </w:r>
      <w:r>
        <w:rPr>
          <w:color w:val="231F20"/>
          <w:sz w:val="20"/>
        </w:rPr>
        <w:t>слов;</w:t>
      </w:r>
    </w:p>
    <w:p w:rsidR="009341A5" w:rsidRDefault="009341A5" w:rsidP="00135B7B">
      <w:pPr>
        <w:pStyle w:val="a5"/>
        <w:numPr>
          <w:ilvl w:val="1"/>
          <w:numId w:val="37"/>
        </w:numPr>
        <w:tabs>
          <w:tab w:val="left" w:pos="724"/>
        </w:tabs>
        <w:spacing w:before="1" w:line="254" w:lineRule="auto"/>
        <w:ind w:right="154" w:firstLine="226"/>
        <w:rPr>
          <w:sz w:val="20"/>
        </w:rPr>
      </w:pPr>
      <w:r>
        <w:rPr>
          <w:color w:val="231F20"/>
          <w:sz w:val="20"/>
        </w:rPr>
        <w:t>писать под диктовку (без пропусков и искажений букв) слова,</w:t>
      </w:r>
      <w:r>
        <w:rPr>
          <w:color w:val="231F20"/>
          <w:spacing w:val="-13"/>
          <w:sz w:val="20"/>
        </w:rPr>
        <w:t xml:space="preserve"> </w:t>
      </w:r>
      <w:r>
        <w:rPr>
          <w:color w:val="231F20"/>
          <w:sz w:val="20"/>
        </w:rPr>
        <w:t>предложения,</w:t>
      </w:r>
      <w:r>
        <w:rPr>
          <w:color w:val="231F20"/>
          <w:spacing w:val="-13"/>
          <w:sz w:val="20"/>
        </w:rPr>
        <w:t xml:space="preserve"> </w:t>
      </w:r>
      <w:r>
        <w:rPr>
          <w:color w:val="231F20"/>
          <w:sz w:val="20"/>
        </w:rPr>
        <w:t>тексты</w:t>
      </w:r>
      <w:r>
        <w:rPr>
          <w:color w:val="231F20"/>
          <w:spacing w:val="-13"/>
          <w:sz w:val="20"/>
        </w:rPr>
        <w:t xml:space="preserve"> </w:t>
      </w:r>
      <w:r>
        <w:rPr>
          <w:color w:val="231F20"/>
          <w:sz w:val="20"/>
        </w:rPr>
        <w:t>объёмом</w:t>
      </w:r>
      <w:r>
        <w:rPr>
          <w:color w:val="231F20"/>
          <w:spacing w:val="-13"/>
          <w:sz w:val="20"/>
        </w:rPr>
        <w:t xml:space="preserve"> </w:t>
      </w:r>
      <w:r>
        <w:rPr>
          <w:color w:val="231F20"/>
          <w:sz w:val="20"/>
        </w:rPr>
        <w:t>не</w:t>
      </w:r>
      <w:r>
        <w:rPr>
          <w:color w:val="231F20"/>
          <w:spacing w:val="-13"/>
          <w:sz w:val="20"/>
        </w:rPr>
        <w:t xml:space="preserve"> </w:t>
      </w:r>
      <w:r>
        <w:rPr>
          <w:color w:val="231F20"/>
          <w:sz w:val="20"/>
        </w:rPr>
        <w:t>более</w:t>
      </w:r>
      <w:r>
        <w:rPr>
          <w:color w:val="231F20"/>
          <w:spacing w:val="-13"/>
          <w:sz w:val="20"/>
        </w:rPr>
        <w:t xml:space="preserve"> </w:t>
      </w:r>
      <w:r>
        <w:rPr>
          <w:color w:val="231F20"/>
          <w:sz w:val="20"/>
        </w:rPr>
        <w:t>45</w:t>
      </w:r>
      <w:r>
        <w:rPr>
          <w:color w:val="231F20"/>
          <w:spacing w:val="-13"/>
          <w:sz w:val="20"/>
        </w:rPr>
        <w:t xml:space="preserve"> </w:t>
      </w:r>
      <w:r>
        <w:rPr>
          <w:color w:val="231F20"/>
          <w:sz w:val="20"/>
        </w:rPr>
        <w:t>слов</w:t>
      </w:r>
      <w:r>
        <w:rPr>
          <w:color w:val="231F20"/>
          <w:spacing w:val="-13"/>
          <w:sz w:val="20"/>
        </w:rPr>
        <w:t xml:space="preserve"> </w:t>
      </w:r>
      <w:r>
        <w:rPr>
          <w:color w:val="231F20"/>
          <w:sz w:val="20"/>
        </w:rPr>
        <w:t>с</w:t>
      </w:r>
      <w:r>
        <w:rPr>
          <w:color w:val="231F20"/>
          <w:spacing w:val="-13"/>
          <w:sz w:val="20"/>
        </w:rPr>
        <w:t xml:space="preserve"> </w:t>
      </w:r>
      <w:r>
        <w:rPr>
          <w:color w:val="231F20"/>
          <w:sz w:val="20"/>
        </w:rPr>
        <w:t>учётом изученных правил правописания;</w:t>
      </w:r>
    </w:p>
    <w:p w:rsidR="009341A5" w:rsidRDefault="009341A5" w:rsidP="00135B7B">
      <w:pPr>
        <w:pStyle w:val="a5"/>
        <w:numPr>
          <w:ilvl w:val="1"/>
          <w:numId w:val="37"/>
        </w:numPr>
        <w:tabs>
          <w:tab w:val="left" w:pos="724"/>
        </w:tabs>
        <w:spacing w:line="254" w:lineRule="auto"/>
        <w:ind w:firstLine="226"/>
        <w:rPr>
          <w:sz w:val="20"/>
        </w:rPr>
      </w:pPr>
      <w:r>
        <w:rPr>
          <w:color w:val="231F20"/>
          <w:sz w:val="20"/>
        </w:rPr>
        <w:t xml:space="preserve">находить и исправлять ошибки на изученные правила, </w:t>
      </w:r>
      <w:r>
        <w:rPr>
          <w:color w:val="231F20"/>
          <w:spacing w:val="-2"/>
          <w:sz w:val="20"/>
        </w:rPr>
        <w:t>описки;</w:t>
      </w:r>
    </w:p>
    <w:p w:rsidR="009341A5" w:rsidRDefault="009341A5" w:rsidP="00135B7B">
      <w:pPr>
        <w:pStyle w:val="a5"/>
        <w:numPr>
          <w:ilvl w:val="1"/>
          <w:numId w:val="37"/>
        </w:numPr>
        <w:tabs>
          <w:tab w:val="left" w:pos="724"/>
        </w:tabs>
        <w:spacing w:line="254" w:lineRule="auto"/>
        <w:ind w:firstLine="226"/>
        <w:rPr>
          <w:sz w:val="20"/>
        </w:rPr>
      </w:pPr>
      <w:r>
        <w:rPr>
          <w:color w:val="231F20"/>
          <w:sz w:val="20"/>
        </w:rPr>
        <w:t>пользоваться толковым, орфографическим, орфоэпиче­ ским словарями учебника;</w:t>
      </w:r>
    </w:p>
    <w:p w:rsidR="009341A5" w:rsidRDefault="009341A5" w:rsidP="00135B7B">
      <w:pPr>
        <w:pStyle w:val="a5"/>
        <w:numPr>
          <w:ilvl w:val="1"/>
          <w:numId w:val="37"/>
        </w:numPr>
        <w:tabs>
          <w:tab w:val="left" w:pos="724"/>
        </w:tabs>
        <w:spacing w:before="1" w:line="254" w:lineRule="auto"/>
        <w:ind w:firstLine="226"/>
        <w:rPr>
          <w:sz w:val="20"/>
        </w:rPr>
      </w:pPr>
      <w:r>
        <w:rPr>
          <w:color w:val="231F20"/>
          <w:sz w:val="20"/>
        </w:rPr>
        <w:t>строить устное диалогическое и монологическое выска­ зывание</w:t>
      </w:r>
      <w:r>
        <w:rPr>
          <w:color w:val="231F20"/>
          <w:spacing w:val="-3"/>
          <w:sz w:val="20"/>
        </w:rPr>
        <w:t xml:space="preserve"> </w:t>
      </w:r>
      <w:r>
        <w:rPr>
          <w:color w:val="231F20"/>
          <w:sz w:val="20"/>
        </w:rPr>
        <w:t>(2—4</w:t>
      </w:r>
      <w:r>
        <w:rPr>
          <w:color w:val="231F20"/>
          <w:spacing w:val="-3"/>
          <w:sz w:val="20"/>
        </w:rPr>
        <w:t xml:space="preserve"> </w:t>
      </w:r>
      <w:r>
        <w:rPr>
          <w:color w:val="231F20"/>
          <w:sz w:val="20"/>
        </w:rPr>
        <w:t>предложения</w:t>
      </w:r>
      <w:r>
        <w:rPr>
          <w:color w:val="231F20"/>
          <w:spacing w:val="-3"/>
          <w:sz w:val="20"/>
        </w:rPr>
        <w:t xml:space="preserve"> </w:t>
      </w:r>
      <w:r>
        <w:rPr>
          <w:color w:val="231F20"/>
          <w:sz w:val="20"/>
        </w:rPr>
        <w:t>на</w:t>
      </w:r>
      <w:r>
        <w:rPr>
          <w:color w:val="231F20"/>
          <w:spacing w:val="-3"/>
          <w:sz w:val="20"/>
        </w:rPr>
        <w:t xml:space="preserve"> </w:t>
      </w:r>
      <w:r>
        <w:rPr>
          <w:color w:val="231F20"/>
          <w:sz w:val="20"/>
        </w:rPr>
        <w:t>определённую</w:t>
      </w:r>
      <w:r>
        <w:rPr>
          <w:color w:val="231F20"/>
          <w:spacing w:val="-3"/>
          <w:sz w:val="20"/>
        </w:rPr>
        <w:t xml:space="preserve"> </w:t>
      </w:r>
      <w:r>
        <w:rPr>
          <w:color w:val="231F20"/>
          <w:sz w:val="20"/>
        </w:rPr>
        <w:t>тему,</w:t>
      </w:r>
      <w:r>
        <w:rPr>
          <w:color w:val="231F20"/>
          <w:spacing w:val="-3"/>
          <w:sz w:val="20"/>
        </w:rPr>
        <w:t xml:space="preserve"> </w:t>
      </w:r>
      <w:r>
        <w:rPr>
          <w:color w:val="231F20"/>
          <w:sz w:val="20"/>
        </w:rPr>
        <w:t>по</w:t>
      </w:r>
      <w:r>
        <w:rPr>
          <w:color w:val="231F20"/>
          <w:spacing w:val="-3"/>
          <w:sz w:val="20"/>
        </w:rPr>
        <w:t xml:space="preserve"> </w:t>
      </w:r>
      <w:r>
        <w:rPr>
          <w:color w:val="231F20"/>
          <w:sz w:val="20"/>
        </w:rPr>
        <w:t>наблю­ дениям)</w:t>
      </w:r>
      <w:r>
        <w:rPr>
          <w:color w:val="231F20"/>
          <w:spacing w:val="-4"/>
          <w:sz w:val="20"/>
        </w:rPr>
        <w:t xml:space="preserve"> </w:t>
      </w:r>
      <w:r>
        <w:rPr>
          <w:color w:val="231F20"/>
          <w:sz w:val="20"/>
        </w:rPr>
        <w:t>с</w:t>
      </w:r>
      <w:r>
        <w:rPr>
          <w:color w:val="231F20"/>
          <w:spacing w:val="-4"/>
          <w:sz w:val="20"/>
        </w:rPr>
        <w:t xml:space="preserve"> </w:t>
      </w:r>
      <w:r>
        <w:rPr>
          <w:color w:val="231F20"/>
          <w:sz w:val="20"/>
        </w:rPr>
        <w:t>соблюдением</w:t>
      </w:r>
      <w:r>
        <w:rPr>
          <w:color w:val="231F20"/>
          <w:spacing w:val="-4"/>
          <w:sz w:val="20"/>
        </w:rPr>
        <w:t xml:space="preserve"> </w:t>
      </w:r>
      <w:r>
        <w:rPr>
          <w:color w:val="231F20"/>
          <w:sz w:val="20"/>
        </w:rPr>
        <w:t>орфоэпических</w:t>
      </w:r>
      <w:r>
        <w:rPr>
          <w:color w:val="231F20"/>
          <w:spacing w:val="-4"/>
          <w:sz w:val="20"/>
        </w:rPr>
        <w:t xml:space="preserve"> </w:t>
      </w:r>
      <w:r>
        <w:rPr>
          <w:color w:val="231F20"/>
          <w:sz w:val="20"/>
        </w:rPr>
        <w:t>норм,</w:t>
      </w:r>
      <w:r>
        <w:rPr>
          <w:color w:val="231F20"/>
          <w:spacing w:val="-4"/>
          <w:sz w:val="20"/>
        </w:rPr>
        <w:t xml:space="preserve"> </w:t>
      </w:r>
      <w:r>
        <w:rPr>
          <w:color w:val="231F20"/>
          <w:sz w:val="20"/>
        </w:rPr>
        <w:t>правильной</w:t>
      </w:r>
      <w:r>
        <w:rPr>
          <w:color w:val="231F20"/>
          <w:spacing w:val="-4"/>
          <w:sz w:val="20"/>
        </w:rPr>
        <w:t xml:space="preserve"> </w:t>
      </w:r>
      <w:r>
        <w:rPr>
          <w:color w:val="231F20"/>
          <w:sz w:val="20"/>
        </w:rPr>
        <w:t xml:space="preserve">ин­ </w:t>
      </w:r>
      <w:r>
        <w:rPr>
          <w:color w:val="231F20"/>
          <w:spacing w:val="-2"/>
          <w:sz w:val="20"/>
        </w:rPr>
        <w:t>тонации;</w:t>
      </w:r>
    </w:p>
    <w:p w:rsidR="009341A5" w:rsidRDefault="009341A5" w:rsidP="00135B7B">
      <w:pPr>
        <w:pStyle w:val="a5"/>
        <w:numPr>
          <w:ilvl w:val="1"/>
          <w:numId w:val="37"/>
        </w:numPr>
        <w:tabs>
          <w:tab w:val="left" w:pos="724"/>
        </w:tabs>
        <w:spacing w:line="254" w:lineRule="auto"/>
        <w:ind w:firstLine="226"/>
        <w:rPr>
          <w:sz w:val="20"/>
        </w:rPr>
      </w:pPr>
      <w:r>
        <w:rPr>
          <w:color w:val="231F20"/>
          <w:w w:val="95"/>
          <w:sz w:val="20"/>
        </w:rPr>
        <w:t xml:space="preserve">формулировать простые выводы на основе прочитанного </w:t>
      </w:r>
      <w:r>
        <w:rPr>
          <w:color w:val="231F20"/>
          <w:sz w:val="20"/>
        </w:rPr>
        <w:t>(услышанного) устно и письменно (1—2 предложения);</w:t>
      </w:r>
    </w:p>
    <w:p w:rsidR="009341A5" w:rsidRDefault="009341A5" w:rsidP="00135B7B">
      <w:pPr>
        <w:pStyle w:val="a5"/>
        <w:numPr>
          <w:ilvl w:val="1"/>
          <w:numId w:val="37"/>
        </w:numPr>
        <w:tabs>
          <w:tab w:val="left" w:pos="724"/>
        </w:tabs>
        <w:spacing w:before="1" w:line="254" w:lineRule="auto"/>
        <w:ind w:firstLine="226"/>
        <w:rPr>
          <w:sz w:val="20"/>
        </w:rPr>
      </w:pPr>
      <w:r>
        <w:rPr>
          <w:color w:val="231F20"/>
          <w:w w:val="95"/>
          <w:sz w:val="20"/>
        </w:rPr>
        <w:t xml:space="preserve">составлять предложения из слов, устанавливая между ни­ </w:t>
      </w:r>
      <w:r>
        <w:rPr>
          <w:color w:val="231F20"/>
          <w:sz w:val="20"/>
        </w:rPr>
        <w:t>ми смысловую связь по вопросам;</w:t>
      </w:r>
    </w:p>
    <w:p w:rsidR="009341A5" w:rsidRDefault="009341A5" w:rsidP="00135B7B">
      <w:pPr>
        <w:pStyle w:val="a5"/>
        <w:numPr>
          <w:ilvl w:val="1"/>
          <w:numId w:val="37"/>
        </w:numPr>
        <w:tabs>
          <w:tab w:val="left" w:pos="724"/>
        </w:tabs>
        <w:spacing w:line="254" w:lineRule="auto"/>
        <w:ind w:right="154" w:firstLine="226"/>
        <w:rPr>
          <w:sz w:val="20"/>
        </w:rPr>
      </w:pPr>
      <w:r>
        <w:rPr>
          <w:color w:val="231F20"/>
          <w:sz w:val="20"/>
        </w:rPr>
        <w:t>определять тему текста и озаглавливать текст, отражая его</w:t>
      </w:r>
      <w:r>
        <w:rPr>
          <w:color w:val="231F20"/>
          <w:spacing w:val="-9"/>
          <w:sz w:val="20"/>
        </w:rPr>
        <w:t xml:space="preserve"> </w:t>
      </w:r>
      <w:r>
        <w:rPr>
          <w:color w:val="231F20"/>
          <w:sz w:val="20"/>
        </w:rPr>
        <w:t>тему;</w:t>
      </w:r>
    </w:p>
    <w:p w:rsidR="009341A5" w:rsidRDefault="009341A5" w:rsidP="00135B7B">
      <w:pPr>
        <w:pStyle w:val="a5"/>
        <w:numPr>
          <w:ilvl w:val="1"/>
          <w:numId w:val="37"/>
        </w:numPr>
        <w:tabs>
          <w:tab w:val="left" w:pos="724"/>
        </w:tabs>
        <w:spacing w:line="254" w:lineRule="auto"/>
        <w:ind w:right="154" w:firstLine="226"/>
        <w:rPr>
          <w:sz w:val="20"/>
        </w:rPr>
      </w:pPr>
      <w:r>
        <w:rPr>
          <w:color w:val="231F20"/>
          <w:sz w:val="20"/>
        </w:rPr>
        <w:t xml:space="preserve">составлять текст из разрозненных предложений, частей </w:t>
      </w:r>
      <w:r>
        <w:rPr>
          <w:color w:val="231F20"/>
          <w:spacing w:val="-2"/>
          <w:sz w:val="20"/>
        </w:rPr>
        <w:t>текста;</w:t>
      </w:r>
    </w:p>
    <w:p w:rsidR="009341A5" w:rsidRDefault="009341A5" w:rsidP="00135B7B">
      <w:pPr>
        <w:pStyle w:val="a5"/>
        <w:numPr>
          <w:ilvl w:val="1"/>
          <w:numId w:val="37"/>
        </w:numPr>
        <w:tabs>
          <w:tab w:val="left" w:pos="724"/>
        </w:tabs>
        <w:spacing w:before="1" w:line="254" w:lineRule="auto"/>
        <w:ind w:firstLine="226"/>
        <w:rPr>
          <w:sz w:val="20"/>
        </w:rPr>
      </w:pPr>
      <w:r>
        <w:rPr>
          <w:color w:val="231F20"/>
          <w:sz w:val="20"/>
        </w:rPr>
        <w:t>писать</w:t>
      </w:r>
      <w:r>
        <w:rPr>
          <w:color w:val="231F20"/>
          <w:spacing w:val="-2"/>
          <w:sz w:val="20"/>
        </w:rPr>
        <w:t xml:space="preserve"> </w:t>
      </w:r>
      <w:r>
        <w:rPr>
          <w:color w:val="231F20"/>
          <w:sz w:val="20"/>
        </w:rPr>
        <w:t>подробное</w:t>
      </w:r>
      <w:r>
        <w:rPr>
          <w:color w:val="231F20"/>
          <w:spacing w:val="-2"/>
          <w:sz w:val="20"/>
        </w:rPr>
        <w:t xml:space="preserve"> </w:t>
      </w:r>
      <w:r>
        <w:rPr>
          <w:color w:val="231F20"/>
          <w:sz w:val="20"/>
        </w:rPr>
        <w:t>изложение</w:t>
      </w:r>
      <w:r>
        <w:rPr>
          <w:color w:val="231F20"/>
          <w:spacing w:val="-2"/>
          <w:sz w:val="20"/>
        </w:rPr>
        <w:t xml:space="preserve"> </w:t>
      </w:r>
      <w:r>
        <w:rPr>
          <w:color w:val="231F20"/>
          <w:sz w:val="20"/>
        </w:rPr>
        <w:t>повествовательного</w:t>
      </w:r>
      <w:r>
        <w:rPr>
          <w:color w:val="231F20"/>
          <w:spacing w:val="-2"/>
          <w:sz w:val="20"/>
        </w:rPr>
        <w:t xml:space="preserve"> </w:t>
      </w:r>
      <w:r>
        <w:rPr>
          <w:color w:val="231F20"/>
          <w:sz w:val="20"/>
        </w:rPr>
        <w:t>текста объёмом</w:t>
      </w:r>
      <w:r>
        <w:rPr>
          <w:color w:val="231F20"/>
          <w:spacing w:val="-3"/>
          <w:sz w:val="20"/>
        </w:rPr>
        <w:t xml:space="preserve"> </w:t>
      </w:r>
      <w:r>
        <w:rPr>
          <w:color w:val="231F20"/>
          <w:sz w:val="20"/>
        </w:rPr>
        <w:t>30—45</w:t>
      </w:r>
      <w:r>
        <w:rPr>
          <w:color w:val="231F20"/>
          <w:spacing w:val="-3"/>
          <w:sz w:val="20"/>
        </w:rPr>
        <w:t xml:space="preserve"> </w:t>
      </w:r>
      <w:r>
        <w:rPr>
          <w:color w:val="231F20"/>
          <w:sz w:val="20"/>
        </w:rPr>
        <w:t>слов</w:t>
      </w:r>
      <w:r>
        <w:rPr>
          <w:color w:val="231F20"/>
          <w:spacing w:val="-3"/>
          <w:sz w:val="20"/>
        </w:rPr>
        <w:t xml:space="preserve"> </w:t>
      </w:r>
      <w:r>
        <w:rPr>
          <w:color w:val="231F20"/>
          <w:sz w:val="20"/>
        </w:rPr>
        <w:t>с</w:t>
      </w:r>
      <w:r>
        <w:rPr>
          <w:color w:val="231F20"/>
          <w:spacing w:val="-3"/>
          <w:sz w:val="20"/>
        </w:rPr>
        <w:t xml:space="preserve"> </w:t>
      </w:r>
      <w:r>
        <w:rPr>
          <w:color w:val="231F20"/>
          <w:sz w:val="20"/>
        </w:rPr>
        <w:t>опорой</w:t>
      </w:r>
      <w:r>
        <w:rPr>
          <w:color w:val="231F20"/>
          <w:spacing w:val="-3"/>
          <w:sz w:val="20"/>
        </w:rPr>
        <w:t xml:space="preserve"> </w:t>
      </w:r>
      <w:r>
        <w:rPr>
          <w:color w:val="231F20"/>
          <w:sz w:val="20"/>
        </w:rPr>
        <w:t>на</w:t>
      </w:r>
      <w:r>
        <w:rPr>
          <w:color w:val="231F20"/>
          <w:spacing w:val="-3"/>
          <w:sz w:val="20"/>
        </w:rPr>
        <w:t xml:space="preserve"> </w:t>
      </w:r>
      <w:r>
        <w:rPr>
          <w:color w:val="231F20"/>
          <w:sz w:val="20"/>
        </w:rPr>
        <w:t>вопросы;</w:t>
      </w:r>
    </w:p>
    <w:p w:rsidR="009341A5" w:rsidRDefault="009341A5" w:rsidP="00135B7B">
      <w:pPr>
        <w:pStyle w:val="a5"/>
        <w:numPr>
          <w:ilvl w:val="1"/>
          <w:numId w:val="37"/>
        </w:numPr>
        <w:tabs>
          <w:tab w:val="left" w:pos="724"/>
        </w:tabs>
        <w:spacing w:line="254" w:lineRule="auto"/>
        <w:ind w:right="154" w:firstLine="226"/>
        <w:rPr>
          <w:sz w:val="20"/>
        </w:rPr>
      </w:pPr>
      <w:r>
        <w:rPr>
          <w:color w:val="231F20"/>
          <w:spacing w:val="-2"/>
          <w:sz w:val="20"/>
        </w:rPr>
        <w:t>объяснять</w:t>
      </w:r>
      <w:r>
        <w:rPr>
          <w:color w:val="231F20"/>
          <w:spacing w:val="-5"/>
          <w:sz w:val="20"/>
        </w:rPr>
        <w:t xml:space="preserve"> </w:t>
      </w:r>
      <w:r>
        <w:rPr>
          <w:color w:val="231F20"/>
          <w:spacing w:val="-2"/>
          <w:sz w:val="20"/>
        </w:rPr>
        <w:t>своими</w:t>
      </w:r>
      <w:r>
        <w:rPr>
          <w:color w:val="231F20"/>
          <w:spacing w:val="-5"/>
          <w:sz w:val="20"/>
        </w:rPr>
        <w:t xml:space="preserve"> </w:t>
      </w:r>
      <w:r>
        <w:rPr>
          <w:color w:val="231F20"/>
          <w:spacing w:val="-2"/>
          <w:sz w:val="20"/>
        </w:rPr>
        <w:t>словами</w:t>
      </w:r>
      <w:r>
        <w:rPr>
          <w:color w:val="231F20"/>
          <w:spacing w:val="-5"/>
          <w:sz w:val="20"/>
        </w:rPr>
        <w:t xml:space="preserve"> </w:t>
      </w:r>
      <w:r>
        <w:rPr>
          <w:color w:val="231F20"/>
          <w:spacing w:val="-2"/>
          <w:sz w:val="20"/>
        </w:rPr>
        <w:t>значение</w:t>
      </w:r>
      <w:r>
        <w:rPr>
          <w:color w:val="231F20"/>
          <w:spacing w:val="-5"/>
          <w:sz w:val="20"/>
        </w:rPr>
        <w:t xml:space="preserve"> </w:t>
      </w:r>
      <w:r>
        <w:rPr>
          <w:color w:val="231F20"/>
          <w:spacing w:val="-2"/>
          <w:sz w:val="20"/>
        </w:rPr>
        <w:t>изученных</w:t>
      </w:r>
      <w:r>
        <w:rPr>
          <w:color w:val="231F20"/>
          <w:spacing w:val="-5"/>
          <w:sz w:val="20"/>
        </w:rPr>
        <w:t xml:space="preserve"> </w:t>
      </w:r>
      <w:r>
        <w:rPr>
          <w:color w:val="231F20"/>
          <w:spacing w:val="-2"/>
          <w:sz w:val="20"/>
        </w:rPr>
        <w:t xml:space="preserve">понятий; </w:t>
      </w:r>
      <w:r>
        <w:rPr>
          <w:color w:val="231F20"/>
          <w:sz w:val="20"/>
        </w:rPr>
        <w:t>использовать изученные понятия.</w:t>
      </w:r>
    </w:p>
    <w:p w:rsidR="009341A5" w:rsidRDefault="009341A5" w:rsidP="00135B7B">
      <w:pPr>
        <w:pStyle w:val="31"/>
        <w:numPr>
          <w:ilvl w:val="0"/>
          <w:numId w:val="37"/>
        </w:numPr>
        <w:tabs>
          <w:tab w:val="left" w:pos="352"/>
        </w:tabs>
        <w:spacing w:before="162"/>
      </w:pPr>
      <w:r>
        <w:rPr>
          <w:color w:val="231F20"/>
          <w:spacing w:val="-2"/>
        </w:rPr>
        <w:t>КЛАСС</w:t>
      </w:r>
    </w:p>
    <w:p w:rsidR="009341A5" w:rsidRDefault="009341A5" w:rsidP="009341A5">
      <w:pPr>
        <w:spacing w:before="72"/>
        <w:ind w:left="383"/>
        <w:jc w:val="both"/>
        <w:rPr>
          <w:sz w:val="20"/>
        </w:rPr>
      </w:pPr>
      <w:r>
        <w:rPr>
          <w:color w:val="231F20"/>
          <w:sz w:val="20"/>
        </w:rPr>
        <w:t>К</w:t>
      </w:r>
      <w:r>
        <w:rPr>
          <w:color w:val="231F20"/>
          <w:spacing w:val="-15"/>
          <w:sz w:val="20"/>
        </w:rPr>
        <w:t xml:space="preserve"> </w:t>
      </w:r>
      <w:r>
        <w:rPr>
          <w:color w:val="231F20"/>
          <w:sz w:val="20"/>
        </w:rPr>
        <w:t>концу</w:t>
      </w:r>
      <w:r>
        <w:rPr>
          <w:color w:val="231F20"/>
          <w:spacing w:val="-15"/>
          <w:sz w:val="20"/>
        </w:rPr>
        <w:t xml:space="preserve"> </w:t>
      </w:r>
      <w:r>
        <w:rPr>
          <w:color w:val="231F20"/>
          <w:sz w:val="20"/>
        </w:rPr>
        <w:t>обучения</w:t>
      </w:r>
      <w:r>
        <w:rPr>
          <w:color w:val="231F20"/>
          <w:spacing w:val="-15"/>
          <w:sz w:val="20"/>
        </w:rPr>
        <w:t xml:space="preserve"> </w:t>
      </w:r>
      <w:r>
        <w:rPr>
          <w:color w:val="231F20"/>
          <w:sz w:val="20"/>
        </w:rPr>
        <w:t>в</w:t>
      </w:r>
      <w:r>
        <w:rPr>
          <w:color w:val="231F20"/>
          <w:spacing w:val="-15"/>
          <w:sz w:val="20"/>
        </w:rPr>
        <w:t xml:space="preserve"> </w:t>
      </w:r>
      <w:r>
        <w:rPr>
          <w:rFonts w:ascii="Book Antiqua" w:hAnsi="Book Antiqua"/>
          <w:b/>
          <w:color w:val="231F20"/>
          <w:sz w:val="20"/>
        </w:rPr>
        <w:t>третьем классе</w:t>
      </w:r>
      <w:r>
        <w:rPr>
          <w:rFonts w:ascii="Book Antiqua" w:hAnsi="Book Antiqua"/>
          <w:b/>
          <w:color w:val="231F20"/>
          <w:spacing w:val="-2"/>
          <w:sz w:val="20"/>
        </w:rPr>
        <w:t xml:space="preserve"> </w:t>
      </w:r>
      <w:r>
        <w:rPr>
          <w:color w:val="231F20"/>
          <w:sz w:val="20"/>
        </w:rPr>
        <w:t>обучающийся</w:t>
      </w:r>
      <w:r>
        <w:rPr>
          <w:color w:val="231F20"/>
          <w:spacing w:val="-15"/>
          <w:sz w:val="20"/>
        </w:rPr>
        <w:t xml:space="preserve"> </w:t>
      </w:r>
      <w:r>
        <w:rPr>
          <w:color w:val="231F20"/>
          <w:spacing w:val="-2"/>
          <w:sz w:val="20"/>
        </w:rPr>
        <w:t>научится:</w:t>
      </w:r>
    </w:p>
    <w:p w:rsidR="009341A5" w:rsidRDefault="009341A5" w:rsidP="00135B7B">
      <w:pPr>
        <w:pStyle w:val="a5"/>
        <w:numPr>
          <w:ilvl w:val="1"/>
          <w:numId w:val="37"/>
        </w:numPr>
        <w:tabs>
          <w:tab w:val="left" w:pos="724"/>
        </w:tabs>
        <w:spacing w:before="7" w:line="254" w:lineRule="auto"/>
        <w:ind w:right="154" w:firstLine="226"/>
        <w:rPr>
          <w:sz w:val="20"/>
        </w:rPr>
      </w:pPr>
      <w:r>
        <w:rPr>
          <w:color w:val="231F20"/>
          <w:w w:val="95"/>
          <w:sz w:val="20"/>
        </w:rPr>
        <w:t xml:space="preserve">объяснять значение русского языка как государственного </w:t>
      </w:r>
      <w:r>
        <w:rPr>
          <w:color w:val="231F20"/>
          <w:sz w:val="20"/>
        </w:rPr>
        <w:t>языка Российской Федерации;</w:t>
      </w:r>
    </w:p>
    <w:p w:rsidR="009341A5" w:rsidRDefault="009341A5" w:rsidP="00135B7B">
      <w:pPr>
        <w:pStyle w:val="a5"/>
        <w:numPr>
          <w:ilvl w:val="1"/>
          <w:numId w:val="37"/>
        </w:numPr>
        <w:tabs>
          <w:tab w:val="left" w:pos="724"/>
        </w:tabs>
        <w:spacing w:line="254" w:lineRule="auto"/>
        <w:ind w:right="154" w:firstLine="226"/>
        <w:rPr>
          <w:sz w:val="20"/>
        </w:rPr>
      </w:pPr>
      <w:r>
        <w:rPr>
          <w:color w:val="231F20"/>
          <w:sz w:val="20"/>
        </w:rPr>
        <w:t>характеризовать, сравнивать, классифицировать звуки вне</w:t>
      </w:r>
      <w:r>
        <w:rPr>
          <w:color w:val="231F20"/>
          <w:spacing w:val="-12"/>
          <w:sz w:val="20"/>
        </w:rPr>
        <w:t xml:space="preserve"> </w:t>
      </w:r>
      <w:r>
        <w:rPr>
          <w:color w:val="231F20"/>
          <w:sz w:val="20"/>
        </w:rPr>
        <w:t>слова</w:t>
      </w:r>
      <w:r>
        <w:rPr>
          <w:color w:val="231F20"/>
          <w:spacing w:val="-12"/>
          <w:sz w:val="20"/>
        </w:rPr>
        <w:t xml:space="preserve"> </w:t>
      </w:r>
      <w:r>
        <w:rPr>
          <w:color w:val="231F20"/>
          <w:sz w:val="20"/>
        </w:rPr>
        <w:t>и</w:t>
      </w:r>
      <w:r>
        <w:rPr>
          <w:color w:val="231F20"/>
          <w:spacing w:val="-12"/>
          <w:sz w:val="20"/>
        </w:rPr>
        <w:t xml:space="preserve"> </w:t>
      </w:r>
      <w:r>
        <w:rPr>
          <w:color w:val="231F20"/>
          <w:sz w:val="20"/>
        </w:rPr>
        <w:t>в</w:t>
      </w:r>
      <w:r>
        <w:rPr>
          <w:color w:val="231F20"/>
          <w:spacing w:val="-12"/>
          <w:sz w:val="20"/>
        </w:rPr>
        <w:t xml:space="preserve"> </w:t>
      </w:r>
      <w:r>
        <w:rPr>
          <w:color w:val="231F20"/>
          <w:sz w:val="20"/>
        </w:rPr>
        <w:t>слове</w:t>
      </w:r>
      <w:r>
        <w:rPr>
          <w:color w:val="231F20"/>
          <w:spacing w:val="-12"/>
          <w:sz w:val="20"/>
        </w:rPr>
        <w:t xml:space="preserve"> </w:t>
      </w:r>
      <w:r>
        <w:rPr>
          <w:color w:val="231F20"/>
          <w:sz w:val="20"/>
        </w:rPr>
        <w:t>по</w:t>
      </w:r>
      <w:r>
        <w:rPr>
          <w:color w:val="231F20"/>
          <w:spacing w:val="-12"/>
          <w:sz w:val="20"/>
        </w:rPr>
        <w:t xml:space="preserve"> </w:t>
      </w:r>
      <w:r>
        <w:rPr>
          <w:color w:val="231F20"/>
          <w:sz w:val="20"/>
        </w:rPr>
        <w:t>заданным</w:t>
      </w:r>
      <w:r>
        <w:rPr>
          <w:color w:val="231F20"/>
          <w:spacing w:val="-12"/>
          <w:sz w:val="20"/>
        </w:rPr>
        <w:t xml:space="preserve"> </w:t>
      </w:r>
      <w:r>
        <w:rPr>
          <w:color w:val="231F20"/>
          <w:sz w:val="20"/>
        </w:rPr>
        <w:t>параметрам;</w:t>
      </w:r>
    </w:p>
    <w:p w:rsidR="009341A5" w:rsidRDefault="009341A5" w:rsidP="00135B7B">
      <w:pPr>
        <w:pStyle w:val="a5"/>
        <w:numPr>
          <w:ilvl w:val="1"/>
          <w:numId w:val="37"/>
        </w:numPr>
        <w:tabs>
          <w:tab w:val="left" w:pos="724"/>
        </w:tabs>
        <w:spacing w:before="1" w:line="254" w:lineRule="auto"/>
        <w:ind w:firstLine="226"/>
        <w:rPr>
          <w:sz w:val="20"/>
        </w:rPr>
      </w:pPr>
      <w:r>
        <w:rPr>
          <w:color w:val="231F20"/>
          <w:w w:val="95"/>
          <w:sz w:val="20"/>
        </w:rPr>
        <w:t xml:space="preserve">производить звуко­буквенный анализ слова (в словах с ор­ </w:t>
      </w:r>
      <w:r>
        <w:rPr>
          <w:color w:val="231F20"/>
          <w:sz w:val="20"/>
        </w:rPr>
        <w:t>фограммами; без транскрибирования);</w:t>
      </w:r>
    </w:p>
    <w:p w:rsidR="009341A5" w:rsidRDefault="009341A5" w:rsidP="00135B7B">
      <w:pPr>
        <w:pStyle w:val="a5"/>
        <w:numPr>
          <w:ilvl w:val="1"/>
          <w:numId w:val="37"/>
        </w:numPr>
        <w:tabs>
          <w:tab w:val="left" w:pos="724"/>
        </w:tabs>
        <w:spacing w:line="254" w:lineRule="auto"/>
        <w:ind w:right="154" w:firstLine="226"/>
        <w:rPr>
          <w:sz w:val="20"/>
        </w:rPr>
      </w:pPr>
      <w:r>
        <w:rPr>
          <w:color w:val="231F20"/>
          <w:sz w:val="20"/>
        </w:rPr>
        <w:t>определять</w:t>
      </w:r>
      <w:r>
        <w:rPr>
          <w:color w:val="231F20"/>
          <w:spacing w:val="-16"/>
          <w:sz w:val="20"/>
        </w:rPr>
        <w:t xml:space="preserve"> </w:t>
      </w:r>
      <w:r>
        <w:rPr>
          <w:color w:val="231F20"/>
          <w:sz w:val="20"/>
        </w:rPr>
        <w:t>функцию</w:t>
      </w:r>
      <w:r>
        <w:rPr>
          <w:color w:val="231F20"/>
          <w:spacing w:val="-16"/>
          <w:sz w:val="20"/>
        </w:rPr>
        <w:t xml:space="preserve"> </w:t>
      </w:r>
      <w:r>
        <w:rPr>
          <w:color w:val="231F20"/>
          <w:sz w:val="20"/>
        </w:rPr>
        <w:t>разделительных</w:t>
      </w:r>
      <w:r>
        <w:rPr>
          <w:color w:val="231F20"/>
          <w:spacing w:val="-16"/>
          <w:sz w:val="20"/>
        </w:rPr>
        <w:t xml:space="preserve"> </w:t>
      </w:r>
      <w:r>
        <w:rPr>
          <w:color w:val="231F20"/>
          <w:sz w:val="20"/>
        </w:rPr>
        <w:t>мягкого</w:t>
      </w:r>
      <w:r>
        <w:rPr>
          <w:color w:val="231F20"/>
          <w:spacing w:val="-16"/>
          <w:sz w:val="20"/>
        </w:rPr>
        <w:t xml:space="preserve"> </w:t>
      </w:r>
      <w:r>
        <w:rPr>
          <w:color w:val="231F20"/>
          <w:sz w:val="20"/>
        </w:rPr>
        <w:t>и</w:t>
      </w:r>
      <w:r>
        <w:rPr>
          <w:color w:val="231F20"/>
          <w:spacing w:val="-16"/>
          <w:sz w:val="20"/>
        </w:rPr>
        <w:t xml:space="preserve"> </w:t>
      </w:r>
      <w:r>
        <w:rPr>
          <w:color w:val="231F20"/>
          <w:sz w:val="20"/>
        </w:rPr>
        <w:t>твёрдого знаков</w:t>
      </w:r>
      <w:r>
        <w:rPr>
          <w:color w:val="231F20"/>
          <w:spacing w:val="-6"/>
          <w:sz w:val="20"/>
        </w:rPr>
        <w:t xml:space="preserve"> </w:t>
      </w:r>
      <w:r>
        <w:rPr>
          <w:color w:val="231F20"/>
          <w:sz w:val="20"/>
        </w:rPr>
        <w:t>в</w:t>
      </w:r>
      <w:r>
        <w:rPr>
          <w:color w:val="231F20"/>
          <w:spacing w:val="-6"/>
          <w:sz w:val="20"/>
        </w:rPr>
        <w:t xml:space="preserve"> </w:t>
      </w:r>
      <w:r>
        <w:rPr>
          <w:color w:val="231F20"/>
          <w:sz w:val="20"/>
        </w:rPr>
        <w:t>словах;</w:t>
      </w:r>
      <w:r>
        <w:rPr>
          <w:color w:val="231F20"/>
          <w:spacing w:val="-6"/>
          <w:sz w:val="20"/>
        </w:rPr>
        <w:t xml:space="preserve"> </w:t>
      </w:r>
      <w:r>
        <w:rPr>
          <w:color w:val="231F20"/>
          <w:sz w:val="20"/>
        </w:rPr>
        <w:t>устанавливать</w:t>
      </w:r>
      <w:r>
        <w:rPr>
          <w:color w:val="231F20"/>
          <w:spacing w:val="-6"/>
          <w:sz w:val="20"/>
        </w:rPr>
        <w:t xml:space="preserve"> </w:t>
      </w:r>
      <w:r>
        <w:rPr>
          <w:color w:val="231F20"/>
          <w:sz w:val="20"/>
        </w:rPr>
        <w:t>соотношение</w:t>
      </w:r>
      <w:r>
        <w:rPr>
          <w:color w:val="231F20"/>
          <w:spacing w:val="-6"/>
          <w:sz w:val="20"/>
        </w:rPr>
        <w:t xml:space="preserve"> </w:t>
      </w:r>
      <w:r>
        <w:rPr>
          <w:color w:val="231F20"/>
          <w:sz w:val="20"/>
        </w:rPr>
        <w:t>звукового</w:t>
      </w:r>
      <w:r>
        <w:rPr>
          <w:color w:val="231F20"/>
          <w:spacing w:val="-6"/>
          <w:sz w:val="20"/>
        </w:rPr>
        <w:t xml:space="preserve"> </w:t>
      </w:r>
      <w:r>
        <w:rPr>
          <w:color w:val="231F20"/>
          <w:sz w:val="20"/>
        </w:rPr>
        <w:t>и</w:t>
      </w:r>
      <w:r>
        <w:rPr>
          <w:color w:val="231F20"/>
          <w:spacing w:val="-6"/>
          <w:sz w:val="20"/>
        </w:rPr>
        <w:t xml:space="preserve"> </w:t>
      </w:r>
      <w:r>
        <w:rPr>
          <w:color w:val="231F20"/>
          <w:sz w:val="20"/>
        </w:rPr>
        <w:t>бук­ венного</w:t>
      </w:r>
      <w:r>
        <w:rPr>
          <w:color w:val="231F20"/>
          <w:spacing w:val="-2"/>
          <w:sz w:val="20"/>
        </w:rPr>
        <w:t xml:space="preserve"> </w:t>
      </w:r>
      <w:r>
        <w:rPr>
          <w:color w:val="231F20"/>
          <w:sz w:val="20"/>
        </w:rPr>
        <w:t>состава,</w:t>
      </w:r>
      <w:r>
        <w:rPr>
          <w:color w:val="231F20"/>
          <w:spacing w:val="-2"/>
          <w:sz w:val="20"/>
        </w:rPr>
        <w:t xml:space="preserve"> </w:t>
      </w:r>
      <w:r>
        <w:rPr>
          <w:color w:val="231F20"/>
          <w:sz w:val="20"/>
        </w:rPr>
        <w:t>в</w:t>
      </w:r>
      <w:r>
        <w:rPr>
          <w:color w:val="231F20"/>
          <w:spacing w:val="-2"/>
          <w:sz w:val="20"/>
        </w:rPr>
        <w:t xml:space="preserve"> </w:t>
      </w:r>
      <w:r>
        <w:rPr>
          <w:color w:val="231F20"/>
          <w:sz w:val="20"/>
        </w:rPr>
        <w:t>том</w:t>
      </w:r>
      <w:r>
        <w:rPr>
          <w:color w:val="231F20"/>
          <w:spacing w:val="-2"/>
          <w:sz w:val="20"/>
        </w:rPr>
        <w:t xml:space="preserve"> </w:t>
      </w:r>
      <w:r>
        <w:rPr>
          <w:color w:val="231F20"/>
          <w:sz w:val="20"/>
        </w:rPr>
        <w:t>числе</w:t>
      </w:r>
      <w:r>
        <w:rPr>
          <w:color w:val="231F20"/>
          <w:spacing w:val="-2"/>
          <w:sz w:val="20"/>
        </w:rPr>
        <w:t xml:space="preserve"> </w:t>
      </w:r>
      <w:r>
        <w:rPr>
          <w:color w:val="231F20"/>
          <w:sz w:val="20"/>
        </w:rPr>
        <w:t>с</w:t>
      </w:r>
      <w:r>
        <w:rPr>
          <w:color w:val="231F20"/>
          <w:spacing w:val="-2"/>
          <w:sz w:val="20"/>
        </w:rPr>
        <w:t xml:space="preserve"> </w:t>
      </w:r>
      <w:r>
        <w:rPr>
          <w:color w:val="231F20"/>
          <w:sz w:val="20"/>
        </w:rPr>
        <w:t>учётом</w:t>
      </w:r>
      <w:r>
        <w:rPr>
          <w:color w:val="231F20"/>
          <w:spacing w:val="-2"/>
          <w:sz w:val="20"/>
        </w:rPr>
        <w:t xml:space="preserve"> </w:t>
      </w:r>
      <w:r>
        <w:rPr>
          <w:color w:val="231F20"/>
          <w:sz w:val="20"/>
        </w:rPr>
        <w:t>функций</w:t>
      </w:r>
      <w:r>
        <w:rPr>
          <w:color w:val="231F20"/>
          <w:spacing w:val="-2"/>
          <w:sz w:val="20"/>
        </w:rPr>
        <w:t xml:space="preserve"> </w:t>
      </w:r>
      <w:r>
        <w:rPr>
          <w:color w:val="231F20"/>
          <w:sz w:val="20"/>
        </w:rPr>
        <w:t>букв</w:t>
      </w:r>
      <w:r>
        <w:rPr>
          <w:color w:val="231F20"/>
          <w:spacing w:val="-2"/>
          <w:sz w:val="20"/>
        </w:rPr>
        <w:t xml:space="preserve"> </w:t>
      </w:r>
      <w:r>
        <w:rPr>
          <w:rFonts w:ascii="Times New Roman" w:hAnsi="Times New Roman"/>
          <w:b/>
          <w:i/>
          <w:color w:val="231F20"/>
          <w:sz w:val="20"/>
        </w:rPr>
        <w:t>е</w:t>
      </w:r>
      <w:r>
        <w:rPr>
          <w:color w:val="231F20"/>
          <w:sz w:val="20"/>
        </w:rPr>
        <w:t>,</w:t>
      </w:r>
      <w:r>
        <w:rPr>
          <w:color w:val="231F20"/>
          <w:spacing w:val="-2"/>
          <w:sz w:val="20"/>
        </w:rPr>
        <w:t xml:space="preserve"> </w:t>
      </w:r>
      <w:r>
        <w:rPr>
          <w:rFonts w:ascii="Times New Roman" w:hAnsi="Times New Roman"/>
          <w:b/>
          <w:i/>
          <w:color w:val="231F20"/>
          <w:sz w:val="20"/>
        </w:rPr>
        <w:t>ё</w:t>
      </w:r>
      <w:r>
        <w:rPr>
          <w:color w:val="231F20"/>
          <w:sz w:val="20"/>
        </w:rPr>
        <w:t>,</w:t>
      </w:r>
      <w:r>
        <w:rPr>
          <w:color w:val="231F20"/>
          <w:spacing w:val="-2"/>
          <w:sz w:val="20"/>
        </w:rPr>
        <w:t xml:space="preserve"> </w:t>
      </w:r>
      <w:r>
        <w:rPr>
          <w:rFonts w:ascii="Times New Roman" w:hAnsi="Times New Roman"/>
          <w:b/>
          <w:i/>
          <w:color w:val="231F20"/>
          <w:sz w:val="20"/>
        </w:rPr>
        <w:t>ю</w:t>
      </w:r>
      <w:r>
        <w:rPr>
          <w:color w:val="231F20"/>
          <w:sz w:val="20"/>
        </w:rPr>
        <w:t>,</w:t>
      </w:r>
      <w:r>
        <w:rPr>
          <w:color w:val="231F20"/>
          <w:spacing w:val="-2"/>
          <w:sz w:val="20"/>
        </w:rPr>
        <w:t xml:space="preserve"> </w:t>
      </w:r>
      <w:r>
        <w:rPr>
          <w:rFonts w:ascii="Times New Roman" w:hAnsi="Times New Roman"/>
          <w:b/>
          <w:i/>
          <w:color w:val="231F20"/>
          <w:sz w:val="20"/>
        </w:rPr>
        <w:t>я</w:t>
      </w:r>
      <w:r>
        <w:rPr>
          <w:color w:val="231F20"/>
          <w:sz w:val="20"/>
        </w:rPr>
        <w:t>, в</w:t>
      </w:r>
      <w:r>
        <w:rPr>
          <w:color w:val="231F20"/>
          <w:spacing w:val="-5"/>
          <w:sz w:val="20"/>
        </w:rPr>
        <w:t xml:space="preserve"> </w:t>
      </w:r>
      <w:r>
        <w:rPr>
          <w:color w:val="231F20"/>
          <w:sz w:val="20"/>
        </w:rPr>
        <w:t>словах</w:t>
      </w:r>
      <w:r>
        <w:rPr>
          <w:color w:val="231F20"/>
          <w:spacing w:val="-5"/>
          <w:sz w:val="20"/>
        </w:rPr>
        <w:t xml:space="preserve"> </w:t>
      </w:r>
      <w:r>
        <w:rPr>
          <w:color w:val="231F20"/>
          <w:sz w:val="20"/>
        </w:rPr>
        <w:t>с</w:t>
      </w:r>
      <w:r>
        <w:rPr>
          <w:color w:val="231F20"/>
          <w:spacing w:val="-5"/>
          <w:sz w:val="20"/>
        </w:rPr>
        <w:t xml:space="preserve"> </w:t>
      </w:r>
      <w:r>
        <w:rPr>
          <w:color w:val="231F20"/>
          <w:sz w:val="20"/>
        </w:rPr>
        <w:t>разделительными</w:t>
      </w:r>
      <w:r>
        <w:rPr>
          <w:color w:val="231F20"/>
          <w:spacing w:val="-5"/>
          <w:sz w:val="20"/>
        </w:rPr>
        <w:t xml:space="preserve"> </w:t>
      </w:r>
      <w:r>
        <w:rPr>
          <w:rFonts w:ascii="Times New Roman" w:hAnsi="Times New Roman"/>
          <w:b/>
          <w:i/>
          <w:color w:val="231F20"/>
          <w:sz w:val="20"/>
        </w:rPr>
        <w:t>ь</w:t>
      </w:r>
      <w:r>
        <w:rPr>
          <w:color w:val="231F20"/>
          <w:sz w:val="20"/>
        </w:rPr>
        <w:t>,</w:t>
      </w:r>
      <w:r>
        <w:rPr>
          <w:color w:val="231F20"/>
          <w:spacing w:val="-5"/>
          <w:sz w:val="20"/>
        </w:rPr>
        <w:t xml:space="preserve"> </w:t>
      </w:r>
      <w:r>
        <w:rPr>
          <w:rFonts w:ascii="Times New Roman" w:hAnsi="Times New Roman"/>
          <w:b/>
          <w:i/>
          <w:color w:val="231F20"/>
          <w:sz w:val="20"/>
        </w:rPr>
        <w:t>ъ</w:t>
      </w:r>
      <w:r>
        <w:rPr>
          <w:color w:val="231F20"/>
          <w:sz w:val="20"/>
        </w:rPr>
        <w:t>,</w:t>
      </w:r>
      <w:r>
        <w:rPr>
          <w:color w:val="231F20"/>
          <w:spacing w:val="-5"/>
          <w:sz w:val="20"/>
        </w:rPr>
        <w:t xml:space="preserve"> </w:t>
      </w:r>
      <w:r>
        <w:rPr>
          <w:color w:val="231F20"/>
          <w:sz w:val="20"/>
        </w:rPr>
        <w:t>в</w:t>
      </w:r>
      <w:r>
        <w:rPr>
          <w:color w:val="231F20"/>
          <w:spacing w:val="-5"/>
          <w:sz w:val="20"/>
        </w:rPr>
        <w:t xml:space="preserve"> </w:t>
      </w:r>
      <w:r>
        <w:rPr>
          <w:color w:val="231F20"/>
          <w:sz w:val="20"/>
        </w:rPr>
        <w:t>словах</w:t>
      </w:r>
      <w:r>
        <w:rPr>
          <w:color w:val="231F20"/>
          <w:spacing w:val="-5"/>
          <w:sz w:val="20"/>
        </w:rPr>
        <w:t xml:space="preserve"> </w:t>
      </w:r>
      <w:r>
        <w:rPr>
          <w:color w:val="231F20"/>
          <w:sz w:val="20"/>
        </w:rPr>
        <w:t>с</w:t>
      </w:r>
      <w:r>
        <w:rPr>
          <w:color w:val="231F20"/>
          <w:spacing w:val="-5"/>
          <w:sz w:val="20"/>
        </w:rPr>
        <w:t xml:space="preserve"> </w:t>
      </w:r>
      <w:r>
        <w:rPr>
          <w:color w:val="231F20"/>
          <w:sz w:val="20"/>
        </w:rPr>
        <w:t xml:space="preserve">непроизносимыми </w:t>
      </w:r>
      <w:r>
        <w:rPr>
          <w:color w:val="231F20"/>
          <w:spacing w:val="-2"/>
          <w:w w:val="105"/>
          <w:sz w:val="20"/>
        </w:rPr>
        <w:t>согласными;</w:t>
      </w:r>
    </w:p>
    <w:p w:rsidR="009341A5" w:rsidRDefault="009341A5" w:rsidP="00135B7B">
      <w:pPr>
        <w:pStyle w:val="a5"/>
        <w:numPr>
          <w:ilvl w:val="1"/>
          <w:numId w:val="37"/>
        </w:numPr>
        <w:tabs>
          <w:tab w:val="left" w:pos="724"/>
        </w:tabs>
        <w:spacing w:before="1" w:line="254" w:lineRule="auto"/>
        <w:ind w:right="154" w:firstLine="226"/>
        <w:rPr>
          <w:sz w:val="20"/>
        </w:rPr>
      </w:pPr>
      <w:r>
        <w:rPr>
          <w:color w:val="231F20"/>
          <w:sz w:val="20"/>
        </w:rPr>
        <w:t>различать</w:t>
      </w:r>
      <w:r>
        <w:rPr>
          <w:color w:val="231F20"/>
          <w:spacing w:val="-16"/>
          <w:sz w:val="20"/>
        </w:rPr>
        <w:t xml:space="preserve"> </w:t>
      </w:r>
      <w:r>
        <w:rPr>
          <w:color w:val="231F20"/>
          <w:sz w:val="20"/>
        </w:rPr>
        <w:t>однокоренные</w:t>
      </w:r>
      <w:r>
        <w:rPr>
          <w:color w:val="231F20"/>
          <w:spacing w:val="-16"/>
          <w:sz w:val="20"/>
        </w:rPr>
        <w:t xml:space="preserve"> </w:t>
      </w:r>
      <w:r>
        <w:rPr>
          <w:color w:val="231F20"/>
          <w:sz w:val="20"/>
        </w:rPr>
        <w:t>слова</w:t>
      </w:r>
      <w:r>
        <w:rPr>
          <w:color w:val="231F20"/>
          <w:spacing w:val="-16"/>
          <w:sz w:val="20"/>
        </w:rPr>
        <w:t xml:space="preserve"> </w:t>
      </w:r>
      <w:r>
        <w:rPr>
          <w:color w:val="231F20"/>
          <w:sz w:val="20"/>
        </w:rPr>
        <w:t>и</w:t>
      </w:r>
      <w:r>
        <w:rPr>
          <w:color w:val="231F20"/>
          <w:spacing w:val="-16"/>
          <w:sz w:val="20"/>
        </w:rPr>
        <w:t xml:space="preserve"> </w:t>
      </w:r>
      <w:r>
        <w:rPr>
          <w:color w:val="231F20"/>
          <w:sz w:val="20"/>
        </w:rPr>
        <w:t>формы</w:t>
      </w:r>
      <w:r>
        <w:rPr>
          <w:color w:val="231F20"/>
          <w:spacing w:val="-16"/>
          <w:sz w:val="20"/>
        </w:rPr>
        <w:t xml:space="preserve"> </w:t>
      </w:r>
      <w:r>
        <w:rPr>
          <w:color w:val="231F20"/>
          <w:sz w:val="20"/>
        </w:rPr>
        <w:t>одного</w:t>
      </w:r>
      <w:r>
        <w:rPr>
          <w:color w:val="231F20"/>
          <w:spacing w:val="-16"/>
          <w:sz w:val="20"/>
        </w:rPr>
        <w:t xml:space="preserve"> </w:t>
      </w:r>
      <w:r>
        <w:rPr>
          <w:color w:val="231F20"/>
          <w:sz w:val="20"/>
        </w:rPr>
        <w:t>и</w:t>
      </w:r>
      <w:r>
        <w:rPr>
          <w:color w:val="231F20"/>
          <w:spacing w:val="-16"/>
          <w:sz w:val="20"/>
        </w:rPr>
        <w:t xml:space="preserve"> </w:t>
      </w:r>
      <w:r>
        <w:rPr>
          <w:color w:val="231F20"/>
          <w:sz w:val="20"/>
        </w:rPr>
        <w:t>того</w:t>
      </w:r>
      <w:r>
        <w:rPr>
          <w:color w:val="231F20"/>
          <w:spacing w:val="-16"/>
          <w:sz w:val="20"/>
        </w:rPr>
        <w:t xml:space="preserve"> </w:t>
      </w:r>
      <w:r>
        <w:rPr>
          <w:color w:val="231F20"/>
          <w:sz w:val="20"/>
        </w:rPr>
        <w:t xml:space="preserve">же </w:t>
      </w:r>
      <w:r>
        <w:rPr>
          <w:color w:val="231F20"/>
          <w:w w:val="95"/>
          <w:sz w:val="20"/>
        </w:rPr>
        <w:t>слова; различать однокоренные слова и слова с омонимичными</w:t>
      </w:r>
    </w:p>
    <w:p w:rsidR="009341A5" w:rsidRDefault="009341A5" w:rsidP="009341A5">
      <w:pPr>
        <w:spacing w:line="254" w:lineRule="auto"/>
        <w:jc w:val="both"/>
        <w:rPr>
          <w:sz w:val="20"/>
        </w:rPr>
        <w:sectPr w:rsidR="009341A5">
          <w:pgSz w:w="7830" w:h="12020"/>
          <w:pgMar w:top="620" w:right="580" w:bottom="900" w:left="580" w:header="0" w:footer="714" w:gutter="0"/>
          <w:cols w:space="720"/>
        </w:sectPr>
      </w:pPr>
    </w:p>
    <w:p w:rsidR="009341A5" w:rsidRDefault="009341A5" w:rsidP="009341A5">
      <w:pPr>
        <w:pStyle w:val="a3"/>
        <w:spacing w:before="68" w:line="249" w:lineRule="auto"/>
        <w:ind w:firstLine="0"/>
      </w:pPr>
      <w:r>
        <w:rPr>
          <w:color w:val="231F20"/>
        </w:rPr>
        <w:lastRenderedPageBreak/>
        <w:t>корнями (без называния термина); различать однокоренные слова и синонимы;</w:t>
      </w:r>
    </w:p>
    <w:p w:rsidR="009341A5" w:rsidRDefault="009341A5" w:rsidP="00135B7B">
      <w:pPr>
        <w:pStyle w:val="a5"/>
        <w:numPr>
          <w:ilvl w:val="1"/>
          <w:numId w:val="37"/>
        </w:numPr>
        <w:tabs>
          <w:tab w:val="left" w:pos="724"/>
        </w:tabs>
        <w:spacing w:line="249" w:lineRule="auto"/>
        <w:ind w:firstLine="226"/>
        <w:rPr>
          <w:sz w:val="20"/>
        </w:rPr>
      </w:pPr>
      <w:r>
        <w:rPr>
          <w:color w:val="231F20"/>
          <w:w w:val="95"/>
          <w:sz w:val="20"/>
        </w:rPr>
        <w:t xml:space="preserve">находить в словах с однозначно выделяемыми морфемами </w:t>
      </w:r>
      <w:r>
        <w:rPr>
          <w:color w:val="231F20"/>
          <w:sz w:val="20"/>
        </w:rPr>
        <w:t>окончание, корень, приставку, суффикс;</w:t>
      </w:r>
    </w:p>
    <w:p w:rsidR="009341A5" w:rsidRDefault="009341A5" w:rsidP="00135B7B">
      <w:pPr>
        <w:pStyle w:val="a5"/>
        <w:numPr>
          <w:ilvl w:val="1"/>
          <w:numId w:val="37"/>
        </w:numPr>
        <w:tabs>
          <w:tab w:val="left" w:pos="724"/>
        </w:tabs>
        <w:spacing w:line="249" w:lineRule="auto"/>
        <w:ind w:right="151" w:firstLine="226"/>
        <w:rPr>
          <w:sz w:val="20"/>
        </w:rPr>
      </w:pPr>
      <w:r>
        <w:rPr>
          <w:color w:val="231F20"/>
          <w:sz w:val="20"/>
        </w:rPr>
        <w:t xml:space="preserve">выявлять случаи употребления синонимов и антонимов; подбирать синонимы и антонимы к словам разных частей </w:t>
      </w:r>
      <w:r>
        <w:rPr>
          <w:color w:val="231F20"/>
          <w:spacing w:val="-2"/>
          <w:sz w:val="20"/>
        </w:rPr>
        <w:t>речи;</w:t>
      </w:r>
    </w:p>
    <w:p w:rsidR="009341A5" w:rsidRDefault="009341A5" w:rsidP="00135B7B">
      <w:pPr>
        <w:pStyle w:val="a5"/>
        <w:numPr>
          <w:ilvl w:val="1"/>
          <w:numId w:val="37"/>
        </w:numPr>
        <w:tabs>
          <w:tab w:val="left" w:pos="724"/>
        </w:tabs>
        <w:spacing w:line="249" w:lineRule="auto"/>
        <w:ind w:firstLine="226"/>
        <w:rPr>
          <w:sz w:val="20"/>
        </w:rPr>
      </w:pPr>
      <w:r>
        <w:rPr>
          <w:color w:val="231F20"/>
          <w:sz w:val="20"/>
        </w:rPr>
        <w:t>распознавать</w:t>
      </w:r>
      <w:r>
        <w:rPr>
          <w:color w:val="231F20"/>
          <w:spacing w:val="-13"/>
          <w:sz w:val="20"/>
        </w:rPr>
        <w:t xml:space="preserve"> </w:t>
      </w:r>
      <w:r>
        <w:rPr>
          <w:color w:val="231F20"/>
          <w:sz w:val="20"/>
        </w:rPr>
        <w:t>слова,</w:t>
      </w:r>
      <w:r>
        <w:rPr>
          <w:color w:val="231F20"/>
          <w:spacing w:val="-13"/>
          <w:sz w:val="20"/>
        </w:rPr>
        <w:t xml:space="preserve"> </w:t>
      </w:r>
      <w:r>
        <w:rPr>
          <w:color w:val="231F20"/>
          <w:sz w:val="20"/>
        </w:rPr>
        <w:t>употреблённые</w:t>
      </w:r>
      <w:r>
        <w:rPr>
          <w:color w:val="231F20"/>
          <w:spacing w:val="-13"/>
          <w:sz w:val="20"/>
        </w:rPr>
        <w:t xml:space="preserve"> </w:t>
      </w:r>
      <w:r>
        <w:rPr>
          <w:color w:val="231F20"/>
          <w:sz w:val="20"/>
        </w:rPr>
        <w:t>в</w:t>
      </w:r>
      <w:r>
        <w:rPr>
          <w:color w:val="231F20"/>
          <w:spacing w:val="-13"/>
          <w:sz w:val="20"/>
        </w:rPr>
        <w:t xml:space="preserve"> </w:t>
      </w:r>
      <w:r>
        <w:rPr>
          <w:color w:val="231F20"/>
          <w:sz w:val="20"/>
        </w:rPr>
        <w:t>прямом</w:t>
      </w:r>
      <w:r>
        <w:rPr>
          <w:color w:val="231F20"/>
          <w:spacing w:val="-13"/>
          <w:sz w:val="20"/>
        </w:rPr>
        <w:t xml:space="preserve"> </w:t>
      </w:r>
      <w:r>
        <w:rPr>
          <w:color w:val="231F20"/>
          <w:sz w:val="20"/>
        </w:rPr>
        <w:t>и</w:t>
      </w:r>
      <w:r>
        <w:rPr>
          <w:color w:val="231F20"/>
          <w:spacing w:val="-13"/>
          <w:sz w:val="20"/>
        </w:rPr>
        <w:t xml:space="preserve"> </w:t>
      </w:r>
      <w:r>
        <w:rPr>
          <w:color w:val="231F20"/>
          <w:sz w:val="20"/>
        </w:rPr>
        <w:t>перенос­ ном значении (простые случаи);</w:t>
      </w:r>
    </w:p>
    <w:p w:rsidR="009341A5" w:rsidRDefault="009341A5" w:rsidP="00135B7B">
      <w:pPr>
        <w:pStyle w:val="a5"/>
        <w:numPr>
          <w:ilvl w:val="1"/>
          <w:numId w:val="37"/>
        </w:numPr>
        <w:tabs>
          <w:tab w:val="left" w:pos="724"/>
        </w:tabs>
        <w:spacing w:line="234" w:lineRule="exact"/>
        <w:ind w:left="723" w:right="0"/>
        <w:rPr>
          <w:sz w:val="20"/>
        </w:rPr>
      </w:pPr>
      <w:r>
        <w:rPr>
          <w:color w:val="231F20"/>
          <w:w w:val="95"/>
          <w:sz w:val="20"/>
        </w:rPr>
        <w:t>определять</w:t>
      </w:r>
      <w:r>
        <w:rPr>
          <w:color w:val="231F20"/>
          <w:spacing w:val="2"/>
          <w:sz w:val="20"/>
        </w:rPr>
        <w:t xml:space="preserve"> </w:t>
      </w:r>
      <w:r>
        <w:rPr>
          <w:color w:val="231F20"/>
          <w:w w:val="95"/>
          <w:sz w:val="20"/>
        </w:rPr>
        <w:t>значение</w:t>
      </w:r>
      <w:r>
        <w:rPr>
          <w:color w:val="231F20"/>
          <w:spacing w:val="2"/>
          <w:sz w:val="20"/>
        </w:rPr>
        <w:t xml:space="preserve"> </w:t>
      </w:r>
      <w:r>
        <w:rPr>
          <w:color w:val="231F20"/>
          <w:w w:val="95"/>
          <w:sz w:val="20"/>
        </w:rPr>
        <w:t>слова</w:t>
      </w:r>
      <w:r>
        <w:rPr>
          <w:color w:val="231F20"/>
          <w:spacing w:val="2"/>
          <w:sz w:val="20"/>
        </w:rPr>
        <w:t xml:space="preserve"> </w:t>
      </w:r>
      <w:r>
        <w:rPr>
          <w:color w:val="231F20"/>
          <w:w w:val="95"/>
          <w:sz w:val="20"/>
        </w:rPr>
        <w:t>в</w:t>
      </w:r>
      <w:r>
        <w:rPr>
          <w:color w:val="231F20"/>
          <w:spacing w:val="2"/>
          <w:sz w:val="20"/>
        </w:rPr>
        <w:t xml:space="preserve"> </w:t>
      </w:r>
      <w:r>
        <w:rPr>
          <w:color w:val="231F20"/>
          <w:spacing w:val="-2"/>
          <w:w w:val="95"/>
          <w:sz w:val="20"/>
        </w:rPr>
        <w:t>тексте;</w:t>
      </w:r>
    </w:p>
    <w:p w:rsidR="009341A5" w:rsidRDefault="009341A5" w:rsidP="00135B7B">
      <w:pPr>
        <w:pStyle w:val="a5"/>
        <w:numPr>
          <w:ilvl w:val="1"/>
          <w:numId w:val="37"/>
        </w:numPr>
        <w:tabs>
          <w:tab w:val="left" w:pos="724"/>
        </w:tabs>
        <w:spacing w:before="5" w:line="249" w:lineRule="auto"/>
        <w:ind w:right="154" w:firstLine="226"/>
        <w:rPr>
          <w:sz w:val="20"/>
        </w:rPr>
      </w:pPr>
      <w:r>
        <w:rPr>
          <w:color w:val="231F20"/>
          <w:sz w:val="20"/>
        </w:rPr>
        <w:t>распознавать</w:t>
      </w:r>
      <w:r>
        <w:rPr>
          <w:color w:val="231F20"/>
          <w:spacing w:val="-9"/>
          <w:sz w:val="20"/>
        </w:rPr>
        <w:t xml:space="preserve"> </w:t>
      </w:r>
      <w:r>
        <w:rPr>
          <w:color w:val="231F20"/>
          <w:sz w:val="20"/>
        </w:rPr>
        <w:t>имена</w:t>
      </w:r>
      <w:r>
        <w:rPr>
          <w:color w:val="231F20"/>
          <w:spacing w:val="-9"/>
          <w:sz w:val="20"/>
        </w:rPr>
        <w:t xml:space="preserve"> </w:t>
      </w:r>
      <w:r>
        <w:rPr>
          <w:color w:val="231F20"/>
          <w:sz w:val="20"/>
        </w:rPr>
        <w:t>существительные;</w:t>
      </w:r>
      <w:r>
        <w:rPr>
          <w:color w:val="231F20"/>
          <w:spacing w:val="-9"/>
          <w:sz w:val="20"/>
        </w:rPr>
        <w:t xml:space="preserve"> </w:t>
      </w:r>
      <w:r>
        <w:rPr>
          <w:color w:val="231F20"/>
          <w:sz w:val="20"/>
        </w:rPr>
        <w:t>определять</w:t>
      </w:r>
      <w:r>
        <w:rPr>
          <w:color w:val="231F20"/>
          <w:spacing w:val="-9"/>
          <w:sz w:val="20"/>
        </w:rPr>
        <w:t xml:space="preserve"> </w:t>
      </w:r>
      <w:r>
        <w:rPr>
          <w:color w:val="231F20"/>
          <w:sz w:val="20"/>
        </w:rPr>
        <w:t>грам­ матические признаки имён существительных: род, число, па­ деж; склонять в единственном числе имена существительные с ударными окончаниями;</w:t>
      </w:r>
    </w:p>
    <w:p w:rsidR="009341A5" w:rsidRDefault="009341A5" w:rsidP="00135B7B">
      <w:pPr>
        <w:pStyle w:val="a5"/>
        <w:numPr>
          <w:ilvl w:val="1"/>
          <w:numId w:val="37"/>
        </w:numPr>
        <w:tabs>
          <w:tab w:val="left" w:pos="724"/>
        </w:tabs>
        <w:spacing w:line="249" w:lineRule="auto"/>
        <w:ind w:right="154" w:firstLine="226"/>
        <w:rPr>
          <w:sz w:val="20"/>
        </w:rPr>
      </w:pPr>
      <w:r>
        <w:rPr>
          <w:color w:val="231F20"/>
          <w:w w:val="95"/>
          <w:sz w:val="20"/>
        </w:rPr>
        <w:t xml:space="preserve">распознавать имена прилагательные; определять грамма­ </w:t>
      </w:r>
      <w:r>
        <w:rPr>
          <w:color w:val="231F20"/>
          <w:sz w:val="20"/>
        </w:rPr>
        <w:t xml:space="preserve">тические признаки имён прилагательных: род, число, падеж; изменять имена прилагательные по падежам, числам, родам </w:t>
      </w:r>
      <w:r>
        <w:rPr>
          <w:color w:val="231F20"/>
          <w:w w:val="95"/>
          <w:sz w:val="20"/>
        </w:rPr>
        <w:t xml:space="preserve">(в единственном числе) в соответствии с падежом, числом и ро­ </w:t>
      </w:r>
      <w:r>
        <w:rPr>
          <w:color w:val="231F20"/>
          <w:sz w:val="20"/>
        </w:rPr>
        <w:t>дом имён существительных;</w:t>
      </w:r>
    </w:p>
    <w:p w:rsidR="009341A5" w:rsidRDefault="009341A5" w:rsidP="00135B7B">
      <w:pPr>
        <w:pStyle w:val="a5"/>
        <w:numPr>
          <w:ilvl w:val="1"/>
          <w:numId w:val="37"/>
        </w:numPr>
        <w:tabs>
          <w:tab w:val="left" w:pos="724"/>
        </w:tabs>
        <w:spacing w:line="249" w:lineRule="auto"/>
        <w:ind w:right="154" w:firstLine="226"/>
        <w:rPr>
          <w:sz w:val="20"/>
        </w:rPr>
      </w:pPr>
      <w:r>
        <w:rPr>
          <w:color w:val="231F20"/>
          <w:w w:val="95"/>
          <w:sz w:val="20"/>
        </w:rPr>
        <w:t xml:space="preserve">распознавать глаголы; различать глаголы, отвечающие на </w:t>
      </w:r>
      <w:r>
        <w:rPr>
          <w:color w:val="231F20"/>
          <w:sz w:val="20"/>
        </w:rPr>
        <w:t>вопросы «что делать?» и «что сделать?»; определять граммати­ ческие признаки глаголов: форму времени, число, род (в про­ шедшем</w:t>
      </w:r>
      <w:r>
        <w:rPr>
          <w:color w:val="231F20"/>
          <w:spacing w:val="-9"/>
          <w:sz w:val="20"/>
        </w:rPr>
        <w:t xml:space="preserve"> </w:t>
      </w:r>
      <w:r>
        <w:rPr>
          <w:color w:val="231F20"/>
          <w:sz w:val="20"/>
        </w:rPr>
        <w:t>времени);</w:t>
      </w:r>
      <w:r>
        <w:rPr>
          <w:color w:val="231F20"/>
          <w:spacing w:val="-9"/>
          <w:sz w:val="20"/>
        </w:rPr>
        <w:t xml:space="preserve"> </w:t>
      </w:r>
      <w:r>
        <w:rPr>
          <w:color w:val="231F20"/>
          <w:sz w:val="20"/>
        </w:rPr>
        <w:t>изменять</w:t>
      </w:r>
      <w:r>
        <w:rPr>
          <w:color w:val="231F20"/>
          <w:spacing w:val="-9"/>
          <w:sz w:val="20"/>
        </w:rPr>
        <w:t xml:space="preserve"> </w:t>
      </w:r>
      <w:r>
        <w:rPr>
          <w:color w:val="231F20"/>
          <w:sz w:val="20"/>
        </w:rPr>
        <w:t>глагол</w:t>
      </w:r>
      <w:r>
        <w:rPr>
          <w:color w:val="231F20"/>
          <w:spacing w:val="-9"/>
          <w:sz w:val="20"/>
        </w:rPr>
        <w:t xml:space="preserve"> </w:t>
      </w:r>
      <w:r>
        <w:rPr>
          <w:color w:val="231F20"/>
          <w:sz w:val="20"/>
        </w:rPr>
        <w:t>по</w:t>
      </w:r>
      <w:r>
        <w:rPr>
          <w:color w:val="231F20"/>
          <w:spacing w:val="-9"/>
          <w:sz w:val="20"/>
        </w:rPr>
        <w:t xml:space="preserve"> </w:t>
      </w:r>
      <w:r>
        <w:rPr>
          <w:color w:val="231F20"/>
          <w:sz w:val="20"/>
        </w:rPr>
        <w:t>временам</w:t>
      </w:r>
      <w:r>
        <w:rPr>
          <w:color w:val="231F20"/>
          <w:spacing w:val="-9"/>
          <w:sz w:val="20"/>
        </w:rPr>
        <w:t xml:space="preserve"> </w:t>
      </w:r>
      <w:r>
        <w:rPr>
          <w:color w:val="231F20"/>
          <w:sz w:val="20"/>
        </w:rPr>
        <w:t>(простые</w:t>
      </w:r>
      <w:r>
        <w:rPr>
          <w:color w:val="231F20"/>
          <w:spacing w:val="-9"/>
          <w:sz w:val="20"/>
        </w:rPr>
        <w:t xml:space="preserve"> </w:t>
      </w:r>
      <w:r>
        <w:rPr>
          <w:color w:val="231F20"/>
          <w:sz w:val="20"/>
        </w:rPr>
        <w:t>слу­ чаи),</w:t>
      </w:r>
      <w:r>
        <w:rPr>
          <w:color w:val="231F20"/>
          <w:spacing w:val="-4"/>
          <w:sz w:val="20"/>
        </w:rPr>
        <w:t xml:space="preserve"> </w:t>
      </w:r>
      <w:r>
        <w:rPr>
          <w:color w:val="231F20"/>
          <w:sz w:val="20"/>
        </w:rPr>
        <w:t>в</w:t>
      </w:r>
      <w:r>
        <w:rPr>
          <w:color w:val="231F20"/>
          <w:spacing w:val="-4"/>
          <w:sz w:val="20"/>
        </w:rPr>
        <w:t xml:space="preserve"> </w:t>
      </w:r>
      <w:r>
        <w:rPr>
          <w:color w:val="231F20"/>
          <w:sz w:val="20"/>
        </w:rPr>
        <w:t>прошедшем</w:t>
      </w:r>
      <w:r>
        <w:rPr>
          <w:color w:val="231F20"/>
          <w:spacing w:val="-4"/>
          <w:sz w:val="20"/>
        </w:rPr>
        <w:t xml:space="preserve"> </w:t>
      </w:r>
      <w:r>
        <w:rPr>
          <w:color w:val="231F20"/>
          <w:sz w:val="20"/>
        </w:rPr>
        <w:t>времени</w:t>
      </w:r>
      <w:r>
        <w:rPr>
          <w:color w:val="231F20"/>
          <w:spacing w:val="-4"/>
          <w:sz w:val="20"/>
        </w:rPr>
        <w:t xml:space="preserve"> </w:t>
      </w:r>
      <w:r>
        <w:rPr>
          <w:color w:val="231F20"/>
          <w:sz w:val="20"/>
        </w:rPr>
        <w:t>—</w:t>
      </w:r>
      <w:r>
        <w:rPr>
          <w:color w:val="231F20"/>
          <w:spacing w:val="-4"/>
          <w:sz w:val="20"/>
        </w:rPr>
        <w:t xml:space="preserve"> </w:t>
      </w:r>
      <w:r>
        <w:rPr>
          <w:color w:val="231F20"/>
          <w:sz w:val="20"/>
        </w:rPr>
        <w:t>по</w:t>
      </w:r>
      <w:r>
        <w:rPr>
          <w:color w:val="231F20"/>
          <w:spacing w:val="-4"/>
          <w:sz w:val="20"/>
        </w:rPr>
        <w:t xml:space="preserve"> </w:t>
      </w:r>
      <w:r>
        <w:rPr>
          <w:color w:val="231F20"/>
          <w:sz w:val="20"/>
        </w:rPr>
        <w:t>родам;</w:t>
      </w:r>
    </w:p>
    <w:p w:rsidR="009341A5" w:rsidRDefault="009341A5" w:rsidP="00135B7B">
      <w:pPr>
        <w:pStyle w:val="a5"/>
        <w:numPr>
          <w:ilvl w:val="1"/>
          <w:numId w:val="37"/>
        </w:numPr>
        <w:tabs>
          <w:tab w:val="left" w:pos="724"/>
        </w:tabs>
        <w:spacing w:line="249" w:lineRule="auto"/>
        <w:ind w:firstLine="226"/>
        <w:rPr>
          <w:sz w:val="20"/>
        </w:rPr>
      </w:pPr>
      <w:r>
        <w:rPr>
          <w:color w:val="231F20"/>
          <w:sz w:val="20"/>
        </w:rPr>
        <w:t>распознавать</w:t>
      </w:r>
      <w:r>
        <w:rPr>
          <w:color w:val="231F20"/>
          <w:spacing w:val="-12"/>
          <w:sz w:val="20"/>
        </w:rPr>
        <w:t xml:space="preserve"> </w:t>
      </w:r>
      <w:r>
        <w:rPr>
          <w:color w:val="231F20"/>
          <w:sz w:val="20"/>
        </w:rPr>
        <w:t>личные</w:t>
      </w:r>
      <w:r>
        <w:rPr>
          <w:color w:val="231F20"/>
          <w:spacing w:val="-12"/>
          <w:sz w:val="20"/>
        </w:rPr>
        <w:t xml:space="preserve"> </w:t>
      </w:r>
      <w:r>
        <w:rPr>
          <w:color w:val="231F20"/>
          <w:sz w:val="20"/>
        </w:rPr>
        <w:t>местоимения</w:t>
      </w:r>
      <w:r>
        <w:rPr>
          <w:color w:val="231F20"/>
          <w:spacing w:val="-12"/>
          <w:sz w:val="20"/>
        </w:rPr>
        <w:t xml:space="preserve"> </w:t>
      </w:r>
      <w:r>
        <w:rPr>
          <w:color w:val="231F20"/>
          <w:sz w:val="20"/>
        </w:rPr>
        <w:t>(в</w:t>
      </w:r>
      <w:r>
        <w:rPr>
          <w:color w:val="231F20"/>
          <w:spacing w:val="-12"/>
          <w:sz w:val="20"/>
        </w:rPr>
        <w:t xml:space="preserve"> </w:t>
      </w:r>
      <w:r>
        <w:rPr>
          <w:color w:val="231F20"/>
          <w:sz w:val="20"/>
        </w:rPr>
        <w:t>начальной</w:t>
      </w:r>
      <w:r>
        <w:rPr>
          <w:color w:val="231F20"/>
          <w:spacing w:val="-12"/>
          <w:sz w:val="20"/>
        </w:rPr>
        <w:t xml:space="preserve"> </w:t>
      </w:r>
      <w:r>
        <w:rPr>
          <w:color w:val="231F20"/>
          <w:sz w:val="20"/>
        </w:rPr>
        <w:t xml:space="preserve">форме); </w:t>
      </w:r>
      <w:r>
        <w:rPr>
          <w:color w:val="231F20"/>
          <w:w w:val="95"/>
          <w:sz w:val="20"/>
        </w:rPr>
        <w:t xml:space="preserve">использовать личные местоимения для устранения неоправдан­ </w:t>
      </w:r>
      <w:r>
        <w:rPr>
          <w:color w:val="231F20"/>
          <w:sz w:val="20"/>
        </w:rPr>
        <w:t>ных повторов в тексте;</w:t>
      </w:r>
    </w:p>
    <w:p w:rsidR="009341A5" w:rsidRDefault="009341A5" w:rsidP="00135B7B">
      <w:pPr>
        <w:pStyle w:val="a5"/>
        <w:numPr>
          <w:ilvl w:val="1"/>
          <w:numId w:val="37"/>
        </w:numPr>
        <w:tabs>
          <w:tab w:val="left" w:pos="724"/>
        </w:tabs>
        <w:spacing w:line="233" w:lineRule="exact"/>
        <w:ind w:left="723" w:right="0"/>
        <w:rPr>
          <w:sz w:val="20"/>
        </w:rPr>
      </w:pPr>
      <w:r>
        <w:rPr>
          <w:color w:val="231F20"/>
          <w:w w:val="95"/>
          <w:sz w:val="20"/>
        </w:rPr>
        <w:t>различать</w:t>
      </w:r>
      <w:r>
        <w:rPr>
          <w:color w:val="231F20"/>
          <w:spacing w:val="13"/>
          <w:sz w:val="20"/>
        </w:rPr>
        <w:t xml:space="preserve"> </w:t>
      </w:r>
      <w:r>
        <w:rPr>
          <w:color w:val="231F20"/>
          <w:w w:val="95"/>
          <w:sz w:val="20"/>
        </w:rPr>
        <w:t>предлоги</w:t>
      </w:r>
      <w:r>
        <w:rPr>
          <w:color w:val="231F20"/>
          <w:spacing w:val="13"/>
          <w:sz w:val="20"/>
        </w:rPr>
        <w:t xml:space="preserve"> </w:t>
      </w:r>
      <w:r>
        <w:rPr>
          <w:color w:val="231F20"/>
          <w:w w:val="95"/>
          <w:sz w:val="20"/>
        </w:rPr>
        <w:t>и</w:t>
      </w:r>
      <w:r>
        <w:rPr>
          <w:color w:val="231F20"/>
          <w:spacing w:val="13"/>
          <w:sz w:val="20"/>
        </w:rPr>
        <w:t xml:space="preserve"> </w:t>
      </w:r>
      <w:r>
        <w:rPr>
          <w:color w:val="231F20"/>
          <w:spacing w:val="-2"/>
          <w:w w:val="95"/>
          <w:sz w:val="20"/>
        </w:rPr>
        <w:t>приставки;</w:t>
      </w:r>
    </w:p>
    <w:p w:rsidR="009341A5" w:rsidRDefault="009341A5" w:rsidP="00135B7B">
      <w:pPr>
        <w:pStyle w:val="a5"/>
        <w:numPr>
          <w:ilvl w:val="1"/>
          <w:numId w:val="37"/>
        </w:numPr>
        <w:tabs>
          <w:tab w:val="left" w:pos="724"/>
        </w:tabs>
        <w:spacing w:before="1" w:line="249" w:lineRule="auto"/>
        <w:ind w:firstLine="226"/>
        <w:rPr>
          <w:sz w:val="20"/>
        </w:rPr>
      </w:pPr>
      <w:r>
        <w:rPr>
          <w:color w:val="231F20"/>
          <w:sz w:val="20"/>
        </w:rPr>
        <w:t>определять</w:t>
      </w:r>
      <w:r>
        <w:rPr>
          <w:color w:val="231F20"/>
          <w:spacing w:val="-16"/>
          <w:sz w:val="20"/>
        </w:rPr>
        <w:t xml:space="preserve"> </w:t>
      </w:r>
      <w:r>
        <w:rPr>
          <w:color w:val="231F20"/>
          <w:sz w:val="20"/>
        </w:rPr>
        <w:t>вид</w:t>
      </w:r>
      <w:r>
        <w:rPr>
          <w:color w:val="231F20"/>
          <w:spacing w:val="-16"/>
          <w:sz w:val="20"/>
        </w:rPr>
        <w:t xml:space="preserve"> </w:t>
      </w:r>
      <w:r>
        <w:rPr>
          <w:color w:val="231F20"/>
          <w:sz w:val="20"/>
        </w:rPr>
        <w:t>предложения</w:t>
      </w:r>
      <w:r>
        <w:rPr>
          <w:color w:val="231F20"/>
          <w:spacing w:val="-16"/>
          <w:sz w:val="20"/>
        </w:rPr>
        <w:t xml:space="preserve"> </w:t>
      </w:r>
      <w:r>
        <w:rPr>
          <w:color w:val="231F20"/>
          <w:sz w:val="20"/>
        </w:rPr>
        <w:t>по</w:t>
      </w:r>
      <w:r>
        <w:rPr>
          <w:color w:val="231F20"/>
          <w:spacing w:val="-16"/>
          <w:sz w:val="20"/>
        </w:rPr>
        <w:t xml:space="preserve"> </w:t>
      </w:r>
      <w:r>
        <w:rPr>
          <w:color w:val="231F20"/>
          <w:sz w:val="20"/>
        </w:rPr>
        <w:t>цели</w:t>
      </w:r>
      <w:r>
        <w:rPr>
          <w:color w:val="231F20"/>
          <w:spacing w:val="-16"/>
          <w:sz w:val="20"/>
        </w:rPr>
        <w:t xml:space="preserve"> </w:t>
      </w:r>
      <w:r>
        <w:rPr>
          <w:color w:val="231F20"/>
          <w:sz w:val="20"/>
        </w:rPr>
        <w:t>высказывания</w:t>
      </w:r>
      <w:r>
        <w:rPr>
          <w:color w:val="231F20"/>
          <w:spacing w:val="-16"/>
          <w:sz w:val="20"/>
        </w:rPr>
        <w:t xml:space="preserve"> </w:t>
      </w:r>
      <w:r>
        <w:rPr>
          <w:color w:val="231F20"/>
          <w:sz w:val="20"/>
        </w:rPr>
        <w:t>и</w:t>
      </w:r>
      <w:r>
        <w:rPr>
          <w:color w:val="231F20"/>
          <w:spacing w:val="-16"/>
          <w:sz w:val="20"/>
        </w:rPr>
        <w:t xml:space="preserve"> </w:t>
      </w:r>
      <w:r>
        <w:rPr>
          <w:color w:val="231F20"/>
          <w:sz w:val="20"/>
        </w:rPr>
        <w:t>по эмоциональной</w:t>
      </w:r>
      <w:r>
        <w:rPr>
          <w:color w:val="231F20"/>
          <w:spacing w:val="-9"/>
          <w:sz w:val="20"/>
        </w:rPr>
        <w:t xml:space="preserve"> </w:t>
      </w:r>
      <w:r>
        <w:rPr>
          <w:color w:val="231F20"/>
          <w:sz w:val="20"/>
        </w:rPr>
        <w:t>окраске;</w:t>
      </w:r>
    </w:p>
    <w:p w:rsidR="009341A5" w:rsidRDefault="009341A5" w:rsidP="00135B7B">
      <w:pPr>
        <w:pStyle w:val="a5"/>
        <w:numPr>
          <w:ilvl w:val="1"/>
          <w:numId w:val="37"/>
        </w:numPr>
        <w:tabs>
          <w:tab w:val="left" w:pos="724"/>
        </w:tabs>
        <w:spacing w:line="249" w:lineRule="auto"/>
        <w:ind w:firstLine="226"/>
        <w:rPr>
          <w:sz w:val="20"/>
        </w:rPr>
      </w:pPr>
      <w:r>
        <w:rPr>
          <w:color w:val="231F20"/>
          <w:w w:val="95"/>
          <w:sz w:val="20"/>
        </w:rPr>
        <w:t xml:space="preserve">находить главные и второстепенные (без деления на виды) </w:t>
      </w:r>
      <w:r>
        <w:rPr>
          <w:color w:val="231F20"/>
          <w:sz w:val="20"/>
        </w:rPr>
        <w:t>члены</w:t>
      </w:r>
      <w:r>
        <w:rPr>
          <w:color w:val="231F20"/>
          <w:spacing w:val="-9"/>
          <w:sz w:val="20"/>
        </w:rPr>
        <w:t xml:space="preserve"> </w:t>
      </w:r>
      <w:r>
        <w:rPr>
          <w:color w:val="231F20"/>
          <w:sz w:val="20"/>
        </w:rPr>
        <w:t>предложения;</w:t>
      </w:r>
    </w:p>
    <w:p w:rsidR="009341A5" w:rsidRDefault="009341A5" w:rsidP="00135B7B">
      <w:pPr>
        <w:pStyle w:val="a5"/>
        <w:numPr>
          <w:ilvl w:val="1"/>
          <w:numId w:val="37"/>
        </w:numPr>
        <w:tabs>
          <w:tab w:val="left" w:pos="724"/>
        </w:tabs>
        <w:spacing w:line="249" w:lineRule="auto"/>
        <w:ind w:right="154" w:firstLine="226"/>
        <w:rPr>
          <w:sz w:val="20"/>
        </w:rPr>
      </w:pPr>
      <w:r>
        <w:rPr>
          <w:color w:val="231F20"/>
          <w:sz w:val="20"/>
        </w:rPr>
        <w:t>распознавать</w:t>
      </w:r>
      <w:r>
        <w:rPr>
          <w:color w:val="231F20"/>
          <w:spacing w:val="-7"/>
          <w:sz w:val="20"/>
        </w:rPr>
        <w:t xml:space="preserve"> </w:t>
      </w:r>
      <w:r>
        <w:rPr>
          <w:color w:val="231F20"/>
          <w:sz w:val="20"/>
        </w:rPr>
        <w:t>распространённые</w:t>
      </w:r>
      <w:r>
        <w:rPr>
          <w:color w:val="231F20"/>
          <w:spacing w:val="-7"/>
          <w:sz w:val="20"/>
        </w:rPr>
        <w:t xml:space="preserve"> </w:t>
      </w:r>
      <w:r>
        <w:rPr>
          <w:color w:val="231F20"/>
          <w:sz w:val="20"/>
        </w:rPr>
        <w:t>и</w:t>
      </w:r>
      <w:r>
        <w:rPr>
          <w:color w:val="231F20"/>
          <w:spacing w:val="-7"/>
          <w:sz w:val="20"/>
        </w:rPr>
        <w:t xml:space="preserve"> </w:t>
      </w:r>
      <w:r>
        <w:rPr>
          <w:color w:val="231F20"/>
          <w:sz w:val="20"/>
        </w:rPr>
        <w:t xml:space="preserve">нераспространённые </w:t>
      </w:r>
      <w:r>
        <w:rPr>
          <w:color w:val="231F20"/>
          <w:spacing w:val="-2"/>
          <w:sz w:val="20"/>
        </w:rPr>
        <w:t>предложения;</w:t>
      </w:r>
    </w:p>
    <w:p w:rsidR="009341A5" w:rsidRDefault="009341A5" w:rsidP="00135B7B">
      <w:pPr>
        <w:pStyle w:val="a5"/>
        <w:numPr>
          <w:ilvl w:val="1"/>
          <w:numId w:val="37"/>
        </w:numPr>
        <w:tabs>
          <w:tab w:val="left" w:pos="724"/>
        </w:tabs>
        <w:spacing w:line="249" w:lineRule="auto"/>
        <w:ind w:right="151" w:firstLine="226"/>
        <w:rPr>
          <w:sz w:val="20"/>
        </w:rPr>
      </w:pPr>
      <w:r>
        <w:rPr>
          <w:color w:val="231F20"/>
          <w:w w:val="95"/>
          <w:sz w:val="20"/>
        </w:rPr>
        <w:t xml:space="preserve">находить место орфограммы в слове и между словами на </w:t>
      </w:r>
      <w:r>
        <w:rPr>
          <w:color w:val="231F20"/>
          <w:sz w:val="20"/>
        </w:rPr>
        <w:t>изученные правила; применять изученные правила правопи­ сания,</w:t>
      </w:r>
      <w:r>
        <w:rPr>
          <w:color w:val="231F20"/>
          <w:spacing w:val="-8"/>
          <w:sz w:val="20"/>
        </w:rPr>
        <w:t xml:space="preserve"> </w:t>
      </w:r>
      <w:r>
        <w:rPr>
          <w:color w:val="231F20"/>
          <w:sz w:val="20"/>
        </w:rPr>
        <w:t>в</w:t>
      </w:r>
      <w:r>
        <w:rPr>
          <w:color w:val="231F20"/>
          <w:spacing w:val="-7"/>
          <w:sz w:val="20"/>
        </w:rPr>
        <w:t xml:space="preserve"> </w:t>
      </w:r>
      <w:r>
        <w:rPr>
          <w:color w:val="231F20"/>
          <w:sz w:val="20"/>
        </w:rPr>
        <w:t>том</w:t>
      </w:r>
      <w:r>
        <w:rPr>
          <w:color w:val="231F20"/>
          <w:spacing w:val="-8"/>
          <w:sz w:val="20"/>
        </w:rPr>
        <w:t xml:space="preserve"> </w:t>
      </w:r>
      <w:r>
        <w:rPr>
          <w:color w:val="231F20"/>
          <w:sz w:val="20"/>
        </w:rPr>
        <w:t>числе</w:t>
      </w:r>
      <w:r>
        <w:rPr>
          <w:color w:val="231F20"/>
          <w:spacing w:val="-8"/>
          <w:sz w:val="20"/>
        </w:rPr>
        <w:t xml:space="preserve"> </w:t>
      </w:r>
      <w:r>
        <w:rPr>
          <w:color w:val="231F20"/>
          <w:sz w:val="20"/>
        </w:rPr>
        <w:t>непроверяемые</w:t>
      </w:r>
      <w:r>
        <w:rPr>
          <w:color w:val="231F20"/>
          <w:spacing w:val="-8"/>
          <w:sz w:val="20"/>
        </w:rPr>
        <w:t xml:space="preserve"> </w:t>
      </w:r>
      <w:r>
        <w:rPr>
          <w:color w:val="231F20"/>
          <w:sz w:val="20"/>
        </w:rPr>
        <w:t>гласные</w:t>
      </w:r>
      <w:r>
        <w:rPr>
          <w:color w:val="231F20"/>
          <w:spacing w:val="-8"/>
          <w:sz w:val="20"/>
        </w:rPr>
        <w:t xml:space="preserve"> </w:t>
      </w:r>
      <w:r>
        <w:rPr>
          <w:color w:val="231F20"/>
          <w:sz w:val="20"/>
        </w:rPr>
        <w:t>и</w:t>
      </w:r>
      <w:r>
        <w:rPr>
          <w:color w:val="231F20"/>
          <w:spacing w:val="-7"/>
          <w:sz w:val="20"/>
        </w:rPr>
        <w:t xml:space="preserve"> </w:t>
      </w:r>
      <w:r>
        <w:rPr>
          <w:color w:val="231F20"/>
          <w:sz w:val="20"/>
        </w:rPr>
        <w:t>согласные</w:t>
      </w:r>
      <w:r>
        <w:rPr>
          <w:color w:val="231F20"/>
          <w:spacing w:val="-7"/>
          <w:sz w:val="20"/>
        </w:rPr>
        <w:t xml:space="preserve"> </w:t>
      </w:r>
      <w:r>
        <w:rPr>
          <w:color w:val="231F20"/>
          <w:sz w:val="20"/>
        </w:rPr>
        <w:t xml:space="preserve">(пере­ чень слов в орфографическом словаре учебника); непроизно­ симые согласные в корне слова; разделительный твёрдый знак; мягкий знак после шипящих на конце имён существи­ тельных; </w:t>
      </w:r>
      <w:r>
        <w:rPr>
          <w:rFonts w:ascii="Times New Roman" w:hAnsi="Times New Roman"/>
          <w:i/>
          <w:color w:val="231F20"/>
          <w:sz w:val="20"/>
        </w:rPr>
        <w:t xml:space="preserve">не </w:t>
      </w:r>
      <w:r>
        <w:rPr>
          <w:color w:val="231F20"/>
          <w:sz w:val="20"/>
        </w:rPr>
        <w:t xml:space="preserve">с глаголами; раздельное написание предлогов со </w:t>
      </w:r>
      <w:r>
        <w:rPr>
          <w:color w:val="231F20"/>
          <w:spacing w:val="-2"/>
          <w:sz w:val="20"/>
        </w:rPr>
        <w:t>словами;</w:t>
      </w:r>
    </w:p>
    <w:p w:rsidR="009341A5" w:rsidRDefault="009341A5" w:rsidP="009341A5">
      <w:pPr>
        <w:spacing w:line="249" w:lineRule="auto"/>
        <w:jc w:val="both"/>
        <w:rPr>
          <w:sz w:val="20"/>
        </w:rPr>
        <w:sectPr w:rsidR="009341A5">
          <w:pgSz w:w="7830" w:h="12020"/>
          <w:pgMar w:top="620" w:right="580" w:bottom="900" w:left="580" w:header="0" w:footer="709" w:gutter="0"/>
          <w:cols w:space="720"/>
        </w:sectPr>
      </w:pPr>
    </w:p>
    <w:p w:rsidR="009341A5" w:rsidRDefault="009341A5" w:rsidP="00135B7B">
      <w:pPr>
        <w:pStyle w:val="a5"/>
        <w:numPr>
          <w:ilvl w:val="1"/>
          <w:numId w:val="37"/>
        </w:numPr>
        <w:tabs>
          <w:tab w:val="left" w:pos="724"/>
        </w:tabs>
        <w:spacing w:before="68" w:line="249" w:lineRule="auto"/>
        <w:ind w:right="154" w:firstLine="226"/>
        <w:rPr>
          <w:sz w:val="20"/>
        </w:rPr>
      </w:pPr>
      <w:r>
        <w:rPr>
          <w:color w:val="231F20"/>
          <w:sz w:val="20"/>
        </w:rPr>
        <w:lastRenderedPageBreak/>
        <w:t>правильно списывать слова, предложения, тексты объ­ ёмом не более 70 слов;</w:t>
      </w:r>
    </w:p>
    <w:p w:rsidR="009341A5" w:rsidRDefault="009341A5" w:rsidP="00135B7B">
      <w:pPr>
        <w:pStyle w:val="a5"/>
        <w:numPr>
          <w:ilvl w:val="1"/>
          <w:numId w:val="37"/>
        </w:numPr>
        <w:tabs>
          <w:tab w:val="left" w:pos="724"/>
        </w:tabs>
        <w:spacing w:line="249" w:lineRule="auto"/>
        <w:ind w:firstLine="226"/>
        <w:rPr>
          <w:sz w:val="20"/>
        </w:rPr>
      </w:pPr>
      <w:r>
        <w:rPr>
          <w:color w:val="231F20"/>
          <w:sz w:val="20"/>
        </w:rPr>
        <w:t>писать</w:t>
      </w:r>
      <w:r>
        <w:rPr>
          <w:color w:val="231F20"/>
          <w:spacing w:val="26"/>
          <w:sz w:val="20"/>
        </w:rPr>
        <w:t xml:space="preserve"> </w:t>
      </w:r>
      <w:r>
        <w:rPr>
          <w:color w:val="231F20"/>
          <w:sz w:val="20"/>
        </w:rPr>
        <w:t>под</w:t>
      </w:r>
      <w:r>
        <w:rPr>
          <w:color w:val="231F20"/>
          <w:spacing w:val="26"/>
          <w:sz w:val="20"/>
        </w:rPr>
        <w:t xml:space="preserve"> </w:t>
      </w:r>
      <w:r>
        <w:rPr>
          <w:color w:val="231F20"/>
          <w:sz w:val="20"/>
        </w:rPr>
        <w:t>диктовку</w:t>
      </w:r>
      <w:r>
        <w:rPr>
          <w:color w:val="231F20"/>
          <w:spacing w:val="26"/>
          <w:sz w:val="20"/>
        </w:rPr>
        <w:t xml:space="preserve"> </w:t>
      </w:r>
      <w:r>
        <w:rPr>
          <w:color w:val="231F20"/>
          <w:sz w:val="20"/>
        </w:rPr>
        <w:t>тексты</w:t>
      </w:r>
      <w:r>
        <w:rPr>
          <w:color w:val="231F20"/>
          <w:spacing w:val="26"/>
          <w:sz w:val="20"/>
        </w:rPr>
        <w:t xml:space="preserve"> </w:t>
      </w:r>
      <w:r>
        <w:rPr>
          <w:color w:val="231F20"/>
          <w:sz w:val="20"/>
        </w:rPr>
        <w:t>объёмом</w:t>
      </w:r>
      <w:r>
        <w:rPr>
          <w:color w:val="231F20"/>
          <w:spacing w:val="26"/>
          <w:sz w:val="20"/>
        </w:rPr>
        <w:t xml:space="preserve"> </w:t>
      </w:r>
      <w:r>
        <w:rPr>
          <w:color w:val="231F20"/>
          <w:sz w:val="20"/>
        </w:rPr>
        <w:t>не</w:t>
      </w:r>
      <w:r>
        <w:rPr>
          <w:color w:val="231F20"/>
          <w:spacing w:val="26"/>
          <w:sz w:val="20"/>
        </w:rPr>
        <w:t xml:space="preserve"> </w:t>
      </w:r>
      <w:r>
        <w:rPr>
          <w:color w:val="231F20"/>
          <w:sz w:val="20"/>
        </w:rPr>
        <w:t>более</w:t>
      </w:r>
      <w:r>
        <w:rPr>
          <w:color w:val="231F20"/>
          <w:spacing w:val="26"/>
          <w:sz w:val="20"/>
        </w:rPr>
        <w:t xml:space="preserve"> </w:t>
      </w:r>
      <w:r>
        <w:rPr>
          <w:color w:val="231F20"/>
          <w:sz w:val="20"/>
        </w:rPr>
        <w:t>65</w:t>
      </w:r>
      <w:r>
        <w:rPr>
          <w:color w:val="231F20"/>
          <w:spacing w:val="26"/>
          <w:sz w:val="20"/>
        </w:rPr>
        <w:t xml:space="preserve"> </w:t>
      </w:r>
      <w:r>
        <w:rPr>
          <w:color w:val="231F20"/>
          <w:sz w:val="20"/>
        </w:rPr>
        <w:t>слов с учётом изученных правил правописания;</w:t>
      </w:r>
    </w:p>
    <w:p w:rsidR="009341A5" w:rsidRDefault="009341A5" w:rsidP="00135B7B">
      <w:pPr>
        <w:pStyle w:val="a5"/>
        <w:numPr>
          <w:ilvl w:val="1"/>
          <w:numId w:val="37"/>
        </w:numPr>
        <w:tabs>
          <w:tab w:val="left" w:pos="724"/>
        </w:tabs>
        <w:spacing w:line="249" w:lineRule="auto"/>
        <w:ind w:firstLine="226"/>
        <w:rPr>
          <w:sz w:val="20"/>
        </w:rPr>
      </w:pPr>
      <w:r>
        <w:rPr>
          <w:color w:val="231F20"/>
          <w:sz w:val="20"/>
        </w:rPr>
        <w:t xml:space="preserve">находить и исправлять ошибки на изученные правила, </w:t>
      </w:r>
      <w:r>
        <w:rPr>
          <w:color w:val="231F20"/>
          <w:spacing w:val="-2"/>
          <w:sz w:val="20"/>
        </w:rPr>
        <w:t>описки;</w:t>
      </w:r>
    </w:p>
    <w:p w:rsidR="009341A5" w:rsidRDefault="009341A5" w:rsidP="00135B7B">
      <w:pPr>
        <w:pStyle w:val="a5"/>
        <w:numPr>
          <w:ilvl w:val="1"/>
          <w:numId w:val="37"/>
        </w:numPr>
        <w:tabs>
          <w:tab w:val="left" w:pos="724"/>
        </w:tabs>
        <w:spacing w:line="249" w:lineRule="auto"/>
        <w:ind w:firstLine="226"/>
        <w:rPr>
          <w:sz w:val="20"/>
        </w:rPr>
      </w:pPr>
      <w:r>
        <w:rPr>
          <w:color w:val="231F20"/>
          <w:spacing w:val="-2"/>
          <w:sz w:val="20"/>
        </w:rPr>
        <w:t>понимать</w:t>
      </w:r>
      <w:r>
        <w:rPr>
          <w:color w:val="231F20"/>
          <w:spacing w:val="-8"/>
          <w:sz w:val="20"/>
        </w:rPr>
        <w:t xml:space="preserve"> </w:t>
      </w:r>
      <w:r>
        <w:rPr>
          <w:color w:val="231F20"/>
          <w:spacing w:val="-2"/>
          <w:sz w:val="20"/>
        </w:rPr>
        <w:t>тексты</w:t>
      </w:r>
      <w:r>
        <w:rPr>
          <w:color w:val="231F20"/>
          <w:spacing w:val="-8"/>
          <w:sz w:val="20"/>
        </w:rPr>
        <w:t xml:space="preserve"> </w:t>
      </w:r>
      <w:r>
        <w:rPr>
          <w:color w:val="231F20"/>
          <w:spacing w:val="-2"/>
          <w:sz w:val="20"/>
        </w:rPr>
        <w:t>разных</w:t>
      </w:r>
      <w:r>
        <w:rPr>
          <w:color w:val="231F20"/>
          <w:spacing w:val="-8"/>
          <w:sz w:val="20"/>
        </w:rPr>
        <w:t xml:space="preserve"> </w:t>
      </w:r>
      <w:r>
        <w:rPr>
          <w:color w:val="231F20"/>
          <w:spacing w:val="-2"/>
          <w:sz w:val="20"/>
        </w:rPr>
        <w:t>типов,</w:t>
      </w:r>
      <w:r>
        <w:rPr>
          <w:color w:val="231F20"/>
          <w:spacing w:val="-8"/>
          <w:sz w:val="20"/>
        </w:rPr>
        <w:t xml:space="preserve"> </w:t>
      </w:r>
      <w:r>
        <w:rPr>
          <w:color w:val="231F20"/>
          <w:spacing w:val="-2"/>
          <w:sz w:val="20"/>
        </w:rPr>
        <w:t>находить</w:t>
      </w:r>
      <w:r>
        <w:rPr>
          <w:color w:val="231F20"/>
          <w:spacing w:val="-8"/>
          <w:sz w:val="20"/>
        </w:rPr>
        <w:t xml:space="preserve"> </w:t>
      </w:r>
      <w:r>
        <w:rPr>
          <w:color w:val="231F20"/>
          <w:spacing w:val="-2"/>
          <w:sz w:val="20"/>
        </w:rPr>
        <w:t>в</w:t>
      </w:r>
      <w:r>
        <w:rPr>
          <w:color w:val="231F20"/>
          <w:spacing w:val="-8"/>
          <w:sz w:val="20"/>
        </w:rPr>
        <w:t xml:space="preserve"> </w:t>
      </w:r>
      <w:r>
        <w:rPr>
          <w:color w:val="231F20"/>
          <w:spacing w:val="-2"/>
          <w:sz w:val="20"/>
        </w:rPr>
        <w:t>тексте</w:t>
      </w:r>
      <w:r>
        <w:rPr>
          <w:color w:val="231F20"/>
          <w:spacing w:val="-8"/>
          <w:sz w:val="20"/>
        </w:rPr>
        <w:t xml:space="preserve"> </w:t>
      </w:r>
      <w:r>
        <w:rPr>
          <w:color w:val="231F20"/>
          <w:spacing w:val="-2"/>
          <w:sz w:val="20"/>
        </w:rPr>
        <w:t xml:space="preserve">задан­ </w:t>
      </w:r>
      <w:r>
        <w:rPr>
          <w:color w:val="231F20"/>
          <w:sz w:val="20"/>
        </w:rPr>
        <w:t>ную</w:t>
      </w:r>
      <w:r>
        <w:rPr>
          <w:color w:val="231F20"/>
          <w:spacing w:val="-9"/>
          <w:sz w:val="20"/>
        </w:rPr>
        <w:t xml:space="preserve"> </w:t>
      </w:r>
      <w:r>
        <w:rPr>
          <w:color w:val="231F20"/>
          <w:sz w:val="20"/>
        </w:rPr>
        <w:t>информацию;</w:t>
      </w:r>
    </w:p>
    <w:p w:rsidR="009341A5" w:rsidRDefault="009341A5" w:rsidP="00135B7B">
      <w:pPr>
        <w:pStyle w:val="a5"/>
        <w:numPr>
          <w:ilvl w:val="1"/>
          <w:numId w:val="37"/>
        </w:numPr>
        <w:tabs>
          <w:tab w:val="left" w:pos="724"/>
        </w:tabs>
        <w:spacing w:line="249" w:lineRule="auto"/>
        <w:ind w:right="154" w:firstLine="226"/>
        <w:rPr>
          <w:sz w:val="20"/>
        </w:rPr>
      </w:pPr>
      <w:r>
        <w:rPr>
          <w:color w:val="231F20"/>
          <w:sz w:val="20"/>
        </w:rPr>
        <w:t>формулировать</w:t>
      </w:r>
      <w:r>
        <w:rPr>
          <w:color w:val="231F20"/>
          <w:spacing w:val="-12"/>
          <w:sz w:val="20"/>
        </w:rPr>
        <w:t xml:space="preserve"> </w:t>
      </w:r>
      <w:r>
        <w:rPr>
          <w:color w:val="231F20"/>
          <w:sz w:val="20"/>
        </w:rPr>
        <w:t>простые</w:t>
      </w:r>
      <w:r>
        <w:rPr>
          <w:color w:val="231F20"/>
          <w:spacing w:val="-12"/>
          <w:sz w:val="20"/>
        </w:rPr>
        <w:t xml:space="preserve"> </w:t>
      </w:r>
      <w:r>
        <w:rPr>
          <w:color w:val="231F20"/>
          <w:sz w:val="20"/>
        </w:rPr>
        <w:t>выводы</w:t>
      </w:r>
      <w:r>
        <w:rPr>
          <w:color w:val="231F20"/>
          <w:spacing w:val="-12"/>
          <w:sz w:val="20"/>
        </w:rPr>
        <w:t xml:space="preserve"> </w:t>
      </w:r>
      <w:r>
        <w:rPr>
          <w:color w:val="231F20"/>
          <w:sz w:val="20"/>
        </w:rPr>
        <w:t>на</w:t>
      </w:r>
      <w:r>
        <w:rPr>
          <w:color w:val="231F20"/>
          <w:spacing w:val="-12"/>
          <w:sz w:val="20"/>
        </w:rPr>
        <w:t xml:space="preserve"> </w:t>
      </w:r>
      <w:r>
        <w:rPr>
          <w:color w:val="231F20"/>
          <w:sz w:val="20"/>
        </w:rPr>
        <w:t>основе</w:t>
      </w:r>
      <w:r>
        <w:rPr>
          <w:color w:val="231F20"/>
          <w:spacing w:val="-12"/>
          <w:sz w:val="20"/>
        </w:rPr>
        <w:t xml:space="preserve"> </w:t>
      </w:r>
      <w:r>
        <w:rPr>
          <w:color w:val="231F20"/>
          <w:sz w:val="20"/>
        </w:rPr>
        <w:t xml:space="preserve">прочитанной </w:t>
      </w:r>
      <w:r>
        <w:rPr>
          <w:color w:val="231F20"/>
          <w:spacing w:val="-2"/>
          <w:sz w:val="20"/>
        </w:rPr>
        <w:t>(услышанной)</w:t>
      </w:r>
      <w:r>
        <w:rPr>
          <w:color w:val="231F20"/>
          <w:spacing w:val="-7"/>
          <w:sz w:val="20"/>
        </w:rPr>
        <w:t xml:space="preserve"> </w:t>
      </w:r>
      <w:r>
        <w:rPr>
          <w:color w:val="231F20"/>
          <w:spacing w:val="-2"/>
          <w:sz w:val="20"/>
        </w:rPr>
        <w:t>информации</w:t>
      </w:r>
      <w:r>
        <w:rPr>
          <w:color w:val="231F20"/>
          <w:spacing w:val="-7"/>
          <w:sz w:val="20"/>
        </w:rPr>
        <w:t xml:space="preserve"> </w:t>
      </w:r>
      <w:r>
        <w:rPr>
          <w:color w:val="231F20"/>
          <w:spacing w:val="-2"/>
          <w:sz w:val="20"/>
        </w:rPr>
        <w:t>устно</w:t>
      </w:r>
      <w:r>
        <w:rPr>
          <w:color w:val="231F20"/>
          <w:spacing w:val="-7"/>
          <w:sz w:val="20"/>
        </w:rPr>
        <w:t xml:space="preserve"> </w:t>
      </w:r>
      <w:r>
        <w:rPr>
          <w:color w:val="231F20"/>
          <w:spacing w:val="-2"/>
          <w:sz w:val="20"/>
        </w:rPr>
        <w:t>и</w:t>
      </w:r>
      <w:r>
        <w:rPr>
          <w:color w:val="231F20"/>
          <w:spacing w:val="-7"/>
          <w:sz w:val="20"/>
        </w:rPr>
        <w:t xml:space="preserve"> </w:t>
      </w:r>
      <w:r>
        <w:rPr>
          <w:color w:val="231F20"/>
          <w:spacing w:val="-2"/>
          <w:sz w:val="20"/>
        </w:rPr>
        <w:t>письменно</w:t>
      </w:r>
      <w:r>
        <w:rPr>
          <w:color w:val="231F20"/>
          <w:spacing w:val="-7"/>
          <w:sz w:val="20"/>
        </w:rPr>
        <w:t xml:space="preserve"> </w:t>
      </w:r>
      <w:r>
        <w:rPr>
          <w:color w:val="231F20"/>
          <w:spacing w:val="-2"/>
          <w:sz w:val="20"/>
        </w:rPr>
        <w:t>(1—2</w:t>
      </w:r>
      <w:r>
        <w:rPr>
          <w:color w:val="231F20"/>
          <w:spacing w:val="-7"/>
          <w:sz w:val="20"/>
        </w:rPr>
        <w:t xml:space="preserve"> </w:t>
      </w:r>
      <w:r>
        <w:rPr>
          <w:color w:val="231F20"/>
          <w:spacing w:val="-2"/>
          <w:sz w:val="20"/>
        </w:rPr>
        <w:t>предложе­ ния);</w:t>
      </w:r>
    </w:p>
    <w:p w:rsidR="009341A5" w:rsidRDefault="009341A5" w:rsidP="00135B7B">
      <w:pPr>
        <w:pStyle w:val="a5"/>
        <w:numPr>
          <w:ilvl w:val="1"/>
          <w:numId w:val="37"/>
        </w:numPr>
        <w:tabs>
          <w:tab w:val="left" w:pos="724"/>
        </w:tabs>
        <w:spacing w:line="249" w:lineRule="auto"/>
        <w:ind w:right="154" w:firstLine="226"/>
        <w:rPr>
          <w:sz w:val="20"/>
        </w:rPr>
      </w:pPr>
      <w:r>
        <w:rPr>
          <w:color w:val="231F20"/>
          <w:sz w:val="20"/>
        </w:rPr>
        <w:t>строить устное диалогическое и монологическое выска­ зывание</w:t>
      </w:r>
      <w:r>
        <w:rPr>
          <w:color w:val="231F20"/>
          <w:spacing w:val="-4"/>
          <w:sz w:val="20"/>
        </w:rPr>
        <w:t xml:space="preserve"> </w:t>
      </w:r>
      <w:r>
        <w:rPr>
          <w:color w:val="231F20"/>
          <w:sz w:val="20"/>
        </w:rPr>
        <w:t>(3—5</w:t>
      </w:r>
      <w:r>
        <w:rPr>
          <w:color w:val="231F20"/>
          <w:spacing w:val="-4"/>
          <w:sz w:val="20"/>
        </w:rPr>
        <w:t xml:space="preserve"> </w:t>
      </w:r>
      <w:r>
        <w:rPr>
          <w:color w:val="231F20"/>
          <w:sz w:val="20"/>
        </w:rPr>
        <w:t>предложений</w:t>
      </w:r>
      <w:r>
        <w:rPr>
          <w:color w:val="231F20"/>
          <w:spacing w:val="-4"/>
          <w:sz w:val="20"/>
        </w:rPr>
        <w:t xml:space="preserve"> </w:t>
      </w:r>
      <w:r>
        <w:rPr>
          <w:color w:val="231F20"/>
          <w:sz w:val="20"/>
        </w:rPr>
        <w:t>на</w:t>
      </w:r>
      <w:r>
        <w:rPr>
          <w:color w:val="231F20"/>
          <w:spacing w:val="-4"/>
          <w:sz w:val="20"/>
        </w:rPr>
        <w:t xml:space="preserve"> </w:t>
      </w:r>
      <w:r>
        <w:rPr>
          <w:color w:val="231F20"/>
          <w:sz w:val="20"/>
        </w:rPr>
        <w:t>определённую</w:t>
      </w:r>
      <w:r>
        <w:rPr>
          <w:color w:val="231F20"/>
          <w:spacing w:val="-4"/>
          <w:sz w:val="20"/>
        </w:rPr>
        <w:t xml:space="preserve"> </w:t>
      </w:r>
      <w:r>
        <w:rPr>
          <w:color w:val="231F20"/>
          <w:sz w:val="20"/>
        </w:rPr>
        <w:t>тему,</w:t>
      </w:r>
      <w:r>
        <w:rPr>
          <w:color w:val="231F20"/>
          <w:spacing w:val="-4"/>
          <w:sz w:val="20"/>
        </w:rPr>
        <w:t xml:space="preserve"> </w:t>
      </w:r>
      <w:r>
        <w:rPr>
          <w:color w:val="231F20"/>
          <w:sz w:val="20"/>
        </w:rPr>
        <w:t>по</w:t>
      </w:r>
      <w:r>
        <w:rPr>
          <w:color w:val="231F20"/>
          <w:spacing w:val="-4"/>
          <w:sz w:val="20"/>
        </w:rPr>
        <w:t xml:space="preserve"> </w:t>
      </w:r>
      <w:r>
        <w:rPr>
          <w:color w:val="231F20"/>
          <w:sz w:val="20"/>
        </w:rPr>
        <w:t>наблю­ дениям)</w:t>
      </w:r>
      <w:r>
        <w:rPr>
          <w:color w:val="231F20"/>
          <w:spacing w:val="-4"/>
          <w:sz w:val="20"/>
        </w:rPr>
        <w:t xml:space="preserve"> </w:t>
      </w:r>
      <w:r>
        <w:rPr>
          <w:color w:val="231F20"/>
          <w:sz w:val="20"/>
        </w:rPr>
        <w:t>с</w:t>
      </w:r>
      <w:r>
        <w:rPr>
          <w:color w:val="231F20"/>
          <w:spacing w:val="-4"/>
          <w:sz w:val="20"/>
        </w:rPr>
        <w:t xml:space="preserve"> </w:t>
      </w:r>
      <w:r>
        <w:rPr>
          <w:color w:val="231F20"/>
          <w:sz w:val="20"/>
        </w:rPr>
        <w:t>соблюдением</w:t>
      </w:r>
      <w:r>
        <w:rPr>
          <w:color w:val="231F20"/>
          <w:spacing w:val="-4"/>
          <w:sz w:val="20"/>
        </w:rPr>
        <w:t xml:space="preserve"> </w:t>
      </w:r>
      <w:r>
        <w:rPr>
          <w:color w:val="231F20"/>
          <w:sz w:val="20"/>
        </w:rPr>
        <w:t>орфоэпических</w:t>
      </w:r>
      <w:r>
        <w:rPr>
          <w:color w:val="231F20"/>
          <w:spacing w:val="-4"/>
          <w:sz w:val="20"/>
        </w:rPr>
        <w:t xml:space="preserve"> </w:t>
      </w:r>
      <w:r>
        <w:rPr>
          <w:color w:val="231F20"/>
          <w:sz w:val="20"/>
        </w:rPr>
        <w:t>норм,</w:t>
      </w:r>
      <w:r>
        <w:rPr>
          <w:color w:val="231F20"/>
          <w:spacing w:val="-4"/>
          <w:sz w:val="20"/>
        </w:rPr>
        <w:t xml:space="preserve"> </w:t>
      </w:r>
      <w:r>
        <w:rPr>
          <w:color w:val="231F20"/>
          <w:sz w:val="20"/>
        </w:rPr>
        <w:t>правильной</w:t>
      </w:r>
      <w:r>
        <w:rPr>
          <w:color w:val="231F20"/>
          <w:spacing w:val="-4"/>
          <w:sz w:val="20"/>
        </w:rPr>
        <w:t xml:space="preserve"> </w:t>
      </w:r>
      <w:r>
        <w:rPr>
          <w:color w:val="231F20"/>
          <w:sz w:val="20"/>
        </w:rPr>
        <w:t>ин­ тонации; создавать небольшие устные и письменные тексты (2—4</w:t>
      </w:r>
      <w:r>
        <w:rPr>
          <w:color w:val="231F20"/>
          <w:spacing w:val="-16"/>
          <w:sz w:val="20"/>
        </w:rPr>
        <w:t xml:space="preserve"> </w:t>
      </w:r>
      <w:r>
        <w:rPr>
          <w:color w:val="231F20"/>
          <w:sz w:val="20"/>
        </w:rPr>
        <w:t>предложения),</w:t>
      </w:r>
      <w:r>
        <w:rPr>
          <w:color w:val="231F20"/>
          <w:spacing w:val="-16"/>
          <w:sz w:val="20"/>
        </w:rPr>
        <w:t xml:space="preserve"> </w:t>
      </w:r>
      <w:r>
        <w:rPr>
          <w:color w:val="231F20"/>
          <w:sz w:val="20"/>
        </w:rPr>
        <w:t>содержащие</w:t>
      </w:r>
      <w:r>
        <w:rPr>
          <w:color w:val="231F20"/>
          <w:spacing w:val="-16"/>
          <w:sz w:val="20"/>
        </w:rPr>
        <w:t xml:space="preserve"> </w:t>
      </w:r>
      <w:r>
        <w:rPr>
          <w:color w:val="231F20"/>
          <w:sz w:val="20"/>
        </w:rPr>
        <w:t>приглашение,</w:t>
      </w:r>
      <w:r>
        <w:rPr>
          <w:color w:val="231F20"/>
          <w:spacing w:val="-16"/>
          <w:sz w:val="20"/>
        </w:rPr>
        <w:t xml:space="preserve"> </w:t>
      </w:r>
      <w:r>
        <w:rPr>
          <w:color w:val="231F20"/>
          <w:sz w:val="20"/>
        </w:rPr>
        <w:t>просьбу,</w:t>
      </w:r>
      <w:r>
        <w:rPr>
          <w:color w:val="231F20"/>
          <w:spacing w:val="-16"/>
          <w:sz w:val="20"/>
        </w:rPr>
        <w:t xml:space="preserve"> </w:t>
      </w:r>
      <w:r>
        <w:rPr>
          <w:color w:val="231F20"/>
          <w:sz w:val="20"/>
        </w:rPr>
        <w:t>изви­ нение,</w:t>
      </w:r>
      <w:r>
        <w:rPr>
          <w:color w:val="231F20"/>
          <w:spacing w:val="-3"/>
          <w:sz w:val="20"/>
        </w:rPr>
        <w:t xml:space="preserve"> </w:t>
      </w:r>
      <w:r>
        <w:rPr>
          <w:color w:val="231F20"/>
          <w:sz w:val="20"/>
        </w:rPr>
        <w:t>благодарность,</w:t>
      </w:r>
      <w:r>
        <w:rPr>
          <w:color w:val="231F20"/>
          <w:spacing w:val="-3"/>
          <w:sz w:val="20"/>
        </w:rPr>
        <w:t xml:space="preserve"> </w:t>
      </w:r>
      <w:r>
        <w:rPr>
          <w:color w:val="231F20"/>
          <w:sz w:val="20"/>
        </w:rPr>
        <w:t>отказ,</w:t>
      </w:r>
      <w:r>
        <w:rPr>
          <w:color w:val="231F20"/>
          <w:spacing w:val="-3"/>
          <w:sz w:val="20"/>
        </w:rPr>
        <w:t xml:space="preserve"> </w:t>
      </w:r>
      <w:r>
        <w:rPr>
          <w:color w:val="231F20"/>
          <w:sz w:val="20"/>
        </w:rPr>
        <w:t>с</w:t>
      </w:r>
      <w:r>
        <w:rPr>
          <w:color w:val="231F20"/>
          <w:spacing w:val="-3"/>
          <w:sz w:val="20"/>
        </w:rPr>
        <w:t xml:space="preserve"> </w:t>
      </w:r>
      <w:r>
        <w:rPr>
          <w:color w:val="231F20"/>
          <w:sz w:val="20"/>
        </w:rPr>
        <w:t>использованием</w:t>
      </w:r>
      <w:r>
        <w:rPr>
          <w:color w:val="231F20"/>
          <w:spacing w:val="-3"/>
          <w:sz w:val="20"/>
        </w:rPr>
        <w:t xml:space="preserve"> </w:t>
      </w:r>
      <w:r>
        <w:rPr>
          <w:color w:val="231F20"/>
          <w:sz w:val="20"/>
        </w:rPr>
        <w:t>норм</w:t>
      </w:r>
      <w:r>
        <w:rPr>
          <w:color w:val="231F20"/>
          <w:spacing w:val="-3"/>
          <w:sz w:val="20"/>
        </w:rPr>
        <w:t xml:space="preserve"> </w:t>
      </w:r>
      <w:r>
        <w:rPr>
          <w:color w:val="231F20"/>
          <w:sz w:val="20"/>
        </w:rPr>
        <w:t xml:space="preserve">речевого </w:t>
      </w:r>
      <w:r>
        <w:rPr>
          <w:color w:val="231F20"/>
          <w:spacing w:val="-2"/>
          <w:sz w:val="20"/>
        </w:rPr>
        <w:t>этикета;</w:t>
      </w:r>
    </w:p>
    <w:p w:rsidR="009341A5" w:rsidRDefault="009341A5" w:rsidP="00135B7B">
      <w:pPr>
        <w:pStyle w:val="a5"/>
        <w:numPr>
          <w:ilvl w:val="1"/>
          <w:numId w:val="37"/>
        </w:numPr>
        <w:tabs>
          <w:tab w:val="left" w:pos="724"/>
        </w:tabs>
        <w:spacing w:line="249" w:lineRule="auto"/>
        <w:ind w:firstLine="226"/>
        <w:rPr>
          <w:sz w:val="20"/>
        </w:rPr>
      </w:pPr>
      <w:r>
        <w:rPr>
          <w:color w:val="231F20"/>
          <w:sz w:val="20"/>
        </w:rPr>
        <w:t>определять</w:t>
      </w:r>
      <w:r>
        <w:rPr>
          <w:color w:val="231F20"/>
          <w:spacing w:val="-9"/>
          <w:sz w:val="20"/>
        </w:rPr>
        <w:t xml:space="preserve"> </w:t>
      </w:r>
      <w:r>
        <w:rPr>
          <w:color w:val="231F20"/>
          <w:sz w:val="20"/>
        </w:rPr>
        <w:t>связь</w:t>
      </w:r>
      <w:r>
        <w:rPr>
          <w:color w:val="231F20"/>
          <w:spacing w:val="-9"/>
          <w:sz w:val="20"/>
        </w:rPr>
        <w:t xml:space="preserve"> </w:t>
      </w:r>
      <w:r>
        <w:rPr>
          <w:color w:val="231F20"/>
          <w:sz w:val="20"/>
        </w:rPr>
        <w:t>предложений</w:t>
      </w:r>
      <w:r>
        <w:rPr>
          <w:color w:val="231F20"/>
          <w:spacing w:val="-9"/>
          <w:sz w:val="20"/>
        </w:rPr>
        <w:t xml:space="preserve"> </w:t>
      </w:r>
      <w:r>
        <w:rPr>
          <w:color w:val="231F20"/>
          <w:sz w:val="20"/>
        </w:rPr>
        <w:t>в</w:t>
      </w:r>
      <w:r>
        <w:rPr>
          <w:color w:val="231F20"/>
          <w:spacing w:val="-9"/>
          <w:sz w:val="20"/>
        </w:rPr>
        <w:t xml:space="preserve"> </w:t>
      </w:r>
      <w:r>
        <w:rPr>
          <w:color w:val="231F20"/>
          <w:sz w:val="20"/>
        </w:rPr>
        <w:t>тексте</w:t>
      </w:r>
      <w:r>
        <w:rPr>
          <w:color w:val="231F20"/>
          <w:spacing w:val="-9"/>
          <w:sz w:val="20"/>
        </w:rPr>
        <w:t xml:space="preserve"> </w:t>
      </w:r>
      <w:r>
        <w:rPr>
          <w:color w:val="231F20"/>
          <w:sz w:val="20"/>
        </w:rPr>
        <w:t>(с</w:t>
      </w:r>
      <w:r>
        <w:rPr>
          <w:color w:val="231F20"/>
          <w:spacing w:val="-9"/>
          <w:sz w:val="20"/>
        </w:rPr>
        <w:t xml:space="preserve"> </w:t>
      </w:r>
      <w:r>
        <w:rPr>
          <w:color w:val="231F20"/>
          <w:sz w:val="20"/>
        </w:rPr>
        <w:t>помощью</w:t>
      </w:r>
      <w:r>
        <w:rPr>
          <w:color w:val="231F20"/>
          <w:spacing w:val="-9"/>
          <w:sz w:val="20"/>
        </w:rPr>
        <w:t xml:space="preserve"> </w:t>
      </w:r>
      <w:r>
        <w:rPr>
          <w:color w:val="231F20"/>
          <w:sz w:val="20"/>
        </w:rPr>
        <w:t xml:space="preserve">лич­ ных местоимений, синонимов, союзов </w:t>
      </w:r>
      <w:r>
        <w:rPr>
          <w:rFonts w:ascii="Times New Roman" w:hAnsi="Times New Roman"/>
          <w:i/>
          <w:color w:val="231F20"/>
          <w:sz w:val="20"/>
        </w:rPr>
        <w:t>и</w:t>
      </w:r>
      <w:r>
        <w:rPr>
          <w:color w:val="231F20"/>
          <w:sz w:val="20"/>
        </w:rPr>
        <w:t xml:space="preserve">, </w:t>
      </w:r>
      <w:r>
        <w:rPr>
          <w:rFonts w:ascii="Times New Roman" w:hAnsi="Times New Roman"/>
          <w:i/>
          <w:color w:val="231F20"/>
          <w:sz w:val="20"/>
        </w:rPr>
        <w:t>а</w:t>
      </w:r>
      <w:r>
        <w:rPr>
          <w:color w:val="231F20"/>
          <w:sz w:val="20"/>
        </w:rPr>
        <w:t xml:space="preserve">, </w:t>
      </w:r>
      <w:r>
        <w:rPr>
          <w:rFonts w:ascii="Times New Roman" w:hAnsi="Times New Roman"/>
          <w:i/>
          <w:color w:val="231F20"/>
          <w:sz w:val="20"/>
        </w:rPr>
        <w:t>но</w:t>
      </w:r>
      <w:r>
        <w:rPr>
          <w:color w:val="231F20"/>
          <w:sz w:val="20"/>
        </w:rPr>
        <w:t>);</w:t>
      </w:r>
    </w:p>
    <w:p w:rsidR="009341A5" w:rsidRDefault="009341A5" w:rsidP="00135B7B">
      <w:pPr>
        <w:pStyle w:val="a5"/>
        <w:numPr>
          <w:ilvl w:val="1"/>
          <w:numId w:val="37"/>
        </w:numPr>
        <w:tabs>
          <w:tab w:val="left" w:pos="724"/>
        </w:tabs>
        <w:spacing w:line="234" w:lineRule="exact"/>
        <w:ind w:left="723" w:right="0"/>
        <w:rPr>
          <w:sz w:val="20"/>
        </w:rPr>
      </w:pPr>
      <w:r>
        <w:rPr>
          <w:color w:val="231F20"/>
          <w:w w:val="95"/>
          <w:sz w:val="20"/>
        </w:rPr>
        <w:t>определять</w:t>
      </w:r>
      <w:r>
        <w:rPr>
          <w:color w:val="231F20"/>
          <w:spacing w:val="7"/>
          <w:sz w:val="20"/>
        </w:rPr>
        <w:t xml:space="preserve"> </w:t>
      </w:r>
      <w:r>
        <w:rPr>
          <w:color w:val="231F20"/>
          <w:w w:val="95"/>
          <w:sz w:val="20"/>
        </w:rPr>
        <w:t>ключевые</w:t>
      </w:r>
      <w:r>
        <w:rPr>
          <w:color w:val="231F20"/>
          <w:spacing w:val="8"/>
          <w:sz w:val="20"/>
        </w:rPr>
        <w:t xml:space="preserve"> </w:t>
      </w:r>
      <w:r>
        <w:rPr>
          <w:color w:val="231F20"/>
          <w:w w:val="95"/>
          <w:sz w:val="20"/>
        </w:rPr>
        <w:t>слова</w:t>
      </w:r>
      <w:r>
        <w:rPr>
          <w:color w:val="231F20"/>
          <w:spacing w:val="7"/>
          <w:sz w:val="20"/>
        </w:rPr>
        <w:t xml:space="preserve"> </w:t>
      </w:r>
      <w:r>
        <w:rPr>
          <w:color w:val="231F20"/>
          <w:w w:val="95"/>
          <w:sz w:val="20"/>
        </w:rPr>
        <w:t>в</w:t>
      </w:r>
      <w:r>
        <w:rPr>
          <w:color w:val="231F20"/>
          <w:spacing w:val="8"/>
          <w:sz w:val="20"/>
        </w:rPr>
        <w:t xml:space="preserve"> </w:t>
      </w:r>
      <w:r>
        <w:rPr>
          <w:color w:val="231F20"/>
          <w:spacing w:val="-2"/>
          <w:w w:val="95"/>
          <w:sz w:val="20"/>
        </w:rPr>
        <w:t>тексте;</w:t>
      </w:r>
    </w:p>
    <w:p w:rsidR="009341A5" w:rsidRDefault="009341A5" w:rsidP="00135B7B">
      <w:pPr>
        <w:pStyle w:val="a5"/>
        <w:numPr>
          <w:ilvl w:val="1"/>
          <w:numId w:val="37"/>
        </w:numPr>
        <w:tabs>
          <w:tab w:val="left" w:pos="724"/>
        </w:tabs>
        <w:ind w:left="723" w:right="0"/>
        <w:rPr>
          <w:sz w:val="20"/>
        </w:rPr>
      </w:pPr>
      <w:r>
        <w:rPr>
          <w:color w:val="231F20"/>
          <w:w w:val="95"/>
          <w:sz w:val="20"/>
        </w:rPr>
        <w:t>определять</w:t>
      </w:r>
      <w:r>
        <w:rPr>
          <w:color w:val="231F20"/>
          <w:spacing w:val="4"/>
          <w:sz w:val="20"/>
        </w:rPr>
        <w:t xml:space="preserve"> </w:t>
      </w:r>
      <w:r>
        <w:rPr>
          <w:color w:val="231F20"/>
          <w:w w:val="95"/>
          <w:sz w:val="20"/>
        </w:rPr>
        <w:t>тему</w:t>
      </w:r>
      <w:r>
        <w:rPr>
          <w:color w:val="231F20"/>
          <w:spacing w:val="4"/>
          <w:sz w:val="20"/>
        </w:rPr>
        <w:t xml:space="preserve"> </w:t>
      </w:r>
      <w:r>
        <w:rPr>
          <w:color w:val="231F20"/>
          <w:w w:val="95"/>
          <w:sz w:val="20"/>
        </w:rPr>
        <w:t>текста</w:t>
      </w:r>
      <w:r>
        <w:rPr>
          <w:color w:val="231F20"/>
          <w:spacing w:val="4"/>
          <w:sz w:val="20"/>
        </w:rPr>
        <w:t xml:space="preserve"> </w:t>
      </w:r>
      <w:r>
        <w:rPr>
          <w:color w:val="231F20"/>
          <w:w w:val="95"/>
          <w:sz w:val="20"/>
        </w:rPr>
        <w:t>и</w:t>
      </w:r>
      <w:r>
        <w:rPr>
          <w:color w:val="231F20"/>
          <w:spacing w:val="4"/>
          <w:sz w:val="20"/>
        </w:rPr>
        <w:t xml:space="preserve"> </w:t>
      </w:r>
      <w:r>
        <w:rPr>
          <w:color w:val="231F20"/>
          <w:w w:val="95"/>
          <w:sz w:val="20"/>
        </w:rPr>
        <w:t>основную</w:t>
      </w:r>
      <w:r>
        <w:rPr>
          <w:color w:val="231F20"/>
          <w:spacing w:val="5"/>
          <w:sz w:val="20"/>
        </w:rPr>
        <w:t xml:space="preserve"> </w:t>
      </w:r>
      <w:r>
        <w:rPr>
          <w:color w:val="231F20"/>
          <w:w w:val="95"/>
          <w:sz w:val="20"/>
        </w:rPr>
        <w:t>мысль</w:t>
      </w:r>
      <w:r>
        <w:rPr>
          <w:color w:val="231F20"/>
          <w:spacing w:val="4"/>
          <w:sz w:val="20"/>
        </w:rPr>
        <w:t xml:space="preserve"> </w:t>
      </w:r>
      <w:r>
        <w:rPr>
          <w:color w:val="231F20"/>
          <w:spacing w:val="-2"/>
          <w:w w:val="95"/>
          <w:sz w:val="20"/>
        </w:rPr>
        <w:t>текста;</w:t>
      </w:r>
    </w:p>
    <w:p w:rsidR="009341A5" w:rsidRDefault="009341A5" w:rsidP="00135B7B">
      <w:pPr>
        <w:pStyle w:val="a5"/>
        <w:numPr>
          <w:ilvl w:val="1"/>
          <w:numId w:val="37"/>
        </w:numPr>
        <w:tabs>
          <w:tab w:val="left" w:pos="724"/>
        </w:tabs>
        <w:spacing w:before="8" w:line="249" w:lineRule="auto"/>
        <w:ind w:right="154" w:firstLine="226"/>
        <w:jc w:val="left"/>
        <w:rPr>
          <w:sz w:val="20"/>
        </w:rPr>
      </w:pPr>
      <w:r>
        <w:rPr>
          <w:color w:val="231F20"/>
          <w:sz w:val="20"/>
        </w:rPr>
        <w:t>выявлять части текста (абзацы) и отражать с помощью ключевых слов или предложений их смысловое содержание;</w:t>
      </w:r>
    </w:p>
    <w:p w:rsidR="009341A5" w:rsidRDefault="009341A5" w:rsidP="00135B7B">
      <w:pPr>
        <w:pStyle w:val="a5"/>
        <w:numPr>
          <w:ilvl w:val="1"/>
          <w:numId w:val="37"/>
        </w:numPr>
        <w:tabs>
          <w:tab w:val="left" w:pos="724"/>
        </w:tabs>
        <w:spacing w:line="249" w:lineRule="auto"/>
        <w:ind w:firstLine="226"/>
        <w:jc w:val="left"/>
        <w:rPr>
          <w:sz w:val="20"/>
        </w:rPr>
      </w:pPr>
      <w:r>
        <w:rPr>
          <w:color w:val="231F20"/>
          <w:w w:val="95"/>
          <w:sz w:val="20"/>
        </w:rPr>
        <w:t xml:space="preserve">составлять план текста, создавать по нему текст и коррек­ </w:t>
      </w:r>
      <w:r>
        <w:rPr>
          <w:color w:val="231F20"/>
          <w:sz w:val="20"/>
        </w:rPr>
        <w:t>тировать</w:t>
      </w:r>
      <w:r>
        <w:rPr>
          <w:color w:val="231F20"/>
          <w:spacing w:val="-9"/>
          <w:sz w:val="20"/>
        </w:rPr>
        <w:t xml:space="preserve"> </w:t>
      </w:r>
      <w:r>
        <w:rPr>
          <w:color w:val="231F20"/>
          <w:sz w:val="20"/>
        </w:rPr>
        <w:t>текст;</w:t>
      </w:r>
    </w:p>
    <w:p w:rsidR="009341A5" w:rsidRDefault="009341A5" w:rsidP="00135B7B">
      <w:pPr>
        <w:pStyle w:val="a5"/>
        <w:numPr>
          <w:ilvl w:val="1"/>
          <w:numId w:val="37"/>
        </w:numPr>
        <w:tabs>
          <w:tab w:val="left" w:pos="724"/>
        </w:tabs>
        <w:spacing w:line="249" w:lineRule="auto"/>
        <w:ind w:right="154" w:firstLine="226"/>
        <w:jc w:val="left"/>
        <w:rPr>
          <w:sz w:val="20"/>
        </w:rPr>
      </w:pPr>
      <w:r>
        <w:rPr>
          <w:color w:val="231F20"/>
          <w:sz w:val="20"/>
        </w:rPr>
        <w:t>писать</w:t>
      </w:r>
      <w:r>
        <w:rPr>
          <w:color w:val="231F20"/>
          <w:spacing w:val="-11"/>
          <w:sz w:val="20"/>
        </w:rPr>
        <w:t xml:space="preserve"> </w:t>
      </w:r>
      <w:r>
        <w:rPr>
          <w:color w:val="231F20"/>
          <w:sz w:val="20"/>
        </w:rPr>
        <w:t>подробное</w:t>
      </w:r>
      <w:r>
        <w:rPr>
          <w:color w:val="231F20"/>
          <w:spacing w:val="-11"/>
          <w:sz w:val="20"/>
        </w:rPr>
        <w:t xml:space="preserve"> </w:t>
      </w:r>
      <w:r>
        <w:rPr>
          <w:color w:val="231F20"/>
          <w:sz w:val="20"/>
        </w:rPr>
        <w:t>изложение</w:t>
      </w:r>
      <w:r>
        <w:rPr>
          <w:color w:val="231F20"/>
          <w:spacing w:val="-11"/>
          <w:sz w:val="20"/>
        </w:rPr>
        <w:t xml:space="preserve"> </w:t>
      </w:r>
      <w:r>
        <w:rPr>
          <w:color w:val="231F20"/>
          <w:sz w:val="20"/>
        </w:rPr>
        <w:t>по</w:t>
      </w:r>
      <w:r>
        <w:rPr>
          <w:color w:val="231F20"/>
          <w:spacing w:val="-11"/>
          <w:sz w:val="20"/>
        </w:rPr>
        <w:t xml:space="preserve"> </w:t>
      </w:r>
      <w:r>
        <w:rPr>
          <w:color w:val="231F20"/>
          <w:sz w:val="20"/>
        </w:rPr>
        <w:t>заданному,</w:t>
      </w:r>
      <w:r>
        <w:rPr>
          <w:color w:val="231F20"/>
          <w:spacing w:val="-11"/>
          <w:sz w:val="20"/>
        </w:rPr>
        <w:t xml:space="preserve"> </w:t>
      </w:r>
      <w:r>
        <w:rPr>
          <w:color w:val="231F20"/>
          <w:sz w:val="20"/>
        </w:rPr>
        <w:t>коллективно или самостоятельно составленному плану;</w:t>
      </w:r>
    </w:p>
    <w:p w:rsidR="009341A5" w:rsidRDefault="009341A5" w:rsidP="00135B7B">
      <w:pPr>
        <w:pStyle w:val="a5"/>
        <w:numPr>
          <w:ilvl w:val="1"/>
          <w:numId w:val="37"/>
        </w:numPr>
        <w:tabs>
          <w:tab w:val="left" w:pos="724"/>
        </w:tabs>
        <w:spacing w:line="249" w:lineRule="auto"/>
        <w:ind w:right="154" w:firstLine="226"/>
        <w:jc w:val="left"/>
        <w:rPr>
          <w:sz w:val="20"/>
        </w:rPr>
      </w:pPr>
      <w:r>
        <w:rPr>
          <w:color w:val="231F20"/>
          <w:spacing w:val="-2"/>
          <w:sz w:val="20"/>
        </w:rPr>
        <w:t>объяснять</w:t>
      </w:r>
      <w:r>
        <w:rPr>
          <w:color w:val="231F20"/>
          <w:spacing w:val="-5"/>
          <w:sz w:val="20"/>
        </w:rPr>
        <w:t xml:space="preserve"> </w:t>
      </w:r>
      <w:r>
        <w:rPr>
          <w:color w:val="231F20"/>
          <w:spacing w:val="-2"/>
          <w:sz w:val="20"/>
        </w:rPr>
        <w:t>своими</w:t>
      </w:r>
      <w:r>
        <w:rPr>
          <w:color w:val="231F20"/>
          <w:spacing w:val="-5"/>
          <w:sz w:val="20"/>
        </w:rPr>
        <w:t xml:space="preserve"> </w:t>
      </w:r>
      <w:r>
        <w:rPr>
          <w:color w:val="231F20"/>
          <w:spacing w:val="-2"/>
          <w:sz w:val="20"/>
        </w:rPr>
        <w:t>словами</w:t>
      </w:r>
      <w:r>
        <w:rPr>
          <w:color w:val="231F20"/>
          <w:spacing w:val="-5"/>
          <w:sz w:val="20"/>
        </w:rPr>
        <w:t xml:space="preserve"> </w:t>
      </w:r>
      <w:r>
        <w:rPr>
          <w:color w:val="231F20"/>
          <w:spacing w:val="-2"/>
          <w:sz w:val="20"/>
        </w:rPr>
        <w:t>значение</w:t>
      </w:r>
      <w:r>
        <w:rPr>
          <w:color w:val="231F20"/>
          <w:spacing w:val="-5"/>
          <w:sz w:val="20"/>
        </w:rPr>
        <w:t xml:space="preserve"> </w:t>
      </w:r>
      <w:r>
        <w:rPr>
          <w:color w:val="231F20"/>
          <w:spacing w:val="-2"/>
          <w:sz w:val="20"/>
        </w:rPr>
        <w:t>изученных</w:t>
      </w:r>
      <w:r>
        <w:rPr>
          <w:color w:val="231F20"/>
          <w:spacing w:val="-5"/>
          <w:sz w:val="20"/>
        </w:rPr>
        <w:t xml:space="preserve"> </w:t>
      </w:r>
      <w:r>
        <w:rPr>
          <w:color w:val="231F20"/>
          <w:spacing w:val="-2"/>
          <w:sz w:val="20"/>
        </w:rPr>
        <w:t xml:space="preserve">понятий, </w:t>
      </w:r>
      <w:r>
        <w:rPr>
          <w:color w:val="231F20"/>
          <w:sz w:val="20"/>
        </w:rPr>
        <w:t>использовать изученные понятия;</w:t>
      </w:r>
    </w:p>
    <w:p w:rsidR="009341A5" w:rsidRDefault="009341A5" w:rsidP="00135B7B">
      <w:pPr>
        <w:pStyle w:val="a5"/>
        <w:numPr>
          <w:ilvl w:val="1"/>
          <w:numId w:val="37"/>
        </w:numPr>
        <w:tabs>
          <w:tab w:val="left" w:pos="724"/>
        </w:tabs>
        <w:spacing w:line="234" w:lineRule="exact"/>
        <w:ind w:left="723" w:right="0"/>
        <w:jc w:val="left"/>
        <w:rPr>
          <w:sz w:val="20"/>
        </w:rPr>
      </w:pPr>
      <w:r>
        <w:rPr>
          <w:color w:val="231F20"/>
          <w:w w:val="95"/>
          <w:sz w:val="20"/>
        </w:rPr>
        <w:t>уточнять</w:t>
      </w:r>
      <w:r>
        <w:rPr>
          <w:color w:val="231F20"/>
          <w:spacing w:val="8"/>
          <w:sz w:val="20"/>
        </w:rPr>
        <w:t xml:space="preserve"> </w:t>
      </w:r>
      <w:r>
        <w:rPr>
          <w:color w:val="231F20"/>
          <w:w w:val="95"/>
          <w:sz w:val="20"/>
        </w:rPr>
        <w:t>значение</w:t>
      </w:r>
      <w:r>
        <w:rPr>
          <w:color w:val="231F20"/>
          <w:spacing w:val="8"/>
          <w:sz w:val="20"/>
        </w:rPr>
        <w:t xml:space="preserve"> </w:t>
      </w:r>
      <w:r>
        <w:rPr>
          <w:color w:val="231F20"/>
          <w:w w:val="95"/>
          <w:sz w:val="20"/>
        </w:rPr>
        <w:t>слова</w:t>
      </w:r>
      <w:r>
        <w:rPr>
          <w:color w:val="231F20"/>
          <w:spacing w:val="8"/>
          <w:sz w:val="20"/>
        </w:rPr>
        <w:t xml:space="preserve"> </w:t>
      </w:r>
      <w:r>
        <w:rPr>
          <w:color w:val="231F20"/>
          <w:w w:val="95"/>
          <w:sz w:val="20"/>
        </w:rPr>
        <w:t>с</w:t>
      </w:r>
      <w:r>
        <w:rPr>
          <w:color w:val="231F20"/>
          <w:spacing w:val="8"/>
          <w:sz w:val="20"/>
        </w:rPr>
        <w:t xml:space="preserve"> </w:t>
      </w:r>
      <w:r>
        <w:rPr>
          <w:color w:val="231F20"/>
          <w:w w:val="95"/>
          <w:sz w:val="20"/>
        </w:rPr>
        <w:t>помощью</w:t>
      </w:r>
      <w:r>
        <w:rPr>
          <w:color w:val="231F20"/>
          <w:spacing w:val="8"/>
          <w:sz w:val="20"/>
        </w:rPr>
        <w:t xml:space="preserve"> </w:t>
      </w:r>
      <w:r>
        <w:rPr>
          <w:color w:val="231F20"/>
          <w:w w:val="95"/>
          <w:sz w:val="20"/>
        </w:rPr>
        <w:t>толкового</w:t>
      </w:r>
      <w:r>
        <w:rPr>
          <w:color w:val="231F20"/>
          <w:spacing w:val="8"/>
          <w:sz w:val="20"/>
        </w:rPr>
        <w:t xml:space="preserve"> </w:t>
      </w:r>
      <w:r>
        <w:rPr>
          <w:color w:val="231F20"/>
          <w:spacing w:val="-2"/>
          <w:w w:val="95"/>
          <w:sz w:val="20"/>
        </w:rPr>
        <w:t>словаря.</w:t>
      </w:r>
    </w:p>
    <w:p w:rsidR="009341A5" w:rsidRDefault="009341A5" w:rsidP="00135B7B">
      <w:pPr>
        <w:pStyle w:val="31"/>
        <w:numPr>
          <w:ilvl w:val="0"/>
          <w:numId w:val="37"/>
        </w:numPr>
        <w:tabs>
          <w:tab w:val="left" w:pos="352"/>
        </w:tabs>
        <w:spacing w:before="168"/>
      </w:pPr>
      <w:r>
        <w:rPr>
          <w:color w:val="231F20"/>
          <w:spacing w:val="-2"/>
        </w:rPr>
        <w:t>КЛАСС</w:t>
      </w:r>
    </w:p>
    <w:p w:rsidR="009341A5" w:rsidRDefault="009341A5" w:rsidP="009341A5">
      <w:pPr>
        <w:spacing w:before="66"/>
        <w:ind w:left="383"/>
        <w:jc w:val="both"/>
        <w:rPr>
          <w:sz w:val="20"/>
        </w:rPr>
      </w:pPr>
      <w:r>
        <w:rPr>
          <w:color w:val="231F20"/>
          <w:spacing w:val="-2"/>
          <w:sz w:val="20"/>
        </w:rPr>
        <w:t>К</w:t>
      </w:r>
      <w:r>
        <w:rPr>
          <w:color w:val="231F20"/>
          <w:spacing w:val="-17"/>
          <w:sz w:val="20"/>
        </w:rPr>
        <w:t xml:space="preserve"> </w:t>
      </w:r>
      <w:r>
        <w:rPr>
          <w:color w:val="231F20"/>
          <w:spacing w:val="-2"/>
          <w:sz w:val="20"/>
        </w:rPr>
        <w:t>концу</w:t>
      </w:r>
      <w:r>
        <w:rPr>
          <w:color w:val="231F20"/>
          <w:spacing w:val="-14"/>
          <w:sz w:val="20"/>
        </w:rPr>
        <w:t xml:space="preserve"> </w:t>
      </w:r>
      <w:r>
        <w:rPr>
          <w:color w:val="231F20"/>
          <w:spacing w:val="-2"/>
          <w:sz w:val="20"/>
        </w:rPr>
        <w:t>обучения</w:t>
      </w:r>
      <w:r>
        <w:rPr>
          <w:color w:val="231F20"/>
          <w:spacing w:val="-14"/>
          <w:sz w:val="20"/>
        </w:rPr>
        <w:t xml:space="preserve"> </w:t>
      </w:r>
      <w:r>
        <w:rPr>
          <w:color w:val="231F20"/>
          <w:spacing w:val="-2"/>
          <w:sz w:val="20"/>
        </w:rPr>
        <w:t>в</w:t>
      </w:r>
      <w:r>
        <w:rPr>
          <w:color w:val="231F20"/>
          <w:spacing w:val="-14"/>
          <w:sz w:val="20"/>
        </w:rPr>
        <w:t xml:space="preserve"> </w:t>
      </w:r>
      <w:r>
        <w:rPr>
          <w:rFonts w:ascii="Book Antiqua" w:hAnsi="Book Antiqua"/>
          <w:b/>
          <w:color w:val="231F20"/>
          <w:spacing w:val="-2"/>
          <w:sz w:val="20"/>
        </w:rPr>
        <w:t>четвёртом</w:t>
      </w:r>
      <w:r>
        <w:rPr>
          <w:rFonts w:ascii="Book Antiqua" w:hAnsi="Book Antiqua"/>
          <w:b/>
          <w:color w:val="231F20"/>
          <w:sz w:val="20"/>
        </w:rPr>
        <w:t xml:space="preserve"> </w:t>
      </w:r>
      <w:r>
        <w:rPr>
          <w:rFonts w:ascii="Book Antiqua" w:hAnsi="Book Antiqua"/>
          <w:b/>
          <w:color w:val="231F20"/>
          <w:spacing w:val="-2"/>
          <w:sz w:val="20"/>
        </w:rPr>
        <w:t>классе</w:t>
      </w:r>
      <w:r>
        <w:rPr>
          <w:rFonts w:ascii="Book Antiqua" w:hAnsi="Book Antiqua"/>
          <w:b/>
          <w:color w:val="231F20"/>
          <w:sz w:val="20"/>
        </w:rPr>
        <w:t xml:space="preserve"> </w:t>
      </w:r>
      <w:r>
        <w:rPr>
          <w:color w:val="231F20"/>
          <w:spacing w:val="-2"/>
          <w:sz w:val="20"/>
        </w:rPr>
        <w:t>обучающийся</w:t>
      </w:r>
      <w:r>
        <w:rPr>
          <w:color w:val="231F20"/>
          <w:spacing w:val="-14"/>
          <w:sz w:val="20"/>
        </w:rPr>
        <w:t xml:space="preserve"> </w:t>
      </w:r>
      <w:r>
        <w:rPr>
          <w:color w:val="231F20"/>
          <w:spacing w:val="-2"/>
          <w:sz w:val="20"/>
        </w:rPr>
        <w:t>научится:</w:t>
      </w:r>
    </w:p>
    <w:p w:rsidR="009341A5" w:rsidRDefault="009341A5" w:rsidP="00135B7B">
      <w:pPr>
        <w:pStyle w:val="a5"/>
        <w:numPr>
          <w:ilvl w:val="1"/>
          <w:numId w:val="37"/>
        </w:numPr>
        <w:tabs>
          <w:tab w:val="left" w:pos="724"/>
        </w:tabs>
        <w:spacing w:before="2" w:line="249" w:lineRule="auto"/>
        <w:ind w:firstLine="226"/>
        <w:rPr>
          <w:sz w:val="20"/>
        </w:rPr>
      </w:pPr>
      <w:r>
        <w:rPr>
          <w:color w:val="231F20"/>
          <w:w w:val="95"/>
          <w:sz w:val="20"/>
        </w:rPr>
        <w:t xml:space="preserve">осознавать многообразие языков и культур на территории </w:t>
      </w:r>
      <w:r>
        <w:rPr>
          <w:color w:val="231F20"/>
          <w:sz w:val="20"/>
        </w:rPr>
        <w:t>Российской</w:t>
      </w:r>
      <w:r>
        <w:rPr>
          <w:color w:val="231F20"/>
          <w:spacing w:val="-1"/>
          <w:sz w:val="20"/>
        </w:rPr>
        <w:t xml:space="preserve"> </w:t>
      </w:r>
      <w:r>
        <w:rPr>
          <w:color w:val="231F20"/>
          <w:sz w:val="20"/>
        </w:rPr>
        <w:t>Федерации,</w:t>
      </w:r>
      <w:r>
        <w:rPr>
          <w:color w:val="231F20"/>
          <w:spacing w:val="-1"/>
          <w:sz w:val="20"/>
        </w:rPr>
        <w:t xml:space="preserve"> </w:t>
      </w:r>
      <w:r>
        <w:rPr>
          <w:color w:val="231F20"/>
          <w:sz w:val="20"/>
        </w:rPr>
        <w:t>осознавать</w:t>
      </w:r>
      <w:r>
        <w:rPr>
          <w:color w:val="231F20"/>
          <w:spacing w:val="-1"/>
          <w:sz w:val="20"/>
        </w:rPr>
        <w:t xml:space="preserve"> </w:t>
      </w:r>
      <w:r>
        <w:rPr>
          <w:color w:val="231F20"/>
          <w:sz w:val="20"/>
        </w:rPr>
        <w:t>язык</w:t>
      </w:r>
      <w:r>
        <w:rPr>
          <w:color w:val="231F20"/>
          <w:spacing w:val="-1"/>
          <w:sz w:val="20"/>
        </w:rPr>
        <w:t xml:space="preserve"> </w:t>
      </w:r>
      <w:r>
        <w:rPr>
          <w:color w:val="231F20"/>
          <w:sz w:val="20"/>
        </w:rPr>
        <w:t>как</w:t>
      </w:r>
      <w:r>
        <w:rPr>
          <w:color w:val="231F20"/>
          <w:spacing w:val="-1"/>
          <w:sz w:val="20"/>
        </w:rPr>
        <w:t xml:space="preserve"> </w:t>
      </w:r>
      <w:r>
        <w:rPr>
          <w:color w:val="231F20"/>
          <w:sz w:val="20"/>
        </w:rPr>
        <w:t>одну</w:t>
      </w:r>
      <w:r>
        <w:rPr>
          <w:color w:val="231F20"/>
          <w:spacing w:val="-1"/>
          <w:sz w:val="20"/>
        </w:rPr>
        <w:t xml:space="preserve"> </w:t>
      </w:r>
      <w:r>
        <w:rPr>
          <w:color w:val="231F20"/>
          <w:sz w:val="20"/>
        </w:rPr>
        <w:t>из</w:t>
      </w:r>
      <w:r>
        <w:rPr>
          <w:color w:val="231F20"/>
          <w:spacing w:val="-1"/>
          <w:sz w:val="20"/>
        </w:rPr>
        <w:t xml:space="preserve"> </w:t>
      </w:r>
      <w:r>
        <w:rPr>
          <w:color w:val="231F20"/>
          <w:sz w:val="20"/>
        </w:rPr>
        <w:t>главных духовно­нравственных ценностей народа;</w:t>
      </w:r>
    </w:p>
    <w:p w:rsidR="009341A5" w:rsidRDefault="009341A5" w:rsidP="00135B7B">
      <w:pPr>
        <w:pStyle w:val="a5"/>
        <w:numPr>
          <w:ilvl w:val="1"/>
          <w:numId w:val="37"/>
        </w:numPr>
        <w:tabs>
          <w:tab w:val="left" w:pos="724"/>
        </w:tabs>
        <w:spacing w:line="249" w:lineRule="auto"/>
        <w:ind w:right="154" w:firstLine="226"/>
        <w:rPr>
          <w:sz w:val="20"/>
        </w:rPr>
      </w:pPr>
      <w:r>
        <w:rPr>
          <w:color w:val="231F20"/>
          <w:sz w:val="20"/>
        </w:rPr>
        <w:t>объяснять роль языка как основного средства общения; объяснять роль русского языка как государственного языка Российской Федерации и языка межнационального общения;</w:t>
      </w:r>
    </w:p>
    <w:p w:rsidR="009341A5" w:rsidRDefault="009341A5" w:rsidP="00135B7B">
      <w:pPr>
        <w:pStyle w:val="a5"/>
        <w:numPr>
          <w:ilvl w:val="1"/>
          <w:numId w:val="37"/>
        </w:numPr>
        <w:tabs>
          <w:tab w:val="left" w:pos="724"/>
        </w:tabs>
        <w:spacing w:line="249" w:lineRule="auto"/>
        <w:ind w:firstLine="226"/>
        <w:rPr>
          <w:sz w:val="20"/>
        </w:rPr>
      </w:pPr>
      <w:r>
        <w:rPr>
          <w:color w:val="231F20"/>
          <w:sz w:val="20"/>
        </w:rPr>
        <w:t>осознавать правильную устную и письменную речь как показатель общей культуры человека;</w:t>
      </w:r>
    </w:p>
    <w:p w:rsidR="009341A5" w:rsidRDefault="009341A5" w:rsidP="009341A5">
      <w:pPr>
        <w:spacing w:line="249" w:lineRule="auto"/>
        <w:jc w:val="both"/>
        <w:rPr>
          <w:sz w:val="20"/>
        </w:rPr>
        <w:sectPr w:rsidR="009341A5">
          <w:pgSz w:w="7830" w:h="12020"/>
          <w:pgMar w:top="620" w:right="580" w:bottom="900" w:left="580" w:header="0" w:footer="714" w:gutter="0"/>
          <w:cols w:space="720"/>
        </w:sectPr>
      </w:pPr>
    </w:p>
    <w:p w:rsidR="009341A5" w:rsidRDefault="009341A5" w:rsidP="00135B7B">
      <w:pPr>
        <w:pStyle w:val="a5"/>
        <w:numPr>
          <w:ilvl w:val="1"/>
          <w:numId w:val="37"/>
        </w:numPr>
        <w:tabs>
          <w:tab w:val="left" w:pos="724"/>
        </w:tabs>
        <w:spacing w:before="68" w:line="254" w:lineRule="auto"/>
        <w:ind w:right="154" w:firstLine="226"/>
        <w:rPr>
          <w:sz w:val="20"/>
        </w:rPr>
      </w:pPr>
      <w:r>
        <w:rPr>
          <w:color w:val="231F20"/>
          <w:sz w:val="20"/>
        </w:rPr>
        <w:lastRenderedPageBreak/>
        <w:t>проводить</w:t>
      </w:r>
      <w:r>
        <w:rPr>
          <w:color w:val="231F20"/>
          <w:spacing w:val="-10"/>
          <w:sz w:val="20"/>
        </w:rPr>
        <w:t xml:space="preserve"> </w:t>
      </w:r>
      <w:r>
        <w:rPr>
          <w:color w:val="231F20"/>
          <w:sz w:val="20"/>
        </w:rPr>
        <w:t>звуко­буквенный</w:t>
      </w:r>
      <w:r>
        <w:rPr>
          <w:color w:val="231F20"/>
          <w:spacing w:val="-10"/>
          <w:sz w:val="20"/>
        </w:rPr>
        <w:t xml:space="preserve"> </w:t>
      </w:r>
      <w:r>
        <w:rPr>
          <w:color w:val="231F20"/>
          <w:sz w:val="20"/>
        </w:rPr>
        <w:t>разбор</w:t>
      </w:r>
      <w:r>
        <w:rPr>
          <w:color w:val="231F20"/>
          <w:spacing w:val="-10"/>
          <w:sz w:val="20"/>
        </w:rPr>
        <w:t xml:space="preserve"> </w:t>
      </w:r>
      <w:r>
        <w:rPr>
          <w:color w:val="231F20"/>
          <w:sz w:val="20"/>
        </w:rPr>
        <w:t>слов</w:t>
      </w:r>
      <w:r>
        <w:rPr>
          <w:color w:val="231F20"/>
          <w:spacing w:val="-10"/>
          <w:sz w:val="20"/>
        </w:rPr>
        <w:t xml:space="preserve"> </w:t>
      </w:r>
      <w:r>
        <w:rPr>
          <w:color w:val="231F20"/>
          <w:sz w:val="20"/>
        </w:rPr>
        <w:t>(в</w:t>
      </w:r>
      <w:r>
        <w:rPr>
          <w:color w:val="231F20"/>
          <w:spacing w:val="-10"/>
          <w:sz w:val="20"/>
        </w:rPr>
        <w:t xml:space="preserve"> </w:t>
      </w:r>
      <w:r>
        <w:rPr>
          <w:color w:val="231F20"/>
          <w:sz w:val="20"/>
        </w:rPr>
        <w:t>соответствии с предложенным в учебнике алгоритмом);</w:t>
      </w:r>
    </w:p>
    <w:p w:rsidR="009341A5" w:rsidRDefault="009341A5" w:rsidP="00135B7B">
      <w:pPr>
        <w:pStyle w:val="a5"/>
        <w:numPr>
          <w:ilvl w:val="1"/>
          <w:numId w:val="37"/>
        </w:numPr>
        <w:tabs>
          <w:tab w:val="left" w:pos="724"/>
        </w:tabs>
        <w:spacing w:before="1" w:line="254" w:lineRule="auto"/>
        <w:ind w:firstLine="226"/>
        <w:rPr>
          <w:sz w:val="20"/>
        </w:rPr>
      </w:pPr>
      <w:r>
        <w:rPr>
          <w:color w:val="231F20"/>
          <w:w w:val="95"/>
          <w:sz w:val="20"/>
        </w:rPr>
        <w:t>подбирать к предложенным словам синонимы; подбирать</w:t>
      </w:r>
      <w:r>
        <w:rPr>
          <w:color w:val="231F20"/>
          <w:spacing w:val="40"/>
          <w:sz w:val="20"/>
        </w:rPr>
        <w:t xml:space="preserve"> </w:t>
      </w:r>
      <w:r>
        <w:rPr>
          <w:color w:val="231F20"/>
          <w:sz w:val="20"/>
        </w:rPr>
        <w:t>к предложенным словам антонимы;</w:t>
      </w:r>
    </w:p>
    <w:p w:rsidR="009341A5" w:rsidRDefault="009341A5" w:rsidP="00135B7B">
      <w:pPr>
        <w:pStyle w:val="a5"/>
        <w:numPr>
          <w:ilvl w:val="1"/>
          <w:numId w:val="37"/>
        </w:numPr>
        <w:tabs>
          <w:tab w:val="left" w:pos="724"/>
        </w:tabs>
        <w:spacing w:line="254" w:lineRule="auto"/>
        <w:ind w:firstLine="226"/>
        <w:rPr>
          <w:sz w:val="20"/>
        </w:rPr>
      </w:pPr>
      <w:r>
        <w:rPr>
          <w:color w:val="231F20"/>
          <w:w w:val="95"/>
          <w:sz w:val="20"/>
        </w:rPr>
        <w:t xml:space="preserve">выявлять в речи слова, значение которых требует уточне­ </w:t>
      </w:r>
      <w:r>
        <w:rPr>
          <w:color w:val="231F20"/>
          <w:sz w:val="20"/>
        </w:rPr>
        <w:t>ния, определять значение слова по контексту;</w:t>
      </w:r>
    </w:p>
    <w:p w:rsidR="009341A5" w:rsidRDefault="009341A5" w:rsidP="00135B7B">
      <w:pPr>
        <w:pStyle w:val="a5"/>
        <w:numPr>
          <w:ilvl w:val="1"/>
          <w:numId w:val="37"/>
        </w:numPr>
        <w:tabs>
          <w:tab w:val="left" w:pos="724"/>
        </w:tabs>
        <w:spacing w:line="254" w:lineRule="auto"/>
        <w:ind w:firstLine="226"/>
        <w:rPr>
          <w:sz w:val="20"/>
        </w:rPr>
      </w:pPr>
      <w:r>
        <w:rPr>
          <w:color w:val="231F20"/>
          <w:sz w:val="20"/>
        </w:rPr>
        <w:t>проводить</w:t>
      </w:r>
      <w:r>
        <w:rPr>
          <w:color w:val="231F20"/>
          <w:spacing w:val="-13"/>
          <w:sz w:val="20"/>
        </w:rPr>
        <w:t xml:space="preserve"> </w:t>
      </w:r>
      <w:r>
        <w:rPr>
          <w:color w:val="231F20"/>
          <w:sz w:val="20"/>
        </w:rPr>
        <w:t>разбор</w:t>
      </w:r>
      <w:r>
        <w:rPr>
          <w:color w:val="231F20"/>
          <w:spacing w:val="-13"/>
          <w:sz w:val="20"/>
        </w:rPr>
        <w:t xml:space="preserve"> </w:t>
      </w:r>
      <w:r>
        <w:rPr>
          <w:color w:val="231F20"/>
          <w:sz w:val="20"/>
        </w:rPr>
        <w:t>по</w:t>
      </w:r>
      <w:r>
        <w:rPr>
          <w:color w:val="231F20"/>
          <w:spacing w:val="-13"/>
          <w:sz w:val="20"/>
        </w:rPr>
        <w:t xml:space="preserve"> </w:t>
      </w:r>
      <w:r>
        <w:rPr>
          <w:color w:val="231F20"/>
          <w:sz w:val="20"/>
        </w:rPr>
        <w:t>составу</w:t>
      </w:r>
      <w:r>
        <w:rPr>
          <w:color w:val="231F20"/>
          <w:spacing w:val="-13"/>
          <w:sz w:val="20"/>
        </w:rPr>
        <w:t xml:space="preserve"> </w:t>
      </w:r>
      <w:r>
        <w:rPr>
          <w:color w:val="231F20"/>
          <w:sz w:val="20"/>
        </w:rPr>
        <w:t>слов</w:t>
      </w:r>
      <w:r>
        <w:rPr>
          <w:color w:val="231F20"/>
          <w:spacing w:val="-13"/>
          <w:sz w:val="20"/>
        </w:rPr>
        <w:t xml:space="preserve"> </w:t>
      </w:r>
      <w:r>
        <w:rPr>
          <w:color w:val="231F20"/>
          <w:sz w:val="20"/>
        </w:rPr>
        <w:t>с</w:t>
      </w:r>
      <w:r>
        <w:rPr>
          <w:color w:val="231F20"/>
          <w:spacing w:val="-13"/>
          <w:sz w:val="20"/>
        </w:rPr>
        <w:t xml:space="preserve"> </w:t>
      </w:r>
      <w:r>
        <w:rPr>
          <w:color w:val="231F20"/>
          <w:sz w:val="20"/>
        </w:rPr>
        <w:t>однозначно</w:t>
      </w:r>
      <w:r>
        <w:rPr>
          <w:color w:val="231F20"/>
          <w:spacing w:val="-13"/>
          <w:sz w:val="20"/>
        </w:rPr>
        <w:t xml:space="preserve"> </w:t>
      </w:r>
      <w:r>
        <w:rPr>
          <w:color w:val="231F20"/>
          <w:sz w:val="20"/>
        </w:rPr>
        <w:t>выделяе­ мыми</w:t>
      </w:r>
      <w:r>
        <w:rPr>
          <w:color w:val="231F20"/>
          <w:spacing w:val="-16"/>
          <w:sz w:val="20"/>
        </w:rPr>
        <w:t xml:space="preserve"> </w:t>
      </w:r>
      <w:r>
        <w:rPr>
          <w:color w:val="231F20"/>
          <w:sz w:val="20"/>
        </w:rPr>
        <w:t>морфемами;</w:t>
      </w:r>
      <w:r>
        <w:rPr>
          <w:color w:val="231F20"/>
          <w:spacing w:val="-16"/>
          <w:sz w:val="20"/>
        </w:rPr>
        <w:t xml:space="preserve"> </w:t>
      </w:r>
      <w:r>
        <w:rPr>
          <w:color w:val="231F20"/>
          <w:sz w:val="20"/>
        </w:rPr>
        <w:t>составлять</w:t>
      </w:r>
      <w:r>
        <w:rPr>
          <w:color w:val="231F20"/>
          <w:spacing w:val="-16"/>
          <w:sz w:val="20"/>
        </w:rPr>
        <w:t xml:space="preserve"> </w:t>
      </w:r>
      <w:r>
        <w:rPr>
          <w:color w:val="231F20"/>
          <w:sz w:val="20"/>
        </w:rPr>
        <w:t>схему</w:t>
      </w:r>
      <w:r>
        <w:rPr>
          <w:color w:val="231F20"/>
          <w:spacing w:val="-16"/>
          <w:sz w:val="20"/>
        </w:rPr>
        <w:t xml:space="preserve"> </w:t>
      </w:r>
      <w:r>
        <w:rPr>
          <w:color w:val="231F20"/>
          <w:sz w:val="20"/>
        </w:rPr>
        <w:t>состава</w:t>
      </w:r>
      <w:r>
        <w:rPr>
          <w:color w:val="231F20"/>
          <w:spacing w:val="-16"/>
          <w:sz w:val="20"/>
        </w:rPr>
        <w:t xml:space="preserve"> </w:t>
      </w:r>
      <w:r>
        <w:rPr>
          <w:color w:val="231F20"/>
          <w:sz w:val="20"/>
        </w:rPr>
        <w:t>слова;</w:t>
      </w:r>
      <w:r>
        <w:rPr>
          <w:color w:val="231F20"/>
          <w:spacing w:val="-16"/>
          <w:sz w:val="20"/>
        </w:rPr>
        <w:t xml:space="preserve"> </w:t>
      </w:r>
      <w:r>
        <w:rPr>
          <w:color w:val="231F20"/>
          <w:sz w:val="20"/>
        </w:rPr>
        <w:t>соотносить состав</w:t>
      </w:r>
      <w:r>
        <w:rPr>
          <w:color w:val="231F20"/>
          <w:spacing w:val="-2"/>
          <w:sz w:val="20"/>
        </w:rPr>
        <w:t xml:space="preserve"> </w:t>
      </w:r>
      <w:r>
        <w:rPr>
          <w:color w:val="231F20"/>
          <w:sz w:val="20"/>
        </w:rPr>
        <w:t>слова</w:t>
      </w:r>
      <w:r>
        <w:rPr>
          <w:color w:val="231F20"/>
          <w:spacing w:val="-2"/>
          <w:sz w:val="20"/>
        </w:rPr>
        <w:t xml:space="preserve"> </w:t>
      </w:r>
      <w:r>
        <w:rPr>
          <w:color w:val="231F20"/>
          <w:sz w:val="20"/>
        </w:rPr>
        <w:t>с</w:t>
      </w:r>
      <w:r>
        <w:rPr>
          <w:color w:val="231F20"/>
          <w:spacing w:val="-2"/>
          <w:sz w:val="20"/>
        </w:rPr>
        <w:t xml:space="preserve"> </w:t>
      </w:r>
      <w:r>
        <w:rPr>
          <w:color w:val="231F20"/>
          <w:sz w:val="20"/>
        </w:rPr>
        <w:t>представленной</w:t>
      </w:r>
      <w:r>
        <w:rPr>
          <w:color w:val="231F20"/>
          <w:spacing w:val="-2"/>
          <w:sz w:val="20"/>
        </w:rPr>
        <w:t xml:space="preserve"> </w:t>
      </w:r>
      <w:r>
        <w:rPr>
          <w:color w:val="231F20"/>
          <w:sz w:val="20"/>
        </w:rPr>
        <w:t>схемой;</w:t>
      </w:r>
    </w:p>
    <w:p w:rsidR="009341A5" w:rsidRDefault="009341A5" w:rsidP="00135B7B">
      <w:pPr>
        <w:pStyle w:val="a5"/>
        <w:numPr>
          <w:ilvl w:val="1"/>
          <w:numId w:val="37"/>
        </w:numPr>
        <w:tabs>
          <w:tab w:val="left" w:pos="724"/>
        </w:tabs>
        <w:spacing w:before="1" w:line="254" w:lineRule="auto"/>
        <w:ind w:firstLine="226"/>
        <w:rPr>
          <w:sz w:val="20"/>
        </w:rPr>
      </w:pPr>
      <w:r>
        <w:rPr>
          <w:color w:val="231F20"/>
          <w:w w:val="95"/>
          <w:sz w:val="20"/>
        </w:rPr>
        <w:t xml:space="preserve">устанавливать принадлежность слова к определённой ча­ </w:t>
      </w:r>
      <w:r>
        <w:rPr>
          <w:color w:val="231F20"/>
          <w:sz w:val="20"/>
        </w:rPr>
        <w:t>сти</w:t>
      </w:r>
      <w:r>
        <w:rPr>
          <w:color w:val="231F20"/>
          <w:spacing w:val="-5"/>
          <w:sz w:val="20"/>
        </w:rPr>
        <w:t xml:space="preserve"> </w:t>
      </w:r>
      <w:r>
        <w:rPr>
          <w:color w:val="231F20"/>
          <w:sz w:val="20"/>
        </w:rPr>
        <w:t>речи</w:t>
      </w:r>
      <w:r>
        <w:rPr>
          <w:color w:val="231F20"/>
          <w:spacing w:val="-5"/>
          <w:sz w:val="20"/>
        </w:rPr>
        <w:t xml:space="preserve"> </w:t>
      </w:r>
      <w:r>
        <w:rPr>
          <w:color w:val="231F20"/>
          <w:sz w:val="20"/>
        </w:rPr>
        <w:t>(в</w:t>
      </w:r>
      <w:r>
        <w:rPr>
          <w:color w:val="231F20"/>
          <w:spacing w:val="-5"/>
          <w:sz w:val="20"/>
        </w:rPr>
        <w:t xml:space="preserve"> </w:t>
      </w:r>
      <w:r>
        <w:rPr>
          <w:color w:val="231F20"/>
          <w:sz w:val="20"/>
        </w:rPr>
        <w:t>объёме</w:t>
      </w:r>
      <w:r>
        <w:rPr>
          <w:color w:val="231F20"/>
          <w:spacing w:val="-5"/>
          <w:sz w:val="20"/>
        </w:rPr>
        <w:t xml:space="preserve"> </w:t>
      </w:r>
      <w:r>
        <w:rPr>
          <w:color w:val="231F20"/>
          <w:sz w:val="20"/>
        </w:rPr>
        <w:t>изученного)</w:t>
      </w:r>
      <w:r>
        <w:rPr>
          <w:color w:val="231F20"/>
          <w:spacing w:val="-5"/>
          <w:sz w:val="20"/>
        </w:rPr>
        <w:t xml:space="preserve"> </w:t>
      </w:r>
      <w:r>
        <w:rPr>
          <w:color w:val="231F20"/>
          <w:sz w:val="20"/>
        </w:rPr>
        <w:t>по</w:t>
      </w:r>
      <w:r>
        <w:rPr>
          <w:color w:val="231F20"/>
          <w:spacing w:val="-5"/>
          <w:sz w:val="20"/>
        </w:rPr>
        <w:t xml:space="preserve"> </w:t>
      </w:r>
      <w:r>
        <w:rPr>
          <w:color w:val="231F20"/>
          <w:sz w:val="20"/>
        </w:rPr>
        <w:t>комплексу</w:t>
      </w:r>
      <w:r>
        <w:rPr>
          <w:color w:val="231F20"/>
          <w:spacing w:val="-5"/>
          <w:sz w:val="20"/>
        </w:rPr>
        <w:t xml:space="preserve"> </w:t>
      </w:r>
      <w:r>
        <w:rPr>
          <w:color w:val="231F20"/>
          <w:sz w:val="20"/>
        </w:rPr>
        <w:t>освоенных</w:t>
      </w:r>
      <w:r>
        <w:rPr>
          <w:color w:val="231F20"/>
          <w:spacing w:val="-5"/>
          <w:sz w:val="20"/>
        </w:rPr>
        <w:t xml:space="preserve"> </w:t>
      </w:r>
      <w:r>
        <w:rPr>
          <w:color w:val="231F20"/>
          <w:sz w:val="20"/>
        </w:rPr>
        <w:t>грам­ матических</w:t>
      </w:r>
      <w:r>
        <w:rPr>
          <w:color w:val="231F20"/>
          <w:spacing w:val="-9"/>
          <w:sz w:val="20"/>
        </w:rPr>
        <w:t xml:space="preserve"> </w:t>
      </w:r>
      <w:r>
        <w:rPr>
          <w:color w:val="231F20"/>
          <w:sz w:val="20"/>
        </w:rPr>
        <w:t>признаков;</w:t>
      </w:r>
    </w:p>
    <w:p w:rsidR="009341A5" w:rsidRDefault="009341A5" w:rsidP="00135B7B">
      <w:pPr>
        <w:pStyle w:val="a5"/>
        <w:numPr>
          <w:ilvl w:val="1"/>
          <w:numId w:val="37"/>
        </w:numPr>
        <w:tabs>
          <w:tab w:val="left" w:pos="724"/>
        </w:tabs>
        <w:spacing w:line="254" w:lineRule="auto"/>
        <w:ind w:firstLine="226"/>
        <w:rPr>
          <w:sz w:val="20"/>
        </w:rPr>
      </w:pPr>
      <w:r>
        <w:rPr>
          <w:color w:val="231F20"/>
          <w:sz w:val="20"/>
        </w:rPr>
        <w:t>определять грамматические признаки имён существи­ тельных:</w:t>
      </w:r>
      <w:r>
        <w:rPr>
          <w:color w:val="231F20"/>
          <w:spacing w:val="-14"/>
          <w:sz w:val="20"/>
        </w:rPr>
        <w:t xml:space="preserve"> </w:t>
      </w:r>
      <w:r>
        <w:rPr>
          <w:color w:val="231F20"/>
          <w:sz w:val="20"/>
        </w:rPr>
        <w:t>склонение,</w:t>
      </w:r>
      <w:r>
        <w:rPr>
          <w:color w:val="231F20"/>
          <w:spacing w:val="-14"/>
          <w:sz w:val="20"/>
        </w:rPr>
        <w:t xml:space="preserve"> </w:t>
      </w:r>
      <w:r>
        <w:rPr>
          <w:color w:val="231F20"/>
          <w:sz w:val="20"/>
        </w:rPr>
        <w:t>род,</w:t>
      </w:r>
      <w:r>
        <w:rPr>
          <w:color w:val="231F20"/>
          <w:spacing w:val="-14"/>
          <w:sz w:val="20"/>
        </w:rPr>
        <w:t xml:space="preserve"> </w:t>
      </w:r>
      <w:r>
        <w:rPr>
          <w:color w:val="231F20"/>
          <w:sz w:val="20"/>
        </w:rPr>
        <w:t>число,</w:t>
      </w:r>
      <w:r>
        <w:rPr>
          <w:color w:val="231F20"/>
          <w:spacing w:val="-14"/>
          <w:sz w:val="20"/>
        </w:rPr>
        <w:t xml:space="preserve"> </w:t>
      </w:r>
      <w:r>
        <w:rPr>
          <w:color w:val="231F20"/>
          <w:sz w:val="20"/>
        </w:rPr>
        <w:t>падеж;</w:t>
      </w:r>
      <w:r>
        <w:rPr>
          <w:color w:val="231F20"/>
          <w:spacing w:val="-14"/>
          <w:sz w:val="20"/>
        </w:rPr>
        <w:t xml:space="preserve"> </w:t>
      </w:r>
      <w:r>
        <w:rPr>
          <w:color w:val="231F20"/>
          <w:sz w:val="20"/>
        </w:rPr>
        <w:t>проводить</w:t>
      </w:r>
      <w:r>
        <w:rPr>
          <w:color w:val="231F20"/>
          <w:spacing w:val="-14"/>
          <w:sz w:val="20"/>
        </w:rPr>
        <w:t xml:space="preserve"> </w:t>
      </w:r>
      <w:r>
        <w:rPr>
          <w:color w:val="231F20"/>
          <w:sz w:val="20"/>
        </w:rPr>
        <w:t>разбор</w:t>
      </w:r>
      <w:r>
        <w:rPr>
          <w:color w:val="231F20"/>
          <w:spacing w:val="-14"/>
          <w:sz w:val="20"/>
        </w:rPr>
        <w:t xml:space="preserve"> </w:t>
      </w:r>
      <w:r>
        <w:rPr>
          <w:color w:val="231F20"/>
          <w:sz w:val="20"/>
        </w:rPr>
        <w:t>име­ ни существительного как части речи;</w:t>
      </w:r>
    </w:p>
    <w:p w:rsidR="009341A5" w:rsidRDefault="009341A5" w:rsidP="00135B7B">
      <w:pPr>
        <w:pStyle w:val="a5"/>
        <w:numPr>
          <w:ilvl w:val="1"/>
          <w:numId w:val="37"/>
        </w:numPr>
        <w:tabs>
          <w:tab w:val="left" w:pos="724"/>
        </w:tabs>
        <w:spacing w:before="1" w:line="254" w:lineRule="auto"/>
        <w:ind w:firstLine="226"/>
        <w:rPr>
          <w:sz w:val="20"/>
        </w:rPr>
      </w:pPr>
      <w:r>
        <w:rPr>
          <w:color w:val="231F20"/>
          <w:spacing w:val="-2"/>
          <w:sz w:val="20"/>
        </w:rPr>
        <w:t>определять</w:t>
      </w:r>
      <w:r>
        <w:rPr>
          <w:color w:val="231F20"/>
          <w:spacing w:val="-3"/>
          <w:sz w:val="20"/>
        </w:rPr>
        <w:t xml:space="preserve"> </w:t>
      </w:r>
      <w:r>
        <w:rPr>
          <w:color w:val="231F20"/>
          <w:spacing w:val="-2"/>
          <w:sz w:val="20"/>
        </w:rPr>
        <w:t>грамматические</w:t>
      </w:r>
      <w:r>
        <w:rPr>
          <w:color w:val="231F20"/>
          <w:spacing w:val="-3"/>
          <w:sz w:val="20"/>
        </w:rPr>
        <w:t xml:space="preserve"> </w:t>
      </w:r>
      <w:r>
        <w:rPr>
          <w:color w:val="231F20"/>
          <w:spacing w:val="-2"/>
          <w:sz w:val="20"/>
        </w:rPr>
        <w:t>признаки</w:t>
      </w:r>
      <w:r>
        <w:rPr>
          <w:color w:val="231F20"/>
          <w:spacing w:val="-3"/>
          <w:sz w:val="20"/>
        </w:rPr>
        <w:t xml:space="preserve"> </w:t>
      </w:r>
      <w:r>
        <w:rPr>
          <w:color w:val="231F20"/>
          <w:spacing w:val="-2"/>
          <w:sz w:val="20"/>
        </w:rPr>
        <w:t>имён</w:t>
      </w:r>
      <w:r>
        <w:rPr>
          <w:color w:val="231F20"/>
          <w:spacing w:val="-3"/>
          <w:sz w:val="20"/>
        </w:rPr>
        <w:t xml:space="preserve"> </w:t>
      </w:r>
      <w:r>
        <w:rPr>
          <w:color w:val="231F20"/>
          <w:spacing w:val="-2"/>
          <w:sz w:val="20"/>
        </w:rPr>
        <w:t xml:space="preserve">прилагатель­ </w:t>
      </w:r>
      <w:r>
        <w:rPr>
          <w:color w:val="231F20"/>
          <w:sz w:val="20"/>
        </w:rPr>
        <w:t>ных:</w:t>
      </w:r>
      <w:r>
        <w:rPr>
          <w:color w:val="231F20"/>
          <w:spacing w:val="-16"/>
          <w:sz w:val="20"/>
        </w:rPr>
        <w:t xml:space="preserve"> </w:t>
      </w:r>
      <w:r>
        <w:rPr>
          <w:color w:val="231F20"/>
          <w:sz w:val="20"/>
        </w:rPr>
        <w:t>род</w:t>
      </w:r>
      <w:r>
        <w:rPr>
          <w:color w:val="231F20"/>
          <w:spacing w:val="-16"/>
          <w:sz w:val="20"/>
        </w:rPr>
        <w:t xml:space="preserve"> </w:t>
      </w:r>
      <w:r>
        <w:rPr>
          <w:color w:val="231F20"/>
          <w:sz w:val="20"/>
        </w:rPr>
        <w:t>(в</w:t>
      </w:r>
      <w:r>
        <w:rPr>
          <w:color w:val="231F20"/>
          <w:spacing w:val="-16"/>
          <w:sz w:val="20"/>
        </w:rPr>
        <w:t xml:space="preserve"> </w:t>
      </w:r>
      <w:r>
        <w:rPr>
          <w:color w:val="231F20"/>
          <w:sz w:val="20"/>
        </w:rPr>
        <w:t>единственном</w:t>
      </w:r>
      <w:r>
        <w:rPr>
          <w:color w:val="231F20"/>
          <w:spacing w:val="-16"/>
          <w:sz w:val="20"/>
        </w:rPr>
        <w:t xml:space="preserve"> </w:t>
      </w:r>
      <w:r>
        <w:rPr>
          <w:color w:val="231F20"/>
          <w:sz w:val="20"/>
        </w:rPr>
        <w:t>числе),</w:t>
      </w:r>
      <w:r>
        <w:rPr>
          <w:color w:val="231F20"/>
          <w:spacing w:val="-16"/>
          <w:sz w:val="20"/>
        </w:rPr>
        <w:t xml:space="preserve"> </w:t>
      </w:r>
      <w:r>
        <w:rPr>
          <w:color w:val="231F20"/>
          <w:sz w:val="20"/>
        </w:rPr>
        <w:t>число,</w:t>
      </w:r>
      <w:r>
        <w:rPr>
          <w:color w:val="231F20"/>
          <w:spacing w:val="-16"/>
          <w:sz w:val="20"/>
        </w:rPr>
        <w:t xml:space="preserve"> </w:t>
      </w:r>
      <w:r>
        <w:rPr>
          <w:color w:val="231F20"/>
          <w:sz w:val="20"/>
        </w:rPr>
        <w:t>падеж;</w:t>
      </w:r>
      <w:r>
        <w:rPr>
          <w:color w:val="231F20"/>
          <w:spacing w:val="-16"/>
          <w:sz w:val="20"/>
        </w:rPr>
        <w:t xml:space="preserve"> </w:t>
      </w:r>
      <w:r>
        <w:rPr>
          <w:color w:val="231F20"/>
          <w:sz w:val="20"/>
        </w:rPr>
        <w:t>проводить</w:t>
      </w:r>
      <w:r>
        <w:rPr>
          <w:color w:val="231F20"/>
          <w:spacing w:val="-16"/>
          <w:sz w:val="20"/>
        </w:rPr>
        <w:t xml:space="preserve"> </w:t>
      </w:r>
      <w:r>
        <w:rPr>
          <w:color w:val="231F20"/>
          <w:sz w:val="20"/>
        </w:rPr>
        <w:t>раз­ бор имени прилагательного как части речи;</w:t>
      </w:r>
    </w:p>
    <w:p w:rsidR="009341A5" w:rsidRDefault="009341A5" w:rsidP="00135B7B">
      <w:pPr>
        <w:pStyle w:val="a5"/>
        <w:numPr>
          <w:ilvl w:val="1"/>
          <w:numId w:val="37"/>
        </w:numPr>
        <w:tabs>
          <w:tab w:val="left" w:pos="724"/>
        </w:tabs>
        <w:spacing w:line="254" w:lineRule="auto"/>
        <w:ind w:right="154" w:firstLine="226"/>
        <w:rPr>
          <w:sz w:val="20"/>
        </w:rPr>
      </w:pPr>
      <w:r>
        <w:rPr>
          <w:color w:val="231F20"/>
          <w:w w:val="95"/>
          <w:sz w:val="20"/>
        </w:rPr>
        <w:t xml:space="preserve">устанавливать (находить) неопределённую форму глагола; </w:t>
      </w:r>
      <w:r>
        <w:rPr>
          <w:color w:val="231F20"/>
          <w:sz w:val="20"/>
        </w:rPr>
        <w:t>определять грамматические признаки глаголов: спряжение, время,</w:t>
      </w:r>
      <w:r>
        <w:rPr>
          <w:color w:val="231F20"/>
          <w:spacing w:val="40"/>
          <w:sz w:val="20"/>
        </w:rPr>
        <w:t xml:space="preserve"> </w:t>
      </w:r>
      <w:r>
        <w:rPr>
          <w:color w:val="231F20"/>
          <w:sz w:val="20"/>
        </w:rPr>
        <w:t>лицо</w:t>
      </w:r>
      <w:r>
        <w:rPr>
          <w:color w:val="231F20"/>
          <w:spacing w:val="40"/>
          <w:sz w:val="20"/>
        </w:rPr>
        <w:t xml:space="preserve"> </w:t>
      </w:r>
      <w:r>
        <w:rPr>
          <w:color w:val="231F20"/>
          <w:sz w:val="20"/>
        </w:rPr>
        <w:t>(в</w:t>
      </w:r>
      <w:r>
        <w:rPr>
          <w:color w:val="231F20"/>
          <w:spacing w:val="40"/>
          <w:sz w:val="20"/>
        </w:rPr>
        <w:t xml:space="preserve"> </w:t>
      </w:r>
      <w:r>
        <w:rPr>
          <w:color w:val="231F20"/>
          <w:sz w:val="20"/>
        </w:rPr>
        <w:t>настоящем</w:t>
      </w:r>
      <w:r>
        <w:rPr>
          <w:color w:val="231F20"/>
          <w:spacing w:val="40"/>
          <w:sz w:val="20"/>
        </w:rPr>
        <w:t xml:space="preserve"> </w:t>
      </w:r>
      <w:r>
        <w:rPr>
          <w:color w:val="231F20"/>
          <w:sz w:val="20"/>
        </w:rPr>
        <w:t>и</w:t>
      </w:r>
      <w:r>
        <w:rPr>
          <w:color w:val="231F20"/>
          <w:spacing w:val="40"/>
          <w:sz w:val="20"/>
        </w:rPr>
        <w:t xml:space="preserve"> </w:t>
      </w:r>
      <w:r>
        <w:rPr>
          <w:color w:val="231F20"/>
          <w:sz w:val="20"/>
        </w:rPr>
        <w:t>будущем</w:t>
      </w:r>
      <w:r>
        <w:rPr>
          <w:color w:val="231F20"/>
          <w:spacing w:val="40"/>
          <w:sz w:val="20"/>
        </w:rPr>
        <w:t xml:space="preserve"> </w:t>
      </w:r>
      <w:r>
        <w:rPr>
          <w:color w:val="231F20"/>
          <w:sz w:val="20"/>
        </w:rPr>
        <w:t>времени),</w:t>
      </w:r>
      <w:r>
        <w:rPr>
          <w:color w:val="231F20"/>
          <w:spacing w:val="40"/>
          <w:sz w:val="20"/>
        </w:rPr>
        <w:t xml:space="preserve"> </w:t>
      </w:r>
      <w:r>
        <w:rPr>
          <w:color w:val="231F20"/>
          <w:sz w:val="20"/>
        </w:rPr>
        <w:t>число,</w:t>
      </w:r>
      <w:r>
        <w:rPr>
          <w:color w:val="231F20"/>
          <w:spacing w:val="44"/>
          <w:sz w:val="20"/>
        </w:rPr>
        <w:t xml:space="preserve"> </w:t>
      </w:r>
      <w:r>
        <w:rPr>
          <w:color w:val="231F20"/>
          <w:sz w:val="20"/>
        </w:rPr>
        <w:t xml:space="preserve">род </w:t>
      </w:r>
      <w:r>
        <w:rPr>
          <w:color w:val="231F20"/>
          <w:w w:val="95"/>
          <w:sz w:val="20"/>
        </w:rPr>
        <w:t xml:space="preserve">(в прошедшем времени в единственном числе); изменять глаго­ </w:t>
      </w:r>
      <w:r>
        <w:rPr>
          <w:color w:val="231F20"/>
          <w:sz w:val="20"/>
        </w:rPr>
        <w:t>лы</w:t>
      </w:r>
      <w:r>
        <w:rPr>
          <w:color w:val="231F20"/>
          <w:spacing w:val="-5"/>
          <w:sz w:val="20"/>
        </w:rPr>
        <w:t xml:space="preserve"> </w:t>
      </w:r>
      <w:r>
        <w:rPr>
          <w:color w:val="231F20"/>
          <w:sz w:val="20"/>
        </w:rPr>
        <w:t>в</w:t>
      </w:r>
      <w:r>
        <w:rPr>
          <w:color w:val="231F20"/>
          <w:spacing w:val="-5"/>
          <w:sz w:val="20"/>
        </w:rPr>
        <w:t xml:space="preserve"> </w:t>
      </w:r>
      <w:r>
        <w:rPr>
          <w:color w:val="231F20"/>
          <w:sz w:val="20"/>
        </w:rPr>
        <w:t>настоящем</w:t>
      </w:r>
      <w:r>
        <w:rPr>
          <w:color w:val="231F20"/>
          <w:spacing w:val="-5"/>
          <w:sz w:val="20"/>
        </w:rPr>
        <w:t xml:space="preserve"> </w:t>
      </w:r>
      <w:r>
        <w:rPr>
          <w:color w:val="231F20"/>
          <w:sz w:val="20"/>
        </w:rPr>
        <w:t>и</w:t>
      </w:r>
      <w:r>
        <w:rPr>
          <w:color w:val="231F20"/>
          <w:spacing w:val="-5"/>
          <w:sz w:val="20"/>
        </w:rPr>
        <w:t xml:space="preserve"> </w:t>
      </w:r>
      <w:r>
        <w:rPr>
          <w:color w:val="231F20"/>
          <w:sz w:val="20"/>
        </w:rPr>
        <w:t>будущем</w:t>
      </w:r>
      <w:r>
        <w:rPr>
          <w:color w:val="231F20"/>
          <w:spacing w:val="-5"/>
          <w:sz w:val="20"/>
        </w:rPr>
        <w:t xml:space="preserve"> </w:t>
      </w:r>
      <w:r>
        <w:rPr>
          <w:color w:val="231F20"/>
          <w:sz w:val="20"/>
        </w:rPr>
        <w:t>времени</w:t>
      </w:r>
      <w:r>
        <w:rPr>
          <w:color w:val="231F20"/>
          <w:spacing w:val="-5"/>
          <w:sz w:val="20"/>
        </w:rPr>
        <w:t xml:space="preserve"> </w:t>
      </w:r>
      <w:r>
        <w:rPr>
          <w:color w:val="231F20"/>
          <w:sz w:val="20"/>
        </w:rPr>
        <w:t>по</w:t>
      </w:r>
      <w:r>
        <w:rPr>
          <w:color w:val="231F20"/>
          <w:spacing w:val="-5"/>
          <w:sz w:val="20"/>
        </w:rPr>
        <w:t xml:space="preserve"> </w:t>
      </w:r>
      <w:r>
        <w:rPr>
          <w:color w:val="231F20"/>
          <w:sz w:val="20"/>
        </w:rPr>
        <w:t>лицам</w:t>
      </w:r>
      <w:r>
        <w:rPr>
          <w:color w:val="231F20"/>
          <w:spacing w:val="-5"/>
          <w:sz w:val="20"/>
        </w:rPr>
        <w:t xml:space="preserve"> </w:t>
      </w:r>
      <w:r>
        <w:rPr>
          <w:color w:val="231F20"/>
          <w:sz w:val="20"/>
        </w:rPr>
        <w:t>и</w:t>
      </w:r>
      <w:r>
        <w:rPr>
          <w:color w:val="231F20"/>
          <w:spacing w:val="-5"/>
          <w:sz w:val="20"/>
        </w:rPr>
        <w:t xml:space="preserve"> </w:t>
      </w:r>
      <w:r>
        <w:rPr>
          <w:color w:val="231F20"/>
          <w:sz w:val="20"/>
        </w:rPr>
        <w:t>числам</w:t>
      </w:r>
      <w:r>
        <w:rPr>
          <w:color w:val="231F20"/>
          <w:spacing w:val="-5"/>
          <w:sz w:val="20"/>
        </w:rPr>
        <w:t xml:space="preserve"> </w:t>
      </w:r>
      <w:r>
        <w:rPr>
          <w:color w:val="231F20"/>
          <w:sz w:val="20"/>
        </w:rPr>
        <w:t>(спря­ гать); проводить разбор глагола как части речи;</w:t>
      </w:r>
    </w:p>
    <w:p w:rsidR="009341A5" w:rsidRDefault="009341A5" w:rsidP="00135B7B">
      <w:pPr>
        <w:pStyle w:val="a5"/>
        <w:numPr>
          <w:ilvl w:val="1"/>
          <w:numId w:val="37"/>
        </w:numPr>
        <w:tabs>
          <w:tab w:val="left" w:pos="724"/>
        </w:tabs>
        <w:spacing w:before="1" w:line="254" w:lineRule="auto"/>
        <w:ind w:right="154" w:firstLine="226"/>
        <w:rPr>
          <w:sz w:val="20"/>
        </w:rPr>
      </w:pPr>
      <w:r>
        <w:rPr>
          <w:color w:val="231F20"/>
          <w:w w:val="95"/>
          <w:sz w:val="20"/>
        </w:rPr>
        <w:t xml:space="preserve">определять грамматические признаки личного местоиме­ </w:t>
      </w:r>
      <w:r>
        <w:rPr>
          <w:color w:val="231F20"/>
          <w:sz w:val="20"/>
        </w:rPr>
        <w:t>ния</w:t>
      </w:r>
      <w:r>
        <w:rPr>
          <w:color w:val="231F20"/>
          <w:spacing w:val="40"/>
          <w:sz w:val="20"/>
        </w:rPr>
        <w:t xml:space="preserve"> </w:t>
      </w:r>
      <w:r>
        <w:rPr>
          <w:color w:val="231F20"/>
          <w:sz w:val="20"/>
        </w:rPr>
        <w:t>в</w:t>
      </w:r>
      <w:r>
        <w:rPr>
          <w:color w:val="231F20"/>
          <w:spacing w:val="40"/>
          <w:sz w:val="20"/>
        </w:rPr>
        <w:t xml:space="preserve"> </w:t>
      </w:r>
      <w:r>
        <w:rPr>
          <w:color w:val="231F20"/>
          <w:sz w:val="20"/>
        </w:rPr>
        <w:t>начальной</w:t>
      </w:r>
      <w:r>
        <w:rPr>
          <w:color w:val="231F20"/>
          <w:spacing w:val="40"/>
          <w:sz w:val="20"/>
        </w:rPr>
        <w:t xml:space="preserve"> </w:t>
      </w:r>
      <w:r>
        <w:rPr>
          <w:color w:val="231F20"/>
          <w:sz w:val="20"/>
        </w:rPr>
        <w:t>форме:</w:t>
      </w:r>
      <w:r>
        <w:rPr>
          <w:color w:val="231F20"/>
          <w:spacing w:val="40"/>
          <w:sz w:val="20"/>
        </w:rPr>
        <w:t xml:space="preserve"> </w:t>
      </w:r>
      <w:r>
        <w:rPr>
          <w:color w:val="231F20"/>
          <w:sz w:val="20"/>
        </w:rPr>
        <w:t>лицо,</w:t>
      </w:r>
      <w:r>
        <w:rPr>
          <w:color w:val="231F20"/>
          <w:spacing w:val="40"/>
          <w:sz w:val="20"/>
        </w:rPr>
        <w:t xml:space="preserve"> </w:t>
      </w:r>
      <w:r>
        <w:rPr>
          <w:color w:val="231F20"/>
          <w:sz w:val="20"/>
        </w:rPr>
        <w:t>число,</w:t>
      </w:r>
      <w:r>
        <w:rPr>
          <w:color w:val="231F20"/>
          <w:spacing w:val="40"/>
          <w:sz w:val="20"/>
        </w:rPr>
        <w:t xml:space="preserve"> </w:t>
      </w:r>
      <w:r>
        <w:rPr>
          <w:color w:val="231F20"/>
          <w:sz w:val="20"/>
        </w:rPr>
        <w:t>род</w:t>
      </w:r>
      <w:r>
        <w:rPr>
          <w:color w:val="231F20"/>
          <w:spacing w:val="40"/>
          <w:sz w:val="20"/>
        </w:rPr>
        <w:t xml:space="preserve"> </w:t>
      </w:r>
      <w:r>
        <w:rPr>
          <w:color w:val="231F20"/>
          <w:sz w:val="20"/>
        </w:rPr>
        <w:t>(у</w:t>
      </w:r>
      <w:r>
        <w:rPr>
          <w:color w:val="231F20"/>
          <w:spacing w:val="59"/>
          <w:sz w:val="20"/>
        </w:rPr>
        <w:t xml:space="preserve"> </w:t>
      </w:r>
      <w:r>
        <w:rPr>
          <w:color w:val="231F20"/>
          <w:sz w:val="20"/>
        </w:rPr>
        <w:t>местоимений 3­го</w:t>
      </w:r>
      <w:r>
        <w:rPr>
          <w:color w:val="231F20"/>
          <w:spacing w:val="-1"/>
          <w:sz w:val="20"/>
        </w:rPr>
        <w:t xml:space="preserve"> </w:t>
      </w:r>
      <w:r>
        <w:rPr>
          <w:color w:val="231F20"/>
          <w:sz w:val="20"/>
        </w:rPr>
        <w:t>лица</w:t>
      </w:r>
      <w:r>
        <w:rPr>
          <w:color w:val="231F20"/>
          <w:spacing w:val="-1"/>
          <w:sz w:val="20"/>
        </w:rPr>
        <w:t xml:space="preserve"> </w:t>
      </w:r>
      <w:r>
        <w:rPr>
          <w:color w:val="231F20"/>
          <w:sz w:val="20"/>
        </w:rPr>
        <w:t>в</w:t>
      </w:r>
      <w:r>
        <w:rPr>
          <w:color w:val="231F20"/>
          <w:spacing w:val="-1"/>
          <w:sz w:val="20"/>
        </w:rPr>
        <w:t xml:space="preserve"> </w:t>
      </w:r>
      <w:r>
        <w:rPr>
          <w:color w:val="231F20"/>
          <w:sz w:val="20"/>
        </w:rPr>
        <w:t>единственном</w:t>
      </w:r>
      <w:r>
        <w:rPr>
          <w:color w:val="231F20"/>
          <w:spacing w:val="-1"/>
          <w:sz w:val="20"/>
        </w:rPr>
        <w:t xml:space="preserve"> </w:t>
      </w:r>
      <w:r>
        <w:rPr>
          <w:color w:val="231F20"/>
          <w:sz w:val="20"/>
        </w:rPr>
        <w:t>числе);</w:t>
      </w:r>
      <w:r>
        <w:rPr>
          <w:color w:val="231F20"/>
          <w:spacing w:val="-1"/>
          <w:sz w:val="20"/>
        </w:rPr>
        <w:t xml:space="preserve"> </w:t>
      </w:r>
      <w:r>
        <w:rPr>
          <w:color w:val="231F20"/>
          <w:sz w:val="20"/>
        </w:rPr>
        <w:t>использовать</w:t>
      </w:r>
      <w:r>
        <w:rPr>
          <w:color w:val="231F20"/>
          <w:spacing w:val="-1"/>
          <w:sz w:val="20"/>
        </w:rPr>
        <w:t xml:space="preserve"> </w:t>
      </w:r>
      <w:r>
        <w:rPr>
          <w:color w:val="231F20"/>
          <w:sz w:val="20"/>
        </w:rPr>
        <w:t>личные</w:t>
      </w:r>
      <w:r>
        <w:rPr>
          <w:color w:val="231F20"/>
          <w:spacing w:val="-1"/>
          <w:sz w:val="20"/>
        </w:rPr>
        <w:t xml:space="preserve"> </w:t>
      </w:r>
      <w:r>
        <w:rPr>
          <w:color w:val="231F20"/>
          <w:sz w:val="20"/>
        </w:rPr>
        <w:t>место­ имения</w:t>
      </w:r>
      <w:r>
        <w:rPr>
          <w:color w:val="231F20"/>
          <w:spacing w:val="-13"/>
          <w:sz w:val="20"/>
        </w:rPr>
        <w:t xml:space="preserve"> </w:t>
      </w:r>
      <w:r>
        <w:rPr>
          <w:color w:val="231F20"/>
          <w:sz w:val="20"/>
        </w:rPr>
        <w:t>для</w:t>
      </w:r>
      <w:r>
        <w:rPr>
          <w:color w:val="231F20"/>
          <w:spacing w:val="-13"/>
          <w:sz w:val="20"/>
        </w:rPr>
        <w:t xml:space="preserve"> </w:t>
      </w:r>
      <w:r>
        <w:rPr>
          <w:color w:val="231F20"/>
          <w:sz w:val="20"/>
        </w:rPr>
        <w:t>устранения</w:t>
      </w:r>
      <w:r>
        <w:rPr>
          <w:color w:val="231F20"/>
          <w:spacing w:val="-13"/>
          <w:sz w:val="20"/>
        </w:rPr>
        <w:t xml:space="preserve"> </w:t>
      </w:r>
      <w:r>
        <w:rPr>
          <w:color w:val="231F20"/>
          <w:sz w:val="20"/>
        </w:rPr>
        <w:t>неоправданных</w:t>
      </w:r>
      <w:r>
        <w:rPr>
          <w:color w:val="231F20"/>
          <w:spacing w:val="-13"/>
          <w:sz w:val="20"/>
        </w:rPr>
        <w:t xml:space="preserve"> </w:t>
      </w:r>
      <w:r>
        <w:rPr>
          <w:color w:val="231F20"/>
          <w:sz w:val="20"/>
        </w:rPr>
        <w:t>повторов</w:t>
      </w:r>
      <w:r>
        <w:rPr>
          <w:color w:val="231F20"/>
          <w:spacing w:val="-13"/>
          <w:sz w:val="20"/>
        </w:rPr>
        <w:t xml:space="preserve"> </w:t>
      </w:r>
      <w:r>
        <w:rPr>
          <w:color w:val="231F20"/>
          <w:sz w:val="20"/>
        </w:rPr>
        <w:t>в</w:t>
      </w:r>
      <w:r>
        <w:rPr>
          <w:color w:val="231F20"/>
          <w:spacing w:val="-13"/>
          <w:sz w:val="20"/>
        </w:rPr>
        <w:t xml:space="preserve"> </w:t>
      </w:r>
      <w:r>
        <w:rPr>
          <w:color w:val="231F20"/>
          <w:sz w:val="20"/>
        </w:rPr>
        <w:t>тексте;</w:t>
      </w:r>
    </w:p>
    <w:p w:rsidR="009341A5" w:rsidRDefault="009341A5" w:rsidP="00135B7B">
      <w:pPr>
        <w:pStyle w:val="a5"/>
        <w:numPr>
          <w:ilvl w:val="1"/>
          <w:numId w:val="37"/>
        </w:numPr>
        <w:tabs>
          <w:tab w:val="left" w:pos="724"/>
        </w:tabs>
        <w:spacing w:before="1"/>
        <w:ind w:left="723" w:right="0"/>
        <w:rPr>
          <w:sz w:val="20"/>
        </w:rPr>
      </w:pPr>
      <w:r>
        <w:rPr>
          <w:color w:val="231F20"/>
          <w:w w:val="95"/>
          <w:sz w:val="20"/>
        </w:rPr>
        <w:t>различать</w:t>
      </w:r>
      <w:r>
        <w:rPr>
          <w:color w:val="231F20"/>
          <w:spacing w:val="17"/>
          <w:sz w:val="20"/>
        </w:rPr>
        <w:t xml:space="preserve"> </w:t>
      </w:r>
      <w:r>
        <w:rPr>
          <w:color w:val="231F20"/>
          <w:w w:val="95"/>
          <w:sz w:val="20"/>
        </w:rPr>
        <w:t>предложение,</w:t>
      </w:r>
      <w:r>
        <w:rPr>
          <w:color w:val="231F20"/>
          <w:spacing w:val="18"/>
          <w:sz w:val="20"/>
        </w:rPr>
        <w:t xml:space="preserve"> </w:t>
      </w:r>
      <w:r>
        <w:rPr>
          <w:color w:val="231F20"/>
          <w:w w:val="95"/>
          <w:sz w:val="20"/>
        </w:rPr>
        <w:t>словосочетание</w:t>
      </w:r>
      <w:r>
        <w:rPr>
          <w:color w:val="231F20"/>
          <w:spacing w:val="17"/>
          <w:sz w:val="20"/>
        </w:rPr>
        <w:t xml:space="preserve"> </w:t>
      </w:r>
      <w:r>
        <w:rPr>
          <w:color w:val="231F20"/>
          <w:w w:val="95"/>
          <w:sz w:val="20"/>
        </w:rPr>
        <w:t>и</w:t>
      </w:r>
      <w:r>
        <w:rPr>
          <w:color w:val="231F20"/>
          <w:spacing w:val="18"/>
          <w:sz w:val="20"/>
        </w:rPr>
        <w:t xml:space="preserve"> </w:t>
      </w:r>
      <w:r>
        <w:rPr>
          <w:color w:val="231F20"/>
          <w:spacing w:val="-2"/>
          <w:w w:val="95"/>
          <w:sz w:val="20"/>
        </w:rPr>
        <w:t>слово;</w:t>
      </w:r>
    </w:p>
    <w:p w:rsidR="009341A5" w:rsidRDefault="009341A5" w:rsidP="00135B7B">
      <w:pPr>
        <w:pStyle w:val="a5"/>
        <w:numPr>
          <w:ilvl w:val="1"/>
          <w:numId w:val="37"/>
        </w:numPr>
        <w:tabs>
          <w:tab w:val="left" w:pos="724"/>
        </w:tabs>
        <w:spacing w:before="14" w:line="254" w:lineRule="auto"/>
        <w:ind w:right="154" w:firstLine="226"/>
        <w:rPr>
          <w:sz w:val="20"/>
        </w:rPr>
      </w:pPr>
      <w:r>
        <w:rPr>
          <w:color w:val="231F20"/>
          <w:sz w:val="20"/>
        </w:rPr>
        <w:t>классифицировать предложения по цели высказывания и по эмоциональной окраске;</w:t>
      </w:r>
    </w:p>
    <w:p w:rsidR="009341A5" w:rsidRDefault="009341A5" w:rsidP="00135B7B">
      <w:pPr>
        <w:pStyle w:val="a5"/>
        <w:numPr>
          <w:ilvl w:val="1"/>
          <w:numId w:val="37"/>
        </w:numPr>
        <w:tabs>
          <w:tab w:val="left" w:pos="724"/>
        </w:tabs>
        <w:spacing w:line="254" w:lineRule="auto"/>
        <w:ind w:firstLine="226"/>
        <w:rPr>
          <w:sz w:val="20"/>
        </w:rPr>
      </w:pPr>
      <w:r>
        <w:rPr>
          <w:color w:val="231F20"/>
          <w:w w:val="95"/>
          <w:sz w:val="20"/>
        </w:rPr>
        <w:t xml:space="preserve">различать распространённые и нераспространённые пред­ </w:t>
      </w:r>
      <w:r>
        <w:rPr>
          <w:color w:val="231F20"/>
          <w:spacing w:val="-2"/>
          <w:sz w:val="20"/>
        </w:rPr>
        <w:t>ложения;</w:t>
      </w:r>
    </w:p>
    <w:p w:rsidR="009341A5" w:rsidRDefault="009341A5" w:rsidP="00135B7B">
      <w:pPr>
        <w:pStyle w:val="a5"/>
        <w:numPr>
          <w:ilvl w:val="1"/>
          <w:numId w:val="37"/>
        </w:numPr>
        <w:tabs>
          <w:tab w:val="left" w:pos="724"/>
        </w:tabs>
        <w:spacing w:line="254" w:lineRule="auto"/>
        <w:ind w:right="154" w:firstLine="226"/>
        <w:rPr>
          <w:sz w:val="20"/>
        </w:rPr>
      </w:pPr>
      <w:r>
        <w:rPr>
          <w:color w:val="231F20"/>
          <w:sz w:val="20"/>
        </w:rPr>
        <w:t>распознавать</w:t>
      </w:r>
      <w:r>
        <w:rPr>
          <w:color w:val="231F20"/>
          <w:spacing w:val="-4"/>
          <w:sz w:val="20"/>
        </w:rPr>
        <w:t xml:space="preserve"> </w:t>
      </w:r>
      <w:r>
        <w:rPr>
          <w:color w:val="231F20"/>
          <w:sz w:val="20"/>
        </w:rPr>
        <w:t>предложения</w:t>
      </w:r>
      <w:r>
        <w:rPr>
          <w:color w:val="231F20"/>
          <w:spacing w:val="-4"/>
          <w:sz w:val="20"/>
        </w:rPr>
        <w:t xml:space="preserve"> </w:t>
      </w:r>
      <w:r>
        <w:rPr>
          <w:color w:val="231F20"/>
          <w:sz w:val="20"/>
        </w:rPr>
        <w:t>с</w:t>
      </w:r>
      <w:r>
        <w:rPr>
          <w:color w:val="231F20"/>
          <w:spacing w:val="-4"/>
          <w:sz w:val="20"/>
        </w:rPr>
        <w:t xml:space="preserve"> </w:t>
      </w:r>
      <w:r>
        <w:rPr>
          <w:color w:val="231F20"/>
          <w:sz w:val="20"/>
        </w:rPr>
        <w:t>однородными</w:t>
      </w:r>
      <w:r>
        <w:rPr>
          <w:color w:val="231F20"/>
          <w:spacing w:val="-4"/>
          <w:sz w:val="20"/>
        </w:rPr>
        <w:t xml:space="preserve"> </w:t>
      </w:r>
      <w:r>
        <w:rPr>
          <w:color w:val="231F20"/>
          <w:sz w:val="20"/>
        </w:rPr>
        <w:t>членами;</w:t>
      </w:r>
      <w:r>
        <w:rPr>
          <w:color w:val="231F20"/>
          <w:spacing w:val="-4"/>
          <w:sz w:val="20"/>
        </w:rPr>
        <w:t xml:space="preserve"> </w:t>
      </w:r>
      <w:r>
        <w:rPr>
          <w:color w:val="231F20"/>
          <w:sz w:val="20"/>
        </w:rPr>
        <w:t>со­ ставлять предложения с однородными членами; использовать предложения с однородными</w:t>
      </w:r>
      <w:r>
        <w:rPr>
          <w:color w:val="231F20"/>
          <w:spacing w:val="-1"/>
          <w:sz w:val="20"/>
        </w:rPr>
        <w:t xml:space="preserve"> </w:t>
      </w:r>
      <w:r>
        <w:rPr>
          <w:color w:val="231F20"/>
          <w:sz w:val="20"/>
        </w:rPr>
        <w:t>членами в речи;</w:t>
      </w:r>
    </w:p>
    <w:p w:rsidR="009341A5" w:rsidRDefault="009341A5" w:rsidP="00135B7B">
      <w:pPr>
        <w:pStyle w:val="a5"/>
        <w:numPr>
          <w:ilvl w:val="1"/>
          <w:numId w:val="37"/>
        </w:numPr>
        <w:tabs>
          <w:tab w:val="left" w:pos="724"/>
        </w:tabs>
        <w:spacing w:before="1" w:line="254" w:lineRule="auto"/>
        <w:ind w:firstLine="226"/>
        <w:rPr>
          <w:sz w:val="20"/>
        </w:rPr>
      </w:pPr>
      <w:r>
        <w:rPr>
          <w:color w:val="231F20"/>
          <w:sz w:val="20"/>
        </w:rPr>
        <w:t>разграничивать простые распространённые и сложные предложения,</w:t>
      </w:r>
      <w:r>
        <w:rPr>
          <w:color w:val="231F20"/>
          <w:spacing w:val="-10"/>
          <w:sz w:val="20"/>
        </w:rPr>
        <w:t xml:space="preserve"> </w:t>
      </w:r>
      <w:r>
        <w:rPr>
          <w:color w:val="231F20"/>
          <w:sz w:val="20"/>
        </w:rPr>
        <w:t>состоящие</w:t>
      </w:r>
      <w:r>
        <w:rPr>
          <w:color w:val="231F20"/>
          <w:spacing w:val="-10"/>
          <w:sz w:val="20"/>
        </w:rPr>
        <w:t xml:space="preserve"> </w:t>
      </w:r>
      <w:r>
        <w:rPr>
          <w:color w:val="231F20"/>
          <w:sz w:val="20"/>
        </w:rPr>
        <w:t>из</w:t>
      </w:r>
      <w:r>
        <w:rPr>
          <w:color w:val="231F20"/>
          <w:spacing w:val="-10"/>
          <w:sz w:val="20"/>
        </w:rPr>
        <w:t xml:space="preserve"> </w:t>
      </w:r>
      <w:r>
        <w:rPr>
          <w:color w:val="231F20"/>
          <w:sz w:val="20"/>
        </w:rPr>
        <w:t>двух</w:t>
      </w:r>
      <w:r>
        <w:rPr>
          <w:color w:val="231F20"/>
          <w:spacing w:val="-10"/>
          <w:sz w:val="20"/>
        </w:rPr>
        <w:t xml:space="preserve"> </w:t>
      </w:r>
      <w:r>
        <w:rPr>
          <w:color w:val="231F20"/>
          <w:sz w:val="20"/>
        </w:rPr>
        <w:t>простых</w:t>
      </w:r>
      <w:r>
        <w:rPr>
          <w:color w:val="231F20"/>
          <w:spacing w:val="-10"/>
          <w:sz w:val="20"/>
        </w:rPr>
        <w:t xml:space="preserve"> </w:t>
      </w:r>
      <w:r>
        <w:rPr>
          <w:color w:val="231F20"/>
          <w:sz w:val="20"/>
        </w:rPr>
        <w:t>(сложносочинённые с</w:t>
      </w:r>
      <w:r>
        <w:rPr>
          <w:color w:val="231F20"/>
          <w:spacing w:val="-4"/>
          <w:sz w:val="20"/>
        </w:rPr>
        <w:t xml:space="preserve"> </w:t>
      </w:r>
      <w:r>
        <w:rPr>
          <w:color w:val="231F20"/>
          <w:sz w:val="20"/>
        </w:rPr>
        <w:t>союзами</w:t>
      </w:r>
      <w:r>
        <w:rPr>
          <w:color w:val="231F20"/>
          <w:spacing w:val="-5"/>
          <w:sz w:val="20"/>
        </w:rPr>
        <w:t xml:space="preserve"> </w:t>
      </w:r>
      <w:r>
        <w:rPr>
          <w:rFonts w:ascii="Times New Roman" w:hAnsi="Times New Roman"/>
          <w:i/>
          <w:color w:val="231F20"/>
          <w:sz w:val="20"/>
        </w:rPr>
        <w:t>и</w:t>
      </w:r>
      <w:r>
        <w:rPr>
          <w:color w:val="231F20"/>
          <w:sz w:val="20"/>
        </w:rPr>
        <w:t>,</w:t>
      </w:r>
      <w:r>
        <w:rPr>
          <w:color w:val="231F20"/>
          <w:spacing w:val="-4"/>
          <w:sz w:val="20"/>
        </w:rPr>
        <w:t xml:space="preserve"> </w:t>
      </w:r>
      <w:r>
        <w:rPr>
          <w:rFonts w:ascii="Times New Roman" w:hAnsi="Times New Roman"/>
          <w:i/>
          <w:color w:val="231F20"/>
          <w:sz w:val="20"/>
        </w:rPr>
        <w:t>а</w:t>
      </w:r>
      <w:r>
        <w:rPr>
          <w:color w:val="231F20"/>
          <w:sz w:val="20"/>
        </w:rPr>
        <w:t>,</w:t>
      </w:r>
      <w:r>
        <w:rPr>
          <w:color w:val="231F20"/>
          <w:spacing w:val="-4"/>
          <w:sz w:val="20"/>
        </w:rPr>
        <w:t xml:space="preserve"> </w:t>
      </w:r>
      <w:r>
        <w:rPr>
          <w:rFonts w:ascii="Times New Roman" w:hAnsi="Times New Roman"/>
          <w:i/>
          <w:color w:val="231F20"/>
          <w:sz w:val="20"/>
        </w:rPr>
        <w:t xml:space="preserve">но </w:t>
      </w:r>
      <w:r>
        <w:rPr>
          <w:color w:val="231F20"/>
          <w:sz w:val="20"/>
        </w:rPr>
        <w:t>и</w:t>
      </w:r>
      <w:r>
        <w:rPr>
          <w:color w:val="231F20"/>
          <w:spacing w:val="-4"/>
          <w:sz w:val="20"/>
        </w:rPr>
        <w:t xml:space="preserve"> </w:t>
      </w:r>
      <w:r>
        <w:rPr>
          <w:color w:val="231F20"/>
          <w:sz w:val="20"/>
        </w:rPr>
        <w:t>бессоюзные</w:t>
      </w:r>
      <w:r>
        <w:rPr>
          <w:color w:val="231F20"/>
          <w:spacing w:val="-4"/>
          <w:sz w:val="20"/>
        </w:rPr>
        <w:t xml:space="preserve"> </w:t>
      </w:r>
      <w:r>
        <w:rPr>
          <w:color w:val="231F20"/>
          <w:sz w:val="20"/>
        </w:rPr>
        <w:t>сложные</w:t>
      </w:r>
      <w:r>
        <w:rPr>
          <w:color w:val="231F20"/>
          <w:spacing w:val="-4"/>
          <w:sz w:val="20"/>
        </w:rPr>
        <w:t xml:space="preserve"> </w:t>
      </w:r>
      <w:r>
        <w:rPr>
          <w:color w:val="231F20"/>
          <w:sz w:val="20"/>
        </w:rPr>
        <w:t>предложения</w:t>
      </w:r>
      <w:r>
        <w:rPr>
          <w:color w:val="231F20"/>
          <w:spacing w:val="-4"/>
          <w:sz w:val="20"/>
        </w:rPr>
        <w:t xml:space="preserve"> </w:t>
      </w:r>
      <w:r>
        <w:rPr>
          <w:color w:val="231F20"/>
          <w:sz w:val="20"/>
        </w:rPr>
        <w:t>без</w:t>
      </w:r>
      <w:r>
        <w:rPr>
          <w:color w:val="231F20"/>
          <w:spacing w:val="-4"/>
          <w:sz w:val="20"/>
        </w:rPr>
        <w:t xml:space="preserve"> </w:t>
      </w:r>
      <w:r>
        <w:rPr>
          <w:color w:val="231F20"/>
          <w:sz w:val="20"/>
        </w:rPr>
        <w:t>на­ зывания терминов); составлять простые распространённые и сложные</w:t>
      </w:r>
      <w:r>
        <w:rPr>
          <w:color w:val="231F20"/>
          <w:spacing w:val="-11"/>
          <w:sz w:val="20"/>
        </w:rPr>
        <w:t xml:space="preserve"> </w:t>
      </w:r>
      <w:r>
        <w:rPr>
          <w:color w:val="231F20"/>
          <w:sz w:val="20"/>
        </w:rPr>
        <w:t>предложения,</w:t>
      </w:r>
      <w:r>
        <w:rPr>
          <w:color w:val="231F20"/>
          <w:spacing w:val="-11"/>
          <w:sz w:val="20"/>
        </w:rPr>
        <w:t xml:space="preserve"> </w:t>
      </w:r>
      <w:r>
        <w:rPr>
          <w:color w:val="231F20"/>
          <w:sz w:val="20"/>
        </w:rPr>
        <w:t>состоящие</w:t>
      </w:r>
      <w:r>
        <w:rPr>
          <w:color w:val="231F20"/>
          <w:spacing w:val="-11"/>
          <w:sz w:val="20"/>
        </w:rPr>
        <w:t xml:space="preserve"> </w:t>
      </w:r>
      <w:r>
        <w:rPr>
          <w:color w:val="231F20"/>
          <w:sz w:val="20"/>
        </w:rPr>
        <w:t>из</w:t>
      </w:r>
      <w:r>
        <w:rPr>
          <w:color w:val="231F20"/>
          <w:spacing w:val="-10"/>
          <w:sz w:val="20"/>
        </w:rPr>
        <w:t xml:space="preserve"> </w:t>
      </w:r>
      <w:r>
        <w:rPr>
          <w:color w:val="231F20"/>
          <w:sz w:val="20"/>
        </w:rPr>
        <w:t>двух</w:t>
      </w:r>
      <w:r>
        <w:rPr>
          <w:color w:val="231F20"/>
          <w:spacing w:val="-11"/>
          <w:sz w:val="20"/>
        </w:rPr>
        <w:t xml:space="preserve"> </w:t>
      </w:r>
      <w:r>
        <w:rPr>
          <w:color w:val="231F20"/>
          <w:sz w:val="20"/>
        </w:rPr>
        <w:t>простых</w:t>
      </w:r>
      <w:r>
        <w:rPr>
          <w:color w:val="231F20"/>
          <w:spacing w:val="-11"/>
          <w:sz w:val="20"/>
        </w:rPr>
        <w:t xml:space="preserve"> </w:t>
      </w:r>
      <w:r>
        <w:rPr>
          <w:color w:val="231F20"/>
          <w:spacing w:val="-2"/>
          <w:sz w:val="20"/>
        </w:rPr>
        <w:t>(сложносо­</w:t>
      </w:r>
    </w:p>
    <w:p w:rsidR="009341A5" w:rsidRDefault="009341A5" w:rsidP="009341A5">
      <w:pPr>
        <w:spacing w:line="254" w:lineRule="auto"/>
        <w:jc w:val="both"/>
        <w:rPr>
          <w:sz w:val="20"/>
        </w:rPr>
        <w:sectPr w:rsidR="009341A5">
          <w:pgSz w:w="7830" w:h="12020"/>
          <w:pgMar w:top="620" w:right="580" w:bottom="900" w:left="580" w:header="0" w:footer="709" w:gutter="0"/>
          <w:cols w:space="720"/>
        </w:sectPr>
      </w:pPr>
    </w:p>
    <w:p w:rsidR="009341A5" w:rsidRDefault="009341A5" w:rsidP="009341A5">
      <w:pPr>
        <w:pStyle w:val="a3"/>
        <w:spacing w:before="68" w:line="254" w:lineRule="auto"/>
        <w:ind w:firstLine="0"/>
      </w:pPr>
      <w:r>
        <w:rPr>
          <w:color w:val="231F20"/>
        </w:rPr>
        <w:lastRenderedPageBreak/>
        <w:t>чинённые</w:t>
      </w:r>
      <w:r>
        <w:rPr>
          <w:color w:val="231F20"/>
          <w:spacing w:val="-6"/>
        </w:rPr>
        <w:t xml:space="preserve"> </w:t>
      </w:r>
      <w:r>
        <w:rPr>
          <w:color w:val="231F20"/>
        </w:rPr>
        <w:t>с</w:t>
      </w:r>
      <w:r>
        <w:rPr>
          <w:color w:val="231F20"/>
          <w:spacing w:val="-6"/>
        </w:rPr>
        <w:t xml:space="preserve"> </w:t>
      </w:r>
      <w:r>
        <w:rPr>
          <w:color w:val="231F20"/>
        </w:rPr>
        <w:t>союзами</w:t>
      </w:r>
      <w:r>
        <w:rPr>
          <w:color w:val="231F20"/>
          <w:spacing w:val="-6"/>
        </w:rPr>
        <w:t xml:space="preserve"> </w:t>
      </w:r>
      <w:r>
        <w:rPr>
          <w:rFonts w:ascii="Times New Roman" w:hAnsi="Times New Roman"/>
          <w:i/>
          <w:color w:val="231F20"/>
        </w:rPr>
        <w:t>и</w:t>
      </w:r>
      <w:r>
        <w:rPr>
          <w:color w:val="231F20"/>
        </w:rPr>
        <w:t>,</w:t>
      </w:r>
      <w:r>
        <w:rPr>
          <w:color w:val="231F20"/>
          <w:spacing w:val="-6"/>
        </w:rPr>
        <w:t xml:space="preserve"> </w:t>
      </w:r>
      <w:r>
        <w:rPr>
          <w:rFonts w:ascii="Times New Roman" w:hAnsi="Times New Roman"/>
          <w:i/>
          <w:color w:val="231F20"/>
        </w:rPr>
        <w:t>а</w:t>
      </w:r>
      <w:r>
        <w:rPr>
          <w:color w:val="231F20"/>
        </w:rPr>
        <w:t>,</w:t>
      </w:r>
      <w:r>
        <w:rPr>
          <w:color w:val="231F20"/>
          <w:spacing w:val="-6"/>
        </w:rPr>
        <w:t xml:space="preserve"> </w:t>
      </w:r>
      <w:r>
        <w:rPr>
          <w:rFonts w:ascii="Times New Roman" w:hAnsi="Times New Roman"/>
          <w:i/>
          <w:color w:val="231F20"/>
        </w:rPr>
        <w:t xml:space="preserve">но </w:t>
      </w:r>
      <w:r>
        <w:rPr>
          <w:color w:val="231F20"/>
        </w:rPr>
        <w:t>и</w:t>
      </w:r>
      <w:r>
        <w:rPr>
          <w:color w:val="231F20"/>
          <w:spacing w:val="-6"/>
        </w:rPr>
        <w:t xml:space="preserve"> </w:t>
      </w:r>
      <w:r>
        <w:rPr>
          <w:color w:val="231F20"/>
        </w:rPr>
        <w:t>бессоюзные</w:t>
      </w:r>
      <w:r>
        <w:rPr>
          <w:color w:val="231F20"/>
          <w:spacing w:val="-6"/>
        </w:rPr>
        <w:t xml:space="preserve"> </w:t>
      </w:r>
      <w:r>
        <w:rPr>
          <w:color w:val="231F20"/>
        </w:rPr>
        <w:t>сложные</w:t>
      </w:r>
      <w:r>
        <w:rPr>
          <w:color w:val="231F20"/>
          <w:spacing w:val="-6"/>
        </w:rPr>
        <w:t xml:space="preserve"> </w:t>
      </w:r>
      <w:r>
        <w:rPr>
          <w:color w:val="231F20"/>
        </w:rPr>
        <w:t>предложе­ ния без называния терминов);</w:t>
      </w:r>
    </w:p>
    <w:p w:rsidR="009341A5" w:rsidRDefault="009341A5" w:rsidP="00135B7B">
      <w:pPr>
        <w:pStyle w:val="a5"/>
        <w:numPr>
          <w:ilvl w:val="1"/>
          <w:numId w:val="37"/>
        </w:numPr>
        <w:tabs>
          <w:tab w:val="left" w:pos="724"/>
        </w:tabs>
        <w:spacing w:before="1" w:line="254" w:lineRule="auto"/>
        <w:ind w:firstLine="226"/>
        <w:rPr>
          <w:sz w:val="20"/>
        </w:rPr>
      </w:pPr>
      <w:r>
        <w:rPr>
          <w:color w:val="231F20"/>
          <w:sz w:val="20"/>
        </w:rPr>
        <w:t>производить</w:t>
      </w:r>
      <w:r>
        <w:rPr>
          <w:color w:val="231F20"/>
          <w:spacing w:val="-16"/>
          <w:sz w:val="20"/>
        </w:rPr>
        <w:t xml:space="preserve"> </w:t>
      </w:r>
      <w:r>
        <w:rPr>
          <w:color w:val="231F20"/>
          <w:sz w:val="20"/>
        </w:rPr>
        <w:t>синтаксический</w:t>
      </w:r>
      <w:r>
        <w:rPr>
          <w:color w:val="231F20"/>
          <w:spacing w:val="-16"/>
          <w:sz w:val="20"/>
        </w:rPr>
        <w:t xml:space="preserve"> </w:t>
      </w:r>
      <w:r>
        <w:rPr>
          <w:color w:val="231F20"/>
          <w:sz w:val="20"/>
        </w:rPr>
        <w:t>разбор</w:t>
      </w:r>
      <w:r>
        <w:rPr>
          <w:color w:val="231F20"/>
          <w:spacing w:val="-16"/>
          <w:sz w:val="20"/>
        </w:rPr>
        <w:t xml:space="preserve"> </w:t>
      </w:r>
      <w:r>
        <w:rPr>
          <w:color w:val="231F20"/>
          <w:sz w:val="20"/>
        </w:rPr>
        <w:t>простого</w:t>
      </w:r>
      <w:r>
        <w:rPr>
          <w:color w:val="231F20"/>
          <w:spacing w:val="-16"/>
          <w:sz w:val="20"/>
        </w:rPr>
        <w:t xml:space="preserve"> </w:t>
      </w:r>
      <w:r>
        <w:rPr>
          <w:color w:val="231F20"/>
          <w:sz w:val="20"/>
        </w:rPr>
        <w:t xml:space="preserve">предложе­ </w:t>
      </w:r>
      <w:r>
        <w:rPr>
          <w:color w:val="231F20"/>
          <w:spacing w:val="-4"/>
          <w:sz w:val="20"/>
        </w:rPr>
        <w:t>ния;</w:t>
      </w:r>
    </w:p>
    <w:p w:rsidR="009341A5" w:rsidRDefault="009341A5" w:rsidP="00135B7B">
      <w:pPr>
        <w:pStyle w:val="a5"/>
        <w:numPr>
          <w:ilvl w:val="1"/>
          <w:numId w:val="37"/>
        </w:numPr>
        <w:tabs>
          <w:tab w:val="left" w:pos="724"/>
        </w:tabs>
        <w:spacing w:line="254" w:lineRule="auto"/>
        <w:ind w:right="154" w:firstLine="226"/>
        <w:rPr>
          <w:sz w:val="20"/>
        </w:rPr>
      </w:pPr>
      <w:r>
        <w:rPr>
          <w:color w:val="231F20"/>
          <w:sz w:val="20"/>
        </w:rPr>
        <w:t>находить</w:t>
      </w:r>
      <w:r>
        <w:rPr>
          <w:color w:val="231F20"/>
          <w:spacing w:val="-14"/>
          <w:sz w:val="20"/>
        </w:rPr>
        <w:t xml:space="preserve"> </w:t>
      </w:r>
      <w:r>
        <w:rPr>
          <w:color w:val="231F20"/>
          <w:sz w:val="20"/>
        </w:rPr>
        <w:t>место</w:t>
      </w:r>
      <w:r>
        <w:rPr>
          <w:color w:val="231F20"/>
          <w:spacing w:val="-15"/>
          <w:sz w:val="20"/>
        </w:rPr>
        <w:t xml:space="preserve"> </w:t>
      </w:r>
      <w:r>
        <w:rPr>
          <w:color w:val="231F20"/>
          <w:sz w:val="20"/>
        </w:rPr>
        <w:t>орфограммы</w:t>
      </w:r>
      <w:r>
        <w:rPr>
          <w:color w:val="231F20"/>
          <w:spacing w:val="-14"/>
          <w:sz w:val="20"/>
        </w:rPr>
        <w:t xml:space="preserve"> </w:t>
      </w:r>
      <w:r>
        <w:rPr>
          <w:color w:val="231F20"/>
          <w:sz w:val="20"/>
        </w:rPr>
        <w:t>в</w:t>
      </w:r>
      <w:r>
        <w:rPr>
          <w:color w:val="231F20"/>
          <w:spacing w:val="-15"/>
          <w:sz w:val="20"/>
        </w:rPr>
        <w:t xml:space="preserve"> </w:t>
      </w:r>
      <w:r>
        <w:rPr>
          <w:color w:val="231F20"/>
          <w:sz w:val="20"/>
        </w:rPr>
        <w:t>слове</w:t>
      </w:r>
      <w:r>
        <w:rPr>
          <w:color w:val="231F20"/>
          <w:spacing w:val="-14"/>
          <w:sz w:val="20"/>
        </w:rPr>
        <w:t xml:space="preserve"> </w:t>
      </w:r>
      <w:r>
        <w:rPr>
          <w:color w:val="231F20"/>
          <w:sz w:val="20"/>
        </w:rPr>
        <w:t>и</w:t>
      </w:r>
      <w:r>
        <w:rPr>
          <w:color w:val="231F20"/>
          <w:spacing w:val="-15"/>
          <w:sz w:val="20"/>
        </w:rPr>
        <w:t xml:space="preserve"> </w:t>
      </w:r>
      <w:r>
        <w:rPr>
          <w:color w:val="231F20"/>
          <w:sz w:val="20"/>
        </w:rPr>
        <w:t>между</w:t>
      </w:r>
      <w:r>
        <w:rPr>
          <w:color w:val="231F20"/>
          <w:spacing w:val="-14"/>
          <w:sz w:val="20"/>
        </w:rPr>
        <w:t xml:space="preserve"> </w:t>
      </w:r>
      <w:r>
        <w:rPr>
          <w:color w:val="231F20"/>
          <w:sz w:val="20"/>
        </w:rPr>
        <w:t>словами</w:t>
      </w:r>
      <w:r>
        <w:rPr>
          <w:color w:val="231F20"/>
          <w:spacing w:val="-15"/>
          <w:sz w:val="20"/>
        </w:rPr>
        <w:t xml:space="preserve"> </w:t>
      </w:r>
      <w:r>
        <w:rPr>
          <w:color w:val="231F20"/>
          <w:sz w:val="20"/>
        </w:rPr>
        <w:t>на изученные</w:t>
      </w:r>
      <w:r>
        <w:rPr>
          <w:color w:val="231F20"/>
          <w:spacing w:val="-9"/>
          <w:sz w:val="20"/>
        </w:rPr>
        <w:t xml:space="preserve"> </w:t>
      </w:r>
      <w:r>
        <w:rPr>
          <w:color w:val="231F20"/>
          <w:sz w:val="20"/>
        </w:rPr>
        <w:t>правила;</w:t>
      </w:r>
    </w:p>
    <w:p w:rsidR="009341A5" w:rsidRDefault="009341A5" w:rsidP="00135B7B">
      <w:pPr>
        <w:pStyle w:val="a5"/>
        <w:numPr>
          <w:ilvl w:val="1"/>
          <w:numId w:val="37"/>
        </w:numPr>
        <w:tabs>
          <w:tab w:val="left" w:pos="724"/>
        </w:tabs>
        <w:spacing w:line="254" w:lineRule="auto"/>
        <w:ind w:firstLine="226"/>
        <w:rPr>
          <w:sz w:val="20"/>
        </w:rPr>
      </w:pPr>
      <w:r>
        <w:rPr>
          <w:color w:val="231F20"/>
          <w:sz w:val="20"/>
        </w:rPr>
        <w:t>применять</w:t>
      </w:r>
      <w:r>
        <w:rPr>
          <w:color w:val="231F20"/>
          <w:spacing w:val="-16"/>
          <w:sz w:val="20"/>
        </w:rPr>
        <w:t xml:space="preserve"> </w:t>
      </w:r>
      <w:r>
        <w:rPr>
          <w:color w:val="231F20"/>
          <w:sz w:val="20"/>
        </w:rPr>
        <w:t>изученные</w:t>
      </w:r>
      <w:r>
        <w:rPr>
          <w:color w:val="231F20"/>
          <w:spacing w:val="-16"/>
          <w:sz w:val="20"/>
        </w:rPr>
        <w:t xml:space="preserve"> </w:t>
      </w:r>
      <w:r>
        <w:rPr>
          <w:color w:val="231F20"/>
          <w:sz w:val="20"/>
        </w:rPr>
        <w:t>правила</w:t>
      </w:r>
      <w:r>
        <w:rPr>
          <w:color w:val="231F20"/>
          <w:spacing w:val="-16"/>
          <w:sz w:val="20"/>
        </w:rPr>
        <w:t xml:space="preserve"> </w:t>
      </w:r>
      <w:r>
        <w:rPr>
          <w:color w:val="231F20"/>
          <w:sz w:val="20"/>
        </w:rPr>
        <w:t>правописания,</w:t>
      </w:r>
      <w:r>
        <w:rPr>
          <w:color w:val="231F20"/>
          <w:spacing w:val="-16"/>
          <w:sz w:val="20"/>
        </w:rPr>
        <w:t xml:space="preserve"> </w:t>
      </w:r>
      <w:r>
        <w:rPr>
          <w:color w:val="231F20"/>
          <w:sz w:val="20"/>
        </w:rPr>
        <w:t>в</w:t>
      </w:r>
      <w:r>
        <w:rPr>
          <w:color w:val="231F20"/>
          <w:spacing w:val="-16"/>
          <w:sz w:val="20"/>
        </w:rPr>
        <w:t xml:space="preserve"> </w:t>
      </w:r>
      <w:r>
        <w:rPr>
          <w:color w:val="231F20"/>
          <w:sz w:val="20"/>
        </w:rPr>
        <w:t>том</w:t>
      </w:r>
      <w:r>
        <w:rPr>
          <w:color w:val="231F20"/>
          <w:spacing w:val="-16"/>
          <w:sz w:val="20"/>
        </w:rPr>
        <w:t xml:space="preserve"> </w:t>
      </w:r>
      <w:r>
        <w:rPr>
          <w:color w:val="231F20"/>
          <w:sz w:val="20"/>
        </w:rPr>
        <w:t>чис­ ле:</w:t>
      </w:r>
      <w:r>
        <w:rPr>
          <w:color w:val="231F20"/>
          <w:spacing w:val="-16"/>
          <w:sz w:val="20"/>
        </w:rPr>
        <w:t xml:space="preserve"> </w:t>
      </w:r>
      <w:r>
        <w:rPr>
          <w:color w:val="231F20"/>
          <w:sz w:val="20"/>
        </w:rPr>
        <w:t>непроверяемые</w:t>
      </w:r>
      <w:r>
        <w:rPr>
          <w:color w:val="231F20"/>
          <w:spacing w:val="-16"/>
          <w:sz w:val="20"/>
        </w:rPr>
        <w:t xml:space="preserve"> </w:t>
      </w:r>
      <w:r>
        <w:rPr>
          <w:color w:val="231F20"/>
          <w:sz w:val="20"/>
        </w:rPr>
        <w:t>гласные</w:t>
      </w:r>
      <w:r>
        <w:rPr>
          <w:color w:val="231F20"/>
          <w:spacing w:val="-16"/>
          <w:sz w:val="20"/>
        </w:rPr>
        <w:t xml:space="preserve"> </w:t>
      </w:r>
      <w:r>
        <w:rPr>
          <w:color w:val="231F20"/>
          <w:sz w:val="20"/>
        </w:rPr>
        <w:t>и</w:t>
      </w:r>
      <w:r>
        <w:rPr>
          <w:color w:val="231F20"/>
          <w:spacing w:val="-16"/>
          <w:sz w:val="20"/>
        </w:rPr>
        <w:t xml:space="preserve"> </w:t>
      </w:r>
      <w:r>
        <w:rPr>
          <w:color w:val="231F20"/>
          <w:sz w:val="20"/>
        </w:rPr>
        <w:t>согласные</w:t>
      </w:r>
      <w:r>
        <w:rPr>
          <w:color w:val="231F20"/>
          <w:spacing w:val="-16"/>
          <w:sz w:val="20"/>
        </w:rPr>
        <w:t xml:space="preserve"> </w:t>
      </w:r>
      <w:r>
        <w:rPr>
          <w:color w:val="231F20"/>
          <w:sz w:val="20"/>
        </w:rPr>
        <w:t>(перечень</w:t>
      </w:r>
      <w:r>
        <w:rPr>
          <w:color w:val="231F20"/>
          <w:spacing w:val="-16"/>
          <w:sz w:val="20"/>
        </w:rPr>
        <w:t xml:space="preserve"> </w:t>
      </w:r>
      <w:r>
        <w:rPr>
          <w:color w:val="231F20"/>
          <w:sz w:val="20"/>
        </w:rPr>
        <w:t>слов</w:t>
      </w:r>
      <w:r>
        <w:rPr>
          <w:color w:val="231F20"/>
          <w:spacing w:val="-16"/>
          <w:sz w:val="20"/>
        </w:rPr>
        <w:t xml:space="preserve"> </w:t>
      </w:r>
      <w:r>
        <w:rPr>
          <w:color w:val="231F20"/>
          <w:sz w:val="20"/>
        </w:rPr>
        <w:t>в</w:t>
      </w:r>
      <w:r>
        <w:rPr>
          <w:color w:val="231F20"/>
          <w:spacing w:val="-16"/>
          <w:sz w:val="20"/>
        </w:rPr>
        <w:t xml:space="preserve"> </w:t>
      </w:r>
      <w:r>
        <w:rPr>
          <w:color w:val="231F20"/>
          <w:sz w:val="20"/>
        </w:rPr>
        <w:t xml:space="preserve">орфо­ </w:t>
      </w:r>
      <w:r>
        <w:rPr>
          <w:color w:val="231F20"/>
          <w:w w:val="95"/>
          <w:sz w:val="20"/>
        </w:rPr>
        <w:t xml:space="preserve">графическом словаре учебника); безударные падежные оконча­ </w:t>
      </w:r>
      <w:r>
        <w:rPr>
          <w:color w:val="231F20"/>
          <w:sz w:val="20"/>
        </w:rPr>
        <w:t>ния</w:t>
      </w:r>
      <w:r>
        <w:rPr>
          <w:color w:val="231F20"/>
          <w:spacing w:val="22"/>
          <w:sz w:val="20"/>
        </w:rPr>
        <w:t xml:space="preserve"> </w:t>
      </w:r>
      <w:r>
        <w:rPr>
          <w:color w:val="231F20"/>
          <w:sz w:val="20"/>
        </w:rPr>
        <w:t>имён</w:t>
      </w:r>
      <w:r>
        <w:rPr>
          <w:color w:val="231F20"/>
          <w:spacing w:val="23"/>
          <w:sz w:val="20"/>
        </w:rPr>
        <w:t xml:space="preserve"> </w:t>
      </w:r>
      <w:r>
        <w:rPr>
          <w:color w:val="231F20"/>
          <w:sz w:val="20"/>
        </w:rPr>
        <w:t>существительных</w:t>
      </w:r>
      <w:r>
        <w:rPr>
          <w:color w:val="231F20"/>
          <w:spacing w:val="22"/>
          <w:sz w:val="20"/>
        </w:rPr>
        <w:t xml:space="preserve"> </w:t>
      </w:r>
      <w:r>
        <w:rPr>
          <w:color w:val="231F20"/>
          <w:sz w:val="20"/>
        </w:rPr>
        <w:t>(кроме</w:t>
      </w:r>
      <w:r>
        <w:rPr>
          <w:color w:val="231F20"/>
          <w:spacing w:val="23"/>
          <w:sz w:val="20"/>
        </w:rPr>
        <w:t xml:space="preserve"> </w:t>
      </w:r>
      <w:r>
        <w:rPr>
          <w:color w:val="231F20"/>
          <w:sz w:val="20"/>
        </w:rPr>
        <w:t>существительных</w:t>
      </w:r>
      <w:r>
        <w:rPr>
          <w:color w:val="231F20"/>
          <w:spacing w:val="23"/>
          <w:sz w:val="20"/>
        </w:rPr>
        <w:t xml:space="preserve"> </w:t>
      </w:r>
      <w:r>
        <w:rPr>
          <w:color w:val="231F20"/>
          <w:sz w:val="20"/>
        </w:rPr>
        <w:t>на</w:t>
      </w:r>
      <w:r>
        <w:rPr>
          <w:color w:val="231F20"/>
          <w:spacing w:val="22"/>
          <w:sz w:val="20"/>
        </w:rPr>
        <w:t xml:space="preserve"> </w:t>
      </w:r>
      <w:r>
        <w:rPr>
          <w:rFonts w:ascii="Times New Roman" w:hAnsi="Times New Roman"/>
          <w:b/>
          <w:i/>
          <w:color w:val="231F20"/>
          <w:sz w:val="20"/>
        </w:rPr>
        <w:t>-</w:t>
      </w:r>
      <w:r>
        <w:rPr>
          <w:rFonts w:ascii="Times New Roman" w:hAnsi="Times New Roman"/>
          <w:b/>
          <w:i/>
          <w:color w:val="231F20"/>
          <w:spacing w:val="-5"/>
          <w:sz w:val="20"/>
        </w:rPr>
        <w:t>мя</w:t>
      </w:r>
      <w:r>
        <w:rPr>
          <w:color w:val="231F20"/>
          <w:spacing w:val="-5"/>
          <w:sz w:val="20"/>
        </w:rPr>
        <w:t>,</w:t>
      </w:r>
    </w:p>
    <w:p w:rsidR="009341A5" w:rsidRDefault="009341A5" w:rsidP="009341A5">
      <w:pPr>
        <w:pStyle w:val="a3"/>
        <w:spacing w:before="1" w:line="254" w:lineRule="auto"/>
        <w:ind w:right="154" w:firstLine="0"/>
      </w:pPr>
      <w:r>
        <w:rPr>
          <w:rFonts w:ascii="Times New Roman" w:hAnsi="Times New Roman"/>
          <w:b/>
          <w:i/>
          <w:color w:val="231F20"/>
          <w:w w:val="105"/>
        </w:rPr>
        <w:t>-ий</w:t>
      </w:r>
      <w:r>
        <w:rPr>
          <w:color w:val="231F20"/>
          <w:w w:val="105"/>
        </w:rPr>
        <w:t>,</w:t>
      </w:r>
      <w:r>
        <w:rPr>
          <w:color w:val="231F20"/>
          <w:spacing w:val="-17"/>
          <w:w w:val="105"/>
        </w:rPr>
        <w:t xml:space="preserve"> </w:t>
      </w:r>
      <w:r>
        <w:rPr>
          <w:rFonts w:ascii="Book Antiqua" w:hAnsi="Book Antiqua"/>
          <w:b/>
          <w:color w:val="231F20"/>
          <w:w w:val="105"/>
        </w:rPr>
        <w:t>-</w:t>
      </w:r>
      <w:r>
        <w:rPr>
          <w:rFonts w:ascii="Times New Roman" w:hAnsi="Times New Roman"/>
          <w:b/>
          <w:i/>
          <w:color w:val="231F20"/>
          <w:w w:val="105"/>
        </w:rPr>
        <w:t>ие</w:t>
      </w:r>
      <w:r>
        <w:rPr>
          <w:color w:val="231F20"/>
          <w:w w:val="105"/>
        </w:rPr>
        <w:t>,</w:t>
      </w:r>
      <w:r>
        <w:rPr>
          <w:color w:val="231F20"/>
          <w:spacing w:val="-17"/>
          <w:w w:val="105"/>
        </w:rPr>
        <w:t xml:space="preserve"> </w:t>
      </w:r>
      <w:r>
        <w:rPr>
          <w:rFonts w:ascii="Times New Roman" w:hAnsi="Times New Roman"/>
          <w:b/>
          <w:i/>
          <w:color w:val="231F20"/>
          <w:w w:val="105"/>
        </w:rPr>
        <w:t>-ия</w:t>
      </w:r>
      <w:r>
        <w:rPr>
          <w:color w:val="231F20"/>
          <w:w w:val="105"/>
        </w:rPr>
        <w:t>,</w:t>
      </w:r>
      <w:r>
        <w:rPr>
          <w:color w:val="231F20"/>
          <w:spacing w:val="-17"/>
          <w:w w:val="105"/>
        </w:rPr>
        <w:t xml:space="preserve"> </w:t>
      </w:r>
      <w:r>
        <w:rPr>
          <w:color w:val="231F20"/>
          <w:w w:val="105"/>
        </w:rPr>
        <w:t>а</w:t>
      </w:r>
      <w:r>
        <w:rPr>
          <w:color w:val="231F20"/>
          <w:spacing w:val="-17"/>
          <w:w w:val="105"/>
        </w:rPr>
        <w:t xml:space="preserve"> </w:t>
      </w:r>
      <w:r>
        <w:rPr>
          <w:color w:val="231F20"/>
          <w:w w:val="105"/>
        </w:rPr>
        <w:t>также</w:t>
      </w:r>
      <w:r>
        <w:rPr>
          <w:color w:val="231F20"/>
          <w:spacing w:val="-16"/>
          <w:w w:val="105"/>
        </w:rPr>
        <w:t xml:space="preserve"> </w:t>
      </w:r>
      <w:r>
        <w:rPr>
          <w:color w:val="231F20"/>
          <w:w w:val="105"/>
        </w:rPr>
        <w:t>кроме</w:t>
      </w:r>
      <w:r>
        <w:rPr>
          <w:color w:val="231F20"/>
          <w:spacing w:val="-17"/>
          <w:w w:val="105"/>
        </w:rPr>
        <w:t xml:space="preserve"> </w:t>
      </w:r>
      <w:r>
        <w:rPr>
          <w:color w:val="231F20"/>
          <w:w w:val="105"/>
        </w:rPr>
        <w:t>собственных</w:t>
      </w:r>
      <w:r>
        <w:rPr>
          <w:color w:val="231F20"/>
          <w:spacing w:val="-17"/>
          <w:w w:val="105"/>
        </w:rPr>
        <w:t xml:space="preserve"> </w:t>
      </w:r>
      <w:r>
        <w:rPr>
          <w:color w:val="231F20"/>
          <w:w w:val="105"/>
        </w:rPr>
        <w:t>имён</w:t>
      </w:r>
      <w:r>
        <w:rPr>
          <w:color w:val="231F20"/>
          <w:spacing w:val="-17"/>
          <w:w w:val="105"/>
        </w:rPr>
        <w:t xml:space="preserve"> </w:t>
      </w:r>
      <w:r>
        <w:rPr>
          <w:color w:val="231F20"/>
          <w:w w:val="105"/>
        </w:rPr>
        <w:t>существитель­ ных</w:t>
      </w:r>
      <w:r>
        <w:rPr>
          <w:color w:val="231F20"/>
          <w:spacing w:val="-8"/>
          <w:w w:val="105"/>
        </w:rPr>
        <w:t xml:space="preserve"> </w:t>
      </w:r>
      <w:r>
        <w:rPr>
          <w:color w:val="231F20"/>
          <w:w w:val="105"/>
        </w:rPr>
        <w:t>на</w:t>
      </w:r>
      <w:r>
        <w:rPr>
          <w:color w:val="231F20"/>
          <w:spacing w:val="-8"/>
          <w:w w:val="105"/>
        </w:rPr>
        <w:t xml:space="preserve"> </w:t>
      </w:r>
      <w:r>
        <w:rPr>
          <w:rFonts w:ascii="Times New Roman" w:hAnsi="Times New Roman"/>
          <w:b/>
          <w:i/>
          <w:color w:val="231F20"/>
          <w:w w:val="105"/>
        </w:rPr>
        <w:t>-ов</w:t>
      </w:r>
      <w:r>
        <w:rPr>
          <w:color w:val="231F20"/>
          <w:w w:val="105"/>
        </w:rPr>
        <w:t>,</w:t>
      </w:r>
      <w:r>
        <w:rPr>
          <w:color w:val="231F20"/>
          <w:spacing w:val="-8"/>
          <w:w w:val="105"/>
        </w:rPr>
        <w:t xml:space="preserve"> </w:t>
      </w:r>
      <w:r>
        <w:rPr>
          <w:rFonts w:ascii="Times New Roman" w:hAnsi="Times New Roman"/>
          <w:b/>
          <w:i/>
          <w:color w:val="231F20"/>
          <w:w w:val="105"/>
        </w:rPr>
        <w:t>-ин</w:t>
      </w:r>
      <w:r>
        <w:rPr>
          <w:color w:val="231F20"/>
          <w:w w:val="105"/>
        </w:rPr>
        <w:t>,</w:t>
      </w:r>
      <w:r>
        <w:rPr>
          <w:color w:val="231F20"/>
          <w:spacing w:val="-8"/>
          <w:w w:val="105"/>
        </w:rPr>
        <w:t xml:space="preserve"> </w:t>
      </w:r>
      <w:r>
        <w:rPr>
          <w:rFonts w:ascii="Times New Roman" w:hAnsi="Times New Roman"/>
          <w:b/>
          <w:i/>
          <w:color w:val="231F20"/>
          <w:w w:val="105"/>
        </w:rPr>
        <w:t>-ий</w:t>
      </w:r>
      <w:r>
        <w:rPr>
          <w:color w:val="231F20"/>
          <w:w w:val="105"/>
        </w:rPr>
        <w:t>);</w:t>
      </w:r>
      <w:r>
        <w:rPr>
          <w:color w:val="231F20"/>
          <w:spacing w:val="-8"/>
          <w:w w:val="105"/>
        </w:rPr>
        <w:t xml:space="preserve"> </w:t>
      </w:r>
      <w:r>
        <w:rPr>
          <w:color w:val="231F20"/>
          <w:w w:val="105"/>
        </w:rPr>
        <w:t>безударные</w:t>
      </w:r>
      <w:r>
        <w:rPr>
          <w:color w:val="231F20"/>
          <w:spacing w:val="-8"/>
          <w:w w:val="105"/>
        </w:rPr>
        <w:t xml:space="preserve"> </w:t>
      </w:r>
      <w:r>
        <w:rPr>
          <w:color w:val="231F20"/>
          <w:w w:val="105"/>
        </w:rPr>
        <w:t>падежные</w:t>
      </w:r>
      <w:r>
        <w:rPr>
          <w:color w:val="231F20"/>
          <w:spacing w:val="-8"/>
          <w:w w:val="105"/>
        </w:rPr>
        <w:t xml:space="preserve"> </w:t>
      </w:r>
      <w:r>
        <w:rPr>
          <w:color w:val="231F20"/>
          <w:w w:val="105"/>
        </w:rPr>
        <w:t>окончания</w:t>
      </w:r>
      <w:r>
        <w:rPr>
          <w:color w:val="231F20"/>
          <w:spacing w:val="-8"/>
          <w:w w:val="105"/>
        </w:rPr>
        <w:t xml:space="preserve"> </w:t>
      </w:r>
      <w:r>
        <w:rPr>
          <w:color w:val="231F20"/>
          <w:w w:val="105"/>
        </w:rPr>
        <w:t xml:space="preserve">имён </w:t>
      </w:r>
      <w:r>
        <w:rPr>
          <w:color w:val="231F20"/>
        </w:rPr>
        <w:t>прилагательных;</w:t>
      </w:r>
      <w:r>
        <w:rPr>
          <w:color w:val="231F20"/>
          <w:spacing w:val="-3"/>
        </w:rPr>
        <w:t xml:space="preserve"> </w:t>
      </w:r>
      <w:r>
        <w:rPr>
          <w:color w:val="231F20"/>
        </w:rPr>
        <w:t>мягкий</w:t>
      </w:r>
      <w:r>
        <w:rPr>
          <w:color w:val="231F20"/>
          <w:spacing w:val="-3"/>
        </w:rPr>
        <w:t xml:space="preserve"> </w:t>
      </w:r>
      <w:r>
        <w:rPr>
          <w:color w:val="231F20"/>
        </w:rPr>
        <w:t>знак</w:t>
      </w:r>
      <w:r>
        <w:rPr>
          <w:color w:val="231F20"/>
          <w:spacing w:val="-3"/>
        </w:rPr>
        <w:t xml:space="preserve"> </w:t>
      </w:r>
      <w:r>
        <w:rPr>
          <w:color w:val="231F20"/>
        </w:rPr>
        <w:t>после</w:t>
      </w:r>
      <w:r>
        <w:rPr>
          <w:color w:val="231F20"/>
          <w:spacing w:val="-3"/>
        </w:rPr>
        <w:t xml:space="preserve"> </w:t>
      </w:r>
      <w:r>
        <w:rPr>
          <w:color w:val="231F20"/>
        </w:rPr>
        <w:t>шипящих</w:t>
      </w:r>
      <w:r>
        <w:rPr>
          <w:color w:val="231F20"/>
          <w:spacing w:val="-3"/>
        </w:rPr>
        <w:t xml:space="preserve"> </w:t>
      </w:r>
      <w:r>
        <w:rPr>
          <w:color w:val="231F20"/>
        </w:rPr>
        <w:t>на</w:t>
      </w:r>
      <w:r>
        <w:rPr>
          <w:color w:val="231F20"/>
          <w:spacing w:val="-3"/>
        </w:rPr>
        <w:t xml:space="preserve"> </w:t>
      </w:r>
      <w:r>
        <w:rPr>
          <w:color w:val="231F20"/>
        </w:rPr>
        <w:t>конце</w:t>
      </w:r>
      <w:r>
        <w:rPr>
          <w:color w:val="231F20"/>
          <w:spacing w:val="-3"/>
        </w:rPr>
        <w:t xml:space="preserve"> </w:t>
      </w:r>
      <w:r>
        <w:rPr>
          <w:color w:val="231F20"/>
        </w:rPr>
        <w:t xml:space="preserve">глаго­ </w:t>
      </w:r>
      <w:r>
        <w:rPr>
          <w:color w:val="231F20"/>
          <w:w w:val="95"/>
        </w:rPr>
        <w:t xml:space="preserve">лов в форме 2­го лица единственного числа; наличие или отсут­ </w:t>
      </w:r>
      <w:r>
        <w:rPr>
          <w:color w:val="231F20"/>
          <w:w w:val="105"/>
        </w:rPr>
        <w:t>ствие</w:t>
      </w:r>
      <w:r>
        <w:rPr>
          <w:color w:val="231F20"/>
          <w:spacing w:val="-1"/>
          <w:w w:val="105"/>
        </w:rPr>
        <w:t xml:space="preserve"> </w:t>
      </w:r>
      <w:r>
        <w:rPr>
          <w:color w:val="231F20"/>
          <w:w w:val="105"/>
        </w:rPr>
        <w:t>мягкого</w:t>
      </w:r>
      <w:r>
        <w:rPr>
          <w:color w:val="231F20"/>
          <w:spacing w:val="-1"/>
          <w:w w:val="105"/>
        </w:rPr>
        <w:t xml:space="preserve"> </w:t>
      </w:r>
      <w:r>
        <w:rPr>
          <w:color w:val="231F20"/>
          <w:w w:val="105"/>
        </w:rPr>
        <w:t>знака</w:t>
      </w:r>
      <w:r>
        <w:rPr>
          <w:color w:val="231F20"/>
          <w:spacing w:val="-1"/>
          <w:w w:val="105"/>
        </w:rPr>
        <w:t xml:space="preserve"> </w:t>
      </w:r>
      <w:r>
        <w:rPr>
          <w:color w:val="231F20"/>
          <w:w w:val="105"/>
        </w:rPr>
        <w:t>в</w:t>
      </w:r>
      <w:r>
        <w:rPr>
          <w:color w:val="231F20"/>
          <w:spacing w:val="-1"/>
          <w:w w:val="105"/>
        </w:rPr>
        <w:t xml:space="preserve"> </w:t>
      </w:r>
      <w:r>
        <w:rPr>
          <w:color w:val="231F20"/>
          <w:w w:val="105"/>
        </w:rPr>
        <w:t>глаголах</w:t>
      </w:r>
      <w:r>
        <w:rPr>
          <w:color w:val="231F20"/>
          <w:spacing w:val="-1"/>
          <w:w w:val="105"/>
        </w:rPr>
        <w:t xml:space="preserve"> </w:t>
      </w:r>
      <w:r>
        <w:rPr>
          <w:color w:val="231F20"/>
          <w:w w:val="105"/>
        </w:rPr>
        <w:t>на</w:t>
      </w:r>
      <w:r>
        <w:rPr>
          <w:color w:val="231F20"/>
          <w:spacing w:val="-1"/>
          <w:w w:val="105"/>
        </w:rPr>
        <w:t xml:space="preserve"> </w:t>
      </w:r>
      <w:r>
        <w:rPr>
          <w:rFonts w:ascii="Times New Roman" w:hAnsi="Times New Roman"/>
          <w:b/>
          <w:i/>
          <w:color w:val="231F20"/>
          <w:w w:val="105"/>
        </w:rPr>
        <w:t xml:space="preserve">-ться </w:t>
      </w:r>
      <w:r>
        <w:rPr>
          <w:color w:val="231F20"/>
          <w:w w:val="105"/>
        </w:rPr>
        <w:t>и</w:t>
      </w:r>
      <w:r>
        <w:rPr>
          <w:color w:val="231F20"/>
          <w:spacing w:val="-1"/>
          <w:w w:val="105"/>
        </w:rPr>
        <w:t xml:space="preserve"> </w:t>
      </w:r>
      <w:r>
        <w:rPr>
          <w:rFonts w:ascii="Times New Roman" w:hAnsi="Times New Roman"/>
          <w:b/>
          <w:i/>
          <w:color w:val="231F20"/>
          <w:w w:val="105"/>
        </w:rPr>
        <w:t>-тся</w:t>
      </w:r>
      <w:r>
        <w:rPr>
          <w:color w:val="231F20"/>
          <w:w w:val="105"/>
        </w:rPr>
        <w:t>;</w:t>
      </w:r>
      <w:r>
        <w:rPr>
          <w:color w:val="231F20"/>
          <w:spacing w:val="-1"/>
          <w:w w:val="105"/>
        </w:rPr>
        <w:t xml:space="preserve"> </w:t>
      </w:r>
      <w:r>
        <w:rPr>
          <w:color w:val="231F20"/>
          <w:w w:val="105"/>
        </w:rPr>
        <w:t xml:space="preserve">безударные </w:t>
      </w:r>
      <w:r>
        <w:rPr>
          <w:color w:val="231F20"/>
        </w:rPr>
        <w:t>личные</w:t>
      </w:r>
      <w:r>
        <w:rPr>
          <w:color w:val="231F20"/>
          <w:spacing w:val="-15"/>
        </w:rPr>
        <w:t xml:space="preserve"> </w:t>
      </w:r>
      <w:r>
        <w:rPr>
          <w:color w:val="231F20"/>
        </w:rPr>
        <w:t>окончания</w:t>
      </w:r>
      <w:r>
        <w:rPr>
          <w:color w:val="231F20"/>
          <w:spacing w:val="-15"/>
        </w:rPr>
        <w:t xml:space="preserve"> </w:t>
      </w:r>
      <w:r>
        <w:rPr>
          <w:color w:val="231F20"/>
        </w:rPr>
        <w:t>глаголов;</w:t>
      </w:r>
      <w:r>
        <w:rPr>
          <w:color w:val="231F20"/>
          <w:spacing w:val="-15"/>
        </w:rPr>
        <w:t xml:space="preserve"> </w:t>
      </w:r>
      <w:r>
        <w:rPr>
          <w:color w:val="231F20"/>
        </w:rPr>
        <w:t>знаки</w:t>
      </w:r>
      <w:r>
        <w:rPr>
          <w:color w:val="231F20"/>
          <w:spacing w:val="-15"/>
        </w:rPr>
        <w:t xml:space="preserve"> </w:t>
      </w:r>
      <w:r>
        <w:rPr>
          <w:color w:val="231F20"/>
        </w:rPr>
        <w:t>препинания</w:t>
      </w:r>
      <w:r>
        <w:rPr>
          <w:color w:val="231F20"/>
          <w:spacing w:val="-15"/>
        </w:rPr>
        <w:t xml:space="preserve"> </w:t>
      </w:r>
      <w:r>
        <w:rPr>
          <w:color w:val="231F20"/>
        </w:rPr>
        <w:t>в</w:t>
      </w:r>
      <w:r>
        <w:rPr>
          <w:color w:val="231F20"/>
          <w:spacing w:val="-15"/>
        </w:rPr>
        <w:t xml:space="preserve"> </w:t>
      </w:r>
      <w:r>
        <w:rPr>
          <w:color w:val="231F20"/>
        </w:rPr>
        <w:t xml:space="preserve">предложени­ ях с однородными членами, соединёнными союзами </w:t>
      </w:r>
      <w:r>
        <w:rPr>
          <w:rFonts w:ascii="Times New Roman" w:hAnsi="Times New Roman"/>
          <w:i/>
          <w:color w:val="231F20"/>
        </w:rPr>
        <w:t>и</w:t>
      </w:r>
      <w:r>
        <w:rPr>
          <w:color w:val="231F20"/>
        </w:rPr>
        <w:t xml:space="preserve">, </w:t>
      </w:r>
      <w:r>
        <w:rPr>
          <w:rFonts w:ascii="Times New Roman" w:hAnsi="Times New Roman"/>
          <w:i/>
          <w:color w:val="231F20"/>
        </w:rPr>
        <w:t>а</w:t>
      </w:r>
      <w:r>
        <w:rPr>
          <w:color w:val="231F20"/>
        </w:rPr>
        <w:t xml:space="preserve">, </w:t>
      </w:r>
      <w:r>
        <w:rPr>
          <w:rFonts w:ascii="Times New Roman" w:hAnsi="Times New Roman"/>
          <w:i/>
          <w:color w:val="231F20"/>
        </w:rPr>
        <w:t xml:space="preserve">но </w:t>
      </w:r>
      <w:r>
        <w:rPr>
          <w:color w:val="231F20"/>
        </w:rPr>
        <w:t xml:space="preserve">и </w:t>
      </w:r>
      <w:r>
        <w:rPr>
          <w:color w:val="231F20"/>
          <w:w w:val="105"/>
        </w:rPr>
        <w:t>без</w:t>
      </w:r>
      <w:r>
        <w:rPr>
          <w:color w:val="231F20"/>
          <w:spacing w:val="-12"/>
          <w:w w:val="105"/>
        </w:rPr>
        <w:t xml:space="preserve"> </w:t>
      </w:r>
      <w:r>
        <w:rPr>
          <w:color w:val="231F20"/>
          <w:w w:val="105"/>
        </w:rPr>
        <w:t>союзов;</w:t>
      </w:r>
    </w:p>
    <w:p w:rsidR="009341A5" w:rsidRDefault="009341A5" w:rsidP="00135B7B">
      <w:pPr>
        <w:pStyle w:val="a5"/>
        <w:numPr>
          <w:ilvl w:val="1"/>
          <w:numId w:val="37"/>
        </w:numPr>
        <w:tabs>
          <w:tab w:val="left" w:pos="724"/>
        </w:tabs>
        <w:spacing w:line="229" w:lineRule="exact"/>
        <w:ind w:left="723" w:right="0"/>
        <w:rPr>
          <w:sz w:val="20"/>
        </w:rPr>
      </w:pPr>
      <w:r>
        <w:rPr>
          <w:color w:val="231F20"/>
          <w:w w:val="95"/>
          <w:sz w:val="20"/>
        </w:rPr>
        <w:t>правильно</w:t>
      </w:r>
      <w:r>
        <w:rPr>
          <w:color w:val="231F20"/>
          <w:spacing w:val="1"/>
          <w:sz w:val="20"/>
        </w:rPr>
        <w:t xml:space="preserve"> </w:t>
      </w:r>
      <w:r>
        <w:rPr>
          <w:color w:val="231F20"/>
          <w:w w:val="95"/>
          <w:sz w:val="20"/>
        </w:rPr>
        <w:t>списывать</w:t>
      </w:r>
      <w:r>
        <w:rPr>
          <w:color w:val="231F20"/>
          <w:spacing w:val="2"/>
          <w:sz w:val="20"/>
        </w:rPr>
        <w:t xml:space="preserve"> </w:t>
      </w:r>
      <w:r>
        <w:rPr>
          <w:color w:val="231F20"/>
          <w:w w:val="95"/>
          <w:sz w:val="20"/>
        </w:rPr>
        <w:t>тексты</w:t>
      </w:r>
      <w:r>
        <w:rPr>
          <w:color w:val="231F20"/>
          <w:spacing w:val="2"/>
          <w:sz w:val="20"/>
        </w:rPr>
        <w:t xml:space="preserve"> </w:t>
      </w:r>
      <w:r>
        <w:rPr>
          <w:color w:val="231F20"/>
          <w:w w:val="95"/>
          <w:sz w:val="20"/>
        </w:rPr>
        <w:t>объёмом</w:t>
      </w:r>
      <w:r>
        <w:rPr>
          <w:color w:val="231F20"/>
          <w:spacing w:val="1"/>
          <w:sz w:val="20"/>
        </w:rPr>
        <w:t xml:space="preserve"> </w:t>
      </w:r>
      <w:r>
        <w:rPr>
          <w:color w:val="231F20"/>
          <w:w w:val="95"/>
          <w:sz w:val="20"/>
        </w:rPr>
        <w:t>не</w:t>
      </w:r>
      <w:r>
        <w:rPr>
          <w:color w:val="231F20"/>
          <w:spacing w:val="2"/>
          <w:sz w:val="20"/>
        </w:rPr>
        <w:t xml:space="preserve"> </w:t>
      </w:r>
      <w:r>
        <w:rPr>
          <w:color w:val="231F20"/>
          <w:w w:val="95"/>
          <w:sz w:val="20"/>
        </w:rPr>
        <w:t>более</w:t>
      </w:r>
      <w:r>
        <w:rPr>
          <w:color w:val="231F20"/>
          <w:spacing w:val="2"/>
          <w:sz w:val="20"/>
        </w:rPr>
        <w:t xml:space="preserve"> </w:t>
      </w:r>
      <w:r>
        <w:rPr>
          <w:color w:val="231F20"/>
          <w:w w:val="95"/>
          <w:sz w:val="20"/>
        </w:rPr>
        <w:t>85</w:t>
      </w:r>
      <w:r>
        <w:rPr>
          <w:color w:val="231F20"/>
          <w:spacing w:val="2"/>
          <w:sz w:val="20"/>
        </w:rPr>
        <w:t xml:space="preserve"> </w:t>
      </w:r>
      <w:r>
        <w:rPr>
          <w:color w:val="231F20"/>
          <w:spacing w:val="-2"/>
          <w:w w:val="95"/>
          <w:sz w:val="20"/>
        </w:rPr>
        <w:t>слов;</w:t>
      </w:r>
    </w:p>
    <w:p w:rsidR="009341A5" w:rsidRDefault="009341A5" w:rsidP="00135B7B">
      <w:pPr>
        <w:pStyle w:val="a5"/>
        <w:numPr>
          <w:ilvl w:val="1"/>
          <w:numId w:val="37"/>
        </w:numPr>
        <w:tabs>
          <w:tab w:val="left" w:pos="724"/>
        </w:tabs>
        <w:spacing w:before="14" w:line="254" w:lineRule="auto"/>
        <w:ind w:right="154" w:firstLine="226"/>
        <w:rPr>
          <w:sz w:val="20"/>
        </w:rPr>
      </w:pPr>
      <w:r>
        <w:rPr>
          <w:color w:val="231F20"/>
          <w:sz w:val="20"/>
        </w:rPr>
        <w:t>писать</w:t>
      </w:r>
      <w:r>
        <w:rPr>
          <w:color w:val="231F20"/>
          <w:spacing w:val="27"/>
          <w:sz w:val="20"/>
        </w:rPr>
        <w:t xml:space="preserve"> </w:t>
      </w:r>
      <w:r>
        <w:rPr>
          <w:color w:val="231F20"/>
          <w:sz w:val="20"/>
        </w:rPr>
        <w:t>под</w:t>
      </w:r>
      <w:r>
        <w:rPr>
          <w:color w:val="231F20"/>
          <w:spacing w:val="27"/>
          <w:sz w:val="20"/>
        </w:rPr>
        <w:t xml:space="preserve"> </w:t>
      </w:r>
      <w:r>
        <w:rPr>
          <w:color w:val="231F20"/>
          <w:sz w:val="20"/>
        </w:rPr>
        <w:t>диктовку</w:t>
      </w:r>
      <w:r>
        <w:rPr>
          <w:color w:val="231F20"/>
          <w:spacing w:val="27"/>
          <w:sz w:val="20"/>
        </w:rPr>
        <w:t xml:space="preserve"> </w:t>
      </w:r>
      <w:r>
        <w:rPr>
          <w:color w:val="231F20"/>
          <w:sz w:val="20"/>
        </w:rPr>
        <w:t>тексты</w:t>
      </w:r>
      <w:r>
        <w:rPr>
          <w:color w:val="231F20"/>
          <w:spacing w:val="27"/>
          <w:sz w:val="20"/>
        </w:rPr>
        <w:t xml:space="preserve"> </w:t>
      </w:r>
      <w:r>
        <w:rPr>
          <w:color w:val="231F20"/>
          <w:sz w:val="20"/>
        </w:rPr>
        <w:t>объёмом</w:t>
      </w:r>
      <w:r>
        <w:rPr>
          <w:color w:val="231F20"/>
          <w:spacing w:val="27"/>
          <w:sz w:val="20"/>
        </w:rPr>
        <w:t xml:space="preserve"> </w:t>
      </w:r>
      <w:r>
        <w:rPr>
          <w:color w:val="231F20"/>
          <w:sz w:val="20"/>
        </w:rPr>
        <w:t>не</w:t>
      </w:r>
      <w:r>
        <w:rPr>
          <w:color w:val="231F20"/>
          <w:spacing w:val="27"/>
          <w:sz w:val="20"/>
        </w:rPr>
        <w:t xml:space="preserve"> </w:t>
      </w:r>
      <w:r>
        <w:rPr>
          <w:color w:val="231F20"/>
          <w:sz w:val="20"/>
        </w:rPr>
        <w:t>более</w:t>
      </w:r>
      <w:r>
        <w:rPr>
          <w:color w:val="231F20"/>
          <w:spacing w:val="27"/>
          <w:sz w:val="20"/>
        </w:rPr>
        <w:t xml:space="preserve"> </w:t>
      </w:r>
      <w:r>
        <w:rPr>
          <w:color w:val="231F20"/>
          <w:sz w:val="20"/>
        </w:rPr>
        <w:t>80</w:t>
      </w:r>
      <w:r>
        <w:rPr>
          <w:color w:val="231F20"/>
          <w:spacing w:val="27"/>
          <w:sz w:val="20"/>
        </w:rPr>
        <w:t xml:space="preserve"> </w:t>
      </w:r>
      <w:r>
        <w:rPr>
          <w:color w:val="231F20"/>
          <w:sz w:val="20"/>
        </w:rPr>
        <w:t>слов с учётом изученных правил правописания;</w:t>
      </w:r>
    </w:p>
    <w:p w:rsidR="009341A5" w:rsidRDefault="009341A5" w:rsidP="00135B7B">
      <w:pPr>
        <w:pStyle w:val="a5"/>
        <w:numPr>
          <w:ilvl w:val="1"/>
          <w:numId w:val="37"/>
        </w:numPr>
        <w:tabs>
          <w:tab w:val="left" w:pos="724"/>
        </w:tabs>
        <w:spacing w:line="254" w:lineRule="auto"/>
        <w:ind w:firstLine="226"/>
        <w:rPr>
          <w:sz w:val="20"/>
        </w:rPr>
      </w:pPr>
      <w:r>
        <w:rPr>
          <w:color w:val="231F20"/>
          <w:w w:val="95"/>
          <w:sz w:val="20"/>
        </w:rPr>
        <w:t xml:space="preserve">находить и исправлять орфографические и пунктуацион­ </w:t>
      </w:r>
      <w:r>
        <w:rPr>
          <w:color w:val="231F20"/>
          <w:sz w:val="20"/>
        </w:rPr>
        <w:t>ные ошибки на изученные правила, описки;</w:t>
      </w:r>
    </w:p>
    <w:p w:rsidR="009341A5" w:rsidRDefault="009341A5" w:rsidP="00135B7B">
      <w:pPr>
        <w:pStyle w:val="a5"/>
        <w:numPr>
          <w:ilvl w:val="1"/>
          <w:numId w:val="37"/>
        </w:numPr>
        <w:tabs>
          <w:tab w:val="left" w:pos="724"/>
        </w:tabs>
        <w:spacing w:before="1" w:line="254" w:lineRule="auto"/>
        <w:ind w:firstLine="226"/>
        <w:rPr>
          <w:sz w:val="20"/>
        </w:rPr>
      </w:pPr>
      <w:r>
        <w:rPr>
          <w:color w:val="231F20"/>
          <w:sz w:val="20"/>
        </w:rPr>
        <w:t>осознавать</w:t>
      </w:r>
      <w:r>
        <w:rPr>
          <w:color w:val="231F20"/>
          <w:spacing w:val="-10"/>
          <w:sz w:val="20"/>
        </w:rPr>
        <w:t xml:space="preserve"> </w:t>
      </w:r>
      <w:r>
        <w:rPr>
          <w:color w:val="231F20"/>
          <w:sz w:val="20"/>
        </w:rPr>
        <w:t>ситуацию</w:t>
      </w:r>
      <w:r>
        <w:rPr>
          <w:color w:val="231F20"/>
          <w:spacing w:val="-10"/>
          <w:sz w:val="20"/>
        </w:rPr>
        <w:t xml:space="preserve"> </w:t>
      </w:r>
      <w:r>
        <w:rPr>
          <w:color w:val="231F20"/>
          <w:sz w:val="20"/>
        </w:rPr>
        <w:t>общения</w:t>
      </w:r>
      <w:r>
        <w:rPr>
          <w:color w:val="231F20"/>
          <w:spacing w:val="-10"/>
          <w:sz w:val="20"/>
        </w:rPr>
        <w:t xml:space="preserve"> </w:t>
      </w:r>
      <w:r>
        <w:rPr>
          <w:color w:val="231F20"/>
          <w:sz w:val="20"/>
        </w:rPr>
        <w:t>(с</w:t>
      </w:r>
      <w:r>
        <w:rPr>
          <w:color w:val="231F20"/>
          <w:spacing w:val="-10"/>
          <w:sz w:val="20"/>
        </w:rPr>
        <w:t xml:space="preserve"> </w:t>
      </w:r>
      <w:r>
        <w:rPr>
          <w:color w:val="231F20"/>
          <w:sz w:val="20"/>
        </w:rPr>
        <w:t>какой</w:t>
      </w:r>
      <w:r>
        <w:rPr>
          <w:color w:val="231F20"/>
          <w:spacing w:val="-10"/>
          <w:sz w:val="20"/>
        </w:rPr>
        <w:t xml:space="preserve"> </w:t>
      </w:r>
      <w:r>
        <w:rPr>
          <w:color w:val="231F20"/>
          <w:sz w:val="20"/>
        </w:rPr>
        <w:t>целью,</w:t>
      </w:r>
      <w:r>
        <w:rPr>
          <w:color w:val="231F20"/>
          <w:spacing w:val="-10"/>
          <w:sz w:val="20"/>
        </w:rPr>
        <w:t xml:space="preserve"> </w:t>
      </w:r>
      <w:r>
        <w:rPr>
          <w:color w:val="231F20"/>
          <w:sz w:val="20"/>
        </w:rPr>
        <w:t>с</w:t>
      </w:r>
      <w:r>
        <w:rPr>
          <w:color w:val="231F20"/>
          <w:spacing w:val="-10"/>
          <w:sz w:val="20"/>
        </w:rPr>
        <w:t xml:space="preserve"> </w:t>
      </w:r>
      <w:r>
        <w:rPr>
          <w:color w:val="231F20"/>
          <w:sz w:val="20"/>
        </w:rPr>
        <w:t>кем,</w:t>
      </w:r>
      <w:r>
        <w:rPr>
          <w:color w:val="231F20"/>
          <w:spacing w:val="-10"/>
          <w:sz w:val="20"/>
        </w:rPr>
        <w:t xml:space="preserve"> </w:t>
      </w:r>
      <w:r>
        <w:rPr>
          <w:color w:val="231F20"/>
          <w:sz w:val="20"/>
        </w:rPr>
        <w:t xml:space="preserve">где </w:t>
      </w:r>
      <w:r>
        <w:rPr>
          <w:color w:val="231F20"/>
          <w:w w:val="95"/>
          <w:sz w:val="20"/>
        </w:rPr>
        <w:t xml:space="preserve">происходит общение); выбирать адекватные языковые средства </w:t>
      </w:r>
      <w:r>
        <w:rPr>
          <w:color w:val="231F20"/>
          <w:sz w:val="20"/>
        </w:rPr>
        <w:t>в ситуации общения;</w:t>
      </w:r>
    </w:p>
    <w:p w:rsidR="009341A5" w:rsidRDefault="009341A5" w:rsidP="00135B7B">
      <w:pPr>
        <w:pStyle w:val="a5"/>
        <w:numPr>
          <w:ilvl w:val="1"/>
          <w:numId w:val="37"/>
        </w:numPr>
        <w:tabs>
          <w:tab w:val="left" w:pos="724"/>
        </w:tabs>
        <w:spacing w:line="254" w:lineRule="auto"/>
        <w:ind w:firstLine="226"/>
        <w:rPr>
          <w:sz w:val="20"/>
        </w:rPr>
      </w:pPr>
      <w:r>
        <w:rPr>
          <w:color w:val="231F20"/>
          <w:w w:val="95"/>
          <w:sz w:val="20"/>
        </w:rPr>
        <w:t xml:space="preserve">строить устное диалогическое и монологическое высказы­ </w:t>
      </w:r>
      <w:r>
        <w:rPr>
          <w:color w:val="231F20"/>
          <w:sz w:val="20"/>
        </w:rPr>
        <w:t>вание (4—6 предложений), соблюдая орфоэпические нормы, правильную</w:t>
      </w:r>
      <w:r>
        <w:rPr>
          <w:color w:val="231F20"/>
          <w:spacing w:val="-9"/>
          <w:sz w:val="20"/>
        </w:rPr>
        <w:t xml:space="preserve"> </w:t>
      </w:r>
      <w:r>
        <w:rPr>
          <w:color w:val="231F20"/>
          <w:sz w:val="20"/>
        </w:rPr>
        <w:t>интонацию,</w:t>
      </w:r>
      <w:r>
        <w:rPr>
          <w:color w:val="231F20"/>
          <w:spacing w:val="-9"/>
          <w:sz w:val="20"/>
        </w:rPr>
        <w:t xml:space="preserve"> </w:t>
      </w:r>
      <w:r>
        <w:rPr>
          <w:color w:val="231F20"/>
          <w:sz w:val="20"/>
        </w:rPr>
        <w:t>нормы</w:t>
      </w:r>
      <w:r>
        <w:rPr>
          <w:color w:val="231F20"/>
          <w:spacing w:val="-9"/>
          <w:sz w:val="20"/>
        </w:rPr>
        <w:t xml:space="preserve"> </w:t>
      </w:r>
      <w:r>
        <w:rPr>
          <w:color w:val="231F20"/>
          <w:sz w:val="20"/>
        </w:rPr>
        <w:t>речевого</w:t>
      </w:r>
      <w:r>
        <w:rPr>
          <w:color w:val="231F20"/>
          <w:spacing w:val="-9"/>
          <w:sz w:val="20"/>
        </w:rPr>
        <w:t xml:space="preserve"> </w:t>
      </w:r>
      <w:r>
        <w:rPr>
          <w:color w:val="231F20"/>
          <w:sz w:val="20"/>
        </w:rPr>
        <w:t>взаимодействия;</w:t>
      </w:r>
    </w:p>
    <w:p w:rsidR="009341A5" w:rsidRDefault="009341A5" w:rsidP="00135B7B">
      <w:pPr>
        <w:pStyle w:val="a5"/>
        <w:numPr>
          <w:ilvl w:val="1"/>
          <w:numId w:val="37"/>
        </w:numPr>
        <w:tabs>
          <w:tab w:val="left" w:pos="724"/>
        </w:tabs>
        <w:spacing w:before="1" w:line="254" w:lineRule="auto"/>
        <w:ind w:right="154" w:firstLine="226"/>
        <w:rPr>
          <w:sz w:val="20"/>
        </w:rPr>
      </w:pPr>
      <w:r>
        <w:rPr>
          <w:color w:val="231F20"/>
          <w:sz w:val="20"/>
        </w:rPr>
        <w:t>создавать небольшие устные и письменные тексты (3— 5 предложений) для конкретной ситуации письменного обще­ ния (письма, поздравительные открытки, объявления и др.);</w:t>
      </w:r>
    </w:p>
    <w:p w:rsidR="009341A5" w:rsidRDefault="009341A5" w:rsidP="00135B7B">
      <w:pPr>
        <w:pStyle w:val="a5"/>
        <w:numPr>
          <w:ilvl w:val="1"/>
          <w:numId w:val="37"/>
        </w:numPr>
        <w:tabs>
          <w:tab w:val="left" w:pos="724"/>
        </w:tabs>
        <w:spacing w:line="254" w:lineRule="auto"/>
        <w:ind w:firstLine="226"/>
        <w:rPr>
          <w:sz w:val="20"/>
        </w:rPr>
      </w:pPr>
      <w:r>
        <w:rPr>
          <w:color w:val="231F20"/>
          <w:sz w:val="20"/>
        </w:rPr>
        <w:t>определять</w:t>
      </w:r>
      <w:r>
        <w:rPr>
          <w:color w:val="231F20"/>
          <w:spacing w:val="-16"/>
          <w:sz w:val="20"/>
        </w:rPr>
        <w:t xml:space="preserve"> </w:t>
      </w:r>
      <w:r>
        <w:rPr>
          <w:color w:val="231F20"/>
          <w:sz w:val="20"/>
        </w:rPr>
        <w:t>тему</w:t>
      </w:r>
      <w:r>
        <w:rPr>
          <w:color w:val="231F20"/>
          <w:spacing w:val="-16"/>
          <w:sz w:val="20"/>
        </w:rPr>
        <w:t xml:space="preserve"> </w:t>
      </w:r>
      <w:r>
        <w:rPr>
          <w:color w:val="231F20"/>
          <w:sz w:val="20"/>
        </w:rPr>
        <w:t>и</w:t>
      </w:r>
      <w:r>
        <w:rPr>
          <w:color w:val="231F20"/>
          <w:spacing w:val="-16"/>
          <w:sz w:val="20"/>
        </w:rPr>
        <w:t xml:space="preserve"> </w:t>
      </w:r>
      <w:r>
        <w:rPr>
          <w:color w:val="231F20"/>
          <w:sz w:val="20"/>
        </w:rPr>
        <w:t>основную</w:t>
      </w:r>
      <w:r>
        <w:rPr>
          <w:color w:val="231F20"/>
          <w:spacing w:val="-16"/>
          <w:sz w:val="20"/>
        </w:rPr>
        <w:t xml:space="preserve"> </w:t>
      </w:r>
      <w:r>
        <w:rPr>
          <w:color w:val="231F20"/>
          <w:sz w:val="20"/>
        </w:rPr>
        <w:t>мысль</w:t>
      </w:r>
      <w:r>
        <w:rPr>
          <w:color w:val="231F20"/>
          <w:spacing w:val="-16"/>
          <w:sz w:val="20"/>
        </w:rPr>
        <w:t xml:space="preserve"> </w:t>
      </w:r>
      <w:r>
        <w:rPr>
          <w:color w:val="231F20"/>
          <w:sz w:val="20"/>
        </w:rPr>
        <w:t>текста;</w:t>
      </w:r>
      <w:r>
        <w:rPr>
          <w:color w:val="231F20"/>
          <w:spacing w:val="-16"/>
          <w:sz w:val="20"/>
        </w:rPr>
        <w:t xml:space="preserve"> </w:t>
      </w:r>
      <w:r>
        <w:rPr>
          <w:color w:val="231F20"/>
          <w:sz w:val="20"/>
        </w:rPr>
        <w:t>самостоятель­ но</w:t>
      </w:r>
      <w:r>
        <w:rPr>
          <w:color w:val="231F20"/>
          <w:spacing w:val="-7"/>
          <w:sz w:val="20"/>
        </w:rPr>
        <w:t xml:space="preserve"> </w:t>
      </w:r>
      <w:r>
        <w:rPr>
          <w:color w:val="231F20"/>
          <w:sz w:val="20"/>
        </w:rPr>
        <w:t>озаглавливать</w:t>
      </w:r>
      <w:r>
        <w:rPr>
          <w:color w:val="231F20"/>
          <w:spacing w:val="-7"/>
          <w:sz w:val="20"/>
        </w:rPr>
        <w:t xml:space="preserve"> </w:t>
      </w:r>
      <w:r>
        <w:rPr>
          <w:color w:val="231F20"/>
          <w:sz w:val="20"/>
        </w:rPr>
        <w:t>текст</w:t>
      </w:r>
      <w:r>
        <w:rPr>
          <w:color w:val="231F20"/>
          <w:spacing w:val="-7"/>
          <w:sz w:val="20"/>
        </w:rPr>
        <w:t xml:space="preserve"> </w:t>
      </w:r>
      <w:r>
        <w:rPr>
          <w:color w:val="231F20"/>
          <w:sz w:val="20"/>
        </w:rPr>
        <w:t>с</w:t>
      </w:r>
      <w:r>
        <w:rPr>
          <w:color w:val="231F20"/>
          <w:spacing w:val="-7"/>
          <w:sz w:val="20"/>
        </w:rPr>
        <w:t xml:space="preserve"> </w:t>
      </w:r>
      <w:r>
        <w:rPr>
          <w:color w:val="231F20"/>
          <w:sz w:val="20"/>
        </w:rPr>
        <w:t>опорой</w:t>
      </w:r>
      <w:r>
        <w:rPr>
          <w:color w:val="231F20"/>
          <w:spacing w:val="-7"/>
          <w:sz w:val="20"/>
        </w:rPr>
        <w:t xml:space="preserve"> </w:t>
      </w:r>
      <w:r>
        <w:rPr>
          <w:color w:val="231F20"/>
          <w:sz w:val="20"/>
        </w:rPr>
        <w:t>на</w:t>
      </w:r>
      <w:r>
        <w:rPr>
          <w:color w:val="231F20"/>
          <w:spacing w:val="-7"/>
          <w:sz w:val="20"/>
        </w:rPr>
        <w:t xml:space="preserve"> </w:t>
      </w:r>
      <w:r>
        <w:rPr>
          <w:color w:val="231F20"/>
          <w:sz w:val="20"/>
        </w:rPr>
        <w:t>тему</w:t>
      </w:r>
      <w:r>
        <w:rPr>
          <w:color w:val="231F20"/>
          <w:spacing w:val="-7"/>
          <w:sz w:val="20"/>
        </w:rPr>
        <w:t xml:space="preserve"> </w:t>
      </w:r>
      <w:r>
        <w:rPr>
          <w:color w:val="231F20"/>
          <w:sz w:val="20"/>
        </w:rPr>
        <w:t>или</w:t>
      </w:r>
      <w:r>
        <w:rPr>
          <w:color w:val="231F20"/>
          <w:spacing w:val="-7"/>
          <w:sz w:val="20"/>
        </w:rPr>
        <w:t xml:space="preserve"> </w:t>
      </w:r>
      <w:r>
        <w:rPr>
          <w:color w:val="231F20"/>
          <w:sz w:val="20"/>
        </w:rPr>
        <w:t>основную</w:t>
      </w:r>
      <w:r>
        <w:rPr>
          <w:color w:val="231F20"/>
          <w:spacing w:val="-7"/>
          <w:sz w:val="20"/>
        </w:rPr>
        <w:t xml:space="preserve"> </w:t>
      </w:r>
      <w:r>
        <w:rPr>
          <w:color w:val="231F20"/>
          <w:sz w:val="20"/>
        </w:rPr>
        <w:t>мысль;</w:t>
      </w:r>
    </w:p>
    <w:p w:rsidR="009341A5" w:rsidRDefault="009341A5" w:rsidP="00135B7B">
      <w:pPr>
        <w:pStyle w:val="a5"/>
        <w:numPr>
          <w:ilvl w:val="1"/>
          <w:numId w:val="37"/>
        </w:numPr>
        <w:tabs>
          <w:tab w:val="left" w:pos="724"/>
        </w:tabs>
        <w:ind w:left="723" w:right="0"/>
        <w:rPr>
          <w:sz w:val="20"/>
        </w:rPr>
      </w:pPr>
      <w:r>
        <w:rPr>
          <w:color w:val="231F20"/>
          <w:w w:val="95"/>
          <w:sz w:val="20"/>
        </w:rPr>
        <w:t>корректировать</w:t>
      </w:r>
      <w:r>
        <w:rPr>
          <w:color w:val="231F20"/>
          <w:spacing w:val="4"/>
          <w:sz w:val="20"/>
        </w:rPr>
        <w:t xml:space="preserve"> </w:t>
      </w:r>
      <w:r>
        <w:rPr>
          <w:color w:val="231F20"/>
          <w:w w:val="95"/>
          <w:sz w:val="20"/>
        </w:rPr>
        <w:t>порядок</w:t>
      </w:r>
      <w:r>
        <w:rPr>
          <w:color w:val="231F20"/>
          <w:spacing w:val="4"/>
          <w:sz w:val="20"/>
        </w:rPr>
        <w:t xml:space="preserve"> </w:t>
      </w:r>
      <w:r>
        <w:rPr>
          <w:color w:val="231F20"/>
          <w:w w:val="95"/>
          <w:sz w:val="20"/>
        </w:rPr>
        <w:t>предложений</w:t>
      </w:r>
      <w:r>
        <w:rPr>
          <w:color w:val="231F20"/>
          <w:spacing w:val="5"/>
          <w:sz w:val="20"/>
        </w:rPr>
        <w:t xml:space="preserve"> </w:t>
      </w:r>
      <w:r>
        <w:rPr>
          <w:color w:val="231F20"/>
          <w:w w:val="95"/>
          <w:sz w:val="20"/>
        </w:rPr>
        <w:t>и</w:t>
      </w:r>
      <w:r>
        <w:rPr>
          <w:color w:val="231F20"/>
          <w:spacing w:val="4"/>
          <w:sz w:val="20"/>
        </w:rPr>
        <w:t xml:space="preserve"> </w:t>
      </w:r>
      <w:r>
        <w:rPr>
          <w:color w:val="231F20"/>
          <w:w w:val="95"/>
          <w:sz w:val="20"/>
        </w:rPr>
        <w:t>частей</w:t>
      </w:r>
      <w:r>
        <w:rPr>
          <w:color w:val="231F20"/>
          <w:spacing w:val="5"/>
          <w:sz w:val="20"/>
        </w:rPr>
        <w:t xml:space="preserve"> </w:t>
      </w:r>
      <w:r>
        <w:rPr>
          <w:color w:val="231F20"/>
          <w:spacing w:val="-2"/>
          <w:w w:val="95"/>
          <w:sz w:val="20"/>
        </w:rPr>
        <w:t>текста;</w:t>
      </w:r>
    </w:p>
    <w:p w:rsidR="009341A5" w:rsidRDefault="009341A5" w:rsidP="00135B7B">
      <w:pPr>
        <w:pStyle w:val="a5"/>
        <w:numPr>
          <w:ilvl w:val="1"/>
          <w:numId w:val="37"/>
        </w:numPr>
        <w:tabs>
          <w:tab w:val="left" w:pos="724"/>
        </w:tabs>
        <w:spacing w:before="15"/>
        <w:ind w:left="723" w:right="0"/>
        <w:rPr>
          <w:sz w:val="20"/>
        </w:rPr>
      </w:pPr>
      <w:r>
        <w:rPr>
          <w:color w:val="231F20"/>
          <w:w w:val="95"/>
          <w:sz w:val="20"/>
        </w:rPr>
        <w:t>составлять</w:t>
      </w:r>
      <w:r>
        <w:rPr>
          <w:color w:val="231F20"/>
          <w:spacing w:val="4"/>
          <w:sz w:val="20"/>
        </w:rPr>
        <w:t xml:space="preserve"> </w:t>
      </w:r>
      <w:r>
        <w:rPr>
          <w:color w:val="231F20"/>
          <w:w w:val="95"/>
          <w:sz w:val="20"/>
        </w:rPr>
        <w:t>план</w:t>
      </w:r>
      <w:r>
        <w:rPr>
          <w:color w:val="231F20"/>
          <w:spacing w:val="4"/>
          <w:sz w:val="20"/>
        </w:rPr>
        <w:t xml:space="preserve"> </w:t>
      </w:r>
      <w:r>
        <w:rPr>
          <w:color w:val="231F20"/>
          <w:w w:val="95"/>
          <w:sz w:val="20"/>
        </w:rPr>
        <w:t>к</w:t>
      </w:r>
      <w:r>
        <w:rPr>
          <w:color w:val="231F20"/>
          <w:spacing w:val="5"/>
          <w:sz w:val="20"/>
        </w:rPr>
        <w:t xml:space="preserve"> </w:t>
      </w:r>
      <w:r>
        <w:rPr>
          <w:color w:val="231F20"/>
          <w:w w:val="95"/>
          <w:sz w:val="20"/>
        </w:rPr>
        <w:t>заданным</w:t>
      </w:r>
      <w:r>
        <w:rPr>
          <w:color w:val="231F20"/>
          <w:spacing w:val="4"/>
          <w:sz w:val="20"/>
        </w:rPr>
        <w:t xml:space="preserve"> </w:t>
      </w:r>
      <w:r>
        <w:rPr>
          <w:color w:val="231F20"/>
          <w:spacing w:val="-2"/>
          <w:w w:val="95"/>
          <w:sz w:val="20"/>
        </w:rPr>
        <w:t>текстам;</w:t>
      </w:r>
    </w:p>
    <w:p w:rsidR="009341A5" w:rsidRDefault="009341A5" w:rsidP="00135B7B">
      <w:pPr>
        <w:pStyle w:val="a5"/>
        <w:numPr>
          <w:ilvl w:val="1"/>
          <w:numId w:val="37"/>
        </w:numPr>
        <w:tabs>
          <w:tab w:val="left" w:pos="724"/>
        </w:tabs>
        <w:spacing w:before="14" w:line="254" w:lineRule="auto"/>
        <w:ind w:firstLine="226"/>
        <w:rPr>
          <w:sz w:val="20"/>
        </w:rPr>
      </w:pPr>
      <w:r>
        <w:rPr>
          <w:color w:val="231F20"/>
          <w:sz w:val="20"/>
        </w:rPr>
        <w:t>осуществлять</w:t>
      </w:r>
      <w:r>
        <w:rPr>
          <w:color w:val="231F20"/>
          <w:spacing w:val="-1"/>
          <w:sz w:val="20"/>
        </w:rPr>
        <w:t xml:space="preserve"> </w:t>
      </w:r>
      <w:r>
        <w:rPr>
          <w:color w:val="231F20"/>
          <w:sz w:val="20"/>
        </w:rPr>
        <w:t>подробный</w:t>
      </w:r>
      <w:r>
        <w:rPr>
          <w:color w:val="231F20"/>
          <w:spacing w:val="-1"/>
          <w:sz w:val="20"/>
        </w:rPr>
        <w:t xml:space="preserve"> </w:t>
      </w:r>
      <w:r>
        <w:rPr>
          <w:color w:val="231F20"/>
          <w:sz w:val="20"/>
        </w:rPr>
        <w:t>пересказ</w:t>
      </w:r>
      <w:r>
        <w:rPr>
          <w:color w:val="231F20"/>
          <w:spacing w:val="-1"/>
          <w:sz w:val="20"/>
        </w:rPr>
        <w:t xml:space="preserve"> </w:t>
      </w:r>
      <w:r>
        <w:rPr>
          <w:color w:val="231F20"/>
          <w:sz w:val="20"/>
        </w:rPr>
        <w:t>текста</w:t>
      </w:r>
      <w:r>
        <w:rPr>
          <w:color w:val="231F20"/>
          <w:spacing w:val="-1"/>
          <w:sz w:val="20"/>
        </w:rPr>
        <w:t xml:space="preserve"> </w:t>
      </w:r>
      <w:r>
        <w:rPr>
          <w:color w:val="231F20"/>
          <w:sz w:val="20"/>
        </w:rPr>
        <w:t>(устно</w:t>
      </w:r>
      <w:r>
        <w:rPr>
          <w:color w:val="231F20"/>
          <w:spacing w:val="-1"/>
          <w:sz w:val="20"/>
        </w:rPr>
        <w:t xml:space="preserve"> </w:t>
      </w:r>
      <w:r>
        <w:rPr>
          <w:color w:val="231F20"/>
          <w:sz w:val="20"/>
        </w:rPr>
        <w:t>и</w:t>
      </w:r>
      <w:r>
        <w:rPr>
          <w:color w:val="231F20"/>
          <w:spacing w:val="-1"/>
          <w:sz w:val="20"/>
        </w:rPr>
        <w:t xml:space="preserve"> </w:t>
      </w:r>
      <w:r>
        <w:rPr>
          <w:color w:val="231F20"/>
          <w:sz w:val="20"/>
        </w:rPr>
        <w:t xml:space="preserve">пись­ </w:t>
      </w:r>
      <w:r>
        <w:rPr>
          <w:color w:val="231F20"/>
          <w:spacing w:val="-2"/>
          <w:sz w:val="20"/>
        </w:rPr>
        <w:t>менно);</w:t>
      </w:r>
    </w:p>
    <w:p w:rsidR="009341A5" w:rsidRDefault="009341A5" w:rsidP="00135B7B">
      <w:pPr>
        <w:pStyle w:val="a5"/>
        <w:numPr>
          <w:ilvl w:val="1"/>
          <w:numId w:val="37"/>
        </w:numPr>
        <w:tabs>
          <w:tab w:val="left" w:pos="724"/>
        </w:tabs>
        <w:ind w:left="723" w:right="0"/>
        <w:rPr>
          <w:sz w:val="20"/>
        </w:rPr>
      </w:pPr>
      <w:r>
        <w:rPr>
          <w:color w:val="231F20"/>
          <w:w w:val="95"/>
          <w:sz w:val="20"/>
        </w:rPr>
        <w:t>осуществлять</w:t>
      </w:r>
      <w:r>
        <w:rPr>
          <w:color w:val="231F20"/>
          <w:spacing w:val="8"/>
          <w:sz w:val="20"/>
        </w:rPr>
        <w:t xml:space="preserve"> </w:t>
      </w:r>
      <w:r>
        <w:rPr>
          <w:color w:val="231F20"/>
          <w:w w:val="95"/>
          <w:sz w:val="20"/>
        </w:rPr>
        <w:t>выборочный</w:t>
      </w:r>
      <w:r>
        <w:rPr>
          <w:color w:val="231F20"/>
          <w:spacing w:val="8"/>
          <w:sz w:val="20"/>
        </w:rPr>
        <w:t xml:space="preserve"> </w:t>
      </w:r>
      <w:r>
        <w:rPr>
          <w:color w:val="231F20"/>
          <w:w w:val="95"/>
          <w:sz w:val="20"/>
        </w:rPr>
        <w:t>пересказ</w:t>
      </w:r>
      <w:r>
        <w:rPr>
          <w:color w:val="231F20"/>
          <w:spacing w:val="9"/>
          <w:sz w:val="20"/>
        </w:rPr>
        <w:t xml:space="preserve"> </w:t>
      </w:r>
      <w:r>
        <w:rPr>
          <w:color w:val="231F20"/>
          <w:w w:val="95"/>
          <w:sz w:val="20"/>
        </w:rPr>
        <w:t>текста</w:t>
      </w:r>
      <w:r>
        <w:rPr>
          <w:color w:val="231F20"/>
          <w:spacing w:val="8"/>
          <w:sz w:val="20"/>
        </w:rPr>
        <w:t xml:space="preserve"> </w:t>
      </w:r>
      <w:r>
        <w:rPr>
          <w:color w:val="231F20"/>
          <w:spacing w:val="-2"/>
          <w:w w:val="95"/>
          <w:sz w:val="20"/>
        </w:rPr>
        <w:t>(устно);</w:t>
      </w:r>
    </w:p>
    <w:p w:rsidR="009341A5" w:rsidRDefault="009341A5" w:rsidP="00135B7B">
      <w:pPr>
        <w:pStyle w:val="a5"/>
        <w:numPr>
          <w:ilvl w:val="1"/>
          <w:numId w:val="37"/>
        </w:numPr>
        <w:tabs>
          <w:tab w:val="left" w:pos="724"/>
        </w:tabs>
        <w:spacing w:before="14" w:line="254" w:lineRule="auto"/>
        <w:ind w:right="154" w:firstLine="226"/>
        <w:rPr>
          <w:sz w:val="20"/>
        </w:rPr>
      </w:pPr>
      <w:r>
        <w:rPr>
          <w:color w:val="231F20"/>
          <w:w w:val="95"/>
          <w:sz w:val="20"/>
        </w:rPr>
        <w:t xml:space="preserve">писать (после предварительной подготовки) сочинения по </w:t>
      </w:r>
      <w:r>
        <w:rPr>
          <w:color w:val="231F20"/>
          <w:sz w:val="20"/>
        </w:rPr>
        <w:t>заданным</w:t>
      </w:r>
      <w:r>
        <w:rPr>
          <w:color w:val="231F20"/>
          <w:spacing w:val="-9"/>
          <w:sz w:val="20"/>
        </w:rPr>
        <w:t xml:space="preserve"> </w:t>
      </w:r>
      <w:r>
        <w:rPr>
          <w:color w:val="231F20"/>
          <w:sz w:val="20"/>
        </w:rPr>
        <w:t>темам;</w:t>
      </w:r>
    </w:p>
    <w:p w:rsidR="009341A5" w:rsidRDefault="009341A5" w:rsidP="009341A5">
      <w:pPr>
        <w:spacing w:line="254" w:lineRule="auto"/>
        <w:jc w:val="both"/>
        <w:rPr>
          <w:sz w:val="20"/>
        </w:rPr>
        <w:sectPr w:rsidR="009341A5">
          <w:pgSz w:w="7830" w:h="12020"/>
          <w:pgMar w:top="620" w:right="580" w:bottom="900" w:left="580" w:header="0" w:footer="714" w:gutter="0"/>
          <w:cols w:space="720"/>
        </w:sectPr>
      </w:pPr>
    </w:p>
    <w:p w:rsidR="009341A5" w:rsidRDefault="009341A5" w:rsidP="00135B7B">
      <w:pPr>
        <w:pStyle w:val="a5"/>
        <w:numPr>
          <w:ilvl w:val="1"/>
          <w:numId w:val="37"/>
        </w:numPr>
        <w:tabs>
          <w:tab w:val="left" w:pos="724"/>
        </w:tabs>
        <w:spacing w:before="68" w:line="249" w:lineRule="auto"/>
        <w:ind w:firstLine="226"/>
        <w:rPr>
          <w:sz w:val="20"/>
        </w:rPr>
      </w:pPr>
      <w:r>
        <w:rPr>
          <w:color w:val="231F20"/>
          <w:sz w:val="20"/>
        </w:rPr>
        <w:lastRenderedPageBreak/>
        <w:t>осуществлять ознакомительное, изучающее чтение, по­ иск</w:t>
      </w:r>
      <w:r>
        <w:rPr>
          <w:color w:val="231F20"/>
          <w:spacing w:val="-4"/>
          <w:sz w:val="20"/>
        </w:rPr>
        <w:t xml:space="preserve"> </w:t>
      </w:r>
      <w:r>
        <w:rPr>
          <w:color w:val="231F20"/>
          <w:sz w:val="20"/>
        </w:rPr>
        <w:t>информации;</w:t>
      </w:r>
      <w:r>
        <w:rPr>
          <w:color w:val="231F20"/>
          <w:spacing w:val="-4"/>
          <w:sz w:val="20"/>
        </w:rPr>
        <w:t xml:space="preserve"> </w:t>
      </w:r>
      <w:r>
        <w:rPr>
          <w:color w:val="231F20"/>
          <w:sz w:val="20"/>
        </w:rPr>
        <w:t>формулировать</w:t>
      </w:r>
      <w:r>
        <w:rPr>
          <w:color w:val="231F20"/>
          <w:spacing w:val="-4"/>
          <w:sz w:val="20"/>
        </w:rPr>
        <w:t xml:space="preserve"> </w:t>
      </w:r>
      <w:r>
        <w:rPr>
          <w:color w:val="231F20"/>
          <w:sz w:val="20"/>
        </w:rPr>
        <w:t>устно</w:t>
      </w:r>
      <w:r>
        <w:rPr>
          <w:color w:val="231F20"/>
          <w:spacing w:val="-4"/>
          <w:sz w:val="20"/>
        </w:rPr>
        <w:t xml:space="preserve"> </w:t>
      </w:r>
      <w:r>
        <w:rPr>
          <w:color w:val="231F20"/>
          <w:sz w:val="20"/>
        </w:rPr>
        <w:t>и</w:t>
      </w:r>
      <w:r>
        <w:rPr>
          <w:color w:val="231F20"/>
          <w:spacing w:val="-4"/>
          <w:sz w:val="20"/>
        </w:rPr>
        <w:t xml:space="preserve"> </w:t>
      </w:r>
      <w:r>
        <w:rPr>
          <w:color w:val="231F20"/>
          <w:sz w:val="20"/>
        </w:rPr>
        <w:t>письменно</w:t>
      </w:r>
      <w:r>
        <w:rPr>
          <w:color w:val="231F20"/>
          <w:spacing w:val="-4"/>
          <w:sz w:val="20"/>
        </w:rPr>
        <w:t xml:space="preserve"> </w:t>
      </w:r>
      <w:r>
        <w:rPr>
          <w:color w:val="231F20"/>
          <w:sz w:val="20"/>
        </w:rPr>
        <w:t xml:space="preserve">простые </w:t>
      </w:r>
      <w:r>
        <w:rPr>
          <w:color w:val="231F20"/>
          <w:w w:val="95"/>
          <w:sz w:val="20"/>
        </w:rPr>
        <w:t xml:space="preserve">выводы на основе прочитанной (услышанной) информации; ин­ </w:t>
      </w:r>
      <w:r>
        <w:rPr>
          <w:color w:val="231F20"/>
          <w:sz w:val="20"/>
        </w:rPr>
        <w:t>терпретировать</w:t>
      </w:r>
      <w:r>
        <w:rPr>
          <w:color w:val="231F20"/>
          <w:spacing w:val="-14"/>
          <w:sz w:val="20"/>
        </w:rPr>
        <w:t xml:space="preserve"> </w:t>
      </w:r>
      <w:r>
        <w:rPr>
          <w:color w:val="231F20"/>
          <w:sz w:val="20"/>
        </w:rPr>
        <w:t>и</w:t>
      </w:r>
      <w:r>
        <w:rPr>
          <w:color w:val="231F20"/>
          <w:spacing w:val="-14"/>
          <w:sz w:val="20"/>
        </w:rPr>
        <w:t xml:space="preserve"> </w:t>
      </w:r>
      <w:r>
        <w:rPr>
          <w:color w:val="231F20"/>
          <w:sz w:val="20"/>
        </w:rPr>
        <w:t>обобщать</w:t>
      </w:r>
      <w:r>
        <w:rPr>
          <w:color w:val="231F20"/>
          <w:spacing w:val="-14"/>
          <w:sz w:val="20"/>
        </w:rPr>
        <w:t xml:space="preserve"> </w:t>
      </w:r>
      <w:r>
        <w:rPr>
          <w:color w:val="231F20"/>
          <w:sz w:val="20"/>
        </w:rPr>
        <w:t>содержащуюся</w:t>
      </w:r>
      <w:r>
        <w:rPr>
          <w:color w:val="231F20"/>
          <w:spacing w:val="-14"/>
          <w:sz w:val="20"/>
        </w:rPr>
        <w:t xml:space="preserve"> </w:t>
      </w:r>
      <w:r>
        <w:rPr>
          <w:color w:val="231F20"/>
          <w:sz w:val="20"/>
        </w:rPr>
        <w:t>в</w:t>
      </w:r>
      <w:r>
        <w:rPr>
          <w:color w:val="231F20"/>
          <w:spacing w:val="-14"/>
          <w:sz w:val="20"/>
        </w:rPr>
        <w:t xml:space="preserve"> </w:t>
      </w:r>
      <w:r>
        <w:rPr>
          <w:color w:val="231F20"/>
          <w:sz w:val="20"/>
        </w:rPr>
        <w:t>тексте</w:t>
      </w:r>
      <w:r>
        <w:rPr>
          <w:color w:val="231F20"/>
          <w:spacing w:val="-14"/>
          <w:sz w:val="20"/>
        </w:rPr>
        <w:t xml:space="preserve"> </w:t>
      </w:r>
      <w:r>
        <w:rPr>
          <w:color w:val="231F20"/>
          <w:sz w:val="20"/>
        </w:rPr>
        <w:t xml:space="preserve">информа­ </w:t>
      </w:r>
      <w:r>
        <w:rPr>
          <w:color w:val="231F20"/>
          <w:spacing w:val="-4"/>
          <w:sz w:val="20"/>
        </w:rPr>
        <w:t>цию;</w:t>
      </w:r>
    </w:p>
    <w:p w:rsidR="009341A5" w:rsidRDefault="009341A5" w:rsidP="00135B7B">
      <w:pPr>
        <w:pStyle w:val="a5"/>
        <w:numPr>
          <w:ilvl w:val="1"/>
          <w:numId w:val="37"/>
        </w:numPr>
        <w:tabs>
          <w:tab w:val="left" w:pos="724"/>
        </w:tabs>
        <w:spacing w:line="249" w:lineRule="auto"/>
        <w:ind w:right="154" w:firstLine="226"/>
        <w:rPr>
          <w:sz w:val="20"/>
        </w:rPr>
      </w:pPr>
      <w:r>
        <w:rPr>
          <w:color w:val="231F20"/>
          <w:spacing w:val="-2"/>
          <w:sz w:val="20"/>
        </w:rPr>
        <w:t>объяснять</w:t>
      </w:r>
      <w:r>
        <w:rPr>
          <w:color w:val="231F20"/>
          <w:spacing w:val="-5"/>
          <w:sz w:val="20"/>
        </w:rPr>
        <w:t xml:space="preserve"> </w:t>
      </w:r>
      <w:r>
        <w:rPr>
          <w:color w:val="231F20"/>
          <w:spacing w:val="-2"/>
          <w:sz w:val="20"/>
        </w:rPr>
        <w:t>своими</w:t>
      </w:r>
      <w:r>
        <w:rPr>
          <w:color w:val="231F20"/>
          <w:spacing w:val="-5"/>
          <w:sz w:val="20"/>
        </w:rPr>
        <w:t xml:space="preserve"> </w:t>
      </w:r>
      <w:r>
        <w:rPr>
          <w:color w:val="231F20"/>
          <w:spacing w:val="-2"/>
          <w:sz w:val="20"/>
        </w:rPr>
        <w:t>словами</w:t>
      </w:r>
      <w:r>
        <w:rPr>
          <w:color w:val="231F20"/>
          <w:spacing w:val="-5"/>
          <w:sz w:val="20"/>
        </w:rPr>
        <w:t xml:space="preserve"> </w:t>
      </w:r>
      <w:r>
        <w:rPr>
          <w:color w:val="231F20"/>
          <w:spacing w:val="-2"/>
          <w:sz w:val="20"/>
        </w:rPr>
        <w:t>значение</w:t>
      </w:r>
      <w:r>
        <w:rPr>
          <w:color w:val="231F20"/>
          <w:spacing w:val="-5"/>
          <w:sz w:val="20"/>
        </w:rPr>
        <w:t xml:space="preserve"> </w:t>
      </w:r>
      <w:r>
        <w:rPr>
          <w:color w:val="231F20"/>
          <w:spacing w:val="-2"/>
          <w:sz w:val="20"/>
        </w:rPr>
        <w:t>изученных</w:t>
      </w:r>
      <w:r>
        <w:rPr>
          <w:color w:val="231F20"/>
          <w:spacing w:val="-5"/>
          <w:sz w:val="20"/>
        </w:rPr>
        <w:t xml:space="preserve"> </w:t>
      </w:r>
      <w:r>
        <w:rPr>
          <w:color w:val="231F20"/>
          <w:spacing w:val="-2"/>
          <w:sz w:val="20"/>
        </w:rPr>
        <w:t xml:space="preserve">понятий; </w:t>
      </w:r>
      <w:r>
        <w:rPr>
          <w:color w:val="231F20"/>
          <w:sz w:val="20"/>
        </w:rPr>
        <w:t>использовать изученные понятия;</w:t>
      </w:r>
    </w:p>
    <w:p w:rsidR="009341A5" w:rsidRDefault="009341A5" w:rsidP="00135B7B">
      <w:pPr>
        <w:pStyle w:val="a5"/>
        <w:numPr>
          <w:ilvl w:val="1"/>
          <w:numId w:val="37"/>
        </w:numPr>
        <w:tabs>
          <w:tab w:val="left" w:pos="724"/>
        </w:tabs>
        <w:spacing w:line="249" w:lineRule="auto"/>
        <w:ind w:firstLine="226"/>
        <w:rPr>
          <w:sz w:val="20"/>
        </w:rPr>
      </w:pPr>
      <w:r>
        <w:rPr>
          <w:color w:val="231F20"/>
          <w:w w:val="95"/>
          <w:sz w:val="20"/>
        </w:rPr>
        <w:t xml:space="preserve">уточнять значение слова с помощью справочных изданий, </w:t>
      </w:r>
      <w:r>
        <w:rPr>
          <w:color w:val="231F20"/>
          <w:sz w:val="20"/>
        </w:rPr>
        <w:t>в том числе из числа верифицированных электронных ресур­ сов, включённых в федеральный перечень.</w:t>
      </w:r>
    </w:p>
    <w:p w:rsidR="009341A5" w:rsidRDefault="009341A5" w:rsidP="009341A5">
      <w:pPr>
        <w:spacing w:line="249" w:lineRule="auto"/>
        <w:jc w:val="both"/>
        <w:rPr>
          <w:sz w:val="20"/>
        </w:rPr>
      </w:pPr>
    </w:p>
    <w:p w:rsidR="009341A5" w:rsidRDefault="00224EB2" w:rsidP="009341A5">
      <w:pPr>
        <w:pStyle w:val="11"/>
      </w:pPr>
      <w:r>
        <w:pict>
          <v:shape id="docshape36" o:spid="_x0000_s1328" style="position:absolute;left:0;text-align:left;margin-left:36.85pt;margin-top:20.85pt;width:317.5pt;height:.1pt;z-index:-15506432;mso-wrap-distance-left:0;mso-wrap-distance-right:0;mso-position-horizontal-relative:page" coordorigin="737,417" coordsize="6350,0" path="m737,417r6350,e" filled="f" strokecolor="#231f20" strokeweight=".5pt">
            <v:path arrowok="t"/>
            <w10:wrap type="topAndBottom" anchorx="page"/>
          </v:shape>
        </w:pict>
      </w:r>
      <w:bookmarkStart w:id="2" w:name="105-0226-01-063-095o10_"/>
      <w:bookmarkEnd w:id="2"/>
      <w:r w:rsidR="009341A5">
        <w:rPr>
          <w:color w:val="231F20"/>
          <w:w w:val="95"/>
        </w:rPr>
        <w:t>ЛИТЕРАТУРНОЕ</w:t>
      </w:r>
      <w:r w:rsidR="009341A5">
        <w:rPr>
          <w:color w:val="231F20"/>
          <w:spacing w:val="39"/>
        </w:rPr>
        <w:t xml:space="preserve"> </w:t>
      </w:r>
      <w:r w:rsidR="009341A5">
        <w:rPr>
          <w:color w:val="231F20"/>
          <w:spacing w:val="-2"/>
        </w:rPr>
        <w:t>ЧТЕНИЕ</w:t>
      </w:r>
    </w:p>
    <w:p w:rsidR="009341A5" w:rsidRDefault="009341A5" w:rsidP="009341A5">
      <w:pPr>
        <w:pStyle w:val="a3"/>
        <w:spacing w:before="181" w:line="244" w:lineRule="auto"/>
        <w:ind w:right="154"/>
      </w:pPr>
      <w:r>
        <w:rPr>
          <w:color w:val="231F20"/>
        </w:rPr>
        <w:t>Программа по учебному предмету «Литературное чтение» (предметная область «Русский язык и литературное чтение») включает:</w:t>
      </w:r>
      <w:r>
        <w:rPr>
          <w:color w:val="231F20"/>
          <w:spacing w:val="-16"/>
        </w:rPr>
        <w:t xml:space="preserve"> </w:t>
      </w:r>
      <w:r>
        <w:rPr>
          <w:color w:val="231F20"/>
        </w:rPr>
        <w:t>пояснительную</w:t>
      </w:r>
      <w:r>
        <w:rPr>
          <w:color w:val="231F20"/>
          <w:spacing w:val="-16"/>
        </w:rPr>
        <w:t xml:space="preserve"> </w:t>
      </w:r>
      <w:r>
        <w:rPr>
          <w:color w:val="231F20"/>
        </w:rPr>
        <w:t>записку;</w:t>
      </w:r>
      <w:r>
        <w:rPr>
          <w:color w:val="231F20"/>
          <w:spacing w:val="-16"/>
        </w:rPr>
        <w:t xml:space="preserve"> </w:t>
      </w:r>
      <w:r>
        <w:rPr>
          <w:color w:val="231F20"/>
        </w:rPr>
        <w:t>содержание</w:t>
      </w:r>
      <w:r>
        <w:rPr>
          <w:color w:val="231F20"/>
          <w:spacing w:val="-16"/>
        </w:rPr>
        <w:t xml:space="preserve"> </w:t>
      </w:r>
      <w:r>
        <w:rPr>
          <w:color w:val="231F20"/>
        </w:rPr>
        <w:t>обучения;</w:t>
      </w:r>
      <w:r>
        <w:rPr>
          <w:color w:val="231F20"/>
          <w:spacing w:val="-16"/>
        </w:rPr>
        <w:t xml:space="preserve"> </w:t>
      </w:r>
      <w:r>
        <w:rPr>
          <w:color w:val="231F20"/>
        </w:rPr>
        <w:t xml:space="preserve">пла- </w:t>
      </w:r>
      <w:r>
        <w:rPr>
          <w:color w:val="231F20"/>
          <w:w w:val="95"/>
        </w:rPr>
        <w:t xml:space="preserve">нируемые результаты освоения программы учебного предмета; </w:t>
      </w:r>
      <w:r>
        <w:rPr>
          <w:color w:val="231F20"/>
        </w:rPr>
        <w:t>тематическое</w:t>
      </w:r>
      <w:r>
        <w:rPr>
          <w:color w:val="231F20"/>
          <w:spacing w:val="-9"/>
        </w:rPr>
        <w:t xml:space="preserve"> </w:t>
      </w:r>
      <w:r>
        <w:rPr>
          <w:color w:val="231F20"/>
        </w:rPr>
        <w:t>планирование.</w:t>
      </w:r>
    </w:p>
    <w:p w:rsidR="009341A5" w:rsidRDefault="009341A5" w:rsidP="009341A5">
      <w:pPr>
        <w:pStyle w:val="a3"/>
        <w:spacing w:before="3" w:line="244" w:lineRule="auto"/>
        <w:ind w:right="154"/>
      </w:pPr>
      <w:r>
        <w:rPr>
          <w:color w:val="231F20"/>
          <w:w w:val="95"/>
        </w:rPr>
        <w:t xml:space="preserve">Пояснительная записка отражает общие цели и задачи изуче- </w:t>
      </w:r>
      <w:r>
        <w:rPr>
          <w:color w:val="231F20"/>
        </w:rPr>
        <w:t>ния</w:t>
      </w:r>
      <w:r>
        <w:rPr>
          <w:color w:val="231F20"/>
          <w:spacing w:val="-2"/>
        </w:rPr>
        <w:t xml:space="preserve"> </w:t>
      </w:r>
      <w:r>
        <w:rPr>
          <w:color w:val="231F20"/>
        </w:rPr>
        <w:t>предмета,</w:t>
      </w:r>
      <w:r>
        <w:rPr>
          <w:color w:val="231F20"/>
          <w:spacing w:val="-2"/>
        </w:rPr>
        <w:t xml:space="preserve"> </w:t>
      </w:r>
      <w:r>
        <w:rPr>
          <w:color w:val="231F20"/>
        </w:rPr>
        <w:t>характеристику</w:t>
      </w:r>
      <w:r>
        <w:rPr>
          <w:color w:val="231F20"/>
          <w:spacing w:val="-2"/>
        </w:rPr>
        <w:t xml:space="preserve"> </w:t>
      </w:r>
      <w:r>
        <w:rPr>
          <w:color w:val="231F20"/>
        </w:rPr>
        <w:t>психологических</w:t>
      </w:r>
      <w:r>
        <w:rPr>
          <w:color w:val="231F20"/>
          <w:spacing w:val="-2"/>
        </w:rPr>
        <w:t xml:space="preserve"> </w:t>
      </w:r>
      <w:r>
        <w:rPr>
          <w:color w:val="231F20"/>
        </w:rPr>
        <w:t>предпосылок к его изучению младшими школьниками; место в структуре учебного</w:t>
      </w:r>
      <w:r>
        <w:rPr>
          <w:color w:val="231F20"/>
          <w:spacing w:val="-16"/>
        </w:rPr>
        <w:t xml:space="preserve"> </w:t>
      </w:r>
      <w:r>
        <w:rPr>
          <w:color w:val="231F20"/>
        </w:rPr>
        <w:t>плана,</w:t>
      </w:r>
      <w:r>
        <w:rPr>
          <w:color w:val="231F20"/>
          <w:spacing w:val="-16"/>
        </w:rPr>
        <w:t xml:space="preserve"> </w:t>
      </w:r>
      <w:r>
        <w:rPr>
          <w:color w:val="231F20"/>
        </w:rPr>
        <w:t>а</w:t>
      </w:r>
      <w:r>
        <w:rPr>
          <w:color w:val="231F20"/>
          <w:spacing w:val="-16"/>
        </w:rPr>
        <w:t xml:space="preserve"> </w:t>
      </w:r>
      <w:r>
        <w:rPr>
          <w:color w:val="231F20"/>
        </w:rPr>
        <w:t>также</w:t>
      </w:r>
      <w:r>
        <w:rPr>
          <w:color w:val="231F20"/>
          <w:spacing w:val="-16"/>
        </w:rPr>
        <w:t xml:space="preserve"> </w:t>
      </w:r>
      <w:r>
        <w:rPr>
          <w:color w:val="231F20"/>
        </w:rPr>
        <w:t>подходы</w:t>
      </w:r>
      <w:r>
        <w:rPr>
          <w:color w:val="231F20"/>
          <w:spacing w:val="-16"/>
        </w:rPr>
        <w:t xml:space="preserve"> </w:t>
      </w:r>
      <w:r>
        <w:rPr>
          <w:color w:val="231F20"/>
        </w:rPr>
        <w:t>к</w:t>
      </w:r>
      <w:r>
        <w:rPr>
          <w:color w:val="231F20"/>
          <w:spacing w:val="-16"/>
        </w:rPr>
        <w:t xml:space="preserve"> </w:t>
      </w:r>
      <w:r>
        <w:rPr>
          <w:color w:val="231F20"/>
        </w:rPr>
        <w:t>отбору</w:t>
      </w:r>
      <w:r>
        <w:rPr>
          <w:color w:val="231F20"/>
          <w:spacing w:val="-16"/>
        </w:rPr>
        <w:t xml:space="preserve"> </w:t>
      </w:r>
      <w:r>
        <w:rPr>
          <w:color w:val="231F20"/>
        </w:rPr>
        <w:t>содержания,</w:t>
      </w:r>
      <w:r>
        <w:rPr>
          <w:color w:val="231F20"/>
          <w:spacing w:val="-16"/>
        </w:rPr>
        <w:t xml:space="preserve"> </w:t>
      </w:r>
      <w:r>
        <w:rPr>
          <w:color w:val="231F20"/>
        </w:rPr>
        <w:t>плани- руемым результатам и тематическому планированию.</w:t>
      </w:r>
    </w:p>
    <w:p w:rsidR="009341A5" w:rsidRDefault="009341A5" w:rsidP="009341A5">
      <w:pPr>
        <w:pStyle w:val="a3"/>
        <w:spacing w:before="3" w:line="244" w:lineRule="auto"/>
        <w:ind w:right="154"/>
      </w:pPr>
      <w:r>
        <w:rPr>
          <w:color w:val="231F20"/>
        </w:rPr>
        <w:t xml:space="preserve">Содержание обучения раскрывают содержательные линии, которые предлагаются для обязательного изучения в каждом </w:t>
      </w:r>
      <w:r>
        <w:rPr>
          <w:color w:val="231F20"/>
          <w:w w:val="95"/>
        </w:rPr>
        <w:t xml:space="preserve">классе начальной школы. Содержание обучения в каждом клас- се завершается перечнем универсальных учебных действий (по- </w:t>
      </w:r>
      <w:r>
        <w:rPr>
          <w:color w:val="231F20"/>
        </w:rPr>
        <w:t xml:space="preserve">знавательных, коммуникативных, регулятивных), которые </w:t>
      </w:r>
      <w:r>
        <w:rPr>
          <w:color w:val="231F20"/>
          <w:w w:val="95"/>
        </w:rPr>
        <w:t xml:space="preserve">возможно формировать средствами учебного предмета «Литера- </w:t>
      </w:r>
      <w:r>
        <w:rPr>
          <w:color w:val="231F20"/>
        </w:rPr>
        <w:t xml:space="preserve">турное чтение» с учётом возрастных особенностей младших </w:t>
      </w:r>
      <w:r>
        <w:rPr>
          <w:color w:val="231F20"/>
          <w:spacing w:val="-2"/>
        </w:rPr>
        <w:t>школьников</w:t>
      </w:r>
      <w:r>
        <w:rPr>
          <w:color w:val="231F20"/>
          <w:spacing w:val="-2"/>
          <w:position w:val="7"/>
          <w:sz w:val="11"/>
        </w:rPr>
        <w:t>1</w:t>
      </w:r>
      <w:r>
        <w:rPr>
          <w:color w:val="231F20"/>
          <w:spacing w:val="-2"/>
        </w:rPr>
        <w:t>.</w:t>
      </w:r>
    </w:p>
    <w:p w:rsidR="009341A5" w:rsidRDefault="009341A5" w:rsidP="009341A5">
      <w:pPr>
        <w:pStyle w:val="a3"/>
        <w:spacing w:before="4" w:line="244" w:lineRule="auto"/>
      </w:pPr>
      <w:r>
        <w:rPr>
          <w:color w:val="231F20"/>
        </w:rPr>
        <w:t>Планируемые</w:t>
      </w:r>
      <w:r>
        <w:rPr>
          <w:color w:val="231F20"/>
          <w:spacing w:val="-3"/>
        </w:rPr>
        <w:t xml:space="preserve"> </w:t>
      </w:r>
      <w:r>
        <w:rPr>
          <w:color w:val="231F20"/>
        </w:rPr>
        <w:t>результаты</w:t>
      </w:r>
      <w:r>
        <w:rPr>
          <w:color w:val="231F20"/>
          <w:spacing w:val="-3"/>
        </w:rPr>
        <w:t xml:space="preserve"> </w:t>
      </w:r>
      <w:r>
        <w:rPr>
          <w:color w:val="231F20"/>
        </w:rPr>
        <w:t>включают</w:t>
      </w:r>
      <w:r>
        <w:rPr>
          <w:color w:val="231F20"/>
          <w:spacing w:val="-3"/>
        </w:rPr>
        <w:t xml:space="preserve"> </w:t>
      </w:r>
      <w:r>
        <w:rPr>
          <w:color w:val="231F20"/>
        </w:rPr>
        <w:t>личностные,</w:t>
      </w:r>
      <w:r>
        <w:rPr>
          <w:color w:val="231F20"/>
          <w:spacing w:val="-3"/>
        </w:rPr>
        <w:t xml:space="preserve"> </w:t>
      </w:r>
      <w:r>
        <w:rPr>
          <w:color w:val="231F20"/>
        </w:rPr>
        <w:t xml:space="preserve">метапред- </w:t>
      </w:r>
      <w:r>
        <w:rPr>
          <w:color w:val="231F20"/>
          <w:w w:val="95"/>
        </w:rPr>
        <w:t xml:space="preserve">метные результаты за период обучения, а также предметные до- </w:t>
      </w:r>
      <w:r>
        <w:rPr>
          <w:color w:val="231F20"/>
        </w:rPr>
        <w:t>стижения</w:t>
      </w:r>
      <w:r>
        <w:rPr>
          <w:color w:val="231F20"/>
          <w:spacing w:val="-7"/>
        </w:rPr>
        <w:t xml:space="preserve"> </w:t>
      </w:r>
      <w:r>
        <w:rPr>
          <w:color w:val="231F20"/>
        </w:rPr>
        <w:t>младшего</w:t>
      </w:r>
      <w:r>
        <w:rPr>
          <w:color w:val="231F20"/>
          <w:spacing w:val="-7"/>
        </w:rPr>
        <w:t xml:space="preserve"> </w:t>
      </w:r>
      <w:r>
        <w:rPr>
          <w:color w:val="231F20"/>
        </w:rPr>
        <w:t>школьника</w:t>
      </w:r>
      <w:r>
        <w:rPr>
          <w:color w:val="231F20"/>
          <w:spacing w:val="-7"/>
        </w:rPr>
        <w:t xml:space="preserve"> </w:t>
      </w:r>
      <w:r>
        <w:rPr>
          <w:color w:val="231F20"/>
        </w:rPr>
        <w:t>за</w:t>
      </w:r>
      <w:r>
        <w:rPr>
          <w:color w:val="231F20"/>
          <w:spacing w:val="-7"/>
        </w:rPr>
        <w:t xml:space="preserve"> </w:t>
      </w:r>
      <w:r>
        <w:rPr>
          <w:color w:val="231F20"/>
        </w:rPr>
        <w:t>каждый</w:t>
      </w:r>
      <w:r>
        <w:rPr>
          <w:color w:val="231F20"/>
          <w:spacing w:val="-7"/>
        </w:rPr>
        <w:t xml:space="preserve"> </w:t>
      </w:r>
      <w:r>
        <w:rPr>
          <w:color w:val="231F20"/>
        </w:rPr>
        <w:t>год</w:t>
      </w:r>
      <w:r>
        <w:rPr>
          <w:color w:val="231F20"/>
          <w:spacing w:val="-7"/>
        </w:rPr>
        <w:t xml:space="preserve"> </w:t>
      </w:r>
      <w:r>
        <w:rPr>
          <w:color w:val="231F20"/>
        </w:rPr>
        <w:t>обучения</w:t>
      </w:r>
      <w:r>
        <w:rPr>
          <w:color w:val="231F20"/>
          <w:spacing w:val="-7"/>
        </w:rPr>
        <w:t xml:space="preserve"> </w:t>
      </w:r>
      <w:r>
        <w:rPr>
          <w:color w:val="231F20"/>
        </w:rPr>
        <w:t>в</w:t>
      </w:r>
      <w:r>
        <w:rPr>
          <w:color w:val="231F20"/>
          <w:spacing w:val="-7"/>
        </w:rPr>
        <w:t xml:space="preserve"> </w:t>
      </w:r>
      <w:r>
        <w:rPr>
          <w:color w:val="231F20"/>
        </w:rPr>
        <w:t>на- чальной</w:t>
      </w:r>
      <w:r>
        <w:rPr>
          <w:color w:val="231F20"/>
          <w:spacing w:val="-9"/>
        </w:rPr>
        <w:t xml:space="preserve"> </w:t>
      </w:r>
      <w:r>
        <w:rPr>
          <w:color w:val="231F20"/>
        </w:rPr>
        <w:t>школе.</w:t>
      </w:r>
    </w:p>
    <w:p w:rsidR="009341A5" w:rsidRDefault="009341A5" w:rsidP="009341A5">
      <w:pPr>
        <w:pStyle w:val="a3"/>
        <w:spacing w:before="2" w:line="244" w:lineRule="auto"/>
        <w:ind w:right="154"/>
        <w:rPr>
          <w:color w:val="231F20"/>
        </w:rPr>
      </w:pPr>
      <w:r>
        <w:rPr>
          <w:color w:val="231F20"/>
          <w:w w:val="95"/>
        </w:rPr>
        <w:t xml:space="preserve">В тематическом планировании описывается программное со- </w:t>
      </w:r>
      <w:r>
        <w:rPr>
          <w:color w:val="231F20"/>
        </w:rPr>
        <w:t>держание</w:t>
      </w:r>
      <w:r>
        <w:rPr>
          <w:color w:val="231F20"/>
          <w:spacing w:val="-16"/>
        </w:rPr>
        <w:t xml:space="preserve"> </w:t>
      </w:r>
      <w:r>
        <w:rPr>
          <w:color w:val="231F20"/>
        </w:rPr>
        <w:t>по</w:t>
      </w:r>
      <w:r>
        <w:rPr>
          <w:color w:val="231F20"/>
          <w:spacing w:val="-16"/>
        </w:rPr>
        <w:t xml:space="preserve"> </w:t>
      </w:r>
      <w:r>
        <w:rPr>
          <w:color w:val="231F20"/>
        </w:rPr>
        <w:t>всем</w:t>
      </w:r>
      <w:r>
        <w:rPr>
          <w:color w:val="231F20"/>
          <w:spacing w:val="-16"/>
        </w:rPr>
        <w:t xml:space="preserve"> </w:t>
      </w:r>
      <w:r>
        <w:rPr>
          <w:color w:val="231F20"/>
        </w:rPr>
        <w:t>разделам,</w:t>
      </w:r>
      <w:r>
        <w:rPr>
          <w:color w:val="231F20"/>
          <w:spacing w:val="-16"/>
        </w:rPr>
        <w:t xml:space="preserve"> </w:t>
      </w:r>
      <w:r>
        <w:rPr>
          <w:color w:val="231F20"/>
        </w:rPr>
        <w:t>выделенным</w:t>
      </w:r>
      <w:r>
        <w:rPr>
          <w:color w:val="231F20"/>
          <w:spacing w:val="-16"/>
        </w:rPr>
        <w:t xml:space="preserve"> </w:t>
      </w:r>
      <w:r>
        <w:rPr>
          <w:color w:val="231F20"/>
        </w:rPr>
        <w:t>в</w:t>
      </w:r>
      <w:r>
        <w:rPr>
          <w:color w:val="231F20"/>
          <w:spacing w:val="-16"/>
        </w:rPr>
        <w:t xml:space="preserve"> </w:t>
      </w:r>
      <w:r>
        <w:rPr>
          <w:color w:val="231F20"/>
        </w:rPr>
        <w:t>содержании</w:t>
      </w:r>
      <w:r>
        <w:rPr>
          <w:color w:val="231F20"/>
          <w:spacing w:val="-16"/>
        </w:rPr>
        <w:t xml:space="preserve"> </w:t>
      </w:r>
      <w:r>
        <w:rPr>
          <w:color w:val="231F20"/>
        </w:rPr>
        <w:t xml:space="preserve">обуче- </w:t>
      </w:r>
      <w:r>
        <w:rPr>
          <w:color w:val="231F20"/>
          <w:w w:val="95"/>
        </w:rPr>
        <w:t xml:space="preserve">ния каждого класса, а также раскрывается характеристика де- </w:t>
      </w:r>
      <w:r>
        <w:rPr>
          <w:color w:val="231F20"/>
        </w:rPr>
        <w:t>ятельности,</w:t>
      </w:r>
      <w:r>
        <w:rPr>
          <w:color w:val="231F20"/>
          <w:spacing w:val="-1"/>
        </w:rPr>
        <w:t xml:space="preserve"> </w:t>
      </w:r>
      <w:r>
        <w:rPr>
          <w:color w:val="231F20"/>
        </w:rPr>
        <w:t>методы</w:t>
      </w:r>
      <w:r>
        <w:rPr>
          <w:color w:val="231F20"/>
          <w:spacing w:val="-1"/>
        </w:rPr>
        <w:t xml:space="preserve"> </w:t>
      </w:r>
      <w:r>
        <w:rPr>
          <w:color w:val="231F20"/>
        </w:rPr>
        <w:t>и</w:t>
      </w:r>
      <w:r>
        <w:rPr>
          <w:color w:val="231F20"/>
          <w:spacing w:val="-1"/>
        </w:rPr>
        <w:t xml:space="preserve"> </w:t>
      </w:r>
      <w:r>
        <w:rPr>
          <w:color w:val="231F20"/>
        </w:rPr>
        <w:t>формы</w:t>
      </w:r>
      <w:r>
        <w:rPr>
          <w:color w:val="231F20"/>
          <w:spacing w:val="-1"/>
        </w:rPr>
        <w:t xml:space="preserve"> </w:t>
      </w:r>
      <w:r>
        <w:rPr>
          <w:color w:val="231F20"/>
        </w:rPr>
        <w:t>организации</w:t>
      </w:r>
      <w:r>
        <w:rPr>
          <w:color w:val="231F20"/>
          <w:spacing w:val="-1"/>
        </w:rPr>
        <w:t xml:space="preserve"> </w:t>
      </w:r>
      <w:r>
        <w:rPr>
          <w:color w:val="231F20"/>
        </w:rPr>
        <w:t>обучения,</w:t>
      </w:r>
      <w:r>
        <w:rPr>
          <w:color w:val="231F20"/>
          <w:spacing w:val="-1"/>
        </w:rPr>
        <w:t xml:space="preserve"> </w:t>
      </w:r>
      <w:r>
        <w:rPr>
          <w:color w:val="231F20"/>
        </w:rPr>
        <w:t xml:space="preserve">которые </w:t>
      </w:r>
      <w:r>
        <w:rPr>
          <w:color w:val="231F20"/>
          <w:w w:val="95"/>
        </w:rPr>
        <w:t xml:space="preserve">целесообразно использовать при изучении того или иного разде- ла. В тематическом планировании представлены также способы </w:t>
      </w:r>
      <w:r>
        <w:rPr>
          <w:color w:val="231F20"/>
        </w:rPr>
        <w:t>организации</w:t>
      </w:r>
      <w:r>
        <w:rPr>
          <w:color w:val="231F20"/>
          <w:spacing w:val="-9"/>
        </w:rPr>
        <w:t xml:space="preserve"> </w:t>
      </w:r>
      <w:r>
        <w:rPr>
          <w:color w:val="231F20"/>
        </w:rPr>
        <w:t>дифференцированного</w:t>
      </w:r>
      <w:r>
        <w:rPr>
          <w:color w:val="231F20"/>
          <w:spacing w:val="-9"/>
        </w:rPr>
        <w:t xml:space="preserve"> </w:t>
      </w:r>
      <w:r>
        <w:rPr>
          <w:color w:val="231F20"/>
        </w:rPr>
        <w:t>обучения.</w:t>
      </w:r>
    </w:p>
    <w:p w:rsidR="009341A5" w:rsidRDefault="009341A5" w:rsidP="009341A5">
      <w:pPr>
        <w:pStyle w:val="a3"/>
        <w:spacing w:before="2" w:line="244" w:lineRule="auto"/>
        <w:ind w:right="154"/>
      </w:pPr>
    </w:p>
    <w:p w:rsidR="009341A5" w:rsidRDefault="009341A5" w:rsidP="009341A5">
      <w:pPr>
        <w:pStyle w:val="a3"/>
        <w:spacing w:before="2" w:line="244" w:lineRule="auto"/>
        <w:ind w:right="154"/>
      </w:pPr>
    </w:p>
    <w:p w:rsidR="009341A5" w:rsidRDefault="009341A5" w:rsidP="009341A5">
      <w:pPr>
        <w:pStyle w:val="a3"/>
        <w:spacing w:before="2" w:line="244" w:lineRule="auto"/>
        <w:ind w:right="154"/>
      </w:pPr>
    </w:p>
    <w:p w:rsidR="009341A5" w:rsidRDefault="00224EB2" w:rsidP="009341A5">
      <w:pPr>
        <w:pStyle w:val="11"/>
        <w:jc w:val="both"/>
      </w:pPr>
      <w:r>
        <w:pict>
          <v:shape id="docshape38" o:spid="_x0000_s1329" style="position:absolute;left:0;text-align:left;margin-left:36.85pt;margin-top:20.85pt;width:317.5pt;height:.1pt;z-index:-15505408;mso-wrap-distance-left:0;mso-wrap-distance-right:0;mso-position-horizontal-relative:page" coordorigin="737,417" coordsize="6350,0" path="m737,417r6350,e" filled="f" strokecolor="#231f20" strokeweight=".5pt">
            <v:path arrowok="t"/>
            <w10:wrap type="topAndBottom" anchorx="page"/>
          </v:shape>
        </w:pict>
      </w:r>
      <w:r w:rsidR="009341A5">
        <w:rPr>
          <w:color w:val="231F20"/>
          <w:w w:val="95"/>
        </w:rPr>
        <w:t>ПОЯСНИТЕЛЬНАЯ</w:t>
      </w:r>
      <w:r w:rsidR="009341A5">
        <w:rPr>
          <w:color w:val="231F20"/>
          <w:spacing w:val="68"/>
        </w:rPr>
        <w:t xml:space="preserve"> </w:t>
      </w:r>
      <w:r w:rsidR="009341A5">
        <w:rPr>
          <w:color w:val="231F20"/>
          <w:spacing w:val="-2"/>
        </w:rPr>
        <w:t>ЗАПИСКА</w:t>
      </w:r>
    </w:p>
    <w:p w:rsidR="009341A5" w:rsidRDefault="009341A5" w:rsidP="009341A5">
      <w:pPr>
        <w:pStyle w:val="a3"/>
        <w:spacing w:before="184" w:line="244" w:lineRule="auto"/>
        <w:ind w:right="152"/>
      </w:pPr>
      <w:r>
        <w:rPr>
          <w:color w:val="231F20"/>
        </w:rPr>
        <w:t>Примерная</w:t>
      </w:r>
      <w:r>
        <w:rPr>
          <w:color w:val="231F20"/>
          <w:spacing w:val="-6"/>
        </w:rPr>
        <w:t xml:space="preserve"> </w:t>
      </w:r>
      <w:r>
        <w:rPr>
          <w:color w:val="231F20"/>
        </w:rPr>
        <w:t>рабочая</w:t>
      </w:r>
      <w:r>
        <w:rPr>
          <w:color w:val="231F20"/>
          <w:spacing w:val="-6"/>
        </w:rPr>
        <w:t xml:space="preserve"> </w:t>
      </w:r>
      <w:r>
        <w:rPr>
          <w:color w:val="231F20"/>
        </w:rPr>
        <w:t>программа</w:t>
      </w:r>
      <w:r>
        <w:rPr>
          <w:color w:val="231F20"/>
          <w:spacing w:val="-6"/>
        </w:rPr>
        <w:t xml:space="preserve"> </w:t>
      </w:r>
      <w:r>
        <w:rPr>
          <w:color w:val="231F20"/>
        </w:rPr>
        <w:t>учебного</w:t>
      </w:r>
      <w:r>
        <w:rPr>
          <w:color w:val="231F20"/>
          <w:spacing w:val="-6"/>
        </w:rPr>
        <w:t xml:space="preserve"> </w:t>
      </w:r>
      <w:r>
        <w:rPr>
          <w:color w:val="231F20"/>
        </w:rPr>
        <w:t>предмета</w:t>
      </w:r>
      <w:r>
        <w:rPr>
          <w:color w:val="231F20"/>
          <w:spacing w:val="-6"/>
        </w:rPr>
        <w:t xml:space="preserve"> </w:t>
      </w:r>
      <w:r>
        <w:rPr>
          <w:color w:val="231F20"/>
        </w:rPr>
        <w:t>«Литера- турное чтение» на уровне начального общего образования со- ставлена на основе Требований к результатам освоения про- граммы начального общего образования Федерального госу- дарственного образовательного стандарта начального общего образования</w:t>
      </w:r>
      <w:r>
        <w:rPr>
          <w:color w:val="231F20"/>
          <w:spacing w:val="-11"/>
        </w:rPr>
        <w:t xml:space="preserve"> </w:t>
      </w:r>
      <w:r>
        <w:rPr>
          <w:color w:val="231F20"/>
        </w:rPr>
        <w:t>(далее</w:t>
      </w:r>
      <w:r>
        <w:rPr>
          <w:color w:val="231F20"/>
          <w:spacing w:val="-11"/>
        </w:rPr>
        <w:t xml:space="preserve"> </w:t>
      </w:r>
      <w:r>
        <w:rPr>
          <w:color w:val="231F20"/>
        </w:rPr>
        <w:t>—</w:t>
      </w:r>
      <w:r>
        <w:rPr>
          <w:color w:val="231F20"/>
          <w:spacing w:val="-11"/>
        </w:rPr>
        <w:t xml:space="preserve"> </w:t>
      </w:r>
      <w:r>
        <w:rPr>
          <w:color w:val="231F20"/>
        </w:rPr>
        <w:t>ФГОС</w:t>
      </w:r>
      <w:r>
        <w:rPr>
          <w:color w:val="231F20"/>
          <w:spacing w:val="-11"/>
        </w:rPr>
        <w:t xml:space="preserve"> </w:t>
      </w:r>
      <w:r>
        <w:rPr>
          <w:color w:val="231F20"/>
        </w:rPr>
        <w:t>НОО)</w:t>
      </w:r>
      <w:r>
        <w:rPr>
          <w:color w:val="231F20"/>
          <w:position w:val="7"/>
          <w:sz w:val="11"/>
        </w:rPr>
        <w:t>1</w:t>
      </w:r>
      <w:r>
        <w:rPr>
          <w:color w:val="231F20"/>
        </w:rPr>
        <w:t>,</w:t>
      </w:r>
      <w:r>
        <w:rPr>
          <w:color w:val="231F20"/>
          <w:spacing w:val="-11"/>
        </w:rPr>
        <w:t xml:space="preserve"> </w:t>
      </w:r>
      <w:r>
        <w:rPr>
          <w:color w:val="231F20"/>
        </w:rPr>
        <w:t>а</w:t>
      </w:r>
      <w:r>
        <w:rPr>
          <w:color w:val="231F20"/>
          <w:spacing w:val="-11"/>
        </w:rPr>
        <w:t xml:space="preserve"> </w:t>
      </w:r>
      <w:r>
        <w:rPr>
          <w:color w:val="231F20"/>
        </w:rPr>
        <w:t>также</w:t>
      </w:r>
      <w:r>
        <w:rPr>
          <w:color w:val="231F20"/>
          <w:spacing w:val="-11"/>
        </w:rPr>
        <w:t xml:space="preserve"> </w:t>
      </w:r>
      <w:r>
        <w:rPr>
          <w:color w:val="231F20"/>
        </w:rPr>
        <w:t>ориентирована</w:t>
      </w:r>
      <w:r>
        <w:rPr>
          <w:color w:val="231F20"/>
          <w:spacing w:val="-11"/>
        </w:rPr>
        <w:t xml:space="preserve"> </w:t>
      </w:r>
      <w:r>
        <w:rPr>
          <w:color w:val="231F20"/>
        </w:rPr>
        <w:t xml:space="preserve">на </w:t>
      </w:r>
      <w:r>
        <w:rPr>
          <w:color w:val="231F20"/>
          <w:w w:val="95"/>
        </w:rPr>
        <w:t xml:space="preserve">целевые приоритеты духовно-нравственного развития, воспи- </w:t>
      </w:r>
      <w:r>
        <w:rPr>
          <w:color w:val="231F20"/>
        </w:rPr>
        <w:t>тания и социализации обучающихся, сформулированные в Примерной программе воспитания</w:t>
      </w:r>
      <w:r>
        <w:rPr>
          <w:color w:val="231F20"/>
          <w:position w:val="7"/>
          <w:sz w:val="11"/>
        </w:rPr>
        <w:t>2</w:t>
      </w:r>
      <w:r>
        <w:rPr>
          <w:color w:val="231F20"/>
        </w:rPr>
        <w:t>.</w:t>
      </w:r>
    </w:p>
    <w:p w:rsidR="009341A5" w:rsidRDefault="009341A5" w:rsidP="009341A5">
      <w:pPr>
        <w:pStyle w:val="a3"/>
        <w:spacing w:line="242" w:lineRule="auto"/>
        <w:ind w:right="154"/>
      </w:pPr>
      <w:r>
        <w:rPr>
          <w:color w:val="231F20"/>
        </w:rPr>
        <w:t>«Литературное чтение» — один из ведущих предметов на- чальной</w:t>
      </w:r>
      <w:r>
        <w:rPr>
          <w:color w:val="231F20"/>
          <w:spacing w:val="-16"/>
        </w:rPr>
        <w:t xml:space="preserve"> </w:t>
      </w:r>
      <w:r>
        <w:rPr>
          <w:color w:val="231F20"/>
        </w:rPr>
        <w:t>школы,</w:t>
      </w:r>
      <w:r>
        <w:rPr>
          <w:color w:val="231F20"/>
          <w:spacing w:val="-16"/>
        </w:rPr>
        <w:t xml:space="preserve"> </w:t>
      </w:r>
      <w:r>
        <w:rPr>
          <w:color w:val="231F20"/>
        </w:rPr>
        <w:t>который</w:t>
      </w:r>
      <w:r>
        <w:rPr>
          <w:color w:val="231F20"/>
          <w:spacing w:val="-16"/>
        </w:rPr>
        <w:t xml:space="preserve"> </w:t>
      </w:r>
      <w:r>
        <w:rPr>
          <w:color w:val="231F20"/>
        </w:rPr>
        <w:t>обеспечивает,</w:t>
      </w:r>
      <w:r>
        <w:rPr>
          <w:color w:val="231F20"/>
          <w:spacing w:val="-16"/>
        </w:rPr>
        <w:t xml:space="preserve"> </w:t>
      </w:r>
      <w:r>
        <w:rPr>
          <w:color w:val="231F20"/>
        </w:rPr>
        <w:t>наряду</w:t>
      </w:r>
      <w:r>
        <w:rPr>
          <w:color w:val="231F20"/>
          <w:spacing w:val="-16"/>
        </w:rPr>
        <w:t xml:space="preserve"> </w:t>
      </w:r>
      <w:r>
        <w:rPr>
          <w:color w:val="231F20"/>
        </w:rPr>
        <w:t>с</w:t>
      </w:r>
      <w:r>
        <w:rPr>
          <w:color w:val="231F20"/>
          <w:spacing w:val="-16"/>
        </w:rPr>
        <w:t xml:space="preserve"> </w:t>
      </w:r>
      <w:r>
        <w:rPr>
          <w:color w:val="231F20"/>
        </w:rPr>
        <w:t xml:space="preserve">достижением </w:t>
      </w:r>
      <w:r>
        <w:rPr>
          <w:color w:val="231F20"/>
          <w:spacing w:val="-2"/>
        </w:rPr>
        <w:t>предметных</w:t>
      </w:r>
      <w:r>
        <w:rPr>
          <w:color w:val="231F20"/>
          <w:spacing w:val="-14"/>
        </w:rPr>
        <w:t xml:space="preserve"> </w:t>
      </w:r>
      <w:r>
        <w:rPr>
          <w:color w:val="231F20"/>
          <w:spacing w:val="-2"/>
        </w:rPr>
        <w:t>результатов,</w:t>
      </w:r>
      <w:r>
        <w:rPr>
          <w:color w:val="231F20"/>
          <w:spacing w:val="-14"/>
        </w:rPr>
        <w:t xml:space="preserve"> </w:t>
      </w:r>
      <w:r>
        <w:rPr>
          <w:color w:val="231F20"/>
          <w:spacing w:val="-2"/>
        </w:rPr>
        <w:t>становление</w:t>
      </w:r>
      <w:r>
        <w:rPr>
          <w:color w:val="231F20"/>
          <w:spacing w:val="-14"/>
        </w:rPr>
        <w:t xml:space="preserve"> </w:t>
      </w:r>
      <w:r>
        <w:rPr>
          <w:color w:val="231F20"/>
          <w:spacing w:val="-2"/>
        </w:rPr>
        <w:t>базового</w:t>
      </w:r>
      <w:r>
        <w:rPr>
          <w:color w:val="231F20"/>
          <w:spacing w:val="-14"/>
        </w:rPr>
        <w:t xml:space="preserve"> </w:t>
      </w:r>
      <w:r>
        <w:rPr>
          <w:color w:val="231F20"/>
          <w:spacing w:val="-2"/>
        </w:rPr>
        <w:t>умения,</w:t>
      </w:r>
      <w:r>
        <w:rPr>
          <w:color w:val="231F20"/>
          <w:spacing w:val="-14"/>
        </w:rPr>
        <w:t xml:space="preserve"> </w:t>
      </w:r>
      <w:r>
        <w:rPr>
          <w:color w:val="231F20"/>
          <w:spacing w:val="-2"/>
        </w:rPr>
        <w:t xml:space="preserve">необхо- </w:t>
      </w:r>
      <w:r>
        <w:rPr>
          <w:color w:val="231F20"/>
          <w:w w:val="95"/>
        </w:rPr>
        <w:t xml:space="preserve">димого для успешного изучения других предметов и дальнейше- </w:t>
      </w:r>
      <w:r>
        <w:rPr>
          <w:color w:val="231F20"/>
        </w:rPr>
        <w:t>го</w:t>
      </w:r>
      <w:r>
        <w:rPr>
          <w:color w:val="231F20"/>
          <w:spacing w:val="-11"/>
        </w:rPr>
        <w:t xml:space="preserve"> </w:t>
      </w:r>
      <w:r>
        <w:rPr>
          <w:color w:val="231F20"/>
        </w:rPr>
        <w:t>обучения,</w:t>
      </w:r>
      <w:r>
        <w:rPr>
          <w:color w:val="231F20"/>
          <w:spacing w:val="-11"/>
        </w:rPr>
        <w:t xml:space="preserve"> </w:t>
      </w:r>
      <w:r>
        <w:rPr>
          <w:color w:val="231F20"/>
        </w:rPr>
        <w:t>читательской</w:t>
      </w:r>
      <w:r>
        <w:rPr>
          <w:color w:val="231F20"/>
          <w:spacing w:val="-11"/>
        </w:rPr>
        <w:t xml:space="preserve"> </w:t>
      </w:r>
      <w:r>
        <w:rPr>
          <w:color w:val="231F20"/>
        </w:rPr>
        <w:t>грамотности</w:t>
      </w:r>
      <w:r>
        <w:rPr>
          <w:color w:val="231F20"/>
          <w:spacing w:val="-11"/>
        </w:rPr>
        <w:t xml:space="preserve"> </w:t>
      </w:r>
      <w:r>
        <w:rPr>
          <w:color w:val="231F20"/>
        </w:rPr>
        <w:t>и</w:t>
      </w:r>
      <w:r>
        <w:rPr>
          <w:color w:val="231F20"/>
          <w:spacing w:val="-11"/>
        </w:rPr>
        <w:t xml:space="preserve"> </w:t>
      </w:r>
      <w:r>
        <w:rPr>
          <w:color w:val="231F20"/>
        </w:rPr>
        <w:t>закладывает</w:t>
      </w:r>
      <w:r>
        <w:rPr>
          <w:color w:val="231F20"/>
          <w:spacing w:val="-11"/>
        </w:rPr>
        <w:t xml:space="preserve"> </w:t>
      </w:r>
      <w:r>
        <w:rPr>
          <w:color w:val="231F20"/>
        </w:rPr>
        <w:t xml:space="preserve">основы интеллектуального, речевого, эмоционального, духовно-нрав- </w:t>
      </w:r>
      <w:r>
        <w:rPr>
          <w:color w:val="231F20"/>
          <w:spacing w:val="-2"/>
        </w:rPr>
        <w:t>ственного</w:t>
      </w:r>
      <w:r>
        <w:rPr>
          <w:color w:val="231F20"/>
          <w:spacing w:val="-7"/>
        </w:rPr>
        <w:t xml:space="preserve"> </w:t>
      </w:r>
      <w:r>
        <w:rPr>
          <w:color w:val="231F20"/>
          <w:spacing w:val="-2"/>
        </w:rPr>
        <w:t>развития</w:t>
      </w:r>
      <w:r>
        <w:rPr>
          <w:color w:val="231F20"/>
          <w:spacing w:val="-7"/>
        </w:rPr>
        <w:t xml:space="preserve"> </w:t>
      </w:r>
      <w:r>
        <w:rPr>
          <w:color w:val="231F20"/>
          <w:spacing w:val="-2"/>
        </w:rPr>
        <w:t>младших</w:t>
      </w:r>
      <w:r>
        <w:rPr>
          <w:color w:val="231F20"/>
          <w:spacing w:val="-7"/>
        </w:rPr>
        <w:t xml:space="preserve"> </w:t>
      </w:r>
      <w:r>
        <w:rPr>
          <w:color w:val="231F20"/>
          <w:spacing w:val="-2"/>
        </w:rPr>
        <w:t>школьников.</w:t>
      </w:r>
      <w:r>
        <w:rPr>
          <w:color w:val="231F20"/>
          <w:spacing w:val="-7"/>
        </w:rPr>
        <w:t xml:space="preserve"> </w:t>
      </w:r>
      <w:r>
        <w:rPr>
          <w:color w:val="231F20"/>
          <w:spacing w:val="-2"/>
        </w:rPr>
        <w:t>Курс</w:t>
      </w:r>
      <w:r>
        <w:rPr>
          <w:color w:val="231F20"/>
          <w:spacing w:val="-7"/>
        </w:rPr>
        <w:t xml:space="preserve"> </w:t>
      </w:r>
      <w:r>
        <w:rPr>
          <w:color w:val="231F20"/>
          <w:spacing w:val="-2"/>
        </w:rPr>
        <w:t xml:space="preserve">«Литературное </w:t>
      </w:r>
      <w:r>
        <w:rPr>
          <w:color w:val="231F20"/>
          <w:w w:val="95"/>
        </w:rPr>
        <w:t>чтение»</w:t>
      </w:r>
      <w:r>
        <w:rPr>
          <w:color w:val="231F20"/>
          <w:spacing w:val="-11"/>
          <w:w w:val="95"/>
        </w:rPr>
        <w:t xml:space="preserve"> </w:t>
      </w:r>
      <w:r>
        <w:rPr>
          <w:color w:val="231F20"/>
          <w:w w:val="95"/>
        </w:rPr>
        <w:t>призван</w:t>
      </w:r>
      <w:r>
        <w:rPr>
          <w:color w:val="231F20"/>
          <w:spacing w:val="-11"/>
          <w:w w:val="95"/>
        </w:rPr>
        <w:t xml:space="preserve"> </w:t>
      </w:r>
      <w:r>
        <w:rPr>
          <w:color w:val="231F20"/>
          <w:w w:val="95"/>
        </w:rPr>
        <w:t>ввести</w:t>
      </w:r>
      <w:r>
        <w:rPr>
          <w:color w:val="231F20"/>
          <w:spacing w:val="-11"/>
          <w:w w:val="95"/>
        </w:rPr>
        <w:t xml:space="preserve"> </w:t>
      </w:r>
      <w:r>
        <w:rPr>
          <w:color w:val="231F20"/>
          <w:w w:val="95"/>
        </w:rPr>
        <w:t>ребёнка</w:t>
      </w:r>
      <w:r>
        <w:rPr>
          <w:color w:val="231F20"/>
          <w:spacing w:val="-11"/>
          <w:w w:val="95"/>
        </w:rPr>
        <w:t xml:space="preserve"> </w:t>
      </w:r>
      <w:r>
        <w:rPr>
          <w:color w:val="231F20"/>
          <w:w w:val="95"/>
        </w:rPr>
        <w:t>в</w:t>
      </w:r>
      <w:r>
        <w:rPr>
          <w:color w:val="231F20"/>
          <w:spacing w:val="-11"/>
          <w:w w:val="95"/>
        </w:rPr>
        <w:t xml:space="preserve"> </w:t>
      </w:r>
      <w:r>
        <w:rPr>
          <w:color w:val="231F20"/>
          <w:w w:val="95"/>
        </w:rPr>
        <w:t>мир</w:t>
      </w:r>
      <w:r>
        <w:rPr>
          <w:color w:val="231F20"/>
          <w:spacing w:val="-11"/>
          <w:w w:val="95"/>
        </w:rPr>
        <w:t xml:space="preserve"> </w:t>
      </w:r>
      <w:r>
        <w:rPr>
          <w:color w:val="231F20"/>
          <w:w w:val="95"/>
        </w:rPr>
        <w:t>художественной</w:t>
      </w:r>
      <w:r>
        <w:rPr>
          <w:color w:val="231F20"/>
          <w:spacing w:val="-11"/>
          <w:w w:val="95"/>
        </w:rPr>
        <w:t xml:space="preserve"> </w:t>
      </w:r>
      <w:r>
        <w:rPr>
          <w:color w:val="231F20"/>
          <w:w w:val="95"/>
        </w:rPr>
        <w:t>литерату- ры, обеспечить формирование навыков смыслового чтения, спо- собов</w:t>
      </w:r>
      <w:r>
        <w:rPr>
          <w:color w:val="231F20"/>
          <w:spacing w:val="-4"/>
          <w:w w:val="95"/>
        </w:rPr>
        <w:t xml:space="preserve"> </w:t>
      </w:r>
      <w:r>
        <w:rPr>
          <w:color w:val="231F20"/>
          <w:w w:val="95"/>
        </w:rPr>
        <w:t>и</w:t>
      </w:r>
      <w:r>
        <w:rPr>
          <w:color w:val="231F20"/>
          <w:spacing w:val="-4"/>
          <w:w w:val="95"/>
        </w:rPr>
        <w:t xml:space="preserve"> </w:t>
      </w:r>
      <w:r>
        <w:rPr>
          <w:color w:val="231F20"/>
          <w:w w:val="95"/>
        </w:rPr>
        <w:t>приёмов</w:t>
      </w:r>
      <w:r>
        <w:rPr>
          <w:color w:val="231F20"/>
          <w:spacing w:val="-4"/>
          <w:w w:val="95"/>
        </w:rPr>
        <w:t xml:space="preserve"> </w:t>
      </w:r>
      <w:r>
        <w:rPr>
          <w:color w:val="231F20"/>
          <w:w w:val="95"/>
        </w:rPr>
        <w:t>работы</w:t>
      </w:r>
      <w:r>
        <w:rPr>
          <w:color w:val="231F20"/>
          <w:spacing w:val="-4"/>
          <w:w w:val="95"/>
        </w:rPr>
        <w:t xml:space="preserve"> </w:t>
      </w:r>
      <w:r>
        <w:rPr>
          <w:color w:val="231F20"/>
          <w:w w:val="95"/>
        </w:rPr>
        <w:t>с</w:t>
      </w:r>
      <w:r>
        <w:rPr>
          <w:color w:val="231F20"/>
          <w:spacing w:val="-4"/>
          <w:w w:val="95"/>
        </w:rPr>
        <w:t xml:space="preserve"> </w:t>
      </w:r>
      <w:r>
        <w:rPr>
          <w:color w:val="231F20"/>
          <w:w w:val="95"/>
        </w:rPr>
        <w:t>различными</w:t>
      </w:r>
      <w:r>
        <w:rPr>
          <w:color w:val="231F20"/>
          <w:spacing w:val="-4"/>
          <w:w w:val="95"/>
        </w:rPr>
        <w:t xml:space="preserve"> </w:t>
      </w:r>
      <w:r>
        <w:rPr>
          <w:color w:val="231F20"/>
          <w:w w:val="95"/>
        </w:rPr>
        <w:t>видами</w:t>
      </w:r>
      <w:r>
        <w:rPr>
          <w:color w:val="231F20"/>
          <w:spacing w:val="-4"/>
          <w:w w:val="95"/>
        </w:rPr>
        <w:t xml:space="preserve"> </w:t>
      </w:r>
      <w:r>
        <w:rPr>
          <w:color w:val="231F20"/>
          <w:w w:val="95"/>
        </w:rPr>
        <w:t>текстов</w:t>
      </w:r>
      <w:r>
        <w:rPr>
          <w:color w:val="231F20"/>
          <w:spacing w:val="-4"/>
          <w:w w:val="95"/>
        </w:rPr>
        <w:t xml:space="preserve"> </w:t>
      </w:r>
      <w:r>
        <w:rPr>
          <w:color w:val="231F20"/>
          <w:w w:val="95"/>
        </w:rPr>
        <w:t>и</w:t>
      </w:r>
      <w:r>
        <w:rPr>
          <w:color w:val="231F20"/>
          <w:spacing w:val="-4"/>
          <w:w w:val="95"/>
        </w:rPr>
        <w:t xml:space="preserve"> </w:t>
      </w:r>
      <w:r>
        <w:rPr>
          <w:color w:val="231F20"/>
          <w:w w:val="95"/>
        </w:rPr>
        <w:t xml:space="preserve">книгой, </w:t>
      </w:r>
      <w:r>
        <w:rPr>
          <w:color w:val="231F20"/>
        </w:rPr>
        <w:t>знакомство</w:t>
      </w:r>
      <w:r>
        <w:rPr>
          <w:color w:val="231F20"/>
          <w:spacing w:val="-8"/>
        </w:rPr>
        <w:t xml:space="preserve"> </w:t>
      </w:r>
      <w:r>
        <w:rPr>
          <w:color w:val="231F20"/>
        </w:rPr>
        <w:t>с</w:t>
      </w:r>
      <w:r>
        <w:rPr>
          <w:color w:val="231F20"/>
          <w:spacing w:val="-8"/>
        </w:rPr>
        <w:t xml:space="preserve"> </w:t>
      </w:r>
      <w:r>
        <w:rPr>
          <w:color w:val="231F20"/>
        </w:rPr>
        <w:t>детской</w:t>
      </w:r>
      <w:r>
        <w:rPr>
          <w:color w:val="231F20"/>
          <w:spacing w:val="-8"/>
        </w:rPr>
        <w:t xml:space="preserve"> </w:t>
      </w:r>
      <w:r>
        <w:rPr>
          <w:color w:val="231F20"/>
        </w:rPr>
        <w:t>литературой</w:t>
      </w:r>
      <w:r>
        <w:rPr>
          <w:color w:val="231F20"/>
          <w:spacing w:val="-8"/>
        </w:rPr>
        <w:t xml:space="preserve"> </w:t>
      </w:r>
      <w:r>
        <w:rPr>
          <w:color w:val="231F20"/>
        </w:rPr>
        <w:t>и</w:t>
      </w:r>
      <w:r>
        <w:rPr>
          <w:color w:val="231F20"/>
          <w:spacing w:val="-8"/>
        </w:rPr>
        <w:t xml:space="preserve"> </w:t>
      </w:r>
      <w:r>
        <w:rPr>
          <w:color w:val="231F20"/>
        </w:rPr>
        <w:t>с</w:t>
      </w:r>
      <w:r>
        <w:rPr>
          <w:color w:val="231F20"/>
          <w:spacing w:val="-8"/>
        </w:rPr>
        <w:t xml:space="preserve"> </w:t>
      </w:r>
      <w:r>
        <w:rPr>
          <w:color w:val="231F20"/>
        </w:rPr>
        <w:t>учётом</w:t>
      </w:r>
      <w:r>
        <w:rPr>
          <w:color w:val="231F20"/>
          <w:spacing w:val="-8"/>
        </w:rPr>
        <w:t xml:space="preserve"> </w:t>
      </w:r>
      <w:r>
        <w:rPr>
          <w:color w:val="231F20"/>
        </w:rPr>
        <w:t>этого</w:t>
      </w:r>
      <w:r>
        <w:rPr>
          <w:color w:val="231F20"/>
          <w:spacing w:val="-8"/>
        </w:rPr>
        <w:t xml:space="preserve"> </w:t>
      </w:r>
      <w:r>
        <w:rPr>
          <w:color w:val="231F20"/>
        </w:rPr>
        <w:t>направлен на</w:t>
      </w:r>
      <w:r>
        <w:rPr>
          <w:color w:val="231F20"/>
          <w:spacing w:val="-3"/>
        </w:rPr>
        <w:t xml:space="preserve"> </w:t>
      </w:r>
      <w:r>
        <w:rPr>
          <w:color w:val="231F20"/>
        </w:rPr>
        <w:t>общее</w:t>
      </w:r>
      <w:r>
        <w:rPr>
          <w:color w:val="231F20"/>
          <w:spacing w:val="-3"/>
        </w:rPr>
        <w:t xml:space="preserve"> </w:t>
      </w:r>
      <w:r>
        <w:rPr>
          <w:color w:val="231F20"/>
        </w:rPr>
        <w:t>и</w:t>
      </w:r>
      <w:r>
        <w:rPr>
          <w:color w:val="231F20"/>
          <w:spacing w:val="-3"/>
        </w:rPr>
        <w:t xml:space="preserve"> </w:t>
      </w:r>
      <w:r>
        <w:rPr>
          <w:color w:val="231F20"/>
        </w:rPr>
        <w:t>литературное</w:t>
      </w:r>
      <w:r>
        <w:rPr>
          <w:color w:val="231F20"/>
          <w:spacing w:val="-3"/>
        </w:rPr>
        <w:t xml:space="preserve"> </w:t>
      </w:r>
      <w:r>
        <w:rPr>
          <w:color w:val="231F20"/>
        </w:rPr>
        <w:t>развитие</w:t>
      </w:r>
      <w:r>
        <w:rPr>
          <w:color w:val="231F20"/>
          <w:spacing w:val="-3"/>
        </w:rPr>
        <w:t xml:space="preserve"> </w:t>
      </w:r>
      <w:r>
        <w:rPr>
          <w:color w:val="231F20"/>
        </w:rPr>
        <w:t>младшего</w:t>
      </w:r>
      <w:r>
        <w:rPr>
          <w:color w:val="231F20"/>
          <w:spacing w:val="-3"/>
        </w:rPr>
        <w:t xml:space="preserve"> </w:t>
      </w:r>
      <w:r>
        <w:rPr>
          <w:color w:val="231F20"/>
        </w:rPr>
        <w:t>школьника,</w:t>
      </w:r>
      <w:r>
        <w:rPr>
          <w:color w:val="231F20"/>
          <w:spacing w:val="-3"/>
        </w:rPr>
        <w:t xml:space="preserve"> </w:t>
      </w:r>
      <w:r>
        <w:rPr>
          <w:color w:val="231F20"/>
        </w:rPr>
        <w:t>реа- лизацию творческих способностей обучающегося, а также на обеспечение преемственности в изучении систематического курса</w:t>
      </w:r>
      <w:r>
        <w:rPr>
          <w:color w:val="231F20"/>
          <w:spacing w:val="-9"/>
        </w:rPr>
        <w:t xml:space="preserve"> </w:t>
      </w:r>
      <w:r>
        <w:rPr>
          <w:color w:val="231F20"/>
        </w:rPr>
        <w:t>литературы.</w:t>
      </w:r>
    </w:p>
    <w:p w:rsidR="009341A5" w:rsidRDefault="009341A5" w:rsidP="009341A5">
      <w:pPr>
        <w:pStyle w:val="a3"/>
        <w:spacing w:line="222" w:lineRule="exact"/>
        <w:ind w:left="383" w:right="0" w:firstLine="0"/>
      </w:pPr>
      <w:r>
        <w:rPr>
          <w:color w:val="231F20"/>
        </w:rPr>
        <w:t>Приоритетная</w:t>
      </w:r>
      <w:r>
        <w:rPr>
          <w:color w:val="231F20"/>
          <w:spacing w:val="-1"/>
        </w:rPr>
        <w:t xml:space="preserve"> </w:t>
      </w:r>
      <w:r>
        <w:rPr>
          <w:rFonts w:ascii="Book Antiqua" w:hAnsi="Book Antiqua"/>
          <w:b/>
          <w:color w:val="231F20"/>
        </w:rPr>
        <w:t>цель</w:t>
      </w:r>
      <w:r>
        <w:rPr>
          <w:rFonts w:ascii="Book Antiqua" w:hAnsi="Book Antiqua"/>
          <w:b/>
          <w:color w:val="231F20"/>
          <w:spacing w:val="13"/>
        </w:rPr>
        <w:t xml:space="preserve"> </w:t>
      </w:r>
      <w:r>
        <w:rPr>
          <w:color w:val="231F20"/>
        </w:rPr>
        <w:t>обучения</w:t>
      </w:r>
      <w:r>
        <w:rPr>
          <w:color w:val="231F20"/>
          <w:spacing w:val="-1"/>
        </w:rPr>
        <w:t xml:space="preserve"> </w:t>
      </w:r>
      <w:r>
        <w:rPr>
          <w:color w:val="231F20"/>
        </w:rPr>
        <w:t>литературному</w:t>
      </w:r>
      <w:r>
        <w:rPr>
          <w:color w:val="231F20"/>
          <w:spacing w:val="-1"/>
        </w:rPr>
        <w:t xml:space="preserve"> </w:t>
      </w:r>
      <w:r>
        <w:rPr>
          <w:color w:val="231F20"/>
        </w:rPr>
        <w:t>чтению</w:t>
      </w:r>
      <w:r>
        <w:rPr>
          <w:color w:val="231F20"/>
          <w:spacing w:val="-1"/>
        </w:rPr>
        <w:t xml:space="preserve"> </w:t>
      </w:r>
      <w:r>
        <w:rPr>
          <w:color w:val="231F20"/>
        </w:rPr>
        <w:t>—</w:t>
      </w:r>
      <w:r>
        <w:rPr>
          <w:color w:val="231F20"/>
          <w:spacing w:val="-1"/>
        </w:rPr>
        <w:t xml:space="preserve"> </w:t>
      </w:r>
      <w:r>
        <w:rPr>
          <w:color w:val="231F20"/>
          <w:spacing w:val="-4"/>
        </w:rPr>
        <w:t>ста-</w:t>
      </w:r>
    </w:p>
    <w:p w:rsidR="009341A5" w:rsidRDefault="009341A5" w:rsidP="009341A5">
      <w:pPr>
        <w:pStyle w:val="a3"/>
        <w:spacing w:line="242" w:lineRule="auto"/>
        <w:ind w:right="154" w:firstLine="0"/>
        <w:rPr>
          <w:color w:val="231F20"/>
        </w:rPr>
      </w:pPr>
      <w:r>
        <w:rPr>
          <w:color w:val="231F20"/>
          <w:w w:val="95"/>
        </w:rPr>
        <w:t>новление грамотного читателя, мотивированного к использова- нию читательской деятельности как средства самообразования</w:t>
      </w:r>
      <w:r>
        <w:rPr>
          <w:color w:val="231F20"/>
          <w:spacing w:val="80"/>
        </w:rPr>
        <w:t xml:space="preserve"> </w:t>
      </w:r>
      <w:r>
        <w:rPr>
          <w:color w:val="231F20"/>
          <w:w w:val="95"/>
        </w:rPr>
        <w:t xml:space="preserve">и саморазвития, осознающего роль чтения в успешности обуче- </w:t>
      </w:r>
      <w:r>
        <w:rPr>
          <w:color w:val="231F20"/>
        </w:rPr>
        <w:t>ния</w:t>
      </w:r>
      <w:r>
        <w:rPr>
          <w:color w:val="231F20"/>
          <w:spacing w:val="-16"/>
        </w:rPr>
        <w:t xml:space="preserve"> </w:t>
      </w:r>
      <w:r>
        <w:rPr>
          <w:color w:val="231F20"/>
        </w:rPr>
        <w:t>и</w:t>
      </w:r>
      <w:r>
        <w:rPr>
          <w:color w:val="231F20"/>
          <w:spacing w:val="-16"/>
        </w:rPr>
        <w:t xml:space="preserve"> </w:t>
      </w:r>
      <w:r>
        <w:rPr>
          <w:color w:val="231F20"/>
        </w:rPr>
        <w:t>повседневной</w:t>
      </w:r>
      <w:r>
        <w:rPr>
          <w:color w:val="231F20"/>
          <w:spacing w:val="-16"/>
        </w:rPr>
        <w:t xml:space="preserve"> </w:t>
      </w:r>
      <w:r>
        <w:rPr>
          <w:color w:val="231F20"/>
        </w:rPr>
        <w:t>жизни,</w:t>
      </w:r>
      <w:r>
        <w:rPr>
          <w:color w:val="231F20"/>
          <w:spacing w:val="-16"/>
        </w:rPr>
        <w:t xml:space="preserve"> </w:t>
      </w:r>
      <w:r>
        <w:rPr>
          <w:color w:val="231F20"/>
        </w:rPr>
        <w:t>эмоционально</w:t>
      </w:r>
      <w:r>
        <w:rPr>
          <w:color w:val="231F20"/>
          <w:spacing w:val="-16"/>
        </w:rPr>
        <w:t xml:space="preserve"> </w:t>
      </w:r>
      <w:r>
        <w:rPr>
          <w:color w:val="231F20"/>
        </w:rPr>
        <w:t>откликающегося</w:t>
      </w:r>
      <w:r>
        <w:rPr>
          <w:color w:val="231F20"/>
          <w:spacing w:val="-16"/>
        </w:rPr>
        <w:t xml:space="preserve"> </w:t>
      </w:r>
      <w:r>
        <w:rPr>
          <w:color w:val="231F20"/>
        </w:rPr>
        <w:t xml:space="preserve">на </w:t>
      </w:r>
      <w:r>
        <w:rPr>
          <w:color w:val="231F20"/>
          <w:w w:val="95"/>
        </w:rPr>
        <w:t xml:space="preserve">прослушанное или прочитанное произведение. Приобретённые </w:t>
      </w:r>
      <w:r>
        <w:rPr>
          <w:color w:val="231F20"/>
        </w:rPr>
        <w:t>младшими школьниками знания, полученный опыт решения учебных</w:t>
      </w:r>
      <w:r>
        <w:rPr>
          <w:color w:val="231F20"/>
          <w:spacing w:val="-16"/>
        </w:rPr>
        <w:t xml:space="preserve"> </w:t>
      </w:r>
      <w:r>
        <w:rPr>
          <w:color w:val="231F20"/>
        </w:rPr>
        <w:t>задач,</w:t>
      </w:r>
      <w:r>
        <w:rPr>
          <w:color w:val="231F20"/>
          <w:spacing w:val="-16"/>
        </w:rPr>
        <w:t xml:space="preserve"> </w:t>
      </w:r>
      <w:r>
        <w:rPr>
          <w:color w:val="231F20"/>
        </w:rPr>
        <w:t>а</w:t>
      </w:r>
      <w:r>
        <w:rPr>
          <w:color w:val="231F20"/>
          <w:spacing w:val="-16"/>
        </w:rPr>
        <w:t xml:space="preserve"> </w:t>
      </w:r>
      <w:r>
        <w:rPr>
          <w:color w:val="231F20"/>
        </w:rPr>
        <w:t>также</w:t>
      </w:r>
      <w:r>
        <w:rPr>
          <w:color w:val="231F20"/>
          <w:spacing w:val="-16"/>
        </w:rPr>
        <w:t xml:space="preserve"> </w:t>
      </w:r>
      <w:r>
        <w:rPr>
          <w:color w:val="231F20"/>
        </w:rPr>
        <w:t>сформированность</w:t>
      </w:r>
      <w:r>
        <w:rPr>
          <w:color w:val="231F20"/>
          <w:spacing w:val="-16"/>
        </w:rPr>
        <w:t xml:space="preserve"> </w:t>
      </w:r>
      <w:r>
        <w:rPr>
          <w:color w:val="231F20"/>
        </w:rPr>
        <w:t>предметных</w:t>
      </w:r>
      <w:r>
        <w:rPr>
          <w:color w:val="231F20"/>
          <w:spacing w:val="-16"/>
        </w:rPr>
        <w:t xml:space="preserve"> </w:t>
      </w:r>
      <w:r>
        <w:rPr>
          <w:color w:val="231F20"/>
        </w:rPr>
        <w:t>и</w:t>
      </w:r>
      <w:r>
        <w:rPr>
          <w:color w:val="231F20"/>
          <w:spacing w:val="-16"/>
        </w:rPr>
        <w:t xml:space="preserve"> </w:t>
      </w:r>
      <w:r>
        <w:rPr>
          <w:color w:val="231F20"/>
        </w:rPr>
        <w:t xml:space="preserve">уни- версальных действий в процессе изучения предмета «Литера- </w:t>
      </w:r>
      <w:r>
        <w:rPr>
          <w:color w:val="231F20"/>
          <w:w w:val="95"/>
        </w:rPr>
        <w:t xml:space="preserve">турное чтение» станут фундаментом обучения в основном звене </w:t>
      </w:r>
      <w:r>
        <w:rPr>
          <w:color w:val="231F20"/>
        </w:rPr>
        <w:t>школы, а также будут востребованы в жизни.</w:t>
      </w:r>
    </w:p>
    <w:p w:rsidR="009341A5" w:rsidRDefault="009341A5" w:rsidP="009341A5">
      <w:pPr>
        <w:pStyle w:val="a3"/>
        <w:spacing w:before="68"/>
        <w:ind w:right="154"/>
      </w:pPr>
      <w:r>
        <w:rPr>
          <w:color w:val="231F20"/>
        </w:rPr>
        <w:t xml:space="preserve">Достижение заявленной цели определяется особенностями курса литературного чтения и решением следующих </w:t>
      </w:r>
      <w:r>
        <w:rPr>
          <w:rFonts w:ascii="Book Antiqua" w:hAnsi="Book Antiqua"/>
          <w:b/>
          <w:color w:val="231F20"/>
        </w:rPr>
        <w:t>задач</w:t>
      </w:r>
      <w:r>
        <w:rPr>
          <w:color w:val="231F20"/>
        </w:rPr>
        <w:t>:</w:t>
      </w:r>
    </w:p>
    <w:p w:rsidR="009341A5" w:rsidRDefault="009341A5" w:rsidP="00135B7B">
      <w:pPr>
        <w:pStyle w:val="a5"/>
        <w:numPr>
          <w:ilvl w:val="1"/>
          <w:numId w:val="37"/>
        </w:numPr>
        <w:tabs>
          <w:tab w:val="left" w:pos="668"/>
        </w:tabs>
        <w:spacing w:line="242" w:lineRule="auto"/>
        <w:ind w:firstLine="226"/>
        <w:rPr>
          <w:sz w:val="20"/>
        </w:rPr>
      </w:pPr>
      <w:r>
        <w:rPr>
          <w:color w:val="231F20"/>
          <w:sz w:val="20"/>
        </w:rPr>
        <w:t>формирование у младших школьников положительной мотивации к систематическому чтению и слушанию художе- ственной</w:t>
      </w:r>
      <w:r>
        <w:rPr>
          <w:color w:val="231F20"/>
          <w:spacing w:val="-16"/>
          <w:sz w:val="20"/>
        </w:rPr>
        <w:t xml:space="preserve"> </w:t>
      </w:r>
      <w:r>
        <w:rPr>
          <w:color w:val="231F20"/>
          <w:sz w:val="20"/>
        </w:rPr>
        <w:t>литературы</w:t>
      </w:r>
      <w:r>
        <w:rPr>
          <w:color w:val="231F20"/>
          <w:spacing w:val="-16"/>
          <w:sz w:val="20"/>
        </w:rPr>
        <w:t xml:space="preserve"> </w:t>
      </w:r>
      <w:r>
        <w:rPr>
          <w:color w:val="231F20"/>
          <w:sz w:val="20"/>
        </w:rPr>
        <w:t>и</w:t>
      </w:r>
      <w:r>
        <w:rPr>
          <w:color w:val="231F20"/>
          <w:spacing w:val="-16"/>
          <w:sz w:val="20"/>
        </w:rPr>
        <w:t xml:space="preserve"> </w:t>
      </w:r>
      <w:r>
        <w:rPr>
          <w:color w:val="231F20"/>
          <w:sz w:val="20"/>
        </w:rPr>
        <w:t>произведений</w:t>
      </w:r>
      <w:r>
        <w:rPr>
          <w:color w:val="231F20"/>
          <w:spacing w:val="-16"/>
          <w:sz w:val="20"/>
        </w:rPr>
        <w:t xml:space="preserve"> </w:t>
      </w:r>
      <w:r>
        <w:rPr>
          <w:color w:val="231F20"/>
          <w:sz w:val="20"/>
        </w:rPr>
        <w:t>устного</w:t>
      </w:r>
      <w:r>
        <w:rPr>
          <w:color w:val="231F20"/>
          <w:spacing w:val="-16"/>
          <w:sz w:val="20"/>
        </w:rPr>
        <w:t xml:space="preserve"> </w:t>
      </w:r>
      <w:r>
        <w:rPr>
          <w:color w:val="231F20"/>
          <w:sz w:val="20"/>
        </w:rPr>
        <w:t>народного</w:t>
      </w:r>
      <w:r>
        <w:rPr>
          <w:color w:val="231F20"/>
          <w:spacing w:val="-16"/>
          <w:sz w:val="20"/>
        </w:rPr>
        <w:t xml:space="preserve"> </w:t>
      </w:r>
      <w:r>
        <w:rPr>
          <w:color w:val="231F20"/>
          <w:sz w:val="20"/>
        </w:rPr>
        <w:t xml:space="preserve">твор- </w:t>
      </w:r>
      <w:r>
        <w:rPr>
          <w:color w:val="231F20"/>
          <w:spacing w:val="-2"/>
          <w:sz w:val="20"/>
        </w:rPr>
        <w:lastRenderedPageBreak/>
        <w:t>чества;</w:t>
      </w:r>
    </w:p>
    <w:p w:rsidR="009341A5" w:rsidRDefault="009341A5" w:rsidP="00135B7B">
      <w:pPr>
        <w:pStyle w:val="a5"/>
        <w:numPr>
          <w:ilvl w:val="1"/>
          <w:numId w:val="37"/>
        </w:numPr>
        <w:tabs>
          <w:tab w:val="left" w:pos="668"/>
        </w:tabs>
        <w:spacing w:line="247" w:lineRule="auto"/>
        <w:ind w:firstLine="226"/>
        <w:rPr>
          <w:sz w:val="20"/>
        </w:rPr>
      </w:pPr>
      <w:r>
        <w:rPr>
          <w:color w:val="231F20"/>
          <w:sz w:val="20"/>
        </w:rPr>
        <w:t>достижение</w:t>
      </w:r>
      <w:r>
        <w:rPr>
          <w:color w:val="231F20"/>
          <w:spacing w:val="-13"/>
          <w:sz w:val="20"/>
        </w:rPr>
        <w:t xml:space="preserve"> </w:t>
      </w:r>
      <w:r>
        <w:rPr>
          <w:color w:val="231F20"/>
          <w:sz w:val="20"/>
        </w:rPr>
        <w:t>необходимого</w:t>
      </w:r>
      <w:r>
        <w:rPr>
          <w:color w:val="231F20"/>
          <w:spacing w:val="-13"/>
          <w:sz w:val="20"/>
        </w:rPr>
        <w:t xml:space="preserve"> </w:t>
      </w:r>
      <w:r>
        <w:rPr>
          <w:color w:val="231F20"/>
          <w:sz w:val="20"/>
        </w:rPr>
        <w:t>для</w:t>
      </w:r>
      <w:r>
        <w:rPr>
          <w:color w:val="231F20"/>
          <w:spacing w:val="-13"/>
          <w:sz w:val="20"/>
        </w:rPr>
        <w:t xml:space="preserve"> </w:t>
      </w:r>
      <w:r>
        <w:rPr>
          <w:color w:val="231F20"/>
          <w:sz w:val="20"/>
        </w:rPr>
        <w:t>продолжения</w:t>
      </w:r>
      <w:r>
        <w:rPr>
          <w:color w:val="231F20"/>
          <w:spacing w:val="-13"/>
          <w:sz w:val="20"/>
        </w:rPr>
        <w:t xml:space="preserve"> </w:t>
      </w:r>
      <w:r>
        <w:rPr>
          <w:color w:val="231F20"/>
          <w:sz w:val="20"/>
        </w:rPr>
        <w:t>образования уровня общего речевого развития;</w:t>
      </w:r>
    </w:p>
    <w:p w:rsidR="009341A5" w:rsidRDefault="009341A5" w:rsidP="00135B7B">
      <w:pPr>
        <w:pStyle w:val="a5"/>
        <w:numPr>
          <w:ilvl w:val="1"/>
          <w:numId w:val="37"/>
        </w:numPr>
        <w:tabs>
          <w:tab w:val="left" w:pos="668"/>
        </w:tabs>
        <w:spacing w:line="247" w:lineRule="auto"/>
        <w:ind w:firstLine="226"/>
        <w:rPr>
          <w:sz w:val="20"/>
        </w:rPr>
      </w:pPr>
      <w:r>
        <w:rPr>
          <w:color w:val="231F20"/>
          <w:w w:val="95"/>
          <w:sz w:val="20"/>
        </w:rPr>
        <w:t xml:space="preserve">осознание значимости художественной литературы и про- изведений устного народного творчества для всестороннего раз- </w:t>
      </w:r>
      <w:r>
        <w:rPr>
          <w:color w:val="231F20"/>
          <w:sz w:val="20"/>
        </w:rPr>
        <w:t>вития личности человека;</w:t>
      </w:r>
    </w:p>
    <w:p w:rsidR="009341A5" w:rsidRDefault="009341A5" w:rsidP="00135B7B">
      <w:pPr>
        <w:pStyle w:val="a5"/>
        <w:numPr>
          <w:ilvl w:val="1"/>
          <w:numId w:val="37"/>
        </w:numPr>
        <w:tabs>
          <w:tab w:val="left" w:pos="668"/>
        </w:tabs>
        <w:spacing w:line="247" w:lineRule="auto"/>
        <w:ind w:right="154" w:firstLine="226"/>
        <w:rPr>
          <w:sz w:val="20"/>
        </w:rPr>
      </w:pPr>
      <w:r>
        <w:rPr>
          <w:color w:val="231F20"/>
          <w:w w:val="95"/>
          <w:sz w:val="20"/>
        </w:rPr>
        <w:t xml:space="preserve">первоначальное представление о многообразии жанров ху- дожественных произведений и произведений устного народного </w:t>
      </w:r>
      <w:r>
        <w:rPr>
          <w:color w:val="231F20"/>
          <w:spacing w:val="-2"/>
          <w:sz w:val="20"/>
        </w:rPr>
        <w:t>творчества;</w:t>
      </w:r>
    </w:p>
    <w:p w:rsidR="009341A5" w:rsidRDefault="009341A5" w:rsidP="00135B7B">
      <w:pPr>
        <w:pStyle w:val="a5"/>
        <w:numPr>
          <w:ilvl w:val="1"/>
          <w:numId w:val="37"/>
        </w:numPr>
        <w:tabs>
          <w:tab w:val="left" w:pos="668"/>
        </w:tabs>
        <w:spacing w:before="1" w:line="247" w:lineRule="auto"/>
        <w:ind w:right="154" w:firstLine="226"/>
        <w:rPr>
          <w:sz w:val="20"/>
        </w:rPr>
      </w:pPr>
      <w:r>
        <w:rPr>
          <w:color w:val="231F20"/>
          <w:w w:val="95"/>
          <w:sz w:val="20"/>
        </w:rPr>
        <w:t xml:space="preserve">овладение элементарными умениями анализа и интерпре- </w:t>
      </w:r>
      <w:r>
        <w:rPr>
          <w:color w:val="231F20"/>
          <w:sz w:val="20"/>
        </w:rPr>
        <w:t>тации текста, осознанного использования при анализе текста изученных</w:t>
      </w:r>
      <w:r>
        <w:rPr>
          <w:color w:val="231F20"/>
          <w:spacing w:val="-14"/>
          <w:sz w:val="20"/>
        </w:rPr>
        <w:t xml:space="preserve"> </w:t>
      </w:r>
      <w:r>
        <w:rPr>
          <w:color w:val="231F20"/>
          <w:sz w:val="20"/>
        </w:rPr>
        <w:t>литературных</w:t>
      </w:r>
      <w:r>
        <w:rPr>
          <w:color w:val="231F20"/>
          <w:spacing w:val="-14"/>
          <w:sz w:val="20"/>
        </w:rPr>
        <w:t xml:space="preserve"> </w:t>
      </w:r>
      <w:r>
        <w:rPr>
          <w:color w:val="231F20"/>
          <w:sz w:val="20"/>
        </w:rPr>
        <w:t>понятий:</w:t>
      </w:r>
      <w:r>
        <w:rPr>
          <w:color w:val="231F20"/>
          <w:spacing w:val="-14"/>
          <w:sz w:val="20"/>
        </w:rPr>
        <w:t xml:space="preserve"> </w:t>
      </w:r>
      <w:r>
        <w:rPr>
          <w:color w:val="231F20"/>
          <w:sz w:val="20"/>
        </w:rPr>
        <w:t>прозаическая</w:t>
      </w:r>
      <w:r>
        <w:rPr>
          <w:color w:val="231F20"/>
          <w:spacing w:val="-14"/>
          <w:sz w:val="20"/>
        </w:rPr>
        <w:t xml:space="preserve"> </w:t>
      </w:r>
      <w:r>
        <w:rPr>
          <w:color w:val="231F20"/>
          <w:sz w:val="20"/>
        </w:rPr>
        <w:t>и</w:t>
      </w:r>
      <w:r>
        <w:rPr>
          <w:color w:val="231F20"/>
          <w:spacing w:val="-14"/>
          <w:sz w:val="20"/>
        </w:rPr>
        <w:t xml:space="preserve"> </w:t>
      </w:r>
      <w:r>
        <w:rPr>
          <w:color w:val="231F20"/>
          <w:sz w:val="20"/>
        </w:rPr>
        <w:t xml:space="preserve">стихотвор- ная речь; жанровое разнообразие произведений (общее пред- </w:t>
      </w:r>
      <w:r>
        <w:rPr>
          <w:color w:val="231F20"/>
          <w:w w:val="95"/>
          <w:sz w:val="20"/>
        </w:rPr>
        <w:t xml:space="preserve">ставление о жанрах); устное народное творчество, малые жанры </w:t>
      </w:r>
      <w:r>
        <w:rPr>
          <w:color w:val="231F20"/>
          <w:sz w:val="20"/>
        </w:rPr>
        <w:t>фольклора (считалки, пословицы, поговорки, загадки, фоль- клорная сказка); басня (мораль, идея, персонажи); литератур- ная</w:t>
      </w:r>
      <w:r>
        <w:rPr>
          <w:color w:val="231F20"/>
          <w:spacing w:val="-13"/>
          <w:sz w:val="20"/>
        </w:rPr>
        <w:t xml:space="preserve"> </w:t>
      </w:r>
      <w:r>
        <w:rPr>
          <w:color w:val="231F20"/>
          <w:sz w:val="20"/>
        </w:rPr>
        <w:t>сказка,</w:t>
      </w:r>
      <w:r>
        <w:rPr>
          <w:color w:val="231F20"/>
          <w:spacing w:val="-14"/>
          <w:sz w:val="20"/>
        </w:rPr>
        <w:t xml:space="preserve"> </w:t>
      </w:r>
      <w:r>
        <w:rPr>
          <w:color w:val="231F20"/>
          <w:sz w:val="20"/>
        </w:rPr>
        <w:t>рассказ;</w:t>
      </w:r>
      <w:r>
        <w:rPr>
          <w:color w:val="231F20"/>
          <w:spacing w:val="-13"/>
          <w:sz w:val="20"/>
        </w:rPr>
        <w:t xml:space="preserve"> </w:t>
      </w:r>
      <w:r>
        <w:rPr>
          <w:color w:val="231F20"/>
          <w:sz w:val="20"/>
        </w:rPr>
        <w:t>автор;</w:t>
      </w:r>
      <w:r>
        <w:rPr>
          <w:color w:val="231F20"/>
          <w:spacing w:val="-14"/>
          <w:sz w:val="20"/>
        </w:rPr>
        <w:t xml:space="preserve"> </w:t>
      </w:r>
      <w:r>
        <w:rPr>
          <w:color w:val="231F20"/>
          <w:sz w:val="20"/>
        </w:rPr>
        <w:t>литературный</w:t>
      </w:r>
      <w:r>
        <w:rPr>
          <w:color w:val="231F20"/>
          <w:spacing w:val="-13"/>
          <w:sz w:val="20"/>
        </w:rPr>
        <w:t xml:space="preserve"> </w:t>
      </w:r>
      <w:r>
        <w:rPr>
          <w:color w:val="231F20"/>
          <w:sz w:val="20"/>
        </w:rPr>
        <w:t>герой;</w:t>
      </w:r>
      <w:r>
        <w:rPr>
          <w:color w:val="231F20"/>
          <w:spacing w:val="-14"/>
          <w:sz w:val="20"/>
        </w:rPr>
        <w:t xml:space="preserve"> </w:t>
      </w:r>
      <w:r>
        <w:rPr>
          <w:color w:val="231F20"/>
          <w:sz w:val="20"/>
        </w:rPr>
        <w:t>образ;</w:t>
      </w:r>
      <w:r>
        <w:rPr>
          <w:color w:val="231F20"/>
          <w:spacing w:val="-13"/>
          <w:sz w:val="20"/>
        </w:rPr>
        <w:t xml:space="preserve"> </w:t>
      </w:r>
      <w:r>
        <w:rPr>
          <w:color w:val="231F20"/>
          <w:sz w:val="20"/>
        </w:rPr>
        <w:t>харак- тер;</w:t>
      </w:r>
      <w:r>
        <w:rPr>
          <w:color w:val="231F20"/>
          <w:spacing w:val="-4"/>
          <w:sz w:val="20"/>
        </w:rPr>
        <w:t xml:space="preserve"> </w:t>
      </w:r>
      <w:r>
        <w:rPr>
          <w:color w:val="231F20"/>
          <w:sz w:val="20"/>
        </w:rPr>
        <w:t>тема;</w:t>
      </w:r>
      <w:r>
        <w:rPr>
          <w:color w:val="231F20"/>
          <w:spacing w:val="-4"/>
          <w:sz w:val="20"/>
        </w:rPr>
        <w:t xml:space="preserve"> </w:t>
      </w:r>
      <w:r>
        <w:rPr>
          <w:color w:val="231F20"/>
          <w:sz w:val="20"/>
        </w:rPr>
        <w:t>идея;</w:t>
      </w:r>
      <w:r>
        <w:rPr>
          <w:color w:val="231F20"/>
          <w:spacing w:val="-4"/>
          <w:sz w:val="20"/>
        </w:rPr>
        <w:t xml:space="preserve"> </w:t>
      </w:r>
      <w:r>
        <w:rPr>
          <w:color w:val="231F20"/>
          <w:sz w:val="20"/>
        </w:rPr>
        <w:t>заголовок</w:t>
      </w:r>
      <w:r>
        <w:rPr>
          <w:color w:val="231F20"/>
          <w:spacing w:val="-4"/>
          <w:sz w:val="20"/>
        </w:rPr>
        <w:t xml:space="preserve"> </w:t>
      </w:r>
      <w:r>
        <w:rPr>
          <w:color w:val="231F20"/>
          <w:sz w:val="20"/>
        </w:rPr>
        <w:t>и</w:t>
      </w:r>
      <w:r>
        <w:rPr>
          <w:color w:val="231F20"/>
          <w:spacing w:val="-4"/>
          <w:sz w:val="20"/>
        </w:rPr>
        <w:t xml:space="preserve"> </w:t>
      </w:r>
      <w:r>
        <w:rPr>
          <w:color w:val="231F20"/>
          <w:sz w:val="20"/>
        </w:rPr>
        <w:t>содержание;</w:t>
      </w:r>
      <w:r>
        <w:rPr>
          <w:color w:val="231F20"/>
          <w:spacing w:val="-4"/>
          <w:sz w:val="20"/>
        </w:rPr>
        <w:t xml:space="preserve"> </w:t>
      </w:r>
      <w:r>
        <w:rPr>
          <w:color w:val="231F20"/>
          <w:sz w:val="20"/>
        </w:rPr>
        <w:t>композиция;</w:t>
      </w:r>
      <w:r>
        <w:rPr>
          <w:color w:val="231F20"/>
          <w:spacing w:val="-4"/>
          <w:sz w:val="20"/>
        </w:rPr>
        <w:t xml:space="preserve"> </w:t>
      </w:r>
      <w:r>
        <w:rPr>
          <w:color w:val="231F20"/>
          <w:sz w:val="20"/>
        </w:rPr>
        <w:t>сюжет; эпизод,</w:t>
      </w:r>
      <w:r>
        <w:rPr>
          <w:color w:val="231F20"/>
          <w:spacing w:val="-10"/>
          <w:sz w:val="20"/>
        </w:rPr>
        <w:t xml:space="preserve"> </w:t>
      </w:r>
      <w:r>
        <w:rPr>
          <w:color w:val="231F20"/>
          <w:sz w:val="20"/>
        </w:rPr>
        <w:t>смысловые</w:t>
      </w:r>
      <w:r>
        <w:rPr>
          <w:color w:val="231F20"/>
          <w:spacing w:val="-10"/>
          <w:sz w:val="20"/>
        </w:rPr>
        <w:t xml:space="preserve"> </w:t>
      </w:r>
      <w:r>
        <w:rPr>
          <w:color w:val="231F20"/>
          <w:sz w:val="20"/>
        </w:rPr>
        <w:t>части;</w:t>
      </w:r>
      <w:r>
        <w:rPr>
          <w:color w:val="231F20"/>
          <w:spacing w:val="-10"/>
          <w:sz w:val="20"/>
        </w:rPr>
        <w:t xml:space="preserve"> </w:t>
      </w:r>
      <w:r>
        <w:rPr>
          <w:color w:val="231F20"/>
          <w:sz w:val="20"/>
        </w:rPr>
        <w:t>стихотворение</w:t>
      </w:r>
      <w:r>
        <w:rPr>
          <w:color w:val="231F20"/>
          <w:spacing w:val="-10"/>
          <w:sz w:val="20"/>
        </w:rPr>
        <w:t xml:space="preserve"> </w:t>
      </w:r>
      <w:r>
        <w:rPr>
          <w:color w:val="231F20"/>
          <w:sz w:val="20"/>
        </w:rPr>
        <w:t>(ритм,</w:t>
      </w:r>
      <w:r>
        <w:rPr>
          <w:color w:val="231F20"/>
          <w:spacing w:val="-10"/>
          <w:sz w:val="20"/>
        </w:rPr>
        <w:t xml:space="preserve"> </w:t>
      </w:r>
      <w:r>
        <w:rPr>
          <w:color w:val="231F20"/>
          <w:sz w:val="20"/>
        </w:rPr>
        <w:t>рифма);</w:t>
      </w:r>
      <w:r>
        <w:rPr>
          <w:color w:val="231F20"/>
          <w:spacing w:val="-10"/>
          <w:sz w:val="20"/>
        </w:rPr>
        <w:t xml:space="preserve"> </w:t>
      </w:r>
      <w:r>
        <w:rPr>
          <w:color w:val="231F20"/>
          <w:sz w:val="20"/>
        </w:rPr>
        <w:t xml:space="preserve">сред- </w:t>
      </w:r>
      <w:r>
        <w:rPr>
          <w:color w:val="231F20"/>
          <w:w w:val="95"/>
          <w:sz w:val="20"/>
        </w:rPr>
        <w:t xml:space="preserve">ства художественной выразительности (сравнение, эпитет, оли- </w:t>
      </w:r>
      <w:r>
        <w:rPr>
          <w:color w:val="231F20"/>
          <w:spacing w:val="-2"/>
          <w:sz w:val="20"/>
        </w:rPr>
        <w:t>цетворение);</w:t>
      </w:r>
    </w:p>
    <w:p w:rsidR="009341A5" w:rsidRDefault="009341A5" w:rsidP="00135B7B">
      <w:pPr>
        <w:pStyle w:val="a5"/>
        <w:numPr>
          <w:ilvl w:val="1"/>
          <w:numId w:val="37"/>
        </w:numPr>
        <w:tabs>
          <w:tab w:val="left" w:pos="668"/>
        </w:tabs>
        <w:spacing w:before="7" w:line="247" w:lineRule="auto"/>
        <w:ind w:firstLine="226"/>
        <w:rPr>
          <w:sz w:val="20"/>
        </w:rPr>
      </w:pPr>
      <w:r>
        <w:rPr>
          <w:color w:val="231F20"/>
          <w:sz w:val="20"/>
        </w:rPr>
        <w:t>овладение техникой смыслового чтения вслух (правиль- ным</w:t>
      </w:r>
      <w:r>
        <w:rPr>
          <w:color w:val="231F20"/>
          <w:spacing w:val="-8"/>
          <w:sz w:val="20"/>
        </w:rPr>
        <w:t xml:space="preserve"> </w:t>
      </w:r>
      <w:r>
        <w:rPr>
          <w:color w:val="231F20"/>
          <w:sz w:val="20"/>
        </w:rPr>
        <w:t>плавным</w:t>
      </w:r>
      <w:r>
        <w:rPr>
          <w:color w:val="231F20"/>
          <w:spacing w:val="-8"/>
          <w:sz w:val="20"/>
        </w:rPr>
        <w:t xml:space="preserve"> </w:t>
      </w:r>
      <w:r>
        <w:rPr>
          <w:color w:val="231F20"/>
          <w:sz w:val="20"/>
        </w:rPr>
        <w:t>чтением,</w:t>
      </w:r>
      <w:r>
        <w:rPr>
          <w:color w:val="231F20"/>
          <w:spacing w:val="-8"/>
          <w:sz w:val="20"/>
        </w:rPr>
        <w:t xml:space="preserve"> </w:t>
      </w:r>
      <w:r>
        <w:rPr>
          <w:color w:val="231F20"/>
          <w:sz w:val="20"/>
        </w:rPr>
        <w:t>позволяющим</w:t>
      </w:r>
      <w:r>
        <w:rPr>
          <w:color w:val="231F20"/>
          <w:spacing w:val="-8"/>
          <w:sz w:val="20"/>
        </w:rPr>
        <w:t xml:space="preserve"> </w:t>
      </w:r>
      <w:r>
        <w:rPr>
          <w:color w:val="231F20"/>
          <w:sz w:val="20"/>
        </w:rPr>
        <w:t>понимать</w:t>
      </w:r>
      <w:r>
        <w:rPr>
          <w:color w:val="231F20"/>
          <w:spacing w:val="-8"/>
          <w:sz w:val="20"/>
        </w:rPr>
        <w:t xml:space="preserve"> </w:t>
      </w:r>
      <w:r>
        <w:rPr>
          <w:color w:val="231F20"/>
          <w:sz w:val="20"/>
        </w:rPr>
        <w:t>смысл</w:t>
      </w:r>
      <w:r>
        <w:rPr>
          <w:color w:val="231F20"/>
          <w:spacing w:val="-8"/>
          <w:sz w:val="20"/>
        </w:rPr>
        <w:t xml:space="preserve"> </w:t>
      </w:r>
      <w:r>
        <w:rPr>
          <w:color w:val="231F20"/>
          <w:sz w:val="20"/>
        </w:rPr>
        <w:t>прочи- танного, адекватно воспринимать чтение слушателями).</w:t>
      </w:r>
    </w:p>
    <w:p w:rsidR="009341A5" w:rsidRDefault="009341A5" w:rsidP="009341A5">
      <w:pPr>
        <w:pStyle w:val="a3"/>
        <w:spacing w:before="2" w:line="247" w:lineRule="auto"/>
        <w:ind w:right="154"/>
      </w:pPr>
      <w:r>
        <w:rPr>
          <w:color w:val="231F20"/>
        </w:rPr>
        <w:t>Рабочая программа представляет возможный вариант рас- пределения предметного содержания по годам обучения с ха- рактеристикой планируемых результатов, отражает пример- ную</w:t>
      </w:r>
      <w:r>
        <w:rPr>
          <w:color w:val="231F20"/>
          <w:spacing w:val="-14"/>
        </w:rPr>
        <w:t xml:space="preserve"> </w:t>
      </w:r>
      <w:r>
        <w:rPr>
          <w:color w:val="231F20"/>
        </w:rPr>
        <w:t>последовательность</w:t>
      </w:r>
      <w:r>
        <w:rPr>
          <w:color w:val="231F20"/>
          <w:spacing w:val="-14"/>
        </w:rPr>
        <w:t xml:space="preserve"> </w:t>
      </w:r>
      <w:r>
        <w:rPr>
          <w:color w:val="231F20"/>
        </w:rPr>
        <w:t>изучения</w:t>
      </w:r>
      <w:r>
        <w:rPr>
          <w:color w:val="231F20"/>
          <w:spacing w:val="-14"/>
        </w:rPr>
        <w:t xml:space="preserve"> </w:t>
      </w:r>
      <w:r>
        <w:rPr>
          <w:color w:val="231F20"/>
        </w:rPr>
        <w:t>тем/разделов,</w:t>
      </w:r>
      <w:r>
        <w:rPr>
          <w:color w:val="231F20"/>
          <w:spacing w:val="-14"/>
        </w:rPr>
        <w:t xml:space="preserve"> </w:t>
      </w:r>
      <w:r>
        <w:rPr>
          <w:color w:val="231F20"/>
        </w:rPr>
        <w:t>содержит</w:t>
      </w:r>
      <w:r>
        <w:rPr>
          <w:color w:val="231F20"/>
          <w:spacing w:val="-14"/>
        </w:rPr>
        <w:t xml:space="preserve"> </w:t>
      </w:r>
      <w:r>
        <w:rPr>
          <w:color w:val="231F20"/>
        </w:rPr>
        <w:t xml:space="preserve">ре- комендации по объёму учебного времени с выделением </w:t>
      </w:r>
      <w:r>
        <w:rPr>
          <w:color w:val="231F20"/>
          <w:w w:val="95"/>
        </w:rPr>
        <w:t xml:space="preserve">резервных часов, позволяющие учитывать индивидуальные по- требности и способности обучающихся и организовывать диф- ференцированный подход, а также предоставляет возможности </w:t>
      </w:r>
      <w:r>
        <w:rPr>
          <w:color w:val="231F20"/>
        </w:rPr>
        <w:t>для</w:t>
      </w:r>
      <w:r>
        <w:rPr>
          <w:color w:val="231F20"/>
          <w:spacing w:val="-14"/>
        </w:rPr>
        <w:t xml:space="preserve"> </w:t>
      </w:r>
      <w:r>
        <w:rPr>
          <w:color w:val="231F20"/>
        </w:rPr>
        <w:t>реализации</w:t>
      </w:r>
      <w:r>
        <w:rPr>
          <w:color w:val="231F20"/>
          <w:spacing w:val="-14"/>
        </w:rPr>
        <w:t xml:space="preserve"> </w:t>
      </w:r>
      <w:r>
        <w:rPr>
          <w:color w:val="231F20"/>
        </w:rPr>
        <w:t>различных</w:t>
      </w:r>
      <w:r>
        <w:rPr>
          <w:color w:val="231F20"/>
          <w:spacing w:val="-14"/>
        </w:rPr>
        <w:t xml:space="preserve"> </w:t>
      </w:r>
      <w:r>
        <w:rPr>
          <w:color w:val="231F20"/>
        </w:rPr>
        <w:t>методических</w:t>
      </w:r>
      <w:r>
        <w:rPr>
          <w:color w:val="231F20"/>
          <w:spacing w:val="-14"/>
        </w:rPr>
        <w:t xml:space="preserve"> </w:t>
      </w:r>
      <w:r>
        <w:rPr>
          <w:color w:val="231F20"/>
        </w:rPr>
        <w:t>подходов</w:t>
      </w:r>
      <w:r>
        <w:rPr>
          <w:color w:val="231F20"/>
          <w:spacing w:val="-14"/>
        </w:rPr>
        <w:t xml:space="preserve"> </w:t>
      </w:r>
      <w:r>
        <w:rPr>
          <w:color w:val="231F20"/>
        </w:rPr>
        <w:t>к</w:t>
      </w:r>
      <w:r>
        <w:rPr>
          <w:color w:val="231F20"/>
          <w:spacing w:val="-14"/>
        </w:rPr>
        <w:t xml:space="preserve"> </w:t>
      </w:r>
      <w:r>
        <w:rPr>
          <w:color w:val="231F20"/>
        </w:rPr>
        <w:t>препода- ванию</w:t>
      </w:r>
      <w:r>
        <w:rPr>
          <w:color w:val="231F20"/>
          <w:spacing w:val="-1"/>
        </w:rPr>
        <w:t xml:space="preserve"> </w:t>
      </w:r>
      <w:r>
        <w:rPr>
          <w:color w:val="231F20"/>
        </w:rPr>
        <w:t>учебного</w:t>
      </w:r>
      <w:r>
        <w:rPr>
          <w:color w:val="231F20"/>
          <w:spacing w:val="-1"/>
        </w:rPr>
        <w:t xml:space="preserve"> </w:t>
      </w:r>
      <w:r>
        <w:rPr>
          <w:color w:val="231F20"/>
        </w:rPr>
        <w:t>предмета</w:t>
      </w:r>
      <w:r>
        <w:rPr>
          <w:color w:val="231F20"/>
          <w:spacing w:val="-1"/>
        </w:rPr>
        <w:t xml:space="preserve"> </w:t>
      </w:r>
      <w:r>
        <w:rPr>
          <w:color w:val="231F20"/>
        </w:rPr>
        <w:t>«Литературное</w:t>
      </w:r>
      <w:r>
        <w:rPr>
          <w:color w:val="231F20"/>
          <w:spacing w:val="-1"/>
        </w:rPr>
        <w:t xml:space="preserve"> </w:t>
      </w:r>
      <w:r>
        <w:rPr>
          <w:color w:val="231F20"/>
        </w:rPr>
        <w:t>чтение»</w:t>
      </w:r>
      <w:r>
        <w:rPr>
          <w:color w:val="231F20"/>
          <w:spacing w:val="-1"/>
        </w:rPr>
        <w:t xml:space="preserve"> </w:t>
      </w:r>
      <w:r>
        <w:rPr>
          <w:color w:val="231F20"/>
        </w:rPr>
        <w:t>при</w:t>
      </w:r>
      <w:r>
        <w:rPr>
          <w:color w:val="231F20"/>
          <w:spacing w:val="-1"/>
        </w:rPr>
        <w:t xml:space="preserve"> </w:t>
      </w:r>
      <w:r>
        <w:rPr>
          <w:color w:val="231F20"/>
        </w:rPr>
        <w:t>условии сохранения обязательной части содержания курса.</w:t>
      </w:r>
    </w:p>
    <w:p w:rsidR="009341A5" w:rsidRDefault="009341A5" w:rsidP="009341A5">
      <w:pPr>
        <w:pStyle w:val="a3"/>
        <w:spacing w:before="6" w:line="247" w:lineRule="auto"/>
        <w:rPr>
          <w:color w:val="231F20"/>
          <w:spacing w:val="-2"/>
        </w:rPr>
      </w:pPr>
      <w:r>
        <w:rPr>
          <w:color w:val="231F20"/>
        </w:rPr>
        <w:t>Содержание учебного предмета «Литературное чтение» рас- крывает</w:t>
      </w:r>
      <w:r>
        <w:rPr>
          <w:color w:val="231F20"/>
          <w:spacing w:val="13"/>
        </w:rPr>
        <w:t xml:space="preserve"> </w:t>
      </w:r>
      <w:r>
        <w:rPr>
          <w:color w:val="231F20"/>
        </w:rPr>
        <w:t>следующие</w:t>
      </w:r>
      <w:r>
        <w:rPr>
          <w:color w:val="231F20"/>
          <w:spacing w:val="14"/>
        </w:rPr>
        <w:t xml:space="preserve"> </w:t>
      </w:r>
      <w:r>
        <w:rPr>
          <w:color w:val="231F20"/>
        </w:rPr>
        <w:t>направления</w:t>
      </w:r>
      <w:r>
        <w:rPr>
          <w:color w:val="231F20"/>
          <w:spacing w:val="14"/>
        </w:rPr>
        <w:t xml:space="preserve"> </w:t>
      </w:r>
      <w:r>
        <w:rPr>
          <w:color w:val="231F20"/>
        </w:rPr>
        <w:t>литературного</w:t>
      </w:r>
      <w:r>
        <w:rPr>
          <w:color w:val="231F20"/>
          <w:spacing w:val="14"/>
        </w:rPr>
        <w:t xml:space="preserve"> </w:t>
      </w:r>
      <w:r>
        <w:rPr>
          <w:color w:val="231F20"/>
          <w:spacing w:val="-2"/>
        </w:rPr>
        <w:t>образования</w:t>
      </w:r>
    </w:p>
    <w:p w:rsidR="009341A5" w:rsidRDefault="009341A5" w:rsidP="009341A5">
      <w:pPr>
        <w:pStyle w:val="a3"/>
        <w:spacing w:before="68" w:line="247" w:lineRule="auto"/>
        <w:ind w:right="154" w:firstLine="0"/>
      </w:pPr>
      <w:r>
        <w:rPr>
          <w:color w:val="231F20"/>
        </w:rPr>
        <w:t>младшего школьника: речевая и читательская деятельности, круг чтения, творческая деятельность.</w:t>
      </w:r>
    </w:p>
    <w:p w:rsidR="009341A5" w:rsidRDefault="009341A5" w:rsidP="009341A5">
      <w:pPr>
        <w:pStyle w:val="a3"/>
        <w:spacing w:before="2" w:line="247" w:lineRule="auto"/>
        <w:ind w:right="154"/>
      </w:pPr>
      <w:r>
        <w:rPr>
          <w:color w:val="231F20"/>
          <w:w w:val="95"/>
        </w:rPr>
        <w:t xml:space="preserve">В основу отбора произведений положены общедидактические </w:t>
      </w:r>
      <w:r>
        <w:rPr>
          <w:color w:val="231F20"/>
        </w:rPr>
        <w:t>принципы</w:t>
      </w:r>
      <w:r>
        <w:rPr>
          <w:color w:val="231F20"/>
          <w:spacing w:val="-9"/>
        </w:rPr>
        <w:t xml:space="preserve"> </w:t>
      </w:r>
      <w:r>
        <w:rPr>
          <w:color w:val="231F20"/>
        </w:rPr>
        <w:t>обучения:</w:t>
      </w:r>
      <w:r>
        <w:rPr>
          <w:color w:val="231F20"/>
          <w:spacing w:val="-9"/>
        </w:rPr>
        <w:t xml:space="preserve"> </w:t>
      </w:r>
      <w:r>
        <w:rPr>
          <w:color w:val="231F20"/>
        </w:rPr>
        <w:t>соответствие</w:t>
      </w:r>
      <w:r>
        <w:rPr>
          <w:color w:val="231F20"/>
          <w:spacing w:val="-9"/>
        </w:rPr>
        <w:t xml:space="preserve"> </w:t>
      </w:r>
      <w:r>
        <w:rPr>
          <w:color w:val="231F20"/>
        </w:rPr>
        <w:t>возрастным</w:t>
      </w:r>
      <w:r>
        <w:rPr>
          <w:color w:val="231F20"/>
          <w:spacing w:val="-9"/>
        </w:rPr>
        <w:t xml:space="preserve"> </w:t>
      </w:r>
      <w:r>
        <w:rPr>
          <w:color w:val="231F20"/>
        </w:rPr>
        <w:t>возможностям и особенностям восприятия младшим школьником фольклор- ных</w:t>
      </w:r>
      <w:r>
        <w:rPr>
          <w:color w:val="231F20"/>
          <w:spacing w:val="-11"/>
        </w:rPr>
        <w:t xml:space="preserve"> </w:t>
      </w:r>
      <w:r>
        <w:rPr>
          <w:color w:val="231F20"/>
        </w:rPr>
        <w:t>произведений</w:t>
      </w:r>
      <w:r>
        <w:rPr>
          <w:color w:val="231F20"/>
          <w:spacing w:val="-11"/>
        </w:rPr>
        <w:t xml:space="preserve"> </w:t>
      </w:r>
      <w:r>
        <w:rPr>
          <w:color w:val="231F20"/>
        </w:rPr>
        <w:t>и</w:t>
      </w:r>
      <w:r>
        <w:rPr>
          <w:color w:val="231F20"/>
          <w:spacing w:val="-11"/>
        </w:rPr>
        <w:t xml:space="preserve"> </w:t>
      </w:r>
      <w:r>
        <w:rPr>
          <w:color w:val="231F20"/>
        </w:rPr>
        <w:t>литературных</w:t>
      </w:r>
      <w:r>
        <w:rPr>
          <w:color w:val="231F20"/>
          <w:spacing w:val="-11"/>
        </w:rPr>
        <w:t xml:space="preserve"> </w:t>
      </w:r>
      <w:r>
        <w:rPr>
          <w:color w:val="231F20"/>
        </w:rPr>
        <w:t>текстов;</w:t>
      </w:r>
      <w:r>
        <w:rPr>
          <w:color w:val="231F20"/>
          <w:spacing w:val="-11"/>
        </w:rPr>
        <w:t xml:space="preserve"> </w:t>
      </w:r>
      <w:r>
        <w:rPr>
          <w:color w:val="231F20"/>
        </w:rPr>
        <w:t xml:space="preserve">представленность </w:t>
      </w:r>
      <w:r>
        <w:rPr>
          <w:color w:val="231F20"/>
        </w:rPr>
        <w:lastRenderedPageBreak/>
        <w:t xml:space="preserve">в произведениях нравственно-эстетических ценностей, куль- </w:t>
      </w:r>
      <w:r>
        <w:rPr>
          <w:color w:val="231F20"/>
          <w:w w:val="95"/>
        </w:rPr>
        <w:t xml:space="preserve">турных традиций народов России, отдельных произведений вы- </w:t>
      </w:r>
      <w:r>
        <w:rPr>
          <w:color w:val="231F20"/>
        </w:rPr>
        <w:t xml:space="preserve">дающихся представителей мировой детской литературы. При </w:t>
      </w:r>
      <w:r>
        <w:rPr>
          <w:color w:val="231F20"/>
          <w:spacing w:val="-2"/>
        </w:rPr>
        <w:t>отборе</w:t>
      </w:r>
      <w:r>
        <w:rPr>
          <w:color w:val="231F20"/>
          <w:spacing w:val="-7"/>
        </w:rPr>
        <w:t xml:space="preserve"> </w:t>
      </w:r>
      <w:r>
        <w:rPr>
          <w:color w:val="231F20"/>
          <w:spacing w:val="-2"/>
        </w:rPr>
        <w:t>произведений</w:t>
      </w:r>
      <w:r>
        <w:rPr>
          <w:color w:val="231F20"/>
          <w:spacing w:val="-7"/>
        </w:rPr>
        <w:t xml:space="preserve"> </w:t>
      </w:r>
      <w:r>
        <w:rPr>
          <w:color w:val="231F20"/>
          <w:spacing w:val="-2"/>
        </w:rPr>
        <w:t>для</w:t>
      </w:r>
      <w:r>
        <w:rPr>
          <w:color w:val="231F20"/>
          <w:spacing w:val="-7"/>
        </w:rPr>
        <w:t xml:space="preserve"> </w:t>
      </w:r>
      <w:r>
        <w:rPr>
          <w:color w:val="231F20"/>
          <w:spacing w:val="-2"/>
        </w:rPr>
        <w:t>слушания</w:t>
      </w:r>
      <w:r>
        <w:rPr>
          <w:color w:val="231F20"/>
          <w:spacing w:val="-7"/>
        </w:rPr>
        <w:t xml:space="preserve"> </w:t>
      </w:r>
      <w:r>
        <w:rPr>
          <w:color w:val="231F20"/>
          <w:spacing w:val="-2"/>
        </w:rPr>
        <w:t>и</w:t>
      </w:r>
      <w:r>
        <w:rPr>
          <w:color w:val="231F20"/>
          <w:spacing w:val="-7"/>
        </w:rPr>
        <w:t xml:space="preserve"> </w:t>
      </w:r>
      <w:r>
        <w:rPr>
          <w:color w:val="231F20"/>
          <w:spacing w:val="-2"/>
        </w:rPr>
        <w:t>чтения</w:t>
      </w:r>
      <w:r>
        <w:rPr>
          <w:color w:val="231F20"/>
          <w:spacing w:val="-7"/>
        </w:rPr>
        <w:t xml:space="preserve"> </w:t>
      </w:r>
      <w:r>
        <w:rPr>
          <w:color w:val="231F20"/>
          <w:spacing w:val="-2"/>
        </w:rPr>
        <w:t>учитывались</w:t>
      </w:r>
      <w:r>
        <w:rPr>
          <w:color w:val="231F20"/>
          <w:spacing w:val="-7"/>
        </w:rPr>
        <w:t xml:space="preserve"> </w:t>
      </w:r>
      <w:r>
        <w:rPr>
          <w:color w:val="231F20"/>
          <w:spacing w:val="-2"/>
        </w:rPr>
        <w:t xml:space="preserve">пре- </w:t>
      </w:r>
      <w:r>
        <w:rPr>
          <w:color w:val="231F20"/>
          <w:w w:val="95"/>
        </w:rPr>
        <w:t xml:space="preserve">емственные связи с дошкольным опытом знакомства с произве- </w:t>
      </w:r>
      <w:r>
        <w:rPr>
          <w:color w:val="231F20"/>
        </w:rPr>
        <w:t>дениями фольклора, художественными произведениями дет- ской</w:t>
      </w:r>
      <w:r>
        <w:rPr>
          <w:color w:val="231F20"/>
          <w:spacing w:val="47"/>
        </w:rPr>
        <w:t xml:space="preserve"> </w:t>
      </w:r>
      <w:r>
        <w:rPr>
          <w:color w:val="231F20"/>
        </w:rPr>
        <w:t>литературы,</w:t>
      </w:r>
      <w:r>
        <w:rPr>
          <w:color w:val="231F20"/>
          <w:spacing w:val="48"/>
        </w:rPr>
        <w:t xml:space="preserve"> </w:t>
      </w:r>
      <w:r>
        <w:rPr>
          <w:color w:val="231F20"/>
        </w:rPr>
        <w:t>а</w:t>
      </w:r>
      <w:r>
        <w:rPr>
          <w:color w:val="231F20"/>
          <w:spacing w:val="47"/>
        </w:rPr>
        <w:t xml:space="preserve"> </w:t>
      </w:r>
      <w:r>
        <w:rPr>
          <w:color w:val="231F20"/>
        </w:rPr>
        <w:t>также</w:t>
      </w:r>
      <w:r>
        <w:rPr>
          <w:color w:val="231F20"/>
          <w:spacing w:val="48"/>
        </w:rPr>
        <w:t xml:space="preserve"> </w:t>
      </w:r>
      <w:r>
        <w:rPr>
          <w:color w:val="231F20"/>
        </w:rPr>
        <w:t>перспективы</w:t>
      </w:r>
      <w:r>
        <w:rPr>
          <w:color w:val="231F20"/>
          <w:spacing w:val="48"/>
        </w:rPr>
        <w:t xml:space="preserve"> </w:t>
      </w:r>
      <w:r>
        <w:rPr>
          <w:color w:val="231F20"/>
        </w:rPr>
        <w:t>изучения</w:t>
      </w:r>
      <w:r>
        <w:rPr>
          <w:color w:val="231F20"/>
          <w:spacing w:val="47"/>
        </w:rPr>
        <w:t xml:space="preserve"> </w:t>
      </w:r>
      <w:r>
        <w:rPr>
          <w:color w:val="231F20"/>
          <w:spacing w:val="-2"/>
        </w:rPr>
        <w:t>предмета</w:t>
      </w:r>
    </w:p>
    <w:p w:rsidR="009341A5" w:rsidRDefault="009341A5" w:rsidP="009341A5">
      <w:pPr>
        <w:pStyle w:val="a3"/>
        <w:spacing w:before="6" w:line="247" w:lineRule="auto"/>
        <w:ind w:right="154" w:firstLine="0"/>
      </w:pPr>
      <w:r>
        <w:rPr>
          <w:color w:val="231F20"/>
        </w:rPr>
        <w:t xml:space="preserve">«Литература» в основной школе. Важным принципом отбора содержания предмета «Литературное чтение» является пред- ставленность разных жанров, видов и стилей произведений, обеспечивающих формирование функциональной литератур- ной грамотности младшего школьника, а также возможность </w:t>
      </w:r>
      <w:r>
        <w:rPr>
          <w:color w:val="231F20"/>
          <w:w w:val="95"/>
        </w:rPr>
        <w:t xml:space="preserve">достижения метапредметных результатов, способности обучаю- щегося воспринимать различные учебные тексты при изучении </w:t>
      </w:r>
      <w:r>
        <w:rPr>
          <w:color w:val="231F20"/>
        </w:rPr>
        <w:t>других предметов учебного плана начальной школы.</w:t>
      </w:r>
    </w:p>
    <w:p w:rsidR="009341A5" w:rsidRDefault="009341A5" w:rsidP="009341A5">
      <w:pPr>
        <w:pStyle w:val="a3"/>
        <w:spacing w:before="5" w:line="247" w:lineRule="auto"/>
      </w:pPr>
      <w:r>
        <w:rPr>
          <w:color w:val="231F20"/>
        </w:rPr>
        <w:t>Планируемые</w:t>
      </w:r>
      <w:r>
        <w:rPr>
          <w:color w:val="231F20"/>
          <w:spacing w:val="-3"/>
        </w:rPr>
        <w:t xml:space="preserve"> </w:t>
      </w:r>
      <w:r>
        <w:rPr>
          <w:color w:val="231F20"/>
        </w:rPr>
        <w:t>результаты</w:t>
      </w:r>
      <w:r>
        <w:rPr>
          <w:color w:val="231F20"/>
          <w:spacing w:val="-3"/>
        </w:rPr>
        <w:t xml:space="preserve"> </w:t>
      </w:r>
      <w:r>
        <w:rPr>
          <w:color w:val="231F20"/>
        </w:rPr>
        <w:t>включают</w:t>
      </w:r>
      <w:r>
        <w:rPr>
          <w:color w:val="231F20"/>
          <w:spacing w:val="-3"/>
        </w:rPr>
        <w:t xml:space="preserve"> </w:t>
      </w:r>
      <w:r>
        <w:rPr>
          <w:color w:val="231F20"/>
        </w:rPr>
        <w:t>личностные,</w:t>
      </w:r>
      <w:r>
        <w:rPr>
          <w:color w:val="231F20"/>
          <w:spacing w:val="-3"/>
        </w:rPr>
        <w:t xml:space="preserve"> </w:t>
      </w:r>
      <w:r>
        <w:rPr>
          <w:color w:val="231F20"/>
        </w:rPr>
        <w:t xml:space="preserve">метапред- </w:t>
      </w:r>
      <w:r>
        <w:rPr>
          <w:color w:val="231F20"/>
          <w:w w:val="95"/>
        </w:rPr>
        <w:t xml:space="preserve">метные результаты за период обучения, а также предметные до- </w:t>
      </w:r>
      <w:r>
        <w:rPr>
          <w:color w:val="231F20"/>
        </w:rPr>
        <w:t>стижения</w:t>
      </w:r>
      <w:r>
        <w:rPr>
          <w:color w:val="231F20"/>
          <w:spacing w:val="-7"/>
        </w:rPr>
        <w:t xml:space="preserve"> </w:t>
      </w:r>
      <w:r>
        <w:rPr>
          <w:color w:val="231F20"/>
        </w:rPr>
        <w:t>младшего</w:t>
      </w:r>
      <w:r>
        <w:rPr>
          <w:color w:val="231F20"/>
          <w:spacing w:val="-7"/>
        </w:rPr>
        <w:t xml:space="preserve"> </w:t>
      </w:r>
      <w:r>
        <w:rPr>
          <w:color w:val="231F20"/>
        </w:rPr>
        <w:t>школьника</w:t>
      </w:r>
      <w:r>
        <w:rPr>
          <w:color w:val="231F20"/>
          <w:spacing w:val="-7"/>
        </w:rPr>
        <w:t xml:space="preserve"> </w:t>
      </w:r>
      <w:r>
        <w:rPr>
          <w:color w:val="231F20"/>
        </w:rPr>
        <w:t>за</w:t>
      </w:r>
      <w:r>
        <w:rPr>
          <w:color w:val="231F20"/>
          <w:spacing w:val="-7"/>
        </w:rPr>
        <w:t xml:space="preserve"> </w:t>
      </w:r>
      <w:r>
        <w:rPr>
          <w:color w:val="231F20"/>
        </w:rPr>
        <w:t>каждый</w:t>
      </w:r>
      <w:r>
        <w:rPr>
          <w:color w:val="231F20"/>
          <w:spacing w:val="-7"/>
        </w:rPr>
        <w:t xml:space="preserve"> </w:t>
      </w:r>
      <w:r>
        <w:rPr>
          <w:color w:val="231F20"/>
        </w:rPr>
        <w:t>год</w:t>
      </w:r>
      <w:r>
        <w:rPr>
          <w:color w:val="231F20"/>
          <w:spacing w:val="-7"/>
        </w:rPr>
        <w:t xml:space="preserve"> </w:t>
      </w:r>
      <w:r>
        <w:rPr>
          <w:color w:val="231F20"/>
        </w:rPr>
        <w:t>обучения</w:t>
      </w:r>
      <w:r>
        <w:rPr>
          <w:color w:val="231F20"/>
          <w:spacing w:val="-7"/>
        </w:rPr>
        <w:t xml:space="preserve"> </w:t>
      </w:r>
      <w:r>
        <w:rPr>
          <w:color w:val="231F20"/>
        </w:rPr>
        <w:t>в</w:t>
      </w:r>
      <w:r>
        <w:rPr>
          <w:color w:val="231F20"/>
          <w:spacing w:val="-7"/>
        </w:rPr>
        <w:t xml:space="preserve"> </w:t>
      </w:r>
      <w:r>
        <w:rPr>
          <w:color w:val="231F20"/>
        </w:rPr>
        <w:t>на- чальной</w:t>
      </w:r>
      <w:r>
        <w:rPr>
          <w:color w:val="231F20"/>
          <w:spacing w:val="-9"/>
        </w:rPr>
        <w:t xml:space="preserve"> </w:t>
      </w:r>
      <w:r>
        <w:rPr>
          <w:color w:val="231F20"/>
        </w:rPr>
        <w:t>школе.</w:t>
      </w:r>
    </w:p>
    <w:p w:rsidR="009341A5" w:rsidRDefault="009341A5" w:rsidP="009341A5">
      <w:pPr>
        <w:pStyle w:val="a3"/>
        <w:spacing w:before="2" w:line="247" w:lineRule="auto"/>
        <w:ind w:right="152"/>
      </w:pPr>
      <w:r>
        <w:rPr>
          <w:color w:val="231F20"/>
        </w:rPr>
        <w:t xml:space="preserve">Предмет «Литературное чтение» преемственен по отноше- нию к предмету «Литература», который изучается в основной </w:t>
      </w:r>
      <w:r>
        <w:rPr>
          <w:color w:val="231F20"/>
          <w:spacing w:val="-2"/>
        </w:rPr>
        <w:t>школе.</w:t>
      </w:r>
    </w:p>
    <w:p w:rsidR="009341A5" w:rsidRDefault="009341A5" w:rsidP="009341A5">
      <w:pPr>
        <w:pStyle w:val="a3"/>
        <w:spacing w:before="2" w:line="247" w:lineRule="auto"/>
        <w:ind w:right="152"/>
      </w:pPr>
      <w:r>
        <w:rPr>
          <w:color w:val="231F20"/>
        </w:rPr>
        <w:t>Освоение</w:t>
      </w:r>
      <w:r>
        <w:rPr>
          <w:color w:val="231F20"/>
          <w:spacing w:val="40"/>
        </w:rPr>
        <w:t xml:space="preserve"> </w:t>
      </w:r>
      <w:r>
        <w:rPr>
          <w:color w:val="231F20"/>
        </w:rPr>
        <w:t>программы</w:t>
      </w:r>
      <w:r>
        <w:rPr>
          <w:color w:val="231F20"/>
          <w:spacing w:val="40"/>
        </w:rPr>
        <w:t xml:space="preserve"> </w:t>
      </w:r>
      <w:r>
        <w:rPr>
          <w:color w:val="231F20"/>
        </w:rPr>
        <w:t>по</w:t>
      </w:r>
      <w:r>
        <w:rPr>
          <w:color w:val="231F20"/>
          <w:spacing w:val="40"/>
        </w:rPr>
        <w:t xml:space="preserve"> </w:t>
      </w:r>
      <w:r>
        <w:rPr>
          <w:color w:val="231F20"/>
        </w:rPr>
        <w:t>предмету</w:t>
      </w:r>
      <w:r>
        <w:rPr>
          <w:color w:val="231F20"/>
          <w:spacing w:val="40"/>
        </w:rPr>
        <w:t xml:space="preserve"> </w:t>
      </w:r>
      <w:r>
        <w:rPr>
          <w:color w:val="231F20"/>
        </w:rPr>
        <w:t>«Литературное</w:t>
      </w:r>
      <w:r>
        <w:rPr>
          <w:color w:val="231F20"/>
          <w:spacing w:val="40"/>
        </w:rPr>
        <w:t xml:space="preserve"> </w:t>
      </w:r>
      <w:r>
        <w:rPr>
          <w:color w:val="231F20"/>
        </w:rPr>
        <w:t xml:space="preserve">чтение» </w:t>
      </w:r>
      <w:r>
        <w:rPr>
          <w:color w:val="231F20"/>
          <w:w w:val="95"/>
        </w:rPr>
        <w:t xml:space="preserve">в 1 классе начинается вводным интегрированным курсом «Об- </w:t>
      </w:r>
      <w:r>
        <w:rPr>
          <w:color w:val="231F20"/>
        </w:rPr>
        <w:t>учение</w:t>
      </w:r>
      <w:r>
        <w:rPr>
          <w:color w:val="231F20"/>
          <w:spacing w:val="-6"/>
        </w:rPr>
        <w:t xml:space="preserve"> </w:t>
      </w:r>
      <w:r>
        <w:rPr>
          <w:color w:val="231F20"/>
        </w:rPr>
        <w:t>грамоте»</w:t>
      </w:r>
      <w:r>
        <w:rPr>
          <w:color w:val="231F20"/>
          <w:position w:val="4"/>
          <w:sz w:val="12"/>
        </w:rPr>
        <w:t>1</w:t>
      </w:r>
      <w:r>
        <w:rPr>
          <w:color w:val="231F20"/>
          <w:spacing w:val="19"/>
          <w:position w:val="4"/>
          <w:sz w:val="12"/>
        </w:rPr>
        <w:t xml:space="preserve"> </w:t>
      </w:r>
      <w:r>
        <w:rPr>
          <w:color w:val="231F20"/>
        </w:rPr>
        <w:t>(180</w:t>
      </w:r>
      <w:r>
        <w:rPr>
          <w:color w:val="231F20"/>
          <w:spacing w:val="-6"/>
        </w:rPr>
        <w:t xml:space="preserve"> </w:t>
      </w:r>
      <w:r>
        <w:rPr>
          <w:color w:val="231F20"/>
        </w:rPr>
        <w:t>ч:</w:t>
      </w:r>
      <w:r>
        <w:rPr>
          <w:color w:val="231F20"/>
          <w:spacing w:val="-6"/>
        </w:rPr>
        <w:t xml:space="preserve"> </w:t>
      </w:r>
      <w:r>
        <w:rPr>
          <w:color w:val="231F20"/>
        </w:rPr>
        <w:t>100</w:t>
      </w:r>
      <w:r>
        <w:rPr>
          <w:color w:val="231F20"/>
          <w:spacing w:val="-6"/>
        </w:rPr>
        <w:t xml:space="preserve"> </w:t>
      </w:r>
      <w:r>
        <w:rPr>
          <w:color w:val="231F20"/>
        </w:rPr>
        <w:t>ч</w:t>
      </w:r>
      <w:r>
        <w:rPr>
          <w:color w:val="231F20"/>
          <w:spacing w:val="-6"/>
        </w:rPr>
        <w:t xml:space="preserve"> </w:t>
      </w:r>
      <w:r>
        <w:rPr>
          <w:color w:val="231F20"/>
        </w:rPr>
        <w:t>предмета</w:t>
      </w:r>
      <w:r>
        <w:rPr>
          <w:color w:val="231F20"/>
          <w:spacing w:val="-6"/>
        </w:rPr>
        <w:t xml:space="preserve"> </w:t>
      </w:r>
      <w:r>
        <w:rPr>
          <w:color w:val="231F20"/>
        </w:rPr>
        <w:t>«Русский</w:t>
      </w:r>
      <w:r>
        <w:rPr>
          <w:color w:val="231F20"/>
          <w:spacing w:val="-6"/>
        </w:rPr>
        <w:t xml:space="preserve"> </w:t>
      </w:r>
      <w:r>
        <w:rPr>
          <w:color w:val="231F20"/>
        </w:rPr>
        <w:t>язык»</w:t>
      </w:r>
      <w:r>
        <w:rPr>
          <w:color w:val="231F20"/>
          <w:spacing w:val="-6"/>
        </w:rPr>
        <w:t xml:space="preserve"> </w:t>
      </w:r>
      <w:r>
        <w:rPr>
          <w:color w:val="231F20"/>
        </w:rPr>
        <w:t>и</w:t>
      </w:r>
      <w:r>
        <w:rPr>
          <w:color w:val="231F20"/>
          <w:spacing w:val="-6"/>
        </w:rPr>
        <w:t xml:space="preserve"> </w:t>
      </w:r>
      <w:r>
        <w:rPr>
          <w:color w:val="231F20"/>
        </w:rPr>
        <w:t>80</w:t>
      </w:r>
      <w:r>
        <w:rPr>
          <w:color w:val="231F20"/>
          <w:spacing w:val="-6"/>
        </w:rPr>
        <w:t xml:space="preserve"> </w:t>
      </w:r>
      <w:r>
        <w:rPr>
          <w:color w:val="231F20"/>
        </w:rPr>
        <w:t xml:space="preserve">ч предмета «Литературное чтение»). После периода обучения грамоте начинается раздельное изучение предметов «Русский язык» и «Литературное чтение», на курс «Литературное чте- ние» в 1 классе отводится не менее 10 учебных недель (40 ча- сов), во 2—4 классах — по 136 ч (4 ч в неделю в каждом </w:t>
      </w:r>
      <w:r>
        <w:rPr>
          <w:color w:val="231F20"/>
          <w:spacing w:val="-2"/>
        </w:rPr>
        <w:t>классе)</w:t>
      </w:r>
      <w:r>
        <w:rPr>
          <w:color w:val="231F20"/>
          <w:spacing w:val="-2"/>
          <w:position w:val="7"/>
          <w:sz w:val="11"/>
        </w:rPr>
        <w:t>2</w:t>
      </w:r>
      <w:r>
        <w:rPr>
          <w:color w:val="231F20"/>
          <w:spacing w:val="-2"/>
        </w:rPr>
        <w:t>.</w:t>
      </w:r>
    </w:p>
    <w:p w:rsidR="009341A5" w:rsidRDefault="00224EB2" w:rsidP="009341A5">
      <w:pPr>
        <w:pStyle w:val="11"/>
      </w:pPr>
      <w:r>
        <w:pict>
          <v:shape id="docshape44" o:spid="_x0000_s1330" style="position:absolute;left:0;text-align:left;margin-left:36.85pt;margin-top:20.85pt;width:317.5pt;height:.1pt;z-index:-15504384;mso-wrap-distance-left:0;mso-wrap-distance-right:0;mso-position-horizontal-relative:page" coordorigin="737,417" coordsize="6350,0" path="m737,417r6350,e" filled="f" strokecolor="#231f20" strokeweight=".5pt">
            <v:path arrowok="t"/>
            <w10:wrap type="topAndBottom" anchorx="page"/>
          </v:shape>
        </w:pict>
      </w:r>
      <w:r w:rsidR="009341A5">
        <w:rPr>
          <w:color w:val="231F20"/>
          <w:w w:val="95"/>
        </w:rPr>
        <w:t>СОДЕРЖАНИЕ</w:t>
      </w:r>
      <w:r w:rsidR="009341A5">
        <w:rPr>
          <w:color w:val="231F20"/>
          <w:spacing w:val="45"/>
        </w:rPr>
        <w:t xml:space="preserve"> </w:t>
      </w:r>
      <w:r w:rsidR="009341A5">
        <w:rPr>
          <w:color w:val="231F20"/>
          <w:spacing w:val="-2"/>
        </w:rPr>
        <w:t>ОБУЧЕНИЯ</w:t>
      </w:r>
    </w:p>
    <w:p w:rsidR="009341A5" w:rsidRDefault="009341A5" w:rsidP="009341A5">
      <w:pPr>
        <w:pStyle w:val="a3"/>
        <w:spacing w:before="3"/>
        <w:ind w:left="0" w:right="0" w:firstLine="0"/>
        <w:jc w:val="left"/>
        <w:rPr>
          <w:rFonts w:ascii="Calibri"/>
          <w:b/>
          <w:sz w:val="27"/>
        </w:rPr>
      </w:pPr>
    </w:p>
    <w:p w:rsidR="009341A5" w:rsidRDefault="009341A5" w:rsidP="00135B7B">
      <w:pPr>
        <w:pStyle w:val="31"/>
        <w:numPr>
          <w:ilvl w:val="0"/>
          <w:numId w:val="36"/>
        </w:numPr>
        <w:tabs>
          <w:tab w:val="left" w:pos="326"/>
        </w:tabs>
      </w:pPr>
      <w:r>
        <w:rPr>
          <w:color w:val="231F20"/>
          <w:spacing w:val="-2"/>
        </w:rPr>
        <w:t>КЛАСС</w:t>
      </w:r>
    </w:p>
    <w:p w:rsidR="009341A5" w:rsidRDefault="009341A5" w:rsidP="009341A5">
      <w:pPr>
        <w:pStyle w:val="a3"/>
        <w:spacing w:before="125" w:line="244" w:lineRule="auto"/>
        <w:ind w:right="154"/>
      </w:pPr>
      <w:r>
        <w:rPr>
          <w:i/>
          <w:color w:val="231F20"/>
        </w:rPr>
        <w:t xml:space="preserve">Сказка фольклорная </w:t>
      </w:r>
      <w:r>
        <w:rPr>
          <w:color w:val="231F20"/>
        </w:rPr>
        <w:t>(</w:t>
      </w:r>
      <w:r>
        <w:rPr>
          <w:i/>
          <w:color w:val="231F20"/>
        </w:rPr>
        <w:t>народная</w:t>
      </w:r>
      <w:r>
        <w:rPr>
          <w:color w:val="231F20"/>
        </w:rPr>
        <w:t xml:space="preserve">) </w:t>
      </w:r>
      <w:r>
        <w:rPr>
          <w:i/>
          <w:color w:val="231F20"/>
        </w:rPr>
        <w:t xml:space="preserve">и литературная </w:t>
      </w:r>
      <w:r>
        <w:rPr>
          <w:color w:val="231F20"/>
        </w:rPr>
        <w:t>(</w:t>
      </w:r>
      <w:r>
        <w:rPr>
          <w:i/>
          <w:color w:val="231F20"/>
        </w:rPr>
        <w:t>автор- ская</w:t>
      </w:r>
      <w:r>
        <w:rPr>
          <w:color w:val="231F20"/>
        </w:rPr>
        <w:t>)</w:t>
      </w:r>
      <w:r>
        <w:rPr>
          <w:i/>
          <w:color w:val="231F20"/>
        </w:rPr>
        <w:t xml:space="preserve">. </w:t>
      </w:r>
      <w:r>
        <w:rPr>
          <w:color w:val="231F20"/>
        </w:rPr>
        <w:t>Восприятие текста произведений художественной литературы</w:t>
      </w:r>
      <w:r>
        <w:rPr>
          <w:color w:val="231F20"/>
          <w:spacing w:val="-15"/>
        </w:rPr>
        <w:t xml:space="preserve"> </w:t>
      </w:r>
      <w:r>
        <w:rPr>
          <w:color w:val="231F20"/>
        </w:rPr>
        <w:t>и</w:t>
      </w:r>
      <w:r>
        <w:rPr>
          <w:color w:val="231F20"/>
          <w:spacing w:val="-15"/>
        </w:rPr>
        <w:t xml:space="preserve"> </w:t>
      </w:r>
      <w:r>
        <w:rPr>
          <w:color w:val="231F20"/>
        </w:rPr>
        <w:t>устного</w:t>
      </w:r>
      <w:r>
        <w:rPr>
          <w:color w:val="231F20"/>
          <w:spacing w:val="-15"/>
        </w:rPr>
        <w:t xml:space="preserve"> </w:t>
      </w:r>
      <w:r>
        <w:rPr>
          <w:color w:val="231F20"/>
        </w:rPr>
        <w:t>народного</w:t>
      </w:r>
      <w:r>
        <w:rPr>
          <w:color w:val="231F20"/>
          <w:spacing w:val="-15"/>
        </w:rPr>
        <w:t xml:space="preserve"> </w:t>
      </w:r>
      <w:r>
        <w:rPr>
          <w:color w:val="231F20"/>
        </w:rPr>
        <w:t>творчества</w:t>
      </w:r>
      <w:r>
        <w:rPr>
          <w:color w:val="231F20"/>
          <w:spacing w:val="-15"/>
        </w:rPr>
        <w:t xml:space="preserve"> </w:t>
      </w:r>
      <w:r>
        <w:rPr>
          <w:color w:val="231F20"/>
        </w:rPr>
        <w:t>(не</w:t>
      </w:r>
      <w:r>
        <w:rPr>
          <w:color w:val="231F20"/>
          <w:spacing w:val="-15"/>
        </w:rPr>
        <w:t xml:space="preserve"> </w:t>
      </w:r>
      <w:r>
        <w:rPr>
          <w:color w:val="231F20"/>
        </w:rPr>
        <w:t>менее</w:t>
      </w:r>
      <w:r>
        <w:rPr>
          <w:color w:val="231F20"/>
          <w:spacing w:val="-15"/>
        </w:rPr>
        <w:t xml:space="preserve"> </w:t>
      </w:r>
      <w:r>
        <w:rPr>
          <w:color w:val="231F20"/>
        </w:rPr>
        <w:t>четырёх произведений).</w:t>
      </w:r>
      <w:r>
        <w:rPr>
          <w:color w:val="231F20"/>
          <w:spacing w:val="-12"/>
        </w:rPr>
        <w:t xml:space="preserve"> </w:t>
      </w:r>
      <w:r>
        <w:rPr>
          <w:color w:val="231F20"/>
        </w:rPr>
        <w:t>Фольклорная</w:t>
      </w:r>
      <w:r>
        <w:rPr>
          <w:color w:val="231F20"/>
          <w:spacing w:val="-12"/>
        </w:rPr>
        <w:t xml:space="preserve"> </w:t>
      </w:r>
      <w:r>
        <w:rPr>
          <w:color w:val="231F20"/>
        </w:rPr>
        <w:t>и</w:t>
      </w:r>
      <w:r>
        <w:rPr>
          <w:color w:val="231F20"/>
          <w:spacing w:val="-12"/>
        </w:rPr>
        <w:t xml:space="preserve"> </w:t>
      </w:r>
      <w:r>
        <w:rPr>
          <w:color w:val="231F20"/>
        </w:rPr>
        <w:t>литературная</w:t>
      </w:r>
      <w:r>
        <w:rPr>
          <w:color w:val="231F20"/>
          <w:spacing w:val="-12"/>
        </w:rPr>
        <w:t xml:space="preserve"> </w:t>
      </w:r>
      <w:r>
        <w:rPr>
          <w:color w:val="231F20"/>
        </w:rPr>
        <w:t>(авторская)</w:t>
      </w:r>
      <w:r>
        <w:rPr>
          <w:color w:val="231F20"/>
          <w:spacing w:val="-12"/>
        </w:rPr>
        <w:t xml:space="preserve"> </w:t>
      </w:r>
      <w:r>
        <w:rPr>
          <w:color w:val="231F20"/>
        </w:rPr>
        <w:t xml:space="preserve">сказ- </w:t>
      </w:r>
      <w:r>
        <w:rPr>
          <w:color w:val="231F20"/>
          <w:w w:val="95"/>
        </w:rPr>
        <w:t xml:space="preserve">ка: сходство и различия. Реальность и волшебство в сказке. Со- бытийная сторона сказок: последовательность событий в фоль- </w:t>
      </w:r>
      <w:r>
        <w:rPr>
          <w:color w:val="231F20"/>
        </w:rPr>
        <w:t>клорной</w:t>
      </w:r>
      <w:r>
        <w:rPr>
          <w:color w:val="231F20"/>
          <w:spacing w:val="-1"/>
        </w:rPr>
        <w:t xml:space="preserve"> </w:t>
      </w:r>
      <w:r>
        <w:rPr>
          <w:color w:val="231F20"/>
        </w:rPr>
        <w:t>(народной)</w:t>
      </w:r>
      <w:r>
        <w:rPr>
          <w:color w:val="231F20"/>
          <w:spacing w:val="-1"/>
        </w:rPr>
        <w:t xml:space="preserve"> </w:t>
      </w:r>
      <w:r>
        <w:rPr>
          <w:color w:val="231F20"/>
        </w:rPr>
        <w:t>и</w:t>
      </w:r>
      <w:r>
        <w:rPr>
          <w:color w:val="231F20"/>
          <w:spacing w:val="-1"/>
        </w:rPr>
        <w:t xml:space="preserve"> </w:t>
      </w:r>
      <w:r>
        <w:rPr>
          <w:color w:val="231F20"/>
        </w:rPr>
        <w:t>литературной</w:t>
      </w:r>
      <w:r>
        <w:rPr>
          <w:color w:val="231F20"/>
          <w:spacing w:val="-1"/>
        </w:rPr>
        <w:t xml:space="preserve"> </w:t>
      </w:r>
      <w:r>
        <w:rPr>
          <w:color w:val="231F20"/>
        </w:rPr>
        <w:t>(авторской)</w:t>
      </w:r>
      <w:r>
        <w:rPr>
          <w:color w:val="231F20"/>
          <w:spacing w:val="-1"/>
        </w:rPr>
        <w:t xml:space="preserve"> </w:t>
      </w:r>
      <w:r>
        <w:rPr>
          <w:color w:val="231F20"/>
        </w:rPr>
        <w:t>сказке.</w:t>
      </w:r>
      <w:r>
        <w:rPr>
          <w:color w:val="231F20"/>
          <w:spacing w:val="-1"/>
        </w:rPr>
        <w:t xml:space="preserve"> </w:t>
      </w:r>
      <w:r>
        <w:rPr>
          <w:color w:val="231F20"/>
        </w:rPr>
        <w:t xml:space="preserve">Отра- </w:t>
      </w:r>
      <w:r>
        <w:rPr>
          <w:color w:val="231F20"/>
          <w:w w:val="95"/>
        </w:rPr>
        <w:t xml:space="preserve">жение сюжета в иллюстрациях. Герои сказочных произведений. </w:t>
      </w:r>
      <w:r>
        <w:rPr>
          <w:color w:val="231F20"/>
          <w:w w:val="95"/>
        </w:rPr>
        <w:lastRenderedPageBreak/>
        <w:t xml:space="preserve">Нравственные ценности и идеи, традиции, быт, культура в рус- </w:t>
      </w:r>
      <w:r>
        <w:rPr>
          <w:color w:val="231F20"/>
          <w:spacing w:val="-2"/>
        </w:rPr>
        <w:t>ских</w:t>
      </w:r>
      <w:r>
        <w:rPr>
          <w:color w:val="231F20"/>
          <w:spacing w:val="-4"/>
        </w:rPr>
        <w:t xml:space="preserve"> </w:t>
      </w:r>
      <w:r>
        <w:rPr>
          <w:color w:val="231F20"/>
          <w:spacing w:val="-2"/>
        </w:rPr>
        <w:t>народных</w:t>
      </w:r>
      <w:r>
        <w:rPr>
          <w:color w:val="231F20"/>
          <w:spacing w:val="-4"/>
        </w:rPr>
        <w:t xml:space="preserve"> </w:t>
      </w:r>
      <w:r>
        <w:rPr>
          <w:color w:val="231F20"/>
          <w:spacing w:val="-2"/>
        </w:rPr>
        <w:t>и</w:t>
      </w:r>
      <w:r>
        <w:rPr>
          <w:color w:val="231F20"/>
          <w:spacing w:val="-4"/>
        </w:rPr>
        <w:t xml:space="preserve"> </w:t>
      </w:r>
      <w:r>
        <w:rPr>
          <w:color w:val="231F20"/>
          <w:spacing w:val="-2"/>
        </w:rPr>
        <w:t>литературных</w:t>
      </w:r>
      <w:r>
        <w:rPr>
          <w:color w:val="231F20"/>
          <w:spacing w:val="-4"/>
        </w:rPr>
        <w:t xml:space="preserve"> </w:t>
      </w:r>
      <w:r>
        <w:rPr>
          <w:color w:val="231F20"/>
          <w:spacing w:val="-2"/>
        </w:rPr>
        <w:t>(авторских)</w:t>
      </w:r>
      <w:r>
        <w:rPr>
          <w:color w:val="231F20"/>
          <w:spacing w:val="-4"/>
        </w:rPr>
        <w:t xml:space="preserve"> </w:t>
      </w:r>
      <w:r>
        <w:rPr>
          <w:color w:val="231F20"/>
          <w:spacing w:val="-2"/>
        </w:rPr>
        <w:t>сказках,</w:t>
      </w:r>
      <w:r>
        <w:rPr>
          <w:color w:val="231F20"/>
          <w:spacing w:val="-4"/>
        </w:rPr>
        <w:t xml:space="preserve"> </w:t>
      </w:r>
      <w:r>
        <w:rPr>
          <w:color w:val="231F20"/>
          <w:spacing w:val="-2"/>
        </w:rPr>
        <w:t xml:space="preserve">поступки, </w:t>
      </w:r>
      <w:r>
        <w:rPr>
          <w:color w:val="231F20"/>
        </w:rPr>
        <w:t>отражающие нравственные качества (отношение к природе, людям,</w:t>
      </w:r>
      <w:r>
        <w:rPr>
          <w:color w:val="231F20"/>
          <w:spacing w:val="-9"/>
        </w:rPr>
        <w:t xml:space="preserve"> </w:t>
      </w:r>
      <w:r>
        <w:rPr>
          <w:color w:val="231F20"/>
        </w:rPr>
        <w:t>предметам).</w:t>
      </w:r>
    </w:p>
    <w:p w:rsidR="009341A5" w:rsidRDefault="009341A5" w:rsidP="009341A5">
      <w:pPr>
        <w:pStyle w:val="a3"/>
        <w:spacing w:before="6" w:line="244" w:lineRule="auto"/>
        <w:ind w:right="154"/>
      </w:pPr>
      <w:r>
        <w:rPr>
          <w:i/>
          <w:color w:val="231F20"/>
        </w:rPr>
        <w:t xml:space="preserve">Произведения о детях и для детей. </w:t>
      </w:r>
      <w:r>
        <w:rPr>
          <w:color w:val="231F20"/>
        </w:rPr>
        <w:t>Понятие</w:t>
      </w:r>
      <w:r>
        <w:rPr>
          <w:color w:val="231F20"/>
          <w:spacing w:val="-3"/>
        </w:rPr>
        <w:t xml:space="preserve"> </w:t>
      </w:r>
      <w:r>
        <w:rPr>
          <w:color w:val="231F20"/>
        </w:rPr>
        <w:t>«тема</w:t>
      </w:r>
      <w:r>
        <w:rPr>
          <w:color w:val="231F20"/>
          <w:spacing w:val="-3"/>
        </w:rPr>
        <w:t xml:space="preserve"> </w:t>
      </w:r>
      <w:r>
        <w:rPr>
          <w:color w:val="231F20"/>
        </w:rPr>
        <w:t>произве- дения»</w:t>
      </w:r>
      <w:r>
        <w:rPr>
          <w:color w:val="231F20"/>
          <w:spacing w:val="-2"/>
        </w:rPr>
        <w:t xml:space="preserve"> </w:t>
      </w:r>
      <w:r>
        <w:rPr>
          <w:color w:val="231F20"/>
        </w:rPr>
        <w:t>(общее</w:t>
      </w:r>
      <w:r>
        <w:rPr>
          <w:color w:val="231F20"/>
          <w:spacing w:val="-2"/>
        </w:rPr>
        <w:t xml:space="preserve"> </w:t>
      </w:r>
      <w:r>
        <w:rPr>
          <w:color w:val="231F20"/>
        </w:rPr>
        <w:t>представление):</w:t>
      </w:r>
      <w:r>
        <w:rPr>
          <w:color w:val="231F20"/>
          <w:spacing w:val="-2"/>
        </w:rPr>
        <w:t xml:space="preserve"> </w:t>
      </w:r>
      <w:r>
        <w:rPr>
          <w:color w:val="231F20"/>
        </w:rPr>
        <w:t>чему</w:t>
      </w:r>
      <w:r>
        <w:rPr>
          <w:color w:val="231F20"/>
          <w:spacing w:val="-2"/>
        </w:rPr>
        <w:t xml:space="preserve"> </w:t>
      </w:r>
      <w:r>
        <w:rPr>
          <w:color w:val="231F20"/>
        </w:rPr>
        <w:t>посвящено,</w:t>
      </w:r>
      <w:r>
        <w:rPr>
          <w:color w:val="231F20"/>
          <w:spacing w:val="-2"/>
        </w:rPr>
        <w:t xml:space="preserve"> </w:t>
      </w:r>
      <w:r>
        <w:rPr>
          <w:color w:val="231F20"/>
        </w:rPr>
        <w:t>о</w:t>
      </w:r>
      <w:r>
        <w:rPr>
          <w:color w:val="231F20"/>
          <w:spacing w:val="-2"/>
        </w:rPr>
        <w:t xml:space="preserve"> </w:t>
      </w:r>
      <w:r>
        <w:rPr>
          <w:color w:val="231F20"/>
        </w:rPr>
        <w:t>чём</w:t>
      </w:r>
      <w:r>
        <w:rPr>
          <w:color w:val="231F20"/>
          <w:spacing w:val="-2"/>
        </w:rPr>
        <w:t xml:space="preserve"> </w:t>
      </w:r>
      <w:r>
        <w:rPr>
          <w:color w:val="231F20"/>
        </w:rPr>
        <w:t>расска- зывает.</w:t>
      </w:r>
      <w:r>
        <w:rPr>
          <w:color w:val="231F20"/>
          <w:spacing w:val="-13"/>
        </w:rPr>
        <w:t xml:space="preserve"> </w:t>
      </w:r>
      <w:r>
        <w:rPr>
          <w:color w:val="231F20"/>
        </w:rPr>
        <w:t>Главная</w:t>
      </w:r>
      <w:r>
        <w:rPr>
          <w:color w:val="231F20"/>
          <w:spacing w:val="-13"/>
        </w:rPr>
        <w:t xml:space="preserve"> </w:t>
      </w:r>
      <w:r>
        <w:rPr>
          <w:color w:val="231F20"/>
        </w:rPr>
        <w:t>мысль</w:t>
      </w:r>
      <w:r>
        <w:rPr>
          <w:color w:val="231F20"/>
          <w:spacing w:val="-13"/>
        </w:rPr>
        <w:t xml:space="preserve"> </w:t>
      </w:r>
      <w:r>
        <w:rPr>
          <w:color w:val="231F20"/>
        </w:rPr>
        <w:t>произведения:</w:t>
      </w:r>
      <w:r>
        <w:rPr>
          <w:color w:val="231F20"/>
          <w:spacing w:val="-13"/>
        </w:rPr>
        <w:t xml:space="preserve"> </w:t>
      </w:r>
      <w:r>
        <w:rPr>
          <w:color w:val="231F20"/>
        </w:rPr>
        <w:t>его</w:t>
      </w:r>
      <w:r>
        <w:rPr>
          <w:color w:val="231F20"/>
          <w:spacing w:val="-13"/>
        </w:rPr>
        <w:t xml:space="preserve"> </w:t>
      </w:r>
      <w:r>
        <w:rPr>
          <w:color w:val="231F20"/>
        </w:rPr>
        <w:t>основная</w:t>
      </w:r>
      <w:r>
        <w:rPr>
          <w:color w:val="231F20"/>
          <w:spacing w:val="-13"/>
        </w:rPr>
        <w:t xml:space="preserve"> </w:t>
      </w:r>
      <w:r>
        <w:rPr>
          <w:color w:val="231F20"/>
        </w:rPr>
        <w:t>идея</w:t>
      </w:r>
      <w:r>
        <w:rPr>
          <w:color w:val="231F20"/>
          <w:spacing w:val="-13"/>
        </w:rPr>
        <w:t xml:space="preserve"> </w:t>
      </w:r>
      <w:r>
        <w:rPr>
          <w:color w:val="231F20"/>
        </w:rPr>
        <w:t>(чему учит?</w:t>
      </w:r>
      <w:r>
        <w:rPr>
          <w:color w:val="231F20"/>
          <w:spacing w:val="-6"/>
        </w:rPr>
        <w:t xml:space="preserve"> </w:t>
      </w:r>
      <w:r>
        <w:rPr>
          <w:color w:val="231F20"/>
        </w:rPr>
        <w:t>какие</w:t>
      </w:r>
      <w:r>
        <w:rPr>
          <w:color w:val="231F20"/>
          <w:spacing w:val="-6"/>
        </w:rPr>
        <w:t xml:space="preserve"> </w:t>
      </w:r>
      <w:r>
        <w:rPr>
          <w:color w:val="231F20"/>
        </w:rPr>
        <w:t>качества</w:t>
      </w:r>
      <w:r>
        <w:rPr>
          <w:color w:val="231F20"/>
          <w:spacing w:val="-6"/>
        </w:rPr>
        <w:t xml:space="preserve"> </w:t>
      </w:r>
      <w:r>
        <w:rPr>
          <w:color w:val="231F20"/>
        </w:rPr>
        <w:t>воспитывает?).</w:t>
      </w:r>
      <w:r>
        <w:rPr>
          <w:color w:val="231F20"/>
          <w:spacing w:val="-6"/>
        </w:rPr>
        <w:t xml:space="preserve"> </w:t>
      </w:r>
      <w:r>
        <w:rPr>
          <w:color w:val="231F20"/>
        </w:rPr>
        <w:t>Произведения</w:t>
      </w:r>
      <w:r>
        <w:rPr>
          <w:color w:val="231F20"/>
          <w:spacing w:val="-6"/>
        </w:rPr>
        <w:t xml:space="preserve"> </w:t>
      </w:r>
      <w:r>
        <w:rPr>
          <w:color w:val="231F20"/>
        </w:rPr>
        <w:t>одной</w:t>
      </w:r>
      <w:r>
        <w:rPr>
          <w:color w:val="231F20"/>
          <w:spacing w:val="-6"/>
        </w:rPr>
        <w:t xml:space="preserve"> </w:t>
      </w:r>
      <w:r>
        <w:rPr>
          <w:color w:val="231F20"/>
        </w:rPr>
        <w:t>те- мы,</w:t>
      </w:r>
      <w:r>
        <w:rPr>
          <w:color w:val="231F20"/>
          <w:spacing w:val="-13"/>
        </w:rPr>
        <w:t xml:space="preserve"> </w:t>
      </w:r>
      <w:r>
        <w:rPr>
          <w:color w:val="231F20"/>
        </w:rPr>
        <w:t>но</w:t>
      </w:r>
      <w:r>
        <w:rPr>
          <w:color w:val="231F20"/>
          <w:spacing w:val="-13"/>
        </w:rPr>
        <w:t xml:space="preserve"> </w:t>
      </w:r>
      <w:r>
        <w:rPr>
          <w:color w:val="231F20"/>
        </w:rPr>
        <w:t>разных</w:t>
      </w:r>
      <w:r>
        <w:rPr>
          <w:color w:val="231F20"/>
          <w:spacing w:val="-13"/>
        </w:rPr>
        <w:t xml:space="preserve"> </w:t>
      </w:r>
      <w:r>
        <w:rPr>
          <w:color w:val="231F20"/>
        </w:rPr>
        <w:t>жанров:</w:t>
      </w:r>
      <w:r>
        <w:rPr>
          <w:color w:val="231F20"/>
          <w:spacing w:val="-13"/>
        </w:rPr>
        <w:t xml:space="preserve"> </w:t>
      </w:r>
      <w:r>
        <w:rPr>
          <w:color w:val="231F20"/>
        </w:rPr>
        <w:t>рассказ,</w:t>
      </w:r>
      <w:r>
        <w:rPr>
          <w:color w:val="231F20"/>
          <w:spacing w:val="-13"/>
        </w:rPr>
        <w:t xml:space="preserve"> </w:t>
      </w:r>
      <w:r>
        <w:rPr>
          <w:color w:val="231F20"/>
        </w:rPr>
        <w:t>стихотворение,</w:t>
      </w:r>
      <w:r>
        <w:rPr>
          <w:color w:val="231F20"/>
          <w:spacing w:val="-13"/>
        </w:rPr>
        <w:t xml:space="preserve"> </w:t>
      </w:r>
      <w:r>
        <w:rPr>
          <w:color w:val="231F20"/>
        </w:rPr>
        <w:t>сказка</w:t>
      </w:r>
      <w:r>
        <w:rPr>
          <w:color w:val="231F20"/>
          <w:spacing w:val="-13"/>
        </w:rPr>
        <w:t xml:space="preserve"> </w:t>
      </w:r>
      <w:r>
        <w:rPr>
          <w:color w:val="231F20"/>
        </w:rPr>
        <w:t>(общее представление</w:t>
      </w:r>
      <w:r>
        <w:rPr>
          <w:color w:val="231F20"/>
          <w:spacing w:val="40"/>
        </w:rPr>
        <w:t xml:space="preserve"> </w:t>
      </w:r>
      <w:r>
        <w:rPr>
          <w:color w:val="231F20"/>
        </w:rPr>
        <w:t>на</w:t>
      </w:r>
      <w:r>
        <w:rPr>
          <w:color w:val="231F20"/>
          <w:spacing w:val="40"/>
        </w:rPr>
        <w:t xml:space="preserve"> </w:t>
      </w:r>
      <w:r>
        <w:rPr>
          <w:color w:val="231F20"/>
        </w:rPr>
        <w:t>примере</w:t>
      </w:r>
      <w:r>
        <w:rPr>
          <w:color w:val="231F20"/>
          <w:spacing w:val="40"/>
        </w:rPr>
        <w:t xml:space="preserve"> </w:t>
      </w:r>
      <w:r>
        <w:rPr>
          <w:color w:val="231F20"/>
        </w:rPr>
        <w:t>не</w:t>
      </w:r>
      <w:r>
        <w:rPr>
          <w:color w:val="231F20"/>
          <w:spacing w:val="40"/>
        </w:rPr>
        <w:t xml:space="preserve"> </w:t>
      </w:r>
      <w:r>
        <w:rPr>
          <w:color w:val="231F20"/>
        </w:rPr>
        <w:t>менее</w:t>
      </w:r>
      <w:r>
        <w:rPr>
          <w:color w:val="231F20"/>
          <w:spacing w:val="40"/>
        </w:rPr>
        <w:t xml:space="preserve"> </w:t>
      </w:r>
      <w:r>
        <w:rPr>
          <w:color w:val="231F20"/>
        </w:rPr>
        <w:t>шести</w:t>
      </w:r>
      <w:r>
        <w:rPr>
          <w:color w:val="231F20"/>
          <w:spacing w:val="40"/>
        </w:rPr>
        <w:t xml:space="preserve"> </w:t>
      </w:r>
      <w:r>
        <w:rPr>
          <w:color w:val="231F20"/>
        </w:rPr>
        <w:t>произведений</w:t>
      </w:r>
      <w:r>
        <w:rPr>
          <w:color w:val="231F20"/>
          <w:spacing w:val="40"/>
        </w:rPr>
        <w:t xml:space="preserve"> </w:t>
      </w:r>
      <w:r>
        <w:rPr>
          <w:color w:val="231F20"/>
        </w:rPr>
        <w:t>К.</w:t>
      </w:r>
      <w:r>
        <w:rPr>
          <w:color w:val="231F20"/>
          <w:spacing w:val="-4"/>
        </w:rPr>
        <w:t xml:space="preserve"> </w:t>
      </w:r>
      <w:r>
        <w:rPr>
          <w:color w:val="231F20"/>
        </w:rPr>
        <w:t>Д. Ушинского, Л.</w:t>
      </w:r>
      <w:r>
        <w:rPr>
          <w:color w:val="231F20"/>
          <w:spacing w:val="-4"/>
        </w:rPr>
        <w:t xml:space="preserve"> </w:t>
      </w:r>
      <w:r>
        <w:rPr>
          <w:color w:val="231F20"/>
        </w:rPr>
        <w:t>Н. Толстого, В.</w:t>
      </w:r>
      <w:r>
        <w:rPr>
          <w:color w:val="231F20"/>
          <w:spacing w:val="-4"/>
        </w:rPr>
        <w:t xml:space="preserve"> </w:t>
      </w:r>
      <w:r>
        <w:rPr>
          <w:color w:val="231F20"/>
        </w:rPr>
        <w:t>Г. Сутеева, Е.</w:t>
      </w:r>
      <w:r>
        <w:rPr>
          <w:color w:val="231F20"/>
          <w:spacing w:val="-4"/>
        </w:rPr>
        <w:t xml:space="preserve"> </w:t>
      </w:r>
      <w:r>
        <w:rPr>
          <w:color w:val="231F20"/>
        </w:rPr>
        <w:t>А. Пермяка, В.</w:t>
      </w:r>
      <w:r>
        <w:rPr>
          <w:color w:val="231F20"/>
          <w:spacing w:val="-14"/>
        </w:rPr>
        <w:t xml:space="preserve"> </w:t>
      </w:r>
      <w:r>
        <w:rPr>
          <w:color w:val="231F20"/>
        </w:rPr>
        <w:t>А.</w:t>
      </w:r>
      <w:r>
        <w:rPr>
          <w:color w:val="231F20"/>
          <w:spacing w:val="80"/>
        </w:rPr>
        <w:t xml:space="preserve"> </w:t>
      </w:r>
      <w:r>
        <w:rPr>
          <w:color w:val="231F20"/>
        </w:rPr>
        <w:t>Осеевой,</w:t>
      </w:r>
      <w:r>
        <w:rPr>
          <w:color w:val="231F20"/>
          <w:spacing w:val="80"/>
        </w:rPr>
        <w:t xml:space="preserve"> </w:t>
      </w:r>
      <w:r>
        <w:rPr>
          <w:color w:val="231F20"/>
        </w:rPr>
        <w:t>А.</w:t>
      </w:r>
      <w:r>
        <w:rPr>
          <w:color w:val="231F20"/>
          <w:spacing w:val="-14"/>
        </w:rPr>
        <w:t xml:space="preserve"> </w:t>
      </w:r>
      <w:r>
        <w:rPr>
          <w:color w:val="231F20"/>
        </w:rPr>
        <w:t>Л.</w:t>
      </w:r>
      <w:r>
        <w:rPr>
          <w:color w:val="231F20"/>
          <w:spacing w:val="80"/>
        </w:rPr>
        <w:t xml:space="preserve"> </w:t>
      </w:r>
      <w:r>
        <w:rPr>
          <w:color w:val="231F20"/>
        </w:rPr>
        <w:t>Барто,</w:t>
      </w:r>
      <w:r>
        <w:rPr>
          <w:color w:val="231F20"/>
          <w:spacing w:val="80"/>
        </w:rPr>
        <w:t xml:space="preserve"> </w:t>
      </w:r>
      <w:r>
        <w:rPr>
          <w:color w:val="231F20"/>
        </w:rPr>
        <w:t>Ю.</w:t>
      </w:r>
      <w:r>
        <w:rPr>
          <w:color w:val="231F20"/>
          <w:spacing w:val="-14"/>
        </w:rPr>
        <w:t xml:space="preserve"> </w:t>
      </w:r>
      <w:r>
        <w:rPr>
          <w:color w:val="231F20"/>
        </w:rPr>
        <w:t>И.</w:t>
      </w:r>
      <w:r>
        <w:rPr>
          <w:color w:val="231F20"/>
          <w:spacing w:val="80"/>
        </w:rPr>
        <w:t xml:space="preserve"> </w:t>
      </w:r>
      <w:r>
        <w:rPr>
          <w:color w:val="231F20"/>
        </w:rPr>
        <w:t>Ермолаева,</w:t>
      </w:r>
      <w:r>
        <w:rPr>
          <w:color w:val="231F20"/>
          <w:spacing w:val="80"/>
        </w:rPr>
        <w:t xml:space="preserve"> </w:t>
      </w:r>
      <w:r>
        <w:rPr>
          <w:color w:val="231F20"/>
        </w:rPr>
        <w:t>Р.</w:t>
      </w:r>
      <w:r>
        <w:rPr>
          <w:color w:val="231F20"/>
          <w:spacing w:val="-14"/>
        </w:rPr>
        <w:t xml:space="preserve"> </w:t>
      </w:r>
      <w:r>
        <w:rPr>
          <w:color w:val="231F20"/>
        </w:rPr>
        <w:t>С.</w:t>
      </w:r>
      <w:r>
        <w:rPr>
          <w:color w:val="231F20"/>
          <w:spacing w:val="80"/>
        </w:rPr>
        <w:t xml:space="preserve"> </w:t>
      </w:r>
      <w:r>
        <w:rPr>
          <w:color w:val="231F20"/>
        </w:rPr>
        <w:t>Сефа, С.</w:t>
      </w:r>
      <w:r>
        <w:rPr>
          <w:color w:val="231F20"/>
          <w:spacing w:val="-16"/>
        </w:rPr>
        <w:t xml:space="preserve"> </w:t>
      </w:r>
      <w:r>
        <w:rPr>
          <w:color w:val="231F20"/>
        </w:rPr>
        <w:t>В.</w:t>
      </w:r>
      <w:r>
        <w:rPr>
          <w:color w:val="231F20"/>
          <w:spacing w:val="-16"/>
        </w:rPr>
        <w:t xml:space="preserve"> </w:t>
      </w:r>
      <w:r>
        <w:rPr>
          <w:color w:val="231F20"/>
        </w:rPr>
        <w:t>Михалкова,</w:t>
      </w:r>
      <w:r>
        <w:rPr>
          <w:color w:val="231F20"/>
          <w:spacing w:val="-16"/>
        </w:rPr>
        <w:t xml:space="preserve"> </w:t>
      </w:r>
      <w:r>
        <w:rPr>
          <w:color w:val="231F20"/>
        </w:rPr>
        <w:t>В.</w:t>
      </w:r>
      <w:r>
        <w:rPr>
          <w:color w:val="231F20"/>
          <w:spacing w:val="-16"/>
        </w:rPr>
        <w:t xml:space="preserve"> </w:t>
      </w:r>
      <w:r>
        <w:rPr>
          <w:color w:val="231F20"/>
        </w:rPr>
        <w:t>Д.</w:t>
      </w:r>
      <w:r>
        <w:rPr>
          <w:color w:val="231F20"/>
          <w:spacing w:val="-16"/>
        </w:rPr>
        <w:t xml:space="preserve"> </w:t>
      </w:r>
      <w:r>
        <w:rPr>
          <w:color w:val="231F20"/>
        </w:rPr>
        <w:t>Берестова,</w:t>
      </w:r>
      <w:r>
        <w:rPr>
          <w:color w:val="231F20"/>
          <w:spacing w:val="-16"/>
        </w:rPr>
        <w:t xml:space="preserve"> </w:t>
      </w:r>
      <w:r>
        <w:rPr>
          <w:color w:val="231F20"/>
        </w:rPr>
        <w:t>В.</w:t>
      </w:r>
      <w:r>
        <w:rPr>
          <w:color w:val="231F20"/>
          <w:spacing w:val="-16"/>
        </w:rPr>
        <w:t xml:space="preserve"> </w:t>
      </w:r>
      <w:r>
        <w:rPr>
          <w:color w:val="231F20"/>
        </w:rPr>
        <w:t>Ю.</w:t>
      </w:r>
      <w:r>
        <w:rPr>
          <w:color w:val="231F20"/>
          <w:spacing w:val="-16"/>
        </w:rPr>
        <w:t xml:space="preserve"> </w:t>
      </w:r>
      <w:r>
        <w:rPr>
          <w:color w:val="231F20"/>
        </w:rPr>
        <w:t>Драгунского</w:t>
      </w:r>
      <w:r>
        <w:rPr>
          <w:color w:val="231F20"/>
          <w:spacing w:val="-16"/>
        </w:rPr>
        <w:t xml:space="preserve"> </w:t>
      </w:r>
      <w:r>
        <w:rPr>
          <w:color w:val="231F20"/>
        </w:rPr>
        <w:t>и</w:t>
      </w:r>
      <w:r>
        <w:rPr>
          <w:color w:val="231F20"/>
          <w:spacing w:val="-16"/>
        </w:rPr>
        <w:t xml:space="preserve"> </w:t>
      </w:r>
      <w:r>
        <w:rPr>
          <w:color w:val="231F20"/>
        </w:rPr>
        <w:t>др.).</w:t>
      </w:r>
      <w:r>
        <w:rPr>
          <w:color w:val="231F20"/>
          <w:spacing w:val="-16"/>
        </w:rPr>
        <w:t xml:space="preserve"> </w:t>
      </w:r>
      <w:r>
        <w:rPr>
          <w:color w:val="231F20"/>
        </w:rPr>
        <w:t>Ха- рактеристика героя произведения, общая оценка поступков. Понимание</w:t>
      </w:r>
      <w:r>
        <w:rPr>
          <w:color w:val="231F20"/>
          <w:spacing w:val="-16"/>
        </w:rPr>
        <w:t xml:space="preserve"> </w:t>
      </w:r>
      <w:r>
        <w:rPr>
          <w:color w:val="231F20"/>
        </w:rPr>
        <w:t>заголовка</w:t>
      </w:r>
      <w:r>
        <w:rPr>
          <w:color w:val="231F20"/>
          <w:spacing w:val="-16"/>
        </w:rPr>
        <w:t xml:space="preserve"> </w:t>
      </w:r>
      <w:r>
        <w:rPr>
          <w:color w:val="231F20"/>
        </w:rPr>
        <w:t>произведения,</w:t>
      </w:r>
      <w:r>
        <w:rPr>
          <w:color w:val="231F20"/>
          <w:spacing w:val="-16"/>
        </w:rPr>
        <w:t xml:space="preserve"> </w:t>
      </w:r>
      <w:r>
        <w:rPr>
          <w:color w:val="231F20"/>
        </w:rPr>
        <w:t>его</w:t>
      </w:r>
      <w:r>
        <w:rPr>
          <w:color w:val="231F20"/>
          <w:spacing w:val="-16"/>
        </w:rPr>
        <w:t xml:space="preserve"> </w:t>
      </w:r>
      <w:r>
        <w:rPr>
          <w:color w:val="231F20"/>
        </w:rPr>
        <w:t>соотношения</w:t>
      </w:r>
      <w:r>
        <w:rPr>
          <w:color w:val="231F20"/>
          <w:spacing w:val="-16"/>
        </w:rPr>
        <w:t xml:space="preserve"> </w:t>
      </w:r>
      <w:r>
        <w:rPr>
          <w:color w:val="231F20"/>
        </w:rPr>
        <w:t>с</w:t>
      </w:r>
      <w:r>
        <w:rPr>
          <w:color w:val="231F20"/>
          <w:spacing w:val="-16"/>
        </w:rPr>
        <w:t xml:space="preserve"> </w:t>
      </w:r>
      <w:r>
        <w:rPr>
          <w:color w:val="231F20"/>
        </w:rPr>
        <w:t xml:space="preserve">содер- </w:t>
      </w:r>
      <w:r>
        <w:rPr>
          <w:color w:val="231F20"/>
          <w:w w:val="95"/>
        </w:rPr>
        <w:t xml:space="preserve">жанием произведения и его идеей. Осознание нравственно-эти- </w:t>
      </w:r>
      <w:r>
        <w:rPr>
          <w:color w:val="231F20"/>
        </w:rPr>
        <w:t>ческих понятий: друг, дружба, забота, труд, взаимопомощь.</w:t>
      </w:r>
    </w:p>
    <w:p w:rsidR="009341A5" w:rsidRDefault="009341A5" w:rsidP="009341A5">
      <w:pPr>
        <w:pStyle w:val="a3"/>
        <w:spacing w:before="7" w:line="244" w:lineRule="auto"/>
      </w:pPr>
      <w:r>
        <w:rPr>
          <w:i/>
          <w:color w:val="231F20"/>
        </w:rPr>
        <w:t>Произведения</w:t>
      </w:r>
      <w:r>
        <w:rPr>
          <w:i/>
          <w:color w:val="231F20"/>
          <w:spacing w:val="-15"/>
        </w:rPr>
        <w:t xml:space="preserve"> </w:t>
      </w:r>
      <w:r>
        <w:rPr>
          <w:i/>
          <w:color w:val="231F20"/>
        </w:rPr>
        <w:t>о</w:t>
      </w:r>
      <w:r>
        <w:rPr>
          <w:i/>
          <w:color w:val="231F20"/>
          <w:spacing w:val="-15"/>
        </w:rPr>
        <w:t xml:space="preserve"> </w:t>
      </w:r>
      <w:r>
        <w:rPr>
          <w:i/>
          <w:color w:val="231F20"/>
        </w:rPr>
        <w:t>родной</w:t>
      </w:r>
      <w:r>
        <w:rPr>
          <w:i/>
          <w:color w:val="231F20"/>
          <w:spacing w:val="-15"/>
        </w:rPr>
        <w:t xml:space="preserve"> </w:t>
      </w:r>
      <w:r>
        <w:rPr>
          <w:i/>
          <w:color w:val="231F20"/>
        </w:rPr>
        <w:t>природе.</w:t>
      </w:r>
      <w:r>
        <w:rPr>
          <w:i/>
          <w:color w:val="231F20"/>
          <w:spacing w:val="-15"/>
        </w:rPr>
        <w:t xml:space="preserve"> </w:t>
      </w:r>
      <w:r>
        <w:rPr>
          <w:color w:val="231F20"/>
        </w:rPr>
        <w:t>Восприятие</w:t>
      </w:r>
      <w:r>
        <w:rPr>
          <w:color w:val="231F20"/>
          <w:spacing w:val="-16"/>
        </w:rPr>
        <w:t xml:space="preserve"> </w:t>
      </w:r>
      <w:r>
        <w:rPr>
          <w:color w:val="231F20"/>
        </w:rPr>
        <w:t>и</w:t>
      </w:r>
      <w:r>
        <w:rPr>
          <w:color w:val="231F20"/>
          <w:spacing w:val="-16"/>
        </w:rPr>
        <w:t xml:space="preserve"> </w:t>
      </w:r>
      <w:r>
        <w:rPr>
          <w:color w:val="231F20"/>
        </w:rPr>
        <w:t>самостоятель- ное</w:t>
      </w:r>
      <w:r>
        <w:rPr>
          <w:color w:val="231F20"/>
          <w:spacing w:val="-2"/>
        </w:rPr>
        <w:t xml:space="preserve"> </w:t>
      </w:r>
      <w:r>
        <w:rPr>
          <w:color w:val="231F20"/>
        </w:rPr>
        <w:t>чтение</w:t>
      </w:r>
      <w:r>
        <w:rPr>
          <w:color w:val="231F20"/>
          <w:spacing w:val="-2"/>
        </w:rPr>
        <w:t xml:space="preserve"> </w:t>
      </w:r>
      <w:r>
        <w:rPr>
          <w:color w:val="231F20"/>
        </w:rPr>
        <w:t>поэтических</w:t>
      </w:r>
      <w:r>
        <w:rPr>
          <w:color w:val="231F20"/>
          <w:spacing w:val="-2"/>
        </w:rPr>
        <w:t xml:space="preserve"> </w:t>
      </w:r>
      <w:r>
        <w:rPr>
          <w:color w:val="231F20"/>
        </w:rPr>
        <w:t>произведений</w:t>
      </w:r>
      <w:r>
        <w:rPr>
          <w:color w:val="231F20"/>
          <w:spacing w:val="-2"/>
        </w:rPr>
        <w:t xml:space="preserve"> </w:t>
      </w:r>
      <w:r>
        <w:rPr>
          <w:color w:val="231F20"/>
        </w:rPr>
        <w:t>о</w:t>
      </w:r>
      <w:r>
        <w:rPr>
          <w:color w:val="231F20"/>
          <w:spacing w:val="-2"/>
        </w:rPr>
        <w:t xml:space="preserve"> </w:t>
      </w:r>
      <w:r>
        <w:rPr>
          <w:color w:val="231F20"/>
        </w:rPr>
        <w:t>природе</w:t>
      </w:r>
      <w:r>
        <w:rPr>
          <w:color w:val="231F20"/>
          <w:spacing w:val="-2"/>
        </w:rPr>
        <w:t xml:space="preserve"> </w:t>
      </w:r>
      <w:r>
        <w:rPr>
          <w:color w:val="231F20"/>
        </w:rPr>
        <w:t>(на</w:t>
      </w:r>
      <w:r>
        <w:rPr>
          <w:color w:val="231F20"/>
          <w:spacing w:val="-2"/>
        </w:rPr>
        <w:t xml:space="preserve"> </w:t>
      </w:r>
      <w:r>
        <w:rPr>
          <w:color w:val="231F20"/>
        </w:rPr>
        <w:t>примере трёх-четырёх</w:t>
      </w:r>
      <w:r>
        <w:rPr>
          <w:color w:val="231F20"/>
          <w:spacing w:val="80"/>
          <w:w w:val="150"/>
        </w:rPr>
        <w:t xml:space="preserve"> </w:t>
      </w:r>
      <w:r>
        <w:rPr>
          <w:color w:val="231F20"/>
        </w:rPr>
        <w:t>доступных</w:t>
      </w:r>
      <w:r>
        <w:rPr>
          <w:color w:val="231F20"/>
          <w:spacing w:val="80"/>
          <w:w w:val="150"/>
        </w:rPr>
        <w:t xml:space="preserve"> </w:t>
      </w:r>
      <w:r>
        <w:rPr>
          <w:color w:val="231F20"/>
        </w:rPr>
        <w:t>произведений</w:t>
      </w:r>
      <w:r>
        <w:rPr>
          <w:color w:val="231F20"/>
          <w:spacing w:val="80"/>
          <w:w w:val="150"/>
        </w:rPr>
        <w:t xml:space="preserve"> </w:t>
      </w:r>
      <w:r>
        <w:rPr>
          <w:color w:val="231F20"/>
        </w:rPr>
        <w:t>А.</w:t>
      </w:r>
      <w:r>
        <w:rPr>
          <w:color w:val="231F20"/>
          <w:spacing w:val="-16"/>
        </w:rPr>
        <w:t xml:space="preserve"> </w:t>
      </w:r>
      <w:r>
        <w:rPr>
          <w:color w:val="231F20"/>
        </w:rPr>
        <w:t>С.</w:t>
      </w:r>
      <w:r>
        <w:rPr>
          <w:color w:val="231F20"/>
          <w:spacing w:val="80"/>
          <w:w w:val="150"/>
        </w:rPr>
        <w:t xml:space="preserve"> </w:t>
      </w:r>
      <w:r>
        <w:rPr>
          <w:color w:val="231F20"/>
        </w:rPr>
        <w:t>Пушкина,</w:t>
      </w:r>
      <w:r>
        <w:rPr>
          <w:color w:val="231F20"/>
          <w:spacing w:val="80"/>
        </w:rPr>
        <w:t xml:space="preserve"> </w:t>
      </w:r>
      <w:r>
        <w:rPr>
          <w:color w:val="231F20"/>
        </w:rPr>
        <w:t>Ф.</w:t>
      </w:r>
      <w:r>
        <w:rPr>
          <w:color w:val="231F20"/>
          <w:spacing w:val="-11"/>
        </w:rPr>
        <w:t xml:space="preserve"> </w:t>
      </w:r>
      <w:r>
        <w:rPr>
          <w:color w:val="231F20"/>
        </w:rPr>
        <w:t>И. Тютчева, А.</w:t>
      </w:r>
      <w:r>
        <w:rPr>
          <w:color w:val="231F20"/>
          <w:spacing w:val="-11"/>
        </w:rPr>
        <w:t xml:space="preserve"> </w:t>
      </w:r>
      <w:r>
        <w:rPr>
          <w:color w:val="231F20"/>
        </w:rPr>
        <w:t>К. Толстого, С.</w:t>
      </w:r>
      <w:r>
        <w:rPr>
          <w:color w:val="231F20"/>
          <w:spacing w:val="-11"/>
        </w:rPr>
        <w:t xml:space="preserve"> </w:t>
      </w:r>
      <w:r>
        <w:rPr>
          <w:color w:val="231F20"/>
        </w:rPr>
        <w:t>А. Есенина, А.</w:t>
      </w:r>
      <w:r>
        <w:rPr>
          <w:color w:val="231F20"/>
          <w:spacing w:val="-11"/>
        </w:rPr>
        <w:t xml:space="preserve"> </w:t>
      </w:r>
      <w:r>
        <w:rPr>
          <w:color w:val="231F20"/>
        </w:rPr>
        <w:t xml:space="preserve">Н. Плещеева, </w:t>
      </w:r>
      <w:r>
        <w:rPr>
          <w:color w:val="231F20"/>
          <w:spacing w:val="-2"/>
        </w:rPr>
        <w:t>Е.</w:t>
      </w:r>
      <w:r>
        <w:rPr>
          <w:color w:val="231F20"/>
          <w:spacing w:val="-14"/>
        </w:rPr>
        <w:t xml:space="preserve"> </w:t>
      </w:r>
      <w:r>
        <w:rPr>
          <w:color w:val="231F20"/>
          <w:spacing w:val="-2"/>
        </w:rPr>
        <w:t>А.</w:t>
      </w:r>
      <w:r>
        <w:rPr>
          <w:color w:val="231F20"/>
          <w:spacing w:val="-14"/>
        </w:rPr>
        <w:t xml:space="preserve"> </w:t>
      </w:r>
      <w:r>
        <w:rPr>
          <w:color w:val="231F20"/>
          <w:spacing w:val="-2"/>
        </w:rPr>
        <w:t>Баратынского,</w:t>
      </w:r>
      <w:r>
        <w:rPr>
          <w:color w:val="231F20"/>
          <w:spacing w:val="-14"/>
        </w:rPr>
        <w:t xml:space="preserve"> </w:t>
      </w:r>
      <w:r>
        <w:rPr>
          <w:color w:val="231F20"/>
          <w:spacing w:val="-2"/>
        </w:rPr>
        <w:t>И.</w:t>
      </w:r>
      <w:r>
        <w:rPr>
          <w:color w:val="231F20"/>
          <w:spacing w:val="-14"/>
        </w:rPr>
        <w:t xml:space="preserve"> </w:t>
      </w:r>
      <w:r>
        <w:rPr>
          <w:color w:val="231F20"/>
          <w:spacing w:val="-2"/>
        </w:rPr>
        <w:t>С.</w:t>
      </w:r>
      <w:r>
        <w:rPr>
          <w:color w:val="231F20"/>
          <w:spacing w:val="-14"/>
        </w:rPr>
        <w:t xml:space="preserve"> </w:t>
      </w:r>
      <w:r>
        <w:rPr>
          <w:color w:val="231F20"/>
          <w:spacing w:val="-2"/>
        </w:rPr>
        <w:t>Никитина,</w:t>
      </w:r>
      <w:r>
        <w:rPr>
          <w:color w:val="231F20"/>
          <w:spacing w:val="-14"/>
        </w:rPr>
        <w:t xml:space="preserve"> </w:t>
      </w:r>
      <w:r>
        <w:rPr>
          <w:color w:val="231F20"/>
          <w:spacing w:val="-2"/>
        </w:rPr>
        <w:t>Е.</w:t>
      </w:r>
      <w:r>
        <w:rPr>
          <w:color w:val="231F20"/>
          <w:spacing w:val="-14"/>
        </w:rPr>
        <w:t xml:space="preserve"> </w:t>
      </w:r>
      <w:r>
        <w:rPr>
          <w:color w:val="231F20"/>
          <w:spacing w:val="-2"/>
        </w:rPr>
        <w:t>Ф.</w:t>
      </w:r>
      <w:r>
        <w:rPr>
          <w:color w:val="231F20"/>
          <w:spacing w:val="-14"/>
        </w:rPr>
        <w:t xml:space="preserve"> </w:t>
      </w:r>
      <w:r>
        <w:rPr>
          <w:color w:val="231F20"/>
          <w:spacing w:val="-2"/>
        </w:rPr>
        <w:t>Трутневой,</w:t>
      </w:r>
      <w:r>
        <w:rPr>
          <w:color w:val="231F20"/>
          <w:spacing w:val="-14"/>
        </w:rPr>
        <w:t xml:space="preserve"> </w:t>
      </w:r>
      <w:r>
        <w:rPr>
          <w:color w:val="231F20"/>
          <w:spacing w:val="-2"/>
        </w:rPr>
        <w:t>А.</w:t>
      </w:r>
      <w:r>
        <w:rPr>
          <w:color w:val="231F20"/>
          <w:spacing w:val="-9"/>
        </w:rPr>
        <w:t xml:space="preserve"> </w:t>
      </w:r>
      <w:r>
        <w:rPr>
          <w:color w:val="231F20"/>
          <w:spacing w:val="-2"/>
        </w:rPr>
        <w:t>Л.</w:t>
      </w:r>
      <w:r>
        <w:rPr>
          <w:color w:val="231F20"/>
          <w:spacing w:val="-14"/>
        </w:rPr>
        <w:t xml:space="preserve"> </w:t>
      </w:r>
      <w:r>
        <w:rPr>
          <w:color w:val="231F20"/>
          <w:spacing w:val="-2"/>
        </w:rPr>
        <w:t xml:space="preserve">Бар- </w:t>
      </w:r>
      <w:r>
        <w:rPr>
          <w:color w:val="231F20"/>
          <w:w w:val="95"/>
        </w:rPr>
        <w:t>то,</w:t>
      </w:r>
      <w:r>
        <w:rPr>
          <w:color w:val="231F20"/>
          <w:spacing w:val="-1"/>
          <w:w w:val="95"/>
        </w:rPr>
        <w:t xml:space="preserve"> </w:t>
      </w:r>
      <w:r>
        <w:rPr>
          <w:color w:val="231F20"/>
          <w:w w:val="95"/>
        </w:rPr>
        <w:t>С. Я.</w:t>
      </w:r>
      <w:r>
        <w:rPr>
          <w:color w:val="231F20"/>
          <w:spacing w:val="-1"/>
          <w:w w:val="95"/>
        </w:rPr>
        <w:t xml:space="preserve"> </w:t>
      </w:r>
      <w:r>
        <w:rPr>
          <w:color w:val="231F20"/>
          <w:w w:val="95"/>
        </w:rPr>
        <w:t>Маршака</w:t>
      </w:r>
      <w:r>
        <w:rPr>
          <w:color w:val="231F20"/>
          <w:spacing w:val="-1"/>
          <w:w w:val="95"/>
        </w:rPr>
        <w:t xml:space="preserve"> </w:t>
      </w:r>
      <w:r>
        <w:rPr>
          <w:color w:val="231F20"/>
          <w:w w:val="95"/>
        </w:rPr>
        <w:t>и</w:t>
      </w:r>
      <w:r>
        <w:rPr>
          <w:color w:val="231F20"/>
          <w:spacing w:val="-1"/>
          <w:w w:val="95"/>
        </w:rPr>
        <w:t xml:space="preserve"> </w:t>
      </w:r>
      <w:r>
        <w:rPr>
          <w:color w:val="231F20"/>
          <w:w w:val="95"/>
        </w:rPr>
        <w:t>др.).</w:t>
      </w:r>
      <w:r>
        <w:rPr>
          <w:color w:val="231F20"/>
          <w:spacing w:val="-1"/>
          <w:w w:val="95"/>
        </w:rPr>
        <w:t xml:space="preserve"> </w:t>
      </w:r>
      <w:r>
        <w:rPr>
          <w:color w:val="231F20"/>
          <w:w w:val="95"/>
        </w:rPr>
        <w:t>Тема</w:t>
      </w:r>
      <w:r>
        <w:rPr>
          <w:color w:val="231F20"/>
          <w:spacing w:val="-1"/>
          <w:w w:val="95"/>
        </w:rPr>
        <w:t xml:space="preserve"> </w:t>
      </w:r>
      <w:r>
        <w:rPr>
          <w:color w:val="231F20"/>
          <w:w w:val="95"/>
        </w:rPr>
        <w:t>поэтических</w:t>
      </w:r>
      <w:r>
        <w:rPr>
          <w:color w:val="231F20"/>
          <w:spacing w:val="-1"/>
          <w:w w:val="95"/>
        </w:rPr>
        <w:t xml:space="preserve"> </w:t>
      </w:r>
      <w:r>
        <w:rPr>
          <w:color w:val="231F20"/>
          <w:w w:val="95"/>
        </w:rPr>
        <w:t>произведений:</w:t>
      </w:r>
      <w:r>
        <w:rPr>
          <w:color w:val="231F20"/>
          <w:spacing w:val="-1"/>
          <w:w w:val="95"/>
        </w:rPr>
        <w:t xml:space="preserve"> </w:t>
      </w:r>
      <w:r>
        <w:rPr>
          <w:color w:val="231F20"/>
          <w:w w:val="95"/>
        </w:rPr>
        <w:t xml:space="preserve">звуки </w:t>
      </w:r>
      <w:r>
        <w:rPr>
          <w:color w:val="231F20"/>
        </w:rPr>
        <w:t>и</w:t>
      </w:r>
      <w:r>
        <w:rPr>
          <w:color w:val="231F20"/>
          <w:spacing w:val="-1"/>
        </w:rPr>
        <w:t xml:space="preserve"> </w:t>
      </w:r>
      <w:r>
        <w:rPr>
          <w:color w:val="231F20"/>
        </w:rPr>
        <w:t>краски</w:t>
      </w:r>
      <w:r>
        <w:rPr>
          <w:color w:val="231F20"/>
          <w:spacing w:val="-1"/>
        </w:rPr>
        <w:t xml:space="preserve"> </w:t>
      </w:r>
      <w:r>
        <w:rPr>
          <w:color w:val="231F20"/>
        </w:rPr>
        <w:t>природы,</w:t>
      </w:r>
      <w:r>
        <w:rPr>
          <w:color w:val="231F20"/>
          <w:spacing w:val="-1"/>
        </w:rPr>
        <w:t xml:space="preserve"> </w:t>
      </w:r>
      <w:r>
        <w:rPr>
          <w:color w:val="231F20"/>
        </w:rPr>
        <w:t>времена</w:t>
      </w:r>
      <w:r>
        <w:rPr>
          <w:color w:val="231F20"/>
          <w:spacing w:val="-1"/>
        </w:rPr>
        <w:t xml:space="preserve"> </w:t>
      </w:r>
      <w:r>
        <w:rPr>
          <w:color w:val="231F20"/>
        </w:rPr>
        <w:t>года,</w:t>
      </w:r>
      <w:r>
        <w:rPr>
          <w:color w:val="231F20"/>
          <w:spacing w:val="-1"/>
        </w:rPr>
        <w:t xml:space="preserve"> </w:t>
      </w:r>
      <w:r>
        <w:rPr>
          <w:color w:val="231F20"/>
        </w:rPr>
        <w:t>человек</w:t>
      </w:r>
      <w:r>
        <w:rPr>
          <w:color w:val="231F20"/>
          <w:spacing w:val="-1"/>
        </w:rPr>
        <w:t xml:space="preserve"> </w:t>
      </w:r>
      <w:r>
        <w:rPr>
          <w:color w:val="231F20"/>
        </w:rPr>
        <w:t>и</w:t>
      </w:r>
      <w:r>
        <w:rPr>
          <w:color w:val="231F20"/>
          <w:spacing w:val="-1"/>
        </w:rPr>
        <w:t xml:space="preserve"> </w:t>
      </w:r>
      <w:r>
        <w:rPr>
          <w:color w:val="231F20"/>
        </w:rPr>
        <w:t>природа;</w:t>
      </w:r>
      <w:r>
        <w:rPr>
          <w:color w:val="231F20"/>
          <w:spacing w:val="-1"/>
        </w:rPr>
        <w:t xml:space="preserve"> </w:t>
      </w:r>
      <w:r>
        <w:rPr>
          <w:color w:val="231F20"/>
        </w:rPr>
        <w:t xml:space="preserve">Родина, </w:t>
      </w:r>
      <w:r>
        <w:rPr>
          <w:color w:val="231F20"/>
          <w:w w:val="95"/>
        </w:rPr>
        <w:t xml:space="preserve">природа родного края. Особенности стихотворной речи, сравне- ние с прозаической: рифма, ритм (практическое ознакомление). Настроение, которое рождает поэтическое произведение. Отра- </w:t>
      </w:r>
      <w:r>
        <w:rPr>
          <w:color w:val="231F20"/>
        </w:rPr>
        <w:t xml:space="preserve">жение нравственной идеи в произведении: любовь к Родине, </w:t>
      </w:r>
      <w:r>
        <w:rPr>
          <w:color w:val="231F20"/>
          <w:spacing w:val="-2"/>
        </w:rPr>
        <w:t>природе</w:t>
      </w:r>
      <w:r>
        <w:rPr>
          <w:color w:val="231F20"/>
          <w:spacing w:val="-13"/>
        </w:rPr>
        <w:t xml:space="preserve"> </w:t>
      </w:r>
      <w:r>
        <w:rPr>
          <w:color w:val="231F20"/>
          <w:spacing w:val="-2"/>
        </w:rPr>
        <w:t>родного</w:t>
      </w:r>
      <w:r>
        <w:rPr>
          <w:color w:val="231F20"/>
          <w:spacing w:val="-13"/>
        </w:rPr>
        <w:t xml:space="preserve"> </w:t>
      </w:r>
      <w:r>
        <w:rPr>
          <w:color w:val="231F20"/>
          <w:spacing w:val="-2"/>
        </w:rPr>
        <w:t>края.</w:t>
      </w:r>
      <w:r>
        <w:rPr>
          <w:color w:val="231F20"/>
          <w:spacing w:val="-13"/>
        </w:rPr>
        <w:t xml:space="preserve"> </w:t>
      </w:r>
      <w:r>
        <w:rPr>
          <w:color w:val="231F20"/>
          <w:spacing w:val="-2"/>
        </w:rPr>
        <w:t>Иллюстрация</w:t>
      </w:r>
      <w:r>
        <w:rPr>
          <w:color w:val="231F20"/>
          <w:spacing w:val="-13"/>
        </w:rPr>
        <w:t xml:space="preserve"> </w:t>
      </w:r>
      <w:r>
        <w:rPr>
          <w:color w:val="231F20"/>
          <w:spacing w:val="-2"/>
        </w:rPr>
        <w:t>к</w:t>
      </w:r>
      <w:r>
        <w:rPr>
          <w:color w:val="231F20"/>
          <w:spacing w:val="-13"/>
        </w:rPr>
        <w:t xml:space="preserve"> </w:t>
      </w:r>
      <w:r>
        <w:rPr>
          <w:color w:val="231F20"/>
          <w:spacing w:val="-2"/>
        </w:rPr>
        <w:t>произведению</w:t>
      </w:r>
      <w:r>
        <w:rPr>
          <w:color w:val="231F20"/>
          <w:spacing w:val="-13"/>
        </w:rPr>
        <w:t xml:space="preserve"> </w:t>
      </w:r>
      <w:r>
        <w:rPr>
          <w:color w:val="231F20"/>
          <w:spacing w:val="-2"/>
        </w:rPr>
        <w:t>как</w:t>
      </w:r>
      <w:r>
        <w:rPr>
          <w:color w:val="231F20"/>
          <w:spacing w:val="-13"/>
        </w:rPr>
        <w:t xml:space="preserve"> </w:t>
      </w:r>
      <w:r>
        <w:rPr>
          <w:color w:val="231F20"/>
          <w:spacing w:val="-2"/>
        </w:rPr>
        <w:t>отра- жение</w:t>
      </w:r>
      <w:r>
        <w:rPr>
          <w:color w:val="231F20"/>
          <w:spacing w:val="-4"/>
        </w:rPr>
        <w:t xml:space="preserve"> </w:t>
      </w:r>
      <w:r>
        <w:rPr>
          <w:color w:val="231F20"/>
          <w:spacing w:val="-2"/>
        </w:rPr>
        <w:t>эмоционального</w:t>
      </w:r>
      <w:r>
        <w:rPr>
          <w:color w:val="231F20"/>
          <w:spacing w:val="-4"/>
        </w:rPr>
        <w:t xml:space="preserve"> </w:t>
      </w:r>
      <w:r>
        <w:rPr>
          <w:color w:val="231F20"/>
          <w:spacing w:val="-2"/>
        </w:rPr>
        <w:t>отклика</w:t>
      </w:r>
      <w:r>
        <w:rPr>
          <w:color w:val="231F20"/>
          <w:spacing w:val="-4"/>
        </w:rPr>
        <w:t xml:space="preserve"> </w:t>
      </w:r>
      <w:r>
        <w:rPr>
          <w:color w:val="231F20"/>
          <w:spacing w:val="-2"/>
        </w:rPr>
        <w:t>на</w:t>
      </w:r>
      <w:r>
        <w:rPr>
          <w:color w:val="231F20"/>
          <w:spacing w:val="-3"/>
        </w:rPr>
        <w:t xml:space="preserve"> </w:t>
      </w:r>
      <w:r>
        <w:rPr>
          <w:color w:val="231F20"/>
          <w:spacing w:val="-2"/>
        </w:rPr>
        <w:t>произведение.</w:t>
      </w:r>
      <w:r>
        <w:rPr>
          <w:color w:val="231F20"/>
          <w:spacing w:val="-4"/>
        </w:rPr>
        <w:t xml:space="preserve"> </w:t>
      </w:r>
      <w:r>
        <w:rPr>
          <w:color w:val="231F20"/>
          <w:spacing w:val="-2"/>
        </w:rPr>
        <w:t>Выразитель-</w:t>
      </w:r>
    </w:p>
    <w:p w:rsidR="009341A5" w:rsidRDefault="009341A5" w:rsidP="009341A5">
      <w:pPr>
        <w:spacing w:line="244" w:lineRule="auto"/>
        <w:sectPr w:rsidR="009341A5">
          <w:pgSz w:w="7830" w:h="12020"/>
          <w:pgMar w:top="580" w:right="580" w:bottom="760" w:left="580" w:header="0" w:footer="563" w:gutter="0"/>
          <w:cols w:space="720"/>
        </w:sectPr>
      </w:pPr>
    </w:p>
    <w:p w:rsidR="009341A5" w:rsidRDefault="009341A5" w:rsidP="009341A5">
      <w:pPr>
        <w:pStyle w:val="a3"/>
        <w:spacing w:before="68" w:line="244" w:lineRule="auto"/>
        <w:ind w:right="154" w:firstLine="0"/>
      </w:pPr>
      <w:r>
        <w:rPr>
          <w:color w:val="231F20"/>
          <w:w w:val="95"/>
        </w:rPr>
        <w:lastRenderedPageBreak/>
        <w:t xml:space="preserve">ное чтение поэзии. Роль интонации при выразительном чтении. </w:t>
      </w:r>
      <w:r>
        <w:rPr>
          <w:color w:val="231F20"/>
        </w:rPr>
        <w:t>Интонационный</w:t>
      </w:r>
      <w:r>
        <w:rPr>
          <w:color w:val="231F20"/>
          <w:spacing w:val="-5"/>
        </w:rPr>
        <w:t xml:space="preserve"> </w:t>
      </w:r>
      <w:r>
        <w:rPr>
          <w:color w:val="231F20"/>
        </w:rPr>
        <w:t>рисунок</w:t>
      </w:r>
      <w:r>
        <w:rPr>
          <w:color w:val="231F20"/>
          <w:spacing w:val="-5"/>
        </w:rPr>
        <w:t xml:space="preserve"> </w:t>
      </w:r>
      <w:r>
        <w:rPr>
          <w:color w:val="231F20"/>
        </w:rPr>
        <w:t>выразительного</w:t>
      </w:r>
      <w:r>
        <w:rPr>
          <w:color w:val="231F20"/>
          <w:spacing w:val="-5"/>
        </w:rPr>
        <w:t xml:space="preserve"> </w:t>
      </w:r>
      <w:r>
        <w:rPr>
          <w:color w:val="231F20"/>
        </w:rPr>
        <w:t>чтения:</w:t>
      </w:r>
      <w:r>
        <w:rPr>
          <w:color w:val="231F20"/>
          <w:spacing w:val="-5"/>
        </w:rPr>
        <w:t xml:space="preserve"> </w:t>
      </w:r>
      <w:r>
        <w:rPr>
          <w:color w:val="231F20"/>
        </w:rPr>
        <w:t>ритм,</w:t>
      </w:r>
      <w:r>
        <w:rPr>
          <w:color w:val="231F20"/>
          <w:spacing w:val="-5"/>
        </w:rPr>
        <w:t xml:space="preserve"> </w:t>
      </w:r>
      <w:r>
        <w:rPr>
          <w:color w:val="231F20"/>
        </w:rPr>
        <w:t>темп, сила</w:t>
      </w:r>
      <w:r>
        <w:rPr>
          <w:color w:val="231F20"/>
          <w:spacing w:val="-9"/>
        </w:rPr>
        <w:t xml:space="preserve"> </w:t>
      </w:r>
      <w:r>
        <w:rPr>
          <w:color w:val="231F20"/>
        </w:rPr>
        <w:t>голоса.</w:t>
      </w:r>
    </w:p>
    <w:p w:rsidR="009341A5" w:rsidRDefault="009341A5" w:rsidP="009341A5">
      <w:pPr>
        <w:pStyle w:val="a3"/>
        <w:spacing w:before="2" w:line="244" w:lineRule="auto"/>
        <w:ind w:right="154"/>
        <w:jc w:val="right"/>
      </w:pPr>
      <w:r>
        <w:rPr>
          <w:i/>
          <w:color w:val="231F20"/>
        </w:rPr>
        <w:t>Устное</w:t>
      </w:r>
      <w:r>
        <w:rPr>
          <w:i/>
          <w:color w:val="231F20"/>
          <w:spacing w:val="-15"/>
        </w:rPr>
        <w:t xml:space="preserve"> </w:t>
      </w:r>
      <w:r>
        <w:rPr>
          <w:i/>
          <w:color w:val="231F20"/>
        </w:rPr>
        <w:t>народное</w:t>
      </w:r>
      <w:r>
        <w:rPr>
          <w:i/>
          <w:color w:val="231F20"/>
          <w:spacing w:val="-15"/>
        </w:rPr>
        <w:t xml:space="preserve"> </w:t>
      </w:r>
      <w:r>
        <w:rPr>
          <w:i/>
          <w:color w:val="231F20"/>
        </w:rPr>
        <w:t>творчество</w:t>
      </w:r>
      <w:r>
        <w:rPr>
          <w:i/>
          <w:color w:val="231F20"/>
          <w:spacing w:val="-15"/>
        </w:rPr>
        <w:t xml:space="preserve"> </w:t>
      </w:r>
      <w:r>
        <w:rPr>
          <w:i/>
          <w:color w:val="231F20"/>
        </w:rPr>
        <w:t>—</w:t>
      </w:r>
      <w:r>
        <w:rPr>
          <w:i/>
          <w:color w:val="231F20"/>
          <w:spacing w:val="-15"/>
        </w:rPr>
        <w:t xml:space="preserve"> </w:t>
      </w:r>
      <w:r>
        <w:rPr>
          <w:i/>
          <w:color w:val="231F20"/>
        </w:rPr>
        <w:t>малые</w:t>
      </w:r>
      <w:r>
        <w:rPr>
          <w:i/>
          <w:color w:val="231F20"/>
          <w:spacing w:val="-15"/>
        </w:rPr>
        <w:t xml:space="preserve"> </w:t>
      </w:r>
      <w:r>
        <w:rPr>
          <w:i/>
          <w:color w:val="231F20"/>
        </w:rPr>
        <w:t>фольклорные</w:t>
      </w:r>
      <w:r>
        <w:rPr>
          <w:i/>
          <w:color w:val="231F20"/>
          <w:spacing w:val="-15"/>
        </w:rPr>
        <w:t xml:space="preserve"> </w:t>
      </w:r>
      <w:r>
        <w:rPr>
          <w:i/>
          <w:color w:val="231F20"/>
        </w:rPr>
        <w:t xml:space="preserve">жанры </w:t>
      </w:r>
      <w:r>
        <w:rPr>
          <w:color w:val="231F20"/>
        </w:rPr>
        <w:t>(не менее шести произведений)</w:t>
      </w:r>
      <w:r>
        <w:rPr>
          <w:i/>
          <w:color w:val="231F20"/>
        </w:rPr>
        <w:t xml:space="preserve">. </w:t>
      </w:r>
      <w:r>
        <w:rPr>
          <w:color w:val="231F20"/>
        </w:rPr>
        <w:t xml:space="preserve">Многообразие малых жанров </w:t>
      </w:r>
      <w:r>
        <w:rPr>
          <w:color w:val="231F20"/>
          <w:w w:val="95"/>
        </w:rPr>
        <w:t xml:space="preserve">устного народного творчества: потешка, загадка, пословица, их назначение (веселить, потешать, играть, поучать). Особенности </w:t>
      </w:r>
      <w:r>
        <w:rPr>
          <w:color w:val="231F20"/>
        </w:rPr>
        <w:t>разных малых фольклорных жанров. Потешка — игровой на- родный</w:t>
      </w:r>
      <w:r>
        <w:rPr>
          <w:color w:val="231F20"/>
          <w:spacing w:val="23"/>
        </w:rPr>
        <w:t xml:space="preserve"> </w:t>
      </w:r>
      <w:r>
        <w:rPr>
          <w:color w:val="231F20"/>
        </w:rPr>
        <w:t>фольклор.</w:t>
      </w:r>
      <w:r>
        <w:rPr>
          <w:color w:val="231F20"/>
          <w:spacing w:val="23"/>
        </w:rPr>
        <w:t xml:space="preserve"> </w:t>
      </w:r>
      <w:r>
        <w:rPr>
          <w:color w:val="231F20"/>
        </w:rPr>
        <w:t>Загадки</w:t>
      </w:r>
      <w:r>
        <w:rPr>
          <w:color w:val="231F20"/>
          <w:spacing w:val="23"/>
        </w:rPr>
        <w:t xml:space="preserve"> </w:t>
      </w:r>
      <w:r>
        <w:rPr>
          <w:color w:val="231F20"/>
        </w:rPr>
        <w:t>—</w:t>
      </w:r>
      <w:r>
        <w:rPr>
          <w:color w:val="231F20"/>
          <w:spacing w:val="23"/>
        </w:rPr>
        <w:t xml:space="preserve"> </w:t>
      </w:r>
      <w:r>
        <w:rPr>
          <w:color w:val="231F20"/>
        </w:rPr>
        <w:t>средство</w:t>
      </w:r>
      <w:r>
        <w:rPr>
          <w:color w:val="231F20"/>
          <w:spacing w:val="23"/>
        </w:rPr>
        <w:t xml:space="preserve"> </w:t>
      </w:r>
      <w:r>
        <w:rPr>
          <w:color w:val="231F20"/>
        </w:rPr>
        <w:t>воспитания</w:t>
      </w:r>
      <w:r>
        <w:rPr>
          <w:color w:val="231F20"/>
          <w:spacing w:val="23"/>
        </w:rPr>
        <w:t xml:space="preserve"> </w:t>
      </w:r>
      <w:r>
        <w:rPr>
          <w:color w:val="231F20"/>
        </w:rPr>
        <w:t>живости ума,</w:t>
      </w:r>
      <w:r>
        <w:rPr>
          <w:color w:val="231F20"/>
          <w:spacing w:val="21"/>
        </w:rPr>
        <w:t xml:space="preserve"> </w:t>
      </w:r>
      <w:r>
        <w:rPr>
          <w:color w:val="231F20"/>
        </w:rPr>
        <w:t>сообразительности.</w:t>
      </w:r>
      <w:r>
        <w:rPr>
          <w:color w:val="231F20"/>
          <w:spacing w:val="21"/>
        </w:rPr>
        <w:t xml:space="preserve"> </w:t>
      </w:r>
      <w:r>
        <w:rPr>
          <w:color w:val="231F20"/>
        </w:rPr>
        <w:t>Пословицы</w:t>
      </w:r>
      <w:r>
        <w:rPr>
          <w:color w:val="231F20"/>
          <w:spacing w:val="21"/>
        </w:rPr>
        <w:t xml:space="preserve"> </w:t>
      </w:r>
      <w:r>
        <w:rPr>
          <w:color w:val="231F20"/>
        </w:rPr>
        <w:t>—</w:t>
      </w:r>
      <w:r>
        <w:rPr>
          <w:color w:val="231F20"/>
          <w:spacing w:val="21"/>
        </w:rPr>
        <w:t xml:space="preserve"> </w:t>
      </w:r>
      <w:r>
        <w:rPr>
          <w:color w:val="231F20"/>
        </w:rPr>
        <w:t>проявление</w:t>
      </w:r>
      <w:r>
        <w:rPr>
          <w:color w:val="231F20"/>
          <w:spacing w:val="21"/>
        </w:rPr>
        <w:t xml:space="preserve"> </w:t>
      </w:r>
      <w:r>
        <w:rPr>
          <w:color w:val="231F20"/>
        </w:rPr>
        <w:t xml:space="preserve">народной </w:t>
      </w:r>
      <w:r>
        <w:rPr>
          <w:color w:val="231F20"/>
          <w:w w:val="95"/>
        </w:rPr>
        <w:t xml:space="preserve">мудрости, средство воспитания понимания жизненных правил. </w:t>
      </w:r>
      <w:r>
        <w:rPr>
          <w:i/>
          <w:color w:val="231F20"/>
        </w:rPr>
        <w:t xml:space="preserve">Произведения о братьях наших меньших </w:t>
      </w:r>
      <w:r>
        <w:rPr>
          <w:color w:val="231F20"/>
        </w:rPr>
        <w:t xml:space="preserve">(трёх-четырёх ав- </w:t>
      </w:r>
      <w:r>
        <w:rPr>
          <w:color w:val="231F20"/>
          <w:spacing w:val="-2"/>
        </w:rPr>
        <w:t>торов</w:t>
      </w:r>
      <w:r>
        <w:rPr>
          <w:color w:val="231F20"/>
          <w:spacing w:val="-10"/>
        </w:rPr>
        <w:t xml:space="preserve"> </w:t>
      </w:r>
      <w:r>
        <w:rPr>
          <w:color w:val="231F20"/>
          <w:spacing w:val="-2"/>
        </w:rPr>
        <w:t>по</w:t>
      </w:r>
      <w:r>
        <w:rPr>
          <w:color w:val="231F20"/>
          <w:spacing w:val="-10"/>
        </w:rPr>
        <w:t xml:space="preserve"> </w:t>
      </w:r>
      <w:r>
        <w:rPr>
          <w:color w:val="231F20"/>
          <w:spacing w:val="-2"/>
        </w:rPr>
        <w:t>выбору)</w:t>
      </w:r>
      <w:r>
        <w:rPr>
          <w:i/>
          <w:color w:val="231F20"/>
          <w:spacing w:val="-2"/>
        </w:rPr>
        <w:t>.</w:t>
      </w:r>
      <w:r>
        <w:rPr>
          <w:i/>
          <w:color w:val="231F20"/>
          <w:spacing w:val="-6"/>
        </w:rPr>
        <w:t xml:space="preserve"> </w:t>
      </w:r>
      <w:r>
        <w:rPr>
          <w:color w:val="231F20"/>
          <w:spacing w:val="-2"/>
        </w:rPr>
        <w:t>Животные</w:t>
      </w:r>
      <w:r>
        <w:rPr>
          <w:color w:val="231F20"/>
          <w:spacing w:val="-10"/>
        </w:rPr>
        <w:t xml:space="preserve"> </w:t>
      </w:r>
      <w:r>
        <w:rPr>
          <w:color w:val="231F20"/>
          <w:spacing w:val="-2"/>
        </w:rPr>
        <w:t>—</w:t>
      </w:r>
      <w:r>
        <w:rPr>
          <w:color w:val="231F20"/>
          <w:spacing w:val="-10"/>
        </w:rPr>
        <w:t xml:space="preserve"> </w:t>
      </w:r>
      <w:r>
        <w:rPr>
          <w:color w:val="231F20"/>
          <w:spacing w:val="-2"/>
        </w:rPr>
        <w:t>герои</w:t>
      </w:r>
      <w:r>
        <w:rPr>
          <w:color w:val="231F20"/>
          <w:spacing w:val="-10"/>
        </w:rPr>
        <w:t xml:space="preserve"> </w:t>
      </w:r>
      <w:r>
        <w:rPr>
          <w:color w:val="231F20"/>
          <w:spacing w:val="-2"/>
        </w:rPr>
        <w:t>произведений.</w:t>
      </w:r>
      <w:r>
        <w:rPr>
          <w:color w:val="231F20"/>
          <w:spacing w:val="-10"/>
        </w:rPr>
        <w:t xml:space="preserve"> </w:t>
      </w:r>
      <w:r>
        <w:rPr>
          <w:color w:val="231F20"/>
          <w:spacing w:val="-2"/>
        </w:rPr>
        <w:t>Цель</w:t>
      </w:r>
      <w:r>
        <w:rPr>
          <w:color w:val="231F20"/>
          <w:spacing w:val="-10"/>
        </w:rPr>
        <w:t xml:space="preserve"> </w:t>
      </w:r>
      <w:r>
        <w:rPr>
          <w:color w:val="231F20"/>
          <w:spacing w:val="-2"/>
        </w:rPr>
        <w:t>и</w:t>
      </w:r>
      <w:r>
        <w:rPr>
          <w:color w:val="231F20"/>
          <w:spacing w:val="-10"/>
        </w:rPr>
        <w:t xml:space="preserve"> </w:t>
      </w:r>
      <w:r>
        <w:rPr>
          <w:color w:val="231F20"/>
          <w:spacing w:val="-2"/>
        </w:rPr>
        <w:t xml:space="preserve">на- </w:t>
      </w:r>
      <w:r>
        <w:rPr>
          <w:color w:val="231F20"/>
        </w:rPr>
        <w:t>значение</w:t>
      </w:r>
      <w:r>
        <w:rPr>
          <w:color w:val="231F20"/>
          <w:spacing w:val="13"/>
        </w:rPr>
        <w:t xml:space="preserve"> </w:t>
      </w:r>
      <w:r>
        <w:rPr>
          <w:color w:val="231F20"/>
        </w:rPr>
        <w:t>произведений</w:t>
      </w:r>
      <w:r>
        <w:rPr>
          <w:color w:val="231F20"/>
          <w:spacing w:val="13"/>
        </w:rPr>
        <w:t xml:space="preserve"> </w:t>
      </w:r>
      <w:r>
        <w:rPr>
          <w:color w:val="231F20"/>
        </w:rPr>
        <w:t>о</w:t>
      </w:r>
      <w:r>
        <w:rPr>
          <w:color w:val="231F20"/>
          <w:spacing w:val="13"/>
        </w:rPr>
        <w:t xml:space="preserve"> </w:t>
      </w:r>
      <w:r>
        <w:rPr>
          <w:color w:val="231F20"/>
        </w:rPr>
        <w:t>взаимоотношениях</w:t>
      </w:r>
      <w:r>
        <w:rPr>
          <w:color w:val="231F20"/>
          <w:spacing w:val="13"/>
        </w:rPr>
        <w:t xml:space="preserve"> </w:t>
      </w:r>
      <w:r>
        <w:rPr>
          <w:color w:val="231F20"/>
        </w:rPr>
        <w:t>человека</w:t>
      </w:r>
      <w:r>
        <w:rPr>
          <w:color w:val="231F20"/>
          <w:spacing w:val="13"/>
        </w:rPr>
        <w:t xml:space="preserve"> </w:t>
      </w:r>
      <w:r>
        <w:rPr>
          <w:color w:val="231F20"/>
        </w:rPr>
        <w:t>и</w:t>
      </w:r>
      <w:r>
        <w:rPr>
          <w:color w:val="231F20"/>
          <w:spacing w:val="13"/>
        </w:rPr>
        <w:t xml:space="preserve"> </w:t>
      </w:r>
      <w:r>
        <w:rPr>
          <w:color w:val="231F20"/>
        </w:rPr>
        <w:t>жи- вотных</w:t>
      </w:r>
      <w:r>
        <w:rPr>
          <w:color w:val="231F20"/>
          <w:spacing w:val="-1"/>
        </w:rPr>
        <w:t xml:space="preserve"> </w:t>
      </w:r>
      <w:r>
        <w:rPr>
          <w:color w:val="231F20"/>
        </w:rPr>
        <w:t xml:space="preserve">— воспитание добрых чувств и бережного отношения </w:t>
      </w:r>
      <w:r>
        <w:rPr>
          <w:color w:val="231F20"/>
          <w:w w:val="95"/>
        </w:rPr>
        <w:t xml:space="preserve">к животным. Виды текстов: художественный и научно-познава- </w:t>
      </w:r>
      <w:r>
        <w:rPr>
          <w:color w:val="231F20"/>
        </w:rPr>
        <w:t>тельный,</w:t>
      </w:r>
      <w:r>
        <w:rPr>
          <w:color w:val="231F20"/>
          <w:spacing w:val="19"/>
        </w:rPr>
        <w:t xml:space="preserve"> </w:t>
      </w:r>
      <w:r>
        <w:rPr>
          <w:color w:val="231F20"/>
        </w:rPr>
        <w:t>их</w:t>
      </w:r>
      <w:r>
        <w:rPr>
          <w:color w:val="231F20"/>
          <w:spacing w:val="19"/>
        </w:rPr>
        <w:t xml:space="preserve"> </w:t>
      </w:r>
      <w:r>
        <w:rPr>
          <w:color w:val="231F20"/>
        </w:rPr>
        <w:t>сравнение.</w:t>
      </w:r>
      <w:r>
        <w:rPr>
          <w:color w:val="231F20"/>
          <w:spacing w:val="19"/>
        </w:rPr>
        <w:t xml:space="preserve"> </w:t>
      </w:r>
      <w:r>
        <w:rPr>
          <w:color w:val="231F20"/>
        </w:rPr>
        <w:t>Характеристика</w:t>
      </w:r>
      <w:r>
        <w:rPr>
          <w:color w:val="231F20"/>
          <w:spacing w:val="19"/>
        </w:rPr>
        <w:t xml:space="preserve"> </w:t>
      </w:r>
      <w:r>
        <w:rPr>
          <w:color w:val="231F20"/>
        </w:rPr>
        <w:t>героя:</w:t>
      </w:r>
      <w:r>
        <w:rPr>
          <w:color w:val="231F20"/>
          <w:spacing w:val="19"/>
        </w:rPr>
        <w:t xml:space="preserve"> </w:t>
      </w:r>
      <w:r>
        <w:rPr>
          <w:color w:val="231F20"/>
        </w:rPr>
        <w:t>описание</w:t>
      </w:r>
      <w:r>
        <w:rPr>
          <w:color w:val="231F20"/>
          <w:spacing w:val="19"/>
        </w:rPr>
        <w:t xml:space="preserve"> </w:t>
      </w:r>
      <w:r>
        <w:rPr>
          <w:color w:val="231F20"/>
        </w:rPr>
        <w:t xml:space="preserve">его </w:t>
      </w:r>
      <w:r>
        <w:rPr>
          <w:color w:val="231F20"/>
          <w:w w:val="95"/>
        </w:rPr>
        <w:t xml:space="preserve">внешности, поступки, речь, взаимоотношения с другими героя- </w:t>
      </w:r>
      <w:r>
        <w:rPr>
          <w:color w:val="231F20"/>
        </w:rPr>
        <w:t>ми</w:t>
      </w:r>
      <w:r>
        <w:rPr>
          <w:color w:val="231F20"/>
          <w:spacing w:val="31"/>
        </w:rPr>
        <w:t xml:space="preserve"> </w:t>
      </w:r>
      <w:r>
        <w:rPr>
          <w:color w:val="231F20"/>
        </w:rPr>
        <w:t>произведения.</w:t>
      </w:r>
      <w:r>
        <w:rPr>
          <w:color w:val="231F20"/>
          <w:spacing w:val="31"/>
        </w:rPr>
        <w:t xml:space="preserve"> </w:t>
      </w:r>
      <w:r>
        <w:rPr>
          <w:color w:val="231F20"/>
        </w:rPr>
        <w:t>Авторское</w:t>
      </w:r>
      <w:r>
        <w:rPr>
          <w:color w:val="231F20"/>
          <w:spacing w:val="31"/>
        </w:rPr>
        <w:t xml:space="preserve"> </w:t>
      </w:r>
      <w:r>
        <w:rPr>
          <w:color w:val="231F20"/>
        </w:rPr>
        <w:t>отношение</w:t>
      </w:r>
      <w:r>
        <w:rPr>
          <w:color w:val="231F20"/>
          <w:spacing w:val="31"/>
        </w:rPr>
        <w:t xml:space="preserve"> </w:t>
      </w:r>
      <w:r>
        <w:rPr>
          <w:color w:val="231F20"/>
        </w:rPr>
        <w:t>к</w:t>
      </w:r>
      <w:r>
        <w:rPr>
          <w:color w:val="231F20"/>
          <w:spacing w:val="31"/>
        </w:rPr>
        <w:t xml:space="preserve"> </w:t>
      </w:r>
      <w:r>
        <w:rPr>
          <w:color w:val="231F20"/>
        </w:rPr>
        <w:t>герою.</w:t>
      </w:r>
      <w:r>
        <w:rPr>
          <w:color w:val="231F20"/>
          <w:spacing w:val="31"/>
        </w:rPr>
        <w:t xml:space="preserve"> </w:t>
      </w:r>
      <w:r>
        <w:rPr>
          <w:color w:val="231F20"/>
          <w:spacing w:val="-2"/>
        </w:rPr>
        <w:t>Осознание</w:t>
      </w:r>
    </w:p>
    <w:p w:rsidR="009341A5" w:rsidRDefault="009341A5" w:rsidP="009341A5">
      <w:pPr>
        <w:pStyle w:val="a3"/>
        <w:spacing w:before="8"/>
        <w:ind w:right="0" w:firstLine="0"/>
      </w:pPr>
      <w:r>
        <w:rPr>
          <w:color w:val="231F20"/>
          <w:w w:val="95"/>
        </w:rPr>
        <w:t>нравственно-этических</w:t>
      </w:r>
      <w:r>
        <w:rPr>
          <w:color w:val="231F20"/>
        </w:rPr>
        <w:t xml:space="preserve"> </w:t>
      </w:r>
      <w:r>
        <w:rPr>
          <w:color w:val="231F20"/>
          <w:w w:val="95"/>
        </w:rPr>
        <w:t>понятий:</w:t>
      </w:r>
      <w:r>
        <w:rPr>
          <w:color w:val="231F20"/>
          <w:spacing w:val="1"/>
        </w:rPr>
        <w:t xml:space="preserve"> </w:t>
      </w:r>
      <w:r>
        <w:rPr>
          <w:color w:val="231F20"/>
          <w:w w:val="95"/>
        </w:rPr>
        <w:t>любовь</w:t>
      </w:r>
      <w:r>
        <w:rPr>
          <w:color w:val="231F20"/>
          <w:spacing w:val="1"/>
        </w:rPr>
        <w:t xml:space="preserve"> </w:t>
      </w:r>
      <w:r>
        <w:rPr>
          <w:color w:val="231F20"/>
          <w:w w:val="95"/>
        </w:rPr>
        <w:t>и</w:t>
      </w:r>
      <w:r>
        <w:rPr>
          <w:color w:val="231F20"/>
          <w:spacing w:val="1"/>
        </w:rPr>
        <w:t xml:space="preserve"> </w:t>
      </w:r>
      <w:r>
        <w:rPr>
          <w:color w:val="231F20"/>
          <w:w w:val="95"/>
        </w:rPr>
        <w:t>забота</w:t>
      </w:r>
      <w:r>
        <w:rPr>
          <w:color w:val="231F20"/>
          <w:spacing w:val="1"/>
        </w:rPr>
        <w:t xml:space="preserve"> </w:t>
      </w:r>
      <w:r>
        <w:rPr>
          <w:color w:val="231F20"/>
          <w:w w:val="95"/>
        </w:rPr>
        <w:t>о</w:t>
      </w:r>
      <w:r>
        <w:rPr>
          <w:color w:val="231F20"/>
          <w:spacing w:val="1"/>
        </w:rPr>
        <w:t xml:space="preserve"> </w:t>
      </w:r>
      <w:r>
        <w:rPr>
          <w:color w:val="231F20"/>
          <w:spacing w:val="-2"/>
          <w:w w:val="95"/>
        </w:rPr>
        <w:t>животных.</w:t>
      </w:r>
    </w:p>
    <w:p w:rsidR="009341A5" w:rsidRDefault="009341A5" w:rsidP="009341A5">
      <w:pPr>
        <w:pStyle w:val="a3"/>
        <w:spacing w:before="5" w:line="244" w:lineRule="auto"/>
      </w:pPr>
      <w:r>
        <w:rPr>
          <w:i/>
          <w:color w:val="231F20"/>
        </w:rPr>
        <w:t>Произведения</w:t>
      </w:r>
      <w:r>
        <w:rPr>
          <w:i/>
          <w:color w:val="231F20"/>
          <w:spacing w:val="-15"/>
        </w:rPr>
        <w:t xml:space="preserve"> </w:t>
      </w:r>
      <w:r>
        <w:rPr>
          <w:i/>
          <w:color w:val="231F20"/>
        </w:rPr>
        <w:t>о</w:t>
      </w:r>
      <w:r>
        <w:rPr>
          <w:i/>
          <w:color w:val="231F20"/>
          <w:spacing w:val="-15"/>
        </w:rPr>
        <w:t xml:space="preserve"> </w:t>
      </w:r>
      <w:r>
        <w:rPr>
          <w:i/>
          <w:color w:val="231F20"/>
        </w:rPr>
        <w:t>маме.</w:t>
      </w:r>
      <w:r>
        <w:rPr>
          <w:i/>
          <w:color w:val="231F20"/>
          <w:spacing w:val="-15"/>
        </w:rPr>
        <w:t xml:space="preserve"> </w:t>
      </w:r>
      <w:r>
        <w:rPr>
          <w:color w:val="231F20"/>
        </w:rPr>
        <w:t>Восприятие</w:t>
      </w:r>
      <w:r>
        <w:rPr>
          <w:color w:val="231F20"/>
          <w:spacing w:val="-16"/>
        </w:rPr>
        <w:t xml:space="preserve"> </w:t>
      </w:r>
      <w:r>
        <w:rPr>
          <w:color w:val="231F20"/>
        </w:rPr>
        <w:t>и</w:t>
      </w:r>
      <w:r>
        <w:rPr>
          <w:color w:val="231F20"/>
          <w:spacing w:val="-16"/>
        </w:rPr>
        <w:t xml:space="preserve"> </w:t>
      </w:r>
      <w:r>
        <w:rPr>
          <w:color w:val="231F20"/>
        </w:rPr>
        <w:t>самостоятельное</w:t>
      </w:r>
      <w:r>
        <w:rPr>
          <w:color w:val="231F20"/>
          <w:spacing w:val="-16"/>
        </w:rPr>
        <w:t xml:space="preserve"> </w:t>
      </w:r>
      <w:r>
        <w:rPr>
          <w:color w:val="231F20"/>
        </w:rPr>
        <w:t>чтение разножанровых</w:t>
      </w:r>
      <w:r>
        <w:rPr>
          <w:color w:val="231F20"/>
          <w:spacing w:val="-12"/>
        </w:rPr>
        <w:t xml:space="preserve"> </w:t>
      </w:r>
      <w:r>
        <w:rPr>
          <w:color w:val="231F20"/>
        </w:rPr>
        <w:t>произведений</w:t>
      </w:r>
      <w:r>
        <w:rPr>
          <w:color w:val="231F20"/>
          <w:spacing w:val="-12"/>
        </w:rPr>
        <w:t xml:space="preserve"> </w:t>
      </w:r>
      <w:r>
        <w:rPr>
          <w:color w:val="231F20"/>
        </w:rPr>
        <w:t>о</w:t>
      </w:r>
      <w:r>
        <w:rPr>
          <w:color w:val="231F20"/>
          <w:spacing w:val="-12"/>
        </w:rPr>
        <w:t xml:space="preserve"> </w:t>
      </w:r>
      <w:r>
        <w:rPr>
          <w:color w:val="231F20"/>
        </w:rPr>
        <w:t>маме</w:t>
      </w:r>
      <w:r>
        <w:rPr>
          <w:color w:val="231F20"/>
          <w:spacing w:val="-12"/>
        </w:rPr>
        <w:t xml:space="preserve"> </w:t>
      </w:r>
      <w:r>
        <w:rPr>
          <w:color w:val="231F20"/>
        </w:rPr>
        <w:t>(не</w:t>
      </w:r>
      <w:r>
        <w:rPr>
          <w:color w:val="231F20"/>
          <w:spacing w:val="-12"/>
        </w:rPr>
        <w:t xml:space="preserve"> </w:t>
      </w:r>
      <w:r>
        <w:rPr>
          <w:color w:val="231F20"/>
        </w:rPr>
        <w:t>менее</w:t>
      </w:r>
      <w:r>
        <w:rPr>
          <w:color w:val="231F20"/>
          <w:spacing w:val="-12"/>
        </w:rPr>
        <w:t xml:space="preserve"> </w:t>
      </w:r>
      <w:r>
        <w:rPr>
          <w:color w:val="231F20"/>
        </w:rPr>
        <w:t>одного</w:t>
      </w:r>
      <w:r>
        <w:rPr>
          <w:color w:val="231F20"/>
          <w:spacing w:val="-12"/>
        </w:rPr>
        <w:t xml:space="preserve"> </w:t>
      </w:r>
      <w:r>
        <w:rPr>
          <w:color w:val="231F20"/>
        </w:rPr>
        <w:t xml:space="preserve">автора </w:t>
      </w:r>
      <w:r>
        <w:rPr>
          <w:color w:val="231F20"/>
          <w:w w:val="95"/>
        </w:rPr>
        <w:t xml:space="preserve">по выбору, на примере доступных произведений Е. А. Благини- </w:t>
      </w:r>
      <w:r>
        <w:rPr>
          <w:color w:val="231F20"/>
        </w:rPr>
        <w:t>ной, А.</w:t>
      </w:r>
      <w:r>
        <w:rPr>
          <w:color w:val="231F20"/>
          <w:spacing w:val="-8"/>
        </w:rPr>
        <w:t xml:space="preserve"> </w:t>
      </w:r>
      <w:r>
        <w:rPr>
          <w:color w:val="231F20"/>
        </w:rPr>
        <w:t>Л. Барто, Н.</w:t>
      </w:r>
      <w:r>
        <w:rPr>
          <w:color w:val="231F20"/>
          <w:spacing w:val="-8"/>
        </w:rPr>
        <w:t xml:space="preserve"> </w:t>
      </w:r>
      <w:r>
        <w:rPr>
          <w:color w:val="231F20"/>
        </w:rPr>
        <w:t>Н. Бромлей, А.</w:t>
      </w:r>
      <w:r>
        <w:rPr>
          <w:color w:val="231F20"/>
          <w:spacing w:val="-8"/>
        </w:rPr>
        <w:t xml:space="preserve"> </w:t>
      </w:r>
      <w:r>
        <w:rPr>
          <w:color w:val="231F20"/>
        </w:rPr>
        <w:t>В. Митяева, В.</w:t>
      </w:r>
      <w:r>
        <w:rPr>
          <w:color w:val="231F20"/>
          <w:spacing w:val="-8"/>
        </w:rPr>
        <w:t xml:space="preserve"> </w:t>
      </w:r>
      <w:r>
        <w:rPr>
          <w:color w:val="231F20"/>
        </w:rPr>
        <w:t>Д. Бересто- ва,</w:t>
      </w:r>
      <w:r>
        <w:rPr>
          <w:color w:val="231F20"/>
          <w:spacing w:val="-16"/>
        </w:rPr>
        <w:t xml:space="preserve"> </w:t>
      </w:r>
      <w:r>
        <w:rPr>
          <w:color w:val="231F20"/>
        </w:rPr>
        <w:t>Э.</w:t>
      </w:r>
      <w:r>
        <w:rPr>
          <w:color w:val="231F20"/>
          <w:spacing w:val="-16"/>
        </w:rPr>
        <w:t xml:space="preserve"> </w:t>
      </w:r>
      <w:r>
        <w:rPr>
          <w:color w:val="231F20"/>
        </w:rPr>
        <w:t>Э.</w:t>
      </w:r>
      <w:r>
        <w:rPr>
          <w:color w:val="231F20"/>
          <w:spacing w:val="-16"/>
        </w:rPr>
        <w:t xml:space="preserve"> </w:t>
      </w:r>
      <w:r>
        <w:rPr>
          <w:color w:val="231F20"/>
        </w:rPr>
        <w:t>Мошковской,</w:t>
      </w:r>
      <w:r>
        <w:rPr>
          <w:color w:val="231F20"/>
          <w:spacing w:val="-16"/>
        </w:rPr>
        <w:t xml:space="preserve"> </w:t>
      </w:r>
      <w:r>
        <w:rPr>
          <w:color w:val="231F20"/>
        </w:rPr>
        <w:t>Г.</w:t>
      </w:r>
      <w:r>
        <w:rPr>
          <w:color w:val="231F20"/>
          <w:spacing w:val="-16"/>
        </w:rPr>
        <w:t xml:space="preserve"> </w:t>
      </w:r>
      <w:r>
        <w:rPr>
          <w:color w:val="231F20"/>
        </w:rPr>
        <w:t>П.</w:t>
      </w:r>
      <w:r>
        <w:rPr>
          <w:color w:val="231F20"/>
          <w:spacing w:val="-16"/>
        </w:rPr>
        <w:t xml:space="preserve"> </w:t>
      </w:r>
      <w:r>
        <w:rPr>
          <w:color w:val="231F20"/>
        </w:rPr>
        <w:t>Виеру,</w:t>
      </w:r>
      <w:r>
        <w:rPr>
          <w:color w:val="231F20"/>
          <w:spacing w:val="-16"/>
        </w:rPr>
        <w:t xml:space="preserve"> </w:t>
      </w:r>
      <w:r>
        <w:rPr>
          <w:color w:val="231F20"/>
        </w:rPr>
        <w:t>Р.</w:t>
      </w:r>
      <w:r>
        <w:rPr>
          <w:color w:val="231F20"/>
          <w:spacing w:val="-16"/>
        </w:rPr>
        <w:t xml:space="preserve"> </w:t>
      </w:r>
      <w:r>
        <w:rPr>
          <w:color w:val="231F20"/>
        </w:rPr>
        <w:t>С.</w:t>
      </w:r>
      <w:r>
        <w:rPr>
          <w:color w:val="231F20"/>
          <w:spacing w:val="-16"/>
        </w:rPr>
        <w:t xml:space="preserve"> </w:t>
      </w:r>
      <w:r>
        <w:rPr>
          <w:color w:val="231F20"/>
        </w:rPr>
        <w:t>Сефа</w:t>
      </w:r>
      <w:r>
        <w:rPr>
          <w:color w:val="231F20"/>
          <w:spacing w:val="-16"/>
        </w:rPr>
        <w:t xml:space="preserve"> </w:t>
      </w:r>
      <w:r>
        <w:rPr>
          <w:color w:val="231F20"/>
        </w:rPr>
        <w:t>и</w:t>
      </w:r>
      <w:r>
        <w:rPr>
          <w:color w:val="231F20"/>
          <w:spacing w:val="-16"/>
        </w:rPr>
        <w:t xml:space="preserve"> </w:t>
      </w:r>
      <w:r>
        <w:rPr>
          <w:color w:val="231F20"/>
        </w:rPr>
        <w:t>др.).</w:t>
      </w:r>
      <w:r>
        <w:rPr>
          <w:color w:val="231F20"/>
          <w:spacing w:val="-16"/>
        </w:rPr>
        <w:t xml:space="preserve"> </w:t>
      </w:r>
      <w:r>
        <w:rPr>
          <w:color w:val="231F20"/>
        </w:rPr>
        <w:t xml:space="preserve">Осознание </w:t>
      </w:r>
      <w:r>
        <w:rPr>
          <w:color w:val="231F20"/>
          <w:w w:val="95"/>
        </w:rPr>
        <w:t xml:space="preserve">нравственно-этических понятий: чувство любви как привязан- ность одного человека к другому (матери к ребёнку, детей к ма- </w:t>
      </w:r>
      <w:r>
        <w:rPr>
          <w:color w:val="231F20"/>
        </w:rPr>
        <w:t>тери, близким), проявление любви и заботы о родных людях.</w:t>
      </w:r>
    </w:p>
    <w:p w:rsidR="009341A5" w:rsidRDefault="009341A5" w:rsidP="009341A5">
      <w:pPr>
        <w:pStyle w:val="a3"/>
        <w:spacing w:before="5" w:line="244" w:lineRule="auto"/>
      </w:pPr>
      <w:r>
        <w:rPr>
          <w:i/>
          <w:color w:val="231F20"/>
        </w:rPr>
        <w:t>Фольклорные</w:t>
      </w:r>
      <w:r>
        <w:rPr>
          <w:i/>
          <w:color w:val="231F20"/>
          <w:spacing w:val="-10"/>
        </w:rPr>
        <w:t xml:space="preserve"> </w:t>
      </w:r>
      <w:r>
        <w:rPr>
          <w:i/>
          <w:color w:val="231F20"/>
        </w:rPr>
        <w:t>и</w:t>
      </w:r>
      <w:r>
        <w:rPr>
          <w:i/>
          <w:color w:val="231F20"/>
          <w:spacing w:val="-10"/>
        </w:rPr>
        <w:t xml:space="preserve"> </w:t>
      </w:r>
      <w:r>
        <w:rPr>
          <w:i/>
          <w:color w:val="231F20"/>
        </w:rPr>
        <w:t>авторские</w:t>
      </w:r>
      <w:r>
        <w:rPr>
          <w:i/>
          <w:color w:val="231F20"/>
          <w:spacing w:val="-10"/>
        </w:rPr>
        <w:t xml:space="preserve"> </w:t>
      </w:r>
      <w:r>
        <w:rPr>
          <w:i/>
          <w:color w:val="231F20"/>
        </w:rPr>
        <w:t>произведения</w:t>
      </w:r>
      <w:r>
        <w:rPr>
          <w:i/>
          <w:color w:val="231F20"/>
          <w:spacing w:val="-10"/>
        </w:rPr>
        <w:t xml:space="preserve"> </w:t>
      </w:r>
      <w:r>
        <w:rPr>
          <w:i/>
          <w:color w:val="231F20"/>
        </w:rPr>
        <w:t>о</w:t>
      </w:r>
      <w:r>
        <w:rPr>
          <w:i/>
          <w:color w:val="231F20"/>
          <w:spacing w:val="-10"/>
        </w:rPr>
        <w:t xml:space="preserve"> </w:t>
      </w:r>
      <w:r>
        <w:rPr>
          <w:i/>
          <w:color w:val="231F20"/>
        </w:rPr>
        <w:t>чудесах</w:t>
      </w:r>
      <w:r>
        <w:rPr>
          <w:i/>
          <w:color w:val="231F20"/>
          <w:spacing w:val="-10"/>
        </w:rPr>
        <w:t xml:space="preserve"> </w:t>
      </w:r>
      <w:r>
        <w:rPr>
          <w:i/>
          <w:color w:val="231F20"/>
        </w:rPr>
        <w:t>и</w:t>
      </w:r>
      <w:r>
        <w:rPr>
          <w:i/>
          <w:color w:val="231F20"/>
          <w:spacing w:val="-10"/>
        </w:rPr>
        <w:t xml:space="preserve"> </w:t>
      </w:r>
      <w:r>
        <w:rPr>
          <w:i/>
          <w:color w:val="231F20"/>
        </w:rPr>
        <w:t xml:space="preserve">фанта- </w:t>
      </w:r>
      <w:r>
        <w:rPr>
          <w:i/>
          <w:color w:val="231F20"/>
          <w:w w:val="95"/>
        </w:rPr>
        <w:t xml:space="preserve">зии </w:t>
      </w:r>
      <w:r>
        <w:rPr>
          <w:color w:val="231F20"/>
          <w:w w:val="95"/>
        </w:rPr>
        <w:t>(не менее трёх произведений)</w:t>
      </w:r>
      <w:r>
        <w:rPr>
          <w:i/>
          <w:color w:val="231F20"/>
          <w:w w:val="95"/>
        </w:rPr>
        <w:t xml:space="preserve">. </w:t>
      </w:r>
      <w:r>
        <w:rPr>
          <w:color w:val="231F20"/>
          <w:w w:val="95"/>
        </w:rPr>
        <w:t xml:space="preserve">Способность автора произве- дения замечать чудесное в каждом жизненном проявлении, не- </w:t>
      </w:r>
      <w:r>
        <w:rPr>
          <w:color w:val="231F20"/>
        </w:rPr>
        <w:t>обычное</w:t>
      </w:r>
      <w:r>
        <w:rPr>
          <w:color w:val="231F20"/>
          <w:spacing w:val="-9"/>
        </w:rPr>
        <w:t xml:space="preserve"> </w:t>
      </w:r>
      <w:r>
        <w:rPr>
          <w:color w:val="231F20"/>
        </w:rPr>
        <w:t>в</w:t>
      </w:r>
      <w:r>
        <w:rPr>
          <w:color w:val="231F20"/>
          <w:spacing w:val="-9"/>
        </w:rPr>
        <w:t xml:space="preserve"> </w:t>
      </w:r>
      <w:r>
        <w:rPr>
          <w:color w:val="231F20"/>
        </w:rPr>
        <w:t>обыкновенных</w:t>
      </w:r>
      <w:r>
        <w:rPr>
          <w:color w:val="231F20"/>
          <w:spacing w:val="-9"/>
        </w:rPr>
        <w:t xml:space="preserve"> </w:t>
      </w:r>
      <w:r>
        <w:rPr>
          <w:color w:val="231F20"/>
        </w:rPr>
        <w:t>явлениях</w:t>
      </w:r>
      <w:r>
        <w:rPr>
          <w:color w:val="231F20"/>
          <w:spacing w:val="-9"/>
        </w:rPr>
        <w:t xml:space="preserve"> </w:t>
      </w:r>
      <w:r>
        <w:rPr>
          <w:color w:val="231F20"/>
        </w:rPr>
        <w:t>окружающего</w:t>
      </w:r>
      <w:r>
        <w:rPr>
          <w:color w:val="231F20"/>
          <w:spacing w:val="-9"/>
        </w:rPr>
        <w:t xml:space="preserve"> </w:t>
      </w:r>
      <w:r>
        <w:rPr>
          <w:color w:val="231F20"/>
        </w:rPr>
        <w:t>мира.</w:t>
      </w:r>
      <w:r>
        <w:rPr>
          <w:color w:val="231F20"/>
          <w:spacing w:val="-9"/>
        </w:rPr>
        <w:t xml:space="preserve"> </w:t>
      </w:r>
      <w:r>
        <w:rPr>
          <w:color w:val="231F20"/>
        </w:rPr>
        <w:t xml:space="preserve">Соче- </w:t>
      </w:r>
      <w:r>
        <w:rPr>
          <w:color w:val="231F20"/>
          <w:w w:val="95"/>
        </w:rPr>
        <w:t xml:space="preserve">тание в произведении реалистических событий с необычными, </w:t>
      </w:r>
      <w:r>
        <w:rPr>
          <w:color w:val="231F20"/>
        </w:rPr>
        <w:t>сказочными,</w:t>
      </w:r>
      <w:r>
        <w:rPr>
          <w:color w:val="231F20"/>
          <w:spacing w:val="-9"/>
        </w:rPr>
        <w:t xml:space="preserve"> </w:t>
      </w:r>
      <w:r>
        <w:rPr>
          <w:color w:val="231F20"/>
        </w:rPr>
        <w:t>фантастическими.</w:t>
      </w:r>
    </w:p>
    <w:p w:rsidR="009341A5" w:rsidRDefault="009341A5" w:rsidP="009341A5">
      <w:pPr>
        <w:pStyle w:val="a3"/>
        <w:spacing w:before="2" w:line="244" w:lineRule="auto"/>
        <w:ind w:right="154"/>
      </w:pPr>
      <w:r>
        <w:rPr>
          <w:i/>
          <w:color w:val="231F20"/>
        </w:rPr>
        <w:t xml:space="preserve">Библиографическая культура </w:t>
      </w:r>
      <w:r>
        <w:rPr>
          <w:color w:val="231F20"/>
        </w:rPr>
        <w:t>(</w:t>
      </w:r>
      <w:r>
        <w:rPr>
          <w:i/>
          <w:color w:val="231F20"/>
        </w:rPr>
        <w:t>работа с детской книгой</w:t>
      </w:r>
      <w:r>
        <w:rPr>
          <w:color w:val="231F20"/>
        </w:rPr>
        <w:t>). Представление</w:t>
      </w:r>
      <w:r>
        <w:rPr>
          <w:color w:val="231F20"/>
          <w:spacing w:val="-16"/>
        </w:rPr>
        <w:t xml:space="preserve"> </w:t>
      </w:r>
      <w:r>
        <w:rPr>
          <w:color w:val="231F20"/>
        </w:rPr>
        <w:t>о</w:t>
      </w:r>
      <w:r>
        <w:rPr>
          <w:color w:val="231F20"/>
          <w:spacing w:val="-16"/>
        </w:rPr>
        <w:t xml:space="preserve"> </w:t>
      </w:r>
      <w:r>
        <w:rPr>
          <w:color w:val="231F20"/>
        </w:rPr>
        <w:t>том,</w:t>
      </w:r>
      <w:r>
        <w:rPr>
          <w:color w:val="231F20"/>
          <w:spacing w:val="-16"/>
        </w:rPr>
        <w:t xml:space="preserve"> </w:t>
      </w:r>
      <w:r>
        <w:rPr>
          <w:color w:val="231F20"/>
        </w:rPr>
        <w:t>что</w:t>
      </w:r>
      <w:r>
        <w:rPr>
          <w:color w:val="231F20"/>
          <w:spacing w:val="-16"/>
        </w:rPr>
        <w:t xml:space="preserve"> </w:t>
      </w:r>
      <w:r>
        <w:rPr>
          <w:color w:val="231F20"/>
        </w:rPr>
        <w:t>книга</w:t>
      </w:r>
      <w:r>
        <w:rPr>
          <w:color w:val="231F20"/>
          <w:spacing w:val="-16"/>
        </w:rPr>
        <w:t xml:space="preserve"> </w:t>
      </w:r>
      <w:r>
        <w:rPr>
          <w:color w:val="231F20"/>
        </w:rPr>
        <w:t>—</w:t>
      </w:r>
      <w:r>
        <w:rPr>
          <w:color w:val="231F20"/>
          <w:spacing w:val="-16"/>
        </w:rPr>
        <w:t xml:space="preserve"> </w:t>
      </w:r>
      <w:r>
        <w:rPr>
          <w:color w:val="231F20"/>
        </w:rPr>
        <w:t>источник</w:t>
      </w:r>
      <w:r>
        <w:rPr>
          <w:color w:val="231F20"/>
          <w:spacing w:val="-16"/>
        </w:rPr>
        <w:t xml:space="preserve"> </w:t>
      </w:r>
      <w:r>
        <w:rPr>
          <w:color w:val="231F20"/>
        </w:rPr>
        <w:t>необходимых</w:t>
      </w:r>
      <w:r>
        <w:rPr>
          <w:color w:val="231F20"/>
          <w:spacing w:val="-16"/>
        </w:rPr>
        <w:t xml:space="preserve"> </w:t>
      </w:r>
      <w:r>
        <w:rPr>
          <w:color w:val="231F20"/>
        </w:rPr>
        <w:t>зна- ний.</w:t>
      </w:r>
      <w:r>
        <w:rPr>
          <w:color w:val="231F20"/>
          <w:spacing w:val="-14"/>
        </w:rPr>
        <w:t xml:space="preserve"> </w:t>
      </w:r>
      <w:r>
        <w:rPr>
          <w:color w:val="231F20"/>
        </w:rPr>
        <w:t>Обложка,</w:t>
      </w:r>
      <w:r>
        <w:rPr>
          <w:color w:val="231F20"/>
          <w:spacing w:val="-14"/>
        </w:rPr>
        <w:t xml:space="preserve"> </w:t>
      </w:r>
      <w:r>
        <w:rPr>
          <w:color w:val="231F20"/>
        </w:rPr>
        <w:t>оглавление,</w:t>
      </w:r>
      <w:r>
        <w:rPr>
          <w:color w:val="231F20"/>
          <w:spacing w:val="-14"/>
        </w:rPr>
        <w:t xml:space="preserve"> </w:t>
      </w:r>
      <w:r>
        <w:rPr>
          <w:color w:val="231F20"/>
        </w:rPr>
        <w:t>иллюстрации</w:t>
      </w:r>
      <w:r>
        <w:rPr>
          <w:color w:val="231F20"/>
          <w:spacing w:val="-14"/>
        </w:rPr>
        <w:t xml:space="preserve"> </w:t>
      </w:r>
      <w:r>
        <w:rPr>
          <w:color w:val="231F20"/>
        </w:rPr>
        <w:t>—</w:t>
      </w:r>
      <w:r>
        <w:rPr>
          <w:color w:val="231F20"/>
          <w:spacing w:val="-14"/>
        </w:rPr>
        <w:t xml:space="preserve"> </w:t>
      </w:r>
      <w:r>
        <w:rPr>
          <w:color w:val="231F20"/>
        </w:rPr>
        <w:t>элементы</w:t>
      </w:r>
      <w:r>
        <w:rPr>
          <w:color w:val="231F20"/>
          <w:spacing w:val="-14"/>
        </w:rPr>
        <w:t xml:space="preserve"> </w:t>
      </w:r>
      <w:r>
        <w:rPr>
          <w:color w:val="231F20"/>
        </w:rPr>
        <w:t xml:space="preserve">ориенти- </w:t>
      </w:r>
      <w:r>
        <w:rPr>
          <w:color w:val="231F20"/>
          <w:spacing w:val="-2"/>
        </w:rPr>
        <w:t>ровки</w:t>
      </w:r>
      <w:r>
        <w:rPr>
          <w:color w:val="231F20"/>
          <w:spacing w:val="-10"/>
        </w:rPr>
        <w:t xml:space="preserve"> </w:t>
      </w:r>
      <w:r>
        <w:rPr>
          <w:color w:val="231F20"/>
          <w:spacing w:val="-2"/>
        </w:rPr>
        <w:t>в</w:t>
      </w:r>
      <w:r>
        <w:rPr>
          <w:color w:val="231F20"/>
          <w:spacing w:val="-10"/>
        </w:rPr>
        <w:t xml:space="preserve"> </w:t>
      </w:r>
      <w:r>
        <w:rPr>
          <w:color w:val="231F20"/>
          <w:spacing w:val="-2"/>
        </w:rPr>
        <w:t>книге.</w:t>
      </w:r>
      <w:r>
        <w:rPr>
          <w:color w:val="231F20"/>
          <w:spacing w:val="-10"/>
        </w:rPr>
        <w:t xml:space="preserve"> </w:t>
      </w:r>
      <w:r>
        <w:rPr>
          <w:color w:val="231F20"/>
          <w:spacing w:val="-2"/>
        </w:rPr>
        <w:t>Умение</w:t>
      </w:r>
      <w:r>
        <w:rPr>
          <w:color w:val="231F20"/>
          <w:spacing w:val="-10"/>
        </w:rPr>
        <w:t xml:space="preserve"> </w:t>
      </w:r>
      <w:r>
        <w:rPr>
          <w:color w:val="231F20"/>
          <w:spacing w:val="-2"/>
        </w:rPr>
        <w:t>использовать</w:t>
      </w:r>
      <w:r>
        <w:rPr>
          <w:color w:val="231F20"/>
          <w:spacing w:val="-10"/>
        </w:rPr>
        <w:t xml:space="preserve"> </w:t>
      </w:r>
      <w:r>
        <w:rPr>
          <w:color w:val="231F20"/>
          <w:spacing w:val="-2"/>
        </w:rPr>
        <w:t>тематический</w:t>
      </w:r>
      <w:r>
        <w:rPr>
          <w:color w:val="231F20"/>
          <w:spacing w:val="-10"/>
        </w:rPr>
        <w:t xml:space="preserve"> </w:t>
      </w:r>
      <w:r>
        <w:rPr>
          <w:color w:val="231F20"/>
          <w:spacing w:val="-2"/>
        </w:rPr>
        <w:t>каталог</w:t>
      </w:r>
      <w:r>
        <w:rPr>
          <w:color w:val="231F20"/>
          <w:spacing w:val="-10"/>
        </w:rPr>
        <w:t xml:space="preserve"> </w:t>
      </w:r>
      <w:r>
        <w:rPr>
          <w:color w:val="231F20"/>
          <w:spacing w:val="-2"/>
        </w:rPr>
        <w:t xml:space="preserve">при </w:t>
      </w:r>
      <w:r>
        <w:rPr>
          <w:color w:val="231F20"/>
        </w:rPr>
        <w:t>выборе книг в библиотеке.</w:t>
      </w:r>
    </w:p>
    <w:p w:rsidR="009341A5" w:rsidRDefault="009341A5" w:rsidP="009341A5">
      <w:pPr>
        <w:pStyle w:val="a3"/>
        <w:spacing w:before="119" w:line="244" w:lineRule="auto"/>
      </w:pPr>
      <w:r>
        <w:rPr>
          <w:color w:val="231F20"/>
          <w:w w:val="95"/>
        </w:rPr>
        <w:t xml:space="preserve">Изучение содержания учебного предмета «Литературное чте- </w:t>
      </w:r>
      <w:r>
        <w:rPr>
          <w:color w:val="231F20"/>
        </w:rPr>
        <w:t>ние»</w:t>
      </w:r>
      <w:r>
        <w:rPr>
          <w:color w:val="231F20"/>
          <w:spacing w:val="-10"/>
        </w:rPr>
        <w:t xml:space="preserve"> </w:t>
      </w:r>
      <w:r>
        <w:rPr>
          <w:color w:val="231F20"/>
        </w:rPr>
        <w:t>в</w:t>
      </w:r>
      <w:r>
        <w:rPr>
          <w:color w:val="231F20"/>
          <w:spacing w:val="-10"/>
        </w:rPr>
        <w:t xml:space="preserve"> </w:t>
      </w:r>
      <w:r>
        <w:rPr>
          <w:color w:val="231F20"/>
        </w:rPr>
        <w:t>первом</w:t>
      </w:r>
      <w:r>
        <w:rPr>
          <w:color w:val="231F20"/>
          <w:spacing w:val="-10"/>
        </w:rPr>
        <w:t xml:space="preserve"> </w:t>
      </w:r>
      <w:r>
        <w:rPr>
          <w:color w:val="231F20"/>
        </w:rPr>
        <w:t>классе</w:t>
      </w:r>
      <w:r>
        <w:rPr>
          <w:color w:val="231F20"/>
          <w:spacing w:val="-10"/>
        </w:rPr>
        <w:t xml:space="preserve"> </w:t>
      </w:r>
      <w:r>
        <w:rPr>
          <w:color w:val="231F20"/>
        </w:rPr>
        <w:t>способствует</w:t>
      </w:r>
      <w:r>
        <w:rPr>
          <w:color w:val="231F20"/>
          <w:spacing w:val="-10"/>
        </w:rPr>
        <w:t xml:space="preserve"> </w:t>
      </w:r>
      <w:r>
        <w:rPr>
          <w:color w:val="231F20"/>
        </w:rPr>
        <w:t>освоению</w:t>
      </w:r>
      <w:r>
        <w:rPr>
          <w:color w:val="231F20"/>
          <w:spacing w:val="-10"/>
        </w:rPr>
        <w:t xml:space="preserve"> </w:t>
      </w:r>
      <w:r>
        <w:rPr>
          <w:rFonts w:ascii="Book Antiqua" w:hAnsi="Book Antiqua"/>
          <w:b/>
          <w:color w:val="231F20"/>
        </w:rPr>
        <w:t xml:space="preserve">на пропедевтиче­ ском уровне </w:t>
      </w:r>
      <w:r>
        <w:rPr>
          <w:color w:val="231F20"/>
        </w:rPr>
        <w:t>ряда универсальных учебных действий.</w:t>
      </w:r>
    </w:p>
    <w:p w:rsidR="009341A5" w:rsidRDefault="009341A5" w:rsidP="009341A5">
      <w:pPr>
        <w:spacing w:line="244" w:lineRule="auto"/>
        <w:sectPr w:rsidR="009341A5">
          <w:footerReference w:type="even" r:id="rId14"/>
          <w:footerReference w:type="default" r:id="rId15"/>
          <w:pgSz w:w="7830" w:h="12020"/>
          <w:pgMar w:top="620" w:right="580" w:bottom="760" w:left="580" w:header="0" w:footer="563" w:gutter="0"/>
          <w:pgNumType w:start="68"/>
          <w:cols w:space="720"/>
        </w:sectPr>
      </w:pPr>
    </w:p>
    <w:p w:rsidR="009341A5" w:rsidRDefault="009341A5" w:rsidP="009341A5">
      <w:pPr>
        <w:pStyle w:val="51"/>
        <w:spacing w:before="69"/>
      </w:pPr>
      <w:r>
        <w:rPr>
          <w:color w:val="231F20"/>
        </w:rPr>
        <w:lastRenderedPageBreak/>
        <w:t>Познавательные</w:t>
      </w:r>
      <w:r>
        <w:rPr>
          <w:color w:val="231F20"/>
          <w:spacing w:val="4"/>
        </w:rPr>
        <w:t xml:space="preserve"> </w:t>
      </w:r>
      <w:r>
        <w:rPr>
          <w:color w:val="231F20"/>
        </w:rPr>
        <w:t>универсальные</w:t>
      </w:r>
      <w:r>
        <w:rPr>
          <w:color w:val="231F20"/>
          <w:spacing w:val="3"/>
        </w:rPr>
        <w:t xml:space="preserve"> </w:t>
      </w:r>
      <w:r>
        <w:rPr>
          <w:color w:val="231F20"/>
        </w:rPr>
        <w:t>учебные</w:t>
      </w:r>
      <w:r>
        <w:rPr>
          <w:color w:val="231F20"/>
          <w:spacing w:val="4"/>
        </w:rPr>
        <w:t xml:space="preserve"> </w:t>
      </w:r>
      <w:r>
        <w:rPr>
          <w:color w:val="231F20"/>
          <w:spacing w:val="-2"/>
        </w:rPr>
        <w:t>действия:</w:t>
      </w:r>
    </w:p>
    <w:p w:rsidR="009341A5" w:rsidRDefault="009341A5" w:rsidP="00135B7B">
      <w:pPr>
        <w:pStyle w:val="a5"/>
        <w:numPr>
          <w:ilvl w:val="0"/>
          <w:numId w:val="35"/>
        </w:numPr>
        <w:tabs>
          <w:tab w:val="left" w:pos="724"/>
        </w:tabs>
        <w:spacing w:before="1" w:line="247" w:lineRule="auto"/>
        <w:ind w:right="154" w:firstLine="226"/>
        <w:rPr>
          <w:sz w:val="20"/>
        </w:rPr>
      </w:pPr>
      <w:r>
        <w:rPr>
          <w:color w:val="231F20"/>
          <w:spacing w:val="-2"/>
          <w:sz w:val="20"/>
        </w:rPr>
        <w:t>читать</w:t>
      </w:r>
      <w:r>
        <w:rPr>
          <w:color w:val="231F20"/>
          <w:spacing w:val="-9"/>
          <w:sz w:val="20"/>
        </w:rPr>
        <w:t xml:space="preserve"> </w:t>
      </w:r>
      <w:r>
        <w:rPr>
          <w:color w:val="231F20"/>
          <w:spacing w:val="-2"/>
          <w:sz w:val="20"/>
        </w:rPr>
        <w:t>вслух</w:t>
      </w:r>
      <w:r>
        <w:rPr>
          <w:color w:val="231F20"/>
          <w:spacing w:val="-9"/>
          <w:sz w:val="20"/>
        </w:rPr>
        <w:t xml:space="preserve"> </w:t>
      </w:r>
      <w:r>
        <w:rPr>
          <w:color w:val="231F20"/>
          <w:spacing w:val="-2"/>
          <w:sz w:val="20"/>
        </w:rPr>
        <w:t>целыми</w:t>
      </w:r>
      <w:r>
        <w:rPr>
          <w:color w:val="231F20"/>
          <w:spacing w:val="-9"/>
          <w:sz w:val="20"/>
        </w:rPr>
        <w:t xml:space="preserve"> </w:t>
      </w:r>
      <w:r>
        <w:rPr>
          <w:color w:val="231F20"/>
          <w:spacing w:val="-2"/>
          <w:sz w:val="20"/>
        </w:rPr>
        <w:t>словами</w:t>
      </w:r>
      <w:r>
        <w:rPr>
          <w:color w:val="231F20"/>
          <w:spacing w:val="-9"/>
          <w:sz w:val="20"/>
        </w:rPr>
        <w:t xml:space="preserve"> </w:t>
      </w:r>
      <w:r>
        <w:rPr>
          <w:color w:val="231F20"/>
          <w:spacing w:val="-2"/>
          <w:sz w:val="20"/>
        </w:rPr>
        <w:t>без</w:t>
      </w:r>
      <w:r>
        <w:rPr>
          <w:color w:val="231F20"/>
          <w:spacing w:val="-9"/>
          <w:sz w:val="20"/>
        </w:rPr>
        <w:t xml:space="preserve"> </w:t>
      </w:r>
      <w:r>
        <w:rPr>
          <w:color w:val="231F20"/>
          <w:spacing w:val="-2"/>
          <w:sz w:val="20"/>
        </w:rPr>
        <w:t>пропусков</w:t>
      </w:r>
      <w:r>
        <w:rPr>
          <w:color w:val="231F20"/>
          <w:spacing w:val="-9"/>
          <w:sz w:val="20"/>
        </w:rPr>
        <w:t xml:space="preserve"> </w:t>
      </w:r>
      <w:r>
        <w:rPr>
          <w:color w:val="231F20"/>
          <w:spacing w:val="-2"/>
          <w:sz w:val="20"/>
        </w:rPr>
        <w:t>и</w:t>
      </w:r>
      <w:r>
        <w:rPr>
          <w:color w:val="231F20"/>
          <w:spacing w:val="-9"/>
          <w:sz w:val="20"/>
        </w:rPr>
        <w:t xml:space="preserve"> </w:t>
      </w:r>
      <w:r>
        <w:rPr>
          <w:color w:val="231F20"/>
          <w:spacing w:val="-2"/>
          <w:sz w:val="20"/>
        </w:rPr>
        <w:t xml:space="preserve">перестано- </w:t>
      </w:r>
      <w:r>
        <w:rPr>
          <w:color w:val="231F20"/>
          <w:sz w:val="20"/>
        </w:rPr>
        <w:t>вок букв и слогов доступные по восприятию и небольшие по объёму</w:t>
      </w:r>
      <w:r>
        <w:rPr>
          <w:color w:val="231F20"/>
          <w:spacing w:val="-2"/>
          <w:sz w:val="20"/>
        </w:rPr>
        <w:t xml:space="preserve"> </w:t>
      </w:r>
      <w:r>
        <w:rPr>
          <w:color w:val="231F20"/>
          <w:sz w:val="20"/>
        </w:rPr>
        <w:t>прозаические</w:t>
      </w:r>
      <w:r>
        <w:rPr>
          <w:color w:val="231F20"/>
          <w:spacing w:val="-2"/>
          <w:sz w:val="20"/>
        </w:rPr>
        <w:t xml:space="preserve"> </w:t>
      </w:r>
      <w:r>
        <w:rPr>
          <w:color w:val="231F20"/>
          <w:sz w:val="20"/>
        </w:rPr>
        <w:t>и</w:t>
      </w:r>
      <w:r>
        <w:rPr>
          <w:color w:val="231F20"/>
          <w:spacing w:val="-2"/>
          <w:sz w:val="20"/>
        </w:rPr>
        <w:t xml:space="preserve"> </w:t>
      </w:r>
      <w:r>
        <w:rPr>
          <w:color w:val="231F20"/>
          <w:sz w:val="20"/>
        </w:rPr>
        <w:t>стихотворные</w:t>
      </w:r>
      <w:r>
        <w:rPr>
          <w:color w:val="231F20"/>
          <w:spacing w:val="-2"/>
          <w:sz w:val="20"/>
        </w:rPr>
        <w:t xml:space="preserve"> </w:t>
      </w:r>
      <w:r>
        <w:rPr>
          <w:color w:val="231F20"/>
          <w:sz w:val="20"/>
        </w:rPr>
        <w:t>произведения;</w:t>
      </w:r>
    </w:p>
    <w:p w:rsidR="009341A5" w:rsidRDefault="009341A5" w:rsidP="00135B7B">
      <w:pPr>
        <w:pStyle w:val="a5"/>
        <w:numPr>
          <w:ilvl w:val="0"/>
          <w:numId w:val="35"/>
        </w:numPr>
        <w:tabs>
          <w:tab w:val="left" w:pos="724"/>
        </w:tabs>
        <w:spacing w:before="1" w:line="247" w:lineRule="auto"/>
        <w:ind w:right="154" w:firstLine="226"/>
        <w:rPr>
          <w:sz w:val="20"/>
        </w:rPr>
      </w:pPr>
      <w:r>
        <w:rPr>
          <w:color w:val="231F20"/>
          <w:sz w:val="20"/>
        </w:rPr>
        <w:t>понимать фактическое содержание прочитанного или прослушанного</w:t>
      </w:r>
      <w:r>
        <w:rPr>
          <w:color w:val="231F20"/>
          <w:spacing w:val="-9"/>
          <w:sz w:val="20"/>
        </w:rPr>
        <w:t xml:space="preserve"> </w:t>
      </w:r>
      <w:r>
        <w:rPr>
          <w:color w:val="231F20"/>
          <w:sz w:val="20"/>
        </w:rPr>
        <w:t>произведения;</w:t>
      </w:r>
    </w:p>
    <w:p w:rsidR="009341A5" w:rsidRDefault="009341A5" w:rsidP="00135B7B">
      <w:pPr>
        <w:pStyle w:val="a5"/>
        <w:numPr>
          <w:ilvl w:val="0"/>
          <w:numId w:val="35"/>
        </w:numPr>
        <w:tabs>
          <w:tab w:val="left" w:pos="724"/>
        </w:tabs>
        <w:spacing w:before="2" w:line="247" w:lineRule="auto"/>
        <w:ind w:right="154" w:firstLine="226"/>
        <w:rPr>
          <w:sz w:val="20"/>
        </w:rPr>
      </w:pPr>
      <w:r>
        <w:rPr>
          <w:color w:val="231F20"/>
          <w:sz w:val="20"/>
        </w:rPr>
        <w:t xml:space="preserve">ориентироваться в терминах и понятиях: фольклор, ма- лые фольклорные жанры, тема, идея, заголовок, содержание </w:t>
      </w:r>
      <w:r>
        <w:rPr>
          <w:color w:val="231F20"/>
          <w:w w:val="95"/>
          <w:sz w:val="20"/>
        </w:rPr>
        <w:t xml:space="preserve">произведения, сказка (фольклорная и литературная), автор, ге- </w:t>
      </w:r>
      <w:r>
        <w:rPr>
          <w:color w:val="231F20"/>
          <w:sz w:val="20"/>
        </w:rPr>
        <w:t>рой, рассказ, стихотворение (в пределах изученного);</w:t>
      </w:r>
    </w:p>
    <w:p w:rsidR="009341A5" w:rsidRDefault="009341A5" w:rsidP="00135B7B">
      <w:pPr>
        <w:pStyle w:val="a5"/>
        <w:numPr>
          <w:ilvl w:val="0"/>
          <w:numId w:val="35"/>
        </w:numPr>
        <w:tabs>
          <w:tab w:val="left" w:pos="724"/>
        </w:tabs>
        <w:spacing w:before="2" w:line="247" w:lineRule="auto"/>
        <w:ind w:right="154" w:firstLine="226"/>
        <w:rPr>
          <w:sz w:val="20"/>
        </w:rPr>
      </w:pPr>
      <w:r>
        <w:rPr>
          <w:color w:val="231F20"/>
          <w:w w:val="95"/>
          <w:sz w:val="20"/>
        </w:rPr>
        <w:t>различать</w:t>
      </w:r>
      <w:r>
        <w:rPr>
          <w:color w:val="231F20"/>
          <w:spacing w:val="-5"/>
          <w:w w:val="95"/>
          <w:sz w:val="20"/>
        </w:rPr>
        <w:t xml:space="preserve"> </w:t>
      </w:r>
      <w:r>
        <w:rPr>
          <w:color w:val="231F20"/>
          <w:w w:val="95"/>
          <w:sz w:val="20"/>
        </w:rPr>
        <w:t>и</w:t>
      </w:r>
      <w:r>
        <w:rPr>
          <w:color w:val="231F20"/>
          <w:spacing w:val="-5"/>
          <w:w w:val="95"/>
          <w:sz w:val="20"/>
        </w:rPr>
        <w:t xml:space="preserve"> </w:t>
      </w:r>
      <w:r>
        <w:rPr>
          <w:color w:val="231F20"/>
          <w:w w:val="95"/>
          <w:sz w:val="20"/>
        </w:rPr>
        <w:t>группировать</w:t>
      </w:r>
      <w:r>
        <w:rPr>
          <w:color w:val="231F20"/>
          <w:spacing w:val="-5"/>
          <w:w w:val="95"/>
          <w:sz w:val="20"/>
        </w:rPr>
        <w:t xml:space="preserve"> </w:t>
      </w:r>
      <w:r>
        <w:rPr>
          <w:color w:val="231F20"/>
          <w:w w:val="95"/>
          <w:sz w:val="20"/>
        </w:rPr>
        <w:t>произведения</w:t>
      </w:r>
      <w:r>
        <w:rPr>
          <w:color w:val="231F20"/>
          <w:spacing w:val="-5"/>
          <w:w w:val="95"/>
          <w:sz w:val="20"/>
        </w:rPr>
        <w:t xml:space="preserve"> </w:t>
      </w:r>
      <w:r>
        <w:rPr>
          <w:color w:val="231F20"/>
          <w:w w:val="95"/>
          <w:sz w:val="20"/>
        </w:rPr>
        <w:t>по</w:t>
      </w:r>
      <w:r>
        <w:rPr>
          <w:color w:val="231F20"/>
          <w:spacing w:val="-5"/>
          <w:w w:val="95"/>
          <w:sz w:val="20"/>
        </w:rPr>
        <w:t xml:space="preserve"> </w:t>
      </w:r>
      <w:r>
        <w:rPr>
          <w:color w:val="231F20"/>
          <w:w w:val="95"/>
          <w:sz w:val="20"/>
        </w:rPr>
        <w:t>жанрам</w:t>
      </w:r>
      <w:r>
        <w:rPr>
          <w:color w:val="231F20"/>
          <w:spacing w:val="-5"/>
          <w:w w:val="95"/>
          <w:sz w:val="20"/>
        </w:rPr>
        <w:t xml:space="preserve"> </w:t>
      </w:r>
      <w:r>
        <w:rPr>
          <w:color w:val="231F20"/>
          <w:w w:val="95"/>
          <w:sz w:val="20"/>
        </w:rPr>
        <w:t xml:space="preserve">(загад- </w:t>
      </w:r>
      <w:r>
        <w:rPr>
          <w:color w:val="231F20"/>
          <w:sz w:val="20"/>
        </w:rPr>
        <w:t>ки, пословицы, сказки (фольклорная и литературная), стихо- творение,</w:t>
      </w:r>
      <w:r>
        <w:rPr>
          <w:color w:val="231F20"/>
          <w:spacing w:val="-9"/>
          <w:sz w:val="20"/>
        </w:rPr>
        <w:t xml:space="preserve"> </w:t>
      </w:r>
      <w:r>
        <w:rPr>
          <w:color w:val="231F20"/>
          <w:sz w:val="20"/>
        </w:rPr>
        <w:t>рассказ);</w:t>
      </w:r>
    </w:p>
    <w:p w:rsidR="009341A5" w:rsidRDefault="009341A5" w:rsidP="00135B7B">
      <w:pPr>
        <w:pStyle w:val="a5"/>
        <w:numPr>
          <w:ilvl w:val="0"/>
          <w:numId w:val="35"/>
        </w:numPr>
        <w:tabs>
          <w:tab w:val="left" w:pos="724"/>
        </w:tabs>
        <w:spacing w:before="2" w:line="247" w:lineRule="auto"/>
        <w:ind w:firstLine="226"/>
        <w:rPr>
          <w:sz w:val="20"/>
        </w:rPr>
      </w:pPr>
      <w:r>
        <w:rPr>
          <w:color w:val="231F20"/>
          <w:w w:val="95"/>
          <w:sz w:val="20"/>
        </w:rPr>
        <w:t xml:space="preserve">анализировать текст: определять тему, устанавливать по- следовательность событий в произведении, характеризовать ге- </w:t>
      </w:r>
      <w:r>
        <w:rPr>
          <w:color w:val="231F20"/>
          <w:sz w:val="20"/>
        </w:rPr>
        <w:t>роя,</w:t>
      </w:r>
      <w:r>
        <w:rPr>
          <w:color w:val="231F20"/>
          <w:spacing w:val="-10"/>
          <w:sz w:val="20"/>
        </w:rPr>
        <w:t xml:space="preserve"> </w:t>
      </w:r>
      <w:r>
        <w:rPr>
          <w:color w:val="231F20"/>
          <w:sz w:val="20"/>
        </w:rPr>
        <w:t>давать</w:t>
      </w:r>
      <w:r>
        <w:rPr>
          <w:color w:val="231F20"/>
          <w:spacing w:val="-10"/>
          <w:sz w:val="20"/>
        </w:rPr>
        <w:t xml:space="preserve"> </w:t>
      </w:r>
      <w:r>
        <w:rPr>
          <w:color w:val="231F20"/>
          <w:sz w:val="20"/>
        </w:rPr>
        <w:t>положительную</w:t>
      </w:r>
      <w:r>
        <w:rPr>
          <w:color w:val="231F20"/>
          <w:spacing w:val="-10"/>
          <w:sz w:val="20"/>
        </w:rPr>
        <w:t xml:space="preserve"> </w:t>
      </w:r>
      <w:r>
        <w:rPr>
          <w:color w:val="231F20"/>
          <w:sz w:val="20"/>
        </w:rPr>
        <w:t>или</w:t>
      </w:r>
      <w:r>
        <w:rPr>
          <w:color w:val="231F20"/>
          <w:spacing w:val="-10"/>
          <w:sz w:val="20"/>
        </w:rPr>
        <w:t xml:space="preserve"> </w:t>
      </w:r>
      <w:r>
        <w:rPr>
          <w:color w:val="231F20"/>
          <w:sz w:val="20"/>
        </w:rPr>
        <w:t>отрицательную</w:t>
      </w:r>
      <w:r>
        <w:rPr>
          <w:color w:val="231F20"/>
          <w:spacing w:val="-10"/>
          <w:sz w:val="20"/>
        </w:rPr>
        <w:t xml:space="preserve"> </w:t>
      </w:r>
      <w:r>
        <w:rPr>
          <w:color w:val="231F20"/>
          <w:sz w:val="20"/>
        </w:rPr>
        <w:t>оценку</w:t>
      </w:r>
      <w:r>
        <w:rPr>
          <w:color w:val="231F20"/>
          <w:spacing w:val="-10"/>
          <w:sz w:val="20"/>
        </w:rPr>
        <w:t xml:space="preserve"> </w:t>
      </w:r>
      <w:r>
        <w:rPr>
          <w:color w:val="231F20"/>
          <w:sz w:val="20"/>
        </w:rPr>
        <w:t>его</w:t>
      </w:r>
      <w:r>
        <w:rPr>
          <w:color w:val="231F20"/>
          <w:spacing w:val="-10"/>
          <w:sz w:val="20"/>
        </w:rPr>
        <w:t xml:space="preserve"> </w:t>
      </w:r>
      <w:r>
        <w:rPr>
          <w:color w:val="231F20"/>
          <w:sz w:val="20"/>
        </w:rPr>
        <w:t>по- ступкам,</w:t>
      </w:r>
      <w:r>
        <w:rPr>
          <w:color w:val="231F20"/>
          <w:spacing w:val="-15"/>
          <w:sz w:val="20"/>
        </w:rPr>
        <w:t xml:space="preserve"> </w:t>
      </w:r>
      <w:r>
        <w:rPr>
          <w:color w:val="231F20"/>
          <w:sz w:val="20"/>
        </w:rPr>
        <w:t>задавать</w:t>
      </w:r>
      <w:r>
        <w:rPr>
          <w:color w:val="231F20"/>
          <w:spacing w:val="-15"/>
          <w:sz w:val="20"/>
        </w:rPr>
        <w:t xml:space="preserve"> </w:t>
      </w:r>
      <w:r>
        <w:rPr>
          <w:color w:val="231F20"/>
          <w:sz w:val="20"/>
        </w:rPr>
        <w:t>вопросы</w:t>
      </w:r>
      <w:r>
        <w:rPr>
          <w:color w:val="231F20"/>
          <w:spacing w:val="-15"/>
          <w:sz w:val="20"/>
        </w:rPr>
        <w:t xml:space="preserve"> </w:t>
      </w:r>
      <w:r>
        <w:rPr>
          <w:color w:val="231F20"/>
          <w:sz w:val="20"/>
        </w:rPr>
        <w:t>по</w:t>
      </w:r>
      <w:r>
        <w:rPr>
          <w:color w:val="231F20"/>
          <w:spacing w:val="-15"/>
          <w:sz w:val="20"/>
        </w:rPr>
        <w:t xml:space="preserve"> </w:t>
      </w:r>
      <w:r>
        <w:rPr>
          <w:color w:val="231F20"/>
          <w:sz w:val="20"/>
        </w:rPr>
        <w:t>фактическому</w:t>
      </w:r>
      <w:r>
        <w:rPr>
          <w:color w:val="231F20"/>
          <w:spacing w:val="-15"/>
          <w:sz w:val="20"/>
        </w:rPr>
        <w:t xml:space="preserve"> </w:t>
      </w:r>
      <w:r>
        <w:rPr>
          <w:color w:val="231F20"/>
          <w:sz w:val="20"/>
        </w:rPr>
        <w:t>содержанию;</w:t>
      </w:r>
    </w:p>
    <w:p w:rsidR="009341A5" w:rsidRDefault="009341A5" w:rsidP="00135B7B">
      <w:pPr>
        <w:pStyle w:val="a5"/>
        <w:numPr>
          <w:ilvl w:val="0"/>
          <w:numId w:val="35"/>
        </w:numPr>
        <w:tabs>
          <w:tab w:val="left" w:pos="724"/>
        </w:tabs>
        <w:spacing w:before="2" w:line="247" w:lineRule="auto"/>
        <w:ind w:firstLine="226"/>
        <w:rPr>
          <w:sz w:val="20"/>
        </w:rPr>
      </w:pPr>
      <w:r>
        <w:rPr>
          <w:color w:val="231F20"/>
          <w:sz w:val="20"/>
        </w:rPr>
        <w:t>сравнивать</w:t>
      </w:r>
      <w:r>
        <w:rPr>
          <w:color w:val="231F20"/>
          <w:spacing w:val="-3"/>
          <w:sz w:val="20"/>
        </w:rPr>
        <w:t xml:space="preserve"> </w:t>
      </w:r>
      <w:r>
        <w:rPr>
          <w:color w:val="231F20"/>
          <w:sz w:val="20"/>
        </w:rPr>
        <w:t>произведения</w:t>
      </w:r>
      <w:r>
        <w:rPr>
          <w:color w:val="231F20"/>
          <w:spacing w:val="-3"/>
          <w:sz w:val="20"/>
        </w:rPr>
        <w:t xml:space="preserve"> </w:t>
      </w:r>
      <w:r>
        <w:rPr>
          <w:color w:val="231F20"/>
          <w:sz w:val="20"/>
        </w:rPr>
        <w:t>по</w:t>
      </w:r>
      <w:r>
        <w:rPr>
          <w:color w:val="231F20"/>
          <w:spacing w:val="-3"/>
          <w:sz w:val="20"/>
        </w:rPr>
        <w:t xml:space="preserve"> </w:t>
      </w:r>
      <w:r>
        <w:rPr>
          <w:color w:val="231F20"/>
          <w:sz w:val="20"/>
        </w:rPr>
        <w:t>теме,</w:t>
      </w:r>
      <w:r>
        <w:rPr>
          <w:color w:val="231F20"/>
          <w:spacing w:val="-3"/>
          <w:sz w:val="20"/>
        </w:rPr>
        <w:t xml:space="preserve"> </w:t>
      </w:r>
      <w:r>
        <w:rPr>
          <w:color w:val="231F20"/>
          <w:sz w:val="20"/>
        </w:rPr>
        <w:t>настроению,</w:t>
      </w:r>
      <w:r>
        <w:rPr>
          <w:color w:val="231F20"/>
          <w:spacing w:val="-3"/>
          <w:sz w:val="20"/>
        </w:rPr>
        <w:t xml:space="preserve"> </w:t>
      </w:r>
      <w:r>
        <w:rPr>
          <w:color w:val="231F20"/>
          <w:sz w:val="20"/>
        </w:rPr>
        <w:t>которое оно</w:t>
      </w:r>
      <w:r>
        <w:rPr>
          <w:color w:val="231F20"/>
          <w:spacing w:val="-9"/>
          <w:sz w:val="20"/>
        </w:rPr>
        <w:t xml:space="preserve"> </w:t>
      </w:r>
      <w:r>
        <w:rPr>
          <w:color w:val="231F20"/>
          <w:sz w:val="20"/>
        </w:rPr>
        <w:t>вызывает.</w:t>
      </w:r>
    </w:p>
    <w:p w:rsidR="009341A5" w:rsidRDefault="009341A5" w:rsidP="009341A5">
      <w:pPr>
        <w:spacing w:before="1"/>
        <w:ind w:left="383"/>
        <w:jc w:val="both"/>
        <w:rPr>
          <w:sz w:val="20"/>
        </w:rPr>
      </w:pPr>
      <w:r>
        <w:rPr>
          <w:i/>
          <w:color w:val="231F20"/>
          <w:sz w:val="20"/>
        </w:rPr>
        <w:t>Работа</w:t>
      </w:r>
      <w:r>
        <w:rPr>
          <w:i/>
          <w:color w:val="231F20"/>
          <w:spacing w:val="-3"/>
          <w:sz w:val="20"/>
        </w:rPr>
        <w:t xml:space="preserve"> </w:t>
      </w:r>
      <w:r>
        <w:rPr>
          <w:i/>
          <w:color w:val="231F20"/>
          <w:sz w:val="20"/>
        </w:rPr>
        <w:t>с</w:t>
      </w:r>
      <w:r>
        <w:rPr>
          <w:i/>
          <w:color w:val="231F20"/>
          <w:spacing w:val="-3"/>
          <w:sz w:val="20"/>
        </w:rPr>
        <w:t xml:space="preserve"> </w:t>
      </w:r>
      <w:r>
        <w:rPr>
          <w:i/>
          <w:color w:val="231F20"/>
          <w:spacing w:val="-2"/>
          <w:sz w:val="20"/>
        </w:rPr>
        <w:t>информацией</w:t>
      </w:r>
      <w:r>
        <w:rPr>
          <w:color w:val="231F20"/>
          <w:spacing w:val="-2"/>
          <w:sz w:val="20"/>
        </w:rPr>
        <w:t>:</w:t>
      </w:r>
    </w:p>
    <w:p w:rsidR="009341A5" w:rsidRDefault="009341A5" w:rsidP="00135B7B">
      <w:pPr>
        <w:pStyle w:val="a5"/>
        <w:numPr>
          <w:ilvl w:val="0"/>
          <w:numId w:val="35"/>
        </w:numPr>
        <w:tabs>
          <w:tab w:val="left" w:pos="724"/>
        </w:tabs>
        <w:spacing w:before="8" w:line="247" w:lineRule="auto"/>
        <w:ind w:firstLine="226"/>
        <w:rPr>
          <w:sz w:val="20"/>
        </w:rPr>
      </w:pPr>
      <w:r>
        <w:rPr>
          <w:color w:val="231F20"/>
          <w:sz w:val="20"/>
        </w:rPr>
        <w:t>понимать,</w:t>
      </w:r>
      <w:r>
        <w:rPr>
          <w:color w:val="231F20"/>
          <w:spacing w:val="-16"/>
          <w:sz w:val="20"/>
        </w:rPr>
        <w:t xml:space="preserve"> </w:t>
      </w:r>
      <w:r>
        <w:rPr>
          <w:color w:val="231F20"/>
          <w:sz w:val="20"/>
        </w:rPr>
        <w:t>что</w:t>
      </w:r>
      <w:r>
        <w:rPr>
          <w:color w:val="231F20"/>
          <w:spacing w:val="-16"/>
          <w:sz w:val="20"/>
        </w:rPr>
        <w:t xml:space="preserve"> </w:t>
      </w:r>
      <w:r>
        <w:rPr>
          <w:color w:val="231F20"/>
          <w:sz w:val="20"/>
        </w:rPr>
        <w:t>текст</w:t>
      </w:r>
      <w:r>
        <w:rPr>
          <w:color w:val="231F20"/>
          <w:spacing w:val="-16"/>
          <w:sz w:val="20"/>
        </w:rPr>
        <w:t xml:space="preserve"> </w:t>
      </w:r>
      <w:r>
        <w:rPr>
          <w:color w:val="231F20"/>
          <w:sz w:val="20"/>
        </w:rPr>
        <w:t>произведения</w:t>
      </w:r>
      <w:r>
        <w:rPr>
          <w:color w:val="231F20"/>
          <w:spacing w:val="-16"/>
          <w:sz w:val="20"/>
        </w:rPr>
        <w:t xml:space="preserve"> </w:t>
      </w:r>
      <w:r>
        <w:rPr>
          <w:color w:val="231F20"/>
          <w:sz w:val="20"/>
        </w:rPr>
        <w:t>может</w:t>
      </w:r>
      <w:r>
        <w:rPr>
          <w:color w:val="231F20"/>
          <w:spacing w:val="-16"/>
          <w:sz w:val="20"/>
        </w:rPr>
        <w:t xml:space="preserve"> </w:t>
      </w:r>
      <w:r>
        <w:rPr>
          <w:color w:val="231F20"/>
          <w:sz w:val="20"/>
        </w:rPr>
        <w:t>быть</w:t>
      </w:r>
      <w:r>
        <w:rPr>
          <w:color w:val="231F20"/>
          <w:spacing w:val="-16"/>
          <w:sz w:val="20"/>
        </w:rPr>
        <w:t xml:space="preserve"> </w:t>
      </w:r>
      <w:r>
        <w:rPr>
          <w:color w:val="231F20"/>
          <w:sz w:val="20"/>
        </w:rPr>
        <w:t>представ- лен в иллюстрациях, различных видах зрительного искусства (фильм, спектакль и т. д.);</w:t>
      </w:r>
    </w:p>
    <w:p w:rsidR="009341A5" w:rsidRDefault="009341A5" w:rsidP="00135B7B">
      <w:pPr>
        <w:pStyle w:val="a5"/>
        <w:numPr>
          <w:ilvl w:val="0"/>
          <w:numId w:val="35"/>
        </w:numPr>
        <w:tabs>
          <w:tab w:val="left" w:pos="724"/>
        </w:tabs>
        <w:spacing w:before="2" w:line="247" w:lineRule="auto"/>
        <w:ind w:firstLine="226"/>
        <w:rPr>
          <w:sz w:val="20"/>
        </w:rPr>
      </w:pPr>
      <w:r>
        <w:rPr>
          <w:color w:val="231F20"/>
          <w:w w:val="95"/>
          <w:sz w:val="20"/>
        </w:rPr>
        <w:t xml:space="preserve">соотносить иллюстрацию с текстом произведения, читать </w:t>
      </w:r>
      <w:r>
        <w:rPr>
          <w:color w:val="231F20"/>
          <w:sz w:val="20"/>
        </w:rPr>
        <w:t>отрывки</w:t>
      </w:r>
      <w:r>
        <w:rPr>
          <w:color w:val="231F20"/>
          <w:spacing w:val="-4"/>
          <w:sz w:val="20"/>
        </w:rPr>
        <w:t xml:space="preserve"> </w:t>
      </w:r>
      <w:r>
        <w:rPr>
          <w:color w:val="231F20"/>
          <w:sz w:val="20"/>
        </w:rPr>
        <w:t>из</w:t>
      </w:r>
      <w:r>
        <w:rPr>
          <w:color w:val="231F20"/>
          <w:spacing w:val="-4"/>
          <w:sz w:val="20"/>
        </w:rPr>
        <w:t xml:space="preserve"> </w:t>
      </w:r>
      <w:r>
        <w:rPr>
          <w:color w:val="231F20"/>
          <w:sz w:val="20"/>
        </w:rPr>
        <w:t>текста,</w:t>
      </w:r>
      <w:r>
        <w:rPr>
          <w:color w:val="231F20"/>
          <w:spacing w:val="-4"/>
          <w:sz w:val="20"/>
        </w:rPr>
        <w:t xml:space="preserve"> </w:t>
      </w:r>
      <w:r>
        <w:rPr>
          <w:color w:val="231F20"/>
          <w:sz w:val="20"/>
        </w:rPr>
        <w:t>которые</w:t>
      </w:r>
      <w:r>
        <w:rPr>
          <w:color w:val="231F20"/>
          <w:spacing w:val="-4"/>
          <w:sz w:val="20"/>
        </w:rPr>
        <w:t xml:space="preserve"> </w:t>
      </w:r>
      <w:r>
        <w:rPr>
          <w:color w:val="231F20"/>
          <w:sz w:val="20"/>
        </w:rPr>
        <w:t>соответствуют</w:t>
      </w:r>
      <w:r>
        <w:rPr>
          <w:color w:val="231F20"/>
          <w:spacing w:val="-4"/>
          <w:sz w:val="20"/>
        </w:rPr>
        <w:t xml:space="preserve"> </w:t>
      </w:r>
      <w:r>
        <w:rPr>
          <w:color w:val="231F20"/>
          <w:sz w:val="20"/>
        </w:rPr>
        <w:t>иллюстрации.</w:t>
      </w:r>
    </w:p>
    <w:p w:rsidR="009341A5" w:rsidRDefault="009341A5" w:rsidP="009341A5">
      <w:pPr>
        <w:pStyle w:val="51"/>
        <w:spacing w:before="143"/>
      </w:pPr>
      <w:r>
        <w:rPr>
          <w:color w:val="231F20"/>
        </w:rPr>
        <w:t>Коммуникативные</w:t>
      </w:r>
      <w:r>
        <w:rPr>
          <w:color w:val="231F20"/>
          <w:spacing w:val="-7"/>
        </w:rPr>
        <w:t xml:space="preserve"> </w:t>
      </w:r>
      <w:r>
        <w:rPr>
          <w:color w:val="231F20"/>
        </w:rPr>
        <w:t>универсальные</w:t>
      </w:r>
      <w:r>
        <w:rPr>
          <w:color w:val="231F20"/>
          <w:spacing w:val="-7"/>
        </w:rPr>
        <w:t xml:space="preserve"> </w:t>
      </w:r>
      <w:r>
        <w:rPr>
          <w:color w:val="231F20"/>
        </w:rPr>
        <w:t>учебные</w:t>
      </w:r>
      <w:r>
        <w:rPr>
          <w:color w:val="231F20"/>
          <w:spacing w:val="-7"/>
        </w:rPr>
        <w:t xml:space="preserve"> </w:t>
      </w:r>
      <w:r>
        <w:rPr>
          <w:color w:val="231F20"/>
          <w:spacing w:val="-2"/>
        </w:rPr>
        <w:t>действия:</w:t>
      </w:r>
    </w:p>
    <w:p w:rsidR="009341A5" w:rsidRDefault="009341A5" w:rsidP="00135B7B">
      <w:pPr>
        <w:pStyle w:val="a5"/>
        <w:numPr>
          <w:ilvl w:val="0"/>
          <w:numId w:val="35"/>
        </w:numPr>
        <w:tabs>
          <w:tab w:val="left" w:pos="724"/>
        </w:tabs>
        <w:spacing w:before="1" w:line="247" w:lineRule="auto"/>
        <w:ind w:firstLine="226"/>
        <w:rPr>
          <w:sz w:val="20"/>
        </w:rPr>
      </w:pPr>
      <w:r>
        <w:rPr>
          <w:color w:val="231F20"/>
          <w:sz w:val="20"/>
        </w:rPr>
        <w:t>читать наизусть стихотворения, соблюдать орфоэпиче- ские и пунктуационные нормы;</w:t>
      </w:r>
    </w:p>
    <w:p w:rsidR="009341A5" w:rsidRDefault="009341A5" w:rsidP="00135B7B">
      <w:pPr>
        <w:pStyle w:val="a5"/>
        <w:numPr>
          <w:ilvl w:val="0"/>
          <w:numId w:val="35"/>
        </w:numPr>
        <w:tabs>
          <w:tab w:val="left" w:pos="724"/>
        </w:tabs>
        <w:spacing w:before="1" w:line="247" w:lineRule="auto"/>
        <w:ind w:right="154" w:firstLine="226"/>
        <w:rPr>
          <w:sz w:val="20"/>
        </w:rPr>
      </w:pPr>
      <w:r>
        <w:rPr>
          <w:color w:val="231F20"/>
          <w:sz w:val="20"/>
        </w:rPr>
        <w:t>участвовать</w:t>
      </w:r>
      <w:r>
        <w:rPr>
          <w:color w:val="231F20"/>
          <w:spacing w:val="-12"/>
          <w:sz w:val="20"/>
        </w:rPr>
        <w:t xml:space="preserve"> </w:t>
      </w:r>
      <w:r>
        <w:rPr>
          <w:color w:val="231F20"/>
          <w:sz w:val="20"/>
        </w:rPr>
        <w:t>в</w:t>
      </w:r>
      <w:r>
        <w:rPr>
          <w:color w:val="231F20"/>
          <w:spacing w:val="-12"/>
          <w:sz w:val="20"/>
        </w:rPr>
        <w:t xml:space="preserve"> </w:t>
      </w:r>
      <w:r>
        <w:rPr>
          <w:color w:val="231F20"/>
          <w:sz w:val="20"/>
        </w:rPr>
        <w:t>беседе</w:t>
      </w:r>
      <w:r>
        <w:rPr>
          <w:color w:val="231F20"/>
          <w:spacing w:val="-12"/>
          <w:sz w:val="20"/>
        </w:rPr>
        <w:t xml:space="preserve"> </w:t>
      </w:r>
      <w:r>
        <w:rPr>
          <w:color w:val="231F20"/>
          <w:sz w:val="20"/>
        </w:rPr>
        <w:t>по</w:t>
      </w:r>
      <w:r>
        <w:rPr>
          <w:color w:val="231F20"/>
          <w:spacing w:val="-12"/>
          <w:sz w:val="20"/>
        </w:rPr>
        <w:t xml:space="preserve"> </w:t>
      </w:r>
      <w:r>
        <w:rPr>
          <w:color w:val="231F20"/>
          <w:sz w:val="20"/>
        </w:rPr>
        <w:t>обсуждению</w:t>
      </w:r>
      <w:r>
        <w:rPr>
          <w:color w:val="231F20"/>
          <w:spacing w:val="-12"/>
          <w:sz w:val="20"/>
        </w:rPr>
        <w:t xml:space="preserve"> </w:t>
      </w:r>
      <w:r>
        <w:rPr>
          <w:color w:val="231F20"/>
          <w:sz w:val="20"/>
        </w:rPr>
        <w:t>прослушанного</w:t>
      </w:r>
      <w:r>
        <w:rPr>
          <w:color w:val="231F20"/>
          <w:spacing w:val="-12"/>
          <w:sz w:val="20"/>
        </w:rPr>
        <w:t xml:space="preserve"> </w:t>
      </w:r>
      <w:r>
        <w:rPr>
          <w:color w:val="231F20"/>
          <w:sz w:val="20"/>
        </w:rPr>
        <w:t xml:space="preserve">или </w:t>
      </w:r>
      <w:r>
        <w:rPr>
          <w:color w:val="231F20"/>
          <w:w w:val="95"/>
          <w:sz w:val="20"/>
        </w:rPr>
        <w:t xml:space="preserve">прочитанного текста: слушать собеседника, отвечать на вопро- </w:t>
      </w:r>
      <w:r>
        <w:rPr>
          <w:color w:val="231F20"/>
          <w:sz w:val="20"/>
        </w:rPr>
        <w:t>сы,</w:t>
      </w:r>
      <w:r>
        <w:rPr>
          <w:color w:val="231F20"/>
          <w:spacing w:val="-10"/>
          <w:sz w:val="20"/>
        </w:rPr>
        <w:t xml:space="preserve"> </w:t>
      </w:r>
      <w:r>
        <w:rPr>
          <w:color w:val="231F20"/>
          <w:sz w:val="20"/>
        </w:rPr>
        <w:t>высказывать</w:t>
      </w:r>
      <w:r>
        <w:rPr>
          <w:color w:val="231F20"/>
          <w:spacing w:val="-10"/>
          <w:sz w:val="20"/>
        </w:rPr>
        <w:t xml:space="preserve"> </w:t>
      </w:r>
      <w:r>
        <w:rPr>
          <w:color w:val="231F20"/>
          <w:sz w:val="20"/>
        </w:rPr>
        <w:t>своё</w:t>
      </w:r>
      <w:r>
        <w:rPr>
          <w:color w:val="231F20"/>
          <w:spacing w:val="-10"/>
          <w:sz w:val="20"/>
        </w:rPr>
        <w:t xml:space="preserve"> </w:t>
      </w:r>
      <w:r>
        <w:rPr>
          <w:color w:val="231F20"/>
          <w:sz w:val="20"/>
        </w:rPr>
        <w:t>отношение</w:t>
      </w:r>
      <w:r>
        <w:rPr>
          <w:color w:val="231F20"/>
          <w:spacing w:val="-10"/>
          <w:sz w:val="20"/>
        </w:rPr>
        <w:t xml:space="preserve"> </w:t>
      </w:r>
      <w:r>
        <w:rPr>
          <w:color w:val="231F20"/>
          <w:sz w:val="20"/>
        </w:rPr>
        <w:t>к</w:t>
      </w:r>
      <w:r>
        <w:rPr>
          <w:color w:val="231F20"/>
          <w:spacing w:val="-10"/>
          <w:sz w:val="20"/>
        </w:rPr>
        <w:t xml:space="preserve"> </w:t>
      </w:r>
      <w:r>
        <w:rPr>
          <w:color w:val="231F20"/>
          <w:sz w:val="20"/>
        </w:rPr>
        <w:t>обсуждаемой</w:t>
      </w:r>
      <w:r>
        <w:rPr>
          <w:color w:val="231F20"/>
          <w:spacing w:val="-10"/>
          <w:sz w:val="20"/>
        </w:rPr>
        <w:t xml:space="preserve"> </w:t>
      </w:r>
      <w:r>
        <w:rPr>
          <w:color w:val="231F20"/>
          <w:sz w:val="20"/>
        </w:rPr>
        <w:t>проблеме;</w:t>
      </w:r>
    </w:p>
    <w:p w:rsidR="009341A5" w:rsidRDefault="009341A5" w:rsidP="00135B7B">
      <w:pPr>
        <w:pStyle w:val="a5"/>
        <w:numPr>
          <w:ilvl w:val="0"/>
          <w:numId w:val="35"/>
        </w:numPr>
        <w:tabs>
          <w:tab w:val="left" w:pos="724"/>
        </w:tabs>
        <w:spacing w:before="2" w:line="247" w:lineRule="auto"/>
        <w:ind w:right="154" w:firstLine="226"/>
        <w:rPr>
          <w:sz w:val="20"/>
        </w:rPr>
      </w:pPr>
      <w:r>
        <w:rPr>
          <w:color w:val="231F20"/>
          <w:w w:val="95"/>
          <w:sz w:val="20"/>
        </w:rPr>
        <w:t xml:space="preserve">пересказывать (устно) содержание произведения с опорой </w:t>
      </w:r>
      <w:r>
        <w:rPr>
          <w:color w:val="231F20"/>
          <w:sz w:val="20"/>
        </w:rPr>
        <w:t>на вопросы, рисунки, предложенный план;</w:t>
      </w:r>
    </w:p>
    <w:p w:rsidR="009341A5" w:rsidRDefault="009341A5" w:rsidP="00135B7B">
      <w:pPr>
        <w:pStyle w:val="a5"/>
        <w:numPr>
          <w:ilvl w:val="0"/>
          <w:numId w:val="35"/>
        </w:numPr>
        <w:tabs>
          <w:tab w:val="left" w:pos="724"/>
        </w:tabs>
        <w:spacing w:before="1"/>
        <w:ind w:left="723" w:right="0"/>
        <w:rPr>
          <w:sz w:val="20"/>
        </w:rPr>
      </w:pPr>
      <w:r>
        <w:rPr>
          <w:color w:val="231F20"/>
          <w:w w:val="95"/>
          <w:sz w:val="20"/>
        </w:rPr>
        <w:t>объяснять</w:t>
      </w:r>
      <w:r>
        <w:rPr>
          <w:color w:val="231F20"/>
          <w:spacing w:val="14"/>
          <w:sz w:val="20"/>
        </w:rPr>
        <w:t xml:space="preserve"> </w:t>
      </w:r>
      <w:r>
        <w:rPr>
          <w:color w:val="231F20"/>
          <w:w w:val="95"/>
          <w:sz w:val="20"/>
        </w:rPr>
        <w:t>своими</w:t>
      </w:r>
      <w:r>
        <w:rPr>
          <w:color w:val="231F20"/>
          <w:spacing w:val="14"/>
          <w:sz w:val="20"/>
        </w:rPr>
        <w:t xml:space="preserve"> </w:t>
      </w:r>
      <w:r>
        <w:rPr>
          <w:color w:val="231F20"/>
          <w:w w:val="95"/>
          <w:sz w:val="20"/>
        </w:rPr>
        <w:t>словами</w:t>
      </w:r>
      <w:r>
        <w:rPr>
          <w:color w:val="231F20"/>
          <w:spacing w:val="14"/>
          <w:sz w:val="20"/>
        </w:rPr>
        <w:t xml:space="preserve"> </w:t>
      </w:r>
      <w:r>
        <w:rPr>
          <w:color w:val="231F20"/>
          <w:w w:val="95"/>
          <w:sz w:val="20"/>
        </w:rPr>
        <w:t>значение</w:t>
      </w:r>
      <w:r>
        <w:rPr>
          <w:color w:val="231F20"/>
          <w:spacing w:val="14"/>
          <w:sz w:val="20"/>
        </w:rPr>
        <w:t xml:space="preserve"> </w:t>
      </w:r>
      <w:r>
        <w:rPr>
          <w:color w:val="231F20"/>
          <w:w w:val="95"/>
          <w:sz w:val="20"/>
        </w:rPr>
        <w:t>изученных</w:t>
      </w:r>
      <w:r>
        <w:rPr>
          <w:color w:val="231F20"/>
          <w:spacing w:val="14"/>
          <w:sz w:val="20"/>
        </w:rPr>
        <w:t xml:space="preserve"> </w:t>
      </w:r>
      <w:r>
        <w:rPr>
          <w:color w:val="231F20"/>
          <w:spacing w:val="-2"/>
          <w:w w:val="95"/>
          <w:sz w:val="20"/>
        </w:rPr>
        <w:t>понятий;</w:t>
      </w:r>
    </w:p>
    <w:p w:rsidR="009341A5" w:rsidRDefault="009341A5" w:rsidP="00135B7B">
      <w:pPr>
        <w:pStyle w:val="a5"/>
        <w:numPr>
          <w:ilvl w:val="0"/>
          <w:numId w:val="35"/>
        </w:numPr>
        <w:tabs>
          <w:tab w:val="left" w:pos="724"/>
        </w:tabs>
        <w:spacing w:before="8" w:line="247" w:lineRule="auto"/>
        <w:ind w:firstLine="226"/>
        <w:rPr>
          <w:sz w:val="20"/>
        </w:rPr>
      </w:pPr>
      <w:r>
        <w:rPr>
          <w:color w:val="231F20"/>
          <w:sz w:val="20"/>
        </w:rPr>
        <w:t>описывать</w:t>
      </w:r>
      <w:r>
        <w:rPr>
          <w:color w:val="231F20"/>
          <w:spacing w:val="-16"/>
          <w:sz w:val="20"/>
        </w:rPr>
        <w:t xml:space="preserve"> </w:t>
      </w:r>
      <w:r>
        <w:rPr>
          <w:color w:val="231F20"/>
          <w:sz w:val="20"/>
        </w:rPr>
        <w:t>своё</w:t>
      </w:r>
      <w:r>
        <w:rPr>
          <w:color w:val="231F20"/>
          <w:spacing w:val="-16"/>
          <w:sz w:val="20"/>
        </w:rPr>
        <w:t xml:space="preserve"> </w:t>
      </w:r>
      <w:r>
        <w:rPr>
          <w:color w:val="231F20"/>
          <w:sz w:val="20"/>
        </w:rPr>
        <w:t>настроение</w:t>
      </w:r>
      <w:r>
        <w:rPr>
          <w:color w:val="231F20"/>
          <w:spacing w:val="-16"/>
          <w:sz w:val="20"/>
        </w:rPr>
        <w:t xml:space="preserve"> </w:t>
      </w:r>
      <w:r>
        <w:rPr>
          <w:color w:val="231F20"/>
          <w:sz w:val="20"/>
        </w:rPr>
        <w:t>после</w:t>
      </w:r>
      <w:r>
        <w:rPr>
          <w:color w:val="231F20"/>
          <w:spacing w:val="-16"/>
          <w:sz w:val="20"/>
        </w:rPr>
        <w:t xml:space="preserve"> </w:t>
      </w:r>
      <w:r>
        <w:rPr>
          <w:color w:val="231F20"/>
          <w:sz w:val="20"/>
        </w:rPr>
        <w:t>слушания</w:t>
      </w:r>
      <w:r>
        <w:rPr>
          <w:color w:val="231F20"/>
          <w:spacing w:val="-16"/>
          <w:sz w:val="20"/>
        </w:rPr>
        <w:t xml:space="preserve"> </w:t>
      </w:r>
      <w:r>
        <w:rPr>
          <w:color w:val="231F20"/>
          <w:sz w:val="20"/>
        </w:rPr>
        <w:t>(чтения)</w:t>
      </w:r>
      <w:r>
        <w:rPr>
          <w:color w:val="231F20"/>
          <w:spacing w:val="-16"/>
          <w:sz w:val="20"/>
        </w:rPr>
        <w:t xml:space="preserve"> </w:t>
      </w:r>
      <w:r>
        <w:rPr>
          <w:color w:val="231F20"/>
          <w:sz w:val="20"/>
        </w:rPr>
        <w:t>сти- хотворений, сказок, рассказов.</w:t>
      </w:r>
    </w:p>
    <w:p w:rsidR="009341A5" w:rsidRDefault="009341A5" w:rsidP="009341A5">
      <w:pPr>
        <w:pStyle w:val="51"/>
        <w:spacing w:before="143"/>
      </w:pPr>
      <w:r>
        <w:rPr>
          <w:color w:val="231F20"/>
        </w:rPr>
        <w:t>Регулятивные</w:t>
      </w:r>
      <w:r>
        <w:rPr>
          <w:color w:val="231F20"/>
          <w:spacing w:val="-1"/>
        </w:rPr>
        <w:t xml:space="preserve"> </w:t>
      </w:r>
      <w:r>
        <w:rPr>
          <w:color w:val="231F20"/>
        </w:rPr>
        <w:t>универсальные</w:t>
      </w:r>
      <w:r>
        <w:rPr>
          <w:color w:val="231F20"/>
          <w:spacing w:val="-1"/>
        </w:rPr>
        <w:t xml:space="preserve"> </w:t>
      </w:r>
      <w:r>
        <w:rPr>
          <w:color w:val="231F20"/>
        </w:rPr>
        <w:t>учебные</w:t>
      </w:r>
      <w:r>
        <w:rPr>
          <w:color w:val="231F20"/>
          <w:spacing w:val="-1"/>
        </w:rPr>
        <w:t xml:space="preserve"> </w:t>
      </w:r>
      <w:r>
        <w:rPr>
          <w:color w:val="231F20"/>
          <w:spacing w:val="-2"/>
        </w:rPr>
        <w:t>действия:</w:t>
      </w:r>
    </w:p>
    <w:p w:rsidR="009341A5" w:rsidRDefault="009341A5" w:rsidP="00135B7B">
      <w:pPr>
        <w:pStyle w:val="a5"/>
        <w:numPr>
          <w:ilvl w:val="0"/>
          <w:numId w:val="35"/>
        </w:numPr>
        <w:tabs>
          <w:tab w:val="left" w:pos="724"/>
        </w:tabs>
        <w:spacing w:before="1" w:line="247" w:lineRule="auto"/>
        <w:ind w:right="154" w:firstLine="226"/>
        <w:rPr>
          <w:sz w:val="20"/>
        </w:rPr>
      </w:pPr>
      <w:r>
        <w:rPr>
          <w:color w:val="231F20"/>
          <w:sz w:val="20"/>
        </w:rPr>
        <w:t>понимать и удерживать поставленную учебную задачу, в</w:t>
      </w:r>
      <w:r>
        <w:rPr>
          <w:color w:val="231F20"/>
          <w:spacing w:val="-3"/>
          <w:sz w:val="20"/>
        </w:rPr>
        <w:t xml:space="preserve"> </w:t>
      </w:r>
      <w:r>
        <w:rPr>
          <w:color w:val="231F20"/>
          <w:sz w:val="20"/>
        </w:rPr>
        <w:t>случае</w:t>
      </w:r>
      <w:r>
        <w:rPr>
          <w:color w:val="231F20"/>
          <w:spacing w:val="-3"/>
          <w:sz w:val="20"/>
        </w:rPr>
        <w:t xml:space="preserve"> </w:t>
      </w:r>
      <w:r>
        <w:rPr>
          <w:color w:val="231F20"/>
          <w:sz w:val="20"/>
        </w:rPr>
        <w:t>необходимости</w:t>
      </w:r>
      <w:r>
        <w:rPr>
          <w:color w:val="231F20"/>
          <w:spacing w:val="-3"/>
          <w:sz w:val="20"/>
        </w:rPr>
        <w:t xml:space="preserve"> </w:t>
      </w:r>
      <w:r>
        <w:rPr>
          <w:color w:val="231F20"/>
          <w:sz w:val="20"/>
        </w:rPr>
        <w:t>обращаться</w:t>
      </w:r>
      <w:r>
        <w:rPr>
          <w:color w:val="231F20"/>
          <w:spacing w:val="-3"/>
          <w:sz w:val="20"/>
        </w:rPr>
        <w:t xml:space="preserve"> </w:t>
      </w:r>
      <w:r>
        <w:rPr>
          <w:color w:val="231F20"/>
          <w:sz w:val="20"/>
        </w:rPr>
        <w:t>за</w:t>
      </w:r>
      <w:r>
        <w:rPr>
          <w:color w:val="231F20"/>
          <w:spacing w:val="-3"/>
          <w:sz w:val="20"/>
        </w:rPr>
        <w:t xml:space="preserve"> </w:t>
      </w:r>
      <w:r>
        <w:rPr>
          <w:color w:val="231F20"/>
          <w:sz w:val="20"/>
        </w:rPr>
        <w:t>помощью</w:t>
      </w:r>
      <w:r>
        <w:rPr>
          <w:color w:val="231F20"/>
          <w:spacing w:val="-3"/>
          <w:sz w:val="20"/>
        </w:rPr>
        <w:t xml:space="preserve"> </w:t>
      </w:r>
      <w:r>
        <w:rPr>
          <w:color w:val="231F20"/>
          <w:sz w:val="20"/>
        </w:rPr>
        <w:t>к</w:t>
      </w:r>
      <w:r>
        <w:rPr>
          <w:color w:val="231F20"/>
          <w:spacing w:val="-3"/>
          <w:sz w:val="20"/>
        </w:rPr>
        <w:t xml:space="preserve"> </w:t>
      </w:r>
      <w:r>
        <w:rPr>
          <w:color w:val="231F20"/>
          <w:sz w:val="20"/>
        </w:rPr>
        <w:t>учителю;</w:t>
      </w:r>
    </w:p>
    <w:p w:rsidR="009341A5" w:rsidRPr="00E60B60" w:rsidRDefault="009341A5" w:rsidP="00135B7B">
      <w:pPr>
        <w:pStyle w:val="a5"/>
        <w:numPr>
          <w:ilvl w:val="0"/>
          <w:numId w:val="35"/>
        </w:numPr>
        <w:tabs>
          <w:tab w:val="left" w:pos="724"/>
        </w:tabs>
        <w:spacing w:before="1" w:line="247" w:lineRule="auto"/>
        <w:ind w:firstLine="226"/>
        <w:rPr>
          <w:sz w:val="20"/>
        </w:rPr>
      </w:pPr>
      <w:r>
        <w:rPr>
          <w:color w:val="231F20"/>
          <w:sz w:val="20"/>
        </w:rPr>
        <w:t>проявлять желание самостоятельно читать, совершен- ствовать свой навык чтения;</w:t>
      </w:r>
    </w:p>
    <w:p w:rsidR="009341A5" w:rsidRDefault="009341A5" w:rsidP="00135B7B">
      <w:pPr>
        <w:pStyle w:val="a5"/>
        <w:numPr>
          <w:ilvl w:val="0"/>
          <w:numId w:val="35"/>
        </w:numPr>
        <w:tabs>
          <w:tab w:val="left" w:pos="701"/>
        </w:tabs>
        <w:spacing w:before="68" w:line="247" w:lineRule="auto"/>
        <w:ind w:right="154" w:firstLine="226"/>
        <w:rPr>
          <w:sz w:val="20"/>
        </w:rPr>
      </w:pPr>
      <w:r>
        <w:rPr>
          <w:color w:val="231F20"/>
          <w:sz w:val="20"/>
        </w:rPr>
        <w:t xml:space="preserve">с небольшой помощью учителя оценивать свои успехи/ </w:t>
      </w:r>
      <w:r>
        <w:rPr>
          <w:color w:val="231F20"/>
          <w:sz w:val="20"/>
        </w:rPr>
        <w:lastRenderedPageBreak/>
        <w:t>трудности в освоении читательской деятельности.</w:t>
      </w:r>
    </w:p>
    <w:p w:rsidR="009341A5" w:rsidRDefault="009341A5" w:rsidP="009341A5">
      <w:pPr>
        <w:pStyle w:val="51"/>
        <w:spacing w:before="172"/>
      </w:pPr>
      <w:r>
        <w:rPr>
          <w:color w:val="231F20"/>
        </w:rPr>
        <w:t>Совместная</w:t>
      </w:r>
      <w:r>
        <w:rPr>
          <w:color w:val="231F20"/>
          <w:spacing w:val="21"/>
        </w:rPr>
        <w:t xml:space="preserve"> </w:t>
      </w:r>
      <w:r>
        <w:rPr>
          <w:color w:val="231F20"/>
          <w:spacing w:val="-2"/>
        </w:rPr>
        <w:t>деятельность:</w:t>
      </w:r>
    </w:p>
    <w:p w:rsidR="009341A5" w:rsidRDefault="009341A5" w:rsidP="00135B7B">
      <w:pPr>
        <w:pStyle w:val="a5"/>
        <w:numPr>
          <w:ilvl w:val="0"/>
          <w:numId w:val="35"/>
        </w:numPr>
        <w:tabs>
          <w:tab w:val="left" w:pos="649"/>
        </w:tabs>
        <w:spacing w:before="1"/>
        <w:ind w:left="648" w:right="0" w:hanging="266"/>
        <w:jc w:val="left"/>
        <w:rPr>
          <w:sz w:val="20"/>
        </w:rPr>
      </w:pPr>
      <w:r>
        <w:rPr>
          <w:color w:val="231F20"/>
          <w:w w:val="95"/>
          <w:sz w:val="20"/>
        </w:rPr>
        <w:t>проявлять</w:t>
      </w:r>
      <w:r>
        <w:rPr>
          <w:color w:val="231F20"/>
          <w:spacing w:val="12"/>
          <w:sz w:val="20"/>
        </w:rPr>
        <w:t xml:space="preserve"> </w:t>
      </w:r>
      <w:r>
        <w:rPr>
          <w:color w:val="231F20"/>
          <w:w w:val="95"/>
          <w:sz w:val="20"/>
        </w:rPr>
        <w:t>желание</w:t>
      </w:r>
      <w:r>
        <w:rPr>
          <w:color w:val="231F20"/>
          <w:spacing w:val="13"/>
          <w:sz w:val="20"/>
        </w:rPr>
        <w:t xml:space="preserve"> </w:t>
      </w:r>
      <w:r>
        <w:rPr>
          <w:color w:val="231F20"/>
          <w:w w:val="95"/>
          <w:sz w:val="20"/>
        </w:rPr>
        <w:t>работать</w:t>
      </w:r>
      <w:r>
        <w:rPr>
          <w:color w:val="231F20"/>
          <w:spacing w:val="13"/>
          <w:sz w:val="20"/>
        </w:rPr>
        <w:t xml:space="preserve"> </w:t>
      </w:r>
      <w:r>
        <w:rPr>
          <w:color w:val="231F20"/>
          <w:w w:val="95"/>
          <w:sz w:val="20"/>
        </w:rPr>
        <w:t>в</w:t>
      </w:r>
      <w:r>
        <w:rPr>
          <w:color w:val="231F20"/>
          <w:spacing w:val="13"/>
          <w:sz w:val="20"/>
        </w:rPr>
        <w:t xml:space="preserve"> </w:t>
      </w:r>
      <w:r>
        <w:rPr>
          <w:color w:val="231F20"/>
          <w:w w:val="95"/>
          <w:sz w:val="20"/>
        </w:rPr>
        <w:t>парах,</w:t>
      </w:r>
      <w:r>
        <w:rPr>
          <w:color w:val="231F20"/>
          <w:spacing w:val="13"/>
          <w:sz w:val="20"/>
        </w:rPr>
        <w:t xml:space="preserve"> </w:t>
      </w:r>
      <w:r>
        <w:rPr>
          <w:color w:val="231F20"/>
          <w:w w:val="95"/>
          <w:sz w:val="20"/>
        </w:rPr>
        <w:t>небольших</w:t>
      </w:r>
      <w:r>
        <w:rPr>
          <w:color w:val="231F20"/>
          <w:spacing w:val="13"/>
          <w:sz w:val="20"/>
        </w:rPr>
        <w:t xml:space="preserve"> </w:t>
      </w:r>
      <w:r>
        <w:rPr>
          <w:color w:val="231F20"/>
          <w:spacing w:val="-2"/>
          <w:w w:val="95"/>
          <w:sz w:val="20"/>
        </w:rPr>
        <w:t>группах;</w:t>
      </w:r>
    </w:p>
    <w:p w:rsidR="009341A5" w:rsidRDefault="009341A5" w:rsidP="00135B7B">
      <w:pPr>
        <w:pStyle w:val="a5"/>
        <w:numPr>
          <w:ilvl w:val="0"/>
          <w:numId w:val="35"/>
        </w:numPr>
        <w:tabs>
          <w:tab w:val="left" w:pos="650"/>
        </w:tabs>
        <w:spacing w:before="8" w:line="252" w:lineRule="auto"/>
        <w:ind w:firstLine="226"/>
        <w:rPr>
          <w:sz w:val="20"/>
        </w:rPr>
      </w:pPr>
      <w:r>
        <w:rPr>
          <w:color w:val="231F20"/>
          <w:w w:val="95"/>
          <w:sz w:val="20"/>
        </w:rPr>
        <w:t xml:space="preserve">проявлять культуру взаимодействия, терпение, умение до- </w:t>
      </w:r>
      <w:r>
        <w:rPr>
          <w:color w:val="231F20"/>
          <w:sz w:val="20"/>
        </w:rPr>
        <w:t>говариваться,</w:t>
      </w:r>
      <w:r>
        <w:rPr>
          <w:color w:val="231F20"/>
          <w:spacing w:val="-15"/>
          <w:sz w:val="20"/>
        </w:rPr>
        <w:t xml:space="preserve"> </w:t>
      </w:r>
      <w:r>
        <w:rPr>
          <w:color w:val="231F20"/>
          <w:sz w:val="20"/>
        </w:rPr>
        <w:t>ответственно</w:t>
      </w:r>
      <w:r>
        <w:rPr>
          <w:color w:val="231F20"/>
          <w:spacing w:val="-15"/>
          <w:sz w:val="20"/>
        </w:rPr>
        <w:t xml:space="preserve"> </w:t>
      </w:r>
      <w:r>
        <w:rPr>
          <w:color w:val="231F20"/>
          <w:sz w:val="20"/>
        </w:rPr>
        <w:t>выполнять</w:t>
      </w:r>
      <w:r>
        <w:rPr>
          <w:color w:val="231F20"/>
          <w:spacing w:val="-15"/>
          <w:sz w:val="20"/>
        </w:rPr>
        <w:t xml:space="preserve"> </w:t>
      </w:r>
      <w:r>
        <w:rPr>
          <w:color w:val="231F20"/>
          <w:sz w:val="20"/>
        </w:rPr>
        <w:t>свою</w:t>
      </w:r>
      <w:r>
        <w:rPr>
          <w:color w:val="231F20"/>
          <w:spacing w:val="-15"/>
          <w:sz w:val="20"/>
        </w:rPr>
        <w:t xml:space="preserve"> </w:t>
      </w:r>
      <w:r>
        <w:rPr>
          <w:color w:val="231F20"/>
          <w:sz w:val="20"/>
        </w:rPr>
        <w:t>часть</w:t>
      </w:r>
      <w:r>
        <w:rPr>
          <w:color w:val="231F20"/>
          <w:spacing w:val="-15"/>
          <w:sz w:val="20"/>
        </w:rPr>
        <w:t xml:space="preserve"> </w:t>
      </w:r>
      <w:r>
        <w:rPr>
          <w:color w:val="231F20"/>
          <w:sz w:val="20"/>
        </w:rPr>
        <w:t>работы.</w:t>
      </w:r>
    </w:p>
    <w:p w:rsidR="009341A5" w:rsidRDefault="009341A5" w:rsidP="00135B7B">
      <w:pPr>
        <w:pStyle w:val="31"/>
        <w:numPr>
          <w:ilvl w:val="0"/>
          <w:numId w:val="36"/>
        </w:numPr>
        <w:tabs>
          <w:tab w:val="left" w:pos="326"/>
        </w:tabs>
        <w:spacing w:before="157"/>
      </w:pPr>
      <w:r>
        <w:rPr>
          <w:color w:val="231F20"/>
          <w:spacing w:val="-2"/>
        </w:rPr>
        <w:t>КЛАСС</w:t>
      </w:r>
    </w:p>
    <w:p w:rsidR="009341A5" w:rsidRDefault="009341A5" w:rsidP="009341A5">
      <w:pPr>
        <w:pStyle w:val="a3"/>
        <w:spacing w:before="65" w:line="247" w:lineRule="auto"/>
        <w:ind w:right="154"/>
      </w:pPr>
      <w:r>
        <w:rPr>
          <w:i/>
          <w:color w:val="231F20"/>
        </w:rPr>
        <w:t>О нашей Родине</w:t>
      </w:r>
      <w:r>
        <w:rPr>
          <w:color w:val="231F20"/>
        </w:rPr>
        <w:t>. Круг чтения: произведения о Родине (на примере</w:t>
      </w:r>
      <w:r>
        <w:rPr>
          <w:color w:val="231F20"/>
          <w:spacing w:val="80"/>
        </w:rPr>
        <w:t xml:space="preserve"> </w:t>
      </w:r>
      <w:r>
        <w:rPr>
          <w:color w:val="231F20"/>
        </w:rPr>
        <w:t>не</w:t>
      </w:r>
      <w:r>
        <w:rPr>
          <w:color w:val="231F20"/>
          <w:spacing w:val="80"/>
        </w:rPr>
        <w:t xml:space="preserve"> </w:t>
      </w:r>
      <w:r>
        <w:rPr>
          <w:color w:val="231F20"/>
        </w:rPr>
        <w:t>менее</w:t>
      </w:r>
      <w:r>
        <w:rPr>
          <w:color w:val="231F20"/>
          <w:spacing w:val="80"/>
        </w:rPr>
        <w:t xml:space="preserve"> </w:t>
      </w:r>
      <w:r>
        <w:rPr>
          <w:color w:val="231F20"/>
        </w:rPr>
        <w:t>трёх</w:t>
      </w:r>
      <w:r>
        <w:rPr>
          <w:color w:val="231F20"/>
          <w:spacing w:val="80"/>
        </w:rPr>
        <w:t xml:space="preserve"> </w:t>
      </w:r>
      <w:r>
        <w:rPr>
          <w:color w:val="231F20"/>
        </w:rPr>
        <w:t>стихотворений</w:t>
      </w:r>
      <w:r>
        <w:rPr>
          <w:color w:val="231F20"/>
          <w:spacing w:val="80"/>
        </w:rPr>
        <w:t xml:space="preserve"> </w:t>
      </w:r>
      <w:r>
        <w:rPr>
          <w:color w:val="231F20"/>
        </w:rPr>
        <w:t>И.</w:t>
      </w:r>
      <w:r>
        <w:rPr>
          <w:color w:val="231F20"/>
          <w:spacing w:val="-16"/>
        </w:rPr>
        <w:t xml:space="preserve"> </w:t>
      </w:r>
      <w:r>
        <w:rPr>
          <w:color w:val="231F20"/>
        </w:rPr>
        <w:t>С.</w:t>
      </w:r>
      <w:r>
        <w:rPr>
          <w:color w:val="231F20"/>
          <w:spacing w:val="80"/>
        </w:rPr>
        <w:t xml:space="preserve"> </w:t>
      </w:r>
      <w:r>
        <w:rPr>
          <w:color w:val="231F20"/>
        </w:rPr>
        <w:t>Никитина,</w:t>
      </w:r>
      <w:r>
        <w:rPr>
          <w:color w:val="231F20"/>
          <w:spacing w:val="40"/>
        </w:rPr>
        <w:t xml:space="preserve"> </w:t>
      </w:r>
      <w:r>
        <w:rPr>
          <w:color w:val="231F20"/>
        </w:rPr>
        <w:t>Ф.</w:t>
      </w:r>
      <w:r>
        <w:rPr>
          <w:color w:val="231F20"/>
          <w:spacing w:val="-10"/>
        </w:rPr>
        <w:t xml:space="preserve"> </w:t>
      </w:r>
      <w:r>
        <w:rPr>
          <w:color w:val="231F20"/>
        </w:rPr>
        <w:t>П. Савинова, А.</w:t>
      </w:r>
      <w:r>
        <w:rPr>
          <w:color w:val="231F20"/>
          <w:spacing w:val="-10"/>
        </w:rPr>
        <w:t xml:space="preserve"> </w:t>
      </w:r>
      <w:r>
        <w:rPr>
          <w:color w:val="231F20"/>
        </w:rPr>
        <w:t>А. Прокофьева, Н.</w:t>
      </w:r>
      <w:r>
        <w:rPr>
          <w:color w:val="231F20"/>
          <w:spacing w:val="-10"/>
        </w:rPr>
        <w:t xml:space="preserve"> </w:t>
      </w:r>
      <w:r>
        <w:rPr>
          <w:color w:val="231F20"/>
        </w:rPr>
        <w:t>М. Рубцова, С.</w:t>
      </w:r>
      <w:r>
        <w:rPr>
          <w:color w:val="231F20"/>
          <w:spacing w:val="-10"/>
        </w:rPr>
        <w:t xml:space="preserve"> </w:t>
      </w:r>
      <w:r>
        <w:rPr>
          <w:color w:val="231F20"/>
        </w:rPr>
        <w:t>А. Есе- нина</w:t>
      </w:r>
      <w:r>
        <w:rPr>
          <w:color w:val="231F20"/>
          <w:spacing w:val="-10"/>
        </w:rPr>
        <w:t xml:space="preserve"> </w:t>
      </w:r>
      <w:r>
        <w:rPr>
          <w:color w:val="231F20"/>
        </w:rPr>
        <w:t>и</w:t>
      </w:r>
      <w:r>
        <w:rPr>
          <w:color w:val="231F20"/>
          <w:spacing w:val="-10"/>
        </w:rPr>
        <w:t xml:space="preserve"> </w:t>
      </w:r>
      <w:r>
        <w:rPr>
          <w:color w:val="231F20"/>
        </w:rPr>
        <w:t>др.).</w:t>
      </w:r>
      <w:r>
        <w:rPr>
          <w:color w:val="231F20"/>
          <w:spacing w:val="-10"/>
        </w:rPr>
        <w:t xml:space="preserve"> </w:t>
      </w:r>
      <w:r>
        <w:rPr>
          <w:color w:val="231F20"/>
        </w:rPr>
        <w:t>Патриотическое</w:t>
      </w:r>
      <w:r>
        <w:rPr>
          <w:color w:val="231F20"/>
          <w:spacing w:val="-10"/>
        </w:rPr>
        <w:t xml:space="preserve"> </w:t>
      </w:r>
      <w:r>
        <w:rPr>
          <w:color w:val="231F20"/>
        </w:rPr>
        <w:t>звучание</w:t>
      </w:r>
      <w:r>
        <w:rPr>
          <w:color w:val="231F20"/>
          <w:spacing w:val="-10"/>
        </w:rPr>
        <w:t xml:space="preserve"> </w:t>
      </w:r>
      <w:r>
        <w:rPr>
          <w:color w:val="231F20"/>
        </w:rPr>
        <w:t>произведений</w:t>
      </w:r>
      <w:r>
        <w:rPr>
          <w:color w:val="231F20"/>
          <w:spacing w:val="-10"/>
        </w:rPr>
        <w:t xml:space="preserve"> </w:t>
      </w:r>
      <w:r>
        <w:rPr>
          <w:color w:val="231F20"/>
        </w:rPr>
        <w:t>о</w:t>
      </w:r>
      <w:r>
        <w:rPr>
          <w:color w:val="231F20"/>
          <w:spacing w:val="-10"/>
        </w:rPr>
        <w:t xml:space="preserve"> </w:t>
      </w:r>
      <w:r>
        <w:rPr>
          <w:color w:val="231F20"/>
        </w:rPr>
        <w:t xml:space="preserve">родном </w:t>
      </w:r>
      <w:r>
        <w:rPr>
          <w:color w:val="231F20"/>
          <w:w w:val="95"/>
        </w:rPr>
        <w:t xml:space="preserve">крае и природе. Отражение в произведениях нравственно-эти- </w:t>
      </w:r>
      <w:r>
        <w:rPr>
          <w:color w:val="231F20"/>
        </w:rPr>
        <w:t>ческих понятий: любовь к Родине, родному краю, Отечеству. Анализ заголовка, соотнесение его с главной мыслью и идеей произведения. Иллюстрация к произведению как отражение эмоционального отклика на произведение. Отражение темы Родины в изобразительном искусстве (пейзажи И.</w:t>
      </w:r>
      <w:r>
        <w:rPr>
          <w:color w:val="231F20"/>
          <w:spacing w:val="-16"/>
        </w:rPr>
        <w:t xml:space="preserve"> </w:t>
      </w:r>
      <w:r>
        <w:rPr>
          <w:color w:val="231F20"/>
        </w:rPr>
        <w:t>И. Левита- на, И. И. Шишкина, В. Д. Поленова и др.).</w:t>
      </w:r>
    </w:p>
    <w:p w:rsidR="009341A5" w:rsidRDefault="009341A5" w:rsidP="009341A5">
      <w:pPr>
        <w:pStyle w:val="a3"/>
        <w:spacing w:before="6" w:line="247" w:lineRule="auto"/>
        <w:ind w:right="154"/>
      </w:pPr>
      <w:r>
        <w:rPr>
          <w:i/>
          <w:color w:val="231F20"/>
        </w:rPr>
        <w:t>Фольклор</w:t>
      </w:r>
      <w:r>
        <w:rPr>
          <w:i/>
          <w:color w:val="231F20"/>
          <w:spacing w:val="-7"/>
        </w:rPr>
        <w:t xml:space="preserve"> </w:t>
      </w:r>
      <w:r>
        <w:rPr>
          <w:color w:val="231F20"/>
        </w:rPr>
        <w:t>(</w:t>
      </w:r>
      <w:r>
        <w:rPr>
          <w:i/>
          <w:color w:val="231F20"/>
        </w:rPr>
        <w:t>устное</w:t>
      </w:r>
      <w:r>
        <w:rPr>
          <w:i/>
          <w:color w:val="231F20"/>
          <w:spacing w:val="-7"/>
        </w:rPr>
        <w:t xml:space="preserve"> </w:t>
      </w:r>
      <w:r>
        <w:rPr>
          <w:i/>
          <w:color w:val="231F20"/>
        </w:rPr>
        <w:t>народное</w:t>
      </w:r>
      <w:r>
        <w:rPr>
          <w:i/>
          <w:color w:val="231F20"/>
          <w:spacing w:val="-7"/>
        </w:rPr>
        <w:t xml:space="preserve"> </w:t>
      </w:r>
      <w:r>
        <w:rPr>
          <w:i/>
          <w:color w:val="231F20"/>
        </w:rPr>
        <w:t>творчество</w:t>
      </w:r>
      <w:r>
        <w:rPr>
          <w:color w:val="231F20"/>
        </w:rPr>
        <w:t>)</w:t>
      </w:r>
      <w:r>
        <w:rPr>
          <w:i/>
          <w:color w:val="231F20"/>
        </w:rPr>
        <w:t>.</w:t>
      </w:r>
      <w:r>
        <w:rPr>
          <w:i/>
          <w:color w:val="231F20"/>
          <w:spacing w:val="-7"/>
        </w:rPr>
        <w:t xml:space="preserve"> </w:t>
      </w:r>
      <w:r>
        <w:rPr>
          <w:color w:val="231F20"/>
        </w:rPr>
        <w:t>Произведения</w:t>
      </w:r>
      <w:r>
        <w:rPr>
          <w:color w:val="231F20"/>
          <w:spacing w:val="-11"/>
        </w:rPr>
        <w:t xml:space="preserve"> </w:t>
      </w:r>
      <w:r>
        <w:rPr>
          <w:color w:val="231F20"/>
        </w:rPr>
        <w:t>ма- лых</w:t>
      </w:r>
      <w:r>
        <w:rPr>
          <w:color w:val="231F20"/>
          <w:spacing w:val="-16"/>
        </w:rPr>
        <w:t xml:space="preserve"> </w:t>
      </w:r>
      <w:r>
        <w:rPr>
          <w:color w:val="231F20"/>
        </w:rPr>
        <w:t>жанров</w:t>
      </w:r>
      <w:r>
        <w:rPr>
          <w:color w:val="231F20"/>
          <w:spacing w:val="-16"/>
        </w:rPr>
        <w:t xml:space="preserve"> </w:t>
      </w:r>
      <w:r>
        <w:rPr>
          <w:color w:val="231F20"/>
        </w:rPr>
        <w:t>фольклора</w:t>
      </w:r>
      <w:r>
        <w:rPr>
          <w:color w:val="231F20"/>
          <w:spacing w:val="-16"/>
        </w:rPr>
        <w:t xml:space="preserve"> </w:t>
      </w:r>
      <w:r>
        <w:rPr>
          <w:color w:val="231F20"/>
        </w:rPr>
        <w:t>(потешки,</w:t>
      </w:r>
      <w:r>
        <w:rPr>
          <w:color w:val="231F20"/>
          <w:spacing w:val="-16"/>
        </w:rPr>
        <w:t xml:space="preserve"> </w:t>
      </w:r>
      <w:r>
        <w:rPr>
          <w:color w:val="231F20"/>
        </w:rPr>
        <w:t>считалки,</w:t>
      </w:r>
      <w:r>
        <w:rPr>
          <w:color w:val="231F20"/>
          <w:spacing w:val="-16"/>
        </w:rPr>
        <w:t xml:space="preserve"> </w:t>
      </w:r>
      <w:r>
        <w:rPr>
          <w:color w:val="231F20"/>
        </w:rPr>
        <w:t>пословицы,</w:t>
      </w:r>
      <w:r>
        <w:rPr>
          <w:color w:val="231F20"/>
          <w:spacing w:val="-16"/>
        </w:rPr>
        <w:t xml:space="preserve"> </w:t>
      </w:r>
      <w:r>
        <w:rPr>
          <w:color w:val="231F20"/>
        </w:rPr>
        <w:t>скоро- говорки,</w:t>
      </w:r>
      <w:r>
        <w:rPr>
          <w:color w:val="231F20"/>
          <w:spacing w:val="-5"/>
        </w:rPr>
        <w:t xml:space="preserve"> </w:t>
      </w:r>
      <w:r>
        <w:rPr>
          <w:color w:val="231F20"/>
        </w:rPr>
        <w:t>небылицы,</w:t>
      </w:r>
      <w:r>
        <w:rPr>
          <w:color w:val="231F20"/>
          <w:spacing w:val="-5"/>
        </w:rPr>
        <w:t xml:space="preserve"> </w:t>
      </w:r>
      <w:r>
        <w:rPr>
          <w:color w:val="231F20"/>
        </w:rPr>
        <w:t>загадки</w:t>
      </w:r>
      <w:r>
        <w:rPr>
          <w:color w:val="231F20"/>
          <w:spacing w:val="-5"/>
        </w:rPr>
        <w:t xml:space="preserve"> </w:t>
      </w:r>
      <w:r>
        <w:rPr>
          <w:color w:val="231F20"/>
        </w:rPr>
        <w:t>по</w:t>
      </w:r>
      <w:r>
        <w:rPr>
          <w:color w:val="231F20"/>
          <w:spacing w:val="-5"/>
        </w:rPr>
        <w:t xml:space="preserve"> </w:t>
      </w:r>
      <w:r>
        <w:rPr>
          <w:color w:val="231F20"/>
        </w:rPr>
        <w:t>выбору).</w:t>
      </w:r>
      <w:r>
        <w:rPr>
          <w:color w:val="231F20"/>
          <w:spacing w:val="-5"/>
        </w:rPr>
        <w:t xml:space="preserve"> </w:t>
      </w:r>
      <w:r>
        <w:rPr>
          <w:color w:val="231F20"/>
        </w:rPr>
        <w:t>Шуточные</w:t>
      </w:r>
      <w:r>
        <w:rPr>
          <w:color w:val="231F20"/>
          <w:spacing w:val="-5"/>
        </w:rPr>
        <w:t xml:space="preserve"> </w:t>
      </w:r>
      <w:r>
        <w:rPr>
          <w:color w:val="231F20"/>
        </w:rPr>
        <w:t>фольклор- ные произведения — скороговорки, небылицы. Особенности скороговорок,</w:t>
      </w:r>
      <w:r>
        <w:rPr>
          <w:color w:val="231F20"/>
          <w:spacing w:val="-16"/>
        </w:rPr>
        <w:t xml:space="preserve"> </w:t>
      </w:r>
      <w:r>
        <w:rPr>
          <w:color w:val="231F20"/>
        </w:rPr>
        <w:t>их</w:t>
      </w:r>
      <w:r>
        <w:rPr>
          <w:color w:val="231F20"/>
          <w:spacing w:val="-16"/>
        </w:rPr>
        <w:t xml:space="preserve"> </w:t>
      </w:r>
      <w:r>
        <w:rPr>
          <w:color w:val="231F20"/>
        </w:rPr>
        <w:t>роль</w:t>
      </w:r>
      <w:r>
        <w:rPr>
          <w:color w:val="231F20"/>
          <w:spacing w:val="-16"/>
        </w:rPr>
        <w:t xml:space="preserve"> </w:t>
      </w:r>
      <w:r>
        <w:rPr>
          <w:color w:val="231F20"/>
        </w:rPr>
        <w:t>в</w:t>
      </w:r>
      <w:r>
        <w:rPr>
          <w:color w:val="231F20"/>
          <w:spacing w:val="-16"/>
        </w:rPr>
        <w:t xml:space="preserve"> </w:t>
      </w:r>
      <w:r>
        <w:rPr>
          <w:color w:val="231F20"/>
        </w:rPr>
        <w:t>речи.</w:t>
      </w:r>
      <w:r>
        <w:rPr>
          <w:color w:val="231F20"/>
          <w:spacing w:val="-16"/>
        </w:rPr>
        <w:t xml:space="preserve"> </w:t>
      </w:r>
      <w:r>
        <w:rPr>
          <w:color w:val="231F20"/>
        </w:rPr>
        <w:t>Игра</w:t>
      </w:r>
      <w:r>
        <w:rPr>
          <w:color w:val="231F20"/>
          <w:spacing w:val="-16"/>
        </w:rPr>
        <w:t xml:space="preserve"> </w:t>
      </w:r>
      <w:r>
        <w:rPr>
          <w:color w:val="231F20"/>
        </w:rPr>
        <w:t>со</w:t>
      </w:r>
      <w:r>
        <w:rPr>
          <w:color w:val="231F20"/>
          <w:spacing w:val="-16"/>
        </w:rPr>
        <w:t xml:space="preserve"> </w:t>
      </w:r>
      <w:r>
        <w:rPr>
          <w:color w:val="231F20"/>
        </w:rPr>
        <w:t>словом,</w:t>
      </w:r>
      <w:r>
        <w:rPr>
          <w:color w:val="231F20"/>
          <w:spacing w:val="-16"/>
        </w:rPr>
        <w:t xml:space="preserve"> </w:t>
      </w:r>
      <w:r>
        <w:rPr>
          <w:color w:val="231F20"/>
        </w:rPr>
        <w:t>«перевёртыш</w:t>
      </w:r>
      <w:r>
        <w:rPr>
          <w:color w:val="231F20"/>
          <w:spacing w:val="-16"/>
        </w:rPr>
        <w:t xml:space="preserve"> </w:t>
      </w:r>
      <w:r>
        <w:rPr>
          <w:color w:val="231F20"/>
        </w:rPr>
        <w:t>со- бытий»</w:t>
      </w:r>
      <w:r>
        <w:rPr>
          <w:color w:val="231F20"/>
          <w:spacing w:val="-8"/>
        </w:rPr>
        <w:t xml:space="preserve"> </w:t>
      </w:r>
      <w:r>
        <w:rPr>
          <w:color w:val="231F20"/>
        </w:rPr>
        <w:t>как</w:t>
      </w:r>
      <w:r>
        <w:rPr>
          <w:color w:val="231F20"/>
          <w:spacing w:val="-8"/>
        </w:rPr>
        <w:t xml:space="preserve"> </w:t>
      </w:r>
      <w:r>
        <w:rPr>
          <w:color w:val="231F20"/>
        </w:rPr>
        <w:t>основа</w:t>
      </w:r>
      <w:r>
        <w:rPr>
          <w:color w:val="231F20"/>
          <w:spacing w:val="-8"/>
        </w:rPr>
        <w:t xml:space="preserve"> </w:t>
      </w:r>
      <w:r>
        <w:rPr>
          <w:color w:val="231F20"/>
        </w:rPr>
        <w:t>построения</w:t>
      </w:r>
      <w:r>
        <w:rPr>
          <w:color w:val="231F20"/>
          <w:spacing w:val="-8"/>
        </w:rPr>
        <w:t xml:space="preserve"> </w:t>
      </w:r>
      <w:r>
        <w:rPr>
          <w:color w:val="231F20"/>
        </w:rPr>
        <w:t>небылиц.</w:t>
      </w:r>
      <w:r>
        <w:rPr>
          <w:color w:val="231F20"/>
          <w:spacing w:val="-8"/>
        </w:rPr>
        <w:t xml:space="preserve"> </w:t>
      </w:r>
      <w:r>
        <w:rPr>
          <w:color w:val="231F20"/>
        </w:rPr>
        <w:t>Ритм</w:t>
      </w:r>
      <w:r>
        <w:rPr>
          <w:color w:val="231F20"/>
          <w:spacing w:val="-8"/>
        </w:rPr>
        <w:t xml:space="preserve"> </w:t>
      </w:r>
      <w:r>
        <w:rPr>
          <w:color w:val="231F20"/>
        </w:rPr>
        <w:t>и</w:t>
      </w:r>
      <w:r>
        <w:rPr>
          <w:color w:val="231F20"/>
          <w:spacing w:val="-8"/>
        </w:rPr>
        <w:t xml:space="preserve"> </w:t>
      </w:r>
      <w:r>
        <w:rPr>
          <w:color w:val="231F20"/>
        </w:rPr>
        <w:t>счёт</w:t>
      </w:r>
      <w:r>
        <w:rPr>
          <w:color w:val="231F20"/>
          <w:spacing w:val="-8"/>
        </w:rPr>
        <w:t xml:space="preserve"> </w:t>
      </w:r>
      <w:r>
        <w:rPr>
          <w:color w:val="231F20"/>
        </w:rPr>
        <w:t>—</w:t>
      </w:r>
      <w:r>
        <w:rPr>
          <w:color w:val="231F20"/>
          <w:spacing w:val="-8"/>
        </w:rPr>
        <w:t xml:space="preserve"> </w:t>
      </w:r>
      <w:r>
        <w:rPr>
          <w:color w:val="231F20"/>
        </w:rPr>
        <w:t>основ- ные</w:t>
      </w:r>
      <w:r>
        <w:rPr>
          <w:color w:val="231F20"/>
          <w:spacing w:val="-16"/>
        </w:rPr>
        <w:t xml:space="preserve"> </w:t>
      </w:r>
      <w:r>
        <w:rPr>
          <w:color w:val="231F20"/>
        </w:rPr>
        <w:t>средства</w:t>
      </w:r>
      <w:r>
        <w:rPr>
          <w:color w:val="231F20"/>
          <w:spacing w:val="-16"/>
        </w:rPr>
        <w:t xml:space="preserve"> </w:t>
      </w:r>
      <w:r>
        <w:rPr>
          <w:color w:val="231F20"/>
        </w:rPr>
        <w:t>выразительности</w:t>
      </w:r>
      <w:r>
        <w:rPr>
          <w:color w:val="231F20"/>
          <w:spacing w:val="-16"/>
        </w:rPr>
        <w:t xml:space="preserve"> </w:t>
      </w:r>
      <w:r>
        <w:rPr>
          <w:color w:val="231F20"/>
        </w:rPr>
        <w:t>и</w:t>
      </w:r>
      <w:r>
        <w:rPr>
          <w:color w:val="231F20"/>
          <w:spacing w:val="-16"/>
        </w:rPr>
        <w:t xml:space="preserve"> </w:t>
      </w:r>
      <w:r>
        <w:rPr>
          <w:color w:val="231F20"/>
        </w:rPr>
        <w:t>построения</w:t>
      </w:r>
      <w:r>
        <w:rPr>
          <w:color w:val="231F20"/>
          <w:spacing w:val="-16"/>
        </w:rPr>
        <w:t xml:space="preserve"> </w:t>
      </w:r>
      <w:r>
        <w:rPr>
          <w:color w:val="231F20"/>
        </w:rPr>
        <w:t>считалки.</w:t>
      </w:r>
      <w:r>
        <w:rPr>
          <w:color w:val="231F20"/>
          <w:spacing w:val="-16"/>
        </w:rPr>
        <w:t xml:space="preserve"> </w:t>
      </w:r>
      <w:r>
        <w:rPr>
          <w:color w:val="231F20"/>
        </w:rPr>
        <w:t xml:space="preserve">Народ- </w:t>
      </w:r>
      <w:r>
        <w:rPr>
          <w:color w:val="231F20"/>
          <w:w w:val="95"/>
        </w:rPr>
        <w:t xml:space="preserve">ные песни, их особенности. Загадка как жанр фольклора, тема- </w:t>
      </w:r>
      <w:r>
        <w:rPr>
          <w:color w:val="231F20"/>
        </w:rPr>
        <w:t>тические группы загадок. Сказка — выражение народной мудрости,</w:t>
      </w:r>
      <w:r>
        <w:rPr>
          <w:color w:val="231F20"/>
          <w:spacing w:val="-11"/>
        </w:rPr>
        <w:t xml:space="preserve"> </w:t>
      </w:r>
      <w:r>
        <w:rPr>
          <w:color w:val="231F20"/>
        </w:rPr>
        <w:t>нравственная</w:t>
      </w:r>
      <w:r>
        <w:rPr>
          <w:color w:val="231F20"/>
          <w:spacing w:val="-11"/>
        </w:rPr>
        <w:t xml:space="preserve"> </w:t>
      </w:r>
      <w:r>
        <w:rPr>
          <w:color w:val="231F20"/>
        </w:rPr>
        <w:t>идея</w:t>
      </w:r>
      <w:r>
        <w:rPr>
          <w:color w:val="231F20"/>
          <w:spacing w:val="-11"/>
        </w:rPr>
        <w:t xml:space="preserve"> </w:t>
      </w:r>
      <w:r>
        <w:rPr>
          <w:color w:val="231F20"/>
        </w:rPr>
        <w:t>фольклорных</w:t>
      </w:r>
      <w:r>
        <w:rPr>
          <w:color w:val="231F20"/>
          <w:spacing w:val="-11"/>
        </w:rPr>
        <w:t xml:space="preserve"> </w:t>
      </w:r>
      <w:r>
        <w:rPr>
          <w:color w:val="231F20"/>
        </w:rPr>
        <w:t>сказок.</w:t>
      </w:r>
      <w:r>
        <w:rPr>
          <w:color w:val="231F20"/>
          <w:spacing w:val="-11"/>
        </w:rPr>
        <w:t xml:space="preserve"> </w:t>
      </w:r>
      <w:r>
        <w:rPr>
          <w:color w:val="231F20"/>
        </w:rPr>
        <w:t xml:space="preserve">Особенно- сти сказок разного вида (о животных, бытовые, волшебные). </w:t>
      </w:r>
      <w:r>
        <w:rPr>
          <w:color w:val="231F20"/>
          <w:w w:val="95"/>
        </w:rPr>
        <w:t xml:space="preserve">Особенности сказок о животных: сказки народов России. Быто- </w:t>
      </w:r>
      <w:r>
        <w:rPr>
          <w:color w:val="231F20"/>
        </w:rPr>
        <w:t xml:space="preserve">вая сказка: герои, место действия, особенности построения и языка. Диалог в сказке. Понятие о волшебной сказке (общее </w:t>
      </w:r>
      <w:r>
        <w:rPr>
          <w:color w:val="231F20"/>
          <w:spacing w:val="-2"/>
        </w:rPr>
        <w:t>представление):</w:t>
      </w:r>
      <w:r>
        <w:rPr>
          <w:color w:val="231F20"/>
          <w:spacing w:val="-3"/>
        </w:rPr>
        <w:t xml:space="preserve"> </w:t>
      </w:r>
      <w:r>
        <w:rPr>
          <w:color w:val="231F20"/>
          <w:spacing w:val="-2"/>
        </w:rPr>
        <w:t>наличие</w:t>
      </w:r>
      <w:r>
        <w:rPr>
          <w:color w:val="231F20"/>
          <w:spacing w:val="-3"/>
        </w:rPr>
        <w:t xml:space="preserve"> </w:t>
      </w:r>
      <w:r>
        <w:rPr>
          <w:color w:val="231F20"/>
          <w:spacing w:val="-2"/>
        </w:rPr>
        <w:t>присказки,</w:t>
      </w:r>
      <w:r>
        <w:rPr>
          <w:color w:val="231F20"/>
          <w:spacing w:val="-3"/>
        </w:rPr>
        <w:t xml:space="preserve"> </w:t>
      </w:r>
      <w:r>
        <w:rPr>
          <w:color w:val="231F20"/>
          <w:spacing w:val="-2"/>
        </w:rPr>
        <w:t>постоянные</w:t>
      </w:r>
      <w:r>
        <w:rPr>
          <w:color w:val="231F20"/>
          <w:spacing w:val="-3"/>
        </w:rPr>
        <w:t xml:space="preserve"> </w:t>
      </w:r>
      <w:r>
        <w:rPr>
          <w:color w:val="231F20"/>
          <w:spacing w:val="-2"/>
        </w:rPr>
        <w:t>эпитеты,</w:t>
      </w:r>
      <w:r>
        <w:rPr>
          <w:color w:val="231F20"/>
          <w:spacing w:val="-3"/>
        </w:rPr>
        <w:t xml:space="preserve"> </w:t>
      </w:r>
      <w:r>
        <w:rPr>
          <w:color w:val="231F20"/>
          <w:spacing w:val="-2"/>
        </w:rPr>
        <w:t xml:space="preserve">вол- </w:t>
      </w:r>
      <w:r>
        <w:rPr>
          <w:color w:val="231F20"/>
          <w:w w:val="95"/>
        </w:rPr>
        <w:t xml:space="preserve">шебные герои. Фольклорные произведения народов России: от- </w:t>
      </w:r>
      <w:r>
        <w:rPr>
          <w:color w:val="231F20"/>
        </w:rPr>
        <w:t>ражение в сказках народного быта и культуры.</w:t>
      </w:r>
    </w:p>
    <w:p w:rsidR="009341A5" w:rsidRDefault="009341A5" w:rsidP="009341A5">
      <w:pPr>
        <w:pStyle w:val="a3"/>
        <w:spacing w:before="10" w:line="247" w:lineRule="auto"/>
        <w:ind w:right="154"/>
      </w:pPr>
      <w:r>
        <w:rPr>
          <w:i/>
          <w:color w:val="231F20"/>
        </w:rPr>
        <w:t>Звуки</w:t>
      </w:r>
      <w:r>
        <w:rPr>
          <w:i/>
          <w:color w:val="231F20"/>
          <w:spacing w:val="-11"/>
        </w:rPr>
        <w:t xml:space="preserve"> </w:t>
      </w:r>
      <w:r>
        <w:rPr>
          <w:i/>
          <w:color w:val="231F20"/>
        </w:rPr>
        <w:t>и</w:t>
      </w:r>
      <w:r>
        <w:rPr>
          <w:i/>
          <w:color w:val="231F20"/>
          <w:spacing w:val="-11"/>
        </w:rPr>
        <w:t xml:space="preserve"> </w:t>
      </w:r>
      <w:r>
        <w:rPr>
          <w:i/>
          <w:color w:val="231F20"/>
        </w:rPr>
        <w:t>краски</w:t>
      </w:r>
      <w:r>
        <w:rPr>
          <w:i/>
          <w:color w:val="231F20"/>
          <w:spacing w:val="-11"/>
        </w:rPr>
        <w:t xml:space="preserve"> </w:t>
      </w:r>
      <w:r>
        <w:rPr>
          <w:i/>
          <w:color w:val="231F20"/>
        </w:rPr>
        <w:t>родной</w:t>
      </w:r>
      <w:r>
        <w:rPr>
          <w:i/>
          <w:color w:val="231F20"/>
          <w:spacing w:val="-11"/>
        </w:rPr>
        <w:t xml:space="preserve"> </w:t>
      </w:r>
      <w:r>
        <w:rPr>
          <w:i/>
          <w:color w:val="231F20"/>
        </w:rPr>
        <w:t>природы</w:t>
      </w:r>
      <w:r>
        <w:rPr>
          <w:i/>
          <w:color w:val="231F20"/>
          <w:spacing w:val="-11"/>
        </w:rPr>
        <w:t xml:space="preserve"> </w:t>
      </w:r>
      <w:r>
        <w:rPr>
          <w:i/>
          <w:color w:val="231F20"/>
        </w:rPr>
        <w:t>в</w:t>
      </w:r>
      <w:r>
        <w:rPr>
          <w:i/>
          <w:color w:val="231F20"/>
          <w:spacing w:val="-11"/>
        </w:rPr>
        <w:t xml:space="preserve"> </w:t>
      </w:r>
      <w:r>
        <w:rPr>
          <w:i/>
          <w:color w:val="231F20"/>
        </w:rPr>
        <w:t>разные</w:t>
      </w:r>
      <w:r>
        <w:rPr>
          <w:i/>
          <w:color w:val="231F20"/>
          <w:spacing w:val="-11"/>
        </w:rPr>
        <w:t xml:space="preserve"> </w:t>
      </w:r>
      <w:r>
        <w:rPr>
          <w:i/>
          <w:color w:val="231F20"/>
        </w:rPr>
        <w:t>времена</w:t>
      </w:r>
      <w:r>
        <w:rPr>
          <w:i/>
          <w:color w:val="231F20"/>
          <w:spacing w:val="-11"/>
        </w:rPr>
        <w:t xml:space="preserve"> </w:t>
      </w:r>
      <w:r>
        <w:rPr>
          <w:i/>
          <w:color w:val="231F20"/>
        </w:rPr>
        <w:t>года.</w:t>
      </w:r>
      <w:r>
        <w:rPr>
          <w:i/>
          <w:color w:val="231F20"/>
          <w:spacing w:val="-11"/>
        </w:rPr>
        <w:t xml:space="preserve"> </w:t>
      </w:r>
      <w:r>
        <w:rPr>
          <w:color w:val="231F20"/>
        </w:rPr>
        <w:t xml:space="preserve">Тема </w:t>
      </w:r>
      <w:r>
        <w:rPr>
          <w:color w:val="231F20"/>
          <w:w w:val="95"/>
        </w:rPr>
        <w:t xml:space="preserve">природы в разные времена года (осень, зима, весна, лето) в про- </w:t>
      </w:r>
      <w:r>
        <w:rPr>
          <w:color w:val="231F20"/>
        </w:rPr>
        <w:t xml:space="preserve">изведениях литературы (по выбору, не менее пяти авторов). </w:t>
      </w:r>
      <w:r>
        <w:rPr>
          <w:color w:val="231F20"/>
          <w:w w:val="95"/>
        </w:rPr>
        <w:t xml:space="preserve">Эстетическое восприятие явлений природы (звуки, краски вре- </w:t>
      </w:r>
      <w:r>
        <w:rPr>
          <w:color w:val="231F20"/>
        </w:rPr>
        <w:t>мён</w:t>
      </w:r>
      <w:r>
        <w:rPr>
          <w:color w:val="231F20"/>
          <w:spacing w:val="-4"/>
        </w:rPr>
        <w:t xml:space="preserve"> </w:t>
      </w:r>
      <w:r>
        <w:rPr>
          <w:color w:val="231F20"/>
        </w:rPr>
        <w:t>года).</w:t>
      </w:r>
      <w:r>
        <w:rPr>
          <w:color w:val="231F20"/>
          <w:spacing w:val="-4"/>
        </w:rPr>
        <w:t xml:space="preserve"> </w:t>
      </w:r>
      <w:r>
        <w:rPr>
          <w:color w:val="231F20"/>
        </w:rPr>
        <w:t>Средства</w:t>
      </w:r>
      <w:r>
        <w:rPr>
          <w:color w:val="231F20"/>
          <w:spacing w:val="-4"/>
        </w:rPr>
        <w:t xml:space="preserve"> </w:t>
      </w:r>
      <w:r>
        <w:rPr>
          <w:color w:val="231F20"/>
        </w:rPr>
        <w:t>выразительности</w:t>
      </w:r>
      <w:r>
        <w:rPr>
          <w:color w:val="231F20"/>
          <w:spacing w:val="-4"/>
        </w:rPr>
        <w:t xml:space="preserve"> </w:t>
      </w:r>
      <w:r>
        <w:rPr>
          <w:color w:val="231F20"/>
        </w:rPr>
        <w:t>при</w:t>
      </w:r>
      <w:r>
        <w:rPr>
          <w:color w:val="231F20"/>
          <w:spacing w:val="-4"/>
        </w:rPr>
        <w:t xml:space="preserve"> </w:t>
      </w:r>
      <w:r>
        <w:rPr>
          <w:color w:val="231F20"/>
        </w:rPr>
        <w:t>описании</w:t>
      </w:r>
      <w:r>
        <w:rPr>
          <w:color w:val="231F20"/>
          <w:spacing w:val="-4"/>
        </w:rPr>
        <w:t xml:space="preserve"> </w:t>
      </w:r>
      <w:r>
        <w:rPr>
          <w:color w:val="231F20"/>
          <w:spacing w:val="-2"/>
        </w:rPr>
        <w:t>природы:</w:t>
      </w:r>
    </w:p>
    <w:p w:rsidR="009341A5" w:rsidRDefault="009341A5" w:rsidP="009341A5">
      <w:pPr>
        <w:spacing w:line="247" w:lineRule="auto"/>
        <w:sectPr w:rsidR="009341A5">
          <w:pgSz w:w="7830" w:h="12020"/>
          <w:pgMar w:top="620" w:right="580" w:bottom="760" w:left="580" w:header="0" w:footer="563" w:gutter="0"/>
          <w:cols w:space="720"/>
        </w:sectPr>
      </w:pPr>
    </w:p>
    <w:p w:rsidR="009341A5" w:rsidRDefault="009341A5" w:rsidP="009341A5">
      <w:pPr>
        <w:pStyle w:val="a3"/>
        <w:spacing w:before="68" w:line="247" w:lineRule="auto"/>
        <w:ind w:firstLine="0"/>
      </w:pPr>
      <w:r>
        <w:rPr>
          <w:color w:val="231F20"/>
          <w:w w:val="95"/>
        </w:rPr>
        <w:lastRenderedPageBreak/>
        <w:t xml:space="preserve">сравнение и эпитет. Настроение, которое создаёт пейзажная ли- рика. Иллюстрация как отражение эмоционального отклика на </w:t>
      </w:r>
      <w:r>
        <w:rPr>
          <w:color w:val="231F20"/>
        </w:rPr>
        <w:t>произведение.</w:t>
      </w:r>
      <w:r>
        <w:rPr>
          <w:color w:val="231F20"/>
          <w:spacing w:val="-16"/>
        </w:rPr>
        <w:t xml:space="preserve"> </w:t>
      </w:r>
      <w:r>
        <w:rPr>
          <w:color w:val="231F20"/>
        </w:rPr>
        <w:t>Отражение</w:t>
      </w:r>
      <w:r>
        <w:rPr>
          <w:color w:val="231F20"/>
          <w:spacing w:val="-16"/>
        </w:rPr>
        <w:t xml:space="preserve"> </w:t>
      </w:r>
      <w:r>
        <w:rPr>
          <w:color w:val="231F20"/>
        </w:rPr>
        <w:t>темы</w:t>
      </w:r>
      <w:r>
        <w:rPr>
          <w:color w:val="231F20"/>
          <w:spacing w:val="-16"/>
        </w:rPr>
        <w:t xml:space="preserve"> </w:t>
      </w:r>
      <w:r>
        <w:rPr>
          <w:color w:val="231F20"/>
        </w:rPr>
        <w:t>«Времена</w:t>
      </w:r>
      <w:r>
        <w:rPr>
          <w:color w:val="231F20"/>
          <w:spacing w:val="-16"/>
        </w:rPr>
        <w:t xml:space="preserve"> </w:t>
      </w:r>
      <w:r>
        <w:rPr>
          <w:color w:val="231F20"/>
        </w:rPr>
        <w:t>года»</w:t>
      </w:r>
      <w:r>
        <w:rPr>
          <w:color w:val="231F20"/>
          <w:spacing w:val="-16"/>
        </w:rPr>
        <w:t xml:space="preserve"> </w:t>
      </w:r>
      <w:r>
        <w:rPr>
          <w:color w:val="231F20"/>
        </w:rPr>
        <w:t>в</w:t>
      </w:r>
      <w:r>
        <w:rPr>
          <w:color w:val="231F20"/>
          <w:spacing w:val="-16"/>
        </w:rPr>
        <w:t xml:space="preserve"> </w:t>
      </w:r>
      <w:r>
        <w:rPr>
          <w:color w:val="231F20"/>
        </w:rPr>
        <w:t>картинах</w:t>
      </w:r>
      <w:r>
        <w:rPr>
          <w:color w:val="231F20"/>
          <w:spacing w:val="-16"/>
        </w:rPr>
        <w:t xml:space="preserve"> </w:t>
      </w:r>
      <w:r>
        <w:rPr>
          <w:color w:val="231F20"/>
        </w:rPr>
        <w:t>ху- дожников</w:t>
      </w:r>
      <w:r>
        <w:rPr>
          <w:color w:val="231F20"/>
          <w:spacing w:val="-16"/>
        </w:rPr>
        <w:t xml:space="preserve"> </w:t>
      </w:r>
      <w:r>
        <w:rPr>
          <w:color w:val="231F20"/>
        </w:rPr>
        <w:t>(на</w:t>
      </w:r>
      <w:r>
        <w:rPr>
          <w:color w:val="231F20"/>
          <w:spacing w:val="-16"/>
        </w:rPr>
        <w:t xml:space="preserve"> </w:t>
      </w:r>
      <w:r>
        <w:rPr>
          <w:color w:val="231F20"/>
        </w:rPr>
        <w:t>примере</w:t>
      </w:r>
      <w:r>
        <w:rPr>
          <w:color w:val="231F20"/>
          <w:spacing w:val="-15"/>
        </w:rPr>
        <w:t xml:space="preserve"> </w:t>
      </w:r>
      <w:r>
        <w:rPr>
          <w:color w:val="231F20"/>
        </w:rPr>
        <w:t>пейзажей</w:t>
      </w:r>
      <w:r>
        <w:rPr>
          <w:color w:val="231F20"/>
          <w:spacing w:val="-14"/>
        </w:rPr>
        <w:t xml:space="preserve"> </w:t>
      </w:r>
      <w:r>
        <w:rPr>
          <w:color w:val="231F20"/>
        </w:rPr>
        <w:t>И.</w:t>
      </w:r>
      <w:r>
        <w:rPr>
          <w:color w:val="231F20"/>
          <w:spacing w:val="-16"/>
        </w:rPr>
        <w:t xml:space="preserve"> </w:t>
      </w:r>
      <w:r>
        <w:rPr>
          <w:color w:val="231F20"/>
        </w:rPr>
        <w:t>И.</w:t>
      </w:r>
      <w:r>
        <w:rPr>
          <w:color w:val="231F20"/>
          <w:spacing w:val="-15"/>
        </w:rPr>
        <w:t xml:space="preserve"> </w:t>
      </w:r>
      <w:r>
        <w:rPr>
          <w:color w:val="231F20"/>
        </w:rPr>
        <w:t>Левитана,</w:t>
      </w:r>
      <w:r>
        <w:rPr>
          <w:color w:val="231F20"/>
          <w:spacing w:val="-14"/>
        </w:rPr>
        <w:t xml:space="preserve"> </w:t>
      </w:r>
      <w:r>
        <w:rPr>
          <w:color w:val="231F20"/>
        </w:rPr>
        <w:t>В.</w:t>
      </w:r>
      <w:r>
        <w:rPr>
          <w:color w:val="231F20"/>
          <w:spacing w:val="-16"/>
        </w:rPr>
        <w:t xml:space="preserve"> </w:t>
      </w:r>
      <w:r>
        <w:rPr>
          <w:color w:val="231F20"/>
        </w:rPr>
        <w:t>Д.</w:t>
      </w:r>
      <w:r>
        <w:rPr>
          <w:color w:val="231F20"/>
          <w:spacing w:val="-15"/>
        </w:rPr>
        <w:t xml:space="preserve"> </w:t>
      </w:r>
      <w:r>
        <w:rPr>
          <w:color w:val="231F20"/>
        </w:rPr>
        <w:t>Полено- ва,</w:t>
      </w:r>
      <w:r>
        <w:rPr>
          <w:color w:val="231F20"/>
          <w:spacing w:val="-3"/>
        </w:rPr>
        <w:t xml:space="preserve"> </w:t>
      </w:r>
      <w:r>
        <w:rPr>
          <w:color w:val="231F20"/>
        </w:rPr>
        <w:t>А.</w:t>
      </w:r>
      <w:r>
        <w:rPr>
          <w:color w:val="231F20"/>
          <w:spacing w:val="-8"/>
        </w:rPr>
        <w:t xml:space="preserve"> </w:t>
      </w:r>
      <w:r>
        <w:rPr>
          <w:color w:val="231F20"/>
        </w:rPr>
        <w:t>И.</w:t>
      </w:r>
      <w:r>
        <w:rPr>
          <w:color w:val="231F20"/>
          <w:spacing w:val="-3"/>
        </w:rPr>
        <w:t xml:space="preserve"> </w:t>
      </w:r>
      <w:r>
        <w:rPr>
          <w:color w:val="231F20"/>
        </w:rPr>
        <w:t>Куинджи,</w:t>
      </w:r>
      <w:r>
        <w:rPr>
          <w:color w:val="231F20"/>
          <w:spacing w:val="-3"/>
        </w:rPr>
        <w:t xml:space="preserve"> </w:t>
      </w:r>
      <w:r>
        <w:rPr>
          <w:color w:val="231F20"/>
        </w:rPr>
        <w:t>И.</w:t>
      </w:r>
      <w:r>
        <w:rPr>
          <w:color w:val="231F20"/>
          <w:spacing w:val="-6"/>
        </w:rPr>
        <w:t xml:space="preserve"> </w:t>
      </w:r>
      <w:r>
        <w:rPr>
          <w:color w:val="231F20"/>
        </w:rPr>
        <w:t>И.</w:t>
      </w:r>
      <w:r>
        <w:rPr>
          <w:color w:val="231F20"/>
          <w:spacing w:val="-3"/>
        </w:rPr>
        <w:t xml:space="preserve"> </w:t>
      </w:r>
      <w:r>
        <w:rPr>
          <w:color w:val="231F20"/>
        </w:rPr>
        <w:t>Шишкина</w:t>
      </w:r>
      <w:r>
        <w:rPr>
          <w:color w:val="231F20"/>
          <w:spacing w:val="-3"/>
        </w:rPr>
        <w:t xml:space="preserve"> </w:t>
      </w:r>
      <w:r>
        <w:rPr>
          <w:color w:val="231F20"/>
        </w:rPr>
        <w:t>и</w:t>
      </w:r>
      <w:r>
        <w:rPr>
          <w:color w:val="231F20"/>
          <w:spacing w:val="-3"/>
        </w:rPr>
        <w:t xml:space="preserve"> </w:t>
      </w:r>
      <w:r>
        <w:rPr>
          <w:color w:val="231F20"/>
        </w:rPr>
        <w:t>др.)</w:t>
      </w:r>
      <w:r>
        <w:rPr>
          <w:color w:val="231F20"/>
          <w:spacing w:val="-3"/>
        </w:rPr>
        <w:t xml:space="preserve"> </w:t>
      </w:r>
      <w:r>
        <w:rPr>
          <w:color w:val="231F20"/>
        </w:rPr>
        <w:t>и</w:t>
      </w:r>
      <w:r>
        <w:rPr>
          <w:color w:val="231F20"/>
          <w:spacing w:val="-3"/>
        </w:rPr>
        <w:t xml:space="preserve"> </w:t>
      </w:r>
      <w:r>
        <w:rPr>
          <w:color w:val="231F20"/>
        </w:rPr>
        <w:t>музыкальных</w:t>
      </w:r>
      <w:r>
        <w:rPr>
          <w:color w:val="231F20"/>
          <w:spacing w:val="-3"/>
        </w:rPr>
        <w:t xml:space="preserve"> </w:t>
      </w:r>
      <w:r>
        <w:rPr>
          <w:color w:val="231F20"/>
        </w:rPr>
        <w:t>про- изведениях</w:t>
      </w:r>
      <w:r>
        <w:rPr>
          <w:color w:val="231F20"/>
          <w:spacing w:val="80"/>
        </w:rPr>
        <w:t xml:space="preserve"> </w:t>
      </w:r>
      <w:r>
        <w:rPr>
          <w:color w:val="231F20"/>
        </w:rPr>
        <w:t>(например,</w:t>
      </w:r>
      <w:r>
        <w:rPr>
          <w:color w:val="231F20"/>
          <w:spacing w:val="80"/>
        </w:rPr>
        <w:t xml:space="preserve"> </w:t>
      </w:r>
      <w:r>
        <w:rPr>
          <w:color w:val="231F20"/>
        </w:rPr>
        <w:t>произведения</w:t>
      </w:r>
      <w:r>
        <w:rPr>
          <w:color w:val="231F20"/>
          <w:spacing w:val="80"/>
        </w:rPr>
        <w:t xml:space="preserve"> </w:t>
      </w:r>
      <w:r>
        <w:rPr>
          <w:color w:val="231F20"/>
        </w:rPr>
        <w:t>П.</w:t>
      </w:r>
      <w:r>
        <w:rPr>
          <w:color w:val="231F20"/>
          <w:spacing w:val="-16"/>
        </w:rPr>
        <w:t xml:space="preserve"> </w:t>
      </w:r>
      <w:r>
        <w:rPr>
          <w:color w:val="231F20"/>
        </w:rPr>
        <w:t>И.</w:t>
      </w:r>
      <w:r>
        <w:rPr>
          <w:color w:val="231F20"/>
          <w:spacing w:val="80"/>
        </w:rPr>
        <w:t xml:space="preserve"> </w:t>
      </w:r>
      <w:r>
        <w:rPr>
          <w:color w:val="231F20"/>
        </w:rPr>
        <w:t>Чайковского, А. Вивальди и др.).</w:t>
      </w:r>
    </w:p>
    <w:p w:rsidR="009341A5" w:rsidRDefault="009341A5" w:rsidP="009341A5">
      <w:pPr>
        <w:pStyle w:val="a3"/>
        <w:spacing w:before="2" w:line="247" w:lineRule="auto"/>
        <w:ind w:right="154"/>
      </w:pPr>
      <w:r>
        <w:rPr>
          <w:i/>
          <w:color w:val="231F20"/>
          <w:spacing w:val="-2"/>
        </w:rPr>
        <w:t>О</w:t>
      </w:r>
      <w:r>
        <w:rPr>
          <w:i/>
          <w:color w:val="231F20"/>
          <w:spacing w:val="-8"/>
        </w:rPr>
        <w:t xml:space="preserve"> </w:t>
      </w:r>
      <w:r>
        <w:rPr>
          <w:i/>
          <w:color w:val="231F20"/>
          <w:spacing w:val="-2"/>
        </w:rPr>
        <w:t>детях</w:t>
      </w:r>
      <w:r>
        <w:rPr>
          <w:i/>
          <w:color w:val="231F20"/>
          <w:spacing w:val="-8"/>
        </w:rPr>
        <w:t xml:space="preserve"> </w:t>
      </w:r>
      <w:r>
        <w:rPr>
          <w:i/>
          <w:color w:val="231F20"/>
          <w:spacing w:val="-2"/>
        </w:rPr>
        <w:t>и</w:t>
      </w:r>
      <w:r>
        <w:rPr>
          <w:i/>
          <w:color w:val="231F20"/>
          <w:spacing w:val="-8"/>
        </w:rPr>
        <w:t xml:space="preserve"> </w:t>
      </w:r>
      <w:r>
        <w:rPr>
          <w:i/>
          <w:color w:val="231F20"/>
          <w:spacing w:val="-2"/>
        </w:rPr>
        <w:t>дружбе.</w:t>
      </w:r>
      <w:r>
        <w:rPr>
          <w:i/>
          <w:color w:val="231F20"/>
          <w:spacing w:val="-8"/>
        </w:rPr>
        <w:t xml:space="preserve"> </w:t>
      </w:r>
      <w:r>
        <w:rPr>
          <w:color w:val="231F20"/>
          <w:spacing w:val="-2"/>
        </w:rPr>
        <w:t>Круг</w:t>
      </w:r>
      <w:r>
        <w:rPr>
          <w:color w:val="231F20"/>
          <w:spacing w:val="-13"/>
        </w:rPr>
        <w:t xml:space="preserve"> </w:t>
      </w:r>
      <w:r>
        <w:rPr>
          <w:color w:val="231F20"/>
          <w:spacing w:val="-2"/>
        </w:rPr>
        <w:t>чтения:</w:t>
      </w:r>
      <w:r>
        <w:rPr>
          <w:color w:val="231F20"/>
          <w:spacing w:val="-13"/>
        </w:rPr>
        <w:t xml:space="preserve"> </w:t>
      </w:r>
      <w:r>
        <w:rPr>
          <w:color w:val="231F20"/>
          <w:spacing w:val="-2"/>
        </w:rPr>
        <w:t>тема</w:t>
      </w:r>
      <w:r>
        <w:rPr>
          <w:color w:val="231F20"/>
          <w:spacing w:val="-13"/>
        </w:rPr>
        <w:t xml:space="preserve"> </w:t>
      </w:r>
      <w:r>
        <w:rPr>
          <w:color w:val="231F20"/>
          <w:spacing w:val="-2"/>
        </w:rPr>
        <w:t>дружбы</w:t>
      </w:r>
      <w:r>
        <w:rPr>
          <w:color w:val="231F20"/>
          <w:spacing w:val="-13"/>
        </w:rPr>
        <w:t xml:space="preserve"> </w:t>
      </w:r>
      <w:r>
        <w:rPr>
          <w:color w:val="231F20"/>
          <w:spacing w:val="-2"/>
        </w:rPr>
        <w:t>в</w:t>
      </w:r>
      <w:r>
        <w:rPr>
          <w:color w:val="231F20"/>
          <w:spacing w:val="-13"/>
        </w:rPr>
        <w:t xml:space="preserve"> </w:t>
      </w:r>
      <w:r>
        <w:rPr>
          <w:color w:val="231F20"/>
          <w:spacing w:val="-2"/>
        </w:rPr>
        <w:t xml:space="preserve">художествен- </w:t>
      </w:r>
      <w:r>
        <w:rPr>
          <w:color w:val="231F20"/>
          <w:w w:val="95"/>
        </w:rPr>
        <w:t xml:space="preserve">ном произведении (расширение круга чтения: не менее четырёх </w:t>
      </w:r>
      <w:r>
        <w:rPr>
          <w:color w:val="231F20"/>
        </w:rPr>
        <w:t>произведений</w:t>
      </w:r>
      <w:r>
        <w:rPr>
          <w:color w:val="231F20"/>
          <w:spacing w:val="40"/>
        </w:rPr>
        <w:t xml:space="preserve"> </w:t>
      </w:r>
      <w:r>
        <w:rPr>
          <w:color w:val="231F20"/>
        </w:rPr>
        <w:t>С.</w:t>
      </w:r>
      <w:r>
        <w:rPr>
          <w:color w:val="231F20"/>
          <w:spacing w:val="-16"/>
        </w:rPr>
        <w:t xml:space="preserve"> </w:t>
      </w:r>
      <w:r>
        <w:rPr>
          <w:color w:val="231F20"/>
        </w:rPr>
        <w:t>А.</w:t>
      </w:r>
      <w:r>
        <w:rPr>
          <w:color w:val="231F20"/>
          <w:spacing w:val="40"/>
        </w:rPr>
        <w:t xml:space="preserve"> </w:t>
      </w:r>
      <w:r>
        <w:rPr>
          <w:color w:val="231F20"/>
        </w:rPr>
        <w:t>Баруздина,</w:t>
      </w:r>
      <w:r>
        <w:rPr>
          <w:color w:val="231F20"/>
          <w:spacing w:val="40"/>
        </w:rPr>
        <w:t xml:space="preserve"> </w:t>
      </w:r>
      <w:r>
        <w:rPr>
          <w:color w:val="231F20"/>
        </w:rPr>
        <w:t>Н.</w:t>
      </w:r>
      <w:r>
        <w:rPr>
          <w:color w:val="231F20"/>
          <w:spacing w:val="-16"/>
        </w:rPr>
        <w:t xml:space="preserve"> </w:t>
      </w:r>
      <w:r>
        <w:rPr>
          <w:color w:val="231F20"/>
        </w:rPr>
        <w:t>Н.</w:t>
      </w:r>
      <w:r>
        <w:rPr>
          <w:color w:val="231F20"/>
          <w:spacing w:val="40"/>
        </w:rPr>
        <w:t xml:space="preserve"> </w:t>
      </w:r>
      <w:r>
        <w:rPr>
          <w:color w:val="231F20"/>
        </w:rPr>
        <w:t>Носова,</w:t>
      </w:r>
      <w:r>
        <w:rPr>
          <w:color w:val="231F20"/>
          <w:spacing w:val="40"/>
        </w:rPr>
        <w:t xml:space="preserve"> </w:t>
      </w:r>
      <w:r>
        <w:rPr>
          <w:color w:val="231F20"/>
        </w:rPr>
        <w:t>В.</w:t>
      </w:r>
      <w:r>
        <w:rPr>
          <w:color w:val="231F20"/>
          <w:spacing w:val="-16"/>
        </w:rPr>
        <w:t xml:space="preserve"> </w:t>
      </w:r>
      <w:r>
        <w:rPr>
          <w:color w:val="231F20"/>
        </w:rPr>
        <w:t>А.</w:t>
      </w:r>
      <w:r>
        <w:rPr>
          <w:color w:val="231F20"/>
          <w:spacing w:val="40"/>
        </w:rPr>
        <w:t xml:space="preserve"> </w:t>
      </w:r>
      <w:r>
        <w:rPr>
          <w:color w:val="231F20"/>
        </w:rPr>
        <w:t>Осеевой, А.</w:t>
      </w:r>
      <w:r>
        <w:rPr>
          <w:color w:val="231F20"/>
          <w:spacing w:val="-12"/>
        </w:rPr>
        <w:t xml:space="preserve"> </w:t>
      </w:r>
      <w:r>
        <w:rPr>
          <w:color w:val="231F20"/>
        </w:rPr>
        <w:t>Гайдара,</w:t>
      </w:r>
      <w:r>
        <w:rPr>
          <w:color w:val="231F20"/>
          <w:spacing w:val="-12"/>
        </w:rPr>
        <w:t xml:space="preserve"> </w:t>
      </w:r>
      <w:r>
        <w:rPr>
          <w:color w:val="231F20"/>
        </w:rPr>
        <w:t>В.</w:t>
      </w:r>
      <w:r>
        <w:rPr>
          <w:color w:val="231F20"/>
          <w:spacing w:val="-15"/>
        </w:rPr>
        <w:t xml:space="preserve"> </w:t>
      </w:r>
      <w:r>
        <w:rPr>
          <w:color w:val="231F20"/>
        </w:rPr>
        <w:t>П.</w:t>
      </w:r>
      <w:r>
        <w:rPr>
          <w:color w:val="231F20"/>
          <w:spacing w:val="-12"/>
        </w:rPr>
        <w:t xml:space="preserve"> </w:t>
      </w:r>
      <w:r>
        <w:rPr>
          <w:color w:val="231F20"/>
        </w:rPr>
        <w:t>Катаева,</w:t>
      </w:r>
      <w:r>
        <w:rPr>
          <w:color w:val="231F20"/>
          <w:spacing w:val="-12"/>
        </w:rPr>
        <w:t xml:space="preserve"> </w:t>
      </w:r>
      <w:r>
        <w:rPr>
          <w:color w:val="231F20"/>
        </w:rPr>
        <w:t>И.</w:t>
      </w:r>
      <w:r>
        <w:rPr>
          <w:color w:val="231F20"/>
          <w:spacing w:val="-15"/>
        </w:rPr>
        <w:t xml:space="preserve"> </w:t>
      </w:r>
      <w:r>
        <w:rPr>
          <w:color w:val="231F20"/>
        </w:rPr>
        <w:t>П.</w:t>
      </w:r>
      <w:r>
        <w:rPr>
          <w:color w:val="231F20"/>
          <w:spacing w:val="-12"/>
        </w:rPr>
        <w:t xml:space="preserve"> </w:t>
      </w:r>
      <w:r>
        <w:rPr>
          <w:color w:val="231F20"/>
        </w:rPr>
        <w:t>Токмаковой,</w:t>
      </w:r>
      <w:r>
        <w:rPr>
          <w:color w:val="231F20"/>
          <w:spacing w:val="-12"/>
        </w:rPr>
        <w:t xml:space="preserve"> </w:t>
      </w:r>
      <w:r>
        <w:rPr>
          <w:color w:val="231F20"/>
        </w:rPr>
        <w:t>В.</w:t>
      </w:r>
      <w:r>
        <w:rPr>
          <w:color w:val="231F20"/>
          <w:spacing w:val="-15"/>
        </w:rPr>
        <w:t xml:space="preserve"> </w:t>
      </w:r>
      <w:r>
        <w:rPr>
          <w:color w:val="231F20"/>
        </w:rPr>
        <w:t>Ю.</w:t>
      </w:r>
      <w:r>
        <w:rPr>
          <w:color w:val="231F20"/>
          <w:spacing w:val="-12"/>
        </w:rPr>
        <w:t xml:space="preserve"> </w:t>
      </w:r>
      <w:r>
        <w:rPr>
          <w:color w:val="231F20"/>
        </w:rPr>
        <w:t xml:space="preserve">Драгунско- </w:t>
      </w:r>
      <w:r>
        <w:rPr>
          <w:color w:val="231F20"/>
          <w:w w:val="95"/>
        </w:rPr>
        <w:t xml:space="preserve">го, В. В. Лунина и др.). Отражение в произведениях нравствен- </w:t>
      </w:r>
      <w:r>
        <w:rPr>
          <w:color w:val="231F20"/>
        </w:rPr>
        <w:t>но-этических понятий: дружба, терпение, уважение, помощь друг</w:t>
      </w:r>
      <w:r>
        <w:rPr>
          <w:color w:val="231F20"/>
          <w:spacing w:val="-11"/>
        </w:rPr>
        <w:t xml:space="preserve"> </w:t>
      </w:r>
      <w:r>
        <w:rPr>
          <w:color w:val="231F20"/>
        </w:rPr>
        <w:t>другу.</w:t>
      </w:r>
      <w:r>
        <w:rPr>
          <w:color w:val="231F20"/>
          <w:spacing w:val="-11"/>
        </w:rPr>
        <w:t xml:space="preserve"> </w:t>
      </w:r>
      <w:r>
        <w:rPr>
          <w:color w:val="231F20"/>
        </w:rPr>
        <w:t>Главная</w:t>
      </w:r>
      <w:r>
        <w:rPr>
          <w:color w:val="231F20"/>
          <w:spacing w:val="-11"/>
        </w:rPr>
        <w:t xml:space="preserve"> </w:t>
      </w:r>
      <w:r>
        <w:rPr>
          <w:color w:val="231F20"/>
        </w:rPr>
        <w:t>мысль</w:t>
      </w:r>
      <w:r>
        <w:rPr>
          <w:color w:val="231F20"/>
          <w:spacing w:val="-11"/>
        </w:rPr>
        <w:t xml:space="preserve"> </w:t>
      </w:r>
      <w:r>
        <w:rPr>
          <w:color w:val="231F20"/>
        </w:rPr>
        <w:t>произведения.</w:t>
      </w:r>
      <w:r>
        <w:rPr>
          <w:color w:val="231F20"/>
          <w:spacing w:val="-11"/>
        </w:rPr>
        <w:t xml:space="preserve"> </w:t>
      </w:r>
      <w:r>
        <w:rPr>
          <w:color w:val="231F20"/>
        </w:rPr>
        <w:t>Герой</w:t>
      </w:r>
      <w:r>
        <w:rPr>
          <w:color w:val="231F20"/>
          <w:spacing w:val="-11"/>
        </w:rPr>
        <w:t xml:space="preserve"> </w:t>
      </w:r>
      <w:r>
        <w:rPr>
          <w:color w:val="231F20"/>
        </w:rPr>
        <w:t>произведения (введение</w:t>
      </w:r>
      <w:r>
        <w:rPr>
          <w:color w:val="231F20"/>
          <w:spacing w:val="-6"/>
        </w:rPr>
        <w:t xml:space="preserve"> </w:t>
      </w:r>
      <w:r>
        <w:rPr>
          <w:color w:val="231F20"/>
        </w:rPr>
        <w:t>понятия</w:t>
      </w:r>
      <w:r>
        <w:rPr>
          <w:color w:val="231F20"/>
          <w:spacing w:val="-6"/>
        </w:rPr>
        <w:t xml:space="preserve"> </w:t>
      </w:r>
      <w:r>
        <w:rPr>
          <w:color w:val="231F20"/>
        </w:rPr>
        <w:t>«главный</w:t>
      </w:r>
      <w:r>
        <w:rPr>
          <w:color w:val="231F20"/>
          <w:spacing w:val="-6"/>
        </w:rPr>
        <w:t xml:space="preserve"> </w:t>
      </w:r>
      <w:r>
        <w:rPr>
          <w:color w:val="231F20"/>
        </w:rPr>
        <w:t>герой»),</w:t>
      </w:r>
      <w:r>
        <w:rPr>
          <w:color w:val="231F20"/>
          <w:spacing w:val="-6"/>
        </w:rPr>
        <w:t xml:space="preserve"> </w:t>
      </w:r>
      <w:r>
        <w:rPr>
          <w:color w:val="231F20"/>
        </w:rPr>
        <w:t>его</w:t>
      </w:r>
      <w:r>
        <w:rPr>
          <w:color w:val="231F20"/>
          <w:spacing w:val="-6"/>
        </w:rPr>
        <w:t xml:space="preserve"> </w:t>
      </w:r>
      <w:r>
        <w:rPr>
          <w:color w:val="231F20"/>
        </w:rPr>
        <w:t>характеристика</w:t>
      </w:r>
      <w:r>
        <w:rPr>
          <w:color w:val="231F20"/>
          <w:spacing w:val="-6"/>
        </w:rPr>
        <w:t xml:space="preserve"> </w:t>
      </w:r>
      <w:r>
        <w:rPr>
          <w:color w:val="231F20"/>
        </w:rPr>
        <w:t>(пор- трет), оценка поступков.</w:t>
      </w:r>
    </w:p>
    <w:p w:rsidR="009341A5" w:rsidRDefault="009341A5" w:rsidP="009341A5">
      <w:pPr>
        <w:pStyle w:val="a3"/>
        <w:spacing w:before="2" w:line="247" w:lineRule="auto"/>
        <w:ind w:right="154"/>
      </w:pPr>
      <w:r>
        <w:rPr>
          <w:i/>
          <w:color w:val="231F20"/>
        </w:rPr>
        <w:t>Мир</w:t>
      </w:r>
      <w:r>
        <w:rPr>
          <w:i/>
          <w:color w:val="231F20"/>
          <w:spacing w:val="-5"/>
        </w:rPr>
        <w:t xml:space="preserve"> </w:t>
      </w:r>
      <w:r>
        <w:rPr>
          <w:i/>
          <w:color w:val="231F20"/>
        </w:rPr>
        <w:t>сказок</w:t>
      </w:r>
      <w:r>
        <w:rPr>
          <w:color w:val="231F20"/>
        </w:rPr>
        <w:t>.</w:t>
      </w:r>
      <w:r>
        <w:rPr>
          <w:color w:val="231F20"/>
          <w:spacing w:val="-10"/>
        </w:rPr>
        <w:t xml:space="preserve"> </w:t>
      </w:r>
      <w:r>
        <w:rPr>
          <w:color w:val="231F20"/>
        </w:rPr>
        <w:t>Фольклорная</w:t>
      </w:r>
      <w:r>
        <w:rPr>
          <w:color w:val="231F20"/>
          <w:spacing w:val="-10"/>
        </w:rPr>
        <w:t xml:space="preserve"> </w:t>
      </w:r>
      <w:r>
        <w:rPr>
          <w:color w:val="231F20"/>
        </w:rPr>
        <w:t>(народная)</w:t>
      </w:r>
      <w:r>
        <w:rPr>
          <w:color w:val="231F20"/>
          <w:spacing w:val="-10"/>
        </w:rPr>
        <w:t xml:space="preserve"> </w:t>
      </w:r>
      <w:r>
        <w:rPr>
          <w:color w:val="231F20"/>
        </w:rPr>
        <w:t>и</w:t>
      </w:r>
      <w:r>
        <w:rPr>
          <w:color w:val="231F20"/>
          <w:spacing w:val="-10"/>
        </w:rPr>
        <w:t xml:space="preserve"> </w:t>
      </w:r>
      <w:r>
        <w:rPr>
          <w:color w:val="231F20"/>
        </w:rPr>
        <w:t>литературная</w:t>
      </w:r>
      <w:r>
        <w:rPr>
          <w:color w:val="231F20"/>
          <w:spacing w:val="-10"/>
        </w:rPr>
        <w:t xml:space="preserve"> </w:t>
      </w:r>
      <w:r>
        <w:rPr>
          <w:color w:val="231F20"/>
        </w:rPr>
        <w:t>(автор- ская)</w:t>
      </w:r>
      <w:r>
        <w:rPr>
          <w:color w:val="231F20"/>
          <w:spacing w:val="-9"/>
        </w:rPr>
        <w:t xml:space="preserve"> </w:t>
      </w:r>
      <w:r>
        <w:rPr>
          <w:color w:val="231F20"/>
        </w:rPr>
        <w:t>сказка:</w:t>
      </w:r>
      <w:r>
        <w:rPr>
          <w:color w:val="231F20"/>
          <w:spacing w:val="-9"/>
        </w:rPr>
        <w:t xml:space="preserve"> </w:t>
      </w:r>
      <w:r>
        <w:rPr>
          <w:color w:val="231F20"/>
        </w:rPr>
        <w:t>«бродячие»</w:t>
      </w:r>
      <w:r>
        <w:rPr>
          <w:color w:val="231F20"/>
          <w:spacing w:val="-9"/>
        </w:rPr>
        <w:t xml:space="preserve"> </w:t>
      </w:r>
      <w:r>
        <w:rPr>
          <w:color w:val="231F20"/>
        </w:rPr>
        <w:t>сюжеты</w:t>
      </w:r>
      <w:r>
        <w:rPr>
          <w:color w:val="231F20"/>
          <w:spacing w:val="-9"/>
        </w:rPr>
        <w:t xml:space="preserve"> </w:t>
      </w:r>
      <w:r>
        <w:rPr>
          <w:color w:val="231F20"/>
        </w:rPr>
        <w:t>(произведения</w:t>
      </w:r>
      <w:r>
        <w:rPr>
          <w:color w:val="231F20"/>
          <w:spacing w:val="-9"/>
        </w:rPr>
        <w:t xml:space="preserve"> </w:t>
      </w:r>
      <w:r>
        <w:rPr>
          <w:color w:val="231F20"/>
        </w:rPr>
        <w:t>по</w:t>
      </w:r>
      <w:r>
        <w:rPr>
          <w:color w:val="231F20"/>
          <w:spacing w:val="-9"/>
        </w:rPr>
        <w:t xml:space="preserve"> </w:t>
      </w:r>
      <w:r>
        <w:rPr>
          <w:color w:val="231F20"/>
        </w:rPr>
        <w:t>выбору,</w:t>
      </w:r>
      <w:r>
        <w:rPr>
          <w:color w:val="231F20"/>
          <w:spacing w:val="-9"/>
        </w:rPr>
        <w:t xml:space="preserve"> </w:t>
      </w:r>
      <w:r>
        <w:rPr>
          <w:color w:val="231F20"/>
        </w:rPr>
        <w:t xml:space="preserve">не </w:t>
      </w:r>
      <w:r>
        <w:rPr>
          <w:color w:val="231F20"/>
          <w:w w:val="95"/>
        </w:rPr>
        <w:t xml:space="preserve">менее четырёх). Фольклорная основа авторских сказок: сравне- ние сюжетов, героев, особенностей языка (например, народная </w:t>
      </w:r>
      <w:r>
        <w:rPr>
          <w:color w:val="231F20"/>
        </w:rPr>
        <w:t>сказка</w:t>
      </w:r>
      <w:r>
        <w:rPr>
          <w:color w:val="231F20"/>
          <w:spacing w:val="80"/>
          <w:w w:val="150"/>
        </w:rPr>
        <w:t xml:space="preserve"> </w:t>
      </w:r>
      <w:r>
        <w:rPr>
          <w:color w:val="231F20"/>
        </w:rPr>
        <w:t>«Золотая</w:t>
      </w:r>
      <w:r>
        <w:rPr>
          <w:color w:val="231F20"/>
          <w:spacing w:val="80"/>
          <w:w w:val="150"/>
        </w:rPr>
        <w:t xml:space="preserve"> </w:t>
      </w:r>
      <w:r>
        <w:rPr>
          <w:color w:val="231F20"/>
        </w:rPr>
        <w:t>рыбка»</w:t>
      </w:r>
      <w:r>
        <w:rPr>
          <w:color w:val="231F20"/>
          <w:spacing w:val="80"/>
          <w:w w:val="150"/>
        </w:rPr>
        <w:t xml:space="preserve"> </w:t>
      </w:r>
      <w:r>
        <w:rPr>
          <w:color w:val="231F20"/>
        </w:rPr>
        <w:t>и</w:t>
      </w:r>
      <w:r>
        <w:rPr>
          <w:color w:val="231F20"/>
          <w:spacing w:val="80"/>
          <w:w w:val="150"/>
        </w:rPr>
        <w:t xml:space="preserve"> </w:t>
      </w:r>
      <w:r>
        <w:rPr>
          <w:color w:val="231F20"/>
        </w:rPr>
        <w:t>«Сказка</w:t>
      </w:r>
      <w:r>
        <w:rPr>
          <w:color w:val="231F20"/>
          <w:spacing w:val="80"/>
          <w:w w:val="150"/>
        </w:rPr>
        <w:t xml:space="preserve"> </w:t>
      </w:r>
      <w:r>
        <w:rPr>
          <w:color w:val="231F20"/>
        </w:rPr>
        <w:t>о</w:t>
      </w:r>
      <w:r>
        <w:rPr>
          <w:color w:val="231F20"/>
          <w:spacing w:val="80"/>
          <w:w w:val="150"/>
        </w:rPr>
        <w:t xml:space="preserve"> </w:t>
      </w:r>
      <w:r>
        <w:rPr>
          <w:color w:val="231F20"/>
        </w:rPr>
        <w:t>рыбаке</w:t>
      </w:r>
      <w:r>
        <w:rPr>
          <w:color w:val="231F20"/>
          <w:spacing w:val="80"/>
          <w:w w:val="150"/>
        </w:rPr>
        <w:t xml:space="preserve"> </w:t>
      </w:r>
      <w:r>
        <w:rPr>
          <w:color w:val="231F20"/>
        </w:rPr>
        <w:t>и</w:t>
      </w:r>
      <w:r>
        <w:rPr>
          <w:color w:val="231F20"/>
          <w:spacing w:val="80"/>
          <w:w w:val="150"/>
        </w:rPr>
        <w:t xml:space="preserve"> </w:t>
      </w:r>
      <w:r>
        <w:rPr>
          <w:color w:val="231F20"/>
        </w:rPr>
        <w:t>рыбке» А.</w:t>
      </w:r>
      <w:r>
        <w:rPr>
          <w:color w:val="231F20"/>
          <w:spacing w:val="-7"/>
        </w:rPr>
        <w:t xml:space="preserve"> </w:t>
      </w:r>
      <w:r>
        <w:rPr>
          <w:color w:val="231F20"/>
        </w:rPr>
        <w:t xml:space="preserve">С. Пушкина, народная сказка «Морозко» и сказка «Мороз </w:t>
      </w:r>
      <w:r>
        <w:rPr>
          <w:color w:val="231F20"/>
          <w:w w:val="95"/>
        </w:rPr>
        <w:t xml:space="preserve">Иванович» В. Ф. Одоевского). Тема дружбы в произведениях за- рубежных авторов. Составление плана произведения: части тек- </w:t>
      </w:r>
      <w:r>
        <w:rPr>
          <w:color w:val="231F20"/>
        </w:rPr>
        <w:t>ста,</w:t>
      </w:r>
      <w:r>
        <w:rPr>
          <w:color w:val="231F20"/>
          <w:spacing w:val="-12"/>
        </w:rPr>
        <w:t xml:space="preserve"> </w:t>
      </w:r>
      <w:r>
        <w:rPr>
          <w:color w:val="231F20"/>
        </w:rPr>
        <w:t>их</w:t>
      </w:r>
      <w:r>
        <w:rPr>
          <w:color w:val="231F20"/>
          <w:spacing w:val="-12"/>
        </w:rPr>
        <w:t xml:space="preserve"> </w:t>
      </w:r>
      <w:r>
        <w:rPr>
          <w:color w:val="231F20"/>
        </w:rPr>
        <w:t>главные</w:t>
      </w:r>
      <w:r>
        <w:rPr>
          <w:color w:val="231F20"/>
          <w:spacing w:val="-12"/>
        </w:rPr>
        <w:t xml:space="preserve"> </w:t>
      </w:r>
      <w:r>
        <w:rPr>
          <w:color w:val="231F20"/>
        </w:rPr>
        <w:t>темы.</w:t>
      </w:r>
      <w:r>
        <w:rPr>
          <w:color w:val="231F20"/>
          <w:spacing w:val="-12"/>
        </w:rPr>
        <w:t xml:space="preserve"> </w:t>
      </w:r>
      <w:r>
        <w:rPr>
          <w:color w:val="231F20"/>
        </w:rPr>
        <w:t>Иллюстрации,</w:t>
      </w:r>
      <w:r>
        <w:rPr>
          <w:color w:val="231F20"/>
          <w:spacing w:val="-12"/>
        </w:rPr>
        <w:t xml:space="preserve"> </w:t>
      </w:r>
      <w:r>
        <w:rPr>
          <w:color w:val="231F20"/>
        </w:rPr>
        <w:t>их</w:t>
      </w:r>
      <w:r>
        <w:rPr>
          <w:color w:val="231F20"/>
          <w:spacing w:val="-12"/>
        </w:rPr>
        <w:t xml:space="preserve"> </w:t>
      </w:r>
      <w:r>
        <w:rPr>
          <w:color w:val="231F20"/>
        </w:rPr>
        <w:t>значение</w:t>
      </w:r>
      <w:r>
        <w:rPr>
          <w:color w:val="231F20"/>
          <w:spacing w:val="-12"/>
        </w:rPr>
        <w:t xml:space="preserve"> </w:t>
      </w:r>
      <w:r>
        <w:rPr>
          <w:color w:val="231F20"/>
        </w:rPr>
        <w:t>в</w:t>
      </w:r>
      <w:r>
        <w:rPr>
          <w:color w:val="231F20"/>
          <w:spacing w:val="-12"/>
        </w:rPr>
        <w:t xml:space="preserve"> </w:t>
      </w:r>
      <w:r>
        <w:rPr>
          <w:color w:val="231F20"/>
        </w:rPr>
        <w:t>раскрытии содержания</w:t>
      </w:r>
      <w:r>
        <w:rPr>
          <w:color w:val="231F20"/>
          <w:spacing w:val="-13"/>
        </w:rPr>
        <w:t xml:space="preserve"> </w:t>
      </w:r>
      <w:r>
        <w:rPr>
          <w:color w:val="231F20"/>
        </w:rPr>
        <w:t>произведения.</w:t>
      </w:r>
    </w:p>
    <w:p w:rsidR="009341A5" w:rsidRDefault="009341A5" w:rsidP="009341A5">
      <w:pPr>
        <w:pStyle w:val="a3"/>
        <w:spacing w:before="1" w:line="247" w:lineRule="auto"/>
        <w:ind w:right="153"/>
      </w:pPr>
      <w:r>
        <w:rPr>
          <w:i/>
          <w:color w:val="231F20"/>
        </w:rPr>
        <w:t>О</w:t>
      </w:r>
      <w:r>
        <w:rPr>
          <w:i/>
          <w:color w:val="231F20"/>
          <w:spacing w:val="-3"/>
        </w:rPr>
        <w:t xml:space="preserve"> </w:t>
      </w:r>
      <w:r>
        <w:rPr>
          <w:i/>
          <w:color w:val="231F20"/>
        </w:rPr>
        <w:t>братьях</w:t>
      </w:r>
      <w:r>
        <w:rPr>
          <w:i/>
          <w:color w:val="231F20"/>
          <w:spacing w:val="-3"/>
        </w:rPr>
        <w:t xml:space="preserve"> </w:t>
      </w:r>
      <w:r>
        <w:rPr>
          <w:i/>
          <w:color w:val="231F20"/>
        </w:rPr>
        <w:t>наших</w:t>
      </w:r>
      <w:r>
        <w:rPr>
          <w:i/>
          <w:color w:val="231F20"/>
          <w:spacing w:val="-3"/>
        </w:rPr>
        <w:t xml:space="preserve"> </w:t>
      </w:r>
      <w:r>
        <w:rPr>
          <w:i/>
          <w:color w:val="231F20"/>
        </w:rPr>
        <w:t>меньших.</w:t>
      </w:r>
      <w:r>
        <w:rPr>
          <w:i/>
          <w:color w:val="231F20"/>
          <w:spacing w:val="-3"/>
        </w:rPr>
        <w:t xml:space="preserve"> </w:t>
      </w:r>
      <w:r>
        <w:rPr>
          <w:color w:val="231F20"/>
        </w:rPr>
        <w:t>Жанровое</w:t>
      </w:r>
      <w:r>
        <w:rPr>
          <w:color w:val="231F20"/>
          <w:spacing w:val="-8"/>
        </w:rPr>
        <w:t xml:space="preserve"> </w:t>
      </w:r>
      <w:r>
        <w:rPr>
          <w:color w:val="231F20"/>
        </w:rPr>
        <w:t>многообразие</w:t>
      </w:r>
      <w:r>
        <w:rPr>
          <w:color w:val="231F20"/>
          <w:spacing w:val="-8"/>
        </w:rPr>
        <w:t xml:space="preserve"> </w:t>
      </w:r>
      <w:r>
        <w:rPr>
          <w:color w:val="231F20"/>
        </w:rPr>
        <w:t xml:space="preserve">произ- </w:t>
      </w:r>
      <w:r>
        <w:rPr>
          <w:color w:val="231F20"/>
          <w:w w:val="95"/>
        </w:rPr>
        <w:t xml:space="preserve">ведений о животных (песни, загадки, сказки, басни, рассказы, </w:t>
      </w:r>
      <w:r>
        <w:rPr>
          <w:color w:val="231F20"/>
        </w:rPr>
        <w:t>стихотворения;</w:t>
      </w:r>
      <w:r>
        <w:rPr>
          <w:color w:val="231F20"/>
          <w:spacing w:val="-2"/>
        </w:rPr>
        <w:t xml:space="preserve"> </w:t>
      </w:r>
      <w:r>
        <w:rPr>
          <w:color w:val="231F20"/>
        </w:rPr>
        <w:t>произведения</w:t>
      </w:r>
      <w:r>
        <w:rPr>
          <w:color w:val="231F20"/>
          <w:spacing w:val="-2"/>
        </w:rPr>
        <w:t xml:space="preserve"> </w:t>
      </w:r>
      <w:r>
        <w:rPr>
          <w:color w:val="231F20"/>
        </w:rPr>
        <w:t>по</w:t>
      </w:r>
      <w:r>
        <w:rPr>
          <w:color w:val="231F20"/>
          <w:spacing w:val="-2"/>
        </w:rPr>
        <w:t xml:space="preserve"> </w:t>
      </w:r>
      <w:r>
        <w:rPr>
          <w:color w:val="231F20"/>
        </w:rPr>
        <w:t>выбору,</w:t>
      </w:r>
      <w:r>
        <w:rPr>
          <w:color w:val="231F20"/>
          <w:spacing w:val="-2"/>
        </w:rPr>
        <w:t xml:space="preserve"> </w:t>
      </w:r>
      <w:r>
        <w:rPr>
          <w:color w:val="231F20"/>
        </w:rPr>
        <w:t>не</w:t>
      </w:r>
      <w:r>
        <w:rPr>
          <w:color w:val="231F20"/>
          <w:spacing w:val="-2"/>
        </w:rPr>
        <w:t xml:space="preserve"> </w:t>
      </w:r>
      <w:r>
        <w:rPr>
          <w:color w:val="231F20"/>
        </w:rPr>
        <w:t>менее</w:t>
      </w:r>
      <w:r>
        <w:rPr>
          <w:color w:val="231F20"/>
          <w:spacing w:val="-2"/>
        </w:rPr>
        <w:t xml:space="preserve"> </w:t>
      </w:r>
      <w:r>
        <w:rPr>
          <w:color w:val="231F20"/>
        </w:rPr>
        <w:t>пяти</w:t>
      </w:r>
      <w:r>
        <w:rPr>
          <w:color w:val="231F20"/>
          <w:spacing w:val="-2"/>
        </w:rPr>
        <w:t xml:space="preserve"> </w:t>
      </w:r>
      <w:r>
        <w:rPr>
          <w:color w:val="231F20"/>
        </w:rPr>
        <w:t>авто- ров).</w:t>
      </w:r>
      <w:r>
        <w:rPr>
          <w:color w:val="231F20"/>
          <w:spacing w:val="-10"/>
        </w:rPr>
        <w:t xml:space="preserve"> </w:t>
      </w:r>
      <w:r>
        <w:rPr>
          <w:color w:val="231F20"/>
        </w:rPr>
        <w:t>Дружба</w:t>
      </w:r>
      <w:r>
        <w:rPr>
          <w:color w:val="231F20"/>
          <w:spacing w:val="-10"/>
        </w:rPr>
        <w:t xml:space="preserve"> </w:t>
      </w:r>
      <w:r>
        <w:rPr>
          <w:color w:val="231F20"/>
        </w:rPr>
        <w:t>людей</w:t>
      </w:r>
      <w:r>
        <w:rPr>
          <w:color w:val="231F20"/>
          <w:spacing w:val="-10"/>
        </w:rPr>
        <w:t xml:space="preserve"> </w:t>
      </w:r>
      <w:r>
        <w:rPr>
          <w:color w:val="231F20"/>
        </w:rPr>
        <w:t>и</w:t>
      </w:r>
      <w:r>
        <w:rPr>
          <w:color w:val="231F20"/>
          <w:spacing w:val="-10"/>
        </w:rPr>
        <w:t xml:space="preserve"> </w:t>
      </w:r>
      <w:r>
        <w:rPr>
          <w:color w:val="231F20"/>
        </w:rPr>
        <w:t>животных</w:t>
      </w:r>
      <w:r>
        <w:rPr>
          <w:color w:val="231F20"/>
          <w:spacing w:val="-10"/>
        </w:rPr>
        <w:t xml:space="preserve"> </w:t>
      </w:r>
      <w:r>
        <w:rPr>
          <w:color w:val="231F20"/>
        </w:rPr>
        <w:t>—</w:t>
      </w:r>
      <w:r>
        <w:rPr>
          <w:color w:val="231F20"/>
          <w:spacing w:val="-10"/>
        </w:rPr>
        <w:t xml:space="preserve"> </w:t>
      </w:r>
      <w:r>
        <w:rPr>
          <w:color w:val="231F20"/>
        </w:rPr>
        <w:t>тема</w:t>
      </w:r>
      <w:r>
        <w:rPr>
          <w:color w:val="231F20"/>
          <w:spacing w:val="-10"/>
        </w:rPr>
        <w:t xml:space="preserve"> </w:t>
      </w:r>
      <w:r>
        <w:rPr>
          <w:color w:val="231F20"/>
        </w:rPr>
        <w:t>литературы</w:t>
      </w:r>
      <w:r>
        <w:rPr>
          <w:color w:val="231F20"/>
          <w:spacing w:val="-10"/>
        </w:rPr>
        <w:t xml:space="preserve"> </w:t>
      </w:r>
      <w:r>
        <w:rPr>
          <w:color w:val="231F20"/>
        </w:rPr>
        <w:t>(произве- дения</w:t>
      </w:r>
      <w:r>
        <w:rPr>
          <w:color w:val="231F20"/>
          <w:spacing w:val="-10"/>
        </w:rPr>
        <w:t xml:space="preserve"> </w:t>
      </w:r>
      <w:r>
        <w:rPr>
          <w:color w:val="231F20"/>
        </w:rPr>
        <w:t>Д.</w:t>
      </w:r>
      <w:r>
        <w:rPr>
          <w:color w:val="231F20"/>
          <w:spacing w:val="-12"/>
        </w:rPr>
        <w:t xml:space="preserve"> </w:t>
      </w:r>
      <w:r>
        <w:rPr>
          <w:color w:val="231F20"/>
        </w:rPr>
        <w:t>Н.</w:t>
      </w:r>
      <w:r>
        <w:rPr>
          <w:color w:val="231F20"/>
          <w:spacing w:val="-10"/>
        </w:rPr>
        <w:t xml:space="preserve"> </w:t>
      </w:r>
      <w:r>
        <w:rPr>
          <w:color w:val="231F20"/>
        </w:rPr>
        <w:t>Мамина-Сибиряка,</w:t>
      </w:r>
      <w:r>
        <w:rPr>
          <w:color w:val="231F20"/>
          <w:spacing w:val="-10"/>
        </w:rPr>
        <w:t xml:space="preserve"> </w:t>
      </w:r>
      <w:r>
        <w:rPr>
          <w:color w:val="231F20"/>
        </w:rPr>
        <w:t>Е.</w:t>
      </w:r>
      <w:r>
        <w:rPr>
          <w:color w:val="231F20"/>
          <w:spacing w:val="-12"/>
        </w:rPr>
        <w:t xml:space="preserve"> </w:t>
      </w:r>
      <w:r>
        <w:rPr>
          <w:color w:val="231F20"/>
        </w:rPr>
        <w:t>И.</w:t>
      </w:r>
      <w:r>
        <w:rPr>
          <w:color w:val="231F20"/>
          <w:spacing w:val="-10"/>
        </w:rPr>
        <w:t xml:space="preserve"> </w:t>
      </w:r>
      <w:r>
        <w:rPr>
          <w:color w:val="231F20"/>
        </w:rPr>
        <w:t>Чарушина,</w:t>
      </w:r>
      <w:r>
        <w:rPr>
          <w:color w:val="231F20"/>
          <w:spacing w:val="-10"/>
        </w:rPr>
        <w:t xml:space="preserve"> </w:t>
      </w:r>
      <w:r>
        <w:rPr>
          <w:color w:val="231F20"/>
        </w:rPr>
        <w:t>В.</w:t>
      </w:r>
      <w:r>
        <w:rPr>
          <w:color w:val="231F20"/>
          <w:spacing w:val="-12"/>
        </w:rPr>
        <w:t xml:space="preserve"> </w:t>
      </w:r>
      <w:r>
        <w:rPr>
          <w:color w:val="231F20"/>
        </w:rPr>
        <w:t>В.</w:t>
      </w:r>
      <w:r>
        <w:rPr>
          <w:color w:val="231F20"/>
          <w:spacing w:val="-10"/>
        </w:rPr>
        <w:t xml:space="preserve"> </w:t>
      </w:r>
      <w:r>
        <w:rPr>
          <w:color w:val="231F20"/>
        </w:rPr>
        <w:t>Бианки, Г.</w:t>
      </w:r>
      <w:r>
        <w:rPr>
          <w:color w:val="231F20"/>
          <w:spacing w:val="-9"/>
        </w:rPr>
        <w:t xml:space="preserve"> </w:t>
      </w:r>
      <w:r>
        <w:rPr>
          <w:color w:val="231F20"/>
        </w:rPr>
        <w:t>А.</w:t>
      </w:r>
      <w:r>
        <w:rPr>
          <w:color w:val="231F20"/>
          <w:spacing w:val="67"/>
        </w:rPr>
        <w:t xml:space="preserve">  </w:t>
      </w:r>
      <w:r>
        <w:rPr>
          <w:color w:val="231F20"/>
        </w:rPr>
        <w:t>Скребицкого,</w:t>
      </w:r>
      <w:r>
        <w:rPr>
          <w:color w:val="231F20"/>
          <w:spacing w:val="67"/>
        </w:rPr>
        <w:t xml:space="preserve">  </w:t>
      </w:r>
      <w:r>
        <w:rPr>
          <w:color w:val="231F20"/>
        </w:rPr>
        <w:t>В.</w:t>
      </w:r>
      <w:r>
        <w:rPr>
          <w:color w:val="231F20"/>
          <w:spacing w:val="-9"/>
        </w:rPr>
        <w:t xml:space="preserve"> </w:t>
      </w:r>
      <w:r>
        <w:rPr>
          <w:color w:val="231F20"/>
        </w:rPr>
        <w:t>В.</w:t>
      </w:r>
      <w:r>
        <w:rPr>
          <w:color w:val="231F20"/>
          <w:spacing w:val="67"/>
        </w:rPr>
        <w:t xml:space="preserve">  </w:t>
      </w:r>
      <w:r>
        <w:rPr>
          <w:color w:val="231F20"/>
        </w:rPr>
        <w:t>Чаплиной,</w:t>
      </w:r>
      <w:r>
        <w:rPr>
          <w:color w:val="231F20"/>
          <w:spacing w:val="67"/>
        </w:rPr>
        <w:t xml:space="preserve">  </w:t>
      </w:r>
      <w:r>
        <w:rPr>
          <w:color w:val="231F20"/>
        </w:rPr>
        <w:t>С.</w:t>
      </w:r>
      <w:r>
        <w:rPr>
          <w:color w:val="231F20"/>
          <w:spacing w:val="-9"/>
        </w:rPr>
        <w:t xml:space="preserve"> </w:t>
      </w:r>
      <w:r>
        <w:rPr>
          <w:color w:val="231F20"/>
        </w:rPr>
        <w:t>В.</w:t>
      </w:r>
      <w:r>
        <w:rPr>
          <w:color w:val="231F20"/>
          <w:spacing w:val="67"/>
        </w:rPr>
        <w:t xml:space="preserve">  </w:t>
      </w:r>
      <w:r>
        <w:rPr>
          <w:color w:val="231F20"/>
        </w:rPr>
        <w:t>Михалкова, Б.</w:t>
      </w:r>
      <w:r>
        <w:rPr>
          <w:color w:val="231F20"/>
          <w:spacing w:val="-16"/>
        </w:rPr>
        <w:t xml:space="preserve"> </w:t>
      </w:r>
      <w:r>
        <w:rPr>
          <w:color w:val="231F20"/>
        </w:rPr>
        <w:t>С.</w:t>
      </w:r>
      <w:r>
        <w:rPr>
          <w:color w:val="231F20"/>
          <w:spacing w:val="-9"/>
        </w:rPr>
        <w:t xml:space="preserve"> </w:t>
      </w:r>
      <w:r>
        <w:rPr>
          <w:color w:val="231F20"/>
        </w:rPr>
        <w:t>Житкова,</w:t>
      </w:r>
      <w:r>
        <w:rPr>
          <w:color w:val="231F20"/>
          <w:spacing w:val="-7"/>
        </w:rPr>
        <w:t xml:space="preserve"> </w:t>
      </w:r>
      <w:r>
        <w:rPr>
          <w:color w:val="231F20"/>
        </w:rPr>
        <w:t>С.</w:t>
      </w:r>
      <w:r>
        <w:rPr>
          <w:color w:val="231F20"/>
          <w:spacing w:val="-16"/>
        </w:rPr>
        <w:t xml:space="preserve"> </w:t>
      </w:r>
      <w:r>
        <w:rPr>
          <w:color w:val="231F20"/>
        </w:rPr>
        <w:t>В.</w:t>
      </w:r>
      <w:r>
        <w:rPr>
          <w:color w:val="231F20"/>
          <w:spacing w:val="-8"/>
        </w:rPr>
        <w:t xml:space="preserve"> </w:t>
      </w:r>
      <w:r>
        <w:rPr>
          <w:color w:val="231F20"/>
        </w:rPr>
        <w:t>Образцова,</w:t>
      </w:r>
      <w:r>
        <w:rPr>
          <w:color w:val="231F20"/>
          <w:spacing w:val="-7"/>
        </w:rPr>
        <w:t xml:space="preserve"> </w:t>
      </w:r>
      <w:r>
        <w:rPr>
          <w:color w:val="231F20"/>
        </w:rPr>
        <w:t>М.</w:t>
      </w:r>
      <w:r>
        <w:rPr>
          <w:color w:val="231F20"/>
          <w:spacing w:val="-16"/>
        </w:rPr>
        <w:t xml:space="preserve"> </w:t>
      </w:r>
      <w:r>
        <w:rPr>
          <w:color w:val="231F20"/>
        </w:rPr>
        <w:t>М.</w:t>
      </w:r>
      <w:r>
        <w:rPr>
          <w:color w:val="231F20"/>
          <w:spacing w:val="-8"/>
        </w:rPr>
        <w:t xml:space="preserve"> </w:t>
      </w:r>
      <w:r>
        <w:rPr>
          <w:color w:val="231F20"/>
        </w:rPr>
        <w:t>Пришвина</w:t>
      </w:r>
      <w:r>
        <w:rPr>
          <w:color w:val="231F20"/>
          <w:spacing w:val="-7"/>
        </w:rPr>
        <w:t xml:space="preserve"> </w:t>
      </w:r>
      <w:r>
        <w:rPr>
          <w:color w:val="231F20"/>
        </w:rPr>
        <w:t>и</w:t>
      </w:r>
      <w:r>
        <w:rPr>
          <w:color w:val="231F20"/>
          <w:spacing w:val="-7"/>
        </w:rPr>
        <w:t xml:space="preserve"> </w:t>
      </w:r>
      <w:r>
        <w:rPr>
          <w:color w:val="231F20"/>
        </w:rPr>
        <w:t>др.).</w:t>
      </w:r>
      <w:r>
        <w:rPr>
          <w:color w:val="231F20"/>
          <w:spacing w:val="-7"/>
        </w:rPr>
        <w:t xml:space="preserve"> </w:t>
      </w:r>
      <w:r>
        <w:rPr>
          <w:color w:val="231F20"/>
        </w:rPr>
        <w:t>Отра- жение</w:t>
      </w:r>
      <w:r>
        <w:rPr>
          <w:color w:val="231F20"/>
          <w:spacing w:val="-9"/>
        </w:rPr>
        <w:t xml:space="preserve"> </w:t>
      </w:r>
      <w:r>
        <w:rPr>
          <w:color w:val="231F20"/>
        </w:rPr>
        <w:t>образов</w:t>
      </w:r>
      <w:r>
        <w:rPr>
          <w:color w:val="231F20"/>
          <w:spacing w:val="-9"/>
        </w:rPr>
        <w:t xml:space="preserve"> </w:t>
      </w:r>
      <w:r>
        <w:rPr>
          <w:color w:val="231F20"/>
        </w:rPr>
        <w:t>животных</w:t>
      </w:r>
      <w:r>
        <w:rPr>
          <w:color w:val="231F20"/>
          <w:spacing w:val="-9"/>
        </w:rPr>
        <w:t xml:space="preserve"> </w:t>
      </w:r>
      <w:r>
        <w:rPr>
          <w:color w:val="231F20"/>
        </w:rPr>
        <w:t>в</w:t>
      </w:r>
      <w:r>
        <w:rPr>
          <w:color w:val="231F20"/>
          <w:spacing w:val="-9"/>
        </w:rPr>
        <w:t xml:space="preserve"> </w:t>
      </w:r>
      <w:r>
        <w:rPr>
          <w:color w:val="231F20"/>
        </w:rPr>
        <w:t>фольклоре</w:t>
      </w:r>
      <w:r>
        <w:rPr>
          <w:color w:val="231F20"/>
          <w:spacing w:val="-9"/>
        </w:rPr>
        <w:t xml:space="preserve"> </w:t>
      </w:r>
      <w:r>
        <w:rPr>
          <w:color w:val="231F20"/>
        </w:rPr>
        <w:t>(русские</w:t>
      </w:r>
      <w:r>
        <w:rPr>
          <w:color w:val="231F20"/>
          <w:spacing w:val="-9"/>
        </w:rPr>
        <w:t xml:space="preserve"> </w:t>
      </w:r>
      <w:r>
        <w:rPr>
          <w:color w:val="231F20"/>
        </w:rPr>
        <w:t>народные</w:t>
      </w:r>
      <w:r>
        <w:rPr>
          <w:color w:val="231F20"/>
          <w:spacing w:val="-9"/>
        </w:rPr>
        <w:t xml:space="preserve"> </w:t>
      </w:r>
      <w:r>
        <w:rPr>
          <w:color w:val="231F20"/>
        </w:rPr>
        <w:t xml:space="preserve">пес- </w:t>
      </w:r>
      <w:r>
        <w:rPr>
          <w:color w:val="231F20"/>
          <w:w w:val="95"/>
        </w:rPr>
        <w:t>ни, загадки, сказки). Герои стихотворных и прозаических про- изведений о животных. Описание животных в художественном</w:t>
      </w:r>
      <w:r>
        <w:rPr>
          <w:color w:val="231F20"/>
          <w:spacing w:val="40"/>
        </w:rPr>
        <w:t xml:space="preserve"> </w:t>
      </w:r>
      <w:r>
        <w:rPr>
          <w:color w:val="231F20"/>
        </w:rPr>
        <w:t>и</w:t>
      </w:r>
      <w:r>
        <w:rPr>
          <w:color w:val="231F20"/>
          <w:spacing w:val="-9"/>
        </w:rPr>
        <w:t xml:space="preserve"> </w:t>
      </w:r>
      <w:r>
        <w:rPr>
          <w:color w:val="231F20"/>
        </w:rPr>
        <w:t>научно-познавательном</w:t>
      </w:r>
      <w:r>
        <w:rPr>
          <w:color w:val="231F20"/>
          <w:spacing w:val="-9"/>
        </w:rPr>
        <w:t xml:space="preserve"> </w:t>
      </w:r>
      <w:r>
        <w:rPr>
          <w:color w:val="231F20"/>
        </w:rPr>
        <w:t>тексте.</w:t>
      </w:r>
      <w:r>
        <w:rPr>
          <w:color w:val="231F20"/>
          <w:spacing w:val="-9"/>
        </w:rPr>
        <w:t xml:space="preserve"> </w:t>
      </w:r>
      <w:r>
        <w:rPr>
          <w:color w:val="231F20"/>
        </w:rPr>
        <w:t>Приёмы</w:t>
      </w:r>
      <w:r>
        <w:rPr>
          <w:color w:val="231F20"/>
          <w:spacing w:val="-9"/>
        </w:rPr>
        <w:t xml:space="preserve"> </w:t>
      </w:r>
      <w:r>
        <w:rPr>
          <w:color w:val="231F20"/>
        </w:rPr>
        <w:t>раскрытия</w:t>
      </w:r>
      <w:r>
        <w:rPr>
          <w:color w:val="231F20"/>
          <w:spacing w:val="-9"/>
        </w:rPr>
        <w:t xml:space="preserve"> </w:t>
      </w:r>
      <w:r>
        <w:rPr>
          <w:color w:val="231F20"/>
        </w:rPr>
        <w:t>автором отношений</w:t>
      </w:r>
      <w:r>
        <w:rPr>
          <w:color w:val="231F20"/>
          <w:spacing w:val="-3"/>
        </w:rPr>
        <w:t xml:space="preserve"> </w:t>
      </w:r>
      <w:r>
        <w:rPr>
          <w:color w:val="231F20"/>
        </w:rPr>
        <w:t>людей</w:t>
      </w:r>
      <w:r>
        <w:rPr>
          <w:color w:val="231F20"/>
          <w:spacing w:val="-3"/>
        </w:rPr>
        <w:t xml:space="preserve"> </w:t>
      </w:r>
      <w:r>
        <w:rPr>
          <w:color w:val="231F20"/>
        </w:rPr>
        <w:t>и</w:t>
      </w:r>
      <w:r>
        <w:rPr>
          <w:color w:val="231F20"/>
          <w:spacing w:val="-3"/>
        </w:rPr>
        <w:t xml:space="preserve"> </w:t>
      </w:r>
      <w:r>
        <w:rPr>
          <w:color w:val="231F20"/>
        </w:rPr>
        <w:t>животных.</w:t>
      </w:r>
      <w:r>
        <w:rPr>
          <w:color w:val="231F20"/>
          <w:spacing w:val="-3"/>
        </w:rPr>
        <w:t xml:space="preserve"> </w:t>
      </w:r>
      <w:r>
        <w:rPr>
          <w:color w:val="231F20"/>
        </w:rPr>
        <w:t>Нравственно-этические</w:t>
      </w:r>
      <w:r>
        <w:rPr>
          <w:color w:val="231F20"/>
          <w:spacing w:val="-3"/>
        </w:rPr>
        <w:t xml:space="preserve"> </w:t>
      </w:r>
      <w:r>
        <w:rPr>
          <w:color w:val="231F20"/>
        </w:rPr>
        <w:t xml:space="preserve">поня- тия: отношение человека к животным (любовь и забота). Осо- </w:t>
      </w:r>
      <w:r>
        <w:rPr>
          <w:color w:val="231F20"/>
          <w:w w:val="95"/>
        </w:rPr>
        <w:t xml:space="preserve">бенности басни как жанра литературы, прозаические и стихот- </w:t>
      </w:r>
      <w:r>
        <w:rPr>
          <w:color w:val="231F20"/>
        </w:rPr>
        <w:t>ворные</w:t>
      </w:r>
      <w:r>
        <w:rPr>
          <w:color w:val="231F20"/>
          <w:spacing w:val="80"/>
        </w:rPr>
        <w:t xml:space="preserve"> </w:t>
      </w:r>
      <w:r>
        <w:rPr>
          <w:color w:val="231F20"/>
        </w:rPr>
        <w:t>басни</w:t>
      </w:r>
      <w:r>
        <w:rPr>
          <w:color w:val="231F20"/>
          <w:spacing w:val="80"/>
        </w:rPr>
        <w:t xml:space="preserve"> </w:t>
      </w:r>
      <w:r>
        <w:rPr>
          <w:color w:val="231F20"/>
        </w:rPr>
        <w:t>(на</w:t>
      </w:r>
      <w:r>
        <w:rPr>
          <w:color w:val="231F20"/>
          <w:spacing w:val="80"/>
        </w:rPr>
        <w:t xml:space="preserve"> </w:t>
      </w:r>
      <w:r>
        <w:rPr>
          <w:color w:val="231F20"/>
        </w:rPr>
        <w:t>примере</w:t>
      </w:r>
      <w:r>
        <w:rPr>
          <w:color w:val="231F20"/>
          <w:spacing w:val="80"/>
        </w:rPr>
        <w:t xml:space="preserve"> </w:t>
      </w:r>
      <w:r>
        <w:rPr>
          <w:color w:val="231F20"/>
        </w:rPr>
        <w:t>произведений</w:t>
      </w:r>
      <w:r>
        <w:rPr>
          <w:color w:val="231F20"/>
          <w:spacing w:val="80"/>
        </w:rPr>
        <w:t xml:space="preserve"> </w:t>
      </w:r>
      <w:r>
        <w:rPr>
          <w:color w:val="231F20"/>
        </w:rPr>
        <w:t>И.</w:t>
      </w:r>
      <w:r>
        <w:rPr>
          <w:color w:val="231F20"/>
          <w:spacing w:val="-14"/>
        </w:rPr>
        <w:t xml:space="preserve"> </w:t>
      </w:r>
      <w:r>
        <w:rPr>
          <w:color w:val="231F20"/>
        </w:rPr>
        <w:t>А.</w:t>
      </w:r>
      <w:r>
        <w:rPr>
          <w:color w:val="231F20"/>
          <w:spacing w:val="80"/>
        </w:rPr>
        <w:t xml:space="preserve"> </w:t>
      </w:r>
      <w:r>
        <w:rPr>
          <w:color w:val="231F20"/>
        </w:rPr>
        <w:t>Крылова, Л.</w:t>
      </w:r>
      <w:r>
        <w:rPr>
          <w:color w:val="231F20"/>
          <w:spacing w:val="-11"/>
        </w:rPr>
        <w:t xml:space="preserve"> </w:t>
      </w:r>
      <w:r>
        <w:rPr>
          <w:color w:val="231F20"/>
        </w:rPr>
        <w:t>Н.</w:t>
      </w:r>
      <w:r>
        <w:rPr>
          <w:color w:val="231F20"/>
          <w:spacing w:val="6"/>
        </w:rPr>
        <w:t xml:space="preserve"> </w:t>
      </w:r>
      <w:r>
        <w:rPr>
          <w:color w:val="231F20"/>
        </w:rPr>
        <w:t>Толстого).</w:t>
      </w:r>
      <w:r>
        <w:rPr>
          <w:color w:val="231F20"/>
          <w:spacing w:val="5"/>
        </w:rPr>
        <w:t xml:space="preserve"> </w:t>
      </w:r>
      <w:r>
        <w:rPr>
          <w:color w:val="231F20"/>
        </w:rPr>
        <w:t>Мораль</w:t>
      </w:r>
      <w:r>
        <w:rPr>
          <w:color w:val="231F20"/>
          <w:spacing w:val="6"/>
        </w:rPr>
        <w:t xml:space="preserve"> </w:t>
      </w:r>
      <w:r>
        <w:rPr>
          <w:color w:val="231F20"/>
        </w:rPr>
        <w:t>басни</w:t>
      </w:r>
      <w:r>
        <w:rPr>
          <w:color w:val="231F20"/>
          <w:spacing w:val="6"/>
        </w:rPr>
        <w:t xml:space="preserve"> </w:t>
      </w:r>
      <w:r>
        <w:rPr>
          <w:color w:val="231F20"/>
        </w:rPr>
        <w:t>как</w:t>
      </w:r>
      <w:r>
        <w:rPr>
          <w:color w:val="231F20"/>
          <w:spacing w:val="5"/>
        </w:rPr>
        <w:t xml:space="preserve"> </w:t>
      </w:r>
      <w:r>
        <w:rPr>
          <w:color w:val="231F20"/>
        </w:rPr>
        <w:t>нравственный</w:t>
      </w:r>
      <w:r>
        <w:rPr>
          <w:color w:val="231F20"/>
          <w:spacing w:val="6"/>
        </w:rPr>
        <w:t xml:space="preserve"> </w:t>
      </w:r>
      <w:r>
        <w:rPr>
          <w:color w:val="231F20"/>
        </w:rPr>
        <w:t>урок</w:t>
      </w:r>
      <w:r>
        <w:rPr>
          <w:color w:val="231F20"/>
          <w:spacing w:val="6"/>
        </w:rPr>
        <w:t xml:space="preserve"> </w:t>
      </w:r>
      <w:r>
        <w:rPr>
          <w:color w:val="231F20"/>
          <w:spacing w:val="-2"/>
        </w:rPr>
        <w:t>(поуче-</w:t>
      </w:r>
    </w:p>
    <w:p w:rsidR="009341A5" w:rsidRDefault="009341A5" w:rsidP="009341A5">
      <w:pPr>
        <w:spacing w:line="247" w:lineRule="auto"/>
        <w:sectPr w:rsidR="009341A5">
          <w:pgSz w:w="7830" w:h="12020"/>
          <w:pgMar w:top="620" w:right="580" w:bottom="760" w:left="580" w:header="0" w:footer="563" w:gutter="0"/>
          <w:cols w:space="720"/>
        </w:sectPr>
      </w:pPr>
    </w:p>
    <w:p w:rsidR="009341A5" w:rsidRDefault="009341A5" w:rsidP="009341A5">
      <w:pPr>
        <w:pStyle w:val="a3"/>
        <w:spacing w:before="68" w:line="249" w:lineRule="auto"/>
        <w:ind w:firstLine="0"/>
      </w:pPr>
      <w:r>
        <w:rPr>
          <w:color w:val="231F20"/>
        </w:rPr>
        <w:lastRenderedPageBreak/>
        <w:t>ние). Знакомство с художниками-иллюстраторами, анимали- стами (без использования термина): Е.</w:t>
      </w:r>
      <w:r>
        <w:rPr>
          <w:color w:val="231F20"/>
          <w:spacing w:val="-13"/>
        </w:rPr>
        <w:t xml:space="preserve"> </w:t>
      </w:r>
      <w:r>
        <w:rPr>
          <w:color w:val="231F20"/>
        </w:rPr>
        <w:t>И. Чарушин, В.</w:t>
      </w:r>
      <w:r>
        <w:rPr>
          <w:color w:val="231F20"/>
          <w:spacing w:val="-13"/>
        </w:rPr>
        <w:t xml:space="preserve"> </w:t>
      </w:r>
      <w:r>
        <w:rPr>
          <w:color w:val="231F20"/>
        </w:rPr>
        <w:t xml:space="preserve">В. Би- </w:t>
      </w:r>
      <w:r>
        <w:rPr>
          <w:color w:val="231F20"/>
          <w:spacing w:val="-2"/>
        </w:rPr>
        <w:t>анки.</w:t>
      </w:r>
    </w:p>
    <w:p w:rsidR="009341A5" w:rsidRDefault="009341A5" w:rsidP="009341A5">
      <w:pPr>
        <w:pStyle w:val="a3"/>
        <w:spacing w:line="244" w:lineRule="auto"/>
        <w:ind w:right="154"/>
      </w:pPr>
      <w:r>
        <w:rPr>
          <w:i/>
          <w:color w:val="231F20"/>
        </w:rPr>
        <w:t>О</w:t>
      </w:r>
      <w:r>
        <w:rPr>
          <w:i/>
          <w:color w:val="231F20"/>
          <w:spacing w:val="-9"/>
        </w:rPr>
        <w:t xml:space="preserve"> </w:t>
      </w:r>
      <w:r>
        <w:rPr>
          <w:i/>
          <w:color w:val="231F20"/>
        </w:rPr>
        <w:t>наших</w:t>
      </w:r>
      <w:r>
        <w:rPr>
          <w:i/>
          <w:color w:val="231F20"/>
          <w:spacing w:val="-9"/>
        </w:rPr>
        <w:t xml:space="preserve"> </w:t>
      </w:r>
      <w:r>
        <w:rPr>
          <w:i/>
          <w:color w:val="231F20"/>
        </w:rPr>
        <w:t>близких,</w:t>
      </w:r>
      <w:r>
        <w:rPr>
          <w:i/>
          <w:color w:val="231F20"/>
          <w:spacing w:val="-9"/>
        </w:rPr>
        <w:t xml:space="preserve"> </w:t>
      </w:r>
      <w:r>
        <w:rPr>
          <w:i/>
          <w:color w:val="231F20"/>
        </w:rPr>
        <w:t>о</w:t>
      </w:r>
      <w:r>
        <w:rPr>
          <w:i/>
          <w:color w:val="231F20"/>
          <w:spacing w:val="-9"/>
        </w:rPr>
        <w:t xml:space="preserve"> </w:t>
      </w:r>
      <w:r>
        <w:rPr>
          <w:i/>
          <w:color w:val="231F20"/>
        </w:rPr>
        <w:t>семье.</w:t>
      </w:r>
      <w:r>
        <w:rPr>
          <w:i/>
          <w:color w:val="231F20"/>
          <w:spacing w:val="-10"/>
        </w:rPr>
        <w:t xml:space="preserve"> </w:t>
      </w:r>
      <w:r>
        <w:rPr>
          <w:color w:val="231F20"/>
        </w:rPr>
        <w:t>Тема</w:t>
      </w:r>
      <w:r>
        <w:rPr>
          <w:color w:val="231F20"/>
          <w:spacing w:val="-14"/>
        </w:rPr>
        <w:t xml:space="preserve"> </w:t>
      </w:r>
      <w:r>
        <w:rPr>
          <w:color w:val="231F20"/>
        </w:rPr>
        <w:t>семьи,</w:t>
      </w:r>
      <w:r>
        <w:rPr>
          <w:color w:val="231F20"/>
          <w:spacing w:val="-14"/>
        </w:rPr>
        <w:t xml:space="preserve"> </w:t>
      </w:r>
      <w:r>
        <w:rPr>
          <w:color w:val="231F20"/>
        </w:rPr>
        <w:t>детства,</w:t>
      </w:r>
      <w:r>
        <w:rPr>
          <w:color w:val="231F20"/>
          <w:spacing w:val="-14"/>
        </w:rPr>
        <w:t xml:space="preserve"> </w:t>
      </w:r>
      <w:r>
        <w:rPr>
          <w:color w:val="231F20"/>
        </w:rPr>
        <w:t xml:space="preserve">взаимоотно- </w:t>
      </w:r>
      <w:r>
        <w:rPr>
          <w:color w:val="231F20"/>
          <w:w w:val="95"/>
        </w:rPr>
        <w:t xml:space="preserve">шений взрослых и детей в творчестве писателей и фольклорных </w:t>
      </w:r>
      <w:r>
        <w:rPr>
          <w:color w:val="231F20"/>
        </w:rPr>
        <w:t xml:space="preserve">произведениях (по выбору). Отражение нравственных семей- </w:t>
      </w:r>
      <w:r>
        <w:rPr>
          <w:color w:val="231F20"/>
          <w:w w:val="95"/>
        </w:rPr>
        <w:t xml:space="preserve">ных ценностей в произведениях о семье: любовь и сопережива- </w:t>
      </w:r>
      <w:r>
        <w:rPr>
          <w:color w:val="231F20"/>
        </w:rPr>
        <w:t>ние,</w:t>
      </w:r>
      <w:r>
        <w:rPr>
          <w:color w:val="231F20"/>
          <w:spacing w:val="-16"/>
        </w:rPr>
        <w:t xml:space="preserve"> </w:t>
      </w:r>
      <w:r>
        <w:rPr>
          <w:color w:val="231F20"/>
        </w:rPr>
        <w:t>уважение</w:t>
      </w:r>
      <w:r>
        <w:rPr>
          <w:color w:val="231F20"/>
          <w:spacing w:val="-16"/>
        </w:rPr>
        <w:t xml:space="preserve"> </w:t>
      </w:r>
      <w:r>
        <w:rPr>
          <w:color w:val="231F20"/>
        </w:rPr>
        <w:t>и</w:t>
      </w:r>
      <w:r>
        <w:rPr>
          <w:color w:val="231F20"/>
          <w:spacing w:val="-16"/>
        </w:rPr>
        <w:t xml:space="preserve"> </w:t>
      </w:r>
      <w:r>
        <w:rPr>
          <w:color w:val="231F20"/>
        </w:rPr>
        <w:t>внимание</w:t>
      </w:r>
      <w:r>
        <w:rPr>
          <w:color w:val="231F20"/>
          <w:spacing w:val="-16"/>
        </w:rPr>
        <w:t xml:space="preserve"> </w:t>
      </w:r>
      <w:r>
        <w:rPr>
          <w:color w:val="231F20"/>
        </w:rPr>
        <w:t>к</w:t>
      </w:r>
      <w:r>
        <w:rPr>
          <w:color w:val="231F20"/>
          <w:spacing w:val="-16"/>
        </w:rPr>
        <w:t xml:space="preserve"> </w:t>
      </w:r>
      <w:r>
        <w:rPr>
          <w:color w:val="231F20"/>
        </w:rPr>
        <w:t>старшему</w:t>
      </w:r>
      <w:r>
        <w:rPr>
          <w:color w:val="231F20"/>
          <w:spacing w:val="-16"/>
        </w:rPr>
        <w:t xml:space="preserve"> </w:t>
      </w:r>
      <w:r>
        <w:rPr>
          <w:color w:val="231F20"/>
        </w:rPr>
        <w:t>поколению,</w:t>
      </w:r>
      <w:r>
        <w:rPr>
          <w:color w:val="231F20"/>
          <w:spacing w:val="-16"/>
        </w:rPr>
        <w:t xml:space="preserve"> </w:t>
      </w:r>
      <w:r>
        <w:rPr>
          <w:color w:val="231F20"/>
        </w:rPr>
        <w:t>радость</w:t>
      </w:r>
      <w:r>
        <w:rPr>
          <w:color w:val="231F20"/>
          <w:spacing w:val="-16"/>
        </w:rPr>
        <w:t xml:space="preserve"> </w:t>
      </w:r>
      <w:r>
        <w:rPr>
          <w:color w:val="231F20"/>
        </w:rPr>
        <w:t xml:space="preserve">об- </w:t>
      </w:r>
      <w:r>
        <w:rPr>
          <w:color w:val="231F20"/>
          <w:w w:val="95"/>
        </w:rPr>
        <w:t xml:space="preserve">щения и защищённость в семье. Тема художественных произве- </w:t>
      </w:r>
      <w:r>
        <w:rPr>
          <w:color w:val="231F20"/>
        </w:rPr>
        <w:t>дений: Международный женский день, День Победы.</w:t>
      </w:r>
    </w:p>
    <w:p w:rsidR="009341A5" w:rsidRDefault="009341A5" w:rsidP="009341A5">
      <w:pPr>
        <w:pStyle w:val="a3"/>
        <w:spacing w:line="244" w:lineRule="auto"/>
        <w:ind w:right="154"/>
      </w:pPr>
      <w:r>
        <w:rPr>
          <w:i/>
          <w:color w:val="231F20"/>
          <w:w w:val="95"/>
        </w:rPr>
        <w:t xml:space="preserve">Зарубежная литература. </w:t>
      </w:r>
      <w:r>
        <w:rPr>
          <w:color w:val="231F20"/>
          <w:w w:val="95"/>
        </w:rPr>
        <w:t xml:space="preserve">Круг чтения: литературная (автор- ская) сказка (не менее двух произведений): зарубежные писате- </w:t>
      </w:r>
      <w:r>
        <w:rPr>
          <w:color w:val="231F20"/>
        </w:rPr>
        <w:t>ли-сказочники (Ш. Перро, братья Гримм, Х.-К. Андерсен, Дж. Родари и др.). Характеристика авторской сказки: герои, осо- бенности</w:t>
      </w:r>
      <w:r>
        <w:rPr>
          <w:color w:val="231F20"/>
          <w:spacing w:val="-12"/>
        </w:rPr>
        <w:t xml:space="preserve"> </w:t>
      </w:r>
      <w:r>
        <w:rPr>
          <w:color w:val="231F20"/>
        </w:rPr>
        <w:t>построения</w:t>
      </w:r>
      <w:r>
        <w:rPr>
          <w:color w:val="231F20"/>
          <w:spacing w:val="-12"/>
        </w:rPr>
        <w:t xml:space="preserve"> </w:t>
      </w:r>
      <w:r>
        <w:rPr>
          <w:color w:val="231F20"/>
        </w:rPr>
        <w:t>и</w:t>
      </w:r>
      <w:r>
        <w:rPr>
          <w:color w:val="231F20"/>
          <w:spacing w:val="-12"/>
        </w:rPr>
        <w:t xml:space="preserve"> </w:t>
      </w:r>
      <w:r>
        <w:rPr>
          <w:color w:val="231F20"/>
        </w:rPr>
        <w:t>языка.</w:t>
      </w:r>
      <w:r>
        <w:rPr>
          <w:color w:val="231F20"/>
          <w:spacing w:val="-12"/>
        </w:rPr>
        <w:t xml:space="preserve"> </w:t>
      </w:r>
      <w:r>
        <w:rPr>
          <w:color w:val="231F20"/>
        </w:rPr>
        <w:t>Сходство</w:t>
      </w:r>
      <w:r>
        <w:rPr>
          <w:color w:val="231F20"/>
          <w:spacing w:val="-12"/>
        </w:rPr>
        <w:t xml:space="preserve"> </w:t>
      </w:r>
      <w:r>
        <w:rPr>
          <w:color w:val="231F20"/>
        </w:rPr>
        <w:t>тем</w:t>
      </w:r>
      <w:r>
        <w:rPr>
          <w:color w:val="231F20"/>
          <w:spacing w:val="-12"/>
        </w:rPr>
        <w:t xml:space="preserve"> </w:t>
      </w:r>
      <w:r>
        <w:rPr>
          <w:color w:val="231F20"/>
        </w:rPr>
        <w:t>и</w:t>
      </w:r>
      <w:r>
        <w:rPr>
          <w:color w:val="231F20"/>
          <w:spacing w:val="-12"/>
        </w:rPr>
        <w:t xml:space="preserve"> </w:t>
      </w:r>
      <w:r>
        <w:rPr>
          <w:color w:val="231F20"/>
        </w:rPr>
        <w:t>сюжетов</w:t>
      </w:r>
      <w:r>
        <w:rPr>
          <w:color w:val="231F20"/>
          <w:spacing w:val="-12"/>
        </w:rPr>
        <w:t xml:space="preserve"> </w:t>
      </w:r>
      <w:r>
        <w:rPr>
          <w:color w:val="231F20"/>
        </w:rPr>
        <w:t xml:space="preserve">сказок </w:t>
      </w:r>
      <w:r>
        <w:rPr>
          <w:color w:val="231F20"/>
          <w:w w:val="95"/>
        </w:rPr>
        <w:t xml:space="preserve">разных народов. Тема дружбы в произведениях зарубежных ав- </w:t>
      </w:r>
      <w:r>
        <w:rPr>
          <w:color w:val="231F20"/>
        </w:rPr>
        <w:t>торов.</w:t>
      </w:r>
      <w:r>
        <w:rPr>
          <w:color w:val="231F20"/>
          <w:spacing w:val="-11"/>
        </w:rPr>
        <w:t xml:space="preserve"> </w:t>
      </w:r>
      <w:r>
        <w:rPr>
          <w:color w:val="231F20"/>
        </w:rPr>
        <w:t>Составление</w:t>
      </w:r>
      <w:r>
        <w:rPr>
          <w:color w:val="231F20"/>
          <w:spacing w:val="-11"/>
        </w:rPr>
        <w:t xml:space="preserve"> </w:t>
      </w:r>
      <w:r>
        <w:rPr>
          <w:color w:val="231F20"/>
        </w:rPr>
        <w:t>плана</w:t>
      </w:r>
      <w:r>
        <w:rPr>
          <w:color w:val="231F20"/>
          <w:spacing w:val="-11"/>
        </w:rPr>
        <w:t xml:space="preserve"> </w:t>
      </w:r>
      <w:r>
        <w:rPr>
          <w:color w:val="231F20"/>
        </w:rPr>
        <w:t>художественного</w:t>
      </w:r>
      <w:r>
        <w:rPr>
          <w:color w:val="231F20"/>
          <w:spacing w:val="-11"/>
        </w:rPr>
        <w:t xml:space="preserve"> </w:t>
      </w:r>
      <w:r>
        <w:rPr>
          <w:color w:val="231F20"/>
        </w:rPr>
        <w:t>произведения:</w:t>
      </w:r>
      <w:r>
        <w:rPr>
          <w:color w:val="231F20"/>
          <w:spacing w:val="-11"/>
        </w:rPr>
        <w:t xml:space="preserve"> </w:t>
      </w:r>
      <w:r>
        <w:rPr>
          <w:color w:val="231F20"/>
        </w:rPr>
        <w:t>ча- сти</w:t>
      </w:r>
      <w:r>
        <w:rPr>
          <w:color w:val="231F20"/>
          <w:spacing w:val="-15"/>
        </w:rPr>
        <w:t xml:space="preserve"> </w:t>
      </w:r>
      <w:r>
        <w:rPr>
          <w:color w:val="231F20"/>
        </w:rPr>
        <w:t>текста,</w:t>
      </w:r>
      <w:r>
        <w:rPr>
          <w:color w:val="231F20"/>
          <w:spacing w:val="-15"/>
        </w:rPr>
        <w:t xml:space="preserve"> </w:t>
      </w:r>
      <w:r>
        <w:rPr>
          <w:color w:val="231F20"/>
        </w:rPr>
        <w:t>их</w:t>
      </w:r>
      <w:r>
        <w:rPr>
          <w:color w:val="231F20"/>
          <w:spacing w:val="-15"/>
        </w:rPr>
        <w:t xml:space="preserve"> </w:t>
      </w:r>
      <w:r>
        <w:rPr>
          <w:color w:val="231F20"/>
        </w:rPr>
        <w:t>главные</w:t>
      </w:r>
      <w:r>
        <w:rPr>
          <w:color w:val="231F20"/>
          <w:spacing w:val="-15"/>
        </w:rPr>
        <w:t xml:space="preserve"> </w:t>
      </w:r>
      <w:r>
        <w:rPr>
          <w:color w:val="231F20"/>
        </w:rPr>
        <w:t>темы.</w:t>
      </w:r>
      <w:r>
        <w:rPr>
          <w:color w:val="231F20"/>
          <w:spacing w:val="-15"/>
        </w:rPr>
        <w:t xml:space="preserve"> </w:t>
      </w:r>
      <w:r>
        <w:rPr>
          <w:color w:val="231F20"/>
        </w:rPr>
        <w:t>Иллюстрации,</w:t>
      </w:r>
      <w:r>
        <w:rPr>
          <w:color w:val="231F20"/>
          <w:spacing w:val="-15"/>
        </w:rPr>
        <w:t xml:space="preserve"> </w:t>
      </w:r>
      <w:r>
        <w:rPr>
          <w:color w:val="231F20"/>
        </w:rPr>
        <w:t>их</w:t>
      </w:r>
      <w:r>
        <w:rPr>
          <w:color w:val="231F20"/>
          <w:spacing w:val="-15"/>
        </w:rPr>
        <w:t xml:space="preserve"> </w:t>
      </w:r>
      <w:r>
        <w:rPr>
          <w:color w:val="231F20"/>
        </w:rPr>
        <w:t>значение</w:t>
      </w:r>
      <w:r>
        <w:rPr>
          <w:color w:val="231F20"/>
          <w:spacing w:val="-15"/>
        </w:rPr>
        <w:t xml:space="preserve"> </w:t>
      </w:r>
      <w:r>
        <w:rPr>
          <w:color w:val="231F20"/>
        </w:rPr>
        <w:t>в</w:t>
      </w:r>
      <w:r>
        <w:rPr>
          <w:color w:val="231F20"/>
          <w:spacing w:val="-15"/>
        </w:rPr>
        <w:t xml:space="preserve"> </w:t>
      </w:r>
      <w:r>
        <w:rPr>
          <w:color w:val="231F20"/>
        </w:rPr>
        <w:t>рас- крытии содержания произведения.</w:t>
      </w:r>
    </w:p>
    <w:p w:rsidR="009341A5" w:rsidRDefault="009341A5" w:rsidP="009341A5">
      <w:pPr>
        <w:spacing w:before="2" w:line="244" w:lineRule="auto"/>
        <w:ind w:left="157" w:right="155" w:firstLine="226"/>
        <w:jc w:val="both"/>
        <w:rPr>
          <w:sz w:val="20"/>
        </w:rPr>
      </w:pPr>
      <w:r>
        <w:rPr>
          <w:i/>
          <w:color w:val="231F20"/>
          <w:sz w:val="20"/>
        </w:rPr>
        <w:t>Библиографическая</w:t>
      </w:r>
      <w:r>
        <w:rPr>
          <w:i/>
          <w:color w:val="231F20"/>
          <w:spacing w:val="40"/>
          <w:sz w:val="20"/>
        </w:rPr>
        <w:t xml:space="preserve"> </w:t>
      </w:r>
      <w:r>
        <w:rPr>
          <w:i/>
          <w:color w:val="231F20"/>
          <w:sz w:val="20"/>
        </w:rPr>
        <w:t>культура</w:t>
      </w:r>
      <w:r>
        <w:rPr>
          <w:i/>
          <w:color w:val="231F20"/>
          <w:spacing w:val="40"/>
          <w:sz w:val="20"/>
        </w:rPr>
        <w:t xml:space="preserve"> </w:t>
      </w:r>
      <w:r>
        <w:rPr>
          <w:i/>
          <w:color w:val="231F20"/>
          <w:sz w:val="20"/>
        </w:rPr>
        <w:t>(работа</w:t>
      </w:r>
      <w:r>
        <w:rPr>
          <w:i/>
          <w:color w:val="231F20"/>
          <w:spacing w:val="40"/>
          <w:sz w:val="20"/>
        </w:rPr>
        <w:t xml:space="preserve"> </w:t>
      </w:r>
      <w:r>
        <w:rPr>
          <w:i/>
          <w:color w:val="231F20"/>
          <w:sz w:val="20"/>
        </w:rPr>
        <w:t>с</w:t>
      </w:r>
      <w:r>
        <w:rPr>
          <w:i/>
          <w:color w:val="231F20"/>
          <w:spacing w:val="40"/>
          <w:sz w:val="20"/>
        </w:rPr>
        <w:t xml:space="preserve"> </w:t>
      </w:r>
      <w:r>
        <w:rPr>
          <w:i/>
          <w:color w:val="231F20"/>
          <w:sz w:val="20"/>
        </w:rPr>
        <w:t>детской</w:t>
      </w:r>
      <w:r>
        <w:rPr>
          <w:i/>
          <w:color w:val="231F20"/>
          <w:spacing w:val="40"/>
          <w:sz w:val="20"/>
        </w:rPr>
        <w:t xml:space="preserve"> </w:t>
      </w:r>
      <w:r>
        <w:rPr>
          <w:i/>
          <w:color w:val="231F20"/>
          <w:sz w:val="20"/>
        </w:rPr>
        <w:t>книгой</w:t>
      </w:r>
      <w:r>
        <w:rPr>
          <w:i/>
          <w:color w:val="231F20"/>
          <w:spacing w:val="40"/>
          <w:sz w:val="20"/>
        </w:rPr>
        <w:t xml:space="preserve"> </w:t>
      </w:r>
      <w:r>
        <w:rPr>
          <w:i/>
          <w:color w:val="231F20"/>
          <w:sz w:val="20"/>
        </w:rPr>
        <w:t xml:space="preserve">и справочной литературой). </w:t>
      </w:r>
      <w:r>
        <w:rPr>
          <w:color w:val="231F20"/>
          <w:sz w:val="20"/>
        </w:rPr>
        <w:t>Книга как источник необходи- мых</w:t>
      </w:r>
      <w:r>
        <w:rPr>
          <w:color w:val="231F20"/>
          <w:spacing w:val="-16"/>
          <w:sz w:val="20"/>
        </w:rPr>
        <w:t xml:space="preserve"> </w:t>
      </w:r>
      <w:r>
        <w:rPr>
          <w:color w:val="231F20"/>
          <w:sz w:val="20"/>
        </w:rPr>
        <w:t>знаний.</w:t>
      </w:r>
      <w:r>
        <w:rPr>
          <w:color w:val="231F20"/>
          <w:spacing w:val="-16"/>
          <w:sz w:val="20"/>
        </w:rPr>
        <w:t xml:space="preserve"> </w:t>
      </w:r>
      <w:r>
        <w:rPr>
          <w:color w:val="231F20"/>
          <w:sz w:val="20"/>
        </w:rPr>
        <w:t>Элементы</w:t>
      </w:r>
      <w:r>
        <w:rPr>
          <w:color w:val="231F20"/>
          <w:spacing w:val="-16"/>
          <w:sz w:val="20"/>
        </w:rPr>
        <w:t xml:space="preserve"> </w:t>
      </w:r>
      <w:r>
        <w:rPr>
          <w:color w:val="231F20"/>
          <w:sz w:val="20"/>
        </w:rPr>
        <w:t>книги:</w:t>
      </w:r>
      <w:r>
        <w:rPr>
          <w:color w:val="231F20"/>
          <w:spacing w:val="-16"/>
          <w:sz w:val="20"/>
        </w:rPr>
        <w:t xml:space="preserve"> </w:t>
      </w:r>
      <w:r>
        <w:rPr>
          <w:color w:val="231F20"/>
          <w:sz w:val="20"/>
        </w:rPr>
        <w:t>содержание</w:t>
      </w:r>
      <w:r>
        <w:rPr>
          <w:color w:val="231F20"/>
          <w:spacing w:val="-16"/>
          <w:sz w:val="20"/>
        </w:rPr>
        <w:t xml:space="preserve"> </w:t>
      </w:r>
      <w:r>
        <w:rPr>
          <w:color w:val="231F20"/>
          <w:sz w:val="20"/>
        </w:rPr>
        <w:t>или</w:t>
      </w:r>
      <w:r>
        <w:rPr>
          <w:color w:val="231F20"/>
          <w:spacing w:val="-16"/>
          <w:sz w:val="20"/>
        </w:rPr>
        <w:t xml:space="preserve"> </w:t>
      </w:r>
      <w:r>
        <w:rPr>
          <w:color w:val="231F20"/>
          <w:sz w:val="20"/>
        </w:rPr>
        <w:t>оглавление,</w:t>
      </w:r>
      <w:r>
        <w:rPr>
          <w:color w:val="231F20"/>
          <w:spacing w:val="-16"/>
          <w:sz w:val="20"/>
        </w:rPr>
        <w:t xml:space="preserve"> </w:t>
      </w:r>
      <w:r>
        <w:rPr>
          <w:color w:val="231F20"/>
          <w:sz w:val="20"/>
        </w:rPr>
        <w:t>ан- нотация,</w:t>
      </w:r>
      <w:r>
        <w:rPr>
          <w:color w:val="231F20"/>
          <w:spacing w:val="-3"/>
          <w:sz w:val="20"/>
        </w:rPr>
        <w:t xml:space="preserve"> </w:t>
      </w:r>
      <w:r>
        <w:rPr>
          <w:color w:val="231F20"/>
          <w:sz w:val="20"/>
        </w:rPr>
        <w:t>иллюстрация.</w:t>
      </w:r>
      <w:r>
        <w:rPr>
          <w:color w:val="231F20"/>
          <w:spacing w:val="-3"/>
          <w:sz w:val="20"/>
        </w:rPr>
        <w:t xml:space="preserve"> </w:t>
      </w:r>
      <w:r>
        <w:rPr>
          <w:color w:val="231F20"/>
          <w:sz w:val="20"/>
        </w:rPr>
        <w:t>Выбор</w:t>
      </w:r>
      <w:r>
        <w:rPr>
          <w:color w:val="231F20"/>
          <w:spacing w:val="-3"/>
          <w:sz w:val="20"/>
        </w:rPr>
        <w:t xml:space="preserve"> </w:t>
      </w:r>
      <w:r>
        <w:rPr>
          <w:color w:val="231F20"/>
          <w:sz w:val="20"/>
        </w:rPr>
        <w:t>книг</w:t>
      </w:r>
      <w:r>
        <w:rPr>
          <w:color w:val="231F20"/>
          <w:spacing w:val="-3"/>
          <w:sz w:val="20"/>
        </w:rPr>
        <w:t xml:space="preserve"> </w:t>
      </w:r>
      <w:r>
        <w:rPr>
          <w:color w:val="231F20"/>
          <w:sz w:val="20"/>
        </w:rPr>
        <w:t>на</w:t>
      </w:r>
      <w:r>
        <w:rPr>
          <w:color w:val="231F20"/>
          <w:spacing w:val="-3"/>
          <w:sz w:val="20"/>
        </w:rPr>
        <w:t xml:space="preserve"> </w:t>
      </w:r>
      <w:r>
        <w:rPr>
          <w:color w:val="231F20"/>
          <w:sz w:val="20"/>
        </w:rPr>
        <w:t>основе</w:t>
      </w:r>
      <w:r>
        <w:rPr>
          <w:color w:val="231F20"/>
          <w:spacing w:val="-3"/>
          <w:sz w:val="20"/>
        </w:rPr>
        <w:t xml:space="preserve"> </w:t>
      </w:r>
      <w:r>
        <w:rPr>
          <w:color w:val="231F20"/>
          <w:sz w:val="20"/>
        </w:rPr>
        <w:t>рекомендатель- ного</w:t>
      </w:r>
      <w:r>
        <w:rPr>
          <w:color w:val="231F20"/>
          <w:spacing w:val="-15"/>
          <w:sz w:val="20"/>
        </w:rPr>
        <w:t xml:space="preserve"> </w:t>
      </w:r>
      <w:r>
        <w:rPr>
          <w:color w:val="231F20"/>
          <w:sz w:val="20"/>
        </w:rPr>
        <w:t>списка,</w:t>
      </w:r>
      <w:r>
        <w:rPr>
          <w:color w:val="231F20"/>
          <w:spacing w:val="-15"/>
          <w:sz w:val="20"/>
        </w:rPr>
        <w:t xml:space="preserve"> </w:t>
      </w:r>
      <w:r>
        <w:rPr>
          <w:color w:val="231F20"/>
          <w:sz w:val="20"/>
        </w:rPr>
        <w:t>тематические</w:t>
      </w:r>
      <w:r>
        <w:rPr>
          <w:color w:val="231F20"/>
          <w:spacing w:val="-15"/>
          <w:sz w:val="20"/>
        </w:rPr>
        <w:t xml:space="preserve"> </w:t>
      </w:r>
      <w:r>
        <w:rPr>
          <w:color w:val="231F20"/>
          <w:sz w:val="20"/>
        </w:rPr>
        <w:t>картотеки</w:t>
      </w:r>
      <w:r>
        <w:rPr>
          <w:color w:val="231F20"/>
          <w:spacing w:val="-15"/>
          <w:sz w:val="20"/>
        </w:rPr>
        <w:t xml:space="preserve"> </w:t>
      </w:r>
      <w:r>
        <w:rPr>
          <w:color w:val="231F20"/>
          <w:sz w:val="20"/>
        </w:rPr>
        <w:t>библиотеки.</w:t>
      </w:r>
      <w:r>
        <w:rPr>
          <w:color w:val="231F20"/>
          <w:spacing w:val="-15"/>
          <w:sz w:val="20"/>
        </w:rPr>
        <w:t xml:space="preserve"> </w:t>
      </w:r>
      <w:r>
        <w:rPr>
          <w:color w:val="231F20"/>
          <w:sz w:val="20"/>
        </w:rPr>
        <w:t>Книга</w:t>
      </w:r>
      <w:r>
        <w:rPr>
          <w:color w:val="231F20"/>
          <w:spacing w:val="-15"/>
          <w:sz w:val="20"/>
        </w:rPr>
        <w:t xml:space="preserve"> </w:t>
      </w:r>
      <w:r>
        <w:rPr>
          <w:color w:val="231F20"/>
          <w:sz w:val="20"/>
        </w:rPr>
        <w:t>учеб- ная, художественная, справочная.</w:t>
      </w:r>
    </w:p>
    <w:p w:rsidR="009341A5" w:rsidRDefault="009341A5" w:rsidP="009341A5">
      <w:pPr>
        <w:pStyle w:val="a3"/>
        <w:spacing w:before="117" w:line="242" w:lineRule="auto"/>
      </w:pPr>
      <w:r>
        <w:rPr>
          <w:color w:val="231F20"/>
          <w:w w:val="95"/>
        </w:rPr>
        <w:t xml:space="preserve">Изучение содержания учебного предмета «Литературное чте- </w:t>
      </w:r>
      <w:r>
        <w:rPr>
          <w:color w:val="231F20"/>
          <w:spacing w:val="-2"/>
        </w:rPr>
        <w:t>ние»</w:t>
      </w:r>
      <w:r>
        <w:rPr>
          <w:color w:val="231F20"/>
          <w:spacing w:val="-8"/>
        </w:rPr>
        <w:t xml:space="preserve"> </w:t>
      </w:r>
      <w:r>
        <w:rPr>
          <w:color w:val="231F20"/>
          <w:spacing w:val="-2"/>
        </w:rPr>
        <w:t>во</w:t>
      </w:r>
      <w:r>
        <w:rPr>
          <w:color w:val="231F20"/>
          <w:spacing w:val="-8"/>
        </w:rPr>
        <w:t xml:space="preserve"> </w:t>
      </w:r>
      <w:r>
        <w:rPr>
          <w:color w:val="231F20"/>
          <w:spacing w:val="-2"/>
        </w:rPr>
        <w:t>втором</w:t>
      </w:r>
      <w:r>
        <w:rPr>
          <w:color w:val="231F20"/>
          <w:spacing w:val="-8"/>
        </w:rPr>
        <w:t xml:space="preserve"> </w:t>
      </w:r>
      <w:r>
        <w:rPr>
          <w:color w:val="231F20"/>
          <w:spacing w:val="-2"/>
        </w:rPr>
        <w:t>классе</w:t>
      </w:r>
      <w:r>
        <w:rPr>
          <w:color w:val="231F20"/>
          <w:spacing w:val="-8"/>
        </w:rPr>
        <w:t xml:space="preserve"> </w:t>
      </w:r>
      <w:r>
        <w:rPr>
          <w:color w:val="231F20"/>
          <w:spacing w:val="-2"/>
        </w:rPr>
        <w:t>способствует</w:t>
      </w:r>
      <w:r>
        <w:rPr>
          <w:color w:val="231F20"/>
          <w:spacing w:val="-8"/>
        </w:rPr>
        <w:t xml:space="preserve"> </w:t>
      </w:r>
      <w:r>
        <w:rPr>
          <w:color w:val="231F20"/>
          <w:spacing w:val="-2"/>
        </w:rPr>
        <w:t>освоению</w:t>
      </w:r>
      <w:r>
        <w:rPr>
          <w:color w:val="231F20"/>
          <w:spacing w:val="-8"/>
        </w:rPr>
        <w:t xml:space="preserve"> </w:t>
      </w:r>
      <w:r>
        <w:rPr>
          <w:rFonts w:ascii="Book Antiqua" w:hAnsi="Book Antiqua"/>
          <w:b/>
          <w:color w:val="231F20"/>
          <w:spacing w:val="-2"/>
        </w:rPr>
        <w:t>на</w:t>
      </w:r>
      <w:r>
        <w:rPr>
          <w:rFonts w:ascii="Book Antiqua" w:hAnsi="Book Antiqua"/>
          <w:b/>
          <w:color w:val="231F20"/>
        </w:rPr>
        <w:t xml:space="preserve"> </w:t>
      </w:r>
      <w:r>
        <w:rPr>
          <w:rFonts w:ascii="Book Antiqua" w:hAnsi="Book Antiqua"/>
          <w:b/>
          <w:color w:val="231F20"/>
          <w:spacing w:val="-2"/>
        </w:rPr>
        <w:t xml:space="preserve">пропедевтиче­ </w:t>
      </w:r>
      <w:r>
        <w:rPr>
          <w:rFonts w:ascii="Book Antiqua" w:hAnsi="Book Antiqua"/>
          <w:b/>
          <w:color w:val="231F20"/>
        </w:rPr>
        <w:t xml:space="preserve">ском уровне </w:t>
      </w:r>
      <w:r>
        <w:rPr>
          <w:color w:val="231F20"/>
        </w:rPr>
        <w:t>ряда универсальных учебных действий.</w:t>
      </w:r>
    </w:p>
    <w:p w:rsidR="009341A5" w:rsidRDefault="009341A5" w:rsidP="009341A5">
      <w:pPr>
        <w:pStyle w:val="51"/>
        <w:spacing w:before="165" w:line="240" w:lineRule="exact"/>
      </w:pPr>
      <w:r>
        <w:rPr>
          <w:color w:val="231F20"/>
        </w:rPr>
        <w:t>Познавательные</w:t>
      </w:r>
      <w:r>
        <w:rPr>
          <w:color w:val="231F20"/>
          <w:spacing w:val="4"/>
        </w:rPr>
        <w:t xml:space="preserve"> </w:t>
      </w:r>
      <w:r>
        <w:rPr>
          <w:color w:val="231F20"/>
        </w:rPr>
        <w:t>универсальные</w:t>
      </w:r>
      <w:r>
        <w:rPr>
          <w:color w:val="231F20"/>
          <w:spacing w:val="3"/>
        </w:rPr>
        <w:t xml:space="preserve"> </w:t>
      </w:r>
      <w:r>
        <w:rPr>
          <w:color w:val="231F20"/>
        </w:rPr>
        <w:t>учебные</w:t>
      </w:r>
      <w:r>
        <w:rPr>
          <w:color w:val="231F20"/>
          <w:spacing w:val="4"/>
        </w:rPr>
        <w:t xml:space="preserve"> </w:t>
      </w:r>
      <w:r>
        <w:rPr>
          <w:color w:val="231F20"/>
          <w:spacing w:val="-2"/>
        </w:rPr>
        <w:t>действия:</w:t>
      </w:r>
    </w:p>
    <w:p w:rsidR="009341A5" w:rsidRDefault="009341A5" w:rsidP="00135B7B">
      <w:pPr>
        <w:pStyle w:val="a5"/>
        <w:numPr>
          <w:ilvl w:val="0"/>
          <w:numId w:val="34"/>
        </w:numPr>
        <w:tabs>
          <w:tab w:val="left" w:pos="667"/>
        </w:tabs>
        <w:spacing w:line="244" w:lineRule="auto"/>
        <w:ind w:right="154" w:firstLine="226"/>
        <w:rPr>
          <w:sz w:val="20"/>
        </w:rPr>
      </w:pPr>
      <w:r>
        <w:rPr>
          <w:color w:val="231F20"/>
          <w:sz w:val="20"/>
        </w:rPr>
        <w:t>читать</w:t>
      </w:r>
      <w:r>
        <w:rPr>
          <w:color w:val="231F20"/>
          <w:spacing w:val="-15"/>
          <w:sz w:val="20"/>
        </w:rPr>
        <w:t xml:space="preserve"> </w:t>
      </w:r>
      <w:r>
        <w:rPr>
          <w:color w:val="231F20"/>
          <w:sz w:val="20"/>
        </w:rPr>
        <w:t>вслух</w:t>
      </w:r>
      <w:r>
        <w:rPr>
          <w:color w:val="231F20"/>
          <w:spacing w:val="-15"/>
          <w:sz w:val="20"/>
        </w:rPr>
        <w:t xml:space="preserve"> </w:t>
      </w:r>
      <w:r>
        <w:rPr>
          <w:color w:val="231F20"/>
          <w:sz w:val="20"/>
        </w:rPr>
        <w:t>целыми</w:t>
      </w:r>
      <w:r>
        <w:rPr>
          <w:color w:val="231F20"/>
          <w:spacing w:val="-15"/>
          <w:sz w:val="20"/>
        </w:rPr>
        <w:t xml:space="preserve"> </w:t>
      </w:r>
      <w:r>
        <w:rPr>
          <w:color w:val="231F20"/>
          <w:sz w:val="20"/>
        </w:rPr>
        <w:t>словами</w:t>
      </w:r>
      <w:r>
        <w:rPr>
          <w:color w:val="231F20"/>
          <w:spacing w:val="-15"/>
          <w:sz w:val="20"/>
        </w:rPr>
        <w:t xml:space="preserve"> </w:t>
      </w:r>
      <w:r>
        <w:rPr>
          <w:color w:val="231F20"/>
          <w:sz w:val="20"/>
        </w:rPr>
        <w:t>без</w:t>
      </w:r>
      <w:r>
        <w:rPr>
          <w:color w:val="231F20"/>
          <w:spacing w:val="-15"/>
          <w:sz w:val="20"/>
        </w:rPr>
        <w:t xml:space="preserve"> </w:t>
      </w:r>
      <w:r>
        <w:rPr>
          <w:color w:val="231F20"/>
          <w:sz w:val="20"/>
        </w:rPr>
        <w:t>пропусков</w:t>
      </w:r>
      <w:r>
        <w:rPr>
          <w:color w:val="231F20"/>
          <w:spacing w:val="-15"/>
          <w:sz w:val="20"/>
        </w:rPr>
        <w:t xml:space="preserve"> </w:t>
      </w:r>
      <w:r>
        <w:rPr>
          <w:color w:val="231F20"/>
          <w:sz w:val="20"/>
        </w:rPr>
        <w:t>и</w:t>
      </w:r>
      <w:r>
        <w:rPr>
          <w:color w:val="231F20"/>
          <w:spacing w:val="-15"/>
          <w:sz w:val="20"/>
        </w:rPr>
        <w:t xml:space="preserve"> </w:t>
      </w:r>
      <w:r>
        <w:rPr>
          <w:color w:val="231F20"/>
          <w:sz w:val="20"/>
        </w:rPr>
        <w:t>перестано- вок букв и слогов доступные по восприятию и небольшие по объёму</w:t>
      </w:r>
      <w:r>
        <w:rPr>
          <w:color w:val="231F20"/>
          <w:spacing w:val="-11"/>
          <w:sz w:val="20"/>
        </w:rPr>
        <w:t xml:space="preserve"> </w:t>
      </w:r>
      <w:r>
        <w:rPr>
          <w:color w:val="231F20"/>
          <w:sz w:val="20"/>
        </w:rPr>
        <w:t>прозаические</w:t>
      </w:r>
      <w:r>
        <w:rPr>
          <w:color w:val="231F20"/>
          <w:spacing w:val="-11"/>
          <w:sz w:val="20"/>
        </w:rPr>
        <w:t xml:space="preserve"> </w:t>
      </w:r>
      <w:r>
        <w:rPr>
          <w:color w:val="231F20"/>
          <w:sz w:val="20"/>
        </w:rPr>
        <w:t>и</w:t>
      </w:r>
      <w:r>
        <w:rPr>
          <w:color w:val="231F20"/>
          <w:spacing w:val="-11"/>
          <w:sz w:val="20"/>
        </w:rPr>
        <w:t xml:space="preserve"> </w:t>
      </w:r>
      <w:r>
        <w:rPr>
          <w:color w:val="231F20"/>
          <w:sz w:val="20"/>
        </w:rPr>
        <w:t>стихотворные</w:t>
      </w:r>
      <w:r>
        <w:rPr>
          <w:color w:val="231F20"/>
          <w:spacing w:val="-11"/>
          <w:sz w:val="20"/>
        </w:rPr>
        <w:t xml:space="preserve"> </w:t>
      </w:r>
      <w:r>
        <w:rPr>
          <w:color w:val="231F20"/>
          <w:sz w:val="20"/>
        </w:rPr>
        <w:t>произведения</w:t>
      </w:r>
      <w:r>
        <w:rPr>
          <w:color w:val="231F20"/>
          <w:spacing w:val="-11"/>
          <w:sz w:val="20"/>
        </w:rPr>
        <w:t xml:space="preserve"> </w:t>
      </w:r>
      <w:r>
        <w:rPr>
          <w:color w:val="231F20"/>
          <w:sz w:val="20"/>
        </w:rPr>
        <w:t>(без</w:t>
      </w:r>
      <w:r>
        <w:rPr>
          <w:color w:val="231F20"/>
          <w:spacing w:val="-11"/>
          <w:sz w:val="20"/>
        </w:rPr>
        <w:t xml:space="preserve"> </w:t>
      </w:r>
      <w:r>
        <w:rPr>
          <w:color w:val="231F20"/>
          <w:sz w:val="20"/>
        </w:rPr>
        <w:t>отме- точного</w:t>
      </w:r>
      <w:r>
        <w:rPr>
          <w:color w:val="231F20"/>
          <w:spacing w:val="-9"/>
          <w:sz w:val="20"/>
        </w:rPr>
        <w:t xml:space="preserve"> </w:t>
      </w:r>
      <w:r>
        <w:rPr>
          <w:color w:val="231F20"/>
          <w:sz w:val="20"/>
        </w:rPr>
        <w:t>оценивания);</w:t>
      </w:r>
    </w:p>
    <w:p w:rsidR="009341A5" w:rsidRDefault="009341A5" w:rsidP="00135B7B">
      <w:pPr>
        <w:pStyle w:val="a5"/>
        <w:numPr>
          <w:ilvl w:val="0"/>
          <w:numId w:val="34"/>
        </w:numPr>
        <w:tabs>
          <w:tab w:val="left" w:pos="647"/>
        </w:tabs>
        <w:spacing w:before="1" w:line="244" w:lineRule="auto"/>
        <w:ind w:firstLine="226"/>
        <w:rPr>
          <w:sz w:val="20"/>
        </w:rPr>
      </w:pPr>
      <w:r>
        <w:rPr>
          <w:color w:val="231F20"/>
          <w:w w:val="95"/>
          <w:sz w:val="20"/>
        </w:rPr>
        <w:t xml:space="preserve">сравнивать и группировать различные произведения по те- </w:t>
      </w:r>
      <w:r>
        <w:rPr>
          <w:color w:val="231F20"/>
          <w:sz w:val="20"/>
        </w:rPr>
        <w:t>ме</w:t>
      </w:r>
      <w:r>
        <w:rPr>
          <w:color w:val="231F20"/>
          <w:spacing w:val="-2"/>
          <w:sz w:val="20"/>
        </w:rPr>
        <w:t xml:space="preserve"> </w:t>
      </w:r>
      <w:r>
        <w:rPr>
          <w:color w:val="231F20"/>
          <w:sz w:val="20"/>
        </w:rPr>
        <w:t>(о</w:t>
      </w:r>
      <w:r>
        <w:rPr>
          <w:color w:val="231F20"/>
          <w:spacing w:val="-2"/>
          <w:sz w:val="20"/>
        </w:rPr>
        <w:t xml:space="preserve"> </w:t>
      </w:r>
      <w:r>
        <w:rPr>
          <w:color w:val="231F20"/>
          <w:sz w:val="20"/>
        </w:rPr>
        <w:t>Родине,</w:t>
      </w:r>
      <w:r>
        <w:rPr>
          <w:color w:val="231F20"/>
          <w:spacing w:val="-2"/>
          <w:sz w:val="20"/>
        </w:rPr>
        <w:t xml:space="preserve"> </w:t>
      </w:r>
      <w:r>
        <w:rPr>
          <w:color w:val="231F20"/>
          <w:sz w:val="20"/>
        </w:rPr>
        <w:t>о</w:t>
      </w:r>
      <w:r>
        <w:rPr>
          <w:color w:val="231F20"/>
          <w:spacing w:val="-2"/>
          <w:sz w:val="20"/>
        </w:rPr>
        <w:t xml:space="preserve"> </w:t>
      </w:r>
      <w:r>
        <w:rPr>
          <w:color w:val="231F20"/>
          <w:sz w:val="20"/>
        </w:rPr>
        <w:t>родной</w:t>
      </w:r>
      <w:r>
        <w:rPr>
          <w:color w:val="231F20"/>
          <w:spacing w:val="-2"/>
          <w:sz w:val="20"/>
        </w:rPr>
        <w:t xml:space="preserve"> </w:t>
      </w:r>
      <w:r>
        <w:rPr>
          <w:color w:val="231F20"/>
          <w:sz w:val="20"/>
        </w:rPr>
        <w:t>природе,</w:t>
      </w:r>
      <w:r>
        <w:rPr>
          <w:color w:val="231F20"/>
          <w:spacing w:val="-2"/>
          <w:sz w:val="20"/>
        </w:rPr>
        <w:t xml:space="preserve"> </w:t>
      </w:r>
      <w:r>
        <w:rPr>
          <w:color w:val="231F20"/>
          <w:sz w:val="20"/>
        </w:rPr>
        <w:t>о</w:t>
      </w:r>
      <w:r>
        <w:rPr>
          <w:color w:val="231F20"/>
          <w:spacing w:val="-2"/>
          <w:sz w:val="20"/>
        </w:rPr>
        <w:t xml:space="preserve"> </w:t>
      </w:r>
      <w:r>
        <w:rPr>
          <w:color w:val="231F20"/>
          <w:sz w:val="20"/>
        </w:rPr>
        <w:t>детях</w:t>
      </w:r>
      <w:r>
        <w:rPr>
          <w:color w:val="231F20"/>
          <w:spacing w:val="-2"/>
          <w:sz w:val="20"/>
        </w:rPr>
        <w:t xml:space="preserve"> </w:t>
      </w:r>
      <w:r>
        <w:rPr>
          <w:color w:val="231F20"/>
          <w:sz w:val="20"/>
        </w:rPr>
        <w:t>и</w:t>
      </w:r>
      <w:r>
        <w:rPr>
          <w:color w:val="231F20"/>
          <w:spacing w:val="-2"/>
          <w:sz w:val="20"/>
        </w:rPr>
        <w:t xml:space="preserve"> </w:t>
      </w:r>
      <w:r>
        <w:rPr>
          <w:color w:val="231F20"/>
          <w:sz w:val="20"/>
        </w:rPr>
        <w:t>для</w:t>
      </w:r>
      <w:r>
        <w:rPr>
          <w:color w:val="231F20"/>
          <w:spacing w:val="-2"/>
          <w:sz w:val="20"/>
        </w:rPr>
        <w:t xml:space="preserve"> </w:t>
      </w:r>
      <w:r>
        <w:rPr>
          <w:color w:val="231F20"/>
          <w:sz w:val="20"/>
        </w:rPr>
        <w:t>детей,</w:t>
      </w:r>
      <w:r>
        <w:rPr>
          <w:color w:val="231F20"/>
          <w:spacing w:val="-2"/>
          <w:sz w:val="20"/>
        </w:rPr>
        <w:t xml:space="preserve"> </w:t>
      </w:r>
      <w:r>
        <w:rPr>
          <w:color w:val="231F20"/>
          <w:sz w:val="20"/>
        </w:rPr>
        <w:t>о</w:t>
      </w:r>
      <w:r>
        <w:rPr>
          <w:color w:val="231F20"/>
          <w:spacing w:val="-2"/>
          <w:sz w:val="20"/>
        </w:rPr>
        <w:t xml:space="preserve"> </w:t>
      </w:r>
      <w:r>
        <w:rPr>
          <w:color w:val="231F20"/>
          <w:sz w:val="20"/>
        </w:rPr>
        <w:t>живот- ных,</w:t>
      </w:r>
      <w:r>
        <w:rPr>
          <w:color w:val="231F20"/>
          <w:spacing w:val="-14"/>
          <w:sz w:val="20"/>
        </w:rPr>
        <w:t xml:space="preserve"> </w:t>
      </w:r>
      <w:r>
        <w:rPr>
          <w:color w:val="231F20"/>
          <w:sz w:val="20"/>
        </w:rPr>
        <w:t>о</w:t>
      </w:r>
      <w:r>
        <w:rPr>
          <w:color w:val="231F20"/>
          <w:spacing w:val="-14"/>
          <w:sz w:val="20"/>
        </w:rPr>
        <w:t xml:space="preserve"> </w:t>
      </w:r>
      <w:r>
        <w:rPr>
          <w:color w:val="231F20"/>
          <w:sz w:val="20"/>
        </w:rPr>
        <w:t>семье,</w:t>
      </w:r>
      <w:r>
        <w:rPr>
          <w:color w:val="231F20"/>
          <w:spacing w:val="-14"/>
          <w:sz w:val="20"/>
        </w:rPr>
        <w:t xml:space="preserve"> </w:t>
      </w:r>
      <w:r>
        <w:rPr>
          <w:color w:val="231F20"/>
          <w:sz w:val="20"/>
        </w:rPr>
        <w:t>о</w:t>
      </w:r>
      <w:r>
        <w:rPr>
          <w:color w:val="231F20"/>
          <w:spacing w:val="-14"/>
          <w:sz w:val="20"/>
        </w:rPr>
        <w:t xml:space="preserve"> </w:t>
      </w:r>
      <w:r>
        <w:rPr>
          <w:color w:val="231F20"/>
          <w:sz w:val="20"/>
        </w:rPr>
        <w:t>чудесах</w:t>
      </w:r>
      <w:r>
        <w:rPr>
          <w:color w:val="231F20"/>
          <w:spacing w:val="-14"/>
          <w:sz w:val="20"/>
        </w:rPr>
        <w:t xml:space="preserve"> </w:t>
      </w:r>
      <w:r>
        <w:rPr>
          <w:color w:val="231F20"/>
          <w:sz w:val="20"/>
        </w:rPr>
        <w:t>и</w:t>
      </w:r>
      <w:r>
        <w:rPr>
          <w:color w:val="231F20"/>
          <w:spacing w:val="-14"/>
          <w:sz w:val="20"/>
        </w:rPr>
        <w:t xml:space="preserve"> </w:t>
      </w:r>
      <w:r>
        <w:rPr>
          <w:color w:val="231F20"/>
          <w:sz w:val="20"/>
        </w:rPr>
        <w:t>превращениях),</w:t>
      </w:r>
      <w:r>
        <w:rPr>
          <w:color w:val="231F20"/>
          <w:spacing w:val="-14"/>
          <w:sz w:val="20"/>
        </w:rPr>
        <w:t xml:space="preserve"> </w:t>
      </w:r>
      <w:r>
        <w:rPr>
          <w:color w:val="231F20"/>
          <w:sz w:val="20"/>
        </w:rPr>
        <w:t>по</w:t>
      </w:r>
      <w:r>
        <w:rPr>
          <w:color w:val="231F20"/>
          <w:spacing w:val="-14"/>
          <w:sz w:val="20"/>
        </w:rPr>
        <w:t xml:space="preserve"> </w:t>
      </w:r>
      <w:r>
        <w:rPr>
          <w:color w:val="231F20"/>
          <w:sz w:val="20"/>
        </w:rPr>
        <w:t>жанрам</w:t>
      </w:r>
      <w:r>
        <w:rPr>
          <w:color w:val="231F20"/>
          <w:spacing w:val="-14"/>
          <w:sz w:val="20"/>
        </w:rPr>
        <w:t xml:space="preserve"> </w:t>
      </w:r>
      <w:r>
        <w:rPr>
          <w:color w:val="231F20"/>
          <w:sz w:val="20"/>
        </w:rPr>
        <w:t xml:space="preserve">(произве- </w:t>
      </w:r>
      <w:r>
        <w:rPr>
          <w:color w:val="231F20"/>
          <w:w w:val="95"/>
          <w:sz w:val="20"/>
        </w:rPr>
        <w:t xml:space="preserve">дения устного народного творчества, сказка (фольклорная и ли- </w:t>
      </w:r>
      <w:r>
        <w:rPr>
          <w:color w:val="231F20"/>
          <w:sz w:val="20"/>
        </w:rPr>
        <w:t>тературная), рассказ, басня, стихотворение);</w:t>
      </w:r>
    </w:p>
    <w:p w:rsidR="009341A5" w:rsidRDefault="009341A5" w:rsidP="00135B7B">
      <w:pPr>
        <w:pStyle w:val="a5"/>
        <w:numPr>
          <w:ilvl w:val="0"/>
          <w:numId w:val="34"/>
        </w:numPr>
        <w:tabs>
          <w:tab w:val="left" w:pos="656"/>
        </w:tabs>
        <w:spacing w:before="6" w:line="247" w:lineRule="auto"/>
        <w:ind w:firstLine="226"/>
        <w:rPr>
          <w:sz w:val="20"/>
        </w:rPr>
      </w:pPr>
      <w:r>
        <w:rPr>
          <w:color w:val="231F20"/>
          <w:w w:val="95"/>
          <w:sz w:val="20"/>
        </w:rPr>
        <w:t xml:space="preserve">характеризовать (кратко) особенности жанров (произведе- </w:t>
      </w:r>
      <w:r>
        <w:rPr>
          <w:color w:val="231F20"/>
          <w:sz w:val="20"/>
        </w:rPr>
        <w:t>ния</w:t>
      </w:r>
      <w:r>
        <w:rPr>
          <w:color w:val="231F20"/>
          <w:spacing w:val="-1"/>
          <w:sz w:val="20"/>
        </w:rPr>
        <w:t xml:space="preserve"> </w:t>
      </w:r>
      <w:r>
        <w:rPr>
          <w:color w:val="231F20"/>
          <w:sz w:val="20"/>
        </w:rPr>
        <w:t>устного</w:t>
      </w:r>
      <w:r>
        <w:rPr>
          <w:color w:val="231F20"/>
          <w:spacing w:val="-1"/>
          <w:sz w:val="20"/>
        </w:rPr>
        <w:t xml:space="preserve"> </w:t>
      </w:r>
      <w:r>
        <w:rPr>
          <w:color w:val="231F20"/>
          <w:sz w:val="20"/>
        </w:rPr>
        <w:t>народного</w:t>
      </w:r>
      <w:r>
        <w:rPr>
          <w:color w:val="231F20"/>
          <w:spacing w:val="-1"/>
          <w:sz w:val="20"/>
        </w:rPr>
        <w:t xml:space="preserve"> </w:t>
      </w:r>
      <w:r>
        <w:rPr>
          <w:color w:val="231F20"/>
          <w:sz w:val="20"/>
        </w:rPr>
        <w:t>творчества,</w:t>
      </w:r>
      <w:r>
        <w:rPr>
          <w:color w:val="231F20"/>
          <w:spacing w:val="-1"/>
          <w:sz w:val="20"/>
        </w:rPr>
        <w:t xml:space="preserve"> </w:t>
      </w:r>
      <w:r>
        <w:rPr>
          <w:color w:val="231F20"/>
          <w:sz w:val="20"/>
        </w:rPr>
        <w:t>литературная</w:t>
      </w:r>
      <w:r>
        <w:rPr>
          <w:color w:val="231F20"/>
          <w:spacing w:val="-1"/>
          <w:sz w:val="20"/>
        </w:rPr>
        <w:t xml:space="preserve"> </w:t>
      </w:r>
      <w:r>
        <w:rPr>
          <w:color w:val="231F20"/>
          <w:sz w:val="20"/>
        </w:rPr>
        <w:t>сказка,</w:t>
      </w:r>
      <w:r>
        <w:rPr>
          <w:color w:val="231F20"/>
          <w:spacing w:val="-1"/>
          <w:sz w:val="20"/>
        </w:rPr>
        <w:t xml:space="preserve"> </w:t>
      </w:r>
      <w:r>
        <w:rPr>
          <w:color w:val="231F20"/>
          <w:sz w:val="20"/>
        </w:rPr>
        <w:t>рас- сказ, басня, стихотворение);</w:t>
      </w:r>
    </w:p>
    <w:p w:rsidR="009341A5" w:rsidRDefault="009341A5" w:rsidP="009341A5">
      <w:pPr>
        <w:spacing w:line="247" w:lineRule="auto"/>
        <w:jc w:val="both"/>
        <w:rPr>
          <w:sz w:val="20"/>
        </w:rPr>
        <w:sectPr w:rsidR="009341A5">
          <w:pgSz w:w="7830" w:h="12020"/>
          <w:pgMar w:top="620" w:right="580" w:bottom="760" w:left="580" w:header="0" w:footer="563" w:gutter="0"/>
          <w:cols w:space="720"/>
        </w:sectPr>
      </w:pPr>
    </w:p>
    <w:p w:rsidR="009341A5" w:rsidRDefault="009341A5" w:rsidP="00135B7B">
      <w:pPr>
        <w:pStyle w:val="a5"/>
        <w:numPr>
          <w:ilvl w:val="0"/>
          <w:numId w:val="34"/>
        </w:numPr>
        <w:tabs>
          <w:tab w:val="left" w:pos="673"/>
        </w:tabs>
        <w:spacing w:before="68" w:line="247" w:lineRule="auto"/>
        <w:ind w:firstLine="226"/>
        <w:rPr>
          <w:sz w:val="20"/>
        </w:rPr>
      </w:pPr>
      <w:r>
        <w:rPr>
          <w:color w:val="231F20"/>
          <w:sz w:val="20"/>
        </w:rPr>
        <w:lastRenderedPageBreak/>
        <w:t>анализировать</w:t>
      </w:r>
      <w:r>
        <w:rPr>
          <w:color w:val="231F20"/>
          <w:spacing w:val="-15"/>
          <w:sz w:val="20"/>
        </w:rPr>
        <w:t xml:space="preserve"> </w:t>
      </w:r>
      <w:r>
        <w:rPr>
          <w:color w:val="231F20"/>
          <w:sz w:val="20"/>
        </w:rPr>
        <w:t>текст</w:t>
      </w:r>
      <w:r>
        <w:rPr>
          <w:color w:val="231F20"/>
          <w:spacing w:val="-15"/>
          <w:sz w:val="20"/>
        </w:rPr>
        <w:t xml:space="preserve"> </w:t>
      </w:r>
      <w:r>
        <w:rPr>
          <w:color w:val="231F20"/>
          <w:sz w:val="20"/>
        </w:rPr>
        <w:t>сказки,</w:t>
      </w:r>
      <w:r>
        <w:rPr>
          <w:color w:val="231F20"/>
          <w:spacing w:val="-15"/>
          <w:sz w:val="20"/>
        </w:rPr>
        <w:t xml:space="preserve"> </w:t>
      </w:r>
      <w:r>
        <w:rPr>
          <w:color w:val="231F20"/>
          <w:sz w:val="20"/>
        </w:rPr>
        <w:t>рассказа,</w:t>
      </w:r>
      <w:r>
        <w:rPr>
          <w:color w:val="231F20"/>
          <w:spacing w:val="-15"/>
          <w:sz w:val="20"/>
        </w:rPr>
        <w:t xml:space="preserve"> </w:t>
      </w:r>
      <w:r>
        <w:rPr>
          <w:color w:val="231F20"/>
          <w:sz w:val="20"/>
        </w:rPr>
        <w:t>басни:</w:t>
      </w:r>
      <w:r>
        <w:rPr>
          <w:color w:val="231F20"/>
          <w:spacing w:val="-15"/>
          <w:sz w:val="20"/>
        </w:rPr>
        <w:t xml:space="preserve"> </w:t>
      </w:r>
      <w:r>
        <w:rPr>
          <w:color w:val="231F20"/>
          <w:sz w:val="20"/>
        </w:rPr>
        <w:t xml:space="preserve">определять тему, главную мысль произведения, находить в тексте слова, </w:t>
      </w:r>
      <w:r>
        <w:rPr>
          <w:color w:val="231F20"/>
          <w:w w:val="95"/>
          <w:sz w:val="20"/>
        </w:rPr>
        <w:t xml:space="preserve">подтверждающие характеристику героя, оценивать его поступ- </w:t>
      </w:r>
      <w:r>
        <w:rPr>
          <w:color w:val="231F20"/>
          <w:sz w:val="20"/>
        </w:rPr>
        <w:t>ки,</w:t>
      </w:r>
      <w:r>
        <w:rPr>
          <w:color w:val="231F20"/>
          <w:spacing w:val="-7"/>
          <w:sz w:val="20"/>
        </w:rPr>
        <w:t xml:space="preserve"> </w:t>
      </w:r>
      <w:r>
        <w:rPr>
          <w:color w:val="231F20"/>
          <w:sz w:val="20"/>
        </w:rPr>
        <w:t>сравнивать</w:t>
      </w:r>
      <w:r>
        <w:rPr>
          <w:color w:val="231F20"/>
          <w:spacing w:val="-7"/>
          <w:sz w:val="20"/>
        </w:rPr>
        <w:t xml:space="preserve"> </w:t>
      </w:r>
      <w:r>
        <w:rPr>
          <w:color w:val="231F20"/>
          <w:sz w:val="20"/>
        </w:rPr>
        <w:t>героев</w:t>
      </w:r>
      <w:r>
        <w:rPr>
          <w:color w:val="231F20"/>
          <w:spacing w:val="-7"/>
          <w:sz w:val="20"/>
        </w:rPr>
        <w:t xml:space="preserve"> </w:t>
      </w:r>
      <w:r>
        <w:rPr>
          <w:color w:val="231F20"/>
          <w:sz w:val="20"/>
        </w:rPr>
        <w:t>по</w:t>
      </w:r>
      <w:r>
        <w:rPr>
          <w:color w:val="231F20"/>
          <w:spacing w:val="-7"/>
          <w:sz w:val="20"/>
        </w:rPr>
        <w:t xml:space="preserve"> </w:t>
      </w:r>
      <w:r>
        <w:rPr>
          <w:color w:val="231F20"/>
          <w:sz w:val="20"/>
        </w:rPr>
        <w:t>предложенному</w:t>
      </w:r>
      <w:r>
        <w:rPr>
          <w:color w:val="231F20"/>
          <w:spacing w:val="-7"/>
          <w:sz w:val="20"/>
        </w:rPr>
        <w:t xml:space="preserve"> </w:t>
      </w:r>
      <w:r>
        <w:rPr>
          <w:color w:val="231F20"/>
          <w:sz w:val="20"/>
        </w:rPr>
        <w:t>алгоритму,</w:t>
      </w:r>
      <w:r>
        <w:rPr>
          <w:color w:val="231F20"/>
          <w:spacing w:val="-7"/>
          <w:sz w:val="20"/>
        </w:rPr>
        <w:t xml:space="preserve"> </w:t>
      </w:r>
      <w:r>
        <w:rPr>
          <w:color w:val="231F20"/>
          <w:sz w:val="20"/>
        </w:rPr>
        <w:t>устанав- ливать</w:t>
      </w:r>
      <w:r>
        <w:rPr>
          <w:color w:val="231F20"/>
          <w:spacing w:val="-11"/>
          <w:sz w:val="20"/>
        </w:rPr>
        <w:t xml:space="preserve"> </w:t>
      </w:r>
      <w:r>
        <w:rPr>
          <w:color w:val="231F20"/>
          <w:sz w:val="20"/>
        </w:rPr>
        <w:t>последовательность</w:t>
      </w:r>
      <w:r>
        <w:rPr>
          <w:color w:val="231F20"/>
          <w:spacing w:val="-11"/>
          <w:sz w:val="20"/>
        </w:rPr>
        <w:t xml:space="preserve"> </w:t>
      </w:r>
      <w:r>
        <w:rPr>
          <w:color w:val="231F20"/>
          <w:sz w:val="20"/>
        </w:rPr>
        <w:t>событий</w:t>
      </w:r>
      <w:r>
        <w:rPr>
          <w:color w:val="231F20"/>
          <w:spacing w:val="-11"/>
          <w:sz w:val="20"/>
        </w:rPr>
        <w:t xml:space="preserve"> </w:t>
      </w:r>
      <w:r>
        <w:rPr>
          <w:color w:val="231F20"/>
          <w:sz w:val="20"/>
        </w:rPr>
        <w:t>(действий)</w:t>
      </w:r>
      <w:r>
        <w:rPr>
          <w:color w:val="231F20"/>
          <w:spacing w:val="-11"/>
          <w:sz w:val="20"/>
        </w:rPr>
        <w:t xml:space="preserve"> </w:t>
      </w:r>
      <w:r>
        <w:rPr>
          <w:color w:val="231F20"/>
          <w:sz w:val="20"/>
        </w:rPr>
        <w:t>в</w:t>
      </w:r>
      <w:r>
        <w:rPr>
          <w:color w:val="231F20"/>
          <w:spacing w:val="-11"/>
          <w:sz w:val="20"/>
        </w:rPr>
        <w:t xml:space="preserve"> </w:t>
      </w:r>
      <w:r>
        <w:rPr>
          <w:color w:val="231F20"/>
          <w:sz w:val="20"/>
        </w:rPr>
        <w:t>сказке</w:t>
      </w:r>
      <w:r>
        <w:rPr>
          <w:color w:val="231F20"/>
          <w:spacing w:val="-11"/>
          <w:sz w:val="20"/>
        </w:rPr>
        <w:t xml:space="preserve"> </w:t>
      </w:r>
      <w:r>
        <w:rPr>
          <w:color w:val="231F20"/>
          <w:sz w:val="20"/>
        </w:rPr>
        <w:t>и</w:t>
      </w:r>
      <w:r>
        <w:rPr>
          <w:color w:val="231F20"/>
          <w:spacing w:val="-11"/>
          <w:sz w:val="20"/>
        </w:rPr>
        <w:t xml:space="preserve"> </w:t>
      </w:r>
      <w:r>
        <w:rPr>
          <w:color w:val="231F20"/>
          <w:sz w:val="20"/>
        </w:rPr>
        <w:t xml:space="preserve">рас- </w:t>
      </w:r>
      <w:r>
        <w:rPr>
          <w:color w:val="231F20"/>
          <w:spacing w:val="-2"/>
          <w:sz w:val="20"/>
        </w:rPr>
        <w:t>сказе;</w:t>
      </w:r>
    </w:p>
    <w:p w:rsidR="009341A5" w:rsidRDefault="009341A5" w:rsidP="00135B7B">
      <w:pPr>
        <w:pStyle w:val="a5"/>
        <w:numPr>
          <w:ilvl w:val="0"/>
          <w:numId w:val="34"/>
        </w:numPr>
        <w:tabs>
          <w:tab w:val="left" w:pos="694"/>
        </w:tabs>
        <w:spacing w:before="4" w:line="247" w:lineRule="auto"/>
        <w:ind w:firstLine="226"/>
        <w:rPr>
          <w:sz w:val="20"/>
        </w:rPr>
      </w:pPr>
      <w:r>
        <w:rPr>
          <w:color w:val="231F20"/>
          <w:sz w:val="20"/>
        </w:rPr>
        <w:t>анализировать</w:t>
      </w:r>
      <w:r>
        <w:rPr>
          <w:color w:val="231F20"/>
          <w:spacing w:val="-11"/>
          <w:sz w:val="20"/>
        </w:rPr>
        <w:t xml:space="preserve"> </w:t>
      </w:r>
      <w:r>
        <w:rPr>
          <w:color w:val="231F20"/>
          <w:sz w:val="20"/>
        </w:rPr>
        <w:t>текст</w:t>
      </w:r>
      <w:r>
        <w:rPr>
          <w:color w:val="231F20"/>
          <w:spacing w:val="-11"/>
          <w:sz w:val="20"/>
        </w:rPr>
        <w:t xml:space="preserve"> </w:t>
      </w:r>
      <w:r>
        <w:rPr>
          <w:color w:val="231F20"/>
          <w:sz w:val="20"/>
        </w:rPr>
        <w:t>стихотворения:</w:t>
      </w:r>
      <w:r>
        <w:rPr>
          <w:color w:val="231F20"/>
          <w:spacing w:val="-11"/>
          <w:sz w:val="20"/>
        </w:rPr>
        <w:t xml:space="preserve"> </w:t>
      </w:r>
      <w:r>
        <w:rPr>
          <w:color w:val="231F20"/>
          <w:sz w:val="20"/>
        </w:rPr>
        <w:t>называть</w:t>
      </w:r>
      <w:r>
        <w:rPr>
          <w:color w:val="231F20"/>
          <w:spacing w:val="-11"/>
          <w:sz w:val="20"/>
        </w:rPr>
        <w:t xml:space="preserve"> </w:t>
      </w:r>
      <w:r>
        <w:rPr>
          <w:color w:val="231F20"/>
          <w:sz w:val="20"/>
        </w:rPr>
        <w:t>особенно- сти</w:t>
      </w:r>
      <w:r>
        <w:rPr>
          <w:color w:val="231F20"/>
          <w:spacing w:val="-16"/>
          <w:sz w:val="20"/>
        </w:rPr>
        <w:t xml:space="preserve"> </w:t>
      </w:r>
      <w:r>
        <w:rPr>
          <w:color w:val="231F20"/>
          <w:sz w:val="20"/>
        </w:rPr>
        <w:t>жанра</w:t>
      </w:r>
      <w:r>
        <w:rPr>
          <w:color w:val="231F20"/>
          <w:spacing w:val="-16"/>
          <w:sz w:val="20"/>
        </w:rPr>
        <w:t xml:space="preserve"> </w:t>
      </w:r>
      <w:r>
        <w:rPr>
          <w:color w:val="231F20"/>
          <w:sz w:val="20"/>
        </w:rPr>
        <w:t>(ритм,</w:t>
      </w:r>
      <w:r>
        <w:rPr>
          <w:color w:val="231F20"/>
          <w:spacing w:val="-16"/>
          <w:sz w:val="20"/>
        </w:rPr>
        <w:t xml:space="preserve"> </w:t>
      </w:r>
      <w:r>
        <w:rPr>
          <w:color w:val="231F20"/>
          <w:sz w:val="20"/>
        </w:rPr>
        <w:t>рифма),</w:t>
      </w:r>
      <w:r>
        <w:rPr>
          <w:color w:val="231F20"/>
          <w:spacing w:val="-16"/>
          <w:sz w:val="20"/>
        </w:rPr>
        <w:t xml:space="preserve"> </w:t>
      </w:r>
      <w:r>
        <w:rPr>
          <w:color w:val="231F20"/>
          <w:sz w:val="20"/>
        </w:rPr>
        <w:t>находить</w:t>
      </w:r>
      <w:r>
        <w:rPr>
          <w:color w:val="231F20"/>
          <w:spacing w:val="-16"/>
          <w:sz w:val="20"/>
        </w:rPr>
        <w:t xml:space="preserve"> </w:t>
      </w:r>
      <w:r>
        <w:rPr>
          <w:color w:val="231F20"/>
          <w:sz w:val="20"/>
        </w:rPr>
        <w:t>в</w:t>
      </w:r>
      <w:r>
        <w:rPr>
          <w:color w:val="231F20"/>
          <w:spacing w:val="-16"/>
          <w:sz w:val="20"/>
        </w:rPr>
        <w:t xml:space="preserve"> </w:t>
      </w:r>
      <w:r>
        <w:rPr>
          <w:color w:val="231F20"/>
          <w:sz w:val="20"/>
        </w:rPr>
        <w:t>тексте</w:t>
      </w:r>
      <w:r>
        <w:rPr>
          <w:color w:val="231F20"/>
          <w:spacing w:val="-16"/>
          <w:sz w:val="20"/>
        </w:rPr>
        <w:t xml:space="preserve"> </w:t>
      </w:r>
      <w:r>
        <w:rPr>
          <w:color w:val="231F20"/>
          <w:sz w:val="20"/>
        </w:rPr>
        <w:t>сравнения,</w:t>
      </w:r>
      <w:r>
        <w:rPr>
          <w:color w:val="231F20"/>
          <w:spacing w:val="-16"/>
          <w:sz w:val="20"/>
        </w:rPr>
        <w:t xml:space="preserve"> </w:t>
      </w:r>
      <w:r>
        <w:rPr>
          <w:color w:val="231F20"/>
          <w:sz w:val="20"/>
        </w:rPr>
        <w:t xml:space="preserve">эпите- </w:t>
      </w:r>
      <w:r>
        <w:rPr>
          <w:color w:val="231F20"/>
          <w:w w:val="95"/>
          <w:sz w:val="20"/>
        </w:rPr>
        <w:t xml:space="preserve">ты, слова в переносном значении, объяснять значение незнако- </w:t>
      </w:r>
      <w:r>
        <w:rPr>
          <w:color w:val="231F20"/>
          <w:sz w:val="20"/>
        </w:rPr>
        <w:t>мого</w:t>
      </w:r>
      <w:r>
        <w:rPr>
          <w:color w:val="231F20"/>
          <w:spacing w:val="-8"/>
          <w:sz w:val="20"/>
        </w:rPr>
        <w:t xml:space="preserve"> </w:t>
      </w:r>
      <w:r>
        <w:rPr>
          <w:color w:val="231F20"/>
          <w:sz w:val="20"/>
        </w:rPr>
        <w:t>слова</w:t>
      </w:r>
      <w:r>
        <w:rPr>
          <w:color w:val="231F20"/>
          <w:spacing w:val="-8"/>
          <w:sz w:val="20"/>
        </w:rPr>
        <w:t xml:space="preserve"> </w:t>
      </w:r>
      <w:r>
        <w:rPr>
          <w:color w:val="231F20"/>
          <w:sz w:val="20"/>
        </w:rPr>
        <w:t>с</w:t>
      </w:r>
      <w:r>
        <w:rPr>
          <w:color w:val="231F20"/>
          <w:spacing w:val="-8"/>
          <w:sz w:val="20"/>
        </w:rPr>
        <w:t xml:space="preserve"> </w:t>
      </w:r>
      <w:r>
        <w:rPr>
          <w:color w:val="231F20"/>
          <w:sz w:val="20"/>
        </w:rPr>
        <w:t>опорой</w:t>
      </w:r>
      <w:r>
        <w:rPr>
          <w:color w:val="231F20"/>
          <w:spacing w:val="-8"/>
          <w:sz w:val="20"/>
        </w:rPr>
        <w:t xml:space="preserve"> </w:t>
      </w:r>
      <w:r>
        <w:rPr>
          <w:color w:val="231F20"/>
          <w:sz w:val="20"/>
        </w:rPr>
        <w:t>на</w:t>
      </w:r>
      <w:r>
        <w:rPr>
          <w:color w:val="231F20"/>
          <w:spacing w:val="-8"/>
          <w:sz w:val="20"/>
        </w:rPr>
        <w:t xml:space="preserve"> </w:t>
      </w:r>
      <w:r>
        <w:rPr>
          <w:color w:val="231F20"/>
          <w:sz w:val="20"/>
        </w:rPr>
        <w:t>контекст</w:t>
      </w:r>
      <w:r>
        <w:rPr>
          <w:color w:val="231F20"/>
          <w:spacing w:val="-8"/>
          <w:sz w:val="20"/>
        </w:rPr>
        <w:t xml:space="preserve"> </w:t>
      </w:r>
      <w:r>
        <w:rPr>
          <w:color w:val="231F20"/>
          <w:sz w:val="20"/>
        </w:rPr>
        <w:t>и</w:t>
      </w:r>
      <w:r>
        <w:rPr>
          <w:color w:val="231F20"/>
          <w:spacing w:val="-8"/>
          <w:sz w:val="20"/>
        </w:rPr>
        <w:t xml:space="preserve"> </w:t>
      </w:r>
      <w:r>
        <w:rPr>
          <w:color w:val="231F20"/>
          <w:sz w:val="20"/>
        </w:rPr>
        <w:t>по</w:t>
      </w:r>
      <w:r>
        <w:rPr>
          <w:color w:val="231F20"/>
          <w:spacing w:val="-8"/>
          <w:sz w:val="20"/>
        </w:rPr>
        <w:t xml:space="preserve"> </w:t>
      </w:r>
      <w:r>
        <w:rPr>
          <w:color w:val="231F20"/>
          <w:sz w:val="20"/>
        </w:rPr>
        <w:t>словарю.</w:t>
      </w:r>
    </w:p>
    <w:p w:rsidR="009341A5" w:rsidRDefault="009341A5" w:rsidP="009341A5">
      <w:pPr>
        <w:spacing w:before="2"/>
        <w:ind w:left="383"/>
        <w:jc w:val="both"/>
        <w:rPr>
          <w:sz w:val="20"/>
        </w:rPr>
      </w:pPr>
      <w:r>
        <w:rPr>
          <w:i/>
          <w:color w:val="231F20"/>
          <w:sz w:val="20"/>
        </w:rPr>
        <w:t>Работа</w:t>
      </w:r>
      <w:r>
        <w:rPr>
          <w:i/>
          <w:color w:val="231F20"/>
          <w:spacing w:val="-3"/>
          <w:sz w:val="20"/>
        </w:rPr>
        <w:t xml:space="preserve"> </w:t>
      </w:r>
      <w:r>
        <w:rPr>
          <w:i/>
          <w:color w:val="231F20"/>
          <w:sz w:val="20"/>
        </w:rPr>
        <w:t>с</w:t>
      </w:r>
      <w:r>
        <w:rPr>
          <w:i/>
          <w:color w:val="231F20"/>
          <w:spacing w:val="-3"/>
          <w:sz w:val="20"/>
        </w:rPr>
        <w:t xml:space="preserve"> </w:t>
      </w:r>
      <w:r>
        <w:rPr>
          <w:i/>
          <w:color w:val="231F20"/>
          <w:spacing w:val="-2"/>
          <w:sz w:val="20"/>
        </w:rPr>
        <w:t>информацией</w:t>
      </w:r>
      <w:r>
        <w:rPr>
          <w:color w:val="231F20"/>
          <w:spacing w:val="-2"/>
          <w:sz w:val="20"/>
        </w:rPr>
        <w:t>:</w:t>
      </w:r>
    </w:p>
    <w:p w:rsidR="009341A5" w:rsidRDefault="009341A5" w:rsidP="00135B7B">
      <w:pPr>
        <w:pStyle w:val="a5"/>
        <w:numPr>
          <w:ilvl w:val="0"/>
          <w:numId w:val="34"/>
        </w:numPr>
        <w:tabs>
          <w:tab w:val="left" w:pos="649"/>
        </w:tabs>
        <w:spacing w:before="8"/>
        <w:ind w:left="648" w:right="0" w:hanging="266"/>
        <w:rPr>
          <w:sz w:val="20"/>
        </w:rPr>
      </w:pPr>
      <w:r>
        <w:rPr>
          <w:color w:val="231F20"/>
          <w:w w:val="95"/>
          <w:sz w:val="20"/>
        </w:rPr>
        <w:t>соотносить</w:t>
      </w:r>
      <w:r>
        <w:rPr>
          <w:color w:val="231F20"/>
          <w:spacing w:val="11"/>
          <w:sz w:val="20"/>
        </w:rPr>
        <w:t xml:space="preserve"> </w:t>
      </w:r>
      <w:r>
        <w:rPr>
          <w:color w:val="231F20"/>
          <w:w w:val="95"/>
          <w:sz w:val="20"/>
        </w:rPr>
        <w:t>иллюстрации</w:t>
      </w:r>
      <w:r>
        <w:rPr>
          <w:color w:val="231F20"/>
          <w:spacing w:val="11"/>
          <w:sz w:val="20"/>
        </w:rPr>
        <w:t xml:space="preserve"> </w:t>
      </w:r>
      <w:r>
        <w:rPr>
          <w:color w:val="231F20"/>
          <w:w w:val="95"/>
          <w:sz w:val="20"/>
        </w:rPr>
        <w:t>с</w:t>
      </w:r>
      <w:r>
        <w:rPr>
          <w:color w:val="231F20"/>
          <w:spacing w:val="11"/>
          <w:sz w:val="20"/>
        </w:rPr>
        <w:t xml:space="preserve"> </w:t>
      </w:r>
      <w:r>
        <w:rPr>
          <w:color w:val="231F20"/>
          <w:w w:val="95"/>
          <w:sz w:val="20"/>
        </w:rPr>
        <w:t>текстом</w:t>
      </w:r>
      <w:r>
        <w:rPr>
          <w:color w:val="231F20"/>
          <w:spacing w:val="11"/>
          <w:sz w:val="20"/>
        </w:rPr>
        <w:t xml:space="preserve"> </w:t>
      </w:r>
      <w:r>
        <w:rPr>
          <w:color w:val="231F20"/>
          <w:spacing w:val="-2"/>
          <w:w w:val="95"/>
          <w:sz w:val="20"/>
        </w:rPr>
        <w:t>произведения;</w:t>
      </w:r>
    </w:p>
    <w:p w:rsidR="009341A5" w:rsidRDefault="009341A5" w:rsidP="00135B7B">
      <w:pPr>
        <w:pStyle w:val="a5"/>
        <w:numPr>
          <w:ilvl w:val="0"/>
          <w:numId w:val="34"/>
        </w:numPr>
        <w:tabs>
          <w:tab w:val="left" w:pos="656"/>
        </w:tabs>
        <w:spacing w:before="7" w:line="247" w:lineRule="auto"/>
        <w:ind w:right="154" w:firstLine="226"/>
        <w:jc w:val="left"/>
        <w:rPr>
          <w:sz w:val="20"/>
        </w:rPr>
      </w:pPr>
      <w:r>
        <w:rPr>
          <w:color w:val="231F20"/>
          <w:w w:val="95"/>
          <w:sz w:val="20"/>
        </w:rPr>
        <w:t>ориентироваться в содержании книги, каталоге, выбирать книгу по автору, каталогу на основе рекомендованного списка;</w:t>
      </w:r>
    </w:p>
    <w:p w:rsidR="009341A5" w:rsidRDefault="009341A5" w:rsidP="00135B7B">
      <w:pPr>
        <w:pStyle w:val="a5"/>
        <w:numPr>
          <w:ilvl w:val="0"/>
          <w:numId w:val="34"/>
        </w:numPr>
        <w:tabs>
          <w:tab w:val="left" w:pos="702"/>
        </w:tabs>
        <w:spacing w:before="2" w:line="247" w:lineRule="auto"/>
        <w:ind w:firstLine="226"/>
        <w:jc w:val="left"/>
        <w:rPr>
          <w:sz w:val="20"/>
        </w:rPr>
      </w:pPr>
      <w:r>
        <w:rPr>
          <w:color w:val="231F20"/>
          <w:sz w:val="20"/>
        </w:rPr>
        <w:t>по</w:t>
      </w:r>
      <w:r>
        <w:rPr>
          <w:color w:val="231F20"/>
          <w:spacing w:val="16"/>
          <w:sz w:val="20"/>
        </w:rPr>
        <w:t xml:space="preserve"> </w:t>
      </w:r>
      <w:r>
        <w:rPr>
          <w:color w:val="231F20"/>
          <w:sz w:val="20"/>
        </w:rPr>
        <w:t>информации,</w:t>
      </w:r>
      <w:r>
        <w:rPr>
          <w:color w:val="231F20"/>
          <w:spacing w:val="16"/>
          <w:sz w:val="20"/>
        </w:rPr>
        <w:t xml:space="preserve"> </w:t>
      </w:r>
      <w:r>
        <w:rPr>
          <w:color w:val="231F20"/>
          <w:sz w:val="20"/>
        </w:rPr>
        <w:t>представленной</w:t>
      </w:r>
      <w:r>
        <w:rPr>
          <w:color w:val="231F20"/>
          <w:spacing w:val="16"/>
          <w:sz w:val="20"/>
        </w:rPr>
        <w:t xml:space="preserve"> </w:t>
      </w:r>
      <w:r>
        <w:rPr>
          <w:color w:val="231F20"/>
          <w:sz w:val="20"/>
        </w:rPr>
        <w:t>в</w:t>
      </w:r>
      <w:r>
        <w:rPr>
          <w:color w:val="231F20"/>
          <w:spacing w:val="16"/>
          <w:sz w:val="20"/>
        </w:rPr>
        <w:t xml:space="preserve"> </w:t>
      </w:r>
      <w:r>
        <w:rPr>
          <w:color w:val="231F20"/>
          <w:sz w:val="20"/>
        </w:rPr>
        <w:t>оглавлении,</w:t>
      </w:r>
      <w:r>
        <w:rPr>
          <w:color w:val="231F20"/>
          <w:spacing w:val="16"/>
          <w:sz w:val="20"/>
        </w:rPr>
        <w:t xml:space="preserve"> </w:t>
      </w:r>
      <w:r>
        <w:rPr>
          <w:color w:val="231F20"/>
          <w:sz w:val="20"/>
        </w:rPr>
        <w:t>в</w:t>
      </w:r>
      <w:r>
        <w:rPr>
          <w:color w:val="231F20"/>
          <w:spacing w:val="16"/>
          <w:sz w:val="20"/>
        </w:rPr>
        <w:t xml:space="preserve"> </w:t>
      </w:r>
      <w:r>
        <w:rPr>
          <w:color w:val="231F20"/>
          <w:sz w:val="20"/>
        </w:rPr>
        <w:t>иллю- страциях предполагать тему и содержание книги;</w:t>
      </w:r>
    </w:p>
    <w:p w:rsidR="009341A5" w:rsidRDefault="009341A5" w:rsidP="00135B7B">
      <w:pPr>
        <w:pStyle w:val="a5"/>
        <w:numPr>
          <w:ilvl w:val="0"/>
          <w:numId w:val="34"/>
        </w:numPr>
        <w:tabs>
          <w:tab w:val="left" w:pos="655"/>
        </w:tabs>
        <w:spacing w:before="1" w:line="247" w:lineRule="auto"/>
        <w:ind w:firstLine="226"/>
        <w:jc w:val="left"/>
        <w:rPr>
          <w:sz w:val="20"/>
        </w:rPr>
      </w:pPr>
      <w:r>
        <w:rPr>
          <w:color w:val="231F20"/>
          <w:w w:val="95"/>
          <w:sz w:val="20"/>
        </w:rPr>
        <w:t xml:space="preserve">пользоваться словарями для уточнения значения незнако- </w:t>
      </w:r>
      <w:r>
        <w:rPr>
          <w:color w:val="231F20"/>
          <w:sz w:val="20"/>
        </w:rPr>
        <w:t>мого</w:t>
      </w:r>
      <w:r>
        <w:rPr>
          <w:color w:val="231F20"/>
          <w:spacing w:val="-9"/>
          <w:sz w:val="20"/>
        </w:rPr>
        <w:t xml:space="preserve"> </w:t>
      </w:r>
      <w:r>
        <w:rPr>
          <w:color w:val="231F20"/>
          <w:sz w:val="20"/>
        </w:rPr>
        <w:t>слова.</w:t>
      </w:r>
    </w:p>
    <w:p w:rsidR="009341A5" w:rsidRDefault="009341A5" w:rsidP="009341A5">
      <w:pPr>
        <w:pStyle w:val="51"/>
        <w:spacing w:before="143"/>
        <w:jc w:val="both"/>
      </w:pPr>
      <w:r>
        <w:rPr>
          <w:color w:val="231F20"/>
        </w:rPr>
        <w:t>Коммуникативные</w:t>
      </w:r>
      <w:r>
        <w:rPr>
          <w:color w:val="231F20"/>
          <w:spacing w:val="-7"/>
        </w:rPr>
        <w:t xml:space="preserve"> </w:t>
      </w:r>
      <w:r>
        <w:rPr>
          <w:color w:val="231F20"/>
        </w:rPr>
        <w:t>универсальные</w:t>
      </w:r>
      <w:r>
        <w:rPr>
          <w:color w:val="231F20"/>
          <w:spacing w:val="-7"/>
        </w:rPr>
        <w:t xml:space="preserve"> </w:t>
      </w:r>
      <w:r>
        <w:rPr>
          <w:color w:val="231F20"/>
        </w:rPr>
        <w:t>учебные</w:t>
      </w:r>
      <w:r>
        <w:rPr>
          <w:color w:val="231F20"/>
          <w:spacing w:val="-7"/>
        </w:rPr>
        <w:t xml:space="preserve"> </w:t>
      </w:r>
      <w:r>
        <w:rPr>
          <w:color w:val="231F20"/>
          <w:spacing w:val="-2"/>
        </w:rPr>
        <w:t>действия:</w:t>
      </w:r>
    </w:p>
    <w:p w:rsidR="009341A5" w:rsidRDefault="009341A5" w:rsidP="00135B7B">
      <w:pPr>
        <w:pStyle w:val="a5"/>
        <w:numPr>
          <w:ilvl w:val="0"/>
          <w:numId w:val="34"/>
        </w:numPr>
        <w:tabs>
          <w:tab w:val="left" w:pos="653"/>
        </w:tabs>
        <w:spacing w:before="1" w:line="247" w:lineRule="auto"/>
        <w:ind w:firstLine="226"/>
        <w:rPr>
          <w:sz w:val="20"/>
        </w:rPr>
      </w:pPr>
      <w:r>
        <w:rPr>
          <w:color w:val="231F20"/>
          <w:w w:val="95"/>
          <w:sz w:val="20"/>
        </w:rPr>
        <w:t xml:space="preserve">участвовать в диалоге: отвечать на вопросы, кратко объяс- нять свои ответы, дополнять ответы других участников, состав- </w:t>
      </w:r>
      <w:r>
        <w:rPr>
          <w:color w:val="231F20"/>
          <w:sz w:val="20"/>
        </w:rPr>
        <w:t>лять</w:t>
      </w:r>
      <w:r>
        <w:rPr>
          <w:color w:val="231F20"/>
          <w:spacing w:val="-8"/>
          <w:sz w:val="20"/>
        </w:rPr>
        <w:t xml:space="preserve"> </w:t>
      </w:r>
      <w:r>
        <w:rPr>
          <w:color w:val="231F20"/>
          <w:sz w:val="20"/>
        </w:rPr>
        <w:t>свои</w:t>
      </w:r>
      <w:r>
        <w:rPr>
          <w:color w:val="231F20"/>
          <w:spacing w:val="-8"/>
          <w:sz w:val="20"/>
        </w:rPr>
        <w:t xml:space="preserve"> </w:t>
      </w:r>
      <w:r>
        <w:rPr>
          <w:color w:val="231F20"/>
          <w:sz w:val="20"/>
        </w:rPr>
        <w:t>вопросы</w:t>
      </w:r>
      <w:r>
        <w:rPr>
          <w:color w:val="231F20"/>
          <w:spacing w:val="-8"/>
          <w:sz w:val="20"/>
        </w:rPr>
        <w:t xml:space="preserve"> </w:t>
      </w:r>
      <w:r>
        <w:rPr>
          <w:color w:val="231F20"/>
          <w:sz w:val="20"/>
        </w:rPr>
        <w:t>и</w:t>
      </w:r>
      <w:r>
        <w:rPr>
          <w:color w:val="231F20"/>
          <w:spacing w:val="-8"/>
          <w:sz w:val="20"/>
        </w:rPr>
        <w:t xml:space="preserve"> </w:t>
      </w:r>
      <w:r>
        <w:rPr>
          <w:color w:val="231F20"/>
          <w:sz w:val="20"/>
        </w:rPr>
        <w:t>высказывания</w:t>
      </w:r>
      <w:r>
        <w:rPr>
          <w:color w:val="231F20"/>
          <w:spacing w:val="-8"/>
          <w:sz w:val="20"/>
        </w:rPr>
        <w:t xml:space="preserve"> </w:t>
      </w:r>
      <w:r>
        <w:rPr>
          <w:color w:val="231F20"/>
          <w:sz w:val="20"/>
        </w:rPr>
        <w:t>на</w:t>
      </w:r>
      <w:r>
        <w:rPr>
          <w:color w:val="231F20"/>
          <w:spacing w:val="-8"/>
          <w:sz w:val="20"/>
        </w:rPr>
        <w:t xml:space="preserve"> </w:t>
      </w:r>
      <w:r>
        <w:rPr>
          <w:color w:val="231F20"/>
          <w:sz w:val="20"/>
        </w:rPr>
        <w:t>заданную</w:t>
      </w:r>
      <w:r>
        <w:rPr>
          <w:color w:val="231F20"/>
          <w:spacing w:val="-8"/>
          <w:sz w:val="20"/>
        </w:rPr>
        <w:t xml:space="preserve"> </w:t>
      </w:r>
      <w:r>
        <w:rPr>
          <w:color w:val="231F20"/>
          <w:sz w:val="20"/>
        </w:rPr>
        <w:t>тему;</w:t>
      </w:r>
    </w:p>
    <w:p w:rsidR="009341A5" w:rsidRDefault="009341A5" w:rsidP="00135B7B">
      <w:pPr>
        <w:pStyle w:val="a5"/>
        <w:numPr>
          <w:ilvl w:val="0"/>
          <w:numId w:val="34"/>
        </w:numPr>
        <w:tabs>
          <w:tab w:val="left" w:pos="668"/>
        </w:tabs>
        <w:spacing w:before="2" w:line="247" w:lineRule="auto"/>
        <w:ind w:firstLine="226"/>
        <w:rPr>
          <w:sz w:val="20"/>
        </w:rPr>
      </w:pPr>
      <w:r>
        <w:rPr>
          <w:color w:val="231F20"/>
          <w:w w:val="95"/>
          <w:sz w:val="20"/>
        </w:rPr>
        <w:t xml:space="preserve">пересказывать подробно и выборочно прочитанное произ- </w:t>
      </w:r>
      <w:r>
        <w:rPr>
          <w:color w:val="231F20"/>
          <w:spacing w:val="-2"/>
          <w:sz w:val="20"/>
        </w:rPr>
        <w:t>ведение;</w:t>
      </w:r>
    </w:p>
    <w:p w:rsidR="009341A5" w:rsidRDefault="009341A5" w:rsidP="00135B7B">
      <w:pPr>
        <w:pStyle w:val="a5"/>
        <w:numPr>
          <w:ilvl w:val="0"/>
          <w:numId w:val="34"/>
        </w:numPr>
        <w:tabs>
          <w:tab w:val="left" w:pos="679"/>
        </w:tabs>
        <w:spacing w:before="1" w:line="247" w:lineRule="auto"/>
        <w:ind w:firstLine="226"/>
        <w:rPr>
          <w:sz w:val="20"/>
        </w:rPr>
      </w:pPr>
      <w:r>
        <w:rPr>
          <w:color w:val="231F20"/>
          <w:sz w:val="20"/>
        </w:rPr>
        <w:t>обсуждать</w:t>
      </w:r>
      <w:r>
        <w:rPr>
          <w:color w:val="231F20"/>
          <w:spacing w:val="-9"/>
          <w:sz w:val="20"/>
        </w:rPr>
        <w:t xml:space="preserve"> </w:t>
      </w:r>
      <w:r>
        <w:rPr>
          <w:color w:val="231F20"/>
          <w:sz w:val="20"/>
        </w:rPr>
        <w:t>(в</w:t>
      </w:r>
      <w:r>
        <w:rPr>
          <w:color w:val="231F20"/>
          <w:spacing w:val="-9"/>
          <w:sz w:val="20"/>
        </w:rPr>
        <w:t xml:space="preserve"> </w:t>
      </w:r>
      <w:r>
        <w:rPr>
          <w:color w:val="231F20"/>
          <w:sz w:val="20"/>
        </w:rPr>
        <w:t>парах,</w:t>
      </w:r>
      <w:r>
        <w:rPr>
          <w:color w:val="231F20"/>
          <w:spacing w:val="-9"/>
          <w:sz w:val="20"/>
        </w:rPr>
        <w:t xml:space="preserve"> </w:t>
      </w:r>
      <w:r>
        <w:rPr>
          <w:color w:val="231F20"/>
          <w:sz w:val="20"/>
        </w:rPr>
        <w:t>группах)</w:t>
      </w:r>
      <w:r>
        <w:rPr>
          <w:color w:val="231F20"/>
          <w:spacing w:val="-9"/>
          <w:sz w:val="20"/>
        </w:rPr>
        <w:t xml:space="preserve"> </w:t>
      </w:r>
      <w:r>
        <w:rPr>
          <w:color w:val="231F20"/>
          <w:sz w:val="20"/>
        </w:rPr>
        <w:t>содержание</w:t>
      </w:r>
      <w:r>
        <w:rPr>
          <w:color w:val="231F20"/>
          <w:spacing w:val="-9"/>
          <w:sz w:val="20"/>
        </w:rPr>
        <w:t xml:space="preserve"> </w:t>
      </w:r>
      <w:r>
        <w:rPr>
          <w:color w:val="231F20"/>
          <w:sz w:val="20"/>
        </w:rPr>
        <w:t>текста,</w:t>
      </w:r>
      <w:r>
        <w:rPr>
          <w:color w:val="231F20"/>
          <w:spacing w:val="-9"/>
          <w:sz w:val="20"/>
        </w:rPr>
        <w:t xml:space="preserve"> </w:t>
      </w:r>
      <w:r>
        <w:rPr>
          <w:color w:val="231F20"/>
          <w:sz w:val="20"/>
        </w:rPr>
        <w:t xml:space="preserve">форму- </w:t>
      </w:r>
      <w:r>
        <w:rPr>
          <w:color w:val="231F20"/>
          <w:w w:val="95"/>
          <w:sz w:val="20"/>
        </w:rPr>
        <w:t xml:space="preserve">лировать (устно) простые выводы на основе прочитанного/про- </w:t>
      </w:r>
      <w:r>
        <w:rPr>
          <w:color w:val="231F20"/>
          <w:sz w:val="20"/>
        </w:rPr>
        <w:t>слушанного</w:t>
      </w:r>
      <w:r>
        <w:rPr>
          <w:color w:val="231F20"/>
          <w:spacing w:val="-9"/>
          <w:sz w:val="20"/>
        </w:rPr>
        <w:t xml:space="preserve"> </w:t>
      </w:r>
      <w:r>
        <w:rPr>
          <w:color w:val="231F20"/>
          <w:sz w:val="20"/>
        </w:rPr>
        <w:t>произведения;</w:t>
      </w:r>
    </w:p>
    <w:p w:rsidR="009341A5" w:rsidRDefault="009341A5" w:rsidP="00135B7B">
      <w:pPr>
        <w:pStyle w:val="a5"/>
        <w:numPr>
          <w:ilvl w:val="0"/>
          <w:numId w:val="34"/>
        </w:numPr>
        <w:tabs>
          <w:tab w:val="left" w:pos="649"/>
        </w:tabs>
        <w:spacing w:before="2"/>
        <w:ind w:left="648" w:right="0" w:hanging="266"/>
        <w:rPr>
          <w:sz w:val="20"/>
        </w:rPr>
      </w:pPr>
      <w:r>
        <w:rPr>
          <w:color w:val="231F20"/>
          <w:w w:val="95"/>
          <w:sz w:val="20"/>
        </w:rPr>
        <w:t>описывать</w:t>
      </w:r>
      <w:r>
        <w:rPr>
          <w:color w:val="231F20"/>
          <w:spacing w:val="10"/>
          <w:sz w:val="20"/>
        </w:rPr>
        <w:t xml:space="preserve"> </w:t>
      </w:r>
      <w:r>
        <w:rPr>
          <w:color w:val="231F20"/>
          <w:w w:val="95"/>
          <w:sz w:val="20"/>
        </w:rPr>
        <w:t>(устно)</w:t>
      </w:r>
      <w:r>
        <w:rPr>
          <w:color w:val="231F20"/>
          <w:spacing w:val="10"/>
          <w:sz w:val="20"/>
        </w:rPr>
        <w:t xml:space="preserve"> </w:t>
      </w:r>
      <w:r>
        <w:rPr>
          <w:color w:val="231F20"/>
          <w:w w:val="95"/>
          <w:sz w:val="20"/>
        </w:rPr>
        <w:t>картины</w:t>
      </w:r>
      <w:r>
        <w:rPr>
          <w:color w:val="231F20"/>
          <w:spacing w:val="10"/>
          <w:sz w:val="20"/>
        </w:rPr>
        <w:t xml:space="preserve"> </w:t>
      </w:r>
      <w:r>
        <w:rPr>
          <w:color w:val="231F20"/>
          <w:spacing w:val="-2"/>
          <w:w w:val="95"/>
          <w:sz w:val="20"/>
        </w:rPr>
        <w:t>природы;</w:t>
      </w:r>
    </w:p>
    <w:p w:rsidR="009341A5" w:rsidRDefault="009341A5" w:rsidP="00135B7B">
      <w:pPr>
        <w:pStyle w:val="a5"/>
        <w:numPr>
          <w:ilvl w:val="0"/>
          <w:numId w:val="34"/>
        </w:numPr>
        <w:tabs>
          <w:tab w:val="left" w:pos="665"/>
        </w:tabs>
        <w:spacing w:before="7" w:line="247" w:lineRule="auto"/>
        <w:ind w:right="154" w:firstLine="226"/>
        <w:rPr>
          <w:sz w:val="20"/>
        </w:rPr>
      </w:pPr>
      <w:r>
        <w:rPr>
          <w:color w:val="231F20"/>
          <w:sz w:val="20"/>
        </w:rPr>
        <w:t>сочинять</w:t>
      </w:r>
      <w:r>
        <w:rPr>
          <w:color w:val="231F20"/>
          <w:spacing w:val="-16"/>
          <w:sz w:val="20"/>
        </w:rPr>
        <w:t xml:space="preserve"> </w:t>
      </w:r>
      <w:r>
        <w:rPr>
          <w:color w:val="231F20"/>
          <w:sz w:val="20"/>
        </w:rPr>
        <w:t>по</w:t>
      </w:r>
      <w:r>
        <w:rPr>
          <w:color w:val="231F20"/>
          <w:spacing w:val="-16"/>
          <w:sz w:val="20"/>
        </w:rPr>
        <w:t xml:space="preserve"> </w:t>
      </w:r>
      <w:r>
        <w:rPr>
          <w:color w:val="231F20"/>
          <w:sz w:val="20"/>
        </w:rPr>
        <w:t>аналогии</w:t>
      </w:r>
      <w:r>
        <w:rPr>
          <w:color w:val="231F20"/>
          <w:spacing w:val="-16"/>
          <w:sz w:val="20"/>
        </w:rPr>
        <w:t xml:space="preserve"> </w:t>
      </w:r>
      <w:r>
        <w:rPr>
          <w:color w:val="231F20"/>
          <w:sz w:val="20"/>
        </w:rPr>
        <w:t>с</w:t>
      </w:r>
      <w:r>
        <w:rPr>
          <w:color w:val="231F20"/>
          <w:spacing w:val="-16"/>
          <w:sz w:val="20"/>
        </w:rPr>
        <w:t xml:space="preserve"> </w:t>
      </w:r>
      <w:r>
        <w:rPr>
          <w:color w:val="231F20"/>
          <w:sz w:val="20"/>
        </w:rPr>
        <w:t>прочитанным</w:t>
      </w:r>
      <w:r>
        <w:rPr>
          <w:color w:val="231F20"/>
          <w:spacing w:val="-16"/>
          <w:sz w:val="20"/>
        </w:rPr>
        <w:t xml:space="preserve"> </w:t>
      </w:r>
      <w:r>
        <w:rPr>
          <w:color w:val="231F20"/>
          <w:sz w:val="20"/>
        </w:rPr>
        <w:t>(загадки,</w:t>
      </w:r>
      <w:r>
        <w:rPr>
          <w:color w:val="231F20"/>
          <w:spacing w:val="-16"/>
          <w:sz w:val="20"/>
        </w:rPr>
        <w:t xml:space="preserve"> </w:t>
      </w:r>
      <w:r>
        <w:rPr>
          <w:color w:val="231F20"/>
          <w:sz w:val="20"/>
        </w:rPr>
        <w:t>рассказы, небольшие</w:t>
      </w:r>
      <w:r>
        <w:rPr>
          <w:color w:val="231F20"/>
          <w:spacing w:val="-9"/>
          <w:sz w:val="20"/>
        </w:rPr>
        <w:t xml:space="preserve"> </w:t>
      </w:r>
      <w:r>
        <w:rPr>
          <w:color w:val="231F20"/>
          <w:sz w:val="20"/>
        </w:rPr>
        <w:t>сказки);</w:t>
      </w:r>
    </w:p>
    <w:p w:rsidR="009341A5" w:rsidRDefault="009341A5" w:rsidP="00135B7B">
      <w:pPr>
        <w:pStyle w:val="a5"/>
        <w:numPr>
          <w:ilvl w:val="0"/>
          <w:numId w:val="34"/>
        </w:numPr>
        <w:tabs>
          <w:tab w:val="left" w:pos="651"/>
        </w:tabs>
        <w:spacing w:before="2" w:line="247" w:lineRule="auto"/>
        <w:ind w:right="156" w:firstLine="226"/>
        <w:rPr>
          <w:sz w:val="20"/>
        </w:rPr>
      </w:pPr>
      <w:r>
        <w:rPr>
          <w:color w:val="231F20"/>
          <w:w w:val="95"/>
          <w:sz w:val="20"/>
        </w:rPr>
        <w:t xml:space="preserve">участвовать в инсценировках и драматизации отрывков из </w:t>
      </w:r>
      <w:r>
        <w:rPr>
          <w:color w:val="231F20"/>
          <w:sz w:val="20"/>
        </w:rPr>
        <w:t>художественных</w:t>
      </w:r>
      <w:r>
        <w:rPr>
          <w:color w:val="231F20"/>
          <w:spacing w:val="-9"/>
          <w:sz w:val="20"/>
        </w:rPr>
        <w:t xml:space="preserve"> </w:t>
      </w:r>
      <w:r>
        <w:rPr>
          <w:color w:val="231F20"/>
          <w:sz w:val="20"/>
        </w:rPr>
        <w:t>произведений.</w:t>
      </w:r>
    </w:p>
    <w:p w:rsidR="009341A5" w:rsidRDefault="009341A5" w:rsidP="009341A5">
      <w:pPr>
        <w:pStyle w:val="51"/>
        <w:spacing w:before="143"/>
        <w:jc w:val="both"/>
      </w:pPr>
      <w:r>
        <w:rPr>
          <w:color w:val="231F20"/>
        </w:rPr>
        <w:t>Регулятивные</w:t>
      </w:r>
      <w:r>
        <w:rPr>
          <w:color w:val="231F20"/>
          <w:spacing w:val="-1"/>
        </w:rPr>
        <w:t xml:space="preserve"> </w:t>
      </w:r>
      <w:r>
        <w:rPr>
          <w:color w:val="231F20"/>
        </w:rPr>
        <w:t>универсальные</w:t>
      </w:r>
      <w:r>
        <w:rPr>
          <w:color w:val="231F20"/>
          <w:spacing w:val="-1"/>
        </w:rPr>
        <w:t xml:space="preserve"> </w:t>
      </w:r>
      <w:r>
        <w:rPr>
          <w:color w:val="231F20"/>
        </w:rPr>
        <w:t>учебные</w:t>
      </w:r>
      <w:r>
        <w:rPr>
          <w:color w:val="231F20"/>
          <w:spacing w:val="-1"/>
        </w:rPr>
        <w:t xml:space="preserve"> </w:t>
      </w:r>
      <w:r>
        <w:rPr>
          <w:color w:val="231F20"/>
          <w:spacing w:val="-2"/>
        </w:rPr>
        <w:t>действия:</w:t>
      </w:r>
    </w:p>
    <w:p w:rsidR="009341A5" w:rsidRDefault="009341A5" w:rsidP="00135B7B">
      <w:pPr>
        <w:pStyle w:val="a5"/>
        <w:numPr>
          <w:ilvl w:val="0"/>
          <w:numId w:val="34"/>
        </w:numPr>
        <w:tabs>
          <w:tab w:val="left" w:pos="672"/>
        </w:tabs>
        <w:spacing w:before="1" w:line="247" w:lineRule="auto"/>
        <w:ind w:right="154" w:firstLine="226"/>
        <w:jc w:val="left"/>
        <w:rPr>
          <w:sz w:val="20"/>
        </w:rPr>
      </w:pPr>
      <w:r>
        <w:rPr>
          <w:color w:val="231F20"/>
          <w:w w:val="95"/>
          <w:sz w:val="20"/>
        </w:rPr>
        <w:t xml:space="preserve">оценивать своё эмоциональное состояние, возникшее при </w:t>
      </w:r>
      <w:r>
        <w:rPr>
          <w:color w:val="231F20"/>
          <w:sz w:val="20"/>
        </w:rPr>
        <w:t>прочтении/слушании</w:t>
      </w:r>
      <w:r>
        <w:rPr>
          <w:color w:val="231F20"/>
          <w:spacing w:val="-9"/>
          <w:sz w:val="20"/>
        </w:rPr>
        <w:t xml:space="preserve"> </w:t>
      </w:r>
      <w:r>
        <w:rPr>
          <w:color w:val="231F20"/>
          <w:sz w:val="20"/>
        </w:rPr>
        <w:t>произведения;</w:t>
      </w:r>
    </w:p>
    <w:p w:rsidR="009341A5" w:rsidRDefault="009341A5" w:rsidP="00135B7B">
      <w:pPr>
        <w:pStyle w:val="a5"/>
        <w:numPr>
          <w:ilvl w:val="0"/>
          <w:numId w:val="34"/>
        </w:numPr>
        <w:tabs>
          <w:tab w:val="left" w:pos="651"/>
        </w:tabs>
        <w:spacing w:before="1" w:line="247" w:lineRule="auto"/>
        <w:ind w:firstLine="226"/>
        <w:jc w:val="left"/>
        <w:rPr>
          <w:sz w:val="20"/>
        </w:rPr>
      </w:pPr>
      <w:r>
        <w:rPr>
          <w:color w:val="231F20"/>
          <w:w w:val="95"/>
          <w:sz w:val="20"/>
        </w:rPr>
        <w:t xml:space="preserve">удерживать в памяти последовательность событий прослу- </w:t>
      </w:r>
      <w:r>
        <w:rPr>
          <w:color w:val="231F20"/>
          <w:sz w:val="20"/>
        </w:rPr>
        <w:t>шанного/прочитанного</w:t>
      </w:r>
      <w:r>
        <w:rPr>
          <w:color w:val="231F20"/>
          <w:spacing w:val="-9"/>
          <w:sz w:val="20"/>
        </w:rPr>
        <w:t xml:space="preserve"> </w:t>
      </w:r>
      <w:r>
        <w:rPr>
          <w:color w:val="231F20"/>
          <w:sz w:val="20"/>
        </w:rPr>
        <w:t>текста;</w:t>
      </w:r>
    </w:p>
    <w:p w:rsidR="009341A5" w:rsidRDefault="009341A5" w:rsidP="00135B7B">
      <w:pPr>
        <w:pStyle w:val="a5"/>
        <w:numPr>
          <w:ilvl w:val="0"/>
          <w:numId w:val="34"/>
        </w:numPr>
        <w:tabs>
          <w:tab w:val="left" w:pos="654"/>
        </w:tabs>
        <w:spacing w:before="1" w:line="247" w:lineRule="auto"/>
        <w:ind w:right="154" w:firstLine="226"/>
        <w:jc w:val="left"/>
        <w:rPr>
          <w:sz w:val="20"/>
        </w:rPr>
      </w:pPr>
      <w:r>
        <w:rPr>
          <w:color w:val="231F20"/>
          <w:w w:val="95"/>
          <w:sz w:val="20"/>
        </w:rPr>
        <w:t xml:space="preserve">контролировать выполнение поставленной учебной задачи </w:t>
      </w:r>
      <w:r>
        <w:rPr>
          <w:color w:val="231F20"/>
          <w:sz w:val="20"/>
        </w:rPr>
        <w:t>при чтении/слушании произведения;</w:t>
      </w:r>
    </w:p>
    <w:p w:rsidR="009341A5" w:rsidRDefault="009341A5" w:rsidP="00135B7B">
      <w:pPr>
        <w:pStyle w:val="a5"/>
        <w:numPr>
          <w:ilvl w:val="0"/>
          <w:numId w:val="34"/>
        </w:numPr>
        <w:tabs>
          <w:tab w:val="left" w:pos="661"/>
        </w:tabs>
        <w:spacing w:before="1" w:line="247" w:lineRule="auto"/>
        <w:ind w:firstLine="226"/>
        <w:jc w:val="left"/>
        <w:rPr>
          <w:sz w:val="20"/>
        </w:rPr>
      </w:pPr>
      <w:r>
        <w:rPr>
          <w:color w:val="231F20"/>
          <w:w w:val="95"/>
          <w:sz w:val="20"/>
        </w:rPr>
        <w:t xml:space="preserve">проверять (по образцу) выполнение поставленной учебной </w:t>
      </w:r>
      <w:r>
        <w:rPr>
          <w:color w:val="231F20"/>
          <w:spacing w:val="-2"/>
          <w:sz w:val="20"/>
        </w:rPr>
        <w:t>задачи.</w:t>
      </w:r>
    </w:p>
    <w:p w:rsidR="009341A5" w:rsidRDefault="009341A5" w:rsidP="009341A5">
      <w:pPr>
        <w:spacing w:line="247" w:lineRule="auto"/>
        <w:rPr>
          <w:sz w:val="20"/>
        </w:rPr>
        <w:sectPr w:rsidR="009341A5">
          <w:pgSz w:w="7830" w:h="12020"/>
          <w:pgMar w:top="620" w:right="580" w:bottom="760" w:left="580" w:header="0" w:footer="563" w:gutter="0"/>
          <w:cols w:space="720"/>
        </w:sectPr>
      </w:pPr>
    </w:p>
    <w:p w:rsidR="009341A5" w:rsidRDefault="009341A5" w:rsidP="009341A5">
      <w:pPr>
        <w:pStyle w:val="51"/>
        <w:spacing w:before="69"/>
      </w:pPr>
      <w:r>
        <w:rPr>
          <w:color w:val="231F20"/>
        </w:rPr>
        <w:lastRenderedPageBreak/>
        <w:t>Совместная</w:t>
      </w:r>
      <w:r>
        <w:rPr>
          <w:color w:val="231F20"/>
          <w:spacing w:val="21"/>
        </w:rPr>
        <w:t xml:space="preserve"> </w:t>
      </w:r>
      <w:r>
        <w:rPr>
          <w:color w:val="231F20"/>
          <w:spacing w:val="-2"/>
        </w:rPr>
        <w:t>деятельность:</w:t>
      </w:r>
    </w:p>
    <w:p w:rsidR="009341A5" w:rsidRDefault="009341A5" w:rsidP="00135B7B">
      <w:pPr>
        <w:pStyle w:val="a5"/>
        <w:numPr>
          <w:ilvl w:val="0"/>
          <w:numId w:val="34"/>
        </w:numPr>
        <w:tabs>
          <w:tab w:val="left" w:pos="649"/>
        </w:tabs>
        <w:spacing w:before="1"/>
        <w:ind w:left="648" w:right="0" w:hanging="266"/>
        <w:jc w:val="left"/>
        <w:rPr>
          <w:sz w:val="20"/>
        </w:rPr>
      </w:pPr>
      <w:r>
        <w:rPr>
          <w:color w:val="231F20"/>
          <w:w w:val="95"/>
          <w:sz w:val="20"/>
        </w:rPr>
        <w:t>выбирать</w:t>
      </w:r>
      <w:r>
        <w:rPr>
          <w:color w:val="231F20"/>
          <w:spacing w:val="-9"/>
          <w:w w:val="95"/>
          <w:sz w:val="20"/>
        </w:rPr>
        <w:t xml:space="preserve"> </w:t>
      </w:r>
      <w:r>
        <w:rPr>
          <w:color w:val="231F20"/>
          <w:w w:val="95"/>
          <w:sz w:val="20"/>
        </w:rPr>
        <w:t>себе</w:t>
      </w:r>
      <w:r>
        <w:rPr>
          <w:color w:val="231F20"/>
          <w:spacing w:val="-9"/>
          <w:w w:val="95"/>
          <w:sz w:val="20"/>
        </w:rPr>
        <w:t xml:space="preserve"> </w:t>
      </w:r>
      <w:r>
        <w:rPr>
          <w:color w:val="231F20"/>
          <w:w w:val="95"/>
          <w:sz w:val="20"/>
        </w:rPr>
        <w:t>партнёров</w:t>
      </w:r>
      <w:r>
        <w:rPr>
          <w:color w:val="231F20"/>
          <w:spacing w:val="-9"/>
          <w:w w:val="95"/>
          <w:sz w:val="20"/>
        </w:rPr>
        <w:t xml:space="preserve"> </w:t>
      </w:r>
      <w:r>
        <w:rPr>
          <w:color w:val="231F20"/>
          <w:w w:val="95"/>
          <w:sz w:val="20"/>
        </w:rPr>
        <w:t>по</w:t>
      </w:r>
      <w:r>
        <w:rPr>
          <w:color w:val="231F20"/>
          <w:spacing w:val="-9"/>
          <w:w w:val="95"/>
          <w:sz w:val="20"/>
        </w:rPr>
        <w:t xml:space="preserve"> </w:t>
      </w:r>
      <w:r>
        <w:rPr>
          <w:color w:val="231F20"/>
          <w:w w:val="95"/>
          <w:sz w:val="20"/>
        </w:rPr>
        <w:t>совместной</w:t>
      </w:r>
      <w:r>
        <w:rPr>
          <w:color w:val="231F20"/>
          <w:spacing w:val="-8"/>
          <w:w w:val="95"/>
          <w:sz w:val="20"/>
        </w:rPr>
        <w:t xml:space="preserve"> </w:t>
      </w:r>
      <w:r>
        <w:rPr>
          <w:color w:val="231F20"/>
          <w:spacing w:val="-2"/>
          <w:w w:val="95"/>
          <w:sz w:val="20"/>
        </w:rPr>
        <w:t>деятельности;</w:t>
      </w:r>
    </w:p>
    <w:p w:rsidR="009341A5" w:rsidRDefault="009341A5" w:rsidP="00135B7B">
      <w:pPr>
        <w:pStyle w:val="a5"/>
        <w:numPr>
          <w:ilvl w:val="0"/>
          <w:numId w:val="34"/>
        </w:numPr>
        <w:tabs>
          <w:tab w:val="left" w:pos="647"/>
        </w:tabs>
        <w:spacing w:before="7" w:line="247" w:lineRule="auto"/>
        <w:ind w:firstLine="226"/>
        <w:rPr>
          <w:sz w:val="20"/>
        </w:rPr>
      </w:pPr>
      <w:r>
        <w:rPr>
          <w:color w:val="231F20"/>
          <w:w w:val="95"/>
          <w:sz w:val="20"/>
        </w:rPr>
        <w:t xml:space="preserve">распределять работу, договариваться, приходить к общему </w:t>
      </w:r>
      <w:r>
        <w:rPr>
          <w:color w:val="231F20"/>
          <w:sz w:val="20"/>
        </w:rPr>
        <w:t>решению,</w:t>
      </w:r>
      <w:r>
        <w:rPr>
          <w:color w:val="231F20"/>
          <w:spacing w:val="-1"/>
          <w:sz w:val="20"/>
        </w:rPr>
        <w:t xml:space="preserve"> </w:t>
      </w:r>
      <w:r>
        <w:rPr>
          <w:color w:val="231F20"/>
          <w:sz w:val="20"/>
        </w:rPr>
        <w:t>отвечать</w:t>
      </w:r>
      <w:r>
        <w:rPr>
          <w:color w:val="231F20"/>
          <w:spacing w:val="-1"/>
          <w:sz w:val="20"/>
        </w:rPr>
        <w:t xml:space="preserve"> </w:t>
      </w:r>
      <w:r>
        <w:rPr>
          <w:color w:val="231F20"/>
          <w:sz w:val="20"/>
        </w:rPr>
        <w:t>за</w:t>
      </w:r>
      <w:r>
        <w:rPr>
          <w:color w:val="231F20"/>
          <w:spacing w:val="-1"/>
          <w:sz w:val="20"/>
        </w:rPr>
        <w:t xml:space="preserve"> </w:t>
      </w:r>
      <w:r>
        <w:rPr>
          <w:color w:val="231F20"/>
          <w:sz w:val="20"/>
        </w:rPr>
        <w:t>общий</w:t>
      </w:r>
      <w:r>
        <w:rPr>
          <w:color w:val="231F20"/>
          <w:spacing w:val="-1"/>
          <w:sz w:val="20"/>
        </w:rPr>
        <w:t xml:space="preserve"> </w:t>
      </w:r>
      <w:r>
        <w:rPr>
          <w:color w:val="231F20"/>
          <w:sz w:val="20"/>
        </w:rPr>
        <w:t>результат</w:t>
      </w:r>
      <w:r>
        <w:rPr>
          <w:color w:val="231F20"/>
          <w:spacing w:val="-1"/>
          <w:sz w:val="20"/>
        </w:rPr>
        <w:t xml:space="preserve"> </w:t>
      </w:r>
      <w:r>
        <w:rPr>
          <w:color w:val="231F20"/>
          <w:sz w:val="20"/>
        </w:rPr>
        <w:t>работы.</w:t>
      </w:r>
    </w:p>
    <w:p w:rsidR="009341A5" w:rsidRDefault="009341A5" w:rsidP="00135B7B">
      <w:pPr>
        <w:pStyle w:val="31"/>
        <w:numPr>
          <w:ilvl w:val="0"/>
          <w:numId w:val="36"/>
        </w:numPr>
        <w:tabs>
          <w:tab w:val="left" w:pos="326"/>
        </w:tabs>
        <w:spacing w:before="164"/>
      </w:pPr>
      <w:r>
        <w:rPr>
          <w:color w:val="231F20"/>
          <w:spacing w:val="-2"/>
        </w:rPr>
        <w:t>КЛАСС</w:t>
      </w:r>
    </w:p>
    <w:p w:rsidR="009341A5" w:rsidRDefault="009341A5" w:rsidP="009341A5">
      <w:pPr>
        <w:pStyle w:val="a3"/>
        <w:spacing w:before="62" w:line="244" w:lineRule="auto"/>
        <w:ind w:right="154"/>
      </w:pPr>
      <w:r>
        <w:rPr>
          <w:i/>
          <w:color w:val="231F20"/>
          <w:w w:val="95"/>
        </w:rPr>
        <w:t xml:space="preserve">О Родине и её истории. </w:t>
      </w:r>
      <w:r>
        <w:rPr>
          <w:color w:val="231F20"/>
          <w:w w:val="95"/>
        </w:rPr>
        <w:t xml:space="preserve">Любовь к Родине и её история — важ- ные темы произведений литературы (произведения одного-двух </w:t>
      </w:r>
      <w:r>
        <w:rPr>
          <w:color w:val="231F20"/>
        </w:rPr>
        <w:t>авторов</w:t>
      </w:r>
      <w:r>
        <w:rPr>
          <w:color w:val="231F20"/>
          <w:spacing w:val="-1"/>
        </w:rPr>
        <w:t xml:space="preserve"> </w:t>
      </w:r>
      <w:r>
        <w:rPr>
          <w:color w:val="231F20"/>
        </w:rPr>
        <w:t>по</w:t>
      </w:r>
      <w:r>
        <w:rPr>
          <w:color w:val="231F20"/>
          <w:spacing w:val="-1"/>
        </w:rPr>
        <w:t xml:space="preserve"> </w:t>
      </w:r>
      <w:r>
        <w:rPr>
          <w:color w:val="231F20"/>
        </w:rPr>
        <w:t>выбору).</w:t>
      </w:r>
      <w:r>
        <w:rPr>
          <w:color w:val="231F20"/>
          <w:spacing w:val="-1"/>
        </w:rPr>
        <w:t xml:space="preserve"> </w:t>
      </w:r>
      <w:r>
        <w:rPr>
          <w:color w:val="231F20"/>
        </w:rPr>
        <w:t>Чувство</w:t>
      </w:r>
      <w:r>
        <w:rPr>
          <w:color w:val="231F20"/>
          <w:spacing w:val="-1"/>
        </w:rPr>
        <w:t xml:space="preserve"> </w:t>
      </w:r>
      <w:r>
        <w:rPr>
          <w:color w:val="231F20"/>
        </w:rPr>
        <w:t>любви</w:t>
      </w:r>
      <w:r>
        <w:rPr>
          <w:color w:val="231F20"/>
          <w:spacing w:val="-1"/>
        </w:rPr>
        <w:t xml:space="preserve"> </w:t>
      </w:r>
      <w:r>
        <w:rPr>
          <w:color w:val="231F20"/>
        </w:rPr>
        <w:t>к</w:t>
      </w:r>
      <w:r>
        <w:rPr>
          <w:color w:val="231F20"/>
          <w:spacing w:val="-1"/>
        </w:rPr>
        <w:t xml:space="preserve"> </w:t>
      </w:r>
      <w:r>
        <w:rPr>
          <w:color w:val="231F20"/>
        </w:rPr>
        <w:t>Родине,</w:t>
      </w:r>
      <w:r>
        <w:rPr>
          <w:color w:val="231F20"/>
          <w:spacing w:val="-1"/>
        </w:rPr>
        <w:t xml:space="preserve"> </w:t>
      </w:r>
      <w:r>
        <w:rPr>
          <w:color w:val="231F20"/>
        </w:rPr>
        <w:t xml:space="preserve">сопричастность </w:t>
      </w:r>
      <w:r>
        <w:rPr>
          <w:color w:val="231F20"/>
          <w:w w:val="95"/>
        </w:rPr>
        <w:t xml:space="preserve">к прошлому и настоящему своей страны и родного края — глав- ные идеи, нравственные ценности, выраженные в произведени- ях о Родине. Образ Родины в стихотворных и прозаических про- </w:t>
      </w:r>
      <w:r>
        <w:rPr>
          <w:color w:val="231F20"/>
        </w:rPr>
        <w:t xml:space="preserve">изведениях писателей и поэтов ХIХ и ХХ веков. Осознание </w:t>
      </w:r>
      <w:r>
        <w:rPr>
          <w:color w:val="231F20"/>
          <w:w w:val="95"/>
        </w:rPr>
        <w:t xml:space="preserve">нравственно-этических понятий: любовь к родной стороне, ма- </w:t>
      </w:r>
      <w:r>
        <w:rPr>
          <w:color w:val="231F20"/>
          <w:spacing w:val="-2"/>
        </w:rPr>
        <w:t>лой</w:t>
      </w:r>
      <w:r>
        <w:rPr>
          <w:color w:val="231F20"/>
          <w:spacing w:val="-10"/>
        </w:rPr>
        <w:t xml:space="preserve"> </w:t>
      </w:r>
      <w:r>
        <w:rPr>
          <w:color w:val="231F20"/>
          <w:spacing w:val="-2"/>
        </w:rPr>
        <w:t>родине,</w:t>
      </w:r>
      <w:r>
        <w:rPr>
          <w:color w:val="231F20"/>
          <w:spacing w:val="-10"/>
        </w:rPr>
        <w:t xml:space="preserve"> </w:t>
      </w:r>
      <w:r>
        <w:rPr>
          <w:color w:val="231F20"/>
          <w:spacing w:val="-2"/>
        </w:rPr>
        <w:t>гордость</w:t>
      </w:r>
      <w:r>
        <w:rPr>
          <w:color w:val="231F20"/>
          <w:spacing w:val="-10"/>
        </w:rPr>
        <w:t xml:space="preserve"> </w:t>
      </w:r>
      <w:r>
        <w:rPr>
          <w:color w:val="231F20"/>
          <w:spacing w:val="-2"/>
        </w:rPr>
        <w:t>за</w:t>
      </w:r>
      <w:r>
        <w:rPr>
          <w:color w:val="231F20"/>
          <w:spacing w:val="-10"/>
        </w:rPr>
        <w:t xml:space="preserve"> </w:t>
      </w:r>
      <w:r>
        <w:rPr>
          <w:color w:val="231F20"/>
          <w:spacing w:val="-2"/>
        </w:rPr>
        <w:t>красоту</w:t>
      </w:r>
      <w:r>
        <w:rPr>
          <w:color w:val="231F20"/>
          <w:spacing w:val="-10"/>
        </w:rPr>
        <w:t xml:space="preserve"> </w:t>
      </w:r>
      <w:r>
        <w:rPr>
          <w:color w:val="231F20"/>
          <w:spacing w:val="-2"/>
        </w:rPr>
        <w:t>и</w:t>
      </w:r>
      <w:r>
        <w:rPr>
          <w:color w:val="231F20"/>
          <w:spacing w:val="-10"/>
        </w:rPr>
        <w:t xml:space="preserve"> </w:t>
      </w:r>
      <w:r>
        <w:rPr>
          <w:color w:val="231F20"/>
          <w:spacing w:val="-2"/>
        </w:rPr>
        <w:t>величие</w:t>
      </w:r>
      <w:r>
        <w:rPr>
          <w:color w:val="231F20"/>
          <w:spacing w:val="-10"/>
        </w:rPr>
        <w:t xml:space="preserve"> </w:t>
      </w:r>
      <w:r>
        <w:rPr>
          <w:color w:val="231F20"/>
          <w:spacing w:val="-2"/>
        </w:rPr>
        <w:t>своей</w:t>
      </w:r>
      <w:r>
        <w:rPr>
          <w:color w:val="231F20"/>
          <w:spacing w:val="-10"/>
        </w:rPr>
        <w:t xml:space="preserve"> </w:t>
      </w:r>
      <w:r>
        <w:rPr>
          <w:color w:val="231F20"/>
          <w:spacing w:val="-2"/>
        </w:rPr>
        <w:t>Отчизны.</w:t>
      </w:r>
      <w:r>
        <w:rPr>
          <w:color w:val="231F20"/>
          <w:spacing w:val="-10"/>
        </w:rPr>
        <w:t xml:space="preserve"> </w:t>
      </w:r>
      <w:r>
        <w:rPr>
          <w:color w:val="231F20"/>
          <w:spacing w:val="-2"/>
        </w:rPr>
        <w:t xml:space="preserve">Роль </w:t>
      </w:r>
      <w:r>
        <w:rPr>
          <w:color w:val="231F20"/>
        </w:rPr>
        <w:t>и особенности заголовка произведения. Репродукции картин как иллюстрации к произведениям о Родине. Использование средств</w:t>
      </w:r>
      <w:r>
        <w:rPr>
          <w:color w:val="231F20"/>
          <w:spacing w:val="-6"/>
        </w:rPr>
        <w:t xml:space="preserve"> </w:t>
      </w:r>
      <w:r>
        <w:rPr>
          <w:color w:val="231F20"/>
        </w:rPr>
        <w:t>выразительности</w:t>
      </w:r>
      <w:r>
        <w:rPr>
          <w:color w:val="231F20"/>
          <w:spacing w:val="-6"/>
        </w:rPr>
        <w:t xml:space="preserve"> </w:t>
      </w:r>
      <w:r>
        <w:rPr>
          <w:color w:val="231F20"/>
        </w:rPr>
        <w:t>при</w:t>
      </w:r>
      <w:r>
        <w:rPr>
          <w:color w:val="231F20"/>
          <w:spacing w:val="-6"/>
        </w:rPr>
        <w:t xml:space="preserve"> </w:t>
      </w:r>
      <w:r>
        <w:rPr>
          <w:color w:val="231F20"/>
        </w:rPr>
        <w:t>чтении</w:t>
      </w:r>
      <w:r>
        <w:rPr>
          <w:color w:val="231F20"/>
          <w:spacing w:val="-6"/>
        </w:rPr>
        <w:t xml:space="preserve"> </w:t>
      </w:r>
      <w:r>
        <w:rPr>
          <w:color w:val="231F20"/>
        </w:rPr>
        <w:t>вслух:</w:t>
      </w:r>
      <w:r>
        <w:rPr>
          <w:color w:val="231F20"/>
          <w:spacing w:val="-6"/>
        </w:rPr>
        <w:t xml:space="preserve"> </w:t>
      </w:r>
      <w:r>
        <w:rPr>
          <w:color w:val="231F20"/>
        </w:rPr>
        <w:t>интонация,</w:t>
      </w:r>
      <w:r>
        <w:rPr>
          <w:color w:val="231F20"/>
          <w:spacing w:val="-6"/>
        </w:rPr>
        <w:t xml:space="preserve"> </w:t>
      </w:r>
      <w:r>
        <w:rPr>
          <w:color w:val="231F20"/>
        </w:rPr>
        <w:t>темп, ритм, логические ударения.</w:t>
      </w:r>
    </w:p>
    <w:p w:rsidR="009341A5" w:rsidRDefault="009341A5" w:rsidP="009341A5">
      <w:pPr>
        <w:pStyle w:val="a3"/>
        <w:spacing w:before="7" w:line="244" w:lineRule="auto"/>
        <w:ind w:right="154"/>
      </w:pPr>
      <w:r>
        <w:rPr>
          <w:i/>
          <w:color w:val="231F20"/>
        </w:rPr>
        <w:t xml:space="preserve">Фольклор </w:t>
      </w:r>
      <w:r>
        <w:rPr>
          <w:color w:val="231F20"/>
        </w:rPr>
        <w:t>(</w:t>
      </w:r>
      <w:r>
        <w:rPr>
          <w:i/>
          <w:color w:val="231F20"/>
        </w:rPr>
        <w:t>устное народное творчество</w:t>
      </w:r>
      <w:r>
        <w:rPr>
          <w:color w:val="231F20"/>
        </w:rPr>
        <w:t>)</w:t>
      </w:r>
      <w:r>
        <w:rPr>
          <w:i/>
          <w:color w:val="231F20"/>
        </w:rPr>
        <w:t xml:space="preserve">. </w:t>
      </w:r>
      <w:r>
        <w:rPr>
          <w:color w:val="231F20"/>
        </w:rPr>
        <w:t xml:space="preserve">Круг чтения: ма- лые жанры фольклора (пословицы, потешки, считалки, небы- </w:t>
      </w:r>
      <w:r>
        <w:rPr>
          <w:color w:val="231F20"/>
          <w:w w:val="95"/>
        </w:rPr>
        <w:t xml:space="preserve">лицы, скороговорки, загадки, по выбору). Знакомство с видами </w:t>
      </w:r>
      <w:r>
        <w:rPr>
          <w:color w:val="231F20"/>
        </w:rPr>
        <w:t>загадок.</w:t>
      </w:r>
      <w:r>
        <w:rPr>
          <w:color w:val="231F20"/>
          <w:spacing w:val="-10"/>
        </w:rPr>
        <w:t xml:space="preserve"> </w:t>
      </w:r>
      <w:r>
        <w:rPr>
          <w:color w:val="231F20"/>
        </w:rPr>
        <w:t>Пословицы</w:t>
      </w:r>
      <w:r>
        <w:rPr>
          <w:color w:val="231F20"/>
          <w:spacing w:val="-10"/>
        </w:rPr>
        <w:t xml:space="preserve"> </w:t>
      </w:r>
      <w:r>
        <w:rPr>
          <w:color w:val="231F20"/>
        </w:rPr>
        <w:t>народов</w:t>
      </w:r>
      <w:r>
        <w:rPr>
          <w:color w:val="231F20"/>
          <w:spacing w:val="-10"/>
        </w:rPr>
        <w:t xml:space="preserve"> </w:t>
      </w:r>
      <w:r>
        <w:rPr>
          <w:color w:val="231F20"/>
        </w:rPr>
        <w:t>России</w:t>
      </w:r>
      <w:r>
        <w:rPr>
          <w:color w:val="231F20"/>
          <w:spacing w:val="-10"/>
        </w:rPr>
        <w:t xml:space="preserve"> </w:t>
      </w:r>
      <w:r>
        <w:rPr>
          <w:color w:val="231F20"/>
        </w:rPr>
        <w:t>(значение,</w:t>
      </w:r>
      <w:r>
        <w:rPr>
          <w:color w:val="231F20"/>
          <w:spacing w:val="-10"/>
        </w:rPr>
        <w:t xml:space="preserve"> </w:t>
      </w:r>
      <w:r>
        <w:rPr>
          <w:color w:val="231F20"/>
        </w:rPr>
        <w:t xml:space="preserve">характеристи- </w:t>
      </w:r>
      <w:r>
        <w:rPr>
          <w:color w:val="231F20"/>
          <w:w w:val="95"/>
        </w:rPr>
        <w:t xml:space="preserve">ка, нравственная основа). Книги и словари, созданные В. И. Да- </w:t>
      </w:r>
      <w:r>
        <w:rPr>
          <w:color w:val="231F20"/>
        </w:rPr>
        <w:t xml:space="preserve">лем. Активный словарь устной речи: использование образных </w:t>
      </w:r>
      <w:r>
        <w:rPr>
          <w:color w:val="231F20"/>
          <w:w w:val="95"/>
        </w:rPr>
        <w:t xml:space="preserve">слов, пословиц и поговорок, крылатых выражений. Нравствен- </w:t>
      </w:r>
      <w:r>
        <w:rPr>
          <w:color w:val="231F20"/>
        </w:rPr>
        <w:t>ные</w:t>
      </w:r>
      <w:r>
        <w:rPr>
          <w:color w:val="231F20"/>
          <w:spacing w:val="-7"/>
        </w:rPr>
        <w:t xml:space="preserve"> </w:t>
      </w:r>
      <w:r>
        <w:rPr>
          <w:color w:val="231F20"/>
        </w:rPr>
        <w:t>ценности</w:t>
      </w:r>
      <w:r>
        <w:rPr>
          <w:color w:val="231F20"/>
          <w:spacing w:val="-7"/>
        </w:rPr>
        <w:t xml:space="preserve"> </w:t>
      </w:r>
      <w:r>
        <w:rPr>
          <w:color w:val="231F20"/>
        </w:rPr>
        <w:t>в</w:t>
      </w:r>
      <w:r>
        <w:rPr>
          <w:color w:val="231F20"/>
          <w:spacing w:val="-7"/>
        </w:rPr>
        <w:t xml:space="preserve"> </w:t>
      </w:r>
      <w:r>
        <w:rPr>
          <w:color w:val="231F20"/>
        </w:rPr>
        <w:t>фольклорных</w:t>
      </w:r>
      <w:r>
        <w:rPr>
          <w:color w:val="231F20"/>
          <w:spacing w:val="-7"/>
        </w:rPr>
        <w:t xml:space="preserve"> </w:t>
      </w:r>
      <w:r>
        <w:rPr>
          <w:color w:val="231F20"/>
        </w:rPr>
        <w:t>произведениях</w:t>
      </w:r>
      <w:r>
        <w:rPr>
          <w:color w:val="231F20"/>
          <w:spacing w:val="-7"/>
        </w:rPr>
        <w:t xml:space="preserve"> </w:t>
      </w:r>
      <w:r>
        <w:rPr>
          <w:color w:val="231F20"/>
        </w:rPr>
        <w:t>народов</w:t>
      </w:r>
      <w:r>
        <w:rPr>
          <w:color w:val="231F20"/>
          <w:spacing w:val="-7"/>
        </w:rPr>
        <w:t xml:space="preserve"> </w:t>
      </w:r>
      <w:r>
        <w:rPr>
          <w:color w:val="231F20"/>
        </w:rPr>
        <w:t>России.</w:t>
      </w:r>
    </w:p>
    <w:p w:rsidR="009341A5" w:rsidRDefault="009341A5" w:rsidP="009341A5">
      <w:pPr>
        <w:pStyle w:val="a3"/>
        <w:spacing w:before="4" w:line="244" w:lineRule="auto"/>
        <w:ind w:right="154"/>
      </w:pPr>
      <w:r>
        <w:rPr>
          <w:color w:val="231F20"/>
        </w:rPr>
        <w:t>Фольклорная сказка как отражение общечеловеческих цен- ностей</w:t>
      </w:r>
      <w:r>
        <w:rPr>
          <w:color w:val="231F20"/>
          <w:spacing w:val="-16"/>
        </w:rPr>
        <w:t xml:space="preserve"> </w:t>
      </w:r>
      <w:r>
        <w:rPr>
          <w:color w:val="231F20"/>
        </w:rPr>
        <w:t>и</w:t>
      </w:r>
      <w:r>
        <w:rPr>
          <w:color w:val="231F20"/>
          <w:spacing w:val="-16"/>
        </w:rPr>
        <w:t xml:space="preserve"> </w:t>
      </w:r>
      <w:r>
        <w:rPr>
          <w:color w:val="231F20"/>
        </w:rPr>
        <w:t>нравственных</w:t>
      </w:r>
      <w:r>
        <w:rPr>
          <w:color w:val="231F20"/>
          <w:spacing w:val="-16"/>
        </w:rPr>
        <w:t xml:space="preserve"> </w:t>
      </w:r>
      <w:r>
        <w:rPr>
          <w:color w:val="231F20"/>
        </w:rPr>
        <w:t>правил.</w:t>
      </w:r>
      <w:r>
        <w:rPr>
          <w:color w:val="231F20"/>
          <w:spacing w:val="-16"/>
        </w:rPr>
        <w:t xml:space="preserve"> </w:t>
      </w:r>
      <w:r>
        <w:rPr>
          <w:color w:val="231F20"/>
        </w:rPr>
        <w:t>Виды</w:t>
      </w:r>
      <w:r>
        <w:rPr>
          <w:color w:val="231F20"/>
          <w:spacing w:val="-16"/>
        </w:rPr>
        <w:t xml:space="preserve"> </w:t>
      </w:r>
      <w:r>
        <w:rPr>
          <w:color w:val="231F20"/>
        </w:rPr>
        <w:t>сказок</w:t>
      </w:r>
      <w:r>
        <w:rPr>
          <w:color w:val="231F20"/>
          <w:spacing w:val="-16"/>
        </w:rPr>
        <w:t xml:space="preserve"> </w:t>
      </w:r>
      <w:r>
        <w:rPr>
          <w:color w:val="231F20"/>
        </w:rPr>
        <w:t>(о</w:t>
      </w:r>
      <w:r>
        <w:rPr>
          <w:color w:val="231F20"/>
          <w:spacing w:val="-16"/>
        </w:rPr>
        <w:t xml:space="preserve"> </w:t>
      </w:r>
      <w:r>
        <w:rPr>
          <w:color w:val="231F20"/>
        </w:rPr>
        <w:t>животных,</w:t>
      </w:r>
      <w:r>
        <w:rPr>
          <w:color w:val="231F20"/>
          <w:spacing w:val="-16"/>
        </w:rPr>
        <w:t xml:space="preserve"> </w:t>
      </w:r>
      <w:r>
        <w:rPr>
          <w:color w:val="231F20"/>
        </w:rPr>
        <w:t>бы- товые, волшебные). Художественные особенности сказок: по- строение</w:t>
      </w:r>
      <w:r>
        <w:rPr>
          <w:color w:val="231F20"/>
          <w:spacing w:val="-16"/>
        </w:rPr>
        <w:t xml:space="preserve"> </w:t>
      </w:r>
      <w:r>
        <w:rPr>
          <w:color w:val="231F20"/>
        </w:rPr>
        <w:t>(композиция),</w:t>
      </w:r>
      <w:r>
        <w:rPr>
          <w:color w:val="231F20"/>
          <w:spacing w:val="-16"/>
        </w:rPr>
        <w:t xml:space="preserve"> </w:t>
      </w:r>
      <w:r>
        <w:rPr>
          <w:color w:val="231F20"/>
        </w:rPr>
        <w:t>язык</w:t>
      </w:r>
      <w:r>
        <w:rPr>
          <w:color w:val="231F20"/>
          <w:spacing w:val="-16"/>
        </w:rPr>
        <w:t xml:space="preserve"> </w:t>
      </w:r>
      <w:r>
        <w:rPr>
          <w:color w:val="231F20"/>
        </w:rPr>
        <w:t>(лексика).</w:t>
      </w:r>
      <w:r>
        <w:rPr>
          <w:color w:val="231F20"/>
          <w:spacing w:val="-16"/>
        </w:rPr>
        <w:t xml:space="preserve"> </w:t>
      </w:r>
      <w:r>
        <w:rPr>
          <w:color w:val="231F20"/>
        </w:rPr>
        <w:t>Характеристика</w:t>
      </w:r>
      <w:r>
        <w:rPr>
          <w:color w:val="231F20"/>
          <w:spacing w:val="-16"/>
        </w:rPr>
        <w:t xml:space="preserve"> </w:t>
      </w:r>
      <w:r>
        <w:rPr>
          <w:color w:val="231F20"/>
        </w:rPr>
        <w:t xml:space="preserve">героя, волшебные помощники, иллюстрация как отражение сюжета </w:t>
      </w:r>
      <w:r>
        <w:rPr>
          <w:color w:val="231F20"/>
          <w:spacing w:val="-2"/>
        </w:rPr>
        <w:t>волшебной</w:t>
      </w:r>
      <w:r>
        <w:rPr>
          <w:color w:val="231F20"/>
          <w:spacing w:val="-6"/>
        </w:rPr>
        <w:t xml:space="preserve"> </w:t>
      </w:r>
      <w:r>
        <w:rPr>
          <w:color w:val="231F20"/>
          <w:spacing w:val="-2"/>
        </w:rPr>
        <w:t>сказки</w:t>
      </w:r>
      <w:r>
        <w:rPr>
          <w:color w:val="231F20"/>
          <w:spacing w:val="-6"/>
        </w:rPr>
        <w:t xml:space="preserve"> </w:t>
      </w:r>
      <w:r>
        <w:rPr>
          <w:color w:val="231F20"/>
          <w:spacing w:val="-2"/>
        </w:rPr>
        <w:t>(например,</w:t>
      </w:r>
      <w:r>
        <w:rPr>
          <w:color w:val="231F20"/>
          <w:spacing w:val="-6"/>
        </w:rPr>
        <w:t xml:space="preserve"> </w:t>
      </w:r>
      <w:r>
        <w:rPr>
          <w:color w:val="231F20"/>
          <w:spacing w:val="-2"/>
        </w:rPr>
        <w:t>картины</w:t>
      </w:r>
      <w:r>
        <w:rPr>
          <w:color w:val="231F20"/>
          <w:spacing w:val="-6"/>
        </w:rPr>
        <w:t xml:space="preserve"> </w:t>
      </w:r>
      <w:r>
        <w:rPr>
          <w:color w:val="231F20"/>
          <w:spacing w:val="-2"/>
        </w:rPr>
        <w:t>В.</w:t>
      </w:r>
      <w:r>
        <w:rPr>
          <w:color w:val="231F20"/>
          <w:spacing w:val="-12"/>
        </w:rPr>
        <w:t xml:space="preserve"> </w:t>
      </w:r>
      <w:r>
        <w:rPr>
          <w:color w:val="231F20"/>
          <w:spacing w:val="-2"/>
        </w:rPr>
        <w:t>М.</w:t>
      </w:r>
      <w:r>
        <w:rPr>
          <w:color w:val="231F20"/>
          <w:spacing w:val="-6"/>
        </w:rPr>
        <w:t xml:space="preserve"> </w:t>
      </w:r>
      <w:r>
        <w:rPr>
          <w:color w:val="231F20"/>
          <w:spacing w:val="-2"/>
        </w:rPr>
        <w:t>Васнецова,</w:t>
      </w:r>
      <w:r>
        <w:rPr>
          <w:color w:val="231F20"/>
          <w:spacing w:val="-6"/>
        </w:rPr>
        <w:t xml:space="preserve"> </w:t>
      </w:r>
      <w:r>
        <w:rPr>
          <w:color w:val="231F20"/>
          <w:spacing w:val="-2"/>
        </w:rPr>
        <w:t xml:space="preserve">иллю- </w:t>
      </w:r>
      <w:r>
        <w:rPr>
          <w:color w:val="231F20"/>
        </w:rPr>
        <w:t>страции Ю.</w:t>
      </w:r>
      <w:r>
        <w:rPr>
          <w:color w:val="231F20"/>
          <w:spacing w:val="-15"/>
        </w:rPr>
        <w:t xml:space="preserve"> </w:t>
      </w:r>
      <w:r>
        <w:rPr>
          <w:color w:val="231F20"/>
        </w:rPr>
        <w:t>А. Васнецова, И.</w:t>
      </w:r>
      <w:r>
        <w:rPr>
          <w:color w:val="231F20"/>
          <w:spacing w:val="-15"/>
        </w:rPr>
        <w:t xml:space="preserve"> </w:t>
      </w:r>
      <w:r>
        <w:rPr>
          <w:color w:val="231F20"/>
        </w:rPr>
        <w:t>Я. Билибина, В.</w:t>
      </w:r>
      <w:r>
        <w:rPr>
          <w:color w:val="231F20"/>
          <w:spacing w:val="-15"/>
        </w:rPr>
        <w:t xml:space="preserve"> </w:t>
      </w:r>
      <w:r>
        <w:rPr>
          <w:color w:val="231F20"/>
        </w:rPr>
        <w:t xml:space="preserve">М. Конашевич). </w:t>
      </w:r>
      <w:r>
        <w:rPr>
          <w:color w:val="231F20"/>
          <w:spacing w:val="-2"/>
        </w:rPr>
        <w:t>Отражение</w:t>
      </w:r>
      <w:r>
        <w:rPr>
          <w:color w:val="231F20"/>
          <w:spacing w:val="-7"/>
        </w:rPr>
        <w:t xml:space="preserve"> </w:t>
      </w:r>
      <w:r>
        <w:rPr>
          <w:color w:val="231F20"/>
          <w:spacing w:val="-2"/>
        </w:rPr>
        <w:t>в</w:t>
      </w:r>
      <w:r>
        <w:rPr>
          <w:color w:val="231F20"/>
          <w:spacing w:val="-7"/>
        </w:rPr>
        <w:t xml:space="preserve"> </w:t>
      </w:r>
      <w:r>
        <w:rPr>
          <w:color w:val="231F20"/>
          <w:spacing w:val="-2"/>
        </w:rPr>
        <w:t>сказках</w:t>
      </w:r>
      <w:r>
        <w:rPr>
          <w:color w:val="231F20"/>
          <w:spacing w:val="-7"/>
        </w:rPr>
        <w:t xml:space="preserve"> </w:t>
      </w:r>
      <w:r>
        <w:rPr>
          <w:color w:val="231F20"/>
          <w:spacing w:val="-2"/>
        </w:rPr>
        <w:t>народного</w:t>
      </w:r>
      <w:r>
        <w:rPr>
          <w:color w:val="231F20"/>
          <w:spacing w:val="-7"/>
        </w:rPr>
        <w:t xml:space="preserve"> </w:t>
      </w:r>
      <w:r>
        <w:rPr>
          <w:color w:val="231F20"/>
          <w:spacing w:val="-2"/>
        </w:rPr>
        <w:t>быта</w:t>
      </w:r>
      <w:r>
        <w:rPr>
          <w:color w:val="231F20"/>
          <w:spacing w:val="-7"/>
        </w:rPr>
        <w:t xml:space="preserve"> </w:t>
      </w:r>
      <w:r>
        <w:rPr>
          <w:color w:val="231F20"/>
          <w:spacing w:val="-2"/>
        </w:rPr>
        <w:t>и</w:t>
      </w:r>
      <w:r>
        <w:rPr>
          <w:color w:val="231F20"/>
          <w:spacing w:val="-7"/>
        </w:rPr>
        <w:t xml:space="preserve"> </w:t>
      </w:r>
      <w:r>
        <w:rPr>
          <w:color w:val="231F20"/>
          <w:spacing w:val="-2"/>
        </w:rPr>
        <w:t>культуры.</w:t>
      </w:r>
      <w:r>
        <w:rPr>
          <w:color w:val="231F20"/>
          <w:spacing w:val="-7"/>
        </w:rPr>
        <w:t xml:space="preserve"> </w:t>
      </w:r>
      <w:r>
        <w:rPr>
          <w:color w:val="231F20"/>
          <w:spacing w:val="-2"/>
        </w:rPr>
        <w:t xml:space="preserve">Составление </w:t>
      </w:r>
      <w:r>
        <w:rPr>
          <w:color w:val="231F20"/>
        </w:rPr>
        <w:t>плана</w:t>
      </w:r>
      <w:r>
        <w:rPr>
          <w:color w:val="231F20"/>
          <w:spacing w:val="-9"/>
        </w:rPr>
        <w:t xml:space="preserve"> </w:t>
      </w:r>
      <w:r>
        <w:rPr>
          <w:color w:val="231F20"/>
        </w:rPr>
        <w:t>сказки.</w:t>
      </w:r>
    </w:p>
    <w:p w:rsidR="009341A5" w:rsidRDefault="009341A5" w:rsidP="009341A5">
      <w:pPr>
        <w:pStyle w:val="a3"/>
        <w:spacing w:before="5" w:line="244" w:lineRule="auto"/>
        <w:ind w:right="154"/>
      </w:pPr>
      <w:r>
        <w:rPr>
          <w:color w:val="231F20"/>
        </w:rPr>
        <w:t>Круг чтения: народная песня. Чувства, которые рождают песни,</w:t>
      </w:r>
      <w:r>
        <w:rPr>
          <w:color w:val="231F20"/>
          <w:spacing w:val="-15"/>
        </w:rPr>
        <w:t xml:space="preserve"> </w:t>
      </w:r>
      <w:r>
        <w:rPr>
          <w:color w:val="231F20"/>
        </w:rPr>
        <w:t>темы</w:t>
      </w:r>
      <w:r>
        <w:rPr>
          <w:color w:val="231F20"/>
          <w:spacing w:val="-15"/>
        </w:rPr>
        <w:t xml:space="preserve"> </w:t>
      </w:r>
      <w:r>
        <w:rPr>
          <w:color w:val="231F20"/>
        </w:rPr>
        <w:t>песен.</w:t>
      </w:r>
      <w:r>
        <w:rPr>
          <w:color w:val="231F20"/>
          <w:spacing w:val="-15"/>
        </w:rPr>
        <w:t xml:space="preserve"> </w:t>
      </w:r>
      <w:r>
        <w:rPr>
          <w:color w:val="231F20"/>
        </w:rPr>
        <w:t>Описание</w:t>
      </w:r>
      <w:r>
        <w:rPr>
          <w:color w:val="231F20"/>
          <w:spacing w:val="-15"/>
        </w:rPr>
        <w:t xml:space="preserve"> </w:t>
      </w:r>
      <w:r>
        <w:rPr>
          <w:color w:val="231F20"/>
        </w:rPr>
        <w:t>картин</w:t>
      </w:r>
      <w:r>
        <w:rPr>
          <w:color w:val="231F20"/>
          <w:spacing w:val="-15"/>
        </w:rPr>
        <w:t xml:space="preserve"> </w:t>
      </w:r>
      <w:r>
        <w:rPr>
          <w:color w:val="231F20"/>
        </w:rPr>
        <w:t>природы</w:t>
      </w:r>
      <w:r>
        <w:rPr>
          <w:color w:val="231F20"/>
          <w:spacing w:val="-15"/>
        </w:rPr>
        <w:t xml:space="preserve"> </w:t>
      </w:r>
      <w:r>
        <w:rPr>
          <w:color w:val="231F20"/>
        </w:rPr>
        <w:t>как</w:t>
      </w:r>
      <w:r>
        <w:rPr>
          <w:color w:val="231F20"/>
          <w:spacing w:val="-15"/>
        </w:rPr>
        <w:t xml:space="preserve"> </w:t>
      </w:r>
      <w:r>
        <w:rPr>
          <w:color w:val="231F20"/>
        </w:rPr>
        <w:t>способ</w:t>
      </w:r>
      <w:r>
        <w:rPr>
          <w:color w:val="231F20"/>
          <w:spacing w:val="-15"/>
        </w:rPr>
        <w:t xml:space="preserve"> </w:t>
      </w:r>
      <w:r>
        <w:rPr>
          <w:color w:val="231F20"/>
        </w:rPr>
        <w:t>рас- сказать</w:t>
      </w:r>
      <w:r>
        <w:rPr>
          <w:color w:val="231F20"/>
          <w:spacing w:val="-1"/>
        </w:rPr>
        <w:t xml:space="preserve"> </w:t>
      </w:r>
      <w:r>
        <w:rPr>
          <w:color w:val="231F20"/>
        </w:rPr>
        <w:t>в</w:t>
      </w:r>
      <w:r>
        <w:rPr>
          <w:color w:val="231F20"/>
          <w:spacing w:val="-1"/>
        </w:rPr>
        <w:t xml:space="preserve"> </w:t>
      </w:r>
      <w:r>
        <w:rPr>
          <w:color w:val="231F20"/>
        </w:rPr>
        <w:t>песне</w:t>
      </w:r>
      <w:r>
        <w:rPr>
          <w:color w:val="231F20"/>
          <w:spacing w:val="-1"/>
        </w:rPr>
        <w:t xml:space="preserve"> </w:t>
      </w:r>
      <w:r>
        <w:rPr>
          <w:color w:val="231F20"/>
        </w:rPr>
        <w:t>о</w:t>
      </w:r>
      <w:r>
        <w:rPr>
          <w:color w:val="231F20"/>
          <w:spacing w:val="-1"/>
        </w:rPr>
        <w:t xml:space="preserve"> </w:t>
      </w:r>
      <w:r>
        <w:rPr>
          <w:color w:val="231F20"/>
        </w:rPr>
        <w:t>родной</w:t>
      </w:r>
      <w:r>
        <w:rPr>
          <w:color w:val="231F20"/>
          <w:spacing w:val="-1"/>
        </w:rPr>
        <w:t xml:space="preserve"> </w:t>
      </w:r>
      <w:r>
        <w:rPr>
          <w:color w:val="231F20"/>
        </w:rPr>
        <w:t>земле.</w:t>
      </w:r>
      <w:r>
        <w:rPr>
          <w:color w:val="231F20"/>
          <w:spacing w:val="-1"/>
        </w:rPr>
        <w:t xml:space="preserve"> </w:t>
      </w:r>
      <w:r>
        <w:rPr>
          <w:color w:val="231F20"/>
        </w:rPr>
        <w:t>Былина</w:t>
      </w:r>
      <w:r>
        <w:rPr>
          <w:color w:val="231F20"/>
          <w:spacing w:val="-1"/>
        </w:rPr>
        <w:t xml:space="preserve"> </w:t>
      </w:r>
      <w:r>
        <w:rPr>
          <w:color w:val="231F20"/>
        </w:rPr>
        <w:t>как</w:t>
      </w:r>
      <w:r>
        <w:rPr>
          <w:color w:val="231F20"/>
          <w:spacing w:val="-1"/>
        </w:rPr>
        <w:t xml:space="preserve"> </w:t>
      </w:r>
      <w:r>
        <w:rPr>
          <w:color w:val="231F20"/>
        </w:rPr>
        <w:t>народный</w:t>
      </w:r>
      <w:r>
        <w:rPr>
          <w:color w:val="231F20"/>
          <w:spacing w:val="-1"/>
        </w:rPr>
        <w:t xml:space="preserve"> </w:t>
      </w:r>
      <w:r>
        <w:rPr>
          <w:color w:val="231F20"/>
        </w:rPr>
        <w:t xml:space="preserve">песен- ный сказ о важном историческом событии. Фольклорные осо- </w:t>
      </w:r>
      <w:r>
        <w:rPr>
          <w:color w:val="231F20"/>
          <w:w w:val="95"/>
        </w:rPr>
        <w:t xml:space="preserve">бенности жанра былин: язык (напевность исполнения, вырази- </w:t>
      </w:r>
      <w:r>
        <w:rPr>
          <w:color w:val="231F20"/>
        </w:rPr>
        <w:t>тельность),</w:t>
      </w:r>
      <w:r>
        <w:rPr>
          <w:color w:val="231F20"/>
          <w:spacing w:val="61"/>
          <w:w w:val="150"/>
        </w:rPr>
        <w:t xml:space="preserve"> </w:t>
      </w:r>
      <w:r>
        <w:rPr>
          <w:color w:val="231F20"/>
        </w:rPr>
        <w:t>характеристика</w:t>
      </w:r>
      <w:r>
        <w:rPr>
          <w:color w:val="231F20"/>
          <w:spacing w:val="62"/>
          <w:w w:val="150"/>
        </w:rPr>
        <w:t xml:space="preserve"> </w:t>
      </w:r>
      <w:r>
        <w:rPr>
          <w:color w:val="231F20"/>
        </w:rPr>
        <w:t>главного</w:t>
      </w:r>
      <w:r>
        <w:rPr>
          <w:color w:val="231F20"/>
          <w:spacing w:val="62"/>
          <w:w w:val="150"/>
        </w:rPr>
        <w:t xml:space="preserve"> </w:t>
      </w:r>
      <w:r>
        <w:rPr>
          <w:color w:val="231F20"/>
        </w:rPr>
        <w:t>героя</w:t>
      </w:r>
      <w:r>
        <w:rPr>
          <w:color w:val="231F20"/>
          <w:spacing w:val="62"/>
          <w:w w:val="150"/>
        </w:rPr>
        <w:t xml:space="preserve"> </w:t>
      </w:r>
      <w:r>
        <w:rPr>
          <w:color w:val="231F20"/>
        </w:rPr>
        <w:t>(где</w:t>
      </w:r>
      <w:r>
        <w:rPr>
          <w:color w:val="231F20"/>
          <w:spacing w:val="62"/>
          <w:w w:val="150"/>
        </w:rPr>
        <w:t xml:space="preserve"> </w:t>
      </w:r>
      <w:r>
        <w:rPr>
          <w:color w:val="231F20"/>
        </w:rPr>
        <w:t>жил,</w:t>
      </w:r>
      <w:r>
        <w:rPr>
          <w:color w:val="231F20"/>
          <w:spacing w:val="62"/>
          <w:w w:val="150"/>
        </w:rPr>
        <w:t xml:space="preserve"> </w:t>
      </w:r>
      <w:r>
        <w:rPr>
          <w:color w:val="231F20"/>
          <w:spacing w:val="-5"/>
        </w:rPr>
        <w:t>чем</w:t>
      </w:r>
    </w:p>
    <w:p w:rsidR="009341A5" w:rsidRDefault="009341A5" w:rsidP="009341A5">
      <w:pPr>
        <w:spacing w:line="244" w:lineRule="auto"/>
        <w:sectPr w:rsidR="009341A5">
          <w:pgSz w:w="7830" w:h="12020"/>
          <w:pgMar w:top="620" w:right="580" w:bottom="760" w:left="580" w:header="0" w:footer="563" w:gutter="0"/>
          <w:cols w:space="720"/>
        </w:sectPr>
      </w:pPr>
    </w:p>
    <w:p w:rsidR="009341A5" w:rsidRDefault="009341A5" w:rsidP="009341A5">
      <w:pPr>
        <w:pStyle w:val="a3"/>
        <w:spacing w:before="68" w:line="247" w:lineRule="auto"/>
        <w:ind w:right="154" w:firstLine="0"/>
      </w:pPr>
      <w:r>
        <w:rPr>
          <w:color w:val="231F20"/>
        </w:rPr>
        <w:lastRenderedPageBreak/>
        <w:t>занимался,</w:t>
      </w:r>
      <w:r>
        <w:rPr>
          <w:color w:val="231F20"/>
          <w:spacing w:val="-4"/>
        </w:rPr>
        <w:t xml:space="preserve"> </w:t>
      </w:r>
      <w:r>
        <w:rPr>
          <w:color w:val="231F20"/>
        </w:rPr>
        <w:t>какими</w:t>
      </w:r>
      <w:r>
        <w:rPr>
          <w:color w:val="231F20"/>
          <w:spacing w:val="-4"/>
        </w:rPr>
        <w:t xml:space="preserve"> </w:t>
      </w:r>
      <w:r>
        <w:rPr>
          <w:color w:val="231F20"/>
        </w:rPr>
        <w:t>качествами</w:t>
      </w:r>
      <w:r>
        <w:rPr>
          <w:color w:val="231F20"/>
          <w:spacing w:val="-4"/>
        </w:rPr>
        <w:t xml:space="preserve"> </w:t>
      </w:r>
      <w:r>
        <w:rPr>
          <w:color w:val="231F20"/>
        </w:rPr>
        <w:t>обладал).</w:t>
      </w:r>
      <w:r>
        <w:rPr>
          <w:color w:val="231F20"/>
          <w:spacing w:val="-4"/>
        </w:rPr>
        <w:t xml:space="preserve"> </w:t>
      </w:r>
      <w:r>
        <w:rPr>
          <w:color w:val="231F20"/>
        </w:rPr>
        <w:t>Характеристика</w:t>
      </w:r>
      <w:r>
        <w:rPr>
          <w:color w:val="231F20"/>
          <w:spacing w:val="-4"/>
        </w:rPr>
        <w:t xml:space="preserve"> </w:t>
      </w:r>
      <w:r>
        <w:rPr>
          <w:color w:val="231F20"/>
        </w:rPr>
        <w:t>бы- лин как героического песенного сказа, их особенности (тема, язык). Язык былин, устаревшие слова, их место в былине и представление в современной лексике. Репродукции картин как иллюстрации к эпизодам фольклорного произведения.</w:t>
      </w:r>
    </w:p>
    <w:p w:rsidR="009341A5" w:rsidRDefault="009341A5" w:rsidP="009341A5">
      <w:pPr>
        <w:pStyle w:val="a3"/>
        <w:spacing w:before="2" w:line="247" w:lineRule="auto"/>
        <w:ind w:right="154"/>
      </w:pPr>
      <w:r>
        <w:rPr>
          <w:i/>
          <w:color w:val="231F20"/>
        </w:rPr>
        <w:t>Творчество А.</w:t>
      </w:r>
      <w:r>
        <w:rPr>
          <w:i/>
          <w:color w:val="231F20"/>
          <w:spacing w:val="-6"/>
        </w:rPr>
        <w:t xml:space="preserve"> </w:t>
      </w:r>
      <w:r>
        <w:rPr>
          <w:i/>
          <w:color w:val="231F20"/>
        </w:rPr>
        <w:t xml:space="preserve">С. Пушкина. </w:t>
      </w:r>
      <w:r>
        <w:rPr>
          <w:color w:val="231F20"/>
        </w:rPr>
        <w:t>А.</w:t>
      </w:r>
      <w:r>
        <w:rPr>
          <w:color w:val="231F20"/>
          <w:spacing w:val="-10"/>
        </w:rPr>
        <w:t xml:space="preserve"> </w:t>
      </w:r>
      <w:r>
        <w:rPr>
          <w:color w:val="231F20"/>
        </w:rPr>
        <w:t>С. Пушкин — великий рус- ский</w:t>
      </w:r>
      <w:r>
        <w:rPr>
          <w:color w:val="231F20"/>
          <w:spacing w:val="-13"/>
        </w:rPr>
        <w:t xml:space="preserve"> </w:t>
      </w:r>
      <w:r>
        <w:rPr>
          <w:color w:val="231F20"/>
        </w:rPr>
        <w:t>поэт.</w:t>
      </w:r>
      <w:r>
        <w:rPr>
          <w:color w:val="231F20"/>
          <w:spacing w:val="-13"/>
        </w:rPr>
        <w:t xml:space="preserve"> </w:t>
      </w:r>
      <w:r>
        <w:rPr>
          <w:color w:val="231F20"/>
        </w:rPr>
        <w:t>Лирические</w:t>
      </w:r>
      <w:r>
        <w:rPr>
          <w:color w:val="231F20"/>
          <w:spacing w:val="-13"/>
        </w:rPr>
        <w:t xml:space="preserve"> </w:t>
      </w:r>
      <w:r>
        <w:rPr>
          <w:color w:val="231F20"/>
        </w:rPr>
        <w:t>произведения</w:t>
      </w:r>
      <w:r>
        <w:rPr>
          <w:color w:val="231F20"/>
          <w:spacing w:val="-13"/>
        </w:rPr>
        <w:t xml:space="preserve"> </w:t>
      </w:r>
      <w:r>
        <w:rPr>
          <w:color w:val="231F20"/>
        </w:rPr>
        <w:t>А.</w:t>
      </w:r>
      <w:r>
        <w:rPr>
          <w:color w:val="231F20"/>
          <w:spacing w:val="-13"/>
        </w:rPr>
        <w:t xml:space="preserve"> </w:t>
      </w:r>
      <w:r>
        <w:rPr>
          <w:color w:val="231F20"/>
        </w:rPr>
        <w:t>С.</w:t>
      </w:r>
      <w:r>
        <w:rPr>
          <w:color w:val="231F20"/>
          <w:spacing w:val="-13"/>
        </w:rPr>
        <w:t xml:space="preserve"> </w:t>
      </w:r>
      <w:r>
        <w:rPr>
          <w:color w:val="231F20"/>
        </w:rPr>
        <w:t>Пушкина:</w:t>
      </w:r>
      <w:r>
        <w:rPr>
          <w:color w:val="231F20"/>
          <w:spacing w:val="-13"/>
        </w:rPr>
        <w:t xml:space="preserve"> </w:t>
      </w:r>
      <w:r>
        <w:rPr>
          <w:color w:val="231F20"/>
        </w:rPr>
        <w:t xml:space="preserve">средства </w:t>
      </w:r>
      <w:r>
        <w:rPr>
          <w:color w:val="231F20"/>
          <w:spacing w:val="-2"/>
        </w:rPr>
        <w:t xml:space="preserve">художественной выразительности (сравнение, эпитет); рифма, </w:t>
      </w:r>
      <w:r>
        <w:rPr>
          <w:color w:val="231F20"/>
        </w:rPr>
        <w:t>ритм.</w:t>
      </w:r>
      <w:r>
        <w:rPr>
          <w:color w:val="231F20"/>
          <w:spacing w:val="-3"/>
        </w:rPr>
        <w:t xml:space="preserve"> </w:t>
      </w:r>
      <w:r>
        <w:rPr>
          <w:color w:val="231F20"/>
        </w:rPr>
        <w:t>Литературные</w:t>
      </w:r>
      <w:r>
        <w:rPr>
          <w:color w:val="231F20"/>
          <w:spacing w:val="-2"/>
        </w:rPr>
        <w:t xml:space="preserve"> </w:t>
      </w:r>
      <w:r>
        <w:rPr>
          <w:color w:val="231F20"/>
        </w:rPr>
        <w:t>сказки</w:t>
      </w:r>
      <w:r>
        <w:rPr>
          <w:color w:val="231F20"/>
          <w:spacing w:val="-2"/>
        </w:rPr>
        <w:t xml:space="preserve"> </w:t>
      </w:r>
      <w:r>
        <w:rPr>
          <w:color w:val="231F20"/>
        </w:rPr>
        <w:t>А.</w:t>
      </w:r>
      <w:r>
        <w:rPr>
          <w:color w:val="231F20"/>
          <w:spacing w:val="-16"/>
        </w:rPr>
        <w:t xml:space="preserve"> </w:t>
      </w:r>
      <w:r>
        <w:rPr>
          <w:color w:val="231F20"/>
        </w:rPr>
        <w:t>С.</w:t>
      </w:r>
      <w:r>
        <w:rPr>
          <w:color w:val="231F20"/>
          <w:spacing w:val="-2"/>
        </w:rPr>
        <w:t xml:space="preserve"> </w:t>
      </w:r>
      <w:r>
        <w:rPr>
          <w:color w:val="231F20"/>
        </w:rPr>
        <w:t>Пушкина</w:t>
      </w:r>
      <w:r>
        <w:rPr>
          <w:color w:val="231F20"/>
          <w:spacing w:val="-2"/>
        </w:rPr>
        <w:t xml:space="preserve"> </w:t>
      </w:r>
      <w:r>
        <w:rPr>
          <w:color w:val="231F20"/>
        </w:rPr>
        <w:t>в</w:t>
      </w:r>
      <w:r>
        <w:rPr>
          <w:color w:val="231F20"/>
          <w:spacing w:val="-2"/>
        </w:rPr>
        <w:t xml:space="preserve"> </w:t>
      </w:r>
      <w:r>
        <w:rPr>
          <w:color w:val="231F20"/>
        </w:rPr>
        <w:t>стихах</w:t>
      </w:r>
      <w:r>
        <w:rPr>
          <w:color w:val="231F20"/>
          <w:spacing w:val="-2"/>
        </w:rPr>
        <w:t xml:space="preserve"> </w:t>
      </w:r>
      <w:r>
        <w:rPr>
          <w:color w:val="231F20"/>
        </w:rPr>
        <w:t>(по</w:t>
      </w:r>
      <w:r>
        <w:rPr>
          <w:color w:val="231F20"/>
          <w:spacing w:val="-2"/>
        </w:rPr>
        <w:t xml:space="preserve"> </w:t>
      </w:r>
      <w:r>
        <w:rPr>
          <w:color w:val="231F20"/>
        </w:rPr>
        <w:t xml:space="preserve">выбо- </w:t>
      </w:r>
      <w:r>
        <w:rPr>
          <w:color w:val="231F20"/>
          <w:w w:val="95"/>
        </w:rPr>
        <w:t xml:space="preserve">ру, например, «Сказка о царе Салтане, о сыне его славном и мо- гучем богатыре князе Гвидоне Салтановиче и о прекрасной ца- </w:t>
      </w:r>
      <w:r>
        <w:rPr>
          <w:color w:val="231F20"/>
          <w:spacing w:val="-2"/>
        </w:rPr>
        <w:t>ревне</w:t>
      </w:r>
      <w:r>
        <w:rPr>
          <w:color w:val="231F20"/>
          <w:spacing w:val="-3"/>
        </w:rPr>
        <w:t xml:space="preserve"> </w:t>
      </w:r>
      <w:r>
        <w:rPr>
          <w:color w:val="231F20"/>
          <w:spacing w:val="-2"/>
        </w:rPr>
        <w:t>Лебеди»).</w:t>
      </w:r>
      <w:r>
        <w:rPr>
          <w:color w:val="231F20"/>
          <w:spacing w:val="-3"/>
        </w:rPr>
        <w:t xml:space="preserve"> </w:t>
      </w:r>
      <w:r>
        <w:rPr>
          <w:color w:val="231F20"/>
          <w:spacing w:val="-2"/>
        </w:rPr>
        <w:t>Нравственный</w:t>
      </w:r>
      <w:r>
        <w:rPr>
          <w:color w:val="231F20"/>
          <w:spacing w:val="-3"/>
        </w:rPr>
        <w:t xml:space="preserve"> </w:t>
      </w:r>
      <w:r>
        <w:rPr>
          <w:color w:val="231F20"/>
          <w:spacing w:val="-2"/>
        </w:rPr>
        <w:t>смысл</w:t>
      </w:r>
      <w:r>
        <w:rPr>
          <w:color w:val="231F20"/>
          <w:spacing w:val="-3"/>
        </w:rPr>
        <w:t xml:space="preserve"> </w:t>
      </w:r>
      <w:r>
        <w:rPr>
          <w:color w:val="231F20"/>
          <w:spacing w:val="-2"/>
        </w:rPr>
        <w:t>произведения,</w:t>
      </w:r>
      <w:r>
        <w:rPr>
          <w:color w:val="231F20"/>
          <w:spacing w:val="-3"/>
        </w:rPr>
        <w:t xml:space="preserve"> </w:t>
      </w:r>
      <w:r>
        <w:rPr>
          <w:color w:val="231F20"/>
          <w:spacing w:val="-2"/>
        </w:rPr>
        <w:t xml:space="preserve">структура </w:t>
      </w:r>
      <w:r>
        <w:rPr>
          <w:color w:val="231F20"/>
        </w:rPr>
        <w:t xml:space="preserve">сказочного текста, особенности сюжета, приём повтора как основа изменения сюжета. Связь пушкинских сказок с фоль- </w:t>
      </w:r>
      <w:r>
        <w:rPr>
          <w:color w:val="231F20"/>
          <w:spacing w:val="-2"/>
        </w:rPr>
        <w:t>клорными.</w:t>
      </w:r>
      <w:r>
        <w:rPr>
          <w:color w:val="231F20"/>
          <w:spacing w:val="-5"/>
        </w:rPr>
        <w:t xml:space="preserve"> </w:t>
      </w:r>
      <w:r>
        <w:rPr>
          <w:color w:val="231F20"/>
          <w:spacing w:val="-2"/>
        </w:rPr>
        <w:t>Положительные</w:t>
      </w:r>
      <w:r>
        <w:rPr>
          <w:color w:val="231F20"/>
          <w:spacing w:val="-5"/>
        </w:rPr>
        <w:t xml:space="preserve"> </w:t>
      </w:r>
      <w:r>
        <w:rPr>
          <w:color w:val="231F20"/>
          <w:spacing w:val="-2"/>
        </w:rPr>
        <w:t>и</w:t>
      </w:r>
      <w:r>
        <w:rPr>
          <w:color w:val="231F20"/>
          <w:spacing w:val="-5"/>
        </w:rPr>
        <w:t xml:space="preserve"> </w:t>
      </w:r>
      <w:r>
        <w:rPr>
          <w:color w:val="231F20"/>
          <w:spacing w:val="-2"/>
        </w:rPr>
        <w:t>отрицательные</w:t>
      </w:r>
      <w:r>
        <w:rPr>
          <w:color w:val="231F20"/>
          <w:spacing w:val="-5"/>
        </w:rPr>
        <w:t xml:space="preserve"> </w:t>
      </w:r>
      <w:r>
        <w:rPr>
          <w:color w:val="231F20"/>
          <w:spacing w:val="-2"/>
        </w:rPr>
        <w:t>герои,</w:t>
      </w:r>
      <w:r>
        <w:rPr>
          <w:color w:val="231F20"/>
          <w:spacing w:val="-5"/>
        </w:rPr>
        <w:t xml:space="preserve"> </w:t>
      </w:r>
      <w:r>
        <w:rPr>
          <w:color w:val="231F20"/>
          <w:spacing w:val="-2"/>
        </w:rPr>
        <w:t xml:space="preserve">волшебные </w:t>
      </w:r>
      <w:r>
        <w:rPr>
          <w:color w:val="231F20"/>
        </w:rPr>
        <w:t>помощники, язык авторской сказки. И.</w:t>
      </w:r>
      <w:r>
        <w:rPr>
          <w:color w:val="231F20"/>
          <w:spacing w:val="-14"/>
        </w:rPr>
        <w:t xml:space="preserve"> </w:t>
      </w:r>
      <w:r>
        <w:rPr>
          <w:color w:val="231F20"/>
        </w:rPr>
        <w:t>Я. Билибин — иллю- стратор сказок А. С. Пушкина.</w:t>
      </w:r>
    </w:p>
    <w:p w:rsidR="009341A5" w:rsidRDefault="009341A5" w:rsidP="009341A5">
      <w:pPr>
        <w:pStyle w:val="a3"/>
        <w:spacing w:before="7" w:line="247" w:lineRule="auto"/>
        <w:ind w:right="154"/>
      </w:pPr>
      <w:r>
        <w:rPr>
          <w:i/>
          <w:color w:val="231F20"/>
        </w:rPr>
        <w:t>Творчество</w:t>
      </w:r>
      <w:r>
        <w:rPr>
          <w:i/>
          <w:color w:val="231F20"/>
          <w:spacing w:val="-15"/>
        </w:rPr>
        <w:t xml:space="preserve"> </w:t>
      </w:r>
      <w:r>
        <w:rPr>
          <w:i/>
          <w:color w:val="231F20"/>
        </w:rPr>
        <w:t>И.</w:t>
      </w:r>
      <w:r>
        <w:rPr>
          <w:i/>
          <w:color w:val="231F20"/>
          <w:spacing w:val="-15"/>
        </w:rPr>
        <w:t xml:space="preserve"> </w:t>
      </w:r>
      <w:r>
        <w:rPr>
          <w:i/>
          <w:color w:val="231F20"/>
        </w:rPr>
        <w:t>А.</w:t>
      </w:r>
      <w:r>
        <w:rPr>
          <w:i/>
          <w:color w:val="231F20"/>
          <w:spacing w:val="-15"/>
        </w:rPr>
        <w:t xml:space="preserve"> </w:t>
      </w:r>
      <w:r>
        <w:rPr>
          <w:i/>
          <w:color w:val="231F20"/>
        </w:rPr>
        <w:t>Крылова.</w:t>
      </w:r>
      <w:r>
        <w:rPr>
          <w:i/>
          <w:color w:val="231F20"/>
          <w:spacing w:val="-15"/>
        </w:rPr>
        <w:t xml:space="preserve"> </w:t>
      </w:r>
      <w:r>
        <w:rPr>
          <w:color w:val="231F20"/>
        </w:rPr>
        <w:t>Басня</w:t>
      </w:r>
      <w:r>
        <w:rPr>
          <w:color w:val="231F20"/>
          <w:spacing w:val="-16"/>
        </w:rPr>
        <w:t xml:space="preserve"> </w:t>
      </w:r>
      <w:r>
        <w:rPr>
          <w:color w:val="231F20"/>
        </w:rPr>
        <w:t>—</w:t>
      </w:r>
      <w:r>
        <w:rPr>
          <w:color w:val="231F20"/>
          <w:spacing w:val="-16"/>
        </w:rPr>
        <w:t xml:space="preserve"> </w:t>
      </w:r>
      <w:r>
        <w:rPr>
          <w:color w:val="231F20"/>
        </w:rPr>
        <w:t>произведение-поучение, которое</w:t>
      </w:r>
      <w:r>
        <w:rPr>
          <w:color w:val="231F20"/>
          <w:spacing w:val="-16"/>
        </w:rPr>
        <w:t xml:space="preserve"> </w:t>
      </w:r>
      <w:r>
        <w:rPr>
          <w:color w:val="231F20"/>
        </w:rPr>
        <w:t>помогает</w:t>
      </w:r>
      <w:r>
        <w:rPr>
          <w:color w:val="231F20"/>
          <w:spacing w:val="-16"/>
        </w:rPr>
        <w:t xml:space="preserve"> </w:t>
      </w:r>
      <w:r>
        <w:rPr>
          <w:color w:val="231F20"/>
        </w:rPr>
        <w:t>увидеть</w:t>
      </w:r>
      <w:r>
        <w:rPr>
          <w:color w:val="231F20"/>
          <w:spacing w:val="-16"/>
        </w:rPr>
        <w:t xml:space="preserve"> </w:t>
      </w:r>
      <w:r>
        <w:rPr>
          <w:color w:val="231F20"/>
        </w:rPr>
        <w:t>свои</w:t>
      </w:r>
      <w:r>
        <w:rPr>
          <w:color w:val="231F20"/>
          <w:spacing w:val="-16"/>
        </w:rPr>
        <w:t xml:space="preserve"> </w:t>
      </w:r>
      <w:r>
        <w:rPr>
          <w:color w:val="231F20"/>
        </w:rPr>
        <w:t>и</w:t>
      </w:r>
      <w:r>
        <w:rPr>
          <w:color w:val="231F20"/>
          <w:spacing w:val="-16"/>
        </w:rPr>
        <w:t xml:space="preserve"> </w:t>
      </w:r>
      <w:r>
        <w:rPr>
          <w:color w:val="231F20"/>
        </w:rPr>
        <w:t>чужие</w:t>
      </w:r>
      <w:r>
        <w:rPr>
          <w:color w:val="231F20"/>
          <w:spacing w:val="-16"/>
        </w:rPr>
        <w:t xml:space="preserve"> </w:t>
      </w:r>
      <w:r>
        <w:rPr>
          <w:color w:val="231F20"/>
        </w:rPr>
        <w:t>недостатки.</w:t>
      </w:r>
      <w:r>
        <w:rPr>
          <w:color w:val="231F20"/>
          <w:spacing w:val="-16"/>
        </w:rPr>
        <w:t xml:space="preserve"> </w:t>
      </w:r>
      <w:r>
        <w:rPr>
          <w:color w:val="231F20"/>
        </w:rPr>
        <w:t>Иносказа- ние в баснях. И.</w:t>
      </w:r>
      <w:r>
        <w:rPr>
          <w:color w:val="231F20"/>
          <w:spacing w:val="-15"/>
        </w:rPr>
        <w:t xml:space="preserve"> </w:t>
      </w:r>
      <w:r>
        <w:rPr>
          <w:color w:val="231F20"/>
        </w:rPr>
        <w:t>А. Крылов — великий русский баснописец. Басни И.</w:t>
      </w:r>
      <w:r>
        <w:rPr>
          <w:color w:val="231F20"/>
          <w:spacing w:val="-16"/>
        </w:rPr>
        <w:t xml:space="preserve"> </w:t>
      </w:r>
      <w:r>
        <w:rPr>
          <w:color w:val="231F20"/>
        </w:rPr>
        <w:t>А. Крылова (не менее двух): назначение, темы и ге- рои, особенности языка. Явная и скрытая мораль басен. Ис- пользование крылатых выражений в речи.</w:t>
      </w:r>
    </w:p>
    <w:p w:rsidR="009341A5" w:rsidRDefault="009341A5" w:rsidP="009341A5">
      <w:pPr>
        <w:pStyle w:val="a3"/>
        <w:spacing w:before="4" w:line="247" w:lineRule="auto"/>
        <w:ind w:right="153"/>
      </w:pPr>
      <w:r>
        <w:rPr>
          <w:i/>
          <w:color w:val="231F20"/>
        </w:rPr>
        <w:t xml:space="preserve">Картины природы в произведениях поэтов и писателей ХIХ—ХХ веков. </w:t>
      </w:r>
      <w:r>
        <w:rPr>
          <w:color w:val="231F20"/>
        </w:rPr>
        <w:t>Лирические произведения как способ переда- чи чувств людей, автора. Картины природы в произведениях поэтов</w:t>
      </w:r>
      <w:r>
        <w:rPr>
          <w:color w:val="231F20"/>
          <w:spacing w:val="80"/>
        </w:rPr>
        <w:t xml:space="preserve"> </w:t>
      </w:r>
      <w:r>
        <w:rPr>
          <w:color w:val="231F20"/>
        </w:rPr>
        <w:t>и</w:t>
      </w:r>
      <w:r>
        <w:rPr>
          <w:color w:val="231F20"/>
          <w:spacing w:val="80"/>
        </w:rPr>
        <w:t xml:space="preserve"> </w:t>
      </w:r>
      <w:r>
        <w:rPr>
          <w:color w:val="231F20"/>
        </w:rPr>
        <w:t>писателей</w:t>
      </w:r>
      <w:r>
        <w:rPr>
          <w:color w:val="231F20"/>
          <w:spacing w:val="80"/>
        </w:rPr>
        <w:t xml:space="preserve"> </w:t>
      </w:r>
      <w:r>
        <w:rPr>
          <w:color w:val="231F20"/>
        </w:rPr>
        <w:t>(не</w:t>
      </w:r>
      <w:r>
        <w:rPr>
          <w:color w:val="231F20"/>
          <w:spacing w:val="80"/>
        </w:rPr>
        <w:t xml:space="preserve"> </w:t>
      </w:r>
      <w:r>
        <w:rPr>
          <w:color w:val="231F20"/>
        </w:rPr>
        <w:t>менее</w:t>
      </w:r>
      <w:r>
        <w:rPr>
          <w:color w:val="231F20"/>
          <w:spacing w:val="80"/>
        </w:rPr>
        <w:t xml:space="preserve"> </w:t>
      </w:r>
      <w:r>
        <w:rPr>
          <w:color w:val="231F20"/>
        </w:rPr>
        <w:t>пяти</w:t>
      </w:r>
      <w:r>
        <w:rPr>
          <w:color w:val="231F20"/>
          <w:spacing w:val="80"/>
        </w:rPr>
        <w:t xml:space="preserve"> </w:t>
      </w:r>
      <w:r>
        <w:rPr>
          <w:color w:val="231F20"/>
        </w:rPr>
        <w:t>авторов</w:t>
      </w:r>
      <w:r>
        <w:rPr>
          <w:color w:val="231F20"/>
          <w:spacing w:val="80"/>
        </w:rPr>
        <w:t xml:space="preserve"> </w:t>
      </w:r>
      <w:r>
        <w:rPr>
          <w:color w:val="231F20"/>
        </w:rPr>
        <w:t>по</w:t>
      </w:r>
      <w:r>
        <w:rPr>
          <w:color w:val="231F20"/>
          <w:spacing w:val="80"/>
        </w:rPr>
        <w:t xml:space="preserve"> </w:t>
      </w:r>
      <w:r>
        <w:rPr>
          <w:color w:val="231F20"/>
        </w:rPr>
        <w:t>выбору): Ф. И. Тютчева, А. А. Фета, М. Ю. Лермонтова, А. Н. Майкова, Н. А. Некрасова, А. А. Блока, С. А. Есенина, К. Д. Бальмонта, И.</w:t>
      </w:r>
      <w:r>
        <w:rPr>
          <w:color w:val="231F20"/>
          <w:spacing w:val="-2"/>
        </w:rPr>
        <w:t xml:space="preserve"> </w:t>
      </w:r>
      <w:r>
        <w:rPr>
          <w:color w:val="231F20"/>
        </w:rPr>
        <w:t>А. Бунина, А.</w:t>
      </w:r>
      <w:r>
        <w:rPr>
          <w:color w:val="231F20"/>
          <w:spacing w:val="-2"/>
        </w:rPr>
        <w:t xml:space="preserve"> </w:t>
      </w:r>
      <w:r>
        <w:rPr>
          <w:color w:val="231F20"/>
        </w:rPr>
        <w:t xml:space="preserve">П. Чехова, К. Г. Паустовского и др. Чувства, </w:t>
      </w:r>
      <w:r>
        <w:rPr>
          <w:color w:val="231F20"/>
          <w:w w:val="95"/>
        </w:rPr>
        <w:t xml:space="preserve">вызываемые лирическими произведениями. Средства вырази- </w:t>
      </w:r>
      <w:r>
        <w:rPr>
          <w:color w:val="231F20"/>
        </w:rPr>
        <w:t>тельности</w:t>
      </w:r>
      <w:r>
        <w:rPr>
          <w:color w:val="231F20"/>
          <w:spacing w:val="-14"/>
        </w:rPr>
        <w:t xml:space="preserve"> </w:t>
      </w:r>
      <w:r>
        <w:rPr>
          <w:color w:val="231F20"/>
        </w:rPr>
        <w:t>в</w:t>
      </w:r>
      <w:r>
        <w:rPr>
          <w:color w:val="231F20"/>
          <w:spacing w:val="-14"/>
        </w:rPr>
        <w:t xml:space="preserve"> </w:t>
      </w:r>
      <w:r>
        <w:rPr>
          <w:color w:val="231F20"/>
        </w:rPr>
        <w:t>произведениях</w:t>
      </w:r>
      <w:r>
        <w:rPr>
          <w:color w:val="231F20"/>
          <w:spacing w:val="-14"/>
        </w:rPr>
        <w:t xml:space="preserve"> </w:t>
      </w:r>
      <w:r>
        <w:rPr>
          <w:color w:val="231F20"/>
        </w:rPr>
        <w:t>лирики:</w:t>
      </w:r>
      <w:r>
        <w:rPr>
          <w:color w:val="231F20"/>
          <w:spacing w:val="-14"/>
        </w:rPr>
        <w:t xml:space="preserve"> </w:t>
      </w:r>
      <w:r>
        <w:rPr>
          <w:color w:val="231F20"/>
        </w:rPr>
        <w:t>эпитеты,</w:t>
      </w:r>
      <w:r>
        <w:rPr>
          <w:color w:val="231F20"/>
          <w:spacing w:val="-14"/>
        </w:rPr>
        <w:t xml:space="preserve"> </w:t>
      </w:r>
      <w:r>
        <w:rPr>
          <w:color w:val="231F20"/>
        </w:rPr>
        <w:t>синонимы,</w:t>
      </w:r>
      <w:r>
        <w:rPr>
          <w:color w:val="231F20"/>
          <w:spacing w:val="-14"/>
        </w:rPr>
        <w:t xml:space="preserve"> </w:t>
      </w:r>
      <w:r>
        <w:rPr>
          <w:color w:val="231F20"/>
        </w:rPr>
        <w:t xml:space="preserve">анто- </w:t>
      </w:r>
      <w:r>
        <w:rPr>
          <w:color w:val="231F20"/>
          <w:w w:val="95"/>
        </w:rPr>
        <w:t xml:space="preserve">нимы, сравнения. Звукопись, её выразительное значение. Оли- </w:t>
      </w:r>
      <w:r>
        <w:rPr>
          <w:color w:val="231F20"/>
        </w:rPr>
        <w:t>цетворение</w:t>
      </w:r>
      <w:r>
        <w:rPr>
          <w:color w:val="231F20"/>
          <w:spacing w:val="-14"/>
        </w:rPr>
        <w:t xml:space="preserve"> </w:t>
      </w:r>
      <w:r>
        <w:rPr>
          <w:color w:val="231F20"/>
        </w:rPr>
        <w:t>как</w:t>
      </w:r>
      <w:r>
        <w:rPr>
          <w:color w:val="231F20"/>
          <w:spacing w:val="-14"/>
        </w:rPr>
        <w:t xml:space="preserve"> </w:t>
      </w:r>
      <w:r>
        <w:rPr>
          <w:color w:val="231F20"/>
        </w:rPr>
        <w:t>одно</w:t>
      </w:r>
      <w:r>
        <w:rPr>
          <w:color w:val="231F20"/>
          <w:spacing w:val="-14"/>
        </w:rPr>
        <w:t xml:space="preserve"> </w:t>
      </w:r>
      <w:r>
        <w:rPr>
          <w:color w:val="231F20"/>
        </w:rPr>
        <w:t>из</w:t>
      </w:r>
      <w:r>
        <w:rPr>
          <w:color w:val="231F20"/>
          <w:spacing w:val="-14"/>
        </w:rPr>
        <w:t xml:space="preserve"> </w:t>
      </w:r>
      <w:r>
        <w:rPr>
          <w:color w:val="231F20"/>
        </w:rPr>
        <w:t>средств</w:t>
      </w:r>
      <w:r>
        <w:rPr>
          <w:color w:val="231F20"/>
          <w:spacing w:val="-14"/>
        </w:rPr>
        <w:t xml:space="preserve"> </w:t>
      </w:r>
      <w:r>
        <w:rPr>
          <w:color w:val="231F20"/>
        </w:rPr>
        <w:t>выразительности</w:t>
      </w:r>
      <w:r>
        <w:rPr>
          <w:color w:val="231F20"/>
          <w:spacing w:val="-14"/>
        </w:rPr>
        <w:t xml:space="preserve"> </w:t>
      </w:r>
      <w:r>
        <w:rPr>
          <w:color w:val="231F20"/>
        </w:rPr>
        <w:t>лирического произведения.</w:t>
      </w:r>
      <w:r>
        <w:rPr>
          <w:color w:val="231F20"/>
          <w:spacing w:val="-12"/>
        </w:rPr>
        <w:t xml:space="preserve"> </w:t>
      </w:r>
      <w:r>
        <w:rPr>
          <w:color w:val="231F20"/>
        </w:rPr>
        <w:t>Живописные</w:t>
      </w:r>
      <w:r>
        <w:rPr>
          <w:color w:val="231F20"/>
          <w:spacing w:val="-12"/>
        </w:rPr>
        <w:t xml:space="preserve"> </w:t>
      </w:r>
      <w:r>
        <w:rPr>
          <w:color w:val="231F20"/>
        </w:rPr>
        <w:t>полотна</w:t>
      </w:r>
      <w:r>
        <w:rPr>
          <w:color w:val="231F20"/>
          <w:spacing w:val="-12"/>
        </w:rPr>
        <w:t xml:space="preserve"> </w:t>
      </w:r>
      <w:r>
        <w:rPr>
          <w:color w:val="231F20"/>
        </w:rPr>
        <w:t>как</w:t>
      </w:r>
      <w:r>
        <w:rPr>
          <w:color w:val="231F20"/>
          <w:spacing w:val="-12"/>
        </w:rPr>
        <w:t xml:space="preserve"> </w:t>
      </w:r>
      <w:r>
        <w:rPr>
          <w:color w:val="231F20"/>
        </w:rPr>
        <w:t>иллюстрация</w:t>
      </w:r>
      <w:r>
        <w:rPr>
          <w:color w:val="231F20"/>
          <w:spacing w:val="-12"/>
        </w:rPr>
        <w:t xml:space="preserve"> </w:t>
      </w:r>
      <w:r>
        <w:rPr>
          <w:color w:val="231F20"/>
        </w:rPr>
        <w:t>к</w:t>
      </w:r>
      <w:r>
        <w:rPr>
          <w:color w:val="231F20"/>
          <w:spacing w:val="-12"/>
        </w:rPr>
        <w:t xml:space="preserve"> </w:t>
      </w:r>
      <w:r>
        <w:rPr>
          <w:color w:val="231F20"/>
        </w:rPr>
        <w:t>лири- ческому произведению: пейзаж. Сравнение средств создания пейзажа</w:t>
      </w:r>
      <w:r>
        <w:rPr>
          <w:color w:val="231F20"/>
          <w:spacing w:val="-6"/>
        </w:rPr>
        <w:t xml:space="preserve"> </w:t>
      </w:r>
      <w:r>
        <w:rPr>
          <w:color w:val="231F20"/>
        </w:rPr>
        <w:t>в</w:t>
      </w:r>
      <w:r>
        <w:rPr>
          <w:color w:val="231F20"/>
          <w:spacing w:val="-6"/>
        </w:rPr>
        <w:t xml:space="preserve"> </w:t>
      </w:r>
      <w:r>
        <w:rPr>
          <w:color w:val="231F20"/>
        </w:rPr>
        <w:t>тексте-описании</w:t>
      </w:r>
      <w:r>
        <w:rPr>
          <w:color w:val="231F20"/>
          <w:spacing w:val="-6"/>
        </w:rPr>
        <w:t xml:space="preserve"> </w:t>
      </w:r>
      <w:r>
        <w:rPr>
          <w:color w:val="231F20"/>
        </w:rPr>
        <w:t>(эпитеты,</w:t>
      </w:r>
      <w:r>
        <w:rPr>
          <w:color w:val="231F20"/>
          <w:spacing w:val="-6"/>
        </w:rPr>
        <w:t xml:space="preserve"> </w:t>
      </w:r>
      <w:r>
        <w:rPr>
          <w:color w:val="231F20"/>
        </w:rPr>
        <w:t>сравнения,</w:t>
      </w:r>
      <w:r>
        <w:rPr>
          <w:color w:val="231F20"/>
          <w:spacing w:val="-6"/>
        </w:rPr>
        <w:t xml:space="preserve"> </w:t>
      </w:r>
      <w:r>
        <w:rPr>
          <w:color w:val="231F20"/>
        </w:rPr>
        <w:t>олицетворе- ния), в изобразительном искусстве (цвет, композиция), в про- изведениях музыкального искусства (тон, темп, мелодия).</w:t>
      </w:r>
    </w:p>
    <w:p w:rsidR="009341A5" w:rsidRDefault="009341A5" w:rsidP="009341A5">
      <w:pPr>
        <w:pStyle w:val="a3"/>
        <w:spacing w:before="9" w:line="247" w:lineRule="auto"/>
      </w:pPr>
      <w:r>
        <w:rPr>
          <w:i/>
          <w:color w:val="231F20"/>
        </w:rPr>
        <w:t>Творчество Л.</w:t>
      </w:r>
      <w:r>
        <w:rPr>
          <w:i/>
          <w:color w:val="231F20"/>
          <w:spacing w:val="-13"/>
        </w:rPr>
        <w:t xml:space="preserve"> </w:t>
      </w:r>
      <w:r>
        <w:rPr>
          <w:i/>
          <w:color w:val="231F20"/>
        </w:rPr>
        <w:t xml:space="preserve">Н. Толстого. </w:t>
      </w:r>
      <w:r>
        <w:rPr>
          <w:color w:val="231F20"/>
        </w:rPr>
        <w:t>Жанровое многообразие произ- ведений Л.</w:t>
      </w:r>
      <w:r>
        <w:rPr>
          <w:color w:val="231F20"/>
          <w:spacing w:val="-16"/>
        </w:rPr>
        <w:t xml:space="preserve"> </w:t>
      </w:r>
      <w:r>
        <w:rPr>
          <w:color w:val="231F20"/>
        </w:rPr>
        <w:t>Н. Толстого: сказки, рассказы, басни, быль (не ме- нее</w:t>
      </w:r>
      <w:r>
        <w:rPr>
          <w:color w:val="231F20"/>
          <w:spacing w:val="-2"/>
        </w:rPr>
        <w:t xml:space="preserve"> </w:t>
      </w:r>
      <w:r>
        <w:rPr>
          <w:color w:val="231F20"/>
        </w:rPr>
        <w:t>трёх</w:t>
      </w:r>
      <w:r>
        <w:rPr>
          <w:color w:val="231F20"/>
          <w:spacing w:val="-1"/>
        </w:rPr>
        <w:t xml:space="preserve"> </w:t>
      </w:r>
      <w:r>
        <w:rPr>
          <w:color w:val="231F20"/>
        </w:rPr>
        <w:t>произведений).</w:t>
      </w:r>
      <w:r>
        <w:rPr>
          <w:color w:val="231F20"/>
          <w:spacing w:val="-2"/>
        </w:rPr>
        <w:t xml:space="preserve"> </w:t>
      </w:r>
      <w:r>
        <w:rPr>
          <w:color w:val="231F20"/>
        </w:rPr>
        <w:t>Рассказ</w:t>
      </w:r>
      <w:r>
        <w:rPr>
          <w:color w:val="231F20"/>
          <w:spacing w:val="-1"/>
        </w:rPr>
        <w:t xml:space="preserve"> </w:t>
      </w:r>
      <w:r>
        <w:rPr>
          <w:color w:val="231F20"/>
        </w:rPr>
        <w:t>как</w:t>
      </w:r>
      <w:r>
        <w:rPr>
          <w:color w:val="231F20"/>
          <w:spacing w:val="-1"/>
        </w:rPr>
        <w:t xml:space="preserve"> </w:t>
      </w:r>
      <w:r>
        <w:rPr>
          <w:color w:val="231F20"/>
        </w:rPr>
        <w:t>повествование:</w:t>
      </w:r>
      <w:r>
        <w:rPr>
          <w:color w:val="231F20"/>
          <w:spacing w:val="-2"/>
        </w:rPr>
        <w:t xml:space="preserve"> </w:t>
      </w:r>
      <w:r>
        <w:rPr>
          <w:color w:val="231F20"/>
        </w:rPr>
        <w:t>связь</w:t>
      </w:r>
      <w:r>
        <w:rPr>
          <w:color w:val="231F20"/>
          <w:spacing w:val="-1"/>
        </w:rPr>
        <w:t xml:space="preserve"> </w:t>
      </w:r>
      <w:r>
        <w:rPr>
          <w:color w:val="231F20"/>
          <w:spacing w:val="-5"/>
        </w:rPr>
        <w:t>со-</w:t>
      </w:r>
    </w:p>
    <w:p w:rsidR="009341A5" w:rsidRDefault="009341A5" w:rsidP="009341A5">
      <w:pPr>
        <w:spacing w:line="247" w:lineRule="auto"/>
        <w:sectPr w:rsidR="009341A5">
          <w:pgSz w:w="7830" w:h="12020"/>
          <w:pgMar w:top="620" w:right="580" w:bottom="760" w:left="580" w:header="0" w:footer="563" w:gutter="0"/>
          <w:cols w:space="720"/>
        </w:sectPr>
      </w:pPr>
    </w:p>
    <w:p w:rsidR="009341A5" w:rsidRDefault="009341A5" w:rsidP="009341A5">
      <w:pPr>
        <w:pStyle w:val="a3"/>
        <w:spacing w:before="68" w:line="247" w:lineRule="auto"/>
        <w:ind w:right="154" w:firstLine="0"/>
      </w:pPr>
      <w:r>
        <w:rPr>
          <w:color w:val="231F20"/>
          <w:w w:val="95"/>
        </w:rPr>
        <w:lastRenderedPageBreak/>
        <w:t xml:space="preserve">держания с реальным событием. Структурные части произведе- </w:t>
      </w:r>
      <w:r>
        <w:rPr>
          <w:color w:val="231F20"/>
        </w:rPr>
        <w:t>ния (композиция): начало, завязка действия, кульминация, развязка.</w:t>
      </w:r>
      <w:r>
        <w:rPr>
          <w:color w:val="231F20"/>
          <w:spacing w:val="-16"/>
        </w:rPr>
        <w:t xml:space="preserve"> </w:t>
      </w:r>
      <w:r>
        <w:rPr>
          <w:color w:val="231F20"/>
        </w:rPr>
        <w:t>Эпизод</w:t>
      </w:r>
      <w:r>
        <w:rPr>
          <w:color w:val="231F20"/>
          <w:spacing w:val="-16"/>
        </w:rPr>
        <w:t xml:space="preserve"> </w:t>
      </w:r>
      <w:r>
        <w:rPr>
          <w:color w:val="231F20"/>
        </w:rPr>
        <w:t>как</w:t>
      </w:r>
      <w:r>
        <w:rPr>
          <w:color w:val="231F20"/>
          <w:spacing w:val="-16"/>
        </w:rPr>
        <w:t xml:space="preserve"> </w:t>
      </w:r>
      <w:r>
        <w:rPr>
          <w:color w:val="231F20"/>
        </w:rPr>
        <w:t>часть</w:t>
      </w:r>
      <w:r>
        <w:rPr>
          <w:color w:val="231F20"/>
          <w:spacing w:val="-16"/>
        </w:rPr>
        <w:t xml:space="preserve"> </w:t>
      </w:r>
      <w:r>
        <w:rPr>
          <w:color w:val="231F20"/>
        </w:rPr>
        <w:t>рассказа.</w:t>
      </w:r>
      <w:r>
        <w:rPr>
          <w:color w:val="231F20"/>
          <w:spacing w:val="-16"/>
        </w:rPr>
        <w:t xml:space="preserve"> </w:t>
      </w:r>
      <w:r>
        <w:rPr>
          <w:color w:val="231F20"/>
        </w:rPr>
        <w:t>Различные</w:t>
      </w:r>
      <w:r>
        <w:rPr>
          <w:color w:val="231F20"/>
          <w:spacing w:val="-16"/>
        </w:rPr>
        <w:t xml:space="preserve"> </w:t>
      </w:r>
      <w:r>
        <w:rPr>
          <w:color w:val="231F20"/>
        </w:rPr>
        <w:t>виды</w:t>
      </w:r>
      <w:r>
        <w:rPr>
          <w:color w:val="231F20"/>
          <w:spacing w:val="-16"/>
        </w:rPr>
        <w:t xml:space="preserve"> </w:t>
      </w:r>
      <w:r>
        <w:rPr>
          <w:color w:val="231F20"/>
        </w:rPr>
        <w:t>планов. Сюжет</w:t>
      </w:r>
      <w:r>
        <w:rPr>
          <w:color w:val="231F20"/>
          <w:spacing w:val="-16"/>
        </w:rPr>
        <w:t xml:space="preserve"> </w:t>
      </w:r>
      <w:r>
        <w:rPr>
          <w:color w:val="231F20"/>
        </w:rPr>
        <w:t>рассказа:</w:t>
      </w:r>
      <w:r>
        <w:rPr>
          <w:color w:val="231F20"/>
          <w:spacing w:val="-16"/>
        </w:rPr>
        <w:t xml:space="preserve"> </w:t>
      </w:r>
      <w:r>
        <w:rPr>
          <w:color w:val="231F20"/>
        </w:rPr>
        <w:t>основные</w:t>
      </w:r>
      <w:r>
        <w:rPr>
          <w:color w:val="231F20"/>
          <w:spacing w:val="-16"/>
        </w:rPr>
        <w:t xml:space="preserve"> </w:t>
      </w:r>
      <w:r>
        <w:rPr>
          <w:color w:val="231F20"/>
        </w:rPr>
        <w:t>события,</w:t>
      </w:r>
      <w:r>
        <w:rPr>
          <w:color w:val="231F20"/>
          <w:spacing w:val="-16"/>
        </w:rPr>
        <w:t xml:space="preserve"> </w:t>
      </w:r>
      <w:r>
        <w:rPr>
          <w:color w:val="231F20"/>
        </w:rPr>
        <w:t>главные</w:t>
      </w:r>
      <w:r>
        <w:rPr>
          <w:color w:val="231F20"/>
          <w:spacing w:val="-16"/>
        </w:rPr>
        <w:t xml:space="preserve"> </w:t>
      </w:r>
      <w:r>
        <w:rPr>
          <w:color w:val="231F20"/>
        </w:rPr>
        <w:t>герои,</w:t>
      </w:r>
      <w:r>
        <w:rPr>
          <w:color w:val="231F20"/>
          <w:spacing w:val="-16"/>
        </w:rPr>
        <w:t xml:space="preserve"> </w:t>
      </w:r>
      <w:r>
        <w:rPr>
          <w:color w:val="231F20"/>
        </w:rPr>
        <w:t xml:space="preserve">действую- </w:t>
      </w:r>
      <w:r>
        <w:rPr>
          <w:color w:val="231F20"/>
          <w:spacing w:val="-2"/>
        </w:rPr>
        <w:t>щие</w:t>
      </w:r>
      <w:r>
        <w:rPr>
          <w:color w:val="231F20"/>
          <w:spacing w:val="-8"/>
        </w:rPr>
        <w:t xml:space="preserve"> </w:t>
      </w:r>
      <w:r>
        <w:rPr>
          <w:color w:val="231F20"/>
          <w:spacing w:val="-2"/>
        </w:rPr>
        <w:t>лица,</w:t>
      </w:r>
      <w:r>
        <w:rPr>
          <w:color w:val="231F20"/>
          <w:spacing w:val="-8"/>
        </w:rPr>
        <w:t xml:space="preserve"> </w:t>
      </w:r>
      <w:r>
        <w:rPr>
          <w:color w:val="231F20"/>
          <w:spacing w:val="-2"/>
        </w:rPr>
        <w:t>различение</w:t>
      </w:r>
      <w:r>
        <w:rPr>
          <w:color w:val="231F20"/>
          <w:spacing w:val="-8"/>
        </w:rPr>
        <w:t xml:space="preserve"> </w:t>
      </w:r>
      <w:r>
        <w:rPr>
          <w:color w:val="231F20"/>
          <w:spacing w:val="-2"/>
        </w:rPr>
        <w:t>рассказчика</w:t>
      </w:r>
      <w:r>
        <w:rPr>
          <w:color w:val="231F20"/>
          <w:spacing w:val="-8"/>
        </w:rPr>
        <w:t xml:space="preserve"> </w:t>
      </w:r>
      <w:r>
        <w:rPr>
          <w:color w:val="231F20"/>
          <w:spacing w:val="-2"/>
        </w:rPr>
        <w:t>и</w:t>
      </w:r>
      <w:r>
        <w:rPr>
          <w:color w:val="231F20"/>
          <w:spacing w:val="-8"/>
        </w:rPr>
        <w:t xml:space="preserve"> </w:t>
      </w:r>
      <w:r>
        <w:rPr>
          <w:color w:val="231F20"/>
          <w:spacing w:val="-2"/>
        </w:rPr>
        <w:t>автора</w:t>
      </w:r>
      <w:r>
        <w:rPr>
          <w:color w:val="231F20"/>
          <w:spacing w:val="-8"/>
        </w:rPr>
        <w:t xml:space="preserve"> </w:t>
      </w:r>
      <w:r>
        <w:rPr>
          <w:color w:val="231F20"/>
          <w:spacing w:val="-2"/>
        </w:rPr>
        <w:t>произведения.</w:t>
      </w:r>
      <w:r>
        <w:rPr>
          <w:color w:val="231F20"/>
          <w:spacing w:val="-8"/>
        </w:rPr>
        <w:t xml:space="preserve"> </w:t>
      </w:r>
      <w:r>
        <w:rPr>
          <w:color w:val="231F20"/>
          <w:spacing w:val="-2"/>
        </w:rPr>
        <w:t xml:space="preserve">Ху- </w:t>
      </w:r>
      <w:r>
        <w:rPr>
          <w:color w:val="231F20"/>
          <w:w w:val="95"/>
        </w:rPr>
        <w:t xml:space="preserve">дожественные особенности текста-описания, текста-рассужде- </w:t>
      </w:r>
      <w:r>
        <w:rPr>
          <w:color w:val="231F20"/>
          <w:spacing w:val="-4"/>
        </w:rPr>
        <w:t>ния.</w:t>
      </w:r>
    </w:p>
    <w:p w:rsidR="009341A5" w:rsidRDefault="009341A5" w:rsidP="009341A5">
      <w:pPr>
        <w:pStyle w:val="a3"/>
        <w:spacing w:before="5" w:line="247" w:lineRule="auto"/>
        <w:ind w:right="154"/>
      </w:pPr>
      <w:r>
        <w:rPr>
          <w:i/>
          <w:color w:val="231F20"/>
        </w:rPr>
        <w:t xml:space="preserve">Литературная сказка. </w:t>
      </w:r>
      <w:r>
        <w:rPr>
          <w:color w:val="231F20"/>
        </w:rPr>
        <w:t>Литературная</w:t>
      </w:r>
      <w:r>
        <w:rPr>
          <w:color w:val="231F20"/>
          <w:spacing w:val="-1"/>
        </w:rPr>
        <w:t xml:space="preserve"> </w:t>
      </w:r>
      <w:r>
        <w:rPr>
          <w:color w:val="231F20"/>
        </w:rPr>
        <w:t>сказка</w:t>
      </w:r>
      <w:r>
        <w:rPr>
          <w:color w:val="231F20"/>
          <w:spacing w:val="-1"/>
        </w:rPr>
        <w:t xml:space="preserve"> </w:t>
      </w:r>
      <w:r>
        <w:rPr>
          <w:color w:val="231F20"/>
        </w:rPr>
        <w:t>русских</w:t>
      </w:r>
      <w:r>
        <w:rPr>
          <w:color w:val="231F20"/>
          <w:spacing w:val="-1"/>
        </w:rPr>
        <w:t xml:space="preserve"> </w:t>
      </w:r>
      <w:r>
        <w:rPr>
          <w:color w:val="231F20"/>
        </w:rPr>
        <w:t>писа- телей</w:t>
      </w:r>
      <w:r>
        <w:rPr>
          <w:color w:val="231F20"/>
          <w:spacing w:val="-4"/>
        </w:rPr>
        <w:t xml:space="preserve"> </w:t>
      </w:r>
      <w:r>
        <w:rPr>
          <w:color w:val="231F20"/>
        </w:rPr>
        <w:t>(не</w:t>
      </w:r>
      <w:r>
        <w:rPr>
          <w:color w:val="231F20"/>
          <w:spacing w:val="-3"/>
        </w:rPr>
        <w:t xml:space="preserve"> </w:t>
      </w:r>
      <w:r>
        <w:rPr>
          <w:color w:val="231F20"/>
        </w:rPr>
        <w:t>менее</w:t>
      </w:r>
      <w:r>
        <w:rPr>
          <w:color w:val="231F20"/>
          <w:spacing w:val="-3"/>
        </w:rPr>
        <w:t xml:space="preserve"> </w:t>
      </w:r>
      <w:r>
        <w:rPr>
          <w:color w:val="231F20"/>
        </w:rPr>
        <w:t>двух).</w:t>
      </w:r>
      <w:r>
        <w:rPr>
          <w:color w:val="231F20"/>
          <w:spacing w:val="-3"/>
        </w:rPr>
        <w:t xml:space="preserve"> </w:t>
      </w:r>
      <w:r>
        <w:rPr>
          <w:color w:val="231F20"/>
        </w:rPr>
        <w:t>Круг</w:t>
      </w:r>
      <w:r>
        <w:rPr>
          <w:color w:val="231F20"/>
          <w:spacing w:val="-3"/>
        </w:rPr>
        <w:t xml:space="preserve"> </w:t>
      </w:r>
      <w:r>
        <w:rPr>
          <w:color w:val="231F20"/>
        </w:rPr>
        <w:t>чтения:</w:t>
      </w:r>
      <w:r>
        <w:rPr>
          <w:color w:val="231F20"/>
          <w:spacing w:val="-3"/>
        </w:rPr>
        <w:t xml:space="preserve"> </w:t>
      </w:r>
      <w:r>
        <w:rPr>
          <w:color w:val="231F20"/>
        </w:rPr>
        <w:t>произведения</w:t>
      </w:r>
      <w:r>
        <w:rPr>
          <w:color w:val="231F20"/>
          <w:spacing w:val="-3"/>
        </w:rPr>
        <w:t xml:space="preserve"> </w:t>
      </w:r>
      <w:r>
        <w:rPr>
          <w:color w:val="231F20"/>
        </w:rPr>
        <w:t>Д.</w:t>
      </w:r>
      <w:r>
        <w:rPr>
          <w:color w:val="231F20"/>
          <w:spacing w:val="-16"/>
        </w:rPr>
        <w:t xml:space="preserve"> </w:t>
      </w:r>
      <w:r>
        <w:rPr>
          <w:color w:val="231F20"/>
        </w:rPr>
        <w:t>Н.</w:t>
      </w:r>
      <w:r>
        <w:rPr>
          <w:color w:val="231F20"/>
          <w:spacing w:val="-3"/>
        </w:rPr>
        <w:t xml:space="preserve"> </w:t>
      </w:r>
      <w:r>
        <w:rPr>
          <w:color w:val="231F20"/>
        </w:rPr>
        <w:t>Мами- на-Сибиряка, В.</w:t>
      </w:r>
      <w:r>
        <w:rPr>
          <w:color w:val="231F20"/>
          <w:spacing w:val="-16"/>
        </w:rPr>
        <w:t xml:space="preserve"> </w:t>
      </w:r>
      <w:r>
        <w:rPr>
          <w:color w:val="231F20"/>
        </w:rPr>
        <w:t>Ф. Одоевского, В.</w:t>
      </w:r>
      <w:r>
        <w:rPr>
          <w:color w:val="231F20"/>
          <w:spacing w:val="-16"/>
        </w:rPr>
        <w:t xml:space="preserve"> </w:t>
      </w:r>
      <w:r>
        <w:rPr>
          <w:color w:val="231F20"/>
        </w:rPr>
        <w:t xml:space="preserve">М. Гаршина, М. Горького, </w:t>
      </w:r>
      <w:r>
        <w:rPr>
          <w:color w:val="231F20"/>
          <w:spacing w:val="-2"/>
        </w:rPr>
        <w:t>И.</w:t>
      </w:r>
      <w:r>
        <w:rPr>
          <w:color w:val="231F20"/>
          <w:spacing w:val="-14"/>
        </w:rPr>
        <w:t xml:space="preserve"> </w:t>
      </w:r>
      <w:r>
        <w:rPr>
          <w:color w:val="231F20"/>
          <w:spacing w:val="-2"/>
        </w:rPr>
        <w:t>С.</w:t>
      </w:r>
      <w:r>
        <w:rPr>
          <w:color w:val="231F20"/>
          <w:spacing w:val="-9"/>
        </w:rPr>
        <w:t xml:space="preserve"> </w:t>
      </w:r>
      <w:r>
        <w:rPr>
          <w:color w:val="231F20"/>
          <w:spacing w:val="-2"/>
        </w:rPr>
        <w:t>Соколова-Микитова,</w:t>
      </w:r>
      <w:r>
        <w:rPr>
          <w:color w:val="231F20"/>
          <w:spacing w:val="-9"/>
        </w:rPr>
        <w:t xml:space="preserve"> </w:t>
      </w:r>
      <w:r>
        <w:rPr>
          <w:color w:val="231F20"/>
          <w:spacing w:val="-2"/>
        </w:rPr>
        <w:t>Г.</w:t>
      </w:r>
      <w:r>
        <w:rPr>
          <w:color w:val="231F20"/>
          <w:spacing w:val="-14"/>
        </w:rPr>
        <w:t xml:space="preserve"> </w:t>
      </w:r>
      <w:r>
        <w:rPr>
          <w:color w:val="231F20"/>
          <w:spacing w:val="-2"/>
        </w:rPr>
        <w:t>А.</w:t>
      </w:r>
      <w:r>
        <w:rPr>
          <w:color w:val="231F20"/>
          <w:spacing w:val="-9"/>
        </w:rPr>
        <w:t xml:space="preserve"> </w:t>
      </w:r>
      <w:r>
        <w:rPr>
          <w:color w:val="231F20"/>
          <w:spacing w:val="-2"/>
        </w:rPr>
        <w:t>Скребицкого</w:t>
      </w:r>
      <w:r>
        <w:rPr>
          <w:color w:val="231F20"/>
          <w:spacing w:val="-9"/>
        </w:rPr>
        <w:t xml:space="preserve"> </w:t>
      </w:r>
      <w:r>
        <w:rPr>
          <w:color w:val="231F20"/>
          <w:spacing w:val="-2"/>
        </w:rPr>
        <w:t>и</w:t>
      </w:r>
      <w:r>
        <w:rPr>
          <w:color w:val="231F20"/>
          <w:spacing w:val="-9"/>
        </w:rPr>
        <w:t xml:space="preserve"> </w:t>
      </w:r>
      <w:r>
        <w:rPr>
          <w:color w:val="231F20"/>
          <w:spacing w:val="-2"/>
        </w:rPr>
        <w:t>др.</w:t>
      </w:r>
      <w:r>
        <w:rPr>
          <w:color w:val="231F20"/>
          <w:spacing w:val="-9"/>
        </w:rPr>
        <w:t xml:space="preserve"> </w:t>
      </w:r>
      <w:r>
        <w:rPr>
          <w:color w:val="231F20"/>
          <w:spacing w:val="-2"/>
        </w:rPr>
        <w:t xml:space="preserve">Особенности </w:t>
      </w:r>
      <w:r>
        <w:rPr>
          <w:color w:val="231F20"/>
        </w:rPr>
        <w:t xml:space="preserve">авторских сказок (сюжет, язык, герои). Составление аннота- </w:t>
      </w:r>
      <w:r>
        <w:rPr>
          <w:color w:val="231F20"/>
          <w:spacing w:val="-4"/>
        </w:rPr>
        <w:t>ции.</w:t>
      </w:r>
    </w:p>
    <w:p w:rsidR="009341A5" w:rsidRDefault="009341A5" w:rsidP="009341A5">
      <w:pPr>
        <w:pStyle w:val="a3"/>
        <w:spacing w:before="3" w:line="247" w:lineRule="auto"/>
        <w:ind w:right="154"/>
      </w:pPr>
      <w:r>
        <w:rPr>
          <w:i/>
          <w:color w:val="231F20"/>
        </w:rPr>
        <w:t xml:space="preserve">Произведения о взаимоотношениях человека и животных. </w:t>
      </w:r>
      <w:r>
        <w:rPr>
          <w:color w:val="231F20"/>
          <w:w w:val="95"/>
        </w:rPr>
        <w:t xml:space="preserve">Человек и его отношения с животными: верность, преданность, </w:t>
      </w:r>
      <w:r>
        <w:rPr>
          <w:color w:val="231F20"/>
        </w:rPr>
        <w:t>забота</w:t>
      </w:r>
      <w:r>
        <w:rPr>
          <w:color w:val="231F20"/>
          <w:spacing w:val="-15"/>
        </w:rPr>
        <w:t xml:space="preserve"> </w:t>
      </w:r>
      <w:r>
        <w:rPr>
          <w:color w:val="231F20"/>
        </w:rPr>
        <w:t>и</w:t>
      </w:r>
      <w:r>
        <w:rPr>
          <w:color w:val="231F20"/>
          <w:spacing w:val="-15"/>
        </w:rPr>
        <w:t xml:space="preserve"> </w:t>
      </w:r>
      <w:r>
        <w:rPr>
          <w:color w:val="231F20"/>
        </w:rPr>
        <w:t>любовь.</w:t>
      </w:r>
      <w:r>
        <w:rPr>
          <w:color w:val="231F20"/>
          <w:spacing w:val="-15"/>
        </w:rPr>
        <w:t xml:space="preserve"> </w:t>
      </w:r>
      <w:r>
        <w:rPr>
          <w:color w:val="231F20"/>
        </w:rPr>
        <w:t>Круг</w:t>
      </w:r>
      <w:r>
        <w:rPr>
          <w:color w:val="231F20"/>
          <w:spacing w:val="-15"/>
        </w:rPr>
        <w:t xml:space="preserve"> </w:t>
      </w:r>
      <w:r>
        <w:rPr>
          <w:color w:val="231F20"/>
        </w:rPr>
        <w:t>чтения</w:t>
      </w:r>
      <w:r>
        <w:rPr>
          <w:color w:val="231F20"/>
          <w:spacing w:val="-15"/>
        </w:rPr>
        <w:t xml:space="preserve"> </w:t>
      </w:r>
      <w:r>
        <w:rPr>
          <w:color w:val="231F20"/>
        </w:rPr>
        <w:t>(по</w:t>
      </w:r>
      <w:r>
        <w:rPr>
          <w:color w:val="231F20"/>
          <w:spacing w:val="-15"/>
        </w:rPr>
        <w:t xml:space="preserve"> </w:t>
      </w:r>
      <w:r>
        <w:rPr>
          <w:color w:val="231F20"/>
        </w:rPr>
        <w:t>выбору,</w:t>
      </w:r>
      <w:r>
        <w:rPr>
          <w:color w:val="231F20"/>
          <w:spacing w:val="-15"/>
        </w:rPr>
        <w:t xml:space="preserve"> </w:t>
      </w:r>
      <w:r>
        <w:rPr>
          <w:color w:val="231F20"/>
        </w:rPr>
        <w:t>не</w:t>
      </w:r>
      <w:r>
        <w:rPr>
          <w:color w:val="231F20"/>
          <w:spacing w:val="-15"/>
        </w:rPr>
        <w:t xml:space="preserve"> </w:t>
      </w:r>
      <w:r>
        <w:rPr>
          <w:color w:val="231F20"/>
        </w:rPr>
        <w:t>менее</w:t>
      </w:r>
      <w:r>
        <w:rPr>
          <w:color w:val="231F20"/>
          <w:spacing w:val="-15"/>
        </w:rPr>
        <w:t xml:space="preserve"> </w:t>
      </w:r>
      <w:r>
        <w:rPr>
          <w:color w:val="231F20"/>
        </w:rPr>
        <w:t>четырёх</w:t>
      </w:r>
      <w:r>
        <w:rPr>
          <w:color w:val="231F20"/>
          <w:spacing w:val="-15"/>
        </w:rPr>
        <w:t xml:space="preserve"> </w:t>
      </w:r>
      <w:r>
        <w:rPr>
          <w:color w:val="231F20"/>
        </w:rPr>
        <w:t>ав- торов): произведения Д.</w:t>
      </w:r>
      <w:r>
        <w:rPr>
          <w:color w:val="231F20"/>
          <w:spacing w:val="-16"/>
        </w:rPr>
        <w:t xml:space="preserve"> </w:t>
      </w:r>
      <w:r>
        <w:rPr>
          <w:color w:val="231F20"/>
        </w:rPr>
        <w:t>Н. Мамина-Сибиряка, К.</w:t>
      </w:r>
      <w:r>
        <w:rPr>
          <w:color w:val="231F20"/>
          <w:spacing w:val="-16"/>
        </w:rPr>
        <w:t xml:space="preserve"> </w:t>
      </w:r>
      <w:r>
        <w:rPr>
          <w:color w:val="231F20"/>
        </w:rPr>
        <w:t>Г. Паустов- ского,</w:t>
      </w:r>
      <w:r>
        <w:rPr>
          <w:color w:val="231F20"/>
          <w:spacing w:val="80"/>
          <w:w w:val="150"/>
        </w:rPr>
        <w:t xml:space="preserve"> </w:t>
      </w:r>
      <w:r>
        <w:rPr>
          <w:color w:val="231F20"/>
        </w:rPr>
        <w:t>М.</w:t>
      </w:r>
      <w:r>
        <w:rPr>
          <w:color w:val="231F20"/>
          <w:spacing w:val="-16"/>
        </w:rPr>
        <w:t xml:space="preserve"> </w:t>
      </w:r>
      <w:r>
        <w:rPr>
          <w:color w:val="231F20"/>
        </w:rPr>
        <w:t>М.</w:t>
      </w:r>
      <w:r>
        <w:rPr>
          <w:color w:val="231F20"/>
          <w:spacing w:val="80"/>
          <w:w w:val="150"/>
        </w:rPr>
        <w:t xml:space="preserve"> </w:t>
      </w:r>
      <w:r>
        <w:rPr>
          <w:color w:val="231F20"/>
        </w:rPr>
        <w:t>Пришвина,</w:t>
      </w:r>
      <w:r>
        <w:rPr>
          <w:color w:val="231F20"/>
          <w:spacing w:val="80"/>
          <w:w w:val="150"/>
        </w:rPr>
        <w:t xml:space="preserve"> </w:t>
      </w:r>
      <w:r>
        <w:rPr>
          <w:color w:val="231F20"/>
        </w:rPr>
        <w:t>С.</w:t>
      </w:r>
      <w:r>
        <w:rPr>
          <w:color w:val="231F20"/>
          <w:spacing w:val="-16"/>
        </w:rPr>
        <w:t xml:space="preserve"> </w:t>
      </w:r>
      <w:r>
        <w:rPr>
          <w:color w:val="231F20"/>
        </w:rPr>
        <w:t>В.</w:t>
      </w:r>
      <w:r>
        <w:rPr>
          <w:color w:val="231F20"/>
          <w:spacing w:val="80"/>
          <w:w w:val="150"/>
        </w:rPr>
        <w:t xml:space="preserve"> </w:t>
      </w:r>
      <w:r>
        <w:rPr>
          <w:color w:val="231F20"/>
        </w:rPr>
        <w:t>Образцова,</w:t>
      </w:r>
      <w:r>
        <w:rPr>
          <w:color w:val="231F20"/>
          <w:spacing w:val="80"/>
          <w:w w:val="150"/>
        </w:rPr>
        <w:t xml:space="preserve"> </w:t>
      </w:r>
      <w:r>
        <w:rPr>
          <w:color w:val="231F20"/>
        </w:rPr>
        <w:t>В.</w:t>
      </w:r>
      <w:r>
        <w:rPr>
          <w:color w:val="231F20"/>
          <w:spacing w:val="-16"/>
        </w:rPr>
        <w:t xml:space="preserve"> </w:t>
      </w:r>
      <w:r>
        <w:rPr>
          <w:color w:val="231F20"/>
        </w:rPr>
        <w:t>Л.</w:t>
      </w:r>
      <w:r>
        <w:rPr>
          <w:color w:val="231F20"/>
          <w:spacing w:val="80"/>
          <w:w w:val="150"/>
        </w:rPr>
        <w:t xml:space="preserve"> </w:t>
      </w:r>
      <w:r>
        <w:rPr>
          <w:color w:val="231F20"/>
        </w:rPr>
        <w:t>Дурова, Б.</w:t>
      </w:r>
      <w:r>
        <w:rPr>
          <w:color w:val="231F20"/>
          <w:spacing w:val="-16"/>
        </w:rPr>
        <w:t xml:space="preserve"> </w:t>
      </w:r>
      <w:r>
        <w:rPr>
          <w:color w:val="231F20"/>
        </w:rPr>
        <w:t>С.</w:t>
      </w:r>
      <w:r>
        <w:rPr>
          <w:color w:val="231F20"/>
          <w:spacing w:val="-16"/>
        </w:rPr>
        <w:t xml:space="preserve"> </w:t>
      </w:r>
      <w:r>
        <w:rPr>
          <w:color w:val="231F20"/>
        </w:rPr>
        <w:t>Житкова.</w:t>
      </w:r>
      <w:r>
        <w:rPr>
          <w:color w:val="231F20"/>
          <w:spacing w:val="-10"/>
        </w:rPr>
        <w:t xml:space="preserve"> </w:t>
      </w:r>
      <w:r>
        <w:rPr>
          <w:color w:val="231F20"/>
        </w:rPr>
        <w:t>Особенности</w:t>
      </w:r>
      <w:r>
        <w:rPr>
          <w:color w:val="231F20"/>
          <w:spacing w:val="-9"/>
        </w:rPr>
        <w:t xml:space="preserve"> </w:t>
      </w:r>
      <w:r>
        <w:rPr>
          <w:color w:val="231F20"/>
        </w:rPr>
        <w:t>рассказа:</w:t>
      </w:r>
      <w:r>
        <w:rPr>
          <w:color w:val="231F20"/>
          <w:spacing w:val="-9"/>
        </w:rPr>
        <w:t xml:space="preserve"> </w:t>
      </w:r>
      <w:r>
        <w:rPr>
          <w:color w:val="231F20"/>
        </w:rPr>
        <w:t>тема,</w:t>
      </w:r>
      <w:r>
        <w:rPr>
          <w:color w:val="231F20"/>
          <w:spacing w:val="-9"/>
        </w:rPr>
        <w:t xml:space="preserve"> </w:t>
      </w:r>
      <w:r>
        <w:rPr>
          <w:color w:val="231F20"/>
        </w:rPr>
        <w:t>герои,</w:t>
      </w:r>
      <w:r>
        <w:rPr>
          <w:color w:val="231F20"/>
          <w:spacing w:val="-9"/>
        </w:rPr>
        <w:t xml:space="preserve"> </w:t>
      </w:r>
      <w:r>
        <w:rPr>
          <w:color w:val="231F20"/>
        </w:rPr>
        <w:t>реальность событий,</w:t>
      </w:r>
      <w:r>
        <w:rPr>
          <w:color w:val="231F20"/>
          <w:spacing w:val="-5"/>
        </w:rPr>
        <w:t xml:space="preserve"> </w:t>
      </w:r>
      <w:r>
        <w:rPr>
          <w:color w:val="231F20"/>
        </w:rPr>
        <w:t>композиция,</w:t>
      </w:r>
      <w:r>
        <w:rPr>
          <w:color w:val="231F20"/>
          <w:spacing w:val="-5"/>
        </w:rPr>
        <w:t xml:space="preserve"> </w:t>
      </w:r>
      <w:r>
        <w:rPr>
          <w:color w:val="231F20"/>
        </w:rPr>
        <w:t>объекты</w:t>
      </w:r>
      <w:r>
        <w:rPr>
          <w:color w:val="231F20"/>
          <w:spacing w:val="-5"/>
        </w:rPr>
        <w:t xml:space="preserve"> </w:t>
      </w:r>
      <w:r>
        <w:rPr>
          <w:color w:val="231F20"/>
        </w:rPr>
        <w:t>описания</w:t>
      </w:r>
      <w:r>
        <w:rPr>
          <w:color w:val="231F20"/>
          <w:spacing w:val="-5"/>
        </w:rPr>
        <w:t xml:space="preserve"> </w:t>
      </w:r>
      <w:r>
        <w:rPr>
          <w:color w:val="231F20"/>
        </w:rPr>
        <w:t>(портрет</w:t>
      </w:r>
      <w:r>
        <w:rPr>
          <w:color w:val="231F20"/>
          <w:spacing w:val="-5"/>
        </w:rPr>
        <w:t xml:space="preserve"> </w:t>
      </w:r>
      <w:r>
        <w:rPr>
          <w:color w:val="231F20"/>
        </w:rPr>
        <w:t>героя,</w:t>
      </w:r>
      <w:r>
        <w:rPr>
          <w:color w:val="231F20"/>
          <w:spacing w:val="-5"/>
        </w:rPr>
        <w:t xml:space="preserve"> </w:t>
      </w:r>
      <w:r>
        <w:rPr>
          <w:color w:val="231F20"/>
        </w:rPr>
        <w:t>опи- сание</w:t>
      </w:r>
      <w:r>
        <w:rPr>
          <w:color w:val="231F20"/>
          <w:spacing w:val="-9"/>
        </w:rPr>
        <w:t xml:space="preserve"> </w:t>
      </w:r>
      <w:r>
        <w:rPr>
          <w:color w:val="231F20"/>
        </w:rPr>
        <w:t>интерьера).</w:t>
      </w:r>
    </w:p>
    <w:p w:rsidR="009341A5" w:rsidRDefault="009341A5" w:rsidP="009341A5">
      <w:pPr>
        <w:pStyle w:val="a3"/>
        <w:spacing w:before="5" w:line="247" w:lineRule="auto"/>
      </w:pPr>
      <w:r>
        <w:rPr>
          <w:i/>
          <w:color w:val="231F20"/>
        </w:rPr>
        <w:t>Произведения</w:t>
      </w:r>
      <w:r>
        <w:rPr>
          <w:i/>
          <w:color w:val="231F20"/>
          <w:spacing w:val="-15"/>
        </w:rPr>
        <w:t xml:space="preserve"> </w:t>
      </w:r>
      <w:r>
        <w:rPr>
          <w:i/>
          <w:color w:val="231F20"/>
        </w:rPr>
        <w:t>о</w:t>
      </w:r>
      <w:r>
        <w:rPr>
          <w:i/>
          <w:color w:val="231F20"/>
          <w:spacing w:val="-15"/>
        </w:rPr>
        <w:t xml:space="preserve"> </w:t>
      </w:r>
      <w:r>
        <w:rPr>
          <w:i/>
          <w:color w:val="231F20"/>
        </w:rPr>
        <w:t>детях.</w:t>
      </w:r>
      <w:r>
        <w:rPr>
          <w:i/>
          <w:color w:val="231F20"/>
          <w:spacing w:val="-15"/>
        </w:rPr>
        <w:t xml:space="preserve"> </w:t>
      </w:r>
      <w:r>
        <w:rPr>
          <w:color w:val="231F20"/>
        </w:rPr>
        <w:t>Дети</w:t>
      </w:r>
      <w:r>
        <w:rPr>
          <w:color w:val="231F20"/>
          <w:spacing w:val="-16"/>
        </w:rPr>
        <w:t xml:space="preserve"> </w:t>
      </w:r>
      <w:r>
        <w:rPr>
          <w:color w:val="231F20"/>
        </w:rPr>
        <w:t>—</w:t>
      </w:r>
      <w:r>
        <w:rPr>
          <w:color w:val="231F20"/>
          <w:spacing w:val="-16"/>
        </w:rPr>
        <w:t xml:space="preserve"> </w:t>
      </w:r>
      <w:r>
        <w:rPr>
          <w:color w:val="231F20"/>
        </w:rPr>
        <w:t>герои</w:t>
      </w:r>
      <w:r>
        <w:rPr>
          <w:color w:val="231F20"/>
          <w:spacing w:val="-16"/>
        </w:rPr>
        <w:t xml:space="preserve"> </w:t>
      </w:r>
      <w:r>
        <w:rPr>
          <w:color w:val="231F20"/>
        </w:rPr>
        <w:t>произведений:</w:t>
      </w:r>
      <w:r>
        <w:rPr>
          <w:color w:val="231F20"/>
          <w:spacing w:val="-16"/>
        </w:rPr>
        <w:t xml:space="preserve"> </w:t>
      </w:r>
      <w:r>
        <w:rPr>
          <w:color w:val="231F20"/>
        </w:rPr>
        <w:t>раскры- тие</w:t>
      </w:r>
      <w:r>
        <w:rPr>
          <w:color w:val="231F20"/>
          <w:spacing w:val="-13"/>
        </w:rPr>
        <w:t xml:space="preserve"> </w:t>
      </w:r>
      <w:r>
        <w:rPr>
          <w:color w:val="231F20"/>
        </w:rPr>
        <w:t>тем</w:t>
      </w:r>
      <w:r>
        <w:rPr>
          <w:color w:val="231F20"/>
          <w:spacing w:val="-13"/>
        </w:rPr>
        <w:t xml:space="preserve"> </w:t>
      </w:r>
      <w:r>
        <w:rPr>
          <w:color w:val="231F20"/>
        </w:rPr>
        <w:t>«Разные</w:t>
      </w:r>
      <w:r>
        <w:rPr>
          <w:color w:val="231F20"/>
          <w:spacing w:val="-13"/>
        </w:rPr>
        <w:t xml:space="preserve"> </w:t>
      </w:r>
      <w:r>
        <w:rPr>
          <w:color w:val="231F20"/>
        </w:rPr>
        <w:t>детские</w:t>
      </w:r>
      <w:r>
        <w:rPr>
          <w:color w:val="231F20"/>
          <w:spacing w:val="-13"/>
        </w:rPr>
        <w:t xml:space="preserve"> </w:t>
      </w:r>
      <w:r>
        <w:rPr>
          <w:color w:val="231F20"/>
        </w:rPr>
        <w:t>судьбы»,</w:t>
      </w:r>
      <w:r>
        <w:rPr>
          <w:color w:val="231F20"/>
          <w:spacing w:val="-13"/>
        </w:rPr>
        <w:t xml:space="preserve"> </w:t>
      </w:r>
      <w:r>
        <w:rPr>
          <w:color w:val="231F20"/>
        </w:rPr>
        <w:t>«Дети</w:t>
      </w:r>
      <w:r>
        <w:rPr>
          <w:color w:val="231F20"/>
          <w:spacing w:val="-13"/>
        </w:rPr>
        <w:t xml:space="preserve"> </w:t>
      </w:r>
      <w:r>
        <w:rPr>
          <w:color w:val="231F20"/>
        </w:rPr>
        <w:t>на</w:t>
      </w:r>
      <w:r>
        <w:rPr>
          <w:color w:val="231F20"/>
          <w:spacing w:val="-13"/>
        </w:rPr>
        <w:t xml:space="preserve"> </w:t>
      </w:r>
      <w:r>
        <w:rPr>
          <w:color w:val="231F20"/>
        </w:rPr>
        <w:t>войне».</w:t>
      </w:r>
      <w:r>
        <w:rPr>
          <w:color w:val="231F20"/>
          <w:spacing w:val="-13"/>
        </w:rPr>
        <w:t xml:space="preserve"> </w:t>
      </w:r>
      <w:r>
        <w:rPr>
          <w:color w:val="231F20"/>
        </w:rPr>
        <w:t>Отличие</w:t>
      </w:r>
      <w:r>
        <w:rPr>
          <w:color w:val="231F20"/>
          <w:spacing w:val="-13"/>
        </w:rPr>
        <w:t xml:space="preserve"> </w:t>
      </w:r>
      <w:r>
        <w:rPr>
          <w:color w:val="231F20"/>
        </w:rPr>
        <w:t xml:space="preserve">ав- </w:t>
      </w:r>
      <w:r>
        <w:rPr>
          <w:color w:val="231F20"/>
          <w:w w:val="95"/>
        </w:rPr>
        <w:t xml:space="preserve">тора от героя и рассказчика. Герой художественного произведе- </w:t>
      </w:r>
      <w:r>
        <w:rPr>
          <w:color w:val="231F20"/>
        </w:rPr>
        <w:t xml:space="preserve">ния: время и место проживания, особенности внешнего вида </w:t>
      </w:r>
      <w:r>
        <w:rPr>
          <w:color w:val="231F20"/>
          <w:w w:val="95"/>
        </w:rPr>
        <w:t xml:space="preserve">и характера. Историческая обстановка как фон создания произ- ведения: судьбы крестьянских детей, дети на войне (произведе- </w:t>
      </w:r>
      <w:r>
        <w:rPr>
          <w:color w:val="231F20"/>
        </w:rPr>
        <w:t>ния</w:t>
      </w:r>
      <w:r>
        <w:rPr>
          <w:color w:val="231F20"/>
          <w:spacing w:val="-16"/>
        </w:rPr>
        <w:t xml:space="preserve"> </w:t>
      </w:r>
      <w:r>
        <w:rPr>
          <w:color w:val="231F20"/>
        </w:rPr>
        <w:t>по</w:t>
      </w:r>
      <w:r>
        <w:rPr>
          <w:color w:val="231F20"/>
          <w:spacing w:val="-16"/>
        </w:rPr>
        <w:t xml:space="preserve"> </w:t>
      </w:r>
      <w:r>
        <w:rPr>
          <w:color w:val="231F20"/>
        </w:rPr>
        <w:t>выбору</w:t>
      </w:r>
      <w:r>
        <w:rPr>
          <w:color w:val="231F20"/>
          <w:spacing w:val="-16"/>
        </w:rPr>
        <w:t xml:space="preserve"> </w:t>
      </w:r>
      <w:r>
        <w:rPr>
          <w:color w:val="231F20"/>
        </w:rPr>
        <w:t>двух-трёх</w:t>
      </w:r>
      <w:r>
        <w:rPr>
          <w:color w:val="231F20"/>
          <w:spacing w:val="-16"/>
        </w:rPr>
        <w:t xml:space="preserve"> </w:t>
      </w:r>
      <w:r>
        <w:rPr>
          <w:color w:val="231F20"/>
        </w:rPr>
        <w:t>авторов).</w:t>
      </w:r>
      <w:r>
        <w:rPr>
          <w:color w:val="231F20"/>
          <w:spacing w:val="-16"/>
        </w:rPr>
        <w:t xml:space="preserve"> </w:t>
      </w:r>
      <w:r>
        <w:rPr>
          <w:color w:val="231F20"/>
        </w:rPr>
        <w:t>Основные</w:t>
      </w:r>
      <w:r>
        <w:rPr>
          <w:color w:val="231F20"/>
          <w:spacing w:val="-16"/>
        </w:rPr>
        <w:t xml:space="preserve"> </w:t>
      </w:r>
      <w:r>
        <w:rPr>
          <w:color w:val="231F20"/>
        </w:rPr>
        <w:t>события</w:t>
      </w:r>
      <w:r>
        <w:rPr>
          <w:color w:val="231F20"/>
          <w:spacing w:val="-16"/>
        </w:rPr>
        <w:t xml:space="preserve"> </w:t>
      </w:r>
      <w:r>
        <w:rPr>
          <w:color w:val="231F20"/>
        </w:rPr>
        <w:t>сюжета, отношение</w:t>
      </w:r>
      <w:r>
        <w:rPr>
          <w:color w:val="231F20"/>
          <w:spacing w:val="-14"/>
        </w:rPr>
        <w:t xml:space="preserve"> </w:t>
      </w:r>
      <w:r>
        <w:rPr>
          <w:color w:val="231F20"/>
        </w:rPr>
        <w:t>к</w:t>
      </w:r>
      <w:r>
        <w:rPr>
          <w:color w:val="231F20"/>
          <w:spacing w:val="-14"/>
        </w:rPr>
        <w:t xml:space="preserve"> </w:t>
      </w:r>
      <w:r>
        <w:rPr>
          <w:color w:val="231F20"/>
        </w:rPr>
        <w:t>ним</w:t>
      </w:r>
      <w:r>
        <w:rPr>
          <w:color w:val="231F20"/>
          <w:spacing w:val="-14"/>
        </w:rPr>
        <w:t xml:space="preserve"> </w:t>
      </w:r>
      <w:r>
        <w:rPr>
          <w:color w:val="231F20"/>
        </w:rPr>
        <w:t>героев</w:t>
      </w:r>
      <w:r>
        <w:rPr>
          <w:color w:val="231F20"/>
          <w:spacing w:val="-14"/>
        </w:rPr>
        <w:t xml:space="preserve"> </w:t>
      </w:r>
      <w:r>
        <w:rPr>
          <w:color w:val="231F20"/>
        </w:rPr>
        <w:t>произведения.</w:t>
      </w:r>
      <w:r>
        <w:rPr>
          <w:color w:val="231F20"/>
          <w:spacing w:val="-14"/>
        </w:rPr>
        <w:t xml:space="preserve"> </w:t>
      </w:r>
      <w:r>
        <w:rPr>
          <w:color w:val="231F20"/>
        </w:rPr>
        <w:t>Оценка</w:t>
      </w:r>
      <w:r>
        <w:rPr>
          <w:color w:val="231F20"/>
          <w:spacing w:val="-14"/>
        </w:rPr>
        <w:t xml:space="preserve"> </w:t>
      </w:r>
      <w:r>
        <w:rPr>
          <w:color w:val="231F20"/>
        </w:rPr>
        <w:t>нравственных качеств, проявляющихся в военное время.</w:t>
      </w:r>
    </w:p>
    <w:p w:rsidR="009341A5" w:rsidRDefault="009341A5" w:rsidP="009341A5">
      <w:pPr>
        <w:pStyle w:val="a3"/>
        <w:spacing w:before="5" w:line="247" w:lineRule="auto"/>
      </w:pPr>
      <w:r>
        <w:rPr>
          <w:i/>
          <w:color w:val="231F20"/>
          <w:w w:val="95"/>
        </w:rPr>
        <w:t xml:space="preserve">Юмористические произведения. </w:t>
      </w:r>
      <w:r>
        <w:rPr>
          <w:color w:val="231F20"/>
          <w:w w:val="95"/>
        </w:rPr>
        <w:t xml:space="preserve">Комичность как основа сю- жета. Герой юмористического произведения. Средства вырази- </w:t>
      </w:r>
      <w:r>
        <w:rPr>
          <w:color w:val="231F20"/>
        </w:rPr>
        <w:t>тельности текста юмористического содержания: преувеличе- ние.</w:t>
      </w:r>
      <w:r>
        <w:rPr>
          <w:color w:val="231F20"/>
          <w:spacing w:val="-11"/>
        </w:rPr>
        <w:t xml:space="preserve"> </w:t>
      </w:r>
      <w:r>
        <w:rPr>
          <w:color w:val="231F20"/>
        </w:rPr>
        <w:t>Авторы</w:t>
      </w:r>
      <w:r>
        <w:rPr>
          <w:color w:val="231F20"/>
          <w:spacing w:val="-11"/>
        </w:rPr>
        <w:t xml:space="preserve"> </w:t>
      </w:r>
      <w:r>
        <w:rPr>
          <w:color w:val="231F20"/>
        </w:rPr>
        <w:t>юмористических</w:t>
      </w:r>
      <w:r>
        <w:rPr>
          <w:color w:val="231F20"/>
          <w:spacing w:val="-11"/>
        </w:rPr>
        <w:t xml:space="preserve"> </w:t>
      </w:r>
      <w:r>
        <w:rPr>
          <w:color w:val="231F20"/>
        </w:rPr>
        <w:t>рассказов</w:t>
      </w:r>
      <w:r>
        <w:rPr>
          <w:color w:val="231F20"/>
          <w:spacing w:val="-11"/>
        </w:rPr>
        <w:t xml:space="preserve"> </w:t>
      </w:r>
      <w:r>
        <w:rPr>
          <w:color w:val="231F20"/>
        </w:rPr>
        <w:t>(не</w:t>
      </w:r>
      <w:r>
        <w:rPr>
          <w:color w:val="231F20"/>
          <w:spacing w:val="-11"/>
        </w:rPr>
        <w:t xml:space="preserve"> </w:t>
      </w:r>
      <w:r>
        <w:rPr>
          <w:color w:val="231F20"/>
        </w:rPr>
        <w:t>менее</w:t>
      </w:r>
      <w:r>
        <w:rPr>
          <w:color w:val="231F20"/>
          <w:spacing w:val="-11"/>
        </w:rPr>
        <w:t xml:space="preserve"> </w:t>
      </w:r>
      <w:r>
        <w:rPr>
          <w:color w:val="231F20"/>
        </w:rPr>
        <w:t>двух</w:t>
      </w:r>
      <w:r>
        <w:rPr>
          <w:color w:val="231F20"/>
          <w:spacing w:val="-11"/>
        </w:rPr>
        <w:t xml:space="preserve"> </w:t>
      </w:r>
      <w:r>
        <w:rPr>
          <w:color w:val="231F20"/>
        </w:rPr>
        <w:t>произ- ведений): М. М. Зощенко, Н. Н. Носов, В. В. Голявкин и др.</w:t>
      </w:r>
    </w:p>
    <w:p w:rsidR="009341A5" w:rsidRDefault="009341A5" w:rsidP="009341A5">
      <w:pPr>
        <w:pStyle w:val="a3"/>
        <w:spacing w:before="3" w:line="247" w:lineRule="auto"/>
        <w:ind w:right="154"/>
      </w:pPr>
      <w:r>
        <w:rPr>
          <w:i/>
          <w:color w:val="231F20"/>
        </w:rPr>
        <w:t>Зарубежная</w:t>
      </w:r>
      <w:r>
        <w:rPr>
          <w:i/>
          <w:color w:val="231F20"/>
          <w:spacing w:val="-7"/>
        </w:rPr>
        <w:t xml:space="preserve"> </w:t>
      </w:r>
      <w:r>
        <w:rPr>
          <w:i/>
          <w:color w:val="231F20"/>
        </w:rPr>
        <w:t>литература.</w:t>
      </w:r>
      <w:r>
        <w:rPr>
          <w:i/>
          <w:color w:val="231F20"/>
          <w:spacing w:val="-7"/>
        </w:rPr>
        <w:t xml:space="preserve"> </w:t>
      </w:r>
      <w:r>
        <w:rPr>
          <w:color w:val="231F20"/>
        </w:rPr>
        <w:t>Круг</w:t>
      </w:r>
      <w:r>
        <w:rPr>
          <w:color w:val="231F20"/>
          <w:spacing w:val="-11"/>
        </w:rPr>
        <w:t xml:space="preserve"> </w:t>
      </w:r>
      <w:r>
        <w:rPr>
          <w:color w:val="231F20"/>
        </w:rPr>
        <w:t>чтения</w:t>
      </w:r>
      <w:r>
        <w:rPr>
          <w:color w:val="231F20"/>
          <w:spacing w:val="-11"/>
        </w:rPr>
        <w:t xml:space="preserve"> </w:t>
      </w:r>
      <w:r>
        <w:rPr>
          <w:color w:val="231F20"/>
        </w:rPr>
        <w:t>(произведения</w:t>
      </w:r>
      <w:r>
        <w:rPr>
          <w:color w:val="231F20"/>
          <w:spacing w:val="-11"/>
        </w:rPr>
        <w:t xml:space="preserve"> </w:t>
      </w:r>
      <w:r>
        <w:rPr>
          <w:color w:val="231F20"/>
        </w:rPr>
        <w:t>двух- трёх</w:t>
      </w:r>
      <w:r>
        <w:rPr>
          <w:color w:val="231F20"/>
          <w:spacing w:val="40"/>
        </w:rPr>
        <w:t xml:space="preserve"> </w:t>
      </w:r>
      <w:r>
        <w:rPr>
          <w:color w:val="231F20"/>
        </w:rPr>
        <w:t>авторов</w:t>
      </w:r>
      <w:r>
        <w:rPr>
          <w:color w:val="231F20"/>
          <w:spacing w:val="40"/>
        </w:rPr>
        <w:t xml:space="preserve"> </w:t>
      </w:r>
      <w:r>
        <w:rPr>
          <w:color w:val="231F20"/>
        </w:rPr>
        <w:t>по</w:t>
      </w:r>
      <w:r>
        <w:rPr>
          <w:color w:val="231F20"/>
          <w:spacing w:val="40"/>
        </w:rPr>
        <w:t xml:space="preserve"> </w:t>
      </w:r>
      <w:r>
        <w:rPr>
          <w:color w:val="231F20"/>
        </w:rPr>
        <w:t>выбору):</w:t>
      </w:r>
      <w:r>
        <w:rPr>
          <w:color w:val="231F20"/>
          <w:spacing w:val="40"/>
        </w:rPr>
        <w:t xml:space="preserve"> </w:t>
      </w:r>
      <w:r>
        <w:rPr>
          <w:color w:val="231F20"/>
        </w:rPr>
        <w:t>литературные</w:t>
      </w:r>
      <w:r>
        <w:rPr>
          <w:color w:val="231F20"/>
          <w:spacing w:val="40"/>
        </w:rPr>
        <w:t xml:space="preserve"> </w:t>
      </w:r>
      <w:r>
        <w:rPr>
          <w:color w:val="231F20"/>
        </w:rPr>
        <w:t>сказки</w:t>
      </w:r>
      <w:r>
        <w:rPr>
          <w:color w:val="231F20"/>
          <w:spacing w:val="40"/>
        </w:rPr>
        <w:t xml:space="preserve"> </w:t>
      </w:r>
      <w:r>
        <w:rPr>
          <w:color w:val="231F20"/>
        </w:rPr>
        <w:t>Ш.</w:t>
      </w:r>
      <w:r>
        <w:rPr>
          <w:color w:val="231F20"/>
          <w:spacing w:val="40"/>
        </w:rPr>
        <w:t xml:space="preserve"> </w:t>
      </w:r>
      <w:r>
        <w:rPr>
          <w:color w:val="231F20"/>
        </w:rPr>
        <w:t>Перро, Х.-К.</w:t>
      </w:r>
      <w:r>
        <w:rPr>
          <w:color w:val="231F20"/>
          <w:spacing w:val="40"/>
        </w:rPr>
        <w:t xml:space="preserve"> </w:t>
      </w:r>
      <w:r>
        <w:rPr>
          <w:color w:val="231F20"/>
        </w:rPr>
        <w:t>Андерсена,</w:t>
      </w:r>
      <w:r>
        <w:rPr>
          <w:color w:val="231F20"/>
          <w:spacing w:val="40"/>
        </w:rPr>
        <w:t xml:space="preserve"> </w:t>
      </w:r>
      <w:r>
        <w:rPr>
          <w:color w:val="231F20"/>
        </w:rPr>
        <w:t>Ц.</w:t>
      </w:r>
      <w:r>
        <w:rPr>
          <w:color w:val="231F20"/>
          <w:spacing w:val="40"/>
        </w:rPr>
        <w:t xml:space="preserve"> </w:t>
      </w:r>
      <w:r>
        <w:rPr>
          <w:color w:val="231F20"/>
        </w:rPr>
        <w:t>Топелиуса,</w:t>
      </w:r>
      <w:r>
        <w:rPr>
          <w:color w:val="231F20"/>
          <w:spacing w:val="40"/>
        </w:rPr>
        <w:t xml:space="preserve"> </w:t>
      </w:r>
      <w:r>
        <w:rPr>
          <w:color w:val="231F20"/>
        </w:rPr>
        <w:t>Р.</w:t>
      </w:r>
      <w:r>
        <w:rPr>
          <w:color w:val="231F20"/>
          <w:spacing w:val="40"/>
        </w:rPr>
        <w:t xml:space="preserve"> </w:t>
      </w:r>
      <w:r>
        <w:rPr>
          <w:color w:val="231F20"/>
        </w:rPr>
        <w:t>Киплинга,</w:t>
      </w:r>
      <w:r>
        <w:rPr>
          <w:color w:val="231F20"/>
          <w:spacing w:val="40"/>
        </w:rPr>
        <w:t xml:space="preserve"> </w:t>
      </w:r>
      <w:r>
        <w:rPr>
          <w:color w:val="231F20"/>
        </w:rPr>
        <w:t>Дж.</w:t>
      </w:r>
      <w:r>
        <w:rPr>
          <w:color w:val="231F20"/>
          <w:spacing w:val="40"/>
        </w:rPr>
        <w:t xml:space="preserve"> </w:t>
      </w:r>
      <w:r>
        <w:rPr>
          <w:color w:val="231F20"/>
        </w:rPr>
        <w:t>Родари,</w:t>
      </w:r>
      <w:r>
        <w:rPr>
          <w:color w:val="231F20"/>
          <w:spacing w:val="80"/>
        </w:rPr>
        <w:t xml:space="preserve"> </w:t>
      </w:r>
      <w:r>
        <w:rPr>
          <w:color w:val="231F20"/>
        </w:rPr>
        <w:t>С.</w:t>
      </w:r>
      <w:r>
        <w:rPr>
          <w:color w:val="231F20"/>
          <w:spacing w:val="-1"/>
        </w:rPr>
        <w:t xml:space="preserve"> </w:t>
      </w:r>
      <w:r>
        <w:rPr>
          <w:color w:val="231F20"/>
        </w:rPr>
        <w:t>Лагерлёф.</w:t>
      </w:r>
      <w:r>
        <w:rPr>
          <w:color w:val="231F20"/>
          <w:spacing w:val="-1"/>
        </w:rPr>
        <w:t xml:space="preserve"> </w:t>
      </w:r>
      <w:r>
        <w:rPr>
          <w:color w:val="231F20"/>
        </w:rPr>
        <w:t>Особенности</w:t>
      </w:r>
      <w:r>
        <w:rPr>
          <w:color w:val="231F20"/>
          <w:spacing w:val="-1"/>
        </w:rPr>
        <w:t xml:space="preserve"> </w:t>
      </w:r>
      <w:r>
        <w:rPr>
          <w:color w:val="231F20"/>
        </w:rPr>
        <w:t>авторских</w:t>
      </w:r>
      <w:r>
        <w:rPr>
          <w:color w:val="231F20"/>
          <w:spacing w:val="-1"/>
        </w:rPr>
        <w:t xml:space="preserve"> </w:t>
      </w:r>
      <w:r>
        <w:rPr>
          <w:color w:val="231F20"/>
        </w:rPr>
        <w:t>сказок</w:t>
      </w:r>
      <w:r>
        <w:rPr>
          <w:color w:val="231F20"/>
          <w:spacing w:val="-1"/>
        </w:rPr>
        <w:t xml:space="preserve"> </w:t>
      </w:r>
      <w:r>
        <w:rPr>
          <w:color w:val="231F20"/>
        </w:rPr>
        <w:t>(сюжет,</w:t>
      </w:r>
      <w:r>
        <w:rPr>
          <w:color w:val="231F20"/>
          <w:spacing w:val="-1"/>
        </w:rPr>
        <w:t xml:space="preserve"> </w:t>
      </w:r>
      <w:r>
        <w:rPr>
          <w:color w:val="231F20"/>
        </w:rPr>
        <w:t>язык,</w:t>
      </w:r>
      <w:r>
        <w:rPr>
          <w:color w:val="231F20"/>
          <w:spacing w:val="-1"/>
        </w:rPr>
        <w:t xml:space="preserve"> </w:t>
      </w:r>
      <w:r>
        <w:rPr>
          <w:color w:val="231F20"/>
        </w:rPr>
        <w:t>ге- рои).</w:t>
      </w:r>
      <w:r>
        <w:rPr>
          <w:color w:val="231F20"/>
          <w:spacing w:val="-13"/>
        </w:rPr>
        <w:t xml:space="preserve"> </w:t>
      </w:r>
      <w:r>
        <w:rPr>
          <w:color w:val="231F20"/>
        </w:rPr>
        <w:t>Рассказы</w:t>
      </w:r>
      <w:r>
        <w:rPr>
          <w:color w:val="231F20"/>
          <w:spacing w:val="-13"/>
        </w:rPr>
        <w:t xml:space="preserve"> </w:t>
      </w:r>
      <w:r>
        <w:rPr>
          <w:color w:val="231F20"/>
        </w:rPr>
        <w:t>о</w:t>
      </w:r>
      <w:r>
        <w:rPr>
          <w:color w:val="231F20"/>
          <w:spacing w:val="-13"/>
        </w:rPr>
        <w:t xml:space="preserve"> </w:t>
      </w:r>
      <w:r>
        <w:rPr>
          <w:color w:val="231F20"/>
        </w:rPr>
        <w:t>животных</w:t>
      </w:r>
      <w:r>
        <w:rPr>
          <w:color w:val="231F20"/>
          <w:spacing w:val="-13"/>
        </w:rPr>
        <w:t xml:space="preserve"> </w:t>
      </w:r>
      <w:r>
        <w:rPr>
          <w:color w:val="231F20"/>
        </w:rPr>
        <w:t>зарубежных</w:t>
      </w:r>
      <w:r>
        <w:rPr>
          <w:color w:val="231F20"/>
          <w:spacing w:val="-13"/>
        </w:rPr>
        <w:t xml:space="preserve"> </w:t>
      </w:r>
      <w:r>
        <w:rPr>
          <w:color w:val="231F20"/>
        </w:rPr>
        <w:t>писателей.</w:t>
      </w:r>
      <w:r>
        <w:rPr>
          <w:color w:val="231F20"/>
          <w:spacing w:val="-13"/>
        </w:rPr>
        <w:t xml:space="preserve"> </w:t>
      </w:r>
      <w:r>
        <w:rPr>
          <w:color w:val="231F20"/>
        </w:rPr>
        <w:t>Известные переводчики</w:t>
      </w:r>
      <w:r>
        <w:rPr>
          <w:color w:val="231F20"/>
          <w:spacing w:val="-6"/>
        </w:rPr>
        <w:t xml:space="preserve"> </w:t>
      </w:r>
      <w:r>
        <w:rPr>
          <w:color w:val="231F20"/>
        </w:rPr>
        <w:t>зарубежной</w:t>
      </w:r>
      <w:r>
        <w:rPr>
          <w:color w:val="231F20"/>
          <w:spacing w:val="-6"/>
        </w:rPr>
        <w:t xml:space="preserve"> </w:t>
      </w:r>
      <w:r>
        <w:rPr>
          <w:color w:val="231F20"/>
        </w:rPr>
        <w:t>литературы:</w:t>
      </w:r>
      <w:r>
        <w:rPr>
          <w:color w:val="231F20"/>
          <w:spacing w:val="-6"/>
        </w:rPr>
        <w:t xml:space="preserve"> </w:t>
      </w:r>
      <w:r>
        <w:rPr>
          <w:color w:val="231F20"/>
        </w:rPr>
        <w:t>С.</w:t>
      </w:r>
      <w:r>
        <w:rPr>
          <w:color w:val="231F20"/>
          <w:spacing w:val="-16"/>
        </w:rPr>
        <w:t xml:space="preserve"> </w:t>
      </w:r>
      <w:r>
        <w:rPr>
          <w:color w:val="231F20"/>
        </w:rPr>
        <w:t>Я.</w:t>
      </w:r>
      <w:r>
        <w:rPr>
          <w:color w:val="231F20"/>
          <w:spacing w:val="-6"/>
        </w:rPr>
        <w:t xml:space="preserve"> </w:t>
      </w:r>
      <w:r>
        <w:rPr>
          <w:color w:val="231F20"/>
        </w:rPr>
        <w:t>Маршак,</w:t>
      </w:r>
      <w:r>
        <w:rPr>
          <w:color w:val="231F20"/>
          <w:spacing w:val="-6"/>
        </w:rPr>
        <w:t xml:space="preserve"> </w:t>
      </w:r>
      <w:r>
        <w:rPr>
          <w:color w:val="231F20"/>
        </w:rPr>
        <w:t>К.</w:t>
      </w:r>
      <w:r>
        <w:rPr>
          <w:color w:val="231F20"/>
          <w:spacing w:val="-16"/>
        </w:rPr>
        <w:t xml:space="preserve"> </w:t>
      </w:r>
      <w:r>
        <w:rPr>
          <w:color w:val="231F20"/>
        </w:rPr>
        <w:t>И.</w:t>
      </w:r>
      <w:r>
        <w:rPr>
          <w:color w:val="231F20"/>
          <w:spacing w:val="-6"/>
        </w:rPr>
        <w:t xml:space="preserve"> </w:t>
      </w:r>
      <w:r>
        <w:rPr>
          <w:color w:val="231F20"/>
        </w:rPr>
        <w:t>Чу- ковский, Б. В. Заходер.</w:t>
      </w:r>
    </w:p>
    <w:p w:rsidR="009341A5" w:rsidRDefault="009341A5" w:rsidP="009341A5">
      <w:pPr>
        <w:spacing w:line="247" w:lineRule="auto"/>
        <w:sectPr w:rsidR="009341A5">
          <w:pgSz w:w="7830" w:h="12020"/>
          <w:pgMar w:top="620" w:right="580" w:bottom="760" w:left="580" w:header="0" w:footer="563" w:gutter="0"/>
          <w:cols w:space="720"/>
        </w:sectPr>
      </w:pPr>
    </w:p>
    <w:p w:rsidR="009341A5" w:rsidRDefault="009341A5" w:rsidP="009341A5">
      <w:pPr>
        <w:pStyle w:val="a3"/>
        <w:spacing w:before="68" w:line="244" w:lineRule="auto"/>
        <w:ind w:right="154"/>
      </w:pPr>
      <w:r>
        <w:rPr>
          <w:i/>
          <w:color w:val="231F20"/>
        </w:rPr>
        <w:lastRenderedPageBreak/>
        <w:t>Библиографическая</w:t>
      </w:r>
      <w:r>
        <w:rPr>
          <w:i/>
          <w:color w:val="231F20"/>
          <w:spacing w:val="40"/>
        </w:rPr>
        <w:t xml:space="preserve"> </w:t>
      </w:r>
      <w:r>
        <w:rPr>
          <w:i/>
          <w:color w:val="231F20"/>
        </w:rPr>
        <w:t>культура</w:t>
      </w:r>
      <w:r>
        <w:rPr>
          <w:i/>
          <w:color w:val="231F20"/>
          <w:spacing w:val="40"/>
        </w:rPr>
        <w:t xml:space="preserve"> </w:t>
      </w:r>
      <w:r>
        <w:rPr>
          <w:color w:val="231F20"/>
        </w:rPr>
        <w:t>(</w:t>
      </w:r>
      <w:r>
        <w:rPr>
          <w:i/>
          <w:color w:val="231F20"/>
        </w:rPr>
        <w:t>работа</w:t>
      </w:r>
      <w:r>
        <w:rPr>
          <w:i/>
          <w:color w:val="231F20"/>
          <w:spacing w:val="40"/>
        </w:rPr>
        <w:t xml:space="preserve"> </w:t>
      </w:r>
      <w:r>
        <w:rPr>
          <w:i/>
          <w:color w:val="231F20"/>
        </w:rPr>
        <w:t>с</w:t>
      </w:r>
      <w:r>
        <w:rPr>
          <w:i/>
          <w:color w:val="231F20"/>
          <w:spacing w:val="40"/>
        </w:rPr>
        <w:t xml:space="preserve"> </w:t>
      </w:r>
      <w:r>
        <w:rPr>
          <w:i/>
          <w:color w:val="231F20"/>
        </w:rPr>
        <w:t>детской</w:t>
      </w:r>
      <w:r>
        <w:rPr>
          <w:i/>
          <w:color w:val="231F20"/>
          <w:spacing w:val="40"/>
        </w:rPr>
        <w:t xml:space="preserve"> </w:t>
      </w:r>
      <w:r>
        <w:rPr>
          <w:i/>
          <w:color w:val="231F20"/>
        </w:rPr>
        <w:t>книгой</w:t>
      </w:r>
      <w:r>
        <w:rPr>
          <w:i/>
          <w:color w:val="231F20"/>
          <w:spacing w:val="40"/>
        </w:rPr>
        <w:t xml:space="preserve"> </w:t>
      </w:r>
      <w:r>
        <w:rPr>
          <w:i/>
          <w:color w:val="231F20"/>
          <w:spacing w:val="-2"/>
        </w:rPr>
        <w:t>и</w:t>
      </w:r>
      <w:r>
        <w:rPr>
          <w:i/>
          <w:color w:val="231F20"/>
          <w:spacing w:val="-4"/>
        </w:rPr>
        <w:t xml:space="preserve"> </w:t>
      </w:r>
      <w:r>
        <w:rPr>
          <w:i/>
          <w:color w:val="231F20"/>
          <w:spacing w:val="-2"/>
        </w:rPr>
        <w:t>справочной</w:t>
      </w:r>
      <w:r>
        <w:rPr>
          <w:i/>
          <w:color w:val="231F20"/>
          <w:spacing w:val="-4"/>
        </w:rPr>
        <w:t xml:space="preserve"> </w:t>
      </w:r>
      <w:r>
        <w:rPr>
          <w:i/>
          <w:color w:val="231F20"/>
          <w:spacing w:val="-2"/>
        </w:rPr>
        <w:t>литературой</w:t>
      </w:r>
      <w:r>
        <w:rPr>
          <w:color w:val="231F20"/>
          <w:spacing w:val="-2"/>
        </w:rPr>
        <w:t>)</w:t>
      </w:r>
      <w:r>
        <w:rPr>
          <w:i/>
          <w:color w:val="231F20"/>
          <w:spacing w:val="-2"/>
        </w:rPr>
        <w:t>.</w:t>
      </w:r>
      <w:r>
        <w:rPr>
          <w:i/>
          <w:color w:val="231F20"/>
          <w:spacing w:val="-4"/>
        </w:rPr>
        <w:t xml:space="preserve"> </w:t>
      </w:r>
      <w:r>
        <w:rPr>
          <w:color w:val="231F20"/>
          <w:spacing w:val="-2"/>
        </w:rPr>
        <w:t>Ценность</w:t>
      </w:r>
      <w:r>
        <w:rPr>
          <w:color w:val="231F20"/>
          <w:spacing w:val="-8"/>
        </w:rPr>
        <w:t xml:space="preserve"> </w:t>
      </w:r>
      <w:r>
        <w:rPr>
          <w:color w:val="231F20"/>
          <w:spacing w:val="-2"/>
        </w:rPr>
        <w:t>чтения</w:t>
      </w:r>
      <w:r>
        <w:rPr>
          <w:color w:val="231F20"/>
          <w:spacing w:val="-8"/>
        </w:rPr>
        <w:t xml:space="preserve"> </w:t>
      </w:r>
      <w:r>
        <w:rPr>
          <w:color w:val="231F20"/>
          <w:spacing w:val="-2"/>
        </w:rPr>
        <w:t xml:space="preserve">художественной </w:t>
      </w:r>
      <w:r>
        <w:rPr>
          <w:color w:val="231F20"/>
          <w:w w:val="95"/>
        </w:rPr>
        <w:t xml:space="preserve">литературы и фольклора, осознание важности читательской де- </w:t>
      </w:r>
      <w:r>
        <w:rPr>
          <w:color w:val="231F20"/>
        </w:rPr>
        <w:t>ятельности. Использование с учётом учебных задач аппарата издания</w:t>
      </w:r>
      <w:r>
        <w:rPr>
          <w:color w:val="231F20"/>
          <w:spacing w:val="-16"/>
        </w:rPr>
        <w:t xml:space="preserve"> </w:t>
      </w:r>
      <w:r>
        <w:rPr>
          <w:color w:val="231F20"/>
        </w:rPr>
        <w:t>(обложка,</w:t>
      </w:r>
      <w:r>
        <w:rPr>
          <w:color w:val="231F20"/>
          <w:spacing w:val="-16"/>
        </w:rPr>
        <w:t xml:space="preserve"> </w:t>
      </w:r>
      <w:r>
        <w:rPr>
          <w:color w:val="231F20"/>
        </w:rPr>
        <w:t>оглавление,</w:t>
      </w:r>
      <w:r>
        <w:rPr>
          <w:color w:val="231F20"/>
          <w:spacing w:val="-16"/>
        </w:rPr>
        <w:t xml:space="preserve"> </w:t>
      </w:r>
      <w:r>
        <w:rPr>
          <w:color w:val="231F20"/>
        </w:rPr>
        <w:t>аннотация,</w:t>
      </w:r>
      <w:r>
        <w:rPr>
          <w:color w:val="231F20"/>
          <w:spacing w:val="-16"/>
        </w:rPr>
        <w:t xml:space="preserve"> </w:t>
      </w:r>
      <w:r>
        <w:rPr>
          <w:color w:val="231F20"/>
        </w:rPr>
        <w:t>предисловие,</w:t>
      </w:r>
      <w:r>
        <w:rPr>
          <w:color w:val="231F20"/>
          <w:spacing w:val="-16"/>
        </w:rPr>
        <w:t xml:space="preserve"> </w:t>
      </w:r>
      <w:r>
        <w:rPr>
          <w:color w:val="231F20"/>
        </w:rPr>
        <w:t>иллю- страции).</w:t>
      </w:r>
      <w:r>
        <w:rPr>
          <w:color w:val="231F20"/>
          <w:spacing w:val="-1"/>
        </w:rPr>
        <w:t xml:space="preserve"> </w:t>
      </w:r>
      <w:r>
        <w:rPr>
          <w:color w:val="231F20"/>
        </w:rPr>
        <w:t>Правила</w:t>
      </w:r>
      <w:r>
        <w:rPr>
          <w:color w:val="231F20"/>
          <w:spacing w:val="-1"/>
        </w:rPr>
        <w:t xml:space="preserve"> </w:t>
      </w:r>
      <w:r>
        <w:rPr>
          <w:color w:val="231F20"/>
        </w:rPr>
        <w:t>юного</w:t>
      </w:r>
      <w:r>
        <w:rPr>
          <w:color w:val="231F20"/>
          <w:spacing w:val="-1"/>
        </w:rPr>
        <w:t xml:space="preserve"> </w:t>
      </w:r>
      <w:r>
        <w:rPr>
          <w:color w:val="231F20"/>
        </w:rPr>
        <w:t>читателя.</w:t>
      </w:r>
      <w:r>
        <w:rPr>
          <w:color w:val="231F20"/>
          <w:spacing w:val="-1"/>
        </w:rPr>
        <w:t xml:space="preserve"> </w:t>
      </w:r>
      <w:r>
        <w:rPr>
          <w:color w:val="231F20"/>
        </w:rPr>
        <w:t>Книга</w:t>
      </w:r>
      <w:r>
        <w:rPr>
          <w:color w:val="231F20"/>
          <w:spacing w:val="-1"/>
        </w:rPr>
        <w:t xml:space="preserve"> </w:t>
      </w:r>
      <w:r>
        <w:rPr>
          <w:color w:val="231F20"/>
        </w:rPr>
        <w:t>как</w:t>
      </w:r>
      <w:r>
        <w:rPr>
          <w:color w:val="231F20"/>
          <w:spacing w:val="-1"/>
        </w:rPr>
        <w:t xml:space="preserve"> </w:t>
      </w:r>
      <w:r>
        <w:rPr>
          <w:color w:val="231F20"/>
        </w:rPr>
        <w:t>особый</w:t>
      </w:r>
      <w:r>
        <w:rPr>
          <w:color w:val="231F20"/>
          <w:spacing w:val="-1"/>
        </w:rPr>
        <w:t xml:space="preserve"> </w:t>
      </w:r>
      <w:r>
        <w:rPr>
          <w:color w:val="231F20"/>
        </w:rPr>
        <w:t>вид</w:t>
      </w:r>
      <w:r>
        <w:rPr>
          <w:color w:val="231F20"/>
          <w:spacing w:val="-1"/>
        </w:rPr>
        <w:t xml:space="preserve"> </w:t>
      </w:r>
      <w:r>
        <w:rPr>
          <w:color w:val="231F20"/>
        </w:rPr>
        <w:t>ис- кусства. Общее представление о первых книгах на Руси, зна- комство с рукописными книгами.</w:t>
      </w:r>
    </w:p>
    <w:p w:rsidR="009341A5" w:rsidRDefault="009341A5" w:rsidP="009341A5">
      <w:pPr>
        <w:pStyle w:val="a3"/>
        <w:spacing w:before="115" w:line="242" w:lineRule="auto"/>
      </w:pPr>
      <w:r>
        <w:rPr>
          <w:color w:val="231F20"/>
          <w:w w:val="95"/>
        </w:rPr>
        <w:t xml:space="preserve">Изучение содержания учебного предмета «Литературное чте- </w:t>
      </w:r>
      <w:r>
        <w:rPr>
          <w:color w:val="231F20"/>
          <w:spacing w:val="-2"/>
        </w:rPr>
        <w:t>ние»</w:t>
      </w:r>
      <w:r>
        <w:rPr>
          <w:color w:val="231F20"/>
          <w:spacing w:val="-6"/>
        </w:rPr>
        <w:t xml:space="preserve"> </w:t>
      </w:r>
      <w:r>
        <w:rPr>
          <w:color w:val="231F20"/>
          <w:spacing w:val="-2"/>
        </w:rPr>
        <w:t>в</w:t>
      </w:r>
      <w:r>
        <w:rPr>
          <w:color w:val="231F20"/>
          <w:spacing w:val="-6"/>
        </w:rPr>
        <w:t xml:space="preserve"> </w:t>
      </w:r>
      <w:r>
        <w:rPr>
          <w:color w:val="231F20"/>
          <w:spacing w:val="-2"/>
        </w:rPr>
        <w:t>третьем</w:t>
      </w:r>
      <w:r>
        <w:rPr>
          <w:color w:val="231F20"/>
          <w:spacing w:val="-6"/>
        </w:rPr>
        <w:t xml:space="preserve"> </w:t>
      </w:r>
      <w:r>
        <w:rPr>
          <w:color w:val="231F20"/>
          <w:spacing w:val="-2"/>
        </w:rPr>
        <w:t>классе</w:t>
      </w:r>
      <w:r>
        <w:rPr>
          <w:color w:val="231F20"/>
          <w:spacing w:val="-6"/>
        </w:rPr>
        <w:t xml:space="preserve"> </w:t>
      </w:r>
      <w:r>
        <w:rPr>
          <w:color w:val="231F20"/>
          <w:spacing w:val="-2"/>
        </w:rPr>
        <w:t>способствует</w:t>
      </w:r>
      <w:r>
        <w:rPr>
          <w:color w:val="231F20"/>
          <w:spacing w:val="-6"/>
        </w:rPr>
        <w:t xml:space="preserve"> </w:t>
      </w:r>
      <w:r>
        <w:rPr>
          <w:color w:val="231F20"/>
          <w:spacing w:val="-2"/>
        </w:rPr>
        <w:t>освоению</w:t>
      </w:r>
      <w:r>
        <w:rPr>
          <w:color w:val="231F20"/>
          <w:spacing w:val="-6"/>
        </w:rPr>
        <w:t xml:space="preserve"> </w:t>
      </w:r>
      <w:r>
        <w:rPr>
          <w:color w:val="231F20"/>
          <w:spacing w:val="-2"/>
        </w:rPr>
        <w:t>ряда</w:t>
      </w:r>
      <w:r>
        <w:rPr>
          <w:color w:val="231F20"/>
          <w:spacing w:val="-6"/>
        </w:rPr>
        <w:t xml:space="preserve"> </w:t>
      </w:r>
      <w:r>
        <w:rPr>
          <w:color w:val="231F20"/>
          <w:spacing w:val="-2"/>
        </w:rPr>
        <w:t xml:space="preserve">универсаль- </w:t>
      </w:r>
      <w:r>
        <w:rPr>
          <w:color w:val="231F20"/>
        </w:rPr>
        <w:t>ных учебных действий.</w:t>
      </w:r>
    </w:p>
    <w:p w:rsidR="009341A5" w:rsidRDefault="009341A5" w:rsidP="009341A5">
      <w:pPr>
        <w:pStyle w:val="51"/>
        <w:spacing w:before="173" w:line="239" w:lineRule="exact"/>
        <w:jc w:val="both"/>
      </w:pPr>
      <w:r>
        <w:rPr>
          <w:color w:val="231F20"/>
        </w:rPr>
        <w:t>Познавательные</w:t>
      </w:r>
      <w:r>
        <w:rPr>
          <w:color w:val="231F20"/>
          <w:spacing w:val="4"/>
        </w:rPr>
        <w:t xml:space="preserve"> </w:t>
      </w:r>
      <w:r>
        <w:rPr>
          <w:color w:val="231F20"/>
        </w:rPr>
        <w:t>универсальные</w:t>
      </w:r>
      <w:r>
        <w:rPr>
          <w:color w:val="231F20"/>
          <w:spacing w:val="3"/>
        </w:rPr>
        <w:t xml:space="preserve"> </w:t>
      </w:r>
      <w:r>
        <w:rPr>
          <w:color w:val="231F20"/>
        </w:rPr>
        <w:t>учебные</w:t>
      </w:r>
      <w:r>
        <w:rPr>
          <w:color w:val="231F20"/>
          <w:spacing w:val="4"/>
        </w:rPr>
        <w:t xml:space="preserve"> </w:t>
      </w:r>
      <w:r>
        <w:rPr>
          <w:color w:val="231F20"/>
          <w:spacing w:val="-2"/>
        </w:rPr>
        <w:t>действия:</w:t>
      </w:r>
    </w:p>
    <w:p w:rsidR="009341A5" w:rsidRDefault="009341A5" w:rsidP="00135B7B">
      <w:pPr>
        <w:pStyle w:val="a5"/>
        <w:numPr>
          <w:ilvl w:val="0"/>
          <w:numId w:val="33"/>
        </w:numPr>
        <w:tabs>
          <w:tab w:val="left" w:pos="674"/>
        </w:tabs>
        <w:spacing w:line="242" w:lineRule="auto"/>
        <w:ind w:right="154" w:firstLine="226"/>
        <w:rPr>
          <w:sz w:val="20"/>
        </w:rPr>
      </w:pPr>
      <w:r>
        <w:rPr>
          <w:color w:val="231F20"/>
          <w:sz w:val="20"/>
        </w:rPr>
        <w:t>читать</w:t>
      </w:r>
      <w:r>
        <w:rPr>
          <w:color w:val="231F20"/>
          <w:spacing w:val="-9"/>
          <w:sz w:val="20"/>
        </w:rPr>
        <w:t xml:space="preserve"> </w:t>
      </w:r>
      <w:r>
        <w:rPr>
          <w:color w:val="231F20"/>
          <w:sz w:val="20"/>
        </w:rPr>
        <w:t>доступные</w:t>
      </w:r>
      <w:r>
        <w:rPr>
          <w:color w:val="231F20"/>
          <w:spacing w:val="-9"/>
          <w:sz w:val="20"/>
        </w:rPr>
        <w:t xml:space="preserve"> </w:t>
      </w:r>
      <w:r>
        <w:rPr>
          <w:color w:val="231F20"/>
          <w:sz w:val="20"/>
        </w:rPr>
        <w:t>по</w:t>
      </w:r>
      <w:r>
        <w:rPr>
          <w:color w:val="231F20"/>
          <w:spacing w:val="-9"/>
          <w:sz w:val="20"/>
        </w:rPr>
        <w:t xml:space="preserve"> </w:t>
      </w:r>
      <w:r>
        <w:rPr>
          <w:color w:val="231F20"/>
          <w:sz w:val="20"/>
        </w:rPr>
        <w:t>восприятию</w:t>
      </w:r>
      <w:r>
        <w:rPr>
          <w:color w:val="231F20"/>
          <w:spacing w:val="-9"/>
          <w:sz w:val="20"/>
        </w:rPr>
        <w:t xml:space="preserve"> </w:t>
      </w:r>
      <w:r>
        <w:rPr>
          <w:color w:val="231F20"/>
          <w:sz w:val="20"/>
        </w:rPr>
        <w:t>и</w:t>
      </w:r>
      <w:r>
        <w:rPr>
          <w:color w:val="231F20"/>
          <w:spacing w:val="-9"/>
          <w:sz w:val="20"/>
        </w:rPr>
        <w:t xml:space="preserve"> </w:t>
      </w:r>
      <w:r>
        <w:rPr>
          <w:color w:val="231F20"/>
          <w:sz w:val="20"/>
        </w:rPr>
        <w:t>небольшие</w:t>
      </w:r>
      <w:r>
        <w:rPr>
          <w:color w:val="231F20"/>
          <w:spacing w:val="-9"/>
          <w:sz w:val="20"/>
        </w:rPr>
        <w:t xml:space="preserve"> </w:t>
      </w:r>
      <w:r>
        <w:rPr>
          <w:color w:val="231F20"/>
          <w:sz w:val="20"/>
        </w:rPr>
        <w:t>по</w:t>
      </w:r>
      <w:r>
        <w:rPr>
          <w:color w:val="231F20"/>
          <w:spacing w:val="-9"/>
          <w:sz w:val="20"/>
        </w:rPr>
        <w:t xml:space="preserve"> </w:t>
      </w:r>
      <w:r>
        <w:rPr>
          <w:color w:val="231F20"/>
          <w:sz w:val="20"/>
        </w:rPr>
        <w:t xml:space="preserve">объёму прозаические и стихотворные произведения (без отметочного </w:t>
      </w:r>
      <w:r>
        <w:rPr>
          <w:color w:val="231F20"/>
          <w:spacing w:val="-2"/>
          <w:sz w:val="20"/>
        </w:rPr>
        <w:t>оценивания);</w:t>
      </w:r>
    </w:p>
    <w:p w:rsidR="009341A5" w:rsidRDefault="009341A5" w:rsidP="00135B7B">
      <w:pPr>
        <w:pStyle w:val="a5"/>
        <w:numPr>
          <w:ilvl w:val="0"/>
          <w:numId w:val="33"/>
        </w:numPr>
        <w:tabs>
          <w:tab w:val="left" w:pos="650"/>
        </w:tabs>
        <w:spacing w:before="1" w:line="242" w:lineRule="auto"/>
        <w:ind w:firstLine="226"/>
        <w:rPr>
          <w:sz w:val="20"/>
        </w:rPr>
      </w:pPr>
      <w:r>
        <w:rPr>
          <w:color w:val="231F20"/>
          <w:w w:val="95"/>
          <w:sz w:val="20"/>
        </w:rPr>
        <w:t xml:space="preserve">различать сказочные и реалистические, лирические и эпи- </w:t>
      </w:r>
      <w:r>
        <w:rPr>
          <w:color w:val="231F20"/>
          <w:sz w:val="20"/>
        </w:rPr>
        <w:t>ческие,</w:t>
      </w:r>
      <w:r>
        <w:rPr>
          <w:color w:val="231F20"/>
          <w:spacing w:val="-6"/>
          <w:sz w:val="20"/>
        </w:rPr>
        <w:t xml:space="preserve"> </w:t>
      </w:r>
      <w:r>
        <w:rPr>
          <w:color w:val="231F20"/>
          <w:sz w:val="20"/>
        </w:rPr>
        <w:t>народные</w:t>
      </w:r>
      <w:r>
        <w:rPr>
          <w:color w:val="231F20"/>
          <w:spacing w:val="-6"/>
          <w:sz w:val="20"/>
        </w:rPr>
        <w:t xml:space="preserve"> </w:t>
      </w:r>
      <w:r>
        <w:rPr>
          <w:color w:val="231F20"/>
          <w:sz w:val="20"/>
        </w:rPr>
        <w:t>и</w:t>
      </w:r>
      <w:r>
        <w:rPr>
          <w:color w:val="231F20"/>
          <w:spacing w:val="-6"/>
          <w:sz w:val="20"/>
        </w:rPr>
        <w:t xml:space="preserve"> </w:t>
      </w:r>
      <w:r>
        <w:rPr>
          <w:color w:val="231F20"/>
          <w:sz w:val="20"/>
        </w:rPr>
        <w:t>авторские</w:t>
      </w:r>
      <w:r>
        <w:rPr>
          <w:color w:val="231F20"/>
          <w:spacing w:val="-6"/>
          <w:sz w:val="20"/>
        </w:rPr>
        <w:t xml:space="preserve"> </w:t>
      </w:r>
      <w:r>
        <w:rPr>
          <w:color w:val="231F20"/>
          <w:sz w:val="20"/>
        </w:rPr>
        <w:t>произведения;</w:t>
      </w:r>
    </w:p>
    <w:p w:rsidR="009341A5" w:rsidRDefault="009341A5" w:rsidP="00135B7B">
      <w:pPr>
        <w:pStyle w:val="a5"/>
        <w:numPr>
          <w:ilvl w:val="0"/>
          <w:numId w:val="33"/>
        </w:numPr>
        <w:tabs>
          <w:tab w:val="left" w:pos="735"/>
        </w:tabs>
        <w:spacing w:before="2" w:line="242" w:lineRule="auto"/>
        <w:ind w:right="154" w:firstLine="226"/>
        <w:rPr>
          <w:sz w:val="20"/>
        </w:rPr>
      </w:pPr>
      <w:r>
        <w:rPr>
          <w:color w:val="231F20"/>
          <w:sz w:val="20"/>
        </w:rPr>
        <w:t>анализировать текст: обосновывать принадлежность к жанру,</w:t>
      </w:r>
      <w:r>
        <w:rPr>
          <w:color w:val="231F20"/>
          <w:spacing w:val="-1"/>
          <w:sz w:val="20"/>
        </w:rPr>
        <w:t xml:space="preserve"> </w:t>
      </w:r>
      <w:r>
        <w:rPr>
          <w:color w:val="231F20"/>
          <w:sz w:val="20"/>
        </w:rPr>
        <w:t>определять</w:t>
      </w:r>
      <w:r>
        <w:rPr>
          <w:color w:val="231F20"/>
          <w:spacing w:val="-1"/>
          <w:sz w:val="20"/>
        </w:rPr>
        <w:t xml:space="preserve"> </w:t>
      </w:r>
      <w:r>
        <w:rPr>
          <w:color w:val="231F20"/>
          <w:sz w:val="20"/>
        </w:rPr>
        <w:t>тему</w:t>
      </w:r>
      <w:r>
        <w:rPr>
          <w:color w:val="231F20"/>
          <w:spacing w:val="-1"/>
          <w:sz w:val="20"/>
        </w:rPr>
        <w:t xml:space="preserve"> </w:t>
      </w:r>
      <w:r>
        <w:rPr>
          <w:color w:val="231F20"/>
          <w:sz w:val="20"/>
        </w:rPr>
        <w:t>и</w:t>
      </w:r>
      <w:r>
        <w:rPr>
          <w:color w:val="231F20"/>
          <w:spacing w:val="-1"/>
          <w:sz w:val="20"/>
        </w:rPr>
        <w:t xml:space="preserve"> </w:t>
      </w:r>
      <w:r>
        <w:rPr>
          <w:color w:val="231F20"/>
          <w:sz w:val="20"/>
        </w:rPr>
        <w:t>главную</w:t>
      </w:r>
      <w:r>
        <w:rPr>
          <w:color w:val="231F20"/>
          <w:spacing w:val="-1"/>
          <w:sz w:val="20"/>
        </w:rPr>
        <w:t xml:space="preserve"> </w:t>
      </w:r>
      <w:r>
        <w:rPr>
          <w:color w:val="231F20"/>
          <w:sz w:val="20"/>
        </w:rPr>
        <w:t>мысль,</w:t>
      </w:r>
      <w:r>
        <w:rPr>
          <w:color w:val="231F20"/>
          <w:spacing w:val="-1"/>
          <w:sz w:val="20"/>
        </w:rPr>
        <w:t xml:space="preserve"> </w:t>
      </w:r>
      <w:r>
        <w:rPr>
          <w:color w:val="231F20"/>
          <w:sz w:val="20"/>
        </w:rPr>
        <w:t>делить</w:t>
      </w:r>
      <w:r>
        <w:rPr>
          <w:color w:val="231F20"/>
          <w:spacing w:val="-1"/>
          <w:sz w:val="20"/>
        </w:rPr>
        <w:t xml:space="preserve"> </w:t>
      </w:r>
      <w:r>
        <w:rPr>
          <w:color w:val="231F20"/>
          <w:sz w:val="20"/>
        </w:rPr>
        <w:t>текст</w:t>
      </w:r>
      <w:r>
        <w:rPr>
          <w:color w:val="231F20"/>
          <w:spacing w:val="-1"/>
          <w:sz w:val="20"/>
        </w:rPr>
        <w:t xml:space="preserve"> </w:t>
      </w:r>
      <w:r>
        <w:rPr>
          <w:color w:val="231F20"/>
          <w:sz w:val="20"/>
        </w:rPr>
        <w:t>на</w:t>
      </w:r>
      <w:r>
        <w:rPr>
          <w:color w:val="231F20"/>
          <w:spacing w:val="-1"/>
          <w:sz w:val="20"/>
        </w:rPr>
        <w:t xml:space="preserve"> </w:t>
      </w:r>
      <w:r>
        <w:rPr>
          <w:color w:val="231F20"/>
          <w:sz w:val="20"/>
        </w:rPr>
        <w:t xml:space="preserve">ча- сти, озаглавливать их, находить в тексте заданный эпизод, </w:t>
      </w:r>
      <w:r>
        <w:rPr>
          <w:color w:val="231F20"/>
          <w:w w:val="95"/>
          <w:sz w:val="20"/>
        </w:rPr>
        <w:t>определять</w:t>
      </w:r>
      <w:r>
        <w:rPr>
          <w:color w:val="231F20"/>
          <w:spacing w:val="21"/>
          <w:sz w:val="20"/>
        </w:rPr>
        <w:t xml:space="preserve"> </w:t>
      </w:r>
      <w:r>
        <w:rPr>
          <w:color w:val="231F20"/>
          <w:w w:val="95"/>
          <w:sz w:val="20"/>
        </w:rPr>
        <w:t>композицию</w:t>
      </w:r>
      <w:r>
        <w:rPr>
          <w:color w:val="231F20"/>
          <w:spacing w:val="21"/>
          <w:sz w:val="20"/>
        </w:rPr>
        <w:t xml:space="preserve"> </w:t>
      </w:r>
      <w:r>
        <w:rPr>
          <w:color w:val="231F20"/>
          <w:w w:val="95"/>
          <w:sz w:val="20"/>
        </w:rPr>
        <w:t>произведения,</w:t>
      </w:r>
      <w:r>
        <w:rPr>
          <w:color w:val="231F20"/>
          <w:spacing w:val="22"/>
          <w:sz w:val="20"/>
        </w:rPr>
        <w:t xml:space="preserve"> </w:t>
      </w:r>
      <w:r>
        <w:rPr>
          <w:color w:val="231F20"/>
          <w:w w:val="95"/>
          <w:sz w:val="20"/>
        </w:rPr>
        <w:t>характеризовать</w:t>
      </w:r>
      <w:r>
        <w:rPr>
          <w:color w:val="231F20"/>
          <w:spacing w:val="21"/>
          <w:sz w:val="20"/>
        </w:rPr>
        <w:t xml:space="preserve"> </w:t>
      </w:r>
      <w:r>
        <w:rPr>
          <w:color w:val="231F20"/>
          <w:spacing w:val="-2"/>
          <w:w w:val="95"/>
          <w:sz w:val="20"/>
        </w:rPr>
        <w:t>героя;</w:t>
      </w:r>
    </w:p>
    <w:p w:rsidR="009341A5" w:rsidRDefault="009341A5" w:rsidP="00135B7B">
      <w:pPr>
        <w:pStyle w:val="a5"/>
        <w:numPr>
          <w:ilvl w:val="0"/>
          <w:numId w:val="33"/>
        </w:numPr>
        <w:tabs>
          <w:tab w:val="left" w:pos="654"/>
        </w:tabs>
        <w:spacing w:before="3" w:line="242" w:lineRule="auto"/>
        <w:ind w:firstLine="226"/>
        <w:rPr>
          <w:sz w:val="20"/>
        </w:rPr>
      </w:pPr>
      <w:r>
        <w:rPr>
          <w:color w:val="231F20"/>
          <w:w w:val="95"/>
          <w:sz w:val="20"/>
        </w:rPr>
        <w:t xml:space="preserve">конструировать план текста, дополнять и восстанавливать </w:t>
      </w:r>
      <w:r>
        <w:rPr>
          <w:color w:val="231F20"/>
          <w:sz w:val="20"/>
        </w:rPr>
        <w:t>нарушенную</w:t>
      </w:r>
      <w:r>
        <w:rPr>
          <w:color w:val="231F20"/>
          <w:spacing w:val="-9"/>
          <w:sz w:val="20"/>
        </w:rPr>
        <w:t xml:space="preserve"> </w:t>
      </w:r>
      <w:r>
        <w:rPr>
          <w:color w:val="231F20"/>
          <w:sz w:val="20"/>
        </w:rPr>
        <w:t>последовательность;</w:t>
      </w:r>
    </w:p>
    <w:p w:rsidR="009341A5" w:rsidRDefault="009341A5" w:rsidP="00135B7B">
      <w:pPr>
        <w:pStyle w:val="a5"/>
        <w:numPr>
          <w:ilvl w:val="0"/>
          <w:numId w:val="33"/>
        </w:numPr>
        <w:tabs>
          <w:tab w:val="left" w:pos="681"/>
        </w:tabs>
        <w:spacing w:before="2" w:line="242" w:lineRule="auto"/>
        <w:ind w:right="156" w:firstLine="226"/>
        <w:rPr>
          <w:sz w:val="20"/>
        </w:rPr>
      </w:pPr>
      <w:r>
        <w:rPr>
          <w:color w:val="231F20"/>
          <w:sz w:val="20"/>
        </w:rPr>
        <w:t>сравнивать</w:t>
      </w:r>
      <w:r>
        <w:rPr>
          <w:color w:val="231F20"/>
          <w:spacing w:val="-12"/>
          <w:sz w:val="20"/>
        </w:rPr>
        <w:t xml:space="preserve"> </w:t>
      </w:r>
      <w:r>
        <w:rPr>
          <w:color w:val="231F20"/>
          <w:sz w:val="20"/>
        </w:rPr>
        <w:t>произведения,</w:t>
      </w:r>
      <w:r>
        <w:rPr>
          <w:color w:val="231F20"/>
          <w:spacing w:val="-12"/>
          <w:sz w:val="20"/>
        </w:rPr>
        <w:t xml:space="preserve"> </w:t>
      </w:r>
      <w:r>
        <w:rPr>
          <w:color w:val="231F20"/>
          <w:sz w:val="20"/>
        </w:rPr>
        <w:t>относящиеся</w:t>
      </w:r>
      <w:r>
        <w:rPr>
          <w:color w:val="231F20"/>
          <w:spacing w:val="-12"/>
          <w:sz w:val="20"/>
        </w:rPr>
        <w:t xml:space="preserve"> </w:t>
      </w:r>
      <w:r>
        <w:rPr>
          <w:color w:val="231F20"/>
          <w:sz w:val="20"/>
        </w:rPr>
        <w:t>к</w:t>
      </w:r>
      <w:r>
        <w:rPr>
          <w:color w:val="231F20"/>
          <w:spacing w:val="-12"/>
          <w:sz w:val="20"/>
        </w:rPr>
        <w:t xml:space="preserve"> </w:t>
      </w:r>
      <w:r>
        <w:rPr>
          <w:color w:val="231F20"/>
          <w:sz w:val="20"/>
        </w:rPr>
        <w:t>одной</w:t>
      </w:r>
      <w:r>
        <w:rPr>
          <w:color w:val="231F20"/>
          <w:spacing w:val="-12"/>
          <w:sz w:val="20"/>
        </w:rPr>
        <w:t xml:space="preserve"> </w:t>
      </w:r>
      <w:r>
        <w:rPr>
          <w:color w:val="231F20"/>
          <w:sz w:val="20"/>
        </w:rPr>
        <w:t>теме,</w:t>
      </w:r>
      <w:r>
        <w:rPr>
          <w:color w:val="231F20"/>
          <w:spacing w:val="-12"/>
          <w:sz w:val="20"/>
        </w:rPr>
        <w:t xml:space="preserve"> </w:t>
      </w:r>
      <w:r>
        <w:rPr>
          <w:color w:val="231F20"/>
          <w:sz w:val="20"/>
        </w:rPr>
        <w:t>но разным</w:t>
      </w:r>
      <w:r>
        <w:rPr>
          <w:color w:val="231F20"/>
          <w:spacing w:val="-16"/>
          <w:sz w:val="20"/>
        </w:rPr>
        <w:t xml:space="preserve"> </w:t>
      </w:r>
      <w:r>
        <w:rPr>
          <w:color w:val="231F20"/>
          <w:sz w:val="20"/>
        </w:rPr>
        <w:t>жанрам;</w:t>
      </w:r>
      <w:r>
        <w:rPr>
          <w:color w:val="231F20"/>
          <w:spacing w:val="-16"/>
          <w:sz w:val="20"/>
        </w:rPr>
        <w:t xml:space="preserve"> </w:t>
      </w:r>
      <w:r>
        <w:rPr>
          <w:color w:val="231F20"/>
          <w:sz w:val="20"/>
        </w:rPr>
        <w:t>произведения</w:t>
      </w:r>
      <w:r>
        <w:rPr>
          <w:color w:val="231F20"/>
          <w:spacing w:val="-16"/>
          <w:sz w:val="20"/>
        </w:rPr>
        <w:t xml:space="preserve"> </w:t>
      </w:r>
      <w:r>
        <w:rPr>
          <w:color w:val="231F20"/>
          <w:sz w:val="20"/>
        </w:rPr>
        <w:t>одного</w:t>
      </w:r>
      <w:r>
        <w:rPr>
          <w:color w:val="231F20"/>
          <w:spacing w:val="-16"/>
          <w:sz w:val="20"/>
        </w:rPr>
        <w:t xml:space="preserve"> </w:t>
      </w:r>
      <w:r>
        <w:rPr>
          <w:color w:val="231F20"/>
          <w:sz w:val="20"/>
        </w:rPr>
        <w:t>жанра,</w:t>
      </w:r>
      <w:r>
        <w:rPr>
          <w:color w:val="231F20"/>
          <w:spacing w:val="-16"/>
          <w:sz w:val="20"/>
        </w:rPr>
        <w:t xml:space="preserve"> </w:t>
      </w:r>
      <w:r>
        <w:rPr>
          <w:color w:val="231F20"/>
          <w:sz w:val="20"/>
        </w:rPr>
        <w:t>но</w:t>
      </w:r>
      <w:r>
        <w:rPr>
          <w:color w:val="231F20"/>
          <w:spacing w:val="-16"/>
          <w:sz w:val="20"/>
        </w:rPr>
        <w:t xml:space="preserve"> </w:t>
      </w:r>
      <w:r>
        <w:rPr>
          <w:color w:val="231F20"/>
          <w:sz w:val="20"/>
        </w:rPr>
        <w:t>разной</w:t>
      </w:r>
      <w:r>
        <w:rPr>
          <w:color w:val="231F20"/>
          <w:spacing w:val="-16"/>
          <w:sz w:val="20"/>
        </w:rPr>
        <w:t xml:space="preserve"> </w:t>
      </w:r>
      <w:r>
        <w:rPr>
          <w:color w:val="231F20"/>
          <w:sz w:val="20"/>
        </w:rPr>
        <w:t xml:space="preserve">тема- </w:t>
      </w:r>
      <w:r>
        <w:rPr>
          <w:color w:val="231F20"/>
          <w:spacing w:val="-2"/>
          <w:sz w:val="20"/>
        </w:rPr>
        <w:t>тики;</w:t>
      </w:r>
    </w:p>
    <w:p w:rsidR="009341A5" w:rsidRDefault="009341A5" w:rsidP="00135B7B">
      <w:pPr>
        <w:pStyle w:val="a5"/>
        <w:numPr>
          <w:ilvl w:val="0"/>
          <w:numId w:val="33"/>
        </w:numPr>
        <w:tabs>
          <w:tab w:val="left" w:pos="705"/>
        </w:tabs>
        <w:spacing w:before="3" w:line="242" w:lineRule="auto"/>
        <w:ind w:firstLine="226"/>
        <w:rPr>
          <w:sz w:val="20"/>
        </w:rPr>
      </w:pPr>
      <w:r>
        <w:rPr>
          <w:color w:val="231F20"/>
          <w:sz w:val="20"/>
        </w:rPr>
        <w:t>исследовать текст: находить описания в произведениях разных жанров (портрет, пейзаж, интерьер).</w:t>
      </w:r>
    </w:p>
    <w:p w:rsidR="009341A5" w:rsidRDefault="009341A5" w:rsidP="009341A5">
      <w:pPr>
        <w:spacing w:before="2"/>
        <w:ind w:left="383"/>
        <w:jc w:val="both"/>
        <w:rPr>
          <w:sz w:val="20"/>
        </w:rPr>
      </w:pPr>
      <w:r>
        <w:rPr>
          <w:i/>
          <w:color w:val="231F20"/>
          <w:sz w:val="20"/>
        </w:rPr>
        <w:t>Работа</w:t>
      </w:r>
      <w:r>
        <w:rPr>
          <w:i/>
          <w:color w:val="231F20"/>
          <w:spacing w:val="-3"/>
          <w:sz w:val="20"/>
        </w:rPr>
        <w:t xml:space="preserve"> </w:t>
      </w:r>
      <w:r>
        <w:rPr>
          <w:i/>
          <w:color w:val="231F20"/>
          <w:sz w:val="20"/>
        </w:rPr>
        <w:t>с</w:t>
      </w:r>
      <w:r>
        <w:rPr>
          <w:i/>
          <w:color w:val="231F20"/>
          <w:spacing w:val="-3"/>
          <w:sz w:val="20"/>
        </w:rPr>
        <w:t xml:space="preserve"> </w:t>
      </w:r>
      <w:r>
        <w:rPr>
          <w:i/>
          <w:color w:val="231F20"/>
          <w:spacing w:val="-2"/>
          <w:sz w:val="20"/>
        </w:rPr>
        <w:t>информацией</w:t>
      </w:r>
      <w:r>
        <w:rPr>
          <w:color w:val="231F20"/>
          <w:spacing w:val="-2"/>
          <w:sz w:val="20"/>
        </w:rPr>
        <w:t>:</w:t>
      </w:r>
    </w:p>
    <w:p w:rsidR="009341A5" w:rsidRDefault="009341A5" w:rsidP="00135B7B">
      <w:pPr>
        <w:pStyle w:val="a5"/>
        <w:numPr>
          <w:ilvl w:val="0"/>
          <w:numId w:val="33"/>
        </w:numPr>
        <w:tabs>
          <w:tab w:val="left" w:pos="654"/>
        </w:tabs>
        <w:spacing w:before="3" w:line="242" w:lineRule="auto"/>
        <w:ind w:right="154" w:firstLine="226"/>
        <w:rPr>
          <w:sz w:val="20"/>
        </w:rPr>
      </w:pPr>
      <w:r>
        <w:rPr>
          <w:color w:val="231F20"/>
          <w:w w:val="95"/>
          <w:sz w:val="20"/>
        </w:rPr>
        <w:t xml:space="preserve">сравнивать информацию словесную (текст), графическую/ </w:t>
      </w:r>
      <w:r>
        <w:rPr>
          <w:color w:val="231F20"/>
          <w:sz w:val="20"/>
        </w:rPr>
        <w:t xml:space="preserve">изобразительную (иллюстрация), звуковую (музыкальное про- </w:t>
      </w:r>
      <w:r>
        <w:rPr>
          <w:color w:val="231F20"/>
          <w:spacing w:val="-2"/>
          <w:sz w:val="20"/>
        </w:rPr>
        <w:t>изведение);</w:t>
      </w:r>
    </w:p>
    <w:p w:rsidR="009341A5" w:rsidRDefault="009341A5" w:rsidP="00135B7B">
      <w:pPr>
        <w:pStyle w:val="a5"/>
        <w:numPr>
          <w:ilvl w:val="0"/>
          <w:numId w:val="33"/>
        </w:numPr>
        <w:tabs>
          <w:tab w:val="left" w:pos="688"/>
        </w:tabs>
        <w:spacing w:before="2" w:line="242" w:lineRule="auto"/>
        <w:ind w:firstLine="226"/>
        <w:rPr>
          <w:sz w:val="20"/>
        </w:rPr>
      </w:pPr>
      <w:r>
        <w:rPr>
          <w:color w:val="231F20"/>
          <w:sz w:val="20"/>
        </w:rPr>
        <w:t>подбирать</w:t>
      </w:r>
      <w:r>
        <w:rPr>
          <w:color w:val="231F20"/>
          <w:spacing w:val="-5"/>
          <w:sz w:val="20"/>
        </w:rPr>
        <w:t xml:space="preserve"> </w:t>
      </w:r>
      <w:r>
        <w:rPr>
          <w:color w:val="231F20"/>
          <w:sz w:val="20"/>
        </w:rPr>
        <w:t>иллюстрации</w:t>
      </w:r>
      <w:r>
        <w:rPr>
          <w:color w:val="231F20"/>
          <w:spacing w:val="-5"/>
          <w:sz w:val="20"/>
        </w:rPr>
        <w:t xml:space="preserve"> </w:t>
      </w:r>
      <w:r>
        <w:rPr>
          <w:color w:val="231F20"/>
          <w:sz w:val="20"/>
        </w:rPr>
        <w:t>к</w:t>
      </w:r>
      <w:r>
        <w:rPr>
          <w:color w:val="231F20"/>
          <w:spacing w:val="-5"/>
          <w:sz w:val="20"/>
        </w:rPr>
        <w:t xml:space="preserve"> </w:t>
      </w:r>
      <w:r>
        <w:rPr>
          <w:color w:val="231F20"/>
          <w:sz w:val="20"/>
        </w:rPr>
        <w:t>тексту,</w:t>
      </w:r>
      <w:r>
        <w:rPr>
          <w:color w:val="231F20"/>
          <w:spacing w:val="-5"/>
          <w:sz w:val="20"/>
        </w:rPr>
        <w:t xml:space="preserve"> </w:t>
      </w:r>
      <w:r>
        <w:rPr>
          <w:color w:val="231F20"/>
          <w:sz w:val="20"/>
        </w:rPr>
        <w:t>соотносить</w:t>
      </w:r>
      <w:r>
        <w:rPr>
          <w:color w:val="231F20"/>
          <w:spacing w:val="-5"/>
          <w:sz w:val="20"/>
        </w:rPr>
        <w:t xml:space="preserve"> </w:t>
      </w:r>
      <w:r>
        <w:rPr>
          <w:color w:val="231F20"/>
          <w:sz w:val="20"/>
        </w:rPr>
        <w:t xml:space="preserve">произведе- </w:t>
      </w:r>
      <w:r>
        <w:rPr>
          <w:color w:val="231F20"/>
          <w:w w:val="95"/>
          <w:sz w:val="20"/>
        </w:rPr>
        <w:t xml:space="preserve">ния литературы и изобразительного искусства по тематике, на- </w:t>
      </w:r>
      <w:r>
        <w:rPr>
          <w:color w:val="231F20"/>
          <w:sz w:val="20"/>
        </w:rPr>
        <w:t>строению, средствам выразительности;</w:t>
      </w:r>
    </w:p>
    <w:p w:rsidR="009341A5" w:rsidRDefault="009341A5" w:rsidP="00135B7B">
      <w:pPr>
        <w:pStyle w:val="a5"/>
        <w:numPr>
          <w:ilvl w:val="0"/>
          <w:numId w:val="33"/>
        </w:numPr>
        <w:tabs>
          <w:tab w:val="left" w:pos="661"/>
        </w:tabs>
        <w:spacing w:before="3" w:line="242" w:lineRule="auto"/>
        <w:ind w:firstLine="226"/>
        <w:rPr>
          <w:sz w:val="20"/>
        </w:rPr>
      </w:pPr>
      <w:r>
        <w:rPr>
          <w:color w:val="231F20"/>
          <w:w w:val="95"/>
          <w:sz w:val="20"/>
        </w:rPr>
        <w:t xml:space="preserve">выбирать книгу в библиотеке в соответствии с учебной за- </w:t>
      </w:r>
      <w:r>
        <w:rPr>
          <w:color w:val="231F20"/>
          <w:sz w:val="20"/>
        </w:rPr>
        <w:t>дачей; составлять аннотацию.</w:t>
      </w:r>
    </w:p>
    <w:p w:rsidR="009341A5" w:rsidRDefault="009341A5" w:rsidP="009341A5">
      <w:pPr>
        <w:pStyle w:val="51"/>
        <w:spacing w:before="144" w:line="239" w:lineRule="exact"/>
        <w:jc w:val="both"/>
      </w:pPr>
      <w:r>
        <w:rPr>
          <w:color w:val="231F20"/>
        </w:rPr>
        <w:t>Коммуникативные</w:t>
      </w:r>
      <w:r>
        <w:rPr>
          <w:color w:val="231F20"/>
          <w:spacing w:val="-7"/>
        </w:rPr>
        <w:t xml:space="preserve"> </w:t>
      </w:r>
      <w:r>
        <w:rPr>
          <w:color w:val="231F20"/>
        </w:rPr>
        <w:t>универсальные</w:t>
      </w:r>
      <w:r>
        <w:rPr>
          <w:color w:val="231F20"/>
          <w:spacing w:val="-7"/>
        </w:rPr>
        <w:t xml:space="preserve"> </w:t>
      </w:r>
      <w:r>
        <w:rPr>
          <w:color w:val="231F20"/>
        </w:rPr>
        <w:t>учебные</w:t>
      </w:r>
      <w:r>
        <w:rPr>
          <w:color w:val="231F20"/>
          <w:spacing w:val="-7"/>
        </w:rPr>
        <w:t xml:space="preserve"> </w:t>
      </w:r>
      <w:r>
        <w:rPr>
          <w:color w:val="231F20"/>
          <w:spacing w:val="-2"/>
        </w:rPr>
        <w:t>действия:</w:t>
      </w:r>
    </w:p>
    <w:p w:rsidR="009341A5" w:rsidRDefault="009341A5" w:rsidP="00135B7B">
      <w:pPr>
        <w:pStyle w:val="a5"/>
        <w:numPr>
          <w:ilvl w:val="0"/>
          <w:numId w:val="33"/>
        </w:numPr>
        <w:tabs>
          <w:tab w:val="left" w:pos="644"/>
        </w:tabs>
        <w:spacing w:line="242" w:lineRule="auto"/>
        <w:ind w:firstLine="226"/>
        <w:rPr>
          <w:sz w:val="20"/>
        </w:rPr>
      </w:pPr>
      <w:r>
        <w:rPr>
          <w:color w:val="231F20"/>
          <w:w w:val="95"/>
          <w:sz w:val="20"/>
        </w:rPr>
        <w:t>читать</w:t>
      </w:r>
      <w:r>
        <w:rPr>
          <w:color w:val="231F20"/>
          <w:spacing w:val="-5"/>
          <w:w w:val="95"/>
          <w:sz w:val="20"/>
        </w:rPr>
        <w:t xml:space="preserve"> </w:t>
      </w:r>
      <w:r>
        <w:rPr>
          <w:color w:val="231F20"/>
          <w:w w:val="95"/>
          <w:sz w:val="20"/>
        </w:rPr>
        <w:t>текст</w:t>
      </w:r>
      <w:r>
        <w:rPr>
          <w:color w:val="231F20"/>
          <w:spacing w:val="-5"/>
          <w:w w:val="95"/>
          <w:sz w:val="20"/>
        </w:rPr>
        <w:t xml:space="preserve"> </w:t>
      </w:r>
      <w:r>
        <w:rPr>
          <w:color w:val="231F20"/>
          <w:w w:val="95"/>
          <w:sz w:val="20"/>
        </w:rPr>
        <w:t>с</w:t>
      </w:r>
      <w:r>
        <w:rPr>
          <w:color w:val="231F20"/>
          <w:spacing w:val="-5"/>
          <w:w w:val="95"/>
          <w:sz w:val="20"/>
        </w:rPr>
        <w:t xml:space="preserve"> </w:t>
      </w:r>
      <w:r>
        <w:rPr>
          <w:color w:val="231F20"/>
          <w:w w:val="95"/>
          <w:sz w:val="20"/>
        </w:rPr>
        <w:t>разными</w:t>
      </w:r>
      <w:r>
        <w:rPr>
          <w:color w:val="231F20"/>
          <w:spacing w:val="-5"/>
          <w:w w:val="95"/>
          <w:sz w:val="20"/>
        </w:rPr>
        <w:t xml:space="preserve"> </w:t>
      </w:r>
      <w:r>
        <w:rPr>
          <w:color w:val="231F20"/>
          <w:w w:val="95"/>
          <w:sz w:val="20"/>
        </w:rPr>
        <w:t>интонациями,</w:t>
      </w:r>
      <w:r>
        <w:rPr>
          <w:color w:val="231F20"/>
          <w:spacing w:val="-5"/>
          <w:w w:val="95"/>
          <w:sz w:val="20"/>
        </w:rPr>
        <w:t xml:space="preserve"> </w:t>
      </w:r>
      <w:r>
        <w:rPr>
          <w:color w:val="231F20"/>
          <w:w w:val="95"/>
          <w:sz w:val="20"/>
        </w:rPr>
        <w:t>передавая</w:t>
      </w:r>
      <w:r>
        <w:rPr>
          <w:color w:val="231F20"/>
          <w:spacing w:val="-5"/>
          <w:w w:val="95"/>
          <w:sz w:val="20"/>
        </w:rPr>
        <w:t xml:space="preserve"> </w:t>
      </w:r>
      <w:r>
        <w:rPr>
          <w:color w:val="231F20"/>
          <w:w w:val="95"/>
          <w:sz w:val="20"/>
        </w:rPr>
        <w:t>своё</w:t>
      </w:r>
      <w:r>
        <w:rPr>
          <w:color w:val="231F20"/>
          <w:spacing w:val="-5"/>
          <w:w w:val="95"/>
          <w:sz w:val="20"/>
        </w:rPr>
        <w:t xml:space="preserve"> </w:t>
      </w:r>
      <w:r>
        <w:rPr>
          <w:color w:val="231F20"/>
          <w:w w:val="95"/>
          <w:sz w:val="20"/>
        </w:rPr>
        <w:t xml:space="preserve">отно- </w:t>
      </w:r>
      <w:r>
        <w:rPr>
          <w:color w:val="231F20"/>
          <w:sz w:val="20"/>
        </w:rPr>
        <w:t>шение к событиям, героям произведения;</w:t>
      </w:r>
    </w:p>
    <w:p w:rsidR="009341A5" w:rsidRDefault="009341A5" w:rsidP="00135B7B">
      <w:pPr>
        <w:pStyle w:val="a5"/>
        <w:numPr>
          <w:ilvl w:val="0"/>
          <w:numId w:val="33"/>
        </w:numPr>
        <w:tabs>
          <w:tab w:val="left" w:pos="649"/>
        </w:tabs>
        <w:ind w:left="648" w:right="0" w:hanging="266"/>
        <w:rPr>
          <w:sz w:val="20"/>
        </w:rPr>
      </w:pPr>
      <w:r>
        <w:rPr>
          <w:color w:val="231F20"/>
          <w:w w:val="95"/>
          <w:sz w:val="20"/>
        </w:rPr>
        <w:t>формулировать</w:t>
      </w:r>
      <w:r>
        <w:rPr>
          <w:color w:val="231F20"/>
          <w:spacing w:val="1"/>
          <w:sz w:val="20"/>
        </w:rPr>
        <w:t xml:space="preserve"> </w:t>
      </w:r>
      <w:r>
        <w:rPr>
          <w:color w:val="231F20"/>
          <w:w w:val="95"/>
          <w:sz w:val="20"/>
        </w:rPr>
        <w:t>вопросы</w:t>
      </w:r>
      <w:r>
        <w:rPr>
          <w:color w:val="231F20"/>
          <w:spacing w:val="1"/>
          <w:sz w:val="20"/>
        </w:rPr>
        <w:t xml:space="preserve"> </w:t>
      </w:r>
      <w:r>
        <w:rPr>
          <w:color w:val="231F20"/>
          <w:w w:val="95"/>
          <w:sz w:val="20"/>
        </w:rPr>
        <w:t>по</w:t>
      </w:r>
      <w:r>
        <w:rPr>
          <w:color w:val="231F20"/>
          <w:spacing w:val="1"/>
          <w:sz w:val="20"/>
        </w:rPr>
        <w:t xml:space="preserve"> </w:t>
      </w:r>
      <w:r>
        <w:rPr>
          <w:color w:val="231F20"/>
          <w:w w:val="95"/>
          <w:sz w:val="20"/>
        </w:rPr>
        <w:t>основным</w:t>
      </w:r>
      <w:r>
        <w:rPr>
          <w:color w:val="231F20"/>
          <w:spacing w:val="1"/>
          <w:sz w:val="20"/>
        </w:rPr>
        <w:t xml:space="preserve"> </w:t>
      </w:r>
      <w:r>
        <w:rPr>
          <w:color w:val="231F20"/>
          <w:w w:val="95"/>
          <w:sz w:val="20"/>
        </w:rPr>
        <w:t>событиям</w:t>
      </w:r>
      <w:r>
        <w:rPr>
          <w:color w:val="231F20"/>
          <w:spacing w:val="1"/>
          <w:sz w:val="20"/>
        </w:rPr>
        <w:t xml:space="preserve"> </w:t>
      </w:r>
      <w:r>
        <w:rPr>
          <w:color w:val="231F20"/>
          <w:spacing w:val="-2"/>
          <w:w w:val="95"/>
          <w:sz w:val="20"/>
        </w:rPr>
        <w:t>текста;</w:t>
      </w:r>
    </w:p>
    <w:p w:rsidR="009341A5" w:rsidRDefault="009341A5" w:rsidP="009341A5">
      <w:pPr>
        <w:jc w:val="both"/>
        <w:rPr>
          <w:sz w:val="20"/>
        </w:rPr>
        <w:sectPr w:rsidR="009341A5">
          <w:pgSz w:w="7830" w:h="12020"/>
          <w:pgMar w:top="620" w:right="580" w:bottom="760" w:left="580" w:header="0" w:footer="563" w:gutter="0"/>
          <w:cols w:space="720"/>
        </w:sectPr>
      </w:pPr>
    </w:p>
    <w:p w:rsidR="009341A5" w:rsidRDefault="009341A5" w:rsidP="00135B7B">
      <w:pPr>
        <w:pStyle w:val="a5"/>
        <w:numPr>
          <w:ilvl w:val="0"/>
          <w:numId w:val="33"/>
        </w:numPr>
        <w:tabs>
          <w:tab w:val="left" w:pos="669"/>
        </w:tabs>
        <w:spacing w:before="68" w:line="252" w:lineRule="auto"/>
        <w:ind w:right="154" w:firstLine="226"/>
        <w:jc w:val="left"/>
        <w:rPr>
          <w:sz w:val="20"/>
        </w:rPr>
      </w:pPr>
      <w:r>
        <w:rPr>
          <w:color w:val="231F20"/>
          <w:w w:val="95"/>
          <w:sz w:val="20"/>
        </w:rPr>
        <w:lastRenderedPageBreak/>
        <w:t xml:space="preserve">пересказывать текст (подробно, выборочно, с изменением </w:t>
      </w:r>
      <w:r>
        <w:rPr>
          <w:color w:val="231F20"/>
          <w:spacing w:val="-2"/>
          <w:sz w:val="20"/>
        </w:rPr>
        <w:t>лица);</w:t>
      </w:r>
    </w:p>
    <w:p w:rsidR="009341A5" w:rsidRDefault="009341A5" w:rsidP="00135B7B">
      <w:pPr>
        <w:pStyle w:val="a5"/>
        <w:numPr>
          <w:ilvl w:val="0"/>
          <w:numId w:val="33"/>
        </w:numPr>
        <w:tabs>
          <w:tab w:val="left" w:pos="667"/>
        </w:tabs>
        <w:spacing w:line="252" w:lineRule="auto"/>
        <w:ind w:firstLine="226"/>
        <w:jc w:val="left"/>
        <w:rPr>
          <w:sz w:val="20"/>
        </w:rPr>
      </w:pPr>
      <w:r>
        <w:rPr>
          <w:color w:val="231F20"/>
          <w:w w:val="95"/>
          <w:sz w:val="20"/>
        </w:rPr>
        <w:t xml:space="preserve">выразительно исполнять стихотворное произведение, соз- </w:t>
      </w:r>
      <w:r>
        <w:rPr>
          <w:color w:val="231F20"/>
          <w:sz w:val="20"/>
        </w:rPr>
        <w:t>давая соответствующее настроение;</w:t>
      </w:r>
    </w:p>
    <w:p w:rsidR="009341A5" w:rsidRDefault="009341A5" w:rsidP="00135B7B">
      <w:pPr>
        <w:pStyle w:val="a5"/>
        <w:numPr>
          <w:ilvl w:val="0"/>
          <w:numId w:val="33"/>
        </w:numPr>
        <w:tabs>
          <w:tab w:val="left" w:pos="645"/>
        </w:tabs>
        <w:spacing w:line="234" w:lineRule="exact"/>
        <w:ind w:left="644" w:right="0" w:hanging="262"/>
        <w:jc w:val="left"/>
        <w:rPr>
          <w:sz w:val="20"/>
        </w:rPr>
      </w:pPr>
      <w:r>
        <w:rPr>
          <w:color w:val="231F20"/>
          <w:w w:val="95"/>
          <w:sz w:val="20"/>
        </w:rPr>
        <w:t>сочинять</w:t>
      </w:r>
      <w:r>
        <w:rPr>
          <w:color w:val="231F20"/>
          <w:spacing w:val="2"/>
          <w:sz w:val="20"/>
        </w:rPr>
        <w:t xml:space="preserve"> </w:t>
      </w:r>
      <w:r>
        <w:rPr>
          <w:color w:val="231F20"/>
          <w:w w:val="95"/>
          <w:sz w:val="20"/>
        </w:rPr>
        <w:t>простые</w:t>
      </w:r>
      <w:r>
        <w:rPr>
          <w:color w:val="231F20"/>
          <w:spacing w:val="2"/>
          <w:sz w:val="20"/>
        </w:rPr>
        <w:t xml:space="preserve"> </w:t>
      </w:r>
      <w:r>
        <w:rPr>
          <w:color w:val="231F20"/>
          <w:w w:val="95"/>
          <w:sz w:val="20"/>
        </w:rPr>
        <w:t>истории</w:t>
      </w:r>
      <w:r>
        <w:rPr>
          <w:color w:val="231F20"/>
          <w:spacing w:val="3"/>
          <w:sz w:val="20"/>
        </w:rPr>
        <w:t xml:space="preserve"> </w:t>
      </w:r>
      <w:r>
        <w:rPr>
          <w:color w:val="231F20"/>
          <w:w w:val="95"/>
          <w:sz w:val="20"/>
        </w:rPr>
        <w:t>(сказки,</w:t>
      </w:r>
      <w:r>
        <w:rPr>
          <w:color w:val="231F20"/>
          <w:spacing w:val="2"/>
          <w:sz w:val="20"/>
        </w:rPr>
        <w:t xml:space="preserve"> </w:t>
      </w:r>
      <w:r>
        <w:rPr>
          <w:color w:val="231F20"/>
          <w:w w:val="95"/>
          <w:sz w:val="20"/>
        </w:rPr>
        <w:t>рассказы)</w:t>
      </w:r>
      <w:r>
        <w:rPr>
          <w:color w:val="231F20"/>
          <w:spacing w:val="2"/>
          <w:sz w:val="20"/>
        </w:rPr>
        <w:t xml:space="preserve"> </w:t>
      </w:r>
      <w:r>
        <w:rPr>
          <w:color w:val="231F20"/>
          <w:w w:val="95"/>
          <w:sz w:val="20"/>
        </w:rPr>
        <w:t>по</w:t>
      </w:r>
      <w:r>
        <w:rPr>
          <w:color w:val="231F20"/>
          <w:spacing w:val="3"/>
          <w:sz w:val="20"/>
        </w:rPr>
        <w:t xml:space="preserve"> </w:t>
      </w:r>
      <w:r>
        <w:rPr>
          <w:color w:val="231F20"/>
          <w:spacing w:val="-2"/>
          <w:w w:val="95"/>
          <w:sz w:val="20"/>
        </w:rPr>
        <w:t>аналогии.</w:t>
      </w:r>
    </w:p>
    <w:p w:rsidR="009341A5" w:rsidRDefault="009341A5" w:rsidP="009341A5">
      <w:pPr>
        <w:pStyle w:val="51"/>
        <w:spacing w:before="153"/>
      </w:pPr>
      <w:r>
        <w:rPr>
          <w:color w:val="231F20"/>
        </w:rPr>
        <w:t>Регулятивные</w:t>
      </w:r>
      <w:r>
        <w:rPr>
          <w:color w:val="231F20"/>
          <w:spacing w:val="-1"/>
        </w:rPr>
        <w:t xml:space="preserve"> </w:t>
      </w:r>
      <w:r>
        <w:rPr>
          <w:color w:val="231F20"/>
        </w:rPr>
        <w:t>универсальные</w:t>
      </w:r>
      <w:r>
        <w:rPr>
          <w:color w:val="231F20"/>
          <w:spacing w:val="-1"/>
        </w:rPr>
        <w:t xml:space="preserve"> </w:t>
      </w:r>
      <w:r>
        <w:rPr>
          <w:color w:val="231F20"/>
        </w:rPr>
        <w:t>учебные</w:t>
      </w:r>
      <w:r>
        <w:rPr>
          <w:color w:val="231F20"/>
          <w:spacing w:val="-1"/>
        </w:rPr>
        <w:t xml:space="preserve"> </w:t>
      </w:r>
      <w:r>
        <w:rPr>
          <w:color w:val="231F20"/>
          <w:spacing w:val="-2"/>
        </w:rPr>
        <w:t>действия:</w:t>
      </w:r>
    </w:p>
    <w:p w:rsidR="009341A5" w:rsidRDefault="009341A5" w:rsidP="00135B7B">
      <w:pPr>
        <w:pStyle w:val="a5"/>
        <w:numPr>
          <w:ilvl w:val="0"/>
          <w:numId w:val="33"/>
        </w:numPr>
        <w:tabs>
          <w:tab w:val="left" w:pos="666"/>
        </w:tabs>
        <w:spacing w:before="4" w:line="252" w:lineRule="auto"/>
        <w:ind w:firstLine="226"/>
        <w:rPr>
          <w:sz w:val="20"/>
        </w:rPr>
      </w:pPr>
      <w:r>
        <w:rPr>
          <w:color w:val="231F20"/>
          <w:sz w:val="20"/>
        </w:rPr>
        <w:t>принимать</w:t>
      </w:r>
      <w:r>
        <w:rPr>
          <w:color w:val="231F20"/>
          <w:spacing w:val="-14"/>
          <w:sz w:val="20"/>
        </w:rPr>
        <w:t xml:space="preserve"> </w:t>
      </w:r>
      <w:r>
        <w:rPr>
          <w:color w:val="231F20"/>
          <w:sz w:val="20"/>
        </w:rPr>
        <w:t>цель</w:t>
      </w:r>
      <w:r>
        <w:rPr>
          <w:color w:val="231F20"/>
          <w:spacing w:val="-14"/>
          <w:sz w:val="20"/>
        </w:rPr>
        <w:t xml:space="preserve"> </w:t>
      </w:r>
      <w:r>
        <w:rPr>
          <w:color w:val="231F20"/>
          <w:sz w:val="20"/>
        </w:rPr>
        <w:t>чтения,</w:t>
      </w:r>
      <w:r>
        <w:rPr>
          <w:color w:val="231F20"/>
          <w:spacing w:val="-14"/>
          <w:sz w:val="20"/>
        </w:rPr>
        <w:t xml:space="preserve"> </w:t>
      </w:r>
      <w:r>
        <w:rPr>
          <w:color w:val="231F20"/>
          <w:sz w:val="20"/>
        </w:rPr>
        <w:t>удерживать</w:t>
      </w:r>
      <w:r>
        <w:rPr>
          <w:color w:val="231F20"/>
          <w:spacing w:val="-14"/>
          <w:sz w:val="20"/>
        </w:rPr>
        <w:t xml:space="preserve"> </w:t>
      </w:r>
      <w:r>
        <w:rPr>
          <w:color w:val="231F20"/>
          <w:sz w:val="20"/>
        </w:rPr>
        <w:t>её</w:t>
      </w:r>
      <w:r>
        <w:rPr>
          <w:color w:val="231F20"/>
          <w:spacing w:val="-14"/>
          <w:sz w:val="20"/>
        </w:rPr>
        <w:t xml:space="preserve"> </w:t>
      </w:r>
      <w:r>
        <w:rPr>
          <w:color w:val="231F20"/>
          <w:sz w:val="20"/>
        </w:rPr>
        <w:t>в</w:t>
      </w:r>
      <w:r>
        <w:rPr>
          <w:color w:val="231F20"/>
          <w:spacing w:val="-14"/>
          <w:sz w:val="20"/>
        </w:rPr>
        <w:t xml:space="preserve"> </w:t>
      </w:r>
      <w:r>
        <w:rPr>
          <w:color w:val="231F20"/>
          <w:sz w:val="20"/>
        </w:rPr>
        <w:t>памяти,</w:t>
      </w:r>
      <w:r>
        <w:rPr>
          <w:color w:val="231F20"/>
          <w:spacing w:val="-14"/>
          <w:sz w:val="20"/>
        </w:rPr>
        <w:t xml:space="preserve"> </w:t>
      </w:r>
      <w:r>
        <w:rPr>
          <w:color w:val="231F20"/>
          <w:sz w:val="20"/>
        </w:rPr>
        <w:t xml:space="preserve">исполь- </w:t>
      </w:r>
      <w:r>
        <w:rPr>
          <w:color w:val="231F20"/>
          <w:spacing w:val="-2"/>
          <w:sz w:val="20"/>
        </w:rPr>
        <w:t>зовать</w:t>
      </w:r>
      <w:r>
        <w:rPr>
          <w:color w:val="231F20"/>
          <w:spacing w:val="-8"/>
          <w:sz w:val="20"/>
        </w:rPr>
        <w:t xml:space="preserve"> </w:t>
      </w:r>
      <w:r>
        <w:rPr>
          <w:color w:val="231F20"/>
          <w:spacing w:val="-2"/>
          <w:sz w:val="20"/>
        </w:rPr>
        <w:t>в</w:t>
      </w:r>
      <w:r>
        <w:rPr>
          <w:color w:val="231F20"/>
          <w:spacing w:val="-8"/>
          <w:sz w:val="20"/>
        </w:rPr>
        <w:t xml:space="preserve"> </w:t>
      </w:r>
      <w:r>
        <w:rPr>
          <w:color w:val="231F20"/>
          <w:spacing w:val="-2"/>
          <w:sz w:val="20"/>
        </w:rPr>
        <w:t>зависимости</w:t>
      </w:r>
      <w:r>
        <w:rPr>
          <w:color w:val="231F20"/>
          <w:spacing w:val="-8"/>
          <w:sz w:val="20"/>
        </w:rPr>
        <w:t xml:space="preserve"> </w:t>
      </w:r>
      <w:r>
        <w:rPr>
          <w:color w:val="231F20"/>
          <w:spacing w:val="-2"/>
          <w:sz w:val="20"/>
        </w:rPr>
        <w:t>от</w:t>
      </w:r>
      <w:r>
        <w:rPr>
          <w:color w:val="231F20"/>
          <w:spacing w:val="-8"/>
          <w:sz w:val="20"/>
        </w:rPr>
        <w:t xml:space="preserve"> </w:t>
      </w:r>
      <w:r>
        <w:rPr>
          <w:color w:val="231F20"/>
          <w:spacing w:val="-2"/>
          <w:sz w:val="20"/>
        </w:rPr>
        <w:t>учебной</w:t>
      </w:r>
      <w:r>
        <w:rPr>
          <w:color w:val="231F20"/>
          <w:spacing w:val="-8"/>
          <w:sz w:val="20"/>
        </w:rPr>
        <w:t xml:space="preserve"> </w:t>
      </w:r>
      <w:r>
        <w:rPr>
          <w:color w:val="231F20"/>
          <w:spacing w:val="-2"/>
          <w:sz w:val="20"/>
        </w:rPr>
        <w:t>задачи</w:t>
      </w:r>
      <w:r>
        <w:rPr>
          <w:color w:val="231F20"/>
          <w:spacing w:val="-8"/>
          <w:sz w:val="20"/>
        </w:rPr>
        <w:t xml:space="preserve"> </w:t>
      </w:r>
      <w:r>
        <w:rPr>
          <w:color w:val="231F20"/>
          <w:spacing w:val="-2"/>
          <w:sz w:val="20"/>
        </w:rPr>
        <w:t>вид</w:t>
      </w:r>
      <w:r>
        <w:rPr>
          <w:color w:val="231F20"/>
          <w:spacing w:val="-8"/>
          <w:sz w:val="20"/>
        </w:rPr>
        <w:t xml:space="preserve"> </w:t>
      </w:r>
      <w:r>
        <w:rPr>
          <w:color w:val="231F20"/>
          <w:spacing w:val="-2"/>
          <w:sz w:val="20"/>
        </w:rPr>
        <w:t>чтения,</w:t>
      </w:r>
      <w:r>
        <w:rPr>
          <w:color w:val="231F20"/>
          <w:spacing w:val="-8"/>
          <w:sz w:val="20"/>
        </w:rPr>
        <w:t xml:space="preserve"> </w:t>
      </w:r>
      <w:r>
        <w:rPr>
          <w:color w:val="231F20"/>
          <w:spacing w:val="-2"/>
          <w:sz w:val="20"/>
        </w:rPr>
        <w:t xml:space="preserve">контроли- </w:t>
      </w:r>
      <w:r>
        <w:rPr>
          <w:color w:val="231F20"/>
          <w:sz w:val="20"/>
        </w:rPr>
        <w:t>ровать</w:t>
      </w:r>
      <w:r>
        <w:rPr>
          <w:color w:val="231F20"/>
          <w:spacing w:val="-2"/>
          <w:sz w:val="20"/>
        </w:rPr>
        <w:t xml:space="preserve"> </w:t>
      </w:r>
      <w:r>
        <w:rPr>
          <w:color w:val="231F20"/>
          <w:sz w:val="20"/>
        </w:rPr>
        <w:t>реализацию</w:t>
      </w:r>
      <w:r>
        <w:rPr>
          <w:color w:val="231F20"/>
          <w:spacing w:val="-2"/>
          <w:sz w:val="20"/>
        </w:rPr>
        <w:t xml:space="preserve"> </w:t>
      </w:r>
      <w:r>
        <w:rPr>
          <w:color w:val="231F20"/>
          <w:sz w:val="20"/>
        </w:rPr>
        <w:t>поставленной</w:t>
      </w:r>
      <w:r>
        <w:rPr>
          <w:color w:val="231F20"/>
          <w:spacing w:val="-2"/>
          <w:sz w:val="20"/>
        </w:rPr>
        <w:t xml:space="preserve"> </w:t>
      </w:r>
      <w:r>
        <w:rPr>
          <w:color w:val="231F20"/>
          <w:sz w:val="20"/>
        </w:rPr>
        <w:t>задачи</w:t>
      </w:r>
      <w:r>
        <w:rPr>
          <w:color w:val="231F20"/>
          <w:spacing w:val="-2"/>
          <w:sz w:val="20"/>
        </w:rPr>
        <w:t xml:space="preserve"> </w:t>
      </w:r>
      <w:r>
        <w:rPr>
          <w:color w:val="231F20"/>
          <w:sz w:val="20"/>
        </w:rPr>
        <w:t>чтения;</w:t>
      </w:r>
    </w:p>
    <w:p w:rsidR="009341A5" w:rsidRDefault="009341A5" w:rsidP="00135B7B">
      <w:pPr>
        <w:pStyle w:val="a5"/>
        <w:numPr>
          <w:ilvl w:val="0"/>
          <w:numId w:val="33"/>
        </w:numPr>
        <w:tabs>
          <w:tab w:val="left" w:pos="649"/>
        </w:tabs>
        <w:spacing w:line="233" w:lineRule="exact"/>
        <w:ind w:left="648" w:right="0" w:hanging="266"/>
        <w:rPr>
          <w:sz w:val="20"/>
        </w:rPr>
      </w:pPr>
      <w:r>
        <w:rPr>
          <w:color w:val="231F20"/>
          <w:w w:val="95"/>
          <w:sz w:val="20"/>
        </w:rPr>
        <w:t>оценивать</w:t>
      </w:r>
      <w:r>
        <w:rPr>
          <w:color w:val="231F20"/>
          <w:spacing w:val="-3"/>
          <w:w w:val="95"/>
          <w:sz w:val="20"/>
        </w:rPr>
        <w:t xml:space="preserve"> </w:t>
      </w:r>
      <w:r>
        <w:rPr>
          <w:color w:val="231F20"/>
          <w:w w:val="95"/>
          <w:sz w:val="20"/>
        </w:rPr>
        <w:t>качество</w:t>
      </w:r>
      <w:r>
        <w:rPr>
          <w:color w:val="231F20"/>
          <w:spacing w:val="-3"/>
          <w:w w:val="95"/>
          <w:sz w:val="20"/>
        </w:rPr>
        <w:t xml:space="preserve"> </w:t>
      </w:r>
      <w:r>
        <w:rPr>
          <w:color w:val="231F20"/>
          <w:w w:val="95"/>
          <w:sz w:val="20"/>
        </w:rPr>
        <w:t>своего</w:t>
      </w:r>
      <w:r>
        <w:rPr>
          <w:color w:val="231F20"/>
          <w:spacing w:val="-2"/>
          <w:w w:val="95"/>
          <w:sz w:val="20"/>
        </w:rPr>
        <w:t xml:space="preserve"> </w:t>
      </w:r>
      <w:r>
        <w:rPr>
          <w:color w:val="231F20"/>
          <w:w w:val="95"/>
          <w:sz w:val="20"/>
        </w:rPr>
        <w:t>восприятия</w:t>
      </w:r>
      <w:r>
        <w:rPr>
          <w:color w:val="231F20"/>
          <w:spacing w:val="-3"/>
          <w:w w:val="95"/>
          <w:sz w:val="20"/>
        </w:rPr>
        <w:t xml:space="preserve"> </w:t>
      </w:r>
      <w:r>
        <w:rPr>
          <w:color w:val="231F20"/>
          <w:w w:val="95"/>
          <w:sz w:val="20"/>
        </w:rPr>
        <w:t>текста</w:t>
      </w:r>
      <w:r>
        <w:rPr>
          <w:color w:val="231F20"/>
          <w:spacing w:val="-3"/>
          <w:w w:val="95"/>
          <w:sz w:val="20"/>
        </w:rPr>
        <w:t xml:space="preserve"> </w:t>
      </w:r>
      <w:r>
        <w:rPr>
          <w:color w:val="231F20"/>
          <w:w w:val="95"/>
          <w:sz w:val="20"/>
        </w:rPr>
        <w:t>на</w:t>
      </w:r>
      <w:r>
        <w:rPr>
          <w:color w:val="231F20"/>
          <w:spacing w:val="-2"/>
          <w:w w:val="95"/>
          <w:sz w:val="20"/>
        </w:rPr>
        <w:t xml:space="preserve"> слух;</w:t>
      </w:r>
    </w:p>
    <w:p w:rsidR="009341A5" w:rsidRDefault="009341A5" w:rsidP="00135B7B">
      <w:pPr>
        <w:pStyle w:val="a5"/>
        <w:numPr>
          <w:ilvl w:val="0"/>
          <w:numId w:val="33"/>
        </w:numPr>
        <w:tabs>
          <w:tab w:val="left" w:pos="727"/>
        </w:tabs>
        <w:spacing w:before="12" w:line="252" w:lineRule="auto"/>
        <w:ind w:right="156" w:firstLine="226"/>
        <w:rPr>
          <w:sz w:val="20"/>
        </w:rPr>
      </w:pPr>
      <w:r>
        <w:rPr>
          <w:color w:val="231F20"/>
          <w:sz w:val="20"/>
        </w:rPr>
        <w:t>выполнять действия контроля/самоконтроля и оценки процесса и результата деятельности, при необходимости вно- сить коррективы в выполняемые действия.</w:t>
      </w:r>
    </w:p>
    <w:p w:rsidR="009341A5" w:rsidRDefault="009341A5" w:rsidP="009341A5">
      <w:pPr>
        <w:pStyle w:val="51"/>
        <w:spacing w:before="169"/>
        <w:jc w:val="both"/>
      </w:pPr>
      <w:r>
        <w:rPr>
          <w:color w:val="231F20"/>
        </w:rPr>
        <w:t>Совместная</w:t>
      </w:r>
      <w:r>
        <w:rPr>
          <w:color w:val="231F20"/>
          <w:spacing w:val="21"/>
        </w:rPr>
        <w:t xml:space="preserve"> </w:t>
      </w:r>
      <w:r>
        <w:rPr>
          <w:color w:val="231F20"/>
          <w:spacing w:val="-2"/>
        </w:rPr>
        <w:t>деятельность:</w:t>
      </w:r>
    </w:p>
    <w:p w:rsidR="009341A5" w:rsidRDefault="009341A5" w:rsidP="00135B7B">
      <w:pPr>
        <w:pStyle w:val="a5"/>
        <w:numPr>
          <w:ilvl w:val="0"/>
          <w:numId w:val="33"/>
        </w:numPr>
        <w:tabs>
          <w:tab w:val="left" w:pos="686"/>
        </w:tabs>
        <w:spacing w:before="4" w:line="252" w:lineRule="auto"/>
        <w:ind w:right="154" w:firstLine="226"/>
        <w:rPr>
          <w:sz w:val="20"/>
        </w:rPr>
      </w:pPr>
      <w:r>
        <w:rPr>
          <w:color w:val="231F20"/>
          <w:sz w:val="20"/>
        </w:rPr>
        <w:t>участвовать</w:t>
      </w:r>
      <w:r>
        <w:rPr>
          <w:color w:val="231F20"/>
          <w:spacing w:val="-4"/>
          <w:sz w:val="20"/>
        </w:rPr>
        <w:t xml:space="preserve"> </w:t>
      </w:r>
      <w:r>
        <w:rPr>
          <w:color w:val="231F20"/>
          <w:sz w:val="20"/>
        </w:rPr>
        <w:t>в</w:t>
      </w:r>
      <w:r>
        <w:rPr>
          <w:color w:val="231F20"/>
          <w:spacing w:val="-4"/>
          <w:sz w:val="20"/>
        </w:rPr>
        <w:t xml:space="preserve"> </w:t>
      </w:r>
      <w:r>
        <w:rPr>
          <w:color w:val="231F20"/>
          <w:sz w:val="20"/>
        </w:rPr>
        <w:t>совместной</w:t>
      </w:r>
      <w:r>
        <w:rPr>
          <w:color w:val="231F20"/>
          <w:spacing w:val="-4"/>
          <w:sz w:val="20"/>
        </w:rPr>
        <w:t xml:space="preserve"> </w:t>
      </w:r>
      <w:r>
        <w:rPr>
          <w:color w:val="231F20"/>
          <w:sz w:val="20"/>
        </w:rPr>
        <w:t>деятельности:</w:t>
      </w:r>
      <w:r>
        <w:rPr>
          <w:color w:val="231F20"/>
          <w:spacing w:val="-4"/>
          <w:sz w:val="20"/>
        </w:rPr>
        <w:t xml:space="preserve"> </w:t>
      </w:r>
      <w:r>
        <w:rPr>
          <w:color w:val="231F20"/>
          <w:sz w:val="20"/>
        </w:rPr>
        <w:t>выполнять</w:t>
      </w:r>
      <w:r>
        <w:rPr>
          <w:color w:val="231F20"/>
          <w:spacing w:val="-5"/>
          <w:sz w:val="20"/>
        </w:rPr>
        <w:t xml:space="preserve"> </w:t>
      </w:r>
      <w:r>
        <w:rPr>
          <w:color w:val="231F20"/>
          <w:sz w:val="20"/>
        </w:rPr>
        <w:t>роли лидера,</w:t>
      </w:r>
      <w:r>
        <w:rPr>
          <w:color w:val="231F20"/>
          <w:spacing w:val="-15"/>
          <w:sz w:val="20"/>
        </w:rPr>
        <w:t xml:space="preserve"> </w:t>
      </w:r>
      <w:r>
        <w:rPr>
          <w:color w:val="231F20"/>
          <w:sz w:val="20"/>
        </w:rPr>
        <w:t>подчинённого,</w:t>
      </w:r>
      <w:r>
        <w:rPr>
          <w:color w:val="231F20"/>
          <w:spacing w:val="-15"/>
          <w:sz w:val="20"/>
        </w:rPr>
        <w:t xml:space="preserve"> </w:t>
      </w:r>
      <w:r>
        <w:rPr>
          <w:color w:val="231F20"/>
          <w:sz w:val="20"/>
        </w:rPr>
        <w:t>соблюдать</w:t>
      </w:r>
      <w:r>
        <w:rPr>
          <w:color w:val="231F20"/>
          <w:spacing w:val="-15"/>
          <w:sz w:val="20"/>
        </w:rPr>
        <w:t xml:space="preserve"> </w:t>
      </w:r>
      <w:r>
        <w:rPr>
          <w:color w:val="231F20"/>
          <w:sz w:val="20"/>
        </w:rPr>
        <w:t>равноправие</w:t>
      </w:r>
      <w:r>
        <w:rPr>
          <w:color w:val="231F20"/>
          <w:spacing w:val="-15"/>
          <w:sz w:val="20"/>
        </w:rPr>
        <w:t xml:space="preserve"> </w:t>
      </w:r>
      <w:r>
        <w:rPr>
          <w:color w:val="231F20"/>
          <w:sz w:val="20"/>
        </w:rPr>
        <w:t>и</w:t>
      </w:r>
      <w:r>
        <w:rPr>
          <w:color w:val="231F20"/>
          <w:spacing w:val="-15"/>
          <w:sz w:val="20"/>
        </w:rPr>
        <w:t xml:space="preserve"> </w:t>
      </w:r>
      <w:r>
        <w:rPr>
          <w:color w:val="231F20"/>
          <w:sz w:val="20"/>
        </w:rPr>
        <w:t>дружелюбие;</w:t>
      </w:r>
    </w:p>
    <w:p w:rsidR="009341A5" w:rsidRDefault="009341A5" w:rsidP="00135B7B">
      <w:pPr>
        <w:pStyle w:val="a5"/>
        <w:numPr>
          <w:ilvl w:val="0"/>
          <w:numId w:val="33"/>
        </w:numPr>
        <w:tabs>
          <w:tab w:val="left" w:pos="658"/>
        </w:tabs>
        <w:spacing w:line="252" w:lineRule="auto"/>
        <w:ind w:right="154" w:firstLine="226"/>
        <w:rPr>
          <w:sz w:val="20"/>
        </w:rPr>
      </w:pPr>
      <w:r>
        <w:rPr>
          <w:color w:val="231F20"/>
          <w:w w:val="95"/>
          <w:sz w:val="20"/>
        </w:rPr>
        <w:t xml:space="preserve">в коллективной театрализованной деятельности читать по ролям, инсценировать/драматизировать несложные произведе- </w:t>
      </w:r>
      <w:r>
        <w:rPr>
          <w:color w:val="231F20"/>
          <w:sz w:val="20"/>
        </w:rPr>
        <w:t>ния</w:t>
      </w:r>
      <w:r>
        <w:rPr>
          <w:color w:val="231F20"/>
          <w:spacing w:val="-7"/>
          <w:sz w:val="20"/>
        </w:rPr>
        <w:t xml:space="preserve"> </w:t>
      </w:r>
      <w:r>
        <w:rPr>
          <w:color w:val="231F20"/>
          <w:sz w:val="20"/>
        </w:rPr>
        <w:t>фольклора</w:t>
      </w:r>
      <w:r>
        <w:rPr>
          <w:color w:val="231F20"/>
          <w:spacing w:val="-7"/>
          <w:sz w:val="20"/>
        </w:rPr>
        <w:t xml:space="preserve"> </w:t>
      </w:r>
      <w:r>
        <w:rPr>
          <w:color w:val="231F20"/>
          <w:sz w:val="20"/>
        </w:rPr>
        <w:t>и</w:t>
      </w:r>
      <w:r>
        <w:rPr>
          <w:color w:val="231F20"/>
          <w:spacing w:val="-7"/>
          <w:sz w:val="20"/>
        </w:rPr>
        <w:t xml:space="preserve"> </w:t>
      </w:r>
      <w:r>
        <w:rPr>
          <w:color w:val="231F20"/>
          <w:sz w:val="20"/>
        </w:rPr>
        <w:t>художественной</w:t>
      </w:r>
      <w:r>
        <w:rPr>
          <w:color w:val="231F20"/>
          <w:spacing w:val="-7"/>
          <w:sz w:val="20"/>
        </w:rPr>
        <w:t xml:space="preserve"> </w:t>
      </w:r>
      <w:r>
        <w:rPr>
          <w:color w:val="231F20"/>
          <w:sz w:val="20"/>
        </w:rPr>
        <w:t>литературы;</w:t>
      </w:r>
      <w:r>
        <w:rPr>
          <w:color w:val="231F20"/>
          <w:spacing w:val="-7"/>
          <w:sz w:val="20"/>
        </w:rPr>
        <w:t xml:space="preserve"> </w:t>
      </w:r>
      <w:r>
        <w:rPr>
          <w:color w:val="231F20"/>
          <w:sz w:val="20"/>
        </w:rPr>
        <w:t>выбирать</w:t>
      </w:r>
      <w:r>
        <w:rPr>
          <w:color w:val="231F20"/>
          <w:spacing w:val="-7"/>
          <w:sz w:val="20"/>
        </w:rPr>
        <w:t xml:space="preserve"> </w:t>
      </w:r>
      <w:r>
        <w:rPr>
          <w:color w:val="231F20"/>
          <w:sz w:val="20"/>
        </w:rPr>
        <w:t xml:space="preserve">роль, </w:t>
      </w:r>
      <w:r>
        <w:rPr>
          <w:color w:val="231F20"/>
          <w:w w:val="95"/>
          <w:sz w:val="20"/>
        </w:rPr>
        <w:t xml:space="preserve">договариваться о манере её исполнения в соответствии с общим </w:t>
      </w:r>
      <w:r>
        <w:rPr>
          <w:color w:val="231F20"/>
          <w:spacing w:val="-2"/>
          <w:sz w:val="20"/>
        </w:rPr>
        <w:t>замыслом;</w:t>
      </w:r>
    </w:p>
    <w:p w:rsidR="009341A5" w:rsidRDefault="009341A5" w:rsidP="00135B7B">
      <w:pPr>
        <w:pStyle w:val="a5"/>
        <w:numPr>
          <w:ilvl w:val="0"/>
          <w:numId w:val="33"/>
        </w:numPr>
        <w:tabs>
          <w:tab w:val="left" w:pos="683"/>
        </w:tabs>
        <w:spacing w:line="252" w:lineRule="auto"/>
        <w:ind w:right="154" w:firstLine="226"/>
        <w:rPr>
          <w:sz w:val="20"/>
        </w:rPr>
      </w:pPr>
      <w:r>
        <w:rPr>
          <w:color w:val="231F20"/>
          <w:sz w:val="20"/>
        </w:rPr>
        <w:t>осуществлять</w:t>
      </w:r>
      <w:r>
        <w:rPr>
          <w:color w:val="231F20"/>
          <w:spacing w:val="-16"/>
          <w:sz w:val="20"/>
        </w:rPr>
        <w:t xml:space="preserve"> </w:t>
      </w:r>
      <w:r>
        <w:rPr>
          <w:color w:val="231F20"/>
          <w:sz w:val="20"/>
        </w:rPr>
        <w:t>взаимопомощь,</w:t>
      </w:r>
      <w:r>
        <w:rPr>
          <w:color w:val="231F20"/>
          <w:spacing w:val="-16"/>
          <w:sz w:val="20"/>
        </w:rPr>
        <w:t xml:space="preserve"> </w:t>
      </w:r>
      <w:r>
        <w:rPr>
          <w:color w:val="231F20"/>
          <w:sz w:val="20"/>
        </w:rPr>
        <w:t>проявлять</w:t>
      </w:r>
      <w:r>
        <w:rPr>
          <w:color w:val="231F20"/>
          <w:spacing w:val="-16"/>
          <w:sz w:val="20"/>
        </w:rPr>
        <w:t xml:space="preserve"> </w:t>
      </w:r>
      <w:r>
        <w:rPr>
          <w:color w:val="231F20"/>
          <w:sz w:val="20"/>
        </w:rPr>
        <w:t xml:space="preserve">ответственность </w:t>
      </w:r>
      <w:r>
        <w:rPr>
          <w:color w:val="231F20"/>
          <w:w w:val="95"/>
          <w:sz w:val="20"/>
        </w:rPr>
        <w:t>при</w:t>
      </w:r>
      <w:r>
        <w:rPr>
          <w:color w:val="231F20"/>
          <w:spacing w:val="-4"/>
          <w:w w:val="95"/>
          <w:sz w:val="20"/>
        </w:rPr>
        <w:t xml:space="preserve"> </w:t>
      </w:r>
      <w:r>
        <w:rPr>
          <w:color w:val="231F20"/>
          <w:w w:val="95"/>
          <w:sz w:val="20"/>
        </w:rPr>
        <w:t>выполнении</w:t>
      </w:r>
      <w:r>
        <w:rPr>
          <w:color w:val="231F20"/>
          <w:spacing w:val="-4"/>
          <w:w w:val="95"/>
          <w:sz w:val="20"/>
        </w:rPr>
        <w:t xml:space="preserve"> </w:t>
      </w:r>
      <w:r>
        <w:rPr>
          <w:color w:val="231F20"/>
          <w:w w:val="95"/>
          <w:sz w:val="20"/>
        </w:rPr>
        <w:t>своей</w:t>
      </w:r>
      <w:r>
        <w:rPr>
          <w:color w:val="231F20"/>
          <w:spacing w:val="-4"/>
          <w:w w:val="95"/>
          <w:sz w:val="20"/>
        </w:rPr>
        <w:t xml:space="preserve"> </w:t>
      </w:r>
      <w:r>
        <w:rPr>
          <w:color w:val="231F20"/>
          <w:w w:val="95"/>
          <w:sz w:val="20"/>
        </w:rPr>
        <w:t>части</w:t>
      </w:r>
      <w:r>
        <w:rPr>
          <w:color w:val="231F20"/>
          <w:spacing w:val="-4"/>
          <w:w w:val="95"/>
          <w:sz w:val="20"/>
        </w:rPr>
        <w:t xml:space="preserve"> </w:t>
      </w:r>
      <w:r>
        <w:rPr>
          <w:color w:val="231F20"/>
          <w:w w:val="95"/>
          <w:sz w:val="20"/>
        </w:rPr>
        <w:t>работы,</w:t>
      </w:r>
      <w:r>
        <w:rPr>
          <w:color w:val="231F20"/>
          <w:spacing w:val="-4"/>
          <w:w w:val="95"/>
          <w:sz w:val="20"/>
        </w:rPr>
        <w:t xml:space="preserve"> </w:t>
      </w:r>
      <w:r>
        <w:rPr>
          <w:color w:val="231F20"/>
          <w:w w:val="95"/>
          <w:sz w:val="20"/>
        </w:rPr>
        <w:t>оценивать</w:t>
      </w:r>
      <w:r>
        <w:rPr>
          <w:color w:val="231F20"/>
          <w:spacing w:val="-4"/>
          <w:w w:val="95"/>
          <w:sz w:val="20"/>
        </w:rPr>
        <w:t xml:space="preserve"> </w:t>
      </w:r>
      <w:r>
        <w:rPr>
          <w:color w:val="231F20"/>
          <w:w w:val="95"/>
          <w:sz w:val="20"/>
        </w:rPr>
        <w:t>свой</w:t>
      </w:r>
      <w:r>
        <w:rPr>
          <w:color w:val="231F20"/>
          <w:spacing w:val="-4"/>
          <w:w w:val="95"/>
          <w:sz w:val="20"/>
        </w:rPr>
        <w:t xml:space="preserve"> </w:t>
      </w:r>
      <w:r>
        <w:rPr>
          <w:color w:val="231F20"/>
          <w:w w:val="95"/>
          <w:sz w:val="20"/>
        </w:rPr>
        <w:t>вклад</w:t>
      </w:r>
      <w:r>
        <w:rPr>
          <w:color w:val="231F20"/>
          <w:spacing w:val="-4"/>
          <w:w w:val="95"/>
          <w:sz w:val="20"/>
        </w:rPr>
        <w:t xml:space="preserve"> </w:t>
      </w:r>
      <w:r>
        <w:rPr>
          <w:color w:val="231F20"/>
          <w:w w:val="95"/>
          <w:sz w:val="20"/>
        </w:rPr>
        <w:t>в</w:t>
      </w:r>
      <w:r>
        <w:rPr>
          <w:color w:val="231F20"/>
          <w:spacing w:val="-4"/>
          <w:w w:val="95"/>
          <w:sz w:val="20"/>
        </w:rPr>
        <w:t xml:space="preserve"> </w:t>
      </w:r>
      <w:r>
        <w:rPr>
          <w:color w:val="231F20"/>
          <w:w w:val="95"/>
          <w:sz w:val="20"/>
        </w:rPr>
        <w:t xml:space="preserve">об- </w:t>
      </w:r>
      <w:r>
        <w:rPr>
          <w:color w:val="231F20"/>
          <w:sz w:val="20"/>
        </w:rPr>
        <w:t>щее</w:t>
      </w:r>
      <w:r>
        <w:rPr>
          <w:color w:val="231F20"/>
          <w:spacing w:val="-9"/>
          <w:sz w:val="20"/>
        </w:rPr>
        <w:t xml:space="preserve"> </w:t>
      </w:r>
      <w:r>
        <w:rPr>
          <w:color w:val="231F20"/>
          <w:sz w:val="20"/>
        </w:rPr>
        <w:t>дело.</w:t>
      </w:r>
    </w:p>
    <w:p w:rsidR="009341A5" w:rsidRDefault="009341A5" w:rsidP="00135B7B">
      <w:pPr>
        <w:pStyle w:val="31"/>
        <w:numPr>
          <w:ilvl w:val="0"/>
          <w:numId w:val="36"/>
        </w:numPr>
        <w:tabs>
          <w:tab w:val="left" w:pos="326"/>
        </w:tabs>
        <w:spacing w:before="157"/>
      </w:pPr>
      <w:r>
        <w:rPr>
          <w:color w:val="231F20"/>
          <w:spacing w:val="-2"/>
        </w:rPr>
        <w:t>КЛАСС</w:t>
      </w:r>
    </w:p>
    <w:p w:rsidR="009341A5" w:rsidRDefault="009341A5" w:rsidP="009341A5">
      <w:pPr>
        <w:pStyle w:val="a3"/>
        <w:spacing w:before="68" w:line="252" w:lineRule="auto"/>
        <w:ind w:right="154"/>
      </w:pPr>
      <w:r>
        <w:rPr>
          <w:i/>
          <w:color w:val="231F20"/>
        </w:rPr>
        <w:t>О</w:t>
      </w:r>
      <w:r>
        <w:rPr>
          <w:i/>
          <w:color w:val="231F20"/>
          <w:spacing w:val="-5"/>
        </w:rPr>
        <w:t xml:space="preserve"> </w:t>
      </w:r>
      <w:r>
        <w:rPr>
          <w:i/>
          <w:color w:val="231F20"/>
        </w:rPr>
        <w:t>Родине,</w:t>
      </w:r>
      <w:r>
        <w:rPr>
          <w:i/>
          <w:color w:val="231F20"/>
          <w:spacing w:val="-5"/>
        </w:rPr>
        <w:t xml:space="preserve"> </w:t>
      </w:r>
      <w:r>
        <w:rPr>
          <w:i/>
          <w:color w:val="231F20"/>
        </w:rPr>
        <w:t>героические</w:t>
      </w:r>
      <w:r>
        <w:rPr>
          <w:i/>
          <w:color w:val="231F20"/>
          <w:spacing w:val="-5"/>
        </w:rPr>
        <w:t xml:space="preserve"> </w:t>
      </w:r>
      <w:r>
        <w:rPr>
          <w:i/>
          <w:color w:val="231F20"/>
        </w:rPr>
        <w:t>страницы</w:t>
      </w:r>
      <w:r>
        <w:rPr>
          <w:i/>
          <w:color w:val="231F20"/>
          <w:spacing w:val="-5"/>
        </w:rPr>
        <w:t xml:space="preserve"> </w:t>
      </w:r>
      <w:r>
        <w:rPr>
          <w:i/>
          <w:color w:val="231F20"/>
        </w:rPr>
        <w:t>истории.</w:t>
      </w:r>
      <w:r>
        <w:rPr>
          <w:i/>
          <w:color w:val="231F20"/>
          <w:spacing w:val="-5"/>
        </w:rPr>
        <w:t xml:space="preserve"> </w:t>
      </w:r>
      <w:r>
        <w:rPr>
          <w:color w:val="231F20"/>
        </w:rPr>
        <w:t>Наше</w:t>
      </w:r>
      <w:r>
        <w:rPr>
          <w:color w:val="231F20"/>
          <w:spacing w:val="-10"/>
        </w:rPr>
        <w:t xml:space="preserve"> </w:t>
      </w:r>
      <w:r>
        <w:rPr>
          <w:color w:val="231F20"/>
        </w:rPr>
        <w:t xml:space="preserve">Отечество, </w:t>
      </w:r>
      <w:r>
        <w:rPr>
          <w:color w:val="231F20"/>
          <w:w w:val="95"/>
        </w:rPr>
        <w:t xml:space="preserve">образ родной земли в стихотворных и прозаических произведе- </w:t>
      </w:r>
      <w:r>
        <w:rPr>
          <w:color w:val="231F20"/>
        </w:rPr>
        <w:t>ниях писателей и поэтов ХIХ и ХХ веков (по выбору, не менее четырёх, например произведения И.</w:t>
      </w:r>
      <w:r>
        <w:rPr>
          <w:color w:val="231F20"/>
          <w:spacing w:val="-16"/>
        </w:rPr>
        <w:t xml:space="preserve"> </w:t>
      </w:r>
      <w:r>
        <w:rPr>
          <w:color w:val="231F20"/>
        </w:rPr>
        <w:t>С. Никитина, Н.</w:t>
      </w:r>
      <w:r>
        <w:rPr>
          <w:color w:val="231F20"/>
          <w:spacing w:val="-16"/>
        </w:rPr>
        <w:t xml:space="preserve"> </w:t>
      </w:r>
      <w:r>
        <w:rPr>
          <w:color w:val="231F20"/>
        </w:rPr>
        <w:t>М. Язы- кова,</w:t>
      </w:r>
      <w:r>
        <w:rPr>
          <w:color w:val="231F20"/>
          <w:spacing w:val="-12"/>
        </w:rPr>
        <w:t xml:space="preserve"> </w:t>
      </w:r>
      <w:r>
        <w:rPr>
          <w:color w:val="231F20"/>
        </w:rPr>
        <w:t>С.Т.</w:t>
      </w:r>
      <w:r>
        <w:rPr>
          <w:color w:val="231F20"/>
          <w:spacing w:val="-11"/>
        </w:rPr>
        <w:t xml:space="preserve"> </w:t>
      </w:r>
      <w:r>
        <w:rPr>
          <w:color w:val="231F20"/>
        </w:rPr>
        <w:t>Романовского,</w:t>
      </w:r>
      <w:r>
        <w:rPr>
          <w:color w:val="231F20"/>
          <w:spacing w:val="-11"/>
        </w:rPr>
        <w:t xml:space="preserve"> </w:t>
      </w:r>
      <w:r>
        <w:rPr>
          <w:color w:val="231F20"/>
        </w:rPr>
        <w:t>А.</w:t>
      </w:r>
      <w:r>
        <w:rPr>
          <w:color w:val="231F20"/>
          <w:spacing w:val="-11"/>
        </w:rPr>
        <w:t xml:space="preserve"> </w:t>
      </w:r>
      <w:r>
        <w:rPr>
          <w:color w:val="231F20"/>
        </w:rPr>
        <w:t>Т.</w:t>
      </w:r>
      <w:r>
        <w:rPr>
          <w:color w:val="231F20"/>
          <w:spacing w:val="-11"/>
        </w:rPr>
        <w:t xml:space="preserve"> </w:t>
      </w:r>
      <w:r>
        <w:rPr>
          <w:color w:val="231F20"/>
        </w:rPr>
        <w:t>Твардовского,</w:t>
      </w:r>
      <w:r>
        <w:rPr>
          <w:color w:val="231F20"/>
          <w:spacing w:val="-11"/>
        </w:rPr>
        <w:t xml:space="preserve"> </w:t>
      </w:r>
      <w:r>
        <w:rPr>
          <w:color w:val="231F20"/>
        </w:rPr>
        <w:t>М.</w:t>
      </w:r>
      <w:r>
        <w:rPr>
          <w:color w:val="231F20"/>
          <w:spacing w:val="-16"/>
        </w:rPr>
        <w:t xml:space="preserve"> </w:t>
      </w:r>
      <w:r>
        <w:rPr>
          <w:color w:val="231F20"/>
        </w:rPr>
        <w:t>М.</w:t>
      </w:r>
      <w:r>
        <w:rPr>
          <w:color w:val="231F20"/>
          <w:spacing w:val="-11"/>
        </w:rPr>
        <w:t xml:space="preserve"> </w:t>
      </w:r>
      <w:r>
        <w:rPr>
          <w:color w:val="231F20"/>
        </w:rPr>
        <w:t>Пришвина, С.</w:t>
      </w:r>
      <w:r>
        <w:rPr>
          <w:color w:val="231F20"/>
          <w:spacing w:val="-16"/>
        </w:rPr>
        <w:t xml:space="preserve"> </w:t>
      </w:r>
      <w:r>
        <w:rPr>
          <w:color w:val="231F20"/>
        </w:rPr>
        <w:t>Д.</w:t>
      </w:r>
      <w:r>
        <w:rPr>
          <w:color w:val="231F20"/>
          <w:spacing w:val="-16"/>
        </w:rPr>
        <w:t xml:space="preserve"> </w:t>
      </w:r>
      <w:r>
        <w:rPr>
          <w:color w:val="231F20"/>
        </w:rPr>
        <w:t>Дрожжина,</w:t>
      </w:r>
      <w:r>
        <w:rPr>
          <w:color w:val="231F20"/>
          <w:spacing w:val="-9"/>
        </w:rPr>
        <w:t xml:space="preserve"> </w:t>
      </w:r>
      <w:r>
        <w:rPr>
          <w:color w:val="231F20"/>
        </w:rPr>
        <w:t>В.</w:t>
      </w:r>
      <w:r>
        <w:rPr>
          <w:color w:val="231F20"/>
          <w:spacing w:val="-16"/>
        </w:rPr>
        <w:t xml:space="preserve"> </w:t>
      </w:r>
      <w:r>
        <w:rPr>
          <w:color w:val="231F20"/>
        </w:rPr>
        <w:t>М.</w:t>
      </w:r>
      <w:r>
        <w:rPr>
          <w:color w:val="231F20"/>
          <w:spacing w:val="-9"/>
        </w:rPr>
        <w:t xml:space="preserve"> </w:t>
      </w:r>
      <w:r>
        <w:rPr>
          <w:color w:val="231F20"/>
        </w:rPr>
        <w:t>Пескова</w:t>
      </w:r>
      <w:r>
        <w:rPr>
          <w:color w:val="231F20"/>
          <w:spacing w:val="-9"/>
        </w:rPr>
        <w:t xml:space="preserve"> </w:t>
      </w:r>
      <w:r>
        <w:rPr>
          <w:color w:val="231F20"/>
        </w:rPr>
        <w:t>и</w:t>
      </w:r>
      <w:r>
        <w:rPr>
          <w:color w:val="231F20"/>
          <w:spacing w:val="-9"/>
        </w:rPr>
        <w:t xml:space="preserve"> </w:t>
      </w:r>
      <w:r>
        <w:rPr>
          <w:color w:val="231F20"/>
        </w:rPr>
        <w:t>др.).</w:t>
      </w:r>
      <w:r>
        <w:rPr>
          <w:color w:val="231F20"/>
          <w:spacing w:val="-9"/>
        </w:rPr>
        <w:t xml:space="preserve"> </w:t>
      </w:r>
      <w:r>
        <w:rPr>
          <w:color w:val="231F20"/>
        </w:rPr>
        <w:t>Представление</w:t>
      </w:r>
      <w:r>
        <w:rPr>
          <w:color w:val="231F20"/>
          <w:spacing w:val="-9"/>
        </w:rPr>
        <w:t xml:space="preserve"> </w:t>
      </w:r>
      <w:r>
        <w:rPr>
          <w:color w:val="231F20"/>
        </w:rPr>
        <w:t>о</w:t>
      </w:r>
      <w:r>
        <w:rPr>
          <w:color w:val="231F20"/>
          <w:spacing w:val="-9"/>
        </w:rPr>
        <w:t xml:space="preserve"> </w:t>
      </w:r>
      <w:r>
        <w:rPr>
          <w:color w:val="231F20"/>
        </w:rPr>
        <w:t>прояв- лении</w:t>
      </w:r>
      <w:r>
        <w:rPr>
          <w:color w:val="231F20"/>
          <w:spacing w:val="-3"/>
        </w:rPr>
        <w:t xml:space="preserve"> </w:t>
      </w:r>
      <w:r>
        <w:rPr>
          <w:color w:val="231F20"/>
        </w:rPr>
        <w:t>любви</w:t>
      </w:r>
      <w:r>
        <w:rPr>
          <w:color w:val="231F20"/>
          <w:spacing w:val="-3"/>
        </w:rPr>
        <w:t xml:space="preserve"> </w:t>
      </w:r>
      <w:r>
        <w:rPr>
          <w:color w:val="231F20"/>
        </w:rPr>
        <w:t>к</w:t>
      </w:r>
      <w:r>
        <w:rPr>
          <w:color w:val="231F20"/>
          <w:spacing w:val="-3"/>
        </w:rPr>
        <w:t xml:space="preserve"> </w:t>
      </w:r>
      <w:r>
        <w:rPr>
          <w:color w:val="231F20"/>
        </w:rPr>
        <w:t>родной</w:t>
      </w:r>
      <w:r>
        <w:rPr>
          <w:color w:val="231F20"/>
          <w:spacing w:val="-3"/>
        </w:rPr>
        <w:t xml:space="preserve"> </w:t>
      </w:r>
      <w:r>
        <w:rPr>
          <w:color w:val="231F20"/>
        </w:rPr>
        <w:t>земле</w:t>
      </w:r>
      <w:r>
        <w:rPr>
          <w:color w:val="231F20"/>
          <w:spacing w:val="-3"/>
        </w:rPr>
        <w:t xml:space="preserve"> </w:t>
      </w:r>
      <w:r>
        <w:rPr>
          <w:color w:val="231F20"/>
        </w:rPr>
        <w:t>в</w:t>
      </w:r>
      <w:r>
        <w:rPr>
          <w:color w:val="231F20"/>
          <w:spacing w:val="-3"/>
        </w:rPr>
        <w:t xml:space="preserve"> </w:t>
      </w:r>
      <w:r>
        <w:rPr>
          <w:color w:val="231F20"/>
        </w:rPr>
        <w:t>литературе</w:t>
      </w:r>
      <w:r>
        <w:rPr>
          <w:color w:val="231F20"/>
          <w:spacing w:val="-3"/>
        </w:rPr>
        <w:t xml:space="preserve"> </w:t>
      </w:r>
      <w:r>
        <w:rPr>
          <w:color w:val="231F20"/>
        </w:rPr>
        <w:t>разных</w:t>
      </w:r>
      <w:r>
        <w:rPr>
          <w:color w:val="231F20"/>
          <w:spacing w:val="-3"/>
        </w:rPr>
        <w:t xml:space="preserve"> </w:t>
      </w:r>
      <w:r>
        <w:rPr>
          <w:color w:val="231F20"/>
        </w:rPr>
        <w:t>народов</w:t>
      </w:r>
      <w:r>
        <w:rPr>
          <w:color w:val="231F20"/>
          <w:spacing w:val="-3"/>
        </w:rPr>
        <w:t xml:space="preserve"> </w:t>
      </w:r>
      <w:r>
        <w:rPr>
          <w:color w:val="231F20"/>
        </w:rPr>
        <w:t xml:space="preserve">(на </w:t>
      </w:r>
      <w:r>
        <w:rPr>
          <w:color w:val="231F20"/>
          <w:w w:val="95"/>
        </w:rPr>
        <w:t xml:space="preserve">примере писателей родного края, представителей разных наро- </w:t>
      </w:r>
      <w:r>
        <w:rPr>
          <w:color w:val="231F20"/>
        </w:rPr>
        <w:t>дов</w:t>
      </w:r>
      <w:r>
        <w:rPr>
          <w:color w:val="231F20"/>
          <w:spacing w:val="-9"/>
        </w:rPr>
        <w:t xml:space="preserve"> </w:t>
      </w:r>
      <w:r>
        <w:rPr>
          <w:color w:val="231F20"/>
        </w:rPr>
        <w:t>России).</w:t>
      </w:r>
      <w:r>
        <w:rPr>
          <w:color w:val="231F20"/>
          <w:spacing w:val="-9"/>
        </w:rPr>
        <w:t xml:space="preserve"> </w:t>
      </w:r>
      <w:r>
        <w:rPr>
          <w:color w:val="231F20"/>
        </w:rPr>
        <w:t>Страницы</w:t>
      </w:r>
      <w:r>
        <w:rPr>
          <w:color w:val="231F20"/>
          <w:spacing w:val="-9"/>
        </w:rPr>
        <w:t xml:space="preserve"> </w:t>
      </w:r>
      <w:r>
        <w:rPr>
          <w:color w:val="231F20"/>
        </w:rPr>
        <w:t>истории</w:t>
      </w:r>
      <w:r>
        <w:rPr>
          <w:color w:val="231F20"/>
          <w:spacing w:val="-9"/>
        </w:rPr>
        <w:t xml:space="preserve"> </w:t>
      </w:r>
      <w:r>
        <w:rPr>
          <w:color w:val="231F20"/>
        </w:rPr>
        <w:t>России,</w:t>
      </w:r>
      <w:r>
        <w:rPr>
          <w:color w:val="231F20"/>
          <w:spacing w:val="-9"/>
        </w:rPr>
        <w:t xml:space="preserve"> </w:t>
      </w:r>
      <w:r>
        <w:rPr>
          <w:color w:val="231F20"/>
        </w:rPr>
        <w:t>великие</w:t>
      </w:r>
      <w:r>
        <w:rPr>
          <w:color w:val="231F20"/>
          <w:spacing w:val="-9"/>
        </w:rPr>
        <w:t xml:space="preserve"> </w:t>
      </w:r>
      <w:r>
        <w:rPr>
          <w:color w:val="231F20"/>
        </w:rPr>
        <w:t>люди</w:t>
      </w:r>
      <w:r>
        <w:rPr>
          <w:color w:val="231F20"/>
          <w:spacing w:val="-9"/>
        </w:rPr>
        <w:t xml:space="preserve"> </w:t>
      </w:r>
      <w:r>
        <w:rPr>
          <w:color w:val="231F20"/>
        </w:rPr>
        <w:t>и</w:t>
      </w:r>
      <w:r>
        <w:rPr>
          <w:color w:val="231F20"/>
          <w:spacing w:val="-9"/>
        </w:rPr>
        <w:t xml:space="preserve"> </w:t>
      </w:r>
      <w:r>
        <w:rPr>
          <w:color w:val="231F20"/>
        </w:rPr>
        <w:t>собы- тия:</w:t>
      </w:r>
      <w:r>
        <w:rPr>
          <w:color w:val="231F20"/>
          <w:spacing w:val="-15"/>
        </w:rPr>
        <w:t xml:space="preserve"> </w:t>
      </w:r>
      <w:r>
        <w:rPr>
          <w:color w:val="231F20"/>
        </w:rPr>
        <w:t>образы</w:t>
      </w:r>
      <w:r>
        <w:rPr>
          <w:color w:val="231F20"/>
          <w:spacing w:val="-15"/>
        </w:rPr>
        <w:t xml:space="preserve"> </w:t>
      </w:r>
      <w:r>
        <w:rPr>
          <w:color w:val="231F20"/>
        </w:rPr>
        <w:t>Александра</w:t>
      </w:r>
      <w:r>
        <w:rPr>
          <w:color w:val="231F20"/>
          <w:spacing w:val="-15"/>
        </w:rPr>
        <w:t xml:space="preserve"> </w:t>
      </w:r>
      <w:r>
        <w:rPr>
          <w:color w:val="231F20"/>
        </w:rPr>
        <w:t>Невского,</w:t>
      </w:r>
      <w:r>
        <w:rPr>
          <w:color w:val="231F20"/>
          <w:spacing w:val="-15"/>
        </w:rPr>
        <w:t xml:space="preserve"> </w:t>
      </w:r>
      <w:r>
        <w:rPr>
          <w:color w:val="231F20"/>
        </w:rPr>
        <w:t>Дмитрия</w:t>
      </w:r>
      <w:r>
        <w:rPr>
          <w:color w:val="231F20"/>
          <w:spacing w:val="-15"/>
        </w:rPr>
        <w:t xml:space="preserve"> </w:t>
      </w:r>
      <w:r>
        <w:rPr>
          <w:color w:val="231F20"/>
        </w:rPr>
        <w:t>Пожарского,</w:t>
      </w:r>
      <w:r>
        <w:rPr>
          <w:color w:val="231F20"/>
          <w:spacing w:val="-15"/>
        </w:rPr>
        <w:t xml:space="preserve"> </w:t>
      </w:r>
      <w:r>
        <w:rPr>
          <w:color w:val="231F20"/>
        </w:rPr>
        <w:t xml:space="preserve">Дми- </w:t>
      </w:r>
      <w:r>
        <w:rPr>
          <w:color w:val="231F20"/>
          <w:w w:val="95"/>
        </w:rPr>
        <w:t xml:space="preserve">трия Донского, Александра Суворова, Михаила Кутузова и дру- </w:t>
      </w:r>
      <w:r>
        <w:rPr>
          <w:color w:val="231F20"/>
        </w:rPr>
        <w:t xml:space="preserve">гих выдающихся защитников Отечества в литературе для </w:t>
      </w:r>
      <w:r>
        <w:rPr>
          <w:color w:val="231F20"/>
          <w:w w:val="95"/>
        </w:rPr>
        <w:t xml:space="preserve">детей. Отражение нравственной идеи: любовь к Родине. Герои- </w:t>
      </w:r>
      <w:r>
        <w:rPr>
          <w:color w:val="231F20"/>
        </w:rPr>
        <w:t>ческое</w:t>
      </w:r>
      <w:r>
        <w:rPr>
          <w:color w:val="231F20"/>
          <w:spacing w:val="-9"/>
        </w:rPr>
        <w:t xml:space="preserve"> </w:t>
      </w:r>
      <w:r>
        <w:rPr>
          <w:color w:val="231F20"/>
        </w:rPr>
        <w:t>прошлое</w:t>
      </w:r>
      <w:r>
        <w:rPr>
          <w:color w:val="231F20"/>
          <w:spacing w:val="-9"/>
        </w:rPr>
        <w:t xml:space="preserve"> </w:t>
      </w:r>
      <w:r>
        <w:rPr>
          <w:color w:val="231F20"/>
        </w:rPr>
        <w:t>России,</w:t>
      </w:r>
      <w:r>
        <w:rPr>
          <w:color w:val="231F20"/>
          <w:spacing w:val="-8"/>
        </w:rPr>
        <w:t xml:space="preserve"> </w:t>
      </w:r>
      <w:r>
        <w:rPr>
          <w:color w:val="231F20"/>
        </w:rPr>
        <w:t>тема</w:t>
      </w:r>
      <w:r>
        <w:rPr>
          <w:color w:val="231F20"/>
          <w:spacing w:val="-9"/>
        </w:rPr>
        <w:t xml:space="preserve"> </w:t>
      </w:r>
      <w:r>
        <w:rPr>
          <w:color w:val="231F20"/>
        </w:rPr>
        <w:t>Великой</w:t>
      </w:r>
      <w:r>
        <w:rPr>
          <w:color w:val="231F20"/>
          <w:spacing w:val="-9"/>
        </w:rPr>
        <w:t xml:space="preserve"> </w:t>
      </w:r>
      <w:r>
        <w:rPr>
          <w:color w:val="231F20"/>
        </w:rPr>
        <w:t>Отечественной</w:t>
      </w:r>
      <w:r>
        <w:rPr>
          <w:color w:val="231F20"/>
          <w:spacing w:val="-8"/>
        </w:rPr>
        <w:t xml:space="preserve"> </w:t>
      </w:r>
      <w:r>
        <w:rPr>
          <w:color w:val="231F20"/>
        </w:rPr>
        <w:t>войны</w:t>
      </w:r>
      <w:r>
        <w:rPr>
          <w:color w:val="231F20"/>
          <w:spacing w:val="-9"/>
        </w:rPr>
        <w:t xml:space="preserve"> </w:t>
      </w:r>
      <w:r>
        <w:rPr>
          <w:color w:val="231F20"/>
          <w:spacing w:val="-10"/>
        </w:rPr>
        <w:t>в</w:t>
      </w:r>
    </w:p>
    <w:p w:rsidR="009341A5" w:rsidRDefault="009341A5" w:rsidP="009341A5">
      <w:pPr>
        <w:spacing w:line="252" w:lineRule="auto"/>
        <w:sectPr w:rsidR="009341A5">
          <w:pgSz w:w="7830" w:h="12020"/>
          <w:pgMar w:top="620" w:right="580" w:bottom="760" w:left="580" w:header="0" w:footer="563" w:gutter="0"/>
          <w:cols w:space="720"/>
        </w:sectPr>
      </w:pPr>
    </w:p>
    <w:p w:rsidR="009341A5" w:rsidRDefault="009341A5" w:rsidP="009341A5">
      <w:pPr>
        <w:pStyle w:val="a3"/>
        <w:spacing w:before="68" w:line="254" w:lineRule="auto"/>
        <w:ind w:firstLine="0"/>
      </w:pPr>
      <w:r>
        <w:rPr>
          <w:color w:val="231F20"/>
        </w:rPr>
        <w:lastRenderedPageBreak/>
        <w:t>произведениях</w:t>
      </w:r>
      <w:r>
        <w:rPr>
          <w:color w:val="231F20"/>
          <w:spacing w:val="-16"/>
        </w:rPr>
        <w:t xml:space="preserve"> </w:t>
      </w:r>
      <w:r>
        <w:rPr>
          <w:color w:val="231F20"/>
        </w:rPr>
        <w:t>литературы</w:t>
      </w:r>
      <w:r>
        <w:rPr>
          <w:color w:val="231F20"/>
          <w:spacing w:val="-16"/>
        </w:rPr>
        <w:t xml:space="preserve"> </w:t>
      </w:r>
      <w:r>
        <w:rPr>
          <w:color w:val="231F20"/>
        </w:rPr>
        <w:t>(на</w:t>
      </w:r>
      <w:r>
        <w:rPr>
          <w:color w:val="231F20"/>
          <w:spacing w:val="-16"/>
        </w:rPr>
        <w:t xml:space="preserve"> </w:t>
      </w:r>
      <w:r>
        <w:rPr>
          <w:color w:val="231F20"/>
        </w:rPr>
        <w:t>примере</w:t>
      </w:r>
      <w:r>
        <w:rPr>
          <w:color w:val="231F20"/>
          <w:spacing w:val="-16"/>
        </w:rPr>
        <w:t xml:space="preserve"> </w:t>
      </w:r>
      <w:r>
        <w:rPr>
          <w:color w:val="231F20"/>
        </w:rPr>
        <w:t>рассказов</w:t>
      </w:r>
      <w:r>
        <w:rPr>
          <w:color w:val="231F20"/>
          <w:spacing w:val="-16"/>
        </w:rPr>
        <w:t xml:space="preserve"> </w:t>
      </w:r>
      <w:r>
        <w:rPr>
          <w:color w:val="231F20"/>
        </w:rPr>
        <w:t>А.</w:t>
      </w:r>
      <w:r>
        <w:rPr>
          <w:color w:val="231F20"/>
          <w:spacing w:val="-16"/>
        </w:rPr>
        <w:t xml:space="preserve"> </w:t>
      </w:r>
      <w:r>
        <w:rPr>
          <w:color w:val="231F20"/>
        </w:rPr>
        <w:t>П.</w:t>
      </w:r>
      <w:r>
        <w:rPr>
          <w:color w:val="231F20"/>
          <w:spacing w:val="-16"/>
        </w:rPr>
        <w:t xml:space="preserve"> </w:t>
      </w:r>
      <w:r>
        <w:rPr>
          <w:color w:val="231F20"/>
        </w:rPr>
        <w:t xml:space="preserve">Плато- </w:t>
      </w:r>
      <w:r>
        <w:rPr>
          <w:color w:val="231F20"/>
          <w:w w:val="105"/>
        </w:rPr>
        <w:t>нова,</w:t>
      </w:r>
      <w:r>
        <w:rPr>
          <w:color w:val="231F20"/>
          <w:spacing w:val="-17"/>
          <w:w w:val="105"/>
        </w:rPr>
        <w:t xml:space="preserve"> </w:t>
      </w:r>
      <w:r>
        <w:rPr>
          <w:color w:val="231F20"/>
          <w:w w:val="105"/>
        </w:rPr>
        <w:t>Л.</w:t>
      </w:r>
      <w:r>
        <w:rPr>
          <w:color w:val="231F20"/>
          <w:spacing w:val="-17"/>
          <w:w w:val="105"/>
        </w:rPr>
        <w:t xml:space="preserve"> </w:t>
      </w:r>
      <w:r>
        <w:rPr>
          <w:color w:val="231F20"/>
          <w:w w:val="105"/>
        </w:rPr>
        <w:t>А.</w:t>
      </w:r>
      <w:r>
        <w:rPr>
          <w:color w:val="231F20"/>
          <w:spacing w:val="-17"/>
          <w:w w:val="105"/>
        </w:rPr>
        <w:t xml:space="preserve"> </w:t>
      </w:r>
      <w:r>
        <w:rPr>
          <w:color w:val="231F20"/>
          <w:w w:val="105"/>
        </w:rPr>
        <w:t>Кассиля,</w:t>
      </w:r>
      <w:r>
        <w:rPr>
          <w:color w:val="231F20"/>
          <w:spacing w:val="-17"/>
          <w:w w:val="105"/>
        </w:rPr>
        <w:t xml:space="preserve"> </w:t>
      </w:r>
      <w:r>
        <w:rPr>
          <w:color w:val="231F20"/>
          <w:w w:val="105"/>
        </w:rPr>
        <w:t>В.</w:t>
      </w:r>
      <w:r>
        <w:rPr>
          <w:color w:val="231F20"/>
          <w:spacing w:val="-16"/>
          <w:w w:val="105"/>
        </w:rPr>
        <w:t xml:space="preserve"> </w:t>
      </w:r>
      <w:r>
        <w:rPr>
          <w:color w:val="231F20"/>
          <w:w w:val="105"/>
        </w:rPr>
        <w:t>К.</w:t>
      </w:r>
      <w:r>
        <w:rPr>
          <w:color w:val="231F20"/>
          <w:spacing w:val="-17"/>
          <w:w w:val="105"/>
        </w:rPr>
        <w:t xml:space="preserve"> </w:t>
      </w:r>
      <w:r>
        <w:rPr>
          <w:color w:val="231F20"/>
          <w:w w:val="105"/>
        </w:rPr>
        <w:t>Железняка,</w:t>
      </w:r>
      <w:r>
        <w:rPr>
          <w:color w:val="231F20"/>
          <w:spacing w:val="-17"/>
          <w:w w:val="105"/>
        </w:rPr>
        <w:t xml:space="preserve"> </w:t>
      </w:r>
      <w:r>
        <w:rPr>
          <w:color w:val="231F20"/>
          <w:w w:val="105"/>
        </w:rPr>
        <w:t>С.</w:t>
      </w:r>
      <w:r>
        <w:rPr>
          <w:color w:val="231F20"/>
          <w:spacing w:val="-17"/>
          <w:w w:val="105"/>
        </w:rPr>
        <w:t xml:space="preserve"> </w:t>
      </w:r>
      <w:r>
        <w:rPr>
          <w:color w:val="231F20"/>
          <w:w w:val="105"/>
        </w:rPr>
        <w:t>П.</w:t>
      </w:r>
      <w:r>
        <w:rPr>
          <w:color w:val="231F20"/>
          <w:spacing w:val="-16"/>
          <w:w w:val="105"/>
        </w:rPr>
        <w:t xml:space="preserve"> </w:t>
      </w:r>
      <w:r>
        <w:rPr>
          <w:color w:val="231F20"/>
          <w:w w:val="105"/>
        </w:rPr>
        <w:t>Алексеева).</w:t>
      </w:r>
      <w:r>
        <w:rPr>
          <w:color w:val="231F20"/>
          <w:spacing w:val="-12"/>
          <w:w w:val="105"/>
        </w:rPr>
        <w:t xml:space="preserve"> </w:t>
      </w:r>
      <w:r>
        <w:rPr>
          <w:color w:val="231F20"/>
          <w:w w:val="105"/>
        </w:rPr>
        <w:t xml:space="preserve">Осоз- </w:t>
      </w:r>
      <w:r>
        <w:rPr>
          <w:color w:val="231F20"/>
        </w:rPr>
        <w:t>нание понятия: поступок, подвиг.</w:t>
      </w:r>
    </w:p>
    <w:p w:rsidR="009341A5" w:rsidRDefault="009341A5" w:rsidP="009341A5">
      <w:pPr>
        <w:pStyle w:val="a3"/>
        <w:spacing w:line="254" w:lineRule="auto"/>
      </w:pPr>
      <w:r>
        <w:rPr>
          <w:color w:val="231F20"/>
          <w:w w:val="95"/>
        </w:rPr>
        <w:t xml:space="preserve">Круг чтения: народная и авторская песня: понятие историче- ской песни, знакомство с песнями на тему Великой Отечествен- </w:t>
      </w:r>
      <w:r>
        <w:rPr>
          <w:color w:val="231F20"/>
        </w:rPr>
        <w:t>ной</w:t>
      </w:r>
      <w:r>
        <w:rPr>
          <w:color w:val="231F20"/>
          <w:spacing w:val="-9"/>
        </w:rPr>
        <w:t xml:space="preserve"> </w:t>
      </w:r>
      <w:r>
        <w:rPr>
          <w:color w:val="231F20"/>
        </w:rPr>
        <w:t>войны.</w:t>
      </w:r>
    </w:p>
    <w:p w:rsidR="009341A5" w:rsidRDefault="009341A5" w:rsidP="009341A5">
      <w:pPr>
        <w:pStyle w:val="a3"/>
        <w:spacing w:line="254" w:lineRule="auto"/>
        <w:ind w:right="154"/>
      </w:pPr>
      <w:r>
        <w:rPr>
          <w:i/>
          <w:color w:val="231F20"/>
        </w:rPr>
        <w:t xml:space="preserve">Фольклор </w:t>
      </w:r>
      <w:r>
        <w:rPr>
          <w:color w:val="231F20"/>
        </w:rPr>
        <w:t>(</w:t>
      </w:r>
      <w:r>
        <w:rPr>
          <w:i/>
          <w:color w:val="231F20"/>
        </w:rPr>
        <w:t>устное народное творчество</w:t>
      </w:r>
      <w:r>
        <w:rPr>
          <w:color w:val="231F20"/>
        </w:rPr>
        <w:t>)</w:t>
      </w:r>
      <w:r>
        <w:rPr>
          <w:i/>
          <w:color w:val="231F20"/>
        </w:rPr>
        <w:t xml:space="preserve">. </w:t>
      </w:r>
      <w:r>
        <w:rPr>
          <w:color w:val="231F20"/>
        </w:rPr>
        <w:t xml:space="preserve">Фольклор как на- </w:t>
      </w:r>
      <w:r>
        <w:rPr>
          <w:color w:val="231F20"/>
          <w:spacing w:val="-2"/>
        </w:rPr>
        <w:t>родная</w:t>
      </w:r>
      <w:r>
        <w:rPr>
          <w:color w:val="231F20"/>
          <w:spacing w:val="-6"/>
        </w:rPr>
        <w:t xml:space="preserve"> </w:t>
      </w:r>
      <w:r>
        <w:rPr>
          <w:color w:val="231F20"/>
          <w:spacing w:val="-2"/>
        </w:rPr>
        <w:t>духовная</w:t>
      </w:r>
      <w:r>
        <w:rPr>
          <w:color w:val="231F20"/>
          <w:spacing w:val="-6"/>
        </w:rPr>
        <w:t xml:space="preserve"> </w:t>
      </w:r>
      <w:r>
        <w:rPr>
          <w:color w:val="231F20"/>
          <w:spacing w:val="-2"/>
        </w:rPr>
        <w:t>культура</w:t>
      </w:r>
      <w:r>
        <w:rPr>
          <w:color w:val="231F20"/>
          <w:spacing w:val="-6"/>
        </w:rPr>
        <w:t xml:space="preserve"> </w:t>
      </w:r>
      <w:r>
        <w:rPr>
          <w:color w:val="231F20"/>
          <w:spacing w:val="-2"/>
        </w:rPr>
        <w:t>(произведения</w:t>
      </w:r>
      <w:r>
        <w:rPr>
          <w:color w:val="231F20"/>
          <w:spacing w:val="-6"/>
        </w:rPr>
        <w:t xml:space="preserve"> </w:t>
      </w:r>
      <w:r>
        <w:rPr>
          <w:color w:val="231F20"/>
          <w:spacing w:val="-2"/>
        </w:rPr>
        <w:t>по</w:t>
      </w:r>
      <w:r>
        <w:rPr>
          <w:color w:val="231F20"/>
          <w:spacing w:val="-6"/>
        </w:rPr>
        <w:t xml:space="preserve"> </w:t>
      </w:r>
      <w:r>
        <w:rPr>
          <w:color w:val="231F20"/>
          <w:spacing w:val="-2"/>
        </w:rPr>
        <w:t>выбору).</w:t>
      </w:r>
      <w:r>
        <w:rPr>
          <w:color w:val="231F20"/>
          <w:spacing w:val="-6"/>
        </w:rPr>
        <w:t xml:space="preserve"> </w:t>
      </w:r>
      <w:r>
        <w:rPr>
          <w:color w:val="231F20"/>
          <w:spacing w:val="-2"/>
        </w:rPr>
        <w:t xml:space="preserve">Многооб- </w:t>
      </w:r>
      <w:r>
        <w:rPr>
          <w:color w:val="231F20"/>
        </w:rPr>
        <w:t>разие</w:t>
      </w:r>
      <w:r>
        <w:rPr>
          <w:color w:val="231F20"/>
          <w:spacing w:val="-1"/>
        </w:rPr>
        <w:t xml:space="preserve"> </w:t>
      </w:r>
      <w:r>
        <w:rPr>
          <w:color w:val="231F20"/>
        </w:rPr>
        <w:t>видов</w:t>
      </w:r>
      <w:r>
        <w:rPr>
          <w:color w:val="231F20"/>
          <w:spacing w:val="-1"/>
        </w:rPr>
        <w:t xml:space="preserve"> </w:t>
      </w:r>
      <w:r>
        <w:rPr>
          <w:color w:val="231F20"/>
        </w:rPr>
        <w:t>фольклора:</w:t>
      </w:r>
      <w:r>
        <w:rPr>
          <w:color w:val="231F20"/>
          <w:spacing w:val="-1"/>
        </w:rPr>
        <w:t xml:space="preserve"> </w:t>
      </w:r>
      <w:r>
        <w:rPr>
          <w:color w:val="231F20"/>
        </w:rPr>
        <w:t>словесный,</w:t>
      </w:r>
      <w:r>
        <w:rPr>
          <w:color w:val="231F20"/>
          <w:spacing w:val="-1"/>
        </w:rPr>
        <w:t xml:space="preserve"> </w:t>
      </w:r>
      <w:r>
        <w:rPr>
          <w:color w:val="231F20"/>
        </w:rPr>
        <w:t>музыкальный,</w:t>
      </w:r>
      <w:r>
        <w:rPr>
          <w:color w:val="231F20"/>
          <w:spacing w:val="-1"/>
        </w:rPr>
        <w:t xml:space="preserve"> </w:t>
      </w:r>
      <w:r>
        <w:rPr>
          <w:color w:val="231F20"/>
        </w:rPr>
        <w:t>обрядовый (календарный).</w:t>
      </w:r>
      <w:r>
        <w:rPr>
          <w:color w:val="231F20"/>
          <w:spacing w:val="-16"/>
        </w:rPr>
        <w:t xml:space="preserve"> </w:t>
      </w:r>
      <w:r>
        <w:rPr>
          <w:color w:val="231F20"/>
        </w:rPr>
        <w:t>Культурное</w:t>
      </w:r>
      <w:r>
        <w:rPr>
          <w:color w:val="231F20"/>
          <w:spacing w:val="-16"/>
        </w:rPr>
        <w:t xml:space="preserve"> </w:t>
      </w:r>
      <w:r>
        <w:rPr>
          <w:color w:val="231F20"/>
        </w:rPr>
        <w:t>значение</w:t>
      </w:r>
      <w:r>
        <w:rPr>
          <w:color w:val="231F20"/>
          <w:spacing w:val="-16"/>
        </w:rPr>
        <w:t xml:space="preserve"> </w:t>
      </w:r>
      <w:r>
        <w:rPr>
          <w:color w:val="231F20"/>
        </w:rPr>
        <w:t>фольклора</w:t>
      </w:r>
      <w:r>
        <w:rPr>
          <w:color w:val="231F20"/>
          <w:spacing w:val="-16"/>
        </w:rPr>
        <w:t xml:space="preserve"> </w:t>
      </w:r>
      <w:r>
        <w:rPr>
          <w:color w:val="231F20"/>
        </w:rPr>
        <w:t>для</w:t>
      </w:r>
      <w:r>
        <w:rPr>
          <w:color w:val="231F20"/>
          <w:spacing w:val="-16"/>
        </w:rPr>
        <w:t xml:space="preserve"> </w:t>
      </w:r>
      <w:r>
        <w:rPr>
          <w:color w:val="231F20"/>
        </w:rPr>
        <w:t>появления художественной</w:t>
      </w:r>
      <w:r>
        <w:rPr>
          <w:color w:val="231F20"/>
          <w:spacing w:val="-16"/>
        </w:rPr>
        <w:t xml:space="preserve"> </w:t>
      </w:r>
      <w:r>
        <w:rPr>
          <w:color w:val="231F20"/>
        </w:rPr>
        <w:t>литературы.</w:t>
      </w:r>
      <w:r>
        <w:rPr>
          <w:color w:val="231F20"/>
          <w:spacing w:val="-16"/>
        </w:rPr>
        <w:t xml:space="preserve"> </w:t>
      </w:r>
      <w:r>
        <w:rPr>
          <w:color w:val="231F20"/>
        </w:rPr>
        <w:t>Малые</w:t>
      </w:r>
      <w:r>
        <w:rPr>
          <w:color w:val="231F20"/>
          <w:spacing w:val="-16"/>
        </w:rPr>
        <w:t xml:space="preserve"> </w:t>
      </w:r>
      <w:r>
        <w:rPr>
          <w:color w:val="231F20"/>
        </w:rPr>
        <w:t>жанры</w:t>
      </w:r>
      <w:r>
        <w:rPr>
          <w:color w:val="231F20"/>
          <w:spacing w:val="-16"/>
        </w:rPr>
        <w:t xml:space="preserve"> </w:t>
      </w:r>
      <w:r>
        <w:rPr>
          <w:color w:val="231F20"/>
        </w:rPr>
        <w:t>фольклора</w:t>
      </w:r>
      <w:r>
        <w:rPr>
          <w:color w:val="231F20"/>
          <w:spacing w:val="-16"/>
        </w:rPr>
        <w:t xml:space="preserve"> </w:t>
      </w:r>
      <w:r>
        <w:rPr>
          <w:color w:val="231F20"/>
        </w:rPr>
        <w:t>(назна- чение, сравнение, классификация). Собиратели фольклора</w:t>
      </w:r>
      <w:r>
        <w:rPr>
          <w:color w:val="231F20"/>
          <w:spacing w:val="80"/>
        </w:rPr>
        <w:t xml:space="preserve"> </w:t>
      </w:r>
      <w:r>
        <w:rPr>
          <w:color w:val="231F20"/>
        </w:rPr>
        <w:t>(А.</w:t>
      </w:r>
      <w:r>
        <w:rPr>
          <w:color w:val="231F20"/>
          <w:spacing w:val="-9"/>
        </w:rPr>
        <w:t xml:space="preserve"> </w:t>
      </w:r>
      <w:r>
        <w:rPr>
          <w:color w:val="231F20"/>
        </w:rPr>
        <w:t>Н.</w:t>
      </w:r>
      <w:r>
        <w:rPr>
          <w:color w:val="231F20"/>
          <w:spacing w:val="-11"/>
        </w:rPr>
        <w:t xml:space="preserve"> </w:t>
      </w:r>
      <w:r>
        <w:rPr>
          <w:color w:val="231F20"/>
        </w:rPr>
        <w:t>Афанасьев,</w:t>
      </w:r>
      <w:r>
        <w:rPr>
          <w:color w:val="231F20"/>
          <w:spacing w:val="-11"/>
        </w:rPr>
        <w:t xml:space="preserve"> </w:t>
      </w:r>
      <w:r>
        <w:rPr>
          <w:color w:val="231F20"/>
        </w:rPr>
        <w:t>В.</w:t>
      </w:r>
      <w:r>
        <w:rPr>
          <w:color w:val="231F20"/>
          <w:spacing w:val="-9"/>
        </w:rPr>
        <w:t xml:space="preserve"> </w:t>
      </w:r>
      <w:r>
        <w:rPr>
          <w:color w:val="231F20"/>
        </w:rPr>
        <w:t>И.</w:t>
      </w:r>
      <w:r>
        <w:rPr>
          <w:color w:val="231F20"/>
          <w:spacing w:val="-11"/>
        </w:rPr>
        <w:t xml:space="preserve"> </w:t>
      </w:r>
      <w:r>
        <w:rPr>
          <w:color w:val="231F20"/>
        </w:rPr>
        <w:t>Даль).</w:t>
      </w:r>
      <w:r>
        <w:rPr>
          <w:color w:val="231F20"/>
          <w:spacing w:val="-11"/>
        </w:rPr>
        <w:t xml:space="preserve"> </w:t>
      </w:r>
      <w:r>
        <w:rPr>
          <w:color w:val="231F20"/>
        </w:rPr>
        <w:t>Виды</w:t>
      </w:r>
      <w:r>
        <w:rPr>
          <w:color w:val="231F20"/>
          <w:spacing w:val="-11"/>
        </w:rPr>
        <w:t xml:space="preserve"> </w:t>
      </w:r>
      <w:r>
        <w:rPr>
          <w:color w:val="231F20"/>
        </w:rPr>
        <w:t>сказок:</w:t>
      </w:r>
      <w:r>
        <w:rPr>
          <w:color w:val="231F20"/>
          <w:spacing w:val="-11"/>
        </w:rPr>
        <w:t xml:space="preserve"> </w:t>
      </w:r>
      <w:r>
        <w:rPr>
          <w:color w:val="231F20"/>
        </w:rPr>
        <w:t>о</w:t>
      </w:r>
      <w:r>
        <w:rPr>
          <w:color w:val="231F20"/>
          <w:spacing w:val="-11"/>
        </w:rPr>
        <w:t xml:space="preserve"> </w:t>
      </w:r>
      <w:r>
        <w:rPr>
          <w:color w:val="231F20"/>
        </w:rPr>
        <w:t>животных,</w:t>
      </w:r>
      <w:r>
        <w:rPr>
          <w:color w:val="231F20"/>
          <w:spacing w:val="-11"/>
        </w:rPr>
        <w:t xml:space="preserve"> </w:t>
      </w:r>
      <w:r>
        <w:rPr>
          <w:color w:val="231F20"/>
        </w:rPr>
        <w:t xml:space="preserve">быто- </w:t>
      </w:r>
      <w:r>
        <w:rPr>
          <w:color w:val="231F20"/>
          <w:w w:val="95"/>
        </w:rPr>
        <w:t xml:space="preserve">вые, волшебные. Отражение в произведениях фольклора нрав- </w:t>
      </w:r>
      <w:r>
        <w:rPr>
          <w:color w:val="231F20"/>
        </w:rPr>
        <w:t>ственных</w:t>
      </w:r>
      <w:r>
        <w:rPr>
          <w:color w:val="231F20"/>
          <w:spacing w:val="-16"/>
        </w:rPr>
        <w:t xml:space="preserve"> </w:t>
      </w:r>
      <w:r>
        <w:rPr>
          <w:color w:val="231F20"/>
        </w:rPr>
        <w:t>ценностей,</w:t>
      </w:r>
      <w:r>
        <w:rPr>
          <w:color w:val="231F20"/>
          <w:spacing w:val="-16"/>
        </w:rPr>
        <w:t xml:space="preserve"> </w:t>
      </w:r>
      <w:r>
        <w:rPr>
          <w:color w:val="231F20"/>
        </w:rPr>
        <w:t>быта</w:t>
      </w:r>
      <w:r>
        <w:rPr>
          <w:color w:val="231F20"/>
          <w:spacing w:val="-16"/>
        </w:rPr>
        <w:t xml:space="preserve"> </w:t>
      </w:r>
      <w:r>
        <w:rPr>
          <w:color w:val="231F20"/>
        </w:rPr>
        <w:t>и</w:t>
      </w:r>
      <w:r>
        <w:rPr>
          <w:color w:val="231F20"/>
          <w:spacing w:val="-16"/>
        </w:rPr>
        <w:t xml:space="preserve"> </w:t>
      </w:r>
      <w:r>
        <w:rPr>
          <w:color w:val="231F20"/>
        </w:rPr>
        <w:t>культуры</w:t>
      </w:r>
      <w:r>
        <w:rPr>
          <w:color w:val="231F20"/>
          <w:spacing w:val="-16"/>
        </w:rPr>
        <w:t xml:space="preserve"> </w:t>
      </w:r>
      <w:r>
        <w:rPr>
          <w:color w:val="231F20"/>
        </w:rPr>
        <w:t>народов</w:t>
      </w:r>
      <w:r>
        <w:rPr>
          <w:color w:val="231F20"/>
          <w:spacing w:val="-16"/>
        </w:rPr>
        <w:t xml:space="preserve"> </w:t>
      </w:r>
      <w:r>
        <w:rPr>
          <w:color w:val="231F20"/>
        </w:rPr>
        <w:t>мира.</w:t>
      </w:r>
      <w:r>
        <w:rPr>
          <w:color w:val="231F20"/>
          <w:spacing w:val="-16"/>
        </w:rPr>
        <w:t xml:space="preserve"> </w:t>
      </w:r>
      <w:r>
        <w:rPr>
          <w:color w:val="231F20"/>
        </w:rPr>
        <w:t xml:space="preserve">Сходство </w:t>
      </w:r>
      <w:r>
        <w:rPr>
          <w:color w:val="231F20"/>
          <w:w w:val="95"/>
        </w:rPr>
        <w:t xml:space="preserve">фольклорных произведений разных народов по тематике, худо- </w:t>
      </w:r>
      <w:r>
        <w:rPr>
          <w:color w:val="231F20"/>
        </w:rPr>
        <w:t>жественным образам и форме («бродячие» сюжеты).</w:t>
      </w:r>
    </w:p>
    <w:p w:rsidR="009341A5" w:rsidRDefault="009341A5" w:rsidP="009341A5">
      <w:pPr>
        <w:pStyle w:val="a3"/>
        <w:spacing w:line="254" w:lineRule="auto"/>
        <w:ind w:right="154"/>
      </w:pPr>
      <w:r>
        <w:rPr>
          <w:color w:val="231F20"/>
        </w:rPr>
        <w:t>Круг</w:t>
      </w:r>
      <w:r>
        <w:rPr>
          <w:color w:val="231F20"/>
          <w:spacing w:val="-12"/>
        </w:rPr>
        <w:t xml:space="preserve"> </w:t>
      </w:r>
      <w:r>
        <w:rPr>
          <w:color w:val="231F20"/>
        </w:rPr>
        <w:t>чтения:</w:t>
      </w:r>
      <w:r>
        <w:rPr>
          <w:color w:val="231F20"/>
          <w:spacing w:val="-12"/>
        </w:rPr>
        <w:t xml:space="preserve"> </w:t>
      </w:r>
      <w:r>
        <w:rPr>
          <w:color w:val="231F20"/>
        </w:rPr>
        <w:t>былина</w:t>
      </w:r>
      <w:r>
        <w:rPr>
          <w:color w:val="231F20"/>
          <w:spacing w:val="-12"/>
        </w:rPr>
        <w:t xml:space="preserve"> </w:t>
      </w:r>
      <w:r>
        <w:rPr>
          <w:color w:val="231F20"/>
        </w:rPr>
        <w:t>как</w:t>
      </w:r>
      <w:r>
        <w:rPr>
          <w:color w:val="231F20"/>
          <w:spacing w:val="-12"/>
        </w:rPr>
        <w:t xml:space="preserve"> </w:t>
      </w:r>
      <w:r>
        <w:rPr>
          <w:color w:val="231F20"/>
        </w:rPr>
        <w:t>эпическая</w:t>
      </w:r>
      <w:r>
        <w:rPr>
          <w:color w:val="231F20"/>
          <w:spacing w:val="-12"/>
        </w:rPr>
        <w:t xml:space="preserve"> </w:t>
      </w:r>
      <w:r>
        <w:rPr>
          <w:color w:val="231F20"/>
        </w:rPr>
        <w:t>песня</w:t>
      </w:r>
      <w:r>
        <w:rPr>
          <w:color w:val="231F20"/>
          <w:spacing w:val="-12"/>
        </w:rPr>
        <w:t xml:space="preserve"> </w:t>
      </w:r>
      <w:r>
        <w:rPr>
          <w:color w:val="231F20"/>
        </w:rPr>
        <w:t>о</w:t>
      </w:r>
      <w:r>
        <w:rPr>
          <w:color w:val="231F20"/>
          <w:spacing w:val="-12"/>
        </w:rPr>
        <w:t xml:space="preserve"> </w:t>
      </w:r>
      <w:r>
        <w:rPr>
          <w:color w:val="231F20"/>
        </w:rPr>
        <w:t>героическом</w:t>
      </w:r>
      <w:r>
        <w:rPr>
          <w:color w:val="231F20"/>
          <w:spacing w:val="-12"/>
        </w:rPr>
        <w:t xml:space="preserve"> </w:t>
      </w:r>
      <w:r>
        <w:rPr>
          <w:color w:val="231F20"/>
        </w:rPr>
        <w:t xml:space="preserve">со- </w:t>
      </w:r>
      <w:r>
        <w:rPr>
          <w:color w:val="231F20"/>
          <w:w w:val="95"/>
        </w:rPr>
        <w:t xml:space="preserve">бытии. Герой былины — защитник страны. Образы русских бо- </w:t>
      </w:r>
      <w:r>
        <w:rPr>
          <w:color w:val="231F20"/>
        </w:rPr>
        <w:t>гатырей: Ильи Муромца, Алёши Поповича, Добрыни Никити- ча,</w:t>
      </w:r>
      <w:r>
        <w:rPr>
          <w:color w:val="231F20"/>
          <w:spacing w:val="-4"/>
        </w:rPr>
        <w:t xml:space="preserve"> </w:t>
      </w:r>
      <w:r>
        <w:rPr>
          <w:color w:val="231F20"/>
        </w:rPr>
        <w:t>Никиты</w:t>
      </w:r>
      <w:r>
        <w:rPr>
          <w:color w:val="231F20"/>
          <w:spacing w:val="-4"/>
        </w:rPr>
        <w:t xml:space="preserve"> </w:t>
      </w:r>
      <w:r>
        <w:rPr>
          <w:color w:val="231F20"/>
        </w:rPr>
        <w:t>Кожемяки</w:t>
      </w:r>
      <w:r>
        <w:rPr>
          <w:color w:val="231F20"/>
          <w:spacing w:val="-4"/>
        </w:rPr>
        <w:t xml:space="preserve"> </w:t>
      </w:r>
      <w:r>
        <w:rPr>
          <w:color w:val="231F20"/>
        </w:rPr>
        <w:t>(где</w:t>
      </w:r>
      <w:r>
        <w:rPr>
          <w:color w:val="231F20"/>
          <w:spacing w:val="-4"/>
        </w:rPr>
        <w:t xml:space="preserve"> </w:t>
      </w:r>
      <w:r>
        <w:rPr>
          <w:color w:val="231F20"/>
        </w:rPr>
        <w:t>жил,</w:t>
      </w:r>
      <w:r>
        <w:rPr>
          <w:color w:val="231F20"/>
          <w:spacing w:val="-4"/>
        </w:rPr>
        <w:t xml:space="preserve"> </w:t>
      </w:r>
      <w:r>
        <w:rPr>
          <w:color w:val="231F20"/>
        </w:rPr>
        <w:t>чем</w:t>
      </w:r>
      <w:r>
        <w:rPr>
          <w:color w:val="231F20"/>
          <w:spacing w:val="-4"/>
        </w:rPr>
        <w:t xml:space="preserve"> </w:t>
      </w:r>
      <w:r>
        <w:rPr>
          <w:color w:val="231F20"/>
        </w:rPr>
        <w:t>занимался,</w:t>
      </w:r>
      <w:r>
        <w:rPr>
          <w:color w:val="231F20"/>
          <w:spacing w:val="-4"/>
        </w:rPr>
        <w:t xml:space="preserve"> </w:t>
      </w:r>
      <w:r>
        <w:rPr>
          <w:color w:val="231F20"/>
        </w:rPr>
        <w:t>какими</w:t>
      </w:r>
      <w:r>
        <w:rPr>
          <w:color w:val="231F20"/>
          <w:spacing w:val="-4"/>
        </w:rPr>
        <w:t xml:space="preserve"> </w:t>
      </w:r>
      <w:r>
        <w:rPr>
          <w:color w:val="231F20"/>
        </w:rPr>
        <w:t>каче- ствами обладал). Средства художественной выразительности в былине: устойчивые выражения, повторы, гипербола. Уста- ревшие</w:t>
      </w:r>
      <w:r>
        <w:rPr>
          <w:color w:val="231F20"/>
          <w:spacing w:val="-11"/>
        </w:rPr>
        <w:t xml:space="preserve"> </w:t>
      </w:r>
      <w:r>
        <w:rPr>
          <w:color w:val="231F20"/>
        </w:rPr>
        <w:t>слова,</w:t>
      </w:r>
      <w:r>
        <w:rPr>
          <w:color w:val="231F20"/>
          <w:spacing w:val="-11"/>
        </w:rPr>
        <w:t xml:space="preserve"> </w:t>
      </w:r>
      <w:r>
        <w:rPr>
          <w:color w:val="231F20"/>
        </w:rPr>
        <w:t>их</w:t>
      </w:r>
      <w:r>
        <w:rPr>
          <w:color w:val="231F20"/>
          <w:spacing w:val="-11"/>
        </w:rPr>
        <w:t xml:space="preserve"> </w:t>
      </w:r>
      <w:r>
        <w:rPr>
          <w:color w:val="231F20"/>
        </w:rPr>
        <w:t>место</w:t>
      </w:r>
      <w:r>
        <w:rPr>
          <w:color w:val="231F20"/>
          <w:spacing w:val="-11"/>
        </w:rPr>
        <w:t xml:space="preserve"> </w:t>
      </w:r>
      <w:r>
        <w:rPr>
          <w:color w:val="231F20"/>
        </w:rPr>
        <w:t>в</w:t>
      </w:r>
      <w:r>
        <w:rPr>
          <w:color w:val="231F20"/>
          <w:spacing w:val="-11"/>
        </w:rPr>
        <w:t xml:space="preserve"> </w:t>
      </w:r>
      <w:r>
        <w:rPr>
          <w:color w:val="231F20"/>
        </w:rPr>
        <w:t>былине</w:t>
      </w:r>
      <w:r>
        <w:rPr>
          <w:color w:val="231F20"/>
          <w:spacing w:val="-11"/>
        </w:rPr>
        <w:t xml:space="preserve"> </w:t>
      </w:r>
      <w:r>
        <w:rPr>
          <w:color w:val="231F20"/>
        </w:rPr>
        <w:t>и</w:t>
      </w:r>
      <w:r>
        <w:rPr>
          <w:color w:val="231F20"/>
          <w:spacing w:val="-11"/>
        </w:rPr>
        <w:t xml:space="preserve"> </w:t>
      </w:r>
      <w:r>
        <w:rPr>
          <w:color w:val="231F20"/>
        </w:rPr>
        <w:t>представление</w:t>
      </w:r>
      <w:r>
        <w:rPr>
          <w:color w:val="231F20"/>
          <w:spacing w:val="-11"/>
        </w:rPr>
        <w:t xml:space="preserve"> </w:t>
      </w:r>
      <w:r>
        <w:rPr>
          <w:color w:val="231F20"/>
        </w:rPr>
        <w:t>в</w:t>
      </w:r>
      <w:r>
        <w:rPr>
          <w:color w:val="231F20"/>
          <w:spacing w:val="-11"/>
        </w:rPr>
        <w:t xml:space="preserve"> </w:t>
      </w:r>
      <w:r>
        <w:rPr>
          <w:color w:val="231F20"/>
        </w:rPr>
        <w:t>современ- ной</w:t>
      </w:r>
      <w:r>
        <w:rPr>
          <w:color w:val="231F20"/>
          <w:spacing w:val="-16"/>
        </w:rPr>
        <w:t xml:space="preserve"> </w:t>
      </w:r>
      <w:r>
        <w:rPr>
          <w:color w:val="231F20"/>
        </w:rPr>
        <w:t>лексике.</w:t>
      </w:r>
      <w:r>
        <w:rPr>
          <w:color w:val="231F20"/>
          <w:spacing w:val="-16"/>
        </w:rPr>
        <w:t xml:space="preserve"> </w:t>
      </w:r>
      <w:r>
        <w:rPr>
          <w:color w:val="231F20"/>
        </w:rPr>
        <w:t>Народные</w:t>
      </w:r>
      <w:r>
        <w:rPr>
          <w:color w:val="231F20"/>
          <w:spacing w:val="-16"/>
        </w:rPr>
        <w:t xml:space="preserve"> </w:t>
      </w:r>
      <w:r>
        <w:rPr>
          <w:color w:val="231F20"/>
        </w:rPr>
        <w:t>былинно-сказочные</w:t>
      </w:r>
      <w:r>
        <w:rPr>
          <w:color w:val="231F20"/>
          <w:spacing w:val="-16"/>
        </w:rPr>
        <w:t xml:space="preserve"> </w:t>
      </w:r>
      <w:r>
        <w:rPr>
          <w:color w:val="231F20"/>
        </w:rPr>
        <w:t>темы</w:t>
      </w:r>
      <w:r>
        <w:rPr>
          <w:color w:val="231F20"/>
          <w:spacing w:val="-16"/>
        </w:rPr>
        <w:t xml:space="preserve"> </w:t>
      </w:r>
      <w:r>
        <w:rPr>
          <w:color w:val="231F20"/>
        </w:rPr>
        <w:t>в</w:t>
      </w:r>
      <w:r>
        <w:rPr>
          <w:color w:val="231F20"/>
          <w:spacing w:val="-16"/>
        </w:rPr>
        <w:t xml:space="preserve"> </w:t>
      </w:r>
      <w:r>
        <w:rPr>
          <w:color w:val="231F20"/>
        </w:rPr>
        <w:t>творчестве художника В. М. Васнецова.</w:t>
      </w:r>
    </w:p>
    <w:p w:rsidR="009341A5" w:rsidRDefault="009341A5" w:rsidP="009341A5">
      <w:pPr>
        <w:pStyle w:val="a3"/>
        <w:spacing w:line="254" w:lineRule="auto"/>
        <w:ind w:right="156"/>
      </w:pPr>
      <w:r>
        <w:rPr>
          <w:i/>
          <w:color w:val="231F20"/>
        </w:rPr>
        <w:t>Творчество</w:t>
      </w:r>
      <w:r>
        <w:rPr>
          <w:i/>
          <w:color w:val="231F20"/>
          <w:spacing w:val="-3"/>
        </w:rPr>
        <w:t xml:space="preserve"> </w:t>
      </w:r>
      <w:r>
        <w:rPr>
          <w:i/>
          <w:color w:val="231F20"/>
        </w:rPr>
        <w:t>А.</w:t>
      </w:r>
      <w:r>
        <w:rPr>
          <w:i/>
          <w:color w:val="231F20"/>
          <w:spacing w:val="-14"/>
        </w:rPr>
        <w:t xml:space="preserve"> </w:t>
      </w:r>
      <w:r>
        <w:rPr>
          <w:i/>
          <w:color w:val="231F20"/>
        </w:rPr>
        <w:t>С.</w:t>
      </w:r>
      <w:r>
        <w:rPr>
          <w:i/>
          <w:color w:val="231F20"/>
          <w:spacing w:val="-3"/>
        </w:rPr>
        <w:t xml:space="preserve"> </w:t>
      </w:r>
      <w:r>
        <w:rPr>
          <w:i/>
          <w:color w:val="231F20"/>
        </w:rPr>
        <w:t>Пушкина.</w:t>
      </w:r>
      <w:r>
        <w:rPr>
          <w:i/>
          <w:color w:val="231F20"/>
          <w:spacing w:val="-3"/>
        </w:rPr>
        <w:t xml:space="preserve"> </w:t>
      </w:r>
      <w:r>
        <w:rPr>
          <w:color w:val="231F20"/>
        </w:rPr>
        <w:t>Картины</w:t>
      </w:r>
      <w:r>
        <w:rPr>
          <w:color w:val="231F20"/>
          <w:spacing w:val="-7"/>
        </w:rPr>
        <w:t xml:space="preserve"> </w:t>
      </w:r>
      <w:r>
        <w:rPr>
          <w:color w:val="231F20"/>
        </w:rPr>
        <w:t>природы</w:t>
      </w:r>
      <w:r>
        <w:rPr>
          <w:color w:val="231F20"/>
          <w:spacing w:val="-7"/>
        </w:rPr>
        <w:t xml:space="preserve"> </w:t>
      </w:r>
      <w:r>
        <w:rPr>
          <w:color w:val="231F20"/>
        </w:rPr>
        <w:t>в</w:t>
      </w:r>
      <w:r>
        <w:rPr>
          <w:color w:val="231F20"/>
          <w:spacing w:val="-7"/>
        </w:rPr>
        <w:t xml:space="preserve"> </w:t>
      </w:r>
      <w:r>
        <w:rPr>
          <w:color w:val="231F20"/>
        </w:rPr>
        <w:t>лирических произведениях</w:t>
      </w:r>
      <w:r>
        <w:rPr>
          <w:color w:val="231F20"/>
          <w:spacing w:val="-5"/>
        </w:rPr>
        <w:t xml:space="preserve"> </w:t>
      </w:r>
      <w:r>
        <w:rPr>
          <w:color w:val="231F20"/>
        </w:rPr>
        <w:t>А.</w:t>
      </w:r>
      <w:r>
        <w:rPr>
          <w:color w:val="231F20"/>
          <w:spacing w:val="-16"/>
        </w:rPr>
        <w:t xml:space="preserve"> </w:t>
      </w:r>
      <w:r>
        <w:rPr>
          <w:color w:val="231F20"/>
        </w:rPr>
        <w:t>С. Пушкина. Средства художественной вы- разительности</w:t>
      </w:r>
      <w:r>
        <w:rPr>
          <w:color w:val="231F20"/>
          <w:spacing w:val="-14"/>
        </w:rPr>
        <w:t xml:space="preserve"> </w:t>
      </w:r>
      <w:r>
        <w:rPr>
          <w:color w:val="231F20"/>
        </w:rPr>
        <w:t>в</w:t>
      </w:r>
      <w:r>
        <w:rPr>
          <w:color w:val="231F20"/>
          <w:spacing w:val="-14"/>
        </w:rPr>
        <w:t xml:space="preserve"> </w:t>
      </w:r>
      <w:r>
        <w:rPr>
          <w:color w:val="231F20"/>
        </w:rPr>
        <w:t>стихотворном</w:t>
      </w:r>
      <w:r>
        <w:rPr>
          <w:color w:val="231F20"/>
          <w:spacing w:val="-14"/>
        </w:rPr>
        <w:t xml:space="preserve"> </w:t>
      </w:r>
      <w:r>
        <w:rPr>
          <w:color w:val="231F20"/>
        </w:rPr>
        <w:t>произведении</w:t>
      </w:r>
      <w:r>
        <w:rPr>
          <w:color w:val="231F20"/>
          <w:spacing w:val="-14"/>
        </w:rPr>
        <w:t xml:space="preserve"> </w:t>
      </w:r>
      <w:r>
        <w:rPr>
          <w:color w:val="231F20"/>
        </w:rPr>
        <w:t>(сравнение,</w:t>
      </w:r>
      <w:r>
        <w:rPr>
          <w:color w:val="231F20"/>
          <w:spacing w:val="-14"/>
        </w:rPr>
        <w:t xml:space="preserve"> </w:t>
      </w:r>
      <w:r>
        <w:rPr>
          <w:color w:val="231F20"/>
        </w:rPr>
        <w:t>эпи- тет, олицетворение, метафора). Круг чтения: литературные сказки</w:t>
      </w:r>
      <w:r>
        <w:rPr>
          <w:color w:val="231F20"/>
          <w:spacing w:val="31"/>
        </w:rPr>
        <w:t xml:space="preserve"> </w:t>
      </w:r>
      <w:r>
        <w:rPr>
          <w:color w:val="231F20"/>
        </w:rPr>
        <w:t>А.</w:t>
      </w:r>
      <w:r>
        <w:rPr>
          <w:color w:val="231F20"/>
          <w:spacing w:val="-16"/>
        </w:rPr>
        <w:t xml:space="preserve"> </w:t>
      </w:r>
      <w:r>
        <w:rPr>
          <w:color w:val="231F20"/>
        </w:rPr>
        <w:t>С.</w:t>
      </w:r>
      <w:r>
        <w:rPr>
          <w:color w:val="231F20"/>
          <w:spacing w:val="31"/>
        </w:rPr>
        <w:t xml:space="preserve"> </w:t>
      </w:r>
      <w:r>
        <w:rPr>
          <w:color w:val="231F20"/>
        </w:rPr>
        <w:t>Пушкина</w:t>
      </w:r>
      <w:r>
        <w:rPr>
          <w:color w:val="231F20"/>
          <w:spacing w:val="31"/>
        </w:rPr>
        <w:t xml:space="preserve"> </w:t>
      </w:r>
      <w:r>
        <w:rPr>
          <w:color w:val="231F20"/>
        </w:rPr>
        <w:t>в</w:t>
      </w:r>
      <w:r>
        <w:rPr>
          <w:color w:val="231F20"/>
          <w:spacing w:val="31"/>
        </w:rPr>
        <w:t xml:space="preserve"> </w:t>
      </w:r>
      <w:r>
        <w:rPr>
          <w:color w:val="231F20"/>
        </w:rPr>
        <w:t>стихах:</w:t>
      </w:r>
      <w:r>
        <w:rPr>
          <w:color w:val="231F20"/>
          <w:spacing w:val="31"/>
        </w:rPr>
        <w:t xml:space="preserve"> </w:t>
      </w:r>
      <w:r>
        <w:rPr>
          <w:color w:val="231F20"/>
        </w:rPr>
        <w:t>«Сказка</w:t>
      </w:r>
      <w:r>
        <w:rPr>
          <w:color w:val="231F20"/>
          <w:spacing w:val="31"/>
        </w:rPr>
        <w:t xml:space="preserve"> </w:t>
      </w:r>
      <w:r>
        <w:rPr>
          <w:color w:val="231F20"/>
        </w:rPr>
        <w:t>о</w:t>
      </w:r>
      <w:r>
        <w:rPr>
          <w:color w:val="231F20"/>
          <w:spacing w:val="31"/>
        </w:rPr>
        <w:t xml:space="preserve"> </w:t>
      </w:r>
      <w:r>
        <w:rPr>
          <w:color w:val="231F20"/>
        </w:rPr>
        <w:t>мёртвой</w:t>
      </w:r>
      <w:r>
        <w:rPr>
          <w:color w:val="231F20"/>
          <w:spacing w:val="31"/>
        </w:rPr>
        <w:t xml:space="preserve"> </w:t>
      </w:r>
      <w:r>
        <w:rPr>
          <w:color w:val="231F20"/>
        </w:rPr>
        <w:t>царевне и о семи богатырях». Фольклорная основа авторской сказки. Положительные</w:t>
      </w:r>
      <w:r>
        <w:rPr>
          <w:color w:val="231F20"/>
          <w:spacing w:val="-12"/>
        </w:rPr>
        <w:t xml:space="preserve"> </w:t>
      </w:r>
      <w:r>
        <w:rPr>
          <w:color w:val="231F20"/>
        </w:rPr>
        <w:t>и</w:t>
      </w:r>
      <w:r>
        <w:rPr>
          <w:color w:val="231F20"/>
          <w:spacing w:val="-12"/>
        </w:rPr>
        <w:t xml:space="preserve"> </w:t>
      </w:r>
      <w:r>
        <w:rPr>
          <w:color w:val="231F20"/>
        </w:rPr>
        <w:t>отрицательные</w:t>
      </w:r>
      <w:r>
        <w:rPr>
          <w:color w:val="231F20"/>
          <w:spacing w:val="-12"/>
        </w:rPr>
        <w:t xml:space="preserve"> </w:t>
      </w:r>
      <w:r>
        <w:rPr>
          <w:color w:val="231F20"/>
        </w:rPr>
        <w:t>герои,</w:t>
      </w:r>
      <w:r>
        <w:rPr>
          <w:color w:val="231F20"/>
          <w:spacing w:val="-12"/>
        </w:rPr>
        <w:t xml:space="preserve"> </w:t>
      </w:r>
      <w:r>
        <w:rPr>
          <w:color w:val="231F20"/>
        </w:rPr>
        <w:t>волшебные</w:t>
      </w:r>
      <w:r>
        <w:rPr>
          <w:color w:val="231F20"/>
          <w:spacing w:val="-12"/>
        </w:rPr>
        <w:t xml:space="preserve"> </w:t>
      </w:r>
      <w:r>
        <w:rPr>
          <w:color w:val="231F20"/>
        </w:rPr>
        <w:t>помощни- ки, язык авторской сказки.</w:t>
      </w:r>
    </w:p>
    <w:p w:rsidR="009341A5" w:rsidRDefault="009341A5" w:rsidP="009341A5">
      <w:pPr>
        <w:pStyle w:val="a3"/>
        <w:spacing w:line="254" w:lineRule="auto"/>
      </w:pPr>
      <w:r>
        <w:rPr>
          <w:i/>
          <w:color w:val="231F20"/>
        </w:rPr>
        <w:t>Творчество И.</w:t>
      </w:r>
      <w:r>
        <w:rPr>
          <w:i/>
          <w:color w:val="231F20"/>
          <w:spacing w:val="-12"/>
        </w:rPr>
        <w:t xml:space="preserve"> </w:t>
      </w:r>
      <w:r>
        <w:rPr>
          <w:i/>
          <w:color w:val="231F20"/>
        </w:rPr>
        <w:t xml:space="preserve">А. Крылова. </w:t>
      </w:r>
      <w:r>
        <w:rPr>
          <w:color w:val="231F20"/>
        </w:rPr>
        <w:t xml:space="preserve">Представление о басне как ли- </w:t>
      </w:r>
      <w:r>
        <w:rPr>
          <w:color w:val="231F20"/>
          <w:w w:val="95"/>
        </w:rPr>
        <w:t xml:space="preserve">ро-эпическом жанре. Круг чтения: басни на примере произведе- </w:t>
      </w:r>
      <w:r>
        <w:rPr>
          <w:color w:val="231F20"/>
        </w:rPr>
        <w:t>ний</w:t>
      </w:r>
      <w:r>
        <w:rPr>
          <w:color w:val="231F20"/>
          <w:spacing w:val="-2"/>
        </w:rPr>
        <w:t xml:space="preserve"> </w:t>
      </w:r>
      <w:r>
        <w:rPr>
          <w:color w:val="231F20"/>
        </w:rPr>
        <w:t>И.</w:t>
      </w:r>
      <w:r>
        <w:rPr>
          <w:color w:val="231F20"/>
          <w:spacing w:val="-3"/>
        </w:rPr>
        <w:t xml:space="preserve"> </w:t>
      </w:r>
      <w:r>
        <w:rPr>
          <w:color w:val="231F20"/>
        </w:rPr>
        <w:t>А.</w:t>
      </w:r>
      <w:r>
        <w:rPr>
          <w:color w:val="231F20"/>
          <w:spacing w:val="-2"/>
        </w:rPr>
        <w:t xml:space="preserve"> </w:t>
      </w:r>
      <w:r>
        <w:rPr>
          <w:color w:val="231F20"/>
        </w:rPr>
        <w:t>Крылова,</w:t>
      </w:r>
      <w:r>
        <w:rPr>
          <w:color w:val="231F20"/>
          <w:spacing w:val="-2"/>
        </w:rPr>
        <w:t xml:space="preserve"> </w:t>
      </w:r>
      <w:r>
        <w:rPr>
          <w:color w:val="231F20"/>
        </w:rPr>
        <w:t>И.</w:t>
      </w:r>
      <w:r>
        <w:rPr>
          <w:color w:val="231F20"/>
          <w:spacing w:val="-3"/>
        </w:rPr>
        <w:t xml:space="preserve"> </w:t>
      </w:r>
      <w:r>
        <w:rPr>
          <w:color w:val="231F20"/>
        </w:rPr>
        <w:t>И.</w:t>
      </w:r>
      <w:r>
        <w:rPr>
          <w:color w:val="231F20"/>
          <w:spacing w:val="-2"/>
        </w:rPr>
        <w:t xml:space="preserve"> </w:t>
      </w:r>
      <w:r>
        <w:rPr>
          <w:color w:val="231F20"/>
        </w:rPr>
        <w:t>Хемницера,</w:t>
      </w:r>
      <w:r>
        <w:rPr>
          <w:color w:val="231F20"/>
          <w:spacing w:val="-2"/>
        </w:rPr>
        <w:t xml:space="preserve"> </w:t>
      </w:r>
      <w:r>
        <w:rPr>
          <w:color w:val="231F20"/>
        </w:rPr>
        <w:t>Л.</w:t>
      </w:r>
      <w:r>
        <w:rPr>
          <w:color w:val="231F20"/>
          <w:spacing w:val="-3"/>
        </w:rPr>
        <w:t xml:space="preserve"> </w:t>
      </w:r>
      <w:r>
        <w:rPr>
          <w:color w:val="231F20"/>
        </w:rPr>
        <w:t>Н.</w:t>
      </w:r>
      <w:r>
        <w:rPr>
          <w:color w:val="231F20"/>
          <w:spacing w:val="-2"/>
        </w:rPr>
        <w:t xml:space="preserve"> </w:t>
      </w:r>
      <w:r>
        <w:rPr>
          <w:color w:val="231F20"/>
        </w:rPr>
        <w:t>Толстого,</w:t>
      </w:r>
      <w:r>
        <w:rPr>
          <w:color w:val="231F20"/>
          <w:spacing w:val="-2"/>
        </w:rPr>
        <w:t xml:space="preserve"> </w:t>
      </w:r>
      <w:r>
        <w:rPr>
          <w:color w:val="231F20"/>
        </w:rPr>
        <w:t>С.</w:t>
      </w:r>
      <w:r>
        <w:rPr>
          <w:color w:val="231F20"/>
          <w:spacing w:val="-3"/>
        </w:rPr>
        <w:t xml:space="preserve"> </w:t>
      </w:r>
      <w:r>
        <w:rPr>
          <w:color w:val="231F20"/>
        </w:rPr>
        <w:t>В.</w:t>
      </w:r>
      <w:r>
        <w:rPr>
          <w:color w:val="231F20"/>
          <w:spacing w:val="-2"/>
        </w:rPr>
        <w:t xml:space="preserve"> </w:t>
      </w:r>
      <w:r>
        <w:rPr>
          <w:color w:val="231F20"/>
        </w:rPr>
        <w:t>Ми- халкова.</w:t>
      </w:r>
      <w:r>
        <w:rPr>
          <w:color w:val="231F20"/>
          <w:spacing w:val="-4"/>
        </w:rPr>
        <w:t xml:space="preserve"> </w:t>
      </w:r>
      <w:r>
        <w:rPr>
          <w:color w:val="231F20"/>
        </w:rPr>
        <w:t>Басни</w:t>
      </w:r>
      <w:r>
        <w:rPr>
          <w:color w:val="231F20"/>
          <w:spacing w:val="-4"/>
        </w:rPr>
        <w:t xml:space="preserve"> </w:t>
      </w:r>
      <w:r>
        <w:rPr>
          <w:color w:val="231F20"/>
        </w:rPr>
        <w:t>стихотворные</w:t>
      </w:r>
      <w:r>
        <w:rPr>
          <w:color w:val="231F20"/>
          <w:spacing w:val="-4"/>
        </w:rPr>
        <w:t xml:space="preserve"> </w:t>
      </w:r>
      <w:r>
        <w:rPr>
          <w:color w:val="231F20"/>
        </w:rPr>
        <w:t>и</w:t>
      </w:r>
      <w:r>
        <w:rPr>
          <w:color w:val="231F20"/>
          <w:spacing w:val="-4"/>
        </w:rPr>
        <w:t xml:space="preserve"> </w:t>
      </w:r>
      <w:r>
        <w:rPr>
          <w:color w:val="231F20"/>
        </w:rPr>
        <w:t>прозаические</w:t>
      </w:r>
      <w:r>
        <w:rPr>
          <w:color w:val="231F20"/>
          <w:spacing w:val="-4"/>
        </w:rPr>
        <w:t xml:space="preserve"> </w:t>
      </w:r>
      <w:r>
        <w:rPr>
          <w:color w:val="231F20"/>
        </w:rPr>
        <w:t>(не</w:t>
      </w:r>
      <w:r>
        <w:rPr>
          <w:color w:val="231F20"/>
          <w:spacing w:val="-4"/>
        </w:rPr>
        <w:t xml:space="preserve"> </w:t>
      </w:r>
      <w:r>
        <w:rPr>
          <w:color w:val="231F20"/>
        </w:rPr>
        <w:t>менее</w:t>
      </w:r>
      <w:r>
        <w:rPr>
          <w:color w:val="231F20"/>
          <w:spacing w:val="-4"/>
        </w:rPr>
        <w:t xml:space="preserve"> </w:t>
      </w:r>
      <w:r>
        <w:rPr>
          <w:color w:val="231F20"/>
        </w:rPr>
        <w:t>трёх). Развитие событий в басне, её герои (положительные, отрица- тельные). Аллегория в баснях. Сравнение басен: назначение, темы и герои, особенности языка.</w:t>
      </w:r>
    </w:p>
    <w:p w:rsidR="009341A5" w:rsidRDefault="009341A5" w:rsidP="009341A5">
      <w:pPr>
        <w:spacing w:line="254" w:lineRule="auto"/>
        <w:sectPr w:rsidR="009341A5">
          <w:pgSz w:w="7830" w:h="12020"/>
          <w:pgMar w:top="620" w:right="580" w:bottom="760" w:left="580" w:header="0" w:footer="563" w:gutter="0"/>
          <w:cols w:space="720"/>
        </w:sectPr>
      </w:pPr>
    </w:p>
    <w:p w:rsidR="009341A5" w:rsidRDefault="009341A5" w:rsidP="009341A5">
      <w:pPr>
        <w:pStyle w:val="a3"/>
        <w:spacing w:before="68" w:line="254" w:lineRule="auto"/>
        <w:ind w:right="154"/>
      </w:pPr>
      <w:r>
        <w:rPr>
          <w:i/>
          <w:color w:val="231F20"/>
        </w:rPr>
        <w:lastRenderedPageBreak/>
        <w:t>Творчество М.</w:t>
      </w:r>
      <w:r>
        <w:rPr>
          <w:i/>
          <w:color w:val="231F20"/>
          <w:spacing w:val="-8"/>
        </w:rPr>
        <w:t xml:space="preserve"> </w:t>
      </w:r>
      <w:r>
        <w:rPr>
          <w:i/>
          <w:color w:val="231F20"/>
        </w:rPr>
        <w:t xml:space="preserve">Ю. Лермонтова. </w:t>
      </w:r>
      <w:r>
        <w:rPr>
          <w:color w:val="231F20"/>
        </w:rPr>
        <w:t>Круг чтения: лирические произведения</w:t>
      </w:r>
      <w:r>
        <w:rPr>
          <w:color w:val="231F20"/>
          <w:spacing w:val="-14"/>
        </w:rPr>
        <w:t xml:space="preserve"> </w:t>
      </w:r>
      <w:r>
        <w:rPr>
          <w:color w:val="231F20"/>
        </w:rPr>
        <w:t>М.</w:t>
      </w:r>
      <w:r>
        <w:rPr>
          <w:color w:val="231F20"/>
          <w:spacing w:val="-16"/>
        </w:rPr>
        <w:t xml:space="preserve"> </w:t>
      </w:r>
      <w:r>
        <w:rPr>
          <w:color w:val="231F20"/>
        </w:rPr>
        <w:t>Ю.</w:t>
      </w:r>
      <w:r>
        <w:rPr>
          <w:color w:val="231F20"/>
          <w:spacing w:val="-6"/>
        </w:rPr>
        <w:t xml:space="preserve"> </w:t>
      </w:r>
      <w:r>
        <w:rPr>
          <w:color w:val="231F20"/>
        </w:rPr>
        <w:t>Лермонтова</w:t>
      </w:r>
      <w:r>
        <w:rPr>
          <w:color w:val="231F20"/>
          <w:spacing w:val="-6"/>
        </w:rPr>
        <w:t xml:space="preserve"> </w:t>
      </w:r>
      <w:r>
        <w:rPr>
          <w:color w:val="231F20"/>
        </w:rPr>
        <w:t>(не</w:t>
      </w:r>
      <w:r>
        <w:rPr>
          <w:color w:val="231F20"/>
          <w:spacing w:val="-6"/>
        </w:rPr>
        <w:t xml:space="preserve"> </w:t>
      </w:r>
      <w:r>
        <w:rPr>
          <w:color w:val="231F20"/>
        </w:rPr>
        <w:t>менее</w:t>
      </w:r>
      <w:r>
        <w:rPr>
          <w:color w:val="231F20"/>
          <w:spacing w:val="-6"/>
        </w:rPr>
        <w:t xml:space="preserve"> </w:t>
      </w:r>
      <w:r>
        <w:rPr>
          <w:color w:val="231F20"/>
        </w:rPr>
        <w:t>трёх).</w:t>
      </w:r>
      <w:r>
        <w:rPr>
          <w:color w:val="231F20"/>
          <w:spacing w:val="-6"/>
        </w:rPr>
        <w:t xml:space="preserve"> </w:t>
      </w:r>
      <w:r>
        <w:rPr>
          <w:color w:val="231F20"/>
        </w:rPr>
        <w:t>Средства</w:t>
      </w:r>
      <w:r>
        <w:rPr>
          <w:color w:val="231F20"/>
          <w:spacing w:val="-6"/>
        </w:rPr>
        <w:t xml:space="preserve"> </w:t>
      </w:r>
      <w:r>
        <w:rPr>
          <w:color w:val="231F20"/>
        </w:rPr>
        <w:t>ху- дожественной</w:t>
      </w:r>
      <w:r>
        <w:rPr>
          <w:color w:val="231F20"/>
          <w:spacing w:val="-16"/>
        </w:rPr>
        <w:t xml:space="preserve"> </w:t>
      </w:r>
      <w:r>
        <w:rPr>
          <w:color w:val="231F20"/>
        </w:rPr>
        <w:t>выразительности</w:t>
      </w:r>
      <w:r>
        <w:rPr>
          <w:color w:val="231F20"/>
          <w:spacing w:val="-16"/>
        </w:rPr>
        <w:t xml:space="preserve"> </w:t>
      </w:r>
      <w:r>
        <w:rPr>
          <w:color w:val="231F20"/>
        </w:rPr>
        <w:t>(сравнение,</w:t>
      </w:r>
      <w:r>
        <w:rPr>
          <w:color w:val="231F20"/>
          <w:spacing w:val="-16"/>
        </w:rPr>
        <w:t xml:space="preserve"> </w:t>
      </w:r>
      <w:r>
        <w:rPr>
          <w:color w:val="231F20"/>
        </w:rPr>
        <w:t>эпитет,</w:t>
      </w:r>
      <w:r>
        <w:rPr>
          <w:color w:val="231F20"/>
          <w:spacing w:val="-16"/>
        </w:rPr>
        <w:t xml:space="preserve"> </w:t>
      </w:r>
      <w:r>
        <w:rPr>
          <w:color w:val="231F20"/>
        </w:rPr>
        <w:t>олицетво- рение); рифма, ритм. Метафора как «свёрнутое» сравнение. Строфа как элемент композиции стихотворения. Переносное значение</w:t>
      </w:r>
      <w:r>
        <w:rPr>
          <w:color w:val="231F20"/>
          <w:spacing w:val="80"/>
        </w:rPr>
        <w:t xml:space="preserve"> </w:t>
      </w:r>
      <w:r>
        <w:rPr>
          <w:color w:val="231F20"/>
        </w:rPr>
        <w:t>слов</w:t>
      </w:r>
      <w:r>
        <w:rPr>
          <w:color w:val="231F20"/>
          <w:spacing w:val="80"/>
        </w:rPr>
        <w:t xml:space="preserve"> </w:t>
      </w:r>
      <w:r>
        <w:rPr>
          <w:color w:val="231F20"/>
        </w:rPr>
        <w:t>в</w:t>
      </w:r>
      <w:r>
        <w:rPr>
          <w:color w:val="231F20"/>
          <w:spacing w:val="80"/>
        </w:rPr>
        <w:t xml:space="preserve"> </w:t>
      </w:r>
      <w:r>
        <w:rPr>
          <w:color w:val="231F20"/>
        </w:rPr>
        <w:t>метафоре.</w:t>
      </w:r>
      <w:r>
        <w:rPr>
          <w:color w:val="231F20"/>
          <w:spacing w:val="80"/>
        </w:rPr>
        <w:t xml:space="preserve"> </w:t>
      </w:r>
      <w:r>
        <w:rPr>
          <w:color w:val="231F20"/>
        </w:rPr>
        <w:t>Метафора</w:t>
      </w:r>
      <w:r>
        <w:rPr>
          <w:color w:val="231F20"/>
          <w:spacing w:val="80"/>
        </w:rPr>
        <w:t xml:space="preserve"> </w:t>
      </w:r>
      <w:r>
        <w:rPr>
          <w:color w:val="231F20"/>
        </w:rPr>
        <w:t>в</w:t>
      </w:r>
      <w:r>
        <w:rPr>
          <w:color w:val="231F20"/>
          <w:spacing w:val="80"/>
        </w:rPr>
        <w:t xml:space="preserve"> </w:t>
      </w:r>
      <w:r>
        <w:rPr>
          <w:color w:val="231F20"/>
        </w:rPr>
        <w:t>стихотворениях М. Ю. Лермонтова.</w:t>
      </w:r>
    </w:p>
    <w:p w:rsidR="009341A5" w:rsidRDefault="009341A5" w:rsidP="009341A5">
      <w:pPr>
        <w:pStyle w:val="a3"/>
        <w:spacing w:line="254" w:lineRule="auto"/>
        <w:ind w:right="154"/>
      </w:pPr>
      <w:r>
        <w:rPr>
          <w:i/>
          <w:color w:val="231F20"/>
        </w:rPr>
        <w:t xml:space="preserve">Литературная сказка. </w:t>
      </w:r>
      <w:r>
        <w:rPr>
          <w:color w:val="231F20"/>
        </w:rPr>
        <w:t xml:space="preserve">Тематика авторских стихотворных </w:t>
      </w:r>
      <w:r>
        <w:rPr>
          <w:color w:val="231F20"/>
          <w:w w:val="95"/>
        </w:rPr>
        <w:t xml:space="preserve">сказок (две-три по выбору). Герои литературных сказок (произ- </w:t>
      </w:r>
      <w:r>
        <w:rPr>
          <w:color w:val="231F20"/>
        </w:rPr>
        <w:t>ведения</w:t>
      </w:r>
      <w:r>
        <w:rPr>
          <w:color w:val="231F20"/>
          <w:spacing w:val="80"/>
        </w:rPr>
        <w:t xml:space="preserve"> </w:t>
      </w:r>
      <w:r>
        <w:rPr>
          <w:color w:val="231F20"/>
        </w:rPr>
        <w:t>М.</w:t>
      </w:r>
      <w:r>
        <w:rPr>
          <w:color w:val="231F20"/>
          <w:spacing w:val="-15"/>
        </w:rPr>
        <w:t xml:space="preserve"> </w:t>
      </w:r>
      <w:r>
        <w:rPr>
          <w:color w:val="231F20"/>
        </w:rPr>
        <w:t>Ю.</w:t>
      </w:r>
      <w:r>
        <w:rPr>
          <w:color w:val="231F20"/>
          <w:spacing w:val="80"/>
        </w:rPr>
        <w:t xml:space="preserve"> </w:t>
      </w:r>
      <w:r>
        <w:rPr>
          <w:color w:val="231F20"/>
        </w:rPr>
        <w:t>Лермонтова,</w:t>
      </w:r>
      <w:r>
        <w:rPr>
          <w:color w:val="231F20"/>
          <w:spacing w:val="80"/>
        </w:rPr>
        <w:t xml:space="preserve"> </w:t>
      </w:r>
      <w:r>
        <w:rPr>
          <w:color w:val="231F20"/>
        </w:rPr>
        <w:t>П.</w:t>
      </w:r>
      <w:r>
        <w:rPr>
          <w:color w:val="231F20"/>
          <w:spacing w:val="-15"/>
        </w:rPr>
        <w:t xml:space="preserve"> </w:t>
      </w:r>
      <w:r>
        <w:rPr>
          <w:color w:val="231F20"/>
        </w:rPr>
        <w:t>П.</w:t>
      </w:r>
      <w:r>
        <w:rPr>
          <w:color w:val="231F20"/>
          <w:spacing w:val="80"/>
        </w:rPr>
        <w:t xml:space="preserve"> </w:t>
      </w:r>
      <w:r>
        <w:rPr>
          <w:color w:val="231F20"/>
        </w:rPr>
        <w:t>Ершова,</w:t>
      </w:r>
      <w:r>
        <w:rPr>
          <w:color w:val="231F20"/>
          <w:spacing w:val="80"/>
        </w:rPr>
        <w:t xml:space="preserve"> </w:t>
      </w:r>
      <w:r>
        <w:rPr>
          <w:color w:val="231F20"/>
        </w:rPr>
        <w:t>П.</w:t>
      </w:r>
      <w:r>
        <w:rPr>
          <w:color w:val="231F20"/>
          <w:spacing w:val="-15"/>
        </w:rPr>
        <w:t xml:space="preserve"> </w:t>
      </w:r>
      <w:r>
        <w:rPr>
          <w:color w:val="231F20"/>
        </w:rPr>
        <w:t>П.</w:t>
      </w:r>
      <w:r>
        <w:rPr>
          <w:color w:val="231F20"/>
          <w:spacing w:val="80"/>
        </w:rPr>
        <w:t xml:space="preserve"> </w:t>
      </w:r>
      <w:r>
        <w:rPr>
          <w:color w:val="231F20"/>
        </w:rPr>
        <w:t>Бажова, С.</w:t>
      </w:r>
      <w:r>
        <w:rPr>
          <w:color w:val="231F20"/>
          <w:spacing w:val="-16"/>
        </w:rPr>
        <w:t xml:space="preserve"> </w:t>
      </w:r>
      <w:r>
        <w:rPr>
          <w:color w:val="231F20"/>
        </w:rPr>
        <w:t>Т.</w:t>
      </w:r>
      <w:r>
        <w:rPr>
          <w:color w:val="231F20"/>
          <w:spacing w:val="-16"/>
        </w:rPr>
        <w:t xml:space="preserve"> </w:t>
      </w:r>
      <w:r>
        <w:rPr>
          <w:color w:val="231F20"/>
        </w:rPr>
        <w:t>Аксакова,</w:t>
      </w:r>
      <w:r>
        <w:rPr>
          <w:color w:val="231F20"/>
          <w:spacing w:val="-16"/>
        </w:rPr>
        <w:t xml:space="preserve"> </w:t>
      </w:r>
      <w:r>
        <w:rPr>
          <w:color w:val="231F20"/>
        </w:rPr>
        <w:t>С.</w:t>
      </w:r>
      <w:r>
        <w:rPr>
          <w:color w:val="231F20"/>
          <w:spacing w:val="-16"/>
        </w:rPr>
        <w:t xml:space="preserve"> </w:t>
      </w:r>
      <w:r>
        <w:rPr>
          <w:color w:val="231F20"/>
        </w:rPr>
        <w:t>Я.</w:t>
      </w:r>
      <w:r>
        <w:rPr>
          <w:color w:val="231F20"/>
          <w:spacing w:val="-16"/>
        </w:rPr>
        <w:t xml:space="preserve"> </w:t>
      </w:r>
      <w:r>
        <w:rPr>
          <w:color w:val="231F20"/>
        </w:rPr>
        <w:t>Маршака</w:t>
      </w:r>
      <w:r>
        <w:rPr>
          <w:color w:val="231F20"/>
          <w:spacing w:val="-16"/>
        </w:rPr>
        <w:t xml:space="preserve"> </w:t>
      </w:r>
      <w:r>
        <w:rPr>
          <w:color w:val="231F20"/>
        </w:rPr>
        <w:t>и</w:t>
      </w:r>
      <w:r>
        <w:rPr>
          <w:color w:val="231F20"/>
          <w:spacing w:val="-16"/>
        </w:rPr>
        <w:t xml:space="preserve"> </w:t>
      </w:r>
      <w:r>
        <w:rPr>
          <w:color w:val="231F20"/>
        </w:rPr>
        <w:t>др.).</w:t>
      </w:r>
      <w:r>
        <w:rPr>
          <w:color w:val="231F20"/>
          <w:spacing w:val="-16"/>
        </w:rPr>
        <w:t xml:space="preserve"> </w:t>
      </w:r>
      <w:r>
        <w:rPr>
          <w:color w:val="231F20"/>
        </w:rPr>
        <w:t>Связь</w:t>
      </w:r>
      <w:r>
        <w:rPr>
          <w:color w:val="231F20"/>
          <w:spacing w:val="-16"/>
        </w:rPr>
        <w:t xml:space="preserve"> </w:t>
      </w:r>
      <w:r>
        <w:rPr>
          <w:color w:val="231F20"/>
        </w:rPr>
        <w:t>литературной</w:t>
      </w:r>
      <w:r>
        <w:rPr>
          <w:color w:val="231F20"/>
          <w:spacing w:val="-16"/>
        </w:rPr>
        <w:t xml:space="preserve"> </w:t>
      </w:r>
      <w:r>
        <w:rPr>
          <w:color w:val="231F20"/>
        </w:rPr>
        <w:t>сказ- ки с фольклорной: народная речь — особенность авторской сказки. Иллюстрации в сказке: назначение, особенности.</w:t>
      </w:r>
    </w:p>
    <w:p w:rsidR="009341A5" w:rsidRDefault="009341A5" w:rsidP="009341A5">
      <w:pPr>
        <w:pStyle w:val="a3"/>
        <w:spacing w:line="254" w:lineRule="auto"/>
        <w:ind w:right="154"/>
      </w:pPr>
      <w:r>
        <w:rPr>
          <w:i/>
          <w:color w:val="231F20"/>
        </w:rPr>
        <w:t>Картины природы в творчестве поэтов и писателей ХIХ— ХХ</w:t>
      </w:r>
      <w:r>
        <w:rPr>
          <w:i/>
          <w:color w:val="231F20"/>
          <w:spacing w:val="40"/>
        </w:rPr>
        <w:t xml:space="preserve"> </w:t>
      </w:r>
      <w:r>
        <w:rPr>
          <w:i/>
          <w:color w:val="231F20"/>
        </w:rPr>
        <w:t>веков.</w:t>
      </w:r>
      <w:r>
        <w:rPr>
          <w:i/>
          <w:color w:val="231F20"/>
          <w:spacing w:val="40"/>
        </w:rPr>
        <w:t xml:space="preserve"> </w:t>
      </w:r>
      <w:r>
        <w:rPr>
          <w:color w:val="231F20"/>
        </w:rPr>
        <w:t>Лирика,</w:t>
      </w:r>
      <w:r>
        <w:rPr>
          <w:color w:val="231F20"/>
          <w:spacing w:val="40"/>
        </w:rPr>
        <w:t xml:space="preserve"> </w:t>
      </w:r>
      <w:r>
        <w:rPr>
          <w:color w:val="231F20"/>
        </w:rPr>
        <w:t>лирические</w:t>
      </w:r>
      <w:r>
        <w:rPr>
          <w:color w:val="231F20"/>
          <w:spacing w:val="40"/>
        </w:rPr>
        <w:t xml:space="preserve"> </w:t>
      </w:r>
      <w:r>
        <w:rPr>
          <w:color w:val="231F20"/>
        </w:rPr>
        <w:t>произведения</w:t>
      </w:r>
      <w:r>
        <w:rPr>
          <w:color w:val="231F20"/>
          <w:spacing w:val="40"/>
        </w:rPr>
        <w:t xml:space="preserve"> </w:t>
      </w:r>
      <w:r>
        <w:rPr>
          <w:color w:val="231F20"/>
        </w:rPr>
        <w:t>как</w:t>
      </w:r>
      <w:r>
        <w:rPr>
          <w:color w:val="231F20"/>
          <w:spacing w:val="40"/>
        </w:rPr>
        <w:t xml:space="preserve"> </w:t>
      </w:r>
      <w:r>
        <w:rPr>
          <w:color w:val="231F20"/>
        </w:rPr>
        <w:t>описание в</w:t>
      </w:r>
      <w:r>
        <w:rPr>
          <w:color w:val="231F20"/>
          <w:spacing w:val="-16"/>
        </w:rPr>
        <w:t xml:space="preserve"> </w:t>
      </w:r>
      <w:r>
        <w:rPr>
          <w:color w:val="231F20"/>
        </w:rPr>
        <w:t>стихотворной</w:t>
      </w:r>
      <w:r>
        <w:rPr>
          <w:color w:val="231F20"/>
          <w:spacing w:val="-16"/>
        </w:rPr>
        <w:t xml:space="preserve"> </w:t>
      </w:r>
      <w:r>
        <w:rPr>
          <w:color w:val="231F20"/>
        </w:rPr>
        <w:t>форме</w:t>
      </w:r>
      <w:r>
        <w:rPr>
          <w:color w:val="231F20"/>
          <w:spacing w:val="-16"/>
        </w:rPr>
        <w:t xml:space="preserve"> </w:t>
      </w:r>
      <w:r>
        <w:rPr>
          <w:color w:val="231F20"/>
        </w:rPr>
        <w:t>чувств</w:t>
      </w:r>
      <w:r>
        <w:rPr>
          <w:color w:val="231F20"/>
          <w:spacing w:val="-16"/>
        </w:rPr>
        <w:t xml:space="preserve"> </w:t>
      </w:r>
      <w:r>
        <w:rPr>
          <w:color w:val="231F20"/>
        </w:rPr>
        <w:t>поэта,</w:t>
      </w:r>
      <w:r>
        <w:rPr>
          <w:color w:val="231F20"/>
          <w:spacing w:val="-16"/>
        </w:rPr>
        <w:t xml:space="preserve"> </w:t>
      </w:r>
      <w:r>
        <w:rPr>
          <w:color w:val="231F20"/>
        </w:rPr>
        <w:t>связанных</w:t>
      </w:r>
      <w:r>
        <w:rPr>
          <w:color w:val="231F20"/>
          <w:spacing w:val="-16"/>
        </w:rPr>
        <w:t xml:space="preserve"> </w:t>
      </w:r>
      <w:r>
        <w:rPr>
          <w:color w:val="231F20"/>
        </w:rPr>
        <w:t>с</w:t>
      </w:r>
      <w:r>
        <w:rPr>
          <w:color w:val="231F20"/>
          <w:spacing w:val="-16"/>
        </w:rPr>
        <w:t xml:space="preserve"> </w:t>
      </w:r>
      <w:r>
        <w:rPr>
          <w:color w:val="231F20"/>
        </w:rPr>
        <w:t>наблюдения- ми, описаниями природы. Круг чтения: лирические произве- дения поэтов и писателей (не менее пяти авторов по выбору): В. А. Жуковский, Е. А. Баратынский, Ф. И. Тютчев, А. А. Фет, Н.</w:t>
      </w:r>
      <w:r>
        <w:rPr>
          <w:color w:val="231F20"/>
          <w:spacing w:val="-4"/>
        </w:rPr>
        <w:t xml:space="preserve"> </w:t>
      </w:r>
      <w:r>
        <w:rPr>
          <w:color w:val="231F20"/>
        </w:rPr>
        <w:t>А.</w:t>
      </w:r>
      <w:r>
        <w:rPr>
          <w:color w:val="231F20"/>
          <w:spacing w:val="80"/>
        </w:rPr>
        <w:t xml:space="preserve"> </w:t>
      </w:r>
      <w:r>
        <w:rPr>
          <w:color w:val="231F20"/>
        </w:rPr>
        <w:t>Некрасов,</w:t>
      </w:r>
      <w:r>
        <w:rPr>
          <w:color w:val="231F20"/>
          <w:spacing w:val="80"/>
        </w:rPr>
        <w:t xml:space="preserve"> </w:t>
      </w:r>
      <w:r>
        <w:rPr>
          <w:color w:val="231F20"/>
        </w:rPr>
        <w:t>И.</w:t>
      </w:r>
      <w:r>
        <w:rPr>
          <w:color w:val="231F20"/>
          <w:spacing w:val="-4"/>
        </w:rPr>
        <w:t xml:space="preserve"> </w:t>
      </w:r>
      <w:r>
        <w:rPr>
          <w:color w:val="231F20"/>
        </w:rPr>
        <w:t>А.</w:t>
      </w:r>
      <w:r>
        <w:rPr>
          <w:color w:val="231F20"/>
          <w:spacing w:val="80"/>
        </w:rPr>
        <w:t xml:space="preserve"> </w:t>
      </w:r>
      <w:r>
        <w:rPr>
          <w:color w:val="231F20"/>
        </w:rPr>
        <w:t>Бунин,</w:t>
      </w:r>
      <w:r>
        <w:rPr>
          <w:color w:val="231F20"/>
          <w:spacing w:val="80"/>
        </w:rPr>
        <w:t xml:space="preserve"> </w:t>
      </w:r>
      <w:r>
        <w:rPr>
          <w:color w:val="231F20"/>
        </w:rPr>
        <w:t>А.</w:t>
      </w:r>
      <w:r>
        <w:rPr>
          <w:color w:val="231F20"/>
          <w:spacing w:val="-4"/>
        </w:rPr>
        <w:t xml:space="preserve"> </w:t>
      </w:r>
      <w:r>
        <w:rPr>
          <w:color w:val="231F20"/>
        </w:rPr>
        <w:t>А.</w:t>
      </w:r>
      <w:r>
        <w:rPr>
          <w:color w:val="231F20"/>
          <w:spacing w:val="80"/>
        </w:rPr>
        <w:t xml:space="preserve"> </w:t>
      </w:r>
      <w:r>
        <w:rPr>
          <w:color w:val="231F20"/>
        </w:rPr>
        <w:t>Блок,</w:t>
      </w:r>
      <w:r>
        <w:rPr>
          <w:color w:val="231F20"/>
          <w:spacing w:val="80"/>
        </w:rPr>
        <w:t xml:space="preserve"> </w:t>
      </w:r>
      <w:r>
        <w:rPr>
          <w:color w:val="231F20"/>
        </w:rPr>
        <w:t>К.</w:t>
      </w:r>
      <w:r>
        <w:rPr>
          <w:color w:val="231F20"/>
          <w:spacing w:val="-4"/>
        </w:rPr>
        <w:t xml:space="preserve"> </w:t>
      </w:r>
      <w:r>
        <w:rPr>
          <w:color w:val="231F20"/>
        </w:rPr>
        <w:t>Д.</w:t>
      </w:r>
      <w:r>
        <w:rPr>
          <w:color w:val="231F20"/>
          <w:spacing w:val="80"/>
        </w:rPr>
        <w:t xml:space="preserve"> </w:t>
      </w:r>
      <w:r>
        <w:rPr>
          <w:color w:val="231F20"/>
        </w:rPr>
        <w:t>Бальмонт, М.</w:t>
      </w:r>
      <w:r>
        <w:rPr>
          <w:color w:val="231F20"/>
          <w:spacing w:val="-16"/>
        </w:rPr>
        <w:t xml:space="preserve"> </w:t>
      </w:r>
      <w:r>
        <w:rPr>
          <w:color w:val="231F20"/>
        </w:rPr>
        <w:t>И.</w:t>
      </w:r>
      <w:r>
        <w:rPr>
          <w:color w:val="231F20"/>
          <w:spacing w:val="-16"/>
        </w:rPr>
        <w:t xml:space="preserve"> </w:t>
      </w:r>
      <w:r>
        <w:rPr>
          <w:color w:val="231F20"/>
        </w:rPr>
        <w:t>Цветаева</w:t>
      </w:r>
      <w:r>
        <w:rPr>
          <w:color w:val="231F20"/>
          <w:spacing w:val="-7"/>
        </w:rPr>
        <w:t xml:space="preserve"> </w:t>
      </w:r>
      <w:r>
        <w:rPr>
          <w:color w:val="231F20"/>
        </w:rPr>
        <w:t>и</w:t>
      </w:r>
      <w:r>
        <w:rPr>
          <w:color w:val="231F20"/>
          <w:spacing w:val="-8"/>
        </w:rPr>
        <w:t xml:space="preserve"> </w:t>
      </w:r>
      <w:r>
        <w:rPr>
          <w:color w:val="231F20"/>
        </w:rPr>
        <w:t>др.</w:t>
      </w:r>
      <w:r>
        <w:rPr>
          <w:color w:val="231F20"/>
          <w:spacing w:val="-8"/>
        </w:rPr>
        <w:t xml:space="preserve"> </w:t>
      </w:r>
      <w:r>
        <w:rPr>
          <w:color w:val="231F20"/>
        </w:rPr>
        <w:t>Темы</w:t>
      </w:r>
      <w:r>
        <w:rPr>
          <w:color w:val="231F20"/>
          <w:spacing w:val="-8"/>
        </w:rPr>
        <w:t xml:space="preserve"> </w:t>
      </w:r>
      <w:r>
        <w:rPr>
          <w:color w:val="231F20"/>
        </w:rPr>
        <w:t>стихотворных</w:t>
      </w:r>
      <w:r>
        <w:rPr>
          <w:color w:val="231F20"/>
          <w:spacing w:val="-9"/>
        </w:rPr>
        <w:t xml:space="preserve"> </w:t>
      </w:r>
      <w:r>
        <w:rPr>
          <w:color w:val="231F20"/>
        </w:rPr>
        <w:t>произведений,</w:t>
      </w:r>
      <w:r>
        <w:rPr>
          <w:color w:val="231F20"/>
          <w:spacing w:val="-8"/>
        </w:rPr>
        <w:t xml:space="preserve"> </w:t>
      </w:r>
      <w:r>
        <w:rPr>
          <w:color w:val="231F20"/>
        </w:rPr>
        <w:t>герой лирического</w:t>
      </w:r>
      <w:r>
        <w:rPr>
          <w:color w:val="231F20"/>
          <w:spacing w:val="-13"/>
        </w:rPr>
        <w:t xml:space="preserve"> </w:t>
      </w:r>
      <w:r>
        <w:rPr>
          <w:color w:val="231F20"/>
        </w:rPr>
        <w:t>произведения.</w:t>
      </w:r>
      <w:r>
        <w:rPr>
          <w:color w:val="231F20"/>
          <w:spacing w:val="-13"/>
        </w:rPr>
        <w:t xml:space="preserve"> </w:t>
      </w:r>
      <w:r>
        <w:rPr>
          <w:color w:val="231F20"/>
        </w:rPr>
        <w:t>Авторские</w:t>
      </w:r>
      <w:r>
        <w:rPr>
          <w:color w:val="231F20"/>
          <w:spacing w:val="-13"/>
        </w:rPr>
        <w:t xml:space="preserve"> </w:t>
      </w:r>
      <w:r>
        <w:rPr>
          <w:color w:val="231F20"/>
        </w:rPr>
        <w:t>приёмы</w:t>
      </w:r>
      <w:r>
        <w:rPr>
          <w:color w:val="231F20"/>
          <w:spacing w:val="-13"/>
        </w:rPr>
        <w:t xml:space="preserve"> </w:t>
      </w:r>
      <w:r>
        <w:rPr>
          <w:color w:val="231F20"/>
        </w:rPr>
        <w:t>создания</w:t>
      </w:r>
      <w:r>
        <w:rPr>
          <w:color w:val="231F20"/>
          <w:spacing w:val="-13"/>
        </w:rPr>
        <w:t xml:space="preserve"> </w:t>
      </w:r>
      <w:r>
        <w:rPr>
          <w:color w:val="231F20"/>
        </w:rPr>
        <w:t xml:space="preserve">худо- </w:t>
      </w:r>
      <w:r>
        <w:rPr>
          <w:color w:val="231F20"/>
          <w:w w:val="95"/>
        </w:rPr>
        <w:t xml:space="preserve">жественного образа в лирике. Средства выразительности в про- </w:t>
      </w:r>
      <w:r>
        <w:rPr>
          <w:color w:val="231F20"/>
        </w:rPr>
        <w:t>изведениях лирики: эпитеты, синонимы, антонимы, сравне- ния,</w:t>
      </w:r>
      <w:r>
        <w:rPr>
          <w:color w:val="231F20"/>
          <w:spacing w:val="-16"/>
        </w:rPr>
        <w:t xml:space="preserve"> </w:t>
      </w:r>
      <w:r>
        <w:rPr>
          <w:color w:val="231F20"/>
        </w:rPr>
        <w:t>олицетворения,</w:t>
      </w:r>
      <w:r>
        <w:rPr>
          <w:color w:val="231F20"/>
          <w:spacing w:val="-16"/>
        </w:rPr>
        <w:t xml:space="preserve"> </w:t>
      </w:r>
      <w:r>
        <w:rPr>
          <w:color w:val="231F20"/>
        </w:rPr>
        <w:t>метафоры.</w:t>
      </w:r>
      <w:r>
        <w:rPr>
          <w:color w:val="231F20"/>
          <w:spacing w:val="-16"/>
        </w:rPr>
        <w:t xml:space="preserve"> </w:t>
      </w:r>
      <w:r>
        <w:rPr>
          <w:color w:val="231F20"/>
        </w:rPr>
        <w:t>Репродукция</w:t>
      </w:r>
      <w:r>
        <w:rPr>
          <w:color w:val="231F20"/>
          <w:spacing w:val="-16"/>
        </w:rPr>
        <w:t xml:space="preserve"> </w:t>
      </w:r>
      <w:r>
        <w:rPr>
          <w:color w:val="231F20"/>
        </w:rPr>
        <w:t>картины</w:t>
      </w:r>
      <w:r>
        <w:rPr>
          <w:color w:val="231F20"/>
          <w:spacing w:val="-16"/>
        </w:rPr>
        <w:t xml:space="preserve"> </w:t>
      </w:r>
      <w:r>
        <w:rPr>
          <w:color w:val="231F20"/>
        </w:rPr>
        <w:t>как</w:t>
      </w:r>
      <w:r>
        <w:rPr>
          <w:color w:val="231F20"/>
          <w:spacing w:val="-16"/>
        </w:rPr>
        <w:t xml:space="preserve"> </w:t>
      </w:r>
      <w:r>
        <w:rPr>
          <w:color w:val="231F20"/>
        </w:rPr>
        <w:t>ил- люстрация к лирическому произведению.</w:t>
      </w:r>
    </w:p>
    <w:p w:rsidR="009341A5" w:rsidRDefault="009341A5" w:rsidP="009341A5">
      <w:pPr>
        <w:pStyle w:val="a3"/>
        <w:spacing w:line="254" w:lineRule="auto"/>
        <w:ind w:right="154"/>
      </w:pPr>
      <w:r>
        <w:rPr>
          <w:i/>
          <w:color w:val="231F20"/>
        </w:rPr>
        <w:t>Творчество Л.</w:t>
      </w:r>
      <w:r>
        <w:rPr>
          <w:i/>
          <w:color w:val="231F20"/>
          <w:spacing w:val="-9"/>
        </w:rPr>
        <w:t xml:space="preserve"> </w:t>
      </w:r>
      <w:r>
        <w:rPr>
          <w:i/>
          <w:color w:val="231F20"/>
        </w:rPr>
        <w:t xml:space="preserve">Н. Толстого. </w:t>
      </w:r>
      <w:r>
        <w:rPr>
          <w:color w:val="231F20"/>
        </w:rPr>
        <w:t xml:space="preserve">Круг чтения (не менее трёх про- изведений): рассказ (художественный и научно-познаватель- </w:t>
      </w:r>
      <w:r>
        <w:rPr>
          <w:color w:val="231F20"/>
          <w:w w:val="95"/>
        </w:rPr>
        <w:t>ный), сказки, басни, быль. Повесть как эпический жанр (общее представление). Значение реальных жизненных ситуаций в соз- дании</w:t>
      </w:r>
      <w:r>
        <w:rPr>
          <w:color w:val="231F20"/>
          <w:spacing w:val="-5"/>
          <w:w w:val="95"/>
        </w:rPr>
        <w:t xml:space="preserve"> </w:t>
      </w:r>
      <w:r>
        <w:rPr>
          <w:color w:val="231F20"/>
          <w:w w:val="95"/>
        </w:rPr>
        <w:t>рассказа,</w:t>
      </w:r>
      <w:r>
        <w:rPr>
          <w:color w:val="231F20"/>
          <w:spacing w:val="-5"/>
          <w:w w:val="95"/>
        </w:rPr>
        <w:t xml:space="preserve"> </w:t>
      </w:r>
      <w:r>
        <w:rPr>
          <w:color w:val="231F20"/>
          <w:w w:val="95"/>
        </w:rPr>
        <w:t>повести.</w:t>
      </w:r>
      <w:r>
        <w:rPr>
          <w:color w:val="231F20"/>
          <w:spacing w:val="-5"/>
          <w:w w:val="95"/>
        </w:rPr>
        <w:t xml:space="preserve"> </w:t>
      </w:r>
      <w:r>
        <w:rPr>
          <w:color w:val="231F20"/>
          <w:w w:val="95"/>
        </w:rPr>
        <w:t>Отрывки</w:t>
      </w:r>
      <w:r>
        <w:rPr>
          <w:color w:val="231F20"/>
          <w:spacing w:val="-5"/>
          <w:w w:val="95"/>
        </w:rPr>
        <w:t xml:space="preserve"> </w:t>
      </w:r>
      <w:r>
        <w:rPr>
          <w:color w:val="231F20"/>
          <w:w w:val="95"/>
        </w:rPr>
        <w:t>из</w:t>
      </w:r>
      <w:r>
        <w:rPr>
          <w:color w:val="231F20"/>
          <w:spacing w:val="-5"/>
          <w:w w:val="95"/>
        </w:rPr>
        <w:t xml:space="preserve"> </w:t>
      </w:r>
      <w:r>
        <w:rPr>
          <w:color w:val="231F20"/>
          <w:w w:val="95"/>
        </w:rPr>
        <w:t>автобиографической</w:t>
      </w:r>
      <w:r>
        <w:rPr>
          <w:color w:val="231F20"/>
          <w:spacing w:val="-5"/>
          <w:w w:val="95"/>
        </w:rPr>
        <w:t xml:space="preserve"> </w:t>
      </w:r>
      <w:r>
        <w:rPr>
          <w:color w:val="231F20"/>
          <w:w w:val="95"/>
        </w:rPr>
        <w:t xml:space="preserve">пове- </w:t>
      </w:r>
      <w:r>
        <w:rPr>
          <w:color w:val="231F20"/>
        </w:rPr>
        <w:t>сти Л.</w:t>
      </w:r>
      <w:r>
        <w:rPr>
          <w:color w:val="231F20"/>
          <w:spacing w:val="-13"/>
        </w:rPr>
        <w:t xml:space="preserve"> </w:t>
      </w:r>
      <w:r>
        <w:rPr>
          <w:color w:val="231F20"/>
        </w:rPr>
        <w:t>Н. Толстого «Детство». Особенности художественного текста-описания: пейзаж, портрет героя, интерьер. Примеры текста-рассуждения в рассказах Л. Н. Толстого.</w:t>
      </w:r>
    </w:p>
    <w:p w:rsidR="009341A5" w:rsidRDefault="009341A5" w:rsidP="009341A5">
      <w:pPr>
        <w:pStyle w:val="a3"/>
        <w:spacing w:line="254" w:lineRule="auto"/>
        <w:ind w:right="156"/>
      </w:pPr>
      <w:r>
        <w:rPr>
          <w:i/>
          <w:color w:val="231F20"/>
          <w:w w:val="95"/>
        </w:rPr>
        <w:t xml:space="preserve">Произведения о животных и родной природе. </w:t>
      </w:r>
      <w:r>
        <w:rPr>
          <w:color w:val="231F20"/>
          <w:w w:val="95"/>
        </w:rPr>
        <w:t xml:space="preserve">Взаимоотноше- </w:t>
      </w:r>
      <w:r>
        <w:rPr>
          <w:color w:val="231F20"/>
        </w:rPr>
        <w:t xml:space="preserve">ния человека и животных, защита и охрана природы — тема </w:t>
      </w:r>
      <w:r>
        <w:rPr>
          <w:color w:val="231F20"/>
          <w:w w:val="95"/>
        </w:rPr>
        <w:t xml:space="preserve">произведений литературы. Круг чтения (не менее трёх авторов): </w:t>
      </w:r>
      <w:r>
        <w:rPr>
          <w:color w:val="231F20"/>
        </w:rPr>
        <w:t>на</w:t>
      </w:r>
      <w:r>
        <w:rPr>
          <w:color w:val="231F20"/>
          <w:spacing w:val="40"/>
        </w:rPr>
        <w:t xml:space="preserve"> </w:t>
      </w:r>
      <w:r>
        <w:rPr>
          <w:color w:val="231F20"/>
        </w:rPr>
        <w:t>примере</w:t>
      </w:r>
      <w:r>
        <w:rPr>
          <w:color w:val="231F20"/>
          <w:spacing w:val="40"/>
        </w:rPr>
        <w:t xml:space="preserve"> </w:t>
      </w:r>
      <w:r>
        <w:rPr>
          <w:color w:val="231F20"/>
        </w:rPr>
        <w:t>произведений</w:t>
      </w:r>
      <w:r>
        <w:rPr>
          <w:color w:val="231F20"/>
          <w:spacing w:val="40"/>
        </w:rPr>
        <w:t xml:space="preserve"> </w:t>
      </w:r>
      <w:r>
        <w:rPr>
          <w:color w:val="231F20"/>
        </w:rPr>
        <w:t>А.</w:t>
      </w:r>
      <w:r>
        <w:rPr>
          <w:color w:val="231F20"/>
          <w:spacing w:val="-16"/>
        </w:rPr>
        <w:t xml:space="preserve"> </w:t>
      </w:r>
      <w:r>
        <w:rPr>
          <w:color w:val="231F20"/>
        </w:rPr>
        <w:t>И.</w:t>
      </w:r>
      <w:r>
        <w:rPr>
          <w:color w:val="231F20"/>
          <w:spacing w:val="40"/>
        </w:rPr>
        <w:t xml:space="preserve"> </w:t>
      </w:r>
      <w:r>
        <w:rPr>
          <w:color w:val="231F20"/>
        </w:rPr>
        <w:t>Куприна,</w:t>
      </w:r>
      <w:r>
        <w:rPr>
          <w:color w:val="231F20"/>
          <w:spacing w:val="40"/>
        </w:rPr>
        <w:t xml:space="preserve"> </w:t>
      </w:r>
      <w:r>
        <w:rPr>
          <w:color w:val="231F20"/>
        </w:rPr>
        <w:t>В.</w:t>
      </w:r>
      <w:r>
        <w:rPr>
          <w:color w:val="231F20"/>
          <w:spacing w:val="-16"/>
        </w:rPr>
        <w:t xml:space="preserve"> </w:t>
      </w:r>
      <w:r>
        <w:rPr>
          <w:color w:val="231F20"/>
        </w:rPr>
        <w:t>П.</w:t>
      </w:r>
      <w:r>
        <w:rPr>
          <w:color w:val="231F20"/>
          <w:spacing w:val="40"/>
        </w:rPr>
        <w:t xml:space="preserve"> </w:t>
      </w:r>
      <w:r>
        <w:rPr>
          <w:color w:val="231F20"/>
        </w:rPr>
        <w:t>Астафьева, К. Г. Паустовского, М. М. Пришвина, Ю. И. Коваля и др.</w:t>
      </w:r>
    </w:p>
    <w:p w:rsidR="009341A5" w:rsidRDefault="009341A5" w:rsidP="009341A5">
      <w:pPr>
        <w:pStyle w:val="a3"/>
        <w:spacing w:line="254" w:lineRule="auto"/>
        <w:ind w:right="154"/>
      </w:pPr>
      <w:r>
        <w:rPr>
          <w:i/>
          <w:color w:val="231F20"/>
        </w:rPr>
        <w:t xml:space="preserve">Произведения о детях. </w:t>
      </w:r>
      <w:r>
        <w:rPr>
          <w:color w:val="231F20"/>
        </w:rPr>
        <w:t>Тематика произведений о детях, их жизни,</w:t>
      </w:r>
      <w:r>
        <w:rPr>
          <w:color w:val="231F20"/>
          <w:spacing w:val="6"/>
        </w:rPr>
        <w:t xml:space="preserve"> </w:t>
      </w:r>
      <w:r>
        <w:rPr>
          <w:color w:val="231F20"/>
        </w:rPr>
        <w:t>играх</w:t>
      </w:r>
      <w:r>
        <w:rPr>
          <w:color w:val="231F20"/>
          <w:spacing w:val="7"/>
        </w:rPr>
        <w:t xml:space="preserve"> </w:t>
      </w:r>
      <w:r>
        <w:rPr>
          <w:color w:val="231F20"/>
        </w:rPr>
        <w:t>и</w:t>
      </w:r>
      <w:r>
        <w:rPr>
          <w:color w:val="231F20"/>
          <w:spacing w:val="7"/>
        </w:rPr>
        <w:t xml:space="preserve"> </w:t>
      </w:r>
      <w:r>
        <w:rPr>
          <w:color w:val="231F20"/>
        </w:rPr>
        <w:t>занятиях,</w:t>
      </w:r>
      <w:r>
        <w:rPr>
          <w:color w:val="231F20"/>
          <w:spacing w:val="7"/>
        </w:rPr>
        <w:t xml:space="preserve"> </w:t>
      </w:r>
      <w:r>
        <w:rPr>
          <w:color w:val="231F20"/>
        </w:rPr>
        <w:t>взаимоотношениях</w:t>
      </w:r>
      <w:r>
        <w:rPr>
          <w:color w:val="231F20"/>
          <w:spacing w:val="6"/>
        </w:rPr>
        <w:t xml:space="preserve"> </w:t>
      </w:r>
      <w:r>
        <w:rPr>
          <w:color w:val="231F20"/>
        </w:rPr>
        <w:t>со</w:t>
      </w:r>
      <w:r>
        <w:rPr>
          <w:color w:val="231F20"/>
          <w:spacing w:val="7"/>
        </w:rPr>
        <w:t xml:space="preserve"> </w:t>
      </w:r>
      <w:r>
        <w:rPr>
          <w:color w:val="231F20"/>
        </w:rPr>
        <w:t>взрослыми</w:t>
      </w:r>
      <w:r>
        <w:rPr>
          <w:color w:val="231F20"/>
          <w:spacing w:val="7"/>
        </w:rPr>
        <w:t xml:space="preserve"> </w:t>
      </w:r>
      <w:r>
        <w:rPr>
          <w:color w:val="231F20"/>
          <w:spacing w:val="-10"/>
        </w:rPr>
        <w:t>и</w:t>
      </w:r>
    </w:p>
    <w:p w:rsidR="009341A5" w:rsidRDefault="009341A5" w:rsidP="009341A5">
      <w:pPr>
        <w:spacing w:line="254" w:lineRule="auto"/>
        <w:sectPr w:rsidR="009341A5">
          <w:pgSz w:w="7830" w:h="12020"/>
          <w:pgMar w:top="620" w:right="580" w:bottom="760" w:left="580" w:header="0" w:footer="563" w:gutter="0"/>
          <w:cols w:space="720"/>
        </w:sectPr>
      </w:pPr>
    </w:p>
    <w:p w:rsidR="009341A5" w:rsidRDefault="009341A5" w:rsidP="009341A5">
      <w:pPr>
        <w:pStyle w:val="a3"/>
        <w:spacing w:before="68" w:line="249" w:lineRule="auto"/>
        <w:ind w:right="154" w:firstLine="0"/>
      </w:pPr>
      <w:r>
        <w:rPr>
          <w:color w:val="231F20"/>
        </w:rPr>
        <w:lastRenderedPageBreak/>
        <w:t>сверстниками (на примере произведений не менее трёх авто- ров): А.</w:t>
      </w:r>
      <w:r>
        <w:rPr>
          <w:color w:val="231F20"/>
          <w:spacing w:val="-11"/>
        </w:rPr>
        <w:t xml:space="preserve"> </w:t>
      </w:r>
      <w:r>
        <w:rPr>
          <w:color w:val="231F20"/>
        </w:rPr>
        <w:t>П. Чехова, Б.</w:t>
      </w:r>
      <w:r>
        <w:rPr>
          <w:color w:val="231F20"/>
          <w:spacing w:val="-11"/>
        </w:rPr>
        <w:t xml:space="preserve"> </w:t>
      </w:r>
      <w:r>
        <w:rPr>
          <w:color w:val="231F20"/>
        </w:rPr>
        <w:t>С. Житкова, Н.</w:t>
      </w:r>
      <w:r>
        <w:rPr>
          <w:color w:val="231F20"/>
          <w:spacing w:val="-11"/>
        </w:rPr>
        <w:t xml:space="preserve"> </w:t>
      </w:r>
      <w:r>
        <w:rPr>
          <w:color w:val="231F20"/>
        </w:rPr>
        <w:t>Г. Гарина-Михайловско- го,</w:t>
      </w:r>
      <w:r>
        <w:rPr>
          <w:color w:val="231F20"/>
          <w:spacing w:val="-15"/>
        </w:rPr>
        <w:t xml:space="preserve"> </w:t>
      </w:r>
      <w:r>
        <w:rPr>
          <w:color w:val="231F20"/>
        </w:rPr>
        <w:t>В.</w:t>
      </w:r>
      <w:r>
        <w:rPr>
          <w:color w:val="231F20"/>
          <w:spacing w:val="-16"/>
        </w:rPr>
        <w:t xml:space="preserve"> </w:t>
      </w:r>
      <w:r>
        <w:rPr>
          <w:color w:val="231F20"/>
        </w:rPr>
        <w:t>В.</w:t>
      </w:r>
      <w:r>
        <w:rPr>
          <w:color w:val="231F20"/>
          <w:spacing w:val="-9"/>
        </w:rPr>
        <w:t xml:space="preserve"> </w:t>
      </w:r>
      <w:r>
        <w:rPr>
          <w:color w:val="231F20"/>
        </w:rPr>
        <w:t>Крапивина</w:t>
      </w:r>
      <w:r>
        <w:rPr>
          <w:color w:val="231F20"/>
          <w:spacing w:val="-9"/>
        </w:rPr>
        <w:t xml:space="preserve"> </w:t>
      </w:r>
      <w:r>
        <w:rPr>
          <w:color w:val="231F20"/>
        </w:rPr>
        <w:t>и</w:t>
      </w:r>
      <w:r>
        <w:rPr>
          <w:color w:val="231F20"/>
          <w:spacing w:val="-8"/>
        </w:rPr>
        <w:t xml:space="preserve"> </w:t>
      </w:r>
      <w:r>
        <w:rPr>
          <w:color w:val="231F20"/>
        </w:rPr>
        <w:t>др.</w:t>
      </w:r>
      <w:r>
        <w:rPr>
          <w:color w:val="231F20"/>
          <w:spacing w:val="-9"/>
        </w:rPr>
        <w:t xml:space="preserve"> </w:t>
      </w:r>
      <w:r>
        <w:rPr>
          <w:color w:val="231F20"/>
        </w:rPr>
        <w:t>Словесный</w:t>
      </w:r>
      <w:r>
        <w:rPr>
          <w:color w:val="231F20"/>
          <w:spacing w:val="-8"/>
        </w:rPr>
        <w:t xml:space="preserve"> </w:t>
      </w:r>
      <w:r>
        <w:rPr>
          <w:color w:val="231F20"/>
        </w:rPr>
        <w:t>портрет</w:t>
      </w:r>
      <w:r>
        <w:rPr>
          <w:color w:val="231F20"/>
          <w:spacing w:val="-8"/>
        </w:rPr>
        <w:t xml:space="preserve"> </w:t>
      </w:r>
      <w:r>
        <w:rPr>
          <w:color w:val="231F20"/>
        </w:rPr>
        <w:t>героя</w:t>
      </w:r>
      <w:r>
        <w:rPr>
          <w:color w:val="231F20"/>
          <w:spacing w:val="-9"/>
        </w:rPr>
        <w:t xml:space="preserve"> </w:t>
      </w:r>
      <w:r>
        <w:rPr>
          <w:color w:val="231F20"/>
        </w:rPr>
        <w:t>как</w:t>
      </w:r>
      <w:r>
        <w:rPr>
          <w:color w:val="231F20"/>
          <w:spacing w:val="-8"/>
        </w:rPr>
        <w:t xml:space="preserve"> </w:t>
      </w:r>
      <w:r>
        <w:rPr>
          <w:color w:val="231F20"/>
        </w:rPr>
        <w:t>его</w:t>
      </w:r>
      <w:r>
        <w:rPr>
          <w:color w:val="231F20"/>
          <w:spacing w:val="-9"/>
        </w:rPr>
        <w:t xml:space="preserve"> </w:t>
      </w:r>
      <w:r>
        <w:rPr>
          <w:color w:val="231F20"/>
        </w:rPr>
        <w:t>ха- рактеристика. Авторский способ выражения главной мысли. Основные</w:t>
      </w:r>
      <w:r>
        <w:rPr>
          <w:color w:val="231F20"/>
          <w:spacing w:val="-12"/>
        </w:rPr>
        <w:t xml:space="preserve"> </w:t>
      </w:r>
      <w:r>
        <w:rPr>
          <w:color w:val="231F20"/>
        </w:rPr>
        <w:t>события</w:t>
      </w:r>
      <w:r>
        <w:rPr>
          <w:color w:val="231F20"/>
          <w:spacing w:val="-12"/>
        </w:rPr>
        <w:t xml:space="preserve"> </w:t>
      </w:r>
      <w:r>
        <w:rPr>
          <w:color w:val="231F20"/>
        </w:rPr>
        <w:t>сюжета,</w:t>
      </w:r>
      <w:r>
        <w:rPr>
          <w:color w:val="231F20"/>
          <w:spacing w:val="-12"/>
        </w:rPr>
        <w:t xml:space="preserve"> </w:t>
      </w:r>
      <w:r>
        <w:rPr>
          <w:color w:val="231F20"/>
        </w:rPr>
        <w:t>отношение</w:t>
      </w:r>
      <w:r>
        <w:rPr>
          <w:color w:val="231F20"/>
          <w:spacing w:val="-12"/>
        </w:rPr>
        <w:t xml:space="preserve"> </w:t>
      </w:r>
      <w:r>
        <w:rPr>
          <w:color w:val="231F20"/>
        </w:rPr>
        <w:t>к</w:t>
      </w:r>
      <w:r>
        <w:rPr>
          <w:color w:val="231F20"/>
          <w:spacing w:val="-12"/>
        </w:rPr>
        <w:t xml:space="preserve"> </w:t>
      </w:r>
      <w:r>
        <w:rPr>
          <w:color w:val="231F20"/>
        </w:rPr>
        <w:t>ним</w:t>
      </w:r>
      <w:r>
        <w:rPr>
          <w:color w:val="231F20"/>
          <w:spacing w:val="-12"/>
        </w:rPr>
        <w:t xml:space="preserve"> </w:t>
      </w:r>
      <w:r>
        <w:rPr>
          <w:color w:val="231F20"/>
        </w:rPr>
        <w:t>героев.</w:t>
      </w:r>
    </w:p>
    <w:p w:rsidR="009341A5" w:rsidRDefault="009341A5" w:rsidP="009341A5">
      <w:pPr>
        <w:pStyle w:val="a3"/>
        <w:spacing w:line="244" w:lineRule="auto"/>
        <w:ind w:right="154"/>
      </w:pPr>
      <w:r>
        <w:rPr>
          <w:i/>
          <w:color w:val="231F20"/>
        </w:rPr>
        <w:t>Пьеса.</w:t>
      </w:r>
      <w:r>
        <w:rPr>
          <w:i/>
          <w:color w:val="231F20"/>
          <w:spacing w:val="-8"/>
        </w:rPr>
        <w:t xml:space="preserve"> </w:t>
      </w:r>
      <w:r>
        <w:rPr>
          <w:color w:val="231F20"/>
        </w:rPr>
        <w:t>Знакомство</w:t>
      </w:r>
      <w:r>
        <w:rPr>
          <w:color w:val="231F20"/>
          <w:spacing w:val="-13"/>
        </w:rPr>
        <w:t xml:space="preserve"> </w:t>
      </w:r>
      <w:r>
        <w:rPr>
          <w:color w:val="231F20"/>
        </w:rPr>
        <w:t>с</w:t>
      </w:r>
      <w:r>
        <w:rPr>
          <w:color w:val="231F20"/>
          <w:spacing w:val="-13"/>
        </w:rPr>
        <w:t xml:space="preserve"> </w:t>
      </w:r>
      <w:r>
        <w:rPr>
          <w:color w:val="231F20"/>
        </w:rPr>
        <w:t>новым</w:t>
      </w:r>
      <w:r>
        <w:rPr>
          <w:color w:val="231F20"/>
          <w:spacing w:val="-13"/>
        </w:rPr>
        <w:t xml:space="preserve"> </w:t>
      </w:r>
      <w:r>
        <w:rPr>
          <w:color w:val="231F20"/>
        </w:rPr>
        <w:t>жанром</w:t>
      </w:r>
      <w:r>
        <w:rPr>
          <w:color w:val="231F20"/>
          <w:spacing w:val="-13"/>
        </w:rPr>
        <w:t xml:space="preserve"> </w:t>
      </w:r>
      <w:r>
        <w:rPr>
          <w:color w:val="231F20"/>
        </w:rPr>
        <w:t>—</w:t>
      </w:r>
      <w:r>
        <w:rPr>
          <w:color w:val="231F20"/>
          <w:spacing w:val="-13"/>
        </w:rPr>
        <w:t xml:space="preserve"> </w:t>
      </w:r>
      <w:r>
        <w:rPr>
          <w:color w:val="231F20"/>
        </w:rPr>
        <w:t>пьесой-сказкой.</w:t>
      </w:r>
      <w:r>
        <w:rPr>
          <w:color w:val="231F20"/>
          <w:spacing w:val="-13"/>
        </w:rPr>
        <w:t xml:space="preserve"> </w:t>
      </w:r>
      <w:r>
        <w:rPr>
          <w:color w:val="231F20"/>
        </w:rPr>
        <w:t xml:space="preserve">Пье- </w:t>
      </w:r>
      <w:r>
        <w:rPr>
          <w:color w:val="231F20"/>
          <w:spacing w:val="-2"/>
        </w:rPr>
        <w:t>са</w:t>
      </w:r>
      <w:r>
        <w:rPr>
          <w:color w:val="231F20"/>
          <w:spacing w:val="-7"/>
        </w:rPr>
        <w:t xml:space="preserve"> </w:t>
      </w:r>
      <w:r>
        <w:rPr>
          <w:color w:val="231F20"/>
          <w:spacing w:val="-2"/>
        </w:rPr>
        <w:t>—</w:t>
      </w:r>
      <w:r>
        <w:rPr>
          <w:color w:val="231F20"/>
          <w:spacing w:val="-7"/>
        </w:rPr>
        <w:t xml:space="preserve"> </w:t>
      </w:r>
      <w:r>
        <w:rPr>
          <w:color w:val="231F20"/>
          <w:spacing w:val="-2"/>
        </w:rPr>
        <w:t>произведение</w:t>
      </w:r>
      <w:r>
        <w:rPr>
          <w:color w:val="231F20"/>
          <w:spacing w:val="-7"/>
        </w:rPr>
        <w:t xml:space="preserve"> </w:t>
      </w:r>
      <w:r>
        <w:rPr>
          <w:color w:val="231F20"/>
          <w:spacing w:val="-2"/>
        </w:rPr>
        <w:t>литературы</w:t>
      </w:r>
      <w:r>
        <w:rPr>
          <w:color w:val="231F20"/>
          <w:spacing w:val="-7"/>
        </w:rPr>
        <w:t xml:space="preserve"> </w:t>
      </w:r>
      <w:r>
        <w:rPr>
          <w:color w:val="231F20"/>
          <w:spacing w:val="-2"/>
        </w:rPr>
        <w:t>и</w:t>
      </w:r>
      <w:r>
        <w:rPr>
          <w:color w:val="231F20"/>
          <w:spacing w:val="-7"/>
        </w:rPr>
        <w:t xml:space="preserve"> </w:t>
      </w:r>
      <w:r>
        <w:rPr>
          <w:color w:val="231F20"/>
          <w:spacing w:val="-2"/>
        </w:rPr>
        <w:t>театрального</w:t>
      </w:r>
      <w:r>
        <w:rPr>
          <w:color w:val="231F20"/>
          <w:spacing w:val="-7"/>
        </w:rPr>
        <w:t xml:space="preserve"> </w:t>
      </w:r>
      <w:r>
        <w:rPr>
          <w:color w:val="231F20"/>
          <w:spacing w:val="-2"/>
        </w:rPr>
        <w:t>искусства</w:t>
      </w:r>
      <w:r>
        <w:rPr>
          <w:color w:val="231F20"/>
          <w:spacing w:val="-7"/>
        </w:rPr>
        <w:t xml:space="preserve"> </w:t>
      </w:r>
      <w:r>
        <w:rPr>
          <w:color w:val="231F20"/>
          <w:spacing w:val="-2"/>
        </w:rPr>
        <w:t xml:space="preserve">(одна </w:t>
      </w:r>
      <w:r>
        <w:rPr>
          <w:color w:val="231F20"/>
        </w:rPr>
        <w:t>по выбору). Пьеса как жанр драматического произведения. Пьеса</w:t>
      </w:r>
      <w:r>
        <w:rPr>
          <w:color w:val="231F20"/>
          <w:spacing w:val="-15"/>
        </w:rPr>
        <w:t xml:space="preserve"> </w:t>
      </w:r>
      <w:r>
        <w:rPr>
          <w:color w:val="231F20"/>
        </w:rPr>
        <w:t>и</w:t>
      </w:r>
      <w:r>
        <w:rPr>
          <w:color w:val="231F20"/>
          <w:spacing w:val="-15"/>
        </w:rPr>
        <w:t xml:space="preserve"> </w:t>
      </w:r>
      <w:r>
        <w:rPr>
          <w:color w:val="231F20"/>
        </w:rPr>
        <w:t>сказка:</w:t>
      </w:r>
      <w:r>
        <w:rPr>
          <w:color w:val="231F20"/>
          <w:spacing w:val="-15"/>
        </w:rPr>
        <w:t xml:space="preserve"> </w:t>
      </w:r>
      <w:r>
        <w:rPr>
          <w:color w:val="231F20"/>
        </w:rPr>
        <w:t>драматическое</w:t>
      </w:r>
      <w:r>
        <w:rPr>
          <w:color w:val="231F20"/>
          <w:spacing w:val="-15"/>
        </w:rPr>
        <w:t xml:space="preserve"> </w:t>
      </w:r>
      <w:r>
        <w:rPr>
          <w:color w:val="231F20"/>
        </w:rPr>
        <w:t>и</w:t>
      </w:r>
      <w:r>
        <w:rPr>
          <w:color w:val="231F20"/>
          <w:spacing w:val="-15"/>
        </w:rPr>
        <w:t xml:space="preserve"> </w:t>
      </w:r>
      <w:r>
        <w:rPr>
          <w:color w:val="231F20"/>
        </w:rPr>
        <w:t>эпическое</w:t>
      </w:r>
      <w:r>
        <w:rPr>
          <w:color w:val="231F20"/>
          <w:spacing w:val="-15"/>
        </w:rPr>
        <w:t xml:space="preserve"> </w:t>
      </w:r>
      <w:r>
        <w:rPr>
          <w:color w:val="231F20"/>
        </w:rPr>
        <w:t>произведения.</w:t>
      </w:r>
      <w:r>
        <w:rPr>
          <w:color w:val="231F20"/>
          <w:spacing w:val="-15"/>
        </w:rPr>
        <w:t xml:space="preserve"> </w:t>
      </w:r>
      <w:r>
        <w:rPr>
          <w:color w:val="231F20"/>
        </w:rPr>
        <w:t>Ав- торские ремарки: назначение, содержание.</w:t>
      </w:r>
    </w:p>
    <w:p w:rsidR="009341A5" w:rsidRDefault="009341A5" w:rsidP="009341A5">
      <w:pPr>
        <w:pStyle w:val="a3"/>
        <w:spacing w:line="244" w:lineRule="auto"/>
      </w:pPr>
      <w:r>
        <w:rPr>
          <w:i/>
          <w:color w:val="231F20"/>
        </w:rPr>
        <w:t>Юмористические</w:t>
      </w:r>
      <w:r>
        <w:rPr>
          <w:i/>
          <w:color w:val="231F20"/>
          <w:spacing w:val="-3"/>
        </w:rPr>
        <w:t xml:space="preserve"> </w:t>
      </w:r>
      <w:r>
        <w:rPr>
          <w:i/>
          <w:color w:val="231F20"/>
        </w:rPr>
        <w:t>произведения.</w:t>
      </w:r>
      <w:r>
        <w:rPr>
          <w:i/>
          <w:color w:val="231F20"/>
          <w:spacing w:val="-3"/>
        </w:rPr>
        <w:t xml:space="preserve"> </w:t>
      </w:r>
      <w:r>
        <w:rPr>
          <w:color w:val="231F20"/>
        </w:rPr>
        <w:t>Круг</w:t>
      </w:r>
      <w:r>
        <w:rPr>
          <w:color w:val="231F20"/>
          <w:spacing w:val="-8"/>
        </w:rPr>
        <w:t xml:space="preserve"> </w:t>
      </w:r>
      <w:r>
        <w:rPr>
          <w:color w:val="231F20"/>
        </w:rPr>
        <w:t>чтения</w:t>
      </w:r>
      <w:r>
        <w:rPr>
          <w:color w:val="231F20"/>
          <w:spacing w:val="-8"/>
        </w:rPr>
        <w:t xml:space="preserve"> </w:t>
      </w:r>
      <w:r>
        <w:rPr>
          <w:color w:val="231F20"/>
        </w:rPr>
        <w:t>(не</w:t>
      </w:r>
      <w:r>
        <w:rPr>
          <w:color w:val="231F20"/>
          <w:spacing w:val="-8"/>
        </w:rPr>
        <w:t xml:space="preserve"> </w:t>
      </w:r>
      <w:r>
        <w:rPr>
          <w:color w:val="231F20"/>
        </w:rPr>
        <w:t>менее</w:t>
      </w:r>
      <w:r>
        <w:rPr>
          <w:color w:val="231F20"/>
          <w:spacing w:val="-8"/>
        </w:rPr>
        <w:t xml:space="preserve"> </w:t>
      </w:r>
      <w:r>
        <w:rPr>
          <w:color w:val="231F20"/>
        </w:rPr>
        <w:t xml:space="preserve">двух </w:t>
      </w:r>
      <w:r>
        <w:rPr>
          <w:color w:val="231F20"/>
          <w:w w:val="95"/>
        </w:rPr>
        <w:t>произведений</w:t>
      </w:r>
      <w:r>
        <w:rPr>
          <w:color w:val="231F20"/>
          <w:spacing w:val="-13"/>
          <w:w w:val="95"/>
        </w:rPr>
        <w:t xml:space="preserve"> </w:t>
      </w:r>
      <w:r>
        <w:rPr>
          <w:color w:val="231F20"/>
          <w:w w:val="95"/>
        </w:rPr>
        <w:t>по</w:t>
      </w:r>
      <w:r>
        <w:rPr>
          <w:color w:val="231F20"/>
          <w:spacing w:val="-13"/>
          <w:w w:val="95"/>
        </w:rPr>
        <w:t xml:space="preserve"> </w:t>
      </w:r>
      <w:r>
        <w:rPr>
          <w:color w:val="231F20"/>
          <w:w w:val="95"/>
        </w:rPr>
        <w:t>выбору):</w:t>
      </w:r>
      <w:r>
        <w:rPr>
          <w:color w:val="231F20"/>
          <w:spacing w:val="-13"/>
          <w:w w:val="95"/>
        </w:rPr>
        <w:t xml:space="preserve"> </w:t>
      </w:r>
      <w:r>
        <w:rPr>
          <w:color w:val="231F20"/>
          <w:w w:val="95"/>
        </w:rPr>
        <w:t>юмористические</w:t>
      </w:r>
      <w:r>
        <w:rPr>
          <w:color w:val="231F20"/>
          <w:spacing w:val="-13"/>
          <w:w w:val="95"/>
        </w:rPr>
        <w:t xml:space="preserve"> </w:t>
      </w:r>
      <w:r>
        <w:rPr>
          <w:color w:val="231F20"/>
          <w:w w:val="95"/>
        </w:rPr>
        <w:t>произведения</w:t>
      </w:r>
      <w:r>
        <w:rPr>
          <w:color w:val="231F20"/>
          <w:spacing w:val="-12"/>
          <w:w w:val="95"/>
        </w:rPr>
        <w:t xml:space="preserve"> </w:t>
      </w:r>
      <w:r>
        <w:rPr>
          <w:color w:val="231F20"/>
          <w:w w:val="95"/>
        </w:rPr>
        <w:t>на</w:t>
      </w:r>
      <w:r>
        <w:rPr>
          <w:color w:val="231F20"/>
          <w:spacing w:val="-13"/>
          <w:w w:val="95"/>
        </w:rPr>
        <w:t xml:space="preserve"> </w:t>
      </w:r>
      <w:r>
        <w:rPr>
          <w:color w:val="231F20"/>
          <w:w w:val="95"/>
        </w:rPr>
        <w:t xml:space="preserve">при- </w:t>
      </w:r>
      <w:r>
        <w:rPr>
          <w:color w:val="231F20"/>
        </w:rPr>
        <w:t>мере</w:t>
      </w:r>
      <w:r>
        <w:rPr>
          <w:color w:val="231F20"/>
          <w:spacing w:val="-16"/>
        </w:rPr>
        <w:t xml:space="preserve"> </w:t>
      </w:r>
      <w:r>
        <w:rPr>
          <w:color w:val="231F20"/>
        </w:rPr>
        <w:t>рассказов</w:t>
      </w:r>
      <w:r>
        <w:rPr>
          <w:color w:val="231F20"/>
          <w:spacing w:val="-16"/>
        </w:rPr>
        <w:t xml:space="preserve"> </w:t>
      </w:r>
      <w:r>
        <w:rPr>
          <w:color w:val="231F20"/>
        </w:rPr>
        <w:t>М.</w:t>
      </w:r>
      <w:r>
        <w:rPr>
          <w:color w:val="231F20"/>
          <w:spacing w:val="-16"/>
        </w:rPr>
        <w:t xml:space="preserve"> </w:t>
      </w:r>
      <w:r>
        <w:rPr>
          <w:color w:val="231F20"/>
        </w:rPr>
        <w:t>М.</w:t>
      </w:r>
      <w:r>
        <w:rPr>
          <w:color w:val="231F20"/>
          <w:spacing w:val="-16"/>
        </w:rPr>
        <w:t xml:space="preserve"> </w:t>
      </w:r>
      <w:r>
        <w:rPr>
          <w:color w:val="231F20"/>
        </w:rPr>
        <w:t>Зощенко,</w:t>
      </w:r>
      <w:r>
        <w:rPr>
          <w:color w:val="231F20"/>
          <w:spacing w:val="-11"/>
        </w:rPr>
        <w:t xml:space="preserve"> </w:t>
      </w:r>
      <w:r>
        <w:rPr>
          <w:color w:val="231F20"/>
        </w:rPr>
        <w:t>В.</w:t>
      </w:r>
      <w:r>
        <w:rPr>
          <w:color w:val="231F20"/>
          <w:spacing w:val="-16"/>
        </w:rPr>
        <w:t xml:space="preserve"> </w:t>
      </w:r>
      <w:r>
        <w:rPr>
          <w:color w:val="231F20"/>
        </w:rPr>
        <w:t>Ю.</w:t>
      </w:r>
      <w:r>
        <w:rPr>
          <w:color w:val="231F20"/>
          <w:spacing w:val="-7"/>
        </w:rPr>
        <w:t xml:space="preserve"> </w:t>
      </w:r>
      <w:r>
        <w:rPr>
          <w:color w:val="231F20"/>
        </w:rPr>
        <w:t>Драгунского,</w:t>
      </w:r>
      <w:r>
        <w:rPr>
          <w:color w:val="231F20"/>
          <w:spacing w:val="-8"/>
        </w:rPr>
        <w:t xml:space="preserve"> </w:t>
      </w:r>
      <w:r>
        <w:rPr>
          <w:color w:val="231F20"/>
        </w:rPr>
        <w:t>Н.</w:t>
      </w:r>
      <w:r>
        <w:rPr>
          <w:color w:val="231F20"/>
          <w:spacing w:val="-16"/>
        </w:rPr>
        <w:t xml:space="preserve"> </w:t>
      </w:r>
      <w:r>
        <w:rPr>
          <w:color w:val="231F20"/>
        </w:rPr>
        <w:t>Н.</w:t>
      </w:r>
      <w:r>
        <w:rPr>
          <w:color w:val="231F20"/>
          <w:spacing w:val="-8"/>
        </w:rPr>
        <w:t xml:space="preserve"> </w:t>
      </w:r>
      <w:r>
        <w:rPr>
          <w:color w:val="231F20"/>
        </w:rPr>
        <w:t xml:space="preserve">Носо- </w:t>
      </w:r>
      <w:r>
        <w:rPr>
          <w:color w:val="231F20"/>
          <w:w w:val="95"/>
        </w:rPr>
        <w:t>ва,</w:t>
      </w:r>
      <w:r>
        <w:rPr>
          <w:color w:val="231F20"/>
          <w:spacing w:val="-5"/>
          <w:w w:val="95"/>
        </w:rPr>
        <w:t xml:space="preserve"> </w:t>
      </w:r>
      <w:r>
        <w:rPr>
          <w:color w:val="231F20"/>
          <w:w w:val="95"/>
        </w:rPr>
        <w:t>В.</w:t>
      </w:r>
      <w:r>
        <w:rPr>
          <w:color w:val="231F20"/>
          <w:spacing w:val="-4"/>
          <w:w w:val="95"/>
        </w:rPr>
        <w:t xml:space="preserve"> </w:t>
      </w:r>
      <w:r>
        <w:rPr>
          <w:color w:val="231F20"/>
          <w:w w:val="95"/>
        </w:rPr>
        <w:t>В.</w:t>
      </w:r>
      <w:r>
        <w:rPr>
          <w:color w:val="231F20"/>
          <w:spacing w:val="-5"/>
          <w:w w:val="95"/>
        </w:rPr>
        <w:t xml:space="preserve"> </w:t>
      </w:r>
      <w:r>
        <w:rPr>
          <w:color w:val="231F20"/>
          <w:w w:val="95"/>
        </w:rPr>
        <w:t>Голявкина.</w:t>
      </w:r>
      <w:r>
        <w:rPr>
          <w:color w:val="231F20"/>
          <w:spacing w:val="-5"/>
          <w:w w:val="95"/>
        </w:rPr>
        <w:t xml:space="preserve"> </w:t>
      </w:r>
      <w:r>
        <w:rPr>
          <w:color w:val="231F20"/>
          <w:w w:val="95"/>
        </w:rPr>
        <w:t>Герои</w:t>
      </w:r>
      <w:r>
        <w:rPr>
          <w:color w:val="231F20"/>
          <w:spacing w:val="-5"/>
          <w:w w:val="95"/>
        </w:rPr>
        <w:t xml:space="preserve"> </w:t>
      </w:r>
      <w:r>
        <w:rPr>
          <w:color w:val="231F20"/>
          <w:w w:val="95"/>
        </w:rPr>
        <w:t>юмористических</w:t>
      </w:r>
      <w:r>
        <w:rPr>
          <w:color w:val="231F20"/>
          <w:spacing w:val="-5"/>
          <w:w w:val="95"/>
        </w:rPr>
        <w:t xml:space="preserve"> </w:t>
      </w:r>
      <w:r>
        <w:rPr>
          <w:color w:val="231F20"/>
          <w:w w:val="95"/>
        </w:rPr>
        <w:t>произведений.</w:t>
      </w:r>
      <w:r>
        <w:rPr>
          <w:color w:val="231F20"/>
          <w:spacing w:val="-5"/>
          <w:w w:val="95"/>
        </w:rPr>
        <w:t xml:space="preserve"> </w:t>
      </w:r>
      <w:r>
        <w:rPr>
          <w:color w:val="231F20"/>
          <w:w w:val="95"/>
        </w:rPr>
        <w:t xml:space="preserve">Сред- ства выразительности текста юмористического содержания: ги- </w:t>
      </w:r>
      <w:r>
        <w:rPr>
          <w:color w:val="231F20"/>
          <w:spacing w:val="-2"/>
        </w:rPr>
        <w:t>пербола.</w:t>
      </w:r>
      <w:r>
        <w:rPr>
          <w:color w:val="231F20"/>
          <w:spacing w:val="-14"/>
        </w:rPr>
        <w:t xml:space="preserve"> </w:t>
      </w:r>
      <w:r>
        <w:rPr>
          <w:color w:val="231F20"/>
          <w:spacing w:val="-2"/>
        </w:rPr>
        <w:t>Юмористические</w:t>
      </w:r>
      <w:r>
        <w:rPr>
          <w:color w:val="231F20"/>
          <w:spacing w:val="-14"/>
        </w:rPr>
        <w:t xml:space="preserve"> </w:t>
      </w:r>
      <w:r>
        <w:rPr>
          <w:color w:val="231F20"/>
          <w:spacing w:val="-2"/>
        </w:rPr>
        <w:t>произведения</w:t>
      </w:r>
      <w:r>
        <w:rPr>
          <w:color w:val="231F20"/>
          <w:spacing w:val="-14"/>
        </w:rPr>
        <w:t xml:space="preserve"> </w:t>
      </w:r>
      <w:r>
        <w:rPr>
          <w:color w:val="231F20"/>
          <w:spacing w:val="-2"/>
        </w:rPr>
        <w:t>в</w:t>
      </w:r>
      <w:r>
        <w:rPr>
          <w:color w:val="231F20"/>
          <w:spacing w:val="-14"/>
        </w:rPr>
        <w:t xml:space="preserve"> </w:t>
      </w:r>
      <w:r>
        <w:rPr>
          <w:color w:val="231F20"/>
          <w:spacing w:val="-2"/>
        </w:rPr>
        <w:t>кино</w:t>
      </w:r>
      <w:r>
        <w:rPr>
          <w:color w:val="231F20"/>
          <w:spacing w:val="-14"/>
        </w:rPr>
        <w:t xml:space="preserve"> </w:t>
      </w:r>
      <w:r>
        <w:rPr>
          <w:color w:val="231F20"/>
          <w:spacing w:val="-2"/>
        </w:rPr>
        <w:t>и</w:t>
      </w:r>
      <w:r>
        <w:rPr>
          <w:color w:val="231F20"/>
          <w:spacing w:val="-14"/>
        </w:rPr>
        <w:t xml:space="preserve"> </w:t>
      </w:r>
      <w:r>
        <w:rPr>
          <w:color w:val="231F20"/>
          <w:spacing w:val="-2"/>
        </w:rPr>
        <w:t>театре.</w:t>
      </w:r>
    </w:p>
    <w:p w:rsidR="009341A5" w:rsidRDefault="009341A5" w:rsidP="009341A5">
      <w:pPr>
        <w:pStyle w:val="a3"/>
        <w:spacing w:line="244" w:lineRule="auto"/>
      </w:pPr>
      <w:r>
        <w:rPr>
          <w:i/>
          <w:color w:val="231F20"/>
        </w:rPr>
        <w:t>Зарубежная</w:t>
      </w:r>
      <w:r>
        <w:rPr>
          <w:i/>
          <w:color w:val="231F20"/>
          <w:spacing w:val="-7"/>
        </w:rPr>
        <w:t xml:space="preserve"> </w:t>
      </w:r>
      <w:r>
        <w:rPr>
          <w:i/>
          <w:color w:val="231F20"/>
        </w:rPr>
        <w:t>литература.</w:t>
      </w:r>
      <w:r>
        <w:rPr>
          <w:i/>
          <w:color w:val="231F20"/>
          <w:spacing w:val="-7"/>
        </w:rPr>
        <w:t xml:space="preserve"> </w:t>
      </w:r>
      <w:r>
        <w:rPr>
          <w:color w:val="231F20"/>
        </w:rPr>
        <w:t>Расширение</w:t>
      </w:r>
      <w:r>
        <w:rPr>
          <w:color w:val="231F20"/>
          <w:spacing w:val="-12"/>
        </w:rPr>
        <w:t xml:space="preserve"> </w:t>
      </w:r>
      <w:r>
        <w:rPr>
          <w:color w:val="231F20"/>
        </w:rPr>
        <w:t>круга</w:t>
      </w:r>
      <w:r>
        <w:rPr>
          <w:color w:val="231F20"/>
          <w:spacing w:val="-12"/>
        </w:rPr>
        <w:t xml:space="preserve"> </w:t>
      </w:r>
      <w:r>
        <w:rPr>
          <w:color w:val="231F20"/>
        </w:rPr>
        <w:t>чтения</w:t>
      </w:r>
      <w:r>
        <w:rPr>
          <w:color w:val="231F20"/>
          <w:spacing w:val="-12"/>
        </w:rPr>
        <w:t xml:space="preserve"> </w:t>
      </w:r>
      <w:r>
        <w:rPr>
          <w:color w:val="231F20"/>
        </w:rPr>
        <w:t>произ- ведений</w:t>
      </w:r>
      <w:r>
        <w:rPr>
          <w:color w:val="231F20"/>
          <w:spacing w:val="-16"/>
        </w:rPr>
        <w:t xml:space="preserve"> </w:t>
      </w:r>
      <w:r>
        <w:rPr>
          <w:color w:val="231F20"/>
        </w:rPr>
        <w:t>зарубежных</w:t>
      </w:r>
      <w:r>
        <w:rPr>
          <w:color w:val="231F20"/>
          <w:spacing w:val="-16"/>
        </w:rPr>
        <w:t xml:space="preserve"> </w:t>
      </w:r>
      <w:r>
        <w:rPr>
          <w:color w:val="231F20"/>
        </w:rPr>
        <w:t>писателей.</w:t>
      </w:r>
      <w:r>
        <w:rPr>
          <w:color w:val="231F20"/>
          <w:spacing w:val="-16"/>
        </w:rPr>
        <w:t xml:space="preserve"> </w:t>
      </w:r>
      <w:r>
        <w:rPr>
          <w:color w:val="231F20"/>
        </w:rPr>
        <w:t>Литературные</w:t>
      </w:r>
      <w:r>
        <w:rPr>
          <w:color w:val="231F20"/>
          <w:spacing w:val="-16"/>
        </w:rPr>
        <w:t xml:space="preserve"> </w:t>
      </w:r>
      <w:r>
        <w:rPr>
          <w:color w:val="231F20"/>
        </w:rPr>
        <w:t>сказки</w:t>
      </w:r>
      <w:r>
        <w:rPr>
          <w:color w:val="231F20"/>
          <w:spacing w:val="-16"/>
        </w:rPr>
        <w:t xml:space="preserve"> </w:t>
      </w:r>
      <w:r>
        <w:rPr>
          <w:color w:val="231F20"/>
        </w:rPr>
        <w:t>Ш.</w:t>
      </w:r>
      <w:r>
        <w:rPr>
          <w:color w:val="231F20"/>
          <w:spacing w:val="-16"/>
        </w:rPr>
        <w:t xml:space="preserve"> </w:t>
      </w:r>
      <w:r>
        <w:rPr>
          <w:color w:val="231F20"/>
        </w:rPr>
        <w:t>Пер- ро, Х.-К. Андерсена, братьев Гримм, Э. Т. А. Гофмана, Т. Янс- сон</w:t>
      </w:r>
      <w:r>
        <w:rPr>
          <w:color w:val="231F20"/>
          <w:spacing w:val="-4"/>
        </w:rPr>
        <w:t xml:space="preserve"> </w:t>
      </w:r>
      <w:r>
        <w:rPr>
          <w:color w:val="231F20"/>
        </w:rPr>
        <w:t>и</w:t>
      </w:r>
      <w:r>
        <w:rPr>
          <w:color w:val="231F20"/>
          <w:spacing w:val="-4"/>
        </w:rPr>
        <w:t xml:space="preserve"> </w:t>
      </w:r>
      <w:r>
        <w:rPr>
          <w:color w:val="231F20"/>
        </w:rPr>
        <w:t>др.</w:t>
      </w:r>
      <w:r>
        <w:rPr>
          <w:color w:val="231F20"/>
          <w:spacing w:val="-4"/>
        </w:rPr>
        <w:t xml:space="preserve"> </w:t>
      </w:r>
      <w:r>
        <w:rPr>
          <w:color w:val="231F20"/>
        </w:rPr>
        <w:t>(по</w:t>
      </w:r>
      <w:r>
        <w:rPr>
          <w:color w:val="231F20"/>
          <w:spacing w:val="-4"/>
        </w:rPr>
        <w:t xml:space="preserve"> </w:t>
      </w:r>
      <w:r>
        <w:rPr>
          <w:color w:val="231F20"/>
        </w:rPr>
        <w:t>выбору).</w:t>
      </w:r>
      <w:r>
        <w:rPr>
          <w:color w:val="231F20"/>
          <w:spacing w:val="-4"/>
        </w:rPr>
        <w:t xml:space="preserve"> </w:t>
      </w:r>
      <w:r>
        <w:rPr>
          <w:color w:val="231F20"/>
        </w:rPr>
        <w:t>Приключенческая</w:t>
      </w:r>
      <w:r>
        <w:rPr>
          <w:color w:val="231F20"/>
          <w:spacing w:val="-4"/>
        </w:rPr>
        <w:t xml:space="preserve"> </w:t>
      </w:r>
      <w:r>
        <w:rPr>
          <w:color w:val="231F20"/>
        </w:rPr>
        <w:t>литература:</w:t>
      </w:r>
      <w:r>
        <w:rPr>
          <w:color w:val="231F20"/>
          <w:spacing w:val="-4"/>
        </w:rPr>
        <w:t xml:space="preserve"> </w:t>
      </w:r>
      <w:r>
        <w:rPr>
          <w:color w:val="231F20"/>
        </w:rPr>
        <w:t>произве- дения Дж. Свифта, Марка Твена.</w:t>
      </w:r>
    </w:p>
    <w:p w:rsidR="009341A5" w:rsidRDefault="009341A5" w:rsidP="009341A5">
      <w:pPr>
        <w:pStyle w:val="a3"/>
        <w:spacing w:line="244" w:lineRule="auto"/>
        <w:ind w:right="154"/>
      </w:pPr>
      <w:r>
        <w:rPr>
          <w:i/>
          <w:color w:val="231F20"/>
        </w:rPr>
        <w:t>Библиографическая</w:t>
      </w:r>
      <w:r>
        <w:rPr>
          <w:i/>
          <w:color w:val="231F20"/>
          <w:spacing w:val="40"/>
        </w:rPr>
        <w:t xml:space="preserve"> </w:t>
      </w:r>
      <w:r>
        <w:rPr>
          <w:i/>
          <w:color w:val="231F20"/>
        </w:rPr>
        <w:t>культура</w:t>
      </w:r>
      <w:r>
        <w:rPr>
          <w:i/>
          <w:color w:val="231F20"/>
          <w:spacing w:val="40"/>
        </w:rPr>
        <w:t xml:space="preserve"> </w:t>
      </w:r>
      <w:r>
        <w:rPr>
          <w:color w:val="231F20"/>
        </w:rPr>
        <w:t>(</w:t>
      </w:r>
      <w:r>
        <w:rPr>
          <w:i/>
          <w:color w:val="231F20"/>
        </w:rPr>
        <w:t>работа</w:t>
      </w:r>
      <w:r>
        <w:rPr>
          <w:i/>
          <w:color w:val="231F20"/>
          <w:spacing w:val="40"/>
        </w:rPr>
        <w:t xml:space="preserve"> </w:t>
      </w:r>
      <w:r>
        <w:rPr>
          <w:i/>
          <w:color w:val="231F20"/>
        </w:rPr>
        <w:t>с</w:t>
      </w:r>
      <w:r>
        <w:rPr>
          <w:i/>
          <w:color w:val="231F20"/>
          <w:spacing w:val="40"/>
        </w:rPr>
        <w:t xml:space="preserve"> </w:t>
      </w:r>
      <w:r>
        <w:rPr>
          <w:i/>
          <w:color w:val="231F20"/>
        </w:rPr>
        <w:t>детской</w:t>
      </w:r>
      <w:r>
        <w:rPr>
          <w:i/>
          <w:color w:val="231F20"/>
          <w:spacing w:val="40"/>
        </w:rPr>
        <w:t xml:space="preserve"> </w:t>
      </w:r>
      <w:r>
        <w:rPr>
          <w:i/>
          <w:color w:val="231F20"/>
        </w:rPr>
        <w:t>книгой</w:t>
      </w:r>
      <w:r>
        <w:rPr>
          <w:i/>
          <w:color w:val="231F20"/>
          <w:spacing w:val="40"/>
        </w:rPr>
        <w:t xml:space="preserve"> </w:t>
      </w:r>
      <w:r>
        <w:rPr>
          <w:i/>
          <w:color w:val="231F20"/>
        </w:rPr>
        <w:t>и справочной литературой</w:t>
      </w:r>
      <w:r>
        <w:rPr>
          <w:color w:val="231F20"/>
        </w:rPr>
        <w:t>)</w:t>
      </w:r>
      <w:r>
        <w:rPr>
          <w:i/>
          <w:color w:val="231F20"/>
        </w:rPr>
        <w:t xml:space="preserve">. </w:t>
      </w:r>
      <w:r>
        <w:rPr>
          <w:color w:val="231F20"/>
        </w:rPr>
        <w:t>Польза чтения и книги: книга — друг</w:t>
      </w:r>
      <w:r>
        <w:rPr>
          <w:color w:val="231F20"/>
          <w:spacing w:val="-13"/>
        </w:rPr>
        <w:t xml:space="preserve"> </w:t>
      </w:r>
      <w:r>
        <w:rPr>
          <w:color w:val="231F20"/>
        </w:rPr>
        <w:t>и</w:t>
      </w:r>
      <w:r>
        <w:rPr>
          <w:color w:val="231F20"/>
          <w:spacing w:val="-13"/>
        </w:rPr>
        <w:t xml:space="preserve"> </w:t>
      </w:r>
      <w:r>
        <w:rPr>
          <w:color w:val="231F20"/>
        </w:rPr>
        <w:t>учитель.</w:t>
      </w:r>
      <w:r>
        <w:rPr>
          <w:color w:val="231F20"/>
          <w:spacing w:val="-13"/>
        </w:rPr>
        <w:t xml:space="preserve"> </w:t>
      </w:r>
      <w:r>
        <w:rPr>
          <w:color w:val="231F20"/>
        </w:rPr>
        <w:t>Правила</w:t>
      </w:r>
      <w:r>
        <w:rPr>
          <w:color w:val="231F20"/>
          <w:spacing w:val="-13"/>
        </w:rPr>
        <w:t xml:space="preserve"> </w:t>
      </w:r>
      <w:r>
        <w:rPr>
          <w:color w:val="231F20"/>
        </w:rPr>
        <w:t>читателя</w:t>
      </w:r>
      <w:r>
        <w:rPr>
          <w:color w:val="231F20"/>
          <w:spacing w:val="-13"/>
        </w:rPr>
        <w:t xml:space="preserve"> </w:t>
      </w:r>
      <w:r>
        <w:rPr>
          <w:color w:val="231F20"/>
        </w:rPr>
        <w:t>и</w:t>
      </w:r>
      <w:r>
        <w:rPr>
          <w:color w:val="231F20"/>
          <w:spacing w:val="-13"/>
        </w:rPr>
        <w:t xml:space="preserve"> </w:t>
      </w:r>
      <w:r>
        <w:rPr>
          <w:color w:val="231F20"/>
        </w:rPr>
        <w:t>способы</w:t>
      </w:r>
      <w:r>
        <w:rPr>
          <w:color w:val="231F20"/>
          <w:spacing w:val="-13"/>
        </w:rPr>
        <w:t xml:space="preserve"> </w:t>
      </w:r>
      <w:r>
        <w:rPr>
          <w:color w:val="231F20"/>
        </w:rPr>
        <w:t>выбора</w:t>
      </w:r>
      <w:r>
        <w:rPr>
          <w:color w:val="231F20"/>
          <w:spacing w:val="-13"/>
        </w:rPr>
        <w:t xml:space="preserve"> </w:t>
      </w:r>
      <w:r>
        <w:rPr>
          <w:color w:val="231F20"/>
        </w:rPr>
        <w:t>книги</w:t>
      </w:r>
      <w:r>
        <w:rPr>
          <w:color w:val="231F20"/>
          <w:spacing w:val="-13"/>
        </w:rPr>
        <w:t xml:space="preserve"> </w:t>
      </w:r>
      <w:r>
        <w:rPr>
          <w:color w:val="231F20"/>
        </w:rPr>
        <w:t>(те- матический,</w:t>
      </w:r>
      <w:r>
        <w:rPr>
          <w:color w:val="231F20"/>
          <w:spacing w:val="40"/>
        </w:rPr>
        <w:t xml:space="preserve"> </w:t>
      </w:r>
      <w:r>
        <w:rPr>
          <w:color w:val="231F20"/>
        </w:rPr>
        <w:t>систематический</w:t>
      </w:r>
      <w:r>
        <w:rPr>
          <w:color w:val="231F20"/>
          <w:spacing w:val="40"/>
        </w:rPr>
        <w:t xml:space="preserve"> </w:t>
      </w:r>
      <w:r>
        <w:rPr>
          <w:color w:val="231F20"/>
        </w:rPr>
        <w:t>каталог).</w:t>
      </w:r>
      <w:r>
        <w:rPr>
          <w:color w:val="231F20"/>
          <w:spacing w:val="40"/>
        </w:rPr>
        <w:t xml:space="preserve"> </w:t>
      </w:r>
      <w:r>
        <w:rPr>
          <w:color w:val="231F20"/>
        </w:rPr>
        <w:t>Виды</w:t>
      </w:r>
      <w:r>
        <w:rPr>
          <w:color w:val="231F20"/>
          <w:spacing w:val="40"/>
        </w:rPr>
        <w:t xml:space="preserve"> </w:t>
      </w:r>
      <w:r>
        <w:rPr>
          <w:color w:val="231F20"/>
        </w:rPr>
        <w:t>информации в</w:t>
      </w:r>
      <w:r>
        <w:rPr>
          <w:color w:val="231F20"/>
          <w:spacing w:val="-15"/>
        </w:rPr>
        <w:t xml:space="preserve"> </w:t>
      </w:r>
      <w:r>
        <w:rPr>
          <w:color w:val="231F20"/>
        </w:rPr>
        <w:t>книге:</w:t>
      </w:r>
      <w:r>
        <w:rPr>
          <w:color w:val="231F20"/>
          <w:spacing w:val="-15"/>
        </w:rPr>
        <w:t xml:space="preserve"> </w:t>
      </w:r>
      <w:r>
        <w:rPr>
          <w:color w:val="231F20"/>
        </w:rPr>
        <w:t>научная,</w:t>
      </w:r>
      <w:r>
        <w:rPr>
          <w:color w:val="231F20"/>
          <w:spacing w:val="-15"/>
        </w:rPr>
        <w:t xml:space="preserve"> </w:t>
      </w:r>
      <w:r>
        <w:rPr>
          <w:color w:val="231F20"/>
        </w:rPr>
        <w:t>художественная</w:t>
      </w:r>
      <w:r>
        <w:rPr>
          <w:color w:val="231F20"/>
          <w:spacing w:val="-15"/>
        </w:rPr>
        <w:t xml:space="preserve"> </w:t>
      </w:r>
      <w:r>
        <w:rPr>
          <w:color w:val="231F20"/>
        </w:rPr>
        <w:t>(с</w:t>
      </w:r>
      <w:r>
        <w:rPr>
          <w:color w:val="231F20"/>
          <w:spacing w:val="-15"/>
        </w:rPr>
        <w:t xml:space="preserve"> </w:t>
      </w:r>
      <w:r>
        <w:rPr>
          <w:color w:val="231F20"/>
        </w:rPr>
        <w:t>опорой</w:t>
      </w:r>
      <w:r>
        <w:rPr>
          <w:color w:val="231F20"/>
          <w:spacing w:val="-15"/>
        </w:rPr>
        <w:t xml:space="preserve"> </w:t>
      </w:r>
      <w:r>
        <w:rPr>
          <w:color w:val="231F20"/>
        </w:rPr>
        <w:t>на</w:t>
      </w:r>
      <w:r>
        <w:rPr>
          <w:color w:val="231F20"/>
          <w:spacing w:val="-15"/>
        </w:rPr>
        <w:t xml:space="preserve"> </w:t>
      </w:r>
      <w:r>
        <w:rPr>
          <w:color w:val="231F20"/>
        </w:rPr>
        <w:t>внешние</w:t>
      </w:r>
      <w:r>
        <w:rPr>
          <w:color w:val="231F20"/>
          <w:spacing w:val="-15"/>
        </w:rPr>
        <w:t xml:space="preserve"> </w:t>
      </w:r>
      <w:r>
        <w:rPr>
          <w:color w:val="231F20"/>
        </w:rPr>
        <w:t xml:space="preserve">пока- </w:t>
      </w:r>
      <w:r>
        <w:rPr>
          <w:color w:val="231F20"/>
          <w:spacing w:val="-2"/>
        </w:rPr>
        <w:t>затели</w:t>
      </w:r>
      <w:r>
        <w:rPr>
          <w:color w:val="231F20"/>
          <w:spacing w:val="-3"/>
        </w:rPr>
        <w:t xml:space="preserve"> </w:t>
      </w:r>
      <w:r>
        <w:rPr>
          <w:color w:val="231F20"/>
          <w:spacing w:val="-2"/>
        </w:rPr>
        <w:t>книги),</w:t>
      </w:r>
      <w:r>
        <w:rPr>
          <w:color w:val="231F20"/>
          <w:spacing w:val="-3"/>
        </w:rPr>
        <w:t xml:space="preserve"> </w:t>
      </w:r>
      <w:r>
        <w:rPr>
          <w:color w:val="231F20"/>
          <w:spacing w:val="-2"/>
        </w:rPr>
        <w:t>её</w:t>
      </w:r>
      <w:r>
        <w:rPr>
          <w:color w:val="231F20"/>
          <w:spacing w:val="-3"/>
        </w:rPr>
        <w:t xml:space="preserve"> </w:t>
      </w:r>
      <w:r>
        <w:rPr>
          <w:color w:val="231F20"/>
          <w:spacing w:val="-2"/>
        </w:rPr>
        <w:t>справочно-иллюстративный</w:t>
      </w:r>
      <w:r>
        <w:rPr>
          <w:color w:val="231F20"/>
          <w:spacing w:val="-3"/>
        </w:rPr>
        <w:t xml:space="preserve"> </w:t>
      </w:r>
      <w:r>
        <w:rPr>
          <w:color w:val="231F20"/>
          <w:spacing w:val="-2"/>
        </w:rPr>
        <w:t>материал.</w:t>
      </w:r>
      <w:r>
        <w:rPr>
          <w:color w:val="231F20"/>
          <w:spacing w:val="-3"/>
        </w:rPr>
        <w:t xml:space="preserve"> </w:t>
      </w:r>
      <w:r>
        <w:rPr>
          <w:color w:val="231F20"/>
          <w:spacing w:val="-2"/>
        </w:rPr>
        <w:t xml:space="preserve">Очерк </w:t>
      </w:r>
      <w:r>
        <w:rPr>
          <w:color w:val="231F20"/>
        </w:rPr>
        <w:t>как</w:t>
      </w:r>
      <w:r>
        <w:rPr>
          <w:color w:val="231F20"/>
          <w:spacing w:val="-6"/>
        </w:rPr>
        <w:t xml:space="preserve"> </w:t>
      </w:r>
      <w:r>
        <w:rPr>
          <w:color w:val="231F20"/>
        </w:rPr>
        <w:t>повествование</w:t>
      </w:r>
      <w:r>
        <w:rPr>
          <w:color w:val="231F20"/>
          <w:spacing w:val="-6"/>
        </w:rPr>
        <w:t xml:space="preserve"> </w:t>
      </w:r>
      <w:r>
        <w:rPr>
          <w:color w:val="231F20"/>
        </w:rPr>
        <w:t>о</w:t>
      </w:r>
      <w:r>
        <w:rPr>
          <w:color w:val="231F20"/>
          <w:spacing w:val="-6"/>
        </w:rPr>
        <w:t xml:space="preserve"> </w:t>
      </w:r>
      <w:r>
        <w:rPr>
          <w:color w:val="231F20"/>
        </w:rPr>
        <w:t>реальном</w:t>
      </w:r>
      <w:r>
        <w:rPr>
          <w:color w:val="231F20"/>
          <w:spacing w:val="-6"/>
        </w:rPr>
        <w:t xml:space="preserve"> </w:t>
      </w:r>
      <w:r>
        <w:rPr>
          <w:color w:val="231F20"/>
        </w:rPr>
        <w:t>событии.</w:t>
      </w:r>
      <w:r>
        <w:rPr>
          <w:color w:val="231F20"/>
          <w:spacing w:val="-6"/>
        </w:rPr>
        <w:t xml:space="preserve"> </w:t>
      </w:r>
      <w:r>
        <w:rPr>
          <w:color w:val="231F20"/>
        </w:rPr>
        <w:t>Типы</w:t>
      </w:r>
      <w:r>
        <w:rPr>
          <w:color w:val="231F20"/>
          <w:spacing w:val="-6"/>
        </w:rPr>
        <w:t xml:space="preserve"> </w:t>
      </w:r>
      <w:r>
        <w:rPr>
          <w:color w:val="231F20"/>
        </w:rPr>
        <w:t>книг</w:t>
      </w:r>
      <w:r>
        <w:rPr>
          <w:color w:val="231F20"/>
          <w:spacing w:val="-6"/>
        </w:rPr>
        <w:t xml:space="preserve"> </w:t>
      </w:r>
      <w:r>
        <w:rPr>
          <w:color w:val="231F20"/>
        </w:rPr>
        <w:t>(изданий): книга-произведение,</w:t>
      </w:r>
      <w:r>
        <w:rPr>
          <w:color w:val="231F20"/>
          <w:spacing w:val="-13"/>
        </w:rPr>
        <w:t xml:space="preserve"> </w:t>
      </w:r>
      <w:r>
        <w:rPr>
          <w:color w:val="231F20"/>
        </w:rPr>
        <w:t>книга-сборник,</w:t>
      </w:r>
      <w:r>
        <w:rPr>
          <w:color w:val="231F20"/>
          <w:spacing w:val="-13"/>
        </w:rPr>
        <w:t xml:space="preserve"> </w:t>
      </w:r>
      <w:r>
        <w:rPr>
          <w:color w:val="231F20"/>
        </w:rPr>
        <w:t>собрание</w:t>
      </w:r>
      <w:r>
        <w:rPr>
          <w:color w:val="231F20"/>
          <w:spacing w:val="-13"/>
        </w:rPr>
        <w:t xml:space="preserve"> </w:t>
      </w:r>
      <w:r>
        <w:rPr>
          <w:color w:val="231F20"/>
        </w:rPr>
        <w:t>сочинений,</w:t>
      </w:r>
      <w:r>
        <w:rPr>
          <w:color w:val="231F20"/>
          <w:spacing w:val="-13"/>
        </w:rPr>
        <w:t xml:space="preserve"> </w:t>
      </w:r>
      <w:r>
        <w:rPr>
          <w:color w:val="231F20"/>
        </w:rPr>
        <w:t xml:space="preserve">пе- </w:t>
      </w:r>
      <w:r>
        <w:rPr>
          <w:color w:val="231F20"/>
          <w:w w:val="95"/>
        </w:rPr>
        <w:t xml:space="preserve">риодическая печать, справочные издания. Работа с источника- </w:t>
      </w:r>
      <w:r>
        <w:rPr>
          <w:color w:val="231F20"/>
        </w:rPr>
        <w:t>ми периодической печати.</w:t>
      </w:r>
    </w:p>
    <w:p w:rsidR="009341A5" w:rsidRDefault="009341A5" w:rsidP="009341A5">
      <w:pPr>
        <w:pStyle w:val="a3"/>
        <w:spacing w:before="118" w:line="244" w:lineRule="auto"/>
      </w:pPr>
      <w:r>
        <w:rPr>
          <w:color w:val="231F20"/>
          <w:w w:val="95"/>
        </w:rPr>
        <w:t xml:space="preserve">Изучение содержания учебного предмета «Литературное чте- </w:t>
      </w:r>
      <w:r>
        <w:rPr>
          <w:color w:val="231F20"/>
        </w:rPr>
        <w:t>ние» в четвёртом классе способствует освоению ряда универ- сальных учебных действий.</w:t>
      </w:r>
    </w:p>
    <w:p w:rsidR="009341A5" w:rsidRDefault="009341A5" w:rsidP="009341A5">
      <w:pPr>
        <w:pStyle w:val="51"/>
        <w:spacing w:before="116" w:line="240" w:lineRule="exact"/>
      </w:pPr>
      <w:r>
        <w:rPr>
          <w:color w:val="231F20"/>
        </w:rPr>
        <w:t>Познавательные</w:t>
      </w:r>
      <w:r>
        <w:rPr>
          <w:color w:val="231F20"/>
          <w:spacing w:val="4"/>
        </w:rPr>
        <w:t xml:space="preserve"> </w:t>
      </w:r>
      <w:r>
        <w:rPr>
          <w:color w:val="231F20"/>
        </w:rPr>
        <w:t>универсальные</w:t>
      </w:r>
      <w:r>
        <w:rPr>
          <w:color w:val="231F20"/>
          <w:spacing w:val="3"/>
        </w:rPr>
        <w:t xml:space="preserve"> </w:t>
      </w:r>
      <w:r>
        <w:rPr>
          <w:color w:val="231F20"/>
        </w:rPr>
        <w:t>учебные</w:t>
      </w:r>
      <w:r>
        <w:rPr>
          <w:color w:val="231F20"/>
          <w:spacing w:val="4"/>
        </w:rPr>
        <w:t xml:space="preserve"> </w:t>
      </w:r>
      <w:r>
        <w:rPr>
          <w:color w:val="231F20"/>
          <w:spacing w:val="-2"/>
        </w:rPr>
        <w:t>действия:</w:t>
      </w:r>
    </w:p>
    <w:p w:rsidR="009341A5" w:rsidRDefault="009341A5" w:rsidP="00135B7B">
      <w:pPr>
        <w:pStyle w:val="a5"/>
        <w:numPr>
          <w:ilvl w:val="0"/>
          <w:numId w:val="32"/>
        </w:numPr>
        <w:tabs>
          <w:tab w:val="left" w:pos="667"/>
        </w:tabs>
        <w:spacing w:line="244" w:lineRule="auto"/>
        <w:ind w:right="154" w:firstLine="226"/>
        <w:rPr>
          <w:sz w:val="20"/>
        </w:rPr>
      </w:pPr>
      <w:r>
        <w:rPr>
          <w:color w:val="231F20"/>
          <w:sz w:val="20"/>
        </w:rPr>
        <w:t>читать</w:t>
      </w:r>
      <w:r>
        <w:rPr>
          <w:color w:val="231F20"/>
          <w:spacing w:val="-15"/>
          <w:sz w:val="20"/>
        </w:rPr>
        <w:t xml:space="preserve"> </w:t>
      </w:r>
      <w:r>
        <w:rPr>
          <w:color w:val="231F20"/>
          <w:sz w:val="20"/>
        </w:rPr>
        <w:t>вслух</w:t>
      </w:r>
      <w:r>
        <w:rPr>
          <w:color w:val="231F20"/>
          <w:spacing w:val="-15"/>
          <w:sz w:val="20"/>
        </w:rPr>
        <w:t xml:space="preserve"> </w:t>
      </w:r>
      <w:r>
        <w:rPr>
          <w:color w:val="231F20"/>
          <w:sz w:val="20"/>
        </w:rPr>
        <w:t>целыми</w:t>
      </w:r>
      <w:r>
        <w:rPr>
          <w:color w:val="231F20"/>
          <w:spacing w:val="-15"/>
          <w:sz w:val="20"/>
        </w:rPr>
        <w:t xml:space="preserve"> </w:t>
      </w:r>
      <w:r>
        <w:rPr>
          <w:color w:val="231F20"/>
          <w:sz w:val="20"/>
        </w:rPr>
        <w:t>словами</w:t>
      </w:r>
      <w:r>
        <w:rPr>
          <w:color w:val="231F20"/>
          <w:spacing w:val="-15"/>
          <w:sz w:val="20"/>
        </w:rPr>
        <w:t xml:space="preserve"> </w:t>
      </w:r>
      <w:r>
        <w:rPr>
          <w:color w:val="231F20"/>
          <w:sz w:val="20"/>
        </w:rPr>
        <w:t>без</w:t>
      </w:r>
      <w:r>
        <w:rPr>
          <w:color w:val="231F20"/>
          <w:spacing w:val="-15"/>
          <w:sz w:val="20"/>
        </w:rPr>
        <w:t xml:space="preserve"> </w:t>
      </w:r>
      <w:r>
        <w:rPr>
          <w:color w:val="231F20"/>
          <w:sz w:val="20"/>
        </w:rPr>
        <w:t>пропусков</w:t>
      </w:r>
      <w:r>
        <w:rPr>
          <w:color w:val="231F20"/>
          <w:spacing w:val="-15"/>
          <w:sz w:val="20"/>
        </w:rPr>
        <w:t xml:space="preserve"> </w:t>
      </w:r>
      <w:r>
        <w:rPr>
          <w:color w:val="231F20"/>
          <w:sz w:val="20"/>
        </w:rPr>
        <w:t>и</w:t>
      </w:r>
      <w:r>
        <w:rPr>
          <w:color w:val="231F20"/>
          <w:spacing w:val="-15"/>
          <w:sz w:val="20"/>
        </w:rPr>
        <w:t xml:space="preserve"> </w:t>
      </w:r>
      <w:r>
        <w:rPr>
          <w:color w:val="231F20"/>
          <w:sz w:val="20"/>
        </w:rPr>
        <w:t>перестано- вок букв и слогов доступные по восприятию и небольшие по объёму</w:t>
      </w:r>
      <w:r>
        <w:rPr>
          <w:color w:val="231F20"/>
          <w:spacing w:val="-11"/>
          <w:sz w:val="20"/>
        </w:rPr>
        <w:t xml:space="preserve"> </w:t>
      </w:r>
      <w:r>
        <w:rPr>
          <w:color w:val="231F20"/>
          <w:sz w:val="20"/>
        </w:rPr>
        <w:t>прозаические</w:t>
      </w:r>
      <w:r>
        <w:rPr>
          <w:color w:val="231F20"/>
          <w:spacing w:val="-11"/>
          <w:sz w:val="20"/>
        </w:rPr>
        <w:t xml:space="preserve"> </w:t>
      </w:r>
      <w:r>
        <w:rPr>
          <w:color w:val="231F20"/>
          <w:sz w:val="20"/>
        </w:rPr>
        <w:t>и</w:t>
      </w:r>
      <w:r>
        <w:rPr>
          <w:color w:val="231F20"/>
          <w:spacing w:val="-11"/>
          <w:sz w:val="20"/>
        </w:rPr>
        <w:t xml:space="preserve"> </w:t>
      </w:r>
      <w:r>
        <w:rPr>
          <w:color w:val="231F20"/>
          <w:sz w:val="20"/>
        </w:rPr>
        <w:t>стихотворные</w:t>
      </w:r>
      <w:r>
        <w:rPr>
          <w:color w:val="231F20"/>
          <w:spacing w:val="-11"/>
          <w:sz w:val="20"/>
        </w:rPr>
        <w:t xml:space="preserve"> </w:t>
      </w:r>
      <w:r>
        <w:rPr>
          <w:color w:val="231F20"/>
          <w:sz w:val="20"/>
        </w:rPr>
        <w:t>произведения</w:t>
      </w:r>
      <w:r>
        <w:rPr>
          <w:color w:val="231F20"/>
          <w:spacing w:val="-11"/>
          <w:sz w:val="20"/>
        </w:rPr>
        <w:t xml:space="preserve"> </w:t>
      </w:r>
      <w:r>
        <w:rPr>
          <w:color w:val="231F20"/>
          <w:sz w:val="20"/>
        </w:rPr>
        <w:t>(без</w:t>
      </w:r>
      <w:r>
        <w:rPr>
          <w:color w:val="231F20"/>
          <w:spacing w:val="-11"/>
          <w:sz w:val="20"/>
        </w:rPr>
        <w:t xml:space="preserve"> </w:t>
      </w:r>
      <w:r>
        <w:rPr>
          <w:color w:val="231F20"/>
          <w:sz w:val="20"/>
        </w:rPr>
        <w:t>отме- точного</w:t>
      </w:r>
      <w:r>
        <w:rPr>
          <w:color w:val="231F20"/>
          <w:spacing w:val="-9"/>
          <w:sz w:val="20"/>
        </w:rPr>
        <w:t xml:space="preserve"> </w:t>
      </w:r>
      <w:r>
        <w:rPr>
          <w:color w:val="231F20"/>
          <w:sz w:val="20"/>
        </w:rPr>
        <w:t>оценивания);</w:t>
      </w:r>
    </w:p>
    <w:p w:rsidR="009341A5" w:rsidRDefault="009341A5" w:rsidP="00135B7B">
      <w:pPr>
        <w:pStyle w:val="a5"/>
        <w:numPr>
          <w:ilvl w:val="0"/>
          <w:numId w:val="32"/>
        </w:numPr>
        <w:tabs>
          <w:tab w:val="left" w:pos="646"/>
        </w:tabs>
        <w:spacing w:before="7" w:line="252" w:lineRule="auto"/>
        <w:ind w:firstLine="226"/>
        <w:rPr>
          <w:sz w:val="20"/>
        </w:rPr>
      </w:pPr>
      <w:r>
        <w:rPr>
          <w:color w:val="231F20"/>
          <w:w w:val="95"/>
          <w:sz w:val="20"/>
        </w:rPr>
        <w:t>читать</w:t>
      </w:r>
      <w:r>
        <w:rPr>
          <w:color w:val="231F20"/>
          <w:spacing w:val="-1"/>
          <w:w w:val="95"/>
          <w:sz w:val="20"/>
        </w:rPr>
        <w:t xml:space="preserve"> </w:t>
      </w:r>
      <w:r>
        <w:rPr>
          <w:color w:val="231F20"/>
          <w:w w:val="95"/>
          <w:sz w:val="20"/>
        </w:rPr>
        <w:t>про</w:t>
      </w:r>
      <w:r>
        <w:rPr>
          <w:color w:val="231F20"/>
          <w:spacing w:val="-1"/>
          <w:w w:val="95"/>
          <w:sz w:val="20"/>
        </w:rPr>
        <w:t xml:space="preserve"> </w:t>
      </w:r>
      <w:r>
        <w:rPr>
          <w:color w:val="231F20"/>
          <w:w w:val="95"/>
          <w:sz w:val="20"/>
        </w:rPr>
        <w:t>себя</w:t>
      </w:r>
      <w:r>
        <w:rPr>
          <w:color w:val="231F20"/>
          <w:spacing w:val="-1"/>
          <w:w w:val="95"/>
          <w:sz w:val="20"/>
        </w:rPr>
        <w:t xml:space="preserve"> </w:t>
      </w:r>
      <w:r>
        <w:rPr>
          <w:color w:val="231F20"/>
          <w:w w:val="95"/>
          <w:sz w:val="20"/>
        </w:rPr>
        <w:t>(молча),</w:t>
      </w:r>
      <w:r>
        <w:rPr>
          <w:color w:val="231F20"/>
          <w:spacing w:val="-1"/>
          <w:w w:val="95"/>
          <w:sz w:val="20"/>
        </w:rPr>
        <w:t xml:space="preserve"> </w:t>
      </w:r>
      <w:r>
        <w:rPr>
          <w:color w:val="231F20"/>
          <w:w w:val="95"/>
          <w:sz w:val="20"/>
        </w:rPr>
        <w:t>оценивать</w:t>
      </w:r>
      <w:r>
        <w:rPr>
          <w:color w:val="231F20"/>
          <w:spacing w:val="-1"/>
          <w:w w:val="95"/>
          <w:sz w:val="20"/>
        </w:rPr>
        <w:t xml:space="preserve"> </w:t>
      </w:r>
      <w:r>
        <w:rPr>
          <w:color w:val="231F20"/>
          <w:w w:val="95"/>
          <w:sz w:val="20"/>
        </w:rPr>
        <w:t>своё</w:t>
      </w:r>
      <w:r>
        <w:rPr>
          <w:color w:val="231F20"/>
          <w:spacing w:val="-1"/>
          <w:w w:val="95"/>
          <w:sz w:val="20"/>
        </w:rPr>
        <w:t xml:space="preserve"> </w:t>
      </w:r>
      <w:r>
        <w:rPr>
          <w:color w:val="231F20"/>
          <w:w w:val="95"/>
          <w:sz w:val="20"/>
        </w:rPr>
        <w:t>чтение</w:t>
      </w:r>
      <w:r>
        <w:rPr>
          <w:color w:val="231F20"/>
          <w:spacing w:val="-1"/>
          <w:w w:val="95"/>
          <w:sz w:val="20"/>
        </w:rPr>
        <w:t xml:space="preserve"> </w:t>
      </w:r>
      <w:r>
        <w:rPr>
          <w:color w:val="231F20"/>
          <w:w w:val="95"/>
          <w:sz w:val="20"/>
        </w:rPr>
        <w:t>с</w:t>
      </w:r>
      <w:r>
        <w:rPr>
          <w:color w:val="231F20"/>
          <w:spacing w:val="-1"/>
          <w:w w:val="95"/>
          <w:sz w:val="20"/>
        </w:rPr>
        <w:t xml:space="preserve"> </w:t>
      </w:r>
      <w:r>
        <w:rPr>
          <w:color w:val="231F20"/>
          <w:w w:val="95"/>
          <w:sz w:val="20"/>
        </w:rPr>
        <w:t>точки</w:t>
      </w:r>
      <w:r>
        <w:rPr>
          <w:color w:val="231F20"/>
          <w:spacing w:val="-1"/>
          <w:w w:val="95"/>
          <w:sz w:val="20"/>
        </w:rPr>
        <w:t xml:space="preserve"> </w:t>
      </w:r>
      <w:r>
        <w:rPr>
          <w:color w:val="231F20"/>
          <w:w w:val="95"/>
          <w:sz w:val="20"/>
        </w:rPr>
        <w:t xml:space="preserve">зре- </w:t>
      </w:r>
      <w:r>
        <w:rPr>
          <w:color w:val="231F20"/>
          <w:sz w:val="20"/>
        </w:rPr>
        <w:t>ния понимания и запоминания текста;</w:t>
      </w:r>
    </w:p>
    <w:p w:rsidR="009341A5" w:rsidRDefault="009341A5" w:rsidP="009341A5">
      <w:pPr>
        <w:spacing w:line="252" w:lineRule="auto"/>
        <w:jc w:val="both"/>
        <w:rPr>
          <w:sz w:val="20"/>
        </w:rPr>
        <w:sectPr w:rsidR="009341A5">
          <w:pgSz w:w="7830" w:h="12020"/>
          <w:pgMar w:top="620" w:right="580" w:bottom="760" w:left="580" w:header="0" w:footer="563" w:gutter="0"/>
          <w:cols w:space="720"/>
        </w:sectPr>
      </w:pPr>
    </w:p>
    <w:p w:rsidR="009341A5" w:rsidRDefault="009341A5" w:rsidP="00135B7B">
      <w:pPr>
        <w:pStyle w:val="a5"/>
        <w:numPr>
          <w:ilvl w:val="0"/>
          <w:numId w:val="32"/>
        </w:numPr>
        <w:tabs>
          <w:tab w:val="left" w:pos="673"/>
        </w:tabs>
        <w:spacing w:before="68" w:line="244" w:lineRule="auto"/>
        <w:ind w:right="156" w:firstLine="226"/>
        <w:rPr>
          <w:sz w:val="20"/>
        </w:rPr>
      </w:pPr>
      <w:r>
        <w:rPr>
          <w:color w:val="231F20"/>
          <w:sz w:val="20"/>
        </w:rPr>
        <w:lastRenderedPageBreak/>
        <w:t>анализировать</w:t>
      </w:r>
      <w:r>
        <w:rPr>
          <w:color w:val="231F20"/>
          <w:spacing w:val="-10"/>
          <w:sz w:val="20"/>
        </w:rPr>
        <w:t xml:space="preserve"> </w:t>
      </w:r>
      <w:r>
        <w:rPr>
          <w:color w:val="231F20"/>
          <w:sz w:val="20"/>
        </w:rPr>
        <w:t>текст:</w:t>
      </w:r>
      <w:r>
        <w:rPr>
          <w:color w:val="231F20"/>
          <w:spacing w:val="-10"/>
          <w:sz w:val="20"/>
        </w:rPr>
        <w:t xml:space="preserve"> </w:t>
      </w:r>
      <w:r>
        <w:rPr>
          <w:color w:val="231F20"/>
          <w:sz w:val="20"/>
        </w:rPr>
        <w:t>определять</w:t>
      </w:r>
      <w:r>
        <w:rPr>
          <w:color w:val="231F20"/>
          <w:spacing w:val="-10"/>
          <w:sz w:val="20"/>
        </w:rPr>
        <w:t xml:space="preserve"> </w:t>
      </w:r>
      <w:r>
        <w:rPr>
          <w:color w:val="231F20"/>
          <w:sz w:val="20"/>
        </w:rPr>
        <w:t>главную</w:t>
      </w:r>
      <w:r>
        <w:rPr>
          <w:color w:val="231F20"/>
          <w:spacing w:val="-10"/>
          <w:sz w:val="20"/>
        </w:rPr>
        <w:t xml:space="preserve"> </w:t>
      </w:r>
      <w:r>
        <w:rPr>
          <w:color w:val="231F20"/>
          <w:sz w:val="20"/>
        </w:rPr>
        <w:t>мысль,</w:t>
      </w:r>
      <w:r>
        <w:rPr>
          <w:color w:val="231F20"/>
          <w:spacing w:val="-10"/>
          <w:sz w:val="20"/>
        </w:rPr>
        <w:t xml:space="preserve"> </w:t>
      </w:r>
      <w:r>
        <w:rPr>
          <w:color w:val="231F20"/>
          <w:sz w:val="20"/>
        </w:rPr>
        <w:t xml:space="preserve">обосно- вывать принадлежность к жанру, определять тему и главную </w:t>
      </w:r>
      <w:r>
        <w:rPr>
          <w:color w:val="231F20"/>
          <w:w w:val="95"/>
          <w:sz w:val="20"/>
        </w:rPr>
        <w:t xml:space="preserve">мысль, находить в тексте заданный эпизод, устанавливать взаи- </w:t>
      </w:r>
      <w:r>
        <w:rPr>
          <w:color w:val="231F20"/>
          <w:sz w:val="20"/>
        </w:rPr>
        <w:t>мосвязь между событиями, эпизодами текста;</w:t>
      </w:r>
    </w:p>
    <w:p w:rsidR="009341A5" w:rsidRDefault="009341A5" w:rsidP="00135B7B">
      <w:pPr>
        <w:pStyle w:val="a5"/>
        <w:numPr>
          <w:ilvl w:val="0"/>
          <w:numId w:val="32"/>
        </w:numPr>
        <w:tabs>
          <w:tab w:val="left" w:pos="710"/>
        </w:tabs>
        <w:spacing w:before="3" w:line="244" w:lineRule="auto"/>
        <w:ind w:right="156" w:firstLine="226"/>
        <w:rPr>
          <w:sz w:val="20"/>
        </w:rPr>
      </w:pPr>
      <w:r>
        <w:rPr>
          <w:color w:val="231F20"/>
          <w:sz w:val="20"/>
        </w:rPr>
        <w:t xml:space="preserve">характеризовать героя и давать оценку его поступкам; </w:t>
      </w:r>
      <w:r>
        <w:rPr>
          <w:color w:val="231F20"/>
          <w:w w:val="95"/>
          <w:sz w:val="20"/>
        </w:rPr>
        <w:t xml:space="preserve">сравнивать героев одного произведения по предложенным кри- </w:t>
      </w:r>
      <w:r>
        <w:rPr>
          <w:color w:val="231F20"/>
          <w:sz w:val="20"/>
        </w:rPr>
        <w:t>териям,</w:t>
      </w:r>
      <w:r>
        <w:rPr>
          <w:color w:val="231F20"/>
          <w:spacing w:val="-16"/>
          <w:sz w:val="20"/>
        </w:rPr>
        <w:t xml:space="preserve"> </w:t>
      </w:r>
      <w:r>
        <w:rPr>
          <w:color w:val="231F20"/>
          <w:sz w:val="20"/>
        </w:rPr>
        <w:t>самостоятельно</w:t>
      </w:r>
      <w:r>
        <w:rPr>
          <w:color w:val="231F20"/>
          <w:spacing w:val="-16"/>
          <w:sz w:val="20"/>
        </w:rPr>
        <w:t xml:space="preserve"> </w:t>
      </w:r>
      <w:r>
        <w:rPr>
          <w:color w:val="231F20"/>
          <w:sz w:val="20"/>
        </w:rPr>
        <w:t>выбирать</w:t>
      </w:r>
      <w:r>
        <w:rPr>
          <w:color w:val="231F20"/>
          <w:spacing w:val="-16"/>
          <w:sz w:val="20"/>
        </w:rPr>
        <w:t xml:space="preserve"> </w:t>
      </w:r>
      <w:r>
        <w:rPr>
          <w:color w:val="231F20"/>
          <w:sz w:val="20"/>
        </w:rPr>
        <w:t>критерий</w:t>
      </w:r>
      <w:r>
        <w:rPr>
          <w:color w:val="231F20"/>
          <w:spacing w:val="-16"/>
          <w:sz w:val="20"/>
        </w:rPr>
        <w:t xml:space="preserve"> </w:t>
      </w:r>
      <w:r>
        <w:rPr>
          <w:color w:val="231F20"/>
          <w:sz w:val="20"/>
        </w:rPr>
        <w:t>сопоставления</w:t>
      </w:r>
      <w:r>
        <w:rPr>
          <w:color w:val="231F20"/>
          <w:spacing w:val="-16"/>
          <w:sz w:val="20"/>
        </w:rPr>
        <w:t xml:space="preserve"> </w:t>
      </w:r>
      <w:r>
        <w:rPr>
          <w:color w:val="231F20"/>
          <w:sz w:val="20"/>
        </w:rPr>
        <w:t>ге- роев, их поступков (по контрасту или аналогии);</w:t>
      </w:r>
    </w:p>
    <w:p w:rsidR="009341A5" w:rsidRDefault="009341A5" w:rsidP="00135B7B">
      <w:pPr>
        <w:pStyle w:val="a5"/>
        <w:numPr>
          <w:ilvl w:val="0"/>
          <w:numId w:val="32"/>
        </w:numPr>
        <w:tabs>
          <w:tab w:val="left" w:pos="697"/>
        </w:tabs>
        <w:spacing w:before="2" w:line="244" w:lineRule="auto"/>
        <w:ind w:right="154" w:firstLine="226"/>
        <w:rPr>
          <w:sz w:val="20"/>
        </w:rPr>
      </w:pPr>
      <w:r>
        <w:rPr>
          <w:color w:val="231F20"/>
          <w:sz w:val="20"/>
        </w:rPr>
        <w:t>составлять план (вопросный, номинативный, цитатный) текста,</w:t>
      </w:r>
      <w:r>
        <w:rPr>
          <w:color w:val="231F20"/>
          <w:spacing w:val="-3"/>
          <w:sz w:val="20"/>
        </w:rPr>
        <w:t xml:space="preserve"> </w:t>
      </w:r>
      <w:r>
        <w:rPr>
          <w:color w:val="231F20"/>
          <w:sz w:val="20"/>
        </w:rPr>
        <w:t>дополнять</w:t>
      </w:r>
      <w:r>
        <w:rPr>
          <w:color w:val="231F20"/>
          <w:spacing w:val="-3"/>
          <w:sz w:val="20"/>
        </w:rPr>
        <w:t xml:space="preserve"> </w:t>
      </w:r>
      <w:r>
        <w:rPr>
          <w:color w:val="231F20"/>
          <w:sz w:val="20"/>
        </w:rPr>
        <w:t>и</w:t>
      </w:r>
      <w:r>
        <w:rPr>
          <w:color w:val="231F20"/>
          <w:spacing w:val="-3"/>
          <w:sz w:val="20"/>
        </w:rPr>
        <w:t xml:space="preserve"> </w:t>
      </w:r>
      <w:r>
        <w:rPr>
          <w:color w:val="231F20"/>
          <w:sz w:val="20"/>
        </w:rPr>
        <w:t>восстанавливать</w:t>
      </w:r>
      <w:r>
        <w:rPr>
          <w:color w:val="231F20"/>
          <w:spacing w:val="-3"/>
          <w:sz w:val="20"/>
        </w:rPr>
        <w:t xml:space="preserve"> </w:t>
      </w:r>
      <w:r>
        <w:rPr>
          <w:color w:val="231F20"/>
          <w:sz w:val="20"/>
        </w:rPr>
        <w:t>нарушенную</w:t>
      </w:r>
      <w:r>
        <w:rPr>
          <w:color w:val="231F20"/>
          <w:spacing w:val="-3"/>
          <w:sz w:val="20"/>
        </w:rPr>
        <w:t xml:space="preserve"> </w:t>
      </w:r>
      <w:r>
        <w:rPr>
          <w:color w:val="231F20"/>
          <w:sz w:val="20"/>
        </w:rPr>
        <w:t xml:space="preserve">последова- </w:t>
      </w:r>
      <w:r>
        <w:rPr>
          <w:color w:val="231F20"/>
          <w:spacing w:val="-2"/>
          <w:sz w:val="20"/>
        </w:rPr>
        <w:t>тельность;</w:t>
      </w:r>
    </w:p>
    <w:p w:rsidR="009341A5" w:rsidRDefault="009341A5" w:rsidP="00135B7B">
      <w:pPr>
        <w:pStyle w:val="a5"/>
        <w:numPr>
          <w:ilvl w:val="0"/>
          <w:numId w:val="32"/>
        </w:numPr>
        <w:tabs>
          <w:tab w:val="left" w:pos="660"/>
        </w:tabs>
        <w:spacing w:before="1" w:line="244" w:lineRule="auto"/>
        <w:ind w:right="154" w:firstLine="226"/>
        <w:rPr>
          <w:sz w:val="20"/>
        </w:rPr>
      </w:pPr>
      <w:r>
        <w:rPr>
          <w:color w:val="231F20"/>
          <w:w w:val="95"/>
          <w:sz w:val="20"/>
        </w:rPr>
        <w:t xml:space="preserve">исследовать текст: находить средства художественной вы- </w:t>
      </w:r>
      <w:r>
        <w:rPr>
          <w:color w:val="231F20"/>
          <w:sz w:val="20"/>
        </w:rPr>
        <w:t>разительности</w:t>
      </w:r>
      <w:r>
        <w:rPr>
          <w:color w:val="231F20"/>
          <w:spacing w:val="-8"/>
          <w:sz w:val="20"/>
        </w:rPr>
        <w:t xml:space="preserve"> </w:t>
      </w:r>
      <w:r>
        <w:rPr>
          <w:color w:val="231F20"/>
          <w:sz w:val="20"/>
        </w:rPr>
        <w:t>(сравнение,</w:t>
      </w:r>
      <w:r>
        <w:rPr>
          <w:color w:val="231F20"/>
          <w:spacing w:val="-8"/>
          <w:sz w:val="20"/>
        </w:rPr>
        <w:t xml:space="preserve"> </w:t>
      </w:r>
      <w:r>
        <w:rPr>
          <w:color w:val="231F20"/>
          <w:sz w:val="20"/>
        </w:rPr>
        <w:t>эпитет,</w:t>
      </w:r>
      <w:r>
        <w:rPr>
          <w:color w:val="231F20"/>
          <w:spacing w:val="-8"/>
          <w:sz w:val="20"/>
        </w:rPr>
        <w:t xml:space="preserve"> </w:t>
      </w:r>
      <w:r>
        <w:rPr>
          <w:color w:val="231F20"/>
          <w:sz w:val="20"/>
        </w:rPr>
        <w:t>олицетворение,</w:t>
      </w:r>
      <w:r>
        <w:rPr>
          <w:color w:val="231F20"/>
          <w:spacing w:val="-8"/>
          <w:sz w:val="20"/>
        </w:rPr>
        <w:t xml:space="preserve"> </w:t>
      </w:r>
      <w:r>
        <w:rPr>
          <w:color w:val="231F20"/>
          <w:sz w:val="20"/>
        </w:rPr>
        <w:t xml:space="preserve">метафора), </w:t>
      </w:r>
      <w:r>
        <w:rPr>
          <w:color w:val="231F20"/>
          <w:spacing w:val="-2"/>
          <w:sz w:val="20"/>
        </w:rPr>
        <w:t>описания</w:t>
      </w:r>
      <w:r>
        <w:rPr>
          <w:color w:val="231F20"/>
          <w:spacing w:val="-5"/>
          <w:sz w:val="20"/>
        </w:rPr>
        <w:t xml:space="preserve"> </w:t>
      </w:r>
      <w:r>
        <w:rPr>
          <w:color w:val="231F20"/>
          <w:spacing w:val="-2"/>
          <w:sz w:val="20"/>
        </w:rPr>
        <w:t>в</w:t>
      </w:r>
      <w:r>
        <w:rPr>
          <w:color w:val="231F20"/>
          <w:spacing w:val="-5"/>
          <w:sz w:val="20"/>
        </w:rPr>
        <w:t xml:space="preserve"> </w:t>
      </w:r>
      <w:r>
        <w:rPr>
          <w:color w:val="231F20"/>
          <w:spacing w:val="-2"/>
          <w:sz w:val="20"/>
        </w:rPr>
        <w:t>произведениях</w:t>
      </w:r>
      <w:r>
        <w:rPr>
          <w:color w:val="231F20"/>
          <w:spacing w:val="-5"/>
          <w:sz w:val="20"/>
        </w:rPr>
        <w:t xml:space="preserve"> </w:t>
      </w:r>
      <w:r>
        <w:rPr>
          <w:color w:val="231F20"/>
          <w:spacing w:val="-2"/>
          <w:sz w:val="20"/>
        </w:rPr>
        <w:t>разных</w:t>
      </w:r>
      <w:r>
        <w:rPr>
          <w:color w:val="231F20"/>
          <w:spacing w:val="-5"/>
          <w:sz w:val="20"/>
        </w:rPr>
        <w:t xml:space="preserve"> </w:t>
      </w:r>
      <w:r>
        <w:rPr>
          <w:color w:val="231F20"/>
          <w:spacing w:val="-2"/>
          <w:sz w:val="20"/>
        </w:rPr>
        <w:t>жанров</w:t>
      </w:r>
      <w:r>
        <w:rPr>
          <w:color w:val="231F20"/>
          <w:spacing w:val="-5"/>
          <w:sz w:val="20"/>
        </w:rPr>
        <w:t xml:space="preserve"> </w:t>
      </w:r>
      <w:r>
        <w:rPr>
          <w:color w:val="231F20"/>
          <w:spacing w:val="-2"/>
          <w:sz w:val="20"/>
        </w:rPr>
        <w:t>(пейзаж,</w:t>
      </w:r>
      <w:r>
        <w:rPr>
          <w:color w:val="231F20"/>
          <w:spacing w:val="-5"/>
          <w:sz w:val="20"/>
        </w:rPr>
        <w:t xml:space="preserve"> </w:t>
      </w:r>
      <w:r>
        <w:rPr>
          <w:color w:val="231F20"/>
          <w:spacing w:val="-2"/>
          <w:sz w:val="20"/>
        </w:rPr>
        <w:t xml:space="preserve">интерьер), </w:t>
      </w:r>
      <w:r>
        <w:rPr>
          <w:color w:val="231F20"/>
          <w:sz w:val="20"/>
        </w:rPr>
        <w:t xml:space="preserve">выявлять особенности стихотворного текста (ритм, рифма, </w:t>
      </w:r>
      <w:r>
        <w:rPr>
          <w:color w:val="231F20"/>
          <w:spacing w:val="-2"/>
          <w:sz w:val="20"/>
        </w:rPr>
        <w:t>строфа).</w:t>
      </w:r>
    </w:p>
    <w:p w:rsidR="009341A5" w:rsidRDefault="009341A5" w:rsidP="009341A5">
      <w:pPr>
        <w:spacing w:before="3"/>
        <w:ind w:left="383"/>
        <w:jc w:val="both"/>
        <w:rPr>
          <w:sz w:val="20"/>
        </w:rPr>
      </w:pPr>
      <w:r>
        <w:rPr>
          <w:i/>
          <w:color w:val="231F20"/>
          <w:sz w:val="20"/>
        </w:rPr>
        <w:t>Работа</w:t>
      </w:r>
      <w:r>
        <w:rPr>
          <w:i/>
          <w:color w:val="231F20"/>
          <w:spacing w:val="-3"/>
          <w:sz w:val="20"/>
        </w:rPr>
        <w:t xml:space="preserve"> </w:t>
      </w:r>
      <w:r>
        <w:rPr>
          <w:i/>
          <w:color w:val="231F20"/>
          <w:sz w:val="20"/>
        </w:rPr>
        <w:t>с</w:t>
      </w:r>
      <w:r>
        <w:rPr>
          <w:i/>
          <w:color w:val="231F20"/>
          <w:spacing w:val="-3"/>
          <w:sz w:val="20"/>
        </w:rPr>
        <w:t xml:space="preserve"> </w:t>
      </w:r>
      <w:r>
        <w:rPr>
          <w:i/>
          <w:color w:val="231F20"/>
          <w:spacing w:val="-2"/>
          <w:sz w:val="20"/>
        </w:rPr>
        <w:t>текстом</w:t>
      </w:r>
      <w:r>
        <w:rPr>
          <w:color w:val="231F20"/>
          <w:spacing w:val="-2"/>
          <w:sz w:val="20"/>
        </w:rPr>
        <w:t>:</w:t>
      </w:r>
    </w:p>
    <w:p w:rsidR="009341A5" w:rsidRDefault="009341A5" w:rsidP="00135B7B">
      <w:pPr>
        <w:pStyle w:val="a5"/>
        <w:numPr>
          <w:ilvl w:val="0"/>
          <w:numId w:val="32"/>
        </w:numPr>
        <w:tabs>
          <w:tab w:val="left" w:pos="661"/>
        </w:tabs>
        <w:spacing w:before="5" w:line="244" w:lineRule="auto"/>
        <w:ind w:firstLine="226"/>
        <w:jc w:val="left"/>
        <w:rPr>
          <w:sz w:val="20"/>
        </w:rPr>
      </w:pPr>
      <w:r>
        <w:rPr>
          <w:color w:val="231F20"/>
          <w:w w:val="95"/>
          <w:sz w:val="20"/>
        </w:rPr>
        <w:t xml:space="preserve">использовать справочную информацию для получения до- </w:t>
      </w:r>
      <w:r>
        <w:rPr>
          <w:color w:val="231F20"/>
          <w:sz w:val="20"/>
        </w:rPr>
        <w:t>полнительной</w:t>
      </w:r>
      <w:r>
        <w:rPr>
          <w:color w:val="231F20"/>
          <w:spacing w:val="-14"/>
          <w:sz w:val="20"/>
        </w:rPr>
        <w:t xml:space="preserve"> </w:t>
      </w:r>
      <w:r>
        <w:rPr>
          <w:color w:val="231F20"/>
          <w:sz w:val="20"/>
        </w:rPr>
        <w:t>информации</w:t>
      </w:r>
      <w:r>
        <w:rPr>
          <w:color w:val="231F20"/>
          <w:spacing w:val="-14"/>
          <w:sz w:val="20"/>
        </w:rPr>
        <w:t xml:space="preserve"> </w:t>
      </w:r>
      <w:r>
        <w:rPr>
          <w:color w:val="231F20"/>
          <w:sz w:val="20"/>
        </w:rPr>
        <w:t>в</w:t>
      </w:r>
      <w:r>
        <w:rPr>
          <w:color w:val="231F20"/>
          <w:spacing w:val="-14"/>
          <w:sz w:val="20"/>
        </w:rPr>
        <w:t xml:space="preserve"> </w:t>
      </w:r>
      <w:r>
        <w:rPr>
          <w:color w:val="231F20"/>
          <w:sz w:val="20"/>
        </w:rPr>
        <w:t>соответствии</w:t>
      </w:r>
      <w:r>
        <w:rPr>
          <w:color w:val="231F20"/>
          <w:spacing w:val="-14"/>
          <w:sz w:val="20"/>
        </w:rPr>
        <w:t xml:space="preserve"> </w:t>
      </w:r>
      <w:r>
        <w:rPr>
          <w:color w:val="231F20"/>
          <w:sz w:val="20"/>
        </w:rPr>
        <w:t>с</w:t>
      </w:r>
      <w:r>
        <w:rPr>
          <w:color w:val="231F20"/>
          <w:spacing w:val="-14"/>
          <w:sz w:val="20"/>
        </w:rPr>
        <w:t xml:space="preserve"> </w:t>
      </w:r>
      <w:r>
        <w:rPr>
          <w:color w:val="231F20"/>
          <w:sz w:val="20"/>
        </w:rPr>
        <w:t>учебной</w:t>
      </w:r>
      <w:r>
        <w:rPr>
          <w:color w:val="231F20"/>
          <w:spacing w:val="-14"/>
          <w:sz w:val="20"/>
        </w:rPr>
        <w:t xml:space="preserve"> </w:t>
      </w:r>
      <w:r>
        <w:rPr>
          <w:color w:val="231F20"/>
          <w:sz w:val="20"/>
        </w:rPr>
        <w:t>задачей;</w:t>
      </w:r>
    </w:p>
    <w:p w:rsidR="009341A5" w:rsidRDefault="009341A5" w:rsidP="00135B7B">
      <w:pPr>
        <w:pStyle w:val="a5"/>
        <w:numPr>
          <w:ilvl w:val="0"/>
          <w:numId w:val="32"/>
        </w:numPr>
        <w:tabs>
          <w:tab w:val="left" w:pos="660"/>
        </w:tabs>
        <w:spacing w:before="1" w:line="244" w:lineRule="auto"/>
        <w:ind w:firstLine="226"/>
        <w:jc w:val="left"/>
        <w:rPr>
          <w:sz w:val="20"/>
        </w:rPr>
      </w:pPr>
      <w:r>
        <w:rPr>
          <w:color w:val="231F20"/>
          <w:spacing w:val="-2"/>
          <w:sz w:val="20"/>
        </w:rPr>
        <w:t>характеризовать</w:t>
      </w:r>
      <w:r>
        <w:rPr>
          <w:color w:val="231F20"/>
          <w:spacing w:val="-14"/>
          <w:sz w:val="20"/>
        </w:rPr>
        <w:t xml:space="preserve"> </w:t>
      </w:r>
      <w:r>
        <w:rPr>
          <w:color w:val="231F20"/>
          <w:spacing w:val="-2"/>
          <w:sz w:val="20"/>
        </w:rPr>
        <w:t>книгу</w:t>
      </w:r>
      <w:r>
        <w:rPr>
          <w:color w:val="231F20"/>
          <w:spacing w:val="-14"/>
          <w:sz w:val="20"/>
        </w:rPr>
        <w:t xml:space="preserve"> </w:t>
      </w:r>
      <w:r>
        <w:rPr>
          <w:color w:val="231F20"/>
          <w:spacing w:val="-2"/>
          <w:sz w:val="20"/>
        </w:rPr>
        <w:t>по</w:t>
      </w:r>
      <w:r>
        <w:rPr>
          <w:color w:val="231F20"/>
          <w:spacing w:val="-14"/>
          <w:sz w:val="20"/>
        </w:rPr>
        <w:t xml:space="preserve"> </w:t>
      </w:r>
      <w:r>
        <w:rPr>
          <w:color w:val="231F20"/>
          <w:spacing w:val="-2"/>
          <w:sz w:val="20"/>
        </w:rPr>
        <w:t>её</w:t>
      </w:r>
      <w:r>
        <w:rPr>
          <w:color w:val="231F20"/>
          <w:spacing w:val="-14"/>
          <w:sz w:val="20"/>
        </w:rPr>
        <w:t xml:space="preserve"> </w:t>
      </w:r>
      <w:r>
        <w:rPr>
          <w:color w:val="231F20"/>
          <w:spacing w:val="-2"/>
          <w:sz w:val="20"/>
        </w:rPr>
        <w:t>элементам</w:t>
      </w:r>
      <w:r>
        <w:rPr>
          <w:color w:val="231F20"/>
          <w:spacing w:val="-14"/>
          <w:sz w:val="20"/>
        </w:rPr>
        <w:t xml:space="preserve"> </w:t>
      </w:r>
      <w:r>
        <w:rPr>
          <w:color w:val="231F20"/>
          <w:spacing w:val="-2"/>
          <w:sz w:val="20"/>
        </w:rPr>
        <w:t>(обложка,</w:t>
      </w:r>
      <w:r>
        <w:rPr>
          <w:color w:val="231F20"/>
          <w:spacing w:val="-14"/>
          <w:sz w:val="20"/>
        </w:rPr>
        <w:t xml:space="preserve"> </w:t>
      </w:r>
      <w:r>
        <w:rPr>
          <w:color w:val="231F20"/>
          <w:spacing w:val="-2"/>
          <w:sz w:val="20"/>
        </w:rPr>
        <w:t>оглавле- ние,</w:t>
      </w:r>
      <w:r>
        <w:rPr>
          <w:color w:val="231F20"/>
          <w:spacing w:val="-19"/>
          <w:sz w:val="20"/>
        </w:rPr>
        <w:t xml:space="preserve"> </w:t>
      </w:r>
      <w:r>
        <w:rPr>
          <w:color w:val="231F20"/>
          <w:spacing w:val="-2"/>
          <w:sz w:val="20"/>
        </w:rPr>
        <w:t>аннотация,</w:t>
      </w:r>
      <w:r>
        <w:rPr>
          <w:color w:val="231F20"/>
          <w:spacing w:val="-19"/>
          <w:sz w:val="20"/>
        </w:rPr>
        <w:t xml:space="preserve"> </w:t>
      </w:r>
      <w:r>
        <w:rPr>
          <w:color w:val="231F20"/>
          <w:spacing w:val="-2"/>
          <w:sz w:val="20"/>
        </w:rPr>
        <w:t>предисловие,</w:t>
      </w:r>
      <w:r>
        <w:rPr>
          <w:color w:val="231F20"/>
          <w:spacing w:val="-19"/>
          <w:sz w:val="20"/>
        </w:rPr>
        <w:t xml:space="preserve"> </w:t>
      </w:r>
      <w:r>
        <w:rPr>
          <w:color w:val="231F20"/>
          <w:spacing w:val="-2"/>
          <w:sz w:val="20"/>
        </w:rPr>
        <w:t>иллюстрации,</w:t>
      </w:r>
      <w:r>
        <w:rPr>
          <w:color w:val="231F20"/>
          <w:spacing w:val="-19"/>
          <w:sz w:val="20"/>
        </w:rPr>
        <w:t xml:space="preserve"> </w:t>
      </w:r>
      <w:r>
        <w:rPr>
          <w:color w:val="231F20"/>
          <w:spacing w:val="-2"/>
          <w:sz w:val="20"/>
        </w:rPr>
        <w:t>примечания</w:t>
      </w:r>
      <w:r>
        <w:rPr>
          <w:color w:val="231F20"/>
          <w:spacing w:val="-19"/>
          <w:sz w:val="20"/>
        </w:rPr>
        <w:t xml:space="preserve"> </w:t>
      </w:r>
      <w:r>
        <w:rPr>
          <w:color w:val="231F20"/>
          <w:spacing w:val="-2"/>
          <w:sz w:val="20"/>
        </w:rPr>
        <w:t>и</w:t>
      </w:r>
      <w:r>
        <w:rPr>
          <w:color w:val="231F20"/>
          <w:spacing w:val="-19"/>
          <w:sz w:val="20"/>
        </w:rPr>
        <w:t xml:space="preserve"> </w:t>
      </w:r>
      <w:r>
        <w:rPr>
          <w:color w:val="231F20"/>
          <w:spacing w:val="-2"/>
          <w:sz w:val="20"/>
        </w:rPr>
        <w:t>др.);</w:t>
      </w:r>
    </w:p>
    <w:p w:rsidR="009341A5" w:rsidRDefault="009341A5" w:rsidP="00135B7B">
      <w:pPr>
        <w:pStyle w:val="a5"/>
        <w:numPr>
          <w:ilvl w:val="0"/>
          <w:numId w:val="32"/>
        </w:numPr>
        <w:tabs>
          <w:tab w:val="left" w:pos="661"/>
        </w:tabs>
        <w:spacing w:before="1" w:line="244" w:lineRule="auto"/>
        <w:ind w:firstLine="226"/>
        <w:jc w:val="left"/>
        <w:rPr>
          <w:sz w:val="20"/>
        </w:rPr>
      </w:pPr>
      <w:r>
        <w:rPr>
          <w:color w:val="231F20"/>
          <w:w w:val="95"/>
          <w:sz w:val="20"/>
        </w:rPr>
        <w:t xml:space="preserve">выбирать книгу в библиотеке в соответствии с учебной за- </w:t>
      </w:r>
      <w:r>
        <w:rPr>
          <w:color w:val="231F20"/>
          <w:sz w:val="20"/>
        </w:rPr>
        <w:t>дачей; составлять аннотацию.</w:t>
      </w:r>
    </w:p>
    <w:p w:rsidR="009341A5" w:rsidRDefault="009341A5" w:rsidP="009341A5">
      <w:pPr>
        <w:pStyle w:val="51"/>
        <w:spacing w:before="144" w:line="240" w:lineRule="exact"/>
        <w:jc w:val="both"/>
      </w:pPr>
      <w:r>
        <w:rPr>
          <w:color w:val="231F20"/>
        </w:rPr>
        <w:t>Коммуникативные</w:t>
      </w:r>
      <w:r>
        <w:rPr>
          <w:color w:val="231F20"/>
          <w:spacing w:val="-7"/>
        </w:rPr>
        <w:t xml:space="preserve"> </w:t>
      </w:r>
      <w:r>
        <w:rPr>
          <w:color w:val="231F20"/>
        </w:rPr>
        <w:t>универсальные</w:t>
      </w:r>
      <w:r>
        <w:rPr>
          <w:color w:val="231F20"/>
          <w:spacing w:val="-7"/>
        </w:rPr>
        <w:t xml:space="preserve"> </w:t>
      </w:r>
      <w:r>
        <w:rPr>
          <w:color w:val="231F20"/>
        </w:rPr>
        <w:t>учебные</w:t>
      </w:r>
      <w:r>
        <w:rPr>
          <w:color w:val="231F20"/>
          <w:spacing w:val="-7"/>
        </w:rPr>
        <w:t xml:space="preserve"> </w:t>
      </w:r>
      <w:r>
        <w:rPr>
          <w:color w:val="231F20"/>
          <w:spacing w:val="-2"/>
        </w:rPr>
        <w:t>действия:</w:t>
      </w:r>
    </w:p>
    <w:p w:rsidR="009341A5" w:rsidRDefault="009341A5" w:rsidP="00135B7B">
      <w:pPr>
        <w:pStyle w:val="a5"/>
        <w:numPr>
          <w:ilvl w:val="0"/>
          <w:numId w:val="32"/>
        </w:numPr>
        <w:tabs>
          <w:tab w:val="left" w:pos="646"/>
        </w:tabs>
        <w:spacing w:line="244" w:lineRule="auto"/>
        <w:ind w:firstLine="226"/>
        <w:rPr>
          <w:sz w:val="20"/>
        </w:rPr>
      </w:pPr>
      <w:r>
        <w:rPr>
          <w:color w:val="231F20"/>
          <w:w w:val="95"/>
          <w:sz w:val="20"/>
        </w:rPr>
        <w:t xml:space="preserve">соблюдать правила речевого этикета в учебном диалоге, от- </w:t>
      </w:r>
      <w:r>
        <w:rPr>
          <w:color w:val="231F20"/>
          <w:sz w:val="20"/>
        </w:rPr>
        <w:t>вечать</w:t>
      </w:r>
      <w:r>
        <w:rPr>
          <w:color w:val="231F20"/>
          <w:spacing w:val="-7"/>
          <w:sz w:val="20"/>
        </w:rPr>
        <w:t xml:space="preserve"> </w:t>
      </w:r>
      <w:r>
        <w:rPr>
          <w:color w:val="231F20"/>
          <w:sz w:val="20"/>
        </w:rPr>
        <w:t>и</w:t>
      </w:r>
      <w:r>
        <w:rPr>
          <w:color w:val="231F20"/>
          <w:spacing w:val="-7"/>
          <w:sz w:val="20"/>
        </w:rPr>
        <w:t xml:space="preserve"> </w:t>
      </w:r>
      <w:r>
        <w:rPr>
          <w:color w:val="231F20"/>
          <w:sz w:val="20"/>
        </w:rPr>
        <w:t>задавать</w:t>
      </w:r>
      <w:r>
        <w:rPr>
          <w:color w:val="231F20"/>
          <w:spacing w:val="-7"/>
          <w:sz w:val="20"/>
        </w:rPr>
        <w:t xml:space="preserve"> </w:t>
      </w:r>
      <w:r>
        <w:rPr>
          <w:color w:val="231F20"/>
          <w:sz w:val="20"/>
        </w:rPr>
        <w:t>вопросы</w:t>
      </w:r>
      <w:r>
        <w:rPr>
          <w:color w:val="231F20"/>
          <w:spacing w:val="-7"/>
          <w:sz w:val="20"/>
        </w:rPr>
        <w:t xml:space="preserve"> </w:t>
      </w:r>
      <w:r>
        <w:rPr>
          <w:color w:val="231F20"/>
          <w:sz w:val="20"/>
        </w:rPr>
        <w:t>к</w:t>
      </w:r>
      <w:r>
        <w:rPr>
          <w:color w:val="231F20"/>
          <w:spacing w:val="-7"/>
          <w:sz w:val="20"/>
        </w:rPr>
        <w:t xml:space="preserve"> </w:t>
      </w:r>
      <w:r>
        <w:rPr>
          <w:color w:val="231F20"/>
          <w:sz w:val="20"/>
        </w:rPr>
        <w:t>учебным</w:t>
      </w:r>
      <w:r>
        <w:rPr>
          <w:color w:val="231F20"/>
          <w:spacing w:val="-7"/>
          <w:sz w:val="20"/>
        </w:rPr>
        <w:t xml:space="preserve"> </w:t>
      </w:r>
      <w:r>
        <w:rPr>
          <w:color w:val="231F20"/>
          <w:sz w:val="20"/>
        </w:rPr>
        <w:t>и</w:t>
      </w:r>
      <w:r>
        <w:rPr>
          <w:color w:val="231F20"/>
          <w:spacing w:val="-7"/>
          <w:sz w:val="20"/>
        </w:rPr>
        <w:t xml:space="preserve"> </w:t>
      </w:r>
      <w:r>
        <w:rPr>
          <w:color w:val="231F20"/>
          <w:sz w:val="20"/>
        </w:rPr>
        <w:t>художественным</w:t>
      </w:r>
      <w:r>
        <w:rPr>
          <w:color w:val="231F20"/>
          <w:spacing w:val="-7"/>
          <w:sz w:val="20"/>
        </w:rPr>
        <w:t xml:space="preserve"> </w:t>
      </w:r>
      <w:r>
        <w:rPr>
          <w:color w:val="231F20"/>
          <w:sz w:val="20"/>
        </w:rPr>
        <w:t xml:space="preserve">тек- </w:t>
      </w:r>
      <w:r>
        <w:rPr>
          <w:color w:val="231F20"/>
          <w:spacing w:val="-2"/>
          <w:sz w:val="20"/>
        </w:rPr>
        <w:t>стам;</w:t>
      </w:r>
    </w:p>
    <w:p w:rsidR="009341A5" w:rsidRDefault="009341A5" w:rsidP="00135B7B">
      <w:pPr>
        <w:pStyle w:val="a5"/>
        <w:numPr>
          <w:ilvl w:val="0"/>
          <w:numId w:val="32"/>
        </w:numPr>
        <w:tabs>
          <w:tab w:val="left" w:pos="649"/>
        </w:tabs>
        <w:ind w:left="648" w:right="0" w:hanging="266"/>
        <w:rPr>
          <w:sz w:val="20"/>
        </w:rPr>
      </w:pPr>
      <w:r>
        <w:rPr>
          <w:color w:val="231F20"/>
          <w:w w:val="95"/>
          <w:sz w:val="20"/>
        </w:rPr>
        <w:t>пересказывать</w:t>
      </w:r>
      <w:r>
        <w:rPr>
          <w:color w:val="231F20"/>
          <w:spacing w:val="-3"/>
          <w:w w:val="95"/>
          <w:sz w:val="20"/>
        </w:rPr>
        <w:t xml:space="preserve"> </w:t>
      </w:r>
      <w:r>
        <w:rPr>
          <w:color w:val="231F20"/>
          <w:w w:val="95"/>
          <w:sz w:val="20"/>
        </w:rPr>
        <w:t>текст</w:t>
      </w:r>
      <w:r>
        <w:rPr>
          <w:color w:val="231F20"/>
          <w:spacing w:val="-2"/>
          <w:w w:val="95"/>
          <w:sz w:val="20"/>
        </w:rPr>
        <w:t xml:space="preserve"> </w:t>
      </w:r>
      <w:r>
        <w:rPr>
          <w:color w:val="231F20"/>
          <w:w w:val="95"/>
          <w:sz w:val="20"/>
        </w:rPr>
        <w:t>в</w:t>
      </w:r>
      <w:r>
        <w:rPr>
          <w:color w:val="231F20"/>
          <w:spacing w:val="-3"/>
          <w:w w:val="95"/>
          <w:sz w:val="20"/>
        </w:rPr>
        <w:t xml:space="preserve"> </w:t>
      </w:r>
      <w:r>
        <w:rPr>
          <w:color w:val="231F20"/>
          <w:w w:val="95"/>
          <w:sz w:val="20"/>
        </w:rPr>
        <w:t>соответствии</w:t>
      </w:r>
      <w:r>
        <w:rPr>
          <w:color w:val="231F20"/>
          <w:spacing w:val="-2"/>
          <w:w w:val="95"/>
          <w:sz w:val="20"/>
        </w:rPr>
        <w:t xml:space="preserve"> </w:t>
      </w:r>
      <w:r>
        <w:rPr>
          <w:color w:val="231F20"/>
          <w:w w:val="95"/>
          <w:sz w:val="20"/>
        </w:rPr>
        <w:t>с</w:t>
      </w:r>
      <w:r>
        <w:rPr>
          <w:color w:val="231F20"/>
          <w:spacing w:val="-2"/>
          <w:w w:val="95"/>
          <w:sz w:val="20"/>
        </w:rPr>
        <w:t xml:space="preserve"> </w:t>
      </w:r>
      <w:r>
        <w:rPr>
          <w:color w:val="231F20"/>
          <w:w w:val="95"/>
          <w:sz w:val="20"/>
        </w:rPr>
        <w:t>учебной</w:t>
      </w:r>
      <w:r>
        <w:rPr>
          <w:color w:val="231F20"/>
          <w:spacing w:val="-3"/>
          <w:w w:val="95"/>
          <w:sz w:val="20"/>
        </w:rPr>
        <w:t xml:space="preserve"> </w:t>
      </w:r>
      <w:r>
        <w:rPr>
          <w:color w:val="231F20"/>
          <w:spacing w:val="-2"/>
          <w:w w:val="95"/>
          <w:sz w:val="20"/>
        </w:rPr>
        <w:t>задачей;</w:t>
      </w:r>
    </w:p>
    <w:p w:rsidR="009341A5" w:rsidRDefault="009341A5" w:rsidP="00135B7B">
      <w:pPr>
        <w:pStyle w:val="a5"/>
        <w:numPr>
          <w:ilvl w:val="0"/>
          <w:numId w:val="32"/>
        </w:numPr>
        <w:tabs>
          <w:tab w:val="left" w:pos="668"/>
        </w:tabs>
        <w:spacing w:before="6" w:line="244" w:lineRule="auto"/>
        <w:ind w:right="154" w:firstLine="226"/>
        <w:rPr>
          <w:sz w:val="20"/>
        </w:rPr>
      </w:pPr>
      <w:r>
        <w:rPr>
          <w:color w:val="231F20"/>
          <w:sz w:val="20"/>
        </w:rPr>
        <w:t>рассказывать</w:t>
      </w:r>
      <w:r>
        <w:rPr>
          <w:color w:val="231F20"/>
          <w:spacing w:val="-16"/>
          <w:sz w:val="20"/>
        </w:rPr>
        <w:t xml:space="preserve"> </w:t>
      </w:r>
      <w:r>
        <w:rPr>
          <w:color w:val="231F20"/>
          <w:sz w:val="20"/>
        </w:rPr>
        <w:t>о</w:t>
      </w:r>
      <w:r>
        <w:rPr>
          <w:color w:val="231F20"/>
          <w:spacing w:val="-16"/>
          <w:sz w:val="20"/>
        </w:rPr>
        <w:t xml:space="preserve"> </w:t>
      </w:r>
      <w:r>
        <w:rPr>
          <w:color w:val="231F20"/>
          <w:sz w:val="20"/>
        </w:rPr>
        <w:t>тематике</w:t>
      </w:r>
      <w:r>
        <w:rPr>
          <w:color w:val="231F20"/>
          <w:spacing w:val="-16"/>
          <w:sz w:val="20"/>
        </w:rPr>
        <w:t xml:space="preserve"> </w:t>
      </w:r>
      <w:r>
        <w:rPr>
          <w:color w:val="231F20"/>
          <w:sz w:val="20"/>
        </w:rPr>
        <w:t>детской</w:t>
      </w:r>
      <w:r>
        <w:rPr>
          <w:color w:val="231F20"/>
          <w:spacing w:val="-16"/>
          <w:sz w:val="20"/>
        </w:rPr>
        <w:t xml:space="preserve"> </w:t>
      </w:r>
      <w:r>
        <w:rPr>
          <w:color w:val="231F20"/>
          <w:sz w:val="20"/>
        </w:rPr>
        <w:t>литературы,</w:t>
      </w:r>
      <w:r>
        <w:rPr>
          <w:color w:val="231F20"/>
          <w:spacing w:val="-16"/>
          <w:sz w:val="20"/>
        </w:rPr>
        <w:t xml:space="preserve"> </w:t>
      </w:r>
      <w:r>
        <w:rPr>
          <w:color w:val="231F20"/>
          <w:sz w:val="20"/>
        </w:rPr>
        <w:t>о</w:t>
      </w:r>
      <w:r>
        <w:rPr>
          <w:color w:val="231F20"/>
          <w:spacing w:val="-16"/>
          <w:sz w:val="20"/>
        </w:rPr>
        <w:t xml:space="preserve"> </w:t>
      </w:r>
      <w:r>
        <w:rPr>
          <w:color w:val="231F20"/>
          <w:sz w:val="20"/>
        </w:rPr>
        <w:t>любимом писателе и его произведениях;</w:t>
      </w:r>
    </w:p>
    <w:p w:rsidR="009341A5" w:rsidRDefault="009341A5" w:rsidP="00135B7B">
      <w:pPr>
        <w:pStyle w:val="a5"/>
        <w:numPr>
          <w:ilvl w:val="0"/>
          <w:numId w:val="32"/>
        </w:numPr>
        <w:tabs>
          <w:tab w:val="left" w:pos="645"/>
        </w:tabs>
        <w:spacing w:before="1"/>
        <w:ind w:left="644" w:right="0" w:hanging="262"/>
        <w:rPr>
          <w:sz w:val="20"/>
        </w:rPr>
      </w:pPr>
      <w:r>
        <w:rPr>
          <w:color w:val="231F20"/>
          <w:w w:val="95"/>
          <w:sz w:val="20"/>
        </w:rPr>
        <w:t>оценивать</w:t>
      </w:r>
      <w:r>
        <w:rPr>
          <w:color w:val="231F20"/>
          <w:spacing w:val="-14"/>
          <w:w w:val="95"/>
          <w:sz w:val="20"/>
        </w:rPr>
        <w:t xml:space="preserve"> </w:t>
      </w:r>
      <w:r>
        <w:rPr>
          <w:color w:val="231F20"/>
          <w:w w:val="95"/>
          <w:sz w:val="20"/>
        </w:rPr>
        <w:t>мнение</w:t>
      </w:r>
      <w:r>
        <w:rPr>
          <w:color w:val="231F20"/>
          <w:spacing w:val="-14"/>
          <w:w w:val="95"/>
          <w:sz w:val="20"/>
        </w:rPr>
        <w:t xml:space="preserve"> </w:t>
      </w:r>
      <w:r>
        <w:rPr>
          <w:color w:val="231F20"/>
          <w:w w:val="95"/>
          <w:sz w:val="20"/>
        </w:rPr>
        <w:t>авторов</w:t>
      </w:r>
      <w:r>
        <w:rPr>
          <w:color w:val="231F20"/>
          <w:spacing w:val="-14"/>
          <w:w w:val="95"/>
          <w:sz w:val="20"/>
        </w:rPr>
        <w:t xml:space="preserve"> </w:t>
      </w:r>
      <w:r>
        <w:rPr>
          <w:color w:val="231F20"/>
          <w:w w:val="95"/>
          <w:sz w:val="20"/>
        </w:rPr>
        <w:t>о</w:t>
      </w:r>
      <w:r>
        <w:rPr>
          <w:color w:val="231F20"/>
          <w:spacing w:val="-14"/>
          <w:w w:val="95"/>
          <w:sz w:val="20"/>
        </w:rPr>
        <w:t xml:space="preserve"> </w:t>
      </w:r>
      <w:r>
        <w:rPr>
          <w:color w:val="231F20"/>
          <w:w w:val="95"/>
          <w:sz w:val="20"/>
        </w:rPr>
        <w:t>героях</w:t>
      </w:r>
      <w:r>
        <w:rPr>
          <w:color w:val="231F20"/>
          <w:spacing w:val="-14"/>
          <w:w w:val="95"/>
          <w:sz w:val="20"/>
        </w:rPr>
        <w:t xml:space="preserve"> </w:t>
      </w:r>
      <w:r>
        <w:rPr>
          <w:color w:val="231F20"/>
          <w:w w:val="95"/>
          <w:sz w:val="20"/>
        </w:rPr>
        <w:t>и</w:t>
      </w:r>
      <w:r>
        <w:rPr>
          <w:color w:val="231F20"/>
          <w:spacing w:val="-14"/>
          <w:w w:val="95"/>
          <w:sz w:val="20"/>
        </w:rPr>
        <w:t xml:space="preserve"> </w:t>
      </w:r>
      <w:r>
        <w:rPr>
          <w:color w:val="231F20"/>
          <w:w w:val="95"/>
          <w:sz w:val="20"/>
        </w:rPr>
        <w:t>своё</w:t>
      </w:r>
      <w:r>
        <w:rPr>
          <w:color w:val="231F20"/>
          <w:spacing w:val="-14"/>
          <w:w w:val="95"/>
          <w:sz w:val="20"/>
        </w:rPr>
        <w:t xml:space="preserve"> </w:t>
      </w:r>
      <w:r>
        <w:rPr>
          <w:color w:val="231F20"/>
          <w:w w:val="95"/>
          <w:sz w:val="20"/>
        </w:rPr>
        <w:t>отношение</w:t>
      </w:r>
      <w:r>
        <w:rPr>
          <w:color w:val="231F20"/>
          <w:spacing w:val="-14"/>
          <w:w w:val="95"/>
          <w:sz w:val="20"/>
        </w:rPr>
        <w:t xml:space="preserve"> </w:t>
      </w:r>
      <w:r>
        <w:rPr>
          <w:color w:val="231F20"/>
          <w:w w:val="95"/>
          <w:sz w:val="20"/>
        </w:rPr>
        <w:t>к</w:t>
      </w:r>
      <w:r>
        <w:rPr>
          <w:color w:val="231F20"/>
          <w:spacing w:val="-13"/>
          <w:w w:val="95"/>
          <w:sz w:val="20"/>
        </w:rPr>
        <w:t xml:space="preserve"> </w:t>
      </w:r>
      <w:r>
        <w:rPr>
          <w:color w:val="231F20"/>
          <w:spacing w:val="-4"/>
          <w:w w:val="95"/>
          <w:sz w:val="20"/>
        </w:rPr>
        <w:t>ним;</w:t>
      </w:r>
    </w:p>
    <w:p w:rsidR="009341A5" w:rsidRDefault="009341A5" w:rsidP="00135B7B">
      <w:pPr>
        <w:pStyle w:val="a5"/>
        <w:numPr>
          <w:ilvl w:val="0"/>
          <w:numId w:val="32"/>
        </w:numPr>
        <w:tabs>
          <w:tab w:val="left" w:pos="722"/>
        </w:tabs>
        <w:spacing w:before="5" w:line="244" w:lineRule="auto"/>
        <w:ind w:right="154" w:firstLine="226"/>
        <w:rPr>
          <w:sz w:val="20"/>
        </w:rPr>
      </w:pPr>
      <w:r>
        <w:rPr>
          <w:color w:val="231F20"/>
          <w:sz w:val="20"/>
        </w:rPr>
        <w:t>использовать элементы импровизации при исполнении фольклорных</w:t>
      </w:r>
      <w:r>
        <w:rPr>
          <w:color w:val="231F20"/>
          <w:spacing w:val="-10"/>
          <w:sz w:val="20"/>
        </w:rPr>
        <w:t xml:space="preserve"> </w:t>
      </w:r>
      <w:r>
        <w:rPr>
          <w:color w:val="231F20"/>
          <w:sz w:val="20"/>
        </w:rPr>
        <w:t>произведений;</w:t>
      </w:r>
    </w:p>
    <w:p w:rsidR="009341A5" w:rsidRDefault="009341A5" w:rsidP="00135B7B">
      <w:pPr>
        <w:pStyle w:val="a5"/>
        <w:numPr>
          <w:ilvl w:val="0"/>
          <w:numId w:val="32"/>
        </w:numPr>
        <w:tabs>
          <w:tab w:val="left" w:pos="683"/>
        </w:tabs>
        <w:spacing w:before="1" w:line="244" w:lineRule="auto"/>
        <w:ind w:firstLine="226"/>
        <w:rPr>
          <w:sz w:val="20"/>
        </w:rPr>
      </w:pPr>
      <w:r>
        <w:rPr>
          <w:color w:val="231F20"/>
          <w:sz w:val="20"/>
        </w:rPr>
        <w:t>сочинять</w:t>
      </w:r>
      <w:r>
        <w:rPr>
          <w:color w:val="231F20"/>
          <w:spacing w:val="-12"/>
          <w:sz w:val="20"/>
        </w:rPr>
        <w:t xml:space="preserve"> </w:t>
      </w:r>
      <w:r>
        <w:rPr>
          <w:color w:val="231F20"/>
          <w:sz w:val="20"/>
        </w:rPr>
        <w:t>небольшие</w:t>
      </w:r>
      <w:r>
        <w:rPr>
          <w:color w:val="231F20"/>
          <w:spacing w:val="-12"/>
          <w:sz w:val="20"/>
        </w:rPr>
        <w:t xml:space="preserve"> </w:t>
      </w:r>
      <w:r>
        <w:rPr>
          <w:color w:val="231F20"/>
          <w:sz w:val="20"/>
        </w:rPr>
        <w:t>тексты</w:t>
      </w:r>
      <w:r>
        <w:rPr>
          <w:color w:val="231F20"/>
          <w:spacing w:val="-12"/>
          <w:sz w:val="20"/>
        </w:rPr>
        <w:t xml:space="preserve"> </w:t>
      </w:r>
      <w:r>
        <w:rPr>
          <w:color w:val="231F20"/>
          <w:sz w:val="20"/>
        </w:rPr>
        <w:t>повествовательного</w:t>
      </w:r>
      <w:r>
        <w:rPr>
          <w:color w:val="231F20"/>
          <w:spacing w:val="-12"/>
          <w:sz w:val="20"/>
        </w:rPr>
        <w:t xml:space="preserve"> </w:t>
      </w:r>
      <w:r>
        <w:rPr>
          <w:color w:val="231F20"/>
          <w:sz w:val="20"/>
        </w:rPr>
        <w:t>и</w:t>
      </w:r>
      <w:r>
        <w:rPr>
          <w:color w:val="231F20"/>
          <w:spacing w:val="-12"/>
          <w:sz w:val="20"/>
        </w:rPr>
        <w:t xml:space="preserve"> </w:t>
      </w:r>
      <w:r>
        <w:rPr>
          <w:color w:val="231F20"/>
          <w:sz w:val="20"/>
        </w:rPr>
        <w:t>описа- тельного</w:t>
      </w:r>
      <w:r>
        <w:rPr>
          <w:color w:val="231F20"/>
          <w:spacing w:val="-5"/>
          <w:sz w:val="20"/>
        </w:rPr>
        <w:t xml:space="preserve"> </w:t>
      </w:r>
      <w:r>
        <w:rPr>
          <w:color w:val="231F20"/>
          <w:sz w:val="20"/>
        </w:rPr>
        <w:t>характера</w:t>
      </w:r>
      <w:r>
        <w:rPr>
          <w:color w:val="231F20"/>
          <w:spacing w:val="-5"/>
          <w:sz w:val="20"/>
        </w:rPr>
        <w:t xml:space="preserve"> </w:t>
      </w:r>
      <w:r>
        <w:rPr>
          <w:color w:val="231F20"/>
          <w:sz w:val="20"/>
        </w:rPr>
        <w:t>по</w:t>
      </w:r>
      <w:r>
        <w:rPr>
          <w:color w:val="231F20"/>
          <w:spacing w:val="-5"/>
          <w:sz w:val="20"/>
        </w:rPr>
        <w:t xml:space="preserve"> </w:t>
      </w:r>
      <w:r>
        <w:rPr>
          <w:color w:val="231F20"/>
          <w:sz w:val="20"/>
        </w:rPr>
        <w:t>наблюдениям,</w:t>
      </w:r>
      <w:r>
        <w:rPr>
          <w:color w:val="231F20"/>
          <w:spacing w:val="-5"/>
          <w:sz w:val="20"/>
        </w:rPr>
        <w:t xml:space="preserve"> </w:t>
      </w:r>
      <w:r>
        <w:rPr>
          <w:color w:val="231F20"/>
          <w:sz w:val="20"/>
        </w:rPr>
        <w:t>на</w:t>
      </w:r>
      <w:r>
        <w:rPr>
          <w:color w:val="231F20"/>
          <w:spacing w:val="-5"/>
          <w:sz w:val="20"/>
        </w:rPr>
        <w:t xml:space="preserve"> </w:t>
      </w:r>
      <w:r>
        <w:rPr>
          <w:color w:val="231F20"/>
          <w:sz w:val="20"/>
        </w:rPr>
        <w:t>заданную</w:t>
      </w:r>
      <w:r>
        <w:rPr>
          <w:color w:val="231F20"/>
          <w:spacing w:val="-5"/>
          <w:sz w:val="20"/>
        </w:rPr>
        <w:t xml:space="preserve"> </w:t>
      </w:r>
      <w:r>
        <w:rPr>
          <w:color w:val="231F20"/>
          <w:sz w:val="20"/>
        </w:rPr>
        <w:t>тему.</w:t>
      </w:r>
    </w:p>
    <w:p w:rsidR="009341A5" w:rsidRDefault="009341A5" w:rsidP="009341A5">
      <w:pPr>
        <w:pStyle w:val="51"/>
        <w:spacing w:before="143" w:line="240" w:lineRule="exact"/>
        <w:jc w:val="both"/>
      </w:pPr>
      <w:r>
        <w:rPr>
          <w:color w:val="231F20"/>
        </w:rPr>
        <w:t>Регулятивные</w:t>
      </w:r>
      <w:r>
        <w:rPr>
          <w:color w:val="231F20"/>
          <w:spacing w:val="-1"/>
        </w:rPr>
        <w:t xml:space="preserve"> </w:t>
      </w:r>
      <w:r>
        <w:rPr>
          <w:color w:val="231F20"/>
        </w:rPr>
        <w:t>универсальные</w:t>
      </w:r>
      <w:r>
        <w:rPr>
          <w:color w:val="231F20"/>
          <w:spacing w:val="-1"/>
        </w:rPr>
        <w:t xml:space="preserve"> </w:t>
      </w:r>
      <w:r>
        <w:rPr>
          <w:color w:val="231F20"/>
        </w:rPr>
        <w:t>учебные</w:t>
      </w:r>
      <w:r>
        <w:rPr>
          <w:color w:val="231F20"/>
          <w:spacing w:val="-1"/>
        </w:rPr>
        <w:t xml:space="preserve"> </w:t>
      </w:r>
      <w:r>
        <w:rPr>
          <w:color w:val="231F20"/>
          <w:spacing w:val="-2"/>
        </w:rPr>
        <w:t>действия:</w:t>
      </w:r>
    </w:p>
    <w:p w:rsidR="009341A5" w:rsidRDefault="009341A5" w:rsidP="00135B7B">
      <w:pPr>
        <w:pStyle w:val="a5"/>
        <w:numPr>
          <w:ilvl w:val="0"/>
          <w:numId w:val="32"/>
        </w:numPr>
        <w:tabs>
          <w:tab w:val="left" w:pos="690"/>
        </w:tabs>
        <w:spacing w:line="244" w:lineRule="auto"/>
        <w:ind w:firstLine="226"/>
        <w:rPr>
          <w:sz w:val="20"/>
        </w:rPr>
      </w:pPr>
      <w:r>
        <w:rPr>
          <w:color w:val="231F20"/>
          <w:sz w:val="20"/>
        </w:rPr>
        <w:t>понимать</w:t>
      </w:r>
      <w:r>
        <w:rPr>
          <w:color w:val="231F20"/>
          <w:spacing w:val="-4"/>
          <w:sz w:val="20"/>
        </w:rPr>
        <w:t xml:space="preserve"> </w:t>
      </w:r>
      <w:r>
        <w:rPr>
          <w:color w:val="231F20"/>
          <w:sz w:val="20"/>
        </w:rPr>
        <w:t>значение</w:t>
      </w:r>
      <w:r>
        <w:rPr>
          <w:color w:val="231F20"/>
          <w:spacing w:val="-4"/>
          <w:sz w:val="20"/>
        </w:rPr>
        <w:t xml:space="preserve"> </w:t>
      </w:r>
      <w:r>
        <w:rPr>
          <w:color w:val="231F20"/>
          <w:sz w:val="20"/>
        </w:rPr>
        <w:t>чтения</w:t>
      </w:r>
      <w:r>
        <w:rPr>
          <w:color w:val="231F20"/>
          <w:spacing w:val="-4"/>
          <w:sz w:val="20"/>
        </w:rPr>
        <w:t xml:space="preserve"> </w:t>
      </w:r>
      <w:r>
        <w:rPr>
          <w:color w:val="231F20"/>
          <w:sz w:val="20"/>
        </w:rPr>
        <w:t>для</w:t>
      </w:r>
      <w:r>
        <w:rPr>
          <w:color w:val="231F20"/>
          <w:spacing w:val="-4"/>
          <w:sz w:val="20"/>
        </w:rPr>
        <w:t xml:space="preserve"> </w:t>
      </w:r>
      <w:r>
        <w:rPr>
          <w:color w:val="231F20"/>
          <w:sz w:val="20"/>
        </w:rPr>
        <w:t>самообразования</w:t>
      </w:r>
      <w:r>
        <w:rPr>
          <w:color w:val="231F20"/>
          <w:spacing w:val="-4"/>
          <w:sz w:val="20"/>
        </w:rPr>
        <w:t xml:space="preserve"> </w:t>
      </w:r>
      <w:r>
        <w:rPr>
          <w:color w:val="231F20"/>
          <w:sz w:val="20"/>
        </w:rPr>
        <w:t>и</w:t>
      </w:r>
      <w:r>
        <w:rPr>
          <w:color w:val="231F20"/>
          <w:spacing w:val="-4"/>
          <w:sz w:val="20"/>
        </w:rPr>
        <w:t xml:space="preserve"> </w:t>
      </w:r>
      <w:r>
        <w:rPr>
          <w:color w:val="231F20"/>
          <w:sz w:val="20"/>
        </w:rPr>
        <w:t xml:space="preserve">само- развития; самостоятельно организовывать </w:t>
      </w:r>
      <w:r>
        <w:rPr>
          <w:color w:val="231F20"/>
          <w:sz w:val="20"/>
        </w:rPr>
        <w:lastRenderedPageBreak/>
        <w:t>читательскую дея- тельность во время досуга;</w:t>
      </w:r>
    </w:p>
    <w:p w:rsidR="009341A5" w:rsidRDefault="009341A5" w:rsidP="00135B7B">
      <w:pPr>
        <w:pStyle w:val="a5"/>
        <w:numPr>
          <w:ilvl w:val="0"/>
          <w:numId w:val="32"/>
        </w:numPr>
        <w:tabs>
          <w:tab w:val="left" w:pos="688"/>
        </w:tabs>
        <w:spacing w:before="1" w:line="244" w:lineRule="auto"/>
        <w:ind w:firstLine="226"/>
        <w:rPr>
          <w:sz w:val="20"/>
        </w:rPr>
      </w:pPr>
      <w:r>
        <w:rPr>
          <w:color w:val="231F20"/>
          <w:sz w:val="20"/>
        </w:rPr>
        <w:t xml:space="preserve">определять цель выразительного исполнения и работы с </w:t>
      </w:r>
      <w:r>
        <w:rPr>
          <w:color w:val="231F20"/>
          <w:spacing w:val="-2"/>
          <w:sz w:val="20"/>
        </w:rPr>
        <w:t>текстом;</w:t>
      </w:r>
    </w:p>
    <w:p w:rsidR="009341A5" w:rsidRDefault="009341A5" w:rsidP="009341A5">
      <w:pPr>
        <w:spacing w:line="244" w:lineRule="auto"/>
        <w:jc w:val="both"/>
        <w:rPr>
          <w:sz w:val="20"/>
        </w:rPr>
        <w:sectPr w:rsidR="009341A5">
          <w:pgSz w:w="7830" w:h="12020"/>
          <w:pgMar w:top="620" w:right="580" w:bottom="760" w:left="580" w:header="0" w:footer="563" w:gutter="0"/>
          <w:cols w:space="720"/>
        </w:sectPr>
      </w:pPr>
    </w:p>
    <w:p w:rsidR="009341A5" w:rsidRDefault="009341A5" w:rsidP="00135B7B">
      <w:pPr>
        <w:pStyle w:val="a5"/>
        <w:numPr>
          <w:ilvl w:val="0"/>
          <w:numId w:val="32"/>
        </w:numPr>
        <w:tabs>
          <w:tab w:val="left" w:pos="645"/>
        </w:tabs>
        <w:spacing w:before="68" w:line="244" w:lineRule="auto"/>
        <w:ind w:firstLine="226"/>
        <w:rPr>
          <w:sz w:val="20"/>
        </w:rPr>
      </w:pPr>
      <w:r>
        <w:rPr>
          <w:color w:val="231F20"/>
          <w:w w:val="95"/>
          <w:sz w:val="20"/>
        </w:rPr>
        <w:lastRenderedPageBreak/>
        <w:t>оценивать</w:t>
      </w:r>
      <w:r>
        <w:rPr>
          <w:color w:val="231F20"/>
          <w:spacing w:val="-13"/>
          <w:w w:val="95"/>
          <w:sz w:val="20"/>
        </w:rPr>
        <w:t xml:space="preserve"> </w:t>
      </w:r>
      <w:r>
        <w:rPr>
          <w:color w:val="231F20"/>
          <w:w w:val="95"/>
          <w:sz w:val="20"/>
        </w:rPr>
        <w:t>выступление</w:t>
      </w:r>
      <w:r>
        <w:rPr>
          <w:color w:val="231F20"/>
          <w:spacing w:val="-13"/>
          <w:w w:val="95"/>
          <w:sz w:val="20"/>
        </w:rPr>
        <w:t xml:space="preserve"> </w:t>
      </w:r>
      <w:r>
        <w:rPr>
          <w:color w:val="231F20"/>
          <w:w w:val="95"/>
          <w:sz w:val="20"/>
        </w:rPr>
        <w:t>(своё</w:t>
      </w:r>
      <w:r>
        <w:rPr>
          <w:color w:val="231F20"/>
          <w:spacing w:val="-13"/>
          <w:w w:val="95"/>
          <w:sz w:val="20"/>
        </w:rPr>
        <w:t xml:space="preserve"> </w:t>
      </w:r>
      <w:r>
        <w:rPr>
          <w:color w:val="231F20"/>
          <w:w w:val="95"/>
          <w:sz w:val="20"/>
        </w:rPr>
        <w:t>и</w:t>
      </w:r>
      <w:r>
        <w:rPr>
          <w:color w:val="231F20"/>
          <w:spacing w:val="-13"/>
          <w:w w:val="95"/>
          <w:sz w:val="20"/>
        </w:rPr>
        <w:t xml:space="preserve"> </w:t>
      </w:r>
      <w:r>
        <w:rPr>
          <w:color w:val="231F20"/>
          <w:w w:val="95"/>
          <w:sz w:val="20"/>
        </w:rPr>
        <w:t>одноклассников)</w:t>
      </w:r>
      <w:r>
        <w:rPr>
          <w:color w:val="231F20"/>
          <w:spacing w:val="-12"/>
          <w:w w:val="95"/>
          <w:sz w:val="20"/>
        </w:rPr>
        <w:t xml:space="preserve"> </w:t>
      </w:r>
      <w:r>
        <w:rPr>
          <w:color w:val="231F20"/>
          <w:w w:val="95"/>
          <w:sz w:val="20"/>
        </w:rPr>
        <w:t>с</w:t>
      </w:r>
      <w:r>
        <w:rPr>
          <w:color w:val="231F20"/>
          <w:spacing w:val="-13"/>
          <w:w w:val="95"/>
          <w:sz w:val="20"/>
        </w:rPr>
        <w:t xml:space="preserve"> </w:t>
      </w:r>
      <w:r>
        <w:rPr>
          <w:color w:val="231F20"/>
          <w:w w:val="95"/>
          <w:sz w:val="20"/>
        </w:rPr>
        <w:t>точки</w:t>
      </w:r>
      <w:r>
        <w:rPr>
          <w:color w:val="231F20"/>
          <w:spacing w:val="-13"/>
          <w:w w:val="95"/>
          <w:sz w:val="20"/>
        </w:rPr>
        <w:t xml:space="preserve"> </w:t>
      </w:r>
      <w:r>
        <w:rPr>
          <w:color w:val="231F20"/>
          <w:w w:val="95"/>
          <w:sz w:val="20"/>
        </w:rPr>
        <w:t xml:space="preserve">зре- </w:t>
      </w:r>
      <w:r>
        <w:rPr>
          <w:color w:val="231F20"/>
          <w:spacing w:val="-4"/>
          <w:sz w:val="20"/>
        </w:rPr>
        <w:t>ния</w:t>
      </w:r>
      <w:r>
        <w:rPr>
          <w:color w:val="231F20"/>
          <w:spacing w:val="-10"/>
          <w:sz w:val="20"/>
        </w:rPr>
        <w:t xml:space="preserve"> </w:t>
      </w:r>
      <w:r>
        <w:rPr>
          <w:color w:val="231F20"/>
          <w:spacing w:val="-4"/>
          <w:sz w:val="20"/>
        </w:rPr>
        <w:t>передачи</w:t>
      </w:r>
      <w:r>
        <w:rPr>
          <w:color w:val="231F20"/>
          <w:spacing w:val="-10"/>
          <w:sz w:val="20"/>
        </w:rPr>
        <w:t xml:space="preserve"> </w:t>
      </w:r>
      <w:r>
        <w:rPr>
          <w:color w:val="231F20"/>
          <w:spacing w:val="-4"/>
          <w:sz w:val="20"/>
        </w:rPr>
        <w:t>настроения,</w:t>
      </w:r>
      <w:r>
        <w:rPr>
          <w:color w:val="231F20"/>
          <w:spacing w:val="-10"/>
          <w:sz w:val="20"/>
        </w:rPr>
        <w:t xml:space="preserve"> </w:t>
      </w:r>
      <w:r>
        <w:rPr>
          <w:color w:val="231F20"/>
          <w:spacing w:val="-4"/>
          <w:sz w:val="20"/>
        </w:rPr>
        <w:t>особенностей</w:t>
      </w:r>
      <w:r>
        <w:rPr>
          <w:color w:val="231F20"/>
          <w:spacing w:val="-10"/>
          <w:sz w:val="20"/>
        </w:rPr>
        <w:t xml:space="preserve"> </w:t>
      </w:r>
      <w:r>
        <w:rPr>
          <w:color w:val="231F20"/>
          <w:spacing w:val="-4"/>
          <w:sz w:val="20"/>
        </w:rPr>
        <w:t>произведения</w:t>
      </w:r>
      <w:r>
        <w:rPr>
          <w:color w:val="231F20"/>
          <w:spacing w:val="-10"/>
          <w:sz w:val="20"/>
        </w:rPr>
        <w:t xml:space="preserve"> </w:t>
      </w:r>
      <w:r>
        <w:rPr>
          <w:color w:val="231F20"/>
          <w:spacing w:val="-4"/>
          <w:sz w:val="20"/>
        </w:rPr>
        <w:t>и</w:t>
      </w:r>
      <w:r>
        <w:rPr>
          <w:color w:val="231F20"/>
          <w:spacing w:val="-10"/>
          <w:sz w:val="20"/>
        </w:rPr>
        <w:t xml:space="preserve"> </w:t>
      </w:r>
      <w:r>
        <w:rPr>
          <w:color w:val="231F20"/>
          <w:spacing w:val="-4"/>
          <w:sz w:val="20"/>
        </w:rPr>
        <w:t>героев;</w:t>
      </w:r>
    </w:p>
    <w:p w:rsidR="009341A5" w:rsidRDefault="009341A5" w:rsidP="00135B7B">
      <w:pPr>
        <w:pStyle w:val="a5"/>
        <w:numPr>
          <w:ilvl w:val="0"/>
          <w:numId w:val="32"/>
        </w:numPr>
        <w:tabs>
          <w:tab w:val="left" w:pos="676"/>
        </w:tabs>
        <w:spacing w:before="2" w:line="244" w:lineRule="auto"/>
        <w:ind w:right="154" w:firstLine="226"/>
        <w:rPr>
          <w:sz w:val="20"/>
        </w:rPr>
      </w:pPr>
      <w:r>
        <w:rPr>
          <w:color w:val="231F20"/>
          <w:sz w:val="20"/>
        </w:rPr>
        <w:t>осуществлять</w:t>
      </w:r>
      <w:r>
        <w:rPr>
          <w:color w:val="231F20"/>
          <w:spacing w:val="-7"/>
          <w:sz w:val="20"/>
        </w:rPr>
        <w:t xml:space="preserve"> </w:t>
      </w:r>
      <w:r>
        <w:rPr>
          <w:color w:val="231F20"/>
          <w:sz w:val="20"/>
        </w:rPr>
        <w:t>контроль</w:t>
      </w:r>
      <w:r>
        <w:rPr>
          <w:color w:val="231F20"/>
          <w:spacing w:val="-7"/>
          <w:sz w:val="20"/>
        </w:rPr>
        <w:t xml:space="preserve"> </w:t>
      </w:r>
      <w:r>
        <w:rPr>
          <w:color w:val="231F20"/>
          <w:sz w:val="20"/>
        </w:rPr>
        <w:t>процесса</w:t>
      </w:r>
      <w:r>
        <w:rPr>
          <w:color w:val="231F20"/>
          <w:spacing w:val="-7"/>
          <w:sz w:val="20"/>
        </w:rPr>
        <w:t xml:space="preserve"> </w:t>
      </w:r>
      <w:r>
        <w:rPr>
          <w:color w:val="231F20"/>
          <w:sz w:val="20"/>
        </w:rPr>
        <w:t>и</w:t>
      </w:r>
      <w:r>
        <w:rPr>
          <w:color w:val="231F20"/>
          <w:spacing w:val="-7"/>
          <w:sz w:val="20"/>
        </w:rPr>
        <w:t xml:space="preserve"> </w:t>
      </w:r>
      <w:r>
        <w:rPr>
          <w:color w:val="231F20"/>
          <w:sz w:val="20"/>
        </w:rPr>
        <w:t>результата</w:t>
      </w:r>
      <w:r>
        <w:rPr>
          <w:color w:val="231F20"/>
          <w:spacing w:val="-7"/>
          <w:sz w:val="20"/>
        </w:rPr>
        <w:t xml:space="preserve"> </w:t>
      </w:r>
      <w:r>
        <w:rPr>
          <w:color w:val="231F20"/>
          <w:sz w:val="20"/>
        </w:rPr>
        <w:t xml:space="preserve">деятельно- </w:t>
      </w:r>
      <w:r>
        <w:rPr>
          <w:color w:val="231F20"/>
          <w:spacing w:val="-2"/>
          <w:sz w:val="20"/>
        </w:rPr>
        <w:t>сти,</w:t>
      </w:r>
      <w:r>
        <w:rPr>
          <w:color w:val="231F20"/>
          <w:spacing w:val="-6"/>
          <w:sz w:val="20"/>
        </w:rPr>
        <w:t xml:space="preserve"> </w:t>
      </w:r>
      <w:r>
        <w:rPr>
          <w:color w:val="231F20"/>
          <w:spacing w:val="-2"/>
          <w:sz w:val="20"/>
        </w:rPr>
        <w:t>устанавливать</w:t>
      </w:r>
      <w:r>
        <w:rPr>
          <w:color w:val="231F20"/>
          <w:spacing w:val="-6"/>
          <w:sz w:val="20"/>
        </w:rPr>
        <w:t xml:space="preserve"> </w:t>
      </w:r>
      <w:r>
        <w:rPr>
          <w:color w:val="231F20"/>
          <w:spacing w:val="-2"/>
          <w:sz w:val="20"/>
        </w:rPr>
        <w:t>причины</w:t>
      </w:r>
      <w:r>
        <w:rPr>
          <w:color w:val="231F20"/>
          <w:spacing w:val="-6"/>
          <w:sz w:val="20"/>
        </w:rPr>
        <w:t xml:space="preserve"> </w:t>
      </w:r>
      <w:r>
        <w:rPr>
          <w:color w:val="231F20"/>
          <w:spacing w:val="-2"/>
          <w:sz w:val="20"/>
        </w:rPr>
        <w:t>возникших</w:t>
      </w:r>
      <w:r>
        <w:rPr>
          <w:color w:val="231F20"/>
          <w:spacing w:val="-6"/>
          <w:sz w:val="20"/>
        </w:rPr>
        <w:t xml:space="preserve"> </w:t>
      </w:r>
      <w:r>
        <w:rPr>
          <w:color w:val="231F20"/>
          <w:spacing w:val="-2"/>
          <w:sz w:val="20"/>
        </w:rPr>
        <w:t>ошибок</w:t>
      </w:r>
      <w:r>
        <w:rPr>
          <w:color w:val="231F20"/>
          <w:spacing w:val="-6"/>
          <w:sz w:val="20"/>
        </w:rPr>
        <w:t xml:space="preserve"> </w:t>
      </w:r>
      <w:r>
        <w:rPr>
          <w:color w:val="231F20"/>
          <w:spacing w:val="-2"/>
          <w:sz w:val="20"/>
        </w:rPr>
        <w:t>и</w:t>
      </w:r>
      <w:r>
        <w:rPr>
          <w:color w:val="231F20"/>
          <w:spacing w:val="-6"/>
          <w:sz w:val="20"/>
        </w:rPr>
        <w:t xml:space="preserve"> </w:t>
      </w:r>
      <w:r>
        <w:rPr>
          <w:color w:val="231F20"/>
          <w:spacing w:val="-2"/>
          <w:sz w:val="20"/>
        </w:rPr>
        <w:t xml:space="preserve">трудностей, </w:t>
      </w:r>
      <w:r>
        <w:rPr>
          <w:color w:val="231F20"/>
          <w:sz w:val="20"/>
        </w:rPr>
        <w:t>проявлять</w:t>
      </w:r>
      <w:r>
        <w:rPr>
          <w:color w:val="231F20"/>
          <w:spacing w:val="-12"/>
          <w:sz w:val="20"/>
        </w:rPr>
        <w:t xml:space="preserve"> </w:t>
      </w:r>
      <w:r>
        <w:rPr>
          <w:color w:val="231F20"/>
          <w:sz w:val="20"/>
        </w:rPr>
        <w:t>способность</w:t>
      </w:r>
      <w:r>
        <w:rPr>
          <w:color w:val="231F20"/>
          <w:spacing w:val="-12"/>
          <w:sz w:val="20"/>
        </w:rPr>
        <w:t xml:space="preserve"> </w:t>
      </w:r>
      <w:r>
        <w:rPr>
          <w:color w:val="231F20"/>
          <w:sz w:val="20"/>
        </w:rPr>
        <w:t>предвидеть</w:t>
      </w:r>
      <w:r>
        <w:rPr>
          <w:color w:val="231F20"/>
          <w:spacing w:val="-12"/>
          <w:sz w:val="20"/>
        </w:rPr>
        <w:t xml:space="preserve"> </w:t>
      </w:r>
      <w:r>
        <w:rPr>
          <w:color w:val="231F20"/>
          <w:sz w:val="20"/>
        </w:rPr>
        <w:t>их</w:t>
      </w:r>
      <w:r>
        <w:rPr>
          <w:color w:val="231F20"/>
          <w:spacing w:val="-12"/>
          <w:sz w:val="20"/>
        </w:rPr>
        <w:t xml:space="preserve"> </w:t>
      </w:r>
      <w:r>
        <w:rPr>
          <w:color w:val="231F20"/>
          <w:sz w:val="20"/>
        </w:rPr>
        <w:t>в</w:t>
      </w:r>
      <w:r>
        <w:rPr>
          <w:color w:val="231F20"/>
          <w:spacing w:val="-12"/>
          <w:sz w:val="20"/>
        </w:rPr>
        <w:t xml:space="preserve"> </w:t>
      </w:r>
      <w:r>
        <w:rPr>
          <w:color w:val="231F20"/>
          <w:sz w:val="20"/>
        </w:rPr>
        <w:t>предстоящей</w:t>
      </w:r>
      <w:r>
        <w:rPr>
          <w:color w:val="231F20"/>
          <w:spacing w:val="-12"/>
          <w:sz w:val="20"/>
        </w:rPr>
        <w:t xml:space="preserve"> </w:t>
      </w:r>
      <w:r>
        <w:rPr>
          <w:color w:val="231F20"/>
          <w:sz w:val="20"/>
        </w:rPr>
        <w:t>работе.</w:t>
      </w:r>
    </w:p>
    <w:p w:rsidR="009341A5" w:rsidRDefault="009341A5" w:rsidP="009341A5">
      <w:pPr>
        <w:pStyle w:val="51"/>
        <w:spacing w:before="174"/>
      </w:pPr>
      <w:r>
        <w:rPr>
          <w:color w:val="231F20"/>
        </w:rPr>
        <w:t>Совместная</w:t>
      </w:r>
      <w:r>
        <w:rPr>
          <w:color w:val="231F20"/>
          <w:spacing w:val="21"/>
        </w:rPr>
        <w:t xml:space="preserve"> </w:t>
      </w:r>
      <w:r>
        <w:rPr>
          <w:color w:val="231F20"/>
          <w:spacing w:val="-2"/>
        </w:rPr>
        <w:t>деятельность:</w:t>
      </w:r>
    </w:p>
    <w:p w:rsidR="009341A5" w:rsidRDefault="009341A5" w:rsidP="00135B7B">
      <w:pPr>
        <w:pStyle w:val="a5"/>
        <w:numPr>
          <w:ilvl w:val="0"/>
          <w:numId w:val="32"/>
        </w:numPr>
        <w:tabs>
          <w:tab w:val="left" w:pos="652"/>
        </w:tabs>
        <w:spacing w:before="1" w:line="247" w:lineRule="auto"/>
        <w:ind w:right="154" w:firstLine="226"/>
        <w:rPr>
          <w:sz w:val="20"/>
        </w:rPr>
      </w:pPr>
      <w:r>
        <w:rPr>
          <w:color w:val="231F20"/>
          <w:w w:val="95"/>
          <w:sz w:val="20"/>
        </w:rPr>
        <w:t xml:space="preserve">участвовать в театрализованной деятельности: инсцениро- вании и драматизации (читать по ролям, разыгрывать сценки); </w:t>
      </w:r>
      <w:r>
        <w:rPr>
          <w:color w:val="231F20"/>
          <w:sz w:val="20"/>
        </w:rPr>
        <w:t>соблюдать правила взаимодействия;</w:t>
      </w:r>
    </w:p>
    <w:p w:rsidR="009341A5" w:rsidRPr="00E60B60" w:rsidRDefault="009341A5" w:rsidP="00135B7B">
      <w:pPr>
        <w:pStyle w:val="a5"/>
        <w:numPr>
          <w:ilvl w:val="0"/>
          <w:numId w:val="32"/>
        </w:numPr>
        <w:tabs>
          <w:tab w:val="left" w:pos="661"/>
        </w:tabs>
        <w:spacing w:before="2" w:line="247" w:lineRule="auto"/>
        <w:ind w:right="154" w:firstLine="226"/>
        <w:rPr>
          <w:sz w:val="20"/>
        </w:rPr>
      </w:pPr>
      <w:r>
        <w:rPr>
          <w:color w:val="231F20"/>
          <w:w w:val="95"/>
          <w:sz w:val="20"/>
        </w:rPr>
        <w:t xml:space="preserve">ответственно относиться к своим обязанностям в процессе </w:t>
      </w:r>
      <w:r>
        <w:rPr>
          <w:color w:val="231F20"/>
          <w:sz w:val="20"/>
        </w:rPr>
        <w:t>совместной</w:t>
      </w:r>
      <w:r>
        <w:rPr>
          <w:color w:val="231F20"/>
          <w:spacing w:val="-11"/>
          <w:sz w:val="20"/>
        </w:rPr>
        <w:t xml:space="preserve"> </w:t>
      </w:r>
      <w:r>
        <w:rPr>
          <w:color w:val="231F20"/>
          <w:sz w:val="20"/>
        </w:rPr>
        <w:t>деятельности,</w:t>
      </w:r>
      <w:r>
        <w:rPr>
          <w:color w:val="231F20"/>
          <w:spacing w:val="-11"/>
          <w:sz w:val="20"/>
        </w:rPr>
        <w:t xml:space="preserve"> </w:t>
      </w:r>
      <w:r>
        <w:rPr>
          <w:color w:val="231F20"/>
          <w:sz w:val="20"/>
        </w:rPr>
        <w:t>оценивать</w:t>
      </w:r>
      <w:r>
        <w:rPr>
          <w:color w:val="231F20"/>
          <w:spacing w:val="-11"/>
          <w:sz w:val="20"/>
        </w:rPr>
        <w:t xml:space="preserve"> </w:t>
      </w:r>
      <w:r>
        <w:rPr>
          <w:color w:val="231F20"/>
          <w:sz w:val="20"/>
        </w:rPr>
        <w:t>свой</w:t>
      </w:r>
      <w:r>
        <w:rPr>
          <w:color w:val="231F20"/>
          <w:spacing w:val="-11"/>
          <w:sz w:val="20"/>
        </w:rPr>
        <w:t xml:space="preserve"> </w:t>
      </w:r>
      <w:r>
        <w:rPr>
          <w:color w:val="231F20"/>
          <w:sz w:val="20"/>
        </w:rPr>
        <w:t>вклад</w:t>
      </w:r>
      <w:r>
        <w:rPr>
          <w:color w:val="231F20"/>
          <w:spacing w:val="-11"/>
          <w:sz w:val="20"/>
        </w:rPr>
        <w:t xml:space="preserve"> </w:t>
      </w:r>
      <w:r>
        <w:rPr>
          <w:color w:val="231F20"/>
          <w:sz w:val="20"/>
        </w:rPr>
        <w:t>в</w:t>
      </w:r>
      <w:r>
        <w:rPr>
          <w:color w:val="231F20"/>
          <w:spacing w:val="-11"/>
          <w:sz w:val="20"/>
        </w:rPr>
        <w:t xml:space="preserve"> </w:t>
      </w:r>
      <w:r>
        <w:rPr>
          <w:color w:val="231F20"/>
          <w:sz w:val="20"/>
        </w:rPr>
        <w:t>общее</w:t>
      </w:r>
      <w:r>
        <w:rPr>
          <w:color w:val="231F20"/>
          <w:spacing w:val="-11"/>
          <w:sz w:val="20"/>
        </w:rPr>
        <w:t xml:space="preserve"> </w:t>
      </w:r>
      <w:r>
        <w:rPr>
          <w:color w:val="231F20"/>
          <w:sz w:val="20"/>
        </w:rPr>
        <w:t>дело.</w:t>
      </w:r>
    </w:p>
    <w:p w:rsidR="009341A5" w:rsidRDefault="009341A5" w:rsidP="009341A5">
      <w:pPr>
        <w:pStyle w:val="11"/>
        <w:spacing w:before="122" w:line="199" w:lineRule="auto"/>
      </w:pPr>
      <w:r>
        <w:rPr>
          <w:color w:val="231F20"/>
          <w:w w:val="95"/>
        </w:rPr>
        <w:t xml:space="preserve">ПЛАНИРУЕМЫЕ РЕЗУЛЬТАТЫ ОСВОЕНИЯ ПРОГРАММЫ </w:t>
      </w:r>
      <w:r>
        <w:rPr>
          <w:color w:val="231F20"/>
        </w:rPr>
        <w:t>УЧЕБНОГО ПРЕДМЕТА «ЛИТЕРАТУРНОЕ ЧТЕНИЕ»</w:t>
      </w:r>
    </w:p>
    <w:p w:rsidR="009341A5" w:rsidRDefault="00224EB2" w:rsidP="009341A5">
      <w:pPr>
        <w:spacing w:line="253" w:lineRule="exact"/>
        <w:ind w:left="158"/>
        <w:rPr>
          <w:rFonts w:ascii="Calibri" w:hAnsi="Calibri"/>
          <w:b/>
          <w:sz w:val="24"/>
        </w:rPr>
      </w:pPr>
      <w:r>
        <w:pict>
          <v:shape id="docshape49" o:spid="_x0000_s1331" style="position:absolute;left:0;text-align:left;margin-left:36.85pt;margin-top:14.65pt;width:317.5pt;height:.1pt;z-index:-15503360;mso-wrap-distance-left:0;mso-wrap-distance-right:0;mso-position-horizontal-relative:page" coordorigin="737,293" coordsize="6350,0" path="m737,293r6350,e" filled="f" strokecolor="#231f20" strokeweight=".5pt">
            <v:path arrowok="t"/>
            <w10:wrap type="topAndBottom" anchorx="page"/>
          </v:shape>
        </w:pict>
      </w:r>
      <w:r w:rsidR="009341A5">
        <w:rPr>
          <w:rFonts w:ascii="Calibri" w:hAnsi="Calibri"/>
          <w:b/>
          <w:color w:val="231F20"/>
          <w:w w:val="95"/>
          <w:sz w:val="24"/>
        </w:rPr>
        <w:t>НА</w:t>
      </w:r>
      <w:r w:rsidR="009341A5">
        <w:rPr>
          <w:rFonts w:ascii="Calibri" w:hAnsi="Calibri"/>
          <w:b/>
          <w:color w:val="231F20"/>
          <w:spacing w:val="23"/>
          <w:sz w:val="24"/>
        </w:rPr>
        <w:t xml:space="preserve"> </w:t>
      </w:r>
      <w:r w:rsidR="009341A5">
        <w:rPr>
          <w:rFonts w:ascii="Calibri" w:hAnsi="Calibri"/>
          <w:b/>
          <w:color w:val="231F20"/>
          <w:w w:val="95"/>
          <w:sz w:val="24"/>
        </w:rPr>
        <w:t>УРОВНЕ</w:t>
      </w:r>
      <w:r w:rsidR="009341A5">
        <w:rPr>
          <w:rFonts w:ascii="Calibri" w:hAnsi="Calibri"/>
          <w:b/>
          <w:color w:val="231F20"/>
          <w:spacing w:val="23"/>
          <w:sz w:val="24"/>
        </w:rPr>
        <w:t xml:space="preserve"> </w:t>
      </w:r>
      <w:r w:rsidR="009341A5">
        <w:rPr>
          <w:rFonts w:ascii="Calibri" w:hAnsi="Calibri"/>
          <w:b/>
          <w:color w:val="231F20"/>
          <w:w w:val="95"/>
          <w:sz w:val="24"/>
        </w:rPr>
        <w:t>НАЧАЛЬНОГО</w:t>
      </w:r>
      <w:r w:rsidR="009341A5">
        <w:rPr>
          <w:rFonts w:ascii="Calibri" w:hAnsi="Calibri"/>
          <w:b/>
          <w:color w:val="231F20"/>
          <w:spacing w:val="23"/>
          <w:sz w:val="24"/>
        </w:rPr>
        <w:t xml:space="preserve"> </w:t>
      </w:r>
      <w:r w:rsidR="009341A5">
        <w:rPr>
          <w:rFonts w:ascii="Calibri" w:hAnsi="Calibri"/>
          <w:b/>
          <w:color w:val="231F20"/>
          <w:w w:val="95"/>
          <w:sz w:val="24"/>
        </w:rPr>
        <w:t>ОБЩЕГО</w:t>
      </w:r>
      <w:r w:rsidR="009341A5">
        <w:rPr>
          <w:rFonts w:ascii="Calibri" w:hAnsi="Calibri"/>
          <w:b/>
          <w:color w:val="231F20"/>
          <w:spacing w:val="23"/>
          <w:sz w:val="24"/>
        </w:rPr>
        <w:t xml:space="preserve"> </w:t>
      </w:r>
      <w:r w:rsidR="009341A5">
        <w:rPr>
          <w:rFonts w:ascii="Calibri" w:hAnsi="Calibri"/>
          <w:b/>
          <w:color w:val="231F20"/>
          <w:spacing w:val="-2"/>
          <w:w w:val="95"/>
          <w:sz w:val="24"/>
        </w:rPr>
        <w:t>ОБРАЗОВАНИЯ</w:t>
      </w:r>
    </w:p>
    <w:p w:rsidR="009341A5" w:rsidRDefault="009341A5" w:rsidP="009341A5">
      <w:pPr>
        <w:pStyle w:val="31"/>
        <w:spacing w:before="225"/>
      </w:pPr>
      <w:r>
        <w:rPr>
          <w:color w:val="231F20"/>
          <w:w w:val="85"/>
        </w:rPr>
        <w:t>ЛИЧНОСТНЫЕ</w:t>
      </w:r>
      <w:r>
        <w:rPr>
          <w:color w:val="231F20"/>
          <w:spacing w:val="72"/>
        </w:rPr>
        <w:t xml:space="preserve"> </w:t>
      </w:r>
      <w:r>
        <w:rPr>
          <w:color w:val="231F20"/>
          <w:spacing w:val="-2"/>
        </w:rPr>
        <w:t>РЕЗУЛЬТАТЫ</w:t>
      </w:r>
    </w:p>
    <w:p w:rsidR="009341A5" w:rsidRDefault="009341A5" w:rsidP="009341A5">
      <w:pPr>
        <w:pStyle w:val="a3"/>
        <w:spacing w:before="65" w:line="247" w:lineRule="auto"/>
        <w:ind w:right="154"/>
      </w:pPr>
      <w:r>
        <w:rPr>
          <w:color w:val="231F20"/>
        </w:rPr>
        <w:t>Личностные</w:t>
      </w:r>
      <w:r>
        <w:rPr>
          <w:color w:val="231F20"/>
          <w:spacing w:val="-11"/>
        </w:rPr>
        <w:t xml:space="preserve"> </w:t>
      </w:r>
      <w:r>
        <w:rPr>
          <w:color w:val="231F20"/>
        </w:rPr>
        <w:t>результаты</w:t>
      </w:r>
      <w:r>
        <w:rPr>
          <w:color w:val="231F20"/>
          <w:spacing w:val="-11"/>
        </w:rPr>
        <w:t xml:space="preserve"> </w:t>
      </w:r>
      <w:r>
        <w:rPr>
          <w:color w:val="231F20"/>
        </w:rPr>
        <w:t>освоения</w:t>
      </w:r>
      <w:r>
        <w:rPr>
          <w:color w:val="231F20"/>
          <w:spacing w:val="-11"/>
        </w:rPr>
        <w:t xml:space="preserve"> </w:t>
      </w:r>
      <w:r>
        <w:rPr>
          <w:color w:val="231F20"/>
        </w:rPr>
        <w:t>программы</w:t>
      </w:r>
      <w:r>
        <w:rPr>
          <w:color w:val="231F20"/>
          <w:spacing w:val="-11"/>
        </w:rPr>
        <w:t xml:space="preserve"> </w:t>
      </w:r>
      <w:r>
        <w:rPr>
          <w:color w:val="231F20"/>
        </w:rPr>
        <w:t>предмета</w:t>
      </w:r>
      <w:r>
        <w:rPr>
          <w:color w:val="231F20"/>
          <w:spacing w:val="-11"/>
        </w:rPr>
        <w:t xml:space="preserve"> </w:t>
      </w:r>
      <w:r>
        <w:rPr>
          <w:color w:val="231F20"/>
        </w:rPr>
        <w:t>«Ли- тературное</w:t>
      </w:r>
      <w:r>
        <w:rPr>
          <w:color w:val="231F20"/>
          <w:spacing w:val="-5"/>
        </w:rPr>
        <w:t xml:space="preserve"> </w:t>
      </w:r>
      <w:r>
        <w:rPr>
          <w:color w:val="231F20"/>
        </w:rPr>
        <w:t>чтение»</w:t>
      </w:r>
      <w:r>
        <w:rPr>
          <w:color w:val="231F20"/>
          <w:spacing w:val="-5"/>
        </w:rPr>
        <w:t xml:space="preserve"> </w:t>
      </w:r>
      <w:r>
        <w:rPr>
          <w:color w:val="231F20"/>
        </w:rPr>
        <w:t>достигаются</w:t>
      </w:r>
      <w:r>
        <w:rPr>
          <w:color w:val="231F20"/>
          <w:spacing w:val="-5"/>
        </w:rPr>
        <w:t xml:space="preserve"> </w:t>
      </w:r>
      <w:r>
        <w:rPr>
          <w:color w:val="231F20"/>
        </w:rPr>
        <w:t>в</w:t>
      </w:r>
      <w:r>
        <w:rPr>
          <w:color w:val="231F20"/>
          <w:spacing w:val="-5"/>
        </w:rPr>
        <w:t xml:space="preserve"> </w:t>
      </w:r>
      <w:r>
        <w:rPr>
          <w:color w:val="231F20"/>
        </w:rPr>
        <w:t>процессе</w:t>
      </w:r>
      <w:r>
        <w:rPr>
          <w:color w:val="231F20"/>
          <w:spacing w:val="-5"/>
        </w:rPr>
        <w:t xml:space="preserve"> </w:t>
      </w:r>
      <w:r>
        <w:rPr>
          <w:color w:val="231F20"/>
        </w:rPr>
        <w:t>единства</w:t>
      </w:r>
      <w:r>
        <w:rPr>
          <w:color w:val="231F20"/>
          <w:spacing w:val="-5"/>
        </w:rPr>
        <w:t xml:space="preserve"> </w:t>
      </w:r>
      <w:r>
        <w:rPr>
          <w:color w:val="231F20"/>
        </w:rPr>
        <w:t>учебной и</w:t>
      </w:r>
      <w:r>
        <w:rPr>
          <w:color w:val="231F20"/>
          <w:spacing w:val="-14"/>
        </w:rPr>
        <w:t xml:space="preserve"> </w:t>
      </w:r>
      <w:r>
        <w:rPr>
          <w:color w:val="231F20"/>
        </w:rPr>
        <w:t>воспитательной</w:t>
      </w:r>
      <w:r>
        <w:rPr>
          <w:color w:val="231F20"/>
          <w:spacing w:val="-14"/>
        </w:rPr>
        <w:t xml:space="preserve"> </w:t>
      </w:r>
      <w:r>
        <w:rPr>
          <w:color w:val="231F20"/>
        </w:rPr>
        <w:t>деятельности,</w:t>
      </w:r>
      <w:r>
        <w:rPr>
          <w:color w:val="231F20"/>
          <w:spacing w:val="-14"/>
        </w:rPr>
        <w:t xml:space="preserve"> </w:t>
      </w:r>
      <w:r>
        <w:rPr>
          <w:color w:val="231F20"/>
        </w:rPr>
        <w:t>обеспечивающей</w:t>
      </w:r>
      <w:r>
        <w:rPr>
          <w:color w:val="231F20"/>
          <w:spacing w:val="-14"/>
        </w:rPr>
        <w:t xml:space="preserve"> </w:t>
      </w:r>
      <w:r>
        <w:rPr>
          <w:color w:val="231F20"/>
        </w:rPr>
        <w:t xml:space="preserve">позитивную динамику развития личности младшего школьника, ориенти- </w:t>
      </w:r>
      <w:r>
        <w:rPr>
          <w:color w:val="231F20"/>
          <w:w w:val="95"/>
        </w:rPr>
        <w:t xml:space="preserve">рованную на процессы самопознания, саморазвития и самовос- </w:t>
      </w:r>
      <w:r>
        <w:rPr>
          <w:color w:val="231F20"/>
        </w:rPr>
        <w:t>питания. Личностные результаты освоения программы пред- мета «Литературное чтение» отражают освоение младшими школьниками</w:t>
      </w:r>
      <w:r>
        <w:rPr>
          <w:color w:val="231F20"/>
          <w:spacing w:val="-10"/>
        </w:rPr>
        <w:t xml:space="preserve"> </w:t>
      </w:r>
      <w:r>
        <w:rPr>
          <w:color w:val="231F20"/>
        </w:rPr>
        <w:t>социально</w:t>
      </w:r>
      <w:r>
        <w:rPr>
          <w:color w:val="231F20"/>
          <w:spacing w:val="-10"/>
        </w:rPr>
        <w:t xml:space="preserve"> </w:t>
      </w:r>
      <w:r>
        <w:rPr>
          <w:color w:val="231F20"/>
        </w:rPr>
        <w:t>значимых</w:t>
      </w:r>
      <w:r>
        <w:rPr>
          <w:color w:val="231F20"/>
          <w:spacing w:val="-10"/>
        </w:rPr>
        <w:t xml:space="preserve"> </w:t>
      </w:r>
      <w:r>
        <w:rPr>
          <w:color w:val="231F20"/>
        </w:rPr>
        <w:t>норм</w:t>
      </w:r>
      <w:r>
        <w:rPr>
          <w:color w:val="231F20"/>
          <w:spacing w:val="-10"/>
        </w:rPr>
        <w:t xml:space="preserve"> </w:t>
      </w:r>
      <w:r>
        <w:rPr>
          <w:color w:val="231F20"/>
        </w:rPr>
        <w:t>и</w:t>
      </w:r>
      <w:r>
        <w:rPr>
          <w:color w:val="231F20"/>
          <w:spacing w:val="-10"/>
        </w:rPr>
        <w:t xml:space="preserve"> </w:t>
      </w:r>
      <w:r>
        <w:rPr>
          <w:color w:val="231F20"/>
        </w:rPr>
        <w:t>отношений,</w:t>
      </w:r>
      <w:r>
        <w:rPr>
          <w:color w:val="231F20"/>
          <w:spacing w:val="-10"/>
        </w:rPr>
        <w:t xml:space="preserve"> </w:t>
      </w:r>
      <w:r>
        <w:rPr>
          <w:color w:val="231F20"/>
        </w:rPr>
        <w:t xml:space="preserve">разви- тие позитивного отношения обучающихся к общественным, традиционным, социокультурным и духовно-нравственным </w:t>
      </w:r>
      <w:r>
        <w:rPr>
          <w:color w:val="231F20"/>
          <w:w w:val="95"/>
        </w:rPr>
        <w:t xml:space="preserve">ценностям, приобретение опыта применения сформированных </w:t>
      </w:r>
      <w:r>
        <w:rPr>
          <w:color w:val="231F20"/>
        </w:rPr>
        <w:t>представлений и отношений на практике.</w:t>
      </w:r>
    </w:p>
    <w:p w:rsidR="009341A5" w:rsidRDefault="009341A5" w:rsidP="009341A5">
      <w:pPr>
        <w:pStyle w:val="a3"/>
        <w:spacing w:before="1"/>
        <w:ind w:left="0" w:right="0" w:firstLine="0"/>
        <w:jc w:val="left"/>
        <w:rPr>
          <w:sz w:val="21"/>
        </w:rPr>
      </w:pPr>
    </w:p>
    <w:p w:rsidR="009341A5" w:rsidRDefault="009341A5" w:rsidP="009341A5">
      <w:pPr>
        <w:pStyle w:val="a3"/>
        <w:ind w:right="0" w:firstLine="0"/>
        <w:jc w:val="left"/>
        <w:rPr>
          <w:rFonts w:ascii="Trebuchet MS" w:hAnsi="Trebuchet MS"/>
        </w:rPr>
      </w:pPr>
      <w:r>
        <w:rPr>
          <w:rFonts w:ascii="Trebuchet MS" w:hAnsi="Trebuchet MS"/>
          <w:color w:val="231F20"/>
          <w:w w:val="90"/>
        </w:rPr>
        <w:t>Гражданско-патриотическое</w:t>
      </w:r>
      <w:r>
        <w:rPr>
          <w:rFonts w:ascii="Trebuchet MS" w:hAnsi="Trebuchet MS"/>
          <w:color w:val="231F20"/>
          <w:spacing w:val="-2"/>
          <w:w w:val="90"/>
        </w:rPr>
        <w:t xml:space="preserve"> воспитание:</w:t>
      </w:r>
    </w:p>
    <w:p w:rsidR="009341A5" w:rsidRDefault="009341A5" w:rsidP="00135B7B">
      <w:pPr>
        <w:pStyle w:val="a5"/>
        <w:numPr>
          <w:ilvl w:val="0"/>
          <w:numId w:val="32"/>
        </w:numPr>
        <w:tabs>
          <w:tab w:val="left" w:pos="668"/>
        </w:tabs>
        <w:spacing w:before="70" w:line="247" w:lineRule="auto"/>
        <w:ind w:firstLine="226"/>
        <w:rPr>
          <w:sz w:val="20"/>
        </w:rPr>
      </w:pPr>
      <w:r>
        <w:rPr>
          <w:color w:val="231F20"/>
          <w:sz w:val="20"/>
        </w:rPr>
        <w:t xml:space="preserve">становление ценностного отношения к своей Родине — </w:t>
      </w:r>
      <w:r>
        <w:rPr>
          <w:color w:val="231F20"/>
          <w:w w:val="95"/>
          <w:sz w:val="20"/>
        </w:rPr>
        <w:t xml:space="preserve">России, малой родине, проявление интереса к изучению родно- </w:t>
      </w:r>
      <w:r>
        <w:rPr>
          <w:color w:val="231F20"/>
          <w:sz w:val="20"/>
        </w:rPr>
        <w:t>го</w:t>
      </w:r>
      <w:r>
        <w:rPr>
          <w:color w:val="231F20"/>
          <w:spacing w:val="-11"/>
          <w:sz w:val="20"/>
        </w:rPr>
        <w:t xml:space="preserve"> </w:t>
      </w:r>
      <w:r>
        <w:rPr>
          <w:color w:val="231F20"/>
          <w:sz w:val="20"/>
        </w:rPr>
        <w:t>языка,</w:t>
      </w:r>
      <w:r>
        <w:rPr>
          <w:color w:val="231F20"/>
          <w:spacing w:val="-11"/>
          <w:sz w:val="20"/>
        </w:rPr>
        <w:t xml:space="preserve"> </w:t>
      </w:r>
      <w:r>
        <w:rPr>
          <w:color w:val="231F20"/>
          <w:sz w:val="20"/>
        </w:rPr>
        <w:t>истории</w:t>
      </w:r>
      <w:r>
        <w:rPr>
          <w:color w:val="231F20"/>
          <w:spacing w:val="-11"/>
          <w:sz w:val="20"/>
        </w:rPr>
        <w:t xml:space="preserve"> </w:t>
      </w:r>
      <w:r>
        <w:rPr>
          <w:color w:val="231F20"/>
          <w:sz w:val="20"/>
        </w:rPr>
        <w:t>и</w:t>
      </w:r>
      <w:r>
        <w:rPr>
          <w:color w:val="231F20"/>
          <w:spacing w:val="-11"/>
          <w:sz w:val="20"/>
        </w:rPr>
        <w:t xml:space="preserve"> </w:t>
      </w:r>
      <w:r>
        <w:rPr>
          <w:color w:val="231F20"/>
          <w:sz w:val="20"/>
        </w:rPr>
        <w:t>культуре</w:t>
      </w:r>
      <w:r>
        <w:rPr>
          <w:color w:val="231F20"/>
          <w:spacing w:val="-11"/>
          <w:sz w:val="20"/>
        </w:rPr>
        <w:t xml:space="preserve"> </w:t>
      </w:r>
      <w:r>
        <w:rPr>
          <w:color w:val="231F20"/>
          <w:sz w:val="20"/>
        </w:rPr>
        <w:t>Российской</w:t>
      </w:r>
      <w:r>
        <w:rPr>
          <w:color w:val="231F20"/>
          <w:spacing w:val="-11"/>
          <w:sz w:val="20"/>
        </w:rPr>
        <w:t xml:space="preserve"> </w:t>
      </w:r>
      <w:r>
        <w:rPr>
          <w:color w:val="231F20"/>
          <w:sz w:val="20"/>
        </w:rPr>
        <w:t>Федерации,</w:t>
      </w:r>
      <w:r>
        <w:rPr>
          <w:color w:val="231F20"/>
          <w:spacing w:val="-11"/>
          <w:sz w:val="20"/>
        </w:rPr>
        <w:t xml:space="preserve"> </w:t>
      </w:r>
      <w:r>
        <w:rPr>
          <w:color w:val="231F20"/>
          <w:sz w:val="20"/>
        </w:rPr>
        <w:t>понима- ние</w:t>
      </w:r>
      <w:r>
        <w:rPr>
          <w:color w:val="231F20"/>
          <w:spacing w:val="-8"/>
          <w:sz w:val="20"/>
        </w:rPr>
        <w:t xml:space="preserve"> </w:t>
      </w:r>
      <w:r>
        <w:rPr>
          <w:color w:val="231F20"/>
          <w:sz w:val="20"/>
        </w:rPr>
        <w:t>естественной</w:t>
      </w:r>
      <w:r>
        <w:rPr>
          <w:color w:val="231F20"/>
          <w:spacing w:val="-8"/>
          <w:sz w:val="20"/>
        </w:rPr>
        <w:t xml:space="preserve"> </w:t>
      </w:r>
      <w:r>
        <w:rPr>
          <w:color w:val="231F20"/>
          <w:sz w:val="20"/>
        </w:rPr>
        <w:t>связи</w:t>
      </w:r>
      <w:r>
        <w:rPr>
          <w:color w:val="231F20"/>
          <w:spacing w:val="-8"/>
          <w:sz w:val="20"/>
        </w:rPr>
        <w:t xml:space="preserve"> </w:t>
      </w:r>
      <w:r>
        <w:rPr>
          <w:color w:val="231F20"/>
          <w:sz w:val="20"/>
        </w:rPr>
        <w:t>прошлого</w:t>
      </w:r>
      <w:r>
        <w:rPr>
          <w:color w:val="231F20"/>
          <w:spacing w:val="-8"/>
          <w:sz w:val="20"/>
        </w:rPr>
        <w:t xml:space="preserve"> </w:t>
      </w:r>
      <w:r>
        <w:rPr>
          <w:color w:val="231F20"/>
          <w:sz w:val="20"/>
        </w:rPr>
        <w:t>и</w:t>
      </w:r>
      <w:r>
        <w:rPr>
          <w:color w:val="231F20"/>
          <w:spacing w:val="-8"/>
          <w:sz w:val="20"/>
        </w:rPr>
        <w:t xml:space="preserve"> </w:t>
      </w:r>
      <w:r>
        <w:rPr>
          <w:color w:val="231F20"/>
          <w:sz w:val="20"/>
        </w:rPr>
        <w:t>настоящего</w:t>
      </w:r>
      <w:r>
        <w:rPr>
          <w:color w:val="231F20"/>
          <w:spacing w:val="-8"/>
          <w:sz w:val="20"/>
        </w:rPr>
        <w:t xml:space="preserve"> </w:t>
      </w:r>
      <w:r>
        <w:rPr>
          <w:color w:val="231F20"/>
          <w:sz w:val="20"/>
        </w:rPr>
        <w:t>в</w:t>
      </w:r>
      <w:r>
        <w:rPr>
          <w:color w:val="231F20"/>
          <w:spacing w:val="-8"/>
          <w:sz w:val="20"/>
        </w:rPr>
        <w:t xml:space="preserve"> </w:t>
      </w:r>
      <w:r>
        <w:rPr>
          <w:color w:val="231F20"/>
          <w:sz w:val="20"/>
        </w:rPr>
        <w:t>культуре</w:t>
      </w:r>
      <w:r>
        <w:rPr>
          <w:color w:val="231F20"/>
          <w:spacing w:val="-8"/>
          <w:sz w:val="20"/>
        </w:rPr>
        <w:t xml:space="preserve"> </w:t>
      </w:r>
      <w:r>
        <w:rPr>
          <w:color w:val="231F20"/>
          <w:sz w:val="20"/>
        </w:rPr>
        <w:t xml:space="preserve">об- </w:t>
      </w:r>
      <w:r>
        <w:rPr>
          <w:color w:val="231F20"/>
          <w:spacing w:val="-2"/>
          <w:sz w:val="20"/>
        </w:rPr>
        <w:t>щества;</w:t>
      </w:r>
    </w:p>
    <w:p w:rsidR="009341A5" w:rsidRDefault="009341A5" w:rsidP="00135B7B">
      <w:pPr>
        <w:pStyle w:val="a5"/>
        <w:numPr>
          <w:ilvl w:val="0"/>
          <w:numId w:val="32"/>
        </w:numPr>
        <w:tabs>
          <w:tab w:val="left" w:pos="668"/>
        </w:tabs>
        <w:spacing w:before="3" w:line="247" w:lineRule="auto"/>
        <w:ind w:right="154" w:firstLine="226"/>
        <w:rPr>
          <w:sz w:val="20"/>
        </w:rPr>
      </w:pPr>
      <w:r>
        <w:rPr>
          <w:color w:val="231F20"/>
          <w:sz w:val="20"/>
        </w:rPr>
        <w:t xml:space="preserve">осознание своей этнокультурной и российской граждан- </w:t>
      </w:r>
      <w:r>
        <w:rPr>
          <w:color w:val="231F20"/>
          <w:w w:val="95"/>
          <w:sz w:val="20"/>
        </w:rPr>
        <w:t xml:space="preserve">ской идентичности, сопричастности к прошлому, настоящему и </w:t>
      </w:r>
      <w:r>
        <w:rPr>
          <w:color w:val="231F20"/>
          <w:sz w:val="20"/>
        </w:rPr>
        <w:t>будущему</w:t>
      </w:r>
      <w:r>
        <w:rPr>
          <w:color w:val="231F20"/>
          <w:spacing w:val="-13"/>
          <w:sz w:val="20"/>
        </w:rPr>
        <w:t xml:space="preserve"> </w:t>
      </w:r>
      <w:r>
        <w:rPr>
          <w:color w:val="231F20"/>
          <w:sz w:val="20"/>
        </w:rPr>
        <w:t>своей</w:t>
      </w:r>
      <w:r>
        <w:rPr>
          <w:color w:val="231F20"/>
          <w:spacing w:val="-13"/>
          <w:sz w:val="20"/>
        </w:rPr>
        <w:t xml:space="preserve"> </w:t>
      </w:r>
      <w:r>
        <w:rPr>
          <w:color w:val="231F20"/>
          <w:sz w:val="20"/>
        </w:rPr>
        <w:t>страны</w:t>
      </w:r>
      <w:r>
        <w:rPr>
          <w:color w:val="231F20"/>
          <w:spacing w:val="-13"/>
          <w:sz w:val="20"/>
        </w:rPr>
        <w:t xml:space="preserve"> </w:t>
      </w:r>
      <w:r>
        <w:rPr>
          <w:color w:val="231F20"/>
          <w:sz w:val="20"/>
        </w:rPr>
        <w:t>и</w:t>
      </w:r>
      <w:r>
        <w:rPr>
          <w:color w:val="231F20"/>
          <w:spacing w:val="-13"/>
          <w:sz w:val="20"/>
        </w:rPr>
        <w:t xml:space="preserve"> </w:t>
      </w:r>
      <w:r>
        <w:rPr>
          <w:color w:val="231F20"/>
          <w:sz w:val="20"/>
        </w:rPr>
        <w:t>родного</w:t>
      </w:r>
      <w:r>
        <w:rPr>
          <w:color w:val="231F20"/>
          <w:spacing w:val="-13"/>
          <w:sz w:val="20"/>
        </w:rPr>
        <w:t xml:space="preserve"> </w:t>
      </w:r>
      <w:r>
        <w:rPr>
          <w:color w:val="231F20"/>
          <w:sz w:val="20"/>
        </w:rPr>
        <w:t>края,</w:t>
      </w:r>
      <w:r>
        <w:rPr>
          <w:color w:val="231F20"/>
          <w:spacing w:val="-13"/>
          <w:sz w:val="20"/>
        </w:rPr>
        <w:t xml:space="preserve"> </w:t>
      </w:r>
      <w:r>
        <w:rPr>
          <w:color w:val="231F20"/>
          <w:sz w:val="20"/>
        </w:rPr>
        <w:lastRenderedPageBreak/>
        <w:t>проявление</w:t>
      </w:r>
      <w:r>
        <w:rPr>
          <w:color w:val="231F20"/>
          <w:spacing w:val="-13"/>
          <w:sz w:val="20"/>
        </w:rPr>
        <w:t xml:space="preserve"> </w:t>
      </w:r>
      <w:r>
        <w:rPr>
          <w:color w:val="231F20"/>
          <w:sz w:val="20"/>
        </w:rPr>
        <w:t xml:space="preserve">уважения </w:t>
      </w:r>
      <w:r>
        <w:rPr>
          <w:color w:val="231F20"/>
          <w:w w:val="95"/>
          <w:sz w:val="20"/>
        </w:rPr>
        <w:t>к</w:t>
      </w:r>
      <w:r>
        <w:rPr>
          <w:color w:val="231F20"/>
          <w:spacing w:val="-1"/>
          <w:w w:val="95"/>
          <w:sz w:val="20"/>
        </w:rPr>
        <w:t xml:space="preserve"> </w:t>
      </w:r>
      <w:r>
        <w:rPr>
          <w:color w:val="231F20"/>
          <w:w w:val="95"/>
          <w:sz w:val="20"/>
        </w:rPr>
        <w:t>традициям</w:t>
      </w:r>
      <w:r>
        <w:rPr>
          <w:color w:val="231F20"/>
          <w:spacing w:val="-1"/>
          <w:w w:val="95"/>
          <w:sz w:val="20"/>
        </w:rPr>
        <w:t xml:space="preserve"> </w:t>
      </w:r>
      <w:r>
        <w:rPr>
          <w:color w:val="231F20"/>
          <w:w w:val="95"/>
          <w:sz w:val="20"/>
        </w:rPr>
        <w:t>и</w:t>
      </w:r>
      <w:r>
        <w:rPr>
          <w:color w:val="231F20"/>
          <w:spacing w:val="-1"/>
          <w:w w:val="95"/>
          <w:sz w:val="20"/>
        </w:rPr>
        <w:t xml:space="preserve"> </w:t>
      </w:r>
      <w:r>
        <w:rPr>
          <w:color w:val="231F20"/>
          <w:w w:val="95"/>
          <w:sz w:val="20"/>
        </w:rPr>
        <w:t>культуре</w:t>
      </w:r>
      <w:r>
        <w:rPr>
          <w:color w:val="231F20"/>
          <w:spacing w:val="-1"/>
          <w:w w:val="95"/>
          <w:sz w:val="20"/>
        </w:rPr>
        <w:t xml:space="preserve"> </w:t>
      </w:r>
      <w:r>
        <w:rPr>
          <w:color w:val="231F20"/>
          <w:w w:val="95"/>
          <w:sz w:val="20"/>
        </w:rPr>
        <w:t>своего</w:t>
      </w:r>
      <w:r>
        <w:rPr>
          <w:color w:val="231F20"/>
          <w:spacing w:val="-1"/>
          <w:w w:val="95"/>
          <w:sz w:val="20"/>
        </w:rPr>
        <w:t xml:space="preserve"> </w:t>
      </w:r>
      <w:r>
        <w:rPr>
          <w:color w:val="231F20"/>
          <w:w w:val="95"/>
          <w:sz w:val="20"/>
        </w:rPr>
        <w:t>и</w:t>
      </w:r>
      <w:r>
        <w:rPr>
          <w:color w:val="231F20"/>
          <w:spacing w:val="-1"/>
          <w:w w:val="95"/>
          <w:sz w:val="20"/>
        </w:rPr>
        <w:t xml:space="preserve"> </w:t>
      </w:r>
      <w:r>
        <w:rPr>
          <w:color w:val="231F20"/>
          <w:w w:val="95"/>
          <w:sz w:val="20"/>
        </w:rPr>
        <w:t>других</w:t>
      </w:r>
      <w:r>
        <w:rPr>
          <w:color w:val="231F20"/>
          <w:spacing w:val="-1"/>
          <w:w w:val="95"/>
          <w:sz w:val="20"/>
        </w:rPr>
        <w:t xml:space="preserve"> </w:t>
      </w:r>
      <w:r>
        <w:rPr>
          <w:color w:val="231F20"/>
          <w:w w:val="95"/>
          <w:sz w:val="20"/>
        </w:rPr>
        <w:t>народов</w:t>
      </w:r>
      <w:r>
        <w:rPr>
          <w:color w:val="231F20"/>
          <w:spacing w:val="-1"/>
          <w:w w:val="95"/>
          <w:sz w:val="20"/>
        </w:rPr>
        <w:t xml:space="preserve"> </w:t>
      </w:r>
      <w:r>
        <w:rPr>
          <w:color w:val="231F20"/>
          <w:w w:val="95"/>
          <w:sz w:val="20"/>
        </w:rPr>
        <w:t>в</w:t>
      </w:r>
      <w:r>
        <w:rPr>
          <w:color w:val="231F20"/>
          <w:spacing w:val="-1"/>
          <w:w w:val="95"/>
          <w:sz w:val="20"/>
        </w:rPr>
        <w:t xml:space="preserve"> </w:t>
      </w:r>
      <w:r>
        <w:rPr>
          <w:color w:val="231F20"/>
          <w:w w:val="95"/>
          <w:sz w:val="20"/>
        </w:rPr>
        <w:t>процессе</w:t>
      </w:r>
      <w:r>
        <w:rPr>
          <w:color w:val="231F20"/>
          <w:spacing w:val="-1"/>
          <w:w w:val="95"/>
          <w:sz w:val="20"/>
        </w:rPr>
        <w:t xml:space="preserve"> </w:t>
      </w:r>
      <w:r>
        <w:rPr>
          <w:color w:val="231F20"/>
          <w:w w:val="95"/>
          <w:sz w:val="20"/>
        </w:rPr>
        <w:t xml:space="preserve">вос- приятия и анализа произведений выдающихся представителей </w:t>
      </w:r>
      <w:r>
        <w:rPr>
          <w:color w:val="231F20"/>
          <w:sz w:val="20"/>
        </w:rPr>
        <w:t>русской</w:t>
      </w:r>
      <w:r>
        <w:rPr>
          <w:color w:val="231F20"/>
          <w:spacing w:val="-8"/>
          <w:sz w:val="20"/>
        </w:rPr>
        <w:t xml:space="preserve"> </w:t>
      </w:r>
      <w:r>
        <w:rPr>
          <w:color w:val="231F20"/>
          <w:sz w:val="20"/>
        </w:rPr>
        <w:t>литературы</w:t>
      </w:r>
      <w:r>
        <w:rPr>
          <w:color w:val="231F20"/>
          <w:spacing w:val="-8"/>
          <w:sz w:val="20"/>
        </w:rPr>
        <w:t xml:space="preserve"> </w:t>
      </w:r>
      <w:r>
        <w:rPr>
          <w:color w:val="231F20"/>
          <w:sz w:val="20"/>
        </w:rPr>
        <w:t>и</w:t>
      </w:r>
      <w:r>
        <w:rPr>
          <w:color w:val="231F20"/>
          <w:spacing w:val="-8"/>
          <w:sz w:val="20"/>
        </w:rPr>
        <w:t xml:space="preserve"> </w:t>
      </w:r>
      <w:r>
        <w:rPr>
          <w:color w:val="231F20"/>
          <w:sz w:val="20"/>
        </w:rPr>
        <w:t>творчества</w:t>
      </w:r>
      <w:r>
        <w:rPr>
          <w:color w:val="231F20"/>
          <w:spacing w:val="-8"/>
          <w:sz w:val="20"/>
        </w:rPr>
        <w:t xml:space="preserve"> </w:t>
      </w:r>
      <w:r>
        <w:rPr>
          <w:color w:val="231F20"/>
          <w:sz w:val="20"/>
        </w:rPr>
        <w:t>народов</w:t>
      </w:r>
      <w:r>
        <w:rPr>
          <w:color w:val="231F20"/>
          <w:spacing w:val="-8"/>
          <w:sz w:val="20"/>
        </w:rPr>
        <w:t xml:space="preserve"> </w:t>
      </w:r>
      <w:r>
        <w:rPr>
          <w:color w:val="231F20"/>
          <w:sz w:val="20"/>
        </w:rPr>
        <w:t>России;</w:t>
      </w:r>
    </w:p>
    <w:p w:rsidR="009341A5" w:rsidRDefault="009341A5" w:rsidP="00135B7B">
      <w:pPr>
        <w:pStyle w:val="a5"/>
        <w:numPr>
          <w:ilvl w:val="0"/>
          <w:numId w:val="32"/>
        </w:numPr>
        <w:tabs>
          <w:tab w:val="left" w:pos="668"/>
        </w:tabs>
        <w:spacing w:before="3" w:line="247" w:lineRule="auto"/>
        <w:ind w:firstLine="226"/>
        <w:rPr>
          <w:sz w:val="20"/>
        </w:rPr>
      </w:pPr>
      <w:r>
        <w:rPr>
          <w:color w:val="231F20"/>
          <w:sz w:val="20"/>
        </w:rPr>
        <w:t>первоначальные представления о человеке как члене об- щества,</w:t>
      </w:r>
      <w:r>
        <w:rPr>
          <w:color w:val="231F20"/>
          <w:spacing w:val="-6"/>
          <w:sz w:val="20"/>
        </w:rPr>
        <w:t xml:space="preserve"> </w:t>
      </w:r>
      <w:r>
        <w:rPr>
          <w:color w:val="231F20"/>
          <w:sz w:val="20"/>
        </w:rPr>
        <w:t>о</w:t>
      </w:r>
      <w:r>
        <w:rPr>
          <w:color w:val="231F20"/>
          <w:spacing w:val="-6"/>
          <w:sz w:val="20"/>
        </w:rPr>
        <w:t xml:space="preserve"> </w:t>
      </w:r>
      <w:r>
        <w:rPr>
          <w:color w:val="231F20"/>
          <w:sz w:val="20"/>
        </w:rPr>
        <w:t>правах</w:t>
      </w:r>
      <w:r>
        <w:rPr>
          <w:color w:val="231F20"/>
          <w:spacing w:val="-6"/>
          <w:sz w:val="20"/>
        </w:rPr>
        <w:t xml:space="preserve"> </w:t>
      </w:r>
      <w:r>
        <w:rPr>
          <w:color w:val="231F20"/>
          <w:sz w:val="20"/>
        </w:rPr>
        <w:t>и</w:t>
      </w:r>
      <w:r>
        <w:rPr>
          <w:color w:val="231F20"/>
          <w:spacing w:val="-6"/>
          <w:sz w:val="20"/>
        </w:rPr>
        <w:t xml:space="preserve"> </w:t>
      </w:r>
      <w:r>
        <w:rPr>
          <w:color w:val="231F20"/>
          <w:sz w:val="20"/>
        </w:rPr>
        <w:t>ответственности,</w:t>
      </w:r>
      <w:r>
        <w:rPr>
          <w:color w:val="231F20"/>
          <w:spacing w:val="-6"/>
          <w:sz w:val="20"/>
        </w:rPr>
        <w:t xml:space="preserve"> </w:t>
      </w:r>
      <w:r>
        <w:rPr>
          <w:color w:val="231F20"/>
          <w:sz w:val="20"/>
        </w:rPr>
        <w:t>уважении</w:t>
      </w:r>
      <w:r>
        <w:rPr>
          <w:color w:val="231F20"/>
          <w:spacing w:val="-6"/>
          <w:sz w:val="20"/>
        </w:rPr>
        <w:t xml:space="preserve"> </w:t>
      </w:r>
      <w:r>
        <w:rPr>
          <w:color w:val="231F20"/>
          <w:sz w:val="20"/>
        </w:rPr>
        <w:t>и</w:t>
      </w:r>
      <w:r>
        <w:rPr>
          <w:color w:val="231F20"/>
          <w:spacing w:val="-6"/>
          <w:sz w:val="20"/>
        </w:rPr>
        <w:t xml:space="preserve"> </w:t>
      </w:r>
      <w:r>
        <w:rPr>
          <w:color w:val="231F20"/>
          <w:sz w:val="20"/>
        </w:rPr>
        <w:t xml:space="preserve">достоинстве </w:t>
      </w:r>
      <w:r>
        <w:rPr>
          <w:color w:val="231F20"/>
          <w:w w:val="95"/>
          <w:sz w:val="20"/>
        </w:rPr>
        <w:t xml:space="preserve">человека, о нравственно-этических нормах поведения и прави- </w:t>
      </w:r>
      <w:r>
        <w:rPr>
          <w:color w:val="231F20"/>
          <w:sz w:val="20"/>
        </w:rPr>
        <w:t>лах межличностных отношений.</w:t>
      </w:r>
    </w:p>
    <w:p w:rsidR="009341A5" w:rsidRDefault="009341A5" w:rsidP="009341A5">
      <w:pPr>
        <w:pStyle w:val="a3"/>
        <w:spacing w:before="9"/>
        <w:ind w:left="0" w:right="0" w:firstLine="0"/>
        <w:jc w:val="left"/>
      </w:pPr>
    </w:p>
    <w:p w:rsidR="009341A5" w:rsidRDefault="009341A5" w:rsidP="009341A5">
      <w:pPr>
        <w:pStyle w:val="a3"/>
        <w:ind w:right="0" w:firstLine="0"/>
        <w:jc w:val="left"/>
        <w:rPr>
          <w:rFonts w:ascii="Trebuchet MS" w:hAnsi="Trebuchet MS"/>
        </w:rPr>
      </w:pPr>
      <w:r>
        <w:rPr>
          <w:rFonts w:ascii="Trebuchet MS" w:hAnsi="Trebuchet MS"/>
          <w:color w:val="231F20"/>
          <w:w w:val="90"/>
        </w:rPr>
        <w:t>Духовно-нравственное</w:t>
      </w:r>
      <w:r>
        <w:rPr>
          <w:rFonts w:ascii="Trebuchet MS" w:hAnsi="Trebuchet MS"/>
          <w:color w:val="231F20"/>
          <w:spacing w:val="28"/>
        </w:rPr>
        <w:t xml:space="preserve"> </w:t>
      </w:r>
      <w:r>
        <w:rPr>
          <w:rFonts w:ascii="Trebuchet MS" w:hAnsi="Trebuchet MS"/>
          <w:color w:val="231F20"/>
          <w:spacing w:val="-2"/>
          <w:w w:val="90"/>
        </w:rPr>
        <w:t>воспитание:</w:t>
      </w:r>
    </w:p>
    <w:p w:rsidR="009341A5" w:rsidRDefault="009341A5" w:rsidP="009341A5">
      <w:pPr>
        <w:spacing w:line="244" w:lineRule="auto"/>
        <w:jc w:val="both"/>
        <w:rPr>
          <w:color w:val="231F20"/>
          <w:sz w:val="20"/>
        </w:rPr>
      </w:pPr>
      <w:r>
        <w:rPr>
          <w:color w:val="231F20"/>
          <w:spacing w:val="-2"/>
          <w:sz w:val="20"/>
        </w:rPr>
        <w:t>освоение</w:t>
      </w:r>
      <w:r>
        <w:rPr>
          <w:color w:val="231F20"/>
          <w:spacing w:val="-11"/>
          <w:sz w:val="20"/>
        </w:rPr>
        <w:t xml:space="preserve"> </w:t>
      </w:r>
      <w:r>
        <w:rPr>
          <w:color w:val="231F20"/>
          <w:spacing w:val="-2"/>
          <w:sz w:val="20"/>
        </w:rPr>
        <w:t>опыта</w:t>
      </w:r>
      <w:r>
        <w:rPr>
          <w:color w:val="231F20"/>
          <w:spacing w:val="-11"/>
          <w:sz w:val="20"/>
        </w:rPr>
        <w:t xml:space="preserve"> </w:t>
      </w:r>
      <w:r>
        <w:rPr>
          <w:color w:val="231F20"/>
          <w:spacing w:val="-2"/>
          <w:sz w:val="20"/>
        </w:rPr>
        <w:t>человеческих</w:t>
      </w:r>
      <w:r>
        <w:rPr>
          <w:color w:val="231F20"/>
          <w:spacing w:val="-11"/>
          <w:sz w:val="20"/>
        </w:rPr>
        <w:t xml:space="preserve"> </w:t>
      </w:r>
      <w:r>
        <w:rPr>
          <w:color w:val="231F20"/>
          <w:spacing w:val="-2"/>
          <w:sz w:val="20"/>
        </w:rPr>
        <w:t>взаимоотношений,</w:t>
      </w:r>
      <w:r>
        <w:rPr>
          <w:color w:val="231F20"/>
          <w:spacing w:val="-11"/>
          <w:sz w:val="20"/>
        </w:rPr>
        <w:t xml:space="preserve"> </w:t>
      </w:r>
      <w:r>
        <w:rPr>
          <w:color w:val="231F20"/>
          <w:spacing w:val="-2"/>
          <w:sz w:val="20"/>
        </w:rPr>
        <w:t xml:space="preserve">призна- </w:t>
      </w:r>
      <w:r>
        <w:rPr>
          <w:color w:val="231F20"/>
          <w:w w:val="95"/>
          <w:sz w:val="20"/>
        </w:rPr>
        <w:t xml:space="preserve">ки индивидуальности каждого человека, проявление сопережи- вания, уважения, любви, доброжелательности и других мораль- </w:t>
      </w:r>
      <w:r>
        <w:rPr>
          <w:color w:val="231F20"/>
          <w:spacing w:val="-2"/>
          <w:sz w:val="20"/>
        </w:rPr>
        <w:t>ных</w:t>
      </w:r>
      <w:r>
        <w:rPr>
          <w:color w:val="231F20"/>
          <w:spacing w:val="-14"/>
          <w:sz w:val="20"/>
        </w:rPr>
        <w:t xml:space="preserve"> </w:t>
      </w:r>
      <w:r>
        <w:rPr>
          <w:color w:val="231F20"/>
          <w:spacing w:val="-2"/>
          <w:sz w:val="20"/>
        </w:rPr>
        <w:t>качеств</w:t>
      </w:r>
      <w:r>
        <w:rPr>
          <w:color w:val="231F20"/>
          <w:spacing w:val="-14"/>
          <w:sz w:val="20"/>
        </w:rPr>
        <w:t xml:space="preserve"> </w:t>
      </w:r>
      <w:r>
        <w:rPr>
          <w:color w:val="231F20"/>
          <w:spacing w:val="-2"/>
          <w:sz w:val="20"/>
        </w:rPr>
        <w:t>к</w:t>
      </w:r>
      <w:r>
        <w:rPr>
          <w:color w:val="231F20"/>
          <w:spacing w:val="-14"/>
          <w:sz w:val="20"/>
        </w:rPr>
        <w:t xml:space="preserve"> </w:t>
      </w:r>
      <w:r>
        <w:rPr>
          <w:color w:val="231F20"/>
          <w:spacing w:val="-2"/>
          <w:sz w:val="20"/>
        </w:rPr>
        <w:t>родным,</w:t>
      </w:r>
      <w:r>
        <w:rPr>
          <w:color w:val="231F20"/>
          <w:spacing w:val="-14"/>
          <w:sz w:val="20"/>
        </w:rPr>
        <w:t xml:space="preserve"> </w:t>
      </w:r>
      <w:r>
        <w:rPr>
          <w:color w:val="231F20"/>
          <w:spacing w:val="-2"/>
          <w:sz w:val="20"/>
        </w:rPr>
        <w:t>близким</w:t>
      </w:r>
      <w:r>
        <w:rPr>
          <w:color w:val="231F20"/>
          <w:spacing w:val="-14"/>
          <w:sz w:val="20"/>
        </w:rPr>
        <w:t xml:space="preserve"> </w:t>
      </w:r>
      <w:r>
        <w:rPr>
          <w:color w:val="231F20"/>
          <w:spacing w:val="-2"/>
          <w:sz w:val="20"/>
        </w:rPr>
        <w:t>и</w:t>
      </w:r>
      <w:r>
        <w:rPr>
          <w:color w:val="231F20"/>
          <w:spacing w:val="-14"/>
          <w:sz w:val="20"/>
        </w:rPr>
        <w:t xml:space="preserve"> </w:t>
      </w:r>
      <w:r>
        <w:rPr>
          <w:color w:val="231F20"/>
          <w:spacing w:val="-2"/>
          <w:sz w:val="20"/>
        </w:rPr>
        <w:t>чужим</w:t>
      </w:r>
      <w:r>
        <w:rPr>
          <w:color w:val="231F20"/>
          <w:spacing w:val="-14"/>
          <w:sz w:val="20"/>
        </w:rPr>
        <w:t xml:space="preserve"> </w:t>
      </w:r>
      <w:r>
        <w:rPr>
          <w:color w:val="231F20"/>
          <w:spacing w:val="-2"/>
          <w:sz w:val="20"/>
        </w:rPr>
        <w:t>людям,</w:t>
      </w:r>
      <w:r>
        <w:rPr>
          <w:color w:val="231F20"/>
          <w:spacing w:val="-14"/>
          <w:sz w:val="20"/>
        </w:rPr>
        <w:t xml:space="preserve"> </w:t>
      </w:r>
      <w:r>
        <w:rPr>
          <w:color w:val="231F20"/>
          <w:spacing w:val="-2"/>
          <w:sz w:val="20"/>
        </w:rPr>
        <w:t>независимо</w:t>
      </w:r>
      <w:r>
        <w:rPr>
          <w:color w:val="231F20"/>
          <w:spacing w:val="-14"/>
          <w:sz w:val="20"/>
        </w:rPr>
        <w:t xml:space="preserve"> </w:t>
      </w:r>
      <w:r>
        <w:rPr>
          <w:color w:val="231F20"/>
          <w:spacing w:val="-2"/>
          <w:sz w:val="20"/>
        </w:rPr>
        <w:t xml:space="preserve">от </w:t>
      </w:r>
      <w:r>
        <w:rPr>
          <w:color w:val="231F20"/>
          <w:sz w:val="20"/>
        </w:rPr>
        <w:t>их</w:t>
      </w:r>
      <w:r>
        <w:rPr>
          <w:color w:val="231F20"/>
          <w:spacing w:val="-15"/>
          <w:sz w:val="20"/>
        </w:rPr>
        <w:t xml:space="preserve"> </w:t>
      </w:r>
      <w:r>
        <w:rPr>
          <w:color w:val="231F20"/>
          <w:sz w:val="20"/>
        </w:rPr>
        <w:t>национальности,</w:t>
      </w:r>
      <w:r>
        <w:rPr>
          <w:color w:val="231F20"/>
          <w:spacing w:val="-15"/>
          <w:sz w:val="20"/>
        </w:rPr>
        <w:t xml:space="preserve"> </w:t>
      </w:r>
      <w:r>
        <w:rPr>
          <w:color w:val="231F20"/>
          <w:sz w:val="20"/>
        </w:rPr>
        <w:t>социального</w:t>
      </w:r>
      <w:r>
        <w:rPr>
          <w:color w:val="231F20"/>
          <w:spacing w:val="-15"/>
          <w:sz w:val="20"/>
        </w:rPr>
        <w:t xml:space="preserve"> </w:t>
      </w:r>
      <w:r>
        <w:rPr>
          <w:color w:val="231F20"/>
          <w:sz w:val="20"/>
        </w:rPr>
        <w:t>статуса,</w:t>
      </w:r>
      <w:r>
        <w:rPr>
          <w:color w:val="231F20"/>
          <w:spacing w:val="-15"/>
          <w:sz w:val="20"/>
        </w:rPr>
        <w:t xml:space="preserve"> </w:t>
      </w:r>
      <w:r>
        <w:rPr>
          <w:color w:val="231F20"/>
          <w:sz w:val="20"/>
        </w:rPr>
        <w:t>вероисповедания</w:t>
      </w:r>
    </w:p>
    <w:p w:rsidR="009341A5" w:rsidRDefault="009341A5" w:rsidP="009341A5">
      <w:pPr>
        <w:spacing w:line="244" w:lineRule="auto"/>
        <w:jc w:val="both"/>
        <w:rPr>
          <w:sz w:val="20"/>
        </w:rPr>
      </w:pPr>
    </w:p>
    <w:p w:rsidR="009341A5" w:rsidRDefault="009341A5" w:rsidP="00135B7B">
      <w:pPr>
        <w:pStyle w:val="a5"/>
        <w:numPr>
          <w:ilvl w:val="0"/>
          <w:numId w:val="32"/>
        </w:numPr>
        <w:tabs>
          <w:tab w:val="left" w:pos="724"/>
        </w:tabs>
        <w:spacing w:before="68" w:line="247" w:lineRule="auto"/>
        <w:ind w:right="154" w:firstLine="226"/>
        <w:rPr>
          <w:sz w:val="20"/>
        </w:rPr>
      </w:pPr>
      <w:r>
        <w:rPr>
          <w:color w:val="231F20"/>
          <w:sz w:val="20"/>
        </w:rPr>
        <w:t xml:space="preserve">осознание этических понятий, оценка поведения и пос- </w:t>
      </w:r>
      <w:r>
        <w:rPr>
          <w:color w:val="231F20"/>
          <w:w w:val="95"/>
          <w:sz w:val="20"/>
        </w:rPr>
        <w:t xml:space="preserve">тупков персонажей художественных произведений в ситуации </w:t>
      </w:r>
      <w:r>
        <w:rPr>
          <w:color w:val="231F20"/>
          <w:sz w:val="20"/>
        </w:rPr>
        <w:t>нравственного</w:t>
      </w:r>
      <w:r>
        <w:rPr>
          <w:color w:val="231F20"/>
          <w:spacing w:val="-9"/>
          <w:sz w:val="20"/>
        </w:rPr>
        <w:t xml:space="preserve"> </w:t>
      </w:r>
      <w:r>
        <w:rPr>
          <w:color w:val="231F20"/>
          <w:sz w:val="20"/>
        </w:rPr>
        <w:t>выбора;</w:t>
      </w:r>
    </w:p>
    <w:p w:rsidR="009341A5" w:rsidRDefault="009341A5" w:rsidP="00135B7B">
      <w:pPr>
        <w:pStyle w:val="a5"/>
        <w:numPr>
          <w:ilvl w:val="0"/>
          <w:numId w:val="32"/>
        </w:numPr>
        <w:tabs>
          <w:tab w:val="left" w:pos="668"/>
        </w:tabs>
        <w:spacing w:before="2" w:line="247" w:lineRule="auto"/>
        <w:ind w:right="154" w:firstLine="226"/>
        <w:rPr>
          <w:sz w:val="20"/>
        </w:rPr>
      </w:pPr>
      <w:r>
        <w:rPr>
          <w:color w:val="231F20"/>
          <w:sz w:val="20"/>
        </w:rPr>
        <w:t>выражение своего видения мира, индивидуальной пози- ции</w:t>
      </w:r>
      <w:r>
        <w:rPr>
          <w:color w:val="231F20"/>
          <w:spacing w:val="-16"/>
          <w:sz w:val="20"/>
        </w:rPr>
        <w:t xml:space="preserve"> </w:t>
      </w:r>
      <w:r>
        <w:rPr>
          <w:color w:val="231F20"/>
          <w:sz w:val="20"/>
        </w:rPr>
        <w:t>посредством</w:t>
      </w:r>
      <w:r>
        <w:rPr>
          <w:color w:val="231F20"/>
          <w:spacing w:val="-16"/>
          <w:sz w:val="20"/>
        </w:rPr>
        <w:t xml:space="preserve"> </w:t>
      </w:r>
      <w:r>
        <w:rPr>
          <w:color w:val="231F20"/>
          <w:sz w:val="20"/>
        </w:rPr>
        <w:t>накопления</w:t>
      </w:r>
      <w:r>
        <w:rPr>
          <w:color w:val="231F20"/>
          <w:spacing w:val="-16"/>
          <w:sz w:val="20"/>
        </w:rPr>
        <w:t xml:space="preserve"> </w:t>
      </w:r>
      <w:r>
        <w:rPr>
          <w:color w:val="231F20"/>
          <w:sz w:val="20"/>
        </w:rPr>
        <w:t>и</w:t>
      </w:r>
      <w:r>
        <w:rPr>
          <w:color w:val="231F20"/>
          <w:spacing w:val="-16"/>
          <w:sz w:val="20"/>
        </w:rPr>
        <w:t xml:space="preserve"> </w:t>
      </w:r>
      <w:r>
        <w:rPr>
          <w:color w:val="231F20"/>
          <w:sz w:val="20"/>
        </w:rPr>
        <w:t>систематизации</w:t>
      </w:r>
      <w:r>
        <w:rPr>
          <w:color w:val="231F20"/>
          <w:spacing w:val="-16"/>
          <w:sz w:val="20"/>
        </w:rPr>
        <w:t xml:space="preserve"> </w:t>
      </w:r>
      <w:r>
        <w:rPr>
          <w:color w:val="231F20"/>
          <w:sz w:val="20"/>
        </w:rPr>
        <w:t>литературных впечатлений,</w:t>
      </w:r>
      <w:r>
        <w:rPr>
          <w:color w:val="231F20"/>
          <w:spacing w:val="-1"/>
          <w:sz w:val="20"/>
        </w:rPr>
        <w:t xml:space="preserve"> </w:t>
      </w:r>
      <w:r>
        <w:rPr>
          <w:color w:val="231F20"/>
          <w:sz w:val="20"/>
        </w:rPr>
        <w:t>разнообразных</w:t>
      </w:r>
      <w:r>
        <w:rPr>
          <w:color w:val="231F20"/>
          <w:spacing w:val="-1"/>
          <w:sz w:val="20"/>
        </w:rPr>
        <w:t xml:space="preserve"> </w:t>
      </w:r>
      <w:r>
        <w:rPr>
          <w:color w:val="231F20"/>
          <w:sz w:val="20"/>
        </w:rPr>
        <w:t>по</w:t>
      </w:r>
      <w:r>
        <w:rPr>
          <w:color w:val="231F20"/>
          <w:spacing w:val="-1"/>
          <w:sz w:val="20"/>
        </w:rPr>
        <w:t xml:space="preserve"> </w:t>
      </w:r>
      <w:r>
        <w:rPr>
          <w:color w:val="231F20"/>
          <w:sz w:val="20"/>
        </w:rPr>
        <w:t>эмоциональной</w:t>
      </w:r>
      <w:r>
        <w:rPr>
          <w:color w:val="231F20"/>
          <w:spacing w:val="-1"/>
          <w:sz w:val="20"/>
        </w:rPr>
        <w:t xml:space="preserve"> </w:t>
      </w:r>
      <w:r>
        <w:rPr>
          <w:color w:val="231F20"/>
          <w:sz w:val="20"/>
        </w:rPr>
        <w:t>окраске;</w:t>
      </w:r>
    </w:p>
    <w:p w:rsidR="009341A5" w:rsidRDefault="009341A5" w:rsidP="00135B7B">
      <w:pPr>
        <w:pStyle w:val="a5"/>
        <w:numPr>
          <w:ilvl w:val="0"/>
          <w:numId w:val="32"/>
        </w:numPr>
        <w:tabs>
          <w:tab w:val="left" w:pos="668"/>
        </w:tabs>
        <w:spacing w:before="2" w:line="247" w:lineRule="auto"/>
        <w:ind w:firstLine="226"/>
        <w:rPr>
          <w:sz w:val="20"/>
        </w:rPr>
      </w:pPr>
      <w:r>
        <w:rPr>
          <w:color w:val="231F20"/>
          <w:w w:val="95"/>
          <w:sz w:val="20"/>
        </w:rPr>
        <w:t xml:space="preserve">неприятие любых форм поведения, направленных на при- </w:t>
      </w:r>
      <w:r>
        <w:rPr>
          <w:color w:val="231F20"/>
          <w:sz w:val="20"/>
        </w:rPr>
        <w:t>чинение</w:t>
      </w:r>
      <w:r>
        <w:rPr>
          <w:color w:val="231F20"/>
          <w:spacing w:val="-6"/>
          <w:sz w:val="20"/>
        </w:rPr>
        <w:t xml:space="preserve"> </w:t>
      </w:r>
      <w:r>
        <w:rPr>
          <w:color w:val="231F20"/>
          <w:sz w:val="20"/>
        </w:rPr>
        <w:t>физического</w:t>
      </w:r>
      <w:r>
        <w:rPr>
          <w:color w:val="231F20"/>
          <w:spacing w:val="-6"/>
          <w:sz w:val="20"/>
        </w:rPr>
        <w:t xml:space="preserve"> </w:t>
      </w:r>
      <w:r>
        <w:rPr>
          <w:color w:val="231F20"/>
          <w:sz w:val="20"/>
        </w:rPr>
        <w:t>и</w:t>
      </w:r>
      <w:r>
        <w:rPr>
          <w:color w:val="231F20"/>
          <w:spacing w:val="-6"/>
          <w:sz w:val="20"/>
        </w:rPr>
        <w:t xml:space="preserve"> </w:t>
      </w:r>
      <w:r>
        <w:rPr>
          <w:color w:val="231F20"/>
          <w:sz w:val="20"/>
        </w:rPr>
        <w:t>морального</w:t>
      </w:r>
      <w:r>
        <w:rPr>
          <w:color w:val="231F20"/>
          <w:spacing w:val="-6"/>
          <w:sz w:val="20"/>
        </w:rPr>
        <w:t xml:space="preserve"> </w:t>
      </w:r>
      <w:r>
        <w:rPr>
          <w:color w:val="231F20"/>
          <w:sz w:val="20"/>
        </w:rPr>
        <w:t>вреда</w:t>
      </w:r>
      <w:r>
        <w:rPr>
          <w:color w:val="231F20"/>
          <w:spacing w:val="-6"/>
          <w:sz w:val="20"/>
        </w:rPr>
        <w:t xml:space="preserve"> </w:t>
      </w:r>
      <w:r>
        <w:rPr>
          <w:color w:val="231F20"/>
          <w:sz w:val="20"/>
        </w:rPr>
        <w:t>другим</w:t>
      </w:r>
      <w:r>
        <w:rPr>
          <w:color w:val="231F20"/>
          <w:spacing w:val="-6"/>
          <w:sz w:val="20"/>
        </w:rPr>
        <w:t xml:space="preserve"> </w:t>
      </w:r>
      <w:r>
        <w:rPr>
          <w:color w:val="231F20"/>
          <w:sz w:val="20"/>
        </w:rPr>
        <w:t>людям.</w:t>
      </w:r>
    </w:p>
    <w:p w:rsidR="009341A5" w:rsidRDefault="009341A5" w:rsidP="009341A5">
      <w:pPr>
        <w:pStyle w:val="a3"/>
        <w:spacing w:before="2"/>
        <w:ind w:left="0" w:right="0" w:firstLine="0"/>
        <w:jc w:val="left"/>
        <w:rPr>
          <w:sz w:val="19"/>
        </w:rPr>
      </w:pPr>
    </w:p>
    <w:p w:rsidR="009341A5" w:rsidRDefault="009341A5" w:rsidP="009341A5">
      <w:pPr>
        <w:pStyle w:val="a3"/>
        <w:ind w:right="0" w:firstLine="0"/>
        <w:jc w:val="left"/>
        <w:rPr>
          <w:rFonts w:ascii="Trebuchet MS" w:hAnsi="Trebuchet MS"/>
        </w:rPr>
      </w:pPr>
      <w:r>
        <w:rPr>
          <w:rFonts w:ascii="Trebuchet MS" w:hAnsi="Trebuchet MS"/>
          <w:color w:val="231F20"/>
          <w:w w:val="85"/>
        </w:rPr>
        <w:t>Эстетическое</w:t>
      </w:r>
      <w:r>
        <w:rPr>
          <w:rFonts w:ascii="Trebuchet MS" w:hAnsi="Trebuchet MS"/>
          <w:color w:val="231F20"/>
          <w:spacing w:val="20"/>
        </w:rPr>
        <w:t xml:space="preserve"> </w:t>
      </w:r>
      <w:r>
        <w:rPr>
          <w:rFonts w:ascii="Trebuchet MS" w:hAnsi="Trebuchet MS"/>
          <w:color w:val="231F20"/>
          <w:spacing w:val="-2"/>
        </w:rPr>
        <w:t>воспитание:</w:t>
      </w:r>
    </w:p>
    <w:p w:rsidR="009341A5" w:rsidRDefault="009341A5" w:rsidP="00135B7B">
      <w:pPr>
        <w:pStyle w:val="a5"/>
        <w:numPr>
          <w:ilvl w:val="0"/>
          <w:numId w:val="32"/>
        </w:numPr>
        <w:tabs>
          <w:tab w:val="left" w:pos="666"/>
        </w:tabs>
        <w:spacing w:before="70" w:line="247" w:lineRule="auto"/>
        <w:ind w:right="154" w:firstLine="226"/>
        <w:rPr>
          <w:sz w:val="20"/>
        </w:rPr>
      </w:pPr>
      <w:r>
        <w:rPr>
          <w:color w:val="231F20"/>
          <w:sz w:val="20"/>
        </w:rPr>
        <w:t>проявление</w:t>
      </w:r>
      <w:r>
        <w:rPr>
          <w:color w:val="231F20"/>
          <w:spacing w:val="-16"/>
          <w:sz w:val="20"/>
        </w:rPr>
        <w:t xml:space="preserve"> </w:t>
      </w:r>
      <w:r>
        <w:rPr>
          <w:color w:val="231F20"/>
          <w:sz w:val="20"/>
        </w:rPr>
        <w:t>уважительного</w:t>
      </w:r>
      <w:r>
        <w:rPr>
          <w:color w:val="231F20"/>
          <w:spacing w:val="-16"/>
          <w:sz w:val="20"/>
        </w:rPr>
        <w:t xml:space="preserve"> </w:t>
      </w:r>
      <w:r>
        <w:rPr>
          <w:color w:val="231F20"/>
          <w:sz w:val="20"/>
        </w:rPr>
        <w:t>отношения</w:t>
      </w:r>
      <w:r>
        <w:rPr>
          <w:color w:val="231F20"/>
          <w:spacing w:val="-16"/>
          <w:sz w:val="20"/>
        </w:rPr>
        <w:t xml:space="preserve"> </w:t>
      </w:r>
      <w:r>
        <w:rPr>
          <w:color w:val="231F20"/>
          <w:sz w:val="20"/>
        </w:rPr>
        <w:t>и</w:t>
      </w:r>
      <w:r>
        <w:rPr>
          <w:color w:val="231F20"/>
          <w:spacing w:val="-16"/>
          <w:sz w:val="20"/>
        </w:rPr>
        <w:t xml:space="preserve"> </w:t>
      </w:r>
      <w:r>
        <w:rPr>
          <w:color w:val="231F20"/>
          <w:sz w:val="20"/>
        </w:rPr>
        <w:t>интереса</w:t>
      </w:r>
      <w:r>
        <w:rPr>
          <w:color w:val="231F20"/>
          <w:spacing w:val="-16"/>
          <w:sz w:val="20"/>
        </w:rPr>
        <w:t xml:space="preserve"> </w:t>
      </w:r>
      <w:r>
        <w:rPr>
          <w:color w:val="231F20"/>
          <w:sz w:val="20"/>
        </w:rPr>
        <w:t>к</w:t>
      </w:r>
      <w:r>
        <w:rPr>
          <w:color w:val="231F20"/>
          <w:spacing w:val="-16"/>
          <w:sz w:val="20"/>
        </w:rPr>
        <w:t xml:space="preserve"> </w:t>
      </w:r>
      <w:r>
        <w:rPr>
          <w:color w:val="231F20"/>
          <w:sz w:val="20"/>
        </w:rPr>
        <w:t xml:space="preserve">худо- жественной культуре, к различным видам искусства, воспри- </w:t>
      </w:r>
      <w:r>
        <w:rPr>
          <w:color w:val="231F20"/>
          <w:w w:val="95"/>
          <w:sz w:val="20"/>
        </w:rPr>
        <w:t>имчивость к разным видам искусства, традициям и творчеству своего и других народов, готовность выражать своё отношение</w:t>
      </w:r>
      <w:r>
        <w:rPr>
          <w:color w:val="231F20"/>
          <w:spacing w:val="80"/>
          <w:sz w:val="20"/>
        </w:rPr>
        <w:t xml:space="preserve"> </w:t>
      </w:r>
      <w:r>
        <w:rPr>
          <w:color w:val="231F20"/>
          <w:sz w:val="20"/>
        </w:rPr>
        <w:t>в разных видах художественной деятельности;</w:t>
      </w:r>
    </w:p>
    <w:p w:rsidR="009341A5" w:rsidRDefault="009341A5" w:rsidP="00135B7B">
      <w:pPr>
        <w:pStyle w:val="a5"/>
        <w:numPr>
          <w:ilvl w:val="0"/>
          <w:numId w:val="32"/>
        </w:numPr>
        <w:tabs>
          <w:tab w:val="left" w:pos="668"/>
        </w:tabs>
        <w:spacing w:before="3" w:line="247" w:lineRule="auto"/>
        <w:ind w:right="154" w:firstLine="226"/>
        <w:rPr>
          <w:sz w:val="20"/>
        </w:rPr>
      </w:pPr>
      <w:r>
        <w:rPr>
          <w:color w:val="231F20"/>
          <w:sz w:val="20"/>
        </w:rPr>
        <w:t>приобретение</w:t>
      </w:r>
      <w:r>
        <w:rPr>
          <w:color w:val="231F20"/>
          <w:spacing w:val="40"/>
          <w:sz w:val="20"/>
        </w:rPr>
        <w:t xml:space="preserve"> </w:t>
      </w:r>
      <w:r>
        <w:rPr>
          <w:color w:val="231F20"/>
          <w:sz w:val="20"/>
        </w:rPr>
        <w:t>эстетического</w:t>
      </w:r>
      <w:r>
        <w:rPr>
          <w:color w:val="231F20"/>
          <w:spacing w:val="40"/>
          <w:sz w:val="20"/>
        </w:rPr>
        <w:t xml:space="preserve"> </w:t>
      </w:r>
      <w:r>
        <w:rPr>
          <w:color w:val="231F20"/>
          <w:sz w:val="20"/>
        </w:rPr>
        <w:t>опыта</w:t>
      </w:r>
      <w:r>
        <w:rPr>
          <w:color w:val="231F20"/>
          <w:spacing w:val="40"/>
          <w:sz w:val="20"/>
        </w:rPr>
        <w:t xml:space="preserve"> </w:t>
      </w:r>
      <w:r>
        <w:rPr>
          <w:color w:val="231F20"/>
          <w:sz w:val="20"/>
        </w:rPr>
        <w:t>слушания,</w:t>
      </w:r>
      <w:r>
        <w:rPr>
          <w:color w:val="231F20"/>
          <w:spacing w:val="81"/>
          <w:sz w:val="20"/>
        </w:rPr>
        <w:t xml:space="preserve"> </w:t>
      </w:r>
      <w:r>
        <w:rPr>
          <w:color w:val="231F20"/>
          <w:sz w:val="20"/>
        </w:rPr>
        <w:t>чтения</w:t>
      </w:r>
      <w:r>
        <w:rPr>
          <w:color w:val="231F20"/>
          <w:spacing w:val="40"/>
          <w:sz w:val="20"/>
        </w:rPr>
        <w:t xml:space="preserve"> </w:t>
      </w:r>
      <w:r>
        <w:rPr>
          <w:color w:val="231F20"/>
          <w:w w:val="95"/>
          <w:sz w:val="20"/>
        </w:rPr>
        <w:t>и эмоционально-эстетической оценки произведений фольклора</w:t>
      </w:r>
      <w:r>
        <w:rPr>
          <w:color w:val="231F20"/>
          <w:spacing w:val="80"/>
          <w:sz w:val="20"/>
        </w:rPr>
        <w:t xml:space="preserve"> </w:t>
      </w:r>
      <w:r>
        <w:rPr>
          <w:color w:val="231F20"/>
          <w:sz w:val="20"/>
        </w:rPr>
        <w:t>и художественной литературы;</w:t>
      </w:r>
    </w:p>
    <w:p w:rsidR="009341A5" w:rsidRDefault="009341A5" w:rsidP="00135B7B">
      <w:pPr>
        <w:pStyle w:val="a5"/>
        <w:numPr>
          <w:ilvl w:val="0"/>
          <w:numId w:val="32"/>
        </w:numPr>
        <w:tabs>
          <w:tab w:val="left" w:pos="668"/>
        </w:tabs>
        <w:spacing w:before="2" w:line="247" w:lineRule="auto"/>
        <w:ind w:right="154" w:firstLine="226"/>
        <w:rPr>
          <w:sz w:val="20"/>
        </w:rPr>
      </w:pPr>
      <w:r>
        <w:rPr>
          <w:color w:val="231F20"/>
          <w:sz w:val="20"/>
        </w:rPr>
        <w:t xml:space="preserve">понимание образного языка художественных произве- дений, выразительных средств, создающих художественный </w:t>
      </w:r>
      <w:r>
        <w:rPr>
          <w:color w:val="231F20"/>
          <w:spacing w:val="-2"/>
          <w:sz w:val="20"/>
        </w:rPr>
        <w:t>образ.</w:t>
      </w:r>
    </w:p>
    <w:p w:rsidR="009341A5" w:rsidRDefault="009341A5" w:rsidP="009341A5">
      <w:pPr>
        <w:pStyle w:val="a3"/>
        <w:spacing w:before="2"/>
        <w:ind w:left="0" w:right="0" w:firstLine="0"/>
        <w:jc w:val="left"/>
        <w:rPr>
          <w:sz w:val="19"/>
        </w:rPr>
      </w:pPr>
    </w:p>
    <w:p w:rsidR="009341A5" w:rsidRDefault="009341A5" w:rsidP="009341A5">
      <w:pPr>
        <w:pStyle w:val="a3"/>
        <w:spacing w:before="1" w:line="249" w:lineRule="auto"/>
        <w:ind w:right="173" w:firstLine="0"/>
        <w:jc w:val="left"/>
        <w:rPr>
          <w:rFonts w:ascii="Trebuchet MS" w:hAnsi="Trebuchet MS"/>
        </w:rPr>
      </w:pPr>
      <w:r>
        <w:rPr>
          <w:rFonts w:ascii="Trebuchet MS" w:hAnsi="Trebuchet MS"/>
          <w:color w:val="231F20"/>
          <w:w w:val="90"/>
        </w:rPr>
        <w:t xml:space="preserve">Физическое воспитание, формирование культуры здоровья эмоциональ- </w:t>
      </w:r>
      <w:r>
        <w:rPr>
          <w:rFonts w:ascii="Trebuchet MS" w:hAnsi="Trebuchet MS"/>
          <w:color w:val="231F20"/>
        </w:rPr>
        <w:t>ного</w:t>
      </w:r>
      <w:r>
        <w:rPr>
          <w:rFonts w:ascii="Trebuchet MS" w:hAnsi="Trebuchet MS"/>
          <w:color w:val="231F20"/>
          <w:spacing w:val="-8"/>
        </w:rPr>
        <w:t xml:space="preserve"> </w:t>
      </w:r>
      <w:r>
        <w:rPr>
          <w:rFonts w:ascii="Trebuchet MS" w:hAnsi="Trebuchet MS"/>
          <w:color w:val="231F20"/>
        </w:rPr>
        <w:t>благополучия:</w:t>
      </w:r>
    </w:p>
    <w:p w:rsidR="009341A5" w:rsidRDefault="009341A5" w:rsidP="00135B7B">
      <w:pPr>
        <w:pStyle w:val="a5"/>
        <w:numPr>
          <w:ilvl w:val="0"/>
          <w:numId w:val="32"/>
        </w:numPr>
        <w:tabs>
          <w:tab w:val="left" w:pos="668"/>
        </w:tabs>
        <w:spacing w:before="60" w:line="247" w:lineRule="auto"/>
        <w:ind w:firstLine="226"/>
        <w:rPr>
          <w:sz w:val="20"/>
        </w:rPr>
      </w:pPr>
      <w:r>
        <w:rPr>
          <w:color w:val="231F20"/>
          <w:sz w:val="20"/>
        </w:rPr>
        <w:lastRenderedPageBreak/>
        <w:t>соблюдение</w:t>
      </w:r>
      <w:r>
        <w:rPr>
          <w:color w:val="231F20"/>
          <w:spacing w:val="40"/>
          <w:sz w:val="20"/>
        </w:rPr>
        <w:t xml:space="preserve"> </w:t>
      </w:r>
      <w:r>
        <w:rPr>
          <w:color w:val="231F20"/>
          <w:sz w:val="20"/>
        </w:rPr>
        <w:t>правил</w:t>
      </w:r>
      <w:r>
        <w:rPr>
          <w:color w:val="231F20"/>
          <w:spacing w:val="40"/>
          <w:sz w:val="20"/>
        </w:rPr>
        <w:t xml:space="preserve"> </w:t>
      </w:r>
      <w:r>
        <w:rPr>
          <w:color w:val="231F20"/>
          <w:sz w:val="20"/>
        </w:rPr>
        <w:t>здорового</w:t>
      </w:r>
      <w:r>
        <w:rPr>
          <w:color w:val="231F20"/>
          <w:spacing w:val="40"/>
          <w:sz w:val="20"/>
        </w:rPr>
        <w:t xml:space="preserve"> </w:t>
      </w:r>
      <w:r>
        <w:rPr>
          <w:color w:val="231F20"/>
          <w:sz w:val="20"/>
        </w:rPr>
        <w:t>и</w:t>
      </w:r>
      <w:r>
        <w:rPr>
          <w:color w:val="231F20"/>
          <w:spacing w:val="40"/>
          <w:sz w:val="20"/>
        </w:rPr>
        <w:t xml:space="preserve"> </w:t>
      </w:r>
      <w:r>
        <w:rPr>
          <w:color w:val="231F20"/>
          <w:sz w:val="20"/>
        </w:rPr>
        <w:t>безопасного</w:t>
      </w:r>
      <w:r>
        <w:rPr>
          <w:color w:val="231F20"/>
          <w:spacing w:val="40"/>
          <w:sz w:val="20"/>
        </w:rPr>
        <w:t xml:space="preserve"> </w:t>
      </w:r>
      <w:r>
        <w:rPr>
          <w:color w:val="231F20"/>
          <w:sz w:val="20"/>
        </w:rPr>
        <w:t>(для</w:t>
      </w:r>
      <w:r>
        <w:rPr>
          <w:color w:val="231F20"/>
          <w:spacing w:val="53"/>
          <w:sz w:val="20"/>
        </w:rPr>
        <w:t xml:space="preserve"> </w:t>
      </w:r>
      <w:r>
        <w:rPr>
          <w:color w:val="231F20"/>
          <w:sz w:val="20"/>
        </w:rPr>
        <w:t xml:space="preserve">себя </w:t>
      </w:r>
      <w:r>
        <w:rPr>
          <w:color w:val="231F20"/>
          <w:w w:val="95"/>
          <w:sz w:val="20"/>
        </w:rPr>
        <w:t xml:space="preserve">и других людей) образа жизни в окружающей среде (в том числе </w:t>
      </w:r>
      <w:r>
        <w:rPr>
          <w:color w:val="231F20"/>
          <w:spacing w:val="-2"/>
          <w:sz w:val="20"/>
        </w:rPr>
        <w:t>информационной);</w:t>
      </w:r>
    </w:p>
    <w:p w:rsidR="009341A5" w:rsidRDefault="009341A5" w:rsidP="00135B7B">
      <w:pPr>
        <w:pStyle w:val="a5"/>
        <w:numPr>
          <w:ilvl w:val="0"/>
          <w:numId w:val="32"/>
        </w:numPr>
        <w:tabs>
          <w:tab w:val="left" w:pos="668"/>
        </w:tabs>
        <w:spacing w:before="2" w:line="247" w:lineRule="auto"/>
        <w:ind w:firstLine="226"/>
        <w:rPr>
          <w:sz w:val="20"/>
        </w:rPr>
      </w:pPr>
      <w:r>
        <w:rPr>
          <w:color w:val="231F20"/>
          <w:sz w:val="20"/>
        </w:rPr>
        <w:t>бережное</w:t>
      </w:r>
      <w:r>
        <w:rPr>
          <w:color w:val="231F20"/>
          <w:spacing w:val="-16"/>
          <w:sz w:val="20"/>
        </w:rPr>
        <w:t xml:space="preserve"> </w:t>
      </w:r>
      <w:r>
        <w:rPr>
          <w:color w:val="231F20"/>
          <w:sz w:val="20"/>
        </w:rPr>
        <w:t>отношение</w:t>
      </w:r>
      <w:r>
        <w:rPr>
          <w:color w:val="231F20"/>
          <w:spacing w:val="-16"/>
          <w:sz w:val="20"/>
        </w:rPr>
        <w:t xml:space="preserve"> </w:t>
      </w:r>
      <w:r>
        <w:rPr>
          <w:color w:val="231F20"/>
          <w:sz w:val="20"/>
        </w:rPr>
        <w:t>к</w:t>
      </w:r>
      <w:r>
        <w:rPr>
          <w:color w:val="231F20"/>
          <w:spacing w:val="-16"/>
          <w:sz w:val="20"/>
        </w:rPr>
        <w:t xml:space="preserve"> </w:t>
      </w:r>
      <w:r>
        <w:rPr>
          <w:color w:val="231F20"/>
          <w:sz w:val="20"/>
        </w:rPr>
        <w:t>физическому</w:t>
      </w:r>
      <w:r>
        <w:rPr>
          <w:color w:val="231F20"/>
          <w:spacing w:val="-16"/>
          <w:sz w:val="20"/>
        </w:rPr>
        <w:t xml:space="preserve"> </w:t>
      </w:r>
      <w:r>
        <w:rPr>
          <w:color w:val="231F20"/>
          <w:sz w:val="20"/>
        </w:rPr>
        <w:t>и</w:t>
      </w:r>
      <w:r>
        <w:rPr>
          <w:color w:val="231F20"/>
          <w:spacing w:val="-16"/>
          <w:sz w:val="20"/>
        </w:rPr>
        <w:t xml:space="preserve"> </w:t>
      </w:r>
      <w:r>
        <w:rPr>
          <w:color w:val="231F20"/>
          <w:sz w:val="20"/>
        </w:rPr>
        <w:t>психическому</w:t>
      </w:r>
      <w:r>
        <w:rPr>
          <w:color w:val="231F20"/>
          <w:spacing w:val="-16"/>
          <w:sz w:val="20"/>
        </w:rPr>
        <w:t xml:space="preserve"> </w:t>
      </w:r>
      <w:r>
        <w:rPr>
          <w:color w:val="231F20"/>
          <w:sz w:val="20"/>
        </w:rPr>
        <w:t xml:space="preserve">здо- </w:t>
      </w:r>
      <w:r>
        <w:rPr>
          <w:color w:val="231F20"/>
          <w:spacing w:val="-2"/>
          <w:sz w:val="20"/>
        </w:rPr>
        <w:t>ровью.</w:t>
      </w:r>
    </w:p>
    <w:p w:rsidR="009341A5" w:rsidRDefault="009341A5" w:rsidP="009341A5">
      <w:pPr>
        <w:pStyle w:val="a3"/>
        <w:spacing w:before="2"/>
        <w:ind w:left="0" w:right="0" w:firstLine="0"/>
        <w:jc w:val="left"/>
        <w:rPr>
          <w:sz w:val="19"/>
        </w:rPr>
      </w:pPr>
    </w:p>
    <w:p w:rsidR="009341A5" w:rsidRDefault="009341A5" w:rsidP="009341A5">
      <w:pPr>
        <w:pStyle w:val="a3"/>
        <w:spacing w:before="1"/>
        <w:ind w:right="0" w:firstLine="0"/>
        <w:jc w:val="left"/>
        <w:rPr>
          <w:rFonts w:ascii="Trebuchet MS" w:hAnsi="Trebuchet MS"/>
        </w:rPr>
      </w:pPr>
      <w:r>
        <w:rPr>
          <w:rFonts w:ascii="Trebuchet MS" w:hAnsi="Trebuchet MS"/>
          <w:color w:val="231F20"/>
          <w:w w:val="85"/>
        </w:rPr>
        <w:t>Трудовое</w:t>
      </w:r>
      <w:r>
        <w:rPr>
          <w:rFonts w:ascii="Trebuchet MS" w:hAnsi="Trebuchet MS"/>
          <w:color w:val="231F20"/>
          <w:spacing w:val="1"/>
        </w:rPr>
        <w:t xml:space="preserve"> </w:t>
      </w:r>
      <w:r>
        <w:rPr>
          <w:rFonts w:ascii="Trebuchet MS" w:hAnsi="Trebuchet MS"/>
          <w:color w:val="231F20"/>
          <w:spacing w:val="-2"/>
        </w:rPr>
        <w:t>воспитание:</w:t>
      </w:r>
    </w:p>
    <w:p w:rsidR="009341A5" w:rsidRDefault="009341A5" w:rsidP="00135B7B">
      <w:pPr>
        <w:pStyle w:val="a5"/>
        <w:numPr>
          <w:ilvl w:val="0"/>
          <w:numId w:val="32"/>
        </w:numPr>
        <w:tabs>
          <w:tab w:val="left" w:pos="668"/>
        </w:tabs>
        <w:spacing w:before="69" w:line="247" w:lineRule="auto"/>
        <w:ind w:firstLine="226"/>
        <w:rPr>
          <w:sz w:val="20"/>
        </w:rPr>
      </w:pPr>
      <w:r>
        <w:rPr>
          <w:color w:val="231F20"/>
          <w:sz w:val="20"/>
        </w:rPr>
        <w:t>осознание</w:t>
      </w:r>
      <w:r>
        <w:rPr>
          <w:color w:val="231F20"/>
          <w:spacing w:val="-5"/>
          <w:sz w:val="20"/>
        </w:rPr>
        <w:t xml:space="preserve"> </w:t>
      </w:r>
      <w:r>
        <w:rPr>
          <w:color w:val="231F20"/>
          <w:sz w:val="20"/>
        </w:rPr>
        <w:t>ценности</w:t>
      </w:r>
      <w:r>
        <w:rPr>
          <w:color w:val="231F20"/>
          <w:spacing w:val="-5"/>
          <w:sz w:val="20"/>
        </w:rPr>
        <w:t xml:space="preserve"> </w:t>
      </w:r>
      <w:r>
        <w:rPr>
          <w:color w:val="231F20"/>
          <w:sz w:val="20"/>
        </w:rPr>
        <w:t>труда</w:t>
      </w:r>
      <w:r>
        <w:rPr>
          <w:color w:val="231F20"/>
          <w:spacing w:val="-5"/>
          <w:sz w:val="20"/>
        </w:rPr>
        <w:t xml:space="preserve"> </w:t>
      </w:r>
      <w:r>
        <w:rPr>
          <w:color w:val="231F20"/>
          <w:sz w:val="20"/>
        </w:rPr>
        <w:t>в</w:t>
      </w:r>
      <w:r>
        <w:rPr>
          <w:color w:val="231F20"/>
          <w:spacing w:val="-5"/>
          <w:sz w:val="20"/>
        </w:rPr>
        <w:t xml:space="preserve"> </w:t>
      </w:r>
      <w:r>
        <w:rPr>
          <w:color w:val="231F20"/>
          <w:sz w:val="20"/>
        </w:rPr>
        <w:t>жизни</w:t>
      </w:r>
      <w:r>
        <w:rPr>
          <w:color w:val="231F20"/>
          <w:spacing w:val="-5"/>
          <w:sz w:val="20"/>
        </w:rPr>
        <w:t xml:space="preserve"> </w:t>
      </w:r>
      <w:r>
        <w:rPr>
          <w:color w:val="231F20"/>
          <w:sz w:val="20"/>
        </w:rPr>
        <w:t>человека</w:t>
      </w:r>
      <w:r>
        <w:rPr>
          <w:color w:val="231F20"/>
          <w:spacing w:val="-5"/>
          <w:sz w:val="20"/>
        </w:rPr>
        <w:t xml:space="preserve"> </w:t>
      </w:r>
      <w:r>
        <w:rPr>
          <w:color w:val="231F20"/>
          <w:sz w:val="20"/>
        </w:rPr>
        <w:t>и</w:t>
      </w:r>
      <w:r>
        <w:rPr>
          <w:color w:val="231F20"/>
          <w:spacing w:val="-5"/>
          <w:sz w:val="20"/>
        </w:rPr>
        <w:t xml:space="preserve"> </w:t>
      </w:r>
      <w:r>
        <w:rPr>
          <w:color w:val="231F20"/>
          <w:sz w:val="20"/>
        </w:rPr>
        <w:t>общества, ответственное</w:t>
      </w:r>
      <w:r>
        <w:rPr>
          <w:color w:val="231F20"/>
          <w:spacing w:val="-10"/>
          <w:sz w:val="20"/>
        </w:rPr>
        <w:t xml:space="preserve"> </w:t>
      </w:r>
      <w:r>
        <w:rPr>
          <w:color w:val="231F20"/>
          <w:sz w:val="20"/>
        </w:rPr>
        <w:t>потребление</w:t>
      </w:r>
      <w:r>
        <w:rPr>
          <w:color w:val="231F20"/>
          <w:spacing w:val="-10"/>
          <w:sz w:val="20"/>
        </w:rPr>
        <w:t xml:space="preserve"> </w:t>
      </w:r>
      <w:r>
        <w:rPr>
          <w:color w:val="231F20"/>
          <w:sz w:val="20"/>
        </w:rPr>
        <w:t>и</w:t>
      </w:r>
      <w:r>
        <w:rPr>
          <w:color w:val="231F20"/>
          <w:spacing w:val="-10"/>
          <w:sz w:val="20"/>
        </w:rPr>
        <w:t xml:space="preserve"> </w:t>
      </w:r>
      <w:r>
        <w:rPr>
          <w:color w:val="231F20"/>
          <w:sz w:val="20"/>
        </w:rPr>
        <w:t>бережное</w:t>
      </w:r>
      <w:r>
        <w:rPr>
          <w:color w:val="231F20"/>
          <w:spacing w:val="-10"/>
          <w:sz w:val="20"/>
        </w:rPr>
        <w:t xml:space="preserve"> </w:t>
      </w:r>
      <w:r>
        <w:rPr>
          <w:color w:val="231F20"/>
          <w:sz w:val="20"/>
        </w:rPr>
        <w:t>отношение</w:t>
      </w:r>
      <w:r>
        <w:rPr>
          <w:color w:val="231F20"/>
          <w:spacing w:val="-10"/>
          <w:sz w:val="20"/>
        </w:rPr>
        <w:t xml:space="preserve"> </w:t>
      </w:r>
      <w:r>
        <w:rPr>
          <w:color w:val="231F20"/>
          <w:sz w:val="20"/>
        </w:rPr>
        <w:t>к</w:t>
      </w:r>
      <w:r>
        <w:rPr>
          <w:color w:val="231F20"/>
          <w:spacing w:val="-10"/>
          <w:sz w:val="20"/>
        </w:rPr>
        <w:t xml:space="preserve"> </w:t>
      </w:r>
      <w:r>
        <w:rPr>
          <w:color w:val="231F20"/>
          <w:sz w:val="20"/>
        </w:rPr>
        <w:t>результатам труда, навыки участия в различных видах трудовой деятельности, интерес к различным профессиям.</w:t>
      </w:r>
    </w:p>
    <w:p w:rsidR="009341A5" w:rsidRDefault="009341A5" w:rsidP="009341A5">
      <w:pPr>
        <w:pStyle w:val="a3"/>
        <w:spacing w:before="3"/>
        <w:ind w:left="0" w:right="0" w:firstLine="0"/>
        <w:jc w:val="left"/>
        <w:rPr>
          <w:sz w:val="19"/>
        </w:rPr>
      </w:pPr>
    </w:p>
    <w:p w:rsidR="009341A5" w:rsidRDefault="009341A5" w:rsidP="009341A5">
      <w:pPr>
        <w:pStyle w:val="a3"/>
        <w:spacing w:before="1"/>
        <w:ind w:right="0" w:firstLine="0"/>
        <w:jc w:val="left"/>
        <w:rPr>
          <w:rFonts w:ascii="Trebuchet MS" w:hAnsi="Trebuchet MS"/>
        </w:rPr>
      </w:pPr>
      <w:r>
        <w:rPr>
          <w:rFonts w:ascii="Trebuchet MS" w:hAnsi="Trebuchet MS"/>
          <w:color w:val="231F20"/>
          <w:w w:val="90"/>
        </w:rPr>
        <w:t>Экологическое</w:t>
      </w:r>
      <w:r>
        <w:rPr>
          <w:rFonts w:ascii="Trebuchet MS" w:hAnsi="Trebuchet MS"/>
          <w:color w:val="231F20"/>
          <w:spacing w:val="-8"/>
          <w:w w:val="90"/>
        </w:rPr>
        <w:t xml:space="preserve"> </w:t>
      </w:r>
      <w:r>
        <w:rPr>
          <w:rFonts w:ascii="Trebuchet MS" w:hAnsi="Trebuchet MS"/>
          <w:color w:val="231F20"/>
          <w:spacing w:val="-2"/>
          <w:w w:val="95"/>
        </w:rPr>
        <w:t>воспитание:</w:t>
      </w:r>
    </w:p>
    <w:p w:rsidR="009341A5" w:rsidRDefault="009341A5" w:rsidP="00135B7B">
      <w:pPr>
        <w:pStyle w:val="a5"/>
        <w:numPr>
          <w:ilvl w:val="0"/>
          <w:numId w:val="32"/>
        </w:numPr>
        <w:tabs>
          <w:tab w:val="left" w:pos="668"/>
        </w:tabs>
        <w:spacing w:before="69" w:line="247" w:lineRule="auto"/>
        <w:ind w:firstLine="226"/>
        <w:rPr>
          <w:sz w:val="20"/>
        </w:rPr>
      </w:pPr>
      <w:r>
        <w:rPr>
          <w:color w:val="231F20"/>
          <w:sz w:val="20"/>
        </w:rPr>
        <w:t>бережное</w:t>
      </w:r>
      <w:r>
        <w:rPr>
          <w:color w:val="231F20"/>
          <w:spacing w:val="-16"/>
          <w:sz w:val="20"/>
        </w:rPr>
        <w:t xml:space="preserve"> </w:t>
      </w:r>
      <w:r>
        <w:rPr>
          <w:color w:val="231F20"/>
          <w:sz w:val="20"/>
        </w:rPr>
        <w:t>отношение</w:t>
      </w:r>
      <w:r>
        <w:rPr>
          <w:color w:val="231F20"/>
          <w:spacing w:val="-16"/>
          <w:sz w:val="20"/>
        </w:rPr>
        <w:t xml:space="preserve"> </w:t>
      </w:r>
      <w:r>
        <w:rPr>
          <w:color w:val="231F20"/>
          <w:sz w:val="20"/>
        </w:rPr>
        <w:t>к</w:t>
      </w:r>
      <w:r>
        <w:rPr>
          <w:color w:val="231F20"/>
          <w:spacing w:val="-16"/>
          <w:sz w:val="20"/>
        </w:rPr>
        <w:t xml:space="preserve"> </w:t>
      </w:r>
      <w:r>
        <w:rPr>
          <w:color w:val="231F20"/>
          <w:sz w:val="20"/>
        </w:rPr>
        <w:t>природе,</w:t>
      </w:r>
      <w:r>
        <w:rPr>
          <w:color w:val="231F20"/>
          <w:spacing w:val="-16"/>
          <w:sz w:val="20"/>
        </w:rPr>
        <w:t xml:space="preserve"> </w:t>
      </w:r>
      <w:r>
        <w:rPr>
          <w:color w:val="231F20"/>
          <w:sz w:val="20"/>
        </w:rPr>
        <w:t>осознание</w:t>
      </w:r>
      <w:r>
        <w:rPr>
          <w:color w:val="231F20"/>
          <w:spacing w:val="-16"/>
          <w:sz w:val="20"/>
        </w:rPr>
        <w:t xml:space="preserve"> </w:t>
      </w:r>
      <w:r>
        <w:rPr>
          <w:color w:val="231F20"/>
          <w:sz w:val="20"/>
        </w:rPr>
        <w:t>проблем</w:t>
      </w:r>
      <w:r>
        <w:rPr>
          <w:color w:val="231F20"/>
          <w:spacing w:val="-16"/>
          <w:sz w:val="20"/>
        </w:rPr>
        <w:t xml:space="preserve"> </w:t>
      </w:r>
      <w:r>
        <w:rPr>
          <w:color w:val="231F20"/>
          <w:sz w:val="20"/>
        </w:rPr>
        <w:t>взаимоотношений</w:t>
      </w:r>
      <w:r>
        <w:rPr>
          <w:color w:val="231F20"/>
          <w:spacing w:val="-16"/>
          <w:sz w:val="20"/>
        </w:rPr>
        <w:t xml:space="preserve"> </w:t>
      </w:r>
      <w:r>
        <w:rPr>
          <w:color w:val="231F20"/>
          <w:sz w:val="20"/>
        </w:rPr>
        <w:t>человека</w:t>
      </w:r>
      <w:r>
        <w:rPr>
          <w:color w:val="231F20"/>
          <w:spacing w:val="-16"/>
          <w:sz w:val="20"/>
        </w:rPr>
        <w:t xml:space="preserve"> </w:t>
      </w:r>
      <w:r>
        <w:rPr>
          <w:color w:val="231F20"/>
          <w:sz w:val="20"/>
        </w:rPr>
        <w:t>и</w:t>
      </w:r>
      <w:r>
        <w:rPr>
          <w:color w:val="231F20"/>
          <w:spacing w:val="-16"/>
          <w:sz w:val="20"/>
        </w:rPr>
        <w:t xml:space="preserve"> </w:t>
      </w:r>
      <w:r>
        <w:rPr>
          <w:color w:val="231F20"/>
          <w:sz w:val="20"/>
        </w:rPr>
        <w:t>животных,</w:t>
      </w:r>
      <w:r>
        <w:rPr>
          <w:color w:val="231F20"/>
          <w:spacing w:val="-16"/>
          <w:sz w:val="20"/>
        </w:rPr>
        <w:t xml:space="preserve"> </w:t>
      </w:r>
      <w:r>
        <w:rPr>
          <w:color w:val="231F20"/>
          <w:sz w:val="20"/>
        </w:rPr>
        <w:t>отражённых</w:t>
      </w:r>
      <w:r>
        <w:rPr>
          <w:color w:val="231F20"/>
          <w:spacing w:val="-16"/>
          <w:sz w:val="20"/>
        </w:rPr>
        <w:t xml:space="preserve"> </w:t>
      </w:r>
      <w:r>
        <w:rPr>
          <w:color w:val="231F20"/>
          <w:sz w:val="20"/>
        </w:rPr>
        <w:t>в</w:t>
      </w:r>
      <w:r>
        <w:rPr>
          <w:color w:val="231F20"/>
          <w:spacing w:val="-16"/>
          <w:sz w:val="20"/>
        </w:rPr>
        <w:t xml:space="preserve"> </w:t>
      </w:r>
      <w:r>
        <w:rPr>
          <w:color w:val="231F20"/>
          <w:sz w:val="20"/>
        </w:rPr>
        <w:t>литературных</w:t>
      </w:r>
      <w:r>
        <w:rPr>
          <w:color w:val="231F20"/>
          <w:spacing w:val="-9"/>
          <w:sz w:val="20"/>
        </w:rPr>
        <w:t xml:space="preserve"> </w:t>
      </w:r>
      <w:r>
        <w:rPr>
          <w:color w:val="231F20"/>
          <w:sz w:val="20"/>
        </w:rPr>
        <w:t>произведениях;</w:t>
      </w:r>
    </w:p>
    <w:p w:rsidR="009341A5" w:rsidRDefault="009341A5" w:rsidP="009341A5">
      <w:pPr>
        <w:pStyle w:val="a3"/>
        <w:spacing w:before="75"/>
        <w:ind w:right="0" w:firstLine="0"/>
        <w:jc w:val="left"/>
        <w:rPr>
          <w:rFonts w:ascii="Trebuchet MS" w:hAnsi="Trebuchet MS"/>
        </w:rPr>
      </w:pPr>
      <w:r>
        <w:rPr>
          <w:color w:val="231F20"/>
          <w:w w:val="95"/>
        </w:rPr>
        <w:t>неприятие</w:t>
      </w:r>
      <w:r>
        <w:rPr>
          <w:color w:val="231F20"/>
          <w:spacing w:val="7"/>
        </w:rPr>
        <w:t xml:space="preserve"> </w:t>
      </w:r>
      <w:r>
        <w:rPr>
          <w:color w:val="231F20"/>
          <w:w w:val="95"/>
        </w:rPr>
        <w:t>действий,</w:t>
      </w:r>
      <w:r>
        <w:rPr>
          <w:color w:val="231F20"/>
          <w:spacing w:val="7"/>
        </w:rPr>
        <w:t xml:space="preserve"> </w:t>
      </w:r>
      <w:r>
        <w:rPr>
          <w:color w:val="231F20"/>
          <w:w w:val="95"/>
        </w:rPr>
        <w:t>приносящих</w:t>
      </w:r>
      <w:r>
        <w:rPr>
          <w:color w:val="231F20"/>
          <w:spacing w:val="8"/>
        </w:rPr>
        <w:t xml:space="preserve"> </w:t>
      </w:r>
      <w:r>
        <w:rPr>
          <w:color w:val="231F20"/>
          <w:w w:val="95"/>
        </w:rPr>
        <w:t>ей</w:t>
      </w:r>
      <w:r>
        <w:rPr>
          <w:color w:val="231F20"/>
          <w:spacing w:val="7"/>
        </w:rPr>
        <w:t xml:space="preserve"> </w:t>
      </w:r>
      <w:r>
        <w:rPr>
          <w:color w:val="231F20"/>
          <w:spacing w:val="-2"/>
          <w:w w:val="95"/>
        </w:rPr>
        <w:t>вред.</w:t>
      </w:r>
      <w:r w:rsidRPr="002E70BA">
        <w:rPr>
          <w:rFonts w:ascii="Trebuchet MS" w:hAnsi="Trebuchet MS"/>
          <w:color w:val="231F20"/>
          <w:w w:val="90"/>
        </w:rPr>
        <w:t xml:space="preserve"> </w:t>
      </w:r>
      <w:r>
        <w:rPr>
          <w:rFonts w:ascii="Trebuchet MS" w:hAnsi="Trebuchet MS"/>
          <w:color w:val="231F20"/>
          <w:w w:val="90"/>
        </w:rPr>
        <w:t>Ценности</w:t>
      </w:r>
      <w:r>
        <w:rPr>
          <w:rFonts w:ascii="Trebuchet MS" w:hAnsi="Trebuchet MS"/>
          <w:color w:val="231F20"/>
          <w:spacing w:val="-2"/>
          <w:w w:val="90"/>
        </w:rPr>
        <w:t xml:space="preserve"> </w:t>
      </w:r>
      <w:r>
        <w:rPr>
          <w:rFonts w:ascii="Trebuchet MS" w:hAnsi="Trebuchet MS"/>
          <w:color w:val="231F20"/>
          <w:w w:val="90"/>
        </w:rPr>
        <w:t>научного</w:t>
      </w:r>
      <w:r>
        <w:rPr>
          <w:rFonts w:ascii="Trebuchet MS" w:hAnsi="Trebuchet MS"/>
          <w:color w:val="231F20"/>
          <w:spacing w:val="-1"/>
          <w:w w:val="90"/>
        </w:rPr>
        <w:t xml:space="preserve"> </w:t>
      </w:r>
      <w:r>
        <w:rPr>
          <w:rFonts w:ascii="Trebuchet MS" w:hAnsi="Trebuchet MS"/>
          <w:color w:val="231F20"/>
          <w:spacing w:val="-2"/>
          <w:w w:val="90"/>
        </w:rPr>
        <w:t>познания:</w:t>
      </w:r>
    </w:p>
    <w:p w:rsidR="009341A5" w:rsidRDefault="009341A5" w:rsidP="00135B7B">
      <w:pPr>
        <w:pStyle w:val="a5"/>
        <w:numPr>
          <w:ilvl w:val="0"/>
          <w:numId w:val="32"/>
        </w:numPr>
        <w:tabs>
          <w:tab w:val="left" w:pos="680"/>
        </w:tabs>
        <w:spacing w:before="69" w:line="244" w:lineRule="auto"/>
        <w:ind w:right="154" w:firstLine="226"/>
        <w:rPr>
          <w:sz w:val="20"/>
        </w:rPr>
      </w:pPr>
      <w:r>
        <w:rPr>
          <w:color w:val="231F20"/>
          <w:spacing w:val="-2"/>
          <w:sz w:val="20"/>
        </w:rPr>
        <w:t>ориентация</w:t>
      </w:r>
      <w:r>
        <w:rPr>
          <w:color w:val="231F20"/>
          <w:spacing w:val="-5"/>
          <w:sz w:val="20"/>
        </w:rPr>
        <w:t xml:space="preserve"> </w:t>
      </w:r>
      <w:r>
        <w:rPr>
          <w:color w:val="231F20"/>
          <w:spacing w:val="-2"/>
          <w:sz w:val="20"/>
        </w:rPr>
        <w:t>в</w:t>
      </w:r>
      <w:r>
        <w:rPr>
          <w:color w:val="231F20"/>
          <w:spacing w:val="-5"/>
          <w:sz w:val="20"/>
        </w:rPr>
        <w:t xml:space="preserve"> </w:t>
      </w:r>
      <w:r>
        <w:rPr>
          <w:color w:val="231F20"/>
          <w:spacing w:val="-2"/>
          <w:sz w:val="20"/>
        </w:rPr>
        <w:t>деятельности</w:t>
      </w:r>
      <w:r>
        <w:rPr>
          <w:color w:val="231F20"/>
          <w:spacing w:val="-5"/>
          <w:sz w:val="20"/>
        </w:rPr>
        <w:t xml:space="preserve"> </w:t>
      </w:r>
      <w:r>
        <w:rPr>
          <w:color w:val="231F20"/>
          <w:spacing w:val="-2"/>
          <w:sz w:val="20"/>
        </w:rPr>
        <w:t>на</w:t>
      </w:r>
      <w:r>
        <w:rPr>
          <w:color w:val="231F20"/>
          <w:spacing w:val="-5"/>
          <w:sz w:val="20"/>
        </w:rPr>
        <w:t xml:space="preserve"> </w:t>
      </w:r>
      <w:r>
        <w:rPr>
          <w:color w:val="231F20"/>
          <w:spacing w:val="-2"/>
          <w:sz w:val="20"/>
        </w:rPr>
        <w:t>первоначальные</w:t>
      </w:r>
      <w:r>
        <w:rPr>
          <w:color w:val="231F20"/>
          <w:spacing w:val="-5"/>
          <w:sz w:val="20"/>
        </w:rPr>
        <w:t xml:space="preserve"> </w:t>
      </w:r>
      <w:r>
        <w:rPr>
          <w:color w:val="231F20"/>
          <w:spacing w:val="-2"/>
          <w:sz w:val="20"/>
        </w:rPr>
        <w:t xml:space="preserve">представ- </w:t>
      </w:r>
      <w:r>
        <w:rPr>
          <w:color w:val="231F20"/>
          <w:w w:val="95"/>
          <w:sz w:val="20"/>
        </w:rPr>
        <w:t xml:space="preserve">ления о научной картине мира, понимание важности слова как </w:t>
      </w:r>
      <w:r>
        <w:rPr>
          <w:color w:val="231F20"/>
          <w:sz w:val="20"/>
        </w:rPr>
        <w:t>средства</w:t>
      </w:r>
      <w:r>
        <w:rPr>
          <w:color w:val="231F20"/>
          <w:spacing w:val="-2"/>
          <w:sz w:val="20"/>
        </w:rPr>
        <w:t xml:space="preserve"> </w:t>
      </w:r>
      <w:r>
        <w:rPr>
          <w:color w:val="231F20"/>
          <w:sz w:val="20"/>
        </w:rPr>
        <w:t>создания</w:t>
      </w:r>
      <w:r>
        <w:rPr>
          <w:color w:val="231F20"/>
          <w:spacing w:val="-2"/>
          <w:sz w:val="20"/>
        </w:rPr>
        <w:t xml:space="preserve"> </w:t>
      </w:r>
      <w:r>
        <w:rPr>
          <w:color w:val="231F20"/>
          <w:sz w:val="20"/>
        </w:rPr>
        <w:t>словесно-художественного</w:t>
      </w:r>
      <w:r>
        <w:rPr>
          <w:color w:val="231F20"/>
          <w:spacing w:val="-2"/>
          <w:sz w:val="20"/>
        </w:rPr>
        <w:t xml:space="preserve"> </w:t>
      </w:r>
      <w:r>
        <w:rPr>
          <w:color w:val="231F20"/>
          <w:sz w:val="20"/>
        </w:rPr>
        <w:t>образа,</w:t>
      </w:r>
      <w:r>
        <w:rPr>
          <w:color w:val="231F20"/>
          <w:spacing w:val="-2"/>
          <w:sz w:val="20"/>
        </w:rPr>
        <w:t xml:space="preserve"> </w:t>
      </w:r>
      <w:r>
        <w:rPr>
          <w:color w:val="231F20"/>
          <w:sz w:val="20"/>
        </w:rPr>
        <w:t>способа выражения мыслей, чувств, идей автора;</w:t>
      </w:r>
    </w:p>
    <w:p w:rsidR="009341A5" w:rsidRDefault="009341A5" w:rsidP="00135B7B">
      <w:pPr>
        <w:pStyle w:val="a5"/>
        <w:numPr>
          <w:ilvl w:val="0"/>
          <w:numId w:val="32"/>
        </w:numPr>
        <w:tabs>
          <w:tab w:val="left" w:pos="668"/>
        </w:tabs>
        <w:spacing w:before="3" w:line="244" w:lineRule="auto"/>
        <w:ind w:firstLine="226"/>
        <w:rPr>
          <w:sz w:val="20"/>
        </w:rPr>
      </w:pPr>
      <w:r>
        <w:rPr>
          <w:color w:val="231F20"/>
          <w:sz w:val="20"/>
        </w:rPr>
        <w:t>овладение смысловым чтением для решения различного уровня учебных и жизненных задач;</w:t>
      </w:r>
    </w:p>
    <w:p w:rsidR="009341A5" w:rsidRDefault="009341A5" w:rsidP="00135B7B">
      <w:pPr>
        <w:pStyle w:val="a5"/>
        <w:numPr>
          <w:ilvl w:val="0"/>
          <w:numId w:val="32"/>
        </w:numPr>
        <w:tabs>
          <w:tab w:val="left" w:pos="668"/>
        </w:tabs>
        <w:spacing w:before="1" w:line="244" w:lineRule="auto"/>
        <w:ind w:firstLine="226"/>
        <w:rPr>
          <w:sz w:val="20"/>
        </w:rPr>
      </w:pPr>
      <w:r>
        <w:rPr>
          <w:color w:val="231F20"/>
          <w:sz w:val="20"/>
        </w:rPr>
        <w:t>потребность в самостоятельной читательской деятельно- сти,</w:t>
      </w:r>
      <w:r>
        <w:rPr>
          <w:color w:val="231F20"/>
          <w:spacing w:val="-16"/>
          <w:sz w:val="20"/>
        </w:rPr>
        <w:t xml:space="preserve"> </w:t>
      </w:r>
      <w:r>
        <w:rPr>
          <w:color w:val="231F20"/>
          <w:sz w:val="20"/>
        </w:rPr>
        <w:t>саморазвитии</w:t>
      </w:r>
      <w:r>
        <w:rPr>
          <w:color w:val="231F20"/>
          <w:spacing w:val="-16"/>
          <w:sz w:val="20"/>
        </w:rPr>
        <w:t xml:space="preserve"> </w:t>
      </w:r>
      <w:r>
        <w:rPr>
          <w:color w:val="231F20"/>
          <w:sz w:val="20"/>
        </w:rPr>
        <w:t>средствами</w:t>
      </w:r>
      <w:r>
        <w:rPr>
          <w:color w:val="231F20"/>
          <w:spacing w:val="-16"/>
          <w:sz w:val="20"/>
        </w:rPr>
        <w:t xml:space="preserve"> </w:t>
      </w:r>
      <w:r>
        <w:rPr>
          <w:color w:val="231F20"/>
          <w:sz w:val="20"/>
        </w:rPr>
        <w:t>литературы,</w:t>
      </w:r>
      <w:r>
        <w:rPr>
          <w:color w:val="231F20"/>
          <w:spacing w:val="-16"/>
          <w:sz w:val="20"/>
        </w:rPr>
        <w:t xml:space="preserve"> </w:t>
      </w:r>
      <w:r>
        <w:rPr>
          <w:color w:val="231F20"/>
          <w:sz w:val="20"/>
        </w:rPr>
        <w:t>развитие</w:t>
      </w:r>
      <w:r>
        <w:rPr>
          <w:color w:val="231F20"/>
          <w:spacing w:val="-16"/>
          <w:sz w:val="20"/>
        </w:rPr>
        <w:t xml:space="preserve"> </w:t>
      </w:r>
      <w:r>
        <w:rPr>
          <w:color w:val="231F20"/>
          <w:sz w:val="20"/>
        </w:rPr>
        <w:t>познава</w:t>
      </w:r>
      <w:r>
        <w:rPr>
          <w:color w:val="231F20"/>
          <w:w w:val="95"/>
          <w:sz w:val="20"/>
        </w:rPr>
        <w:t>тельного интереса, активности, инициативности, любознатель</w:t>
      </w:r>
      <w:r>
        <w:rPr>
          <w:color w:val="231F20"/>
          <w:spacing w:val="-2"/>
          <w:sz w:val="20"/>
        </w:rPr>
        <w:t>ности</w:t>
      </w:r>
      <w:r>
        <w:rPr>
          <w:color w:val="231F20"/>
          <w:spacing w:val="-5"/>
          <w:sz w:val="20"/>
        </w:rPr>
        <w:t xml:space="preserve"> </w:t>
      </w:r>
      <w:r>
        <w:rPr>
          <w:color w:val="231F20"/>
          <w:spacing w:val="-2"/>
          <w:sz w:val="20"/>
        </w:rPr>
        <w:t>и</w:t>
      </w:r>
      <w:r>
        <w:rPr>
          <w:color w:val="231F20"/>
          <w:spacing w:val="-5"/>
          <w:sz w:val="20"/>
        </w:rPr>
        <w:t xml:space="preserve"> </w:t>
      </w:r>
      <w:r>
        <w:rPr>
          <w:color w:val="231F20"/>
          <w:spacing w:val="-2"/>
          <w:sz w:val="20"/>
        </w:rPr>
        <w:t>самостоятельности</w:t>
      </w:r>
      <w:r>
        <w:rPr>
          <w:color w:val="231F20"/>
          <w:spacing w:val="-5"/>
          <w:sz w:val="20"/>
        </w:rPr>
        <w:t xml:space="preserve"> </w:t>
      </w:r>
      <w:r>
        <w:rPr>
          <w:color w:val="231F20"/>
          <w:spacing w:val="-2"/>
          <w:sz w:val="20"/>
        </w:rPr>
        <w:t>в</w:t>
      </w:r>
      <w:r>
        <w:rPr>
          <w:color w:val="231F20"/>
          <w:spacing w:val="-5"/>
          <w:sz w:val="20"/>
        </w:rPr>
        <w:t xml:space="preserve"> </w:t>
      </w:r>
      <w:r>
        <w:rPr>
          <w:color w:val="231F20"/>
          <w:spacing w:val="-2"/>
          <w:sz w:val="20"/>
        </w:rPr>
        <w:t>познании</w:t>
      </w:r>
      <w:r>
        <w:rPr>
          <w:color w:val="231F20"/>
          <w:spacing w:val="-5"/>
          <w:sz w:val="20"/>
        </w:rPr>
        <w:t xml:space="preserve"> </w:t>
      </w:r>
      <w:r>
        <w:rPr>
          <w:color w:val="231F20"/>
          <w:spacing w:val="-2"/>
          <w:sz w:val="20"/>
        </w:rPr>
        <w:t>произведений</w:t>
      </w:r>
      <w:r>
        <w:rPr>
          <w:color w:val="231F20"/>
          <w:spacing w:val="-5"/>
          <w:sz w:val="20"/>
        </w:rPr>
        <w:t xml:space="preserve"> </w:t>
      </w:r>
      <w:r>
        <w:rPr>
          <w:color w:val="231F20"/>
          <w:spacing w:val="-2"/>
          <w:sz w:val="20"/>
        </w:rPr>
        <w:t>фолькло</w:t>
      </w:r>
      <w:r>
        <w:rPr>
          <w:color w:val="231F20"/>
          <w:sz w:val="20"/>
        </w:rPr>
        <w:t>ра</w:t>
      </w:r>
      <w:r>
        <w:rPr>
          <w:color w:val="231F20"/>
          <w:spacing w:val="-4"/>
          <w:sz w:val="20"/>
        </w:rPr>
        <w:t xml:space="preserve"> </w:t>
      </w:r>
      <w:r>
        <w:rPr>
          <w:color w:val="231F20"/>
          <w:sz w:val="20"/>
        </w:rPr>
        <w:t>и</w:t>
      </w:r>
      <w:r>
        <w:rPr>
          <w:color w:val="231F20"/>
          <w:spacing w:val="-4"/>
          <w:sz w:val="20"/>
        </w:rPr>
        <w:t xml:space="preserve"> </w:t>
      </w:r>
      <w:r>
        <w:rPr>
          <w:color w:val="231F20"/>
          <w:sz w:val="20"/>
        </w:rPr>
        <w:t>художественной</w:t>
      </w:r>
      <w:r>
        <w:rPr>
          <w:color w:val="231F20"/>
          <w:spacing w:val="-4"/>
          <w:sz w:val="20"/>
        </w:rPr>
        <w:t xml:space="preserve"> </w:t>
      </w:r>
      <w:r>
        <w:rPr>
          <w:color w:val="231F20"/>
          <w:sz w:val="20"/>
        </w:rPr>
        <w:t>литературы,</w:t>
      </w:r>
      <w:r>
        <w:rPr>
          <w:color w:val="231F20"/>
          <w:spacing w:val="-4"/>
          <w:sz w:val="20"/>
        </w:rPr>
        <w:t xml:space="preserve"> </w:t>
      </w:r>
      <w:r>
        <w:rPr>
          <w:color w:val="231F20"/>
          <w:sz w:val="20"/>
        </w:rPr>
        <w:t>творчества</w:t>
      </w:r>
      <w:r>
        <w:rPr>
          <w:color w:val="231F20"/>
          <w:spacing w:val="-4"/>
          <w:sz w:val="20"/>
        </w:rPr>
        <w:t xml:space="preserve"> </w:t>
      </w:r>
      <w:r>
        <w:rPr>
          <w:color w:val="231F20"/>
          <w:sz w:val="20"/>
        </w:rPr>
        <w:t>писателей.</w:t>
      </w:r>
    </w:p>
    <w:p w:rsidR="009341A5" w:rsidRDefault="009341A5" w:rsidP="009341A5">
      <w:pPr>
        <w:pStyle w:val="31"/>
        <w:spacing w:before="169"/>
      </w:pPr>
      <w:r>
        <w:rPr>
          <w:color w:val="231F20"/>
          <w:w w:val="85"/>
        </w:rPr>
        <w:t>МЕТАПРЕДМЕТНЫЕ</w:t>
      </w:r>
      <w:r>
        <w:rPr>
          <w:color w:val="231F20"/>
          <w:spacing w:val="76"/>
        </w:rPr>
        <w:t xml:space="preserve"> </w:t>
      </w:r>
      <w:r>
        <w:rPr>
          <w:color w:val="231F20"/>
          <w:spacing w:val="-2"/>
        </w:rPr>
        <w:t>РЕЗУЛЬТАТЫ</w:t>
      </w:r>
    </w:p>
    <w:p w:rsidR="009341A5" w:rsidRDefault="009341A5" w:rsidP="009341A5">
      <w:pPr>
        <w:pStyle w:val="a3"/>
        <w:spacing w:before="65" w:line="242" w:lineRule="auto"/>
        <w:ind w:right="156"/>
      </w:pPr>
      <w:r>
        <w:rPr>
          <w:color w:val="231F20"/>
          <w:spacing w:val="-2"/>
        </w:rPr>
        <w:t>В</w:t>
      </w:r>
      <w:r>
        <w:rPr>
          <w:color w:val="231F20"/>
          <w:spacing w:val="-8"/>
        </w:rPr>
        <w:t xml:space="preserve"> </w:t>
      </w:r>
      <w:r>
        <w:rPr>
          <w:color w:val="231F20"/>
          <w:spacing w:val="-2"/>
        </w:rPr>
        <w:t>результате</w:t>
      </w:r>
      <w:r>
        <w:rPr>
          <w:color w:val="231F20"/>
          <w:spacing w:val="-8"/>
        </w:rPr>
        <w:t xml:space="preserve"> </w:t>
      </w:r>
      <w:r>
        <w:rPr>
          <w:color w:val="231F20"/>
          <w:spacing w:val="-2"/>
        </w:rPr>
        <w:t>изучения</w:t>
      </w:r>
      <w:r>
        <w:rPr>
          <w:color w:val="231F20"/>
          <w:spacing w:val="-8"/>
        </w:rPr>
        <w:t xml:space="preserve"> </w:t>
      </w:r>
      <w:r>
        <w:rPr>
          <w:color w:val="231F20"/>
          <w:spacing w:val="-2"/>
        </w:rPr>
        <w:t>предмета</w:t>
      </w:r>
      <w:r>
        <w:rPr>
          <w:color w:val="231F20"/>
          <w:spacing w:val="-8"/>
        </w:rPr>
        <w:t xml:space="preserve"> </w:t>
      </w:r>
      <w:r>
        <w:rPr>
          <w:color w:val="231F20"/>
          <w:spacing w:val="-2"/>
        </w:rPr>
        <w:t>«Литературное</w:t>
      </w:r>
      <w:r>
        <w:rPr>
          <w:color w:val="231F20"/>
          <w:spacing w:val="-8"/>
        </w:rPr>
        <w:t xml:space="preserve"> </w:t>
      </w:r>
      <w:r>
        <w:rPr>
          <w:color w:val="231F20"/>
          <w:spacing w:val="-2"/>
        </w:rPr>
        <w:t>чтение»</w:t>
      </w:r>
      <w:r>
        <w:rPr>
          <w:color w:val="231F20"/>
          <w:spacing w:val="-8"/>
        </w:rPr>
        <w:t xml:space="preserve"> </w:t>
      </w:r>
      <w:r>
        <w:rPr>
          <w:color w:val="231F20"/>
          <w:spacing w:val="-2"/>
        </w:rPr>
        <w:t>в</w:t>
      </w:r>
      <w:r>
        <w:rPr>
          <w:color w:val="231F20"/>
          <w:spacing w:val="-8"/>
        </w:rPr>
        <w:t xml:space="preserve"> </w:t>
      </w:r>
      <w:r>
        <w:rPr>
          <w:color w:val="231F20"/>
          <w:spacing w:val="-2"/>
        </w:rPr>
        <w:t xml:space="preserve">на- </w:t>
      </w:r>
      <w:r>
        <w:rPr>
          <w:color w:val="231F20"/>
        </w:rPr>
        <w:t xml:space="preserve">чальной школе у обучающихся будут сформированы </w:t>
      </w:r>
      <w:r>
        <w:rPr>
          <w:rFonts w:ascii="Book Antiqua" w:hAnsi="Book Antiqua"/>
          <w:b/>
          <w:color w:val="231F20"/>
        </w:rPr>
        <w:t xml:space="preserve">позна­ вательные </w:t>
      </w:r>
      <w:r>
        <w:rPr>
          <w:color w:val="231F20"/>
        </w:rPr>
        <w:t>универсальные учебные действия:</w:t>
      </w:r>
    </w:p>
    <w:p w:rsidR="009341A5" w:rsidRDefault="009341A5" w:rsidP="009341A5">
      <w:pPr>
        <w:spacing w:line="232" w:lineRule="exact"/>
        <w:ind w:left="383"/>
        <w:jc w:val="both"/>
        <w:rPr>
          <w:i/>
          <w:sz w:val="20"/>
        </w:rPr>
      </w:pPr>
      <w:r>
        <w:rPr>
          <w:i/>
          <w:color w:val="231F20"/>
          <w:w w:val="95"/>
          <w:sz w:val="20"/>
        </w:rPr>
        <w:t>базовые</w:t>
      </w:r>
      <w:r>
        <w:rPr>
          <w:i/>
          <w:color w:val="231F20"/>
          <w:spacing w:val="27"/>
          <w:sz w:val="20"/>
        </w:rPr>
        <w:t xml:space="preserve"> </w:t>
      </w:r>
      <w:r>
        <w:rPr>
          <w:i/>
          <w:color w:val="231F20"/>
          <w:w w:val="95"/>
          <w:sz w:val="20"/>
        </w:rPr>
        <w:t>логические</w:t>
      </w:r>
      <w:r>
        <w:rPr>
          <w:i/>
          <w:color w:val="231F20"/>
          <w:spacing w:val="28"/>
          <w:sz w:val="20"/>
        </w:rPr>
        <w:t xml:space="preserve"> </w:t>
      </w:r>
      <w:r>
        <w:rPr>
          <w:i/>
          <w:color w:val="231F20"/>
          <w:spacing w:val="-2"/>
          <w:w w:val="95"/>
          <w:sz w:val="20"/>
        </w:rPr>
        <w:t>действия:</w:t>
      </w:r>
    </w:p>
    <w:p w:rsidR="009341A5" w:rsidRDefault="009341A5" w:rsidP="00135B7B">
      <w:pPr>
        <w:pStyle w:val="a5"/>
        <w:numPr>
          <w:ilvl w:val="0"/>
          <w:numId w:val="32"/>
        </w:numPr>
        <w:tabs>
          <w:tab w:val="left" w:pos="668"/>
        </w:tabs>
        <w:spacing w:before="5" w:line="244" w:lineRule="auto"/>
        <w:ind w:firstLine="226"/>
        <w:rPr>
          <w:sz w:val="20"/>
        </w:rPr>
      </w:pPr>
      <w:r>
        <w:rPr>
          <w:color w:val="231F20"/>
          <w:w w:val="95"/>
          <w:sz w:val="20"/>
        </w:rPr>
        <w:t>сравнивать</w:t>
      </w:r>
      <w:r>
        <w:rPr>
          <w:color w:val="231F20"/>
          <w:spacing w:val="-1"/>
          <w:w w:val="95"/>
          <w:sz w:val="20"/>
        </w:rPr>
        <w:t xml:space="preserve"> </w:t>
      </w:r>
      <w:r>
        <w:rPr>
          <w:color w:val="231F20"/>
          <w:w w:val="95"/>
          <w:sz w:val="20"/>
        </w:rPr>
        <w:t>произведения</w:t>
      </w:r>
      <w:r>
        <w:rPr>
          <w:color w:val="231F20"/>
          <w:spacing w:val="-1"/>
          <w:w w:val="95"/>
          <w:sz w:val="20"/>
        </w:rPr>
        <w:t xml:space="preserve"> </w:t>
      </w:r>
      <w:r>
        <w:rPr>
          <w:color w:val="231F20"/>
          <w:w w:val="95"/>
          <w:sz w:val="20"/>
        </w:rPr>
        <w:t>по</w:t>
      </w:r>
      <w:r>
        <w:rPr>
          <w:color w:val="231F20"/>
          <w:spacing w:val="-1"/>
          <w:w w:val="95"/>
          <w:sz w:val="20"/>
        </w:rPr>
        <w:t xml:space="preserve"> </w:t>
      </w:r>
      <w:r>
        <w:rPr>
          <w:color w:val="231F20"/>
          <w:w w:val="95"/>
          <w:sz w:val="20"/>
        </w:rPr>
        <w:t>теме,</w:t>
      </w:r>
      <w:r>
        <w:rPr>
          <w:color w:val="231F20"/>
          <w:spacing w:val="-1"/>
          <w:w w:val="95"/>
          <w:sz w:val="20"/>
        </w:rPr>
        <w:t xml:space="preserve"> </w:t>
      </w:r>
      <w:r>
        <w:rPr>
          <w:color w:val="231F20"/>
          <w:w w:val="95"/>
          <w:sz w:val="20"/>
        </w:rPr>
        <w:t>главной</w:t>
      </w:r>
      <w:r>
        <w:rPr>
          <w:color w:val="231F20"/>
          <w:spacing w:val="-1"/>
          <w:w w:val="95"/>
          <w:sz w:val="20"/>
        </w:rPr>
        <w:t xml:space="preserve"> </w:t>
      </w:r>
      <w:r>
        <w:rPr>
          <w:color w:val="231F20"/>
          <w:w w:val="95"/>
          <w:sz w:val="20"/>
        </w:rPr>
        <w:t>мысли</w:t>
      </w:r>
      <w:r>
        <w:rPr>
          <w:color w:val="231F20"/>
          <w:spacing w:val="-1"/>
          <w:w w:val="95"/>
          <w:sz w:val="20"/>
        </w:rPr>
        <w:t xml:space="preserve"> </w:t>
      </w:r>
      <w:r>
        <w:rPr>
          <w:color w:val="231F20"/>
          <w:w w:val="95"/>
          <w:sz w:val="20"/>
        </w:rPr>
        <w:t>(морали), жанру,</w:t>
      </w:r>
      <w:r>
        <w:rPr>
          <w:color w:val="231F20"/>
          <w:spacing w:val="-2"/>
          <w:w w:val="95"/>
          <w:sz w:val="20"/>
        </w:rPr>
        <w:t xml:space="preserve"> </w:t>
      </w:r>
      <w:r>
        <w:rPr>
          <w:color w:val="231F20"/>
          <w:w w:val="95"/>
          <w:sz w:val="20"/>
        </w:rPr>
        <w:t>соотносить</w:t>
      </w:r>
      <w:r>
        <w:rPr>
          <w:color w:val="231F20"/>
          <w:spacing w:val="-2"/>
          <w:w w:val="95"/>
          <w:sz w:val="20"/>
        </w:rPr>
        <w:t xml:space="preserve"> </w:t>
      </w:r>
      <w:r>
        <w:rPr>
          <w:color w:val="231F20"/>
          <w:w w:val="95"/>
          <w:sz w:val="20"/>
        </w:rPr>
        <w:t>произведение</w:t>
      </w:r>
      <w:r>
        <w:rPr>
          <w:color w:val="231F20"/>
          <w:spacing w:val="-2"/>
          <w:w w:val="95"/>
          <w:sz w:val="20"/>
        </w:rPr>
        <w:t xml:space="preserve"> </w:t>
      </w:r>
      <w:r>
        <w:rPr>
          <w:color w:val="231F20"/>
          <w:w w:val="95"/>
          <w:sz w:val="20"/>
        </w:rPr>
        <w:t>и</w:t>
      </w:r>
      <w:r>
        <w:rPr>
          <w:color w:val="231F20"/>
          <w:spacing w:val="-2"/>
          <w:w w:val="95"/>
          <w:sz w:val="20"/>
        </w:rPr>
        <w:t xml:space="preserve"> </w:t>
      </w:r>
      <w:r>
        <w:rPr>
          <w:color w:val="231F20"/>
          <w:w w:val="95"/>
          <w:sz w:val="20"/>
        </w:rPr>
        <w:t>его</w:t>
      </w:r>
      <w:r>
        <w:rPr>
          <w:color w:val="231F20"/>
          <w:spacing w:val="-2"/>
          <w:w w:val="95"/>
          <w:sz w:val="20"/>
        </w:rPr>
        <w:t xml:space="preserve"> </w:t>
      </w:r>
      <w:r>
        <w:rPr>
          <w:color w:val="231F20"/>
          <w:w w:val="95"/>
          <w:sz w:val="20"/>
        </w:rPr>
        <w:t>автора,</w:t>
      </w:r>
      <w:r>
        <w:rPr>
          <w:color w:val="231F20"/>
          <w:spacing w:val="-2"/>
          <w:w w:val="95"/>
          <w:sz w:val="20"/>
        </w:rPr>
        <w:t xml:space="preserve"> </w:t>
      </w:r>
      <w:r>
        <w:rPr>
          <w:color w:val="231F20"/>
          <w:w w:val="95"/>
          <w:sz w:val="20"/>
        </w:rPr>
        <w:t>устанавливать</w:t>
      </w:r>
      <w:r>
        <w:rPr>
          <w:color w:val="231F20"/>
          <w:spacing w:val="-2"/>
          <w:w w:val="95"/>
          <w:sz w:val="20"/>
        </w:rPr>
        <w:t xml:space="preserve"> </w:t>
      </w:r>
      <w:r>
        <w:rPr>
          <w:color w:val="231F20"/>
          <w:w w:val="95"/>
          <w:sz w:val="20"/>
        </w:rPr>
        <w:t>ос- нования для сравнения произведений, устанавливать аналогии;</w:t>
      </w:r>
    </w:p>
    <w:p w:rsidR="009341A5" w:rsidRDefault="009341A5" w:rsidP="00135B7B">
      <w:pPr>
        <w:pStyle w:val="a5"/>
        <w:numPr>
          <w:ilvl w:val="0"/>
          <w:numId w:val="32"/>
        </w:numPr>
        <w:tabs>
          <w:tab w:val="left" w:pos="668"/>
        </w:tabs>
        <w:spacing w:before="2" w:line="244" w:lineRule="auto"/>
        <w:ind w:firstLine="226"/>
        <w:rPr>
          <w:sz w:val="20"/>
        </w:rPr>
      </w:pPr>
      <w:r>
        <w:rPr>
          <w:color w:val="231F20"/>
          <w:sz w:val="20"/>
        </w:rPr>
        <w:t xml:space="preserve">объединять произведения по жанру, авторской </w:t>
      </w:r>
      <w:r>
        <w:rPr>
          <w:color w:val="231F20"/>
          <w:sz w:val="20"/>
        </w:rPr>
        <w:lastRenderedPageBreak/>
        <w:t>принад</w:t>
      </w:r>
      <w:r>
        <w:rPr>
          <w:color w:val="231F20"/>
          <w:spacing w:val="-2"/>
          <w:sz w:val="20"/>
        </w:rPr>
        <w:t>лежности;</w:t>
      </w:r>
    </w:p>
    <w:p w:rsidR="009341A5" w:rsidRDefault="009341A5" w:rsidP="00135B7B">
      <w:pPr>
        <w:pStyle w:val="a5"/>
        <w:numPr>
          <w:ilvl w:val="0"/>
          <w:numId w:val="32"/>
        </w:numPr>
        <w:tabs>
          <w:tab w:val="left" w:pos="668"/>
        </w:tabs>
        <w:spacing w:before="1" w:line="244" w:lineRule="auto"/>
        <w:ind w:right="154" w:firstLine="226"/>
        <w:rPr>
          <w:sz w:val="20"/>
        </w:rPr>
      </w:pPr>
      <w:r>
        <w:rPr>
          <w:color w:val="231F20"/>
          <w:sz w:val="20"/>
        </w:rPr>
        <w:t>определять существенный признак для классификации, классифицировать</w:t>
      </w:r>
      <w:r>
        <w:rPr>
          <w:color w:val="231F20"/>
          <w:spacing w:val="-16"/>
          <w:sz w:val="20"/>
        </w:rPr>
        <w:t xml:space="preserve"> </w:t>
      </w:r>
      <w:r>
        <w:rPr>
          <w:color w:val="231F20"/>
          <w:sz w:val="20"/>
        </w:rPr>
        <w:t>произведения</w:t>
      </w:r>
      <w:r>
        <w:rPr>
          <w:color w:val="231F20"/>
          <w:spacing w:val="-16"/>
          <w:sz w:val="20"/>
        </w:rPr>
        <w:t xml:space="preserve"> </w:t>
      </w:r>
      <w:r>
        <w:rPr>
          <w:color w:val="231F20"/>
          <w:sz w:val="20"/>
        </w:rPr>
        <w:t>по</w:t>
      </w:r>
      <w:r>
        <w:rPr>
          <w:color w:val="231F20"/>
          <w:spacing w:val="-16"/>
          <w:sz w:val="20"/>
        </w:rPr>
        <w:t xml:space="preserve"> </w:t>
      </w:r>
      <w:r>
        <w:rPr>
          <w:color w:val="231F20"/>
          <w:sz w:val="20"/>
        </w:rPr>
        <w:t>темам,</w:t>
      </w:r>
      <w:r>
        <w:rPr>
          <w:color w:val="231F20"/>
          <w:spacing w:val="-16"/>
          <w:sz w:val="20"/>
        </w:rPr>
        <w:t xml:space="preserve"> </w:t>
      </w:r>
      <w:r>
        <w:rPr>
          <w:color w:val="231F20"/>
          <w:sz w:val="20"/>
        </w:rPr>
        <w:t>жанрам</w:t>
      </w:r>
      <w:r>
        <w:rPr>
          <w:color w:val="231F20"/>
          <w:spacing w:val="-16"/>
          <w:sz w:val="20"/>
        </w:rPr>
        <w:t xml:space="preserve"> </w:t>
      </w:r>
      <w:r>
        <w:rPr>
          <w:color w:val="231F20"/>
          <w:sz w:val="20"/>
        </w:rPr>
        <w:t>и</w:t>
      </w:r>
      <w:r>
        <w:rPr>
          <w:color w:val="231F20"/>
          <w:spacing w:val="-16"/>
          <w:sz w:val="20"/>
        </w:rPr>
        <w:t xml:space="preserve"> </w:t>
      </w:r>
      <w:r>
        <w:rPr>
          <w:color w:val="231F20"/>
          <w:sz w:val="20"/>
        </w:rPr>
        <w:t>видам;</w:t>
      </w:r>
    </w:p>
    <w:p w:rsidR="009341A5" w:rsidRDefault="009341A5" w:rsidP="00135B7B">
      <w:pPr>
        <w:pStyle w:val="a5"/>
        <w:numPr>
          <w:ilvl w:val="0"/>
          <w:numId w:val="32"/>
        </w:numPr>
        <w:tabs>
          <w:tab w:val="left" w:pos="668"/>
        </w:tabs>
        <w:spacing w:before="1" w:line="244" w:lineRule="auto"/>
        <w:ind w:right="154" w:firstLine="226"/>
        <w:rPr>
          <w:sz w:val="20"/>
        </w:rPr>
      </w:pPr>
      <w:r>
        <w:rPr>
          <w:color w:val="231F20"/>
          <w:w w:val="95"/>
          <w:sz w:val="20"/>
        </w:rPr>
        <w:t>находить закономерности и противоречия при анализе сю</w:t>
      </w:r>
      <w:r>
        <w:rPr>
          <w:color w:val="231F20"/>
          <w:sz w:val="20"/>
        </w:rPr>
        <w:t>жета (композиции), восстанавливать нарушенную последовательность событий (сюжета), составлять аннотацию, отзыв по предложенному</w:t>
      </w:r>
      <w:r>
        <w:rPr>
          <w:color w:val="231F20"/>
          <w:spacing w:val="-9"/>
          <w:sz w:val="20"/>
        </w:rPr>
        <w:t xml:space="preserve"> </w:t>
      </w:r>
      <w:r>
        <w:rPr>
          <w:color w:val="231F20"/>
          <w:sz w:val="20"/>
        </w:rPr>
        <w:t>алгоритму;</w:t>
      </w:r>
    </w:p>
    <w:p w:rsidR="009341A5" w:rsidRDefault="009341A5" w:rsidP="00135B7B">
      <w:pPr>
        <w:pStyle w:val="a5"/>
        <w:numPr>
          <w:ilvl w:val="0"/>
          <w:numId w:val="32"/>
        </w:numPr>
        <w:tabs>
          <w:tab w:val="left" w:pos="668"/>
        </w:tabs>
        <w:spacing w:before="2" w:line="244" w:lineRule="auto"/>
        <w:ind w:firstLine="226"/>
        <w:rPr>
          <w:sz w:val="20"/>
        </w:rPr>
      </w:pPr>
      <w:r>
        <w:rPr>
          <w:color w:val="231F20"/>
          <w:sz w:val="20"/>
        </w:rPr>
        <w:t>выявлять недостаток информации для решения учебной (практической)</w:t>
      </w:r>
      <w:r>
        <w:rPr>
          <w:color w:val="231F20"/>
          <w:spacing w:val="-3"/>
          <w:sz w:val="20"/>
        </w:rPr>
        <w:t xml:space="preserve"> </w:t>
      </w:r>
      <w:r>
        <w:rPr>
          <w:color w:val="231F20"/>
          <w:sz w:val="20"/>
        </w:rPr>
        <w:t>задачи</w:t>
      </w:r>
      <w:r>
        <w:rPr>
          <w:color w:val="231F20"/>
          <w:spacing w:val="-3"/>
          <w:sz w:val="20"/>
        </w:rPr>
        <w:t xml:space="preserve"> </w:t>
      </w:r>
      <w:r>
        <w:rPr>
          <w:color w:val="231F20"/>
          <w:sz w:val="20"/>
        </w:rPr>
        <w:t>на</w:t>
      </w:r>
      <w:r>
        <w:rPr>
          <w:color w:val="231F20"/>
          <w:spacing w:val="-3"/>
          <w:sz w:val="20"/>
        </w:rPr>
        <w:t xml:space="preserve"> </w:t>
      </w:r>
      <w:r>
        <w:rPr>
          <w:color w:val="231F20"/>
          <w:sz w:val="20"/>
        </w:rPr>
        <w:t>основе</w:t>
      </w:r>
      <w:r>
        <w:rPr>
          <w:color w:val="231F20"/>
          <w:spacing w:val="-3"/>
          <w:sz w:val="20"/>
        </w:rPr>
        <w:t xml:space="preserve"> </w:t>
      </w:r>
      <w:r>
        <w:rPr>
          <w:color w:val="231F20"/>
          <w:sz w:val="20"/>
        </w:rPr>
        <w:t>предложенного</w:t>
      </w:r>
      <w:r>
        <w:rPr>
          <w:color w:val="231F20"/>
          <w:spacing w:val="-3"/>
          <w:sz w:val="20"/>
        </w:rPr>
        <w:t xml:space="preserve"> </w:t>
      </w:r>
      <w:r>
        <w:rPr>
          <w:color w:val="231F20"/>
          <w:sz w:val="20"/>
        </w:rPr>
        <w:t>алгоритма;</w:t>
      </w:r>
    </w:p>
    <w:p w:rsidR="009341A5" w:rsidRDefault="009341A5" w:rsidP="00135B7B">
      <w:pPr>
        <w:pStyle w:val="a5"/>
        <w:numPr>
          <w:ilvl w:val="0"/>
          <w:numId w:val="32"/>
        </w:numPr>
        <w:tabs>
          <w:tab w:val="left" w:pos="668"/>
        </w:tabs>
        <w:spacing w:before="1" w:line="244" w:lineRule="auto"/>
        <w:ind w:right="154" w:firstLine="226"/>
        <w:rPr>
          <w:sz w:val="20"/>
        </w:rPr>
      </w:pPr>
      <w:r>
        <w:rPr>
          <w:color w:val="231F20"/>
          <w:sz w:val="20"/>
        </w:rPr>
        <w:t xml:space="preserve">устанавливать причинно-следственные связи в сюжете </w:t>
      </w:r>
      <w:r>
        <w:rPr>
          <w:color w:val="231F20"/>
          <w:spacing w:val="-2"/>
          <w:sz w:val="20"/>
        </w:rPr>
        <w:t>фольклорного</w:t>
      </w:r>
      <w:r>
        <w:rPr>
          <w:color w:val="231F20"/>
          <w:spacing w:val="-4"/>
          <w:sz w:val="20"/>
        </w:rPr>
        <w:t xml:space="preserve"> </w:t>
      </w:r>
      <w:r>
        <w:rPr>
          <w:color w:val="231F20"/>
          <w:spacing w:val="-2"/>
          <w:sz w:val="20"/>
        </w:rPr>
        <w:t>и</w:t>
      </w:r>
      <w:r>
        <w:rPr>
          <w:color w:val="231F20"/>
          <w:spacing w:val="-4"/>
          <w:sz w:val="20"/>
        </w:rPr>
        <w:t xml:space="preserve"> </w:t>
      </w:r>
      <w:r>
        <w:rPr>
          <w:color w:val="231F20"/>
          <w:spacing w:val="-2"/>
          <w:sz w:val="20"/>
        </w:rPr>
        <w:t>художественного</w:t>
      </w:r>
      <w:r>
        <w:rPr>
          <w:color w:val="231F20"/>
          <w:spacing w:val="-4"/>
          <w:sz w:val="20"/>
        </w:rPr>
        <w:t xml:space="preserve"> </w:t>
      </w:r>
      <w:r>
        <w:rPr>
          <w:color w:val="231F20"/>
          <w:spacing w:val="-2"/>
          <w:sz w:val="20"/>
        </w:rPr>
        <w:t>текста,</w:t>
      </w:r>
      <w:r>
        <w:rPr>
          <w:color w:val="231F20"/>
          <w:spacing w:val="-4"/>
          <w:sz w:val="20"/>
        </w:rPr>
        <w:t xml:space="preserve"> </w:t>
      </w:r>
      <w:r>
        <w:rPr>
          <w:color w:val="231F20"/>
          <w:spacing w:val="-2"/>
          <w:sz w:val="20"/>
        </w:rPr>
        <w:t>при</w:t>
      </w:r>
      <w:r>
        <w:rPr>
          <w:color w:val="231F20"/>
          <w:spacing w:val="-4"/>
          <w:sz w:val="20"/>
        </w:rPr>
        <w:t xml:space="preserve"> </w:t>
      </w:r>
      <w:r>
        <w:rPr>
          <w:color w:val="231F20"/>
          <w:spacing w:val="-2"/>
          <w:sz w:val="20"/>
        </w:rPr>
        <w:t>составлении</w:t>
      </w:r>
      <w:r>
        <w:rPr>
          <w:color w:val="231F20"/>
          <w:spacing w:val="-4"/>
          <w:sz w:val="20"/>
        </w:rPr>
        <w:t xml:space="preserve"> </w:t>
      </w:r>
      <w:r>
        <w:rPr>
          <w:color w:val="231F20"/>
          <w:spacing w:val="-2"/>
          <w:sz w:val="20"/>
        </w:rPr>
        <w:t xml:space="preserve">пла- </w:t>
      </w:r>
      <w:r>
        <w:rPr>
          <w:color w:val="231F20"/>
          <w:sz w:val="20"/>
        </w:rPr>
        <w:t>на,</w:t>
      </w:r>
      <w:r>
        <w:rPr>
          <w:color w:val="231F20"/>
          <w:spacing w:val="-8"/>
          <w:sz w:val="20"/>
        </w:rPr>
        <w:t xml:space="preserve"> </w:t>
      </w:r>
      <w:r>
        <w:rPr>
          <w:color w:val="231F20"/>
          <w:sz w:val="20"/>
        </w:rPr>
        <w:t>пересказе</w:t>
      </w:r>
      <w:r>
        <w:rPr>
          <w:color w:val="231F20"/>
          <w:spacing w:val="-8"/>
          <w:sz w:val="20"/>
        </w:rPr>
        <w:t xml:space="preserve"> </w:t>
      </w:r>
      <w:r>
        <w:rPr>
          <w:color w:val="231F20"/>
          <w:sz w:val="20"/>
        </w:rPr>
        <w:t>текста,</w:t>
      </w:r>
      <w:r>
        <w:rPr>
          <w:color w:val="231F20"/>
          <w:spacing w:val="-8"/>
          <w:sz w:val="20"/>
        </w:rPr>
        <w:t xml:space="preserve"> </w:t>
      </w:r>
      <w:r>
        <w:rPr>
          <w:color w:val="231F20"/>
          <w:sz w:val="20"/>
        </w:rPr>
        <w:t>характеристике</w:t>
      </w:r>
      <w:r>
        <w:rPr>
          <w:color w:val="231F20"/>
          <w:spacing w:val="-8"/>
          <w:sz w:val="20"/>
        </w:rPr>
        <w:t xml:space="preserve"> </w:t>
      </w:r>
      <w:r>
        <w:rPr>
          <w:color w:val="231F20"/>
          <w:sz w:val="20"/>
        </w:rPr>
        <w:t>поступков</w:t>
      </w:r>
      <w:r>
        <w:rPr>
          <w:color w:val="231F20"/>
          <w:spacing w:val="-8"/>
          <w:sz w:val="20"/>
        </w:rPr>
        <w:t xml:space="preserve"> </w:t>
      </w:r>
      <w:r>
        <w:rPr>
          <w:color w:val="231F20"/>
          <w:sz w:val="20"/>
        </w:rPr>
        <w:t>героев;</w:t>
      </w:r>
    </w:p>
    <w:p w:rsidR="009341A5" w:rsidRDefault="009341A5" w:rsidP="009341A5">
      <w:pPr>
        <w:spacing w:before="2"/>
        <w:ind w:left="383"/>
        <w:jc w:val="both"/>
        <w:rPr>
          <w:sz w:val="20"/>
        </w:rPr>
      </w:pPr>
      <w:r>
        <w:rPr>
          <w:i/>
          <w:color w:val="231F20"/>
          <w:w w:val="95"/>
          <w:sz w:val="20"/>
        </w:rPr>
        <w:t>базовые</w:t>
      </w:r>
      <w:r>
        <w:rPr>
          <w:i/>
          <w:color w:val="231F20"/>
          <w:spacing w:val="39"/>
          <w:sz w:val="20"/>
        </w:rPr>
        <w:t xml:space="preserve"> </w:t>
      </w:r>
      <w:r>
        <w:rPr>
          <w:i/>
          <w:color w:val="231F20"/>
          <w:w w:val="95"/>
          <w:sz w:val="20"/>
        </w:rPr>
        <w:t>исследовательские</w:t>
      </w:r>
      <w:r>
        <w:rPr>
          <w:i/>
          <w:color w:val="231F20"/>
          <w:spacing w:val="39"/>
          <w:sz w:val="20"/>
        </w:rPr>
        <w:t xml:space="preserve"> </w:t>
      </w:r>
      <w:r>
        <w:rPr>
          <w:i/>
          <w:color w:val="231F20"/>
          <w:spacing w:val="-2"/>
          <w:w w:val="95"/>
          <w:sz w:val="20"/>
        </w:rPr>
        <w:t>действия</w:t>
      </w:r>
      <w:r>
        <w:rPr>
          <w:color w:val="231F20"/>
          <w:spacing w:val="-2"/>
          <w:w w:val="95"/>
          <w:sz w:val="20"/>
        </w:rPr>
        <w:t>:</w:t>
      </w:r>
    </w:p>
    <w:p w:rsidR="009341A5" w:rsidRDefault="009341A5" w:rsidP="00135B7B">
      <w:pPr>
        <w:pStyle w:val="a5"/>
        <w:numPr>
          <w:ilvl w:val="0"/>
          <w:numId w:val="32"/>
        </w:numPr>
        <w:tabs>
          <w:tab w:val="left" w:pos="668"/>
        </w:tabs>
        <w:spacing w:before="5" w:line="244" w:lineRule="auto"/>
        <w:ind w:right="154" w:firstLine="226"/>
        <w:rPr>
          <w:sz w:val="20"/>
        </w:rPr>
      </w:pPr>
      <w:r>
        <w:rPr>
          <w:color w:val="231F20"/>
          <w:w w:val="95"/>
          <w:sz w:val="20"/>
        </w:rPr>
        <w:t xml:space="preserve">определять разрыв между реальным и желательным состо- </w:t>
      </w:r>
      <w:r>
        <w:rPr>
          <w:color w:val="231F20"/>
          <w:sz w:val="20"/>
        </w:rPr>
        <w:t xml:space="preserve">янием объекта (ситуации) на основе предложенных учителем </w:t>
      </w:r>
      <w:r>
        <w:rPr>
          <w:color w:val="231F20"/>
          <w:spacing w:val="-2"/>
          <w:sz w:val="20"/>
        </w:rPr>
        <w:t>вопросов;</w:t>
      </w:r>
    </w:p>
    <w:p w:rsidR="009341A5" w:rsidRDefault="009341A5" w:rsidP="00135B7B">
      <w:pPr>
        <w:pStyle w:val="a5"/>
        <w:numPr>
          <w:ilvl w:val="0"/>
          <w:numId w:val="32"/>
        </w:numPr>
        <w:tabs>
          <w:tab w:val="left" w:pos="668"/>
        </w:tabs>
        <w:spacing w:before="1" w:line="244" w:lineRule="auto"/>
        <w:ind w:firstLine="226"/>
        <w:rPr>
          <w:sz w:val="20"/>
        </w:rPr>
      </w:pPr>
      <w:r>
        <w:rPr>
          <w:color w:val="231F20"/>
          <w:sz w:val="20"/>
        </w:rPr>
        <w:t>формулировать</w:t>
      </w:r>
      <w:r>
        <w:rPr>
          <w:color w:val="231F20"/>
          <w:spacing w:val="-16"/>
          <w:sz w:val="20"/>
        </w:rPr>
        <w:t xml:space="preserve"> </w:t>
      </w:r>
      <w:r>
        <w:rPr>
          <w:color w:val="231F20"/>
          <w:sz w:val="20"/>
        </w:rPr>
        <w:t>с</w:t>
      </w:r>
      <w:r>
        <w:rPr>
          <w:color w:val="231F20"/>
          <w:spacing w:val="-16"/>
          <w:sz w:val="20"/>
        </w:rPr>
        <w:t xml:space="preserve"> </w:t>
      </w:r>
      <w:r>
        <w:rPr>
          <w:color w:val="231F20"/>
          <w:sz w:val="20"/>
        </w:rPr>
        <w:t>помощью</w:t>
      </w:r>
      <w:r>
        <w:rPr>
          <w:color w:val="231F20"/>
          <w:spacing w:val="-16"/>
          <w:sz w:val="20"/>
        </w:rPr>
        <w:t xml:space="preserve"> </w:t>
      </w:r>
      <w:r>
        <w:rPr>
          <w:color w:val="231F20"/>
          <w:sz w:val="20"/>
        </w:rPr>
        <w:t>учителя</w:t>
      </w:r>
      <w:r>
        <w:rPr>
          <w:color w:val="231F20"/>
          <w:spacing w:val="-16"/>
          <w:sz w:val="20"/>
        </w:rPr>
        <w:t xml:space="preserve"> </w:t>
      </w:r>
      <w:r>
        <w:rPr>
          <w:color w:val="231F20"/>
          <w:sz w:val="20"/>
        </w:rPr>
        <w:t>цель,</w:t>
      </w:r>
      <w:r>
        <w:rPr>
          <w:color w:val="231F20"/>
          <w:spacing w:val="-16"/>
          <w:sz w:val="20"/>
        </w:rPr>
        <w:t xml:space="preserve"> </w:t>
      </w:r>
      <w:r>
        <w:rPr>
          <w:color w:val="231F20"/>
          <w:sz w:val="20"/>
        </w:rPr>
        <w:t>планировать</w:t>
      </w:r>
      <w:r>
        <w:rPr>
          <w:color w:val="231F20"/>
          <w:spacing w:val="-16"/>
          <w:sz w:val="20"/>
        </w:rPr>
        <w:t xml:space="preserve"> </w:t>
      </w:r>
      <w:r>
        <w:rPr>
          <w:color w:val="231F20"/>
          <w:sz w:val="20"/>
        </w:rPr>
        <w:t>изменения объекта, ситуации;</w:t>
      </w:r>
    </w:p>
    <w:p w:rsidR="009341A5" w:rsidRDefault="009341A5" w:rsidP="00135B7B">
      <w:pPr>
        <w:pStyle w:val="a5"/>
        <w:numPr>
          <w:ilvl w:val="0"/>
          <w:numId w:val="32"/>
        </w:numPr>
        <w:tabs>
          <w:tab w:val="left" w:pos="668"/>
        </w:tabs>
        <w:spacing w:before="68" w:line="254" w:lineRule="auto"/>
        <w:ind w:right="156" w:firstLine="226"/>
        <w:rPr>
          <w:sz w:val="20"/>
        </w:rPr>
      </w:pPr>
      <w:r>
        <w:rPr>
          <w:color w:val="231F20"/>
          <w:spacing w:val="-2"/>
          <w:w w:val="95"/>
          <w:sz w:val="20"/>
        </w:rPr>
        <w:t xml:space="preserve">сравнивать несколько вариантов решения задачи, выбирать </w:t>
      </w:r>
      <w:r>
        <w:rPr>
          <w:color w:val="231F20"/>
          <w:spacing w:val="-2"/>
          <w:sz w:val="20"/>
        </w:rPr>
        <w:t>наиболее</w:t>
      </w:r>
      <w:r>
        <w:rPr>
          <w:color w:val="231F20"/>
          <w:spacing w:val="-11"/>
          <w:sz w:val="20"/>
        </w:rPr>
        <w:t xml:space="preserve"> </w:t>
      </w:r>
      <w:r>
        <w:rPr>
          <w:color w:val="231F20"/>
          <w:spacing w:val="-2"/>
          <w:sz w:val="20"/>
        </w:rPr>
        <w:t>подходящий</w:t>
      </w:r>
      <w:r>
        <w:rPr>
          <w:color w:val="231F20"/>
          <w:spacing w:val="-11"/>
          <w:sz w:val="20"/>
        </w:rPr>
        <w:t xml:space="preserve"> </w:t>
      </w:r>
      <w:r>
        <w:rPr>
          <w:color w:val="231F20"/>
          <w:spacing w:val="-2"/>
          <w:sz w:val="20"/>
        </w:rPr>
        <w:t>(на</w:t>
      </w:r>
      <w:r>
        <w:rPr>
          <w:color w:val="231F20"/>
          <w:spacing w:val="-11"/>
          <w:sz w:val="20"/>
        </w:rPr>
        <w:t xml:space="preserve"> </w:t>
      </w:r>
      <w:r>
        <w:rPr>
          <w:color w:val="231F20"/>
          <w:spacing w:val="-2"/>
          <w:sz w:val="20"/>
        </w:rPr>
        <w:t>основе</w:t>
      </w:r>
      <w:r>
        <w:rPr>
          <w:color w:val="231F20"/>
          <w:spacing w:val="-11"/>
          <w:sz w:val="20"/>
        </w:rPr>
        <w:t xml:space="preserve"> </w:t>
      </w:r>
      <w:r>
        <w:rPr>
          <w:color w:val="231F20"/>
          <w:spacing w:val="-2"/>
          <w:sz w:val="20"/>
        </w:rPr>
        <w:t>предложенных</w:t>
      </w:r>
      <w:r>
        <w:rPr>
          <w:color w:val="231F20"/>
          <w:spacing w:val="-11"/>
          <w:sz w:val="20"/>
        </w:rPr>
        <w:t xml:space="preserve"> </w:t>
      </w:r>
      <w:r>
        <w:rPr>
          <w:color w:val="231F20"/>
          <w:spacing w:val="-2"/>
          <w:sz w:val="20"/>
        </w:rPr>
        <w:t>критериев);</w:t>
      </w:r>
      <w:r w:rsidRPr="009341A5">
        <w:rPr>
          <w:color w:val="231F20"/>
          <w:sz w:val="20"/>
        </w:rPr>
        <w:t xml:space="preserve"> </w:t>
      </w:r>
      <w:r>
        <w:rPr>
          <w:color w:val="231F20"/>
          <w:sz w:val="20"/>
        </w:rPr>
        <w:t>проводить</w:t>
      </w:r>
      <w:r>
        <w:rPr>
          <w:color w:val="231F20"/>
          <w:spacing w:val="-5"/>
          <w:sz w:val="20"/>
        </w:rPr>
        <w:t xml:space="preserve"> </w:t>
      </w:r>
      <w:r>
        <w:rPr>
          <w:color w:val="231F20"/>
          <w:sz w:val="20"/>
        </w:rPr>
        <w:t>по</w:t>
      </w:r>
      <w:r>
        <w:rPr>
          <w:color w:val="231F20"/>
          <w:spacing w:val="-5"/>
          <w:sz w:val="20"/>
        </w:rPr>
        <w:t xml:space="preserve"> </w:t>
      </w:r>
      <w:r>
        <w:rPr>
          <w:color w:val="231F20"/>
          <w:sz w:val="20"/>
        </w:rPr>
        <w:t>предложенному</w:t>
      </w:r>
      <w:r>
        <w:rPr>
          <w:color w:val="231F20"/>
          <w:spacing w:val="-5"/>
          <w:sz w:val="20"/>
        </w:rPr>
        <w:t xml:space="preserve"> </w:t>
      </w:r>
      <w:r>
        <w:rPr>
          <w:color w:val="231F20"/>
          <w:sz w:val="20"/>
        </w:rPr>
        <w:t>плану</w:t>
      </w:r>
      <w:r>
        <w:rPr>
          <w:color w:val="231F20"/>
          <w:spacing w:val="-5"/>
          <w:sz w:val="20"/>
        </w:rPr>
        <w:t xml:space="preserve"> </w:t>
      </w:r>
      <w:r>
        <w:rPr>
          <w:color w:val="231F20"/>
          <w:sz w:val="20"/>
        </w:rPr>
        <w:t>опыт,</w:t>
      </w:r>
      <w:r>
        <w:rPr>
          <w:color w:val="231F20"/>
          <w:spacing w:val="-5"/>
          <w:sz w:val="20"/>
        </w:rPr>
        <w:t xml:space="preserve"> </w:t>
      </w:r>
      <w:r>
        <w:rPr>
          <w:color w:val="231F20"/>
          <w:sz w:val="20"/>
        </w:rPr>
        <w:t>несложное</w:t>
      </w:r>
      <w:r>
        <w:rPr>
          <w:color w:val="231F20"/>
          <w:spacing w:val="-5"/>
          <w:sz w:val="20"/>
        </w:rPr>
        <w:t xml:space="preserve"> </w:t>
      </w:r>
      <w:r>
        <w:rPr>
          <w:color w:val="231F20"/>
          <w:sz w:val="20"/>
        </w:rPr>
        <w:t>исследование по установлению особенностей объекта изучения и связей между объектами (часть — целое, причина — след</w:t>
      </w:r>
      <w:r>
        <w:rPr>
          <w:color w:val="231F20"/>
          <w:spacing w:val="-2"/>
          <w:sz w:val="20"/>
        </w:rPr>
        <w:t>ствие);</w:t>
      </w:r>
    </w:p>
    <w:p w:rsidR="009341A5" w:rsidRDefault="009341A5" w:rsidP="00135B7B">
      <w:pPr>
        <w:pStyle w:val="a5"/>
        <w:numPr>
          <w:ilvl w:val="0"/>
          <w:numId w:val="32"/>
        </w:numPr>
        <w:tabs>
          <w:tab w:val="left" w:pos="668"/>
        </w:tabs>
        <w:spacing w:line="254" w:lineRule="auto"/>
        <w:ind w:firstLine="226"/>
        <w:rPr>
          <w:sz w:val="20"/>
        </w:rPr>
      </w:pPr>
      <w:r>
        <w:rPr>
          <w:color w:val="231F20"/>
          <w:w w:val="95"/>
          <w:sz w:val="20"/>
        </w:rPr>
        <w:t xml:space="preserve">формулировать выводы и подкреплять их доказательства- </w:t>
      </w:r>
      <w:r>
        <w:rPr>
          <w:color w:val="231F20"/>
          <w:sz w:val="20"/>
        </w:rPr>
        <w:t>ми на основе результатов проведённого наблюдения (опыта, классификации, сравнения, исследования);</w:t>
      </w:r>
    </w:p>
    <w:p w:rsidR="009341A5" w:rsidRDefault="009341A5" w:rsidP="00135B7B">
      <w:pPr>
        <w:pStyle w:val="a5"/>
        <w:numPr>
          <w:ilvl w:val="0"/>
          <w:numId w:val="32"/>
        </w:numPr>
        <w:tabs>
          <w:tab w:val="left" w:pos="668"/>
        </w:tabs>
        <w:spacing w:line="254" w:lineRule="auto"/>
        <w:ind w:firstLine="226"/>
        <w:rPr>
          <w:sz w:val="20"/>
        </w:rPr>
      </w:pPr>
      <w:r>
        <w:rPr>
          <w:color w:val="231F20"/>
          <w:sz w:val="20"/>
        </w:rPr>
        <w:t>прогнозировать</w:t>
      </w:r>
      <w:r>
        <w:rPr>
          <w:color w:val="231F20"/>
          <w:spacing w:val="-15"/>
          <w:sz w:val="20"/>
        </w:rPr>
        <w:t xml:space="preserve"> </w:t>
      </w:r>
      <w:r>
        <w:rPr>
          <w:color w:val="231F20"/>
          <w:sz w:val="20"/>
        </w:rPr>
        <w:t>возможное</w:t>
      </w:r>
      <w:r>
        <w:rPr>
          <w:color w:val="231F20"/>
          <w:spacing w:val="-15"/>
          <w:sz w:val="20"/>
        </w:rPr>
        <w:t xml:space="preserve"> </w:t>
      </w:r>
      <w:r>
        <w:rPr>
          <w:color w:val="231F20"/>
          <w:sz w:val="20"/>
        </w:rPr>
        <w:t>развитие</w:t>
      </w:r>
      <w:r>
        <w:rPr>
          <w:color w:val="231F20"/>
          <w:spacing w:val="-15"/>
          <w:sz w:val="20"/>
        </w:rPr>
        <w:t xml:space="preserve"> </w:t>
      </w:r>
      <w:r>
        <w:rPr>
          <w:color w:val="231F20"/>
          <w:sz w:val="20"/>
        </w:rPr>
        <w:t>процессов,</w:t>
      </w:r>
      <w:r>
        <w:rPr>
          <w:color w:val="231F20"/>
          <w:spacing w:val="-15"/>
          <w:sz w:val="20"/>
        </w:rPr>
        <w:t xml:space="preserve"> </w:t>
      </w:r>
      <w:r>
        <w:rPr>
          <w:color w:val="231F20"/>
          <w:sz w:val="20"/>
        </w:rPr>
        <w:t>событий и их последствия в аналогичных или сходных ситуациях;</w:t>
      </w:r>
    </w:p>
    <w:p w:rsidR="009341A5" w:rsidRDefault="009341A5" w:rsidP="009341A5">
      <w:pPr>
        <w:spacing w:line="233" w:lineRule="exact"/>
        <w:ind w:left="383"/>
        <w:jc w:val="both"/>
        <w:rPr>
          <w:i/>
          <w:sz w:val="20"/>
        </w:rPr>
      </w:pPr>
      <w:r>
        <w:rPr>
          <w:i/>
          <w:color w:val="231F20"/>
          <w:w w:val="95"/>
          <w:sz w:val="20"/>
        </w:rPr>
        <w:t>работа</w:t>
      </w:r>
      <w:r>
        <w:rPr>
          <w:i/>
          <w:color w:val="231F20"/>
          <w:spacing w:val="-1"/>
          <w:sz w:val="20"/>
        </w:rPr>
        <w:t xml:space="preserve"> </w:t>
      </w:r>
      <w:r>
        <w:rPr>
          <w:i/>
          <w:color w:val="231F20"/>
          <w:w w:val="95"/>
          <w:sz w:val="20"/>
        </w:rPr>
        <w:t>с</w:t>
      </w:r>
      <w:r>
        <w:rPr>
          <w:i/>
          <w:color w:val="231F20"/>
          <w:spacing w:val="-1"/>
          <w:sz w:val="20"/>
        </w:rPr>
        <w:t xml:space="preserve"> </w:t>
      </w:r>
      <w:r>
        <w:rPr>
          <w:i/>
          <w:color w:val="231F20"/>
          <w:spacing w:val="-2"/>
          <w:w w:val="95"/>
          <w:sz w:val="20"/>
        </w:rPr>
        <w:t>информацией:</w:t>
      </w:r>
    </w:p>
    <w:p w:rsidR="009341A5" w:rsidRDefault="009341A5" w:rsidP="00135B7B">
      <w:pPr>
        <w:pStyle w:val="a5"/>
        <w:numPr>
          <w:ilvl w:val="0"/>
          <w:numId w:val="32"/>
        </w:numPr>
        <w:tabs>
          <w:tab w:val="left" w:pos="668"/>
        </w:tabs>
        <w:spacing w:before="8"/>
        <w:ind w:left="667" w:right="0" w:hanging="285"/>
        <w:rPr>
          <w:sz w:val="20"/>
        </w:rPr>
      </w:pPr>
      <w:r>
        <w:rPr>
          <w:color w:val="231F20"/>
          <w:w w:val="95"/>
          <w:sz w:val="20"/>
        </w:rPr>
        <w:t>выбирать</w:t>
      </w:r>
      <w:r>
        <w:rPr>
          <w:color w:val="231F20"/>
          <w:spacing w:val="17"/>
          <w:sz w:val="20"/>
        </w:rPr>
        <w:t xml:space="preserve"> </w:t>
      </w:r>
      <w:r>
        <w:rPr>
          <w:color w:val="231F20"/>
          <w:w w:val="95"/>
          <w:sz w:val="20"/>
        </w:rPr>
        <w:t>источник</w:t>
      </w:r>
      <w:r>
        <w:rPr>
          <w:color w:val="231F20"/>
          <w:spacing w:val="18"/>
          <w:sz w:val="20"/>
        </w:rPr>
        <w:t xml:space="preserve"> </w:t>
      </w:r>
      <w:r>
        <w:rPr>
          <w:color w:val="231F20"/>
          <w:w w:val="95"/>
          <w:sz w:val="20"/>
        </w:rPr>
        <w:t>получения</w:t>
      </w:r>
      <w:r>
        <w:rPr>
          <w:color w:val="231F20"/>
          <w:spacing w:val="17"/>
          <w:sz w:val="20"/>
        </w:rPr>
        <w:t xml:space="preserve"> </w:t>
      </w:r>
      <w:r>
        <w:rPr>
          <w:color w:val="231F20"/>
          <w:spacing w:val="-2"/>
          <w:w w:val="95"/>
          <w:sz w:val="20"/>
        </w:rPr>
        <w:t>информации;</w:t>
      </w:r>
    </w:p>
    <w:p w:rsidR="009341A5" w:rsidRDefault="009341A5" w:rsidP="00135B7B">
      <w:pPr>
        <w:pStyle w:val="a5"/>
        <w:numPr>
          <w:ilvl w:val="0"/>
          <w:numId w:val="32"/>
        </w:numPr>
        <w:tabs>
          <w:tab w:val="left" w:pos="668"/>
        </w:tabs>
        <w:spacing w:before="13" w:line="254" w:lineRule="auto"/>
        <w:ind w:right="154" w:firstLine="226"/>
        <w:rPr>
          <w:sz w:val="20"/>
        </w:rPr>
      </w:pPr>
      <w:r>
        <w:rPr>
          <w:color w:val="231F20"/>
          <w:sz w:val="20"/>
        </w:rPr>
        <w:t>согласно</w:t>
      </w:r>
      <w:r>
        <w:rPr>
          <w:color w:val="231F20"/>
          <w:spacing w:val="-11"/>
          <w:sz w:val="20"/>
        </w:rPr>
        <w:t xml:space="preserve"> </w:t>
      </w:r>
      <w:r>
        <w:rPr>
          <w:color w:val="231F20"/>
          <w:sz w:val="20"/>
        </w:rPr>
        <w:t>заданному</w:t>
      </w:r>
      <w:r>
        <w:rPr>
          <w:color w:val="231F20"/>
          <w:spacing w:val="-11"/>
          <w:sz w:val="20"/>
        </w:rPr>
        <w:t xml:space="preserve"> </w:t>
      </w:r>
      <w:r>
        <w:rPr>
          <w:color w:val="231F20"/>
          <w:sz w:val="20"/>
        </w:rPr>
        <w:t>алгоритму</w:t>
      </w:r>
      <w:r>
        <w:rPr>
          <w:color w:val="231F20"/>
          <w:spacing w:val="-11"/>
          <w:sz w:val="20"/>
        </w:rPr>
        <w:t xml:space="preserve"> </w:t>
      </w:r>
      <w:r>
        <w:rPr>
          <w:color w:val="231F20"/>
          <w:sz w:val="20"/>
        </w:rPr>
        <w:t>находить</w:t>
      </w:r>
      <w:r>
        <w:rPr>
          <w:color w:val="231F20"/>
          <w:spacing w:val="-11"/>
          <w:sz w:val="20"/>
        </w:rPr>
        <w:t xml:space="preserve"> </w:t>
      </w:r>
      <w:r>
        <w:rPr>
          <w:color w:val="231F20"/>
          <w:sz w:val="20"/>
        </w:rPr>
        <w:t>в</w:t>
      </w:r>
      <w:r>
        <w:rPr>
          <w:color w:val="231F20"/>
          <w:spacing w:val="-11"/>
          <w:sz w:val="20"/>
        </w:rPr>
        <w:t xml:space="preserve"> </w:t>
      </w:r>
      <w:r>
        <w:rPr>
          <w:color w:val="231F20"/>
          <w:sz w:val="20"/>
        </w:rPr>
        <w:t>предложенном источнике</w:t>
      </w:r>
      <w:r>
        <w:rPr>
          <w:color w:val="231F20"/>
          <w:spacing w:val="-16"/>
          <w:sz w:val="20"/>
        </w:rPr>
        <w:t xml:space="preserve"> </w:t>
      </w:r>
      <w:r>
        <w:rPr>
          <w:color w:val="231F20"/>
          <w:sz w:val="20"/>
        </w:rPr>
        <w:t>информацию,</w:t>
      </w:r>
      <w:r>
        <w:rPr>
          <w:color w:val="231F20"/>
          <w:spacing w:val="-16"/>
          <w:sz w:val="20"/>
        </w:rPr>
        <w:t xml:space="preserve"> </w:t>
      </w:r>
      <w:r>
        <w:rPr>
          <w:color w:val="231F20"/>
          <w:sz w:val="20"/>
        </w:rPr>
        <w:t>представленную</w:t>
      </w:r>
      <w:r>
        <w:rPr>
          <w:color w:val="231F20"/>
          <w:spacing w:val="-16"/>
          <w:sz w:val="20"/>
        </w:rPr>
        <w:t xml:space="preserve"> </w:t>
      </w:r>
      <w:r>
        <w:rPr>
          <w:color w:val="231F20"/>
          <w:sz w:val="20"/>
        </w:rPr>
        <w:t>в</w:t>
      </w:r>
      <w:r>
        <w:rPr>
          <w:color w:val="231F20"/>
          <w:spacing w:val="-16"/>
          <w:sz w:val="20"/>
        </w:rPr>
        <w:t xml:space="preserve"> </w:t>
      </w:r>
      <w:r>
        <w:rPr>
          <w:color w:val="231F20"/>
          <w:sz w:val="20"/>
        </w:rPr>
        <w:t>явном</w:t>
      </w:r>
      <w:r>
        <w:rPr>
          <w:color w:val="231F20"/>
          <w:spacing w:val="-16"/>
          <w:sz w:val="20"/>
        </w:rPr>
        <w:t xml:space="preserve"> </w:t>
      </w:r>
      <w:r>
        <w:rPr>
          <w:color w:val="231F20"/>
          <w:sz w:val="20"/>
        </w:rPr>
        <w:t>виде;</w:t>
      </w:r>
    </w:p>
    <w:p w:rsidR="009341A5" w:rsidRDefault="009341A5" w:rsidP="00135B7B">
      <w:pPr>
        <w:pStyle w:val="a5"/>
        <w:numPr>
          <w:ilvl w:val="0"/>
          <w:numId w:val="32"/>
        </w:numPr>
        <w:tabs>
          <w:tab w:val="left" w:pos="668"/>
        </w:tabs>
        <w:spacing w:line="254" w:lineRule="auto"/>
        <w:ind w:right="154" w:firstLine="226"/>
        <w:rPr>
          <w:sz w:val="20"/>
        </w:rPr>
      </w:pPr>
      <w:r>
        <w:rPr>
          <w:color w:val="231F20"/>
          <w:w w:val="95"/>
          <w:sz w:val="20"/>
        </w:rPr>
        <w:t xml:space="preserve">распознавать достоверную и недостоверную информацию </w:t>
      </w:r>
      <w:r>
        <w:rPr>
          <w:color w:val="231F20"/>
          <w:sz w:val="20"/>
        </w:rPr>
        <w:t>самостоятельно или на основании предложенного учителем способа её проверки;</w:t>
      </w:r>
    </w:p>
    <w:p w:rsidR="009341A5" w:rsidRDefault="009341A5" w:rsidP="00135B7B">
      <w:pPr>
        <w:pStyle w:val="a5"/>
        <w:numPr>
          <w:ilvl w:val="0"/>
          <w:numId w:val="32"/>
        </w:numPr>
        <w:tabs>
          <w:tab w:val="left" w:pos="668"/>
        </w:tabs>
        <w:spacing w:line="254" w:lineRule="auto"/>
        <w:ind w:firstLine="226"/>
        <w:rPr>
          <w:sz w:val="20"/>
        </w:rPr>
      </w:pPr>
      <w:r>
        <w:rPr>
          <w:color w:val="231F20"/>
          <w:sz w:val="20"/>
        </w:rPr>
        <w:lastRenderedPageBreak/>
        <w:t>соблюдать</w:t>
      </w:r>
      <w:r>
        <w:rPr>
          <w:color w:val="231F20"/>
          <w:spacing w:val="-7"/>
          <w:sz w:val="20"/>
        </w:rPr>
        <w:t xml:space="preserve"> </w:t>
      </w:r>
      <w:r>
        <w:rPr>
          <w:color w:val="231F20"/>
          <w:sz w:val="20"/>
        </w:rPr>
        <w:t>с</w:t>
      </w:r>
      <w:r>
        <w:rPr>
          <w:color w:val="231F20"/>
          <w:spacing w:val="-7"/>
          <w:sz w:val="20"/>
        </w:rPr>
        <w:t xml:space="preserve"> </w:t>
      </w:r>
      <w:r>
        <w:rPr>
          <w:color w:val="231F20"/>
          <w:sz w:val="20"/>
        </w:rPr>
        <w:t>помощью</w:t>
      </w:r>
      <w:r>
        <w:rPr>
          <w:color w:val="231F20"/>
          <w:spacing w:val="-7"/>
          <w:sz w:val="20"/>
        </w:rPr>
        <w:t xml:space="preserve"> </w:t>
      </w:r>
      <w:r>
        <w:rPr>
          <w:color w:val="231F20"/>
          <w:sz w:val="20"/>
        </w:rPr>
        <w:t>взрослых</w:t>
      </w:r>
      <w:r>
        <w:rPr>
          <w:color w:val="231F20"/>
          <w:spacing w:val="-7"/>
          <w:sz w:val="20"/>
        </w:rPr>
        <w:t xml:space="preserve"> </w:t>
      </w:r>
      <w:r>
        <w:rPr>
          <w:color w:val="231F20"/>
          <w:sz w:val="20"/>
        </w:rPr>
        <w:t>(учителей,</w:t>
      </w:r>
      <w:r>
        <w:rPr>
          <w:color w:val="231F20"/>
          <w:spacing w:val="-7"/>
          <w:sz w:val="20"/>
        </w:rPr>
        <w:t xml:space="preserve"> </w:t>
      </w:r>
      <w:r>
        <w:rPr>
          <w:color w:val="231F20"/>
          <w:sz w:val="20"/>
        </w:rPr>
        <w:t>родителей</w:t>
      </w:r>
      <w:r>
        <w:rPr>
          <w:color w:val="231F20"/>
          <w:spacing w:val="-7"/>
          <w:sz w:val="20"/>
        </w:rPr>
        <w:t xml:space="preserve"> </w:t>
      </w:r>
      <w:r>
        <w:rPr>
          <w:color w:val="231F20"/>
          <w:sz w:val="20"/>
        </w:rPr>
        <w:t xml:space="preserve">(за- </w:t>
      </w:r>
      <w:r>
        <w:rPr>
          <w:color w:val="231F20"/>
          <w:spacing w:val="-2"/>
          <w:sz w:val="20"/>
        </w:rPr>
        <w:t>конных</w:t>
      </w:r>
      <w:r>
        <w:rPr>
          <w:color w:val="231F20"/>
          <w:spacing w:val="-3"/>
          <w:sz w:val="20"/>
        </w:rPr>
        <w:t xml:space="preserve"> </w:t>
      </w:r>
      <w:r>
        <w:rPr>
          <w:color w:val="231F20"/>
          <w:spacing w:val="-2"/>
          <w:sz w:val="20"/>
        </w:rPr>
        <w:t>представителей)</w:t>
      </w:r>
      <w:r>
        <w:rPr>
          <w:color w:val="231F20"/>
          <w:spacing w:val="-3"/>
          <w:sz w:val="20"/>
        </w:rPr>
        <w:t xml:space="preserve"> </w:t>
      </w:r>
      <w:r>
        <w:rPr>
          <w:color w:val="231F20"/>
          <w:spacing w:val="-2"/>
          <w:sz w:val="20"/>
        </w:rPr>
        <w:t>правила</w:t>
      </w:r>
      <w:r>
        <w:rPr>
          <w:color w:val="231F20"/>
          <w:spacing w:val="-3"/>
          <w:sz w:val="20"/>
        </w:rPr>
        <w:t xml:space="preserve"> </w:t>
      </w:r>
      <w:r>
        <w:rPr>
          <w:color w:val="231F20"/>
          <w:spacing w:val="-2"/>
          <w:sz w:val="20"/>
        </w:rPr>
        <w:t>информационной</w:t>
      </w:r>
      <w:r>
        <w:rPr>
          <w:color w:val="231F20"/>
          <w:spacing w:val="-3"/>
          <w:sz w:val="20"/>
        </w:rPr>
        <w:t xml:space="preserve"> </w:t>
      </w:r>
      <w:r>
        <w:rPr>
          <w:color w:val="231F20"/>
          <w:spacing w:val="-2"/>
          <w:sz w:val="20"/>
        </w:rPr>
        <w:t xml:space="preserve">безопасно- </w:t>
      </w:r>
      <w:r>
        <w:rPr>
          <w:color w:val="231F20"/>
          <w:sz w:val="20"/>
        </w:rPr>
        <w:t>сти</w:t>
      </w:r>
      <w:r>
        <w:rPr>
          <w:color w:val="231F20"/>
          <w:spacing w:val="-11"/>
          <w:sz w:val="20"/>
        </w:rPr>
        <w:t xml:space="preserve"> </w:t>
      </w:r>
      <w:r>
        <w:rPr>
          <w:color w:val="231F20"/>
          <w:sz w:val="20"/>
        </w:rPr>
        <w:t>при</w:t>
      </w:r>
      <w:r>
        <w:rPr>
          <w:color w:val="231F20"/>
          <w:spacing w:val="-11"/>
          <w:sz w:val="20"/>
        </w:rPr>
        <w:t xml:space="preserve"> </w:t>
      </w:r>
      <w:r>
        <w:rPr>
          <w:color w:val="231F20"/>
          <w:sz w:val="20"/>
        </w:rPr>
        <w:t>поиске</w:t>
      </w:r>
      <w:r>
        <w:rPr>
          <w:color w:val="231F20"/>
          <w:spacing w:val="-11"/>
          <w:sz w:val="20"/>
        </w:rPr>
        <w:t xml:space="preserve"> </w:t>
      </w:r>
      <w:r>
        <w:rPr>
          <w:color w:val="231F20"/>
          <w:sz w:val="20"/>
        </w:rPr>
        <w:t>информации</w:t>
      </w:r>
      <w:r>
        <w:rPr>
          <w:color w:val="231F20"/>
          <w:spacing w:val="-11"/>
          <w:sz w:val="20"/>
        </w:rPr>
        <w:t xml:space="preserve"> </w:t>
      </w:r>
      <w:r>
        <w:rPr>
          <w:color w:val="231F20"/>
          <w:sz w:val="20"/>
        </w:rPr>
        <w:t>в</w:t>
      </w:r>
      <w:r>
        <w:rPr>
          <w:color w:val="231F20"/>
          <w:spacing w:val="-11"/>
          <w:sz w:val="20"/>
        </w:rPr>
        <w:t xml:space="preserve"> </w:t>
      </w:r>
      <w:r>
        <w:rPr>
          <w:color w:val="231F20"/>
          <w:sz w:val="20"/>
        </w:rPr>
        <w:t>сети</w:t>
      </w:r>
      <w:r>
        <w:rPr>
          <w:color w:val="231F20"/>
          <w:spacing w:val="-11"/>
          <w:sz w:val="20"/>
        </w:rPr>
        <w:t xml:space="preserve"> </w:t>
      </w:r>
      <w:r>
        <w:rPr>
          <w:color w:val="231F20"/>
          <w:sz w:val="20"/>
        </w:rPr>
        <w:t>Интернет;</w:t>
      </w:r>
    </w:p>
    <w:p w:rsidR="009341A5" w:rsidRDefault="009341A5" w:rsidP="00135B7B">
      <w:pPr>
        <w:pStyle w:val="a5"/>
        <w:numPr>
          <w:ilvl w:val="0"/>
          <w:numId w:val="32"/>
        </w:numPr>
        <w:tabs>
          <w:tab w:val="left" w:pos="668"/>
        </w:tabs>
        <w:spacing w:line="254" w:lineRule="auto"/>
        <w:ind w:firstLine="226"/>
        <w:rPr>
          <w:sz w:val="20"/>
        </w:rPr>
      </w:pPr>
      <w:r>
        <w:rPr>
          <w:color w:val="231F20"/>
          <w:sz w:val="20"/>
        </w:rPr>
        <w:t xml:space="preserve">анализировать и создавать текстовую, видео, графиче- </w:t>
      </w:r>
      <w:r>
        <w:rPr>
          <w:color w:val="231F20"/>
          <w:w w:val="95"/>
          <w:sz w:val="20"/>
        </w:rPr>
        <w:t>скую, звуковую информацию в соответствии с учебной задачей;</w:t>
      </w:r>
    </w:p>
    <w:p w:rsidR="009341A5" w:rsidRDefault="009341A5" w:rsidP="00135B7B">
      <w:pPr>
        <w:pStyle w:val="a5"/>
        <w:numPr>
          <w:ilvl w:val="0"/>
          <w:numId w:val="32"/>
        </w:numPr>
        <w:tabs>
          <w:tab w:val="left" w:pos="668"/>
        </w:tabs>
        <w:spacing w:line="254" w:lineRule="auto"/>
        <w:ind w:firstLine="226"/>
        <w:rPr>
          <w:sz w:val="20"/>
        </w:rPr>
      </w:pPr>
      <w:r>
        <w:rPr>
          <w:color w:val="231F20"/>
          <w:w w:val="95"/>
          <w:sz w:val="20"/>
        </w:rPr>
        <w:t xml:space="preserve">самостоятельно создавать схемы, таблицы для представле- </w:t>
      </w:r>
      <w:r>
        <w:rPr>
          <w:color w:val="231F20"/>
          <w:sz w:val="20"/>
        </w:rPr>
        <w:t>ния</w:t>
      </w:r>
      <w:r>
        <w:rPr>
          <w:color w:val="231F20"/>
          <w:spacing w:val="-9"/>
          <w:sz w:val="20"/>
        </w:rPr>
        <w:t xml:space="preserve"> </w:t>
      </w:r>
      <w:r>
        <w:rPr>
          <w:color w:val="231F20"/>
          <w:sz w:val="20"/>
        </w:rPr>
        <w:t>информации.</w:t>
      </w:r>
    </w:p>
    <w:p w:rsidR="009341A5" w:rsidRDefault="009341A5" w:rsidP="009341A5">
      <w:pPr>
        <w:pStyle w:val="a3"/>
        <w:spacing w:line="254" w:lineRule="auto"/>
      </w:pPr>
      <w:r>
        <w:rPr>
          <w:color w:val="231F20"/>
          <w:w w:val="95"/>
        </w:rPr>
        <w:t xml:space="preserve">К концу обучения в начальной школе у обучающегося форми- </w:t>
      </w:r>
      <w:r>
        <w:rPr>
          <w:color w:val="231F20"/>
        </w:rPr>
        <w:t xml:space="preserve">руются </w:t>
      </w:r>
      <w:r>
        <w:rPr>
          <w:rFonts w:ascii="Book Antiqua" w:hAnsi="Book Antiqua"/>
          <w:b/>
          <w:color w:val="231F20"/>
        </w:rPr>
        <w:t xml:space="preserve">коммуникативные </w:t>
      </w:r>
      <w:r>
        <w:rPr>
          <w:color w:val="231F20"/>
        </w:rPr>
        <w:t>универсальные учебные действия:</w:t>
      </w:r>
    </w:p>
    <w:p w:rsidR="009341A5" w:rsidRDefault="009341A5" w:rsidP="009341A5">
      <w:pPr>
        <w:spacing w:line="226" w:lineRule="exact"/>
        <w:ind w:left="383"/>
        <w:rPr>
          <w:i/>
          <w:sz w:val="20"/>
        </w:rPr>
      </w:pPr>
      <w:r>
        <w:rPr>
          <w:i/>
          <w:color w:val="231F20"/>
          <w:spacing w:val="-2"/>
          <w:sz w:val="20"/>
        </w:rPr>
        <w:t>общение:</w:t>
      </w:r>
    </w:p>
    <w:p w:rsidR="009341A5" w:rsidRDefault="009341A5" w:rsidP="00135B7B">
      <w:pPr>
        <w:pStyle w:val="a5"/>
        <w:numPr>
          <w:ilvl w:val="0"/>
          <w:numId w:val="32"/>
        </w:numPr>
        <w:tabs>
          <w:tab w:val="left" w:pos="668"/>
        </w:tabs>
        <w:spacing w:before="3" w:line="254" w:lineRule="auto"/>
        <w:ind w:firstLine="226"/>
        <w:rPr>
          <w:sz w:val="20"/>
        </w:rPr>
      </w:pPr>
      <w:r>
        <w:rPr>
          <w:color w:val="231F20"/>
          <w:w w:val="95"/>
          <w:sz w:val="20"/>
        </w:rPr>
        <w:t xml:space="preserve">воспринимать и формулировать суждения, выражать эмо- </w:t>
      </w:r>
      <w:r>
        <w:rPr>
          <w:color w:val="231F20"/>
          <w:sz w:val="20"/>
        </w:rPr>
        <w:t>ции</w:t>
      </w:r>
      <w:r>
        <w:rPr>
          <w:color w:val="231F20"/>
          <w:spacing w:val="-16"/>
          <w:sz w:val="20"/>
        </w:rPr>
        <w:t xml:space="preserve"> </w:t>
      </w:r>
      <w:r>
        <w:rPr>
          <w:color w:val="231F20"/>
          <w:sz w:val="20"/>
        </w:rPr>
        <w:t>в</w:t>
      </w:r>
      <w:r>
        <w:rPr>
          <w:color w:val="231F20"/>
          <w:spacing w:val="-16"/>
          <w:sz w:val="20"/>
        </w:rPr>
        <w:t xml:space="preserve"> </w:t>
      </w:r>
      <w:r>
        <w:rPr>
          <w:color w:val="231F20"/>
          <w:sz w:val="20"/>
        </w:rPr>
        <w:t>соответствии</w:t>
      </w:r>
      <w:r>
        <w:rPr>
          <w:color w:val="231F20"/>
          <w:spacing w:val="-16"/>
          <w:sz w:val="20"/>
        </w:rPr>
        <w:t xml:space="preserve"> </w:t>
      </w:r>
      <w:r>
        <w:rPr>
          <w:color w:val="231F20"/>
          <w:sz w:val="20"/>
        </w:rPr>
        <w:t>с</w:t>
      </w:r>
      <w:r>
        <w:rPr>
          <w:color w:val="231F20"/>
          <w:spacing w:val="-16"/>
          <w:sz w:val="20"/>
        </w:rPr>
        <w:t xml:space="preserve"> </w:t>
      </w:r>
      <w:r>
        <w:rPr>
          <w:color w:val="231F20"/>
          <w:sz w:val="20"/>
        </w:rPr>
        <w:t>целями</w:t>
      </w:r>
      <w:r>
        <w:rPr>
          <w:color w:val="231F20"/>
          <w:spacing w:val="-16"/>
          <w:sz w:val="20"/>
        </w:rPr>
        <w:t xml:space="preserve"> </w:t>
      </w:r>
      <w:r>
        <w:rPr>
          <w:color w:val="231F20"/>
          <w:sz w:val="20"/>
        </w:rPr>
        <w:t>и</w:t>
      </w:r>
      <w:r>
        <w:rPr>
          <w:color w:val="231F20"/>
          <w:spacing w:val="-16"/>
          <w:sz w:val="20"/>
        </w:rPr>
        <w:t xml:space="preserve"> </w:t>
      </w:r>
      <w:r>
        <w:rPr>
          <w:color w:val="231F20"/>
          <w:sz w:val="20"/>
        </w:rPr>
        <w:t>условиями</w:t>
      </w:r>
      <w:r>
        <w:rPr>
          <w:color w:val="231F20"/>
          <w:spacing w:val="-16"/>
          <w:sz w:val="20"/>
        </w:rPr>
        <w:t xml:space="preserve"> </w:t>
      </w:r>
      <w:r>
        <w:rPr>
          <w:color w:val="231F20"/>
          <w:sz w:val="20"/>
        </w:rPr>
        <w:t>общения</w:t>
      </w:r>
      <w:r>
        <w:rPr>
          <w:color w:val="231F20"/>
          <w:spacing w:val="-16"/>
          <w:sz w:val="20"/>
        </w:rPr>
        <w:t xml:space="preserve"> </w:t>
      </w:r>
      <w:r>
        <w:rPr>
          <w:color w:val="231F20"/>
          <w:sz w:val="20"/>
        </w:rPr>
        <w:t>в</w:t>
      </w:r>
      <w:r>
        <w:rPr>
          <w:color w:val="231F20"/>
          <w:spacing w:val="-16"/>
          <w:sz w:val="20"/>
        </w:rPr>
        <w:t xml:space="preserve"> </w:t>
      </w:r>
      <w:r>
        <w:rPr>
          <w:color w:val="231F20"/>
          <w:sz w:val="20"/>
        </w:rPr>
        <w:t xml:space="preserve">знакомой </w:t>
      </w:r>
      <w:r>
        <w:rPr>
          <w:color w:val="231F20"/>
          <w:spacing w:val="-2"/>
          <w:sz w:val="20"/>
        </w:rPr>
        <w:t>среде;</w:t>
      </w:r>
    </w:p>
    <w:p w:rsidR="009341A5" w:rsidRDefault="009341A5" w:rsidP="00135B7B">
      <w:pPr>
        <w:pStyle w:val="a5"/>
        <w:numPr>
          <w:ilvl w:val="0"/>
          <w:numId w:val="32"/>
        </w:numPr>
        <w:tabs>
          <w:tab w:val="left" w:pos="668"/>
        </w:tabs>
        <w:spacing w:line="254" w:lineRule="auto"/>
        <w:ind w:firstLine="226"/>
        <w:rPr>
          <w:sz w:val="20"/>
        </w:rPr>
      </w:pPr>
      <w:r>
        <w:rPr>
          <w:color w:val="231F20"/>
          <w:w w:val="95"/>
          <w:sz w:val="20"/>
        </w:rPr>
        <w:t xml:space="preserve">проявлять уважительное отношение к собеседнику, соблю- </w:t>
      </w:r>
      <w:r>
        <w:rPr>
          <w:color w:val="231F20"/>
          <w:sz w:val="20"/>
        </w:rPr>
        <w:t>дать</w:t>
      </w:r>
      <w:r>
        <w:rPr>
          <w:color w:val="231F20"/>
          <w:spacing w:val="-2"/>
          <w:sz w:val="20"/>
        </w:rPr>
        <w:t xml:space="preserve"> </w:t>
      </w:r>
      <w:r>
        <w:rPr>
          <w:color w:val="231F20"/>
          <w:sz w:val="20"/>
        </w:rPr>
        <w:t>правила</w:t>
      </w:r>
      <w:r>
        <w:rPr>
          <w:color w:val="231F20"/>
          <w:spacing w:val="-2"/>
          <w:sz w:val="20"/>
        </w:rPr>
        <w:t xml:space="preserve"> </w:t>
      </w:r>
      <w:r>
        <w:rPr>
          <w:color w:val="231F20"/>
          <w:sz w:val="20"/>
        </w:rPr>
        <w:t>ведения</w:t>
      </w:r>
      <w:r>
        <w:rPr>
          <w:color w:val="231F20"/>
          <w:spacing w:val="-2"/>
          <w:sz w:val="20"/>
        </w:rPr>
        <w:t xml:space="preserve"> </w:t>
      </w:r>
      <w:r>
        <w:rPr>
          <w:color w:val="231F20"/>
          <w:sz w:val="20"/>
        </w:rPr>
        <w:t>диалога</w:t>
      </w:r>
      <w:r>
        <w:rPr>
          <w:color w:val="231F20"/>
          <w:spacing w:val="-2"/>
          <w:sz w:val="20"/>
        </w:rPr>
        <w:t xml:space="preserve"> </w:t>
      </w:r>
      <w:r>
        <w:rPr>
          <w:color w:val="231F20"/>
          <w:sz w:val="20"/>
        </w:rPr>
        <w:t>и</w:t>
      </w:r>
      <w:r>
        <w:rPr>
          <w:color w:val="231F20"/>
          <w:spacing w:val="-2"/>
          <w:sz w:val="20"/>
        </w:rPr>
        <w:t xml:space="preserve"> </w:t>
      </w:r>
      <w:r>
        <w:rPr>
          <w:color w:val="231F20"/>
          <w:sz w:val="20"/>
        </w:rPr>
        <w:t>дискуссии;</w:t>
      </w:r>
    </w:p>
    <w:p w:rsidR="009341A5" w:rsidRDefault="009341A5" w:rsidP="00135B7B">
      <w:pPr>
        <w:pStyle w:val="a5"/>
        <w:numPr>
          <w:ilvl w:val="0"/>
          <w:numId w:val="32"/>
        </w:numPr>
        <w:tabs>
          <w:tab w:val="left" w:pos="668"/>
        </w:tabs>
        <w:spacing w:line="254" w:lineRule="auto"/>
        <w:ind w:firstLine="226"/>
        <w:rPr>
          <w:sz w:val="20"/>
        </w:rPr>
      </w:pPr>
      <w:r>
        <w:rPr>
          <w:color w:val="231F20"/>
          <w:sz w:val="20"/>
        </w:rPr>
        <w:t xml:space="preserve">признавать возможность существования разных точек </w:t>
      </w:r>
      <w:r>
        <w:rPr>
          <w:color w:val="231F20"/>
          <w:spacing w:val="-2"/>
          <w:sz w:val="20"/>
        </w:rPr>
        <w:t>зрения;</w:t>
      </w:r>
    </w:p>
    <w:p w:rsidR="009341A5" w:rsidRDefault="009341A5" w:rsidP="00135B7B">
      <w:pPr>
        <w:pStyle w:val="a5"/>
        <w:numPr>
          <w:ilvl w:val="0"/>
          <w:numId w:val="32"/>
        </w:numPr>
        <w:tabs>
          <w:tab w:val="left" w:pos="668"/>
        </w:tabs>
        <w:spacing w:line="233" w:lineRule="exact"/>
        <w:ind w:left="667" w:right="0" w:hanging="285"/>
        <w:rPr>
          <w:sz w:val="20"/>
        </w:rPr>
      </w:pPr>
      <w:r>
        <w:rPr>
          <w:color w:val="231F20"/>
          <w:w w:val="95"/>
          <w:sz w:val="20"/>
        </w:rPr>
        <w:t>корректно</w:t>
      </w:r>
      <w:r>
        <w:rPr>
          <w:color w:val="231F20"/>
          <w:sz w:val="20"/>
        </w:rPr>
        <w:t xml:space="preserve"> </w:t>
      </w:r>
      <w:r>
        <w:rPr>
          <w:color w:val="231F20"/>
          <w:w w:val="95"/>
          <w:sz w:val="20"/>
        </w:rPr>
        <w:t>и</w:t>
      </w:r>
      <w:r>
        <w:rPr>
          <w:color w:val="231F20"/>
          <w:spacing w:val="1"/>
          <w:sz w:val="20"/>
        </w:rPr>
        <w:t xml:space="preserve"> </w:t>
      </w:r>
      <w:r>
        <w:rPr>
          <w:color w:val="231F20"/>
          <w:w w:val="95"/>
          <w:sz w:val="20"/>
        </w:rPr>
        <w:t>аргументированно</w:t>
      </w:r>
      <w:r>
        <w:rPr>
          <w:color w:val="231F20"/>
          <w:spacing w:val="1"/>
          <w:sz w:val="20"/>
        </w:rPr>
        <w:t xml:space="preserve"> </w:t>
      </w:r>
      <w:r>
        <w:rPr>
          <w:color w:val="231F20"/>
          <w:w w:val="95"/>
          <w:sz w:val="20"/>
        </w:rPr>
        <w:t>высказывать</w:t>
      </w:r>
      <w:r>
        <w:rPr>
          <w:color w:val="231F20"/>
          <w:sz w:val="20"/>
        </w:rPr>
        <w:t xml:space="preserve"> </w:t>
      </w:r>
      <w:r>
        <w:rPr>
          <w:color w:val="231F20"/>
          <w:w w:val="95"/>
          <w:sz w:val="20"/>
        </w:rPr>
        <w:t>своё</w:t>
      </w:r>
      <w:r>
        <w:rPr>
          <w:color w:val="231F20"/>
          <w:spacing w:val="1"/>
          <w:sz w:val="20"/>
        </w:rPr>
        <w:t xml:space="preserve"> </w:t>
      </w:r>
      <w:r>
        <w:rPr>
          <w:color w:val="231F20"/>
          <w:spacing w:val="-2"/>
          <w:w w:val="95"/>
          <w:sz w:val="20"/>
        </w:rPr>
        <w:t>мнение;</w:t>
      </w:r>
    </w:p>
    <w:p w:rsidR="009341A5" w:rsidRDefault="009341A5" w:rsidP="00135B7B">
      <w:pPr>
        <w:pStyle w:val="a5"/>
        <w:numPr>
          <w:ilvl w:val="0"/>
          <w:numId w:val="32"/>
        </w:numPr>
        <w:tabs>
          <w:tab w:val="left" w:pos="668"/>
        </w:tabs>
        <w:spacing w:before="9" w:line="254" w:lineRule="auto"/>
        <w:ind w:firstLine="226"/>
        <w:rPr>
          <w:sz w:val="20"/>
        </w:rPr>
      </w:pPr>
      <w:r>
        <w:rPr>
          <w:color w:val="231F20"/>
          <w:w w:val="95"/>
          <w:sz w:val="20"/>
        </w:rPr>
        <w:t>строить</w:t>
      </w:r>
      <w:r>
        <w:rPr>
          <w:color w:val="231F20"/>
          <w:spacing w:val="-3"/>
          <w:w w:val="95"/>
          <w:sz w:val="20"/>
        </w:rPr>
        <w:t xml:space="preserve"> </w:t>
      </w:r>
      <w:r>
        <w:rPr>
          <w:color w:val="231F20"/>
          <w:w w:val="95"/>
          <w:sz w:val="20"/>
        </w:rPr>
        <w:t>речевое</w:t>
      </w:r>
      <w:r>
        <w:rPr>
          <w:color w:val="231F20"/>
          <w:spacing w:val="-3"/>
          <w:w w:val="95"/>
          <w:sz w:val="20"/>
        </w:rPr>
        <w:t xml:space="preserve"> </w:t>
      </w:r>
      <w:r>
        <w:rPr>
          <w:color w:val="231F20"/>
          <w:w w:val="95"/>
          <w:sz w:val="20"/>
        </w:rPr>
        <w:t>высказывание</w:t>
      </w:r>
      <w:r>
        <w:rPr>
          <w:color w:val="231F20"/>
          <w:spacing w:val="-3"/>
          <w:w w:val="95"/>
          <w:sz w:val="20"/>
        </w:rPr>
        <w:t xml:space="preserve"> </w:t>
      </w:r>
      <w:r>
        <w:rPr>
          <w:color w:val="231F20"/>
          <w:w w:val="95"/>
          <w:sz w:val="20"/>
        </w:rPr>
        <w:t>в</w:t>
      </w:r>
      <w:r>
        <w:rPr>
          <w:color w:val="231F20"/>
          <w:spacing w:val="-3"/>
          <w:w w:val="95"/>
          <w:sz w:val="20"/>
        </w:rPr>
        <w:t xml:space="preserve"> </w:t>
      </w:r>
      <w:r>
        <w:rPr>
          <w:color w:val="231F20"/>
          <w:w w:val="95"/>
          <w:sz w:val="20"/>
        </w:rPr>
        <w:t>соответствии</w:t>
      </w:r>
      <w:r>
        <w:rPr>
          <w:color w:val="231F20"/>
          <w:spacing w:val="-3"/>
          <w:w w:val="95"/>
          <w:sz w:val="20"/>
        </w:rPr>
        <w:t xml:space="preserve"> </w:t>
      </w:r>
      <w:r>
        <w:rPr>
          <w:color w:val="231F20"/>
          <w:w w:val="95"/>
          <w:sz w:val="20"/>
        </w:rPr>
        <w:t>с</w:t>
      </w:r>
      <w:r>
        <w:rPr>
          <w:color w:val="231F20"/>
          <w:spacing w:val="-3"/>
          <w:w w:val="95"/>
          <w:sz w:val="20"/>
        </w:rPr>
        <w:t xml:space="preserve"> </w:t>
      </w:r>
      <w:r>
        <w:rPr>
          <w:color w:val="231F20"/>
          <w:w w:val="95"/>
          <w:sz w:val="20"/>
        </w:rPr>
        <w:t>поставлен</w:t>
      </w:r>
      <w:r>
        <w:rPr>
          <w:color w:val="231F20"/>
          <w:sz w:val="20"/>
        </w:rPr>
        <w:t>ной</w:t>
      </w:r>
      <w:r>
        <w:rPr>
          <w:color w:val="231F20"/>
          <w:spacing w:val="-9"/>
          <w:sz w:val="20"/>
        </w:rPr>
        <w:t xml:space="preserve"> </w:t>
      </w:r>
      <w:r>
        <w:rPr>
          <w:color w:val="231F20"/>
          <w:sz w:val="20"/>
        </w:rPr>
        <w:t>задачей;</w:t>
      </w:r>
    </w:p>
    <w:p w:rsidR="009341A5" w:rsidRDefault="009341A5" w:rsidP="00135B7B">
      <w:pPr>
        <w:pStyle w:val="a5"/>
        <w:numPr>
          <w:ilvl w:val="0"/>
          <w:numId w:val="32"/>
        </w:numPr>
        <w:tabs>
          <w:tab w:val="left" w:pos="668"/>
        </w:tabs>
        <w:spacing w:line="254" w:lineRule="auto"/>
        <w:ind w:firstLine="226"/>
        <w:rPr>
          <w:sz w:val="20"/>
        </w:rPr>
      </w:pPr>
      <w:r>
        <w:rPr>
          <w:color w:val="231F20"/>
          <w:w w:val="95"/>
          <w:sz w:val="20"/>
        </w:rPr>
        <w:t>создавать устные и письменные тексты (описание, рассуж</w:t>
      </w:r>
      <w:r>
        <w:rPr>
          <w:color w:val="231F20"/>
          <w:sz w:val="20"/>
        </w:rPr>
        <w:t>дение,</w:t>
      </w:r>
      <w:r>
        <w:rPr>
          <w:color w:val="231F20"/>
          <w:spacing w:val="-9"/>
          <w:sz w:val="20"/>
        </w:rPr>
        <w:t xml:space="preserve"> </w:t>
      </w:r>
      <w:r>
        <w:rPr>
          <w:color w:val="231F20"/>
          <w:sz w:val="20"/>
        </w:rPr>
        <w:t>повествование);</w:t>
      </w:r>
    </w:p>
    <w:p w:rsidR="009341A5" w:rsidRDefault="009341A5" w:rsidP="00135B7B">
      <w:pPr>
        <w:pStyle w:val="a5"/>
        <w:numPr>
          <w:ilvl w:val="0"/>
          <w:numId w:val="32"/>
        </w:numPr>
        <w:tabs>
          <w:tab w:val="left" w:pos="668"/>
        </w:tabs>
        <w:spacing w:line="233" w:lineRule="exact"/>
        <w:ind w:left="667" w:right="0" w:hanging="285"/>
        <w:rPr>
          <w:sz w:val="20"/>
        </w:rPr>
      </w:pPr>
      <w:r>
        <w:rPr>
          <w:color w:val="231F20"/>
          <w:w w:val="95"/>
          <w:sz w:val="20"/>
        </w:rPr>
        <w:t>готовить</w:t>
      </w:r>
      <w:r>
        <w:rPr>
          <w:color w:val="231F20"/>
          <w:spacing w:val="24"/>
          <w:sz w:val="20"/>
        </w:rPr>
        <w:t xml:space="preserve"> </w:t>
      </w:r>
      <w:r>
        <w:rPr>
          <w:color w:val="231F20"/>
          <w:w w:val="95"/>
          <w:sz w:val="20"/>
        </w:rPr>
        <w:t>небольшие</w:t>
      </w:r>
      <w:r>
        <w:rPr>
          <w:color w:val="231F20"/>
          <w:spacing w:val="24"/>
          <w:sz w:val="20"/>
        </w:rPr>
        <w:t xml:space="preserve"> </w:t>
      </w:r>
      <w:r>
        <w:rPr>
          <w:color w:val="231F20"/>
          <w:w w:val="95"/>
          <w:sz w:val="20"/>
        </w:rPr>
        <w:t>публичные</w:t>
      </w:r>
      <w:r>
        <w:rPr>
          <w:color w:val="231F20"/>
          <w:spacing w:val="25"/>
          <w:sz w:val="20"/>
        </w:rPr>
        <w:t xml:space="preserve"> </w:t>
      </w:r>
      <w:r>
        <w:rPr>
          <w:color w:val="231F20"/>
          <w:spacing w:val="-2"/>
          <w:w w:val="95"/>
          <w:sz w:val="20"/>
        </w:rPr>
        <w:t>выступления;</w:t>
      </w:r>
    </w:p>
    <w:p w:rsidR="009341A5" w:rsidRDefault="009341A5" w:rsidP="009341A5">
      <w:pPr>
        <w:pStyle w:val="a3"/>
        <w:spacing w:before="68" w:line="247" w:lineRule="auto"/>
        <w:ind w:right="0"/>
        <w:jc w:val="left"/>
      </w:pPr>
      <w:r>
        <w:rPr>
          <w:color w:val="231F20"/>
        </w:rPr>
        <w:t>подбирать иллюстративный материал (рисунки, фото, плакаты) к тексту выступления</w:t>
      </w:r>
      <w:r w:rsidRPr="009341A5">
        <w:rPr>
          <w:color w:val="231F20"/>
          <w:w w:val="95"/>
        </w:rPr>
        <w:t xml:space="preserve"> </w:t>
      </w:r>
      <w:r>
        <w:rPr>
          <w:color w:val="231F20"/>
          <w:w w:val="95"/>
        </w:rPr>
        <w:t xml:space="preserve">К концу обучения в начальной школе у обучающегося форми- </w:t>
      </w:r>
      <w:r>
        <w:rPr>
          <w:color w:val="231F20"/>
        </w:rPr>
        <w:t xml:space="preserve">руются </w:t>
      </w:r>
      <w:r>
        <w:rPr>
          <w:rFonts w:ascii="Book Antiqua" w:hAnsi="Book Antiqua"/>
          <w:b/>
          <w:color w:val="231F20"/>
        </w:rPr>
        <w:t xml:space="preserve">регулятивные </w:t>
      </w:r>
      <w:r>
        <w:rPr>
          <w:color w:val="231F20"/>
        </w:rPr>
        <w:t>универсальные учебные действия:</w:t>
      </w:r>
    </w:p>
    <w:p w:rsidR="009341A5" w:rsidRDefault="009341A5" w:rsidP="009341A5">
      <w:pPr>
        <w:spacing w:line="229" w:lineRule="exact"/>
        <w:ind w:left="383"/>
        <w:rPr>
          <w:i/>
          <w:sz w:val="20"/>
        </w:rPr>
      </w:pPr>
      <w:r>
        <w:rPr>
          <w:i/>
          <w:color w:val="231F20"/>
          <w:spacing w:val="-2"/>
          <w:sz w:val="20"/>
        </w:rPr>
        <w:t>самоорганизация:</w:t>
      </w:r>
    </w:p>
    <w:p w:rsidR="009341A5" w:rsidRDefault="009341A5" w:rsidP="00135B7B">
      <w:pPr>
        <w:pStyle w:val="a5"/>
        <w:numPr>
          <w:ilvl w:val="0"/>
          <w:numId w:val="32"/>
        </w:numPr>
        <w:tabs>
          <w:tab w:val="left" w:pos="724"/>
        </w:tabs>
        <w:spacing w:before="8" w:line="247" w:lineRule="auto"/>
        <w:ind w:firstLine="226"/>
        <w:jc w:val="left"/>
        <w:rPr>
          <w:sz w:val="20"/>
        </w:rPr>
      </w:pPr>
      <w:r>
        <w:rPr>
          <w:color w:val="231F20"/>
          <w:w w:val="95"/>
          <w:sz w:val="20"/>
        </w:rPr>
        <w:t xml:space="preserve">планировать действия по решению учебной задачи для по- </w:t>
      </w:r>
      <w:r>
        <w:rPr>
          <w:color w:val="231F20"/>
          <w:sz w:val="20"/>
        </w:rPr>
        <w:t>лучения</w:t>
      </w:r>
      <w:r>
        <w:rPr>
          <w:color w:val="231F20"/>
          <w:spacing w:val="-9"/>
          <w:sz w:val="20"/>
        </w:rPr>
        <w:t xml:space="preserve"> </w:t>
      </w:r>
      <w:r>
        <w:rPr>
          <w:color w:val="231F20"/>
          <w:sz w:val="20"/>
        </w:rPr>
        <w:t>результата;</w:t>
      </w:r>
    </w:p>
    <w:p w:rsidR="009341A5" w:rsidRDefault="009341A5" w:rsidP="00135B7B">
      <w:pPr>
        <w:pStyle w:val="a5"/>
        <w:numPr>
          <w:ilvl w:val="0"/>
          <w:numId w:val="32"/>
        </w:numPr>
        <w:tabs>
          <w:tab w:val="left" w:pos="724"/>
        </w:tabs>
        <w:spacing w:before="1"/>
        <w:ind w:left="723" w:right="0" w:hanging="341"/>
        <w:jc w:val="left"/>
        <w:rPr>
          <w:sz w:val="20"/>
        </w:rPr>
      </w:pPr>
      <w:r>
        <w:rPr>
          <w:color w:val="231F20"/>
          <w:w w:val="95"/>
          <w:sz w:val="20"/>
        </w:rPr>
        <w:t>выстраивать</w:t>
      </w:r>
      <w:r>
        <w:rPr>
          <w:color w:val="231F20"/>
          <w:spacing w:val="15"/>
          <w:sz w:val="20"/>
        </w:rPr>
        <w:t xml:space="preserve"> </w:t>
      </w:r>
      <w:r>
        <w:rPr>
          <w:color w:val="231F20"/>
          <w:w w:val="95"/>
          <w:sz w:val="20"/>
        </w:rPr>
        <w:t>последовательность</w:t>
      </w:r>
      <w:r>
        <w:rPr>
          <w:color w:val="231F20"/>
          <w:spacing w:val="15"/>
          <w:sz w:val="20"/>
        </w:rPr>
        <w:t xml:space="preserve"> </w:t>
      </w:r>
      <w:r>
        <w:rPr>
          <w:color w:val="231F20"/>
          <w:w w:val="95"/>
          <w:sz w:val="20"/>
        </w:rPr>
        <w:t>выбранных</w:t>
      </w:r>
      <w:r>
        <w:rPr>
          <w:color w:val="231F20"/>
          <w:spacing w:val="16"/>
          <w:sz w:val="20"/>
        </w:rPr>
        <w:t xml:space="preserve"> </w:t>
      </w:r>
      <w:r>
        <w:rPr>
          <w:color w:val="231F20"/>
          <w:spacing w:val="-2"/>
          <w:w w:val="95"/>
          <w:sz w:val="20"/>
        </w:rPr>
        <w:t>действий;</w:t>
      </w:r>
    </w:p>
    <w:p w:rsidR="009341A5" w:rsidRDefault="009341A5" w:rsidP="009341A5">
      <w:pPr>
        <w:spacing w:before="8"/>
        <w:ind w:left="383"/>
        <w:rPr>
          <w:i/>
          <w:sz w:val="20"/>
        </w:rPr>
      </w:pPr>
      <w:r>
        <w:rPr>
          <w:i/>
          <w:color w:val="231F20"/>
          <w:spacing w:val="-2"/>
          <w:sz w:val="20"/>
        </w:rPr>
        <w:t>самоконтроль:</w:t>
      </w:r>
    </w:p>
    <w:p w:rsidR="009341A5" w:rsidRDefault="009341A5" w:rsidP="00135B7B">
      <w:pPr>
        <w:pStyle w:val="a5"/>
        <w:numPr>
          <w:ilvl w:val="0"/>
          <w:numId w:val="32"/>
        </w:numPr>
        <w:tabs>
          <w:tab w:val="left" w:pos="668"/>
        </w:tabs>
        <w:spacing w:before="7" w:line="247" w:lineRule="auto"/>
        <w:ind w:firstLine="226"/>
        <w:jc w:val="left"/>
        <w:rPr>
          <w:sz w:val="20"/>
        </w:rPr>
      </w:pPr>
      <w:r>
        <w:rPr>
          <w:color w:val="231F20"/>
          <w:sz w:val="20"/>
        </w:rPr>
        <w:t>устанавливать</w:t>
      </w:r>
      <w:r>
        <w:rPr>
          <w:color w:val="231F20"/>
          <w:spacing w:val="-1"/>
          <w:sz w:val="20"/>
        </w:rPr>
        <w:t xml:space="preserve"> </w:t>
      </w:r>
      <w:r>
        <w:rPr>
          <w:color w:val="231F20"/>
          <w:sz w:val="20"/>
        </w:rPr>
        <w:t>причины успеха/неудач учебной</w:t>
      </w:r>
      <w:r>
        <w:rPr>
          <w:color w:val="231F20"/>
          <w:spacing w:val="-1"/>
          <w:sz w:val="20"/>
        </w:rPr>
        <w:t xml:space="preserve"> </w:t>
      </w:r>
      <w:r>
        <w:rPr>
          <w:color w:val="231F20"/>
          <w:sz w:val="20"/>
        </w:rPr>
        <w:t xml:space="preserve">деятель- </w:t>
      </w:r>
      <w:r>
        <w:rPr>
          <w:color w:val="231F20"/>
          <w:spacing w:val="-2"/>
          <w:sz w:val="20"/>
        </w:rPr>
        <w:t>ности;</w:t>
      </w:r>
    </w:p>
    <w:p w:rsidR="009341A5" w:rsidRDefault="009341A5" w:rsidP="00135B7B">
      <w:pPr>
        <w:pStyle w:val="a5"/>
        <w:numPr>
          <w:ilvl w:val="0"/>
          <w:numId w:val="32"/>
        </w:numPr>
        <w:tabs>
          <w:tab w:val="left" w:pos="668"/>
        </w:tabs>
        <w:spacing w:before="2" w:line="247" w:lineRule="auto"/>
        <w:ind w:right="154" w:firstLine="226"/>
        <w:jc w:val="left"/>
        <w:rPr>
          <w:sz w:val="20"/>
        </w:rPr>
      </w:pPr>
      <w:r>
        <w:rPr>
          <w:color w:val="231F20"/>
          <w:sz w:val="20"/>
        </w:rPr>
        <w:t>корректировать</w:t>
      </w:r>
      <w:r>
        <w:rPr>
          <w:color w:val="231F20"/>
          <w:spacing w:val="-3"/>
          <w:sz w:val="20"/>
        </w:rPr>
        <w:t xml:space="preserve"> </w:t>
      </w:r>
      <w:r>
        <w:rPr>
          <w:color w:val="231F20"/>
          <w:sz w:val="20"/>
        </w:rPr>
        <w:t>свои</w:t>
      </w:r>
      <w:r>
        <w:rPr>
          <w:color w:val="231F20"/>
          <w:spacing w:val="-3"/>
          <w:sz w:val="20"/>
        </w:rPr>
        <w:t xml:space="preserve"> </w:t>
      </w:r>
      <w:r>
        <w:rPr>
          <w:color w:val="231F20"/>
          <w:sz w:val="20"/>
        </w:rPr>
        <w:t>учебные</w:t>
      </w:r>
      <w:r>
        <w:rPr>
          <w:color w:val="231F20"/>
          <w:spacing w:val="-3"/>
          <w:sz w:val="20"/>
        </w:rPr>
        <w:t xml:space="preserve"> </w:t>
      </w:r>
      <w:r>
        <w:rPr>
          <w:color w:val="231F20"/>
          <w:sz w:val="20"/>
        </w:rPr>
        <w:t>действия</w:t>
      </w:r>
      <w:r>
        <w:rPr>
          <w:color w:val="231F20"/>
          <w:spacing w:val="-3"/>
          <w:sz w:val="20"/>
        </w:rPr>
        <w:t xml:space="preserve"> </w:t>
      </w:r>
      <w:r>
        <w:rPr>
          <w:color w:val="231F20"/>
          <w:sz w:val="20"/>
        </w:rPr>
        <w:t>для</w:t>
      </w:r>
      <w:r>
        <w:rPr>
          <w:color w:val="231F20"/>
          <w:spacing w:val="-3"/>
          <w:sz w:val="20"/>
        </w:rPr>
        <w:t xml:space="preserve"> </w:t>
      </w:r>
      <w:r>
        <w:rPr>
          <w:color w:val="231F20"/>
          <w:sz w:val="20"/>
        </w:rPr>
        <w:t xml:space="preserve">преодоления </w:t>
      </w:r>
      <w:r>
        <w:rPr>
          <w:color w:val="231F20"/>
          <w:spacing w:val="-2"/>
          <w:sz w:val="20"/>
        </w:rPr>
        <w:t>ошибок.</w:t>
      </w:r>
    </w:p>
    <w:p w:rsidR="009341A5" w:rsidRDefault="009341A5" w:rsidP="009341A5">
      <w:pPr>
        <w:pStyle w:val="51"/>
        <w:spacing w:before="171"/>
      </w:pPr>
      <w:r>
        <w:rPr>
          <w:color w:val="231F20"/>
        </w:rPr>
        <w:t>Совместная</w:t>
      </w:r>
      <w:r>
        <w:rPr>
          <w:color w:val="231F20"/>
          <w:spacing w:val="21"/>
        </w:rPr>
        <w:t xml:space="preserve"> </w:t>
      </w:r>
      <w:r>
        <w:rPr>
          <w:color w:val="231F20"/>
          <w:spacing w:val="-2"/>
        </w:rPr>
        <w:t>деятельность:</w:t>
      </w:r>
    </w:p>
    <w:p w:rsidR="009341A5" w:rsidRDefault="009341A5" w:rsidP="00135B7B">
      <w:pPr>
        <w:pStyle w:val="a5"/>
        <w:numPr>
          <w:ilvl w:val="0"/>
          <w:numId w:val="32"/>
        </w:numPr>
        <w:tabs>
          <w:tab w:val="left" w:pos="668"/>
        </w:tabs>
        <w:spacing w:before="1" w:line="247" w:lineRule="auto"/>
        <w:ind w:right="154" w:firstLine="226"/>
        <w:rPr>
          <w:sz w:val="20"/>
        </w:rPr>
      </w:pPr>
      <w:r>
        <w:rPr>
          <w:color w:val="231F20"/>
          <w:w w:val="95"/>
          <w:sz w:val="20"/>
        </w:rPr>
        <w:t xml:space="preserve">формулировать краткосрочные и долгосрочные цели (инди- </w:t>
      </w:r>
      <w:r>
        <w:rPr>
          <w:color w:val="231F20"/>
          <w:sz w:val="20"/>
        </w:rPr>
        <w:t>видуальные</w:t>
      </w:r>
      <w:r>
        <w:rPr>
          <w:color w:val="231F20"/>
          <w:spacing w:val="-8"/>
          <w:sz w:val="20"/>
        </w:rPr>
        <w:t xml:space="preserve"> </w:t>
      </w:r>
      <w:r>
        <w:rPr>
          <w:color w:val="231F20"/>
          <w:sz w:val="20"/>
        </w:rPr>
        <w:t>с</w:t>
      </w:r>
      <w:r>
        <w:rPr>
          <w:color w:val="231F20"/>
          <w:spacing w:val="-8"/>
          <w:sz w:val="20"/>
        </w:rPr>
        <w:t xml:space="preserve"> </w:t>
      </w:r>
      <w:r>
        <w:rPr>
          <w:color w:val="231F20"/>
          <w:sz w:val="20"/>
        </w:rPr>
        <w:t>учётом</w:t>
      </w:r>
      <w:r>
        <w:rPr>
          <w:color w:val="231F20"/>
          <w:spacing w:val="-8"/>
          <w:sz w:val="20"/>
        </w:rPr>
        <w:t xml:space="preserve"> </w:t>
      </w:r>
      <w:r>
        <w:rPr>
          <w:color w:val="231F20"/>
          <w:sz w:val="20"/>
        </w:rPr>
        <w:t>участия</w:t>
      </w:r>
      <w:r>
        <w:rPr>
          <w:color w:val="231F20"/>
          <w:spacing w:val="-8"/>
          <w:sz w:val="20"/>
        </w:rPr>
        <w:t xml:space="preserve"> </w:t>
      </w:r>
      <w:r>
        <w:rPr>
          <w:color w:val="231F20"/>
          <w:sz w:val="20"/>
        </w:rPr>
        <w:t>в</w:t>
      </w:r>
      <w:r>
        <w:rPr>
          <w:color w:val="231F20"/>
          <w:spacing w:val="-8"/>
          <w:sz w:val="20"/>
        </w:rPr>
        <w:t xml:space="preserve"> </w:t>
      </w:r>
      <w:r>
        <w:rPr>
          <w:color w:val="231F20"/>
          <w:sz w:val="20"/>
        </w:rPr>
        <w:t>коллективных</w:t>
      </w:r>
      <w:r>
        <w:rPr>
          <w:color w:val="231F20"/>
          <w:spacing w:val="-8"/>
          <w:sz w:val="20"/>
        </w:rPr>
        <w:t xml:space="preserve"> </w:t>
      </w:r>
      <w:r>
        <w:rPr>
          <w:color w:val="231F20"/>
          <w:sz w:val="20"/>
        </w:rPr>
        <w:t>задачах)</w:t>
      </w:r>
      <w:r>
        <w:rPr>
          <w:color w:val="231F20"/>
          <w:spacing w:val="-8"/>
          <w:sz w:val="20"/>
        </w:rPr>
        <w:t xml:space="preserve"> </w:t>
      </w:r>
      <w:r>
        <w:rPr>
          <w:color w:val="231F20"/>
          <w:sz w:val="20"/>
        </w:rPr>
        <w:t>в</w:t>
      </w:r>
      <w:r>
        <w:rPr>
          <w:color w:val="231F20"/>
          <w:spacing w:val="-8"/>
          <w:sz w:val="20"/>
        </w:rPr>
        <w:t xml:space="preserve"> </w:t>
      </w:r>
      <w:r>
        <w:rPr>
          <w:color w:val="231F20"/>
          <w:sz w:val="20"/>
        </w:rPr>
        <w:t xml:space="preserve">стан- </w:t>
      </w:r>
      <w:r>
        <w:rPr>
          <w:color w:val="231F20"/>
          <w:spacing w:val="-2"/>
          <w:sz w:val="20"/>
        </w:rPr>
        <w:t>дартной</w:t>
      </w:r>
      <w:r>
        <w:rPr>
          <w:color w:val="231F20"/>
          <w:spacing w:val="-14"/>
          <w:sz w:val="20"/>
        </w:rPr>
        <w:t xml:space="preserve"> </w:t>
      </w:r>
      <w:r>
        <w:rPr>
          <w:color w:val="231F20"/>
          <w:spacing w:val="-2"/>
          <w:sz w:val="20"/>
        </w:rPr>
        <w:t>(типовой)</w:t>
      </w:r>
      <w:r>
        <w:rPr>
          <w:color w:val="231F20"/>
          <w:spacing w:val="-14"/>
          <w:sz w:val="20"/>
        </w:rPr>
        <w:t xml:space="preserve"> </w:t>
      </w:r>
      <w:r>
        <w:rPr>
          <w:color w:val="231F20"/>
          <w:spacing w:val="-2"/>
          <w:sz w:val="20"/>
        </w:rPr>
        <w:t>ситуации</w:t>
      </w:r>
      <w:r>
        <w:rPr>
          <w:color w:val="231F20"/>
          <w:spacing w:val="-14"/>
          <w:sz w:val="20"/>
        </w:rPr>
        <w:t xml:space="preserve"> </w:t>
      </w:r>
      <w:r>
        <w:rPr>
          <w:color w:val="231F20"/>
          <w:spacing w:val="-2"/>
          <w:sz w:val="20"/>
        </w:rPr>
        <w:t>на</w:t>
      </w:r>
      <w:r>
        <w:rPr>
          <w:color w:val="231F20"/>
          <w:spacing w:val="-14"/>
          <w:sz w:val="20"/>
        </w:rPr>
        <w:t xml:space="preserve"> </w:t>
      </w:r>
      <w:r>
        <w:rPr>
          <w:color w:val="231F20"/>
          <w:spacing w:val="-2"/>
          <w:sz w:val="20"/>
        </w:rPr>
        <w:t>основе</w:t>
      </w:r>
      <w:r>
        <w:rPr>
          <w:color w:val="231F20"/>
          <w:spacing w:val="-14"/>
          <w:sz w:val="20"/>
        </w:rPr>
        <w:t xml:space="preserve"> </w:t>
      </w:r>
      <w:r>
        <w:rPr>
          <w:color w:val="231F20"/>
          <w:spacing w:val="-2"/>
          <w:sz w:val="20"/>
        </w:rPr>
        <w:lastRenderedPageBreak/>
        <w:t>предложенного</w:t>
      </w:r>
      <w:r>
        <w:rPr>
          <w:color w:val="231F20"/>
          <w:spacing w:val="-14"/>
          <w:sz w:val="20"/>
        </w:rPr>
        <w:t xml:space="preserve"> </w:t>
      </w:r>
      <w:r>
        <w:rPr>
          <w:color w:val="231F20"/>
          <w:spacing w:val="-2"/>
          <w:sz w:val="20"/>
        </w:rPr>
        <w:t>формата планирования,</w:t>
      </w:r>
      <w:r>
        <w:rPr>
          <w:color w:val="231F20"/>
          <w:spacing w:val="-19"/>
          <w:sz w:val="20"/>
        </w:rPr>
        <w:t xml:space="preserve"> </w:t>
      </w:r>
      <w:r>
        <w:rPr>
          <w:color w:val="231F20"/>
          <w:spacing w:val="-2"/>
          <w:sz w:val="20"/>
        </w:rPr>
        <w:t>распределения</w:t>
      </w:r>
      <w:r>
        <w:rPr>
          <w:color w:val="231F20"/>
          <w:spacing w:val="-19"/>
          <w:sz w:val="20"/>
        </w:rPr>
        <w:t xml:space="preserve"> </w:t>
      </w:r>
      <w:r>
        <w:rPr>
          <w:color w:val="231F20"/>
          <w:spacing w:val="-2"/>
          <w:sz w:val="20"/>
        </w:rPr>
        <w:t>промежуточных</w:t>
      </w:r>
      <w:r>
        <w:rPr>
          <w:color w:val="231F20"/>
          <w:spacing w:val="-19"/>
          <w:sz w:val="20"/>
        </w:rPr>
        <w:t xml:space="preserve"> </w:t>
      </w:r>
      <w:r>
        <w:rPr>
          <w:color w:val="231F20"/>
          <w:spacing w:val="-2"/>
          <w:sz w:val="20"/>
        </w:rPr>
        <w:t>шагов</w:t>
      </w:r>
      <w:r>
        <w:rPr>
          <w:color w:val="231F20"/>
          <w:spacing w:val="-19"/>
          <w:sz w:val="20"/>
        </w:rPr>
        <w:t xml:space="preserve"> </w:t>
      </w:r>
      <w:r>
        <w:rPr>
          <w:color w:val="231F20"/>
          <w:spacing w:val="-2"/>
          <w:sz w:val="20"/>
        </w:rPr>
        <w:t>и</w:t>
      </w:r>
      <w:r>
        <w:rPr>
          <w:color w:val="231F20"/>
          <w:spacing w:val="-19"/>
          <w:sz w:val="20"/>
        </w:rPr>
        <w:t xml:space="preserve"> </w:t>
      </w:r>
      <w:r>
        <w:rPr>
          <w:color w:val="231F20"/>
          <w:spacing w:val="-2"/>
          <w:sz w:val="20"/>
        </w:rPr>
        <w:t>сроков;</w:t>
      </w:r>
    </w:p>
    <w:p w:rsidR="009341A5" w:rsidRDefault="009341A5" w:rsidP="00135B7B">
      <w:pPr>
        <w:pStyle w:val="a5"/>
        <w:numPr>
          <w:ilvl w:val="0"/>
          <w:numId w:val="32"/>
        </w:numPr>
        <w:tabs>
          <w:tab w:val="left" w:pos="668"/>
        </w:tabs>
        <w:spacing w:before="2" w:line="247" w:lineRule="auto"/>
        <w:ind w:right="154" w:firstLine="226"/>
        <w:rPr>
          <w:sz w:val="20"/>
        </w:rPr>
      </w:pPr>
      <w:r>
        <w:rPr>
          <w:color w:val="231F20"/>
          <w:sz w:val="20"/>
        </w:rPr>
        <w:t xml:space="preserve">принимать цель совместной деятельности, коллективно </w:t>
      </w:r>
      <w:r>
        <w:rPr>
          <w:color w:val="231F20"/>
          <w:w w:val="95"/>
          <w:sz w:val="20"/>
        </w:rPr>
        <w:t xml:space="preserve">строить действия по её достижению: распределять роли, догова- </w:t>
      </w:r>
      <w:r>
        <w:rPr>
          <w:color w:val="231F20"/>
          <w:sz w:val="20"/>
        </w:rPr>
        <w:t>риваться,</w:t>
      </w:r>
      <w:r>
        <w:rPr>
          <w:color w:val="231F20"/>
          <w:spacing w:val="-12"/>
          <w:sz w:val="20"/>
        </w:rPr>
        <w:t xml:space="preserve"> </w:t>
      </w:r>
      <w:r>
        <w:rPr>
          <w:color w:val="231F20"/>
          <w:sz w:val="20"/>
        </w:rPr>
        <w:t>обсуждать</w:t>
      </w:r>
      <w:r>
        <w:rPr>
          <w:color w:val="231F20"/>
          <w:spacing w:val="-12"/>
          <w:sz w:val="20"/>
        </w:rPr>
        <w:t xml:space="preserve"> </w:t>
      </w:r>
      <w:r>
        <w:rPr>
          <w:color w:val="231F20"/>
          <w:sz w:val="20"/>
        </w:rPr>
        <w:t>процесс</w:t>
      </w:r>
      <w:r>
        <w:rPr>
          <w:color w:val="231F20"/>
          <w:spacing w:val="-12"/>
          <w:sz w:val="20"/>
        </w:rPr>
        <w:t xml:space="preserve"> </w:t>
      </w:r>
      <w:r>
        <w:rPr>
          <w:color w:val="231F20"/>
          <w:sz w:val="20"/>
        </w:rPr>
        <w:t>и</w:t>
      </w:r>
      <w:r>
        <w:rPr>
          <w:color w:val="231F20"/>
          <w:spacing w:val="-12"/>
          <w:sz w:val="20"/>
        </w:rPr>
        <w:t xml:space="preserve"> </w:t>
      </w:r>
      <w:r>
        <w:rPr>
          <w:color w:val="231F20"/>
          <w:sz w:val="20"/>
        </w:rPr>
        <w:t>результат</w:t>
      </w:r>
      <w:r>
        <w:rPr>
          <w:color w:val="231F20"/>
          <w:spacing w:val="-12"/>
          <w:sz w:val="20"/>
        </w:rPr>
        <w:t xml:space="preserve"> </w:t>
      </w:r>
      <w:r>
        <w:rPr>
          <w:color w:val="231F20"/>
          <w:sz w:val="20"/>
        </w:rPr>
        <w:t>совместной</w:t>
      </w:r>
      <w:r>
        <w:rPr>
          <w:color w:val="231F20"/>
          <w:spacing w:val="-12"/>
          <w:sz w:val="20"/>
        </w:rPr>
        <w:t xml:space="preserve"> </w:t>
      </w:r>
      <w:r>
        <w:rPr>
          <w:color w:val="231F20"/>
          <w:sz w:val="20"/>
        </w:rPr>
        <w:t>работы;</w:t>
      </w:r>
    </w:p>
    <w:p w:rsidR="009341A5" w:rsidRDefault="009341A5" w:rsidP="00135B7B">
      <w:pPr>
        <w:pStyle w:val="a5"/>
        <w:numPr>
          <w:ilvl w:val="0"/>
          <w:numId w:val="32"/>
        </w:numPr>
        <w:tabs>
          <w:tab w:val="left" w:pos="668"/>
        </w:tabs>
        <w:spacing w:before="2" w:line="247" w:lineRule="auto"/>
        <w:ind w:firstLine="226"/>
        <w:rPr>
          <w:sz w:val="20"/>
        </w:rPr>
      </w:pPr>
      <w:r>
        <w:rPr>
          <w:color w:val="231F20"/>
          <w:sz w:val="20"/>
        </w:rPr>
        <w:t>проявлять</w:t>
      </w:r>
      <w:r>
        <w:rPr>
          <w:color w:val="231F20"/>
          <w:spacing w:val="-10"/>
          <w:sz w:val="20"/>
        </w:rPr>
        <w:t xml:space="preserve"> </w:t>
      </w:r>
      <w:r>
        <w:rPr>
          <w:color w:val="231F20"/>
          <w:sz w:val="20"/>
        </w:rPr>
        <w:t>готовность</w:t>
      </w:r>
      <w:r>
        <w:rPr>
          <w:color w:val="231F20"/>
          <w:spacing w:val="-10"/>
          <w:sz w:val="20"/>
        </w:rPr>
        <w:t xml:space="preserve"> </w:t>
      </w:r>
      <w:r>
        <w:rPr>
          <w:color w:val="231F20"/>
          <w:sz w:val="20"/>
        </w:rPr>
        <w:t>руководить,</w:t>
      </w:r>
      <w:r>
        <w:rPr>
          <w:color w:val="231F20"/>
          <w:spacing w:val="-10"/>
          <w:sz w:val="20"/>
        </w:rPr>
        <w:t xml:space="preserve"> </w:t>
      </w:r>
      <w:r>
        <w:rPr>
          <w:color w:val="231F20"/>
          <w:sz w:val="20"/>
        </w:rPr>
        <w:t>выполнять</w:t>
      </w:r>
      <w:r>
        <w:rPr>
          <w:color w:val="231F20"/>
          <w:spacing w:val="-10"/>
          <w:sz w:val="20"/>
        </w:rPr>
        <w:t xml:space="preserve"> </w:t>
      </w:r>
      <w:r>
        <w:rPr>
          <w:color w:val="231F20"/>
          <w:sz w:val="20"/>
        </w:rPr>
        <w:t xml:space="preserve">поручения, </w:t>
      </w:r>
      <w:r>
        <w:rPr>
          <w:color w:val="231F20"/>
          <w:spacing w:val="-2"/>
          <w:sz w:val="20"/>
        </w:rPr>
        <w:t>подчиняться;</w:t>
      </w:r>
    </w:p>
    <w:p w:rsidR="009341A5" w:rsidRDefault="009341A5" w:rsidP="00135B7B">
      <w:pPr>
        <w:pStyle w:val="a5"/>
        <w:numPr>
          <w:ilvl w:val="0"/>
          <w:numId w:val="32"/>
        </w:numPr>
        <w:tabs>
          <w:tab w:val="left" w:pos="668"/>
        </w:tabs>
        <w:spacing w:before="1"/>
        <w:ind w:left="667" w:right="0" w:hanging="285"/>
        <w:rPr>
          <w:sz w:val="20"/>
        </w:rPr>
      </w:pPr>
      <w:r>
        <w:rPr>
          <w:color w:val="231F20"/>
          <w:w w:val="95"/>
          <w:sz w:val="20"/>
        </w:rPr>
        <w:t>ответственно</w:t>
      </w:r>
      <w:r>
        <w:rPr>
          <w:color w:val="231F20"/>
          <w:spacing w:val="-2"/>
          <w:sz w:val="20"/>
        </w:rPr>
        <w:t xml:space="preserve"> </w:t>
      </w:r>
      <w:r>
        <w:rPr>
          <w:color w:val="231F20"/>
          <w:w w:val="95"/>
          <w:sz w:val="20"/>
        </w:rPr>
        <w:t>выполнять</w:t>
      </w:r>
      <w:r>
        <w:rPr>
          <w:color w:val="231F20"/>
          <w:spacing w:val="-1"/>
          <w:sz w:val="20"/>
        </w:rPr>
        <w:t xml:space="preserve"> </w:t>
      </w:r>
      <w:r>
        <w:rPr>
          <w:color w:val="231F20"/>
          <w:w w:val="95"/>
          <w:sz w:val="20"/>
        </w:rPr>
        <w:t>свою</w:t>
      </w:r>
      <w:r>
        <w:rPr>
          <w:color w:val="231F20"/>
          <w:spacing w:val="-2"/>
          <w:sz w:val="20"/>
        </w:rPr>
        <w:t xml:space="preserve"> </w:t>
      </w:r>
      <w:r>
        <w:rPr>
          <w:color w:val="231F20"/>
          <w:w w:val="95"/>
          <w:sz w:val="20"/>
        </w:rPr>
        <w:t>часть</w:t>
      </w:r>
      <w:r>
        <w:rPr>
          <w:color w:val="231F20"/>
          <w:spacing w:val="-1"/>
          <w:sz w:val="20"/>
        </w:rPr>
        <w:t xml:space="preserve"> </w:t>
      </w:r>
      <w:r>
        <w:rPr>
          <w:color w:val="231F20"/>
          <w:spacing w:val="-2"/>
          <w:w w:val="95"/>
          <w:sz w:val="20"/>
        </w:rPr>
        <w:t>работы;</w:t>
      </w:r>
    </w:p>
    <w:p w:rsidR="009341A5" w:rsidRDefault="009341A5" w:rsidP="00135B7B">
      <w:pPr>
        <w:pStyle w:val="a5"/>
        <w:numPr>
          <w:ilvl w:val="0"/>
          <w:numId w:val="32"/>
        </w:numPr>
        <w:tabs>
          <w:tab w:val="left" w:pos="668"/>
        </w:tabs>
        <w:spacing w:before="8"/>
        <w:ind w:left="667" w:right="0" w:hanging="285"/>
        <w:rPr>
          <w:sz w:val="20"/>
        </w:rPr>
      </w:pPr>
      <w:r>
        <w:rPr>
          <w:color w:val="231F20"/>
          <w:w w:val="95"/>
          <w:sz w:val="20"/>
        </w:rPr>
        <w:t>оценивать</w:t>
      </w:r>
      <w:r>
        <w:rPr>
          <w:color w:val="231F20"/>
          <w:spacing w:val="-1"/>
          <w:w w:val="95"/>
          <w:sz w:val="20"/>
        </w:rPr>
        <w:t xml:space="preserve"> </w:t>
      </w:r>
      <w:r>
        <w:rPr>
          <w:color w:val="231F20"/>
          <w:w w:val="95"/>
          <w:sz w:val="20"/>
        </w:rPr>
        <w:t>свой</w:t>
      </w:r>
      <w:r>
        <w:rPr>
          <w:color w:val="231F20"/>
          <w:spacing w:val="-3"/>
          <w:sz w:val="20"/>
        </w:rPr>
        <w:t xml:space="preserve"> </w:t>
      </w:r>
      <w:r>
        <w:rPr>
          <w:color w:val="231F20"/>
          <w:w w:val="95"/>
          <w:sz w:val="20"/>
        </w:rPr>
        <w:t>вклад</w:t>
      </w:r>
      <w:r>
        <w:rPr>
          <w:color w:val="231F20"/>
          <w:spacing w:val="-1"/>
          <w:w w:val="95"/>
          <w:sz w:val="20"/>
        </w:rPr>
        <w:t xml:space="preserve"> </w:t>
      </w:r>
      <w:r>
        <w:rPr>
          <w:color w:val="231F20"/>
          <w:w w:val="95"/>
          <w:sz w:val="20"/>
        </w:rPr>
        <w:t>в</w:t>
      </w:r>
      <w:r>
        <w:rPr>
          <w:color w:val="231F20"/>
          <w:spacing w:val="-3"/>
          <w:sz w:val="20"/>
        </w:rPr>
        <w:t xml:space="preserve"> </w:t>
      </w:r>
      <w:r>
        <w:rPr>
          <w:color w:val="231F20"/>
          <w:w w:val="95"/>
          <w:sz w:val="20"/>
        </w:rPr>
        <w:t>общий</w:t>
      </w:r>
      <w:r>
        <w:rPr>
          <w:color w:val="231F20"/>
          <w:spacing w:val="-1"/>
          <w:w w:val="95"/>
          <w:sz w:val="20"/>
        </w:rPr>
        <w:t xml:space="preserve"> </w:t>
      </w:r>
      <w:r>
        <w:rPr>
          <w:color w:val="231F20"/>
          <w:spacing w:val="-2"/>
          <w:w w:val="95"/>
          <w:sz w:val="20"/>
        </w:rPr>
        <w:t>результат;</w:t>
      </w:r>
    </w:p>
    <w:p w:rsidR="009341A5" w:rsidRDefault="009341A5" w:rsidP="00135B7B">
      <w:pPr>
        <w:pStyle w:val="a5"/>
        <w:numPr>
          <w:ilvl w:val="0"/>
          <w:numId w:val="32"/>
        </w:numPr>
        <w:tabs>
          <w:tab w:val="left" w:pos="668"/>
        </w:tabs>
        <w:spacing w:before="8" w:line="247" w:lineRule="auto"/>
        <w:ind w:firstLine="226"/>
        <w:rPr>
          <w:sz w:val="20"/>
        </w:rPr>
      </w:pPr>
      <w:r>
        <w:rPr>
          <w:color w:val="231F20"/>
          <w:sz w:val="20"/>
        </w:rPr>
        <w:t>выполнять совместные проектные задания с опорой на предложенные</w:t>
      </w:r>
      <w:r>
        <w:rPr>
          <w:color w:val="231F20"/>
          <w:spacing w:val="-9"/>
          <w:sz w:val="20"/>
        </w:rPr>
        <w:t xml:space="preserve"> </w:t>
      </w:r>
      <w:r>
        <w:rPr>
          <w:color w:val="231F20"/>
          <w:sz w:val="20"/>
        </w:rPr>
        <w:t>образцы;</w:t>
      </w:r>
    </w:p>
    <w:p w:rsidR="009341A5" w:rsidRDefault="009341A5" w:rsidP="009341A5">
      <w:pPr>
        <w:pStyle w:val="a3"/>
        <w:spacing w:before="7"/>
        <w:ind w:left="0" w:right="0" w:firstLine="0"/>
        <w:jc w:val="left"/>
        <w:rPr>
          <w:sz w:val="17"/>
        </w:rPr>
      </w:pPr>
    </w:p>
    <w:p w:rsidR="009341A5" w:rsidRDefault="009341A5" w:rsidP="009341A5">
      <w:pPr>
        <w:pStyle w:val="31"/>
      </w:pPr>
      <w:r>
        <w:rPr>
          <w:color w:val="231F20"/>
          <w:w w:val="90"/>
        </w:rPr>
        <w:t>ПРЕДМЕТНЫЕ</w:t>
      </w:r>
      <w:r>
        <w:rPr>
          <w:color w:val="231F20"/>
          <w:spacing w:val="5"/>
        </w:rPr>
        <w:t xml:space="preserve"> </w:t>
      </w:r>
      <w:r>
        <w:rPr>
          <w:color w:val="231F20"/>
          <w:spacing w:val="-2"/>
        </w:rPr>
        <w:t>РЕЗУЛЬТАТЫ</w:t>
      </w:r>
    </w:p>
    <w:p w:rsidR="009341A5" w:rsidRDefault="009341A5" w:rsidP="009341A5">
      <w:pPr>
        <w:pStyle w:val="a3"/>
        <w:spacing w:before="65" w:line="247" w:lineRule="auto"/>
      </w:pPr>
      <w:r>
        <w:rPr>
          <w:color w:val="231F20"/>
          <w:w w:val="95"/>
        </w:rPr>
        <w:t xml:space="preserve">Предметные результаты освоения программы начального об- </w:t>
      </w:r>
      <w:r>
        <w:rPr>
          <w:color w:val="231F20"/>
        </w:rPr>
        <w:t>щего образования по учебному предмету «Литературное чте- ние» отражают специфику содержания предметной области, ориентированы</w:t>
      </w:r>
      <w:r>
        <w:rPr>
          <w:color w:val="231F20"/>
          <w:spacing w:val="-12"/>
        </w:rPr>
        <w:t xml:space="preserve"> </w:t>
      </w:r>
      <w:r>
        <w:rPr>
          <w:color w:val="231F20"/>
        </w:rPr>
        <w:t>на</w:t>
      </w:r>
      <w:r>
        <w:rPr>
          <w:color w:val="231F20"/>
          <w:spacing w:val="-12"/>
        </w:rPr>
        <w:t xml:space="preserve"> </w:t>
      </w:r>
      <w:r>
        <w:rPr>
          <w:color w:val="231F20"/>
        </w:rPr>
        <w:t>применение</w:t>
      </w:r>
      <w:r>
        <w:rPr>
          <w:color w:val="231F20"/>
          <w:spacing w:val="-12"/>
        </w:rPr>
        <w:t xml:space="preserve"> </w:t>
      </w:r>
      <w:r>
        <w:rPr>
          <w:color w:val="231F20"/>
        </w:rPr>
        <w:t>знаний,</w:t>
      </w:r>
      <w:r>
        <w:rPr>
          <w:color w:val="231F20"/>
          <w:spacing w:val="-12"/>
        </w:rPr>
        <w:t xml:space="preserve"> </w:t>
      </w:r>
      <w:r>
        <w:rPr>
          <w:color w:val="231F20"/>
        </w:rPr>
        <w:t>умений</w:t>
      </w:r>
      <w:r>
        <w:rPr>
          <w:color w:val="231F20"/>
          <w:spacing w:val="-12"/>
        </w:rPr>
        <w:t xml:space="preserve"> </w:t>
      </w:r>
      <w:r>
        <w:rPr>
          <w:color w:val="231F20"/>
        </w:rPr>
        <w:t>и</w:t>
      </w:r>
      <w:r>
        <w:rPr>
          <w:color w:val="231F20"/>
          <w:spacing w:val="-12"/>
        </w:rPr>
        <w:t xml:space="preserve"> </w:t>
      </w:r>
      <w:r>
        <w:rPr>
          <w:color w:val="231F20"/>
        </w:rPr>
        <w:t>навыков</w:t>
      </w:r>
      <w:r>
        <w:rPr>
          <w:color w:val="231F20"/>
          <w:spacing w:val="-12"/>
        </w:rPr>
        <w:t xml:space="preserve"> </w:t>
      </w:r>
      <w:r>
        <w:rPr>
          <w:color w:val="231F20"/>
        </w:rPr>
        <w:t xml:space="preserve">об- </w:t>
      </w:r>
      <w:r>
        <w:rPr>
          <w:color w:val="231F20"/>
          <w:spacing w:val="-2"/>
        </w:rPr>
        <w:t>учающимися</w:t>
      </w:r>
      <w:r>
        <w:rPr>
          <w:color w:val="231F20"/>
          <w:spacing w:val="-10"/>
        </w:rPr>
        <w:t xml:space="preserve"> </w:t>
      </w:r>
      <w:r>
        <w:rPr>
          <w:color w:val="231F20"/>
          <w:spacing w:val="-2"/>
        </w:rPr>
        <w:t>в</w:t>
      </w:r>
      <w:r>
        <w:rPr>
          <w:color w:val="231F20"/>
          <w:spacing w:val="-10"/>
        </w:rPr>
        <w:t xml:space="preserve"> </w:t>
      </w:r>
      <w:r>
        <w:rPr>
          <w:color w:val="231F20"/>
          <w:spacing w:val="-2"/>
        </w:rPr>
        <w:t>различных</w:t>
      </w:r>
      <w:r>
        <w:rPr>
          <w:color w:val="231F20"/>
          <w:spacing w:val="-10"/>
        </w:rPr>
        <w:t xml:space="preserve"> </w:t>
      </w:r>
      <w:r>
        <w:rPr>
          <w:color w:val="231F20"/>
          <w:spacing w:val="-2"/>
        </w:rPr>
        <w:t>учебных</w:t>
      </w:r>
      <w:r>
        <w:rPr>
          <w:color w:val="231F20"/>
          <w:spacing w:val="-10"/>
        </w:rPr>
        <w:t xml:space="preserve"> </w:t>
      </w:r>
      <w:r>
        <w:rPr>
          <w:color w:val="231F20"/>
          <w:spacing w:val="-2"/>
        </w:rPr>
        <w:t>ситуациях</w:t>
      </w:r>
      <w:r>
        <w:rPr>
          <w:color w:val="231F20"/>
          <w:spacing w:val="-10"/>
        </w:rPr>
        <w:t xml:space="preserve"> </w:t>
      </w:r>
      <w:r>
        <w:rPr>
          <w:color w:val="231F20"/>
          <w:spacing w:val="-2"/>
        </w:rPr>
        <w:t>и</w:t>
      </w:r>
      <w:r>
        <w:rPr>
          <w:color w:val="231F20"/>
          <w:spacing w:val="-10"/>
        </w:rPr>
        <w:t xml:space="preserve"> </w:t>
      </w:r>
      <w:r>
        <w:rPr>
          <w:color w:val="231F20"/>
          <w:spacing w:val="-2"/>
        </w:rPr>
        <w:t>жизненных</w:t>
      </w:r>
      <w:r>
        <w:rPr>
          <w:color w:val="231F20"/>
          <w:spacing w:val="-10"/>
        </w:rPr>
        <w:t xml:space="preserve"> </w:t>
      </w:r>
      <w:r>
        <w:rPr>
          <w:color w:val="231F20"/>
          <w:spacing w:val="-2"/>
        </w:rPr>
        <w:t xml:space="preserve">ус- </w:t>
      </w:r>
      <w:r>
        <w:rPr>
          <w:color w:val="231F20"/>
        </w:rPr>
        <w:t>ловиях и представлены по годам обучения.</w:t>
      </w:r>
    </w:p>
    <w:p w:rsidR="009341A5" w:rsidRDefault="009341A5" w:rsidP="009341A5">
      <w:pPr>
        <w:pStyle w:val="a3"/>
        <w:spacing w:before="9"/>
        <w:ind w:left="0" w:right="0" w:firstLine="0"/>
        <w:jc w:val="left"/>
        <w:rPr>
          <w:sz w:val="17"/>
        </w:rPr>
      </w:pPr>
    </w:p>
    <w:p w:rsidR="009341A5" w:rsidRDefault="009341A5" w:rsidP="009341A5">
      <w:pPr>
        <w:pStyle w:val="31"/>
        <w:tabs>
          <w:tab w:val="left" w:pos="326"/>
        </w:tabs>
        <w:ind w:left="351"/>
      </w:pPr>
      <w:r>
        <w:rPr>
          <w:color w:val="231F20"/>
          <w:spacing w:val="-2"/>
        </w:rPr>
        <w:t>1КЛАСС</w:t>
      </w:r>
    </w:p>
    <w:p w:rsidR="009341A5" w:rsidRDefault="009341A5" w:rsidP="009341A5">
      <w:pPr>
        <w:spacing w:before="65"/>
        <w:ind w:left="383"/>
        <w:jc w:val="both"/>
        <w:rPr>
          <w:sz w:val="20"/>
        </w:rPr>
      </w:pPr>
      <w:r>
        <w:rPr>
          <w:color w:val="231F20"/>
          <w:sz w:val="20"/>
        </w:rPr>
        <w:t>К</w:t>
      </w:r>
      <w:r>
        <w:rPr>
          <w:color w:val="231F20"/>
          <w:spacing w:val="-15"/>
          <w:sz w:val="20"/>
        </w:rPr>
        <w:t xml:space="preserve"> </w:t>
      </w:r>
      <w:r>
        <w:rPr>
          <w:color w:val="231F20"/>
          <w:sz w:val="20"/>
        </w:rPr>
        <w:t>концу</w:t>
      </w:r>
      <w:r>
        <w:rPr>
          <w:color w:val="231F20"/>
          <w:spacing w:val="-14"/>
          <w:sz w:val="20"/>
        </w:rPr>
        <w:t xml:space="preserve"> </w:t>
      </w:r>
      <w:r>
        <w:rPr>
          <w:color w:val="231F20"/>
          <w:sz w:val="20"/>
        </w:rPr>
        <w:t>обучения</w:t>
      </w:r>
      <w:r>
        <w:rPr>
          <w:color w:val="231F20"/>
          <w:spacing w:val="-14"/>
          <w:sz w:val="20"/>
        </w:rPr>
        <w:t xml:space="preserve"> </w:t>
      </w:r>
      <w:r>
        <w:rPr>
          <w:rFonts w:ascii="Book Antiqua" w:hAnsi="Book Antiqua"/>
          <w:b/>
          <w:color w:val="231F20"/>
          <w:sz w:val="20"/>
        </w:rPr>
        <w:t>в первом классе</w:t>
      </w:r>
      <w:r>
        <w:rPr>
          <w:rFonts w:ascii="Book Antiqua" w:hAnsi="Book Antiqua"/>
          <w:b/>
          <w:color w:val="231F20"/>
          <w:spacing w:val="-1"/>
          <w:sz w:val="20"/>
        </w:rPr>
        <w:t xml:space="preserve"> </w:t>
      </w:r>
      <w:r>
        <w:rPr>
          <w:color w:val="231F20"/>
          <w:sz w:val="20"/>
        </w:rPr>
        <w:t>обучающийся</w:t>
      </w:r>
      <w:r>
        <w:rPr>
          <w:color w:val="231F20"/>
          <w:spacing w:val="-15"/>
          <w:sz w:val="20"/>
        </w:rPr>
        <w:t xml:space="preserve"> </w:t>
      </w:r>
      <w:r>
        <w:rPr>
          <w:color w:val="231F20"/>
          <w:spacing w:val="-2"/>
          <w:sz w:val="20"/>
        </w:rPr>
        <w:t>научится:</w:t>
      </w:r>
    </w:p>
    <w:p w:rsidR="009341A5" w:rsidRDefault="009341A5" w:rsidP="00135B7B">
      <w:pPr>
        <w:pStyle w:val="a5"/>
        <w:numPr>
          <w:ilvl w:val="1"/>
          <w:numId w:val="46"/>
        </w:numPr>
        <w:tabs>
          <w:tab w:val="left" w:pos="668"/>
        </w:tabs>
        <w:spacing w:before="68" w:line="242" w:lineRule="auto"/>
        <w:ind w:firstLine="226"/>
        <w:rPr>
          <w:sz w:val="20"/>
        </w:rPr>
      </w:pPr>
      <w:r>
        <w:rPr>
          <w:color w:val="231F20"/>
          <w:sz w:val="20"/>
        </w:rPr>
        <w:t>понимать ценность чтения для решения учебных задач</w:t>
      </w:r>
      <w:r>
        <w:rPr>
          <w:color w:val="231F20"/>
          <w:spacing w:val="80"/>
          <w:sz w:val="20"/>
        </w:rPr>
        <w:t xml:space="preserve"> </w:t>
      </w:r>
      <w:r>
        <w:rPr>
          <w:color w:val="231F20"/>
          <w:spacing w:val="-2"/>
          <w:sz w:val="20"/>
        </w:rPr>
        <w:t>и</w:t>
      </w:r>
      <w:r>
        <w:rPr>
          <w:color w:val="231F20"/>
          <w:spacing w:val="-7"/>
          <w:sz w:val="20"/>
        </w:rPr>
        <w:t xml:space="preserve"> </w:t>
      </w:r>
      <w:r>
        <w:rPr>
          <w:color w:val="231F20"/>
          <w:spacing w:val="-2"/>
          <w:sz w:val="20"/>
        </w:rPr>
        <w:t>применения</w:t>
      </w:r>
      <w:r>
        <w:rPr>
          <w:color w:val="231F20"/>
          <w:spacing w:val="-7"/>
          <w:sz w:val="20"/>
        </w:rPr>
        <w:t xml:space="preserve"> </w:t>
      </w:r>
      <w:r>
        <w:rPr>
          <w:color w:val="231F20"/>
          <w:spacing w:val="-2"/>
          <w:sz w:val="20"/>
        </w:rPr>
        <w:t>в</w:t>
      </w:r>
      <w:r>
        <w:rPr>
          <w:color w:val="231F20"/>
          <w:spacing w:val="-7"/>
          <w:sz w:val="20"/>
        </w:rPr>
        <w:t xml:space="preserve"> </w:t>
      </w:r>
      <w:r>
        <w:rPr>
          <w:color w:val="231F20"/>
          <w:spacing w:val="-2"/>
          <w:sz w:val="20"/>
        </w:rPr>
        <w:t>различных</w:t>
      </w:r>
      <w:r>
        <w:rPr>
          <w:color w:val="231F20"/>
          <w:spacing w:val="-7"/>
          <w:sz w:val="20"/>
        </w:rPr>
        <w:t xml:space="preserve"> </w:t>
      </w:r>
      <w:r>
        <w:rPr>
          <w:color w:val="231F20"/>
          <w:spacing w:val="-2"/>
          <w:sz w:val="20"/>
        </w:rPr>
        <w:t>жизненных</w:t>
      </w:r>
      <w:r>
        <w:rPr>
          <w:color w:val="231F20"/>
          <w:spacing w:val="-7"/>
          <w:sz w:val="20"/>
        </w:rPr>
        <w:t xml:space="preserve"> </w:t>
      </w:r>
      <w:r>
        <w:rPr>
          <w:color w:val="231F20"/>
          <w:spacing w:val="-2"/>
          <w:sz w:val="20"/>
        </w:rPr>
        <w:t>ситуациях:</w:t>
      </w:r>
      <w:r>
        <w:rPr>
          <w:color w:val="231F20"/>
          <w:spacing w:val="-7"/>
          <w:sz w:val="20"/>
        </w:rPr>
        <w:t xml:space="preserve"> </w:t>
      </w:r>
      <w:r>
        <w:rPr>
          <w:color w:val="231F20"/>
          <w:spacing w:val="-2"/>
          <w:sz w:val="20"/>
        </w:rPr>
        <w:t>отвечать</w:t>
      </w:r>
      <w:r>
        <w:rPr>
          <w:color w:val="231F20"/>
          <w:spacing w:val="-7"/>
          <w:sz w:val="20"/>
        </w:rPr>
        <w:t xml:space="preserve"> </w:t>
      </w:r>
      <w:r>
        <w:rPr>
          <w:color w:val="231F20"/>
          <w:spacing w:val="-2"/>
          <w:sz w:val="20"/>
        </w:rPr>
        <w:t xml:space="preserve">на </w:t>
      </w:r>
      <w:r>
        <w:rPr>
          <w:color w:val="231F20"/>
          <w:w w:val="95"/>
          <w:sz w:val="20"/>
        </w:rPr>
        <w:t xml:space="preserve">вопрос о важности чтения для личного развития, находить в ху- дожественных произведениях отражение нравственных ценно- </w:t>
      </w:r>
      <w:r>
        <w:rPr>
          <w:color w:val="231F20"/>
          <w:sz w:val="20"/>
        </w:rPr>
        <w:t>стей, традиций, быта разных народов;</w:t>
      </w:r>
      <w:r w:rsidRPr="009341A5">
        <w:rPr>
          <w:color w:val="231F20"/>
          <w:w w:val="95"/>
          <w:sz w:val="20"/>
        </w:rPr>
        <w:t xml:space="preserve"> </w:t>
      </w:r>
      <w:r>
        <w:rPr>
          <w:color w:val="231F20"/>
          <w:w w:val="95"/>
          <w:sz w:val="20"/>
        </w:rPr>
        <w:t>владеть</w:t>
      </w:r>
      <w:r>
        <w:rPr>
          <w:color w:val="231F20"/>
          <w:spacing w:val="-9"/>
          <w:w w:val="95"/>
          <w:sz w:val="20"/>
        </w:rPr>
        <w:t xml:space="preserve"> </w:t>
      </w:r>
      <w:r>
        <w:rPr>
          <w:color w:val="231F20"/>
          <w:w w:val="95"/>
          <w:sz w:val="20"/>
        </w:rPr>
        <w:t>техникой</w:t>
      </w:r>
      <w:r>
        <w:rPr>
          <w:color w:val="231F20"/>
          <w:spacing w:val="-9"/>
          <w:w w:val="95"/>
          <w:sz w:val="20"/>
        </w:rPr>
        <w:t xml:space="preserve"> </w:t>
      </w:r>
      <w:r>
        <w:rPr>
          <w:color w:val="231F20"/>
          <w:w w:val="95"/>
          <w:sz w:val="20"/>
        </w:rPr>
        <w:t>слогового</w:t>
      </w:r>
      <w:r>
        <w:rPr>
          <w:color w:val="231F20"/>
          <w:spacing w:val="-9"/>
          <w:w w:val="95"/>
          <w:sz w:val="20"/>
        </w:rPr>
        <w:t xml:space="preserve"> </w:t>
      </w:r>
      <w:r>
        <w:rPr>
          <w:color w:val="231F20"/>
          <w:w w:val="95"/>
          <w:sz w:val="20"/>
        </w:rPr>
        <w:t>плавного</w:t>
      </w:r>
      <w:r>
        <w:rPr>
          <w:color w:val="231F20"/>
          <w:spacing w:val="-9"/>
          <w:w w:val="95"/>
          <w:sz w:val="20"/>
        </w:rPr>
        <w:t xml:space="preserve"> </w:t>
      </w:r>
      <w:r>
        <w:rPr>
          <w:color w:val="231F20"/>
          <w:w w:val="95"/>
          <w:sz w:val="20"/>
        </w:rPr>
        <w:t>чтения</w:t>
      </w:r>
      <w:r>
        <w:rPr>
          <w:color w:val="231F20"/>
          <w:spacing w:val="-9"/>
          <w:w w:val="95"/>
          <w:sz w:val="20"/>
        </w:rPr>
        <w:t xml:space="preserve"> </w:t>
      </w:r>
      <w:r>
        <w:rPr>
          <w:color w:val="231F20"/>
          <w:w w:val="95"/>
          <w:sz w:val="20"/>
        </w:rPr>
        <w:t>с</w:t>
      </w:r>
      <w:r>
        <w:rPr>
          <w:color w:val="231F20"/>
          <w:spacing w:val="-9"/>
          <w:w w:val="95"/>
          <w:sz w:val="20"/>
        </w:rPr>
        <w:t xml:space="preserve"> </w:t>
      </w:r>
      <w:r>
        <w:rPr>
          <w:color w:val="231F20"/>
          <w:w w:val="95"/>
          <w:sz w:val="20"/>
        </w:rPr>
        <w:t>переходом</w:t>
      </w:r>
      <w:r>
        <w:rPr>
          <w:color w:val="231F20"/>
          <w:spacing w:val="-9"/>
          <w:w w:val="95"/>
          <w:sz w:val="20"/>
        </w:rPr>
        <w:t xml:space="preserve"> </w:t>
      </w:r>
      <w:r>
        <w:rPr>
          <w:color w:val="231F20"/>
          <w:w w:val="95"/>
          <w:sz w:val="20"/>
        </w:rPr>
        <w:t xml:space="preserve">на </w:t>
      </w:r>
      <w:r>
        <w:rPr>
          <w:color w:val="231F20"/>
          <w:spacing w:val="-2"/>
          <w:sz w:val="20"/>
        </w:rPr>
        <w:t>чтение</w:t>
      </w:r>
      <w:r>
        <w:rPr>
          <w:color w:val="231F20"/>
          <w:spacing w:val="-13"/>
          <w:sz w:val="20"/>
        </w:rPr>
        <w:t xml:space="preserve"> </w:t>
      </w:r>
      <w:r>
        <w:rPr>
          <w:color w:val="231F20"/>
          <w:spacing w:val="-2"/>
          <w:sz w:val="20"/>
        </w:rPr>
        <w:t>целыми</w:t>
      </w:r>
      <w:r>
        <w:rPr>
          <w:color w:val="231F20"/>
          <w:spacing w:val="-13"/>
          <w:sz w:val="20"/>
        </w:rPr>
        <w:t xml:space="preserve"> </w:t>
      </w:r>
      <w:r>
        <w:rPr>
          <w:color w:val="231F20"/>
          <w:spacing w:val="-2"/>
          <w:sz w:val="20"/>
        </w:rPr>
        <w:t>словами,</w:t>
      </w:r>
      <w:r>
        <w:rPr>
          <w:color w:val="231F20"/>
          <w:spacing w:val="-13"/>
          <w:sz w:val="20"/>
        </w:rPr>
        <w:t xml:space="preserve"> </w:t>
      </w:r>
      <w:r>
        <w:rPr>
          <w:color w:val="231F20"/>
          <w:spacing w:val="-2"/>
          <w:sz w:val="20"/>
        </w:rPr>
        <w:t>читать</w:t>
      </w:r>
      <w:r>
        <w:rPr>
          <w:color w:val="231F20"/>
          <w:spacing w:val="-13"/>
          <w:sz w:val="20"/>
        </w:rPr>
        <w:t xml:space="preserve"> </w:t>
      </w:r>
      <w:r>
        <w:rPr>
          <w:color w:val="231F20"/>
          <w:spacing w:val="-2"/>
          <w:sz w:val="20"/>
        </w:rPr>
        <w:t>осознанно</w:t>
      </w:r>
      <w:r>
        <w:rPr>
          <w:color w:val="231F20"/>
          <w:spacing w:val="-13"/>
          <w:sz w:val="20"/>
        </w:rPr>
        <w:t xml:space="preserve"> </w:t>
      </w:r>
      <w:r>
        <w:rPr>
          <w:color w:val="231F20"/>
          <w:spacing w:val="-2"/>
          <w:sz w:val="20"/>
        </w:rPr>
        <w:t>вслух</w:t>
      </w:r>
      <w:r>
        <w:rPr>
          <w:color w:val="231F20"/>
          <w:spacing w:val="-13"/>
          <w:sz w:val="20"/>
        </w:rPr>
        <w:t xml:space="preserve"> </w:t>
      </w:r>
      <w:r>
        <w:rPr>
          <w:color w:val="231F20"/>
          <w:spacing w:val="-2"/>
          <w:sz w:val="20"/>
        </w:rPr>
        <w:t>целыми</w:t>
      </w:r>
      <w:r>
        <w:rPr>
          <w:color w:val="231F20"/>
          <w:spacing w:val="-13"/>
          <w:sz w:val="20"/>
        </w:rPr>
        <w:t xml:space="preserve"> </w:t>
      </w:r>
      <w:r>
        <w:rPr>
          <w:color w:val="231F20"/>
          <w:spacing w:val="-2"/>
          <w:sz w:val="20"/>
        </w:rPr>
        <w:t xml:space="preserve">слова- </w:t>
      </w:r>
      <w:r>
        <w:rPr>
          <w:color w:val="231F20"/>
          <w:sz w:val="20"/>
        </w:rPr>
        <w:t>ми</w:t>
      </w:r>
      <w:r>
        <w:rPr>
          <w:color w:val="231F20"/>
          <w:spacing w:val="-10"/>
          <w:sz w:val="20"/>
        </w:rPr>
        <w:t xml:space="preserve"> </w:t>
      </w:r>
      <w:r>
        <w:rPr>
          <w:color w:val="231F20"/>
          <w:sz w:val="20"/>
        </w:rPr>
        <w:t>без</w:t>
      </w:r>
      <w:r>
        <w:rPr>
          <w:color w:val="231F20"/>
          <w:spacing w:val="-10"/>
          <w:sz w:val="20"/>
        </w:rPr>
        <w:t xml:space="preserve"> </w:t>
      </w:r>
      <w:r>
        <w:rPr>
          <w:color w:val="231F20"/>
          <w:sz w:val="20"/>
        </w:rPr>
        <w:t>пропусков</w:t>
      </w:r>
      <w:r>
        <w:rPr>
          <w:color w:val="231F20"/>
          <w:spacing w:val="-10"/>
          <w:sz w:val="20"/>
        </w:rPr>
        <w:t xml:space="preserve"> </w:t>
      </w:r>
      <w:r>
        <w:rPr>
          <w:color w:val="231F20"/>
          <w:sz w:val="20"/>
        </w:rPr>
        <w:t>и</w:t>
      </w:r>
      <w:r>
        <w:rPr>
          <w:color w:val="231F20"/>
          <w:spacing w:val="-10"/>
          <w:sz w:val="20"/>
        </w:rPr>
        <w:t xml:space="preserve"> </w:t>
      </w:r>
      <w:r>
        <w:rPr>
          <w:color w:val="231F20"/>
          <w:sz w:val="20"/>
        </w:rPr>
        <w:t>перестановок</w:t>
      </w:r>
      <w:r>
        <w:rPr>
          <w:color w:val="231F20"/>
          <w:spacing w:val="-10"/>
          <w:sz w:val="20"/>
        </w:rPr>
        <w:t xml:space="preserve"> </w:t>
      </w:r>
      <w:r>
        <w:rPr>
          <w:color w:val="231F20"/>
          <w:sz w:val="20"/>
        </w:rPr>
        <w:t>букв</w:t>
      </w:r>
      <w:r>
        <w:rPr>
          <w:color w:val="231F20"/>
          <w:spacing w:val="-10"/>
          <w:sz w:val="20"/>
        </w:rPr>
        <w:t xml:space="preserve"> </w:t>
      </w:r>
      <w:r>
        <w:rPr>
          <w:color w:val="231F20"/>
          <w:sz w:val="20"/>
        </w:rPr>
        <w:t>и</w:t>
      </w:r>
      <w:r>
        <w:rPr>
          <w:color w:val="231F20"/>
          <w:spacing w:val="-10"/>
          <w:sz w:val="20"/>
        </w:rPr>
        <w:t xml:space="preserve"> </w:t>
      </w:r>
      <w:r>
        <w:rPr>
          <w:color w:val="231F20"/>
          <w:sz w:val="20"/>
        </w:rPr>
        <w:t>слогов</w:t>
      </w:r>
      <w:r>
        <w:rPr>
          <w:color w:val="231F20"/>
          <w:spacing w:val="-10"/>
          <w:sz w:val="20"/>
        </w:rPr>
        <w:t xml:space="preserve"> </w:t>
      </w:r>
      <w:r>
        <w:rPr>
          <w:color w:val="231F20"/>
          <w:sz w:val="20"/>
        </w:rPr>
        <w:t>доступные</w:t>
      </w:r>
      <w:r>
        <w:rPr>
          <w:color w:val="231F20"/>
          <w:spacing w:val="-10"/>
          <w:sz w:val="20"/>
        </w:rPr>
        <w:t xml:space="preserve"> </w:t>
      </w:r>
      <w:r>
        <w:rPr>
          <w:color w:val="231F20"/>
          <w:sz w:val="20"/>
        </w:rPr>
        <w:t xml:space="preserve">для </w:t>
      </w:r>
      <w:r>
        <w:rPr>
          <w:color w:val="231F20"/>
          <w:w w:val="95"/>
          <w:sz w:val="20"/>
        </w:rPr>
        <w:t xml:space="preserve">восприятия и небольшие по объёму произведения в темпе не ме- </w:t>
      </w:r>
      <w:r>
        <w:rPr>
          <w:color w:val="231F20"/>
          <w:sz w:val="20"/>
        </w:rPr>
        <w:t>нее</w:t>
      </w:r>
      <w:r>
        <w:rPr>
          <w:color w:val="231F20"/>
          <w:spacing w:val="-17"/>
          <w:sz w:val="20"/>
        </w:rPr>
        <w:t xml:space="preserve"> </w:t>
      </w:r>
      <w:r>
        <w:rPr>
          <w:color w:val="231F20"/>
          <w:sz w:val="20"/>
        </w:rPr>
        <w:t>30</w:t>
      </w:r>
      <w:r>
        <w:rPr>
          <w:color w:val="231F20"/>
          <w:spacing w:val="-17"/>
          <w:sz w:val="20"/>
        </w:rPr>
        <w:t xml:space="preserve"> </w:t>
      </w:r>
      <w:r>
        <w:rPr>
          <w:color w:val="231F20"/>
          <w:sz w:val="20"/>
        </w:rPr>
        <w:t>слов</w:t>
      </w:r>
      <w:r>
        <w:rPr>
          <w:color w:val="231F20"/>
          <w:spacing w:val="-17"/>
          <w:sz w:val="20"/>
        </w:rPr>
        <w:t xml:space="preserve"> </w:t>
      </w:r>
      <w:r>
        <w:rPr>
          <w:color w:val="231F20"/>
          <w:sz w:val="20"/>
        </w:rPr>
        <w:t>в</w:t>
      </w:r>
      <w:r>
        <w:rPr>
          <w:color w:val="231F20"/>
          <w:spacing w:val="-17"/>
          <w:sz w:val="20"/>
        </w:rPr>
        <w:t xml:space="preserve"> </w:t>
      </w:r>
      <w:r>
        <w:rPr>
          <w:color w:val="231F20"/>
          <w:sz w:val="20"/>
        </w:rPr>
        <w:t>минуту</w:t>
      </w:r>
      <w:r>
        <w:rPr>
          <w:color w:val="231F20"/>
          <w:spacing w:val="-17"/>
          <w:sz w:val="20"/>
        </w:rPr>
        <w:t xml:space="preserve"> </w:t>
      </w:r>
      <w:r>
        <w:rPr>
          <w:color w:val="231F20"/>
          <w:sz w:val="20"/>
        </w:rPr>
        <w:t>(без</w:t>
      </w:r>
      <w:r>
        <w:rPr>
          <w:color w:val="231F20"/>
          <w:spacing w:val="-17"/>
          <w:sz w:val="20"/>
        </w:rPr>
        <w:t xml:space="preserve"> </w:t>
      </w:r>
      <w:r>
        <w:rPr>
          <w:color w:val="231F20"/>
          <w:sz w:val="20"/>
        </w:rPr>
        <w:t>отметочного</w:t>
      </w:r>
      <w:r>
        <w:rPr>
          <w:color w:val="231F20"/>
          <w:spacing w:val="-17"/>
          <w:sz w:val="20"/>
        </w:rPr>
        <w:t xml:space="preserve"> </w:t>
      </w:r>
      <w:r>
        <w:rPr>
          <w:color w:val="231F20"/>
          <w:sz w:val="20"/>
        </w:rPr>
        <w:t>оценивания);</w:t>
      </w:r>
    </w:p>
    <w:p w:rsidR="009341A5" w:rsidRDefault="009341A5" w:rsidP="00135B7B">
      <w:pPr>
        <w:pStyle w:val="a5"/>
        <w:numPr>
          <w:ilvl w:val="1"/>
          <w:numId w:val="46"/>
        </w:numPr>
        <w:tabs>
          <w:tab w:val="left" w:pos="668"/>
        </w:tabs>
        <w:spacing w:before="5" w:line="242" w:lineRule="auto"/>
        <w:ind w:firstLine="226"/>
        <w:rPr>
          <w:sz w:val="20"/>
        </w:rPr>
      </w:pPr>
      <w:r>
        <w:rPr>
          <w:color w:val="231F20"/>
          <w:w w:val="95"/>
          <w:sz w:val="20"/>
        </w:rPr>
        <w:t>читать наизусть с соблюдением орфоэпических и пунктуационных норм не менее 2 стихотворений о Родине, о детях, о се</w:t>
      </w:r>
      <w:r>
        <w:rPr>
          <w:color w:val="231F20"/>
          <w:sz w:val="20"/>
        </w:rPr>
        <w:t>мье,</w:t>
      </w:r>
      <w:r>
        <w:rPr>
          <w:color w:val="231F20"/>
          <w:spacing w:val="-14"/>
          <w:sz w:val="20"/>
        </w:rPr>
        <w:t xml:space="preserve"> </w:t>
      </w:r>
      <w:r>
        <w:rPr>
          <w:color w:val="231F20"/>
          <w:sz w:val="20"/>
        </w:rPr>
        <w:t>о</w:t>
      </w:r>
      <w:r>
        <w:rPr>
          <w:color w:val="231F20"/>
          <w:spacing w:val="-14"/>
          <w:sz w:val="20"/>
        </w:rPr>
        <w:t xml:space="preserve"> </w:t>
      </w:r>
      <w:r>
        <w:rPr>
          <w:color w:val="231F20"/>
          <w:sz w:val="20"/>
        </w:rPr>
        <w:t>родной</w:t>
      </w:r>
      <w:r>
        <w:rPr>
          <w:color w:val="231F20"/>
          <w:spacing w:val="-14"/>
          <w:sz w:val="20"/>
        </w:rPr>
        <w:t xml:space="preserve"> </w:t>
      </w:r>
      <w:r>
        <w:rPr>
          <w:color w:val="231F20"/>
          <w:sz w:val="20"/>
        </w:rPr>
        <w:t>природе</w:t>
      </w:r>
      <w:r>
        <w:rPr>
          <w:color w:val="231F20"/>
          <w:spacing w:val="-14"/>
          <w:sz w:val="20"/>
        </w:rPr>
        <w:t xml:space="preserve"> </w:t>
      </w:r>
      <w:r>
        <w:rPr>
          <w:color w:val="231F20"/>
          <w:sz w:val="20"/>
        </w:rPr>
        <w:t>в</w:t>
      </w:r>
      <w:r>
        <w:rPr>
          <w:color w:val="231F20"/>
          <w:spacing w:val="-14"/>
          <w:sz w:val="20"/>
        </w:rPr>
        <w:t xml:space="preserve"> </w:t>
      </w:r>
      <w:r>
        <w:rPr>
          <w:color w:val="231F20"/>
          <w:sz w:val="20"/>
        </w:rPr>
        <w:t>разные</w:t>
      </w:r>
      <w:r>
        <w:rPr>
          <w:color w:val="231F20"/>
          <w:spacing w:val="-14"/>
          <w:sz w:val="20"/>
        </w:rPr>
        <w:t xml:space="preserve"> </w:t>
      </w:r>
      <w:r>
        <w:rPr>
          <w:color w:val="231F20"/>
          <w:sz w:val="20"/>
        </w:rPr>
        <w:t>времена</w:t>
      </w:r>
      <w:r>
        <w:rPr>
          <w:color w:val="231F20"/>
          <w:spacing w:val="-14"/>
          <w:sz w:val="20"/>
        </w:rPr>
        <w:t xml:space="preserve"> </w:t>
      </w:r>
      <w:r>
        <w:rPr>
          <w:color w:val="231F20"/>
          <w:sz w:val="20"/>
        </w:rPr>
        <w:t>года;</w:t>
      </w:r>
    </w:p>
    <w:p w:rsidR="009341A5" w:rsidRDefault="009341A5" w:rsidP="00135B7B">
      <w:pPr>
        <w:pStyle w:val="a5"/>
        <w:numPr>
          <w:ilvl w:val="1"/>
          <w:numId w:val="46"/>
        </w:numPr>
        <w:tabs>
          <w:tab w:val="left" w:pos="668"/>
        </w:tabs>
        <w:spacing w:before="3" w:line="242" w:lineRule="auto"/>
        <w:ind w:firstLine="226"/>
        <w:rPr>
          <w:sz w:val="20"/>
        </w:rPr>
      </w:pPr>
      <w:r>
        <w:rPr>
          <w:color w:val="231F20"/>
          <w:sz w:val="20"/>
        </w:rPr>
        <w:t>различать прозаическую (нестихотворную) и стихотворную</w:t>
      </w:r>
      <w:r>
        <w:rPr>
          <w:color w:val="231F20"/>
          <w:spacing w:val="-9"/>
          <w:sz w:val="20"/>
        </w:rPr>
        <w:t xml:space="preserve"> </w:t>
      </w:r>
      <w:r>
        <w:rPr>
          <w:color w:val="231F20"/>
          <w:sz w:val="20"/>
        </w:rPr>
        <w:t>речь;</w:t>
      </w:r>
    </w:p>
    <w:p w:rsidR="009341A5" w:rsidRDefault="009341A5" w:rsidP="00135B7B">
      <w:pPr>
        <w:pStyle w:val="a5"/>
        <w:numPr>
          <w:ilvl w:val="1"/>
          <w:numId w:val="46"/>
        </w:numPr>
        <w:tabs>
          <w:tab w:val="left" w:pos="668"/>
        </w:tabs>
        <w:spacing w:before="1" w:line="242" w:lineRule="auto"/>
        <w:ind w:firstLine="226"/>
        <w:rPr>
          <w:sz w:val="20"/>
        </w:rPr>
      </w:pPr>
      <w:r>
        <w:rPr>
          <w:color w:val="231F20"/>
          <w:w w:val="95"/>
          <w:sz w:val="20"/>
        </w:rPr>
        <w:t xml:space="preserve">различать и называть отдельные жанры фольклора (устного народного творчества) и художественной </w:t>
      </w:r>
      <w:r>
        <w:rPr>
          <w:color w:val="231F20"/>
          <w:w w:val="95"/>
          <w:sz w:val="20"/>
        </w:rPr>
        <w:lastRenderedPageBreak/>
        <w:t>литературы (загад</w:t>
      </w:r>
      <w:r>
        <w:rPr>
          <w:color w:val="231F20"/>
          <w:sz w:val="20"/>
        </w:rPr>
        <w:t>ки, пословицы, потешки, сказки (фольклорные и литературные), рассказы, стихотворения);</w:t>
      </w:r>
    </w:p>
    <w:p w:rsidR="009341A5" w:rsidRDefault="009341A5" w:rsidP="00135B7B">
      <w:pPr>
        <w:pStyle w:val="a5"/>
        <w:numPr>
          <w:ilvl w:val="1"/>
          <w:numId w:val="46"/>
        </w:numPr>
        <w:tabs>
          <w:tab w:val="left" w:pos="668"/>
        </w:tabs>
        <w:spacing w:before="4" w:line="242" w:lineRule="auto"/>
        <w:ind w:right="154" w:firstLine="226"/>
        <w:rPr>
          <w:sz w:val="20"/>
        </w:rPr>
      </w:pPr>
      <w:r>
        <w:rPr>
          <w:color w:val="231F20"/>
          <w:w w:val="95"/>
          <w:sz w:val="20"/>
        </w:rPr>
        <w:t xml:space="preserve">понимать содержание прослушанного/прочитанного произведения: отвечать на вопросы по фактическому содержанию </w:t>
      </w:r>
      <w:r>
        <w:rPr>
          <w:color w:val="231F20"/>
          <w:spacing w:val="-2"/>
          <w:sz w:val="20"/>
        </w:rPr>
        <w:t>произведения;</w:t>
      </w:r>
    </w:p>
    <w:p w:rsidR="009341A5" w:rsidRDefault="009341A5" w:rsidP="00135B7B">
      <w:pPr>
        <w:pStyle w:val="a5"/>
        <w:numPr>
          <w:ilvl w:val="1"/>
          <w:numId w:val="46"/>
        </w:numPr>
        <w:tabs>
          <w:tab w:val="left" w:pos="715"/>
        </w:tabs>
        <w:spacing w:before="3" w:line="242" w:lineRule="auto"/>
        <w:ind w:right="154" w:firstLine="226"/>
        <w:rPr>
          <w:sz w:val="20"/>
        </w:rPr>
      </w:pPr>
      <w:r>
        <w:rPr>
          <w:color w:val="231F20"/>
          <w:w w:val="95"/>
          <w:sz w:val="20"/>
        </w:rPr>
        <w:t xml:space="preserve">владеть элементарными умениями анализа текста прослу- </w:t>
      </w:r>
      <w:r>
        <w:rPr>
          <w:color w:val="231F20"/>
          <w:sz w:val="20"/>
        </w:rPr>
        <w:t>шанного/прочитанного</w:t>
      </w:r>
      <w:r>
        <w:rPr>
          <w:color w:val="231F20"/>
          <w:spacing w:val="-1"/>
          <w:sz w:val="20"/>
        </w:rPr>
        <w:t xml:space="preserve"> </w:t>
      </w:r>
      <w:r>
        <w:rPr>
          <w:color w:val="231F20"/>
          <w:sz w:val="20"/>
        </w:rPr>
        <w:t>произведения:</w:t>
      </w:r>
      <w:r>
        <w:rPr>
          <w:color w:val="231F20"/>
          <w:spacing w:val="-1"/>
          <w:sz w:val="20"/>
        </w:rPr>
        <w:t xml:space="preserve"> </w:t>
      </w:r>
      <w:r>
        <w:rPr>
          <w:color w:val="231F20"/>
          <w:sz w:val="20"/>
        </w:rPr>
        <w:t>определять</w:t>
      </w:r>
      <w:r>
        <w:rPr>
          <w:color w:val="231F20"/>
          <w:spacing w:val="-1"/>
          <w:sz w:val="20"/>
        </w:rPr>
        <w:t xml:space="preserve"> </w:t>
      </w:r>
      <w:r>
        <w:rPr>
          <w:color w:val="231F20"/>
          <w:sz w:val="20"/>
        </w:rPr>
        <w:t>последовательность</w:t>
      </w:r>
      <w:r>
        <w:rPr>
          <w:color w:val="231F20"/>
          <w:spacing w:val="-16"/>
          <w:sz w:val="20"/>
        </w:rPr>
        <w:t xml:space="preserve"> </w:t>
      </w:r>
      <w:r>
        <w:rPr>
          <w:color w:val="231F20"/>
          <w:sz w:val="20"/>
        </w:rPr>
        <w:t>событий</w:t>
      </w:r>
      <w:r>
        <w:rPr>
          <w:color w:val="231F20"/>
          <w:spacing w:val="-16"/>
          <w:sz w:val="20"/>
        </w:rPr>
        <w:t xml:space="preserve"> </w:t>
      </w:r>
      <w:r>
        <w:rPr>
          <w:color w:val="231F20"/>
          <w:sz w:val="20"/>
        </w:rPr>
        <w:t>в</w:t>
      </w:r>
      <w:r>
        <w:rPr>
          <w:color w:val="231F20"/>
          <w:spacing w:val="-16"/>
          <w:sz w:val="20"/>
        </w:rPr>
        <w:t xml:space="preserve"> </w:t>
      </w:r>
      <w:r>
        <w:rPr>
          <w:color w:val="231F20"/>
          <w:sz w:val="20"/>
        </w:rPr>
        <w:t>произведении,</w:t>
      </w:r>
      <w:r>
        <w:rPr>
          <w:color w:val="231F20"/>
          <w:spacing w:val="-16"/>
          <w:sz w:val="20"/>
        </w:rPr>
        <w:t xml:space="preserve"> </w:t>
      </w:r>
      <w:r>
        <w:rPr>
          <w:color w:val="231F20"/>
          <w:sz w:val="20"/>
        </w:rPr>
        <w:t>характеризовать</w:t>
      </w:r>
      <w:r>
        <w:rPr>
          <w:color w:val="231F20"/>
          <w:spacing w:val="-16"/>
          <w:sz w:val="20"/>
        </w:rPr>
        <w:t xml:space="preserve"> </w:t>
      </w:r>
      <w:r>
        <w:rPr>
          <w:color w:val="231F20"/>
          <w:sz w:val="20"/>
        </w:rPr>
        <w:t>поступки (положительные или отрицательные) героя, объяснять значение незнакомого слова с использованием словаря;</w:t>
      </w:r>
    </w:p>
    <w:p w:rsidR="009341A5" w:rsidRDefault="009341A5" w:rsidP="00135B7B">
      <w:pPr>
        <w:pStyle w:val="a5"/>
        <w:numPr>
          <w:ilvl w:val="1"/>
          <w:numId w:val="46"/>
        </w:numPr>
        <w:tabs>
          <w:tab w:val="left" w:pos="668"/>
        </w:tabs>
        <w:spacing w:before="4" w:line="242" w:lineRule="auto"/>
        <w:ind w:right="154" w:firstLine="226"/>
        <w:rPr>
          <w:sz w:val="20"/>
        </w:rPr>
      </w:pPr>
      <w:r>
        <w:rPr>
          <w:color w:val="231F20"/>
          <w:sz w:val="20"/>
        </w:rPr>
        <w:t>участвовать</w:t>
      </w:r>
      <w:r>
        <w:rPr>
          <w:color w:val="231F20"/>
          <w:spacing w:val="-16"/>
          <w:sz w:val="20"/>
        </w:rPr>
        <w:t xml:space="preserve"> </w:t>
      </w:r>
      <w:r>
        <w:rPr>
          <w:color w:val="231F20"/>
          <w:sz w:val="20"/>
        </w:rPr>
        <w:t>в</w:t>
      </w:r>
      <w:r>
        <w:rPr>
          <w:color w:val="231F20"/>
          <w:spacing w:val="-16"/>
          <w:sz w:val="20"/>
        </w:rPr>
        <w:t xml:space="preserve"> </w:t>
      </w:r>
      <w:r>
        <w:rPr>
          <w:color w:val="231F20"/>
          <w:sz w:val="20"/>
        </w:rPr>
        <w:t>обсуждении</w:t>
      </w:r>
      <w:r>
        <w:rPr>
          <w:color w:val="231F20"/>
          <w:spacing w:val="-16"/>
          <w:sz w:val="20"/>
        </w:rPr>
        <w:t xml:space="preserve"> </w:t>
      </w:r>
      <w:r>
        <w:rPr>
          <w:color w:val="231F20"/>
          <w:sz w:val="20"/>
        </w:rPr>
        <w:t>прослушанного/прочитанного произведения:</w:t>
      </w:r>
      <w:r>
        <w:rPr>
          <w:color w:val="231F20"/>
          <w:spacing w:val="-16"/>
          <w:sz w:val="20"/>
        </w:rPr>
        <w:t xml:space="preserve"> </w:t>
      </w:r>
      <w:r>
        <w:rPr>
          <w:color w:val="231F20"/>
          <w:sz w:val="20"/>
        </w:rPr>
        <w:t>отвечать</w:t>
      </w:r>
      <w:r>
        <w:rPr>
          <w:color w:val="231F20"/>
          <w:spacing w:val="-16"/>
          <w:sz w:val="20"/>
        </w:rPr>
        <w:t xml:space="preserve"> </w:t>
      </w:r>
      <w:r>
        <w:rPr>
          <w:color w:val="231F20"/>
          <w:sz w:val="20"/>
        </w:rPr>
        <w:t>на</w:t>
      </w:r>
      <w:r>
        <w:rPr>
          <w:color w:val="231F20"/>
          <w:spacing w:val="-16"/>
          <w:sz w:val="20"/>
        </w:rPr>
        <w:t xml:space="preserve"> </w:t>
      </w:r>
      <w:r>
        <w:rPr>
          <w:color w:val="231F20"/>
          <w:sz w:val="20"/>
        </w:rPr>
        <w:t>вопросы</w:t>
      </w:r>
      <w:r>
        <w:rPr>
          <w:color w:val="231F20"/>
          <w:spacing w:val="-16"/>
          <w:sz w:val="20"/>
        </w:rPr>
        <w:t xml:space="preserve"> </w:t>
      </w:r>
      <w:r>
        <w:rPr>
          <w:color w:val="231F20"/>
          <w:sz w:val="20"/>
        </w:rPr>
        <w:t>о</w:t>
      </w:r>
      <w:r>
        <w:rPr>
          <w:color w:val="231F20"/>
          <w:spacing w:val="-16"/>
          <w:sz w:val="20"/>
        </w:rPr>
        <w:t xml:space="preserve"> </w:t>
      </w:r>
      <w:r>
        <w:rPr>
          <w:color w:val="231F20"/>
          <w:sz w:val="20"/>
        </w:rPr>
        <w:t>впечатлении</w:t>
      </w:r>
      <w:r>
        <w:rPr>
          <w:color w:val="231F20"/>
          <w:spacing w:val="-16"/>
          <w:sz w:val="20"/>
        </w:rPr>
        <w:t xml:space="preserve"> </w:t>
      </w:r>
      <w:r>
        <w:rPr>
          <w:color w:val="231F20"/>
          <w:sz w:val="20"/>
        </w:rPr>
        <w:t>от</w:t>
      </w:r>
      <w:r>
        <w:rPr>
          <w:color w:val="231F20"/>
          <w:spacing w:val="-16"/>
          <w:sz w:val="20"/>
        </w:rPr>
        <w:t xml:space="preserve"> </w:t>
      </w:r>
      <w:r>
        <w:rPr>
          <w:color w:val="231F20"/>
          <w:sz w:val="20"/>
        </w:rPr>
        <w:t>произве</w:t>
      </w:r>
      <w:r>
        <w:rPr>
          <w:color w:val="231F20"/>
          <w:w w:val="95"/>
          <w:sz w:val="20"/>
        </w:rPr>
        <w:t xml:space="preserve">дения, использовать в беседе изученные литературные понятия </w:t>
      </w:r>
      <w:r>
        <w:rPr>
          <w:color w:val="231F20"/>
          <w:sz w:val="20"/>
        </w:rPr>
        <w:t>(автор, герой, тема, идея, заголовок, содержание произведе- ния),</w:t>
      </w:r>
      <w:r>
        <w:rPr>
          <w:color w:val="231F20"/>
          <w:spacing w:val="-11"/>
          <w:sz w:val="20"/>
        </w:rPr>
        <w:t xml:space="preserve"> </w:t>
      </w:r>
      <w:r>
        <w:rPr>
          <w:color w:val="231F20"/>
          <w:sz w:val="20"/>
        </w:rPr>
        <w:t>подтверждать</w:t>
      </w:r>
      <w:r>
        <w:rPr>
          <w:color w:val="231F20"/>
          <w:spacing w:val="-11"/>
          <w:sz w:val="20"/>
        </w:rPr>
        <w:t xml:space="preserve"> </w:t>
      </w:r>
      <w:r>
        <w:rPr>
          <w:color w:val="231F20"/>
          <w:sz w:val="20"/>
        </w:rPr>
        <w:t>свой</w:t>
      </w:r>
      <w:r>
        <w:rPr>
          <w:color w:val="231F20"/>
          <w:spacing w:val="-11"/>
          <w:sz w:val="20"/>
        </w:rPr>
        <w:t xml:space="preserve"> </w:t>
      </w:r>
      <w:r>
        <w:rPr>
          <w:color w:val="231F20"/>
          <w:sz w:val="20"/>
        </w:rPr>
        <w:t>ответ</w:t>
      </w:r>
      <w:r>
        <w:rPr>
          <w:color w:val="231F20"/>
          <w:spacing w:val="-11"/>
          <w:sz w:val="20"/>
        </w:rPr>
        <w:t xml:space="preserve"> </w:t>
      </w:r>
      <w:r>
        <w:rPr>
          <w:color w:val="231F20"/>
          <w:sz w:val="20"/>
        </w:rPr>
        <w:t>примерами</w:t>
      </w:r>
      <w:r>
        <w:rPr>
          <w:color w:val="231F20"/>
          <w:spacing w:val="-11"/>
          <w:sz w:val="20"/>
        </w:rPr>
        <w:t xml:space="preserve"> </w:t>
      </w:r>
      <w:r>
        <w:rPr>
          <w:color w:val="231F20"/>
          <w:sz w:val="20"/>
        </w:rPr>
        <w:t>из</w:t>
      </w:r>
      <w:r>
        <w:rPr>
          <w:color w:val="231F20"/>
          <w:spacing w:val="-11"/>
          <w:sz w:val="20"/>
        </w:rPr>
        <w:t xml:space="preserve"> </w:t>
      </w:r>
      <w:r>
        <w:rPr>
          <w:color w:val="231F20"/>
          <w:sz w:val="20"/>
        </w:rPr>
        <w:t>текста;</w:t>
      </w:r>
    </w:p>
    <w:p w:rsidR="009341A5" w:rsidRDefault="009341A5" w:rsidP="00135B7B">
      <w:pPr>
        <w:pStyle w:val="a5"/>
        <w:numPr>
          <w:ilvl w:val="1"/>
          <w:numId w:val="46"/>
        </w:numPr>
        <w:tabs>
          <w:tab w:val="left" w:pos="668"/>
        </w:tabs>
        <w:spacing w:before="4" w:line="242" w:lineRule="auto"/>
        <w:ind w:firstLine="226"/>
        <w:rPr>
          <w:sz w:val="20"/>
        </w:rPr>
      </w:pPr>
      <w:r>
        <w:rPr>
          <w:color w:val="231F20"/>
          <w:w w:val="95"/>
          <w:sz w:val="20"/>
        </w:rPr>
        <w:t xml:space="preserve">пересказывать (устно) содержание произведения с соблю- </w:t>
      </w:r>
      <w:r>
        <w:rPr>
          <w:color w:val="231F20"/>
          <w:sz w:val="20"/>
        </w:rPr>
        <w:t>дением последовательности событий, с опорой на предложенные ключевые слова, вопросы, рисунки, предложенный план;</w:t>
      </w:r>
    </w:p>
    <w:p w:rsidR="009341A5" w:rsidRDefault="009341A5" w:rsidP="00135B7B">
      <w:pPr>
        <w:pStyle w:val="a5"/>
        <w:numPr>
          <w:ilvl w:val="1"/>
          <w:numId w:val="46"/>
        </w:numPr>
        <w:tabs>
          <w:tab w:val="left" w:pos="668"/>
        </w:tabs>
        <w:spacing w:before="3" w:line="242" w:lineRule="auto"/>
        <w:ind w:firstLine="226"/>
        <w:rPr>
          <w:sz w:val="20"/>
        </w:rPr>
      </w:pPr>
      <w:r>
        <w:rPr>
          <w:color w:val="231F20"/>
          <w:sz w:val="20"/>
        </w:rPr>
        <w:t>читать</w:t>
      </w:r>
      <w:r>
        <w:rPr>
          <w:color w:val="231F20"/>
          <w:spacing w:val="-16"/>
          <w:sz w:val="20"/>
        </w:rPr>
        <w:t xml:space="preserve"> </w:t>
      </w:r>
      <w:r>
        <w:rPr>
          <w:color w:val="231F20"/>
          <w:sz w:val="20"/>
        </w:rPr>
        <w:t>по</w:t>
      </w:r>
      <w:r>
        <w:rPr>
          <w:color w:val="231F20"/>
          <w:spacing w:val="-16"/>
          <w:sz w:val="20"/>
        </w:rPr>
        <w:t xml:space="preserve"> </w:t>
      </w:r>
      <w:r>
        <w:rPr>
          <w:color w:val="231F20"/>
          <w:sz w:val="20"/>
        </w:rPr>
        <w:t>ролям</w:t>
      </w:r>
      <w:r>
        <w:rPr>
          <w:color w:val="231F20"/>
          <w:spacing w:val="-16"/>
          <w:sz w:val="20"/>
        </w:rPr>
        <w:t xml:space="preserve"> </w:t>
      </w:r>
      <w:r>
        <w:rPr>
          <w:color w:val="231F20"/>
          <w:sz w:val="20"/>
        </w:rPr>
        <w:t>с</w:t>
      </w:r>
      <w:r>
        <w:rPr>
          <w:color w:val="231F20"/>
          <w:spacing w:val="-16"/>
          <w:sz w:val="20"/>
        </w:rPr>
        <w:t xml:space="preserve"> </w:t>
      </w:r>
      <w:r>
        <w:rPr>
          <w:color w:val="231F20"/>
          <w:sz w:val="20"/>
        </w:rPr>
        <w:t>соблюдением</w:t>
      </w:r>
      <w:r>
        <w:rPr>
          <w:color w:val="231F20"/>
          <w:spacing w:val="-16"/>
          <w:sz w:val="20"/>
        </w:rPr>
        <w:t xml:space="preserve"> </w:t>
      </w:r>
      <w:r>
        <w:rPr>
          <w:color w:val="231F20"/>
          <w:sz w:val="20"/>
        </w:rPr>
        <w:t>норм</w:t>
      </w:r>
      <w:r>
        <w:rPr>
          <w:color w:val="231F20"/>
          <w:spacing w:val="-16"/>
          <w:sz w:val="20"/>
        </w:rPr>
        <w:t xml:space="preserve"> </w:t>
      </w:r>
      <w:r>
        <w:rPr>
          <w:color w:val="231F20"/>
          <w:sz w:val="20"/>
        </w:rPr>
        <w:t>произношения,</w:t>
      </w:r>
      <w:r>
        <w:rPr>
          <w:color w:val="231F20"/>
          <w:spacing w:val="-16"/>
          <w:sz w:val="20"/>
        </w:rPr>
        <w:t xml:space="preserve"> </w:t>
      </w:r>
      <w:r>
        <w:rPr>
          <w:color w:val="231F20"/>
          <w:sz w:val="20"/>
        </w:rPr>
        <w:t>расстановки</w:t>
      </w:r>
      <w:r>
        <w:rPr>
          <w:color w:val="231F20"/>
          <w:spacing w:val="-9"/>
          <w:sz w:val="20"/>
        </w:rPr>
        <w:t xml:space="preserve"> </w:t>
      </w:r>
      <w:r>
        <w:rPr>
          <w:color w:val="231F20"/>
          <w:sz w:val="20"/>
        </w:rPr>
        <w:t>ударения;</w:t>
      </w:r>
    </w:p>
    <w:p w:rsidR="009341A5" w:rsidRDefault="009341A5" w:rsidP="00135B7B">
      <w:pPr>
        <w:pStyle w:val="a5"/>
        <w:numPr>
          <w:ilvl w:val="1"/>
          <w:numId w:val="46"/>
        </w:numPr>
        <w:tabs>
          <w:tab w:val="left" w:pos="668"/>
        </w:tabs>
        <w:spacing w:before="2" w:line="242" w:lineRule="auto"/>
        <w:ind w:firstLine="226"/>
        <w:rPr>
          <w:sz w:val="20"/>
        </w:rPr>
      </w:pPr>
      <w:r>
        <w:rPr>
          <w:color w:val="231F20"/>
          <w:sz w:val="20"/>
        </w:rPr>
        <w:t>составлять высказывания по содержанию произведения (не менее 3 предложений) по заданному алгоритму;</w:t>
      </w:r>
    </w:p>
    <w:p w:rsidR="009341A5" w:rsidRDefault="009341A5" w:rsidP="00135B7B">
      <w:pPr>
        <w:pStyle w:val="a5"/>
        <w:numPr>
          <w:ilvl w:val="1"/>
          <w:numId w:val="46"/>
        </w:numPr>
        <w:tabs>
          <w:tab w:val="left" w:pos="668"/>
        </w:tabs>
        <w:spacing w:before="2" w:line="242" w:lineRule="auto"/>
        <w:ind w:right="154" w:firstLine="226"/>
        <w:rPr>
          <w:sz w:val="20"/>
        </w:rPr>
      </w:pPr>
      <w:r>
        <w:rPr>
          <w:color w:val="231F20"/>
          <w:sz w:val="20"/>
        </w:rPr>
        <w:t>сочинять</w:t>
      </w:r>
      <w:r>
        <w:rPr>
          <w:color w:val="231F20"/>
          <w:spacing w:val="40"/>
          <w:sz w:val="20"/>
        </w:rPr>
        <w:t xml:space="preserve"> </w:t>
      </w:r>
      <w:r>
        <w:rPr>
          <w:color w:val="231F20"/>
          <w:sz w:val="20"/>
        </w:rPr>
        <w:t>небольшие</w:t>
      </w:r>
      <w:r>
        <w:rPr>
          <w:color w:val="231F20"/>
          <w:spacing w:val="40"/>
          <w:sz w:val="20"/>
        </w:rPr>
        <w:t xml:space="preserve"> </w:t>
      </w:r>
      <w:r>
        <w:rPr>
          <w:color w:val="231F20"/>
          <w:sz w:val="20"/>
        </w:rPr>
        <w:t>тексты</w:t>
      </w:r>
      <w:r>
        <w:rPr>
          <w:color w:val="231F20"/>
          <w:spacing w:val="40"/>
          <w:sz w:val="20"/>
        </w:rPr>
        <w:t xml:space="preserve"> </w:t>
      </w:r>
      <w:r>
        <w:rPr>
          <w:color w:val="231F20"/>
          <w:sz w:val="20"/>
        </w:rPr>
        <w:t>по</w:t>
      </w:r>
      <w:r>
        <w:rPr>
          <w:color w:val="231F20"/>
          <w:spacing w:val="40"/>
          <w:sz w:val="20"/>
        </w:rPr>
        <w:t xml:space="preserve"> </w:t>
      </w:r>
      <w:r>
        <w:rPr>
          <w:color w:val="231F20"/>
          <w:sz w:val="20"/>
        </w:rPr>
        <w:t>предложенному</w:t>
      </w:r>
      <w:r>
        <w:rPr>
          <w:color w:val="231F20"/>
          <w:spacing w:val="46"/>
          <w:sz w:val="20"/>
        </w:rPr>
        <w:t xml:space="preserve"> </w:t>
      </w:r>
      <w:r>
        <w:rPr>
          <w:color w:val="231F20"/>
          <w:sz w:val="20"/>
        </w:rPr>
        <w:t>началу и др. (не менее 3 предложений);</w:t>
      </w:r>
    </w:p>
    <w:p w:rsidR="009341A5" w:rsidRDefault="009341A5" w:rsidP="00135B7B">
      <w:pPr>
        <w:pStyle w:val="a5"/>
        <w:numPr>
          <w:ilvl w:val="1"/>
          <w:numId w:val="46"/>
        </w:numPr>
        <w:tabs>
          <w:tab w:val="left" w:pos="668"/>
        </w:tabs>
        <w:spacing w:before="1" w:line="242" w:lineRule="auto"/>
        <w:ind w:firstLine="226"/>
        <w:rPr>
          <w:sz w:val="20"/>
        </w:rPr>
      </w:pPr>
      <w:r>
        <w:rPr>
          <w:color w:val="231F20"/>
          <w:sz w:val="20"/>
        </w:rPr>
        <w:t>ориентироваться в книге/учебнике по обложке, оглавле- нию,</w:t>
      </w:r>
      <w:r>
        <w:rPr>
          <w:color w:val="231F20"/>
          <w:spacing w:val="-9"/>
          <w:sz w:val="20"/>
        </w:rPr>
        <w:t xml:space="preserve"> </w:t>
      </w:r>
      <w:r>
        <w:rPr>
          <w:color w:val="231F20"/>
          <w:sz w:val="20"/>
        </w:rPr>
        <w:t>иллюстрациям;</w:t>
      </w:r>
    </w:p>
    <w:p w:rsidR="009341A5" w:rsidRDefault="009341A5" w:rsidP="00135B7B">
      <w:pPr>
        <w:pStyle w:val="a5"/>
        <w:numPr>
          <w:ilvl w:val="1"/>
          <w:numId w:val="46"/>
        </w:numPr>
        <w:tabs>
          <w:tab w:val="left" w:pos="668"/>
        </w:tabs>
        <w:spacing w:before="2" w:line="242" w:lineRule="auto"/>
        <w:ind w:firstLine="226"/>
        <w:rPr>
          <w:sz w:val="20"/>
        </w:rPr>
      </w:pPr>
      <w:r>
        <w:rPr>
          <w:color w:val="231F20"/>
          <w:sz w:val="20"/>
        </w:rPr>
        <w:t>выбирать книги для самостоятельного чтения по совету взрослого</w:t>
      </w:r>
      <w:r>
        <w:rPr>
          <w:color w:val="231F20"/>
          <w:spacing w:val="-16"/>
          <w:sz w:val="20"/>
        </w:rPr>
        <w:t xml:space="preserve"> </w:t>
      </w:r>
      <w:r>
        <w:rPr>
          <w:color w:val="231F20"/>
          <w:sz w:val="20"/>
        </w:rPr>
        <w:t>и</w:t>
      </w:r>
      <w:r>
        <w:rPr>
          <w:color w:val="231F20"/>
          <w:spacing w:val="-15"/>
          <w:sz w:val="20"/>
        </w:rPr>
        <w:t xml:space="preserve"> </w:t>
      </w:r>
      <w:r>
        <w:rPr>
          <w:color w:val="231F20"/>
          <w:sz w:val="20"/>
        </w:rPr>
        <w:t>с</w:t>
      </w:r>
      <w:r>
        <w:rPr>
          <w:color w:val="231F20"/>
          <w:spacing w:val="-16"/>
          <w:sz w:val="20"/>
        </w:rPr>
        <w:t xml:space="preserve"> </w:t>
      </w:r>
      <w:r>
        <w:rPr>
          <w:color w:val="231F20"/>
          <w:sz w:val="20"/>
        </w:rPr>
        <w:t>учётом</w:t>
      </w:r>
      <w:r>
        <w:rPr>
          <w:color w:val="231F20"/>
          <w:spacing w:val="-16"/>
          <w:sz w:val="20"/>
        </w:rPr>
        <w:t xml:space="preserve"> </w:t>
      </w:r>
      <w:r>
        <w:rPr>
          <w:color w:val="231F20"/>
          <w:sz w:val="20"/>
        </w:rPr>
        <w:t>рекомендательного</w:t>
      </w:r>
      <w:r>
        <w:rPr>
          <w:color w:val="231F20"/>
          <w:spacing w:val="-15"/>
          <w:sz w:val="20"/>
        </w:rPr>
        <w:t xml:space="preserve"> </w:t>
      </w:r>
      <w:r>
        <w:rPr>
          <w:color w:val="231F20"/>
          <w:sz w:val="20"/>
        </w:rPr>
        <w:t>списка,</w:t>
      </w:r>
      <w:r>
        <w:rPr>
          <w:color w:val="231F20"/>
          <w:spacing w:val="-16"/>
          <w:sz w:val="20"/>
        </w:rPr>
        <w:t xml:space="preserve"> </w:t>
      </w:r>
      <w:r>
        <w:rPr>
          <w:color w:val="231F20"/>
          <w:sz w:val="20"/>
        </w:rPr>
        <w:t>рассказывать о прочитанной книге по предложенному алгоритму;</w:t>
      </w:r>
    </w:p>
    <w:p w:rsidR="009341A5" w:rsidRDefault="009341A5" w:rsidP="00135B7B">
      <w:pPr>
        <w:pStyle w:val="a5"/>
        <w:numPr>
          <w:ilvl w:val="1"/>
          <w:numId w:val="46"/>
        </w:numPr>
        <w:tabs>
          <w:tab w:val="left" w:pos="668"/>
        </w:tabs>
        <w:spacing w:before="3" w:line="242" w:lineRule="auto"/>
        <w:ind w:firstLine="226"/>
        <w:rPr>
          <w:sz w:val="20"/>
        </w:rPr>
      </w:pPr>
      <w:r>
        <w:rPr>
          <w:color w:val="231F20"/>
          <w:sz w:val="20"/>
        </w:rPr>
        <w:t>обращаться к справочной литературе для получения дополнительной</w:t>
      </w:r>
      <w:r>
        <w:rPr>
          <w:color w:val="231F20"/>
          <w:spacing w:val="-15"/>
          <w:sz w:val="20"/>
        </w:rPr>
        <w:t xml:space="preserve"> </w:t>
      </w:r>
      <w:r>
        <w:rPr>
          <w:color w:val="231F20"/>
          <w:sz w:val="20"/>
        </w:rPr>
        <w:t>информации</w:t>
      </w:r>
      <w:r>
        <w:rPr>
          <w:color w:val="231F20"/>
          <w:spacing w:val="-15"/>
          <w:sz w:val="20"/>
        </w:rPr>
        <w:t xml:space="preserve"> </w:t>
      </w:r>
      <w:r>
        <w:rPr>
          <w:color w:val="231F20"/>
          <w:sz w:val="20"/>
        </w:rPr>
        <w:t>в</w:t>
      </w:r>
      <w:r>
        <w:rPr>
          <w:color w:val="231F20"/>
          <w:spacing w:val="-15"/>
          <w:sz w:val="20"/>
        </w:rPr>
        <w:t xml:space="preserve"> </w:t>
      </w:r>
      <w:r>
        <w:rPr>
          <w:color w:val="231F20"/>
          <w:sz w:val="20"/>
        </w:rPr>
        <w:t>соответствии</w:t>
      </w:r>
      <w:r>
        <w:rPr>
          <w:color w:val="231F20"/>
          <w:spacing w:val="-15"/>
          <w:sz w:val="20"/>
        </w:rPr>
        <w:t xml:space="preserve"> </w:t>
      </w:r>
      <w:r>
        <w:rPr>
          <w:color w:val="231F20"/>
          <w:sz w:val="20"/>
        </w:rPr>
        <w:t>с</w:t>
      </w:r>
      <w:r>
        <w:rPr>
          <w:color w:val="231F20"/>
          <w:spacing w:val="-15"/>
          <w:sz w:val="20"/>
        </w:rPr>
        <w:t xml:space="preserve"> </w:t>
      </w:r>
      <w:r>
        <w:rPr>
          <w:color w:val="231F20"/>
          <w:sz w:val="20"/>
        </w:rPr>
        <w:t>учебной</w:t>
      </w:r>
      <w:r>
        <w:rPr>
          <w:color w:val="231F20"/>
          <w:spacing w:val="-15"/>
          <w:sz w:val="20"/>
        </w:rPr>
        <w:t xml:space="preserve"> </w:t>
      </w:r>
      <w:r>
        <w:rPr>
          <w:color w:val="231F20"/>
          <w:sz w:val="20"/>
        </w:rPr>
        <w:t>задачей.</w:t>
      </w:r>
    </w:p>
    <w:p w:rsidR="009341A5" w:rsidRPr="009341A5" w:rsidRDefault="009341A5" w:rsidP="009341A5">
      <w:pPr>
        <w:pStyle w:val="a5"/>
        <w:tabs>
          <w:tab w:val="left" w:pos="668"/>
        </w:tabs>
        <w:spacing w:before="1" w:line="247" w:lineRule="auto"/>
        <w:ind w:left="1216" w:right="154" w:firstLine="0"/>
        <w:rPr>
          <w:sz w:val="20"/>
        </w:rPr>
      </w:pPr>
    </w:p>
    <w:p w:rsidR="009341A5" w:rsidRDefault="009341A5" w:rsidP="009341A5">
      <w:pPr>
        <w:pStyle w:val="a5"/>
        <w:tabs>
          <w:tab w:val="left" w:pos="668"/>
        </w:tabs>
        <w:spacing w:line="252" w:lineRule="auto"/>
        <w:ind w:left="1216" w:right="154" w:firstLine="0"/>
        <w:rPr>
          <w:sz w:val="20"/>
        </w:rPr>
      </w:pPr>
    </w:p>
    <w:p w:rsidR="009341A5" w:rsidRPr="009341A5" w:rsidRDefault="009341A5" w:rsidP="009341A5">
      <w:pPr>
        <w:tabs>
          <w:tab w:val="left" w:pos="668"/>
        </w:tabs>
        <w:spacing w:before="2" w:line="247" w:lineRule="auto"/>
        <w:ind w:right="154"/>
        <w:rPr>
          <w:sz w:val="20"/>
        </w:rPr>
        <w:sectPr w:rsidR="009341A5" w:rsidRPr="009341A5">
          <w:pgSz w:w="7830" w:h="12020"/>
          <w:pgMar w:top="620" w:right="580" w:bottom="760" w:left="580" w:header="0" w:footer="563" w:gutter="0"/>
          <w:cols w:space="720"/>
        </w:sectPr>
      </w:pPr>
    </w:p>
    <w:p w:rsidR="002E70BA" w:rsidRDefault="009341A5" w:rsidP="009341A5">
      <w:pPr>
        <w:pStyle w:val="31"/>
        <w:tabs>
          <w:tab w:val="left" w:pos="326"/>
        </w:tabs>
        <w:spacing w:before="76"/>
        <w:ind w:left="351"/>
      </w:pPr>
      <w:r>
        <w:rPr>
          <w:color w:val="231F20"/>
          <w:spacing w:val="-2"/>
        </w:rPr>
        <w:lastRenderedPageBreak/>
        <w:t>2</w:t>
      </w:r>
      <w:r w:rsidR="002E70BA">
        <w:rPr>
          <w:color w:val="231F20"/>
          <w:spacing w:val="-2"/>
        </w:rPr>
        <w:t>КЛАСС</w:t>
      </w:r>
    </w:p>
    <w:p w:rsidR="002E70BA" w:rsidRDefault="002E70BA" w:rsidP="002E70BA">
      <w:pPr>
        <w:spacing w:before="68"/>
        <w:ind w:left="383"/>
        <w:jc w:val="both"/>
        <w:rPr>
          <w:sz w:val="20"/>
        </w:rPr>
      </w:pPr>
      <w:r>
        <w:rPr>
          <w:color w:val="231F20"/>
          <w:sz w:val="20"/>
        </w:rPr>
        <w:t>К</w:t>
      </w:r>
      <w:r>
        <w:rPr>
          <w:color w:val="231F20"/>
          <w:spacing w:val="-14"/>
          <w:sz w:val="20"/>
        </w:rPr>
        <w:t xml:space="preserve"> </w:t>
      </w:r>
      <w:r>
        <w:rPr>
          <w:color w:val="231F20"/>
          <w:sz w:val="20"/>
        </w:rPr>
        <w:t>концу</w:t>
      </w:r>
      <w:r>
        <w:rPr>
          <w:color w:val="231F20"/>
          <w:spacing w:val="-14"/>
          <w:sz w:val="20"/>
        </w:rPr>
        <w:t xml:space="preserve"> </w:t>
      </w:r>
      <w:r>
        <w:rPr>
          <w:color w:val="231F20"/>
          <w:sz w:val="20"/>
        </w:rPr>
        <w:t>обучения</w:t>
      </w:r>
      <w:r>
        <w:rPr>
          <w:color w:val="231F20"/>
          <w:spacing w:val="-14"/>
          <w:sz w:val="20"/>
        </w:rPr>
        <w:t xml:space="preserve"> </w:t>
      </w:r>
      <w:r>
        <w:rPr>
          <w:rFonts w:ascii="Book Antiqua" w:hAnsi="Book Antiqua"/>
          <w:b/>
          <w:color w:val="231F20"/>
          <w:sz w:val="20"/>
        </w:rPr>
        <w:t xml:space="preserve">во втором классе </w:t>
      </w:r>
      <w:r>
        <w:rPr>
          <w:color w:val="231F20"/>
          <w:sz w:val="20"/>
        </w:rPr>
        <w:t>обучающийся</w:t>
      </w:r>
      <w:r>
        <w:rPr>
          <w:color w:val="231F20"/>
          <w:spacing w:val="-14"/>
          <w:sz w:val="20"/>
        </w:rPr>
        <w:t xml:space="preserve"> </w:t>
      </w:r>
      <w:r>
        <w:rPr>
          <w:color w:val="231F20"/>
          <w:spacing w:val="-2"/>
          <w:sz w:val="20"/>
        </w:rPr>
        <w:t>научится:</w:t>
      </w:r>
    </w:p>
    <w:p w:rsidR="002E70BA" w:rsidRDefault="002E70BA" w:rsidP="00135B7B">
      <w:pPr>
        <w:pStyle w:val="a5"/>
        <w:numPr>
          <w:ilvl w:val="1"/>
          <w:numId w:val="46"/>
        </w:numPr>
        <w:tabs>
          <w:tab w:val="left" w:pos="668"/>
        </w:tabs>
        <w:spacing w:before="5" w:line="252" w:lineRule="auto"/>
        <w:ind w:right="154" w:firstLine="226"/>
        <w:rPr>
          <w:sz w:val="20"/>
        </w:rPr>
      </w:pPr>
      <w:r>
        <w:rPr>
          <w:color w:val="231F20"/>
          <w:sz w:val="20"/>
        </w:rPr>
        <w:t>объяснять важность чтения для решения учебных задач и</w:t>
      </w:r>
      <w:r>
        <w:rPr>
          <w:color w:val="231F20"/>
          <w:spacing w:val="-16"/>
          <w:sz w:val="20"/>
        </w:rPr>
        <w:t xml:space="preserve"> </w:t>
      </w:r>
      <w:r>
        <w:rPr>
          <w:color w:val="231F20"/>
          <w:sz w:val="20"/>
        </w:rPr>
        <w:t>применения</w:t>
      </w:r>
      <w:r>
        <w:rPr>
          <w:color w:val="231F20"/>
          <w:spacing w:val="-16"/>
          <w:sz w:val="20"/>
        </w:rPr>
        <w:t xml:space="preserve"> </w:t>
      </w:r>
      <w:r>
        <w:rPr>
          <w:color w:val="231F20"/>
          <w:sz w:val="20"/>
        </w:rPr>
        <w:t>в</w:t>
      </w:r>
      <w:r>
        <w:rPr>
          <w:color w:val="231F20"/>
          <w:spacing w:val="-16"/>
          <w:sz w:val="20"/>
        </w:rPr>
        <w:t xml:space="preserve"> </w:t>
      </w:r>
      <w:r>
        <w:rPr>
          <w:color w:val="231F20"/>
          <w:sz w:val="20"/>
        </w:rPr>
        <w:t>различных</w:t>
      </w:r>
      <w:r>
        <w:rPr>
          <w:color w:val="231F20"/>
          <w:spacing w:val="-16"/>
          <w:sz w:val="20"/>
        </w:rPr>
        <w:t xml:space="preserve"> </w:t>
      </w:r>
      <w:r>
        <w:rPr>
          <w:color w:val="231F20"/>
          <w:sz w:val="20"/>
        </w:rPr>
        <w:t>жизненных</w:t>
      </w:r>
      <w:r>
        <w:rPr>
          <w:color w:val="231F20"/>
          <w:spacing w:val="-16"/>
          <w:sz w:val="20"/>
        </w:rPr>
        <w:t xml:space="preserve"> </w:t>
      </w:r>
      <w:r>
        <w:rPr>
          <w:color w:val="231F20"/>
          <w:sz w:val="20"/>
        </w:rPr>
        <w:t>ситуациях:</w:t>
      </w:r>
      <w:r>
        <w:rPr>
          <w:color w:val="231F20"/>
          <w:spacing w:val="-16"/>
          <w:sz w:val="20"/>
        </w:rPr>
        <w:t xml:space="preserve"> </w:t>
      </w:r>
      <w:r>
        <w:rPr>
          <w:color w:val="231F20"/>
          <w:sz w:val="20"/>
        </w:rPr>
        <w:t xml:space="preserve">переходить </w:t>
      </w:r>
      <w:r>
        <w:rPr>
          <w:color w:val="231F20"/>
          <w:w w:val="95"/>
          <w:sz w:val="20"/>
        </w:rPr>
        <w:t xml:space="preserve">от чтения вслух к чтению про себя в соответствии с учебной за- дачей, обращаться к разным видам чтения (изучающее, ознако- мительное, поисковое выборочное, просмотровое выборочное), </w:t>
      </w:r>
      <w:r>
        <w:rPr>
          <w:color w:val="231F20"/>
          <w:sz w:val="20"/>
        </w:rPr>
        <w:t>находить</w:t>
      </w:r>
      <w:r>
        <w:rPr>
          <w:color w:val="231F20"/>
          <w:spacing w:val="-13"/>
          <w:sz w:val="20"/>
        </w:rPr>
        <w:t xml:space="preserve"> </w:t>
      </w:r>
      <w:r>
        <w:rPr>
          <w:color w:val="231F20"/>
          <w:sz w:val="20"/>
        </w:rPr>
        <w:t>в</w:t>
      </w:r>
      <w:r>
        <w:rPr>
          <w:color w:val="231F20"/>
          <w:spacing w:val="-13"/>
          <w:sz w:val="20"/>
        </w:rPr>
        <w:t xml:space="preserve"> </w:t>
      </w:r>
      <w:r>
        <w:rPr>
          <w:color w:val="231F20"/>
          <w:sz w:val="20"/>
        </w:rPr>
        <w:t>фольклоре</w:t>
      </w:r>
      <w:r>
        <w:rPr>
          <w:color w:val="231F20"/>
          <w:spacing w:val="-13"/>
          <w:sz w:val="20"/>
        </w:rPr>
        <w:t xml:space="preserve"> </w:t>
      </w:r>
      <w:r>
        <w:rPr>
          <w:color w:val="231F20"/>
          <w:sz w:val="20"/>
        </w:rPr>
        <w:t>и</w:t>
      </w:r>
      <w:r>
        <w:rPr>
          <w:color w:val="231F20"/>
          <w:spacing w:val="-13"/>
          <w:sz w:val="20"/>
        </w:rPr>
        <w:t xml:space="preserve"> </w:t>
      </w:r>
      <w:r>
        <w:rPr>
          <w:color w:val="231F20"/>
          <w:sz w:val="20"/>
        </w:rPr>
        <w:t>литературных</w:t>
      </w:r>
      <w:r>
        <w:rPr>
          <w:color w:val="231F20"/>
          <w:spacing w:val="-13"/>
          <w:sz w:val="20"/>
        </w:rPr>
        <w:t xml:space="preserve"> </w:t>
      </w:r>
      <w:r>
        <w:rPr>
          <w:color w:val="231F20"/>
          <w:sz w:val="20"/>
        </w:rPr>
        <w:t>произведениях</w:t>
      </w:r>
      <w:r>
        <w:rPr>
          <w:color w:val="231F20"/>
          <w:spacing w:val="-13"/>
          <w:sz w:val="20"/>
        </w:rPr>
        <w:t xml:space="preserve"> </w:t>
      </w:r>
      <w:r w:rsidR="009341A5">
        <w:rPr>
          <w:color w:val="231F20"/>
          <w:sz w:val="20"/>
        </w:rPr>
        <w:t>отраже</w:t>
      </w:r>
      <w:r>
        <w:rPr>
          <w:color w:val="231F20"/>
          <w:sz w:val="20"/>
        </w:rPr>
        <w:t>ние нравственных ценностей, традиций, быта, культуры раз</w:t>
      </w:r>
      <w:r>
        <w:rPr>
          <w:color w:val="231F20"/>
          <w:w w:val="95"/>
          <w:sz w:val="20"/>
        </w:rPr>
        <w:t xml:space="preserve">ных народов, ориентироваться в нравственно-этических поня- </w:t>
      </w:r>
      <w:r>
        <w:rPr>
          <w:color w:val="231F20"/>
          <w:sz w:val="20"/>
        </w:rPr>
        <w:t>тиях в контексте изученных произведений;</w:t>
      </w:r>
    </w:p>
    <w:p w:rsidR="002E70BA" w:rsidRDefault="002E70BA" w:rsidP="00135B7B">
      <w:pPr>
        <w:pStyle w:val="a5"/>
        <w:numPr>
          <w:ilvl w:val="1"/>
          <w:numId w:val="46"/>
        </w:numPr>
        <w:tabs>
          <w:tab w:val="left" w:pos="668"/>
        </w:tabs>
        <w:spacing w:line="252" w:lineRule="auto"/>
        <w:ind w:right="154" w:firstLine="226"/>
        <w:rPr>
          <w:sz w:val="20"/>
        </w:rPr>
      </w:pPr>
      <w:r>
        <w:rPr>
          <w:color w:val="231F20"/>
          <w:sz w:val="20"/>
        </w:rPr>
        <w:t>читать вслух целыми словами без пропусков и переста- новок</w:t>
      </w:r>
      <w:r>
        <w:rPr>
          <w:color w:val="231F20"/>
          <w:spacing w:val="-13"/>
          <w:sz w:val="20"/>
        </w:rPr>
        <w:t xml:space="preserve"> </w:t>
      </w:r>
      <w:r>
        <w:rPr>
          <w:color w:val="231F20"/>
          <w:sz w:val="20"/>
        </w:rPr>
        <w:t>букв</w:t>
      </w:r>
      <w:r>
        <w:rPr>
          <w:color w:val="231F20"/>
          <w:spacing w:val="-13"/>
          <w:sz w:val="20"/>
        </w:rPr>
        <w:t xml:space="preserve"> </w:t>
      </w:r>
      <w:r>
        <w:rPr>
          <w:color w:val="231F20"/>
          <w:sz w:val="20"/>
        </w:rPr>
        <w:t>и</w:t>
      </w:r>
      <w:r>
        <w:rPr>
          <w:color w:val="231F20"/>
          <w:spacing w:val="-13"/>
          <w:sz w:val="20"/>
        </w:rPr>
        <w:t xml:space="preserve"> </w:t>
      </w:r>
      <w:r>
        <w:rPr>
          <w:color w:val="231F20"/>
          <w:sz w:val="20"/>
        </w:rPr>
        <w:t>слогов</w:t>
      </w:r>
      <w:r>
        <w:rPr>
          <w:color w:val="231F20"/>
          <w:spacing w:val="-13"/>
          <w:sz w:val="20"/>
        </w:rPr>
        <w:t xml:space="preserve"> </w:t>
      </w:r>
      <w:r>
        <w:rPr>
          <w:color w:val="231F20"/>
          <w:sz w:val="20"/>
        </w:rPr>
        <w:t>доступные</w:t>
      </w:r>
      <w:r>
        <w:rPr>
          <w:color w:val="231F20"/>
          <w:spacing w:val="-13"/>
          <w:sz w:val="20"/>
        </w:rPr>
        <w:t xml:space="preserve"> </w:t>
      </w:r>
      <w:r>
        <w:rPr>
          <w:color w:val="231F20"/>
          <w:sz w:val="20"/>
        </w:rPr>
        <w:t>по</w:t>
      </w:r>
      <w:r>
        <w:rPr>
          <w:color w:val="231F20"/>
          <w:spacing w:val="-13"/>
          <w:sz w:val="20"/>
        </w:rPr>
        <w:t xml:space="preserve"> </w:t>
      </w:r>
      <w:r>
        <w:rPr>
          <w:color w:val="231F20"/>
          <w:sz w:val="20"/>
        </w:rPr>
        <w:t>восприятию</w:t>
      </w:r>
      <w:r>
        <w:rPr>
          <w:color w:val="231F20"/>
          <w:spacing w:val="-13"/>
          <w:sz w:val="20"/>
        </w:rPr>
        <w:t xml:space="preserve"> </w:t>
      </w:r>
      <w:r>
        <w:rPr>
          <w:color w:val="231F20"/>
          <w:sz w:val="20"/>
        </w:rPr>
        <w:t>и</w:t>
      </w:r>
      <w:r>
        <w:rPr>
          <w:color w:val="231F20"/>
          <w:spacing w:val="-13"/>
          <w:sz w:val="20"/>
        </w:rPr>
        <w:t xml:space="preserve"> </w:t>
      </w:r>
      <w:r>
        <w:rPr>
          <w:color w:val="231F20"/>
          <w:sz w:val="20"/>
        </w:rPr>
        <w:t>небольшие</w:t>
      </w:r>
      <w:r>
        <w:rPr>
          <w:color w:val="231F20"/>
          <w:spacing w:val="-13"/>
          <w:sz w:val="20"/>
        </w:rPr>
        <w:t xml:space="preserve"> </w:t>
      </w:r>
      <w:r>
        <w:rPr>
          <w:color w:val="231F20"/>
          <w:sz w:val="20"/>
        </w:rPr>
        <w:t>по объёму прозаические и стихотворные произведения в темпе не</w:t>
      </w:r>
      <w:r>
        <w:rPr>
          <w:color w:val="231F20"/>
          <w:spacing w:val="-7"/>
          <w:sz w:val="20"/>
        </w:rPr>
        <w:t xml:space="preserve"> </w:t>
      </w:r>
      <w:r>
        <w:rPr>
          <w:color w:val="231F20"/>
          <w:sz w:val="20"/>
        </w:rPr>
        <w:t>менее</w:t>
      </w:r>
      <w:r>
        <w:rPr>
          <w:color w:val="231F20"/>
          <w:spacing w:val="-7"/>
          <w:sz w:val="20"/>
        </w:rPr>
        <w:t xml:space="preserve"> </w:t>
      </w:r>
      <w:r>
        <w:rPr>
          <w:color w:val="231F20"/>
          <w:sz w:val="20"/>
        </w:rPr>
        <w:t>40</w:t>
      </w:r>
      <w:r>
        <w:rPr>
          <w:color w:val="231F20"/>
          <w:spacing w:val="-7"/>
          <w:sz w:val="20"/>
        </w:rPr>
        <w:t xml:space="preserve"> </w:t>
      </w:r>
      <w:r>
        <w:rPr>
          <w:color w:val="231F20"/>
          <w:sz w:val="20"/>
        </w:rPr>
        <w:t>слов</w:t>
      </w:r>
      <w:r>
        <w:rPr>
          <w:color w:val="231F20"/>
          <w:spacing w:val="-7"/>
          <w:sz w:val="20"/>
        </w:rPr>
        <w:t xml:space="preserve"> </w:t>
      </w:r>
      <w:r>
        <w:rPr>
          <w:color w:val="231F20"/>
          <w:sz w:val="20"/>
        </w:rPr>
        <w:t>в</w:t>
      </w:r>
      <w:r>
        <w:rPr>
          <w:color w:val="231F20"/>
          <w:spacing w:val="-7"/>
          <w:sz w:val="20"/>
        </w:rPr>
        <w:t xml:space="preserve"> </w:t>
      </w:r>
      <w:r>
        <w:rPr>
          <w:color w:val="231F20"/>
          <w:sz w:val="20"/>
        </w:rPr>
        <w:t>минуту</w:t>
      </w:r>
      <w:r>
        <w:rPr>
          <w:color w:val="231F20"/>
          <w:spacing w:val="-7"/>
          <w:sz w:val="20"/>
        </w:rPr>
        <w:t xml:space="preserve"> </w:t>
      </w:r>
      <w:r>
        <w:rPr>
          <w:color w:val="231F20"/>
          <w:sz w:val="20"/>
        </w:rPr>
        <w:t>(без</w:t>
      </w:r>
      <w:r>
        <w:rPr>
          <w:color w:val="231F20"/>
          <w:spacing w:val="-7"/>
          <w:sz w:val="20"/>
        </w:rPr>
        <w:t xml:space="preserve"> </w:t>
      </w:r>
      <w:r>
        <w:rPr>
          <w:color w:val="231F20"/>
          <w:sz w:val="20"/>
        </w:rPr>
        <w:t>отметочного</w:t>
      </w:r>
      <w:r>
        <w:rPr>
          <w:color w:val="231F20"/>
          <w:spacing w:val="-7"/>
          <w:sz w:val="20"/>
        </w:rPr>
        <w:t xml:space="preserve"> </w:t>
      </w:r>
      <w:r>
        <w:rPr>
          <w:color w:val="231F20"/>
          <w:sz w:val="20"/>
        </w:rPr>
        <w:t>оценивания);</w:t>
      </w:r>
    </w:p>
    <w:p w:rsidR="002E70BA" w:rsidRDefault="002E70BA" w:rsidP="00135B7B">
      <w:pPr>
        <w:pStyle w:val="a5"/>
        <w:numPr>
          <w:ilvl w:val="1"/>
          <w:numId w:val="46"/>
        </w:numPr>
        <w:tabs>
          <w:tab w:val="left" w:pos="668"/>
        </w:tabs>
        <w:spacing w:line="252" w:lineRule="auto"/>
        <w:ind w:firstLine="226"/>
        <w:rPr>
          <w:sz w:val="20"/>
        </w:rPr>
      </w:pPr>
      <w:r>
        <w:rPr>
          <w:color w:val="231F20"/>
          <w:w w:val="95"/>
          <w:sz w:val="20"/>
        </w:rPr>
        <w:t xml:space="preserve">читать наизусть с соблюдением орфоэпических и пунктуа- ционных норм не менее 3 стихотворений о Родине, о детях, о се- </w:t>
      </w:r>
      <w:r>
        <w:rPr>
          <w:color w:val="231F20"/>
          <w:sz w:val="20"/>
        </w:rPr>
        <w:t>мье,</w:t>
      </w:r>
      <w:r>
        <w:rPr>
          <w:color w:val="231F20"/>
          <w:spacing w:val="-14"/>
          <w:sz w:val="20"/>
        </w:rPr>
        <w:t xml:space="preserve"> </w:t>
      </w:r>
      <w:r>
        <w:rPr>
          <w:color w:val="231F20"/>
          <w:sz w:val="20"/>
        </w:rPr>
        <w:t>о</w:t>
      </w:r>
      <w:r>
        <w:rPr>
          <w:color w:val="231F20"/>
          <w:spacing w:val="-14"/>
          <w:sz w:val="20"/>
        </w:rPr>
        <w:t xml:space="preserve"> </w:t>
      </w:r>
      <w:r>
        <w:rPr>
          <w:color w:val="231F20"/>
          <w:sz w:val="20"/>
        </w:rPr>
        <w:t>родной</w:t>
      </w:r>
      <w:r>
        <w:rPr>
          <w:color w:val="231F20"/>
          <w:spacing w:val="-14"/>
          <w:sz w:val="20"/>
        </w:rPr>
        <w:t xml:space="preserve"> </w:t>
      </w:r>
      <w:r>
        <w:rPr>
          <w:color w:val="231F20"/>
          <w:sz w:val="20"/>
        </w:rPr>
        <w:t>природе</w:t>
      </w:r>
      <w:r>
        <w:rPr>
          <w:color w:val="231F20"/>
          <w:spacing w:val="-14"/>
          <w:sz w:val="20"/>
        </w:rPr>
        <w:t xml:space="preserve"> </w:t>
      </w:r>
      <w:r>
        <w:rPr>
          <w:color w:val="231F20"/>
          <w:sz w:val="20"/>
        </w:rPr>
        <w:t>в</w:t>
      </w:r>
      <w:r>
        <w:rPr>
          <w:color w:val="231F20"/>
          <w:spacing w:val="-14"/>
          <w:sz w:val="20"/>
        </w:rPr>
        <w:t xml:space="preserve"> </w:t>
      </w:r>
      <w:r>
        <w:rPr>
          <w:color w:val="231F20"/>
          <w:sz w:val="20"/>
        </w:rPr>
        <w:t>разные</w:t>
      </w:r>
      <w:r>
        <w:rPr>
          <w:color w:val="231F20"/>
          <w:spacing w:val="-14"/>
          <w:sz w:val="20"/>
        </w:rPr>
        <w:t xml:space="preserve"> </w:t>
      </w:r>
      <w:r>
        <w:rPr>
          <w:color w:val="231F20"/>
          <w:sz w:val="20"/>
        </w:rPr>
        <w:t>времена</w:t>
      </w:r>
      <w:r>
        <w:rPr>
          <w:color w:val="231F20"/>
          <w:spacing w:val="-14"/>
          <w:sz w:val="20"/>
        </w:rPr>
        <w:t xml:space="preserve"> </w:t>
      </w:r>
      <w:r>
        <w:rPr>
          <w:color w:val="231F20"/>
          <w:sz w:val="20"/>
        </w:rPr>
        <w:t>года;</w:t>
      </w:r>
    </w:p>
    <w:p w:rsidR="002E70BA" w:rsidRDefault="002E70BA" w:rsidP="00135B7B">
      <w:pPr>
        <w:pStyle w:val="a5"/>
        <w:numPr>
          <w:ilvl w:val="1"/>
          <w:numId w:val="46"/>
        </w:numPr>
        <w:tabs>
          <w:tab w:val="left" w:pos="668"/>
        </w:tabs>
        <w:spacing w:line="252" w:lineRule="auto"/>
        <w:ind w:firstLine="226"/>
        <w:rPr>
          <w:sz w:val="20"/>
        </w:rPr>
      </w:pPr>
      <w:r>
        <w:rPr>
          <w:color w:val="231F20"/>
          <w:sz w:val="20"/>
        </w:rPr>
        <w:t>различать</w:t>
      </w:r>
      <w:r>
        <w:rPr>
          <w:color w:val="231F20"/>
          <w:spacing w:val="-1"/>
          <w:sz w:val="20"/>
        </w:rPr>
        <w:t xml:space="preserve"> </w:t>
      </w:r>
      <w:r>
        <w:rPr>
          <w:color w:val="231F20"/>
          <w:sz w:val="20"/>
        </w:rPr>
        <w:t>прозаическую</w:t>
      </w:r>
      <w:r>
        <w:rPr>
          <w:color w:val="231F20"/>
          <w:spacing w:val="-1"/>
          <w:sz w:val="20"/>
        </w:rPr>
        <w:t xml:space="preserve"> </w:t>
      </w:r>
      <w:r>
        <w:rPr>
          <w:color w:val="231F20"/>
          <w:sz w:val="20"/>
        </w:rPr>
        <w:t>и</w:t>
      </w:r>
      <w:r>
        <w:rPr>
          <w:color w:val="231F20"/>
          <w:spacing w:val="-1"/>
          <w:sz w:val="20"/>
        </w:rPr>
        <w:t xml:space="preserve"> </w:t>
      </w:r>
      <w:r>
        <w:rPr>
          <w:color w:val="231F20"/>
          <w:sz w:val="20"/>
        </w:rPr>
        <w:t>стихотворную</w:t>
      </w:r>
      <w:r>
        <w:rPr>
          <w:color w:val="231F20"/>
          <w:spacing w:val="-1"/>
          <w:sz w:val="20"/>
        </w:rPr>
        <w:t xml:space="preserve"> </w:t>
      </w:r>
      <w:r>
        <w:rPr>
          <w:color w:val="231F20"/>
          <w:sz w:val="20"/>
        </w:rPr>
        <w:t>речь:</w:t>
      </w:r>
      <w:r>
        <w:rPr>
          <w:color w:val="231F20"/>
          <w:spacing w:val="-1"/>
          <w:sz w:val="20"/>
        </w:rPr>
        <w:t xml:space="preserve"> </w:t>
      </w:r>
      <w:r>
        <w:rPr>
          <w:color w:val="231F20"/>
          <w:sz w:val="20"/>
        </w:rPr>
        <w:t>называть особенности</w:t>
      </w:r>
      <w:r>
        <w:rPr>
          <w:color w:val="231F20"/>
          <w:spacing w:val="-7"/>
          <w:sz w:val="20"/>
        </w:rPr>
        <w:t xml:space="preserve"> </w:t>
      </w:r>
      <w:r>
        <w:rPr>
          <w:color w:val="231F20"/>
          <w:sz w:val="20"/>
        </w:rPr>
        <w:t>стихотворного</w:t>
      </w:r>
      <w:r>
        <w:rPr>
          <w:color w:val="231F20"/>
          <w:spacing w:val="-7"/>
          <w:sz w:val="20"/>
        </w:rPr>
        <w:t xml:space="preserve"> </w:t>
      </w:r>
      <w:r>
        <w:rPr>
          <w:color w:val="231F20"/>
          <w:sz w:val="20"/>
        </w:rPr>
        <w:t>произведения</w:t>
      </w:r>
      <w:r>
        <w:rPr>
          <w:color w:val="231F20"/>
          <w:spacing w:val="-7"/>
          <w:sz w:val="20"/>
        </w:rPr>
        <w:t xml:space="preserve"> </w:t>
      </w:r>
      <w:r>
        <w:rPr>
          <w:color w:val="231F20"/>
          <w:sz w:val="20"/>
        </w:rPr>
        <w:t>(ритм,</w:t>
      </w:r>
      <w:r>
        <w:rPr>
          <w:color w:val="231F20"/>
          <w:spacing w:val="-7"/>
          <w:sz w:val="20"/>
        </w:rPr>
        <w:t xml:space="preserve"> </w:t>
      </w:r>
      <w:r>
        <w:rPr>
          <w:color w:val="231F20"/>
          <w:sz w:val="20"/>
        </w:rPr>
        <w:t>рифма);</w:t>
      </w:r>
    </w:p>
    <w:p w:rsidR="002E70BA" w:rsidRDefault="002E70BA" w:rsidP="00135B7B">
      <w:pPr>
        <w:pStyle w:val="a5"/>
        <w:numPr>
          <w:ilvl w:val="1"/>
          <w:numId w:val="46"/>
        </w:numPr>
        <w:tabs>
          <w:tab w:val="left" w:pos="668"/>
        </w:tabs>
        <w:spacing w:line="252" w:lineRule="auto"/>
        <w:ind w:firstLine="226"/>
        <w:rPr>
          <w:sz w:val="20"/>
        </w:rPr>
      </w:pPr>
      <w:r>
        <w:rPr>
          <w:color w:val="231F20"/>
          <w:sz w:val="20"/>
        </w:rPr>
        <w:t xml:space="preserve">понимать содержание, смысл прослушанного/прочитан- </w:t>
      </w:r>
      <w:r>
        <w:rPr>
          <w:color w:val="231F20"/>
          <w:w w:val="95"/>
          <w:sz w:val="20"/>
        </w:rPr>
        <w:t xml:space="preserve">ного произведения: отвечать и формулировать вопросы по фак- </w:t>
      </w:r>
      <w:r>
        <w:rPr>
          <w:color w:val="231F20"/>
          <w:sz w:val="20"/>
        </w:rPr>
        <w:t>тическому содержанию произведения;</w:t>
      </w:r>
    </w:p>
    <w:p w:rsidR="002E70BA" w:rsidRDefault="002E70BA" w:rsidP="00135B7B">
      <w:pPr>
        <w:pStyle w:val="a5"/>
        <w:numPr>
          <w:ilvl w:val="1"/>
          <w:numId w:val="46"/>
        </w:numPr>
        <w:tabs>
          <w:tab w:val="left" w:pos="668"/>
        </w:tabs>
        <w:spacing w:line="252" w:lineRule="auto"/>
        <w:ind w:firstLine="226"/>
        <w:rPr>
          <w:sz w:val="20"/>
        </w:rPr>
      </w:pPr>
      <w:r>
        <w:rPr>
          <w:color w:val="231F20"/>
          <w:sz w:val="20"/>
        </w:rPr>
        <w:t xml:space="preserve">различать и называть </w:t>
      </w:r>
      <w:r w:rsidR="009341A5">
        <w:rPr>
          <w:color w:val="231F20"/>
          <w:sz w:val="20"/>
        </w:rPr>
        <w:t>отдельные жанры фольклора (счи</w:t>
      </w:r>
      <w:r>
        <w:rPr>
          <w:color w:val="231F20"/>
          <w:sz w:val="20"/>
        </w:rPr>
        <w:t>талки, загадки, пословицы, потешки, небылицы, народные песни, скороговорки, сказки о животных, бытовые и волшеб</w:t>
      </w:r>
      <w:r>
        <w:rPr>
          <w:color w:val="231F20"/>
          <w:w w:val="95"/>
          <w:sz w:val="20"/>
        </w:rPr>
        <w:t>ные) и художественной литературы (литературные сказки, рас</w:t>
      </w:r>
      <w:r>
        <w:rPr>
          <w:color w:val="231F20"/>
          <w:sz w:val="20"/>
        </w:rPr>
        <w:t>сказы, стихотворения, басни);</w:t>
      </w:r>
    </w:p>
    <w:p w:rsidR="002E70BA" w:rsidRDefault="002E70BA" w:rsidP="00135B7B">
      <w:pPr>
        <w:pStyle w:val="a5"/>
        <w:numPr>
          <w:ilvl w:val="1"/>
          <w:numId w:val="46"/>
        </w:numPr>
        <w:tabs>
          <w:tab w:val="left" w:pos="668"/>
        </w:tabs>
        <w:spacing w:line="252" w:lineRule="auto"/>
        <w:ind w:right="154" w:firstLine="226"/>
        <w:rPr>
          <w:sz w:val="20"/>
        </w:rPr>
      </w:pPr>
      <w:r>
        <w:rPr>
          <w:color w:val="231F20"/>
          <w:sz w:val="20"/>
        </w:rPr>
        <w:t>владеть</w:t>
      </w:r>
      <w:r>
        <w:rPr>
          <w:color w:val="231F20"/>
          <w:spacing w:val="-16"/>
          <w:sz w:val="20"/>
        </w:rPr>
        <w:t xml:space="preserve"> </w:t>
      </w:r>
      <w:r>
        <w:rPr>
          <w:color w:val="231F20"/>
          <w:sz w:val="20"/>
        </w:rPr>
        <w:t>элементарными</w:t>
      </w:r>
      <w:r>
        <w:rPr>
          <w:color w:val="231F20"/>
          <w:spacing w:val="-16"/>
          <w:sz w:val="20"/>
        </w:rPr>
        <w:t xml:space="preserve"> </w:t>
      </w:r>
      <w:r>
        <w:rPr>
          <w:color w:val="231F20"/>
          <w:sz w:val="20"/>
        </w:rPr>
        <w:t>умениями</w:t>
      </w:r>
      <w:r>
        <w:rPr>
          <w:color w:val="231F20"/>
          <w:spacing w:val="-16"/>
          <w:sz w:val="20"/>
        </w:rPr>
        <w:t xml:space="preserve"> </w:t>
      </w:r>
      <w:r>
        <w:rPr>
          <w:color w:val="231F20"/>
          <w:sz w:val="20"/>
        </w:rPr>
        <w:t>анализа</w:t>
      </w:r>
      <w:r>
        <w:rPr>
          <w:color w:val="231F20"/>
          <w:spacing w:val="-16"/>
          <w:sz w:val="20"/>
        </w:rPr>
        <w:t xml:space="preserve"> </w:t>
      </w:r>
      <w:r>
        <w:rPr>
          <w:color w:val="231F20"/>
          <w:sz w:val="20"/>
        </w:rPr>
        <w:t>и</w:t>
      </w:r>
      <w:r>
        <w:rPr>
          <w:color w:val="231F20"/>
          <w:spacing w:val="-16"/>
          <w:sz w:val="20"/>
        </w:rPr>
        <w:t xml:space="preserve"> </w:t>
      </w:r>
      <w:r>
        <w:rPr>
          <w:color w:val="231F20"/>
          <w:sz w:val="20"/>
        </w:rPr>
        <w:t>интерпрета- ции</w:t>
      </w:r>
      <w:r>
        <w:rPr>
          <w:color w:val="231F20"/>
          <w:spacing w:val="-16"/>
          <w:sz w:val="20"/>
        </w:rPr>
        <w:t xml:space="preserve"> </w:t>
      </w:r>
      <w:r>
        <w:rPr>
          <w:color w:val="231F20"/>
          <w:sz w:val="20"/>
        </w:rPr>
        <w:t>текста:</w:t>
      </w:r>
      <w:r>
        <w:rPr>
          <w:color w:val="231F20"/>
          <w:spacing w:val="-16"/>
          <w:sz w:val="20"/>
        </w:rPr>
        <w:t xml:space="preserve"> </w:t>
      </w:r>
      <w:r>
        <w:rPr>
          <w:color w:val="231F20"/>
          <w:sz w:val="20"/>
        </w:rPr>
        <w:t>определять</w:t>
      </w:r>
      <w:r>
        <w:rPr>
          <w:color w:val="231F20"/>
          <w:spacing w:val="-16"/>
          <w:sz w:val="20"/>
        </w:rPr>
        <w:t xml:space="preserve"> </w:t>
      </w:r>
      <w:r>
        <w:rPr>
          <w:color w:val="231F20"/>
          <w:sz w:val="20"/>
        </w:rPr>
        <w:t>тему</w:t>
      </w:r>
      <w:r>
        <w:rPr>
          <w:color w:val="231F20"/>
          <w:spacing w:val="-16"/>
          <w:sz w:val="20"/>
        </w:rPr>
        <w:t xml:space="preserve"> </w:t>
      </w:r>
      <w:r>
        <w:rPr>
          <w:color w:val="231F20"/>
          <w:sz w:val="20"/>
        </w:rPr>
        <w:t>и</w:t>
      </w:r>
      <w:r>
        <w:rPr>
          <w:color w:val="231F20"/>
          <w:spacing w:val="-16"/>
          <w:sz w:val="20"/>
        </w:rPr>
        <w:t xml:space="preserve"> </w:t>
      </w:r>
      <w:r>
        <w:rPr>
          <w:color w:val="231F20"/>
          <w:sz w:val="20"/>
        </w:rPr>
        <w:t>главную</w:t>
      </w:r>
      <w:r>
        <w:rPr>
          <w:color w:val="231F20"/>
          <w:spacing w:val="-16"/>
          <w:sz w:val="20"/>
        </w:rPr>
        <w:t xml:space="preserve"> </w:t>
      </w:r>
      <w:r>
        <w:rPr>
          <w:color w:val="231F20"/>
          <w:sz w:val="20"/>
        </w:rPr>
        <w:t>мысль,</w:t>
      </w:r>
      <w:r>
        <w:rPr>
          <w:color w:val="231F20"/>
          <w:spacing w:val="-16"/>
          <w:sz w:val="20"/>
        </w:rPr>
        <w:t xml:space="preserve"> </w:t>
      </w:r>
      <w:r>
        <w:rPr>
          <w:color w:val="231F20"/>
          <w:sz w:val="20"/>
        </w:rPr>
        <w:t xml:space="preserve">воспроизводить </w:t>
      </w:r>
      <w:r>
        <w:rPr>
          <w:color w:val="231F20"/>
          <w:w w:val="95"/>
          <w:sz w:val="20"/>
        </w:rPr>
        <w:t xml:space="preserve">последовательность событий в тексте произведения, составлять </w:t>
      </w:r>
      <w:r>
        <w:rPr>
          <w:color w:val="231F20"/>
          <w:sz w:val="20"/>
        </w:rPr>
        <w:t>план текста (вопросный, номинативный);</w:t>
      </w:r>
    </w:p>
    <w:p w:rsidR="002E70BA" w:rsidRDefault="002E70BA" w:rsidP="00135B7B">
      <w:pPr>
        <w:pStyle w:val="a5"/>
        <w:numPr>
          <w:ilvl w:val="1"/>
          <w:numId w:val="46"/>
        </w:numPr>
        <w:tabs>
          <w:tab w:val="left" w:pos="668"/>
        </w:tabs>
        <w:spacing w:line="252" w:lineRule="auto"/>
        <w:ind w:firstLine="226"/>
        <w:rPr>
          <w:sz w:val="20"/>
        </w:rPr>
      </w:pPr>
      <w:r>
        <w:rPr>
          <w:color w:val="231F20"/>
          <w:w w:val="95"/>
          <w:sz w:val="20"/>
        </w:rPr>
        <w:t>описывать характер героя, находить в тексте средства изо</w:t>
      </w:r>
      <w:r>
        <w:rPr>
          <w:color w:val="231F20"/>
          <w:sz w:val="20"/>
        </w:rPr>
        <w:t>бражения</w:t>
      </w:r>
      <w:r>
        <w:rPr>
          <w:color w:val="231F20"/>
          <w:spacing w:val="-4"/>
          <w:sz w:val="20"/>
        </w:rPr>
        <w:t xml:space="preserve"> </w:t>
      </w:r>
      <w:r>
        <w:rPr>
          <w:color w:val="231F20"/>
          <w:sz w:val="20"/>
        </w:rPr>
        <w:t>(портрет)</w:t>
      </w:r>
      <w:r>
        <w:rPr>
          <w:color w:val="231F20"/>
          <w:spacing w:val="-4"/>
          <w:sz w:val="20"/>
        </w:rPr>
        <w:t xml:space="preserve"> </w:t>
      </w:r>
      <w:r>
        <w:rPr>
          <w:color w:val="231F20"/>
          <w:sz w:val="20"/>
        </w:rPr>
        <w:t>героя</w:t>
      </w:r>
      <w:r>
        <w:rPr>
          <w:color w:val="231F20"/>
          <w:spacing w:val="-4"/>
          <w:sz w:val="20"/>
        </w:rPr>
        <w:t xml:space="preserve"> </w:t>
      </w:r>
      <w:r>
        <w:rPr>
          <w:color w:val="231F20"/>
          <w:sz w:val="20"/>
        </w:rPr>
        <w:t>и</w:t>
      </w:r>
      <w:r>
        <w:rPr>
          <w:color w:val="231F20"/>
          <w:spacing w:val="-4"/>
          <w:sz w:val="20"/>
        </w:rPr>
        <w:t xml:space="preserve"> </w:t>
      </w:r>
      <w:r>
        <w:rPr>
          <w:color w:val="231F20"/>
          <w:sz w:val="20"/>
        </w:rPr>
        <w:t>выражения</w:t>
      </w:r>
      <w:r>
        <w:rPr>
          <w:color w:val="231F20"/>
          <w:spacing w:val="-4"/>
          <w:sz w:val="20"/>
        </w:rPr>
        <w:t xml:space="preserve"> </w:t>
      </w:r>
      <w:r>
        <w:rPr>
          <w:color w:val="231F20"/>
          <w:sz w:val="20"/>
        </w:rPr>
        <w:lastRenderedPageBreak/>
        <w:t>его</w:t>
      </w:r>
      <w:r>
        <w:rPr>
          <w:color w:val="231F20"/>
          <w:spacing w:val="-4"/>
          <w:sz w:val="20"/>
        </w:rPr>
        <w:t xml:space="preserve"> </w:t>
      </w:r>
      <w:r>
        <w:rPr>
          <w:color w:val="231F20"/>
          <w:sz w:val="20"/>
        </w:rPr>
        <w:t>чувств,</w:t>
      </w:r>
      <w:r>
        <w:rPr>
          <w:color w:val="231F20"/>
          <w:spacing w:val="-4"/>
          <w:sz w:val="20"/>
        </w:rPr>
        <w:t xml:space="preserve"> </w:t>
      </w:r>
      <w:r>
        <w:rPr>
          <w:color w:val="231F20"/>
          <w:sz w:val="20"/>
        </w:rPr>
        <w:t>оценивать поступки героев произведения, устанавливать взаимосвязь между</w:t>
      </w:r>
      <w:r>
        <w:rPr>
          <w:color w:val="231F20"/>
          <w:spacing w:val="-10"/>
          <w:sz w:val="20"/>
        </w:rPr>
        <w:t xml:space="preserve"> </w:t>
      </w:r>
      <w:r>
        <w:rPr>
          <w:color w:val="231F20"/>
          <w:sz w:val="20"/>
        </w:rPr>
        <w:t>характером</w:t>
      </w:r>
      <w:r>
        <w:rPr>
          <w:color w:val="231F20"/>
          <w:spacing w:val="-10"/>
          <w:sz w:val="20"/>
        </w:rPr>
        <w:t xml:space="preserve"> </w:t>
      </w:r>
      <w:r>
        <w:rPr>
          <w:color w:val="231F20"/>
          <w:sz w:val="20"/>
        </w:rPr>
        <w:t>героя</w:t>
      </w:r>
      <w:r>
        <w:rPr>
          <w:color w:val="231F20"/>
          <w:spacing w:val="-10"/>
          <w:sz w:val="20"/>
        </w:rPr>
        <w:t xml:space="preserve"> </w:t>
      </w:r>
      <w:r>
        <w:rPr>
          <w:color w:val="231F20"/>
          <w:sz w:val="20"/>
        </w:rPr>
        <w:t>и</w:t>
      </w:r>
      <w:r>
        <w:rPr>
          <w:color w:val="231F20"/>
          <w:spacing w:val="-10"/>
          <w:sz w:val="20"/>
        </w:rPr>
        <w:t xml:space="preserve"> </w:t>
      </w:r>
      <w:r>
        <w:rPr>
          <w:color w:val="231F20"/>
          <w:sz w:val="20"/>
        </w:rPr>
        <w:t>его</w:t>
      </w:r>
      <w:r>
        <w:rPr>
          <w:color w:val="231F20"/>
          <w:spacing w:val="-10"/>
          <w:sz w:val="20"/>
        </w:rPr>
        <w:t xml:space="preserve"> </w:t>
      </w:r>
      <w:r>
        <w:rPr>
          <w:color w:val="231F20"/>
          <w:sz w:val="20"/>
        </w:rPr>
        <w:t>поступками,</w:t>
      </w:r>
      <w:r>
        <w:rPr>
          <w:color w:val="231F20"/>
          <w:spacing w:val="-10"/>
          <w:sz w:val="20"/>
        </w:rPr>
        <w:t xml:space="preserve"> </w:t>
      </w:r>
      <w:r>
        <w:rPr>
          <w:color w:val="231F20"/>
          <w:sz w:val="20"/>
        </w:rPr>
        <w:t>сравнивать</w:t>
      </w:r>
      <w:r>
        <w:rPr>
          <w:color w:val="231F20"/>
          <w:spacing w:val="-10"/>
          <w:sz w:val="20"/>
        </w:rPr>
        <w:t xml:space="preserve"> </w:t>
      </w:r>
      <w:r>
        <w:rPr>
          <w:color w:val="231F20"/>
          <w:sz w:val="20"/>
        </w:rPr>
        <w:t xml:space="preserve">героев </w:t>
      </w:r>
      <w:r>
        <w:rPr>
          <w:color w:val="231F20"/>
          <w:w w:val="95"/>
          <w:sz w:val="20"/>
        </w:rPr>
        <w:t xml:space="preserve">одного произведения по предложенным критериям, характери- </w:t>
      </w:r>
      <w:r>
        <w:rPr>
          <w:color w:val="231F20"/>
          <w:sz w:val="20"/>
        </w:rPr>
        <w:t>зовать</w:t>
      </w:r>
      <w:r>
        <w:rPr>
          <w:color w:val="231F20"/>
          <w:spacing w:val="-6"/>
          <w:sz w:val="20"/>
        </w:rPr>
        <w:t xml:space="preserve"> </w:t>
      </w:r>
      <w:r>
        <w:rPr>
          <w:color w:val="231F20"/>
          <w:sz w:val="20"/>
        </w:rPr>
        <w:t>отношение</w:t>
      </w:r>
      <w:r>
        <w:rPr>
          <w:color w:val="231F20"/>
          <w:spacing w:val="-6"/>
          <w:sz w:val="20"/>
        </w:rPr>
        <w:t xml:space="preserve"> </w:t>
      </w:r>
      <w:r>
        <w:rPr>
          <w:color w:val="231F20"/>
          <w:sz w:val="20"/>
        </w:rPr>
        <w:t>автора</w:t>
      </w:r>
      <w:r>
        <w:rPr>
          <w:color w:val="231F20"/>
          <w:spacing w:val="-6"/>
          <w:sz w:val="20"/>
        </w:rPr>
        <w:t xml:space="preserve"> </w:t>
      </w:r>
      <w:r>
        <w:rPr>
          <w:color w:val="231F20"/>
          <w:sz w:val="20"/>
        </w:rPr>
        <w:t>к</w:t>
      </w:r>
      <w:r>
        <w:rPr>
          <w:color w:val="231F20"/>
          <w:spacing w:val="-6"/>
          <w:sz w:val="20"/>
        </w:rPr>
        <w:t xml:space="preserve"> </w:t>
      </w:r>
      <w:r>
        <w:rPr>
          <w:color w:val="231F20"/>
          <w:sz w:val="20"/>
        </w:rPr>
        <w:t>героям,</w:t>
      </w:r>
      <w:r>
        <w:rPr>
          <w:color w:val="231F20"/>
          <w:spacing w:val="-6"/>
          <w:sz w:val="20"/>
        </w:rPr>
        <w:t xml:space="preserve"> </w:t>
      </w:r>
      <w:r>
        <w:rPr>
          <w:color w:val="231F20"/>
          <w:sz w:val="20"/>
        </w:rPr>
        <w:t>его</w:t>
      </w:r>
      <w:r>
        <w:rPr>
          <w:color w:val="231F20"/>
          <w:spacing w:val="-6"/>
          <w:sz w:val="20"/>
        </w:rPr>
        <w:t xml:space="preserve"> </w:t>
      </w:r>
      <w:r>
        <w:rPr>
          <w:color w:val="231F20"/>
          <w:sz w:val="20"/>
        </w:rPr>
        <w:t>поступкам;</w:t>
      </w:r>
    </w:p>
    <w:p w:rsidR="009341A5" w:rsidRDefault="002E70BA" w:rsidP="00135B7B">
      <w:pPr>
        <w:pStyle w:val="a5"/>
        <w:numPr>
          <w:ilvl w:val="1"/>
          <w:numId w:val="46"/>
        </w:numPr>
        <w:tabs>
          <w:tab w:val="left" w:pos="668"/>
        </w:tabs>
        <w:spacing w:before="68" w:line="244" w:lineRule="auto"/>
        <w:ind w:firstLine="226"/>
        <w:rPr>
          <w:sz w:val="20"/>
        </w:rPr>
      </w:pPr>
      <w:r>
        <w:rPr>
          <w:color w:val="231F20"/>
          <w:sz w:val="20"/>
        </w:rPr>
        <w:t>объяснять значение незнакомого слова с опорой на ко</w:t>
      </w:r>
      <w:r w:rsidR="009341A5">
        <w:rPr>
          <w:color w:val="231F20"/>
          <w:sz w:val="20"/>
        </w:rPr>
        <w:t>н</w:t>
      </w:r>
      <w:r>
        <w:rPr>
          <w:color w:val="231F20"/>
          <w:sz w:val="20"/>
        </w:rPr>
        <w:t>текст</w:t>
      </w:r>
      <w:r>
        <w:rPr>
          <w:color w:val="231F20"/>
          <w:spacing w:val="-13"/>
          <w:sz w:val="20"/>
        </w:rPr>
        <w:t xml:space="preserve"> </w:t>
      </w:r>
      <w:r>
        <w:rPr>
          <w:color w:val="231F20"/>
          <w:sz w:val="20"/>
        </w:rPr>
        <w:t>и</w:t>
      </w:r>
      <w:r>
        <w:rPr>
          <w:color w:val="231F20"/>
          <w:spacing w:val="-13"/>
          <w:sz w:val="20"/>
        </w:rPr>
        <w:t xml:space="preserve"> </w:t>
      </w:r>
      <w:r>
        <w:rPr>
          <w:color w:val="231F20"/>
          <w:sz w:val="20"/>
        </w:rPr>
        <w:t>с</w:t>
      </w:r>
      <w:r>
        <w:rPr>
          <w:color w:val="231F20"/>
          <w:spacing w:val="-13"/>
          <w:sz w:val="20"/>
        </w:rPr>
        <w:t xml:space="preserve"> </w:t>
      </w:r>
      <w:r>
        <w:rPr>
          <w:color w:val="231F20"/>
          <w:sz w:val="20"/>
        </w:rPr>
        <w:t>использованием</w:t>
      </w:r>
      <w:r>
        <w:rPr>
          <w:color w:val="231F20"/>
          <w:spacing w:val="-13"/>
          <w:sz w:val="20"/>
        </w:rPr>
        <w:t xml:space="preserve"> </w:t>
      </w:r>
      <w:r>
        <w:rPr>
          <w:color w:val="231F20"/>
          <w:sz w:val="20"/>
        </w:rPr>
        <w:t>словаря;</w:t>
      </w:r>
      <w:r>
        <w:rPr>
          <w:color w:val="231F20"/>
          <w:spacing w:val="-13"/>
          <w:sz w:val="20"/>
        </w:rPr>
        <w:t xml:space="preserve"> </w:t>
      </w:r>
      <w:r>
        <w:rPr>
          <w:color w:val="231F20"/>
          <w:sz w:val="20"/>
        </w:rPr>
        <w:t>находить</w:t>
      </w:r>
      <w:r>
        <w:rPr>
          <w:color w:val="231F20"/>
          <w:spacing w:val="-13"/>
          <w:sz w:val="20"/>
        </w:rPr>
        <w:t xml:space="preserve"> </w:t>
      </w:r>
      <w:r>
        <w:rPr>
          <w:color w:val="231F20"/>
          <w:sz w:val="20"/>
        </w:rPr>
        <w:t>в</w:t>
      </w:r>
      <w:r>
        <w:rPr>
          <w:color w:val="231F20"/>
          <w:spacing w:val="-13"/>
          <w:sz w:val="20"/>
        </w:rPr>
        <w:t xml:space="preserve"> </w:t>
      </w:r>
      <w:r>
        <w:rPr>
          <w:color w:val="231F20"/>
          <w:sz w:val="20"/>
        </w:rPr>
        <w:t>тексте</w:t>
      </w:r>
      <w:r>
        <w:rPr>
          <w:color w:val="231F20"/>
          <w:spacing w:val="-13"/>
          <w:sz w:val="20"/>
        </w:rPr>
        <w:t xml:space="preserve"> </w:t>
      </w:r>
      <w:r>
        <w:rPr>
          <w:color w:val="231F20"/>
          <w:sz w:val="20"/>
        </w:rPr>
        <w:t>примеры использования</w:t>
      </w:r>
      <w:r>
        <w:rPr>
          <w:color w:val="231F20"/>
          <w:spacing w:val="-7"/>
          <w:sz w:val="20"/>
        </w:rPr>
        <w:t xml:space="preserve"> </w:t>
      </w:r>
      <w:r>
        <w:rPr>
          <w:color w:val="231F20"/>
          <w:sz w:val="20"/>
        </w:rPr>
        <w:t>слов</w:t>
      </w:r>
      <w:r>
        <w:rPr>
          <w:color w:val="231F20"/>
          <w:spacing w:val="-7"/>
          <w:sz w:val="20"/>
        </w:rPr>
        <w:t xml:space="preserve"> </w:t>
      </w:r>
      <w:r>
        <w:rPr>
          <w:color w:val="231F20"/>
          <w:sz w:val="20"/>
        </w:rPr>
        <w:t>в</w:t>
      </w:r>
      <w:r>
        <w:rPr>
          <w:color w:val="231F20"/>
          <w:spacing w:val="-7"/>
          <w:sz w:val="20"/>
        </w:rPr>
        <w:t xml:space="preserve"> </w:t>
      </w:r>
      <w:r>
        <w:rPr>
          <w:color w:val="231F20"/>
          <w:sz w:val="20"/>
        </w:rPr>
        <w:t>прямом</w:t>
      </w:r>
      <w:r>
        <w:rPr>
          <w:color w:val="231F20"/>
          <w:spacing w:val="-7"/>
          <w:sz w:val="20"/>
        </w:rPr>
        <w:t xml:space="preserve"> </w:t>
      </w:r>
      <w:r>
        <w:rPr>
          <w:color w:val="231F20"/>
          <w:sz w:val="20"/>
        </w:rPr>
        <w:t>и</w:t>
      </w:r>
      <w:r>
        <w:rPr>
          <w:color w:val="231F20"/>
          <w:spacing w:val="-7"/>
          <w:sz w:val="20"/>
        </w:rPr>
        <w:t xml:space="preserve"> </w:t>
      </w:r>
      <w:r>
        <w:rPr>
          <w:color w:val="231F20"/>
          <w:sz w:val="20"/>
        </w:rPr>
        <w:t>переносном</w:t>
      </w:r>
      <w:r>
        <w:rPr>
          <w:color w:val="231F20"/>
          <w:spacing w:val="-7"/>
          <w:sz w:val="20"/>
        </w:rPr>
        <w:t xml:space="preserve"> </w:t>
      </w:r>
      <w:r>
        <w:rPr>
          <w:color w:val="231F20"/>
          <w:sz w:val="20"/>
        </w:rPr>
        <w:t>значении;</w:t>
      </w:r>
      <w:r w:rsidR="009341A5" w:rsidRPr="009341A5">
        <w:rPr>
          <w:color w:val="231F20"/>
          <w:w w:val="95"/>
          <w:sz w:val="20"/>
        </w:rPr>
        <w:t xml:space="preserve"> </w:t>
      </w:r>
      <w:r w:rsidR="009341A5">
        <w:rPr>
          <w:color w:val="231F20"/>
          <w:w w:val="95"/>
          <w:sz w:val="20"/>
        </w:rPr>
        <w:t xml:space="preserve">осознанно применять для анализа текста изученные поня- </w:t>
      </w:r>
      <w:r w:rsidR="009341A5">
        <w:rPr>
          <w:color w:val="231F20"/>
          <w:sz w:val="20"/>
        </w:rPr>
        <w:t>тия</w:t>
      </w:r>
      <w:r w:rsidR="009341A5">
        <w:rPr>
          <w:color w:val="231F20"/>
          <w:spacing w:val="-4"/>
          <w:sz w:val="20"/>
        </w:rPr>
        <w:t xml:space="preserve"> </w:t>
      </w:r>
      <w:r w:rsidR="009341A5">
        <w:rPr>
          <w:color w:val="231F20"/>
          <w:sz w:val="20"/>
        </w:rPr>
        <w:t>(автор,</w:t>
      </w:r>
      <w:r w:rsidR="009341A5">
        <w:rPr>
          <w:color w:val="231F20"/>
          <w:spacing w:val="-4"/>
          <w:sz w:val="20"/>
        </w:rPr>
        <w:t xml:space="preserve"> </w:t>
      </w:r>
      <w:r w:rsidR="009341A5">
        <w:rPr>
          <w:color w:val="231F20"/>
          <w:sz w:val="20"/>
        </w:rPr>
        <w:t>литературный</w:t>
      </w:r>
      <w:r w:rsidR="009341A5">
        <w:rPr>
          <w:color w:val="231F20"/>
          <w:spacing w:val="-4"/>
          <w:sz w:val="20"/>
        </w:rPr>
        <w:t xml:space="preserve"> </w:t>
      </w:r>
      <w:r w:rsidR="009341A5">
        <w:rPr>
          <w:color w:val="231F20"/>
          <w:sz w:val="20"/>
        </w:rPr>
        <w:t>герой,</w:t>
      </w:r>
      <w:r w:rsidR="009341A5">
        <w:rPr>
          <w:color w:val="231F20"/>
          <w:spacing w:val="-4"/>
          <w:sz w:val="20"/>
        </w:rPr>
        <w:t xml:space="preserve"> </w:t>
      </w:r>
      <w:r w:rsidR="009341A5">
        <w:rPr>
          <w:color w:val="231F20"/>
          <w:sz w:val="20"/>
        </w:rPr>
        <w:t>тема,</w:t>
      </w:r>
      <w:r w:rsidR="009341A5">
        <w:rPr>
          <w:color w:val="231F20"/>
          <w:spacing w:val="-4"/>
          <w:sz w:val="20"/>
        </w:rPr>
        <w:t xml:space="preserve"> </w:t>
      </w:r>
      <w:r w:rsidR="009341A5">
        <w:rPr>
          <w:color w:val="231F20"/>
          <w:sz w:val="20"/>
        </w:rPr>
        <w:t>идея,</w:t>
      </w:r>
      <w:r w:rsidR="009341A5">
        <w:rPr>
          <w:color w:val="231F20"/>
          <w:spacing w:val="-4"/>
          <w:sz w:val="20"/>
        </w:rPr>
        <w:t xml:space="preserve"> </w:t>
      </w:r>
      <w:r w:rsidR="009341A5">
        <w:rPr>
          <w:color w:val="231F20"/>
          <w:sz w:val="20"/>
        </w:rPr>
        <w:t>заголовок,</w:t>
      </w:r>
      <w:r w:rsidR="009341A5">
        <w:rPr>
          <w:color w:val="231F20"/>
          <w:spacing w:val="-4"/>
          <w:sz w:val="20"/>
        </w:rPr>
        <w:t xml:space="preserve"> </w:t>
      </w:r>
      <w:r w:rsidR="009341A5">
        <w:rPr>
          <w:color w:val="231F20"/>
          <w:sz w:val="20"/>
        </w:rPr>
        <w:t>содер- жание произведения, сравнение, эпитет);</w:t>
      </w:r>
    </w:p>
    <w:p w:rsidR="009341A5" w:rsidRDefault="009341A5" w:rsidP="00135B7B">
      <w:pPr>
        <w:pStyle w:val="a5"/>
        <w:numPr>
          <w:ilvl w:val="1"/>
          <w:numId w:val="46"/>
        </w:numPr>
        <w:tabs>
          <w:tab w:val="left" w:pos="668"/>
        </w:tabs>
        <w:spacing w:before="5" w:line="247" w:lineRule="auto"/>
        <w:ind w:right="154" w:firstLine="226"/>
        <w:rPr>
          <w:sz w:val="20"/>
        </w:rPr>
      </w:pPr>
      <w:r>
        <w:rPr>
          <w:color w:val="231F20"/>
          <w:sz w:val="20"/>
        </w:rPr>
        <w:t>участвовать</w:t>
      </w:r>
      <w:r>
        <w:rPr>
          <w:color w:val="231F20"/>
          <w:spacing w:val="-16"/>
          <w:sz w:val="20"/>
        </w:rPr>
        <w:t xml:space="preserve"> </w:t>
      </w:r>
      <w:r>
        <w:rPr>
          <w:color w:val="231F20"/>
          <w:sz w:val="20"/>
        </w:rPr>
        <w:t>в</w:t>
      </w:r>
      <w:r>
        <w:rPr>
          <w:color w:val="231F20"/>
          <w:spacing w:val="-16"/>
          <w:sz w:val="20"/>
        </w:rPr>
        <w:t xml:space="preserve"> </w:t>
      </w:r>
      <w:r>
        <w:rPr>
          <w:color w:val="231F20"/>
          <w:sz w:val="20"/>
        </w:rPr>
        <w:t>обсуждении</w:t>
      </w:r>
      <w:r>
        <w:rPr>
          <w:color w:val="231F20"/>
          <w:spacing w:val="-16"/>
          <w:sz w:val="20"/>
        </w:rPr>
        <w:t xml:space="preserve"> </w:t>
      </w:r>
      <w:r>
        <w:rPr>
          <w:color w:val="231F20"/>
          <w:sz w:val="20"/>
        </w:rPr>
        <w:t>прослушанного/прочитанного произведения:</w:t>
      </w:r>
      <w:r>
        <w:rPr>
          <w:color w:val="231F20"/>
          <w:spacing w:val="-11"/>
          <w:sz w:val="20"/>
        </w:rPr>
        <w:t xml:space="preserve"> </w:t>
      </w:r>
      <w:r>
        <w:rPr>
          <w:color w:val="231F20"/>
          <w:sz w:val="20"/>
        </w:rPr>
        <w:t>понимать</w:t>
      </w:r>
      <w:r>
        <w:rPr>
          <w:color w:val="231F20"/>
          <w:spacing w:val="-11"/>
          <w:sz w:val="20"/>
        </w:rPr>
        <w:t xml:space="preserve"> </w:t>
      </w:r>
      <w:r>
        <w:rPr>
          <w:color w:val="231F20"/>
          <w:sz w:val="20"/>
        </w:rPr>
        <w:t>жанровую</w:t>
      </w:r>
      <w:r>
        <w:rPr>
          <w:color w:val="231F20"/>
          <w:spacing w:val="-11"/>
          <w:sz w:val="20"/>
        </w:rPr>
        <w:t xml:space="preserve"> </w:t>
      </w:r>
      <w:r>
        <w:rPr>
          <w:color w:val="231F20"/>
          <w:sz w:val="20"/>
        </w:rPr>
        <w:t>принадлежность</w:t>
      </w:r>
      <w:r>
        <w:rPr>
          <w:color w:val="231F20"/>
          <w:spacing w:val="-11"/>
          <w:sz w:val="20"/>
        </w:rPr>
        <w:t xml:space="preserve"> </w:t>
      </w:r>
      <w:r>
        <w:rPr>
          <w:color w:val="231F20"/>
          <w:sz w:val="20"/>
        </w:rPr>
        <w:t>произве- дения, формулировать устно простые выводы, подтверждать свой ответ примерами из текста;</w:t>
      </w:r>
    </w:p>
    <w:p w:rsidR="009341A5" w:rsidRDefault="009341A5" w:rsidP="00135B7B">
      <w:pPr>
        <w:pStyle w:val="a5"/>
        <w:numPr>
          <w:ilvl w:val="1"/>
          <w:numId w:val="46"/>
        </w:numPr>
        <w:tabs>
          <w:tab w:val="left" w:pos="668"/>
        </w:tabs>
        <w:spacing w:before="2" w:line="247" w:lineRule="auto"/>
        <w:ind w:firstLine="226"/>
        <w:rPr>
          <w:sz w:val="20"/>
        </w:rPr>
      </w:pPr>
      <w:r>
        <w:rPr>
          <w:color w:val="231F20"/>
          <w:sz w:val="20"/>
        </w:rPr>
        <w:t>пересказывать</w:t>
      </w:r>
      <w:r>
        <w:rPr>
          <w:color w:val="231F20"/>
          <w:spacing w:val="-16"/>
          <w:sz w:val="20"/>
        </w:rPr>
        <w:t xml:space="preserve"> </w:t>
      </w:r>
      <w:r>
        <w:rPr>
          <w:color w:val="231F20"/>
          <w:sz w:val="20"/>
        </w:rPr>
        <w:t>(устно)</w:t>
      </w:r>
      <w:r>
        <w:rPr>
          <w:color w:val="231F20"/>
          <w:spacing w:val="-16"/>
          <w:sz w:val="20"/>
        </w:rPr>
        <w:t xml:space="preserve"> </w:t>
      </w:r>
      <w:r>
        <w:rPr>
          <w:color w:val="231F20"/>
          <w:sz w:val="20"/>
        </w:rPr>
        <w:t>содержание</w:t>
      </w:r>
      <w:r>
        <w:rPr>
          <w:color w:val="231F20"/>
          <w:spacing w:val="-16"/>
          <w:sz w:val="20"/>
        </w:rPr>
        <w:t xml:space="preserve"> </w:t>
      </w:r>
      <w:r>
        <w:rPr>
          <w:color w:val="231F20"/>
          <w:sz w:val="20"/>
        </w:rPr>
        <w:t>произведения</w:t>
      </w:r>
      <w:r>
        <w:rPr>
          <w:color w:val="231F20"/>
          <w:spacing w:val="-16"/>
          <w:sz w:val="20"/>
        </w:rPr>
        <w:t xml:space="preserve"> </w:t>
      </w:r>
      <w:r>
        <w:rPr>
          <w:color w:val="231F20"/>
          <w:sz w:val="20"/>
        </w:rPr>
        <w:t>подробно, выборочно, от лица героя, от третьего лица;</w:t>
      </w:r>
    </w:p>
    <w:p w:rsidR="009341A5" w:rsidRDefault="009341A5" w:rsidP="00135B7B">
      <w:pPr>
        <w:pStyle w:val="a5"/>
        <w:numPr>
          <w:ilvl w:val="1"/>
          <w:numId w:val="46"/>
        </w:numPr>
        <w:tabs>
          <w:tab w:val="left" w:pos="668"/>
        </w:tabs>
        <w:spacing w:before="1" w:line="247" w:lineRule="auto"/>
        <w:ind w:firstLine="226"/>
        <w:rPr>
          <w:sz w:val="20"/>
        </w:rPr>
      </w:pPr>
      <w:r>
        <w:rPr>
          <w:color w:val="231F20"/>
          <w:sz w:val="20"/>
        </w:rPr>
        <w:t>читать</w:t>
      </w:r>
      <w:r>
        <w:rPr>
          <w:color w:val="231F20"/>
          <w:spacing w:val="-16"/>
          <w:sz w:val="20"/>
        </w:rPr>
        <w:t xml:space="preserve"> </w:t>
      </w:r>
      <w:r>
        <w:rPr>
          <w:color w:val="231F20"/>
          <w:sz w:val="20"/>
        </w:rPr>
        <w:t>по</w:t>
      </w:r>
      <w:r>
        <w:rPr>
          <w:color w:val="231F20"/>
          <w:spacing w:val="-16"/>
          <w:sz w:val="20"/>
        </w:rPr>
        <w:t xml:space="preserve"> </w:t>
      </w:r>
      <w:r>
        <w:rPr>
          <w:color w:val="231F20"/>
          <w:sz w:val="20"/>
        </w:rPr>
        <w:t>ролям</w:t>
      </w:r>
      <w:r>
        <w:rPr>
          <w:color w:val="231F20"/>
          <w:spacing w:val="-16"/>
          <w:sz w:val="20"/>
        </w:rPr>
        <w:t xml:space="preserve"> </w:t>
      </w:r>
      <w:r>
        <w:rPr>
          <w:color w:val="231F20"/>
          <w:sz w:val="20"/>
        </w:rPr>
        <w:t>с</w:t>
      </w:r>
      <w:r>
        <w:rPr>
          <w:color w:val="231F20"/>
          <w:spacing w:val="-16"/>
          <w:sz w:val="20"/>
        </w:rPr>
        <w:t xml:space="preserve"> </w:t>
      </w:r>
      <w:r>
        <w:rPr>
          <w:color w:val="231F20"/>
          <w:sz w:val="20"/>
        </w:rPr>
        <w:t>соблюдением</w:t>
      </w:r>
      <w:r>
        <w:rPr>
          <w:color w:val="231F20"/>
          <w:spacing w:val="-16"/>
          <w:sz w:val="20"/>
        </w:rPr>
        <w:t xml:space="preserve"> </w:t>
      </w:r>
      <w:r>
        <w:rPr>
          <w:color w:val="231F20"/>
          <w:sz w:val="20"/>
        </w:rPr>
        <w:t>норм</w:t>
      </w:r>
      <w:r>
        <w:rPr>
          <w:color w:val="231F20"/>
          <w:spacing w:val="-16"/>
          <w:sz w:val="20"/>
        </w:rPr>
        <w:t xml:space="preserve"> </w:t>
      </w:r>
      <w:r>
        <w:rPr>
          <w:color w:val="231F20"/>
          <w:sz w:val="20"/>
        </w:rPr>
        <w:t>произношения,</w:t>
      </w:r>
      <w:r>
        <w:rPr>
          <w:color w:val="231F20"/>
          <w:spacing w:val="-16"/>
          <w:sz w:val="20"/>
        </w:rPr>
        <w:t xml:space="preserve"> </w:t>
      </w:r>
      <w:r>
        <w:rPr>
          <w:color w:val="231F20"/>
          <w:sz w:val="20"/>
        </w:rPr>
        <w:t>рас</w:t>
      </w:r>
      <w:r>
        <w:rPr>
          <w:color w:val="231F20"/>
          <w:w w:val="95"/>
          <w:sz w:val="20"/>
        </w:rPr>
        <w:t>становки ударения, инсценировать небольшие эпизоды из про</w:t>
      </w:r>
      <w:r>
        <w:rPr>
          <w:color w:val="231F20"/>
          <w:spacing w:val="-2"/>
          <w:sz w:val="20"/>
        </w:rPr>
        <w:t>изведения;</w:t>
      </w:r>
    </w:p>
    <w:p w:rsidR="009341A5" w:rsidRDefault="009341A5" w:rsidP="00135B7B">
      <w:pPr>
        <w:pStyle w:val="a5"/>
        <w:numPr>
          <w:ilvl w:val="1"/>
          <w:numId w:val="46"/>
        </w:numPr>
        <w:tabs>
          <w:tab w:val="left" w:pos="668"/>
        </w:tabs>
        <w:spacing w:before="2" w:line="247" w:lineRule="auto"/>
        <w:ind w:firstLine="226"/>
        <w:rPr>
          <w:sz w:val="20"/>
        </w:rPr>
      </w:pPr>
      <w:r>
        <w:rPr>
          <w:color w:val="231F20"/>
          <w:sz w:val="20"/>
        </w:rPr>
        <w:t>составлять</w:t>
      </w:r>
      <w:r>
        <w:rPr>
          <w:color w:val="231F20"/>
          <w:spacing w:val="-9"/>
          <w:sz w:val="20"/>
        </w:rPr>
        <w:t xml:space="preserve"> </w:t>
      </w:r>
      <w:r>
        <w:rPr>
          <w:color w:val="231F20"/>
          <w:sz w:val="20"/>
        </w:rPr>
        <w:t>высказывания</w:t>
      </w:r>
      <w:r>
        <w:rPr>
          <w:color w:val="231F20"/>
          <w:spacing w:val="-9"/>
          <w:sz w:val="20"/>
        </w:rPr>
        <w:t xml:space="preserve"> </w:t>
      </w:r>
      <w:r>
        <w:rPr>
          <w:color w:val="231F20"/>
          <w:sz w:val="20"/>
        </w:rPr>
        <w:t>на</w:t>
      </w:r>
      <w:r>
        <w:rPr>
          <w:color w:val="231F20"/>
          <w:spacing w:val="-9"/>
          <w:sz w:val="20"/>
        </w:rPr>
        <w:t xml:space="preserve"> </w:t>
      </w:r>
      <w:r>
        <w:rPr>
          <w:color w:val="231F20"/>
          <w:sz w:val="20"/>
        </w:rPr>
        <w:t>заданную</w:t>
      </w:r>
      <w:r>
        <w:rPr>
          <w:color w:val="231F20"/>
          <w:spacing w:val="-9"/>
          <w:sz w:val="20"/>
        </w:rPr>
        <w:t xml:space="preserve"> </w:t>
      </w:r>
      <w:r>
        <w:rPr>
          <w:color w:val="231F20"/>
          <w:sz w:val="20"/>
        </w:rPr>
        <w:t>тему</w:t>
      </w:r>
      <w:r>
        <w:rPr>
          <w:color w:val="231F20"/>
          <w:spacing w:val="-9"/>
          <w:sz w:val="20"/>
        </w:rPr>
        <w:t xml:space="preserve"> </w:t>
      </w:r>
      <w:r>
        <w:rPr>
          <w:color w:val="231F20"/>
          <w:sz w:val="20"/>
        </w:rPr>
        <w:t>по</w:t>
      </w:r>
      <w:r>
        <w:rPr>
          <w:color w:val="231F20"/>
          <w:spacing w:val="-9"/>
          <w:sz w:val="20"/>
        </w:rPr>
        <w:t xml:space="preserve"> </w:t>
      </w:r>
      <w:r>
        <w:rPr>
          <w:color w:val="231F20"/>
          <w:sz w:val="20"/>
        </w:rPr>
        <w:t>содержанию произведения (не менее5 предложений);</w:t>
      </w:r>
    </w:p>
    <w:p w:rsidR="009341A5" w:rsidRDefault="009341A5" w:rsidP="00135B7B">
      <w:pPr>
        <w:pStyle w:val="a5"/>
        <w:numPr>
          <w:ilvl w:val="1"/>
          <w:numId w:val="46"/>
        </w:numPr>
        <w:tabs>
          <w:tab w:val="left" w:pos="668"/>
        </w:tabs>
        <w:spacing w:before="1" w:line="247" w:lineRule="auto"/>
        <w:ind w:right="154" w:firstLine="226"/>
        <w:rPr>
          <w:sz w:val="20"/>
        </w:rPr>
      </w:pPr>
      <w:r>
        <w:rPr>
          <w:color w:val="231F20"/>
          <w:spacing w:val="-2"/>
          <w:sz w:val="20"/>
        </w:rPr>
        <w:t>сочинять</w:t>
      </w:r>
      <w:r>
        <w:rPr>
          <w:color w:val="231F20"/>
          <w:spacing w:val="-7"/>
          <w:sz w:val="20"/>
        </w:rPr>
        <w:t xml:space="preserve"> </w:t>
      </w:r>
      <w:r>
        <w:rPr>
          <w:color w:val="231F20"/>
          <w:spacing w:val="-2"/>
          <w:sz w:val="20"/>
        </w:rPr>
        <w:t>по</w:t>
      </w:r>
      <w:r>
        <w:rPr>
          <w:color w:val="231F20"/>
          <w:spacing w:val="-7"/>
          <w:sz w:val="20"/>
        </w:rPr>
        <w:t xml:space="preserve"> </w:t>
      </w:r>
      <w:r>
        <w:rPr>
          <w:color w:val="231F20"/>
          <w:spacing w:val="-2"/>
          <w:sz w:val="20"/>
        </w:rPr>
        <w:t>аналогии</w:t>
      </w:r>
      <w:r>
        <w:rPr>
          <w:color w:val="231F20"/>
          <w:spacing w:val="-7"/>
          <w:sz w:val="20"/>
        </w:rPr>
        <w:t xml:space="preserve"> </w:t>
      </w:r>
      <w:r>
        <w:rPr>
          <w:color w:val="231F20"/>
          <w:spacing w:val="-2"/>
          <w:sz w:val="20"/>
        </w:rPr>
        <w:t>с</w:t>
      </w:r>
      <w:r>
        <w:rPr>
          <w:color w:val="231F20"/>
          <w:spacing w:val="-7"/>
          <w:sz w:val="20"/>
        </w:rPr>
        <w:t xml:space="preserve"> </w:t>
      </w:r>
      <w:r>
        <w:rPr>
          <w:color w:val="231F20"/>
          <w:spacing w:val="-2"/>
          <w:sz w:val="20"/>
        </w:rPr>
        <w:t>прочитанным</w:t>
      </w:r>
      <w:r>
        <w:rPr>
          <w:color w:val="231F20"/>
          <w:spacing w:val="-7"/>
          <w:sz w:val="20"/>
        </w:rPr>
        <w:t xml:space="preserve"> </w:t>
      </w:r>
      <w:r>
        <w:rPr>
          <w:color w:val="231F20"/>
          <w:spacing w:val="-2"/>
          <w:sz w:val="20"/>
        </w:rPr>
        <w:t>загадки,</w:t>
      </w:r>
      <w:r>
        <w:rPr>
          <w:color w:val="231F20"/>
          <w:spacing w:val="-7"/>
          <w:sz w:val="20"/>
        </w:rPr>
        <w:t xml:space="preserve"> </w:t>
      </w:r>
      <w:r>
        <w:rPr>
          <w:color w:val="231F20"/>
          <w:spacing w:val="-2"/>
          <w:sz w:val="20"/>
        </w:rPr>
        <w:t xml:space="preserve">небольшие </w:t>
      </w:r>
      <w:r>
        <w:rPr>
          <w:color w:val="231F20"/>
          <w:sz w:val="20"/>
        </w:rPr>
        <w:t>сказки,</w:t>
      </w:r>
      <w:r>
        <w:rPr>
          <w:color w:val="231F20"/>
          <w:spacing w:val="-9"/>
          <w:sz w:val="20"/>
        </w:rPr>
        <w:t xml:space="preserve"> </w:t>
      </w:r>
      <w:r>
        <w:rPr>
          <w:color w:val="231F20"/>
          <w:sz w:val="20"/>
        </w:rPr>
        <w:t>рассказы;</w:t>
      </w:r>
    </w:p>
    <w:p w:rsidR="009341A5" w:rsidRDefault="009341A5" w:rsidP="00135B7B">
      <w:pPr>
        <w:pStyle w:val="a5"/>
        <w:numPr>
          <w:ilvl w:val="1"/>
          <w:numId w:val="46"/>
        </w:numPr>
        <w:tabs>
          <w:tab w:val="left" w:pos="668"/>
        </w:tabs>
        <w:spacing w:before="2" w:line="247" w:lineRule="auto"/>
        <w:ind w:firstLine="226"/>
        <w:rPr>
          <w:sz w:val="20"/>
        </w:rPr>
      </w:pPr>
      <w:r>
        <w:rPr>
          <w:color w:val="231F20"/>
          <w:sz w:val="20"/>
        </w:rPr>
        <w:t>ориентироваться в книге/учебнике по обложке, оглавле- нию,</w:t>
      </w:r>
      <w:r>
        <w:rPr>
          <w:color w:val="231F20"/>
          <w:spacing w:val="-6"/>
          <w:sz w:val="20"/>
        </w:rPr>
        <w:t xml:space="preserve"> </w:t>
      </w:r>
      <w:r>
        <w:rPr>
          <w:color w:val="231F20"/>
          <w:sz w:val="20"/>
        </w:rPr>
        <w:t>аннотации,</w:t>
      </w:r>
      <w:r>
        <w:rPr>
          <w:color w:val="231F20"/>
          <w:spacing w:val="-6"/>
          <w:sz w:val="20"/>
        </w:rPr>
        <w:t xml:space="preserve"> </w:t>
      </w:r>
      <w:r>
        <w:rPr>
          <w:color w:val="231F20"/>
          <w:sz w:val="20"/>
        </w:rPr>
        <w:t>иллюстрациям,</w:t>
      </w:r>
      <w:r>
        <w:rPr>
          <w:color w:val="231F20"/>
          <w:spacing w:val="-6"/>
          <w:sz w:val="20"/>
        </w:rPr>
        <w:t xml:space="preserve"> </w:t>
      </w:r>
      <w:r>
        <w:rPr>
          <w:color w:val="231F20"/>
          <w:sz w:val="20"/>
        </w:rPr>
        <w:t>предисловию,</w:t>
      </w:r>
      <w:r>
        <w:rPr>
          <w:color w:val="231F20"/>
          <w:spacing w:val="-6"/>
          <w:sz w:val="20"/>
        </w:rPr>
        <w:t xml:space="preserve"> </w:t>
      </w:r>
      <w:r>
        <w:rPr>
          <w:color w:val="231F20"/>
          <w:sz w:val="20"/>
        </w:rPr>
        <w:t>условным</w:t>
      </w:r>
      <w:r>
        <w:rPr>
          <w:color w:val="231F20"/>
          <w:spacing w:val="-6"/>
          <w:sz w:val="20"/>
        </w:rPr>
        <w:t xml:space="preserve"> </w:t>
      </w:r>
      <w:r>
        <w:rPr>
          <w:color w:val="231F20"/>
          <w:sz w:val="20"/>
        </w:rPr>
        <w:t xml:space="preserve">обо- </w:t>
      </w:r>
      <w:r>
        <w:rPr>
          <w:color w:val="231F20"/>
          <w:spacing w:val="-2"/>
          <w:sz w:val="20"/>
        </w:rPr>
        <w:t>значениям;</w:t>
      </w:r>
    </w:p>
    <w:p w:rsidR="009341A5" w:rsidRDefault="009341A5" w:rsidP="00135B7B">
      <w:pPr>
        <w:pStyle w:val="a5"/>
        <w:numPr>
          <w:ilvl w:val="1"/>
          <w:numId w:val="46"/>
        </w:numPr>
        <w:tabs>
          <w:tab w:val="left" w:pos="668"/>
        </w:tabs>
        <w:spacing w:before="1" w:line="247" w:lineRule="auto"/>
        <w:ind w:right="154" w:firstLine="226"/>
        <w:rPr>
          <w:sz w:val="20"/>
        </w:rPr>
      </w:pPr>
      <w:r>
        <w:rPr>
          <w:color w:val="231F20"/>
          <w:w w:val="95"/>
          <w:sz w:val="20"/>
        </w:rPr>
        <w:t xml:space="preserve">выбирать книги для самостоятельного чтения с учётом ре- </w:t>
      </w:r>
      <w:r>
        <w:rPr>
          <w:color w:val="231F20"/>
          <w:sz w:val="20"/>
        </w:rPr>
        <w:t>комендательного списка, используя картотеки, рассказывать о прочитанной книге;</w:t>
      </w:r>
    </w:p>
    <w:p w:rsidR="009341A5" w:rsidRDefault="009341A5" w:rsidP="00135B7B">
      <w:pPr>
        <w:pStyle w:val="a5"/>
        <w:numPr>
          <w:ilvl w:val="1"/>
          <w:numId w:val="46"/>
        </w:numPr>
        <w:tabs>
          <w:tab w:val="left" w:pos="668"/>
        </w:tabs>
        <w:spacing w:before="2" w:line="247" w:lineRule="auto"/>
        <w:ind w:firstLine="226"/>
        <w:rPr>
          <w:sz w:val="20"/>
        </w:rPr>
      </w:pPr>
      <w:r>
        <w:rPr>
          <w:color w:val="231F20"/>
          <w:sz w:val="20"/>
        </w:rPr>
        <w:t>использовать справочную литературу для получения до- полнительной</w:t>
      </w:r>
      <w:r>
        <w:rPr>
          <w:color w:val="231F20"/>
          <w:spacing w:val="-15"/>
          <w:sz w:val="20"/>
        </w:rPr>
        <w:t xml:space="preserve"> </w:t>
      </w:r>
      <w:r>
        <w:rPr>
          <w:color w:val="231F20"/>
          <w:sz w:val="20"/>
        </w:rPr>
        <w:t>информации</w:t>
      </w:r>
      <w:r>
        <w:rPr>
          <w:color w:val="231F20"/>
          <w:spacing w:val="-15"/>
          <w:sz w:val="20"/>
        </w:rPr>
        <w:t xml:space="preserve"> </w:t>
      </w:r>
      <w:r>
        <w:rPr>
          <w:color w:val="231F20"/>
          <w:sz w:val="20"/>
        </w:rPr>
        <w:t>в</w:t>
      </w:r>
      <w:r>
        <w:rPr>
          <w:color w:val="231F20"/>
          <w:spacing w:val="-15"/>
          <w:sz w:val="20"/>
        </w:rPr>
        <w:t xml:space="preserve"> </w:t>
      </w:r>
      <w:r>
        <w:rPr>
          <w:color w:val="231F20"/>
          <w:sz w:val="20"/>
        </w:rPr>
        <w:t>соответствии</w:t>
      </w:r>
      <w:r>
        <w:rPr>
          <w:color w:val="231F20"/>
          <w:spacing w:val="-15"/>
          <w:sz w:val="20"/>
        </w:rPr>
        <w:t xml:space="preserve"> </w:t>
      </w:r>
      <w:r>
        <w:rPr>
          <w:color w:val="231F20"/>
          <w:sz w:val="20"/>
        </w:rPr>
        <w:t>с</w:t>
      </w:r>
      <w:r>
        <w:rPr>
          <w:color w:val="231F20"/>
          <w:spacing w:val="-15"/>
          <w:sz w:val="20"/>
        </w:rPr>
        <w:t xml:space="preserve"> </w:t>
      </w:r>
      <w:r>
        <w:rPr>
          <w:color w:val="231F20"/>
          <w:sz w:val="20"/>
        </w:rPr>
        <w:t>учебной</w:t>
      </w:r>
      <w:r>
        <w:rPr>
          <w:color w:val="231F20"/>
          <w:spacing w:val="-15"/>
          <w:sz w:val="20"/>
        </w:rPr>
        <w:t xml:space="preserve"> </w:t>
      </w:r>
      <w:r>
        <w:rPr>
          <w:color w:val="231F20"/>
          <w:sz w:val="20"/>
        </w:rPr>
        <w:t>задачей.</w:t>
      </w:r>
    </w:p>
    <w:p w:rsidR="002E70BA" w:rsidRDefault="002E70BA" w:rsidP="009341A5">
      <w:pPr>
        <w:pStyle w:val="a5"/>
        <w:tabs>
          <w:tab w:val="left" w:pos="668"/>
        </w:tabs>
        <w:spacing w:line="252" w:lineRule="auto"/>
        <w:ind w:left="1216" w:right="154" w:firstLine="0"/>
        <w:rPr>
          <w:sz w:val="20"/>
        </w:rPr>
      </w:pPr>
    </w:p>
    <w:p w:rsidR="002E70BA" w:rsidRDefault="002E70BA" w:rsidP="002E70BA">
      <w:pPr>
        <w:spacing w:line="252" w:lineRule="auto"/>
        <w:jc w:val="both"/>
        <w:rPr>
          <w:sz w:val="20"/>
        </w:rPr>
        <w:sectPr w:rsidR="002E70BA">
          <w:footerReference w:type="even" r:id="rId16"/>
          <w:footerReference w:type="default" r:id="rId17"/>
          <w:pgSz w:w="7830" w:h="12020"/>
          <w:pgMar w:top="620" w:right="580" w:bottom="760" w:left="580" w:header="0" w:footer="563" w:gutter="0"/>
          <w:cols w:space="720"/>
        </w:sectPr>
      </w:pPr>
    </w:p>
    <w:p w:rsidR="002E70BA" w:rsidRDefault="009341A5" w:rsidP="009341A5">
      <w:pPr>
        <w:pStyle w:val="31"/>
        <w:tabs>
          <w:tab w:val="left" w:pos="326"/>
        </w:tabs>
        <w:spacing w:before="163"/>
        <w:ind w:left="351"/>
      </w:pPr>
      <w:r>
        <w:rPr>
          <w:color w:val="231F20"/>
          <w:spacing w:val="-2"/>
        </w:rPr>
        <w:lastRenderedPageBreak/>
        <w:t>3</w:t>
      </w:r>
      <w:r w:rsidR="002E70BA">
        <w:rPr>
          <w:color w:val="231F20"/>
          <w:spacing w:val="-2"/>
        </w:rPr>
        <w:t>КЛАСС</w:t>
      </w:r>
    </w:p>
    <w:p w:rsidR="002E70BA" w:rsidRDefault="002E70BA" w:rsidP="002E70BA">
      <w:pPr>
        <w:spacing w:before="65"/>
        <w:ind w:left="383"/>
        <w:jc w:val="both"/>
        <w:rPr>
          <w:sz w:val="20"/>
        </w:rPr>
      </w:pPr>
      <w:r>
        <w:rPr>
          <w:color w:val="231F20"/>
          <w:sz w:val="20"/>
        </w:rPr>
        <w:t>К</w:t>
      </w:r>
      <w:r>
        <w:rPr>
          <w:color w:val="231F20"/>
          <w:spacing w:val="-14"/>
          <w:sz w:val="20"/>
        </w:rPr>
        <w:t xml:space="preserve"> </w:t>
      </w:r>
      <w:r>
        <w:rPr>
          <w:color w:val="231F20"/>
          <w:sz w:val="20"/>
        </w:rPr>
        <w:t>концу</w:t>
      </w:r>
      <w:r>
        <w:rPr>
          <w:color w:val="231F20"/>
          <w:spacing w:val="-13"/>
          <w:sz w:val="20"/>
        </w:rPr>
        <w:t xml:space="preserve"> </w:t>
      </w:r>
      <w:r>
        <w:rPr>
          <w:color w:val="231F20"/>
          <w:sz w:val="20"/>
        </w:rPr>
        <w:t>обучения</w:t>
      </w:r>
      <w:r>
        <w:rPr>
          <w:color w:val="231F20"/>
          <w:spacing w:val="-13"/>
          <w:sz w:val="20"/>
        </w:rPr>
        <w:t xml:space="preserve"> </w:t>
      </w:r>
      <w:r>
        <w:rPr>
          <w:rFonts w:ascii="Book Antiqua" w:hAnsi="Book Antiqua"/>
          <w:b/>
          <w:color w:val="231F20"/>
          <w:sz w:val="20"/>
        </w:rPr>
        <w:t>в</w:t>
      </w:r>
      <w:r>
        <w:rPr>
          <w:rFonts w:ascii="Book Antiqua" w:hAnsi="Book Antiqua"/>
          <w:b/>
          <w:color w:val="231F20"/>
          <w:spacing w:val="1"/>
          <w:sz w:val="20"/>
        </w:rPr>
        <w:t xml:space="preserve"> </w:t>
      </w:r>
      <w:r>
        <w:rPr>
          <w:rFonts w:ascii="Book Antiqua" w:hAnsi="Book Antiqua"/>
          <w:b/>
          <w:color w:val="231F20"/>
          <w:sz w:val="20"/>
        </w:rPr>
        <w:t>третьем классе</w:t>
      </w:r>
      <w:r>
        <w:rPr>
          <w:rFonts w:ascii="Book Antiqua" w:hAnsi="Book Antiqua"/>
          <w:b/>
          <w:color w:val="231F20"/>
          <w:spacing w:val="1"/>
          <w:sz w:val="20"/>
        </w:rPr>
        <w:t xml:space="preserve"> </w:t>
      </w:r>
      <w:r>
        <w:rPr>
          <w:color w:val="231F20"/>
          <w:sz w:val="20"/>
        </w:rPr>
        <w:t>обучающийся</w:t>
      </w:r>
      <w:r>
        <w:rPr>
          <w:color w:val="231F20"/>
          <w:spacing w:val="-13"/>
          <w:sz w:val="20"/>
        </w:rPr>
        <w:t xml:space="preserve"> </w:t>
      </w:r>
      <w:r>
        <w:rPr>
          <w:color w:val="231F20"/>
          <w:spacing w:val="-2"/>
          <w:sz w:val="20"/>
        </w:rPr>
        <w:t>научится:</w:t>
      </w:r>
    </w:p>
    <w:p w:rsidR="002E70BA" w:rsidRDefault="002E70BA" w:rsidP="00135B7B">
      <w:pPr>
        <w:pStyle w:val="a5"/>
        <w:numPr>
          <w:ilvl w:val="1"/>
          <w:numId w:val="46"/>
        </w:numPr>
        <w:tabs>
          <w:tab w:val="left" w:pos="668"/>
        </w:tabs>
        <w:spacing w:before="1" w:line="247" w:lineRule="auto"/>
        <w:ind w:right="156" w:firstLine="226"/>
        <w:rPr>
          <w:sz w:val="20"/>
        </w:rPr>
      </w:pPr>
      <w:r>
        <w:rPr>
          <w:color w:val="231F20"/>
          <w:sz w:val="20"/>
        </w:rPr>
        <w:t>отвечать</w:t>
      </w:r>
      <w:r>
        <w:rPr>
          <w:color w:val="231F20"/>
          <w:spacing w:val="-4"/>
          <w:sz w:val="20"/>
        </w:rPr>
        <w:t xml:space="preserve"> </w:t>
      </w:r>
      <w:r>
        <w:rPr>
          <w:color w:val="231F20"/>
          <w:sz w:val="20"/>
        </w:rPr>
        <w:t>на</w:t>
      </w:r>
      <w:r>
        <w:rPr>
          <w:color w:val="231F20"/>
          <w:spacing w:val="-4"/>
          <w:sz w:val="20"/>
        </w:rPr>
        <w:t xml:space="preserve"> </w:t>
      </w:r>
      <w:r>
        <w:rPr>
          <w:color w:val="231F20"/>
          <w:sz w:val="20"/>
        </w:rPr>
        <w:t>вопрос</w:t>
      </w:r>
      <w:r>
        <w:rPr>
          <w:color w:val="231F20"/>
          <w:spacing w:val="-4"/>
          <w:sz w:val="20"/>
        </w:rPr>
        <w:t xml:space="preserve"> </w:t>
      </w:r>
      <w:r>
        <w:rPr>
          <w:color w:val="231F20"/>
          <w:sz w:val="20"/>
        </w:rPr>
        <w:t>о</w:t>
      </w:r>
      <w:r>
        <w:rPr>
          <w:color w:val="231F20"/>
          <w:spacing w:val="-4"/>
          <w:sz w:val="20"/>
        </w:rPr>
        <w:t xml:space="preserve"> </w:t>
      </w:r>
      <w:r>
        <w:rPr>
          <w:color w:val="231F20"/>
          <w:sz w:val="20"/>
        </w:rPr>
        <w:t>культурной</w:t>
      </w:r>
      <w:r>
        <w:rPr>
          <w:color w:val="231F20"/>
          <w:spacing w:val="-4"/>
          <w:sz w:val="20"/>
        </w:rPr>
        <w:t xml:space="preserve"> </w:t>
      </w:r>
      <w:r>
        <w:rPr>
          <w:color w:val="231F20"/>
          <w:sz w:val="20"/>
        </w:rPr>
        <w:t>значимости</w:t>
      </w:r>
      <w:r>
        <w:rPr>
          <w:color w:val="231F20"/>
          <w:spacing w:val="-4"/>
          <w:sz w:val="20"/>
        </w:rPr>
        <w:t xml:space="preserve"> </w:t>
      </w:r>
      <w:r>
        <w:rPr>
          <w:color w:val="231F20"/>
          <w:sz w:val="20"/>
        </w:rPr>
        <w:t>устного</w:t>
      </w:r>
      <w:r>
        <w:rPr>
          <w:color w:val="231F20"/>
          <w:spacing w:val="-4"/>
          <w:sz w:val="20"/>
        </w:rPr>
        <w:t xml:space="preserve"> </w:t>
      </w:r>
      <w:r>
        <w:rPr>
          <w:color w:val="231F20"/>
          <w:sz w:val="20"/>
        </w:rPr>
        <w:t>на- родного творчества и художественной литературы, находить в</w:t>
      </w:r>
      <w:r>
        <w:rPr>
          <w:color w:val="231F20"/>
          <w:spacing w:val="-1"/>
          <w:sz w:val="20"/>
        </w:rPr>
        <w:t xml:space="preserve"> </w:t>
      </w:r>
      <w:r>
        <w:rPr>
          <w:color w:val="231F20"/>
          <w:sz w:val="20"/>
        </w:rPr>
        <w:t>фольклоре и литературных произведениях отражение нрав- ственных</w:t>
      </w:r>
      <w:r>
        <w:rPr>
          <w:color w:val="231F20"/>
          <w:spacing w:val="-2"/>
          <w:sz w:val="20"/>
        </w:rPr>
        <w:t xml:space="preserve"> </w:t>
      </w:r>
      <w:r>
        <w:rPr>
          <w:color w:val="231F20"/>
          <w:sz w:val="20"/>
        </w:rPr>
        <w:t>ценностей,</w:t>
      </w:r>
      <w:r>
        <w:rPr>
          <w:color w:val="231F20"/>
          <w:spacing w:val="-2"/>
          <w:sz w:val="20"/>
        </w:rPr>
        <w:t xml:space="preserve"> </w:t>
      </w:r>
      <w:r>
        <w:rPr>
          <w:color w:val="231F20"/>
          <w:sz w:val="20"/>
        </w:rPr>
        <w:t>традиций,</w:t>
      </w:r>
      <w:r>
        <w:rPr>
          <w:color w:val="231F20"/>
          <w:spacing w:val="-2"/>
          <w:sz w:val="20"/>
        </w:rPr>
        <w:t xml:space="preserve"> </w:t>
      </w:r>
      <w:r>
        <w:rPr>
          <w:color w:val="231F20"/>
          <w:sz w:val="20"/>
        </w:rPr>
        <w:t>быта,</w:t>
      </w:r>
      <w:r>
        <w:rPr>
          <w:color w:val="231F20"/>
          <w:spacing w:val="-2"/>
          <w:sz w:val="20"/>
        </w:rPr>
        <w:t xml:space="preserve"> </w:t>
      </w:r>
      <w:r>
        <w:rPr>
          <w:color w:val="231F20"/>
          <w:sz w:val="20"/>
        </w:rPr>
        <w:t>культуры</w:t>
      </w:r>
      <w:r>
        <w:rPr>
          <w:color w:val="231F20"/>
          <w:spacing w:val="-2"/>
          <w:sz w:val="20"/>
        </w:rPr>
        <w:t xml:space="preserve"> </w:t>
      </w:r>
      <w:r>
        <w:rPr>
          <w:color w:val="231F20"/>
          <w:sz w:val="20"/>
        </w:rPr>
        <w:t>разных</w:t>
      </w:r>
      <w:r>
        <w:rPr>
          <w:color w:val="231F20"/>
          <w:spacing w:val="-2"/>
          <w:sz w:val="20"/>
        </w:rPr>
        <w:t xml:space="preserve"> </w:t>
      </w:r>
      <w:r>
        <w:rPr>
          <w:color w:val="231F20"/>
          <w:sz w:val="20"/>
        </w:rPr>
        <w:t xml:space="preserve">наро- </w:t>
      </w:r>
      <w:r>
        <w:rPr>
          <w:color w:val="231F20"/>
          <w:w w:val="95"/>
          <w:sz w:val="20"/>
        </w:rPr>
        <w:t xml:space="preserve">дов, ориентироваться в нравственно-этических понятиях в кон- </w:t>
      </w:r>
      <w:r>
        <w:rPr>
          <w:color w:val="231F20"/>
          <w:sz w:val="20"/>
        </w:rPr>
        <w:t>тексте изученных произведений;</w:t>
      </w:r>
    </w:p>
    <w:p w:rsidR="002E70BA" w:rsidRDefault="002E70BA" w:rsidP="00135B7B">
      <w:pPr>
        <w:pStyle w:val="a5"/>
        <w:numPr>
          <w:ilvl w:val="1"/>
          <w:numId w:val="46"/>
        </w:numPr>
        <w:tabs>
          <w:tab w:val="left" w:pos="668"/>
        </w:tabs>
        <w:spacing w:before="4" w:line="247" w:lineRule="auto"/>
        <w:ind w:right="154" w:firstLine="226"/>
        <w:rPr>
          <w:sz w:val="20"/>
        </w:rPr>
      </w:pPr>
      <w:r>
        <w:rPr>
          <w:color w:val="231F20"/>
          <w:w w:val="95"/>
          <w:sz w:val="20"/>
        </w:rPr>
        <w:t xml:space="preserve">читать вслух и про себя в соответствии с учебной задачей, </w:t>
      </w:r>
      <w:r>
        <w:rPr>
          <w:color w:val="231F20"/>
          <w:sz w:val="20"/>
        </w:rPr>
        <w:t>использовать</w:t>
      </w:r>
      <w:r>
        <w:rPr>
          <w:color w:val="231F20"/>
          <w:spacing w:val="-8"/>
          <w:sz w:val="20"/>
        </w:rPr>
        <w:t xml:space="preserve"> </w:t>
      </w:r>
      <w:r>
        <w:rPr>
          <w:color w:val="231F20"/>
          <w:sz w:val="20"/>
        </w:rPr>
        <w:t>разные</w:t>
      </w:r>
      <w:r>
        <w:rPr>
          <w:color w:val="231F20"/>
          <w:spacing w:val="-8"/>
          <w:sz w:val="20"/>
        </w:rPr>
        <w:t xml:space="preserve"> </w:t>
      </w:r>
      <w:r>
        <w:rPr>
          <w:color w:val="231F20"/>
          <w:sz w:val="20"/>
        </w:rPr>
        <w:t>виды</w:t>
      </w:r>
      <w:r>
        <w:rPr>
          <w:color w:val="231F20"/>
          <w:spacing w:val="-8"/>
          <w:sz w:val="20"/>
        </w:rPr>
        <w:t xml:space="preserve"> </w:t>
      </w:r>
      <w:r>
        <w:rPr>
          <w:color w:val="231F20"/>
          <w:sz w:val="20"/>
        </w:rPr>
        <w:t>чтения</w:t>
      </w:r>
      <w:r>
        <w:rPr>
          <w:color w:val="231F20"/>
          <w:spacing w:val="-8"/>
          <w:sz w:val="20"/>
        </w:rPr>
        <w:t xml:space="preserve"> </w:t>
      </w:r>
      <w:r>
        <w:rPr>
          <w:color w:val="231F20"/>
          <w:sz w:val="20"/>
        </w:rPr>
        <w:t>(изучающее,</w:t>
      </w:r>
      <w:r>
        <w:rPr>
          <w:color w:val="231F20"/>
          <w:spacing w:val="-8"/>
          <w:sz w:val="20"/>
        </w:rPr>
        <w:t xml:space="preserve"> </w:t>
      </w:r>
      <w:r>
        <w:rPr>
          <w:color w:val="231F20"/>
          <w:sz w:val="20"/>
        </w:rPr>
        <w:t>ознакомитель- ное,</w:t>
      </w:r>
      <w:r>
        <w:rPr>
          <w:color w:val="231F20"/>
          <w:spacing w:val="-11"/>
          <w:sz w:val="20"/>
        </w:rPr>
        <w:t xml:space="preserve"> </w:t>
      </w:r>
      <w:r>
        <w:rPr>
          <w:color w:val="231F20"/>
          <w:sz w:val="20"/>
        </w:rPr>
        <w:t>поисковое</w:t>
      </w:r>
      <w:r>
        <w:rPr>
          <w:color w:val="231F20"/>
          <w:spacing w:val="-11"/>
          <w:sz w:val="20"/>
        </w:rPr>
        <w:t xml:space="preserve"> </w:t>
      </w:r>
      <w:r>
        <w:rPr>
          <w:color w:val="231F20"/>
          <w:sz w:val="20"/>
        </w:rPr>
        <w:t>выборочное,</w:t>
      </w:r>
      <w:r>
        <w:rPr>
          <w:color w:val="231F20"/>
          <w:spacing w:val="-11"/>
          <w:sz w:val="20"/>
        </w:rPr>
        <w:t xml:space="preserve"> </w:t>
      </w:r>
      <w:r>
        <w:rPr>
          <w:color w:val="231F20"/>
          <w:sz w:val="20"/>
        </w:rPr>
        <w:t>просмотровое</w:t>
      </w:r>
      <w:r>
        <w:rPr>
          <w:color w:val="231F20"/>
          <w:spacing w:val="-11"/>
          <w:sz w:val="20"/>
        </w:rPr>
        <w:t xml:space="preserve"> </w:t>
      </w:r>
      <w:r>
        <w:rPr>
          <w:color w:val="231F20"/>
          <w:sz w:val="20"/>
        </w:rPr>
        <w:t>выборочное);</w:t>
      </w:r>
    </w:p>
    <w:p w:rsidR="002E70BA" w:rsidRDefault="002E70BA" w:rsidP="00135B7B">
      <w:pPr>
        <w:pStyle w:val="a5"/>
        <w:numPr>
          <w:ilvl w:val="1"/>
          <w:numId w:val="46"/>
        </w:numPr>
        <w:tabs>
          <w:tab w:val="left" w:pos="668"/>
        </w:tabs>
        <w:spacing w:before="5" w:line="244" w:lineRule="auto"/>
        <w:ind w:right="154" w:firstLine="226"/>
        <w:rPr>
          <w:sz w:val="20"/>
        </w:rPr>
      </w:pPr>
      <w:r>
        <w:rPr>
          <w:color w:val="231F20"/>
          <w:sz w:val="20"/>
        </w:rPr>
        <w:t>читать</w:t>
      </w:r>
      <w:r>
        <w:rPr>
          <w:color w:val="231F20"/>
          <w:spacing w:val="-15"/>
          <w:sz w:val="20"/>
        </w:rPr>
        <w:t xml:space="preserve"> </w:t>
      </w:r>
      <w:r>
        <w:rPr>
          <w:color w:val="231F20"/>
          <w:sz w:val="20"/>
        </w:rPr>
        <w:t>вслух</w:t>
      </w:r>
      <w:r>
        <w:rPr>
          <w:color w:val="231F20"/>
          <w:spacing w:val="-15"/>
          <w:sz w:val="20"/>
        </w:rPr>
        <w:t xml:space="preserve"> </w:t>
      </w:r>
      <w:r>
        <w:rPr>
          <w:color w:val="231F20"/>
          <w:sz w:val="20"/>
        </w:rPr>
        <w:t>целыми</w:t>
      </w:r>
      <w:r>
        <w:rPr>
          <w:color w:val="231F20"/>
          <w:spacing w:val="-15"/>
          <w:sz w:val="20"/>
        </w:rPr>
        <w:t xml:space="preserve"> </w:t>
      </w:r>
      <w:r>
        <w:rPr>
          <w:color w:val="231F20"/>
          <w:sz w:val="20"/>
        </w:rPr>
        <w:t>словами</w:t>
      </w:r>
      <w:r>
        <w:rPr>
          <w:color w:val="231F20"/>
          <w:spacing w:val="-15"/>
          <w:sz w:val="20"/>
        </w:rPr>
        <w:t xml:space="preserve"> </w:t>
      </w:r>
      <w:r>
        <w:rPr>
          <w:color w:val="231F20"/>
          <w:sz w:val="20"/>
        </w:rPr>
        <w:t>без</w:t>
      </w:r>
      <w:r>
        <w:rPr>
          <w:color w:val="231F20"/>
          <w:spacing w:val="-15"/>
          <w:sz w:val="20"/>
        </w:rPr>
        <w:t xml:space="preserve"> </w:t>
      </w:r>
      <w:r>
        <w:rPr>
          <w:color w:val="231F20"/>
          <w:sz w:val="20"/>
        </w:rPr>
        <w:t>пропусков</w:t>
      </w:r>
      <w:r>
        <w:rPr>
          <w:color w:val="231F20"/>
          <w:spacing w:val="-15"/>
          <w:sz w:val="20"/>
        </w:rPr>
        <w:t xml:space="preserve"> </w:t>
      </w:r>
      <w:r>
        <w:rPr>
          <w:color w:val="231F20"/>
          <w:sz w:val="20"/>
        </w:rPr>
        <w:t>и</w:t>
      </w:r>
      <w:r>
        <w:rPr>
          <w:color w:val="231F20"/>
          <w:spacing w:val="-15"/>
          <w:sz w:val="20"/>
        </w:rPr>
        <w:t xml:space="preserve"> </w:t>
      </w:r>
      <w:r>
        <w:rPr>
          <w:color w:val="231F20"/>
          <w:sz w:val="20"/>
        </w:rPr>
        <w:t xml:space="preserve">перестано- вок букв и слогов доступные по восприятию и небольшие по </w:t>
      </w:r>
      <w:r>
        <w:rPr>
          <w:color w:val="231F20"/>
          <w:spacing w:val="-2"/>
          <w:sz w:val="20"/>
        </w:rPr>
        <w:t>объёму</w:t>
      </w:r>
      <w:r>
        <w:rPr>
          <w:color w:val="231F20"/>
          <w:spacing w:val="-7"/>
          <w:sz w:val="20"/>
        </w:rPr>
        <w:t xml:space="preserve"> </w:t>
      </w:r>
      <w:r>
        <w:rPr>
          <w:color w:val="231F20"/>
          <w:spacing w:val="-2"/>
          <w:sz w:val="20"/>
        </w:rPr>
        <w:t>прозаические</w:t>
      </w:r>
      <w:r>
        <w:rPr>
          <w:color w:val="231F20"/>
          <w:spacing w:val="-7"/>
          <w:sz w:val="20"/>
        </w:rPr>
        <w:t xml:space="preserve"> </w:t>
      </w:r>
      <w:r>
        <w:rPr>
          <w:color w:val="231F20"/>
          <w:spacing w:val="-2"/>
          <w:sz w:val="20"/>
        </w:rPr>
        <w:t>и</w:t>
      </w:r>
      <w:r>
        <w:rPr>
          <w:color w:val="231F20"/>
          <w:spacing w:val="-7"/>
          <w:sz w:val="20"/>
        </w:rPr>
        <w:t xml:space="preserve"> </w:t>
      </w:r>
      <w:r>
        <w:rPr>
          <w:color w:val="231F20"/>
          <w:spacing w:val="-2"/>
          <w:sz w:val="20"/>
        </w:rPr>
        <w:t>стихотворные</w:t>
      </w:r>
      <w:r>
        <w:rPr>
          <w:color w:val="231F20"/>
          <w:spacing w:val="-7"/>
          <w:sz w:val="20"/>
        </w:rPr>
        <w:t xml:space="preserve"> </w:t>
      </w:r>
      <w:r>
        <w:rPr>
          <w:color w:val="231F20"/>
          <w:spacing w:val="-2"/>
          <w:sz w:val="20"/>
        </w:rPr>
        <w:t>произведения</w:t>
      </w:r>
      <w:r>
        <w:rPr>
          <w:color w:val="231F20"/>
          <w:spacing w:val="-7"/>
          <w:sz w:val="20"/>
        </w:rPr>
        <w:t xml:space="preserve"> </w:t>
      </w:r>
      <w:r>
        <w:rPr>
          <w:color w:val="231F20"/>
          <w:spacing w:val="-2"/>
          <w:sz w:val="20"/>
        </w:rPr>
        <w:t>в</w:t>
      </w:r>
      <w:r>
        <w:rPr>
          <w:color w:val="231F20"/>
          <w:spacing w:val="-7"/>
          <w:sz w:val="20"/>
        </w:rPr>
        <w:t xml:space="preserve"> </w:t>
      </w:r>
      <w:r>
        <w:rPr>
          <w:color w:val="231F20"/>
          <w:spacing w:val="-2"/>
          <w:sz w:val="20"/>
        </w:rPr>
        <w:t>темпе</w:t>
      </w:r>
      <w:r>
        <w:rPr>
          <w:color w:val="231F20"/>
          <w:spacing w:val="-7"/>
          <w:sz w:val="20"/>
        </w:rPr>
        <w:t xml:space="preserve"> </w:t>
      </w:r>
      <w:r>
        <w:rPr>
          <w:color w:val="231F20"/>
          <w:spacing w:val="-2"/>
          <w:sz w:val="20"/>
        </w:rPr>
        <w:t xml:space="preserve">не </w:t>
      </w:r>
      <w:r>
        <w:rPr>
          <w:color w:val="231F20"/>
          <w:sz w:val="20"/>
        </w:rPr>
        <w:t>менее</w:t>
      </w:r>
      <w:r>
        <w:rPr>
          <w:color w:val="231F20"/>
          <w:spacing w:val="-4"/>
          <w:sz w:val="20"/>
        </w:rPr>
        <w:t xml:space="preserve"> </w:t>
      </w:r>
      <w:r>
        <w:rPr>
          <w:color w:val="231F20"/>
          <w:sz w:val="20"/>
        </w:rPr>
        <w:t>60</w:t>
      </w:r>
      <w:r>
        <w:rPr>
          <w:color w:val="231F20"/>
          <w:spacing w:val="-4"/>
          <w:sz w:val="20"/>
        </w:rPr>
        <w:t xml:space="preserve"> </w:t>
      </w:r>
      <w:r>
        <w:rPr>
          <w:color w:val="231F20"/>
          <w:sz w:val="20"/>
        </w:rPr>
        <w:t>слов</w:t>
      </w:r>
      <w:r>
        <w:rPr>
          <w:color w:val="231F20"/>
          <w:spacing w:val="-4"/>
          <w:sz w:val="20"/>
        </w:rPr>
        <w:t xml:space="preserve"> </w:t>
      </w:r>
      <w:r>
        <w:rPr>
          <w:color w:val="231F20"/>
          <w:sz w:val="20"/>
        </w:rPr>
        <w:t>в</w:t>
      </w:r>
      <w:r>
        <w:rPr>
          <w:color w:val="231F20"/>
          <w:spacing w:val="-4"/>
          <w:sz w:val="20"/>
        </w:rPr>
        <w:t xml:space="preserve"> </w:t>
      </w:r>
      <w:r>
        <w:rPr>
          <w:color w:val="231F20"/>
          <w:sz w:val="20"/>
        </w:rPr>
        <w:t>минуту</w:t>
      </w:r>
      <w:r>
        <w:rPr>
          <w:color w:val="231F20"/>
          <w:spacing w:val="-4"/>
          <w:sz w:val="20"/>
        </w:rPr>
        <w:t xml:space="preserve"> </w:t>
      </w:r>
      <w:r>
        <w:rPr>
          <w:color w:val="231F20"/>
          <w:sz w:val="20"/>
        </w:rPr>
        <w:t>(без</w:t>
      </w:r>
      <w:r>
        <w:rPr>
          <w:color w:val="231F20"/>
          <w:spacing w:val="-4"/>
          <w:sz w:val="20"/>
        </w:rPr>
        <w:t xml:space="preserve"> </w:t>
      </w:r>
      <w:r>
        <w:rPr>
          <w:color w:val="231F20"/>
          <w:sz w:val="20"/>
        </w:rPr>
        <w:t>отметочного</w:t>
      </w:r>
      <w:r>
        <w:rPr>
          <w:color w:val="231F20"/>
          <w:spacing w:val="-4"/>
          <w:sz w:val="20"/>
        </w:rPr>
        <w:t xml:space="preserve"> </w:t>
      </w:r>
      <w:r>
        <w:rPr>
          <w:color w:val="231F20"/>
          <w:sz w:val="20"/>
        </w:rPr>
        <w:t>оценивания);</w:t>
      </w:r>
    </w:p>
    <w:p w:rsidR="009341A5" w:rsidRDefault="002E70BA" w:rsidP="00135B7B">
      <w:pPr>
        <w:pStyle w:val="a5"/>
        <w:numPr>
          <w:ilvl w:val="1"/>
          <w:numId w:val="46"/>
        </w:numPr>
        <w:tabs>
          <w:tab w:val="left" w:pos="668"/>
        </w:tabs>
        <w:spacing w:before="68"/>
        <w:ind w:firstLine="226"/>
        <w:rPr>
          <w:sz w:val="20"/>
        </w:rPr>
      </w:pPr>
      <w:r>
        <w:rPr>
          <w:color w:val="231F20"/>
          <w:spacing w:val="-2"/>
          <w:sz w:val="20"/>
        </w:rPr>
        <w:t>читать</w:t>
      </w:r>
      <w:r>
        <w:rPr>
          <w:color w:val="231F20"/>
          <w:spacing w:val="-10"/>
          <w:sz w:val="20"/>
        </w:rPr>
        <w:t xml:space="preserve"> </w:t>
      </w:r>
      <w:r>
        <w:rPr>
          <w:color w:val="231F20"/>
          <w:spacing w:val="-2"/>
          <w:sz w:val="20"/>
        </w:rPr>
        <w:t>наизусть</w:t>
      </w:r>
      <w:r>
        <w:rPr>
          <w:color w:val="231F20"/>
          <w:spacing w:val="-10"/>
          <w:sz w:val="20"/>
        </w:rPr>
        <w:t xml:space="preserve"> </w:t>
      </w:r>
      <w:r>
        <w:rPr>
          <w:color w:val="231F20"/>
          <w:spacing w:val="-2"/>
          <w:sz w:val="20"/>
        </w:rPr>
        <w:t>не</w:t>
      </w:r>
      <w:r>
        <w:rPr>
          <w:color w:val="231F20"/>
          <w:spacing w:val="-10"/>
          <w:sz w:val="20"/>
        </w:rPr>
        <w:t xml:space="preserve"> </w:t>
      </w:r>
      <w:r>
        <w:rPr>
          <w:color w:val="231F20"/>
          <w:spacing w:val="-2"/>
          <w:sz w:val="20"/>
        </w:rPr>
        <w:t>менее</w:t>
      </w:r>
      <w:r>
        <w:rPr>
          <w:color w:val="231F20"/>
          <w:spacing w:val="-10"/>
          <w:sz w:val="20"/>
        </w:rPr>
        <w:t xml:space="preserve"> </w:t>
      </w:r>
      <w:r>
        <w:rPr>
          <w:color w:val="231F20"/>
          <w:spacing w:val="-2"/>
          <w:sz w:val="20"/>
        </w:rPr>
        <w:t>4</w:t>
      </w:r>
      <w:r>
        <w:rPr>
          <w:color w:val="231F20"/>
          <w:spacing w:val="-10"/>
          <w:sz w:val="20"/>
        </w:rPr>
        <w:t xml:space="preserve"> </w:t>
      </w:r>
      <w:r>
        <w:rPr>
          <w:color w:val="231F20"/>
          <w:spacing w:val="-2"/>
          <w:sz w:val="20"/>
        </w:rPr>
        <w:t>стихотворений</w:t>
      </w:r>
      <w:r>
        <w:rPr>
          <w:color w:val="231F20"/>
          <w:spacing w:val="-10"/>
          <w:sz w:val="20"/>
        </w:rPr>
        <w:t xml:space="preserve"> </w:t>
      </w:r>
      <w:r>
        <w:rPr>
          <w:color w:val="231F20"/>
          <w:spacing w:val="-2"/>
          <w:sz w:val="20"/>
        </w:rPr>
        <w:t>в</w:t>
      </w:r>
      <w:r>
        <w:rPr>
          <w:color w:val="231F20"/>
          <w:spacing w:val="-10"/>
          <w:sz w:val="20"/>
        </w:rPr>
        <w:t xml:space="preserve"> </w:t>
      </w:r>
      <w:r>
        <w:rPr>
          <w:color w:val="231F20"/>
          <w:spacing w:val="-2"/>
          <w:sz w:val="20"/>
        </w:rPr>
        <w:t xml:space="preserve">соответствии </w:t>
      </w:r>
      <w:r>
        <w:rPr>
          <w:color w:val="231F20"/>
          <w:sz w:val="20"/>
        </w:rPr>
        <w:t>с изученной тематикой произведений;</w:t>
      </w:r>
      <w:r w:rsidR="009341A5" w:rsidRPr="009341A5">
        <w:rPr>
          <w:color w:val="231F20"/>
          <w:sz w:val="20"/>
        </w:rPr>
        <w:t xml:space="preserve"> </w:t>
      </w:r>
      <w:r w:rsidR="009341A5">
        <w:rPr>
          <w:color w:val="231F20"/>
          <w:sz w:val="20"/>
        </w:rPr>
        <w:t>различать</w:t>
      </w:r>
      <w:r w:rsidR="009341A5">
        <w:rPr>
          <w:color w:val="231F20"/>
          <w:spacing w:val="-7"/>
          <w:sz w:val="20"/>
        </w:rPr>
        <w:t xml:space="preserve"> </w:t>
      </w:r>
      <w:r w:rsidR="009341A5">
        <w:rPr>
          <w:color w:val="231F20"/>
          <w:sz w:val="20"/>
        </w:rPr>
        <w:t>художественные</w:t>
      </w:r>
      <w:r w:rsidR="009341A5">
        <w:rPr>
          <w:color w:val="231F20"/>
          <w:spacing w:val="-7"/>
          <w:sz w:val="20"/>
        </w:rPr>
        <w:t xml:space="preserve"> </w:t>
      </w:r>
      <w:r w:rsidR="009341A5">
        <w:rPr>
          <w:color w:val="231F20"/>
          <w:sz w:val="20"/>
        </w:rPr>
        <w:t>произведения</w:t>
      </w:r>
      <w:r w:rsidR="009341A5">
        <w:rPr>
          <w:color w:val="231F20"/>
          <w:spacing w:val="-7"/>
          <w:sz w:val="20"/>
        </w:rPr>
        <w:t xml:space="preserve"> </w:t>
      </w:r>
      <w:r w:rsidR="009341A5">
        <w:rPr>
          <w:color w:val="231F20"/>
          <w:sz w:val="20"/>
        </w:rPr>
        <w:t>и</w:t>
      </w:r>
      <w:r w:rsidR="009341A5">
        <w:rPr>
          <w:color w:val="231F20"/>
          <w:spacing w:val="-7"/>
          <w:sz w:val="20"/>
        </w:rPr>
        <w:t xml:space="preserve"> </w:t>
      </w:r>
      <w:r w:rsidR="009341A5">
        <w:rPr>
          <w:color w:val="231F20"/>
          <w:sz w:val="20"/>
        </w:rPr>
        <w:t>познаватель- ные</w:t>
      </w:r>
      <w:r w:rsidR="009341A5">
        <w:rPr>
          <w:color w:val="231F20"/>
          <w:spacing w:val="-9"/>
          <w:sz w:val="20"/>
        </w:rPr>
        <w:t xml:space="preserve"> </w:t>
      </w:r>
      <w:r w:rsidR="009341A5">
        <w:rPr>
          <w:color w:val="231F20"/>
          <w:sz w:val="20"/>
        </w:rPr>
        <w:t>тексты;</w:t>
      </w:r>
    </w:p>
    <w:p w:rsidR="009341A5" w:rsidRDefault="009341A5" w:rsidP="00135B7B">
      <w:pPr>
        <w:pStyle w:val="a5"/>
        <w:numPr>
          <w:ilvl w:val="1"/>
          <w:numId w:val="46"/>
        </w:numPr>
        <w:tabs>
          <w:tab w:val="left" w:pos="668"/>
        </w:tabs>
        <w:spacing w:before="3"/>
        <w:ind w:firstLine="226"/>
        <w:rPr>
          <w:sz w:val="20"/>
        </w:rPr>
      </w:pPr>
      <w:r>
        <w:rPr>
          <w:color w:val="231F20"/>
          <w:sz w:val="20"/>
        </w:rPr>
        <w:t>различать</w:t>
      </w:r>
      <w:r>
        <w:rPr>
          <w:color w:val="231F20"/>
          <w:spacing w:val="-1"/>
          <w:sz w:val="20"/>
        </w:rPr>
        <w:t xml:space="preserve"> </w:t>
      </w:r>
      <w:r>
        <w:rPr>
          <w:color w:val="231F20"/>
          <w:sz w:val="20"/>
        </w:rPr>
        <w:t>прозаическую</w:t>
      </w:r>
      <w:r>
        <w:rPr>
          <w:color w:val="231F20"/>
          <w:spacing w:val="-1"/>
          <w:sz w:val="20"/>
        </w:rPr>
        <w:t xml:space="preserve"> </w:t>
      </w:r>
      <w:r>
        <w:rPr>
          <w:color w:val="231F20"/>
          <w:sz w:val="20"/>
        </w:rPr>
        <w:t>и</w:t>
      </w:r>
      <w:r>
        <w:rPr>
          <w:color w:val="231F20"/>
          <w:spacing w:val="-1"/>
          <w:sz w:val="20"/>
        </w:rPr>
        <w:t xml:space="preserve"> </w:t>
      </w:r>
      <w:r>
        <w:rPr>
          <w:color w:val="231F20"/>
          <w:sz w:val="20"/>
        </w:rPr>
        <w:t>стихотворную</w:t>
      </w:r>
      <w:r>
        <w:rPr>
          <w:color w:val="231F20"/>
          <w:spacing w:val="-1"/>
          <w:sz w:val="20"/>
        </w:rPr>
        <w:t xml:space="preserve"> </w:t>
      </w:r>
      <w:r>
        <w:rPr>
          <w:color w:val="231F20"/>
          <w:sz w:val="20"/>
        </w:rPr>
        <w:t>речь:</w:t>
      </w:r>
      <w:r>
        <w:rPr>
          <w:color w:val="231F20"/>
          <w:spacing w:val="-1"/>
          <w:sz w:val="20"/>
        </w:rPr>
        <w:t xml:space="preserve"> </w:t>
      </w:r>
      <w:r>
        <w:rPr>
          <w:color w:val="231F20"/>
          <w:sz w:val="20"/>
        </w:rPr>
        <w:t>называть особенности</w:t>
      </w:r>
      <w:r>
        <w:rPr>
          <w:color w:val="231F20"/>
          <w:spacing w:val="-13"/>
          <w:sz w:val="20"/>
        </w:rPr>
        <w:t xml:space="preserve"> </w:t>
      </w:r>
      <w:r>
        <w:rPr>
          <w:color w:val="231F20"/>
          <w:sz w:val="20"/>
        </w:rPr>
        <w:t>стихотворного</w:t>
      </w:r>
      <w:r>
        <w:rPr>
          <w:color w:val="231F20"/>
          <w:spacing w:val="-13"/>
          <w:sz w:val="20"/>
        </w:rPr>
        <w:t xml:space="preserve"> </w:t>
      </w:r>
      <w:r>
        <w:rPr>
          <w:color w:val="231F20"/>
          <w:sz w:val="20"/>
        </w:rPr>
        <w:t>произведения</w:t>
      </w:r>
      <w:r>
        <w:rPr>
          <w:color w:val="231F20"/>
          <w:spacing w:val="-13"/>
          <w:sz w:val="20"/>
        </w:rPr>
        <w:t xml:space="preserve"> </w:t>
      </w:r>
      <w:r>
        <w:rPr>
          <w:color w:val="231F20"/>
          <w:sz w:val="20"/>
        </w:rPr>
        <w:t>(ритм,</w:t>
      </w:r>
      <w:r>
        <w:rPr>
          <w:color w:val="231F20"/>
          <w:spacing w:val="-13"/>
          <w:sz w:val="20"/>
        </w:rPr>
        <w:t xml:space="preserve"> </w:t>
      </w:r>
      <w:r>
        <w:rPr>
          <w:color w:val="231F20"/>
          <w:sz w:val="20"/>
        </w:rPr>
        <w:t>рифма,</w:t>
      </w:r>
      <w:r>
        <w:rPr>
          <w:color w:val="231F20"/>
          <w:spacing w:val="-13"/>
          <w:sz w:val="20"/>
        </w:rPr>
        <w:t xml:space="preserve"> </w:t>
      </w:r>
      <w:r>
        <w:rPr>
          <w:color w:val="231F20"/>
          <w:sz w:val="20"/>
        </w:rPr>
        <w:t>стро- фа),</w:t>
      </w:r>
      <w:r>
        <w:rPr>
          <w:color w:val="231F20"/>
          <w:spacing w:val="-2"/>
          <w:sz w:val="20"/>
        </w:rPr>
        <w:t xml:space="preserve"> </w:t>
      </w:r>
      <w:r>
        <w:rPr>
          <w:color w:val="231F20"/>
          <w:sz w:val="20"/>
        </w:rPr>
        <w:t>отличать</w:t>
      </w:r>
      <w:r>
        <w:rPr>
          <w:color w:val="231F20"/>
          <w:spacing w:val="-2"/>
          <w:sz w:val="20"/>
        </w:rPr>
        <w:t xml:space="preserve"> </w:t>
      </w:r>
      <w:r>
        <w:rPr>
          <w:color w:val="231F20"/>
          <w:sz w:val="20"/>
        </w:rPr>
        <w:t>лирическое</w:t>
      </w:r>
      <w:r>
        <w:rPr>
          <w:color w:val="231F20"/>
          <w:spacing w:val="-2"/>
          <w:sz w:val="20"/>
        </w:rPr>
        <w:t xml:space="preserve"> </w:t>
      </w:r>
      <w:r>
        <w:rPr>
          <w:color w:val="231F20"/>
          <w:sz w:val="20"/>
        </w:rPr>
        <w:t>произведение</w:t>
      </w:r>
      <w:r>
        <w:rPr>
          <w:color w:val="231F20"/>
          <w:spacing w:val="-2"/>
          <w:sz w:val="20"/>
        </w:rPr>
        <w:t xml:space="preserve"> </w:t>
      </w:r>
      <w:r>
        <w:rPr>
          <w:color w:val="231F20"/>
          <w:sz w:val="20"/>
        </w:rPr>
        <w:t>от</w:t>
      </w:r>
      <w:r>
        <w:rPr>
          <w:color w:val="231F20"/>
          <w:spacing w:val="-2"/>
          <w:sz w:val="20"/>
        </w:rPr>
        <w:t xml:space="preserve"> </w:t>
      </w:r>
      <w:r>
        <w:rPr>
          <w:color w:val="231F20"/>
          <w:sz w:val="20"/>
        </w:rPr>
        <w:t>эпического;</w:t>
      </w:r>
    </w:p>
    <w:p w:rsidR="009341A5" w:rsidRDefault="009341A5" w:rsidP="00135B7B">
      <w:pPr>
        <w:pStyle w:val="a5"/>
        <w:numPr>
          <w:ilvl w:val="1"/>
          <w:numId w:val="46"/>
        </w:numPr>
        <w:tabs>
          <w:tab w:val="left" w:pos="668"/>
        </w:tabs>
        <w:spacing w:before="4"/>
        <w:ind w:firstLine="226"/>
        <w:rPr>
          <w:sz w:val="20"/>
        </w:rPr>
      </w:pPr>
      <w:r>
        <w:rPr>
          <w:color w:val="231F20"/>
          <w:w w:val="95"/>
          <w:sz w:val="20"/>
        </w:rPr>
        <w:t xml:space="preserve">понимать жанровую принадлежность, содержание, смысл </w:t>
      </w:r>
      <w:r>
        <w:rPr>
          <w:color w:val="231F20"/>
          <w:sz w:val="20"/>
        </w:rPr>
        <w:t>прослушанного/прочитанного</w:t>
      </w:r>
      <w:r>
        <w:rPr>
          <w:color w:val="231F20"/>
          <w:spacing w:val="-6"/>
          <w:sz w:val="20"/>
        </w:rPr>
        <w:t xml:space="preserve"> </w:t>
      </w:r>
      <w:r>
        <w:rPr>
          <w:color w:val="231F20"/>
          <w:sz w:val="20"/>
        </w:rPr>
        <w:t>произведения:</w:t>
      </w:r>
      <w:r>
        <w:rPr>
          <w:color w:val="231F20"/>
          <w:spacing w:val="-6"/>
          <w:sz w:val="20"/>
        </w:rPr>
        <w:t xml:space="preserve"> </w:t>
      </w:r>
      <w:r>
        <w:rPr>
          <w:color w:val="231F20"/>
          <w:sz w:val="20"/>
        </w:rPr>
        <w:t>отвечать</w:t>
      </w:r>
      <w:r>
        <w:rPr>
          <w:color w:val="231F20"/>
          <w:spacing w:val="-6"/>
          <w:sz w:val="20"/>
        </w:rPr>
        <w:t xml:space="preserve"> </w:t>
      </w:r>
      <w:r>
        <w:rPr>
          <w:color w:val="231F20"/>
          <w:sz w:val="20"/>
        </w:rPr>
        <w:t>и</w:t>
      </w:r>
      <w:r>
        <w:rPr>
          <w:color w:val="231F20"/>
          <w:spacing w:val="-6"/>
          <w:sz w:val="20"/>
        </w:rPr>
        <w:t xml:space="preserve"> </w:t>
      </w:r>
      <w:r>
        <w:rPr>
          <w:color w:val="231F20"/>
          <w:sz w:val="20"/>
        </w:rPr>
        <w:t>фор- мулировать</w:t>
      </w:r>
      <w:r>
        <w:rPr>
          <w:color w:val="231F20"/>
          <w:spacing w:val="-4"/>
          <w:sz w:val="20"/>
        </w:rPr>
        <w:t xml:space="preserve"> </w:t>
      </w:r>
      <w:r>
        <w:rPr>
          <w:color w:val="231F20"/>
          <w:sz w:val="20"/>
        </w:rPr>
        <w:t>вопросы</w:t>
      </w:r>
      <w:r>
        <w:rPr>
          <w:color w:val="231F20"/>
          <w:spacing w:val="-4"/>
          <w:sz w:val="20"/>
        </w:rPr>
        <w:t xml:space="preserve"> </w:t>
      </w:r>
      <w:r>
        <w:rPr>
          <w:color w:val="231F20"/>
          <w:sz w:val="20"/>
        </w:rPr>
        <w:t>к</w:t>
      </w:r>
      <w:r>
        <w:rPr>
          <w:color w:val="231F20"/>
          <w:spacing w:val="-4"/>
          <w:sz w:val="20"/>
        </w:rPr>
        <w:t xml:space="preserve"> </w:t>
      </w:r>
      <w:r>
        <w:rPr>
          <w:color w:val="231F20"/>
          <w:sz w:val="20"/>
        </w:rPr>
        <w:t>учебным</w:t>
      </w:r>
      <w:r>
        <w:rPr>
          <w:color w:val="231F20"/>
          <w:spacing w:val="-4"/>
          <w:sz w:val="20"/>
        </w:rPr>
        <w:t xml:space="preserve"> </w:t>
      </w:r>
      <w:r>
        <w:rPr>
          <w:color w:val="231F20"/>
          <w:sz w:val="20"/>
        </w:rPr>
        <w:t>и</w:t>
      </w:r>
      <w:r>
        <w:rPr>
          <w:color w:val="231F20"/>
          <w:spacing w:val="-4"/>
          <w:sz w:val="20"/>
        </w:rPr>
        <w:t xml:space="preserve"> </w:t>
      </w:r>
      <w:r>
        <w:rPr>
          <w:color w:val="231F20"/>
          <w:sz w:val="20"/>
        </w:rPr>
        <w:t>художественным</w:t>
      </w:r>
      <w:r>
        <w:rPr>
          <w:color w:val="231F20"/>
          <w:spacing w:val="-4"/>
          <w:sz w:val="20"/>
        </w:rPr>
        <w:t xml:space="preserve"> </w:t>
      </w:r>
      <w:r>
        <w:rPr>
          <w:color w:val="231F20"/>
          <w:sz w:val="20"/>
        </w:rPr>
        <w:t>текстам;</w:t>
      </w:r>
    </w:p>
    <w:p w:rsidR="009341A5" w:rsidRDefault="009341A5" w:rsidP="00135B7B">
      <w:pPr>
        <w:pStyle w:val="a5"/>
        <w:numPr>
          <w:ilvl w:val="1"/>
          <w:numId w:val="46"/>
        </w:numPr>
        <w:tabs>
          <w:tab w:val="left" w:pos="668"/>
        </w:tabs>
        <w:spacing w:before="3"/>
        <w:ind w:firstLine="226"/>
        <w:rPr>
          <w:sz w:val="20"/>
        </w:rPr>
      </w:pPr>
      <w:r>
        <w:rPr>
          <w:color w:val="231F20"/>
          <w:sz w:val="20"/>
        </w:rPr>
        <w:t xml:space="preserve">различать и называть отдельные жанры фольклора (счи- талки, загадки, пословицы, потешки, небылицы, народные песни, скороговорки, сказки о животных, бытовые и волшеб- </w:t>
      </w:r>
      <w:r>
        <w:rPr>
          <w:color w:val="231F20"/>
          <w:w w:val="95"/>
          <w:sz w:val="20"/>
        </w:rPr>
        <w:t xml:space="preserve">ные) и художественной литературы (литературные сказки, рас- </w:t>
      </w:r>
      <w:r>
        <w:rPr>
          <w:color w:val="231F20"/>
          <w:sz w:val="20"/>
        </w:rPr>
        <w:t>сказы,</w:t>
      </w:r>
      <w:r>
        <w:rPr>
          <w:color w:val="231F20"/>
          <w:spacing w:val="-16"/>
          <w:sz w:val="20"/>
        </w:rPr>
        <w:t xml:space="preserve"> </w:t>
      </w:r>
      <w:r>
        <w:rPr>
          <w:color w:val="231F20"/>
          <w:sz w:val="20"/>
        </w:rPr>
        <w:t>стихотворения,</w:t>
      </w:r>
      <w:r>
        <w:rPr>
          <w:color w:val="231F20"/>
          <w:spacing w:val="-16"/>
          <w:sz w:val="20"/>
        </w:rPr>
        <w:t xml:space="preserve"> </w:t>
      </w:r>
      <w:r>
        <w:rPr>
          <w:color w:val="231F20"/>
          <w:sz w:val="20"/>
        </w:rPr>
        <w:t>басни),</w:t>
      </w:r>
      <w:r>
        <w:rPr>
          <w:color w:val="231F20"/>
          <w:spacing w:val="-16"/>
          <w:sz w:val="20"/>
        </w:rPr>
        <w:t xml:space="preserve"> </w:t>
      </w:r>
      <w:r>
        <w:rPr>
          <w:color w:val="231F20"/>
          <w:sz w:val="20"/>
        </w:rPr>
        <w:t>приводить</w:t>
      </w:r>
      <w:r>
        <w:rPr>
          <w:color w:val="231F20"/>
          <w:spacing w:val="-16"/>
          <w:sz w:val="20"/>
        </w:rPr>
        <w:t xml:space="preserve"> </w:t>
      </w:r>
      <w:r>
        <w:rPr>
          <w:color w:val="231F20"/>
          <w:sz w:val="20"/>
        </w:rPr>
        <w:t>примеры</w:t>
      </w:r>
      <w:r>
        <w:rPr>
          <w:color w:val="231F20"/>
          <w:spacing w:val="-16"/>
          <w:sz w:val="20"/>
        </w:rPr>
        <w:t xml:space="preserve"> </w:t>
      </w:r>
      <w:r>
        <w:rPr>
          <w:color w:val="231F20"/>
          <w:sz w:val="20"/>
        </w:rPr>
        <w:t>произведе- ний фольклора разных народов России;</w:t>
      </w:r>
    </w:p>
    <w:p w:rsidR="009341A5" w:rsidRDefault="009341A5" w:rsidP="00135B7B">
      <w:pPr>
        <w:pStyle w:val="a5"/>
        <w:numPr>
          <w:ilvl w:val="1"/>
          <w:numId w:val="46"/>
        </w:numPr>
        <w:tabs>
          <w:tab w:val="left" w:pos="668"/>
        </w:tabs>
        <w:spacing w:before="8"/>
        <w:ind w:right="154" w:firstLine="226"/>
        <w:rPr>
          <w:sz w:val="20"/>
        </w:rPr>
      </w:pPr>
      <w:r>
        <w:rPr>
          <w:color w:val="231F20"/>
          <w:sz w:val="20"/>
        </w:rPr>
        <w:t>владеть</w:t>
      </w:r>
      <w:r>
        <w:rPr>
          <w:color w:val="231F20"/>
          <w:spacing w:val="-16"/>
          <w:sz w:val="20"/>
        </w:rPr>
        <w:t xml:space="preserve"> </w:t>
      </w:r>
      <w:r>
        <w:rPr>
          <w:color w:val="231F20"/>
          <w:sz w:val="20"/>
        </w:rPr>
        <w:t>элементарными</w:t>
      </w:r>
      <w:r>
        <w:rPr>
          <w:color w:val="231F20"/>
          <w:spacing w:val="-16"/>
          <w:sz w:val="20"/>
        </w:rPr>
        <w:t xml:space="preserve"> </w:t>
      </w:r>
      <w:r>
        <w:rPr>
          <w:color w:val="231F20"/>
          <w:sz w:val="20"/>
        </w:rPr>
        <w:t>умениями</w:t>
      </w:r>
      <w:r>
        <w:rPr>
          <w:color w:val="231F20"/>
          <w:spacing w:val="-16"/>
          <w:sz w:val="20"/>
        </w:rPr>
        <w:t xml:space="preserve"> </w:t>
      </w:r>
      <w:r>
        <w:rPr>
          <w:color w:val="231F20"/>
          <w:sz w:val="20"/>
        </w:rPr>
        <w:t>анализа</w:t>
      </w:r>
      <w:r>
        <w:rPr>
          <w:color w:val="231F20"/>
          <w:spacing w:val="-16"/>
          <w:sz w:val="20"/>
        </w:rPr>
        <w:t xml:space="preserve"> </w:t>
      </w:r>
      <w:r>
        <w:rPr>
          <w:color w:val="231F20"/>
          <w:sz w:val="20"/>
        </w:rPr>
        <w:t>и</w:t>
      </w:r>
      <w:r>
        <w:rPr>
          <w:color w:val="231F20"/>
          <w:spacing w:val="-16"/>
          <w:sz w:val="20"/>
        </w:rPr>
        <w:t xml:space="preserve"> </w:t>
      </w:r>
      <w:r>
        <w:rPr>
          <w:color w:val="231F20"/>
          <w:sz w:val="20"/>
        </w:rPr>
        <w:t>интерпрета- ции</w:t>
      </w:r>
      <w:r>
        <w:rPr>
          <w:color w:val="231F20"/>
          <w:spacing w:val="-11"/>
          <w:sz w:val="20"/>
        </w:rPr>
        <w:t xml:space="preserve"> </w:t>
      </w:r>
      <w:r>
        <w:rPr>
          <w:color w:val="231F20"/>
          <w:sz w:val="20"/>
        </w:rPr>
        <w:t>текста:</w:t>
      </w:r>
      <w:r>
        <w:rPr>
          <w:color w:val="231F20"/>
          <w:spacing w:val="-11"/>
          <w:sz w:val="20"/>
        </w:rPr>
        <w:t xml:space="preserve"> </w:t>
      </w:r>
      <w:r>
        <w:rPr>
          <w:color w:val="231F20"/>
          <w:sz w:val="20"/>
        </w:rPr>
        <w:t>формулировать</w:t>
      </w:r>
      <w:r>
        <w:rPr>
          <w:color w:val="231F20"/>
          <w:spacing w:val="-11"/>
          <w:sz w:val="20"/>
        </w:rPr>
        <w:t xml:space="preserve"> </w:t>
      </w:r>
      <w:r>
        <w:rPr>
          <w:color w:val="231F20"/>
          <w:sz w:val="20"/>
        </w:rPr>
        <w:t>тему</w:t>
      </w:r>
      <w:r>
        <w:rPr>
          <w:color w:val="231F20"/>
          <w:spacing w:val="-11"/>
          <w:sz w:val="20"/>
        </w:rPr>
        <w:t xml:space="preserve"> </w:t>
      </w:r>
      <w:r>
        <w:rPr>
          <w:color w:val="231F20"/>
          <w:sz w:val="20"/>
        </w:rPr>
        <w:t>и</w:t>
      </w:r>
      <w:r>
        <w:rPr>
          <w:color w:val="231F20"/>
          <w:spacing w:val="-11"/>
          <w:sz w:val="20"/>
        </w:rPr>
        <w:t xml:space="preserve"> </w:t>
      </w:r>
      <w:r>
        <w:rPr>
          <w:color w:val="231F20"/>
          <w:sz w:val="20"/>
        </w:rPr>
        <w:t>главную</w:t>
      </w:r>
      <w:r>
        <w:rPr>
          <w:color w:val="231F20"/>
          <w:spacing w:val="-11"/>
          <w:sz w:val="20"/>
        </w:rPr>
        <w:t xml:space="preserve"> </w:t>
      </w:r>
      <w:r>
        <w:rPr>
          <w:color w:val="231F20"/>
          <w:sz w:val="20"/>
        </w:rPr>
        <w:t>мысль,</w:t>
      </w:r>
      <w:r>
        <w:rPr>
          <w:color w:val="231F20"/>
          <w:spacing w:val="-11"/>
          <w:sz w:val="20"/>
        </w:rPr>
        <w:t xml:space="preserve"> </w:t>
      </w:r>
      <w:r>
        <w:rPr>
          <w:color w:val="231F20"/>
          <w:sz w:val="20"/>
        </w:rPr>
        <w:t>определять последовательность</w:t>
      </w:r>
      <w:r>
        <w:rPr>
          <w:color w:val="231F20"/>
          <w:spacing w:val="-12"/>
          <w:sz w:val="20"/>
        </w:rPr>
        <w:t xml:space="preserve"> </w:t>
      </w:r>
      <w:r>
        <w:rPr>
          <w:color w:val="231F20"/>
          <w:sz w:val="20"/>
        </w:rPr>
        <w:t>событий</w:t>
      </w:r>
      <w:r>
        <w:rPr>
          <w:color w:val="231F20"/>
          <w:spacing w:val="-12"/>
          <w:sz w:val="20"/>
        </w:rPr>
        <w:t xml:space="preserve"> </w:t>
      </w:r>
      <w:r>
        <w:rPr>
          <w:color w:val="231F20"/>
          <w:sz w:val="20"/>
        </w:rPr>
        <w:t>в</w:t>
      </w:r>
      <w:r>
        <w:rPr>
          <w:color w:val="231F20"/>
          <w:spacing w:val="-12"/>
          <w:sz w:val="20"/>
        </w:rPr>
        <w:t xml:space="preserve"> </w:t>
      </w:r>
      <w:r>
        <w:rPr>
          <w:color w:val="231F20"/>
          <w:sz w:val="20"/>
        </w:rPr>
        <w:t>тексте</w:t>
      </w:r>
      <w:r>
        <w:rPr>
          <w:color w:val="231F20"/>
          <w:spacing w:val="-12"/>
          <w:sz w:val="20"/>
        </w:rPr>
        <w:t xml:space="preserve"> </w:t>
      </w:r>
      <w:r>
        <w:rPr>
          <w:color w:val="231F20"/>
          <w:sz w:val="20"/>
        </w:rPr>
        <w:t>произведения,</w:t>
      </w:r>
      <w:r>
        <w:rPr>
          <w:color w:val="231F20"/>
          <w:spacing w:val="-12"/>
          <w:sz w:val="20"/>
        </w:rPr>
        <w:t xml:space="preserve"> </w:t>
      </w:r>
      <w:r>
        <w:rPr>
          <w:color w:val="231F20"/>
          <w:sz w:val="20"/>
        </w:rPr>
        <w:t xml:space="preserve">выявлять </w:t>
      </w:r>
      <w:r>
        <w:rPr>
          <w:color w:val="231F20"/>
          <w:w w:val="95"/>
          <w:sz w:val="20"/>
        </w:rPr>
        <w:t>связь событий, эпизодов текста; составлять план текста (вопро</w:t>
      </w:r>
      <w:r>
        <w:rPr>
          <w:color w:val="231F20"/>
          <w:sz w:val="20"/>
        </w:rPr>
        <w:t>сный, номинативный, цитатный);</w:t>
      </w:r>
    </w:p>
    <w:p w:rsidR="009341A5" w:rsidRDefault="009341A5" w:rsidP="00135B7B">
      <w:pPr>
        <w:pStyle w:val="a5"/>
        <w:numPr>
          <w:ilvl w:val="1"/>
          <w:numId w:val="46"/>
        </w:numPr>
        <w:tabs>
          <w:tab w:val="left" w:pos="668"/>
        </w:tabs>
        <w:spacing w:before="6"/>
        <w:ind w:firstLine="226"/>
        <w:rPr>
          <w:sz w:val="20"/>
        </w:rPr>
      </w:pPr>
      <w:r>
        <w:rPr>
          <w:color w:val="231F20"/>
          <w:w w:val="95"/>
          <w:sz w:val="20"/>
        </w:rPr>
        <w:lastRenderedPageBreak/>
        <w:t xml:space="preserve">характеризовать героев, описывать характер героя, давать </w:t>
      </w:r>
      <w:r>
        <w:rPr>
          <w:color w:val="231F20"/>
          <w:sz w:val="20"/>
        </w:rPr>
        <w:t>оценку поступкам героев, составлять портретные характери- стики</w:t>
      </w:r>
      <w:r>
        <w:rPr>
          <w:color w:val="231F20"/>
          <w:spacing w:val="-8"/>
          <w:sz w:val="20"/>
        </w:rPr>
        <w:t xml:space="preserve"> </w:t>
      </w:r>
      <w:r>
        <w:rPr>
          <w:color w:val="231F20"/>
          <w:sz w:val="20"/>
        </w:rPr>
        <w:t>персонажей;</w:t>
      </w:r>
      <w:r>
        <w:rPr>
          <w:color w:val="231F20"/>
          <w:spacing w:val="-8"/>
          <w:sz w:val="20"/>
        </w:rPr>
        <w:t xml:space="preserve"> </w:t>
      </w:r>
      <w:r>
        <w:rPr>
          <w:color w:val="231F20"/>
          <w:sz w:val="20"/>
        </w:rPr>
        <w:t>выявлять</w:t>
      </w:r>
      <w:r>
        <w:rPr>
          <w:color w:val="231F20"/>
          <w:spacing w:val="-8"/>
          <w:sz w:val="20"/>
        </w:rPr>
        <w:t xml:space="preserve"> </w:t>
      </w:r>
      <w:r>
        <w:rPr>
          <w:color w:val="231F20"/>
          <w:sz w:val="20"/>
        </w:rPr>
        <w:t>взаимосвязь</w:t>
      </w:r>
      <w:r>
        <w:rPr>
          <w:color w:val="231F20"/>
          <w:spacing w:val="-8"/>
          <w:sz w:val="20"/>
        </w:rPr>
        <w:t xml:space="preserve"> </w:t>
      </w:r>
      <w:r>
        <w:rPr>
          <w:color w:val="231F20"/>
          <w:sz w:val="20"/>
        </w:rPr>
        <w:t>между</w:t>
      </w:r>
      <w:r>
        <w:rPr>
          <w:color w:val="231F20"/>
          <w:spacing w:val="-8"/>
          <w:sz w:val="20"/>
        </w:rPr>
        <w:t xml:space="preserve"> </w:t>
      </w:r>
      <w:r>
        <w:rPr>
          <w:color w:val="231F20"/>
          <w:sz w:val="20"/>
        </w:rPr>
        <w:t xml:space="preserve">поступками, </w:t>
      </w:r>
      <w:r>
        <w:rPr>
          <w:color w:val="231F20"/>
          <w:w w:val="95"/>
          <w:sz w:val="20"/>
        </w:rPr>
        <w:t>мыслями, чувствами героев, сравнивать героев одного произве</w:t>
      </w:r>
      <w:r>
        <w:rPr>
          <w:color w:val="231F20"/>
          <w:sz w:val="20"/>
        </w:rPr>
        <w:t>дения</w:t>
      </w:r>
      <w:r>
        <w:rPr>
          <w:color w:val="231F20"/>
          <w:spacing w:val="-14"/>
          <w:sz w:val="20"/>
        </w:rPr>
        <w:t xml:space="preserve"> </w:t>
      </w:r>
      <w:r>
        <w:rPr>
          <w:color w:val="231F20"/>
          <w:sz w:val="20"/>
        </w:rPr>
        <w:t>и</w:t>
      </w:r>
      <w:r>
        <w:rPr>
          <w:color w:val="231F20"/>
          <w:spacing w:val="-14"/>
          <w:sz w:val="20"/>
        </w:rPr>
        <w:t xml:space="preserve"> </w:t>
      </w:r>
      <w:r>
        <w:rPr>
          <w:color w:val="231F20"/>
          <w:sz w:val="20"/>
        </w:rPr>
        <w:t>сопоставлять</w:t>
      </w:r>
      <w:r>
        <w:rPr>
          <w:color w:val="231F20"/>
          <w:spacing w:val="-14"/>
          <w:sz w:val="20"/>
        </w:rPr>
        <w:t xml:space="preserve"> </w:t>
      </w:r>
      <w:r>
        <w:rPr>
          <w:color w:val="231F20"/>
          <w:sz w:val="20"/>
        </w:rPr>
        <w:t>их</w:t>
      </w:r>
      <w:r>
        <w:rPr>
          <w:color w:val="231F20"/>
          <w:spacing w:val="-14"/>
          <w:sz w:val="20"/>
        </w:rPr>
        <w:t xml:space="preserve"> </w:t>
      </w:r>
      <w:r>
        <w:rPr>
          <w:color w:val="231F20"/>
          <w:sz w:val="20"/>
        </w:rPr>
        <w:t>поступки</w:t>
      </w:r>
      <w:r>
        <w:rPr>
          <w:color w:val="231F20"/>
          <w:spacing w:val="-14"/>
          <w:sz w:val="20"/>
        </w:rPr>
        <w:t xml:space="preserve"> </w:t>
      </w:r>
      <w:r>
        <w:rPr>
          <w:color w:val="231F20"/>
          <w:sz w:val="20"/>
        </w:rPr>
        <w:t>по</w:t>
      </w:r>
      <w:r>
        <w:rPr>
          <w:color w:val="231F20"/>
          <w:spacing w:val="-14"/>
          <w:sz w:val="20"/>
        </w:rPr>
        <w:t xml:space="preserve"> </w:t>
      </w:r>
      <w:r>
        <w:rPr>
          <w:color w:val="231F20"/>
          <w:sz w:val="20"/>
        </w:rPr>
        <w:t>предложенным</w:t>
      </w:r>
      <w:r>
        <w:rPr>
          <w:color w:val="231F20"/>
          <w:spacing w:val="-14"/>
          <w:sz w:val="20"/>
        </w:rPr>
        <w:t xml:space="preserve"> </w:t>
      </w:r>
      <w:r>
        <w:rPr>
          <w:color w:val="231F20"/>
          <w:sz w:val="20"/>
        </w:rPr>
        <w:t>критери- ям (по аналогии или по контрасту);</w:t>
      </w:r>
    </w:p>
    <w:p w:rsidR="009341A5" w:rsidRDefault="009341A5" w:rsidP="00135B7B">
      <w:pPr>
        <w:pStyle w:val="a5"/>
        <w:numPr>
          <w:ilvl w:val="1"/>
          <w:numId w:val="46"/>
        </w:numPr>
        <w:tabs>
          <w:tab w:val="left" w:pos="668"/>
        </w:tabs>
        <w:spacing w:before="7"/>
        <w:ind w:firstLine="226"/>
        <w:rPr>
          <w:sz w:val="20"/>
        </w:rPr>
      </w:pPr>
      <w:r>
        <w:rPr>
          <w:color w:val="231F20"/>
          <w:w w:val="95"/>
          <w:sz w:val="20"/>
        </w:rPr>
        <w:t>отличать автора произведения от героя и рассказчика, ха- рактеризовать отношение автора к героям, поступкам, описан</w:t>
      </w:r>
      <w:r>
        <w:rPr>
          <w:color w:val="231F20"/>
          <w:sz w:val="20"/>
        </w:rPr>
        <w:t>ной</w:t>
      </w:r>
      <w:r>
        <w:rPr>
          <w:color w:val="231F20"/>
          <w:spacing w:val="-1"/>
          <w:sz w:val="20"/>
        </w:rPr>
        <w:t xml:space="preserve"> </w:t>
      </w:r>
      <w:r>
        <w:rPr>
          <w:color w:val="231F20"/>
          <w:sz w:val="20"/>
        </w:rPr>
        <w:t>картине,</w:t>
      </w:r>
      <w:r>
        <w:rPr>
          <w:color w:val="231F20"/>
          <w:spacing w:val="-1"/>
          <w:sz w:val="20"/>
        </w:rPr>
        <w:t xml:space="preserve"> </w:t>
      </w:r>
      <w:r>
        <w:rPr>
          <w:color w:val="231F20"/>
          <w:sz w:val="20"/>
        </w:rPr>
        <w:t>находить</w:t>
      </w:r>
      <w:r>
        <w:rPr>
          <w:color w:val="231F20"/>
          <w:spacing w:val="-1"/>
          <w:sz w:val="20"/>
        </w:rPr>
        <w:t xml:space="preserve"> </w:t>
      </w:r>
      <w:r>
        <w:rPr>
          <w:color w:val="231F20"/>
          <w:sz w:val="20"/>
        </w:rPr>
        <w:t>в</w:t>
      </w:r>
      <w:r>
        <w:rPr>
          <w:color w:val="231F20"/>
          <w:spacing w:val="-1"/>
          <w:sz w:val="20"/>
        </w:rPr>
        <w:t xml:space="preserve"> </w:t>
      </w:r>
      <w:r>
        <w:rPr>
          <w:color w:val="231F20"/>
          <w:sz w:val="20"/>
        </w:rPr>
        <w:t>тексте</w:t>
      </w:r>
      <w:r>
        <w:rPr>
          <w:color w:val="231F20"/>
          <w:spacing w:val="-1"/>
          <w:sz w:val="20"/>
        </w:rPr>
        <w:t xml:space="preserve"> </w:t>
      </w:r>
      <w:r>
        <w:rPr>
          <w:color w:val="231F20"/>
          <w:sz w:val="20"/>
        </w:rPr>
        <w:t>средства</w:t>
      </w:r>
      <w:r>
        <w:rPr>
          <w:color w:val="231F20"/>
          <w:spacing w:val="-1"/>
          <w:sz w:val="20"/>
        </w:rPr>
        <w:t xml:space="preserve"> </w:t>
      </w:r>
      <w:r>
        <w:rPr>
          <w:color w:val="231F20"/>
          <w:sz w:val="20"/>
        </w:rPr>
        <w:t>изображения</w:t>
      </w:r>
      <w:r>
        <w:rPr>
          <w:color w:val="231F20"/>
          <w:spacing w:val="-1"/>
          <w:sz w:val="20"/>
        </w:rPr>
        <w:t xml:space="preserve"> </w:t>
      </w:r>
      <w:r>
        <w:rPr>
          <w:color w:val="231F20"/>
          <w:sz w:val="20"/>
        </w:rPr>
        <w:t>героев (портрет), описание пейзажа и интерьера;</w:t>
      </w:r>
    </w:p>
    <w:p w:rsidR="009341A5" w:rsidRDefault="009341A5" w:rsidP="00135B7B">
      <w:pPr>
        <w:pStyle w:val="a5"/>
        <w:numPr>
          <w:ilvl w:val="1"/>
          <w:numId w:val="46"/>
        </w:numPr>
        <w:tabs>
          <w:tab w:val="left" w:pos="668"/>
        </w:tabs>
        <w:spacing w:before="5"/>
        <w:ind w:firstLine="226"/>
        <w:rPr>
          <w:sz w:val="20"/>
        </w:rPr>
      </w:pPr>
      <w:r>
        <w:rPr>
          <w:color w:val="231F20"/>
          <w:w w:val="95"/>
          <w:sz w:val="20"/>
        </w:rPr>
        <w:t>объяснять</w:t>
      </w:r>
      <w:r>
        <w:rPr>
          <w:color w:val="231F20"/>
          <w:spacing w:val="-13"/>
          <w:w w:val="95"/>
          <w:sz w:val="20"/>
        </w:rPr>
        <w:t xml:space="preserve"> </w:t>
      </w:r>
      <w:r>
        <w:rPr>
          <w:color w:val="231F20"/>
          <w:w w:val="95"/>
          <w:sz w:val="20"/>
        </w:rPr>
        <w:t>значение</w:t>
      </w:r>
      <w:r>
        <w:rPr>
          <w:color w:val="231F20"/>
          <w:spacing w:val="-13"/>
          <w:w w:val="95"/>
          <w:sz w:val="20"/>
        </w:rPr>
        <w:t xml:space="preserve"> </w:t>
      </w:r>
      <w:r>
        <w:rPr>
          <w:color w:val="231F20"/>
          <w:w w:val="95"/>
          <w:sz w:val="20"/>
        </w:rPr>
        <w:t>незнакомого</w:t>
      </w:r>
      <w:r>
        <w:rPr>
          <w:color w:val="231F20"/>
          <w:spacing w:val="-13"/>
          <w:w w:val="95"/>
          <w:sz w:val="20"/>
        </w:rPr>
        <w:t xml:space="preserve"> </w:t>
      </w:r>
      <w:r>
        <w:rPr>
          <w:color w:val="231F20"/>
          <w:w w:val="95"/>
          <w:sz w:val="20"/>
        </w:rPr>
        <w:t>слова</w:t>
      </w:r>
      <w:r>
        <w:rPr>
          <w:color w:val="231F20"/>
          <w:spacing w:val="-13"/>
          <w:w w:val="95"/>
          <w:sz w:val="20"/>
        </w:rPr>
        <w:t xml:space="preserve"> </w:t>
      </w:r>
      <w:r>
        <w:rPr>
          <w:color w:val="231F20"/>
          <w:w w:val="95"/>
          <w:sz w:val="20"/>
        </w:rPr>
        <w:t>с</w:t>
      </w:r>
      <w:r>
        <w:rPr>
          <w:color w:val="231F20"/>
          <w:spacing w:val="-12"/>
          <w:w w:val="95"/>
          <w:sz w:val="20"/>
        </w:rPr>
        <w:t xml:space="preserve"> </w:t>
      </w:r>
      <w:r>
        <w:rPr>
          <w:color w:val="231F20"/>
          <w:w w:val="95"/>
          <w:sz w:val="20"/>
        </w:rPr>
        <w:t>опорой</w:t>
      </w:r>
      <w:r>
        <w:rPr>
          <w:color w:val="231F20"/>
          <w:spacing w:val="-13"/>
          <w:w w:val="95"/>
          <w:sz w:val="20"/>
        </w:rPr>
        <w:t xml:space="preserve"> </w:t>
      </w:r>
      <w:r>
        <w:rPr>
          <w:color w:val="231F20"/>
          <w:w w:val="95"/>
          <w:sz w:val="20"/>
        </w:rPr>
        <w:t>на</w:t>
      </w:r>
      <w:r>
        <w:rPr>
          <w:color w:val="231F20"/>
          <w:spacing w:val="-13"/>
          <w:w w:val="95"/>
          <w:sz w:val="20"/>
        </w:rPr>
        <w:t xml:space="preserve"> </w:t>
      </w:r>
      <w:r>
        <w:rPr>
          <w:color w:val="231F20"/>
          <w:w w:val="95"/>
          <w:sz w:val="20"/>
        </w:rPr>
        <w:t xml:space="preserve">контекст и с использованием словаря; находить в тексте примеры исполь- зования слов в прямом и переносном значении, средств художе- </w:t>
      </w:r>
      <w:r>
        <w:rPr>
          <w:color w:val="231F20"/>
          <w:spacing w:val="-2"/>
          <w:sz w:val="20"/>
        </w:rPr>
        <w:t>ственной</w:t>
      </w:r>
      <w:r>
        <w:rPr>
          <w:color w:val="231F20"/>
          <w:spacing w:val="-19"/>
          <w:sz w:val="20"/>
        </w:rPr>
        <w:t xml:space="preserve"> </w:t>
      </w:r>
      <w:r>
        <w:rPr>
          <w:color w:val="231F20"/>
          <w:spacing w:val="-2"/>
          <w:sz w:val="20"/>
        </w:rPr>
        <w:t>выразительности</w:t>
      </w:r>
      <w:r>
        <w:rPr>
          <w:color w:val="231F20"/>
          <w:spacing w:val="-19"/>
          <w:sz w:val="20"/>
        </w:rPr>
        <w:t xml:space="preserve"> </w:t>
      </w:r>
      <w:r>
        <w:rPr>
          <w:color w:val="231F20"/>
          <w:spacing w:val="-2"/>
          <w:sz w:val="20"/>
        </w:rPr>
        <w:t>(сравнение,</w:t>
      </w:r>
      <w:r>
        <w:rPr>
          <w:color w:val="231F20"/>
          <w:spacing w:val="-19"/>
          <w:sz w:val="20"/>
        </w:rPr>
        <w:t xml:space="preserve"> </w:t>
      </w:r>
      <w:r>
        <w:rPr>
          <w:color w:val="231F20"/>
          <w:spacing w:val="-2"/>
          <w:sz w:val="20"/>
        </w:rPr>
        <w:t>эпитет,</w:t>
      </w:r>
      <w:r>
        <w:rPr>
          <w:color w:val="231F20"/>
          <w:spacing w:val="-19"/>
          <w:sz w:val="20"/>
        </w:rPr>
        <w:t xml:space="preserve"> </w:t>
      </w:r>
      <w:r>
        <w:rPr>
          <w:color w:val="231F20"/>
          <w:spacing w:val="-2"/>
          <w:sz w:val="20"/>
        </w:rPr>
        <w:t>олицетворение);</w:t>
      </w:r>
    </w:p>
    <w:p w:rsidR="009341A5" w:rsidRDefault="009341A5" w:rsidP="00135B7B">
      <w:pPr>
        <w:pStyle w:val="a5"/>
        <w:numPr>
          <w:ilvl w:val="1"/>
          <w:numId w:val="46"/>
        </w:numPr>
        <w:tabs>
          <w:tab w:val="left" w:pos="668"/>
        </w:tabs>
        <w:spacing w:before="5"/>
        <w:ind w:right="154" w:firstLine="226"/>
        <w:rPr>
          <w:sz w:val="20"/>
        </w:rPr>
      </w:pPr>
      <w:r>
        <w:rPr>
          <w:color w:val="231F20"/>
          <w:sz w:val="20"/>
        </w:rPr>
        <w:t>осознанно применять изученные понятия (автор, мораль басни, литературный герой, персонаж, характер, тема, идея, заголовок, содержание произведения, эпизод, смысловые части, композиция, сравнение, эпитет, олицетворение);</w:t>
      </w:r>
    </w:p>
    <w:p w:rsidR="009341A5" w:rsidRDefault="009341A5" w:rsidP="00135B7B">
      <w:pPr>
        <w:pStyle w:val="a5"/>
        <w:numPr>
          <w:ilvl w:val="1"/>
          <w:numId w:val="46"/>
        </w:numPr>
        <w:tabs>
          <w:tab w:val="left" w:pos="668"/>
        </w:tabs>
        <w:spacing w:before="68" w:line="252" w:lineRule="auto"/>
        <w:ind w:right="154" w:firstLine="226"/>
        <w:rPr>
          <w:sz w:val="20"/>
        </w:rPr>
      </w:pPr>
      <w:r>
        <w:rPr>
          <w:color w:val="231F20"/>
          <w:sz w:val="20"/>
        </w:rPr>
        <w:t>участвовать</w:t>
      </w:r>
      <w:r>
        <w:rPr>
          <w:color w:val="231F20"/>
          <w:spacing w:val="-16"/>
          <w:sz w:val="20"/>
        </w:rPr>
        <w:t xml:space="preserve"> </w:t>
      </w:r>
      <w:r>
        <w:rPr>
          <w:color w:val="231F20"/>
          <w:sz w:val="20"/>
        </w:rPr>
        <w:t>в</w:t>
      </w:r>
      <w:r>
        <w:rPr>
          <w:color w:val="231F20"/>
          <w:spacing w:val="-16"/>
          <w:sz w:val="20"/>
        </w:rPr>
        <w:t xml:space="preserve"> </w:t>
      </w:r>
      <w:r>
        <w:rPr>
          <w:color w:val="231F20"/>
          <w:sz w:val="20"/>
        </w:rPr>
        <w:t>обсуждении</w:t>
      </w:r>
      <w:r>
        <w:rPr>
          <w:color w:val="231F20"/>
          <w:spacing w:val="-16"/>
          <w:sz w:val="20"/>
        </w:rPr>
        <w:t xml:space="preserve"> </w:t>
      </w:r>
      <w:r>
        <w:rPr>
          <w:color w:val="231F20"/>
          <w:sz w:val="20"/>
        </w:rPr>
        <w:t xml:space="preserve">прослушанного/прочитанного </w:t>
      </w:r>
      <w:r>
        <w:rPr>
          <w:color w:val="231F20"/>
          <w:w w:val="95"/>
          <w:sz w:val="20"/>
        </w:rPr>
        <w:t xml:space="preserve">произведения: строить монологическое и диалогическое выска- </w:t>
      </w:r>
      <w:r>
        <w:rPr>
          <w:color w:val="231F20"/>
          <w:sz w:val="20"/>
        </w:rPr>
        <w:t xml:space="preserve">зывание с соблюдением орфоэпических и пунктуационных </w:t>
      </w:r>
      <w:r>
        <w:rPr>
          <w:color w:val="231F20"/>
          <w:w w:val="95"/>
          <w:sz w:val="20"/>
        </w:rPr>
        <w:t>норм, устно и письменно формулировать простые выводы, под- тверждать</w:t>
      </w:r>
      <w:r>
        <w:rPr>
          <w:color w:val="231F20"/>
          <w:spacing w:val="-3"/>
          <w:w w:val="95"/>
          <w:sz w:val="20"/>
        </w:rPr>
        <w:t xml:space="preserve"> </w:t>
      </w:r>
      <w:r>
        <w:rPr>
          <w:color w:val="231F20"/>
          <w:w w:val="95"/>
          <w:sz w:val="20"/>
        </w:rPr>
        <w:t>свой</w:t>
      </w:r>
      <w:r>
        <w:rPr>
          <w:color w:val="231F20"/>
          <w:spacing w:val="-3"/>
          <w:w w:val="95"/>
          <w:sz w:val="20"/>
        </w:rPr>
        <w:t xml:space="preserve"> </w:t>
      </w:r>
      <w:r>
        <w:rPr>
          <w:color w:val="231F20"/>
          <w:w w:val="95"/>
          <w:sz w:val="20"/>
        </w:rPr>
        <w:t>ответ</w:t>
      </w:r>
      <w:r>
        <w:rPr>
          <w:color w:val="231F20"/>
          <w:spacing w:val="-3"/>
          <w:w w:val="95"/>
          <w:sz w:val="20"/>
        </w:rPr>
        <w:t xml:space="preserve"> </w:t>
      </w:r>
      <w:r>
        <w:rPr>
          <w:color w:val="231F20"/>
          <w:w w:val="95"/>
          <w:sz w:val="20"/>
        </w:rPr>
        <w:t>примерами</w:t>
      </w:r>
      <w:r>
        <w:rPr>
          <w:color w:val="231F20"/>
          <w:spacing w:val="-3"/>
          <w:w w:val="95"/>
          <w:sz w:val="20"/>
        </w:rPr>
        <w:t xml:space="preserve"> </w:t>
      </w:r>
      <w:r>
        <w:rPr>
          <w:color w:val="231F20"/>
          <w:w w:val="95"/>
          <w:sz w:val="20"/>
        </w:rPr>
        <w:t>из</w:t>
      </w:r>
      <w:r>
        <w:rPr>
          <w:color w:val="231F20"/>
          <w:spacing w:val="-3"/>
          <w:w w:val="95"/>
          <w:sz w:val="20"/>
        </w:rPr>
        <w:t xml:space="preserve"> </w:t>
      </w:r>
      <w:r>
        <w:rPr>
          <w:color w:val="231F20"/>
          <w:w w:val="95"/>
          <w:sz w:val="20"/>
        </w:rPr>
        <w:t>текста;</w:t>
      </w:r>
      <w:r>
        <w:rPr>
          <w:color w:val="231F20"/>
          <w:spacing w:val="-3"/>
          <w:w w:val="95"/>
          <w:sz w:val="20"/>
        </w:rPr>
        <w:t xml:space="preserve"> </w:t>
      </w:r>
      <w:r>
        <w:rPr>
          <w:color w:val="231F20"/>
          <w:w w:val="95"/>
          <w:sz w:val="20"/>
        </w:rPr>
        <w:t>использовать</w:t>
      </w:r>
      <w:r>
        <w:rPr>
          <w:color w:val="231F20"/>
          <w:spacing w:val="-3"/>
          <w:w w:val="95"/>
          <w:sz w:val="20"/>
        </w:rPr>
        <w:t xml:space="preserve"> </w:t>
      </w:r>
      <w:r>
        <w:rPr>
          <w:color w:val="231F20"/>
          <w:w w:val="95"/>
          <w:sz w:val="20"/>
        </w:rPr>
        <w:t>в</w:t>
      </w:r>
      <w:r>
        <w:rPr>
          <w:color w:val="231F20"/>
          <w:spacing w:val="-3"/>
          <w:w w:val="95"/>
          <w:sz w:val="20"/>
        </w:rPr>
        <w:t xml:space="preserve"> </w:t>
      </w:r>
      <w:r>
        <w:rPr>
          <w:color w:val="231F20"/>
          <w:w w:val="95"/>
          <w:sz w:val="20"/>
        </w:rPr>
        <w:t>бесе</w:t>
      </w:r>
      <w:r>
        <w:rPr>
          <w:color w:val="231F20"/>
          <w:sz w:val="20"/>
        </w:rPr>
        <w:t>де изученные литературные понятия;</w:t>
      </w:r>
      <w:r w:rsidRPr="009341A5">
        <w:rPr>
          <w:color w:val="231F20"/>
          <w:w w:val="95"/>
          <w:sz w:val="20"/>
        </w:rPr>
        <w:t xml:space="preserve"> </w:t>
      </w:r>
      <w:r>
        <w:rPr>
          <w:color w:val="231F20"/>
          <w:w w:val="95"/>
          <w:sz w:val="20"/>
        </w:rPr>
        <w:t xml:space="preserve">пересказывать произведение (устно) подробно, выборочно, </w:t>
      </w:r>
      <w:r>
        <w:rPr>
          <w:color w:val="231F20"/>
          <w:sz w:val="20"/>
        </w:rPr>
        <w:t>сжато</w:t>
      </w:r>
      <w:r>
        <w:rPr>
          <w:color w:val="231F20"/>
          <w:spacing w:val="-16"/>
          <w:sz w:val="20"/>
        </w:rPr>
        <w:t xml:space="preserve"> </w:t>
      </w:r>
      <w:r>
        <w:rPr>
          <w:color w:val="231F20"/>
          <w:sz w:val="20"/>
        </w:rPr>
        <w:t>(кратко),</w:t>
      </w:r>
      <w:r>
        <w:rPr>
          <w:color w:val="231F20"/>
          <w:spacing w:val="-16"/>
          <w:sz w:val="20"/>
        </w:rPr>
        <w:t xml:space="preserve"> </w:t>
      </w:r>
      <w:r>
        <w:rPr>
          <w:color w:val="231F20"/>
          <w:sz w:val="20"/>
        </w:rPr>
        <w:t>от</w:t>
      </w:r>
      <w:r>
        <w:rPr>
          <w:color w:val="231F20"/>
          <w:spacing w:val="-16"/>
          <w:sz w:val="20"/>
        </w:rPr>
        <w:t xml:space="preserve"> </w:t>
      </w:r>
      <w:r>
        <w:rPr>
          <w:color w:val="231F20"/>
          <w:sz w:val="20"/>
        </w:rPr>
        <w:t>лица</w:t>
      </w:r>
      <w:r>
        <w:rPr>
          <w:color w:val="231F20"/>
          <w:spacing w:val="-16"/>
          <w:sz w:val="20"/>
        </w:rPr>
        <w:t xml:space="preserve"> </w:t>
      </w:r>
      <w:r>
        <w:rPr>
          <w:color w:val="231F20"/>
          <w:sz w:val="20"/>
        </w:rPr>
        <w:t>героя,</w:t>
      </w:r>
      <w:r>
        <w:rPr>
          <w:color w:val="231F20"/>
          <w:spacing w:val="-16"/>
          <w:sz w:val="20"/>
        </w:rPr>
        <w:t xml:space="preserve"> </w:t>
      </w:r>
      <w:r>
        <w:rPr>
          <w:color w:val="231F20"/>
          <w:sz w:val="20"/>
        </w:rPr>
        <w:t>с</w:t>
      </w:r>
      <w:r>
        <w:rPr>
          <w:color w:val="231F20"/>
          <w:spacing w:val="-16"/>
          <w:sz w:val="20"/>
        </w:rPr>
        <w:t xml:space="preserve"> </w:t>
      </w:r>
      <w:r>
        <w:rPr>
          <w:color w:val="231F20"/>
          <w:sz w:val="20"/>
        </w:rPr>
        <w:t>изменением</w:t>
      </w:r>
      <w:r>
        <w:rPr>
          <w:color w:val="231F20"/>
          <w:spacing w:val="-16"/>
          <w:sz w:val="20"/>
        </w:rPr>
        <w:t xml:space="preserve"> </w:t>
      </w:r>
      <w:r>
        <w:rPr>
          <w:color w:val="231F20"/>
          <w:sz w:val="20"/>
        </w:rPr>
        <w:t>лица</w:t>
      </w:r>
      <w:r>
        <w:rPr>
          <w:color w:val="231F20"/>
          <w:spacing w:val="-16"/>
          <w:sz w:val="20"/>
        </w:rPr>
        <w:t xml:space="preserve"> </w:t>
      </w:r>
      <w:r>
        <w:rPr>
          <w:color w:val="231F20"/>
          <w:sz w:val="20"/>
        </w:rPr>
        <w:t>рассказчика, от третьего лица;</w:t>
      </w:r>
    </w:p>
    <w:p w:rsidR="009341A5" w:rsidRDefault="009341A5" w:rsidP="00135B7B">
      <w:pPr>
        <w:pStyle w:val="a5"/>
        <w:numPr>
          <w:ilvl w:val="1"/>
          <w:numId w:val="46"/>
        </w:numPr>
        <w:tabs>
          <w:tab w:val="left" w:pos="668"/>
        </w:tabs>
        <w:spacing w:line="252" w:lineRule="auto"/>
        <w:ind w:firstLine="226"/>
        <w:rPr>
          <w:sz w:val="20"/>
        </w:rPr>
      </w:pPr>
      <w:r>
        <w:rPr>
          <w:color w:val="231F20"/>
          <w:w w:val="95"/>
          <w:sz w:val="20"/>
        </w:rPr>
        <w:t xml:space="preserve">при анализе и интерпретации текста использовать разные </w:t>
      </w:r>
      <w:r>
        <w:rPr>
          <w:color w:val="231F20"/>
          <w:sz w:val="20"/>
        </w:rPr>
        <w:t>типы речи (повествование, описание, рассуждение) с учётом специфики учебного и художественного текстов;</w:t>
      </w:r>
    </w:p>
    <w:p w:rsidR="009341A5" w:rsidRDefault="009341A5" w:rsidP="00135B7B">
      <w:pPr>
        <w:pStyle w:val="a5"/>
        <w:numPr>
          <w:ilvl w:val="1"/>
          <w:numId w:val="46"/>
        </w:numPr>
        <w:tabs>
          <w:tab w:val="left" w:pos="668"/>
        </w:tabs>
        <w:spacing w:line="252" w:lineRule="auto"/>
        <w:ind w:firstLine="226"/>
        <w:rPr>
          <w:sz w:val="20"/>
        </w:rPr>
      </w:pPr>
      <w:r>
        <w:rPr>
          <w:color w:val="231F20"/>
          <w:spacing w:val="-2"/>
          <w:sz w:val="20"/>
        </w:rPr>
        <w:t>читать</w:t>
      </w:r>
      <w:r>
        <w:rPr>
          <w:color w:val="231F20"/>
          <w:spacing w:val="-8"/>
          <w:sz w:val="20"/>
        </w:rPr>
        <w:t xml:space="preserve"> </w:t>
      </w:r>
      <w:r>
        <w:rPr>
          <w:color w:val="231F20"/>
          <w:spacing w:val="-2"/>
          <w:sz w:val="20"/>
        </w:rPr>
        <w:t>по</w:t>
      </w:r>
      <w:r>
        <w:rPr>
          <w:color w:val="231F20"/>
          <w:spacing w:val="-8"/>
          <w:sz w:val="20"/>
        </w:rPr>
        <w:t xml:space="preserve"> </w:t>
      </w:r>
      <w:r>
        <w:rPr>
          <w:color w:val="231F20"/>
          <w:spacing w:val="-2"/>
          <w:sz w:val="20"/>
        </w:rPr>
        <w:t>ролям</w:t>
      </w:r>
      <w:r>
        <w:rPr>
          <w:color w:val="231F20"/>
          <w:spacing w:val="-8"/>
          <w:sz w:val="20"/>
        </w:rPr>
        <w:t xml:space="preserve"> </w:t>
      </w:r>
      <w:r>
        <w:rPr>
          <w:color w:val="231F20"/>
          <w:spacing w:val="-2"/>
          <w:sz w:val="20"/>
        </w:rPr>
        <w:t>с</w:t>
      </w:r>
      <w:r>
        <w:rPr>
          <w:color w:val="231F20"/>
          <w:spacing w:val="-8"/>
          <w:sz w:val="20"/>
        </w:rPr>
        <w:t xml:space="preserve"> </w:t>
      </w:r>
      <w:r>
        <w:rPr>
          <w:color w:val="231F20"/>
          <w:spacing w:val="-2"/>
          <w:sz w:val="20"/>
        </w:rPr>
        <w:t>соблюдением</w:t>
      </w:r>
      <w:r>
        <w:rPr>
          <w:color w:val="231F20"/>
          <w:spacing w:val="-8"/>
          <w:sz w:val="20"/>
        </w:rPr>
        <w:t xml:space="preserve"> </w:t>
      </w:r>
      <w:r>
        <w:rPr>
          <w:color w:val="231F20"/>
          <w:spacing w:val="-2"/>
          <w:sz w:val="20"/>
        </w:rPr>
        <w:t>норм</w:t>
      </w:r>
      <w:r>
        <w:rPr>
          <w:color w:val="231F20"/>
          <w:spacing w:val="-8"/>
          <w:sz w:val="20"/>
        </w:rPr>
        <w:t xml:space="preserve"> </w:t>
      </w:r>
      <w:r>
        <w:rPr>
          <w:color w:val="231F20"/>
          <w:spacing w:val="-2"/>
          <w:sz w:val="20"/>
        </w:rPr>
        <w:t>произношения,</w:t>
      </w:r>
      <w:r>
        <w:rPr>
          <w:color w:val="231F20"/>
          <w:spacing w:val="-8"/>
          <w:sz w:val="20"/>
        </w:rPr>
        <w:t xml:space="preserve"> </w:t>
      </w:r>
      <w:r>
        <w:rPr>
          <w:color w:val="231F20"/>
          <w:spacing w:val="-2"/>
          <w:sz w:val="20"/>
        </w:rPr>
        <w:t xml:space="preserve">инс- </w:t>
      </w:r>
      <w:r>
        <w:rPr>
          <w:color w:val="231F20"/>
          <w:sz w:val="20"/>
        </w:rPr>
        <w:t>ценировать</w:t>
      </w:r>
      <w:r>
        <w:rPr>
          <w:color w:val="231F20"/>
          <w:spacing w:val="-2"/>
          <w:sz w:val="20"/>
        </w:rPr>
        <w:t xml:space="preserve"> </w:t>
      </w:r>
      <w:r>
        <w:rPr>
          <w:color w:val="231F20"/>
          <w:sz w:val="20"/>
        </w:rPr>
        <w:t>небольшие</w:t>
      </w:r>
      <w:r>
        <w:rPr>
          <w:color w:val="231F20"/>
          <w:spacing w:val="-2"/>
          <w:sz w:val="20"/>
        </w:rPr>
        <w:t xml:space="preserve"> </w:t>
      </w:r>
      <w:r>
        <w:rPr>
          <w:color w:val="231F20"/>
          <w:sz w:val="20"/>
        </w:rPr>
        <w:t>эпизоды</w:t>
      </w:r>
      <w:r>
        <w:rPr>
          <w:color w:val="231F20"/>
          <w:spacing w:val="-2"/>
          <w:sz w:val="20"/>
        </w:rPr>
        <w:t xml:space="preserve"> </w:t>
      </w:r>
      <w:r>
        <w:rPr>
          <w:color w:val="231F20"/>
          <w:sz w:val="20"/>
        </w:rPr>
        <w:t>из</w:t>
      </w:r>
      <w:r>
        <w:rPr>
          <w:color w:val="231F20"/>
          <w:spacing w:val="-2"/>
          <w:sz w:val="20"/>
        </w:rPr>
        <w:t xml:space="preserve"> </w:t>
      </w:r>
      <w:r>
        <w:rPr>
          <w:color w:val="231F20"/>
          <w:sz w:val="20"/>
        </w:rPr>
        <w:t>произведения;</w:t>
      </w:r>
    </w:p>
    <w:p w:rsidR="009341A5" w:rsidRDefault="009341A5" w:rsidP="00135B7B">
      <w:pPr>
        <w:pStyle w:val="a5"/>
        <w:numPr>
          <w:ilvl w:val="1"/>
          <w:numId w:val="46"/>
        </w:numPr>
        <w:tabs>
          <w:tab w:val="left" w:pos="668"/>
        </w:tabs>
        <w:spacing w:line="252" w:lineRule="auto"/>
        <w:ind w:firstLine="226"/>
        <w:rPr>
          <w:sz w:val="20"/>
        </w:rPr>
      </w:pPr>
      <w:r>
        <w:rPr>
          <w:color w:val="231F20"/>
          <w:w w:val="95"/>
          <w:sz w:val="20"/>
        </w:rPr>
        <w:t xml:space="preserve">составлять устные и письменные высказывания на основе </w:t>
      </w:r>
      <w:r>
        <w:rPr>
          <w:color w:val="231F20"/>
          <w:sz w:val="20"/>
        </w:rPr>
        <w:t>прочитанного/прослушанного</w:t>
      </w:r>
      <w:r>
        <w:rPr>
          <w:color w:val="231F20"/>
          <w:spacing w:val="-10"/>
          <w:sz w:val="20"/>
        </w:rPr>
        <w:t xml:space="preserve"> </w:t>
      </w:r>
      <w:r>
        <w:rPr>
          <w:color w:val="231F20"/>
          <w:sz w:val="20"/>
        </w:rPr>
        <w:t>текста</w:t>
      </w:r>
      <w:r>
        <w:rPr>
          <w:color w:val="231F20"/>
          <w:spacing w:val="-10"/>
          <w:sz w:val="20"/>
        </w:rPr>
        <w:t xml:space="preserve"> </w:t>
      </w:r>
      <w:r>
        <w:rPr>
          <w:color w:val="231F20"/>
          <w:sz w:val="20"/>
        </w:rPr>
        <w:t>на</w:t>
      </w:r>
      <w:r>
        <w:rPr>
          <w:color w:val="231F20"/>
          <w:spacing w:val="-10"/>
          <w:sz w:val="20"/>
        </w:rPr>
        <w:t xml:space="preserve"> </w:t>
      </w:r>
      <w:r>
        <w:rPr>
          <w:color w:val="231F20"/>
          <w:sz w:val="20"/>
        </w:rPr>
        <w:t>заданную</w:t>
      </w:r>
      <w:r>
        <w:rPr>
          <w:color w:val="231F20"/>
          <w:spacing w:val="-10"/>
          <w:sz w:val="20"/>
        </w:rPr>
        <w:t xml:space="preserve"> </w:t>
      </w:r>
      <w:r>
        <w:rPr>
          <w:color w:val="231F20"/>
          <w:sz w:val="20"/>
        </w:rPr>
        <w:t>тему</w:t>
      </w:r>
      <w:r>
        <w:rPr>
          <w:color w:val="231F20"/>
          <w:spacing w:val="-10"/>
          <w:sz w:val="20"/>
        </w:rPr>
        <w:t xml:space="preserve"> </w:t>
      </w:r>
      <w:r>
        <w:rPr>
          <w:color w:val="231F20"/>
          <w:sz w:val="20"/>
        </w:rPr>
        <w:t>по</w:t>
      </w:r>
      <w:r>
        <w:rPr>
          <w:color w:val="231F20"/>
          <w:spacing w:val="-10"/>
          <w:sz w:val="20"/>
        </w:rPr>
        <w:t xml:space="preserve"> </w:t>
      </w:r>
      <w:r>
        <w:rPr>
          <w:color w:val="231F20"/>
          <w:sz w:val="20"/>
        </w:rPr>
        <w:t>со- держанию</w:t>
      </w:r>
      <w:r>
        <w:rPr>
          <w:color w:val="231F20"/>
          <w:spacing w:val="-14"/>
          <w:sz w:val="20"/>
        </w:rPr>
        <w:t xml:space="preserve"> </w:t>
      </w:r>
      <w:r>
        <w:rPr>
          <w:color w:val="231F20"/>
          <w:sz w:val="20"/>
        </w:rPr>
        <w:t>произведения</w:t>
      </w:r>
      <w:r>
        <w:rPr>
          <w:color w:val="231F20"/>
          <w:spacing w:val="-14"/>
          <w:sz w:val="20"/>
        </w:rPr>
        <w:t xml:space="preserve"> </w:t>
      </w:r>
      <w:r>
        <w:rPr>
          <w:color w:val="231F20"/>
          <w:sz w:val="20"/>
        </w:rPr>
        <w:t>(не</w:t>
      </w:r>
      <w:r>
        <w:rPr>
          <w:color w:val="231F20"/>
          <w:spacing w:val="-14"/>
          <w:sz w:val="20"/>
        </w:rPr>
        <w:t xml:space="preserve"> </w:t>
      </w:r>
      <w:r>
        <w:rPr>
          <w:color w:val="231F20"/>
          <w:sz w:val="20"/>
        </w:rPr>
        <w:t>менее</w:t>
      </w:r>
      <w:r>
        <w:rPr>
          <w:color w:val="231F20"/>
          <w:spacing w:val="-14"/>
          <w:sz w:val="20"/>
        </w:rPr>
        <w:t xml:space="preserve"> </w:t>
      </w:r>
      <w:r>
        <w:rPr>
          <w:color w:val="231F20"/>
          <w:sz w:val="20"/>
        </w:rPr>
        <w:t>8</w:t>
      </w:r>
      <w:r>
        <w:rPr>
          <w:color w:val="231F20"/>
          <w:spacing w:val="-14"/>
          <w:sz w:val="20"/>
        </w:rPr>
        <w:t xml:space="preserve"> </w:t>
      </w:r>
      <w:r>
        <w:rPr>
          <w:color w:val="231F20"/>
          <w:sz w:val="20"/>
        </w:rPr>
        <w:t>предложений),</w:t>
      </w:r>
      <w:r>
        <w:rPr>
          <w:color w:val="231F20"/>
          <w:spacing w:val="-14"/>
          <w:sz w:val="20"/>
        </w:rPr>
        <w:t xml:space="preserve"> </w:t>
      </w:r>
      <w:r>
        <w:rPr>
          <w:color w:val="231F20"/>
          <w:sz w:val="20"/>
        </w:rPr>
        <w:t xml:space="preserve">корректи- ровать собственный </w:t>
      </w:r>
      <w:r>
        <w:rPr>
          <w:color w:val="231F20"/>
          <w:sz w:val="20"/>
        </w:rPr>
        <w:lastRenderedPageBreak/>
        <w:t>письменный текст;</w:t>
      </w:r>
    </w:p>
    <w:p w:rsidR="009341A5" w:rsidRDefault="009341A5" w:rsidP="00135B7B">
      <w:pPr>
        <w:pStyle w:val="a5"/>
        <w:numPr>
          <w:ilvl w:val="1"/>
          <w:numId w:val="46"/>
        </w:numPr>
        <w:tabs>
          <w:tab w:val="left" w:pos="668"/>
        </w:tabs>
        <w:spacing w:line="252" w:lineRule="auto"/>
        <w:ind w:right="154" w:firstLine="226"/>
        <w:rPr>
          <w:sz w:val="20"/>
        </w:rPr>
      </w:pPr>
      <w:r>
        <w:rPr>
          <w:color w:val="231F20"/>
          <w:w w:val="95"/>
          <w:sz w:val="20"/>
        </w:rPr>
        <w:t xml:space="preserve">составлять краткий отзыв о прочитанном произведении по </w:t>
      </w:r>
      <w:r>
        <w:rPr>
          <w:color w:val="231F20"/>
          <w:sz w:val="20"/>
        </w:rPr>
        <w:t>заданному</w:t>
      </w:r>
      <w:r>
        <w:rPr>
          <w:color w:val="231F20"/>
          <w:spacing w:val="-9"/>
          <w:sz w:val="20"/>
        </w:rPr>
        <w:t xml:space="preserve"> </w:t>
      </w:r>
      <w:r>
        <w:rPr>
          <w:color w:val="231F20"/>
          <w:sz w:val="20"/>
        </w:rPr>
        <w:t>алгоритму;</w:t>
      </w:r>
    </w:p>
    <w:p w:rsidR="009341A5" w:rsidRDefault="009341A5" w:rsidP="00135B7B">
      <w:pPr>
        <w:pStyle w:val="a5"/>
        <w:numPr>
          <w:ilvl w:val="1"/>
          <w:numId w:val="46"/>
        </w:numPr>
        <w:tabs>
          <w:tab w:val="left" w:pos="668"/>
        </w:tabs>
        <w:spacing w:line="252" w:lineRule="auto"/>
        <w:ind w:firstLine="226"/>
        <w:rPr>
          <w:sz w:val="20"/>
        </w:rPr>
      </w:pPr>
      <w:r>
        <w:rPr>
          <w:color w:val="231F20"/>
          <w:sz w:val="20"/>
        </w:rPr>
        <w:t>сочинять</w:t>
      </w:r>
      <w:r>
        <w:rPr>
          <w:color w:val="231F20"/>
          <w:spacing w:val="-16"/>
          <w:sz w:val="20"/>
        </w:rPr>
        <w:t xml:space="preserve"> </w:t>
      </w:r>
      <w:r>
        <w:rPr>
          <w:color w:val="231F20"/>
          <w:sz w:val="20"/>
        </w:rPr>
        <w:t>тексты,</w:t>
      </w:r>
      <w:r>
        <w:rPr>
          <w:color w:val="231F20"/>
          <w:spacing w:val="-16"/>
          <w:sz w:val="20"/>
        </w:rPr>
        <w:t xml:space="preserve"> </w:t>
      </w:r>
      <w:r>
        <w:rPr>
          <w:color w:val="231F20"/>
          <w:sz w:val="20"/>
        </w:rPr>
        <w:t>используя</w:t>
      </w:r>
      <w:r>
        <w:rPr>
          <w:color w:val="231F20"/>
          <w:spacing w:val="-16"/>
          <w:sz w:val="20"/>
        </w:rPr>
        <w:t xml:space="preserve"> </w:t>
      </w:r>
      <w:r>
        <w:rPr>
          <w:color w:val="231F20"/>
          <w:sz w:val="20"/>
        </w:rPr>
        <w:t>аналогии,</w:t>
      </w:r>
      <w:r>
        <w:rPr>
          <w:color w:val="231F20"/>
          <w:spacing w:val="-16"/>
          <w:sz w:val="20"/>
        </w:rPr>
        <w:t xml:space="preserve"> </w:t>
      </w:r>
      <w:r>
        <w:rPr>
          <w:color w:val="231F20"/>
          <w:sz w:val="20"/>
        </w:rPr>
        <w:t>иллюстрации,</w:t>
      </w:r>
      <w:r>
        <w:rPr>
          <w:color w:val="231F20"/>
          <w:spacing w:val="-16"/>
          <w:sz w:val="20"/>
        </w:rPr>
        <w:t xml:space="preserve"> </w:t>
      </w:r>
      <w:r>
        <w:rPr>
          <w:color w:val="231F20"/>
          <w:sz w:val="20"/>
        </w:rPr>
        <w:t>при- думывать продолжение прочитанного произведения;</w:t>
      </w:r>
    </w:p>
    <w:p w:rsidR="009341A5" w:rsidRDefault="009341A5" w:rsidP="00135B7B">
      <w:pPr>
        <w:pStyle w:val="a5"/>
        <w:numPr>
          <w:ilvl w:val="1"/>
          <w:numId w:val="46"/>
        </w:numPr>
        <w:tabs>
          <w:tab w:val="left" w:pos="668"/>
        </w:tabs>
        <w:spacing w:line="252" w:lineRule="auto"/>
        <w:ind w:firstLine="226"/>
        <w:rPr>
          <w:sz w:val="20"/>
        </w:rPr>
      </w:pPr>
      <w:r>
        <w:rPr>
          <w:color w:val="231F20"/>
          <w:w w:val="95"/>
          <w:sz w:val="20"/>
        </w:rPr>
        <w:t>использовать</w:t>
      </w:r>
      <w:r>
        <w:rPr>
          <w:color w:val="231F20"/>
          <w:spacing w:val="-3"/>
          <w:w w:val="95"/>
          <w:sz w:val="20"/>
        </w:rPr>
        <w:t xml:space="preserve"> </w:t>
      </w:r>
      <w:r>
        <w:rPr>
          <w:color w:val="231F20"/>
          <w:w w:val="95"/>
          <w:sz w:val="20"/>
        </w:rPr>
        <w:t>в</w:t>
      </w:r>
      <w:r>
        <w:rPr>
          <w:color w:val="231F20"/>
          <w:spacing w:val="-3"/>
          <w:w w:val="95"/>
          <w:sz w:val="20"/>
        </w:rPr>
        <w:t xml:space="preserve"> </w:t>
      </w:r>
      <w:r>
        <w:rPr>
          <w:color w:val="231F20"/>
          <w:w w:val="95"/>
          <w:sz w:val="20"/>
        </w:rPr>
        <w:t>соответствии</w:t>
      </w:r>
      <w:r>
        <w:rPr>
          <w:color w:val="231F20"/>
          <w:spacing w:val="-3"/>
          <w:w w:val="95"/>
          <w:sz w:val="20"/>
        </w:rPr>
        <w:t xml:space="preserve"> </w:t>
      </w:r>
      <w:r>
        <w:rPr>
          <w:color w:val="231F20"/>
          <w:w w:val="95"/>
          <w:sz w:val="20"/>
        </w:rPr>
        <w:t>с</w:t>
      </w:r>
      <w:r>
        <w:rPr>
          <w:color w:val="231F20"/>
          <w:spacing w:val="-3"/>
          <w:w w:val="95"/>
          <w:sz w:val="20"/>
        </w:rPr>
        <w:t xml:space="preserve"> </w:t>
      </w:r>
      <w:r>
        <w:rPr>
          <w:color w:val="231F20"/>
          <w:w w:val="95"/>
          <w:sz w:val="20"/>
        </w:rPr>
        <w:t>учебной</w:t>
      </w:r>
      <w:r>
        <w:rPr>
          <w:color w:val="231F20"/>
          <w:spacing w:val="-3"/>
          <w:w w:val="95"/>
          <w:sz w:val="20"/>
        </w:rPr>
        <w:t xml:space="preserve"> </w:t>
      </w:r>
      <w:r>
        <w:rPr>
          <w:color w:val="231F20"/>
          <w:w w:val="95"/>
          <w:sz w:val="20"/>
        </w:rPr>
        <w:t>задачей</w:t>
      </w:r>
      <w:r>
        <w:rPr>
          <w:color w:val="231F20"/>
          <w:spacing w:val="-3"/>
          <w:w w:val="95"/>
          <w:sz w:val="20"/>
        </w:rPr>
        <w:t xml:space="preserve"> </w:t>
      </w:r>
      <w:r>
        <w:rPr>
          <w:color w:val="231F20"/>
          <w:w w:val="95"/>
          <w:sz w:val="20"/>
        </w:rPr>
        <w:t>аппарат</w:t>
      </w:r>
      <w:r>
        <w:rPr>
          <w:color w:val="231F20"/>
          <w:spacing w:val="-3"/>
          <w:w w:val="95"/>
          <w:sz w:val="20"/>
        </w:rPr>
        <w:t xml:space="preserve"> </w:t>
      </w:r>
      <w:r>
        <w:rPr>
          <w:color w:val="231F20"/>
          <w:w w:val="95"/>
          <w:sz w:val="20"/>
        </w:rPr>
        <w:t xml:space="preserve">из- </w:t>
      </w:r>
      <w:r>
        <w:rPr>
          <w:color w:val="231F20"/>
          <w:sz w:val="20"/>
        </w:rPr>
        <w:t>дания</w:t>
      </w:r>
      <w:r>
        <w:rPr>
          <w:color w:val="231F20"/>
          <w:spacing w:val="-14"/>
          <w:sz w:val="20"/>
        </w:rPr>
        <w:t xml:space="preserve"> </w:t>
      </w:r>
      <w:r>
        <w:rPr>
          <w:color w:val="231F20"/>
          <w:sz w:val="20"/>
        </w:rPr>
        <w:t>(обложку,</w:t>
      </w:r>
      <w:r>
        <w:rPr>
          <w:color w:val="231F20"/>
          <w:spacing w:val="-14"/>
          <w:sz w:val="20"/>
        </w:rPr>
        <w:t xml:space="preserve"> </w:t>
      </w:r>
      <w:r>
        <w:rPr>
          <w:color w:val="231F20"/>
          <w:sz w:val="20"/>
        </w:rPr>
        <w:t>оглавление,</w:t>
      </w:r>
      <w:r>
        <w:rPr>
          <w:color w:val="231F20"/>
          <w:spacing w:val="-14"/>
          <w:sz w:val="20"/>
        </w:rPr>
        <w:t xml:space="preserve"> </w:t>
      </w:r>
      <w:r>
        <w:rPr>
          <w:color w:val="231F20"/>
          <w:sz w:val="20"/>
        </w:rPr>
        <w:t>аннотацию,</w:t>
      </w:r>
      <w:r>
        <w:rPr>
          <w:color w:val="231F20"/>
          <w:spacing w:val="-14"/>
          <w:sz w:val="20"/>
        </w:rPr>
        <w:t xml:space="preserve"> </w:t>
      </w:r>
      <w:r>
        <w:rPr>
          <w:color w:val="231F20"/>
          <w:sz w:val="20"/>
        </w:rPr>
        <w:t>иллюстрации,</w:t>
      </w:r>
      <w:r>
        <w:rPr>
          <w:color w:val="231F20"/>
          <w:spacing w:val="-14"/>
          <w:sz w:val="20"/>
        </w:rPr>
        <w:t xml:space="preserve"> </w:t>
      </w:r>
      <w:r>
        <w:rPr>
          <w:color w:val="231F20"/>
          <w:sz w:val="20"/>
        </w:rPr>
        <w:t>преди- словие, приложения, сноски, примечания);</w:t>
      </w:r>
    </w:p>
    <w:p w:rsidR="009341A5" w:rsidRDefault="009341A5" w:rsidP="00135B7B">
      <w:pPr>
        <w:pStyle w:val="a5"/>
        <w:numPr>
          <w:ilvl w:val="1"/>
          <w:numId w:val="46"/>
        </w:numPr>
        <w:tabs>
          <w:tab w:val="left" w:pos="668"/>
        </w:tabs>
        <w:spacing w:line="252" w:lineRule="auto"/>
        <w:ind w:right="154" w:firstLine="226"/>
        <w:rPr>
          <w:sz w:val="20"/>
        </w:rPr>
      </w:pPr>
      <w:r>
        <w:rPr>
          <w:color w:val="231F20"/>
          <w:w w:val="95"/>
          <w:sz w:val="20"/>
        </w:rPr>
        <w:t xml:space="preserve">выбирать книги для самостоятельного чтения с учётом ре- </w:t>
      </w:r>
      <w:r>
        <w:rPr>
          <w:color w:val="231F20"/>
          <w:sz w:val="20"/>
        </w:rPr>
        <w:t>комендательного списка, используя картотеки, рассказывать о прочитанной книге;</w:t>
      </w:r>
    </w:p>
    <w:p w:rsidR="009341A5" w:rsidRDefault="009341A5" w:rsidP="00135B7B">
      <w:pPr>
        <w:pStyle w:val="a5"/>
        <w:numPr>
          <w:ilvl w:val="1"/>
          <w:numId w:val="46"/>
        </w:numPr>
        <w:tabs>
          <w:tab w:val="left" w:pos="668"/>
        </w:tabs>
        <w:spacing w:line="252" w:lineRule="auto"/>
        <w:ind w:firstLine="226"/>
        <w:rPr>
          <w:sz w:val="20"/>
        </w:rPr>
      </w:pPr>
      <w:r>
        <w:rPr>
          <w:color w:val="231F20"/>
          <w:w w:val="95"/>
          <w:sz w:val="20"/>
        </w:rPr>
        <w:t xml:space="preserve">использовать справочные издания, в том числе верифици- </w:t>
      </w:r>
      <w:r>
        <w:rPr>
          <w:color w:val="231F20"/>
          <w:sz w:val="20"/>
        </w:rPr>
        <w:t xml:space="preserve">рованные электронные ресурсы, включённые в федеральный </w:t>
      </w:r>
      <w:r>
        <w:rPr>
          <w:color w:val="231F20"/>
          <w:spacing w:val="-2"/>
          <w:sz w:val="20"/>
        </w:rPr>
        <w:t>перечень.</w:t>
      </w:r>
    </w:p>
    <w:p w:rsidR="009341A5" w:rsidRDefault="009341A5" w:rsidP="009341A5">
      <w:pPr>
        <w:pStyle w:val="a3"/>
        <w:spacing w:before="3"/>
        <w:ind w:left="0" w:right="0" w:firstLine="0"/>
        <w:jc w:val="left"/>
        <w:rPr>
          <w:sz w:val="21"/>
        </w:rPr>
      </w:pPr>
    </w:p>
    <w:p w:rsidR="009341A5" w:rsidRDefault="009341A5" w:rsidP="00135B7B">
      <w:pPr>
        <w:pStyle w:val="31"/>
        <w:numPr>
          <w:ilvl w:val="0"/>
          <w:numId w:val="46"/>
        </w:numPr>
        <w:tabs>
          <w:tab w:val="left" w:pos="326"/>
        </w:tabs>
      </w:pPr>
      <w:r>
        <w:rPr>
          <w:color w:val="231F20"/>
          <w:spacing w:val="-2"/>
        </w:rPr>
        <w:t>КЛАСС</w:t>
      </w:r>
    </w:p>
    <w:p w:rsidR="009341A5" w:rsidRDefault="009341A5" w:rsidP="009341A5">
      <w:pPr>
        <w:spacing w:before="69"/>
        <w:ind w:left="383"/>
        <w:jc w:val="both"/>
        <w:rPr>
          <w:sz w:val="20"/>
        </w:rPr>
      </w:pPr>
      <w:r>
        <w:rPr>
          <w:color w:val="231F20"/>
          <w:spacing w:val="-2"/>
          <w:sz w:val="20"/>
        </w:rPr>
        <w:t>К</w:t>
      </w:r>
      <w:r>
        <w:rPr>
          <w:color w:val="231F20"/>
          <w:spacing w:val="-17"/>
          <w:sz w:val="20"/>
        </w:rPr>
        <w:t xml:space="preserve"> </w:t>
      </w:r>
      <w:r>
        <w:rPr>
          <w:color w:val="231F20"/>
          <w:spacing w:val="-2"/>
          <w:sz w:val="20"/>
        </w:rPr>
        <w:t>концу</w:t>
      </w:r>
      <w:r>
        <w:rPr>
          <w:color w:val="231F20"/>
          <w:spacing w:val="-16"/>
          <w:sz w:val="20"/>
        </w:rPr>
        <w:t xml:space="preserve"> </w:t>
      </w:r>
      <w:r>
        <w:rPr>
          <w:color w:val="231F20"/>
          <w:spacing w:val="-2"/>
          <w:sz w:val="20"/>
        </w:rPr>
        <w:t>обучения</w:t>
      </w:r>
      <w:r>
        <w:rPr>
          <w:color w:val="231F20"/>
          <w:spacing w:val="-16"/>
          <w:sz w:val="20"/>
        </w:rPr>
        <w:t xml:space="preserve"> </w:t>
      </w:r>
      <w:r>
        <w:rPr>
          <w:rFonts w:ascii="Book Antiqua" w:hAnsi="Book Antiqua"/>
          <w:b/>
          <w:color w:val="231F20"/>
          <w:spacing w:val="-2"/>
          <w:sz w:val="20"/>
        </w:rPr>
        <w:t>в</w:t>
      </w:r>
      <w:r>
        <w:rPr>
          <w:rFonts w:ascii="Book Antiqua" w:hAnsi="Book Antiqua"/>
          <w:b/>
          <w:color w:val="231F20"/>
          <w:spacing w:val="-3"/>
          <w:sz w:val="20"/>
        </w:rPr>
        <w:t xml:space="preserve"> </w:t>
      </w:r>
      <w:r>
        <w:rPr>
          <w:rFonts w:ascii="Book Antiqua" w:hAnsi="Book Antiqua"/>
          <w:b/>
          <w:color w:val="231F20"/>
          <w:spacing w:val="-2"/>
          <w:sz w:val="20"/>
        </w:rPr>
        <w:t>четвёртом классе</w:t>
      </w:r>
      <w:r>
        <w:rPr>
          <w:rFonts w:ascii="Book Antiqua" w:hAnsi="Book Antiqua"/>
          <w:b/>
          <w:color w:val="231F20"/>
          <w:spacing w:val="-3"/>
          <w:sz w:val="20"/>
        </w:rPr>
        <w:t xml:space="preserve"> </w:t>
      </w:r>
      <w:r>
        <w:rPr>
          <w:color w:val="231F20"/>
          <w:spacing w:val="-2"/>
          <w:sz w:val="20"/>
        </w:rPr>
        <w:t>обучающийся</w:t>
      </w:r>
      <w:r>
        <w:rPr>
          <w:color w:val="231F20"/>
          <w:spacing w:val="-17"/>
          <w:sz w:val="20"/>
        </w:rPr>
        <w:t xml:space="preserve"> </w:t>
      </w:r>
      <w:r>
        <w:rPr>
          <w:color w:val="231F20"/>
          <w:spacing w:val="-2"/>
          <w:sz w:val="20"/>
        </w:rPr>
        <w:t>научится:</w:t>
      </w:r>
    </w:p>
    <w:p w:rsidR="009341A5" w:rsidRDefault="009341A5" w:rsidP="00135B7B">
      <w:pPr>
        <w:pStyle w:val="a5"/>
        <w:numPr>
          <w:ilvl w:val="1"/>
          <w:numId w:val="46"/>
        </w:numPr>
        <w:tabs>
          <w:tab w:val="left" w:pos="668"/>
        </w:tabs>
        <w:spacing w:before="4" w:line="252" w:lineRule="auto"/>
        <w:ind w:right="154" w:firstLine="226"/>
        <w:rPr>
          <w:sz w:val="20"/>
        </w:rPr>
      </w:pPr>
      <w:r>
        <w:rPr>
          <w:color w:val="231F20"/>
          <w:sz w:val="20"/>
        </w:rPr>
        <w:t>осознавать значимость художественной литературы и фольклора</w:t>
      </w:r>
      <w:r>
        <w:rPr>
          <w:color w:val="231F20"/>
          <w:spacing w:val="-16"/>
          <w:sz w:val="20"/>
        </w:rPr>
        <w:t xml:space="preserve"> </w:t>
      </w:r>
      <w:r>
        <w:rPr>
          <w:color w:val="231F20"/>
          <w:sz w:val="20"/>
        </w:rPr>
        <w:t>для</w:t>
      </w:r>
      <w:r>
        <w:rPr>
          <w:color w:val="231F20"/>
          <w:spacing w:val="-16"/>
          <w:sz w:val="20"/>
        </w:rPr>
        <w:t xml:space="preserve"> </w:t>
      </w:r>
      <w:r>
        <w:rPr>
          <w:color w:val="231F20"/>
          <w:sz w:val="20"/>
        </w:rPr>
        <w:t>всестороннего</w:t>
      </w:r>
      <w:r>
        <w:rPr>
          <w:color w:val="231F20"/>
          <w:spacing w:val="-16"/>
          <w:sz w:val="20"/>
        </w:rPr>
        <w:t xml:space="preserve"> </w:t>
      </w:r>
      <w:r>
        <w:rPr>
          <w:color w:val="231F20"/>
          <w:sz w:val="20"/>
        </w:rPr>
        <w:t>развития</w:t>
      </w:r>
      <w:r>
        <w:rPr>
          <w:color w:val="231F20"/>
          <w:spacing w:val="-16"/>
          <w:sz w:val="20"/>
        </w:rPr>
        <w:t xml:space="preserve"> </w:t>
      </w:r>
      <w:r>
        <w:rPr>
          <w:color w:val="231F20"/>
          <w:sz w:val="20"/>
        </w:rPr>
        <w:t>личности</w:t>
      </w:r>
      <w:r>
        <w:rPr>
          <w:color w:val="231F20"/>
          <w:spacing w:val="-16"/>
          <w:sz w:val="20"/>
        </w:rPr>
        <w:t xml:space="preserve"> </w:t>
      </w:r>
      <w:r>
        <w:rPr>
          <w:color w:val="231F20"/>
          <w:sz w:val="20"/>
        </w:rPr>
        <w:t>человека,</w:t>
      </w:r>
      <w:r>
        <w:rPr>
          <w:color w:val="231F20"/>
          <w:spacing w:val="-16"/>
          <w:sz w:val="20"/>
        </w:rPr>
        <w:t xml:space="preserve"> </w:t>
      </w:r>
      <w:r>
        <w:rPr>
          <w:color w:val="231F20"/>
          <w:sz w:val="20"/>
        </w:rPr>
        <w:t>находить</w:t>
      </w:r>
      <w:r>
        <w:rPr>
          <w:color w:val="231F20"/>
          <w:spacing w:val="-3"/>
          <w:sz w:val="20"/>
        </w:rPr>
        <w:t xml:space="preserve"> </w:t>
      </w:r>
      <w:r>
        <w:rPr>
          <w:color w:val="231F20"/>
          <w:sz w:val="20"/>
        </w:rPr>
        <w:t>в</w:t>
      </w:r>
      <w:r>
        <w:rPr>
          <w:color w:val="231F20"/>
          <w:spacing w:val="-3"/>
          <w:sz w:val="20"/>
        </w:rPr>
        <w:t xml:space="preserve"> </w:t>
      </w:r>
      <w:r>
        <w:rPr>
          <w:color w:val="231F20"/>
          <w:sz w:val="20"/>
        </w:rPr>
        <w:t>произведениях</w:t>
      </w:r>
      <w:r>
        <w:rPr>
          <w:color w:val="231F20"/>
          <w:spacing w:val="-3"/>
          <w:sz w:val="20"/>
        </w:rPr>
        <w:t xml:space="preserve"> </w:t>
      </w:r>
      <w:r>
        <w:rPr>
          <w:color w:val="231F20"/>
          <w:sz w:val="20"/>
        </w:rPr>
        <w:t>отражение</w:t>
      </w:r>
      <w:r>
        <w:rPr>
          <w:color w:val="231F20"/>
          <w:spacing w:val="-3"/>
          <w:sz w:val="20"/>
        </w:rPr>
        <w:t xml:space="preserve"> </w:t>
      </w:r>
      <w:r>
        <w:rPr>
          <w:color w:val="231F20"/>
          <w:sz w:val="20"/>
        </w:rPr>
        <w:t>нравственных</w:t>
      </w:r>
      <w:r>
        <w:rPr>
          <w:color w:val="231F20"/>
          <w:spacing w:val="-3"/>
          <w:sz w:val="20"/>
        </w:rPr>
        <w:t xml:space="preserve"> </w:t>
      </w:r>
      <w:r>
        <w:rPr>
          <w:color w:val="231F20"/>
          <w:sz w:val="20"/>
        </w:rPr>
        <w:t>ценностей, фактов</w:t>
      </w:r>
      <w:r>
        <w:rPr>
          <w:color w:val="231F20"/>
          <w:spacing w:val="-9"/>
          <w:sz w:val="20"/>
        </w:rPr>
        <w:t xml:space="preserve"> </w:t>
      </w:r>
      <w:r>
        <w:rPr>
          <w:color w:val="231F20"/>
          <w:sz w:val="20"/>
        </w:rPr>
        <w:t>бытовой</w:t>
      </w:r>
      <w:r>
        <w:rPr>
          <w:color w:val="231F20"/>
          <w:spacing w:val="-9"/>
          <w:sz w:val="20"/>
        </w:rPr>
        <w:t xml:space="preserve"> </w:t>
      </w:r>
      <w:r>
        <w:rPr>
          <w:color w:val="231F20"/>
          <w:sz w:val="20"/>
        </w:rPr>
        <w:t>и</w:t>
      </w:r>
      <w:r>
        <w:rPr>
          <w:color w:val="231F20"/>
          <w:spacing w:val="-9"/>
          <w:sz w:val="20"/>
        </w:rPr>
        <w:t xml:space="preserve"> </w:t>
      </w:r>
      <w:r>
        <w:rPr>
          <w:color w:val="231F20"/>
          <w:sz w:val="20"/>
        </w:rPr>
        <w:t>духовной</w:t>
      </w:r>
      <w:r>
        <w:rPr>
          <w:color w:val="231F20"/>
          <w:spacing w:val="-9"/>
          <w:sz w:val="20"/>
        </w:rPr>
        <w:t xml:space="preserve"> </w:t>
      </w:r>
      <w:r>
        <w:rPr>
          <w:color w:val="231F20"/>
          <w:sz w:val="20"/>
        </w:rPr>
        <w:t>культуры</w:t>
      </w:r>
      <w:r>
        <w:rPr>
          <w:color w:val="231F20"/>
          <w:spacing w:val="-9"/>
          <w:sz w:val="20"/>
        </w:rPr>
        <w:t xml:space="preserve"> </w:t>
      </w:r>
      <w:r>
        <w:rPr>
          <w:color w:val="231F20"/>
          <w:sz w:val="20"/>
        </w:rPr>
        <w:t>народов</w:t>
      </w:r>
      <w:r>
        <w:rPr>
          <w:color w:val="231F20"/>
          <w:spacing w:val="-9"/>
          <w:sz w:val="20"/>
        </w:rPr>
        <w:t xml:space="preserve"> </w:t>
      </w:r>
      <w:r>
        <w:rPr>
          <w:color w:val="231F20"/>
          <w:sz w:val="20"/>
        </w:rPr>
        <w:t>России</w:t>
      </w:r>
      <w:r>
        <w:rPr>
          <w:color w:val="231F20"/>
          <w:spacing w:val="-9"/>
          <w:sz w:val="20"/>
        </w:rPr>
        <w:t xml:space="preserve"> </w:t>
      </w:r>
      <w:r>
        <w:rPr>
          <w:color w:val="231F20"/>
          <w:sz w:val="20"/>
        </w:rPr>
        <w:t>и</w:t>
      </w:r>
      <w:r>
        <w:rPr>
          <w:color w:val="231F20"/>
          <w:spacing w:val="-9"/>
          <w:sz w:val="20"/>
        </w:rPr>
        <w:t xml:space="preserve"> </w:t>
      </w:r>
      <w:r>
        <w:rPr>
          <w:color w:val="231F20"/>
          <w:sz w:val="20"/>
        </w:rPr>
        <w:t xml:space="preserve">мира, </w:t>
      </w:r>
      <w:r>
        <w:rPr>
          <w:color w:val="231F20"/>
          <w:w w:val="95"/>
          <w:sz w:val="20"/>
        </w:rPr>
        <w:t xml:space="preserve">ориентироваться в нравственно-этических понятиях в контек- </w:t>
      </w:r>
      <w:r>
        <w:rPr>
          <w:color w:val="231F20"/>
          <w:sz w:val="20"/>
        </w:rPr>
        <w:t>сте изученных произведений;</w:t>
      </w:r>
    </w:p>
    <w:p w:rsidR="009341A5" w:rsidRDefault="009341A5" w:rsidP="00135B7B">
      <w:pPr>
        <w:pStyle w:val="a5"/>
        <w:numPr>
          <w:ilvl w:val="1"/>
          <w:numId w:val="46"/>
        </w:numPr>
        <w:tabs>
          <w:tab w:val="left" w:pos="668"/>
        </w:tabs>
        <w:spacing w:line="252" w:lineRule="auto"/>
        <w:ind w:firstLine="226"/>
        <w:rPr>
          <w:sz w:val="20"/>
        </w:rPr>
      </w:pPr>
      <w:r>
        <w:rPr>
          <w:color w:val="231F20"/>
          <w:sz w:val="20"/>
        </w:rPr>
        <w:t xml:space="preserve">демонстрировать интерес и положительную мотивацию </w:t>
      </w:r>
      <w:r>
        <w:rPr>
          <w:color w:val="231F20"/>
          <w:w w:val="95"/>
          <w:sz w:val="20"/>
        </w:rPr>
        <w:t>к систематическому чтению и слушанию художественной лите</w:t>
      </w:r>
      <w:r>
        <w:rPr>
          <w:color w:val="231F20"/>
          <w:spacing w:val="-2"/>
          <w:sz w:val="20"/>
        </w:rPr>
        <w:t>ратуры</w:t>
      </w:r>
      <w:r>
        <w:rPr>
          <w:color w:val="231F20"/>
          <w:spacing w:val="-7"/>
          <w:sz w:val="20"/>
        </w:rPr>
        <w:t xml:space="preserve"> </w:t>
      </w:r>
      <w:r>
        <w:rPr>
          <w:color w:val="231F20"/>
          <w:spacing w:val="-2"/>
          <w:sz w:val="20"/>
        </w:rPr>
        <w:t>и</w:t>
      </w:r>
      <w:r>
        <w:rPr>
          <w:color w:val="231F20"/>
          <w:spacing w:val="-7"/>
          <w:sz w:val="20"/>
        </w:rPr>
        <w:t xml:space="preserve"> </w:t>
      </w:r>
      <w:r>
        <w:rPr>
          <w:color w:val="231F20"/>
          <w:spacing w:val="-2"/>
          <w:sz w:val="20"/>
        </w:rPr>
        <w:t>произведений</w:t>
      </w:r>
      <w:r>
        <w:rPr>
          <w:color w:val="231F20"/>
          <w:spacing w:val="-7"/>
          <w:sz w:val="20"/>
        </w:rPr>
        <w:t xml:space="preserve"> </w:t>
      </w:r>
      <w:r>
        <w:rPr>
          <w:color w:val="231F20"/>
          <w:spacing w:val="-2"/>
          <w:sz w:val="20"/>
        </w:rPr>
        <w:t>устного</w:t>
      </w:r>
      <w:r>
        <w:rPr>
          <w:color w:val="231F20"/>
          <w:spacing w:val="-7"/>
          <w:sz w:val="20"/>
        </w:rPr>
        <w:t xml:space="preserve"> </w:t>
      </w:r>
      <w:r>
        <w:rPr>
          <w:color w:val="231F20"/>
          <w:spacing w:val="-2"/>
          <w:sz w:val="20"/>
        </w:rPr>
        <w:t>народного</w:t>
      </w:r>
      <w:r>
        <w:rPr>
          <w:color w:val="231F20"/>
          <w:spacing w:val="-7"/>
          <w:sz w:val="20"/>
        </w:rPr>
        <w:t xml:space="preserve"> </w:t>
      </w:r>
      <w:r>
        <w:rPr>
          <w:color w:val="231F20"/>
          <w:spacing w:val="-2"/>
          <w:sz w:val="20"/>
        </w:rPr>
        <w:t>творчества:</w:t>
      </w:r>
      <w:r>
        <w:rPr>
          <w:color w:val="231F20"/>
          <w:spacing w:val="-7"/>
          <w:sz w:val="20"/>
        </w:rPr>
        <w:t xml:space="preserve"> </w:t>
      </w:r>
      <w:r>
        <w:rPr>
          <w:color w:val="231F20"/>
          <w:spacing w:val="-2"/>
          <w:sz w:val="20"/>
        </w:rPr>
        <w:t>форми</w:t>
      </w:r>
      <w:r>
        <w:rPr>
          <w:color w:val="231F20"/>
          <w:sz w:val="20"/>
        </w:rPr>
        <w:t>ровать собственный круг чтения;</w:t>
      </w:r>
    </w:p>
    <w:p w:rsidR="009341A5" w:rsidRDefault="009341A5" w:rsidP="00135B7B">
      <w:pPr>
        <w:pStyle w:val="a5"/>
        <w:numPr>
          <w:ilvl w:val="1"/>
          <w:numId w:val="46"/>
        </w:numPr>
        <w:tabs>
          <w:tab w:val="left" w:pos="668"/>
        </w:tabs>
        <w:spacing w:before="68" w:line="247" w:lineRule="auto"/>
        <w:ind w:right="154" w:firstLine="226"/>
        <w:rPr>
          <w:sz w:val="20"/>
        </w:rPr>
      </w:pPr>
      <w:r>
        <w:rPr>
          <w:color w:val="231F20"/>
          <w:w w:val="95"/>
          <w:sz w:val="20"/>
        </w:rPr>
        <w:t xml:space="preserve">читать вслух и про себя в соответствии с учебной задачей, </w:t>
      </w:r>
      <w:r>
        <w:rPr>
          <w:color w:val="231F20"/>
          <w:sz w:val="20"/>
        </w:rPr>
        <w:t>использовать</w:t>
      </w:r>
      <w:r>
        <w:rPr>
          <w:color w:val="231F20"/>
          <w:spacing w:val="-8"/>
          <w:sz w:val="20"/>
        </w:rPr>
        <w:t xml:space="preserve"> </w:t>
      </w:r>
      <w:r>
        <w:rPr>
          <w:color w:val="231F20"/>
          <w:sz w:val="20"/>
        </w:rPr>
        <w:t>разные</w:t>
      </w:r>
      <w:r>
        <w:rPr>
          <w:color w:val="231F20"/>
          <w:spacing w:val="-8"/>
          <w:sz w:val="20"/>
        </w:rPr>
        <w:t xml:space="preserve"> </w:t>
      </w:r>
      <w:r>
        <w:rPr>
          <w:color w:val="231F20"/>
          <w:sz w:val="20"/>
        </w:rPr>
        <w:t>виды</w:t>
      </w:r>
      <w:r>
        <w:rPr>
          <w:color w:val="231F20"/>
          <w:spacing w:val="-8"/>
          <w:sz w:val="20"/>
        </w:rPr>
        <w:t xml:space="preserve"> </w:t>
      </w:r>
      <w:r>
        <w:rPr>
          <w:color w:val="231F20"/>
          <w:sz w:val="20"/>
        </w:rPr>
        <w:t>чтения</w:t>
      </w:r>
      <w:r>
        <w:rPr>
          <w:color w:val="231F20"/>
          <w:spacing w:val="-8"/>
          <w:sz w:val="20"/>
        </w:rPr>
        <w:t xml:space="preserve"> </w:t>
      </w:r>
      <w:r>
        <w:rPr>
          <w:color w:val="231F20"/>
          <w:sz w:val="20"/>
        </w:rPr>
        <w:t>(изучающее,</w:t>
      </w:r>
      <w:r>
        <w:rPr>
          <w:color w:val="231F20"/>
          <w:spacing w:val="-8"/>
          <w:sz w:val="20"/>
        </w:rPr>
        <w:t xml:space="preserve"> </w:t>
      </w:r>
      <w:r>
        <w:rPr>
          <w:color w:val="231F20"/>
          <w:sz w:val="20"/>
        </w:rPr>
        <w:t>ознакомительное,</w:t>
      </w:r>
      <w:r>
        <w:rPr>
          <w:color w:val="231F20"/>
          <w:spacing w:val="-11"/>
          <w:sz w:val="20"/>
        </w:rPr>
        <w:t xml:space="preserve"> </w:t>
      </w:r>
      <w:r>
        <w:rPr>
          <w:color w:val="231F20"/>
          <w:sz w:val="20"/>
        </w:rPr>
        <w:t>поисковое</w:t>
      </w:r>
      <w:r>
        <w:rPr>
          <w:color w:val="231F20"/>
          <w:spacing w:val="-11"/>
          <w:sz w:val="20"/>
        </w:rPr>
        <w:t xml:space="preserve"> </w:t>
      </w:r>
      <w:r>
        <w:rPr>
          <w:color w:val="231F20"/>
          <w:sz w:val="20"/>
        </w:rPr>
        <w:t>выборочное,</w:t>
      </w:r>
      <w:r>
        <w:rPr>
          <w:color w:val="231F20"/>
          <w:spacing w:val="-11"/>
          <w:sz w:val="20"/>
        </w:rPr>
        <w:t xml:space="preserve"> </w:t>
      </w:r>
      <w:r>
        <w:rPr>
          <w:color w:val="231F20"/>
          <w:sz w:val="20"/>
        </w:rPr>
        <w:t>просмотровое</w:t>
      </w:r>
      <w:r>
        <w:rPr>
          <w:color w:val="231F20"/>
          <w:spacing w:val="-11"/>
          <w:sz w:val="20"/>
        </w:rPr>
        <w:t xml:space="preserve"> </w:t>
      </w:r>
      <w:r>
        <w:rPr>
          <w:color w:val="231F20"/>
          <w:sz w:val="20"/>
        </w:rPr>
        <w:t>выборочное);</w:t>
      </w:r>
      <w:r w:rsidRPr="009341A5">
        <w:rPr>
          <w:color w:val="231F20"/>
          <w:sz w:val="20"/>
        </w:rPr>
        <w:t xml:space="preserve"> </w:t>
      </w:r>
      <w:r>
        <w:rPr>
          <w:color w:val="231F20"/>
          <w:sz w:val="20"/>
        </w:rPr>
        <w:t>читать</w:t>
      </w:r>
      <w:r>
        <w:rPr>
          <w:color w:val="231F20"/>
          <w:spacing w:val="-15"/>
          <w:sz w:val="20"/>
        </w:rPr>
        <w:t xml:space="preserve"> </w:t>
      </w:r>
      <w:r>
        <w:rPr>
          <w:color w:val="231F20"/>
          <w:sz w:val="20"/>
        </w:rPr>
        <w:t>вслух</w:t>
      </w:r>
      <w:r>
        <w:rPr>
          <w:color w:val="231F20"/>
          <w:spacing w:val="-15"/>
          <w:sz w:val="20"/>
        </w:rPr>
        <w:t xml:space="preserve"> </w:t>
      </w:r>
      <w:r>
        <w:rPr>
          <w:color w:val="231F20"/>
          <w:sz w:val="20"/>
        </w:rPr>
        <w:t>целыми</w:t>
      </w:r>
      <w:r>
        <w:rPr>
          <w:color w:val="231F20"/>
          <w:spacing w:val="-15"/>
          <w:sz w:val="20"/>
        </w:rPr>
        <w:t xml:space="preserve"> </w:t>
      </w:r>
      <w:r>
        <w:rPr>
          <w:color w:val="231F20"/>
          <w:sz w:val="20"/>
        </w:rPr>
        <w:t>словами</w:t>
      </w:r>
      <w:r>
        <w:rPr>
          <w:color w:val="231F20"/>
          <w:spacing w:val="-15"/>
          <w:sz w:val="20"/>
        </w:rPr>
        <w:t xml:space="preserve"> </w:t>
      </w:r>
      <w:r>
        <w:rPr>
          <w:color w:val="231F20"/>
          <w:sz w:val="20"/>
        </w:rPr>
        <w:t>без</w:t>
      </w:r>
      <w:r>
        <w:rPr>
          <w:color w:val="231F20"/>
          <w:spacing w:val="-15"/>
          <w:sz w:val="20"/>
        </w:rPr>
        <w:t xml:space="preserve"> </w:t>
      </w:r>
      <w:r>
        <w:rPr>
          <w:color w:val="231F20"/>
          <w:sz w:val="20"/>
        </w:rPr>
        <w:t>пропусков</w:t>
      </w:r>
      <w:r>
        <w:rPr>
          <w:color w:val="231F20"/>
          <w:spacing w:val="-15"/>
          <w:sz w:val="20"/>
        </w:rPr>
        <w:t xml:space="preserve"> </w:t>
      </w:r>
      <w:r>
        <w:rPr>
          <w:color w:val="231F20"/>
          <w:sz w:val="20"/>
        </w:rPr>
        <w:t>и</w:t>
      </w:r>
      <w:r>
        <w:rPr>
          <w:color w:val="231F20"/>
          <w:spacing w:val="-15"/>
          <w:sz w:val="20"/>
        </w:rPr>
        <w:t xml:space="preserve"> </w:t>
      </w:r>
      <w:r>
        <w:rPr>
          <w:color w:val="231F20"/>
          <w:sz w:val="20"/>
        </w:rPr>
        <w:t xml:space="preserve">перестановок букв и слогов доступные по восприятию и небольшие по </w:t>
      </w:r>
      <w:r>
        <w:rPr>
          <w:color w:val="231F20"/>
          <w:spacing w:val="-2"/>
          <w:sz w:val="20"/>
        </w:rPr>
        <w:t>объёму</w:t>
      </w:r>
      <w:r>
        <w:rPr>
          <w:color w:val="231F20"/>
          <w:spacing w:val="-7"/>
          <w:sz w:val="20"/>
        </w:rPr>
        <w:t xml:space="preserve"> </w:t>
      </w:r>
      <w:r>
        <w:rPr>
          <w:color w:val="231F20"/>
          <w:spacing w:val="-2"/>
          <w:sz w:val="20"/>
        </w:rPr>
        <w:t>прозаические</w:t>
      </w:r>
      <w:r>
        <w:rPr>
          <w:color w:val="231F20"/>
          <w:spacing w:val="-7"/>
          <w:sz w:val="20"/>
        </w:rPr>
        <w:t xml:space="preserve"> </w:t>
      </w:r>
      <w:r>
        <w:rPr>
          <w:color w:val="231F20"/>
          <w:spacing w:val="-2"/>
          <w:sz w:val="20"/>
        </w:rPr>
        <w:t>и</w:t>
      </w:r>
      <w:r>
        <w:rPr>
          <w:color w:val="231F20"/>
          <w:spacing w:val="-7"/>
          <w:sz w:val="20"/>
        </w:rPr>
        <w:t xml:space="preserve"> </w:t>
      </w:r>
      <w:r>
        <w:rPr>
          <w:color w:val="231F20"/>
          <w:spacing w:val="-2"/>
          <w:sz w:val="20"/>
        </w:rPr>
        <w:t>стихотворные</w:t>
      </w:r>
      <w:r>
        <w:rPr>
          <w:color w:val="231F20"/>
          <w:spacing w:val="-7"/>
          <w:sz w:val="20"/>
        </w:rPr>
        <w:t xml:space="preserve"> </w:t>
      </w:r>
      <w:r>
        <w:rPr>
          <w:color w:val="231F20"/>
          <w:spacing w:val="-2"/>
          <w:sz w:val="20"/>
        </w:rPr>
        <w:t>произведения</w:t>
      </w:r>
      <w:r>
        <w:rPr>
          <w:color w:val="231F20"/>
          <w:spacing w:val="-7"/>
          <w:sz w:val="20"/>
        </w:rPr>
        <w:t xml:space="preserve"> </w:t>
      </w:r>
      <w:r>
        <w:rPr>
          <w:color w:val="231F20"/>
          <w:spacing w:val="-2"/>
          <w:sz w:val="20"/>
        </w:rPr>
        <w:t>в</w:t>
      </w:r>
      <w:r>
        <w:rPr>
          <w:color w:val="231F20"/>
          <w:spacing w:val="-7"/>
          <w:sz w:val="20"/>
        </w:rPr>
        <w:t xml:space="preserve"> </w:t>
      </w:r>
      <w:r>
        <w:rPr>
          <w:color w:val="231F20"/>
          <w:spacing w:val="-2"/>
          <w:sz w:val="20"/>
        </w:rPr>
        <w:t>темпе</w:t>
      </w:r>
      <w:r>
        <w:rPr>
          <w:color w:val="231F20"/>
          <w:spacing w:val="-7"/>
          <w:sz w:val="20"/>
        </w:rPr>
        <w:t xml:space="preserve"> </w:t>
      </w:r>
      <w:r>
        <w:rPr>
          <w:color w:val="231F20"/>
          <w:spacing w:val="-2"/>
          <w:sz w:val="20"/>
        </w:rPr>
        <w:t xml:space="preserve">не </w:t>
      </w:r>
      <w:r>
        <w:rPr>
          <w:color w:val="231F20"/>
          <w:sz w:val="20"/>
        </w:rPr>
        <w:t>менее</w:t>
      </w:r>
      <w:r>
        <w:rPr>
          <w:color w:val="231F20"/>
          <w:spacing w:val="-4"/>
          <w:sz w:val="20"/>
        </w:rPr>
        <w:t xml:space="preserve"> </w:t>
      </w:r>
      <w:r>
        <w:rPr>
          <w:color w:val="231F20"/>
          <w:sz w:val="20"/>
        </w:rPr>
        <w:t>80</w:t>
      </w:r>
      <w:r>
        <w:rPr>
          <w:color w:val="231F20"/>
          <w:spacing w:val="-4"/>
          <w:sz w:val="20"/>
        </w:rPr>
        <w:t xml:space="preserve"> </w:t>
      </w:r>
      <w:r>
        <w:rPr>
          <w:color w:val="231F20"/>
          <w:sz w:val="20"/>
        </w:rPr>
        <w:t>слов</w:t>
      </w:r>
      <w:r>
        <w:rPr>
          <w:color w:val="231F20"/>
          <w:spacing w:val="-4"/>
          <w:sz w:val="20"/>
        </w:rPr>
        <w:t xml:space="preserve"> </w:t>
      </w:r>
      <w:r>
        <w:rPr>
          <w:color w:val="231F20"/>
          <w:sz w:val="20"/>
        </w:rPr>
        <w:t>в</w:t>
      </w:r>
      <w:r>
        <w:rPr>
          <w:color w:val="231F20"/>
          <w:spacing w:val="-4"/>
          <w:sz w:val="20"/>
        </w:rPr>
        <w:t xml:space="preserve"> </w:t>
      </w:r>
      <w:r>
        <w:rPr>
          <w:color w:val="231F20"/>
          <w:sz w:val="20"/>
        </w:rPr>
        <w:t>минуту</w:t>
      </w:r>
      <w:r>
        <w:rPr>
          <w:color w:val="231F20"/>
          <w:spacing w:val="-4"/>
          <w:sz w:val="20"/>
        </w:rPr>
        <w:t xml:space="preserve"> </w:t>
      </w:r>
      <w:r>
        <w:rPr>
          <w:color w:val="231F20"/>
          <w:sz w:val="20"/>
        </w:rPr>
        <w:t>(без</w:t>
      </w:r>
      <w:r>
        <w:rPr>
          <w:color w:val="231F20"/>
          <w:spacing w:val="-4"/>
          <w:sz w:val="20"/>
        </w:rPr>
        <w:t xml:space="preserve"> </w:t>
      </w:r>
      <w:r>
        <w:rPr>
          <w:color w:val="231F20"/>
          <w:sz w:val="20"/>
        </w:rPr>
        <w:t>отметочного</w:t>
      </w:r>
      <w:r>
        <w:rPr>
          <w:color w:val="231F20"/>
          <w:spacing w:val="-4"/>
          <w:sz w:val="20"/>
        </w:rPr>
        <w:t xml:space="preserve"> </w:t>
      </w:r>
      <w:r>
        <w:rPr>
          <w:color w:val="231F20"/>
          <w:sz w:val="20"/>
        </w:rPr>
        <w:t>оценивания);</w:t>
      </w:r>
    </w:p>
    <w:p w:rsidR="009341A5" w:rsidRDefault="009341A5" w:rsidP="00135B7B">
      <w:pPr>
        <w:pStyle w:val="a5"/>
        <w:numPr>
          <w:ilvl w:val="1"/>
          <w:numId w:val="46"/>
        </w:numPr>
        <w:tabs>
          <w:tab w:val="left" w:pos="668"/>
        </w:tabs>
        <w:spacing w:before="1" w:line="247" w:lineRule="auto"/>
        <w:ind w:firstLine="226"/>
        <w:rPr>
          <w:sz w:val="20"/>
        </w:rPr>
      </w:pPr>
      <w:r>
        <w:rPr>
          <w:color w:val="231F20"/>
          <w:spacing w:val="-2"/>
          <w:sz w:val="20"/>
        </w:rPr>
        <w:t>читать</w:t>
      </w:r>
      <w:r>
        <w:rPr>
          <w:color w:val="231F20"/>
          <w:spacing w:val="-10"/>
          <w:sz w:val="20"/>
        </w:rPr>
        <w:t xml:space="preserve"> </w:t>
      </w:r>
      <w:r>
        <w:rPr>
          <w:color w:val="231F20"/>
          <w:spacing w:val="-2"/>
          <w:sz w:val="20"/>
        </w:rPr>
        <w:t>наизусть</w:t>
      </w:r>
      <w:r>
        <w:rPr>
          <w:color w:val="231F20"/>
          <w:spacing w:val="-10"/>
          <w:sz w:val="20"/>
        </w:rPr>
        <w:t xml:space="preserve"> </w:t>
      </w:r>
      <w:r>
        <w:rPr>
          <w:color w:val="231F20"/>
          <w:spacing w:val="-2"/>
          <w:sz w:val="20"/>
        </w:rPr>
        <w:t>не</w:t>
      </w:r>
      <w:r>
        <w:rPr>
          <w:color w:val="231F20"/>
          <w:spacing w:val="-10"/>
          <w:sz w:val="20"/>
        </w:rPr>
        <w:t xml:space="preserve"> </w:t>
      </w:r>
      <w:r>
        <w:rPr>
          <w:color w:val="231F20"/>
          <w:spacing w:val="-2"/>
          <w:sz w:val="20"/>
        </w:rPr>
        <w:t>менее</w:t>
      </w:r>
      <w:r>
        <w:rPr>
          <w:color w:val="231F20"/>
          <w:spacing w:val="-10"/>
          <w:sz w:val="20"/>
        </w:rPr>
        <w:t xml:space="preserve"> </w:t>
      </w:r>
      <w:r>
        <w:rPr>
          <w:color w:val="231F20"/>
          <w:spacing w:val="-2"/>
          <w:sz w:val="20"/>
        </w:rPr>
        <w:t>5</w:t>
      </w:r>
      <w:r>
        <w:rPr>
          <w:color w:val="231F20"/>
          <w:spacing w:val="-10"/>
          <w:sz w:val="20"/>
        </w:rPr>
        <w:t xml:space="preserve"> </w:t>
      </w:r>
      <w:r>
        <w:rPr>
          <w:color w:val="231F20"/>
          <w:spacing w:val="-2"/>
          <w:sz w:val="20"/>
        </w:rPr>
        <w:t>стихотворений</w:t>
      </w:r>
      <w:r>
        <w:rPr>
          <w:color w:val="231F20"/>
          <w:spacing w:val="-10"/>
          <w:sz w:val="20"/>
        </w:rPr>
        <w:t xml:space="preserve"> </w:t>
      </w:r>
      <w:r>
        <w:rPr>
          <w:color w:val="231F20"/>
          <w:spacing w:val="-2"/>
          <w:sz w:val="20"/>
        </w:rPr>
        <w:t>в</w:t>
      </w:r>
      <w:r>
        <w:rPr>
          <w:color w:val="231F20"/>
          <w:spacing w:val="-10"/>
          <w:sz w:val="20"/>
        </w:rPr>
        <w:t xml:space="preserve"> </w:t>
      </w:r>
      <w:r>
        <w:rPr>
          <w:color w:val="231F20"/>
          <w:spacing w:val="-2"/>
          <w:sz w:val="20"/>
        </w:rPr>
        <w:t xml:space="preserve">соответствии </w:t>
      </w:r>
      <w:r>
        <w:rPr>
          <w:color w:val="231F20"/>
          <w:sz w:val="20"/>
        </w:rPr>
        <w:t>с изученной тематикой произведений;</w:t>
      </w:r>
    </w:p>
    <w:p w:rsidR="009341A5" w:rsidRDefault="009341A5" w:rsidP="00135B7B">
      <w:pPr>
        <w:pStyle w:val="a5"/>
        <w:numPr>
          <w:ilvl w:val="1"/>
          <w:numId w:val="46"/>
        </w:numPr>
        <w:tabs>
          <w:tab w:val="left" w:pos="668"/>
        </w:tabs>
        <w:spacing w:before="1" w:line="247" w:lineRule="auto"/>
        <w:ind w:firstLine="226"/>
        <w:rPr>
          <w:sz w:val="20"/>
        </w:rPr>
      </w:pPr>
      <w:r>
        <w:rPr>
          <w:color w:val="231F20"/>
          <w:sz w:val="20"/>
        </w:rPr>
        <w:lastRenderedPageBreak/>
        <w:t>различать</w:t>
      </w:r>
      <w:r>
        <w:rPr>
          <w:color w:val="231F20"/>
          <w:spacing w:val="-7"/>
          <w:sz w:val="20"/>
        </w:rPr>
        <w:t xml:space="preserve"> </w:t>
      </w:r>
      <w:r>
        <w:rPr>
          <w:color w:val="231F20"/>
          <w:sz w:val="20"/>
        </w:rPr>
        <w:t>художественные</w:t>
      </w:r>
      <w:r>
        <w:rPr>
          <w:color w:val="231F20"/>
          <w:spacing w:val="-7"/>
          <w:sz w:val="20"/>
        </w:rPr>
        <w:t xml:space="preserve"> </w:t>
      </w:r>
      <w:r>
        <w:rPr>
          <w:color w:val="231F20"/>
          <w:sz w:val="20"/>
        </w:rPr>
        <w:t>произведения</w:t>
      </w:r>
      <w:r>
        <w:rPr>
          <w:color w:val="231F20"/>
          <w:spacing w:val="-7"/>
          <w:sz w:val="20"/>
        </w:rPr>
        <w:t xml:space="preserve"> </w:t>
      </w:r>
      <w:r>
        <w:rPr>
          <w:color w:val="231F20"/>
          <w:sz w:val="20"/>
        </w:rPr>
        <w:t>и</w:t>
      </w:r>
      <w:r>
        <w:rPr>
          <w:color w:val="231F20"/>
          <w:spacing w:val="-7"/>
          <w:sz w:val="20"/>
        </w:rPr>
        <w:t xml:space="preserve"> </w:t>
      </w:r>
      <w:r>
        <w:rPr>
          <w:color w:val="231F20"/>
          <w:sz w:val="20"/>
        </w:rPr>
        <w:t>познаватель- ные</w:t>
      </w:r>
      <w:r>
        <w:rPr>
          <w:color w:val="231F20"/>
          <w:spacing w:val="-9"/>
          <w:sz w:val="20"/>
        </w:rPr>
        <w:t xml:space="preserve"> </w:t>
      </w:r>
      <w:r>
        <w:rPr>
          <w:color w:val="231F20"/>
          <w:sz w:val="20"/>
        </w:rPr>
        <w:t>тексты;</w:t>
      </w:r>
    </w:p>
    <w:p w:rsidR="009341A5" w:rsidRDefault="009341A5" w:rsidP="00135B7B">
      <w:pPr>
        <w:pStyle w:val="a5"/>
        <w:numPr>
          <w:ilvl w:val="1"/>
          <w:numId w:val="46"/>
        </w:numPr>
        <w:tabs>
          <w:tab w:val="left" w:pos="668"/>
        </w:tabs>
        <w:spacing w:line="247" w:lineRule="auto"/>
        <w:ind w:firstLine="226"/>
        <w:rPr>
          <w:sz w:val="20"/>
        </w:rPr>
      </w:pPr>
      <w:r>
        <w:rPr>
          <w:color w:val="231F20"/>
          <w:sz w:val="20"/>
        </w:rPr>
        <w:t>различать</w:t>
      </w:r>
      <w:r>
        <w:rPr>
          <w:color w:val="231F20"/>
          <w:spacing w:val="-1"/>
          <w:sz w:val="20"/>
        </w:rPr>
        <w:t xml:space="preserve"> </w:t>
      </w:r>
      <w:r>
        <w:rPr>
          <w:color w:val="231F20"/>
          <w:sz w:val="20"/>
        </w:rPr>
        <w:t>прозаическую</w:t>
      </w:r>
      <w:r>
        <w:rPr>
          <w:color w:val="231F20"/>
          <w:spacing w:val="-1"/>
          <w:sz w:val="20"/>
        </w:rPr>
        <w:t xml:space="preserve"> </w:t>
      </w:r>
      <w:r>
        <w:rPr>
          <w:color w:val="231F20"/>
          <w:sz w:val="20"/>
        </w:rPr>
        <w:t>и</w:t>
      </w:r>
      <w:r>
        <w:rPr>
          <w:color w:val="231F20"/>
          <w:spacing w:val="-1"/>
          <w:sz w:val="20"/>
        </w:rPr>
        <w:t xml:space="preserve"> </w:t>
      </w:r>
      <w:r>
        <w:rPr>
          <w:color w:val="231F20"/>
          <w:sz w:val="20"/>
        </w:rPr>
        <w:t>стихотворную</w:t>
      </w:r>
      <w:r>
        <w:rPr>
          <w:color w:val="231F20"/>
          <w:spacing w:val="-1"/>
          <w:sz w:val="20"/>
        </w:rPr>
        <w:t xml:space="preserve"> </w:t>
      </w:r>
      <w:r>
        <w:rPr>
          <w:color w:val="231F20"/>
          <w:sz w:val="20"/>
        </w:rPr>
        <w:t>речь:</w:t>
      </w:r>
      <w:r>
        <w:rPr>
          <w:color w:val="231F20"/>
          <w:spacing w:val="-1"/>
          <w:sz w:val="20"/>
        </w:rPr>
        <w:t xml:space="preserve"> </w:t>
      </w:r>
      <w:r>
        <w:rPr>
          <w:color w:val="231F20"/>
          <w:sz w:val="20"/>
        </w:rPr>
        <w:t>называть особенности</w:t>
      </w:r>
      <w:r>
        <w:rPr>
          <w:color w:val="231F20"/>
          <w:spacing w:val="-13"/>
          <w:sz w:val="20"/>
        </w:rPr>
        <w:t xml:space="preserve"> </w:t>
      </w:r>
      <w:r>
        <w:rPr>
          <w:color w:val="231F20"/>
          <w:sz w:val="20"/>
        </w:rPr>
        <w:t>стихотворного</w:t>
      </w:r>
      <w:r>
        <w:rPr>
          <w:color w:val="231F20"/>
          <w:spacing w:val="-13"/>
          <w:sz w:val="20"/>
        </w:rPr>
        <w:t xml:space="preserve"> </w:t>
      </w:r>
      <w:r>
        <w:rPr>
          <w:color w:val="231F20"/>
          <w:sz w:val="20"/>
        </w:rPr>
        <w:t>произведения</w:t>
      </w:r>
      <w:r>
        <w:rPr>
          <w:color w:val="231F20"/>
          <w:spacing w:val="-13"/>
          <w:sz w:val="20"/>
        </w:rPr>
        <w:t xml:space="preserve"> </w:t>
      </w:r>
      <w:r>
        <w:rPr>
          <w:color w:val="231F20"/>
          <w:sz w:val="20"/>
        </w:rPr>
        <w:t>(ритм,</w:t>
      </w:r>
      <w:r>
        <w:rPr>
          <w:color w:val="231F20"/>
          <w:spacing w:val="-13"/>
          <w:sz w:val="20"/>
        </w:rPr>
        <w:t xml:space="preserve"> </w:t>
      </w:r>
      <w:r>
        <w:rPr>
          <w:color w:val="231F20"/>
          <w:sz w:val="20"/>
        </w:rPr>
        <w:t>рифма,</w:t>
      </w:r>
      <w:r>
        <w:rPr>
          <w:color w:val="231F20"/>
          <w:spacing w:val="-13"/>
          <w:sz w:val="20"/>
        </w:rPr>
        <w:t xml:space="preserve"> </w:t>
      </w:r>
      <w:r>
        <w:rPr>
          <w:color w:val="231F20"/>
          <w:sz w:val="20"/>
        </w:rPr>
        <w:t>стро- фа),</w:t>
      </w:r>
      <w:r>
        <w:rPr>
          <w:color w:val="231F20"/>
          <w:spacing w:val="-2"/>
          <w:sz w:val="20"/>
        </w:rPr>
        <w:t xml:space="preserve"> </w:t>
      </w:r>
      <w:r>
        <w:rPr>
          <w:color w:val="231F20"/>
          <w:sz w:val="20"/>
        </w:rPr>
        <w:t>отличать</w:t>
      </w:r>
      <w:r>
        <w:rPr>
          <w:color w:val="231F20"/>
          <w:spacing w:val="-2"/>
          <w:sz w:val="20"/>
        </w:rPr>
        <w:t xml:space="preserve"> </w:t>
      </w:r>
      <w:r>
        <w:rPr>
          <w:color w:val="231F20"/>
          <w:sz w:val="20"/>
        </w:rPr>
        <w:t>лирическое</w:t>
      </w:r>
      <w:r>
        <w:rPr>
          <w:color w:val="231F20"/>
          <w:spacing w:val="-2"/>
          <w:sz w:val="20"/>
        </w:rPr>
        <w:t xml:space="preserve"> </w:t>
      </w:r>
      <w:r>
        <w:rPr>
          <w:color w:val="231F20"/>
          <w:sz w:val="20"/>
        </w:rPr>
        <w:t>произведение</w:t>
      </w:r>
      <w:r>
        <w:rPr>
          <w:color w:val="231F20"/>
          <w:spacing w:val="-2"/>
          <w:sz w:val="20"/>
        </w:rPr>
        <w:t xml:space="preserve"> </w:t>
      </w:r>
      <w:r>
        <w:rPr>
          <w:color w:val="231F20"/>
          <w:sz w:val="20"/>
        </w:rPr>
        <w:t>от</w:t>
      </w:r>
      <w:r>
        <w:rPr>
          <w:color w:val="231F20"/>
          <w:spacing w:val="-2"/>
          <w:sz w:val="20"/>
        </w:rPr>
        <w:t xml:space="preserve"> </w:t>
      </w:r>
      <w:r>
        <w:rPr>
          <w:color w:val="231F20"/>
          <w:sz w:val="20"/>
        </w:rPr>
        <w:t>эпического;</w:t>
      </w:r>
    </w:p>
    <w:p w:rsidR="009341A5" w:rsidRDefault="009341A5" w:rsidP="00135B7B">
      <w:pPr>
        <w:pStyle w:val="a5"/>
        <w:numPr>
          <w:ilvl w:val="1"/>
          <w:numId w:val="46"/>
        </w:numPr>
        <w:tabs>
          <w:tab w:val="left" w:pos="668"/>
        </w:tabs>
        <w:spacing w:before="1" w:line="247" w:lineRule="auto"/>
        <w:ind w:firstLine="226"/>
        <w:rPr>
          <w:sz w:val="20"/>
        </w:rPr>
      </w:pPr>
      <w:r>
        <w:rPr>
          <w:color w:val="231F20"/>
          <w:w w:val="95"/>
          <w:sz w:val="20"/>
        </w:rPr>
        <w:t xml:space="preserve">понимать жанровую принадлежность, содержание, смысл </w:t>
      </w:r>
      <w:r>
        <w:rPr>
          <w:color w:val="231F20"/>
          <w:sz w:val="20"/>
        </w:rPr>
        <w:t>прослушанного/прочитанного</w:t>
      </w:r>
      <w:r>
        <w:rPr>
          <w:color w:val="231F20"/>
          <w:spacing w:val="-6"/>
          <w:sz w:val="20"/>
        </w:rPr>
        <w:t xml:space="preserve"> </w:t>
      </w:r>
      <w:r>
        <w:rPr>
          <w:color w:val="231F20"/>
          <w:sz w:val="20"/>
        </w:rPr>
        <w:t>произведения:</w:t>
      </w:r>
      <w:r>
        <w:rPr>
          <w:color w:val="231F20"/>
          <w:spacing w:val="-6"/>
          <w:sz w:val="20"/>
        </w:rPr>
        <w:t xml:space="preserve"> </w:t>
      </w:r>
      <w:r>
        <w:rPr>
          <w:color w:val="231F20"/>
          <w:sz w:val="20"/>
        </w:rPr>
        <w:t>отвечать</w:t>
      </w:r>
      <w:r>
        <w:rPr>
          <w:color w:val="231F20"/>
          <w:spacing w:val="-6"/>
          <w:sz w:val="20"/>
        </w:rPr>
        <w:t xml:space="preserve"> </w:t>
      </w:r>
      <w:r>
        <w:rPr>
          <w:color w:val="231F20"/>
          <w:sz w:val="20"/>
        </w:rPr>
        <w:t>и</w:t>
      </w:r>
      <w:r>
        <w:rPr>
          <w:color w:val="231F20"/>
          <w:spacing w:val="-6"/>
          <w:sz w:val="20"/>
        </w:rPr>
        <w:t xml:space="preserve"> </w:t>
      </w:r>
      <w:r>
        <w:rPr>
          <w:color w:val="231F20"/>
          <w:sz w:val="20"/>
        </w:rPr>
        <w:t>фор- мулировать</w:t>
      </w:r>
      <w:r>
        <w:rPr>
          <w:color w:val="231F20"/>
          <w:spacing w:val="-2"/>
          <w:sz w:val="20"/>
        </w:rPr>
        <w:t xml:space="preserve"> </w:t>
      </w:r>
      <w:r>
        <w:rPr>
          <w:color w:val="231F20"/>
          <w:sz w:val="20"/>
        </w:rPr>
        <w:t>вопросы</w:t>
      </w:r>
      <w:r>
        <w:rPr>
          <w:color w:val="231F20"/>
          <w:spacing w:val="-2"/>
          <w:sz w:val="20"/>
        </w:rPr>
        <w:t xml:space="preserve"> </w:t>
      </w:r>
      <w:r>
        <w:rPr>
          <w:color w:val="231F20"/>
          <w:sz w:val="20"/>
        </w:rPr>
        <w:t>(в</w:t>
      </w:r>
      <w:r>
        <w:rPr>
          <w:color w:val="231F20"/>
          <w:spacing w:val="-2"/>
          <w:sz w:val="20"/>
        </w:rPr>
        <w:t xml:space="preserve"> </w:t>
      </w:r>
      <w:r>
        <w:rPr>
          <w:color w:val="231F20"/>
          <w:sz w:val="20"/>
        </w:rPr>
        <w:t>том</w:t>
      </w:r>
      <w:r>
        <w:rPr>
          <w:color w:val="231F20"/>
          <w:spacing w:val="-2"/>
          <w:sz w:val="20"/>
        </w:rPr>
        <w:t xml:space="preserve"> </w:t>
      </w:r>
      <w:r>
        <w:rPr>
          <w:color w:val="231F20"/>
          <w:sz w:val="20"/>
        </w:rPr>
        <w:t>числе</w:t>
      </w:r>
      <w:r>
        <w:rPr>
          <w:color w:val="231F20"/>
          <w:spacing w:val="-2"/>
          <w:sz w:val="20"/>
        </w:rPr>
        <w:t xml:space="preserve"> </w:t>
      </w:r>
      <w:r>
        <w:rPr>
          <w:color w:val="231F20"/>
          <w:sz w:val="20"/>
        </w:rPr>
        <w:t>проблемные)</w:t>
      </w:r>
      <w:r>
        <w:rPr>
          <w:color w:val="231F20"/>
          <w:spacing w:val="-2"/>
          <w:sz w:val="20"/>
        </w:rPr>
        <w:t xml:space="preserve"> </w:t>
      </w:r>
      <w:r>
        <w:rPr>
          <w:color w:val="231F20"/>
          <w:sz w:val="20"/>
        </w:rPr>
        <w:t>к</w:t>
      </w:r>
      <w:r>
        <w:rPr>
          <w:color w:val="231F20"/>
          <w:spacing w:val="-2"/>
          <w:sz w:val="20"/>
        </w:rPr>
        <w:t xml:space="preserve"> </w:t>
      </w:r>
      <w:r>
        <w:rPr>
          <w:color w:val="231F20"/>
          <w:sz w:val="20"/>
        </w:rPr>
        <w:t>познаватель- ным, учебным и художественным текстам;</w:t>
      </w:r>
    </w:p>
    <w:p w:rsidR="009341A5" w:rsidRDefault="009341A5" w:rsidP="00135B7B">
      <w:pPr>
        <w:pStyle w:val="a5"/>
        <w:numPr>
          <w:ilvl w:val="1"/>
          <w:numId w:val="46"/>
        </w:numPr>
        <w:tabs>
          <w:tab w:val="left" w:pos="668"/>
        </w:tabs>
        <w:spacing w:line="247" w:lineRule="auto"/>
        <w:ind w:firstLine="226"/>
        <w:rPr>
          <w:sz w:val="20"/>
        </w:rPr>
      </w:pPr>
      <w:r>
        <w:rPr>
          <w:color w:val="231F20"/>
          <w:sz w:val="20"/>
        </w:rPr>
        <w:t xml:space="preserve">различать и называть отдельные жанры фольклора (счи- талки, загадки, пословицы, потешки, небылицы, народные песни, скороговорки, сказки о животных, бытовые и волшеб- </w:t>
      </w:r>
      <w:r>
        <w:rPr>
          <w:color w:val="231F20"/>
          <w:w w:val="95"/>
          <w:sz w:val="20"/>
        </w:rPr>
        <w:t xml:space="preserve">ные), приводить примеры произведений фольклора разных на- </w:t>
      </w:r>
      <w:r>
        <w:rPr>
          <w:color w:val="231F20"/>
          <w:sz w:val="20"/>
        </w:rPr>
        <w:t>родов</w:t>
      </w:r>
      <w:r>
        <w:rPr>
          <w:color w:val="231F20"/>
          <w:spacing w:val="-9"/>
          <w:sz w:val="20"/>
        </w:rPr>
        <w:t xml:space="preserve"> </w:t>
      </w:r>
      <w:r>
        <w:rPr>
          <w:color w:val="231F20"/>
          <w:sz w:val="20"/>
        </w:rPr>
        <w:t>России;</w:t>
      </w:r>
    </w:p>
    <w:p w:rsidR="009341A5" w:rsidRDefault="009341A5" w:rsidP="00135B7B">
      <w:pPr>
        <w:pStyle w:val="a5"/>
        <w:numPr>
          <w:ilvl w:val="1"/>
          <w:numId w:val="46"/>
        </w:numPr>
        <w:tabs>
          <w:tab w:val="left" w:pos="668"/>
        </w:tabs>
        <w:spacing w:before="1" w:line="247" w:lineRule="auto"/>
        <w:ind w:right="154" w:firstLine="226"/>
        <w:rPr>
          <w:sz w:val="20"/>
        </w:rPr>
      </w:pPr>
      <w:r>
        <w:rPr>
          <w:color w:val="231F20"/>
          <w:w w:val="95"/>
          <w:sz w:val="20"/>
        </w:rPr>
        <w:t xml:space="preserve">соотносить читаемый текст с жанром художественной ли- тературы (литературные сказки, рассказы, стихотворения, бас- </w:t>
      </w:r>
      <w:r>
        <w:rPr>
          <w:color w:val="231F20"/>
          <w:sz w:val="20"/>
        </w:rPr>
        <w:t>ни), приводить примеры разных жанров литературы России</w:t>
      </w:r>
      <w:r>
        <w:rPr>
          <w:color w:val="231F20"/>
          <w:spacing w:val="40"/>
          <w:sz w:val="20"/>
        </w:rPr>
        <w:t xml:space="preserve"> </w:t>
      </w:r>
      <w:r>
        <w:rPr>
          <w:color w:val="231F20"/>
          <w:sz w:val="20"/>
        </w:rPr>
        <w:t>и стран мира;</w:t>
      </w:r>
    </w:p>
    <w:p w:rsidR="009341A5" w:rsidRDefault="009341A5" w:rsidP="00135B7B">
      <w:pPr>
        <w:pStyle w:val="a5"/>
        <w:numPr>
          <w:ilvl w:val="1"/>
          <w:numId w:val="46"/>
        </w:numPr>
        <w:tabs>
          <w:tab w:val="left" w:pos="668"/>
        </w:tabs>
        <w:spacing w:before="1" w:line="247" w:lineRule="auto"/>
        <w:ind w:firstLine="226"/>
        <w:rPr>
          <w:sz w:val="20"/>
        </w:rPr>
      </w:pPr>
      <w:r>
        <w:rPr>
          <w:color w:val="231F20"/>
          <w:spacing w:val="-2"/>
          <w:sz w:val="20"/>
        </w:rPr>
        <w:t>владеть</w:t>
      </w:r>
      <w:r>
        <w:rPr>
          <w:color w:val="231F20"/>
          <w:spacing w:val="-4"/>
          <w:sz w:val="20"/>
        </w:rPr>
        <w:t xml:space="preserve"> </w:t>
      </w:r>
      <w:r>
        <w:rPr>
          <w:color w:val="231F20"/>
          <w:spacing w:val="-2"/>
          <w:sz w:val="20"/>
        </w:rPr>
        <w:t>элементарными</w:t>
      </w:r>
      <w:r>
        <w:rPr>
          <w:color w:val="231F20"/>
          <w:spacing w:val="-4"/>
          <w:sz w:val="20"/>
        </w:rPr>
        <w:t xml:space="preserve"> </w:t>
      </w:r>
      <w:r>
        <w:rPr>
          <w:color w:val="231F20"/>
          <w:spacing w:val="-2"/>
          <w:sz w:val="20"/>
        </w:rPr>
        <w:t>умениями</w:t>
      </w:r>
      <w:r>
        <w:rPr>
          <w:color w:val="231F20"/>
          <w:spacing w:val="-4"/>
          <w:sz w:val="20"/>
        </w:rPr>
        <w:t xml:space="preserve"> </w:t>
      </w:r>
      <w:r>
        <w:rPr>
          <w:color w:val="231F20"/>
          <w:spacing w:val="-2"/>
          <w:sz w:val="20"/>
        </w:rPr>
        <w:t>анализа</w:t>
      </w:r>
      <w:r>
        <w:rPr>
          <w:color w:val="231F20"/>
          <w:spacing w:val="-4"/>
          <w:sz w:val="20"/>
        </w:rPr>
        <w:t xml:space="preserve"> </w:t>
      </w:r>
      <w:r>
        <w:rPr>
          <w:color w:val="231F20"/>
          <w:spacing w:val="-2"/>
          <w:sz w:val="20"/>
        </w:rPr>
        <w:t>и</w:t>
      </w:r>
      <w:r>
        <w:rPr>
          <w:color w:val="231F20"/>
          <w:spacing w:val="-4"/>
          <w:sz w:val="20"/>
        </w:rPr>
        <w:t xml:space="preserve"> </w:t>
      </w:r>
      <w:r>
        <w:rPr>
          <w:color w:val="231F20"/>
          <w:spacing w:val="-2"/>
          <w:sz w:val="20"/>
        </w:rPr>
        <w:t>интерпрета</w:t>
      </w:r>
      <w:r>
        <w:rPr>
          <w:color w:val="231F20"/>
          <w:sz w:val="20"/>
        </w:rPr>
        <w:t>ции</w:t>
      </w:r>
      <w:r>
        <w:rPr>
          <w:color w:val="231F20"/>
          <w:spacing w:val="-3"/>
          <w:sz w:val="20"/>
        </w:rPr>
        <w:t xml:space="preserve"> </w:t>
      </w:r>
      <w:r>
        <w:rPr>
          <w:color w:val="231F20"/>
          <w:sz w:val="20"/>
        </w:rPr>
        <w:t>текста:</w:t>
      </w:r>
      <w:r>
        <w:rPr>
          <w:color w:val="231F20"/>
          <w:spacing w:val="-3"/>
          <w:sz w:val="20"/>
        </w:rPr>
        <w:t xml:space="preserve"> </w:t>
      </w:r>
      <w:r>
        <w:rPr>
          <w:color w:val="231F20"/>
          <w:sz w:val="20"/>
        </w:rPr>
        <w:t>определять</w:t>
      </w:r>
      <w:r>
        <w:rPr>
          <w:color w:val="231F20"/>
          <w:spacing w:val="-3"/>
          <w:sz w:val="20"/>
        </w:rPr>
        <w:t xml:space="preserve"> </w:t>
      </w:r>
      <w:r>
        <w:rPr>
          <w:color w:val="231F20"/>
          <w:sz w:val="20"/>
        </w:rPr>
        <w:t>тему</w:t>
      </w:r>
      <w:r>
        <w:rPr>
          <w:color w:val="231F20"/>
          <w:spacing w:val="-3"/>
          <w:sz w:val="20"/>
        </w:rPr>
        <w:t xml:space="preserve"> </w:t>
      </w:r>
      <w:r>
        <w:rPr>
          <w:color w:val="231F20"/>
          <w:sz w:val="20"/>
        </w:rPr>
        <w:t>и</w:t>
      </w:r>
      <w:r>
        <w:rPr>
          <w:color w:val="231F20"/>
          <w:spacing w:val="-3"/>
          <w:sz w:val="20"/>
        </w:rPr>
        <w:t xml:space="preserve"> </w:t>
      </w:r>
      <w:r>
        <w:rPr>
          <w:color w:val="231F20"/>
          <w:sz w:val="20"/>
        </w:rPr>
        <w:t>главную</w:t>
      </w:r>
      <w:r>
        <w:rPr>
          <w:color w:val="231F20"/>
          <w:spacing w:val="-3"/>
          <w:sz w:val="20"/>
        </w:rPr>
        <w:t xml:space="preserve"> </w:t>
      </w:r>
      <w:r>
        <w:rPr>
          <w:color w:val="231F20"/>
          <w:sz w:val="20"/>
        </w:rPr>
        <w:t>мысль,</w:t>
      </w:r>
      <w:r>
        <w:rPr>
          <w:color w:val="231F20"/>
          <w:spacing w:val="-3"/>
          <w:sz w:val="20"/>
        </w:rPr>
        <w:t xml:space="preserve"> </w:t>
      </w:r>
      <w:r>
        <w:rPr>
          <w:color w:val="231F20"/>
          <w:sz w:val="20"/>
        </w:rPr>
        <w:t>последователь</w:t>
      </w:r>
      <w:r>
        <w:rPr>
          <w:color w:val="231F20"/>
          <w:w w:val="95"/>
          <w:sz w:val="20"/>
        </w:rPr>
        <w:t xml:space="preserve">ность событий в тексте произведения, выявлять связь событий, </w:t>
      </w:r>
      <w:r>
        <w:rPr>
          <w:color w:val="231F20"/>
          <w:sz w:val="20"/>
        </w:rPr>
        <w:t>эпизодов</w:t>
      </w:r>
      <w:r>
        <w:rPr>
          <w:color w:val="231F20"/>
          <w:spacing w:val="-9"/>
          <w:sz w:val="20"/>
        </w:rPr>
        <w:t xml:space="preserve"> </w:t>
      </w:r>
      <w:r>
        <w:rPr>
          <w:color w:val="231F20"/>
          <w:sz w:val="20"/>
        </w:rPr>
        <w:t>текста;</w:t>
      </w:r>
    </w:p>
    <w:p w:rsidR="009341A5" w:rsidRDefault="009341A5" w:rsidP="00135B7B">
      <w:pPr>
        <w:pStyle w:val="a5"/>
        <w:numPr>
          <w:ilvl w:val="1"/>
          <w:numId w:val="46"/>
        </w:numPr>
        <w:tabs>
          <w:tab w:val="left" w:pos="668"/>
        </w:tabs>
        <w:spacing w:before="1" w:line="247" w:lineRule="auto"/>
        <w:ind w:firstLine="226"/>
        <w:rPr>
          <w:sz w:val="20"/>
        </w:rPr>
      </w:pPr>
      <w:r>
        <w:rPr>
          <w:color w:val="231F20"/>
          <w:sz w:val="20"/>
        </w:rPr>
        <w:t>характеризовать</w:t>
      </w:r>
      <w:r>
        <w:rPr>
          <w:color w:val="231F20"/>
          <w:spacing w:val="-15"/>
          <w:sz w:val="20"/>
        </w:rPr>
        <w:t xml:space="preserve"> </w:t>
      </w:r>
      <w:r>
        <w:rPr>
          <w:color w:val="231F20"/>
          <w:sz w:val="20"/>
        </w:rPr>
        <w:t>героев,</w:t>
      </w:r>
      <w:r>
        <w:rPr>
          <w:color w:val="231F20"/>
          <w:spacing w:val="-15"/>
          <w:sz w:val="20"/>
        </w:rPr>
        <w:t xml:space="preserve"> </w:t>
      </w:r>
      <w:r>
        <w:rPr>
          <w:color w:val="231F20"/>
          <w:sz w:val="20"/>
        </w:rPr>
        <w:t>давать</w:t>
      </w:r>
      <w:r>
        <w:rPr>
          <w:color w:val="231F20"/>
          <w:spacing w:val="-15"/>
          <w:sz w:val="20"/>
        </w:rPr>
        <w:t xml:space="preserve"> </w:t>
      </w:r>
      <w:r>
        <w:rPr>
          <w:color w:val="231F20"/>
          <w:sz w:val="20"/>
        </w:rPr>
        <w:t>оценку</w:t>
      </w:r>
      <w:r>
        <w:rPr>
          <w:color w:val="231F20"/>
          <w:spacing w:val="-15"/>
          <w:sz w:val="20"/>
        </w:rPr>
        <w:t xml:space="preserve"> </w:t>
      </w:r>
      <w:r>
        <w:rPr>
          <w:color w:val="231F20"/>
          <w:sz w:val="20"/>
        </w:rPr>
        <w:t>их</w:t>
      </w:r>
      <w:r>
        <w:rPr>
          <w:color w:val="231F20"/>
          <w:spacing w:val="-15"/>
          <w:sz w:val="20"/>
        </w:rPr>
        <w:t xml:space="preserve"> </w:t>
      </w:r>
      <w:r>
        <w:rPr>
          <w:color w:val="231F20"/>
          <w:sz w:val="20"/>
        </w:rPr>
        <w:t>поступкам,</w:t>
      </w:r>
      <w:r>
        <w:rPr>
          <w:color w:val="231F20"/>
          <w:spacing w:val="-15"/>
          <w:sz w:val="20"/>
        </w:rPr>
        <w:t xml:space="preserve"> </w:t>
      </w:r>
      <w:r>
        <w:rPr>
          <w:color w:val="231F20"/>
          <w:sz w:val="20"/>
        </w:rPr>
        <w:t>составлять портретные характеристики персонажей, выявлять взаимосвязь</w:t>
      </w:r>
      <w:r>
        <w:rPr>
          <w:color w:val="231F20"/>
          <w:spacing w:val="-16"/>
          <w:sz w:val="20"/>
        </w:rPr>
        <w:t xml:space="preserve"> </w:t>
      </w:r>
      <w:r>
        <w:rPr>
          <w:color w:val="231F20"/>
          <w:sz w:val="20"/>
        </w:rPr>
        <w:t>между</w:t>
      </w:r>
      <w:r>
        <w:rPr>
          <w:color w:val="231F20"/>
          <w:spacing w:val="-16"/>
          <w:sz w:val="20"/>
        </w:rPr>
        <w:t xml:space="preserve"> </w:t>
      </w:r>
      <w:r>
        <w:rPr>
          <w:color w:val="231F20"/>
          <w:sz w:val="20"/>
        </w:rPr>
        <w:t>поступками</w:t>
      </w:r>
      <w:r>
        <w:rPr>
          <w:color w:val="231F20"/>
          <w:spacing w:val="-16"/>
          <w:sz w:val="20"/>
        </w:rPr>
        <w:t xml:space="preserve"> </w:t>
      </w:r>
      <w:r>
        <w:rPr>
          <w:color w:val="231F20"/>
          <w:sz w:val="20"/>
        </w:rPr>
        <w:t>и</w:t>
      </w:r>
      <w:r>
        <w:rPr>
          <w:color w:val="231F20"/>
          <w:spacing w:val="-16"/>
          <w:sz w:val="20"/>
        </w:rPr>
        <w:t xml:space="preserve"> </w:t>
      </w:r>
      <w:r>
        <w:rPr>
          <w:color w:val="231F20"/>
          <w:sz w:val="20"/>
        </w:rPr>
        <w:t>мыслями,</w:t>
      </w:r>
      <w:r>
        <w:rPr>
          <w:color w:val="231F20"/>
          <w:spacing w:val="-16"/>
          <w:sz w:val="20"/>
        </w:rPr>
        <w:t xml:space="preserve"> </w:t>
      </w:r>
      <w:r>
        <w:rPr>
          <w:color w:val="231F20"/>
          <w:sz w:val="20"/>
        </w:rPr>
        <w:t>чувствами</w:t>
      </w:r>
      <w:r>
        <w:rPr>
          <w:color w:val="231F20"/>
          <w:spacing w:val="-16"/>
          <w:sz w:val="20"/>
        </w:rPr>
        <w:t xml:space="preserve"> </w:t>
      </w:r>
      <w:r>
        <w:rPr>
          <w:color w:val="231F20"/>
          <w:sz w:val="20"/>
        </w:rPr>
        <w:t xml:space="preserve">героев, </w:t>
      </w:r>
      <w:r>
        <w:rPr>
          <w:color w:val="231F20"/>
          <w:spacing w:val="-2"/>
          <w:sz w:val="20"/>
        </w:rPr>
        <w:t>сравнивать</w:t>
      </w:r>
      <w:r>
        <w:rPr>
          <w:color w:val="231F20"/>
          <w:spacing w:val="-13"/>
          <w:sz w:val="20"/>
        </w:rPr>
        <w:t xml:space="preserve"> </w:t>
      </w:r>
      <w:r>
        <w:rPr>
          <w:color w:val="231F20"/>
          <w:spacing w:val="-2"/>
          <w:sz w:val="20"/>
        </w:rPr>
        <w:t>героев</w:t>
      </w:r>
      <w:r>
        <w:rPr>
          <w:color w:val="231F20"/>
          <w:spacing w:val="-13"/>
          <w:sz w:val="20"/>
        </w:rPr>
        <w:t xml:space="preserve"> </w:t>
      </w:r>
      <w:r>
        <w:rPr>
          <w:color w:val="231F20"/>
          <w:spacing w:val="-2"/>
          <w:sz w:val="20"/>
        </w:rPr>
        <w:t>одного</w:t>
      </w:r>
      <w:r>
        <w:rPr>
          <w:color w:val="231F20"/>
          <w:spacing w:val="-13"/>
          <w:sz w:val="20"/>
        </w:rPr>
        <w:t xml:space="preserve"> </w:t>
      </w:r>
      <w:r>
        <w:rPr>
          <w:color w:val="231F20"/>
          <w:spacing w:val="-2"/>
          <w:sz w:val="20"/>
        </w:rPr>
        <w:t>произведения</w:t>
      </w:r>
      <w:r>
        <w:rPr>
          <w:color w:val="231F20"/>
          <w:spacing w:val="-13"/>
          <w:sz w:val="20"/>
        </w:rPr>
        <w:t xml:space="preserve"> </w:t>
      </w:r>
      <w:r>
        <w:rPr>
          <w:color w:val="231F20"/>
          <w:spacing w:val="-2"/>
          <w:sz w:val="20"/>
        </w:rPr>
        <w:t>по</w:t>
      </w:r>
      <w:r>
        <w:rPr>
          <w:color w:val="231F20"/>
          <w:spacing w:val="-13"/>
          <w:sz w:val="20"/>
        </w:rPr>
        <w:t xml:space="preserve"> </w:t>
      </w:r>
      <w:r>
        <w:rPr>
          <w:color w:val="231F20"/>
          <w:spacing w:val="-2"/>
          <w:sz w:val="20"/>
        </w:rPr>
        <w:t>самостоятельно</w:t>
      </w:r>
      <w:r>
        <w:rPr>
          <w:color w:val="231F20"/>
          <w:spacing w:val="-13"/>
          <w:sz w:val="20"/>
        </w:rPr>
        <w:t xml:space="preserve"> </w:t>
      </w:r>
      <w:r>
        <w:rPr>
          <w:color w:val="231F20"/>
          <w:spacing w:val="-2"/>
          <w:sz w:val="20"/>
        </w:rPr>
        <w:t xml:space="preserve">вы- </w:t>
      </w:r>
      <w:r>
        <w:rPr>
          <w:color w:val="231F20"/>
          <w:spacing w:val="-4"/>
          <w:sz w:val="20"/>
        </w:rPr>
        <w:t>бранному</w:t>
      </w:r>
      <w:r>
        <w:rPr>
          <w:color w:val="231F20"/>
          <w:spacing w:val="-6"/>
          <w:sz w:val="20"/>
        </w:rPr>
        <w:t xml:space="preserve"> </w:t>
      </w:r>
      <w:r>
        <w:rPr>
          <w:color w:val="231F20"/>
          <w:spacing w:val="-4"/>
          <w:sz w:val="20"/>
        </w:rPr>
        <w:t>критерию</w:t>
      </w:r>
      <w:r>
        <w:rPr>
          <w:color w:val="231F20"/>
          <w:spacing w:val="-6"/>
          <w:sz w:val="20"/>
        </w:rPr>
        <w:t xml:space="preserve"> </w:t>
      </w:r>
      <w:r>
        <w:rPr>
          <w:color w:val="231F20"/>
          <w:spacing w:val="-4"/>
          <w:sz w:val="20"/>
        </w:rPr>
        <w:t>(по</w:t>
      </w:r>
      <w:r>
        <w:rPr>
          <w:color w:val="231F20"/>
          <w:spacing w:val="-6"/>
          <w:sz w:val="20"/>
        </w:rPr>
        <w:t xml:space="preserve"> </w:t>
      </w:r>
      <w:r>
        <w:rPr>
          <w:color w:val="231F20"/>
          <w:spacing w:val="-4"/>
          <w:sz w:val="20"/>
        </w:rPr>
        <w:t>аналогии</w:t>
      </w:r>
      <w:r>
        <w:rPr>
          <w:color w:val="231F20"/>
          <w:spacing w:val="-6"/>
          <w:sz w:val="20"/>
        </w:rPr>
        <w:t xml:space="preserve"> </w:t>
      </w:r>
      <w:r>
        <w:rPr>
          <w:color w:val="231F20"/>
          <w:spacing w:val="-4"/>
          <w:sz w:val="20"/>
        </w:rPr>
        <w:t>или</w:t>
      </w:r>
      <w:r>
        <w:rPr>
          <w:color w:val="231F20"/>
          <w:spacing w:val="-6"/>
          <w:sz w:val="20"/>
        </w:rPr>
        <w:t xml:space="preserve"> </w:t>
      </w:r>
      <w:r>
        <w:rPr>
          <w:color w:val="231F20"/>
          <w:spacing w:val="-4"/>
          <w:sz w:val="20"/>
        </w:rPr>
        <w:t>по</w:t>
      </w:r>
      <w:r>
        <w:rPr>
          <w:color w:val="231F20"/>
          <w:spacing w:val="-6"/>
          <w:sz w:val="20"/>
        </w:rPr>
        <w:t xml:space="preserve"> </w:t>
      </w:r>
      <w:r>
        <w:rPr>
          <w:color w:val="231F20"/>
          <w:spacing w:val="-4"/>
          <w:sz w:val="20"/>
        </w:rPr>
        <w:t>контрасту),</w:t>
      </w:r>
      <w:r>
        <w:rPr>
          <w:color w:val="231F20"/>
          <w:spacing w:val="-6"/>
          <w:sz w:val="20"/>
        </w:rPr>
        <w:t xml:space="preserve"> </w:t>
      </w:r>
      <w:r>
        <w:rPr>
          <w:color w:val="231F20"/>
          <w:spacing w:val="-4"/>
          <w:sz w:val="20"/>
        </w:rPr>
        <w:t>характери</w:t>
      </w:r>
      <w:r>
        <w:rPr>
          <w:color w:val="231F20"/>
          <w:sz w:val="20"/>
        </w:rPr>
        <w:t>зовать</w:t>
      </w:r>
      <w:r>
        <w:rPr>
          <w:color w:val="231F20"/>
          <w:spacing w:val="-7"/>
          <w:sz w:val="20"/>
        </w:rPr>
        <w:t xml:space="preserve"> </w:t>
      </w:r>
      <w:r>
        <w:rPr>
          <w:color w:val="231F20"/>
          <w:sz w:val="20"/>
        </w:rPr>
        <w:t>собственное</w:t>
      </w:r>
      <w:r>
        <w:rPr>
          <w:color w:val="231F20"/>
          <w:spacing w:val="-7"/>
          <w:sz w:val="20"/>
        </w:rPr>
        <w:t xml:space="preserve"> </w:t>
      </w:r>
      <w:r>
        <w:rPr>
          <w:color w:val="231F20"/>
          <w:sz w:val="20"/>
        </w:rPr>
        <w:t>отношение</w:t>
      </w:r>
      <w:r>
        <w:rPr>
          <w:color w:val="231F20"/>
          <w:spacing w:val="-7"/>
          <w:sz w:val="20"/>
        </w:rPr>
        <w:t xml:space="preserve"> </w:t>
      </w:r>
      <w:r>
        <w:rPr>
          <w:color w:val="231F20"/>
          <w:sz w:val="20"/>
        </w:rPr>
        <w:t>к</w:t>
      </w:r>
      <w:r>
        <w:rPr>
          <w:color w:val="231F20"/>
          <w:spacing w:val="-7"/>
          <w:sz w:val="20"/>
        </w:rPr>
        <w:t xml:space="preserve"> </w:t>
      </w:r>
      <w:r>
        <w:rPr>
          <w:color w:val="231F20"/>
          <w:sz w:val="20"/>
        </w:rPr>
        <w:t>героям,</w:t>
      </w:r>
      <w:r>
        <w:rPr>
          <w:color w:val="231F20"/>
          <w:spacing w:val="-7"/>
          <w:sz w:val="20"/>
        </w:rPr>
        <w:t xml:space="preserve"> </w:t>
      </w:r>
      <w:r>
        <w:rPr>
          <w:color w:val="231F20"/>
          <w:sz w:val="20"/>
        </w:rPr>
        <w:t>поступкам;</w:t>
      </w:r>
      <w:r>
        <w:rPr>
          <w:color w:val="231F20"/>
          <w:spacing w:val="-7"/>
          <w:sz w:val="20"/>
        </w:rPr>
        <w:t xml:space="preserve"> </w:t>
      </w:r>
      <w:r>
        <w:rPr>
          <w:color w:val="231F20"/>
          <w:sz w:val="20"/>
        </w:rPr>
        <w:t xml:space="preserve">находить </w:t>
      </w:r>
      <w:r>
        <w:rPr>
          <w:color w:val="231F20"/>
          <w:w w:val="95"/>
          <w:sz w:val="20"/>
        </w:rPr>
        <w:t>в</w:t>
      </w:r>
      <w:r>
        <w:rPr>
          <w:color w:val="231F20"/>
          <w:spacing w:val="-2"/>
          <w:w w:val="95"/>
          <w:sz w:val="20"/>
        </w:rPr>
        <w:t xml:space="preserve"> </w:t>
      </w:r>
      <w:r>
        <w:rPr>
          <w:color w:val="231F20"/>
          <w:w w:val="95"/>
          <w:sz w:val="20"/>
        </w:rPr>
        <w:t>тексте</w:t>
      </w:r>
      <w:r>
        <w:rPr>
          <w:color w:val="231F20"/>
          <w:spacing w:val="-1"/>
          <w:w w:val="95"/>
          <w:sz w:val="20"/>
        </w:rPr>
        <w:t xml:space="preserve"> </w:t>
      </w:r>
      <w:r>
        <w:rPr>
          <w:color w:val="231F20"/>
          <w:w w:val="95"/>
          <w:sz w:val="20"/>
        </w:rPr>
        <w:t>средства</w:t>
      </w:r>
      <w:r>
        <w:rPr>
          <w:color w:val="231F20"/>
          <w:spacing w:val="-1"/>
          <w:w w:val="95"/>
          <w:sz w:val="20"/>
        </w:rPr>
        <w:t xml:space="preserve"> </w:t>
      </w:r>
      <w:r>
        <w:rPr>
          <w:color w:val="231F20"/>
          <w:w w:val="95"/>
          <w:sz w:val="20"/>
        </w:rPr>
        <w:t>изображения</w:t>
      </w:r>
      <w:r>
        <w:rPr>
          <w:color w:val="231F20"/>
          <w:spacing w:val="-1"/>
          <w:w w:val="95"/>
          <w:sz w:val="20"/>
        </w:rPr>
        <w:t xml:space="preserve"> </w:t>
      </w:r>
      <w:r>
        <w:rPr>
          <w:color w:val="231F20"/>
          <w:w w:val="95"/>
          <w:sz w:val="20"/>
        </w:rPr>
        <w:t>героев</w:t>
      </w:r>
      <w:r>
        <w:rPr>
          <w:color w:val="231F20"/>
          <w:spacing w:val="-1"/>
          <w:w w:val="95"/>
          <w:sz w:val="20"/>
        </w:rPr>
        <w:t xml:space="preserve"> </w:t>
      </w:r>
      <w:r>
        <w:rPr>
          <w:color w:val="231F20"/>
          <w:w w:val="95"/>
          <w:sz w:val="20"/>
        </w:rPr>
        <w:t>(портрет)</w:t>
      </w:r>
      <w:r>
        <w:rPr>
          <w:color w:val="231F20"/>
          <w:spacing w:val="-1"/>
          <w:w w:val="95"/>
          <w:sz w:val="20"/>
        </w:rPr>
        <w:t xml:space="preserve"> </w:t>
      </w:r>
      <w:r>
        <w:rPr>
          <w:color w:val="231F20"/>
          <w:w w:val="95"/>
          <w:sz w:val="20"/>
        </w:rPr>
        <w:t>и</w:t>
      </w:r>
      <w:r>
        <w:rPr>
          <w:color w:val="231F20"/>
          <w:spacing w:val="-1"/>
          <w:w w:val="95"/>
          <w:sz w:val="20"/>
        </w:rPr>
        <w:t xml:space="preserve"> </w:t>
      </w:r>
      <w:r>
        <w:rPr>
          <w:color w:val="231F20"/>
          <w:w w:val="95"/>
          <w:sz w:val="20"/>
        </w:rPr>
        <w:t>выражения</w:t>
      </w:r>
      <w:r>
        <w:rPr>
          <w:color w:val="231F20"/>
          <w:spacing w:val="-1"/>
          <w:w w:val="95"/>
          <w:sz w:val="20"/>
        </w:rPr>
        <w:t xml:space="preserve"> </w:t>
      </w:r>
      <w:r>
        <w:rPr>
          <w:color w:val="231F20"/>
          <w:w w:val="95"/>
          <w:sz w:val="20"/>
        </w:rPr>
        <w:t xml:space="preserve">их </w:t>
      </w:r>
      <w:r>
        <w:rPr>
          <w:color w:val="231F20"/>
          <w:spacing w:val="-2"/>
          <w:sz w:val="20"/>
        </w:rPr>
        <w:t>чувств,</w:t>
      </w:r>
      <w:r>
        <w:rPr>
          <w:color w:val="231F20"/>
          <w:spacing w:val="-14"/>
          <w:sz w:val="20"/>
        </w:rPr>
        <w:t xml:space="preserve"> </w:t>
      </w:r>
      <w:r>
        <w:rPr>
          <w:color w:val="231F20"/>
          <w:spacing w:val="-2"/>
          <w:sz w:val="20"/>
        </w:rPr>
        <w:t>описание</w:t>
      </w:r>
      <w:r>
        <w:rPr>
          <w:color w:val="231F20"/>
          <w:spacing w:val="-14"/>
          <w:sz w:val="20"/>
        </w:rPr>
        <w:t xml:space="preserve"> </w:t>
      </w:r>
      <w:r>
        <w:rPr>
          <w:color w:val="231F20"/>
          <w:spacing w:val="-2"/>
          <w:sz w:val="20"/>
        </w:rPr>
        <w:t>пейзажа</w:t>
      </w:r>
      <w:r>
        <w:rPr>
          <w:color w:val="231F20"/>
          <w:spacing w:val="-14"/>
          <w:sz w:val="20"/>
        </w:rPr>
        <w:t xml:space="preserve"> </w:t>
      </w:r>
      <w:r>
        <w:rPr>
          <w:color w:val="231F20"/>
          <w:spacing w:val="-2"/>
          <w:sz w:val="20"/>
        </w:rPr>
        <w:t>и</w:t>
      </w:r>
      <w:r>
        <w:rPr>
          <w:color w:val="231F20"/>
          <w:spacing w:val="-14"/>
          <w:sz w:val="20"/>
        </w:rPr>
        <w:t xml:space="preserve"> </w:t>
      </w:r>
      <w:r>
        <w:rPr>
          <w:color w:val="231F20"/>
          <w:spacing w:val="-2"/>
          <w:sz w:val="20"/>
        </w:rPr>
        <w:t>интерьера,</w:t>
      </w:r>
      <w:r>
        <w:rPr>
          <w:color w:val="231F20"/>
          <w:spacing w:val="-14"/>
          <w:sz w:val="20"/>
        </w:rPr>
        <w:t xml:space="preserve"> </w:t>
      </w:r>
      <w:r>
        <w:rPr>
          <w:color w:val="231F20"/>
          <w:spacing w:val="-2"/>
          <w:sz w:val="20"/>
        </w:rPr>
        <w:t>устанавливать</w:t>
      </w:r>
      <w:r>
        <w:rPr>
          <w:color w:val="231F20"/>
          <w:spacing w:val="-14"/>
          <w:sz w:val="20"/>
        </w:rPr>
        <w:t xml:space="preserve"> </w:t>
      </w:r>
      <w:r>
        <w:rPr>
          <w:color w:val="231F20"/>
          <w:spacing w:val="-2"/>
          <w:sz w:val="20"/>
        </w:rPr>
        <w:t>причин- но-следственные</w:t>
      </w:r>
      <w:r>
        <w:rPr>
          <w:color w:val="231F20"/>
          <w:spacing w:val="-6"/>
          <w:sz w:val="20"/>
        </w:rPr>
        <w:t xml:space="preserve"> </w:t>
      </w:r>
      <w:r>
        <w:rPr>
          <w:color w:val="231F20"/>
          <w:spacing w:val="-2"/>
          <w:sz w:val="20"/>
        </w:rPr>
        <w:t>связи</w:t>
      </w:r>
      <w:r>
        <w:rPr>
          <w:color w:val="231F20"/>
          <w:spacing w:val="-6"/>
          <w:sz w:val="20"/>
        </w:rPr>
        <w:t xml:space="preserve"> </w:t>
      </w:r>
      <w:r>
        <w:rPr>
          <w:color w:val="231F20"/>
          <w:spacing w:val="-2"/>
          <w:sz w:val="20"/>
        </w:rPr>
        <w:t>событий,</w:t>
      </w:r>
      <w:r>
        <w:rPr>
          <w:color w:val="231F20"/>
          <w:spacing w:val="-6"/>
          <w:sz w:val="20"/>
        </w:rPr>
        <w:t xml:space="preserve"> </w:t>
      </w:r>
      <w:r>
        <w:rPr>
          <w:color w:val="231F20"/>
          <w:spacing w:val="-2"/>
          <w:sz w:val="20"/>
        </w:rPr>
        <w:t>явлений,</w:t>
      </w:r>
      <w:r>
        <w:rPr>
          <w:color w:val="231F20"/>
          <w:spacing w:val="-6"/>
          <w:sz w:val="20"/>
        </w:rPr>
        <w:t xml:space="preserve"> </w:t>
      </w:r>
      <w:r>
        <w:rPr>
          <w:color w:val="231F20"/>
          <w:spacing w:val="-2"/>
          <w:sz w:val="20"/>
        </w:rPr>
        <w:t>поступков</w:t>
      </w:r>
      <w:r>
        <w:rPr>
          <w:color w:val="231F20"/>
          <w:spacing w:val="-6"/>
          <w:sz w:val="20"/>
        </w:rPr>
        <w:t xml:space="preserve"> </w:t>
      </w:r>
      <w:r>
        <w:rPr>
          <w:color w:val="231F20"/>
          <w:spacing w:val="-2"/>
          <w:sz w:val="20"/>
        </w:rPr>
        <w:t>героев;</w:t>
      </w:r>
    </w:p>
    <w:p w:rsidR="009341A5" w:rsidRPr="009341A5" w:rsidRDefault="009341A5" w:rsidP="00135B7B">
      <w:pPr>
        <w:pStyle w:val="a5"/>
        <w:numPr>
          <w:ilvl w:val="1"/>
          <w:numId w:val="46"/>
        </w:numPr>
        <w:tabs>
          <w:tab w:val="left" w:pos="668"/>
        </w:tabs>
        <w:spacing w:before="2" w:line="247" w:lineRule="auto"/>
        <w:ind w:right="154" w:firstLine="226"/>
        <w:rPr>
          <w:sz w:val="20"/>
        </w:rPr>
      </w:pPr>
      <w:r>
        <w:rPr>
          <w:color w:val="231F20"/>
          <w:sz w:val="20"/>
        </w:rPr>
        <w:t>объяснять значение незнакомого слова с опорой на контекст</w:t>
      </w:r>
      <w:r>
        <w:rPr>
          <w:color w:val="231F20"/>
          <w:spacing w:val="-13"/>
          <w:sz w:val="20"/>
        </w:rPr>
        <w:t xml:space="preserve"> </w:t>
      </w:r>
      <w:r>
        <w:rPr>
          <w:color w:val="231F20"/>
          <w:sz w:val="20"/>
        </w:rPr>
        <w:t>и</w:t>
      </w:r>
      <w:r>
        <w:rPr>
          <w:color w:val="231F20"/>
          <w:spacing w:val="-13"/>
          <w:sz w:val="20"/>
        </w:rPr>
        <w:t xml:space="preserve"> </w:t>
      </w:r>
      <w:r>
        <w:rPr>
          <w:color w:val="231F20"/>
          <w:sz w:val="20"/>
        </w:rPr>
        <w:t>с</w:t>
      </w:r>
      <w:r>
        <w:rPr>
          <w:color w:val="231F20"/>
          <w:spacing w:val="-13"/>
          <w:sz w:val="20"/>
        </w:rPr>
        <w:t xml:space="preserve"> </w:t>
      </w:r>
      <w:r>
        <w:rPr>
          <w:color w:val="231F20"/>
          <w:sz w:val="20"/>
        </w:rPr>
        <w:t>использованием</w:t>
      </w:r>
      <w:r>
        <w:rPr>
          <w:color w:val="231F20"/>
          <w:spacing w:val="-13"/>
          <w:sz w:val="20"/>
        </w:rPr>
        <w:t xml:space="preserve"> </w:t>
      </w:r>
      <w:r>
        <w:rPr>
          <w:color w:val="231F20"/>
          <w:sz w:val="20"/>
        </w:rPr>
        <w:t>словаря;</w:t>
      </w:r>
      <w:r>
        <w:rPr>
          <w:color w:val="231F20"/>
          <w:spacing w:val="-13"/>
          <w:sz w:val="20"/>
        </w:rPr>
        <w:t xml:space="preserve"> </w:t>
      </w:r>
      <w:r>
        <w:rPr>
          <w:color w:val="231F20"/>
          <w:sz w:val="20"/>
        </w:rPr>
        <w:t>находить</w:t>
      </w:r>
      <w:r>
        <w:rPr>
          <w:color w:val="231F20"/>
          <w:spacing w:val="-13"/>
          <w:sz w:val="20"/>
        </w:rPr>
        <w:t xml:space="preserve"> </w:t>
      </w:r>
      <w:r>
        <w:rPr>
          <w:color w:val="231F20"/>
          <w:sz w:val="20"/>
        </w:rPr>
        <w:t>в</w:t>
      </w:r>
      <w:r>
        <w:rPr>
          <w:color w:val="231F20"/>
          <w:spacing w:val="-13"/>
          <w:sz w:val="20"/>
        </w:rPr>
        <w:t xml:space="preserve"> </w:t>
      </w:r>
      <w:r>
        <w:rPr>
          <w:color w:val="231F20"/>
          <w:sz w:val="20"/>
        </w:rPr>
        <w:t>тексте</w:t>
      </w:r>
      <w:r>
        <w:rPr>
          <w:color w:val="231F20"/>
          <w:spacing w:val="-13"/>
          <w:sz w:val="20"/>
        </w:rPr>
        <w:t xml:space="preserve"> </w:t>
      </w:r>
      <w:r>
        <w:rPr>
          <w:color w:val="231F20"/>
          <w:sz w:val="20"/>
        </w:rPr>
        <w:t xml:space="preserve">примеры </w:t>
      </w:r>
      <w:r>
        <w:rPr>
          <w:color w:val="231F20"/>
          <w:w w:val="95"/>
          <w:sz w:val="20"/>
        </w:rPr>
        <w:t xml:space="preserve">использования слов в прямом и переносном значении, средства </w:t>
      </w:r>
      <w:r>
        <w:rPr>
          <w:color w:val="231F20"/>
          <w:sz w:val="20"/>
        </w:rPr>
        <w:t xml:space="preserve">художественной </w:t>
      </w:r>
    </w:p>
    <w:p w:rsidR="009341A5" w:rsidRPr="009341A5" w:rsidRDefault="009341A5" w:rsidP="00135B7B">
      <w:pPr>
        <w:pStyle w:val="a5"/>
        <w:numPr>
          <w:ilvl w:val="1"/>
          <w:numId w:val="46"/>
        </w:numPr>
        <w:tabs>
          <w:tab w:val="left" w:pos="668"/>
        </w:tabs>
        <w:spacing w:before="2" w:line="247" w:lineRule="auto"/>
        <w:ind w:right="154" w:firstLine="226"/>
        <w:rPr>
          <w:sz w:val="20"/>
        </w:rPr>
      </w:pPr>
    </w:p>
    <w:p w:rsidR="009341A5" w:rsidRDefault="009341A5" w:rsidP="00135B7B">
      <w:pPr>
        <w:pStyle w:val="a5"/>
        <w:numPr>
          <w:ilvl w:val="1"/>
          <w:numId w:val="46"/>
        </w:numPr>
        <w:tabs>
          <w:tab w:val="left" w:pos="668"/>
        </w:tabs>
        <w:spacing w:before="78" w:line="252" w:lineRule="auto"/>
        <w:ind w:right="154" w:firstLine="226"/>
        <w:rPr>
          <w:sz w:val="20"/>
        </w:rPr>
      </w:pPr>
      <w:r>
        <w:rPr>
          <w:color w:val="231F20"/>
          <w:sz w:val="20"/>
        </w:rPr>
        <w:lastRenderedPageBreak/>
        <w:t>выразительности (сравнение, эпитет, олице- творение,</w:t>
      </w:r>
      <w:r>
        <w:rPr>
          <w:color w:val="231F20"/>
          <w:spacing w:val="-9"/>
          <w:sz w:val="20"/>
        </w:rPr>
        <w:t xml:space="preserve"> </w:t>
      </w:r>
      <w:r>
        <w:rPr>
          <w:color w:val="231F20"/>
          <w:sz w:val="20"/>
        </w:rPr>
        <w:t>метафора);</w:t>
      </w:r>
      <w:r w:rsidRPr="009341A5">
        <w:rPr>
          <w:color w:val="231F20"/>
          <w:sz w:val="20"/>
        </w:rPr>
        <w:t xml:space="preserve"> </w:t>
      </w:r>
      <w:r>
        <w:rPr>
          <w:color w:val="231F20"/>
          <w:sz w:val="20"/>
        </w:rPr>
        <w:t xml:space="preserve">осознанно применять изученные понятия (автор, мораль басни, литературный герой, персонаж, характер, тема, идея, заголовок, содержание произведения, эпизод, смысловые ча- </w:t>
      </w:r>
      <w:r>
        <w:rPr>
          <w:color w:val="231F20"/>
          <w:w w:val="95"/>
          <w:sz w:val="20"/>
        </w:rPr>
        <w:t xml:space="preserve">сти, композиция, сравнение, эпитет, олицетворение, метафора, </w:t>
      </w:r>
      <w:r>
        <w:rPr>
          <w:color w:val="231F20"/>
          <w:sz w:val="20"/>
        </w:rPr>
        <w:t>лирика, эпос, образ);</w:t>
      </w:r>
    </w:p>
    <w:p w:rsidR="009341A5" w:rsidRDefault="009341A5" w:rsidP="00135B7B">
      <w:pPr>
        <w:pStyle w:val="a5"/>
        <w:numPr>
          <w:ilvl w:val="1"/>
          <w:numId w:val="46"/>
        </w:numPr>
        <w:tabs>
          <w:tab w:val="left" w:pos="668"/>
        </w:tabs>
        <w:spacing w:line="252" w:lineRule="auto"/>
        <w:ind w:right="154" w:firstLine="226"/>
        <w:rPr>
          <w:sz w:val="20"/>
        </w:rPr>
      </w:pPr>
      <w:r>
        <w:rPr>
          <w:color w:val="231F20"/>
          <w:sz w:val="20"/>
        </w:rPr>
        <w:t>участвовать</w:t>
      </w:r>
      <w:r>
        <w:rPr>
          <w:color w:val="231F20"/>
          <w:spacing w:val="-16"/>
          <w:sz w:val="20"/>
        </w:rPr>
        <w:t xml:space="preserve"> </w:t>
      </w:r>
      <w:r>
        <w:rPr>
          <w:color w:val="231F20"/>
          <w:sz w:val="20"/>
        </w:rPr>
        <w:t>в</w:t>
      </w:r>
      <w:r>
        <w:rPr>
          <w:color w:val="231F20"/>
          <w:spacing w:val="-16"/>
          <w:sz w:val="20"/>
        </w:rPr>
        <w:t xml:space="preserve"> </w:t>
      </w:r>
      <w:r>
        <w:rPr>
          <w:color w:val="231F20"/>
          <w:sz w:val="20"/>
        </w:rPr>
        <w:t>обсуждении</w:t>
      </w:r>
      <w:r>
        <w:rPr>
          <w:color w:val="231F20"/>
          <w:spacing w:val="-16"/>
          <w:sz w:val="20"/>
        </w:rPr>
        <w:t xml:space="preserve"> </w:t>
      </w:r>
      <w:r>
        <w:rPr>
          <w:color w:val="231F20"/>
          <w:sz w:val="20"/>
        </w:rPr>
        <w:t xml:space="preserve">прослушанного/прочитанного </w:t>
      </w:r>
      <w:r>
        <w:rPr>
          <w:color w:val="231F20"/>
          <w:w w:val="95"/>
          <w:sz w:val="20"/>
        </w:rPr>
        <w:t>произведения: строить монологическое и диалогическое выска</w:t>
      </w:r>
      <w:r>
        <w:rPr>
          <w:color w:val="231F20"/>
          <w:sz w:val="20"/>
        </w:rPr>
        <w:t xml:space="preserve">зывание с соблюдением норм русского литературного языка (норм произношения, словоупотребления, грамматики); устно </w:t>
      </w:r>
      <w:r>
        <w:rPr>
          <w:color w:val="231F20"/>
          <w:w w:val="95"/>
          <w:sz w:val="20"/>
        </w:rPr>
        <w:t xml:space="preserve">и письменно формулировать простые выводы на основе прослу- шанного/прочитанного текста, подтверждать свой ответ приме- </w:t>
      </w:r>
      <w:r>
        <w:rPr>
          <w:color w:val="231F20"/>
          <w:sz w:val="20"/>
        </w:rPr>
        <w:t>рами из текста;</w:t>
      </w:r>
    </w:p>
    <w:p w:rsidR="009341A5" w:rsidRDefault="009341A5" w:rsidP="00135B7B">
      <w:pPr>
        <w:pStyle w:val="a5"/>
        <w:numPr>
          <w:ilvl w:val="1"/>
          <w:numId w:val="46"/>
        </w:numPr>
        <w:tabs>
          <w:tab w:val="left" w:pos="668"/>
        </w:tabs>
        <w:spacing w:line="252" w:lineRule="auto"/>
        <w:ind w:firstLine="226"/>
        <w:rPr>
          <w:sz w:val="20"/>
        </w:rPr>
      </w:pPr>
      <w:r>
        <w:rPr>
          <w:color w:val="231F20"/>
          <w:sz w:val="20"/>
        </w:rPr>
        <w:t>составлять план текста (вопросный, номинативный, ци- татный), пересказывать (устно) подробно, выборочно, сжато (кратко), от лица героя, с изменением лица рассказчика, от третьего</w:t>
      </w:r>
      <w:r>
        <w:rPr>
          <w:color w:val="231F20"/>
          <w:spacing w:val="-9"/>
          <w:sz w:val="20"/>
        </w:rPr>
        <w:t xml:space="preserve"> </w:t>
      </w:r>
      <w:r>
        <w:rPr>
          <w:color w:val="231F20"/>
          <w:sz w:val="20"/>
        </w:rPr>
        <w:t>лица;</w:t>
      </w:r>
    </w:p>
    <w:p w:rsidR="009341A5" w:rsidRDefault="009341A5" w:rsidP="00135B7B">
      <w:pPr>
        <w:pStyle w:val="a5"/>
        <w:numPr>
          <w:ilvl w:val="1"/>
          <w:numId w:val="46"/>
        </w:numPr>
        <w:tabs>
          <w:tab w:val="left" w:pos="668"/>
        </w:tabs>
        <w:spacing w:line="252" w:lineRule="auto"/>
        <w:ind w:firstLine="226"/>
        <w:rPr>
          <w:sz w:val="20"/>
        </w:rPr>
      </w:pPr>
      <w:r>
        <w:rPr>
          <w:color w:val="231F20"/>
          <w:sz w:val="20"/>
        </w:rPr>
        <w:t>читать</w:t>
      </w:r>
      <w:r>
        <w:rPr>
          <w:color w:val="231F20"/>
          <w:spacing w:val="-16"/>
          <w:sz w:val="20"/>
        </w:rPr>
        <w:t xml:space="preserve"> </w:t>
      </w:r>
      <w:r>
        <w:rPr>
          <w:color w:val="231F20"/>
          <w:sz w:val="20"/>
        </w:rPr>
        <w:t>по</w:t>
      </w:r>
      <w:r>
        <w:rPr>
          <w:color w:val="231F20"/>
          <w:spacing w:val="-16"/>
          <w:sz w:val="20"/>
        </w:rPr>
        <w:t xml:space="preserve"> </w:t>
      </w:r>
      <w:r>
        <w:rPr>
          <w:color w:val="231F20"/>
          <w:sz w:val="20"/>
        </w:rPr>
        <w:t>ролям</w:t>
      </w:r>
      <w:r>
        <w:rPr>
          <w:color w:val="231F20"/>
          <w:spacing w:val="-16"/>
          <w:sz w:val="20"/>
        </w:rPr>
        <w:t xml:space="preserve"> </w:t>
      </w:r>
      <w:r>
        <w:rPr>
          <w:color w:val="231F20"/>
          <w:sz w:val="20"/>
        </w:rPr>
        <w:t>с</w:t>
      </w:r>
      <w:r>
        <w:rPr>
          <w:color w:val="231F20"/>
          <w:spacing w:val="-16"/>
          <w:sz w:val="20"/>
        </w:rPr>
        <w:t xml:space="preserve"> </w:t>
      </w:r>
      <w:r>
        <w:rPr>
          <w:color w:val="231F20"/>
          <w:sz w:val="20"/>
        </w:rPr>
        <w:t>соблюдением</w:t>
      </w:r>
      <w:r>
        <w:rPr>
          <w:color w:val="231F20"/>
          <w:spacing w:val="-16"/>
          <w:sz w:val="20"/>
        </w:rPr>
        <w:t xml:space="preserve"> </w:t>
      </w:r>
      <w:r>
        <w:rPr>
          <w:color w:val="231F20"/>
          <w:sz w:val="20"/>
        </w:rPr>
        <w:t>норм</w:t>
      </w:r>
      <w:r>
        <w:rPr>
          <w:color w:val="231F20"/>
          <w:spacing w:val="-16"/>
          <w:sz w:val="20"/>
        </w:rPr>
        <w:t xml:space="preserve"> </w:t>
      </w:r>
      <w:r>
        <w:rPr>
          <w:color w:val="231F20"/>
          <w:sz w:val="20"/>
        </w:rPr>
        <w:t>произношения,</w:t>
      </w:r>
      <w:r>
        <w:rPr>
          <w:color w:val="231F20"/>
          <w:spacing w:val="-16"/>
          <w:sz w:val="20"/>
        </w:rPr>
        <w:t xml:space="preserve"> </w:t>
      </w:r>
      <w:r>
        <w:rPr>
          <w:color w:val="231F20"/>
          <w:sz w:val="20"/>
        </w:rPr>
        <w:t xml:space="preserve">рас- </w:t>
      </w:r>
      <w:r>
        <w:rPr>
          <w:color w:val="231F20"/>
          <w:w w:val="95"/>
          <w:sz w:val="20"/>
        </w:rPr>
        <w:t xml:space="preserve">становки ударения, инсценировать небольшие эпизоды из про- </w:t>
      </w:r>
      <w:r>
        <w:rPr>
          <w:color w:val="231F20"/>
          <w:spacing w:val="-2"/>
          <w:sz w:val="20"/>
        </w:rPr>
        <w:t>изведения;</w:t>
      </w:r>
    </w:p>
    <w:p w:rsidR="009341A5" w:rsidRDefault="009341A5" w:rsidP="00135B7B">
      <w:pPr>
        <w:pStyle w:val="a5"/>
        <w:numPr>
          <w:ilvl w:val="1"/>
          <w:numId w:val="46"/>
        </w:numPr>
        <w:tabs>
          <w:tab w:val="left" w:pos="668"/>
        </w:tabs>
        <w:spacing w:line="252" w:lineRule="auto"/>
        <w:ind w:firstLine="226"/>
        <w:rPr>
          <w:sz w:val="20"/>
        </w:rPr>
      </w:pPr>
      <w:r>
        <w:rPr>
          <w:color w:val="231F20"/>
          <w:w w:val="95"/>
          <w:sz w:val="20"/>
        </w:rPr>
        <w:t xml:space="preserve">составлять устные и письменные высказывания на задан- ную тему по содержанию произведения (не менее 10 предложе- </w:t>
      </w:r>
      <w:r>
        <w:rPr>
          <w:color w:val="231F20"/>
          <w:sz w:val="20"/>
        </w:rPr>
        <w:t xml:space="preserve">ний), писать сочинения на заданную тему, используя разные </w:t>
      </w:r>
      <w:r>
        <w:rPr>
          <w:color w:val="231F20"/>
          <w:spacing w:val="-2"/>
          <w:sz w:val="20"/>
        </w:rPr>
        <w:t>типы</w:t>
      </w:r>
      <w:r>
        <w:rPr>
          <w:color w:val="231F20"/>
          <w:spacing w:val="-5"/>
          <w:sz w:val="20"/>
        </w:rPr>
        <w:t xml:space="preserve"> </w:t>
      </w:r>
      <w:r>
        <w:rPr>
          <w:color w:val="231F20"/>
          <w:spacing w:val="-2"/>
          <w:sz w:val="20"/>
        </w:rPr>
        <w:t>речи</w:t>
      </w:r>
      <w:r>
        <w:rPr>
          <w:color w:val="231F20"/>
          <w:spacing w:val="-5"/>
          <w:sz w:val="20"/>
        </w:rPr>
        <w:t xml:space="preserve"> </w:t>
      </w:r>
      <w:r>
        <w:rPr>
          <w:color w:val="231F20"/>
          <w:spacing w:val="-2"/>
          <w:sz w:val="20"/>
        </w:rPr>
        <w:t>(повествование,</w:t>
      </w:r>
      <w:r>
        <w:rPr>
          <w:color w:val="231F20"/>
          <w:spacing w:val="-5"/>
          <w:sz w:val="20"/>
        </w:rPr>
        <w:t xml:space="preserve"> </w:t>
      </w:r>
      <w:r>
        <w:rPr>
          <w:color w:val="231F20"/>
          <w:spacing w:val="-2"/>
          <w:sz w:val="20"/>
        </w:rPr>
        <w:t>описание,</w:t>
      </w:r>
      <w:r>
        <w:rPr>
          <w:color w:val="231F20"/>
          <w:spacing w:val="-5"/>
          <w:sz w:val="20"/>
        </w:rPr>
        <w:t xml:space="preserve"> </w:t>
      </w:r>
      <w:r>
        <w:rPr>
          <w:color w:val="231F20"/>
          <w:spacing w:val="-2"/>
          <w:sz w:val="20"/>
        </w:rPr>
        <w:t>рассуждение),</w:t>
      </w:r>
      <w:r>
        <w:rPr>
          <w:color w:val="231F20"/>
          <w:spacing w:val="-5"/>
          <w:sz w:val="20"/>
        </w:rPr>
        <w:t xml:space="preserve"> </w:t>
      </w:r>
      <w:r>
        <w:rPr>
          <w:color w:val="231F20"/>
          <w:spacing w:val="-2"/>
          <w:sz w:val="20"/>
        </w:rPr>
        <w:t>корректировать</w:t>
      </w:r>
      <w:r>
        <w:rPr>
          <w:color w:val="231F20"/>
          <w:spacing w:val="-5"/>
          <w:sz w:val="20"/>
        </w:rPr>
        <w:t xml:space="preserve"> </w:t>
      </w:r>
      <w:r>
        <w:rPr>
          <w:color w:val="231F20"/>
          <w:spacing w:val="-2"/>
          <w:sz w:val="20"/>
        </w:rPr>
        <w:t>собственный</w:t>
      </w:r>
      <w:r>
        <w:rPr>
          <w:color w:val="231F20"/>
          <w:spacing w:val="-5"/>
          <w:sz w:val="20"/>
        </w:rPr>
        <w:t xml:space="preserve"> </w:t>
      </w:r>
      <w:r>
        <w:rPr>
          <w:color w:val="231F20"/>
          <w:spacing w:val="-2"/>
          <w:sz w:val="20"/>
        </w:rPr>
        <w:t>текст</w:t>
      </w:r>
      <w:r>
        <w:rPr>
          <w:color w:val="231F20"/>
          <w:spacing w:val="-5"/>
          <w:sz w:val="20"/>
        </w:rPr>
        <w:t xml:space="preserve"> </w:t>
      </w:r>
      <w:r>
        <w:rPr>
          <w:color w:val="231F20"/>
          <w:spacing w:val="-2"/>
          <w:sz w:val="20"/>
        </w:rPr>
        <w:t>с</w:t>
      </w:r>
      <w:r>
        <w:rPr>
          <w:color w:val="231F20"/>
          <w:spacing w:val="-5"/>
          <w:sz w:val="20"/>
        </w:rPr>
        <w:t xml:space="preserve"> </w:t>
      </w:r>
      <w:r>
        <w:rPr>
          <w:color w:val="231F20"/>
          <w:spacing w:val="-2"/>
          <w:sz w:val="20"/>
        </w:rPr>
        <w:t>учётом</w:t>
      </w:r>
      <w:r>
        <w:rPr>
          <w:color w:val="231F20"/>
          <w:spacing w:val="-5"/>
          <w:sz w:val="20"/>
        </w:rPr>
        <w:t xml:space="preserve"> </w:t>
      </w:r>
      <w:r>
        <w:rPr>
          <w:color w:val="231F20"/>
          <w:spacing w:val="-2"/>
          <w:sz w:val="20"/>
        </w:rPr>
        <w:t>правильности,</w:t>
      </w:r>
      <w:r>
        <w:rPr>
          <w:color w:val="231F20"/>
          <w:spacing w:val="-5"/>
          <w:sz w:val="20"/>
        </w:rPr>
        <w:t xml:space="preserve"> </w:t>
      </w:r>
      <w:r>
        <w:rPr>
          <w:color w:val="231F20"/>
          <w:spacing w:val="-2"/>
          <w:sz w:val="20"/>
        </w:rPr>
        <w:t>выразитель</w:t>
      </w:r>
      <w:r>
        <w:rPr>
          <w:color w:val="231F20"/>
          <w:sz w:val="20"/>
        </w:rPr>
        <w:t>ности письменной речи;</w:t>
      </w:r>
    </w:p>
    <w:p w:rsidR="009341A5" w:rsidRDefault="009341A5" w:rsidP="00135B7B">
      <w:pPr>
        <w:pStyle w:val="a5"/>
        <w:numPr>
          <w:ilvl w:val="1"/>
          <w:numId w:val="46"/>
        </w:numPr>
        <w:tabs>
          <w:tab w:val="left" w:pos="668"/>
        </w:tabs>
        <w:spacing w:line="252" w:lineRule="auto"/>
        <w:ind w:right="154" w:firstLine="226"/>
        <w:rPr>
          <w:sz w:val="20"/>
        </w:rPr>
      </w:pPr>
      <w:r>
        <w:rPr>
          <w:color w:val="231F20"/>
          <w:w w:val="95"/>
          <w:sz w:val="20"/>
        </w:rPr>
        <w:t xml:space="preserve">составлять краткий отзыв о прочитанном произведении по </w:t>
      </w:r>
      <w:r>
        <w:rPr>
          <w:color w:val="231F20"/>
          <w:sz w:val="20"/>
        </w:rPr>
        <w:t>заданному</w:t>
      </w:r>
      <w:r>
        <w:rPr>
          <w:color w:val="231F20"/>
          <w:spacing w:val="-9"/>
          <w:sz w:val="20"/>
        </w:rPr>
        <w:t xml:space="preserve"> </w:t>
      </w:r>
      <w:r>
        <w:rPr>
          <w:color w:val="231F20"/>
          <w:sz w:val="20"/>
        </w:rPr>
        <w:t>алгоритму;</w:t>
      </w:r>
    </w:p>
    <w:p w:rsidR="009341A5" w:rsidRDefault="009341A5" w:rsidP="00135B7B">
      <w:pPr>
        <w:pStyle w:val="a5"/>
        <w:numPr>
          <w:ilvl w:val="1"/>
          <w:numId w:val="46"/>
        </w:numPr>
        <w:tabs>
          <w:tab w:val="left" w:pos="668"/>
        </w:tabs>
        <w:spacing w:line="252" w:lineRule="auto"/>
        <w:ind w:right="154" w:firstLine="226"/>
        <w:rPr>
          <w:sz w:val="20"/>
        </w:rPr>
      </w:pPr>
      <w:r>
        <w:rPr>
          <w:color w:val="231F20"/>
          <w:spacing w:val="-2"/>
          <w:sz w:val="20"/>
        </w:rPr>
        <w:t>сочинять</w:t>
      </w:r>
      <w:r>
        <w:rPr>
          <w:color w:val="231F20"/>
          <w:spacing w:val="-6"/>
          <w:sz w:val="20"/>
        </w:rPr>
        <w:t xml:space="preserve"> </w:t>
      </w:r>
      <w:r>
        <w:rPr>
          <w:color w:val="231F20"/>
          <w:spacing w:val="-2"/>
          <w:sz w:val="20"/>
        </w:rPr>
        <w:t>по</w:t>
      </w:r>
      <w:r>
        <w:rPr>
          <w:color w:val="231F20"/>
          <w:spacing w:val="-6"/>
          <w:sz w:val="20"/>
        </w:rPr>
        <w:t xml:space="preserve"> </w:t>
      </w:r>
      <w:r>
        <w:rPr>
          <w:color w:val="231F20"/>
          <w:spacing w:val="-2"/>
          <w:sz w:val="20"/>
        </w:rPr>
        <w:t>аналогии</w:t>
      </w:r>
      <w:r>
        <w:rPr>
          <w:color w:val="231F20"/>
          <w:spacing w:val="-6"/>
          <w:sz w:val="20"/>
        </w:rPr>
        <w:t xml:space="preserve"> </w:t>
      </w:r>
      <w:r>
        <w:rPr>
          <w:color w:val="231F20"/>
          <w:spacing w:val="-2"/>
          <w:sz w:val="20"/>
        </w:rPr>
        <w:t>с</w:t>
      </w:r>
      <w:r>
        <w:rPr>
          <w:color w:val="231F20"/>
          <w:spacing w:val="-6"/>
          <w:sz w:val="20"/>
        </w:rPr>
        <w:t xml:space="preserve"> </w:t>
      </w:r>
      <w:r>
        <w:rPr>
          <w:color w:val="231F20"/>
          <w:spacing w:val="-2"/>
          <w:sz w:val="20"/>
        </w:rPr>
        <w:t>прочитанным,</w:t>
      </w:r>
      <w:r>
        <w:rPr>
          <w:color w:val="231F20"/>
          <w:spacing w:val="-6"/>
          <w:sz w:val="20"/>
        </w:rPr>
        <w:t xml:space="preserve"> </w:t>
      </w:r>
      <w:r>
        <w:rPr>
          <w:color w:val="231F20"/>
          <w:spacing w:val="-2"/>
          <w:sz w:val="20"/>
        </w:rPr>
        <w:t>составлять</w:t>
      </w:r>
      <w:r>
        <w:rPr>
          <w:color w:val="231F20"/>
          <w:spacing w:val="-6"/>
          <w:sz w:val="20"/>
        </w:rPr>
        <w:t xml:space="preserve"> </w:t>
      </w:r>
      <w:r>
        <w:rPr>
          <w:color w:val="231F20"/>
          <w:spacing w:val="-2"/>
          <w:sz w:val="20"/>
        </w:rPr>
        <w:t xml:space="preserve">рассказ </w:t>
      </w:r>
      <w:r>
        <w:rPr>
          <w:color w:val="231F20"/>
          <w:w w:val="95"/>
          <w:sz w:val="20"/>
        </w:rPr>
        <w:t xml:space="preserve">по иллюстрациям, от имени одного из героев, придумывать про- </w:t>
      </w:r>
      <w:r>
        <w:rPr>
          <w:color w:val="231F20"/>
          <w:sz w:val="20"/>
        </w:rPr>
        <w:t>должение прочитанного произведения (не менее 10 предло</w:t>
      </w:r>
      <w:r>
        <w:rPr>
          <w:color w:val="231F20"/>
          <w:spacing w:val="-2"/>
          <w:sz w:val="20"/>
        </w:rPr>
        <w:t>жений);</w:t>
      </w:r>
    </w:p>
    <w:p w:rsidR="009341A5" w:rsidRDefault="009341A5" w:rsidP="00135B7B">
      <w:pPr>
        <w:pStyle w:val="a5"/>
        <w:numPr>
          <w:ilvl w:val="1"/>
          <w:numId w:val="46"/>
        </w:numPr>
        <w:tabs>
          <w:tab w:val="left" w:pos="668"/>
        </w:tabs>
        <w:spacing w:line="252" w:lineRule="auto"/>
        <w:ind w:firstLine="226"/>
        <w:rPr>
          <w:sz w:val="20"/>
        </w:rPr>
      </w:pPr>
      <w:r>
        <w:rPr>
          <w:color w:val="231F20"/>
          <w:w w:val="95"/>
          <w:sz w:val="20"/>
        </w:rPr>
        <w:t>использовать</w:t>
      </w:r>
      <w:r>
        <w:rPr>
          <w:color w:val="231F20"/>
          <w:spacing w:val="-3"/>
          <w:w w:val="95"/>
          <w:sz w:val="20"/>
        </w:rPr>
        <w:t xml:space="preserve"> </w:t>
      </w:r>
      <w:r>
        <w:rPr>
          <w:color w:val="231F20"/>
          <w:w w:val="95"/>
          <w:sz w:val="20"/>
        </w:rPr>
        <w:t>в</w:t>
      </w:r>
      <w:r>
        <w:rPr>
          <w:color w:val="231F20"/>
          <w:spacing w:val="-3"/>
          <w:w w:val="95"/>
          <w:sz w:val="20"/>
        </w:rPr>
        <w:t xml:space="preserve"> </w:t>
      </w:r>
      <w:r>
        <w:rPr>
          <w:color w:val="231F20"/>
          <w:w w:val="95"/>
          <w:sz w:val="20"/>
        </w:rPr>
        <w:t>соответствии</w:t>
      </w:r>
      <w:r>
        <w:rPr>
          <w:color w:val="231F20"/>
          <w:spacing w:val="-3"/>
          <w:w w:val="95"/>
          <w:sz w:val="20"/>
        </w:rPr>
        <w:t xml:space="preserve"> </w:t>
      </w:r>
      <w:r>
        <w:rPr>
          <w:color w:val="231F20"/>
          <w:w w:val="95"/>
          <w:sz w:val="20"/>
        </w:rPr>
        <w:t>с</w:t>
      </w:r>
      <w:r>
        <w:rPr>
          <w:color w:val="231F20"/>
          <w:spacing w:val="-3"/>
          <w:w w:val="95"/>
          <w:sz w:val="20"/>
        </w:rPr>
        <w:t xml:space="preserve"> </w:t>
      </w:r>
      <w:r>
        <w:rPr>
          <w:color w:val="231F20"/>
          <w:w w:val="95"/>
          <w:sz w:val="20"/>
        </w:rPr>
        <w:t>учебной</w:t>
      </w:r>
      <w:r>
        <w:rPr>
          <w:color w:val="231F20"/>
          <w:spacing w:val="-3"/>
          <w:w w:val="95"/>
          <w:sz w:val="20"/>
        </w:rPr>
        <w:t xml:space="preserve"> </w:t>
      </w:r>
      <w:r>
        <w:rPr>
          <w:color w:val="231F20"/>
          <w:w w:val="95"/>
          <w:sz w:val="20"/>
        </w:rPr>
        <w:t>задачей</w:t>
      </w:r>
      <w:r>
        <w:rPr>
          <w:color w:val="231F20"/>
          <w:spacing w:val="-3"/>
          <w:w w:val="95"/>
          <w:sz w:val="20"/>
        </w:rPr>
        <w:t xml:space="preserve"> </w:t>
      </w:r>
      <w:r>
        <w:rPr>
          <w:color w:val="231F20"/>
          <w:w w:val="95"/>
          <w:sz w:val="20"/>
        </w:rPr>
        <w:t>аппарат</w:t>
      </w:r>
      <w:r>
        <w:rPr>
          <w:color w:val="231F20"/>
          <w:spacing w:val="-3"/>
          <w:w w:val="95"/>
          <w:sz w:val="20"/>
        </w:rPr>
        <w:t xml:space="preserve"> </w:t>
      </w:r>
      <w:r>
        <w:rPr>
          <w:color w:val="231F20"/>
          <w:w w:val="95"/>
          <w:sz w:val="20"/>
        </w:rPr>
        <w:t xml:space="preserve">из- </w:t>
      </w:r>
      <w:r>
        <w:rPr>
          <w:color w:val="231F20"/>
          <w:sz w:val="20"/>
        </w:rPr>
        <w:t>дания</w:t>
      </w:r>
      <w:r>
        <w:rPr>
          <w:color w:val="231F20"/>
          <w:spacing w:val="-14"/>
          <w:sz w:val="20"/>
        </w:rPr>
        <w:t xml:space="preserve"> </w:t>
      </w:r>
      <w:r>
        <w:rPr>
          <w:color w:val="231F20"/>
          <w:sz w:val="20"/>
        </w:rPr>
        <w:t>(обложку,</w:t>
      </w:r>
      <w:r>
        <w:rPr>
          <w:color w:val="231F20"/>
          <w:spacing w:val="-14"/>
          <w:sz w:val="20"/>
        </w:rPr>
        <w:t xml:space="preserve"> </w:t>
      </w:r>
      <w:r>
        <w:rPr>
          <w:color w:val="231F20"/>
          <w:sz w:val="20"/>
        </w:rPr>
        <w:t>оглавление,</w:t>
      </w:r>
      <w:r>
        <w:rPr>
          <w:color w:val="231F20"/>
          <w:spacing w:val="-14"/>
          <w:sz w:val="20"/>
        </w:rPr>
        <w:t xml:space="preserve"> </w:t>
      </w:r>
      <w:r>
        <w:rPr>
          <w:color w:val="231F20"/>
          <w:sz w:val="20"/>
        </w:rPr>
        <w:t>аннотацию,</w:t>
      </w:r>
      <w:r>
        <w:rPr>
          <w:color w:val="231F20"/>
          <w:spacing w:val="-14"/>
          <w:sz w:val="20"/>
        </w:rPr>
        <w:t xml:space="preserve"> </w:t>
      </w:r>
      <w:r>
        <w:rPr>
          <w:color w:val="231F20"/>
          <w:sz w:val="20"/>
        </w:rPr>
        <w:t>иллюстрации,</w:t>
      </w:r>
      <w:r>
        <w:rPr>
          <w:color w:val="231F20"/>
          <w:spacing w:val="-14"/>
          <w:sz w:val="20"/>
        </w:rPr>
        <w:t xml:space="preserve"> </w:t>
      </w:r>
      <w:r>
        <w:rPr>
          <w:color w:val="231F20"/>
          <w:sz w:val="20"/>
        </w:rPr>
        <w:t>преди- словие, приложения, сноски, примечания);</w:t>
      </w:r>
    </w:p>
    <w:p w:rsidR="009341A5" w:rsidRDefault="009341A5" w:rsidP="00135B7B">
      <w:pPr>
        <w:pStyle w:val="a5"/>
        <w:numPr>
          <w:ilvl w:val="1"/>
          <w:numId w:val="46"/>
        </w:numPr>
        <w:tabs>
          <w:tab w:val="left" w:pos="668"/>
        </w:tabs>
        <w:spacing w:line="252" w:lineRule="auto"/>
        <w:ind w:right="154" w:firstLine="226"/>
        <w:rPr>
          <w:sz w:val="20"/>
        </w:rPr>
      </w:pPr>
      <w:r>
        <w:rPr>
          <w:color w:val="231F20"/>
          <w:w w:val="95"/>
          <w:sz w:val="20"/>
        </w:rPr>
        <w:t>выбирать книги для самостоятельного чтения с учётом ре</w:t>
      </w:r>
      <w:r>
        <w:rPr>
          <w:color w:val="231F20"/>
          <w:sz w:val="20"/>
        </w:rPr>
        <w:t>комендательного списка, используя картотеки, рассказывать о прочитанной книге;</w:t>
      </w:r>
    </w:p>
    <w:p w:rsidR="009341A5" w:rsidRDefault="009341A5" w:rsidP="009341A5">
      <w:pPr>
        <w:spacing w:line="252" w:lineRule="auto"/>
        <w:jc w:val="both"/>
        <w:rPr>
          <w:sz w:val="20"/>
        </w:rPr>
        <w:sectPr w:rsidR="009341A5">
          <w:pgSz w:w="7830" w:h="12020"/>
          <w:pgMar w:top="620" w:right="580" w:bottom="760" w:left="580" w:header="0" w:footer="563" w:gutter="0"/>
          <w:cols w:space="720"/>
        </w:sectPr>
      </w:pPr>
    </w:p>
    <w:p w:rsidR="002E70BA" w:rsidRDefault="00224EB2" w:rsidP="002E70BA">
      <w:pPr>
        <w:pStyle w:val="11"/>
        <w:spacing w:before="106"/>
        <w:rPr>
          <w:rFonts w:ascii="Trebuchet MS" w:hAnsi="Trebuchet MS"/>
        </w:rPr>
      </w:pPr>
      <w:r>
        <w:lastRenderedPageBreak/>
        <w:pict>
          <v:shape id="docshape70" o:spid="_x0000_s1320" style="position:absolute;left:0;text-align:left;margin-left:36.85pt;margin-top:21.8pt;width:317.5pt;height:.1pt;z-index:-15515648;mso-wrap-distance-left:0;mso-wrap-distance-right:0;mso-position-horizontal-relative:page;mso-position-vertical-relative:text" coordorigin="737,436" coordsize="6350,0" path="m737,436r6350,e" filled="f" strokecolor="#231f20" strokeweight=".5pt">
            <v:path arrowok="t"/>
            <w10:wrap type="topAndBottom" anchorx="page"/>
          </v:shape>
        </w:pict>
      </w:r>
      <w:bookmarkStart w:id="3" w:name="26-0941-01-155-182o10_"/>
      <w:bookmarkEnd w:id="3"/>
      <w:r w:rsidR="002E70BA">
        <w:rPr>
          <w:rFonts w:ascii="Trebuchet MS" w:hAnsi="Trebuchet MS"/>
          <w:color w:val="231F20"/>
          <w:w w:val="90"/>
        </w:rPr>
        <w:t>ИНОСТРАННЫЙ</w:t>
      </w:r>
      <w:r w:rsidR="002E70BA">
        <w:rPr>
          <w:rFonts w:ascii="Trebuchet MS" w:hAnsi="Trebuchet MS"/>
          <w:color w:val="231F20"/>
          <w:spacing w:val="40"/>
        </w:rPr>
        <w:t xml:space="preserve"> </w:t>
      </w:r>
      <w:r w:rsidR="002E70BA">
        <w:rPr>
          <w:rFonts w:ascii="Trebuchet MS" w:hAnsi="Trebuchet MS"/>
          <w:color w:val="231F20"/>
          <w:w w:val="90"/>
        </w:rPr>
        <w:t>(ФРАНЦУЗСКИЙ)</w:t>
      </w:r>
      <w:r w:rsidR="002E70BA">
        <w:rPr>
          <w:rFonts w:ascii="Trebuchet MS" w:hAnsi="Trebuchet MS"/>
          <w:color w:val="231F20"/>
          <w:spacing w:val="40"/>
        </w:rPr>
        <w:t xml:space="preserve"> </w:t>
      </w:r>
      <w:r w:rsidR="002E70BA">
        <w:rPr>
          <w:rFonts w:ascii="Trebuchet MS" w:hAnsi="Trebuchet MS"/>
          <w:color w:val="231F20"/>
          <w:spacing w:val="-4"/>
          <w:w w:val="90"/>
        </w:rPr>
        <w:t>ЯЗЫК</w:t>
      </w:r>
    </w:p>
    <w:p w:rsidR="002E70BA" w:rsidRDefault="002E70BA" w:rsidP="002E70BA">
      <w:pPr>
        <w:pStyle w:val="a3"/>
        <w:spacing w:before="107"/>
        <w:ind w:right="154"/>
      </w:pPr>
      <w:r>
        <w:rPr>
          <w:color w:val="231F20"/>
        </w:rPr>
        <w:t xml:space="preserve">Рабочая программа по французскому языку на уровне начального общего образования составлена на основе </w:t>
      </w:r>
      <w:r>
        <w:rPr>
          <w:color w:val="231F20"/>
          <w:w w:val="95"/>
        </w:rPr>
        <w:t xml:space="preserve">Требований к результатам освоения основной образовательной программы начального общего образования, представленных в </w:t>
      </w:r>
      <w:r>
        <w:rPr>
          <w:color w:val="231F20"/>
        </w:rPr>
        <w:t>Федеральном</w:t>
      </w:r>
      <w:r>
        <w:rPr>
          <w:color w:val="231F20"/>
          <w:spacing w:val="-16"/>
        </w:rPr>
        <w:t xml:space="preserve"> </w:t>
      </w:r>
      <w:r>
        <w:rPr>
          <w:color w:val="231F20"/>
        </w:rPr>
        <w:t>государственном</w:t>
      </w:r>
      <w:r>
        <w:rPr>
          <w:color w:val="231F20"/>
          <w:spacing w:val="-16"/>
        </w:rPr>
        <w:t xml:space="preserve"> </w:t>
      </w:r>
      <w:r>
        <w:rPr>
          <w:color w:val="231F20"/>
        </w:rPr>
        <w:t>образовательном</w:t>
      </w:r>
      <w:r>
        <w:rPr>
          <w:color w:val="231F20"/>
          <w:spacing w:val="-16"/>
        </w:rPr>
        <w:t xml:space="preserve"> </w:t>
      </w:r>
      <w:r>
        <w:rPr>
          <w:color w:val="231F20"/>
        </w:rPr>
        <w:t>стандарте</w:t>
      </w:r>
      <w:r>
        <w:rPr>
          <w:color w:val="231F20"/>
          <w:spacing w:val="-16"/>
        </w:rPr>
        <w:t xml:space="preserve"> </w:t>
      </w:r>
      <w:r>
        <w:rPr>
          <w:color w:val="231F20"/>
        </w:rPr>
        <w:t>на- чального</w:t>
      </w:r>
      <w:r>
        <w:rPr>
          <w:color w:val="231F20"/>
          <w:spacing w:val="-14"/>
        </w:rPr>
        <w:t xml:space="preserve"> </w:t>
      </w:r>
      <w:r>
        <w:rPr>
          <w:color w:val="231F20"/>
        </w:rPr>
        <w:t>общего</w:t>
      </w:r>
      <w:r>
        <w:rPr>
          <w:color w:val="231F20"/>
          <w:spacing w:val="-14"/>
        </w:rPr>
        <w:t xml:space="preserve"> </w:t>
      </w:r>
      <w:r>
        <w:rPr>
          <w:color w:val="231F20"/>
        </w:rPr>
        <w:t>образования,</w:t>
      </w:r>
      <w:r>
        <w:rPr>
          <w:color w:val="231F20"/>
          <w:spacing w:val="-14"/>
        </w:rPr>
        <w:t xml:space="preserve"> </w:t>
      </w:r>
      <w:r>
        <w:rPr>
          <w:color w:val="231F20"/>
        </w:rPr>
        <w:t>а</w:t>
      </w:r>
      <w:r>
        <w:rPr>
          <w:color w:val="231F20"/>
          <w:spacing w:val="-14"/>
        </w:rPr>
        <w:t xml:space="preserve"> </w:t>
      </w:r>
      <w:r>
        <w:rPr>
          <w:color w:val="231F20"/>
        </w:rPr>
        <w:t>также</w:t>
      </w:r>
      <w:r>
        <w:rPr>
          <w:color w:val="231F20"/>
          <w:spacing w:val="-14"/>
        </w:rPr>
        <w:t xml:space="preserve"> </w:t>
      </w:r>
      <w:r>
        <w:rPr>
          <w:color w:val="231F20"/>
        </w:rPr>
        <w:t>Примерной</w:t>
      </w:r>
      <w:r>
        <w:rPr>
          <w:color w:val="231F20"/>
          <w:spacing w:val="-14"/>
        </w:rPr>
        <w:t xml:space="preserve"> </w:t>
      </w:r>
      <w:r>
        <w:rPr>
          <w:color w:val="231F20"/>
        </w:rPr>
        <w:t>программы воспитания с учётом концепции или историко-культурного стандарта при наличии.</w:t>
      </w:r>
    </w:p>
    <w:p w:rsidR="002E70BA" w:rsidRDefault="002E70BA" w:rsidP="002E70BA">
      <w:pPr>
        <w:pStyle w:val="a3"/>
        <w:spacing w:before="4"/>
        <w:ind w:left="0" w:right="0" w:firstLine="0"/>
        <w:jc w:val="left"/>
        <w:rPr>
          <w:sz w:val="17"/>
        </w:rPr>
      </w:pPr>
    </w:p>
    <w:p w:rsidR="002E70BA" w:rsidRDefault="00224EB2" w:rsidP="002E70BA">
      <w:pPr>
        <w:pStyle w:val="11"/>
        <w:spacing w:before="1"/>
        <w:rPr>
          <w:rFonts w:ascii="Trebuchet MS" w:hAnsi="Trebuchet MS"/>
        </w:rPr>
      </w:pPr>
      <w:r>
        <w:pict>
          <v:shape id="docshape71" o:spid="_x0000_s1321" style="position:absolute;left:0;text-align:left;margin-left:36.85pt;margin-top:16.55pt;width:317.5pt;height:.1pt;z-index:-15514624;mso-wrap-distance-left:0;mso-wrap-distance-right:0;mso-position-horizontal-relative:page" coordorigin="737,331" coordsize="6350,0" path="m737,331r6350,e" filled="f" strokecolor="#231f20" strokeweight=".5pt">
            <v:path arrowok="t"/>
            <w10:wrap type="topAndBottom" anchorx="page"/>
          </v:shape>
        </w:pict>
      </w:r>
      <w:r w:rsidR="002E70BA">
        <w:rPr>
          <w:rFonts w:ascii="Trebuchet MS" w:hAnsi="Trebuchet MS"/>
          <w:color w:val="231F20"/>
          <w:w w:val="85"/>
        </w:rPr>
        <w:t>ПОЯСНИТЕЛЬНАЯ</w:t>
      </w:r>
      <w:r w:rsidR="002E70BA">
        <w:rPr>
          <w:rFonts w:ascii="Trebuchet MS" w:hAnsi="Trebuchet MS"/>
          <w:color w:val="231F20"/>
          <w:spacing w:val="66"/>
          <w:w w:val="150"/>
        </w:rPr>
        <w:t xml:space="preserve"> </w:t>
      </w:r>
      <w:r w:rsidR="002E70BA">
        <w:rPr>
          <w:rFonts w:ascii="Trebuchet MS" w:hAnsi="Trebuchet MS"/>
          <w:color w:val="231F20"/>
          <w:spacing w:val="-2"/>
        </w:rPr>
        <w:t>ЗАПИСКА</w:t>
      </w:r>
    </w:p>
    <w:p w:rsidR="002E70BA" w:rsidRDefault="002E70BA" w:rsidP="002E70BA">
      <w:pPr>
        <w:pStyle w:val="a3"/>
        <w:spacing w:before="107"/>
        <w:ind w:right="156"/>
      </w:pPr>
      <w:r>
        <w:rPr>
          <w:color w:val="231F20"/>
        </w:rPr>
        <w:t>Рабочая программа по иностранному языку на уровне на- чального</w:t>
      </w:r>
      <w:r>
        <w:rPr>
          <w:color w:val="231F20"/>
          <w:spacing w:val="-4"/>
        </w:rPr>
        <w:t xml:space="preserve"> </w:t>
      </w:r>
      <w:r>
        <w:rPr>
          <w:color w:val="231F20"/>
        </w:rPr>
        <w:t>общего</w:t>
      </w:r>
      <w:r>
        <w:rPr>
          <w:color w:val="231F20"/>
          <w:spacing w:val="-4"/>
        </w:rPr>
        <w:t xml:space="preserve"> </w:t>
      </w:r>
      <w:r>
        <w:rPr>
          <w:color w:val="231F20"/>
        </w:rPr>
        <w:t>образования</w:t>
      </w:r>
      <w:r>
        <w:rPr>
          <w:color w:val="231F20"/>
          <w:spacing w:val="-4"/>
        </w:rPr>
        <w:t xml:space="preserve"> </w:t>
      </w:r>
      <w:r>
        <w:rPr>
          <w:color w:val="231F20"/>
        </w:rPr>
        <w:t>составлена</w:t>
      </w:r>
      <w:r>
        <w:rPr>
          <w:color w:val="231F20"/>
          <w:spacing w:val="-4"/>
        </w:rPr>
        <w:t xml:space="preserve"> </w:t>
      </w:r>
      <w:r>
        <w:rPr>
          <w:color w:val="231F20"/>
        </w:rPr>
        <w:t>на</w:t>
      </w:r>
      <w:r>
        <w:rPr>
          <w:color w:val="231F20"/>
          <w:spacing w:val="-4"/>
        </w:rPr>
        <w:t xml:space="preserve"> </w:t>
      </w:r>
      <w:r>
        <w:rPr>
          <w:color w:val="231F20"/>
        </w:rPr>
        <w:t>основе</w:t>
      </w:r>
      <w:r>
        <w:rPr>
          <w:color w:val="231F20"/>
          <w:spacing w:val="-4"/>
        </w:rPr>
        <w:t xml:space="preserve"> </w:t>
      </w:r>
      <w:r>
        <w:rPr>
          <w:color w:val="231F20"/>
        </w:rPr>
        <w:t xml:space="preserve">Федераль- </w:t>
      </w:r>
      <w:r>
        <w:rPr>
          <w:color w:val="231F20"/>
          <w:w w:val="95"/>
        </w:rPr>
        <w:t xml:space="preserve">ного государственного образовательного стандарта начального </w:t>
      </w:r>
      <w:r>
        <w:rPr>
          <w:color w:val="231F20"/>
        </w:rPr>
        <w:t>общего образования, Примерной основной образовательной программы</w:t>
      </w:r>
      <w:r>
        <w:rPr>
          <w:color w:val="231F20"/>
          <w:spacing w:val="-9"/>
        </w:rPr>
        <w:t xml:space="preserve"> </w:t>
      </w:r>
      <w:r>
        <w:rPr>
          <w:color w:val="231F20"/>
        </w:rPr>
        <w:t>начального</w:t>
      </w:r>
      <w:r>
        <w:rPr>
          <w:color w:val="231F20"/>
          <w:spacing w:val="-9"/>
        </w:rPr>
        <w:t xml:space="preserve"> </w:t>
      </w:r>
      <w:r>
        <w:rPr>
          <w:color w:val="231F20"/>
        </w:rPr>
        <w:t>общего</w:t>
      </w:r>
      <w:r>
        <w:rPr>
          <w:color w:val="231F20"/>
          <w:spacing w:val="-9"/>
        </w:rPr>
        <w:t xml:space="preserve"> </w:t>
      </w:r>
      <w:r>
        <w:rPr>
          <w:color w:val="231F20"/>
        </w:rPr>
        <w:t>образования</w:t>
      </w:r>
      <w:r>
        <w:rPr>
          <w:color w:val="231F20"/>
          <w:spacing w:val="-9"/>
        </w:rPr>
        <w:t xml:space="preserve"> </w:t>
      </w:r>
      <w:r>
        <w:rPr>
          <w:color w:val="231F20"/>
        </w:rPr>
        <w:t>и</w:t>
      </w:r>
      <w:r>
        <w:rPr>
          <w:color w:val="231F20"/>
          <w:spacing w:val="-9"/>
        </w:rPr>
        <w:t xml:space="preserve"> </w:t>
      </w:r>
      <w:r>
        <w:rPr>
          <w:color w:val="231F20"/>
        </w:rPr>
        <w:t xml:space="preserve">Универсального </w:t>
      </w:r>
      <w:r>
        <w:rPr>
          <w:color w:val="231F20"/>
          <w:w w:val="95"/>
        </w:rPr>
        <w:t xml:space="preserve">кодификатора распределённых по классам проверяемых требо- </w:t>
      </w:r>
      <w:r>
        <w:rPr>
          <w:color w:val="231F20"/>
        </w:rPr>
        <w:t>ваний</w:t>
      </w:r>
      <w:r>
        <w:rPr>
          <w:color w:val="231F20"/>
          <w:spacing w:val="-13"/>
        </w:rPr>
        <w:t xml:space="preserve"> </w:t>
      </w:r>
      <w:r>
        <w:rPr>
          <w:color w:val="231F20"/>
        </w:rPr>
        <w:t>к</w:t>
      </w:r>
      <w:r>
        <w:rPr>
          <w:color w:val="231F20"/>
          <w:spacing w:val="-13"/>
        </w:rPr>
        <w:t xml:space="preserve"> </w:t>
      </w:r>
      <w:r>
        <w:rPr>
          <w:color w:val="231F20"/>
        </w:rPr>
        <w:t>результатам</w:t>
      </w:r>
      <w:r>
        <w:rPr>
          <w:color w:val="231F20"/>
          <w:spacing w:val="-13"/>
        </w:rPr>
        <w:t xml:space="preserve"> </w:t>
      </w:r>
      <w:r>
        <w:rPr>
          <w:color w:val="231F20"/>
        </w:rPr>
        <w:t>освоения</w:t>
      </w:r>
      <w:r>
        <w:rPr>
          <w:color w:val="231F20"/>
          <w:spacing w:val="-13"/>
        </w:rPr>
        <w:t xml:space="preserve"> </w:t>
      </w:r>
      <w:r>
        <w:rPr>
          <w:color w:val="231F20"/>
        </w:rPr>
        <w:t>основной</w:t>
      </w:r>
      <w:r>
        <w:rPr>
          <w:color w:val="231F20"/>
          <w:spacing w:val="-13"/>
        </w:rPr>
        <w:t xml:space="preserve"> </w:t>
      </w:r>
      <w:r>
        <w:rPr>
          <w:color w:val="231F20"/>
        </w:rPr>
        <w:t>образовательной</w:t>
      </w:r>
      <w:r>
        <w:rPr>
          <w:color w:val="231F20"/>
          <w:spacing w:val="-13"/>
        </w:rPr>
        <w:t xml:space="preserve"> </w:t>
      </w:r>
      <w:r>
        <w:rPr>
          <w:color w:val="231F20"/>
        </w:rPr>
        <w:t>про- граммы</w:t>
      </w:r>
      <w:r>
        <w:rPr>
          <w:color w:val="231F20"/>
          <w:spacing w:val="-16"/>
        </w:rPr>
        <w:t xml:space="preserve"> </w:t>
      </w:r>
      <w:r>
        <w:rPr>
          <w:color w:val="231F20"/>
        </w:rPr>
        <w:t>начального</w:t>
      </w:r>
      <w:r>
        <w:rPr>
          <w:color w:val="231F20"/>
          <w:spacing w:val="-16"/>
        </w:rPr>
        <w:t xml:space="preserve"> </w:t>
      </w:r>
      <w:r>
        <w:rPr>
          <w:color w:val="231F20"/>
        </w:rPr>
        <w:t>общего</w:t>
      </w:r>
      <w:r>
        <w:rPr>
          <w:color w:val="231F20"/>
          <w:spacing w:val="-16"/>
        </w:rPr>
        <w:t xml:space="preserve"> </w:t>
      </w:r>
      <w:r>
        <w:rPr>
          <w:color w:val="231F20"/>
        </w:rPr>
        <w:t>образования</w:t>
      </w:r>
      <w:r>
        <w:rPr>
          <w:color w:val="231F20"/>
          <w:spacing w:val="-16"/>
        </w:rPr>
        <w:t xml:space="preserve"> </w:t>
      </w:r>
      <w:r>
        <w:rPr>
          <w:color w:val="231F20"/>
        </w:rPr>
        <w:t>и</w:t>
      </w:r>
      <w:r>
        <w:rPr>
          <w:color w:val="231F20"/>
          <w:spacing w:val="-16"/>
        </w:rPr>
        <w:t xml:space="preserve"> </w:t>
      </w:r>
      <w:r>
        <w:rPr>
          <w:color w:val="231F20"/>
        </w:rPr>
        <w:t>элементов</w:t>
      </w:r>
      <w:r>
        <w:rPr>
          <w:color w:val="231F20"/>
          <w:spacing w:val="-16"/>
        </w:rPr>
        <w:t xml:space="preserve"> </w:t>
      </w:r>
      <w:r>
        <w:rPr>
          <w:color w:val="231F20"/>
        </w:rPr>
        <w:t>содержа- ния по французскому языку (одобрено решением ФУМО).</w:t>
      </w:r>
    </w:p>
    <w:p w:rsidR="002E70BA" w:rsidRDefault="002E70BA" w:rsidP="002E70BA">
      <w:pPr>
        <w:pStyle w:val="a3"/>
        <w:spacing w:before="11"/>
        <w:ind w:right="154"/>
      </w:pPr>
      <w:r>
        <w:rPr>
          <w:color w:val="231F20"/>
        </w:rPr>
        <w:t>Рабочая программа раскрывает цели образования, разви- тия</w:t>
      </w:r>
      <w:r>
        <w:rPr>
          <w:color w:val="231F20"/>
          <w:spacing w:val="-3"/>
        </w:rPr>
        <w:t xml:space="preserve"> </w:t>
      </w:r>
      <w:r>
        <w:rPr>
          <w:color w:val="231F20"/>
        </w:rPr>
        <w:t>и</w:t>
      </w:r>
      <w:r>
        <w:rPr>
          <w:color w:val="231F20"/>
          <w:spacing w:val="-3"/>
        </w:rPr>
        <w:t xml:space="preserve"> </w:t>
      </w:r>
      <w:r>
        <w:rPr>
          <w:color w:val="231F20"/>
        </w:rPr>
        <w:t>воспитания</w:t>
      </w:r>
      <w:r>
        <w:rPr>
          <w:color w:val="231F20"/>
          <w:spacing w:val="-3"/>
        </w:rPr>
        <w:t xml:space="preserve"> </w:t>
      </w:r>
      <w:r>
        <w:rPr>
          <w:color w:val="231F20"/>
        </w:rPr>
        <w:t>обучающихся</w:t>
      </w:r>
      <w:r>
        <w:rPr>
          <w:color w:val="231F20"/>
          <w:spacing w:val="-3"/>
        </w:rPr>
        <w:t xml:space="preserve"> </w:t>
      </w:r>
      <w:r>
        <w:rPr>
          <w:color w:val="231F20"/>
        </w:rPr>
        <w:t>средствами</w:t>
      </w:r>
      <w:r>
        <w:rPr>
          <w:color w:val="231F20"/>
          <w:spacing w:val="-3"/>
        </w:rPr>
        <w:t xml:space="preserve"> </w:t>
      </w:r>
      <w:r>
        <w:rPr>
          <w:color w:val="231F20"/>
        </w:rPr>
        <w:t>учебного</w:t>
      </w:r>
      <w:r>
        <w:rPr>
          <w:color w:val="231F20"/>
          <w:spacing w:val="-3"/>
        </w:rPr>
        <w:t xml:space="preserve"> </w:t>
      </w:r>
      <w:r>
        <w:rPr>
          <w:color w:val="231F20"/>
        </w:rPr>
        <w:t xml:space="preserve">предме- та «Иностранный язык» на начальном уровне обязательного </w:t>
      </w:r>
      <w:r>
        <w:rPr>
          <w:color w:val="231F20"/>
          <w:w w:val="95"/>
        </w:rPr>
        <w:t xml:space="preserve">общего образования, определяет обязательную (инвариантную) </w:t>
      </w:r>
      <w:r>
        <w:rPr>
          <w:color w:val="231F20"/>
        </w:rPr>
        <w:t>часть</w:t>
      </w:r>
      <w:r>
        <w:rPr>
          <w:color w:val="231F20"/>
          <w:spacing w:val="-5"/>
        </w:rPr>
        <w:t xml:space="preserve"> </w:t>
      </w:r>
      <w:r>
        <w:rPr>
          <w:color w:val="231F20"/>
        </w:rPr>
        <w:t>содержания</w:t>
      </w:r>
      <w:r>
        <w:rPr>
          <w:color w:val="231F20"/>
          <w:spacing w:val="-5"/>
        </w:rPr>
        <w:t xml:space="preserve"> </w:t>
      </w:r>
      <w:r>
        <w:rPr>
          <w:color w:val="231F20"/>
        </w:rPr>
        <w:t>учебного</w:t>
      </w:r>
      <w:r>
        <w:rPr>
          <w:color w:val="231F20"/>
          <w:spacing w:val="-5"/>
        </w:rPr>
        <w:t xml:space="preserve"> </w:t>
      </w:r>
      <w:r>
        <w:rPr>
          <w:color w:val="231F20"/>
        </w:rPr>
        <w:t>курса</w:t>
      </w:r>
      <w:r>
        <w:rPr>
          <w:color w:val="231F20"/>
          <w:spacing w:val="-5"/>
        </w:rPr>
        <w:t xml:space="preserve"> </w:t>
      </w:r>
      <w:r>
        <w:rPr>
          <w:color w:val="231F20"/>
        </w:rPr>
        <w:t>по</w:t>
      </w:r>
      <w:r>
        <w:rPr>
          <w:color w:val="231F20"/>
          <w:spacing w:val="-5"/>
        </w:rPr>
        <w:t xml:space="preserve"> </w:t>
      </w:r>
      <w:r>
        <w:rPr>
          <w:color w:val="231F20"/>
        </w:rPr>
        <w:t>изучаемому</w:t>
      </w:r>
      <w:r>
        <w:rPr>
          <w:color w:val="231F20"/>
          <w:spacing w:val="-5"/>
        </w:rPr>
        <w:t xml:space="preserve"> </w:t>
      </w:r>
      <w:r>
        <w:rPr>
          <w:color w:val="231F20"/>
        </w:rPr>
        <w:t>иностранно- му</w:t>
      </w:r>
      <w:r>
        <w:rPr>
          <w:color w:val="231F20"/>
          <w:spacing w:val="-16"/>
        </w:rPr>
        <w:t xml:space="preserve"> </w:t>
      </w:r>
      <w:r>
        <w:rPr>
          <w:color w:val="231F20"/>
        </w:rPr>
        <w:t>языку,</w:t>
      </w:r>
      <w:r>
        <w:rPr>
          <w:color w:val="231F20"/>
          <w:spacing w:val="-16"/>
        </w:rPr>
        <w:t xml:space="preserve"> </w:t>
      </w:r>
      <w:r>
        <w:rPr>
          <w:color w:val="231F20"/>
        </w:rPr>
        <w:t>за</w:t>
      </w:r>
      <w:r>
        <w:rPr>
          <w:color w:val="231F20"/>
          <w:spacing w:val="-16"/>
        </w:rPr>
        <w:t xml:space="preserve"> </w:t>
      </w:r>
      <w:r>
        <w:rPr>
          <w:color w:val="231F20"/>
        </w:rPr>
        <w:t>пределами</w:t>
      </w:r>
      <w:r>
        <w:rPr>
          <w:color w:val="231F20"/>
          <w:spacing w:val="-16"/>
        </w:rPr>
        <w:t xml:space="preserve"> </w:t>
      </w:r>
      <w:r>
        <w:rPr>
          <w:color w:val="231F20"/>
        </w:rPr>
        <w:t>которой</w:t>
      </w:r>
      <w:r>
        <w:rPr>
          <w:color w:val="231F20"/>
          <w:spacing w:val="-16"/>
        </w:rPr>
        <w:t xml:space="preserve"> </w:t>
      </w:r>
      <w:r>
        <w:rPr>
          <w:color w:val="231F20"/>
        </w:rPr>
        <w:t>остаётся</w:t>
      </w:r>
      <w:r>
        <w:rPr>
          <w:color w:val="231F20"/>
          <w:spacing w:val="-16"/>
        </w:rPr>
        <w:t xml:space="preserve"> </w:t>
      </w:r>
      <w:r>
        <w:rPr>
          <w:color w:val="231F20"/>
        </w:rPr>
        <w:t>возможность</w:t>
      </w:r>
      <w:r>
        <w:rPr>
          <w:color w:val="231F20"/>
          <w:spacing w:val="-16"/>
        </w:rPr>
        <w:t xml:space="preserve"> </w:t>
      </w:r>
      <w:r>
        <w:rPr>
          <w:color w:val="231F20"/>
        </w:rPr>
        <w:t xml:space="preserve">выбора </w:t>
      </w:r>
      <w:r>
        <w:rPr>
          <w:color w:val="231F20"/>
          <w:w w:val="95"/>
        </w:rPr>
        <w:t xml:space="preserve">учителем вариативной составляющей содержания образования </w:t>
      </w:r>
      <w:r>
        <w:rPr>
          <w:color w:val="231F20"/>
        </w:rPr>
        <w:t>по предмету.</w:t>
      </w:r>
    </w:p>
    <w:p w:rsidR="002E70BA" w:rsidRDefault="002E70BA" w:rsidP="002E70BA">
      <w:pPr>
        <w:pStyle w:val="21"/>
        <w:spacing w:before="171" w:line="245" w:lineRule="exact"/>
        <w:ind w:left="158"/>
        <w:rPr>
          <w:rFonts w:ascii="Georgia" w:hAnsi="Georgia"/>
        </w:rPr>
      </w:pPr>
      <w:r>
        <w:rPr>
          <w:rFonts w:ascii="Georgia" w:hAnsi="Georgia"/>
          <w:color w:val="231F20"/>
          <w:w w:val="70"/>
        </w:rPr>
        <w:t>ОБЩАЯ</w:t>
      </w:r>
      <w:r>
        <w:rPr>
          <w:rFonts w:ascii="Georgia" w:hAnsi="Georgia"/>
          <w:color w:val="231F20"/>
          <w:spacing w:val="71"/>
        </w:rPr>
        <w:t xml:space="preserve"> </w:t>
      </w:r>
      <w:r>
        <w:rPr>
          <w:rFonts w:ascii="Georgia" w:hAnsi="Georgia"/>
          <w:color w:val="231F20"/>
          <w:w w:val="70"/>
        </w:rPr>
        <w:t>ХАРАКТЕРИСТИКА</w:t>
      </w:r>
      <w:r>
        <w:rPr>
          <w:rFonts w:ascii="Georgia" w:hAnsi="Georgia"/>
          <w:color w:val="231F20"/>
          <w:spacing w:val="71"/>
        </w:rPr>
        <w:t xml:space="preserve"> </w:t>
      </w:r>
      <w:r>
        <w:rPr>
          <w:rFonts w:ascii="Georgia" w:hAnsi="Georgia"/>
          <w:color w:val="231F20"/>
          <w:w w:val="70"/>
        </w:rPr>
        <w:t>УЧЕБНОГО</w:t>
      </w:r>
      <w:r>
        <w:rPr>
          <w:rFonts w:ascii="Georgia" w:hAnsi="Georgia"/>
          <w:color w:val="231F20"/>
          <w:spacing w:val="71"/>
        </w:rPr>
        <w:t xml:space="preserve"> </w:t>
      </w:r>
      <w:r>
        <w:rPr>
          <w:rFonts w:ascii="Georgia" w:hAnsi="Georgia"/>
          <w:color w:val="231F20"/>
          <w:spacing w:val="-2"/>
          <w:w w:val="70"/>
        </w:rPr>
        <w:t>ПРЕДМЕТА</w:t>
      </w:r>
    </w:p>
    <w:p w:rsidR="002E70BA" w:rsidRDefault="002E70BA" w:rsidP="002E70BA">
      <w:pPr>
        <w:spacing w:line="245" w:lineRule="exact"/>
        <w:ind w:left="157"/>
        <w:rPr>
          <w:rFonts w:ascii="Georgia" w:hAnsi="Georgia"/>
          <w:b/>
        </w:rPr>
      </w:pPr>
      <w:r>
        <w:rPr>
          <w:rFonts w:ascii="Georgia" w:hAnsi="Georgia"/>
          <w:b/>
          <w:color w:val="231F20"/>
          <w:w w:val="75"/>
        </w:rPr>
        <w:t>«ИНОСТРАННЫЙ</w:t>
      </w:r>
      <w:r>
        <w:rPr>
          <w:rFonts w:ascii="Georgia" w:hAnsi="Georgia"/>
          <w:b/>
          <w:color w:val="231F20"/>
          <w:spacing w:val="15"/>
        </w:rPr>
        <w:t xml:space="preserve"> </w:t>
      </w:r>
      <w:r>
        <w:rPr>
          <w:rFonts w:ascii="Georgia" w:hAnsi="Georgia"/>
          <w:b/>
          <w:color w:val="231F20"/>
          <w:w w:val="75"/>
        </w:rPr>
        <w:t>(ФРАНЦУЗСКИЙ)</w:t>
      </w:r>
      <w:r>
        <w:rPr>
          <w:rFonts w:ascii="Georgia" w:hAnsi="Georgia"/>
          <w:b/>
          <w:color w:val="231F20"/>
          <w:spacing w:val="15"/>
        </w:rPr>
        <w:t xml:space="preserve"> </w:t>
      </w:r>
      <w:r>
        <w:rPr>
          <w:rFonts w:ascii="Georgia" w:hAnsi="Georgia"/>
          <w:b/>
          <w:color w:val="231F20"/>
          <w:spacing w:val="-2"/>
          <w:w w:val="75"/>
        </w:rPr>
        <w:t>ЯЗЫК»</w:t>
      </w:r>
    </w:p>
    <w:p w:rsidR="002E70BA" w:rsidRDefault="002E70BA" w:rsidP="002E70BA">
      <w:pPr>
        <w:pStyle w:val="a3"/>
      </w:pPr>
      <w:r>
        <w:rPr>
          <w:color w:val="231F20"/>
        </w:rPr>
        <w:t>В начальной школе закладывается база для всего последу- ющего иноязычного образования школьников, формируются основы</w:t>
      </w:r>
      <w:r>
        <w:rPr>
          <w:color w:val="231F20"/>
          <w:spacing w:val="-12"/>
        </w:rPr>
        <w:t xml:space="preserve"> </w:t>
      </w:r>
      <w:r>
        <w:rPr>
          <w:color w:val="231F20"/>
        </w:rPr>
        <w:t>функциональной</w:t>
      </w:r>
      <w:r>
        <w:rPr>
          <w:color w:val="231F20"/>
          <w:spacing w:val="-12"/>
        </w:rPr>
        <w:t xml:space="preserve"> </w:t>
      </w:r>
      <w:r>
        <w:rPr>
          <w:color w:val="231F20"/>
        </w:rPr>
        <w:t>грамотности,</w:t>
      </w:r>
      <w:r>
        <w:rPr>
          <w:color w:val="231F20"/>
          <w:spacing w:val="-12"/>
        </w:rPr>
        <w:t xml:space="preserve"> </w:t>
      </w:r>
      <w:r>
        <w:rPr>
          <w:color w:val="231F20"/>
        </w:rPr>
        <w:t>что</w:t>
      </w:r>
      <w:r>
        <w:rPr>
          <w:color w:val="231F20"/>
          <w:spacing w:val="-12"/>
        </w:rPr>
        <w:t xml:space="preserve"> </w:t>
      </w:r>
      <w:r>
        <w:rPr>
          <w:color w:val="231F20"/>
        </w:rPr>
        <w:t>придаёт</w:t>
      </w:r>
      <w:r>
        <w:rPr>
          <w:color w:val="231F20"/>
          <w:spacing w:val="-12"/>
        </w:rPr>
        <w:t xml:space="preserve"> </w:t>
      </w:r>
      <w:r>
        <w:rPr>
          <w:color w:val="231F20"/>
        </w:rPr>
        <w:t>особую</w:t>
      </w:r>
      <w:r>
        <w:rPr>
          <w:color w:val="231F20"/>
          <w:spacing w:val="-12"/>
        </w:rPr>
        <w:t xml:space="preserve"> </w:t>
      </w:r>
      <w:r>
        <w:rPr>
          <w:color w:val="231F20"/>
        </w:rPr>
        <w:t>от- ветственность данному этапу общего образования.</w:t>
      </w:r>
    </w:p>
    <w:p w:rsidR="002E70BA" w:rsidRDefault="002E70BA" w:rsidP="002E70BA">
      <w:pPr>
        <w:pStyle w:val="a3"/>
        <w:spacing w:before="5"/>
        <w:ind w:right="154"/>
      </w:pPr>
      <w:r>
        <w:rPr>
          <w:color w:val="231F20"/>
        </w:rPr>
        <w:t>Построение</w:t>
      </w:r>
      <w:r>
        <w:rPr>
          <w:color w:val="231F20"/>
          <w:spacing w:val="-13"/>
        </w:rPr>
        <w:t xml:space="preserve"> </w:t>
      </w:r>
      <w:r>
        <w:rPr>
          <w:color w:val="231F20"/>
        </w:rPr>
        <w:t>программы</w:t>
      </w:r>
      <w:r>
        <w:rPr>
          <w:color w:val="231F20"/>
          <w:spacing w:val="-13"/>
        </w:rPr>
        <w:t xml:space="preserve"> </w:t>
      </w:r>
      <w:r>
        <w:rPr>
          <w:color w:val="231F20"/>
        </w:rPr>
        <w:t>имеет</w:t>
      </w:r>
      <w:r>
        <w:rPr>
          <w:color w:val="231F20"/>
          <w:spacing w:val="-13"/>
        </w:rPr>
        <w:t xml:space="preserve"> </w:t>
      </w:r>
      <w:r>
        <w:rPr>
          <w:color w:val="231F20"/>
        </w:rPr>
        <w:t>нелинейный</w:t>
      </w:r>
      <w:r>
        <w:rPr>
          <w:color w:val="231F20"/>
          <w:spacing w:val="-13"/>
        </w:rPr>
        <w:t xml:space="preserve"> </w:t>
      </w:r>
      <w:r>
        <w:rPr>
          <w:color w:val="231F20"/>
        </w:rPr>
        <w:t>характер</w:t>
      </w:r>
      <w:r>
        <w:rPr>
          <w:color w:val="231F20"/>
          <w:spacing w:val="-13"/>
        </w:rPr>
        <w:t xml:space="preserve"> </w:t>
      </w:r>
      <w:r>
        <w:rPr>
          <w:color w:val="231F20"/>
        </w:rPr>
        <w:t>и</w:t>
      </w:r>
      <w:r>
        <w:rPr>
          <w:color w:val="231F20"/>
          <w:spacing w:val="-13"/>
        </w:rPr>
        <w:t xml:space="preserve"> </w:t>
      </w:r>
      <w:r>
        <w:rPr>
          <w:color w:val="231F20"/>
        </w:rPr>
        <w:t>осно- вано</w:t>
      </w:r>
      <w:r>
        <w:rPr>
          <w:color w:val="231F20"/>
          <w:spacing w:val="-10"/>
        </w:rPr>
        <w:t xml:space="preserve"> </w:t>
      </w:r>
      <w:r>
        <w:rPr>
          <w:color w:val="231F20"/>
        </w:rPr>
        <w:t>на</w:t>
      </w:r>
      <w:r>
        <w:rPr>
          <w:color w:val="231F20"/>
          <w:spacing w:val="-10"/>
        </w:rPr>
        <w:t xml:space="preserve"> </w:t>
      </w:r>
      <w:r>
        <w:rPr>
          <w:color w:val="231F20"/>
        </w:rPr>
        <w:t>концентрическом</w:t>
      </w:r>
      <w:r>
        <w:rPr>
          <w:color w:val="231F20"/>
          <w:spacing w:val="-10"/>
        </w:rPr>
        <w:t xml:space="preserve"> </w:t>
      </w:r>
      <w:r>
        <w:rPr>
          <w:color w:val="231F20"/>
        </w:rPr>
        <w:t>принципе.</w:t>
      </w:r>
      <w:r>
        <w:rPr>
          <w:color w:val="231F20"/>
          <w:spacing w:val="-10"/>
        </w:rPr>
        <w:t xml:space="preserve"> </w:t>
      </w:r>
      <w:r>
        <w:rPr>
          <w:color w:val="231F20"/>
        </w:rPr>
        <w:t>В</w:t>
      </w:r>
      <w:r>
        <w:rPr>
          <w:color w:val="231F20"/>
          <w:spacing w:val="-10"/>
        </w:rPr>
        <w:t xml:space="preserve"> </w:t>
      </w:r>
      <w:r>
        <w:rPr>
          <w:color w:val="231F20"/>
        </w:rPr>
        <w:t>каждом</w:t>
      </w:r>
      <w:r>
        <w:rPr>
          <w:color w:val="231F20"/>
          <w:spacing w:val="-10"/>
        </w:rPr>
        <w:t xml:space="preserve"> </w:t>
      </w:r>
      <w:r>
        <w:rPr>
          <w:color w:val="231F20"/>
        </w:rPr>
        <w:t>классе</w:t>
      </w:r>
      <w:r>
        <w:rPr>
          <w:color w:val="231F20"/>
          <w:spacing w:val="-10"/>
        </w:rPr>
        <w:t xml:space="preserve"> </w:t>
      </w:r>
      <w:r>
        <w:rPr>
          <w:color w:val="231F20"/>
        </w:rPr>
        <w:t>даются новые</w:t>
      </w:r>
      <w:r>
        <w:rPr>
          <w:color w:val="231F20"/>
          <w:spacing w:val="-2"/>
        </w:rPr>
        <w:t xml:space="preserve"> </w:t>
      </w:r>
      <w:r>
        <w:rPr>
          <w:color w:val="231F20"/>
        </w:rPr>
        <w:t>элементы</w:t>
      </w:r>
      <w:r>
        <w:rPr>
          <w:color w:val="231F20"/>
          <w:spacing w:val="-2"/>
        </w:rPr>
        <w:t xml:space="preserve"> </w:t>
      </w:r>
      <w:r>
        <w:rPr>
          <w:color w:val="231F20"/>
        </w:rPr>
        <w:t>содержания</w:t>
      </w:r>
      <w:r>
        <w:rPr>
          <w:color w:val="231F20"/>
          <w:spacing w:val="-2"/>
        </w:rPr>
        <w:t xml:space="preserve"> </w:t>
      </w:r>
      <w:r>
        <w:rPr>
          <w:color w:val="231F20"/>
        </w:rPr>
        <w:t>и</w:t>
      </w:r>
      <w:r>
        <w:rPr>
          <w:color w:val="231F20"/>
          <w:spacing w:val="-2"/>
        </w:rPr>
        <w:t xml:space="preserve"> </w:t>
      </w:r>
      <w:r>
        <w:rPr>
          <w:color w:val="231F20"/>
        </w:rPr>
        <w:t>новые</w:t>
      </w:r>
      <w:r>
        <w:rPr>
          <w:color w:val="231F20"/>
          <w:spacing w:val="-2"/>
        </w:rPr>
        <w:t xml:space="preserve"> </w:t>
      </w:r>
      <w:r>
        <w:rPr>
          <w:color w:val="231F20"/>
        </w:rPr>
        <w:t>требования.</w:t>
      </w:r>
      <w:r>
        <w:rPr>
          <w:color w:val="231F20"/>
          <w:spacing w:val="-2"/>
        </w:rPr>
        <w:t xml:space="preserve"> </w:t>
      </w:r>
      <w:r>
        <w:rPr>
          <w:color w:val="231F20"/>
        </w:rPr>
        <w:t>В</w:t>
      </w:r>
      <w:r>
        <w:rPr>
          <w:color w:val="231F20"/>
          <w:spacing w:val="-2"/>
        </w:rPr>
        <w:t xml:space="preserve"> </w:t>
      </w:r>
      <w:r>
        <w:rPr>
          <w:color w:val="231F20"/>
        </w:rPr>
        <w:t>процессе обучения освоенные на определённом этапе грамматические формы</w:t>
      </w:r>
      <w:r>
        <w:rPr>
          <w:color w:val="231F20"/>
          <w:spacing w:val="-5"/>
        </w:rPr>
        <w:t xml:space="preserve"> </w:t>
      </w:r>
      <w:r>
        <w:rPr>
          <w:color w:val="231F20"/>
        </w:rPr>
        <w:t>и</w:t>
      </w:r>
      <w:r>
        <w:rPr>
          <w:color w:val="231F20"/>
          <w:spacing w:val="-5"/>
        </w:rPr>
        <w:t xml:space="preserve"> </w:t>
      </w:r>
      <w:r>
        <w:rPr>
          <w:color w:val="231F20"/>
        </w:rPr>
        <w:t>конструкции</w:t>
      </w:r>
      <w:r>
        <w:rPr>
          <w:color w:val="231F20"/>
          <w:spacing w:val="-5"/>
        </w:rPr>
        <w:t xml:space="preserve"> </w:t>
      </w:r>
      <w:r>
        <w:rPr>
          <w:color w:val="231F20"/>
        </w:rPr>
        <w:t>повторяются</w:t>
      </w:r>
      <w:r>
        <w:rPr>
          <w:color w:val="231F20"/>
          <w:spacing w:val="-5"/>
        </w:rPr>
        <w:t xml:space="preserve"> </w:t>
      </w:r>
      <w:r>
        <w:rPr>
          <w:color w:val="231F20"/>
        </w:rPr>
        <w:t>и</w:t>
      </w:r>
      <w:r>
        <w:rPr>
          <w:color w:val="231F20"/>
          <w:spacing w:val="-5"/>
        </w:rPr>
        <w:t xml:space="preserve"> </w:t>
      </w:r>
      <w:r>
        <w:rPr>
          <w:color w:val="231F20"/>
        </w:rPr>
        <w:t>закрепляются</w:t>
      </w:r>
      <w:r>
        <w:rPr>
          <w:color w:val="231F20"/>
          <w:spacing w:val="-5"/>
        </w:rPr>
        <w:t xml:space="preserve"> </w:t>
      </w:r>
      <w:r>
        <w:rPr>
          <w:color w:val="231F20"/>
        </w:rPr>
        <w:t>на</w:t>
      </w:r>
      <w:r>
        <w:rPr>
          <w:color w:val="231F20"/>
          <w:spacing w:val="-5"/>
        </w:rPr>
        <w:t xml:space="preserve"> </w:t>
      </w:r>
      <w:r>
        <w:rPr>
          <w:color w:val="231F20"/>
        </w:rPr>
        <w:t>новом лексическом материале и расширяющемся тематическом со- держании речи.</w:t>
      </w:r>
    </w:p>
    <w:p w:rsidR="002E70BA" w:rsidRDefault="002E70BA" w:rsidP="002E70BA">
      <w:pPr>
        <w:sectPr w:rsidR="002E70BA">
          <w:footerReference w:type="even" r:id="rId18"/>
          <w:footerReference w:type="default" r:id="rId19"/>
          <w:pgSz w:w="7830" w:h="12020"/>
          <w:pgMar w:top="560" w:right="580" w:bottom="840" w:left="580" w:header="0" w:footer="642" w:gutter="0"/>
          <w:pgNumType w:start="155"/>
          <w:cols w:space="720"/>
        </w:sectPr>
      </w:pPr>
    </w:p>
    <w:p w:rsidR="002E70BA" w:rsidRDefault="002E70BA" w:rsidP="002E70BA">
      <w:pPr>
        <w:pStyle w:val="21"/>
        <w:spacing w:before="96" w:line="244" w:lineRule="exact"/>
        <w:ind w:left="158"/>
        <w:rPr>
          <w:rFonts w:ascii="Georgia" w:hAnsi="Georgia"/>
        </w:rPr>
      </w:pPr>
      <w:r>
        <w:rPr>
          <w:rFonts w:ascii="Georgia" w:hAnsi="Georgia"/>
          <w:color w:val="231F20"/>
          <w:w w:val="70"/>
        </w:rPr>
        <w:lastRenderedPageBreak/>
        <w:t>ЦЕЛИ</w:t>
      </w:r>
      <w:r>
        <w:rPr>
          <w:rFonts w:ascii="Georgia" w:hAnsi="Georgia"/>
          <w:color w:val="231F20"/>
          <w:spacing w:val="46"/>
        </w:rPr>
        <w:t xml:space="preserve"> </w:t>
      </w:r>
      <w:r>
        <w:rPr>
          <w:rFonts w:ascii="Georgia" w:hAnsi="Georgia"/>
          <w:color w:val="231F20"/>
          <w:w w:val="70"/>
        </w:rPr>
        <w:t>ИЗУЧЕНИЯ</w:t>
      </w:r>
      <w:r>
        <w:rPr>
          <w:rFonts w:ascii="Georgia" w:hAnsi="Georgia"/>
          <w:color w:val="231F20"/>
          <w:spacing w:val="47"/>
        </w:rPr>
        <w:t xml:space="preserve"> </w:t>
      </w:r>
      <w:r>
        <w:rPr>
          <w:rFonts w:ascii="Georgia" w:hAnsi="Georgia"/>
          <w:color w:val="231F20"/>
          <w:w w:val="70"/>
        </w:rPr>
        <w:t>УЧЕБНОГО</w:t>
      </w:r>
      <w:r>
        <w:rPr>
          <w:rFonts w:ascii="Georgia" w:hAnsi="Georgia"/>
          <w:color w:val="231F20"/>
          <w:spacing w:val="47"/>
        </w:rPr>
        <w:t xml:space="preserve"> </w:t>
      </w:r>
      <w:r>
        <w:rPr>
          <w:rFonts w:ascii="Georgia" w:hAnsi="Georgia"/>
          <w:color w:val="231F20"/>
          <w:spacing w:val="-2"/>
          <w:w w:val="70"/>
        </w:rPr>
        <w:t>ПРЕДМЕТА</w:t>
      </w:r>
    </w:p>
    <w:p w:rsidR="002E70BA" w:rsidRDefault="002E70BA" w:rsidP="002E70BA">
      <w:pPr>
        <w:spacing w:line="244" w:lineRule="exact"/>
        <w:ind w:left="157"/>
        <w:rPr>
          <w:rFonts w:ascii="Georgia" w:hAnsi="Georgia"/>
          <w:b/>
        </w:rPr>
      </w:pPr>
      <w:r>
        <w:rPr>
          <w:rFonts w:ascii="Georgia" w:hAnsi="Georgia"/>
          <w:b/>
          <w:color w:val="231F20"/>
          <w:w w:val="75"/>
        </w:rPr>
        <w:t>«ИНОСТРАННЫЙ</w:t>
      </w:r>
      <w:r>
        <w:rPr>
          <w:rFonts w:ascii="Georgia" w:hAnsi="Georgia"/>
          <w:b/>
          <w:color w:val="231F20"/>
          <w:spacing w:val="15"/>
        </w:rPr>
        <w:t xml:space="preserve"> </w:t>
      </w:r>
      <w:r>
        <w:rPr>
          <w:rFonts w:ascii="Georgia" w:hAnsi="Georgia"/>
          <w:b/>
          <w:color w:val="231F20"/>
          <w:w w:val="75"/>
        </w:rPr>
        <w:t>(ФРАНЦУЗСКИЙ)</w:t>
      </w:r>
      <w:r>
        <w:rPr>
          <w:rFonts w:ascii="Georgia" w:hAnsi="Georgia"/>
          <w:b/>
          <w:color w:val="231F20"/>
          <w:spacing w:val="15"/>
        </w:rPr>
        <w:t xml:space="preserve"> </w:t>
      </w:r>
      <w:r>
        <w:rPr>
          <w:rFonts w:ascii="Georgia" w:hAnsi="Georgia"/>
          <w:b/>
          <w:color w:val="231F20"/>
          <w:spacing w:val="-2"/>
          <w:w w:val="75"/>
        </w:rPr>
        <w:t>ЯЗЫК»</w:t>
      </w:r>
    </w:p>
    <w:p w:rsidR="002E70BA" w:rsidRDefault="002E70BA" w:rsidP="002E70BA">
      <w:pPr>
        <w:spacing w:before="59" w:line="237" w:lineRule="auto"/>
        <w:ind w:left="157" w:right="154" w:firstLine="226"/>
        <w:jc w:val="both"/>
        <w:rPr>
          <w:sz w:val="20"/>
        </w:rPr>
      </w:pPr>
      <w:r>
        <w:rPr>
          <w:color w:val="231F20"/>
          <w:w w:val="105"/>
          <w:sz w:val="20"/>
        </w:rPr>
        <w:t xml:space="preserve">Цели обучения иностранному языку в начальной школе можно условно разделить на </w:t>
      </w:r>
      <w:r>
        <w:rPr>
          <w:rFonts w:ascii="Book Antiqua" w:hAnsi="Book Antiqua"/>
          <w:i/>
          <w:color w:val="231F20"/>
          <w:w w:val="105"/>
          <w:sz w:val="20"/>
        </w:rPr>
        <w:t xml:space="preserve">образовательные, развивающие, </w:t>
      </w:r>
      <w:r>
        <w:rPr>
          <w:rFonts w:ascii="Book Antiqua" w:hAnsi="Book Antiqua"/>
          <w:i/>
          <w:color w:val="231F20"/>
          <w:spacing w:val="-2"/>
          <w:w w:val="105"/>
          <w:sz w:val="20"/>
        </w:rPr>
        <w:t>воспитывающие</w:t>
      </w:r>
      <w:r>
        <w:rPr>
          <w:color w:val="231F20"/>
          <w:spacing w:val="-2"/>
          <w:w w:val="105"/>
          <w:sz w:val="20"/>
        </w:rPr>
        <w:t>.</w:t>
      </w:r>
    </w:p>
    <w:p w:rsidR="002E70BA" w:rsidRDefault="002E70BA" w:rsidP="002E70BA">
      <w:pPr>
        <w:pStyle w:val="a3"/>
        <w:spacing w:before="13" w:line="232" w:lineRule="auto"/>
        <w:ind w:right="154"/>
      </w:pPr>
      <w:r>
        <w:rPr>
          <w:rFonts w:ascii="Book Antiqua" w:hAnsi="Book Antiqua"/>
          <w:i/>
          <w:color w:val="231F20"/>
          <w:w w:val="105"/>
        </w:rPr>
        <w:t xml:space="preserve">Образовательные </w:t>
      </w:r>
      <w:r>
        <w:rPr>
          <w:color w:val="231F20"/>
          <w:w w:val="105"/>
        </w:rPr>
        <w:t>цели учебного предмета «Иностранный (французский)</w:t>
      </w:r>
      <w:r>
        <w:rPr>
          <w:color w:val="231F20"/>
          <w:spacing w:val="-8"/>
          <w:w w:val="105"/>
        </w:rPr>
        <w:t xml:space="preserve"> </w:t>
      </w:r>
      <w:r>
        <w:rPr>
          <w:color w:val="231F20"/>
          <w:w w:val="105"/>
        </w:rPr>
        <w:t>язык»</w:t>
      </w:r>
      <w:r>
        <w:rPr>
          <w:color w:val="231F20"/>
          <w:spacing w:val="-8"/>
          <w:w w:val="105"/>
        </w:rPr>
        <w:t xml:space="preserve"> </w:t>
      </w:r>
      <w:r>
        <w:rPr>
          <w:color w:val="231F20"/>
          <w:w w:val="105"/>
        </w:rPr>
        <w:t>в</w:t>
      </w:r>
      <w:r>
        <w:rPr>
          <w:color w:val="231F20"/>
          <w:spacing w:val="-8"/>
          <w:w w:val="105"/>
        </w:rPr>
        <w:t xml:space="preserve"> </w:t>
      </w:r>
      <w:r>
        <w:rPr>
          <w:color w:val="231F20"/>
          <w:w w:val="105"/>
        </w:rPr>
        <w:t>начальной</w:t>
      </w:r>
      <w:r>
        <w:rPr>
          <w:color w:val="231F20"/>
          <w:spacing w:val="-8"/>
          <w:w w:val="105"/>
        </w:rPr>
        <w:t xml:space="preserve"> </w:t>
      </w:r>
      <w:r>
        <w:rPr>
          <w:color w:val="231F20"/>
          <w:w w:val="105"/>
        </w:rPr>
        <w:t>школе</w:t>
      </w:r>
      <w:r>
        <w:rPr>
          <w:color w:val="231F20"/>
          <w:spacing w:val="-8"/>
          <w:w w:val="105"/>
        </w:rPr>
        <w:t xml:space="preserve"> </w:t>
      </w:r>
      <w:r>
        <w:rPr>
          <w:color w:val="231F20"/>
          <w:w w:val="105"/>
        </w:rPr>
        <w:t>включают:</w:t>
      </w:r>
    </w:p>
    <w:p w:rsidR="002E70BA" w:rsidRDefault="002E70BA" w:rsidP="002E70BA">
      <w:pPr>
        <w:pStyle w:val="a3"/>
        <w:spacing w:before="16" w:line="242" w:lineRule="auto"/>
        <w:ind w:left="397" w:right="154" w:hanging="240"/>
      </w:pPr>
      <w:r>
        <w:rPr>
          <w:color w:val="231F20"/>
          <w:w w:val="95"/>
        </w:rPr>
        <w:t xml:space="preserve">—формирование элементарной иноязычной коммуникативной </w:t>
      </w:r>
      <w:r>
        <w:rPr>
          <w:color w:val="231F20"/>
        </w:rPr>
        <w:t>компетенции,</w:t>
      </w:r>
      <w:r>
        <w:rPr>
          <w:color w:val="231F20"/>
          <w:spacing w:val="-10"/>
        </w:rPr>
        <w:t xml:space="preserve"> </w:t>
      </w:r>
      <w:r>
        <w:rPr>
          <w:color w:val="231F20"/>
        </w:rPr>
        <w:t>т.</w:t>
      </w:r>
      <w:r>
        <w:rPr>
          <w:color w:val="231F20"/>
          <w:spacing w:val="-10"/>
        </w:rPr>
        <w:t xml:space="preserve"> </w:t>
      </w:r>
      <w:r>
        <w:rPr>
          <w:color w:val="231F20"/>
        </w:rPr>
        <w:t>е.</w:t>
      </w:r>
      <w:r>
        <w:rPr>
          <w:color w:val="231F20"/>
          <w:spacing w:val="-10"/>
        </w:rPr>
        <w:t xml:space="preserve"> </w:t>
      </w:r>
      <w:r>
        <w:rPr>
          <w:color w:val="231F20"/>
        </w:rPr>
        <w:t>способности</w:t>
      </w:r>
      <w:r>
        <w:rPr>
          <w:color w:val="231F20"/>
          <w:spacing w:val="-10"/>
        </w:rPr>
        <w:t xml:space="preserve"> </w:t>
      </w:r>
      <w:r>
        <w:rPr>
          <w:color w:val="231F20"/>
        </w:rPr>
        <w:t>и</w:t>
      </w:r>
      <w:r>
        <w:rPr>
          <w:color w:val="231F20"/>
          <w:spacing w:val="-10"/>
        </w:rPr>
        <w:t xml:space="preserve"> </w:t>
      </w:r>
      <w:r>
        <w:rPr>
          <w:color w:val="231F20"/>
        </w:rPr>
        <w:t>готовности</w:t>
      </w:r>
      <w:r>
        <w:rPr>
          <w:color w:val="231F20"/>
          <w:spacing w:val="-10"/>
        </w:rPr>
        <w:t xml:space="preserve"> </w:t>
      </w:r>
      <w:r>
        <w:rPr>
          <w:color w:val="231F20"/>
        </w:rPr>
        <w:t>общаться</w:t>
      </w:r>
      <w:r>
        <w:rPr>
          <w:color w:val="231F20"/>
          <w:spacing w:val="-10"/>
        </w:rPr>
        <w:t xml:space="preserve"> </w:t>
      </w:r>
      <w:r>
        <w:rPr>
          <w:color w:val="231F20"/>
        </w:rPr>
        <w:t>с</w:t>
      </w:r>
      <w:r>
        <w:rPr>
          <w:color w:val="231F20"/>
          <w:spacing w:val="-10"/>
        </w:rPr>
        <w:t xml:space="preserve"> </w:t>
      </w:r>
      <w:r>
        <w:rPr>
          <w:color w:val="231F20"/>
        </w:rPr>
        <w:t>но- сителями</w:t>
      </w:r>
      <w:r>
        <w:rPr>
          <w:color w:val="231F20"/>
          <w:spacing w:val="-3"/>
        </w:rPr>
        <w:t xml:space="preserve"> </w:t>
      </w:r>
      <w:r>
        <w:rPr>
          <w:color w:val="231F20"/>
        </w:rPr>
        <w:t>изучаемого</w:t>
      </w:r>
      <w:r>
        <w:rPr>
          <w:color w:val="231F20"/>
          <w:spacing w:val="-3"/>
        </w:rPr>
        <w:t xml:space="preserve"> </w:t>
      </w:r>
      <w:r>
        <w:rPr>
          <w:color w:val="231F20"/>
        </w:rPr>
        <w:t>иностранного</w:t>
      </w:r>
      <w:r>
        <w:rPr>
          <w:color w:val="231F20"/>
          <w:spacing w:val="-3"/>
        </w:rPr>
        <w:t xml:space="preserve"> </w:t>
      </w:r>
      <w:r>
        <w:rPr>
          <w:color w:val="231F20"/>
        </w:rPr>
        <w:t>языка</w:t>
      </w:r>
      <w:r>
        <w:rPr>
          <w:color w:val="231F20"/>
          <w:spacing w:val="-3"/>
        </w:rPr>
        <w:t xml:space="preserve"> </w:t>
      </w:r>
      <w:r>
        <w:rPr>
          <w:color w:val="231F20"/>
        </w:rPr>
        <w:t>в</w:t>
      </w:r>
      <w:r>
        <w:rPr>
          <w:color w:val="231F20"/>
          <w:spacing w:val="-3"/>
        </w:rPr>
        <w:t xml:space="preserve"> </w:t>
      </w:r>
      <w:r>
        <w:rPr>
          <w:color w:val="231F20"/>
        </w:rPr>
        <w:t>устной</w:t>
      </w:r>
      <w:r>
        <w:rPr>
          <w:color w:val="231F20"/>
          <w:spacing w:val="-3"/>
        </w:rPr>
        <w:t xml:space="preserve"> </w:t>
      </w:r>
      <w:r>
        <w:rPr>
          <w:color w:val="231F20"/>
        </w:rPr>
        <w:t>(говоре- ние</w:t>
      </w:r>
      <w:r>
        <w:rPr>
          <w:color w:val="231F20"/>
          <w:spacing w:val="-16"/>
        </w:rPr>
        <w:t xml:space="preserve"> </w:t>
      </w:r>
      <w:r>
        <w:rPr>
          <w:color w:val="231F20"/>
        </w:rPr>
        <w:t>и</w:t>
      </w:r>
      <w:r>
        <w:rPr>
          <w:color w:val="231F20"/>
          <w:spacing w:val="-16"/>
        </w:rPr>
        <w:t xml:space="preserve"> </w:t>
      </w:r>
      <w:r>
        <w:rPr>
          <w:color w:val="231F20"/>
        </w:rPr>
        <w:t>аудирование)</w:t>
      </w:r>
      <w:r>
        <w:rPr>
          <w:color w:val="231F20"/>
          <w:spacing w:val="-16"/>
        </w:rPr>
        <w:t xml:space="preserve"> </w:t>
      </w:r>
      <w:r>
        <w:rPr>
          <w:color w:val="231F20"/>
        </w:rPr>
        <w:t>и</w:t>
      </w:r>
      <w:r>
        <w:rPr>
          <w:color w:val="231F20"/>
          <w:spacing w:val="-16"/>
        </w:rPr>
        <w:t xml:space="preserve"> </w:t>
      </w:r>
      <w:r>
        <w:rPr>
          <w:color w:val="231F20"/>
        </w:rPr>
        <w:t>письменной</w:t>
      </w:r>
      <w:r>
        <w:rPr>
          <w:color w:val="231F20"/>
          <w:spacing w:val="-16"/>
        </w:rPr>
        <w:t xml:space="preserve"> </w:t>
      </w:r>
      <w:r>
        <w:rPr>
          <w:color w:val="231F20"/>
        </w:rPr>
        <w:t>(чтение</w:t>
      </w:r>
      <w:r>
        <w:rPr>
          <w:color w:val="231F20"/>
          <w:spacing w:val="-16"/>
        </w:rPr>
        <w:t xml:space="preserve"> </w:t>
      </w:r>
      <w:r>
        <w:rPr>
          <w:color w:val="231F20"/>
        </w:rPr>
        <w:t>и</w:t>
      </w:r>
      <w:r>
        <w:rPr>
          <w:color w:val="231F20"/>
          <w:spacing w:val="-16"/>
        </w:rPr>
        <w:t xml:space="preserve"> </w:t>
      </w:r>
      <w:r>
        <w:rPr>
          <w:color w:val="231F20"/>
        </w:rPr>
        <w:t>письмо)</w:t>
      </w:r>
      <w:r>
        <w:rPr>
          <w:color w:val="231F20"/>
          <w:spacing w:val="-16"/>
        </w:rPr>
        <w:t xml:space="preserve"> </w:t>
      </w:r>
      <w:r>
        <w:rPr>
          <w:color w:val="231F20"/>
        </w:rPr>
        <w:t>форме</w:t>
      </w:r>
      <w:r>
        <w:rPr>
          <w:color w:val="231F20"/>
          <w:spacing w:val="-16"/>
        </w:rPr>
        <w:t xml:space="preserve"> </w:t>
      </w:r>
      <w:r>
        <w:rPr>
          <w:color w:val="231F20"/>
        </w:rPr>
        <w:t>с учётом</w:t>
      </w:r>
      <w:r>
        <w:rPr>
          <w:color w:val="231F20"/>
          <w:spacing w:val="-13"/>
        </w:rPr>
        <w:t xml:space="preserve"> </w:t>
      </w:r>
      <w:r>
        <w:rPr>
          <w:color w:val="231F20"/>
        </w:rPr>
        <w:t>возрастных</w:t>
      </w:r>
      <w:r>
        <w:rPr>
          <w:color w:val="231F20"/>
          <w:spacing w:val="-13"/>
        </w:rPr>
        <w:t xml:space="preserve"> </w:t>
      </w:r>
      <w:r>
        <w:rPr>
          <w:color w:val="231F20"/>
        </w:rPr>
        <w:t>возможностей</w:t>
      </w:r>
      <w:r>
        <w:rPr>
          <w:color w:val="231F20"/>
          <w:spacing w:val="-13"/>
        </w:rPr>
        <w:t xml:space="preserve"> </w:t>
      </w:r>
      <w:r>
        <w:rPr>
          <w:color w:val="231F20"/>
        </w:rPr>
        <w:t>и</w:t>
      </w:r>
      <w:r>
        <w:rPr>
          <w:color w:val="231F20"/>
          <w:spacing w:val="-13"/>
        </w:rPr>
        <w:t xml:space="preserve"> </w:t>
      </w:r>
      <w:r>
        <w:rPr>
          <w:color w:val="231F20"/>
        </w:rPr>
        <w:t>потребностей</w:t>
      </w:r>
      <w:r>
        <w:rPr>
          <w:color w:val="231F20"/>
          <w:spacing w:val="-13"/>
        </w:rPr>
        <w:t xml:space="preserve"> </w:t>
      </w:r>
      <w:r>
        <w:rPr>
          <w:color w:val="231F20"/>
        </w:rPr>
        <w:t xml:space="preserve">младшего </w:t>
      </w:r>
      <w:r>
        <w:rPr>
          <w:color w:val="231F20"/>
          <w:spacing w:val="-2"/>
        </w:rPr>
        <w:t>школьника;</w:t>
      </w:r>
    </w:p>
    <w:p w:rsidR="002E70BA" w:rsidRDefault="002E70BA" w:rsidP="002E70BA">
      <w:pPr>
        <w:pStyle w:val="a3"/>
        <w:spacing w:before="17" w:line="242" w:lineRule="auto"/>
        <w:ind w:left="397" w:right="154" w:hanging="240"/>
      </w:pPr>
      <w:r>
        <w:rPr>
          <w:color w:val="231F20"/>
        </w:rPr>
        <w:t>—расширение лингвистического кругозора обучающихся за счёт:</w:t>
      </w:r>
      <w:r>
        <w:rPr>
          <w:color w:val="231F20"/>
          <w:spacing w:val="-14"/>
        </w:rPr>
        <w:t xml:space="preserve"> </w:t>
      </w:r>
      <w:r>
        <w:rPr>
          <w:color w:val="231F20"/>
        </w:rPr>
        <w:t>овладения</w:t>
      </w:r>
      <w:r>
        <w:rPr>
          <w:color w:val="231F20"/>
          <w:spacing w:val="-14"/>
        </w:rPr>
        <w:t xml:space="preserve"> </w:t>
      </w:r>
      <w:r>
        <w:rPr>
          <w:color w:val="231F20"/>
        </w:rPr>
        <w:t>новыми</w:t>
      </w:r>
      <w:r>
        <w:rPr>
          <w:color w:val="231F20"/>
          <w:spacing w:val="-14"/>
        </w:rPr>
        <w:t xml:space="preserve"> </w:t>
      </w:r>
      <w:r>
        <w:rPr>
          <w:color w:val="231F20"/>
        </w:rPr>
        <w:t>языковыми</w:t>
      </w:r>
      <w:r>
        <w:rPr>
          <w:color w:val="231F20"/>
          <w:spacing w:val="-14"/>
        </w:rPr>
        <w:t xml:space="preserve"> </w:t>
      </w:r>
      <w:r>
        <w:rPr>
          <w:color w:val="231F20"/>
        </w:rPr>
        <w:t>средствами</w:t>
      </w:r>
      <w:r>
        <w:rPr>
          <w:color w:val="231F20"/>
          <w:spacing w:val="-14"/>
        </w:rPr>
        <w:t xml:space="preserve"> </w:t>
      </w:r>
      <w:r>
        <w:rPr>
          <w:color w:val="231F20"/>
        </w:rPr>
        <w:t>(фонетиче- скими,</w:t>
      </w:r>
      <w:r>
        <w:rPr>
          <w:color w:val="231F20"/>
          <w:spacing w:val="-10"/>
        </w:rPr>
        <w:t xml:space="preserve"> </w:t>
      </w:r>
      <w:r>
        <w:rPr>
          <w:color w:val="231F20"/>
        </w:rPr>
        <w:t>орфографическими,</w:t>
      </w:r>
      <w:r>
        <w:rPr>
          <w:color w:val="231F20"/>
          <w:spacing w:val="-10"/>
        </w:rPr>
        <w:t xml:space="preserve"> </w:t>
      </w:r>
      <w:r>
        <w:rPr>
          <w:color w:val="231F20"/>
        </w:rPr>
        <w:t>лексическими,</w:t>
      </w:r>
      <w:r>
        <w:rPr>
          <w:color w:val="231F20"/>
          <w:spacing w:val="-10"/>
        </w:rPr>
        <w:t xml:space="preserve"> </w:t>
      </w:r>
      <w:r>
        <w:rPr>
          <w:color w:val="231F20"/>
        </w:rPr>
        <w:t>грамматически- ми) в соответствии c отобранными темами общения;</w:t>
      </w:r>
    </w:p>
    <w:p w:rsidR="002E70BA" w:rsidRDefault="002E70BA" w:rsidP="002E70BA">
      <w:pPr>
        <w:pStyle w:val="a3"/>
        <w:spacing w:before="15" w:line="242" w:lineRule="auto"/>
        <w:ind w:left="397" w:right="154" w:hanging="240"/>
      </w:pPr>
      <w:r>
        <w:rPr>
          <w:color w:val="231F20"/>
          <w:spacing w:val="-2"/>
        </w:rPr>
        <w:t>—освоение</w:t>
      </w:r>
      <w:r>
        <w:rPr>
          <w:color w:val="231F20"/>
          <w:spacing w:val="-6"/>
        </w:rPr>
        <w:t xml:space="preserve"> </w:t>
      </w:r>
      <w:r>
        <w:rPr>
          <w:color w:val="231F20"/>
          <w:spacing w:val="-2"/>
        </w:rPr>
        <w:t>знаний</w:t>
      </w:r>
      <w:r>
        <w:rPr>
          <w:color w:val="231F20"/>
          <w:spacing w:val="-6"/>
        </w:rPr>
        <w:t xml:space="preserve"> </w:t>
      </w:r>
      <w:r>
        <w:rPr>
          <w:color w:val="231F20"/>
          <w:spacing w:val="-2"/>
        </w:rPr>
        <w:t>о</w:t>
      </w:r>
      <w:r>
        <w:rPr>
          <w:color w:val="231F20"/>
          <w:spacing w:val="-6"/>
        </w:rPr>
        <w:t xml:space="preserve"> </w:t>
      </w:r>
      <w:r>
        <w:rPr>
          <w:color w:val="231F20"/>
          <w:spacing w:val="-2"/>
        </w:rPr>
        <w:t>языковых</w:t>
      </w:r>
      <w:r>
        <w:rPr>
          <w:color w:val="231F20"/>
          <w:spacing w:val="-6"/>
        </w:rPr>
        <w:t xml:space="preserve"> </w:t>
      </w:r>
      <w:r>
        <w:rPr>
          <w:color w:val="231F20"/>
          <w:spacing w:val="-2"/>
        </w:rPr>
        <w:t>явлениях</w:t>
      </w:r>
      <w:r>
        <w:rPr>
          <w:color w:val="231F20"/>
          <w:spacing w:val="-6"/>
        </w:rPr>
        <w:t xml:space="preserve"> </w:t>
      </w:r>
      <w:r>
        <w:rPr>
          <w:color w:val="231F20"/>
          <w:spacing w:val="-2"/>
        </w:rPr>
        <w:t>изучаемого</w:t>
      </w:r>
      <w:r>
        <w:rPr>
          <w:color w:val="231F20"/>
          <w:spacing w:val="-6"/>
        </w:rPr>
        <w:t xml:space="preserve"> </w:t>
      </w:r>
      <w:r>
        <w:rPr>
          <w:color w:val="231F20"/>
          <w:spacing w:val="-2"/>
        </w:rPr>
        <w:t xml:space="preserve">иностран- </w:t>
      </w:r>
      <w:r>
        <w:rPr>
          <w:color w:val="231F20"/>
        </w:rPr>
        <w:t>ного</w:t>
      </w:r>
      <w:r>
        <w:rPr>
          <w:color w:val="231F20"/>
          <w:spacing w:val="-16"/>
        </w:rPr>
        <w:t xml:space="preserve"> </w:t>
      </w:r>
      <w:r>
        <w:rPr>
          <w:color w:val="231F20"/>
        </w:rPr>
        <w:t>языка,</w:t>
      </w:r>
      <w:r>
        <w:rPr>
          <w:color w:val="231F20"/>
          <w:spacing w:val="-16"/>
        </w:rPr>
        <w:t xml:space="preserve"> </w:t>
      </w:r>
      <w:r>
        <w:rPr>
          <w:color w:val="231F20"/>
        </w:rPr>
        <w:t>о</w:t>
      </w:r>
      <w:r>
        <w:rPr>
          <w:color w:val="231F20"/>
          <w:spacing w:val="-16"/>
        </w:rPr>
        <w:t xml:space="preserve"> </w:t>
      </w:r>
      <w:r>
        <w:rPr>
          <w:color w:val="231F20"/>
        </w:rPr>
        <w:t>разных</w:t>
      </w:r>
      <w:r>
        <w:rPr>
          <w:color w:val="231F20"/>
          <w:spacing w:val="-16"/>
        </w:rPr>
        <w:t xml:space="preserve"> </w:t>
      </w:r>
      <w:r>
        <w:rPr>
          <w:color w:val="231F20"/>
        </w:rPr>
        <w:t>способах</w:t>
      </w:r>
      <w:r>
        <w:rPr>
          <w:color w:val="231F20"/>
          <w:spacing w:val="-16"/>
        </w:rPr>
        <w:t xml:space="preserve"> </w:t>
      </w:r>
      <w:r>
        <w:rPr>
          <w:color w:val="231F20"/>
        </w:rPr>
        <w:t>выражения</w:t>
      </w:r>
      <w:r>
        <w:rPr>
          <w:color w:val="231F20"/>
          <w:spacing w:val="-16"/>
        </w:rPr>
        <w:t xml:space="preserve"> </w:t>
      </w:r>
      <w:r>
        <w:rPr>
          <w:color w:val="231F20"/>
        </w:rPr>
        <w:t>мысли</w:t>
      </w:r>
      <w:r>
        <w:rPr>
          <w:color w:val="231F20"/>
          <w:spacing w:val="-16"/>
        </w:rPr>
        <w:t xml:space="preserve"> </w:t>
      </w:r>
      <w:r>
        <w:rPr>
          <w:color w:val="231F20"/>
        </w:rPr>
        <w:t>на</w:t>
      </w:r>
      <w:r>
        <w:rPr>
          <w:color w:val="231F20"/>
          <w:spacing w:val="-16"/>
        </w:rPr>
        <w:t xml:space="preserve"> </w:t>
      </w:r>
      <w:r>
        <w:rPr>
          <w:color w:val="231F20"/>
        </w:rPr>
        <w:t>родном и иностранном языках;</w:t>
      </w:r>
    </w:p>
    <w:p w:rsidR="002E70BA" w:rsidRDefault="002E70BA" w:rsidP="002E70BA">
      <w:pPr>
        <w:pStyle w:val="a3"/>
        <w:spacing w:before="14" w:line="242" w:lineRule="auto"/>
        <w:ind w:left="397" w:hanging="240"/>
      </w:pPr>
      <w:r>
        <w:rPr>
          <w:color w:val="231F20"/>
        </w:rPr>
        <w:t>—использование для решения учебных задач интеллектуаль- ных операций (сравнение, анализ, обобщение и др.);</w:t>
      </w:r>
    </w:p>
    <w:p w:rsidR="002E70BA" w:rsidRDefault="002E70BA" w:rsidP="002E70BA">
      <w:pPr>
        <w:pStyle w:val="a3"/>
        <w:spacing w:before="13" w:line="242" w:lineRule="auto"/>
        <w:ind w:left="397" w:right="154" w:hanging="240"/>
      </w:pPr>
      <w:r>
        <w:rPr>
          <w:color w:val="231F20"/>
        </w:rPr>
        <w:t>—формирование умений работать с информацией, представ- ленной в текстах разного типа (описание, повествование, рассуждение), пользоваться при необходимости словарями по иностранному языку.</w:t>
      </w:r>
    </w:p>
    <w:p w:rsidR="002E70BA" w:rsidRDefault="002E70BA" w:rsidP="002E70BA">
      <w:pPr>
        <w:pStyle w:val="a3"/>
        <w:spacing w:before="21" w:line="232" w:lineRule="auto"/>
      </w:pPr>
      <w:r>
        <w:rPr>
          <w:rFonts w:ascii="Book Antiqua" w:hAnsi="Book Antiqua"/>
          <w:i/>
          <w:color w:val="231F20"/>
        </w:rPr>
        <w:t xml:space="preserve">Развивающие </w:t>
      </w:r>
      <w:r>
        <w:rPr>
          <w:color w:val="231F20"/>
        </w:rPr>
        <w:t>цели учебного предмета «Иностранный (фран- цузский) язык» в начальной школе включают:</w:t>
      </w:r>
    </w:p>
    <w:p w:rsidR="002E70BA" w:rsidRDefault="002E70BA" w:rsidP="002E70BA">
      <w:pPr>
        <w:pStyle w:val="a3"/>
        <w:spacing w:before="16" w:line="242" w:lineRule="auto"/>
        <w:ind w:left="397" w:hanging="240"/>
      </w:pPr>
      <w:r>
        <w:rPr>
          <w:color w:val="231F20"/>
        </w:rPr>
        <w:t>—осознание младшими школьниками роли языков как сред- ства межличностного и межкультурного взаимодействия в условиях поликультурного, многоязычного мира и инстру- мента познания мира и культуры других народов;</w:t>
      </w:r>
    </w:p>
    <w:p w:rsidR="002E70BA" w:rsidRDefault="002E70BA" w:rsidP="002E70BA">
      <w:pPr>
        <w:pStyle w:val="a3"/>
        <w:spacing w:before="15" w:line="242" w:lineRule="auto"/>
        <w:ind w:left="397" w:hanging="240"/>
      </w:pPr>
      <w:r>
        <w:rPr>
          <w:color w:val="231F20"/>
        </w:rPr>
        <w:t>—становление</w:t>
      </w:r>
      <w:r>
        <w:rPr>
          <w:color w:val="231F20"/>
          <w:spacing w:val="-6"/>
        </w:rPr>
        <w:t xml:space="preserve"> </w:t>
      </w:r>
      <w:r>
        <w:rPr>
          <w:color w:val="231F20"/>
        </w:rPr>
        <w:t>коммуникативной</w:t>
      </w:r>
      <w:r>
        <w:rPr>
          <w:color w:val="231F20"/>
          <w:spacing w:val="-6"/>
        </w:rPr>
        <w:t xml:space="preserve"> </w:t>
      </w:r>
      <w:r>
        <w:rPr>
          <w:color w:val="231F20"/>
        </w:rPr>
        <w:t>культуры</w:t>
      </w:r>
      <w:r>
        <w:rPr>
          <w:color w:val="231F20"/>
          <w:spacing w:val="-6"/>
        </w:rPr>
        <w:t xml:space="preserve"> </w:t>
      </w:r>
      <w:r>
        <w:rPr>
          <w:color w:val="231F20"/>
        </w:rPr>
        <w:t>обучающихся</w:t>
      </w:r>
      <w:r>
        <w:rPr>
          <w:color w:val="231F20"/>
          <w:spacing w:val="-6"/>
        </w:rPr>
        <w:t xml:space="preserve"> </w:t>
      </w:r>
      <w:r>
        <w:rPr>
          <w:color w:val="231F20"/>
        </w:rPr>
        <w:t>и</w:t>
      </w:r>
      <w:r>
        <w:rPr>
          <w:color w:val="231F20"/>
          <w:spacing w:val="-6"/>
        </w:rPr>
        <w:t xml:space="preserve"> </w:t>
      </w:r>
      <w:r>
        <w:rPr>
          <w:color w:val="231F20"/>
        </w:rPr>
        <w:t>их общего речевого развития;</w:t>
      </w:r>
    </w:p>
    <w:p w:rsidR="002E70BA" w:rsidRDefault="002E70BA" w:rsidP="002E70BA">
      <w:pPr>
        <w:pStyle w:val="a3"/>
        <w:spacing w:before="13" w:line="242" w:lineRule="auto"/>
        <w:ind w:left="397" w:hanging="240"/>
      </w:pPr>
      <w:r>
        <w:rPr>
          <w:color w:val="231F20"/>
          <w:w w:val="95"/>
        </w:rPr>
        <w:t xml:space="preserve">—развитие компенсаторной способности адаптироваться к си- </w:t>
      </w:r>
      <w:r>
        <w:rPr>
          <w:color w:val="231F20"/>
        </w:rPr>
        <w:t>туациям</w:t>
      </w:r>
      <w:r>
        <w:rPr>
          <w:color w:val="231F20"/>
          <w:spacing w:val="-10"/>
        </w:rPr>
        <w:t xml:space="preserve"> </w:t>
      </w:r>
      <w:r>
        <w:rPr>
          <w:color w:val="231F20"/>
        </w:rPr>
        <w:t>общения</w:t>
      </w:r>
      <w:r>
        <w:rPr>
          <w:color w:val="231F20"/>
          <w:spacing w:val="-10"/>
        </w:rPr>
        <w:t xml:space="preserve"> </w:t>
      </w:r>
      <w:r>
        <w:rPr>
          <w:color w:val="231F20"/>
        </w:rPr>
        <w:t>при</w:t>
      </w:r>
      <w:r>
        <w:rPr>
          <w:color w:val="231F20"/>
          <w:spacing w:val="-10"/>
        </w:rPr>
        <w:t xml:space="preserve"> </w:t>
      </w:r>
      <w:r>
        <w:rPr>
          <w:color w:val="231F20"/>
        </w:rPr>
        <w:t>получении</w:t>
      </w:r>
      <w:r>
        <w:rPr>
          <w:color w:val="231F20"/>
          <w:spacing w:val="-10"/>
        </w:rPr>
        <w:t xml:space="preserve"> </w:t>
      </w:r>
      <w:r>
        <w:rPr>
          <w:color w:val="231F20"/>
        </w:rPr>
        <w:t>и</w:t>
      </w:r>
      <w:r>
        <w:rPr>
          <w:color w:val="231F20"/>
          <w:spacing w:val="-10"/>
        </w:rPr>
        <w:t xml:space="preserve"> </w:t>
      </w:r>
      <w:r>
        <w:rPr>
          <w:color w:val="231F20"/>
        </w:rPr>
        <w:t>передаче</w:t>
      </w:r>
      <w:r>
        <w:rPr>
          <w:color w:val="231F20"/>
          <w:spacing w:val="-10"/>
        </w:rPr>
        <w:t xml:space="preserve"> </w:t>
      </w:r>
      <w:r>
        <w:rPr>
          <w:color w:val="231F20"/>
        </w:rPr>
        <w:t>информации</w:t>
      </w:r>
      <w:r>
        <w:rPr>
          <w:color w:val="231F20"/>
          <w:spacing w:val="-10"/>
        </w:rPr>
        <w:t xml:space="preserve"> </w:t>
      </w:r>
      <w:r>
        <w:rPr>
          <w:color w:val="231F20"/>
        </w:rPr>
        <w:t>в условиях дефицита языковых средств;</w:t>
      </w:r>
    </w:p>
    <w:p w:rsidR="002E70BA" w:rsidRDefault="002E70BA" w:rsidP="002E70BA">
      <w:pPr>
        <w:pStyle w:val="a3"/>
        <w:spacing w:before="14" w:line="242" w:lineRule="auto"/>
        <w:ind w:left="397" w:right="154" w:hanging="240"/>
      </w:pPr>
      <w:r>
        <w:rPr>
          <w:color w:val="231F20"/>
          <w:w w:val="95"/>
        </w:rPr>
        <w:t xml:space="preserve">—формирование регулятивных действий: планирование после- </w:t>
      </w:r>
      <w:r>
        <w:rPr>
          <w:color w:val="231F20"/>
        </w:rPr>
        <w:t>довательных</w:t>
      </w:r>
      <w:r>
        <w:rPr>
          <w:color w:val="231F20"/>
          <w:spacing w:val="-16"/>
        </w:rPr>
        <w:t xml:space="preserve"> </w:t>
      </w:r>
      <w:r>
        <w:rPr>
          <w:color w:val="231F20"/>
        </w:rPr>
        <w:t>«шагов»</w:t>
      </w:r>
      <w:r>
        <w:rPr>
          <w:color w:val="231F20"/>
          <w:spacing w:val="-16"/>
        </w:rPr>
        <w:t xml:space="preserve"> </w:t>
      </w:r>
      <w:r>
        <w:rPr>
          <w:color w:val="231F20"/>
        </w:rPr>
        <w:t>для</w:t>
      </w:r>
      <w:r>
        <w:rPr>
          <w:color w:val="231F20"/>
          <w:spacing w:val="-16"/>
        </w:rPr>
        <w:t xml:space="preserve"> </w:t>
      </w:r>
      <w:r>
        <w:rPr>
          <w:color w:val="231F20"/>
        </w:rPr>
        <w:t>решения</w:t>
      </w:r>
      <w:r>
        <w:rPr>
          <w:color w:val="231F20"/>
          <w:spacing w:val="-16"/>
        </w:rPr>
        <w:t xml:space="preserve"> </w:t>
      </w:r>
      <w:r>
        <w:rPr>
          <w:color w:val="231F20"/>
        </w:rPr>
        <w:t>учебной</w:t>
      </w:r>
      <w:r>
        <w:rPr>
          <w:color w:val="231F20"/>
          <w:spacing w:val="-16"/>
        </w:rPr>
        <w:t xml:space="preserve"> </w:t>
      </w:r>
      <w:r>
        <w:rPr>
          <w:color w:val="231F20"/>
        </w:rPr>
        <w:t>задачи;</w:t>
      </w:r>
      <w:r>
        <w:rPr>
          <w:color w:val="231F20"/>
          <w:spacing w:val="-16"/>
        </w:rPr>
        <w:t xml:space="preserve"> </w:t>
      </w:r>
      <w:r>
        <w:rPr>
          <w:color w:val="231F20"/>
        </w:rPr>
        <w:t xml:space="preserve">контроль </w:t>
      </w:r>
      <w:r>
        <w:rPr>
          <w:color w:val="231F20"/>
          <w:w w:val="95"/>
        </w:rPr>
        <w:t xml:space="preserve">процесса и результата своей деятельности; установление при- </w:t>
      </w:r>
      <w:r>
        <w:rPr>
          <w:color w:val="231F20"/>
        </w:rPr>
        <w:t xml:space="preserve">чины возникшей трудности и/или ошибки, корректировка </w:t>
      </w:r>
      <w:r>
        <w:rPr>
          <w:color w:val="231F20"/>
          <w:spacing w:val="-2"/>
        </w:rPr>
        <w:t>деятельности;</w:t>
      </w:r>
    </w:p>
    <w:p w:rsidR="002E70BA" w:rsidRDefault="002E70BA" w:rsidP="002E70BA">
      <w:pPr>
        <w:spacing w:line="242" w:lineRule="auto"/>
        <w:sectPr w:rsidR="002E70BA">
          <w:pgSz w:w="7830" w:h="12020"/>
          <w:pgMar w:top="580" w:right="580" w:bottom="840" w:left="580" w:header="0" w:footer="642" w:gutter="0"/>
          <w:cols w:space="720"/>
        </w:sectPr>
      </w:pPr>
    </w:p>
    <w:p w:rsidR="002E70BA" w:rsidRDefault="002E70BA" w:rsidP="002E70BA">
      <w:pPr>
        <w:pStyle w:val="a3"/>
        <w:spacing w:before="68"/>
        <w:ind w:left="397" w:hanging="240"/>
      </w:pPr>
      <w:r>
        <w:rPr>
          <w:color w:val="231F20"/>
          <w:w w:val="95"/>
        </w:rPr>
        <w:lastRenderedPageBreak/>
        <w:t xml:space="preserve">—становление способности к оценке своих достижений в изуче- нии иностранного языка, мотивация совершенствовать свои </w:t>
      </w:r>
      <w:r>
        <w:rPr>
          <w:color w:val="231F20"/>
        </w:rPr>
        <w:t>коммуникативные умения на иностранном языке.</w:t>
      </w:r>
    </w:p>
    <w:p w:rsidR="002E70BA" w:rsidRDefault="002E70BA" w:rsidP="002E70BA">
      <w:pPr>
        <w:pStyle w:val="a3"/>
        <w:ind w:right="154"/>
      </w:pPr>
      <w:r>
        <w:rPr>
          <w:color w:val="231F20"/>
        </w:rPr>
        <w:t xml:space="preserve">Влияние параллельного изучения родного языка и языка других стран и народов позволяет заложить основу для фор- </w:t>
      </w:r>
      <w:r>
        <w:rPr>
          <w:color w:val="231F20"/>
          <w:w w:val="95"/>
        </w:rPr>
        <w:t xml:space="preserve">мирования гражданской идентичности, чувства патриотизма и </w:t>
      </w:r>
      <w:r>
        <w:rPr>
          <w:color w:val="231F20"/>
        </w:rPr>
        <w:t>гордости</w:t>
      </w:r>
      <w:r>
        <w:rPr>
          <w:color w:val="231F20"/>
          <w:spacing w:val="-16"/>
        </w:rPr>
        <w:t xml:space="preserve"> </w:t>
      </w:r>
      <w:r>
        <w:rPr>
          <w:color w:val="231F20"/>
        </w:rPr>
        <w:t>за</w:t>
      </w:r>
      <w:r>
        <w:rPr>
          <w:color w:val="231F20"/>
          <w:spacing w:val="-16"/>
        </w:rPr>
        <w:t xml:space="preserve"> </w:t>
      </w:r>
      <w:r>
        <w:rPr>
          <w:color w:val="231F20"/>
        </w:rPr>
        <w:t>свой</w:t>
      </w:r>
      <w:r>
        <w:rPr>
          <w:color w:val="231F20"/>
          <w:spacing w:val="-16"/>
        </w:rPr>
        <w:t xml:space="preserve"> </w:t>
      </w:r>
      <w:r>
        <w:rPr>
          <w:color w:val="231F20"/>
        </w:rPr>
        <w:t>народ,</w:t>
      </w:r>
      <w:r>
        <w:rPr>
          <w:color w:val="231F20"/>
          <w:spacing w:val="-16"/>
        </w:rPr>
        <w:t xml:space="preserve"> </w:t>
      </w:r>
      <w:r>
        <w:rPr>
          <w:color w:val="231F20"/>
        </w:rPr>
        <w:t>свой</w:t>
      </w:r>
      <w:r>
        <w:rPr>
          <w:color w:val="231F20"/>
          <w:spacing w:val="-16"/>
        </w:rPr>
        <w:t xml:space="preserve"> </w:t>
      </w:r>
      <w:r>
        <w:rPr>
          <w:color w:val="231F20"/>
        </w:rPr>
        <w:t>край,</w:t>
      </w:r>
      <w:r>
        <w:rPr>
          <w:color w:val="231F20"/>
          <w:spacing w:val="-16"/>
        </w:rPr>
        <w:t xml:space="preserve"> </w:t>
      </w:r>
      <w:r>
        <w:rPr>
          <w:color w:val="231F20"/>
        </w:rPr>
        <w:t>свою</w:t>
      </w:r>
      <w:r>
        <w:rPr>
          <w:color w:val="231F20"/>
          <w:spacing w:val="-16"/>
        </w:rPr>
        <w:t xml:space="preserve"> </w:t>
      </w:r>
      <w:r>
        <w:rPr>
          <w:color w:val="231F20"/>
        </w:rPr>
        <w:t>страну,</w:t>
      </w:r>
      <w:r>
        <w:rPr>
          <w:color w:val="231F20"/>
          <w:spacing w:val="-16"/>
        </w:rPr>
        <w:t xml:space="preserve"> </w:t>
      </w:r>
      <w:r>
        <w:rPr>
          <w:color w:val="231F20"/>
        </w:rPr>
        <w:t>помочь</w:t>
      </w:r>
      <w:r>
        <w:rPr>
          <w:color w:val="231F20"/>
          <w:spacing w:val="-16"/>
        </w:rPr>
        <w:t xml:space="preserve"> </w:t>
      </w:r>
      <w:r>
        <w:rPr>
          <w:color w:val="231F20"/>
        </w:rPr>
        <w:t>лучше осознать</w:t>
      </w:r>
      <w:r>
        <w:rPr>
          <w:color w:val="231F20"/>
          <w:spacing w:val="-15"/>
        </w:rPr>
        <w:t xml:space="preserve"> </w:t>
      </w:r>
      <w:r>
        <w:rPr>
          <w:color w:val="231F20"/>
        </w:rPr>
        <w:t>свою</w:t>
      </w:r>
      <w:r>
        <w:rPr>
          <w:color w:val="231F20"/>
          <w:spacing w:val="-15"/>
        </w:rPr>
        <w:t xml:space="preserve"> </w:t>
      </w:r>
      <w:r>
        <w:rPr>
          <w:color w:val="231F20"/>
        </w:rPr>
        <w:t>этническую</w:t>
      </w:r>
      <w:r>
        <w:rPr>
          <w:color w:val="231F20"/>
          <w:spacing w:val="-15"/>
        </w:rPr>
        <w:t xml:space="preserve"> </w:t>
      </w:r>
      <w:r>
        <w:rPr>
          <w:color w:val="231F20"/>
        </w:rPr>
        <w:t>и</w:t>
      </w:r>
      <w:r>
        <w:rPr>
          <w:color w:val="231F20"/>
          <w:spacing w:val="-15"/>
        </w:rPr>
        <w:t xml:space="preserve"> </w:t>
      </w:r>
      <w:r>
        <w:rPr>
          <w:color w:val="231F20"/>
        </w:rPr>
        <w:t>национальную</w:t>
      </w:r>
      <w:r>
        <w:rPr>
          <w:color w:val="231F20"/>
          <w:spacing w:val="-15"/>
        </w:rPr>
        <w:t xml:space="preserve"> </w:t>
      </w:r>
      <w:r>
        <w:rPr>
          <w:color w:val="231F20"/>
        </w:rPr>
        <w:t>принадлежность</w:t>
      </w:r>
      <w:r>
        <w:rPr>
          <w:color w:val="231F20"/>
          <w:spacing w:val="-15"/>
        </w:rPr>
        <w:t xml:space="preserve"> </w:t>
      </w:r>
      <w:r>
        <w:rPr>
          <w:color w:val="231F20"/>
        </w:rPr>
        <w:t xml:space="preserve">и </w:t>
      </w:r>
      <w:r>
        <w:rPr>
          <w:color w:val="231F20"/>
          <w:spacing w:val="-2"/>
        </w:rPr>
        <w:t>проявлять</w:t>
      </w:r>
      <w:r>
        <w:rPr>
          <w:color w:val="231F20"/>
          <w:spacing w:val="-11"/>
        </w:rPr>
        <w:t xml:space="preserve"> </w:t>
      </w:r>
      <w:r>
        <w:rPr>
          <w:color w:val="231F20"/>
          <w:spacing w:val="-2"/>
        </w:rPr>
        <w:t>интерес</w:t>
      </w:r>
      <w:r>
        <w:rPr>
          <w:color w:val="231F20"/>
          <w:spacing w:val="-11"/>
        </w:rPr>
        <w:t xml:space="preserve"> </w:t>
      </w:r>
      <w:r>
        <w:rPr>
          <w:color w:val="231F20"/>
          <w:spacing w:val="-2"/>
        </w:rPr>
        <w:t>к</w:t>
      </w:r>
      <w:r>
        <w:rPr>
          <w:color w:val="231F20"/>
          <w:spacing w:val="-11"/>
        </w:rPr>
        <w:t xml:space="preserve"> </w:t>
      </w:r>
      <w:r>
        <w:rPr>
          <w:color w:val="231F20"/>
          <w:spacing w:val="-2"/>
        </w:rPr>
        <w:t>языкам</w:t>
      </w:r>
      <w:r>
        <w:rPr>
          <w:color w:val="231F20"/>
          <w:spacing w:val="-11"/>
        </w:rPr>
        <w:t xml:space="preserve"> </w:t>
      </w:r>
      <w:r>
        <w:rPr>
          <w:color w:val="231F20"/>
          <w:spacing w:val="-2"/>
        </w:rPr>
        <w:t>и</w:t>
      </w:r>
      <w:r>
        <w:rPr>
          <w:color w:val="231F20"/>
          <w:spacing w:val="-11"/>
        </w:rPr>
        <w:t xml:space="preserve"> </w:t>
      </w:r>
      <w:r>
        <w:rPr>
          <w:color w:val="231F20"/>
          <w:spacing w:val="-2"/>
        </w:rPr>
        <w:t>культурам</w:t>
      </w:r>
      <w:r>
        <w:rPr>
          <w:color w:val="231F20"/>
          <w:spacing w:val="-11"/>
        </w:rPr>
        <w:t xml:space="preserve"> </w:t>
      </w:r>
      <w:r>
        <w:rPr>
          <w:color w:val="231F20"/>
          <w:spacing w:val="-2"/>
        </w:rPr>
        <w:t>других</w:t>
      </w:r>
      <w:r>
        <w:rPr>
          <w:color w:val="231F20"/>
          <w:spacing w:val="-11"/>
        </w:rPr>
        <w:t xml:space="preserve"> </w:t>
      </w:r>
      <w:r>
        <w:rPr>
          <w:color w:val="231F20"/>
          <w:spacing w:val="-2"/>
        </w:rPr>
        <w:t>народов,</w:t>
      </w:r>
      <w:r>
        <w:rPr>
          <w:color w:val="231F20"/>
          <w:spacing w:val="-11"/>
        </w:rPr>
        <w:t xml:space="preserve"> </w:t>
      </w:r>
      <w:r>
        <w:rPr>
          <w:color w:val="231F20"/>
          <w:spacing w:val="-2"/>
        </w:rPr>
        <w:t xml:space="preserve">осоз- </w:t>
      </w:r>
      <w:r>
        <w:rPr>
          <w:color w:val="231F20"/>
        </w:rPr>
        <w:t>нать</w:t>
      </w:r>
      <w:r>
        <w:rPr>
          <w:color w:val="231F20"/>
          <w:spacing w:val="-1"/>
        </w:rPr>
        <w:t xml:space="preserve"> </w:t>
      </w:r>
      <w:r>
        <w:rPr>
          <w:color w:val="231F20"/>
        </w:rPr>
        <w:t>наличие</w:t>
      </w:r>
      <w:r>
        <w:rPr>
          <w:color w:val="231F20"/>
          <w:spacing w:val="-1"/>
        </w:rPr>
        <w:t xml:space="preserve"> </w:t>
      </w:r>
      <w:r>
        <w:rPr>
          <w:color w:val="231F20"/>
        </w:rPr>
        <w:t>и</w:t>
      </w:r>
      <w:r>
        <w:rPr>
          <w:color w:val="231F20"/>
          <w:spacing w:val="-1"/>
        </w:rPr>
        <w:t xml:space="preserve"> </w:t>
      </w:r>
      <w:r>
        <w:rPr>
          <w:color w:val="231F20"/>
        </w:rPr>
        <w:t>значение</w:t>
      </w:r>
      <w:r>
        <w:rPr>
          <w:color w:val="231F20"/>
          <w:spacing w:val="-1"/>
        </w:rPr>
        <w:t xml:space="preserve"> </w:t>
      </w:r>
      <w:r>
        <w:rPr>
          <w:color w:val="231F20"/>
        </w:rPr>
        <w:t>общечеловеческих</w:t>
      </w:r>
      <w:r>
        <w:rPr>
          <w:color w:val="231F20"/>
          <w:spacing w:val="-1"/>
        </w:rPr>
        <w:t xml:space="preserve"> </w:t>
      </w:r>
      <w:r>
        <w:rPr>
          <w:color w:val="231F20"/>
        </w:rPr>
        <w:t>и</w:t>
      </w:r>
      <w:r>
        <w:rPr>
          <w:color w:val="231F20"/>
          <w:spacing w:val="-1"/>
        </w:rPr>
        <w:t xml:space="preserve"> </w:t>
      </w:r>
      <w:r>
        <w:rPr>
          <w:color w:val="231F20"/>
        </w:rPr>
        <w:t>базовых</w:t>
      </w:r>
      <w:r>
        <w:rPr>
          <w:color w:val="231F20"/>
          <w:spacing w:val="-1"/>
        </w:rPr>
        <w:t xml:space="preserve"> </w:t>
      </w:r>
      <w:r>
        <w:rPr>
          <w:color w:val="231F20"/>
        </w:rPr>
        <w:t>нацио- нальных</w:t>
      </w:r>
      <w:r>
        <w:rPr>
          <w:color w:val="231F20"/>
          <w:spacing w:val="-7"/>
        </w:rPr>
        <w:t xml:space="preserve"> </w:t>
      </w:r>
      <w:r>
        <w:rPr>
          <w:color w:val="231F20"/>
        </w:rPr>
        <w:t>ценностей.</w:t>
      </w:r>
      <w:r>
        <w:rPr>
          <w:color w:val="231F20"/>
          <w:spacing w:val="-7"/>
        </w:rPr>
        <w:t xml:space="preserve"> </w:t>
      </w:r>
      <w:r>
        <w:rPr>
          <w:color w:val="231F20"/>
        </w:rPr>
        <w:t>Вклад</w:t>
      </w:r>
      <w:r>
        <w:rPr>
          <w:color w:val="231F20"/>
          <w:spacing w:val="-7"/>
        </w:rPr>
        <w:t xml:space="preserve"> </w:t>
      </w:r>
      <w:r>
        <w:rPr>
          <w:color w:val="231F20"/>
        </w:rPr>
        <w:t>предмета</w:t>
      </w:r>
      <w:r>
        <w:rPr>
          <w:color w:val="231F20"/>
          <w:spacing w:val="-7"/>
        </w:rPr>
        <w:t xml:space="preserve"> </w:t>
      </w:r>
      <w:r>
        <w:rPr>
          <w:color w:val="231F20"/>
        </w:rPr>
        <w:t>«Иностранный</w:t>
      </w:r>
      <w:r>
        <w:rPr>
          <w:color w:val="231F20"/>
          <w:spacing w:val="-7"/>
        </w:rPr>
        <w:t xml:space="preserve"> </w:t>
      </w:r>
      <w:r>
        <w:rPr>
          <w:color w:val="231F20"/>
        </w:rPr>
        <w:t>(француз- ский)</w:t>
      </w:r>
      <w:r>
        <w:rPr>
          <w:color w:val="231F20"/>
          <w:spacing w:val="-19"/>
        </w:rPr>
        <w:t xml:space="preserve"> </w:t>
      </w:r>
      <w:r>
        <w:rPr>
          <w:color w:val="231F20"/>
        </w:rPr>
        <w:t>язык»</w:t>
      </w:r>
      <w:r>
        <w:rPr>
          <w:color w:val="231F20"/>
          <w:spacing w:val="-18"/>
        </w:rPr>
        <w:t xml:space="preserve"> </w:t>
      </w:r>
      <w:r>
        <w:rPr>
          <w:color w:val="231F20"/>
        </w:rPr>
        <w:t>в</w:t>
      </w:r>
      <w:r>
        <w:rPr>
          <w:color w:val="231F20"/>
          <w:spacing w:val="-19"/>
        </w:rPr>
        <w:t xml:space="preserve"> </w:t>
      </w:r>
      <w:r>
        <w:rPr>
          <w:color w:val="231F20"/>
        </w:rPr>
        <w:t>реализацию</w:t>
      </w:r>
      <w:r>
        <w:rPr>
          <w:color w:val="231F20"/>
          <w:spacing w:val="-18"/>
        </w:rPr>
        <w:t xml:space="preserve"> </w:t>
      </w:r>
      <w:r>
        <w:rPr>
          <w:color w:val="231F20"/>
        </w:rPr>
        <w:t>воспитательных</w:t>
      </w:r>
      <w:r>
        <w:rPr>
          <w:color w:val="231F20"/>
          <w:spacing w:val="-20"/>
        </w:rPr>
        <w:t xml:space="preserve"> </w:t>
      </w:r>
      <w:r>
        <w:rPr>
          <w:color w:val="231F20"/>
        </w:rPr>
        <w:t>целей</w:t>
      </w:r>
      <w:r>
        <w:rPr>
          <w:color w:val="231F20"/>
          <w:spacing w:val="-18"/>
        </w:rPr>
        <w:t xml:space="preserve"> </w:t>
      </w:r>
      <w:r>
        <w:rPr>
          <w:color w:val="231F20"/>
          <w:spacing w:val="-2"/>
        </w:rPr>
        <w:t>обеспечивает:</w:t>
      </w:r>
    </w:p>
    <w:p w:rsidR="002E70BA" w:rsidRDefault="002E70BA" w:rsidP="002E70BA">
      <w:pPr>
        <w:pStyle w:val="a3"/>
        <w:ind w:left="397" w:right="154" w:hanging="240"/>
      </w:pPr>
      <w:r>
        <w:rPr>
          <w:color w:val="231F20"/>
        </w:rPr>
        <w:t>—понимание</w:t>
      </w:r>
      <w:r>
        <w:rPr>
          <w:color w:val="231F20"/>
          <w:spacing w:val="-4"/>
        </w:rPr>
        <w:t xml:space="preserve"> </w:t>
      </w:r>
      <w:r>
        <w:rPr>
          <w:color w:val="231F20"/>
        </w:rPr>
        <w:t>необходимости</w:t>
      </w:r>
      <w:r>
        <w:rPr>
          <w:color w:val="231F20"/>
          <w:spacing w:val="-4"/>
        </w:rPr>
        <w:t xml:space="preserve"> </w:t>
      </w:r>
      <w:r>
        <w:rPr>
          <w:color w:val="231F20"/>
        </w:rPr>
        <w:t>овладения</w:t>
      </w:r>
      <w:r>
        <w:rPr>
          <w:color w:val="231F20"/>
          <w:spacing w:val="-4"/>
        </w:rPr>
        <w:t xml:space="preserve"> </w:t>
      </w:r>
      <w:r>
        <w:rPr>
          <w:color w:val="231F20"/>
        </w:rPr>
        <w:t>иностранным</w:t>
      </w:r>
      <w:r>
        <w:rPr>
          <w:color w:val="231F20"/>
          <w:spacing w:val="-4"/>
        </w:rPr>
        <w:t xml:space="preserve"> </w:t>
      </w:r>
      <w:r>
        <w:rPr>
          <w:color w:val="231F20"/>
        </w:rPr>
        <w:t>языком как</w:t>
      </w:r>
      <w:r>
        <w:rPr>
          <w:color w:val="231F20"/>
          <w:spacing w:val="-5"/>
        </w:rPr>
        <w:t xml:space="preserve"> </w:t>
      </w:r>
      <w:r>
        <w:rPr>
          <w:color w:val="231F20"/>
        </w:rPr>
        <w:t>средством</w:t>
      </w:r>
      <w:r>
        <w:rPr>
          <w:color w:val="231F20"/>
          <w:spacing w:val="-5"/>
        </w:rPr>
        <w:t xml:space="preserve"> </w:t>
      </w:r>
      <w:r>
        <w:rPr>
          <w:color w:val="231F20"/>
        </w:rPr>
        <w:t>общения</w:t>
      </w:r>
      <w:r>
        <w:rPr>
          <w:color w:val="231F20"/>
          <w:spacing w:val="-5"/>
        </w:rPr>
        <w:t xml:space="preserve"> </w:t>
      </w:r>
      <w:r>
        <w:rPr>
          <w:color w:val="231F20"/>
        </w:rPr>
        <w:t>в</w:t>
      </w:r>
      <w:r>
        <w:rPr>
          <w:color w:val="231F20"/>
          <w:spacing w:val="-5"/>
        </w:rPr>
        <w:t xml:space="preserve"> </w:t>
      </w:r>
      <w:r>
        <w:rPr>
          <w:color w:val="231F20"/>
        </w:rPr>
        <w:t>условиях</w:t>
      </w:r>
      <w:r>
        <w:rPr>
          <w:color w:val="231F20"/>
          <w:spacing w:val="-5"/>
        </w:rPr>
        <w:t xml:space="preserve"> </w:t>
      </w:r>
      <w:r>
        <w:rPr>
          <w:color w:val="231F20"/>
        </w:rPr>
        <w:t>взаимодействия</w:t>
      </w:r>
      <w:r>
        <w:rPr>
          <w:color w:val="231F20"/>
          <w:spacing w:val="-5"/>
        </w:rPr>
        <w:t xml:space="preserve"> </w:t>
      </w:r>
      <w:r>
        <w:rPr>
          <w:color w:val="231F20"/>
        </w:rPr>
        <w:t>разных стран и народов;</w:t>
      </w:r>
    </w:p>
    <w:p w:rsidR="002E70BA" w:rsidRDefault="002E70BA" w:rsidP="002E70BA">
      <w:pPr>
        <w:pStyle w:val="a3"/>
        <w:ind w:left="397" w:right="154" w:hanging="240"/>
      </w:pPr>
      <w:r>
        <w:rPr>
          <w:color w:val="231F20"/>
        </w:rPr>
        <w:t>—формирование</w:t>
      </w:r>
      <w:r>
        <w:rPr>
          <w:color w:val="231F20"/>
          <w:spacing w:val="-2"/>
        </w:rPr>
        <w:t xml:space="preserve"> </w:t>
      </w:r>
      <w:r>
        <w:rPr>
          <w:color w:val="231F20"/>
        </w:rPr>
        <w:t>предпосылок</w:t>
      </w:r>
      <w:r>
        <w:rPr>
          <w:color w:val="231F20"/>
          <w:spacing w:val="-2"/>
        </w:rPr>
        <w:t xml:space="preserve"> </w:t>
      </w:r>
      <w:r>
        <w:rPr>
          <w:color w:val="231F20"/>
        </w:rPr>
        <w:t>социокультурной/межкультур- ной компетенции, позволяющей приобщаться к культуре, традициям, реалиям стран/страны изучаемого языка, го- товности</w:t>
      </w:r>
      <w:r>
        <w:rPr>
          <w:color w:val="231F20"/>
          <w:spacing w:val="-4"/>
        </w:rPr>
        <w:t xml:space="preserve"> </w:t>
      </w:r>
      <w:r>
        <w:rPr>
          <w:color w:val="231F20"/>
        </w:rPr>
        <w:t>представлять</w:t>
      </w:r>
      <w:r>
        <w:rPr>
          <w:color w:val="231F20"/>
          <w:spacing w:val="-4"/>
        </w:rPr>
        <w:t xml:space="preserve"> </w:t>
      </w:r>
      <w:r>
        <w:rPr>
          <w:color w:val="231F20"/>
        </w:rPr>
        <w:t>свою</w:t>
      </w:r>
      <w:r>
        <w:rPr>
          <w:color w:val="231F20"/>
          <w:spacing w:val="-4"/>
        </w:rPr>
        <w:t xml:space="preserve"> </w:t>
      </w:r>
      <w:r>
        <w:rPr>
          <w:color w:val="231F20"/>
        </w:rPr>
        <w:t>страну,</w:t>
      </w:r>
      <w:r>
        <w:rPr>
          <w:color w:val="231F20"/>
          <w:spacing w:val="-4"/>
        </w:rPr>
        <w:t xml:space="preserve"> </w:t>
      </w:r>
      <w:r>
        <w:rPr>
          <w:color w:val="231F20"/>
        </w:rPr>
        <w:t>её</w:t>
      </w:r>
      <w:r>
        <w:rPr>
          <w:color w:val="231F20"/>
          <w:spacing w:val="-4"/>
        </w:rPr>
        <w:t xml:space="preserve"> </w:t>
      </w:r>
      <w:r>
        <w:rPr>
          <w:color w:val="231F20"/>
        </w:rPr>
        <w:t>культуру</w:t>
      </w:r>
      <w:r>
        <w:rPr>
          <w:color w:val="231F20"/>
          <w:spacing w:val="-4"/>
        </w:rPr>
        <w:t xml:space="preserve"> </w:t>
      </w:r>
      <w:r>
        <w:rPr>
          <w:color w:val="231F20"/>
        </w:rPr>
        <w:t>в</w:t>
      </w:r>
      <w:r>
        <w:rPr>
          <w:color w:val="231F20"/>
          <w:spacing w:val="-4"/>
        </w:rPr>
        <w:t xml:space="preserve"> </w:t>
      </w:r>
      <w:r>
        <w:rPr>
          <w:color w:val="231F20"/>
        </w:rPr>
        <w:t>условиях межкультурного</w:t>
      </w:r>
      <w:r>
        <w:rPr>
          <w:color w:val="231F20"/>
          <w:spacing w:val="-5"/>
        </w:rPr>
        <w:t xml:space="preserve"> </w:t>
      </w:r>
      <w:r>
        <w:rPr>
          <w:color w:val="231F20"/>
        </w:rPr>
        <w:t>общения,</w:t>
      </w:r>
      <w:r>
        <w:rPr>
          <w:color w:val="231F20"/>
          <w:spacing w:val="-5"/>
        </w:rPr>
        <w:t xml:space="preserve"> </w:t>
      </w:r>
      <w:r>
        <w:rPr>
          <w:color w:val="231F20"/>
        </w:rPr>
        <w:t>соблюдая</w:t>
      </w:r>
      <w:r>
        <w:rPr>
          <w:color w:val="231F20"/>
          <w:spacing w:val="-5"/>
        </w:rPr>
        <w:t xml:space="preserve"> </w:t>
      </w:r>
      <w:r>
        <w:rPr>
          <w:color w:val="231F20"/>
        </w:rPr>
        <w:t>речевой</w:t>
      </w:r>
      <w:r>
        <w:rPr>
          <w:color w:val="231F20"/>
          <w:spacing w:val="-5"/>
        </w:rPr>
        <w:t xml:space="preserve"> </w:t>
      </w:r>
      <w:r>
        <w:rPr>
          <w:color w:val="231F20"/>
        </w:rPr>
        <w:t>этикет</w:t>
      </w:r>
      <w:r>
        <w:rPr>
          <w:color w:val="231F20"/>
          <w:spacing w:val="-5"/>
        </w:rPr>
        <w:t xml:space="preserve"> </w:t>
      </w:r>
      <w:r>
        <w:rPr>
          <w:color w:val="231F20"/>
        </w:rPr>
        <w:t>и</w:t>
      </w:r>
      <w:r>
        <w:rPr>
          <w:color w:val="231F20"/>
          <w:spacing w:val="-5"/>
        </w:rPr>
        <w:t xml:space="preserve"> </w:t>
      </w:r>
      <w:r>
        <w:rPr>
          <w:color w:val="231F20"/>
        </w:rPr>
        <w:t>адек- ватно</w:t>
      </w:r>
      <w:r>
        <w:rPr>
          <w:color w:val="231F20"/>
          <w:spacing w:val="-5"/>
        </w:rPr>
        <w:t xml:space="preserve"> </w:t>
      </w:r>
      <w:r>
        <w:rPr>
          <w:color w:val="231F20"/>
        </w:rPr>
        <w:t>используя</w:t>
      </w:r>
      <w:r>
        <w:rPr>
          <w:color w:val="231F20"/>
          <w:spacing w:val="-5"/>
        </w:rPr>
        <w:t xml:space="preserve"> </w:t>
      </w:r>
      <w:r>
        <w:rPr>
          <w:color w:val="231F20"/>
        </w:rPr>
        <w:t>имеющиеся</w:t>
      </w:r>
      <w:r>
        <w:rPr>
          <w:color w:val="231F20"/>
          <w:spacing w:val="-5"/>
        </w:rPr>
        <w:t xml:space="preserve"> </w:t>
      </w:r>
      <w:r>
        <w:rPr>
          <w:color w:val="231F20"/>
        </w:rPr>
        <w:t>речевые</w:t>
      </w:r>
      <w:r>
        <w:rPr>
          <w:color w:val="231F20"/>
          <w:spacing w:val="-5"/>
        </w:rPr>
        <w:t xml:space="preserve"> </w:t>
      </w:r>
      <w:r>
        <w:rPr>
          <w:color w:val="231F20"/>
        </w:rPr>
        <w:t>и</w:t>
      </w:r>
      <w:r>
        <w:rPr>
          <w:color w:val="231F20"/>
          <w:spacing w:val="-5"/>
        </w:rPr>
        <w:t xml:space="preserve"> </w:t>
      </w:r>
      <w:r>
        <w:rPr>
          <w:color w:val="231F20"/>
        </w:rPr>
        <w:t>неречевые</w:t>
      </w:r>
      <w:r>
        <w:rPr>
          <w:color w:val="231F20"/>
          <w:spacing w:val="-5"/>
        </w:rPr>
        <w:t xml:space="preserve"> </w:t>
      </w:r>
      <w:r>
        <w:rPr>
          <w:color w:val="231F20"/>
        </w:rPr>
        <w:t xml:space="preserve">средства </w:t>
      </w:r>
      <w:r>
        <w:rPr>
          <w:color w:val="231F20"/>
          <w:spacing w:val="-2"/>
        </w:rPr>
        <w:t>общения;</w:t>
      </w:r>
    </w:p>
    <w:p w:rsidR="002E70BA" w:rsidRDefault="002E70BA" w:rsidP="002E70BA">
      <w:pPr>
        <w:pStyle w:val="a3"/>
        <w:ind w:left="397" w:right="154" w:hanging="240"/>
      </w:pPr>
      <w:r>
        <w:rPr>
          <w:color w:val="231F20"/>
        </w:rPr>
        <w:t>—воспитание уважительного отношения к иной культуре по- средством</w:t>
      </w:r>
      <w:r>
        <w:rPr>
          <w:color w:val="231F20"/>
          <w:spacing w:val="-9"/>
        </w:rPr>
        <w:t xml:space="preserve"> </w:t>
      </w:r>
      <w:r>
        <w:rPr>
          <w:color w:val="231F20"/>
        </w:rPr>
        <w:t>знакомств</w:t>
      </w:r>
      <w:r>
        <w:rPr>
          <w:color w:val="231F20"/>
          <w:spacing w:val="-9"/>
        </w:rPr>
        <w:t xml:space="preserve"> </w:t>
      </w:r>
      <w:r>
        <w:rPr>
          <w:color w:val="231F20"/>
        </w:rPr>
        <w:t>с</w:t>
      </w:r>
      <w:r>
        <w:rPr>
          <w:color w:val="231F20"/>
          <w:spacing w:val="-9"/>
        </w:rPr>
        <w:t xml:space="preserve"> </w:t>
      </w:r>
      <w:r>
        <w:rPr>
          <w:color w:val="231F20"/>
        </w:rPr>
        <w:t>детским</w:t>
      </w:r>
      <w:r>
        <w:rPr>
          <w:color w:val="231F20"/>
          <w:spacing w:val="-9"/>
        </w:rPr>
        <w:t xml:space="preserve"> </w:t>
      </w:r>
      <w:r>
        <w:rPr>
          <w:color w:val="231F20"/>
        </w:rPr>
        <w:t>пластом</w:t>
      </w:r>
      <w:r>
        <w:rPr>
          <w:color w:val="231F20"/>
          <w:spacing w:val="-9"/>
        </w:rPr>
        <w:t xml:space="preserve"> </w:t>
      </w:r>
      <w:r>
        <w:rPr>
          <w:color w:val="231F20"/>
        </w:rPr>
        <w:t>культуры</w:t>
      </w:r>
      <w:r>
        <w:rPr>
          <w:color w:val="231F20"/>
          <w:spacing w:val="-9"/>
        </w:rPr>
        <w:t xml:space="preserve"> </w:t>
      </w:r>
      <w:r>
        <w:rPr>
          <w:color w:val="231F20"/>
        </w:rPr>
        <w:t>стран</w:t>
      </w:r>
      <w:r>
        <w:rPr>
          <w:color w:val="231F20"/>
          <w:spacing w:val="-9"/>
        </w:rPr>
        <w:t xml:space="preserve"> </w:t>
      </w:r>
      <w:r>
        <w:rPr>
          <w:color w:val="231F20"/>
        </w:rPr>
        <w:t>из- учаемого языка и более глубокого осознания особенностей культуры своего народа;</w:t>
      </w:r>
    </w:p>
    <w:p w:rsidR="002E70BA" w:rsidRDefault="002E70BA" w:rsidP="002E70BA">
      <w:pPr>
        <w:pStyle w:val="a3"/>
        <w:ind w:left="397" w:hanging="240"/>
      </w:pPr>
      <w:r>
        <w:rPr>
          <w:color w:val="231F20"/>
        </w:rPr>
        <w:t>—воспитание</w:t>
      </w:r>
      <w:r>
        <w:rPr>
          <w:color w:val="231F20"/>
          <w:spacing w:val="40"/>
        </w:rPr>
        <w:t xml:space="preserve"> </w:t>
      </w:r>
      <w:r>
        <w:rPr>
          <w:color w:val="231F20"/>
        </w:rPr>
        <w:t>эмоционального</w:t>
      </w:r>
      <w:r>
        <w:rPr>
          <w:color w:val="231F20"/>
          <w:spacing w:val="40"/>
        </w:rPr>
        <w:t xml:space="preserve"> </w:t>
      </w:r>
      <w:r>
        <w:rPr>
          <w:color w:val="231F20"/>
        </w:rPr>
        <w:t>и</w:t>
      </w:r>
      <w:r>
        <w:rPr>
          <w:color w:val="231F20"/>
          <w:spacing w:val="40"/>
        </w:rPr>
        <w:t xml:space="preserve"> </w:t>
      </w:r>
      <w:r>
        <w:rPr>
          <w:color w:val="231F20"/>
        </w:rPr>
        <w:t>познавательного</w:t>
      </w:r>
      <w:r>
        <w:rPr>
          <w:color w:val="231F20"/>
          <w:spacing w:val="40"/>
        </w:rPr>
        <w:t xml:space="preserve"> </w:t>
      </w:r>
      <w:r>
        <w:rPr>
          <w:color w:val="231F20"/>
        </w:rPr>
        <w:t>интереса</w:t>
      </w:r>
      <w:r>
        <w:rPr>
          <w:color w:val="231F20"/>
          <w:spacing w:val="80"/>
        </w:rPr>
        <w:t xml:space="preserve"> </w:t>
      </w:r>
      <w:r>
        <w:rPr>
          <w:color w:val="231F20"/>
        </w:rPr>
        <w:t>к художественной культуре других народов;</w:t>
      </w:r>
    </w:p>
    <w:p w:rsidR="002E70BA" w:rsidRDefault="002E70BA" w:rsidP="002E70BA">
      <w:pPr>
        <w:pStyle w:val="a3"/>
        <w:ind w:left="397" w:right="154" w:hanging="240"/>
      </w:pPr>
      <w:r>
        <w:rPr>
          <w:color w:val="231F20"/>
        </w:rPr>
        <w:t>—формирование положительной мотивации и устойчивого учебно-познавательного</w:t>
      </w:r>
      <w:r>
        <w:rPr>
          <w:color w:val="231F20"/>
          <w:spacing w:val="-16"/>
        </w:rPr>
        <w:t xml:space="preserve"> </w:t>
      </w:r>
      <w:r>
        <w:rPr>
          <w:color w:val="231F20"/>
        </w:rPr>
        <w:t>интереса</w:t>
      </w:r>
      <w:r>
        <w:rPr>
          <w:color w:val="231F20"/>
          <w:spacing w:val="-16"/>
        </w:rPr>
        <w:t xml:space="preserve"> </w:t>
      </w:r>
      <w:r>
        <w:rPr>
          <w:color w:val="231F20"/>
        </w:rPr>
        <w:t>к</w:t>
      </w:r>
      <w:r>
        <w:rPr>
          <w:color w:val="231F20"/>
          <w:spacing w:val="-16"/>
        </w:rPr>
        <w:t xml:space="preserve"> </w:t>
      </w:r>
      <w:r>
        <w:rPr>
          <w:color w:val="231F20"/>
        </w:rPr>
        <w:t>предмету</w:t>
      </w:r>
      <w:r>
        <w:rPr>
          <w:color w:val="231F20"/>
          <w:spacing w:val="-16"/>
        </w:rPr>
        <w:t xml:space="preserve"> </w:t>
      </w:r>
      <w:r>
        <w:rPr>
          <w:color w:val="231F20"/>
        </w:rPr>
        <w:t xml:space="preserve">«Иностранный </w:t>
      </w:r>
      <w:r>
        <w:rPr>
          <w:color w:val="231F20"/>
          <w:spacing w:val="-2"/>
        </w:rPr>
        <w:t>язык».</w:t>
      </w:r>
    </w:p>
    <w:p w:rsidR="002E70BA" w:rsidRDefault="002E70BA" w:rsidP="002E70BA">
      <w:pPr>
        <w:pStyle w:val="a3"/>
        <w:spacing w:before="6"/>
        <w:ind w:left="0" w:right="0" w:firstLine="0"/>
        <w:jc w:val="left"/>
        <w:rPr>
          <w:sz w:val="18"/>
        </w:rPr>
      </w:pPr>
    </w:p>
    <w:p w:rsidR="002E70BA" w:rsidRDefault="002E70BA" w:rsidP="002E70BA">
      <w:pPr>
        <w:pStyle w:val="21"/>
        <w:spacing w:line="230" w:lineRule="auto"/>
        <w:ind w:left="158" w:right="2009"/>
        <w:jc w:val="both"/>
        <w:rPr>
          <w:rFonts w:ascii="Georgia" w:hAnsi="Georgia"/>
        </w:rPr>
      </w:pPr>
      <w:r>
        <w:rPr>
          <w:rFonts w:ascii="Georgia" w:hAnsi="Georgia"/>
          <w:color w:val="231F20"/>
          <w:w w:val="70"/>
        </w:rPr>
        <w:t>МЕСТО</w:t>
      </w:r>
      <w:r>
        <w:rPr>
          <w:rFonts w:ascii="Georgia" w:hAnsi="Georgia"/>
          <w:color w:val="231F20"/>
        </w:rPr>
        <w:t xml:space="preserve"> </w:t>
      </w:r>
      <w:r>
        <w:rPr>
          <w:rFonts w:ascii="Georgia" w:hAnsi="Georgia"/>
          <w:color w:val="231F20"/>
          <w:w w:val="70"/>
        </w:rPr>
        <w:t>УЧЕБНОГО</w:t>
      </w:r>
      <w:r>
        <w:rPr>
          <w:rFonts w:ascii="Georgia" w:hAnsi="Georgia"/>
          <w:color w:val="231F20"/>
        </w:rPr>
        <w:t xml:space="preserve"> </w:t>
      </w:r>
      <w:r>
        <w:rPr>
          <w:rFonts w:ascii="Georgia" w:hAnsi="Georgia"/>
          <w:color w:val="231F20"/>
          <w:w w:val="70"/>
        </w:rPr>
        <w:t>ПРЕДМЕТА</w:t>
      </w:r>
      <w:r>
        <w:rPr>
          <w:rFonts w:ascii="Georgia" w:hAnsi="Georgia"/>
          <w:color w:val="231F20"/>
        </w:rPr>
        <w:t xml:space="preserve"> </w:t>
      </w:r>
      <w:r>
        <w:rPr>
          <w:rFonts w:ascii="Georgia" w:hAnsi="Georgia"/>
          <w:color w:val="231F20"/>
          <w:w w:val="70"/>
        </w:rPr>
        <w:t>«ИНОСТРАННЫЙ</w:t>
      </w:r>
      <w:r>
        <w:rPr>
          <w:rFonts w:ascii="Georgia" w:hAnsi="Georgia"/>
          <w:color w:val="231F20"/>
          <w:w w:val="75"/>
        </w:rPr>
        <w:t xml:space="preserve"> (ФРАНЦУЗСКИЙ)</w:t>
      </w:r>
      <w:r>
        <w:rPr>
          <w:rFonts w:ascii="Georgia" w:hAnsi="Georgia"/>
          <w:color w:val="231F20"/>
        </w:rPr>
        <w:t xml:space="preserve"> </w:t>
      </w:r>
      <w:r>
        <w:rPr>
          <w:rFonts w:ascii="Georgia" w:hAnsi="Georgia"/>
          <w:color w:val="231F20"/>
          <w:w w:val="75"/>
        </w:rPr>
        <w:t>ЯЗЫК»</w:t>
      </w:r>
      <w:r>
        <w:rPr>
          <w:rFonts w:ascii="Georgia" w:hAnsi="Georgia"/>
          <w:color w:val="231F20"/>
        </w:rPr>
        <w:t xml:space="preserve"> </w:t>
      </w:r>
      <w:r>
        <w:rPr>
          <w:rFonts w:ascii="Georgia" w:hAnsi="Georgia"/>
          <w:color w:val="231F20"/>
          <w:w w:val="75"/>
        </w:rPr>
        <w:t>В</w:t>
      </w:r>
      <w:r>
        <w:rPr>
          <w:rFonts w:ascii="Georgia" w:hAnsi="Georgia"/>
          <w:color w:val="231F20"/>
        </w:rPr>
        <w:t xml:space="preserve"> </w:t>
      </w:r>
      <w:r>
        <w:rPr>
          <w:rFonts w:ascii="Georgia" w:hAnsi="Georgia"/>
          <w:color w:val="231F20"/>
          <w:w w:val="75"/>
        </w:rPr>
        <w:t>УЧЕБНОМ</w:t>
      </w:r>
      <w:r>
        <w:rPr>
          <w:rFonts w:ascii="Georgia" w:hAnsi="Georgia"/>
          <w:color w:val="231F20"/>
        </w:rPr>
        <w:t xml:space="preserve"> </w:t>
      </w:r>
      <w:r>
        <w:rPr>
          <w:rFonts w:ascii="Georgia" w:hAnsi="Georgia"/>
          <w:color w:val="231F20"/>
          <w:w w:val="75"/>
        </w:rPr>
        <w:t>ПЛАНЕ</w:t>
      </w:r>
    </w:p>
    <w:p w:rsidR="002E70BA" w:rsidRDefault="002E70BA" w:rsidP="002E70BA">
      <w:pPr>
        <w:pStyle w:val="a3"/>
        <w:spacing w:before="56"/>
        <w:ind w:right="154"/>
      </w:pPr>
      <w:r>
        <w:rPr>
          <w:color w:val="231F20"/>
        </w:rPr>
        <w:t>Учебный предмет «Иностранный (французский) язык» вхо- дит</w:t>
      </w:r>
      <w:r>
        <w:rPr>
          <w:color w:val="231F20"/>
          <w:spacing w:val="-10"/>
        </w:rPr>
        <w:t xml:space="preserve"> </w:t>
      </w:r>
      <w:r>
        <w:rPr>
          <w:color w:val="231F20"/>
        </w:rPr>
        <w:t>в</w:t>
      </w:r>
      <w:r>
        <w:rPr>
          <w:color w:val="231F20"/>
          <w:spacing w:val="-10"/>
        </w:rPr>
        <w:t xml:space="preserve"> </w:t>
      </w:r>
      <w:r>
        <w:rPr>
          <w:color w:val="231F20"/>
        </w:rPr>
        <w:t>число</w:t>
      </w:r>
      <w:r>
        <w:rPr>
          <w:color w:val="231F20"/>
          <w:spacing w:val="-10"/>
        </w:rPr>
        <w:t xml:space="preserve"> </w:t>
      </w:r>
      <w:r>
        <w:rPr>
          <w:color w:val="231F20"/>
        </w:rPr>
        <w:t>обязательных</w:t>
      </w:r>
      <w:r>
        <w:rPr>
          <w:color w:val="231F20"/>
          <w:spacing w:val="-10"/>
        </w:rPr>
        <w:t xml:space="preserve"> </w:t>
      </w:r>
      <w:r>
        <w:rPr>
          <w:color w:val="231F20"/>
        </w:rPr>
        <w:t>предметов,</w:t>
      </w:r>
      <w:r>
        <w:rPr>
          <w:color w:val="231F20"/>
          <w:spacing w:val="-10"/>
        </w:rPr>
        <w:t xml:space="preserve"> </w:t>
      </w:r>
      <w:r>
        <w:rPr>
          <w:color w:val="231F20"/>
        </w:rPr>
        <w:t>изучаемых</w:t>
      </w:r>
      <w:r>
        <w:rPr>
          <w:color w:val="231F20"/>
          <w:spacing w:val="-10"/>
        </w:rPr>
        <w:t xml:space="preserve"> </w:t>
      </w:r>
      <w:r>
        <w:rPr>
          <w:color w:val="231F20"/>
        </w:rPr>
        <w:t>на</w:t>
      </w:r>
      <w:r>
        <w:rPr>
          <w:color w:val="231F20"/>
          <w:spacing w:val="-10"/>
        </w:rPr>
        <w:t xml:space="preserve"> </w:t>
      </w:r>
      <w:r>
        <w:rPr>
          <w:color w:val="231F20"/>
        </w:rPr>
        <w:t>всех</w:t>
      </w:r>
      <w:r>
        <w:rPr>
          <w:color w:val="231F20"/>
          <w:spacing w:val="-10"/>
        </w:rPr>
        <w:t xml:space="preserve"> </w:t>
      </w:r>
      <w:r>
        <w:rPr>
          <w:color w:val="231F20"/>
        </w:rPr>
        <w:t xml:space="preserve">уров- </w:t>
      </w:r>
      <w:r>
        <w:rPr>
          <w:color w:val="231F20"/>
          <w:w w:val="95"/>
        </w:rPr>
        <w:t xml:space="preserve">нях общего среднего образования: со 2 по 11 класс. На этапе на- </w:t>
      </w:r>
      <w:r>
        <w:rPr>
          <w:color w:val="231F20"/>
          <w:spacing w:val="-2"/>
        </w:rPr>
        <w:t>чального</w:t>
      </w:r>
      <w:r>
        <w:rPr>
          <w:color w:val="231F20"/>
          <w:spacing w:val="-6"/>
        </w:rPr>
        <w:t xml:space="preserve"> </w:t>
      </w:r>
      <w:r>
        <w:rPr>
          <w:color w:val="231F20"/>
          <w:spacing w:val="-2"/>
        </w:rPr>
        <w:t>общего</w:t>
      </w:r>
      <w:r>
        <w:rPr>
          <w:color w:val="231F20"/>
          <w:spacing w:val="-6"/>
        </w:rPr>
        <w:t xml:space="preserve"> </w:t>
      </w:r>
      <w:r>
        <w:rPr>
          <w:color w:val="231F20"/>
          <w:spacing w:val="-2"/>
        </w:rPr>
        <w:t>образования</w:t>
      </w:r>
      <w:r>
        <w:rPr>
          <w:color w:val="231F20"/>
          <w:spacing w:val="-6"/>
        </w:rPr>
        <w:t xml:space="preserve"> </w:t>
      </w:r>
      <w:r>
        <w:rPr>
          <w:color w:val="231F20"/>
          <w:spacing w:val="-2"/>
        </w:rPr>
        <w:t>на</w:t>
      </w:r>
      <w:r>
        <w:rPr>
          <w:color w:val="231F20"/>
          <w:spacing w:val="-6"/>
        </w:rPr>
        <w:t xml:space="preserve"> </w:t>
      </w:r>
      <w:r>
        <w:rPr>
          <w:color w:val="231F20"/>
          <w:spacing w:val="-2"/>
        </w:rPr>
        <w:t>изучение</w:t>
      </w:r>
      <w:r>
        <w:rPr>
          <w:color w:val="231F20"/>
          <w:spacing w:val="-6"/>
        </w:rPr>
        <w:t xml:space="preserve"> </w:t>
      </w:r>
      <w:r>
        <w:rPr>
          <w:color w:val="231F20"/>
          <w:spacing w:val="-2"/>
        </w:rPr>
        <w:t>иностранного</w:t>
      </w:r>
      <w:r>
        <w:rPr>
          <w:color w:val="231F20"/>
          <w:spacing w:val="-6"/>
        </w:rPr>
        <w:t xml:space="preserve"> </w:t>
      </w:r>
      <w:r>
        <w:rPr>
          <w:color w:val="231F20"/>
          <w:spacing w:val="-2"/>
        </w:rPr>
        <w:t xml:space="preserve">языка </w:t>
      </w:r>
      <w:r>
        <w:rPr>
          <w:color w:val="231F20"/>
        </w:rPr>
        <w:t>выделяется</w:t>
      </w:r>
      <w:r>
        <w:rPr>
          <w:color w:val="231F20"/>
          <w:spacing w:val="1"/>
        </w:rPr>
        <w:t xml:space="preserve"> </w:t>
      </w:r>
      <w:r>
        <w:rPr>
          <w:color w:val="231F20"/>
        </w:rPr>
        <w:t>204</w:t>
      </w:r>
      <w:r>
        <w:rPr>
          <w:color w:val="231F20"/>
          <w:spacing w:val="1"/>
        </w:rPr>
        <w:t xml:space="preserve"> </w:t>
      </w:r>
      <w:r>
        <w:rPr>
          <w:color w:val="231F20"/>
        </w:rPr>
        <w:t>часа:</w:t>
      </w:r>
      <w:r>
        <w:rPr>
          <w:color w:val="231F20"/>
          <w:spacing w:val="1"/>
        </w:rPr>
        <w:t xml:space="preserve"> </w:t>
      </w:r>
      <w:r>
        <w:rPr>
          <w:color w:val="231F20"/>
        </w:rPr>
        <w:t>2</w:t>
      </w:r>
      <w:r>
        <w:rPr>
          <w:color w:val="231F20"/>
          <w:spacing w:val="1"/>
        </w:rPr>
        <w:t xml:space="preserve"> </w:t>
      </w:r>
      <w:r>
        <w:rPr>
          <w:color w:val="231F20"/>
        </w:rPr>
        <w:t>класс</w:t>
      </w:r>
      <w:r>
        <w:rPr>
          <w:color w:val="231F20"/>
          <w:spacing w:val="1"/>
        </w:rPr>
        <w:t xml:space="preserve"> </w:t>
      </w:r>
      <w:r>
        <w:rPr>
          <w:color w:val="231F20"/>
        </w:rPr>
        <w:t>—</w:t>
      </w:r>
      <w:r>
        <w:rPr>
          <w:color w:val="231F20"/>
          <w:spacing w:val="1"/>
        </w:rPr>
        <w:t xml:space="preserve"> </w:t>
      </w:r>
      <w:r>
        <w:rPr>
          <w:color w:val="231F20"/>
        </w:rPr>
        <w:t>68</w:t>
      </w:r>
      <w:r>
        <w:rPr>
          <w:color w:val="231F20"/>
          <w:spacing w:val="1"/>
        </w:rPr>
        <w:t xml:space="preserve"> </w:t>
      </w:r>
      <w:r>
        <w:rPr>
          <w:color w:val="231F20"/>
        </w:rPr>
        <w:t>часов,</w:t>
      </w:r>
      <w:r>
        <w:rPr>
          <w:color w:val="231F20"/>
          <w:spacing w:val="2"/>
        </w:rPr>
        <w:t xml:space="preserve"> </w:t>
      </w:r>
      <w:r>
        <w:rPr>
          <w:color w:val="231F20"/>
        </w:rPr>
        <w:t>3</w:t>
      </w:r>
      <w:r>
        <w:rPr>
          <w:color w:val="231F20"/>
          <w:spacing w:val="1"/>
        </w:rPr>
        <w:t xml:space="preserve"> </w:t>
      </w:r>
      <w:r>
        <w:rPr>
          <w:color w:val="231F20"/>
        </w:rPr>
        <w:t>класс</w:t>
      </w:r>
      <w:r>
        <w:rPr>
          <w:color w:val="231F20"/>
          <w:spacing w:val="1"/>
        </w:rPr>
        <w:t xml:space="preserve"> </w:t>
      </w:r>
      <w:r>
        <w:rPr>
          <w:color w:val="231F20"/>
        </w:rPr>
        <w:t>—</w:t>
      </w:r>
      <w:r>
        <w:rPr>
          <w:color w:val="231F20"/>
          <w:spacing w:val="1"/>
        </w:rPr>
        <w:t xml:space="preserve"> </w:t>
      </w:r>
      <w:r>
        <w:rPr>
          <w:color w:val="231F20"/>
        </w:rPr>
        <w:t>68</w:t>
      </w:r>
      <w:r>
        <w:rPr>
          <w:color w:val="231F20"/>
          <w:spacing w:val="1"/>
        </w:rPr>
        <w:t xml:space="preserve"> </w:t>
      </w:r>
      <w:r>
        <w:rPr>
          <w:color w:val="231F20"/>
          <w:spacing w:val="-2"/>
        </w:rPr>
        <w:t>часов,</w:t>
      </w:r>
    </w:p>
    <w:p w:rsidR="002E70BA" w:rsidRDefault="002E70BA" w:rsidP="002E70BA">
      <w:pPr>
        <w:pStyle w:val="a3"/>
        <w:spacing w:line="231" w:lineRule="exact"/>
        <w:ind w:right="0" w:firstLine="0"/>
      </w:pPr>
      <w:r>
        <w:rPr>
          <w:color w:val="231F20"/>
        </w:rPr>
        <w:t>4</w:t>
      </w:r>
      <w:r>
        <w:rPr>
          <w:color w:val="231F20"/>
          <w:spacing w:val="8"/>
        </w:rPr>
        <w:t xml:space="preserve"> </w:t>
      </w:r>
      <w:r>
        <w:rPr>
          <w:color w:val="231F20"/>
        </w:rPr>
        <w:t>класс</w:t>
      </w:r>
      <w:r>
        <w:rPr>
          <w:color w:val="231F20"/>
          <w:spacing w:val="8"/>
        </w:rPr>
        <w:t xml:space="preserve"> </w:t>
      </w:r>
      <w:r>
        <w:rPr>
          <w:color w:val="231F20"/>
        </w:rPr>
        <w:t>—</w:t>
      </w:r>
      <w:r>
        <w:rPr>
          <w:color w:val="231F20"/>
          <w:spacing w:val="8"/>
        </w:rPr>
        <w:t xml:space="preserve"> </w:t>
      </w:r>
      <w:r>
        <w:rPr>
          <w:color w:val="231F20"/>
        </w:rPr>
        <w:t>68</w:t>
      </w:r>
      <w:r>
        <w:rPr>
          <w:color w:val="231F20"/>
          <w:spacing w:val="9"/>
        </w:rPr>
        <w:t xml:space="preserve"> </w:t>
      </w:r>
      <w:r>
        <w:rPr>
          <w:color w:val="231F20"/>
          <w:spacing w:val="-2"/>
        </w:rPr>
        <w:t>часов.</w:t>
      </w:r>
    </w:p>
    <w:p w:rsidR="002E70BA" w:rsidRDefault="002E70BA" w:rsidP="002E70BA">
      <w:pPr>
        <w:spacing w:line="231" w:lineRule="exact"/>
        <w:sectPr w:rsidR="002E70BA">
          <w:pgSz w:w="7830" w:h="12020"/>
          <w:pgMar w:top="620" w:right="580" w:bottom="840" w:left="580" w:header="0" w:footer="642" w:gutter="0"/>
          <w:cols w:space="720"/>
        </w:sectPr>
      </w:pPr>
    </w:p>
    <w:p w:rsidR="002E70BA" w:rsidRDefault="002E70BA" w:rsidP="002E70BA">
      <w:pPr>
        <w:pStyle w:val="11"/>
        <w:spacing w:before="106" w:line="259" w:lineRule="exact"/>
        <w:rPr>
          <w:rFonts w:ascii="Trebuchet MS" w:hAnsi="Trebuchet MS"/>
        </w:rPr>
      </w:pPr>
      <w:r>
        <w:rPr>
          <w:rFonts w:ascii="Trebuchet MS" w:hAnsi="Trebuchet MS"/>
          <w:color w:val="231F20"/>
          <w:w w:val="90"/>
        </w:rPr>
        <w:lastRenderedPageBreak/>
        <w:t>СОДЕРЖАНИЕ</w:t>
      </w:r>
      <w:r>
        <w:rPr>
          <w:rFonts w:ascii="Trebuchet MS" w:hAnsi="Trebuchet MS"/>
          <w:color w:val="231F20"/>
          <w:spacing w:val="-2"/>
        </w:rPr>
        <w:t xml:space="preserve"> </w:t>
      </w:r>
      <w:r>
        <w:rPr>
          <w:rFonts w:ascii="Trebuchet MS" w:hAnsi="Trebuchet MS"/>
          <w:color w:val="231F20"/>
          <w:w w:val="90"/>
        </w:rPr>
        <w:t>УЧЕБНОГО</w:t>
      </w:r>
      <w:r>
        <w:rPr>
          <w:rFonts w:ascii="Trebuchet MS" w:hAnsi="Trebuchet MS"/>
          <w:color w:val="231F20"/>
          <w:spacing w:val="-1"/>
        </w:rPr>
        <w:t xml:space="preserve"> </w:t>
      </w:r>
      <w:r>
        <w:rPr>
          <w:rFonts w:ascii="Trebuchet MS" w:hAnsi="Trebuchet MS"/>
          <w:color w:val="231F20"/>
          <w:spacing w:val="-2"/>
          <w:w w:val="90"/>
        </w:rPr>
        <w:t>ПРЕДМЕТА</w:t>
      </w:r>
    </w:p>
    <w:p w:rsidR="002E70BA" w:rsidRDefault="00224EB2" w:rsidP="002E70BA">
      <w:pPr>
        <w:spacing w:line="259" w:lineRule="exact"/>
        <w:ind w:left="157"/>
        <w:rPr>
          <w:rFonts w:ascii="Trebuchet MS" w:hAnsi="Trebuchet MS"/>
          <w:b/>
          <w:sz w:val="24"/>
        </w:rPr>
      </w:pPr>
      <w:r>
        <w:pict>
          <v:shape id="docshape72" o:spid="_x0000_s1322" style="position:absolute;left:0;text-align:left;margin-left:36.85pt;margin-top:15.55pt;width:317.5pt;height:.1pt;z-index:-15513600;mso-wrap-distance-left:0;mso-wrap-distance-right:0;mso-position-horizontal-relative:page" coordorigin="737,311" coordsize="6350,0" path="m737,311r6350,e" filled="f" strokecolor="#231f20" strokeweight=".5pt">
            <v:path arrowok="t"/>
            <w10:wrap type="topAndBottom" anchorx="page"/>
          </v:shape>
        </w:pict>
      </w:r>
      <w:r w:rsidR="002E70BA">
        <w:rPr>
          <w:rFonts w:ascii="Trebuchet MS" w:hAnsi="Trebuchet MS"/>
          <w:b/>
          <w:color w:val="231F20"/>
          <w:w w:val="90"/>
          <w:sz w:val="24"/>
        </w:rPr>
        <w:t>«ИНОСТРАННЫЙ</w:t>
      </w:r>
      <w:r w:rsidR="002E70BA">
        <w:rPr>
          <w:rFonts w:ascii="Trebuchet MS" w:hAnsi="Trebuchet MS"/>
          <w:b/>
          <w:color w:val="231F20"/>
          <w:spacing w:val="53"/>
          <w:sz w:val="24"/>
        </w:rPr>
        <w:t xml:space="preserve"> </w:t>
      </w:r>
      <w:r w:rsidR="002E70BA">
        <w:rPr>
          <w:rFonts w:ascii="Trebuchet MS" w:hAnsi="Trebuchet MS"/>
          <w:b/>
          <w:color w:val="231F20"/>
          <w:w w:val="90"/>
          <w:sz w:val="24"/>
        </w:rPr>
        <w:t>(ФРАНЦУЗСКИЙ)</w:t>
      </w:r>
      <w:r w:rsidR="002E70BA">
        <w:rPr>
          <w:rFonts w:ascii="Trebuchet MS" w:hAnsi="Trebuchet MS"/>
          <w:b/>
          <w:color w:val="231F20"/>
          <w:spacing w:val="54"/>
          <w:sz w:val="24"/>
        </w:rPr>
        <w:t xml:space="preserve"> </w:t>
      </w:r>
      <w:r w:rsidR="002E70BA">
        <w:rPr>
          <w:rFonts w:ascii="Trebuchet MS" w:hAnsi="Trebuchet MS"/>
          <w:b/>
          <w:color w:val="231F20"/>
          <w:spacing w:val="-4"/>
          <w:w w:val="90"/>
          <w:sz w:val="24"/>
        </w:rPr>
        <w:t>ЯЗЫК»</w:t>
      </w:r>
    </w:p>
    <w:p w:rsidR="002E70BA" w:rsidRDefault="002E70BA" w:rsidP="002E70BA">
      <w:pPr>
        <w:pStyle w:val="a3"/>
        <w:spacing w:before="175"/>
        <w:ind w:right="154"/>
      </w:pPr>
      <w:r>
        <w:rPr>
          <w:color w:val="231F20"/>
        </w:rPr>
        <w:t>Содержание обучения для каждого года обучения включа- ет</w:t>
      </w:r>
      <w:r>
        <w:rPr>
          <w:color w:val="231F20"/>
          <w:spacing w:val="-11"/>
        </w:rPr>
        <w:t xml:space="preserve"> </w:t>
      </w:r>
      <w:r>
        <w:rPr>
          <w:color w:val="231F20"/>
        </w:rPr>
        <w:t>тематическое</w:t>
      </w:r>
      <w:r>
        <w:rPr>
          <w:color w:val="231F20"/>
          <w:spacing w:val="-11"/>
        </w:rPr>
        <w:t xml:space="preserve"> </w:t>
      </w:r>
      <w:r>
        <w:rPr>
          <w:color w:val="231F20"/>
        </w:rPr>
        <w:t>содержание</w:t>
      </w:r>
      <w:r>
        <w:rPr>
          <w:color w:val="231F20"/>
          <w:spacing w:val="-11"/>
        </w:rPr>
        <w:t xml:space="preserve"> </w:t>
      </w:r>
      <w:r>
        <w:rPr>
          <w:color w:val="231F20"/>
        </w:rPr>
        <w:t>речи,</w:t>
      </w:r>
      <w:r>
        <w:rPr>
          <w:color w:val="231F20"/>
          <w:spacing w:val="-11"/>
        </w:rPr>
        <w:t xml:space="preserve"> </w:t>
      </w:r>
      <w:r>
        <w:rPr>
          <w:color w:val="231F20"/>
        </w:rPr>
        <w:t>коммуникативные</w:t>
      </w:r>
      <w:r>
        <w:rPr>
          <w:color w:val="231F20"/>
          <w:spacing w:val="-11"/>
        </w:rPr>
        <w:t xml:space="preserve"> </w:t>
      </w:r>
      <w:r>
        <w:rPr>
          <w:color w:val="231F20"/>
        </w:rPr>
        <w:t>умения, языковые знания и навыки, социокультурные знания и уме- ния, а также компенсаторные умения.</w:t>
      </w:r>
    </w:p>
    <w:p w:rsidR="002E70BA" w:rsidRDefault="002E70BA" w:rsidP="002E70BA">
      <w:pPr>
        <w:pStyle w:val="a3"/>
        <w:spacing w:before="4"/>
        <w:ind w:left="0" w:right="0" w:firstLine="0"/>
        <w:jc w:val="left"/>
        <w:rPr>
          <w:sz w:val="23"/>
        </w:rPr>
      </w:pPr>
    </w:p>
    <w:p w:rsidR="002E70BA" w:rsidRDefault="002E70BA" w:rsidP="00135B7B">
      <w:pPr>
        <w:pStyle w:val="a5"/>
        <w:numPr>
          <w:ilvl w:val="0"/>
          <w:numId w:val="30"/>
        </w:numPr>
        <w:tabs>
          <w:tab w:val="left" w:pos="308"/>
        </w:tabs>
        <w:ind w:right="0"/>
        <w:rPr>
          <w:rFonts w:ascii="Verdana" w:hAnsi="Verdana"/>
          <w:sz w:val="20"/>
        </w:rPr>
      </w:pPr>
      <w:r>
        <w:rPr>
          <w:rFonts w:ascii="Verdana" w:hAnsi="Verdana"/>
          <w:color w:val="231F20"/>
          <w:w w:val="75"/>
          <w:sz w:val="20"/>
        </w:rPr>
        <w:t>КЛАСС</w:t>
      </w:r>
      <w:r>
        <w:rPr>
          <w:rFonts w:ascii="Verdana" w:hAnsi="Verdana"/>
          <w:color w:val="231F20"/>
          <w:spacing w:val="-4"/>
          <w:sz w:val="20"/>
        </w:rPr>
        <w:t xml:space="preserve"> </w:t>
      </w:r>
      <w:r>
        <w:rPr>
          <w:rFonts w:ascii="Verdana" w:hAnsi="Verdana"/>
          <w:color w:val="231F20"/>
          <w:w w:val="75"/>
          <w:sz w:val="20"/>
        </w:rPr>
        <w:t>(68</w:t>
      </w:r>
      <w:r>
        <w:rPr>
          <w:rFonts w:ascii="Verdana" w:hAnsi="Verdana"/>
          <w:color w:val="231F20"/>
          <w:spacing w:val="-3"/>
          <w:sz w:val="20"/>
        </w:rPr>
        <w:t xml:space="preserve"> </w:t>
      </w:r>
      <w:r>
        <w:rPr>
          <w:rFonts w:ascii="Verdana" w:hAnsi="Verdana"/>
          <w:color w:val="231F20"/>
          <w:spacing w:val="-2"/>
          <w:w w:val="75"/>
          <w:sz w:val="20"/>
        </w:rPr>
        <w:t>ЧАСОВ)</w:t>
      </w:r>
    </w:p>
    <w:p w:rsidR="002E70BA" w:rsidRDefault="002E70BA" w:rsidP="002E70BA">
      <w:pPr>
        <w:pStyle w:val="51"/>
        <w:spacing w:before="123" w:line="237" w:lineRule="exact"/>
      </w:pPr>
      <w:r>
        <w:rPr>
          <w:color w:val="231F20"/>
        </w:rPr>
        <w:t>Тематическое</w:t>
      </w:r>
      <w:r>
        <w:rPr>
          <w:color w:val="231F20"/>
          <w:spacing w:val="30"/>
        </w:rPr>
        <w:t xml:space="preserve"> </w:t>
      </w:r>
      <w:r>
        <w:rPr>
          <w:color w:val="231F20"/>
        </w:rPr>
        <w:t>содержание</w:t>
      </w:r>
      <w:r>
        <w:rPr>
          <w:color w:val="231F20"/>
          <w:spacing w:val="31"/>
        </w:rPr>
        <w:t xml:space="preserve"> </w:t>
      </w:r>
      <w:r>
        <w:rPr>
          <w:color w:val="231F20"/>
          <w:spacing w:val="-4"/>
        </w:rPr>
        <w:t>речи</w:t>
      </w:r>
    </w:p>
    <w:p w:rsidR="002E70BA" w:rsidRDefault="002E70BA" w:rsidP="002E70BA">
      <w:pPr>
        <w:pStyle w:val="a3"/>
        <w:spacing w:before="4" w:line="230" w:lineRule="auto"/>
      </w:pPr>
      <w:r>
        <w:rPr>
          <w:rFonts w:ascii="Book Antiqua" w:hAnsi="Book Antiqua"/>
          <w:i/>
          <w:color w:val="231F20"/>
        </w:rPr>
        <w:t xml:space="preserve">Знакомство. </w:t>
      </w:r>
      <w:r>
        <w:rPr>
          <w:color w:val="231F20"/>
        </w:rPr>
        <w:t>Приветствие, знакомство, прощание (с исполь- зованием типичных фраз речевого этикета).</w:t>
      </w:r>
    </w:p>
    <w:p w:rsidR="002E70BA" w:rsidRDefault="002E70BA" w:rsidP="002E70BA">
      <w:pPr>
        <w:spacing w:before="8" w:line="230" w:lineRule="auto"/>
        <w:ind w:left="157" w:right="155" w:firstLine="226"/>
        <w:jc w:val="both"/>
        <w:rPr>
          <w:sz w:val="20"/>
        </w:rPr>
      </w:pPr>
      <w:r>
        <w:rPr>
          <w:rFonts w:ascii="Book Antiqua" w:hAnsi="Book Antiqua"/>
          <w:i/>
          <w:color w:val="231F20"/>
          <w:w w:val="105"/>
          <w:sz w:val="20"/>
        </w:rPr>
        <w:t xml:space="preserve">Мир моего «я». </w:t>
      </w:r>
      <w:r>
        <w:rPr>
          <w:color w:val="231F20"/>
          <w:w w:val="105"/>
          <w:sz w:val="20"/>
        </w:rPr>
        <w:t>Моя</w:t>
      </w:r>
      <w:r>
        <w:rPr>
          <w:color w:val="231F20"/>
          <w:spacing w:val="-4"/>
          <w:w w:val="105"/>
          <w:sz w:val="20"/>
        </w:rPr>
        <w:t xml:space="preserve"> </w:t>
      </w:r>
      <w:r>
        <w:rPr>
          <w:color w:val="231F20"/>
          <w:w w:val="105"/>
          <w:sz w:val="20"/>
        </w:rPr>
        <w:t>семья.</w:t>
      </w:r>
      <w:r>
        <w:rPr>
          <w:color w:val="231F20"/>
          <w:spacing w:val="-4"/>
          <w:w w:val="105"/>
          <w:sz w:val="20"/>
        </w:rPr>
        <w:t xml:space="preserve"> </w:t>
      </w:r>
      <w:r>
        <w:rPr>
          <w:color w:val="231F20"/>
          <w:w w:val="105"/>
          <w:sz w:val="20"/>
        </w:rPr>
        <w:t>Мой</w:t>
      </w:r>
      <w:r>
        <w:rPr>
          <w:color w:val="231F20"/>
          <w:spacing w:val="-4"/>
          <w:w w:val="105"/>
          <w:sz w:val="20"/>
        </w:rPr>
        <w:t xml:space="preserve"> </w:t>
      </w:r>
      <w:r>
        <w:rPr>
          <w:color w:val="231F20"/>
          <w:w w:val="105"/>
          <w:sz w:val="20"/>
        </w:rPr>
        <w:t>день</w:t>
      </w:r>
      <w:r>
        <w:rPr>
          <w:color w:val="231F20"/>
          <w:spacing w:val="-4"/>
          <w:w w:val="105"/>
          <w:sz w:val="20"/>
        </w:rPr>
        <w:t xml:space="preserve"> </w:t>
      </w:r>
      <w:r>
        <w:rPr>
          <w:color w:val="231F20"/>
          <w:w w:val="105"/>
          <w:sz w:val="20"/>
        </w:rPr>
        <w:t>рождения.</w:t>
      </w:r>
      <w:r>
        <w:rPr>
          <w:color w:val="231F20"/>
          <w:spacing w:val="-4"/>
          <w:w w:val="105"/>
          <w:sz w:val="20"/>
        </w:rPr>
        <w:t xml:space="preserve"> </w:t>
      </w:r>
      <w:r>
        <w:rPr>
          <w:color w:val="231F20"/>
          <w:w w:val="105"/>
          <w:sz w:val="20"/>
        </w:rPr>
        <w:t>Моя</w:t>
      </w:r>
      <w:r>
        <w:rPr>
          <w:color w:val="231F20"/>
          <w:spacing w:val="-4"/>
          <w:w w:val="105"/>
          <w:sz w:val="20"/>
        </w:rPr>
        <w:t xml:space="preserve"> </w:t>
      </w:r>
      <w:r>
        <w:rPr>
          <w:color w:val="231F20"/>
          <w:w w:val="105"/>
          <w:sz w:val="20"/>
        </w:rPr>
        <w:t>люби- мая еда.</w:t>
      </w:r>
    </w:p>
    <w:p w:rsidR="002E70BA" w:rsidRDefault="002E70BA" w:rsidP="002E70BA">
      <w:pPr>
        <w:pStyle w:val="a3"/>
        <w:spacing w:before="4" w:line="235" w:lineRule="auto"/>
        <w:ind w:right="154"/>
      </w:pPr>
      <w:r>
        <w:rPr>
          <w:rFonts w:ascii="Book Antiqua" w:hAnsi="Book Antiqua"/>
          <w:i/>
          <w:color w:val="231F20"/>
        </w:rPr>
        <w:t>Мир</w:t>
      </w:r>
      <w:r>
        <w:rPr>
          <w:rFonts w:ascii="Book Antiqua" w:hAnsi="Book Antiqua"/>
          <w:i/>
          <w:color w:val="231F20"/>
          <w:spacing w:val="40"/>
        </w:rPr>
        <w:t xml:space="preserve"> </w:t>
      </w:r>
      <w:r>
        <w:rPr>
          <w:rFonts w:ascii="Book Antiqua" w:hAnsi="Book Antiqua"/>
          <w:i/>
          <w:color w:val="231F20"/>
        </w:rPr>
        <w:t>моих</w:t>
      </w:r>
      <w:r>
        <w:rPr>
          <w:rFonts w:ascii="Book Antiqua" w:hAnsi="Book Antiqua"/>
          <w:i/>
          <w:color w:val="231F20"/>
          <w:spacing w:val="40"/>
        </w:rPr>
        <w:t xml:space="preserve"> </w:t>
      </w:r>
      <w:r>
        <w:rPr>
          <w:rFonts w:ascii="Book Antiqua" w:hAnsi="Book Antiqua"/>
          <w:i/>
          <w:color w:val="231F20"/>
        </w:rPr>
        <w:t>увлечений.</w:t>
      </w:r>
      <w:r>
        <w:rPr>
          <w:rFonts w:ascii="Book Antiqua" w:hAnsi="Book Antiqua"/>
          <w:i/>
          <w:color w:val="231F20"/>
          <w:spacing w:val="40"/>
        </w:rPr>
        <w:t xml:space="preserve"> </w:t>
      </w:r>
      <w:r>
        <w:rPr>
          <w:color w:val="231F20"/>
        </w:rPr>
        <w:t>Любимый цвет. Любимая игрушка, игра.</w:t>
      </w:r>
      <w:r>
        <w:rPr>
          <w:color w:val="231F20"/>
          <w:spacing w:val="-7"/>
        </w:rPr>
        <w:t xml:space="preserve"> </w:t>
      </w:r>
      <w:r>
        <w:rPr>
          <w:color w:val="231F20"/>
        </w:rPr>
        <w:t>Любимые</w:t>
      </w:r>
      <w:r>
        <w:rPr>
          <w:color w:val="231F20"/>
          <w:spacing w:val="-7"/>
        </w:rPr>
        <w:t xml:space="preserve"> </w:t>
      </w:r>
      <w:r>
        <w:rPr>
          <w:color w:val="231F20"/>
        </w:rPr>
        <w:t>занятия.</w:t>
      </w:r>
      <w:r>
        <w:rPr>
          <w:color w:val="231F20"/>
          <w:spacing w:val="-7"/>
        </w:rPr>
        <w:t xml:space="preserve"> </w:t>
      </w:r>
      <w:r>
        <w:rPr>
          <w:color w:val="231F20"/>
        </w:rPr>
        <w:t>Мой</w:t>
      </w:r>
      <w:r>
        <w:rPr>
          <w:color w:val="231F20"/>
          <w:spacing w:val="-7"/>
        </w:rPr>
        <w:t xml:space="preserve"> </w:t>
      </w:r>
      <w:r>
        <w:rPr>
          <w:color w:val="231F20"/>
        </w:rPr>
        <w:t>питомец.</w:t>
      </w:r>
      <w:r>
        <w:rPr>
          <w:color w:val="231F20"/>
          <w:spacing w:val="-7"/>
        </w:rPr>
        <w:t xml:space="preserve"> </w:t>
      </w:r>
      <w:r>
        <w:rPr>
          <w:color w:val="231F20"/>
        </w:rPr>
        <w:t>Выходной</w:t>
      </w:r>
      <w:r>
        <w:rPr>
          <w:color w:val="231F20"/>
          <w:spacing w:val="-7"/>
        </w:rPr>
        <w:t xml:space="preserve"> </w:t>
      </w:r>
      <w:r>
        <w:rPr>
          <w:color w:val="231F20"/>
        </w:rPr>
        <w:t>день</w:t>
      </w:r>
      <w:r>
        <w:rPr>
          <w:color w:val="231F20"/>
          <w:spacing w:val="-7"/>
        </w:rPr>
        <w:t xml:space="preserve"> </w:t>
      </w:r>
      <w:r>
        <w:rPr>
          <w:color w:val="231F20"/>
        </w:rPr>
        <w:t>(в</w:t>
      </w:r>
      <w:r>
        <w:rPr>
          <w:color w:val="231F20"/>
          <w:spacing w:val="-7"/>
        </w:rPr>
        <w:t xml:space="preserve"> </w:t>
      </w:r>
      <w:r>
        <w:rPr>
          <w:color w:val="231F20"/>
        </w:rPr>
        <w:t>цир- ке, в зоопарке).</w:t>
      </w:r>
    </w:p>
    <w:p w:rsidR="002E70BA" w:rsidRDefault="002E70BA" w:rsidP="002E70BA">
      <w:pPr>
        <w:spacing w:before="6" w:line="230" w:lineRule="auto"/>
        <w:ind w:left="157" w:right="155" w:firstLine="226"/>
        <w:jc w:val="both"/>
        <w:rPr>
          <w:sz w:val="20"/>
        </w:rPr>
      </w:pPr>
      <w:r>
        <w:rPr>
          <w:rFonts w:ascii="Book Antiqua" w:hAnsi="Book Antiqua"/>
          <w:i/>
          <w:color w:val="231F20"/>
          <w:w w:val="105"/>
          <w:sz w:val="20"/>
        </w:rPr>
        <w:t xml:space="preserve">Мир вокруг меня. </w:t>
      </w:r>
      <w:r>
        <w:rPr>
          <w:color w:val="231F20"/>
          <w:w w:val="105"/>
          <w:sz w:val="20"/>
        </w:rPr>
        <w:t>Моя школа. Мои друзья. Моя малая ро- дина (город, село).</w:t>
      </w:r>
    </w:p>
    <w:p w:rsidR="002E70BA" w:rsidRDefault="002E70BA" w:rsidP="002E70BA">
      <w:pPr>
        <w:pStyle w:val="a3"/>
        <w:spacing w:before="2" w:line="237" w:lineRule="auto"/>
        <w:ind w:right="154"/>
      </w:pPr>
      <w:r>
        <w:rPr>
          <w:rFonts w:ascii="Book Antiqua" w:hAnsi="Book Antiqua"/>
          <w:i/>
          <w:color w:val="231F20"/>
          <w:w w:val="105"/>
        </w:rPr>
        <w:t>Родная</w:t>
      </w:r>
      <w:r>
        <w:rPr>
          <w:rFonts w:ascii="Book Antiqua" w:hAnsi="Book Antiqua"/>
          <w:i/>
          <w:color w:val="231F20"/>
          <w:spacing w:val="40"/>
          <w:w w:val="105"/>
        </w:rPr>
        <w:t xml:space="preserve"> </w:t>
      </w:r>
      <w:r>
        <w:rPr>
          <w:rFonts w:ascii="Book Antiqua" w:hAnsi="Book Antiqua"/>
          <w:i/>
          <w:color w:val="231F20"/>
          <w:w w:val="105"/>
        </w:rPr>
        <w:t>страна</w:t>
      </w:r>
      <w:r>
        <w:rPr>
          <w:rFonts w:ascii="Book Antiqua" w:hAnsi="Book Antiqua"/>
          <w:i/>
          <w:color w:val="231F20"/>
          <w:spacing w:val="40"/>
          <w:w w:val="105"/>
        </w:rPr>
        <w:t xml:space="preserve"> </w:t>
      </w:r>
      <w:r>
        <w:rPr>
          <w:rFonts w:ascii="Book Antiqua" w:hAnsi="Book Antiqua"/>
          <w:i/>
          <w:color w:val="231F20"/>
          <w:w w:val="105"/>
        </w:rPr>
        <w:t>и</w:t>
      </w:r>
      <w:r>
        <w:rPr>
          <w:rFonts w:ascii="Book Antiqua" w:hAnsi="Book Antiqua"/>
          <w:i/>
          <w:color w:val="231F20"/>
          <w:spacing w:val="40"/>
          <w:w w:val="105"/>
        </w:rPr>
        <w:t xml:space="preserve"> </w:t>
      </w:r>
      <w:r>
        <w:rPr>
          <w:rFonts w:ascii="Book Antiqua" w:hAnsi="Book Antiqua"/>
          <w:i/>
          <w:color w:val="231F20"/>
          <w:w w:val="105"/>
        </w:rPr>
        <w:t>страны</w:t>
      </w:r>
      <w:r>
        <w:rPr>
          <w:rFonts w:ascii="Book Antiqua" w:hAnsi="Book Antiqua"/>
          <w:i/>
          <w:color w:val="231F20"/>
          <w:spacing w:val="40"/>
          <w:w w:val="105"/>
        </w:rPr>
        <w:t xml:space="preserve"> </w:t>
      </w:r>
      <w:r>
        <w:rPr>
          <w:rFonts w:ascii="Book Antiqua" w:hAnsi="Book Antiqua"/>
          <w:i/>
          <w:color w:val="231F20"/>
          <w:w w:val="105"/>
        </w:rPr>
        <w:t>изучаемого</w:t>
      </w:r>
      <w:r>
        <w:rPr>
          <w:rFonts w:ascii="Book Antiqua" w:hAnsi="Book Antiqua"/>
          <w:i/>
          <w:color w:val="231F20"/>
          <w:spacing w:val="40"/>
          <w:w w:val="105"/>
        </w:rPr>
        <w:t xml:space="preserve"> </w:t>
      </w:r>
      <w:r>
        <w:rPr>
          <w:rFonts w:ascii="Book Antiqua" w:hAnsi="Book Antiqua"/>
          <w:i/>
          <w:color w:val="231F20"/>
          <w:w w:val="105"/>
        </w:rPr>
        <w:t>языка.</w:t>
      </w:r>
      <w:r>
        <w:rPr>
          <w:rFonts w:ascii="Book Antiqua" w:hAnsi="Book Antiqua"/>
          <w:i/>
          <w:color w:val="231F20"/>
          <w:spacing w:val="40"/>
          <w:w w:val="105"/>
        </w:rPr>
        <w:t xml:space="preserve"> </w:t>
      </w:r>
      <w:r>
        <w:rPr>
          <w:color w:val="231F20"/>
          <w:w w:val="105"/>
        </w:rPr>
        <w:t>Названия</w:t>
      </w:r>
      <w:r>
        <w:rPr>
          <w:color w:val="231F20"/>
          <w:spacing w:val="40"/>
          <w:w w:val="105"/>
        </w:rPr>
        <w:t xml:space="preserve"> </w:t>
      </w:r>
      <w:r>
        <w:rPr>
          <w:color w:val="231F20"/>
          <w:w w:val="105"/>
        </w:rPr>
        <w:t>род- ной</w:t>
      </w:r>
      <w:r>
        <w:rPr>
          <w:color w:val="231F20"/>
          <w:spacing w:val="-8"/>
          <w:w w:val="105"/>
        </w:rPr>
        <w:t xml:space="preserve"> </w:t>
      </w:r>
      <w:r>
        <w:rPr>
          <w:color w:val="231F20"/>
          <w:w w:val="105"/>
        </w:rPr>
        <w:t>страны</w:t>
      </w:r>
      <w:r>
        <w:rPr>
          <w:color w:val="231F20"/>
          <w:spacing w:val="-8"/>
          <w:w w:val="105"/>
        </w:rPr>
        <w:t xml:space="preserve"> </w:t>
      </w:r>
      <w:r>
        <w:rPr>
          <w:color w:val="231F20"/>
          <w:w w:val="105"/>
        </w:rPr>
        <w:t>и</w:t>
      </w:r>
      <w:r>
        <w:rPr>
          <w:color w:val="231F20"/>
          <w:spacing w:val="-8"/>
          <w:w w:val="105"/>
        </w:rPr>
        <w:t xml:space="preserve"> </w:t>
      </w:r>
      <w:r>
        <w:rPr>
          <w:color w:val="231F20"/>
          <w:w w:val="105"/>
        </w:rPr>
        <w:t>страны/стран</w:t>
      </w:r>
      <w:r>
        <w:rPr>
          <w:color w:val="231F20"/>
          <w:spacing w:val="-8"/>
          <w:w w:val="105"/>
        </w:rPr>
        <w:t xml:space="preserve"> </w:t>
      </w:r>
      <w:r>
        <w:rPr>
          <w:color w:val="231F20"/>
          <w:w w:val="105"/>
        </w:rPr>
        <w:t>изучаемого</w:t>
      </w:r>
      <w:r>
        <w:rPr>
          <w:color w:val="231F20"/>
          <w:spacing w:val="-8"/>
          <w:w w:val="105"/>
        </w:rPr>
        <w:t xml:space="preserve"> </w:t>
      </w:r>
      <w:r>
        <w:rPr>
          <w:color w:val="231F20"/>
          <w:w w:val="105"/>
        </w:rPr>
        <w:t>языка</w:t>
      </w:r>
      <w:r>
        <w:rPr>
          <w:color w:val="231F20"/>
          <w:spacing w:val="-8"/>
          <w:w w:val="105"/>
        </w:rPr>
        <w:t xml:space="preserve"> </w:t>
      </w:r>
      <w:r>
        <w:rPr>
          <w:color w:val="231F20"/>
          <w:w w:val="105"/>
        </w:rPr>
        <w:t>и</w:t>
      </w:r>
      <w:r>
        <w:rPr>
          <w:color w:val="231F20"/>
          <w:spacing w:val="-8"/>
          <w:w w:val="105"/>
        </w:rPr>
        <w:t xml:space="preserve"> </w:t>
      </w:r>
      <w:r>
        <w:rPr>
          <w:color w:val="231F20"/>
          <w:w w:val="105"/>
        </w:rPr>
        <w:t>их</w:t>
      </w:r>
      <w:r>
        <w:rPr>
          <w:color w:val="231F20"/>
          <w:spacing w:val="-8"/>
          <w:w w:val="105"/>
        </w:rPr>
        <w:t xml:space="preserve"> </w:t>
      </w:r>
      <w:r>
        <w:rPr>
          <w:color w:val="231F20"/>
          <w:w w:val="105"/>
        </w:rPr>
        <w:t xml:space="preserve">столиц. </w:t>
      </w:r>
      <w:r>
        <w:rPr>
          <w:color w:val="231F20"/>
        </w:rPr>
        <w:t xml:space="preserve">Произведения детского фольклора. Персонажи детских книг. Праздники родной страны и страны/стран изучаемого языка </w:t>
      </w:r>
      <w:r>
        <w:rPr>
          <w:color w:val="231F20"/>
          <w:w w:val="105"/>
        </w:rPr>
        <w:t>(Новый год, Рождество).</w:t>
      </w:r>
    </w:p>
    <w:p w:rsidR="002E70BA" w:rsidRDefault="002E70BA" w:rsidP="002E70BA">
      <w:pPr>
        <w:pStyle w:val="51"/>
        <w:spacing w:before="59"/>
      </w:pPr>
      <w:r>
        <w:rPr>
          <w:color w:val="231F20"/>
        </w:rPr>
        <w:t>Коммуникативные</w:t>
      </w:r>
      <w:r>
        <w:rPr>
          <w:color w:val="231F20"/>
          <w:spacing w:val="12"/>
        </w:rPr>
        <w:t xml:space="preserve"> </w:t>
      </w:r>
      <w:r>
        <w:rPr>
          <w:color w:val="231F20"/>
          <w:spacing w:val="-2"/>
        </w:rPr>
        <w:t>умения</w:t>
      </w:r>
    </w:p>
    <w:p w:rsidR="002E70BA" w:rsidRDefault="002E70BA" w:rsidP="002E70BA">
      <w:pPr>
        <w:pStyle w:val="61"/>
        <w:spacing w:before="53"/>
      </w:pPr>
      <w:r>
        <w:rPr>
          <w:color w:val="231F20"/>
          <w:spacing w:val="-2"/>
          <w:w w:val="120"/>
        </w:rPr>
        <w:t>Говорение</w:t>
      </w:r>
    </w:p>
    <w:p w:rsidR="002E70BA" w:rsidRDefault="002E70BA" w:rsidP="002E70BA">
      <w:pPr>
        <w:spacing w:before="56" w:line="236" w:lineRule="exact"/>
        <w:ind w:left="397"/>
        <w:rPr>
          <w:rFonts w:ascii="Book Antiqua" w:hAnsi="Book Antiqua"/>
          <w:b/>
          <w:i/>
          <w:sz w:val="20"/>
        </w:rPr>
      </w:pPr>
      <w:r>
        <w:rPr>
          <w:rFonts w:ascii="Book Antiqua" w:hAnsi="Book Antiqua"/>
          <w:b/>
          <w:i/>
          <w:color w:val="231F20"/>
          <w:w w:val="120"/>
          <w:sz w:val="20"/>
        </w:rPr>
        <w:t>Коммуникативные</w:t>
      </w:r>
      <w:r>
        <w:rPr>
          <w:rFonts w:ascii="Book Antiqua" w:hAnsi="Book Antiqua"/>
          <w:b/>
          <w:i/>
          <w:color w:val="231F20"/>
          <w:spacing w:val="39"/>
          <w:w w:val="120"/>
          <w:sz w:val="20"/>
        </w:rPr>
        <w:t xml:space="preserve"> </w:t>
      </w:r>
      <w:r>
        <w:rPr>
          <w:rFonts w:ascii="Book Antiqua" w:hAnsi="Book Antiqua"/>
          <w:b/>
          <w:i/>
          <w:color w:val="231F20"/>
          <w:w w:val="120"/>
          <w:sz w:val="20"/>
        </w:rPr>
        <w:t>умения</w:t>
      </w:r>
      <w:r>
        <w:rPr>
          <w:rFonts w:ascii="Book Antiqua" w:hAnsi="Book Antiqua"/>
          <w:b/>
          <w:i/>
          <w:color w:val="231F20"/>
          <w:spacing w:val="40"/>
          <w:w w:val="120"/>
          <w:sz w:val="20"/>
        </w:rPr>
        <w:t xml:space="preserve"> </w:t>
      </w:r>
      <w:r>
        <w:rPr>
          <w:rFonts w:ascii="Book Antiqua" w:hAnsi="Book Antiqua"/>
          <w:b/>
          <w:i/>
          <w:color w:val="231F20"/>
          <w:w w:val="120"/>
          <w:sz w:val="20"/>
        </w:rPr>
        <w:t>диалогической</w:t>
      </w:r>
      <w:r>
        <w:rPr>
          <w:rFonts w:ascii="Book Antiqua" w:hAnsi="Book Antiqua"/>
          <w:b/>
          <w:i/>
          <w:color w:val="231F20"/>
          <w:spacing w:val="40"/>
          <w:w w:val="120"/>
          <w:sz w:val="20"/>
        </w:rPr>
        <w:t xml:space="preserve"> </w:t>
      </w:r>
      <w:r>
        <w:rPr>
          <w:rFonts w:ascii="Book Antiqua" w:hAnsi="Book Antiqua"/>
          <w:b/>
          <w:i/>
          <w:color w:val="231F20"/>
          <w:spacing w:val="-4"/>
          <w:w w:val="120"/>
          <w:sz w:val="20"/>
        </w:rPr>
        <w:t>речи</w:t>
      </w:r>
    </w:p>
    <w:p w:rsidR="002E70BA" w:rsidRDefault="002E70BA" w:rsidP="002E70BA">
      <w:pPr>
        <w:pStyle w:val="a3"/>
        <w:ind w:right="154"/>
      </w:pPr>
      <w:r>
        <w:rPr>
          <w:color w:val="231F20"/>
        </w:rPr>
        <w:t>Ведение с опорой на речевые ситуации, ключевые слова и/ или</w:t>
      </w:r>
      <w:r>
        <w:rPr>
          <w:color w:val="231F20"/>
          <w:spacing w:val="-1"/>
        </w:rPr>
        <w:t xml:space="preserve"> </w:t>
      </w:r>
      <w:r>
        <w:rPr>
          <w:color w:val="231F20"/>
        </w:rPr>
        <w:t>иллюстрации</w:t>
      </w:r>
      <w:r>
        <w:rPr>
          <w:color w:val="231F20"/>
          <w:spacing w:val="-1"/>
        </w:rPr>
        <w:t xml:space="preserve"> </w:t>
      </w:r>
      <w:r>
        <w:rPr>
          <w:color w:val="231F20"/>
        </w:rPr>
        <w:t>с</w:t>
      </w:r>
      <w:r>
        <w:rPr>
          <w:color w:val="231F20"/>
          <w:spacing w:val="-1"/>
        </w:rPr>
        <w:t xml:space="preserve"> </w:t>
      </w:r>
      <w:r>
        <w:rPr>
          <w:color w:val="231F20"/>
        </w:rPr>
        <w:t>соблюдением</w:t>
      </w:r>
      <w:r>
        <w:rPr>
          <w:color w:val="231F20"/>
          <w:spacing w:val="-1"/>
        </w:rPr>
        <w:t xml:space="preserve"> </w:t>
      </w:r>
      <w:r>
        <w:rPr>
          <w:color w:val="231F20"/>
        </w:rPr>
        <w:t>норм</w:t>
      </w:r>
      <w:r>
        <w:rPr>
          <w:color w:val="231F20"/>
          <w:spacing w:val="-1"/>
        </w:rPr>
        <w:t xml:space="preserve"> </w:t>
      </w:r>
      <w:r>
        <w:rPr>
          <w:color w:val="231F20"/>
        </w:rPr>
        <w:t>речевого</w:t>
      </w:r>
      <w:r>
        <w:rPr>
          <w:color w:val="231F20"/>
          <w:spacing w:val="-1"/>
        </w:rPr>
        <w:t xml:space="preserve"> </w:t>
      </w:r>
      <w:r>
        <w:rPr>
          <w:color w:val="231F20"/>
        </w:rPr>
        <w:t>этикета,</w:t>
      </w:r>
      <w:r>
        <w:rPr>
          <w:color w:val="231F20"/>
          <w:spacing w:val="-1"/>
        </w:rPr>
        <w:t xml:space="preserve"> </w:t>
      </w:r>
      <w:r>
        <w:rPr>
          <w:color w:val="231F20"/>
        </w:rPr>
        <w:t>при- нятых в стране/странах изучаемого языка:</w:t>
      </w:r>
    </w:p>
    <w:p w:rsidR="002E70BA" w:rsidRDefault="002E70BA" w:rsidP="002E70BA">
      <w:pPr>
        <w:pStyle w:val="a3"/>
        <w:spacing w:line="235" w:lineRule="auto"/>
      </w:pPr>
      <w:r>
        <w:rPr>
          <w:rFonts w:ascii="Book Antiqua" w:hAnsi="Book Antiqua"/>
          <w:i/>
          <w:color w:val="231F20"/>
          <w:w w:val="105"/>
        </w:rPr>
        <w:t>диалога этикетного характера</w:t>
      </w:r>
      <w:r>
        <w:rPr>
          <w:color w:val="231F20"/>
          <w:w w:val="105"/>
        </w:rPr>
        <w:t xml:space="preserve">: приветствие, начало и за- </w:t>
      </w:r>
      <w:r>
        <w:rPr>
          <w:color w:val="231F20"/>
          <w:w w:val="95"/>
        </w:rPr>
        <w:t>вершение разговора, знакомство с собеседником; поздравление</w:t>
      </w:r>
      <w:r>
        <w:rPr>
          <w:color w:val="231F20"/>
          <w:spacing w:val="40"/>
        </w:rPr>
        <w:t xml:space="preserve"> </w:t>
      </w:r>
      <w:r>
        <w:rPr>
          <w:color w:val="231F20"/>
        </w:rPr>
        <w:t>с</w:t>
      </w:r>
      <w:r>
        <w:rPr>
          <w:color w:val="231F20"/>
          <w:spacing w:val="-14"/>
        </w:rPr>
        <w:t xml:space="preserve"> </w:t>
      </w:r>
      <w:r>
        <w:rPr>
          <w:color w:val="231F20"/>
        </w:rPr>
        <w:t>праздником;</w:t>
      </w:r>
      <w:r>
        <w:rPr>
          <w:color w:val="231F20"/>
          <w:spacing w:val="-14"/>
        </w:rPr>
        <w:t xml:space="preserve"> </w:t>
      </w:r>
      <w:r>
        <w:rPr>
          <w:color w:val="231F20"/>
        </w:rPr>
        <w:t>выражение</w:t>
      </w:r>
      <w:r>
        <w:rPr>
          <w:color w:val="231F20"/>
          <w:spacing w:val="-14"/>
        </w:rPr>
        <w:t xml:space="preserve"> </w:t>
      </w:r>
      <w:r>
        <w:rPr>
          <w:color w:val="231F20"/>
        </w:rPr>
        <w:t>благодарности</w:t>
      </w:r>
      <w:r>
        <w:rPr>
          <w:color w:val="231F20"/>
          <w:spacing w:val="-14"/>
        </w:rPr>
        <w:t xml:space="preserve"> </w:t>
      </w:r>
      <w:r>
        <w:rPr>
          <w:color w:val="231F20"/>
        </w:rPr>
        <w:t>за</w:t>
      </w:r>
      <w:r>
        <w:rPr>
          <w:color w:val="231F20"/>
          <w:spacing w:val="-14"/>
        </w:rPr>
        <w:t xml:space="preserve"> </w:t>
      </w:r>
      <w:r>
        <w:rPr>
          <w:color w:val="231F20"/>
        </w:rPr>
        <w:t>поздравление;</w:t>
      </w:r>
      <w:r>
        <w:rPr>
          <w:color w:val="231F20"/>
          <w:spacing w:val="-14"/>
        </w:rPr>
        <w:t xml:space="preserve"> </w:t>
      </w:r>
      <w:r>
        <w:rPr>
          <w:color w:val="231F20"/>
        </w:rPr>
        <w:t xml:space="preserve">из- </w:t>
      </w:r>
      <w:r>
        <w:rPr>
          <w:color w:val="231F20"/>
          <w:spacing w:val="-2"/>
          <w:w w:val="105"/>
        </w:rPr>
        <w:t>винение;</w:t>
      </w:r>
    </w:p>
    <w:p w:rsidR="002E70BA" w:rsidRDefault="002E70BA" w:rsidP="002E70BA">
      <w:pPr>
        <w:pStyle w:val="a3"/>
        <w:spacing w:before="2" w:line="235" w:lineRule="auto"/>
      </w:pPr>
      <w:r>
        <w:rPr>
          <w:rFonts w:ascii="Book Antiqua" w:hAnsi="Book Antiqua"/>
          <w:i/>
          <w:color w:val="231F20"/>
        </w:rPr>
        <w:t>диалога-расспроса</w:t>
      </w:r>
      <w:r>
        <w:rPr>
          <w:color w:val="231F20"/>
        </w:rPr>
        <w:t xml:space="preserve">: сообщение фактической информации, от- </w:t>
      </w:r>
      <w:r>
        <w:rPr>
          <w:color w:val="231F20"/>
          <w:w w:val="95"/>
        </w:rPr>
        <w:t xml:space="preserve">вет на вопросы собеседника; запрашивание интересующей ин- </w:t>
      </w:r>
      <w:r>
        <w:rPr>
          <w:color w:val="231F20"/>
          <w:spacing w:val="-2"/>
        </w:rPr>
        <w:t>формации.</w:t>
      </w:r>
    </w:p>
    <w:p w:rsidR="002E70BA" w:rsidRDefault="002E70BA" w:rsidP="002E70BA">
      <w:pPr>
        <w:pStyle w:val="61"/>
        <w:spacing w:before="8" w:line="236" w:lineRule="exact"/>
        <w:ind w:left="397"/>
      </w:pPr>
      <w:r>
        <w:rPr>
          <w:color w:val="231F20"/>
          <w:w w:val="120"/>
        </w:rPr>
        <w:t>Коммуникативные</w:t>
      </w:r>
      <w:r>
        <w:rPr>
          <w:color w:val="231F20"/>
          <w:spacing w:val="35"/>
          <w:w w:val="120"/>
        </w:rPr>
        <w:t xml:space="preserve"> </w:t>
      </w:r>
      <w:r>
        <w:rPr>
          <w:color w:val="231F20"/>
          <w:w w:val="120"/>
        </w:rPr>
        <w:t>умения</w:t>
      </w:r>
      <w:r>
        <w:rPr>
          <w:color w:val="231F20"/>
          <w:spacing w:val="36"/>
          <w:w w:val="120"/>
        </w:rPr>
        <w:t xml:space="preserve"> </w:t>
      </w:r>
      <w:r>
        <w:rPr>
          <w:color w:val="231F20"/>
          <w:w w:val="120"/>
        </w:rPr>
        <w:t>монологической</w:t>
      </w:r>
      <w:r>
        <w:rPr>
          <w:color w:val="231F20"/>
          <w:spacing w:val="36"/>
          <w:w w:val="120"/>
        </w:rPr>
        <w:t xml:space="preserve"> </w:t>
      </w:r>
      <w:r>
        <w:rPr>
          <w:color w:val="231F20"/>
          <w:spacing w:val="-4"/>
          <w:w w:val="120"/>
        </w:rPr>
        <w:t>речи</w:t>
      </w:r>
    </w:p>
    <w:p w:rsidR="002E70BA" w:rsidRDefault="002E70BA" w:rsidP="002E70BA">
      <w:pPr>
        <w:pStyle w:val="a3"/>
        <w:spacing w:line="235" w:lineRule="auto"/>
        <w:ind w:right="154"/>
      </w:pPr>
      <w:r>
        <w:rPr>
          <w:color w:val="231F20"/>
          <w:w w:val="105"/>
        </w:rPr>
        <w:t>Создание</w:t>
      </w:r>
      <w:r>
        <w:rPr>
          <w:color w:val="231F20"/>
          <w:spacing w:val="-17"/>
          <w:w w:val="105"/>
        </w:rPr>
        <w:t xml:space="preserve"> </w:t>
      </w:r>
      <w:r>
        <w:rPr>
          <w:color w:val="231F20"/>
          <w:w w:val="105"/>
        </w:rPr>
        <w:t>с</w:t>
      </w:r>
      <w:r>
        <w:rPr>
          <w:color w:val="231F20"/>
          <w:spacing w:val="-17"/>
          <w:w w:val="105"/>
        </w:rPr>
        <w:t xml:space="preserve"> </w:t>
      </w:r>
      <w:r>
        <w:rPr>
          <w:color w:val="231F20"/>
          <w:w w:val="105"/>
        </w:rPr>
        <w:t>опорой</w:t>
      </w:r>
      <w:r>
        <w:rPr>
          <w:color w:val="231F20"/>
          <w:spacing w:val="-17"/>
          <w:w w:val="105"/>
        </w:rPr>
        <w:t xml:space="preserve"> </w:t>
      </w:r>
      <w:r>
        <w:rPr>
          <w:color w:val="231F20"/>
          <w:w w:val="105"/>
        </w:rPr>
        <w:t>на</w:t>
      </w:r>
      <w:r>
        <w:rPr>
          <w:color w:val="231F20"/>
          <w:spacing w:val="-17"/>
          <w:w w:val="105"/>
        </w:rPr>
        <w:t xml:space="preserve"> </w:t>
      </w:r>
      <w:r>
        <w:rPr>
          <w:color w:val="231F20"/>
          <w:w w:val="105"/>
        </w:rPr>
        <w:t>ключевые</w:t>
      </w:r>
      <w:r>
        <w:rPr>
          <w:color w:val="231F20"/>
          <w:spacing w:val="-16"/>
          <w:w w:val="105"/>
        </w:rPr>
        <w:t xml:space="preserve"> </w:t>
      </w:r>
      <w:r>
        <w:rPr>
          <w:color w:val="231F20"/>
          <w:w w:val="105"/>
        </w:rPr>
        <w:t>слова,</w:t>
      </w:r>
      <w:r>
        <w:rPr>
          <w:color w:val="231F20"/>
          <w:spacing w:val="-17"/>
          <w:w w:val="105"/>
        </w:rPr>
        <w:t xml:space="preserve"> </w:t>
      </w:r>
      <w:r>
        <w:rPr>
          <w:color w:val="231F20"/>
          <w:w w:val="105"/>
        </w:rPr>
        <w:t>вопросы</w:t>
      </w:r>
      <w:r>
        <w:rPr>
          <w:color w:val="231F20"/>
          <w:spacing w:val="-17"/>
          <w:w w:val="105"/>
        </w:rPr>
        <w:t xml:space="preserve"> </w:t>
      </w:r>
      <w:r>
        <w:rPr>
          <w:color w:val="231F20"/>
          <w:w w:val="105"/>
        </w:rPr>
        <w:t>и/или</w:t>
      </w:r>
      <w:r>
        <w:rPr>
          <w:color w:val="231F20"/>
          <w:spacing w:val="-17"/>
          <w:w w:val="105"/>
        </w:rPr>
        <w:t xml:space="preserve"> </w:t>
      </w:r>
      <w:r>
        <w:rPr>
          <w:color w:val="231F20"/>
          <w:w w:val="105"/>
        </w:rPr>
        <w:t>ил- люстрации</w:t>
      </w:r>
      <w:r>
        <w:rPr>
          <w:color w:val="231F20"/>
          <w:spacing w:val="-16"/>
          <w:w w:val="105"/>
        </w:rPr>
        <w:t xml:space="preserve"> </w:t>
      </w:r>
      <w:r>
        <w:rPr>
          <w:color w:val="231F20"/>
          <w:w w:val="105"/>
        </w:rPr>
        <w:t>устных</w:t>
      </w:r>
      <w:r>
        <w:rPr>
          <w:color w:val="231F20"/>
          <w:spacing w:val="-16"/>
          <w:w w:val="105"/>
        </w:rPr>
        <w:t xml:space="preserve"> </w:t>
      </w:r>
      <w:r>
        <w:rPr>
          <w:color w:val="231F20"/>
          <w:w w:val="105"/>
        </w:rPr>
        <w:t>монологических</w:t>
      </w:r>
      <w:r>
        <w:rPr>
          <w:color w:val="231F20"/>
          <w:spacing w:val="-16"/>
          <w:w w:val="105"/>
        </w:rPr>
        <w:t xml:space="preserve"> </w:t>
      </w:r>
      <w:r>
        <w:rPr>
          <w:color w:val="231F20"/>
          <w:w w:val="105"/>
        </w:rPr>
        <w:t>высказываний:</w:t>
      </w:r>
      <w:r>
        <w:rPr>
          <w:color w:val="231F20"/>
          <w:spacing w:val="-16"/>
          <w:w w:val="105"/>
        </w:rPr>
        <w:t xml:space="preserve"> </w:t>
      </w:r>
      <w:r>
        <w:rPr>
          <w:rFonts w:ascii="Book Antiqua" w:hAnsi="Book Antiqua"/>
          <w:i/>
          <w:color w:val="231F20"/>
          <w:w w:val="105"/>
        </w:rPr>
        <w:t xml:space="preserve">описание </w:t>
      </w:r>
      <w:r>
        <w:rPr>
          <w:color w:val="231F20"/>
        </w:rPr>
        <w:t xml:space="preserve">предмета, реального человека или литературного персонажа; </w:t>
      </w:r>
      <w:r>
        <w:rPr>
          <w:rFonts w:ascii="Book Antiqua" w:hAnsi="Book Antiqua"/>
          <w:i/>
          <w:color w:val="231F20"/>
          <w:w w:val="105"/>
        </w:rPr>
        <w:t xml:space="preserve">рассказ </w:t>
      </w:r>
      <w:r>
        <w:rPr>
          <w:color w:val="231F20"/>
          <w:w w:val="105"/>
        </w:rPr>
        <w:t>о себе, члене семьи, друге и т. д.</w:t>
      </w:r>
    </w:p>
    <w:p w:rsidR="002E70BA" w:rsidRDefault="002E70BA" w:rsidP="002E70BA">
      <w:pPr>
        <w:spacing w:line="235" w:lineRule="auto"/>
        <w:sectPr w:rsidR="002E70BA">
          <w:pgSz w:w="7830" w:h="12020"/>
          <w:pgMar w:top="560" w:right="580" w:bottom="840" w:left="580" w:header="0" w:footer="642" w:gutter="0"/>
          <w:cols w:space="720"/>
        </w:sectPr>
      </w:pPr>
    </w:p>
    <w:p w:rsidR="002E70BA" w:rsidRDefault="002E70BA" w:rsidP="002E70BA">
      <w:pPr>
        <w:spacing w:before="80" w:line="228" w:lineRule="auto"/>
        <w:ind w:left="157" w:right="154" w:firstLine="226"/>
        <w:jc w:val="right"/>
        <w:rPr>
          <w:sz w:val="20"/>
        </w:rPr>
      </w:pPr>
      <w:r>
        <w:rPr>
          <w:rFonts w:ascii="Book Antiqua" w:hAnsi="Book Antiqua"/>
          <w:b/>
          <w:i/>
          <w:color w:val="231F20"/>
          <w:w w:val="105"/>
          <w:sz w:val="20"/>
        </w:rPr>
        <w:lastRenderedPageBreak/>
        <w:t>Аудирование</w:t>
      </w:r>
      <w:r>
        <w:rPr>
          <w:rFonts w:ascii="Book Antiqua" w:hAnsi="Book Antiqua"/>
          <w:b/>
          <w:i/>
          <w:color w:val="231F20"/>
          <w:spacing w:val="77"/>
          <w:w w:val="150"/>
          <w:sz w:val="20"/>
        </w:rPr>
        <w:t xml:space="preserve"> </w:t>
      </w:r>
      <w:r>
        <w:rPr>
          <w:rFonts w:ascii="Book Antiqua" w:hAnsi="Book Antiqua"/>
          <w:b/>
          <w:i/>
          <w:color w:val="231F20"/>
          <w:w w:val="105"/>
          <w:sz w:val="20"/>
        </w:rPr>
        <w:t>(восприятие</w:t>
      </w:r>
      <w:r>
        <w:rPr>
          <w:rFonts w:ascii="Book Antiqua" w:hAnsi="Book Antiqua"/>
          <w:b/>
          <w:i/>
          <w:color w:val="231F20"/>
          <w:spacing w:val="78"/>
          <w:w w:val="150"/>
          <w:sz w:val="20"/>
        </w:rPr>
        <w:t xml:space="preserve"> </w:t>
      </w:r>
      <w:r>
        <w:rPr>
          <w:rFonts w:ascii="Book Antiqua" w:hAnsi="Book Antiqua"/>
          <w:b/>
          <w:i/>
          <w:color w:val="231F20"/>
          <w:w w:val="105"/>
          <w:sz w:val="20"/>
        </w:rPr>
        <w:t>и</w:t>
      </w:r>
      <w:r>
        <w:rPr>
          <w:rFonts w:ascii="Book Antiqua" w:hAnsi="Book Antiqua"/>
          <w:b/>
          <w:i/>
          <w:color w:val="231F20"/>
          <w:spacing w:val="78"/>
          <w:w w:val="150"/>
          <w:sz w:val="20"/>
        </w:rPr>
        <w:t xml:space="preserve"> </w:t>
      </w:r>
      <w:r>
        <w:rPr>
          <w:rFonts w:ascii="Book Antiqua" w:hAnsi="Book Antiqua"/>
          <w:b/>
          <w:i/>
          <w:color w:val="231F20"/>
          <w:w w:val="105"/>
          <w:sz w:val="20"/>
        </w:rPr>
        <w:t>понимание</w:t>
      </w:r>
      <w:r>
        <w:rPr>
          <w:rFonts w:ascii="Book Antiqua" w:hAnsi="Book Antiqua"/>
          <w:b/>
          <w:i/>
          <w:color w:val="231F20"/>
          <w:spacing w:val="78"/>
          <w:w w:val="150"/>
          <w:sz w:val="20"/>
        </w:rPr>
        <w:t xml:space="preserve"> </w:t>
      </w:r>
      <w:r>
        <w:rPr>
          <w:rFonts w:ascii="Book Antiqua" w:hAnsi="Book Antiqua"/>
          <w:b/>
          <w:i/>
          <w:color w:val="231F20"/>
          <w:w w:val="105"/>
          <w:sz w:val="20"/>
        </w:rPr>
        <w:t>речи</w:t>
      </w:r>
      <w:r>
        <w:rPr>
          <w:rFonts w:ascii="Book Antiqua" w:hAnsi="Book Antiqua"/>
          <w:b/>
          <w:i/>
          <w:color w:val="231F20"/>
          <w:spacing w:val="78"/>
          <w:w w:val="150"/>
          <w:sz w:val="20"/>
        </w:rPr>
        <w:t xml:space="preserve"> </w:t>
      </w:r>
      <w:r>
        <w:rPr>
          <w:rFonts w:ascii="Book Antiqua" w:hAnsi="Book Antiqua"/>
          <w:b/>
          <w:i/>
          <w:color w:val="231F20"/>
          <w:w w:val="105"/>
          <w:sz w:val="20"/>
        </w:rPr>
        <w:t>на</w:t>
      </w:r>
      <w:r>
        <w:rPr>
          <w:rFonts w:ascii="Book Antiqua" w:hAnsi="Book Antiqua"/>
          <w:b/>
          <w:i/>
          <w:color w:val="231F20"/>
          <w:spacing w:val="78"/>
          <w:w w:val="150"/>
          <w:sz w:val="20"/>
        </w:rPr>
        <w:t xml:space="preserve"> </w:t>
      </w:r>
      <w:r>
        <w:rPr>
          <w:rFonts w:ascii="Book Antiqua" w:hAnsi="Book Antiqua"/>
          <w:b/>
          <w:i/>
          <w:color w:val="231F20"/>
          <w:w w:val="105"/>
          <w:sz w:val="20"/>
        </w:rPr>
        <w:t>слух)</w:t>
      </w:r>
      <w:r>
        <w:rPr>
          <w:rFonts w:ascii="Book Antiqua" w:hAnsi="Book Antiqua"/>
          <w:b/>
          <w:i/>
          <w:color w:val="231F20"/>
          <w:spacing w:val="80"/>
          <w:w w:val="150"/>
          <w:sz w:val="20"/>
        </w:rPr>
        <w:t xml:space="preserve"> </w:t>
      </w:r>
      <w:r>
        <w:rPr>
          <w:color w:val="231F20"/>
          <w:w w:val="105"/>
          <w:sz w:val="20"/>
        </w:rPr>
        <w:t xml:space="preserve">Понимание на слух речи учителя и одноклассников и вер- </w:t>
      </w:r>
      <w:r>
        <w:rPr>
          <w:color w:val="231F20"/>
          <w:w w:val="95"/>
          <w:sz w:val="20"/>
        </w:rPr>
        <w:t>бальная/</w:t>
      </w:r>
      <w:r>
        <w:rPr>
          <w:color w:val="231F20"/>
          <w:spacing w:val="19"/>
          <w:sz w:val="20"/>
        </w:rPr>
        <w:t xml:space="preserve"> </w:t>
      </w:r>
      <w:r>
        <w:rPr>
          <w:color w:val="231F20"/>
          <w:w w:val="95"/>
          <w:sz w:val="20"/>
        </w:rPr>
        <w:t>невербальная</w:t>
      </w:r>
      <w:r>
        <w:rPr>
          <w:color w:val="231F20"/>
          <w:spacing w:val="20"/>
          <w:sz w:val="20"/>
        </w:rPr>
        <w:t xml:space="preserve"> </w:t>
      </w:r>
      <w:r>
        <w:rPr>
          <w:color w:val="231F20"/>
          <w:w w:val="95"/>
          <w:sz w:val="20"/>
        </w:rPr>
        <w:t>реакция</w:t>
      </w:r>
      <w:r>
        <w:rPr>
          <w:color w:val="231F20"/>
          <w:spacing w:val="20"/>
          <w:sz w:val="20"/>
        </w:rPr>
        <w:t xml:space="preserve"> </w:t>
      </w:r>
      <w:r>
        <w:rPr>
          <w:color w:val="231F20"/>
          <w:w w:val="95"/>
          <w:sz w:val="20"/>
        </w:rPr>
        <w:t>на</w:t>
      </w:r>
      <w:r>
        <w:rPr>
          <w:color w:val="231F20"/>
          <w:spacing w:val="20"/>
          <w:sz w:val="20"/>
        </w:rPr>
        <w:t xml:space="preserve"> </w:t>
      </w:r>
      <w:r>
        <w:rPr>
          <w:color w:val="231F20"/>
          <w:w w:val="95"/>
          <w:sz w:val="20"/>
        </w:rPr>
        <w:t>услышанное</w:t>
      </w:r>
      <w:r>
        <w:rPr>
          <w:color w:val="231F20"/>
          <w:spacing w:val="20"/>
          <w:sz w:val="20"/>
        </w:rPr>
        <w:t xml:space="preserve"> </w:t>
      </w:r>
      <w:r>
        <w:rPr>
          <w:color w:val="231F20"/>
          <w:w w:val="95"/>
          <w:sz w:val="20"/>
        </w:rPr>
        <w:t>(при</w:t>
      </w:r>
      <w:r>
        <w:rPr>
          <w:color w:val="231F20"/>
          <w:spacing w:val="20"/>
          <w:sz w:val="20"/>
        </w:rPr>
        <w:t xml:space="preserve"> </w:t>
      </w:r>
      <w:r>
        <w:rPr>
          <w:color w:val="231F20"/>
          <w:spacing w:val="-2"/>
          <w:w w:val="95"/>
          <w:sz w:val="20"/>
        </w:rPr>
        <w:t>непосред-</w:t>
      </w:r>
    </w:p>
    <w:p w:rsidR="002E70BA" w:rsidRDefault="002E70BA" w:rsidP="002E70BA">
      <w:pPr>
        <w:pStyle w:val="a3"/>
        <w:spacing w:line="227" w:lineRule="exact"/>
        <w:ind w:right="0" w:firstLine="0"/>
      </w:pPr>
      <w:r>
        <w:rPr>
          <w:color w:val="231F20"/>
          <w:w w:val="95"/>
        </w:rPr>
        <w:t>ственном</w:t>
      </w:r>
      <w:r>
        <w:rPr>
          <w:color w:val="231F20"/>
          <w:spacing w:val="12"/>
        </w:rPr>
        <w:t xml:space="preserve"> </w:t>
      </w:r>
      <w:r>
        <w:rPr>
          <w:color w:val="231F20"/>
          <w:spacing w:val="-2"/>
        </w:rPr>
        <w:t>общении).</w:t>
      </w:r>
    </w:p>
    <w:p w:rsidR="002E70BA" w:rsidRDefault="002E70BA" w:rsidP="002E70BA">
      <w:pPr>
        <w:pStyle w:val="a3"/>
        <w:spacing w:before="2" w:line="232" w:lineRule="auto"/>
        <w:ind w:right="154"/>
      </w:pPr>
      <w:r>
        <w:rPr>
          <w:color w:val="231F20"/>
        </w:rPr>
        <w:t xml:space="preserve">Восприятие и понимание на слух учебных текстов, постро- енных на изученном языковом материале, в соответствии с </w:t>
      </w:r>
      <w:r>
        <w:rPr>
          <w:color w:val="231F20"/>
          <w:w w:val="95"/>
        </w:rPr>
        <w:t xml:space="preserve">поставленной коммуникативной задачей: с пониманием основ- </w:t>
      </w:r>
      <w:r>
        <w:rPr>
          <w:color w:val="231F20"/>
        </w:rPr>
        <w:t>ного</w:t>
      </w:r>
      <w:r>
        <w:rPr>
          <w:color w:val="231F20"/>
          <w:spacing w:val="-16"/>
        </w:rPr>
        <w:t xml:space="preserve"> </w:t>
      </w:r>
      <w:r>
        <w:rPr>
          <w:color w:val="231F20"/>
        </w:rPr>
        <w:t>содержания,</w:t>
      </w:r>
      <w:r>
        <w:rPr>
          <w:color w:val="231F20"/>
          <w:spacing w:val="-16"/>
        </w:rPr>
        <w:t xml:space="preserve"> </w:t>
      </w:r>
      <w:r>
        <w:rPr>
          <w:color w:val="231F20"/>
        </w:rPr>
        <w:t>с</w:t>
      </w:r>
      <w:r>
        <w:rPr>
          <w:color w:val="231F20"/>
          <w:spacing w:val="-16"/>
        </w:rPr>
        <w:t xml:space="preserve"> </w:t>
      </w:r>
      <w:r>
        <w:rPr>
          <w:color w:val="231F20"/>
        </w:rPr>
        <w:t>пониманием</w:t>
      </w:r>
      <w:r>
        <w:rPr>
          <w:color w:val="231F20"/>
          <w:spacing w:val="-16"/>
        </w:rPr>
        <w:t xml:space="preserve"> </w:t>
      </w:r>
      <w:r>
        <w:rPr>
          <w:color w:val="231F20"/>
        </w:rPr>
        <w:t>запрашиваемой</w:t>
      </w:r>
      <w:r>
        <w:rPr>
          <w:color w:val="231F20"/>
          <w:spacing w:val="-16"/>
        </w:rPr>
        <w:t xml:space="preserve"> </w:t>
      </w:r>
      <w:r>
        <w:rPr>
          <w:color w:val="231F20"/>
        </w:rPr>
        <w:t>информации (при опосредованном общении).</w:t>
      </w:r>
    </w:p>
    <w:p w:rsidR="002E70BA" w:rsidRDefault="002E70BA" w:rsidP="002E70BA">
      <w:pPr>
        <w:pStyle w:val="a3"/>
        <w:spacing w:before="4" w:line="230" w:lineRule="auto"/>
        <w:ind w:right="156"/>
      </w:pPr>
      <w:r>
        <w:rPr>
          <w:color w:val="231F20"/>
          <w:w w:val="105"/>
        </w:rPr>
        <w:t xml:space="preserve">Аудирование </w:t>
      </w:r>
      <w:r>
        <w:rPr>
          <w:rFonts w:ascii="Book Antiqua" w:hAnsi="Book Antiqua"/>
          <w:i/>
          <w:color w:val="231F20"/>
          <w:w w:val="105"/>
        </w:rPr>
        <w:t xml:space="preserve">с пониманием основного содержания </w:t>
      </w:r>
      <w:r>
        <w:rPr>
          <w:color w:val="231F20"/>
          <w:w w:val="105"/>
        </w:rPr>
        <w:t xml:space="preserve">текста </w:t>
      </w:r>
      <w:r>
        <w:rPr>
          <w:color w:val="231F20"/>
        </w:rPr>
        <w:t>предполагает определение основной темы и главных фактов/ событий в воспринимаемом на слух тексте с опорой на иллю- страции и с использованием языковой догадки.</w:t>
      </w:r>
    </w:p>
    <w:p w:rsidR="002E70BA" w:rsidRDefault="002E70BA" w:rsidP="002E70BA">
      <w:pPr>
        <w:pStyle w:val="a3"/>
        <w:spacing w:line="230" w:lineRule="auto"/>
        <w:ind w:right="154"/>
      </w:pPr>
      <w:r>
        <w:rPr>
          <w:color w:val="231F20"/>
        </w:rPr>
        <w:t xml:space="preserve">Аудирование </w:t>
      </w:r>
      <w:r>
        <w:rPr>
          <w:rFonts w:ascii="Book Antiqua" w:hAnsi="Book Antiqua"/>
          <w:i/>
          <w:color w:val="231F20"/>
        </w:rPr>
        <w:t xml:space="preserve">с пониманием запрашиваемой информации </w:t>
      </w:r>
      <w:r>
        <w:rPr>
          <w:color w:val="231F20"/>
        </w:rPr>
        <w:t>предполагает</w:t>
      </w:r>
      <w:r>
        <w:rPr>
          <w:color w:val="231F20"/>
          <w:spacing w:val="-9"/>
        </w:rPr>
        <w:t xml:space="preserve"> </w:t>
      </w:r>
      <w:r>
        <w:rPr>
          <w:color w:val="231F20"/>
        </w:rPr>
        <w:t>выделение</w:t>
      </w:r>
      <w:r>
        <w:rPr>
          <w:color w:val="231F20"/>
          <w:spacing w:val="-9"/>
        </w:rPr>
        <w:t xml:space="preserve"> </w:t>
      </w:r>
      <w:r>
        <w:rPr>
          <w:color w:val="231F20"/>
        </w:rPr>
        <w:t>и</w:t>
      </w:r>
      <w:r>
        <w:rPr>
          <w:color w:val="231F20"/>
          <w:spacing w:val="-9"/>
        </w:rPr>
        <w:t xml:space="preserve"> </w:t>
      </w:r>
      <w:r>
        <w:rPr>
          <w:color w:val="231F20"/>
        </w:rPr>
        <w:t>понимание</w:t>
      </w:r>
      <w:r>
        <w:rPr>
          <w:color w:val="231F20"/>
          <w:spacing w:val="-9"/>
        </w:rPr>
        <w:t xml:space="preserve"> </w:t>
      </w:r>
      <w:r>
        <w:rPr>
          <w:color w:val="231F20"/>
        </w:rPr>
        <w:t>из</w:t>
      </w:r>
      <w:r>
        <w:rPr>
          <w:color w:val="231F20"/>
          <w:spacing w:val="-9"/>
        </w:rPr>
        <w:t xml:space="preserve"> </w:t>
      </w:r>
      <w:r>
        <w:rPr>
          <w:color w:val="231F20"/>
        </w:rPr>
        <w:t>воспринимаемого</w:t>
      </w:r>
      <w:r>
        <w:rPr>
          <w:color w:val="231F20"/>
          <w:spacing w:val="-9"/>
        </w:rPr>
        <w:t xml:space="preserve"> </w:t>
      </w:r>
      <w:r>
        <w:rPr>
          <w:color w:val="231F20"/>
        </w:rPr>
        <w:t>на слух текста информации фактического характера (например, имя, возраст, любимое занятие, цвет и т. д.) с опорой на ил- люстрации и с использованием языковой догадки.</w:t>
      </w:r>
    </w:p>
    <w:p w:rsidR="002E70BA" w:rsidRDefault="002E70BA" w:rsidP="002E70BA">
      <w:pPr>
        <w:pStyle w:val="a3"/>
        <w:spacing w:before="2" w:line="232" w:lineRule="auto"/>
      </w:pPr>
      <w:r>
        <w:rPr>
          <w:color w:val="231F20"/>
        </w:rPr>
        <w:t>Тексты</w:t>
      </w:r>
      <w:r>
        <w:rPr>
          <w:color w:val="231F20"/>
          <w:spacing w:val="-5"/>
        </w:rPr>
        <w:t xml:space="preserve"> </w:t>
      </w:r>
      <w:r>
        <w:rPr>
          <w:color w:val="231F20"/>
        </w:rPr>
        <w:t>для</w:t>
      </w:r>
      <w:r>
        <w:rPr>
          <w:color w:val="231F20"/>
          <w:spacing w:val="-5"/>
        </w:rPr>
        <w:t xml:space="preserve"> </w:t>
      </w:r>
      <w:r>
        <w:rPr>
          <w:color w:val="231F20"/>
        </w:rPr>
        <w:t>аудирования:</w:t>
      </w:r>
      <w:r>
        <w:rPr>
          <w:color w:val="231F20"/>
          <w:spacing w:val="-5"/>
        </w:rPr>
        <w:t xml:space="preserve"> </w:t>
      </w:r>
      <w:r>
        <w:rPr>
          <w:color w:val="231F20"/>
        </w:rPr>
        <w:t>диалог,</w:t>
      </w:r>
      <w:r>
        <w:rPr>
          <w:color w:val="231F20"/>
          <w:spacing w:val="-5"/>
        </w:rPr>
        <w:t xml:space="preserve"> </w:t>
      </w:r>
      <w:r>
        <w:rPr>
          <w:color w:val="231F20"/>
        </w:rPr>
        <w:t>высказывания</w:t>
      </w:r>
      <w:r>
        <w:rPr>
          <w:color w:val="231F20"/>
          <w:spacing w:val="-5"/>
        </w:rPr>
        <w:t xml:space="preserve"> </w:t>
      </w:r>
      <w:r>
        <w:rPr>
          <w:color w:val="231F20"/>
        </w:rPr>
        <w:t>собеседни- ков в ситуациях повседневного общения, рассказ, сказка.</w:t>
      </w:r>
    </w:p>
    <w:p w:rsidR="002E70BA" w:rsidRDefault="002E70BA" w:rsidP="002E70BA">
      <w:pPr>
        <w:pStyle w:val="61"/>
        <w:spacing w:line="231" w:lineRule="exact"/>
      </w:pPr>
      <w:r>
        <w:rPr>
          <w:color w:val="231F20"/>
          <w:w w:val="120"/>
        </w:rPr>
        <w:t>Смысловое</w:t>
      </w:r>
      <w:r>
        <w:rPr>
          <w:color w:val="231F20"/>
          <w:spacing w:val="7"/>
          <w:w w:val="120"/>
        </w:rPr>
        <w:t xml:space="preserve"> </w:t>
      </w:r>
      <w:r>
        <w:rPr>
          <w:color w:val="231F20"/>
          <w:spacing w:val="-2"/>
          <w:w w:val="120"/>
        </w:rPr>
        <w:t>чтение</w:t>
      </w:r>
    </w:p>
    <w:p w:rsidR="002E70BA" w:rsidRDefault="002E70BA" w:rsidP="002E70BA">
      <w:pPr>
        <w:pStyle w:val="a3"/>
        <w:spacing w:line="230" w:lineRule="auto"/>
        <w:ind w:right="154"/>
      </w:pPr>
      <w:r>
        <w:rPr>
          <w:color w:val="231F20"/>
        </w:rPr>
        <w:t>Чтение</w:t>
      </w:r>
      <w:r>
        <w:rPr>
          <w:color w:val="231F20"/>
          <w:spacing w:val="-16"/>
        </w:rPr>
        <w:t xml:space="preserve"> </w:t>
      </w:r>
      <w:r>
        <w:rPr>
          <w:rFonts w:ascii="Book Antiqua" w:hAnsi="Book Antiqua"/>
          <w:i/>
          <w:color w:val="231F20"/>
        </w:rPr>
        <w:t>вслух</w:t>
      </w:r>
      <w:r>
        <w:rPr>
          <w:rFonts w:ascii="Book Antiqua" w:hAnsi="Book Antiqua"/>
          <w:i/>
          <w:color w:val="231F20"/>
          <w:spacing w:val="-13"/>
        </w:rPr>
        <w:t xml:space="preserve"> </w:t>
      </w:r>
      <w:r>
        <w:rPr>
          <w:color w:val="231F20"/>
        </w:rPr>
        <w:t>и</w:t>
      </w:r>
      <w:r>
        <w:rPr>
          <w:color w:val="231F20"/>
          <w:spacing w:val="-16"/>
        </w:rPr>
        <w:t xml:space="preserve"> </w:t>
      </w:r>
      <w:r>
        <w:rPr>
          <w:color w:val="231F20"/>
        </w:rPr>
        <w:t>понимание</w:t>
      </w:r>
      <w:r>
        <w:rPr>
          <w:color w:val="231F20"/>
          <w:spacing w:val="-16"/>
        </w:rPr>
        <w:t xml:space="preserve"> </w:t>
      </w:r>
      <w:r>
        <w:rPr>
          <w:color w:val="231F20"/>
        </w:rPr>
        <w:t>учебных</w:t>
      </w:r>
      <w:r>
        <w:rPr>
          <w:color w:val="231F20"/>
          <w:spacing w:val="-16"/>
        </w:rPr>
        <w:t xml:space="preserve"> </w:t>
      </w:r>
      <w:r>
        <w:rPr>
          <w:color w:val="231F20"/>
        </w:rPr>
        <w:t>и</w:t>
      </w:r>
      <w:r>
        <w:rPr>
          <w:color w:val="231F20"/>
          <w:spacing w:val="-16"/>
        </w:rPr>
        <w:t xml:space="preserve"> </w:t>
      </w:r>
      <w:r>
        <w:rPr>
          <w:color w:val="231F20"/>
        </w:rPr>
        <w:t>адаптированных</w:t>
      </w:r>
      <w:r>
        <w:rPr>
          <w:color w:val="231F20"/>
          <w:spacing w:val="-16"/>
        </w:rPr>
        <w:t xml:space="preserve"> </w:t>
      </w:r>
      <w:r>
        <w:rPr>
          <w:color w:val="231F20"/>
        </w:rPr>
        <w:t xml:space="preserve">аутен- </w:t>
      </w:r>
      <w:r>
        <w:rPr>
          <w:color w:val="231F20"/>
          <w:w w:val="95"/>
        </w:rPr>
        <w:t xml:space="preserve">тичных текстов объемом до 60 слов, построенных на изученном </w:t>
      </w:r>
      <w:r>
        <w:rPr>
          <w:color w:val="231F20"/>
        </w:rPr>
        <w:t>языковом</w:t>
      </w:r>
      <w:r>
        <w:rPr>
          <w:color w:val="231F20"/>
          <w:spacing w:val="-13"/>
        </w:rPr>
        <w:t xml:space="preserve"> </w:t>
      </w:r>
      <w:r>
        <w:rPr>
          <w:color w:val="231F20"/>
        </w:rPr>
        <w:t>материале,</w:t>
      </w:r>
      <w:r>
        <w:rPr>
          <w:color w:val="231F20"/>
          <w:spacing w:val="-14"/>
        </w:rPr>
        <w:t xml:space="preserve"> </w:t>
      </w:r>
      <w:r>
        <w:rPr>
          <w:color w:val="231F20"/>
        </w:rPr>
        <w:t>с</w:t>
      </w:r>
      <w:r>
        <w:rPr>
          <w:color w:val="231F20"/>
          <w:spacing w:val="-13"/>
        </w:rPr>
        <w:t xml:space="preserve"> </w:t>
      </w:r>
      <w:r>
        <w:rPr>
          <w:color w:val="231F20"/>
        </w:rPr>
        <w:t>соблюдением</w:t>
      </w:r>
      <w:r>
        <w:rPr>
          <w:color w:val="231F20"/>
          <w:spacing w:val="-13"/>
        </w:rPr>
        <w:t xml:space="preserve"> </w:t>
      </w:r>
      <w:r>
        <w:rPr>
          <w:color w:val="231F20"/>
        </w:rPr>
        <w:t>правил</w:t>
      </w:r>
      <w:r>
        <w:rPr>
          <w:color w:val="231F20"/>
          <w:spacing w:val="-13"/>
        </w:rPr>
        <w:t xml:space="preserve"> </w:t>
      </w:r>
      <w:r>
        <w:rPr>
          <w:color w:val="231F20"/>
        </w:rPr>
        <w:t>чтения</w:t>
      </w:r>
      <w:r>
        <w:rPr>
          <w:color w:val="231F20"/>
          <w:spacing w:val="-13"/>
        </w:rPr>
        <w:t xml:space="preserve"> </w:t>
      </w:r>
      <w:r>
        <w:rPr>
          <w:color w:val="231F20"/>
        </w:rPr>
        <w:t>и</w:t>
      </w:r>
      <w:r>
        <w:rPr>
          <w:color w:val="231F20"/>
          <w:spacing w:val="-13"/>
        </w:rPr>
        <w:t xml:space="preserve"> </w:t>
      </w:r>
      <w:r>
        <w:rPr>
          <w:color w:val="231F20"/>
        </w:rPr>
        <w:t xml:space="preserve">соответ- </w:t>
      </w:r>
      <w:r>
        <w:rPr>
          <w:color w:val="231F20"/>
          <w:w w:val="95"/>
        </w:rPr>
        <w:t xml:space="preserve">ствующей интонацией, обеспечивая тем самым адекватное вос- </w:t>
      </w:r>
      <w:r>
        <w:rPr>
          <w:color w:val="231F20"/>
        </w:rPr>
        <w:t>приятие читаемого слушателями.</w:t>
      </w:r>
    </w:p>
    <w:p w:rsidR="002E70BA" w:rsidRDefault="002E70BA" w:rsidP="002E70BA">
      <w:pPr>
        <w:pStyle w:val="a3"/>
        <w:spacing w:line="228" w:lineRule="exact"/>
        <w:ind w:left="383" w:right="0" w:firstLine="0"/>
      </w:pPr>
      <w:r>
        <w:rPr>
          <w:color w:val="231F20"/>
        </w:rPr>
        <w:t>Тексты</w:t>
      </w:r>
      <w:r>
        <w:rPr>
          <w:color w:val="231F20"/>
          <w:spacing w:val="8"/>
        </w:rPr>
        <w:t xml:space="preserve"> </w:t>
      </w:r>
      <w:r>
        <w:rPr>
          <w:color w:val="231F20"/>
        </w:rPr>
        <w:t>для</w:t>
      </w:r>
      <w:r>
        <w:rPr>
          <w:color w:val="231F20"/>
          <w:spacing w:val="8"/>
        </w:rPr>
        <w:t xml:space="preserve"> </w:t>
      </w:r>
      <w:r>
        <w:rPr>
          <w:color w:val="231F20"/>
        </w:rPr>
        <w:t>чтения</w:t>
      </w:r>
      <w:r>
        <w:rPr>
          <w:color w:val="231F20"/>
          <w:spacing w:val="8"/>
        </w:rPr>
        <w:t xml:space="preserve"> </w:t>
      </w:r>
      <w:r>
        <w:rPr>
          <w:color w:val="231F20"/>
        </w:rPr>
        <w:t>вслух:</w:t>
      </w:r>
      <w:r>
        <w:rPr>
          <w:color w:val="231F20"/>
          <w:spacing w:val="8"/>
        </w:rPr>
        <w:t xml:space="preserve"> </w:t>
      </w:r>
      <w:r>
        <w:rPr>
          <w:color w:val="231F20"/>
        </w:rPr>
        <w:t>диалог,</w:t>
      </w:r>
      <w:r>
        <w:rPr>
          <w:color w:val="231F20"/>
          <w:spacing w:val="8"/>
        </w:rPr>
        <w:t xml:space="preserve"> </w:t>
      </w:r>
      <w:r>
        <w:rPr>
          <w:color w:val="231F20"/>
        </w:rPr>
        <w:t>рассказ,</w:t>
      </w:r>
      <w:r>
        <w:rPr>
          <w:color w:val="231F20"/>
          <w:spacing w:val="8"/>
        </w:rPr>
        <w:t xml:space="preserve"> </w:t>
      </w:r>
      <w:r>
        <w:rPr>
          <w:color w:val="231F20"/>
          <w:spacing w:val="-2"/>
        </w:rPr>
        <w:t>сказка.</w:t>
      </w:r>
    </w:p>
    <w:p w:rsidR="002E70BA" w:rsidRDefault="002E70BA" w:rsidP="002E70BA">
      <w:pPr>
        <w:pStyle w:val="a3"/>
        <w:spacing w:before="3" w:line="230" w:lineRule="auto"/>
        <w:ind w:right="154"/>
      </w:pPr>
      <w:r>
        <w:rPr>
          <w:color w:val="231F20"/>
        </w:rPr>
        <w:t>Чтение</w:t>
      </w:r>
      <w:r>
        <w:rPr>
          <w:color w:val="231F20"/>
          <w:spacing w:val="-9"/>
        </w:rPr>
        <w:t xml:space="preserve"> </w:t>
      </w:r>
      <w:r>
        <w:rPr>
          <w:rFonts w:ascii="Book Antiqua" w:hAnsi="Book Antiqua"/>
          <w:i/>
          <w:color w:val="231F20"/>
        </w:rPr>
        <w:t xml:space="preserve">про себя </w:t>
      </w:r>
      <w:r>
        <w:rPr>
          <w:color w:val="231F20"/>
        </w:rPr>
        <w:t>учебных</w:t>
      </w:r>
      <w:r>
        <w:rPr>
          <w:color w:val="231F20"/>
          <w:spacing w:val="-9"/>
        </w:rPr>
        <w:t xml:space="preserve"> </w:t>
      </w:r>
      <w:r>
        <w:rPr>
          <w:color w:val="231F20"/>
        </w:rPr>
        <w:t>текстов,</w:t>
      </w:r>
      <w:r>
        <w:rPr>
          <w:color w:val="231F20"/>
          <w:spacing w:val="-9"/>
        </w:rPr>
        <w:t xml:space="preserve"> </w:t>
      </w:r>
      <w:r>
        <w:rPr>
          <w:color w:val="231F20"/>
        </w:rPr>
        <w:t>построенных</w:t>
      </w:r>
      <w:r>
        <w:rPr>
          <w:color w:val="231F20"/>
          <w:spacing w:val="-9"/>
        </w:rPr>
        <w:t xml:space="preserve"> </w:t>
      </w:r>
      <w:r>
        <w:rPr>
          <w:color w:val="231F20"/>
        </w:rPr>
        <w:t>на</w:t>
      </w:r>
      <w:r>
        <w:rPr>
          <w:color w:val="231F20"/>
          <w:spacing w:val="-9"/>
        </w:rPr>
        <w:t xml:space="preserve"> </w:t>
      </w:r>
      <w:r>
        <w:rPr>
          <w:color w:val="231F20"/>
        </w:rPr>
        <w:t xml:space="preserve">изученном языковом материале, с различной глубиной проникновения в </w:t>
      </w:r>
      <w:r>
        <w:rPr>
          <w:color w:val="231F20"/>
          <w:spacing w:val="-2"/>
        </w:rPr>
        <w:t>их</w:t>
      </w:r>
      <w:r>
        <w:rPr>
          <w:color w:val="231F20"/>
          <w:spacing w:val="-7"/>
        </w:rPr>
        <w:t xml:space="preserve"> </w:t>
      </w:r>
      <w:r>
        <w:rPr>
          <w:color w:val="231F20"/>
          <w:spacing w:val="-2"/>
        </w:rPr>
        <w:t>содержание</w:t>
      </w:r>
      <w:r>
        <w:rPr>
          <w:color w:val="231F20"/>
          <w:spacing w:val="-7"/>
        </w:rPr>
        <w:t xml:space="preserve"> </w:t>
      </w:r>
      <w:r>
        <w:rPr>
          <w:color w:val="231F20"/>
          <w:spacing w:val="-2"/>
        </w:rPr>
        <w:t>в</w:t>
      </w:r>
      <w:r>
        <w:rPr>
          <w:color w:val="231F20"/>
          <w:spacing w:val="-7"/>
        </w:rPr>
        <w:t xml:space="preserve"> </w:t>
      </w:r>
      <w:r>
        <w:rPr>
          <w:color w:val="231F20"/>
          <w:spacing w:val="-2"/>
        </w:rPr>
        <w:t>зависимости</w:t>
      </w:r>
      <w:r>
        <w:rPr>
          <w:color w:val="231F20"/>
          <w:spacing w:val="-7"/>
        </w:rPr>
        <w:t xml:space="preserve"> </w:t>
      </w:r>
      <w:r>
        <w:rPr>
          <w:color w:val="231F20"/>
          <w:spacing w:val="-2"/>
        </w:rPr>
        <w:t>от</w:t>
      </w:r>
      <w:r>
        <w:rPr>
          <w:color w:val="231F20"/>
          <w:spacing w:val="-7"/>
        </w:rPr>
        <w:t xml:space="preserve"> </w:t>
      </w:r>
      <w:r>
        <w:rPr>
          <w:color w:val="231F20"/>
          <w:spacing w:val="-2"/>
        </w:rPr>
        <w:t>поставленной</w:t>
      </w:r>
      <w:r>
        <w:rPr>
          <w:color w:val="231F20"/>
          <w:spacing w:val="-7"/>
        </w:rPr>
        <w:t xml:space="preserve"> </w:t>
      </w:r>
      <w:r>
        <w:rPr>
          <w:color w:val="231F20"/>
          <w:spacing w:val="-2"/>
        </w:rPr>
        <w:t xml:space="preserve">коммуникатив- </w:t>
      </w:r>
      <w:r>
        <w:rPr>
          <w:color w:val="231F20"/>
          <w:w w:val="95"/>
        </w:rPr>
        <w:t xml:space="preserve">ной задачи: с пониманием основного содержания, с понимани- </w:t>
      </w:r>
      <w:r>
        <w:rPr>
          <w:color w:val="231F20"/>
        </w:rPr>
        <w:t>ем запрашиваемой информации.</w:t>
      </w:r>
    </w:p>
    <w:p w:rsidR="002E70BA" w:rsidRDefault="002E70BA" w:rsidP="002E70BA">
      <w:pPr>
        <w:pStyle w:val="a3"/>
        <w:spacing w:before="4" w:line="230" w:lineRule="auto"/>
        <w:ind w:right="154"/>
      </w:pPr>
      <w:r>
        <w:rPr>
          <w:color w:val="231F20"/>
          <w:w w:val="105"/>
        </w:rPr>
        <w:t xml:space="preserve">Чтение с </w:t>
      </w:r>
      <w:r>
        <w:rPr>
          <w:rFonts w:ascii="Book Antiqua" w:hAnsi="Book Antiqua"/>
          <w:i/>
          <w:color w:val="231F20"/>
          <w:w w:val="105"/>
        </w:rPr>
        <w:t xml:space="preserve">пониманием основного содержания </w:t>
      </w:r>
      <w:r>
        <w:rPr>
          <w:color w:val="231F20"/>
          <w:w w:val="105"/>
        </w:rPr>
        <w:t xml:space="preserve">текста предпо- </w:t>
      </w:r>
      <w:r>
        <w:rPr>
          <w:color w:val="231F20"/>
          <w:spacing w:val="-2"/>
        </w:rPr>
        <w:t>лагает</w:t>
      </w:r>
      <w:r>
        <w:rPr>
          <w:color w:val="231F20"/>
          <w:spacing w:val="-5"/>
        </w:rPr>
        <w:t xml:space="preserve"> </w:t>
      </w:r>
      <w:r>
        <w:rPr>
          <w:color w:val="231F20"/>
          <w:spacing w:val="-2"/>
        </w:rPr>
        <w:t>определение</w:t>
      </w:r>
      <w:r>
        <w:rPr>
          <w:color w:val="231F20"/>
          <w:spacing w:val="-5"/>
        </w:rPr>
        <w:t xml:space="preserve"> </w:t>
      </w:r>
      <w:r>
        <w:rPr>
          <w:color w:val="231F20"/>
          <w:spacing w:val="-2"/>
        </w:rPr>
        <w:t>основной</w:t>
      </w:r>
      <w:r>
        <w:rPr>
          <w:color w:val="231F20"/>
          <w:spacing w:val="-5"/>
        </w:rPr>
        <w:t xml:space="preserve"> </w:t>
      </w:r>
      <w:r>
        <w:rPr>
          <w:color w:val="231F20"/>
          <w:spacing w:val="-2"/>
        </w:rPr>
        <w:t>темы</w:t>
      </w:r>
      <w:r>
        <w:rPr>
          <w:color w:val="231F20"/>
          <w:spacing w:val="-5"/>
        </w:rPr>
        <w:t xml:space="preserve"> </w:t>
      </w:r>
      <w:r>
        <w:rPr>
          <w:color w:val="231F20"/>
          <w:spacing w:val="-2"/>
        </w:rPr>
        <w:t>и</w:t>
      </w:r>
      <w:r>
        <w:rPr>
          <w:color w:val="231F20"/>
          <w:spacing w:val="-5"/>
        </w:rPr>
        <w:t xml:space="preserve"> </w:t>
      </w:r>
      <w:r>
        <w:rPr>
          <w:color w:val="231F20"/>
          <w:spacing w:val="-2"/>
        </w:rPr>
        <w:t>главных</w:t>
      </w:r>
      <w:r>
        <w:rPr>
          <w:color w:val="231F20"/>
          <w:spacing w:val="-5"/>
        </w:rPr>
        <w:t xml:space="preserve"> </w:t>
      </w:r>
      <w:r>
        <w:rPr>
          <w:color w:val="231F20"/>
          <w:spacing w:val="-2"/>
        </w:rPr>
        <w:t xml:space="preserve">фактов/событий </w:t>
      </w:r>
      <w:r>
        <w:rPr>
          <w:color w:val="231F20"/>
        </w:rPr>
        <w:t>в</w:t>
      </w:r>
      <w:r>
        <w:rPr>
          <w:color w:val="231F20"/>
          <w:spacing w:val="-1"/>
        </w:rPr>
        <w:t xml:space="preserve"> </w:t>
      </w:r>
      <w:r>
        <w:rPr>
          <w:color w:val="231F20"/>
        </w:rPr>
        <w:t>прочитанном</w:t>
      </w:r>
      <w:r>
        <w:rPr>
          <w:color w:val="231F20"/>
          <w:spacing w:val="-1"/>
        </w:rPr>
        <w:t xml:space="preserve"> </w:t>
      </w:r>
      <w:r>
        <w:rPr>
          <w:color w:val="231F20"/>
        </w:rPr>
        <w:t>тексте</w:t>
      </w:r>
      <w:r>
        <w:rPr>
          <w:color w:val="231F20"/>
          <w:spacing w:val="-1"/>
        </w:rPr>
        <w:t xml:space="preserve"> </w:t>
      </w:r>
      <w:r>
        <w:rPr>
          <w:color w:val="231F20"/>
        </w:rPr>
        <w:t>с</w:t>
      </w:r>
      <w:r>
        <w:rPr>
          <w:color w:val="231F20"/>
          <w:spacing w:val="-1"/>
        </w:rPr>
        <w:t xml:space="preserve"> </w:t>
      </w:r>
      <w:r>
        <w:rPr>
          <w:color w:val="231F20"/>
        </w:rPr>
        <w:t>опорой</w:t>
      </w:r>
      <w:r>
        <w:rPr>
          <w:color w:val="231F20"/>
          <w:spacing w:val="-1"/>
        </w:rPr>
        <w:t xml:space="preserve"> </w:t>
      </w:r>
      <w:r>
        <w:rPr>
          <w:color w:val="231F20"/>
        </w:rPr>
        <w:t>на</w:t>
      </w:r>
      <w:r>
        <w:rPr>
          <w:color w:val="231F20"/>
          <w:spacing w:val="-1"/>
        </w:rPr>
        <w:t xml:space="preserve"> </w:t>
      </w:r>
      <w:r>
        <w:rPr>
          <w:color w:val="231F20"/>
        </w:rPr>
        <w:t>иллюстрации</w:t>
      </w:r>
      <w:r>
        <w:rPr>
          <w:color w:val="231F20"/>
          <w:spacing w:val="-1"/>
        </w:rPr>
        <w:t xml:space="preserve"> </w:t>
      </w:r>
      <w:r>
        <w:rPr>
          <w:color w:val="231F20"/>
        </w:rPr>
        <w:t>и</w:t>
      </w:r>
      <w:r>
        <w:rPr>
          <w:color w:val="231F20"/>
          <w:spacing w:val="-1"/>
        </w:rPr>
        <w:t xml:space="preserve"> </w:t>
      </w:r>
      <w:r>
        <w:rPr>
          <w:color w:val="231F20"/>
        </w:rPr>
        <w:t>с</w:t>
      </w:r>
      <w:r>
        <w:rPr>
          <w:color w:val="231F20"/>
          <w:spacing w:val="-1"/>
        </w:rPr>
        <w:t xml:space="preserve"> </w:t>
      </w:r>
      <w:r>
        <w:rPr>
          <w:color w:val="231F20"/>
        </w:rPr>
        <w:t xml:space="preserve">использо- </w:t>
      </w:r>
      <w:r>
        <w:rPr>
          <w:color w:val="231F20"/>
          <w:w w:val="105"/>
        </w:rPr>
        <w:t>ванием</w:t>
      </w:r>
      <w:r>
        <w:rPr>
          <w:color w:val="231F20"/>
          <w:spacing w:val="-8"/>
          <w:w w:val="105"/>
        </w:rPr>
        <w:t xml:space="preserve"> </w:t>
      </w:r>
      <w:r>
        <w:rPr>
          <w:color w:val="231F20"/>
          <w:w w:val="105"/>
        </w:rPr>
        <w:t>языковой</w:t>
      </w:r>
      <w:r>
        <w:rPr>
          <w:color w:val="231F20"/>
          <w:spacing w:val="-8"/>
          <w:w w:val="105"/>
        </w:rPr>
        <w:t xml:space="preserve"> </w:t>
      </w:r>
      <w:r>
        <w:rPr>
          <w:color w:val="231F20"/>
          <w:w w:val="105"/>
        </w:rPr>
        <w:t>догадки.</w:t>
      </w:r>
    </w:p>
    <w:p w:rsidR="002E70BA" w:rsidRDefault="002E70BA" w:rsidP="002E70BA">
      <w:pPr>
        <w:pStyle w:val="a3"/>
        <w:spacing w:before="1" w:line="230" w:lineRule="auto"/>
        <w:ind w:right="154"/>
      </w:pPr>
      <w:r>
        <w:rPr>
          <w:color w:val="231F20"/>
        </w:rPr>
        <w:t xml:space="preserve">Чтение </w:t>
      </w:r>
      <w:r>
        <w:rPr>
          <w:rFonts w:ascii="Book Antiqua" w:hAnsi="Book Antiqua"/>
          <w:i/>
          <w:color w:val="231F20"/>
        </w:rPr>
        <w:t>с</w:t>
      </w:r>
      <w:r>
        <w:rPr>
          <w:rFonts w:ascii="Book Antiqua" w:hAnsi="Book Antiqua"/>
          <w:i/>
          <w:color w:val="231F20"/>
          <w:spacing w:val="40"/>
        </w:rPr>
        <w:t xml:space="preserve"> </w:t>
      </w:r>
      <w:r>
        <w:rPr>
          <w:rFonts w:ascii="Book Antiqua" w:hAnsi="Book Antiqua"/>
          <w:i/>
          <w:color w:val="231F20"/>
        </w:rPr>
        <w:t>пониманием</w:t>
      </w:r>
      <w:r>
        <w:rPr>
          <w:rFonts w:ascii="Book Antiqua" w:hAnsi="Book Antiqua"/>
          <w:i/>
          <w:color w:val="231F20"/>
          <w:spacing w:val="40"/>
        </w:rPr>
        <w:t xml:space="preserve"> </w:t>
      </w:r>
      <w:r>
        <w:rPr>
          <w:rFonts w:ascii="Book Antiqua" w:hAnsi="Book Antiqua"/>
          <w:i/>
          <w:color w:val="231F20"/>
        </w:rPr>
        <w:t>запрашиваемой</w:t>
      </w:r>
      <w:r>
        <w:rPr>
          <w:rFonts w:ascii="Book Antiqua" w:hAnsi="Book Antiqua"/>
          <w:i/>
          <w:color w:val="231F20"/>
          <w:spacing w:val="40"/>
        </w:rPr>
        <w:t xml:space="preserve"> </w:t>
      </w:r>
      <w:r>
        <w:rPr>
          <w:rFonts w:ascii="Book Antiqua" w:hAnsi="Book Antiqua"/>
          <w:i/>
          <w:color w:val="231F20"/>
        </w:rPr>
        <w:t>информации</w:t>
      </w:r>
      <w:r>
        <w:rPr>
          <w:rFonts w:ascii="Book Antiqua" w:hAnsi="Book Antiqua"/>
          <w:i/>
          <w:color w:val="231F20"/>
          <w:spacing w:val="40"/>
        </w:rPr>
        <w:t xml:space="preserve"> </w:t>
      </w:r>
      <w:r>
        <w:rPr>
          <w:color w:val="231F20"/>
        </w:rPr>
        <w:t>предпо- лагает</w:t>
      </w:r>
      <w:r>
        <w:rPr>
          <w:color w:val="231F20"/>
          <w:spacing w:val="-8"/>
        </w:rPr>
        <w:t xml:space="preserve"> </w:t>
      </w:r>
      <w:r>
        <w:rPr>
          <w:color w:val="231F20"/>
        </w:rPr>
        <w:t>нахождение</w:t>
      </w:r>
      <w:r>
        <w:rPr>
          <w:color w:val="231F20"/>
          <w:spacing w:val="-8"/>
        </w:rPr>
        <w:t xml:space="preserve"> </w:t>
      </w:r>
      <w:r>
        <w:rPr>
          <w:color w:val="231F20"/>
        </w:rPr>
        <w:t>в</w:t>
      </w:r>
      <w:r>
        <w:rPr>
          <w:color w:val="231F20"/>
          <w:spacing w:val="-8"/>
        </w:rPr>
        <w:t xml:space="preserve"> </w:t>
      </w:r>
      <w:r>
        <w:rPr>
          <w:color w:val="231F20"/>
        </w:rPr>
        <w:t>прочитанном</w:t>
      </w:r>
      <w:r>
        <w:rPr>
          <w:color w:val="231F20"/>
          <w:spacing w:val="-8"/>
        </w:rPr>
        <w:t xml:space="preserve"> </w:t>
      </w:r>
      <w:r>
        <w:rPr>
          <w:color w:val="231F20"/>
        </w:rPr>
        <w:t>тексте</w:t>
      </w:r>
      <w:r>
        <w:rPr>
          <w:color w:val="231F20"/>
          <w:spacing w:val="-8"/>
        </w:rPr>
        <w:t xml:space="preserve"> </w:t>
      </w:r>
      <w:r>
        <w:rPr>
          <w:color w:val="231F20"/>
        </w:rPr>
        <w:t>и</w:t>
      </w:r>
      <w:r>
        <w:rPr>
          <w:color w:val="231F20"/>
          <w:spacing w:val="-8"/>
        </w:rPr>
        <w:t xml:space="preserve"> </w:t>
      </w:r>
      <w:r>
        <w:rPr>
          <w:color w:val="231F20"/>
        </w:rPr>
        <w:t>понимание</w:t>
      </w:r>
      <w:r>
        <w:rPr>
          <w:color w:val="231F20"/>
          <w:spacing w:val="-8"/>
        </w:rPr>
        <w:t xml:space="preserve"> </w:t>
      </w:r>
      <w:r>
        <w:rPr>
          <w:color w:val="231F20"/>
        </w:rPr>
        <w:t>запра- шиваемой информации фактического характера с опорой на иллюстрации и с использованием языковой догадки.</w:t>
      </w:r>
    </w:p>
    <w:p w:rsidR="002E70BA" w:rsidRDefault="002E70BA" w:rsidP="002E70BA">
      <w:pPr>
        <w:pStyle w:val="a3"/>
        <w:spacing w:line="232" w:lineRule="auto"/>
      </w:pPr>
      <w:r>
        <w:rPr>
          <w:color w:val="231F20"/>
        </w:rPr>
        <w:t>Тексты для чтения про себя: диалог, рассказ, сказка, элек- тронное сообщение личного характера.</w:t>
      </w:r>
    </w:p>
    <w:p w:rsidR="002E70BA" w:rsidRDefault="002E70BA" w:rsidP="002E70BA">
      <w:pPr>
        <w:pStyle w:val="61"/>
        <w:spacing w:line="231" w:lineRule="exact"/>
      </w:pPr>
      <w:r>
        <w:rPr>
          <w:color w:val="231F20"/>
          <w:spacing w:val="-2"/>
          <w:w w:val="125"/>
        </w:rPr>
        <w:t>Письмо</w:t>
      </w:r>
    </w:p>
    <w:p w:rsidR="002E70BA" w:rsidRDefault="002E70BA" w:rsidP="002E70BA">
      <w:pPr>
        <w:pStyle w:val="a3"/>
        <w:spacing w:line="232" w:lineRule="auto"/>
      </w:pPr>
      <w:r>
        <w:rPr>
          <w:color w:val="231F20"/>
        </w:rPr>
        <w:t>Овладение</w:t>
      </w:r>
      <w:r>
        <w:rPr>
          <w:color w:val="231F20"/>
          <w:spacing w:val="-11"/>
        </w:rPr>
        <w:t xml:space="preserve"> </w:t>
      </w:r>
      <w:r>
        <w:rPr>
          <w:color w:val="231F20"/>
        </w:rPr>
        <w:t>техникой</w:t>
      </w:r>
      <w:r>
        <w:rPr>
          <w:color w:val="231F20"/>
          <w:spacing w:val="-11"/>
        </w:rPr>
        <w:t xml:space="preserve"> </w:t>
      </w:r>
      <w:r>
        <w:rPr>
          <w:color w:val="231F20"/>
        </w:rPr>
        <w:t>письма</w:t>
      </w:r>
      <w:r>
        <w:rPr>
          <w:color w:val="231F20"/>
          <w:spacing w:val="-11"/>
        </w:rPr>
        <w:t xml:space="preserve"> </w:t>
      </w:r>
      <w:r>
        <w:rPr>
          <w:color w:val="231F20"/>
        </w:rPr>
        <w:t>(полупечатное</w:t>
      </w:r>
      <w:r>
        <w:rPr>
          <w:color w:val="231F20"/>
          <w:spacing w:val="-11"/>
        </w:rPr>
        <w:t xml:space="preserve"> </w:t>
      </w:r>
      <w:r>
        <w:rPr>
          <w:color w:val="231F20"/>
        </w:rPr>
        <w:t>написание</w:t>
      </w:r>
      <w:r>
        <w:rPr>
          <w:color w:val="231F20"/>
          <w:spacing w:val="-11"/>
        </w:rPr>
        <w:t xml:space="preserve"> </w:t>
      </w:r>
      <w:r>
        <w:rPr>
          <w:color w:val="231F20"/>
        </w:rPr>
        <w:t>букв, буквосочетаний, слов).</w:t>
      </w:r>
    </w:p>
    <w:p w:rsidR="002E70BA" w:rsidRDefault="002E70BA" w:rsidP="002E70BA">
      <w:pPr>
        <w:spacing w:line="232" w:lineRule="auto"/>
        <w:sectPr w:rsidR="002E70BA">
          <w:pgSz w:w="7830" w:h="12020"/>
          <w:pgMar w:top="620" w:right="580" w:bottom="840" w:left="580" w:header="0" w:footer="642" w:gutter="0"/>
          <w:cols w:space="720"/>
        </w:sectPr>
      </w:pPr>
    </w:p>
    <w:p w:rsidR="002E70BA" w:rsidRDefault="002E70BA" w:rsidP="002E70BA">
      <w:pPr>
        <w:pStyle w:val="a3"/>
        <w:spacing w:before="67"/>
        <w:ind w:right="154"/>
      </w:pPr>
      <w:r>
        <w:rPr>
          <w:color w:val="231F20"/>
        </w:rPr>
        <w:lastRenderedPageBreak/>
        <w:t xml:space="preserve">Воспроизведение речевых образцов, списывание текста; выписывание из текста слов, словосочетаний, предложений; </w:t>
      </w:r>
      <w:r>
        <w:rPr>
          <w:color w:val="231F20"/>
          <w:w w:val="95"/>
        </w:rPr>
        <w:t xml:space="preserve">вставка пропущенных слов в предложение, дописывание пред- </w:t>
      </w:r>
      <w:r>
        <w:rPr>
          <w:color w:val="231F20"/>
        </w:rPr>
        <w:t>ложений в соответствии с решаемой учебной задачей.</w:t>
      </w:r>
    </w:p>
    <w:p w:rsidR="002E70BA" w:rsidRDefault="002E70BA" w:rsidP="002E70BA">
      <w:pPr>
        <w:pStyle w:val="a3"/>
        <w:ind w:right="154"/>
        <w:jc w:val="right"/>
      </w:pPr>
      <w:r>
        <w:rPr>
          <w:color w:val="231F20"/>
          <w:spacing w:val="-4"/>
        </w:rPr>
        <w:t xml:space="preserve">Заполнение простых формуляров с указанием личной инфор- </w:t>
      </w:r>
      <w:r>
        <w:rPr>
          <w:color w:val="231F20"/>
          <w:spacing w:val="-2"/>
        </w:rPr>
        <w:t>мации</w:t>
      </w:r>
      <w:r>
        <w:rPr>
          <w:color w:val="231F20"/>
          <w:spacing w:val="-5"/>
        </w:rPr>
        <w:t xml:space="preserve"> </w:t>
      </w:r>
      <w:r>
        <w:rPr>
          <w:color w:val="231F20"/>
          <w:spacing w:val="-2"/>
        </w:rPr>
        <w:t>(имя,</w:t>
      </w:r>
      <w:r>
        <w:rPr>
          <w:color w:val="231F20"/>
          <w:spacing w:val="-5"/>
        </w:rPr>
        <w:t xml:space="preserve"> </w:t>
      </w:r>
      <w:r>
        <w:rPr>
          <w:color w:val="231F20"/>
          <w:spacing w:val="-2"/>
        </w:rPr>
        <w:t>фамилия,</w:t>
      </w:r>
      <w:r>
        <w:rPr>
          <w:color w:val="231F20"/>
          <w:spacing w:val="-5"/>
        </w:rPr>
        <w:t xml:space="preserve"> </w:t>
      </w:r>
      <w:r>
        <w:rPr>
          <w:color w:val="231F20"/>
          <w:spacing w:val="-2"/>
        </w:rPr>
        <w:t>возраст,</w:t>
      </w:r>
      <w:r>
        <w:rPr>
          <w:color w:val="231F20"/>
          <w:spacing w:val="-5"/>
        </w:rPr>
        <w:t xml:space="preserve"> </w:t>
      </w:r>
      <w:r>
        <w:rPr>
          <w:color w:val="231F20"/>
          <w:spacing w:val="-2"/>
        </w:rPr>
        <w:t>страна</w:t>
      </w:r>
      <w:r>
        <w:rPr>
          <w:color w:val="231F20"/>
          <w:spacing w:val="-5"/>
        </w:rPr>
        <w:t xml:space="preserve"> </w:t>
      </w:r>
      <w:r>
        <w:rPr>
          <w:color w:val="231F20"/>
          <w:spacing w:val="-2"/>
        </w:rPr>
        <w:t>проживания)</w:t>
      </w:r>
      <w:r>
        <w:rPr>
          <w:color w:val="231F20"/>
          <w:spacing w:val="-5"/>
        </w:rPr>
        <w:t xml:space="preserve"> </w:t>
      </w:r>
      <w:r>
        <w:rPr>
          <w:color w:val="231F20"/>
          <w:spacing w:val="-2"/>
        </w:rPr>
        <w:t>в</w:t>
      </w:r>
      <w:r>
        <w:rPr>
          <w:color w:val="231F20"/>
          <w:spacing w:val="-5"/>
        </w:rPr>
        <w:t xml:space="preserve"> </w:t>
      </w:r>
      <w:r>
        <w:rPr>
          <w:color w:val="231F20"/>
          <w:spacing w:val="-2"/>
        </w:rPr>
        <w:t xml:space="preserve">соответ- </w:t>
      </w:r>
      <w:r>
        <w:rPr>
          <w:color w:val="231F20"/>
          <w:spacing w:val="-2"/>
          <w:w w:val="95"/>
        </w:rPr>
        <w:t>ствии</w:t>
      </w:r>
      <w:r>
        <w:rPr>
          <w:color w:val="231F20"/>
          <w:spacing w:val="-19"/>
          <w:w w:val="95"/>
        </w:rPr>
        <w:t xml:space="preserve"> </w:t>
      </w:r>
      <w:r>
        <w:rPr>
          <w:color w:val="231F20"/>
          <w:spacing w:val="-2"/>
          <w:w w:val="95"/>
        </w:rPr>
        <w:t>с</w:t>
      </w:r>
      <w:r>
        <w:rPr>
          <w:color w:val="231F20"/>
          <w:spacing w:val="-18"/>
          <w:w w:val="95"/>
        </w:rPr>
        <w:t xml:space="preserve"> </w:t>
      </w:r>
      <w:r>
        <w:rPr>
          <w:color w:val="231F20"/>
          <w:spacing w:val="-2"/>
          <w:w w:val="95"/>
        </w:rPr>
        <w:t>нормами,</w:t>
      </w:r>
      <w:r>
        <w:rPr>
          <w:color w:val="231F20"/>
          <w:spacing w:val="-18"/>
          <w:w w:val="95"/>
        </w:rPr>
        <w:t xml:space="preserve"> </w:t>
      </w:r>
      <w:r>
        <w:rPr>
          <w:color w:val="231F20"/>
          <w:spacing w:val="-2"/>
          <w:w w:val="95"/>
        </w:rPr>
        <w:t>принятыми</w:t>
      </w:r>
      <w:r>
        <w:rPr>
          <w:color w:val="231F20"/>
          <w:spacing w:val="-18"/>
          <w:w w:val="95"/>
        </w:rPr>
        <w:t xml:space="preserve"> </w:t>
      </w:r>
      <w:r>
        <w:rPr>
          <w:color w:val="231F20"/>
          <w:spacing w:val="-2"/>
          <w:w w:val="95"/>
        </w:rPr>
        <w:t>в</w:t>
      </w:r>
      <w:r>
        <w:rPr>
          <w:color w:val="231F20"/>
          <w:spacing w:val="-18"/>
          <w:w w:val="95"/>
        </w:rPr>
        <w:t xml:space="preserve"> </w:t>
      </w:r>
      <w:r>
        <w:rPr>
          <w:color w:val="231F20"/>
          <w:spacing w:val="-2"/>
          <w:w w:val="95"/>
        </w:rPr>
        <w:t>стране/странах</w:t>
      </w:r>
      <w:r>
        <w:rPr>
          <w:color w:val="231F20"/>
          <w:spacing w:val="-18"/>
          <w:w w:val="95"/>
        </w:rPr>
        <w:t xml:space="preserve"> </w:t>
      </w:r>
      <w:r>
        <w:rPr>
          <w:color w:val="231F20"/>
          <w:spacing w:val="-2"/>
          <w:w w:val="95"/>
        </w:rPr>
        <w:t>изучаемого</w:t>
      </w:r>
      <w:r>
        <w:rPr>
          <w:color w:val="231F20"/>
          <w:spacing w:val="-18"/>
          <w:w w:val="95"/>
        </w:rPr>
        <w:t xml:space="preserve"> </w:t>
      </w:r>
      <w:r>
        <w:rPr>
          <w:color w:val="231F20"/>
          <w:spacing w:val="-2"/>
          <w:w w:val="95"/>
        </w:rPr>
        <w:t>языка.</w:t>
      </w:r>
    </w:p>
    <w:p w:rsidR="002E70BA" w:rsidRDefault="002E70BA" w:rsidP="002E70BA">
      <w:pPr>
        <w:pStyle w:val="a3"/>
        <w:ind w:right="154"/>
      </w:pPr>
      <w:r>
        <w:rPr>
          <w:color w:val="231F20"/>
        </w:rPr>
        <w:t>Написание с опорой на образец коротких поздравлений с праздниками (с днём рождения, Новым годом, Рождеством).</w:t>
      </w:r>
    </w:p>
    <w:p w:rsidR="002E70BA" w:rsidRDefault="002E70BA" w:rsidP="002E70BA">
      <w:pPr>
        <w:pStyle w:val="51"/>
        <w:spacing w:line="239" w:lineRule="exact"/>
      </w:pPr>
      <w:r>
        <w:rPr>
          <w:color w:val="231F20"/>
        </w:rPr>
        <w:t>Языковые</w:t>
      </w:r>
      <w:r>
        <w:rPr>
          <w:color w:val="231F20"/>
          <w:spacing w:val="28"/>
        </w:rPr>
        <w:t xml:space="preserve"> </w:t>
      </w:r>
      <w:r>
        <w:rPr>
          <w:color w:val="231F20"/>
        </w:rPr>
        <w:t>знания</w:t>
      </w:r>
      <w:r>
        <w:rPr>
          <w:color w:val="231F20"/>
          <w:spacing w:val="29"/>
        </w:rPr>
        <w:t xml:space="preserve"> </w:t>
      </w:r>
      <w:r>
        <w:rPr>
          <w:color w:val="231F20"/>
        </w:rPr>
        <w:t>и</w:t>
      </w:r>
      <w:r>
        <w:rPr>
          <w:color w:val="231F20"/>
          <w:spacing w:val="29"/>
        </w:rPr>
        <w:t xml:space="preserve"> </w:t>
      </w:r>
      <w:r>
        <w:rPr>
          <w:color w:val="231F20"/>
          <w:spacing w:val="-2"/>
        </w:rPr>
        <w:t>навыки</w:t>
      </w:r>
    </w:p>
    <w:p w:rsidR="002E70BA" w:rsidRDefault="002E70BA" w:rsidP="002E70BA">
      <w:pPr>
        <w:pStyle w:val="61"/>
        <w:spacing w:line="234" w:lineRule="exact"/>
      </w:pPr>
      <w:r>
        <w:rPr>
          <w:color w:val="231F20"/>
          <w:w w:val="120"/>
        </w:rPr>
        <w:t>Фонетическая сторона</w:t>
      </w:r>
      <w:r>
        <w:rPr>
          <w:color w:val="231F20"/>
          <w:spacing w:val="1"/>
          <w:w w:val="120"/>
        </w:rPr>
        <w:t xml:space="preserve"> </w:t>
      </w:r>
      <w:r>
        <w:rPr>
          <w:color w:val="231F20"/>
          <w:spacing w:val="-4"/>
          <w:w w:val="120"/>
        </w:rPr>
        <w:t>речи</w:t>
      </w:r>
    </w:p>
    <w:p w:rsidR="002E70BA" w:rsidRDefault="002E70BA" w:rsidP="002E70BA">
      <w:pPr>
        <w:pStyle w:val="a3"/>
      </w:pPr>
      <w:r>
        <w:rPr>
          <w:color w:val="231F20"/>
          <w:spacing w:val="-2"/>
        </w:rPr>
        <w:t>Буквы</w:t>
      </w:r>
      <w:r>
        <w:rPr>
          <w:color w:val="231F20"/>
          <w:spacing w:val="-6"/>
        </w:rPr>
        <w:t xml:space="preserve"> </w:t>
      </w:r>
      <w:r>
        <w:rPr>
          <w:color w:val="231F20"/>
          <w:spacing w:val="-2"/>
        </w:rPr>
        <w:t>французского</w:t>
      </w:r>
      <w:r>
        <w:rPr>
          <w:color w:val="231F20"/>
          <w:spacing w:val="-6"/>
        </w:rPr>
        <w:t xml:space="preserve"> </w:t>
      </w:r>
      <w:r>
        <w:rPr>
          <w:color w:val="231F20"/>
          <w:spacing w:val="-2"/>
        </w:rPr>
        <w:t>алфавита.</w:t>
      </w:r>
      <w:r>
        <w:rPr>
          <w:color w:val="231F20"/>
          <w:spacing w:val="-6"/>
        </w:rPr>
        <w:t xml:space="preserve"> </w:t>
      </w:r>
      <w:r>
        <w:rPr>
          <w:color w:val="231F20"/>
          <w:spacing w:val="-2"/>
        </w:rPr>
        <w:t>Фонетически</w:t>
      </w:r>
      <w:r>
        <w:rPr>
          <w:color w:val="231F20"/>
          <w:spacing w:val="-6"/>
        </w:rPr>
        <w:t xml:space="preserve"> </w:t>
      </w:r>
      <w:r>
        <w:rPr>
          <w:color w:val="231F20"/>
          <w:spacing w:val="-2"/>
        </w:rPr>
        <w:t>корректное</w:t>
      </w:r>
      <w:r>
        <w:rPr>
          <w:color w:val="231F20"/>
          <w:spacing w:val="-6"/>
        </w:rPr>
        <w:t xml:space="preserve"> </w:t>
      </w:r>
      <w:r>
        <w:rPr>
          <w:color w:val="231F20"/>
          <w:spacing w:val="-2"/>
        </w:rPr>
        <w:t xml:space="preserve">оз- </w:t>
      </w:r>
      <w:r>
        <w:rPr>
          <w:color w:val="231F20"/>
        </w:rPr>
        <w:t>вучивание букв французского алфавита.</w:t>
      </w:r>
    </w:p>
    <w:p w:rsidR="002E70BA" w:rsidRDefault="002E70BA" w:rsidP="002E70BA">
      <w:pPr>
        <w:pStyle w:val="a3"/>
        <w:ind w:right="154"/>
      </w:pPr>
      <w:r>
        <w:rPr>
          <w:color w:val="231F20"/>
        </w:rPr>
        <w:t>Различение на слух и адекватное, без ошибок, ведущих к сбою</w:t>
      </w:r>
      <w:r>
        <w:rPr>
          <w:color w:val="231F20"/>
          <w:spacing w:val="-12"/>
        </w:rPr>
        <w:t xml:space="preserve"> </w:t>
      </w:r>
      <w:r>
        <w:rPr>
          <w:color w:val="231F20"/>
        </w:rPr>
        <w:t>в</w:t>
      </w:r>
      <w:r>
        <w:rPr>
          <w:color w:val="231F20"/>
          <w:spacing w:val="-12"/>
        </w:rPr>
        <w:t xml:space="preserve"> </w:t>
      </w:r>
      <w:r>
        <w:rPr>
          <w:color w:val="231F20"/>
        </w:rPr>
        <w:t>коммуникации,</w:t>
      </w:r>
      <w:r>
        <w:rPr>
          <w:color w:val="231F20"/>
          <w:spacing w:val="-12"/>
        </w:rPr>
        <w:t xml:space="preserve"> </w:t>
      </w:r>
      <w:r>
        <w:rPr>
          <w:color w:val="231F20"/>
        </w:rPr>
        <w:t>произнесение</w:t>
      </w:r>
      <w:r>
        <w:rPr>
          <w:color w:val="231F20"/>
          <w:spacing w:val="-12"/>
        </w:rPr>
        <w:t xml:space="preserve"> </w:t>
      </w:r>
      <w:r>
        <w:rPr>
          <w:color w:val="231F20"/>
        </w:rPr>
        <w:t>слов</w:t>
      </w:r>
      <w:r>
        <w:rPr>
          <w:color w:val="231F20"/>
          <w:spacing w:val="-12"/>
        </w:rPr>
        <w:t xml:space="preserve"> </w:t>
      </w:r>
      <w:r>
        <w:rPr>
          <w:color w:val="231F20"/>
        </w:rPr>
        <w:t>с</w:t>
      </w:r>
      <w:r>
        <w:rPr>
          <w:color w:val="231F20"/>
          <w:spacing w:val="-12"/>
        </w:rPr>
        <w:t xml:space="preserve"> </w:t>
      </w:r>
      <w:r>
        <w:rPr>
          <w:color w:val="231F20"/>
        </w:rPr>
        <w:t>соблюдением</w:t>
      </w:r>
      <w:r>
        <w:rPr>
          <w:color w:val="231F20"/>
          <w:spacing w:val="-12"/>
        </w:rPr>
        <w:t xml:space="preserve"> </w:t>
      </w:r>
      <w:r>
        <w:rPr>
          <w:color w:val="231F20"/>
        </w:rPr>
        <w:t>пра- вильного</w:t>
      </w:r>
      <w:r>
        <w:rPr>
          <w:color w:val="231F20"/>
          <w:spacing w:val="-10"/>
        </w:rPr>
        <w:t xml:space="preserve"> </w:t>
      </w:r>
      <w:r>
        <w:rPr>
          <w:color w:val="231F20"/>
        </w:rPr>
        <w:t>ударения</w:t>
      </w:r>
      <w:r>
        <w:rPr>
          <w:color w:val="231F20"/>
          <w:spacing w:val="-10"/>
        </w:rPr>
        <w:t xml:space="preserve"> </w:t>
      </w:r>
      <w:r>
        <w:rPr>
          <w:color w:val="231F20"/>
        </w:rPr>
        <w:t>и</w:t>
      </w:r>
      <w:r>
        <w:rPr>
          <w:color w:val="231F20"/>
          <w:spacing w:val="-10"/>
        </w:rPr>
        <w:t xml:space="preserve"> </w:t>
      </w:r>
      <w:r>
        <w:rPr>
          <w:color w:val="231F20"/>
        </w:rPr>
        <w:t>фраз</w:t>
      </w:r>
      <w:r>
        <w:rPr>
          <w:color w:val="231F20"/>
          <w:spacing w:val="-10"/>
        </w:rPr>
        <w:t xml:space="preserve"> </w:t>
      </w:r>
      <w:r>
        <w:rPr>
          <w:color w:val="231F20"/>
        </w:rPr>
        <w:t>с</w:t>
      </w:r>
      <w:r>
        <w:rPr>
          <w:color w:val="231F20"/>
          <w:spacing w:val="-10"/>
        </w:rPr>
        <w:t xml:space="preserve"> </w:t>
      </w:r>
      <w:r>
        <w:rPr>
          <w:color w:val="231F20"/>
        </w:rPr>
        <w:t>соблюдением</w:t>
      </w:r>
      <w:r>
        <w:rPr>
          <w:color w:val="231F20"/>
          <w:spacing w:val="-10"/>
        </w:rPr>
        <w:t xml:space="preserve"> </w:t>
      </w:r>
      <w:r>
        <w:rPr>
          <w:color w:val="231F20"/>
        </w:rPr>
        <w:t>их</w:t>
      </w:r>
      <w:r>
        <w:rPr>
          <w:color w:val="231F20"/>
          <w:spacing w:val="-10"/>
        </w:rPr>
        <w:t xml:space="preserve"> </w:t>
      </w:r>
      <w:r>
        <w:rPr>
          <w:color w:val="231F20"/>
        </w:rPr>
        <w:t>ритмико-интона- ционных особенностей.</w:t>
      </w:r>
    </w:p>
    <w:p w:rsidR="002E70BA" w:rsidRDefault="002E70BA" w:rsidP="002E70BA">
      <w:pPr>
        <w:pStyle w:val="a3"/>
      </w:pPr>
      <w:r>
        <w:rPr>
          <w:color w:val="231F20"/>
        </w:rPr>
        <w:t>Чтение новых слов согласно основным правилам чтения французского</w:t>
      </w:r>
      <w:r>
        <w:rPr>
          <w:color w:val="231F20"/>
          <w:spacing w:val="-11"/>
        </w:rPr>
        <w:t xml:space="preserve"> </w:t>
      </w:r>
      <w:r>
        <w:rPr>
          <w:color w:val="231F20"/>
        </w:rPr>
        <w:t>языка.</w:t>
      </w:r>
      <w:r>
        <w:rPr>
          <w:color w:val="231F20"/>
          <w:spacing w:val="-11"/>
        </w:rPr>
        <w:t xml:space="preserve"> </w:t>
      </w:r>
      <w:r>
        <w:rPr>
          <w:color w:val="231F20"/>
        </w:rPr>
        <w:t>Реализация</w:t>
      </w:r>
      <w:r>
        <w:rPr>
          <w:color w:val="231F20"/>
          <w:spacing w:val="-11"/>
        </w:rPr>
        <w:t xml:space="preserve"> </w:t>
      </w:r>
      <w:r>
        <w:rPr>
          <w:color w:val="231F20"/>
        </w:rPr>
        <w:t>обязательного</w:t>
      </w:r>
      <w:r>
        <w:rPr>
          <w:color w:val="231F20"/>
          <w:spacing w:val="-11"/>
        </w:rPr>
        <w:t xml:space="preserve"> </w:t>
      </w:r>
      <w:r>
        <w:rPr>
          <w:color w:val="231F20"/>
        </w:rPr>
        <w:t>liaison</w:t>
      </w:r>
      <w:r>
        <w:rPr>
          <w:color w:val="231F20"/>
          <w:spacing w:val="-11"/>
        </w:rPr>
        <w:t xml:space="preserve"> </w:t>
      </w:r>
      <w:r>
        <w:rPr>
          <w:color w:val="231F20"/>
        </w:rPr>
        <w:t>внутри ритмических групп, состоящих из служебного и знаменатель- ного слов (les enfants, mes amis, ils habitent)</w:t>
      </w:r>
    </w:p>
    <w:p w:rsidR="002E70BA" w:rsidRDefault="002E70BA" w:rsidP="002E70BA">
      <w:pPr>
        <w:pStyle w:val="61"/>
        <w:spacing w:line="236" w:lineRule="exact"/>
      </w:pPr>
      <w:r>
        <w:rPr>
          <w:color w:val="231F20"/>
          <w:w w:val="120"/>
        </w:rPr>
        <w:t>Графика,</w:t>
      </w:r>
      <w:r>
        <w:rPr>
          <w:color w:val="231F20"/>
          <w:spacing w:val="-6"/>
          <w:w w:val="120"/>
        </w:rPr>
        <w:t xml:space="preserve"> </w:t>
      </w:r>
      <w:r>
        <w:rPr>
          <w:color w:val="231F20"/>
          <w:w w:val="120"/>
        </w:rPr>
        <w:t>орфография</w:t>
      </w:r>
      <w:r>
        <w:rPr>
          <w:color w:val="231F20"/>
          <w:spacing w:val="-5"/>
          <w:w w:val="120"/>
        </w:rPr>
        <w:t xml:space="preserve"> </w:t>
      </w:r>
      <w:r>
        <w:rPr>
          <w:color w:val="231F20"/>
          <w:w w:val="120"/>
        </w:rPr>
        <w:t>и</w:t>
      </w:r>
      <w:r>
        <w:rPr>
          <w:color w:val="231F20"/>
          <w:spacing w:val="-5"/>
          <w:w w:val="120"/>
        </w:rPr>
        <w:t xml:space="preserve"> </w:t>
      </w:r>
      <w:r>
        <w:rPr>
          <w:color w:val="231F20"/>
          <w:spacing w:val="-2"/>
          <w:w w:val="120"/>
        </w:rPr>
        <w:t>пунктуация</w:t>
      </w:r>
    </w:p>
    <w:p w:rsidR="002E70BA" w:rsidRDefault="002E70BA" w:rsidP="002E70BA">
      <w:pPr>
        <w:pStyle w:val="a3"/>
      </w:pPr>
      <w:r>
        <w:rPr>
          <w:color w:val="231F20"/>
        </w:rPr>
        <w:t>Правильное написание изученных слов, в том числе, слов, содержащих буквы с диакритическими знаками accent aigu, accent grave, accent circonflexe, tréma, cédille.</w:t>
      </w:r>
    </w:p>
    <w:p w:rsidR="002E70BA" w:rsidRDefault="002E70BA" w:rsidP="002E70BA">
      <w:pPr>
        <w:pStyle w:val="a3"/>
      </w:pPr>
      <w:r>
        <w:rPr>
          <w:color w:val="231F20"/>
        </w:rPr>
        <w:t>Правильная</w:t>
      </w:r>
      <w:r>
        <w:rPr>
          <w:color w:val="231F20"/>
          <w:spacing w:val="-12"/>
        </w:rPr>
        <w:t xml:space="preserve"> </w:t>
      </w:r>
      <w:r>
        <w:rPr>
          <w:color w:val="231F20"/>
        </w:rPr>
        <w:t>расстановка</w:t>
      </w:r>
      <w:r>
        <w:rPr>
          <w:color w:val="231F20"/>
          <w:spacing w:val="-12"/>
        </w:rPr>
        <w:t xml:space="preserve"> </w:t>
      </w:r>
      <w:r>
        <w:rPr>
          <w:color w:val="231F20"/>
        </w:rPr>
        <w:t>знаков</w:t>
      </w:r>
      <w:r>
        <w:rPr>
          <w:color w:val="231F20"/>
          <w:spacing w:val="-12"/>
        </w:rPr>
        <w:t xml:space="preserve"> </w:t>
      </w:r>
      <w:r>
        <w:rPr>
          <w:color w:val="231F20"/>
        </w:rPr>
        <w:t>препинания:</w:t>
      </w:r>
      <w:r>
        <w:rPr>
          <w:color w:val="231F20"/>
          <w:spacing w:val="-12"/>
        </w:rPr>
        <w:t xml:space="preserve"> </w:t>
      </w:r>
      <w:r>
        <w:rPr>
          <w:color w:val="231F20"/>
        </w:rPr>
        <w:t>точки,</w:t>
      </w:r>
      <w:r>
        <w:rPr>
          <w:color w:val="231F20"/>
          <w:spacing w:val="-12"/>
        </w:rPr>
        <w:t xml:space="preserve"> </w:t>
      </w:r>
      <w:r>
        <w:rPr>
          <w:color w:val="231F20"/>
        </w:rPr>
        <w:t>вопро- сительного и восклицательного знаков в конце предложения.</w:t>
      </w:r>
    </w:p>
    <w:p w:rsidR="002E70BA" w:rsidRDefault="002E70BA" w:rsidP="002E70BA">
      <w:pPr>
        <w:pStyle w:val="61"/>
        <w:spacing w:line="236" w:lineRule="exact"/>
      </w:pPr>
      <w:r>
        <w:rPr>
          <w:color w:val="231F20"/>
          <w:w w:val="120"/>
        </w:rPr>
        <w:t>Лексическая</w:t>
      </w:r>
      <w:r>
        <w:rPr>
          <w:color w:val="231F20"/>
          <w:spacing w:val="12"/>
          <w:w w:val="120"/>
        </w:rPr>
        <w:t xml:space="preserve"> </w:t>
      </w:r>
      <w:r>
        <w:rPr>
          <w:color w:val="231F20"/>
          <w:w w:val="120"/>
        </w:rPr>
        <w:t>сторона</w:t>
      </w:r>
      <w:r>
        <w:rPr>
          <w:color w:val="231F20"/>
          <w:spacing w:val="12"/>
          <w:w w:val="120"/>
        </w:rPr>
        <w:t xml:space="preserve"> </w:t>
      </w:r>
      <w:r>
        <w:rPr>
          <w:color w:val="231F20"/>
          <w:spacing w:val="-4"/>
          <w:w w:val="120"/>
        </w:rPr>
        <w:t>речи</w:t>
      </w:r>
    </w:p>
    <w:p w:rsidR="002E70BA" w:rsidRDefault="002E70BA" w:rsidP="002E70BA">
      <w:pPr>
        <w:pStyle w:val="a3"/>
      </w:pPr>
      <w:r>
        <w:rPr>
          <w:color w:val="231F20"/>
        </w:rPr>
        <w:t>Распознавание</w:t>
      </w:r>
      <w:r>
        <w:rPr>
          <w:color w:val="231F20"/>
          <w:spacing w:val="-4"/>
        </w:rPr>
        <w:t xml:space="preserve"> </w:t>
      </w:r>
      <w:r>
        <w:rPr>
          <w:color w:val="231F20"/>
        </w:rPr>
        <w:t>и</w:t>
      </w:r>
      <w:r>
        <w:rPr>
          <w:color w:val="231F20"/>
          <w:spacing w:val="-4"/>
        </w:rPr>
        <w:t xml:space="preserve"> </w:t>
      </w:r>
      <w:r>
        <w:rPr>
          <w:color w:val="231F20"/>
        </w:rPr>
        <w:t>употребление</w:t>
      </w:r>
      <w:r>
        <w:rPr>
          <w:color w:val="231F20"/>
          <w:spacing w:val="-4"/>
        </w:rPr>
        <w:t xml:space="preserve"> </w:t>
      </w:r>
      <w:r>
        <w:rPr>
          <w:color w:val="231F20"/>
        </w:rPr>
        <w:t>в</w:t>
      </w:r>
      <w:r>
        <w:rPr>
          <w:color w:val="231F20"/>
          <w:spacing w:val="-4"/>
        </w:rPr>
        <w:t xml:space="preserve"> </w:t>
      </w:r>
      <w:r>
        <w:rPr>
          <w:color w:val="231F20"/>
        </w:rPr>
        <w:t>устной</w:t>
      </w:r>
      <w:r>
        <w:rPr>
          <w:color w:val="231F20"/>
          <w:spacing w:val="-4"/>
        </w:rPr>
        <w:t xml:space="preserve"> </w:t>
      </w:r>
      <w:r>
        <w:rPr>
          <w:color w:val="231F20"/>
        </w:rPr>
        <w:t>и</w:t>
      </w:r>
      <w:r>
        <w:rPr>
          <w:color w:val="231F20"/>
          <w:spacing w:val="-4"/>
        </w:rPr>
        <w:t xml:space="preserve"> </w:t>
      </w:r>
      <w:r>
        <w:rPr>
          <w:color w:val="231F20"/>
        </w:rPr>
        <w:t>письменной</w:t>
      </w:r>
      <w:r>
        <w:rPr>
          <w:color w:val="231F20"/>
          <w:spacing w:val="-4"/>
        </w:rPr>
        <w:t xml:space="preserve"> </w:t>
      </w:r>
      <w:r>
        <w:rPr>
          <w:color w:val="231F20"/>
        </w:rPr>
        <w:t>речи не</w:t>
      </w:r>
      <w:r>
        <w:rPr>
          <w:color w:val="231F20"/>
          <w:spacing w:val="-14"/>
        </w:rPr>
        <w:t xml:space="preserve"> </w:t>
      </w:r>
      <w:r>
        <w:rPr>
          <w:color w:val="231F20"/>
        </w:rPr>
        <w:t>менее</w:t>
      </w:r>
      <w:r>
        <w:rPr>
          <w:color w:val="231F20"/>
          <w:spacing w:val="-14"/>
        </w:rPr>
        <w:t xml:space="preserve"> </w:t>
      </w:r>
      <w:r>
        <w:rPr>
          <w:color w:val="231F20"/>
        </w:rPr>
        <w:t>200</w:t>
      </w:r>
      <w:r>
        <w:rPr>
          <w:color w:val="231F20"/>
          <w:spacing w:val="-14"/>
        </w:rPr>
        <w:t xml:space="preserve"> </w:t>
      </w:r>
      <w:r>
        <w:rPr>
          <w:color w:val="231F20"/>
        </w:rPr>
        <w:t>лексических</w:t>
      </w:r>
      <w:r>
        <w:rPr>
          <w:color w:val="231F20"/>
          <w:spacing w:val="-14"/>
        </w:rPr>
        <w:t xml:space="preserve"> </w:t>
      </w:r>
      <w:r>
        <w:rPr>
          <w:color w:val="231F20"/>
        </w:rPr>
        <w:t>единиц</w:t>
      </w:r>
      <w:r>
        <w:rPr>
          <w:color w:val="231F20"/>
          <w:spacing w:val="-14"/>
        </w:rPr>
        <w:t xml:space="preserve"> </w:t>
      </w:r>
      <w:r>
        <w:rPr>
          <w:color w:val="231F20"/>
        </w:rPr>
        <w:t>(слов,</w:t>
      </w:r>
      <w:r>
        <w:rPr>
          <w:color w:val="231F20"/>
          <w:spacing w:val="-14"/>
        </w:rPr>
        <w:t xml:space="preserve"> </w:t>
      </w:r>
      <w:r>
        <w:rPr>
          <w:color w:val="231F20"/>
        </w:rPr>
        <w:t>словосочетаний,</w:t>
      </w:r>
      <w:r>
        <w:rPr>
          <w:color w:val="231F20"/>
          <w:spacing w:val="-14"/>
        </w:rPr>
        <w:t xml:space="preserve"> </w:t>
      </w:r>
      <w:r>
        <w:rPr>
          <w:color w:val="231F20"/>
        </w:rPr>
        <w:t>рече- вых клише), обслуживающих ситуации общения в рамках те- матического содержания речи для 2 класса.</w:t>
      </w:r>
    </w:p>
    <w:p w:rsidR="002E70BA" w:rsidRDefault="002E70BA" w:rsidP="002E70BA">
      <w:pPr>
        <w:pStyle w:val="a3"/>
      </w:pPr>
      <w:r>
        <w:rPr>
          <w:color w:val="231F20"/>
        </w:rPr>
        <w:t>Использование</w:t>
      </w:r>
      <w:r>
        <w:rPr>
          <w:color w:val="231F20"/>
          <w:spacing w:val="-16"/>
        </w:rPr>
        <w:t xml:space="preserve"> </w:t>
      </w:r>
      <w:r>
        <w:rPr>
          <w:color w:val="231F20"/>
        </w:rPr>
        <w:t>языковой</w:t>
      </w:r>
      <w:r>
        <w:rPr>
          <w:color w:val="231F20"/>
          <w:spacing w:val="-16"/>
        </w:rPr>
        <w:t xml:space="preserve"> </w:t>
      </w:r>
      <w:r>
        <w:rPr>
          <w:color w:val="231F20"/>
        </w:rPr>
        <w:t>догадки</w:t>
      </w:r>
      <w:r>
        <w:rPr>
          <w:color w:val="231F20"/>
          <w:spacing w:val="-16"/>
        </w:rPr>
        <w:t xml:space="preserve"> </w:t>
      </w:r>
      <w:r>
        <w:rPr>
          <w:color w:val="231F20"/>
        </w:rPr>
        <w:t>для</w:t>
      </w:r>
      <w:r>
        <w:rPr>
          <w:color w:val="231F20"/>
          <w:spacing w:val="-16"/>
        </w:rPr>
        <w:t xml:space="preserve"> </w:t>
      </w:r>
      <w:r>
        <w:rPr>
          <w:color w:val="231F20"/>
        </w:rPr>
        <w:t>распознавания</w:t>
      </w:r>
      <w:r>
        <w:rPr>
          <w:color w:val="231F20"/>
          <w:spacing w:val="-16"/>
        </w:rPr>
        <w:t xml:space="preserve"> </w:t>
      </w:r>
      <w:r>
        <w:rPr>
          <w:color w:val="231F20"/>
        </w:rPr>
        <w:t>интер- национальных слов (un film, le cosmos).</w:t>
      </w:r>
    </w:p>
    <w:p w:rsidR="002E70BA" w:rsidRDefault="002E70BA" w:rsidP="002E70BA">
      <w:pPr>
        <w:pStyle w:val="61"/>
        <w:spacing w:line="236" w:lineRule="exact"/>
      </w:pPr>
      <w:r>
        <w:rPr>
          <w:color w:val="231F20"/>
          <w:w w:val="120"/>
        </w:rPr>
        <w:t>Грамматическая</w:t>
      </w:r>
      <w:r>
        <w:rPr>
          <w:color w:val="231F20"/>
          <w:spacing w:val="33"/>
          <w:w w:val="120"/>
        </w:rPr>
        <w:t xml:space="preserve"> </w:t>
      </w:r>
      <w:r>
        <w:rPr>
          <w:color w:val="231F20"/>
          <w:w w:val="120"/>
        </w:rPr>
        <w:t>сторона</w:t>
      </w:r>
      <w:r>
        <w:rPr>
          <w:color w:val="231F20"/>
          <w:spacing w:val="33"/>
          <w:w w:val="120"/>
        </w:rPr>
        <w:t xml:space="preserve"> </w:t>
      </w:r>
      <w:r>
        <w:rPr>
          <w:color w:val="231F20"/>
          <w:spacing w:val="-4"/>
          <w:w w:val="120"/>
        </w:rPr>
        <w:t>речи</w:t>
      </w:r>
    </w:p>
    <w:p w:rsidR="002E70BA" w:rsidRDefault="002E70BA" w:rsidP="002E70BA">
      <w:pPr>
        <w:pStyle w:val="a3"/>
      </w:pPr>
      <w:r>
        <w:rPr>
          <w:color w:val="231F20"/>
          <w:w w:val="95"/>
        </w:rPr>
        <w:t xml:space="preserve">Распознавание в письменном и звучащем тексте и употребле- </w:t>
      </w:r>
      <w:r>
        <w:rPr>
          <w:color w:val="231F20"/>
        </w:rPr>
        <w:t>ние</w:t>
      </w:r>
      <w:r>
        <w:rPr>
          <w:color w:val="231F20"/>
          <w:spacing w:val="-4"/>
        </w:rPr>
        <w:t xml:space="preserve"> </w:t>
      </w:r>
      <w:r>
        <w:rPr>
          <w:color w:val="231F20"/>
        </w:rPr>
        <w:t>в</w:t>
      </w:r>
      <w:r>
        <w:rPr>
          <w:color w:val="231F20"/>
          <w:spacing w:val="-4"/>
        </w:rPr>
        <w:t xml:space="preserve"> </w:t>
      </w:r>
      <w:r>
        <w:rPr>
          <w:color w:val="231F20"/>
        </w:rPr>
        <w:t>устной</w:t>
      </w:r>
      <w:r>
        <w:rPr>
          <w:color w:val="231F20"/>
          <w:spacing w:val="-4"/>
        </w:rPr>
        <w:t xml:space="preserve"> </w:t>
      </w:r>
      <w:r>
        <w:rPr>
          <w:color w:val="231F20"/>
        </w:rPr>
        <w:t>и</w:t>
      </w:r>
      <w:r>
        <w:rPr>
          <w:color w:val="231F20"/>
          <w:spacing w:val="-4"/>
        </w:rPr>
        <w:t xml:space="preserve"> </w:t>
      </w:r>
      <w:r>
        <w:rPr>
          <w:color w:val="231F20"/>
        </w:rPr>
        <w:t>письменной</w:t>
      </w:r>
      <w:r>
        <w:rPr>
          <w:color w:val="231F20"/>
          <w:spacing w:val="-4"/>
        </w:rPr>
        <w:t xml:space="preserve"> </w:t>
      </w:r>
      <w:r>
        <w:rPr>
          <w:color w:val="231F20"/>
        </w:rPr>
        <w:t>речи</w:t>
      </w:r>
      <w:r>
        <w:rPr>
          <w:color w:val="231F20"/>
          <w:spacing w:val="-4"/>
        </w:rPr>
        <w:t xml:space="preserve"> </w:t>
      </w:r>
      <w:r>
        <w:rPr>
          <w:color w:val="231F20"/>
        </w:rPr>
        <w:t>изученных</w:t>
      </w:r>
      <w:r>
        <w:rPr>
          <w:color w:val="231F20"/>
          <w:spacing w:val="-4"/>
        </w:rPr>
        <w:t xml:space="preserve"> </w:t>
      </w:r>
      <w:r>
        <w:rPr>
          <w:color w:val="231F20"/>
        </w:rPr>
        <w:t>морфологических форм и синтаксических конструкций французского языка.</w:t>
      </w:r>
    </w:p>
    <w:p w:rsidR="002E70BA" w:rsidRDefault="002E70BA" w:rsidP="002E70BA">
      <w:pPr>
        <w:pStyle w:val="a3"/>
      </w:pPr>
      <w:r>
        <w:rPr>
          <w:color w:val="231F20"/>
        </w:rPr>
        <w:t xml:space="preserve">Коммуникативные типы предложений: повествовательные (утвердительные, отрицательные), вопросительные (общий, </w:t>
      </w:r>
      <w:r>
        <w:rPr>
          <w:color w:val="231F20"/>
          <w:w w:val="95"/>
        </w:rPr>
        <w:t xml:space="preserve">специальный вопросы), побудительные (в утвердительной фор- </w:t>
      </w:r>
      <w:r>
        <w:rPr>
          <w:color w:val="231F20"/>
        </w:rPr>
        <w:t>ме). Порядок слов в предложении.</w:t>
      </w:r>
    </w:p>
    <w:p w:rsidR="002E70BA" w:rsidRDefault="002E70BA" w:rsidP="002E70BA">
      <w:pPr>
        <w:pStyle w:val="a3"/>
      </w:pPr>
      <w:r>
        <w:rPr>
          <w:color w:val="231F20"/>
          <w:w w:val="95"/>
        </w:rPr>
        <w:t xml:space="preserve">Нераспространённые и распространённые простые предложе- </w:t>
      </w:r>
      <w:r>
        <w:rPr>
          <w:color w:val="231F20"/>
          <w:spacing w:val="-4"/>
        </w:rPr>
        <w:t>ния.</w:t>
      </w:r>
    </w:p>
    <w:p w:rsidR="002E70BA" w:rsidRDefault="002E70BA" w:rsidP="002E70BA">
      <w:pPr>
        <w:sectPr w:rsidR="002E70BA">
          <w:pgSz w:w="7830" w:h="12020"/>
          <w:pgMar w:top="620" w:right="580" w:bottom="840" w:left="580" w:header="0" w:footer="642" w:gutter="0"/>
          <w:cols w:space="720"/>
        </w:sectPr>
      </w:pPr>
    </w:p>
    <w:p w:rsidR="002E70BA" w:rsidRDefault="002E70BA" w:rsidP="002E70BA">
      <w:pPr>
        <w:pStyle w:val="a3"/>
        <w:spacing w:before="67" w:line="234" w:lineRule="exact"/>
        <w:ind w:left="383" w:right="0" w:firstLine="0"/>
        <w:jc w:val="left"/>
      </w:pPr>
      <w:r>
        <w:rPr>
          <w:color w:val="231F20"/>
        </w:rPr>
        <w:lastRenderedPageBreak/>
        <w:t>Предложения</w:t>
      </w:r>
      <w:r>
        <w:rPr>
          <w:color w:val="231F20"/>
          <w:spacing w:val="-4"/>
        </w:rPr>
        <w:t xml:space="preserve"> </w:t>
      </w:r>
      <w:r>
        <w:rPr>
          <w:color w:val="231F20"/>
        </w:rPr>
        <w:t>с</w:t>
      </w:r>
      <w:r>
        <w:rPr>
          <w:color w:val="231F20"/>
          <w:spacing w:val="-3"/>
        </w:rPr>
        <w:t xml:space="preserve"> </w:t>
      </w:r>
      <w:r>
        <w:rPr>
          <w:color w:val="231F20"/>
        </w:rPr>
        <w:t>оборотом</w:t>
      </w:r>
      <w:r>
        <w:rPr>
          <w:color w:val="231F20"/>
          <w:spacing w:val="-3"/>
        </w:rPr>
        <w:t xml:space="preserve"> </w:t>
      </w:r>
      <w:r>
        <w:rPr>
          <w:color w:val="231F20"/>
          <w:spacing w:val="-2"/>
        </w:rPr>
        <w:t>c’est.</w:t>
      </w:r>
    </w:p>
    <w:p w:rsidR="002E70BA" w:rsidRDefault="002E70BA" w:rsidP="002E70BA">
      <w:pPr>
        <w:pStyle w:val="a3"/>
        <w:ind w:right="0"/>
        <w:jc w:val="left"/>
      </w:pPr>
      <w:r>
        <w:rPr>
          <w:color w:val="231F20"/>
        </w:rPr>
        <w:t xml:space="preserve">Предложения с простым глагольным сказуемым (Je fais ma </w:t>
      </w:r>
      <w:r>
        <w:rPr>
          <w:color w:val="231F20"/>
          <w:spacing w:val="-2"/>
        </w:rPr>
        <w:t>gymnastique.).</w:t>
      </w:r>
    </w:p>
    <w:p w:rsidR="002E70BA" w:rsidRDefault="002E70BA" w:rsidP="002E70BA">
      <w:pPr>
        <w:pStyle w:val="a3"/>
        <w:ind w:right="147"/>
        <w:jc w:val="left"/>
      </w:pPr>
      <w:r>
        <w:rPr>
          <w:color w:val="231F20"/>
        </w:rPr>
        <w:t>Предложения</w:t>
      </w:r>
      <w:r>
        <w:rPr>
          <w:color w:val="231F20"/>
          <w:spacing w:val="-16"/>
        </w:rPr>
        <w:t xml:space="preserve"> </w:t>
      </w:r>
      <w:r>
        <w:rPr>
          <w:color w:val="231F20"/>
        </w:rPr>
        <w:t>с</w:t>
      </w:r>
      <w:r>
        <w:rPr>
          <w:color w:val="231F20"/>
          <w:spacing w:val="-16"/>
        </w:rPr>
        <w:t xml:space="preserve"> </w:t>
      </w:r>
      <w:r>
        <w:rPr>
          <w:color w:val="231F20"/>
        </w:rPr>
        <w:t>составным</w:t>
      </w:r>
      <w:r>
        <w:rPr>
          <w:color w:val="231F20"/>
          <w:spacing w:val="-16"/>
        </w:rPr>
        <w:t xml:space="preserve"> </w:t>
      </w:r>
      <w:r>
        <w:rPr>
          <w:color w:val="231F20"/>
        </w:rPr>
        <w:t>именным</w:t>
      </w:r>
      <w:r>
        <w:rPr>
          <w:color w:val="231F20"/>
          <w:spacing w:val="-16"/>
        </w:rPr>
        <w:t xml:space="preserve"> </w:t>
      </w:r>
      <w:r>
        <w:rPr>
          <w:color w:val="231F20"/>
        </w:rPr>
        <w:t>сказуемым</w:t>
      </w:r>
      <w:r>
        <w:rPr>
          <w:color w:val="231F20"/>
          <w:spacing w:val="-16"/>
        </w:rPr>
        <w:t xml:space="preserve"> </w:t>
      </w:r>
      <w:r>
        <w:rPr>
          <w:color w:val="231F20"/>
        </w:rPr>
        <w:t>(Ma</w:t>
      </w:r>
      <w:r>
        <w:rPr>
          <w:color w:val="231F20"/>
          <w:spacing w:val="-16"/>
        </w:rPr>
        <w:t xml:space="preserve"> </w:t>
      </w:r>
      <w:r>
        <w:rPr>
          <w:color w:val="231F20"/>
        </w:rPr>
        <w:t>mère</w:t>
      </w:r>
      <w:r>
        <w:rPr>
          <w:color w:val="231F20"/>
          <w:spacing w:val="-16"/>
        </w:rPr>
        <w:t xml:space="preserve"> </w:t>
      </w:r>
      <w:r>
        <w:rPr>
          <w:color w:val="231F20"/>
        </w:rPr>
        <w:t xml:space="preserve">est </w:t>
      </w:r>
      <w:r>
        <w:rPr>
          <w:color w:val="231F20"/>
          <w:spacing w:val="-2"/>
        </w:rPr>
        <w:t>médecin.).</w:t>
      </w:r>
    </w:p>
    <w:p w:rsidR="002E70BA" w:rsidRDefault="002E70BA" w:rsidP="002E70BA">
      <w:pPr>
        <w:pStyle w:val="a3"/>
        <w:ind w:right="0"/>
        <w:jc w:val="left"/>
      </w:pPr>
      <w:r>
        <w:rPr>
          <w:color w:val="231F20"/>
        </w:rPr>
        <w:t>Предложения</w:t>
      </w:r>
      <w:r>
        <w:rPr>
          <w:color w:val="231F20"/>
          <w:spacing w:val="40"/>
        </w:rPr>
        <w:t xml:space="preserve"> </w:t>
      </w:r>
      <w:r>
        <w:rPr>
          <w:color w:val="231F20"/>
        </w:rPr>
        <w:t>с</w:t>
      </w:r>
      <w:r>
        <w:rPr>
          <w:color w:val="231F20"/>
          <w:spacing w:val="40"/>
        </w:rPr>
        <w:t xml:space="preserve"> </w:t>
      </w:r>
      <w:r>
        <w:rPr>
          <w:color w:val="231F20"/>
        </w:rPr>
        <w:t>составным</w:t>
      </w:r>
      <w:r>
        <w:rPr>
          <w:color w:val="231F20"/>
          <w:spacing w:val="40"/>
        </w:rPr>
        <w:t xml:space="preserve"> </w:t>
      </w:r>
      <w:r>
        <w:rPr>
          <w:color w:val="231F20"/>
        </w:rPr>
        <w:t>глагольным</w:t>
      </w:r>
      <w:r>
        <w:rPr>
          <w:color w:val="231F20"/>
          <w:spacing w:val="40"/>
        </w:rPr>
        <w:t xml:space="preserve"> </w:t>
      </w:r>
      <w:r>
        <w:rPr>
          <w:color w:val="231F20"/>
        </w:rPr>
        <w:t>сказуемым</w:t>
      </w:r>
      <w:r>
        <w:rPr>
          <w:color w:val="231F20"/>
          <w:spacing w:val="40"/>
        </w:rPr>
        <w:t xml:space="preserve"> </w:t>
      </w:r>
      <w:r>
        <w:rPr>
          <w:color w:val="231F20"/>
        </w:rPr>
        <w:t>(J’aime regarder la télévision.).</w:t>
      </w:r>
    </w:p>
    <w:p w:rsidR="002E70BA" w:rsidRDefault="002E70BA" w:rsidP="002E70BA">
      <w:pPr>
        <w:pStyle w:val="a3"/>
        <w:spacing w:line="233" w:lineRule="exact"/>
        <w:ind w:left="383" w:right="0" w:firstLine="0"/>
        <w:jc w:val="left"/>
      </w:pPr>
      <w:r>
        <w:rPr>
          <w:color w:val="231F20"/>
        </w:rPr>
        <w:t>Предложения</w:t>
      </w:r>
      <w:r>
        <w:rPr>
          <w:color w:val="231F20"/>
          <w:spacing w:val="10"/>
        </w:rPr>
        <w:t xml:space="preserve"> </w:t>
      </w:r>
      <w:r>
        <w:rPr>
          <w:color w:val="231F20"/>
        </w:rPr>
        <w:t>с</w:t>
      </w:r>
      <w:r>
        <w:rPr>
          <w:color w:val="231F20"/>
          <w:spacing w:val="10"/>
        </w:rPr>
        <w:t xml:space="preserve"> </w:t>
      </w:r>
      <w:r>
        <w:rPr>
          <w:color w:val="231F20"/>
        </w:rPr>
        <w:t>конструкциями</w:t>
      </w:r>
      <w:r>
        <w:rPr>
          <w:color w:val="231F20"/>
          <w:spacing w:val="11"/>
        </w:rPr>
        <w:t xml:space="preserve"> </w:t>
      </w:r>
      <w:r>
        <w:rPr>
          <w:color w:val="231F20"/>
        </w:rPr>
        <w:t>il</w:t>
      </w:r>
      <w:r>
        <w:rPr>
          <w:color w:val="231F20"/>
          <w:spacing w:val="10"/>
        </w:rPr>
        <w:t xml:space="preserve"> </w:t>
      </w:r>
      <w:r>
        <w:rPr>
          <w:color w:val="231F20"/>
        </w:rPr>
        <w:t>y</w:t>
      </w:r>
      <w:r>
        <w:rPr>
          <w:color w:val="231F20"/>
          <w:spacing w:val="10"/>
        </w:rPr>
        <w:t xml:space="preserve"> </w:t>
      </w:r>
      <w:r>
        <w:rPr>
          <w:color w:val="231F20"/>
        </w:rPr>
        <w:t>a,</w:t>
      </w:r>
      <w:r>
        <w:rPr>
          <w:color w:val="231F20"/>
          <w:spacing w:val="11"/>
        </w:rPr>
        <w:t xml:space="preserve"> </w:t>
      </w:r>
      <w:r>
        <w:rPr>
          <w:color w:val="231F20"/>
        </w:rPr>
        <w:t>il</w:t>
      </w:r>
      <w:r>
        <w:rPr>
          <w:color w:val="231F20"/>
          <w:spacing w:val="10"/>
        </w:rPr>
        <w:t xml:space="preserve"> </w:t>
      </w:r>
      <w:r>
        <w:rPr>
          <w:color w:val="231F20"/>
          <w:spacing w:val="-2"/>
        </w:rPr>
        <w:t>faut.</w:t>
      </w:r>
    </w:p>
    <w:p w:rsidR="002E70BA" w:rsidRDefault="002E70BA" w:rsidP="002E70BA">
      <w:pPr>
        <w:pStyle w:val="a3"/>
        <w:jc w:val="right"/>
      </w:pPr>
      <w:r>
        <w:rPr>
          <w:color w:val="231F20"/>
          <w:w w:val="95"/>
        </w:rPr>
        <w:t>Настоящее</w:t>
      </w:r>
      <w:r>
        <w:rPr>
          <w:color w:val="231F20"/>
          <w:spacing w:val="-15"/>
          <w:w w:val="95"/>
        </w:rPr>
        <w:t xml:space="preserve"> </w:t>
      </w:r>
      <w:r>
        <w:rPr>
          <w:color w:val="231F20"/>
          <w:w w:val="95"/>
        </w:rPr>
        <w:t>время</w:t>
      </w:r>
      <w:r>
        <w:rPr>
          <w:color w:val="231F20"/>
          <w:spacing w:val="-15"/>
          <w:w w:val="95"/>
        </w:rPr>
        <w:t xml:space="preserve"> </w:t>
      </w:r>
      <w:r>
        <w:rPr>
          <w:color w:val="231F20"/>
          <w:w w:val="95"/>
        </w:rPr>
        <w:t>(présent)</w:t>
      </w:r>
      <w:r>
        <w:rPr>
          <w:color w:val="231F20"/>
          <w:spacing w:val="-15"/>
          <w:w w:val="95"/>
        </w:rPr>
        <w:t xml:space="preserve"> </w:t>
      </w:r>
      <w:r>
        <w:rPr>
          <w:color w:val="231F20"/>
          <w:w w:val="95"/>
        </w:rPr>
        <w:t>глаголов</w:t>
      </w:r>
      <w:r>
        <w:rPr>
          <w:color w:val="231F20"/>
          <w:spacing w:val="-15"/>
          <w:w w:val="95"/>
        </w:rPr>
        <w:t xml:space="preserve"> </w:t>
      </w:r>
      <w:r>
        <w:rPr>
          <w:color w:val="231F20"/>
          <w:w w:val="95"/>
        </w:rPr>
        <w:t>I</w:t>
      </w:r>
      <w:r>
        <w:rPr>
          <w:color w:val="231F20"/>
          <w:spacing w:val="-15"/>
          <w:w w:val="95"/>
        </w:rPr>
        <w:t xml:space="preserve"> </w:t>
      </w:r>
      <w:r>
        <w:rPr>
          <w:color w:val="231F20"/>
          <w:w w:val="95"/>
        </w:rPr>
        <w:t>группы</w:t>
      </w:r>
      <w:r>
        <w:rPr>
          <w:color w:val="231F20"/>
          <w:spacing w:val="-15"/>
          <w:w w:val="95"/>
        </w:rPr>
        <w:t xml:space="preserve"> </w:t>
      </w:r>
      <w:r>
        <w:rPr>
          <w:color w:val="231F20"/>
          <w:w w:val="95"/>
        </w:rPr>
        <w:t>и</w:t>
      </w:r>
      <w:r>
        <w:rPr>
          <w:color w:val="231F20"/>
          <w:spacing w:val="-15"/>
          <w:w w:val="95"/>
        </w:rPr>
        <w:t xml:space="preserve"> </w:t>
      </w:r>
      <w:r>
        <w:rPr>
          <w:color w:val="231F20"/>
          <w:w w:val="95"/>
        </w:rPr>
        <w:t>наиболее</w:t>
      </w:r>
      <w:r>
        <w:rPr>
          <w:color w:val="231F20"/>
          <w:spacing w:val="-15"/>
          <w:w w:val="95"/>
        </w:rPr>
        <w:t xml:space="preserve"> </w:t>
      </w:r>
      <w:r>
        <w:rPr>
          <w:color w:val="231F20"/>
          <w:w w:val="95"/>
        </w:rPr>
        <w:t xml:space="preserve">частот- </w:t>
      </w:r>
      <w:r>
        <w:rPr>
          <w:color w:val="231F20"/>
        </w:rPr>
        <w:t>ных глаголов III группы (être, avoir, faire, aller, dire, lire, écrire) Определенный</w:t>
      </w:r>
      <w:r>
        <w:rPr>
          <w:color w:val="231F20"/>
          <w:spacing w:val="-10"/>
        </w:rPr>
        <w:t xml:space="preserve"> </w:t>
      </w:r>
      <w:r>
        <w:rPr>
          <w:color w:val="231F20"/>
        </w:rPr>
        <w:t>и</w:t>
      </w:r>
      <w:r>
        <w:rPr>
          <w:color w:val="231F20"/>
          <w:spacing w:val="-10"/>
        </w:rPr>
        <w:t xml:space="preserve"> </w:t>
      </w:r>
      <w:r>
        <w:rPr>
          <w:color w:val="231F20"/>
        </w:rPr>
        <w:t>неопределенный</w:t>
      </w:r>
      <w:r>
        <w:rPr>
          <w:color w:val="231F20"/>
          <w:spacing w:val="-10"/>
        </w:rPr>
        <w:t xml:space="preserve"> </w:t>
      </w:r>
      <w:r>
        <w:rPr>
          <w:color w:val="231F20"/>
        </w:rPr>
        <w:t>артикли</w:t>
      </w:r>
      <w:r>
        <w:rPr>
          <w:color w:val="231F20"/>
          <w:spacing w:val="-10"/>
        </w:rPr>
        <w:t xml:space="preserve"> </w:t>
      </w:r>
      <w:r>
        <w:rPr>
          <w:color w:val="231F20"/>
        </w:rPr>
        <w:t>с</w:t>
      </w:r>
      <w:r>
        <w:rPr>
          <w:color w:val="231F20"/>
          <w:spacing w:val="-10"/>
        </w:rPr>
        <w:t xml:space="preserve"> </w:t>
      </w:r>
      <w:r>
        <w:rPr>
          <w:color w:val="231F20"/>
        </w:rPr>
        <w:t>существительны- ми</w:t>
      </w:r>
      <w:r>
        <w:rPr>
          <w:color w:val="231F20"/>
          <w:spacing w:val="9"/>
        </w:rPr>
        <w:t xml:space="preserve"> </w:t>
      </w:r>
      <w:r>
        <w:rPr>
          <w:color w:val="231F20"/>
        </w:rPr>
        <w:t>единственного</w:t>
      </w:r>
      <w:r>
        <w:rPr>
          <w:color w:val="231F20"/>
          <w:spacing w:val="10"/>
        </w:rPr>
        <w:t xml:space="preserve"> </w:t>
      </w:r>
      <w:r>
        <w:rPr>
          <w:color w:val="231F20"/>
        </w:rPr>
        <w:t>и</w:t>
      </w:r>
      <w:r>
        <w:rPr>
          <w:color w:val="231F20"/>
          <w:spacing w:val="10"/>
        </w:rPr>
        <w:t xml:space="preserve"> </w:t>
      </w:r>
      <w:r>
        <w:rPr>
          <w:color w:val="231F20"/>
        </w:rPr>
        <w:t>множественного</w:t>
      </w:r>
      <w:r>
        <w:rPr>
          <w:color w:val="231F20"/>
          <w:spacing w:val="9"/>
        </w:rPr>
        <w:t xml:space="preserve"> </w:t>
      </w:r>
      <w:r>
        <w:rPr>
          <w:color w:val="231F20"/>
        </w:rPr>
        <w:t>числа</w:t>
      </w:r>
      <w:r>
        <w:rPr>
          <w:color w:val="231F20"/>
          <w:spacing w:val="10"/>
        </w:rPr>
        <w:t xml:space="preserve"> </w:t>
      </w:r>
      <w:r>
        <w:rPr>
          <w:color w:val="231F20"/>
        </w:rPr>
        <w:t>(наиболее</w:t>
      </w:r>
      <w:r>
        <w:rPr>
          <w:color w:val="231F20"/>
          <w:spacing w:val="10"/>
        </w:rPr>
        <w:t xml:space="preserve"> </w:t>
      </w:r>
      <w:r>
        <w:rPr>
          <w:color w:val="231F20"/>
          <w:spacing w:val="-2"/>
        </w:rPr>
        <w:t>распро-</w:t>
      </w:r>
    </w:p>
    <w:p w:rsidR="002E70BA" w:rsidRDefault="002E70BA" w:rsidP="002E70BA">
      <w:pPr>
        <w:pStyle w:val="a3"/>
        <w:spacing w:line="231" w:lineRule="exact"/>
        <w:ind w:right="0" w:firstLine="0"/>
        <w:jc w:val="left"/>
      </w:pPr>
      <w:r>
        <w:rPr>
          <w:color w:val="231F20"/>
        </w:rPr>
        <w:t>страненные</w:t>
      </w:r>
      <w:r>
        <w:rPr>
          <w:color w:val="231F20"/>
          <w:spacing w:val="-14"/>
        </w:rPr>
        <w:t xml:space="preserve"> </w:t>
      </w:r>
      <w:r>
        <w:rPr>
          <w:color w:val="231F20"/>
        </w:rPr>
        <w:t>случаи</w:t>
      </w:r>
      <w:r>
        <w:rPr>
          <w:color w:val="231F20"/>
          <w:spacing w:val="-13"/>
        </w:rPr>
        <w:t xml:space="preserve"> </w:t>
      </w:r>
      <w:r>
        <w:rPr>
          <w:color w:val="231F20"/>
          <w:spacing w:val="-2"/>
        </w:rPr>
        <w:t>употребления).</w:t>
      </w:r>
    </w:p>
    <w:p w:rsidR="002E70BA" w:rsidRDefault="002E70BA" w:rsidP="002E70BA">
      <w:pPr>
        <w:pStyle w:val="a3"/>
        <w:ind w:right="0"/>
        <w:jc w:val="left"/>
      </w:pPr>
      <w:r>
        <w:rPr>
          <w:color w:val="231F20"/>
        </w:rPr>
        <w:t>Множественное</w:t>
      </w:r>
      <w:r>
        <w:rPr>
          <w:color w:val="231F20"/>
          <w:spacing w:val="40"/>
        </w:rPr>
        <w:t xml:space="preserve"> </w:t>
      </w:r>
      <w:r>
        <w:rPr>
          <w:color w:val="231F20"/>
        </w:rPr>
        <w:t>число</w:t>
      </w:r>
      <w:r>
        <w:rPr>
          <w:color w:val="231F20"/>
          <w:spacing w:val="40"/>
        </w:rPr>
        <w:t xml:space="preserve"> </w:t>
      </w:r>
      <w:r>
        <w:rPr>
          <w:color w:val="231F20"/>
        </w:rPr>
        <w:t>существительных,</w:t>
      </w:r>
      <w:r>
        <w:rPr>
          <w:color w:val="231F20"/>
          <w:spacing w:val="40"/>
        </w:rPr>
        <w:t xml:space="preserve"> </w:t>
      </w:r>
      <w:r>
        <w:rPr>
          <w:color w:val="231F20"/>
        </w:rPr>
        <w:t>образованное</w:t>
      </w:r>
      <w:r>
        <w:rPr>
          <w:color w:val="231F20"/>
          <w:spacing w:val="40"/>
        </w:rPr>
        <w:t xml:space="preserve"> </w:t>
      </w:r>
      <w:r>
        <w:rPr>
          <w:color w:val="231F20"/>
        </w:rPr>
        <w:t xml:space="preserve">по </w:t>
      </w:r>
      <w:r>
        <w:rPr>
          <w:color w:val="231F20"/>
          <w:spacing w:val="-2"/>
        </w:rPr>
        <w:t>правилу.</w:t>
      </w:r>
    </w:p>
    <w:p w:rsidR="002E70BA" w:rsidRDefault="002E70BA" w:rsidP="002E70BA">
      <w:pPr>
        <w:pStyle w:val="a3"/>
        <w:ind w:right="0"/>
        <w:jc w:val="left"/>
      </w:pPr>
      <w:r>
        <w:rPr>
          <w:color w:val="231F20"/>
          <w:w w:val="95"/>
        </w:rPr>
        <w:t xml:space="preserve">Множественное число прилагательных, образованное по пра- </w:t>
      </w:r>
      <w:r>
        <w:rPr>
          <w:color w:val="231F20"/>
          <w:spacing w:val="-2"/>
        </w:rPr>
        <w:t>вилу.</w:t>
      </w:r>
    </w:p>
    <w:p w:rsidR="002E70BA" w:rsidRPr="002B1729" w:rsidRDefault="002E70BA" w:rsidP="002E70BA">
      <w:pPr>
        <w:pStyle w:val="a3"/>
        <w:ind w:right="0"/>
        <w:jc w:val="left"/>
        <w:rPr>
          <w:lang w:val="en-US"/>
        </w:rPr>
      </w:pPr>
      <w:r>
        <w:rPr>
          <w:color w:val="231F20"/>
        </w:rPr>
        <w:t>Притяжательные</w:t>
      </w:r>
      <w:r w:rsidRPr="002B1729">
        <w:rPr>
          <w:color w:val="231F20"/>
          <w:spacing w:val="-5"/>
          <w:lang w:val="en-US"/>
        </w:rPr>
        <w:t xml:space="preserve"> </w:t>
      </w:r>
      <w:r>
        <w:rPr>
          <w:color w:val="231F20"/>
        </w:rPr>
        <w:t>прилагательные</w:t>
      </w:r>
      <w:r w:rsidRPr="002B1729">
        <w:rPr>
          <w:color w:val="231F20"/>
          <w:spacing w:val="-5"/>
          <w:lang w:val="en-US"/>
        </w:rPr>
        <w:t xml:space="preserve"> </w:t>
      </w:r>
      <w:r w:rsidRPr="002B1729">
        <w:rPr>
          <w:color w:val="231F20"/>
          <w:lang w:val="en-US"/>
        </w:rPr>
        <w:t>mon,</w:t>
      </w:r>
      <w:r w:rsidRPr="002B1729">
        <w:rPr>
          <w:color w:val="231F20"/>
          <w:spacing w:val="-5"/>
          <w:lang w:val="en-US"/>
        </w:rPr>
        <w:t xml:space="preserve"> </w:t>
      </w:r>
      <w:r w:rsidRPr="002B1729">
        <w:rPr>
          <w:color w:val="231F20"/>
          <w:lang w:val="en-US"/>
        </w:rPr>
        <w:t>ma,</w:t>
      </w:r>
      <w:r w:rsidRPr="002B1729">
        <w:rPr>
          <w:color w:val="231F20"/>
          <w:spacing w:val="-5"/>
          <w:lang w:val="en-US"/>
        </w:rPr>
        <w:t xml:space="preserve"> </w:t>
      </w:r>
      <w:r w:rsidRPr="002B1729">
        <w:rPr>
          <w:color w:val="231F20"/>
          <w:lang w:val="en-US"/>
        </w:rPr>
        <w:t>mes;</w:t>
      </w:r>
      <w:r w:rsidRPr="002B1729">
        <w:rPr>
          <w:color w:val="231F20"/>
          <w:spacing w:val="-5"/>
          <w:lang w:val="en-US"/>
        </w:rPr>
        <w:t xml:space="preserve"> </w:t>
      </w:r>
      <w:r w:rsidRPr="002B1729">
        <w:rPr>
          <w:color w:val="231F20"/>
          <w:lang w:val="en-US"/>
        </w:rPr>
        <w:t>ton,</w:t>
      </w:r>
      <w:r w:rsidRPr="002B1729">
        <w:rPr>
          <w:color w:val="231F20"/>
          <w:spacing w:val="-5"/>
          <w:lang w:val="en-US"/>
        </w:rPr>
        <w:t xml:space="preserve"> </w:t>
      </w:r>
      <w:r w:rsidRPr="002B1729">
        <w:rPr>
          <w:color w:val="231F20"/>
          <w:lang w:val="en-US"/>
        </w:rPr>
        <w:t>ta,</w:t>
      </w:r>
      <w:r w:rsidRPr="002B1729">
        <w:rPr>
          <w:color w:val="231F20"/>
          <w:spacing w:val="-5"/>
          <w:lang w:val="en-US"/>
        </w:rPr>
        <w:t xml:space="preserve"> </w:t>
      </w:r>
      <w:r w:rsidRPr="002B1729">
        <w:rPr>
          <w:color w:val="231F20"/>
          <w:lang w:val="en-US"/>
        </w:rPr>
        <w:t>tes; son, sa, ses.</w:t>
      </w:r>
    </w:p>
    <w:p w:rsidR="002E70BA" w:rsidRDefault="002E70BA" w:rsidP="002E70BA">
      <w:pPr>
        <w:pStyle w:val="a3"/>
        <w:ind w:left="383" w:right="2367" w:firstLine="0"/>
        <w:jc w:val="left"/>
      </w:pPr>
      <w:r>
        <w:rPr>
          <w:color w:val="231F20"/>
        </w:rPr>
        <w:t>Личные местоимения. Количественные числительные (1–12).</w:t>
      </w:r>
    </w:p>
    <w:p w:rsidR="002E70BA" w:rsidRPr="002B1729" w:rsidRDefault="002E70BA" w:rsidP="002E70BA">
      <w:pPr>
        <w:pStyle w:val="a3"/>
        <w:ind w:left="383" w:right="0" w:firstLine="0"/>
        <w:jc w:val="left"/>
        <w:rPr>
          <w:lang w:val="en-US"/>
        </w:rPr>
      </w:pPr>
      <w:r>
        <w:rPr>
          <w:color w:val="231F20"/>
        </w:rPr>
        <w:t>Вопросительные</w:t>
      </w:r>
      <w:r>
        <w:rPr>
          <w:color w:val="231F20"/>
          <w:spacing w:val="-11"/>
        </w:rPr>
        <w:t xml:space="preserve"> </w:t>
      </w:r>
      <w:r>
        <w:rPr>
          <w:color w:val="231F20"/>
        </w:rPr>
        <w:t>слова</w:t>
      </w:r>
      <w:r>
        <w:rPr>
          <w:color w:val="231F20"/>
          <w:spacing w:val="-11"/>
        </w:rPr>
        <w:t xml:space="preserve"> </w:t>
      </w:r>
      <w:r>
        <w:rPr>
          <w:color w:val="231F20"/>
        </w:rPr>
        <w:t>qui,</w:t>
      </w:r>
      <w:r>
        <w:rPr>
          <w:color w:val="231F20"/>
          <w:spacing w:val="-11"/>
        </w:rPr>
        <w:t xml:space="preserve"> </w:t>
      </w:r>
      <w:r>
        <w:rPr>
          <w:color w:val="231F20"/>
        </w:rPr>
        <w:t>quand,</w:t>
      </w:r>
      <w:r>
        <w:rPr>
          <w:color w:val="231F20"/>
          <w:spacing w:val="-11"/>
        </w:rPr>
        <w:t xml:space="preserve"> </w:t>
      </w:r>
      <w:r>
        <w:rPr>
          <w:color w:val="231F20"/>
        </w:rPr>
        <w:t>où,</w:t>
      </w:r>
      <w:r>
        <w:rPr>
          <w:color w:val="231F20"/>
          <w:spacing w:val="-11"/>
        </w:rPr>
        <w:t xml:space="preserve"> </w:t>
      </w:r>
      <w:r>
        <w:rPr>
          <w:color w:val="231F20"/>
        </w:rPr>
        <w:t>comment,</w:t>
      </w:r>
      <w:r>
        <w:rPr>
          <w:color w:val="231F20"/>
          <w:spacing w:val="-11"/>
        </w:rPr>
        <w:t xml:space="preserve"> </w:t>
      </w:r>
      <w:r>
        <w:rPr>
          <w:color w:val="231F20"/>
        </w:rPr>
        <w:t>pourquoi. Предлоги</w:t>
      </w:r>
      <w:r w:rsidRPr="002B1729">
        <w:rPr>
          <w:color w:val="231F20"/>
          <w:lang w:val="en-US"/>
        </w:rPr>
        <w:t xml:space="preserve"> </w:t>
      </w:r>
      <w:r>
        <w:rPr>
          <w:color w:val="231F20"/>
        </w:rPr>
        <w:t>места</w:t>
      </w:r>
      <w:r w:rsidRPr="002B1729">
        <w:rPr>
          <w:color w:val="231F20"/>
          <w:lang w:val="en-US"/>
        </w:rPr>
        <w:t xml:space="preserve"> à, dans, sur, sous, derrière, devant.</w:t>
      </w:r>
    </w:p>
    <w:p w:rsidR="002E70BA" w:rsidRDefault="002E70BA" w:rsidP="002E70BA">
      <w:pPr>
        <w:pStyle w:val="a3"/>
        <w:spacing w:line="233" w:lineRule="exact"/>
        <w:ind w:left="383" w:right="0" w:firstLine="0"/>
        <w:jc w:val="left"/>
      </w:pPr>
      <w:r>
        <w:rPr>
          <w:color w:val="231F20"/>
        </w:rPr>
        <w:t>Союз</w:t>
      </w:r>
      <w:r>
        <w:rPr>
          <w:color w:val="231F20"/>
          <w:spacing w:val="-10"/>
        </w:rPr>
        <w:t xml:space="preserve"> </w:t>
      </w:r>
      <w:r>
        <w:rPr>
          <w:color w:val="231F20"/>
        </w:rPr>
        <w:t>et</w:t>
      </w:r>
      <w:r>
        <w:rPr>
          <w:color w:val="231F20"/>
          <w:spacing w:val="-9"/>
        </w:rPr>
        <w:t xml:space="preserve"> </w:t>
      </w:r>
      <w:r>
        <w:rPr>
          <w:color w:val="231F20"/>
        </w:rPr>
        <w:t>(при</w:t>
      </w:r>
      <w:r>
        <w:rPr>
          <w:color w:val="231F20"/>
          <w:spacing w:val="-9"/>
        </w:rPr>
        <w:t xml:space="preserve"> </w:t>
      </w:r>
      <w:r>
        <w:rPr>
          <w:color w:val="231F20"/>
        </w:rPr>
        <w:t>однородных</w:t>
      </w:r>
      <w:r>
        <w:rPr>
          <w:color w:val="231F20"/>
          <w:spacing w:val="-9"/>
        </w:rPr>
        <w:t xml:space="preserve"> </w:t>
      </w:r>
      <w:r>
        <w:rPr>
          <w:color w:val="231F20"/>
          <w:spacing w:val="-2"/>
        </w:rPr>
        <w:t>членах).</w:t>
      </w:r>
    </w:p>
    <w:p w:rsidR="002E70BA" w:rsidRDefault="002E70BA" w:rsidP="002E70BA">
      <w:pPr>
        <w:pStyle w:val="51"/>
        <w:spacing w:line="237" w:lineRule="exact"/>
      </w:pPr>
      <w:r>
        <w:rPr>
          <w:color w:val="231F20"/>
        </w:rPr>
        <w:t>Социокультурные</w:t>
      </w:r>
      <w:r>
        <w:rPr>
          <w:color w:val="231F20"/>
          <w:spacing w:val="1"/>
        </w:rPr>
        <w:t xml:space="preserve"> </w:t>
      </w:r>
      <w:r>
        <w:rPr>
          <w:color w:val="231F20"/>
        </w:rPr>
        <w:t>знания</w:t>
      </w:r>
      <w:r>
        <w:rPr>
          <w:color w:val="231F20"/>
          <w:spacing w:val="2"/>
        </w:rPr>
        <w:t xml:space="preserve"> </w:t>
      </w:r>
      <w:r>
        <w:rPr>
          <w:color w:val="231F20"/>
        </w:rPr>
        <w:t>и</w:t>
      </w:r>
      <w:r>
        <w:rPr>
          <w:color w:val="231F20"/>
          <w:spacing w:val="2"/>
        </w:rPr>
        <w:t xml:space="preserve"> </w:t>
      </w:r>
      <w:r>
        <w:rPr>
          <w:color w:val="231F20"/>
          <w:spacing w:val="-2"/>
        </w:rPr>
        <w:t>умения</w:t>
      </w:r>
    </w:p>
    <w:p w:rsidR="002E70BA" w:rsidRDefault="002E70BA" w:rsidP="002E70BA">
      <w:pPr>
        <w:pStyle w:val="a3"/>
      </w:pPr>
      <w:r>
        <w:rPr>
          <w:color w:val="231F20"/>
        </w:rPr>
        <w:t>Знание и использование некоторых социокультурных эле- ментов</w:t>
      </w:r>
      <w:r>
        <w:rPr>
          <w:color w:val="231F20"/>
          <w:spacing w:val="-16"/>
        </w:rPr>
        <w:t xml:space="preserve"> </w:t>
      </w:r>
      <w:r>
        <w:rPr>
          <w:color w:val="231F20"/>
        </w:rPr>
        <w:t>речевого</w:t>
      </w:r>
      <w:r>
        <w:rPr>
          <w:color w:val="231F20"/>
          <w:spacing w:val="-16"/>
        </w:rPr>
        <w:t xml:space="preserve"> </w:t>
      </w:r>
      <w:r>
        <w:rPr>
          <w:color w:val="231F20"/>
        </w:rPr>
        <w:t>поведенческого</w:t>
      </w:r>
      <w:r>
        <w:rPr>
          <w:color w:val="231F20"/>
          <w:spacing w:val="-16"/>
        </w:rPr>
        <w:t xml:space="preserve"> </w:t>
      </w:r>
      <w:r>
        <w:rPr>
          <w:color w:val="231F20"/>
        </w:rPr>
        <w:t>этикета,</w:t>
      </w:r>
      <w:r>
        <w:rPr>
          <w:color w:val="231F20"/>
          <w:spacing w:val="-16"/>
        </w:rPr>
        <w:t xml:space="preserve"> </w:t>
      </w:r>
      <w:r>
        <w:rPr>
          <w:color w:val="231F20"/>
        </w:rPr>
        <w:t>принятого</w:t>
      </w:r>
      <w:r>
        <w:rPr>
          <w:color w:val="231F20"/>
          <w:spacing w:val="-16"/>
        </w:rPr>
        <w:t xml:space="preserve"> </w:t>
      </w:r>
      <w:r>
        <w:rPr>
          <w:color w:val="231F20"/>
        </w:rPr>
        <w:t>в</w:t>
      </w:r>
      <w:r>
        <w:rPr>
          <w:color w:val="231F20"/>
          <w:spacing w:val="-16"/>
        </w:rPr>
        <w:t xml:space="preserve"> </w:t>
      </w:r>
      <w:r>
        <w:rPr>
          <w:color w:val="231F20"/>
        </w:rPr>
        <w:t xml:space="preserve">стране/ странах изучаемого языка в некоторых ситуациях общения: приветствие, прощание, знакомство, выражение благодарно- </w:t>
      </w:r>
      <w:r>
        <w:rPr>
          <w:color w:val="231F20"/>
          <w:spacing w:val="-2"/>
        </w:rPr>
        <w:t>сти,</w:t>
      </w:r>
      <w:r>
        <w:rPr>
          <w:color w:val="231F20"/>
          <w:spacing w:val="-9"/>
        </w:rPr>
        <w:t xml:space="preserve"> </w:t>
      </w:r>
      <w:r>
        <w:rPr>
          <w:color w:val="231F20"/>
          <w:spacing w:val="-2"/>
        </w:rPr>
        <w:t>извинение,</w:t>
      </w:r>
      <w:r>
        <w:rPr>
          <w:color w:val="231F20"/>
          <w:spacing w:val="-9"/>
        </w:rPr>
        <w:t xml:space="preserve"> </w:t>
      </w:r>
      <w:r>
        <w:rPr>
          <w:color w:val="231F20"/>
          <w:spacing w:val="-2"/>
        </w:rPr>
        <w:t>поздравление</w:t>
      </w:r>
      <w:r>
        <w:rPr>
          <w:color w:val="231F20"/>
          <w:spacing w:val="-9"/>
        </w:rPr>
        <w:t xml:space="preserve"> </w:t>
      </w:r>
      <w:r>
        <w:rPr>
          <w:color w:val="231F20"/>
          <w:spacing w:val="-2"/>
        </w:rPr>
        <w:t>(с</w:t>
      </w:r>
      <w:r>
        <w:rPr>
          <w:color w:val="231F20"/>
          <w:spacing w:val="-9"/>
        </w:rPr>
        <w:t xml:space="preserve"> </w:t>
      </w:r>
      <w:r>
        <w:rPr>
          <w:color w:val="231F20"/>
          <w:spacing w:val="-2"/>
        </w:rPr>
        <w:t>днём</w:t>
      </w:r>
      <w:r>
        <w:rPr>
          <w:color w:val="231F20"/>
          <w:spacing w:val="-9"/>
        </w:rPr>
        <w:t xml:space="preserve"> </w:t>
      </w:r>
      <w:r>
        <w:rPr>
          <w:color w:val="231F20"/>
          <w:spacing w:val="-2"/>
        </w:rPr>
        <w:t>рождения,</w:t>
      </w:r>
      <w:r>
        <w:rPr>
          <w:color w:val="231F20"/>
          <w:spacing w:val="-9"/>
        </w:rPr>
        <w:t xml:space="preserve"> </w:t>
      </w:r>
      <w:r>
        <w:rPr>
          <w:color w:val="231F20"/>
          <w:spacing w:val="-2"/>
        </w:rPr>
        <w:t>Новым</w:t>
      </w:r>
      <w:r>
        <w:rPr>
          <w:color w:val="231F20"/>
          <w:spacing w:val="-9"/>
        </w:rPr>
        <w:t xml:space="preserve"> </w:t>
      </w:r>
      <w:r>
        <w:rPr>
          <w:color w:val="231F20"/>
          <w:spacing w:val="-2"/>
        </w:rPr>
        <w:t>годом, Рождеством).</w:t>
      </w:r>
    </w:p>
    <w:p w:rsidR="002E70BA" w:rsidRDefault="002E70BA" w:rsidP="002E70BA">
      <w:pPr>
        <w:pStyle w:val="a3"/>
      </w:pPr>
      <w:r>
        <w:rPr>
          <w:color w:val="231F20"/>
          <w:w w:val="95"/>
        </w:rPr>
        <w:t xml:space="preserve">Знание названий родной страны и страны/стран изучаемого </w:t>
      </w:r>
      <w:r>
        <w:rPr>
          <w:color w:val="231F20"/>
        </w:rPr>
        <w:t>языка и их столиц.</w:t>
      </w:r>
    </w:p>
    <w:p w:rsidR="002E70BA" w:rsidRDefault="002E70BA" w:rsidP="002E70BA">
      <w:pPr>
        <w:pStyle w:val="51"/>
        <w:spacing w:line="237" w:lineRule="exact"/>
      </w:pPr>
      <w:r>
        <w:rPr>
          <w:color w:val="231F20"/>
        </w:rPr>
        <w:t>Компенсаторные</w:t>
      </w:r>
      <w:r>
        <w:rPr>
          <w:color w:val="231F20"/>
          <w:spacing w:val="32"/>
        </w:rPr>
        <w:t xml:space="preserve"> </w:t>
      </w:r>
      <w:r>
        <w:rPr>
          <w:color w:val="231F20"/>
          <w:spacing w:val="-2"/>
        </w:rPr>
        <w:t>умения</w:t>
      </w:r>
    </w:p>
    <w:p w:rsidR="002E70BA" w:rsidRDefault="002E70BA" w:rsidP="002E70BA">
      <w:pPr>
        <w:pStyle w:val="a3"/>
        <w:ind w:right="154"/>
      </w:pPr>
      <w:r>
        <w:rPr>
          <w:color w:val="231F20"/>
          <w:w w:val="95"/>
        </w:rPr>
        <w:t xml:space="preserve">Использование при чтении и аудировании языковой догадки </w:t>
      </w:r>
      <w:r>
        <w:rPr>
          <w:color w:val="231F20"/>
        </w:rPr>
        <w:t>(умения понять значение незнакомого слова или новое значе- ние знакомого слова по контексту).</w:t>
      </w:r>
    </w:p>
    <w:p w:rsidR="002E70BA" w:rsidRDefault="002E70BA" w:rsidP="002E70BA">
      <w:pPr>
        <w:pStyle w:val="a3"/>
      </w:pPr>
      <w:r>
        <w:rPr>
          <w:color w:val="231F20"/>
        </w:rPr>
        <w:t>Использование</w:t>
      </w:r>
      <w:r>
        <w:rPr>
          <w:color w:val="231F20"/>
          <w:spacing w:val="-16"/>
        </w:rPr>
        <w:t xml:space="preserve"> </w:t>
      </w:r>
      <w:r>
        <w:rPr>
          <w:color w:val="231F20"/>
        </w:rPr>
        <w:t>в</w:t>
      </w:r>
      <w:r>
        <w:rPr>
          <w:color w:val="231F20"/>
          <w:spacing w:val="-16"/>
        </w:rPr>
        <w:t xml:space="preserve"> </w:t>
      </w:r>
      <w:r>
        <w:rPr>
          <w:color w:val="231F20"/>
        </w:rPr>
        <w:t>качестве</w:t>
      </w:r>
      <w:r>
        <w:rPr>
          <w:color w:val="231F20"/>
          <w:spacing w:val="-16"/>
        </w:rPr>
        <w:t xml:space="preserve"> </w:t>
      </w:r>
      <w:r>
        <w:rPr>
          <w:color w:val="231F20"/>
        </w:rPr>
        <w:t>опоры</w:t>
      </w:r>
      <w:r>
        <w:rPr>
          <w:color w:val="231F20"/>
          <w:spacing w:val="-16"/>
        </w:rPr>
        <w:t xml:space="preserve"> </w:t>
      </w:r>
      <w:r>
        <w:rPr>
          <w:color w:val="231F20"/>
        </w:rPr>
        <w:t>при</w:t>
      </w:r>
      <w:r>
        <w:rPr>
          <w:color w:val="231F20"/>
          <w:spacing w:val="-16"/>
        </w:rPr>
        <w:t xml:space="preserve"> </w:t>
      </w:r>
      <w:r>
        <w:rPr>
          <w:color w:val="231F20"/>
        </w:rPr>
        <w:t>порождении</w:t>
      </w:r>
      <w:r>
        <w:rPr>
          <w:color w:val="231F20"/>
          <w:spacing w:val="-16"/>
        </w:rPr>
        <w:t xml:space="preserve"> </w:t>
      </w:r>
      <w:r>
        <w:rPr>
          <w:color w:val="231F20"/>
        </w:rPr>
        <w:t>собствен- ных высказываний ключевых слов, вопросов, иллюстраций.</w:t>
      </w:r>
    </w:p>
    <w:p w:rsidR="002E70BA" w:rsidRDefault="002E70BA" w:rsidP="00135B7B">
      <w:pPr>
        <w:pStyle w:val="a5"/>
        <w:numPr>
          <w:ilvl w:val="0"/>
          <w:numId w:val="30"/>
        </w:numPr>
        <w:tabs>
          <w:tab w:val="left" w:pos="308"/>
        </w:tabs>
        <w:spacing w:before="91"/>
        <w:ind w:right="0"/>
        <w:rPr>
          <w:rFonts w:ascii="Verdana" w:hAnsi="Verdana"/>
          <w:sz w:val="20"/>
        </w:rPr>
      </w:pPr>
      <w:r>
        <w:rPr>
          <w:rFonts w:ascii="Verdana" w:hAnsi="Verdana"/>
          <w:color w:val="231F20"/>
          <w:w w:val="75"/>
          <w:sz w:val="20"/>
        </w:rPr>
        <w:t>КЛАСС</w:t>
      </w:r>
      <w:r>
        <w:rPr>
          <w:rFonts w:ascii="Verdana" w:hAnsi="Verdana"/>
          <w:color w:val="231F20"/>
          <w:spacing w:val="-4"/>
          <w:sz w:val="20"/>
        </w:rPr>
        <w:t xml:space="preserve"> </w:t>
      </w:r>
      <w:r>
        <w:rPr>
          <w:rFonts w:ascii="Verdana" w:hAnsi="Verdana"/>
          <w:color w:val="231F20"/>
          <w:w w:val="75"/>
          <w:sz w:val="20"/>
        </w:rPr>
        <w:t>(68</w:t>
      </w:r>
      <w:r>
        <w:rPr>
          <w:rFonts w:ascii="Verdana" w:hAnsi="Verdana"/>
          <w:color w:val="231F20"/>
          <w:spacing w:val="-3"/>
          <w:sz w:val="20"/>
        </w:rPr>
        <w:t xml:space="preserve"> </w:t>
      </w:r>
      <w:r>
        <w:rPr>
          <w:rFonts w:ascii="Verdana" w:hAnsi="Verdana"/>
          <w:color w:val="231F20"/>
          <w:spacing w:val="-2"/>
          <w:w w:val="75"/>
          <w:sz w:val="20"/>
        </w:rPr>
        <w:t>ЧАСОВ)</w:t>
      </w:r>
    </w:p>
    <w:p w:rsidR="002E70BA" w:rsidRDefault="002E70BA" w:rsidP="002E70BA">
      <w:pPr>
        <w:pStyle w:val="51"/>
        <w:spacing w:before="4" w:line="237" w:lineRule="exact"/>
      </w:pPr>
      <w:r>
        <w:rPr>
          <w:color w:val="231F20"/>
        </w:rPr>
        <w:t>Тематическое</w:t>
      </w:r>
      <w:r>
        <w:rPr>
          <w:color w:val="231F20"/>
          <w:spacing w:val="30"/>
        </w:rPr>
        <w:t xml:space="preserve"> </w:t>
      </w:r>
      <w:r>
        <w:rPr>
          <w:color w:val="231F20"/>
        </w:rPr>
        <w:t>содержание</w:t>
      </w:r>
      <w:r>
        <w:rPr>
          <w:color w:val="231F20"/>
          <w:spacing w:val="31"/>
        </w:rPr>
        <w:t xml:space="preserve"> </w:t>
      </w:r>
      <w:r>
        <w:rPr>
          <w:color w:val="231F20"/>
          <w:spacing w:val="-4"/>
        </w:rPr>
        <w:t>речи</w:t>
      </w:r>
    </w:p>
    <w:p w:rsidR="002E70BA" w:rsidRDefault="002E70BA" w:rsidP="002E70BA">
      <w:pPr>
        <w:spacing w:line="235" w:lineRule="exact"/>
        <w:ind w:left="383"/>
        <w:rPr>
          <w:sz w:val="20"/>
        </w:rPr>
      </w:pPr>
      <w:r>
        <w:rPr>
          <w:rFonts w:ascii="Book Antiqua" w:hAnsi="Book Antiqua"/>
          <w:i/>
          <w:color w:val="231F20"/>
          <w:w w:val="105"/>
          <w:sz w:val="20"/>
        </w:rPr>
        <w:t>Мир</w:t>
      </w:r>
      <w:r>
        <w:rPr>
          <w:rFonts w:ascii="Book Antiqua" w:hAnsi="Book Antiqua"/>
          <w:i/>
          <w:color w:val="231F20"/>
          <w:spacing w:val="41"/>
          <w:w w:val="105"/>
          <w:sz w:val="20"/>
        </w:rPr>
        <w:t xml:space="preserve"> </w:t>
      </w:r>
      <w:r>
        <w:rPr>
          <w:rFonts w:ascii="Book Antiqua" w:hAnsi="Book Antiqua"/>
          <w:i/>
          <w:color w:val="231F20"/>
          <w:w w:val="105"/>
          <w:sz w:val="20"/>
        </w:rPr>
        <w:t>моего</w:t>
      </w:r>
      <w:r>
        <w:rPr>
          <w:rFonts w:ascii="Book Antiqua" w:hAnsi="Book Antiqua"/>
          <w:i/>
          <w:color w:val="231F20"/>
          <w:spacing w:val="41"/>
          <w:w w:val="105"/>
          <w:sz w:val="20"/>
        </w:rPr>
        <w:t xml:space="preserve"> </w:t>
      </w:r>
      <w:r>
        <w:rPr>
          <w:rFonts w:ascii="Book Antiqua" w:hAnsi="Book Antiqua"/>
          <w:i/>
          <w:color w:val="231F20"/>
          <w:w w:val="105"/>
          <w:sz w:val="20"/>
        </w:rPr>
        <w:t>«я».</w:t>
      </w:r>
      <w:r>
        <w:rPr>
          <w:rFonts w:ascii="Book Antiqua" w:hAnsi="Book Antiqua"/>
          <w:i/>
          <w:color w:val="231F20"/>
          <w:spacing w:val="41"/>
          <w:w w:val="105"/>
          <w:sz w:val="20"/>
        </w:rPr>
        <w:t xml:space="preserve"> </w:t>
      </w:r>
      <w:r>
        <w:rPr>
          <w:color w:val="231F20"/>
          <w:w w:val="105"/>
          <w:sz w:val="20"/>
        </w:rPr>
        <w:t>Моя</w:t>
      </w:r>
      <w:r>
        <w:rPr>
          <w:color w:val="231F20"/>
          <w:spacing w:val="26"/>
          <w:w w:val="105"/>
          <w:sz w:val="20"/>
        </w:rPr>
        <w:t xml:space="preserve"> </w:t>
      </w:r>
      <w:r>
        <w:rPr>
          <w:color w:val="231F20"/>
          <w:w w:val="105"/>
          <w:sz w:val="20"/>
        </w:rPr>
        <w:t>семья.</w:t>
      </w:r>
      <w:r>
        <w:rPr>
          <w:color w:val="231F20"/>
          <w:spacing w:val="25"/>
          <w:w w:val="105"/>
          <w:sz w:val="20"/>
        </w:rPr>
        <w:t xml:space="preserve"> </w:t>
      </w:r>
      <w:r>
        <w:rPr>
          <w:color w:val="231F20"/>
          <w:w w:val="105"/>
          <w:sz w:val="20"/>
        </w:rPr>
        <w:t>Мой</w:t>
      </w:r>
      <w:r>
        <w:rPr>
          <w:color w:val="231F20"/>
          <w:spacing w:val="26"/>
          <w:w w:val="105"/>
          <w:sz w:val="20"/>
        </w:rPr>
        <w:t xml:space="preserve"> </w:t>
      </w:r>
      <w:r>
        <w:rPr>
          <w:color w:val="231F20"/>
          <w:w w:val="105"/>
          <w:sz w:val="20"/>
        </w:rPr>
        <w:t>день</w:t>
      </w:r>
      <w:r>
        <w:rPr>
          <w:color w:val="231F20"/>
          <w:spacing w:val="25"/>
          <w:w w:val="105"/>
          <w:sz w:val="20"/>
        </w:rPr>
        <w:t xml:space="preserve"> </w:t>
      </w:r>
      <w:r>
        <w:rPr>
          <w:color w:val="231F20"/>
          <w:w w:val="105"/>
          <w:sz w:val="20"/>
        </w:rPr>
        <w:t>рождения,</w:t>
      </w:r>
      <w:r>
        <w:rPr>
          <w:color w:val="231F20"/>
          <w:spacing w:val="26"/>
          <w:w w:val="105"/>
          <w:sz w:val="20"/>
        </w:rPr>
        <w:t xml:space="preserve"> </w:t>
      </w:r>
      <w:r>
        <w:rPr>
          <w:color w:val="231F20"/>
          <w:spacing w:val="-2"/>
          <w:w w:val="105"/>
          <w:sz w:val="20"/>
        </w:rPr>
        <w:t>подарки.</w:t>
      </w:r>
    </w:p>
    <w:p w:rsidR="002E70BA" w:rsidRDefault="002E70BA" w:rsidP="002E70BA">
      <w:pPr>
        <w:pStyle w:val="a3"/>
        <w:spacing w:line="230" w:lineRule="exact"/>
        <w:ind w:right="0" w:firstLine="0"/>
        <w:jc w:val="left"/>
      </w:pPr>
      <w:r>
        <w:rPr>
          <w:color w:val="231F20"/>
        </w:rPr>
        <w:t>Моя</w:t>
      </w:r>
      <w:r>
        <w:rPr>
          <w:color w:val="231F20"/>
          <w:spacing w:val="-3"/>
        </w:rPr>
        <w:t xml:space="preserve"> </w:t>
      </w:r>
      <w:r>
        <w:rPr>
          <w:color w:val="231F20"/>
        </w:rPr>
        <w:t>любимая</w:t>
      </w:r>
      <w:r>
        <w:rPr>
          <w:color w:val="231F20"/>
          <w:spacing w:val="-3"/>
        </w:rPr>
        <w:t xml:space="preserve"> </w:t>
      </w:r>
      <w:r>
        <w:rPr>
          <w:color w:val="231F20"/>
        </w:rPr>
        <w:t>еда.</w:t>
      </w:r>
      <w:r>
        <w:rPr>
          <w:color w:val="231F20"/>
          <w:spacing w:val="-3"/>
        </w:rPr>
        <w:t xml:space="preserve"> </w:t>
      </w:r>
      <w:r>
        <w:rPr>
          <w:color w:val="231F20"/>
        </w:rPr>
        <w:t>Мой</w:t>
      </w:r>
      <w:r>
        <w:rPr>
          <w:color w:val="231F20"/>
          <w:spacing w:val="-2"/>
        </w:rPr>
        <w:t xml:space="preserve"> </w:t>
      </w:r>
      <w:r>
        <w:rPr>
          <w:color w:val="231F20"/>
        </w:rPr>
        <w:t>день</w:t>
      </w:r>
      <w:r>
        <w:rPr>
          <w:color w:val="231F20"/>
          <w:spacing w:val="-3"/>
        </w:rPr>
        <w:t xml:space="preserve"> </w:t>
      </w:r>
      <w:r>
        <w:rPr>
          <w:color w:val="231F20"/>
        </w:rPr>
        <w:t>(распорядок</w:t>
      </w:r>
      <w:r>
        <w:rPr>
          <w:color w:val="231F20"/>
          <w:spacing w:val="-3"/>
        </w:rPr>
        <w:t xml:space="preserve"> </w:t>
      </w:r>
      <w:r>
        <w:rPr>
          <w:color w:val="231F20"/>
          <w:spacing w:val="-2"/>
        </w:rPr>
        <w:t>дня).</w:t>
      </w:r>
    </w:p>
    <w:p w:rsidR="002E70BA" w:rsidRDefault="002E70BA" w:rsidP="002E70BA">
      <w:pPr>
        <w:spacing w:line="230" w:lineRule="exact"/>
        <w:sectPr w:rsidR="002E70BA">
          <w:pgSz w:w="7830" w:h="12020"/>
          <w:pgMar w:top="620" w:right="580" w:bottom="840" w:left="580" w:header="0" w:footer="642" w:gutter="0"/>
          <w:cols w:space="720"/>
        </w:sectPr>
      </w:pPr>
    </w:p>
    <w:p w:rsidR="002E70BA" w:rsidRDefault="002E70BA" w:rsidP="002E70BA">
      <w:pPr>
        <w:pStyle w:val="a3"/>
        <w:spacing w:before="71" w:line="235" w:lineRule="auto"/>
        <w:ind w:right="154"/>
      </w:pPr>
      <w:r>
        <w:rPr>
          <w:rFonts w:ascii="Book Antiqua" w:hAnsi="Book Antiqua"/>
          <w:i/>
          <w:color w:val="231F20"/>
        </w:rPr>
        <w:lastRenderedPageBreak/>
        <w:t>Мир</w:t>
      </w:r>
      <w:r>
        <w:rPr>
          <w:rFonts w:ascii="Book Antiqua" w:hAnsi="Book Antiqua"/>
          <w:i/>
          <w:color w:val="231F20"/>
          <w:spacing w:val="40"/>
        </w:rPr>
        <w:t xml:space="preserve"> </w:t>
      </w:r>
      <w:r>
        <w:rPr>
          <w:rFonts w:ascii="Book Antiqua" w:hAnsi="Book Antiqua"/>
          <w:i/>
          <w:color w:val="231F20"/>
        </w:rPr>
        <w:t>моих</w:t>
      </w:r>
      <w:r>
        <w:rPr>
          <w:rFonts w:ascii="Book Antiqua" w:hAnsi="Book Antiqua"/>
          <w:i/>
          <w:color w:val="231F20"/>
          <w:spacing w:val="40"/>
        </w:rPr>
        <w:t xml:space="preserve"> </w:t>
      </w:r>
      <w:r>
        <w:rPr>
          <w:rFonts w:ascii="Book Antiqua" w:hAnsi="Book Antiqua"/>
          <w:i/>
          <w:color w:val="231F20"/>
        </w:rPr>
        <w:t>увлечений.</w:t>
      </w:r>
      <w:r>
        <w:rPr>
          <w:rFonts w:ascii="Book Antiqua" w:hAnsi="Book Antiqua"/>
          <w:i/>
          <w:color w:val="231F20"/>
          <w:spacing w:val="40"/>
        </w:rPr>
        <w:t xml:space="preserve"> </w:t>
      </w:r>
      <w:r>
        <w:rPr>
          <w:color w:val="231F20"/>
        </w:rPr>
        <w:t>Любимая игрушка, игра. Любимый цвет. Мой питомец. Любимые занятия. Любимая сказка. Вы- ходной день (в цирке, в зоопарке, в парке). Каникулы.</w:t>
      </w:r>
    </w:p>
    <w:p w:rsidR="002E70BA" w:rsidRDefault="002E70BA" w:rsidP="002E70BA">
      <w:pPr>
        <w:pStyle w:val="a3"/>
        <w:spacing w:before="2" w:line="235" w:lineRule="auto"/>
        <w:ind w:right="156"/>
      </w:pPr>
      <w:r>
        <w:rPr>
          <w:rFonts w:ascii="Book Antiqua" w:hAnsi="Book Antiqua"/>
          <w:i/>
          <w:color w:val="231F20"/>
        </w:rPr>
        <w:t xml:space="preserve">Мир вокруг меня. </w:t>
      </w:r>
      <w:r>
        <w:rPr>
          <w:color w:val="231F20"/>
        </w:rPr>
        <w:t>Моя комната (квартира, дом). Моя школа. Мои друзья. Моя малая родина (город, село). Дикие и домаш- ние животные. Погода. Времена года (месяцы).</w:t>
      </w:r>
    </w:p>
    <w:p w:rsidR="002E70BA" w:rsidRDefault="002E70BA" w:rsidP="002E70BA">
      <w:pPr>
        <w:pStyle w:val="a3"/>
        <w:spacing w:line="237" w:lineRule="auto"/>
        <w:ind w:right="154"/>
      </w:pPr>
      <w:r>
        <w:rPr>
          <w:rFonts w:ascii="Book Antiqua" w:hAnsi="Book Antiqua"/>
          <w:i/>
          <w:color w:val="231F20"/>
          <w:w w:val="105"/>
        </w:rPr>
        <w:t>Родная страна и страны изучаемого языка</w:t>
      </w:r>
      <w:r>
        <w:rPr>
          <w:color w:val="231F20"/>
          <w:w w:val="105"/>
        </w:rPr>
        <w:t xml:space="preserve">. Россия и стра- </w:t>
      </w:r>
      <w:r>
        <w:rPr>
          <w:color w:val="231F20"/>
        </w:rPr>
        <w:t>на/страны</w:t>
      </w:r>
      <w:r>
        <w:rPr>
          <w:color w:val="231F20"/>
          <w:spacing w:val="-9"/>
        </w:rPr>
        <w:t xml:space="preserve"> </w:t>
      </w:r>
      <w:r>
        <w:rPr>
          <w:color w:val="231F20"/>
        </w:rPr>
        <w:t>изучаемого</w:t>
      </w:r>
      <w:r>
        <w:rPr>
          <w:color w:val="231F20"/>
          <w:spacing w:val="-9"/>
        </w:rPr>
        <w:t xml:space="preserve"> </w:t>
      </w:r>
      <w:r>
        <w:rPr>
          <w:color w:val="231F20"/>
        </w:rPr>
        <w:t>языка.</w:t>
      </w:r>
      <w:r>
        <w:rPr>
          <w:color w:val="231F20"/>
          <w:spacing w:val="-9"/>
        </w:rPr>
        <w:t xml:space="preserve"> </w:t>
      </w:r>
      <w:r>
        <w:rPr>
          <w:color w:val="231F20"/>
        </w:rPr>
        <w:t>Их</w:t>
      </w:r>
      <w:r>
        <w:rPr>
          <w:color w:val="231F20"/>
          <w:spacing w:val="-9"/>
        </w:rPr>
        <w:t xml:space="preserve"> </w:t>
      </w:r>
      <w:r>
        <w:rPr>
          <w:color w:val="231F20"/>
        </w:rPr>
        <w:t>столицы,</w:t>
      </w:r>
      <w:r>
        <w:rPr>
          <w:color w:val="231F20"/>
          <w:spacing w:val="-9"/>
        </w:rPr>
        <w:t xml:space="preserve"> </w:t>
      </w:r>
      <w:r>
        <w:rPr>
          <w:color w:val="231F20"/>
        </w:rPr>
        <w:t>достопримечатель- ности, некоторые интересные факты. Произведения детского фольклора.</w:t>
      </w:r>
      <w:r>
        <w:rPr>
          <w:color w:val="231F20"/>
          <w:spacing w:val="-14"/>
        </w:rPr>
        <w:t xml:space="preserve"> </w:t>
      </w:r>
      <w:r>
        <w:rPr>
          <w:color w:val="231F20"/>
        </w:rPr>
        <w:t>Персонажи</w:t>
      </w:r>
      <w:r>
        <w:rPr>
          <w:color w:val="231F20"/>
          <w:spacing w:val="-14"/>
        </w:rPr>
        <w:t xml:space="preserve"> </w:t>
      </w:r>
      <w:r>
        <w:rPr>
          <w:color w:val="231F20"/>
        </w:rPr>
        <w:t>детских</w:t>
      </w:r>
      <w:r>
        <w:rPr>
          <w:color w:val="231F20"/>
          <w:spacing w:val="-14"/>
        </w:rPr>
        <w:t xml:space="preserve"> </w:t>
      </w:r>
      <w:r>
        <w:rPr>
          <w:color w:val="231F20"/>
        </w:rPr>
        <w:t>книг.</w:t>
      </w:r>
      <w:r>
        <w:rPr>
          <w:color w:val="231F20"/>
          <w:spacing w:val="-14"/>
        </w:rPr>
        <w:t xml:space="preserve"> </w:t>
      </w:r>
      <w:r>
        <w:rPr>
          <w:color w:val="231F20"/>
        </w:rPr>
        <w:t>Праздники</w:t>
      </w:r>
      <w:r>
        <w:rPr>
          <w:color w:val="231F20"/>
          <w:spacing w:val="-14"/>
        </w:rPr>
        <w:t xml:space="preserve"> </w:t>
      </w:r>
      <w:r>
        <w:rPr>
          <w:color w:val="231F20"/>
        </w:rPr>
        <w:t>родной</w:t>
      </w:r>
      <w:r>
        <w:rPr>
          <w:color w:val="231F20"/>
          <w:spacing w:val="-14"/>
        </w:rPr>
        <w:t xml:space="preserve"> </w:t>
      </w:r>
      <w:r>
        <w:rPr>
          <w:color w:val="231F20"/>
        </w:rPr>
        <w:t xml:space="preserve">стра- </w:t>
      </w:r>
      <w:r>
        <w:rPr>
          <w:color w:val="231F20"/>
          <w:w w:val="105"/>
        </w:rPr>
        <w:t>ны</w:t>
      </w:r>
      <w:r>
        <w:rPr>
          <w:color w:val="231F20"/>
          <w:spacing w:val="-17"/>
          <w:w w:val="105"/>
        </w:rPr>
        <w:t xml:space="preserve"> </w:t>
      </w:r>
      <w:r>
        <w:rPr>
          <w:color w:val="231F20"/>
          <w:w w:val="105"/>
        </w:rPr>
        <w:t>и</w:t>
      </w:r>
      <w:r>
        <w:rPr>
          <w:color w:val="231F20"/>
          <w:spacing w:val="-17"/>
          <w:w w:val="105"/>
        </w:rPr>
        <w:t xml:space="preserve"> </w:t>
      </w:r>
      <w:r>
        <w:rPr>
          <w:color w:val="231F20"/>
          <w:w w:val="105"/>
        </w:rPr>
        <w:t>страны/стран</w:t>
      </w:r>
      <w:r>
        <w:rPr>
          <w:color w:val="231F20"/>
          <w:spacing w:val="-17"/>
          <w:w w:val="105"/>
        </w:rPr>
        <w:t xml:space="preserve"> </w:t>
      </w:r>
      <w:r>
        <w:rPr>
          <w:color w:val="231F20"/>
          <w:w w:val="105"/>
        </w:rPr>
        <w:t>изучаемого</w:t>
      </w:r>
      <w:r>
        <w:rPr>
          <w:color w:val="231F20"/>
          <w:spacing w:val="-17"/>
          <w:w w:val="105"/>
        </w:rPr>
        <w:t xml:space="preserve"> </w:t>
      </w:r>
      <w:r>
        <w:rPr>
          <w:color w:val="231F20"/>
          <w:w w:val="105"/>
        </w:rPr>
        <w:t>языка.</w:t>
      </w:r>
    </w:p>
    <w:p w:rsidR="002E70BA" w:rsidRDefault="002E70BA" w:rsidP="002E70BA">
      <w:pPr>
        <w:pStyle w:val="51"/>
        <w:spacing w:before="3" w:line="239" w:lineRule="exact"/>
      </w:pPr>
      <w:r>
        <w:rPr>
          <w:color w:val="231F20"/>
        </w:rPr>
        <w:t>Коммуникативные</w:t>
      </w:r>
      <w:r>
        <w:rPr>
          <w:color w:val="231F20"/>
          <w:spacing w:val="12"/>
        </w:rPr>
        <w:t xml:space="preserve"> </w:t>
      </w:r>
      <w:r>
        <w:rPr>
          <w:color w:val="231F20"/>
          <w:spacing w:val="-2"/>
        </w:rPr>
        <w:t>умения</w:t>
      </w:r>
    </w:p>
    <w:p w:rsidR="002E70BA" w:rsidRDefault="002E70BA" w:rsidP="002E70BA">
      <w:pPr>
        <w:pStyle w:val="61"/>
        <w:spacing w:line="239" w:lineRule="exact"/>
      </w:pPr>
      <w:r>
        <w:rPr>
          <w:color w:val="231F20"/>
          <w:spacing w:val="-2"/>
          <w:w w:val="120"/>
        </w:rPr>
        <w:t>Говорение</w:t>
      </w:r>
    </w:p>
    <w:p w:rsidR="002E70BA" w:rsidRDefault="002E70BA" w:rsidP="002E70BA">
      <w:pPr>
        <w:spacing w:line="235" w:lineRule="exact"/>
        <w:ind w:left="397"/>
        <w:rPr>
          <w:rFonts w:ascii="Book Antiqua" w:hAnsi="Book Antiqua"/>
          <w:b/>
          <w:i/>
          <w:sz w:val="20"/>
        </w:rPr>
      </w:pPr>
      <w:r>
        <w:rPr>
          <w:rFonts w:ascii="Book Antiqua" w:hAnsi="Book Antiqua"/>
          <w:b/>
          <w:i/>
          <w:color w:val="231F20"/>
          <w:w w:val="120"/>
          <w:sz w:val="20"/>
        </w:rPr>
        <w:t>Коммуникативные</w:t>
      </w:r>
      <w:r>
        <w:rPr>
          <w:rFonts w:ascii="Book Antiqua" w:hAnsi="Book Antiqua"/>
          <w:b/>
          <w:i/>
          <w:color w:val="231F20"/>
          <w:spacing w:val="39"/>
          <w:w w:val="120"/>
          <w:sz w:val="20"/>
        </w:rPr>
        <w:t xml:space="preserve"> </w:t>
      </w:r>
      <w:r>
        <w:rPr>
          <w:rFonts w:ascii="Book Antiqua" w:hAnsi="Book Antiqua"/>
          <w:b/>
          <w:i/>
          <w:color w:val="231F20"/>
          <w:w w:val="120"/>
          <w:sz w:val="20"/>
        </w:rPr>
        <w:t>умения</w:t>
      </w:r>
      <w:r>
        <w:rPr>
          <w:rFonts w:ascii="Book Antiqua" w:hAnsi="Book Antiqua"/>
          <w:b/>
          <w:i/>
          <w:color w:val="231F20"/>
          <w:spacing w:val="40"/>
          <w:w w:val="120"/>
          <w:sz w:val="20"/>
        </w:rPr>
        <w:t xml:space="preserve"> </w:t>
      </w:r>
      <w:r>
        <w:rPr>
          <w:rFonts w:ascii="Book Antiqua" w:hAnsi="Book Antiqua"/>
          <w:b/>
          <w:i/>
          <w:color w:val="231F20"/>
          <w:w w:val="120"/>
          <w:sz w:val="20"/>
        </w:rPr>
        <w:t>диалогической</w:t>
      </w:r>
      <w:r>
        <w:rPr>
          <w:rFonts w:ascii="Book Antiqua" w:hAnsi="Book Antiqua"/>
          <w:b/>
          <w:i/>
          <w:color w:val="231F20"/>
          <w:spacing w:val="40"/>
          <w:w w:val="120"/>
          <w:sz w:val="20"/>
        </w:rPr>
        <w:t xml:space="preserve"> </w:t>
      </w:r>
      <w:r>
        <w:rPr>
          <w:rFonts w:ascii="Book Antiqua" w:hAnsi="Book Antiqua"/>
          <w:b/>
          <w:i/>
          <w:color w:val="231F20"/>
          <w:spacing w:val="-4"/>
          <w:w w:val="120"/>
          <w:sz w:val="20"/>
        </w:rPr>
        <w:t>речи</w:t>
      </w:r>
    </w:p>
    <w:p w:rsidR="002E70BA" w:rsidRDefault="002E70BA" w:rsidP="002E70BA">
      <w:pPr>
        <w:pStyle w:val="a3"/>
        <w:ind w:right="154"/>
      </w:pPr>
      <w:r>
        <w:rPr>
          <w:color w:val="231F20"/>
        </w:rPr>
        <w:t>Ведение с опорой на речевые ситуации, ключевые слова и/ или</w:t>
      </w:r>
      <w:r>
        <w:rPr>
          <w:color w:val="231F20"/>
          <w:spacing w:val="-1"/>
        </w:rPr>
        <w:t xml:space="preserve"> </w:t>
      </w:r>
      <w:r>
        <w:rPr>
          <w:color w:val="231F20"/>
        </w:rPr>
        <w:t>иллюстрации</w:t>
      </w:r>
      <w:r>
        <w:rPr>
          <w:color w:val="231F20"/>
          <w:spacing w:val="-1"/>
        </w:rPr>
        <w:t xml:space="preserve"> </w:t>
      </w:r>
      <w:r>
        <w:rPr>
          <w:color w:val="231F20"/>
        </w:rPr>
        <w:t>с</w:t>
      </w:r>
      <w:r>
        <w:rPr>
          <w:color w:val="231F20"/>
          <w:spacing w:val="-1"/>
        </w:rPr>
        <w:t xml:space="preserve"> </w:t>
      </w:r>
      <w:r>
        <w:rPr>
          <w:color w:val="231F20"/>
        </w:rPr>
        <w:t>соблюдением</w:t>
      </w:r>
      <w:r>
        <w:rPr>
          <w:color w:val="231F20"/>
          <w:spacing w:val="-1"/>
        </w:rPr>
        <w:t xml:space="preserve"> </w:t>
      </w:r>
      <w:r>
        <w:rPr>
          <w:color w:val="231F20"/>
        </w:rPr>
        <w:t>норм</w:t>
      </w:r>
      <w:r>
        <w:rPr>
          <w:color w:val="231F20"/>
          <w:spacing w:val="-1"/>
        </w:rPr>
        <w:t xml:space="preserve"> </w:t>
      </w:r>
      <w:r>
        <w:rPr>
          <w:color w:val="231F20"/>
        </w:rPr>
        <w:t>речевого</w:t>
      </w:r>
      <w:r>
        <w:rPr>
          <w:color w:val="231F20"/>
          <w:spacing w:val="-1"/>
        </w:rPr>
        <w:t xml:space="preserve"> </w:t>
      </w:r>
      <w:r>
        <w:rPr>
          <w:color w:val="231F20"/>
        </w:rPr>
        <w:t>этикета,</w:t>
      </w:r>
      <w:r>
        <w:rPr>
          <w:color w:val="231F20"/>
          <w:spacing w:val="-1"/>
        </w:rPr>
        <w:t xml:space="preserve"> </w:t>
      </w:r>
      <w:r>
        <w:rPr>
          <w:color w:val="231F20"/>
        </w:rPr>
        <w:t>при- нятых в стране/странах изучаемого языка:</w:t>
      </w:r>
    </w:p>
    <w:p w:rsidR="002E70BA" w:rsidRDefault="002E70BA" w:rsidP="002E70BA">
      <w:pPr>
        <w:pStyle w:val="a3"/>
        <w:spacing w:line="235" w:lineRule="auto"/>
      </w:pPr>
      <w:r>
        <w:rPr>
          <w:rFonts w:ascii="Book Antiqua" w:hAnsi="Book Antiqua"/>
          <w:i/>
          <w:color w:val="231F20"/>
          <w:w w:val="105"/>
        </w:rPr>
        <w:t>диалога этикетного характера</w:t>
      </w:r>
      <w:r>
        <w:rPr>
          <w:color w:val="231F20"/>
          <w:w w:val="105"/>
        </w:rPr>
        <w:t xml:space="preserve">: приветствие, начало и за- </w:t>
      </w:r>
      <w:r>
        <w:rPr>
          <w:color w:val="231F20"/>
          <w:w w:val="95"/>
        </w:rPr>
        <w:t>вершение разговора, знакомство с собеседником; поздравление</w:t>
      </w:r>
      <w:r>
        <w:rPr>
          <w:color w:val="231F20"/>
          <w:spacing w:val="40"/>
        </w:rPr>
        <w:t xml:space="preserve"> </w:t>
      </w:r>
      <w:r>
        <w:rPr>
          <w:color w:val="231F20"/>
        </w:rPr>
        <w:t>с</w:t>
      </w:r>
      <w:r>
        <w:rPr>
          <w:color w:val="231F20"/>
          <w:spacing w:val="-14"/>
        </w:rPr>
        <w:t xml:space="preserve"> </w:t>
      </w:r>
      <w:r>
        <w:rPr>
          <w:color w:val="231F20"/>
        </w:rPr>
        <w:t>праздником;</w:t>
      </w:r>
      <w:r>
        <w:rPr>
          <w:color w:val="231F20"/>
          <w:spacing w:val="-14"/>
        </w:rPr>
        <w:t xml:space="preserve"> </w:t>
      </w:r>
      <w:r>
        <w:rPr>
          <w:color w:val="231F20"/>
        </w:rPr>
        <w:t>выражение</w:t>
      </w:r>
      <w:r>
        <w:rPr>
          <w:color w:val="231F20"/>
          <w:spacing w:val="-14"/>
        </w:rPr>
        <w:t xml:space="preserve"> </w:t>
      </w:r>
      <w:r>
        <w:rPr>
          <w:color w:val="231F20"/>
        </w:rPr>
        <w:t>благодарности</w:t>
      </w:r>
      <w:r>
        <w:rPr>
          <w:color w:val="231F20"/>
          <w:spacing w:val="-14"/>
        </w:rPr>
        <w:t xml:space="preserve"> </w:t>
      </w:r>
      <w:r>
        <w:rPr>
          <w:color w:val="231F20"/>
        </w:rPr>
        <w:t>за</w:t>
      </w:r>
      <w:r>
        <w:rPr>
          <w:color w:val="231F20"/>
          <w:spacing w:val="-14"/>
        </w:rPr>
        <w:t xml:space="preserve"> </w:t>
      </w:r>
      <w:r>
        <w:rPr>
          <w:color w:val="231F20"/>
        </w:rPr>
        <w:t>поздравление;</w:t>
      </w:r>
      <w:r>
        <w:rPr>
          <w:color w:val="231F20"/>
          <w:spacing w:val="-14"/>
        </w:rPr>
        <w:t xml:space="preserve"> </w:t>
      </w:r>
      <w:r>
        <w:rPr>
          <w:color w:val="231F20"/>
        </w:rPr>
        <w:t xml:space="preserve">из- </w:t>
      </w:r>
      <w:r>
        <w:rPr>
          <w:color w:val="231F20"/>
          <w:spacing w:val="-2"/>
          <w:w w:val="105"/>
        </w:rPr>
        <w:t>винение;</w:t>
      </w:r>
    </w:p>
    <w:p w:rsidR="002E70BA" w:rsidRDefault="002E70BA" w:rsidP="002E70BA">
      <w:pPr>
        <w:pStyle w:val="a3"/>
        <w:spacing w:before="2" w:line="235" w:lineRule="auto"/>
      </w:pPr>
      <w:r>
        <w:rPr>
          <w:rFonts w:ascii="Book Antiqua" w:hAnsi="Book Antiqua"/>
          <w:i/>
          <w:color w:val="231F20"/>
        </w:rPr>
        <w:t xml:space="preserve">диалога-расспроса: </w:t>
      </w:r>
      <w:r>
        <w:rPr>
          <w:color w:val="231F20"/>
        </w:rPr>
        <w:t xml:space="preserve">сообщение фактической информации, от- </w:t>
      </w:r>
      <w:r>
        <w:rPr>
          <w:color w:val="231F20"/>
          <w:w w:val="95"/>
        </w:rPr>
        <w:t xml:space="preserve">вет на вопросы собеседника; просьба предоставить интересую- </w:t>
      </w:r>
      <w:r>
        <w:rPr>
          <w:color w:val="231F20"/>
        </w:rPr>
        <w:t>щую информацию;</w:t>
      </w:r>
    </w:p>
    <w:p w:rsidR="002E70BA" w:rsidRDefault="002E70BA" w:rsidP="002E70BA">
      <w:pPr>
        <w:pStyle w:val="a3"/>
        <w:spacing w:before="3" w:line="235" w:lineRule="auto"/>
      </w:pPr>
      <w:r>
        <w:rPr>
          <w:rFonts w:ascii="Book Antiqua" w:hAnsi="Book Antiqua"/>
          <w:i/>
          <w:color w:val="231F20"/>
        </w:rPr>
        <w:t>диалога-побуждения:</w:t>
      </w:r>
      <w:r>
        <w:rPr>
          <w:rFonts w:ascii="Book Antiqua" w:hAnsi="Book Antiqua"/>
          <w:i/>
          <w:color w:val="231F20"/>
          <w:spacing w:val="40"/>
        </w:rPr>
        <w:t xml:space="preserve"> </w:t>
      </w:r>
      <w:r>
        <w:rPr>
          <w:color w:val="231F20"/>
        </w:rPr>
        <w:t>приглашение</w:t>
      </w:r>
      <w:r>
        <w:rPr>
          <w:color w:val="231F20"/>
          <w:spacing w:val="40"/>
        </w:rPr>
        <w:t xml:space="preserve"> </w:t>
      </w:r>
      <w:r>
        <w:rPr>
          <w:color w:val="231F20"/>
        </w:rPr>
        <w:t>собеседника</w:t>
      </w:r>
      <w:r>
        <w:rPr>
          <w:color w:val="231F20"/>
          <w:spacing w:val="40"/>
        </w:rPr>
        <w:t xml:space="preserve"> </w:t>
      </w:r>
      <w:r>
        <w:rPr>
          <w:color w:val="231F20"/>
        </w:rPr>
        <w:t>к</w:t>
      </w:r>
      <w:r>
        <w:rPr>
          <w:color w:val="231F20"/>
          <w:spacing w:val="40"/>
        </w:rPr>
        <w:t xml:space="preserve"> </w:t>
      </w:r>
      <w:r>
        <w:rPr>
          <w:color w:val="231F20"/>
        </w:rPr>
        <w:t xml:space="preserve">совмест- </w:t>
      </w:r>
      <w:r>
        <w:rPr>
          <w:color w:val="231F20"/>
          <w:spacing w:val="-2"/>
        </w:rPr>
        <w:t>ной</w:t>
      </w:r>
      <w:r>
        <w:rPr>
          <w:color w:val="231F20"/>
          <w:spacing w:val="-5"/>
        </w:rPr>
        <w:t xml:space="preserve"> </w:t>
      </w:r>
      <w:r>
        <w:rPr>
          <w:color w:val="231F20"/>
          <w:spacing w:val="-2"/>
        </w:rPr>
        <w:t>деятельности,</w:t>
      </w:r>
      <w:r>
        <w:rPr>
          <w:color w:val="231F20"/>
          <w:spacing w:val="-5"/>
        </w:rPr>
        <w:t xml:space="preserve"> </w:t>
      </w:r>
      <w:r>
        <w:rPr>
          <w:color w:val="231F20"/>
          <w:spacing w:val="-2"/>
        </w:rPr>
        <w:t>вежливое</w:t>
      </w:r>
      <w:r>
        <w:rPr>
          <w:color w:val="231F20"/>
          <w:spacing w:val="-5"/>
        </w:rPr>
        <w:t xml:space="preserve"> </w:t>
      </w:r>
      <w:r>
        <w:rPr>
          <w:color w:val="231F20"/>
          <w:spacing w:val="-2"/>
        </w:rPr>
        <w:t>согласие/несогласие</w:t>
      </w:r>
      <w:r>
        <w:rPr>
          <w:color w:val="231F20"/>
          <w:spacing w:val="-5"/>
        </w:rPr>
        <w:t xml:space="preserve"> </w:t>
      </w:r>
      <w:r>
        <w:rPr>
          <w:color w:val="231F20"/>
          <w:spacing w:val="-2"/>
        </w:rPr>
        <w:t>на</w:t>
      </w:r>
      <w:r>
        <w:rPr>
          <w:color w:val="231F20"/>
          <w:spacing w:val="-5"/>
        </w:rPr>
        <w:t xml:space="preserve"> </w:t>
      </w:r>
      <w:r>
        <w:rPr>
          <w:color w:val="231F20"/>
          <w:spacing w:val="-2"/>
        </w:rPr>
        <w:t xml:space="preserve">предложе- </w:t>
      </w:r>
      <w:r>
        <w:rPr>
          <w:color w:val="231F20"/>
        </w:rPr>
        <w:t>ние собеседника.</w:t>
      </w:r>
    </w:p>
    <w:p w:rsidR="002E70BA" w:rsidRDefault="002E70BA" w:rsidP="002E70BA">
      <w:pPr>
        <w:pStyle w:val="61"/>
        <w:spacing w:before="8" w:line="236" w:lineRule="exact"/>
        <w:ind w:left="397"/>
      </w:pPr>
      <w:r>
        <w:rPr>
          <w:color w:val="231F20"/>
          <w:w w:val="120"/>
        </w:rPr>
        <w:t>Коммуникативные</w:t>
      </w:r>
      <w:r>
        <w:rPr>
          <w:color w:val="231F20"/>
          <w:spacing w:val="35"/>
          <w:w w:val="120"/>
        </w:rPr>
        <w:t xml:space="preserve"> </w:t>
      </w:r>
      <w:r>
        <w:rPr>
          <w:color w:val="231F20"/>
          <w:w w:val="120"/>
        </w:rPr>
        <w:t>умения</w:t>
      </w:r>
      <w:r>
        <w:rPr>
          <w:color w:val="231F20"/>
          <w:spacing w:val="36"/>
          <w:w w:val="120"/>
        </w:rPr>
        <w:t xml:space="preserve"> </w:t>
      </w:r>
      <w:r>
        <w:rPr>
          <w:color w:val="231F20"/>
          <w:w w:val="120"/>
        </w:rPr>
        <w:t>монологической</w:t>
      </w:r>
      <w:r>
        <w:rPr>
          <w:color w:val="231F20"/>
          <w:spacing w:val="36"/>
          <w:w w:val="120"/>
        </w:rPr>
        <w:t xml:space="preserve"> </w:t>
      </w:r>
      <w:r>
        <w:rPr>
          <w:color w:val="231F20"/>
          <w:spacing w:val="-4"/>
          <w:w w:val="120"/>
        </w:rPr>
        <w:t>речи</w:t>
      </w:r>
    </w:p>
    <w:p w:rsidR="002E70BA" w:rsidRDefault="002E70BA" w:rsidP="002E70BA">
      <w:pPr>
        <w:pStyle w:val="a3"/>
        <w:spacing w:line="235" w:lineRule="auto"/>
        <w:ind w:right="154"/>
      </w:pPr>
      <w:r>
        <w:rPr>
          <w:color w:val="231F20"/>
          <w:w w:val="105"/>
        </w:rPr>
        <w:t>Создание</w:t>
      </w:r>
      <w:r>
        <w:rPr>
          <w:color w:val="231F20"/>
          <w:spacing w:val="-17"/>
          <w:w w:val="105"/>
        </w:rPr>
        <w:t xml:space="preserve"> </w:t>
      </w:r>
      <w:r>
        <w:rPr>
          <w:color w:val="231F20"/>
          <w:w w:val="105"/>
        </w:rPr>
        <w:t>с</w:t>
      </w:r>
      <w:r>
        <w:rPr>
          <w:color w:val="231F20"/>
          <w:spacing w:val="-17"/>
          <w:w w:val="105"/>
        </w:rPr>
        <w:t xml:space="preserve"> </w:t>
      </w:r>
      <w:r>
        <w:rPr>
          <w:color w:val="231F20"/>
          <w:w w:val="105"/>
        </w:rPr>
        <w:t>опорой</w:t>
      </w:r>
      <w:r>
        <w:rPr>
          <w:color w:val="231F20"/>
          <w:spacing w:val="-17"/>
          <w:w w:val="105"/>
        </w:rPr>
        <w:t xml:space="preserve"> </w:t>
      </w:r>
      <w:r>
        <w:rPr>
          <w:color w:val="231F20"/>
          <w:w w:val="105"/>
        </w:rPr>
        <w:t>на</w:t>
      </w:r>
      <w:r>
        <w:rPr>
          <w:color w:val="231F20"/>
          <w:spacing w:val="-17"/>
          <w:w w:val="105"/>
        </w:rPr>
        <w:t xml:space="preserve"> </w:t>
      </w:r>
      <w:r>
        <w:rPr>
          <w:color w:val="231F20"/>
          <w:w w:val="105"/>
        </w:rPr>
        <w:t>ключевые</w:t>
      </w:r>
      <w:r>
        <w:rPr>
          <w:color w:val="231F20"/>
          <w:spacing w:val="-16"/>
          <w:w w:val="105"/>
        </w:rPr>
        <w:t xml:space="preserve"> </w:t>
      </w:r>
      <w:r>
        <w:rPr>
          <w:color w:val="231F20"/>
          <w:w w:val="105"/>
        </w:rPr>
        <w:t>слова,</w:t>
      </w:r>
      <w:r>
        <w:rPr>
          <w:color w:val="231F20"/>
          <w:spacing w:val="-17"/>
          <w:w w:val="105"/>
        </w:rPr>
        <w:t xml:space="preserve"> </w:t>
      </w:r>
      <w:r>
        <w:rPr>
          <w:color w:val="231F20"/>
          <w:w w:val="105"/>
        </w:rPr>
        <w:t>вопросы</w:t>
      </w:r>
      <w:r>
        <w:rPr>
          <w:color w:val="231F20"/>
          <w:spacing w:val="-17"/>
          <w:w w:val="105"/>
        </w:rPr>
        <w:t xml:space="preserve"> </w:t>
      </w:r>
      <w:r>
        <w:rPr>
          <w:color w:val="231F20"/>
          <w:w w:val="105"/>
        </w:rPr>
        <w:t>и/или</w:t>
      </w:r>
      <w:r>
        <w:rPr>
          <w:color w:val="231F20"/>
          <w:spacing w:val="-17"/>
          <w:w w:val="105"/>
        </w:rPr>
        <w:t xml:space="preserve"> </w:t>
      </w:r>
      <w:r>
        <w:rPr>
          <w:color w:val="231F20"/>
          <w:w w:val="105"/>
        </w:rPr>
        <w:t>ил- люстрации</w:t>
      </w:r>
      <w:r>
        <w:rPr>
          <w:color w:val="231F20"/>
          <w:spacing w:val="-16"/>
          <w:w w:val="105"/>
        </w:rPr>
        <w:t xml:space="preserve"> </w:t>
      </w:r>
      <w:r>
        <w:rPr>
          <w:color w:val="231F20"/>
          <w:w w:val="105"/>
        </w:rPr>
        <w:t>устных</w:t>
      </w:r>
      <w:r>
        <w:rPr>
          <w:color w:val="231F20"/>
          <w:spacing w:val="-16"/>
          <w:w w:val="105"/>
        </w:rPr>
        <w:t xml:space="preserve"> </w:t>
      </w:r>
      <w:r>
        <w:rPr>
          <w:color w:val="231F20"/>
          <w:w w:val="105"/>
        </w:rPr>
        <w:t>монологических</w:t>
      </w:r>
      <w:r>
        <w:rPr>
          <w:color w:val="231F20"/>
          <w:spacing w:val="-16"/>
          <w:w w:val="105"/>
        </w:rPr>
        <w:t xml:space="preserve"> </w:t>
      </w:r>
      <w:r>
        <w:rPr>
          <w:color w:val="231F20"/>
          <w:w w:val="105"/>
        </w:rPr>
        <w:t>высказываний:</w:t>
      </w:r>
      <w:r>
        <w:rPr>
          <w:color w:val="231F20"/>
          <w:spacing w:val="-16"/>
          <w:w w:val="105"/>
        </w:rPr>
        <w:t xml:space="preserve"> </w:t>
      </w:r>
      <w:r>
        <w:rPr>
          <w:rFonts w:ascii="Book Antiqua" w:hAnsi="Book Antiqua"/>
          <w:i/>
          <w:color w:val="231F20"/>
          <w:w w:val="105"/>
        </w:rPr>
        <w:t xml:space="preserve">описание </w:t>
      </w:r>
      <w:r>
        <w:rPr>
          <w:color w:val="231F20"/>
        </w:rPr>
        <w:t xml:space="preserve">предмета, реального человека или литературного персонажа; </w:t>
      </w:r>
      <w:r>
        <w:rPr>
          <w:rFonts w:ascii="Book Antiqua" w:hAnsi="Book Antiqua"/>
          <w:i/>
          <w:color w:val="231F20"/>
          <w:w w:val="105"/>
        </w:rPr>
        <w:t xml:space="preserve">рассказ </w:t>
      </w:r>
      <w:r>
        <w:rPr>
          <w:color w:val="231F20"/>
          <w:w w:val="105"/>
        </w:rPr>
        <w:t>о себе, члене семьи, друге и т. д.</w:t>
      </w:r>
    </w:p>
    <w:p w:rsidR="002E70BA" w:rsidRDefault="002E70BA" w:rsidP="002E70BA">
      <w:pPr>
        <w:pStyle w:val="a3"/>
        <w:spacing w:line="230" w:lineRule="auto"/>
      </w:pPr>
      <w:r>
        <w:rPr>
          <w:rFonts w:ascii="Book Antiqua" w:hAnsi="Book Antiqua"/>
          <w:i/>
          <w:color w:val="231F20"/>
        </w:rPr>
        <w:t xml:space="preserve">Пересказ </w:t>
      </w:r>
      <w:r>
        <w:rPr>
          <w:color w:val="231F20"/>
        </w:rPr>
        <w:t>с опорой на ключевые слова, вопросы и/или иллю- страции основного содержания прочитанного текста.</w:t>
      </w:r>
    </w:p>
    <w:p w:rsidR="002E70BA" w:rsidRDefault="002E70BA" w:rsidP="002E70BA">
      <w:pPr>
        <w:pStyle w:val="61"/>
        <w:spacing w:before="2" w:line="236" w:lineRule="exact"/>
      </w:pPr>
      <w:r>
        <w:rPr>
          <w:color w:val="231F20"/>
          <w:spacing w:val="-2"/>
          <w:w w:val="120"/>
        </w:rPr>
        <w:t>Аудирование</w:t>
      </w:r>
    </w:p>
    <w:p w:rsidR="002E70BA" w:rsidRDefault="002E70BA" w:rsidP="002E70BA">
      <w:pPr>
        <w:pStyle w:val="a3"/>
      </w:pPr>
      <w:r>
        <w:rPr>
          <w:color w:val="231F20"/>
        </w:rPr>
        <w:t>Понимание на слух речи учителя и одноклассников и вер- бальная/невербальная</w:t>
      </w:r>
      <w:r>
        <w:rPr>
          <w:color w:val="231F20"/>
          <w:spacing w:val="-16"/>
        </w:rPr>
        <w:t xml:space="preserve"> </w:t>
      </w:r>
      <w:r>
        <w:rPr>
          <w:color w:val="231F20"/>
        </w:rPr>
        <w:t>реакция</w:t>
      </w:r>
      <w:r>
        <w:rPr>
          <w:color w:val="231F20"/>
          <w:spacing w:val="-16"/>
        </w:rPr>
        <w:t xml:space="preserve"> </w:t>
      </w:r>
      <w:r>
        <w:rPr>
          <w:color w:val="231F20"/>
        </w:rPr>
        <w:t>на</w:t>
      </w:r>
      <w:r>
        <w:rPr>
          <w:color w:val="231F20"/>
          <w:spacing w:val="-16"/>
        </w:rPr>
        <w:t xml:space="preserve"> </w:t>
      </w:r>
      <w:r>
        <w:rPr>
          <w:color w:val="231F20"/>
        </w:rPr>
        <w:t>услышанное</w:t>
      </w:r>
      <w:r>
        <w:rPr>
          <w:color w:val="231F20"/>
          <w:spacing w:val="-16"/>
        </w:rPr>
        <w:t xml:space="preserve"> </w:t>
      </w:r>
      <w:r>
        <w:rPr>
          <w:color w:val="231F20"/>
        </w:rPr>
        <w:t>(при</w:t>
      </w:r>
      <w:r>
        <w:rPr>
          <w:color w:val="231F20"/>
          <w:spacing w:val="-16"/>
        </w:rPr>
        <w:t xml:space="preserve"> </w:t>
      </w:r>
      <w:r>
        <w:rPr>
          <w:color w:val="231F20"/>
        </w:rPr>
        <w:t>непосред- ственном общении).</w:t>
      </w:r>
    </w:p>
    <w:p w:rsidR="002E70BA" w:rsidRDefault="002E70BA" w:rsidP="002E70BA">
      <w:pPr>
        <w:pStyle w:val="a3"/>
      </w:pPr>
      <w:r>
        <w:rPr>
          <w:color w:val="231F20"/>
        </w:rPr>
        <w:t xml:space="preserve">Восприятие и понимание на слух учебных текстов, постро- </w:t>
      </w:r>
      <w:r>
        <w:rPr>
          <w:color w:val="231F20"/>
          <w:spacing w:val="-2"/>
        </w:rPr>
        <w:t>енных</w:t>
      </w:r>
      <w:r>
        <w:rPr>
          <w:color w:val="231F20"/>
          <w:spacing w:val="-9"/>
        </w:rPr>
        <w:t xml:space="preserve"> </w:t>
      </w:r>
      <w:r>
        <w:rPr>
          <w:color w:val="231F20"/>
          <w:spacing w:val="-2"/>
        </w:rPr>
        <w:t>на</w:t>
      </w:r>
      <w:r>
        <w:rPr>
          <w:color w:val="231F20"/>
          <w:spacing w:val="-9"/>
        </w:rPr>
        <w:t xml:space="preserve"> </w:t>
      </w:r>
      <w:r>
        <w:rPr>
          <w:color w:val="231F20"/>
          <w:spacing w:val="-2"/>
        </w:rPr>
        <w:t>изученном</w:t>
      </w:r>
      <w:r>
        <w:rPr>
          <w:color w:val="231F20"/>
          <w:spacing w:val="-9"/>
        </w:rPr>
        <w:t xml:space="preserve"> </w:t>
      </w:r>
      <w:r>
        <w:rPr>
          <w:color w:val="231F20"/>
          <w:spacing w:val="-2"/>
        </w:rPr>
        <w:t>языковом</w:t>
      </w:r>
      <w:r>
        <w:rPr>
          <w:color w:val="231F20"/>
          <w:spacing w:val="-9"/>
        </w:rPr>
        <w:t xml:space="preserve"> </w:t>
      </w:r>
      <w:r>
        <w:rPr>
          <w:color w:val="231F20"/>
          <w:spacing w:val="-2"/>
        </w:rPr>
        <w:t>материале,</w:t>
      </w:r>
      <w:r>
        <w:rPr>
          <w:color w:val="231F20"/>
          <w:spacing w:val="-9"/>
        </w:rPr>
        <w:t xml:space="preserve"> </w:t>
      </w:r>
      <w:r>
        <w:rPr>
          <w:color w:val="231F20"/>
          <w:spacing w:val="-2"/>
        </w:rPr>
        <w:t>в</w:t>
      </w:r>
      <w:r>
        <w:rPr>
          <w:color w:val="231F20"/>
          <w:spacing w:val="-9"/>
        </w:rPr>
        <w:t xml:space="preserve"> </w:t>
      </w:r>
      <w:r>
        <w:rPr>
          <w:color w:val="231F20"/>
          <w:spacing w:val="-2"/>
        </w:rPr>
        <w:t>соответствии</w:t>
      </w:r>
      <w:r>
        <w:rPr>
          <w:color w:val="231F20"/>
          <w:spacing w:val="-9"/>
        </w:rPr>
        <w:t xml:space="preserve"> </w:t>
      </w:r>
      <w:r>
        <w:rPr>
          <w:color w:val="231F20"/>
          <w:spacing w:val="-2"/>
        </w:rPr>
        <w:t>с</w:t>
      </w:r>
      <w:r>
        <w:rPr>
          <w:color w:val="231F20"/>
          <w:spacing w:val="-9"/>
        </w:rPr>
        <w:t xml:space="preserve"> </w:t>
      </w:r>
      <w:r>
        <w:rPr>
          <w:color w:val="231F20"/>
          <w:spacing w:val="-2"/>
        </w:rPr>
        <w:t xml:space="preserve">по- </w:t>
      </w:r>
      <w:r>
        <w:rPr>
          <w:color w:val="231F20"/>
          <w:w w:val="95"/>
        </w:rPr>
        <w:t xml:space="preserve">ставленной коммуникативной задачей: с пониманием основного </w:t>
      </w:r>
      <w:r>
        <w:rPr>
          <w:color w:val="231F20"/>
        </w:rPr>
        <w:t>содержания,</w:t>
      </w:r>
      <w:r>
        <w:rPr>
          <w:color w:val="231F20"/>
          <w:spacing w:val="-16"/>
        </w:rPr>
        <w:t xml:space="preserve"> </w:t>
      </w:r>
      <w:r>
        <w:rPr>
          <w:color w:val="231F20"/>
        </w:rPr>
        <w:t>с</w:t>
      </w:r>
      <w:r>
        <w:rPr>
          <w:color w:val="231F20"/>
          <w:spacing w:val="-16"/>
        </w:rPr>
        <w:t xml:space="preserve"> </w:t>
      </w:r>
      <w:r>
        <w:rPr>
          <w:color w:val="231F20"/>
        </w:rPr>
        <w:t>пониманием</w:t>
      </w:r>
      <w:r>
        <w:rPr>
          <w:color w:val="231F20"/>
          <w:spacing w:val="-16"/>
        </w:rPr>
        <w:t xml:space="preserve"> </w:t>
      </w:r>
      <w:r>
        <w:rPr>
          <w:color w:val="231F20"/>
        </w:rPr>
        <w:t>запрашиваемой</w:t>
      </w:r>
      <w:r>
        <w:rPr>
          <w:color w:val="231F20"/>
          <w:spacing w:val="-16"/>
        </w:rPr>
        <w:t xml:space="preserve"> </w:t>
      </w:r>
      <w:r>
        <w:rPr>
          <w:color w:val="231F20"/>
        </w:rPr>
        <w:t>информации</w:t>
      </w:r>
      <w:r>
        <w:rPr>
          <w:color w:val="231F20"/>
          <w:spacing w:val="-16"/>
        </w:rPr>
        <w:t xml:space="preserve"> </w:t>
      </w:r>
      <w:r>
        <w:rPr>
          <w:color w:val="231F20"/>
        </w:rPr>
        <w:t>(при опосредованном общении).</w:t>
      </w:r>
    </w:p>
    <w:p w:rsidR="002E70BA" w:rsidRDefault="002E70BA" w:rsidP="002E70BA">
      <w:pPr>
        <w:sectPr w:rsidR="002E70BA">
          <w:pgSz w:w="7830" w:h="12020"/>
          <w:pgMar w:top="620" w:right="580" w:bottom="840" w:left="580" w:header="0" w:footer="642" w:gutter="0"/>
          <w:cols w:space="720"/>
        </w:sectPr>
      </w:pPr>
    </w:p>
    <w:p w:rsidR="002E70BA" w:rsidRDefault="002E70BA" w:rsidP="002E70BA">
      <w:pPr>
        <w:pStyle w:val="a3"/>
        <w:spacing w:before="69" w:line="237" w:lineRule="auto"/>
        <w:ind w:right="156"/>
      </w:pPr>
      <w:r>
        <w:rPr>
          <w:color w:val="231F20"/>
          <w:w w:val="105"/>
        </w:rPr>
        <w:lastRenderedPageBreak/>
        <w:t xml:space="preserve">Аудирование </w:t>
      </w:r>
      <w:r>
        <w:rPr>
          <w:rFonts w:ascii="Book Antiqua" w:hAnsi="Book Antiqua"/>
          <w:i/>
          <w:color w:val="231F20"/>
          <w:w w:val="105"/>
        </w:rPr>
        <w:t xml:space="preserve">с пониманием основного содержания </w:t>
      </w:r>
      <w:r>
        <w:rPr>
          <w:color w:val="231F20"/>
          <w:w w:val="105"/>
        </w:rPr>
        <w:t xml:space="preserve">текста </w:t>
      </w:r>
      <w:r>
        <w:rPr>
          <w:color w:val="231F20"/>
        </w:rPr>
        <w:t>предполагает определение основной темы и главных фактов/ событий в воспринимаемом на слух тексте с опорой на иллю- страции</w:t>
      </w:r>
      <w:r>
        <w:rPr>
          <w:color w:val="231F20"/>
          <w:spacing w:val="-13"/>
        </w:rPr>
        <w:t xml:space="preserve"> </w:t>
      </w:r>
      <w:r>
        <w:rPr>
          <w:color w:val="231F20"/>
        </w:rPr>
        <w:t>и</w:t>
      </w:r>
      <w:r>
        <w:rPr>
          <w:color w:val="231F20"/>
          <w:spacing w:val="-13"/>
        </w:rPr>
        <w:t xml:space="preserve"> </w:t>
      </w:r>
      <w:r>
        <w:rPr>
          <w:color w:val="231F20"/>
        </w:rPr>
        <w:t>с</w:t>
      </w:r>
      <w:r>
        <w:rPr>
          <w:color w:val="231F20"/>
          <w:spacing w:val="-13"/>
        </w:rPr>
        <w:t xml:space="preserve"> </w:t>
      </w:r>
      <w:r>
        <w:rPr>
          <w:color w:val="231F20"/>
        </w:rPr>
        <w:t>использованием</w:t>
      </w:r>
      <w:r>
        <w:rPr>
          <w:color w:val="231F20"/>
          <w:spacing w:val="-13"/>
        </w:rPr>
        <w:t xml:space="preserve"> </w:t>
      </w:r>
      <w:r>
        <w:rPr>
          <w:color w:val="231F20"/>
        </w:rPr>
        <w:t>языковой,</w:t>
      </w:r>
      <w:r>
        <w:rPr>
          <w:color w:val="231F20"/>
          <w:spacing w:val="-13"/>
        </w:rPr>
        <w:t xml:space="preserve"> </w:t>
      </w:r>
      <w:r>
        <w:rPr>
          <w:color w:val="231F20"/>
        </w:rPr>
        <w:t>в</w:t>
      </w:r>
      <w:r>
        <w:rPr>
          <w:color w:val="231F20"/>
          <w:spacing w:val="-13"/>
        </w:rPr>
        <w:t xml:space="preserve"> </w:t>
      </w:r>
      <w:r>
        <w:rPr>
          <w:color w:val="231F20"/>
        </w:rPr>
        <w:t>том</w:t>
      </w:r>
      <w:r>
        <w:rPr>
          <w:color w:val="231F20"/>
          <w:spacing w:val="-13"/>
        </w:rPr>
        <w:t xml:space="preserve"> </w:t>
      </w:r>
      <w:r>
        <w:rPr>
          <w:color w:val="231F20"/>
        </w:rPr>
        <w:t>числе</w:t>
      </w:r>
      <w:r>
        <w:rPr>
          <w:color w:val="231F20"/>
          <w:spacing w:val="-13"/>
        </w:rPr>
        <w:t xml:space="preserve"> </w:t>
      </w:r>
      <w:r>
        <w:rPr>
          <w:color w:val="231F20"/>
        </w:rPr>
        <w:t xml:space="preserve">контексту- </w:t>
      </w:r>
      <w:r>
        <w:rPr>
          <w:color w:val="231F20"/>
          <w:w w:val="105"/>
        </w:rPr>
        <w:t>альной, догадки.</w:t>
      </w:r>
    </w:p>
    <w:p w:rsidR="002E70BA" w:rsidRDefault="002E70BA" w:rsidP="002E70BA">
      <w:pPr>
        <w:pStyle w:val="a3"/>
        <w:spacing w:line="237" w:lineRule="auto"/>
        <w:ind w:right="154"/>
      </w:pPr>
      <w:r>
        <w:rPr>
          <w:color w:val="231F20"/>
        </w:rPr>
        <w:t xml:space="preserve">Аудирование </w:t>
      </w:r>
      <w:r>
        <w:rPr>
          <w:rFonts w:ascii="Book Antiqua" w:hAnsi="Book Antiqua"/>
          <w:i/>
          <w:color w:val="231F20"/>
        </w:rPr>
        <w:t xml:space="preserve">с пониманием запрашиваемой информации </w:t>
      </w:r>
      <w:r>
        <w:rPr>
          <w:color w:val="231F20"/>
        </w:rPr>
        <w:t>предполагает</w:t>
      </w:r>
      <w:r>
        <w:rPr>
          <w:color w:val="231F20"/>
          <w:spacing w:val="-10"/>
        </w:rPr>
        <w:t xml:space="preserve"> </w:t>
      </w:r>
      <w:r>
        <w:rPr>
          <w:color w:val="231F20"/>
        </w:rPr>
        <w:t>выделение</w:t>
      </w:r>
      <w:r>
        <w:rPr>
          <w:color w:val="231F20"/>
          <w:spacing w:val="-10"/>
        </w:rPr>
        <w:t xml:space="preserve"> </w:t>
      </w:r>
      <w:r>
        <w:rPr>
          <w:color w:val="231F20"/>
        </w:rPr>
        <w:t>из</w:t>
      </w:r>
      <w:r>
        <w:rPr>
          <w:color w:val="231F20"/>
          <w:spacing w:val="-10"/>
        </w:rPr>
        <w:t xml:space="preserve"> </w:t>
      </w:r>
      <w:r>
        <w:rPr>
          <w:color w:val="231F20"/>
        </w:rPr>
        <w:t>воспринимаемого</w:t>
      </w:r>
      <w:r>
        <w:rPr>
          <w:color w:val="231F20"/>
          <w:spacing w:val="-11"/>
        </w:rPr>
        <w:t xml:space="preserve"> </w:t>
      </w:r>
      <w:r>
        <w:rPr>
          <w:color w:val="231F20"/>
        </w:rPr>
        <w:t>на</w:t>
      </w:r>
      <w:r>
        <w:rPr>
          <w:color w:val="231F20"/>
          <w:spacing w:val="-10"/>
        </w:rPr>
        <w:t xml:space="preserve"> </w:t>
      </w:r>
      <w:r>
        <w:rPr>
          <w:color w:val="231F20"/>
        </w:rPr>
        <w:t>слух</w:t>
      </w:r>
      <w:r>
        <w:rPr>
          <w:color w:val="231F20"/>
          <w:spacing w:val="-10"/>
        </w:rPr>
        <w:t xml:space="preserve"> </w:t>
      </w:r>
      <w:r>
        <w:rPr>
          <w:color w:val="231F20"/>
        </w:rPr>
        <w:t>текста</w:t>
      </w:r>
      <w:r>
        <w:rPr>
          <w:color w:val="231F20"/>
          <w:spacing w:val="-10"/>
        </w:rPr>
        <w:t xml:space="preserve"> </w:t>
      </w:r>
      <w:r>
        <w:rPr>
          <w:color w:val="231F20"/>
        </w:rPr>
        <w:t>и понимание</w:t>
      </w:r>
      <w:r>
        <w:rPr>
          <w:color w:val="231F20"/>
          <w:spacing w:val="-8"/>
        </w:rPr>
        <w:t xml:space="preserve"> </w:t>
      </w:r>
      <w:r>
        <w:rPr>
          <w:color w:val="231F20"/>
        </w:rPr>
        <w:t>информации</w:t>
      </w:r>
      <w:r>
        <w:rPr>
          <w:color w:val="231F20"/>
          <w:spacing w:val="-8"/>
        </w:rPr>
        <w:t xml:space="preserve"> </w:t>
      </w:r>
      <w:r>
        <w:rPr>
          <w:color w:val="231F20"/>
        </w:rPr>
        <w:t>фактического</w:t>
      </w:r>
      <w:r>
        <w:rPr>
          <w:color w:val="231F20"/>
          <w:spacing w:val="-8"/>
        </w:rPr>
        <w:t xml:space="preserve"> </w:t>
      </w:r>
      <w:r>
        <w:rPr>
          <w:color w:val="231F20"/>
        </w:rPr>
        <w:t>характера</w:t>
      </w:r>
      <w:r>
        <w:rPr>
          <w:color w:val="231F20"/>
          <w:spacing w:val="-8"/>
        </w:rPr>
        <w:t xml:space="preserve"> </w:t>
      </w:r>
      <w:r>
        <w:rPr>
          <w:color w:val="231F20"/>
        </w:rPr>
        <w:t>с</w:t>
      </w:r>
      <w:r>
        <w:rPr>
          <w:color w:val="231F20"/>
          <w:spacing w:val="-8"/>
        </w:rPr>
        <w:t xml:space="preserve"> </w:t>
      </w:r>
      <w:r>
        <w:rPr>
          <w:color w:val="231F20"/>
        </w:rPr>
        <w:t>опорой</w:t>
      </w:r>
      <w:r>
        <w:rPr>
          <w:color w:val="231F20"/>
          <w:spacing w:val="-8"/>
        </w:rPr>
        <w:t xml:space="preserve"> </w:t>
      </w:r>
      <w:r>
        <w:rPr>
          <w:color w:val="231F20"/>
        </w:rPr>
        <w:t>на иллюстрации и с использованием языковой, в том числе кон- текстуальной, догадки.</w:t>
      </w:r>
    </w:p>
    <w:p w:rsidR="002E70BA" w:rsidRDefault="002E70BA" w:rsidP="002E70BA">
      <w:pPr>
        <w:pStyle w:val="a3"/>
      </w:pPr>
      <w:r>
        <w:rPr>
          <w:color w:val="231F20"/>
        </w:rPr>
        <w:t>Тексты</w:t>
      </w:r>
      <w:r>
        <w:rPr>
          <w:color w:val="231F20"/>
          <w:spacing w:val="-5"/>
        </w:rPr>
        <w:t xml:space="preserve"> </w:t>
      </w:r>
      <w:r>
        <w:rPr>
          <w:color w:val="231F20"/>
        </w:rPr>
        <w:t>для</w:t>
      </w:r>
      <w:r>
        <w:rPr>
          <w:color w:val="231F20"/>
          <w:spacing w:val="-5"/>
        </w:rPr>
        <w:t xml:space="preserve"> </w:t>
      </w:r>
      <w:r>
        <w:rPr>
          <w:color w:val="231F20"/>
        </w:rPr>
        <w:t>аудирования:</w:t>
      </w:r>
      <w:r>
        <w:rPr>
          <w:color w:val="231F20"/>
          <w:spacing w:val="-5"/>
        </w:rPr>
        <w:t xml:space="preserve"> </w:t>
      </w:r>
      <w:r>
        <w:rPr>
          <w:color w:val="231F20"/>
        </w:rPr>
        <w:t>диалог,</w:t>
      </w:r>
      <w:r>
        <w:rPr>
          <w:color w:val="231F20"/>
          <w:spacing w:val="-5"/>
        </w:rPr>
        <w:t xml:space="preserve"> </w:t>
      </w:r>
      <w:r>
        <w:rPr>
          <w:color w:val="231F20"/>
        </w:rPr>
        <w:t>высказывания</w:t>
      </w:r>
      <w:r>
        <w:rPr>
          <w:color w:val="231F20"/>
          <w:spacing w:val="-5"/>
        </w:rPr>
        <w:t xml:space="preserve"> </w:t>
      </w:r>
      <w:r>
        <w:rPr>
          <w:color w:val="231F20"/>
        </w:rPr>
        <w:t>собеседни- ков в ситуациях повседневного общения, рассказ, сказка.</w:t>
      </w:r>
    </w:p>
    <w:p w:rsidR="002E70BA" w:rsidRDefault="002E70BA" w:rsidP="002E70BA">
      <w:pPr>
        <w:pStyle w:val="61"/>
        <w:spacing w:line="236" w:lineRule="exact"/>
      </w:pPr>
      <w:r>
        <w:rPr>
          <w:color w:val="231F20"/>
          <w:w w:val="120"/>
        </w:rPr>
        <w:t>Смысловое</w:t>
      </w:r>
      <w:r>
        <w:rPr>
          <w:color w:val="231F20"/>
          <w:spacing w:val="7"/>
          <w:w w:val="120"/>
        </w:rPr>
        <w:t xml:space="preserve"> </w:t>
      </w:r>
      <w:r>
        <w:rPr>
          <w:color w:val="231F20"/>
          <w:spacing w:val="-2"/>
          <w:w w:val="120"/>
        </w:rPr>
        <w:t>чтение</w:t>
      </w:r>
    </w:p>
    <w:p w:rsidR="002E70BA" w:rsidRDefault="002E70BA" w:rsidP="002E70BA">
      <w:pPr>
        <w:pStyle w:val="a3"/>
        <w:spacing w:line="237" w:lineRule="auto"/>
        <w:ind w:right="154"/>
      </w:pPr>
      <w:r>
        <w:rPr>
          <w:color w:val="231F20"/>
        </w:rPr>
        <w:t>Чтение</w:t>
      </w:r>
      <w:r>
        <w:rPr>
          <w:color w:val="231F20"/>
          <w:spacing w:val="-16"/>
        </w:rPr>
        <w:t xml:space="preserve"> </w:t>
      </w:r>
      <w:r>
        <w:rPr>
          <w:rFonts w:ascii="Book Antiqua" w:hAnsi="Book Antiqua"/>
          <w:i/>
          <w:color w:val="231F20"/>
        </w:rPr>
        <w:t>вслух</w:t>
      </w:r>
      <w:r>
        <w:rPr>
          <w:rFonts w:ascii="Book Antiqua" w:hAnsi="Book Antiqua"/>
          <w:i/>
          <w:color w:val="231F20"/>
          <w:spacing w:val="-13"/>
        </w:rPr>
        <w:t xml:space="preserve"> </w:t>
      </w:r>
      <w:r>
        <w:rPr>
          <w:color w:val="231F20"/>
        </w:rPr>
        <w:t>и</w:t>
      </w:r>
      <w:r>
        <w:rPr>
          <w:color w:val="231F20"/>
          <w:spacing w:val="-16"/>
        </w:rPr>
        <w:t xml:space="preserve"> </w:t>
      </w:r>
      <w:r>
        <w:rPr>
          <w:color w:val="231F20"/>
        </w:rPr>
        <w:t>понимание</w:t>
      </w:r>
      <w:r>
        <w:rPr>
          <w:color w:val="231F20"/>
          <w:spacing w:val="-16"/>
        </w:rPr>
        <w:t xml:space="preserve"> </w:t>
      </w:r>
      <w:r>
        <w:rPr>
          <w:color w:val="231F20"/>
        </w:rPr>
        <w:t>учебных</w:t>
      </w:r>
      <w:r>
        <w:rPr>
          <w:color w:val="231F20"/>
          <w:spacing w:val="-16"/>
        </w:rPr>
        <w:t xml:space="preserve"> </w:t>
      </w:r>
      <w:r>
        <w:rPr>
          <w:color w:val="231F20"/>
        </w:rPr>
        <w:t>и</w:t>
      </w:r>
      <w:r>
        <w:rPr>
          <w:color w:val="231F20"/>
          <w:spacing w:val="-16"/>
        </w:rPr>
        <w:t xml:space="preserve"> </w:t>
      </w:r>
      <w:r>
        <w:rPr>
          <w:color w:val="231F20"/>
        </w:rPr>
        <w:t>адаптированных</w:t>
      </w:r>
      <w:r>
        <w:rPr>
          <w:color w:val="231F20"/>
          <w:spacing w:val="-16"/>
        </w:rPr>
        <w:t xml:space="preserve"> </w:t>
      </w:r>
      <w:r>
        <w:rPr>
          <w:color w:val="231F20"/>
        </w:rPr>
        <w:t xml:space="preserve">аутен- </w:t>
      </w:r>
      <w:r>
        <w:rPr>
          <w:color w:val="231F20"/>
          <w:w w:val="95"/>
        </w:rPr>
        <w:t xml:space="preserve">тичных текстов объемом до 70 слов, построенных на изученном </w:t>
      </w:r>
      <w:r>
        <w:rPr>
          <w:color w:val="231F20"/>
        </w:rPr>
        <w:t>языковом</w:t>
      </w:r>
      <w:r>
        <w:rPr>
          <w:color w:val="231F20"/>
          <w:spacing w:val="-13"/>
        </w:rPr>
        <w:t xml:space="preserve"> </w:t>
      </w:r>
      <w:r>
        <w:rPr>
          <w:color w:val="231F20"/>
        </w:rPr>
        <w:t>материале,</w:t>
      </w:r>
      <w:r>
        <w:rPr>
          <w:color w:val="231F20"/>
          <w:spacing w:val="-14"/>
        </w:rPr>
        <w:t xml:space="preserve"> </w:t>
      </w:r>
      <w:r>
        <w:rPr>
          <w:color w:val="231F20"/>
        </w:rPr>
        <w:t>с</w:t>
      </w:r>
      <w:r>
        <w:rPr>
          <w:color w:val="231F20"/>
          <w:spacing w:val="-13"/>
        </w:rPr>
        <w:t xml:space="preserve"> </w:t>
      </w:r>
      <w:r>
        <w:rPr>
          <w:color w:val="231F20"/>
        </w:rPr>
        <w:t>соблюдением</w:t>
      </w:r>
      <w:r>
        <w:rPr>
          <w:color w:val="231F20"/>
          <w:spacing w:val="-13"/>
        </w:rPr>
        <w:t xml:space="preserve"> </w:t>
      </w:r>
      <w:r>
        <w:rPr>
          <w:color w:val="231F20"/>
        </w:rPr>
        <w:t>правил</w:t>
      </w:r>
      <w:r>
        <w:rPr>
          <w:color w:val="231F20"/>
          <w:spacing w:val="-13"/>
        </w:rPr>
        <w:t xml:space="preserve"> </w:t>
      </w:r>
      <w:r>
        <w:rPr>
          <w:color w:val="231F20"/>
        </w:rPr>
        <w:t>чтения</w:t>
      </w:r>
      <w:r>
        <w:rPr>
          <w:color w:val="231F20"/>
          <w:spacing w:val="-13"/>
        </w:rPr>
        <w:t xml:space="preserve"> </w:t>
      </w:r>
      <w:r>
        <w:rPr>
          <w:color w:val="231F20"/>
        </w:rPr>
        <w:t>и</w:t>
      </w:r>
      <w:r>
        <w:rPr>
          <w:color w:val="231F20"/>
          <w:spacing w:val="-13"/>
        </w:rPr>
        <w:t xml:space="preserve"> </w:t>
      </w:r>
      <w:r>
        <w:rPr>
          <w:color w:val="231F20"/>
        </w:rPr>
        <w:t xml:space="preserve">соответ- </w:t>
      </w:r>
      <w:r>
        <w:rPr>
          <w:color w:val="231F20"/>
          <w:w w:val="95"/>
        </w:rPr>
        <w:t xml:space="preserve">ствующей интонацией, обеспечивая тем самым адекватное вос- </w:t>
      </w:r>
      <w:r>
        <w:rPr>
          <w:color w:val="231F20"/>
        </w:rPr>
        <w:t>приятие читаемого слушателями.</w:t>
      </w:r>
    </w:p>
    <w:p w:rsidR="002E70BA" w:rsidRDefault="002E70BA" w:rsidP="002E70BA">
      <w:pPr>
        <w:pStyle w:val="a3"/>
        <w:spacing w:line="231" w:lineRule="exact"/>
        <w:ind w:left="383" w:right="0" w:firstLine="0"/>
      </w:pPr>
      <w:r>
        <w:rPr>
          <w:color w:val="231F20"/>
        </w:rPr>
        <w:t>Тексты</w:t>
      </w:r>
      <w:r>
        <w:rPr>
          <w:color w:val="231F20"/>
          <w:spacing w:val="8"/>
        </w:rPr>
        <w:t xml:space="preserve"> </w:t>
      </w:r>
      <w:r>
        <w:rPr>
          <w:color w:val="231F20"/>
        </w:rPr>
        <w:t>для</w:t>
      </w:r>
      <w:r>
        <w:rPr>
          <w:color w:val="231F20"/>
          <w:spacing w:val="8"/>
        </w:rPr>
        <w:t xml:space="preserve"> </w:t>
      </w:r>
      <w:r>
        <w:rPr>
          <w:color w:val="231F20"/>
        </w:rPr>
        <w:t>чтения</w:t>
      </w:r>
      <w:r>
        <w:rPr>
          <w:color w:val="231F20"/>
          <w:spacing w:val="8"/>
        </w:rPr>
        <w:t xml:space="preserve"> </w:t>
      </w:r>
      <w:r>
        <w:rPr>
          <w:color w:val="231F20"/>
        </w:rPr>
        <w:t>вслух:</w:t>
      </w:r>
      <w:r>
        <w:rPr>
          <w:color w:val="231F20"/>
          <w:spacing w:val="8"/>
        </w:rPr>
        <w:t xml:space="preserve"> </w:t>
      </w:r>
      <w:r>
        <w:rPr>
          <w:color w:val="231F20"/>
        </w:rPr>
        <w:t>диалог,</w:t>
      </w:r>
      <w:r>
        <w:rPr>
          <w:color w:val="231F20"/>
          <w:spacing w:val="8"/>
        </w:rPr>
        <w:t xml:space="preserve"> </w:t>
      </w:r>
      <w:r>
        <w:rPr>
          <w:color w:val="231F20"/>
        </w:rPr>
        <w:t>рассказ,</w:t>
      </w:r>
      <w:r>
        <w:rPr>
          <w:color w:val="231F20"/>
          <w:spacing w:val="8"/>
        </w:rPr>
        <w:t xml:space="preserve"> </w:t>
      </w:r>
      <w:r>
        <w:rPr>
          <w:color w:val="231F20"/>
          <w:spacing w:val="-2"/>
        </w:rPr>
        <w:t>сказка.</w:t>
      </w:r>
    </w:p>
    <w:p w:rsidR="002E70BA" w:rsidRDefault="002E70BA" w:rsidP="002E70BA">
      <w:pPr>
        <w:pStyle w:val="a3"/>
        <w:spacing w:line="237" w:lineRule="auto"/>
        <w:ind w:right="154"/>
      </w:pPr>
      <w:r>
        <w:rPr>
          <w:color w:val="231F20"/>
        </w:rPr>
        <w:t>Чтение</w:t>
      </w:r>
      <w:r>
        <w:rPr>
          <w:color w:val="231F20"/>
          <w:spacing w:val="-10"/>
        </w:rPr>
        <w:t xml:space="preserve"> </w:t>
      </w:r>
      <w:r>
        <w:rPr>
          <w:rFonts w:ascii="Book Antiqua" w:hAnsi="Book Antiqua"/>
          <w:i/>
          <w:color w:val="231F20"/>
        </w:rPr>
        <w:t xml:space="preserve">про себя </w:t>
      </w:r>
      <w:r>
        <w:rPr>
          <w:color w:val="231F20"/>
        </w:rPr>
        <w:t>учебных</w:t>
      </w:r>
      <w:r>
        <w:rPr>
          <w:color w:val="231F20"/>
          <w:spacing w:val="-10"/>
        </w:rPr>
        <w:t xml:space="preserve"> </w:t>
      </w:r>
      <w:r>
        <w:rPr>
          <w:color w:val="231F20"/>
        </w:rPr>
        <w:t>текстов,</w:t>
      </w:r>
      <w:r>
        <w:rPr>
          <w:color w:val="231F20"/>
          <w:spacing w:val="-10"/>
        </w:rPr>
        <w:t xml:space="preserve"> </w:t>
      </w:r>
      <w:r>
        <w:rPr>
          <w:color w:val="231F20"/>
        </w:rPr>
        <w:t>построенных</w:t>
      </w:r>
      <w:r>
        <w:rPr>
          <w:color w:val="231F20"/>
          <w:spacing w:val="-10"/>
        </w:rPr>
        <w:t xml:space="preserve"> </w:t>
      </w:r>
      <w:r>
        <w:rPr>
          <w:color w:val="231F20"/>
        </w:rPr>
        <w:t>на</w:t>
      </w:r>
      <w:r>
        <w:rPr>
          <w:color w:val="231F20"/>
          <w:spacing w:val="-10"/>
        </w:rPr>
        <w:t xml:space="preserve"> </w:t>
      </w:r>
      <w:r>
        <w:rPr>
          <w:color w:val="231F20"/>
        </w:rPr>
        <w:t xml:space="preserve">изученном языковом материале, с различной глубиной проникновения в </w:t>
      </w:r>
      <w:r>
        <w:rPr>
          <w:color w:val="231F20"/>
          <w:spacing w:val="-2"/>
        </w:rPr>
        <w:t>их</w:t>
      </w:r>
      <w:r>
        <w:rPr>
          <w:color w:val="231F20"/>
          <w:spacing w:val="-7"/>
        </w:rPr>
        <w:t xml:space="preserve"> </w:t>
      </w:r>
      <w:r>
        <w:rPr>
          <w:color w:val="231F20"/>
          <w:spacing w:val="-2"/>
        </w:rPr>
        <w:t>содержание</w:t>
      </w:r>
      <w:r>
        <w:rPr>
          <w:color w:val="231F20"/>
          <w:spacing w:val="-7"/>
        </w:rPr>
        <w:t xml:space="preserve"> </w:t>
      </w:r>
      <w:r>
        <w:rPr>
          <w:color w:val="231F20"/>
          <w:spacing w:val="-2"/>
        </w:rPr>
        <w:t>в</w:t>
      </w:r>
      <w:r>
        <w:rPr>
          <w:color w:val="231F20"/>
          <w:spacing w:val="-7"/>
        </w:rPr>
        <w:t xml:space="preserve"> </w:t>
      </w:r>
      <w:r>
        <w:rPr>
          <w:color w:val="231F20"/>
          <w:spacing w:val="-2"/>
        </w:rPr>
        <w:t>зависимости</w:t>
      </w:r>
      <w:r>
        <w:rPr>
          <w:color w:val="231F20"/>
          <w:spacing w:val="-7"/>
        </w:rPr>
        <w:t xml:space="preserve"> </w:t>
      </w:r>
      <w:r>
        <w:rPr>
          <w:color w:val="231F20"/>
          <w:spacing w:val="-2"/>
        </w:rPr>
        <w:t>от</w:t>
      </w:r>
      <w:r>
        <w:rPr>
          <w:color w:val="231F20"/>
          <w:spacing w:val="-7"/>
        </w:rPr>
        <w:t xml:space="preserve"> </w:t>
      </w:r>
      <w:r>
        <w:rPr>
          <w:color w:val="231F20"/>
          <w:spacing w:val="-2"/>
        </w:rPr>
        <w:t>поставленной</w:t>
      </w:r>
      <w:r>
        <w:rPr>
          <w:color w:val="231F20"/>
          <w:spacing w:val="-7"/>
        </w:rPr>
        <w:t xml:space="preserve"> </w:t>
      </w:r>
      <w:r>
        <w:rPr>
          <w:color w:val="231F20"/>
          <w:spacing w:val="-2"/>
        </w:rPr>
        <w:t xml:space="preserve">коммуникатив- </w:t>
      </w:r>
      <w:r>
        <w:rPr>
          <w:color w:val="231F20"/>
          <w:w w:val="95"/>
        </w:rPr>
        <w:t xml:space="preserve">ной задачи: с пониманием основного содержания, с понимани- </w:t>
      </w:r>
      <w:r>
        <w:rPr>
          <w:color w:val="231F20"/>
        </w:rPr>
        <w:t>ем запрашиваемой информации.</w:t>
      </w:r>
    </w:p>
    <w:p w:rsidR="002E70BA" w:rsidRDefault="002E70BA" w:rsidP="002E70BA">
      <w:pPr>
        <w:pStyle w:val="a3"/>
        <w:spacing w:line="237" w:lineRule="auto"/>
        <w:ind w:right="154"/>
      </w:pPr>
      <w:r>
        <w:rPr>
          <w:color w:val="231F20"/>
          <w:w w:val="105"/>
        </w:rPr>
        <w:t xml:space="preserve">Чтение </w:t>
      </w:r>
      <w:r>
        <w:rPr>
          <w:rFonts w:ascii="Book Antiqua" w:hAnsi="Book Antiqua"/>
          <w:i/>
          <w:color w:val="231F20"/>
          <w:w w:val="105"/>
        </w:rPr>
        <w:t xml:space="preserve">с пониманием основного содержания </w:t>
      </w:r>
      <w:r>
        <w:rPr>
          <w:color w:val="231F20"/>
          <w:w w:val="105"/>
        </w:rPr>
        <w:t xml:space="preserve">текста предпо- </w:t>
      </w:r>
      <w:r>
        <w:rPr>
          <w:color w:val="231F20"/>
          <w:spacing w:val="-2"/>
        </w:rPr>
        <w:t>лагает</w:t>
      </w:r>
      <w:r>
        <w:rPr>
          <w:color w:val="231F20"/>
          <w:spacing w:val="-5"/>
        </w:rPr>
        <w:t xml:space="preserve"> </w:t>
      </w:r>
      <w:r>
        <w:rPr>
          <w:color w:val="231F20"/>
          <w:spacing w:val="-2"/>
        </w:rPr>
        <w:t>определение</w:t>
      </w:r>
      <w:r>
        <w:rPr>
          <w:color w:val="231F20"/>
          <w:spacing w:val="-5"/>
        </w:rPr>
        <w:t xml:space="preserve"> </w:t>
      </w:r>
      <w:r>
        <w:rPr>
          <w:color w:val="231F20"/>
          <w:spacing w:val="-2"/>
        </w:rPr>
        <w:t>основной</w:t>
      </w:r>
      <w:r>
        <w:rPr>
          <w:color w:val="231F20"/>
          <w:spacing w:val="-5"/>
        </w:rPr>
        <w:t xml:space="preserve"> </w:t>
      </w:r>
      <w:r>
        <w:rPr>
          <w:color w:val="231F20"/>
          <w:spacing w:val="-2"/>
        </w:rPr>
        <w:t>темы</w:t>
      </w:r>
      <w:r>
        <w:rPr>
          <w:color w:val="231F20"/>
          <w:spacing w:val="-5"/>
        </w:rPr>
        <w:t xml:space="preserve"> </w:t>
      </w:r>
      <w:r>
        <w:rPr>
          <w:color w:val="231F20"/>
          <w:spacing w:val="-2"/>
        </w:rPr>
        <w:t>и</w:t>
      </w:r>
      <w:r>
        <w:rPr>
          <w:color w:val="231F20"/>
          <w:spacing w:val="-5"/>
        </w:rPr>
        <w:t xml:space="preserve"> </w:t>
      </w:r>
      <w:r>
        <w:rPr>
          <w:color w:val="231F20"/>
          <w:spacing w:val="-2"/>
        </w:rPr>
        <w:t>главных</w:t>
      </w:r>
      <w:r>
        <w:rPr>
          <w:color w:val="231F20"/>
          <w:spacing w:val="-5"/>
        </w:rPr>
        <w:t xml:space="preserve"> </w:t>
      </w:r>
      <w:r>
        <w:rPr>
          <w:color w:val="231F20"/>
          <w:spacing w:val="-2"/>
        </w:rPr>
        <w:t xml:space="preserve">фактов/событий </w:t>
      </w:r>
      <w:r>
        <w:rPr>
          <w:color w:val="231F20"/>
          <w:spacing w:val="-2"/>
          <w:w w:val="105"/>
        </w:rPr>
        <w:t>в</w:t>
      </w:r>
      <w:r>
        <w:rPr>
          <w:color w:val="231F20"/>
          <w:spacing w:val="-11"/>
          <w:w w:val="105"/>
        </w:rPr>
        <w:t xml:space="preserve"> </w:t>
      </w:r>
      <w:r>
        <w:rPr>
          <w:color w:val="231F20"/>
          <w:spacing w:val="-2"/>
          <w:w w:val="105"/>
        </w:rPr>
        <w:t>прочитанном</w:t>
      </w:r>
      <w:r>
        <w:rPr>
          <w:color w:val="231F20"/>
          <w:spacing w:val="-12"/>
          <w:w w:val="105"/>
        </w:rPr>
        <w:t xml:space="preserve"> </w:t>
      </w:r>
      <w:r>
        <w:rPr>
          <w:color w:val="231F20"/>
          <w:spacing w:val="-2"/>
          <w:w w:val="105"/>
        </w:rPr>
        <w:t>тексте</w:t>
      </w:r>
      <w:r>
        <w:rPr>
          <w:color w:val="231F20"/>
          <w:spacing w:val="-11"/>
          <w:w w:val="105"/>
        </w:rPr>
        <w:t xml:space="preserve"> </w:t>
      </w:r>
      <w:r>
        <w:rPr>
          <w:color w:val="231F20"/>
          <w:spacing w:val="-2"/>
          <w:w w:val="105"/>
        </w:rPr>
        <w:t>с</w:t>
      </w:r>
      <w:r>
        <w:rPr>
          <w:color w:val="231F20"/>
          <w:spacing w:val="-12"/>
          <w:w w:val="105"/>
        </w:rPr>
        <w:t xml:space="preserve"> </w:t>
      </w:r>
      <w:r>
        <w:rPr>
          <w:color w:val="231F20"/>
          <w:spacing w:val="-2"/>
          <w:w w:val="105"/>
        </w:rPr>
        <w:t>опорой</w:t>
      </w:r>
      <w:r>
        <w:rPr>
          <w:color w:val="231F20"/>
          <w:spacing w:val="-11"/>
          <w:w w:val="105"/>
        </w:rPr>
        <w:t xml:space="preserve"> </w:t>
      </w:r>
      <w:r>
        <w:rPr>
          <w:color w:val="231F20"/>
          <w:spacing w:val="-2"/>
          <w:w w:val="105"/>
        </w:rPr>
        <w:t>и</w:t>
      </w:r>
      <w:r>
        <w:rPr>
          <w:color w:val="231F20"/>
          <w:spacing w:val="-12"/>
          <w:w w:val="105"/>
        </w:rPr>
        <w:t xml:space="preserve"> </w:t>
      </w:r>
      <w:r>
        <w:rPr>
          <w:color w:val="231F20"/>
          <w:spacing w:val="-2"/>
          <w:w w:val="105"/>
        </w:rPr>
        <w:t>без</w:t>
      </w:r>
      <w:r>
        <w:rPr>
          <w:color w:val="231F20"/>
          <w:spacing w:val="-11"/>
          <w:w w:val="105"/>
        </w:rPr>
        <w:t xml:space="preserve"> </w:t>
      </w:r>
      <w:r>
        <w:rPr>
          <w:color w:val="231F20"/>
          <w:spacing w:val="-2"/>
          <w:w w:val="105"/>
        </w:rPr>
        <w:t>опоры</w:t>
      </w:r>
      <w:r>
        <w:rPr>
          <w:color w:val="231F20"/>
          <w:spacing w:val="-12"/>
          <w:w w:val="105"/>
        </w:rPr>
        <w:t xml:space="preserve"> </w:t>
      </w:r>
      <w:r>
        <w:rPr>
          <w:color w:val="231F20"/>
          <w:spacing w:val="-2"/>
          <w:w w:val="105"/>
        </w:rPr>
        <w:t>на</w:t>
      </w:r>
      <w:r>
        <w:rPr>
          <w:color w:val="231F20"/>
          <w:spacing w:val="-11"/>
          <w:w w:val="105"/>
        </w:rPr>
        <w:t xml:space="preserve"> </w:t>
      </w:r>
      <w:r>
        <w:rPr>
          <w:color w:val="231F20"/>
          <w:spacing w:val="-2"/>
          <w:w w:val="105"/>
        </w:rPr>
        <w:t xml:space="preserve">иллюстрации </w:t>
      </w:r>
      <w:r>
        <w:rPr>
          <w:color w:val="231F20"/>
        </w:rPr>
        <w:t xml:space="preserve">и с использованием языковой, в том числе контекстуальной, </w:t>
      </w:r>
      <w:r>
        <w:rPr>
          <w:color w:val="231F20"/>
          <w:spacing w:val="-2"/>
          <w:w w:val="105"/>
        </w:rPr>
        <w:t>догадки.</w:t>
      </w:r>
    </w:p>
    <w:p w:rsidR="002E70BA" w:rsidRDefault="002E70BA" w:rsidP="002E70BA">
      <w:pPr>
        <w:pStyle w:val="a3"/>
        <w:spacing w:line="237" w:lineRule="auto"/>
        <w:ind w:right="154"/>
      </w:pPr>
      <w:r>
        <w:rPr>
          <w:color w:val="231F20"/>
        </w:rPr>
        <w:t xml:space="preserve">Чтение </w:t>
      </w:r>
      <w:r>
        <w:rPr>
          <w:rFonts w:ascii="Book Antiqua" w:hAnsi="Book Antiqua"/>
          <w:i/>
          <w:color w:val="231F20"/>
        </w:rPr>
        <w:t>с</w:t>
      </w:r>
      <w:r>
        <w:rPr>
          <w:rFonts w:ascii="Book Antiqua" w:hAnsi="Book Antiqua"/>
          <w:i/>
          <w:color w:val="231F20"/>
          <w:spacing w:val="40"/>
        </w:rPr>
        <w:t xml:space="preserve"> </w:t>
      </w:r>
      <w:r>
        <w:rPr>
          <w:rFonts w:ascii="Book Antiqua" w:hAnsi="Book Antiqua"/>
          <w:i/>
          <w:color w:val="231F20"/>
        </w:rPr>
        <w:t>пониманием</w:t>
      </w:r>
      <w:r>
        <w:rPr>
          <w:rFonts w:ascii="Book Antiqua" w:hAnsi="Book Antiqua"/>
          <w:i/>
          <w:color w:val="231F20"/>
          <w:spacing w:val="40"/>
        </w:rPr>
        <w:t xml:space="preserve"> </w:t>
      </w:r>
      <w:r>
        <w:rPr>
          <w:rFonts w:ascii="Book Antiqua" w:hAnsi="Book Antiqua"/>
          <w:i/>
          <w:color w:val="231F20"/>
        </w:rPr>
        <w:t>запрашиваемой</w:t>
      </w:r>
      <w:r>
        <w:rPr>
          <w:rFonts w:ascii="Book Antiqua" w:hAnsi="Book Antiqua"/>
          <w:i/>
          <w:color w:val="231F20"/>
          <w:spacing w:val="40"/>
        </w:rPr>
        <w:t xml:space="preserve"> </w:t>
      </w:r>
      <w:r>
        <w:rPr>
          <w:rFonts w:ascii="Book Antiqua" w:hAnsi="Book Antiqua"/>
          <w:i/>
          <w:color w:val="231F20"/>
        </w:rPr>
        <w:t>информации</w:t>
      </w:r>
      <w:r>
        <w:rPr>
          <w:rFonts w:ascii="Book Antiqua" w:hAnsi="Book Antiqua"/>
          <w:i/>
          <w:color w:val="231F20"/>
          <w:spacing w:val="40"/>
        </w:rPr>
        <w:t xml:space="preserve"> </w:t>
      </w:r>
      <w:r>
        <w:rPr>
          <w:color w:val="231F20"/>
        </w:rPr>
        <w:t>предпо- лагает</w:t>
      </w:r>
      <w:r>
        <w:rPr>
          <w:color w:val="231F20"/>
          <w:spacing w:val="-8"/>
        </w:rPr>
        <w:t xml:space="preserve"> </w:t>
      </w:r>
      <w:r>
        <w:rPr>
          <w:color w:val="231F20"/>
        </w:rPr>
        <w:t>нахождение</w:t>
      </w:r>
      <w:r>
        <w:rPr>
          <w:color w:val="231F20"/>
          <w:spacing w:val="-8"/>
        </w:rPr>
        <w:t xml:space="preserve"> </w:t>
      </w:r>
      <w:r>
        <w:rPr>
          <w:color w:val="231F20"/>
        </w:rPr>
        <w:t>и</w:t>
      </w:r>
      <w:r>
        <w:rPr>
          <w:color w:val="231F20"/>
          <w:spacing w:val="-8"/>
        </w:rPr>
        <w:t xml:space="preserve"> </w:t>
      </w:r>
      <w:r>
        <w:rPr>
          <w:color w:val="231F20"/>
        </w:rPr>
        <w:t>понимание</w:t>
      </w:r>
      <w:r>
        <w:rPr>
          <w:color w:val="231F20"/>
          <w:spacing w:val="-8"/>
        </w:rPr>
        <w:t xml:space="preserve"> </w:t>
      </w:r>
      <w:r>
        <w:rPr>
          <w:color w:val="231F20"/>
        </w:rPr>
        <w:t>в</w:t>
      </w:r>
      <w:r>
        <w:rPr>
          <w:color w:val="231F20"/>
          <w:spacing w:val="-8"/>
        </w:rPr>
        <w:t xml:space="preserve"> </w:t>
      </w:r>
      <w:r>
        <w:rPr>
          <w:color w:val="231F20"/>
        </w:rPr>
        <w:t>прочитанном</w:t>
      </w:r>
      <w:r>
        <w:rPr>
          <w:color w:val="231F20"/>
          <w:spacing w:val="-8"/>
        </w:rPr>
        <w:t xml:space="preserve"> </w:t>
      </w:r>
      <w:r>
        <w:rPr>
          <w:color w:val="231F20"/>
        </w:rPr>
        <w:t>тексте</w:t>
      </w:r>
      <w:r>
        <w:rPr>
          <w:color w:val="231F20"/>
          <w:spacing w:val="-8"/>
        </w:rPr>
        <w:t xml:space="preserve"> </w:t>
      </w:r>
      <w:r>
        <w:rPr>
          <w:color w:val="231F20"/>
        </w:rPr>
        <w:t xml:space="preserve">запра- </w:t>
      </w:r>
      <w:r>
        <w:rPr>
          <w:color w:val="231F20"/>
          <w:w w:val="95"/>
        </w:rPr>
        <w:t xml:space="preserve">шиваемой информации фактического характера с опорой и без </w:t>
      </w:r>
      <w:r>
        <w:rPr>
          <w:color w:val="231F20"/>
        </w:rPr>
        <w:t>опоры</w:t>
      </w:r>
      <w:r>
        <w:rPr>
          <w:color w:val="231F20"/>
          <w:spacing w:val="-16"/>
        </w:rPr>
        <w:t xml:space="preserve"> </w:t>
      </w:r>
      <w:r>
        <w:rPr>
          <w:color w:val="231F20"/>
        </w:rPr>
        <w:t>на</w:t>
      </w:r>
      <w:r>
        <w:rPr>
          <w:color w:val="231F20"/>
          <w:spacing w:val="-16"/>
        </w:rPr>
        <w:t xml:space="preserve"> </w:t>
      </w:r>
      <w:r>
        <w:rPr>
          <w:color w:val="231F20"/>
        </w:rPr>
        <w:t>иллюстрации,</w:t>
      </w:r>
      <w:r>
        <w:rPr>
          <w:color w:val="231F20"/>
          <w:spacing w:val="-16"/>
        </w:rPr>
        <w:t xml:space="preserve"> </w:t>
      </w:r>
      <w:r>
        <w:rPr>
          <w:color w:val="231F20"/>
        </w:rPr>
        <w:t>а</w:t>
      </w:r>
      <w:r>
        <w:rPr>
          <w:color w:val="231F20"/>
          <w:spacing w:val="-16"/>
        </w:rPr>
        <w:t xml:space="preserve"> </w:t>
      </w:r>
      <w:r>
        <w:rPr>
          <w:color w:val="231F20"/>
        </w:rPr>
        <w:t>также</w:t>
      </w:r>
      <w:r>
        <w:rPr>
          <w:color w:val="231F20"/>
          <w:spacing w:val="-16"/>
        </w:rPr>
        <w:t xml:space="preserve"> </w:t>
      </w:r>
      <w:r>
        <w:rPr>
          <w:color w:val="231F20"/>
        </w:rPr>
        <w:t>с</w:t>
      </w:r>
      <w:r>
        <w:rPr>
          <w:color w:val="231F20"/>
          <w:spacing w:val="-16"/>
        </w:rPr>
        <w:t xml:space="preserve"> </w:t>
      </w:r>
      <w:r>
        <w:rPr>
          <w:color w:val="231F20"/>
        </w:rPr>
        <w:t>использованием</w:t>
      </w:r>
      <w:r>
        <w:rPr>
          <w:color w:val="231F20"/>
          <w:spacing w:val="-16"/>
        </w:rPr>
        <w:t xml:space="preserve"> </w:t>
      </w:r>
      <w:r>
        <w:rPr>
          <w:color w:val="231F20"/>
        </w:rPr>
        <w:t>языковой,</w:t>
      </w:r>
      <w:r>
        <w:rPr>
          <w:color w:val="231F20"/>
          <w:spacing w:val="-16"/>
        </w:rPr>
        <w:t xml:space="preserve"> </w:t>
      </w:r>
      <w:r>
        <w:rPr>
          <w:color w:val="231F20"/>
        </w:rPr>
        <w:t>в том числе контекстуальной, догадки.</w:t>
      </w:r>
    </w:p>
    <w:p w:rsidR="002E70BA" w:rsidRDefault="002E70BA" w:rsidP="002E70BA">
      <w:pPr>
        <w:pStyle w:val="a3"/>
      </w:pPr>
      <w:r>
        <w:rPr>
          <w:color w:val="231F20"/>
        </w:rPr>
        <w:t>Тексты</w:t>
      </w:r>
      <w:r>
        <w:rPr>
          <w:color w:val="231F20"/>
          <w:spacing w:val="-11"/>
        </w:rPr>
        <w:t xml:space="preserve"> </w:t>
      </w:r>
      <w:r>
        <w:rPr>
          <w:color w:val="231F20"/>
        </w:rPr>
        <w:t>для</w:t>
      </w:r>
      <w:r>
        <w:rPr>
          <w:color w:val="231F20"/>
          <w:spacing w:val="-11"/>
        </w:rPr>
        <w:t xml:space="preserve"> </w:t>
      </w:r>
      <w:r>
        <w:rPr>
          <w:color w:val="231F20"/>
        </w:rPr>
        <w:t>чтения:</w:t>
      </w:r>
      <w:r>
        <w:rPr>
          <w:color w:val="231F20"/>
          <w:spacing w:val="-11"/>
        </w:rPr>
        <w:t xml:space="preserve"> </w:t>
      </w:r>
      <w:r>
        <w:rPr>
          <w:color w:val="231F20"/>
        </w:rPr>
        <w:t>диалог,</w:t>
      </w:r>
      <w:r>
        <w:rPr>
          <w:color w:val="231F20"/>
          <w:spacing w:val="-11"/>
        </w:rPr>
        <w:t xml:space="preserve"> </w:t>
      </w:r>
      <w:r>
        <w:rPr>
          <w:color w:val="231F20"/>
        </w:rPr>
        <w:t>рассказ,</w:t>
      </w:r>
      <w:r>
        <w:rPr>
          <w:color w:val="231F20"/>
          <w:spacing w:val="-11"/>
        </w:rPr>
        <w:t xml:space="preserve"> </w:t>
      </w:r>
      <w:r>
        <w:rPr>
          <w:color w:val="231F20"/>
        </w:rPr>
        <w:t>сказка,</w:t>
      </w:r>
      <w:r>
        <w:rPr>
          <w:color w:val="231F20"/>
          <w:spacing w:val="-11"/>
        </w:rPr>
        <w:t xml:space="preserve"> </w:t>
      </w:r>
      <w:r>
        <w:rPr>
          <w:color w:val="231F20"/>
        </w:rPr>
        <w:t>электронное</w:t>
      </w:r>
      <w:r>
        <w:rPr>
          <w:color w:val="231F20"/>
          <w:spacing w:val="-11"/>
        </w:rPr>
        <w:t xml:space="preserve"> </w:t>
      </w:r>
      <w:r>
        <w:rPr>
          <w:color w:val="231F20"/>
        </w:rPr>
        <w:t>со- общение личного характера.</w:t>
      </w:r>
    </w:p>
    <w:p w:rsidR="002E70BA" w:rsidRDefault="002E70BA" w:rsidP="002E70BA">
      <w:pPr>
        <w:pStyle w:val="61"/>
        <w:spacing w:line="236" w:lineRule="exact"/>
      </w:pPr>
      <w:r>
        <w:rPr>
          <w:color w:val="231F20"/>
          <w:spacing w:val="-2"/>
          <w:w w:val="125"/>
        </w:rPr>
        <w:t>Письмо</w:t>
      </w:r>
    </w:p>
    <w:p w:rsidR="002E70BA" w:rsidRDefault="002E70BA" w:rsidP="002E70BA">
      <w:pPr>
        <w:pStyle w:val="a3"/>
      </w:pPr>
      <w:r>
        <w:rPr>
          <w:color w:val="231F20"/>
          <w:w w:val="95"/>
        </w:rPr>
        <w:t xml:space="preserve">Списывание текста; выписывание из текста слов, словосоче- таний, предложений; вставка пропущенного слова в предложе- </w:t>
      </w:r>
      <w:r>
        <w:rPr>
          <w:color w:val="231F20"/>
          <w:spacing w:val="-2"/>
        </w:rPr>
        <w:t>ние</w:t>
      </w:r>
      <w:r>
        <w:rPr>
          <w:color w:val="231F20"/>
          <w:spacing w:val="-6"/>
        </w:rPr>
        <w:t xml:space="preserve"> </w:t>
      </w:r>
      <w:r>
        <w:rPr>
          <w:color w:val="231F20"/>
          <w:spacing w:val="-2"/>
        </w:rPr>
        <w:t>в</w:t>
      </w:r>
      <w:r>
        <w:rPr>
          <w:color w:val="231F20"/>
          <w:spacing w:val="-6"/>
        </w:rPr>
        <w:t xml:space="preserve"> </w:t>
      </w:r>
      <w:r>
        <w:rPr>
          <w:color w:val="231F20"/>
          <w:spacing w:val="-2"/>
        </w:rPr>
        <w:t>соответствии</w:t>
      </w:r>
      <w:r>
        <w:rPr>
          <w:color w:val="231F20"/>
          <w:spacing w:val="-6"/>
        </w:rPr>
        <w:t xml:space="preserve"> </w:t>
      </w:r>
      <w:r>
        <w:rPr>
          <w:color w:val="231F20"/>
          <w:spacing w:val="-2"/>
        </w:rPr>
        <w:t>с</w:t>
      </w:r>
      <w:r>
        <w:rPr>
          <w:color w:val="231F20"/>
          <w:spacing w:val="-6"/>
        </w:rPr>
        <w:t xml:space="preserve"> </w:t>
      </w:r>
      <w:r>
        <w:rPr>
          <w:color w:val="231F20"/>
          <w:spacing w:val="-2"/>
        </w:rPr>
        <w:t>решаемой</w:t>
      </w:r>
      <w:r>
        <w:rPr>
          <w:color w:val="231F20"/>
          <w:spacing w:val="-6"/>
        </w:rPr>
        <w:t xml:space="preserve"> </w:t>
      </w:r>
      <w:r>
        <w:rPr>
          <w:color w:val="231F20"/>
          <w:spacing w:val="-2"/>
        </w:rPr>
        <w:t>коммуникативной/учебной</w:t>
      </w:r>
      <w:r>
        <w:rPr>
          <w:color w:val="231F20"/>
          <w:spacing w:val="-6"/>
        </w:rPr>
        <w:t xml:space="preserve"> </w:t>
      </w:r>
      <w:r>
        <w:rPr>
          <w:color w:val="231F20"/>
          <w:spacing w:val="-2"/>
        </w:rPr>
        <w:t>за- дачей.</w:t>
      </w:r>
    </w:p>
    <w:p w:rsidR="002E70BA" w:rsidRDefault="002E70BA" w:rsidP="002E70BA">
      <w:pPr>
        <w:pStyle w:val="a3"/>
      </w:pPr>
      <w:r>
        <w:rPr>
          <w:color w:val="231F20"/>
          <w:w w:val="95"/>
        </w:rPr>
        <w:t xml:space="preserve">Создание подписей к картинкам, фотографиям с пояснением, </w:t>
      </w:r>
      <w:r>
        <w:rPr>
          <w:color w:val="231F20"/>
        </w:rPr>
        <w:t>что на них изображено.</w:t>
      </w:r>
    </w:p>
    <w:p w:rsidR="002E70BA" w:rsidRDefault="002E70BA" w:rsidP="002E70BA">
      <w:pPr>
        <w:sectPr w:rsidR="002E70BA">
          <w:pgSz w:w="7830" w:h="12020"/>
          <w:pgMar w:top="620" w:right="580" w:bottom="840" w:left="580" w:header="0" w:footer="642" w:gutter="0"/>
          <w:cols w:space="720"/>
        </w:sectPr>
      </w:pPr>
    </w:p>
    <w:p w:rsidR="002E70BA" w:rsidRDefault="002E70BA" w:rsidP="002E70BA">
      <w:pPr>
        <w:pStyle w:val="a3"/>
        <w:spacing w:before="67"/>
      </w:pPr>
      <w:r>
        <w:rPr>
          <w:color w:val="231F20"/>
          <w:spacing w:val="-2"/>
        </w:rPr>
        <w:lastRenderedPageBreak/>
        <w:t>Заполнение</w:t>
      </w:r>
      <w:r>
        <w:rPr>
          <w:color w:val="231F20"/>
          <w:spacing w:val="-7"/>
        </w:rPr>
        <w:t xml:space="preserve"> </w:t>
      </w:r>
      <w:r>
        <w:rPr>
          <w:color w:val="231F20"/>
          <w:spacing w:val="-2"/>
        </w:rPr>
        <w:t>анкет</w:t>
      </w:r>
      <w:r>
        <w:rPr>
          <w:color w:val="231F20"/>
          <w:spacing w:val="-7"/>
        </w:rPr>
        <w:t xml:space="preserve"> </w:t>
      </w:r>
      <w:r>
        <w:rPr>
          <w:color w:val="231F20"/>
          <w:spacing w:val="-2"/>
        </w:rPr>
        <w:t>и</w:t>
      </w:r>
      <w:r>
        <w:rPr>
          <w:color w:val="231F20"/>
          <w:spacing w:val="-7"/>
        </w:rPr>
        <w:t xml:space="preserve"> </w:t>
      </w:r>
      <w:r>
        <w:rPr>
          <w:color w:val="231F20"/>
          <w:spacing w:val="-2"/>
        </w:rPr>
        <w:t>формуляров</w:t>
      </w:r>
      <w:r>
        <w:rPr>
          <w:color w:val="231F20"/>
          <w:spacing w:val="-7"/>
        </w:rPr>
        <w:t xml:space="preserve"> </w:t>
      </w:r>
      <w:r>
        <w:rPr>
          <w:color w:val="231F20"/>
          <w:spacing w:val="-2"/>
        </w:rPr>
        <w:t>с</w:t>
      </w:r>
      <w:r>
        <w:rPr>
          <w:color w:val="231F20"/>
          <w:spacing w:val="-7"/>
        </w:rPr>
        <w:t xml:space="preserve"> </w:t>
      </w:r>
      <w:r>
        <w:rPr>
          <w:color w:val="231F20"/>
          <w:spacing w:val="-2"/>
        </w:rPr>
        <w:t>указанием</w:t>
      </w:r>
      <w:r>
        <w:rPr>
          <w:color w:val="231F20"/>
          <w:spacing w:val="-7"/>
        </w:rPr>
        <w:t xml:space="preserve"> </w:t>
      </w:r>
      <w:r>
        <w:rPr>
          <w:color w:val="231F20"/>
          <w:spacing w:val="-2"/>
        </w:rPr>
        <w:t>личной</w:t>
      </w:r>
      <w:r>
        <w:rPr>
          <w:color w:val="231F20"/>
          <w:spacing w:val="-7"/>
        </w:rPr>
        <w:t xml:space="preserve"> </w:t>
      </w:r>
      <w:r>
        <w:rPr>
          <w:color w:val="231F20"/>
          <w:spacing w:val="-2"/>
        </w:rPr>
        <w:t xml:space="preserve">инфор- </w:t>
      </w:r>
      <w:r>
        <w:rPr>
          <w:color w:val="231F20"/>
        </w:rPr>
        <w:t>мации</w:t>
      </w:r>
      <w:r>
        <w:rPr>
          <w:color w:val="231F20"/>
          <w:spacing w:val="-7"/>
        </w:rPr>
        <w:t xml:space="preserve"> </w:t>
      </w:r>
      <w:r>
        <w:rPr>
          <w:color w:val="231F20"/>
        </w:rPr>
        <w:t>(имя,</w:t>
      </w:r>
      <w:r>
        <w:rPr>
          <w:color w:val="231F20"/>
          <w:spacing w:val="-7"/>
        </w:rPr>
        <w:t xml:space="preserve"> </w:t>
      </w:r>
      <w:r>
        <w:rPr>
          <w:color w:val="231F20"/>
        </w:rPr>
        <w:t>фамилия,</w:t>
      </w:r>
      <w:r>
        <w:rPr>
          <w:color w:val="231F20"/>
          <w:spacing w:val="-7"/>
        </w:rPr>
        <w:t xml:space="preserve"> </w:t>
      </w:r>
      <w:r>
        <w:rPr>
          <w:color w:val="231F20"/>
        </w:rPr>
        <w:t>возраст,</w:t>
      </w:r>
      <w:r>
        <w:rPr>
          <w:color w:val="231F20"/>
          <w:spacing w:val="-7"/>
        </w:rPr>
        <w:t xml:space="preserve"> </w:t>
      </w:r>
      <w:r>
        <w:rPr>
          <w:color w:val="231F20"/>
        </w:rPr>
        <w:t>страна</w:t>
      </w:r>
      <w:r>
        <w:rPr>
          <w:color w:val="231F20"/>
          <w:spacing w:val="-7"/>
        </w:rPr>
        <w:t xml:space="preserve"> </w:t>
      </w:r>
      <w:r>
        <w:rPr>
          <w:color w:val="231F20"/>
        </w:rPr>
        <w:t>проживания,</w:t>
      </w:r>
      <w:r>
        <w:rPr>
          <w:color w:val="231F20"/>
          <w:spacing w:val="-7"/>
        </w:rPr>
        <w:t xml:space="preserve"> </w:t>
      </w:r>
      <w:r>
        <w:rPr>
          <w:color w:val="231F20"/>
        </w:rPr>
        <w:t xml:space="preserve">любимые </w:t>
      </w:r>
      <w:r>
        <w:rPr>
          <w:color w:val="231F20"/>
          <w:w w:val="95"/>
        </w:rPr>
        <w:t xml:space="preserve">занятия) в соответствии с нормами, принятыми в стране/стра- </w:t>
      </w:r>
      <w:r>
        <w:rPr>
          <w:color w:val="231F20"/>
        </w:rPr>
        <w:t>нах изучаемого языка.</w:t>
      </w:r>
    </w:p>
    <w:p w:rsidR="002E70BA" w:rsidRDefault="002E70BA" w:rsidP="002E70BA">
      <w:pPr>
        <w:pStyle w:val="a3"/>
        <w:ind w:right="154"/>
      </w:pPr>
      <w:r>
        <w:rPr>
          <w:color w:val="231F20"/>
          <w:w w:val="95"/>
        </w:rPr>
        <w:t xml:space="preserve">Написание с опорой на образец поздравлений с праздниками </w:t>
      </w:r>
      <w:r>
        <w:rPr>
          <w:color w:val="231F20"/>
        </w:rPr>
        <w:t xml:space="preserve">(днём рождения, с Новым годом, Рождеством) с выражением </w:t>
      </w:r>
      <w:r>
        <w:rPr>
          <w:color w:val="231F20"/>
          <w:spacing w:val="-2"/>
        </w:rPr>
        <w:t>пожеланий.</w:t>
      </w:r>
    </w:p>
    <w:p w:rsidR="002E70BA" w:rsidRDefault="002E70BA" w:rsidP="002E70BA">
      <w:pPr>
        <w:pStyle w:val="51"/>
        <w:spacing w:before="1" w:line="239" w:lineRule="exact"/>
      </w:pPr>
      <w:r>
        <w:rPr>
          <w:color w:val="231F20"/>
        </w:rPr>
        <w:t>Языковые</w:t>
      </w:r>
      <w:r>
        <w:rPr>
          <w:color w:val="231F20"/>
          <w:spacing w:val="28"/>
        </w:rPr>
        <w:t xml:space="preserve"> </w:t>
      </w:r>
      <w:r>
        <w:rPr>
          <w:color w:val="231F20"/>
        </w:rPr>
        <w:t>знания</w:t>
      </w:r>
      <w:r>
        <w:rPr>
          <w:color w:val="231F20"/>
          <w:spacing w:val="29"/>
        </w:rPr>
        <w:t xml:space="preserve"> </w:t>
      </w:r>
      <w:r>
        <w:rPr>
          <w:color w:val="231F20"/>
        </w:rPr>
        <w:t>и</w:t>
      </w:r>
      <w:r>
        <w:rPr>
          <w:color w:val="231F20"/>
          <w:spacing w:val="29"/>
        </w:rPr>
        <w:t xml:space="preserve"> </w:t>
      </w:r>
      <w:r>
        <w:rPr>
          <w:color w:val="231F20"/>
          <w:spacing w:val="-2"/>
        </w:rPr>
        <w:t>навыки</w:t>
      </w:r>
    </w:p>
    <w:p w:rsidR="002E70BA" w:rsidRDefault="002E70BA" w:rsidP="002E70BA">
      <w:pPr>
        <w:pStyle w:val="61"/>
        <w:spacing w:line="234" w:lineRule="exact"/>
      </w:pPr>
      <w:r>
        <w:rPr>
          <w:color w:val="231F20"/>
          <w:w w:val="120"/>
        </w:rPr>
        <w:t>Фонетическая сторона</w:t>
      </w:r>
      <w:r>
        <w:rPr>
          <w:color w:val="231F20"/>
          <w:spacing w:val="1"/>
          <w:w w:val="120"/>
        </w:rPr>
        <w:t xml:space="preserve"> </w:t>
      </w:r>
      <w:r>
        <w:rPr>
          <w:color w:val="231F20"/>
          <w:spacing w:val="-4"/>
          <w:w w:val="120"/>
        </w:rPr>
        <w:t>речи</w:t>
      </w:r>
    </w:p>
    <w:p w:rsidR="002E70BA" w:rsidRDefault="002E70BA" w:rsidP="002E70BA">
      <w:pPr>
        <w:pStyle w:val="a3"/>
        <w:ind w:right="154"/>
      </w:pPr>
      <w:r>
        <w:rPr>
          <w:color w:val="231F20"/>
        </w:rPr>
        <w:t>Ритмико-интонационные особенности повествовательного, побудительного и вопросительного (общий и специальный во- просы) предложений.</w:t>
      </w:r>
    </w:p>
    <w:p w:rsidR="002E70BA" w:rsidRDefault="002E70BA" w:rsidP="002E70BA">
      <w:pPr>
        <w:pStyle w:val="a3"/>
      </w:pPr>
      <w:r>
        <w:rPr>
          <w:color w:val="231F20"/>
        </w:rPr>
        <w:t>Различение</w:t>
      </w:r>
      <w:r>
        <w:rPr>
          <w:color w:val="231F20"/>
          <w:spacing w:val="-12"/>
        </w:rPr>
        <w:t xml:space="preserve"> </w:t>
      </w:r>
      <w:r>
        <w:rPr>
          <w:color w:val="231F20"/>
        </w:rPr>
        <w:t>на</w:t>
      </w:r>
      <w:r>
        <w:rPr>
          <w:color w:val="231F20"/>
          <w:spacing w:val="-12"/>
        </w:rPr>
        <w:t xml:space="preserve"> </w:t>
      </w:r>
      <w:r>
        <w:rPr>
          <w:color w:val="231F20"/>
        </w:rPr>
        <w:t>слух</w:t>
      </w:r>
      <w:r>
        <w:rPr>
          <w:color w:val="231F20"/>
          <w:spacing w:val="-12"/>
        </w:rPr>
        <w:t xml:space="preserve"> </w:t>
      </w:r>
      <w:r>
        <w:rPr>
          <w:color w:val="231F20"/>
        </w:rPr>
        <w:t>и</w:t>
      </w:r>
      <w:r>
        <w:rPr>
          <w:color w:val="231F20"/>
          <w:spacing w:val="-12"/>
        </w:rPr>
        <w:t xml:space="preserve"> </w:t>
      </w:r>
      <w:r>
        <w:rPr>
          <w:color w:val="231F20"/>
        </w:rPr>
        <w:t>адекватное,</w:t>
      </w:r>
      <w:r>
        <w:rPr>
          <w:color w:val="231F20"/>
          <w:spacing w:val="-12"/>
        </w:rPr>
        <w:t xml:space="preserve"> </w:t>
      </w:r>
      <w:r>
        <w:rPr>
          <w:color w:val="231F20"/>
        </w:rPr>
        <w:t>без</w:t>
      </w:r>
      <w:r>
        <w:rPr>
          <w:color w:val="231F20"/>
          <w:spacing w:val="-12"/>
        </w:rPr>
        <w:t xml:space="preserve"> </w:t>
      </w:r>
      <w:r>
        <w:rPr>
          <w:color w:val="231F20"/>
        </w:rPr>
        <w:t>ошибок,</w:t>
      </w:r>
      <w:r>
        <w:rPr>
          <w:color w:val="231F20"/>
          <w:spacing w:val="-12"/>
        </w:rPr>
        <w:t xml:space="preserve"> </w:t>
      </w:r>
      <w:r>
        <w:rPr>
          <w:color w:val="231F20"/>
        </w:rPr>
        <w:t>произнесение слов с соблюдением правильного ударения и фраз/предложе- ний</w:t>
      </w:r>
      <w:r>
        <w:rPr>
          <w:color w:val="231F20"/>
          <w:spacing w:val="-11"/>
        </w:rPr>
        <w:t xml:space="preserve"> </w:t>
      </w:r>
      <w:r>
        <w:rPr>
          <w:color w:val="231F20"/>
        </w:rPr>
        <w:t>с</w:t>
      </w:r>
      <w:r>
        <w:rPr>
          <w:color w:val="231F20"/>
          <w:spacing w:val="-11"/>
        </w:rPr>
        <w:t xml:space="preserve"> </w:t>
      </w:r>
      <w:r>
        <w:rPr>
          <w:color w:val="231F20"/>
        </w:rPr>
        <w:t>соблюдением</w:t>
      </w:r>
      <w:r>
        <w:rPr>
          <w:color w:val="231F20"/>
          <w:spacing w:val="-11"/>
        </w:rPr>
        <w:t xml:space="preserve"> </w:t>
      </w:r>
      <w:r>
        <w:rPr>
          <w:color w:val="231F20"/>
        </w:rPr>
        <w:t>их</w:t>
      </w:r>
      <w:r>
        <w:rPr>
          <w:color w:val="231F20"/>
          <w:spacing w:val="-10"/>
        </w:rPr>
        <w:t xml:space="preserve"> </w:t>
      </w:r>
      <w:r>
        <w:rPr>
          <w:color w:val="231F20"/>
        </w:rPr>
        <w:t>ритмико-интонационных</w:t>
      </w:r>
      <w:r>
        <w:rPr>
          <w:color w:val="231F20"/>
          <w:spacing w:val="-11"/>
        </w:rPr>
        <w:t xml:space="preserve"> </w:t>
      </w:r>
      <w:r>
        <w:rPr>
          <w:color w:val="231F20"/>
          <w:spacing w:val="-2"/>
          <w:w w:val="95"/>
        </w:rPr>
        <w:t>особенностей.</w:t>
      </w:r>
    </w:p>
    <w:p w:rsidR="002E70BA" w:rsidRDefault="002E70BA" w:rsidP="002E70BA">
      <w:pPr>
        <w:pStyle w:val="a3"/>
        <w:spacing w:line="232" w:lineRule="exact"/>
        <w:ind w:left="383" w:right="0" w:firstLine="0"/>
      </w:pPr>
      <w:r>
        <w:rPr>
          <w:color w:val="231F20"/>
        </w:rPr>
        <w:t>Чтение</w:t>
      </w:r>
      <w:r>
        <w:rPr>
          <w:color w:val="231F20"/>
          <w:spacing w:val="-10"/>
        </w:rPr>
        <w:t xml:space="preserve"> </w:t>
      </w:r>
      <w:r>
        <w:rPr>
          <w:color w:val="231F20"/>
        </w:rPr>
        <w:t>новых</w:t>
      </w:r>
      <w:r>
        <w:rPr>
          <w:color w:val="231F20"/>
          <w:spacing w:val="-9"/>
        </w:rPr>
        <w:t xml:space="preserve"> </w:t>
      </w:r>
      <w:r>
        <w:rPr>
          <w:color w:val="231F20"/>
        </w:rPr>
        <w:t>слов</w:t>
      </w:r>
      <w:r>
        <w:rPr>
          <w:color w:val="231F20"/>
          <w:spacing w:val="-9"/>
        </w:rPr>
        <w:t xml:space="preserve"> </w:t>
      </w:r>
      <w:r>
        <w:rPr>
          <w:color w:val="231F20"/>
        </w:rPr>
        <w:t>согласно</w:t>
      </w:r>
      <w:r>
        <w:rPr>
          <w:color w:val="231F20"/>
          <w:spacing w:val="-9"/>
        </w:rPr>
        <w:t xml:space="preserve"> </w:t>
      </w:r>
      <w:r>
        <w:rPr>
          <w:color w:val="231F20"/>
        </w:rPr>
        <w:t>основным</w:t>
      </w:r>
      <w:r>
        <w:rPr>
          <w:color w:val="231F20"/>
          <w:spacing w:val="-9"/>
        </w:rPr>
        <w:t xml:space="preserve"> </w:t>
      </w:r>
      <w:r>
        <w:rPr>
          <w:color w:val="231F20"/>
        </w:rPr>
        <w:t>правилам</w:t>
      </w:r>
      <w:r>
        <w:rPr>
          <w:color w:val="231F20"/>
          <w:spacing w:val="-10"/>
        </w:rPr>
        <w:t xml:space="preserve"> </w:t>
      </w:r>
      <w:r>
        <w:rPr>
          <w:color w:val="231F20"/>
          <w:spacing w:val="-2"/>
        </w:rPr>
        <w:t>чтения.</w:t>
      </w:r>
    </w:p>
    <w:p w:rsidR="002E70BA" w:rsidRDefault="002E70BA" w:rsidP="002E70BA">
      <w:pPr>
        <w:pStyle w:val="a3"/>
        <w:ind w:right="152"/>
      </w:pPr>
      <w:r>
        <w:rPr>
          <w:color w:val="231F20"/>
          <w:w w:val="95"/>
        </w:rPr>
        <w:t>Соблюдение</w:t>
      </w:r>
      <w:r>
        <w:rPr>
          <w:color w:val="231F20"/>
          <w:spacing w:val="-9"/>
          <w:w w:val="95"/>
        </w:rPr>
        <w:t xml:space="preserve"> </w:t>
      </w:r>
      <w:r>
        <w:rPr>
          <w:color w:val="231F20"/>
          <w:w w:val="95"/>
        </w:rPr>
        <w:t>основных</w:t>
      </w:r>
      <w:r>
        <w:rPr>
          <w:color w:val="231F20"/>
          <w:spacing w:val="-9"/>
          <w:w w:val="95"/>
        </w:rPr>
        <w:t xml:space="preserve"> </w:t>
      </w:r>
      <w:r>
        <w:rPr>
          <w:color w:val="231F20"/>
          <w:w w:val="95"/>
        </w:rPr>
        <w:t>правил</w:t>
      </w:r>
      <w:r>
        <w:rPr>
          <w:color w:val="231F20"/>
          <w:spacing w:val="-9"/>
          <w:w w:val="95"/>
        </w:rPr>
        <w:t xml:space="preserve"> </w:t>
      </w:r>
      <w:r>
        <w:rPr>
          <w:color w:val="231F20"/>
          <w:w w:val="95"/>
        </w:rPr>
        <w:t>чтения,</w:t>
      </w:r>
      <w:r>
        <w:rPr>
          <w:color w:val="231F20"/>
          <w:spacing w:val="-9"/>
          <w:w w:val="95"/>
        </w:rPr>
        <w:t xml:space="preserve"> </w:t>
      </w:r>
      <w:r>
        <w:rPr>
          <w:color w:val="231F20"/>
          <w:w w:val="95"/>
        </w:rPr>
        <w:t>в</w:t>
      </w:r>
      <w:r>
        <w:rPr>
          <w:color w:val="231F20"/>
          <w:spacing w:val="-9"/>
          <w:w w:val="95"/>
        </w:rPr>
        <w:t xml:space="preserve"> </w:t>
      </w:r>
      <w:r>
        <w:rPr>
          <w:color w:val="231F20"/>
          <w:w w:val="95"/>
        </w:rPr>
        <w:t>том</w:t>
      </w:r>
      <w:r>
        <w:rPr>
          <w:color w:val="231F20"/>
          <w:spacing w:val="-9"/>
          <w:w w:val="95"/>
        </w:rPr>
        <w:t xml:space="preserve"> </w:t>
      </w:r>
      <w:r>
        <w:rPr>
          <w:color w:val="231F20"/>
          <w:w w:val="95"/>
        </w:rPr>
        <w:t>числе</w:t>
      </w:r>
      <w:r>
        <w:rPr>
          <w:color w:val="231F20"/>
          <w:spacing w:val="-9"/>
          <w:w w:val="95"/>
        </w:rPr>
        <w:t xml:space="preserve"> </w:t>
      </w:r>
      <w:r>
        <w:rPr>
          <w:color w:val="231F20"/>
          <w:w w:val="95"/>
        </w:rPr>
        <w:t xml:space="preserve">каcающихся сложных сочетаний букв (например, -tion, -eau) в односложных, </w:t>
      </w:r>
      <w:r>
        <w:rPr>
          <w:color w:val="231F20"/>
        </w:rPr>
        <w:t>двусложных и многосложных словах (information, beaucoup).</w:t>
      </w:r>
    </w:p>
    <w:p w:rsidR="002E70BA" w:rsidRDefault="002E70BA" w:rsidP="002E70BA">
      <w:pPr>
        <w:pStyle w:val="a3"/>
      </w:pPr>
      <w:r>
        <w:rPr>
          <w:color w:val="231F20"/>
          <w:w w:val="95"/>
        </w:rPr>
        <w:t xml:space="preserve">Реализация enchaînement и обязательного liaison внутри рит- </w:t>
      </w:r>
      <w:r>
        <w:rPr>
          <w:color w:val="231F20"/>
        </w:rPr>
        <w:t>мических групп.</w:t>
      </w:r>
    </w:p>
    <w:p w:rsidR="002E70BA" w:rsidRDefault="002E70BA" w:rsidP="002E70BA">
      <w:pPr>
        <w:pStyle w:val="61"/>
        <w:spacing w:line="236" w:lineRule="exact"/>
      </w:pPr>
      <w:r>
        <w:rPr>
          <w:color w:val="231F20"/>
          <w:w w:val="120"/>
        </w:rPr>
        <w:t>Графика,</w:t>
      </w:r>
      <w:r>
        <w:rPr>
          <w:color w:val="231F20"/>
          <w:spacing w:val="-6"/>
          <w:w w:val="120"/>
        </w:rPr>
        <w:t xml:space="preserve"> </w:t>
      </w:r>
      <w:r>
        <w:rPr>
          <w:color w:val="231F20"/>
          <w:w w:val="120"/>
        </w:rPr>
        <w:t>орфография</w:t>
      </w:r>
      <w:r>
        <w:rPr>
          <w:color w:val="231F20"/>
          <w:spacing w:val="-5"/>
          <w:w w:val="120"/>
        </w:rPr>
        <w:t xml:space="preserve"> </w:t>
      </w:r>
      <w:r>
        <w:rPr>
          <w:color w:val="231F20"/>
          <w:w w:val="120"/>
        </w:rPr>
        <w:t>и</w:t>
      </w:r>
      <w:r>
        <w:rPr>
          <w:color w:val="231F20"/>
          <w:spacing w:val="-5"/>
          <w:w w:val="120"/>
        </w:rPr>
        <w:t xml:space="preserve"> </w:t>
      </w:r>
      <w:r>
        <w:rPr>
          <w:color w:val="231F20"/>
          <w:spacing w:val="-2"/>
          <w:w w:val="120"/>
        </w:rPr>
        <w:t>пунктуация</w:t>
      </w:r>
    </w:p>
    <w:p w:rsidR="002E70BA" w:rsidRDefault="002E70BA" w:rsidP="002E70BA">
      <w:pPr>
        <w:pStyle w:val="a3"/>
        <w:spacing w:line="229" w:lineRule="exact"/>
        <w:ind w:left="383" w:right="0" w:firstLine="0"/>
      </w:pPr>
      <w:r>
        <w:rPr>
          <w:color w:val="231F20"/>
        </w:rPr>
        <w:t>Правильное</w:t>
      </w:r>
      <w:r>
        <w:rPr>
          <w:color w:val="231F20"/>
          <w:spacing w:val="-10"/>
        </w:rPr>
        <w:t xml:space="preserve"> </w:t>
      </w:r>
      <w:r>
        <w:rPr>
          <w:color w:val="231F20"/>
        </w:rPr>
        <w:t>написание</w:t>
      </w:r>
      <w:r>
        <w:rPr>
          <w:color w:val="231F20"/>
          <w:spacing w:val="-10"/>
        </w:rPr>
        <w:t xml:space="preserve"> </w:t>
      </w:r>
      <w:r>
        <w:rPr>
          <w:color w:val="231F20"/>
        </w:rPr>
        <w:t>изученных</w:t>
      </w:r>
      <w:r>
        <w:rPr>
          <w:color w:val="231F20"/>
          <w:spacing w:val="-9"/>
        </w:rPr>
        <w:t xml:space="preserve"> </w:t>
      </w:r>
      <w:r>
        <w:rPr>
          <w:color w:val="231F20"/>
          <w:spacing w:val="-2"/>
        </w:rPr>
        <w:t>слов.</w:t>
      </w:r>
    </w:p>
    <w:p w:rsidR="002E70BA" w:rsidRDefault="002E70BA" w:rsidP="002E70BA">
      <w:pPr>
        <w:pStyle w:val="a3"/>
        <w:ind w:right="154"/>
      </w:pPr>
      <w:r>
        <w:rPr>
          <w:color w:val="231F20"/>
        </w:rPr>
        <w:t>Правильная</w:t>
      </w:r>
      <w:r>
        <w:rPr>
          <w:color w:val="231F20"/>
          <w:spacing w:val="-12"/>
        </w:rPr>
        <w:t xml:space="preserve"> </w:t>
      </w:r>
      <w:r>
        <w:rPr>
          <w:color w:val="231F20"/>
        </w:rPr>
        <w:t>расстановка</w:t>
      </w:r>
      <w:r>
        <w:rPr>
          <w:color w:val="231F20"/>
          <w:spacing w:val="-12"/>
        </w:rPr>
        <w:t xml:space="preserve"> </w:t>
      </w:r>
      <w:r>
        <w:rPr>
          <w:color w:val="231F20"/>
        </w:rPr>
        <w:t>знаков</w:t>
      </w:r>
      <w:r>
        <w:rPr>
          <w:color w:val="231F20"/>
          <w:spacing w:val="-12"/>
        </w:rPr>
        <w:t xml:space="preserve"> </w:t>
      </w:r>
      <w:r>
        <w:rPr>
          <w:color w:val="231F20"/>
        </w:rPr>
        <w:t>препинания:</w:t>
      </w:r>
      <w:r>
        <w:rPr>
          <w:color w:val="231F20"/>
          <w:spacing w:val="-12"/>
        </w:rPr>
        <w:t xml:space="preserve"> </w:t>
      </w:r>
      <w:r>
        <w:rPr>
          <w:color w:val="231F20"/>
        </w:rPr>
        <w:t>точки,</w:t>
      </w:r>
      <w:r>
        <w:rPr>
          <w:color w:val="231F20"/>
          <w:spacing w:val="-12"/>
        </w:rPr>
        <w:t xml:space="preserve"> </w:t>
      </w:r>
      <w:r>
        <w:rPr>
          <w:color w:val="231F20"/>
        </w:rPr>
        <w:t>вопро- сительного и восклицательного знаков в конце предложения, а также апостроф в служебных словах).</w:t>
      </w:r>
    </w:p>
    <w:p w:rsidR="002E70BA" w:rsidRDefault="002E70BA" w:rsidP="002E70BA">
      <w:pPr>
        <w:pStyle w:val="61"/>
        <w:spacing w:line="236" w:lineRule="exact"/>
      </w:pPr>
      <w:r>
        <w:rPr>
          <w:color w:val="231F20"/>
          <w:w w:val="120"/>
        </w:rPr>
        <w:t>Лексическая</w:t>
      </w:r>
      <w:r>
        <w:rPr>
          <w:color w:val="231F20"/>
          <w:spacing w:val="12"/>
          <w:w w:val="120"/>
        </w:rPr>
        <w:t xml:space="preserve"> </w:t>
      </w:r>
      <w:r>
        <w:rPr>
          <w:color w:val="231F20"/>
          <w:w w:val="120"/>
        </w:rPr>
        <w:t>сторона</w:t>
      </w:r>
      <w:r>
        <w:rPr>
          <w:color w:val="231F20"/>
          <w:spacing w:val="12"/>
          <w:w w:val="120"/>
        </w:rPr>
        <w:t xml:space="preserve"> </w:t>
      </w:r>
      <w:r>
        <w:rPr>
          <w:color w:val="231F20"/>
          <w:spacing w:val="-4"/>
          <w:w w:val="120"/>
        </w:rPr>
        <w:t>речи</w:t>
      </w:r>
    </w:p>
    <w:p w:rsidR="002E70BA" w:rsidRDefault="002E70BA" w:rsidP="002E70BA">
      <w:pPr>
        <w:pStyle w:val="a3"/>
      </w:pPr>
      <w:r>
        <w:rPr>
          <w:color w:val="231F20"/>
          <w:w w:val="95"/>
        </w:rPr>
        <w:t xml:space="preserve">Распознавание в письменном и звучащем тексте и употребле- ние в устной и письменной речи не менее 350 лексических еди- </w:t>
      </w:r>
      <w:r>
        <w:rPr>
          <w:color w:val="231F20"/>
        </w:rPr>
        <w:t>ниц (слов, словосочетаний, речевых клише), обслуживающих ситуации общения в рамках тематического содержания речи для</w:t>
      </w:r>
      <w:r>
        <w:rPr>
          <w:color w:val="231F20"/>
          <w:spacing w:val="-4"/>
        </w:rPr>
        <w:t xml:space="preserve"> </w:t>
      </w:r>
      <w:r>
        <w:rPr>
          <w:color w:val="231F20"/>
        </w:rPr>
        <w:t>3</w:t>
      </w:r>
      <w:r>
        <w:rPr>
          <w:color w:val="231F20"/>
          <w:spacing w:val="-4"/>
        </w:rPr>
        <w:t xml:space="preserve"> </w:t>
      </w:r>
      <w:r>
        <w:rPr>
          <w:color w:val="231F20"/>
        </w:rPr>
        <w:t>класса,</w:t>
      </w:r>
      <w:r>
        <w:rPr>
          <w:color w:val="231F20"/>
          <w:spacing w:val="-4"/>
        </w:rPr>
        <w:t xml:space="preserve"> </w:t>
      </w:r>
      <w:r>
        <w:rPr>
          <w:color w:val="231F20"/>
        </w:rPr>
        <w:t>включая</w:t>
      </w:r>
      <w:r>
        <w:rPr>
          <w:color w:val="231F20"/>
          <w:spacing w:val="-4"/>
        </w:rPr>
        <w:t xml:space="preserve"> </w:t>
      </w:r>
      <w:r>
        <w:rPr>
          <w:color w:val="231F20"/>
        </w:rPr>
        <w:t>200</w:t>
      </w:r>
      <w:r>
        <w:rPr>
          <w:color w:val="231F20"/>
          <w:spacing w:val="-4"/>
        </w:rPr>
        <w:t xml:space="preserve"> </w:t>
      </w:r>
      <w:r>
        <w:rPr>
          <w:color w:val="231F20"/>
        </w:rPr>
        <w:t>лексических</w:t>
      </w:r>
      <w:r>
        <w:rPr>
          <w:color w:val="231F20"/>
          <w:spacing w:val="-4"/>
        </w:rPr>
        <w:t xml:space="preserve"> </w:t>
      </w:r>
      <w:r>
        <w:rPr>
          <w:color w:val="231F20"/>
        </w:rPr>
        <w:t>единиц,</w:t>
      </w:r>
      <w:r>
        <w:rPr>
          <w:color w:val="231F20"/>
          <w:spacing w:val="-4"/>
        </w:rPr>
        <w:t xml:space="preserve"> </w:t>
      </w:r>
      <w:r>
        <w:rPr>
          <w:color w:val="231F20"/>
        </w:rPr>
        <w:t>усвоенных</w:t>
      </w:r>
      <w:r>
        <w:rPr>
          <w:color w:val="231F20"/>
          <w:spacing w:val="-4"/>
        </w:rPr>
        <w:t xml:space="preserve"> </w:t>
      </w:r>
      <w:r>
        <w:rPr>
          <w:color w:val="231F20"/>
        </w:rPr>
        <w:t>на первом году обучения.</w:t>
      </w:r>
    </w:p>
    <w:p w:rsidR="002E70BA" w:rsidRDefault="002E70BA" w:rsidP="002E70BA">
      <w:pPr>
        <w:pStyle w:val="a3"/>
        <w:ind w:right="154"/>
      </w:pPr>
      <w:r>
        <w:rPr>
          <w:color w:val="231F20"/>
        </w:rPr>
        <w:t>Распознавание и образование в устной и письменной речи родственных</w:t>
      </w:r>
      <w:r>
        <w:rPr>
          <w:color w:val="231F20"/>
          <w:spacing w:val="-16"/>
        </w:rPr>
        <w:t xml:space="preserve"> </w:t>
      </w:r>
      <w:r>
        <w:rPr>
          <w:color w:val="231F20"/>
        </w:rPr>
        <w:t>слов</w:t>
      </w:r>
      <w:r>
        <w:rPr>
          <w:color w:val="231F20"/>
          <w:spacing w:val="-16"/>
        </w:rPr>
        <w:t xml:space="preserve"> </w:t>
      </w:r>
      <w:r>
        <w:rPr>
          <w:color w:val="231F20"/>
        </w:rPr>
        <w:t>с</w:t>
      </w:r>
      <w:r>
        <w:rPr>
          <w:color w:val="231F20"/>
          <w:spacing w:val="-16"/>
        </w:rPr>
        <w:t xml:space="preserve"> </w:t>
      </w:r>
      <w:r>
        <w:rPr>
          <w:color w:val="231F20"/>
        </w:rPr>
        <w:t>использованием</w:t>
      </w:r>
      <w:r>
        <w:rPr>
          <w:color w:val="231F20"/>
          <w:spacing w:val="-16"/>
        </w:rPr>
        <w:t xml:space="preserve"> </w:t>
      </w:r>
      <w:r>
        <w:rPr>
          <w:color w:val="231F20"/>
        </w:rPr>
        <w:t>основных</w:t>
      </w:r>
      <w:r>
        <w:rPr>
          <w:color w:val="231F20"/>
          <w:spacing w:val="-16"/>
        </w:rPr>
        <w:t xml:space="preserve"> </w:t>
      </w:r>
      <w:r>
        <w:rPr>
          <w:color w:val="231F20"/>
        </w:rPr>
        <w:t>способов</w:t>
      </w:r>
      <w:r>
        <w:rPr>
          <w:color w:val="231F20"/>
          <w:spacing w:val="-16"/>
        </w:rPr>
        <w:t xml:space="preserve"> </w:t>
      </w:r>
      <w:r>
        <w:rPr>
          <w:color w:val="231F20"/>
        </w:rPr>
        <w:t>слово- образования:</w:t>
      </w:r>
      <w:r>
        <w:rPr>
          <w:color w:val="231F20"/>
          <w:spacing w:val="-10"/>
        </w:rPr>
        <w:t xml:space="preserve"> </w:t>
      </w:r>
      <w:r>
        <w:rPr>
          <w:color w:val="231F20"/>
        </w:rPr>
        <w:t>аффиксации</w:t>
      </w:r>
      <w:r>
        <w:rPr>
          <w:color w:val="231F20"/>
          <w:spacing w:val="-9"/>
        </w:rPr>
        <w:t xml:space="preserve"> </w:t>
      </w:r>
      <w:r>
        <w:rPr>
          <w:color w:val="231F20"/>
        </w:rPr>
        <w:t>(суффиксы</w:t>
      </w:r>
      <w:r>
        <w:rPr>
          <w:color w:val="231F20"/>
          <w:spacing w:val="-9"/>
        </w:rPr>
        <w:t xml:space="preserve"> </w:t>
      </w:r>
      <w:r>
        <w:rPr>
          <w:color w:val="231F20"/>
        </w:rPr>
        <w:t>числительных</w:t>
      </w:r>
      <w:r>
        <w:rPr>
          <w:color w:val="231F20"/>
          <w:spacing w:val="-10"/>
        </w:rPr>
        <w:t xml:space="preserve"> </w:t>
      </w:r>
      <w:r>
        <w:rPr>
          <w:color w:val="231F20"/>
        </w:rPr>
        <w:t>-ier,</w:t>
      </w:r>
      <w:r>
        <w:rPr>
          <w:color w:val="231F20"/>
          <w:spacing w:val="-9"/>
        </w:rPr>
        <w:t xml:space="preserve"> </w:t>
      </w:r>
      <w:r>
        <w:rPr>
          <w:color w:val="231F20"/>
        </w:rPr>
        <w:t>-</w:t>
      </w:r>
      <w:r>
        <w:rPr>
          <w:color w:val="231F20"/>
          <w:spacing w:val="-4"/>
        </w:rPr>
        <w:t>ère,</w:t>
      </w:r>
    </w:p>
    <w:p w:rsidR="002E70BA" w:rsidRDefault="002E70BA" w:rsidP="002E70BA">
      <w:pPr>
        <w:pStyle w:val="a3"/>
        <w:spacing w:line="232" w:lineRule="exact"/>
        <w:ind w:right="0" w:firstLine="0"/>
      </w:pPr>
      <w:r>
        <w:rPr>
          <w:color w:val="231F20"/>
          <w:w w:val="95"/>
        </w:rPr>
        <w:t>-ième,</w:t>
      </w:r>
      <w:r>
        <w:rPr>
          <w:color w:val="231F20"/>
          <w:spacing w:val="24"/>
        </w:rPr>
        <w:t xml:space="preserve"> </w:t>
      </w:r>
      <w:r>
        <w:rPr>
          <w:color w:val="231F20"/>
          <w:w w:val="95"/>
        </w:rPr>
        <w:t>суффиксы</w:t>
      </w:r>
      <w:r>
        <w:rPr>
          <w:color w:val="231F20"/>
          <w:spacing w:val="25"/>
        </w:rPr>
        <w:t xml:space="preserve"> </w:t>
      </w:r>
      <w:r>
        <w:rPr>
          <w:color w:val="231F20"/>
          <w:w w:val="95"/>
        </w:rPr>
        <w:t>существительных</w:t>
      </w:r>
      <w:r>
        <w:rPr>
          <w:color w:val="231F20"/>
          <w:spacing w:val="25"/>
        </w:rPr>
        <w:t xml:space="preserve"> </w:t>
      </w:r>
      <w:r>
        <w:rPr>
          <w:color w:val="231F20"/>
          <w:w w:val="95"/>
        </w:rPr>
        <w:t>для</w:t>
      </w:r>
      <w:r>
        <w:rPr>
          <w:color w:val="231F20"/>
          <w:spacing w:val="25"/>
        </w:rPr>
        <w:t xml:space="preserve"> </w:t>
      </w:r>
      <w:r>
        <w:rPr>
          <w:color w:val="231F20"/>
          <w:w w:val="95"/>
        </w:rPr>
        <w:t>обозначения</w:t>
      </w:r>
      <w:r>
        <w:rPr>
          <w:color w:val="231F20"/>
          <w:spacing w:val="25"/>
        </w:rPr>
        <w:t xml:space="preserve"> </w:t>
      </w:r>
      <w:r>
        <w:rPr>
          <w:color w:val="231F20"/>
          <w:spacing w:val="-2"/>
          <w:w w:val="95"/>
        </w:rPr>
        <w:t>профессий</w:t>
      </w:r>
    </w:p>
    <w:p w:rsidR="002E70BA" w:rsidRDefault="002E70BA" w:rsidP="002E70BA">
      <w:pPr>
        <w:pStyle w:val="a3"/>
        <w:spacing w:line="234" w:lineRule="exact"/>
        <w:ind w:right="0" w:firstLine="0"/>
      </w:pPr>
      <w:r>
        <w:rPr>
          <w:color w:val="231F20"/>
        </w:rPr>
        <w:t>-eur,</w:t>
      </w:r>
      <w:r>
        <w:rPr>
          <w:color w:val="231F20"/>
          <w:spacing w:val="-10"/>
        </w:rPr>
        <w:t xml:space="preserve"> </w:t>
      </w:r>
      <w:r>
        <w:rPr>
          <w:color w:val="231F20"/>
        </w:rPr>
        <w:t>-</w:t>
      </w:r>
      <w:r>
        <w:rPr>
          <w:color w:val="231F20"/>
          <w:spacing w:val="-2"/>
        </w:rPr>
        <w:t>euse).</w:t>
      </w:r>
    </w:p>
    <w:p w:rsidR="002E70BA" w:rsidRDefault="002E70BA" w:rsidP="002E70BA">
      <w:pPr>
        <w:pStyle w:val="61"/>
        <w:spacing w:line="236" w:lineRule="exact"/>
      </w:pPr>
      <w:r>
        <w:rPr>
          <w:color w:val="231F20"/>
          <w:w w:val="120"/>
        </w:rPr>
        <w:t>Грамматическая</w:t>
      </w:r>
      <w:r>
        <w:rPr>
          <w:color w:val="231F20"/>
          <w:spacing w:val="33"/>
          <w:w w:val="120"/>
        </w:rPr>
        <w:t xml:space="preserve"> </w:t>
      </w:r>
      <w:r>
        <w:rPr>
          <w:color w:val="231F20"/>
          <w:w w:val="120"/>
        </w:rPr>
        <w:t>сторона</w:t>
      </w:r>
      <w:r>
        <w:rPr>
          <w:color w:val="231F20"/>
          <w:spacing w:val="33"/>
          <w:w w:val="120"/>
        </w:rPr>
        <w:t xml:space="preserve"> </w:t>
      </w:r>
      <w:r>
        <w:rPr>
          <w:color w:val="231F20"/>
          <w:spacing w:val="-4"/>
          <w:w w:val="120"/>
        </w:rPr>
        <w:t>речи</w:t>
      </w:r>
    </w:p>
    <w:p w:rsidR="002E70BA" w:rsidRDefault="002E70BA" w:rsidP="002E70BA">
      <w:pPr>
        <w:pStyle w:val="a3"/>
      </w:pPr>
      <w:r>
        <w:rPr>
          <w:color w:val="231F20"/>
          <w:w w:val="95"/>
        </w:rPr>
        <w:t xml:space="preserve">Распознавание в письменном и звучащем тексте и употребле- </w:t>
      </w:r>
      <w:r>
        <w:rPr>
          <w:color w:val="231F20"/>
        </w:rPr>
        <w:t>ние</w:t>
      </w:r>
      <w:r>
        <w:rPr>
          <w:color w:val="231F20"/>
          <w:spacing w:val="-4"/>
        </w:rPr>
        <w:t xml:space="preserve"> </w:t>
      </w:r>
      <w:r>
        <w:rPr>
          <w:color w:val="231F20"/>
        </w:rPr>
        <w:t>в</w:t>
      </w:r>
      <w:r>
        <w:rPr>
          <w:color w:val="231F20"/>
          <w:spacing w:val="-4"/>
        </w:rPr>
        <w:t xml:space="preserve"> </w:t>
      </w:r>
      <w:r>
        <w:rPr>
          <w:color w:val="231F20"/>
        </w:rPr>
        <w:t>устной</w:t>
      </w:r>
      <w:r>
        <w:rPr>
          <w:color w:val="231F20"/>
          <w:spacing w:val="-4"/>
        </w:rPr>
        <w:t xml:space="preserve"> </w:t>
      </w:r>
      <w:r>
        <w:rPr>
          <w:color w:val="231F20"/>
        </w:rPr>
        <w:t>и</w:t>
      </w:r>
      <w:r>
        <w:rPr>
          <w:color w:val="231F20"/>
          <w:spacing w:val="-4"/>
        </w:rPr>
        <w:t xml:space="preserve"> </w:t>
      </w:r>
      <w:r>
        <w:rPr>
          <w:color w:val="231F20"/>
        </w:rPr>
        <w:t>письменной</w:t>
      </w:r>
      <w:r>
        <w:rPr>
          <w:color w:val="231F20"/>
          <w:spacing w:val="-4"/>
        </w:rPr>
        <w:t xml:space="preserve"> </w:t>
      </w:r>
      <w:r>
        <w:rPr>
          <w:color w:val="231F20"/>
        </w:rPr>
        <w:t>речи</w:t>
      </w:r>
      <w:r>
        <w:rPr>
          <w:color w:val="231F20"/>
          <w:spacing w:val="-4"/>
        </w:rPr>
        <w:t xml:space="preserve"> </w:t>
      </w:r>
      <w:r>
        <w:rPr>
          <w:color w:val="231F20"/>
        </w:rPr>
        <w:t>изученных</w:t>
      </w:r>
      <w:r>
        <w:rPr>
          <w:color w:val="231F20"/>
          <w:spacing w:val="-4"/>
        </w:rPr>
        <w:t xml:space="preserve"> </w:t>
      </w:r>
      <w:r>
        <w:rPr>
          <w:color w:val="231F20"/>
        </w:rPr>
        <w:t>морфологических форм и синтаксических конструкций французского языка.</w:t>
      </w:r>
    </w:p>
    <w:p w:rsidR="002E70BA" w:rsidRDefault="002E70BA" w:rsidP="002E70BA">
      <w:pPr>
        <w:sectPr w:rsidR="002E70BA">
          <w:pgSz w:w="7830" w:h="12020"/>
          <w:pgMar w:top="620" w:right="580" w:bottom="840" w:left="580" w:header="0" w:footer="642" w:gutter="0"/>
          <w:cols w:space="720"/>
        </w:sectPr>
      </w:pPr>
    </w:p>
    <w:p w:rsidR="002E70BA" w:rsidRDefault="002E70BA" w:rsidP="002E70BA">
      <w:pPr>
        <w:pStyle w:val="a3"/>
        <w:spacing w:before="67"/>
      </w:pPr>
      <w:r>
        <w:rPr>
          <w:color w:val="231F20"/>
        </w:rPr>
        <w:lastRenderedPageBreak/>
        <w:t>Различные</w:t>
      </w:r>
      <w:r>
        <w:rPr>
          <w:color w:val="231F20"/>
          <w:spacing w:val="-16"/>
        </w:rPr>
        <w:t xml:space="preserve"> </w:t>
      </w:r>
      <w:r>
        <w:rPr>
          <w:color w:val="231F20"/>
        </w:rPr>
        <w:t>коммуникативные</w:t>
      </w:r>
      <w:r>
        <w:rPr>
          <w:color w:val="231F20"/>
          <w:spacing w:val="-16"/>
        </w:rPr>
        <w:t xml:space="preserve"> </w:t>
      </w:r>
      <w:r>
        <w:rPr>
          <w:color w:val="231F20"/>
        </w:rPr>
        <w:t>типы</w:t>
      </w:r>
      <w:r>
        <w:rPr>
          <w:color w:val="231F20"/>
          <w:spacing w:val="-16"/>
        </w:rPr>
        <w:t xml:space="preserve"> </w:t>
      </w:r>
      <w:r>
        <w:rPr>
          <w:color w:val="231F20"/>
        </w:rPr>
        <w:t>предложений:</w:t>
      </w:r>
      <w:r>
        <w:rPr>
          <w:color w:val="231F20"/>
          <w:spacing w:val="-16"/>
        </w:rPr>
        <w:t xml:space="preserve"> </w:t>
      </w:r>
      <w:r>
        <w:rPr>
          <w:color w:val="231F20"/>
        </w:rPr>
        <w:t>повество- вательные (утвердительные, отрицательные), побудительные предложения (в том числе, в отрицательной форме).</w:t>
      </w:r>
    </w:p>
    <w:p w:rsidR="002E70BA" w:rsidRDefault="002E70BA" w:rsidP="002E70BA">
      <w:pPr>
        <w:pStyle w:val="a3"/>
        <w:spacing w:line="232" w:lineRule="exact"/>
        <w:ind w:left="383" w:right="0" w:firstLine="0"/>
      </w:pPr>
      <w:r>
        <w:rPr>
          <w:color w:val="231F20"/>
        </w:rPr>
        <w:t>Предложения</w:t>
      </w:r>
      <w:r>
        <w:rPr>
          <w:color w:val="231F20"/>
          <w:spacing w:val="-4"/>
        </w:rPr>
        <w:t xml:space="preserve"> </w:t>
      </w:r>
      <w:r>
        <w:rPr>
          <w:color w:val="231F20"/>
        </w:rPr>
        <w:t>с</w:t>
      </w:r>
      <w:r>
        <w:rPr>
          <w:color w:val="231F20"/>
          <w:spacing w:val="-3"/>
        </w:rPr>
        <w:t xml:space="preserve"> </w:t>
      </w:r>
      <w:r>
        <w:rPr>
          <w:color w:val="231F20"/>
        </w:rPr>
        <w:t>оборотом</w:t>
      </w:r>
      <w:r>
        <w:rPr>
          <w:color w:val="231F20"/>
          <w:spacing w:val="-4"/>
        </w:rPr>
        <w:t xml:space="preserve"> </w:t>
      </w:r>
      <w:r>
        <w:rPr>
          <w:color w:val="231F20"/>
        </w:rPr>
        <w:t>ce</w:t>
      </w:r>
      <w:r>
        <w:rPr>
          <w:color w:val="231F20"/>
          <w:spacing w:val="-3"/>
        </w:rPr>
        <w:t xml:space="preserve"> </w:t>
      </w:r>
      <w:r>
        <w:rPr>
          <w:color w:val="231F20"/>
          <w:spacing w:val="-4"/>
        </w:rPr>
        <w:t>sont.</w:t>
      </w:r>
    </w:p>
    <w:p w:rsidR="002E70BA" w:rsidRDefault="002E70BA" w:rsidP="002E70BA">
      <w:pPr>
        <w:pStyle w:val="a3"/>
        <w:ind w:left="383" w:firstLine="0"/>
      </w:pPr>
      <w:r>
        <w:rPr>
          <w:color w:val="231F20"/>
        </w:rPr>
        <w:t>Предложения с неопределенно-личным местоимением on. Настоящее</w:t>
      </w:r>
      <w:r>
        <w:rPr>
          <w:color w:val="231F20"/>
          <w:spacing w:val="30"/>
        </w:rPr>
        <w:t xml:space="preserve"> </w:t>
      </w:r>
      <w:r>
        <w:rPr>
          <w:color w:val="231F20"/>
        </w:rPr>
        <w:t>время</w:t>
      </w:r>
      <w:r>
        <w:rPr>
          <w:color w:val="231F20"/>
          <w:spacing w:val="31"/>
        </w:rPr>
        <w:t xml:space="preserve"> </w:t>
      </w:r>
      <w:r>
        <w:rPr>
          <w:color w:val="231F20"/>
        </w:rPr>
        <w:t>(présent</w:t>
      </w:r>
      <w:r>
        <w:rPr>
          <w:color w:val="231F20"/>
          <w:spacing w:val="31"/>
        </w:rPr>
        <w:t xml:space="preserve"> </w:t>
      </w:r>
      <w:r>
        <w:rPr>
          <w:color w:val="231F20"/>
        </w:rPr>
        <w:t>de</w:t>
      </w:r>
      <w:r>
        <w:rPr>
          <w:color w:val="231F20"/>
          <w:spacing w:val="31"/>
        </w:rPr>
        <w:t xml:space="preserve"> </w:t>
      </w:r>
      <w:r>
        <w:rPr>
          <w:color w:val="231F20"/>
        </w:rPr>
        <w:t>l’indicatif)</w:t>
      </w:r>
      <w:r>
        <w:rPr>
          <w:color w:val="231F20"/>
          <w:spacing w:val="30"/>
        </w:rPr>
        <w:t xml:space="preserve"> </w:t>
      </w:r>
      <w:r>
        <w:rPr>
          <w:color w:val="231F20"/>
        </w:rPr>
        <w:t>глаголов</w:t>
      </w:r>
      <w:r>
        <w:rPr>
          <w:color w:val="231F20"/>
          <w:spacing w:val="31"/>
        </w:rPr>
        <w:t xml:space="preserve"> </w:t>
      </w:r>
      <w:r>
        <w:rPr>
          <w:color w:val="231F20"/>
        </w:rPr>
        <w:t>I</w:t>
      </w:r>
      <w:r>
        <w:rPr>
          <w:color w:val="231F20"/>
          <w:spacing w:val="31"/>
        </w:rPr>
        <w:t xml:space="preserve"> </w:t>
      </w:r>
      <w:r>
        <w:rPr>
          <w:color w:val="231F20"/>
          <w:spacing w:val="-2"/>
        </w:rPr>
        <w:t>группы,</w:t>
      </w:r>
    </w:p>
    <w:p w:rsidR="002E70BA" w:rsidRDefault="002E70BA" w:rsidP="002E70BA">
      <w:pPr>
        <w:pStyle w:val="a3"/>
        <w:ind w:right="154" w:firstLine="0"/>
      </w:pPr>
      <w:r>
        <w:rPr>
          <w:color w:val="231F20"/>
        </w:rPr>
        <w:t>возвратных глаголов, а также некоторых глаголов III группы (mettre, prendre, глаголы на -endre, -ondre).</w:t>
      </w:r>
    </w:p>
    <w:p w:rsidR="002E70BA" w:rsidRDefault="002E70BA" w:rsidP="002E70BA">
      <w:pPr>
        <w:pStyle w:val="a3"/>
        <w:spacing w:line="233" w:lineRule="exact"/>
        <w:ind w:left="383" w:right="0" w:firstLine="0"/>
        <w:jc w:val="left"/>
      </w:pPr>
      <w:r>
        <w:rPr>
          <w:color w:val="231F20"/>
        </w:rPr>
        <w:t>Ближайшее</w:t>
      </w:r>
      <w:r>
        <w:rPr>
          <w:color w:val="231F20"/>
          <w:spacing w:val="5"/>
        </w:rPr>
        <w:t xml:space="preserve"> </w:t>
      </w:r>
      <w:r>
        <w:rPr>
          <w:color w:val="231F20"/>
        </w:rPr>
        <w:t>будущее</w:t>
      </w:r>
      <w:r>
        <w:rPr>
          <w:color w:val="231F20"/>
          <w:spacing w:val="6"/>
        </w:rPr>
        <w:t xml:space="preserve"> </w:t>
      </w:r>
      <w:r>
        <w:rPr>
          <w:color w:val="231F20"/>
        </w:rPr>
        <w:t>время</w:t>
      </w:r>
      <w:r>
        <w:rPr>
          <w:color w:val="231F20"/>
          <w:spacing w:val="5"/>
        </w:rPr>
        <w:t xml:space="preserve"> </w:t>
      </w:r>
      <w:r>
        <w:rPr>
          <w:color w:val="231F20"/>
        </w:rPr>
        <w:t>(futur</w:t>
      </w:r>
      <w:r>
        <w:rPr>
          <w:color w:val="231F20"/>
          <w:spacing w:val="6"/>
        </w:rPr>
        <w:t xml:space="preserve"> </w:t>
      </w:r>
      <w:r>
        <w:rPr>
          <w:color w:val="231F20"/>
          <w:spacing w:val="-2"/>
        </w:rPr>
        <w:t>immédiat).</w:t>
      </w:r>
    </w:p>
    <w:p w:rsidR="002E70BA" w:rsidRDefault="002E70BA" w:rsidP="002E70BA">
      <w:pPr>
        <w:pStyle w:val="a3"/>
        <w:ind w:right="0"/>
        <w:jc w:val="left"/>
      </w:pPr>
      <w:r>
        <w:rPr>
          <w:color w:val="231F20"/>
        </w:rPr>
        <w:t>Безличные конструкции il fait, il neige, il pleut для обозна- чения погоды, il est для обозначения времени.</w:t>
      </w:r>
    </w:p>
    <w:p w:rsidR="002E70BA" w:rsidRDefault="002E70BA" w:rsidP="002E70BA">
      <w:pPr>
        <w:pStyle w:val="a3"/>
        <w:ind w:right="0"/>
        <w:jc w:val="left"/>
      </w:pPr>
      <w:r>
        <w:rPr>
          <w:color w:val="231F20"/>
        </w:rPr>
        <w:t>Неопределенный и определенный артикли с существитель- ными единственного и множественного числа.</w:t>
      </w:r>
    </w:p>
    <w:p w:rsidR="002E70BA" w:rsidRDefault="002E70BA" w:rsidP="002E70BA">
      <w:pPr>
        <w:pStyle w:val="a3"/>
        <w:ind w:right="0"/>
        <w:jc w:val="left"/>
      </w:pPr>
      <w:r>
        <w:rPr>
          <w:color w:val="231F20"/>
        </w:rPr>
        <w:t>Согласование</w:t>
      </w:r>
      <w:r>
        <w:rPr>
          <w:color w:val="231F20"/>
          <w:spacing w:val="-13"/>
        </w:rPr>
        <w:t xml:space="preserve"> </w:t>
      </w:r>
      <w:r>
        <w:rPr>
          <w:color w:val="231F20"/>
        </w:rPr>
        <w:t>прилагательных</w:t>
      </w:r>
      <w:r>
        <w:rPr>
          <w:color w:val="231F20"/>
          <w:spacing w:val="-13"/>
        </w:rPr>
        <w:t xml:space="preserve"> </w:t>
      </w:r>
      <w:r>
        <w:rPr>
          <w:color w:val="231F20"/>
        </w:rPr>
        <w:t>с</w:t>
      </w:r>
      <w:r>
        <w:rPr>
          <w:color w:val="231F20"/>
          <w:spacing w:val="-13"/>
        </w:rPr>
        <w:t xml:space="preserve"> </w:t>
      </w:r>
      <w:r>
        <w:rPr>
          <w:color w:val="231F20"/>
        </w:rPr>
        <w:t>существительными</w:t>
      </w:r>
      <w:r>
        <w:rPr>
          <w:color w:val="231F20"/>
          <w:spacing w:val="-13"/>
        </w:rPr>
        <w:t xml:space="preserve"> </w:t>
      </w:r>
      <w:r>
        <w:rPr>
          <w:color w:val="231F20"/>
        </w:rPr>
        <w:t>в</w:t>
      </w:r>
      <w:r>
        <w:rPr>
          <w:color w:val="231F20"/>
          <w:spacing w:val="-13"/>
        </w:rPr>
        <w:t xml:space="preserve"> </w:t>
      </w:r>
      <w:r>
        <w:rPr>
          <w:color w:val="231F20"/>
        </w:rPr>
        <w:t>роде</w:t>
      </w:r>
      <w:r>
        <w:rPr>
          <w:color w:val="231F20"/>
          <w:spacing w:val="-13"/>
        </w:rPr>
        <w:t xml:space="preserve"> </w:t>
      </w:r>
      <w:r>
        <w:rPr>
          <w:color w:val="231F20"/>
        </w:rPr>
        <w:t xml:space="preserve">и </w:t>
      </w:r>
      <w:r>
        <w:rPr>
          <w:color w:val="231F20"/>
          <w:spacing w:val="-2"/>
        </w:rPr>
        <w:t>числе.</w:t>
      </w:r>
    </w:p>
    <w:p w:rsidR="002E70BA" w:rsidRDefault="002E70BA" w:rsidP="002E70BA">
      <w:pPr>
        <w:pStyle w:val="a3"/>
        <w:ind w:left="383" w:right="0" w:firstLine="0"/>
        <w:jc w:val="left"/>
      </w:pPr>
      <w:r>
        <w:rPr>
          <w:color w:val="231F20"/>
        </w:rPr>
        <w:t>Указательные прилагательные ce, cet, cette, ces. Притяжательные</w:t>
      </w:r>
      <w:r>
        <w:rPr>
          <w:color w:val="231F20"/>
          <w:spacing w:val="-5"/>
        </w:rPr>
        <w:t xml:space="preserve"> </w:t>
      </w:r>
      <w:r>
        <w:rPr>
          <w:color w:val="231F20"/>
        </w:rPr>
        <w:t>прилагательные</w:t>
      </w:r>
      <w:r>
        <w:rPr>
          <w:color w:val="231F20"/>
          <w:spacing w:val="-5"/>
        </w:rPr>
        <w:t xml:space="preserve"> </w:t>
      </w:r>
      <w:r>
        <w:rPr>
          <w:color w:val="231F20"/>
        </w:rPr>
        <w:t>notre,</w:t>
      </w:r>
      <w:r>
        <w:rPr>
          <w:color w:val="231F20"/>
          <w:spacing w:val="-5"/>
        </w:rPr>
        <w:t xml:space="preserve"> </w:t>
      </w:r>
      <w:r>
        <w:rPr>
          <w:color w:val="231F20"/>
        </w:rPr>
        <w:t>votre,</w:t>
      </w:r>
      <w:r>
        <w:rPr>
          <w:color w:val="231F20"/>
          <w:spacing w:val="-5"/>
        </w:rPr>
        <w:t xml:space="preserve"> </w:t>
      </w:r>
      <w:r>
        <w:rPr>
          <w:color w:val="231F20"/>
        </w:rPr>
        <w:t>leur;</w:t>
      </w:r>
      <w:r>
        <w:rPr>
          <w:color w:val="231F20"/>
          <w:spacing w:val="-5"/>
        </w:rPr>
        <w:t xml:space="preserve"> </w:t>
      </w:r>
      <w:r>
        <w:rPr>
          <w:color w:val="231F20"/>
        </w:rPr>
        <w:t>nos,</w:t>
      </w:r>
      <w:r>
        <w:rPr>
          <w:color w:val="231F20"/>
          <w:spacing w:val="-5"/>
        </w:rPr>
        <w:t xml:space="preserve"> </w:t>
      </w:r>
      <w:r>
        <w:rPr>
          <w:color w:val="231F20"/>
        </w:rPr>
        <w:t>vos,</w:t>
      </w:r>
    </w:p>
    <w:p w:rsidR="002E70BA" w:rsidRDefault="002E70BA" w:rsidP="002E70BA">
      <w:pPr>
        <w:pStyle w:val="a3"/>
        <w:spacing w:line="233" w:lineRule="exact"/>
        <w:ind w:right="0" w:firstLine="0"/>
        <w:jc w:val="left"/>
      </w:pPr>
      <w:r>
        <w:rPr>
          <w:color w:val="231F20"/>
          <w:spacing w:val="-2"/>
        </w:rPr>
        <w:t>leurs.</w:t>
      </w:r>
    </w:p>
    <w:p w:rsidR="002E70BA" w:rsidRDefault="002E70BA" w:rsidP="002E70BA">
      <w:pPr>
        <w:pStyle w:val="a3"/>
        <w:ind w:left="383" w:right="1091" w:firstLine="0"/>
        <w:jc w:val="left"/>
      </w:pPr>
      <w:r>
        <w:rPr>
          <w:color w:val="231F20"/>
        </w:rPr>
        <w:t>Вопросительные слова quel, quelle. Количественные числительные (13–60).</w:t>
      </w:r>
    </w:p>
    <w:p w:rsidR="002E70BA" w:rsidRDefault="002E70BA" w:rsidP="002E70BA">
      <w:pPr>
        <w:pStyle w:val="a3"/>
        <w:spacing w:line="233" w:lineRule="exact"/>
        <w:ind w:left="383" w:right="0" w:firstLine="0"/>
        <w:jc w:val="left"/>
      </w:pPr>
      <w:r>
        <w:rPr>
          <w:color w:val="231F20"/>
        </w:rPr>
        <w:t>Порядковые</w:t>
      </w:r>
      <w:r>
        <w:rPr>
          <w:color w:val="231F20"/>
          <w:spacing w:val="3"/>
        </w:rPr>
        <w:t xml:space="preserve"> </w:t>
      </w:r>
      <w:r>
        <w:rPr>
          <w:color w:val="231F20"/>
        </w:rPr>
        <w:t>числительные</w:t>
      </w:r>
      <w:r>
        <w:rPr>
          <w:color w:val="231F20"/>
          <w:spacing w:val="3"/>
        </w:rPr>
        <w:t xml:space="preserve"> </w:t>
      </w:r>
      <w:r>
        <w:rPr>
          <w:color w:val="231F20"/>
          <w:spacing w:val="-2"/>
        </w:rPr>
        <w:t>(1–10)</w:t>
      </w:r>
    </w:p>
    <w:p w:rsidR="002E70BA" w:rsidRDefault="002E70BA" w:rsidP="002E70BA">
      <w:pPr>
        <w:pStyle w:val="a3"/>
        <w:ind w:right="151"/>
        <w:jc w:val="left"/>
      </w:pPr>
      <w:r>
        <w:rPr>
          <w:color w:val="231F20"/>
        </w:rPr>
        <w:t>Наиболее</w:t>
      </w:r>
      <w:r>
        <w:rPr>
          <w:color w:val="231F20"/>
          <w:spacing w:val="-16"/>
        </w:rPr>
        <w:t xml:space="preserve"> </w:t>
      </w:r>
      <w:r>
        <w:rPr>
          <w:color w:val="231F20"/>
        </w:rPr>
        <w:t>употребительные</w:t>
      </w:r>
      <w:r>
        <w:rPr>
          <w:color w:val="231F20"/>
          <w:spacing w:val="-16"/>
        </w:rPr>
        <w:t xml:space="preserve"> </w:t>
      </w:r>
      <w:r>
        <w:rPr>
          <w:color w:val="231F20"/>
        </w:rPr>
        <w:t>предлоги</w:t>
      </w:r>
      <w:r>
        <w:rPr>
          <w:color w:val="231F20"/>
          <w:spacing w:val="-16"/>
        </w:rPr>
        <w:t xml:space="preserve"> </w:t>
      </w:r>
      <w:r>
        <w:rPr>
          <w:color w:val="231F20"/>
        </w:rPr>
        <w:t>de,</w:t>
      </w:r>
      <w:r>
        <w:rPr>
          <w:color w:val="231F20"/>
          <w:spacing w:val="-16"/>
        </w:rPr>
        <w:t xml:space="preserve"> </w:t>
      </w:r>
      <w:r>
        <w:rPr>
          <w:color w:val="231F20"/>
        </w:rPr>
        <w:t>près</w:t>
      </w:r>
      <w:r>
        <w:rPr>
          <w:color w:val="231F20"/>
          <w:spacing w:val="-16"/>
        </w:rPr>
        <w:t xml:space="preserve"> </w:t>
      </w:r>
      <w:r>
        <w:rPr>
          <w:color w:val="231F20"/>
        </w:rPr>
        <w:t>de,</w:t>
      </w:r>
      <w:r>
        <w:rPr>
          <w:color w:val="231F20"/>
          <w:spacing w:val="-16"/>
        </w:rPr>
        <w:t xml:space="preserve"> </w:t>
      </w:r>
      <w:r>
        <w:rPr>
          <w:color w:val="231F20"/>
        </w:rPr>
        <w:t>contre,</w:t>
      </w:r>
      <w:r>
        <w:rPr>
          <w:color w:val="231F20"/>
          <w:spacing w:val="-16"/>
        </w:rPr>
        <w:t xml:space="preserve"> </w:t>
      </w:r>
      <w:r>
        <w:rPr>
          <w:color w:val="231F20"/>
        </w:rPr>
        <w:t xml:space="preserve">chez, </w:t>
      </w:r>
      <w:r>
        <w:rPr>
          <w:color w:val="231F20"/>
          <w:spacing w:val="-2"/>
        </w:rPr>
        <w:t>avec.</w:t>
      </w:r>
    </w:p>
    <w:p w:rsidR="002E70BA" w:rsidRDefault="002E70BA" w:rsidP="002E70BA">
      <w:pPr>
        <w:pStyle w:val="51"/>
        <w:spacing w:line="237" w:lineRule="exact"/>
      </w:pPr>
      <w:r>
        <w:rPr>
          <w:color w:val="231F20"/>
        </w:rPr>
        <w:t>Социокультурные</w:t>
      </w:r>
      <w:r>
        <w:rPr>
          <w:color w:val="231F20"/>
          <w:spacing w:val="1"/>
        </w:rPr>
        <w:t xml:space="preserve"> </w:t>
      </w:r>
      <w:r>
        <w:rPr>
          <w:color w:val="231F20"/>
        </w:rPr>
        <w:t>знания</w:t>
      </w:r>
      <w:r>
        <w:rPr>
          <w:color w:val="231F20"/>
          <w:spacing w:val="2"/>
        </w:rPr>
        <w:t xml:space="preserve"> </w:t>
      </w:r>
      <w:r>
        <w:rPr>
          <w:color w:val="231F20"/>
        </w:rPr>
        <w:t>и</w:t>
      </w:r>
      <w:r>
        <w:rPr>
          <w:color w:val="231F20"/>
          <w:spacing w:val="2"/>
        </w:rPr>
        <w:t xml:space="preserve"> </w:t>
      </w:r>
      <w:r>
        <w:rPr>
          <w:color w:val="231F20"/>
          <w:spacing w:val="-2"/>
        </w:rPr>
        <w:t>умения</w:t>
      </w:r>
    </w:p>
    <w:p w:rsidR="002E70BA" w:rsidRDefault="002E70BA" w:rsidP="002E70BA">
      <w:pPr>
        <w:pStyle w:val="a3"/>
        <w:ind w:right="154"/>
      </w:pPr>
      <w:r>
        <w:rPr>
          <w:color w:val="231F20"/>
        </w:rPr>
        <w:t>Знание и использование некоторых социокультурных эле- ментов</w:t>
      </w:r>
      <w:r>
        <w:rPr>
          <w:color w:val="231F20"/>
          <w:spacing w:val="-16"/>
        </w:rPr>
        <w:t xml:space="preserve"> </w:t>
      </w:r>
      <w:r>
        <w:rPr>
          <w:color w:val="231F20"/>
        </w:rPr>
        <w:t>речевого</w:t>
      </w:r>
      <w:r>
        <w:rPr>
          <w:color w:val="231F20"/>
          <w:spacing w:val="-16"/>
        </w:rPr>
        <w:t xml:space="preserve"> </w:t>
      </w:r>
      <w:r>
        <w:rPr>
          <w:color w:val="231F20"/>
        </w:rPr>
        <w:t>поведенческого</w:t>
      </w:r>
      <w:r>
        <w:rPr>
          <w:color w:val="231F20"/>
          <w:spacing w:val="-16"/>
        </w:rPr>
        <w:t xml:space="preserve"> </w:t>
      </w:r>
      <w:r>
        <w:rPr>
          <w:color w:val="231F20"/>
        </w:rPr>
        <w:t>этикета,</w:t>
      </w:r>
      <w:r>
        <w:rPr>
          <w:color w:val="231F20"/>
          <w:spacing w:val="-16"/>
        </w:rPr>
        <w:t xml:space="preserve"> </w:t>
      </w:r>
      <w:r>
        <w:rPr>
          <w:color w:val="231F20"/>
        </w:rPr>
        <w:t>принятого</w:t>
      </w:r>
      <w:r>
        <w:rPr>
          <w:color w:val="231F20"/>
          <w:spacing w:val="-16"/>
        </w:rPr>
        <w:t xml:space="preserve"> </w:t>
      </w:r>
      <w:r>
        <w:rPr>
          <w:color w:val="231F20"/>
        </w:rPr>
        <w:t>в</w:t>
      </w:r>
      <w:r>
        <w:rPr>
          <w:color w:val="231F20"/>
          <w:spacing w:val="-16"/>
        </w:rPr>
        <w:t xml:space="preserve"> </w:t>
      </w:r>
      <w:r>
        <w:rPr>
          <w:color w:val="231F20"/>
        </w:rPr>
        <w:t>стране/ странах изучаемого языка, в некоторых ситуациях общения: приветствие, прощание, знакомство, выражение благодарно- сти,</w:t>
      </w:r>
      <w:r>
        <w:rPr>
          <w:color w:val="231F20"/>
          <w:spacing w:val="-15"/>
        </w:rPr>
        <w:t xml:space="preserve"> </w:t>
      </w:r>
      <w:r>
        <w:rPr>
          <w:color w:val="231F20"/>
        </w:rPr>
        <w:t>извинение,</w:t>
      </w:r>
      <w:r>
        <w:rPr>
          <w:color w:val="231F20"/>
          <w:spacing w:val="-15"/>
        </w:rPr>
        <w:t xml:space="preserve"> </w:t>
      </w:r>
      <w:r>
        <w:rPr>
          <w:color w:val="231F20"/>
        </w:rPr>
        <w:t>поздравление</w:t>
      </w:r>
      <w:r>
        <w:rPr>
          <w:color w:val="231F20"/>
          <w:spacing w:val="-15"/>
        </w:rPr>
        <w:t xml:space="preserve"> </w:t>
      </w:r>
      <w:r>
        <w:rPr>
          <w:color w:val="231F20"/>
        </w:rPr>
        <w:t>с</w:t>
      </w:r>
      <w:r>
        <w:rPr>
          <w:color w:val="231F20"/>
          <w:spacing w:val="-15"/>
        </w:rPr>
        <w:t xml:space="preserve"> </w:t>
      </w:r>
      <w:r>
        <w:rPr>
          <w:color w:val="231F20"/>
        </w:rPr>
        <w:t>днём</w:t>
      </w:r>
      <w:r>
        <w:rPr>
          <w:color w:val="231F20"/>
          <w:spacing w:val="-15"/>
        </w:rPr>
        <w:t xml:space="preserve"> </w:t>
      </w:r>
      <w:r>
        <w:rPr>
          <w:color w:val="231F20"/>
        </w:rPr>
        <w:t>рождения,</w:t>
      </w:r>
      <w:r>
        <w:rPr>
          <w:color w:val="231F20"/>
          <w:spacing w:val="-15"/>
        </w:rPr>
        <w:t xml:space="preserve"> </w:t>
      </w:r>
      <w:r>
        <w:rPr>
          <w:color w:val="231F20"/>
        </w:rPr>
        <w:t>Новым</w:t>
      </w:r>
      <w:r>
        <w:rPr>
          <w:color w:val="231F20"/>
          <w:spacing w:val="-15"/>
        </w:rPr>
        <w:t xml:space="preserve"> </w:t>
      </w:r>
      <w:r>
        <w:rPr>
          <w:color w:val="231F20"/>
        </w:rPr>
        <w:t xml:space="preserve">годом, </w:t>
      </w:r>
      <w:r>
        <w:rPr>
          <w:color w:val="231F20"/>
          <w:spacing w:val="-2"/>
        </w:rPr>
        <w:t>Рождеством).</w:t>
      </w:r>
    </w:p>
    <w:p w:rsidR="002E70BA" w:rsidRDefault="002E70BA" w:rsidP="002E70BA">
      <w:pPr>
        <w:pStyle w:val="a3"/>
      </w:pPr>
      <w:r>
        <w:rPr>
          <w:color w:val="231F20"/>
          <w:w w:val="95"/>
        </w:rPr>
        <w:t xml:space="preserve">Знание произведений детского фольклора (рифмовок, стихов, </w:t>
      </w:r>
      <w:r>
        <w:rPr>
          <w:color w:val="231F20"/>
        </w:rPr>
        <w:t>песенок), персонажей детских книг.</w:t>
      </w:r>
    </w:p>
    <w:p w:rsidR="002E70BA" w:rsidRDefault="002E70BA" w:rsidP="002E70BA">
      <w:pPr>
        <w:pStyle w:val="a3"/>
        <w:ind w:right="154"/>
      </w:pPr>
      <w:r>
        <w:rPr>
          <w:color w:val="231F20"/>
          <w:w w:val="95"/>
        </w:rPr>
        <w:t xml:space="preserve">Краткое представление своей страны и страны/стран изуча- </w:t>
      </w:r>
      <w:r>
        <w:rPr>
          <w:color w:val="231F20"/>
        </w:rPr>
        <w:t>емого</w:t>
      </w:r>
      <w:r>
        <w:rPr>
          <w:color w:val="231F20"/>
          <w:spacing w:val="-16"/>
        </w:rPr>
        <w:t xml:space="preserve"> </w:t>
      </w:r>
      <w:r>
        <w:rPr>
          <w:color w:val="231F20"/>
        </w:rPr>
        <w:t>языка</w:t>
      </w:r>
      <w:r>
        <w:rPr>
          <w:color w:val="231F20"/>
          <w:spacing w:val="-16"/>
        </w:rPr>
        <w:t xml:space="preserve"> </w:t>
      </w:r>
      <w:r>
        <w:rPr>
          <w:color w:val="231F20"/>
        </w:rPr>
        <w:t>(названия</w:t>
      </w:r>
      <w:r>
        <w:rPr>
          <w:color w:val="231F20"/>
          <w:spacing w:val="-16"/>
        </w:rPr>
        <w:t xml:space="preserve"> </w:t>
      </w:r>
      <w:r>
        <w:rPr>
          <w:color w:val="231F20"/>
        </w:rPr>
        <w:t>родной</w:t>
      </w:r>
      <w:r>
        <w:rPr>
          <w:color w:val="231F20"/>
          <w:spacing w:val="-16"/>
        </w:rPr>
        <w:t xml:space="preserve"> </w:t>
      </w:r>
      <w:r>
        <w:rPr>
          <w:color w:val="231F20"/>
        </w:rPr>
        <w:t>страны</w:t>
      </w:r>
      <w:r>
        <w:rPr>
          <w:color w:val="231F20"/>
          <w:spacing w:val="-16"/>
        </w:rPr>
        <w:t xml:space="preserve"> </w:t>
      </w:r>
      <w:r>
        <w:rPr>
          <w:color w:val="231F20"/>
        </w:rPr>
        <w:t>и</w:t>
      </w:r>
      <w:r>
        <w:rPr>
          <w:color w:val="231F20"/>
          <w:spacing w:val="-16"/>
        </w:rPr>
        <w:t xml:space="preserve"> </w:t>
      </w:r>
      <w:r>
        <w:rPr>
          <w:color w:val="231F20"/>
        </w:rPr>
        <w:t>страны/стран</w:t>
      </w:r>
      <w:r>
        <w:rPr>
          <w:color w:val="231F20"/>
          <w:spacing w:val="-16"/>
        </w:rPr>
        <w:t xml:space="preserve"> </w:t>
      </w:r>
      <w:r>
        <w:rPr>
          <w:color w:val="231F20"/>
        </w:rPr>
        <w:t>изучае- мого</w:t>
      </w:r>
      <w:r>
        <w:rPr>
          <w:color w:val="231F20"/>
          <w:spacing w:val="-2"/>
        </w:rPr>
        <w:t xml:space="preserve"> </w:t>
      </w:r>
      <w:r>
        <w:rPr>
          <w:color w:val="231F20"/>
        </w:rPr>
        <w:t>языка</w:t>
      </w:r>
      <w:r>
        <w:rPr>
          <w:color w:val="231F20"/>
          <w:spacing w:val="-2"/>
        </w:rPr>
        <w:t xml:space="preserve"> </w:t>
      </w:r>
      <w:r>
        <w:rPr>
          <w:color w:val="231F20"/>
        </w:rPr>
        <w:t>и</w:t>
      </w:r>
      <w:r>
        <w:rPr>
          <w:color w:val="231F20"/>
          <w:spacing w:val="-2"/>
        </w:rPr>
        <w:t xml:space="preserve"> </w:t>
      </w:r>
      <w:r>
        <w:rPr>
          <w:color w:val="231F20"/>
        </w:rPr>
        <w:t>их</w:t>
      </w:r>
      <w:r>
        <w:rPr>
          <w:color w:val="231F20"/>
          <w:spacing w:val="-2"/>
        </w:rPr>
        <w:t xml:space="preserve"> </w:t>
      </w:r>
      <w:r>
        <w:rPr>
          <w:color w:val="231F20"/>
        </w:rPr>
        <w:t>столиц,</w:t>
      </w:r>
      <w:r>
        <w:rPr>
          <w:color w:val="231F20"/>
          <w:spacing w:val="-2"/>
        </w:rPr>
        <w:t xml:space="preserve"> </w:t>
      </w:r>
      <w:r>
        <w:rPr>
          <w:color w:val="231F20"/>
        </w:rPr>
        <w:t>название</w:t>
      </w:r>
      <w:r>
        <w:rPr>
          <w:color w:val="231F20"/>
          <w:spacing w:val="-2"/>
        </w:rPr>
        <w:t xml:space="preserve"> </w:t>
      </w:r>
      <w:r>
        <w:rPr>
          <w:color w:val="231F20"/>
        </w:rPr>
        <w:t>родного</w:t>
      </w:r>
      <w:r>
        <w:rPr>
          <w:color w:val="231F20"/>
          <w:spacing w:val="-2"/>
        </w:rPr>
        <w:t xml:space="preserve"> </w:t>
      </w:r>
      <w:r>
        <w:rPr>
          <w:color w:val="231F20"/>
        </w:rPr>
        <w:t>города/села;</w:t>
      </w:r>
      <w:r>
        <w:rPr>
          <w:color w:val="231F20"/>
          <w:spacing w:val="-2"/>
        </w:rPr>
        <w:t xml:space="preserve"> </w:t>
      </w:r>
      <w:r>
        <w:rPr>
          <w:color w:val="231F20"/>
        </w:rPr>
        <w:t>цвета национальных флагов).</w:t>
      </w:r>
    </w:p>
    <w:p w:rsidR="002E70BA" w:rsidRDefault="002E70BA" w:rsidP="002E70BA">
      <w:pPr>
        <w:pStyle w:val="51"/>
        <w:spacing w:line="235" w:lineRule="exact"/>
      </w:pPr>
      <w:r>
        <w:rPr>
          <w:color w:val="231F20"/>
        </w:rPr>
        <w:t>Компенсаторные</w:t>
      </w:r>
      <w:r>
        <w:rPr>
          <w:color w:val="231F20"/>
          <w:spacing w:val="32"/>
        </w:rPr>
        <w:t xml:space="preserve"> </w:t>
      </w:r>
      <w:r>
        <w:rPr>
          <w:color w:val="231F20"/>
          <w:spacing w:val="-2"/>
        </w:rPr>
        <w:t>умения</w:t>
      </w:r>
    </w:p>
    <w:p w:rsidR="002E70BA" w:rsidRDefault="002E70BA" w:rsidP="002E70BA">
      <w:pPr>
        <w:pStyle w:val="a3"/>
        <w:ind w:right="0"/>
        <w:jc w:val="left"/>
      </w:pPr>
      <w:r>
        <w:rPr>
          <w:color w:val="231F20"/>
        </w:rPr>
        <w:t>Использование при чтении и аудировании языковой, в том числе контекстуальной, догадки.</w:t>
      </w:r>
    </w:p>
    <w:p w:rsidR="002E70BA" w:rsidRDefault="002E70BA" w:rsidP="002E70BA">
      <w:pPr>
        <w:pStyle w:val="a3"/>
        <w:ind w:right="151"/>
        <w:jc w:val="left"/>
      </w:pPr>
      <w:r>
        <w:rPr>
          <w:color w:val="231F20"/>
        </w:rPr>
        <w:t>Использование</w:t>
      </w:r>
      <w:r>
        <w:rPr>
          <w:color w:val="231F20"/>
          <w:spacing w:val="-12"/>
        </w:rPr>
        <w:t xml:space="preserve"> </w:t>
      </w:r>
      <w:r>
        <w:rPr>
          <w:color w:val="231F20"/>
        </w:rPr>
        <w:t>в</w:t>
      </w:r>
      <w:r>
        <w:rPr>
          <w:color w:val="231F20"/>
          <w:spacing w:val="-12"/>
        </w:rPr>
        <w:t xml:space="preserve"> </w:t>
      </w:r>
      <w:r>
        <w:rPr>
          <w:color w:val="231F20"/>
        </w:rPr>
        <w:t>качестве</w:t>
      </w:r>
      <w:r>
        <w:rPr>
          <w:color w:val="231F20"/>
          <w:spacing w:val="-12"/>
        </w:rPr>
        <w:t xml:space="preserve"> </w:t>
      </w:r>
      <w:r>
        <w:rPr>
          <w:color w:val="231F20"/>
        </w:rPr>
        <w:t>опоры</w:t>
      </w:r>
      <w:r>
        <w:rPr>
          <w:color w:val="231F20"/>
          <w:spacing w:val="-12"/>
        </w:rPr>
        <w:t xml:space="preserve"> </w:t>
      </w:r>
      <w:r>
        <w:rPr>
          <w:color w:val="231F20"/>
        </w:rPr>
        <w:t>при</w:t>
      </w:r>
      <w:r>
        <w:rPr>
          <w:color w:val="231F20"/>
          <w:spacing w:val="-12"/>
        </w:rPr>
        <w:t xml:space="preserve"> </w:t>
      </w:r>
      <w:r>
        <w:rPr>
          <w:color w:val="231F20"/>
        </w:rPr>
        <w:t>порождении</w:t>
      </w:r>
      <w:r>
        <w:rPr>
          <w:color w:val="231F20"/>
          <w:spacing w:val="-12"/>
        </w:rPr>
        <w:t xml:space="preserve"> </w:t>
      </w:r>
      <w:r>
        <w:rPr>
          <w:color w:val="231F20"/>
        </w:rPr>
        <w:t>собствен- ных высказываний ключевых слов, вопросов, иллюстраций.</w:t>
      </w:r>
    </w:p>
    <w:p w:rsidR="002E70BA" w:rsidRDefault="002E70BA" w:rsidP="002E70BA">
      <w:pPr>
        <w:pStyle w:val="a3"/>
        <w:ind w:right="0"/>
        <w:jc w:val="left"/>
      </w:pPr>
      <w:r>
        <w:rPr>
          <w:color w:val="231F20"/>
        </w:rPr>
        <w:t>Игнорирование</w:t>
      </w:r>
      <w:r>
        <w:rPr>
          <w:color w:val="231F20"/>
          <w:spacing w:val="9"/>
        </w:rPr>
        <w:t xml:space="preserve"> </w:t>
      </w:r>
      <w:r>
        <w:rPr>
          <w:color w:val="231F20"/>
        </w:rPr>
        <w:t>информации,</w:t>
      </w:r>
      <w:r>
        <w:rPr>
          <w:color w:val="231F20"/>
          <w:spacing w:val="9"/>
        </w:rPr>
        <w:t xml:space="preserve"> </w:t>
      </w:r>
      <w:r>
        <w:rPr>
          <w:color w:val="231F20"/>
        </w:rPr>
        <w:t>не</w:t>
      </w:r>
      <w:r>
        <w:rPr>
          <w:color w:val="231F20"/>
          <w:spacing w:val="9"/>
        </w:rPr>
        <w:t xml:space="preserve"> </w:t>
      </w:r>
      <w:r>
        <w:rPr>
          <w:color w:val="231F20"/>
        </w:rPr>
        <w:t>являющейся</w:t>
      </w:r>
      <w:r>
        <w:rPr>
          <w:color w:val="231F20"/>
          <w:spacing w:val="9"/>
        </w:rPr>
        <w:t xml:space="preserve"> </w:t>
      </w:r>
      <w:r>
        <w:rPr>
          <w:color w:val="231F20"/>
        </w:rPr>
        <w:t>необходимой для</w:t>
      </w:r>
      <w:r>
        <w:rPr>
          <w:color w:val="231F20"/>
          <w:spacing w:val="19"/>
        </w:rPr>
        <w:t xml:space="preserve"> </w:t>
      </w:r>
      <w:r>
        <w:rPr>
          <w:color w:val="231F20"/>
        </w:rPr>
        <w:t>понимания</w:t>
      </w:r>
      <w:r>
        <w:rPr>
          <w:color w:val="231F20"/>
          <w:spacing w:val="20"/>
        </w:rPr>
        <w:t xml:space="preserve"> </w:t>
      </w:r>
      <w:r>
        <w:rPr>
          <w:color w:val="231F20"/>
        </w:rPr>
        <w:t>основного</w:t>
      </w:r>
      <w:r>
        <w:rPr>
          <w:color w:val="231F20"/>
          <w:spacing w:val="20"/>
        </w:rPr>
        <w:t xml:space="preserve"> </w:t>
      </w:r>
      <w:r>
        <w:rPr>
          <w:color w:val="231F20"/>
        </w:rPr>
        <w:t>содержания</w:t>
      </w:r>
      <w:r>
        <w:rPr>
          <w:color w:val="231F20"/>
          <w:spacing w:val="20"/>
        </w:rPr>
        <w:t xml:space="preserve"> </w:t>
      </w:r>
      <w:r>
        <w:rPr>
          <w:color w:val="231F20"/>
          <w:spacing w:val="-2"/>
        </w:rPr>
        <w:t>прочитанного/прослу-</w:t>
      </w:r>
    </w:p>
    <w:p w:rsidR="002E70BA" w:rsidRDefault="002E70BA" w:rsidP="002E70BA">
      <w:pPr>
        <w:sectPr w:rsidR="002E70BA">
          <w:pgSz w:w="7830" w:h="12020"/>
          <w:pgMar w:top="620" w:right="580" w:bottom="840" w:left="580" w:header="0" w:footer="642" w:gutter="0"/>
          <w:cols w:space="720"/>
        </w:sectPr>
      </w:pPr>
    </w:p>
    <w:p w:rsidR="000B35D0" w:rsidRDefault="002E70BA" w:rsidP="00135B7B">
      <w:pPr>
        <w:pStyle w:val="a5"/>
        <w:numPr>
          <w:ilvl w:val="0"/>
          <w:numId w:val="30"/>
        </w:numPr>
        <w:tabs>
          <w:tab w:val="left" w:pos="308"/>
        </w:tabs>
        <w:spacing w:before="162"/>
        <w:ind w:right="0"/>
        <w:rPr>
          <w:rFonts w:ascii="Verdana" w:hAnsi="Verdana"/>
          <w:sz w:val="20"/>
        </w:rPr>
      </w:pPr>
      <w:r>
        <w:rPr>
          <w:color w:val="231F20"/>
        </w:rPr>
        <w:lastRenderedPageBreak/>
        <w:t>шанного</w:t>
      </w:r>
      <w:r>
        <w:rPr>
          <w:color w:val="231F20"/>
          <w:spacing w:val="-4"/>
        </w:rPr>
        <w:t xml:space="preserve"> </w:t>
      </w:r>
      <w:r>
        <w:rPr>
          <w:color w:val="231F20"/>
        </w:rPr>
        <w:t>текста</w:t>
      </w:r>
      <w:r>
        <w:rPr>
          <w:color w:val="231F20"/>
          <w:spacing w:val="-4"/>
        </w:rPr>
        <w:t xml:space="preserve"> </w:t>
      </w:r>
      <w:r>
        <w:rPr>
          <w:color w:val="231F20"/>
        </w:rPr>
        <w:t>или</w:t>
      </w:r>
      <w:r>
        <w:rPr>
          <w:color w:val="231F20"/>
          <w:spacing w:val="-4"/>
        </w:rPr>
        <w:t xml:space="preserve"> </w:t>
      </w:r>
      <w:r>
        <w:rPr>
          <w:color w:val="231F20"/>
        </w:rPr>
        <w:t>для</w:t>
      </w:r>
      <w:r>
        <w:rPr>
          <w:color w:val="231F20"/>
          <w:spacing w:val="-4"/>
        </w:rPr>
        <w:t xml:space="preserve"> </w:t>
      </w:r>
      <w:r>
        <w:rPr>
          <w:color w:val="231F20"/>
        </w:rPr>
        <w:t>нахождения</w:t>
      </w:r>
      <w:r>
        <w:rPr>
          <w:color w:val="231F20"/>
          <w:spacing w:val="-4"/>
        </w:rPr>
        <w:t xml:space="preserve"> </w:t>
      </w:r>
      <w:r>
        <w:rPr>
          <w:color w:val="231F20"/>
        </w:rPr>
        <w:t>в</w:t>
      </w:r>
      <w:r>
        <w:rPr>
          <w:color w:val="231F20"/>
          <w:spacing w:val="-4"/>
        </w:rPr>
        <w:t xml:space="preserve"> </w:t>
      </w:r>
      <w:r>
        <w:rPr>
          <w:color w:val="231F20"/>
        </w:rPr>
        <w:t>тексте</w:t>
      </w:r>
      <w:r>
        <w:rPr>
          <w:color w:val="231F20"/>
          <w:spacing w:val="-4"/>
        </w:rPr>
        <w:t xml:space="preserve"> </w:t>
      </w:r>
      <w:r>
        <w:rPr>
          <w:color w:val="231F20"/>
        </w:rPr>
        <w:t xml:space="preserve">запрашиваемой </w:t>
      </w:r>
      <w:r>
        <w:rPr>
          <w:color w:val="231F20"/>
          <w:spacing w:val="-2"/>
        </w:rPr>
        <w:t>информации.</w:t>
      </w:r>
      <w:r w:rsidR="000B35D0" w:rsidRPr="000B35D0">
        <w:rPr>
          <w:rFonts w:ascii="Verdana" w:hAnsi="Verdana"/>
          <w:color w:val="231F20"/>
          <w:w w:val="75"/>
          <w:sz w:val="20"/>
        </w:rPr>
        <w:t xml:space="preserve"> </w:t>
      </w:r>
      <w:r w:rsidR="000B35D0">
        <w:rPr>
          <w:rFonts w:ascii="Verdana" w:hAnsi="Verdana"/>
          <w:color w:val="231F20"/>
          <w:w w:val="75"/>
          <w:sz w:val="20"/>
        </w:rPr>
        <w:t>КЛАСС</w:t>
      </w:r>
      <w:r w:rsidR="000B35D0">
        <w:rPr>
          <w:rFonts w:ascii="Verdana" w:hAnsi="Verdana"/>
          <w:color w:val="231F20"/>
          <w:spacing w:val="-4"/>
          <w:sz w:val="20"/>
        </w:rPr>
        <w:t xml:space="preserve"> </w:t>
      </w:r>
      <w:r w:rsidR="000B35D0">
        <w:rPr>
          <w:rFonts w:ascii="Verdana" w:hAnsi="Verdana"/>
          <w:color w:val="231F20"/>
          <w:w w:val="75"/>
          <w:sz w:val="20"/>
        </w:rPr>
        <w:t>(68</w:t>
      </w:r>
      <w:r w:rsidR="000B35D0">
        <w:rPr>
          <w:rFonts w:ascii="Verdana" w:hAnsi="Verdana"/>
          <w:color w:val="231F20"/>
          <w:spacing w:val="-3"/>
          <w:sz w:val="20"/>
        </w:rPr>
        <w:t xml:space="preserve"> </w:t>
      </w:r>
      <w:r w:rsidR="000B35D0">
        <w:rPr>
          <w:rFonts w:ascii="Verdana" w:hAnsi="Verdana"/>
          <w:color w:val="231F20"/>
          <w:spacing w:val="-2"/>
          <w:w w:val="75"/>
          <w:sz w:val="20"/>
        </w:rPr>
        <w:t>ЧАСОВ)</w:t>
      </w:r>
    </w:p>
    <w:p w:rsidR="000B35D0" w:rsidRDefault="000B35D0" w:rsidP="000B35D0">
      <w:pPr>
        <w:pStyle w:val="51"/>
        <w:spacing w:before="124" w:line="237" w:lineRule="exact"/>
      </w:pPr>
      <w:r>
        <w:rPr>
          <w:color w:val="231F20"/>
        </w:rPr>
        <w:t>Тематическое</w:t>
      </w:r>
      <w:r>
        <w:rPr>
          <w:color w:val="231F20"/>
          <w:spacing w:val="30"/>
        </w:rPr>
        <w:t xml:space="preserve"> </w:t>
      </w:r>
      <w:r>
        <w:rPr>
          <w:color w:val="231F20"/>
        </w:rPr>
        <w:t>содержание</w:t>
      </w:r>
      <w:r>
        <w:rPr>
          <w:color w:val="231F20"/>
          <w:spacing w:val="31"/>
        </w:rPr>
        <w:t xml:space="preserve"> </w:t>
      </w:r>
      <w:r>
        <w:rPr>
          <w:color w:val="231F20"/>
          <w:spacing w:val="-4"/>
        </w:rPr>
        <w:t>речи</w:t>
      </w:r>
    </w:p>
    <w:p w:rsidR="000B35D0" w:rsidRDefault="000B35D0" w:rsidP="000B35D0">
      <w:pPr>
        <w:pStyle w:val="a3"/>
        <w:spacing w:line="235" w:lineRule="auto"/>
      </w:pPr>
      <w:r>
        <w:rPr>
          <w:rFonts w:ascii="Book Antiqua" w:hAnsi="Book Antiqua"/>
          <w:i/>
          <w:color w:val="231F20"/>
        </w:rPr>
        <w:t>Мир</w:t>
      </w:r>
      <w:r>
        <w:rPr>
          <w:rFonts w:ascii="Book Antiqua" w:hAnsi="Book Antiqua"/>
          <w:i/>
          <w:color w:val="231F20"/>
          <w:spacing w:val="40"/>
        </w:rPr>
        <w:t xml:space="preserve"> </w:t>
      </w:r>
      <w:r>
        <w:rPr>
          <w:rFonts w:ascii="Book Antiqua" w:hAnsi="Book Antiqua"/>
          <w:i/>
          <w:color w:val="231F20"/>
        </w:rPr>
        <w:t>моего</w:t>
      </w:r>
      <w:r>
        <w:rPr>
          <w:rFonts w:ascii="Book Antiqua" w:hAnsi="Book Antiqua"/>
          <w:i/>
          <w:color w:val="231F20"/>
          <w:spacing w:val="40"/>
        </w:rPr>
        <w:t xml:space="preserve"> </w:t>
      </w:r>
      <w:r>
        <w:rPr>
          <w:rFonts w:ascii="Book Antiqua" w:hAnsi="Book Antiqua"/>
          <w:i/>
          <w:color w:val="231F20"/>
        </w:rPr>
        <w:t>«я».</w:t>
      </w:r>
      <w:r>
        <w:rPr>
          <w:rFonts w:ascii="Book Antiqua" w:hAnsi="Book Antiqua"/>
          <w:i/>
          <w:color w:val="231F20"/>
          <w:spacing w:val="40"/>
        </w:rPr>
        <w:t xml:space="preserve"> </w:t>
      </w:r>
      <w:r>
        <w:rPr>
          <w:color w:val="231F20"/>
        </w:rPr>
        <w:t xml:space="preserve">Моя семья. Мой день рождения, подарки. Моя любимая еда. Мой день (распорядок дня, домашние обя- </w:t>
      </w:r>
      <w:r>
        <w:rPr>
          <w:color w:val="231F20"/>
          <w:spacing w:val="-2"/>
        </w:rPr>
        <w:t>занности).</w:t>
      </w:r>
    </w:p>
    <w:p w:rsidR="000B35D0" w:rsidRDefault="000B35D0" w:rsidP="000B35D0">
      <w:pPr>
        <w:pStyle w:val="a3"/>
        <w:spacing w:before="2" w:line="235" w:lineRule="auto"/>
      </w:pPr>
      <w:r>
        <w:rPr>
          <w:rFonts w:ascii="Book Antiqua" w:hAnsi="Book Antiqua"/>
          <w:i/>
          <w:color w:val="231F20"/>
        </w:rPr>
        <w:t>Мир</w:t>
      </w:r>
      <w:r>
        <w:rPr>
          <w:rFonts w:ascii="Book Antiqua" w:hAnsi="Book Antiqua"/>
          <w:i/>
          <w:color w:val="231F20"/>
          <w:spacing w:val="40"/>
        </w:rPr>
        <w:t xml:space="preserve"> </w:t>
      </w:r>
      <w:r>
        <w:rPr>
          <w:rFonts w:ascii="Book Antiqua" w:hAnsi="Book Antiqua"/>
          <w:i/>
          <w:color w:val="231F20"/>
        </w:rPr>
        <w:t>моих</w:t>
      </w:r>
      <w:r>
        <w:rPr>
          <w:rFonts w:ascii="Book Antiqua" w:hAnsi="Book Antiqua"/>
          <w:i/>
          <w:color w:val="231F20"/>
          <w:spacing w:val="40"/>
        </w:rPr>
        <w:t xml:space="preserve"> </w:t>
      </w:r>
      <w:r>
        <w:rPr>
          <w:rFonts w:ascii="Book Antiqua" w:hAnsi="Book Antiqua"/>
          <w:i/>
          <w:color w:val="231F20"/>
        </w:rPr>
        <w:t>увлечений.</w:t>
      </w:r>
      <w:r>
        <w:rPr>
          <w:rFonts w:ascii="Book Antiqua" w:hAnsi="Book Antiqua"/>
          <w:i/>
          <w:color w:val="231F20"/>
          <w:spacing w:val="40"/>
        </w:rPr>
        <w:t xml:space="preserve"> </w:t>
      </w:r>
      <w:r>
        <w:rPr>
          <w:color w:val="231F20"/>
        </w:rPr>
        <w:t>Любимая игрушка, игра. Мой пито- мец. Любимые занятия. Занятия спортом. Любимая сказка/ история/рассказ.</w:t>
      </w:r>
      <w:r>
        <w:rPr>
          <w:color w:val="231F20"/>
          <w:spacing w:val="-1"/>
        </w:rPr>
        <w:t xml:space="preserve"> </w:t>
      </w:r>
      <w:r>
        <w:rPr>
          <w:color w:val="231F20"/>
        </w:rPr>
        <w:t>Выходной</w:t>
      </w:r>
      <w:r>
        <w:rPr>
          <w:color w:val="231F20"/>
          <w:spacing w:val="-1"/>
        </w:rPr>
        <w:t xml:space="preserve"> </w:t>
      </w:r>
      <w:r>
        <w:rPr>
          <w:color w:val="231F20"/>
        </w:rPr>
        <w:t>день</w:t>
      </w:r>
      <w:r>
        <w:rPr>
          <w:color w:val="231F20"/>
          <w:spacing w:val="-1"/>
        </w:rPr>
        <w:t xml:space="preserve"> </w:t>
      </w:r>
      <w:r>
        <w:rPr>
          <w:color w:val="231F20"/>
        </w:rPr>
        <w:t>(в</w:t>
      </w:r>
      <w:r>
        <w:rPr>
          <w:color w:val="231F20"/>
          <w:spacing w:val="-1"/>
        </w:rPr>
        <w:t xml:space="preserve"> </w:t>
      </w:r>
      <w:r>
        <w:rPr>
          <w:color w:val="231F20"/>
        </w:rPr>
        <w:t>цирке,</w:t>
      </w:r>
      <w:r>
        <w:rPr>
          <w:color w:val="231F20"/>
          <w:spacing w:val="-1"/>
        </w:rPr>
        <w:t xml:space="preserve"> </w:t>
      </w:r>
      <w:r>
        <w:rPr>
          <w:color w:val="231F20"/>
        </w:rPr>
        <w:t>в</w:t>
      </w:r>
      <w:r>
        <w:rPr>
          <w:color w:val="231F20"/>
          <w:spacing w:val="-1"/>
        </w:rPr>
        <w:t xml:space="preserve"> </w:t>
      </w:r>
      <w:r>
        <w:rPr>
          <w:color w:val="231F20"/>
        </w:rPr>
        <w:t>зоопарке,</w:t>
      </w:r>
      <w:r>
        <w:rPr>
          <w:color w:val="231F20"/>
          <w:spacing w:val="-1"/>
        </w:rPr>
        <w:t xml:space="preserve"> </w:t>
      </w:r>
      <w:r>
        <w:rPr>
          <w:color w:val="231F20"/>
        </w:rPr>
        <w:t>в</w:t>
      </w:r>
      <w:r>
        <w:rPr>
          <w:color w:val="231F20"/>
          <w:spacing w:val="-1"/>
        </w:rPr>
        <w:t xml:space="preserve"> </w:t>
      </w:r>
      <w:r>
        <w:rPr>
          <w:color w:val="231F20"/>
        </w:rPr>
        <w:t>пар- ке). Каникулы.</w:t>
      </w:r>
    </w:p>
    <w:p w:rsidR="000B35D0" w:rsidRDefault="000B35D0" w:rsidP="000B35D0">
      <w:pPr>
        <w:pStyle w:val="a3"/>
        <w:spacing w:before="4" w:line="237" w:lineRule="auto"/>
        <w:ind w:right="154"/>
      </w:pPr>
      <w:r>
        <w:rPr>
          <w:rFonts w:ascii="Book Antiqua" w:hAnsi="Book Antiqua"/>
          <w:i/>
          <w:color w:val="231F20"/>
        </w:rPr>
        <w:t>Мир вокруг меня</w:t>
      </w:r>
      <w:r>
        <w:rPr>
          <w:color w:val="231F20"/>
        </w:rPr>
        <w:t>. Моя комната (квартира, дом), предметы мебели</w:t>
      </w:r>
      <w:r>
        <w:rPr>
          <w:color w:val="231F20"/>
          <w:spacing w:val="-4"/>
        </w:rPr>
        <w:t xml:space="preserve"> </w:t>
      </w:r>
      <w:r>
        <w:rPr>
          <w:color w:val="231F20"/>
        </w:rPr>
        <w:t>и</w:t>
      </w:r>
      <w:r>
        <w:rPr>
          <w:color w:val="231F20"/>
          <w:spacing w:val="-4"/>
        </w:rPr>
        <w:t xml:space="preserve"> </w:t>
      </w:r>
      <w:r>
        <w:rPr>
          <w:color w:val="231F20"/>
        </w:rPr>
        <w:t>интерьера.</w:t>
      </w:r>
      <w:r>
        <w:rPr>
          <w:color w:val="231F20"/>
          <w:spacing w:val="-4"/>
        </w:rPr>
        <w:t xml:space="preserve"> </w:t>
      </w:r>
      <w:r>
        <w:rPr>
          <w:color w:val="231F20"/>
        </w:rPr>
        <w:t>Моя</w:t>
      </w:r>
      <w:r>
        <w:rPr>
          <w:color w:val="231F20"/>
          <w:spacing w:val="-4"/>
        </w:rPr>
        <w:t xml:space="preserve"> </w:t>
      </w:r>
      <w:r>
        <w:rPr>
          <w:color w:val="231F20"/>
        </w:rPr>
        <w:t>школа,</w:t>
      </w:r>
      <w:r>
        <w:rPr>
          <w:color w:val="231F20"/>
          <w:spacing w:val="-4"/>
        </w:rPr>
        <w:t xml:space="preserve"> </w:t>
      </w:r>
      <w:r>
        <w:rPr>
          <w:color w:val="231F20"/>
        </w:rPr>
        <w:t>любимые</w:t>
      </w:r>
      <w:r>
        <w:rPr>
          <w:color w:val="231F20"/>
          <w:spacing w:val="-4"/>
        </w:rPr>
        <w:t xml:space="preserve"> </w:t>
      </w:r>
      <w:r>
        <w:rPr>
          <w:color w:val="231F20"/>
        </w:rPr>
        <w:t>учебные</w:t>
      </w:r>
      <w:r>
        <w:rPr>
          <w:color w:val="231F20"/>
          <w:spacing w:val="-4"/>
        </w:rPr>
        <w:t xml:space="preserve"> </w:t>
      </w:r>
      <w:r>
        <w:rPr>
          <w:color w:val="231F20"/>
        </w:rPr>
        <w:t xml:space="preserve">предметы. Мои друзья, их внешность и черты характера. Моя малая ро- </w:t>
      </w:r>
      <w:r>
        <w:rPr>
          <w:color w:val="231F20"/>
          <w:w w:val="95"/>
        </w:rPr>
        <w:t xml:space="preserve">дина (город, село). Путешествия. Дикие и домашние животные. </w:t>
      </w:r>
      <w:r>
        <w:rPr>
          <w:color w:val="231F20"/>
        </w:rPr>
        <w:t>Погода.</w:t>
      </w:r>
      <w:r>
        <w:rPr>
          <w:color w:val="231F20"/>
          <w:spacing w:val="-4"/>
        </w:rPr>
        <w:t xml:space="preserve"> </w:t>
      </w:r>
      <w:r>
        <w:rPr>
          <w:color w:val="231F20"/>
        </w:rPr>
        <w:t>Времена</w:t>
      </w:r>
      <w:r>
        <w:rPr>
          <w:color w:val="231F20"/>
          <w:spacing w:val="-4"/>
        </w:rPr>
        <w:t xml:space="preserve"> </w:t>
      </w:r>
      <w:r>
        <w:rPr>
          <w:color w:val="231F20"/>
        </w:rPr>
        <w:t>года</w:t>
      </w:r>
      <w:r>
        <w:rPr>
          <w:color w:val="231F20"/>
          <w:spacing w:val="-4"/>
        </w:rPr>
        <w:t xml:space="preserve"> </w:t>
      </w:r>
      <w:r>
        <w:rPr>
          <w:color w:val="231F20"/>
        </w:rPr>
        <w:t>(месяцы).</w:t>
      </w:r>
      <w:r>
        <w:rPr>
          <w:color w:val="231F20"/>
          <w:spacing w:val="-4"/>
        </w:rPr>
        <w:t xml:space="preserve"> </w:t>
      </w:r>
      <w:r>
        <w:rPr>
          <w:color w:val="231F20"/>
        </w:rPr>
        <w:t>Покупки</w:t>
      </w:r>
      <w:r>
        <w:rPr>
          <w:color w:val="231F20"/>
          <w:spacing w:val="-4"/>
        </w:rPr>
        <w:t xml:space="preserve"> </w:t>
      </w:r>
      <w:r>
        <w:rPr>
          <w:color w:val="231F20"/>
        </w:rPr>
        <w:t>(одежда,</w:t>
      </w:r>
      <w:r>
        <w:rPr>
          <w:color w:val="231F20"/>
          <w:spacing w:val="-4"/>
        </w:rPr>
        <w:t xml:space="preserve"> </w:t>
      </w:r>
      <w:r>
        <w:rPr>
          <w:color w:val="231F20"/>
        </w:rPr>
        <w:t>обувь,</w:t>
      </w:r>
      <w:r>
        <w:rPr>
          <w:color w:val="231F20"/>
          <w:spacing w:val="-4"/>
        </w:rPr>
        <w:t xml:space="preserve"> </w:t>
      </w:r>
      <w:r>
        <w:rPr>
          <w:color w:val="231F20"/>
        </w:rPr>
        <w:t>кни- ги, основные продукты питания).</w:t>
      </w:r>
    </w:p>
    <w:p w:rsidR="000B35D0" w:rsidRDefault="000B35D0" w:rsidP="000B35D0">
      <w:pPr>
        <w:pStyle w:val="a3"/>
        <w:spacing w:line="237" w:lineRule="auto"/>
        <w:ind w:right="154"/>
      </w:pPr>
      <w:r>
        <w:rPr>
          <w:rFonts w:ascii="Book Antiqua" w:hAnsi="Book Antiqua"/>
          <w:i/>
          <w:color w:val="231F20"/>
          <w:w w:val="105"/>
        </w:rPr>
        <w:t xml:space="preserve">Родная страна и страны изучаемого языка. </w:t>
      </w:r>
      <w:r>
        <w:rPr>
          <w:color w:val="231F20"/>
          <w:w w:val="105"/>
        </w:rPr>
        <w:t xml:space="preserve">Россия и стра- </w:t>
      </w:r>
      <w:r>
        <w:rPr>
          <w:color w:val="231F20"/>
          <w:w w:val="95"/>
        </w:rPr>
        <w:t xml:space="preserve">на/страны изучаемого языка. Их столицы, основные достопри- </w:t>
      </w:r>
      <w:r>
        <w:rPr>
          <w:color w:val="231F20"/>
        </w:rPr>
        <w:t>мечательности</w:t>
      </w:r>
      <w:r>
        <w:rPr>
          <w:color w:val="231F20"/>
          <w:spacing w:val="-16"/>
        </w:rPr>
        <w:t xml:space="preserve"> </w:t>
      </w:r>
      <w:r>
        <w:rPr>
          <w:color w:val="231F20"/>
        </w:rPr>
        <w:t>и</w:t>
      </w:r>
      <w:r>
        <w:rPr>
          <w:color w:val="231F20"/>
          <w:spacing w:val="-16"/>
        </w:rPr>
        <w:t xml:space="preserve"> </w:t>
      </w:r>
      <w:r>
        <w:rPr>
          <w:color w:val="231F20"/>
        </w:rPr>
        <w:t>некоторые</w:t>
      </w:r>
      <w:r>
        <w:rPr>
          <w:color w:val="231F20"/>
          <w:spacing w:val="-16"/>
        </w:rPr>
        <w:t xml:space="preserve"> </w:t>
      </w:r>
      <w:r>
        <w:rPr>
          <w:color w:val="231F20"/>
        </w:rPr>
        <w:t>интересные</w:t>
      </w:r>
      <w:r>
        <w:rPr>
          <w:color w:val="231F20"/>
          <w:spacing w:val="-16"/>
        </w:rPr>
        <w:t xml:space="preserve"> </w:t>
      </w:r>
      <w:r>
        <w:rPr>
          <w:color w:val="231F20"/>
        </w:rPr>
        <w:t>факты.</w:t>
      </w:r>
      <w:r>
        <w:rPr>
          <w:color w:val="231F20"/>
          <w:spacing w:val="-16"/>
        </w:rPr>
        <w:t xml:space="preserve"> </w:t>
      </w:r>
      <w:r>
        <w:rPr>
          <w:color w:val="231F20"/>
        </w:rPr>
        <w:t xml:space="preserve">Произведения </w:t>
      </w:r>
      <w:r>
        <w:rPr>
          <w:color w:val="231F20"/>
          <w:spacing w:val="-2"/>
        </w:rPr>
        <w:t>детского</w:t>
      </w:r>
      <w:r>
        <w:rPr>
          <w:color w:val="231F20"/>
          <w:spacing w:val="-6"/>
        </w:rPr>
        <w:t xml:space="preserve"> </w:t>
      </w:r>
      <w:r>
        <w:rPr>
          <w:color w:val="231F20"/>
          <w:spacing w:val="-2"/>
        </w:rPr>
        <w:t>фольклора.</w:t>
      </w:r>
      <w:r>
        <w:rPr>
          <w:color w:val="231F20"/>
          <w:spacing w:val="-6"/>
        </w:rPr>
        <w:t xml:space="preserve"> </w:t>
      </w:r>
      <w:r>
        <w:rPr>
          <w:color w:val="231F20"/>
          <w:spacing w:val="-2"/>
        </w:rPr>
        <w:t>Персонажи</w:t>
      </w:r>
      <w:r>
        <w:rPr>
          <w:color w:val="231F20"/>
          <w:spacing w:val="-6"/>
        </w:rPr>
        <w:t xml:space="preserve"> </w:t>
      </w:r>
      <w:r>
        <w:rPr>
          <w:color w:val="231F20"/>
          <w:spacing w:val="-2"/>
        </w:rPr>
        <w:t>детских</w:t>
      </w:r>
      <w:r>
        <w:rPr>
          <w:color w:val="231F20"/>
          <w:spacing w:val="-6"/>
        </w:rPr>
        <w:t xml:space="preserve"> </w:t>
      </w:r>
      <w:r>
        <w:rPr>
          <w:color w:val="231F20"/>
          <w:spacing w:val="-2"/>
        </w:rPr>
        <w:t>книг.</w:t>
      </w:r>
      <w:r>
        <w:rPr>
          <w:color w:val="231F20"/>
          <w:spacing w:val="-6"/>
        </w:rPr>
        <w:t xml:space="preserve"> </w:t>
      </w:r>
      <w:r>
        <w:rPr>
          <w:color w:val="231F20"/>
          <w:spacing w:val="-2"/>
        </w:rPr>
        <w:t>Праздники</w:t>
      </w:r>
      <w:r>
        <w:rPr>
          <w:color w:val="231F20"/>
          <w:spacing w:val="-6"/>
        </w:rPr>
        <w:t xml:space="preserve"> </w:t>
      </w:r>
      <w:r>
        <w:rPr>
          <w:color w:val="231F20"/>
          <w:spacing w:val="-2"/>
        </w:rPr>
        <w:t xml:space="preserve">род- </w:t>
      </w:r>
      <w:r>
        <w:rPr>
          <w:color w:val="231F20"/>
        </w:rPr>
        <w:t>ной страны и страны/стран изучаемого языка.</w:t>
      </w:r>
    </w:p>
    <w:p w:rsidR="000B35D0" w:rsidRDefault="000B35D0" w:rsidP="000B35D0">
      <w:pPr>
        <w:pStyle w:val="51"/>
        <w:spacing w:before="3" w:line="239" w:lineRule="exact"/>
      </w:pPr>
      <w:r>
        <w:rPr>
          <w:color w:val="231F20"/>
        </w:rPr>
        <w:t>Коммуникативные</w:t>
      </w:r>
      <w:r>
        <w:rPr>
          <w:color w:val="231F20"/>
          <w:spacing w:val="12"/>
        </w:rPr>
        <w:t xml:space="preserve"> </w:t>
      </w:r>
      <w:r>
        <w:rPr>
          <w:color w:val="231F20"/>
          <w:spacing w:val="-2"/>
        </w:rPr>
        <w:t>умения</w:t>
      </w:r>
    </w:p>
    <w:p w:rsidR="000B35D0" w:rsidRDefault="000B35D0" w:rsidP="000B35D0">
      <w:pPr>
        <w:pStyle w:val="61"/>
        <w:spacing w:line="239" w:lineRule="exact"/>
      </w:pPr>
      <w:r>
        <w:rPr>
          <w:color w:val="231F20"/>
          <w:spacing w:val="-2"/>
          <w:w w:val="120"/>
        </w:rPr>
        <w:t>Говорение</w:t>
      </w:r>
    </w:p>
    <w:p w:rsidR="000B35D0" w:rsidRDefault="000B35D0" w:rsidP="000B35D0">
      <w:pPr>
        <w:spacing w:line="235" w:lineRule="exact"/>
        <w:ind w:left="383"/>
        <w:rPr>
          <w:rFonts w:ascii="Book Antiqua" w:hAnsi="Book Antiqua"/>
          <w:b/>
          <w:i/>
          <w:sz w:val="20"/>
        </w:rPr>
      </w:pPr>
      <w:r>
        <w:rPr>
          <w:rFonts w:ascii="Book Antiqua" w:hAnsi="Book Antiqua"/>
          <w:b/>
          <w:i/>
          <w:color w:val="231F20"/>
          <w:w w:val="120"/>
          <w:sz w:val="20"/>
        </w:rPr>
        <w:t>Коммуникативные</w:t>
      </w:r>
      <w:r>
        <w:rPr>
          <w:rFonts w:ascii="Book Antiqua" w:hAnsi="Book Antiqua"/>
          <w:b/>
          <w:i/>
          <w:color w:val="231F20"/>
          <w:spacing w:val="39"/>
          <w:w w:val="120"/>
          <w:sz w:val="20"/>
        </w:rPr>
        <w:t xml:space="preserve"> </w:t>
      </w:r>
      <w:r>
        <w:rPr>
          <w:rFonts w:ascii="Book Antiqua" w:hAnsi="Book Antiqua"/>
          <w:b/>
          <w:i/>
          <w:color w:val="231F20"/>
          <w:w w:val="120"/>
          <w:sz w:val="20"/>
        </w:rPr>
        <w:t>умения</w:t>
      </w:r>
      <w:r>
        <w:rPr>
          <w:rFonts w:ascii="Book Antiqua" w:hAnsi="Book Antiqua"/>
          <w:b/>
          <w:i/>
          <w:color w:val="231F20"/>
          <w:spacing w:val="40"/>
          <w:w w:val="120"/>
          <w:sz w:val="20"/>
        </w:rPr>
        <w:t xml:space="preserve"> </w:t>
      </w:r>
      <w:r>
        <w:rPr>
          <w:rFonts w:ascii="Book Antiqua" w:hAnsi="Book Antiqua"/>
          <w:b/>
          <w:i/>
          <w:color w:val="231F20"/>
          <w:w w:val="120"/>
          <w:sz w:val="20"/>
        </w:rPr>
        <w:t>диалогической</w:t>
      </w:r>
      <w:r>
        <w:rPr>
          <w:rFonts w:ascii="Book Antiqua" w:hAnsi="Book Antiqua"/>
          <w:b/>
          <w:i/>
          <w:color w:val="231F20"/>
          <w:spacing w:val="40"/>
          <w:w w:val="120"/>
          <w:sz w:val="20"/>
        </w:rPr>
        <w:t xml:space="preserve"> </w:t>
      </w:r>
      <w:r>
        <w:rPr>
          <w:rFonts w:ascii="Book Antiqua" w:hAnsi="Book Antiqua"/>
          <w:b/>
          <w:i/>
          <w:color w:val="231F20"/>
          <w:spacing w:val="-4"/>
          <w:w w:val="120"/>
          <w:sz w:val="20"/>
        </w:rPr>
        <w:t>речи</w:t>
      </w:r>
    </w:p>
    <w:p w:rsidR="000B35D0" w:rsidRDefault="000B35D0" w:rsidP="000B35D0">
      <w:pPr>
        <w:pStyle w:val="a3"/>
        <w:ind w:right="154"/>
      </w:pPr>
      <w:r>
        <w:rPr>
          <w:color w:val="231F20"/>
        </w:rPr>
        <w:t>Ведение с опорой на речевые ситуации, ключевые слова и/ или</w:t>
      </w:r>
      <w:r>
        <w:rPr>
          <w:color w:val="231F20"/>
          <w:spacing w:val="-1"/>
        </w:rPr>
        <w:t xml:space="preserve"> </w:t>
      </w:r>
      <w:r>
        <w:rPr>
          <w:color w:val="231F20"/>
        </w:rPr>
        <w:t>иллюстрации</w:t>
      </w:r>
      <w:r>
        <w:rPr>
          <w:color w:val="231F20"/>
          <w:spacing w:val="-1"/>
        </w:rPr>
        <w:t xml:space="preserve"> </w:t>
      </w:r>
      <w:r>
        <w:rPr>
          <w:color w:val="231F20"/>
        </w:rPr>
        <w:t>с</w:t>
      </w:r>
      <w:r>
        <w:rPr>
          <w:color w:val="231F20"/>
          <w:spacing w:val="-1"/>
        </w:rPr>
        <w:t xml:space="preserve"> </w:t>
      </w:r>
      <w:r>
        <w:rPr>
          <w:color w:val="231F20"/>
        </w:rPr>
        <w:t>соблюдением</w:t>
      </w:r>
      <w:r>
        <w:rPr>
          <w:color w:val="231F20"/>
          <w:spacing w:val="-1"/>
        </w:rPr>
        <w:t xml:space="preserve"> </w:t>
      </w:r>
      <w:r>
        <w:rPr>
          <w:color w:val="231F20"/>
        </w:rPr>
        <w:t>норм</w:t>
      </w:r>
      <w:r>
        <w:rPr>
          <w:color w:val="231F20"/>
          <w:spacing w:val="-1"/>
        </w:rPr>
        <w:t xml:space="preserve"> </w:t>
      </w:r>
      <w:r>
        <w:rPr>
          <w:color w:val="231F20"/>
        </w:rPr>
        <w:t>речевого</w:t>
      </w:r>
      <w:r>
        <w:rPr>
          <w:color w:val="231F20"/>
          <w:spacing w:val="-1"/>
        </w:rPr>
        <w:t xml:space="preserve"> </w:t>
      </w:r>
      <w:r>
        <w:rPr>
          <w:color w:val="231F20"/>
        </w:rPr>
        <w:t>этикета,</w:t>
      </w:r>
      <w:r>
        <w:rPr>
          <w:color w:val="231F20"/>
          <w:spacing w:val="-1"/>
        </w:rPr>
        <w:t xml:space="preserve"> </w:t>
      </w:r>
      <w:r>
        <w:rPr>
          <w:color w:val="231F20"/>
        </w:rPr>
        <w:t>при- нятых в стране/странах изучаемого языка:</w:t>
      </w:r>
    </w:p>
    <w:p w:rsidR="000B35D0" w:rsidRDefault="000B35D0" w:rsidP="000B35D0">
      <w:pPr>
        <w:pStyle w:val="a3"/>
        <w:spacing w:line="237" w:lineRule="auto"/>
        <w:ind w:right="154"/>
      </w:pPr>
      <w:r>
        <w:rPr>
          <w:rFonts w:ascii="Book Antiqua" w:hAnsi="Book Antiqua"/>
          <w:i/>
          <w:color w:val="231F20"/>
          <w:w w:val="105"/>
        </w:rPr>
        <w:t>диалога этикетного характера</w:t>
      </w:r>
      <w:r>
        <w:rPr>
          <w:color w:val="231F20"/>
          <w:w w:val="105"/>
        </w:rPr>
        <w:t>: приветствие, ответ на при- ветствие;</w:t>
      </w:r>
      <w:r>
        <w:rPr>
          <w:color w:val="231F20"/>
          <w:spacing w:val="-4"/>
          <w:w w:val="105"/>
        </w:rPr>
        <w:t xml:space="preserve"> </w:t>
      </w:r>
      <w:r>
        <w:rPr>
          <w:color w:val="231F20"/>
          <w:w w:val="105"/>
        </w:rPr>
        <w:t>завершение</w:t>
      </w:r>
      <w:r>
        <w:rPr>
          <w:color w:val="231F20"/>
          <w:spacing w:val="-4"/>
          <w:w w:val="105"/>
        </w:rPr>
        <w:t xml:space="preserve"> </w:t>
      </w:r>
      <w:r>
        <w:rPr>
          <w:color w:val="231F20"/>
          <w:w w:val="105"/>
        </w:rPr>
        <w:t>разговора</w:t>
      </w:r>
      <w:r>
        <w:rPr>
          <w:color w:val="231F20"/>
          <w:spacing w:val="-4"/>
          <w:w w:val="105"/>
        </w:rPr>
        <w:t xml:space="preserve"> </w:t>
      </w:r>
      <w:r>
        <w:rPr>
          <w:color w:val="231F20"/>
          <w:w w:val="105"/>
        </w:rPr>
        <w:t>(в</w:t>
      </w:r>
      <w:r>
        <w:rPr>
          <w:color w:val="231F20"/>
          <w:spacing w:val="-4"/>
          <w:w w:val="105"/>
        </w:rPr>
        <w:t xml:space="preserve"> </w:t>
      </w:r>
      <w:r>
        <w:rPr>
          <w:color w:val="231F20"/>
          <w:w w:val="105"/>
        </w:rPr>
        <w:t>том</w:t>
      </w:r>
      <w:r>
        <w:rPr>
          <w:color w:val="231F20"/>
          <w:spacing w:val="-4"/>
          <w:w w:val="105"/>
        </w:rPr>
        <w:t xml:space="preserve"> </w:t>
      </w:r>
      <w:r>
        <w:rPr>
          <w:color w:val="231F20"/>
          <w:w w:val="105"/>
        </w:rPr>
        <w:t>числе</w:t>
      </w:r>
      <w:r>
        <w:rPr>
          <w:color w:val="231F20"/>
          <w:spacing w:val="-4"/>
          <w:w w:val="105"/>
        </w:rPr>
        <w:t xml:space="preserve"> </w:t>
      </w:r>
      <w:r>
        <w:rPr>
          <w:color w:val="231F20"/>
          <w:w w:val="105"/>
        </w:rPr>
        <w:t>по</w:t>
      </w:r>
      <w:r>
        <w:rPr>
          <w:color w:val="231F20"/>
          <w:spacing w:val="-4"/>
          <w:w w:val="105"/>
        </w:rPr>
        <w:t xml:space="preserve"> </w:t>
      </w:r>
      <w:r>
        <w:rPr>
          <w:color w:val="231F20"/>
          <w:w w:val="105"/>
        </w:rPr>
        <w:t xml:space="preserve">телефону), </w:t>
      </w:r>
      <w:r>
        <w:rPr>
          <w:color w:val="231F20"/>
        </w:rPr>
        <w:t>прощание;</w:t>
      </w:r>
      <w:r>
        <w:rPr>
          <w:color w:val="231F20"/>
          <w:spacing w:val="-11"/>
        </w:rPr>
        <w:t xml:space="preserve"> </w:t>
      </w:r>
      <w:r>
        <w:rPr>
          <w:color w:val="231F20"/>
        </w:rPr>
        <w:t>знакомство</w:t>
      </w:r>
      <w:r>
        <w:rPr>
          <w:color w:val="231F20"/>
          <w:spacing w:val="-11"/>
        </w:rPr>
        <w:t xml:space="preserve"> </w:t>
      </w:r>
      <w:r>
        <w:rPr>
          <w:color w:val="231F20"/>
        </w:rPr>
        <w:t>с</w:t>
      </w:r>
      <w:r>
        <w:rPr>
          <w:color w:val="231F20"/>
          <w:spacing w:val="-11"/>
        </w:rPr>
        <w:t xml:space="preserve"> </w:t>
      </w:r>
      <w:r>
        <w:rPr>
          <w:color w:val="231F20"/>
        </w:rPr>
        <w:t>собеседником;</w:t>
      </w:r>
      <w:r>
        <w:rPr>
          <w:color w:val="231F20"/>
          <w:spacing w:val="-11"/>
        </w:rPr>
        <w:t xml:space="preserve"> </w:t>
      </w:r>
      <w:r>
        <w:rPr>
          <w:color w:val="231F20"/>
        </w:rPr>
        <w:t>поздравление</w:t>
      </w:r>
      <w:r>
        <w:rPr>
          <w:color w:val="231F20"/>
          <w:spacing w:val="-11"/>
        </w:rPr>
        <w:t xml:space="preserve"> </w:t>
      </w:r>
      <w:r>
        <w:rPr>
          <w:color w:val="231F20"/>
        </w:rPr>
        <w:t>с</w:t>
      </w:r>
      <w:r>
        <w:rPr>
          <w:color w:val="231F20"/>
          <w:spacing w:val="-11"/>
        </w:rPr>
        <w:t xml:space="preserve"> </w:t>
      </w:r>
      <w:r>
        <w:rPr>
          <w:color w:val="231F20"/>
        </w:rPr>
        <w:t xml:space="preserve">празд- </w:t>
      </w:r>
      <w:r>
        <w:rPr>
          <w:color w:val="231F20"/>
          <w:w w:val="95"/>
        </w:rPr>
        <w:t xml:space="preserve">ником, выражение благодарности за поздравление; выражение </w:t>
      </w:r>
      <w:r>
        <w:rPr>
          <w:color w:val="231F20"/>
          <w:spacing w:val="-2"/>
          <w:w w:val="105"/>
        </w:rPr>
        <w:t>извинения;</w:t>
      </w:r>
    </w:p>
    <w:p w:rsidR="000B35D0" w:rsidRDefault="000B35D0" w:rsidP="000B35D0">
      <w:pPr>
        <w:pStyle w:val="a3"/>
        <w:spacing w:line="235" w:lineRule="auto"/>
        <w:ind w:right="154"/>
      </w:pPr>
      <w:r>
        <w:rPr>
          <w:rFonts w:ascii="Book Antiqua" w:hAnsi="Book Antiqua"/>
          <w:i/>
          <w:color w:val="231F20"/>
        </w:rPr>
        <w:t>диалога-побуждения</w:t>
      </w:r>
      <w:r>
        <w:rPr>
          <w:color w:val="231F20"/>
        </w:rPr>
        <w:t xml:space="preserve">: обращение к собеседнику с просьбой, вежливое согласие выполнить просьбу; приглашение собесед- </w:t>
      </w:r>
      <w:r>
        <w:rPr>
          <w:color w:val="231F20"/>
          <w:w w:val="95"/>
        </w:rPr>
        <w:t xml:space="preserve">ника к совместной деятельности, вежливое согласие/несогласие </w:t>
      </w:r>
      <w:r>
        <w:rPr>
          <w:color w:val="231F20"/>
        </w:rPr>
        <w:t>на предложение собеседника;</w:t>
      </w:r>
    </w:p>
    <w:p w:rsidR="000B35D0" w:rsidRDefault="000B35D0" w:rsidP="000B35D0">
      <w:pPr>
        <w:pStyle w:val="a3"/>
        <w:spacing w:line="235" w:lineRule="auto"/>
        <w:ind w:right="156"/>
      </w:pPr>
      <w:r>
        <w:rPr>
          <w:rFonts w:ascii="Book Antiqua" w:hAnsi="Book Antiqua"/>
          <w:i/>
          <w:color w:val="231F20"/>
        </w:rPr>
        <w:t>диалога-расспроса</w:t>
      </w:r>
      <w:r>
        <w:rPr>
          <w:color w:val="231F20"/>
        </w:rPr>
        <w:t xml:space="preserve">: сообщение фактической информации, </w:t>
      </w:r>
      <w:r>
        <w:rPr>
          <w:color w:val="231F20"/>
          <w:w w:val="95"/>
        </w:rPr>
        <w:t xml:space="preserve">ответы на вопросы собеседника; запрашивание интересующей </w:t>
      </w:r>
      <w:r>
        <w:rPr>
          <w:color w:val="231F20"/>
          <w:spacing w:val="-2"/>
        </w:rPr>
        <w:t>информации;</w:t>
      </w:r>
    </w:p>
    <w:p w:rsidR="000B35D0" w:rsidRDefault="000B35D0" w:rsidP="000B35D0">
      <w:pPr>
        <w:spacing w:line="235" w:lineRule="auto"/>
        <w:sectPr w:rsidR="000B35D0">
          <w:footerReference w:type="even" r:id="rId20"/>
          <w:footerReference w:type="default" r:id="rId21"/>
          <w:pgSz w:w="7830" w:h="12020"/>
          <w:pgMar w:top="620" w:right="580" w:bottom="840" w:left="580" w:header="0" w:footer="642" w:gutter="0"/>
          <w:cols w:space="720"/>
        </w:sectPr>
      </w:pPr>
    </w:p>
    <w:p w:rsidR="000B35D0" w:rsidRDefault="000B35D0" w:rsidP="000B35D0">
      <w:pPr>
        <w:pStyle w:val="61"/>
        <w:spacing w:before="71" w:line="236" w:lineRule="exact"/>
      </w:pPr>
      <w:r>
        <w:rPr>
          <w:color w:val="231F20"/>
          <w:w w:val="120"/>
        </w:rPr>
        <w:lastRenderedPageBreak/>
        <w:t>Коммуникативные</w:t>
      </w:r>
      <w:r>
        <w:rPr>
          <w:color w:val="231F20"/>
          <w:spacing w:val="35"/>
          <w:w w:val="120"/>
        </w:rPr>
        <w:t xml:space="preserve"> </w:t>
      </w:r>
      <w:r>
        <w:rPr>
          <w:color w:val="231F20"/>
          <w:w w:val="120"/>
        </w:rPr>
        <w:t>умения</w:t>
      </w:r>
      <w:r>
        <w:rPr>
          <w:color w:val="231F20"/>
          <w:spacing w:val="36"/>
          <w:w w:val="120"/>
        </w:rPr>
        <w:t xml:space="preserve"> </w:t>
      </w:r>
      <w:r>
        <w:rPr>
          <w:color w:val="231F20"/>
          <w:w w:val="120"/>
        </w:rPr>
        <w:t>монологической</w:t>
      </w:r>
      <w:r>
        <w:rPr>
          <w:color w:val="231F20"/>
          <w:spacing w:val="36"/>
          <w:w w:val="120"/>
        </w:rPr>
        <w:t xml:space="preserve"> </w:t>
      </w:r>
      <w:r>
        <w:rPr>
          <w:color w:val="231F20"/>
          <w:spacing w:val="-4"/>
          <w:w w:val="120"/>
        </w:rPr>
        <w:t>речи</w:t>
      </w:r>
    </w:p>
    <w:p w:rsidR="000B35D0" w:rsidRDefault="000B35D0" w:rsidP="000B35D0">
      <w:pPr>
        <w:pStyle w:val="a3"/>
        <w:spacing w:line="232" w:lineRule="auto"/>
        <w:ind w:right="156"/>
      </w:pPr>
      <w:r>
        <w:rPr>
          <w:color w:val="231F20"/>
          <w:w w:val="105"/>
        </w:rPr>
        <w:t>Создание</w:t>
      </w:r>
      <w:r>
        <w:rPr>
          <w:color w:val="231F20"/>
          <w:spacing w:val="-17"/>
          <w:w w:val="105"/>
        </w:rPr>
        <w:t xml:space="preserve"> </w:t>
      </w:r>
      <w:r>
        <w:rPr>
          <w:color w:val="231F20"/>
          <w:w w:val="105"/>
        </w:rPr>
        <w:t>с</w:t>
      </w:r>
      <w:r>
        <w:rPr>
          <w:color w:val="231F20"/>
          <w:spacing w:val="-17"/>
          <w:w w:val="105"/>
        </w:rPr>
        <w:t xml:space="preserve"> </w:t>
      </w:r>
      <w:r>
        <w:rPr>
          <w:color w:val="231F20"/>
          <w:w w:val="105"/>
        </w:rPr>
        <w:t>опорой</w:t>
      </w:r>
      <w:r>
        <w:rPr>
          <w:color w:val="231F20"/>
          <w:spacing w:val="-17"/>
          <w:w w:val="105"/>
        </w:rPr>
        <w:t xml:space="preserve"> </w:t>
      </w:r>
      <w:r>
        <w:rPr>
          <w:color w:val="231F20"/>
          <w:w w:val="105"/>
        </w:rPr>
        <w:t>на</w:t>
      </w:r>
      <w:r>
        <w:rPr>
          <w:color w:val="231F20"/>
          <w:spacing w:val="-17"/>
          <w:w w:val="105"/>
        </w:rPr>
        <w:t xml:space="preserve"> </w:t>
      </w:r>
      <w:r>
        <w:rPr>
          <w:color w:val="231F20"/>
          <w:w w:val="105"/>
        </w:rPr>
        <w:t>ключевые</w:t>
      </w:r>
      <w:r>
        <w:rPr>
          <w:color w:val="231F20"/>
          <w:spacing w:val="-16"/>
          <w:w w:val="105"/>
        </w:rPr>
        <w:t xml:space="preserve"> </w:t>
      </w:r>
      <w:r>
        <w:rPr>
          <w:color w:val="231F20"/>
          <w:w w:val="105"/>
        </w:rPr>
        <w:t>слова,</w:t>
      </w:r>
      <w:r>
        <w:rPr>
          <w:color w:val="231F20"/>
          <w:spacing w:val="-17"/>
          <w:w w:val="105"/>
        </w:rPr>
        <w:t xml:space="preserve"> </w:t>
      </w:r>
      <w:r>
        <w:rPr>
          <w:color w:val="231F20"/>
          <w:w w:val="105"/>
        </w:rPr>
        <w:t>вопросы</w:t>
      </w:r>
      <w:r>
        <w:rPr>
          <w:color w:val="231F20"/>
          <w:spacing w:val="-17"/>
          <w:w w:val="105"/>
        </w:rPr>
        <w:t xml:space="preserve"> </w:t>
      </w:r>
      <w:r>
        <w:rPr>
          <w:color w:val="231F20"/>
          <w:w w:val="105"/>
        </w:rPr>
        <w:t>и/или</w:t>
      </w:r>
      <w:r>
        <w:rPr>
          <w:color w:val="231F20"/>
          <w:spacing w:val="-17"/>
          <w:w w:val="105"/>
        </w:rPr>
        <w:t xml:space="preserve"> </w:t>
      </w:r>
      <w:r>
        <w:rPr>
          <w:color w:val="231F20"/>
          <w:w w:val="105"/>
        </w:rPr>
        <w:t>ил- люстрации</w:t>
      </w:r>
      <w:r>
        <w:rPr>
          <w:color w:val="231F20"/>
          <w:spacing w:val="-16"/>
          <w:w w:val="105"/>
        </w:rPr>
        <w:t xml:space="preserve"> </w:t>
      </w:r>
      <w:r>
        <w:rPr>
          <w:color w:val="231F20"/>
          <w:w w:val="105"/>
        </w:rPr>
        <w:t>устных</w:t>
      </w:r>
      <w:r>
        <w:rPr>
          <w:color w:val="231F20"/>
          <w:spacing w:val="-16"/>
          <w:w w:val="105"/>
        </w:rPr>
        <w:t xml:space="preserve"> </w:t>
      </w:r>
      <w:r>
        <w:rPr>
          <w:color w:val="231F20"/>
          <w:w w:val="105"/>
        </w:rPr>
        <w:t>монологических</w:t>
      </w:r>
      <w:r>
        <w:rPr>
          <w:color w:val="231F20"/>
          <w:spacing w:val="-16"/>
          <w:w w:val="105"/>
        </w:rPr>
        <w:t xml:space="preserve"> </w:t>
      </w:r>
      <w:r>
        <w:rPr>
          <w:color w:val="231F20"/>
          <w:w w:val="105"/>
        </w:rPr>
        <w:t>высказываний:</w:t>
      </w:r>
      <w:r>
        <w:rPr>
          <w:color w:val="231F20"/>
          <w:spacing w:val="-16"/>
          <w:w w:val="105"/>
        </w:rPr>
        <w:t xml:space="preserve"> </w:t>
      </w:r>
      <w:r>
        <w:rPr>
          <w:rFonts w:ascii="Book Antiqua" w:hAnsi="Book Antiqua"/>
          <w:i/>
          <w:color w:val="231F20"/>
          <w:w w:val="105"/>
        </w:rPr>
        <w:t>описание (в</w:t>
      </w:r>
      <w:r>
        <w:rPr>
          <w:rFonts w:ascii="Book Antiqua" w:hAnsi="Book Antiqua"/>
          <w:i/>
          <w:color w:val="231F20"/>
          <w:spacing w:val="40"/>
          <w:w w:val="105"/>
        </w:rPr>
        <w:t xml:space="preserve"> </w:t>
      </w:r>
      <w:r>
        <w:rPr>
          <w:rFonts w:ascii="Book Antiqua" w:hAnsi="Book Antiqua"/>
          <w:i/>
          <w:color w:val="231F20"/>
          <w:w w:val="105"/>
        </w:rPr>
        <w:t>т.ч.</w:t>
      </w:r>
      <w:r>
        <w:rPr>
          <w:rFonts w:ascii="Book Antiqua" w:hAnsi="Book Antiqua"/>
          <w:i/>
          <w:color w:val="231F20"/>
          <w:spacing w:val="40"/>
          <w:w w:val="105"/>
        </w:rPr>
        <w:t xml:space="preserve"> </w:t>
      </w:r>
      <w:r>
        <w:rPr>
          <w:rFonts w:ascii="Book Antiqua" w:hAnsi="Book Antiqua"/>
          <w:i/>
          <w:color w:val="231F20"/>
          <w:w w:val="105"/>
        </w:rPr>
        <w:t>характеристика;</w:t>
      </w:r>
      <w:r>
        <w:rPr>
          <w:rFonts w:ascii="Book Antiqua" w:hAnsi="Book Antiqua"/>
          <w:i/>
          <w:color w:val="231F20"/>
          <w:spacing w:val="40"/>
          <w:w w:val="105"/>
        </w:rPr>
        <w:t xml:space="preserve"> </w:t>
      </w:r>
      <w:r>
        <w:rPr>
          <w:rFonts w:ascii="Book Antiqua" w:hAnsi="Book Antiqua"/>
          <w:i/>
          <w:color w:val="231F20"/>
          <w:w w:val="105"/>
        </w:rPr>
        <w:t>повествование)</w:t>
      </w:r>
      <w:r>
        <w:rPr>
          <w:rFonts w:ascii="Book Antiqua" w:hAnsi="Book Antiqua"/>
          <w:i/>
          <w:color w:val="231F20"/>
          <w:spacing w:val="40"/>
          <w:w w:val="105"/>
        </w:rPr>
        <w:t xml:space="preserve"> </w:t>
      </w:r>
      <w:r>
        <w:rPr>
          <w:color w:val="231F20"/>
          <w:w w:val="105"/>
        </w:rPr>
        <w:t>предмета,</w:t>
      </w:r>
      <w:r>
        <w:rPr>
          <w:color w:val="231F20"/>
          <w:spacing w:val="40"/>
          <w:w w:val="105"/>
        </w:rPr>
        <w:t xml:space="preserve"> </w:t>
      </w:r>
      <w:r>
        <w:rPr>
          <w:color w:val="231F20"/>
          <w:w w:val="105"/>
        </w:rPr>
        <w:t>внешно-</w:t>
      </w:r>
      <w:r>
        <w:rPr>
          <w:color w:val="231F20"/>
          <w:spacing w:val="40"/>
          <w:w w:val="105"/>
        </w:rPr>
        <w:t xml:space="preserve"> </w:t>
      </w:r>
      <w:r>
        <w:rPr>
          <w:color w:val="231F20"/>
        </w:rPr>
        <w:t>сти</w:t>
      </w:r>
      <w:r>
        <w:rPr>
          <w:color w:val="231F20"/>
          <w:spacing w:val="-6"/>
        </w:rPr>
        <w:t xml:space="preserve"> </w:t>
      </w:r>
      <w:r>
        <w:rPr>
          <w:color w:val="231F20"/>
        </w:rPr>
        <w:t>и</w:t>
      </w:r>
      <w:r>
        <w:rPr>
          <w:color w:val="231F20"/>
          <w:spacing w:val="-6"/>
        </w:rPr>
        <w:t xml:space="preserve"> </w:t>
      </w:r>
      <w:r>
        <w:rPr>
          <w:color w:val="231F20"/>
        </w:rPr>
        <w:t>одежды,</w:t>
      </w:r>
      <w:r>
        <w:rPr>
          <w:color w:val="231F20"/>
          <w:spacing w:val="-6"/>
        </w:rPr>
        <w:t xml:space="preserve"> </w:t>
      </w:r>
      <w:r>
        <w:rPr>
          <w:color w:val="231F20"/>
        </w:rPr>
        <w:t>черт</w:t>
      </w:r>
      <w:r>
        <w:rPr>
          <w:color w:val="231F20"/>
          <w:spacing w:val="-6"/>
        </w:rPr>
        <w:t xml:space="preserve"> </w:t>
      </w:r>
      <w:r>
        <w:rPr>
          <w:color w:val="231F20"/>
        </w:rPr>
        <w:t>характера</w:t>
      </w:r>
      <w:r>
        <w:rPr>
          <w:color w:val="231F20"/>
          <w:spacing w:val="-6"/>
        </w:rPr>
        <w:t xml:space="preserve"> </w:t>
      </w:r>
      <w:r>
        <w:rPr>
          <w:color w:val="231F20"/>
        </w:rPr>
        <w:t>реального</w:t>
      </w:r>
      <w:r>
        <w:rPr>
          <w:color w:val="231F20"/>
          <w:spacing w:val="-6"/>
        </w:rPr>
        <w:t xml:space="preserve"> </w:t>
      </w:r>
      <w:r>
        <w:rPr>
          <w:color w:val="231F20"/>
        </w:rPr>
        <w:t>человека</w:t>
      </w:r>
      <w:r>
        <w:rPr>
          <w:color w:val="231F20"/>
          <w:spacing w:val="-6"/>
        </w:rPr>
        <w:t xml:space="preserve"> </w:t>
      </w:r>
      <w:r>
        <w:rPr>
          <w:color w:val="231F20"/>
        </w:rPr>
        <w:t>или</w:t>
      </w:r>
      <w:r>
        <w:rPr>
          <w:color w:val="231F20"/>
          <w:spacing w:val="-6"/>
        </w:rPr>
        <w:t xml:space="preserve"> </w:t>
      </w:r>
      <w:r>
        <w:rPr>
          <w:color w:val="231F20"/>
        </w:rPr>
        <w:t xml:space="preserve">литера- </w:t>
      </w:r>
      <w:r>
        <w:rPr>
          <w:color w:val="231F20"/>
          <w:w w:val="105"/>
        </w:rPr>
        <w:t xml:space="preserve">турного персонажа; </w:t>
      </w:r>
      <w:r>
        <w:rPr>
          <w:rFonts w:ascii="Book Antiqua" w:hAnsi="Book Antiqua"/>
          <w:i/>
          <w:color w:val="231F20"/>
          <w:w w:val="105"/>
        </w:rPr>
        <w:t xml:space="preserve">рассказ/сообщение </w:t>
      </w:r>
      <w:r>
        <w:rPr>
          <w:color w:val="231F20"/>
          <w:w w:val="105"/>
        </w:rPr>
        <w:t>(повествование) с опо- рой</w:t>
      </w:r>
      <w:r>
        <w:rPr>
          <w:color w:val="231F20"/>
          <w:spacing w:val="-17"/>
          <w:w w:val="105"/>
        </w:rPr>
        <w:t xml:space="preserve"> </w:t>
      </w:r>
      <w:r>
        <w:rPr>
          <w:color w:val="231F20"/>
          <w:w w:val="105"/>
        </w:rPr>
        <w:t>на</w:t>
      </w:r>
      <w:r>
        <w:rPr>
          <w:color w:val="231F20"/>
          <w:spacing w:val="-17"/>
          <w:w w:val="105"/>
        </w:rPr>
        <w:t xml:space="preserve"> </w:t>
      </w:r>
      <w:r>
        <w:rPr>
          <w:color w:val="231F20"/>
          <w:w w:val="105"/>
        </w:rPr>
        <w:t>ключевые</w:t>
      </w:r>
      <w:r>
        <w:rPr>
          <w:color w:val="231F20"/>
          <w:spacing w:val="-17"/>
          <w:w w:val="105"/>
        </w:rPr>
        <w:t xml:space="preserve"> </w:t>
      </w:r>
      <w:r>
        <w:rPr>
          <w:color w:val="231F20"/>
          <w:w w:val="105"/>
        </w:rPr>
        <w:t>слова,</w:t>
      </w:r>
      <w:r>
        <w:rPr>
          <w:color w:val="231F20"/>
          <w:spacing w:val="-17"/>
          <w:w w:val="105"/>
        </w:rPr>
        <w:t xml:space="preserve"> </w:t>
      </w:r>
      <w:r>
        <w:rPr>
          <w:color w:val="231F20"/>
          <w:w w:val="105"/>
        </w:rPr>
        <w:t>вопросы</w:t>
      </w:r>
      <w:r>
        <w:rPr>
          <w:color w:val="231F20"/>
          <w:spacing w:val="-16"/>
          <w:w w:val="105"/>
        </w:rPr>
        <w:t xml:space="preserve"> </w:t>
      </w:r>
      <w:r>
        <w:rPr>
          <w:color w:val="231F20"/>
          <w:w w:val="105"/>
        </w:rPr>
        <w:t>и/или</w:t>
      </w:r>
      <w:r>
        <w:rPr>
          <w:color w:val="231F20"/>
          <w:spacing w:val="-17"/>
          <w:w w:val="105"/>
        </w:rPr>
        <w:t xml:space="preserve"> </w:t>
      </w:r>
      <w:r>
        <w:rPr>
          <w:color w:val="231F20"/>
          <w:w w:val="105"/>
        </w:rPr>
        <w:t>иллюстрации.</w:t>
      </w:r>
    </w:p>
    <w:p w:rsidR="000B35D0" w:rsidRDefault="000B35D0" w:rsidP="000B35D0">
      <w:pPr>
        <w:pStyle w:val="a3"/>
        <w:spacing w:before="3"/>
        <w:ind w:right="154"/>
      </w:pPr>
      <w:r>
        <w:rPr>
          <w:color w:val="231F20"/>
          <w:w w:val="95"/>
        </w:rPr>
        <w:t xml:space="preserve">Создание устных монологических высказываний в рамках те- матического содержания речи по образцу (с выражением своего </w:t>
      </w:r>
      <w:r>
        <w:rPr>
          <w:color w:val="231F20"/>
        </w:rPr>
        <w:t>отношения к предмету речи).</w:t>
      </w:r>
    </w:p>
    <w:p w:rsidR="000B35D0" w:rsidRDefault="000B35D0" w:rsidP="000B35D0">
      <w:pPr>
        <w:pStyle w:val="a3"/>
      </w:pPr>
      <w:r>
        <w:rPr>
          <w:color w:val="231F20"/>
        </w:rPr>
        <w:t>Пересказ</w:t>
      </w:r>
      <w:r>
        <w:rPr>
          <w:color w:val="231F20"/>
          <w:spacing w:val="-16"/>
        </w:rPr>
        <w:t xml:space="preserve"> </w:t>
      </w:r>
      <w:r>
        <w:rPr>
          <w:color w:val="231F20"/>
        </w:rPr>
        <w:t>основного</w:t>
      </w:r>
      <w:r>
        <w:rPr>
          <w:color w:val="231F20"/>
          <w:spacing w:val="-16"/>
        </w:rPr>
        <w:t xml:space="preserve"> </w:t>
      </w:r>
      <w:r>
        <w:rPr>
          <w:color w:val="231F20"/>
        </w:rPr>
        <w:t>содержания</w:t>
      </w:r>
      <w:r>
        <w:rPr>
          <w:color w:val="231F20"/>
          <w:spacing w:val="-16"/>
        </w:rPr>
        <w:t xml:space="preserve"> </w:t>
      </w:r>
      <w:r>
        <w:rPr>
          <w:color w:val="231F20"/>
        </w:rPr>
        <w:t>прочитанного</w:t>
      </w:r>
      <w:r>
        <w:rPr>
          <w:color w:val="231F20"/>
          <w:spacing w:val="-16"/>
        </w:rPr>
        <w:t xml:space="preserve"> </w:t>
      </w:r>
      <w:r>
        <w:rPr>
          <w:color w:val="231F20"/>
        </w:rPr>
        <w:t>текста</w:t>
      </w:r>
      <w:r>
        <w:rPr>
          <w:color w:val="231F20"/>
          <w:spacing w:val="-16"/>
        </w:rPr>
        <w:t xml:space="preserve"> </w:t>
      </w:r>
      <w:r>
        <w:rPr>
          <w:color w:val="231F20"/>
        </w:rPr>
        <w:t>с</w:t>
      </w:r>
      <w:r>
        <w:rPr>
          <w:color w:val="231F20"/>
          <w:spacing w:val="-16"/>
        </w:rPr>
        <w:t xml:space="preserve"> </w:t>
      </w:r>
      <w:r>
        <w:rPr>
          <w:color w:val="231F20"/>
        </w:rPr>
        <w:t>опо- рой на ключевые слова, вопросы, план и/или иллюстрации.</w:t>
      </w:r>
    </w:p>
    <w:p w:rsidR="000B35D0" w:rsidRDefault="000B35D0" w:rsidP="000B35D0">
      <w:pPr>
        <w:pStyle w:val="a3"/>
      </w:pPr>
      <w:r>
        <w:rPr>
          <w:color w:val="231F20"/>
        </w:rPr>
        <w:t>Краткое устное изложение результатов выполненного не- сложного проектного задания.</w:t>
      </w:r>
    </w:p>
    <w:p w:rsidR="000B35D0" w:rsidRDefault="000B35D0" w:rsidP="000B35D0">
      <w:pPr>
        <w:pStyle w:val="61"/>
        <w:spacing w:line="236" w:lineRule="exact"/>
      </w:pPr>
      <w:r>
        <w:rPr>
          <w:color w:val="231F20"/>
          <w:spacing w:val="-2"/>
          <w:w w:val="120"/>
        </w:rPr>
        <w:t>Аудирование</w:t>
      </w:r>
    </w:p>
    <w:p w:rsidR="000B35D0" w:rsidRDefault="000B35D0" w:rsidP="000B35D0">
      <w:pPr>
        <w:pStyle w:val="a3"/>
      </w:pPr>
      <w:r>
        <w:rPr>
          <w:color w:val="231F20"/>
        </w:rPr>
        <w:t>Понимание на слух речи учителя и одноклассников и вер- бальная/невербальная</w:t>
      </w:r>
      <w:r>
        <w:rPr>
          <w:color w:val="231F20"/>
          <w:spacing w:val="-16"/>
        </w:rPr>
        <w:t xml:space="preserve"> </w:t>
      </w:r>
      <w:r>
        <w:rPr>
          <w:color w:val="231F20"/>
        </w:rPr>
        <w:t>реакция</w:t>
      </w:r>
      <w:r>
        <w:rPr>
          <w:color w:val="231F20"/>
          <w:spacing w:val="-16"/>
        </w:rPr>
        <w:t xml:space="preserve"> </w:t>
      </w:r>
      <w:r>
        <w:rPr>
          <w:color w:val="231F20"/>
        </w:rPr>
        <w:t>на</w:t>
      </w:r>
      <w:r>
        <w:rPr>
          <w:color w:val="231F20"/>
          <w:spacing w:val="-16"/>
        </w:rPr>
        <w:t xml:space="preserve"> </w:t>
      </w:r>
      <w:r>
        <w:rPr>
          <w:color w:val="231F20"/>
        </w:rPr>
        <w:t>услышанное</w:t>
      </w:r>
      <w:r>
        <w:rPr>
          <w:color w:val="231F20"/>
          <w:spacing w:val="-16"/>
        </w:rPr>
        <w:t xml:space="preserve"> </w:t>
      </w:r>
      <w:r>
        <w:rPr>
          <w:color w:val="231F20"/>
        </w:rPr>
        <w:t>(при</w:t>
      </w:r>
      <w:r>
        <w:rPr>
          <w:color w:val="231F20"/>
          <w:spacing w:val="-16"/>
        </w:rPr>
        <w:t xml:space="preserve"> </w:t>
      </w:r>
      <w:r>
        <w:rPr>
          <w:color w:val="231F20"/>
        </w:rPr>
        <w:t>непосред- ственном общении).</w:t>
      </w:r>
    </w:p>
    <w:p w:rsidR="000B35D0" w:rsidRDefault="000B35D0" w:rsidP="000B35D0">
      <w:pPr>
        <w:pStyle w:val="a3"/>
        <w:ind w:right="154"/>
      </w:pPr>
      <w:r>
        <w:rPr>
          <w:color w:val="231F20"/>
          <w:w w:val="95"/>
        </w:rPr>
        <w:t xml:space="preserve">Восприятие и понимание на слух учебных и адаптированных </w:t>
      </w:r>
      <w:r>
        <w:rPr>
          <w:color w:val="231F20"/>
        </w:rPr>
        <w:t>аутентичных</w:t>
      </w:r>
      <w:r>
        <w:rPr>
          <w:color w:val="231F20"/>
          <w:spacing w:val="-16"/>
        </w:rPr>
        <w:t xml:space="preserve"> </w:t>
      </w:r>
      <w:r>
        <w:rPr>
          <w:color w:val="231F20"/>
        </w:rPr>
        <w:t>текстов</w:t>
      </w:r>
      <w:r>
        <w:rPr>
          <w:color w:val="231F20"/>
          <w:spacing w:val="-16"/>
        </w:rPr>
        <w:t xml:space="preserve"> </w:t>
      </w:r>
      <w:r>
        <w:rPr>
          <w:color w:val="231F20"/>
        </w:rPr>
        <w:t>в</w:t>
      </w:r>
      <w:r>
        <w:rPr>
          <w:color w:val="231F20"/>
          <w:spacing w:val="-16"/>
        </w:rPr>
        <w:t xml:space="preserve"> </w:t>
      </w:r>
      <w:r>
        <w:rPr>
          <w:color w:val="231F20"/>
        </w:rPr>
        <w:t>соответствии</w:t>
      </w:r>
      <w:r>
        <w:rPr>
          <w:color w:val="231F20"/>
          <w:spacing w:val="-16"/>
        </w:rPr>
        <w:t xml:space="preserve"> </w:t>
      </w:r>
      <w:r>
        <w:rPr>
          <w:color w:val="231F20"/>
        </w:rPr>
        <w:t>с</w:t>
      </w:r>
      <w:r>
        <w:rPr>
          <w:color w:val="231F20"/>
          <w:spacing w:val="-16"/>
        </w:rPr>
        <w:t xml:space="preserve"> </w:t>
      </w:r>
      <w:r>
        <w:rPr>
          <w:color w:val="231F20"/>
        </w:rPr>
        <w:t>поставленной</w:t>
      </w:r>
      <w:r>
        <w:rPr>
          <w:color w:val="231F20"/>
          <w:spacing w:val="-16"/>
        </w:rPr>
        <w:t xml:space="preserve"> </w:t>
      </w:r>
      <w:r>
        <w:rPr>
          <w:color w:val="231F20"/>
        </w:rPr>
        <w:t>коммуни- кативной</w:t>
      </w:r>
      <w:r>
        <w:rPr>
          <w:color w:val="231F20"/>
          <w:spacing w:val="-15"/>
        </w:rPr>
        <w:t xml:space="preserve"> </w:t>
      </w:r>
      <w:r>
        <w:rPr>
          <w:color w:val="231F20"/>
        </w:rPr>
        <w:t>задачей:</w:t>
      </w:r>
      <w:r>
        <w:rPr>
          <w:color w:val="231F20"/>
          <w:spacing w:val="-15"/>
        </w:rPr>
        <w:t xml:space="preserve"> </w:t>
      </w:r>
      <w:r>
        <w:rPr>
          <w:color w:val="231F20"/>
        </w:rPr>
        <w:t>с</w:t>
      </w:r>
      <w:r>
        <w:rPr>
          <w:color w:val="231F20"/>
          <w:spacing w:val="-15"/>
        </w:rPr>
        <w:t xml:space="preserve"> </w:t>
      </w:r>
      <w:r>
        <w:rPr>
          <w:color w:val="231F20"/>
        </w:rPr>
        <w:t>пониманием</w:t>
      </w:r>
      <w:r>
        <w:rPr>
          <w:color w:val="231F20"/>
          <w:spacing w:val="-15"/>
        </w:rPr>
        <w:t xml:space="preserve"> </w:t>
      </w:r>
      <w:r>
        <w:rPr>
          <w:color w:val="231F20"/>
        </w:rPr>
        <w:t>основного</w:t>
      </w:r>
      <w:r>
        <w:rPr>
          <w:color w:val="231F20"/>
          <w:spacing w:val="-15"/>
        </w:rPr>
        <w:t xml:space="preserve"> </w:t>
      </w:r>
      <w:r>
        <w:rPr>
          <w:color w:val="231F20"/>
        </w:rPr>
        <w:t>содержания,</w:t>
      </w:r>
      <w:r>
        <w:rPr>
          <w:color w:val="231F20"/>
          <w:spacing w:val="-15"/>
        </w:rPr>
        <w:t xml:space="preserve"> </w:t>
      </w:r>
      <w:r>
        <w:rPr>
          <w:color w:val="231F20"/>
        </w:rPr>
        <w:t>с</w:t>
      </w:r>
      <w:r>
        <w:rPr>
          <w:color w:val="231F20"/>
          <w:spacing w:val="-15"/>
        </w:rPr>
        <w:t xml:space="preserve"> </w:t>
      </w:r>
      <w:r>
        <w:rPr>
          <w:color w:val="231F20"/>
        </w:rPr>
        <w:t>по- ниманием</w:t>
      </w:r>
      <w:r>
        <w:rPr>
          <w:color w:val="231F20"/>
          <w:spacing w:val="-14"/>
        </w:rPr>
        <w:t xml:space="preserve"> </w:t>
      </w:r>
      <w:r>
        <w:rPr>
          <w:color w:val="231F20"/>
        </w:rPr>
        <w:t>запрашиваемой</w:t>
      </w:r>
      <w:r>
        <w:rPr>
          <w:color w:val="231F20"/>
          <w:spacing w:val="-14"/>
        </w:rPr>
        <w:t xml:space="preserve"> </w:t>
      </w:r>
      <w:r>
        <w:rPr>
          <w:color w:val="231F20"/>
        </w:rPr>
        <w:t>информации</w:t>
      </w:r>
      <w:r>
        <w:rPr>
          <w:color w:val="231F20"/>
          <w:spacing w:val="-14"/>
        </w:rPr>
        <w:t xml:space="preserve"> </w:t>
      </w:r>
      <w:r>
        <w:rPr>
          <w:color w:val="231F20"/>
        </w:rPr>
        <w:t>(при</w:t>
      </w:r>
      <w:r>
        <w:rPr>
          <w:color w:val="231F20"/>
          <w:spacing w:val="-15"/>
        </w:rPr>
        <w:t xml:space="preserve"> </w:t>
      </w:r>
      <w:r>
        <w:rPr>
          <w:color w:val="231F20"/>
        </w:rPr>
        <w:t xml:space="preserve">опосредованном </w:t>
      </w:r>
      <w:r>
        <w:rPr>
          <w:color w:val="231F20"/>
          <w:spacing w:val="-2"/>
        </w:rPr>
        <w:t>общении).</w:t>
      </w:r>
    </w:p>
    <w:p w:rsidR="000B35D0" w:rsidRDefault="000B35D0" w:rsidP="000B35D0">
      <w:pPr>
        <w:pStyle w:val="a3"/>
        <w:spacing w:line="237" w:lineRule="auto"/>
        <w:ind w:right="154"/>
      </w:pPr>
      <w:r>
        <w:rPr>
          <w:color w:val="231F20"/>
          <w:w w:val="105"/>
        </w:rPr>
        <w:t xml:space="preserve">Аудирование </w:t>
      </w:r>
      <w:r>
        <w:rPr>
          <w:rFonts w:ascii="Book Antiqua" w:hAnsi="Book Antiqua"/>
          <w:i/>
          <w:color w:val="231F20"/>
          <w:w w:val="105"/>
        </w:rPr>
        <w:t xml:space="preserve">с пониманием основного содержания </w:t>
      </w:r>
      <w:r>
        <w:rPr>
          <w:color w:val="231F20"/>
          <w:w w:val="105"/>
        </w:rPr>
        <w:t xml:space="preserve">текста </w:t>
      </w:r>
      <w:r>
        <w:rPr>
          <w:color w:val="231F20"/>
          <w:w w:val="95"/>
        </w:rPr>
        <w:t xml:space="preserve">предполагает умение определять основную тему и главные фак- </w:t>
      </w:r>
      <w:r>
        <w:rPr>
          <w:color w:val="231F20"/>
        </w:rPr>
        <w:t xml:space="preserve">ты/события в воспринимаемом на слух тексте с опорой и без </w:t>
      </w:r>
      <w:r>
        <w:rPr>
          <w:color w:val="231F20"/>
          <w:w w:val="105"/>
        </w:rPr>
        <w:t>опоры</w:t>
      </w:r>
      <w:r>
        <w:rPr>
          <w:color w:val="231F20"/>
          <w:spacing w:val="-17"/>
          <w:w w:val="105"/>
        </w:rPr>
        <w:t xml:space="preserve"> </w:t>
      </w:r>
      <w:r>
        <w:rPr>
          <w:color w:val="231F20"/>
          <w:w w:val="105"/>
        </w:rPr>
        <w:t>на</w:t>
      </w:r>
      <w:r>
        <w:rPr>
          <w:color w:val="231F20"/>
          <w:spacing w:val="-17"/>
          <w:w w:val="105"/>
        </w:rPr>
        <w:t xml:space="preserve"> </w:t>
      </w:r>
      <w:r>
        <w:rPr>
          <w:color w:val="231F20"/>
          <w:w w:val="105"/>
        </w:rPr>
        <w:t>иллюстрации</w:t>
      </w:r>
      <w:r>
        <w:rPr>
          <w:color w:val="231F20"/>
          <w:spacing w:val="-17"/>
          <w:w w:val="105"/>
        </w:rPr>
        <w:t xml:space="preserve"> </w:t>
      </w:r>
      <w:r>
        <w:rPr>
          <w:color w:val="231F20"/>
          <w:w w:val="105"/>
        </w:rPr>
        <w:t>и</w:t>
      </w:r>
      <w:r>
        <w:rPr>
          <w:color w:val="231F20"/>
          <w:spacing w:val="-17"/>
          <w:w w:val="105"/>
        </w:rPr>
        <w:t xml:space="preserve"> </w:t>
      </w:r>
      <w:r>
        <w:rPr>
          <w:color w:val="231F20"/>
          <w:w w:val="105"/>
        </w:rPr>
        <w:t>с</w:t>
      </w:r>
      <w:r>
        <w:rPr>
          <w:color w:val="231F20"/>
          <w:spacing w:val="-16"/>
          <w:w w:val="105"/>
        </w:rPr>
        <w:t xml:space="preserve"> </w:t>
      </w:r>
      <w:r>
        <w:rPr>
          <w:color w:val="231F20"/>
          <w:w w:val="105"/>
        </w:rPr>
        <w:t>использованием</w:t>
      </w:r>
      <w:r>
        <w:rPr>
          <w:color w:val="231F20"/>
          <w:spacing w:val="-17"/>
          <w:w w:val="105"/>
        </w:rPr>
        <w:t xml:space="preserve"> </w:t>
      </w:r>
      <w:r>
        <w:rPr>
          <w:color w:val="231F20"/>
          <w:w w:val="105"/>
        </w:rPr>
        <w:t>языковой,</w:t>
      </w:r>
      <w:r>
        <w:rPr>
          <w:color w:val="231F20"/>
          <w:spacing w:val="-17"/>
          <w:w w:val="105"/>
        </w:rPr>
        <w:t xml:space="preserve"> </w:t>
      </w:r>
      <w:r>
        <w:rPr>
          <w:color w:val="231F20"/>
          <w:w w:val="105"/>
        </w:rPr>
        <w:t>в</w:t>
      </w:r>
      <w:r>
        <w:rPr>
          <w:color w:val="231F20"/>
          <w:spacing w:val="-17"/>
          <w:w w:val="105"/>
        </w:rPr>
        <w:t xml:space="preserve"> </w:t>
      </w:r>
      <w:r>
        <w:rPr>
          <w:color w:val="231F20"/>
          <w:w w:val="105"/>
        </w:rPr>
        <w:t>том числе контекстуальной, догадки.</w:t>
      </w:r>
    </w:p>
    <w:p w:rsidR="000B35D0" w:rsidRDefault="000B35D0" w:rsidP="000B35D0">
      <w:pPr>
        <w:pStyle w:val="a3"/>
        <w:spacing w:line="237" w:lineRule="auto"/>
        <w:ind w:right="154"/>
      </w:pPr>
      <w:r>
        <w:rPr>
          <w:color w:val="231F20"/>
        </w:rPr>
        <w:t xml:space="preserve">Аудирование </w:t>
      </w:r>
      <w:r>
        <w:rPr>
          <w:rFonts w:ascii="Book Antiqua" w:hAnsi="Book Antiqua"/>
          <w:i/>
          <w:color w:val="231F20"/>
        </w:rPr>
        <w:t xml:space="preserve">с пониманием запрашиваемой информации </w:t>
      </w:r>
      <w:r>
        <w:rPr>
          <w:color w:val="231F20"/>
        </w:rPr>
        <w:t xml:space="preserve">предполагает умение выделять запрашиваемую информацию </w:t>
      </w:r>
      <w:r>
        <w:rPr>
          <w:color w:val="231F20"/>
          <w:w w:val="95"/>
        </w:rPr>
        <w:t>фактического характера с опорой и без опоры на иллюстрации,</w:t>
      </w:r>
      <w:r>
        <w:rPr>
          <w:color w:val="231F20"/>
          <w:spacing w:val="40"/>
        </w:rPr>
        <w:t xml:space="preserve"> </w:t>
      </w:r>
      <w:r>
        <w:rPr>
          <w:color w:val="231F20"/>
          <w:w w:val="95"/>
        </w:rPr>
        <w:t xml:space="preserve">а также с использованием языковой, в том числе контекстуаль- </w:t>
      </w:r>
      <w:r>
        <w:rPr>
          <w:color w:val="231F20"/>
        </w:rPr>
        <w:t>ной, догадки.</w:t>
      </w:r>
    </w:p>
    <w:p w:rsidR="000B35D0" w:rsidRDefault="000B35D0" w:rsidP="000B35D0">
      <w:pPr>
        <w:pStyle w:val="a3"/>
      </w:pPr>
      <w:r>
        <w:rPr>
          <w:color w:val="231F20"/>
        </w:rPr>
        <w:t>Тексты</w:t>
      </w:r>
      <w:r>
        <w:rPr>
          <w:color w:val="231F20"/>
          <w:spacing w:val="-5"/>
        </w:rPr>
        <w:t xml:space="preserve"> </w:t>
      </w:r>
      <w:r>
        <w:rPr>
          <w:color w:val="231F20"/>
        </w:rPr>
        <w:t>для</w:t>
      </w:r>
      <w:r>
        <w:rPr>
          <w:color w:val="231F20"/>
          <w:spacing w:val="-5"/>
        </w:rPr>
        <w:t xml:space="preserve"> </w:t>
      </w:r>
      <w:r>
        <w:rPr>
          <w:color w:val="231F20"/>
        </w:rPr>
        <w:t>аудирования:</w:t>
      </w:r>
      <w:r>
        <w:rPr>
          <w:color w:val="231F20"/>
          <w:spacing w:val="-5"/>
        </w:rPr>
        <w:t xml:space="preserve"> </w:t>
      </w:r>
      <w:r>
        <w:rPr>
          <w:color w:val="231F20"/>
        </w:rPr>
        <w:t>диалог,</w:t>
      </w:r>
      <w:r>
        <w:rPr>
          <w:color w:val="231F20"/>
          <w:spacing w:val="-5"/>
        </w:rPr>
        <w:t xml:space="preserve"> </w:t>
      </w:r>
      <w:r>
        <w:rPr>
          <w:color w:val="231F20"/>
        </w:rPr>
        <w:t>высказывания</w:t>
      </w:r>
      <w:r>
        <w:rPr>
          <w:color w:val="231F20"/>
          <w:spacing w:val="-5"/>
        </w:rPr>
        <w:t xml:space="preserve"> </w:t>
      </w:r>
      <w:r>
        <w:rPr>
          <w:color w:val="231F20"/>
        </w:rPr>
        <w:t>собеседни- ков в ситуациях повседневного общения, рассказ, сказка, со- общение информационного характера.</w:t>
      </w:r>
    </w:p>
    <w:p w:rsidR="000B35D0" w:rsidRDefault="000B35D0" w:rsidP="000B35D0">
      <w:pPr>
        <w:pStyle w:val="61"/>
        <w:spacing w:line="236" w:lineRule="exact"/>
      </w:pPr>
      <w:r>
        <w:rPr>
          <w:color w:val="231F20"/>
          <w:w w:val="120"/>
        </w:rPr>
        <w:t>Смысловое</w:t>
      </w:r>
      <w:r>
        <w:rPr>
          <w:color w:val="231F20"/>
          <w:spacing w:val="7"/>
          <w:w w:val="120"/>
        </w:rPr>
        <w:t xml:space="preserve"> </w:t>
      </w:r>
      <w:r>
        <w:rPr>
          <w:color w:val="231F20"/>
          <w:spacing w:val="-2"/>
          <w:w w:val="120"/>
        </w:rPr>
        <w:t>чтение</w:t>
      </w:r>
    </w:p>
    <w:p w:rsidR="000B35D0" w:rsidRDefault="000B35D0" w:rsidP="000B35D0">
      <w:pPr>
        <w:pStyle w:val="a3"/>
        <w:spacing w:line="237" w:lineRule="auto"/>
        <w:ind w:right="154"/>
      </w:pPr>
      <w:r>
        <w:rPr>
          <w:color w:val="231F20"/>
        </w:rPr>
        <w:t>Чтение</w:t>
      </w:r>
      <w:r>
        <w:rPr>
          <w:color w:val="231F20"/>
          <w:spacing w:val="-16"/>
        </w:rPr>
        <w:t xml:space="preserve"> </w:t>
      </w:r>
      <w:r>
        <w:rPr>
          <w:rFonts w:ascii="Book Antiqua" w:hAnsi="Book Antiqua"/>
          <w:i/>
          <w:color w:val="231F20"/>
        </w:rPr>
        <w:t>вслух</w:t>
      </w:r>
      <w:r>
        <w:rPr>
          <w:rFonts w:ascii="Book Antiqua" w:hAnsi="Book Antiqua"/>
          <w:i/>
          <w:color w:val="231F20"/>
          <w:spacing w:val="-13"/>
        </w:rPr>
        <w:t xml:space="preserve"> </w:t>
      </w:r>
      <w:r>
        <w:rPr>
          <w:color w:val="231F20"/>
        </w:rPr>
        <w:t>и</w:t>
      </w:r>
      <w:r>
        <w:rPr>
          <w:color w:val="231F20"/>
          <w:spacing w:val="-16"/>
        </w:rPr>
        <w:t xml:space="preserve"> </w:t>
      </w:r>
      <w:r>
        <w:rPr>
          <w:color w:val="231F20"/>
        </w:rPr>
        <w:t>понимание</w:t>
      </w:r>
      <w:r>
        <w:rPr>
          <w:color w:val="231F20"/>
          <w:spacing w:val="-16"/>
        </w:rPr>
        <w:t xml:space="preserve"> </w:t>
      </w:r>
      <w:r>
        <w:rPr>
          <w:color w:val="231F20"/>
        </w:rPr>
        <w:t>учебных</w:t>
      </w:r>
      <w:r>
        <w:rPr>
          <w:color w:val="231F20"/>
          <w:spacing w:val="-16"/>
        </w:rPr>
        <w:t xml:space="preserve"> </w:t>
      </w:r>
      <w:r>
        <w:rPr>
          <w:color w:val="231F20"/>
        </w:rPr>
        <w:t>и</w:t>
      </w:r>
      <w:r>
        <w:rPr>
          <w:color w:val="231F20"/>
          <w:spacing w:val="-16"/>
        </w:rPr>
        <w:t xml:space="preserve"> </w:t>
      </w:r>
      <w:r>
        <w:rPr>
          <w:color w:val="231F20"/>
        </w:rPr>
        <w:t>адаптированных</w:t>
      </w:r>
      <w:r>
        <w:rPr>
          <w:color w:val="231F20"/>
          <w:spacing w:val="-16"/>
        </w:rPr>
        <w:t xml:space="preserve"> </w:t>
      </w:r>
      <w:r>
        <w:rPr>
          <w:color w:val="231F20"/>
        </w:rPr>
        <w:t xml:space="preserve">аутен- </w:t>
      </w:r>
      <w:r>
        <w:rPr>
          <w:color w:val="231F20"/>
          <w:w w:val="95"/>
        </w:rPr>
        <w:t xml:space="preserve">тичных текстов объемом до 70 слов, построенных на изученном </w:t>
      </w:r>
      <w:r>
        <w:rPr>
          <w:color w:val="231F20"/>
        </w:rPr>
        <w:t>языковом</w:t>
      </w:r>
      <w:r>
        <w:rPr>
          <w:color w:val="231F20"/>
          <w:spacing w:val="-13"/>
        </w:rPr>
        <w:t xml:space="preserve"> </w:t>
      </w:r>
      <w:r>
        <w:rPr>
          <w:color w:val="231F20"/>
        </w:rPr>
        <w:t>материале,</w:t>
      </w:r>
      <w:r>
        <w:rPr>
          <w:color w:val="231F20"/>
          <w:spacing w:val="-14"/>
        </w:rPr>
        <w:t xml:space="preserve"> </w:t>
      </w:r>
      <w:r>
        <w:rPr>
          <w:color w:val="231F20"/>
        </w:rPr>
        <w:t>с</w:t>
      </w:r>
      <w:r>
        <w:rPr>
          <w:color w:val="231F20"/>
          <w:spacing w:val="-13"/>
        </w:rPr>
        <w:t xml:space="preserve"> </w:t>
      </w:r>
      <w:r>
        <w:rPr>
          <w:color w:val="231F20"/>
        </w:rPr>
        <w:t>соблюдением</w:t>
      </w:r>
      <w:r>
        <w:rPr>
          <w:color w:val="231F20"/>
          <w:spacing w:val="-13"/>
        </w:rPr>
        <w:t xml:space="preserve"> </w:t>
      </w:r>
      <w:r>
        <w:rPr>
          <w:color w:val="231F20"/>
        </w:rPr>
        <w:t>правил</w:t>
      </w:r>
      <w:r>
        <w:rPr>
          <w:color w:val="231F20"/>
          <w:spacing w:val="-13"/>
        </w:rPr>
        <w:t xml:space="preserve"> </w:t>
      </w:r>
      <w:r>
        <w:rPr>
          <w:color w:val="231F20"/>
        </w:rPr>
        <w:t>чтения</w:t>
      </w:r>
      <w:r>
        <w:rPr>
          <w:color w:val="231F20"/>
          <w:spacing w:val="-13"/>
        </w:rPr>
        <w:t xml:space="preserve"> </w:t>
      </w:r>
      <w:r>
        <w:rPr>
          <w:color w:val="231F20"/>
        </w:rPr>
        <w:t>и</w:t>
      </w:r>
      <w:r>
        <w:rPr>
          <w:color w:val="231F20"/>
          <w:spacing w:val="-13"/>
        </w:rPr>
        <w:t xml:space="preserve"> </w:t>
      </w:r>
      <w:r>
        <w:rPr>
          <w:color w:val="231F20"/>
        </w:rPr>
        <w:t xml:space="preserve">соответ- </w:t>
      </w:r>
      <w:r>
        <w:rPr>
          <w:color w:val="231F20"/>
          <w:w w:val="95"/>
        </w:rPr>
        <w:t xml:space="preserve">ствующей интонацией, обеспечивая тем самым адекватное вос- </w:t>
      </w:r>
      <w:r>
        <w:rPr>
          <w:color w:val="231F20"/>
        </w:rPr>
        <w:t>приятие читаемого слушателями.</w:t>
      </w:r>
    </w:p>
    <w:p w:rsidR="000B35D0" w:rsidRDefault="000B35D0" w:rsidP="000B35D0">
      <w:pPr>
        <w:pStyle w:val="a3"/>
        <w:spacing w:line="231" w:lineRule="exact"/>
        <w:ind w:left="383" w:right="0" w:firstLine="0"/>
      </w:pPr>
      <w:r>
        <w:rPr>
          <w:color w:val="231F20"/>
        </w:rPr>
        <w:t>Тексты</w:t>
      </w:r>
      <w:r>
        <w:rPr>
          <w:color w:val="231F20"/>
          <w:spacing w:val="8"/>
        </w:rPr>
        <w:t xml:space="preserve"> </w:t>
      </w:r>
      <w:r>
        <w:rPr>
          <w:color w:val="231F20"/>
        </w:rPr>
        <w:t>для</w:t>
      </w:r>
      <w:r>
        <w:rPr>
          <w:color w:val="231F20"/>
          <w:spacing w:val="8"/>
        </w:rPr>
        <w:t xml:space="preserve"> </w:t>
      </w:r>
      <w:r>
        <w:rPr>
          <w:color w:val="231F20"/>
        </w:rPr>
        <w:t>чтения</w:t>
      </w:r>
      <w:r>
        <w:rPr>
          <w:color w:val="231F20"/>
          <w:spacing w:val="8"/>
        </w:rPr>
        <w:t xml:space="preserve"> </w:t>
      </w:r>
      <w:r>
        <w:rPr>
          <w:color w:val="231F20"/>
        </w:rPr>
        <w:t>вслух:</w:t>
      </w:r>
      <w:r>
        <w:rPr>
          <w:color w:val="231F20"/>
          <w:spacing w:val="8"/>
        </w:rPr>
        <w:t xml:space="preserve"> </w:t>
      </w:r>
      <w:r>
        <w:rPr>
          <w:color w:val="231F20"/>
        </w:rPr>
        <w:t>диалог,</w:t>
      </w:r>
      <w:r>
        <w:rPr>
          <w:color w:val="231F20"/>
          <w:spacing w:val="8"/>
        </w:rPr>
        <w:t xml:space="preserve"> </w:t>
      </w:r>
      <w:r>
        <w:rPr>
          <w:color w:val="231F20"/>
        </w:rPr>
        <w:t>рассказ,</w:t>
      </w:r>
      <w:r>
        <w:rPr>
          <w:color w:val="231F20"/>
          <w:spacing w:val="8"/>
        </w:rPr>
        <w:t xml:space="preserve"> </w:t>
      </w:r>
      <w:r>
        <w:rPr>
          <w:color w:val="231F20"/>
          <w:spacing w:val="-2"/>
        </w:rPr>
        <w:t>сказка.</w:t>
      </w:r>
    </w:p>
    <w:p w:rsidR="000B35D0" w:rsidRDefault="000B35D0" w:rsidP="000B35D0">
      <w:pPr>
        <w:spacing w:line="231" w:lineRule="exact"/>
        <w:sectPr w:rsidR="000B35D0">
          <w:pgSz w:w="7830" w:h="12020"/>
          <w:pgMar w:top="620" w:right="580" w:bottom="840" w:left="580" w:header="0" w:footer="642" w:gutter="0"/>
          <w:cols w:space="720"/>
        </w:sectPr>
      </w:pPr>
    </w:p>
    <w:p w:rsidR="000B35D0" w:rsidRDefault="000B35D0" w:rsidP="000B35D0">
      <w:pPr>
        <w:pStyle w:val="a3"/>
        <w:spacing w:before="69" w:line="237" w:lineRule="auto"/>
      </w:pPr>
      <w:r>
        <w:rPr>
          <w:color w:val="231F20"/>
          <w:spacing w:val="-2"/>
        </w:rPr>
        <w:lastRenderedPageBreak/>
        <w:t>Чтение</w:t>
      </w:r>
      <w:r>
        <w:rPr>
          <w:color w:val="231F20"/>
          <w:spacing w:val="-10"/>
        </w:rPr>
        <w:t xml:space="preserve"> </w:t>
      </w:r>
      <w:r>
        <w:rPr>
          <w:rFonts w:ascii="Book Antiqua" w:hAnsi="Book Antiqua"/>
          <w:i/>
          <w:color w:val="231F20"/>
          <w:spacing w:val="-2"/>
        </w:rPr>
        <w:t xml:space="preserve">про себя </w:t>
      </w:r>
      <w:r>
        <w:rPr>
          <w:color w:val="231F20"/>
          <w:spacing w:val="-2"/>
        </w:rPr>
        <w:t>учебных</w:t>
      </w:r>
      <w:r>
        <w:rPr>
          <w:color w:val="231F20"/>
          <w:spacing w:val="-10"/>
        </w:rPr>
        <w:t xml:space="preserve"> </w:t>
      </w:r>
      <w:r>
        <w:rPr>
          <w:color w:val="231F20"/>
          <w:spacing w:val="-2"/>
        </w:rPr>
        <w:t>и</w:t>
      </w:r>
      <w:r>
        <w:rPr>
          <w:color w:val="231F20"/>
          <w:spacing w:val="-10"/>
        </w:rPr>
        <w:t xml:space="preserve"> </w:t>
      </w:r>
      <w:r>
        <w:rPr>
          <w:color w:val="231F20"/>
          <w:spacing w:val="-2"/>
        </w:rPr>
        <w:t>адаптированных</w:t>
      </w:r>
      <w:r>
        <w:rPr>
          <w:color w:val="231F20"/>
          <w:spacing w:val="-10"/>
        </w:rPr>
        <w:t xml:space="preserve"> </w:t>
      </w:r>
      <w:r>
        <w:rPr>
          <w:color w:val="231F20"/>
          <w:spacing w:val="-2"/>
        </w:rPr>
        <w:t>аутентичных</w:t>
      </w:r>
      <w:r>
        <w:rPr>
          <w:color w:val="231F20"/>
          <w:spacing w:val="-10"/>
        </w:rPr>
        <w:t xml:space="preserve"> </w:t>
      </w:r>
      <w:r>
        <w:rPr>
          <w:color w:val="231F20"/>
          <w:spacing w:val="-2"/>
        </w:rPr>
        <w:t xml:space="preserve">тек- </w:t>
      </w:r>
      <w:r>
        <w:rPr>
          <w:color w:val="231F20"/>
          <w:w w:val="95"/>
        </w:rPr>
        <w:t xml:space="preserve">стов, построенных на изученном языковом материале, с различ- ной глубиной проникновения в их содержание в зависимости от поставленной коммуникативной задачи: с пониманием основно- </w:t>
      </w:r>
      <w:r>
        <w:rPr>
          <w:color w:val="231F20"/>
        </w:rPr>
        <w:t>го</w:t>
      </w:r>
      <w:r>
        <w:rPr>
          <w:color w:val="231F20"/>
          <w:spacing w:val="-5"/>
        </w:rPr>
        <w:t xml:space="preserve"> </w:t>
      </w:r>
      <w:r>
        <w:rPr>
          <w:color w:val="231F20"/>
        </w:rPr>
        <w:t>содержания,</w:t>
      </w:r>
      <w:r>
        <w:rPr>
          <w:color w:val="231F20"/>
          <w:spacing w:val="-5"/>
        </w:rPr>
        <w:t xml:space="preserve"> </w:t>
      </w:r>
      <w:r>
        <w:rPr>
          <w:color w:val="231F20"/>
        </w:rPr>
        <w:t>с</w:t>
      </w:r>
      <w:r>
        <w:rPr>
          <w:color w:val="231F20"/>
          <w:spacing w:val="-5"/>
        </w:rPr>
        <w:t xml:space="preserve"> </w:t>
      </w:r>
      <w:r>
        <w:rPr>
          <w:color w:val="231F20"/>
        </w:rPr>
        <w:t>пониманием</w:t>
      </w:r>
      <w:r>
        <w:rPr>
          <w:color w:val="231F20"/>
          <w:spacing w:val="-5"/>
        </w:rPr>
        <w:t xml:space="preserve"> </w:t>
      </w:r>
      <w:r>
        <w:rPr>
          <w:color w:val="231F20"/>
        </w:rPr>
        <w:t>запрашиваемой</w:t>
      </w:r>
      <w:r>
        <w:rPr>
          <w:color w:val="231F20"/>
          <w:spacing w:val="-5"/>
        </w:rPr>
        <w:t xml:space="preserve"> </w:t>
      </w:r>
      <w:r>
        <w:rPr>
          <w:color w:val="231F20"/>
        </w:rPr>
        <w:t>информации.</w:t>
      </w:r>
    </w:p>
    <w:p w:rsidR="000B35D0" w:rsidRDefault="000B35D0" w:rsidP="000B35D0">
      <w:pPr>
        <w:pStyle w:val="a3"/>
        <w:spacing w:line="237" w:lineRule="auto"/>
        <w:ind w:right="154"/>
        <w:jc w:val="right"/>
      </w:pPr>
      <w:r>
        <w:rPr>
          <w:color w:val="231F20"/>
          <w:w w:val="105"/>
        </w:rPr>
        <w:t>Чтение</w:t>
      </w:r>
      <w:r>
        <w:rPr>
          <w:color w:val="231F20"/>
          <w:spacing w:val="40"/>
          <w:w w:val="105"/>
        </w:rPr>
        <w:t xml:space="preserve"> </w:t>
      </w:r>
      <w:r>
        <w:rPr>
          <w:rFonts w:ascii="Book Antiqua" w:hAnsi="Book Antiqua"/>
          <w:i/>
          <w:color w:val="231F20"/>
          <w:w w:val="105"/>
        </w:rPr>
        <w:t>с</w:t>
      </w:r>
      <w:r>
        <w:rPr>
          <w:rFonts w:ascii="Book Antiqua" w:hAnsi="Book Antiqua"/>
          <w:i/>
          <w:color w:val="231F20"/>
          <w:spacing w:val="40"/>
          <w:w w:val="105"/>
        </w:rPr>
        <w:t xml:space="preserve"> </w:t>
      </w:r>
      <w:r>
        <w:rPr>
          <w:rFonts w:ascii="Book Antiqua" w:hAnsi="Book Antiqua"/>
          <w:i/>
          <w:color w:val="231F20"/>
          <w:w w:val="105"/>
        </w:rPr>
        <w:t>пониманием</w:t>
      </w:r>
      <w:r>
        <w:rPr>
          <w:rFonts w:ascii="Book Antiqua" w:hAnsi="Book Antiqua"/>
          <w:i/>
          <w:color w:val="231F20"/>
          <w:spacing w:val="40"/>
          <w:w w:val="105"/>
        </w:rPr>
        <w:t xml:space="preserve"> </w:t>
      </w:r>
      <w:r>
        <w:rPr>
          <w:rFonts w:ascii="Book Antiqua" w:hAnsi="Book Antiqua"/>
          <w:i/>
          <w:color w:val="231F20"/>
          <w:w w:val="105"/>
        </w:rPr>
        <w:t>основного</w:t>
      </w:r>
      <w:r>
        <w:rPr>
          <w:rFonts w:ascii="Book Antiqua" w:hAnsi="Book Antiqua"/>
          <w:i/>
          <w:color w:val="231F20"/>
          <w:spacing w:val="40"/>
          <w:w w:val="105"/>
        </w:rPr>
        <w:t xml:space="preserve"> </w:t>
      </w:r>
      <w:r>
        <w:rPr>
          <w:rFonts w:ascii="Book Antiqua" w:hAnsi="Book Antiqua"/>
          <w:i/>
          <w:color w:val="231F20"/>
          <w:w w:val="105"/>
        </w:rPr>
        <w:t>содержания</w:t>
      </w:r>
      <w:r>
        <w:rPr>
          <w:rFonts w:ascii="Book Antiqua" w:hAnsi="Book Antiqua"/>
          <w:i/>
          <w:color w:val="231F20"/>
          <w:spacing w:val="40"/>
          <w:w w:val="105"/>
        </w:rPr>
        <w:t xml:space="preserve"> </w:t>
      </w:r>
      <w:r>
        <w:rPr>
          <w:color w:val="231F20"/>
          <w:w w:val="105"/>
        </w:rPr>
        <w:t>текста</w:t>
      </w:r>
      <w:r>
        <w:rPr>
          <w:color w:val="231F20"/>
          <w:spacing w:val="40"/>
          <w:w w:val="105"/>
        </w:rPr>
        <w:t xml:space="preserve"> </w:t>
      </w:r>
      <w:r>
        <w:rPr>
          <w:color w:val="231F20"/>
          <w:w w:val="105"/>
        </w:rPr>
        <w:t xml:space="preserve">предпо- </w:t>
      </w:r>
      <w:r>
        <w:rPr>
          <w:color w:val="231F20"/>
          <w:spacing w:val="-2"/>
        </w:rPr>
        <w:t>лагает</w:t>
      </w:r>
      <w:r>
        <w:rPr>
          <w:color w:val="231F20"/>
          <w:spacing w:val="-5"/>
        </w:rPr>
        <w:t xml:space="preserve"> </w:t>
      </w:r>
      <w:r>
        <w:rPr>
          <w:color w:val="231F20"/>
          <w:spacing w:val="-2"/>
        </w:rPr>
        <w:t>определение</w:t>
      </w:r>
      <w:r>
        <w:rPr>
          <w:color w:val="231F20"/>
          <w:spacing w:val="-5"/>
        </w:rPr>
        <w:t xml:space="preserve"> </w:t>
      </w:r>
      <w:r>
        <w:rPr>
          <w:color w:val="231F20"/>
          <w:spacing w:val="-2"/>
        </w:rPr>
        <w:t>основной</w:t>
      </w:r>
      <w:r>
        <w:rPr>
          <w:color w:val="231F20"/>
          <w:spacing w:val="-5"/>
        </w:rPr>
        <w:t xml:space="preserve"> </w:t>
      </w:r>
      <w:r>
        <w:rPr>
          <w:color w:val="231F20"/>
          <w:spacing w:val="-2"/>
        </w:rPr>
        <w:t>темы</w:t>
      </w:r>
      <w:r>
        <w:rPr>
          <w:color w:val="231F20"/>
          <w:spacing w:val="-5"/>
        </w:rPr>
        <w:t xml:space="preserve"> </w:t>
      </w:r>
      <w:r>
        <w:rPr>
          <w:color w:val="231F20"/>
          <w:spacing w:val="-2"/>
        </w:rPr>
        <w:t>и</w:t>
      </w:r>
      <w:r>
        <w:rPr>
          <w:color w:val="231F20"/>
          <w:spacing w:val="-5"/>
        </w:rPr>
        <w:t xml:space="preserve"> </w:t>
      </w:r>
      <w:r>
        <w:rPr>
          <w:color w:val="231F20"/>
          <w:spacing w:val="-2"/>
        </w:rPr>
        <w:t>главных</w:t>
      </w:r>
      <w:r>
        <w:rPr>
          <w:color w:val="231F20"/>
          <w:spacing w:val="-5"/>
        </w:rPr>
        <w:t xml:space="preserve"> </w:t>
      </w:r>
      <w:r>
        <w:rPr>
          <w:color w:val="231F20"/>
          <w:spacing w:val="-2"/>
        </w:rPr>
        <w:t xml:space="preserve">фактов/событий </w:t>
      </w:r>
      <w:r>
        <w:rPr>
          <w:color w:val="231F20"/>
          <w:w w:val="95"/>
        </w:rPr>
        <w:t>в</w:t>
      </w:r>
      <w:r>
        <w:rPr>
          <w:color w:val="231F20"/>
          <w:spacing w:val="-14"/>
          <w:w w:val="95"/>
        </w:rPr>
        <w:t xml:space="preserve"> </w:t>
      </w:r>
      <w:r>
        <w:rPr>
          <w:color w:val="231F20"/>
          <w:w w:val="95"/>
        </w:rPr>
        <w:t>прочитанном</w:t>
      </w:r>
      <w:r>
        <w:rPr>
          <w:color w:val="231F20"/>
          <w:spacing w:val="-14"/>
          <w:w w:val="95"/>
        </w:rPr>
        <w:t xml:space="preserve"> </w:t>
      </w:r>
      <w:r>
        <w:rPr>
          <w:color w:val="231F20"/>
          <w:w w:val="95"/>
        </w:rPr>
        <w:t>тексте</w:t>
      </w:r>
      <w:r>
        <w:rPr>
          <w:color w:val="231F20"/>
          <w:spacing w:val="-14"/>
          <w:w w:val="95"/>
        </w:rPr>
        <w:t xml:space="preserve"> </w:t>
      </w:r>
      <w:r>
        <w:rPr>
          <w:color w:val="231F20"/>
          <w:w w:val="95"/>
        </w:rPr>
        <w:t>с</w:t>
      </w:r>
      <w:r>
        <w:rPr>
          <w:color w:val="231F20"/>
          <w:spacing w:val="-14"/>
          <w:w w:val="95"/>
        </w:rPr>
        <w:t xml:space="preserve"> </w:t>
      </w:r>
      <w:r>
        <w:rPr>
          <w:color w:val="231F20"/>
          <w:w w:val="95"/>
        </w:rPr>
        <w:t>опорой</w:t>
      </w:r>
      <w:r>
        <w:rPr>
          <w:color w:val="231F20"/>
          <w:spacing w:val="-14"/>
          <w:w w:val="95"/>
        </w:rPr>
        <w:t xml:space="preserve"> </w:t>
      </w:r>
      <w:r>
        <w:rPr>
          <w:color w:val="231F20"/>
          <w:w w:val="95"/>
        </w:rPr>
        <w:t>и</w:t>
      </w:r>
      <w:r>
        <w:rPr>
          <w:color w:val="231F20"/>
          <w:spacing w:val="-14"/>
          <w:w w:val="95"/>
        </w:rPr>
        <w:t xml:space="preserve"> </w:t>
      </w:r>
      <w:r>
        <w:rPr>
          <w:color w:val="231F20"/>
          <w:w w:val="95"/>
        </w:rPr>
        <w:t>без</w:t>
      </w:r>
      <w:r>
        <w:rPr>
          <w:color w:val="231F20"/>
          <w:spacing w:val="-14"/>
          <w:w w:val="95"/>
        </w:rPr>
        <w:t xml:space="preserve"> </w:t>
      </w:r>
      <w:r>
        <w:rPr>
          <w:color w:val="231F20"/>
          <w:w w:val="95"/>
        </w:rPr>
        <w:t>опоры</w:t>
      </w:r>
      <w:r>
        <w:rPr>
          <w:color w:val="231F20"/>
          <w:spacing w:val="-14"/>
          <w:w w:val="95"/>
        </w:rPr>
        <w:t xml:space="preserve"> </w:t>
      </w:r>
      <w:r>
        <w:rPr>
          <w:color w:val="231F20"/>
          <w:w w:val="95"/>
        </w:rPr>
        <w:t>на</w:t>
      </w:r>
      <w:r>
        <w:rPr>
          <w:color w:val="231F20"/>
          <w:spacing w:val="-14"/>
          <w:w w:val="95"/>
        </w:rPr>
        <w:t xml:space="preserve"> </w:t>
      </w:r>
      <w:r>
        <w:rPr>
          <w:color w:val="231F20"/>
          <w:w w:val="95"/>
        </w:rPr>
        <w:t>иллюстрации,</w:t>
      </w:r>
      <w:r>
        <w:rPr>
          <w:color w:val="231F20"/>
          <w:spacing w:val="-14"/>
          <w:w w:val="95"/>
        </w:rPr>
        <w:t xml:space="preserve"> </w:t>
      </w:r>
      <w:r>
        <w:rPr>
          <w:color w:val="231F20"/>
          <w:w w:val="95"/>
        </w:rPr>
        <w:t>с</w:t>
      </w:r>
      <w:r>
        <w:rPr>
          <w:color w:val="231F20"/>
          <w:spacing w:val="-14"/>
          <w:w w:val="95"/>
        </w:rPr>
        <w:t xml:space="preserve"> </w:t>
      </w:r>
      <w:r>
        <w:rPr>
          <w:color w:val="231F20"/>
          <w:w w:val="95"/>
        </w:rPr>
        <w:t xml:space="preserve">ис- </w:t>
      </w:r>
      <w:r>
        <w:rPr>
          <w:color w:val="231F20"/>
          <w:spacing w:val="-2"/>
        </w:rPr>
        <w:t>пользованием</w:t>
      </w:r>
      <w:r>
        <w:rPr>
          <w:color w:val="231F20"/>
          <w:spacing w:val="-14"/>
        </w:rPr>
        <w:t xml:space="preserve"> </w:t>
      </w:r>
      <w:r>
        <w:rPr>
          <w:color w:val="231F20"/>
          <w:spacing w:val="-2"/>
        </w:rPr>
        <w:t>языковой,</w:t>
      </w:r>
      <w:r>
        <w:rPr>
          <w:color w:val="231F20"/>
          <w:spacing w:val="-14"/>
        </w:rPr>
        <w:t xml:space="preserve"> </w:t>
      </w:r>
      <w:r>
        <w:rPr>
          <w:color w:val="231F20"/>
          <w:spacing w:val="-2"/>
        </w:rPr>
        <w:t>в</w:t>
      </w:r>
      <w:r>
        <w:rPr>
          <w:color w:val="231F20"/>
          <w:spacing w:val="-14"/>
        </w:rPr>
        <w:t xml:space="preserve"> </w:t>
      </w:r>
      <w:r>
        <w:rPr>
          <w:color w:val="231F20"/>
          <w:spacing w:val="-2"/>
        </w:rPr>
        <w:t>том</w:t>
      </w:r>
      <w:r>
        <w:rPr>
          <w:color w:val="231F20"/>
          <w:spacing w:val="-14"/>
        </w:rPr>
        <w:t xml:space="preserve"> </w:t>
      </w:r>
      <w:r>
        <w:rPr>
          <w:color w:val="231F20"/>
          <w:spacing w:val="-2"/>
        </w:rPr>
        <w:t>числе</w:t>
      </w:r>
      <w:r>
        <w:rPr>
          <w:color w:val="231F20"/>
          <w:spacing w:val="-14"/>
        </w:rPr>
        <w:t xml:space="preserve"> </w:t>
      </w:r>
      <w:r>
        <w:rPr>
          <w:color w:val="231F20"/>
          <w:spacing w:val="-2"/>
        </w:rPr>
        <w:t>контекстуальной,</w:t>
      </w:r>
      <w:r>
        <w:rPr>
          <w:color w:val="231F20"/>
          <w:spacing w:val="-14"/>
        </w:rPr>
        <w:t xml:space="preserve"> </w:t>
      </w:r>
      <w:r>
        <w:rPr>
          <w:color w:val="231F20"/>
          <w:spacing w:val="-2"/>
        </w:rPr>
        <w:t xml:space="preserve">догадки. </w:t>
      </w:r>
      <w:r>
        <w:rPr>
          <w:color w:val="231F20"/>
          <w:w w:val="105"/>
        </w:rPr>
        <w:t>Чтение</w:t>
      </w:r>
      <w:r>
        <w:rPr>
          <w:color w:val="231F20"/>
          <w:spacing w:val="80"/>
          <w:w w:val="105"/>
        </w:rPr>
        <w:t xml:space="preserve"> </w:t>
      </w:r>
      <w:r>
        <w:rPr>
          <w:rFonts w:ascii="Book Antiqua" w:hAnsi="Book Antiqua"/>
          <w:i/>
          <w:color w:val="231F20"/>
          <w:w w:val="105"/>
        </w:rPr>
        <w:t>с</w:t>
      </w:r>
      <w:r>
        <w:rPr>
          <w:rFonts w:ascii="Book Antiqua" w:hAnsi="Book Antiqua"/>
          <w:i/>
          <w:color w:val="231F20"/>
          <w:spacing w:val="80"/>
          <w:w w:val="150"/>
        </w:rPr>
        <w:t xml:space="preserve"> </w:t>
      </w:r>
      <w:r>
        <w:rPr>
          <w:rFonts w:ascii="Book Antiqua" w:hAnsi="Book Antiqua"/>
          <w:i/>
          <w:color w:val="231F20"/>
          <w:w w:val="105"/>
        </w:rPr>
        <w:t>пониманием</w:t>
      </w:r>
      <w:r>
        <w:rPr>
          <w:rFonts w:ascii="Book Antiqua" w:hAnsi="Book Antiqua"/>
          <w:i/>
          <w:color w:val="231F20"/>
          <w:spacing w:val="80"/>
          <w:w w:val="150"/>
        </w:rPr>
        <w:t xml:space="preserve"> </w:t>
      </w:r>
      <w:r>
        <w:rPr>
          <w:rFonts w:ascii="Book Antiqua" w:hAnsi="Book Antiqua"/>
          <w:i/>
          <w:color w:val="231F20"/>
          <w:w w:val="105"/>
        </w:rPr>
        <w:t>запрашиваемой</w:t>
      </w:r>
      <w:r>
        <w:rPr>
          <w:rFonts w:ascii="Book Antiqua" w:hAnsi="Book Antiqua"/>
          <w:i/>
          <w:color w:val="231F20"/>
          <w:spacing w:val="80"/>
          <w:w w:val="150"/>
        </w:rPr>
        <w:t xml:space="preserve"> </w:t>
      </w:r>
      <w:r>
        <w:rPr>
          <w:rFonts w:ascii="Book Antiqua" w:hAnsi="Book Antiqua"/>
          <w:i/>
          <w:color w:val="231F20"/>
          <w:w w:val="105"/>
        </w:rPr>
        <w:t>информации</w:t>
      </w:r>
      <w:r>
        <w:rPr>
          <w:rFonts w:ascii="Book Antiqua" w:hAnsi="Book Antiqua"/>
          <w:i/>
          <w:color w:val="231F20"/>
          <w:spacing w:val="80"/>
          <w:w w:val="150"/>
        </w:rPr>
        <w:t xml:space="preserve"> </w:t>
      </w:r>
      <w:r>
        <w:rPr>
          <w:color w:val="231F20"/>
          <w:w w:val="105"/>
        </w:rPr>
        <w:t>пред-</w:t>
      </w:r>
      <w:r>
        <w:rPr>
          <w:color w:val="231F20"/>
          <w:spacing w:val="40"/>
          <w:w w:val="105"/>
        </w:rPr>
        <w:t xml:space="preserve"> </w:t>
      </w:r>
      <w:r>
        <w:rPr>
          <w:color w:val="231F20"/>
        </w:rPr>
        <w:t>полагает</w:t>
      </w:r>
      <w:r>
        <w:rPr>
          <w:color w:val="231F20"/>
          <w:spacing w:val="11"/>
        </w:rPr>
        <w:t xml:space="preserve"> </w:t>
      </w:r>
      <w:r>
        <w:rPr>
          <w:color w:val="231F20"/>
        </w:rPr>
        <w:t>нахождение</w:t>
      </w:r>
      <w:r>
        <w:rPr>
          <w:color w:val="231F20"/>
          <w:spacing w:val="11"/>
        </w:rPr>
        <w:t xml:space="preserve"> </w:t>
      </w:r>
      <w:r>
        <w:rPr>
          <w:color w:val="231F20"/>
        </w:rPr>
        <w:t>в</w:t>
      </w:r>
      <w:r>
        <w:rPr>
          <w:color w:val="231F20"/>
          <w:spacing w:val="11"/>
        </w:rPr>
        <w:t xml:space="preserve"> </w:t>
      </w:r>
      <w:r>
        <w:rPr>
          <w:color w:val="231F20"/>
        </w:rPr>
        <w:t>прочитанном</w:t>
      </w:r>
      <w:r>
        <w:rPr>
          <w:color w:val="231F20"/>
          <w:spacing w:val="11"/>
        </w:rPr>
        <w:t xml:space="preserve"> </w:t>
      </w:r>
      <w:r>
        <w:rPr>
          <w:color w:val="231F20"/>
        </w:rPr>
        <w:t>тексте</w:t>
      </w:r>
      <w:r>
        <w:rPr>
          <w:color w:val="231F20"/>
          <w:spacing w:val="11"/>
        </w:rPr>
        <w:t xml:space="preserve"> </w:t>
      </w:r>
      <w:r>
        <w:rPr>
          <w:color w:val="231F20"/>
        </w:rPr>
        <w:t>и</w:t>
      </w:r>
      <w:r>
        <w:rPr>
          <w:color w:val="231F20"/>
          <w:spacing w:val="11"/>
        </w:rPr>
        <w:t xml:space="preserve"> </w:t>
      </w:r>
      <w:r>
        <w:rPr>
          <w:color w:val="231F20"/>
        </w:rPr>
        <w:t>понимание</w:t>
      </w:r>
      <w:r>
        <w:rPr>
          <w:color w:val="231F20"/>
          <w:spacing w:val="11"/>
        </w:rPr>
        <w:t xml:space="preserve"> </w:t>
      </w:r>
      <w:r>
        <w:rPr>
          <w:color w:val="231F20"/>
        </w:rPr>
        <w:t xml:space="preserve">за- </w:t>
      </w:r>
      <w:r>
        <w:rPr>
          <w:color w:val="231F20"/>
          <w:w w:val="95"/>
        </w:rPr>
        <w:t xml:space="preserve">прашиваемой информации фактического характера с опорой и </w:t>
      </w:r>
      <w:r>
        <w:rPr>
          <w:color w:val="231F20"/>
        </w:rPr>
        <w:t>без</w:t>
      </w:r>
      <w:r>
        <w:rPr>
          <w:color w:val="231F20"/>
          <w:spacing w:val="-10"/>
        </w:rPr>
        <w:t xml:space="preserve"> </w:t>
      </w:r>
      <w:r>
        <w:rPr>
          <w:color w:val="231F20"/>
        </w:rPr>
        <w:t>опоры</w:t>
      </w:r>
      <w:r>
        <w:rPr>
          <w:color w:val="231F20"/>
          <w:spacing w:val="-10"/>
        </w:rPr>
        <w:t xml:space="preserve"> </w:t>
      </w:r>
      <w:r>
        <w:rPr>
          <w:color w:val="231F20"/>
        </w:rPr>
        <w:t>на</w:t>
      </w:r>
      <w:r>
        <w:rPr>
          <w:color w:val="231F20"/>
          <w:spacing w:val="-10"/>
        </w:rPr>
        <w:t xml:space="preserve"> </w:t>
      </w:r>
      <w:r>
        <w:rPr>
          <w:color w:val="231F20"/>
        </w:rPr>
        <w:t>иллюстрации,</w:t>
      </w:r>
      <w:r>
        <w:rPr>
          <w:color w:val="231F20"/>
          <w:spacing w:val="-10"/>
        </w:rPr>
        <w:t xml:space="preserve"> </w:t>
      </w:r>
      <w:r>
        <w:rPr>
          <w:color w:val="231F20"/>
        </w:rPr>
        <w:t>с</w:t>
      </w:r>
      <w:r>
        <w:rPr>
          <w:color w:val="231F20"/>
          <w:spacing w:val="-10"/>
        </w:rPr>
        <w:t xml:space="preserve"> </w:t>
      </w:r>
      <w:r>
        <w:rPr>
          <w:color w:val="231F20"/>
        </w:rPr>
        <w:t>использованием</w:t>
      </w:r>
      <w:r>
        <w:rPr>
          <w:color w:val="231F20"/>
          <w:spacing w:val="-10"/>
        </w:rPr>
        <w:t xml:space="preserve"> </w:t>
      </w:r>
      <w:r>
        <w:rPr>
          <w:color w:val="231F20"/>
        </w:rPr>
        <w:t>языковой,</w:t>
      </w:r>
      <w:r>
        <w:rPr>
          <w:color w:val="231F20"/>
          <w:spacing w:val="-10"/>
        </w:rPr>
        <w:t xml:space="preserve"> </w:t>
      </w:r>
      <w:r>
        <w:rPr>
          <w:color w:val="231F20"/>
        </w:rPr>
        <w:t>в</w:t>
      </w:r>
      <w:r>
        <w:rPr>
          <w:color w:val="231F20"/>
          <w:spacing w:val="-10"/>
        </w:rPr>
        <w:t xml:space="preserve"> </w:t>
      </w:r>
      <w:r>
        <w:rPr>
          <w:color w:val="231F20"/>
        </w:rPr>
        <w:t xml:space="preserve">том </w:t>
      </w:r>
      <w:r>
        <w:rPr>
          <w:color w:val="231F20"/>
          <w:w w:val="95"/>
        </w:rPr>
        <w:t>числе</w:t>
      </w:r>
      <w:r>
        <w:rPr>
          <w:color w:val="231F20"/>
          <w:spacing w:val="28"/>
        </w:rPr>
        <w:t xml:space="preserve"> </w:t>
      </w:r>
      <w:r>
        <w:rPr>
          <w:color w:val="231F20"/>
          <w:w w:val="95"/>
        </w:rPr>
        <w:t>контекстуальной,</w:t>
      </w:r>
      <w:r>
        <w:rPr>
          <w:color w:val="231F20"/>
          <w:spacing w:val="29"/>
        </w:rPr>
        <w:t xml:space="preserve"> </w:t>
      </w:r>
      <w:r>
        <w:rPr>
          <w:color w:val="231F20"/>
          <w:w w:val="95"/>
        </w:rPr>
        <w:t>догадки.</w:t>
      </w:r>
      <w:r>
        <w:rPr>
          <w:color w:val="231F20"/>
          <w:spacing w:val="29"/>
        </w:rPr>
        <w:t xml:space="preserve"> </w:t>
      </w:r>
      <w:r>
        <w:rPr>
          <w:color w:val="231F20"/>
          <w:w w:val="95"/>
        </w:rPr>
        <w:t>Прогнозирование</w:t>
      </w:r>
      <w:r>
        <w:rPr>
          <w:color w:val="231F20"/>
          <w:spacing w:val="28"/>
        </w:rPr>
        <w:t xml:space="preserve"> </w:t>
      </w:r>
      <w:r>
        <w:rPr>
          <w:color w:val="231F20"/>
          <w:spacing w:val="-2"/>
          <w:w w:val="95"/>
        </w:rPr>
        <w:t>содержания</w:t>
      </w:r>
    </w:p>
    <w:p w:rsidR="000B35D0" w:rsidRDefault="000B35D0" w:rsidP="000B35D0">
      <w:pPr>
        <w:pStyle w:val="a3"/>
        <w:spacing w:line="227" w:lineRule="exact"/>
        <w:ind w:right="0" w:firstLine="0"/>
      </w:pPr>
      <w:r>
        <w:rPr>
          <w:color w:val="231F20"/>
        </w:rPr>
        <w:t>текста</w:t>
      </w:r>
      <w:r>
        <w:rPr>
          <w:color w:val="231F20"/>
          <w:spacing w:val="-11"/>
        </w:rPr>
        <w:t xml:space="preserve"> </w:t>
      </w:r>
      <w:r>
        <w:rPr>
          <w:color w:val="231F20"/>
        </w:rPr>
        <w:t>по</w:t>
      </w:r>
      <w:r>
        <w:rPr>
          <w:color w:val="231F20"/>
          <w:spacing w:val="-11"/>
        </w:rPr>
        <w:t xml:space="preserve"> </w:t>
      </w:r>
      <w:r>
        <w:rPr>
          <w:color w:val="231F20"/>
          <w:spacing w:val="-2"/>
        </w:rPr>
        <w:t>заголовку.</w:t>
      </w:r>
    </w:p>
    <w:p w:rsidR="000B35D0" w:rsidRDefault="000B35D0" w:rsidP="000B35D0">
      <w:pPr>
        <w:pStyle w:val="a3"/>
        <w:spacing w:line="237" w:lineRule="auto"/>
      </w:pPr>
      <w:r>
        <w:rPr>
          <w:rFonts w:ascii="Book Antiqua" w:hAnsi="Book Antiqua"/>
          <w:i/>
          <w:color w:val="231F20"/>
        </w:rPr>
        <w:t xml:space="preserve">Смысловое чтение про себя </w:t>
      </w:r>
      <w:r>
        <w:rPr>
          <w:color w:val="231F20"/>
        </w:rPr>
        <w:t xml:space="preserve">учебных и адаптированных ау- </w:t>
      </w:r>
      <w:r>
        <w:rPr>
          <w:color w:val="231F20"/>
          <w:spacing w:val="-2"/>
        </w:rPr>
        <w:t>тентичных</w:t>
      </w:r>
      <w:r>
        <w:rPr>
          <w:color w:val="231F20"/>
          <w:spacing w:val="-3"/>
        </w:rPr>
        <w:t xml:space="preserve"> </w:t>
      </w:r>
      <w:r>
        <w:rPr>
          <w:color w:val="231F20"/>
          <w:spacing w:val="-2"/>
        </w:rPr>
        <w:t>текстов,</w:t>
      </w:r>
      <w:r>
        <w:rPr>
          <w:color w:val="231F20"/>
          <w:spacing w:val="-3"/>
        </w:rPr>
        <w:t xml:space="preserve"> </w:t>
      </w:r>
      <w:r>
        <w:rPr>
          <w:color w:val="231F20"/>
          <w:spacing w:val="-2"/>
        </w:rPr>
        <w:t>содержащих</w:t>
      </w:r>
      <w:r>
        <w:rPr>
          <w:color w:val="231F20"/>
          <w:spacing w:val="-3"/>
        </w:rPr>
        <w:t xml:space="preserve"> </w:t>
      </w:r>
      <w:r>
        <w:rPr>
          <w:color w:val="231F20"/>
          <w:spacing w:val="-2"/>
        </w:rPr>
        <w:t>отдельные</w:t>
      </w:r>
      <w:r>
        <w:rPr>
          <w:color w:val="231F20"/>
          <w:spacing w:val="-3"/>
        </w:rPr>
        <w:t xml:space="preserve"> </w:t>
      </w:r>
      <w:r>
        <w:rPr>
          <w:color w:val="231F20"/>
          <w:spacing w:val="-2"/>
        </w:rPr>
        <w:t>незнакомые</w:t>
      </w:r>
      <w:r>
        <w:rPr>
          <w:color w:val="231F20"/>
          <w:spacing w:val="-3"/>
        </w:rPr>
        <w:t xml:space="preserve"> </w:t>
      </w:r>
      <w:r>
        <w:rPr>
          <w:color w:val="231F20"/>
          <w:spacing w:val="-2"/>
        </w:rPr>
        <w:t xml:space="preserve">слова, </w:t>
      </w:r>
      <w:r>
        <w:rPr>
          <w:color w:val="231F20"/>
        </w:rPr>
        <w:t>понимание</w:t>
      </w:r>
      <w:r>
        <w:rPr>
          <w:color w:val="231F20"/>
          <w:spacing w:val="-8"/>
        </w:rPr>
        <w:t xml:space="preserve"> </w:t>
      </w:r>
      <w:r>
        <w:rPr>
          <w:color w:val="231F20"/>
        </w:rPr>
        <w:t>основного</w:t>
      </w:r>
      <w:r>
        <w:rPr>
          <w:color w:val="231F20"/>
          <w:spacing w:val="-8"/>
        </w:rPr>
        <w:t xml:space="preserve"> </w:t>
      </w:r>
      <w:r>
        <w:rPr>
          <w:color w:val="231F20"/>
        </w:rPr>
        <w:t>содержания</w:t>
      </w:r>
      <w:r>
        <w:rPr>
          <w:color w:val="231F20"/>
          <w:spacing w:val="-8"/>
        </w:rPr>
        <w:t xml:space="preserve"> </w:t>
      </w:r>
      <w:r>
        <w:rPr>
          <w:color w:val="231F20"/>
        </w:rPr>
        <w:t>(тема,</w:t>
      </w:r>
      <w:r>
        <w:rPr>
          <w:color w:val="231F20"/>
          <w:spacing w:val="-8"/>
        </w:rPr>
        <w:t xml:space="preserve"> </w:t>
      </w:r>
      <w:r>
        <w:rPr>
          <w:color w:val="231F20"/>
        </w:rPr>
        <w:t>главная</w:t>
      </w:r>
      <w:r>
        <w:rPr>
          <w:color w:val="231F20"/>
          <w:spacing w:val="-8"/>
        </w:rPr>
        <w:t xml:space="preserve"> </w:t>
      </w:r>
      <w:r>
        <w:rPr>
          <w:color w:val="231F20"/>
        </w:rPr>
        <w:t>мысль,</w:t>
      </w:r>
      <w:r>
        <w:rPr>
          <w:color w:val="231F20"/>
          <w:spacing w:val="-8"/>
        </w:rPr>
        <w:t xml:space="preserve"> </w:t>
      </w:r>
      <w:r>
        <w:rPr>
          <w:color w:val="231F20"/>
        </w:rPr>
        <w:t xml:space="preserve">глав- </w:t>
      </w:r>
      <w:r>
        <w:rPr>
          <w:color w:val="231F20"/>
          <w:w w:val="95"/>
        </w:rPr>
        <w:t xml:space="preserve">ные факты/события) тексте с опорой и без опоры на иллюстра- </w:t>
      </w:r>
      <w:r>
        <w:rPr>
          <w:color w:val="231F20"/>
        </w:rPr>
        <w:t xml:space="preserve">ции и с использованием языковой догадки, в том числе кон- </w:t>
      </w:r>
      <w:r>
        <w:rPr>
          <w:color w:val="231F20"/>
          <w:spacing w:val="-2"/>
        </w:rPr>
        <w:t>текстуальной.</w:t>
      </w:r>
    </w:p>
    <w:p w:rsidR="000B35D0" w:rsidRDefault="000B35D0" w:rsidP="000B35D0">
      <w:pPr>
        <w:pStyle w:val="a3"/>
      </w:pPr>
      <w:r>
        <w:rPr>
          <w:color w:val="231F20"/>
          <w:w w:val="95"/>
        </w:rPr>
        <w:t xml:space="preserve">Чтение несплошных текстов (таблиц, диаграмм) и понимание </w:t>
      </w:r>
      <w:r>
        <w:rPr>
          <w:color w:val="231F20"/>
        </w:rPr>
        <w:t>представленной в них информации.</w:t>
      </w:r>
    </w:p>
    <w:p w:rsidR="000B35D0" w:rsidRDefault="000B35D0" w:rsidP="000B35D0">
      <w:pPr>
        <w:pStyle w:val="a3"/>
      </w:pPr>
      <w:r>
        <w:rPr>
          <w:color w:val="231F20"/>
        </w:rPr>
        <w:t>Тексты</w:t>
      </w:r>
      <w:r>
        <w:rPr>
          <w:color w:val="231F20"/>
          <w:spacing w:val="-11"/>
        </w:rPr>
        <w:t xml:space="preserve"> </w:t>
      </w:r>
      <w:r>
        <w:rPr>
          <w:color w:val="231F20"/>
        </w:rPr>
        <w:t>для</w:t>
      </w:r>
      <w:r>
        <w:rPr>
          <w:color w:val="231F20"/>
          <w:spacing w:val="-11"/>
        </w:rPr>
        <w:t xml:space="preserve"> </w:t>
      </w:r>
      <w:r>
        <w:rPr>
          <w:color w:val="231F20"/>
        </w:rPr>
        <w:t>чтения:</w:t>
      </w:r>
      <w:r>
        <w:rPr>
          <w:color w:val="231F20"/>
          <w:spacing w:val="-11"/>
        </w:rPr>
        <w:t xml:space="preserve"> </w:t>
      </w:r>
      <w:r>
        <w:rPr>
          <w:color w:val="231F20"/>
        </w:rPr>
        <w:t>диалог,</w:t>
      </w:r>
      <w:r>
        <w:rPr>
          <w:color w:val="231F20"/>
          <w:spacing w:val="-11"/>
        </w:rPr>
        <w:t xml:space="preserve"> </w:t>
      </w:r>
      <w:r>
        <w:rPr>
          <w:color w:val="231F20"/>
        </w:rPr>
        <w:t>рассказ,</w:t>
      </w:r>
      <w:r>
        <w:rPr>
          <w:color w:val="231F20"/>
          <w:spacing w:val="-11"/>
        </w:rPr>
        <w:t xml:space="preserve"> </w:t>
      </w:r>
      <w:r>
        <w:rPr>
          <w:color w:val="231F20"/>
        </w:rPr>
        <w:t>сказка,</w:t>
      </w:r>
      <w:r>
        <w:rPr>
          <w:color w:val="231F20"/>
          <w:spacing w:val="-11"/>
        </w:rPr>
        <w:t xml:space="preserve"> </w:t>
      </w:r>
      <w:r>
        <w:rPr>
          <w:color w:val="231F20"/>
        </w:rPr>
        <w:t>электронное</w:t>
      </w:r>
      <w:r>
        <w:rPr>
          <w:color w:val="231F20"/>
          <w:spacing w:val="-11"/>
        </w:rPr>
        <w:t xml:space="preserve"> </w:t>
      </w:r>
      <w:r>
        <w:rPr>
          <w:color w:val="231F20"/>
        </w:rPr>
        <w:t>со- общение</w:t>
      </w:r>
      <w:r>
        <w:rPr>
          <w:color w:val="231F20"/>
          <w:spacing w:val="-13"/>
        </w:rPr>
        <w:t xml:space="preserve"> </w:t>
      </w:r>
      <w:r>
        <w:rPr>
          <w:color w:val="231F20"/>
        </w:rPr>
        <w:t>личного</w:t>
      </w:r>
      <w:r>
        <w:rPr>
          <w:color w:val="231F20"/>
          <w:spacing w:val="-13"/>
        </w:rPr>
        <w:t xml:space="preserve"> </w:t>
      </w:r>
      <w:r>
        <w:rPr>
          <w:color w:val="231F20"/>
        </w:rPr>
        <w:t>характера,</w:t>
      </w:r>
      <w:r>
        <w:rPr>
          <w:color w:val="231F20"/>
          <w:spacing w:val="-13"/>
        </w:rPr>
        <w:t xml:space="preserve"> </w:t>
      </w:r>
      <w:r>
        <w:rPr>
          <w:color w:val="231F20"/>
        </w:rPr>
        <w:t>текст</w:t>
      </w:r>
      <w:r>
        <w:rPr>
          <w:color w:val="231F20"/>
          <w:spacing w:val="-13"/>
        </w:rPr>
        <w:t xml:space="preserve"> </w:t>
      </w:r>
      <w:r>
        <w:rPr>
          <w:color w:val="231F20"/>
        </w:rPr>
        <w:t>научно-популярного</w:t>
      </w:r>
      <w:r>
        <w:rPr>
          <w:color w:val="231F20"/>
          <w:spacing w:val="-13"/>
        </w:rPr>
        <w:t xml:space="preserve"> </w:t>
      </w:r>
      <w:r>
        <w:rPr>
          <w:color w:val="231F20"/>
        </w:rPr>
        <w:t>харак- тера, стихотворение.</w:t>
      </w:r>
    </w:p>
    <w:p w:rsidR="000B35D0" w:rsidRDefault="000B35D0" w:rsidP="000B35D0">
      <w:pPr>
        <w:pStyle w:val="61"/>
        <w:spacing w:line="236" w:lineRule="exact"/>
      </w:pPr>
      <w:r>
        <w:rPr>
          <w:color w:val="231F20"/>
          <w:spacing w:val="-2"/>
          <w:w w:val="125"/>
        </w:rPr>
        <w:t>Письмо</w:t>
      </w:r>
    </w:p>
    <w:p w:rsidR="000B35D0" w:rsidRDefault="000B35D0" w:rsidP="000B35D0">
      <w:pPr>
        <w:pStyle w:val="a3"/>
      </w:pPr>
      <w:r>
        <w:rPr>
          <w:color w:val="231F20"/>
          <w:w w:val="95"/>
        </w:rPr>
        <w:t xml:space="preserve">Выписывание из текста слов, словосочетаний, предложений; вставка пропущенных слов в предложение в соответствии с ре- </w:t>
      </w:r>
      <w:r>
        <w:rPr>
          <w:color w:val="231F20"/>
        </w:rPr>
        <w:t>шаемой коммуникативной/учебной задачей.</w:t>
      </w:r>
    </w:p>
    <w:p w:rsidR="000B35D0" w:rsidRDefault="000B35D0" w:rsidP="000B35D0">
      <w:pPr>
        <w:pStyle w:val="a3"/>
        <w:ind w:right="154"/>
      </w:pPr>
      <w:r>
        <w:rPr>
          <w:color w:val="231F20"/>
          <w:w w:val="95"/>
        </w:rPr>
        <w:t xml:space="preserve">Заполнение простых анкет и формуляров с указанием личной информации (имя, фамилия, возраст, местожительство (страна проживания, город), любимые занятия) в соответствии с норма- </w:t>
      </w:r>
      <w:r>
        <w:rPr>
          <w:color w:val="231F20"/>
        </w:rPr>
        <w:t>ми, принятыми в стране/странах изучаемого языка;</w:t>
      </w:r>
    </w:p>
    <w:p w:rsidR="000B35D0" w:rsidRDefault="000B35D0" w:rsidP="000B35D0">
      <w:pPr>
        <w:pStyle w:val="a3"/>
        <w:ind w:right="154"/>
      </w:pPr>
      <w:r>
        <w:rPr>
          <w:color w:val="231F20"/>
          <w:w w:val="95"/>
        </w:rPr>
        <w:t xml:space="preserve">Написание с опорой на образец поздравлений с праздниками </w:t>
      </w:r>
      <w:r>
        <w:rPr>
          <w:color w:val="231F20"/>
        </w:rPr>
        <w:t xml:space="preserve">(с Новым годом, Рождеством, днём рождения) с выражением </w:t>
      </w:r>
      <w:r>
        <w:rPr>
          <w:color w:val="231F20"/>
          <w:spacing w:val="-2"/>
        </w:rPr>
        <w:t>пожеланий.</w:t>
      </w:r>
    </w:p>
    <w:p w:rsidR="000B35D0" w:rsidRDefault="000B35D0" w:rsidP="000B35D0">
      <w:pPr>
        <w:pStyle w:val="a3"/>
      </w:pPr>
      <w:r>
        <w:rPr>
          <w:color w:val="231F20"/>
          <w:w w:val="95"/>
        </w:rPr>
        <w:t xml:space="preserve">Создание подписей к картинкам, фотографиям с пояснением, </w:t>
      </w:r>
      <w:r>
        <w:rPr>
          <w:color w:val="231F20"/>
        </w:rPr>
        <w:t>что</w:t>
      </w:r>
      <w:r>
        <w:rPr>
          <w:color w:val="231F20"/>
          <w:spacing w:val="-13"/>
        </w:rPr>
        <w:t xml:space="preserve"> </w:t>
      </w:r>
      <w:r>
        <w:rPr>
          <w:color w:val="231F20"/>
        </w:rPr>
        <w:t>на</w:t>
      </w:r>
      <w:r>
        <w:rPr>
          <w:color w:val="231F20"/>
          <w:spacing w:val="-13"/>
        </w:rPr>
        <w:t xml:space="preserve"> </w:t>
      </w:r>
      <w:r>
        <w:rPr>
          <w:color w:val="231F20"/>
        </w:rPr>
        <w:t>них</w:t>
      </w:r>
      <w:r>
        <w:rPr>
          <w:color w:val="231F20"/>
          <w:spacing w:val="-13"/>
        </w:rPr>
        <w:t xml:space="preserve"> </w:t>
      </w:r>
      <w:r>
        <w:rPr>
          <w:color w:val="231F20"/>
        </w:rPr>
        <w:t>изображено;</w:t>
      </w:r>
      <w:r>
        <w:rPr>
          <w:color w:val="231F20"/>
          <w:spacing w:val="-13"/>
        </w:rPr>
        <w:t xml:space="preserve"> </w:t>
      </w:r>
      <w:r>
        <w:rPr>
          <w:color w:val="231F20"/>
        </w:rPr>
        <w:t>написание</w:t>
      </w:r>
      <w:r>
        <w:rPr>
          <w:color w:val="231F20"/>
          <w:spacing w:val="-13"/>
        </w:rPr>
        <w:t xml:space="preserve"> </w:t>
      </w:r>
      <w:r>
        <w:rPr>
          <w:color w:val="231F20"/>
        </w:rPr>
        <w:t>короткого</w:t>
      </w:r>
      <w:r>
        <w:rPr>
          <w:color w:val="231F20"/>
          <w:spacing w:val="-13"/>
        </w:rPr>
        <w:t xml:space="preserve"> </w:t>
      </w:r>
      <w:r>
        <w:rPr>
          <w:color w:val="231F20"/>
        </w:rPr>
        <w:t>рассказа</w:t>
      </w:r>
      <w:r>
        <w:rPr>
          <w:color w:val="231F20"/>
          <w:spacing w:val="-13"/>
        </w:rPr>
        <w:t xml:space="preserve"> </w:t>
      </w:r>
      <w:r>
        <w:rPr>
          <w:color w:val="231F20"/>
        </w:rPr>
        <w:t>по</w:t>
      </w:r>
      <w:r>
        <w:rPr>
          <w:color w:val="231F20"/>
          <w:spacing w:val="-13"/>
        </w:rPr>
        <w:t xml:space="preserve"> </w:t>
      </w:r>
      <w:r>
        <w:rPr>
          <w:color w:val="231F20"/>
        </w:rPr>
        <w:t>пла- ну/ключевым словам.</w:t>
      </w:r>
    </w:p>
    <w:p w:rsidR="000B35D0" w:rsidRDefault="000B35D0" w:rsidP="000B35D0">
      <w:pPr>
        <w:pStyle w:val="a3"/>
      </w:pPr>
      <w:r>
        <w:rPr>
          <w:color w:val="231F20"/>
          <w:w w:val="95"/>
        </w:rPr>
        <w:t xml:space="preserve">Написание электронного сообщения личного характера с опо- </w:t>
      </w:r>
      <w:r>
        <w:rPr>
          <w:color w:val="231F20"/>
        </w:rPr>
        <w:t>рой на образец.</w:t>
      </w:r>
    </w:p>
    <w:p w:rsidR="000B35D0" w:rsidRDefault="000B35D0" w:rsidP="000B35D0">
      <w:pPr>
        <w:sectPr w:rsidR="000B35D0">
          <w:pgSz w:w="7830" w:h="12020"/>
          <w:pgMar w:top="620" w:right="580" w:bottom="840" w:left="580" w:header="0" w:footer="642" w:gutter="0"/>
          <w:cols w:space="720"/>
        </w:sectPr>
      </w:pPr>
    </w:p>
    <w:p w:rsidR="000B35D0" w:rsidRDefault="000B35D0" w:rsidP="000B35D0">
      <w:pPr>
        <w:pStyle w:val="51"/>
        <w:spacing w:before="88" w:line="239" w:lineRule="exact"/>
      </w:pPr>
      <w:r>
        <w:rPr>
          <w:color w:val="231F20"/>
        </w:rPr>
        <w:lastRenderedPageBreak/>
        <w:t>Языковые</w:t>
      </w:r>
      <w:r>
        <w:rPr>
          <w:color w:val="231F20"/>
          <w:spacing w:val="28"/>
        </w:rPr>
        <w:t xml:space="preserve"> </w:t>
      </w:r>
      <w:r>
        <w:rPr>
          <w:color w:val="231F20"/>
        </w:rPr>
        <w:t>знания</w:t>
      </w:r>
      <w:r>
        <w:rPr>
          <w:color w:val="231F20"/>
          <w:spacing w:val="29"/>
        </w:rPr>
        <w:t xml:space="preserve"> </w:t>
      </w:r>
      <w:r>
        <w:rPr>
          <w:color w:val="231F20"/>
        </w:rPr>
        <w:t>и</w:t>
      </w:r>
      <w:r>
        <w:rPr>
          <w:color w:val="231F20"/>
          <w:spacing w:val="29"/>
        </w:rPr>
        <w:t xml:space="preserve"> </w:t>
      </w:r>
      <w:r>
        <w:rPr>
          <w:color w:val="231F20"/>
          <w:spacing w:val="-2"/>
        </w:rPr>
        <w:t>навыки</w:t>
      </w:r>
    </w:p>
    <w:p w:rsidR="000B35D0" w:rsidRDefault="000B35D0" w:rsidP="000B35D0">
      <w:pPr>
        <w:pStyle w:val="61"/>
        <w:spacing w:line="234" w:lineRule="exact"/>
      </w:pPr>
      <w:r>
        <w:rPr>
          <w:color w:val="231F20"/>
          <w:w w:val="120"/>
        </w:rPr>
        <w:t>Фонетическая сторона</w:t>
      </w:r>
      <w:r>
        <w:rPr>
          <w:color w:val="231F20"/>
          <w:spacing w:val="1"/>
          <w:w w:val="120"/>
        </w:rPr>
        <w:t xml:space="preserve"> </w:t>
      </w:r>
      <w:r>
        <w:rPr>
          <w:color w:val="231F20"/>
          <w:spacing w:val="-4"/>
          <w:w w:val="120"/>
        </w:rPr>
        <w:t>речи</w:t>
      </w:r>
    </w:p>
    <w:p w:rsidR="000B35D0" w:rsidRDefault="000B35D0" w:rsidP="000B35D0">
      <w:pPr>
        <w:pStyle w:val="a3"/>
      </w:pPr>
      <w:r>
        <w:rPr>
          <w:color w:val="231F20"/>
        </w:rPr>
        <w:t>Различение</w:t>
      </w:r>
      <w:r>
        <w:rPr>
          <w:color w:val="231F20"/>
          <w:spacing w:val="40"/>
        </w:rPr>
        <w:t xml:space="preserve"> </w:t>
      </w:r>
      <w:r>
        <w:rPr>
          <w:color w:val="231F20"/>
        </w:rPr>
        <w:t>на</w:t>
      </w:r>
      <w:r>
        <w:rPr>
          <w:color w:val="231F20"/>
          <w:spacing w:val="40"/>
        </w:rPr>
        <w:t xml:space="preserve"> </w:t>
      </w:r>
      <w:r>
        <w:rPr>
          <w:color w:val="231F20"/>
        </w:rPr>
        <w:t>слух</w:t>
      </w:r>
      <w:r>
        <w:rPr>
          <w:color w:val="231F20"/>
          <w:spacing w:val="40"/>
        </w:rPr>
        <w:t xml:space="preserve"> </w:t>
      </w:r>
      <w:r>
        <w:rPr>
          <w:color w:val="231F20"/>
        </w:rPr>
        <w:t>и</w:t>
      </w:r>
      <w:r>
        <w:rPr>
          <w:color w:val="231F20"/>
          <w:spacing w:val="40"/>
        </w:rPr>
        <w:t xml:space="preserve"> </w:t>
      </w:r>
      <w:r>
        <w:rPr>
          <w:color w:val="231F20"/>
        </w:rPr>
        <w:t>адекватное,</w:t>
      </w:r>
      <w:r>
        <w:rPr>
          <w:color w:val="231F20"/>
          <w:spacing w:val="40"/>
        </w:rPr>
        <w:t xml:space="preserve"> </w:t>
      </w:r>
      <w:r>
        <w:rPr>
          <w:color w:val="231F20"/>
        </w:rPr>
        <w:t>без</w:t>
      </w:r>
      <w:r>
        <w:rPr>
          <w:color w:val="231F20"/>
          <w:spacing w:val="40"/>
        </w:rPr>
        <w:t xml:space="preserve"> </w:t>
      </w:r>
      <w:r>
        <w:rPr>
          <w:color w:val="231F20"/>
        </w:rPr>
        <w:t>ошибок,</w:t>
      </w:r>
      <w:r>
        <w:rPr>
          <w:color w:val="231F20"/>
          <w:spacing w:val="40"/>
        </w:rPr>
        <w:t xml:space="preserve"> </w:t>
      </w:r>
      <w:r>
        <w:rPr>
          <w:color w:val="231F20"/>
        </w:rPr>
        <w:t>ведущих</w:t>
      </w:r>
      <w:r>
        <w:rPr>
          <w:color w:val="231F20"/>
          <w:spacing w:val="80"/>
        </w:rPr>
        <w:t xml:space="preserve"> </w:t>
      </w:r>
      <w:r>
        <w:rPr>
          <w:color w:val="231F20"/>
        </w:rPr>
        <w:t>к сбою в коммуникации, произнесение слов с соблюдением правильного</w:t>
      </w:r>
      <w:r>
        <w:rPr>
          <w:color w:val="231F20"/>
          <w:spacing w:val="-16"/>
        </w:rPr>
        <w:t xml:space="preserve"> </w:t>
      </w:r>
      <w:r>
        <w:rPr>
          <w:color w:val="231F20"/>
        </w:rPr>
        <w:t>ударения</w:t>
      </w:r>
      <w:r>
        <w:rPr>
          <w:color w:val="231F20"/>
          <w:spacing w:val="-16"/>
        </w:rPr>
        <w:t xml:space="preserve"> </w:t>
      </w:r>
      <w:r>
        <w:rPr>
          <w:color w:val="231F20"/>
        </w:rPr>
        <w:t>и</w:t>
      </w:r>
      <w:r>
        <w:rPr>
          <w:color w:val="231F20"/>
          <w:spacing w:val="-16"/>
        </w:rPr>
        <w:t xml:space="preserve"> </w:t>
      </w:r>
      <w:r>
        <w:rPr>
          <w:color w:val="231F20"/>
        </w:rPr>
        <w:t>фраз/предложений</w:t>
      </w:r>
      <w:r>
        <w:rPr>
          <w:color w:val="231F20"/>
          <w:spacing w:val="-16"/>
        </w:rPr>
        <w:t xml:space="preserve"> </w:t>
      </w:r>
      <w:r>
        <w:rPr>
          <w:color w:val="231F20"/>
        </w:rPr>
        <w:t>с</w:t>
      </w:r>
      <w:r>
        <w:rPr>
          <w:color w:val="231F20"/>
          <w:spacing w:val="-16"/>
        </w:rPr>
        <w:t xml:space="preserve"> </w:t>
      </w:r>
      <w:r>
        <w:rPr>
          <w:color w:val="231F20"/>
        </w:rPr>
        <w:t>соблюдением</w:t>
      </w:r>
      <w:r>
        <w:rPr>
          <w:color w:val="231F20"/>
          <w:spacing w:val="-16"/>
        </w:rPr>
        <w:t xml:space="preserve"> </w:t>
      </w:r>
      <w:r>
        <w:rPr>
          <w:color w:val="231F20"/>
        </w:rPr>
        <w:t>их ритмико-интонационных особенностей.</w:t>
      </w:r>
    </w:p>
    <w:p w:rsidR="000B35D0" w:rsidRDefault="000B35D0" w:rsidP="000B35D0">
      <w:pPr>
        <w:pStyle w:val="a3"/>
        <w:spacing w:line="231" w:lineRule="exact"/>
        <w:ind w:left="383" w:right="0" w:firstLine="0"/>
      </w:pPr>
      <w:r>
        <w:rPr>
          <w:color w:val="231F20"/>
        </w:rPr>
        <w:t>Чтение</w:t>
      </w:r>
      <w:r>
        <w:rPr>
          <w:color w:val="231F20"/>
          <w:spacing w:val="-10"/>
        </w:rPr>
        <w:t xml:space="preserve"> </w:t>
      </w:r>
      <w:r>
        <w:rPr>
          <w:color w:val="231F20"/>
        </w:rPr>
        <w:t>новых</w:t>
      </w:r>
      <w:r>
        <w:rPr>
          <w:color w:val="231F20"/>
          <w:spacing w:val="-9"/>
        </w:rPr>
        <w:t xml:space="preserve"> </w:t>
      </w:r>
      <w:r>
        <w:rPr>
          <w:color w:val="231F20"/>
        </w:rPr>
        <w:t>слов</w:t>
      </w:r>
      <w:r>
        <w:rPr>
          <w:color w:val="231F20"/>
          <w:spacing w:val="-9"/>
        </w:rPr>
        <w:t xml:space="preserve"> </w:t>
      </w:r>
      <w:r>
        <w:rPr>
          <w:color w:val="231F20"/>
        </w:rPr>
        <w:t>согласно</w:t>
      </w:r>
      <w:r>
        <w:rPr>
          <w:color w:val="231F20"/>
          <w:spacing w:val="-9"/>
        </w:rPr>
        <w:t xml:space="preserve"> </w:t>
      </w:r>
      <w:r>
        <w:rPr>
          <w:color w:val="231F20"/>
        </w:rPr>
        <w:t>основным</w:t>
      </w:r>
      <w:r>
        <w:rPr>
          <w:color w:val="231F20"/>
          <w:spacing w:val="-9"/>
        </w:rPr>
        <w:t xml:space="preserve"> </w:t>
      </w:r>
      <w:r>
        <w:rPr>
          <w:color w:val="231F20"/>
        </w:rPr>
        <w:t>правилам</w:t>
      </w:r>
      <w:r>
        <w:rPr>
          <w:color w:val="231F20"/>
          <w:spacing w:val="-10"/>
        </w:rPr>
        <w:t xml:space="preserve"> </w:t>
      </w:r>
      <w:r>
        <w:rPr>
          <w:color w:val="231F20"/>
          <w:spacing w:val="-2"/>
        </w:rPr>
        <w:t>чтения.</w:t>
      </w:r>
    </w:p>
    <w:p w:rsidR="000B35D0" w:rsidRDefault="000B35D0" w:rsidP="000B35D0">
      <w:pPr>
        <w:pStyle w:val="a3"/>
        <w:ind w:right="154"/>
      </w:pPr>
      <w:r>
        <w:rPr>
          <w:color w:val="231F20"/>
        </w:rPr>
        <w:t>Реализация</w:t>
      </w:r>
      <w:r>
        <w:rPr>
          <w:color w:val="231F20"/>
          <w:spacing w:val="-16"/>
        </w:rPr>
        <w:t xml:space="preserve"> </w:t>
      </w:r>
      <w:r>
        <w:rPr>
          <w:color w:val="231F20"/>
        </w:rPr>
        <w:t>enchaînement,</w:t>
      </w:r>
      <w:r>
        <w:rPr>
          <w:color w:val="231F20"/>
          <w:spacing w:val="-16"/>
        </w:rPr>
        <w:t xml:space="preserve"> </w:t>
      </w:r>
      <w:r>
        <w:rPr>
          <w:color w:val="231F20"/>
        </w:rPr>
        <w:t>обязательного</w:t>
      </w:r>
      <w:r>
        <w:rPr>
          <w:color w:val="231F20"/>
          <w:spacing w:val="-16"/>
        </w:rPr>
        <w:t xml:space="preserve"> </w:t>
      </w:r>
      <w:r>
        <w:rPr>
          <w:color w:val="231F20"/>
        </w:rPr>
        <w:t>и</w:t>
      </w:r>
      <w:r>
        <w:rPr>
          <w:color w:val="231F20"/>
          <w:spacing w:val="-16"/>
        </w:rPr>
        <w:t xml:space="preserve"> </w:t>
      </w:r>
      <w:r>
        <w:rPr>
          <w:color w:val="231F20"/>
        </w:rPr>
        <w:t>факультативного liaison внутри ритмических групп.</w:t>
      </w:r>
    </w:p>
    <w:p w:rsidR="000B35D0" w:rsidRDefault="000B35D0" w:rsidP="000B35D0">
      <w:pPr>
        <w:pStyle w:val="61"/>
        <w:spacing w:line="236" w:lineRule="exact"/>
      </w:pPr>
      <w:r>
        <w:rPr>
          <w:color w:val="231F20"/>
          <w:w w:val="120"/>
        </w:rPr>
        <w:t>Графика,</w:t>
      </w:r>
      <w:r>
        <w:rPr>
          <w:color w:val="231F20"/>
          <w:spacing w:val="-6"/>
          <w:w w:val="120"/>
        </w:rPr>
        <w:t xml:space="preserve"> </w:t>
      </w:r>
      <w:r>
        <w:rPr>
          <w:color w:val="231F20"/>
          <w:w w:val="120"/>
        </w:rPr>
        <w:t>орфография</w:t>
      </w:r>
      <w:r>
        <w:rPr>
          <w:color w:val="231F20"/>
          <w:spacing w:val="-5"/>
          <w:w w:val="120"/>
        </w:rPr>
        <w:t xml:space="preserve"> </w:t>
      </w:r>
      <w:r>
        <w:rPr>
          <w:color w:val="231F20"/>
          <w:w w:val="120"/>
        </w:rPr>
        <w:t>и</w:t>
      </w:r>
      <w:r>
        <w:rPr>
          <w:color w:val="231F20"/>
          <w:spacing w:val="-5"/>
          <w:w w:val="120"/>
        </w:rPr>
        <w:t xml:space="preserve"> </w:t>
      </w:r>
      <w:r>
        <w:rPr>
          <w:color w:val="231F20"/>
          <w:spacing w:val="-2"/>
          <w:w w:val="120"/>
        </w:rPr>
        <w:t>пунктуация</w:t>
      </w:r>
    </w:p>
    <w:p w:rsidR="000B35D0" w:rsidRDefault="000B35D0" w:rsidP="000B35D0">
      <w:pPr>
        <w:pStyle w:val="a3"/>
        <w:spacing w:line="229" w:lineRule="exact"/>
        <w:ind w:left="383" w:right="0" w:firstLine="0"/>
      </w:pPr>
      <w:r>
        <w:rPr>
          <w:color w:val="231F20"/>
        </w:rPr>
        <w:t>Правильное</w:t>
      </w:r>
      <w:r>
        <w:rPr>
          <w:color w:val="231F20"/>
          <w:spacing w:val="-10"/>
        </w:rPr>
        <w:t xml:space="preserve"> </w:t>
      </w:r>
      <w:r>
        <w:rPr>
          <w:color w:val="231F20"/>
        </w:rPr>
        <w:t>написание</w:t>
      </w:r>
      <w:r>
        <w:rPr>
          <w:color w:val="231F20"/>
          <w:spacing w:val="-10"/>
        </w:rPr>
        <w:t xml:space="preserve"> </w:t>
      </w:r>
      <w:r>
        <w:rPr>
          <w:color w:val="231F20"/>
        </w:rPr>
        <w:t>изученных</w:t>
      </w:r>
      <w:r>
        <w:rPr>
          <w:color w:val="231F20"/>
          <w:spacing w:val="-9"/>
        </w:rPr>
        <w:t xml:space="preserve"> </w:t>
      </w:r>
      <w:r>
        <w:rPr>
          <w:color w:val="231F20"/>
          <w:spacing w:val="-2"/>
        </w:rPr>
        <w:t>слов.</w:t>
      </w:r>
    </w:p>
    <w:p w:rsidR="000B35D0" w:rsidRDefault="000B35D0" w:rsidP="000B35D0">
      <w:pPr>
        <w:pStyle w:val="a3"/>
        <w:ind w:right="154"/>
      </w:pPr>
      <w:r>
        <w:rPr>
          <w:color w:val="231F20"/>
        </w:rPr>
        <w:t>Правильная</w:t>
      </w:r>
      <w:r>
        <w:rPr>
          <w:color w:val="231F20"/>
          <w:spacing w:val="-12"/>
        </w:rPr>
        <w:t xml:space="preserve"> </w:t>
      </w:r>
      <w:r>
        <w:rPr>
          <w:color w:val="231F20"/>
        </w:rPr>
        <w:t>расстановка</w:t>
      </w:r>
      <w:r>
        <w:rPr>
          <w:color w:val="231F20"/>
          <w:spacing w:val="-12"/>
        </w:rPr>
        <w:t xml:space="preserve"> </w:t>
      </w:r>
      <w:r>
        <w:rPr>
          <w:color w:val="231F20"/>
        </w:rPr>
        <w:t>знаков</w:t>
      </w:r>
      <w:r>
        <w:rPr>
          <w:color w:val="231F20"/>
          <w:spacing w:val="-12"/>
        </w:rPr>
        <w:t xml:space="preserve"> </w:t>
      </w:r>
      <w:r>
        <w:rPr>
          <w:color w:val="231F20"/>
        </w:rPr>
        <w:t>препинания:</w:t>
      </w:r>
      <w:r>
        <w:rPr>
          <w:color w:val="231F20"/>
          <w:spacing w:val="-12"/>
        </w:rPr>
        <w:t xml:space="preserve"> </w:t>
      </w:r>
      <w:r>
        <w:rPr>
          <w:color w:val="231F20"/>
        </w:rPr>
        <w:t>точки,</w:t>
      </w:r>
      <w:r>
        <w:rPr>
          <w:color w:val="231F20"/>
          <w:spacing w:val="-12"/>
        </w:rPr>
        <w:t xml:space="preserve"> </w:t>
      </w:r>
      <w:r>
        <w:rPr>
          <w:color w:val="231F20"/>
        </w:rPr>
        <w:t>вопро- сительного и восклицательного знаков в конце предложения, запятой при перечислении.</w:t>
      </w:r>
    </w:p>
    <w:p w:rsidR="000B35D0" w:rsidRDefault="000B35D0" w:rsidP="000B35D0">
      <w:pPr>
        <w:pStyle w:val="61"/>
        <w:spacing w:line="236" w:lineRule="exact"/>
      </w:pPr>
      <w:r>
        <w:rPr>
          <w:color w:val="231F20"/>
          <w:w w:val="120"/>
        </w:rPr>
        <w:t>Лексическая</w:t>
      </w:r>
      <w:r>
        <w:rPr>
          <w:color w:val="231F20"/>
          <w:spacing w:val="12"/>
          <w:w w:val="120"/>
        </w:rPr>
        <w:t xml:space="preserve"> </w:t>
      </w:r>
      <w:r>
        <w:rPr>
          <w:color w:val="231F20"/>
          <w:w w:val="120"/>
        </w:rPr>
        <w:t>сторона</w:t>
      </w:r>
      <w:r>
        <w:rPr>
          <w:color w:val="231F20"/>
          <w:spacing w:val="12"/>
          <w:w w:val="120"/>
        </w:rPr>
        <w:t xml:space="preserve"> </w:t>
      </w:r>
      <w:r>
        <w:rPr>
          <w:color w:val="231F20"/>
          <w:spacing w:val="-4"/>
          <w:w w:val="120"/>
        </w:rPr>
        <w:t>речи</w:t>
      </w:r>
    </w:p>
    <w:p w:rsidR="000B35D0" w:rsidRDefault="000B35D0" w:rsidP="000B35D0">
      <w:pPr>
        <w:pStyle w:val="a3"/>
      </w:pPr>
      <w:r>
        <w:rPr>
          <w:color w:val="231F20"/>
          <w:w w:val="95"/>
        </w:rPr>
        <w:t xml:space="preserve">Распознавание в письменном и звучащем тексте и употребле- ние в устной и письменной речи не менее 500 лексических еди- </w:t>
      </w:r>
      <w:r>
        <w:rPr>
          <w:color w:val="231F20"/>
        </w:rPr>
        <w:t>ниц (слов, словосочетаний, речевых клише), обслуживающих ситуации, включая 350 лексических единиц.</w:t>
      </w:r>
    </w:p>
    <w:p w:rsidR="000B35D0" w:rsidRDefault="000B35D0" w:rsidP="000B35D0">
      <w:pPr>
        <w:pStyle w:val="a3"/>
        <w:ind w:right="154"/>
      </w:pPr>
      <w:r>
        <w:rPr>
          <w:color w:val="231F20"/>
        </w:rPr>
        <w:t>Распознавание и образование в устной и письменной речи родственных</w:t>
      </w:r>
      <w:r>
        <w:rPr>
          <w:color w:val="231F20"/>
          <w:spacing w:val="-16"/>
        </w:rPr>
        <w:t xml:space="preserve"> </w:t>
      </w:r>
      <w:r>
        <w:rPr>
          <w:color w:val="231F20"/>
        </w:rPr>
        <w:t>слов</w:t>
      </w:r>
      <w:r>
        <w:rPr>
          <w:color w:val="231F20"/>
          <w:spacing w:val="-16"/>
        </w:rPr>
        <w:t xml:space="preserve"> </w:t>
      </w:r>
      <w:r>
        <w:rPr>
          <w:color w:val="231F20"/>
        </w:rPr>
        <w:t>с</w:t>
      </w:r>
      <w:r>
        <w:rPr>
          <w:color w:val="231F20"/>
          <w:spacing w:val="-16"/>
        </w:rPr>
        <w:t xml:space="preserve"> </w:t>
      </w:r>
      <w:r>
        <w:rPr>
          <w:color w:val="231F20"/>
        </w:rPr>
        <w:t>использованием</w:t>
      </w:r>
      <w:r>
        <w:rPr>
          <w:color w:val="231F20"/>
          <w:spacing w:val="-16"/>
        </w:rPr>
        <w:t xml:space="preserve"> </w:t>
      </w:r>
      <w:r>
        <w:rPr>
          <w:color w:val="231F20"/>
        </w:rPr>
        <w:t>основных</w:t>
      </w:r>
      <w:r>
        <w:rPr>
          <w:color w:val="231F20"/>
          <w:spacing w:val="-16"/>
        </w:rPr>
        <w:t xml:space="preserve"> </w:t>
      </w:r>
      <w:r>
        <w:rPr>
          <w:color w:val="231F20"/>
        </w:rPr>
        <w:t>способов</w:t>
      </w:r>
      <w:r>
        <w:rPr>
          <w:color w:val="231F20"/>
          <w:spacing w:val="-16"/>
        </w:rPr>
        <w:t xml:space="preserve"> </w:t>
      </w:r>
      <w:r>
        <w:rPr>
          <w:color w:val="231F20"/>
        </w:rPr>
        <w:t xml:space="preserve">слово- </w:t>
      </w:r>
      <w:r>
        <w:rPr>
          <w:color w:val="231F20"/>
          <w:w w:val="95"/>
        </w:rPr>
        <w:t>образования:</w:t>
      </w:r>
      <w:r>
        <w:rPr>
          <w:color w:val="231F20"/>
          <w:spacing w:val="54"/>
        </w:rPr>
        <w:t xml:space="preserve"> </w:t>
      </w:r>
      <w:r>
        <w:rPr>
          <w:color w:val="231F20"/>
          <w:w w:val="95"/>
        </w:rPr>
        <w:t>аффиксации</w:t>
      </w:r>
      <w:r>
        <w:rPr>
          <w:color w:val="231F20"/>
          <w:spacing w:val="55"/>
        </w:rPr>
        <w:t xml:space="preserve"> </w:t>
      </w:r>
      <w:r>
        <w:rPr>
          <w:color w:val="231F20"/>
          <w:w w:val="95"/>
        </w:rPr>
        <w:t>(суффиксы</w:t>
      </w:r>
      <w:r>
        <w:rPr>
          <w:color w:val="231F20"/>
          <w:spacing w:val="55"/>
        </w:rPr>
        <w:t xml:space="preserve"> </w:t>
      </w:r>
      <w:r>
        <w:rPr>
          <w:color w:val="231F20"/>
          <w:w w:val="95"/>
        </w:rPr>
        <w:t>существительных</w:t>
      </w:r>
      <w:r>
        <w:rPr>
          <w:color w:val="231F20"/>
          <w:spacing w:val="55"/>
        </w:rPr>
        <w:t xml:space="preserve"> </w:t>
      </w:r>
      <w:r>
        <w:rPr>
          <w:color w:val="231F20"/>
          <w:w w:val="95"/>
        </w:rPr>
        <w:t>-</w:t>
      </w:r>
      <w:r>
        <w:rPr>
          <w:color w:val="231F20"/>
          <w:spacing w:val="-2"/>
          <w:w w:val="95"/>
        </w:rPr>
        <w:t>teur,</w:t>
      </w:r>
    </w:p>
    <w:p w:rsidR="000B35D0" w:rsidRDefault="000B35D0" w:rsidP="000B35D0">
      <w:pPr>
        <w:pStyle w:val="a3"/>
        <w:ind w:right="154" w:firstLine="0"/>
      </w:pPr>
      <w:r>
        <w:rPr>
          <w:color w:val="231F20"/>
        </w:rPr>
        <w:t>-trice,</w:t>
      </w:r>
      <w:r>
        <w:rPr>
          <w:color w:val="231F20"/>
          <w:spacing w:val="-13"/>
        </w:rPr>
        <w:t xml:space="preserve"> </w:t>
      </w:r>
      <w:r>
        <w:rPr>
          <w:color w:val="231F20"/>
        </w:rPr>
        <w:t>-ier,</w:t>
      </w:r>
      <w:r>
        <w:rPr>
          <w:color w:val="231F20"/>
          <w:spacing w:val="-13"/>
        </w:rPr>
        <w:t xml:space="preserve"> </w:t>
      </w:r>
      <w:r>
        <w:rPr>
          <w:color w:val="231F20"/>
        </w:rPr>
        <w:t>-ière</w:t>
      </w:r>
      <w:r>
        <w:rPr>
          <w:color w:val="231F20"/>
          <w:spacing w:val="-13"/>
        </w:rPr>
        <w:t xml:space="preserve"> </w:t>
      </w:r>
      <w:r>
        <w:rPr>
          <w:color w:val="231F20"/>
        </w:rPr>
        <w:t>и</w:t>
      </w:r>
      <w:r>
        <w:rPr>
          <w:color w:val="231F20"/>
          <w:spacing w:val="-13"/>
        </w:rPr>
        <w:t xml:space="preserve"> </w:t>
      </w:r>
      <w:r>
        <w:rPr>
          <w:color w:val="231F20"/>
        </w:rPr>
        <w:t>прилагательных</w:t>
      </w:r>
      <w:r>
        <w:rPr>
          <w:color w:val="231F20"/>
          <w:spacing w:val="-13"/>
        </w:rPr>
        <w:t xml:space="preserve"> </w:t>
      </w:r>
      <w:r>
        <w:rPr>
          <w:color w:val="231F20"/>
        </w:rPr>
        <w:t>-eux,</w:t>
      </w:r>
      <w:r>
        <w:rPr>
          <w:color w:val="231F20"/>
          <w:spacing w:val="-13"/>
        </w:rPr>
        <w:t xml:space="preserve"> </w:t>
      </w:r>
      <w:r>
        <w:rPr>
          <w:color w:val="231F20"/>
        </w:rPr>
        <w:t>-euse)</w:t>
      </w:r>
      <w:r>
        <w:rPr>
          <w:color w:val="231F20"/>
          <w:spacing w:val="-13"/>
        </w:rPr>
        <w:t xml:space="preserve"> </w:t>
      </w:r>
      <w:r>
        <w:rPr>
          <w:color w:val="231F20"/>
        </w:rPr>
        <w:t>и</w:t>
      </w:r>
      <w:r>
        <w:rPr>
          <w:color w:val="231F20"/>
          <w:spacing w:val="-13"/>
        </w:rPr>
        <w:t xml:space="preserve"> </w:t>
      </w:r>
      <w:r>
        <w:rPr>
          <w:color w:val="231F20"/>
        </w:rPr>
        <w:t>словосложения (football, supermarché).</w:t>
      </w:r>
    </w:p>
    <w:p w:rsidR="000B35D0" w:rsidRDefault="000B35D0" w:rsidP="000B35D0">
      <w:pPr>
        <w:pStyle w:val="61"/>
        <w:spacing w:line="236" w:lineRule="exact"/>
      </w:pPr>
      <w:r>
        <w:rPr>
          <w:color w:val="231F20"/>
          <w:w w:val="120"/>
        </w:rPr>
        <w:t>Грамматическая</w:t>
      </w:r>
      <w:r>
        <w:rPr>
          <w:color w:val="231F20"/>
          <w:spacing w:val="33"/>
          <w:w w:val="120"/>
        </w:rPr>
        <w:t xml:space="preserve"> </w:t>
      </w:r>
      <w:r>
        <w:rPr>
          <w:color w:val="231F20"/>
          <w:w w:val="120"/>
        </w:rPr>
        <w:t>сторона</w:t>
      </w:r>
      <w:r>
        <w:rPr>
          <w:color w:val="231F20"/>
          <w:spacing w:val="33"/>
          <w:w w:val="120"/>
        </w:rPr>
        <w:t xml:space="preserve"> </w:t>
      </w:r>
      <w:r>
        <w:rPr>
          <w:color w:val="231F20"/>
          <w:spacing w:val="-4"/>
          <w:w w:val="120"/>
        </w:rPr>
        <w:t>речи</w:t>
      </w:r>
    </w:p>
    <w:p w:rsidR="000B35D0" w:rsidRDefault="000B35D0" w:rsidP="000B35D0">
      <w:pPr>
        <w:pStyle w:val="a3"/>
      </w:pPr>
      <w:r>
        <w:rPr>
          <w:color w:val="231F20"/>
          <w:w w:val="95"/>
        </w:rPr>
        <w:t xml:space="preserve">Распознавание в письменном и звучащем тексте и употребле- </w:t>
      </w:r>
      <w:r>
        <w:rPr>
          <w:color w:val="231F20"/>
        </w:rPr>
        <w:t>ние</w:t>
      </w:r>
      <w:r>
        <w:rPr>
          <w:color w:val="231F20"/>
          <w:spacing w:val="-4"/>
        </w:rPr>
        <w:t xml:space="preserve"> </w:t>
      </w:r>
      <w:r>
        <w:rPr>
          <w:color w:val="231F20"/>
        </w:rPr>
        <w:t>в</w:t>
      </w:r>
      <w:r>
        <w:rPr>
          <w:color w:val="231F20"/>
          <w:spacing w:val="-4"/>
        </w:rPr>
        <w:t xml:space="preserve"> </w:t>
      </w:r>
      <w:r>
        <w:rPr>
          <w:color w:val="231F20"/>
        </w:rPr>
        <w:t>устной</w:t>
      </w:r>
      <w:r>
        <w:rPr>
          <w:color w:val="231F20"/>
          <w:spacing w:val="-4"/>
        </w:rPr>
        <w:t xml:space="preserve"> </w:t>
      </w:r>
      <w:r>
        <w:rPr>
          <w:color w:val="231F20"/>
        </w:rPr>
        <w:t>и</w:t>
      </w:r>
      <w:r>
        <w:rPr>
          <w:color w:val="231F20"/>
          <w:spacing w:val="-4"/>
        </w:rPr>
        <w:t xml:space="preserve"> </w:t>
      </w:r>
      <w:r>
        <w:rPr>
          <w:color w:val="231F20"/>
        </w:rPr>
        <w:t>письменной</w:t>
      </w:r>
      <w:r>
        <w:rPr>
          <w:color w:val="231F20"/>
          <w:spacing w:val="-4"/>
        </w:rPr>
        <w:t xml:space="preserve"> </w:t>
      </w:r>
      <w:r>
        <w:rPr>
          <w:color w:val="231F20"/>
        </w:rPr>
        <w:t>речи</w:t>
      </w:r>
      <w:r>
        <w:rPr>
          <w:color w:val="231F20"/>
          <w:spacing w:val="-4"/>
        </w:rPr>
        <w:t xml:space="preserve"> </w:t>
      </w:r>
      <w:r>
        <w:rPr>
          <w:color w:val="231F20"/>
        </w:rPr>
        <w:t>изученных</w:t>
      </w:r>
      <w:r>
        <w:rPr>
          <w:color w:val="231F20"/>
          <w:spacing w:val="-4"/>
        </w:rPr>
        <w:t xml:space="preserve"> </w:t>
      </w:r>
      <w:r>
        <w:rPr>
          <w:color w:val="231F20"/>
        </w:rPr>
        <w:t>морфологических форм и синтаксических конструкций французского языка.</w:t>
      </w:r>
    </w:p>
    <w:p w:rsidR="000B35D0" w:rsidRDefault="000B35D0" w:rsidP="000B35D0">
      <w:pPr>
        <w:pStyle w:val="a3"/>
      </w:pPr>
      <w:r>
        <w:rPr>
          <w:color w:val="231F20"/>
        </w:rPr>
        <w:t>Особенности</w:t>
      </w:r>
      <w:r>
        <w:rPr>
          <w:color w:val="231F20"/>
          <w:spacing w:val="-16"/>
        </w:rPr>
        <w:t xml:space="preserve"> </w:t>
      </w:r>
      <w:r>
        <w:rPr>
          <w:color w:val="231F20"/>
        </w:rPr>
        <w:t>спряжения</w:t>
      </w:r>
      <w:r>
        <w:rPr>
          <w:color w:val="231F20"/>
          <w:spacing w:val="-16"/>
        </w:rPr>
        <w:t xml:space="preserve"> </w:t>
      </w:r>
      <w:r>
        <w:rPr>
          <w:color w:val="231F20"/>
        </w:rPr>
        <w:t>глаголов</w:t>
      </w:r>
      <w:r>
        <w:rPr>
          <w:color w:val="231F20"/>
          <w:spacing w:val="-16"/>
        </w:rPr>
        <w:t xml:space="preserve"> </w:t>
      </w:r>
      <w:r>
        <w:rPr>
          <w:color w:val="231F20"/>
        </w:rPr>
        <w:t>I</w:t>
      </w:r>
      <w:r>
        <w:rPr>
          <w:color w:val="231F20"/>
          <w:spacing w:val="-16"/>
        </w:rPr>
        <w:t xml:space="preserve"> </w:t>
      </w:r>
      <w:r>
        <w:rPr>
          <w:color w:val="231F20"/>
        </w:rPr>
        <w:t>группы</w:t>
      </w:r>
      <w:r>
        <w:rPr>
          <w:color w:val="231F20"/>
          <w:spacing w:val="-16"/>
        </w:rPr>
        <w:t xml:space="preserve"> </w:t>
      </w:r>
      <w:r>
        <w:rPr>
          <w:color w:val="231F20"/>
        </w:rPr>
        <w:t>в</w:t>
      </w:r>
      <w:r>
        <w:rPr>
          <w:color w:val="231F20"/>
          <w:spacing w:val="-16"/>
        </w:rPr>
        <w:t xml:space="preserve"> </w:t>
      </w:r>
      <w:r>
        <w:rPr>
          <w:color w:val="231F20"/>
        </w:rPr>
        <w:t>настоящем</w:t>
      </w:r>
      <w:r>
        <w:rPr>
          <w:color w:val="231F20"/>
          <w:spacing w:val="-16"/>
        </w:rPr>
        <w:t xml:space="preserve"> </w:t>
      </w:r>
      <w:r>
        <w:rPr>
          <w:color w:val="231F20"/>
        </w:rPr>
        <w:t>вре- мени (présent de l’indicatif).</w:t>
      </w:r>
    </w:p>
    <w:p w:rsidR="000B35D0" w:rsidRDefault="000B35D0" w:rsidP="000B35D0">
      <w:pPr>
        <w:pStyle w:val="a3"/>
        <w:ind w:right="154"/>
      </w:pPr>
      <w:r>
        <w:rPr>
          <w:color w:val="231F20"/>
        </w:rPr>
        <w:t>Спряжение глаголов II группы и наиболее употребительных глаголов III группы (prendre, venir, savoir, vouloir, pouvoir, devoir) в настоящем времени (présent de l’indicatif).</w:t>
      </w:r>
    </w:p>
    <w:p w:rsidR="000B35D0" w:rsidRDefault="000B35D0" w:rsidP="000B35D0">
      <w:pPr>
        <w:pStyle w:val="a3"/>
        <w:jc w:val="right"/>
      </w:pPr>
      <w:r>
        <w:rPr>
          <w:color w:val="231F20"/>
          <w:w w:val="95"/>
        </w:rPr>
        <w:t xml:space="preserve">Спряжение наиболее употребительных глаголов в прошедшем </w:t>
      </w:r>
      <w:r>
        <w:rPr>
          <w:color w:val="231F20"/>
          <w:spacing w:val="-2"/>
        </w:rPr>
        <w:t>сложном</w:t>
      </w:r>
      <w:r>
        <w:rPr>
          <w:color w:val="231F20"/>
          <w:spacing w:val="-9"/>
        </w:rPr>
        <w:t xml:space="preserve"> </w:t>
      </w:r>
      <w:r>
        <w:rPr>
          <w:color w:val="231F20"/>
          <w:spacing w:val="-2"/>
        </w:rPr>
        <w:t>времени</w:t>
      </w:r>
      <w:r>
        <w:rPr>
          <w:color w:val="231F20"/>
          <w:spacing w:val="-9"/>
        </w:rPr>
        <w:t xml:space="preserve"> </w:t>
      </w:r>
      <w:r>
        <w:rPr>
          <w:color w:val="231F20"/>
          <w:spacing w:val="-2"/>
        </w:rPr>
        <w:t>(passé</w:t>
      </w:r>
      <w:r>
        <w:rPr>
          <w:color w:val="231F20"/>
          <w:spacing w:val="-9"/>
        </w:rPr>
        <w:t xml:space="preserve"> </w:t>
      </w:r>
      <w:r>
        <w:rPr>
          <w:color w:val="231F20"/>
          <w:spacing w:val="-2"/>
        </w:rPr>
        <w:t>composé),</w:t>
      </w:r>
      <w:r>
        <w:rPr>
          <w:color w:val="231F20"/>
          <w:spacing w:val="-9"/>
        </w:rPr>
        <w:t xml:space="preserve"> </w:t>
      </w:r>
      <w:r>
        <w:rPr>
          <w:color w:val="231F20"/>
          <w:spacing w:val="-2"/>
        </w:rPr>
        <w:t>спрягающихся</w:t>
      </w:r>
      <w:r>
        <w:rPr>
          <w:color w:val="231F20"/>
          <w:spacing w:val="-9"/>
        </w:rPr>
        <w:t xml:space="preserve"> </w:t>
      </w:r>
      <w:r>
        <w:rPr>
          <w:color w:val="231F20"/>
          <w:spacing w:val="-2"/>
        </w:rPr>
        <w:t>с</w:t>
      </w:r>
      <w:r>
        <w:rPr>
          <w:color w:val="231F20"/>
          <w:spacing w:val="-9"/>
        </w:rPr>
        <w:t xml:space="preserve"> </w:t>
      </w:r>
      <w:r>
        <w:rPr>
          <w:color w:val="231F20"/>
          <w:spacing w:val="-2"/>
        </w:rPr>
        <w:t>être</w:t>
      </w:r>
      <w:r>
        <w:rPr>
          <w:color w:val="231F20"/>
          <w:spacing w:val="-9"/>
        </w:rPr>
        <w:t xml:space="preserve"> </w:t>
      </w:r>
      <w:r>
        <w:rPr>
          <w:color w:val="231F20"/>
          <w:spacing w:val="-2"/>
        </w:rPr>
        <w:t>и</w:t>
      </w:r>
      <w:r>
        <w:rPr>
          <w:color w:val="231F20"/>
          <w:spacing w:val="-9"/>
        </w:rPr>
        <w:t xml:space="preserve"> </w:t>
      </w:r>
      <w:r>
        <w:rPr>
          <w:color w:val="231F20"/>
          <w:spacing w:val="-2"/>
        </w:rPr>
        <w:t xml:space="preserve">avoir. </w:t>
      </w:r>
      <w:r>
        <w:rPr>
          <w:color w:val="231F20"/>
        </w:rPr>
        <w:t>Употребление существительных со слитным и частичным ар-</w:t>
      </w:r>
    </w:p>
    <w:p w:rsidR="000B35D0" w:rsidRDefault="000B35D0" w:rsidP="000B35D0">
      <w:pPr>
        <w:pStyle w:val="a3"/>
        <w:spacing w:line="232" w:lineRule="exact"/>
        <w:ind w:right="0" w:firstLine="0"/>
        <w:jc w:val="left"/>
      </w:pPr>
      <w:r>
        <w:rPr>
          <w:color w:val="231F20"/>
          <w:spacing w:val="-2"/>
          <w:w w:val="105"/>
        </w:rPr>
        <w:t>тиклями.</w:t>
      </w:r>
    </w:p>
    <w:p w:rsidR="000B35D0" w:rsidRDefault="000B35D0" w:rsidP="000B35D0">
      <w:pPr>
        <w:pStyle w:val="a3"/>
      </w:pPr>
      <w:r>
        <w:rPr>
          <w:color w:val="231F20"/>
        </w:rPr>
        <w:t>Множественное число существительных и прилагательных (образованные по правилу и некоторые исключения cheval — chevaux, travail — travaux).</w:t>
      </w:r>
    </w:p>
    <w:p w:rsidR="000B35D0" w:rsidRDefault="000B35D0" w:rsidP="000B35D0">
      <w:pPr>
        <w:pStyle w:val="a3"/>
        <w:spacing w:line="232" w:lineRule="exact"/>
        <w:ind w:left="383" w:right="0" w:firstLine="0"/>
        <w:jc w:val="left"/>
      </w:pPr>
      <w:r>
        <w:rPr>
          <w:color w:val="231F20"/>
        </w:rPr>
        <w:t>Количественные</w:t>
      </w:r>
      <w:r>
        <w:rPr>
          <w:color w:val="231F20"/>
          <w:spacing w:val="10"/>
        </w:rPr>
        <w:t xml:space="preserve"> </w:t>
      </w:r>
      <w:r>
        <w:rPr>
          <w:color w:val="231F20"/>
        </w:rPr>
        <w:t>числительные</w:t>
      </w:r>
      <w:r>
        <w:rPr>
          <w:color w:val="231F20"/>
          <w:spacing w:val="10"/>
        </w:rPr>
        <w:t xml:space="preserve"> </w:t>
      </w:r>
      <w:r>
        <w:rPr>
          <w:color w:val="231F20"/>
        </w:rPr>
        <w:t>(61</w:t>
      </w:r>
      <w:r>
        <w:rPr>
          <w:color w:val="231F20"/>
          <w:spacing w:val="11"/>
        </w:rPr>
        <w:t xml:space="preserve"> </w:t>
      </w:r>
      <w:r>
        <w:rPr>
          <w:color w:val="231F20"/>
        </w:rPr>
        <w:t>—</w:t>
      </w:r>
      <w:r>
        <w:rPr>
          <w:color w:val="231F20"/>
          <w:spacing w:val="10"/>
        </w:rPr>
        <w:t xml:space="preserve"> </w:t>
      </w:r>
      <w:r>
        <w:rPr>
          <w:color w:val="231F20"/>
          <w:spacing w:val="-2"/>
        </w:rPr>
        <w:t>100).</w:t>
      </w:r>
    </w:p>
    <w:p w:rsidR="000B35D0" w:rsidRDefault="000B35D0" w:rsidP="000B35D0">
      <w:pPr>
        <w:pStyle w:val="a3"/>
        <w:ind w:left="383" w:right="2367" w:firstLine="0"/>
        <w:jc w:val="left"/>
      </w:pPr>
      <w:r>
        <w:rPr>
          <w:color w:val="231F20"/>
        </w:rPr>
        <w:t>Порядковые числительные (11 — 20). Наречия времени.</w:t>
      </w:r>
    </w:p>
    <w:p w:rsidR="000B35D0" w:rsidRDefault="000B35D0" w:rsidP="000B35D0">
      <w:pPr>
        <w:sectPr w:rsidR="000B35D0">
          <w:pgSz w:w="7830" w:h="12020"/>
          <w:pgMar w:top="600" w:right="580" w:bottom="840" w:left="580" w:header="0" w:footer="642" w:gutter="0"/>
          <w:cols w:space="720"/>
        </w:sectPr>
      </w:pPr>
    </w:p>
    <w:p w:rsidR="000B35D0" w:rsidRDefault="000B35D0" w:rsidP="000B35D0">
      <w:pPr>
        <w:spacing w:before="67" w:line="242" w:lineRule="auto"/>
        <w:ind w:left="383" w:right="2708"/>
        <w:rPr>
          <w:rFonts w:ascii="Book Antiqua" w:hAnsi="Book Antiqua"/>
          <w:b/>
          <w:sz w:val="20"/>
        </w:rPr>
      </w:pPr>
      <w:r>
        <w:rPr>
          <w:color w:val="231F20"/>
          <w:sz w:val="20"/>
        </w:rPr>
        <w:lastRenderedPageBreak/>
        <w:t xml:space="preserve">Обозначение даты и года. Предлоги entre, à côté de, parmi. </w:t>
      </w:r>
      <w:r>
        <w:rPr>
          <w:rFonts w:ascii="Book Antiqua" w:hAnsi="Book Antiqua"/>
          <w:b/>
          <w:color w:val="231F20"/>
          <w:sz w:val="20"/>
        </w:rPr>
        <w:t>Социокультурные</w:t>
      </w:r>
      <w:r>
        <w:rPr>
          <w:rFonts w:ascii="Book Antiqua" w:hAnsi="Book Antiqua"/>
          <w:b/>
          <w:color w:val="231F20"/>
          <w:spacing w:val="-4"/>
          <w:sz w:val="20"/>
        </w:rPr>
        <w:t xml:space="preserve"> </w:t>
      </w:r>
      <w:r>
        <w:rPr>
          <w:rFonts w:ascii="Book Antiqua" w:hAnsi="Book Antiqua"/>
          <w:b/>
          <w:color w:val="231F20"/>
          <w:sz w:val="20"/>
        </w:rPr>
        <w:t>знания</w:t>
      </w:r>
      <w:r>
        <w:rPr>
          <w:rFonts w:ascii="Book Antiqua" w:hAnsi="Book Antiqua"/>
          <w:b/>
          <w:color w:val="231F20"/>
          <w:spacing w:val="-3"/>
          <w:sz w:val="20"/>
        </w:rPr>
        <w:t xml:space="preserve"> </w:t>
      </w:r>
      <w:r>
        <w:rPr>
          <w:rFonts w:ascii="Book Antiqua" w:hAnsi="Book Antiqua"/>
          <w:b/>
          <w:color w:val="231F20"/>
          <w:sz w:val="20"/>
        </w:rPr>
        <w:t>и</w:t>
      </w:r>
      <w:r>
        <w:rPr>
          <w:rFonts w:ascii="Book Antiqua" w:hAnsi="Book Antiqua"/>
          <w:b/>
          <w:color w:val="231F20"/>
          <w:spacing w:val="-3"/>
          <w:sz w:val="20"/>
        </w:rPr>
        <w:t xml:space="preserve"> </w:t>
      </w:r>
      <w:r>
        <w:rPr>
          <w:rFonts w:ascii="Book Antiqua" w:hAnsi="Book Antiqua"/>
          <w:b/>
          <w:color w:val="231F20"/>
          <w:sz w:val="20"/>
        </w:rPr>
        <w:t>умения</w:t>
      </w:r>
    </w:p>
    <w:p w:rsidR="000B35D0" w:rsidRDefault="000B35D0" w:rsidP="000B35D0">
      <w:pPr>
        <w:pStyle w:val="a3"/>
        <w:ind w:right="154"/>
      </w:pPr>
      <w:r>
        <w:rPr>
          <w:color w:val="231F20"/>
        </w:rPr>
        <w:t>Знание и использование некоторых социокультурных эле- ментов</w:t>
      </w:r>
      <w:r>
        <w:rPr>
          <w:color w:val="231F20"/>
          <w:spacing w:val="-16"/>
        </w:rPr>
        <w:t xml:space="preserve"> </w:t>
      </w:r>
      <w:r>
        <w:rPr>
          <w:color w:val="231F20"/>
        </w:rPr>
        <w:t>речевого</w:t>
      </w:r>
      <w:r>
        <w:rPr>
          <w:color w:val="231F20"/>
          <w:spacing w:val="-16"/>
        </w:rPr>
        <w:t xml:space="preserve"> </w:t>
      </w:r>
      <w:r>
        <w:rPr>
          <w:color w:val="231F20"/>
        </w:rPr>
        <w:t>поведенческого</w:t>
      </w:r>
      <w:r>
        <w:rPr>
          <w:color w:val="231F20"/>
          <w:spacing w:val="-16"/>
        </w:rPr>
        <w:t xml:space="preserve"> </w:t>
      </w:r>
      <w:r>
        <w:rPr>
          <w:color w:val="231F20"/>
        </w:rPr>
        <w:t>этикета,</w:t>
      </w:r>
      <w:r>
        <w:rPr>
          <w:color w:val="231F20"/>
          <w:spacing w:val="-16"/>
        </w:rPr>
        <w:t xml:space="preserve"> </w:t>
      </w:r>
      <w:r>
        <w:rPr>
          <w:color w:val="231F20"/>
        </w:rPr>
        <w:t>принятого</w:t>
      </w:r>
      <w:r>
        <w:rPr>
          <w:color w:val="231F20"/>
          <w:spacing w:val="-16"/>
        </w:rPr>
        <w:t xml:space="preserve"> </w:t>
      </w:r>
      <w:r>
        <w:rPr>
          <w:color w:val="231F20"/>
        </w:rPr>
        <w:t>в</w:t>
      </w:r>
      <w:r>
        <w:rPr>
          <w:color w:val="231F20"/>
          <w:spacing w:val="-16"/>
        </w:rPr>
        <w:t xml:space="preserve"> </w:t>
      </w:r>
      <w:r>
        <w:rPr>
          <w:color w:val="231F20"/>
        </w:rPr>
        <w:t>стране/ странах изучаемого языка, в некоторых ситуациях общения: приветствие, прощание, знакомство, выражение благодарно- сти,</w:t>
      </w:r>
      <w:r>
        <w:rPr>
          <w:color w:val="231F20"/>
          <w:spacing w:val="-15"/>
        </w:rPr>
        <w:t xml:space="preserve"> </w:t>
      </w:r>
      <w:r>
        <w:rPr>
          <w:color w:val="231F20"/>
        </w:rPr>
        <w:t>извинение,</w:t>
      </w:r>
      <w:r>
        <w:rPr>
          <w:color w:val="231F20"/>
          <w:spacing w:val="-15"/>
        </w:rPr>
        <w:t xml:space="preserve"> </w:t>
      </w:r>
      <w:r>
        <w:rPr>
          <w:color w:val="231F20"/>
        </w:rPr>
        <w:t>поздравление</w:t>
      </w:r>
      <w:r>
        <w:rPr>
          <w:color w:val="231F20"/>
          <w:spacing w:val="-15"/>
        </w:rPr>
        <w:t xml:space="preserve"> </w:t>
      </w:r>
      <w:r>
        <w:rPr>
          <w:color w:val="231F20"/>
        </w:rPr>
        <w:t>с</w:t>
      </w:r>
      <w:r>
        <w:rPr>
          <w:color w:val="231F20"/>
          <w:spacing w:val="-15"/>
        </w:rPr>
        <w:t xml:space="preserve"> </w:t>
      </w:r>
      <w:r>
        <w:rPr>
          <w:color w:val="231F20"/>
        </w:rPr>
        <w:t>днём</w:t>
      </w:r>
      <w:r>
        <w:rPr>
          <w:color w:val="231F20"/>
          <w:spacing w:val="-15"/>
        </w:rPr>
        <w:t xml:space="preserve"> </w:t>
      </w:r>
      <w:r>
        <w:rPr>
          <w:color w:val="231F20"/>
        </w:rPr>
        <w:t>рождения,</w:t>
      </w:r>
      <w:r>
        <w:rPr>
          <w:color w:val="231F20"/>
          <w:spacing w:val="-15"/>
        </w:rPr>
        <w:t xml:space="preserve"> </w:t>
      </w:r>
      <w:r>
        <w:rPr>
          <w:color w:val="231F20"/>
        </w:rPr>
        <w:t>Новым</w:t>
      </w:r>
      <w:r>
        <w:rPr>
          <w:color w:val="231F20"/>
          <w:spacing w:val="-15"/>
        </w:rPr>
        <w:t xml:space="preserve"> </w:t>
      </w:r>
      <w:r>
        <w:rPr>
          <w:color w:val="231F20"/>
        </w:rPr>
        <w:t>годом, Рождеством, разговор по телефону.</w:t>
      </w:r>
    </w:p>
    <w:p w:rsidR="000B35D0" w:rsidRDefault="000B35D0" w:rsidP="000B35D0">
      <w:pPr>
        <w:pStyle w:val="a3"/>
        <w:ind w:right="154"/>
      </w:pPr>
      <w:r>
        <w:rPr>
          <w:color w:val="231F20"/>
          <w:w w:val="95"/>
        </w:rPr>
        <w:t xml:space="preserve">Краткое представление своей страны и страны/стран изуча- </w:t>
      </w:r>
      <w:r>
        <w:rPr>
          <w:color w:val="231F20"/>
        </w:rPr>
        <w:t xml:space="preserve">емого языка (названия стран и их столиц, название родного </w:t>
      </w:r>
      <w:r>
        <w:rPr>
          <w:color w:val="231F20"/>
          <w:spacing w:val="-2"/>
        </w:rPr>
        <w:t>города/села; цвета национальных флагов; основные достопри- мечательности).</w:t>
      </w:r>
    </w:p>
    <w:p w:rsidR="000B35D0" w:rsidRDefault="000B35D0" w:rsidP="000B35D0">
      <w:pPr>
        <w:pStyle w:val="a3"/>
        <w:spacing w:before="6"/>
        <w:ind w:left="0" w:right="0" w:firstLine="0"/>
        <w:jc w:val="left"/>
        <w:rPr>
          <w:sz w:val="18"/>
        </w:rPr>
      </w:pPr>
    </w:p>
    <w:p w:rsidR="000B35D0" w:rsidRDefault="000B35D0" w:rsidP="000B35D0">
      <w:pPr>
        <w:pStyle w:val="51"/>
        <w:spacing w:line="237" w:lineRule="exact"/>
      </w:pPr>
      <w:r>
        <w:rPr>
          <w:color w:val="231F20"/>
        </w:rPr>
        <w:t>Компенсаторные</w:t>
      </w:r>
      <w:r>
        <w:rPr>
          <w:color w:val="231F20"/>
          <w:spacing w:val="32"/>
        </w:rPr>
        <w:t xml:space="preserve"> </w:t>
      </w:r>
      <w:r>
        <w:rPr>
          <w:color w:val="231F20"/>
          <w:spacing w:val="-2"/>
        </w:rPr>
        <w:t>умения</w:t>
      </w:r>
    </w:p>
    <w:p w:rsidR="000B35D0" w:rsidRDefault="000B35D0" w:rsidP="000B35D0">
      <w:pPr>
        <w:pStyle w:val="a3"/>
        <w:ind w:right="154"/>
      </w:pPr>
      <w:r>
        <w:rPr>
          <w:color w:val="231F20"/>
          <w:w w:val="95"/>
        </w:rPr>
        <w:t xml:space="preserve">Использование при чтении и аудировании языковой догадки </w:t>
      </w:r>
      <w:r>
        <w:rPr>
          <w:color w:val="231F20"/>
        </w:rPr>
        <w:t>(умения понять значение незнакомого слова или новое значе- ние знакомого слова из контекста).</w:t>
      </w:r>
    </w:p>
    <w:p w:rsidR="000B35D0" w:rsidRDefault="000B35D0" w:rsidP="000B35D0">
      <w:pPr>
        <w:pStyle w:val="a3"/>
      </w:pPr>
      <w:r>
        <w:rPr>
          <w:color w:val="231F20"/>
        </w:rPr>
        <w:t>Использование</w:t>
      </w:r>
      <w:r>
        <w:rPr>
          <w:color w:val="231F20"/>
          <w:spacing w:val="-16"/>
        </w:rPr>
        <w:t xml:space="preserve"> </w:t>
      </w:r>
      <w:r>
        <w:rPr>
          <w:color w:val="231F20"/>
        </w:rPr>
        <w:t>в</w:t>
      </w:r>
      <w:r>
        <w:rPr>
          <w:color w:val="231F20"/>
          <w:spacing w:val="-16"/>
        </w:rPr>
        <w:t xml:space="preserve"> </w:t>
      </w:r>
      <w:r>
        <w:rPr>
          <w:color w:val="231F20"/>
        </w:rPr>
        <w:t>качестве</w:t>
      </w:r>
      <w:r>
        <w:rPr>
          <w:color w:val="231F20"/>
          <w:spacing w:val="-16"/>
        </w:rPr>
        <w:t xml:space="preserve"> </w:t>
      </w:r>
      <w:r>
        <w:rPr>
          <w:color w:val="231F20"/>
        </w:rPr>
        <w:t>опоры</w:t>
      </w:r>
      <w:r>
        <w:rPr>
          <w:color w:val="231F20"/>
          <w:spacing w:val="-16"/>
        </w:rPr>
        <w:t xml:space="preserve"> </w:t>
      </w:r>
      <w:r>
        <w:rPr>
          <w:color w:val="231F20"/>
        </w:rPr>
        <w:t>при</w:t>
      </w:r>
      <w:r>
        <w:rPr>
          <w:color w:val="231F20"/>
          <w:spacing w:val="-16"/>
        </w:rPr>
        <w:t xml:space="preserve"> </w:t>
      </w:r>
      <w:r>
        <w:rPr>
          <w:color w:val="231F20"/>
        </w:rPr>
        <w:t>порождении</w:t>
      </w:r>
      <w:r>
        <w:rPr>
          <w:color w:val="231F20"/>
          <w:spacing w:val="-16"/>
        </w:rPr>
        <w:t xml:space="preserve"> </w:t>
      </w:r>
      <w:r>
        <w:rPr>
          <w:color w:val="231F20"/>
        </w:rPr>
        <w:t>собствен- ных</w:t>
      </w:r>
      <w:r>
        <w:rPr>
          <w:color w:val="231F20"/>
          <w:spacing w:val="-16"/>
        </w:rPr>
        <w:t xml:space="preserve"> </w:t>
      </w:r>
      <w:r>
        <w:rPr>
          <w:color w:val="231F20"/>
        </w:rPr>
        <w:t>высказываний</w:t>
      </w:r>
      <w:r>
        <w:rPr>
          <w:color w:val="231F20"/>
          <w:spacing w:val="-16"/>
        </w:rPr>
        <w:t xml:space="preserve"> </w:t>
      </w:r>
      <w:r>
        <w:rPr>
          <w:color w:val="231F20"/>
        </w:rPr>
        <w:t>ключевых</w:t>
      </w:r>
      <w:r>
        <w:rPr>
          <w:color w:val="231F20"/>
          <w:spacing w:val="-16"/>
        </w:rPr>
        <w:t xml:space="preserve"> </w:t>
      </w:r>
      <w:r>
        <w:rPr>
          <w:color w:val="231F20"/>
        </w:rPr>
        <w:t>слов,</w:t>
      </w:r>
      <w:r>
        <w:rPr>
          <w:color w:val="231F20"/>
          <w:spacing w:val="-16"/>
        </w:rPr>
        <w:t xml:space="preserve"> </w:t>
      </w:r>
      <w:r>
        <w:rPr>
          <w:color w:val="231F20"/>
        </w:rPr>
        <w:t>вопросов;</w:t>
      </w:r>
      <w:r>
        <w:rPr>
          <w:color w:val="231F20"/>
          <w:spacing w:val="-16"/>
        </w:rPr>
        <w:t xml:space="preserve"> </w:t>
      </w:r>
      <w:r>
        <w:rPr>
          <w:color w:val="231F20"/>
        </w:rPr>
        <w:t>картинок,</w:t>
      </w:r>
      <w:r>
        <w:rPr>
          <w:color w:val="231F20"/>
          <w:spacing w:val="-16"/>
        </w:rPr>
        <w:t xml:space="preserve"> </w:t>
      </w:r>
      <w:r>
        <w:rPr>
          <w:color w:val="231F20"/>
        </w:rPr>
        <w:t xml:space="preserve">фото- </w:t>
      </w:r>
      <w:r>
        <w:rPr>
          <w:color w:val="231F20"/>
          <w:spacing w:val="-2"/>
        </w:rPr>
        <w:t>графий.</w:t>
      </w:r>
    </w:p>
    <w:p w:rsidR="000B35D0" w:rsidRDefault="000B35D0" w:rsidP="000B35D0">
      <w:pPr>
        <w:pStyle w:val="a3"/>
      </w:pPr>
      <w:r>
        <w:rPr>
          <w:color w:val="231F20"/>
        </w:rPr>
        <w:t xml:space="preserve">Прогнозирование содержание текста для чтения на основе </w:t>
      </w:r>
      <w:r>
        <w:rPr>
          <w:color w:val="231F20"/>
          <w:spacing w:val="-2"/>
        </w:rPr>
        <w:t>заголовка.</w:t>
      </w:r>
    </w:p>
    <w:p w:rsidR="000B35D0" w:rsidRDefault="000B35D0" w:rsidP="000B35D0">
      <w:pPr>
        <w:pStyle w:val="a3"/>
        <w:ind w:right="154"/>
      </w:pPr>
      <w:r>
        <w:rPr>
          <w:color w:val="231F20"/>
        </w:rPr>
        <w:t>Игнорирование информации, не являющейся необходимой для понимания основного содержания прочитанного/прослу- шанного</w:t>
      </w:r>
      <w:r>
        <w:rPr>
          <w:color w:val="231F20"/>
          <w:spacing w:val="-5"/>
        </w:rPr>
        <w:t xml:space="preserve"> </w:t>
      </w:r>
      <w:r>
        <w:rPr>
          <w:color w:val="231F20"/>
        </w:rPr>
        <w:t>текста</w:t>
      </w:r>
      <w:r>
        <w:rPr>
          <w:color w:val="231F20"/>
          <w:spacing w:val="-5"/>
        </w:rPr>
        <w:t xml:space="preserve"> </w:t>
      </w:r>
      <w:r>
        <w:rPr>
          <w:color w:val="231F20"/>
        </w:rPr>
        <w:t>или</w:t>
      </w:r>
      <w:r>
        <w:rPr>
          <w:color w:val="231F20"/>
          <w:spacing w:val="-5"/>
        </w:rPr>
        <w:t xml:space="preserve"> </w:t>
      </w:r>
      <w:r>
        <w:rPr>
          <w:color w:val="231F20"/>
        </w:rPr>
        <w:t>для</w:t>
      </w:r>
      <w:r>
        <w:rPr>
          <w:color w:val="231F20"/>
          <w:spacing w:val="-5"/>
        </w:rPr>
        <w:t xml:space="preserve"> </w:t>
      </w:r>
      <w:r>
        <w:rPr>
          <w:color w:val="231F20"/>
        </w:rPr>
        <w:t>нахождени</w:t>
      </w:r>
      <w:r>
        <w:rPr>
          <w:color w:val="231F20"/>
          <w:spacing w:val="-5"/>
        </w:rPr>
        <w:t xml:space="preserve"> </w:t>
      </w:r>
      <w:r>
        <w:rPr>
          <w:color w:val="231F20"/>
        </w:rPr>
        <w:t>ния</w:t>
      </w:r>
      <w:r>
        <w:rPr>
          <w:color w:val="231F20"/>
          <w:spacing w:val="-5"/>
        </w:rPr>
        <w:t xml:space="preserve"> </w:t>
      </w:r>
      <w:r>
        <w:rPr>
          <w:color w:val="231F20"/>
        </w:rPr>
        <w:t>в</w:t>
      </w:r>
      <w:r>
        <w:rPr>
          <w:color w:val="231F20"/>
          <w:spacing w:val="-5"/>
        </w:rPr>
        <w:t xml:space="preserve"> </w:t>
      </w:r>
      <w:r>
        <w:rPr>
          <w:color w:val="231F20"/>
        </w:rPr>
        <w:t>тексте</w:t>
      </w:r>
      <w:r>
        <w:rPr>
          <w:color w:val="231F20"/>
          <w:spacing w:val="-5"/>
        </w:rPr>
        <w:t xml:space="preserve"> </w:t>
      </w:r>
      <w:r>
        <w:rPr>
          <w:color w:val="231F20"/>
        </w:rPr>
        <w:t>запрашивае- мой информации.</w:t>
      </w:r>
    </w:p>
    <w:p w:rsidR="000B35D0" w:rsidRDefault="000B35D0" w:rsidP="000B35D0">
      <w:pPr>
        <w:pStyle w:val="a3"/>
        <w:ind w:right="154"/>
      </w:pPr>
      <w:r>
        <w:rPr>
          <w:color w:val="231F20"/>
        </w:rPr>
        <w:t xml:space="preserve">Использовать двуязычные словари, словари в картинках и другие справочные материалы, включая ресурсы сети Интер- </w:t>
      </w:r>
      <w:r>
        <w:rPr>
          <w:color w:val="231F20"/>
          <w:spacing w:val="-4"/>
        </w:rPr>
        <w:t>нет.</w:t>
      </w:r>
    </w:p>
    <w:p w:rsidR="000B35D0" w:rsidRDefault="000B35D0" w:rsidP="000B35D0">
      <w:pPr>
        <w:pStyle w:val="a3"/>
        <w:spacing w:before="9"/>
        <w:ind w:left="0" w:right="0" w:firstLine="0"/>
        <w:jc w:val="left"/>
        <w:rPr>
          <w:sz w:val="27"/>
        </w:rPr>
      </w:pPr>
    </w:p>
    <w:p w:rsidR="000B35D0" w:rsidRDefault="00224EB2" w:rsidP="000B35D0">
      <w:pPr>
        <w:pStyle w:val="11"/>
        <w:spacing w:before="0" w:line="206" w:lineRule="auto"/>
        <w:ind w:right="740"/>
        <w:rPr>
          <w:rFonts w:ascii="Trebuchet MS" w:hAnsi="Trebuchet MS"/>
        </w:rPr>
      </w:pPr>
      <w:r>
        <w:pict>
          <v:shape id="docshape73" o:spid="_x0000_s1323" style="position:absolute;left:0;text-align:left;margin-left:36.85pt;margin-top:38.95pt;width:317.5pt;height:.1pt;z-index:-15511552;mso-wrap-distance-left:0;mso-wrap-distance-right:0;mso-position-horizontal-relative:page" coordorigin="737,779" coordsize="6350,0" path="m737,779r6350,e" filled="f" strokecolor="#231f20" strokeweight=".5pt">
            <v:path arrowok="t"/>
            <w10:wrap type="topAndBottom" anchorx="page"/>
          </v:shape>
        </w:pict>
      </w:r>
      <w:r w:rsidR="000B35D0">
        <w:rPr>
          <w:rFonts w:ascii="Trebuchet MS" w:hAnsi="Trebuchet MS"/>
          <w:color w:val="231F20"/>
          <w:w w:val="90"/>
        </w:rPr>
        <w:t xml:space="preserve">ПЛАНИРУЕМЫЕ РЕЗУЛЬТАТЫ ОСВОЕНИЯ УЧЕБНОГО ПРЕДМЕТА «ИНОСТРАННЫЙ (ФРАНЦУЗСКИЙ) ЯЗЫК» </w:t>
      </w:r>
      <w:r w:rsidR="000B35D0">
        <w:rPr>
          <w:rFonts w:ascii="Trebuchet MS" w:hAnsi="Trebuchet MS"/>
          <w:color w:val="231F20"/>
          <w:w w:val="95"/>
        </w:rPr>
        <w:t>НА УРОВНЕ НАЧАЛЬНОГО ОБЩЕГО ОБРАЗОВАНИЯ</w:t>
      </w:r>
    </w:p>
    <w:p w:rsidR="000B35D0" w:rsidRDefault="000B35D0" w:rsidP="000B35D0">
      <w:pPr>
        <w:pStyle w:val="a3"/>
        <w:spacing w:before="175"/>
        <w:ind w:right="154"/>
      </w:pPr>
      <w:r>
        <w:rPr>
          <w:color w:val="231F20"/>
        </w:rPr>
        <w:t xml:space="preserve">В результате изучения иностранного языка в начальной школе у обучающегося будут сформированы личностные, ме- </w:t>
      </w:r>
      <w:r>
        <w:rPr>
          <w:color w:val="231F20"/>
          <w:spacing w:val="-2"/>
        </w:rPr>
        <w:t>тапредметные</w:t>
      </w:r>
      <w:r>
        <w:rPr>
          <w:color w:val="231F20"/>
          <w:spacing w:val="-4"/>
        </w:rPr>
        <w:t xml:space="preserve"> </w:t>
      </w:r>
      <w:r>
        <w:rPr>
          <w:color w:val="231F20"/>
          <w:spacing w:val="-2"/>
        </w:rPr>
        <w:t>и</w:t>
      </w:r>
      <w:r>
        <w:rPr>
          <w:color w:val="231F20"/>
          <w:spacing w:val="-4"/>
        </w:rPr>
        <w:t xml:space="preserve"> </w:t>
      </w:r>
      <w:r>
        <w:rPr>
          <w:color w:val="231F20"/>
          <w:spacing w:val="-2"/>
        </w:rPr>
        <w:t>предметные</w:t>
      </w:r>
      <w:r>
        <w:rPr>
          <w:color w:val="231F20"/>
          <w:spacing w:val="-4"/>
        </w:rPr>
        <w:t xml:space="preserve"> </w:t>
      </w:r>
      <w:r>
        <w:rPr>
          <w:color w:val="231F20"/>
          <w:spacing w:val="-2"/>
        </w:rPr>
        <w:t>результаты,</w:t>
      </w:r>
      <w:r>
        <w:rPr>
          <w:color w:val="231F20"/>
          <w:spacing w:val="-4"/>
        </w:rPr>
        <w:t xml:space="preserve"> </w:t>
      </w:r>
      <w:r>
        <w:rPr>
          <w:color w:val="231F20"/>
          <w:spacing w:val="-2"/>
        </w:rPr>
        <w:t>обеспечивающие</w:t>
      </w:r>
      <w:r>
        <w:rPr>
          <w:color w:val="231F20"/>
          <w:spacing w:val="-4"/>
        </w:rPr>
        <w:t xml:space="preserve"> </w:t>
      </w:r>
      <w:r>
        <w:rPr>
          <w:color w:val="231F20"/>
          <w:spacing w:val="-2"/>
        </w:rPr>
        <w:t xml:space="preserve">вы- </w:t>
      </w:r>
      <w:r>
        <w:rPr>
          <w:color w:val="231F20"/>
        </w:rPr>
        <w:t>полнение</w:t>
      </w:r>
      <w:r>
        <w:rPr>
          <w:color w:val="231F20"/>
          <w:spacing w:val="-8"/>
        </w:rPr>
        <w:t xml:space="preserve"> </w:t>
      </w:r>
      <w:r>
        <w:rPr>
          <w:color w:val="231F20"/>
        </w:rPr>
        <w:t>ФГОС</w:t>
      </w:r>
      <w:r>
        <w:rPr>
          <w:color w:val="231F20"/>
          <w:spacing w:val="-8"/>
        </w:rPr>
        <w:t xml:space="preserve"> </w:t>
      </w:r>
      <w:r>
        <w:rPr>
          <w:color w:val="231F20"/>
        </w:rPr>
        <w:t>НОО</w:t>
      </w:r>
      <w:r>
        <w:rPr>
          <w:color w:val="231F20"/>
          <w:spacing w:val="-8"/>
        </w:rPr>
        <w:t xml:space="preserve"> </w:t>
      </w:r>
      <w:r>
        <w:rPr>
          <w:color w:val="231F20"/>
        </w:rPr>
        <w:t>и</w:t>
      </w:r>
      <w:r>
        <w:rPr>
          <w:color w:val="231F20"/>
          <w:spacing w:val="-8"/>
        </w:rPr>
        <w:t xml:space="preserve"> </w:t>
      </w:r>
      <w:r>
        <w:rPr>
          <w:color w:val="231F20"/>
        </w:rPr>
        <w:t>его</w:t>
      </w:r>
      <w:r>
        <w:rPr>
          <w:color w:val="231F20"/>
          <w:spacing w:val="-8"/>
        </w:rPr>
        <w:t xml:space="preserve"> </w:t>
      </w:r>
      <w:r>
        <w:rPr>
          <w:color w:val="231F20"/>
        </w:rPr>
        <w:t>успешное</w:t>
      </w:r>
      <w:r>
        <w:rPr>
          <w:color w:val="231F20"/>
          <w:spacing w:val="-8"/>
        </w:rPr>
        <w:t xml:space="preserve"> </w:t>
      </w:r>
      <w:r>
        <w:rPr>
          <w:color w:val="231F20"/>
        </w:rPr>
        <w:t>дальнейшее</w:t>
      </w:r>
      <w:r>
        <w:rPr>
          <w:color w:val="231F20"/>
          <w:spacing w:val="-8"/>
        </w:rPr>
        <w:t xml:space="preserve"> </w:t>
      </w:r>
      <w:r>
        <w:rPr>
          <w:color w:val="231F20"/>
          <w:spacing w:val="-2"/>
        </w:rPr>
        <w:t>образование.</w:t>
      </w:r>
    </w:p>
    <w:p w:rsidR="000B35D0" w:rsidRDefault="000B35D0" w:rsidP="000B35D0">
      <w:pPr>
        <w:pStyle w:val="21"/>
        <w:spacing w:before="160"/>
        <w:rPr>
          <w:rFonts w:ascii="Georgia" w:hAnsi="Georgia"/>
        </w:rPr>
      </w:pPr>
      <w:r>
        <w:rPr>
          <w:rFonts w:ascii="Georgia" w:hAnsi="Georgia"/>
          <w:color w:val="231F20"/>
          <w:w w:val="75"/>
        </w:rPr>
        <w:t>Личностные</w:t>
      </w:r>
      <w:r>
        <w:rPr>
          <w:rFonts w:ascii="Georgia" w:hAnsi="Georgia"/>
          <w:color w:val="231F20"/>
          <w:spacing w:val="29"/>
        </w:rPr>
        <w:t xml:space="preserve"> </w:t>
      </w:r>
      <w:r>
        <w:rPr>
          <w:rFonts w:ascii="Georgia" w:hAnsi="Georgia"/>
          <w:color w:val="231F20"/>
          <w:spacing w:val="-2"/>
          <w:w w:val="85"/>
        </w:rPr>
        <w:t>результаты</w:t>
      </w:r>
    </w:p>
    <w:p w:rsidR="000B35D0" w:rsidRDefault="000B35D0" w:rsidP="000B35D0">
      <w:pPr>
        <w:pStyle w:val="a3"/>
        <w:spacing w:before="60" w:line="232" w:lineRule="auto"/>
      </w:pPr>
      <w:r>
        <w:rPr>
          <w:rFonts w:ascii="Book Antiqua" w:hAnsi="Book Antiqua"/>
          <w:b/>
          <w:color w:val="231F20"/>
          <w:spacing w:val="-2"/>
        </w:rPr>
        <w:t xml:space="preserve">Личностные </w:t>
      </w:r>
      <w:r>
        <w:rPr>
          <w:color w:val="231F20"/>
          <w:spacing w:val="-2"/>
        </w:rPr>
        <w:t>результаты</w:t>
      </w:r>
      <w:r>
        <w:rPr>
          <w:color w:val="231F20"/>
          <w:spacing w:val="-6"/>
        </w:rPr>
        <w:t xml:space="preserve"> </w:t>
      </w:r>
      <w:r>
        <w:rPr>
          <w:color w:val="231F20"/>
          <w:spacing w:val="-2"/>
        </w:rPr>
        <w:t>освоения</w:t>
      </w:r>
      <w:r>
        <w:rPr>
          <w:color w:val="231F20"/>
          <w:spacing w:val="-6"/>
        </w:rPr>
        <w:t xml:space="preserve"> </w:t>
      </w:r>
      <w:r>
        <w:rPr>
          <w:color w:val="231F20"/>
          <w:spacing w:val="-2"/>
        </w:rPr>
        <w:t>программы</w:t>
      </w:r>
      <w:r>
        <w:rPr>
          <w:color w:val="231F20"/>
          <w:spacing w:val="-6"/>
        </w:rPr>
        <w:t xml:space="preserve"> </w:t>
      </w:r>
      <w:r>
        <w:rPr>
          <w:color w:val="231F20"/>
          <w:spacing w:val="-2"/>
        </w:rPr>
        <w:t>начального</w:t>
      </w:r>
      <w:r>
        <w:rPr>
          <w:color w:val="231F20"/>
          <w:spacing w:val="-6"/>
        </w:rPr>
        <w:t xml:space="preserve"> </w:t>
      </w:r>
      <w:r>
        <w:rPr>
          <w:color w:val="231F20"/>
          <w:spacing w:val="-2"/>
        </w:rPr>
        <w:t xml:space="preserve">об- </w:t>
      </w:r>
      <w:r>
        <w:rPr>
          <w:color w:val="231F20"/>
          <w:w w:val="95"/>
        </w:rPr>
        <w:t>щего</w:t>
      </w:r>
      <w:r>
        <w:rPr>
          <w:color w:val="231F20"/>
          <w:spacing w:val="-23"/>
          <w:w w:val="95"/>
        </w:rPr>
        <w:t xml:space="preserve"> </w:t>
      </w:r>
      <w:r>
        <w:rPr>
          <w:color w:val="231F20"/>
          <w:w w:val="95"/>
        </w:rPr>
        <w:t>образования</w:t>
      </w:r>
      <w:r>
        <w:rPr>
          <w:color w:val="231F20"/>
          <w:spacing w:val="-23"/>
          <w:w w:val="95"/>
        </w:rPr>
        <w:t xml:space="preserve"> </w:t>
      </w:r>
      <w:r>
        <w:rPr>
          <w:color w:val="231F20"/>
          <w:w w:val="95"/>
        </w:rPr>
        <w:t>достигаются</w:t>
      </w:r>
      <w:r>
        <w:rPr>
          <w:color w:val="231F20"/>
          <w:spacing w:val="-23"/>
          <w:w w:val="95"/>
        </w:rPr>
        <w:t xml:space="preserve"> </w:t>
      </w:r>
      <w:r>
        <w:rPr>
          <w:color w:val="231F20"/>
          <w:w w:val="95"/>
        </w:rPr>
        <w:t>в</w:t>
      </w:r>
      <w:r>
        <w:rPr>
          <w:color w:val="231F20"/>
          <w:spacing w:val="-22"/>
          <w:w w:val="95"/>
        </w:rPr>
        <w:t xml:space="preserve"> </w:t>
      </w:r>
      <w:r>
        <w:rPr>
          <w:color w:val="231F20"/>
          <w:w w:val="95"/>
        </w:rPr>
        <w:t>единстве</w:t>
      </w:r>
      <w:r>
        <w:rPr>
          <w:color w:val="231F20"/>
          <w:spacing w:val="-23"/>
          <w:w w:val="95"/>
        </w:rPr>
        <w:t xml:space="preserve"> </w:t>
      </w:r>
      <w:r>
        <w:rPr>
          <w:color w:val="231F20"/>
          <w:w w:val="95"/>
        </w:rPr>
        <w:t>учебной</w:t>
      </w:r>
      <w:r>
        <w:rPr>
          <w:color w:val="231F20"/>
          <w:spacing w:val="-23"/>
          <w:w w:val="95"/>
        </w:rPr>
        <w:t xml:space="preserve"> </w:t>
      </w:r>
      <w:r>
        <w:rPr>
          <w:color w:val="231F20"/>
          <w:w w:val="95"/>
        </w:rPr>
        <w:t>и</w:t>
      </w:r>
      <w:r>
        <w:rPr>
          <w:color w:val="231F20"/>
          <w:spacing w:val="-23"/>
          <w:w w:val="95"/>
        </w:rPr>
        <w:t xml:space="preserve"> </w:t>
      </w:r>
      <w:r>
        <w:rPr>
          <w:color w:val="231F20"/>
          <w:spacing w:val="-2"/>
          <w:w w:val="95"/>
        </w:rPr>
        <w:t>воспитатель-</w:t>
      </w:r>
    </w:p>
    <w:p w:rsidR="000B35D0" w:rsidRDefault="000B35D0" w:rsidP="000B35D0">
      <w:pPr>
        <w:spacing w:line="232" w:lineRule="auto"/>
        <w:sectPr w:rsidR="000B35D0">
          <w:pgSz w:w="7830" w:h="12020"/>
          <w:pgMar w:top="620" w:right="580" w:bottom="840" w:left="580" w:header="0" w:footer="642" w:gutter="0"/>
          <w:cols w:space="720"/>
        </w:sectPr>
      </w:pPr>
    </w:p>
    <w:p w:rsidR="000B35D0" w:rsidRDefault="000B35D0" w:rsidP="000B35D0">
      <w:pPr>
        <w:pStyle w:val="a3"/>
        <w:spacing w:before="67"/>
        <w:ind w:left="138" w:right="154" w:firstLine="0"/>
        <w:jc w:val="right"/>
      </w:pPr>
      <w:r>
        <w:rPr>
          <w:color w:val="231F20"/>
          <w:w w:val="95"/>
        </w:rPr>
        <w:lastRenderedPageBreak/>
        <w:t>ной</w:t>
      </w:r>
      <w:r>
        <w:rPr>
          <w:color w:val="231F20"/>
          <w:spacing w:val="-9"/>
          <w:w w:val="95"/>
        </w:rPr>
        <w:t xml:space="preserve"> </w:t>
      </w:r>
      <w:r>
        <w:rPr>
          <w:color w:val="231F20"/>
          <w:w w:val="95"/>
        </w:rPr>
        <w:t>деятельности</w:t>
      </w:r>
      <w:r>
        <w:rPr>
          <w:color w:val="231F20"/>
          <w:spacing w:val="-9"/>
          <w:w w:val="95"/>
        </w:rPr>
        <w:t xml:space="preserve"> </w:t>
      </w:r>
      <w:r>
        <w:rPr>
          <w:color w:val="231F20"/>
          <w:w w:val="95"/>
        </w:rPr>
        <w:t>Организации</w:t>
      </w:r>
      <w:r>
        <w:rPr>
          <w:color w:val="231F20"/>
          <w:spacing w:val="-9"/>
          <w:w w:val="95"/>
        </w:rPr>
        <w:t xml:space="preserve"> </w:t>
      </w:r>
      <w:r>
        <w:rPr>
          <w:color w:val="231F20"/>
          <w:w w:val="95"/>
        </w:rPr>
        <w:t>в</w:t>
      </w:r>
      <w:r>
        <w:rPr>
          <w:color w:val="231F20"/>
          <w:spacing w:val="-9"/>
          <w:w w:val="95"/>
        </w:rPr>
        <w:t xml:space="preserve"> </w:t>
      </w:r>
      <w:r>
        <w:rPr>
          <w:color w:val="231F20"/>
          <w:w w:val="95"/>
        </w:rPr>
        <w:t>соответствии</w:t>
      </w:r>
      <w:r>
        <w:rPr>
          <w:color w:val="231F20"/>
          <w:spacing w:val="-9"/>
          <w:w w:val="95"/>
        </w:rPr>
        <w:t xml:space="preserve"> </w:t>
      </w:r>
      <w:r>
        <w:rPr>
          <w:color w:val="231F20"/>
          <w:w w:val="95"/>
        </w:rPr>
        <w:t>с</w:t>
      </w:r>
      <w:r>
        <w:rPr>
          <w:color w:val="231F20"/>
          <w:spacing w:val="-9"/>
          <w:w w:val="95"/>
        </w:rPr>
        <w:t xml:space="preserve"> </w:t>
      </w:r>
      <w:r>
        <w:rPr>
          <w:color w:val="231F20"/>
          <w:w w:val="95"/>
        </w:rPr>
        <w:t xml:space="preserve">традиционными российскими социокультурными и духовно-нравственными цен- </w:t>
      </w:r>
      <w:r>
        <w:rPr>
          <w:color w:val="231F20"/>
          <w:spacing w:val="-2"/>
        </w:rPr>
        <w:t>ностями,</w:t>
      </w:r>
      <w:r>
        <w:rPr>
          <w:color w:val="231F20"/>
          <w:spacing w:val="-14"/>
        </w:rPr>
        <w:t xml:space="preserve"> </w:t>
      </w:r>
      <w:r>
        <w:rPr>
          <w:color w:val="231F20"/>
          <w:spacing w:val="-2"/>
        </w:rPr>
        <w:t>принятыми</w:t>
      </w:r>
      <w:r>
        <w:rPr>
          <w:color w:val="231F20"/>
          <w:spacing w:val="-14"/>
        </w:rPr>
        <w:t xml:space="preserve"> </w:t>
      </w:r>
      <w:r>
        <w:rPr>
          <w:color w:val="231F20"/>
          <w:spacing w:val="-2"/>
        </w:rPr>
        <w:t>в</w:t>
      </w:r>
      <w:r>
        <w:rPr>
          <w:color w:val="231F20"/>
          <w:spacing w:val="-14"/>
        </w:rPr>
        <w:t xml:space="preserve"> </w:t>
      </w:r>
      <w:r>
        <w:rPr>
          <w:color w:val="231F20"/>
          <w:spacing w:val="-2"/>
        </w:rPr>
        <w:t>обществе</w:t>
      </w:r>
      <w:r>
        <w:rPr>
          <w:color w:val="231F20"/>
          <w:spacing w:val="-14"/>
        </w:rPr>
        <w:t xml:space="preserve"> </w:t>
      </w:r>
      <w:r>
        <w:rPr>
          <w:color w:val="231F20"/>
          <w:spacing w:val="-2"/>
        </w:rPr>
        <w:t>правилами</w:t>
      </w:r>
      <w:r>
        <w:rPr>
          <w:color w:val="231F20"/>
          <w:spacing w:val="-14"/>
        </w:rPr>
        <w:t xml:space="preserve"> </w:t>
      </w:r>
      <w:r>
        <w:rPr>
          <w:color w:val="231F20"/>
          <w:spacing w:val="-2"/>
        </w:rPr>
        <w:t>и</w:t>
      </w:r>
      <w:r>
        <w:rPr>
          <w:color w:val="231F20"/>
          <w:spacing w:val="-14"/>
        </w:rPr>
        <w:t xml:space="preserve"> </w:t>
      </w:r>
      <w:r>
        <w:rPr>
          <w:color w:val="231F20"/>
          <w:spacing w:val="-2"/>
        </w:rPr>
        <w:t>нормами</w:t>
      </w:r>
      <w:r>
        <w:rPr>
          <w:color w:val="231F20"/>
          <w:spacing w:val="-14"/>
        </w:rPr>
        <w:t xml:space="preserve"> </w:t>
      </w:r>
      <w:r>
        <w:rPr>
          <w:color w:val="231F20"/>
          <w:spacing w:val="-2"/>
        </w:rPr>
        <w:t xml:space="preserve">поведе- </w:t>
      </w:r>
      <w:r>
        <w:rPr>
          <w:color w:val="231F20"/>
          <w:spacing w:val="-4"/>
        </w:rPr>
        <w:t>ния</w:t>
      </w:r>
      <w:r>
        <w:rPr>
          <w:color w:val="231F20"/>
        </w:rPr>
        <w:t xml:space="preserve"> </w:t>
      </w:r>
      <w:r>
        <w:rPr>
          <w:color w:val="231F20"/>
          <w:spacing w:val="-4"/>
        </w:rPr>
        <w:t>и</w:t>
      </w:r>
      <w:r>
        <w:rPr>
          <w:color w:val="231F20"/>
        </w:rPr>
        <w:t xml:space="preserve"> </w:t>
      </w:r>
      <w:r>
        <w:rPr>
          <w:color w:val="231F20"/>
          <w:spacing w:val="-4"/>
        </w:rPr>
        <w:t>способствуют</w:t>
      </w:r>
      <w:r>
        <w:rPr>
          <w:color w:val="231F20"/>
        </w:rPr>
        <w:t xml:space="preserve"> </w:t>
      </w:r>
      <w:r>
        <w:rPr>
          <w:color w:val="231F20"/>
          <w:spacing w:val="-4"/>
        </w:rPr>
        <w:t>процессам</w:t>
      </w:r>
      <w:r>
        <w:rPr>
          <w:color w:val="231F20"/>
        </w:rPr>
        <w:t xml:space="preserve"> </w:t>
      </w:r>
      <w:r>
        <w:rPr>
          <w:color w:val="231F20"/>
          <w:spacing w:val="-4"/>
        </w:rPr>
        <w:t>самопознания,</w:t>
      </w:r>
      <w:r>
        <w:rPr>
          <w:color w:val="231F20"/>
        </w:rPr>
        <w:t xml:space="preserve"> </w:t>
      </w:r>
      <w:r>
        <w:rPr>
          <w:color w:val="231F20"/>
          <w:spacing w:val="-4"/>
        </w:rPr>
        <w:t xml:space="preserve">самовоспитания </w:t>
      </w:r>
      <w:r>
        <w:rPr>
          <w:color w:val="231F20"/>
          <w:spacing w:val="-2"/>
        </w:rPr>
        <w:t>и</w:t>
      </w:r>
      <w:r>
        <w:rPr>
          <w:color w:val="231F20"/>
          <w:spacing w:val="-14"/>
        </w:rPr>
        <w:t xml:space="preserve"> </w:t>
      </w:r>
      <w:r>
        <w:rPr>
          <w:color w:val="231F20"/>
          <w:spacing w:val="-2"/>
        </w:rPr>
        <w:t>саморазвития,</w:t>
      </w:r>
      <w:r>
        <w:rPr>
          <w:color w:val="231F20"/>
          <w:spacing w:val="-14"/>
        </w:rPr>
        <w:t xml:space="preserve"> </w:t>
      </w:r>
      <w:r>
        <w:rPr>
          <w:color w:val="231F20"/>
          <w:spacing w:val="-2"/>
        </w:rPr>
        <w:t>формирования</w:t>
      </w:r>
      <w:r>
        <w:rPr>
          <w:color w:val="231F20"/>
          <w:spacing w:val="-14"/>
        </w:rPr>
        <w:t xml:space="preserve"> </w:t>
      </w:r>
      <w:r>
        <w:rPr>
          <w:color w:val="231F20"/>
          <w:spacing w:val="-2"/>
        </w:rPr>
        <w:t>внутренней</w:t>
      </w:r>
      <w:r>
        <w:rPr>
          <w:color w:val="231F20"/>
          <w:spacing w:val="-14"/>
        </w:rPr>
        <w:t xml:space="preserve"> </w:t>
      </w:r>
      <w:r>
        <w:rPr>
          <w:color w:val="231F20"/>
          <w:spacing w:val="-2"/>
        </w:rPr>
        <w:t>позиции</w:t>
      </w:r>
      <w:r>
        <w:rPr>
          <w:color w:val="231F20"/>
          <w:spacing w:val="-14"/>
        </w:rPr>
        <w:t xml:space="preserve"> </w:t>
      </w:r>
      <w:r>
        <w:rPr>
          <w:color w:val="231F20"/>
          <w:spacing w:val="-2"/>
        </w:rPr>
        <w:t xml:space="preserve">личности. </w:t>
      </w:r>
      <w:r>
        <w:rPr>
          <w:color w:val="231F20"/>
        </w:rPr>
        <w:t>Личностные результаты освоения программы начального об- щего</w:t>
      </w:r>
      <w:r>
        <w:rPr>
          <w:color w:val="231F20"/>
          <w:spacing w:val="-5"/>
        </w:rPr>
        <w:t xml:space="preserve"> </w:t>
      </w:r>
      <w:r>
        <w:rPr>
          <w:color w:val="231F20"/>
        </w:rPr>
        <w:t>образования</w:t>
      </w:r>
      <w:r>
        <w:rPr>
          <w:color w:val="231F20"/>
          <w:spacing w:val="-5"/>
        </w:rPr>
        <w:t xml:space="preserve"> </w:t>
      </w:r>
      <w:r>
        <w:rPr>
          <w:color w:val="231F20"/>
        </w:rPr>
        <w:t>должны</w:t>
      </w:r>
      <w:r>
        <w:rPr>
          <w:color w:val="231F20"/>
          <w:spacing w:val="-5"/>
        </w:rPr>
        <w:t xml:space="preserve"> </w:t>
      </w:r>
      <w:r>
        <w:rPr>
          <w:color w:val="231F20"/>
        </w:rPr>
        <w:t>отражать</w:t>
      </w:r>
      <w:r>
        <w:rPr>
          <w:color w:val="231F20"/>
          <w:spacing w:val="-5"/>
        </w:rPr>
        <w:t xml:space="preserve"> </w:t>
      </w:r>
      <w:r>
        <w:rPr>
          <w:color w:val="231F20"/>
        </w:rPr>
        <w:t>готовность</w:t>
      </w:r>
      <w:r>
        <w:rPr>
          <w:color w:val="231F20"/>
          <w:spacing w:val="-5"/>
        </w:rPr>
        <w:t xml:space="preserve"> </w:t>
      </w:r>
      <w:r>
        <w:rPr>
          <w:color w:val="231F20"/>
        </w:rPr>
        <w:t xml:space="preserve">обучающихся </w:t>
      </w:r>
      <w:r>
        <w:rPr>
          <w:color w:val="231F20"/>
          <w:w w:val="95"/>
        </w:rPr>
        <w:t>руководствоваться</w:t>
      </w:r>
      <w:r>
        <w:rPr>
          <w:color w:val="231F20"/>
          <w:spacing w:val="10"/>
        </w:rPr>
        <w:t xml:space="preserve"> </w:t>
      </w:r>
      <w:r>
        <w:rPr>
          <w:color w:val="231F20"/>
          <w:w w:val="95"/>
        </w:rPr>
        <w:t>ценностями</w:t>
      </w:r>
      <w:r>
        <w:rPr>
          <w:color w:val="231F20"/>
          <w:spacing w:val="11"/>
        </w:rPr>
        <w:t xml:space="preserve"> </w:t>
      </w:r>
      <w:r>
        <w:rPr>
          <w:color w:val="231F20"/>
          <w:w w:val="95"/>
        </w:rPr>
        <w:t>и</w:t>
      </w:r>
      <w:r>
        <w:rPr>
          <w:color w:val="231F20"/>
          <w:spacing w:val="11"/>
        </w:rPr>
        <w:t xml:space="preserve"> </w:t>
      </w:r>
      <w:r>
        <w:rPr>
          <w:color w:val="231F20"/>
          <w:w w:val="95"/>
        </w:rPr>
        <w:t>приобретение</w:t>
      </w:r>
      <w:r>
        <w:rPr>
          <w:color w:val="231F20"/>
          <w:spacing w:val="10"/>
        </w:rPr>
        <w:t xml:space="preserve"> </w:t>
      </w:r>
      <w:r>
        <w:rPr>
          <w:color w:val="231F20"/>
          <w:spacing w:val="-2"/>
          <w:w w:val="95"/>
        </w:rPr>
        <w:t>первоначально-</w:t>
      </w:r>
    </w:p>
    <w:p w:rsidR="000B35D0" w:rsidRDefault="000B35D0" w:rsidP="000B35D0">
      <w:pPr>
        <w:pStyle w:val="a3"/>
        <w:spacing w:line="229" w:lineRule="exact"/>
        <w:ind w:right="0" w:firstLine="0"/>
        <w:jc w:val="left"/>
      </w:pPr>
      <w:r>
        <w:rPr>
          <w:color w:val="231F20"/>
        </w:rPr>
        <w:t>го</w:t>
      </w:r>
      <w:r>
        <w:rPr>
          <w:color w:val="231F20"/>
          <w:spacing w:val="-3"/>
        </w:rPr>
        <w:t xml:space="preserve"> </w:t>
      </w:r>
      <w:r>
        <w:rPr>
          <w:color w:val="231F20"/>
        </w:rPr>
        <w:t>опыта</w:t>
      </w:r>
      <w:r>
        <w:rPr>
          <w:color w:val="231F20"/>
          <w:spacing w:val="-2"/>
        </w:rPr>
        <w:t xml:space="preserve"> </w:t>
      </w:r>
      <w:r>
        <w:rPr>
          <w:color w:val="231F20"/>
        </w:rPr>
        <w:t>деятельности</w:t>
      </w:r>
      <w:r>
        <w:rPr>
          <w:color w:val="231F20"/>
          <w:spacing w:val="-3"/>
        </w:rPr>
        <w:t xml:space="preserve"> </w:t>
      </w:r>
      <w:r>
        <w:rPr>
          <w:color w:val="231F20"/>
        </w:rPr>
        <w:t>на</w:t>
      </w:r>
      <w:r>
        <w:rPr>
          <w:color w:val="231F20"/>
          <w:spacing w:val="-2"/>
        </w:rPr>
        <w:t xml:space="preserve"> </w:t>
      </w:r>
      <w:r>
        <w:rPr>
          <w:color w:val="231F20"/>
        </w:rPr>
        <w:t>их</w:t>
      </w:r>
      <w:r>
        <w:rPr>
          <w:color w:val="231F20"/>
          <w:spacing w:val="-3"/>
        </w:rPr>
        <w:t xml:space="preserve"> </w:t>
      </w:r>
      <w:r>
        <w:rPr>
          <w:color w:val="231F20"/>
        </w:rPr>
        <w:t>основе,</w:t>
      </w:r>
      <w:r>
        <w:rPr>
          <w:color w:val="231F20"/>
          <w:spacing w:val="-2"/>
        </w:rPr>
        <w:t xml:space="preserve"> </w:t>
      </w:r>
      <w:r>
        <w:rPr>
          <w:color w:val="231F20"/>
        </w:rPr>
        <w:t>в</w:t>
      </w:r>
      <w:r>
        <w:rPr>
          <w:color w:val="231F20"/>
          <w:spacing w:val="-2"/>
        </w:rPr>
        <w:t xml:space="preserve"> </w:t>
      </w:r>
      <w:r>
        <w:rPr>
          <w:color w:val="231F20"/>
        </w:rPr>
        <w:t>том</w:t>
      </w:r>
      <w:r>
        <w:rPr>
          <w:color w:val="231F20"/>
          <w:spacing w:val="-3"/>
        </w:rPr>
        <w:t xml:space="preserve"> </w:t>
      </w:r>
      <w:r>
        <w:rPr>
          <w:color w:val="231F20"/>
        </w:rPr>
        <w:t>числе</w:t>
      </w:r>
      <w:r>
        <w:rPr>
          <w:color w:val="231F20"/>
          <w:spacing w:val="-2"/>
        </w:rPr>
        <w:t xml:space="preserve"> </w:t>
      </w:r>
      <w:r>
        <w:rPr>
          <w:color w:val="231F20"/>
        </w:rPr>
        <w:t>в</w:t>
      </w:r>
      <w:r>
        <w:rPr>
          <w:color w:val="231F20"/>
          <w:spacing w:val="-3"/>
        </w:rPr>
        <w:t xml:space="preserve"> </w:t>
      </w:r>
      <w:r>
        <w:rPr>
          <w:color w:val="231F20"/>
          <w:spacing w:val="-2"/>
        </w:rPr>
        <w:t>части:</w:t>
      </w:r>
    </w:p>
    <w:p w:rsidR="000B35D0" w:rsidRDefault="000B35D0" w:rsidP="000B35D0">
      <w:pPr>
        <w:pStyle w:val="61"/>
        <w:spacing w:before="3" w:line="236" w:lineRule="exact"/>
      </w:pPr>
      <w:r>
        <w:rPr>
          <w:color w:val="231F20"/>
          <w:spacing w:val="-2"/>
          <w:w w:val="120"/>
        </w:rPr>
        <w:t>Гражданско-патриотического</w:t>
      </w:r>
      <w:r>
        <w:rPr>
          <w:color w:val="231F20"/>
          <w:spacing w:val="41"/>
          <w:w w:val="120"/>
        </w:rPr>
        <w:t xml:space="preserve"> </w:t>
      </w:r>
      <w:r>
        <w:rPr>
          <w:color w:val="231F20"/>
          <w:spacing w:val="-2"/>
          <w:w w:val="120"/>
        </w:rPr>
        <w:t>воспитания:</w:t>
      </w:r>
    </w:p>
    <w:p w:rsidR="000B35D0" w:rsidRDefault="000B35D0" w:rsidP="000B35D0">
      <w:pPr>
        <w:pStyle w:val="a3"/>
        <w:ind w:left="397" w:right="0" w:hanging="240"/>
        <w:jc w:val="left"/>
      </w:pPr>
      <w:r>
        <w:rPr>
          <w:color w:val="231F20"/>
        </w:rPr>
        <w:t>—становление</w:t>
      </w:r>
      <w:r>
        <w:rPr>
          <w:color w:val="231F20"/>
          <w:spacing w:val="-3"/>
        </w:rPr>
        <w:t xml:space="preserve"> </w:t>
      </w:r>
      <w:r>
        <w:rPr>
          <w:color w:val="231F20"/>
        </w:rPr>
        <w:t>ценностного</w:t>
      </w:r>
      <w:r>
        <w:rPr>
          <w:color w:val="231F20"/>
          <w:spacing w:val="-3"/>
        </w:rPr>
        <w:t xml:space="preserve"> </w:t>
      </w:r>
      <w:r>
        <w:rPr>
          <w:color w:val="231F20"/>
        </w:rPr>
        <w:t>отношения</w:t>
      </w:r>
      <w:r>
        <w:rPr>
          <w:color w:val="231F20"/>
          <w:spacing w:val="-3"/>
        </w:rPr>
        <w:t xml:space="preserve"> </w:t>
      </w:r>
      <w:r>
        <w:rPr>
          <w:color w:val="231F20"/>
        </w:rPr>
        <w:t>к</w:t>
      </w:r>
      <w:r>
        <w:rPr>
          <w:color w:val="231F20"/>
          <w:spacing w:val="-3"/>
        </w:rPr>
        <w:t xml:space="preserve"> </w:t>
      </w:r>
      <w:r>
        <w:rPr>
          <w:color w:val="231F20"/>
        </w:rPr>
        <w:t>своей</w:t>
      </w:r>
      <w:r>
        <w:rPr>
          <w:color w:val="231F20"/>
          <w:spacing w:val="-3"/>
        </w:rPr>
        <w:t xml:space="preserve"> </w:t>
      </w:r>
      <w:r>
        <w:rPr>
          <w:color w:val="231F20"/>
        </w:rPr>
        <w:t>Родине</w:t>
      </w:r>
      <w:r>
        <w:rPr>
          <w:color w:val="231F20"/>
          <w:spacing w:val="-3"/>
        </w:rPr>
        <w:t xml:space="preserve"> </w:t>
      </w:r>
      <w:r>
        <w:rPr>
          <w:color w:val="231F20"/>
        </w:rPr>
        <w:t>—</w:t>
      </w:r>
      <w:r>
        <w:rPr>
          <w:color w:val="231F20"/>
          <w:spacing w:val="-3"/>
        </w:rPr>
        <w:t xml:space="preserve"> </w:t>
      </w:r>
      <w:r>
        <w:rPr>
          <w:color w:val="231F20"/>
        </w:rPr>
        <w:t xml:space="preserve">Рос- </w:t>
      </w:r>
      <w:r>
        <w:rPr>
          <w:color w:val="231F20"/>
          <w:spacing w:val="-4"/>
        </w:rPr>
        <w:t>сии;</w:t>
      </w:r>
    </w:p>
    <w:p w:rsidR="000B35D0" w:rsidRDefault="000B35D0" w:rsidP="000B35D0">
      <w:pPr>
        <w:pStyle w:val="a3"/>
        <w:ind w:left="397" w:right="0" w:hanging="240"/>
        <w:jc w:val="left"/>
      </w:pPr>
      <w:r>
        <w:rPr>
          <w:color w:val="231F20"/>
        </w:rPr>
        <w:t>—осознание</w:t>
      </w:r>
      <w:r>
        <w:rPr>
          <w:color w:val="231F20"/>
          <w:spacing w:val="-12"/>
        </w:rPr>
        <w:t xml:space="preserve"> </w:t>
      </w:r>
      <w:r>
        <w:rPr>
          <w:color w:val="231F20"/>
        </w:rPr>
        <w:t>своей</w:t>
      </w:r>
      <w:r>
        <w:rPr>
          <w:color w:val="231F20"/>
          <w:spacing w:val="-12"/>
        </w:rPr>
        <w:t xml:space="preserve"> </w:t>
      </w:r>
      <w:r>
        <w:rPr>
          <w:color w:val="231F20"/>
        </w:rPr>
        <w:t>этнокультурной</w:t>
      </w:r>
      <w:r>
        <w:rPr>
          <w:color w:val="231F20"/>
          <w:spacing w:val="-12"/>
        </w:rPr>
        <w:t xml:space="preserve"> </w:t>
      </w:r>
      <w:r>
        <w:rPr>
          <w:color w:val="231F20"/>
        </w:rPr>
        <w:t>и</w:t>
      </w:r>
      <w:r>
        <w:rPr>
          <w:color w:val="231F20"/>
          <w:spacing w:val="-12"/>
        </w:rPr>
        <w:t xml:space="preserve"> </w:t>
      </w:r>
      <w:r>
        <w:rPr>
          <w:color w:val="231F20"/>
        </w:rPr>
        <w:t>российской</w:t>
      </w:r>
      <w:r>
        <w:rPr>
          <w:color w:val="231F20"/>
          <w:spacing w:val="-12"/>
        </w:rPr>
        <w:t xml:space="preserve"> </w:t>
      </w:r>
      <w:r>
        <w:rPr>
          <w:color w:val="231F20"/>
        </w:rPr>
        <w:t xml:space="preserve">гражданской </w:t>
      </w:r>
      <w:r>
        <w:rPr>
          <w:color w:val="231F20"/>
          <w:spacing w:val="-2"/>
        </w:rPr>
        <w:t>идентичности;</w:t>
      </w:r>
    </w:p>
    <w:p w:rsidR="000B35D0" w:rsidRDefault="000B35D0" w:rsidP="000B35D0">
      <w:pPr>
        <w:pStyle w:val="a3"/>
        <w:ind w:left="397" w:right="0" w:hanging="240"/>
        <w:jc w:val="left"/>
      </w:pPr>
      <w:r>
        <w:rPr>
          <w:color w:val="231F20"/>
        </w:rPr>
        <w:t>—сопричастность</w:t>
      </w:r>
      <w:r>
        <w:rPr>
          <w:color w:val="231F20"/>
          <w:spacing w:val="-2"/>
        </w:rPr>
        <w:t xml:space="preserve"> </w:t>
      </w:r>
      <w:r>
        <w:rPr>
          <w:color w:val="231F20"/>
        </w:rPr>
        <w:t>к</w:t>
      </w:r>
      <w:r>
        <w:rPr>
          <w:color w:val="231F20"/>
          <w:spacing w:val="-2"/>
        </w:rPr>
        <w:t xml:space="preserve"> </w:t>
      </w:r>
      <w:r>
        <w:rPr>
          <w:color w:val="231F20"/>
        </w:rPr>
        <w:t>прошлому,</w:t>
      </w:r>
      <w:r>
        <w:rPr>
          <w:color w:val="231F20"/>
          <w:spacing w:val="-2"/>
        </w:rPr>
        <w:t xml:space="preserve"> </w:t>
      </w:r>
      <w:r>
        <w:rPr>
          <w:color w:val="231F20"/>
        </w:rPr>
        <w:t>настоящему</w:t>
      </w:r>
      <w:r>
        <w:rPr>
          <w:color w:val="231F20"/>
          <w:spacing w:val="-2"/>
        </w:rPr>
        <w:t xml:space="preserve"> </w:t>
      </w:r>
      <w:r>
        <w:rPr>
          <w:color w:val="231F20"/>
        </w:rPr>
        <w:t>и</w:t>
      </w:r>
      <w:r>
        <w:rPr>
          <w:color w:val="231F20"/>
          <w:spacing w:val="-2"/>
        </w:rPr>
        <w:t xml:space="preserve"> </w:t>
      </w:r>
      <w:r>
        <w:rPr>
          <w:color w:val="231F20"/>
        </w:rPr>
        <w:t>будущему</w:t>
      </w:r>
      <w:r>
        <w:rPr>
          <w:color w:val="231F20"/>
          <w:spacing w:val="-2"/>
        </w:rPr>
        <w:t xml:space="preserve"> </w:t>
      </w:r>
      <w:r>
        <w:rPr>
          <w:color w:val="231F20"/>
        </w:rPr>
        <w:t>своей страны и родного края;</w:t>
      </w:r>
    </w:p>
    <w:p w:rsidR="000B35D0" w:rsidRDefault="000B35D0" w:rsidP="000B35D0">
      <w:pPr>
        <w:pStyle w:val="a3"/>
        <w:spacing w:line="233" w:lineRule="exact"/>
        <w:ind w:right="0" w:firstLine="0"/>
        <w:jc w:val="left"/>
      </w:pPr>
      <w:r>
        <w:rPr>
          <w:color w:val="231F20"/>
        </w:rPr>
        <w:t>—уважение к</w:t>
      </w:r>
      <w:r>
        <w:rPr>
          <w:color w:val="231F20"/>
          <w:spacing w:val="1"/>
        </w:rPr>
        <w:t xml:space="preserve"> </w:t>
      </w:r>
      <w:r>
        <w:rPr>
          <w:color w:val="231F20"/>
        </w:rPr>
        <w:t>своему и</w:t>
      </w:r>
      <w:r>
        <w:rPr>
          <w:color w:val="231F20"/>
          <w:spacing w:val="1"/>
        </w:rPr>
        <w:t xml:space="preserve"> </w:t>
      </w:r>
      <w:r>
        <w:rPr>
          <w:color w:val="231F20"/>
        </w:rPr>
        <w:t>другим</w:t>
      </w:r>
      <w:r>
        <w:rPr>
          <w:color w:val="231F20"/>
          <w:spacing w:val="1"/>
        </w:rPr>
        <w:t xml:space="preserve"> </w:t>
      </w:r>
      <w:r>
        <w:rPr>
          <w:color w:val="231F20"/>
          <w:spacing w:val="-2"/>
        </w:rPr>
        <w:t>народам;</w:t>
      </w:r>
    </w:p>
    <w:p w:rsidR="000B35D0" w:rsidRDefault="000B35D0" w:rsidP="000B35D0">
      <w:pPr>
        <w:pStyle w:val="a3"/>
        <w:ind w:left="397" w:hanging="240"/>
      </w:pPr>
      <w:r>
        <w:rPr>
          <w:color w:val="231F20"/>
        </w:rPr>
        <w:t xml:space="preserve">—первоначальные представления о человеке как члене обще- ства, о правах и ответственности, уважении и достоинстве </w:t>
      </w:r>
      <w:r>
        <w:rPr>
          <w:color w:val="231F20"/>
          <w:w w:val="95"/>
        </w:rPr>
        <w:t xml:space="preserve">человека, о нравственно-этических нормах поведения и пра- </w:t>
      </w:r>
      <w:r>
        <w:rPr>
          <w:color w:val="231F20"/>
        </w:rPr>
        <w:t>вилах межличностных отношений.</w:t>
      </w:r>
    </w:p>
    <w:p w:rsidR="000B35D0" w:rsidRDefault="000B35D0" w:rsidP="000B35D0">
      <w:pPr>
        <w:pStyle w:val="61"/>
        <w:spacing w:line="236" w:lineRule="exact"/>
      </w:pPr>
      <w:r>
        <w:rPr>
          <w:color w:val="231F20"/>
          <w:w w:val="115"/>
        </w:rPr>
        <w:t>Духовно-нравственного</w:t>
      </w:r>
      <w:r>
        <w:rPr>
          <w:color w:val="231F20"/>
          <w:spacing w:val="66"/>
          <w:w w:val="115"/>
        </w:rPr>
        <w:t xml:space="preserve"> </w:t>
      </w:r>
      <w:r>
        <w:rPr>
          <w:color w:val="231F20"/>
          <w:spacing w:val="-2"/>
          <w:w w:val="115"/>
        </w:rPr>
        <w:t>воспитания:</w:t>
      </w:r>
    </w:p>
    <w:p w:rsidR="000B35D0" w:rsidRDefault="000B35D0" w:rsidP="000B35D0">
      <w:pPr>
        <w:pStyle w:val="a3"/>
        <w:spacing w:line="229" w:lineRule="exact"/>
        <w:ind w:right="0" w:firstLine="0"/>
        <w:jc w:val="left"/>
      </w:pPr>
      <w:r>
        <w:rPr>
          <w:color w:val="231F20"/>
          <w:w w:val="95"/>
        </w:rPr>
        <w:t>—признание</w:t>
      </w:r>
      <w:r>
        <w:rPr>
          <w:color w:val="231F20"/>
          <w:spacing w:val="48"/>
        </w:rPr>
        <w:t xml:space="preserve"> </w:t>
      </w:r>
      <w:r>
        <w:rPr>
          <w:color w:val="231F20"/>
          <w:w w:val="95"/>
        </w:rPr>
        <w:t>индивидуальности</w:t>
      </w:r>
      <w:r>
        <w:rPr>
          <w:color w:val="231F20"/>
          <w:spacing w:val="51"/>
        </w:rPr>
        <w:t xml:space="preserve"> </w:t>
      </w:r>
      <w:r>
        <w:rPr>
          <w:color w:val="231F20"/>
          <w:w w:val="95"/>
        </w:rPr>
        <w:t>каждого</w:t>
      </w:r>
      <w:r>
        <w:rPr>
          <w:color w:val="231F20"/>
          <w:spacing w:val="51"/>
        </w:rPr>
        <w:t xml:space="preserve"> </w:t>
      </w:r>
      <w:r>
        <w:rPr>
          <w:color w:val="231F20"/>
          <w:spacing w:val="-2"/>
          <w:w w:val="95"/>
        </w:rPr>
        <w:t>человека;</w:t>
      </w:r>
    </w:p>
    <w:p w:rsidR="000B35D0" w:rsidRDefault="000B35D0" w:rsidP="000B35D0">
      <w:pPr>
        <w:pStyle w:val="a3"/>
        <w:ind w:left="397" w:right="0" w:hanging="240"/>
        <w:jc w:val="left"/>
      </w:pPr>
      <w:r>
        <w:rPr>
          <w:color w:val="231F20"/>
        </w:rPr>
        <w:t>—проявление</w:t>
      </w:r>
      <w:r>
        <w:rPr>
          <w:color w:val="231F20"/>
          <w:spacing w:val="19"/>
        </w:rPr>
        <w:t xml:space="preserve"> </w:t>
      </w:r>
      <w:r>
        <w:rPr>
          <w:color w:val="231F20"/>
        </w:rPr>
        <w:t>сопереживания,</w:t>
      </w:r>
      <w:r>
        <w:rPr>
          <w:color w:val="231F20"/>
          <w:spacing w:val="19"/>
        </w:rPr>
        <w:t xml:space="preserve"> </w:t>
      </w:r>
      <w:r>
        <w:rPr>
          <w:color w:val="231F20"/>
        </w:rPr>
        <w:t>уважения</w:t>
      </w:r>
      <w:r>
        <w:rPr>
          <w:color w:val="231F20"/>
          <w:spacing w:val="19"/>
        </w:rPr>
        <w:t xml:space="preserve"> </w:t>
      </w:r>
      <w:r>
        <w:rPr>
          <w:color w:val="231F20"/>
        </w:rPr>
        <w:t>и</w:t>
      </w:r>
      <w:r>
        <w:rPr>
          <w:color w:val="231F20"/>
          <w:spacing w:val="19"/>
        </w:rPr>
        <w:t xml:space="preserve"> </w:t>
      </w:r>
      <w:r>
        <w:rPr>
          <w:color w:val="231F20"/>
        </w:rPr>
        <w:t xml:space="preserve">доброжелательно- </w:t>
      </w:r>
      <w:r>
        <w:rPr>
          <w:color w:val="231F20"/>
          <w:spacing w:val="-4"/>
        </w:rPr>
        <w:t>сти;</w:t>
      </w:r>
    </w:p>
    <w:p w:rsidR="000B35D0" w:rsidRDefault="000B35D0" w:rsidP="000B35D0">
      <w:pPr>
        <w:pStyle w:val="a3"/>
        <w:ind w:left="397" w:right="145" w:hanging="240"/>
        <w:jc w:val="left"/>
      </w:pPr>
      <w:r>
        <w:rPr>
          <w:color w:val="231F20"/>
        </w:rPr>
        <w:t>—неприятие</w:t>
      </w:r>
      <w:r>
        <w:rPr>
          <w:color w:val="231F20"/>
          <w:spacing w:val="-16"/>
        </w:rPr>
        <w:t xml:space="preserve"> </w:t>
      </w:r>
      <w:r>
        <w:rPr>
          <w:color w:val="231F20"/>
        </w:rPr>
        <w:t>любых</w:t>
      </w:r>
      <w:r>
        <w:rPr>
          <w:color w:val="231F20"/>
          <w:spacing w:val="-16"/>
        </w:rPr>
        <w:t xml:space="preserve"> </w:t>
      </w:r>
      <w:r>
        <w:rPr>
          <w:color w:val="231F20"/>
        </w:rPr>
        <w:t>форм</w:t>
      </w:r>
      <w:r>
        <w:rPr>
          <w:color w:val="231F20"/>
          <w:spacing w:val="-16"/>
        </w:rPr>
        <w:t xml:space="preserve"> </w:t>
      </w:r>
      <w:r>
        <w:rPr>
          <w:color w:val="231F20"/>
        </w:rPr>
        <w:t>поведения,</w:t>
      </w:r>
      <w:r>
        <w:rPr>
          <w:color w:val="231F20"/>
          <w:spacing w:val="-16"/>
        </w:rPr>
        <w:t xml:space="preserve"> </w:t>
      </w:r>
      <w:r>
        <w:rPr>
          <w:color w:val="231F20"/>
        </w:rPr>
        <w:t>направленных</w:t>
      </w:r>
      <w:r>
        <w:rPr>
          <w:color w:val="231F20"/>
          <w:spacing w:val="-16"/>
        </w:rPr>
        <w:t xml:space="preserve"> </w:t>
      </w:r>
      <w:r>
        <w:rPr>
          <w:color w:val="231F20"/>
        </w:rPr>
        <w:t>на</w:t>
      </w:r>
      <w:r>
        <w:rPr>
          <w:color w:val="231F20"/>
          <w:spacing w:val="-16"/>
        </w:rPr>
        <w:t xml:space="preserve"> </w:t>
      </w:r>
      <w:r>
        <w:rPr>
          <w:color w:val="231F20"/>
        </w:rPr>
        <w:t>причи- нение физического и морального вреда другим людям.</w:t>
      </w:r>
    </w:p>
    <w:p w:rsidR="000B35D0" w:rsidRDefault="000B35D0" w:rsidP="000B35D0">
      <w:pPr>
        <w:pStyle w:val="61"/>
        <w:spacing w:line="236" w:lineRule="exact"/>
      </w:pPr>
      <w:r>
        <w:rPr>
          <w:color w:val="231F20"/>
          <w:w w:val="115"/>
        </w:rPr>
        <w:t>Эстетического</w:t>
      </w:r>
      <w:r>
        <w:rPr>
          <w:color w:val="231F20"/>
          <w:spacing w:val="57"/>
          <w:w w:val="115"/>
        </w:rPr>
        <w:t xml:space="preserve"> </w:t>
      </w:r>
      <w:r>
        <w:rPr>
          <w:color w:val="231F20"/>
          <w:spacing w:val="-2"/>
          <w:w w:val="115"/>
        </w:rPr>
        <w:t>воспитания:</w:t>
      </w:r>
    </w:p>
    <w:p w:rsidR="000B35D0" w:rsidRDefault="000B35D0" w:rsidP="000B35D0">
      <w:pPr>
        <w:pStyle w:val="a3"/>
        <w:ind w:left="397" w:hanging="240"/>
      </w:pPr>
      <w:r>
        <w:rPr>
          <w:color w:val="231F20"/>
        </w:rPr>
        <w:t>—уважительное</w:t>
      </w:r>
      <w:r>
        <w:rPr>
          <w:color w:val="231F20"/>
          <w:spacing w:val="-7"/>
        </w:rPr>
        <w:t xml:space="preserve"> </w:t>
      </w:r>
      <w:r>
        <w:rPr>
          <w:color w:val="231F20"/>
        </w:rPr>
        <w:t>отношение</w:t>
      </w:r>
      <w:r>
        <w:rPr>
          <w:color w:val="231F20"/>
          <w:spacing w:val="-7"/>
        </w:rPr>
        <w:t xml:space="preserve"> </w:t>
      </w:r>
      <w:r>
        <w:rPr>
          <w:color w:val="231F20"/>
        </w:rPr>
        <w:t>и</w:t>
      </w:r>
      <w:r>
        <w:rPr>
          <w:color w:val="231F20"/>
          <w:spacing w:val="-7"/>
        </w:rPr>
        <w:t xml:space="preserve"> </w:t>
      </w:r>
      <w:r>
        <w:rPr>
          <w:color w:val="231F20"/>
        </w:rPr>
        <w:t>интерес</w:t>
      </w:r>
      <w:r>
        <w:rPr>
          <w:color w:val="231F20"/>
          <w:spacing w:val="-7"/>
        </w:rPr>
        <w:t xml:space="preserve"> </w:t>
      </w:r>
      <w:r>
        <w:rPr>
          <w:color w:val="231F20"/>
        </w:rPr>
        <w:t>к</w:t>
      </w:r>
      <w:r>
        <w:rPr>
          <w:color w:val="231F20"/>
          <w:spacing w:val="-7"/>
        </w:rPr>
        <w:t xml:space="preserve"> </w:t>
      </w:r>
      <w:r>
        <w:rPr>
          <w:color w:val="231F20"/>
        </w:rPr>
        <w:t>художественной</w:t>
      </w:r>
      <w:r>
        <w:rPr>
          <w:color w:val="231F20"/>
          <w:spacing w:val="-7"/>
        </w:rPr>
        <w:t xml:space="preserve"> </w:t>
      </w:r>
      <w:r>
        <w:rPr>
          <w:color w:val="231F20"/>
        </w:rPr>
        <w:t xml:space="preserve">куль- </w:t>
      </w:r>
      <w:r>
        <w:rPr>
          <w:color w:val="231F20"/>
          <w:w w:val="95"/>
        </w:rPr>
        <w:t xml:space="preserve">туре, восприимчивость к разным видам искусства, традици- </w:t>
      </w:r>
      <w:r>
        <w:rPr>
          <w:color w:val="231F20"/>
        </w:rPr>
        <w:t>ям и творчеству своего и других народов;</w:t>
      </w:r>
    </w:p>
    <w:p w:rsidR="000B35D0" w:rsidRDefault="000B35D0" w:rsidP="000B35D0">
      <w:pPr>
        <w:pStyle w:val="a3"/>
        <w:spacing w:line="244" w:lineRule="auto"/>
        <w:ind w:left="397" w:hanging="240"/>
      </w:pPr>
      <w:r>
        <w:rPr>
          <w:color w:val="231F20"/>
        </w:rPr>
        <w:t>—стремление</w:t>
      </w:r>
      <w:r>
        <w:rPr>
          <w:color w:val="231F20"/>
          <w:spacing w:val="-16"/>
        </w:rPr>
        <w:t xml:space="preserve"> </w:t>
      </w:r>
      <w:r>
        <w:rPr>
          <w:color w:val="231F20"/>
        </w:rPr>
        <w:t>к</w:t>
      </w:r>
      <w:r>
        <w:rPr>
          <w:color w:val="231F20"/>
          <w:spacing w:val="-16"/>
        </w:rPr>
        <w:t xml:space="preserve"> </w:t>
      </w:r>
      <w:r>
        <w:rPr>
          <w:color w:val="231F20"/>
        </w:rPr>
        <w:t>самовыражению</w:t>
      </w:r>
      <w:r>
        <w:rPr>
          <w:color w:val="231F20"/>
          <w:spacing w:val="-16"/>
        </w:rPr>
        <w:t xml:space="preserve"> </w:t>
      </w:r>
      <w:r>
        <w:rPr>
          <w:color w:val="231F20"/>
        </w:rPr>
        <w:t>в</w:t>
      </w:r>
      <w:r>
        <w:rPr>
          <w:color w:val="231F20"/>
          <w:spacing w:val="-16"/>
        </w:rPr>
        <w:t xml:space="preserve"> </w:t>
      </w:r>
      <w:r>
        <w:rPr>
          <w:color w:val="231F20"/>
        </w:rPr>
        <w:t>разных</w:t>
      </w:r>
      <w:r>
        <w:rPr>
          <w:color w:val="231F20"/>
          <w:spacing w:val="-16"/>
        </w:rPr>
        <w:t xml:space="preserve"> </w:t>
      </w:r>
      <w:r>
        <w:rPr>
          <w:color w:val="231F20"/>
        </w:rPr>
        <w:t>видах</w:t>
      </w:r>
      <w:r>
        <w:rPr>
          <w:color w:val="231F20"/>
          <w:spacing w:val="-16"/>
        </w:rPr>
        <w:t xml:space="preserve"> </w:t>
      </w:r>
      <w:r>
        <w:rPr>
          <w:color w:val="231F20"/>
        </w:rPr>
        <w:t>художествен- ной деятельности.</w:t>
      </w:r>
    </w:p>
    <w:p w:rsidR="000B35D0" w:rsidRDefault="000B35D0" w:rsidP="000B35D0">
      <w:pPr>
        <w:pStyle w:val="61"/>
        <w:ind w:left="157" w:firstLine="226"/>
      </w:pPr>
      <w:r>
        <w:rPr>
          <w:color w:val="231F20"/>
          <w:w w:val="120"/>
        </w:rPr>
        <w:t>Физического</w:t>
      </w:r>
      <w:r>
        <w:rPr>
          <w:color w:val="231F20"/>
          <w:spacing w:val="40"/>
          <w:w w:val="120"/>
        </w:rPr>
        <w:t xml:space="preserve"> </w:t>
      </w:r>
      <w:r>
        <w:rPr>
          <w:color w:val="231F20"/>
          <w:w w:val="120"/>
        </w:rPr>
        <w:t>воспитания,</w:t>
      </w:r>
      <w:r>
        <w:rPr>
          <w:color w:val="231F20"/>
          <w:spacing w:val="40"/>
          <w:w w:val="120"/>
        </w:rPr>
        <w:t xml:space="preserve"> </w:t>
      </w:r>
      <w:r>
        <w:rPr>
          <w:color w:val="231F20"/>
          <w:w w:val="120"/>
        </w:rPr>
        <w:t>формирования</w:t>
      </w:r>
      <w:r>
        <w:rPr>
          <w:color w:val="231F20"/>
          <w:spacing w:val="40"/>
          <w:w w:val="120"/>
        </w:rPr>
        <w:t xml:space="preserve"> </w:t>
      </w:r>
      <w:r>
        <w:rPr>
          <w:color w:val="231F20"/>
          <w:w w:val="120"/>
        </w:rPr>
        <w:t>культуры здоровья и эмоционального благополучия:</w:t>
      </w:r>
    </w:p>
    <w:p w:rsidR="000B35D0" w:rsidRDefault="000B35D0" w:rsidP="000B35D0">
      <w:pPr>
        <w:pStyle w:val="a3"/>
        <w:spacing w:line="244" w:lineRule="auto"/>
        <w:ind w:left="397" w:right="156" w:hanging="240"/>
      </w:pPr>
      <w:r>
        <w:rPr>
          <w:color w:val="231F20"/>
        </w:rPr>
        <w:t>—соблюдение</w:t>
      </w:r>
      <w:r>
        <w:rPr>
          <w:color w:val="231F20"/>
          <w:spacing w:val="-8"/>
        </w:rPr>
        <w:t xml:space="preserve"> </w:t>
      </w:r>
      <w:r>
        <w:rPr>
          <w:color w:val="231F20"/>
        </w:rPr>
        <w:t>правил</w:t>
      </w:r>
      <w:r>
        <w:rPr>
          <w:color w:val="231F20"/>
          <w:spacing w:val="-8"/>
        </w:rPr>
        <w:t xml:space="preserve"> </w:t>
      </w:r>
      <w:r>
        <w:rPr>
          <w:color w:val="231F20"/>
        </w:rPr>
        <w:t>здорового</w:t>
      </w:r>
      <w:r>
        <w:rPr>
          <w:color w:val="231F20"/>
          <w:spacing w:val="-8"/>
        </w:rPr>
        <w:t xml:space="preserve"> </w:t>
      </w:r>
      <w:r>
        <w:rPr>
          <w:color w:val="231F20"/>
        </w:rPr>
        <w:t>и</w:t>
      </w:r>
      <w:r>
        <w:rPr>
          <w:color w:val="231F20"/>
          <w:spacing w:val="-8"/>
        </w:rPr>
        <w:t xml:space="preserve"> </w:t>
      </w:r>
      <w:r>
        <w:rPr>
          <w:color w:val="231F20"/>
        </w:rPr>
        <w:t>безопасного</w:t>
      </w:r>
      <w:r>
        <w:rPr>
          <w:color w:val="231F20"/>
          <w:spacing w:val="-8"/>
        </w:rPr>
        <w:t xml:space="preserve"> </w:t>
      </w:r>
      <w:r>
        <w:rPr>
          <w:color w:val="231F20"/>
        </w:rPr>
        <w:t>(для</w:t>
      </w:r>
      <w:r>
        <w:rPr>
          <w:color w:val="231F20"/>
          <w:spacing w:val="-8"/>
        </w:rPr>
        <w:t xml:space="preserve"> </w:t>
      </w:r>
      <w:r>
        <w:rPr>
          <w:color w:val="231F20"/>
        </w:rPr>
        <w:t>себя</w:t>
      </w:r>
      <w:r>
        <w:rPr>
          <w:color w:val="231F20"/>
          <w:spacing w:val="-8"/>
        </w:rPr>
        <w:t xml:space="preserve"> </w:t>
      </w:r>
      <w:r>
        <w:rPr>
          <w:color w:val="231F20"/>
        </w:rPr>
        <w:t>и</w:t>
      </w:r>
      <w:r>
        <w:rPr>
          <w:color w:val="231F20"/>
          <w:spacing w:val="-8"/>
        </w:rPr>
        <w:t xml:space="preserve"> </w:t>
      </w:r>
      <w:r>
        <w:rPr>
          <w:color w:val="231F20"/>
        </w:rPr>
        <w:t xml:space="preserve">дру- гих людей) образа жизни в окружающей среде (в том числе </w:t>
      </w:r>
      <w:r>
        <w:rPr>
          <w:color w:val="231F20"/>
          <w:spacing w:val="-2"/>
        </w:rPr>
        <w:t>информационной);</w:t>
      </w:r>
    </w:p>
    <w:p w:rsidR="000B35D0" w:rsidRDefault="000B35D0" w:rsidP="000B35D0">
      <w:pPr>
        <w:pStyle w:val="a3"/>
        <w:spacing w:line="244" w:lineRule="auto"/>
        <w:ind w:left="397" w:hanging="240"/>
      </w:pPr>
      <w:r>
        <w:rPr>
          <w:color w:val="231F20"/>
        </w:rPr>
        <w:t>—бережное</w:t>
      </w:r>
      <w:r>
        <w:rPr>
          <w:color w:val="231F20"/>
          <w:spacing w:val="-4"/>
        </w:rPr>
        <w:t xml:space="preserve"> </w:t>
      </w:r>
      <w:r>
        <w:rPr>
          <w:color w:val="231F20"/>
        </w:rPr>
        <w:t>отношение</w:t>
      </w:r>
      <w:r>
        <w:rPr>
          <w:color w:val="231F20"/>
          <w:spacing w:val="-4"/>
        </w:rPr>
        <w:t xml:space="preserve"> </w:t>
      </w:r>
      <w:r>
        <w:rPr>
          <w:color w:val="231F20"/>
        </w:rPr>
        <w:t>к</w:t>
      </w:r>
      <w:r>
        <w:rPr>
          <w:color w:val="231F20"/>
          <w:spacing w:val="-4"/>
        </w:rPr>
        <w:t xml:space="preserve"> </w:t>
      </w:r>
      <w:r>
        <w:rPr>
          <w:color w:val="231F20"/>
        </w:rPr>
        <w:t>физическому</w:t>
      </w:r>
      <w:r>
        <w:rPr>
          <w:color w:val="231F20"/>
          <w:spacing w:val="-4"/>
        </w:rPr>
        <w:t xml:space="preserve"> </w:t>
      </w:r>
      <w:r>
        <w:rPr>
          <w:color w:val="231F20"/>
        </w:rPr>
        <w:t>и</w:t>
      </w:r>
      <w:r>
        <w:rPr>
          <w:color w:val="231F20"/>
          <w:spacing w:val="-4"/>
        </w:rPr>
        <w:t xml:space="preserve"> </w:t>
      </w:r>
      <w:r>
        <w:rPr>
          <w:color w:val="231F20"/>
        </w:rPr>
        <w:t>психическому</w:t>
      </w:r>
      <w:r>
        <w:rPr>
          <w:color w:val="231F20"/>
          <w:spacing w:val="-4"/>
        </w:rPr>
        <w:t xml:space="preserve"> </w:t>
      </w:r>
      <w:r>
        <w:rPr>
          <w:color w:val="231F20"/>
        </w:rPr>
        <w:t xml:space="preserve">здоро- </w:t>
      </w:r>
      <w:r>
        <w:rPr>
          <w:color w:val="231F20"/>
          <w:spacing w:val="-4"/>
        </w:rPr>
        <w:t>вью.</w:t>
      </w:r>
    </w:p>
    <w:p w:rsidR="000B35D0" w:rsidRDefault="000B35D0" w:rsidP="000B35D0">
      <w:pPr>
        <w:pStyle w:val="61"/>
        <w:spacing w:line="239" w:lineRule="exact"/>
      </w:pPr>
      <w:r>
        <w:rPr>
          <w:color w:val="231F20"/>
          <w:w w:val="115"/>
        </w:rPr>
        <w:t>Трудового</w:t>
      </w:r>
      <w:r>
        <w:rPr>
          <w:color w:val="231F20"/>
          <w:spacing w:val="27"/>
          <w:w w:val="120"/>
        </w:rPr>
        <w:t xml:space="preserve"> </w:t>
      </w:r>
      <w:r>
        <w:rPr>
          <w:color w:val="231F20"/>
          <w:spacing w:val="-2"/>
          <w:w w:val="120"/>
        </w:rPr>
        <w:t>воспитания:</w:t>
      </w:r>
    </w:p>
    <w:p w:rsidR="000B35D0" w:rsidRDefault="000B35D0" w:rsidP="000B35D0">
      <w:pPr>
        <w:pStyle w:val="a3"/>
        <w:spacing w:line="244" w:lineRule="auto"/>
        <w:ind w:left="397" w:hanging="240"/>
      </w:pPr>
      <w:r>
        <w:rPr>
          <w:color w:val="231F20"/>
        </w:rPr>
        <w:t>—осознание</w:t>
      </w:r>
      <w:r>
        <w:rPr>
          <w:color w:val="231F20"/>
          <w:spacing w:val="-11"/>
        </w:rPr>
        <w:t xml:space="preserve"> </w:t>
      </w:r>
      <w:r>
        <w:rPr>
          <w:color w:val="231F20"/>
        </w:rPr>
        <w:t>ценности</w:t>
      </w:r>
      <w:r>
        <w:rPr>
          <w:color w:val="231F20"/>
          <w:spacing w:val="-10"/>
        </w:rPr>
        <w:t xml:space="preserve"> </w:t>
      </w:r>
      <w:r>
        <w:rPr>
          <w:color w:val="231F20"/>
        </w:rPr>
        <w:t>труда</w:t>
      </w:r>
      <w:r>
        <w:rPr>
          <w:color w:val="231F20"/>
          <w:spacing w:val="-11"/>
        </w:rPr>
        <w:t xml:space="preserve"> </w:t>
      </w:r>
      <w:r>
        <w:rPr>
          <w:color w:val="231F20"/>
        </w:rPr>
        <w:t>в</w:t>
      </w:r>
      <w:r>
        <w:rPr>
          <w:color w:val="231F20"/>
          <w:spacing w:val="-11"/>
        </w:rPr>
        <w:t xml:space="preserve"> </w:t>
      </w:r>
      <w:r>
        <w:rPr>
          <w:color w:val="231F20"/>
        </w:rPr>
        <w:t>жизни</w:t>
      </w:r>
      <w:r>
        <w:rPr>
          <w:color w:val="231F20"/>
          <w:spacing w:val="-11"/>
        </w:rPr>
        <w:t xml:space="preserve"> </w:t>
      </w:r>
      <w:r>
        <w:rPr>
          <w:color w:val="231F20"/>
        </w:rPr>
        <w:t>человека</w:t>
      </w:r>
      <w:r>
        <w:rPr>
          <w:color w:val="231F20"/>
          <w:spacing w:val="-11"/>
        </w:rPr>
        <w:t xml:space="preserve"> </w:t>
      </w:r>
      <w:r>
        <w:rPr>
          <w:color w:val="231F20"/>
        </w:rPr>
        <w:t>и</w:t>
      </w:r>
      <w:r>
        <w:rPr>
          <w:color w:val="231F20"/>
          <w:spacing w:val="-10"/>
        </w:rPr>
        <w:t xml:space="preserve"> </w:t>
      </w:r>
      <w:r>
        <w:rPr>
          <w:color w:val="231F20"/>
        </w:rPr>
        <w:t>общества,</w:t>
      </w:r>
      <w:r>
        <w:rPr>
          <w:color w:val="231F20"/>
          <w:spacing w:val="-11"/>
        </w:rPr>
        <w:t xml:space="preserve"> </w:t>
      </w:r>
      <w:r>
        <w:rPr>
          <w:color w:val="231F20"/>
        </w:rPr>
        <w:t>от- ветственное</w:t>
      </w:r>
      <w:r>
        <w:rPr>
          <w:color w:val="231F20"/>
          <w:spacing w:val="-11"/>
        </w:rPr>
        <w:t xml:space="preserve"> </w:t>
      </w:r>
      <w:r>
        <w:rPr>
          <w:color w:val="231F20"/>
        </w:rPr>
        <w:t>потребление</w:t>
      </w:r>
      <w:r>
        <w:rPr>
          <w:color w:val="231F20"/>
          <w:spacing w:val="-11"/>
        </w:rPr>
        <w:t xml:space="preserve"> </w:t>
      </w:r>
      <w:r>
        <w:rPr>
          <w:color w:val="231F20"/>
        </w:rPr>
        <w:t>и</w:t>
      </w:r>
      <w:r>
        <w:rPr>
          <w:color w:val="231F20"/>
          <w:spacing w:val="-11"/>
        </w:rPr>
        <w:t xml:space="preserve"> </w:t>
      </w:r>
      <w:r>
        <w:rPr>
          <w:color w:val="231F20"/>
        </w:rPr>
        <w:t>бережное</w:t>
      </w:r>
      <w:r>
        <w:rPr>
          <w:color w:val="231F20"/>
          <w:spacing w:val="-11"/>
        </w:rPr>
        <w:t xml:space="preserve"> </w:t>
      </w:r>
      <w:r>
        <w:rPr>
          <w:color w:val="231F20"/>
        </w:rPr>
        <w:t>отношение</w:t>
      </w:r>
      <w:r>
        <w:rPr>
          <w:color w:val="231F20"/>
          <w:spacing w:val="-10"/>
        </w:rPr>
        <w:t xml:space="preserve"> </w:t>
      </w:r>
      <w:r>
        <w:rPr>
          <w:color w:val="231F20"/>
        </w:rPr>
        <w:t>к</w:t>
      </w:r>
      <w:r>
        <w:rPr>
          <w:color w:val="231F20"/>
          <w:spacing w:val="-11"/>
        </w:rPr>
        <w:t xml:space="preserve"> </w:t>
      </w:r>
      <w:r>
        <w:rPr>
          <w:color w:val="231F20"/>
          <w:spacing w:val="-2"/>
        </w:rPr>
        <w:t>результа-</w:t>
      </w:r>
    </w:p>
    <w:p w:rsidR="000B35D0" w:rsidRDefault="000B35D0" w:rsidP="000B35D0">
      <w:pPr>
        <w:spacing w:line="244" w:lineRule="auto"/>
        <w:sectPr w:rsidR="000B35D0">
          <w:pgSz w:w="7830" w:h="12020"/>
          <w:pgMar w:top="620" w:right="580" w:bottom="840" w:left="580" w:header="0" w:footer="642" w:gutter="0"/>
          <w:cols w:space="720"/>
        </w:sectPr>
      </w:pPr>
    </w:p>
    <w:p w:rsidR="000B35D0" w:rsidRDefault="000B35D0" w:rsidP="000B35D0">
      <w:pPr>
        <w:pStyle w:val="a3"/>
        <w:spacing w:before="67" w:line="244" w:lineRule="auto"/>
        <w:ind w:left="397" w:right="0" w:firstLine="0"/>
        <w:jc w:val="left"/>
      </w:pPr>
      <w:r>
        <w:rPr>
          <w:color w:val="231F20"/>
        </w:rPr>
        <w:lastRenderedPageBreak/>
        <w:t>там</w:t>
      </w:r>
      <w:r>
        <w:rPr>
          <w:color w:val="231F20"/>
          <w:spacing w:val="-11"/>
        </w:rPr>
        <w:t xml:space="preserve"> </w:t>
      </w:r>
      <w:r>
        <w:rPr>
          <w:color w:val="231F20"/>
        </w:rPr>
        <w:t>труда,</w:t>
      </w:r>
      <w:r>
        <w:rPr>
          <w:color w:val="231F20"/>
          <w:spacing w:val="-11"/>
        </w:rPr>
        <w:t xml:space="preserve"> </w:t>
      </w:r>
      <w:r>
        <w:rPr>
          <w:color w:val="231F20"/>
        </w:rPr>
        <w:t>навыки</w:t>
      </w:r>
      <w:r>
        <w:rPr>
          <w:color w:val="231F20"/>
          <w:spacing w:val="-11"/>
        </w:rPr>
        <w:t xml:space="preserve"> </w:t>
      </w:r>
      <w:r>
        <w:rPr>
          <w:color w:val="231F20"/>
        </w:rPr>
        <w:t>участия</w:t>
      </w:r>
      <w:r>
        <w:rPr>
          <w:color w:val="231F20"/>
          <w:spacing w:val="-11"/>
        </w:rPr>
        <w:t xml:space="preserve"> </w:t>
      </w:r>
      <w:r>
        <w:rPr>
          <w:color w:val="231F20"/>
        </w:rPr>
        <w:t>в</w:t>
      </w:r>
      <w:r>
        <w:rPr>
          <w:color w:val="231F20"/>
          <w:spacing w:val="-11"/>
        </w:rPr>
        <w:t xml:space="preserve"> </w:t>
      </w:r>
      <w:r>
        <w:rPr>
          <w:color w:val="231F20"/>
        </w:rPr>
        <w:t>различных</w:t>
      </w:r>
      <w:r>
        <w:rPr>
          <w:color w:val="231F20"/>
          <w:spacing w:val="-11"/>
        </w:rPr>
        <w:t xml:space="preserve"> </w:t>
      </w:r>
      <w:r>
        <w:rPr>
          <w:color w:val="231F20"/>
        </w:rPr>
        <w:t>видах</w:t>
      </w:r>
      <w:r>
        <w:rPr>
          <w:color w:val="231F20"/>
          <w:spacing w:val="-11"/>
        </w:rPr>
        <w:t xml:space="preserve"> </w:t>
      </w:r>
      <w:r>
        <w:rPr>
          <w:color w:val="231F20"/>
        </w:rPr>
        <w:t>трудовой</w:t>
      </w:r>
      <w:r>
        <w:rPr>
          <w:color w:val="231F20"/>
          <w:spacing w:val="-11"/>
        </w:rPr>
        <w:t xml:space="preserve"> </w:t>
      </w:r>
      <w:r>
        <w:rPr>
          <w:color w:val="231F20"/>
        </w:rPr>
        <w:t>де- ятельности, интерес к различным профессиям.</w:t>
      </w:r>
    </w:p>
    <w:p w:rsidR="000B35D0" w:rsidRDefault="000B35D0" w:rsidP="000B35D0">
      <w:pPr>
        <w:pStyle w:val="61"/>
        <w:spacing w:before="5" w:line="239" w:lineRule="exact"/>
      </w:pPr>
      <w:r>
        <w:rPr>
          <w:color w:val="231F20"/>
          <w:w w:val="115"/>
        </w:rPr>
        <w:t>Экологического</w:t>
      </w:r>
      <w:r>
        <w:rPr>
          <w:color w:val="231F20"/>
          <w:spacing w:val="37"/>
          <w:w w:val="120"/>
        </w:rPr>
        <w:t xml:space="preserve"> </w:t>
      </w:r>
      <w:r>
        <w:rPr>
          <w:color w:val="231F20"/>
          <w:spacing w:val="-2"/>
          <w:w w:val="120"/>
        </w:rPr>
        <w:t>воспитания:</w:t>
      </w:r>
    </w:p>
    <w:p w:rsidR="000B35D0" w:rsidRDefault="000B35D0" w:rsidP="000B35D0">
      <w:pPr>
        <w:pStyle w:val="a3"/>
        <w:spacing w:line="232" w:lineRule="exact"/>
        <w:ind w:right="0" w:firstLine="0"/>
        <w:jc w:val="left"/>
      </w:pPr>
      <w:r>
        <w:rPr>
          <w:color w:val="231F20"/>
        </w:rPr>
        <w:t>—бережное</w:t>
      </w:r>
      <w:r>
        <w:rPr>
          <w:color w:val="231F20"/>
          <w:spacing w:val="-7"/>
        </w:rPr>
        <w:t xml:space="preserve"> </w:t>
      </w:r>
      <w:r>
        <w:rPr>
          <w:color w:val="231F20"/>
        </w:rPr>
        <w:t>отношение</w:t>
      </w:r>
      <w:r>
        <w:rPr>
          <w:color w:val="231F20"/>
          <w:spacing w:val="-6"/>
        </w:rPr>
        <w:t xml:space="preserve"> </w:t>
      </w:r>
      <w:r>
        <w:rPr>
          <w:color w:val="231F20"/>
        </w:rPr>
        <w:t>к</w:t>
      </w:r>
      <w:r>
        <w:rPr>
          <w:color w:val="231F20"/>
          <w:spacing w:val="-6"/>
        </w:rPr>
        <w:t xml:space="preserve"> </w:t>
      </w:r>
      <w:r>
        <w:rPr>
          <w:color w:val="231F20"/>
          <w:spacing w:val="-2"/>
        </w:rPr>
        <w:t>природе;</w:t>
      </w:r>
    </w:p>
    <w:p w:rsidR="000B35D0" w:rsidRDefault="000B35D0" w:rsidP="000B35D0">
      <w:pPr>
        <w:pStyle w:val="a3"/>
        <w:spacing w:before="5"/>
        <w:ind w:right="0" w:firstLine="0"/>
        <w:jc w:val="left"/>
      </w:pPr>
      <w:r>
        <w:rPr>
          <w:color w:val="231F20"/>
        </w:rPr>
        <w:t>—неприятие</w:t>
      </w:r>
      <w:r>
        <w:rPr>
          <w:color w:val="231F20"/>
          <w:spacing w:val="-9"/>
        </w:rPr>
        <w:t xml:space="preserve"> </w:t>
      </w:r>
      <w:r>
        <w:rPr>
          <w:color w:val="231F20"/>
        </w:rPr>
        <w:t>действий,</w:t>
      </w:r>
      <w:r>
        <w:rPr>
          <w:color w:val="231F20"/>
          <w:spacing w:val="-9"/>
        </w:rPr>
        <w:t xml:space="preserve"> </w:t>
      </w:r>
      <w:r>
        <w:rPr>
          <w:color w:val="231F20"/>
        </w:rPr>
        <w:t>приносящих</w:t>
      </w:r>
      <w:r>
        <w:rPr>
          <w:color w:val="231F20"/>
          <w:spacing w:val="-9"/>
        </w:rPr>
        <w:t xml:space="preserve"> </w:t>
      </w:r>
      <w:r>
        <w:rPr>
          <w:color w:val="231F20"/>
        </w:rPr>
        <w:t>ей</w:t>
      </w:r>
      <w:r>
        <w:rPr>
          <w:color w:val="231F20"/>
          <w:spacing w:val="-9"/>
        </w:rPr>
        <w:t xml:space="preserve"> </w:t>
      </w:r>
      <w:r>
        <w:rPr>
          <w:color w:val="231F20"/>
          <w:spacing w:val="-2"/>
        </w:rPr>
        <w:t>вред.</w:t>
      </w:r>
    </w:p>
    <w:p w:rsidR="000B35D0" w:rsidRDefault="000B35D0" w:rsidP="000B35D0">
      <w:pPr>
        <w:pStyle w:val="61"/>
        <w:spacing w:before="9" w:line="239" w:lineRule="exact"/>
      </w:pPr>
      <w:r>
        <w:rPr>
          <w:color w:val="231F20"/>
          <w:w w:val="120"/>
        </w:rPr>
        <w:t>Ценности</w:t>
      </w:r>
      <w:r>
        <w:rPr>
          <w:color w:val="231F20"/>
          <w:spacing w:val="23"/>
          <w:w w:val="120"/>
        </w:rPr>
        <w:t xml:space="preserve"> </w:t>
      </w:r>
      <w:r>
        <w:rPr>
          <w:color w:val="231F20"/>
          <w:w w:val="120"/>
        </w:rPr>
        <w:t>научного</w:t>
      </w:r>
      <w:r>
        <w:rPr>
          <w:color w:val="231F20"/>
          <w:spacing w:val="24"/>
          <w:w w:val="120"/>
        </w:rPr>
        <w:t xml:space="preserve"> </w:t>
      </w:r>
      <w:r>
        <w:rPr>
          <w:color w:val="231F20"/>
          <w:spacing w:val="-2"/>
          <w:w w:val="120"/>
        </w:rPr>
        <w:t>познания:</w:t>
      </w:r>
    </w:p>
    <w:p w:rsidR="000B35D0" w:rsidRDefault="000B35D0" w:rsidP="000B35D0">
      <w:pPr>
        <w:pStyle w:val="a3"/>
        <w:spacing w:line="232" w:lineRule="exact"/>
        <w:ind w:right="0" w:firstLine="0"/>
        <w:jc w:val="left"/>
      </w:pPr>
      <w:r>
        <w:rPr>
          <w:color w:val="231F20"/>
          <w:w w:val="95"/>
        </w:rPr>
        <w:t>—первоначальные</w:t>
      </w:r>
      <w:r>
        <w:rPr>
          <w:color w:val="231F20"/>
          <w:spacing w:val="34"/>
        </w:rPr>
        <w:t xml:space="preserve"> </w:t>
      </w:r>
      <w:r>
        <w:rPr>
          <w:color w:val="231F20"/>
          <w:w w:val="95"/>
        </w:rPr>
        <w:t>представления</w:t>
      </w:r>
      <w:r>
        <w:rPr>
          <w:color w:val="231F20"/>
          <w:spacing w:val="34"/>
        </w:rPr>
        <w:t xml:space="preserve"> </w:t>
      </w:r>
      <w:r>
        <w:rPr>
          <w:color w:val="231F20"/>
          <w:w w:val="95"/>
        </w:rPr>
        <w:t>о</w:t>
      </w:r>
      <w:r>
        <w:rPr>
          <w:color w:val="231F20"/>
          <w:spacing w:val="34"/>
        </w:rPr>
        <w:t xml:space="preserve"> </w:t>
      </w:r>
      <w:r>
        <w:rPr>
          <w:color w:val="231F20"/>
          <w:w w:val="95"/>
        </w:rPr>
        <w:t>научной</w:t>
      </w:r>
      <w:r>
        <w:rPr>
          <w:color w:val="231F20"/>
          <w:spacing w:val="35"/>
        </w:rPr>
        <w:t xml:space="preserve"> </w:t>
      </w:r>
      <w:r>
        <w:rPr>
          <w:color w:val="231F20"/>
          <w:w w:val="95"/>
        </w:rPr>
        <w:t>картине</w:t>
      </w:r>
      <w:r>
        <w:rPr>
          <w:color w:val="231F20"/>
          <w:spacing w:val="34"/>
        </w:rPr>
        <w:t xml:space="preserve"> </w:t>
      </w:r>
      <w:r>
        <w:rPr>
          <w:color w:val="231F20"/>
          <w:spacing w:val="-2"/>
          <w:w w:val="95"/>
        </w:rPr>
        <w:t>мира;</w:t>
      </w:r>
    </w:p>
    <w:p w:rsidR="000B35D0" w:rsidRDefault="000B35D0" w:rsidP="000B35D0">
      <w:pPr>
        <w:pStyle w:val="a3"/>
        <w:spacing w:before="5" w:line="244" w:lineRule="auto"/>
        <w:ind w:left="397" w:hanging="240"/>
      </w:pPr>
      <w:r>
        <w:rPr>
          <w:color w:val="231F20"/>
          <w:w w:val="95"/>
        </w:rPr>
        <w:t xml:space="preserve">—познавательные интересы, активность, инициативность, лю- </w:t>
      </w:r>
      <w:r>
        <w:rPr>
          <w:color w:val="231F20"/>
        </w:rPr>
        <w:t>бознательность и самостоятельность в познании.</w:t>
      </w:r>
    </w:p>
    <w:p w:rsidR="000B35D0" w:rsidRDefault="000B35D0" w:rsidP="000B35D0">
      <w:pPr>
        <w:pStyle w:val="21"/>
        <w:spacing w:before="158"/>
        <w:rPr>
          <w:rFonts w:ascii="Georgia" w:hAnsi="Georgia"/>
        </w:rPr>
      </w:pPr>
      <w:r>
        <w:rPr>
          <w:rFonts w:ascii="Georgia" w:hAnsi="Georgia"/>
          <w:color w:val="231F20"/>
          <w:w w:val="75"/>
        </w:rPr>
        <w:t>Метапредметные</w:t>
      </w:r>
      <w:r>
        <w:rPr>
          <w:rFonts w:ascii="Georgia" w:hAnsi="Georgia"/>
          <w:color w:val="231F20"/>
          <w:spacing w:val="55"/>
          <w:w w:val="150"/>
        </w:rPr>
        <w:t xml:space="preserve"> </w:t>
      </w:r>
      <w:r>
        <w:rPr>
          <w:rFonts w:ascii="Georgia" w:hAnsi="Georgia"/>
          <w:color w:val="231F20"/>
          <w:spacing w:val="-2"/>
          <w:w w:val="90"/>
        </w:rPr>
        <w:t>результаты</w:t>
      </w:r>
    </w:p>
    <w:p w:rsidR="000B35D0" w:rsidRDefault="000B35D0" w:rsidP="000B35D0">
      <w:pPr>
        <w:pStyle w:val="a3"/>
        <w:spacing w:before="117"/>
        <w:ind w:right="147"/>
        <w:jc w:val="left"/>
      </w:pPr>
      <w:r>
        <w:rPr>
          <w:rFonts w:ascii="Book Antiqua" w:hAnsi="Book Antiqua"/>
          <w:b/>
          <w:color w:val="231F20"/>
          <w:spacing w:val="-2"/>
        </w:rPr>
        <w:t xml:space="preserve">Метапредметные </w:t>
      </w:r>
      <w:r>
        <w:rPr>
          <w:color w:val="231F20"/>
          <w:spacing w:val="-2"/>
        </w:rPr>
        <w:t>результаты</w:t>
      </w:r>
      <w:r>
        <w:rPr>
          <w:color w:val="231F20"/>
          <w:spacing w:val="-4"/>
        </w:rPr>
        <w:t xml:space="preserve"> </w:t>
      </w:r>
      <w:r>
        <w:rPr>
          <w:color w:val="231F20"/>
          <w:spacing w:val="-2"/>
        </w:rPr>
        <w:t>освоения</w:t>
      </w:r>
      <w:r>
        <w:rPr>
          <w:color w:val="231F20"/>
          <w:spacing w:val="-4"/>
        </w:rPr>
        <w:t xml:space="preserve"> </w:t>
      </w:r>
      <w:r>
        <w:rPr>
          <w:color w:val="231F20"/>
          <w:spacing w:val="-2"/>
        </w:rPr>
        <w:t>программы</w:t>
      </w:r>
      <w:r>
        <w:rPr>
          <w:color w:val="231F20"/>
          <w:spacing w:val="-4"/>
        </w:rPr>
        <w:t xml:space="preserve"> </w:t>
      </w:r>
      <w:r>
        <w:rPr>
          <w:color w:val="231F20"/>
          <w:spacing w:val="-2"/>
        </w:rPr>
        <w:t xml:space="preserve">начально- </w:t>
      </w:r>
      <w:r>
        <w:rPr>
          <w:color w:val="231F20"/>
        </w:rPr>
        <w:t>го общего образования должны отражать:</w:t>
      </w:r>
    </w:p>
    <w:p w:rsidR="000B35D0" w:rsidRDefault="000B35D0" w:rsidP="000B35D0">
      <w:pPr>
        <w:pStyle w:val="51"/>
        <w:spacing w:before="4"/>
        <w:ind w:left="157" w:firstLine="226"/>
      </w:pPr>
      <w:r>
        <w:rPr>
          <w:color w:val="231F20"/>
        </w:rPr>
        <w:t>Овладение</w:t>
      </w:r>
      <w:r>
        <w:rPr>
          <w:color w:val="231F20"/>
          <w:spacing w:val="80"/>
        </w:rPr>
        <w:t xml:space="preserve"> </w:t>
      </w:r>
      <w:r>
        <w:rPr>
          <w:color w:val="231F20"/>
        </w:rPr>
        <w:t>универсальными</w:t>
      </w:r>
      <w:r>
        <w:rPr>
          <w:color w:val="231F20"/>
          <w:spacing w:val="80"/>
        </w:rPr>
        <w:t xml:space="preserve"> </w:t>
      </w:r>
      <w:r>
        <w:rPr>
          <w:color w:val="231F20"/>
        </w:rPr>
        <w:t>учебными</w:t>
      </w:r>
      <w:r>
        <w:rPr>
          <w:color w:val="231F20"/>
          <w:spacing w:val="80"/>
        </w:rPr>
        <w:t xml:space="preserve"> </w:t>
      </w:r>
      <w:r>
        <w:rPr>
          <w:color w:val="231F20"/>
        </w:rPr>
        <w:t xml:space="preserve">познавательными </w:t>
      </w:r>
      <w:r>
        <w:rPr>
          <w:color w:val="231F20"/>
          <w:spacing w:val="-2"/>
        </w:rPr>
        <w:t>действиями:</w:t>
      </w:r>
    </w:p>
    <w:p w:rsidR="000B35D0" w:rsidRDefault="000B35D0" w:rsidP="00135B7B">
      <w:pPr>
        <w:pStyle w:val="61"/>
        <w:numPr>
          <w:ilvl w:val="1"/>
          <w:numId w:val="30"/>
        </w:numPr>
        <w:tabs>
          <w:tab w:val="left" w:pos="711"/>
        </w:tabs>
        <w:spacing w:before="1" w:line="239" w:lineRule="exact"/>
        <w:ind w:hanging="328"/>
      </w:pPr>
      <w:r>
        <w:rPr>
          <w:color w:val="231F20"/>
          <w:w w:val="120"/>
        </w:rPr>
        <w:t>базовые</w:t>
      </w:r>
      <w:r>
        <w:rPr>
          <w:color w:val="231F20"/>
          <w:spacing w:val="24"/>
          <w:w w:val="120"/>
        </w:rPr>
        <w:t xml:space="preserve"> </w:t>
      </w:r>
      <w:r>
        <w:rPr>
          <w:color w:val="231F20"/>
          <w:w w:val="120"/>
        </w:rPr>
        <w:t>логические</w:t>
      </w:r>
      <w:r>
        <w:rPr>
          <w:color w:val="231F20"/>
          <w:spacing w:val="24"/>
          <w:w w:val="120"/>
        </w:rPr>
        <w:t xml:space="preserve"> </w:t>
      </w:r>
      <w:r>
        <w:rPr>
          <w:color w:val="231F20"/>
          <w:spacing w:val="-2"/>
          <w:w w:val="120"/>
        </w:rPr>
        <w:t>действия:</w:t>
      </w:r>
    </w:p>
    <w:p w:rsidR="000B35D0" w:rsidRDefault="000B35D0" w:rsidP="000B35D0">
      <w:pPr>
        <w:pStyle w:val="a3"/>
        <w:spacing w:line="244" w:lineRule="auto"/>
        <w:ind w:left="397" w:hanging="240"/>
      </w:pPr>
      <w:r>
        <w:rPr>
          <w:color w:val="231F20"/>
        </w:rPr>
        <w:t>—сравнивать объекты, устанавливать основания для сравне- ния, устанавливать аналогии;</w:t>
      </w:r>
    </w:p>
    <w:p w:rsidR="000B35D0" w:rsidRDefault="000B35D0" w:rsidP="000B35D0">
      <w:pPr>
        <w:pStyle w:val="a3"/>
        <w:spacing w:line="244" w:lineRule="auto"/>
        <w:ind w:left="397" w:hanging="240"/>
      </w:pPr>
      <w:r>
        <w:rPr>
          <w:color w:val="231F20"/>
        </w:rPr>
        <w:t xml:space="preserve">—объединять части объекта (объекты) по определенному при- </w:t>
      </w:r>
      <w:r>
        <w:rPr>
          <w:color w:val="231F20"/>
          <w:spacing w:val="-2"/>
        </w:rPr>
        <w:t>знаку;</w:t>
      </w:r>
    </w:p>
    <w:p w:rsidR="000B35D0" w:rsidRDefault="000B35D0" w:rsidP="000B35D0">
      <w:pPr>
        <w:pStyle w:val="a3"/>
        <w:spacing w:line="244" w:lineRule="auto"/>
        <w:ind w:left="397" w:hanging="240"/>
      </w:pPr>
      <w:r>
        <w:rPr>
          <w:color w:val="231F20"/>
          <w:w w:val="95"/>
        </w:rPr>
        <w:t xml:space="preserve">—определять существенный признак для классификации, клас- </w:t>
      </w:r>
      <w:r>
        <w:rPr>
          <w:color w:val="231F20"/>
        </w:rPr>
        <w:t>сифицировать предложенные объекты;</w:t>
      </w:r>
    </w:p>
    <w:p w:rsidR="000B35D0" w:rsidRDefault="000B35D0" w:rsidP="000B35D0">
      <w:pPr>
        <w:pStyle w:val="a3"/>
        <w:spacing w:before="1" w:line="244" w:lineRule="auto"/>
        <w:ind w:left="397" w:hanging="240"/>
      </w:pPr>
      <w:r>
        <w:rPr>
          <w:color w:val="231F20"/>
        </w:rPr>
        <w:t>—находить закономерности и противоречия в рассматривае- мых фактах, данных и наблюдениях на основе предложен- ного педагогическим работником алгоритма;</w:t>
      </w:r>
    </w:p>
    <w:p w:rsidR="000B35D0" w:rsidRDefault="000B35D0" w:rsidP="000B35D0">
      <w:pPr>
        <w:pStyle w:val="a3"/>
        <w:spacing w:before="1" w:line="244" w:lineRule="auto"/>
        <w:ind w:left="397" w:right="151" w:hanging="240"/>
      </w:pPr>
      <w:r>
        <w:rPr>
          <w:color w:val="231F20"/>
        </w:rPr>
        <w:t xml:space="preserve">—выявлять недостаток информации для решения учебной </w:t>
      </w:r>
      <w:r>
        <w:rPr>
          <w:color w:val="231F20"/>
          <w:w w:val="95"/>
        </w:rPr>
        <w:t>(практической)</w:t>
      </w:r>
      <w:r>
        <w:rPr>
          <w:color w:val="231F20"/>
          <w:spacing w:val="27"/>
        </w:rPr>
        <w:t xml:space="preserve"> </w:t>
      </w:r>
      <w:r>
        <w:rPr>
          <w:color w:val="231F20"/>
          <w:w w:val="95"/>
        </w:rPr>
        <w:t>задачи</w:t>
      </w:r>
      <w:r>
        <w:rPr>
          <w:color w:val="231F20"/>
          <w:spacing w:val="28"/>
        </w:rPr>
        <w:t xml:space="preserve"> </w:t>
      </w:r>
      <w:r>
        <w:rPr>
          <w:color w:val="231F20"/>
          <w:w w:val="95"/>
        </w:rPr>
        <w:t>на</w:t>
      </w:r>
      <w:r>
        <w:rPr>
          <w:color w:val="231F20"/>
          <w:spacing w:val="28"/>
        </w:rPr>
        <w:t xml:space="preserve"> </w:t>
      </w:r>
      <w:r>
        <w:rPr>
          <w:color w:val="231F20"/>
          <w:w w:val="95"/>
        </w:rPr>
        <w:t>основе</w:t>
      </w:r>
      <w:r>
        <w:rPr>
          <w:color w:val="231F20"/>
          <w:spacing w:val="28"/>
        </w:rPr>
        <w:t xml:space="preserve"> </w:t>
      </w:r>
      <w:r>
        <w:rPr>
          <w:color w:val="231F20"/>
          <w:w w:val="95"/>
        </w:rPr>
        <w:t>предложенного</w:t>
      </w:r>
      <w:r>
        <w:rPr>
          <w:color w:val="231F20"/>
          <w:spacing w:val="28"/>
        </w:rPr>
        <w:t xml:space="preserve"> </w:t>
      </w:r>
      <w:r>
        <w:rPr>
          <w:color w:val="231F20"/>
          <w:spacing w:val="-2"/>
          <w:w w:val="95"/>
        </w:rPr>
        <w:t>алгоритма;</w:t>
      </w:r>
    </w:p>
    <w:p w:rsidR="000B35D0" w:rsidRDefault="000B35D0" w:rsidP="000B35D0">
      <w:pPr>
        <w:pStyle w:val="a3"/>
        <w:spacing w:before="1" w:line="244" w:lineRule="auto"/>
        <w:ind w:left="397" w:right="154" w:hanging="240"/>
      </w:pPr>
      <w:r>
        <w:rPr>
          <w:color w:val="231F20"/>
        </w:rPr>
        <w:t xml:space="preserve">—устанавливать причинно-следственные связи в ситуациях, </w:t>
      </w:r>
      <w:r>
        <w:rPr>
          <w:color w:val="231F20"/>
          <w:w w:val="95"/>
        </w:rPr>
        <w:t xml:space="preserve">поддающихся непосредственному наблюдению или знакомых </w:t>
      </w:r>
      <w:r>
        <w:rPr>
          <w:color w:val="231F20"/>
        </w:rPr>
        <w:t>по опыту, делать выводы;</w:t>
      </w:r>
    </w:p>
    <w:p w:rsidR="000B35D0" w:rsidRDefault="000B35D0" w:rsidP="00135B7B">
      <w:pPr>
        <w:pStyle w:val="61"/>
        <w:numPr>
          <w:ilvl w:val="1"/>
          <w:numId w:val="30"/>
        </w:numPr>
        <w:tabs>
          <w:tab w:val="left" w:pos="711"/>
        </w:tabs>
        <w:spacing w:line="235" w:lineRule="exact"/>
        <w:ind w:hanging="328"/>
      </w:pPr>
      <w:r>
        <w:rPr>
          <w:color w:val="231F20"/>
          <w:w w:val="120"/>
        </w:rPr>
        <w:t>базовые</w:t>
      </w:r>
      <w:r>
        <w:rPr>
          <w:color w:val="231F20"/>
          <w:spacing w:val="30"/>
          <w:w w:val="120"/>
        </w:rPr>
        <w:t xml:space="preserve"> </w:t>
      </w:r>
      <w:r>
        <w:rPr>
          <w:color w:val="231F20"/>
          <w:w w:val="120"/>
        </w:rPr>
        <w:t>исследовательские</w:t>
      </w:r>
      <w:r>
        <w:rPr>
          <w:color w:val="231F20"/>
          <w:spacing w:val="32"/>
          <w:w w:val="120"/>
        </w:rPr>
        <w:t xml:space="preserve"> </w:t>
      </w:r>
      <w:r>
        <w:rPr>
          <w:color w:val="231F20"/>
          <w:spacing w:val="-2"/>
          <w:w w:val="120"/>
        </w:rPr>
        <w:t>действия:</w:t>
      </w:r>
    </w:p>
    <w:p w:rsidR="000B35D0" w:rsidRDefault="000B35D0" w:rsidP="000B35D0">
      <w:pPr>
        <w:pStyle w:val="a3"/>
        <w:ind w:left="397" w:hanging="240"/>
      </w:pPr>
      <w:r>
        <w:rPr>
          <w:color w:val="231F20"/>
        </w:rPr>
        <w:t>—определять</w:t>
      </w:r>
      <w:r>
        <w:rPr>
          <w:color w:val="231F20"/>
          <w:spacing w:val="-2"/>
        </w:rPr>
        <w:t xml:space="preserve"> </w:t>
      </w:r>
      <w:r>
        <w:rPr>
          <w:color w:val="231F20"/>
        </w:rPr>
        <w:t>разрыв</w:t>
      </w:r>
      <w:r>
        <w:rPr>
          <w:color w:val="231F20"/>
          <w:spacing w:val="-2"/>
        </w:rPr>
        <w:t xml:space="preserve"> </w:t>
      </w:r>
      <w:r>
        <w:rPr>
          <w:color w:val="231F20"/>
        </w:rPr>
        <w:t>между</w:t>
      </w:r>
      <w:r>
        <w:rPr>
          <w:color w:val="231F20"/>
          <w:spacing w:val="-2"/>
        </w:rPr>
        <w:t xml:space="preserve"> </w:t>
      </w:r>
      <w:r>
        <w:rPr>
          <w:color w:val="231F20"/>
        </w:rPr>
        <w:t>реальным</w:t>
      </w:r>
      <w:r>
        <w:rPr>
          <w:color w:val="231F20"/>
          <w:spacing w:val="-2"/>
        </w:rPr>
        <w:t xml:space="preserve"> </w:t>
      </w:r>
      <w:r>
        <w:rPr>
          <w:color w:val="231F20"/>
        </w:rPr>
        <w:t>и</w:t>
      </w:r>
      <w:r>
        <w:rPr>
          <w:color w:val="231F20"/>
          <w:spacing w:val="-2"/>
        </w:rPr>
        <w:t xml:space="preserve"> </w:t>
      </w:r>
      <w:r>
        <w:rPr>
          <w:color w:val="231F20"/>
        </w:rPr>
        <w:t>желательным</w:t>
      </w:r>
      <w:r>
        <w:rPr>
          <w:color w:val="231F20"/>
          <w:spacing w:val="-2"/>
        </w:rPr>
        <w:t xml:space="preserve"> </w:t>
      </w:r>
      <w:r>
        <w:rPr>
          <w:color w:val="231F20"/>
        </w:rPr>
        <w:t>состоя- нием</w:t>
      </w:r>
      <w:r>
        <w:rPr>
          <w:color w:val="231F20"/>
          <w:spacing w:val="-16"/>
        </w:rPr>
        <w:t xml:space="preserve"> </w:t>
      </w:r>
      <w:r>
        <w:rPr>
          <w:color w:val="231F20"/>
        </w:rPr>
        <w:t>объекта</w:t>
      </w:r>
      <w:r>
        <w:rPr>
          <w:color w:val="231F20"/>
          <w:spacing w:val="-16"/>
        </w:rPr>
        <w:t xml:space="preserve"> </w:t>
      </w:r>
      <w:r>
        <w:rPr>
          <w:color w:val="231F20"/>
        </w:rPr>
        <w:t>(ситуации)</w:t>
      </w:r>
      <w:r>
        <w:rPr>
          <w:color w:val="231F20"/>
          <w:spacing w:val="-16"/>
        </w:rPr>
        <w:t xml:space="preserve"> </w:t>
      </w:r>
      <w:r>
        <w:rPr>
          <w:color w:val="231F20"/>
        </w:rPr>
        <w:t>на</w:t>
      </w:r>
      <w:r>
        <w:rPr>
          <w:color w:val="231F20"/>
          <w:spacing w:val="-16"/>
        </w:rPr>
        <w:t xml:space="preserve"> </w:t>
      </w:r>
      <w:r>
        <w:rPr>
          <w:color w:val="231F20"/>
        </w:rPr>
        <w:t>основе</w:t>
      </w:r>
      <w:r>
        <w:rPr>
          <w:color w:val="231F20"/>
          <w:spacing w:val="-16"/>
        </w:rPr>
        <w:t xml:space="preserve"> </w:t>
      </w:r>
      <w:r>
        <w:rPr>
          <w:color w:val="231F20"/>
        </w:rPr>
        <w:t>предложенных</w:t>
      </w:r>
      <w:r>
        <w:rPr>
          <w:color w:val="231F20"/>
          <w:spacing w:val="-16"/>
        </w:rPr>
        <w:t xml:space="preserve"> </w:t>
      </w:r>
      <w:r>
        <w:rPr>
          <w:color w:val="231F20"/>
        </w:rPr>
        <w:t>педагоги- ческим работником вопросов;</w:t>
      </w:r>
    </w:p>
    <w:p w:rsidR="000B35D0" w:rsidRDefault="000B35D0" w:rsidP="000B35D0">
      <w:pPr>
        <w:pStyle w:val="a3"/>
        <w:ind w:left="397" w:right="154" w:hanging="240"/>
      </w:pPr>
      <w:r>
        <w:rPr>
          <w:color w:val="231F20"/>
        </w:rPr>
        <w:t>—с</w:t>
      </w:r>
      <w:r>
        <w:rPr>
          <w:color w:val="231F20"/>
          <w:spacing w:val="-16"/>
        </w:rPr>
        <w:t xml:space="preserve"> </w:t>
      </w:r>
      <w:r>
        <w:rPr>
          <w:color w:val="231F20"/>
        </w:rPr>
        <w:t>помощью</w:t>
      </w:r>
      <w:r>
        <w:rPr>
          <w:color w:val="231F20"/>
          <w:spacing w:val="-16"/>
        </w:rPr>
        <w:t xml:space="preserve"> </w:t>
      </w:r>
      <w:r>
        <w:rPr>
          <w:color w:val="231F20"/>
        </w:rPr>
        <w:t>педагогического</w:t>
      </w:r>
      <w:r>
        <w:rPr>
          <w:color w:val="231F20"/>
          <w:spacing w:val="-16"/>
        </w:rPr>
        <w:t xml:space="preserve"> </w:t>
      </w:r>
      <w:r>
        <w:rPr>
          <w:color w:val="231F20"/>
        </w:rPr>
        <w:t>работника</w:t>
      </w:r>
      <w:r>
        <w:rPr>
          <w:color w:val="231F20"/>
          <w:spacing w:val="-16"/>
        </w:rPr>
        <w:t xml:space="preserve"> </w:t>
      </w:r>
      <w:r>
        <w:rPr>
          <w:color w:val="231F20"/>
        </w:rPr>
        <w:t>формулировать</w:t>
      </w:r>
      <w:r>
        <w:rPr>
          <w:color w:val="231F20"/>
          <w:spacing w:val="-16"/>
        </w:rPr>
        <w:t xml:space="preserve"> </w:t>
      </w:r>
      <w:r>
        <w:rPr>
          <w:color w:val="231F20"/>
        </w:rPr>
        <w:t>цель, планировать изменения объекта, ситуации;</w:t>
      </w:r>
    </w:p>
    <w:p w:rsidR="000B35D0" w:rsidRDefault="000B35D0" w:rsidP="000B35D0">
      <w:pPr>
        <w:pStyle w:val="a3"/>
        <w:ind w:left="397" w:right="154" w:hanging="240"/>
      </w:pPr>
      <w:r>
        <w:rPr>
          <w:color w:val="231F20"/>
        </w:rPr>
        <w:t>—сравнивать</w:t>
      </w:r>
      <w:r>
        <w:rPr>
          <w:color w:val="231F20"/>
          <w:spacing w:val="-16"/>
        </w:rPr>
        <w:t xml:space="preserve"> </w:t>
      </w:r>
      <w:r>
        <w:rPr>
          <w:color w:val="231F20"/>
        </w:rPr>
        <w:t>несколько</w:t>
      </w:r>
      <w:r>
        <w:rPr>
          <w:color w:val="231F20"/>
          <w:spacing w:val="-16"/>
        </w:rPr>
        <w:t xml:space="preserve"> </w:t>
      </w:r>
      <w:r>
        <w:rPr>
          <w:color w:val="231F20"/>
        </w:rPr>
        <w:t>вариантов</w:t>
      </w:r>
      <w:r>
        <w:rPr>
          <w:color w:val="231F20"/>
          <w:spacing w:val="-16"/>
        </w:rPr>
        <w:t xml:space="preserve"> </w:t>
      </w:r>
      <w:r>
        <w:rPr>
          <w:color w:val="231F20"/>
        </w:rPr>
        <w:t>решения</w:t>
      </w:r>
      <w:r>
        <w:rPr>
          <w:color w:val="231F20"/>
          <w:spacing w:val="-16"/>
        </w:rPr>
        <w:t xml:space="preserve"> </w:t>
      </w:r>
      <w:r>
        <w:rPr>
          <w:color w:val="231F20"/>
        </w:rPr>
        <w:t>задачи,</w:t>
      </w:r>
      <w:r>
        <w:rPr>
          <w:color w:val="231F20"/>
          <w:spacing w:val="-16"/>
        </w:rPr>
        <w:t xml:space="preserve"> </w:t>
      </w:r>
      <w:r>
        <w:rPr>
          <w:color w:val="231F20"/>
        </w:rPr>
        <w:t xml:space="preserve">выбирать </w:t>
      </w:r>
      <w:r>
        <w:rPr>
          <w:color w:val="231F20"/>
          <w:w w:val="95"/>
        </w:rPr>
        <w:t>наиболее</w:t>
      </w:r>
      <w:r>
        <w:rPr>
          <w:color w:val="231F20"/>
          <w:spacing w:val="28"/>
        </w:rPr>
        <w:t xml:space="preserve"> </w:t>
      </w:r>
      <w:r>
        <w:rPr>
          <w:color w:val="231F20"/>
          <w:w w:val="95"/>
        </w:rPr>
        <w:t>подходящий</w:t>
      </w:r>
      <w:r>
        <w:rPr>
          <w:color w:val="231F20"/>
          <w:spacing w:val="28"/>
        </w:rPr>
        <w:t xml:space="preserve"> </w:t>
      </w:r>
      <w:r>
        <w:rPr>
          <w:color w:val="231F20"/>
          <w:w w:val="95"/>
        </w:rPr>
        <w:t>(на</w:t>
      </w:r>
      <w:r>
        <w:rPr>
          <w:color w:val="231F20"/>
          <w:spacing w:val="28"/>
        </w:rPr>
        <w:t xml:space="preserve"> </w:t>
      </w:r>
      <w:r>
        <w:rPr>
          <w:color w:val="231F20"/>
          <w:w w:val="95"/>
        </w:rPr>
        <w:t>основе</w:t>
      </w:r>
      <w:r>
        <w:rPr>
          <w:color w:val="231F20"/>
          <w:spacing w:val="28"/>
        </w:rPr>
        <w:t xml:space="preserve"> </w:t>
      </w:r>
      <w:r>
        <w:rPr>
          <w:color w:val="231F20"/>
          <w:w w:val="95"/>
        </w:rPr>
        <w:t>предложенных</w:t>
      </w:r>
      <w:r>
        <w:rPr>
          <w:color w:val="231F20"/>
          <w:spacing w:val="29"/>
        </w:rPr>
        <w:t xml:space="preserve"> </w:t>
      </w:r>
      <w:r>
        <w:rPr>
          <w:color w:val="231F20"/>
          <w:spacing w:val="-2"/>
          <w:w w:val="95"/>
        </w:rPr>
        <w:t>критериев);</w:t>
      </w:r>
    </w:p>
    <w:p w:rsidR="000B35D0" w:rsidRDefault="000B35D0" w:rsidP="000B35D0">
      <w:pPr>
        <w:pStyle w:val="a3"/>
        <w:ind w:left="397" w:right="154" w:hanging="240"/>
      </w:pPr>
      <w:r>
        <w:rPr>
          <w:color w:val="231F20"/>
        </w:rPr>
        <w:t>—проводить</w:t>
      </w:r>
      <w:r>
        <w:rPr>
          <w:color w:val="231F20"/>
          <w:spacing w:val="-5"/>
        </w:rPr>
        <w:t xml:space="preserve"> </w:t>
      </w:r>
      <w:r>
        <w:rPr>
          <w:color w:val="231F20"/>
        </w:rPr>
        <w:t>по</w:t>
      </w:r>
      <w:r>
        <w:rPr>
          <w:color w:val="231F20"/>
          <w:spacing w:val="-5"/>
        </w:rPr>
        <w:t xml:space="preserve"> </w:t>
      </w:r>
      <w:r>
        <w:rPr>
          <w:color w:val="231F20"/>
        </w:rPr>
        <w:t>предложенному</w:t>
      </w:r>
      <w:r>
        <w:rPr>
          <w:color w:val="231F20"/>
          <w:spacing w:val="-5"/>
        </w:rPr>
        <w:t xml:space="preserve"> </w:t>
      </w:r>
      <w:r>
        <w:rPr>
          <w:color w:val="231F20"/>
        </w:rPr>
        <w:t>плану</w:t>
      </w:r>
      <w:r>
        <w:rPr>
          <w:color w:val="231F20"/>
          <w:spacing w:val="-5"/>
        </w:rPr>
        <w:t xml:space="preserve"> </w:t>
      </w:r>
      <w:r>
        <w:rPr>
          <w:color w:val="231F20"/>
        </w:rPr>
        <w:t>опыт,</w:t>
      </w:r>
      <w:r>
        <w:rPr>
          <w:color w:val="231F20"/>
          <w:spacing w:val="-5"/>
        </w:rPr>
        <w:t xml:space="preserve"> </w:t>
      </w:r>
      <w:r>
        <w:rPr>
          <w:color w:val="231F20"/>
        </w:rPr>
        <w:t>несложное</w:t>
      </w:r>
      <w:r>
        <w:rPr>
          <w:color w:val="231F20"/>
          <w:spacing w:val="-5"/>
        </w:rPr>
        <w:t xml:space="preserve"> </w:t>
      </w:r>
      <w:r>
        <w:rPr>
          <w:color w:val="231F20"/>
        </w:rPr>
        <w:t>иссле- дование</w:t>
      </w:r>
      <w:r>
        <w:rPr>
          <w:color w:val="231F20"/>
          <w:spacing w:val="-6"/>
        </w:rPr>
        <w:t xml:space="preserve"> </w:t>
      </w:r>
      <w:r>
        <w:rPr>
          <w:color w:val="231F20"/>
        </w:rPr>
        <w:t>по</w:t>
      </w:r>
      <w:r>
        <w:rPr>
          <w:color w:val="231F20"/>
          <w:spacing w:val="-6"/>
        </w:rPr>
        <w:t xml:space="preserve"> </w:t>
      </w:r>
      <w:r>
        <w:rPr>
          <w:color w:val="231F20"/>
        </w:rPr>
        <w:t>установлению</w:t>
      </w:r>
      <w:r>
        <w:rPr>
          <w:color w:val="231F20"/>
          <w:spacing w:val="-6"/>
        </w:rPr>
        <w:t xml:space="preserve"> </w:t>
      </w:r>
      <w:r>
        <w:rPr>
          <w:color w:val="231F20"/>
        </w:rPr>
        <w:t>особенностей</w:t>
      </w:r>
      <w:r>
        <w:rPr>
          <w:color w:val="231F20"/>
          <w:spacing w:val="-6"/>
        </w:rPr>
        <w:t xml:space="preserve"> </w:t>
      </w:r>
      <w:r>
        <w:rPr>
          <w:color w:val="231F20"/>
        </w:rPr>
        <w:t>объекта</w:t>
      </w:r>
      <w:r>
        <w:rPr>
          <w:color w:val="231F20"/>
          <w:spacing w:val="-6"/>
        </w:rPr>
        <w:t xml:space="preserve"> </w:t>
      </w:r>
      <w:r>
        <w:rPr>
          <w:color w:val="231F20"/>
        </w:rPr>
        <w:t>изучения</w:t>
      </w:r>
      <w:r>
        <w:rPr>
          <w:color w:val="231F20"/>
          <w:spacing w:val="-6"/>
        </w:rPr>
        <w:t xml:space="preserve"> </w:t>
      </w:r>
      <w:r>
        <w:rPr>
          <w:color w:val="231F20"/>
        </w:rPr>
        <w:t xml:space="preserve">и связей между объектами (часть — целое, причина — след- </w:t>
      </w:r>
      <w:r>
        <w:rPr>
          <w:color w:val="231F20"/>
          <w:spacing w:val="-2"/>
        </w:rPr>
        <w:t>ствие);</w:t>
      </w:r>
    </w:p>
    <w:p w:rsidR="000B35D0" w:rsidRDefault="000B35D0" w:rsidP="000B35D0">
      <w:pPr>
        <w:sectPr w:rsidR="000B35D0">
          <w:pgSz w:w="7830" w:h="12020"/>
          <w:pgMar w:top="620" w:right="580" w:bottom="840" w:left="580" w:header="0" w:footer="642" w:gutter="0"/>
          <w:cols w:space="720"/>
        </w:sectPr>
      </w:pPr>
    </w:p>
    <w:p w:rsidR="000B35D0" w:rsidRDefault="000B35D0" w:rsidP="000B35D0">
      <w:pPr>
        <w:pStyle w:val="a3"/>
        <w:spacing w:before="67"/>
        <w:ind w:left="397" w:right="154" w:hanging="240"/>
      </w:pPr>
      <w:r>
        <w:rPr>
          <w:color w:val="231F20"/>
        </w:rPr>
        <w:lastRenderedPageBreak/>
        <w:t>—формулировать</w:t>
      </w:r>
      <w:r>
        <w:rPr>
          <w:color w:val="231F20"/>
          <w:spacing w:val="-12"/>
        </w:rPr>
        <w:t xml:space="preserve"> </w:t>
      </w:r>
      <w:r>
        <w:rPr>
          <w:color w:val="231F20"/>
        </w:rPr>
        <w:t>выводы</w:t>
      </w:r>
      <w:r>
        <w:rPr>
          <w:color w:val="231F20"/>
          <w:spacing w:val="-12"/>
        </w:rPr>
        <w:t xml:space="preserve"> </w:t>
      </w:r>
      <w:r>
        <w:rPr>
          <w:color w:val="231F20"/>
        </w:rPr>
        <w:t>и</w:t>
      </w:r>
      <w:r>
        <w:rPr>
          <w:color w:val="231F20"/>
          <w:spacing w:val="-12"/>
        </w:rPr>
        <w:t xml:space="preserve"> </w:t>
      </w:r>
      <w:r>
        <w:rPr>
          <w:color w:val="231F20"/>
        </w:rPr>
        <w:t>подкреплять</w:t>
      </w:r>
      <w:r>
        <w:rPr>
          <w:color w:val="231F20"/>
          <w:spacing w:val="-12"/>
        </w:rPr>
        <w:t xml:space="preserve"> </w:t>
      </w:r>
      <w:r>
        <w:rPr>
          <w:color w:val="231F20"/>
        </w:rPr>
        <w:t>их</w:t>
      </w:r>
      <w:r>
        <w:rPr>
          <w:color w:val="231F20"/>
          <w:spacing w:val="-12"/>
        </w:rPr>
        <w:t xml:space="preserve"> </w:t>
      </w:r>
      <w:r>
        <w:rPr>
          <w:color w:val="231F20"/>
        </w:rPr>
        <w:t>доказательствами на</w:t>
      </w:r>
      <w:r>
        <w:rPr>
          <w:color w:val="231F20"/>
          <w:spacing w:val="-16"/>
        </w:rPr>
        <w:t xml:space="preserve"> </w:t>
      </w:r>
      <w:r>
        <w:rPr>
          <w:color w:val="231F20"/>
        </w:rPr>
        <w:t>основе</w:t>
      </w:r>
      <w:r>
        <w:rPr>
          <w:color w:val="231F20"/>
          <w:spacing w:val="-16"/>
        </w:rPr>
        <w:t xml:space="preserve"> </w:t>
      </w:r>
      <w:r>
        <w:rPr>
          <w:color w:val="231F20"/>
        </w:rPr>
        <w:t>результатов</w:t>
      </w:r>
      <w:r>
        <w:rPr>
          <w:color w:val="231F20"/>
          <w:spacing w:val="-16"/>
        </w:rPr>
        <w:t xml:space="preserve"> </w:t>
      </w:r>
      <w:r>
        <w:rPr>
          <w:color w:val="231F20"/>
        </w:rPr>
        <w:t>проведенного</w:t>
      </w:r>
      <w:r>
        <w:rPr>
          <w:color w:val="231F20"/>
          <w:spacing w:val="-16"/>
        </w:rPr>
        <w:t xml:space="preserve"> </w:t>
      </w:r>
      <w:r>
        <w:rPr>
          <w:color w:val="231F20"/>
        </w:rPr>
        <w:t>наблюдения</w:t>
      </w:r>
      <w:r>
        <w:rPr>
          <w:color w:val="231F20"/>
          <w:spacing w:val="-16"/>
        </w:rPr>
        <w:t xml:space="preserve"> </w:t>
      </w:r>
      <w:r>
        <w:rPr>
          <w:color w:val="231F20"/>
        </w:rPr>
        <w:t>(опыта,</w:t>
      </w:r>
      <w:r>
        <w:rPr>
          <w:color w:val="231F20"/>
          <w:spacing w:val="-16"/>
        </w:rPr>
        <w:t xml:space="preserve"> </w:t>
      </w:r>
      <w:r>
        <w:rPr>
          <w:color w:val="231F20"/>
        </w:rPr>
        <w:t>из- мерения, классификации, сравнения, исследования);</w:t>
      </w:r>
    </w:p>
    <w:p w:rsidR="000B35D0" w:rsidRDefault="000B35D0" w:rsidP="000B35D0">
      <w:pPr>
        <w:pStyle w:val="a3"/>
        <w:ind w:left="397" w:hanging="240"/>
      </w:pPr>
      <w:r>
        <w:rPr>
          <w:color w:val="231F20"/>
          <w:w w:val="95"/>
        </w:rPr>
        <w:t xml:space="preserve">—прогнозировать возможное развитие процессов, событий и их </w:t>
      </w:r>
      <w:r>
        <w:rPr>
          <w:color w:val="231F20"/>
        </w:rPr>
        <w:t>последствия в аналогичных или сходных ситуациях;</w:t>
      </w:r>
    </w:p>
    <w:p w:rsidR="000B35D0" w:rsidRDefault="000B35D0" w:rsidP="00135B7B">
      <w:pPr>
        <w:pStyle w:val="61"/>
        <w:numPr>
          <w:ilvl w:val="1"/>
          <w:numId w:val="30"/>
        </w:numPr>
        <w:tabs>
          <w:tab w:val="left" w:pos="711"/>
        </w:tabs>
        <w:spacing w:line="236" w:lineRule="exact"/>
        <w:ind w:hanging="328"/>
      </w:pPr>
      <w:r>
        <w:rPr>
          <w:color w:val="231F20"/>
          <w:w w:val="120"/>
        </w:rPr>
        <w:t>работа</w:t>
      </w:r>
      <w:r>
        <w:rPr>
          <w:color w:val="231F20"/>
          <w:spacing w:val="6"/>
          <w:w w:val="120"/>
        </w:rPr>
        <w:t xml:space="preserve"> </w:t>
      </w:r>
      <w:r>
        <w:rPr>
          <w:color w:val="231F20"/>
          <w:w w:val="120"/>
        </w:rPr>
        <w:t>с</w:t>
      </w:r>
      <w:r>
        <w:rPr>
          <w:color w:val="231F20"/>
          <w:spacing w:val="7"/>
          <w:w w:val="120"/>
        </w:rPr>
        <w:t xml:space="preserve"> </w:t>
      </w:r>
      <w:r>
        <w:rPr>
          <w:color w:val="231F20"/>
          <w:spacing w:val="-2"/>
          <w:w w:val="120"/>
        </w:rPr>
        <w:t>информацией:</w:t>
      </w:r>
    </w:p>
    <w:p w:rsidR="000B35D0" w:rsidRDefault="000B35D0" w:rsidP="000B35D0">
      <w:pPr>
        <w:pStyle w:val="a3"/>
        <w:spacing w:line="229" w:lineRule="exact"/>
        <w:ind w:right="0" w:firstLine="0"/>
      </w:pPr>
      <w:r>
        <w:rPr>
          <w:color w:val="231F20"/>
        </w:rPr>
        <w:t>—выбирать</w:t>
      </w:r>
      <w:r>
        <w:rPr>
          <w:color w:val="231F20"/>
          <w:spacing w:val="-3"/>
        </w:rPr>
        <w:t xml:space="preserve"> </w:t>
      </w:r>
      <w:r>
        <w:rPr>
          <w:color w:val="231F20"/>
        </w:rPr>
        <w:t>источник</w:t>
      </w:r>
      <w:r>
        <w:rPr>
          <w:color w:val="231F20"/>
          <w:spacing w:val="-2"/>
        </w:rPr>
        <w:t xml:space="preserve"> </w:t>
      </w:r>
      <w:r>
        <w:rPr>
          <w:color w:val="231F20"/>
        </w:rPr>
        <w:t>получения</w:t>
      </w:r>
      <w:r>
        <w:rPr>
          <w:color w:val="231F20"/>
          <w:spacing w:val="-2"/>
        </w:rPr>
        <w:t xml:space="preserve"> информации;</w:t>
      </w:r>
    </w:p>
    <w:p w:rsidR="000B35D0" w:rsidRDefault="000B35D0" w:rsidP="000B35D0">
      <w:pPr>
        <w:pStyle w:val="a3"/>
        <w:ind w:left="397" w:hanging="240"/>
      </w:pPr>
      <w:r>
        <w:rPr>
          <w:color w:val="231F20"/>
        </w:rPr>
        <w:t>—согласно</w:t>
      </w:r>
      <w:r>
        <w:rPr>
          <w:color w:val="231F20"/>
          <w:spacing w:val="-16"/>
        </w:rPr>
        <w:t xml:space="preserve"> </w:t>
      </w:r>
      <w:r>
        <w:rPr>
          <w:color w:val="231F20"/>
        </w:rPr>
        <w:t>заданному</w:t>
      </w:r>
      <w:r>
        <w:rPr>
          <w:color w:val="231F20"/>
          <w:spacing w:val="-16"/>
        </w:rPr>
        <w:t xml:space="preserve"> </w:t>
      </w:r>
      <w:r>
        <w:rPr>
          <w:color w:val="231F20"/>
        </w:rPr>
        <w:t>алгоритму</w:t>
      </w:r>
      <w:r>
        <w:rPr>
          <w:color w:val="231F20"/>
          <w:spacing w:val="-16"/>
        </w:rPr>
        <w:t xml:space="preserve"> </w:t>
      </w:r>
      <w:r>
        <w:rPr>
          <w:color w:val="231F20"/>
        </w:rPr>
        <w:t>находить</w:t>
      </w:r>
      <w:r>
        <w:rPr>
          <w:color w:val="231F20"/>
          <w:spacing w:val="-16"/>
        </w:rPr>
        <w:t xml:space="preserve"> </w:t>
      </w:r>
      <w:r>
        <w:rPr>
          <w:color w:val="231F20"/>
        </w:rPr>
        <w:t>в</w:t>
      </w:r>
      <w:r>
        <w:rPr>
          <w:color w:val="231F20"/>
          <w:spacing w:val="-16"/>
        </w:rPr>
        <w:t xml:space="preserve"> </w:t>
      </w:r>
      <w:r>
        <w:rPr>
          <w:color w:val="231F20"/>
        </w:rPr>
        <w:t>предложенном</w:t>
      </w:r>
      <w:r>
        <w:rPr>
          <w:color w:val="231F20"/>
          <w:spacing w:val="-16"/>
        </w:rPr>
        <w:t xml:space="preserve"> </w:t>
      </w:r>
      <w:r>
        <w:rPr>
          <w:color w:val="231F20"/>
        </w:rPr>
        <w:t>ис- точнике информацию, представленную в явном виде;</w:t>
      </w:r>
    </w:p>
    <w:p w:rsidR="000B35D0" w:rsidRDefault="000B35D0" w:rsidP="000B35D0">
      <w:pPr>
        <w:pStyle w:val="a3"/>
        <w:ind w:left="397" w:hanging="240"/>
      </w:pPr>
      <w:r>
        <w:rPr>
          <w:color w:val="231F20"/>
          <w:w w:val="95"/>
        </w:rPr>
        <w:t xml:space="preserve">—распознавать достоверную и недостоверную информацию са- </w:t>
      </w:r>
      <w:r>
        <w:rPr>
          <w:color w:val="231F20"/>
        </w:rPr>
        <w:t>мостоятельно</w:t>
      </w:r>
      <w:r>
        <w:rPr>
          <w:color w:val="231F20"/>
          <w:spacing w:val="-10"/>
        </w:rPr>
        <w:t xml:space="preserve"> </w:t>
      </w:r>
      <w:r>
        <w:rPr>
          <w:color w:val="231F20"/>
        </w:rPr>
        <w:t>или</w:t>
      </w:r>
      <w:r>
        <w:rPr>
          <w:color w:val="231F20"/>
          <w:spacing w:val="-10"/>
        </w:rPr>
        <w:t xml:space="preserve"> </w:t>
      </w:r>
      <w:r>
        <w:rPr>
          <w:color w:val="231F20"/>
        </w:rPr>
        <w:t>на</w:t>
      </w:r>
      <w:r>
        <w:rPr>
          <w:color w:val="231F20"/>
          <w:spacing w:val="-10"/>
        </w:rPr>
        <w:t xml:space="preserve"> </w:t>
      </w:r>
      <w:r>
        <w:rPr>
          <w:color w:val="231F20"/>
        </w:rPr>
        <w:t>основании</w:t>
      </w:r>
      <w:r>
        <w:rPr>
          <w:color w:val="231F20"/>
          <w:spacing w:val="-10"/>
        </w:rPr>
        <w:t xml:space="preserve"> </w:t>
      </w:r>
      <w:r>
        <w:rPr>
          <w:color w:val="231F20"/>
        </w:rPr>
        <w:t>предложенного</w:t>
      </w:r>
      <w:r>
        <w:rPr>
          <w:color w:val="231F20"/>
          <w:spacing w:val="-10"/>
        </w:rPr>
        <w:t xml:space="preserve"> </w:t>
      </w:r>
      <w:r>
        <w:rPr>
          <w:color w:val="231F20"/>
        </w:rPr>
        <w:t>педагогиче- ским работником способа её проверки;</w:t>
      </w:r>
    </w:p>
    <w:p w:rsidR="000B35D0" w:rsidRDefault="000B35D0" w:rsidP="000B35D0">
      <w:pPr>
        <w:pStyle w:val="a3"/>
        <w:ind w:left="397" w:right="154" w:hanging="240"/>
      </w:pPr>
      <w:r>
        <w:rPr>
          <w:color w:val="231F20"/>
          <w:w w:val="95"/>
        </w:rPr>
        <w:t xml:space="preserve">—соблюдать с помощью взрослых (педагогических работников, </w:t>
      </w:r>
      <w:r>
        <w:rPr>
          <w:color w:val="231F20"/>
        </w:rPr>
        <w:t>родителей (законных представителей) несовершеннолетних обучающихся)</w:t>
      </w:r>
      <w:r>
        <w:rPr>
          <w:color w:val="231F20"/>
          <w:spacing w:val="-3"/>
        </w:rPr>
        <w:t xml:space="preserve"> </w:t>
      </w:r>
      <w:r>
        <w:rPr>
          <w:color w:val="231F20"/>
        </w:rPr>
        <w:t>правила</w:t>
      </w:r>
      <w:r>
        <w:rPr>
          <w:color w:val="231F20"/>
          <w:spacing w:val="-3"/>
        </w:rPr>
        <w:t xml:space="preserve"> </w:t>
      </w:r>
      <w:r>
        <w:rPr>
          <w:color w:val="231F20"/>
        </w:rPr>
        <w:t>информационной</w:t>
      </w:r>
      <w:r>
        <w:rPr>
          <w:color w:val="231F20"/>
          <w:spacing w:val="-2"/>
        </w:rPr>
        <w:t xml:space="preserve"> </w:t>
      </w:r>
      <w:r>
        <w:rPr>
          <w:color w:val="231F20"/>
        </w:rPr>
        <w:t>безопасности</w:t>
      </w:r>
      <w:r>
        <w:rPr>
          <w:color w:val="231F20"/>
          <w:spacing w:val="-2"/>
        </w:rPr>
        <w:t xml:space="preserve"> </w:t>
      </w:r>
      <w:r>
        <w:rPr>
          <w:color w:val="231F20"/>
        </w:rPr>
        <w:t>при поиске информации в сети Интернет;</w:t>
      </w:r>
    </w:p>
    <w:p w:rsidR="000B35D0" w:rsidRDefault="000B35D0" w:rsidP="000B35D0">
      <w:pPr>
        <w:pStyle w:val="a3"/>
        <w:ind w:left="397" w:right="156" w:hanging="240"/>
      </w:pPr>
      <w:r>
        <w:rPr>
          <w:color w:val="231F20"/>
        </w:rPr>
        <w:t>—анализировать</w:t>
      </w:r>
      <w:r>
        <w:rPr>
          <w:color w:val="231F20"/>
          <w:spacing w:val="-7"/>
        </w:rPr>
        <w:t xml:space="preserve"> </w:t>
      </w:r>
      <w:r>
        <w:rPr>
          <w:color w:val="231F20"/>
        </w:rPr>
        <w:t>и</w:t>
      </w:r>
      <w:r>
        <w:rPr>
          <w:color w:val="231F20"/>
          <w:spacing w:val="-7"/>
        </w:rPr>
        <w:t xml:space="preserve"> </w:t>
      </w:r>
      <w:r>
        <w:rPr>
          <w:color w:val="231F20"/>
        </w:rPr>
        <w:t>создавать</w:t>
      </w:r>
      <w:r>
        <w:rPr>
          <w:color w:val="231F20"/>
          <w:spacing w:val="-7"/>
        </w:rPr>
        <w:t xml:space="preserve"> </w:t>
      </w:r>
      <w:r>
        <w:rPr>
          <w:color w:val="231F20"/>
        </w:rPr>
        <w:t>текстовую,</w:t>
      </w:r>
      <w:r>
        <w:rPr>
          <w:color w:val="231F20"/>
          <w:spacing w:val="-7"/>
        </w:rPr>
        <w:t xml:space="preserve"> </w:t>
      </w:r>
      <w:r>
        <w:rPr>
          <w:color w:val="231F20"/>
        </w:rPr>
        <w:t>видео,</w:t>
      </w:r>
      <w:r>
        <w:rPr>
          <w:color w:val="231F20"/>
          <w:spacing w:val="-7"/>
        </w:rPr>
        <w:t xml:space="preserve"> </w:t>
      </w:r>
      <w:r>
        <w:rPr>
          <w:color w:val="231F20"/>
        </w:rPr>
        <w:t>графическую, звуковую, информацию в соответствии с учебной задачей;</w:t>
      </w:r>
    </w:p>
    <w:p w:rsidR="000B35D0" w:rsidRDefault="000B35D0" w:rsidP="000B35D0">
      <w:pPr>
        <w:pStyle w:val="a3"/>
        <w:ind w:left="397" w:hanging="240"/>
      </w:pPr>
      <w:r>
        <w:rPr>
          <w:color w:val="231F20"/>
          <w:w w:val="95"/>
        </w:rPr>
        <w:t xml:space="preserve">—самостоятельно создавать схемы, таблицы для представления </w:t>
      </w:r>
      <w:r>
        <w:rPr>
          <w:color w:val="231F20"/>
          <w:spacing w:val="-2"/>
        </w:rPr>
        <w:t>информации.</w:t>
      </w:r>
    </w:p>
    <w:p w:rsidR="000B35D0" w:rsidRDefault="000B35D0" w:rsidP="000B35D0">
      <w:pPr>
        <w:pStyle w:val="51"/>
        <w:spacing w:line="232" w:lineRule="auto"/>
        <w:ind w:left="157" w:firstLine="226"/>
      </w:pPr>
      <w:r>
        <w:rPr>
          <w:color w:val="231F20"/>
        </w:rPr>
        <w:t>Овладение</w:t>
      </w:r>
      <w:r>
        <w:rPr>
          <w:color w:val="231F20"/>
          <w:spacing w:val="23"/>
        </w:rPr>
        <w:t xml:space="preserve"> </w:t>
      </w:r>
      <w:r>
        <w:rPr>
          <w:color w:val="231F20"/>
        </w:rPr>
        <w:t>универсальными</w:t>
      </w:r>
      <w:r>
        <w:rPr>
          <w:color w:val="231F20"/>
          <w:spacing w:val="23"/>
        </w:rPr>
        <w:t xml:space="preserve"> </w:t>
      </w:r>
      <w:r>
        <w:rPr>
          <w:color w:val="231F20"/>
        </w:rPr>
        <w:t>учебными</w:t>
      </w:r>
      <w:r>
        <w:rPr>
          <w:color w:val="231F20"/>
          <w:spacing w:val="23"/>
        </w:rPr>
        <w:t xml:space="preserve"> </w:t>
      </w:r>
      <w:r>
        <w:rPr>
          <w:color w:val="231F20"/>
        </w:rPr>
        <w:t xml:space="preserve">коммуникативными </w:t>
      </w:r>
      <w:r>
        <w:rPr>
          <w:color w:val="231F20"/>
          <w:spacing w:val="-2"/>
        </w:rPr>
        <w:t>действиями:</w:t>
      </w:r>
    </w:p>
    <w:p w:rsidR="000B35D0" w:rsidRDefault="000B35D0" w:rsidP="00135B7B">
      <w:pPr>
        <w:pStyle w:val="61"/>
        <w:numPr>
          <w:ilvl w:val="0"/>
          <w:numId w:val="29"/>
        </w:numPr>
        <w:tabs>
          <w:tab w:val="left" w:pos="711"/>
        </w:tabs>
        <w:spacing w:line="233" w:lineRule="exact"/>
        <w:ind w:hanging="328"/>
      </w:pPr>
      <w:r>
        <w:rPr>
          <w:color w:val="231F20"/>
          <w:spacing w:val="-2"/>
          <w:w w:val="120"/>
        </w:rPr>
        <w:t>общение:</w:t>
      </w:r>
    </w:p>
    <w:p w:rsidR="000B35D0" w:rsidRDefault="000B35D0" w:rsidP="000B35D0">
      <w:pPr>
        <w:pStyle w:val="a3"/>
        <w:ind w:left="397" w:right="154" w:hanging="240"/>
      </w:pPr>
      <w:r>
        <w:rPr>
          <w:color w:val="231F20"/>
          <w:w w:val="95"/>
        </w:rPr>
        <w:t>—воспринимать и формулировать суждения, выражать эмоции</w:t>
      </w:r>
      <w:r>
        <w:rPr>
          <w:color w:val="231F20"/>
          <w:spacing w:val="40"/>
        </w:rPr>
        <w:t xml:space="preserve"> </w:t>
      </w:r>
      <w:r>
        <w:rPr>
          <w:color w:val="231F20"/>
        </w:rPr>
        <w:t xml:space="preserve">в соответствии с целями и условиями общения в знакомой </w:t>
      </w:r>
      <w:r>
        <w:rPr>
          <w:color w:val="231F20"/>
          <w:spacing w:val="-2"/>
        </w:rPr>
        <w:t>среде;</w:t>
      </w:r>
    </w:p>
    <w:p w:rsidR="000B35D0" w:rsidRDefault="000B35D0" w:rsidP="000B35D0">
      <w:pPr>
        <w:pStyle w:val="a3"/>
        <w:ind w:left="397" w:hanging="240"/>
      </w:pPr>
      <w:r>
        <w:rPr>
          <w:color w:val="231F20"/>
        </w:rPr>
        <w:t>—проявлять уважительное отношение к собеседнику, соблю- дать правила ведения диалога и дискуссии;</w:t>
      </w:r>
    </w:p>
    <w:p w:rsidR="000B35D0" w:rsidRDefault="000B35D0" w:rsidP="000B35D0">
      <w:pPr>
        <w:pStyle w:val="a3"/>
        <w:ind w:left="397" w:hanging="240"/>
      </w:pPr>
      <w:r>
        <w:rPr>
          <w:color w:val="231F20"/>
        </w:rPr>
        <w:t xml:space="preserve">—признавать возможность существования разных точек зре- </w:t>
      </w:r>
      <w:r>
        <w:rPr>
          <w:color w:val="231F20"/>
          <w:spacing w:val="-4"/>
        </w:rPr>
        <w:t>ния;</w:t>
      </w:r>
    </w:p>
    <w:p w:rsidR="000B35D0" w:rsidRDefault="000B35D0" w:rsidP="000B35D0">
      <w:pPr>
        <w:pStyle w:val="a3"/>
        <w:spacing w:line="233" w:lineRule="exact"/>
        <w:ind w:right="0" w:firstLine="0"/>
      </w:pPr>
      <w:r>
        <w:rPr>
          <w:color w:val="231F20"/>
          <w:w w:val="95"/>
        </w:rPr>
        <w:t>—корректно</w:t>
      </w:r>
      <w:r>
        <w:rPr>
          <w:color w:val="231F20"/>
          <w:spacing w:val="29"/>
        </w:rPr>
        <w:t xml:space="preserve"> </w:t>
      </w:r>
      <w:r>
        <w:rPr>
          <w:color w:val="231F20"/>
          <w:w w:val="95"/>
        </w:rPr>
        <w:t>и</w:t>
      </w:r>
      <w:r>
        <w:rPr>
          <w:color w:val="231F20"/>
          <w:spacing w:val="29"/>
        </w:rPr>
        <w:t xml:space="preserve"> </w:t>
      </w:r>
      <w:r>
        <w:rPr>
          <w:color w:val="231F20"/>
          <w:w w:val="95"/>
        </w:rPr>
        <w:t>аргументированно</w:t>
      </w:r>
      <w:r>
        <w:rPr>
          <w:color w:val="231F20"/>
          <w:spacing w:val="30"/>
        </w:rPr>
        <w:t xml:space="preserve"> </w:t>
      </w:r>
      <w:r>
        <w:rPr>
          <w:color w:val="231F20"/>
          <w:w w:val="95"/>
        </w:rPr>
        <w:t>высказывать</w:t>
      </w:r>
      <w:r>
        <w:rPr>
          <w:color w:val="231F20"/>
          <w:spacing w:val="29"/>
        </w:rPr>
        <w:t xml:space="preserve"> </w:t>
      </w:r>
      <w:r>
        <w:rPr>
          <w:color w:val="231F20"/>
          <w:w w:val="95"/>
        </w:rPr>
        <w:t>своё</w:t>
      </w:r>
      <w:r>
        <w:rPr>
          <w:color w:val="231F20"/>
          <w:spacing w:val="29"/>
        </w:rPr>
        <w:t xml:space="preserve"> </w:t>
      </w:r>
      <w:r>
        <w:rPr>
          <w:color w:val="231F20"/>
          <w:spacing w:val="-2"/>
          <w:w w:val="95"/>
        </w:rPr>
        <w:t>мнение;</w:t>
      </w:r>
    </w:p>
    <w:p w:rsidR="000B35D0" w:rsidRDefault="000B35D0" w:rsidP="000B35D0">
      <w:pPr>
        <w:pStyle w:val="a3"/>
        <w:ind w:left="397" w:right="0" w:hanging="240"/>
        <w:jc w:val="left"/>
      </w:pPr>
      <w:r>
        <w:rPr>
          <w:color w:val="231F20"/>
          <w:w w:val="95"/>
        </w:rPr>
        <w:t xml:space="preserve">—строить речевое высказывание в соответствии с поставленной </w:t>
      </w:r>
      <w:r>
        <w:rPr>
          <w:color w:val="231F20"/>
          <w:spacing w:val="-2"/>
        </w:rPr>
        <w:t>задачей;</w:t>
      </w:r>
    </w:p>
    <w:p w:rsidR="000B35D0" w:rsidRDefault="000B35D0" w:rsidP="000B35D0">
      <w:pPr>
        <w:pStyle w:val="a3"/>
        <w:ind w:left="397" w:right="0" w:hanging="240"/>
        <w:jc w:val="left"/>
      </w:pPr>
      <w:r>
        <w:rPr>
          <w:color w:val="231F20"/>
          <w:w w:val="95"/>
        </w:rPr>
        <w:t xml:space="preserve">—создавать устные и письменные тексты (описание, рассужде- </w:t>
      </w:r>
      <w:r>
        <w:rPr>
          <w:color w:val="231F20"/>
        </w:rPr>
        <w:t>ние, повествование);</w:t>
      </w:r>
    </w:p>
    <w:p w:rsidR="000B35D0" w:rsidRDefault="000B35D0" w:rsidP="000B35D0">
      <w:pPr>
        <w:pStyle w:val="a3"/>
        <w:spacing w:line="233" w:lineRule="exact"/>
        <w:ind w:right="0" w:firstLine="0"/>
        <w:jc w:val="left"/>
      </w:pPr>
      <w:r>
        <w:rPr>
          <w:color w:val="231F20"/>
        </w:rPr>
        <w:t>—готовить</w:t>
      </w:r>
      <w:r>
        <w:rPr>
          <w:color w:val="231F20"/>
          <w:spacing w:val="-2"/>
        </w:rPr>
        <w:t xml:space="preserve"> </w:t>
      </w:r>
      <w:r>
        <w:rPr>
          <w:color w:val="231F20"/>
        </w:rPr>
        <w:t>небольшие публичные</w:t>
      </w:r>
      <w:r>
        <w:rPr>
          <w:color w:val="231F20"/>
          <w:spacing w:val="-1"/>
        </w:rPr>
        <w:t xml:space="preserve"> </w:t>
      </w:r>
      <w:r>
        <w:rPr>
          <w:color w:val="231F20"/>
          <w:spacing w:val="-2"/>
        </w:rPr>
        <w:t>выступления;</w:t>
      </w:r>
    </w:p>
    <w:p w:rsidR="000B35D0" w:rsidRDefault="000B35D0" w:rsidP="000B35D0">
      <w:pPr>
        <w:pStyle w:val="a3"/>
        <w:ind w:left="397" w:right="173" w:hanging="240"/>
        <w:jc w:val="left"/>
      </w:pPr>
      <w:r>
        <w:rPr>
          <w:color w:val="231F20"/>
          <w:w w:val="95"/>
        </w:rPr>
        <w:t xml:space="preserve">—подбирать иллюстративный материал (рисунки, фото, плака- </w:t>
      </w:r>
      <w:r>
        <w:rPr>
          <w:color w:val="231F20"/>
        </w:rPr>
        <w:t>ты) к тексту выступления;</w:t>
      </w:r>
    </w:p>
    <w:p w:rsidR="000B35D0" w:rsidRDefault="000B35D0" w:rsidP="00135B7B">
      <w:pPr>
        <w:pStyle w:val="61"/>
        <w:numPr>
          <w:ilvl w:val="0"/>
          <w:numId w:val="29"/>
        </w:numPr>
        <w:tabs>
          <w:tab w:val="left" w:pos="711"/>
        </w:tabs>
        <w:spacing w:line="236" w:lineRule="exact"/>
        <w:ind w:hanging="328"/>
      </w:pPr>
      <w:r>
        <w:rPr>
          <w:color w:val="231F20"/>
          <w:w w:val="120"/>
        </w:rPr>
        <w:t>совместная</w:t>
      </w:r>
      <w:r>
        <w:rPr>
          <w:color w:val="231F20"/>
          <w:spacing w:val="29"/>
          <w:w w:val="120"/>
        </w:rPr>
        <w:t xml:space="preserve"> </w:t>
      </w:r>
      <w:r>
        <w:rPr>
          <w:color w:val="231F20"/>
          <w:spacing w:val="-2"/>
          <w:w w:val="120"/>
        </w:rPr>
        <w:t>деятельность:</w:t>
      </w:r>
    </w:p>
    <w:p w:rsidR="000B35D0" w:rsidRDefault="000B35D0" w:rsidP="000B35D0">
      <w:pPr>
        <w:pStyle w:val="a3"/>
        <w:ind w:left="397" w:right="154" w:hanging="240"/>
      </w:pPr>
      <w:r>
        <w:rPr>
          <w:color w:val="231F20"/>
        </w:rPr>
        <w:t xml:space="preserve">—формулировать краткосрочные и долгосрочные цели (ин- дивидуальные с учётом участия в коллективных задачах) в стандартной (типовой) ситуации на основе предложенного </w:t>
      </w:r>
      <w:r>
        <w:rPr>
          <w:color w:val="231F20"/>
          <w:w w:val="95"/>
        </w:rPr>
        <w:t xml:space="preserve">формата планирования, распределения промежуточных ша- </w:t>
      </w:r>
      <w:r>
        <w:rPr>
          <w:color w:val="231F20"/>
        </w:rPr>
        <w:t>гов и сроков;</w:t>
      </w:r>
    </w:p>
    <w:p w:rsidR="000B35D0" w:rsidRDefault="000B35D0" w:rsidP="000B35D0">
      <w:pPr>
        <w:sectPr w:rsidR="000B35D0">
          <w:pgSz w:w="7830" w:h="12020"/>
          <w:pgMar w:top="620" w:right="580" w:bottom="840" w:left="580" w:header="0" w:footer="642" w:gutter="0"/>
          <w:cols w:space="720"/>
        </w:sectPr>
      </w:pPr>
    </w:p>
    <w:p w:rsidR="000B35D0" w:rsidRDefault="000B35D0" w:rsidP="000B35D0">
      <w:pPr>
        <w:pStyle w:val="a3"/>
        <w:spacing w:before="67"/>
        <w:ind w:left="397" w:right="154" w:hanging="240"/>
      </w:pPr>
      <w:r>
        <w:rPr>
          <w:color w:val="231F20"/>
          <w:w w:val="95"/>
        </w:rPr>
        <w:lastRenderedPageBreak/>
        <w:t xml:space="preserve">—принимать цель совместной деятельности, коллективно стро- </w:t>
      </w:r>
      <w:r>
        <w:rPr>
          <w:color w:val="231F20"/>
        </w:rPr>
        <w:t>ить</w:t>
      </w:r>
      <w:r>
        <w:rPr>
          <w:color w:val="231F20"/>
          <w:spacing w:val="-13"/>
        </w:rPr>
        <w:t xml:space="preserve"> </w:t>
      </w:r>
      <w:r>
        <w:rPr>
          <w:color w:val="231F20"/>
        </w:rPr>
        <w:t>действия</w:t>
      </w:r>
      <w:r>
        <w:rPr>
          <w:color w:val="231F20"/>
          <w:spacing w:val="-13"/>
        </w:rPr>
        <w:t xml:space="preserve"> </w:t>
      </w:r>
      <w:r>
        <w:rPr>
          <w:color w:val="231F20"/>
        </w:rPr>
        <w:t>по</w:t>
      </w:r>
      <w:r>
        <w:rPr>
          <w:color w:val="231F20"/>
          <w:spacing w:val="-13"/>
        </w:rPr>
        <w:t xml:space="preserve"> </w:t>
      </w:r>
      <w:r>
        <w:rPr>
          <w:color w:val="231F20"/>
        </w:rPr>
        <w:t>её</w:t>
      </w:r>
      <w:r>
        <w:rPr>
          <w:color w:val="231F20"/>
          <w:spacing w:val="-13"/>
        </w:rPr>
        <w:t xml:space="preserve"> </w:t>
      </w:r>
      <w:r>
        <w:rPr>
          <w:color w:val="231F20"/>
        </w:rPr>
        <w:t>достижению:</w:t>
      </w:r>
      <w:r>
        <w:rPr>
          <w:color w:val="231F20"/>
          <w:spacing w:val="-13"/>
        </w:rPr>
        <w:t xml:space="preserve"> </w:t>
      </w:r>
      <w:r>
        <w:rPr>
          <w:color w:val="231F20"/>
        </w:rPr>
        <w:t>распределять</w:t>
      </w:r>
      <w:r>
        <w:rPr>
          <w:color w:val="231F20"/>
          <w:spacing w:val="-13"/>
        </w:rPr>
        <w:t xml:space="preserve"> </w:t>
      </w:r>
      <w:r>
        <w:rPr>
          <w:color w:val="231F20"/>
        </w:rPr>
        <w:t>роли,</w:t>
      </w:r>
      <w:r>
        <w:rPr>
          <w:color w:val="231F20"/>
          <w:spacing w:val="-13"/>
        </w:rPr>
        <w:t xml:space="preserve"> </w:t>
      </w:r>
      <w:r>
        <w:rPr>
          <w:color w:val="231F20"/>
        </w:rPr>
        <w:t xml:space="preserve">догова- </w:t>
      </w:r>
      <w:r>
        <w:rPr>
          <w:color w:val="231F20"/>
          <w:w w:val="95"/>
        </w:rPr>
        <w:t>риваться,</w:t>
      </w:r>
      <w:r>
        <w:rPr>
          <w:color w:val="231F20"/>
          <w:spacing w:val="7"/>
        </w:rPr>
        <w:t xml:space="preserve"> </w:t>
      </w:r>
      <w:r>
        <w:rPr>
          <w:color w:val="231F20"/>
          <w:w w:val="95"/>
        </w:rPr>
        <w:t>обсуждать</w:t>
      </w:r>
      <w:r>
        <w:rPr>
          <w:color w:val="231F20"/>
          <w:spacing w:val="7"/>
        </w:rPr>
        <w:t xml:space="preserve"> </w:t>
      </w:r>
      <w:r>
        <w:rPr>
          <w:color w:val="231F20"/>
          <w:w w:val="95"/>
        </w:rPr>
        <w:t>процесс</w:t>
      </w:r>
      <w:r>
        <w:rPr>
          <w:color w:val="231F20"/>
          <w:spacing w:val="8"/>
        </w:rPr>
        <w:t xml:space="preserve"> </w:t>
      </w:r>
      <w:r>
        <w:rPr>
          <w:color w:val="231F20"/>
          <w:w w:val="95"/>
        </w:rPr>
        <w:t>и</w:t>
      </w:r>
      <w:r>
        <w:rPr>
          <w:color w:val="231F20"/>
          <w:spacing w:val="7"/>
        </w:rPr>
        <w:t xml:space="preserve"> </w:t>
      </w:r>
      <w:r>
        <w:rPr>
          <w:color w:val="231F20"/>
          <w:w w:val="95"/>
        </w:rPr>
        <w:t>результат</w:t>
      </w:r>
      <w:r>
        <w:rPr>
          <w:color w:val="231F20"/>
          <w:spacing w:val="8"/>
        </w:rPr>
        <w:t xml:space="preserve"> </w:t>
      </w:r>
      <w:r>
        <w:rPr>
          <w:color w:val="231F20"/>
          <w:w w:val="95"/>
        </w:rPr>
        <w:t>совместной</w:t>
      </w:r>
      <w:r>
        <w:rPr>
          <w:color w:val="231F20"/>
          <w:spacing w:val="7"/>
        </w:rPr>
        <w:t xml:space="preserve"> </w:t>
      </w:r>
      <w:r>
        <w:rPr>
          <w:color w:val="231F20"/>
          <w:spacing w:val="-2"/>
          <w:w w:val="95"/>
        </w:rPr>
        <w:t>работы;</w:t>
      </w:r>
    </w:p>
    <w:p w:rsidR="000B35D0" w:rsidRDefault="000B35D0" w:rsidP="000B35D0">
      <w:pPr>
        <w:pStyle w:val="a3"/>
        <w:ind w:left="397" w:right="154" w:hanging="240"/>
      </w:pPr>
      <w:r>
        <w:rPr>
          <w:color w:val="231F20"/>
        </w:rPr>
        <w:t xml:space="preserve">—проявлять готовность руководить, выполнять поручения, </w:t>
      </w:r>
      <w:r>
        <w:rPr>
          <w:color w:val="231F20"/>
          <w:spacing w:val="-2"/>
        </w:rPr>
        <w:t>подчиняться;</w:t>
      </w:r>
    </w:p>
    <w:p w:rsidR="000B35D0" w:rsidRDefault="000B35D0" w:rsidP="000B35D0">
      <w:pPr>
        <w:pStyle w:val="a3"/>
        <w:spacing w:line="233" w:lineRule="exact"/>
        <w:ind w:right="0" w:firstLine="0"/>
      </w:pPr>
      <w:r>
        <w:rPr>
          <w:color w:val="231F20"/>
          <w:w w:val="95"/>
        </w:rPr>
        <w:t>—ответственно</w:t>
      </w:r>
      <w:r>
        <w:rPr>
          <w:color w:val="231F20"/>
          <w:spacing w:val="29"/>
        </w:rPr>
        <w:t xml:space="preserve"> </w:t>
      </w:r>
      <w:r>
        <w:rPr>
          <w:color w:val="231F20"/>
          <w:w w:val="95"/>
        </w:rPr>
        <w:t>выполнять</w:t>
      </w:r>
      <w:r>
        <w:rPr>
          <w:color w:val="231F20"/>
          <w:spacing w:val="30"/>
        </w:rPr>
        <w:t xml:space="preserve"> </w:t>
      </w:r>
      <w:r>
        <w:rPr>
          <w:color w:val="231F20"/>
          <w:w w:val="95"/>
        </w:rPr>
        <w:t>свою</w:t>
      </w:r>
      <w:r>
        <w:rPr>
          <w:color w:val="231F20"/>
          <w:spacing w:val="29"/>
        </w:rPr>
        <w:t xml:space="preserve"> </w:t>
      </w:r>
      <w:r>
        <w:rPr>
          <w:color w:val="231F20"/>
          <w:w w:val="95"/>
        </w:rPr>
        <w:t>часть</w:t>
      </w:r>
      <w:r>
        <w:rPr>
          <w:color w:val="231F20"/>
          <w:spacing w:val="30"/>
        </w:rPr>
        <w:t xml:space="preserve"> </w:t>
      </w:r>
      <w:r>
        <w:rPr>
          <w:color w:val="231F20"/>
          <w:spacing w:val="-2"/>
          <w:w w:val="95"/>
        </w:rPr>
        <w:t>работы;</w:t>
      </w:r>
    </w:p>
    <w:p w:rsidR="000B35D0" w:rsidRDefault="000B35D0" w:rsidP="000B35D0">
      <w:pPr>
        <w:pStyle w:val="a3"/>
        <w:spacing w:line="234" w:lineRule="exact"/>
        <w:ind w:right="0" w:firstLine="0"/>
      </w:pPr>
      <w:r>
        <w:rPr>
          <w:color w:val="231F20"/>
        </w:rPr>
        <w:t>—оценивать</w:t>
      </w:r>
      <w:r>
        <w:rPr>
          <w:color w:val="231F20"/>
          <w:spacing w:val="-7"/>
        </w:rPr>
        <w:t xml:space="preserve"> </w:t>
      </w:r>
      <w:r>
        <w:rPr>
          <w:color w:val="231F20"/>
        </w:rPr>
        <w:t>свой</w:t>
      </w:r>
      <w:r>
        <w:rPr>
          <w:color w:val="231F20"/>
          <w:spacing w:val="-6"/>
        </w:rPr>
        <w:t xml:space="preserve"> </w:t>
      </w:r>
      <w:r>
        <w:rPr>
          <w:color w:val="231F20"/>
        </w:rPr>
        <w:t>вклад</w:t>
      </w:r>
      <w:r>
        <w:rPr>
          <w:color w:val="231F20"/>
          <w:spacing w:val="-7"/>
        </w:rPr>
        <w:t xml:space="preserve"> </w:t>
      </w:r>
      <w:r>
        <w:rPr>
          <w:color w:val="231F20"/>
        </w:rPr>
        <w:t>в</w:t>
      </w:r>
      <w:r>
        <w:rPr>
          <w:color w:val="231F20"/>
          <w:spacing w:val="-6"/>
        </w:rPr>
        <w:t xml:space="preserve"> </w:t>
      </w:r>
      <w:r>
        <w:rPr>
          <w:color w:val="231F20"/>
        </w:rPr>
        <w:t>общий</w:t>
      </w:r>
      <w:r>
        <w:rPr>
          <w:color w:val="231F20"/>
          <w:spacing w:val="-6"/>
        </w:rPr>
        <w:t xml:space="preserve"> </w:t>
      </w:r>
      <w:r>
        <w:rPr>
          <w:color w:val="231F20"/>
          <w:spacing w:val="-2"/>
        </w:rPr>
        <w:t>результат;</w:t>
      </w:r>
    </w:p>
    <w:p w:rsidR="000B35D0" w:rsidRDefault="000B35D0" w:rsidP="000B35D0">
      <w:pPr>
        <w:pStyle w:val="a3"/>
        <w:ind w:left="397" w:hanging="240"/>
      </w:pPr>
      <w:r>
        <w:rPr>
          <w:color w:val="231F20"/>
          <w:spacing w:val="-2"/>
        </w:rPr>
        <w:t>—выполнять</w:t>
      </w:r>
      <w:r>
        <w:rPr>
          <w:color w:val="231F20"/>
          <w:spacing w:val="-10"/>
        </w:rPr>
        <w:t xml:space="preserve"> </w:t>
      </w:r>
      <w:r>
        <w:rPr>
          <w:color w:val="231F20"/>
          <w:spacing w:val="-2"/>
        </w:rPr>
        <w:t>совместные</w:t>
      </w:r>
      <w:r>
        <w:rPr>
          <w:color w:val="231F20"/>
          <w:spacing w:val="-10"/>
        </w:rPr>
        <w:t xml:space="preserve"> </w:t>
      </w:r>
      <w:r>
        <w:rPr>
          <w:color w:val="231F20"/>
          <w:spacing w:val="-2"/>
        </w:rPr>
        <w:t>проектные</w:t>
      </w:r>
      <w:r>
        <w:rPr>
          <w:color w:val="231F20"/>
          <w:spacing w:val="-10"/>
        </w:rPr>
        <w:t xml:space="preserve"> </w:t>
      </w:r>
      <w:r>
        <w:rPr>
          <w:color w:val="231F20"/>
          <w:spacing w:val="-2"/>
        </w:rPr>
        <w:t>задания</w:t>
      </w:r>
      <w:r>
        <w:rPr>
          <w:color w:val="231F20"/>
          <w:spacing w:val="-10"/>
        </w:rPr>
        <w:t xml:space="preserve"> </w:t>
      </w:r>
      <w:r>
        <w:rPr>
          <w:color w:val="231F20"/>
          <w:spacing w:val="-2"/>
        </w:rPr>
        <w:t>с</w:t>
      </w:r>
      <w:r>
        <w:rPr>
          <w:color w:val="231F20"/>
          <w:spacing w:val="-10"/>
        </w:rPr>
        <w:t xml:space="preserve"> </w:t>
      </w:r>
      <w:r>
        <w:rPr>
          <w:color w:val="231F20"/>
          <w:spacing w:val="-2"/>
        </w:rPr>
        <w:t>опорой</w:t>
      </w:r>
      <w:r>
        <w:rPr>
          <w:color w:val="231F20"/>
          <w:spacing w:val="-10"/>
        </w:rPr>
        <w:t xml:space="preserve"> </w:t>
      </w:r>
      <w:r>
        <w:rPr>
          <w:color w:val="231F20"/>
          <w:spacing w:val="-2"/>
        </w:rPr>
        <w:t>на</w:t>
      </w:r>
      <w:r>
        <w:rPr>
          <w:color w:val="231F20"/>
          <w:spacing w:val="-10"/>
        </w:rPr>
        <w:t xml:space="preserve"> </w:t>
      </w:r>
      <w:r>
        <w:rPr>
          <w:color w:val="231F20"/>
          <w:spacing w:val="-2"/>
        </w:rPr>
        <w:t xml:space="preserve">пред- </w:t>
      </w:r>
      <w:r>
        <w:rPr>
          <w:color w:val="231F20"/>
        </w:rPr>
        <w:t>ложенные образцы.</w:t>
      </w:r>
    </w:p>
    <w:p w:rsidR="000B35D0" w:rsidRDefault="000B35D0" w:rsidP="000B35D0">
      <w:pPr>
        <w:pStyle w:val="51"/>
        <w:spacing w:before="2" w:line="232" w:lineRule="auto"/>
        <w:ind w:left="157" w:right="155" w:firstLine="226"/>
        <w:jc w:val="both"/>
      </w:pPr>
      <w:r>
        <w:rPr>
          <w:color w:val="231F20"/>
        </w:rPr>
        <w:t xml:space="preserve">Овладение универсальными учебными регулятивными дей- </w:t>
      </w:r>
      <w:r>
        <w:rPr>
          <w:color w:val="231F20"/>
          <w:spacing w:val="-2"/>
        </w:rPr>
        <w:t>ствиями:</w:t>
      </w:r>
    </w:p>
    <w:p w:rsidR="000B35D0" w:rsidRDefault="000B35D0" w:rsidP="00135B7B">
      <w:pPr>
        <w:pStyle w:val="61"/>
        <w:numPr>
          <w:ilvl w:val="0"/>
          <w:numId w:val="28"/>
        </w:numPr>
        <w:tabs>
          <w:tab w:val="left" w:pos="711"/>
        </w:tabs>
        <w:spacing w:line="233" w:lineRule="exact"/>
        <w:ind w:hanging="328"/>
      </w:pPr>
      <w:r>
        <w:rPr>
          <w:color w:val="231F20"/>
          <w:spacing w:val="-2"/>
          <w:w w:val="125"/>
        </w:rPr>
        <w:t>самоорганизация:</w:t>
      </w:r>
    </w:p>
    <w:p w:rsidR="000B35D0" w:rsidRDefault="000B35D0" w:rsidP="000B35D0">
      <w:pPr>
        <w:pStyle w:val="a3"/>
        <w:ind w:left="397" w:hanging="240"/>
      </w:pPr>
      <w:r>
        <w:rPr>
          <w:color w:val="231F20"/>
        </w:rPr>
        <w:t>—планировать</w:t>
      </w:r>
      <w:r>
        <w:rPr>
          <w:color w:val="231F20"/>
          <w:spacing w:val="-16"/>
        </w:rPr>
        <w:t xml:space="preserve"> </w:t>
      </w:r>
      <w:r>
        <w:rPr>
          <w:color w:val="231F20"/>
        </w:rPr>
        <w:t>действия</w:t>
      </w:r>
      <w:r>
        <w:rPr>
          <w:color w:val="231F20"/>
          <w:spacing w:val="-16"/>
        </w:rPr>
        <w:t xml:space="preserve"> </w:t>
      </w:r>
      <w:r>
        <w:rPr>
          <w:color w:val="231F20"/>
        </w:rPr>
        <w:t>по</w:t>
      </w:r>
      <w:r>
        <w:rPr>
          <w:color w:val="231F20"/>
          <w:spacing w:val="-16"/>
        </w:rPr>
        <w:t xml:space="preserve"> </w:t>
      </w:r>
      <w:r>
        <w:rPr>
          <w:color w:val="231F20"/>
        </w:rPr>
        <w:t>решению</w:t>
      </w:r>
      <w:r>
        <w:rPr>
          <w:color w:val="231F20"/>
          <w:spacing w:val="-16"/>
        </w:rPr>
        <w:t xml:space="preserve"> </w:t>
      </w:r>
      <w:r>
        <w:rPr>
          <w:color w:val="231F20"/>
        </w:rPr>
        <w:t>учебной</w:t>
      </w:r>
      <w:r>
        <w:rPr>
          <w:color w:val="231F20"/>
          <w:spacing w:val="-16"/>
        </w:rPr>
        <w:t xml:space="preserve"> </w:t>
      </w:r>
      <w:r>
        <w:rPr>
          <w:color w:val="231F20"/>
        </w:rPr>
        <w:t>задачи</w:t>
      </w:r>
      <w:r>
        <w:rPr>
          <w:color w:val="231F20"/>
          <w:spacing w:val="-16"/>
        </w:rPr>
        <w:t xml:space="preserve"> </w:t>
      </w:r>
      <w:r>
        <w:rPr>
          <w:color w:val="231F20"/>
        </w:rPr>
        <w:t>для</w:t>
      </w:r>
      <w:r>
        <w:rPr>
          <w:color w:val="231F20"/>
          <w:spacing w:val="-16"/>
        </w:rPr>
        <w:t xml:space="preserve"> </w:t>
      </w:r>
      <w:r>
        <w:rPr>
          <w:color w:val="231F20"/>
        </w:rPr>
        <w:t>полу- чения результата;</w:t>
      </w:r>
    </w:p>
    <w:p w:rsidR="000B35D0" w:rsidRDefault="000B35D0" w:rsidP="000B35D0">
      <w:pPr>
        <w:pStyle w:val="a3"/>
        <w:spacing w:line="233" w:lineRule="exact"/>
        <w:ind w:right="0" w:firstLine="0"/>
        <w:jc w:val="left"/>
      </w:pPr>
      <w:r>
        <w:rPr>
          <w:color w:val="231F20"/>
          <w:w w:val="95"/>
        </w:rPr>
        <w:t>—выстраивать</w:t>
      </w:r>
      <w:r>
        <w:rPr>
          <w:color w:val="231F20"/>
          <w:spacing w:val="47"/>
        </w:rPr>
        <w:t xml:space="preserve"> </w:t>
      </w:r>
      <w:r>
        <w:rPr>
          <w:color w:val="231F20"/>
          <w:w w:val="95"/>
        </w:rPr>
        <w:t>последовательность</w:t>
      </w:r>
      <w:r>
        <w:rPr>
          <w:color w:val="231F20"/>
          <w:spacing w:val="48"/>
        </w:rPr>
        <w:t xml:space="preserve"> </w:t>
      </w:r>
      <w:r>
        <w:rPr>
          <w:color w:val="231F20"/>
          <w:w w:val="95"/>
        </w:rPr>
        <w:t>выбранных</w:t>
      </w:r>
      <w:r>
        <w:rPr>
          <w:color w:val="231F20"/>
          <w:spacing w:val="48"/>
        </w:rPr>
        <w:t xml:space="preserve"> </w:t>
      </w:r>
      <w:r>
        <w:rPr>
          <w:color w:val="231F20"/>
          <w:spacing w:val="-2"/>
          <w:w w:val="95"/>
        </w:rPr>
        <w:t>действий;</w:t>
      </w:r>
    </w:p>
    <w:p w:rsidR="000B35D0" w:rsidRDefault="000B35D0" w:rsidP="00135B7B">
      <w:pPr>
        <w:pStyle w:val="61"/>
        <w:numPr>
          <w:ilvl w:val="0"/>
          <w:numId w:val="28"/>
        </w:numPr>
        <w:tabs>
          <w:tab w:val="left" w:pos="711"/>
        </w:tabs>
        <w:spacing w:line="236" w:lineRule="exact"/>
        <w:ind w:hanging="328"/>
      </w:pPr>
      <w:r>
        <w:rPr>
          <w:color w:val="231F20"/>
          <w:spacing w:val="-2"/>
          <w:w w:val="120"/>
        </w:rPr>
        <w:t>самоконтроль:</w:t>
      </w:r>
    </w:p>
    <w:p w:rsidR="000B35D0" w:rsidRDefault="000B35D0" w:rsidP="000B35D0">
      <w:pPr>
        <w:pStyle w:val="a3"/>
        <w:ind w:left="397" w:hanging="240"/>
      </w:pPr>
      <w:r>
        <w:rPr>
          <w:color w:val="231F20"/>
        </w:rPr>
        <w:t xml:space="preserve">—устанавливать причины успеха/неудач учебной деятельно- </w:t>
      </w:r>
      <w:r>
        <w:rPr>
          <w:color w:val="231F20"/>
          <w:spacing w:val="-4"/>
        </w:rPr>
        <w:t>сти;</w:t>
      </w:r>
    </w:p>
    <w:p w:rsidR="000B35D0" w:rsidRDefault="000B35D0" w:rsidP="000B35D0">
      <w:pPr>
        <w:pStyle w:val="a3"/>
        <w:ind w:left="397" w:hanging="240"/>
      </w:pPr>
      <w:r>
        <w:rPr>
          <w:color w:val="231F20"/>
        </w:rPr>
        <w:t xml:space="preserve">—корректировать свои учебные действия для преодоления </w:t>
      </w:r>
      <w:r>
        <w:rPr>
          <w:color w:val="231F20"/>
          <w:spacing w:val="-2"/>
        </w:rPr>
        <w:t>ошибок.</w:t>
      </w:r>
    </w:p>
    <w:p w:rsidR="000B35D0" w:rsidRDefault="000B35D0" w:rsidP="000B35D0">
      <w:pPr>
        <w:pStyle w:val="21"/>
        <w:spacing w:before="152"/>
        <w:rPr>
          <w:rFonts w:ascii="Georgia" w:hAnsi="Georgia"/>
        </w:rPr>
      </w:pPr>
      <w:r>
        <w:rPr>
          <w:rFonts w:ascii="Georgia" w:hAnsi="Georgia"/>
          <w:color w:val="231F20"/>
          <w:w w:val="75"/>
        </w:rPr>
        <w:t>Предметные</w:t>
      </w:r>
      <w:r>
        <w:rPr>
          <w:rFonts w:ascii="Georgia" w:hAnsi="Georgia"/>
          <w:color w:val="231F20"/>
          <w:spacing w:val="60"/>
        </w:rPr>
        <w:t xml:space="preserve"> </w:t>
      </w:r>
      <w:r>
        <w:rPr>
          <w:rFonts w:ascii="Georgia" w:hAnsi="Georgia"/>
          <w:color w:val="231F20"/>
          <w:spacing w:val="-2"/>
          <w:w w:val="90"/>
        </w:rPr>
        <w:t>результаты</w:t>
      </w:r>
    </w:p>
    <w:p w:rsidR="000B35D0" w:rsidRDefault="000B35D0" w:rsidP="000B35D0">
      <w:pPr>
        <w:pStyle w:val="a3"/>
        <w:spacing w:before="54"/>
        <w:ind w:right="154"/>
      </w:pPr>
      <w:r>
        <w:rPr>
          <w:color w:val="231F20"/>
          <w:w w:val="95"/>
        </w:rPr>
        <w:t xml:space="preserve">Предметные результаты по учебному предмету «Иностранный </w:t>
      </w:r>
      <w:r>
        <w:rPr>
          <w:color w:val="231F20"/>
        </w:rPr>
        <w:t>(французский)</w:t>
      </w:r>
      <w:r>
        <w:rPr>
          <w:color w:val="231F20"/>
          <w:spacing w:val="-16"/>
        </w:rPr>
        <w:t xml:space="preserve"> </w:t>
      </w:r>
      <w:r>
        <w:rPr>
          <w:color w:val="231F20"/>
        </w:rPr>
        <w:t>язык»</w:t>
      </w:r>
      <w:r>
        <w:rPr>
          <w:color w:val="231F20"/>
          <w:spacing w:val="-16"/>
        </w:rPr>
        <w:t xml:space="preserve"> </w:t>
      </w:r>
      <w:r>
        <w:rPr>
          <w:color w:val="231F20"/>
        </w:rPr>
        <w:t>предметной</w:t>
      </w:r>
      <w:r>
        <w:rPr>
          <w:color w:val="231F20"/>
          <w:spacing w:val="-16"/>
        </w:rPr>
        <w:t xml:space="preserve"> </w:t>
      </w:r>
      <w:r>
        <w:rPr>
          <w:color w:val="231F20"/>
        </w:rPr>
        <w:t>области</w:t>
      </w:r>
      <w:r>
        <w:rPr>
          <w:color w:val="231F20"/>
          <w:spacing w:val="-16"/>
        </w:rPr>
        <w:t xml:space="preserve"> </w:t>
      </w:r>
      <w:r>
        <w:rPr>
          <w:color w:val="231F20"/>
        </w:rPr>
        <w:t>«Иностранный</w:t>
      </w:r>
      <w:r>
        <w:rPr>
          <w:color w:val="231F20"/>
          <w:spacing w:val="-16"/>
        </w:rPr>
        <w:t xml:space="preserve"> </w:t>
      </w:r>
      <w:r>
        <w:rPr>
          <w:color w:val="231F20"/>
        </w:rPr>
        <w:t xml:space="preserve">язык» </w:t>
      </w:r>
      <w:r>
        <w:rPr>
          <w:color w:val="231F20"/>
          <w:spacing w:val="-2"/>
        </w:rPr>
        <w:t>должны</w:t>
      </w:r>
      <w:r>
        <w:rPr>
          <w:color w:val="231F20"/>
          <w:spacing w:val="-12"/>
        </w:rPr>
        <w:t xml:space="preserve"> </w:t>
      </w:r>
      <w:r>
        <w:rPr>
          <w:color w:val="231F20"/>
          <w:spacing w:val="-2"/>
        </w:rPr>
        <w:t>быть</w:t>
      </w:r>
      <w:r>
        <w:rPr>
          <w:color w:val="231F20"/>
          <w:spacing w:val="-12"/>
        </w:rPr>
        <w:t xml:space="preserve"> </w:t>
      </w:r>
      <w:r>
        <w:rPr>
          <w:color w:val="231F20"/>
          <w:spacing w:val="-2"/>
        </w:rPr>
        <w:t>ориентированы</w:t>
      </w:r>
      <w:r>
        <w:rPr>
          <w:color w:val="231F20"/>
          <w:spacing w:val="-12"/>
        </w:rPr>
        <w:t xml:space="preserve"> </w:t>
      </w:r>
      <w:r>
        <w:rPr>
          <w:color w:val="231F20"/>
          <w:spacing w:val="-2"/>
        </w:rPr>
        <w:t>на</w:t>
      </w:r>
      <w:r>
        <w:rPr>
          <w:color w:val="231F20"/>
          <w:spacing w:val="-12"/>
        </w:rPr>
        <w:t xml:space="preserve"> </w:t>
      </w:r>
      <w:r>
        <w:rPr>
          <w:color w:val="231F20"/>
          <w:spacing w:val="-2"/>
        </w:rPr>
        <w:t>применение</w:t>
      </w:r>
      <w:r>
        <w:rPr>
          <w:color w:val="231F20"/>
          <w:spacing w:val="-12"/>
        </w:rPr>
        <w:t xml:space="preserve"> </w:t>
      </w:r>
      <w:r>
        <w:rPr>
          <w:color w:val="231F20"/>
          <w:spacing w:val="-2"/>
        </w:rPr>
        <w:t>знаний,</w:t>
      </w:r>
      <w:r>
        <w:rPr>
          <w:color w:val="231F20"/>
          <w:spacing w:val="-12"/>
        </w:rPr>
        <w:t xml:space="preserve"> </w:t>
      </w:r>
      <w:r>
        <w:rPr>
          <w:color w:val="231F20"/>
          <w:spacing w:val="-2"/>
        </w:rPr>
        <w:t>умений</w:t>
      </w:r>
      <w:r>
        <w:rPr>
          <w:color w:val="231F20"/>
          <w:spacing w:val="-12"/>
        </w:rPr>
        <w:t xml:space="preserve"> </w:t>
      </w:r>
      <w:r>
        <w:rPr>
          <w:color w:val="231F20"/>
          <w:spacing w:val="-2"/>
        </w:rPr>
        <w:t xml:space="preserve">и </w:t>
      </w:r>
      <w:r>
        <w:rPr>
          <w:color w:val="231F20"/>
          <w:w w:val="95"/>
        </w:rPr>
        <w:t xml:space="preserve">навыков в типичных учебных ситуациях и реальных жизненных условиях, отражать сформированность иноязычной коммуника- тивной компетенции на элементарном уровне в совокупности её составляющих — речевой, языковой, социокультурной, компен- </w:t>
      </w:r>
      <w:r>
        <w:rPr>
          <w:color w:val="231F20"/>
        </w:rPr>
        <w:t>саторной, метапредметной (учебно-познавательной).</w:t>
      </w:r>
    </w:p>
    <w:p w:rsidR="000B35D0" w:rsidRDefault="000B35D0" w:rsidP="00135B7B">
      <w:pPr>
        <w:pStyle w:val="a5"/>
        <w:numPr>
          <w:ilvl w:val="0"/>
          <w:numId w:val="27"/>
        </w:numPr>
        <w:tabs>
          <w:tab w:val="left" w:pos="308"/>
        </w:tabs>
        <w:spacing w:before="157"/>
        <w:ind w:right="0"/>
        <w:rPr>
          <w:rFonts w:ascii="Verdana" w:hAnsi="Verdana"/>
          <w:sz w:val="20"/>
        </w:rPr>
      </w:pPr>
      <w:r>
        <w:rPr>
          <w:rFonts w:ascii="Verdana" w:hAnsi="Verdana"/>
          <w:color w:val="231F20"/>
          <w:spacing w:val="-4"/>
          <w:w w:val="85"/>
          <w:sz w:val="20"/>
        </w:rPr>
        <w:t>КЛАСС</w:t>
      </w:r>
    </w:p>
    <w:p w:rsidR="000B35D0" w:rsidRDefault="000B35D0" w:rsidP="000B35D0">
      <w:pPr>
        <w:pStyle w:val="51"/>
        <w:spacing w:before="67"/>
      </w:pPr>
      <w:r>
        <w:rPr>
          <w:color w:val="231F20"/>
        </w:rPr>
        <w:t>Коммуникативные</w:t>
      </w:r>
      <w:r>
        <w:rPr>
          <w:color w:val="231F20"/>
          <w:spacing w:val="12"/>
        </w:rPr>
        <w:t xml:space="preserve"> </w:t>
      </w:r>
      <w:r>
        <w:rPr>
          <w:color w:val="231F20"/>
          <w:spacing w:val="-2"/>
        </w:rPr>
        <w:t>умения</w:t>
      </w:r>
    </w:p>
    <w:p w:rsidR="000B35D0" w:rsidRDefault="000B35D0" w:rsidP="000B35D0">
      <w:pPr>
        <w:pStyle w:val="61"/>
        <w:spacing w:before="59"/>
      </w:pPr>
      <w:r>
        <w:rPr>
          <w:color w:val="231F20"/>
          <w:spacing w:val="-2"/>
          <w:w w:val="120"/>
        </w:rPr>
        <w:t>Говорение</w:t>
      </w:r>
    </w:p>
    <w:p w:rsidR="000B35D0" w:rsidRDefault="000B35D0" w:rsidP="000B35D0">
      <w:pPr>
        <w:pStyle w:val="a3"/>
        <w:spacing w:before="52" w:line="242" w:lineRule="auto"/>
        <w:ind w:left="397" w:right="154" w:hanging="240"/>
      </w:pPr>
      <w:r>
        <w:rPr>
          <w:color w:val="231F20"/>
        </w:rPr>
        <w:t>—</w:t>
      </w:r>
      <w:r>
        <w:rPr>
          <w:rFonts w:ascii="Book Antiqua" w:hAnsi="Book Antiqua"/>
          <w:i/>
          <w:color w:val="231F20"/>
        </w:rPr>
        <w:t xml:space="preserve">вести </w:t>
      </w:r>
      <w:r>
        <w:rPr>
          <w:color w:val="231F20"/>
        </w:rPr>
        <w:t>разные виды диалогов (диалог этикетного характера, диалог-расспрос)</w:t>
      </w:r>
      <w:r>
        <w:rPr>
          <w:color w:val="231F20"/>
          <w:spacing w:val="-16"/>
        </w:rPr>
        <w:t xml:space="preserve"> </w:t>
      </w:r>
      <w:r>
        <w:rPr>
          <w:color w:val="231F20"/>
        </w:rPr>
        <w:t>в</w:t>
      </w:r>
      <w:r>
        <w:rPr>
          <w:color w:val="231F20"/>
          <w:spacing w:val="-16"/>
        </w:rPr>
        <w:t xml:space="preserve"> </w:t>
      </w:r>
      <w:r>
        <w:rPr>
          <w:color w:val="231F20"/>
        </w:rPr>
        <w:t>стандартных</w:t>
      </w:r>
      <w:r>
        <w:rPr>
          <w:color w:val="231F20"/>
          <w:spacing w:val="-16"/>
        </w:rPr>
        <w:t xml:space="preserve"> </w:t>
      </w:r>
      <w:r>
        <w:rPr>
          <w:color w:val="231F20"/>
        </w:rPr>
        <w:t>ситуациях</w:t>
      </w:r>
      <w:r>
        <w:rPr>
          <w:color w:val="231F20"/>
          <w:spacing w:val="-16"/>
        </w:rPr>
        <w:t xml:space="preserve"> </w:t>
      </w:r>
      <w:r>
        <w:rPr>
          <w:color w:val="231F20"/>
        </w:rPr>
        <w:t>неофициального общения, используя вербальные и/или зрительные опоры,</w:t>
      </w:r>
      <w:r>
        <w:rPr>
          <w:color w:val="231F20"/>
          <w:spacing w:val="80"/>
        </w:rPr>
        <w:t xml:space="preserve"> </w:t>
      </w:r>
      <w:r>
        <w:rPr>
          <w:color w:val="231F20"/>
        </w:rPr>
        <w:t>с соблюдением правил речевого этикета, принятых в стра- не/странах</w:t>
      </w:r>
      <w:r>
        <w:rPr>
          <w:color w:val="231F20"/>
          <w:spacing w:val="-16"/>
        </w:rPr>
        <w:t xml:space="preserve"> </w:t>
      </w:r>
      <w:r>
        <w:rPr>
          <w:color w:val="231F20"/>
        </w:rPr>
        <w:t>изучаемого</w:t>
      </w:r>
      <w:r>
        <w:rPr>
          <w:color w:val="231F20"/>
          <w:spacing w:val="-16"/>
        </w:rPr>
        <w:t xml:space="preserve"> </w:t>
      </w:r>
      <w:r>
        <w:rPr>
          <w:color w:val="231F20"/>
        </w:rPr>
        <w:t>языка</w:t>
      </w:r>
      <w:r>
        <w:rPr>
          <w:color w:val="231F20"/>
          <w:spacing w:val="-16"/>
        </w:rPr>
        <w:t xml:space="preserve"> </w:t>
      </w:r>
      <w:r>
        <w:rPr>
          <w:color w:val="231F20"/>
        </w:rPr>
        <w:t>(не</w:t>
      </w:r>
      <w:r>
        <w:rPr>
          <w:color w:val="231F20"/>
          <w:spacing w:val="-16"/>
        </w:rPr>
        <w:t xml:space="preserve"> </w:t>
      </w:r>
      <w:r>
        <w:rPr>
          <w:color w:val="231F20"/>
        </w:rPr>
        <w:t>менее</w:t>
      </w:r>
      <w:r>
        <w:rPr>
          <w:color w:val="231F20"/>
          <w:spacing w:val="-16"/>
        </w:rPr>
        <w:t xml:space="preserve"> </w:t>
      </w:r>
      <w:r>
        <w:rPr>
          <w:color w:val="231F20"/>
        </w:rPr>
        <w:t>3</w:t>
      </w:r>
      <w:r>
        <w:rPr>
          <w:color w:val="231F20"/>
          <w:spacing w:val="-16"/>
        </w:rPr>
        <w:t xml:space="preserve"> </w:t>
      </w:r>
      <w:r>
        <w:rPr>
          <w:color w:val="231F20"/>
        </w:rPr>
        <w:t>реплик</w:t>
      </w:r>
      <w:r>
        <w:rPr>
          <w:color w:val="231F20"/>
          <w:spacing w:val="-16"/>
        </w:rPr>
        <w:t xml:space="preserve"> </w:t>
      </w:r>
      <w:r>
        <w:rPr>
          <w:color w:val="231F20"/>
        </w:rPr>
        <w:t>со</w:t>
      </w:r>
      <w:r>
        <w:rPr>
          <w:color w:val="231F20"/>
          <w:spacing w:val="-16"/>
        </w:rPr>
        <w:t xml:space="preserve"> </w:t>
      </w:r>
      <w:r>
        <w:rPr>
          <w:color w:val="231F20"/>
        </w:rPr>
        <w:t>стороны каждого собеседника);</w:t>
      </w:r>
    </w:p>
    <w:p w:rsidR="000B35D0" w:rsidRDefault="000B35D0" w:rsidP="000B35D0">
      <w:pPr>
        <w:pStyle w:val="a3"/>
        <w:spacing w:before="7"/>
        <w:ind w:left="397" w:right="154" w:hanging="240"/>
      </w:pPr>
      <w:r>
        <w:rPr>
          <w:color w:val="231F20"/>
          <w:w w:val="105"/>
        </w:rPr>
        <w:t>—</w:t>
      </w:r>
      <w:r>
        <w:rPr>
          <w:rFonts w:ascii="Book Antiqua" w:hAnsi="Book Antiqua"/>
          <w:i/>
          <w:color w:val="231F20"/>
          <w:w w:val="105"/>
        </w:rPr>
        <w:t xml:space="preserve">создавать </w:t>
      </w:r>
      <w:r>
        <w:rPr>
          <w:color w:val="231F20"/>
          <w:w w:val="105"/>
        </w:rPr>
        <w:t xml:space="preserve">устные монологические высказывания объемом </w:t>
      </w:r>
      <w:r>
        <w:rPr>
          <w:color w:val="231F20"/>
        </w:rPr>
        <w:t>не менее 3 фраз в рамках изучаемой тематики с опорой на картинки, фотографии, ключевые слова, вопросы.</w:t>
      </w:r>
    </w:p>
    <w:p w:rsidR="000B35D0" w:rsidRDefault="000B35D0" w:rsidP="000B35D0">
      <w:pPr>
        <w:sectPr w:rsidR="000B35D0">
          <w:pgSz w:w="7830" w:h="12020"/>
          <w:pgMar w:top="620" w:right="580" w:bottom="840" w:left="580" w:header="0" w:footer="642" w:gutter="0"/>
          <w:cols w:space="720"/>
        </w:sectPr>
      </w:pPr>
    </w:p>
    <w:p w:rsidR="000B35D0" w:rsidRDefault="000B35D0" w:rsidP="000B35D0">
      <w:pPr>
        <w:pStyle w:val="61"/>
        <w:spacing w:before="71" w:line="239" w:lineRule="exact"/>
      </w:pPr>
      <w:r>
        <w:rPr>
          <w:color w:val="231F20"/>
          <w:spacing w:val="-2"/>
          <w:w w:val="120"/>
        </w:rPr>
        <w:lastRenderedPageBreak/>
        <w:t>Аудирование</w:t>
      </w:r>
    </w:p>
    <w:p w:rsidR="000B35D0" w:rsidRDefault="000B35D0" w:rsidP="000B35D0">
      <w:pPr>
        <w:pStyle w:val="a3"/>
        <w:spacing w:line="244" w:lineRule="auto"/>
        <w:ind w:left="397" w:right="154" w:hanging="240"/>
      </w:pPr>
      <w:r>
        <w:rPr>
          <w:color w:val="231F20"/>
        </w:rPr>
        <w:t>—</w:t>
      </w:r>
      <w:r>
        <w:rPr>
          <w:rFonts w:ascii="Book Antiqua" w:hAnsi="Book Antiqua"/>
          <w:i/>
          <w:color w:val="231F20"/>
          <w:w w:val="105"/>
        </w:rPr>
        <w:t xml:space="preserve">воспринимать </w:t>
      </w:r>
      <w:r>
        <w:rPr>
          <w:rFonts w:ascii="Book Antiqua" w:hAnsi="Book Antiqua"/>
          <w:i/>
          <w:color w:val="231F20"/>
        </w:rPr>
        <w:t xml:space="preserve">на слух </w:t>
      </w:r>
      <w:r>
        <w:rPr>
          <w:color w:val="231F20"/>
        </w:rPr>
        <w:t xml:space="preserve">и понимать учебные тексты, постро- </w:t>
      </w:r>
      <w:r>
        <w:rPr>
          <w:color w:val="231F20"/>
          <w:spacing w:val="-2"/>
        </w:rPr>
        <w:t>енные</w:t>
      </w:r>
      <w:r>
        <w:rPr>
          <w:color w:val="231F20"/>
          <w:spacing w:val="-10"/>
        </w:rPr>
        <w:t xml:space="preserve"> </w:t>
      </w:r>
      <w:r>
        <w:rPr>
          <w:color w:val="231F20"/>
          <w:spacing w:val="-2"/>
        </w:rPr>
        <w:t>на</w:t>
      </w:r>
      <w:r>
        <w:rPr>
          <w:color w:val="231F20"/>
          <w:spacing w:val="-10"/>
        </w:rPr>
        <w:t xml:space="preserve"> </w:t>
      </w:r>
      <w:r>
        <w:rPr>
          <w:color w:val="231F20"/>
          <w:spacing w:val="-2"/>
        </w:rPr>
        <w:t>изученном</w:t>
      </w:r>
      <w:r>
        <w:rPr>
          <w:color w:val="231F20"/>
          <w:spacing w:val="-10"/>
        </w:rPr>
        <w:t xml:space="preserve"> </w:t>
      </w:r>
      <w:r>
        <w:rPr>
          <w:color w:val="231F20"/>
          <w:spacing w:val="-2"/>
        </w:rPr>
        <w:t>языковом</w:t>
      </w:r>
      <w:r>
        <w:rPr>
          <w:color w:val="231F20"/>
          <w:spacing w:val="-10"/>
        </w:rPr>
        <w:t xml:space="preserve"> </w:t>
      </w:r>
      <w:r>
        <w:rPr>
          <w:color w:val="231F20"/>
          <w:spacing w:val="-2"/>
        </w:rPr>
        <w:t>материале,</w:t>
      </w:r>
      <w:r>
        <w:rPr>
          <w:color w:val="231F20"/>
          <w:spacing w:val="-10"/>
        </w:rPr>
        <w:t xml:space="preserve"> </w:t>
      </w:r>
      <w:r>
        <w:rPr>
          <w:color w:val="231F20"/>
          <w:spacing w:val="-2"/>
        </w:rPr>
        <w:t>с</w:t>
      </w:r>
      <w:r>
        <w:rPr>
          <w:color w:val="231F20"/>
          <w:spacing w:val="-10"/>
        </w:rPr>
        <w:t xml:space="preserve"> </w:t>
      </w:r>
      <w:r>
        <w:rPr>
          <w:color w:val="231F20"/>
          <w:spacing w:val="-2"/>
        </w:rPr>
        <w:t>разной</w:t>
      </w:r>
      <w:r>
        <w:rPr>
          <w:color w:val="231F20"/>
          <w:spacing w:val="-10"/>
        </w:rPr>
        <w:t xml:space="preserve"> </w:t>
      </w:r>
      <w:r>
        <w:rPr>
          <w:color w:val="231F20"/>
          <w:spacing w:val="-2"/>
        </w:rPr>
        <w:t xml:space="preserve">глубиной </w:t>
      </w:r>
      <w:r>
        <w:rPr>
          <w:color w:val="231F20"/>
        </w:rPr>
        <w:t>проникновения в их содержание в зависимости от постав- ленной коммуникативной задачи: с пониманием основно- го</w:t>
      </w:r>
      <w:r>
        <w:rPr>
          <w:color w:val="231F20"/>
          <w:spacing w:val="-16"/>
        </w:rPr>
        <w:t xml:space="preserve"> </w:t>
      </w:r>
      <w:r>
        <w:rPr>
          <w:color w:val="231F20"/>
        </w:rPr>
        <w:t>содержания,</w:t>
      </w:r>
      <w:r>
        <w:rPr>
          <w:color w:val="231F20"/>
          <w:spacing w:val="-16"/>
        </w:rPr>
        <w:t xml:space="preserve"> </w:t>
      </w:r>
      <w:r>
        <w:rPr>
          <w:color w:val="231F20"/>
        </w:rPr>
        <w:t>с</w:t>
      </w:r>
      <w:r>
        <w:rPr>
          <w:color w:val="231F20"/>
          <w:spacing w:val="-16"/>
        </w:rPr>
        <w:t xml:space="preserve"> </w:t>
      </w:r>
      <w:r>
        <w:rPr>
          <w:color w:val="231F20"/>
        </w:rPr>
        <w:t>пониманием</w:t>
      </w:r>
      <w:r>
        <w:rPr>
          <w:color w:val="231F20"/>
          <w:spacing w:val="-16"/>
        </w:rPr>
        <w:t xml:space="preserve"> </w:t>
      </w:r>
      <w:r>
        <w:rPr>
          <w:color w:val="231F20"/>
        </w:rPr>
        <w:t>запрашиваемой</w:t>
      </w:r>
      <w:r>
        <w:rPr>
          <w:color w:val="231F20"/>
          <w:spacing w:val="-16"/>
        </w:rPr>
        <w:t xml:space="preserve"> </w:t>
      </w:r>
      <w:r>
        <w:rPr>
          <w:color w:val="231F20"/>
        </w:rPr>
        <w:t xml:space="preserve">информации </w:t>
      </w:r>
      <w:r>
        <w:rPr>
          <w:color w:val="231F20"/>
          <w:w w:val="95"/>
        </w:rPr>
        <w:t xml:space="preserve">фактического характера, используя зрительные опоры и язы- ковую догадку (время звучания текста/текстов для аудирова- </w:t>
      </w:r>
      <w:r>
        <w:rPr>
          <w:color w:val="231F20"/>
        </w:rPr>
        <w:t>ния — до 40 секунд.</w:t>
      </w:r>
    </w:p>
    <w:p w:rsidR="000B35D0" w:rsidRDefault="000B35D0" w:rsidP="000B35D0">
      <w:pPr>
        <w:pStyle w:val="61"/>
        <w:spacing w:before="52" w:line="239" w:lineRule="exact"/>
      </w:pPr>
      <w:r>
        <w:rPr>
          <w:color w:val="231F20"/>
          <w:w w:val="120"/>
        </w:rPr>
        <w:t>Смысловое</w:t>
      </w:r>
      <w:r>
        <w:rPr>
          <w:color w:val="231F20"/>
          <w:spacing w:val="7"/>
          <w:w w:val="120"/>
        </w:rPr>
        <w:t xml:space="preserve"> </w:t>
      </w:r>
      <w:r>
        <w:rPr>
          <w:color w:val="231F20"/>
          <w:spacing w:val="-2"/>
          <w:w w:val="120"/>
        </w:rPr>
        <w:t>чтение</w:t>
      </w:r>
    </w:p>
    <w:p w:rsidR="000B35D0" w:rsidRDefault="000B35D0" w:rsidP="000B35D0">
      <w:pPr>
        <w:pStyle w:val="a3"/>
        <w:spacing w:line="242" w:lineRule="auto"/>
        <w:ind w:left="397" w:right="154" w:hanging="240"/>
      </w:pPr>
      <w:r>
        <w:rPr>
          <w:color w:val="231F20"/>
        </w:rPr>
        <w:t>—</w:t>
      </w:r>
      <w:r>
        <w:rPr>
          <w:rFonts w:ascii="Book Antiqua" w:hAnsi="Book Antiqua"/>
          <w:i/>
          <w:color w:val="231F20"/>
        </w:rPr>
        <w:t xml:space="preserve">читать вслух и понимать </w:t>
      </w:r>
      <w:r>
        <w:rPr>
          <w:color w:val="231F20"/>
        </w:rPr>
        <w:t>учебные и адаптированные аутен- тичные</w:t>
      </w:r>
      <w:r>
        <w:rPr>
          <w:color w:val="231F20"/>
          <w:spacing w:val="-9"/>
        </w:rPr>
        <w:t xml:space="preserve"> </w:t>
      </w:r>
      <w:r>
        <w:rPr>
          <w:color w:val="231F20"/>
        </w:rPr>
        <w:t>тексты</w:t>
      </w:r>
      <w:r>
        <w:rPr>
          <w:color w:val="231F20"/>
          <w:spacing w:val="-9"/>
        </w:rPr>
        <w:t xml:space="preserve"> </w:t>
      </w:r>
      <w:r>
        <w:rPr>
          <w:color w:val="231F20"/>
        </w:rPr>
        <w:t>объемом</w:t>
      </w:r>
      <w:r>
        <w:rPr>
          <w:color w:val="231F20"/>
          <w:spacing w:val="-9"/>
        </w:rPr>
        <w:t xml:space="preserve"> </w:t>
      </w:r>
      <w:r>
        <w:rPr>
          <w:color w:val="231F20"/>
        </w:rPr>
        <w:t>до</w:t>
      </w:r>
      <w:r>
        <w:rPr>
          <w:color w:val="231F20"/>
          <w:spacing w:val="-9"/>
        </w:rPr>
        <w:t xml:space="preserve"> </w:t>
      </w:r>
      <w:r>
        <w:rPr>
          <w:color w:val="231F20"/>
        </w:rPr>
        <w:t>60</w:t>
      </w:r>
      <w:r>
        <w:rPr>
          <w:color w:val="231F20"/>
          <w:spacing w:val="-9"/>
        </w:rPr>
        <w:t xml:space="preserve"> </w:t>
      </w:r>
      <w:r>
        <w:rPr>
          <w:color w:val="231F20"/>
        </w:rPr>
        <w:t>слов,</w:t>
      </w:r>
      <w:r>
        <w:rPr>
          <w:color w:val="231F20"/>
          <w:spacing w:val="-9"/>
        </w:rPr>
        <w:t xml:space="preserve"> </w:t>
      </w:r>
      <w:r>
        <w:rPr>
          <w:color w:val="231F20"/>
        </w:rPr>
        <w:t>построенные</w:t>
      </w:r>
      <w:r>
        <w:rPr>
          <w:color w:val="231F20"/>
          <w:spacing w:val="-9"/>
        </w:rPr>
        <w:t xml:space="preserve"> </w:t>
      </w:r>
      <w:r>
        <w:rPr>
          <w:color w:val="231F20"/>
        </w:rPr>
        <w:t>на</w:t>
      </w:r>
      <w:r>
        <w:rPr>
          <w:color w:val="231F20"/>
          <w:spacing w:val="-9"/>
        </w:rPr>
        <w:t xml:space="preserve"> </w:t>
      </w:r>
      <w:r>
        <w:rPr>
          <w:color w:val="231F20"/>
        </w:rPr>
        <w:t xml:space="preserve">изучен- ном языковом материале, с соблюдением правил чтения и </w:t>
      </w:r>
      <w:r>
        <w:rPr>
          <w:color w:val="231F20"/>
          <w:w w:val="95"/>
        </w:rPr>
        <w:t xml:space="preserve">соответствующей интонацией, обеспечивая тем самым адек- </w:t>
      </w:r>
      <w:r>
        <w:rPr>
          <w:color w:val="231F20"/>
        </w:rPr>
        <w:t>ватное восприятие читаемого слушателями;</w:t>
      </w:r>
    </w:p>
    <w:p w:rsidR="000B35D0" w:rsidRDefault="000B35D0" w:rsidP="000B35D0">
      <w:pPr>
        <w:pStyle w:val="a3"/>
        <w:spacing w:before="2" w:line="244" w:lineRule="auto"/>
        <w:ind w:left="397" w:right="154" w:hanging="240"/>
      </w:pPr>
      <w:r>
        <w:rPr>
          <w:color w:val="231F20"/>
        </w:rPr>
        <w:t>—</w:t>
      </w:r>
      <w:r>
        <w:rPr>
          <w:rFonts w:ascii="Book Antiqua" w:hAnsi="Book Antiqua"/>
          <w:i/>
          <w:color w:val="231F20"/>
        </w:rPr>
        <w:t>читать</w:t>
      </w:r>
      <w:r>
        <w:rPr>
          <w:rFonts w:ascii="Book Antiqua" w:hAnsi="Book Antiqua"/>
          <w:i/>
          <w:color w:val="231F20"/>
          <w:spacing w:val="40"/>
        </w:rPr>
        <w:t xml:space="preserve"> </w:t>
      </w:r>
      <w:r>
        <w:rPr>
          <w:rFonts w:ascii="Book Antiqua" w:hAnsi="Book Antiqua"/>
          <w:i/>
          <w:color w:val="231F20"/>
        </w:rPr>
        <w:t>про</w:t>
      </w:r>
      <w:r>
        <w:rPr>
          <w:rFonts w:ascii="Book Antiqua" w:hAnsi="Book Antiqua"/>
          <w:i/>
          <w:color w:val="231F20"/>
          <w:spacing w:val="40"/>
        </w:rPr>
        <w:t xml:space="preserve"> </w:t>
      </w:r>
      <w:r>
        <w:rPr>
          <w:rFonts w:ascii="Book Antiqua" w:hAnsi="Book Antiqua"/>
          <w:i/>
          <w:color w:val="231F20"/>
        </w:rPr>
        <w:t>себя</w:t>
      </w:r>
      <w:r>
        <w:rPr>
          <w:rFonts w:ascii="Book Antiqua" w:hAnsi="Book Antiqua"/>
          <w:i/>
          <w:color w:val="231F20"/>
          <w:spacing w:val="40"/>
        </w:rPr>
        <w:t xml:space="preserve"> </w:t>
      </w:r>
      <w:r>
        <w:rPr>
          <w:rFonts w:ascii="Book Antiqua" w:hAnsi="Book Antiqua"/>
          <w:i/>
          <w:color w:val="231F20"/>
        </w:rPr>
        <w:t>и</w:t>
      </w:r>
      <w:r>
        <w:rPr>
          <w:rFonts w:ascii="Book Antiqua" w:hAnsi="Book Antiqua"/>
          <w:i/>
          <w:color w:val="231F20"/>
          <w:spacing w:val="40"/>
        </w:rPr>
        <w:t xml:space="preserve"> </w:t>
      </w:r>
      <w:r>
        <w:rPr>
          <w:rFonts w:ascii="Book Antiqua" w:hAnsi="Book Antiqua"/>
          <w:i/>
          <w:color w:val="231F20"/>
        </w:rPr>
        <w:t>понимать</w:t>
      </w:r>
      <w:r>
        <w:rPr>
          <w:rFonts w:ascii="Book Antiqua" w:hAnsi="Book Antiqua"/>
          <w:i/>
          <w:color w:val="231F20"/>
          <w:spacing w:val="40"/>
        </w:rPr>
        <w:t xml:space="preserve"> </w:t>
      </w:r>
      <w:r>
        <w:rPr>
          <w:color w:val="231F20"/>
        </w:rPr>
        <w:t>учебные</w:t>
      </w:r>
      <w:r>
        <w:rPr>
          <w:color w:val="231F20"/>
          <w:spacing w:val="40"/>
        </w:rPr>
        <w:t xml:space="preserve"> </w:t>
      </w:r>
      <w:r>
        <w:rPr>
          <w:color w:val="231F20"/>
        </w:rPr>
        <w:t>тексты,</w:t>
      </w:r>
      <w:r>
        <w:rPr>
          <w:color w:val="231F20"/>
          <w:spacing w:val="40"/>
        </w:rPr>
        <w:t xml:space="preserve"> </w:t>
      </w:r>
      <w:r>
        <w:rPr>
          <w:color w:val="231F20"/>
        </w:rPr>
        <w:t xml:space="preserve">построенные на изученном языковом материале, с различной глубиной проникновения в их содержание в зависимости от постав- ленной коммуникативной задачи: с пониманием основного </w:t>
      </w:r>
      <w:r>
        <w:rPr>
          <w:color w:val="231F20"/>
          <w:w w:val="95"/>
        </w:rPr>
        <w:t xml:space="preserve">содержания, с пониманием запрашиваемой информации, ис- пользуя зрительные опоры и языковую догадку (объём текста </w:t>
      </w:r>
      <w:r>
        <w:rPr>
          <w:color w:val="231F20"/>
        </w:rPr>
        <w:t>для чтения — до 80 слов).</w:t>
      </w:r>
    </w:p>
    <w:p w:rsidR="000B35D0" w:rsidRDefault="000B35D0" w:rsidP="000B35D0">
      <w:pPr>
        <w:pStyle w:val="61"/>
        <w:spacing w:before="55" w:line="239" w:lineRule="exact"/>
      </w:pPr>
      <w:r>
        <w:rPr>
          <w:color w:val="231F20"/>
          <w:spacing w:val="-2"/>
          <w:w w:val="125"/>
        </w:rPr>
        <w:t>Письмо</w:t>
      </w:r>
    </w:p>
    <w:p w:rsidR="000B35D0" w:rsidRDefault="000B35D0" w:rsidP="000B35D0">
      <w:pPr>
        <w:pStyle w:val="a3"/>
        <w:ind w:left="397" w:right="154" w:hanging="240"/>
      </w:pPr>
      <w:r>
        <w:rPr>
          <w:color w:val="231F20"/>
        </w:rPr>
        <w:t>—</w:t>
      </w:r>
      <w:r>
        <w:rPr>
          <w:rFonts w:ascii="Book Antiqua" w:hAnsi="Book Antiqua"/>
          <w:i/>
          <w:color w:val="231F20"/>
          <w:w w:val="105"/>
        </w:rPr>
        <w:t xml:space="preserve">заполнять </w:t>
      </w:r>
      <w:r>
        <w:rPr>
          <w:color w:val="231F20"/>
        </w:rPr>
        <w:t>простые формуляры, сообщая о себе основные сведения,</w:t>
      </w:r>
      <w:r>
        <w:rPr>
          <w:color w:val="231F20"/>
          <w:spacing w:val="-4"/>
        </w:rPr>
        <w:t xml:space="preserve"> </w:t>
      </w:r>
      <w:r>
        <w:rPr>
          <w:color w:val="231F20"/>
        </w:rPr>
        <w:t>в</w:t>
      </w:r>
      <w:r>
        <w:rPr>
          <w:color w:val="231F20"/>
          <w:spacing w:val="-4"/>
        </w:rPr>
        <w:t xml:space="preserve"> </w:t>
      </w:r>
      <w:r>
        <w:rPr>
          <w:color w:val="231F20"/>
        </w:rPr>
        <w:t>соответствии</w:t>
      </w:r>
      <w:r>
        <w:rPr>
          <w:color w:val="231F20"/>
          <w:spacing w:val="-4"/>
        </w:rPr>
        <w:t xml:space="preserve"> </w:t>
      </w:r>
      <w:r>
        <w:rPr>
          <w:color w:val="231F20"/>
        </w:rPr>
        <w:t>с</w:t>
      </w:r>
      <w:r>
        <w:rPr>
          <w:color w:val="231F20"/>
          <w:spacing w:val="-4"/>
        </w:rPr>
        <w:t xml:space="preserve"> </w:t>
      </w:r>
      <w:r>
        <w:rPr>
          <w:color w:val="231F20"/>
        </w:rPr>
        <w:t>нормами,</w:t>
      </w:r>
      <w:r>
        <w:rPr>
          <w:color w:val="231F20"/>
          <w:spacing w:val="-4"/>
        </w:rPr>
        <w:t xml:space="preserve"> </w:t>
      </w:r>
      <w:r>
        <w:rPr>
          <w:color w:val="231F20"/>
        </w:rPr>
        <w:t>принятыми</w:t>
      </w:r>
      <w:r>
        <w:rPr>
          <w:color w:val="231F20"/>
          <w:spacing w:val="-4"/>
        </w:rPr>
        <w:t xml:space="preserve"> </w:t>
      </w:r>
      <w:r>
        <w:rPr>
          <w:color w:val="231F20"/>
        </w:rPr>
        <w:t>в</w:t>
      </w:r>
      <w:r>
        <w:rPr>
          <w:color w:val="231F20"/>
          <w:spacing w:val="-4"/>
        </w:rPr>
        <w:t xml:space="preserve"> </w:t>
      </w:r>
      <w:r>
        <w:rPr>
          <w:color w:val="231F20"/>
        </w:rPr>
        <w:t>стране/ странах изучаемого языка;</w:t>
      </w:r>
    </w:p>
    <w:p w:rsidR="000B35D0" w:rsidRDefault="000B35D0" w:rsidP="000B35D0">
      <w:pPr>
        <w:pStyle w:val="a3"/>
        <w:spacing w:before="7" w:line="235" w:lineRule="auto"/>
        <w:ind w:left="397" w:hanging="240"/>
      </w:pPr>
      <w:r>
        <w:rPr>
          <w:color w:val="231F20"/>
        </w:rPr>
        <w:t>—</w:t>
      </w:r>
      <w:r>
        <w:rPr>
          <w:rFonts w:ascii="Book Antiqua" w:hAnsi="Book Antiqua"/>
          <w:i/>
          <w:color w:val="231F20"/>
        </w:rPr>
        <w:t xml:space="preserve">писать </w:t>
      </w:r>
      <w:r>
        <w:rPr>
          <w:color w:val="231F20"/>
        </w:rPr>
        <w:t>с</w:t>
      </w:r>
      <w:r>
        <w:rPr>
          <w:color w:val="231F20"/>
          <w:spacing w:val="-1"/>
        </w:rPr>
        <w:t xml:space="preserve"> </w:t>
      </w:r>
      <w:r>
        <w:rPr>
          <w:color w:val="231F20"/>
        </w:rPr>
        <w:t>опорой</w:t>
      </w:r>
      <w:r>
        <w:rPr>
          <w:color w:val="231F20"/>
          <w:spacing w:val="-1"/>
        </w:rPr>
        <w:t xml:space="preserve"> </w:t>
      </w:r>
      <w:r>
        <w:rPr>
          <w:color w:val="231F20"/>
        </w:rPr>
        <w:t>на</w:t>
      </w:r>
      <w:r>
        <w:rPr>
          <w:color w:val="231F20"/>
          <w:spacing w:val="-1"/>
        </w:rPr>
        <w:t xml:space="preserve"> </w:t>
      </w:r>
      <w:r>
        <w:rPr>
          <w:color w:val="231F20"/>
        </w:rPr>
        <w:t>образец</w:t>
      </w:r>
      <w:r>
        <w:rPr>
          <w:color w:val="231F20"/>
          <w:spacing w:val="-1"/>
        </w:rPr>
        <w:t xml:space="preserve"> </w:t>
      </w:r>
      <w:r>
        <w:rPr>
          <w:color w:val="231F20"/>
        </w:rPr>
        <w:t>короткие</w:t>
      </w:r>
      <w:r>
        <w:rPr>
          <w:color w:val="231F20"/>
          <w:spacing w:val="-1"/>
        </w:rPr>
        <w:t xml:space="preserve"> </w:t>
      </w:r>
      <w:r>
        <w:rPr>
          <w:color w:val="231F20"/>
        </w:rPr>
        <w:t>поздравления</w:t>
      </w:r>
      <w:r>
        <w:rPr>
          <w:color w:val="231F20"/>
          <w:spacing w:val="-1"/>
        </w:rPr>
        <w:t xml:space="preserve"> </w:t>
      </w:r>
      <w:r>
        <w:rPr>
          <w:color w:val="231F20"/>
        </w:rPr>
        <w:t>с</w:t>
      </w:r>
      <w:r>
        <w:rPr>
          <w:color w:val="231F20"/>
          <w:spacing w:val="-1"/>
        </w:rPr>
        <w:t xml:space="preserve"> </w:t>
      </w:r>
      <w:r>
        <w:rPr>
          <w:color w:val="231F20"/>
        </w:rPr>
        <w:t xml:space="preserve">празд- </w:t>
      </w:r>
      <w:r>
        <w:rPr>
          <w:color w:val="231F20"/>
          <w:spacing w:val="-2"/>
        </w:rPr>
        <w:t>никами.</w:t>
      </w:r>
    </w:p>
    <w:p w:rsidR="000B35D0" w:rsidRDefault="000B35D0" w:rsidP="000B35D0">
      <w:pPr>
        <w:pStyle w:val="51"/>
        <w:spacing w:before="7" w:line="239" w:lineRule="exact"/>
      </w:pPr>
      <w:r>
        <w:rPr>
          <w:color w:val="231F20"/>
        </w:rPr>
        <w:t>Языковые</w:t>
      </w:r>
      <w:r>
        <w:rPr>
          <w:color w:val="231F20"/>
          <w:spacing w:val="28"/>
        </w:rPr>
        <w:t xml:space="preserve"> </w:t>
      </w:r>
      <w:r>
        <w:rPr>
          <w:color w:val="231F20"/>
        </w:rPr>
        <w:t>знания</w:t>
      </w:r>
      <w:r>
        <w:rPr>
          <w:color w:val="231F20"/>
          <w:spacing w:val="29"/>
        </w:rPr>
        <w:t xml:space="preserve"> </w:t>
      </w:r>
      <w:r>
        <w:rPr>
          <w:color w:val="231F20"/>
        </w:rPr>
        <w:t>и</w:t>
      </w:r>
      <w:r>
        <w:rPr>
          <w:color w:val="231F20"/>
          <w:spacing w:val="29"/>
        </w:rPr>
        <w:t xml:space="preserve"> </w:t>
      </w:r>
      <w:r>
        <w:rPr>
          <w:color w:val="231F20"/>
          <w:spacing w:val="-2"/>
        </w:rPr>
        <w:t>навыки</w:t>
      </w:r>
    </w:p>
    <w:p w:rsidR="000B35D0" w:rsidRDefault="000B35D0" w:rsidP="000B35D0">
      <w:pPr>
        <w:pStyle w:val="61"/>
        <w:spacing w:line="234" w:lineRule="exact"/>
      </w:pPr>
      <w:r>
        <w:rPr>
          <w:color w:val="231F20"/>
          <w:w w:val="120"/>
        </w:rPr>
        <w:t>Фонетическая сторона</w:t>
      </w:r>
      <w:r>
        <w:rPr>
          <w:color w:val="231F20"/>
          <w:spacing w:val="1"/>
          <w:w w:val="120"/>
        </w:rPr>
        <w:t xml:space="preserve"> </w:t>
      </w:r>
      <w:r>
        <w:rPr>
          <w:color w:val="231F20"/>
          <w:spacing w:val="-4"/>
          <w:w w:val="120"/>
        </w:rPr>
        <w:t>речи</w:t>
      </w:r>
    </w:p>
    <w:p w:rsidR="000B35D0" w:rsidRDefault="000B35D0" w:rsidP="000B35D0">
      <w:pPr>
        <w:pStyle w:val="a3"/>
        <w:spacing w:line="235" w:lineRule="auto"/>
        <w:ind w:left="397" w:right="154" w:hanging="240"/>
      </w:pPr>
      <w:r>
        <w:rPr>
          <w:color w:val="231F20"/>
          <w:w w:val="105"/>
        </w:rPr>
        <w:t>—</w:t>
      </w:r>
      <w:r>
        <w:rPr>
          <w:rFonts w:ascii="Book Antiqua" w:hAnsi="Book Antiqua"/>
          <w:i/>
          <w:color w:val="231F20"/>
          <w:w w:val="105"/>
        </w:rPr>
        <w:t xml:space="preserve">различать на слух </w:t>
      </w:r>
      <w:r>
        <w:rPr>
          <w:color w:val="231F20"/>
          <w:w w:val="105"/>
        </w:rPr>
        <w:t xml:space="preserve">и адекватно, без ошибок произносить </w:t>
      </w:r>
      <w:r>
        <w:rPr>
          <w:color w:val="231F20"/>
        </w:rPr>
        <w:t>слова с правильным ударением и фразы с соблюдением их ритмико-интонационных особенностей;</w:t>
      </w:r>
    </w:p>
    <w:p w:rsidR="000B35D0" w:rsidRDefault="000B35D0" w:rsidP="000B35D0">
      <w:pPr>
        <w:pStyle w:val="a3"/>
        <w:spacing w:line="235" w:lineRule="auto"/>
        <w:ind w:left="397" w:hanging="240"/>
      </w:pPr>
      <w:r>
        <w:rPr>
          <w:color w:val="231F20"/>
          <w:w w:val="105"/>
        </w:rPr>
        <w:t>—</w:t>
      </w:r>
      <w:r>
        <w:rPr>
          <w:rFonts w:ascii="Book Antiqua" w:hAnsi="Book Antiqua"/>
          <w:i/>
          <w:color w:val="231F20"/>
          <w:w w:val="105"/>
        </w:rPr>
        <w:t xml:space="preserve">называть </w:t>
      </w:r>
      <w:r>
        <w:rPr>
          <w:color w:val="231F20"/>
          <w:w w:val="105"/>
        </w:rPr>
        <w:t>буквы</w:t>
      </w:r>
      <w:r>
        <w:rPr>
          <w:color w:val="231F20"/>
          <w:spacing w:val="-8"/>
          <w:w w:val="105"/>
        </w:rPr>
        <w:t xml:space="preserve"> </w:t>
      </w:r>
      <w:r>
        <w:rPr>
          <w:color w:val="231F20"/>
          <w:w w:val="105"/>
        </w:rPr>
        <w:t>французского</w:t>
      </w:r>
      <w:r>
        <w:rPr>
          <w:color w:val="231F20"/>
          <w:spacing w:val="-8"/>
          <w:w w:val="105"/>
        </w:rPr>
        <w:t xml:space="preserve"> </w:t>
      </w:r>
      <w:r>
        <w:rPr>
          <w:color w:val="231F20"/>
          <w:w w:val="105"/>
        </w:rPr>
        <w:t>алфавита</w:t>
      </w:r>
      <w:r>
        <w:rPr>
          <w:color w:val="231F20"/>
          <w:spacing w:val="-8"/>
          <w:w w:val="105"/>
        </w:rPr>
        <w:t xml:space="preserve"> </w:t>
      </w:r>
      <w:r>
        <w:rPr>
          <w:color w:val="231F20"/>
          <w:w w:val="105"/>
        </w:rPr>
        <w:t>в</w:t>
      </w:r>
      <w:r>
        <w:rPr>
          <w:color w:val="231F20"/>
          <w:spacing w:val="-8"/>
          <w:w w:val="105"/>
        </w:rPr>
        <w:t xml:space="preserve"> </w:t>
      </w:r>
      <w:r>
        <w:rPr>
          <w:color w:val="231F20"/>
          <w:w w:val="105"/>
        </w:rPr>
        <w:t>правильной</w:t>
      </w:r>
      <w:r>
        <w:rPr>
          <w:color w:val="231F20"/>
          <w:spacing w:val="-8"/>
          <w:w w:val="105"/>
        </w:rPr>
        <w:t xml:space="preserve"> </w:t>
      </w:r>
      <w:r>
        <w:rPr>
          <w:color w:val="231F20"/>
          <w:w w:val="105"/>
        </w:rPr>
        <w:t xml:space="preserve">по- </w:t>
      </w:r>
      <w:r>
        <w:rPr>
          <w:color w:val="231F20"/>
        </w:rPr>
        <w:t xml:space="preserve">следовательности и графически корректно воспроизводить </w:t>
      </w:r>
      <w:r>
        <w:rPr>
          <w:color w:val="231F20"/>
          <w:w w:val="105"/>
        </w:rPr>
        <w:t>все буквы алфавита;</w:t>
      </w:r>
    </w:p>
    <w:p w:rsidR="000B35D0" w:rsidRDefault="000B35D0" w:rsidP="000B35D0">
      <w:pPr>
        <w:spacing w:before="6" w:line="230" w:lineRule="auto"/>
        <w:ind w:left="397" w:right="155" w:hanging="240"/>
        <w:jc w:val="both"/>
        <w:rPr>
          <w:sz w:val="20"/>
        </w:rPr>
      </w:pPr>
      <w:r>
        <w:rPr>
          <w:color w:val="231F20"/>
          <w:sz w:val="20"/>
        </w:rPr>
        <w:t>—</w:t>
      </w:r>
      <w:r>
        <w:rPr>
          <w:rFonts w:ascii="Book Antiqua" w:hAnsi="Book Antiqua"/>
          <w:i/>
          <w:color w:val="231F20"/>
          <w:sz w:val="20"/>
        </w:rPr>
        <w:t xml:space="preserve">читать вслух </w:t>
      </w:r>
      <w:r>
        <w:rPr>
          <w:color w:val="231F20"/>
          <w:sz w:val="20"/>
        </w:rPr>
        <w:t xml:space="preserve">новые слова согласно основным правилам чте- </w:t>
      </w:r>
      <w:r>
        <w:rPr>
          <w:color w:val="231F20"/>
          <w:spacing w:val="-4"/>
          <w:w w:val="105"/>
          <w:sz w:val="20"/>
        </w:rPr>
        <w:t>ния;</w:t>
      </w:r>
    </w:p>
    <w:p w:rsidR="000B35D0" w:rsidRDefault="000B35D0" w:rsidP="000B35D0">
      <w:pPr>
        <w:pStyle w:val="61"/>
        <w:spacing w:before="4" w:line="236" w:lineRule="exact"/>
      </w:pPr>
      <w:r>
        <w:rPr>
          <w:color w:val="231F20"/>
          <w:w w:val="120"/>
        </w:rPr>
        <w:t>Графика,</w:t>
      </w:r>
      <w:r>
        <w:rPr>
          <w:color w:val="231F20"/>
          <w:spacing w:val="-6"/>
          <w:w w:val="120"/>
        </w:rPr>
        <w:t xml:space="preserve"> </w:t>
      </w:r>
      <w:r>
        <w:rPr>
          <w:color w:val="231F20"/>
          <w:w w:val="120"/>
        </w:rPr>
        <w:t>орфография</w:t>
      </w:r>
      <w:r>
        <w:rPr>
          <w:color w:val="231F20"/>
          <w:spacing w:val="-5"/>
          <w:w w:val="120"/>
        </w:rPr>
        <w:t xml:space="preserve"> </w:t>
      </w:r>
      <w:r>
        <w:rPr>
          <w:color w:val="231F20"/>
          <w:w w:val="120"/>
        </w:rPr>
        <w:t>и</w:t>
      </w:r>
      <w:r>
        <w:rPr>
          <w:color w:val="231F20"/>
          <w:spacing w:val="-5"/>
          <w:w w:val="120"/>
        </w:rPr>
        <w:t xml:space="preserve"> </w:t>
      </w:r>
      <w:r>
        <w:rPr>
          <w:color w:val="231F20"/>
          <w:spacing w:val="-2"/>
          <w:w w:val="120"/>
        </w:rPr>
        <w:t>пунктуация</w:t>
      </w:r>
    </w:p>
    <w:p w:rsidR="000B35D0" w:rsidRDefault="000B35D0" w:rsidP="000B35D0">
      <w:pPr>
        <w:spacing w:line="234" w:lineRule="exact"/>
        <w:ind w:left="157"/>
        <w:rPr>
          <w:sz w:val="20"/>
        </w:rPr>
      </w:pPr>
      <w:r>
        <w:rPr>
          <w:color w:val="231F20"/>
          <w:w w:val="110"/>
          <w:sz w:val="20"/>
        </w:rPr>
        <w:t>—</w:t>
      </w:r>
      <w:r>
        <w:rPr>
          <w:rFonts w:ascii="Book Antiqua" w:hAnsi="Book Antiqua"/>
          <w:i/>
          <w:color w:val="231F20"/>
          <w:w w:val="110"/>
          <w:sz w:val="20"/>
        </w:rPr>
        <w:t>правильно</w:t>
      </w:r>
      <w:r>
        <w:rPr>
          <w:rFonts w:ascii="Book Antiqua" w:hAnsi="Book Antiqua"/>
          <w:i/>
          <w:color w:val="231F20"/>
          <w:spacing w:val="20"/>
          <w:w w:val="110"/>
          <w:sz w:val="20"/>
        </w:rPr>
        <w:t xml:space="preserve"> </w:t>
      </w:r>
      <w:r>
        <w:rPr>
          <w:rFonts w:ascii="Book Antiqua" w:hAnsi="Book Antiqua"/>
          <w:i/>
          <w:color w:val="231F20"/>
          <w:w w:val="110"/>
          <w:sz w:val="20"/>
        </w:rPr>
        <w:t>писать</w:t>
      </w:r>
      <w:r>
        <w:rPr>
          <w:rFonts w:ascii="Book Antiqua" w:hAnsi="Book Antiqua"/>
          <w:i/>
          <w:color w:val="231F20"/>
          <w:spacing w:val="21"/>
          <w:w w:val="110"/>
          <w:sz w:val="20"/>
        </w:rPr>
        <w:t xml:space="preserve"> </w:t>
      </w:r>
      <w:r>
        <w:rPr>
          <w:color w:val="231F20"/>
          <w:w w:val="110"/>
          <w:sz w:val="20"/>
        </w:rPr>
        <w:t>изученные</w:t>
      </w:r>
      <w:r>
        <w:rPr>
          <w:color w:val="231F20"/>
          <w:spacing w:val="6"/>
          <w:w w:val="110"/>
          <w:sz w:val="20"/>
        </w:rPr>
        <w:t xml:space="preserve"> </w:t>
      </w:r>
      <w:r>
        <w:rPr>
          <w:color w:val="231F20"/>
          <w:spacing w:val="-2"/>
          <w:w w:val="110"/>
          <w:sz w:val="20"/>
        </w:rPr>
        <w:t>слова;</w:t>
      </w:r>
    </w:p>
    <w:p w:rsidR="000B35D0" w:rsidRDefault="000B35D0" w:rsidP="000B35D0">
      <w:pPr>
        <w:pStyle w:val="a3"/>
        <w:spacing w:before="2" w:line="230" w:lineRule="auto"/>
        <w:ind w:left="397" w:hanging="240"/>
      </w:pPr>
      <w:r>
        <w:rPr>
          <w:color w:val="231F20"/>
        </w:rPr>
        <w:t>—</w:t>
      </w:r>
      <w:r>
        <w:rPr>
          <w:rFonts w:ascii="Book Antiqua" w:hAnsi="Book Antiqua"/>
          <w:i/>
          <w:color w:val="231F20"/>
        </w:rPr>
        <w:t xml:space="preserve">правильно расставлять </w:t>
      </w:r>
      <w:r>
        <w:rPr>
          <w:color w:val="231F20"/>
        </w:rPr>
        <w:t>знаки препинания (точку, вопро- сительный</w:t>
      </w:r>
      <w:r>
        <w:rPr>
          <w:color w:val="231F20"/>
          <w:spacing w:val="-15"/>
        </w:rPr>
        <w:t xml:space="preserve"> </w:t>
      </w:r>
      <w:r>
        <w:rPr>
          <w:color w:val="231F20"/>
        </w:rPr>
        <w:t>и</w:t>
      </w:r>
      <w:r>
        <w:rPr>
          <w:color w:val="231F20"/>
          <w:spacing w:val="-15"/>
        </w:rPr>
        <w:t xml:space="preserve"> </w:t>
      </w:r>
      <w:r>
        <w:rPr>
          <w:color w:val="231F20"/>
        </w:rPr>
        <w:t>восклицательный</w:t>
      </w:r>
      <w:r>
        <w:rPr>
          <w:color w:val="231F20"/>
          <w:spacing w:val="-15"/>
        </w:rPr>
        <w:t xml:space="preserve"> </w:t>
      </w:r>
      <w:r>
        <w:rPr>
          <w:color w:val="231F20"/>
        </w:rPr>
        <w:t>знаки</w:t>
      </w:r>
      <w:r>
        <w:rPr>
          <w:color w:val="231F20"/>
          <w:spacing w:val="-15"/>
        </w:rPr>
        <w:t xml:space="preserve"> </w:t>
      </w:r>
      <w:r>
        <w:rPr>
          <w:color w:val="231F20"/>
        </w:rPr>
        <w:t>в</w:t>
      </w:r>
      <w:r>
        <w:rPr>
          <w:color w:val="231F20"/>
          <w:spacing w:val="-15"/>
        </w:rPr>
        <w:t xml:space="preserve"> </w:t>
      </w:r>
      <w:r>
        <w:rPr>
          <w:color w:val="231F20"/>
        </w:rPr>
        <w:t>конце</w:t>
      </w:r>
      <w:r>
        <w:rPr>
          <w:color w:val="231F20"/>
          <w:spacing w:val="-15"/>
        </w:rPr>
        <w:t xml:space="preserve"> </w:t>
      </w:r>
      <w:r>
        <w:rPr>
          <w:color w:val="231F20"/>
          <w:spacing w:val="-2"/>
        </w:rPr>
        <w:t>предложения);</w:t>
      </w:r>
    </w:p>
    <w:p w:rsidR="000B35D0" w:rsidRDefault="000B35D0" w:rsidP="000B35D0">
      <w:pPr>
        <w:spacing w:line="230" w:lineRule="auto"/>
        <w:sectPr w:rsidR="000B35D0">
          <w:pgSz w:w="7830" w:h="12020"/>
          <w:pgMar w:top="620" w:right="580" w:bottom="840" w:left="580" w:header="0" w:footer="642" w:gutter="0"/>
          <w:cols w:space="720"/>
        </w:sectPr>
      </w:pPr>
    </w:p>
    <w:p w:rsidR="000B35D0" w:rsidRDefault="000B35D0" w:rsidP="000B35D0">
      <w:pPr>
        <w:pStyle w:val="61"/>
        <w:spacing w:before="71" w:line="236" w:lineRule="exact"/>
      </w:pPr>
      <w:r>
        <w:rPr>
          <w:color w:val="231F20"/>
          <w:w w:val="120"/>
        </w:rPr>
        <w:lastRenderedPageBreak/>
        <w:t>Лексическая</w:t>
      </w:r>
      <w:r>
        <w:rPr>
          <w:color w:val="231F20"/>
          <w:spacing w:val="5"/>
          <w:w w:val="120"/>
        </w:rPr>
        <w:t xml:space="preserve"> </w:t>
      </w:r>
      <w:r>
        <w:rPr>
          <w:color w:val="231F20"/>
          <w:w w:val="120"/>
        </w:rPr>
        <w:t>сторона</w:t>
      </w:r>
      <w:r>
        <w:rPr>
          <w:color w:val="231F20"/>
          <w:spacing w:val="12"/>
          <w:w w:val="120"/>
        </w:rPr>
        <w:t xml:space="preserve"> </w:t>
      </w:r>
      <w:r>
        <w:rPr>
          <w:color w:val="231F20"/>
          <w:spacing w:val="-4"/>
          <w:w w:val="120"/>
        </w:rPr>
        <w:t>речи</w:t>
      </w:r>
    </w:p>
    <w:p w:rsidR="000B35D0" w:rsidRDefault="000B35D0" w:rsidP="000B35D0">
      <w:pPr>
        <w:pStyle w:val="a3"/>
        <w:spacing w:line="235" w:lineRule="auto"/>
        <w:ind w:left="397" w:hanging="240"/>
      </w:pPr>
      <w:r>
        <w:rPr>
          <w:color w:val="231F20"/>
          <w:w w:val="105"/>
        </w:rPr>
        <w:t>—</w:t>
      </w:r>
      <w:r>
        <w:rPr>
          <w:rFonts w:ascii="Book Antiqua" w:hAnsi="Book Antiqua"/>
          <w:i/>
          <w:color w:val="231F20"/>
          <w:w w:val="105"/>
        </w:rPr>
        <w:t xml:space="preserve">распознавать </w:t>
      </w:r>
      <w:r>
        <w:rPr>
          <w:color w:val="231F20"/>
          <w:w w:val="105"/>
        </w:rPr>
        <w:t xml:space="preserve">и правильно </w:t>
      </w:r>
      <w:r>
        <w:rPr>
          <w:rFonts w:ascii="Book Antiqua" w:hAnsi="Book Antiqua"/>
          <w:i/>
          <w:color w:val="231F20"/>
          <w:w w:val="105"/>
        </w:rPr>
        <w:t xml:space="preserve">употреблять </w:t>
      </w:r>
      <w:r>
        <w:rPr>
          <w:color w:val="231F20"/>
          <w:w w:val="105"/>
        </w:rPr>
        <w:t xml:space="preserve">в устной и пись- </w:t>
      </w:r>
      <w:r>
        <w:rPr>
          <w:color w:val="231F20"/>
        </w:rPr>
        <w:t>менной</w:t>
      </w:r>
      <w:r>
        <w:rPr>
          <w:color w:val="231F20"/>
          <w:spacing w:val="-9"/>
        </w:rPr>
        <w:t xml:space="preserve"> </w:t>
      </w:r>
      <w:r>
        <w:rPr>
          <w:color w:val="231F20"/>
        </w:rPr>
        <w:t>речи</w:t>
      </w:r>
      <w:r>
        <w:rPr>
          <w:color w:val="231F20"/>
          <w:spacing w:val="-9"/>
        </w:rPr>
        <w:t xml:space="preserve"> </w:t>
      </w:r>
      <w:r>
        <w:rPr>
          <w:color w:val="231F20"/>
        </w:rPr>
        <w:t>не</w:t>
      </w:r>
      <w:r>
        <w:rPr>
          <w:color w:val="231F20"/>
          <w:spacing w:val="-9"/>
        </w:rPr>
        <w:t xml:space="preserve"> </w:t>
      </w:r>
      <w:r>
        <w:rPr>
          <w:color w:val="231F20"/>
        </w:rPr>
        <w:t>менее</w:t>
      </w:r>
      <w:r>
        <w:rPr>
          <w:color w:val="231F20"/>
          <w:spacing w:val="-9"/>
        </w:rPr>
        <w:t xml:space="preserve"> </w:t>
      </w:r>
      <w:r>
        <w:rPr>
          <w:color w:val="231F20"/>
        </w:rPr>
        <w:t>200</w:t>
      </w:r>
      <w:r>
        <w:rPr>
          <w:color w:val="231F20"/>
          <w:spacing w:val="-9"/>
        </w:rPr>
        <w:t xml:space="preserve"> </w:t>
      </w:r>
      <w:r>
        <w:rPr>
          <w:color w:val="231F20"/>
        </w:rPr>
        <w:t>лексических</w:t>
      </w:r>
      <w:r>
        <w:rPr>
          <w:color w:val="231F20"/>
          <w:spacing w:val="-9"/>
        </w:rPr>
        <w:t xml:space="preserve"> </w:t>
      </w:r>
      <w:r>
        <w:rPr>
          <w:color w:val="231F20"/>
        </w:rPr>
        <w:t>единиц</w:t>
      </w:r>
      <w:r>
        <w:rPr>
          <w:color w:val="231F20"/>
          <w:spacing w:val="-9"/>
        </w:rPr>
        <w:t xml:space="preserve"> </w:t>
      </w:r>
      <w:r>
        <w:rPr>
          <w:color w:val="231F20"/>
        </w:rPr>
        <w:t>(слов,</w:t>
      </w:r>
      <w:r>
        <w:rPr>
          <w:color w:val="231F20"/>
          <w:spacing w:val="-9"/>
        </w:rPr>
        <w:t xml:space="preserve"> </w:t>
      </w:r>
      <w:r>
        <w:rPr>
          <w:color w:val="231F20"/>
        </w:rPr>
        <w:t xml:space="preserve">слово- </w:t>
      </w:r>
      <w:r>
        <w:rPr>
          <w:color w:val="231F20"/>
          <w:w w:val="95"/>
        </w:rPr>
        <w:t xml:space="preserve">сочетаний, речевых клише), обслуживающих ситуации обще- </w:t>
      </w:r>
      <w:r>
        <w:rPr>
          <w:color w:val="231F20"/>
          <w:spacing w:val="-4"/>
          <w:w w:val="105"/>
        </w:rPr>
        <w:t>ния;</w:t>
      </w:r>
    </w:p>
    <w:p w:rsidR="000B35D0" w:rsidRDefault="000B35D0" w:rsidP="000B35D0">
      <w:pPr>
        <w:pStyle w:val="a3"/>
        <w:spacing w:before="8" w:line="230" w:lineRule="auto"/>
        <w:ind w:left="397" w:hanging="240"/>
      </w:pPr>
      <w:r>
        <w:rPr>
          <w:color w:val="231F20"/>
        </w:rPr>
        <w:t>—</w:t>
      </w:r>
      <w:r>
        <w:rPr>
          <w:rFonts w:ascii="Book Antiqua" w:hAnsi="Book Antiqua"/>
          <w:i/>
          <w:color w:val="231F20"/>
          <w:w w:val="105"/>
        </w:rPr>
        <w:t xml:space="preserve">распознавать </w:t>
      </w:r>
      <w:r>
        <w:rPr>
          <w:color w:val="231F20"/>
        </w:rPr>
        <w:t>с помощью языковой догадки интернацио- нальные слова (un film, le cosmos).</w:t>
      </w:r>
    </w:p>
    <w:p w:rsidR="000B35D0" w:rsidRDefault="000B35D0" w:rsidP="000B35D0">
      <w:pPr>
        <w:pStyle w:val="61"/>
        <w:spacing w:before="4" w:line="236" w:lineRule="exact"/>
      </w:pPr>
      <w:r>
        <w:rPr>
          <w:color w:val="231F20"/>
          <w:w w:val="120"/>
        </w:rPr>
        <w:t>Грамматическая</w:t>
      </w:r>
      <w:r>
        <w:rPr>
          <w:color w:val="231F20"/>
          <w:spacing w:val="33"/>
          <w:w w:val="120"/>
        </w:rPr>
        <w:t xml:space="preserve"> </w:t>
      </w:r>
      <w:r>
        <w:rPr>
          <w:color w:val="231F20"/>
          <w:w w:val="120"/>
        </w:rPr>
        <w:t>сторона</w:t>
      </w:r>
      <w:r>
        <w:rPr>
          <w:color w:val="231F20"/>
          <w:spacing w:val="33"/>
          <w:w w:val="120"/>
        </w:rPr>
        <w:t xml:space="preserve"> </w:t>
      </w:r>
      <w:r>
        <w:rPr>
          <w:color w:val="231F20"/>
          <w:spacing w:val="-4"/>
          <w:w w:val="120"/>
        </w:rPr>
        <w:t>речи</w:t>
      </w:r>
    </w:p>
    <w:p w:rsidR="000B35D0" w:rsidRDefault="000B35D0" w:rsidP="000B35D0">
      <w:pPr>
        <w:pStyle w:val="a3"/>
        <w:spacing w:line="235" w:lineRule="auto"/>
        <w:ind w:left="397" w:right="154" w:hanging="240"/>
      </w:pPr>
      <w:r>
        <w:rPr>
          <w:color w:val="231F20"/>
          <w:w w:val="105"/>
        </w:rPr>
        <w:t>—</w:t>
      </w:r>
      <w:r>
        <w:rPr>
          <w:rFonts w:ascii="Book Antiqua" w:hAnsi="Book Antiqua"/>
          <w:i/>
          <w:color w:val="231F20"/>
          <w:w w:val="105"/>
        </w:rPr>
        <w:t xml:space="preserve">распознавать и употреблять </w:t>
      </w:r>
      <w:r>
        <w:rPr>
          <w:color w:val="231F20"/>
          <w:w w:val="105"/>
        </w:rPr>
        <w:t xml:space="preserve">в устной и письменной речи </w:t>
      </w:r>
      <w:r>
        <w:rPr>
          <w:color w:val="231F20"/>
        </w:rPr>
        <w:t>изученные</w:t>
      </w:r>
      <w:r>
        <w:rPr>
          <w:color w:val="231F20"/>
          <w:spacing w:val="-8"/>
        </w:rPr>
        <w:t xml:space="preserve"> </w:t>
      </w:r>
      <w:r>
        <w:rPr>
          <w:color w:val="231F20"/>
        </w:rPr>
        <w:t>морфологические</w:t>
      </w:r>
      <w:r>
        <w:rPr>
          <w:color w:val="231F20"/>
          <w:spacing w:val="-8"/>
        </w:rPr>
        <w:t xml:space="preserve"> </w:t>
      </w:r>
      <w:r>
        <w:rPr>
          <w:color w:val="231F20"/>
        </w:rPr>
        <w:t>формы</w:t>
      </w:r>
      <w:r>
        <w:rPr>
          <w:color w:val="231F20"/>
          <w:spacing w:val="-8"/>
        </w:rPr>
        <w:t xml:space="preserve"> </w:t>
      </w:r>
      <w:r>
        <w:rPr>
          <w:color w:val="231F20"/>
        </w:rPr>
        <w:t>и</w:t>
      </w:r>
      <w:r>
        <w:rPr>
          <w:color w:val="231F20"/>
          <w:spacing w:val="-8"/>
        </w:rPr>
        <w:t xml:space="preserve"> </w:t>
      </w:r>
      <w:r>
        <w:rPr>
          <w:color w:val="231F20"/>
        </w:rPr>
        <w:t>синтаксические</w:t>
      </w:r>
      <w:r>
        <w:rPr>
          <w:color w:val="231F20"/>
          <w:spacing w:val="-8"/>
        </w:rPr>
        <w:t xml:space="preserve"> </w:t>
      </w:r>
      <w:r>
        <w:rPr>
          <w:color w:val="231F20"/>
        </w:rPr>
        <w:t xml:space="preserve">кон- </w:t>
      </w:r>
      <w:r>
        <w:rPr>
          <w:color w:val="231F20"/>
          <w:w w:val="105"/>
        </w:rPr>
        <w:t>струкции</w:t>
      </w:r>
      <w:r>
        <w:rPr>
          <w:color w:val="231F20"/>
          <w:spacing w:val="-13"/>
          <w:w w:val="105"/>
        </w:rPr>
        <w:t xml:space="preserve"> </w:t>
      </w:r>
      <w:r>
        <w:rPr>
          <w:color w:val="231F20"/>
          <w:w w:val="105"/>
        </w:rPr>
        <w:t>французского</w:t>
      </w:r>
      <w:r>
        <w:rPr>
          <w:color w:val="231F20"/>
          <w:spacing w:val="-13"/>
          <w:w w:val="105"/>
        </w:rPr>
        <w:t xml:space="preserve"> </w:t>
      </w:r>
      <w:r>
        <w:rPr>
          <w:color w:val="231F20"/>
          <w:w w:val="105"/>
        </w:rPr>
        <w:t>языка:</w:t>
      </w:r>
    </w:p>
    <w:p w:rsidR="000B35D0" w:rsidRDefault="000B35D0" w:rsidP="00135B7B">
      <w:pPr>
        <w:pStyle w:val="a5"/>
        <w:numPr>
          <w:ilvl w:val="0"/>
          <w:numId w:val="26"/>
        </w:numPr>
        <w:tabs>
          <w:tab w:val="left" w:pos="397"/>
        </w:tabs>
        <w:ind w:right="156"/>
        <w:rPr>
          <w:sz w:val="20"/>
        </w:rPr>
      </w:pPr>
      <w:r>
        <w:rPr>
          <w:color w:val="231F20"/>
          <w:w w:val="95"/>
          <w:sz w:val="20"/>
        </w:rPr>
        <w:t xml:space="preserve">основные коммуникативные типы предложений: повествова- </w:t>
      </w:r>
      <w:r>
        <w:rPr>
          <w:color w:val="231F20"/>
          <w:sz w:val="20"/>
        </w:rPr>
        <w:t>тельные (утвердительные, отрицательные), вопросительные (общий,</w:t>
      </w:r>
      <w:r>
        <w:rPr>
          <w:color w:val="231F20"/>
          <w:spacing w:val="-13"/>
          <w:sz w:val="20"/>
        </w:rPr>
        <w:t xml:space="preserve"> </w:t>
      </w:r>
      <w:r>
        <w:rPr>
          <w:color w:val="231F20"/>
          <w:sz w:val="20"/>
        </w:rPr>
        <w:t>специальный</w:t>
      </w:r>
      <w:r>
        <w:rPr>
          <w:color w:val="231F20"/>
          <w:spacing w:val="-13"/>
          <w:sz w:val="20"/>
        </w:rPr>
        <w:t xml:space="preserve"> </w:t>
      </w:r>
      <w:r>
        <w:rPr>
          <w:color w:val="231F20"/>
          <w:sz w:val="20"/>
        </w:rPr>
        <w:t>вопросы)</w:t>
      </w:r>
      <w:r>
        <w:rPr>
          <w:color w:val="231F20"/>
          <w:spacing w:val="-13"/>
          <w:sz w:val="20"/>
        </w:rPr>
        <w:t xml:space="preserve"> </w:t>
      </w:r>
      <w:r>
        <w:rPr>
          <w:color w:val="231F20"/>
          <w:sz w:val="20"/>
        </w:rPr>
        <w:t>с</w:t>
      </w:r>
      <w:r>
        <w:rPr>
          <w:color w:val="231F20"/>
          <w:spacing w:val="-13"/>
          <w:sz w:val="20"/>
        </w:rPr>
        <w:t xml:space="preserve"> </w:t>
      </w:r>
      <w:r>
        <w:rPr>
          <w:color w:val="231F20"/>
          <w:sz w:val="20"/>
        </w:rPr>
        <w:t>вопросительными</w:t>
      </w:r>
      <w:r>
        <w:rPr>
          <w:color w:val="231F20"/>
          <w:spacing w:val="-13"/>
          <w:sz w:val="20"/>
        </w:rPr>
        <w:t xml:space="preserve"> </w:t>
      </w:r>
      <w:r>
        <w:rPr>
          <w:color w:val="231F20"/>
          <w:sz w:val="20"/>
        </w:rPr>
        <w:t xml:space="preserve">словами </w:t>
      </w:r>
      <w:r>
        <w:rPr>
          <w:color w:val="231F20"/>
          <w:w w:val="95"/>
          <w:sz w:val="20"/>
        </w:rPr>
        <w:t>qui, quand, où, comment, pourquoi, а также с оборотами est-ce que, qu’est-ce que), побудительные (в утвердительной форме);</w:t>
      </w:r>
    </w:p>
    <w:p w:rsidR="000B35D0" w:rsidRDefault="000B35D0" w:rsidP="00135B7B">
      <w:pPr>
        <w:pStyle w:val="a5"/>
        <w:numPr>
          <w:ilvl w:val="0"/>
          <w:numId w:val="26"/>
        </w:numPr>
        <w:tabs>
          <w:tab w:val="left" w:pos="397"/>
        </w:tabs>
        <w:rPr>
          <w:sz w:val="20"/>
        </w:rPr>
      </w:pPr>
      <w:r>
        <w:rPr>
          <w:color w:val="231F20"/>
          <w:w w:val="95"/>
          <w:sz w:val="20"/>
        </w:rPr>
        <w:t xml:space="preserve">нераспространённые и распространённые простые предложе- </w:t>
      </w:r>
      <w:r>
        <w:rPr>
          <w:color w:val="231F20"/>
          <w:spacing w:val="-4"/>
          <w:sz w:val="20"/>
        </w:rPr>
        <w:t>ния;</w:t>
      </w:r>
    </w:p>
    <w:p w:rsidR="000B35D0" w:rsidRDefault="000B35D0" w:rsidP="00135B7B">
      <w:pPr>
        <w:pStyle w:val="a5"/>
        <w:numPr>
          <w:ilvl w:val="0"/>
          <w:numId w:val="26"/>
        </w:numPr>
        <w:tabs>
          <w:tab w:val="left" w:pos="397"/>
        </w:tabs>
        <w:spacing w:line="233" w:lineRule="exact"/>
        <w:ind w:right="0"/>
        <w:rPr>
          <w:sz w:val="20"/>
        </w:rPr>
      </w:pPr>
      <w:r>
        <w:rPr>
          <w:color w:val="231F20"/>
          <w:sz w:val="20"/>
        </w:rPr>
        <w:t>предложения</w:t>
      </w:r>
      <w:r>
        <w:rPr>
          <w:color w:val="231F20"/>
          <w:spacing w:val="-10"/>
          <w:sz w:val="20"/>
        </w:rPr>
        <w:t xml:space="preserve"> </w:t>
      </w:r>
      <w:r>
        <w:rPr>
          <w:color w:val="231F20"/>
          <w:sz w:val="20"/>
        </w:rPr>
        <w:t>с</w:t>
      </w:r>
      <w:r>
        <w:rPr>
          <w:color w:val="231F20"/>
          <w:spacing w:val="-9"/>
          <w:sz w:val="20"/>
        </w:rPr>
        <w:t xml:space="preserve"> </w:t>
      </w:r>
      <w:r>
        <w:rPr>
          <w:color w:val="231F20"/>
          <w:sz w:val="20"/>
        </w:rPr>
        <w:t>оборотом</w:t>
      </w:r>
      <w:r>
        <w:rPr>
          <w:color w:val="231F20"/>
          <w:spacing w:val="-9"/>
          <w:sz w:val="20"/>
        </w:rPr>
        <w:t xml:space="preserve"> </w:t>
      </w:r>
      <w:r>
        <w:rPr>
          <w:color w:val="231F20"/>
          <w:spacing w:val="-2"/>
          <w:sz w:val="20"/>
        </w:rPr>
        <w:t>c’est;</w:t>
      </w:r>
    </w:p>
    <w:p w:rsidR="000B35D0" w:rsidRDefault="000B35D0" w:rsidP="00135B7B">
      <w:pPr>
        <w:pStyle w:val="a5"/>
        <w:numPr>
          <w:ilvl w:val="0"/>
          <w:numId w:val="26"/>
        </w:numPr>
        <w:tabs>
          <w:tab w:val="left" w:pos="397"/>
        </w:tabs>
        <w:ind w:right="154"/>
        <w:rPr>
          <w:sz w:val="20"/>
        </w:rPr>
      </w:pPr>
      <w:r>
        <w:rPr>
          <w:color w:val="231F20"/>
          <w:sz w:val="20"/>
        </w:rPr>
        <w:t>предложения с простым глагольным сказуемым (Je fais ma gymnastique.), с составным именным сказуемым (Ma mère est médecin.) и с составным глагольным сказуемым (J’aime regarder la télévision.);</w:t>
      </w:r>
    </w:p>
    <w:p w:rsidR="000B35D0" w:rsidRDefault="000B35D0" w:rsidP="00135B7B">
      <w:pPr>
        <w:pStyle w:val="a5"/>
        <w:numPr>
          <w:ilvl w:val="0"/>
          <w:numId w:val="26"/>
        </w:numPr>
        <w:tabs>
          <w:tab w:val="left" w:pos="397"/>
        </w:tabs>
        <w:spacing w:line="231" w:lineRule="exact"/>
        <w:ind w:right="0"/>
        <w:rPr>
          <w:sz w:val="20"/>
        </w:rPr>
      </w:pPr>
      <w:r>
        <w:rPr>
          <w:color w:val="231F20"/>
          <w:sz w:val="20"/>
        </w:rPr>
        <w:t>предложения</w:t>
      </w:r>
      <w:r>
        <w:rPr>
          <w:color w:val="231F20"/>
          <w:spacing w:val="7"/>
          <w:sz w:val="20"/>
        </w:rPr>
        <w:t xml:space="preserve"> </w:t>
      </w:r>
      <w:r>
        <w:rPr>
          <w:color w:val="231F20"/>
          <w:sz w:val="20"/>
        </w:rPr>
        <w:t>с</w:t>
      </w:r>
      <w:r>
        <w:rPr>
          <w:color w:val="231F20"/>
          <w:spacing w:val="8"/>
          <w:sz w:val="20"/>
        </w:rPr>
        <w:t xml:space="preserve"> </w:t>
      </w:r>
      <w:r>
        <w:rPr>
          <w:color w:val="231F20"/>
          <w:sz w:val="20"/>
        </w:rPr>
        <w:t>конструкциями</w:t>
      </w:r>
      <w:r>
        <w:rPr>
          <w:color w:val="231F20"/>
          <w:spacing w:val="8"/>
          <w:sz w:val="20"/>
        </w:rPr>
        <w:t xml:space="preserve"> </w:t>
      </w:r>
      <w:r>
        <w:rPr>
          <w:color w:val="231F20"/>
          <w:sz w:val="20"/>
        </w:rPr>
        <w:t>il</w:t>
      </w:r>
      <w:r>
        <w:rPr>
          <w:color w:val="231F20"/>
          <w:spacing w:val="7"/>
          <w:sz w:val="20"/>
        </w:rPr>
        <w:t xml:space="preserve"> </w:t>
      </w:r>
      <w:r>
        <w:rPr>
          <w:color w:val="231F20"/>
          <w:sz w:val="20"/>
        </w:rPr>
        <w:t>y</w:t>
      </w:r>
      <w:r>
        <w:rPr>
          <w:color w:val="231F20"/>
          <w:spacing w:val="8"/>
          <w:sz w:val="20"/>
        </w:rPr>
        <w:t xml:space="preserve"> </w:t>
      </w:r>
      <w:r>
        <w:rPr>
          <w:color w:val="231F20"/>
          <w:sz w:val="20"/>
        </w:rPr>
        <w:t>a,</w:t>
      </w:r>
      <w:r>
        <w:rPr>
          <w:color w:val="231F20"/>
          <w:spacing w:val="8"/>
          <w:sz w:val="20"/>
        </w:rPr>
        <w:t xml:space="preserve"> </w:t>
      </w:r>
      <w:r>
        <w:rPr>
          <w:color w:val="231F20"/>
          <w:sz w:val="20"/>
        </w:rPr>
        <w:t>il</w:t>
      </w:r>
      <w:r>
        <w:rPr>
          <w:color w:val="231F20"/>
          <w:spacing w:val="8"/>
          <w:sz w:val="20"/>
        </w:rPr>
        <w:t xml:space="preserve"> </w:t>
      </w:r>
      <w:r>
        <w:rPr>
          <w:color w:val="231F20"/>
          <w:spacing w:val="-2"/>
          <w:sz w:val="20"/>
        </w:rPr>
        <w:t>faut;</w:t>
      </w:r>
    </w:p>
    <w:p w:rsidR="000B35D0" w:rsidRDefault="000B35D0" w:rsidP="00135B7B">
      <w:pPr>
        <w:pStyle w:val="a5"/>
        <w:numPr>
          <w:ilvl w:val="0"/>
          <w:numId w:val="26"/>
        </w:numPr>
        <w:tabs>
          <w:tab w:val="left" w:pos="397"/>
        </w:tabs>
        <w:rPr>
          <w:sz w:val="20"/>
        </w:rPr>
      </w:pPr>
      <w:r>
        <w:rPr>
          <w:color w:val="231F20"/>
          <w:spacing w:val="-2"/>
          <w:w w:val="105"/>
          <w:sz w:val="20"/>
        </w:rPr>
        <w:t>настоящее</w:t>
      </w:r>
      <w:r>
        <w:rPr>
          <w:color w:val="231F20"/>
          <w:spacing w:val="-12"/>
          <w:w w:val="105"/>
          <w:sz w:val="20"/>
        </w:rPr>
        <w:t xml:space="preserve"> </w:t>
      </w:r>
      <w:r>
        <w:rPr>
          <w:color w:val="231F20"/>
          <w:spacing w:val="-2"/>
          <w:w w:val="105"/>
          <w:sz w:val="20"/>
        </w:rPr>
        <w:t>время</w:t>
      </w:r>
      <w:r>
        <w:rPr>
          <w:color w:val="231F20"/>
          <w:spacing w:val="-12"/>
          <w:w w:val="105"/>
          <w:sz w:val="20"/>
        </w:rPr>
        <w:t xml:space="preserve"> </w:t>
      </w:r>
      <w:r>
        <w:rPr>
          <w:color w:val="231F20"/>
          <w:spacing w:val="-2"/>
          <w:w w:val="105"/>
          <w:sz w:val="20"/>
        </w:rPr>
        <w:t>(présent</w:t>
      </w:r>
      <w:r>
        <w:rPr>
          <w:color w:val="231F20"/>
          <w:spacing w:val="-12"/>
          <w:w w:val="105"/>
          <w:sz w:val="20"/>
        </w:rPr>
        <w:t xml:space="preserve"> </w:t>
      </w:r>
      <w:r>
        <w:rPr>
          <w:color w:val="231F20"/>
          <w:spacing w:val="-2"/>
          <w:w w:val="105"/>
          <w:sz w:val="20"/>
        </w:rPr>
        <w:t>de</w:t>
      </w:r>
      <w:r>
        <w:rPr>
          <w:color w:val="231F20"/>
          <w:spacing w:val="-12"/>
          <w:w w:val="105"/>
          <w:sz w:val="20"/>
        </w:rPr>
        <w:t xml:space="preserve"> </w:t>
      </w:r>
      <w:r>
        <w:rPr>
          <w:color w:val="231F20"/>
          <w:spacing w:val="-2"/>
          <w:w w:val="105"/>
          <w:sz w:val="20"/>
        </w:rPr>
        <w:t>l’indicatif)</w:t>
      </w:r>
      <w:r>
        <w:rPr>
          <w:color w:val="231F20"/>
          <w:spacing w:val="-12"/>
          <w:w w:val="105"/>
          <w:sz w:val="20"/>
        </w:rPr>
        <w:t xml:space="preserve"> </w:t>
      </w:r>
      <w:r>
        <w:rPr>
          <w:color w:val="231F20"/>
          <w:spacing w:val="-2"/>
          <w:w w:val="105"/>
          <w:sz w:val="20"/>
        </w:rPr>
        <w:t>глаголов</w:t>
      </w:r>
      <w:r>
        <w:rPr>
          <w:color w:val="231F20"/>
          <w:spacing w:val="-12"/>
          <w:w w:val="105"/>
          <w:sz w:val="20"/>
        </w:rPr>
        <w:t xml:space="preserve"> </w:t>
      </w:r>
      <w:r>
        <w:rPr>
          <w:color w:val="231F20"/>
          <w:spacing w:val="-2"/>
          <w:w w:val="105"/>
          <w:sz w:val="20"/>
        </w:rPr>
        <w:t>I</w:t>
      </w:r>
      <w:r>
        <w:rPr>
          <w:color w:val="231F20"/>
          <w:spacing w:val="-12"/>
          <w:w w:val="105"/>
          <w:sz w:val="20"/>
        </w:rPr>
        <w:t xml:space="preserve"> </w:t>
      </w:r>
      <w:r>
        <w:rPr>
          <w:color w:val="231F20"/>
          <w:spacing w:val="-2"/>
          <w:w w:val="105"/>
          <w:sz w:val="20"/>
        </w:rPr>
        <w:t>группы</w:t>
      </w:r>
      <w:r>
        <w:rPr>
          <w:color w:val="231F20"/>
          <w:spacing w:val="-12"/>
          <w:w w:val="105"/>
          <w:sz w:val="20"/>
        </w:rPr>
        <w:t xml:space="preserve"> </w:t>
      </w:r>
      <w:r>
        <w:rPr>
          <w:color w:val="231F20"/>
          <w:spacing w:val="-2"/>
          <w:w w:val="105"/>
          <w:sz w:val="20"/>
        </w:rPr>
        <w:t xml:space="preserve">и </w:t>
      </w:r>
      <w:r>
        <w:rPr>
          <w:color w:val="231F20"/>
          <w:w w:val="105"/>
          <w:sz w:val="20"/>
        </w:rPr>
        <w:t>наиболее частотных глаголов III группы (être, avoir, faire, aller, dire, lire, écrire);</w:t>
      </w:r>
    </w:p>
    <w:p w:rsidR="000B35D0" w:rsidRDefault="000B35D0" w:rsidP="00135B7B">
      <w:pPr>
        <w:pStyle w:val="a5"/>
        <w:numPr>
          <w:ilvl w:val="0"/>
          <w:numId w:val="26"/>
        </w:numPr>
        <w:tabs>
          <w:tab w:val="left" w:pos="484"/>
        </w:tabs>
        <w:rPr>
          <w:sz w:val="20"/>
        </w:rPr>
      </w:pPr>
      <w:r>
        <w:tab/>
      </w:r>
      <w:r>
        <w:rPr>
          <w:color w:val="231F20"/>
          <w:sz w:val="20"/>
        </w:rPr>
        <w:t xml:space="preserve">определённый и неопределённый артикли с существитель- </w:t>
      </w:r>
      <w:r>
        <w:rPr>
          <w:color w:val="231F20"/>
          <w:w w:val="95"/>
          <w:sz w:val="20"/>
        </w:rPr>
        <w:t xml:space="preserve">ными единственного и множественного числа (наиболее рас- </w:t>
      </w:r>
      <w:r>
        <w:rPr>
          <w:color w:val="231F20"/>
          <w:sz w:val="20"/>
        </w:rPr>
        <w:t xml:space="preserve">пространённые случаи употребления); род имён существи- </w:t>
      </w:r>
      <w:r>
        <w:rPr>
          <w:color w:val="231F20"/>
          <w:spacing w:val="-2"/>
          <w:sz w:val="20"/>
        </w:rPr>
        <w:t>тельных;</w:t>
      </w:r>
    </w:p>
    <w:p w:rsidR="000B35D0" w:rsidRDefault="000B35D0" w:rsidP="00135B7B">
      <w:pPr>
        <w:pStyle w:val="a5"/>
        <w:numPr>
          <w:ilvl w:val="0"/>
          <w:numId w:val="26"/>
        </w:numPr>
        <w:tabs>
          <w:tab w:val="left" w:pos="397"/>
        </w:tabs>
        <w:rPr>
          <w:sz w:val="20"/>
        </w:rPr>
      </w:pPr>
      <w:r>
        <w:rPr>
          <w:color w:val="231F20"/>
          <w:sz w:val="20"/>
        </w:rPr>
        <w:t xml:space="preserve">множественное число существительных, образованное по </w:t>
      </w:r>
      <w:r>
        <w:rPr>
          <w:color w:val="231F20"/>
          <w:spacing w:val="-2"/>
          <w:sz w:val="20"/>
        </w:rPr>
        <w:t>правилу;</w:t>
      </w:r>
    </w:p>
    <w:p w:rsidR="000B35D0" w:rsidRDefault="000B35D0" w:rsidP="00135B7B">
      <w:pPr>
        <w:pStyle w:val="a5"/>
        <w:numPr>
          <w:ilvl w:val="0"/>
          <w:numId w:val="26"/>
        </w:numPr>
        <w:tabs>
          <w:tab w:val="left" w:pos="397"/>
        </w:tabs>
        <w:rPr>
          <w:sz w:val="20"/>
        </w:rPr>
      </w:pPr>
      <w:r>
        <w:rPr>
          <w:color w:val="231F20"/>
          <w:w w:val="95"/>
          <w:sz w:val="20"/>
        </w:rPr>
        <w:t xml:space="preserve">множественное число прилагательных, образованное по пра- </w:t>
      </w:r>
      <w:r>
        <w:rPr>
          <w:color w:val="231F20"/>
          <w:spacing w:val="-2"/>
          <w:sz w:val="20"/>
        </w:rPr>
        <w:t>вилу;</w:t>
      </w:r>
    </w:p>
    <w:p w:rsidR="000B35D0" w:rsidRPr="002B1729" w:rsidRDefault="000B35D0" w:rsidP="00135B7B">
      <w:pPr>
        <w:pStyle w:val="a5"/>
        <w:numPr>
          <w:ilvl w:val="0"/>
          <w:numId w:val="26"/>
        </w:numPr>
        <w:tabs>
          <w:tab w:val="left" w:pos="397"/>
        </w:tabs>
        <w:ind w:right="154"/>
        <w:rPr>
          <w:sz w:val="20"/>
          <w:lang w:val="en-US"/>
        </w:rPr>
      </w:pPr>
      <w:r>
        <w:rPr>
          <w:color w:val="231F20"/>
          <w:sz w:val="20"/>
        </w:rPr>
        <w:t>притяжательные</w:t>
      </w:r>
      <w:r w:rsidRPr="002B1729">
        <w:rPr>
          <w:color w:val="231F20"/>
          <w:spacing w:val="-3"/>
          <w:sz w:val="20"/>
          <w:lang w:val="en-US"/>
        </w:rPr>
        <w:t xml:space="preserve"> </w:t>
      </w:r>
      <w:r>
        <w:rPr>
          <w:color w:val="231F20"/>
          <w:sz w:val="20"/>
        </w:rPr>
        <w:t>прилагательные</w:t>
      </w:r>
      <w:r w:rsidRPr="002B1729">
        <w:rPr>
          <w:color w:val="231F20"/>
          <w:spacing w:val="-3"/>
          <w:sz w:val="20"/>
          <w:lang w:val="en-US"/>
        </w:rPr>
        <w:t xml:space="preserve"> </w:t>
      </w:r>
      <w:r w:rsidRPr="002B1729">
        <w:rPr>
          <w:color w:val="231F20"/>
          <w:sz w:val="20"/>
          <w:lang w:val="en-US"/>
        </w:rPr>
        <w:t>mon,</w:t>
      </w:r>
      <w:r w:rsidRPr="002B1729">
        <w:rPr>
          <w:color w:val="231F20"/>
          <w:spacing w:val="-3"/>
          <w:sz w:val="20"/>
          <w:lang w:val="en-US"/>
        </w:rPr>
        <w:t xml:space="preserve"> </w:t>
      </w:r>
      <w:r w:rsidRPr="002B1729">
        <w:rPr>
          <w:color w:val="231F20"/>
          <w:sz w:val="20"/>
          <w:lang w:val="en-US"/>
        </w:rPr>
        <w:t>ma,</w:t>
      </w:r>
      <w:r w:rsidRPr="002B1729">
        <w:rPr>
          <w:color w:val="231F20"/>
          <w:spacing w:val="-3"/>
          <w:sz w:val="20"/>
          <w:lang w:val="en-US"/>
        </w:rPr>
        <w:t xml:space="preserve"> </w:t>
      </w:r>
      <w:r w:rsidRPr="002B1729">
        <w:rPr>
          <w:color w:val="231F20"/>
          <w:sz w:val="20"/>
          <w:lang w:val="en-US"/>
        </w:rPr>
        <w:t>mes;</w:t>
      </w:r>
      <w:r w:rsidRPr="002B1729">
        <w:rPr>
          <w:color w:val="231F20"/>
          <w:spacing w:val="-3"/>
          <w:sz w:val="20"/>
          <w:lang w:val="en-US"/>
        </w:rPr>
        <w:t xml:space="preserve"> </w:t>
      </w:r>
      <w:r w:rsidRPr="002B1729">
        <w:rPr>
          <w:color w:val="231F20"/>
          <w:sz w:val="20"/>
          <w:lang w:val="en-US"/>
        </w:rPr>
        <w:t>ton,</w:t>
      </w:r>
      <w:r w:rsidRPr="002B1729">
        <w:rPr>
          <w:color w:val="231F20"/>
          <w:spacing w:val="-3"/>
          <w:sz w:val="20"/>
          <w:lang w:val="en-US"/>
        </w:rPr>
        <w:t xml:space="preserve"> </w:t>
      </w:r>
      <w:r w:rsidRPr="002B1729">
        <w:rPr>
          <w:color w:val="231F20"/>
          <w:sz w:val="20"/>
          <w:lang w:val="en-US"/>
        </w:rPr>
        <w:t>ta,</w:t>
      </w:r>
      <w:r w:rsidRPr="002B1729">
        <w:rPr>
          <w:color w:val="231F20"/>
          <w:spacing w:val="-3"/>
          <w:sz w:val="20"/>
          <w:lang w:val="en-US"/>
        </w:rPr>
        <w:t xml:space="preserve"> </w:t>
      </w:r>
      <w:r w:rsidRPr="002B1729">
        <w:rPr>
          <w:color w:val="231F20"/>
          <w:sz w:val="20"/>
          <w:lang w:val="en-US"/>
        </w:rPr>
        <w:t>tes; son, sa, ses;</w:t>
      </w:r>
    </w:p>
    <w:p w:rsidR="000B35D0" w:rsidRDefault="000B35D0" w:rsidP="00135B7B">
      <w:pPr>
        <w:pStyle w:val="a5"/>
        <w:numPr>
          <w:ilvl w:val="0"/>
          <w:numId w:val="26"/>
        </w:numPr>
        <w:tabs>
          <w:tab w:val="left" w:pos="397"/>
        </w:tabs>
        <w:spacing w:line="233" w:lineRule="exact"/>
        <w:ind w:right="0"/>
        <w:jc w:val="left"/>
        <w:rPr>
          <w:sz w:val="20"/>
        </w:rPr>
      </w:pPr>
      <w:r>
        <w:rPr>
          <w:color w:val="231F20"/>
          <w:sz w:val="20"/>
        </w:rPr>
        <w:t>личные</w:t>
      </w:r>
      <w:r>
        <w:rPr>
          <w:color w:val="231F20"/>
          <w:spacing w:val="8"/>
          <w:sz w:val="20"/>
        </w:rPr>
        <w:t xml:space="preserve"> </w:t>
      </w:r>
      <w:r>
        <w:rPr>
          <w:color w:val="231F20"/>
          <w:spacing w:val="-2"/>
          <w:sz w:val="20"/>
        </w:rPr>
        <w:t>местоимения;</w:t>
      </w:r>
    </w:p>
    <w:p w:rsidR="000B35D0" w:rsidRDefault="000B35D0" w:rsidP="00135B7B">
      <w:pPr>
        <w:pStyle w:val="a5"/>
        <w:numPr>
          <w:ilvl w:val="0"/>
          <w:numId w:val="26"/>
        </w:numPr>
        <w:tabs>
          <w:tab w:val="left" w:pos="397"/>
        </w:tabs>
        <w:spacing w:line="234" w:lineRule="exact"/>
        <w:ind w:right="0"/>
        <w:jc w:val="left"/>
        <w:rPr>
          <w:sz w:val="20"/>
        </w:rPr>
      </w:pPr>
      <w:r>
        <w:rPr>
          <w:color w:val="231F20"/>
          <w:sz w:val="20"/>
        </w:rPr>
        <w:t>количественные</w:t>
      </w:r>
      <w:r>
        <w:rPr>
          <w:color w:val="231F20"/>
          <w:spacing w:val="2"/>
          <w:sz w:val="20"/>
        </w:rPr>
        <w:t xml:space="preserve"> </w:t>
      </w:r>
      <w:r>
        <w:rPr>
          <w:color w:val="231F20"/>
          <w:sz w:val="20"/>
        </w:rPr>
        <w:t>числительные</w:t>
      </w:r>
      <w:r>
        <w:rPr>
          <w:color w:val="231F20"/>
          <w:spacing w:val="2"/>
          <w:sz w:val="20"/>
        </w:rPr>
        <w:t xml:space="preserve"> </w:t>
      </w:r>
      <w:r>
        <w:rPr>
          <w:color w:val="231F20"/>
          <w:sz w:val="20"/>
        </w:rPr>
        <w:t>(1-</w:t>
      </w:r>
      <w:r>
        <w:rPr>
          <w:color w:val="231F20"/>
          <w:spacing w:val="-4"/>
          <w:sz w:val="20"/>
        </w:rPr>
        <w:t>12);</w:t>
      </w:r>
    </w:p>
    <w:p w:rsidR="000B35D0" w:rsidRPr="002B1729" w:rsidRDefault="000B35D0" w:rsidP="00135B7B">
      <w:pPr>
        <w:pStyle w:val="a5"/>
        <w:numPr>
          <w:ilvl w:val="0"/>
          <w:numId w:val="26"/>
        </w:numPr>
        <w:tabs>
          <w:tab w:val="left" w:pos="397"/>
        </w:tabs>
        <w:spacing w:line="234" w:lineRule="exact"/>
        <w:ind w:right="0"/>
        <w:jc w:val="left"/>
        <w:rPr>
          <w:sz w:val="20"/>
          <w:lang w:val="en-US"/>
        </w:rPr>
      </w:pPr>
      <w:r>
        <w:rPr>
          <w:color w:val="231F20"/>
          <w:sz w:val="20"/>
        </w:rPr>
        <w:t>предлоги</w:t>
      </w:r>
      <w:r w:rsidRPr="002B1729">
        <w:rPr>
          <w:color w:val="231F20"/>
          <w:spacing w:val="-4"/>
          <w:sz w:val="20"/>
          <w:lang w:val="en-US"/>
        </w:rPr>
        <w:t xml:space="preserve"> </w:t>
      </w:r>
      <w:r>
        <w:rPr>
          <w:color w:val="231F20"/>
          <w:sz w:val="20"/>
        </w:rPr>
        <w:t>места</w:t>
      </w:r>
      <w:r w:rsidRPr="002B1729">
        <w:rPr>
          <w:color w:val="231F20"/>
          <w:spacing w:val="-4"/>
          <w:sz w:val="20"/>
          <w:lang w:val="en-US"/>
        </w:rPr>
        <w:t xml:space="preserve"> </w:t>
      </w:r>
      <w:r w:rsidRPr="002B1729">
        <w:rPr>
          <w:color w:val="231F20"/>
          <w:sz w:val="20"/>
          <w:lang w:val="en-US"/>
        </w:rPr>
        <w:t>à,</w:t>
      </w:r>
      <w:r w:rsidRPr="002B1729">
        <w:rPr>
          <w:color w:val="231F20"/>
          <w:spacing w:val="-4"/>
          <w:sz w:val="20"/>
          <w:lang w:val="en-US"/>
        </w:rPr>
        <w:t xml:space="preserve"> </w:t>
      </w:r>
      <w:r w:rsidRPr="002B1729">
        <w:rPr>
          <w:color w:val="231F20"/>
          <w:sz w:val="20"/>
          <w:lang w:val="en-US"/>
        </w:rPr>
        <w:t>dans,</w:t>
      </w:r>
      <w:r w:rsidRPr="002B1729">
        <w:rPr>
          <w:color w:val="231F20"/>
          <w:spacing w:val="-4"/>
          <w:sz w:val="20"/>
          <w:lang w:val="en-US"/>
        </w:rPr>
        <w:t xml:space="preserve"> </w:t>
      </w:r>
      <w:r w:rsidRPr="002B1729">
        <w:rPr>
          <w:color w:val="231F20"/>
          <w:sz w:val="20"/>
          <w:lang w:val="en-US"/>
        </w:rPr>
        <w:t>sur,</w:t>
      </w:r>
      <w:r w:rsidRPr="002B1729">
        <w:rPr>
          <w:color w:val="231F20"/>
          <w:spacing w:val="-4"/>
          <w:sz w:val="20"/>
          <w:lang w:val="en-US"/>
        </w:rPr>
        <w:t xml:space="preserve"> </w:t>
      </w:r>
      <w:r w:rsidRPr="002B1729">
        <w:rPr>
          <w:color w:val="231F20"/>
          <w:sz w:val="20"/>
          <w:lang w:val="en-US"/>
        </w:rPr>
        <w:t>sous,</w:t>
      </w:r>
      <w:r w:rsidRPr="002B1729">
        <w:rPr>
          <w:color w:val="231F20"/>
          <w:spacing w:val="-4"/>
          <w:sz w:val="20"/>
          <w:lang w:val="en-US"/>
        </w:rPr>
        <w:t xml:space="preserve"> </w:t>
      </w:r>
      <w:r w:rsidRPr="002B1729">
        <w:rPr>
          <w:color w:val="231F20"/>
          <w:sz w:val="20"/>
          <w:lang w:val="en-US"/>
        </w:rPr>
        <w:t>derrière,</w:t>
      </w:r>
      <w:r w:rsidRPr="002B1729">
        <w:rPr>
          <w:color w:val="231F20"/>
          <w:spacing w:val="-4"/>
          <w:sz w:val="20"/>
          <w:lang w:val="en-US"/>
        </w:rPr>
        <w:t xml:space="preserve"> </w:t>
      </w:r>
      <w:r w:rsidRPr="002B1729">
        <w:rPr>
          <w:color w:val="231F20"/>
          <w:spacing w:val="-2"/>
          <w:sz w:val="20"/>
          <w:lang w:val="en-US"/>
        </w:rPr>
        <w:t>devant;</w:t>
      </w:r>
    </w:p>
    <w:p w:rsidR="000B35D0" w:rsidRDefault="000B35D0" w:rsidP="00135B7B">
      <w:pPr>
        <w:pStyle w:val="a5"/>
        <w:numPr>
          <w:ilvl w:val="0"/>
          <w:numId w:val="26"/>
        </w:numPr>
        <w:tabs>
          <w:tab w:val="left" w:pos="397"/>
        </w:tabs>
        <w:spacing w:line="234" w:lineRule="exact"/>
        <w:ind w:right="0"/>
        <w:jc w:val="left"/>
        <w:rPr>
          <w:sz w:val="20"/>
        </w:rPr>
      </w:pPr>
      <w:r>
        <w:rPr>
          <w:color w:val="231F20"/>
          <w:sz w:val="20"/>
        </w:rPr>
        <w:t>союз</w:t>
      </w:r>
      <w:r>
        <w:rPr>
          <w:color w:val="231F20"/>
          <w:spacing w:val="-8"/>
          <w:sz w:val="20"/>
        </w:rPr>
        <w:t xml:space="preserve"> </w:t>
      </w:r>
      <w:r>
        <w:rPr>
          <w:color w:val="231F20"/>
          <w:sz w:val="20"/>
        </w:rPr>
        <w:t>et</w:t>
      </w:r>
      <w:r>
        <w:rPr>
          <w:color w:val="231F20"/>
          <w:spacing w:val="-7"/>
          <w:sz w:val="20"/>
        </w:rPr>
        <w:t xml:space="preserve"> </w:t>
      </w:r>
      <w:r>
        <w:rPr>
          <w:color w:val="231F20"/>
          <w:sz w:val="20"/>
        </w:rPr>
        <w:t>(при</w:t>
      </w:r>
      <w:r>
        <w:rPr>
          <w:color w:val="231F20"/>
          <w:spacing w:val="-8"/>
          <w:sz w:val="20"/>
        </w:rPr>
        <w:t xml:space="preserve"> </w:t>
      </w:r>
      <w:r>
        <w:rPr>
          <w:color w:val="231F20"/>
          <w:sz w:val="20"/>
        </w:rPr>
        <w:t>однородных</w:t>
      </w:r>
      <w:r>
        <w:rPr>
          <w:color w:val="231F20"/>
          <w:spacing w:val="-7"/>
          <w:sz w:val="20"/>
        </w:rPr>
        <w:t xml:space="preserve"> </w:t>
      </w:r>
      <w:r>
        <w:rPr>
          <w:color w:val="231F20"/>
          <w:spacing w:val="-2"/>
          <w:sz w:val="20"/>
        </w:rPr>
        <w:t>членах).</w:t>
      </w:r>
    </w:p>
    <w:p w:rsidR="000B35D0" w:rsidRDefault="000B35D0" w:rsidP="000B35D0">
      <w:pPr>
        <w:pStyle w:val="51"/>
        <w:spacing w:line="237" w:lineRule="exact"/>
      </w:pPr>
      <w:r>
        <w:rPr>
          <w:color w:val="231F20"/>
        </w:rPr>
        <w:t>Социокультурные</w:t>
      </w:r>
      <w:r>
        <w:rPr>
          <w:color w:val="231F20"/>
          <w:spacing w:val="1"/>
        </w:rPr>
        <w:t xml:space="preserve"> </w:t>
      </w:r>
      <w:r>
        <w:rPr>
          <w:color w:val="231F20"/>
        </w:rPr>
        <w:t>знания</w:t>
      </w:r>
      <w:r>
        <w:rPr>
          <w:color w:val="231F20"/>
          <w:spacing w:val="2"/>
        </w:rPr>
        <w:t xml:space="preserve"> </w:t>
      </w:r>
      <w:r>
        <w:rPr>
          <w:color w:val="231F20"/>
        </w:rPr>
        <w:t>и</w:t>
      </w:r>
      <w:r>
        <w:rPr>
          <w:color w:val="231F20"/>
          <w:spacing w:val="2"/>
        </w:rPr>
        <w:t xml:space="preserve"> </w:t>
      </w:r>
      <w:r>
        <w:rPr>
          <w:color w:val="231F20"/>
          <w:spacing w:val="-2"/>
        </w:rPr>
        <w:t>умения</w:t>
      </w:r>
    </w:p>
    <w:p w:rsidR="000B35D0" w:rsidRDefault="000B35D0" w:rsidP="000B35D0">
      <w:pPr>
        <w:pStyle w:val="a3"/>
        <w:spacing w:before="67"/>
        <w:ind w:left="397" w:right="0" w:firstLine="0"/>
        <w:jc w:val="left"/>
      </w:pPr>
      <w:r>
        <w:rPr>
          <w:color w:val="231F20"/>
        </w:rPr>
        <w:t>—</w:t>
      </w:r>
      <w:r>
        <w:rPr>
          <w:rFonts w:ascii="Book Antiqua" w:hAnsi="Book Antiqua"/>
          <w:i/>
          <w:color w:val="231F20"/>
        </w:rPr>
        <w:t xml:space="preserve">владеть </w:t>
      </w:r>
      <w:r>
        <w:rPr>
          <w:color w:val="231F20"/>
        </w:rPr>
        <w:t xml:space="preserve">социокультурными знаниями и умениями: знать на- </w:t>
      </w:r>
      <w:r>
        <w:rPr>
          <w:color w:val="231F20"/>
          <w:w w:val="95"/>
        </w:rPr>
        <w:t>звание</w:t>
      </w:r>
      <w:r>
        <w:rPr>
          <w:color w:val="231F20"/>
          <w:spacing w:val="5"/>
        </w:rPr>
        <w:t xml:space="preserve"> </w:t>
      </w:r>
      <w:r>
        <w:rPr>
          <w:color w:val="231F20"/>
          <w:w w:val="95"/>
        </w:rPr>
        <w:t>родной</w:t>
      </w:r>
      <w:r>
        <w:rPr>
          <w:color w:val="231F20"/>
          <w:spacing w:val="6"/>
        </w:rPr>
        <w:t xml:space="preserve"> </w:t>
      </w:r>
      <w:r>
        <w:rPr>
          <w:color w:val="231F20"/>
          <w:w w:val="95"/>
        </w:rPr>
        <w:t>страны</w:t>
      </w:r>
      <w:r>
        <w:rPr>
          <w:color w:val="231F20"/>
          <w:spacing w:val="6"/>
        </w:rPr>
        <w:t xml:space="preserve"> </w:t>
      </w:r>
      <w:r>
        <w:rPr>
          <w:color w:val="231F20"/>
          <w:w w:val="95"/>
        </w:rPr>
        <w:t>и</w:t>
      </w:r>
      <w:r>
        <w:rPr>
          <w:color w:val="231F20"/>
          <w:spacing w:val="6"/>
        </w:rPr>
        <w:t xml:space="preserve"> </w:t>
      </w:r>
      <w:r>
        <w:rPr>
          <w:color w:val="231F20"/>
          <w:w w:val="95"/>
        </w:rPr>
        <w:t>страны/стран</w:t>
      </w:r>
      <w:r>
        <w:rPr>
          <w:color w:val="231F20"/>
          <w:spacing w:val="6"/>
        </w:rPr>
        <w:t xml:space="preserve"> </w:t>
      </w:r>
      <w:r>
        <w:rPr>
          <w:color w:val="231F20"/>
          <w:w w:val="95"/>
        </w:rPr>
        <w:t>изучаемого</w:t>
      </w:r>
      <w:r w:rsidRPr="00E60B60">
        <w:rPr>
          <w:color w:val="231F20"/>
          <w:w w:val="95"/>
        </w:rPr>
        <w:t xml:space="preserve"> </w:t>
      </w:r>
      <w:r>
        <w:rPr>
          <w:color w:val="231F20"/>
          <w:w w:val="95"/>
        </w:rPr>
        <w:t>языка,</w:t>
      </w:r>
      <w:r>
        <w:rPr>
          <w:color w:val="231F20"/>
          <w:spacing w:val="6"/>
        </w:rPr>
        <w:t xml:space="preserve"> </w:t>
      </w:r>
      <w:r>
        <w:rPr>
          <w:color w:val="231F20"/>
          <w:spacing w:val="-5"/>
          <w:w w:val="95"/>
        </w:rPr>
        <w:lastRenderedPageBreak/>
        <w:t>не</w:t>
      </w:r>
      <w:r w:rsidRPr="00E60B60">
        <w:rPr>
          <w:color w:val="231F20"/>
          <w:w w:val="95"/>
        </w:rPr>
        <w:t xml:space="preserve"> </w:t>
      </w:r>
      <w:r>
        <w:rPr>
          <w:color w:val="231F20"/>
          <w:w w:val="95"/>
        </w:rPr>
        <w:t xml:space="preserve">которые литературные персонажи, небольшие произведения </w:t>
      </w:r>
      <w:r>
        <w:rPr>
          <w:color w:val="231F20"/>
        </w:rPr>
        <w:t>детского фольклора (рифмовки, песни);</w:t>
      </w:r>
    </w:p>
    <w:p w:rsidR="000B35D0" w:rsidRDefault="000B35D0" w:rsidP="000B35D0">
      <w:pPr>
        <w:pStyle w:val="a3"/>
        <w:spacing w:before="6" w:line="230" w:lineRule="auto"/>
        <w:ind w:left="397" w:hanging="240"/>
      </w:pPr>
      <w:r>
        <w:rPr>
          <w:color w:val="231F20"/>
          <w:w w:val="95"/>
        </w:rPr>
        <w:t>—</w:t>
      </w:r>
      <w:r>
        <w:rPr>
          <w:rFonts w:ascii="Book Antiqua" w:hAnsi="Book Antiqua"/>
          <w:i/>
          <w:color w:val="231F20"/>
          <w:w w:val="95"/>
        </w:rPr>
        <w:t xml:space="preserve">уметь </w:t>
      </w:r>
      <w:r>
        <w:rPr>
          <w:color w:val="231F20"/>
          <w:w w:val="95"/>
        </w:rPr>
        <w:t xml:space="preserve">кратко представлять свою страну на иностранном язы- </w:t>
      </w:r>
      <w:r>
        <w:rPr>
          <w:color w:val="231F20"/>
        </w:rPr>
        <w:t>ке в рамках изучаемой тематики.</w:t>
      </w:r>
    </w:p>
    <w:p w:rsidR="000B35D0" w:rsidRDefault="000B35D0" w:rsidP="00135B7B">
      <w:pPr>
        <w:pStyle w:val="a5"/>
        <w:numPr>
          <w:ilvl w:val="0"/>
          <w:numId w:val="27"/>
        </w:numPr>
        <w:tabs>
          <w:tab w:val="left" w:pos="308"/>
        </w:tabs>
        <w:spacing w:before="164"/>
        <w:ind w:right="0"/>
        <w:rPr>
          <w:rFonts w:ascii="Verdana" w:hAnsi="Verdana"/>
          <w:sz w:val="20"/>
        </w:rPr>
      </w:pPr>
      <w:r>
        <w:rPr>
          <w:rFonts w:ascii="Verdana" w:hAnsi="Verdana"/>
          <w:color w:val="231F20"/>
          <w:spacing w:val="-4"/>
          <w:w w:val="85"/>
          <w:sz w:val="20"/>
        </w:rPr>
        <w:t>КЛАСС</w:t>
      </w:r>
    </w:p>
    <w:p w:rsidR="000B35D0" w:rsidRDefault="000B35D0" w:rsidP="000B35D0">
      <w:pPr>
        <w:pStyle w:val="51"/>
        <w:spacing w:before="180" w:line="239" w:lineRule="exact"/>
      </w:pPr>
      <w:r>
        <w:rPr>
          <w:color w:val="231F20"/>
        </w:rPr>
        <w:t>Коммуникативные</w:t>
      </w:r>
      <w:r>
        <w:rPr>
          <w:color w:val="231F20"/>
          <w:spacing w:val="12"/>
        </w:rPr>
        <w:t xml:space="preserve"> </w:t>
      </w:r>
      <w:r>
        <w:rPr>
          <w:color w:val="231F20"/>
          <w:spacing w:val="-2"/>
        </w:rPr>
        <w:t>умения</w:t>
      </w:r>
    </w:p>
    <w:p w:rsidR="000B35D0" w:rsidRDefault="000B35D0" w:rsidP="000B35D0">
      <w:pPr>
        <w:pStyle w:val="61"/>
        <w:spacing w:line="234" w:lineRule="exact"/>
      </w:pPr>
      <w:r>
        <w:rPr>
          <w:color w:val="231F20"/>
          <w:spacing w:val="-2"/>
          <w:w w:val="120"/>
        </w:rPr>
        <w:t>Говорение</w:t>
      </w:r>
    </w:p>
    <w:p w:rsidR="000B35D0" w:rsidRDefault="000B35D0" w:rsidP="000B35D0">
      <w:pPr>
        <w:pStyle w:val="a3"/>
        <w:spacing w:line="237" w:lineRule="auto"/>
        <w:ind w:left="397" w:right="154" w:hanging="240"/>
      </w:pPr>
      <w:r>
        <w:rPr>
          <w:color w:val="231F20"/>
        </w:rPr>
        <w:t>—</w:t>
      </w:r>
      <w:r>
        <w:rPr>
          <w:rFonts w:ascii="Book Antiqua" w:hAnsi="Book Antiqua"/>
          <w:i/>
          <w:color w:val="231F20"/>
        </w:rPr>
        <w:t xml:space="preserve">вести </w:t>
      </w:r>
      <w:r>
        <w:rPr>
          <w:color w:val="231F20"/>
        </w:rPr>
        <w:t>разные виды диалогов (диалог этикетного характера, диалог-расспрос,</w:t>
      </w:r>
      <w:r>
        <w:rPr>
          <w:color w:val="231F20"/>
          <w:spacing w:val="-12"/>
        </w:rPr>
        <w:t xml:space="preserve"> </w:t>
      </w:r>
      <w:r>
        <w:rPr>
          <w:color w:val="231F20"/>
        </w:rPr>
        <w:t>диалог-побуждение)</w:t>
      </w:r>
      <w:r>
        <w:rPr>
          <w:color w:val="231F20"/>
          <w:spacing w:val="-12"/>
        </w:rPr>
        <w:t xml:space="preserve"> </w:t>
      </w:r>
      <w:r>
        <w:rPr>
          <w:color w:val="231F20"/>
        </w:rPr>
        <w:t>в</w:t>
      </w:r>
      <w:r>
        <w:rPr>
          <w:color w:val="231F20"/>
          <w:spacing w:val="-12"/>
        </w:rPr>
        <w:t xml:space="preserve"> </w:t>
      </w:r>
      <w:r>
        <w:rPr>
          <w:color w:val="231F20"/>
        </w:rPr>
        <w:t>стандартных</w:t>
      </w:r>
      <w:r>
        <w:rPr>
          <w:color w:val="231F20"/>
          <w:spacing w:val="-12"/>
        </w:rPr>
        <w:t xml:space="preserve"> </w:t>
      </w:r>
      <w:r>
        <w:rPr>
          <w:color w:val="231F20"/>
        </w:rPr>
        <w:t>ситуа- циях неофициального общения с вербальными и/или зри- тельными</w:t>
      </w:r>
      <w:r>
        <w:rPr>
          <w:color w:val="231F20"/>
          <w:spacing w:val="-13"/>
        </w:rPr>
        <w:t xml:space="preserve"> </w:t>
      </w:r>
      <w:r>
        <w:rPr>
          <w:color w:val="231F20"/>
        </w:rPr>
        <w:t>опорами</w:t>
      </w:r>
      <w:r>
        <w:rPr>
          <w:color w:val="231F20"/>
          <w:spacing w:val="-13"/>
        </w:rPr>
        <w:t xml:space="preserve"> </w:t>
      </w:r>
      <w:r>
        <w:rPr>
          <w:color w:val="231F20"/>
        </w:rPr>
        <w:t>с</w:t>
      </w:r>
      <w:r>
        <w:rPr>
          <w:color w:val="231F20"/>
          <w:spacing w:val="-13"/>
        </w:rPr>
        <w:t xml:space="preserve"> </w:t>
      </w:r>
      <w:r>
        <w:rPr>
          <w:color w:val="231F20"/>
        </w:rPr>
        <w:t>соблюдением</w:t>
      </w:r>
      <w:r>
        <w:rPr>
          <w:color w:val="231F20"/>
          <w:spacing w:val="-13"/>
        </w:rPr>
        <w:t xml:space="preserve"> </w:t>
      </w:r>
      <w:r>
        <w:rPr>
          <w:color w:val="231F20"/>
        </w:rPr>
        <w:t>правил</w:t>
      </w:r>
      <w:r>
        <w:rPr>
          <w:color w:val="231F20"/>
          <w:spacing w:val="-13"/>
        </w:rPr>
        <w:t xml:space="preserve"> </w:t>
      </w:r>
      <w:r>
        <w:rPr>
          <w:color w:val="231F20"/>
        </w:rPr>
        <w:t>речевого</w:t>
      </w:r>
      <w:r>
        <w:rPr>
          <w:color w:val="231F20"/>
          <w:spacing w:val="-13"/>
        </w:rPr>
        <w:t xml:space="preserve"> </w:t>
      </w:r>
      <w:r>
        <w:rPr>
          <w:color w:val="231F20"/>
        </w:rPr>
        <w:t>этикета, принятых</w:t>
      </w:r>
      <w:r>
        <w:rPr>
          <w:color w:val="231F20"/>
          <w:spacing w:val="-6"/>
        </w:rPr>
        <w:t xml:space="preserve"> </w:t>
      </w:r>
      <w:r>
        <w:rPr>
          <w:color w:val="231F20"/>
        </w:rPr>
        <w:t>в</w:t>
      </w:r>
      <w:r>
        <w:rPr>
          <w:color w:val="231F20"/>
          <w:spacing w:val="-6"/>
        </w:rPr>
        <w:t xml:space="preserve"> </w:t>
      </w:r>
      <w:r>
        <w:rPr>
          <w:color w:val="231F20"/>
        </w:rPr>
        <w:t>стране/странах</w:t>
      </w:r>
      <w:r>
        <w:rPr>
          <w:color w:val="231F20"/>
          <w:spacing w:val="-6"/>
        </w:rPr>
        <w:t xml:space="preserve"> </w:t>
      </w:r>
      <w:r>
        <w:rPr>
          <w:color w:val="231F20"/>
        </w:rPr>
        <w:t>изучаемого</w:t>
      </w:r>
      <w:r>
        <w:rPr>
          <w:color w:val="231F20"/>
          <w:spacing w:val="-6"/>
        </w:rPr>
        <w:t xml:space="preserve"> </w:t>
      </w:r>
      <w:r>
        <w:rPr>
          <w:color w:val="231F20"/>
        </w:rPr>
        <w:t>языка</w:t>
      </w:r>
      <w:r>
        <w:rPr>
          <w:color w:val="231F20"/>
          <w:spacing w:val="-6"/>
        </w:rPr>
        <w:t xml:space="preserve"> </w:t>
      </w:r>
      <w:r>
        <w:rPr>
          <w:color w:val="231F20"/>
        </w:rPr>
        <w:t>в</w:t>
      </w:r>
      <w:r>
        <w:rPr>
          <w:color w:val="231F20"/>
          <w:spacing w:val="-6"/>
        </w:rPr>
        <w:t xml:space="preserve"> </w:t>
      </w:r>
      <w:r>
        <w:rPr>
          <w:color w:val="231F20"/>
        </w:rPr>
        <w:t>рамках</w:t>
      </w:r>
      <w:r>
        <w:rPr>
          <w:color w:val="231F20"/>
          <w:spacing w:val="-6"/>
        </w:rPr>
        <w:t xml:space="preserve"> </w:t>
      </w:r>
      <w:r>
        <w:rPr>
          <w:color w:val="231F20"/>
        </w:rPr>
        <w:t xml:space="preserve">из- учаемой тематики (не менее 4 реплик со стороны каждого </w:t>
      </w:r>
      <w:r>
        <w:rPr>
          <w:color w:val="231F20"/>
          <w:spacing w:val="-2"/>
        </w:rPr>
        <w:t>собеседника);</w:t>
      </w:r>
    </w:p>
    <w:p w:rsidR="000B35D0" w:rsidRDefault="000B35D0" w:rsidP="000B35D0">
      <w:pPr>
        <w:pStyle w:val="a3"/>
        <w:spacing w:line="235" w:lineRule="auto"/>
        <w:ind w:left="397" w:right="154" w:hanging="240"/>
      </w:pPr>
      <w:r>
        <w:rPr>
          <w:color w:val="231F20"/>
          <w:w w:val="105"/>
        </w:rPr>
        <w:t>—</w:t>
      </w:r>
      <w:r>
        <w:rPr>
          <w:rFonts w:ascii="Book Antiqua" w:hAnsi="Book Antiqua"/>
          <w:i/>
          <w:color w:val="231F20"/>
          <w:w w:val="105"/>
        </w:rPr>
        <w:t xml:space="preserve">создавать </w:t>
      </w:r>
      <w:r>
        <w:rPr>
          <w:color w:val="231F20"/>
          <w:w w:val="105"/>
        </w:rPr>
        <w:t>устные связные монологические высказывания (описание;</w:t>
      </w:r>
      <w:r>
        <w:rPr>
          <w:color w:val="231F20"/>
          <w:spacing w:val="-17"/>
          <w:w w:val="105"/>
        </w:rPr>
        <w:t xml:space="preserve"> </w:t>
      </w:r>
      <w:r>
        <w:rPr>
          <w:color w:val="231F20"/>
          <w:w w:val="105"/>
        </w:rPr>
        <w:t>повествование/рассказ)</w:t>
      </w:r>
      <w:r>
        <w:rPr>
          <w:color w:val="231F20"/>
          <w:spacing w:val="-17"/>
          <w:w w:val="105"/>
        </w:rPr>
        <w:t xml:space="preserve"> </w:t>
      </w:r>
      <w:r>
        <w:rPr>
          <w:color w:val="231F20"/>
          <w:w w:val="105"/>
        </w:rPr>
        <w:t>с</w:t>
      </w:r>
      <w:r>
        <w:rPr>
          <w:color w:val="231F20"/>
          <w:spacing w:val="-17"/>
          <w:w w:val="105"/>
        </w:rPr>
        <w:t xml:space="preserve"> </w:t>
      </w:r>
      <w:r>
        <w:rPr>
          <w:color w:val="231F20"/>
          <w:w w:val="105"/>
        </w:rPr>
        <w:t>вербальными</w:t>
      </w:r>
      <w:r>
        <w:rPr>
          <w:color w:val="231F20"/>
          <w:spacing w:val="-17"/>
          <w:w w:val="105"/>
        </w:rPr>
        <w:t xml:space="preserve"> </w:t>
      </w:r>
      <w:r>
        <w:rPr>
          <w:color w:val="231F20"/>
          <w:w w:val="105"/>
        </w:rPr>
        <w:t xml:space="preserve">и/или </w:t>
      </w:r>
      <w:r>
        <w:rPr>
          <w:color w:val="231F20"/>
        </w:rPr>
        <w:t xml:space="preserve">зрительными опорами в рамках изучаемой тематики (объ- </w:t>
      </w:r>
      <w:r>
        <w:rPr>
          <w:color w:val="231F20"/>
          <w:w w:val="105"/>
        </w:rPr>
        <w:t>емом не менее 4 фраз);</w:t>
      </w:r>
    </w:p>
    <w:p w:rsidR="000B35D0" w:rsidRDefault="000B35D0" w:rsidP="000B35D0">
      <w:pPr>
        <w:pStyle w:val="a3"/>
        <w:spacing w:before="6" w:line="235" w:lineRule="auto"/>
        <w:ind w:left="397" w:hanging="240"/>
      </w:pPr>
      <w:r>
        <w:rPr>
          <w:color w:val="231F20"/>
        </w:rPr>
        <w:t>—</w:t>
      </w:r>
      <w:r>
        <w:rPr>
          <w:rFonts w:ascii="Book Antiqua" w:hAnsi="Book Antiqua"/>
          <w:i/>
          <w:color w:val="231F20"/>
          <w:w w:val="105"/>
        </w:rPr>
        <w:t xml:space="preserve">передавать </w:t>
      </w:r>
      <w:r>
        <w:rPr>
          <w:color w:val="231F20"/>
        </w:rPr>
        <w:t>основное</w:t>
      </w:r>
      <w:r>
        <w:rPr>
          <w:color w:val="231F20"/>
          <w:spacing w:val="-5"/>
        </w:rPr>
        <w:t xml:space="preserve"> </w:t>
      </w:r>
      <w:r>
        <w:rPr>
          <w:color w:val="231F20"/>
        </w:rPr>
        <w:t>содержание</w:t>
      </w:r>
      <w:r>
        <w:rPr>
          <w:color w:val="231F20"/>
          <w:spacing w:val="-5"/>
        </w:rPr>
        <w:t xml:space="preserve"> </w:t>
      </w:r>
      <w:r>
        <w:rPr>
          <w:color w:val="231F20"/>
        </w:rPr>
        <w:t>прочитанного</w:t>
      </w:r>
      <w:r>
        <w:rPr>
          <w:color w:val="231F20"/>
          <w:spacing w:val="-5"/>
        </w:rPr>
        <w:t xml:space="preserve"> </w:t>
      </w:r>
      <w:r>
        <w:rPr>
          <w:color w:val="231F20"/>
        </w:rPr>
        <w:t>текста</w:t>
      </w:r>
      <w:r>
        <w:rPr>
          <w:color w:val="231F20"/>
          <w:spacing w:val="-5"/>
        </w:rPr>
        <w:t xml:space="preserve"> </w:t>
      </w:r>
      <w:r>
        <w:rPr>
          <w:color w:val="231F20"/>
        </w:rPr>
        <w:t>с</w:t>
      </w:r>
      <w:r>
        <w:rPr>
          <w:color w:val="231F20"/>
          <w:spacing w:val="-5"/>
        </w:rPr>
        <w:t xml:space="preserve"> </w:t>
      </w:r>
      <w:r>
        <w:rPr>
          <w:color w:val="231F20"/>
        </w:rPr>
        <w:t>вер- бальными и/или зрительными опорами (объём монологиче- ского высказывания — не менее 4 фраз).</w:t>
      </w:r>
    </w:p>
    <w:p w:rsidR="000B35D0" w:rsidRDefault="000B35D0" w:rsidP="000B35D0">
      <w:pPr>
        <w:pStyle w:val="61"/>
        <w:spacing w:before="2" w:line="236" w:lineRule="exact"/>
      </w:pPr>
      <w:r>
        <w:rPr>
          <w:color w:val="231F20"/>
          <w:spacing w:val="-2"/>
          <w:w w:val="120"/>
        </w:rPr>
        <w:t>Аудирование</w:t>
      </w:r>
    </w:p>
    <w:p w:rsidR="000B35D0" w:rsidRDefault="000B35D0" w:rsidP="000B35D0">
      <w:pPr>
        <w:spacing w:line="235" w:lineRule="auto"/>
        <w:ind w:left="397" w:right="155" w:hanging="240"/>
        <w:jc w:val="both"/>
        <w:rPr>
          <w:sz w:val="20"/>
        </w:rPr>
      </w:pPr>
      <w:r>
        <w:rPr>
          <w:color w:val="231F20"/>
          <w:w w:val="105"/>
          <w:sz w:val="20"/>
        </w:rPr>
        <w:t>—</w:t>
      </w:r>
      <w:r>
        <w:rPr>
          <w:rFonts w:ascii="Book Antiqua" w:hAnsi="Book Antiqua"/>
          <w:i/>
          <w:color w:val="231F20"/>
          <w:w w:val="105"/>
          <w:sz w:val="20"/>
        </w:rPr>
        <w:t xml:space="preserve">воспринимать на слух и понимать </w:t>
      </w:r>
      <w:r>
        <w:rPr>
          <w:color w:val="231F20"/>
          <w:w w:val="105"/>
          <w:sz w:val="20"/>
        </w:rPr>
        <w:t xml:space="preserve">речь учителя и одно- </w:t>
      </w:r>
      <w:r>
        <w:rPr>
          <w:color w:val="231F20"/>
          <w:sz w:val="20"/>
        </w:rPr>
        <w:t xml:space="preserve">классников, вербально/невербально реагировать на услы- </w:t>
      </w:r>
      <w:r>
        <w:rPr>
          <w:color w:val="231F20"/>
          <w:spacing w:val="-2"/>
          <w:w w:val="105"/>
          <w:sz w:val="20"/>
        </w:rPr>
        <w:t>шанное;</w:t>
      </w:r>
    </w:p>
    <w:p w:rsidR="000B35D0" w:rsidRDefault="000B35D0" w:rsidP="000B35D0">
      <w:pPr>
        <w:pStyle w:val="a3"/>
        <w:spacing w:line="235" w:lineRule="auto"/>
        <w:ind w:left="397" w:hanging="240"/>
      </w:pPr>
      <w:r>
        <w:rPr>
          <w:color w:val="231F20"/>
        </w:rPr>
        <w:t>—</w:t>
      </w:r>
      <w:r>
        <w:rPr>
          <w:rFonts w:ascii="Book Antiqua" w:hAnsi="Book Antiqua"/>
          <w:i/>
          <w:color w:val="231F20"/>
        </w:rPr>
        <w:t xml:space="preserve">воспринимать на слух и понимать </w:t>
      </w:r>
      <w:r>
        <w:rPr>
          <w:color w:val="231F20"/>
        </w:rPr>
        <w:t xml:space="preserve">учебные тексты, постро- </w:t>
      </w:r>
      <w:r>
        <w:rPr>
          <w:color w:val="231F20"/>
          <w:spacing w:val="-2"/>
        </w:rPr>
        <w:t>енные</w:t>
      </w:r>
      <w:r>
        <w:rPr>
          <w:color w:val="231F20"/>
          <w:spacing w:val="-10"/>
        </w:rPr>
        <w:t xml:space="preserve"> </w:t>
      </w:r>
      <w:r>
        <w:rPr>
          <w:color w:val="231F20"/>
          <w:spacing w:val="-2"/>
        </w:rPr>
        <w:t>на</w:t>
      </w:r>
      <w:r>
        <w:rPr>
          <w:color w:val="231F20"/>
          <w:spacing w:val="-10"/>
        </w:rPr>
        <w:t xml:space="preserve"> </w:t>
      </w:r>
      <w:r>
        <w:rPr>
          <w:color w:val="231F20"/>
          <w:spacing w:val="-2"/>
        </w:rPr>
        <w:t>изученном</w:t>
      </w:r>
      <w:r>
        <w:rPr>
          <w:color w:val="231F20"/>
          <w:spacing w:val="-10"/>
        </w:rPr>
        <w:t xml:space="preserve"> </w:t>
      </w:r>
      <w:r>
        <w:rPr>
          <w:color w:val="231F20"/>
          <w:spacing w:val="-2"/>
        </w:rPr>
        <w:t>языковом</w:t>
      </w:r>
      <w:r>
        <w:rPr>
          <w:color w:val="231F20"/>
          <w:spacing w:val="-10"/>
        </w:rPr>
        <w:t xml:space="preserve"> </w:t>
      </w:r>
      <w:r>
        <w:rPr>
          <w:color w:val="231F20"/>
          <w:spacing w:val="-2"/>
        </w:rPr>
        <w:t>материале,</w:t>
      </w:r>
      <w:r>
        <w:rPr>
          <w:color w:val="231F20"/>
          <w:spacing w:val="-10"/>
        </w:rPr>
        <w:t xml:space="preserve"> </w:t>
      </w:r>
      <w:r>
        <w:rPr>
          <w:color w:val="231F20"/>
          <w:spacing w:val="-2"/>
        </w:rPr>
        <w:t>с</w:t>
      </w:r>
      <w:r>
        <w:rPr>
          <w:color w:val="231F20"/>
          <w:spacing w:val="-10"/>
        </w:rPr>
        <w:t xml:space="preserve"> </w:t>
      </w:r>
      <w:r>
        <w:rPr>
          <w:color w:val="231F20"/>
          <w:spacing w:val="-2"/>
        </w:rPr>
        <w:t>разной</w:t>
      </w:r>
      <w:r>
        <w:rPr>
          <w:color w:val="231F20"/>
          <w:spacing w:val="-10"/>
        </w:rPr>
        <w:t xml:space="preserve"> </w:t>
      </w:r>
      <w:r>
        <w:rPr>
          <w:color w:val="231F20"/>
          <w:spacing w:val="-2"/>
        </w:rPr>
        <w:t xml:space="preserve">глубиной </w:t>
      </w:r>
      <w:r>
        <w:rPr>
          <w:color w:val="231F20"/>
          <w:w w:val="95"/>
        </w:rPr>
        <w:t xml:space="preserve">проникновения в их содержание в зависимости от поставлен- </w:t>
      </w:r>
      <w:r>
        <w:rPr>
          <w:color w:val="231F20"/>
        </w:rPr>
        <w:t>ной</w:t>
      </w:r>
      <w:r>
        <w:rPr>
          <w:color w:val="231F20"/>
          <w:spacing w:val="-4"/>
        </w:rPr>
        <w:t xml:space="preserve"> </w:t>
      </w:r>
      <w:r>
        <w:rPr>
          <w:color w:val="231F20"/>
        </w:rPr>
        <w:t>коммуникативной</w:t>
      </w:r>
      <w:r>
        <w:rPr>
          <w:color w:val="231F20"/>
          <w:spacing w:val="-4"/>
        </w:rPr>
        <w:t xml:space="preserve"> </w:t>
      </w:r>
      <w:r>
        <w:rPr>
          <w:color w:val="231F20"/>
        </w:rPr>
        <w:t>задачи:</w:t>
      </w:r>
      <w:r>
        <w:rPr>
          <w:color w:val="231F20"/>
          <w:spacing w:val="-4"/>
        </w:rPr>
        <w:t xml:space="preserve"> </w:t>
      </w:r>
      <w:r>
        <w:rPr>
          <w:color w:val="231F20"/>
        </w:rPr>
        <w:t>с</w:t>
      </w:r>
      <w:r>
        <w:rPr>
          <w:color w:val="231F20"/>
          <w:spacing w:val="-4"/>
        </w:rPr>
        <w:t xml:space="preserve"> </w:t>
      </w:r>
      <w:r>
        <w:rPr>
          <w:color w:val="231F20"/>
        </w:rPr>
        <w:t>пониманием</w:t>
      </w:r>
      <w:r>
        <w:rPr>
          <w:color w:val="231F20"/>
          <w:spacing w:val="-4"/>
        </w:rPr>
        <w:t xml:space="preserve"> </w:t>
      </w:r>
      <w:r>
        <w:rPr>
          <w:color w:val="231F20"/>
        </w:rPr>
        <w:t>основного</w:t>
      </w:r>
      <w:r>
        <w:rPr>
          <w:color w:val="231F20"/>
          <w:spacing w:val="-4"/>
        </w:rPr>
        <w:t xml:space="preserve"> </w:t>
      </w:r>
      <w:r>
        <w:rPr>
          <w:color w:val="231F20"/>
        </w:rPr>
        <w:t xml:space="preserve">со- </w:t>
      </w:r>
      <w:r>
        <w:rPr>
          <w:color w:val="231F20"/>
          <w:w w:val="95"/>
        </w:rPr>
        <w:t>держания,</w:t>
      </w:r>
      <w:r>
        <w:rPr>
          <w:color w:val="231F20"/>
          <w:spacing w:val="-13"/>
          <w:w w:val="95"/>
        </w:rPr>
        <w:t xml:space="preserve"> </w:t>
      </w:r>
      <w:r>
        <w:rPr>
          <w:color w:val="231F20"/>
          <w:w w:val="95"/>
        </w:rPr>
        <w:t>с</w:t>
      </w:r>
      <w:r>
        <w:rPr>
          <w:color w:val="231F20"/>
          <w:spacing w:val="-13"/>
          <w:w w:val="95"/>
        </w:rPr>
        <w:t xml:space="preserve"> </w:t>
      </w:r>
      <w:r>
        <w:rPr>
          <w:color w:val="231F20"/>
          <w:w w:val="95"/>
        </w:rPr>
        <w:t>пониманием</w:t>
      </w:r>
      <w:r>
        <w:rPr>
          <w:color w:val="231F20"/>
          <w:spacing w:val="-13"/>
          <w:w w:val="95"/>
        </w:rPr>
        <w:t xml:space="preserve"> </w:t>
      </w:r>
      <w:r>
        <w:rPr>
          <w:color w:val="231F20"/>
          <w:w w:val="95"/>
        </w:rPr>
        <w:t>запрашиваемой</w:t>
      </w:r>
      <w:r>
        <w:rPr>
          <w:color w:val="231F20"/>
          <w:spacing w:val="-13"/>
          <w:w w:val="95"/>
        </w:rPr>
        <w:t xml:space="preserve"> </w:t>
      </w:r>
      <w:r>
        <w:rPr>
          <w:color w:val="231F20"/>
          <w:w w:val="95"/>
        </w:rPr>
        <w:t>информации</w:t>
      </w:r>
      <w:r>
        <w:rPr>
          <w:color w:val="231F20"/>
          <w:spacing w:val="-12"/>
          <w:w w:val="95"/>
        </w:rPr>
        <w:t xml:space="preserve"> </w:t>
      </w:r>
      <w:r>
        <w:rPr>
          <w:color w:val="231F20"/>
          <w:w w:val="95"/>
        </w:rPr>
        <w:t xml:space="preserve">факти- </w:t>
      </w:r>
      <w:r>
        <w:rPr>
          <w:color w:val="231F20"/>
        </w:rPr>
        <w:t>ческого</w:t>
      </w:r>
      <w:r>
        <w:rPr>
          <w:color w:val="231F20"/>
          <w:spacing w:val="-16"/>
        </w:rPr>
        <w:t xml:space="preserve"> </w:t>
      </w:r>
      <w:r>
        <w:rPr>
          <w:color w:val="231F20"/>
        </w:rPr>
        <w:t>характера</w:t>
      </w:r>
      <w:r>
        <w:rPr>
          <w:color w:val="231F20"/>
          <w:spacing w:val="-16"/>
        </w:rPr>
        <w:t xml:space="preserve"> </w:t>
      </w:r>
      <w:r>
        <w:rPr>
          <w:color w:val="231F20"/>
        </w:rPr>
        <w:t>со</w:t>
      </w:r>
      <w:r>
        <w:rPr>
          <w:color w:val="231F20"/>
          <w:spacing w:val="-16"/>
        </w:rPr>
        <w:t xml:space="preserve"> </w:t>
      </w:r>
      <w:r>
        <w:rPr>
          <w:color w:val="231F20"/>
        </w:rPr>
        <w:t>зрительной</w:t>
      </w:r>
      <w:r>
        <w:rPr>
          <w:color w:val="231F20"/>
          <w:spacing w:val="-16"/>
        </w:rPr>
        <w:t xml:space="preserve"> </w:t>
      </w:r>
      <w:r>
        <w:rPr>
          <w:color w:val="231F20"/>
        </w:rPr>
        <w:t>опорой</w:t>
      </w:r>
      <w:r>
        <w:rPr>
          <w:color w:val="231F20"/>
          <w:spacing w:val="-16"/>
        </w:rPr>
        <w:t xml:space="preserve"> </w:t>
      </w:r>
      <w:r>
        <w:rPr>
          <w:color w:val="231F20"/>
        </w:rPr>
        <w:t>и</w:t>
      </w:r>
      <w:r>
        <w:rPr>
          <w:color w:val="231F20"/>
          <w:spacing w:val="-16"/>
        </w:rPr>
        <w:t xml:space="preserve"> </w:t>
      </w:r>
      <w:r>
        <w:rPr>
          <w:color w:val="231F20"/>
        </w:rPr>
        <w:t>с</w:t>
      </w:r>
      <w:r>
        <w:rPr>
          <w:color w:val="231F20"/>
          <w:spacing w:val="-16"/>
        </w:rPr>
        <w:t xml:space="preserve"> </w:t>
      </w:r>
      <w:r>
        <w:rPr>
          <w:color w:val="231F20"/>
        </w:rPr>
        <w:t>использованием языковой,</w:t>
      </w:r>
      <w:r>
        <w:rPr>
          <w:color w:val="231F20"/>
          <w:spacing w:val="-16"/>
        </w:rPr>
        <w:t xml:space="preserve"> </w:t>
      </w:r>
      <w:r>
        <w:rPr>
          <w:color w:val="231F20"/>
        </w:rPr>
        <w:t>в</w:t>
      </w:r>
      <w:r>
        <w:rPr>
          <w:color w:val="231F20"/>
          <w:spacing w:val="-16"/>
        </w:rPr>
        <w:t xml:space="preserve"> </w:t>
      </w:r>
      <w:r>
        <w:rPr>
          <w:color w:val="231F20"/>
        </w:rPr>
        <w:t>том</w:t>
      </w:r>
      <w:r>
        <w:rPr>
          <w:color w:val="231F20"/>
          <w:spacing w:val="-16"/>
        </w:rPr>
        <w:t xml:space="preserve"> </w:t>
      </w:r>
      <w:r>
        <w:rPr>
          <w:color w:val="231F20"/>
        </w:rPr>
        <w:t>числе</w:t>
      </w:r>
      <w:r>
        <w:rPr>
          <w:color w:val="231F20"/>
          <w:spacing w:val="-16"/>
        </w:rPr>
        <w:t xml:space="preserve"> </w:t>
      </w:r>
      <w:r>
        <w:rPr>
          <w:color w:val="231F20"/>
        </w:rPr>
        <w:t>контекстуальной,</w:t>
      </w:r>
      <w:r>
        <w:rPr>
          <w:color w:val="231F20"/>
          <w:spacing w:val="-16"/>
        </w:rPr>
        <w:t xml:space="preserve"> </w:t>
      </w:r>
      <w:r>
        <w:rPr>
          <w:color w:val="231F20"/>
        </w:rPr>
        <w:t>догадки</w:t>
      </w:r>
      <w:r>
        <w:rPr>
          <w:color w:val="231F20"/>
          <w:spacing w:val="-16"/>
        </w:rPr>
        <w:t xml:space="preserve"> </w:t>
      </w:r>
      <w:r>
        <w:rPr>
          <w:color w:val="231F20"/>
        </w:rPr>
        <w:t>(время</w:t>
      </w:r>
      <w:r>
        <w:rPr>
          <w:color w:val="231F20"/>
          <w:spacing w:val="-16"/>
        </w:rPr>
        <w:t xml:space="preserve"> </w:t>
      </w:r>
      <w:r>
        <w:rPr>
          <w:color w:val="231F20"/>
        </w:rPr>
        <w:t>зву- чания текста/текстов для аудирования — до 1 минуты).</w:t>
      </w:r>
    </w:p>
    <w:p w:rsidR="000B35D0" w:rsidRDefault="000B35D0" w:rsidP="000B35D0">
      <w:pPr>
        <w:pStyle w:val="61"/>
        <w:spacing w:before="1" w:line="234" w:lineRule="exact"/>
      </w:pPr>
      <w:r>
        <w:rPr>
          <w:color w:val="231F20"/>
          <w:w w:val="120"/>
        </w:rPr>
        <w:t>Смысловое</w:t>
      </w:r>
      <w:r>
        <w:rPr>
          <w:color w:val="231F20"/>
          <w:spacing w:val="7"/>
          <w:w w:val="120"/>
        </w:rPr>
        <w:t xml:space="preserve"> </w:t>
      </w:r>
      <w:r>
        <w:rPr>
          <w:color w:val="231F20"/>
          <w:spacing w:val="-2"/>
          <w:w w:val="120"/>
        </w:rPr>
        <w:t>чтение</w:t>
      </w:r>
    </w:p>
    <w:p w:rsidR="000B35D0" w:rsidRDefault="000B35D0" w:rsidP="000B35D0">
      <w:pPr>
        <w:pStyle w:val="a3"/>
        <w:spacing w:line="232" w:lineRule="auto"/>
        <w:ind w:left="397" w:right="154" w:hanging="240"/>
      </w:pPr>
      <w:r>
        <w:rPr>
          <w:color w:val="231F20"/>
        </w:rPr>
        <w:t>—</w:t>
      </w:r>
      <w:r>
        <w:rPr>
          <w:rFonts w:ascii="Book Antiqua" w:hAnsi="Book Antiqua"/>
          <w:i/>
          <w:color w:val="231F20"/>
        </w:rPr>
        <w:t>читать вслух и понимать у</w:t>
      </w:r>
      <w:r>
        <w:rPr>
          <w:color w:val="231F20"/>
        </w:rPr>
        <w:t>чебные и адаптированные аутен- тичные</w:t>
      </w:r>
      <w:r>
        <w:rPr>
          <w:color w:val="231F20"/>
          <w:spacing w:val="-9"/>
        </w:rPr>
        <w:t xml:space="preserve"> </w:t>
      </w:r>
      <w:r>
        <w:rPr>
          <w:color w:val="231F20"/>
        </w:rPr>
        <w:t>тексты</w:t>
      </w:r>
      <w:r>
        <w:rPr>
          <w:color w:val="231F20"/>
          <w:spacing w:val="-9"/>
        </w:rPr>
        <w:t xml:space="preserve"> </w:t>
      </w:r>
      <w:r>
        <w:rPr>
          <w:color w:val="231F20"/>
        </w:rPr>
        <w:t>объемом</w:t>
      </w:r>
      <w:r>
        <w:rPr>
          <w:color w:val="231F20"/>
          <w:spacing w:val="-9"/>
        </w:rPr>
        <w:t xml:space="preserve"> </w:t>
      </w:r>
      <w:r>
        <w:rPr>
          <w:color w:val="231F20"/>
        </w:rPr>
        <w:t>до</w:t>
      </w:r>
      <w:r>
        <w:rPr>
          <w:color w:val="231F20"/>
          <w:spacing w:val="-9"/>
        </w:rPr>
        <w:t xml:space="preserve"> </w:t>
      </w:r>
      <w:r>
        <w:rPr>
          <w:color w:val="231F20"/>
        </w:rPr>
        <w:t>70</w:t>
      </w:r>
      <w:r>
        <w:rPr>
          <w:color w:val="231F20"/>
          <w:spacing w:val="-9"/>
        </w:rPr>
        <w:t xml:space="preserve"> </w:t>
      </w:r>
      <w:r>
        <w:rPr>
          <w:color w:val="231F20"/>
        </w:rPr>
        <w:t>слов,</w:t>
      </w:r>
      <w:r>
        <w:rPr>
          <w:color w:val="231F20"/>
          <w:spacing w:val="-9"/>
        </w:rPr>
        <w:t xml:space="preserve"> </w:t>
      </w:r>
      <w:r>
        <w:rPr>
          <w:color w:val="231F20"/>
        </w:rPr>
        <w:t>построенные</w:t>
      </w:r>
      <w:r>
        <w:rPr>
          <w:color w:val="231F20"/>
          <w:spacing w:val="-9"/>
        </w:rPr>
        <w:t xml:space="preserve"> </w:t>
      </w:r>
      <w:r>
        <w:rPr>
          <w:color w:val="231F20"/>
        </w:rPr>
        <w:t>на</w:t>
      </w:r>
      <w:r>
        <w:rPr>
          <w:color w:val="231F20"/>
          <w:spacing w:val="-9"/>
        </w:rPr>
        <w:t xml:space="preserve"> </w:t>
      </w:r>
      <w:r>
        <w:rPr>
          <w:color w:val="231F20"/>
        </w:rPr>
        <w:t xml:space="preserve">изучен- ном языковом материале, с соблюдением правил чтения и </w:t>
      </w:r>
      <w:r>
        <w:rPr>
          <w:color w:val="231F20"/>
          <w:w w:val="95"/>
        </w:rPr>
        <w:t xml:space="preserve">соответствующей интонацией, обеспечивая тем самым адек- </w:t>
      </w:r>
      <w:r>
        <w:rPr>
          <w:color w:val="231F20"/>
        </w:rPr>
        <w:t>ватное восприятие читаемого слушателями;</w:t>
      </w:r>
    </w:p>
    <w:p w:rsidR="000B35D0" w:rsidRDefault="000B35D0" w:rsidP="000B35D0">
      <w:pPr>
        <w:pStyle w:val="a3"/>
        <w:spacing w:before="7" w:line="230" w:lineRule="auto"/>
        <w:ind w:left="397" w:right="156" w:hanging="240"/>
      </w:pPr>
      <w:r>
        <w:rPr>
          <w:color w:val="231F20"/>
          <w:w w:val="105"/>
        </w:rPr>
        <w:t>—</w:t>
      </w:r>
      <w:r>
        <w:rPr>
          <w:rFonts w:ascii="Book Antiqua" w:hAnsi="Book Antiqua"/>
          <w:i/>
          <w:color w:val="231F20"/>
          <w:w w:val="105"/>
        </w:rPr>
        <w:t xml:space="preserve">читать про себя и понимать </w:t>
      </w:r>
      <w:r>
        <w:rPr>
          <w:color w:val="231F20"/>
          <w:w w:val="105"/>
        </w:rPr>
        <w:t xml:space="preserve">учебные тексты, содержащие </w:t>
      </w:r>
      <w:r>
        <w:rPr>
          <w:color w:val="231F20"/>
        </w:rPr>
        <w:t>отдельные</w:t>
      </w:r>
      <w:r>
        <w:rPr>
          <w:color w:val="231F20"/>
          <w:spacing w:val="-16"/>
        </w:rPr>
        <w:t xml:space="preserve"> </w:t>
      </w:r>
      <w:r>
        <w:rPr>
          <w:color w:val="231F20"/>
        </w:rPr>
        <w:t>незнакомые</w:t>
      </w:r>
      <w:r>
        <w:rPr>
          <w:color w:val="231F20"/>
          <w:spacing w:val="-16"/>
        </w:rPr>
        <w:t xml:space="preserve"> </w:t>
      </w:r>
      <w:r>
        <w:rPr>
          <w:color w:val="231F20"/>
        </w:rPr>
        <w:t>слова,</w:t>
      </w:r>
      <w:r>
        <w:rPr>
          <w:color w:val="231F20"/>
          <w:spacing w:val="-16"/>
        </w:rPr>
        <w:t xml:space="preserve"> </w:t>
      </w:r>
      <w:r>
        <w:rPr>
          <w:color w:val="231F20"/>
        </w:rPr>
        <w:t>с</w:t>
      </w:r>
      <w:r>
        <w:rPr>
          <w:color w:val="231F20"/>
          <w:spacing w:val="-16"/>
        </w:rPr>
        <w:t xml:space="preserve"> </w:t>
      </w:r>
      <w:r>
        <w:rPr>
          <w:color w:val="231F20"/>
        </w:rPr>
        <w:t>различной</w:t>
      </w:r>
      <w:r>
        <w:rPr>
          <w:color w:val="231F20"/>
          <w:spacing w:val="-16"/>
        </w:rPr>
        <w:t xml:space="preserve"> </w:t>
      </w:r>
      <w:r>
        <w:rPr>
          <w:color w:val="231F20"/>
        </w:rPr>
        <w:t>глубиной</w:t>
      </w:r>
      <w:r>
        <w:rPr>
          <w:color w:val="231F20"/>
          <w:spacing w:val="-16"/>
        </w:rPr>
        <w:t xml:space="preserve"> </w:t>
      </w:r>
      <w:r>
        <w:rPr>
          <w:color w:val="231F20"/>
        </w:rPr>
        <w:t xml:space="preserve">проник- </w:t>
      </w:r>
      <w:r>
        <w:rPr>
          <w:color w:val="231F20"/>
          <w:w w:val="95"/>
        </w:rPr>
        <w:t>новения</w:t>
      </w:r>
      <w:r>
        <w:rPr>
          <w:color w:val="231F20"/>
          <w:spacing w:val="-7"/>
          <w:w w:val="95"/>
        </w:rPr>
        <w:t xml:space="preserve"> </w:t>
      </w:r>
      <w:r>
        <w:rPr>
          <w:color w:val="231F20"/>
          <w:w w:val="95"/>
        </w:rPr>
        <w:t>в</w:t>
      </w:r>
      <w:r>
        <w:rPr>
          <w:color w:val="231F20"/>
          <w:spacing w:val="-5"/>
          <w:w w:val="95"/>
        </w:rPr>
        <w:t xml:space="preserve"> </w:t>
      </w:r>
      <w:r>
        <w:rPr>
          <w:color w:val="231F20"/>
          <w:w w:val="95"/>
        </w:rPr>
        <w:t>их</w:t>
      </w:r>
      <w:r>
        <w:rPr>
          <w:color w:val="231F20"/>
          <w:spacing w:val="-6"/>
          <w:w w:val="95"/>
        </w:rPr>
        <w:t xml:space="preserve"> </w:t>
      </w:r>
      <w:r>
        <w:rPr>
          <w:color w:val="231F20"/>
          <w:w w:val="95"/>
        </w:rPr>
        <w:t>содержание</w:t>
      </w:r>
      <w:r>
        <w:rPr>
          <w:color w:val="231F20"/>
          <w:spacing w:val="-5"/>
          <w:w w:val="95"/>
        </w:rPr>
        <w:t xml:space="preserve"> </w:t>
      </w:r>
      <w:r>
        <w:rPr>
          <w:color w:val="231F20"/>
          <w:w w:val="95"/>
        </w:rPr>
        <w:t>в</w:t>
      </w:r>
      <w:r>
        <w:rPr>
          <w:color w:val="231F20"/>
          <w:spacing w:val="-6"/>
          <w:w w:val="95"/>
        </w:rPr>
        <w:t xml:space="preserve"> </w:t>
      </w:r>
      <w:r>
        <w:rPr>
          <w:color w:val="231F20"/>
          <w:w w:val="95"/>
        </w:rPr>
        <w:t>зависимости</w:t>
      </w:r>
      <w:r>
        <w:rPr>
          <w:color w:val="231F20"/>
          <w:spacing w:val="-5"/>
          <w:w w:val="95"/>
        </w:rPr>
        <w:t xml:space="preserve"> </w:t>
      </w:r>
      <w:r>
        <w:rPr>
          <w:color w:val="231F20"/>
          <w:w w:val="95"/>
        </w:rPr>
        <w:t>от</w:t>
      </w:r>
      <w:r>
        <w:rPr>
          <w:color w:val="231F20"/>
          <w:spacing w:val="-6"/>
          <w:w w:val="95"/>
        </w:rPr>
        <w:t xml:space="preserve"> </w:t>
      </w:r>
      <w:r>
        <w:rPr>
          <w:color w:val="231F20"/>
          <w:w w:val="95"/>
        </w:rPr>
        <w:t>поставленной</w:t>
      </w:r>
      <w:r>
        <w:rPr>
          <w:color w:val="231F20"/>
          <w:spacing w:val="-5"/>
          <w:w w:val="95"/>
        </w:rPr>
        <w:t xml:space="preserve"> </w:t>
      </w:r>
      <w:r>
        <w:rPr>
          <w:color w:val="231F20"/>
          <w:spacing w:val="-4"/>
          <w:w w:val="95"/>
        </w:rPr>
        <w:t>ком-</w:t>
      </w:r>
    </w:p>
    <w:p w:rsidR="000B35D0" w:rsidRDefault="000B35D0" w:rsidP="000B35D0">
      <w:pPr>
        <w:spacing w:line="230" w:lineRule="auto"/>
        <w:sectPr w:rsidR="000B35D0">
          <w:pgSz w:w="7830" w:h="12020"/>
          <w:pgMar w:top="620" w:right="580" w:bottom="840" w:left="580" w:header="0" w:footer="642" w:gutter="0"/>
          <w:cols w:space="720"/>
        </w:sectPr>
      </w:pPr>
    </w:p>
    <w:p w:rsidR="000B35D0" w:rsidRDefault="000B35D0" w:rsidP="000B35D0">
      <w:pPr>
        <w:pStyle w:val="a3"/>
        <w:spacing w:before="71" w:line="235" w:lineRule="auto"/>
        <w:ind w:left="397" w:right="154" w:firstLine="0"/>
      </w:pPr>
      <w:r>
        <w:rPr>
          <w:color w:val="231F20"/>
          <w:w w:val="95"/>
        </w:rPr>
        <w:lastRenderedPageBreak/>
        <w:t>муникативной задачи: с пониманием основного содержания,</w:t>
      </w:r>
      <w:r>
        <w:rPr>
          <w:color w:val="231F20"/>
          <w:spacing w:val="40"/>
        </w:rPr>
        <w:t xml:space="preserve"> </w:t>
      </w:r>
      <w:r>
        <w:rPr>
          <w:color w:val="231F20"/>
        </w:rPr>
        <w:t>с</w:t>
      </w:r>
      <w:r>
        <w:rPr>
          <w:color w:val="231F20"/>
          <w:spacing w:val="-1"/>
        </w:rPr>
        <w:t xml:space="preserve"> </w:t>
      </w:r>
      <w:r>
        <w:rPr>
          <w:color w:val="231F20"/>
        </w:rPr>
        <w:t>пониманием</w:t>
      </w:r>
      <w:r>
        <w:rPr>
          <w:color w:val="231F20"/>
          <w:spacing w:val="-1"/>
        </w:rPr>
        <w:t xml:space="preserve"> </w:t>
      </w:r>
      <w:r>
        <w:rPr>
          <w:color w:val="231F20"/>
        </w:rPr>
        <w:t>запрашиваемой</w:t>
      </w:r>
      <w:r>
        <w:rPr>
          <w:color w:val="231F20"/>
          <w:spacing w:val="-1"/>
        </w:rPr>
        <w:t xml:space="preserve"> </w:t>
      </w:r>
      <w:r>
        <w:rPr>
          <w:color w:val="231F20"/>
        </w:rPr>
        <w:t>информации,</w:t>
      </w:r>
      <w:r>
        <w:rPr>
          <w:color w:val="231F20"/>
          <w:spacing w:val="-1"/>
        </w:rPr>
        <w:t xml:space="preserve"> </w:t>
      </w:r>
      <w:r>
        <w:rPr>
          <w:color w:val="231F20"/>
        </w:rPr>
        <w:t>со</w:t>
      </w:r>
      <w:r>
        <w:rPr>
          <w:color w:val="231F20"/>
          <w:spacing w:val="-1"/>
        </w:rPr>
        <w:t xml:space="preserve"> </w:t>
      </w:r>
      <w:r>
        <w:rPr>
          <w:color w:val="231F20"/>
        </w:rPr>
        <w:t>зрительной опорой</w:t>
      </w:r>
      <w:r>
        <w:rPr>
          <w:color w:val="231F20"/>
          <w:spacing w:val="-1"/>
        </w:rPr>
        <w:t xml:space="preserve"> </w:t>
      </w:r>
      <w:r>
        <w:rPr>
          <w:color w:val="231F20"/>
        </w:rPr>
        <w:t>и</w:t>
      </w:r>
      <w:r>
        <w:rPr>
          <w:color w:val="231F20"/>
          <w:spacing w:val="-1"/>
        </w:rPr>
        <w:t xml:space="preserve"> </w:t>
      </w:r>
      <w:r>
        <w:rPr>
          <w:color w:val="231F20"/>
        </w:rPr>
        <w:t>без</w:t>
      </w:r>
      <w:r>
        <w:rPr>
          <w:color w:val="231F20"/>
          <w:spacing w:val="-1"/>
        </w:rPr>
        <w:t xml:space="preserve"> </w:t>
      </w:r>
      <w:r>
        <w:rPr>
          <w:color w:val="231F20"/>
        </w:rPr>
        <w:t>опоры,</w:t>
      </w:r>
      <w:r>
        <w:rPr>
          <w:color w:val="231F20"/>
          <w:spacing w:val="-1"/>
        </w:rPr>
        <w:t xml:space="preserve"> </w:t>
      </w:r>
      <w:r>
        <w:rPr>
          <w:color w:val="231F20"/>
        </w:rPr>
        <w:t>а</w:t>
      </w:r>
      <w:r>
        <w:rPr>
          <w:color w:val="231F20"/>
          <w:spacing w:val="-1"/>
        </w:rPr>
        <w:t xml:space="preserve"> </w:t>
      </w:r>
      <w:r>
        <w:rPr>
          <w:color w:val="231F20"/>
        </w:rPr>
        <w:t>также</w:t>
      </w:r>
      <w:r>
        <w:rPr>
          <w:color w:val="231F20"/>
          <w:spacing w:val="-1"/>
        </w:rPr>
        <w:t xml:space="preserve"> </w:t>
      </w:r>
      <w:r>
        <w:rPr>
          <w:color w:val="231F20"/>
        </w:rPr>
        <w:t>с</w:t>
      </w:r>
      <w:r>
        <w:rPr>
          <w:color w:val="231F20"/>
          <w:spacing w:val="-1"/>
        </w:rPr>
        <w:t xml:space="preserve"> </w:t>
      </w:r>
      <w:r>
        <w:rPr>
          <w:color w:val="231F20"/>
        </w:rPr>
        <w:t>использованием</w:t>
      </w:r>
      <w:r>
        <w:rPr>
          <w:color w:val="231F20"/>
          <w:spacing w:val="-1"/>
        </w:rPr>
        <w:t xml:space="preserve"> </w:t>
      </w:r>
      <w:r>
        <w:rPr>
          <w:color w:val="231F20"/>
        </w:rPr>
        <w:t>языковой,</w:t>
      </w:r>
      <w:r>
        <w:rPr>
          <w:color w:val="231F20"/>
          <w:spacing w:val="-1"/>
        </w:rPr>
        <w:t xml:space="preserve"> </w:t>
      </w:r>
      <w:r>
        <w:rPr>
          <w:color w:val="231F20"/>
        </w:rPr>
        <w:t>в том числе контекстуальной, догадки (объём текста/текстов для чтения — до 130 слов).</w:t>
      </w:r>
    </w:p>
    <w:p w:rsidR="000B35D0" w:rsidRDefault="000B35D0" w:rsidP="000B35D0">
      <w:pPr>
        <w:pStyle w:val="61"/>
        <w:spacing w:before="4" w:line="234" w:lineRule="exact"/>
      </w:pPr>
      <w:r>
        <w:rPr>
          <w:color w:val="231F20"/>
          <w:spacing w:val="-2"/>
          <w:w w:val="125"/>
        </w:rPr>
        <w:t>Письмо</w:t>
      </w:r>
    </w:p>
    <w:p w:rsidR="000B35D0" w:rsidRDefault="000B35D0" w:rsidP="000B35D0">
      <w:pPr>
        <w:pStyle w:val="a3"/>
        <w:spacing w:line="235" w:lineRule="auto"/>
        <w:ind w:left="397" w:right="150" w:hanging="240"/>
      </w:pPr>
      <w:r>
        <w:rPr>
          <w:color w:val="231F20"/>
          <w:w w:val="105"/>
        </w:rPr>
        <w:t>—</w:t>
      </w:r>
      <w:r>
        <w:rPr>
          <w:rFonts w:ascii="Book Antiqua" w:hAnsi="Book Antiqua"/>
          <w:i/>
          <w:color w:val="231F20"/>
          <w:w w:val="105"/>
        </w:rPr>
        <w:t xml:space="preserve">создавать подписи </w:t>
      </w:r>
      <w:r>
        <w:rPr>
          <w:color w:val="231F20"/>
          <w:w w:val="105"/>
        </w:rPr>
        <w:t xml:space="preserve">к иллюстрациям с пояснением, что на </w:t>
      </w:r>
      <w:r>
        <w:rPr>
          <w:color w:val="231F20"/>
        </w:rPr>
        <w:t xml:space="preserve">них изображено; заполнять простые анкеты и формуляры, </w:t>
      </w:r>
      <w:r>
        <w:rPr>
          <w:color w:val="231F20"/>
          <w:w w:val="95"/>
        </w:rPr>
        <w:t xml:space="preserve">сообщая о себе основные сведения (имя, фамилия, возраст, </w:t>
      </w:r>
      <w:r>
        <w:rPr>
          <w:color w:val="231F20"/>
          <w:w w:val="105"/>
        </w:rPr>
        <w:t xml:space="preserve">страна проживания, любимое занятие и т. д.) в соответ- </w:t>
      </w:r>
      <w:r>
        <w:rPr>
          <w:color w:val="231F20"/>
          <w:w w:val="95"/>
        </w:rPr>
        <w:t xml:space="preserve">ствии с нормами, принятыми в стране/странах изучаемого </w:t>
      </w:r>
      <w:r>
        <w:rPr>
          <w:color w:val="231F20"/>
          <w:spacing w:val="-2"/>
          <w:w w:val="105"/>
        </w:rPr>
        <w:t>языка;</w:t>
      </w:r>
    </w:p>
    <w:p w:rsidR="000B35D0" w:rsidRDefault="000B35D0" w:rsidP="000B35D0">
      <w:pPr>
        <w:spacing w:line="230" w:lineRule="auto"/>
        <w:ind w:left="397" w:right="155" w:hanging="240"/>
        <w:jc w:val="both"/>
        <w:rPr>
          <w:sz w:val="20"/>
        </w:rPr>
      </w:pPr>
      <w:r>
        <w:rPr>
          <w:color w:val="231F20"/>
          <w:w w:val="105"/>
          <w:sz w:val="20"/>
        </w:rPr>
        <w:t>—</w:t>
      </w:r>
      <w:r>
        <w:rPr>
          <w:rFonts w:ascii="Book Antiqua" w:hAnsi="Book Antiqua"/>
          <w:i/>
          <w:color w:val="231F20"/>
          <w:w w:val="105"/>
          <w:sz w:val="20"/>
        </w:rPr>
        <w:t xml:space="preserve">писать с опорой на образец </w:t>
      </w:r>
      <w:r>
        <w:rPr>
          <w:color w:val="231F20"/>
          <w:w w:val="105"/>
          <w:sz w:val="20"/>
        </w:rPr>
        <w:t xml:space="preserve">короткие поздравления с празд- </w:t>
      </w:r>
      <w:r>
        <w:rPr>
          <w:color w:val="231F20"/>
          <w:sz w:val="20"/>
        </w:rPr>
        <w:t xml:space="preserve">никами (днём рождения, Новым годом, Рождеством) с вы- </w:t>
      </w:r>
      <w:r>
        <w:rPr>
          <w:color w:val="231F20"/>
          <w:w w:val="105"/>
          <w:sz w:val="20"/>
        </w:rPr>
        <w:t>ражением пожелания.</w:t>
      </w:r>
    </w:p>
    <w:p w:rsidR="000B35D0" w:rsidRDefault="000B35D0" w:rsidP="000B35D0">
      <w:pPr>
        <w:pStyle w:val="51"/>
        <w:spacing w:line="238" w:lineRule="exact"/>
      </w:pPr>
      <w:r>
        <w:rPr>
          <w:color w:val="231F20"/>
        </w:rPr>
        <w:t>Языковые</w:t>
      </w:r>
      <w:r>
        <w:rPr>
          <w:color w:val="231F20"/>
          <w:spacing w:val="28"/>
        </w:rPr>
        <w:t xml:space="preserve"> </w:t>
      </w:r>
      <w:r>
        <w:rPr>
          <w:color w:val="231F20"/>
        </w:rPr>
        <w:t>знания</w:t>
      </w:r>
      <w:r>
        <w:rPr>
          <w:color w:val="231F20"/>
          <w:spacing w:val="29"/>
        </w:rPr>
        <w:t xml:space="preserve"> </w:t>
      </w:r>
      <w:r>
        <w:rPr>
          <w:color w:val="231F20"/>
        </w:rPr>
        <w:t>и</w:t>
      </w:r>
      <w:r>
        <w:rPr>
          <w:color w:val="231F20"/>
          <w:spacing w:val="29"/>
        </w:rPr>
        <w:t xml:space="preserve"> </w:t>
      </w:r>
      <w:r>
        <w:rPr>
          <w:color w:val="231F20"/>
          <w:spacing w:val="-2"/>
        </w:rPr>
        <w:t>навыки</w:t>
      </w:r>
    </w:p>
    <w:p w:rsidR="000B35D0" w:rsidRDefault="000B35D0" w:rsidP="000B35D0">
      <w:pPr>
        <w:pStyle w:val="61"/>
        <w:spacing w:line="231" w:lineRule="exact"/>
      </w:pPr>
      <w:r>
        <w:rPr>
          <w:color w:val="231F20"/>
          <w:w w:val="120"/>
        </w:rPr>
        <w:t>Фонетическая сторона</w:t>
      </w:r>
      <w:r>
        <w:rPr>
          <w:color w:val="231F20"/>
          <w:spacing w:val="1"/>
          <w:w w:val="120"/>
        </w:rPr>
        <w:t xml:space="preserve"> </w:t>
      </w:r>
      <w:r>
        <w:rPr>
          <w:color w:val="231F20"/>
          <w:spacing w:val="-4"/>
          <w:w w:val="120"/>
        </w:rPr>
        <w:t>речи</w:t>
      </w:r>
    </w:p>
    <w:p w:rsidR="000B35D0" w:rsidRDefault="000B35D0" w:rsidP="000B35D0">
      <w:pPr>
        <w:pStyle w:val="a3"/>
        <w:spacing w:line="230" w:lineRule="auto"/>
        <w:ind w:left="397" w:right="154" w:hanging="240"/>
      </w:pPr>
      <w:r>
        <w:rPr>
          <w:color w:val="231F20"/>
          <w:w w:val="105"/>
        </w:rPr>
        <w:t>—</w:t>
      </w:r>
      <w:r>
        <w:rPr>
          <w:rFonts w:ascii="Book Antiqua" w:hAnsi="Book Antiqua"/>
          <w:i/>
          <w:color w:val="231F20"/>
          <w:w w:val="105"/>
        </w:rPr>
        <w:t xml:space="preserve">различать на слух </w:t>
      </w:r>
      <w:r>
        <w:rPr>
          <w:color w:val="231F20"/>
          <w:w w:val="105"/>
        </w:rPr>
        <w:t xml:space="preserve">и адекватно, без ошибок произносить </w:t>
      </w:r>
      <w:r>
        <w:rPr>
          <w:color w:val="231F20"/>
        </w:rPr>
        <w:t>слова с правильным ударением и фразы с соблюдением их ритмико-интонационных особенностей;</w:t>
      </w:r>
    </w:p>
    <w:p w:rsidR="000B35D0" w:rsidRDefault="000B35D0" w:rsidP="000B35D0">
      <w:pPr>
        <w:spacing w:line="240" w:lineRule="exact"/>
        <w:ind w:left="157"/>
        <w:jc w:val="both"/>
        <w:rPr>
          <w:sz w:val="20"/>
        </w:rPr>
      </w:pPr>
      <w:r>
        <w:rPr>
          <w:color w:val="231F20"/>
          <w:w w:val="105"/>
          <w:sz w:val="20"/>
        </w:rPr>
        <w:t>—</w:t>
      </w:r>
      <w:r>
        <w:rPr>
          <w:rFonts w:ascii="Book Antiqua" w:hAnsi="Book Antiqua"/>
          <w:i/>
          <w:color w:val="231F20"/>
          <w:w w:val="105"/>
          <w:sz w:val="20"/>
        </w:rPr>
        <w:t>читать вслух</w:t>
      </w:r>
      <w:r>
        <w:rPr>
          <w:rFonts w:ascii="Book Antiqua" w:hAnsi="Book Antiqua"/>
          <w:i/>
          <w:color w:val="231F20"/>
          <w:spacing w:val="1"/>
          <w:w w:val="105"/>
          <w:sz w:val="20"/>
        </w:rPr>
        <w:t xml:space="preserve"> </w:t>
      </w:r>
      <w:r>
        <w:rPr>
          <w:color w:val="231F20"/>
          <w:w w:val="105"/>
          <w:sz w:val="20"/>
        </w:rPr>
        <w:t>слова</w:t>
      </w:r>
      <w:r>
        <w:rPr>
          <w:color w:val="231F20"/>
          <w:spacing w:val="-13"/>
          <w:w w:val="105"/>
          <w:sz w:val="20"/>
        </w:rPr>
        <w:t xml:space="preserve"> </w:t>
      </w:r>
      <w:r>
        <w:rPr>
          <w:color w:val="231F20"/>
          <w:w w:val="105"/>
          <w:sz w:val="20"/>
        </w:rPr>
        <w:t>согласно</w:t>
      </w:r>
      <w:r>
        <w:rPr>
          <w:color w:val="231F20"/>
          <w:spacing w:val="-13"/>
          <w:w w:val="105"/>
          <w:sz w:val="20"/>
        </w:rPr>
        <w:t xml:space="preserve"> </w:t>
      </w:r>
      <w:r>
        <w:rPr>
          <w:color w:val="231F20"/>
          <w:w w:val="105"/>
          <w:sz w:val="20"/>
        </w:rPr>
        <w:t>основным</w:t>
      </w:r>
      <w:r>
        <w:rPr>
          <w:color w:val="231F20"/>
          <w:spacing w:val="-14"/>
          <w:w w:val="105"/>
          <w:sz w:val="20"/>
        </w:rPr>
        <w:t xml:space="preserve"> </w:t>
      </w:r>
      <w:r>
        <w:rPr>
          <w:color w:val="231F20"/>
          <w:w w:val="105"/>
          <w:sz w:val="20"/>
        </w:rPr>
        <w:t>правилам</w:t>
      </w:r>
      <w:r>
        <w:rPr>
          <w:color w:val="231F20"/>
          <w:spacing w:val="-13"/>
          <w:w w:val="105"/>
          <w:sz w:val="20"/>
        </w:rPr>
        <w:t xml:space="preserve"> </w:t>
      </w:r>
      <w:r>
        <w:rPr>
          <w:color w:val="231F20"/>
          <w:spacing w:val="-2"/>
          <w:w w:val="105"/>
          <w:sz w:val="20"/>
        </w:rPr>
        <w:t>чтения;</w:t>
      </w:r>
    </w:p>
    <w:p w:rsidR="000B35D0" w:rsidRDefault="000B35D0" w:rsidP="000B35D0">
      <w:pPr>
        <w:pStyle w:val="61"/>
        <w:spacing w:line="229" w:lineRule="exact"/>
      </w:pPr>
      <w:r>
        <w:rPr>
          <w:color w:val="231F20"/>
          <w:w w:val="120"/>
        </w:rPr>
        <w:t>Графика,</w:t>
      </w:r>
      <w:r>
        <w:rPr>
          <w:color w:val="231F20"/>
          <w:spacing w:val="-6"/>
          <w:w w:val="120"/>
        </w:rPr>
        <w:t xml:space="preserve"> </w:t>
      </w:r>
      <w:r>
        <w:rPr>
          <w:color w:val="231F20"/>
          <w:w w:val="120"/>
        </w:rPr>
        <w:t>орфография</w:t>
      </w:r>
      <w:r>
        <w:rPr>
          <w:color w:val="231F20"/>
          <w:spacing w:val="-5"/>
          <w:w w:val="120"/>
        </w:rPr>
        <w:t xml:space="preserve"> </w:t>
      </w:r>
      <w:r>
        <w:rPr>
          <w:color w:val="231F20"/>
          <w:w w:val="120"/>
        </w:rPr>
        <w:t>и</w:t>
      </w:r>
      <w:r>
        <w:rPr>
          <w:color w:val="231F20"/>
          <w:spacing w:val="-5"/>
          <w:w w:val="120"/>
        </w:rPr>
        <w:t xml:space="preserve"> </w:t>
      </w:r>
      <w:r>
        <w:rPr>
          <w:color w:val="231F20"/>
          <w:spacing w:val="-2"/>
          <w:w w:val="120"/>
        </w:rPr>
        <w:t>пунктуация</w:t>
      </w:r>
    </w:p>
    <w:p w:rsidR="000B35D0" w:rsidRDefault="000B35D0" w:rsidP="000B35D0">
      <w:pPr>
        <w:spacing w:line="231" w:lineRule="exact"/>
        <w:ind w:left="157"/>
        <w:jc w:val="both"/>
        <w:rPr>
          <w:sz w:val="20"/>
        </w:rPr>
      </w:pPr>
      <w:r>
        <w:rPr>
          <w:color w:val="231F20"/>
          <w:w w:val="110"/>
          <w:sz w:val="20"/>
        </w:rPr>
        <w:t>—</w:t>
      </w:r>
      <w:r>
        <w:rPr>
          <w:rFonts w:ascii="Book Antiqua" w:hAnsi="Book Antiqua"/>
          <w:i/>
          <w:color w:val="231F20"/>
          <w:w w:val="110"/>
          <w:sz w:val="20"/>
        </w:rPr>
        <w:t>правильно</w:t>
      </w:r>
      <w:r>
        <w:rPr>
          <w:rFonts w:ascii="Book Antiqua" w:hAnsi="Book Antiqua"/>
          <w:i/>
          <w:color w:val="231F20"/>
          <w:spacing w:val="20"/>
          <w:w w:val="110"/>
          <w:sz w:val="20"/>
        </w:rPr>
        <w:t xml:space="preserve"> </w:t>
      </w:r>
      <w:r>
        <w:rPr>
          <w:rFonts w:ascii="Book Antiqua" w:hAnsi="Book Antiqua"/>
          <w:i/>
          <w:color w:val="231F20"/>
          <w:w w:val="110"/>
          <w:sz w:val="20"/>
        </w:rPr>
        <w:t>писать</w:t>
      </w:r>
      <w:r>
        <w:rPr>
          <w:rFonts w:ascii="Book Antiqua" w:hAnsi="Book Antiqua"/>
          <w:i/>
          <w:color w:val="231F20"/>
          <w:spacing w:val="21"/>
          <w:w w:val="110"/>
          <w:sz w:val="20"/>
        </w:rPr>
        <w:t xml:space="preserve"> </w:t>
      </w:r>
      <w:r>
        <w:rPr>
          <w:color w:val="231F20"/>
          <w:w w:val="110"/>
          <w:sz w:val="20"/>
        </w:rPr>
        <w:t>изученные</w:t>
      </w:r>
      <w:r>
        <w:rPr>
          <w:color w:val="231F20"/>
          <w:spacing w:val="6"/>
          <w:w w:val="110"/>
          <w:sz w:val="20"/>
        </w:rPr>
        <w:t xml:space="preserve"> </w:t>
      </w:r>
      <w:r>
        <w:rPr>
          <w:color w:val="231F20"/>
          <w:spacing w:val="-2"/>
          <w:w w:val="110"/>
          <w:sz w:val="20"/>
        </w:rPr>
        <w:t>слова;</w:t>
      </w:r>
    </w:p>
    <w:p w:rsidR="000B35D0" w:rsidRDefault="000B35D0" w:rsidP="000B35D0">
      <w:pPr>
        <w:spacing w:line="232" w:lineRule="auto"/>
        <w:ind w:left="383" w:right="155" w:hanging="227"/>
        <w:jc w:val="both"/>
        <w:rPr>
          <w:rFonts w:ascii="Book Antiqua" w:hAnsi="Book Antiqua"/>
          <w:b/>
          <w:i/>
          <w:sz w:val="20"/>
        </w:rPr>
      </w:pPr>
      <w:r>
        <w:rPr>
          <w:color w:val="231F20"/>
          <w:w w:val="105"/>
          <w:sz w:val="20"/>
        </w:rPr>
        <w:t>—</w:t>
      </w:r>
      <w:r>
        <w:rPr>
          <w:rFonts w:ascii="Book Antiqua" w:hAnsi="Book Antiqua"/>
          <w:i/>
          <w:color w:val="231F20"/>
          <w:w w:val="105"/>
          <w:sz w:val="20"/>
        </w:rPr>
        <w:t xml:space="preserve">правильно расставлять </w:t>
      </w:r>
      <w:r>
        <w:rPr>
          <w:color w:val="231F20"/>
          <w:w w:val="105"/>
          <w:sz w:val="20"/>
        </w:rPr>
        <w:t xml:space="preserve">знаки препинания (точку, вопро- </w:t>
      </w:r>
      <w:r>
        <w:rPr>
          <w:color w:val="231F20"/>
          <w:sz w:val="20"/>
        </w:rPr>
        <w:t>сительный</w:t>
      </w:r>
      <w:r>
        <w:rPr>
          <w:color w:val="231F20"/>
          <w:spacing w:val="-12"/>
          <w:sz w:val="20"/>
        </w:rPr>
        <w:t xml:space="preserve"> </w:t>
      </w:r>
      <w:r>
        <w:rPr>
          <w:color w:val="231F20"/>
          <w:sz w:val="20"/>
        </w:rPr>
        <w:t>и</w:t>
      </w:r>
      <w:r>
        <w:rPr>
          <w:color w:val="231F20"/>
          <w:spacing w:val="-12"/>
          <w:sz w:val="20"/>
        </w:rPr>
        <w:t xml:space="preserve"> </w:t>
      </w:r>
      <w:r>
        <w:rPr>
          <w:color w:val="231F20"/>
          <w:sz w:val="20"/>
        </w:rPr>
        <w:t>восклицательный</w:t>
      </w:r>
      <w:r>
        <w:rPr>
          <w:color w:val="231F20"/>
          <w:spacing w:val="-12"/>
          <w:sz w:val="20"/>
        </w:rPr>
        <w:t xml:space="preserve"> </w:t>
      </w:r>
      <w:r>
        <w:rPr>
          <w:color w:val="231F20"/>
          <w:sz w:val="20"/>
        </w:rPr>
        <w:t>знаки</w:t>
      </w:r>
      <w:r>
        <w:rPr>
          <w:color w:val="231F20"/>
          <w:spacing w:val="-12"/>
          <w:sz w:val="20"/>
        </w:rPr>
        <w:t xml:space="preserve"> </w:t>
      </w:r>
      <w:r>
        <w:rPr>
          <w:color w:val="231F20"/>
          <w:sz w:val="20"/>
        </w:rPr>
        <w:t>в</w:t>
      </w:r>
      <w:r>
        <w:rPr>
          <w:color w:val="231F20"/>
          <w:spacing w:val="-12"/>
          <w:sz w:val="20"/>
        </w:rPr>
        <w:t xml:space="preserve"> </w:t>
      </w:r>
      <w:r>
        <w:rPr>
          <w:color w:val="231F20"/>
          <w:sz w:val="20"/>
        </w:rPr>
        <w:t>конце</w:t>
      </w:r>
      <w:r>
        <w:rPr>
          <w:color w:val="231F20"/>
          <w:spacing w:val="-12"/>
          <w:sz w:val="20"/>
        </w:rPr>
        <w:t xml:space="preserve"> </w:t>
      </w:r>
      <w:r>
        <w:rPr>
          <w:color w:val="231F20"/>
          <w:sz w:val="20"/>
        </w:rPr>
        <w:t xml:space="preserve">предложения); </w:t>
      </w:r>
      <w:r>
        <w:rPr>
          <w:rFonts w:ascii="Book Antiqua" w:hAnsi="Book Antiqua"/>
          <w:b/>
          <w:i/>
          <w:color w:val="231F20"/>
          <w:w w:val="105"/>
          <w:sz w:val="20"/>
        </w:rPr>
        <w:t>Лексическая</w:t>
      </w:r>
      <w:r>
        <w:rPr>
          <w:rFonts w:ascii="Book Antiqua" w:hAnsi="Book Antiqua"/>
          <w:b/>
          <w:i/>
          <w:color w:val="231F20"/>
          <w:spacing w:val="27"/>
          <w:w w:val="105"/>
          <w:sz w:val="20"/>
        </w:rPr>
        <w:t xml:space="preserve">  </w:t>
      </w:r>
      <w:r>
        <w:rPr>
          <w:rFonts w:ascii="Book Antiqua" w:hAnsi="Book Antiqua"/>
          <w:b/>
          <w:i/>
          <w:color w:val="231F20"/>
          <w:w w:val="105"/>
          <w:sz w:val="20"/>
        </w:rPr>
        <w:t>сторона</w:t>
      </w:r>
      <w:r>
        <w:rPr>
          <w:rFonts w:ascii="Book Antiqua" w:hAnsi="Book Antiqua"/>
          <w:b/>
          <w:i/>
          <w:color w:val="231F20"/>
          <w:spacing w:val="27"/>
          <w:w w:val="105"/>
          <w:sz w:val="20"/>
        </w:rPr>
        <w:t xml:space="preserve">  </w:t>
      </w:r>
      <w:r>
        <w:rPr>
          <w:rFonts w:ascii="Book Antiqua" w:hAnsi="Book Antiqua"/>
          <w:b/>
          <w:i/>
          <w:color w:val="231F20"/>
          <w:w w:val="105"/>
          <w:sz w:val="20"/>
        </w:rPr>
        <w:t>речи</w:t>
      </w:r>
    </w:p>
    <w:p w:rsidR="000B35D0" w:rsidRDefault="000B35D0" w:rsidP="000B35D0">
      <w:pPr>
        <w:pStyle w:val="a3"/>
        <w:spacing w:line="237" w:lineRule="auto"/>
        <w:ind w:left="397" w:hanging="240"/>
      </w:pPr>
      <w:r>
        <w:rPr>
          <w:color w:val="231F20"/>
        </w:rPr>
        <w:t>—</w:t>
      </w:r>
      <w:r>
        <w:rPr>
          <w:rFonts w:ascii="Book Antiqua" w:hAnsi="Book Antiqua"/>
          <w:i/>
          <w:color w:val="231F20"/>
          <w:w w:val="105"/>
        </w:rPr>
        <w:t xml:space="preserve">распознавать </w:t>
      </w:r>
      <w:r>
        <w:rPr>
          <w:color w:val="231F20"/>
        </w:rPr>
        <w:t xml:space="preserve">и правильно </w:t>
      </w:r>
      <w:r>
        <w:rPr>
          <w:rFonts w:ascii="Book Antiqua" w:hAnsi="Book Antiqua"/>
          <w:i/>
          <w:color w:val="231F20"/>
          <w:w w:val="105"/>
        </w:rPr>
        <w:t xml:space="preserve">употреблять </w:t>
      </w:r>
      <w:r>
        <w:rPr>
          <w:color w:val="231F20"/>
        </w:rPr>
        <w:t>в устной и пись- менной речи не менее 350 лексических единиц (слов, сло- восочетаний, речевых клише), обслуживающих ситуации общения</w:t>
      </w:r>
      <w:r>
        <w:rPr>
          <w:color w:val="231F20"/>
          <w:spacing w:val="-5"/>
        </w:rPr>
        <w:t xml:space="preserve"> </w:t>
      </w:r>
      <w:r>
        <w:rPr>
          <w:color w:val="231F20"/>
        </w:rPr>
        <w:t>в</w:t>
      </w:r>
      <w:r>
        <w:rPr>
          <w:color w:val="231F20"/>
          <w:spacing w:val="-5"/>
        </w:rPr>
        <w:t xml:space="preserve"> </w:t>
      </w:r>
      <w:r>
        <w:rPr>
          <w:color w:val="231F20"/>
        </w:rPr>
        <w:t>рамках</w:t>
      </w:r>
      <w:r>
        <w:rPr>
          <w:color w:val="231F20"/>
          <w:spacing w:val="-5"/>
        </w:rPr>
        <w:t xml:space="preserve"> </w:t>
      </w:r>
      <w:r>
        <w:rPr>
          <w:color w:val="231F20"/>
        </w:rPr>
        <w:t>тематического</w:t>
      </w:r>
      <w:r>
        <w:rPr>
          <w:color w:val="231F20"/>
          <w:spacing w:val="-5"/>
        </w:rPr>
        <w:t xml:space="preserve"> </w:t>
      </w:r>
      <w:r>
        <w:rPr>
          <w:color w:val="231F20"/>
        </w:rPr>
        <w:t>содержания</w:t>
      </w:r>
      <w:r>
        <w:rPr>
          <w:color w:val="231F20"/>
          <w:spacing w:val="-5"/>
        </w:rPr>
        <w:t xml:space="preserve"> </w:t>
      </w:r>
      <w:r>
        <w:rPr>
          <w:color w:val="231F20"/>
        </w:rPr>
        <w:t>для</w:t>
      </w:r>
      <w:r>
        <w:rPr>
          <w:color w:val="231F20"/>
          <w:spacing w:val="-5"/>
        </w:rPr>
        <w:t xml:space="preserve"> </w:t>
      </w:r>
      <w:r>
        <w:rPr>
          <w:color w:val="231F20"/>
        </w:rPr>
        <w:t>3</w:t>
      </w:r>
      <w:r>
        <w:rPr>
          <w:color w:val="231F20"/>
          <w:spacing w:val="-5"/>
        </w:rPr>
        <w:t xml:space="preserve"> </w:t>
      </w:r>
      <w:r>
        <w:rPr>
          <w:color w:val="231F20"/>
        </w:rPr>
        <w:t xml:space="preserve">класса, </w:t>
      </w:r>
      <w:r>
        <w:rPr>
          <w:color w:val="231F20"/>
          <w:w w:val="95"/>
        </w:rPr>
        <w:t xml:space="preserve">включая освоенные в предшествующий год обучения 200 лек- </w:t>
      </w:r>
      <w:r>
        <w:rPr>
          <w:color w:val="231F20"/>
        </w:rPr>
        <w:t>сических единиц;</w:t>
      </w:r>
    </w:p>
    <w:p w:rsidR="000B35D0" w:rsidRDefault="000B35D0" w:rsidP="000B35D0">
      <w:pPr>
        <w:pStyle w:val="a3"/>
        <w:spacing w:line="237" w:lineRule="auto"/>
        <w:ind w:left="397" w:right="154" w:hanging="240"/>
      </w:pPr>
      <w:r>
        <w:rPr>
          <w:color w:val="231F20"/>
          <w:w w:val="105"/>
        </w:rPr>
        <w:t>—</w:t>
      </w:r>
      <w:r>
        <w:rPr>
          <w:rFonts w:ascii="Book Antiqua" w:hAnsi="Book Antiqua"/>
          <w:i/>
          <w:color w:val="231F20"/>
          <w:w w:val="105"/>
        </w:rPr>
        <w:t xml:space="preserve">распознавать и употреблять </w:t>
      </w:r>
      <w:r>
        <w:rPr>
          <w:color w:val="231F20"/>
          <w:w w:val="105"/>
        </w:rPr>
        <w:t xml:space="preserve">в устной и письменной речи </w:t>
      </w:r>
      <w:r>
        <w:rPr>
          <w:color w:val="231F20"/>
        </w:rPr>
        <w:t>родственные</w:t>
      </w:r>
      <w:r>
        <w:rPr>
          <w:color w:val="231F20"/>
          <w:spacing w:val="-4"/>
        </w:rPr>
        <w:t xml:space="preserve"> </w:t>
      </w:r>
      <w:r>
        <w:rPr>
          <w:color w:val="231F20"/>
        </w:rPr>
        <w:t>слова,</w:t>
      </w:r>
      <w:r>
        <w:rPr>
          <w:color w:val="231F20"/>
          <w:spacing w:val="-4"/>
        </w:rPr>
        <w:t xml:space="preserve"> </w:t>
      </w:r>
      <w:r>
        <w:rPr>
          <w:color w:val="231F20"/>
        </w:rPr>
        <w:t>образованные</w:t>
      </w:r>
      <w:r>
        <w:rPr>
          <w:color w:val="231F20"/>
          <w:spacing w:val="-4"/>
        </w:rPr>
        <w:t xml:space="preserve"> </w:t>
      </w:r>
      <w:r>
        <w:rPr>
          <w:color w:val="231F20"/>
        </w:rPr>
        <w:t>с</w:t>
      </w:r>
      <w:r>
        <w:rPr>
          <w:color w:val="231F20"/>
          <w:spacing w:val="-4"/>
        </w:rPr>
        <w:t xml:space="preserve"> </w:t>
      </w:r>
      <w:r>
        <w:rPr>
          <w:color w:val="231F20"/>
        </w:rPr>
        <w:t>использованием</w:t>
      </w:r>
      <w:r>
        <w:rPr>
          <w:color w:val="231F20"/>
          <w:spacing w:val="-4"/>
        </w:rPr>
        <w:t xml:space="preserve"> </w:t>
      </w:r>
      <w:r>
        <w:rPr>
          <w:color w:val="231F20"/>
        </w:rPr>
        <w:t>основ- ных способов словообразования: аффиксации (суффиксы числительных -ier, -ère, -ième, суффиксы существительных для обозначения профессий -eur, -euse);</w:t>
      </w:r>
    </w:p>
    <w:p w:rsidR="000B35D0" w:rsidRDefault="000B35D0" w:rsidP="000B35D0">
      <w:pPr>
        <w:pStyle w:val="61"/>
        <w:spacing w:line="236" w:lineRule="exact"/>
      </w:pPr>
      <w:r>
        <w:rPr>
          <w:color w:val="231F20"/>
          <w:w w:val="120"/>
        </w:rPr>
        <w:t>Грамматическая</w:t>
      </w:r>
      <w:r>
        <w:rPr>
          <w:color w:val="231F20"/>
          <w:spacing w:val="33"/>
          <w:w w:val="120"/>
        </w:rPr>
        <w:t xml:space="preserve"> </w:t>
      </w:r>
      <w:r>
        <w:rPr>
          <w:color w:val="231F20"/>
          <w:w w:val="120"/>
        </w:rPr>
        <w:t>сторона</w:t>
      </w:r>
      <w:r>
        <w:rPr>
          <w:color w:val="231F20"/>
          <w:spacing w:val="33"/>
          <w:w w:val="120"/>
        </w:rPr>
        <w:t xml:space="preserve"> </w:t>
      </w:r>
      <w:r>
        <w:rPr>
          <w:color w:val="231F20"/>
          <w:spacing w:val="-4"/>
          <w:w w:val="120"/>
        </w:rPr>
        <w:t>речи</w:t>
      </w:r>
    </w:p>
    <w:p w:rsidR="000B35D0" w:rsidRDefault="000B35D0" w:rsidP="000B35D0">
      <w:pPr>
        <w:pStyle w:val="a3"/>
        <w:spacing w:line="232" w:lineRule="auto"/>
        <w:ind w:left="397" w:right="154" w:hanging="240"/>
      </w:pPr>
      <w:r>
        <w:rPr>
          <w:color w:val="231F20"/>
          <w:w w:val="105"/>
        </w:rPr>
        <w:t>—</w:t>
      </w:r>
      <w:r>
        <w:rPr>
          <w:rFonts w:ascii="Book Antiqua" w:hAnsi="Book Antiqua"/>
          <w:i/>
          <w:color w:val="231F20"/>
          <w:w w:val="105"/>
        </w:rPr>
        <w:t xml:space="preserve">распознавать </w:t>
      </w:r>
      <w:r>
        <w:rPr>
          <w:color w:val="231F20"/>
          <w:w w:val="105"/>
        </w:rPr>
        <w:t xml:space="preserve">в письменном и звучащем тексте и </w:t>
      </w:r>
      <w:r>
        <w:rPr>
          <w:rFonts w:ascii="Book Antiqua" w:hAnsi="Book Antiqua"/>
          <w:i/>
          <w:color w:val="231F20"/>
          <w:w w:val="105"/>
        </w:rPr>
        <w:t xml:space="preserve">упо- </w:t>
      </w:r>
      <w:r>
        <w:rPr>
          <w:rFonts w:ascii="Book Antiqua" w:hAnsi="Book Antiqua"/>
          <w:i/>
          <w:color w:val="231F20"/>
        </w:rPr>
        <w:t xml:space="preserve">треблять </w:t>
      </w:r>
      <w:r>
        <w:rPr>
          <w:color w:val="231F20"/>
        </w:rPr>
        <w:t>в</w:t>
      </w:r>
      <w:r>
        <w:rPr>
          <w:color w:val="231F20"/>
          <w:spacing w:val="-4"/>
        </w:rPr>
        <w:t xml:space="preserve"> </w:t>
      </w:r>
      <w:r>
        <w:rPr>
          <w:color w:val="231F20"/>
        </w:rPr>
        <w:t>устной</w:t>
      </w:r>
      <w:r>
        <w:rPr>
          <w:color w:val="231F20"/>
          <w:spacing w:val="-4"/>
        </w:rPr>
        <w:t xml:space="preserve"> </w:t>
      </w:r>
      <w:r>
        <w:rPr>
          <w:color w:val="231F20"/>
        </w:rPr>
        <w:t>и</w:t>
      </w:r>
      <w:r>
        <w:rPr>
          <w:color w:val="231F20"/>
          <w:spacing w:val="-4"/>
        </w:rPr>
        <w:t xml:space="preserve"> </w:t>
      </w:r>
      <w:r>
        <w:rPr>
          <w:color w:val="231F20"/>
        </w:rPr>
        <w:t>письменной</w:t>
      </w:r>
      <w:r>
        <w:rPr>
          <w:color w:val="231F20"/>
          <w:spacing w:val="-4"/>
        </w:rPr>
        <w:t xml:space="preserve"> </w:t>
      </w:r>
      <w:r>
        <w:rPr>
          <w:color w:val="231F20"/>
        </w:rPr>
        <w:t>речи</w:t>
      </w:r>
      <w:r>
        <w:rPr>
          <w:color w:val="231F20"/>
          <w:spacing w:val="-4"/>
        </w:rPr>
        <w:t xml:space="preserve"> </w:t>
      </w:r>
      <w:r>
        <w:rPr>
          <w:color w:val="231F20"/>
        </w:rPr>
        <w:t>изученные</w:t>
      </w:r>
      <w:r>
        <w:rPr>
          <w:color w:val="231F20"/>
          <w:spacing w:val="-4"/>
        </w:rPr>
        <w:t xml:space="preserve"> </w:t>
      </w:r>
      <w:r>
        <w:rPr>
          <w:color w:val="231F20"/>
        </w:rPr>
        <w:t xml:space="preserve">граммати- </w:t>
      </w:r>
      <w:r>
        <w:rPr>
          <w:color w:val="231F20"/>
          <w:w w:val="95"/>
        </w:rPr>
        <w:t xml:space="preserve">ческие конструкции и морфологические формы французского </w:t>
      </w:r>
      <w:r>
        <w:rPr>
          <w:color w:val="231F20"/>
          <w:spacing w:val="-2"/>
          <w:w w:val="105"/>
        </w:rPr>
        <w:t>языка:</w:t>
      </w:r>
    </w:p>
    <w:p w:rsidR="000B35D0" w:rsidRDefault="000B35D0" w:rsidP="00135B7B">
      <w:pPr>
        <w:pStyle w:val="a5"/>
        <w:numPr>
          <w:ilvl w:val="0"/>
          <w:numId w:val="26"/>
        </w:numPr>
        <w:tabs>
          <w:tab w:val="left" w:pos="397"/>
        </w:tabs>
        <w:rPr>
          <w:sz w:val="20"/>
        </w:rPr>
      </w:pPr>
      <w:r>
        <w:rPr>
          <w:color w:val="231F20"/>
          <w:w w:val="95"/>
          <w:sz w:val="20"/>
        </w:rPr>
        <w:t xml:space="preserve">основные коммуникативные типы предложений: повествова- </w:t>
      </w:r>
      <w:r>
        <w:rPr>
          <w:color w:val="231F20"/>
          <w:sz w:val="20"/>
        </w:rPr>
        <w:t>тельные (утвердительные, отрицательные), вопросительные</w:t>
      </w:r>
    </w:p>
    <w:p w:rsidR="000B35D0" w:rsidRDefault="000B35D0" w:rsidP="000B35D0">
      <w:pPr>
        <w:jc w:val="both"/>
        <w:rPr>
          <w:sz w:val="20"/>
        </w:rPr>
        <w:sectPr w:rsidR="000B35D0">
          <w:pgSz w:w="7830" w:h="12020"/>
          <w:pgMar w:top="620" w:right="580" w:bottom="840" w:left="580" w:header="0" w:footer="642" w:gutter="0"/>
          <w:cols w:space="720"/>
        </w:sectPr>
      </w:pPr>
    </w:p>
    <w:p w:rsidR="000B35D0" w:rsidRDefault="000B35D0" w:rsidP="000B35D0">
      <w:pPr>
        <w:pStyle w:val="a3"/>
        <w:spacing w:before="67"/>
        <w:ind w:left="397" w:firstLine="0"/>
      </w:pPr>
      <w:r>
        <w:rPr>
          <w:color w:val="231F20"/>
        </w:rPr>
        <w:lastRenderedPageBreak/>
        <w:t>(общий, специальный вопросы), побудительные предложе- ния (в отрицательной форме);</w:t>
      </w:r>
    </w:p>
    <w:p w:rsidR="000B35D0" w:rsidRDefault="000B35D0" w:rsidP="00135B7B">
      <w:pPr>
        <w:pStyle w:val="a5"/>
        <w:numPr>
          <w:ilvl w:val="0"/>
          <w:numId w:val="26"/>
        </w:numPr>
        <w:tabs>
          <w:tab w:val="left" w:pos="397"/>
        </w:tabs>
        <w:spacing w:line="233" w:lineRule="exact"/>
        <w:ind w:right="0"/>
        <w:rPr>
          <w:sz w:val="20"/>
        </w:rPr>
      </w:pPr>
      <w:r>
        <w:rPr>
          <w:color w:val="231F20"/>
          <w:sz w:val="20"/>
        </w:rPr>
        <w:t>предложения</w:t>
      </w:r>
      <w:r>
        <w:rPr>
          <w:color w:val="231F20"/>
          <w:spacing w:val="-8"/>
          <w:sz w:val="20"/>
        </w:rPr>
        <w:t xml:space="preserve"> </w:t>
      </w:r>
      <w:r>
        <w:rPr>
          <w:color w:val="231F20"/>
          <w:sz w:val="20"/>
        </w:rPr>
        <w:t>с</w:t>
      </w:r>
      <w:r>
        <w:rPr>
          <w:color w:val="231F20"/>
          <w:spacing w:val="-8"/>
          <w:sz w:val="20"/>
        </w:rPr>
        <w:t xml:space="preserve"> </w:t>
      </w:r>
      <w:r>
        <w:rPr>
          <w:color w:val="231F20"/>
          <w:sz w:val="20"/>
        </w:rPr>
        <w:t>оборотом</w:t>
      </w:r>
      <w:r>
        <w:rPr>
          <w:color w:val="231F20"/>
          <w:spacing w:val="-8"/>
          <w:sz w:val="20"/>
        </w:rPr>
        <w:t xml:space="preserve"> </w:t>
      </w:r>
      <w:r>
        <w:rPr>
          <w:color w:val="231F20"/>
          <w:sz w:val="20"/>
        </w:rPr>
        <w:t>ce</w:t>
      </w:r>
      <w:r>
        <w:rPr>
          <w:color w:val="231F20"/>
          <w:spacing w:val="-8"/>
          <w:sz w:val="20"/>
        </w:rPr>
        <w:t xml:space="preserve"> </w:t>
      </w:r>
      <w:r>
        <w:rPr>
          <w:color w:val="231F20"/>
          <w:spacing w:val="-4"/>
          <w:sz w:val="20"/>
        </w:rPr>
        <w:t>sont;</w:t>
      </w:r>
    </w:p>
    <w:p w:rsidR="000B35D0" w:rsidRDefault="000B35D0" w:rsidP="00135B7B">
      <w:pPr>
        <w:pStyle w:val="a5"/>
        <w:numPr>
          <w:ilvl w:val="0"/>
          <w:numId w:val="26"/>
        </w:numPr>
        <w:tabs>
          <w:tab w:val="left" w:pos="397"/>
        </w:tabs>
        <w:spacing w:line="234" w:lineRule="exact"/>
        <w:ind w:right="0"/>
        <w:rPr>
          <w:sz w:val="20"/>
        </w:rPr>
      </w:pPr>
      <w:r>
        <w:rPr>
          <w:color w:val="231F20"/>
          <w:w w:val="95"/>
          <w:sz w:val="20"/>
        </w:rPr>
        <w:t>предложения</w:t>
      </w:r>
      <w:r>
        <w:rPr>
          <w:color w:val="231F20"/>
          <w:spacing w:val="48"/>
          <w:sz w:val="20"/>
        </w:rPr>
        <w:t xml:space="preserve"> </w:t>
      </w:r>
      <w:r>
        <w:rPr>
          <w:color w:val="231F20"/>
          <w:w w:val="95"/>
          <w:sz w:val="20"/>
        </w:rPr>
        <w:t>с</w:t>
      </w:r>
      <w:r>
        <w:rPr>
          <w:color w:val="231F20"/>
          <w:spacing w:val="49"/>
          <w:sz w:val="20"/>
        </w:rPr>
        <w:t xml:space="preserve"> </w:t>
      </w:r>
      <w:r>
        <w:rPr>
          <w:color w:val="231F20"/>
          <w:w w:val="95"/>
          <w:sz w:val="20"/>
        </w:rPr>
        <w:t>неопределенно-личным</w:t>
      </w:r>
      <w:r>
        <w:rPr>
          <w:color w:val="231F20"/>
          <w:spacing w:val="49"/>
          <w:sz w:val="20"/>
        </w:rPr>
        <w:t xml:space="preserve"> </w:t>
      </w:r>
      <w:r>
        <w:rPr>
          <w:color w:val="231F20"/>
          <w:w w:val="95"/>
          <w:sz w:val="20"/>
        </w:rPr>
        <w:t>местоимением</w:t>
      </w:r>
      <w:r>
        <w:rPr>
          <w:color w:val="231F20"/>
          <w:spacing w:val="49"/>
          <w:sz w:val="20"/>
        </w:rPr>
        <w:t xml:space="preserve"> </w:t>
      </w:r>
      <w:r>
        <w:rPr>
          <w:color w:val="231F20"/>
          <w:spacing w:val="-5"/>
          <w:w w:val="95"/>
          <w:sz w:val="20"/>
        </w:rPr>
        <w:t>on;</w:t>
      </w:r>
    </w:p>
    <w:p w:rsidR="000B35D0" w:rsidRDefault="000B35D0" w:rsidP="00135B7B">
      <w:pPr>
        <w:pStyle w:val="a5"/>
        <w:numPr>
          <w:ilvl w:val="0"/>
          <w:numId w:val="26"/>
        </w:numPr>
        <w:tabs>
          <w:tab w:val="left" w:pos="397"/>
        </w:tabs>
        <w:ind w:right="154"/>
        <w:rPr>
          <w:sz w:val="20"/>
        </w:rPr>
      </w:pPr>
      <w:r>
        <w:rPr>
          <w:color w:val="231F20"/>
          <w:sz w:val="20"/>
        </w:rPr>
        <w:t>настоящее время (présent de l’indicatif) глаголов I группы, возвратных</w:t>
      </w:r>
      <w:r>
        <w:rPr>
          <w:color w:val="231F20"/>
          <w:spacing w:val="-16"/>
          <w:sz w:val="20"/>
        </w:rPr>
        <w:t xml:space="preserve"> </w:t>
      </w:r>
      <w:r>
        <w:rPr>
          <w:color w:val="231F20"/>
          <w:sz w:val="20"/>
        </w:rPr>
        <w:t>глаголов,</w:t>
      </w:r>
      <w:r>
        <w:rPr>
          <w:color w:val="231F20"/>
          <w:spacing w:val="-16"/>
          <w:sz w:val="20"/>
        </w:rPr>
        <w:t xml:space="preserve"> </w:t>
      </w:r>
      <w:r>
        <w:rPr>
          <w:color w:val="231F20"/>
          <w:sz w:val="20"/>
        </w:rPr>
        <w:t>а</w:t>
      </w:r>
      <w:r>
        <w:rPr>
          <w:color w:val="231F20"/>
          <w:spacing w:val="-15"/>
          <w:sz w:val="20"/>
        </w:rPr>
        <w:t xml:space="preserve"> </w:t>
      </w:r>
      <w:r>
        <w:rPr>
          <w:color w:val="231F20"/>
          <w:sz w:val="20"/>
        </w:rPr>
        <w:t>также</w:t>
      </w:r>
      <w:r>
        <w:rPr>
          <w:color w:val="231F20"/>
          <w:spacing w:val="-16"/>
          <w:sz w:val="20"/>
        </w:rPr>
        <w:t xml:space="preserve"> </w:t>
      </w:r>
      <w:r>
        <w:rPr>
          <w:color w:val="231F20"/>
          <w:sz w:val="20"/>
        </w:rPr>
        <w:t>некоторых</w:t>
      </w:r>
      <w:r>
        <w:rPr>
          <w:color w:val="231F20"/>
          <w:spacing w:val="-16"/>
          <w:sz w:val="20"/>
        </w:rPr>
        <w:t xml:space="preserve"> </w:t>
      </w:r>
      <w:r>
        <w:rPr>
          <w:color w:val="231F20"/>
          <w:sz w:val="20"/>
        </w:rPr>
        <w:t>глаголов</w:t>
      </w:r>
      <w:r>
        <w:rPr>
          <w:color w:val="231F20"/>
          <w:spacing w:val="-15"/>
          <w:sz w:val="20"/>
        </w:rPr>
        <w:t xml:space="preserve"> </w:t>
      </w:r>
      <w:r>
        <w:rPr>
          <w:color w:val="231F20"/>
          <w:sz w:val="20"/>
        </w:rPr>
        <w:t>III</w:t>
      </w:r>
      <w:r>
        <w:rPr>
          <w:color w:val="231F20"/>
          <w:spacing w:val="-15"/>
          <w:sz w:val="20"/>
        </w:rPr>
        <w:t xml:space="preserve"> </w:t>
      </w:r>
      <w:r>
        <w:rPr>
          <w:color w:val="231F20"/>
          <w:sz w:val="20"/>
        </w:rPr>
        <w:t>группы (mettre, prendre, глаголы на -endre, -ondre);</w:t>
      </w:r>
    </w:p>
    <w:p w:rsidR="000B35D0" w:rsidRDefault="000B35D0" w:rsidP="00135B7B">
      <w:pPr>
        <w:pStyle w:val="a5"/>
        <w:numPr>
          <w:ilvl w:val="0"/>
          <w:numId w:val="26"/>
        </w:numPr>
        <w:tabs>
          <w:tab w:val="left" w:pos="397"/>
        </w:tabs>
        <w:spacing w:line="232" w:lineRule="exact"/>
        <w:ind w:right="0"/>
        <w:rPr>
          <w:sz w:val="20"/>
        </w:rPr>
      </w:pPr>
      <w:r>
        <w:rPr>
          <w:color w:val="231F20"/>
          <w:sz w:val="20"/>
        </w:rPr>
        <w:t>ближайшее</w:t>
      </w:r>
      <w:r>
        <w:rPr>
          <w:color w:val="231F20"/>
          <w:spacing w:val="4"/>
          <w:sz w:val="20"/>
        </w:rPr>
        <w:t xml:space="preserve"> </w:t>
      </w:r>
      <w:r>
        <w:rPr>
          <w:color w:val="231F20"/>
          <w:sz w:val="20"/>
        </w:rPr>
        <w:t>будущее</w:t>
      </w:r>
      <w:r>
        <w:rPr>
          <w:color w:val="231F20"/>
          <w:spacing w:val="4"/>
          <w:sz w:val="20"/>
        </w:rPr>
        <w:t xml:space="preserve"> </w:t>
      </w:r>
      <w:r>
        <w:rPr>
          <w:color w:val="231F20"/>
          <w:sz w:val="20"/>
        </w:rPr>
        <w:t>время</w:t>
      </w:r>
      <w:r>
        <w:rPr>
          <w:color w:val="231F20"/>
          <w:spacing w:val="4"/>
          <w:sz w:val="20"/>
        </w:rPr>
        <w:t xml:space="preserve"> </w:t>
      </w:r>
      <w:r>
        <w:rPr>
          <w:color w:val="231F20"/>
          <w:sz w:val="20"/>
        </w:rPr>
        <w:t>(futur</w:t>
      </w:r>
      <w:r>
        <w:rPr>
          <w:color w:val="231F20"/>
          <w:spacing w:val="5"/>
          <w:sz w:val="20"/>
        </w:rPr>
        <w:t xml:space="preserve"> </w:t>
      </w:r>
      <w:r>
        <w:rPr>
          <w:color w:val="231F20"/>
          <w:spacing w:val="-2"/>
          <w:sz w:val="20"/>
        </w:rPr>
        <w:t>immédiat);</w:t>
      </w:r>
    </w:p>
    <w:p w:rsidR="000B35D0" w:rsidRDefault="000B35D0" w:rsidP="00135B7B">
      <w:pPr>
        <w:pStyle w:val="a5"/>
        <w:numPr>
          <w:ilvl w:val="0"/>
          <w:numId w:val="26"/>
        </w:numPr>
        <w:tabs>
          <w:tab w:val="left" w:pos="397"/>
        </w:tabs>
        <w:rPr>
          <w:sz w:val="20"/>
        </w:rPr>
      </w:pPr>
      <w:r>
        <w:rPr>
          <w:color w:val="231F20"/>
          <w:sz w:val="20"/>
        </w:rPr>
        <w:t>безличные</w:t>
      </w:r>
      <w:r>
        <w:rPr>
          <w:color w:val="231F20"/>
          <w:spacing w:val="-2"/>
          <w:sz w:val="20"/>
        </w:rPr>
        <w:t xml:space="preserve"> </w:t>
      </w:r>
      <w:r>
        <w:rPr>
          <w:color w:val="231F20"/>
          <w:sz w:val="20"/>
        </w:rPr>
        <w:t>конструкции</w:t>
      </w:r>
      <w:r>
        <w:rPr>
          <w:color w:val="231F20"/>
          <w:spacing w:val="-2"/>
          <w:sz w:val="20"/>
        </w:rPr>
        <w:t xml:space="preserve"> </w:t>
      </w:r>
      <w:r>
        <w:rPr>
          <w:color w:val="231F20"/>
          <w:sz w:val="20"/>
        </w:rPr>
        <w:t>il</w:t>
      </w:r>
      <w:r>
        <w:rPr>
          <w:color w:val="231F20"/>
          <w:spacing w:val="-2"/>
          <w:sz w:val="20"/>
        </w:rPr>
        <w:t xml:space="preserve"> </w:t>
      </w:r>
      <w:r>
        <w:rPr>
          <w:color w:val="231F20"/>
          <w:sz w:val="20"/>
        </w:rPr>
        <w:t>fait,</w:t>
      </w:r>
      <w:r>
        <w:rPr>
          <w:color w:val="231F20"/>
          <w:spacing w:val="-2"/>
          <w:sz w:val="20"/>
        </w:rPr>
        <w:t xml:space="preserve"> </w:t>
      </w:r>
      <w:r>
        <w:rPr>
          <w:color w:val="231F20"/>
          <w:sz w:val="20"/>
        </w:rPr>
        <w:t>il</w:t>
      </w:r>
      <w:r>
        <w:rPr>
          <w:color w:val="231F20"/>
          <w:spacing w:val="-2"/>
          <w:sz w:val="20"/>
        </w:rPr>
        <w:t xml:space="preserve"> </w:t>
      </w:r>
      <w:r>
        <w:rPr>
          <w:color w:val="231F20"/>
          <w:sz w:val="20"/>
        </w:rPr>
        <w:t>neige,</w:t>
      </w:r>
      <w:r>
        <w:rPr>
          <w:color w:val="231F20"/>
          <w:spacing w:val="-2"/>
          <w:sz w:val="20"/>
        </w:rPr>
        <w:t xml:space="preserve"> </w:t>
      </w:r>
      <w:r>
        <w:rPr>
          <w:color w:val="231F20"/>
          <w:sz w:val="20"/>
        </w:rPr>
        <w:t>il</w:t>
      </w:r>
      <w:r>
        <w:rPr>
          <w:color w:val="231F20"/>
          <w:spacing w:val="-2"/>
          <w:sz w:val="20"/>
        </w:rPr>
        <w:t xml:space="preserve"> </w:t>
      </w:r>
      <w:r>
        <w:rPr>
          <w:color w:val="231F20"/>
          <w:sz w:val="20"/>
        </w:rPr>
        <w:t>pleut</w:t>
      </w:r>
      <w:r>
        <w:rPr>
          <w:color w:val="231F20"/>
          <w:spacing w:val="-2"/>
          <w:sz w:val="20"/>
        </w:rPr>
        <w:t xml:space="preserve"> </w:t>
      </w:r>
      <w:r>
        <w:rPr>
          <w:color w:val="231F20"/>
          <w:sz w:val="20"/>
        </w:rPr>
        <w:t>для</w:t>
      </w:r>
      <w:r>
        <w:rPr>
          <w:color w:val="231F20"/>
          <w:spacing w:val="-2"/>
          <w:sz w:val="20"/>
        </w:rPr>
        <w:t xml:space="preserve"> </w:t>
      </w:r>
      <w:r>
        <w:rPr>
          <w:color w:val="231F20"/>
          <w:sz w:val="20"/>
        </w:rPr>
        <w:t>обозначе- ния погоды, il est для обозначения времени;</w:t>
      </w:r>
    </w:p>
    <w:p w:rsidR="000B35D0" w:rsidRDefault="000B35D0" w:rsidP="00135B7B">
      <w:pPr>
        <w:pStyle w:val="a5"/>
        <w:numPr>
          <w:ilvl w:val="0"/>
          <w:numId w:val="26"/>
        </w:numPr>
        <w:tabs>
          <w:tab w:val="left" w:pos="397"/>
        </w:tabs>
        <w:spacing w:line="233" w:lineRule="exact"/>
        <w:ind w:right="0"/>
        <w:rPr>
          <w:sz w:val="20"/>
        </w:rPr>
      </w:pPr>
      <w:r>
        <w:rPr>
          <w:color w:val="231F20"/>
          <w:sz w:val="20"/>
        </w:rPr>
        <w:t>указательные</w:t>
      </w:r>
      <w:r>
        <w:rPr>
          <w:color w:val="231F20"/>
          <w:spacing w:val="5"/>
          <w:sz w:val="20"/>
        </w:rPr>
        <w:t xml:space="preserve"> </w:t>
      </w:r>
      <w:r>
        <w:rPr>
          <w:color w:val="231F20"/>
          <w:sz w:val="20"/>
        </w:rPr>
        <w:t>прилагательные</w:t>
      </w:r>
      <w:r>
        <w:rPr>
          <w:color w:val="231F20"/>
          <w:spacing w:val="5"/>
          <w:sz w:val="20"/>
        </w:rPr>
        <w:t xml:space="preserve"> </w:t>
      </w:r>
      <w:r>
        <w:rPr>
          <w:color w:val="231F20"/>
          <w:sz w:val="20"/>
        </w:rPr>
        <w:t>ce,</w:t>
      </w:r>
      <w:r>
        <w:rPr>
          <w:color w:val="231F20"/>
          <w:spacing w:val="6"/>
          <w:sz w:val="20"/>
        </w:rPr>
        <w:t xml:space="preserve"> </w:t>
      </w:r>
      <w:r>
        <w:rPr>
          <w:color w:val="231F20"/>
          <w:sz w:val="20"/>
        </w:rPr>
        <w:t>cet,</w:t>
      </w:r>
      <w:r>
        <w:rPr>
          <w:color w:val="231F20"/>
          <w:spacing w:val="5"/>
          <w:sz w:val="20"/>
        </w:rPr>
        <w:t xml:space="preserve"> </w:t>
      </w:r>
      <w:r>
        <w:rPr>
          <w:color w:val="231F20"/>
          <w:sz w:val="20"/>
        </w:rPr>
        <w:t>cette,</w:t>
      </w:r>
      <w:r>
        <w:rPr>
          <w:color w:val="231F20"/>
          <w:spacing w:val="5"/>
          <w:sz w:val="20"/>
        </w:rPr>
        <w:t xml:space="preserve"> </w:t>
      </w:r>
      <w:r>
        <w:rPr>
          <w:color w:val="231F20"/>
          <w:spacing w:val="-4"/>
          <w:sz w:val="20"/>
        </w:rPr>
        <w:t>ces;</w:t>
      </w:r>
    </w:p>
    <w:p w:rsidR="000B35D0" w:rsidRDefault="000B35D0" w:rsidP="00135B7B">
      <w:pPr>
        <w:pStyle w:val="a5"/>
        <w:numPr>
          <w:ilvl w:val="0"/>
          <w:numId w:val="26"/>
        </w:numPr>
        <w:tabs>
          <w:tab w:val="left" w:pos="397"/>
        </w:tabs>
        <w:ind w:right="154"/>
        <w:jc w:val="left"/>
        <w:rPr>
          <w:sz w:val="20"/>
        </w:rPr>
      </w:pPr>
      <w:r>
        <w:rPr>
          <w:color w:val="231F20"/>
          <w:sz w:val="20"/>
        </w:rPr>
        <w:t>притяжательные</w:t>
      </w:r>
      <w:r>
        <w:rPr>
          <w:color w:val="231F20"/>
          <w:spacing w:val="-3"/>
          <w:sz w:val="20"/>
        </w:rPr>
        <w:t xml:space="preserve"> </w:t>
      </w:r>
      <w:r>
        <w:rPr>
          <w:color w:val="231F20"/>
          <w:sz w:val="20"/>
        </w:rPr>
        <w:t>прилагательные</w:t>
      </w:r>
      <w:r>
        <w:rPr>
          <w:color w:val="231F20"/>
          <w:spacing w:val="-3"/>
          <w:sz w:val="20"/>
        </w:rPr>
        <w:t xml:space="preserve"> </w:t>
      </w:r>
      <w:r>
        <w:rPr>
          <w:color w:val="231F20"/>
          <w:sz w:val="20"/>
        </w:rPr>
        <w:t>notre,</w:t>
      </w:r>
      <w:r>
        <w:rPr>
          <w:color w:val="231F20"/>
          <w:spacing w:val="-3"/>
          <w:sz w:val="20"/>
        </w:rPr>
        <w:t xml:space="preserve"> </w:t>
      </w:r>
      <w:r>
        <w:rPr>
          <w:color w:val="231F20"/>
          <w:sz w:val="20"/>
        </w:rPr>
        <w:t>votre,</w:t>
      </w:r>
      <w:r>
        <w:rPr>
          <w:color w:val="231F20"/>
          <w:spacing w:val="-3"/>
          <w:sz w:val="20"/>
        </w:rPr>
        <w:t xml:space="preserve"> </w:t>
      </w:r>
      <w:r>
        <w:rPr>
          <w:color w:val="231F20"/>
          <w:sz w:val="20"/>
        </w:rPr>
        <w:t>leur;</w:t>
      </w:r>
      <w:r>
        <w:rPr>
          <w:color w:val="231F20"/>
          <w:spacing w:val="-3"/>
          <w:sz w:val="20"/>
        </w:rPr>
        <w:t xml:space="preserve"> </w:t>
      </w:r>
      <w:r>
        <w:rPr>
          <w:color w:val="231F20"/>
          <w:sz w:val="20"/>
        </w:rPr>
        <w:t>nos,</w:t>
      </w:r>
      <w:r>
        <w:rPr>
          <w:color w:val="231F20"/>
          <w:spacing w:val="-3"/>
          <w:sz w:val="20"/>
        </w:rPr>
        <w:t xml:space="preserve"> </w:t>
      </w:r>
      <w:r>
        <w:rPr>
          <w:color w:val="231F20"/>
          <w:sz w:val="20"/>
        </w:rPr>
        <w:t xml:space="preserve">vos, </w:t>
      </w:r>
      <w:r>
        <w:rPr>
          <w:color w:val="231F20"/>
          <w:spacing w:val="-2"/>
          <w:sz w:val="20"/>
        </w:rPr>
        <w:t>leurs;</w:t>
      </w:r>
    </w:p>
    <w:p w:rsidR="000B35D0" w:rsidRDefault="000B35D0" w:rsidP="00135B7B">
      <w:pPr>
        <w:pStyle w:val="a5"/>
        <w:numPr>
          <w:ilvl w:val="0"/>
          <w:numId w:val="26"/>
        </w:numPr>
        <w:tabs>
          <w:tab w:val="left" w:pos="397"/>
        </w:tabs>
        <w:spacing w:line="233" w:lineRule="exact"/>
        <w:ind w:right="0"/>
        <w:jc w:val="left"/>
        <w:rPr>
          <w:sz w:val="20"/>
        </w:rPr>
      </w:pPr>
      <w:r>
        <w:rPr>
          <w:color w:val="231F20"/>
          <w:sz w:val="20"/>
        </w:rPr>
        <w:t>вопросительные</w:t>
      </w:r>
      <w:r>
        <w:rPr>
          <w:color w:val="231F20"/>
          <w:spacing w:val="-9"/>
          <w:sz w:val="20"/>
        </w:rPr>
        <w:t xml:space="preserve"> </w:t>
      </w:r>
      <w:r>
        <w:rPr>
          <w:color w:val="231F20"/>
          <w:sz w:val="20"/>
        </w:rPr>
        <w:t>слова</w:t>
      </w:r>
      <w:r>
        <w:rPr>
          <w:color w:val="231F20"/>
          <w:spacing w:val="-8"/>
          <w:sz w:val="20"/>
        </w:rPr>
        <w:t xml:space="preserve"> </w:t>
      </w:r>
      <w:r>
        <w:rPr>
          <w:color w:val="231F20"/>
          <w:sz w:val="20"/>
        </w:rPr>
        <w:t>quel,</w:t>
      </w:r>
      <w:r>
        <w:rPr>
          <w:color w:val="231F20"/>
          <w:spacing w:val="-8"/>
          <w:sz w:val="20"/>
        </w:rPr>
        <w:t xml:space="preserve"> </w:t>
      </w:r>
      <w:r>
        <w:rPr>
          <w:color w:val="231F20"/>
          <w:spacing w:val="-2"/>
          <w:sz w:val="20"/>
        </w:rPr>
        <w:t>quelle;</w:t>
      </w:r>
    </w:p>
    <w:p w:rsidR="000B35D0" w:rsidRDefault="000B35D0" w:rsidP="00135B7B">
      <w:pPr>
        <w:pStyle w:val="a5"/>
        <w:numPr>
          <w:ilvl w:val="0"/>
          <w:numId w:val="26"/>
        </w:numPr>
        <w:tabs>
          <w:tab w:val="left" w:pos="397"/>
        </w:tabs>
        <w:spacing w:line="234" w:lineRule="exact"/>
        <w:ind w:right="0"/>
        <w:jc w:val="left"/>
        <w:rPr>
          <w:sz w:val="20"/>
        </w:rPr>
      </w:pPr>
      <w:r>
        <w:rPr>
          <w:color w:val="231F20"/>
          <w:sz w:val="20"/>
        </w:rPr>
        <w:t>количественные</w:t>
      </w:r>
      <w:r>
        <w:rPr>
          <w:color w:val="231F20"/>
          <w:spacing w:val="1"/>
          <w:sz w:val="20"/>
        </w:rPr>
        <w:t xml:space="preserve"> </w:t>
      </w:r>
      <w:r>
        <w:rPr>
          <w:color w:val="231F20"/>
          <w:sz w:val="20"/>
        </w:rPr>
        <w:t>числительные</w:t>
      </w:r>
      <w:r>
        <w:rPr>
          <w:color w:val="231F20"/>
          <w:spacing w:val="1"/>
          <w:sz w:val="20"/>
        </w:rPr>
        <w:t xml:space="preserve"> </w:t>
      </w:r>
      <w:r>
        <w:rPr>
          <w:color w:val="231F20"/>
          <w:spacing w:val="-2"/>
          <w:sz w:val="20"/>
        </w:rPr>
        <w:t>(13–60);</w:t>
      </w:r>
    </w:p>
    <w:p w:rsidR="000B35D0" w:rsidRDefault="000B35D0" w:rsidP="00135B7B">
      <w:pPr>
        <w:pStyle w:val="a5"/>
        <w:numPr>
          <w:ilvl w:val="0"/>
          <w:numId w:val="26"/>
        </w:numPr>
        <w:tabs>
          <w:tab w:val="left" w:pos="397"/>
        </w:tabs>
        <w:spacing w:line="234" w:lineRule="exact"/>
        <w:ind w:right="0"/>
        <w:jc w:val="left"/>
        <w:rPr>
          <w:sz w:val="20"/>
        </w:rPr>
      </w:pPr>
      <w:r>
        <w:rPr>
          <w:color w:val="231F20"/>
          <w:sz w:val="20"/>
        </w:rPr>
        <w:t>порядковые</w:t>
      </w:r>
      <w:r>
        <w:rPr>
          <w:color w:val="231F20"/>
          <w:spacing w:val="-6"/>
          <w:sz w:val="20"/>
        </w:rPr>
        <w:t xml:space="preserve"> </w:t>
      </w:r>
      <w:r>
        <w:rPr>
          <w:color w:val="231F20"/>
          <w:sz w:val="20"/>
        </w:rPr>
        <w:t>числительные</w:t>
      </w:r>
      <w:r>
        <w:rPr>
          <w:color w:val="231F20"/>
          <w:spacing w:val="-6"/>
          <w:sz w:val="20"/>
        </w:rPr>
        <w:t xml:space="preserve"> </w:t>
      </w:r>
      <w:r>
        <w:rPr>
          <w:color w:val="231F20"/>
          <w:spacing w:val="-2"/>
          <w:sz w:val="20"/>
        </w:rPr>
        <w:t>(1–10);</w:t>
      </w:r>
    </w:p>
    <w:p w:rsidR="000B35D0" w:rsidRDefault="000B35D0" w:rsidP="00135B7B">
      <w:pPr>
        <w:pStyle w:val="a5"/>
        <w:numPr>
          <w:ilvl w:val="0"/>
          <w:numId w:val="26"/>
        </w:numPr>
        <w:tabs>
          <w:tab w:val="left" w:pos="397"/>
        </w:tabs>
        <w:ind w:right="154"/>
        <w:jc w:val="left"/>
        <w:rPr>
          <w:sz w:val="20"/>
        </w:rPr>
      </w:pPr>
      <w:r>
        <w:rPr>
          <w:color w:val="231F20"/>
          <w:sz w:val="20"/>
        </w:rPr>
        <w:t>наиболее</w:t>
      </w:r>
      <w:r>
        <w:rPr>
          <w:color w:val="231F20"/>
          <w:spacing w:val="-16"/>
          <w:sz w:val="20"/>
        </w:rPr>
        <w:t xml:space="preserve"> </w:t>
      </w:r>
      <w:r>
        <w:rPr>
          <w:color w:val="231F20"/>
          <w:sz w:val="20"/>
        </w:rPr>
        <w:t>употребительные</w:t>
      </w:r>
      <w:r>
        <w:rPr>
          <w:color w:val="231F20"/>
          <w:spacing w:val="-16"/>
          <w:sz w:val="20"/>
        </w:rPr>
        <w:t xml:space="preserve"> </w:t>
      </w:r>
      <w:r>
        <w:rPr>
          <w:color w:val="231F20"/>
          <w:sz w:val="20"/>
        </w:rPr>
        <w:t>предлоги</w:t>
      </w:r>
      <w:r>
        <w:rPr>
          <w:color w:val="231F20"/>
          <w:spacing w:val="-16"/>
          <w:sz w:val="20"/>
        </w:rPr>
        <w:t xml:space="preserve"> </w:t>
      </w:r>
      <w:r>
        <w:rPr>
          <w:color w:val="231F20"/>
          <w:sz w:val="20"/>
        </w:rPr>
        <w:t>de,</w:t>
      </w:r>
      <w:r>
        <w:rPr>
          <w:color w:val="231F20"/>
          <w:spacing w:val="-16"/>
          <w:sz w:val="20"/>
        </w:rPr>
        <w:t xml:space="preserve"> </w:t>
      </w:r>
      <w:r>
        <w:rPr>
          <w:color w:val="231F20"/>
          <w:sz w:val="20"/>
        </w:rPr>
        <w:t>près</w:t>
      </w:r>
      <w:r>
        <w:rPr>
          <w:color w:val="231F20"/>
          <w:spacing w:val="-16"/>
          <w:sz w:val="20"/>
        </w:rPr>
        <w:t xml:space="preserve"> </w:t>
      </w:r>
      <w:r>
        <w:rPr>
          <w:color w:val="231F20"/>
          <w:sz w:val="20"/>
        </w:rPr>
        <w:t>de,</w:t>
      </w:r>
      <w:r>
        <w:rPr>
          <w:color w:val="231F20"/>
          <w:spacing w:val="-16"/>
          <w:sz w:val="20"/>
        </w:rPr>
        <w:t xml:space="preserve"> </w:t>
      </w:r>
      <w:r>
        <w:rPr>
          <w:color w:val="231F20"/>
          <w:sz w:val="20"/>
        </w:rPr>
        <w:t>contre,</w:t>
      </w:r>
      <w:r>
        <w:rPr>
          <w:color w:val="231F20"/>
          <w:spacing w:val="-16"/>
          <w:sz w:val="20"/>
        </w:rPr>
        <w:t xml:space="preserve"> </w:t>
      </w:r>
      <w:r>
        <w:rPr>
          <w:color w:val="231F20"/>
          <w:sz w:val="20"/>
        </w:rPr>
        <w:t xml:space="preserve">chez, </w:t>
      </w:r>
      <w:r>
        <w:rPr>
          <w:color w:val="231F20"/>
          <w:spacing w:val="-2"/>
          <w:sz w:val="20"/>
        </w:rPr>
        <w:t>avec.</w:t>
      </w:r>
    </w:p>
    <w:p w:rsidR="000B35D0" w:rsidRDefault="000B35D0" w:rsidP="000B35D0">
      <w:pPr>
        <w:pStyle w:val="51"/>
        <w:spacing w:before="4" w:line="237" w:lineRule="exact"/>
      </w:pPr>
      <w:r>
        <w:rPr>
          <w:color w:val="231F20"/>
        </w:rPr>
        <w:t>Социокультурные</w:t>
      </w:r>
      <w:r>
        <w:rPr>
          <w:color w:val="231F20"/>
          <w:spacing w:val="1"/>
        </w:rPr>
        <w:t xml:space="preserve"> </w:t>
      </w:r>
      <w:r>
        <w:rPr>
          <w:color w:val="231F20"/>
        </w:rPr>
        <w:t>знания</w:t>
      </w:r>
      <w:r>
        <w:rPr>
          <w:color w:val="231F20"/>
          <w:spacing w:val="2"/>
        </w:rPr>
        <w:t xml:space="preserve"> </w:t>
      </w:r>
      <w:r>
        <w:rPr>
          <w:color w:val="231F20"/>
        </w:rPr>
        <w:t>и</w:t>
      </w:r>
      <w:r>
        <w:rPr>
          <w:color w:val="231F20"/>
          <w:spacing w:val="2"/>
        </w:rPr>
        <w:t xml:space="preserve"> </w:t>
      </w:r>
      <w:r>
        <w:rPr>
          <w:color w:val="231F20"/>
          <w:spacing w:val="-2"/>
        </w:rPr>
        <w:t>умения</w:t>
      </w:r>
    </w:p>
    <w:p w:rsidR="000B35D0" w:rsidRDefault="000B35D0" w:rsidP="000B35D0">
      <w:pPr>
        <w:pStyle w:val="a3"/>
        <w:spacing w:line="235" w:lineRule="auto"/>
        <w:ind w:left="397" w:hanging="240"/>
      </w:pPr>
      <w:r>
        <w:rPr>
          <w:color w:val="231F20"/>
        </w:rPr>
        <w:t>—</w:t>
      </w:r>
      <w:r>
        <w:rPr>
          <w:rFonts w:ascii="Book Antiqua" w:hAnsi="Book Antiqua"/>
          <w:i/>
          <w:color w:val="231F20"/>
        </w:rPr>
        <w:t xml:space="preserve">владеть </w:t>
      </w:r>
      <w:r>
        <w:rPr>
          <w:color w:val="231F20"/>
        </w:rPr>
        <w:t xml:space="preserve">социокультурными знаниями и умениями: знать на- </w:t>
      </w:r>
      <w:r>
        <w:rPr>
          <w:color w:val="231F20"/>
          <w:w w:val="95"/>
        </w:rPr>
        <w:t xml:space="preserve">звание родной страны и страны/стран изучаемого языка, не- которые литературные персонажи, небольшие произведения </w:t>
      </w:r>
      <w:r>
        <w:rPr>
          <w:color w:val="231F20"/>
          <w:w w:val="105"/>
        </w:rPr>
        <w:t>детского</w:t>
      </w:r>
      <w:r>
        <w:rPr>
          <w:color w:val="231F20"/>
          <w:spacing w:val="-17"/>
          <w:w w:val="105"/>
        </w:rPr>
        <w:t xml:space="preserve"> </w:t>
      </w:r>
      <w:r>
        <w:rPr>
          <w:color w:val="231F20"/>
          <w:w w:val="105"/>
        </w:rPr>
        <w:t>фольклора</w:t>
      </w:r>
      <w:r>
        <w:rPr>
          <w:color w:val="231F20"/>
          <w:spacing w:val="-17"/>
          <w:w w:val="105"/>
        </w:rPr>
        <w:t xml:space="preserve"> </w:t>
      </w:r>
      <w:r>
        <w:rPr>
          <w:color w:val="231F20"/>
          <w:w w:val="105"/>
        </w:rPr>
        <w:t>(рифмовки,</w:t>
      </w:r>
      <w:r>
        <w:rPr>
          <w:color w:val="231F20"/>
          <w:spacing w:val="-17"/>
          <w:w w:val="105"/>
        </w:rPr>
        <w:t xml:space="preserve"> </w:t>
      </w:r>
      <w:r>
        <w:rPr>
          <w:color w:val="231F20"/>
          <w:w w:val="105"/>
        </w:rPr>
        <w:t>песни);</w:t>
      </w:r>
    </w:p>
    <w:p w:rsidR="000B35D0" w:rsidRDefault="000B35D0" w:rsidP="000B35D0">
      <w:pPr>
        <w:pStyle w:val="a3"/>
        <w:spacing w:before="9" w:line="230" w:lineRule="auto"/>
        <w:ind w:left="397" w:hanging="240"/>
      </w:pPr>
      <w:r>
        <w:rPr>
          <w:color w:val="231F20"/>
          <w:w w:val="95"/>
        </w:rPr>
        <w:t>—</w:t>
      </w:r>
      <w:r>
        <w:rPr>
          <w:rFonts w:ascii="Book Antiqua" w:hAnsi="Book Antiqua"/>
          <w:i/>
          <w:color w:val="231F20"/>
          <w:w w:val="95"/>
        </w:rPr>
        <w:t xml:space="preserve">уметь </w:t>
      </w:r>
      <w:r>
        <w:rPr>
          <w:color w:val="231F20"/>
          <w:w w:val="95"/>
        </w:rPr>
        <w:t xml:space="preserve">кратко представлять свою страну на иностранном язы- </w:t>
      </w:r>
      <w:r>
        <w:rPr>
          <w:color w:val="231F20"/>
        </w:rPr>
        <w:t>ке в рамках изучаемой тематики.</w:t>
      </w:r>
    </w:p>
    <w:p w:rsidR="000B35D0" w:rsidRDefault="000B35D0" w:rsidP="000B35D0">
      <w:pPr>
        <w:pStyle w:val="a3"/>
        <w:ind w:left="0" w:right="0" w:firstLine="0"/>
        <w:jc w:val="left"/>
        <w:rPr>
          <w:sz w:val="22"/>
        </w:rPr>
      </w:pPr>
    </w:p>
    <w:p w:rsidR="000B35D0" w:rsidRDefault="000B35D0" w:rsidP="00135B7B">
      <w:pPr>
        <w:pStyle w:val="a5"/>
        <w:numPr>
          <w:ilvl w:val="0"/>
          <w:numId w:val="27"/>
        </w:numPr>
        <w:tabs>
          <w:tab w:val="left" w:pos="308"/>
        </w:tabs>
        <w:spacing w:before="140"/>
        <w:ind w:right="0"/>
        <w:rPr>
          <w:rFonts w:ascii="Verdana" w:hAnsi="Verdana"/>
          <w:sz w:val="20"/>
        </w:rPr>
      </w:pPr>
      <w:r>
        <w:rPr>
          <w:rFonts w:ascii="Verdana" w:hAnsi="Verdana"/>
          <w:color w:val="231F20"/>
          <w:spacing w:val="-4"/>
          <w:w w:val="85"/>
          <w:sz w:val="20"/>
        </w:rPr>
        <w:t>КЛАСС</w:t>
      </w:r>
    </w:p>
    <w:p w:rsidR="000B35D0" w:rsidRDefault="000B35D0" w:rsidP="000B35D0">
      <w:pPr>
        <w:pStyle w:val="51"/>
        <w:spacing w:before="123" w:line="239" w:lineRule="exact"/>
      </w:pPr>
      <w:r>
        <w:rPr>
          <w:color w:val="231F20"/>
        </w:rPr>
        <w:t>Коммуникативные</w:t>
      </w:r>
      <w:r>
        <w:rPr>
          <w:color w:val="231F20"/>
          <w:spacing w:val="12"/>
        </w:rPr>
        <w:t xml:space="preserve"> </w:t>
      </w:r>
      <w:r>
        <w:rPr>
          <w:color w:val="231F20"/>
          <w:spacing w:val="-2"/>
        </w:rPr>
        <w:t>умения</w:t>
      </w:r>
    </w:p>
    <w:p w:rsidR="000B35D0" w:rsidRDefault="000B35D0" w:rsidP="000B35D0">
      <w:pPr>
        <w:pStyle w:val="61"/>
        <w:spacing w:line="234" w:lineRule="exact"/>
      </w:pPr>
      <w:r>
        <w:rPr>
          <w:color w:val="231F20"/>
          <w:spacing w:val="-2"/>
          <w:w w:val="120"/>
        </w:rPr>
        <w:t>Говорение</w:t>
      </w:r>
    </w:p>
    <w:p w:rsidR="000B35D0" w:rsidRDefault="000B35D0" w:rsidP="000B35D0">
      <w:pPr>
        <w:pStyle w:val="a3"/>
        <w:spacing w:line="237" w:lineRule="auto"/>
        <w:ind w:left="397" w:right="154" w:hanging="240"/>
      </w:pPr>
      <w:r>
        <w:rPr>
          <w:color w:val="231F20"/>
        </w:rPr>
        <w:t>—</w:t>
      </w:r>
      <w:r>
        <w:rPr>
          <w:rFonts w:ascii="Book Antiqua" w:hAnsi="Book Antiqua"/>
          <w:i/>
          <w:color w:val="231F20"/>
        </w:rPr>
        <w:t xml:space="preserve">вести </w:t>
      </w:r>
      <w:r>
        <w:rPr>
          <w:color w:val="231F20"/>
        </w:rPr>
        <w:t>разные виды диалогов (диалог этикетного характера, диалог-побуждение, диалог-расспрос, диалог-разговор по телефону)</w:t>
      </w:r>
      <w:r>
        <w:rPr>
          <w:color w:val="231F20"/>
          <w:spacing w:val="40"/>
        </w:rPr>
        <w:t xml:space="preserve"> </w:t>
      </w:r>
      <w:r>
        <w:rPr>
          <w:color w:val="231F20"/>
        </w:rPr>
        <w:t>на</w:t>
      </w:r>
      <w:r>
        <w:rPr>
          <w:color w:val="231F20"/>
          <w:spacing w:val="40"/>
        </w:rPr>
        <w:t xml:space="preserve"> </w:t>
      </w:r>
      <w:r>
        <w:rPr>
          <w:color w:val="231F20"/>
        </w:rPr>
        <w:t>основе</w:t>
      </w:r>
      <w:r>
        <w:rPr>
          <w:color w:val="231F20"/>
          <w:spacing w:val="40"/>
        </w:rPr>
        <w:t xml:space="preserve"> </w:t>
      </w:r>
      <w:r>
        <w:rPr>
          <w:color w:val="231F20"/>
        </w:rPr>
        <w:t>вербальных</w:t>
      </w:r>
      <w:r>
        <w:rPr>
          <w:color w:val="231F20"/>
          <w:spacing w:val="40"/>
        </w:rPr>
        <w:t xml:space="preserve"> </w:t>
      </w:r>
      <w:r>
        <w:rPr>
          <w:color w:val="231F20"/>
        </w:rPr>
        <w:t>и/или</w:t>
      </w:r>
      <w:r>
        <w:rPr>
          <w:color w:val="231F20"/>
          <w:spacing w:val="40"/>
        </w:rPr>
        <w:t xml:space="preserve"> </w:t>
      </w:r>
      <w:r>
        <w:rPr>
          <w:color w:val="231F20"/>
        </w:rPr>
        <w:t>зрительных</w:t>
      </w:r>
      <w:r>
        <w:rPr>
          <w:color w:val="231F20"/>
          <w:spacing w:val="40"/>
        </w:rPr>
        <w:t xml:space="preserve"> </w:t>
      </w:r>
      <w:r>
        <w:rPr>
          <w:color w:val="231F20"/>
        </w:rPr>
        <w:t xml:space="preserve">опор, </w:t>
      </w:r>
      <w:r>
        <w:rPr>
          <w:color w:val="231F20"/>
          <w:w w:val="95"/>
        </w:rPr>
        <w:t xml:space="preserve">с соблюдением правил речевого этикета, принятых в стране/ </w:t>
      </w:r>
      <w:r>
        <w:rPr>
          <w:color w:val="231F20"/>
        </w:rPr>
        <w:t>странах изучаемого языка (не менее 4-5 реплик со стороны каждого собеседника);</w:t>
      </w:r>
    </w:p>
    <w:p w:rsidR="000B35D0" w:rsidRDefault="000B35D0" w:rsidP="000B35D0">
      <w:pPr>
        <w:pStyle w:val="a3"/>
        <w:spacing w:line="237" w:lineRule="auto"/>
        <w:ind w:left="397" w:right="154" w:hanging="240"/>
      </w:pPr>
      <w:r>
        <w:rPr>
          <w:color w:val="231F20"/>
        </w:rPr>
        <w:t>—</w:t>
      </w:r>
      <w:r>
        <w:rPr>
          <w:rFonts w:ascii="Book Antiqua" w:hAnsi="Book Antiqua"/>
          <w:i/>
          <w:color w:val="231F20"/>
        </w:rPr>
        <w:t xml:space="preserve">создавать </w:t>
      </w:r>
      <w:r>
        <w:rPr>
          <w:color w:val="231F20"/>
        </w:rPr>
        <w:t xml:space="preserve">устные связные монологические высказывания </w:t>
      </w:r>
      <w:r>
        <w:rPr>
          <w:color w:val="231F20"/>
          <w:w w:val="95"/>
        </w:rPr>
        <w:t xml:space="preserve">(описание/характеристика; повествование/сообщение) с вер- </w:t>
      </w:r>
      <w:r>
        <w:rPr>
          <w:color w:val="231F20"/>
        </w:rPr>
        <w:t>бальными</w:t>
      </w:r>
      <w:r>
        <w:rPr>
          <w:color w:val="231F20"/>
          <w:spacing w:val="-3"/>
        </w:rPr>
        <w:t xml:space="preserve"> </w:t>
      </w:r>
      <w:r>
        <w:rPr>
          <w:color w:val="231F20"/>
        </w:rPr>
        <w:t>и/или</w:t>
      </w:r>
      <w:r>
        <w:rPr>
          <w:color w:val="231F20"/>
          <w:spacing w:val="-3"/>
        </w:rPr>
        <w:t xml:space="preserve"> </w:t>
      </w:r>
      <w:r>
        <w:rPr>
          <w:color w:val="231F20"/>
        </w:rPr>
        <w:t>зрительными</w:t>
      </w:r>
      <w:r>
        <w:rPr>
          <w:color w:val="231F20"/>
          <w:spacing w:val="-3"/>
        </w:rPr>
        <w:t xml:space="preserve"> </w:t>
      </w:r>
      <w:r>
        <w:rPr>
          <w:color w:val="231F20"/>
        </w:rPr>
        <w:t>опорами</w:t>
      </w:r>
      <w:r>
        <w:rPr>
          <w:color w:val="231F20"/>
          <w:spacing w:val="-3"/>
        </w:rPr>
        <w:t xml:space="preserve"> </w:t>
      </w:r>
      <w:r>
        <w:rPr>
          <w:color w:val="231F20"/>
        </w:rPr>
        <w:t>в</w:t>
      </w:r>
      <w:r>
        <w:rPr>
          <w:color w:val="231F20"/>
          <w:spacing w:val="-3"/>
        </w:rPr>
        <w:t xml:space="preserve"> </w:t>
      </w:r>
      <w:r>
        <w:rPr>
          <w:color w:val="231F20"/>
        </w:rPr>
        <w:t>рамках</w:t>
      </w:r>
      <w:r>
        <w:rPr>
          <w:color w:val="231F20"/>
          <w:spacing w:val="-3"/>
        </w:rPr>
        <w:t xml:space="preserve"> </w:t>
      </w:r>
      <w:r>
        <w:rPr>
          <w:color w:val="231F20"/>
        </w:rPr>
        <w:t>тематиче- ского</w:t>
      </w:r>
      <w:r>
        <w:rPr>
          <w:color w:val="231F20"/>
          <w:spacing w:val="-16"/>
        </w:rPr>
        <w:t xml:space="preserve"> </w:t>
      </w:r>
      <w:r>
        <w:rPr>
          <w:color w:val="231F20"/>
        </w:rPr>
        <w:t>содержания</w:t>
      </w:r>
      <w:r>
        <w:rPr>
          <w:color w:val="231F20"/>
          <w:spacing w:val="-16"/>
        </w:rPr>
        <w:t xml:space="preserve"> </w:t>
      </w:r>
      <w:r>
        <w:rPr>
          <w:color w:val="231F20"/>
        </w:rPr>
        <w:t>речи</w:t>
      </w:r>
      <w:r>
        <w:rPr>
          <w:color w:val="231F20"/>
          <w:spacing w:val="-16"/>
        </w:rPr>
        <w:t xml:space="preserve"> </w:t>
      </w:r>
      <w:r>
        <w:rPr>
          <w:color w:val="231F20"/>
        </w:rPr>
        <w:t>для</w:t>
      </w:r>
      <w:r>
        <w:rPr>
          <w:color w:val="231F20"/>
          <w:spacing w:val="-16"/>
        </w:rPr>
        <w:t xml:space="preserve"> </w:t>
      </w:r>
      <w:r>
        <w:rPr>
          <w:color w:val="231F20"/>
        </w:rPr>
        <w:t>4</w:t>
      </w:r>
      <w:r>
        <w:rPr>
          <w:color w:val="231F20"/>
          <w:spacing w:val="-16"/>
        </w:rPr>
        <w:t xml:space="preserve"> </w:t>
      </w:r>
      <w:r>
        <w:rPr>
          <w:color w:val="231F20"/>
        </w:rPr>
        <w:t>класса</w:t>
      </w:r>
      <w:r>
        <w:rPr>
          <w:color w:val="231F20"/>
          <w:spacing w:val="-16"/>
        </w:rPr>
        <w:t xml:space="preserve"> </w:t>
      </w:r>
      <w:r>
        <w:rPr>
          <w:color w:val="231F20"/>
        </w:rPr>
        <w:t>(объём</w:t>
      </w:r>
      <w:r>
        <w:rPr>
          <w:color w:val="231F20"/>
          <w:spacing w:val="-16"/>
        </w:rPr>
        <w:t xml:space="preserve"> </w:t>
      </w:r>
      <w:r>
        <w:rPr>
          <w:color w:val="231F20"/>
        </w:rPr>
        <w:t>монологического высказывания — не менее 4-5 фраз);</w:t>
      </w:r>
    </w:p>
    <w:p w:rsidR="000B35D0" w:rsidRDefault="000B35D0" w:rsidP="000B35D0">
      <w:pPr>
        <w:pStyle w:val="a3"/>
        <w:spacing w:line="230" w:lineRule="auto"/>
        <w:ind w:left="397" w:hanging="240"/>
      </w:pPr>
      <w:r>
        <w:rPr>
          <w:color w:val="231F20"/>
        </w:rPr>
        <w:t>—</w:t>
      </w:r>
      <w:r>
        <w:rPr>
          <w:rFonts w:ascii="Book Antiqua" w:hAnsi="Book Antiqua"/>
          <w:i/>
          <w:color w:val="231F20"/>
          <w:w w:val="105"/>
        </w:rPr>
        <w:t xml:space="preserve">передавать </w:t>
      </w:r>
      <w:r>
        <w:rPr>
          <w:color w:val="231F20"/>
        </w:rPr>
        <w:t>основное</w:t>
      </w:r>
      <w:r>
        <w:rPr>
          <w:color w:val="231F20"/>
          <w:spacing w:val="-5"/>
        </w:rPr>
        <w:t xml:space="preserve"> </w:t>
      </w:r>
      <w:r>
        <w:rPr>
          <w:color w:val="231F20"/>
        </w:rPr>
        <w:t>содержание</w:t>
      </w:r>
      <w:r>
        <w:rPr>
          <w:color w:val="231F20"/>
          <w:spacing w:val="-5"/>
        </w:rPr>
        <w:t xml:space="preserve"> </w:t>
      </w:r>
      <w:r>
        <w:rPr>
          <w:color w:val="231F20"/>
        </w:rPr>
        <w:t>прочитанного</w:t>
      </w:r>
      <w:r>
        <w:rPr>
          <w:color w:val="231F20"/>
          <w:spacing w:val="-5"/>
        </w:rPr>
        <w:t xml:space="preserve"> </w:t>
      </w:r>
      <w:r>
        <w:rPr>
          <w:color w:val="231F20"/>
        </w:rPr>
        <w:t>текста</w:t>
      </w:r>
      <w:r>
        <w:rPr>
          <w:color w:val="231F20"/>
          <w:spacing w:val="-5"/>
        </w:rPr>
        <w:t xml:space="preserve"> </w:t>
      </w:r>
      <w:r>
        <w:rPr>
          <w:color w:val="231F20"/>
        </w:rPr>
        <w:t>с</w:t>
      </w:r>
      <w:r>
        <w:rPr>
          <w:color w:val="231F20"/>
          <w:spacing w:val="-5"/>
        </w:rPr>
        <w:t xml:space="preserve"> </w:t>
      </w:r>
      <w:r>
        <w:rPr>
          <w:color w:val="231F20"/>
        </w:rPr>
        <w:t>вер- бальными и/или зрительными опорами;</w:t>
      </w:r>
    </w:p>
    <w:p w:rsidR="000B35D0" w:rsidRDefault="000B35D0" w:rsidP="000B35D0">
      <w:pPr>
        <w:spacing w:line="230" w:lineRule="auto"/>
        <w:sectPr w:rsidR="000B35D0">
          <w:pgSz w:w="7830" w:h="12020"/>
          <w:pgMar w:top="620" w:right="580" w:bottom="840" w:left="580" w:header="0" w:footer="642" w:gutter="0"/>
          <w:cols w:space="720"/>
        </w:sectPr>
      </w:pPr>
    </w:p>
    <w:p w:rsidR="000B35D0" w:rsidRDefault="000B35D0" w:rsidP="000B35D0">
      <w:pPr>
        <w:pStyle w:val="a3"/>
        <w:spacing w:before="71" w:line="235" w:lineRule="auto"/>
        <w:ind w:left="397" w:hanging="240"/>
      </w:pPr>
      <w:r>
        <w:rPr>
          <w:color w:val="231F20"/>
        </w:rPr>
        <w:lastRenderedPageBreak/>
        <w:t>—</w:t>
      </w:r>
      <w:r>
        <w:rPr>
          <w:rFonts w:ascii="Book Antiqua" w:hAnsi="Book Antiqua"/>
          <w:i/>
          <w:color w:val="231F20"/>
        </w:rPr>
        <w:t>представлять</w:t>
      </w:r>
      <w:r>
        <w:rPr>
          <w:rFonts w:ascii="Book Antiqua" w:hAnsi="Book Antiqua"/>
          <w:i/>
          <w:color w:val="231F20"/>
          <w:spacing w:val="40"/>
        </w:rPr>
        <w:t xml:space="preserve"> </w:t>
      </w:r>
      <w:r>
        <w:rPr>
          <w:color w:val="231F20"/>
        </w:rPr>
        <w:t>результаты</w:t>
      </w:r>
      <w:r>
        <w:rPr>
          <w:color w:val="231F20"/>
          <w:spacing w:val="40"/>
        </w:rPr>
        <w:t xml:space="preserve"> </w:t>
      </w:r>
      <w:r>
        <w:rPr>
          <w:color w:val="231F20"/>
        </w:rPr>
        <w:t>выполненной</w:t>
      </w:r>
      <w:r>
        <w:rPr>
          <w:color w:val="231F20"/>
          <w:spacing w:val="40"/>
        </w:rPr>
        <w:t xml:space="preserve"> </w:t>
      </w:r>
      <w:r>
        <w:rPr>
          <w:color w:val="231F20"/>
        </w:rPr>
        <w:t>проектной</w:t>
      </w:r>
      <w:r>
        <w:rPr>
          <w:color w:val="231F20"/>
          <w:spacing w:val="40"/>
        </w:rPr>
        <w:t xml:space="preserve"> </w:t>
      </w:r>
      <w:r>
        <w:rPr>
          <w:color w:val="231F20"/>
        </w:rPr>
        <w:t>работы,</w:t>
      </w:r>
      <w:r>
        <w:rPr>
          <w:color w:val="231F20"/>
          <w:spacing w:val="40"/>
        </w:rPr>
        <w:t xml:space="preserve"> </w:t>
      </w:r>
      <w:r>
        <w:rPr>
          <w:color w:val="231F20"/>
        </w:rPr>
        <w:t>в том числе подбирая иллюстративный материал (рисунки, фото) к тексту выступления;</w:t>
      </w:r>
    </w:p>
    <w:p w:rsidR="000B35D0" w:rsidRDefault="000B35D0" w:rsidP="000B35D0">
      <w:pPr>
        <w:pStyle w:val="61"/>
        <w:spacing w:before="2" w:line="235" w:lineRule="exact"/>
      </w:pPr>
      <w:r>
        <w:rPr>
          <w:color w:val="231F20"/>
          <w:spacing w:val="-2"/>
          <w:w w:val="120"/>
        </w:rPr>
        <w:t>Аудирование</w:t>
      </w:r>
    </w:p>
    <w:p w:rsidR="000B35D0" w:rsidRDefault="000B35D0" w:rsidP="000B35D0">
      <w:pPr>
        <w:spacing w:line="232" w:lineRule="auto"/>
        <w:ind w:left="397" w:right="155" w:hanging="240"/>
        <w:jc w:val="both"/>
        <w:rPr>
          <w:sz w:val="20"/>
        </w:rPr>
      </w:pPr>
      <w:r>
        <w:rPr>
          <w:color w:val="231F20"/>
          <w:w w:val="105"/>
          <w:sz w:val="20"/>
        </w:rPr>
        <w:t>—</w:t>
      </w:r>
      <w:r>
        <w:rPr>
          <w:rFonts w:ascii="Book Antiqua" w:hAnsi="Book Antiqua"/>
          <w:i/>
          <w:color w:val="231F20"/>
          <w:w w:val="105"/>
          <w:sz w:val="20"/>
        </w:rPr>
        <w:t xml:space="preserve">воспринимать на слух и понимать </w:t>
      </w:r>
      <w:r>
        <w:rPr>
          <w:color w:val="231F20"/>
          <w:w w:val="105"/>
          <w:sz w:val="20"/>
        </w:rPr>
        <w:t xml:space="preserve">речь учителя и одно- </w:t>
      </w:r>
      <w:r>
        <w:rPr>
          <w:color w:val="231F20"/>
          <w:sz w:val="20"/>
        </w:rPr>
        <w:t xml:space="preserve">классников, вербально/невербально реагировать на услы- </w:t>
      </w:r>
      <w:r>
        <w:rPr>
          <w:color w:val="231F20"/>
          <w:spacing w:val="-2"/>
          <w:w w:val="105"/>
          <w:sz w:val="20"/>
        </w:rPr>
        <w:t>шанное;</w:t>
      </w:r>
    </w:p>
    <w:p w:rsidR="000B35D0" w:rsidRDefault="000B35D0" w:rsidP="000B35D0">
      <w:pPr>
        <w:pStyle w:val="a3"/>
        <w:spacing w:before="1" w:line="235" w:lineRule="auto"/>
        <w:ind w:left="397" w:right="154" w:hanging="240"/>
      </w:pPr>
      <w:r>
        <w:rPr>
          <w:rFonts w:ascii="Book Antiqua" w:hAnsi="Book Antiqua"/>
          <w:i/>
          <w:color w:val="231F20"/>
        </w:rPr>
        <w:t>—воспринимать</w:t>
      </w:r>
      <w:r>
        <w:rPr>
          <w:rFonts w:ascii="Book Antiqua" w:hAnsi="Book Antiqua"/>
          <w:i/>
          <w:color w:val="231F20"/>
          <w:spacing w:val="40"/>
        </w:rPr>
        <w:t xml:space="preserve"> </w:t>
      </w:r>
      <w:r>
        <w:rPr>
          <w:rFonts w:ascii="Book Antiqua" w:hAnsi="Book Antiqua"/>
          <w:i/>
          <w:color w:val="231F20"/>
        </w:rPr>
        <w:t>на</w:t>
      </w:r>
      <w:r>
        <w:rPr>
          <w:rFonts w:ascii="Book Antiqua" w:hAnsi="Book Antiqua"/>
          <w:i/>
          <w:color w:val="231F20"/>
          <w:spacing w:val="40"/>
        </w:rPr>
        <w:t xml:space="preserve"> </w:t>
      </w:r>
      <w:r>
        <w:rPr>
          <w:rFonts w:ascii="Book Antiqua" w:hAnsi="Book Antiqua"/>
          <w:i/>
          <w:color w:val="231F20"/>
        </w:rPr>
        <w:t>слух</w:t>
      </w:r>
      <w:r>
        <w:rPr>
          <w:rFonts w:ascii="Book Antiqua" w:hAnsi="Book Antiqua"/>
          <w:i/>
          <w:color w:val="231F20"/>
          <w:spacing w:val="40"/>
        </w:rPr>
        <w:t xml:space="preserve"> </w:t>
      </w:r>
      <w:r>
        <w:rPr>
          <w:rFonts w:ascii="Book Antiqua" w:hAnsi="Book Antiqua"/>
          <w:i/>
          <w:color w:val="231F20"/>
        </w:rPr>
        <w:t>и</w:t>
      </w:r>
      <w:r>
        <w:rPr>
          <w:rFonts w:ascii="Book Antiqua" w:hAnsi="Book Antiqua"/>
          <w:i/>
          <w:color w:val="231F20"/>
          <w:spacing w:val="40"/>
        </w:rPr>
        <w:t xml:space="preserve"> </w:t>
      </w:r>
      <w:r>
        <w:rPr>
          <w:rFonts w:ascii="Book Antiqua" w:hAnsi="Book Antiqua"/>
          <w:i/>
          <w:color w:val="231F20"/>
        </w:rPr>
        <w:t>понимать</w:t>
      </w:r>
      <w:r>
        <w:rPr>
          <w:rFonts w:ascii="Book Antiqua" w:hAnsi="Book Antiqua"/>
          <w:i/>
          <w:color w:val="231F20"/>
          <w:spacing w:val="40"/>
        </w:rPr>
        <w:t xml:space="preserve"> </w:t>
      </w:r>
      <w:r>
        <w:rPr>
          <w:color w:val="231F20"/>
        </w:rPr>
        <w:t>учебные</w:t>
      </w:r>
      <w:r>
        <w:rPr>
          <w:color w:val="231F20"/>
          <w:spacing w:val="40"/>
        </w:rPr>
        <w:t xml:space="preserve"> </w:t>
      </w:r>
      <w:r>
        <w:rPr>
          <w:color w:val="231F20"/>
        </w:rPr>
        <w:t>и</w:t>
      </w:r>
      <w:r>
        <w:rPr>
          <w:color w:val="231F20"/>
          <w:spacing w:val="40"/>
        </w:rPr>
        <w:t xml:space="preserve"> </w:t>
      </w:r>
      <w:r>
        <w:rPr>
          <w:color w:val="231F20"/>
        </w:rPr>
        <w:t>адаптирован- ные</w:t>
      </w:r>
      <w:r>
        <w:rPr>
          <w:color w:val="231F20"/>
          <w:spacing w:val="-16"/>
        </w:rPr>
        <w:t xml:space="preserve"> </w:t>
      </w:r>
      <w:r>
        <w:rPr>
          <w:color w:val="231F20"/>
        </w:rPr>
        <w:t>аутентичные</w:t>
      </w:r>
      <w:r>
        <w:rPr>
          <w:color w:val="231F20"/>
          <w:spacing w:val="-16"/>
        </w:rPr>
        <w:t xml:space="preserve"> </w:t>
      </w:r>
      <w:r>
        <w:rPr>
          <w:color w:val="231F20"/>
        </w:rPr>
        <w:t>тексты,</w:t>
      </w:r>
      <w:r>
        <w:rPr>
          <w:color w:val="231F20"/>
          <w:spacing w:val="-16"/>
        </w:rPr>
        <w:t xml:space="preserve"> </w:t>
      </w:r>
      <w:r>
        <w:rPr>
          <w:color w:val="231F20"/>
        </w:rPr>
        <w:t>построенные</w:t>
      </w:r>
      <w:r>
        <w:rPr>
          <w:color w:val="231F20"/>
          <w:spacing w:val="-16"/>
        </w:rPr>
        <w:t xml:space="preserve"> </w:t>
      </w:r>
      <w:r>
        <w:rPr>
          <w:color w:val="231F20"/>
        </w:rPr>
        <w:t>на</w:t>
      </w:r>
      <w:r>
        <w:rPr>
          <w:color w:val="231F20"/>
          <w:spacing w:val="-16"/>
        </w:rPr>
        <w:t xml:space="preserve"> </w:t>
      </w:r>
      <w:r>
        <w:rPr>
          <w:color w:val="231F20"/>
        </w:rPr>
        <w:t>изученном</w:t>
      </w:r>
      <w:r>
        <w:rPr>
          <w:color w:val="231F20"/>
          <w:spacing w:val="-16"/>
        </w:rPr>
        <w:t xml:space="preserve"> </w:t>
      </w:r>
      <w:r>
        <w:rPr>
          <w:color w:val="231F20"/>
        </w:rPr>
        <w:t xml:space="preserve">языко- вом материале, с разной глубиной проникновения в их со- </w:t>
      </w:r>
      <w:r>
        <w:rPr>
          <w:color w:val="231F20"/>
          <w:w w:val="95"/>
        </w:rPr>
        <w:t xml:space="preserve">держание в зависимости от поставленной коммуникативной задачи: с пониманием основного содержания, с пониманием запрашиваемой информации фактического характера со зри- </w:t>
      </w:r>
      <w:r>
        <w:rPr>
          <w:color w:val="231F20"/>
        </w:rPr>
        <w:t>тельной опорой и с использованием языковой, в том числе контекстуальной, догадки (время звучания текста/текстов для аудирования — до 1 минуты).</w:t>
      </w:r>
    </w:p>
    <w:p w:rsidR="000B35D0" w:rsidRDefault="000B35D0" w:rsidP="000B35D0">
      <w:pPr>
        <w:pStyle w:val="61"/>
        <w:spacing w:before="7" w:line="235" w:lineRule="exact"/>
      </w:pPr>
      <w:r>
        <w:rPr>
          <w:color w:val="231F20"/>
          <w:w w:val="120"/>
        </w:rPr>
        <w:t>Смысловое</w:t>
      </w:r>
      <w:r>
        <w:rPr>
          <w:color w:val="231F20"/>
          <w:spacing w:val="7"/>
          <w:w w:val="120"/>
        </w:rPr>
        <w:t xml:space="preserve"> </w:t>
      </w:r>
      <w:r>
        <w:rPr>
          <w:color w:val="231F20"/>
          <w:spacing w:val="-2"/>
          <w:w w:val="120"/>
        </w:rPr>
        <w:t>чтение</w:t>
      </w:r>
    </w:p>
    <w:p w:rsidR="000B35D0" w:rsidRDefault="000B35D0" w:rsidP="000B35D0">
      <w:pPr>
        <w:pStyle w:val="a3"/>
        <w:spacing w:line="235" w:lineRule="auto"/>
        <w:ind w:left="397" w:right="154" w:hanging="240"/>
      </w:pPr>
      <w:r>
        <w:rPr>
          <w:color w:val="231F20"/>
        </w:rPr>
        <w:t>—</w:t>
      </w:r>
      <w:r>
        <w:rPr>
          <w:rFonts w:ascii="Book Antiqua" w:hAnsi="Book Antiqua"/>
          <w:i/>
          <w:color w:val="231F20"/>
        </w:rPr>
        <w:t xml:space="preserve">читать вслух и понимать </w:t>
      </w:r>
      <w:r>
        <w:rPr>
          <w:color w:val="231F20"/>
        </w:rPr>
        <w:t>учебные и адаптированные аутен- тичные</w:t>
      </w:r>
      <w:r>
        <w:rPr>
          <w:color w:val="231F20"/>
          <w:spacing w:val="-9"/>
        </w:rPr>
        <w:t xml:space="preserve"> </w:t>
      </w:r>
      <w:r>
        <w:rPr>
          <w:color w:val="231F20"/>
        </w:rPr>
        <w:t>тексты</w:t>
      </w:r>
      <w:r>
        <w:rPr>
          <w:color w:val="231F20"/>
          <w:spacing w:val="-9"/>
        </w:rPr>
        <w:t xml:space="preserve"> </w:t>
      </w:r>
      <w:r>
        <w:rPr>
          <w:color w:val="231F20"/>
        </w:rPr>
        <w:t>объемом</w:t>
      </w:r>
      <w:r>
        <w:rPr>
          <w:color w:val="231F20"/>
          <w:spacing w:val="-9"/>
        </w:rPr>
        <w:t xml:space="preserve"> </w:t>
      </w:r>
      <w:r>
        <w:rPr>
          <w:color w:val="231F20"/>
        </w:rPr>
        <w:t>до</w:t>
      </w:r>
      <w:r>
        <w:rPr>
          <w:color w:val="231F20"/>
          <w:spacing w:val="-9"/>
        </w:rPr>
        <w:t xml:space="preserve"> </w:t>
      </w:r>
      <w:r>
        <w:rPr>
          <w:color w:val="231F20"/>
        </w:rPr>
        <w:t>70</w:t>
      </w:r>
      <w:r>
        <w:rPr>
          <w:color w:val="231F20"/>
          <w:spacing w:val="-9"/>
        </w:rPr>
        <w:t xml:space="preserve"> </w:t>
      </w:r>
      <w:r>
        <w:rPr>
          <w:color w:val="231F20"/>
        </w:rPr>
        <w:t>слов,</w:t>
      </w:r>
      <w:r>
        <w:rPr>
          <w:color w:val="231F20"/>
          <w:spacing w:val="-9"/>
        </w:rPr>
        <w:t xml:space="preserve"> </w:t>
      </w:r>
      <w:r>
        <w:rPr>
          <w:color w:val="231F20"/>
        </w:rPr>
        <w:t>построенные</w:t>
      </w:r>
      <w:r>
        <w:rPr>
          <w:color w:val="231F20"/>
          <w:spacing w:val="-9"/>
        </w:rPr>
        <w:t xml:space="preserve"> </w:t>
      </w:r>
      <w:r>
        <w:rPr>
          <w:color w:val="231F20"/>
        </w:rPr>
        <w:t>на</w:t>
      </w:r>
      <w:r>
        <w:rPr>
          <w:color w:val="231F20"/>
          <w:spacing w:val="-9"/>
        </w:rPr>
        <w:t xml:space="preserve"> </w:t>
      </w:r>
      <w:r>
        <w:rPr>
          <w:color w:val="231F20"/>
        </w:rPr>
        <w:t xml:space="preserve">изучен- ном языковом материале, с соблюдением правил чтения и </w:t>
      </w:r>
      <w:r>
        <w:rPr>
          <w:color w:val="231F20"/>
          <w:w w:val="95"/>
        </w:rPr>
        <w:t xml:space="preserve">соответствующей интонацией, обеспечивая тем самым адек- </w:t>
      </w:r>
      <w:r>
        <w:rPr>
          <w:color w:val="231F20"/>
        </w:rPr>
        <w:t>ватное восприятие читаемого слушателями;</w:t>
      </w:r>
    </w:p>
    <w:p w:rsidR="000B35D0" w:rsidRDefault="000B35D0" w:rsidP="000B35D0">
      <w:pPr>
        <w:pStyle w:val="a3"/>
        <w:spacing w:line="235" w:lineRule="auto"/>
        <w:ind w:left="397" w:right="152" w:hanging="240"/>
      </w:pPr>
      <w:r>
        <w:rPr>
          <w:color w:val="231F20"/>
        </w:rPr>
        <w:t>—</w:t>
      </w:r>
      <w:r>
        <w:rPr>
          <w:rFonts w:ascii="Book Antiqua" w:hAnsi="Book Antiqua"/>
          <w:i/>
          <w:color w:val="231F20"/>
        </w:rPr>
        <w:t xml:space="preserve">читать про себя и понимать </w:t>
      </w:r>
      <w:r>
        <w:rPr>
          <w:color w:val="231F20"/>
        </w:rPr>
        <w:t>учебные и адаптированные ау- тентичные</w:t>
      </w:r>
      <w:r>
        <w:rPr>
          <w:color w:val="231F20"/>
          <w:spacing w:val="-10"/>
        </w:rPr>
        <w:t xml:space="preserve"> </w:t>
      </w:r>
      <w:r>
        <w:rPr>
          <w:color w:val="231F20"/>
        </w:rPr>
        <w:t>тексты,</w:t>
      </w:r>
      <w:r>
        <w:rPr>
          <w:color w:val="231F20"/>
          <w:spacing w:val="-10"/>
        </w:rPr>
        <w:t xml:space="preserve"> </w:t>
      </w:r>
      <w:r>
        <w:rPr>
          <w:color w:val="231F20"/>
        </w:rPr>
        <w:t>содержащие</w:t>
      </w:r>
      <w:r>
        <w:rPr>
          <w:color w:val="231F20"/>
          <w:spacing w:val="-10"/>
        </w:rPr>
        <w:t xml:space="preserve"> </w:t>
      </w:r>
      <w:r>
        <w:rPr>
          <w:color w:val="231F20"/>
        </w:rPr>
        <w:t>отдельные</w:t>
      </w:r>
      <w:r>
        <w:rPr>
          <w:color w:val="231F20"/>
          <w:spacing w:val="-10"/>
        </w:rPr>
        <w:t xml:space="preserve"> </w:t>
      </w:r>
      <w:r>
        <w:rPr>
          <w:color w:val="231F20"/>
        </w:rPr>
        <w:t>незнакомые</w:t>
      </w:r>
      <w:r>
        <w:rPr>
          <w:color w:val="231F20"/>
          <w:spacing w:val="-10"/>
        </w:rPr>
        <w:t xml:space="preserve"> </w:t>
      </w:r>
      <w:r>
        <w:rPr>
          <w:color w:val="231F20"/>
        </w:rPr>
        <w:t>сло- ва, с различной глубиной проникновения в их содержание в зависимости от поставленной коммуникативной задачи:</w:t>
      </w:r>
      <w:r>
        <w:rPr>
          <w:color w:val="231F20"/>
          <w:spacing w:val="40"/>
        </w:rPr>
        <w:t xml:space="preserve"> </w:t>
      </w:r>
      <w:r>
        <w:rPr>
          <w:color w:val="231F20"/>
        </w:rPr>
        <w:t>с</w:t>
      </w:r>
      <w:r>
        <w:rPr>
          <w:color w:val="231F20"/>
          <w:spacing w:val="-10"/>
        </w:rPr>
        <w:t xml:space="preserve"> </w:t>
      </w:r>
      <w:r>
        <w:rPr>
          <w:color w:val="231F20"/>
        </w:rPr>
        <w:t>пониманием</w:t>
      </w:r>
      <w:r>
        <w:rPr>
          <w:color w:val="231F20"/>
          <w:spacing w:val="-10"/>
        </w:rPr>
        <w:t xml:space="preserve"> </w:t>
      </w:r>
      <w:r>
        <w:rPr>
          <w:color w:val="231F20"/>
        </w:rPr>
        <w:t>основного</w:t>
      </w:r>
      <w:r>
        <w:rPr>
          <w:color w:val="231F20"/>
          <w:spacing w:val="-10"/>
        </w:rPr>
        <w:t xml:space="preserve"> </w:t>
      </w:r>
      <w:r>
        <w:rPr>
          <w:color w:val="231F20"/>
        </w:rPr>
        <w:t>содержания,</w:t>
      </w:r>
      <w:r>
        <w:rPr>
          <w:color w:val="231F20"/>
          <w:spacing w:val="-10"/>
        </w:rPr>
        <w:t xml:space="preserve"> </w:t>
      </w:r>
      <w:r>
        <w:rPr>
          <w:color w:val="231F20"/>
        </w:rPr>
        <w:t>с</w:t>
      </w:r>
      <w:r>
        <w:rPr>
          <w:color w:val="231F20"/>
          <w:spacing w:val="-10"/>
        </w:rPr>
        <w:t xml:space="preserve"> </w:t>
      </w:r>
      <w:r>
        <w:rPr>
          <w:color w:val="231F20"/>
        </w:rPr>
        <w:t>пониманием</w:t>
      </w:r>
      <w:r>
        <w:rPr>
          <w:color w:val="231F20"/>
          <w:spacing w:val="-10"/>
        </w:rPr>
        <w:t xml:space="preserve"> </w:t>
      </w:r>
      <w:r>
        <w:rPr>
          <w:color w:val="231F20"/>
        </w:rPr>
        <w:t>запра- шиваемой</w:t>
      </w:r>
      <w:r>
        <w:rPr>
          <w:color w:val="231F20"/>
          <w:spacing w:val="-4"/>
        </w:rPr>
        <w:t xml:space="preserve"> </w:t>
      </w:r>
      <w:r>
        <w:rPr>
          <w:color w:val="231F20"/>
        </w:rPr>
        <w:t>информации,</w:t>
      </w:r>
      <w:r>
        <w:rPr>
          <w:color w:val="231F20"/>
          <w:spacing w:val="-4"/>
        </w:rPr>
        <w:t xml:space="preserve"> </w:t>
      </w:r>
      <w:r>
        <w:rPr>
          <w:color w:val="231F20"/>
        </w:rPr>
        <w:t>со</w:t>
      </w:r>
      <w:r>
        <w:rPr>
          <w:color w:val="231F20"/>
          <w:spacing w:val="-4"/>
        </w:rPr>
        <w:t xml:space="preserve"> </w:t>
      </w:r>
      <w:r>
        <w:rPr>
          <w:color w:val="231F20"/>
        </w:rPr>
        <w:t>зрительной</w:t>
      </w:r>
      <w:r>
        <w:rPr>
          <w:color w:val="231F20"/>
          <w:spacing w:val="-4"/>
        </w:rPr>
        <w:t xml:space="preserve"> </w:t>
      </w:r>
      <w:r>
        <w:rPr>
          <w:color w:val="231F20"/>
        </w:rPr>
        <w:t>опорой</w:t>
      </w:r>
      <w:r>
        <w:rPr>
          <w:color w:val="231F20"/>
          <w:spacing w:val="-4"/>
        </w:rPr>
        <w:t xml:space="preserve"> </w:t>
      </w:r>
      <w:r>
        <w:rPr>
          <w:color w:val="231F20"/>
        </w:rPr>
        <w:t>и</w:t>
      </w:r>
      <w:r>
        <w:rPr>
          <w:color w:val="231F20"/>
          <w:spacing w:val="-4"/>
        </w:rPr>
        <w:t xml:space="preserve"> </w:t>
      </w:r>
      <w:r>
        <w:rPr>
          <w:color w:val="231F20"/>
        </w:rPr>
        <w:t>без</w:t>
      </w:r>
      <w:r>
        <w:rPr>
          <w:color w:val="231F20"/>
          <w:spacing w:val="-4"/>
        </w:rPr>
        <w:t xml:space="preserve"> </w:t>
      </w:r>
      <w:r>
        <w:rPr>
          <w:color w:val="231F20"/>
        </w:rPr>
        <w:t>опоры, с использованием языковой, в том числе контекстуальной, догадки (объём текста/текстов для чтения — до 160 слов);</w:t>
      </w:r>
    </w:p>
    <w:p w:rsidR="000B35D0" w:rsidRDefault="000B35D0" w:rsidP="000B35D0">
      <w:pPr>
        <w:pStyle w:val="a3"/>
        <w:spacing w:before="9" w:line="228" w:lineRule="auto"/>
        <w:ind w:left="397" w:right="154" w:hanging="240"/>
      </w:pPr>
      <w:r>
        <w:rPr>
          <w:color w:val="231F20"/>
          <w:w w:val="105"/>
        </w:rPr>
        <w:t>—</w:t>
      </w:r>
      <w:r>
        <w:rPr>
          <w:rFonts w:ascii="Book Antiqua" w:hAnsi="Book Antiqua"/>
          <w:i/>
          <w:color w:val="231F20"/>
          <w:w w:val="105"/>
        </w:rPr>
        <w:t xml:space="preserve">читать про себя </w:t>
      </w:r>
      <w:r>
        <w:rPr>
          <w:color w:val="231F20"/>
          <w:w w:val="105"/>
        </w:rPr>
        <w:t>несплошные</w:t>
      </w:r>
      <w:r>
        <w:rPr>
          <w:color w:val="231F20"/>
          <w:spacing w:val="-7"/>
          <w:w w:val="105"/>
        </w:rPr>
        <w:t xml:space="preserve"> </w:t>
      </w:r>
      <w:r>
        <w:rPr>
          <w:color w:val="231F20"/>
          <w:w w:val="105"/>
        </w:rPr>
        <w:t>тексты</w:t>
      </w:r>
      <w:r>
        <w:rPr>
          <w:color w:val="231F20"/>
          <w:spacing w:val="-7"/>
          <w:w w:val="105"/>
        </w:rPr>
        <w:t xml:space="preserve"> </w:t>
      </w:r>
      <w:r>
        <w:rPr>
          <w:color w:val="231F20"/>
          <w:w w:val="105"/>
        </w:rPr>
        <w:t>(таблицы)</w:t>
      </w:r>
      <w:r>
        <w:rPr>
          <w:color w:val="231F20"/>
          <w:spacing w:val="-7"/>
          <w:w w:val="105"/>
        </w:rPr>
        <w:t xml:space="preserve"> </w:t>
      </w:r>
      <w:r>
        <w:rPr>
          <w:color w:val="231F20"/>
          <w:w w:val="105"/>
        </w:rPr>
        <w:t>и</w:t>
      </w:r>
      <w:r>
        <w:rPr>
          <w:color w:val="231F20"/>
          <w:spacing w:val="-7"/>
          <w:w w:val="105"/>
        </w:rPr>
        <w:t xml:space="preserve"> </w:t>
      </w:r>
      <w:r>
        <w:rPr>
          <w:color w:val="231F20"/>
          <w:w w:val="105"/>
        </w:rPr>
        <w:t xml:space="preserve">понимать </w:t>
      </w:r>
      <w:r>
        <w:rPr>
          <w:color w:val="231F20"/>
        </w:rPr>
        <w:t>представленную в них информацию.</w:t>
      </w:r>
    </w:p>
    <w:p w:rsidR="000B35D0" w:rsidRDefault="000B35D0" w:rsidP="000B35D0">
      <w:pPr>
        <w:pStyle w:val="61"/>
        <w:spacing w:before="3" w:line="235" w:lineRule="exact"/>
      </w:pPr>
      <w:r>
        <w:rPr>
          <w:color w:val="231F20"/>
          <w:spacing w:val="-2"/>
          <w:w w:val="125"/>
        </w:rPr>
        <w:t>Письмо</w:t>
      </w:r>
    </w:p>
    <w:p w:rsidR="000B35D0" w:rsidRDefault="000B35D0" w:rsidP="000B35D0">
      <w:pPr>
        <w:pStyle w:val="a3"/>
        <w:spacing w:line="235" w:lineRule="auto"/>
        <w:ind w:left="397" w:right="154" w:hanging="240"/>
      </w:pPr>
      <w:r>
        <w:rPr>
          <w:color w:val="231F20"/>
          <w:w w:val="105"/>
        </w:rPr>
        <w:t>—</w:t>
      </w:r>
      <w:r>
        <w:rPr>
          <w:rFonts w:ascii="Book Antiqua" w:hAnsi="Book Antiqua"/>
          <w:i/>
          <w:color w:val="231F20"/>
          <w:w w:val="105"/>
        </w:rPr>
        <w:t xml:space="preserve">заполнять </w:t>
      </w:r>
      <w:r>
        <w:rPr>
          <w:color w:val="231F20"/>
          <w:w w:val="105"/>
        </w:rPr>
        <w:t>анкеты</w:t>
      </w:r>
      <w:r>
        <w:rPr>
          <w:color w:val="231F20"/>
          <w:spacing w:val="-2"/>
          <w:w w:val="105"/>
        </w:rPr>
        <w:t xml:space="preserve"> </w:t>
      </w:r>
      <w:r>
        <w:rPr>
          <w:color w:val="231F20"/>
          <w:w w:val="105"/>
        </w:rPr>
        <w:t>и</w:t>
      </w:r>
      <w:r>
        <w:rPr>
          <w:color w:val="231F20"/>
          <w:spacing w:val="-2"/>
          <w:w w:val="105"/>
        </w:rPr>
        <w:t xml:space="preserve"> </w:t>
      </w:r>
      <w:r>
        <w:rPr>
          <w:color w:val="231F20"/>
          <w:w w:val="105"/>
        </w:rPr>
        <w:t>формуляры,</w:t>
      </w:r>
      <w:r>
        <w:rPr>
          <w:color w:val="231F20"/>
          <w:spacing w:val="-2"/>
          <w:w w:val="105"/>
        </w:rPr>
        <w:t xml:space="preserve"> </w:t>
      </w:r>
      <w:r>
        <w:rPr>
          <w:color w:val="231F20"/>
          <w:w w:val="105"/>
        </w:rPr>
        <w:t>сообщая</w:t>
      </w:r>
      <w:r>
        <w:rPr>
          <w:color w:val="231F20"/>
          <w:spacing w:val="-2"/>
          <w:w w:val="105"/>
        </w:rPr>
        <w:t xml:space="preserve"> </w:t>
      </w:r>
      <w:r>
        <w:rPr>
          <w:color w:val="231F20"/>
          <w:w w:val="105"/>
        </w:rPr>
        <w:t>о</w:t>
      </w:r>
      <w:r>
        <w:rPr>
          <w:color w:val="231F20"/>
          <w:spacing w:val="-2"/>
          <w:w w:val="105"/>
        </w:rPr>
        <w:t xml:space="preserve"> </w:t>
      </w:r>
      <w:r>
        <w:rPr>
          <w:color w:val="231F20"/>
          <w:w w:val="105"/>
        </w:rPr>
        <w:t>себе</w:t>
      </w:r>
      <w:r>
        <w:rPr>
          <w:color w:val="231F20"/>
          <w:spacing w:val="-2"/>
          <w:w w:val="105"/>
        </w:rPr>
        <w:t xml:space="preserve"> </w:t>
      </w:r>
      <w:r>
        <w:rPr>
          <w:color w:val="231F20"/>
          <w:w w:val="105"/>
        </w:rPr>
        <w:t xml:space="preserve">основные </w:t>
      </w:r>
      <w:r>
        <w:rPr>
          <w:color w:val="231F20"/>
        </w:rPr>
        <w:t>сведения</w:t>
      </w:r>
      <w:r>
        <w:rPr>
          <w:color w:val="231F20"/>
          <w:spacing w:val="-14"/>
        </w:rPr>
        <w:t xml:space="preserve"> </w:t>
      </w:r>
      <w:r>
        <w:rPr>
          <w:color w:val="231F20"/>
        </w:rPr>
        <w:t>(имя,</w:t>
      </w:r>
      <w:r>
        <w:rPr>
          <w:color w:val="231F20"/>
          <w:spacing w:val="-14"/>
        </w:rPr>
        <w:t xml:space="preserve"> </w:t>
      </w:r>
      <w:r>
        <w:rPr>
          <w:color w:val="231F20"/>
        </w:rPr>
        <w:t>фамилия,</w:t>
      </w:r>
      <w:r>
        <w:rPr>
          <w:color w:val="231F20"/>
          <w:spacing w:val="-14"/>
        </w:rPr>
        <w:t xml:space="preserve"> </w:t>
      </w:r>
      <w:r>
        <w:rPr>
          <w:color w:val="231F20"/>
        </w:rPr>
        <w:t>возраст,</w:t>
      </w:r>
      <w:r>
        <w:rPr>
          <w:color w:val="231F20"/>
          <w:spacing w:val="-14"/>
        </w:rPr>
        <w:t xml:space="preserve"> </w:t>
      </w:r>
      <w:r>
        <w:rPr>
          <w:color w:val="231F20"/>
        </w:rPr>
        <w:t>место</w:t>
      </w:r>
      <w:r>
        <w:rPr>
          <w:color w:val="231F20"/>
          <w:spacing w:val="-14"/>
        </w:rPr>
        <w:t xml:space="preserve"> </w:t>
      </w:r>
      <w:r>
        <w:rPr>
          <w:color w:val="231F20"/>
        </w:rPr>
        <w:t>жительства</w:t>
      </w:r>
      <w:r>
        <w:rPr>
          <w:color w:val="231F20"/>
          <w:spacing w:val="-14"/>
        </w:rPr>
        <w:t xml:space="preserve"> </w:t>
      </w:r>
      <w:r>
        <w:rPr>
          <w:color w:val="231F20"/>
        </w:rPr>
        <w:t>(страна проживания,</w:t>
      </w:r>
      <w:r>
        <w:rPr>
          <w:color w:val="231F20"/>
          <w:spacing w:val="-5"/>
        </w:rPr>
        <w:t xml:space="preserve"> </w:t>
      </w:r>
      <w:r>
        <w:rPr>
          <w:color w:val="231F20"/>
        </w:rPr>
        <w:t>город),</w:t>
      </w:r>
      <w:r>
        <w:rPr>
          <w:color w:val="231F20"/>
          <w:spacing w:val="-5"/>
        </w:rPr>
        <w:t xml:space="preserve"> </w:t>
      </w:r>
      <w:r>
        <w:rPr>
          <w:color w:val="231F20"/>
        </w:rPr>
        <w:t>любимые</w:t>
      </w:r>
      <w:r>
        <w:rPr>
          <w:color w:val="231F20"/>
          <w:spacing w:val="-5"/>
        </w:rPr>
        <w:t xml:space="preserve"> </w:t>
      </w:r>
      <w:r>
        <w:rPr>
          <w:color w:val="231F20"/>
        </w:rPr>
        <w:t>занятия,</w:t>
      </w:r>
      <w:r>
        <w:rPr>
          <w:color w:val="231F20"/>
          <w:spacing w:val="-5"/>
        </w:rPr>
        <w:t xml:space="preserve"> </w:t>
      </w:r>
      <w:r>
        <w:rPr>
          <w:color w:val="231F20"/>
        </w:rPr>
        <w:t>домашний</w:t>
      </w:r>
      <w:r>
        <w:rPr>
          <w:color w:val="231F20"/>
          <w:spacing w:val="-5"/>
        </w:rPr>
        <w:t xml:space="preserve"> </w:t>
      </w:r>
      <w:r>
        <w:rPr>
          <w:color w:val="231F20"/>
        </w:rPr>
        <w:t xml:space="preserve">питомец </w:t>
      </w:r>
      <w:r>
        <w:rPr>
          <w:color w:val="231F20"/>
          <w:w w:val="95"/>
        </w:rPr>
        <w:t xml:space="preserve">и т. д.), в соответствии с нормами, принятыми в стране/стра- </w:t>
      </w:r>
      <w:r>
        <w:rPr>
          <w:color w:val="231F20"/>
          <w:w w:val="105"/>
        </w:rPr>
        <w:t>нах изучаемого языка;</w:t>
      </w:r>
    </w:p>
    <w:p w:rsidR="000B35D0" w:rsidRDefault="000B35D0" w:rsidP="000B35D0">
      <w:pPr>
        <w:spacing w:before="3" w:line="228" w:lineRule="auto"/>
        <w:ind w:left="397" w:right="155" w:hanging="240"/>
        <w:jc w:val="both"/>
        <w:rPr>
          <w:sz w:val="20"/>
        </w:rPr>
      </w:pPr>
      <w:r>
        <w:rPr>
          <w:color w:val="231F20"/>
          <w:spacing w:val="-2"/>
          <w:w w:val="110"/>
          <w:sz w:val="20"/>
        </w:rPr>
        <w:t>—</w:t>
      </w:r>
      <w:r>
        <w:rPr>
          <w:rFonts w:ascii="Book Antiqua" w:hAnsi="Book Antiqua"/>
          <w:i/>
          <w:color w:val="231F20"/>
          <w:spacing w:val="-2"/>
          <w:w w:val="110"/>
          <w:sz w:val="20"/>
        </w:rPr>
        <w:t>писать</w:t>
      </w:r>
      <w:r>
        <w:rPr>
          <w:rFonts w:ascii="Book Antiqua" w:hAnsi="Book Antiqua"/>
          <w:i/>
          <w:color w:val="231F20"/>
          <w:spacing w:val="-4"/>
          <w:w w:val="110"/>
          <w:sz w:val="20"/>
        </w:rPr>
        <w:t xml:space="preserve"> </w:t>
      </w:r>
      <w:r>
        <w:rPr>
          <w:rFonts w:ascii="Book Antiqua" w:hAnsi="Book Antiqua"/>
          <w:i/>
          <w:color w:val="231F20"/>
          <w:spacing w:val="-2"/>
          <w:w w:val="110"/>
          <w:sz w:val="20"/>
        </w:rPr>
        <w:t xml:space="preserve">с опорой на образец </w:t>
      </w:r>
      <w:r>
        <w:rPr>
          <w:color w:val="231F20"/>
          <w:spacing w:val="-2"/>
          <w:w w:val="110"/>
          <w:sz w:val="20"/>
        </w:rPr>
        <w:t>короткие</w:t>
      </w:r>
      <w:r>
        <w:rPr>
          <w:color w:val="231F20"/>
          <w:spacing w:val="-16"/>
          <w:w w:val="110"/>
          <w:sz w:val="20"/>
        </w:rPr>
        <w:t xml:space="preserve"> </w:t>
      </w:r>
      <w:r>
        <w:rPr>
          <w:color w:val="231F20"/>
          <w:spacing w:val="-2"/>
          <w:w w:val="110"/>
          <w:sz w:val="20"/>
        </w:rPr>
        <w:t>поздравления</w:t>
      </w:r>
      <w:r>
        <w:rPr>
          <w:color w:val="231F20"/>
          <w:spacing w:val="-16"/>
          <w:w w:val="110"/>
          <w:sz w:val="20"/>
        </w:rPr>
        <w:t xml:space="preserve"> </w:t>
      </w:r>
      <w:r>
        <w:rPr>
          <w:color w:val="231F20"/>
          <w:spacing w:val="-2"/>
          <w:w w:val="110"/>
          <w:sz w:val="20"/>
        </w:rPr>
        <w:t>с</w:t>
      </w:r>
      <w:r>
        <w:rPr>
          <w:color w:val="231F20"/>
          <w:spacing w:val="-15"/>
          <w:w w:val="110"/>
          <w:sz w:val="20"/>
        </w:rPr>
        <w:t xml:space="preserve"> </w:t>
      </w:r>
      <w:r>
        <w:rPr>
          <w:color w:val="231F20"/>
          <w:spacing w:val="-2"/>
          <w:w w:val="110"/>
          <w:sz w:val="20"/>
        </w:rPr>
        <w:t xml:space="preserve">празд- </w:t>
      </w:r>
      <w:r>
        <w:rPr>
          <w:color w:val="231F20"/>
          <w:w w:val="105"/>
          <w:sz w:val="20"/>
        </w:rPr>
        <w:t>никами</w:t>
      </w:r>
      <w:r>
        <w:rPr>
          <w:color w:val="231F20"/>
          <w:spacing w:val="-14"/>
          <w:w w:val="105"/>
          <w:sz w:val="20"/>
        </w:rPr>
        <w:t xml:space="preserve"> </w:t>
      </w:r>
      <w:r>
        <w:rPr>
          <w:color w:val="231F20"/>
          <w:w w:val="105"/>
          <w:sz w:val="20"/>
        </w:rPr>
        <w:t>с</w:t>
      </w:r>
      <w:r>
        <w:rPr>
          <w:color w:val="231F20"/>
          <w:spacing w:val="-14"/>
          <w:w w:val="105"/>
          <w:sz w:val="20"/>
        </w:rPr>
        <w:t xml:space="preserve"> </w:t>
      </w:r>
      <w:r>
        <w:rPr>
          <w:color w:val="231F20"/>
          <w:w w:val="105"/>
          <w:sz w:val="20"/>
        </w:rPr>
        <w:t>выражением</w:t>
      </w:r>
      <w:r>
        <w:rPr>
          <w:color w:val="231F20"/>
          <w:spacing w:val="-14"/>
          <w:w w:val="105"/>
          <w:sz w:val="20"/>
        </w:rPr>
        <w:t xml:space="preserve"> </w:t>
      </w:r>
      <w:r>
        <w:rPr>
          <w:color w:val="231F20"/>
          <w:w w:val="105"/>
          <w:sz w:val="20"/>
        </w:rPr>
        <w:t>пожелания;</w:t>
      </w:r>
    </w:p>
    <w:p w:rsidR="000B35D0" w:rsidRDefault="000B35D0" w:rsidP="000B35D0">
      <w:pPr>
        <w:spacing w:before="8" w:line="228" w:lineRule="auto"/>
        <w:ind w:left="397" w:right="155" w:hanging="240"/>
        <w:jc w:val="both"/>
        <w:rPr>
          <w:sz w:val="20"/>
        </w:rPr>
      </w:pPr>
      <w:r>
        <w:rPr>
          <w:color w:val="231F20"/>
          <w:w w:val="105"/>
          <w:sz w:val="20"/>
        </w:rPr>
        <w:t>—</w:t>
      </w:r>
      <w:r>
        <w:rPr>
          <w:rFonts w:ascii="Book Antiqua" w:hAnsi="Book Antiqua"/>
          <w:i/>
          <w:color w:val="231F20"/>
          <w:w w:val="105"/>
          <w:sz w:val="20"/>
        </w:rPr>
        <w:t xml:space="preserve">писать с опорой на образец </w:t>
      </w:r>
      <w:r>
        <w:rPr>
          <w:color w:val="231F20"/>
          <w:w w:val="105"/>
          <w:sz w:val="20"/>
        </w:rPr>
        <w:t>электронное сообщение личного характера</w:t>
      </w:r>
      <w:r>
        <w:rPr>
          <w:color w:val="231F20"/>
          <w:spacing w:val="-7"/>
          <w:w w:val="105"/>
          <w:sz w:val="20"/>
        </w:rPr>
        <w:t xml:space="preserve"> </w:t>
      </w:r>
      <w:r>
        <w:rPr>
          <w:color w:val="231F20"/>
          <w:w w:val="105"/>
          <w:sz w:val="20"/>
        </w:rPr>
        <w:t>(объём</w:t>
      </w:r>
      <w:r>
        <w:rPr>
          <w:color w:val="231F20"/>
          <w:spacing w:val="-7"/>
          <w:w w:val="105"/>
          <w:sz w:val="20"/>
        </w:rPr>
        <w:t xml:space="preserve"> </w:t>
      </w:r>
      <w:r>
        <w:rPr>
          <w:color w:val="231F20"/>
          <w:w w:val="105"/>
          <w:sz w:val="20"/>
        </w:rPr>
        <w:t>сообщения</w:t>
      </w:r>
      <w:r>
        <w:rPr>
          <w:color w:val="231F20"/>
          <w:spacing w:val="-7"/>
          <w:w w:val="105"/>
          <w:sz w:val="20"/>
        </w:rPr>
        <w:t xml:space="preserve"> </w:t>
      </w:r>
      <w:r>
        <w:rPr>
          <w:color w:val="231F20"/>
          <w:w w:val="105"/>
          <w:sz w:val="20"/>
        </w:rPr>
        <w:t>—</w:t>
      </w:r>
      <w:r>
        <w:rPr>
          <w:color w:val="231F20"/>
          <w:spacing w:val="-7"/>
          <w:w w:val="105"/>
          <w:sz w:val="20"/>
        </w:rPr>
        <w:t xml:space="preserve"> </w:t>
      </w:r>
      <w:r>
        <w:rPr>
          <w:color w:val="231F20"/>
          <w:w w:val="105"/>
          <w:sz w:val="20"/>
        </w:rPr>
        <w:t>до</w:t>
      </w:r>
      <w:r>
        <w:rPr>
          <w:color w:val="231F20"/>
          <w:spacing w:val="-7"/>
          <w:w w:val="105"/>
          <w:sz w:val="20"/>
        </w:rPr>
        <w:t xml:space="preserve"> </w:t>
      </w:r>
      <w:r>
        <w:rPr>
          <w:color w:val="231F20"/>
          <w:w w:val="105"/>
          <w:sz w:val="20"/>
        </w:rPr>
        <w:t>50</w:t>
      </w:r>
      <w:r>
        <w:rPr>
          <w:color w:val="231F20"/>
          <w:spacing w:val="-7"/>
          <w:w w:val="105"/>
          <w:sz w:val="20"/>
        </w:rPr>
        <w:t xml:space="preserve"> </w:t>
      </w:r>
      <w:r>
        <w:rPr>
          <w:color w:val="231F20"/>
          <w:w w:val="105"/>
          <w:sz w:val="20"/>
        </w:rPr>
        <w:t>слов).</w:t>
      </w:r>
    </w:p>
    <w:p w:rsidR="000B35D0" w:rsidRDefault="000B35D0" w:rsidP="000B35D0">
      <w:pPr>
        <w:spacing w:line="228" w:lineRule="auto"/>
        <w:jc w:val="both"/>
        <w:rPr>
          <w:sz w:val="20"/>
        </w:rPr>
        <w:sectPr w:rsidR="000B35D0">
          <w:pgSz w:w="7830" w:h="12020"/>
          <w:pgMar w:top="620" w:right="580" w:bottom="840" w:left="580" w:header="0" w:footer="642" w:gutter="0"/>
          <w:cols w:space="720"/>
        </w:sectPr>
      </w:pPr>
    </w:p>
    <w:p w:rsidR="000B35D0" w:rsidRDefault="000B35D0" w:rsidP="000B35D0">
      <w:pPr>
        <w:pStyle w:val="51"/>
        <w:spacing w:before="88" w:line="238" w:lineRule="exact"/>
      </w:pPr>
      <w:r>
        <w:rPr>
          <w:color w:val="231F20"/>
        </w:rPr>
        <w:lastRenderedPageBreak/>
        <w:t>Языковые</w:t>
      </w:r>
      <w:r>
        <w:rPr>
          <w:color w:val="231F20"/>
          <w:spacing w:val="28"/>
        </w:rPr>
        <w:t xml:space="preserve"> </w:t>
      </w:r>
      <w:r>
        <w:rPr>
          <w:color w:val="231F20"/>
        </w:rPr>
        <w:t>знания</w:t>
      </w:r>
      <w:r>
        <w:rPr>
          <w:color w:val="231F20"/>
          <w:spacing w:val="29"/>
        </w:rPr>
        <w:t xml:space="preserve"> </w:t>
      </w:r>
      <w:r>
        <w:rPr>
          <w:color w:val="231F20"/>
        </w:rPr>
        <w:t>и</w:t>
      </w:r>
      <w:r>
        <w:rPr>
          <w:color w:val="231F20"/>
          <w:spacing w:val="29"/>
        </w:rPr>
        <w:t xml:space="preserve"> </w:t>
      </w:r>
      <w:r>
        <w:rPr>
          <w:color w:val="231F20"/>
          <w:spacing w:val="-2"/>
        </w:rPr>
        <w:t>навыки</w:t>
      </w:r>
    </w:p>
    <w:p w:rsidR="000B35D0" w:rsidRDefault="000B35D0" w:rsidP="000B35D0">
      <w:pPr>
        <w:pStyle w:val="61"/>
        <w:spacing w:line="232" w:lineRule="exact"/>
      </w:pPr>
      <w:r>
        <w:rPr>
          <w:color w:val="231F20"/>
          <w:w w:val="120"/>
        </w:rPr>
        <w:t>Фонетическая сторона</w:t>
      </w:r>
      <w:r>
        <w:rPr>
          <w:color w:val="231F20"/>
          <w:spacing w:val="1"/>
          <w:w w:val="120"/>
        </w:rPr>
        <w:t xml:space="preserve"> </w:t>
      </w:r>
      <w:r>
        <w:rPr>
          <w:color w:val="231F20"/>
          <w:spacing w:val="-4"/>
          <w:w w:val="120"/>
        </w:rPr>
        <w:t>речи</w:t>
      </w:r>
    </w:p>
    <w:p w:rsidR="000B35D0" w:rsidRDefault="000B35D0" w:rsidP="000B35D0">
      <w:pPr>
        <w:ind w:left="397" w:right="154" w:hanging="240"/>
        <w:jc w:val="both"/>
        <w:rPr>
          <w:sz w:val="20"/>
        </w:rPr>
      </w:pPr>
      <w:r>
        <w:rPr>
          <w:color w:val="231F20"/>
          <w:w w:val="105"/>
          <w:sz w:val="20"/>
        </w:rPr>
        <w:t>—</w:t>
      </w:r>
      <w:r>
        <w:rPr>
          <w:rFonts w:ascii="Book Antiqua" w:hAnsi="Book Antiqua"/>
          <w:i/>
          <w:color w:val="231F20"/>
          <w:w w:val="105"/>
          <w:sz w:val="20"/>
        </w:rPr>
        <w:t xml:space="preserve">различать на слух </w:t>
      </w:r>
      <w:r>
        <w:rPr>
          <w:color w:val="231F20"/>
          <w:w w:val="105"/>
          <w:sz w:val="20"/>
        </w:rPr>
        <w:t xml:space="preserve">и адекватно, без ошибок </w:t>
      </w:r>
      <w:r>
        <w:rPr>
          <w:rFonts w:ascii="Book Antiqua" w:hAnsi="Book Antiqua"/>
          <w:i/>
          <w:color w:val="231F20"/>
          <w:w w:val="105"/>
          <w:sz w:val="20"/>
        </w:rPr>
        <w:t xml:space="preserve">произносить </w:t>
      </w:r>
      <w:r>
        <w:rPr>
          <w:color w:val="231F20"/>
          <w:sz w:val="20"/>
        </w:rPr>
        <w:t>слова с правильным ударением и фразы с соблюдением их ритмико-интонационных особенностей;</w:t>
      </w:r>
    </w:p>
    <w:p w:rsidR="000B35D0" w:rsidRDefault="000B35D0" w:rsidP="000B35D0">
      <w:pPr>
        <w:spacing w:line="244" w:lineRule="exact"/>
        <w:ind w:left="157"/>
        <w:jc w:val="both"/>
        <w:rPr>
          <w:sz w:val="20"/>
        </w:rPr>
      </w:pPr>
      <w:r>
        <w:rPr>
          <w:color w:val="231F20"/>
          <w:w w:val="105"/>
          <w:sz w:val="20"/>
        </w:rPr>
        <w:t>—</w:t>
      </w:r>
      <w:r>
        <w:rPr>
          <w:rFonts w:ascii="Book Antiqua" w:hAnsi="Book Antiqua"/>
          <w:i/>
          <w:color w:val="231F20"/>
          <w:w w:val="105"/>
          <w:sz w:val="20"/>
        </w:rPr>
        <w:t>читать</w:t>
      </w:r>
      <w:r>
        <w:rPr>
          <w:rFonts w:ascii="Book Antiqua" w:hAnsi="Book Antiqua"/>
          <w:i/>
          <w:color w:val="231F20"/>
          <w:spacing w:val="1"/>
          <w:w w:val="105"/>
          <w:sz w:val="20"/>
        </w:rPr>
        <w:t xml:space="preserve"> </w:t>
      </w:r>
      <w:r>
        <w:rPr>
          <w:rFonts w:ascii="Book Antiqua" w:hAnsi="Book Antiqua"/>
          <w:i/>
          <w:color w:val="231F20"/>
          <w:w w:val="105"/>
          <w:sz w:val="20"/>
        </w:rPr>
        <w:t xml:space="preserve">вслух </w:t>
      </w:r>
      <w:r>
        <w:rPr>
          <w:color w:val="231F20"/>
          <w:w w:val="105"/>
          <w:sz w:val="20"/>
        </w:rPr>
        <w:t>слова</w:t>
      </w:r>
      <w:r>
        <w:rPr>
          <w:color w:val="231F20"/>
          <w:spacing w:val="-13"/>
          <w:w w:val="105"/>
          <w:sz w:val="20"/>
        </w:rPr>
        <w:t xml:space="preserve"> </w:t>
      </w:r>
      <w:r>
        <w:rPr>
          <w:color w:val="231F20"/>
          <w:w w:val="105"/>
          <w:sz w:val="20"/>
        </w:rPr>
        <w:t>согласно</w:t>
      </w:r>
      <w:r>
        <w:rPr>
          <w:color w:val="231F20"/>
          <w:spacing w:val="-13"/>
          <w:w w:val="105"/>
          <w:sz w:val="20"/>
        </w:rPr>
        <w:t xml:space="preserve"> </w:t>
      </w:r>
      <w:r>
        <w:rPr>
          <w:color w:val="231F20"/>
          <w:w w:val="105"/>
          <w:sz w:val="20"/>
        </w:rPr>
        <w:t>основным</w:t>
      </w:r>
      <w:r>
        <w:rPr>
          <w:color w:val="231F20"/>
          <w:spacing w:val="-14"/>
          <w:w w:val="105"/>
          <w:sz w:val="20"/>
        </w:rPr>
        <w:t xml:space="preserve"> </w:t>
      </w:r>
      <w:r>
        <w:rPr>
          <w:color w:val="231F20"/>
          <w:w w:val="105"/>
          <w:sz w:val="20"/>
        </w:rPr>
        <w:t>правилам</w:t>
      </w:r>
      <w:r>
        <w:rPr>
          <w:color w:val="231F20"/>
          <w:spacing w:val="-13"/>
          <w:w w:val="105"/>
          <w:sz w:val="20"/>
        </w:rPr>
        <w:t xml:space="preserve"> </w:t>
      </w:r>
      <w:r>
        <w:rPr>
          <w:color w:val="231F20"/>
          <w:spacing w:val="-2"/>
          <w:w w:val="105"/>
          <w:sz w:val="20"/>
        </w:rPr>
        <w:t>чтения.</w:t>
      </w:r>
    </w:p>
    <w:p w:rsidR="000B35D0" w:rsidRDefault="000B35D0" w:rsidP="000B35D0">
      <w:pPr>
        <w:pStyle w:val="61"/>
        <w:spacing w:line="238" w:lineRule="exact"/>
      </w:pPr>
      <w:r>
        <w:rPr>
          <w:color w:val="231F20"/>
          <w:w w:val="120"/>
        </w:rPr>
        <w:t>Графика,</w:t>
      </w:r>
      <w:r>
        <w:rPr>
          <w:color w:val="231F20"/>
          <w:spacing w:val="-6"/>
          <w:w w:val="120"/>
        </w:rPr>
        <w:t xml:space="preserve"> </w:t>
      </w:r>
      <w:r>
        <w:rPr>
          <w:color w:val="231F20"/>
          <w:w w:val="120"/>
        </w:rPr>
        <w:t>орфография</w:t>
      </w:r>
      <w:r>
        <w:rPr>
          <w:color w:val="231F20"/>
          <w:spacing w:val="-5"/>
          <w:w w:val="120"/>
        </w:rPr>
        <w:t xml:space="preserve"> </w:t>
      </w:r>
      <w:r>
        <w:rPr>
          <w:color w:val="231F20"/>
          <w:w w:val="120"/>
        </w:rPr>
        <w:t>и</w:t>
      </w:r>
      <w:r>
        <w:rPr>
          <w:color w:val="231F20"/>
          <w:spacing w:val="-5"/>
          <w:w w:val="120"/>
        </w:rPr>
        <w:t xml:space="preserve"> </w:t>
      </w:r>
      <w:r>
        <w:rPr>
          <w:color w:val="231F20"/>
          <w:spacing w:val="-2"/>
          <w:w w:val="120"/>
        </w:rPr>
        <w:t>пунктуация</w:t>
      </w:r>
    </w:p>
    <w:p w:rsidR="000B35D0" w:rsidRDefault="000B35D0" w:rsidP="000B35D0">
      <w:pPr>
        <w:spacing w:line="240" w:lineRule="exact"/>
        <w:ind w:left="157"/>
        <w:jc w:val="both"/>
        <w:rPr>
          <w:sz w:val="20"/>
        </w:rPr>
      </w:pPr>
      <w:r>
        <w:rPr>
          <w:color w:val="231F20"/>
          <w:w w:val="110"/>
          <w:sz w:val="20"/>
        </w:rPr>
        <w:t>—</w:t>
      </w:r>
      <w:r>
        <w:rPr>
          <w:rFonts w:ascii="Book Antiqua" w:hAnsi="Book Antiqua"/>
          <w:i/>
          <w:color w:val="231F20"/>
          <w:w w:val="110"/>
          <w:sz w:val="20"/>
        </w:rPr>
        <w:t>правильно</w:t>
      </w:r>
      <w:r>
        <w:rPr>
          <w:rFonts w:ascii="Book Antiqua" w:hAnsi="Book Antiqua"/>
          <w:i/>
          <w:color w:val="231F20"/>
          <w:spacing w:val="21"/>
          <w:w w:val="110"/>
          <w:sz w:val="20"/>
        </w:rPr>
        <w:t xml:space="preserve"> </w:t>
      </w:r>
      <w:r>
        <w:rPr>
          <w:rFonts w:ascii="Book Antiqua" w:hAnsi="Book Antiqua"/>
          <w:i/>
          <w:color w:val="231F20"/>
          <w:w w:val="110"/>
          <w:sz w:val="20"/>
        </w:rPr>
        <w:t>писать</w:t>
      </w:r>
      <w:r>
        <w:rPr>
          <w:rFonts w:ascii="Book Antiqua" w:hAnsi="Book Antiqua"/>
          <w:i/>
          <w:color w:val="231F20"/>
          <w:spacing w:val="21"/>
          <w:w w:val="110"/>
          <w:sz w:val="20"/>
        </w:rPr>
        <w:t xml:space="preserve"> </w:t>
      </w:r>
      <w:r>
        <w:rPr>
          <w:color w:val="231F20"/>
          <w:w w:val="110"/>
          <w:sz w:val="20"/>
        </w:rPr>
        <w:t>изученные</w:t>
      </w:r>
      <w:r>
        <w:rPr>
          <w:color w:val="231F20"/>
          <w:spacing w:val="6"/>
          <w:w w:val="110"/>
          <w:sz w:val="20"/>
        </w:rPr>
        <w:t xml:space="preserve"> </w:t>
      </w:r>
      <w:r>
        <w:rPr>
          <w:color w:val="231F20"/>
          <w:spacing w:val="-2"/>
          <w:w w:val="110"/>
          <w:sz w:val="20"/>
        </w:rPr>
        <w:t>слова;</w:t>
      </w:r>
    </w:p>
    <w:p w:rsidR="000B35D0" w:rsidRDefault="000B35D0" w:rsidP="000B35D0">
      <w:pPr>
        <w:pStyle w:val="a3"/>
        <w:ind w:left="397" w:hanging="240"/>
      </w:pPr>
      <w:r>
        <w:rPr>
          <w:color w:val="231F20"/>
        </w:rPr>
        <w:t>—</w:t>
      </w:r>
      <w:r>
        <w:rPr>
          <w:rFonts w:ascii="Book Antiqua" w:hAnsi="Book Antiqua"/>
          <w:i/>
          <w:color w:val="231F20"/>
        </w:rPr>
        <w:t xml:space="preserve">правильно расставлять </w:t>
      </w:r>
      <w:r>
        <w:rPr>
          <w:color w:val="231F20"/>
        </w:rPr>
        <w:t>знаки препинания (точку, вопро- сительный</w:t>
      </w:r>
      <w:r>
        <w:rPr>
          <w:color w:val="231F20"/>
          <w:spacing w:val="-4"/>
        </w:rPr>
        <w:t xml:space="preserve"> </w:t>
      </w:r>
      <w:r>
        <w:rPr>
          <w:color w:val="231F20"/>
        </w:rPr>
        <w:t>и</w:t>
      </w:r>
      <w:r>
        <w:rPr>
          <w:color w:val="231F20"/>
          <w:spacing w:val="-4"/>
        </w:rPr>
        <w:t xml:space="preserve"> </w:t>
      </w:r>
      <w:r>
        <w:rPr>
          <w:color w:val="231F20"/>
        </w:rPr>
        <w:t>восклицательный</w:t>
      </w:r>
      <w:r>
        <w:rPr>
          <w:color w:val="231F20"/>
          <w:spacing w:val="-4"/>
        </w:rPr>
        <w:t xml:space="preserve"> </w:t>
      </w:r>
      <w:r>
        <w:rPr>
          <w:color w:val="231F20"/>
        </w:rPr>
        <w:t>знаки</w:t>
      </w:r>
      <w:r>
        <w:rPr>
          <w:color w:val="231F20"/>
          <w:spacing w:val="-4"/>
        </w:rPr>
        <w:t xml:space="preserve"> </w:t>
      </w:r>
      <w:r>
        <w:rPr>
          <w:color w:val="231F20"/>
        </w:rPr>
        <w:t>в</w:t>
      </w:r>
      <w:r>
        <w:rPr>
          <w:color w:val="231F20"/>
          <w:spacing w:val="-4"/>
        </w:rPr>
        <w:t xml:space="preserve"> </w:t>
      </w:r>
      <w:r>
        <w:rPr>
          <w:color w:val="231F20"/>
        </w:rPr>
        <w:t>конце</w:t>
      </w:r>
      <w:r>
        <w:rPr>
          <w:color w:val="231F20"/>
          <w:spacing w:val="-4"/>
        </w:rPr>
        <w:t xml:space="preserve"> </w:t>
      </w:r>
      <w:r>
        <w:rPr>
          <w:color w:val="231F20"/>
        </w:rPr>
        <w:t>предложения, запятая при перечислении).</w:t>
      </w:r>
    </w:p>
    <w:p w:rsidR="000B35D0" w:rsidRDefault="000B35D0" w:rsidP="000B35D0">
      <w:pPr>
        <w:pStyle w:val="61"/>
        <w:spacing w:before="7" w:line="239" w:lineRule="exact"/>
      </w:pPr>
      <w:r>
        <w:rPr>
          <w:color w:val="231F20"/>
          <w:w w:val="120"/>
        </w:rPr>
        <w:t>Лексическая</w:t>
      </w:r>
      <w:r>
        <w:rPr>
          <w:color w:val="231F20"/>
          <w:spacing w:val="12"/>
          <w:w w:val="120"/>
        </w:rPr>
        <w:t xml:space="preserve"> </w:t>
      </w:r>
      <w:r>
        <w:rPr>
          <w:color w:val="231F20"/>
          <w:w w:val="120"/>
        </w:rPr>
        <w:t>сторона</w:t>
      </w:r>
      <w:r>
        <w:rPr>
          <w:color w:val="231F20"/>
          <w:spacing w:val="12"/>
          <w:w w:val="120"/>
        </w:rPr>
        <w:t xml:space="preserve"> </w:t>
      </w:r>
      <w:r>
        <w:rPr>
          <w:color w:val="231F20"/>
          <w:spacing w:val="-4"/>
          <w:w w:val="120"/>
        </w:rPr>
        <w:t>речи</w:t>
      </w:r>
    </w:p>
    <w:p w:rsidR="000B35D0" w:rsidRDefault="000B35D0" w:rsidP="000B35D0">
      <w:pPr>
        <w:pStyle w:val="a3"/>
        <w:spacing w:line="242" w:lineRule="auto"/>
        <w:ind w:left="397" w:right="154" w:hanging="240"/>
      </w:pPr>
      <w:r>
        <w:rPr>
          <w:color w:val="231F20"/>
          <w:w w:val="105"/>
        </w:rPr>
        <w:t>—</w:t>
      </w:r>
      <w:r>
        <w:rPr>
          <w:rFonts w:ascii="Book Antiqua" w:hAnsi="Book Antiqua"/>
          <w:i/>
          <w:color w:val="231F20"/>
          <w:w w:val="105"/>
        </w:rPr>
        <w:t>распознавать</w:t>
      </w:r>
      <w:r>
        <w:rPr>
          <w:rFonts w:ascii="Book Antiqua" w:hAnsi="Book Antiqua"/>
          <w:i/>
          <w:color w:val="231F20"/>
          <w:spacing w:val="40"/>
          <w:w w:val="105"/>
        </w:rPr>
        <w:t xml:space="preserve"> </w:t>
      </w:r>
      <w:r>
        <w:rPr>
          <w:rFonts w:ascii="Book Antiqua" w:hAnsi="Book Antiqua"/>
          <w:i/>
          <w:color w:val="231F20"/>
          <w:w w:val="105"/>
        </w:rPr>
        <w:t>и</w:t>
      </w:r>
      <w:r>
        <w:rPr>
          <w:rFonts w:ascii="Book Antiqua" w:hAnsi="Book Antiqua"/>
          <w:i/>
          <w:color w:val="231F20"/>
          <w:spacing w:val="40"/>
          <w:w w:val="105"/>
        </w:rPr>
        <w:t xml:space="preserve"> </w:t>
      </w:r>
      <w:r>
        <w:rPr>
          <w:rFonts w:ascii="Book Antiqua" w:hAnsi="Book Antiqua"/>
          <w:i/>
          <w:color w:val="231F20"/>
          <w:w w:val="105"/>
        </w:rPr>
        <w:t>употреблять</w:t>
      </w:r>
      <w:r>
        <w:rPr>
          <w:rFonts w:ascii="Book Antiqua" w:hAnsi="Book Antiqua"/>
          <w:i/>
          <w:color w:val="231F20"/>
          <w:spacing w:val="40"/>
          <w:w w:val="105"/>
        </w:rPr>
        <w:t xml:space="preserve"> </w:t>
      </w:r>
      <w:r>
        <w:rPr>
          <w:color w:val="231F20"/>
          <w:w w:val="105"/>
        </w:rPr>
        <w:t>в</w:t>
      </w:r>
      <w:r>
        <w:rPr>
          <w:color w:val="231F20"/>
          <w:spacing w:val="40"/>
          <w:w w:val="105"/>
        </w:rPr>
        <w:t xml:space="preserve"> </w:t>
      </w:r>
      <w:r>
        <w:rPr>
          <w:color w:val="231F20"/>
          <w:w w:val="105"/>
        </w:rPr>
        <w:t>устной</w:t>
      </w:r>
      <w:r>
        <w:rPr>
          <w:color w:val="231F20"/>
          <w:spacing w:val="40"/>
          <w:w w:val="105"/>
        </w:rPr>
        <w:t xml:space="preserve"> </w:t>
      </w:r>
      <w:r>
        <w:rPr>
          <w:color w:val="231F20"/>
          <w:w w:val="105"/>
        </w:rPr>
        <w:t>и</w:t>
      </w:r>
      <w:r>
        <w:rPr>
          <w:color w:val="231F20"/>
          <w:spacing w:val="40"/>
          <w:w w:val="105"/>
        </w:rPr>
        <w:t xml:space="preserve"> </w:t>
      </w:r>
      <w:r>
        <w:rPr>
          <w:color w:val="231F20"/>
          <w:w w:val="105"/>
        </w:rPr>
        <w:t>письменной</w:t>
      </w:r>
      <w:r>
        <w:rPr>
          <w:color w:val="231F20"/>
          <w:spacing w:val="40"/>
          <w:w w:val="105"/>
        </w:rPr>
        <w:t xml:space="preserve"> </w:t>
      </w:r>
      <w:r>
        <w:rPr>
          <w:color w:val="231F20"/>
          <w:w w:val="105"/>
        </w:rPr>
        <w:t xml:space="preserve">речи </w:t>
      </w:r>
      <w:r>
        <w:rPr>
          <w:color w:val="231F20"/>
        </w:rPr>
        <w:t>не</w:t>
      </w:r>
      <w:r>
        <w:rPr>
          <w:color w:val="231F20"/>
          <w:spacing w:val="-16"/>
        </w:rPr>
        <w:t xml:space="preserve"> </w:t>
      </w:r>
      <w:r>
        <w:rPr>
          <w:color w:val="231F20"/>
        </w:rPr>
        <w:t>менее</w:t>
      </w:r>
      <w:r>
        <w:rPr>
          <w:color w:val="231F20"/>
          <w:spacing w:val="-16"/>
        </w:rPr>
        <w:t xml:space="preserve"> </w:t>
      </w:r>
      <w:r>
        <w:rPr>
          <w:color w:val="231F20"/>
        </w:rPr>
        <w:t>500</w:t>
      </w:r>
      <w:r>
        <w:rPr>
          <w:color w:val="231F20"/>
          <w:spacing w:val="-16"/>
        </w:rPr>
        <w:t xml:space="preserve"> </w:t>
      </w:r>
      <w:r>
        <w:rPr>
          <w:color w:val="231F20"/>
        </w:rPr>
        <w:t>лексических</w:t>
      </w:r>
      <w:r>
        <w:rPr>
          <w:color w:val="231F20"/>
          <w:spacing w:val="-16"/>
        </w:rPr>
        <w:t xml:space="preserve"> </w:t>
      </w:r>
      <w:r>
        <w:rPr>
          <w:color w:val="231F20"/>
        </w:rPr>
        <w:t>единиц</w:t>
      </w:r>
      <w:r>
        <w:rPr>
          <w:color w:val="231F20"/>
          <w:spacing w:val="-16"/>
        </w:rPr>
        <w:t xml:space="preserve"> </w:t>
      </w:r>
      <w:r>
        <w:rPr>
          <w:color w:val="231F20"/>
        </w:rPr>
        <w:t>(слов,</w:t>
      </w:r>
      <w:r>
        <w:rPr>
          <w:color w:val="231F20"/>
          <w:spacing w:val="-16"/>
        </w:rPr>
        <w:t xml:space="preserve"> </w:t>
      </w:r>
      <w:r>
        <w:rPr>
          <w:color w:val="231F20"/>
        </w:rPr>
        <w:t>словосочетаний,</w:t>
      </w:r>
      <w:r>
        <w:rPr>
          <w:color w:val="231F20"/>
          <w:spacing w:val="-16"/>
        </w:rPr>
        <w:t xml:space="preserve"> </w:t>
      </w:r>
      <w:r>
        <w:rPr>
          <w:color w:val="231F20"/>
        </w:rPr>
        <w:t>ре- чевых</w:t>
      </w:r>
      <w:r>
        <w:rPr>
          <w:color w:val="231F20"/>
          <w:spacing w:val="-16"/>
        </w:rPr>
        <w:t xml:space="preserve"> </w:t>
      </w:r>
      <w:r>
        <w:rPr>
          <w:color w:val="231F20"/>
        </w:rPr>
        <w:t>клише),</w:t>
      </w:r>
      <w:r>
        <w:rPr>
          <w:color w:val="231F20"/>
          <w:spacing w:val="-16"/>
        </w:rPr>
        <w:t xml:space="preserve"> </w:t>
      </w:r>
      <w:r>
        <w:rPr>
          <w:color w:val="231F20"/>
        </w:rPr>
        <w:t>включая</w:t>
      </w:r>
      <w:r>
        <w:rPr>
          <w:color w:val="231F20"/>
          <w:spacing w:val="-16"/>
        </w:rPr>
        <w:t xml:space="preserve"> </w:t>
      </w:r>
      <w:r>
        <w:rPr>
          <w:color w:val="231F20"/>
        </w:rPr>
        <w:t>350</w:t>
      </w:r>
      <w:r>
        <w:rPr>
          <w:color w:val="231F20"/>
          <w:spacing w:val="-16"/>
        </w:rPr>
        <w:t xml:space="preserve"> </w:t>
      </w:r>
      <w:r>
        <w:rPr>
          <w:color w:val="231F20"/>
        </w:rPr>
        <w:t>лексических</w:t>
      </w:r>
      <w:r>
        <w:rPr>
          <w:color w:val="231F20"/>
          <w:spacing w:val="-16"/>
        </w:rPr>
        <w:t xml:space="preserve"> </w:t>
      </w:r>
      <w:r>
        <w:rPr>
          <w:color w:val="231F20"/>
        </w:rPr>
        <w:t>единиц,</w:t>
      </w:r>
      <w:r>
        <w:rPr>
          <w:color w:val="231F20"/>
          <w:spacing w:val="-16"/>
        </w:rPr>
        <w:t xml:space="preserve"> </w:t>
      </w:r>
      <w:r>
        <w:rPr>
          <w:color w:val="231F20"/>
        </w:rPr>
        <w:t xml:space="preserve">освоенных </w:t>
      </w:r>
      <w:r>
        <w:rPr>
          <w:color w:val="231F20"/>
          <w:w w:val="105"/>
        </w:rPr>
        <w:t>в</w:t>
      </w:r>
      <w:r>
        <w:rPr>
          <w:color w:val="231F20"/>
          <w:spacing w:val="-6"/>
          <w:w w:val="105"/>
        </w:rPr>
        <w:t xml:space="preserve"> </w:t>
      </w:r>
      <w:r>
        <w:rPr>
          <w:color w:val="231F20"/>
          <w:w w:val="105"/>
        </w:rPr>
        <w:t>предыдущие</w:t>
      </w:r>
      <w:r>
        <w:rPr>
          <w:color w:val="231F20"/>
          <w:spacing w:val="-6"/>
          <w:w w:val="105"/>
        </w:rPr>
        <w:t xml:space="preserve"> </w:t>
      </w:r>
      <w:r>
        <w:rPr>
          <w:color w:val="231F20"/>
          <w:w w:val="105"/>
        </w:rPr>
        <w:t>годы</w:t>
      </w:r>
      <w:r>
        <w:rPr>
          <w:color w:val="231F20"/>
          <w:spacing w:val="-6"/>
          <w:w w:val="105"/>
        </w:rPr>
        <w:t xml:space="preserve"> </w:t>
      </w:r>
      <w:r>
        <w:rPr>
          <w:color w:val="231F20"/>
          <w:w w:val="105"/>
        </w:rPr>
        <w:t>обучения;</w:t>
      </w:r>
    </w:p>
    <w:p w:rsidR="000B35D0" w:rsidRDefault="000B35D0" w:rsidP="000B35D0">
      <w:pPr>
        <w:pStyle w:val="a3"/>
        <w:ind w:left="397" w:hanging="240"/>
      </w:pPr>
      <w:r>
        <w:rPr>
          <w:color w:val="231F20"/>
          <w:w w:val="105"/>
        </w:rPr>
        <w:t>—</w:t>
      </w:r>
      <w:r>
        <w:rPr>
          <w:rFonts w:ascii="Book Antiqua" w:hAnsi="Book Antiqua"/>
          <w:i/>
          <w:color w:val="231F20"/>
          <w:w w:val="105"/>
        </w:rPr>
        <w:t xml:space="preserve">распознавать и образовывать </w:t>
      </w:r>
      <w:r>
        <w:rPr>
          <w:color w:val="231F20"/>
          <w:w w:val="105"/>
        </w:rPr>
        <w:t xml:space="preserve">в устной и письменной речи </w:t>
      </w:r>
      <w:r>
        <w:rPr>
          <w:color w:val="231F20"/>
        </w:rPr>
        <w:t>родственных</w:t>
      </w:r>
      <w:r>
        <w:rPr>
          <w:color w:val="231F20"/>
          <w:spacing w:val="-16"/>
        </w:rPr>
        <w:t xml:space="preserve"> </w:t>
      </w:r>
      <w:r>
        <w:rPr>
          <w:color w:val="231F20"/>
        </w:rPr>
        <w:t>слов</w:t>
      </w:r>
      <w:r>
        <w:rPr>
          <w:color w:val="231F20"/>
          <w:spacing w:val="-16"/>
        </w:rPr>
        <w:t xml:space="preserve"> </w:t>
      </w:r>
      <w:r>
        <w:rPr>
          <w:color w:val="231F20"/>
        </w:rPr>
        <w:t>с</w:t>
      </w:r>
      <w:r>
        <w:rPr>
          <w:color w:val="231F20"/>
          <w:spacing w:val="-16"/>
        </w:rPr>
        <w:t xml:space="preserve"> </w:t>
      </w:r>
      <w:r>
        <w:rPr>
          <w:color w:val="231F20"/>
        </w:rPr>
        <w:t>использованием</w:t>
      </w:r>
      <w:r>
        <w:rPr>
          <w:color w:val="231F20"/>
          <w:spacing w:val="-16"/>
        </w:rPr>
        <w:t xml:space="preserve"> </w:t>
      </w:r>
      <w:r>
        <w:rPr>
          <w:color w:val="231F20"/>
        </w:rPr>
        <w:t>основных</w:t>
      </w:r>
      <w:r>
        <w:rPr>
          <w:color w:val="231F20"/>
          <w:spacing w:val="-16"/>
        </w:rPr>
        <w:t xml:space="preserve"> </w:t>
      </w:r>
      <w:r>
        <w:rPr>
          <w:color w:val="231F20"/>
        </w:rPr>
        <w:t>способов</w:t>
      </w:r>
      <w:r>
        <w:rPr>
          <w:color w:val="231F20"/>
          <w:spacing w:val="-16"/>
        </w:rPr>
        <w:t xml:space="preserve"> </w:t>
      </w:r>
      <w:r>
        <w:rPr>
          <w:color w:val="231F20"/>
        </w:rPr>
        <w:t xml:space="preserve">сло- </w:t>
      </w:r>
      <w:r>
        <w:rPr>
          <w:color w:val="231F20"/>
          <w:w w:val="95"/>
        </w:rPr>
        <w:t>вообразования:</w:t>
      </w:r>
      <w:r>
        <w:rPr>
          <w:color w:val="231F20"/>
          <w:spacing w:val="60"/>
          <w:w w:val="150"/>
        </w:rPr>
        <w:t xml:space="preserve"> </w:t>
      </w:r>
      <w:r>
        <w:rPr>
          <w:color w:val="231F20"/>
          <w:w w:val="95"/>
        </w:rPr>
        <w:t>аффиксации</w:t>
      </w:r>
      <w:r>
        <w:rPr>
          <w:color w:val="231F20"/>
          <w:spacing w:val="61"/>
          <w:w w:val="150"/>
        </w:rPr>
        <w:t xml:space="preserve"> </w:t>
      </w:r>
      <w:r>
        <w:rPr>
          <w:color w:val="231F20"/>
          <w:w w:val="95"/>
        </w:rPr>
        <w:t>(суффиксы</w:t>
      </w:r>
      <w:r>
        <w:rPr>
          <w:color w:val="231F20"/>
          <w:spacing w:val="61"/>
          <w:w w:val="150"/>
        </w:rPr>
        <w:t xml:space="preserve"> </w:t>
      </w:r>
      <w:r>
        <w:rPr>
          <w:color w:val="231F20"/>
          <w:spacing w:val="-2"/>
          <w:w w:val="95"/>
        </w:rPr>
        <w:t>существительных</w:t>
      </w:r>
    </w:p>
    <w:p w:rsidR="000B35D0" w:rsidRDefault="000B35D0" w:rsidP="000B35D0">
      <w:pPr>
        <w:pStyle w:val="a3"/>
        <w:spacing w:before="5" w:line="244" w:lineRule="auto"/>
        <w:ind w:left="397" w:firstLine="0"/>
      </w:pPr>
      <w:r>
        <w:rPr>
          <w:color w:val="231F20"/>
        </w:rPr>
        <w:t>-teur, -trice, -ier, -ière и прилагательных -eux, -euse) и сло- восложения (football, supermarché)</w:t>
      </w:r>
    </w:p>
    <w:p w:rsidR="000B35D0" w:rsidRDefault="000B35D0" w:rsidP="000B35D0">
      <w:pPr>
        <w:pStyle w:val="61"/>
        <w:spacing w:line="234" w:lineRule="exact"/>
      </w:pPr>
      <w:r>
        <w:rPr>
          <w:color w:val="231F20"/>
          <w:w w:val="120"/>
        </w:rPr>
        <w:t>Грамматическая</w:t>
      </w:r>
      <w:r>
        <w:rPr>
          <w:color w:val="231F20"/>
          <w:spacing w:val="33"/>
          <w:w w:val="120"/>
        </w:rPr>
        <w:t xml:space="preserve"> </w:t>
      </w:r>
      <w:r>
        <w:rPr>
          <w:color w:val="231F20"/>
          <w:w w:val="120"/>
        </w:rPr>
        <w:t>сторона</w:t>
      </w:r>
      <w:r>
        <w:rPr>
          <w:color w:val="231F20"/>
          <w:spacing w:val="33"/>
          <w:w w:val="120"/>
        </w:rPr>
        <w:t xml:space="preserve"> </w:t>
      </w:r>
      <w:r>
        <w:rPr>
          <w:color w:val="231F20"/>
          <w:spacing w:val="-4"/>
          <w:w w:val="120"/>
        </w:rPr>
        <w:t>речи</w:t>
      </w:r>
    </w:p>
    <w:p w:rsidR="000B35D0" w:rsidRDefault="000B35D0" w:rsidP="000B35D0">
      <w:pPr>
        <w:pStyle w:val="a3"/>
        <w:spacing w:line="232" w:lineRule="auto"/>
        <w:ind w:left="397" w:right="154" w:hanging="240"/>
      </w:pPr>
      <w:r>
        <w:rPr>
          <w:color w:val="231F20"/>
          <w:w w:val="105"/>
        </w:rPr>
        <w:t>—</w:t>
      </w:r>
      <w:r>
        <w:rPr>
          <w:rFonts w:ascii="Book Antiqua" w:hAnsi="Book Antiqua"/>
          <w:i/>
          <w:color w:val="231F20"/>
          <w:w w:val="105"/>
        </w:rPr>
        <w:t xml:space="preserve">распознавать </w:t>
      </w:r>
      <w:r>
        <w:rPr>
          <w:color w:val="231F20"/>
          <w:w w:val="105"/>
        </w:rPr>
        <w:t xml:space="preserve">в письменном и звучащем тексте и </w:t>
      </w:r>
      <w:r>
        <w:rPr>
          <w:rFonts w:ascii="Book Antiqua" w:hAnsi="Book Antiqua"/>
          <w:i/>
          <w:color w:val="231F20"/>
          <w:w w:val="105"/>
        </w:rPr>
        <w:t xml:space="preserve">упо- </w:t>
      </w:r>
      <w:r>
        <w:rPr>
          <w:rFonts w:ascii="Book Antiqua" w:hAnsi="Book Antiqua"/>
          <w:i/>
          <w:color w:val="231F20"/>
        </w:rPr>
        <w:t xml:space="preserve">треблять </w:t>
      </w:r>
      <w:r>
        <w:rPr>
          <w:color w:val="231F20"/>
        </w:rPr>
        <w:t xml:space="preserve">в устной и письменной речи изученные синтакси- </w:t>
      </w:r>
      <w:r>
        <w:rPr>
          <w:color w:val="231F20"/>
          <w:w w:val="95"/>
        </w:rPr>
        <w:t xml:space="preserve">ческие конструкции и морфологические формы французского </w:t>
      </w:r>
      <w:r>
        <w:rPr>
          <w:color w:val="231F20"/>
          <w:spacing w:val="-2"/>
          <w:w w:val="105"/>
        </w:rPr>
        <w:t>языка;</w:t>
      </w:r>
    </w:p>
    <w:p w:rsidR="000B35D0" w:rsidRDefault="000B35D0" w:rsidP="00135B7B">
      <w:pPr>
        <w:pStyle w:val="a5"/>
        <w:numPr>
          <w:ilvl w:val="0"/>
          <w:numId w:val="26"/>
        </w:numPr>
        <w:tabs>
          <w:tab w:val="left" w:pos="397"/>
        </w:tabs>
        <w:rPr>
          <w:sz w:val="20"/>
        </w:rPr>
      </w:pPr>
      <w:r>
        <w:rPr>
          <w:color w:val="231F20"/>
          <w:sz w:val="20"/>
        </w:rPr>
        <w:t>особенности</w:t>
      </w:r>
      <w:r>
        <w:rPr>
          <w:color w:val="231F20"/>
          <w:spacing w:val="-13"/>
          <w:sz w:val="20"/>
        </w:rPr>
        <w:t xml:space="preserve"> </w:t>
      </w:r>
      <w:r>
        <w:rPr>
          <w:color w:val="231F20"/>
          <w:sz w:val="20"/>
        </w:rPr>
        <w:t>спряжения</w:t>
      </w:r>
      <w:r>
        <w:rPr>
          <w:color w:val="231F20"/>
          <w:spacing w:val="-13"/>
          <w:sz w:val="20"/>
        </w:rPr>
        <w:t xml:space="preserve"> </w:t>
      </w:r>
      <w:r>
        <w:rPr>
          <w:color w:val="231F20"/>
          <w:sz w:val="20"/>
        </w:rPr>
        <w:t>глаголов</w:t>
      </w:r>
      <w:r>
        <w:rPr>
          <w:color w:val="231F20"/>
          <w:spacing w:val="-13"/>
          <w:sz w:val="20"/>
        </w:rPr>
        <w:t xml:space="preserve"> </w:t>
      </w:r>
      <w:r>
        <w:rPr>
          <w:color w:val="231F20"/>
          <w:sz w:val="20"/>
        </w:rPr>
        <w:t>I</w:t>
      </w:r>
      <w:r>
        <w:rPr>
          <w:color w:val="231F20"/>
          <w:spacing w:val="-13"/>
          <w:sz w:val="20"/>
        </w:rPr>
        <w:t xml:space="preserve"> </w:t>
      </w:r>
      <w:r>
        <w:rPr>
          <w:color w:val="231F20"/>
          <w:sz w:val="20"/>
        </w:rPr>
        <w:t>группы</w:t>
      </w:r>
      <w:r>
        <w:rPr>
          <w:color w:val="231F20"/>
          <w:spacing w:val="-13"/>
          <w:sz w:val="20"/>
        </w:rPr>
        <w:t xml:space="preserve"> </w:t>
      </w:r>
      <w:r>
        <w:rPr>
          <w:color w:val="231F20"/>
          <w:sz w:val="20"/>
        </w:rPr>
        <w:t>в</w:t>
      </w:r>
      <w:r>
        <w:rPr>
          <w:color w:val="231F20"/>
          <w:spacing w:val="-13"/>
          <w:sz w:val="20"/>
        </w:rPr>
        <w:t xml:space="preserve"> </w:t>
      </w:r>
      <w:r>
        <w:rPr>
          <w:color w:val="231F20"/>
          <w:sz w:val="20"/>
        </w:rPr>
        <w:t>настоящем</w:t>
      </w:r>
      <w:r>
        <w:rPr>
          <w:color w:val="231F20"/>
          <w:spacing w:val="-13"/>
          <w:sz w:val="20"/>
        </w:rPr>
        <w:t xml:space="preserve"> </w:t>
      </w:r>
      <w:r>
        <w:rPr>
          <w:color w:val="231F20"/>
          <w:sz w:val="20"/>
        </w:rPr>
        <w:t>вре- мени (présent de l’indicatif);</w:t>
      </w:r>
    </w:p>
    <w:p w:rsidR="000B35D0" w:rsidRDefault="000B35D0" w:rsidP="00135B7B">
      <w:pPr>
        <w:pStyle w:val="a5"/>
        <w:numPr>
          <w:ilvl w:val="0"/>
          <w:numId w:val="26"/>
        </w:numPr>
        <w:tabs>
          <w:tab w:val="left" w:pos="397"/>
        </w:tabs>
        <w:ind w:right="154"/>
        <w:rPr>
          <w:sz w:val="20"/>
        </w:rPr>
      </w:pPr>
      <w:r>
        <w:rPr>
          <w:color w:val="231F20"/>
          <w:sz w:val="20"/>
        </w:rPr>
        <w:t>спряжение глаголов II группы и наиболее употребительных глаголов III группы (prendre, venir, savoir, vouloir, pouvoir, devoir) в настоящем времени (présent de l’indicatif);</w:t>
      </w:r>
    </w:p>
    <w:p w:rsidR="000B35D0" w:rsidRDefault="000B35D0" w:rsidP="00135B7B">
      <w:pPr>
        <w:pStyle w:val="a5"/>
        <w:numPr>
          <w:ilvl w:val="0"/>
          <w:numId w:val="26"/>
        </w:numPr>
        <w:tabs>
          <w:tab w:val="left" w:pos="397"/>
        </w:tabs>
        <w:rPr>
          <w:sz w:val="20"/>
        </w:rPr>
      </w:pPr>
      <w:r>
        <w:rPr>
          <w:color w:val="231F20"/>
          <w:sz w:val="20"/>
        </w:rPr>
        <w:t>спряжение наиболее употребительных глаголов в прошед- шем</w:t>
      </w:r>
      <w:r>
        <w:rPr>
          <w:color w:val="231F20"/>
          <w:spacing w:val="-16"/>
          <w:sz w:val="20"/>
        </w:rPr>
        <w:t xml:space="preserve"> </w:t>
      </w:r>
      <w:r>
        <w:rPr>
          <w:color w:val="231F20"/>
          <w:sz w:val="20"/>
        </w:rPr>
        <w:t>сложном</w:t>
      </w:r>
      <w:r>
        <w:rPr>
          <w:color w:val="231F20"/>
          <w:spacing w:val="-16"/>
          <w:sz w:val="20"/>
        </w:rPr>
        <w:t xml:space="preserve"> </w:t>
      </w:r>
      <w:r>
        <w:rPr>
          <w:color w:val="231F20"/>
          <w:sz w:val="20"/>
        </w:rPr>
        <w:t>времени</w:t>
      </w:r>
      <w:r>
        <w:rPr>
          <w:color w:val="231F20"/>
          <w:spacing w:val="-16"/>
          <w:sz w:val="20"/>
        </w:rPr>
        <w:t xml:space="preserve"> </w:t>
      </w:r>
      <w:r>
        <w:rPr>
          <w:color w:val="231F20"/>
          <w:sz w:val="20"/>
        </w:rPr>
        <w:t>(passé</w:t>
      </w:r>
      <w:r>
        <w:rPr>
          <w:color w:val="231F20"/>
          <w:spacing w:val="-16"/>
          <w:sz w:val="20"/>
        </w:rPr>
        <w:t xml:space="preserve"> </w:t>
      </w:r>
      <w:r>
        <w:rPr>
          <w:color w:val="231F20"/>
          <w:sz w:val="20"/>
        </w:rPr>
        <w:t>composé),</w:t>
      </w:r>
      <w:r>
        <w:rPr>
          <w:color w:val="231F20"/>
          <w:spacing w:val="-16"/>
          <w:sz w:val="20"/>
        </w:rPr>
        <w:t xml:space="preserve"> </w:t>
      </w:r>
      <w:r>
        <w:rPr>
          <w:color w:val="231F20"/>
          <w:sz w:val="20"/>
        </w:rPr>
        <w:t>спрягающихся</w:t>
      </w:r>
      <w:r>
        <w:rPr>
          <w:color w:val="231F20"/>
          <w:spacing w:val="-16"/>
          <w:sz w:val="20"/>
        </w:rPr>
        <w:t xml:space="preserve"> </w:t>
      </w:r>
      <w:r>
        <w:rPr>
          <w:color w:val="231F20"/>
          <w:sz w:val="20"/>
        </w:rPr>
        <w:t>с</w:t>
      </w:r>
      <w:r>
        <w:rPr>
          <w:color w:val="231F20"/>
          <w:spacing w:val="-16"/>
          <w:sz w:val="20"/>
        </w:rPr>
        <w:t xml:space="preserve"> </w:t>
      </w:r>
      <w:r>
        <w:rPr>
          <w:color w:val="231F20"/>
          <w:sz w:val="20"/>
        </w:rPr>
        <w:t>être и avoir;</w:t>
      </w:r>
    </w:p>
    <w:p w:rsidR="000B35D0" w:rsidRDefault="000B35D0" w:rsidP="00135B7B">
      <w:pPr>
        <w:pStyle w:val="a5"/>
        <w:numPr>
          <w:ilvl w:val="0"/>
          <w:numId w:val="26"/>
        </w:numPr>
        <w:tabs>
          <w:tab w:val="left" w:pos="397"/>
        </w:tabs>
        <w:rPr>
          <w:sz w:val="20"/>
        </w:rPr>
      </w:pPr>
      <w:r>
        <w:rPr>
          <w:color w:val="231F20"/>
          <w:spacing w:val="-2"/>
          <w:sz w:val="20"/>
        </w:rPr>
        <w:t>употребление</w:t>
      </w:r>
      <w:r>
        <w:rPr>
          <w:color w:val="231F20"/>
          <w:spacing w:val="-7"/>
          <w:sz w:val="20"/>
        </w:rPr>
        <w:t xml:space="preserve"> </w:t>
      </w:r>
      <w:r>
        <w:rPr>
          <w:color w:val="231F20"/>
          <w:spacing w:val="-2"/>
          <w:sz w:val="20"/>
        </w:rPr>
        <w:t>существительных</w:t>
      </w:r>
      <w:r>
        <w:rPr>
          <w:color w:val="231F20"/>
          <w:spacing w:val="-7"/>
          <w:sz w:val="20"/>
        </w:rPr>
        <w:t xml:space="preserve"> </w:t>
      </w:r>
      <w:r>
        <w:rPr>
          <w:color w:val="231F20"/>
          <w:spacing w:val="-2"/>
          <w:sz w:val="20"/>
        </w:rPr>
        <w:t>со</w:t>
      </w:r>
      <w:r>
        <w:rPr>
          <w:color w:val="231F20"/>
          <w:spacing w:val="-7"/>
          <w:sz w:val="20"/>
        </w:rPr>
        <w:t xml:space="preserve"> </w:t>
      </w:r>
      <w:r>
        <w:rPr>
          <w:color w:val="231F20"/>
          <w:spacing w:val="-2"/>
          <w:sz w:val="20"/>
        </w:rPr>
        <w:t>слитным</w:t>
      </w:r>
      <w:r>
        <w:rPr>
          <w:color w:val="231F20"/>
          <w:spacing w:val="-7"/>
          <w:sz w:val="20"/>
        </w:rPr>
        <w:t xml:space="preserve"> </w:t>
      </w:r>
      <w:r>
        <w:rPr>
          <w:color w:val="231F20"/>
          <w:spacing w:val="-2"/>
          <w:sz w:val="20"/>
        </w:rPr>
        <w:t>и</w:t>
      </w:r>
      <w:r>
        <w:rPr>
          <w:color w:val="231F20"/>
          <w:spacing w:val="-7"/>
          <w:sz w:val="20"/>
        </w:rPr>
        <w:t xml:space="preserve"> </w:t>
      </w:r>
      <w:r>
        <w:rPr>
          <w:color w:val="231F20"/>
          <w:spacing w:val="-2"/>
          <w:sz w:val="20"/>
        </w:rPr>
        <w:t>частичным</w:t>
      </w:r>
      <w:r>
        <w:rPr>
          <w:color w:val="231F20"/>
          <w:spacing w:val="-7"/>
          <w:sz w:val="20"/>
        </w:rPr>
        <w:t xml:space="preserve"> </w:t>
      </w:r>
      <w:r>
        <w:rPr>
          <w:color w:val="231F20"/>
          <w:spacing w:val="-2"/>
          <w:sz w:val="20"/>
        </w:rPr>
        <w:t>ар- тиклями;</w:t>
      </w:r>
    </w:p>
    <w:p w:rsidR="000B35D0" w:rsidRDefault="000B35D0" w:rsidP="00135B7B">
      <w:pPr>
        <w:pStyle w:val="a5"/>
        <w:numPr>
          <w:ilvl w:val="0"/>
          <w:numId w:val="26"/>
        </w:numPr>
        <w:tabs>
          <w:tab w:val="left" w:pos="397"/>
        </w:tabs>
        <w:rPr>
          <w:sz w:val="20"/>
        </w:rPr>
      </w:pPr>
      <w:r>
        <w:rPr>
          <w:color w:val="231F20"/>
          <w:sz w:val="20"/>
        </w:rPr>
        <w:t>уметь</w:t>
      </w:r>
      <w:r>
        <w:rPr>
          <w:color w:val="231F20"/>
          <w:spacing w:val="-16"/>
          <w:sz w:val="20"/>
        </w:rPr>
        <w:t xml:space="preserve"> </w:t>
      </w:r>
      <w:r>
        <w:rPr>
          <w:color w:val="231F20"/>
          <w:sz w:val="20"/>
        </w:rPr>
        <w:t>образовывать</w:t>
      </w:r>
      <w:r>
        <w:rPr>
          <w:color w:val="231F20"/>
          <w:spacing w:val="-16"/>
          <w:sz w:val="20"/>
        </w:rPr>
        <w:t xml:space="preserve"> </w:t>
      </w:r>
      <w:r>
        <w:rPr>
          <w:color w:val="231F20"/>
          <w:sz w:val="20"/>
        </w:rPr>
        <w:t>множественное</w:t>
      </w:r>
      <w:r>
        <w:rPr>
          <w:color w:val="231F20"/>
          <w:spacing w:val="-16"/>
          <w:sz w:val="20"/>
        </w:rPr>
        <w:t xml:space="preserve"> </w:t>
      </w:r>
      <w:r>
        <w:rPr>
          <w:color w:val="231F20"/>
          <w:sz w:val="20"/>
        </w:rPr>
        <w:t>число</w:t>
      </w:r>
      <w:r>
        <w:rPr>
          <w:color w:val="231F20"/>
          <w:spacing w:val="-16"/>
          <w:sz w:val="20"/>
        </w:rPr>
        <w:t xml:space="preserve"> </w:t>
      </w:r>
      <w:r>
        <w:rPr>
          <w:color w:val="231F20"/>
          <w:sz w:val="20"/>
        </w:rPr>
        <w:t xml:space="preserve">существительных </w:t>
      </w:r>
      <w:r>
        <w:rPr>
          <w:color w:val="231F20"/>
          <w:w w:val="95"/>
          <w:sz w:val="20"/>
        </w:rPr>
        <w:t xml:space="preserve">и прилагательных (образованные по правилу и некоторые ис- </w:t>
      </w:r>
      <w:r>
        <w:rPr>
          <w:color w:val="231F20"/>
          <w:sz w:val="20"/>
        </w:rPr>
        <w:t>ключения cheval — chevaux, travail — travaux);</w:t>
      </w:r>
    </w:p>
    <w:p w:rsidR="000B35D0" w:rsidRDefault="000B35D0" w:rsidP="00135B7B">
      <w:pPr>
        <w:pStyle w:val="a5"/>
        <w:numPr>
          <w:ilvl w:val="0"/>
          <w:numId w:val="26"/>
        </w:numPr>
        <w:tabs>
          <w:tab w:val="left" w:pos="397"/>
        </w:tabs>
        <w:spacing w:line="232" w:lineRule="exact"/>
        <w:ind w:right="0"/>
        <w:jc w:val="left"/>
        <w:rPr>
          <w:sz w:val="20"/>
        </w:rPr>
      </w:pPr>
      <w:r>
        <w:rPr>
          <w:color w:val="231F20"/>
          <w:sz w:val="20"/>
        </w:rPr>
        <w:t>количественные</w:t>
      </w:r>
      <w:r>
        <w:rPr>
          <w:color w:val="231F20"/>
          <w:spacing w:val="1"/>
          <w:sz w:val="20"/>
        </w:rPr>
        <w:t xml:space="preserve"> </w:t>
      </w:r>
      <w:r>
        <w:rPr>
          <w:color w:val="231F20"/>
          <w:sz w:val="20"/>
        </w:rPr>
        <w:t>числительные</w:t>
      </w:r>
      <w:r>
        <w:rPr>
          <w:color w:val="231F20"/>
          <w:spacing w:val="1"/>
          <w:sz w:val="20"/>
        </w:rPr>
        <w:t xml:space="preserve"> </w:t>
      </w:r>
      <w:r>
        <w:rPr>
          <w:color w:val="231F20"/>
          <w:sz w:val="20"/>
        </w:rPr>
        <w:t>(61-</w:t>
      </w:r>
      <w:r>
        <w:rPr>
          <w:color w:val="231F20"/>
          <w:spacing w:val="-2"/>
          <w:sz w:val="20"/>
        </w:rPr>
        <w:t>100);</w:t>
      </w:r>
    </w:p>
    <w:p w:rsidR="000B35D0" w:rsidRDefault="000B35D0" w:rsidP="00135B7B">
      <w:pPr>
        <w:pStyle w:val="a5"/>
        <w:numPr>
          <w:ilvl w:val="0"/>
          <w:numId w:val="26"/>
        </w:numPr>
        <w:tabs>
          <w:tab w:val="left" w:pos="397"/>
        </w:tabs>
        <w:spacing w:line="234" w:lineRule="exact"/>
        <w:ind w:right="0"/>
        <w:jc w:val="left"/>
        <w:rPr>
          <w:sz w:val="20"/>
        </w:rPr>
      </w:pPr>
      <w:r>
        <w:rPr>
          <w:color w:val="231F20"/>
          <w:sz w:val="20"/>
        </w:rPr>
        <w:t>порядковые</w:t>
      </w:r>
      <w:r>
        <w:rPr>
          <w:color w:val="231F20"/>
          <w:spacing w:val="-6"/>
          <w:sz w:val="20"/>
        </w:rPr>
        <w:t xml:space="preserve"> </w:t>
      </w:r>
      <w:r>
        <w:rPr>
          <w:color w:val="231F20"/>
          <w:sz w:val="20"/>
        </w:rPr>
        <w:t>числительные</w:t>
      </w:r>
      <w:r>
        <w:rPr>
          <w:color w:val="231F20"/>
          <w:spacing w:val="-6"/>
          <w:sz w:val="20"/>
        </w:rPr>
        <w:t xml:space="preserve"> </w:t>
      </w:r>
      <w:r>
        <w:rPr>
          <w:color w:val="231F20"/>
          <w:sz w:val="20"/>
        </w:rPr>
        <w:t>(11-</w:t>
      </w:r>
      <w:r>
        <w:rPr>
          <w:color w:val="231F20"/>
          <w:spacing w:val="-4"/>
          <w:sz w:val="20"/>
        </w:rPr>
        <w:t>20);</w:t>
      </w:r>
    </w:p>
    <w:p w:rsidR="000B35D0" w:rsidRDefault="000B35D0" w:rsidP="00135B7B">
      <w:pPr>
        <w:pStyle w:val="a5"/>
        <w:numPr>
          <w:ilvl w:val="0"/>
          <w:numId w:val="26"/>
        </w:numPr>
        <w:tabs>
          <w:tab w:val="left" w:pos="397"/>
        </w:tabs>
        <w:spacing w:line="234" w:lineRule="exact"/>
        <w:ind w:right="0"/>
        <w:jc w:val="left"/>
        <w:rPr>
          <w:sz w:val="20"/>
        </w:rPr>
      </w:pPr>
      <w:r>
        <w:rPr>
          <w:color w:val="231F20"/>
          <w:w w:val="95"/>
          <w:sz w:val="20"/>
        </w:rPr>
        <w:t>наречия</w:t>
      </w:r>
      <w:r>
        <w:rPr>
          <w:color w:val="231F20"/>
          <w:spacing w:val="25"/>
          <w:sz w:val="20"/>
        </w:rPr>
        <w:t xml:space="preserve"> </w:t>
      </w:r>
      <w:r>
        <w:rPr>
          <w:color w:val="231F20"/>
          <w:spacing w:val="-2"/>
          <w:sz w:val="20"/>
        </w:rPr>
        <w:t>времени;</w:t>
      </w:r>
    </w:p>
    <w:p w:rsidR="000B35D0" w:rsidRDefault="000B35D0" w:rsidP="000B35D0">
      <w:pPr>
        <w:spacing w:line="234" w:lineRule="exact"/>
        <w:rPr>
          <w:sz w:val="20"/>
        </w:rPr>
        <w:sectPr w:rsidR="000B35D0">
          <w:pgSz w:w="7830" w:h="12020"/>
          <w:pgMar w:top="600" w:right="580" w:bottom="840" w:left="580" w:header="0" w:footer="642" w:gutter="0"/>
          <w:cols w:space="720"/>
        </w:sectPr>
      </w:pPr>
    </w:p>
    <w:p w:rsidR="000B35D0" w:rsidRDefault="000B35D0" w:rsidP="00135B7B">
      <w:pPr>
        <w:pStyle w:val="a5"/>
        <w:numPr>
          <w:ilvl w:val="0"/>
          <w:numId w:val="26"/>
        </w:numPr>
        <w:tabs>
          <w:tab w:val="left" w:pos="397"/>
        </w:tabs>
        <w:spacing w:before="67" w:line="234" w:lineRule="exact"/>
        <w:ind w:right="0"/>
        <w:jc w:val="left"/>
        <w:rPr>
          <w:sz w:val="20"/>
        </w:rPr>
      </w:pPr>
      <w:r>
        <w:rPr>
          <w:color w:val="231F20"/>
          <w:w w:val="95"/>
          <w:sz w:val="20"/>
        </w:rPr>
        <w:lastRenderedPageBreak/>
        <w:t>обозначение</w:t>
      </w:r>
      <w:r>
        <w:rPr>
          <w:color w:val="231F20"/>
          <w:spacing w:val="16"/>
          <w:sz w:val="20"/>
        </w:rPr>
        <w:t xml:space="preserve"> </w:t>
      </w:r>
      <w:r>
        <w:rPr>
          <w:color w:val="231F20"/>
          <w:w w:val="95"/>
          <w:sz w:val="20"/>
        </w:rPr>
        <w:t>даты</w:t>
      </w:r>
      <w:r>
        <w:rPr>
          <w:color w:val="231F20"/>
          <w:spacing w:val="16"/>
          <w:sz w:val="20"/>
        </w:rPr>
        <w:t xml:space="preserve"> </w:t>
      </w:r>
      <w:r>
        <w:rPr>
          <w:color w:val="231F20"/>
          <w:w w:val="95"/>
          <w:sz w:val="20"/>
        </w:rPr>
        <w:t>и</w:t>
      </w:r>
      <w:r>
        <w:rPr>
          <w:color w:val="231F20"/>
          <w:spacing w:val="16"/>
          <w:sz w:val="20"/>
        </w:rPr>
        <w:t xml:space="preserve"> </w:t>
      </w:r>
      <w:r>
        <w:rPr>
          <w:color w:val="231F20"/>
          <w:spacing w:val="-4"/>
          <w:w w:val="95"/>
          <w:sz w:val="20"/>
        </w:rPr>
        <w:t>года;</w:t>
      </w:r>
    </w:p>
    <w:p w:rsidR="000B35D0" w:rsidRPr="002B1729" w:rsidRDefault="000B35D0" w:rsidP="00135B7B">
      <w:pPr>
        <w:pStyle w:val="a5"/>
        <w:numPr>
          <w:ilvl w:val="0"/>
          <w:numId w:val="26"/>
        </w:numPr>
        <w:tabs>
          <w:tab w:val="left" w:pos="397"/>
        </w:tabs>
        <w:spacing w:line="234" w:lineRule="exact"/>
        <w:ind w:right="0"/>
        <w:jc w:val="left"/>
        <w:rPr>
          <w:sz w:val="20"/>
          <w:lang w:val="en-US"/>
        </w:rPr>
      </w:pPr>
      <w:r>
        <w:rPr>
          <w:color w:val="231F20"/>
          <w:sz w:val="20"/>
        </w:rPr>
        <w:t>предлоги</w:t>
      </w:r>
      <w:r w:rsidRPr="002B1729">
        <w:rPr>
          <w:color w:val="231F20"/>
          <w:spacing w:val="4"/>
          <w:sz w:val="20"/>
          <w:lang w:val="en-US"/>
        </w:rPr>
        <w:t xml:space="preserve"> </w:t>
      </w:r>
      <w:r w:rsidRPr="002B1729">
        <w:rPr>
          <w:color w:val="231F20"/>
          <w:sz w:val="20"/>
          <w:lang w:val="en-US"/>
        </w:rPr>
        <w:t>entre,</w:t>
      </w:r>
      <w:r w:rsidRPr="002B1729">
        <w:rPr>
          <w:color w:val="231F20"/>
          <w:spacing w:val="5"/>
          <w:sz w:val="20"/>
          <w:lang w:val="en-US"/>
        </w:rPr>
        <w:t xml:space="preserve"> </w:t>
      </w:r>
      <w:r w:rsidRPr="002B1729">
        <w:rPr>
          <w:color w:val="231F20"/>
          <w:sz w:val="20"/>
          <w:lang w:val="en-US"/>
        </w:rPr>
        <w:t>à</w:t>
      </w:r>
      <w:r w:rsidRPr="002B1729">
        <w:rPr>
          <w:color w:val="231F20"/>
          <w:spacing w:val="4"/>
          <w:sz w:val="20"/>
          <w:lang w:val="en-US"/>
        </w:rPr>
        <w:t xml:space="preserve"> </w:t>
      </w:r>
      <w:r w:rsidRPr="002B1729">
        <w:rPr>
          <w:color w:val="231F20"/>
          <w:sz w:val="20"/>
          <w:lang w:val="en-US"/>
        </w:rPr>
        <w:t>côté</w:t>
      </w:r>
      <w:r w:rsidRPr="002B1729">
        <w:rPr>
          <w:color w:val="231F20"/>
          <w:spacing w:val="5"/>
          <w:sz w:val="20"/>
          <w:lang w:val="en-US"/>
        </w:rPr>
        <w:t xml:space="preserve"> </w:t>
      </w:r>
      <w:r w:rsidRPr="002B1729">
        <w:rPr>
          <w:color w:val="231F20"/>
          <w:sz w:val="20"/>
          <w:lang w:val="en-US"/>
        </w:rPr>
        <w:t>de,</w:t>
      </w:r>
      <w:r w:rsidRPr="002B1729">
        <w:rPr>
          <w:color w:val="231F20"/>
          <w:spacing w:val="4"/>
          <w:sz w:val="20"/>
          <w:lang w:val="en-US"/>
        </w:rPr>
        <w:t xml:space="preserve"> </w:t>
      </w:r>
      <w:r w:rsidRPr="002B1729">
        <w:rPr>
          <w:color w:val="231F20"/>
          <w:spacing w:val="-2"/>
          <w:sz w:val="20"/>
          <w:lang w:val="en-US"/>
        </w:rPr>
        <w:t>parmi.</w:t>
      </w:r>
    </w:p>
    <w:p w:rsidR="000B35D0" w:rsidRDefault="000B35D0" w:rsidP="000B35D0">
      <w:pPr>
        <w:pStyle w:val="51"/>
        <w:spacing w:before="6" w:line="237" w:lineRule="exact"/>
      </w:pPr>
      <w:r>
        <w:rPr>
          <w:color w:val="231F20"/>
        </w:rPr>
        <w:t>Социокультурные</w:t>
      </w:r>
      <w:r>
        <w:rPr>
          <w:color w:val="231F20"/>
          <w:spacing w:val="1"/>
        </w:rPr>
        <w:t xml:space="preserve"> </w:t>
      </w:r>
      <w:r>
        <w:rPr>
          <w:color w:val="231F20"/>
        </w:rPr>
        <w:t>знания</w:t>
      </w:r>
      <w:r>
        <w:rPr>
          <w:color w:val="231F20"/>
          <w:spacing w:val="2"/>
        </w:rPr>
        <w:t xml:space="preserve"> </w:t>
      </w:r>
      <w:r>
        <w:rPr>
          <w:color w:val="231F20"/>
        </w:rPr>
        <w:t>и</w:t>
      </w:r>
      <w:r>
        <w:rPr>
          <w:color w:val="231F20"/>
          <w:spacing w:val="2"/>
        </w:rPr>
        <w:t xml:space="preserve"> </w:t>
      </w:r>
      <w:r>
        <w:rPr>
          <w:color w:val="231F20"/>
          <w:spacing w:val="-2"/>
        </w:rPr>
        <w:t>умения</w:t>
      </w:r>
    </w:p>
    <w:p w:rsidR="000B35D0" w:rsidRDefault="000B35D0" w:rsidP="000B35D0">
      <w:pPr>
        <w:pStyle w:val="a3"/>
        <w:spacing w:line="235" w:lineRule="auto"/>
        <w:ind w:left="397" w:hanging="240"/>
      </w:pPr>
      <w:r>
        <w:rPr>
          <w:color w:val="231F20"/>
        </w:rPr>
        <w:t>—</w:t>
      </w:r>
      <w:r>
        <w:rPr>
          <w:rFonts w:ascii="Book Antiqua" w:hAnsi="Book Antiqua"/>
          <w:i/>
          <w:color w:val="231F20"/>
        </w:rPr>
        <w:t xml:space="preserve">владеть </w:t>
      </w:r>
      <w:r>
        <w:rPr>
          <w:color w:val="231F20"/>
        </w:rPr>
        <w:t xml:space="preserve">социокультурными знаниями и умениями: знать на- </w:t>
      </w:r>
      <w:r>
        <w:rPr>
          <w:color w:val="231F20"/>
          <w:w w:val="95"/>
        </w:rPr>
        <w:t xml:space="preserve">звание родной страны и страны/стран изучаемого языка, не- которые литературные персонажи, небольшие произведения </w:t>
      </w:r>
      <w:r>
        <w:rPr>
          <w:color w:val="231F20"/>
          <w:w w:val="105"/>
        </w:rPr>
        <w:t>детского</w:t>
      </w:r>
      <w:r>
        <w:rPr>
          <w:color w:val="231F20"/>
          <w:spacing w:val="-17"/>
          <w:w w:val="105"/>
        </w:rPr>
        <w:t xml:space="preserve"> </w:t>
      </w:r>
      <w:r>
        <w:rPr>
          <w:color w:val="231F20"/>
          <w:w w:val="105"/>
        </w:rPr>
        <w:t>фольклора</w:t>
      </w:r>
      <w:r>
        <w:rPr>
          <w:color w:val="231F20"/>
          <w:spacing w:val="-17"/>
          <w:w w:val="105"/>
        </w:rPr>
        <w:t xml:space="preserve"> </w:t>
      </w:r>
      <w:r>
        <w:rPr>
          <w:color w:val="231F20"/>
          <w:w w:val="105"/>
        </w:rPr>
        <w:t>(рифмовки,</w:t>
      </w:r>
      <w:r>
        <w:rPr>
          <w:color w:val="231F20"/>
          <w:spacing w:val="-17"/>
          <w:w w:val="105"/>
        </w:rPr>
        <w:t xml:space="preserve"> </w:t>
      </w:r>
      <w:r>
        <w:rPr>
          <w:color w:val="231F20"/>
          <w:w w:val="105"/>
        </w:rPr>
        <w:t>песни);</w:t>
      </w:r>
    </w:p>
    <w:p w:rsidR="000B35D0" w:rsidRDefault="000B35D0" w:rsidP="000B35D0">
      <w:pPr>
        <w:pStyle w:val="a3"/>
        <w:spacing w:before="10" w:line="230" w:lineRule="auto"/>
        <w:ind w:left="397" w:right="154" w:hanging="240"/>
        <w:rPr>
          <w:color w:val="231F20"/>
        </w:rPr>
      </w:pPr>
      <w:r>
        <w:rPr>
          <w:color w:val="231F20"/>
        </w:rPr>
        <w:t>—</w:t>
      </w:r>
      <w:r>
        <w:rPr>
          <w:rFonts w:ascii="Book Antiqua" w:hAnsi="Book Antiqua"/>
          <w:i/>
          <w:color w:val="231F20"/>
        </w:rPr>
        <w:t xml:space="preserve">уметь </w:t>
      </w:r>
      <w:r>
        <w:rPr>
          <w:color w:val="231F20"/>
        </w:rPr>
        <w:t xml:space="preserve">кратко представлять свою страну на иностранном языке в рамках изучаемой тематики. </w:t>
      </w:r>
    </w:p>
    <w:p w:rsidR="000B35D0" w:rsidRPr="009341A5" w:rsidRDefault="000B35D0" w:rsidP="009341A5">
      <w:pPr>
        <w:pStyle w:val="aa"/>
        <w:jc w:val="center"/>
        <w:rPr>
          <w:rFonts w:ascii="Times New Roman" w:hAnsi="Times New Roman" w:cs="Times New Roman"/>
          <w:sz w:val="24"/>
          <w:szCs w:val="24"/>
        </w:rPr>
      </w:pPr>
      <w:r>
        <w:br/>
      </w:r>
      <w:r w:rsidR="009341A5" w:rsidRPr="009341A5">
        <w:rPr>
          <w:rFonts w:ascii="Times New Roman" w:hAnsi="Times New Roman" w:cs="Times New Roman"/>
          <w:sz w:val="24"/>
          <w:szCs w:val="24"/>
        </w:rPr>
        <w:t>Родной(даргинский) язык</w:t>
      </w:r>
    </w:p>
    <w:p w:rsidR="000B35D0" w:rsidRPr="009341A5" w:rsidRDefault="009341A5" w:rsidP="009341A5">
      <w:pPr>
        <w:pStyle w:val="aa"/>
        <w:jc w:val="center"/>
        <w:rPr>
          <w:rFonts w:ascii="Times New Roman" w:hAnsi="Times New Roman" w:cs="Times New Roman"/>
        </w:rPr>
      </w:pPr>
      <w:r w:rsidRPr="009341A5">
        <w:rPr>
          <w:rFonts w:ascii="Times New Roman" w:hAnsi="Times New Roman" w:cs="Times New Roman"/>
          <w:sz w:val="24"/>
          <w:szCs w:val="24"/>
        </w:rPr>
        <w:t>Пояснительная</w:t>
      </w:r>
      <w:r w:rsidR="000B35D0" w:rsidRPr="009341A5">
        <w:rPr>
          <w:rFonts w:ascii="Times New Roman" w:hAnsi="Times New Roman" w:cs="Times New Roman"/>
          <w:spacing w:val="-11"/>
          <w:sz w:val="24"/>
          <w:szCs w:val="24"/>
        </w:rPr>
        <w:t xml:space="preserve"> </w:t>
      </w:r>
      <w:r w:rsidRPr="009341A5">
        <w:rPr>
          <w:rFonts w:ascii="Times New Roman" w:hAnsi="Times New Roman" w:cs="Times New Roman"/>
          <w:spacing w:val="-2"/>
          <w:sz w:val="24"/>
          <w:szCs w:val="24"/>
        </w:rPr>
        <w:t>записка</w:t>
      </w:r>
    </w:p>
    <w:p w:rsidR="000B35D0" w:rsidRPr="009341A5" w:rsidRDefault="000B35D0" w:rsidP="009341A5">
      <w:pPr>
        <w:pStyle w:val="aa"/>
        <w:rPr>
          <w:rFonts w:ascii="Times New Roman" w:hAnsi="Times New Roman" w:cs="Times New Roman"/>
        </w:rPr>
      </w:pPr>
      <w:r w:rsidRPr="009341A5">
        <w:rPr>
          <w:rFonts w:ascii="Times New Roman" w:hAnsi="Times New Roman" w:cs="Times New Roman"/>
        </w:rPr>
        <w:t xml:space="preserve">Образовательная </w:t>
      </w:r>
      <w:r w:rsidRPr="009341A5">
        <w:rPr>
          <w:rFonts w:ascii="Times New Roman" w:hAnsi="Times New Roman" w:cs="Times New Roman"/>
          <w:spacing w:val="70"/>
        </w:rPr>
        <w:t xml:space="preserve"> </w:t>
      </w:r>
      <w:r w:rsidRPr="009341A5">
        <w:rPr>
          <w:rFonts w:ascii="Times New Roman" w:hAnsi="Times New Roman" w:cs="Times New Roman"/>
        </w:rPr>
        <w:t>программа учебного</w:t>
      </w:r>
      <w:r w:rsidRPr="009341A5">
        <w:rPr>
          <w:rFonts w:ascii="Times New Roman" w:hAnsi="Times New Roman" w:cs="Times New Roman"/>
          <w:spacing w:val="70"/>
        </w:rPr>
        <w:t xml:space="preserve">    </w:t>
      </w:r>
      <w:r w:rsidRPr="009341A5">
        <w:rPr>
          <w:rFonts w:ascii="Times New Roman" w:hAnsi="Times New Roman" w:cs="Times New Roman"/>
          <w:spacing w:val="-2"/>
        </w:rPr>
        <w:t>предмета</w:t>
      </w:r>
    </w:p>
    <w:p w:rsidR="000B35D0" w:rsidRPr="009341A5" w:rsidRDefault="000B35D0" w:rsidP="009341A5">
      <w:pPr>
        <w:pStyle w:val="aa"/>
        <w:rPr>
          <w:rFonts w:ascii="Times New Roman" w:hAnsi="Times New Roman" w:cs="Times New Roman"/>
        </w:rPr>
      </w:pPr>
      <w:r w:rsidRPr="009341A5">
        <w:rPr>
          <w:rFonts w:ascii="Times New Roman" w:hAnsi="Times New Roman" w:cs="Times New Roman"/>
        </w:rPr>
        <w:t>«Родной(даргинский) язык» (далее – ПОП)для 1–4 классов начального общего образованияРеспублики Дагестанразработана в соответствии с Федеральным госудаственным образовательным стандартом начального общего образования с учётом основных идей и положений программы развития универсальных учебных действий.</w:t>
      </w:r>
    </w:p>
    <w:p w:rsidR="000B35D0" w:rsidRPr="009341A5" w:rsidRDefault="000B35D0" w:rsidP="009341A5">
      <w:pPr>
        <w:pStyle w:val="aa"/>
        <w:rPr>
          <w:rFonts w:ascii="Times New Roman" w:hAnsi="Times New Roman" w:cs="Times New Roman"/>
        </w:rPr>
      </w:pPr>
      <w:r w:rsidRPr="009341A5">
        <w:rPr>
          <w:rFonts w:ascii="Times New Roman" w:hAnsi="Times New Roman" w:cs="Times New Roman"/>
        </w:rPr>
        <w:t>Нормативно-правовые документы, на основании которых разработана данная программа:</w:t>
      </w:r>
    </w:p>
    <w:p w:rsidR="000B35D0" w:rsidRPr="009341A5" w:rsidRDefault="000B35D0" w:rsidP="009341A5">
      <w:pPr>
        <w:pStyle w:val="aa"/>
        <w:rPr>
          <w:rFonts w:ascii="Times New Roman" w:hAnsi="Times New Roman" w:cs="Times New Roman"/>
        </w:rPr>
      </w:pPr>
      <w:r w:rsidRPr="009341A5">
        <w:rPr>
          <w:rFonts w:ascii="Times New Roman" w:hAnsi="Times New Roman" w:cs="Times New Roman"/>
        </w:rPr>
        <w:t>Федеральный</w:t>
      </w:r>
      <w:r w:rsidRPr="009341A5">
        <w:rPr>
          <w:rFonts w:ascii="Times New Roman" w:hAnsi="Times New Roman" w:cs="Times New Roman"/>
          <w:spacing w:val="54"/>
        </w:rPr>
        <w:t xml:space="preserve"> </w:t>
      </w:r>
      <w:r w:rsidRPr="009341A5">
        <w:rPr>
          <w:rFonts w:ascii="Times New Roman" w:hAnsi="Times New Roman" w:cs="Times New Roman"/>
        </w:rPr>
        <w:t>закон</w:t>
      </w:r>
      <w:r w:rsidRPr="009341A5">
        <w:rPr>
          <w:rFonts w:ascii="Times New Roman" w:hAnsi="Times New Roman" w:cs="Times New Roman"/>
          <w:spacing w:val="53"/>
        </w:rPr>
        <w:t xml:space="preserve"> </w:t>
      </w:r>
      <w:r w:rsidRPr="009341A5">
        <w:rPr>
          <w:rFonts w:ascii="Times New Roman" w:hAnsi="Times New Roman" w:cs="Times New Roman"/>
        </w:rPr>
        <w:t>Российской</w:t>
      </w:r>
      <w:r w:rsidRPr="009341A5">
        <w:rPr>
          <w:rFonts w:ascii="Times New Roman" w:hAnsi="Times New Roman" w:cs="Times New Roman"/>
          <w:spacing w:val="54"/>
        </w:rPr>
        <w:t xml:space="preserve"> </w:t>
      </w:r>
      <w:r w:rsidRPr="009341A5">
        <w:rPr>
          <w:rFonts w:ascii="Times New Roman" w:hAnsi="Times New Roman" w:cs="Times New Roman"/>
        </w:rPr>
        <w:t>Федерации</w:t>
      </w:r>
      <w:r w:rsidRPr="009341A5">
        <w:rPr>
          <w:rFonts w:ascii="Times New Roman" w:hAnsi="Times New Roman" w:cs="Times New Roman"/>
          <w:spacing w:val="54"/>
        </w:rPr>
        <w:t xml:space="preserve"> </w:t>
      </w:r>
      <w:r w:rsidRPr="009341A5">
        <w:rPr>
          <w:rFonts w:ascii="Times New Roman" w:hAnsi="Times New Roman" w:cs="Times New Roman"/>
        </w:rPr>
        <w:t>от</w:t>
      </w:r>
      <w:r w:rsidRPr="009341A5">
        <w:rPr>
          <w:rFonts w:ascii="Times New Roman" w:hAnsi="Times New Roman" w:cs="Times New Roman"/>
          <w:spacing w:val="53"/>
        </w:rPr>
        <w:t xml:space="preserve"> </w:t>
      </w:r>
      <w:r w:rsidRPr="009341A5">
        <w:rPr>
          <w:rFonts w:ascii="Times New Roman" w:hAnsi="Times New Roman" w:cs="Times New Roman"/>
        </w:rPr>
        <w:t>3</w:t>
      </w:r>
      <w:r w:rsidRPr="009341A5">
        <w:rPr>
          <w:rFonts w:ascii="Times New Roman" w:hAnsi="Times New Roman" w:cs="Times New Roman"/>
          <w:spacing w:val="55"/>
        </w:rPr>
        <w:t xml:space="preserve"> </w:t>
      </w:r>
      <w:r w:rsidRPr="009341A5">
        <w:rPr>
          <w:rFonts w:ascii="Times New Roman" w:hAnsi="Times New Roman" w:cs="Times New Roman"/>
        </w:rPr>
        <w:t>августа</w:t>
      </w:r>
      <w:r w:rsidRPr="009341A5">
        <w:rPr>
          <w:rFonts w:ascii="Times New Roman" w:hAnsi="Times New Roman" w:cs="Times New Roman"/>
          <w:spacing w:val="54"/>
        </w:rPr>
        <w:t xml:space="preserve"> </w:t>
      </w:r>
      <w:r w:rsidRPr="009341A5">
        <w:rPr>
          <w:rFonts w:ascii="Times New Roman" w:hAnsi="Times New Roman" w:cs="Times New Roman"/>
        </w:rPr>
        <w:t>2018</w:t>
      </w:r>
      <w:r w:rsidRPr="009341A5">
        <w:rPr>
          <w:rFonts w:ascii="Times New Roman" w:hAnsi="Times New Roman" w:cs="Times New Roman"/>
          <w:spacing w:val="55"/>
        </w:rPr>
        <w:t xml:space="preserve"> </w:t>
      </w:r>
      <w:r w:rsidRPr="009341A5">
        <w:rPr>
          <w:rFonts w:ascii="Times New Roman" w:hAnsi="Times New Roman" w:cs="Times New Roman"/>
          <w:spacing w:val="-5"/>
        </w:rPr>
        <w:t>г.</w:t>
      </w:r>
    </w:p>
    <w:p w:rsidR="000B35D0" w:rsidRPr="009341A5" w:rsidRDefault="000B35D0" w:rsidP="009341A5">
      <w:pPr>
        <w:pStyle w:val="aa"/>
        <w:rPr>
          <w:rFonts w:ascii="Times New Roman" w:hAnsi="Times New Roman" w:cs="Times New Roman"/>
        </w:rPr>
      </w:pPr>
      <w:r w:rsidRPr="009341A5">
        <w:rPr>
          <w:rFonts w:ascii="Times New Roman" w:hAnsi="Times New Roman" w:cs="Times New Roman"/>
        </w:rPr>
        <w:t>№</w:t>
      </w:r>
      <w:r w:rsidRPr="009341A5">
        <w:rPr>
          <w:rFonts w:ascii="Times New Roman" w:hAnsi="Times New Roman" w:cs="Times New Roman"/>
          <w:spacing w:val="-9"/>
        </w:rPr>
        <w:t xml:space="preserve"> </w:t>
      </w:r>
      <w:r w:rsidRPr="009341A5">
        <w:rPr>
          <w:rFonts w:ascii="Times New Roman" w:hAnsi="Times New Roman" w:cs="Times New Roman"/>
        </w:rPr>
        <w:t>317-ФЗ«Об</w:t>
      </w:r>
      <w:r w:rsidRPr="009341A5">
        <w:rPr>
          <w:rFonts w:ascii="Times New Roman" w:hAnsi="Times New Roman" w:cs="Times New Roman"/>
          <w:spacing w:val="-8"/>
        </w:rPr>
        <w:t xml:space="preserve"> </w:t>
      </w:r>
      <w:r w:rsidRPr="009341A5">
        <w:rPr>
          <w:rFonts w:ascii="Times New Roman" w:hAnsi="Times New Roman" w:cs="Times New Roman"/>
        </w:rPr>
        <w:t>образовании</w:t>
      </w:r>
      <w:r w:rsidRPr="009341A5">
        <w:rPr>
          <w:rFonts w:ascii="Times New Roman" w:hAnsi="Times New Roman" w:cs="Times New Roman"/>
          <w:spacing w:val="-7"/>
        </w:rPr>
        <w:t xml:space="preserve"> </w:t>
      </w:r>
      <w:r w:rsidRPr="009341A5">
        <w:rPr>
          <w:rFonts w:ascii="Times New Roman" w:hAnsi="Times New Roman" w:cs="Times New Roman"/>
        </w:rPr>
        <w:t>в</w:t>
      </w:r>
      <w:r w:rsidRPr="009341A5">
        <w:rPr>
          <w:rFonts w:ascii="Times New Roman" w:hAnsi="Times New Roman" w:cs="Times New Roman"/>
          <w:spacing w:val="-7"/>
        </w:rPr>
        <w:t xml:space="preserve"> </w:t>
      </w:r>
      <w:r w:rsidRPr="009341A5">
        <w:rPr>
          <w:rFonts w:ascii="Times New Roman" w:hAnsi="Times New Roman" w:cs="Times New Roman"/>
        </w:rPr>
        <w:t>Российской</w:t>
      </w:r>
      <w:r w:rsidRPr="009341A5">
        <w:rPr>
          <w:rFonts w:ascii="Times New Roman" w:hAnsi="Times New Roman" w:cs="Times New Roman"/>
          <w:spacing w:val="-6"/>
        </w:rPr>
        <w:t xml:space="preserve"> </w:t>
      </w:r>
      <w:r w:rsidRPr="009341A5">
        <w:rPr>
          <w:rFonts w:ascii="Times New Roman" w:hAnsi="Times New Roman" w:cs="Times New Roman"/>
          <w:spacing w:val="-2"/>
        </w:rPr>
        <w:t>Федерации»;</w:t>
      </w:r>
    </w:p>
    <w:p w:rsidR="000B35D0" w:rsidRPr="009341A5" w:rsidRDefault="000B35D0" w:rsidP="009341A5">
      <w:pPr>
        <w:pStyle w:val="aa"/>
        <w:rPr>
          <w:rFonts w:ascii="Times New Roman" w:hAnsi="Times New Roman" w:cs="Times New Roman"/>
        </w:rPr>
      </w:pPr>
      <w:r w:rsidRPr="009341A5">
        <w:rPr>
          <w:rFonts w:ascii="Times New Roman" w:hAnsi="Times New Roman" w:cs="Times New Roman"/>
        </w:rPr>
        <w:t>Федеральный государственный образовательный стандарт начального</w:t>
      </w:r>
      <w:r w:rsidRPr="009341A5">
        <w:rPr>
          <w:rFonts w:ascii="Times New Roman" w:hAnsi="Times New Roman" w:cs="Times New Roman"/>
          <w:spacing w:val="-3"/>
        </w:rPr>
        <w:t xml:space="preserve"> </w:t>
      </w:r>
      <w:r w:rsidRPr="009341A5">
        <w:rPr>
          <w:rFonts w:ascii="Times New Roman" w:hAnsi="Times New Roman" w:cs="Times New Roman"/>
        </w:rPr>
        <w:t>общего</w:t>
      </w:r>
      <w:r w:rsidRPr="009341A5">
        <w:rPr>
          <w:rFonts w:ascii="Times New Roman" w:hAnsi="Times New Roman" w:cs="Times New Roman"/>
          <w:spacing w:val="-5"/>
        </w:rPr>
        <w:t xml:space="preserve"> </w:t>
      </w:r>
      <w:r w:rsidRPr="009341A5">
        <w:rPr>
          <w:rFonts w:ascii="Times New Roman" w:hAnsi="Times New Roman" w:cs="Times New Roman"/>
        </w:rPr>
        <w:t>образования</w:t>
      </w:r>
      <w:r w:rsidRPr="009341A5">
        <w:rPr>
          <w:rFonts w:ascii="Times New Roman" w:hAnsi="Times New Roman" w:cs="Times New Roman"/>
          <w:spacing w:val="-4"/>
        </w:rPr>
        <w:t xml:space="preserve"> </w:t>
      </w:r>
      <w:r w:rsidRPr="009341A5">
        <w:rPr>
          <w:rFonts w:ascii="Times New Roman" w:hAnsi="Times New Roman" w:cs="Times New Roman"/>
        </w:rPr>
        <w:t>(Приказ</w:t>
      </w:r>
      <w:r w:rsidRPr="009341A5">
        <w:rPr>
          <w:rFonts w:ascii="Times New Roman" w:hAnsi="Times New Roman" w:cs="Times New Roman"/>
          <w:spacing w:val="-3"/>
        </w:rPr>
        <w:t xml:space="preserve"> </w:t>
      </w:r>
      <w:r w:rsidRPr="009341A5">
        <w:rPr>
          <w:rFonts w:ascii="Times New Roman" w:hAnsi="Times New Roman" w:cs="Times New Roman"/>
        </w:rPr>
        <w:t>Министерства</w:t>
      </w:r>
      <w:r w:rsidRPr="009341A5">
        <w:rPr>
          <w:rFonts w:ascii="Times New Roman" w:hAnsi="Times New Roman" w:cs="Times New Roman"/>
          <w:spacing w:val="-5"/>
        </w:rPr>
        <w:t xml:space="preserve"> </w:t>
      </w:r>
      <w:r w:rsidRPr="009341A5">
        <w:rPr>
          <w:rFonts w:ascii="Times New Roman" w:hAnsi="Times New Roman" w:cs="Times New Roman"/>
        </w:rPr>
        <w:t>образования</w:t>
      </w:r>
      <w:r w:rsidRPr="009341A5">
        <w:rPr>
          <w:rFonts w:ascii="Times New Roman" w:hAnsi="Times New Roman" w:cs="Times New Roman"/>
          <w:spacing w:val="-4"/>
        </w:rPr>
        <w:t xml:space="preserve"> </w:t>
      </w:r>
      <w:r w:rsidRPr="009341A5">
        <w:rPr>
          <w:rFonts w:ascii="Times New Roman" w:hAnsi="Times New Roman" w:cs="Times New Roman"/>
        </w:rPr>
        <w:t>и</w:t>
      </w:r>
      <w:r w:rsidRPr="009341A5">
        <w:rPr>
          <w:rFonts w:ascii="Times New Roman" w:hAnsi="Times New Roman" w:cs="Times New Roman"/>
          <w:spacing w:val="-4"/>
        </w:rPr>
        <w:t xml:space="preserve"> </w:t>
      </w:r>
      <w:r w:rsidRPr="009341A5">
        <w:rPr>
          <w:rFonts w:ascii="Times New Roman" w:hAnsi="Times New Roman" w:cs="Times New Roman"/>
        </w:rPr>
        <w:t>науки Российской Федерации от 6 октября 2009 г. № 373 «Об утверждении и введении в действие федерального государственного образовательного стандарта начального общего образования»);</w:t>
      </w:r>
    </w:p>
    <w:p w:rsidR="000B35D0" w:rsidRPr="009341A5" w:rsidRDefault="000B35D0" w:rsidP="009341A5">
      <w:pPr>
        <w:pStyle w:val="aa"/>
        <w:rPr>
          <w:rFonts w:ascii="Times New Roman" w:hAnsi="Times New Roman" w:cs="Times New Roman"/>
        </w:rPr>
      </w:pPr>
      <w:r w:rsidRPr="009341A5">
        <w:rPr>
          <w:rFonts w:ascii="Times New Roman" w:hAnsi="Times New Roman" w:cs="Times New Roman"/>
        </w:rPr>
        <w:t>Образовательная  программа начального общего образования (одобрена решением Федерального учебно-методического объединения по общему</w:t>
      </w:r>
      <w:r w:rsidRPr="009341A5">
        <w:rPr>
          <w:rFonts w:ascii="Times New Roman" w:hAnsi="Times New Roman" w:cs="Times New Roman"/>
          <w:spacing w:val="-3"/>
        </w:rPr>
        <w:t xml:space="preserve"> </w:t>
      </w:r>
      <w:r w:rsidRPr="009341A5">
        <w:rPr>
          <w:rFonts w:ascii="Times New Roman" w:hAnsi="Times New Roman" w:cs="Times New Roman"/>
        </w:rPr>
        <w:t>образованию,</w:t>
      </w:r>
      <w:r w:rsidRPr="009341A5">
        <w:rPr>
          <w:rFonts w:ascii="Times New Roman" w:hAnsi="Times New Roman" w:cs="Times New Roman"/>
          <w:spacing w:val="-3"/>
        </w:rPr>
        <w:t xml:space="preserve"> </w:t>
      </w:r>
      <w:r w:rsidRPr="009341A5">
        <w:rPr>
          <w:rFonts w:ascii="Times New Roman" w:hAnsi="Times New Roman" w:cs="Times New Roman"/>
        </w:rPr>
        <w:t>протокол от 8 апреля 2015 г. №</w:t>
      </w:r>
      <w:r w:rsidRPr="009341A5">
        <w:rPr>
          <w:rFonts w:ascii="Times New Roman" w:hAnsi="Times New Roman" w:cs="Times New Roman"/>
          <w:spacing w:val="-2"/>
        </w:rPr>
        <w:t xml:space="preserve"> </w:t>
      </w:r>
      <w:r w:rsidRPr="009341A5">
        <w:rPr>
          <w:rFonts w:ascii="Times New Roman" w:hAnsi="Times New Roman" w:cs="Times New Roman"/>
        </w:rPr>
        <w:t>1/15).</w:t>
      </w:r>
    </w:p>
    <w:p w:rsidR="000B35D0" w:rsidRPr="009341A5" w:rsidRDefault="000B35D0" w:rsidP="009341A5">
      <w:pPr>
        <w:pStyle w:val="aa"/>
        <w:rPr>
          <w:rFonts w:ascii="Times New Roman" w:hAnsi="Times New Roman" w:cs="Times New Roman"/>
        </w:rPr>
      </w:pPr>
      <w:r w:rsidRPr="009341A5">
        <w:rPr>
          <w:rFonts w:ascii="Times New Roman" w:hAnsi="Times New Roman" w:cs="Times New Roman"/>
        </w:rPr>
        <w:t>Приказ Минобрнауки России от 31 декабря 2015 г. № 1576 «О внесении изменений в ФГОС НОО»;</w:t>
      </w:r>
    </w:p>
    <w:p w:rsidR="000B35D0" w:rsidRPr="009341A5" w:rsidRDefault="000B35D0" w:rsidP="009341A5">
      <w:pPr>
        <w:pStyle w:val="aa"/>
        <w:rPr>
          <w:rFonts w:ascii="Times New Roman" w:hAnsi="Times New Roman" w:cs="Times New Roman"/>
        </w:rPr>
      </w:pPr>
      <w:r w:rsidRPr="009341A5">
        <w:rPr>
          <w:rFonts w:ascii="Times New Roman" w:hAnsi="Times New Roman" w:cs="Times New Roman"/>
        </w:rPr>
        <w:t>Конституция</w:t>
      </w:r>
      <w:r w:rsidRPr="009341A5">
        <w:rPr>
          <w:rFonts w:ascii="Times New Roman" w:hAnsi="Times New Roman" w:cs="Times New Roman"/>
          <w:spacing w:val="-9"/>
        </w:rPr>
        <w:t xml:space="preserve"> </w:t>
      </w:r>
      <w:r w:rsidRPr="009341A5">
        <w:rPr>
          <w:rFonts w:ascii="Times New Roman" w:hAnsi="Times New Roman" w:cs="Times New Roman"/>
        </w:rPr>
        <w:t>Республики</w:t>
      </w:r>
      <w:r w:rsidRPr="009341A5">
        <w:rPr>
          <w:rFonts w:ascii="Times New Roman" w:hAnsi="Times New Roman" w:cs="Times New Roman"/>
          <w:spacing w:val="-8"/>
        </w:rPr>
        <w:t xml:space="preserve"> </w:t>
      </w:r>
      <w:r w:rsidRPr="009341A5">
        <w:rPr>
          <w:rFonts w:ascii="Times New Roman" w:hAnsi="Times New Roman" w:cs="Times New Roman"/>
        </w:rPr>
        <w:t>Дагестан</w:t>
      </w:r>
      <w:r w:rsidRPr="009341A5">
        <w:rPr>
          <w:rFonts w:ascii="Times New Roman" w:hAnsi="Times New Roman" w:cs="Times New Roman"/>
          <w:spacing w:val="-8"/>
        </w:rPr>
        <w:t xml:space="preserve"> </w:t>
      </w:r>
      <w:r w:rsidRPr="009341A5">
        <w:rPr>
          <w:rFonts w:ascii="Times New Roman" w:hAnsi="Times New Roman" w:cs="Times New Roman"/>
          <w:spacing w:val="-2"/>
        </w:rPr>
        <w:t>(ст.11);</w:t>
      </w:r>
    </w:p>
    <w:p w:rsidR="000B35D0" w:rsidRPr="009341A5" w:rsidRDefault="000B35D0" w:rsidP="009341A5">
      <w:pPr>
        <w:pStyle w:val="aa"/>
        <w:rPr>
          <w:rFonts w:ascii="Times New Roman" w:hAnsi="Times New Roman" w:cs="Times New Roman"/>
        </w:rPr>
      </w:pPr>
      <w:r w:rsidRPr="009341A5">
        <w:rPr>
          <w:rFonts w:ascii="Times New Roman" w:hAnsi="Times New Roman" w:cs="Times New Roman"/>
        </w:rPr>
        <w:t>Закон Республики Дагестан от 16 июня 2014 г. № 48 «Об образовании в Республике Дагестан» (с изменениями на 10 апреля 2017 г.).</w:t>
      </w:r>
    </w:p>
    <w:p w:rsidR="000B35D0" w:rsidRPr="009341A5" w:rsidRDefault="000B35D0" w:rsidP="009341A5">
      <w:pPr>
        <w:pStyle w:val="aa"/>
        <w:rPr>
          <w:rFonts w:ascii="Times New Roman" w:hAnsi="Times New Roman" w:cs="Times New Roman"/>
          <w:spacing w:val="-2"/>
        </w:rPr>
      </w:pPr>
      <w:r w:rsidRPr="009341A5">
        <w:rPr>
          <w:rFonts w:ascii="Times New Roman" w:hAnsi="Times New Roman" w:cs="Times New Roman"/>
        </w:rPr>
        <w:t xml:space="preserve">Изучение предмета «Родной (даргинский)язык» играет важную роль в реализации основных целевых установок начального образования: становлении основ гражданской идентичности и мировоззрения; формировании основ умения учиться и способности к организации своей деятельности; духовно-нравственном развитии и воспитании младших </w:t>
      </w:r>
      <w:r w:rsidRPr="009341A5">
        <w:rPr>
          <w:rFonts w:ascii="Times New Roman" w:hAnsi="Times New Roman" w:cs="Times New Roman"/>
          <w:spacing w:val="-2"/>
        </w:rPr>
        <w:t>школьников.</w:t>
      </w:r>
    </w:p>
    <w:p w:rsidR="000B35D0" w:rsidRPr="009341A5" w:rsidRDefault="000B35D0" w:rsidP="009341A5">
      <w:pPr>
        <w:pStyle w:val="aa"/>
        <w:rPr>
          <w:rFonts w:ascii="Times New Roman" w:hAnsi="Times New Roman" w:cs="Times New Roman"/>
        </w:rPr>
      </w:pPr>
      <w:r w:rsidRPr="009341A5">
        <w:rPr>
          <w:rFonts w:ascii="Times New Roman" w:hAnsi="Times New Roman" w:cs="Times New Roman"/>
        </w:rPr>
        <w:t>Обучение предмету«Родной (даргинский) язык» в начальных классах является первоначальным этапом изучения системы лингвистического образования</w:t>
      </w:r>
      <w:r w:rsidRPr="009341A5">
        <w:rPr>
          <w:rFonts w:ascii="Times New Roman" w:hAnsi="Times New Roman" w:cs="Times New Roman"/>
          <w:spacing w:val="-6"/>
        </w:rPr>
        <w:t xml:space="preserve"> </w:t>
      </w:r>
      <w:r w:rsidRPr="009341A5">
        <w:rPr>
          <w:rFonts w:ascii="Times New Roman" w:hAnsi="Times New Roman" w:cs="Times New Roman"/>
        </w:rPr>
        <w:t>и</w:t>
      </w:r>
      <w:r w:rsidRPr="009341A5">
        <w:rPr>
          <w:rFonts w:ascii="Times New Roman" w:hAnsi="Times New Roman" w:cs="Times New Roman"/>
          <w:spacing w:val="-5"/>
        </w:rPr>
        <w:t xml:space="preserve"> </w:t>
      </w:r>
      <w:r w:rsidRPr="009341A5">
        <w:rPr>
          <w:rFonts w:ascii="Times New Roman" w:hAnsi="Times New Roman" w:cs="Times New Roman"/>
        </w:rPr>
        <w:t>речевого</w:t>
      </w:r>
      <w:r w:rsidRPr="009341A5">
        <w:rPr>
          <w:rFonts w:ascii="Times New Roman" w:hAnsi="Times New Roman" w:cs="Times New Roman"/>
          <w:spacing w:val="-5"/>
        </w:rPr>
        <w:t xml:space="preserve"> </w:t>
      </w:r>
      <w:r w:rsidRPr="009341A5">
        <w:rPr>
          <w:rFonts w:ascii="Times New Roman" w:hAnsi="Times New Roman" w:cs="Times New Roman"/>
        </w:rPr>
        <w:t>развития,</w:t>
      </w:r>
      <w:r w:rsidRPr="009341A5">
        <w:rPr>
          <w:rFonts w:ascii="Times New Roman" w:hAnsi="Times New Roman" w:cs="Times New Roman"/>
          <w:spacing w:val="-5"/>
        </w:rPr>
        <w:t xml:space="preserve"> </w:t>
      </w:r>
      <w:r w:rsidRPr="009341A5">
        <w:rPr>
          <w:rFonts w:ascii="Times New Roman" w:hAnsi="Times New Roman" w:cs="Times New Roman"/>
        </w:rPr>
        <w:t>обеспечивающий</w:t>
      </w:r>
      <w:r w:rsidRPr="009341A5">
        <w:rPr>
          <w:rFonts w:ascii="Times New Roman" w:hAnsi="Times New Roman" w:cs="Times New Roman"/>
          <w:spacing w:val="-5"/>
        </w:rPr>
        <w:t xml:space="preserve"> </w:t>
      </w:r>
      <w:r w:rsidRPr="009341A5">
        <w:rPr>
          <w:rFonts w:ascii="Times New Roman" w:hAnsi="Times New Roman" w:cs="Times New Roman"/>
        </w:rPr>
        <w:t>готовность</w:t>
      </w:r>
      <w:r w:rsidRPr="009341A5">
        <w:rPr>
          <w:rFonts w:ascii="Times New Roman" w:hAnsi="Times New Roman" w:cs="Times New Roman"/>
          <w:spacing w:val="-5"/>
        </w:rPr>
        <w:t xml:space="preserve"> </w:t>
      </w:r>
      <w:r w:rsidRPr="009341A5">
        <w:rPr>
          <w:rFonts w:ascii="Times New Roman" w:hAnsi="Times New Roman" w:cs="Times New Roman"/>
        </w:rPr>
        <w:t>выпускников начальной школы к дальнейшему образованию.</w:t>
      </w:r>
    </w:p>
    <w:p w:rsidR="000B35D0" w:rsidRPr="009341A5" w:rsidRDefault="000B35D0" w:rsidP="009341A5">
      <w:pPr>
        <w:pStyle w:val="aa"/>
        <w:rPr>
          <w:rFonts w:ascii="Times New Roman" w:hAnsi="Times New Roman" w:cs="Times New Roman"/>
        </w:rPr>
      </w:pPr>
      <w:r w:rsidRPr="009341A5">
        <w:rPr>
          <w:rFonts w:ascii="Times New Roman" w:hAnsi="Times New Roman" w:cs="Times New Roman"/>
        </w:rPr>
        <w:t xml:space="preserve">Даргинский язык – национальный язык даргинского народа, а также один из государственных языков Республики Дагестан. Он является языком общения даргинского народа, преподаётся как предмет в образовательных </w:t>
      </w:r>
      <w:r w:rsidRPr="009341A5">
        <w:rPr>
          <w:rFonts w:ascii="Times New Roman" w:hAnsi="Times New Roman" w:cs="Times New Roman"/>
          <w:spacing w:val="-2"/>
        </w:rPr>
        <w:t>организациях.</w:t>
      </w:r>
    </w:p>
    <w:p w:rsidR="000B35D0" w:rsidRPr="009341A5" w:rsidRDefault="000B35D0" w:rsidP="009341A5">
      <w:pPr>
        <w:pStyle w:val="aa"/>
        <w:rPr>
          <w:rFonts w:ascii="Times New Roman" w:hAnsi="Times New Roman" w:cs="Times New Roman"/>
        </w:rPr>
      </w:pPr>
      <w:r w:rsidRPr="009341A5">
        <w:rPr>
          <w:rFonts w:ascii="Times New Roman" w:hAnsi="Times New Roman" w:cs="Times New Roman"/>
        </w:rPr>
        <w:t>Функции</w:t>
      </w:r>
      <w:r w:rsidRPr="009341A5">
        <w:rPr>
          <w:rFonts w:ascii="Times New Roman" w:hAnsi="Times New Roman" w:cs="Times New Roman"/>
          <w:spacing w:val="-7"/>
        </w:rPr>
        <w:t xml:space="preserve"> </w:t>
      </w:r>
      <w:r w:rsidRPr="009341A5">
        <w:rPr>
          <w:rFonts w:ascii="Times New Roman" w:hAnsi="Times New Roman" w:cs="Times New Roman"/>
          <w:spacing w:val="-2"/>
        </w:rPr>
        <w:t>даргинского языка:</w:t>
      </w:r>
    </w:p>
    <w:p w:rsidR="000B35D0" w:rsidRPr="009341A5" w:rsidRDefault="000B35D0" w:rsidP="009341A5">
      <w:pPr>
        <w:pStyle w:val="aa"/>
        <w:rPr>
          <w:rFonts w:ascii="Times New Roman" w:hAnsi="Times New Roman" w:cs="Times New Roman"/>
          <w:sz w:val="24"/>
          <w:szCs w:val="24"/>
        </w:rPr>
      </w:pPr>
      <w:r w:rsidRPr="009341A5">
        <w:rPr>
          <w:rFonts w:ascii="Times New Roman" w:hAnsi="Times New Roman" w:cs="Times New Roman"/>
          <w:sz w:val="24"/>
          <w:szCs w:val="24"/>
        </w:rPr>
        <w:t>Коммуникативна</w:t>
      </w:r>
      <w:r w:rsidR="009341A5">
        <w:rPr>
          <w:rFonts w:ascii="Times New Roman" w:hAnsi="Times New Roman" w:cs="Times New Roman"/>
          <w:sz w:val="24"/>
          <w:szCs w:val="24"/>
        </w:rPr>
        <w:t xml:space="preserve">я </w:t>
      </w:r>
      <w:r w:rsidRPr="009341A5">
        <w:rPr>
          <w:rFonts w:ascii="Times New Roman" w:hAnsi="Times New Roman" w:cs="Times New Roman"/>
          <w:sz w:val="24"/>
          <w:szCs w:val="24"/>
        </w:rPr>
        <w:t>функция. Даргинский язык являетсясредством общения</w:t>
      </w:r>
      <w:r w:rsidR="009341A5">
        <w:rPr>
          <w:rFonts w:ascii="Times New Roman" w:hAnsi="Times New Roman" w:cs="Times New Roman"/>
          <w:sz w:val="24"/>
          <w:szCs w:val="24"/>
        </w:rPr>
        <w:t xml:space="preserve"> </w:t>
      </w:r>
      <w:r w:rsidRPr="009341A5">
        <w:rPr>
          <w:rFonts w:ascii="Times New Roman" w:hAnsi="Times New Roman" w:cs="Times New Roman"/>
          <w:sz w:val="24"/>
          <w:szCs w:val="24"/>
        </w:rPr>
        <w:t>представителей даргинской национальности между собой.</w:t>
      </w:r>
    </w:p>
    <w:p w:rsidR="000B35D0" w:rsidRPr="009341A5" w:rsidRDefault="000B35D0" w:rsidP="009341A5">
      <w:pPr>
        <w:pStyle w:val="aa"/>
        <w:rPr>
          <w:rFonts w:ascii="Times New Roman" w:hAnsi="Times New Roman" w:cs="Times New Roman"/>
          <w:sz w:val="24"/>
          <w:szCs w:val="24"/>
        </w:rPr>
      </w:pPr>
      <w:r w:rsidRPr="009341A5">
        <w:rPr>
          <w:rFonts w:ascii="Times New Roman" w:hAnsi="Times New Roman" w:cs="Times New Roman"/>
          <w:sz w:val="24"/>
          <w:szCs w:val="24"/>
        </w:rPr>
        <w:t>Когнитивная или познавательная функция. С помощью языка происходит в значительной степени познание,изучение окружающего мира. Даргинскийязыкобеспечивает преемственностькультурных традиций народа, возможность возникновения и развития национальной литературы.</w:t>
      </w:r>
    </w:p>
    <w:p w:rsidR="000B35D0" w:rsidRPr="009341A5" w:rsidRDefault="000B35D0" w:rsidP="009341A5">
      <w:pPr>
        <w:pStyle w:val="aa"/>
        <w:rPr>
          <w:rFonts w:ascii="Times New Roman" w:hAnsi="Times New Roman" w:cs="Times New Roman"/>
          <w:sz w:val="24"/>
          <w:szCs w:val="24"/>
        </w:rPr>
      </w:pPr>
      <w:r w:rsidRPr="009341A5">
        <w:rPr>
          <w:rFonts w:ascii="Times New Roman" w:hAnsi="Times New Roman" w:cs="Times New Roman"/>
          <w:sz w:val="24"/>
          <w:szCs w:val="24"/>
        </w:rPr>
        <w:t>Кумулятивная функция. Даргинский язык</w:t>
      </w:r>
      <w:r w:rsidR="009341A5">
        <w:rPr>
          <w:rFonts w:ascii="Times New Roman" w:hAnsi="Times New Roman" w:cs="Times New Roman"/>
          <w:sz w:val="24"/>
          <w:szCs w:val="24"/>
        </w:rPr>
        <w:t xml:space="preserve"> </w:t>
      </w:r>
      <w:r w:rsidRPr="009341A5">
        <w:rPr>
          <w:rFonts w:ascii="Times New Roman" w:hAnsi="Times New Roman" w:cs="Times New Roman"/>
          <w:sz w:val="24"/>
          <w:szCs w:val="24"/>
        </w:rPr>
        <w:t>выступает связующим звеном между поколениями, служит средством передачи внеязыкового коллективного опыта даргинского народа.</w:t>
      </w:r>
    </w:p>
    <w:p w:rsidR="000B35D0" w:rsidRPr="009341A5" w:rsidRDefault="000B35D0" w:rsidP="009341A5">
      <w:pPr>
        <w:pStyle w:val="aa"/>
        <w:rPr>
          <w:rFonts w:ascii="Times New Roman" w:hAnsi="Times New Roman" w:cs="Times New Roman"/>
          <w:sz w:val="24"/>
          <w:szCs w:val="24"/>
        </w:rPr>
      </w:pPr>
      <w:r w:rsidRPr="009341A5">
        <w:rPr>
          <w:rFonts w:ascii="Times New Roman" w:hAnsi="Times New Roman" w:cs="Times New Roman"/>
          <w:sz w:val="24"/>
          <w:szCs w:val="24"/>
        </w:rPr>
        <w:t>Данная программа определяет цель, задачи, планируемые результаты, содержание и организацию образовательной деятельности при получении начального общего образования по родному (даргинскому) языку. В примерной программе учитываются основные идеи и положения программы формировании универсальных учебных действий для начального общего образования.</w:t>
      </w:r>
    </w:p>
    <w:p w:rsidR="000B35D0" w:rsidRDefault="000B35D0" w:rsidP="000B35D0">
      <w:pPr>
        <w:spacing w:line="360" w:lineRule="auto"/>
        <w:sectPr w:rsidR="000B35D0">
          <w:footerReference w:type="default" r:id="rId22"/>
          <w:pgSz w:w="11910" w:h="16840"/>
          <w:pgMar w:top="1040" w:right="760" w:bottom="1120" w:left="1600" w:header="0" w:footer="933" w:gutter="0"/>
          <w:pgNumType w:start="4"/>
          <w:cols w:space="720"/>
        </w:sectPr>
      </w:pPr>
    </w:p>
    <w:p w:rsidR="000B35D0" w:rsidRPr="009341A5" w:rsidRDefault="000B35D0" w:rsidP="009341A5">
      <w:pPr>
        <w:pStyle w:val="aa"/>
        <w:rPr>
          <w:rFonts w:ascii="Times New Roman" w:hAnsi="Times New Roman" w:cs="Times New Roman"/>
          <w:sz w:val="24"/>
          <w:szCs w:val="24"/>
        </w:rPr>
      </w:pPr>
      <w:r w:rsidRPr="009341A5">
        <w:rPr>
          <w:rFonts w:ascii="Times New Roman" w:hAnsi="Times New Roman" w:cs="Times New Roman"/>
          <w:sz w:val="24"/>
          <w:szCs w:val="24"/>
        </w:rPr>
        <w:lastRenderedPageBreak/>
        <w:t xml:space="preserve">Изучение даргинского языка в 1–4 классах направлено на достижение следующих </w:t>
      </w:r>
      <w:r w:rsidRPr="009341A5">
        <w:rPr>
          <w:rFonts w:ascii="Times New Roman" w:hAnsi="Times New Roman" w:cs="Times New Roman"/>
          <w:b/>
          <w:sz w:val="24"/>
          <w:szCs w:val="24"/>
        </w:rPr>
        <w:t>задач</w:t>
      </w:r>
      <w:r w:rsidRPr="009341A5">
        <w:rPr>
          <w:rFonts w:ascii="Times New Roman" w:hAnsi="Times New Roman" w:cs="Times New Roman"/>
          <w:sz w:val="24"/>
          <w:szCs w:val="24"/>
        </w:rPr>
        <w:t>:</w:t>
      </w:r>
    </w:p>
    <w:p w:rsidR="000B35D0" w:rsidRPr="009341A5" w:rsidRDefault="000B35D0" w:rsidP="009341A5">
      <w:pPr>
        <w:pStyle w:val="aa"/>
        <w:rPr>
          <w:rFonts w:ascii="Times New Roman" w:hAnsi="Times New Roman" w:cs="Times New Roman"/>
          <w:sz w:val="24"/>
          <w:szCs w:val="24"/>
        </w:rPr>
      </w:pPr>
      <w:r w:rsidRPr="009341A5">
        <w:rPr>
          <w:rFonts w:ascii="Times New Roman" w:hAnsi="Times New Roman" w:cs="Times New Roman"/>
          <w:sz w:val="24"/>
          <w:szCs w:val="24"/>
        </w:rPr>
        <w:t xml:space="preserve">развитие речевой и мыслительной деятельности; коммуникативных умений и навыков практического владения литературным даргинским языком в разных ситуациях общения; потребности к речевому </w:t>
      </w:r>
      <w:r w:rsidRPr="009341A5">
        <w:rPr>
          <w:rFonts w:ascii="Times New Roman" w:hAnsi="Times New Roman" w:cs="Times New Roman"/>
          <w:spacing w:val="-2"/>
          <w:sz w:val="24"/>
          <w:szCs w:val="24"/>
        </w:rPr>
        <w:t>самосовершенствованию;</w:t>
      </w:r>
    </w:p>
    <w:p w:rsidR="000B35D0" w:rsidRPr="009341A5" w:rsidRDefault="000B35D0" w:rsidP="009341A5">
      <w:pPr>
        <w:pStyle w:val="aa"/>
        <w:rPr>
          <w:rFonts w:ascii="Times New Roman" w:hAnsi="Times New Roman" w:cs="Times New Roman"/>
          <w:sz w:val="24"/>
          <w:szCs w:val="24"/>
        </w:rPr>
      </w:pPr>
      <w:r w:rsidRPr="009341A5">
        <w:rPr>
          <w:rFonts w:ascii="Times New Roman" w:hAnsi="Times New Roman" w:cs="Times New Roman"/>
          <w:sz w:val="24"/>
          <w:szCs w:val="24"/>
        </w:rPr>
        <w:t>формирование первоначальных знаний о лексике, фонетике, грамматике даргинского языка; овладение элементарными способами анализа изучаемых языковых явлений;</w:t>
      </w:r>
    </w:p>
    <w:p w:rsidR="000B35D0" w:rsidRPr="009341A5" w:rsidRDefault="000B35D0" w:rsidP="009341A5">
      <w:pPr>
        <w:pStyle w:val="aa"/>
        <w:rPr>
          <w:rFonts w:ascii="Times New Roman" w:hAnsi="Times New Roman" w:cs="Times New Roman"/>
          <w:sz w:val="24"/>
          <w:szCs w:val="24"/>
        </w:rPr>
      </w:pPr>
      <w:r w:rsidRPr="009341A5">
        <w:rPr>
          <w:rFonts w:ascii="Times New Roman" w:hAnsi="Times New Roman" w:cs="Times New Roman"/>
          <w:sz w:val="24"/>
          <w:szCs w:val="24"/>
        </w:rPr>
        <w:t>формирование</w:t>
      </w:r>
      <w:r w:rsidRPr="009341A5">
        <w:rPr>
          <w:rFonts w:ascii="Times New Roman" w:hAnsi="Times New Roman" w:cs="Times New Roman"/>
          <w:spacing w:val="-9"/>
          <w:sz w:val="24"/>
          <w:szCs w:val="24"/>
        </w:rPr>
        <w:t xml:space="preserve"> </w:t>
      </w:r>
      <w:r w:rsidRPr="009341A5">
        <w:rPr>
          <w:rFonts w:ascii="Times New Roman" w:hAnsi="Times New Roman" w:cs="Times New Roman"/>
          <w:sz w:val="24"/>
          <w:szCs w:val="24"/>
        </w:rPr>
        <w:t>навыков</w:t>
      </w:r>
      <w:r w:rsidRPr="009341A5">
        <w:rPr>
          <w:rFonts w:ascii="Times New Roman" w:hAnsi="Times New Roman" w:cs="Times New Roman"/>
          <w:spacing w:val="-7"/>
          <w:sz w:val="24"/>
          <w:szCs w:val="24"/>
        </w:rPr>
        <w:t xml:space="preserve"> </w:t>
      </w:r>
      <w:r w:rsidRPr="009341A5">
        <w:rPr>
          <w:rFonts w:ascii="Times New Roman" w:hAnsi="Times New Roman" w:cs="Times New Roman"/>
          <w:sz w:val="24"/>
          <w:szCs w:val="24"/>
        </w:rPr>
        <w:t>культуры</w:t>
      </w:r>
      <w:r w:rsidRPr="009341A5">
        <w:rPr>
          <w:rFonts w:ascii="Times New Roman" w:hAnsi="Times New Roman" w:cs="Times New Roman"/>
          <w:spacing w:val="-8"/>
          <w:sz w:val="24"/>
          <w:szCs w:val="24"/>
        </w:rPr>
        <w:t xml:space="preserve"> </w:t>
      </w:r>
      <w:r w:rsidRPr="009341A5">
        <w:rPr>
          <w:rFonts w:ascii="Times New Roman" w:hAnsi="Times New Roman" w:cs="Times New Roman"/>
          <w:sz w:val="24"/>
          <w:szCs w:val="24"/>
        </w:rPr>
        <w:t>речи</w:t>
      </w:r>
      <w:r w:rsidRPr="009341A5">
        <w:rPr>
          <w:rFonts w:ascii="Times New Roman" w:hAnsi="Times New Roman" w:cs="Times New Roman"/>
          <w:spacing w:val="-6"/>
          <w:sz w:val="24"/>
          <w:szCs w:val="24"/>
        </w:rPr>
        <w:t xml:space="preserve"> </w:t>
      </w:r>
      <w:r w:rsidRPr="009341A5">
        <w:rPr>
          <w:rFonts w:ascii="Times New Roman" w:hAnsi="Times New Roman" w:cs="Times New Roman"/>
          <w:sz w:val="24"/>
          <w:szCs w:val="24"/>
        </w:rPr>
        <w:t>в</w:t>
      </w:r>
      <w:r w:rsidRPr="009341A5">
        <w:rPr>
          <w:rFonts w:ascii="Times New Roman" w:hAnsi="Times New Roman" w:cs="Times New Roman"/>
          <w:spacing w:val="-9"/>
          <w:sz w:val="24"/>
          <w:szCs w:val="24"/>
        </w:rPr>
        <w:t xml:space="preserve"> </w:t>
      </w:r>
      <w:r w:rsidRPr="009341A5">
        <w:rPr>
          <w:rFonts w:ascii="Times New Roman" w:hAnsi="Times New Roman" w:cs="Times New Roman"/>
          <w:sz w:val="24"/>
          <w:szCs w:val="24"/>
        </w:rPr>
        <w:t>разных</w:t>
      </w:r>
      <w:r w:rsidRPr="009341A5">
        <w:rPr>
          <w:rFonts w:ascii="Times New Roman" w:hAnsi="Times New Roman" w:cs="Times New Roman"/>
          <w:spacing w:val="-6"/>
          <w:sz w:val="24"/>
          <w:szCs w:val="24"/>
        </w:rPr>
        <w:t xml:space="preserve"> </w:t>
      </w:r>
      <w:r w:rsidRPr="009341A5">
        <w:rPr>
          <w:rFonts w:ascii="Times New Roman" w:hAnsi="Times New Roman" w:cs="Times New Roman"/>
          <w:sz w:val="24"/>
          <w:szCs w:val="24"/>
        </w:rPr>
        <w:t>ситуациях</w:t>
      </w:r>
      <w:r w:rsidRPr="009341A5">
        <w:rPr>
          <w:rFonts w:ascii="Times New Roman" w:hAnsi="Times New Roman" w:cs="Times New Roman"/>
          <w:spacing w:val="-8"/>
          <w:sz w:val="24"/>
          <w:szCs w:val="24"/>
        </w:rPr>
        <w:t xml:space="preserve"> </w:t>
      </w:r>
      <w:r w:rsidRPr="009341A5">
        <w:rPr>
          <w:rFonts w:ascii="Times New Roman" w:hAnsi="Times New Roman" w:cs="Times New Roman"/>
          <w:sz w:val="24"/>
          <w:szCs w:val="24"/>
        </w:rPr>
        <w:t>общения, умений правильно писать и читать, участвовать в диалоге, составлять несложные устные монологические высказывания и письменные тексты- описания, тексты-повествования и рассуждения;</w:t>
      </w:r>
    </w:p>
    <w:p w:rsidR="000B35D0" w:rsidRPr="009341A5" w:rsidRDefault="000B35D0" w:rsidP="009341A5">
      <w:pPr>
        <w:pStyle w:val="aa"/>
        <w:rPr>
          <w:rFonts w:ascii="Times New Roman" w:hAnsi="Times New Roman" w:cs="Times New Roman"/>
          <w:sz w:val="24"/>
          <w:szCs w:val="24"/>
        </w:rPr>
      </w:pPr>
      <w:r w:rsidRPr="009341A5">
        <w:rPr>
          <w:rFonts w:ascii="Times New Roman" w:hAnsi="Times New Roman" w:cs="Times New Roman"/>
          <w:sz w:val="24"/>
          <w:szCs w:val="24"/>
        </w:rPr>
        <w:t>воспитание</w:t>
      </w:r>
      <w:r w:rsidRPr="009341A5">
        <w:rPr>
          <w:rFonts w:ascii="Times New Roman" w:hAnsi="Times New Roman" w:cs="Times New Roman"/>
          <w:spacing w:val="-16"/>
          <w:sz w:val="24"/>
          <w:szCs w:val="24"/>
        </w:rPr>
        <w:t xml:space="preserve"> </w:t>
      </w:r>
      <w:r w:rsidRPr="009341A5">
        <w:rPr>
          <w:rFonts w:ascii="Times New Roman" w:hAnsi="Times New Roman" w:cs="Times New Roman"/>
          <w:sz w:val="24"/>
          <w:szCs w:val="24"/>
        </w:rPr>
        <w:t>эмоционально-ценностного</w:t>
      </w:r>
      <w:r w:rsidRPr="009341A5">
        <w:rPr>
          <w:rFonts w:ascii="Times New Roman" w:hAnsi="Times New Roman" w:cs="Times New Roman"/>
          <w:spacing w:val="-16"/>
          <w:sz w:val="24"/>
          <w:szCs w:val="24"/>
        </w:rPr>
        <w:t xml:space="preserve"> </w:t>
      </w:r>
      <w:r w:rsidRPr="009341A5">
        <w:rPr>
          <w:rFonts w:ascii="Times New Roman" w:hAnsi="Times New Roman" w:cs="Times New Roman"/>
          <w:sz w:val="24"/>
          <w:szCs w:val="24"/>
        </w:rPr>
        <w:t>отношения</w:t>
      </w:r>
      <w:r w:rsidRPr="009341A5">
        <w:rPr>
          <w:rFonts w:ascii="Times New Roman" w:hAnsi="Times New Roman" w:cs="Times New Roman"/>
          <w:spacing w:val="-16"/>
          <w:sz w:val="24"/>
          <w:szCs w:val="24"/>
        </w:rPr>
        <w:t xml:space="preserve"> </w:t>
      </w:r>
      <w:r w:rsidRPr="009341A5">
        <w:rPr>
          <w:rFonts w:ascii="Times New Roman" w:hAnsi="Times New Roman" w:cs="Times New Roman"/>
          <w:sz w:val="24"/>
          <w:szCs w:val="24"/>
        </w:rPr>
        <w:t>к</w:t>
      </w:r>
      <w:r w:rsidRPr="009341A5">
        <w:rPr>
          <w:rFonts w:ascii="Times New Roman" w:hAnsi="Times New Roman" w:cs="Times New Roman"/>
          <w:spacing w:val="-16"/>
          <w:sz w:val="24"/>
          <w:szCs w:val="24"/>
        </w:rPr>
        <w:t xml:space="preserve"> </w:t>
      </w:r>
      <w:r w:rsidRPr="009341A5">
        <w:rPr>
          <w:rFonts w:ascii="Times New Roman" w:hAnsi="Times New Roman" w:cs="Times New Roman"/>
          <w:sz w:val="24"/>
          <w:szCs w:val="24"/>
        </w:rPr>
        <w:t>родному</w:t>
      </w:r>
      <w:r w:rsidRPr="009341A5">
        <w:rPr>
          <w:rFonts w:ascii="Times New Roman" w:hAnsi="Times New Roman" w:cs="Times New Roman"/>
          <w:spacing w:val="-18"/>
          <w:sz w:val="24"/>
          <w:szCs w:val="24"/>
        </w:rPr>
        <w:t xml:space="preserve"> </w:t>
      </w:r>
      <w:r w:rsidRPr="009341A5">
        <w:rPr>
          <w:rFonts w:ascii="Times New Roman" w:hAnsi="Times New Roman" w:cs="Times New Roman"/>
          <w:sz w:val="24"/>
          <w:szCs w:val="24"/>
        </w:rPr>
        <w:t>языку, чувства сопричастности к сохранению его уникальности и чистоты; пробуждение познавательного интереса к родному слову и стремления совершенствовать свою речь.</w:t>
      </w:r>
    </w:p>
    <w:p w:rsidR="000B35D0" w:rsidRPr="009341A5" w:rsidRDefault="000B35D0" w:rsidP="009341A5">
      <w:pPr>
        <w:pStyle w:val="aa"/>
        <w:rPr>
          <w:rFonts w:ascii="Times New Roman" w:hAnsi="Times New Roman" w:cs="Times New Roman"/>
          <w:sz w:val="24"/>
          <w:szCs w:val="24"/>
        </w:rPr>
      </w:pPr>
      <w:r w:rsidRPr="009341A5">
        <w:rPr>
          <w:rFonts w:ascii="Times New Roman" w:hAnsi="Times New Roman" w:cs="Times New Roman"/>
          <w:sz w:val="24"/>
          <w:szCs w:val="24"/>
        </w:rPr>
        <w:t>Достижение указанных задач осуществляется в процессе развития у обучающихся коммуникативной, лингвистической(языковедческой) и культуроведческой компетенций при изучения даргинского языка.</w:t>
      </w:r>
    </w:p>
    <w:p w:rsidR="009341A5" w:rsidRPr="009341A5" w:rsidRDefault="000B35D0" w:rsidP="009341A5">
      <w:pPr>
        <w:pStyle w:val="aa"/>
        <w:rPr>
          <w:rFonts w:ascii="Times New Roman" w:hAnsi="Times New Roman" w:cs="Times New Roman"/>
        </w:rPr>
      </w:pPr>
      <w:r w:rsidRPr="009341A5">
        <w:rPr>
          <w:rFonts w:ascii="Times New Roman" w:hAnsi="Times New Roman" w:cs="Times New Roman"/>
          <w:b/>
          <w:sz w:val="24"/>
          <w:szCs w:val="24"/>
        </w:rPr>
        <w:t>Коммуникативная</w:t>
      </w:r>
      <w:r w:rsidRPr="009341A5">
        <w:rPr>
          <w:rFonts w:ascii="Times New Roman" w:hAnsi="Times New Roman" w:cs="Times New Roman"/>
          <w:b/>
          <w:spacing w:val="-17"/>
          <w:sz w:val="24"/>
          <w:szCs w:val="24"/>
        </w:rPr>
        <w:t xml:space="preserve"> </w:t>
      </w:r>
      <w:r w:rsidRPr="009341A5">
        <w:rPr>
          <w:rFonts w:ascii="Times New Roman" w:hAnsi="Times New Roman" w:cs="Times New Roman"/>
          <w:b/>
          <w:sz w:val="24"/>
          <w:szCs w:val="24"/>
        </w:rPr>
        <w:t>компетенция</w:t>
      </w:r>
      <w:r w:rsidRPr="009341A5">
        <w:rPr>
          <w:rFonts w:ascii="Times New Roman" w:hAnsi="Times New Roman" w:cs="Times New Roman"/>
          <w:b/>
          <w:spacing w:val="-16"/>
          <w:sz w:val="24"/>
          <w:szCs w:val="24"/>
        </w:rPr>
        <w:t xml:space="preserve"> </w:t>
      </w:r>
      <w:r w:rsidRPr="009341A5">
        <w:rPr>
          <w:rFonts w:ascii="Times New Roman" w:hAnsi="Times New Roman" w:cs="Times New Roman"/>
          <w:sz w:val="24"/>
          <w:szCs w:val="24"/>
        </w:rPr>
        <w:t>представляет</w:t>
      </w:r>
      <w:r w:rsidRPr="009341A5">
        <w:rPr>
          <w:rFonts w:ascii="Times New Roman" w:hAnsi="Times New Roman" w:cs="Times New Roman"/>
          <w:spacing w:val="-17"/>
          <w:sz w:val="24"/>
          <w:szCs w:val="24"/>
        </w:rPr>
        <w:t xml:space="preserve"> </w:t>
      </w:r>
      <w:r w:rsidRPr="009341A5">
        <w:rPr>
          <w:rFonts w:ascii="Times New Roman" w:hAnsi="Times New Roman" w:cs="Times New Roman"/>
          <w:sz w:val="24"/>
          <w:szCs w:val="24"/>
        </w:rPr>
        <w:t>собойовладение</w:t>
      </w:r>
      <w:r w:rsidRPr="009341A5">
        <w:rPr>
          <w:rFonts w:ascii="Times New Roman" w:hAnsi="Times New Roman" w:cs="Times New Roman"/>
          <w:spacing w:val="-17"/>
          <w:sz w:val="24"/>
          <w:szCs w:val="24"/>
        </w:rPr>
        <w:t xml:space="preserve"> </w:t>
      </w:r>
      <w:r w:rsidRPr="009341A5">
        <w:rPr>
          <w:rFonts w:ascii="Times New Roman" w:hAnsi="Times New Roman" w:cs="Times New Roman"/>
          <w:sz w:val="24"/>
          <w:szCs w:val="24"/>
        </w:rPr>
        <w:t>всеми видами речевой деятельности на даргинском языке (слушание, говорение, чтение,</w:t>
      </w:r>
      <w:r w:rsidRPr="009341A5">
        <w:rPr>
          <w:rFonts w:ascii="Times New Roman" w:hAnsi="Times New Roman" w:cs="Times New Roman"/>
          <w:spacing w:val="-3"/>
          <w:sz w:val="24"/>
          <w:szCs w:val="24"/>
        </w:rPr>
        <w:t xml:space="preserve"> </w:t>
      </w:r>
      <w:r w:rsidRPr="009341A5">
        <w:rPr>
          <w:rFonts w:ascii="Times New Roman" w:hAnsi="Times New Roman" w:cs="Times New Roman"/>
          <w:sz w:val="24"/>
          <w:szCs w:val="24"/>
        </w:rPr>
        <w:t>письмо),</w:t>
      </w:r>
      <w:r w:rsidRPr="009341A5">
        <w:rPr>
          <w:rFonts w:ascii="Times New Roman" w:hAnsi="Times New Roman" w:cs="Times New Roman"/>
          <w:spacing w:val="-3"/>
          <w:sz w:val="24"/>
          <w:szCs w:val="24"/>
        </w:rPr>
        <w:t xml:space="preserve"> </w:t>
      </w:r>
      <w:r w:rsidRPr="009341A5">
        <w:rPr>
          <w:rFonts w:ascii="Times New Roman" w:hAnsi="Times New Roman" w:cs="Times New Roman"/>
          <w:sz w:val="24"/>
          <w:szCs w:val="24"/>
        </w:rPr>
        <w:t>основами</w:t>
      </w:r>
      <w:r w:rsidRPr="009341A5">
        <w:rPr>
          <w:rFonts w:ascii="Times New Roman" w:hAnsi="Times New Roman" w:cs="Times New Roman"/>
          <w:spacing w:val="-1"/>
          <w:sz w:val="24"/>
          <w:szCs w:val="24"/>
        </w:rPr>
        <w:t xml:space="preserve"> </w:t>
      </w:r>
      <w:r w:rsidRPr="009341A5">
        <w:rPr>
          <w:rFonts w:ascii="Times New Roman" w:hAnsi="Times New Roman" w:cs="Times New Roman"/>
          <w:sz w:val="24"/>
          <w:szCs w:val="24"/>
        </w:rPr>
        <w:t>культуры устной</w:t>
      </w:r>
      <w:r w:rsidRPr="009341A5">
        <w:rPr>
          <w:rFonts w:ascii="Times New Roman" w:hAnsi="Times New Roman" w:cs="Times New Roman"/>
          <w:spacing w:val="-2"/>
          <w:sz w:val="24"/>
          <w:szCs w:val="24"/>
        </w:rPr>
        <w:t xml:space="preserve"> </w:t>
      </w:r>
      <w:r w:rsidRPr="009341A5">
        <w:rPr>
          <w:rFonts w:ascii="Times New Roman" w:hAnsi="Times New Roman" w:cs="Times New Roman"/>
          <w:sz w:val="24"/>
          <w:szCs w:val="24"/>
        </w:rPr>
        <w:t>и</w:t>
      </w:r>
      <w:r w:rsidRPr="009341A5">
        <w:rPr>
          <w:rFonts w:ascii="Times New Roman" w:hAnsi="Times New Roman" w:cs="Times New Roman"/>
          <w:spacing w:val="-2"/>
          <w:sz w:val="24"/>
          <w:szCs w:val="24"/>
        </w:rPr>
        <w:t xml:space="preserve"> </w:t>
      </w:r>
      <w:r w:rsidRPr="009341A5">
        <w:rPr>
          <w:rFonts w:ascii="Times New Roman" w:hAnsi="Times New Roman" w:cs="Times New Roman"/>
          <w:sz w:val="24"/>
          <w:szCs w:val="24"/>
        </w:rPr>
        <w:t>письменной</w:t>
      </w:r>
      <w:r w:rsidRPr="009341A5">
        <w:rPr>
          <w:rFonts w:ascii="Times New Roman" w:hAnsi="Times New Roman" w:cs="Times New Roman"/>
          <w:spacing w:val="-2"/>
          <w:sz w:val="24"/>
          <w:szCs w:val="24"/>
        </w:rPr>
        <w:t xml:space="preserve"> </w:t>
      </w:r>
      <w:r w:rsidRPr="009341A5">
        <w:rPr>
          <w:rFonts w:ascii="Times New Roman" w:hAnsi="Times New Roman" w:cs="Times New Roman"/>
          <w:sz w:val="24"/>
          <w:szCs w:val="24"/>
        </w:rPr>
        <w:t>речи,</w:t>
      </w:r>
      <w:r w:rsidRPr="009341A5">
        <w:rPr>
          <w:rFonts w:ascii="Times New Roman" w:hAnsi="Times New Roman" w:cs="Times New Roman"/>
          <w:spacing w:val="-3"/>
          <w:sz w:val="24"/>
          <w:szCs w:val="24"/>
        </w:rPr>
        <w:t xml:space="preserve"> </w:t>
      </w:r>
      <w:r w:rsidRPr="009341A5">
        <w:rPr>
          <w:rFonts w:ascii="Times New Roman" w:hAnsi="Times New Roman" w:cs="Times New Roman"/>
          <w:sz w:val="24"/>
          <w:szCs w:val="24"/>
        </w:rPr>
        <w:t>умениями</w:t>
      </w:r>
      <w:r w:rsidRPr="009341A5">
        <w:rPr>
          <w:rFonts w:ascii="Times New Roman" w:hAnsi="Times New Roman" w:cs="Times New Roman"/>
          <w:spacing w:val="-4"/>
          <w:sz w:val="24"/>
          <w:szCs w:val="24"/>
        </w:rPr>
        <w:t xml:space="preserve"> </w:t>
      </w:r>
      <w:r w:rsidRPr="009341A5">
        <w:rPr>
          <w:rFonts w:ascii="Times New Roman" w:hAnsi="Times New Roman" w:cs="Times New Roman"/>
          <w:sz w:val="24"/>
          <w:szCs w:val="24"/>
        </w:rPr>
        <w:t>и навыками</w:t>
      </w:r>
      <w:r w:rsidRPr="009341A5">
        <w:rPr>
          <w:rFonts w:ascii="Times New Roman" w:hAnsi="Times New Roman" w:cs="Times New Roman"/>
          <w:spacing w:val="-14"/>
          <w:sz w:val="24"/>
          <w:szCs w:val="24"/>
        </w:rPr>
        <w:t xml:space="preserve"> </w:t>
      </w:r>
      <w:r w:rsidRPr="009341A5">
        <w:rPr>
          <w:rFonts w:ascii="Times New Roman" w:hAnsi="Times New Roman" w:cs="Times New Roman"/>
          <w:sz w:val="24"/>
          <w:szCs w:val="24"/>
        </w:rPr>
        <w:t>использования</w:t>
      </w:r>
      <w:r w:rsidRPr="009341A5">
        <w:rPr>
          <w:rFonts w:ascii="Times New Roman" w:hAnsi="Times New Roman" w:cs="Times New Roman"/>
          <w:spacing w:val="-14"/>
          <w:sz w:val="24"/>
          <w:szCs w:val="24"/>
        </w:rPr>
        <w:t xml:space="preserve"> </w:t>
      </w:r>
      <w:r w:rsidRPr="009341A5">
        <w:rPr>
          <w:rFonts w:ascii="Times New Roman" w:hAnsi="Times New Roman" w:cs="Times New Roman"/>
          <w:sz w:val="24"/>
          <w:szCs w:val="24"/>
        </w:rPr>
        <w:t>даргинского</w:t>
      </w:r>
      <w:r w:rsidRPr="009341A5">
        <w:rPr>
          <w:rFonts w:ascii="Times New Roman" w:hAnsi="Times New Roman" w:cs="Times New Roman"/>
          <w:spacing w:val="-14"/>
          <w:sz w:val="24"/>
          <w:szCs w:val="24"/>
        </w:rPr>
        <w:t xml:space="preserve"> </w:t>
      </w:r>
      <w:r w:rsidRPr="009341A5">
        <w:rPr>
          <w:rFonts w:ascii="Times New Roman" w:hAnsi="Times New Roman" w:cs="Times New Roman"/>
          <w:sz w:val="24"/>
          <w:szCs w:val="24"/>
        </w:rPr>
        <w:t>языка</w:t>
      </w:r>
      <w:r w:rsidRPr="009341A5">
        <w:rPr>
          <w:rFonts w:ascii="Times New Roman" w:hAnsi="Times New Roman" w:cs="Times New Roman"/>
          <w:spacing w:val="-15"/>
          <w:sz w:val="24"/>
          <w:szCs w:val="24"/>
        </w:rPr>
        <w:t xml:space="preserve"> </w:t>
      </w:r>
      <w:r w:rsidRPr="009341A5">
        <w:rPr>
          <w:rFonts w:ascii="Times New Roman" w:hAnsi="Times New Roman" w:cs="Times New Roman"/>
          <w:sz w:val="24"/>
          <w:szCs w:val="24"/>
        </w:rPr>
        <w:t>в</w:t>
      </w:r>
      <w:r w:rsidRPr="009341A5">
        <w:rPr>
          <w:rFonts w:ascii="Times New Roman" w:hAnsi="Times New Roman" w:cs="Times New Roman"/>
          <w:spacing w:val="-16"/>
          <w:sz w:val="24"/>
          <w:szCs w:val="24"/>
        </w:rPr>
        <w:t xml:space="preserve"> </w:t>
      </w:r>
      <w:r w:rsidRPr="009341A5">
        <w:rPr>
          <w:rFonts w:ascii="Times New Roman" w:hAnsi="Times New Roman" w:cs="Times New Roman"/>
          <w:sz w:val="24"/>
          <w:szCs w:val="24"/>
        </w:rPr>
        <w:t>различных</w:t>
      </w:r>
      <w:r w:rsidRPr="009341A5">
        <w:rPr>
          <w:rFonts w:ascii="Times New Roman" w:hAnsi="Times New Roman" w:cs="Times New Roman"/>
          <w:spacing w:val="-14"/>
          <w:sz w:val="24"/>
          <w:szCs w:val="24"/>
        </w:rPr>
        <w:t xml:space="preserve"> </w:t>
      </w:r>
      <w:r w:rsidRPr="009341A5">
        <w:rPr>
          <w:rFonts w:ascii="Times New Roman" w:hAnsi="Times New Roman" w:cs="Times New Roman"/>
          <w:sz w:val="24"/>
          <w:szCs w:val="24"/>
        </w:rPr>
        <w:t>сферах</w:t>
      </w:r>
      <w:r w:rsidRPr="009341A5">
        <w:rPr>
          <w:rFonts w:ascii="Times New Roman" w:hAnsi="Times New Roman" w:cs="Times New Roman"/>
          <w:spacing w:val="-14"/>
          <w:sz w:val="24"/>
          <w:szCs w:val="24"/>
        </w:rPr>
        <w:t xml:space="preserve"> </w:t>
      </w:r>
      <w:r w:rsidRPr="009341A5">
        <w:rPr>
          <w:rFonts w:ascii="Times New Roman" w:hAnsi="Times New Roman" w:cs="Times New Roman"/>
          <w:sz w:val="24"/>
          <w:szCs w:val="24"/>
        </w:rPr>
        <w:t>и</w:t>
      </w:r>
      <w:r w:rsidRPr="009341A5">
        <w:rPr>
          <w:rFonts w:ascii="Times New Roman" w:hAnsi="Times New Roman" w:cs="Times New Roman"/>
          <w:spacing w:val="-14"/>
          <w:sz w:val="24"/>
          <w:szCs w:val="24"/>
        </w:rPr>
        <w:t xml:space="preserve"> </w:t>
      </w:r>
      <w:r w:rsidRPr="009341A5">
        <w:rPr>
          <w:rFonts w:ascii="Times New Roman" w:hAnsi="Times New Roman" w:cs="Times New Roman"/>
          <w:sz w:val="24"/>
          <w:szCs w:val="24"/>
        </w:rPr>
        <w:t>ситуациях общения. На уроках даргинского языка ученики получают начальное представление о нормах даргинского литературного языка и правилах речевого этикета, учатся ориентироваться в целях, задачах, условиях общения, выборе адекватных языковых средств для успешного решения коммуникативной задачи. Коммуникативная компетенция формируется на основе языковых явлений и навыков.</w:t>
      </w:r>
      <w:r w:rsidR="009341A5" w:rsidRPr="009341A5">
        <w:rPr>
          <w:rFonts w:ascii="Times New Roman" w:hAnsi="Times New Roman" w:cs="Times New Roman"/>
          <w:b/>
        </w:rPr>
        <w:t xml:space="preserve"> Лингвистичекая (языковедческая) компетенция </w:t>
      </w:r>
      <w:r w:rsidR="009341A5" w:rsidRPr="009341A5">
        <w:rPr>
          <w:rFonts w:ascii="Times New Roman" w:hAnsi="Times New Roman" w:cs="Times New Roman"/>
        </w:rPr>
        <w:t xml:space="preserve">– освоение первоначальных знанийо даргинском языке как знаковой системе, его фонетическом, лексическом, грамматическом устройстве, развитии и функционировании; общих сведений о развитии даргинском языка; овладение нормами литературного даргинского языка и обогащение словарного запаса; формирование умений опознать, анализировать, классифицировать языковые явления; эффективно работать с учебной книгой, пользоваться лингвистическими словарями и справочной </w:t>
      </w:r>
      <w:r w:rsidR="009341A5" w:rsidRPr="009341A5">
        <w:rPr>
          <w:rFonts w:ascii="Times New Roman" w:hAnsi="Times New Roman" w:cs="Times New Roman"/>
          <w:spacing w:val="-2"/>
        </w:rPr>
        <w:t>литературой.</w:t>
      </w:r>
    </w:p>
    <w:p w:rsidR="009341A5" w:rsidRPr="009341A5" w:rsidRDefault="009341A5" w:rsidP="009341A5">
      <w:pPr>
        <w:pStyle w:val="aa"/>
        <w:rPr>
          <w:rFonts w:ascii="Times New Roman" w:hAnsi="Times New Roman" w:cs="Times New Roman"/>
        </w:rPr>
      </w:pPr>
      <w:r w:rsidRPr="009341A5">
        <w:rPr>
          <w:rFonts w:ascii="Times New Roman" w:hAnsi="Times New Roman" w:cs="Times New Roman"/>
          <w:b/>
        </w:rPr>
        <w:t>Культуроведческая</w:t>
      </w:r>
      <w:r w:rsidRPr="009341A5">
        <w:rPr>
          <w:rFonts w:ascii="Times New Roman" w:hAnsi="Times New Roman" w:cs="Times New Roman"/>
          <w:b/>
          <w:spacing w:val="-8"/>
        </w:rPr>
        <w:t xml:space="preserve"> </w:t>
      </w:r>
      <w:r w:rsidRPr="009341A5">
        <w:rPr>
          <w:rFonts w:ascii="Times New Roman" w:hAnsi="Times New Roman" w:cs="Times New Roman"/>
          <w:b/>
        </w:rPr>
        <w:t>компетенция</w:t>
      </w:r>
      <w:r w:rsidRPr="009341A5">
        <w:rPr>
          <w:rFonts w:ascii="Times New Roman" w:hAnsi="Times New Roman" w:cs="Times New Roman"/>
          <w:b/>
          <w:spacing w:val="-6"/>
        </w:rPr>
        <w:t xml:space="preserve"> </w:t>
      </w:r>
      <w:r w:rsidRPr="009341A5">
        <w:rPr>
          <w:rFonts w:ascii="Times New Roman" w:hAnsi="Times New Roman" w:cs="Times New Roman"/>
        </w:rPr>
        <w:t>–</w:t>
      </w:r>
      <w:r w:rsidRPr="009341A5">
        <w:rPr>
          <w:rFonts w:ascii="Times New Roman" w:hAnsi="Times New Roman" w:cs="Times New Roman"/>
          <w:spacing w:val="-6"/>
        </w:rPr>
        <w:t xml:space="preserve"> </w:t>
      </w:r>
      <w:r w:rsidRPr="009341A5">
        <w:rPr>
          <w:rFonts w:ascii="Times New Roman" w:hAnsi="Times New Roman" w:cs="Times New Roman"/>
        </w:rPr>
        <w:t>осознание</w:t>
      </w:r>
      <w:r w:rsidRPr="009341A5">
        <w:rPr>
          <w:rFonts w:ascii="Times New Roman" w:hAnsi="Times New Roman" w:cs="Times New Roman"/>
          <w:spacing w:val="-6"/>
        </w:rPr>
        <w:t xml:space="preserve"> </w:t>
      </w:r>
      <w:r w:rsidRPr="009341A5">
        <w:rPr>
          <w:rFonts w:ascii="Times New Roman" w:hAnsi="Times New Roman" w:cs="Times New Roman"/>
        </w:rPr>
        <w:t>даргинского</w:t>
      </w:r>
      <w:r w:rsidRPr="009341A5">
        <w:rPr>
          <w:rFonts w:ascii="Times New Roman" w:hAnsi="Times New Roman" w:cs="Times New Roman"/>
          <w:spacing w:val="-5"/>
        </w:rPr>
        <w:t xml:space="preserve"> </w:t>
      </w:r>
      <w:r w:rsidRPr="009341A5">
        <w:rPr>
          <w:rFonts w:ascii="Times New Roman" w:hAnsi="Times New Roman" w:cs="Times New Roman"/>
        </w:rPr>
        <w:t>языка</w:t>
      </w:r>
      <w:r w:rsidRPr="009341A5">
        <w:rPr>
          <w:rFonts w:ascii="Times New Roman" w:hAnsi="Times New Roman" w:cs="Times New Roman"/>
          <w:spacing w:val="-6"/>
        </w:rPr>
        <w:t xml:space="preserve"> </w:t>
      </w:r>
      <w:r w:rsidRPr="009341A5">
        <w:rPr>
          <w:rFonts w:ascii="Times New Roman" w:hAnsi="Times New Roman" w:cs="Times New Roman"/>
        </w:rPr>
        <w:t>как формы выражения национальной культуры; понимание обучающимися взаимосвязи языка и истории, национально-культурного своеобразия даргинского языка; овладение нормами даргинского речевого этикета, воспитание чувства любви к малой родине, к даргинскому языку как духовной ценности, средству общения и получения знаний.</w:t>
      </w:r>
    </w:p>
    <w:p w:rsidR="009341A5" w:rsidRPr="009341A5" w:rsidRDefault="009341A5" w:rsidP="009341A5">
      <w:pPr>
        <w:pStyle w:val="aa"/>
        <w:rPr>
          <w:rFonts w:ascii="Times New Roman" w:hAnsi="Times New Roman" w:cs="Times New Roman"/>
        </w:rPr>
      </w:pPr>
      <w:r w:rsidRPr="009341A5">
        <w:rPr>
          <w:rFonts w:ascii="Times New Roman" w:hAnsi="Times New Roman" w:cs="Times New Roman"/>
        </w:rPr>
        <w:t>Изучение</w:t>
      </w:r>
      <w:r w:rsidRPr="009341A5">
        <w:rPr>
          <w:rFonts w:ascii="Times New Roman" w:hAnsi="Times New Roman" w:cs="Times New Roman"/>
          <w:spacing w:val="-16"/>
        </w:rPr>
        <w:t xml:space="preserve"> </w:t>
      </w:r>
      <w:r w:rsidRPr="009341A5">
        <w:rPr>
          <w:rFonts w:ascii="Times New Roman" w:hAnsi="Times New Roman" w:cs="Times New Roman"/>
        </w:rPr>
        <w:t>родногоязыка</w:t>
      </w:r>
      <w:r w:rsidRPr="009341A5">
        <w:rPr>
          <w:rFonts w:ascii="Times New Roman" w:hAnsi="Times New Roman" w:cs="Times New Roman"/>
          <w:spacing w:val="-14"/>
        </w:rPr>
        <w:t xml:space="preserve"> </w:t>
      </w:r>
      <w:r w:rsidRPr="009341A5">
        <w:rPr>
          <w:rFonts w:ascii="Times New Roman" w:hAnsi="Times New Roman" w:cs="Times New Roman"/>
        </w:rPr>
        <w:t>в</w:t>
      </w:r>
      <w:r w:rsidRPr="009341A5">
        <w:rPr>
          <w:rFonts w:ascii="Times New Roman" w:hAnsi="Times New Roman" w:cs="Times New Roman"/>
          <w:spacing w:val="-17"/>
        </w:rPr>
        <w:t xml:space="preserve"> </w:t>
      </w:r>
      <w:r w:rsidRPr="009341A5">
        <w:rPr>
          <w:rFonts w:ascii="Times New Roman" w:hAnsi="Times New Roman" w:cs="Times New Roman"/>
        </w:rPr>
        <w:t>начальной</w:t>
      </w:r>
      <w:r w:rsidRPr="009341A5">
        <w:rPr>
          <w:rFonts w:ascii="Times New Roman" w:hAnsi="Times New Roman" w:cs="Times New Roman"/>
          <w:spacing w:val="-14"/>
        </w:rPr>
        <w:t xml:space="preserve"> </w:t>
      </w:r>
      <w:r w:rsidRPr="009341A5">
        <w:rPr>
          <w:rFonts w:ascii="Times New Roman" w:hAnsi="Times New Roman" w:cs="Times New Roman"/>
        </w:rPr>
        <w:t>школе</w:t>
      </w:r>
      <w:r w:rsidRPr="009341A5">
        <w:rPr>
          <w:rFonts w:ascii="Times New Roman" w:hAnsi="Times New Roman" w:cs="Times New Roman"/>
          <w:spacing w:val="-14"/>
        </w:rPr>
        <w:t xml:space="preserve"> </w:t>
      </w:r>
      <w:r w:rsidRPr="009341A5">
        <w:rPr>
          <w:rFonts w:ascii="Times New Roman" w:hAnsi="Times New Roman" w:cs="Times New Roman"/>
        </w:rPr>
        <w:t>представляет</w:t>
      </w:r>
      <w:r w:rsidRPr="009341A5">
        <w:rPr>
          <w:rFonts w:ascii="Times New Roman" w:hAnsi="Times New Roman" w:cs="Times New Roman"/>
          <w:spacing w:val="-15"/>
        </w:rPr>
        <w:t xml:space="preserve"> </w:t>
      </w:r>
      <w:r w:rsidRPr="009341A5">
        <w:rPr>
          <w:rFonts w:ascii="Times New Roman" w:hAnsi="Times New Roman" w:cs="Times New Roman"/>
        </w:rPr>
        <w:t>собой</w:t>
      </w:r>
      <w:r w:rsidRPr="009341A5">
        <w:rPr>
          <w:rFonts w:ascii="Times New Roman" w:hAnsi="Times New Roman" w:cs="Times New Roman"/>
          <w:spacing w:val="-16"/>
        </w:rPr>
        <w:t xml:space="preserve"> </w:t>
      </w:r>
      <w:r w:rsidRPr="009341A5">
        <w:rPr>
          <w:rFonts w:ascii="Times New Roman" w:hAnsi="Times New Roman" w:cs="Times New Roman"/>
        </w:rPr>
        <w:t>первый этап системы языкового образования и речевого развития учащихся. Начальным</w:t>
      </w:r>
      <w:r w:rsidRPr="009341A5">
        <w:rPr>
          <w:rFonts w:ascii="Times New Roman" w:hAnsi="Times New Roman" w:cs="Times New Roman"/>
          <w:spacing w:val="73"/>
          <w:w w:val="150"/>
        </w:rPr>
        <w:t xml:space="preserve"> </w:t>
      </w:r>
      <w:r w:rsidRPr="009341A5">
        <w:rPr>
          <w:rFonts w:ascii="Times New Roman" w:hAnsi="Times New Roman" w:cs="Times New Roman"/>
        </w:rPr>
        <w:t>этапом</w:t>
      </w:r>
      <w:r w:rsidRPr="009341A5">
        <w:rPr>
          <w:rFonts w:ascii="Times New Roman" w:hAnsi="Times New Roman" w:cs="Times New Roman"/>
          <w:spacing w:val="71"/>
          <w:w w:val="150"/>
        </w:rPr>
        <w:t xml:space="preserve"> </w:t>
      </w:r>
      <w:r w:rsidRPr="009341A5">
        <w:rPr>
          <w:rFonts w:ascii="Times New Roman" w:hAnsi="Times New Roman" w:cs="Times New Roman"/>
        </w:rPr>
        <w:t>изучения</w:t>
      </w:r>
      <w:r w:rsidRPr="009341A5">
        <w:rPr>
          <w:rFonts w:ascii="Times New Roman" w:hAnsi="Times New Roman" w:cs="Times New Roman"/>
          <w:spacing w:val="74"/>
          <w:w w:val="150"/>
        </w:rPr>
        <w:t xml:space="preserve"> </w:t>
      </w:r>
      <w:r w:rsidRPr="009341A5">
        <w:rPr>
          <w:rFonts w:ascii="Times New Roman" w:hAnsi="Times New Roman" w:cs="Times New Roman"/>
        </w:rPr>
        <w:t>родного</w:t>
      </w:r>
      <w:r w:rsidRPr="009341A5">
        <w:rPr>
          <w:rFonts w:ascii="Times New Roman" w:hAnsi="Times New Roman" w:cs="Times New Roman"/>
          <w:spacing w:val="74"/>
          <w:w w:val="150"/>
        </w:rPr>
        <w:t xml:space="preserve"> </w:t>
      </w:r>
      <w:r w:rsidRPr="009341A5">
        <w:rPr>
          <w:rFonts w:ascii="Times New Roman" w:hAnsi="Times New Roman" w:cs="Times New Roman"/>
        </w:rPr>
        <w:t>языка</w:t>
      </w:r>
      <w:r w:rsidRPr="009341A5">
        <w:rPr>
          <w:rFonts w:ascii="Times New Roman" w:hAnsi="Times New Roman" w:cs="Times New Roman"/>
          <w:spacing w:val="73"/>
          <w:w w:val="150"/>
        </w:rPr>
        <w:t xml:space="preserve"> </w:t>
      </w:r>
      <w:r w:rsidRPr="009341A5">
        <w:rPr>
          <w:rFonts w:ascii="Times New Roman" w:hAnsi="Times New Roman" w:cs="Times New Roman"/>
        </w:rPr>
        <w:t>в</w:t>
      </w:r>
      <w:r w:rsidRPr="009341A5">
        <w:rPr>
          <w:rFonts w:ascii="Times New Roman" w:hAnsi="Times New Roman" w:cs="Times New Roman"/>
          <w:spacing w:val="71"/>
          <w:w w:val="150"/>
        </w:rPr>
        <w:t xml:space="preserve"> </w:t>
      </w:r>
      <w:r w:rsidRPr="009341A5">
        <w:rPr>
          <w:rFonts w:ascii="Times New Roman" w:hAnsi="Times New Roman" w:cs="Times New Roman"/>
        </w:rPr>
        <w:t>1</w:t>
      </w:r>
      <w:r w:rsidRPr="009341A5">
        <w:rPr>
          <w:rFonts w:ascii="Times New Roman" w:hAnsi="Times New Roman" w:cs="Times New Roman"/>
          <w:spacing w:val="74"/>
          <w:w w:val="150"/>
        </w:rPr>
        <w:t xml:space="preserve"> </w:t>
      </w:r>
      <w:r w:rsidRPr="009341A5">
        <w:rPr>
          <w:rFonts w:ascii="Times New Roman" w:hAnsi="Times New Roman" w:cs="Times New Roman"/>
        </w:rPr>
        <w:t>классе</w:t>
      </w:r>
      <w:r w:rsidRPr="009341A5">
        <w:rPr>
          <w:rFonts w:ascii="Times New Roman" w:hAnsi="Times New Roman" w:cs="Times New Roman"/>
          <w:spacing w:val="74"/>
          <w:w w:val="150"/>
        </w:rPr>
        <w:t xml:space="preserve"> </w:t>
      </w:r>
      <w:r w:rsidRPr="009341A5">
        <w:rPr>
          <w:rFonts w:ascii="Times New Roman" w:hAnsi="Times New Roman" w:cs="Times New Roman"/>
        </w:rPr>
        <w:t>является</w:t>
      </w:r>
      <w:r w:rsidRPr="009341A5">
        <w:rPr>
          <w:rFonts w:ascii="Times New Roman" w:hAnsi="Times New Roman" w:cs="Times New Roman"/>
          <w:spacing w:val="72"/>
          <w:w w:val="150"/>
        </w:rPr>
        <w:t xml:space="preserve"> </w:t>
      </w:r>
      <w:r w:rsidRPr="009341A5">
        <w:rPr>
          <w:rFonts w:ascii="Times New Roman" w:hAnsi="Times New Roman" w:cs="Times New Roman"/>
          <w:spacing w:val="-4"/>
        </w:rPr>
        <w:t>курс</w:t>
      </w:r>
    </w:p>
    <w:p w:rsidR="009341A5" w:rsidRPr="009341A5" w:rsidRDefault="009341A5" w:rsidP="009341A5">
      <w:pPr>
        <w:pStyle w:val="aa"/>
        <w:rPr>
          <w:rFonts w:ascii="Times New Roman" w:hAnsi="Times New Roman" w:cs="Times New Roman"/>
        </w:rPr>
      </w:pPr>
      <w:r w:rsidRPr="009341A5">
        <w:rPr>
          <w:rFonts w:ascii="Times New Roman" w:hAnsi="Times New Roman" w:cs="Times New Roman"/>
        </w:rPr>
        <w:t>«Обучение грамоте». Основная задача обучения даргинской грамоте – достичь такого уровня владенияустной и письменной речью, который в дальнейшем позволит учащимся приступить к успешному теоретико- практическому</w:t>
      </w:r>
      <w:r w:rsidRPr="009341A5">
        <w:rPr>
          <w:rFonts w:ascii="Times New Roman" w:hAnsi="Times New Roman" w:cs="Times New Roman"/>
          <w:spacing w:val="-7"/>
        </w:rPr>
        <w:t xml:space="preserve"> </w:t>
      </w:r>
      <w:r w:rsidRPr="009341A5">
        <w:rPr>
          <w:rFonts w:ascii="Times New Roman" w:hAnsi="Times New Roman" w:cs="Times New Roman"/>
        </w:rPr>
        <w:t>изучению</w:t>
      </w:r>
      <w:r w:rsidRPr="009341A5">
        <w:rPr>
          <w:rFonts w:ascii="Times New Roman" w:hAnsi="Times New Roman" w:cs="Times New Roman"/>
          <w:spacing w:val="-5"/>
        </w:rPr>
        <w:t xml:space="preserve"> </w:t>
      </w:r>
      <w:r w:rsidRPr="009341A5">
        <w:rPr>
          <w:rFonts w:ascii="Times New Roman" w:hAnsi="Times New Roman" w:cs="Times New Roman"/>
        </w:rPr>
        <w:t>даргинского</w:t>
      </w:r>
      <w:r w:rsidRPr="009341A5">
        <w:rPr>
          <w:rFonts w:ascii="Times New Roman" w:hAnsi="Times New Roman" w:cs="Times New Roman"/>
          <w:spacing w:val="-2"/>
        </w:rPr>
        <w:t xml:space="preserve"> </w:t>
      </w:r>
      <w:r w:rsidRPr="009341A5">
        <w:rPr>
          <w:rFonts w:ascii="Times New Roman" w:hAnsi="Times New Roman" w:cs="Times New Roman"/>
        </w:rPr>
        <w:t>языка</w:t>
      </w:r>
      <w:r w:rsidRPr="009341A5">
        <w:rPr>
          <w:rFonts w:ascii="Times New Roman" w:hAnsi="Times New Roman" w:cs="Times New Roman"/>
          <w:spacing w:val="-3"/>
        </w:rPr>
        <w:t xml:space="preserve"> </w:t>
      </w:r>
      <w:r w:rsidRPr="009341A5">
        <w:rPr>
          <w:rFonts w:ascii="Times New Roman" w:hAnsi="Times New Roman" w:cs="Times New Roman"/>
        </w:rPr>
        <w:t>в</w:t>
      </w:r>
      <w:r w:rsidRPr="009341A5">
        <w:rPr>
          <w:rFonts w:ascii="Times New Roman" w:hAnsi="Times New Roman" w:cs="Times New Roman"/>
          <w:spacing w:val="-8"/>
        </w:rPr>
        <w:t xml:space="preserve"> </w:t>
      </w:r>
      <w:r w:rsidRPr="009341A5">
        <w:rPr>
          <w:rFonts w:ascii="Times New Roman" w:hAnsi="Times New Roman" w:cs="Times New Roman"/>
        </w:rPr>
        <w:t>1–4</w:t>
      </w:r>
      <w:r w:rsidRPr="009341A5">
        <w:rPr>
          <w:rFonts w:ascii="Times New Roman" w:hAnsi="Times New Roman" w:cs="Times New Roman"/>
          <w:spacing w:val="-2"/>
        </w:rPr>
        <w:t xml:space="preserve"> </w:t>
      </w:r>
      <w:r w:rsidRPr="009341A5">
        <w:rPr>
          <w:rFonts w:ascii="Times New Roman" w:hAnsi="Times New Roman" w:cs="Times New Roman"/>
        </w:rPr>
        <w:t>классах.</w:t>
      </w:r>
      <w:r w:rsidRPr="009341A5">
        <w:rPr>
          <w:rFonts w:ascii="Times New Roman" w:hAnsi="Times New Roman" w:cs="Times New Roman"/>
          <w:spacing w:val="-4"/>
        </w:rPr>
        <w:t xml:space="preserve"> </w:t>
      </w:r>
      <w:r w:rsidRPr="009341A5">
        <w:rPr>
          <w:rFonts w:ascii="Times New Roman" w:hAnsi="Times New Roman" w:cs="Times New Roman"/>
        </w:rPr>
        <w:t>Дети</w:t>
      </w:r>
      <w:r w:rsidRPr="009341A5">
        <w:rPr>
          <w:rFonts w:ascii="Times New Roman" w:hAnsi="Times New Roman" w:cs="Times New Roman"/>
          <w:spacing w:val="-5"/>
        </w:rPr>
        <w:t xml:space="preserve"> </w:t>
      </w:r>
      <w:r w:rsidRPr="009341A5">
        <w:rPr>
          <w:rFonts w:ascii="Times New Roman" w:hAnsi="Times New Roman" w:cs="Times New Roman"/>
        </w:rPr>
        <w:t>овладевают позиционным способом обозначения звуков буквами даргинского алфавита, умениями правильно писать и читать на родном языке.</w:t>
      </w:r>
    </w:p>
    <w:p w:rsidR="009341A5" w:rsidRPr="009341A5" w:rsidRDefault="009341A5" w:rsidP="009341A5">
      <w:pPr>
        <w:pStyle w:val="aa"/>
        <w:rPr>
          <w:rFonts w:ascii="Times New Roman" w:hAnsi="Times New Roman" w:cs="Times New Roman"/>
        </w:rPr>
      </w:pPr>
      <w:r w:rsidRPr="009341A5">
        <w:rPr>
          <w:rFonts w:ascii="Times New Roman" w:hAnsi="Times New Roman" w:cs="Times New Roman"/>
        </w:rPr>
        <w:t>Наряду с формированием навыка чтения и письма у учащихся развиваются речевые умения, обогащается и активизируется словарь, совершенствуется фонематический слух, осуществляется орфографическая пропедевтика. Задачи обучения грамоте решаются на уроках обучения чтению</w:t>
      </w:r>
      <w:r w:rsidRPr="009341A5">
        <w:rPr>
          <w:rFonts w:ascii="Times New Roman" w:hAnsi="Times New Roman" w:cs="Times New Roman"/>
          <w:spacing w:val="4"/>
        </w:rPr>
        <w:t xml:space="preserve"> </w:t>
      </w:r>
      <w:r w:rsidRPr="009341A5">
        <w:rPr>
          <w:rFonts w:ascii="Times New Roman" w:hAnsi="Times New Roman" w:cs="Times New Roman"/>
        </w:rPr>
        <w:t>и</w:t>
      </w:r>
      <w:r w:rsidRPr="009341A5">
        <w:rPr>
          <w:rFonts w:ascii="Times New Roman" w:hAnsi="Times New Roman" w:cs="Times New Roman"/>
          <w:spacing w:val="6"/>
        </w:rPr>
        <w:t xml:space="preserve"> </w:t>
      </w:r>
      <w:r w:rsidRPr="009341A5">
        <w:rPr>
          <w:rFonts w:ascii="Times New Roman" w:hAnsi="Times New Roman" w:cs="Times New Roman"/>
        </w:rPr>
        <w:t>на</w:t>
      </w:r>
      <w:r w:rsidRPr="009341A5">
        <w:rPr>
          <w:rFonts w:ascii="Times New Roman" w:hAnsi="Times New Roman" w:cs="Times New Roman"/>
          <w:spacing w:val="7"/>
        </w:rPr>
        <w:t xml:space="preserve"> </w:t>
      </w:r>
      <w:r w:rsidRPr="009341A5">
        <w:rPr>
          <w:rFonts w:ascii="Times New Roman" w:hAnsi="Times New Roman" w:cs="Times New Roman"/>
        </w:rPr>
        <w:t>уроках</w:t>
      </w:r>
      <w:r w:rsidRPr="009341A5">
        <w:rPr>
          <w:rFonts w:ascii="Times New Roman" w:hAnsi="Times New Roman" w:cs="Times New Roman"/>
          <w:spacing w:val="7"/>
        </w:rPr>
        <w:t xml:space="preserve"> </w:t>
      </w:r>
      <w:r w:rsidRPr="009341A5">
        <w:rPr>
          <w:rFonts w:ascii="Times New Roman" w:hAnsi="Times New Roman" w:cs="Times New Roman"/>
        </w:rPr>
        <w:t>обучения</w:t>
      </w:r>
      <w:r w:rsidRPr="009341A5">
        <w:rPr>
          <w:rFonts w:ascii="Times New Roman" w:hAnsi="Times New Roman" w:cs="Times New Roman"/>
          <w:spacing w:val="5"/>
        </w:rPr>
        <w:t xml:space="preserve"> </w:t>
      </w:r>
      <w:r w:rsidRPr="009341A5">
        <w:rPr>
          <w:rFonts w:ascii="Times New Roman" w:hAnsi="Times New Roman" w:cs="Times New Roman"/>
        </w:rPr>
        <w:t>письму.</w:t>
      </w:r>
      <w:r w:rsidRPr="009341A5">
        <w:rPr>
          <w:rFonts w:ascii="Times New Roman" w:hAnsi="Times New Roman" w:cs="Times New Roman"/>
          <w:spacing w:val="10"/>
        </w:rPr>
        <w:t xml:space="preserve"> </w:t>
      </w:r>
      <w:r w:rsidRPr="009341A5">
        <w:rPr>
          <w:rFonts w:ascii="Times New Roman" w:hAnsi="Times New Roman" w:cs="Times New Roman"/>
        </w:rPr>
        <w:t>Обучение</w:t>
      </w:r>
      <w:r w:rsidRPr="009341A5">
        <w:rPr>
          <w:rFonts w:ascii="Times New Roman" w:hAnsi="Times New Roman" w:cs="Times New Roman"/>
          <w:spacing w:val="6"/>
        </w:rPr>
        <w:t xml:space="preserve"> </w:t>
      </w:r>
      <w:r w:rsidRPr="009341A5">
        <w:rPr>
          <w:rFonts w:ascii="Times New Roman" w:hAnsi="Times New Roman" w:cs="Times New Roman"/>
        </w:rPr>
        <w:t>письму</w:t>
      </w:r>
      <w:r w:rsidRPr="009341A5">
        <w:rPr>
          <w:rFonts w:ascii="Times New Roman" w:hAnsi="Times New Roman" w:cs="Times New Roman"/>
          <w:spacing w:val="3"/>
        </w:rPr>
        <w:t xml:space="preserve"> </w:t>
      </w:r>
      <w:r w:rsidRPr="009341A5">
        <w:rPr>
          <w:rFonts w:ascii="Times New Roman" w:hAnsi="Times New Roman" w:cs="Times New Roman"/>
        </w:rPr>
        <w:t>идёт</w:t>
      </w:r>
      <w:r w:rsidRPr="009341A5">
        <w:rPr>
          <w:rFonts w:ascii="Times New Roman" w:hAnsi="Times New Roman" w:cs="Times New Roman"/>
          <w:spacing w:val="5"/>
        </w:rPr>
        <w:t xml:space="preserve"> </w:t>
      </w:r>
      <w:r w:rsidRPr="009341A5">
        <w:rPr>
          <w:rFonts w:ascii="Times New Roman" w:hAnsi="Times New Roman" w:cs="Times New Roman"/>
        </w:rPr>
        <w:t>параллельно</w:t>
      </w:r>
      <w:r w:rsidRPr="009341A5">
        <w:rPr>
          <w:rFonts w:ascii="Times New Roman" w:hAnsi="Times New Roman" w:cs="Times New Roman"/>
          <w:spacing w:val="6"/>
        </w:rPr>
        <w:t xml:space="preserve"> </w:t>
      </w:r>
      <w:r w:rsidRPr="009341A5">
        <w:rPr>
          <w:rFonts w:ascii="Times New Roman" w:hAnsi="Times New Roman" w:cs="Times New Roman"/>
          <w:spacing w:val="-10"/>
        </w:rPr>
        <w:t>с</w:t>
      </w:r>
      <w:r w:rsidRPr="009341A5">
        <w:rPr>
          <w:rFonts w:ascii="Times New Roman" w:hAnsi="Times New Roman" w:cs="Times New Roman"/>
        </w:rPr>
        <w:t xml:space="preserve"> обучением</w:t>
      </w:r>
      <w:r w:rsidRPr="009341A5">
        <w:rPr>
          <w:rFonts w:ascii="Times New Roman" w:hAnsi="Times New Roman" w:cs="Times New Roman"/>
          <w:spacing w:val="39"/>
        </w:rPr>
        <w:t xml:space="preserve"> </w:t>
      </w:r>
      <w:r w:rsidRPr="009341A5">
        <w:rPr>
          <w:rFonts w:ascii="Times New Roman" w:hAnsi="Times New Roman" w:cs="Times New Roman"/>
        </w:rPr>
        <w:t>чтению</w:t>
      </w:r>
      <w:r w:rsidRPr="009341A5">
        <w:rPr>
          <w:rFonts w:ascii="Times New Roman" w:hAnsi="Times New Roman" w:cs="Times New Roman"/>
          <w:spacing w:val="36"/>
        </w:rPr>
        <w:t xml:space="preserve"> </w:t>
      </w:r>
      <w:r w:rsidRPr="009341A5">
        <w:rPr>
          <w:rFonts w:ascii="Times New Roman" w:hAnsi="Times New Roman" w:cs="Times New Roman"/>
        </w:rPr>
        <w:t>с</w:t>
      </w:r>
      <w:r w:rsidRPr="009341A5">
        <w:rPr>
          <w:rFonts w:ascii="Times New Roman" w:hAnsi="Times New Roman" w:cs="Times New Roman"/>
          <w:spacing w:val="40"/>
        </w:rPr>
        <w:t xml:space="preserve"> </w:t>
      </w:r>
      <w:r w:rsidRPr="009341A5">
        <w:rPr>
          <w:rFonts w:ascii="Times New Roman" w:hAnsi="Times New Roman" w:cs="Times New Roman"/>
        </w:rPr>
        <w:t>учётом</w:t>
      </w:r>
      <w:r w:rsidRPr="009341A5">
        <w:rPr>
          <w:rFonts w:ascii="Times New Roman" w:hAnsi="Times New Roman" w:cs="Times New Roman"/>
          <w:spacing w:val="39"/>
        </w:rPr>
        <w:t xml:space="preserve"> </w:t>
      </w:r>
      <w:r w:rsidRPr="009341A5">
        <w:rPr>
          <w:rFonts w:ascii="Times New Roman" w:hAnsi="Times New Roman" w:cs="Times New Roman"/>
        </w:rPr>
        <w:t>принципа</w:t>
      </w:r>
      <w:r w:rsidRPr="009341A5">
        <w:rPr>
          <w:rFonts w:ascii="Times New Roman" w:hAnsi="Times New Roman" w:cs="Times New Roman"/>
          <w:spacing w:val="37"/>
        </w:rPr>
        <w:t xml:space="preserve"> </w:t>
      </w:r>
      <w:r w:rsidRPr="009341A5">
        <w:rPr>
          <w:rFonts w:ascii="Times New Roman" w:hAnsi="Times New Roman" w:cs="Times New Roman"/>
        </w:rPr>
        <w:t>координации</w:t>
      </w:r>
      <w:r w:rsidRPr="009341A5">
        <w:rPr>
          <w:rFonts w:ascii="Times New Roman" w:hAnsi="Times New Roman" w:cs="Times New Roman"/>
          <w:spacing w:val="40"/>
        </w:rPr>
        <w:t xml:space="preserve"> </w:t>
      </w:r>
      <w:r w:rsidRPr="009341A5">
        <w:rPr>
          <w:rFonts w:ascii="Times New Roman" w:hAnsi="Times New Roman" w:cs="Times New Roman"/>
        </w:rPr>
        <w:t>устной</w:t>
      </w:r>
      <w:r w:rsidRPr="009341A5">
        <w:rPr>
          <w:rFonts w:ascii="Times New Roman" w:hAnsi="Times New Roman" w:cs="Times New Roman"/>
          <w:spacing w:val="37"/>
        </w:rPr>
        <w:t xml:space="preserve"> </w:t>
      </w:r>
      <w:r w:rsidRPr="009341A5">
        <w:rPr>
          <w:rFonts w:ascii="Times New Roman" w:hAnsi="Times New Roman" w:cs="Times New Roman"/>
        </w:rPr>
        <w:t>и</w:t>
      </w:r>
      <w:r w:rsidRPr="009341A5">
        <w:rPr>
          <w:rFonts w:ascii="Times New Roman" w:hAnsi="Times New Roman" w:cs="Times New Roman"/>
          <w:spacing w:val="40"/>
        </w:rPr>
        <w:t xml:space="preserve"> </w:t>
      </w:r>
      <w:r w:rsidRPr="009341A5">
        <w:rPr>
          <w:rFonts w:ascii="Times New Roman" w:hAnsi="Times New Roman" w:cs="Times New Roman"/>
        </w:rPr>
        <w:t xml:space="preserve">письменной </w:t>
      </w:r>
      <w:r w:rsidRPr="009341A5">
        <w:rPr>
          <w:rFonts w:ascii="Times New Roman" w:hAnsi="Times New Roman" w:cs="Times New Roman"/>
          <w:spacing w:val="-4"/>
        </w:rPr>
        <w:t>речи.</w:t>
      </w:r>
    </w:p>
    <w:p w:rsidR="009341A5" w:rsidRPr="009341A5" w:rsidRDefault="009341A5" w:rsidP="009341A5">
      <w:pPr>
        <w:pStyle w:val="aa"/>
        <w:rPr>
          <w:rFonts w:ascii="Times New Roman" w:hAnsi="Times New Roman" w:cs="Times New Roman"/>
        </w:rPr>
      </w:pPr>
      <w:r w:rsidRPr="009341A5">
        <w:rPr>
          <w:rFonts w:ascii="Times New Roman" w:hAnsi="Times New Roman" w:cs="Times New Roman"/>
        </w:rPr>
        <w:t>Добукварный период является введением в систему языкового и литературного образования и нацелен на создание мотивации к учебной деятельности, развитие интереса к самому процессу чтения. Особое внимание на этом этапе уделяется выявлению начального уровня развития устных форм речи у каждого ученика, приобщению к учебной деятельности и соблюдению требований школы.</w:t>
      </w:r>
    </w:p>
    <w:p w:rsidR="009341A5" w:rsidRPr="009341A5" w:rsidRDefault="009341A5" w:rsidP="009341A5">
      <w:pPr>
        <w:pStyle w:val="aa"/>
        <w:rPr>
          <w:rFonts w:ascii="Times New Roman" w:hAnsi="Times New Roman" w:cs="Times New Roman"/>
        </w:rPr>
      </w:pPr>
      <w:r w:rsidRPr="009341A5">
        <w:rPr>
          <w:rFonts w:ascii="Times New Roman" w:hAnsi="Times New Roman" w:cs="Times New Roman"/>
        </w:rPr>
        <w:t>Значимое</w:t>
      </w:r>
      <w:r w:rsidRPr="009341A5">
        <w:rPr>
          <w:rFonts w:ascii="Times New Roman" w:hAnsi="Times New Roman" w:cs="Times New Roman"/>
          <w:spacing w:val="63"/>
          <w:w w:val="150"/>
        </w:rPr>
        <w:t xml:space="preserve">  </w:t>
      </w:r>
      <w:r w:rsidRPr="009341A5">
        <w:rPr>
          <w:rFonts w:ascii="Times New Roman" w:hAnsi="Times New Roman" w:cs="Times New Roman"/>
        </w:rPr>
        <w:t>место</w:t>
      </w:r>
      <w:r w:rsidRPr="009341A5">
        <w:rPr>
          <w:rFonts w:ascii="Times New Roman" w:hAnsi="Times New Roman" w:cs="Times New Roman"/>
          <w:spacing w:val="62"/>
          <w:w w:val="150"/>
        </w:rPr>
        <w:t xml:space="preserve">  </w:t>
      </w:r>
      <w:r w:rsidRPr="009341A5">
        <w:rPr>
          <w:rFonts w:ascii="Times New Roman" w:hAnsi="Times New Roman" w:cs="Times New Roman"/>
        </w:rPr>
        <w:t>в</w:t>
      </w:r>
      <w:r w:rsidRPr="009341A5">
        <w:rPr>
          <w:rFonts w:ascii="Times New Roman" w:hAnsi="Times New Roman" w:cs="Times New Roman"/>
          <w:spacing w:val="63"/>
          <w:w w:val="150"/>
        </w:rPr>
        <w:t xml:space="preserve">  </w:t>
      </w:r>
      <w:r w:rsidRPr="009341A5">
        <w:rPr>
          <w:rFonts w:ascii="Times New Roman" w:hAnsi="Times New Roman" w:cs="Times New Roman"/>
        </w:rPr>
        <w:t>курсе</w:t>
      </w:r>
      <w:r w:rsidRPr="009341A5">
        <w:rPr>
          <w:rFonts w:ascii="Times New Roman" w:hAnsi="Times New Roman" w:cs="Times New Roman"/>
          <w:spacing w:val="63"/>
          <w:w w:val="150"/>
        </w:rPr>
        <w:t xml:space="preserve">  </w:t>
      </w:r>
      <w:r w:rsidRPr="009341A5">
        <w:rPr>
          <w:rFonts w:ascii="Times New Roman" w:hAnsi="Times New Roman" w:cs="Times New Roman"/>
        </w:rPr>
        <w:t>отводится</w:t>
      </w:r>
      <w:r>
        <w:rPr>
          <w:rFonts w:ascii="Times New Roman" w:hAnsi="Times New Roman" w:cs="Times New Roman"/>
        </w:rPr>
        <w:t xml:space="preserve"> </w:t>
      </w:r>
      <w:r w:rsidRPr="009341A5">
        <w:rPr>
          <w:rFonts w:ascii="Times New Roman" w:hAnsi="Times New Roman" w:cs="Times New Roman"/>
        </w:rPr>
        <w:t>изучению</w:t>
      </w:r>
      <w:r w:rsidRPr="009341A5">
        <w:rPr>
          <w:rFonts w:ascii="Times New Roman" w:hAnsi="Times New Roman" w:cs="Times New Roman"/>
          <w:spacing w:val="63"/>
          <w:w w:val="150"/>
        </w:rPr>
        <w:t xml:space="preserve">  </w:t>
      </w:r>
      <w:r w:rsidRPr="009341A5">
        <w:rPr>
          <w:rFonts w:ascii="Times New Roman" w:hAnsi="Times New Roman" w:cs="Times New Roman"/>
        </w:rPr>
        <w:t>тем</w:t>
      </w:r>
      <w:r w:rsidRPr="009341A5">
        <w:rPr>
          <w:rFonts w:ascii="Times New Roman" w:hAnsi="Times New Roman" w:cs="Times New Roman"/>
          <w:spacing w:val="63"/>
          <w:w w:val="150"/>
        </w:rPr>
        <w:t xml:space="preserve">  </w:t>
      </w:r>
      <w:r w:rsidRPr="009341A5">
        <w:rPr>
          <w:rFonts w:ascii="Times New Roman" w:hAnsi="Times New Roman" w:cs="Times New Roman"/>
          <w:spacing w:val="-2"/>
        </w:rPr>
        <w:t>«</w:t>
      </w:r>
      <w:r w:rsidRPr="009341A5">
        <w:rPr>
          <w:rFonts w:ascii="Times New Roman" w:hAnsi="Times New Roman" w:cs="Times New Roman"/>
          <w:b/>
          <w:spacing w:val="-2"/>
        </w:rPr>
        <w:t>Текст</w:t>
      </w:r>
      <w:r w:rsidRPr="009341A5">
        <w:rPr>
          <w:rFonts w:ascii="Times New Roman" w:hAnsi="Times New Roman" w:cs="Times New Roman"/>
          <w:spacing w:val="-2"/>
        </w:rPr>
        <w:t>»,</w:t>
      </w:r>
    </w:p>
    <w:p w:rsidR="000B35D0" w:rsidRPr="009341A5" w:rsidRDefault="009341A5" w:rsidP="009341A5">
      <w:pPr>
        <w:pStyle w:val="aa"/>
        <w:rPr>
          <w:rFonts w:ascii="Times New Roman" w:hAnsi="Times New Roman" w:cs="Times New Roman"/>
          <w:sz w:val="24"/>
          <w:szCs w:val="24"/>
        </w:rPr>
      </w:pPr>
      <w:r w:rsidRPr="009341A5">
        <w:rPr>
          <w:rFonts w:ascii="Times New Roman" w:hAnsi="Times New Roman" w:cs="Times New Roman"/>
        </w:rPr>
        <w:t>«</w:t>
      </w:r>
      <w:r w:rsidRPr="009341A5">
        <w:rPr>
          <w:rFonts w:ascii="Times New Roman" w:hAnsi="Times New Roman" w:cs="Times New Roman"/>
          <w:b/>
        </w:rPr>
        <w:t>Предложение и словосочетание</w:t>
      </w:r>
      <w:r w:rsidRPr="009341A5">
        <w:rPr>
          <w:rFonts w:ascii="Times New Roman" w:hAnsi="Times New Roman" w:cs="Times New Roman"/>
        </w:rPr>
        <w:t>», что обеспечит формирование и развитие коммуникативной компетенции обучающихся. Работа над текстом, подразумевающая к</w:t>
      </w:r>
      <w:r w:rsidRPr="009341A5">
        <w:rPr>
          <w:rFonts w:ascii="Times New Roman" w:hAnsi="Times New Roman" w:cs="Times New Roman"/>
          <w:color w:val="221F1F"/>
        </w:rPr>
        <w:t xml:space="preserve">омплексную работу над </w:t>
      </w:r>
      <w:r w:rsidRPr="009341A5">
        <w:rPr>
          <w:rFonts w:ascii="Times New Roman" w:hAnsi="Times New Roman" w:cs="Times New Roman"/>
          <w:color w:val="221F1F"/>
        </w:rPr>
        <w:lastRenderedPageBreak/>
        <w:t xml:space="preserve">структурой текста (озаглавливание, корректирование порядка предложений и частей текста (абзацев)), </w:t>
      </w:r>
      <w:r w:rsidRPr="009341A5">
        <w:rPr>
          <w:rFonts w:ascii="Times New Roman" w:hAnsi="Times New Roman" w:cs="Times New Roman"/>
        </w:rPr>
        <w:t>предусматривает выработку речевых умений и овладение речеведческими знаниями, что создает действенную основу для обучения школьников</w:t>
      </w:r>
      <w:r w:rsidRPr="009341A5">
        <w:rPr>
          <w:rFonts w:ascii="Times New Roman" w:hAnsi="Times New Roman" w:cs="Times New Roman"/>
          <w:spacing w:val="-6"/>
        </w:rPr>
        <w:t xml:space="preserve"> </w:t>
      </w:r>
      <w:r w:rsidRPr="009341A5">
        <w:rPr>
          <w:rFonts w:ascii="Times New Roman" w:hAnsi="Times New Roman" w:cs="Times New Roman"/>
        </w:rPr>
        <w:t>созданию</w:t>
      </w:r>
      <w:r w:rsidRPr="009341A5">
        <w:rPr>
          <w:rFonts w:ascii="Times New Roman" w:hAnsi="Times New Roman" w:cs="Times New Roman"/>
          <w:spacing w:val="-6"/>
        </w:rPr>
        <w:t xml:space="preserve"> </w:t>
      </w:r>
      <w:r w:rsidRPr="009341A5">
        <w:rPr>
          <w:rFonts w:ascii="Times New Roman" w:hAnsi="Times New Roman" w:cs="Times New Roman"/>
        </w:rPr>
        <w:t>текстов</w:t>
      </w:r>
      <w:r w:rsidRPr="009341A5">
        <w:rPr>
          <w:rFonts w:ascii="Times New Roman" w:hAnsi="Times New Roman" w:cs="Times New Roman"/>
          <w:spacing w:val="-6"/>
        </w:rPr>
        <w:t xml:space="preserve"> </w:t>
      </w:r>
      <w:r w:rsidRPr="009341A5">
        <w:rPr>
          <w:rFonts w:ascii="Times New Roman" w:hAnsi="Times New Roman" w:cs="Times New Roman"/>
        </w:rPr>
        <w:t>по</w:t>
      </w:r>
      <w:r w:rsidRPr="009341A5">
        <w:rPr>
          <w:rFonts w:ascii="Times New Roman" w:hAnsi="Times New Roman" w:cs="Times New Roman"/>
          <w:spacing w:val="-5"/>
        </w:rPr>
        <w:t xml:space="preserve"> </w:t>
      </w:r>
      <w:r w:rsidRPr="009341A5">
        <w:rPr>
          <w:rFonts w:ascii="Times New Roman" w:hAnsi="Times New Roman" w:cs="Times New Roman"/>
        </w:rPr>
        <w:t>образцу</w:t>
      </w:r>
      <w:r w:rsidRPr="009341A5">
        <w:rPr>
          <w:rFonts w:ascii="Times New Roman" w:hAnsi="Times New Roman" w:cs="Times New Roman"/>
          <w:spacing w:val="-9"/>
        </w:rPr>
        <w:t xml:space="preserve"> </w:t>
      </w:r>
      <w:r w:rsidRPr="009341A5">
        <w:rPr>
          <w:rFonts w:ascii="Times New Roman" w:hAnsi="Times New Roman" w:cs="Times New Roman"/>
        </w:rPr>
        <w:t>(изложение),</w:t>
      </w:r>
      <w:r w:rsidRPr="009341A5">
        <w:rPr>
          <w:rFonts w:ascii="Times New Roman" w:hAnsi="Times New Roman" w:cs="Times New Roman"/>
          <w:spacing w:val="-6"/>
        </w:rPr>
        <w:t xml:space="preserve"> </w:t>
      </w:r>
      <w:r w:rsidRPr="009341A5">
        <w:rPr>
          <w:rFonts w:ascii="Times New Roman" w:hAnsi="Times New Roman" w:cs="Times New Roman"/>
        </w:rPr>
        <w:t>собственных</w:t>
      </w:r>
      <w:r w:rsidRPr="009341A5">
        <w:rPr>
          <w:rFonts w:ascii="Times New Roman" w:hAnsi="Times New Roman" w:cs="Times New Roman"/>
          <w:spacing w:val="-5"/>
        </w:rPr>
        <w:t xml:space="preserve"> </w:t>
      </w:r>
      <w:r w:rsidRPr="009341A5">
        <w:rPr>
          <w:rFonts w:ascii="Times New Roman" w:hAnsi="Times New Roman" w:cs="Times New Roman"/>
        </w:rPr>
        <w:t>текстов разного типа (текст-повествование, текст-описание, текст-рассуждение) и жанру</w:t>
      </w:r>
      <w:r w:rsidRPr="009341A5">
        <w:rPr>
          <w:rFonts w:ascii="Times New Roman" w:hAnsi="Times New Roman" w:cs="Times New Roman"/>
          <w:spacing w:val="-18"/>
        </w:rPr>
        <w:t xml:space="preserve"> </w:t>
      </w:r>
      <w:r w:rsidRPr="009341A5">
        <w:rPr>
          <w:rFonts w:ascii="Times New Roman" w:hAnsi="Times New Roman" w:cs="Times New Roman"/>
        </w:rPr>
        <w:t>с</w:t>
      </w:r>
      <w:r w:rsidRPr="009341A5">
        <w:rPr>
          <w:rFonts w:ascii="Times New Roman" w:hAnsi="Times New Roman" w:cs="Times New Roman"/>
          <w:spacing w:val="-17"/>
        </w:rPr>
        <w:t xml:space="preserve"> </w:t>
      </w:r>
      <w:r w:rsidRPr="009341A5">
        <w:rPr>
          <w:rFonts w:ascii="Times New Roman" w:hAnsi="Times New Roman" w:cs="Times New Roman"/>
        </w:rPr>
        <w:t>учётом</w:t>
      </w:r>
      <w:r w:rsidRPr="009341A5">
        <w:rPr>
          <w:rFonts w:ascii="Times New Roman" w:hAnsi="Times New Roman" w:cs="Times New Roman"/>
          <w:spacing w:val="-17"/>
        </w:rPr>
        <w:t xml:space="preserve"> </w:t>
      </w:r>
      <w:r w:rsidRPr="009341A5">
        <w:rPr>
          <w:rFonts w:ascii="Times New Roman" w:hAnsi="Times New Roman" w:cs="Times New Roman"/>
        </w:rPr>
        <w:t>замысла,</w:t>
      </w:r>
      <w:r w:rsidRPr="009341A5">
        <w:rPr>
          <w:rFonts w:ascii="Times New Roman" w:hAnsi="Times New Roman" w:cs="Times New Roman"/>
          <w:spacing w:val="-17"/>
        </w:rPr>
        <w:t xml:space="preserve"> </w:t>
      </w:r>
      <w:r w:rsidRPr="009341A5">
        <w:rPr>
          <w:rFonts w:ascii="Times New Roman" w:hAnsi="Times New Roman" w:cs="Times New Roman"/>
        </w:rPr>
        <w:t>адресата</w:t>
      </w:r>
      <w:r w:rsidRPr="009341A5">
        <w:rPr>
          <w:rFonts w:ascii="Times New Roman" w:hAnsi="Times New Roman" w:cs="Times New Roman"/>
          <w:spacing w:val="-17"/>
        </w:rPr>
        <w:t xml:space="preserve"> </w:t>
      </w:r>
      <w:r w:rsidRPr="009341A5">
        <w:rPr>
          <w:rFonts w:ascii="Times New Roman" w:hAnsi="Times New Roman" w:cs="Times New Roman"/>
        </w:rPr>
        <w:t>и</w:t>
      </w:r>
      <w:r w:rsidRPr="009341A5">
        <w:rPr>
          <w:rFonts w:ascii="Times New Roman" w:hAnsi="Times New Roman" w:cs="Times New Roman"/>
          <w:spacing w:val="-16"/>
        </w:rPr>
        <w:t xml:space="preserve"> </w:t>
      </w:r>
      <w:r w:rsidRPr="009341A5">
        <w:rPr>
          <w:rFonts w:ascii="Times New Roman" w:hAnsi="Times New Roman" w:cs="Times New Roman"/>
        </w:rPr>
        <w:t>ситуации</w:t>
      </w:r>
      <w:r w:rsidRPr="009341A5">
        <w:rPr>
          <w:rFonts w:ascii="Times New Roman" w:hAnsi="Times New Roman" w:cs="Times New Roman"/>
          <w:spacing w:val="-17"/>
        </w:rPr>
        <w:t xml:space="preserve"> </w:t>
      </w:r>
      <w:r w:rsidRPr="009341A5">
        <w:rPr>
          <w:rFonts w:ascii="Times New Roman" w:hAnsi="Times New Roman" w:cs="Times New Roman"/>
        </w:rPr>
        <w:t>общения,</w:t>
      </w:r>
      <w:r w:rsidRPr="009341A5">
        <w:rPr>
          <w:rFonts w:ascii="Times New Roman" w:hAnsi="Times New Roman" w:cs="Times New Roman"/>
          <w:spacing w:val="-16"/>
        </w:rPr>
        <w:t xml:space="preserve"> </w:t>
      </w:r>
      <w:r w:rsidRPr="009341A5">
        <w:rPr>
          <w:rFonts w:ascii="Times New Roman" w:hAnsi="Times New Roman" w:cs="Times New Roman"/>
        </w:rPr>
        <w:t>для</w:t>
      </w:r>
      <w:r w:rsidRPr="009341A5">
        <w:rPr>
          <w:rFonts w:ascii="Times New Roman" w:hAnsi="Times New Roman" w:cs="Times New Roman"/>
          <w:spacing w:val="-18"/>
        </w:rPr>
        <w:t xml:space="preserve"> </w:t>
      </w:r>
      <w:r w:rsidRPr="009341A5">
        <w:rPr>
          <w:rFonts w:ascii="Times New Roman" w:hAnsi="Times New Roman" w:cs="Times New Roman"/>
        </w:rPr>
        <w:t>соблюдения</w:t>
      </w:r>
      <w:r w:rsidRPr="009341A5">
        <w:rPr>
          <w:rFonts w:ascii="Times New Roman" w:hAnsi="Times New Roman" w:cs="Times New Roman"/>
          <w:spacing w:val="-17"/>
        </w:rPr>
        <w:t xml:space="preserve"> </w:t>
      </w:r>
      <w:r w:rsidRPr="009341A5">
        <w:rPr>
          <w:rFonts w:ascii="Times New Roman" w:hAnsi="Times New Roman" w:cs="Times New Roman"/>
        </w:rPr>
        <w:t>норм построения</w:t>
      </w:r>
      <w:r w:rsidRPr="009341A5">
        <w:rPr>
          <w:rFonts w:ascii="Times New Roman" w:hAnsi="Times New Roman" w:cs="Times New Roman"/>
          <w:spacing w:val="-11"/>
        </w:rPr>
        <w:t xml:space="preserve"> </w:t>
      </w:r>
      <w:r w:rsidRPr="009341A5">
        <w:rPr>
          <w:rFonts w:ascii="Times New Roman" w:hAnsi="Times New Roman" w:cs="Times New Roman"/>
        </w:rPr>
        <w:t>текста</w:t>
      </w:r>
      <w:r w:rsidRPr="009341A5">
        <w:rPr>
          <w:rFonts w:ascii="Times New Roman" w:hAnsi="Times New Roman" w:cs="Times New Roman"/>
          <w:spacing w:val="-11"/>
        </w:rPr>
        <w:t xml:space="preserve"> </w:t>
      </w:r>
      <w:r w:rsidRPr="009341A5">
        <w:rPr>
          <w:rFonts w:ascii="Times New Roman" w:hAnsi="Times New Roman" w:cs="Times New Roman"/>
        </w:rPr>
        <w:t>(логичность,</w:t>
      </w:r>
      <w:r w:rsidRPr="009341A5">
        <w:rPr>
          <w:rFonts w:ascii="Times New Roman" w:hAnsi="Times New Roman" w:cs="Times New Roman"/>
          <w:spacing w:val="-12"/>
        </w:rPr>
        <w:t xml:space="preserve"> </w:t>
      </w:r>
      <w:r w:rsidRPr="009341A5">
        <w:rPr>
          <w:rFonts w:ascii="Times New Roman" w:hAnsi="Times New Roman" w:cs="Times New Roman"/>
        </w:rPr>
        <w:t>последовательность,</w:t>
      </w:r>
      <w:r w:rsidRPr="009341A5">
        <w:rPr>
          <w:rFonts w:ascii="Times New Roman" w:hAnsi="Times New Roman" w:cs="Times New Roman"/>
          <w:spacing w:val="-12"/>
        </w:rPr>
        <w:t xml:space="preserve"> </w:t>
      </w:r>
      <w:r w:rsidRPr="009341A5">
        <w:rPr>
          <w:rFonts w:ascii="Times New Roman" w:hAnsi="Times New Roman" w:cs="Times New Roman"/>
        </w:rPr>
        <w:t>связность,</w:t>
      </w:r>
      <w:r w:rsidRPr="009341A5">
        <w:rPr>
          <w:rFonts w:ascii="Times New Roman" w:hAnsi="Times New Roman" w:cs="Times New Roman"/>
          <w:spacing w:val="-12"/>
        </w:rPr>
        <w:t xml:space="preserve"> </w:t>
      </w:r>
      <w:r w:rsidRPr="009341A5">
        <w:rPr>
          <w:rFonts w:ascii="Times New Roman" w:hAnsi="Times New Roman" w:cs="Times New Roman"/>
        </w:rPr>
        <w:t>соответствие теме и главной мысли и др.), развития умений, связанных с оценкой и самооценкой выполненной учеником творческой работы. Работа над предложениями и словосочетаниями направлена на обучение учащихся нормам построения предложений, развитие умений пользоваться</w:t>
      </w:r>
    </w:p>
    <w:p w:rsidR="000B35D0" w:rsidRPr="009341A5" w:rsidRDefault="000B35D0" w:rsidP="009341A5">
      <w:pPr>
        <w:pStyle w:val="aa"/>
        <w:rPr>
          <w:rFonts w:ascii="Times New Roman" w:hAnsi="Times New Roman" w:cs="Times New Roman"/>
          <w:sz w:val="24"/>
          <w:szCs w:val="24"/>
        </w:rPr>
        <w:sectPr w:rsidR="000B35D0" w:rsidRPr="009341A5">
          <w:pgSz w:w="11910" w:h="16840"/>
          <w:pgMar w:top="1040" w:right="760" w:bottom="1200" w:left="1600" w:header="0" w:footer="933" w:gutter="0"/>
          <w:cols w:space="720"/>
        </w:sectPr>
      </w:pPr>
    </w:p>
    <w:p w:rsidR="009341A5" w:rsidRPr="009341A5" w:rsidRDefault="009341A5" w:rsidP="009341A5">
      <w:pPr>
        <w:pStyle w:val="aa"/>
        <w:rPr>
          <w:rFonts w:ascii="Times New Roman" w:hAnsi="Times New Roman" w:cs="Times New Roman"/>
          <w:sz w:val="24"/>
          <w:szCs w:val="24"/>
        </w:rPr>
      </w:pPr>
      <w:r w:rsidRPr="009341A5">
        <w:rPr>
          <w:rFonts w:ascii="Times New Roman" w:hAnsi="Times New Roman" w:cs="Times New Roman"/>
          <w:sz w:val="24"/>
          <w:szCs w:val="24"/>
        </w:rPr>
        <w:lastRenderedPageBreak/>
        <w:t xml:space="preserve">предложениями в устной и письменной речи, обеспечение понимания содержания и структуры предложений в чужой речи. На синтаксической основе учащимися осваиваются нормы произношения, формируются грамматические умения, орфографические, пунктуационные и речевые </w:t>
      </w:r>
      <w:r w:rsidRPr="009341A5">
        <w:rPr>
          <w:rFonts w:ascii="Times New Roman" w:hAnsi="Times New Roman" w:cs="Times New Roman"/>
          <w:spacing w:val="-2"/>
          <w:sz w:val="24"/>
          <w:szCs w:val="24"/>
        </w:rPr>
        <w:t>навыки.</w:t>
      </w:r>
    </w:p>
    <w:p w:rsidR="009341A5" w:rsidRPr="009341A5" w:rsidRDefault="009341A5" w:rsidP="009341A5">
      <w:pPr>
        <w:pStyle w:val="aa"/>
        <w:rPr>
          <w:rFonts w:ascii="Times New Roman" w:hAnsi="Times New Roman" w:cs="Times New Roman"/>
          <w:spacing w:val="-2"/>
          <w:sz w:val="24"/>
          <w:szCs w:val="24"/>
        </w:rPr>
      </w:pPr>
      <w:r w:rsidRPr="009341A5">
        <w:rPr>
          <w:rFonts w:ascii="Times New Roman" w:hAnsi="Times New Roman" w:cs="Times New Roman"/>
          <w:sz w:val="24"/>
          <w:szCs w:val="24"/>
        </w:rPr>
        <w:t>Курс предусматривает формирование у младших школьников представлений</w:t>
      </w:r>
      <w:r w:rsidRPr="009341A5">
        <w:rPr>
          <w:rFonts w:ascii="Times New Roman" w:hAnsi="Times New Roman" w:cs="Times New Roman"/>
          <w:spacing w:val="24"/>
          <w:sz w:val="24"/>
          <w:szCs w:val="24"/>
        </w:rPr>
        <w:t xml:space="preserve">  </w:t>
      </w:r>
      <w:r w:rsidRPr="009341A5">
        <w:rPr>
          <w:rFonts w:ascii="Times New Roman" w:hAnsi="Times New Roman" w:cs="Times New Roman"/>
          <w:sz w:val="24"/>
          <w:szCs w:val="24"/>
        </w:rPr>
        <w:t>о</w:t>
      </w:r>
      <w:r w:rsidRPr="009341A5">
        <w:rPr>
          <w:rFonts w:ascii="Times New Roman" w:hAnsi="Times New Roman" w:cs="Times New Roman"/>
          <w:spacing w:val="26"/>
          <w:sz w:val="24"/>
          <w:szCs w:val="24"/>
        </w:rPr>
        <w:t xml:space="preserve">  </w:t>
      </w:r>
      <w:r w:rsidRPr="009341A5">
        <w:rPr>
          <w:rFonts w:ascii="Times New Roman" w:hAnsi="Times New Roman" w:cs="Times New Roman"/>
          <w:sz w:val="24"/>
          <w:szCs w:val="24"/>
        </w:rPr>
        <w:t>лексике</w:t>
      </w:r>
      <w:r w:rsidRPr="009341A5">
        <w:rPr>
          <w:rFonts w:ascii="Times New Roman" w:hAnsi="Times New Roman" w:cs="Times New Roman"/>
          <w:spacing w:val="26"/>
          <w:sz w:val="24"/>
          <w:szCs w:val="24"/>
        </w:rPr>
        <w:t xml:space="preserve">  </w:t>
      </w:r>
      <w:r w:rsidRPr="009341A5">
        <w:rPr>
          <w:rFonts w:ascii="Times New Roman" w:hAnsi="Times New Roman" w:cs="Times New Roman"/>
          <w:sz w:val="24"/>
          <w:szCs w:val="24"/>
        </w:rPr>
        <w:t>родного</w:t>
      </w:r>
      <w:r w:rsidRPr="009341A5">
        <w:rPr>
          <w:rFonts w:ascii="Times New Roman" w:hAnsi="Times New Roman" w:cs="Times New Roman"/>
          <w:spacing w:val="27"/>
          <w:sz w:val="24"/>
          <w:szCs w:val="24"/>
        </w:rPr>
        <w:t xml:space="preserve">  </w:t>
      </w:r>
      <w:r w:rsidRPr="009341A5">
        <w:rPr>
          <w:rFonts w:ascii="Times New Roman" w:hAnsi="Times New Roman" w:cs="Times New Roman"/>
          <w:sz w:val="24"/>
          <w:szCs w:val="24"/>
        </w:rPr>
        <w:t>языка.</w:t>
      </w:r>
      <w:r w:rsidRPr="009341A5">
        <w:rPr>
          <w:rFonts w:ascii="Times New Roman" w:hAnsi="Times New Roman" w:cs="Times New Roman"/>
          <w:spacing w:val="26"/>
          <w:sz w:val="24"/>
          <w:szCs w:val="24"/>
        </w:rPr>
        <w:t xml:space="preserve">  </w:t>
      </w:r>
      <w:r w:rsidRPr="009341A5">
        <w:rPr>
          <w:rFonts w:ascii="Times New Roman" w:hAnsi="Times New Roman" w:cs="Times New Roman"/>
          <w:sz w:val="24"/>
          <w:szCs w:val="24"/>
        </w:rPr>
        <w:t>Освоение</w:t>
      </w:r>
      <w:r w:rsidRPr="009341A5">
        <w:rPr>
          <w:rFonts w:ascii="Times New Roman" w:hAnsi="Times New Roman" w:cs="Times New Roman"/>
          <w:spacing w:val="26"/>
          <w:sz w:val="24"/>
          <w:szCs w:val="24"/>
        </w:rPr>
        <w:t xml:space="preserve">  </w:t>
      </w:r>
      <w:r w:rsidRPr="009341A5">
        <w:rPr>
          <w:rFonts w:ascii="Times New Roman" w:hAnsi="Times New Roman" w:cs="Times New Roman"/>
          <w:sz w:val="24"/>
          <w:szCs w:val="24"/>
        </w:rPr>
        <w:t>знаний</w:t>
      </w:r>
      <w:r w:rsidRPr="009341A5">
        <w:rPr>
          <w:rFonts w:ascii="Times New Roman" w:hAnsi="Times New Roman" w:cs="Times New Roman"/>
          <w:spacing w:val="26"/>
          <w:sz w:val="24"/>
          <w:szCs w:val="24"/>
        </w:rPr>
        <w:t xml:space="preserve">  </w:t>
      </w:r>
      <w:r w:rsidRPr="009341A5">
        <w:rPr>
          <w:rFonts w:ascii="Times New Roman" w:hAnsi="Times New Roman" w:cs="Times New Roman"/>
          <w:sz w:val="24"/>
          <w:szCs w:val="24"/>
        </w:rPr>
        <w:t>о</w:t>
      </w:r>
      <w:r w:rsidRPr="009341A5">
        <w:rPr>
          <w:rFonts w:ascii="Times New Roman" w:hAnsi="Times New Roman" w:cs="Times New Roman"/>
          <w:spacing w:val="31"/>
          <w:sz w:val="24"/>
          <w:szCs w:val="24"/>
        </w:rPr>
        <w:t xml:space="preserve">  </w:t>
      </w:r>
      <w:r w:rsidRPr="009341A5">
        <w:rPr>
          <w:rFonts w:ascii="Times New Roman" w:hAnsi="Times New Roman" w:cs="Times New Roman"/>
          <w:spacing w:val="-2"/>
          <w:sz w:val="24"/>
          <w:szCs w:val="24"/>
        </w:rPr>
        <w:t>лексике</w:t>
      </w:r>
    </w:p>
    <w:p w:rsidR="009341A5" w:rsidRPr="009341A5" w:rsidRDefault="009341A5" w:rsidP="009341A5">
      <w:pPr>
        <w:pStyle w:val="aa"/>
        <w:rPr>
          <w:rFonts w:ascii="Times New Roman" w:hAnsi="Times New Roman" w:cs="Times New Roman"/>
          <w:sz w:val="24"/>
          <w:szCs w:val="24"/>
        </w:rPr>
      </w:pPr>
      <w:r w:rsidRPr="009341A5">
        <w:rPr>
          <w:rFonts w:ascii="Times New Roman" w:hAnsi="Times New Roman" w:cs="Times New Roman"/>
          <w:sz w:val="24"/>
          <w:szCs w:val="24"/>
        </w:rPr>
        <w:t>способствует пониманию материальной природы языкового знака; осмыслению роли слова в выражении мыслей, чувств, эмоций; осознанию словарного</w:t>
      </w:r>
      <w:r w:rsidRPr="009341A5">
        <w:rPr>
          <w:rFonts w:ascii="Times New Roman" w:hAnsi="Times New Roman" w:cs="Times New Roman"/>
          <w:spacing w:val="-3"/>
          <w:sz w:val="24"/>
          <w:szCs w:val="24"/>
        </w:rPr>
        <w:t xml:space="preserve"> </w:t>
      </w:r>
      <w:r w:rsidRPr="009341A5">
        <w:rPr>
          <w:rFonts w:ascii="Times New Roman" w:hAnsi="Times New Roman" w:cs="Times New Roman"/>
          <w:sz w:val="24"/>
          <w:szCs w:val="24"/>
        </w:rPr>
        <w:t>богатства</w:t>
      </w:r>
      <w:r w:rsidRPr="009341A5">
        <w:rPr>
          <w:rFonts w:ascii="Times New Roman" w:hAnsi="Times New Roman" w:cs="Times New Roman"/>
          <w:spacing w:val="-3"/>
          <w:sz w:val="24"/>
          <w:szCs w:val="24"/>
        </w:rPr>
        <w:t xml:space="preserve"> </w:t>
      </w:r>
      <w:r w:rsidRPr="009341A5">
        <w:rPr>
          <w:rFonts w:ascii="Times New Roman" w:hAnsi="Times New Roman" w:cs="Times New Roman"/>
          <w:sz w:val="24"/>
          <w:szCs w:val="24"/>
        </w:rPr>
        <w:t>родного</w:t>
      </w:r>
      <w:r w:rsidRPr="009341A5">
        <w:rPr>
          <w:rFonts w:ascii="Times New Roman" w:hAnsi="Times New Roman" w:cs="Times New Roman"/>
          <w:spacing w:val="-3"/>
          <w:sz w:val="24"/>
          <w:szCs w:val="24"/>
        </w:rPr>
        <w:t xml:space="preserve"> </w:t>
      </w:r>
      <w:r w:rsidRPr="009341A5">
        <w:rPr>
          <w:rFonts w:ascii="Times New Roman" w:hAnsi="Times New Roman" w:cs="Times New Roman"/>
          <w:sz w:val="24"/>
          <w:szCs w:val="24"/>
        </w:rPr>
        <w:t>языка</w:t>
      </w:r>
      <w:r w:rsidRPr="009341A5">
        <w:rPr>
          <w:rFonts w:ascii="Times New Roman" w:hAnsi="Times New Roman" w:cs="Times New Roman"/>
          <w:spacing w:val="-3"/>
          <w:sz w:val="24"/>
          <w:szCs w:val="24"/>
        </w:rPr>
        <w:t xml:space="preserve"> </w:t>
      </w:r>
      <w:r w:rsidRPr="009341A5">
        <w:rPr>
          <w:rFonts w:ascii="Times New Roman" w:hAnsi="Times New Roman" w:cs="Times New Roman"/>
          <w:sz w:val="24"/>
          <w:szCs w:val="24"/>
        </w:rPr>
        <w:t>и</w:t>
      </w:r>
      <w:r w:rsidRPr="009341A5">
        <w:rPr>
          <w:rFonts w:ascii="Times New Roman" w:hAnsi="Times New Roman" w:cs="Times New Roman"/>
          <w:spacing w:val="-2"/>
          <w:sz w:val="24"/>
          <w:szCs w:val="24"/>
        </w:rPr>
        <w:t xml:space="preserve"> </w:t>
      </w:r>
      <w:r w:rsidRPr="009341A5">
        <w:rPr>
          <w:rFonts w:ascii="Times New Roman" w:hAnsi="Times New Roman" w:cs="Times New Roman"/>
          <w:sz w:val="24"/>
          <w:szCs w:val="24"/>
        </w:rPr>
        <w:t>эстетической</w:t>
      </w:r>
      <w:r w:rsidRPr="009341A5">
        <w:rPr>
          <w:rFonts w:ascii="Times New Roman" w:hAnsi="Times New Roman" w:cs="Times New Roman"/>
          <w:spacing w:val="-4"/>
          <w:sz w:val="24"/>
          <w:szCs w:val="24"/>
        </w:rPr>
        <w:t xml:space="preserve"> </w:t>
      </w:r>
      <w:r w:rsidRPr="009341A5">
        <w:rPr>
          <w:rFonts w:ascii="Times New Roman" w:hAnsi="Times New Roman" w:cs="Times New Roman"/>
          <w:sz w:val="24"/>
          <w:szCs w:val="24"/>
        </w:rPr>
        <w:t>функции</w:t>
      </w:r>
      <w:r w:rsidRPr="009341A5">
        <w:rPr>
          <w:rFonts w:ascii="Times New Roman" w:hAnsi="Times New Roman" w:cs="Times New Roman"/>
          <w:spacing w:val="-2"/>
          <w:sz w:val="24"/>
          <w:szCs w:val="24"/>
        </w:rPr>
        <w:t xml:space="preserve"> </w:t>
      </w:r>
      <w:r w:rsidRPr="009341A5">
        <w:rPr>
          <w:rFonts w:ascii="Times New Roman" w:hAnsi="Times New Roman" w:cs="Times New Roman"/>
          <w:sz w:val="24"/>
          <w:szCs w:val="24"/>
        </w:rPr>
        <w:t>родного</w:t>
      </w:r>
      <w:r w:rsidRPr="009341A5">
        <w:rPr>
          <w:rFonts w:ascii="Times New Roman" w:hAnsi="Times New Roman" w:cs="Times New Roman"/>
          <w:spacing w:val="-2"/>
          <w:sz w:val="24"/>
          <w:szCs w:val="24"/>
        </w:rPr>
        <w:t xml:space="preserve"> </w:t>
      </w:r>
      <w:r w:rsidRPr="009341A5">
        <w:rPr>
          <w:rFonts w:ascii="Times New Roman" w:hAnsi="Times New Roman" w:cs="Times New Roman"/>
          <w:sz w:val="24"/>
          <w:szCs w:val="24"/>
        </w:rPr>
        <w:t>слова; овладению умением выбора лексических средств в зависимости от цели, темы, основной мысли, адресата, ситуаций и условий общения; осознанию необходимости пополнять и обогащать собственный словарный запас, являющийсяпоказателем интеллектуального и речевого развития личности.</w:t>
      </w:r>
    </w:p>
    <w:p w:rsidR="009341A5" w:rsidRPr="009341A5" w:rsidRDefault="009341A5" w:rsidP="009341A5">
      <w:pPr>
        <w:pStyle w:val="aa"/>
        <w:rPr>
          <w:rFonts w:ascii="Times New Roman" w:hAnsi="Times New Roman" w:cs="Times New Roman"/>
          <w:sz w:val="24"/>
          <w:szCs w:val="24"/>
        </w:rPr>
      </w:pPr>
      <w:r w:rsidRPr="009341A5">
        <w:rPr>
          <w:rFonts w:ascii="Times New Roman" w:hAnsi="Times New Roman" w:cs="Times New Roman"/>
          <w:sz w:val="24"/>
          <w:szCs w:val="24"/>
        </w:rPr>
        <w:t>Важная роль отводится формированию представлений о грамматических понятиях: словообразовательных, морфологических, синтаксических, что способствует развитию интеллектуальных умений.</w:t>
      </w:r>
    </w:p>
    <w:p w:rsidR="009341A5" w:rsidRPr="009341A5" w:rsidRDefault="009341A5" w:rsidP="009341A5">
      <w:pPr>
        <w:pStyle w:val="aa"/>
        <w:rPr>
          <w:rFonts w:ascii="Times New Roman" w:hAnsi="Times New Roman" w:cs="Times New Roman"/>
          <w:sz w:val="24"/>
          <w:szCs w:val="24"/>
        </w:rPr>
      </w:pPr>
      <w:r w:rsidRPr="009341A5">
        <w:rPr>
          <w:rFonts w:ascii="Times New Roman" w:hAnsi="Times New Roman" w:cs="Times New Roman"/>
          <w:sz w:val="24"/>
          <w:szCs w:val="24"/>
        </w:rPr>
        <w:t>Содержание курса является основой для овладения учащимися приёмами активного анализа и синтеза (применительно к изучаемым единицам языка и речи), сопоставления, нахождения сходств и различий, дедукции и индукции, группировки, абстрагирования, систематизации, что, несомненно, способствует умственному и речевому развитию. На этой основе развивается потребность в постижении языка и речи как предмета изучения, выработке осмысленного отношения к употреблению в речи основных единиц языка.</w:t>
      </w:r>
    </w:p>
    <w:p w:rsidR="009341A5" w:rsidRPr="009341A5" w:rsidRDefault="009341A5" w:rsidP="009341A5">
      <w:pPr>
        <w:pStyle w:val="aa"/>
        <w:rPr>
          <w:rFonts w:ascii="Times New Roman" w:hAnsi="Times New Roman" w:cs="Times New Roman"/>
          <w:sz w:val="24"/>
          <w:szCs w:val="24"/>
        </w:rPr>
      </w:pPr>
      <w:r w:rsidRPr="009341A5">
        <w:rPr>
          <w:rFonts w:ascii="Times New Roman" w:hAnsi="Times New Roman" w:cs="Times New Roman"/>
          <w:sz w:val="24"/>
          <w:szCs w:val="24"/>
        </w:rPr>
        <w:t>Курс предусматривает изучение орфографии и пунктуации на основе формирования универсальных учебных действий. Сформированность умений различать части речи и значимые части слова, обнаруживать орфограмму, различать её тип, соотносить орфограмму с определённым правилом, выполнять действие по правилу, осуществлять орфографический самоконтроль является основой грамотного, безошибочного письма.</w:t>
      </w:r>
    </w:p>
    <w:p w:rsidR="009341A5" w:rsidRPr="009341A5" w:rsidRDefault="009341A5" w:rsidP="009341A5">
      <w:pPr>
        <w:pStyle w:val="aa"/>
        <w:rPr>
          <w:rFonts w:ascii="Times New Roman" w:hAnsi="Times New Roman" w:cs="Times New Roman"/>
          <w:sz w:val="24"/>
          <w:szCs w:val="24"/>
        </w:rPr>
      </w:pPr>
      <w:r w:rsidRPr="009341A5">
        <w:rPr>
          <w:rFonts w:ascii="Times New Roman" w:hAnsi="Times New Roman" w:cs="Times New Roman"/>
          <w:sz w:val="24"/>
          <w:szCs w:val="24"/>
        </w:rPr>
        <w:t>Курсом предусмотрено целенаправленное формирование первичных навыков работы с информацией. В ходе освоения родного языка формируются умения, связанные с информационной культурой: читать, писать, эффективно работать с учебной книгой, пользоваться лингвистическими словарями. Школьники будут работать с информацией, представленной</w:t>
      </w:r>
      <w:r w:rsidRPr="009341A5">
        <w:rPr>
          <w:rFonts w:ascii="Times New Roman" w:hAnsi="Times New Roman" w:cs="Times New Roman"/>
          <w:spacing w:val="8"/>
          <w:sz w:val="24"/>
          <w:szCs w:val="24"/>
        </w:rPr>
        <w:t xml:space="preserve"> </w:t>
      </w:r>
      <w:r w:rsidRPr="009341A5">
        <w:rPr>
          <w:rFonts w:ascii="Times New Roman" w:hAnsi="Times New Roman" w:cs="Times New Roman"/>
          <w:sz w:val="24"/>
          <w:szCs w:val="24"/>
        </w:rPr>
        <w:t>в</w:t>
      </w:r>
      <w:r w:rsidRPr="009341A5">
        <w:rPr>
          <w:rFonts w:ascii="Times New Roman" w:hAnsi="Times New Roman" w:cs="Times New Roman"/>
          <w:spacing w:val="9"/>
          <w:sz w:val="24"/>
          <w:szCs w:val="24"/>
        </w:rPr>
        <w:t xml:space="preserve"> </w:t>
      </w:r>
      <w:r w:rsidRPr="009341A5">
        <w:rPr>
          <w:rFonts w:ascii="Times New Roman" w:hAnsi="Times New Roman" w:cs="Times New Roman"/>
          <w:sz w:val="24"/>
          <w:szCs w:val="24"/>
        </w:rPr>
        <w:t>разных</w:t>
      </w:r>
      <w:r w:rsidRPr="009341A5">
        <w:rPr>
          <w:rFonts w:ascii="Times New Roman" w:hAnsi="Times New Roman" w:cs="Times New Roman"/>
          <w:spacing w:val="12"/>
          <w:sz w:val="24"/>
          <w:szCs w:val="24"/>
        </w:rPr>
        <w:t xml:space="preserve"> </w:t>
      </w:r>
      <w:r w:rsidRPr="009341A5">
        <w:rPr>
          <w:rFonts w:ascii="Times New Roman" w:hAnsi="Times New Roman" w:cs="Times New Roman"/>
          <w:sz w:val="24"/>
          <w:szCs w:val="24"/>
        </w:rPr>
        <w:t>форматах</w:t>
      </w:r>
      <w:r w:rsidRPr="009341A5">
        <w:rPr>
          <w:rFonts w:ascii="Times New Roman" w:hAnsi="Times New Roman" w:cs="Times New Roman"/>
          <w:spacing w:val="11"/>
          <w:sz w:val="24"/>
          <w:szCs w:val="24"/>
        </w:rPr>
        <w:t xml:space="preserve"> </w:t>
      </w:r>
      <w:r w:rsidRPr="009341A5">
        <w:rPr>
          <w:rFonts w:ascii="Times New Roman" w:hAnsi="Times New Roman" w:cs="Times New Roman"/>
          <w:sz w:val="24"/>
          <w:szCs w:val="24"/>
        </w:rPr>
        <w:t>(текст,</w:t>
      </w:r>
      <w:r w:rsidRPr="009341A5">
        <w:rPr>
          <w:rFonts w:ascii="Times New Roman" w:hAnsi="Times New Roman" w:cs="Times New Roman"/>
          <w:spacing w:val="10"/>
          <w:sz w:val="24"/>
          <w:szCs w:val="24"/>
        </w:rPr>
        <w:t xml:space="preserve"> </w:t>
      </w:r>
      <w:r w:rsidRPr="009341A5">
        <w:rPr>
          <w:rFonts w:ascii="Times New Roman" w:hAnsi="Times New Roman" w:cs="Times New Roman"/>
          <w:sz w:val="24"/>
          <w:szCs w:val="24"/>
        </w:rPr>
        <w:t>рисунок,</w:t>
      </w:r>
      <w:r w:rsidRPr="009341A5">
        <w:rPr>
          <w:rFonts w:ascii="Times New Roman" w:hAnsi="Times New Roman" w:cs="Times New Roman"/>
          <w:spacing w:val="11"/>
          <w:sz w:val="24"/>
          <w:szCs w:val="24"/>
        </w:rPr>
        <w:t xml:space="preserve"> </w:t>
      </w:r>
      <w:r w:rsidRPr="009341A5">
        <w:rPr>
          <w:rFonts w:ascii="Times New Roman" w:hAnsi="Times New Roman" w:cs="Times New Roman"/>
          <w:sz w:val="24"/>
          <w:szCs w:val="24"/>
        </w:rPr>
        <w:t>таблица,</w:t>
      </w:r>
      <w:r w:rsidRPr="009341A5">
        <w:rPr>
          <w:rFonts w:ascii="Times New Roman" w:hAnsi="Times New Roman" w:cs="Times New Roman"/>
          <w:spacing w:val="10"/>
          <w:sz w:val="24"/>
          <w:szCs w:val="24"/>
        </w:rPr>
        <w:t xml:space="preserve"> </w:t>
      </w:r>
      <w:r w:rsidRPr="009341A5">
        <w:rPr>
          <w:rFonts w:ascii="Times New Roman" w:hAnsi="Times New Roman" w:cs="Times New Roman"/>
          <w:sz w:val="24"/>
          <w:szCs w:val="24"/>
        </w:rPr>
        <w:t>схема,</w:t>
      </w:r>
      <w:r w:rsidRPr="009341A5">
        <w:rPr>
          <w:rFonts w:ascii="Times New Roman" w:hAnsi="Times New Roman" w:cs="Times New Roman"/>
          <w:spacing w:val="11"/>
          <w:sz w:val="24"/>
          <w:szCs w:val="24"/>
        </w:rPr>
        <w:t xml:space="preserve"> </w:t>
      </w:r>
      <w:r w:rsidRPr="009341A5">
        <w:rPr>
          <w:rFonts w:ascii="Times New Roman" w:hAnsi="Times New Roman" w:cs="Times New Roman"/>
          <w:spacing w:val="-2"/>
          <w:sz w:val="24"/>
          <w:szCs w:val="24"/>
        </w:rPr>
        <w:t>модель</w:t>
      </w:r>
      <w:r w:rsidRPr="009341A5">
        <w:rPr>
          <w:rFonts w:ascii="Times New Roman" w:hAnsi="Times New Roman" w:cs="Times New Roman"/>
          <w:sz w:val="24"/>
          <w:szCs w:val="24"/>
        </w:rPr>
        <w:t xml:space="preserve"> слова,</w:t>
      </w:r>
      <w:r w:rsidRPr="009341A5">
        <w:rPr>
          <w:rFonts w:ascii="Times New Roman" w:hAnsi="Times New Roman" w:cs="Times New Roman"/>
          <w:spacing w:val="-1"/>
          <w:sz w:val="24"/>
          <w:szCs w:val="24"/>
        </w:rPr>
        <w:t xml:space="preserve"> </w:t>
      </w:r>
      <w:r w:rsidRPr="009341A5">
        <w:rPr>
          <w:rFonts w:ascii="Times New Roman" w:hAnsi="Times New Roman" w:cs="Times New Roman"/>
          <w:sz w:val="24"/>
          <w:szCs w:val="24"/>
        </w:rPr>
        <w:t>памятка).</w:t>
      </w:r>
      <w:r w:rsidRPr="009341A5">
        <w:rPr>
          <w:rFonts w:ascii="Times New Roman" w:hAnsi="Times New Roman" w:cs="Times New Roman"/>
          <w:spacing w:val="-1"/>
          <w:sz w:val="24"/>
          <w:szCs w:val="24"/>
        </w:rPr>
        <w:t xml:space="preserve"> </w:t>
      </w:r>
      <w:r w:rsidRPr="009341A5">
        <w:rPr>
          <w:rFonts w:ascii="Times New Roman" w:hAnsi="Times New Roman" w:cs="Times New Roman"/>
          <w:sz w:val="24"/>
          <w:szCs w:val="24"/>
        </w:rPr>
        <w:t>Они научатся анализировать,</w:t>
      </w:r>
      <w:r w:rsidRPr="009341A5">
        <w:rPr>
          <w:rFonts w:ascii="Times New Roman" w:hAnsi="Times New Roman" w:cs="Times New Roman"/>
          <w:spacing w:val="-1"/>
          <w:sz w:val="24"/>
          <w:szCs w:val="24"/>
        </w:rPr>
        <w:t xml:space="preserve"> </w:t>
      </w:r>
      <w:r w:rsidRPr="009341A5">
        <w:rPr>
          <w:rFonts w:ascii="Times New Roman" w:hAnsi="Times New Roman" w:cs="Times New Roman"/>
          <w:sz w:val="24"/>
          <w:szCs w:val="24"/>
        </w:rPr>
        <w:t>оценивать,</w:t>
      </w:r>
      <w:r w:rsidRPr="009341A5">
        <w:rPr>
          <w:rFonts w:ascii="Times New Roman" w:hAnsi="Times New Roman" w:cs="Times New Roman"/>
          <w:spacing w:val="-3"/>
          <w:sz w:val="24"/>
          <w:szCs w:val="24"/>
        </w:rPr>
        <w:t xml:space="preserve"> </w:t>
      </w:r>
      <w:r w:rsidRPr="009341A5">
        <w:rPr>
          <w:rFonts w:ascii="Times New Roman" w:hAnsi="Times New Roman" w:cs="Times New Roman"/>
          <w:sz w:val="24"/>
          <w:szCs w:val="24"/>
        </w:rPr>
        <w:t>преобразовывать</w:t>
      </w:r>
      <w:r w:rsidRPr="009341A5">
        <w:rPr>
          <w:rFonts w:ascii="Times New Roman" w:hAnsi="Times New Roman" w:cs="Times New Roman"/>
          <w:spacing w:val="-4"/>
          <w:sz w:val="24"/>
          <w:szCs w:val="24"/>
        </w:rPr>
        <w:t xml:space="preserve"> </w:t>
      </w:r>
      <w:r w:rsidRPr="009341A5">
        <w:rPr>
          <w:rFonts w:ascii="Times New Roman" w:hAnsi="Times New Roman" w:cs="Times New Roman"/>
          <w:sz w:val="24"/>
          <w:szCs w:val="24"/>
        </w:rPr>
        <w:t>и представлять полученную информацию, а также создавать новые информационные объекты: сообщения, письма, поздравительные открытки,небольшие сочинения, сборники творческих работ, классную газету и др.</w:t>
      </w:r>
    </w:p>
    <w:p w:rsidR="009341A5" w:rsidRPr="009341A5" w:rsidRDefault="009341A5" w:rsidP="009341A5">
      <w:pPr>
        <w:pStyle w:val="aa"/>
        <w:rPr>
          <w:rFonts w:ascii="Times New Roman" w:hAnsi="Times New Roman" w:cs="Times New Roman"/>
          <w:sz w:val="24"/>
          <w:szCs w:val="24"/>
        </w:rPr>
      </w:pPr>
      <w:r w:rsidRPr="009341A5">
        <w:rPr>
          <w:rFonts w:ascii="Times New Roman" w:hAnsi="Times New Roman" w:cs="Times New Roman"/>
          <w:sz w:val="24"/>
          <w:szCs w:val="24"/>
        </w:rPr>
        <w:t>Курс предполагает организацию проектной деятельности, которая способствует включению учащихся в активный познавательный процесс. Проектная деятельность позволяет закрепить, расширить, углубить полученные на уроках знания, создаёт условия для творческого развития детей, формирования позитивной самооценки, навыков совместной деятельности с взрослыми и сверстниками, умений сотрудничать друг с другом, совместно планировать свои действия, вести поиск и систематизировать нужную информацию.</w:t>
      </w:r>
    </w:p>
    <w:p w:rsidR="009341A5" w:rsidRPr="009341A5" w:rsidRDefault="009341A5" w:rsidP="009341A5">
      <w:pPr>
        <w:pStyle w:val="aa"/>
        <w:rPr>
          <w:rFonts w:ascii="Times New Roman" w:hAnsi="Times New Roman" w:cs="Times New Roman"/>
          <w:sz w:val="24"/>
          <w:szCs w:val="24"/>
        </w:rPr>
      </w:pPr>
      <w:r w:rsidRPr="009341A5">
        <w:rPr>
          <w:rFonts w:ascii="Times New Roman" w:hAnsi="Times New Roman" w:cs="Times New Roman"/>
          <w:sz w:val="24"/>
          <w:szCs w:val="24"/>
        </w:rPr>
        <w:t>Систематический курс «Родной (даргинский) язык»представлен в начальной школе как совокупность понятий, правил и сведений. Орфографические</w:t>
      </w:r>
      <w:r w:rsidRPr="009341A5">
        <w:rPr>
          <w:rFonts w:ascii="Times New Roman" w:hAnsi="Times New Roman" w:cs="Times New Roman"/>
          <w:spacing w:val="-9"/>
          <w:sz w:val="24"/>
          <w:szCs w:val="24"/>
        </w:rPr>
        <w:t xml:space="preserve"> </w:t>
      </w:r>
      <w:r w:rsidRPr="009341A5">
        <w:rPr>
          <w:rFonts w:ascii="Times New Roman" w:hAnsi="Times New Roman" w:cs="Times New Roman"/>
          <w:sz w:val="24"/>
          <w:szCs w:val="24"/>
        </w:rPr>
        <w:t>и</w:t>
      </w:r>
      <w:r w:rsidRPr="009341A5">
        <w:rPr>
          <w:rFonts w:ascii="Times New Roman" w:hAnsi="Times New Roman" w:cs="Times New Roman"/>
          <w:spacing w:val="-8"/>
          <w:sz w:val="24"/>
          <w:szCs w:val="24"/>
        </w:rPr>
        <w:t xml:space="preserve"> </w:t>
      </w:r>
      <w:r w:rsidRPr="009341A5">
        <w:rPr>
          <w:rFonts w:ascii="Times New Roman" w:hAnsi="Times New Roman" w:cs="Times New Roman"/>
          <w:sz w:val="24"/>
          <w:szCs w:val="24"/>
        </w:rPr>
        <w:t>пунктуационные</w:t>
      </w:r>
      <w:r w:rsidRPr="009341A5">
        <w:rPr>
          <w:rFonts w:ascii="Times New Roman" w:hAnsi="Times New Roman" w:cs="Times New Roman"/>
          <w:spacing w:val="-6"/>
          <w:sz w:val="24"/>
          <w:szCs w:val="24"/>
        </w:rPr>
        <w:t xml:space="preserve"> </w:t>
      </w:r>
      <w:r w:rsidRPr="009341A5">
        <w:rPr>
          <w:rFonts w:ascii="Times New Roman" w:hAnsi="Times New Roman" w:cs="Times New Roman"/>
          <w:sz w:val="24"/>
          <w:szCs w:val="24"/>
        </w:rPr>
        <w:t>правила</w:t>
      </w:r>
      <w:r w:rsidRPr="009341A5">
        <w:rPr>
          <w:rFonts w:ascii="Times New Roman" w:hAnsi="Times New Roman" w:cs="Times New Roman"/>
          <w:spacing w:val="-6"/>
          <w:sz w:val="24"/>
          <w:szCs w:val="24"/>
        </w:rPr>
        <w:t xml:space="preserve"> </w:t>
      </w:r>
      <w:r w:rsidRPr="009341A5">
        <w:rPr>
          <w:rFonts w:ascii="Times New Roman" w:hAnsi="Times New Roman" w:cs="Times New Roman"/>
          <w:sz w:val="24"/>
          <w:szCs w:val="24"/>
        </w:rPr>
        <w:t>рассматриваются</w:t>
      </w:r>
      <w:r w:rsidRPr="009341A5">
        <w:rPr>
          <w:rFonts w:ascii="Times New Roman" w:hAnsi="Times New Roman" w:cs="Times New Roman"/>
          <w:spacing w:val="-6"/>
          <w:sz w:val="24"/>
          <w:szCs w:val="24"/>
        </w:rPr>
        <w:t xml:space="preserve"> </w:t>
      </w:r>
      <w:r w:rsidRPr="009341A5">
        <w:rPr>
          <w:rFonts w:ascii="Times New Roman" w:hAnsi="Times New Roman" w:cs="Times New Roman"/>
          <w:sz w:val="24"/>
          <w:szCs w:val="24"/>
        </w:rPr>
        <w:t>параллельно с изучением фонетики, состава слова, морфологии и синтаксиса.</w:t>
      </w:r>
    </w:p>
    <w:p w:rsidR="009341A5" w:rsidRPr="009341A5" w:rsidRDefault="009341A5" w:rsidP="009341A5">
      <w:pPr>
        <w:pStyle w:val="aa"/>
        <w:rPr>
          <w:rFonts w:ascii="Times New Roman" w:hAnsi="Times New Roman" w:cs="Times New Roman"/>
          <w:sz w:val="24"/>
          <w:szCs w:val="24"/>
        </w:rPr>
      </w:pPr>
      <w:r w:rsidRPr="009341A5">
        <w:rPr>
          <w:rFonts w:ascii="Times New Roman" w:hAnsi="Times New Roman" w:cs="Times New Roman"/>
          <w:sz w:val="24"/>
          <w:szCs w:val="24"/>
        </w:rPr>
        <w:t>Место</w:t>
      </w:r>
      <w:r w:rsidRPr="009341A5">
        <w:rPr>
          <w:rFonts w:ascii="Times New Roman" w:hAnsi="Times New Roman" w:cs="Times New Roman"/>
          <w:spacing w:val="-6"/>
          <w:sz w:val="24"/>
          <w:szCs w:val="24"/>
        </w:rPr>
        <w:t xml:space="preserve"> </w:t>
      </w:r>
      <w:r w:rsidRPr="009341A5">
        <w:rPr>
          <w:rFonts w:ascii="Times New Roman" w:hAnsi="Times New Roman" w:cs="Times New Roman"/>
          <w:sz w:val="24"/>
          <w:szCs w:val="24"/>
        </w:rPr>
        <w:t>учебного</w:t>
      </w:r>
      <w:r w:rsidRPr="009341A5">
        <w:rPr>
          <w:rFonts w:ascii="Times New Roman" w:hAnsi="Times New Roman" w:cs="Times New Roman"/>
          <w:spacing w:val="-5"/>
          <w:sz w:val="24"/>
          <w:szCs w:val="24"/>
        </w:rPr>
        <w:t xml:space="preserve"> </w:t>
      </w:r>
      <w:r w:rsidRPr="009341A5">
        <w:rPr>
          <w:rFonts w:ascii="Times New Roman" w:hAnsi="Times New Roman" w:cs="Times New Roman"/>
          <w:sz w:val="24"/>
          <w:szCs w:val="24"/>
        </w:rPr>
        <w:t>предметав</w:t>
      </w:r>
      <w:r w:rsidRPr="009341A5">
        <w:rPr>
          <w:rFonts w:ascii="Times New Roman" w:hAnsi="Times New Roman" w:cs="Times New Roman"/>
          <w:spacing w:val="-9"/>
          <w:sz w:val="24"/>
          <w:szCs w:val="24"/>
        </w:rPr>
        <w:t xml:space="preserve"> </w:t>
      </w:r>
      <w:r w:rsidRPr="009341A5">
        <w:rPr>
          <w:rFonts w:ascii="Times New Roman" w:hAnsi="Times New Roman" w:cs="Times New Roman"/>
          <w:sz w:val="24"/>
          <w:szCs w:val="24"/>
        </w:rPr>
        <w:t>учебном</w:t>
      </w:r>
      <w:r w:rsidRPr="009341A5">
        <w:rPr>
          <w:rFonts w:ascii="Times New Roman" w:hAnsi="Times New Roman" w:cs="Times New Roman"/>
          <w:spacing w:val="-4"/>
          <w:sz w:val="24"/>
          <w:szCs w:val="24"/>
        </w:rPr>
        <w:t xml:space="preserve"> </w:t>
      </w:r>
      <w:r w:rsidRPr="009341A5">
        <w:rPr>
          <w:rFonts w:ascii="Times New Roman" w:hAnsi="Times New Roman" w:cs="Times New Roman"/>
          <w:spacing w:val="-2"/>
          <w:sz w:val="24"/>
          <w:szCs w:val="24"/>
        </w:rPr>
        <w:t>плане</w:t>
      </w:r>
    </w:p>
    <w:p w:rsidR="009341A5" w:rsidRPr="009341A5" w:rsidRDefault="009341A5" w:rsidP="009341A5">
      <w:pPr>
        <w:pStyle w:val="aa"/>
        <w:rPr>
          <w:rFonts w:ascii="Times New Roman" w:hAnsi="Times New Roman" w:cs="Times New Roman"/>
          <w:sz w:val="24"/>
          <w:szCs w:val="24"/>
        </w:rPr>
      </w:pPr>
      <w:r w:rsidRPr="009341A5">
        <w:rPr>
          <w:rFonts w:ascii="Times New Roman" w:hAnsi="Times New Roman" w:cs="Times New Roman"/>
          <w:sz w:val="24"/>
          <w:szCs w:val="24"/>
        </w:rPr>
        <w:t>На изучение предмета «Родной (даргинский) язык»в начальной школе выделяется</w:t>
      </w:r>
      <w:r w:rsidRPr="009341A5">
        <w:rPr>
          <w:rFonts w:ascii="Times New Roman" w:hAnsi="Times New Roman" w:cs="Times New Roman"/>
          <w:spacing w:val="-16"/>
          <w:sz w:val="24"/>
          <w:szCs w:val="24"/>
        </w:rPr>
        <w:t xml:space="preserve"> </w:t>
      </w:r>
      <w:r w:rsidRPr="009341A5">
        <w:rPr>
          <w:rFonts w:ascii="Times New Roman" w:hAnsi="Times New Roman" w:cs="Times New Roman"/>
          <w:sz w:val="24"/>
          <w:szCs w:val="24"/>
        </w:rPr>
        <w:t>34</w:t>
      </w:r>
      <w:r w:rsidRPr="009341A5">
        <w:rPr>
          <w:rFonts w:ascii="Times New Roman" w:hAnsi="Times New Roman" w:cs="Times New Roman"/>
          <w:spacing w:val="-15"/>
          <w:sz w:val="24"/>
          <w:szCs w:val="24"/>
        </w:rPr>
        <w:t xml:space="preserve"> </w:t>
      </w:r>
      <w:r w:rsidRPr="009341A5">
        <w:rPr>
          <w:rFonts w:ascii="Times New Roman" w:hAnsi="Times New Roman" w:cs="Times New Roman"/>
          <w:sz w:val="24"/>
          <w:szCs w:val="24"/>
        </w:rPr>
        <w:t>часов.</w:t>
      </w:r>
      <w:r w:rsidRPr="009341A5">
        <w:rPr>
          <w:rFonts w:ascii="Times New Roman" w:hAnsi="Times New Roman" w:cs="Times New Roman"/>
          <w:spacing w:val="-15"/>
          <w:sz w:val="24"/>
          <w:szCs w:val="24"/>
        </w:rPr>
        <w:t xml:space="preserve"> </w:t>
      </w:r>
      <w:r w:rsidRPr="009341A5">
        <w:rPr>
          <w:rFonts w:ascii="Times New Roman" w:hAnsi="Times New Roman" w:cs="Times New Roman"/>
          <w:sz w:val="24"/>
          <w:szCs w:val="24"/>
        </w:rPr>
        <w:t>В</w:t>
      </w:r>
      <w:r w:rsidRPr="009341A5">
        <w:rPr>
          <w:rFonts w:ascii="Times New Roman" w:hAnsi="Times New Roman" w:cs="Times New Roman"/>
          <w:spacing w:val="-14"/>
          <w:sz w:val="24"/>
          <w:szCs w:val="24"/>
        </w:rPr>
        <w:t xml:space="preserve"> </w:t>
      </w:r>
      <w:r w:rsidRPr="009341A5">
        <w:rPr>
          <w:rFonts w:ascii="Times New Roman" w:hAnsi="Times New Roman" w:cs="Times New Roman"/>
          <w:sz w:val="24"/>
          <w:szCs w:val="24"/>
        </w:rPr>
        <w:t>1-м</w:t>
      </w:r>
      <w:r w:rsidRPr="009341A5">
        <w:rPr>
          <w:rFonts w:ascii="Times New Roman" w:hAnsi="Times New Roman" w:cs="Times New Roman"/>
          <w:spacing w:val="-16"/>
          <w:sz w:val="24"/>
          <w:szCs w:val="24"/>
        </w:rPr>
        <w:t xml:space="preserve"> </w:t>
      </w:r>
      <w:r w:rsidRPr="009341A5">
        <w:rPr>
          <w:rFonts w:ascii="Times New Roman" w:hAnsi="Times New Roman" w:cs="Times New Roman"/>
          <w:sz w:val="24"/>
          <w:szCs w:val="24"/>
        </w:rPr>
        <w:t>классе</w:t>
      </w:r>
      <w:r w:rsidRPr="009341A5">
        <w:rPr>
          <w:rFonts w:ascii="Times New Roman" w:hAnsi="Times New Roman" w:cs="Times New Roman"/>
          <w:spacing w:val="-16"/>
          <w:sz w:val="24"/>
          <w:szCs w:val="24"/>
        </w:rPr>
        <w:t xml:space="preserve"> </w:t>
      </w:r>
      <w:r w:rsidRPr="009341A5">
        <w:rPr>
          <w:rFonts w:ascii="Times New Roman" w:hAnsi="Times New Roman" w:cs="Times New Roman"/>
          <w:sz w:val="24"/>
          <w:szCs w:val="24"/>
        </w:rPr>
        <w:t>–</w:t>
      </w:r>
      <w:r w:rsidRPr="009341A5">
        <w:rPr>
          <w:rFonts w:ascii="Times New Roman" w:hAnsi="Times New Roman" w:cs="Times New Roman"/>
          <w:spacing w:val="-15"/>
          <w:sz w:val="24"/>
          <w:szCs w:val="24"/>
        </w:rPr>
        <w:t xml:space="preserve"> </w:t>
      </w:r>
      <w:r w:rsidRPr="009341A5">
        <w:rPr>
          <w:rFonts w:ascii="Times New Roman" w:hAnsi="Times New Roman" w:cs="Times New Roman"/>
          <w:sz w:val="24"/>
          <w:szCs w:val="24"/>
        </w:rPr>
        <w:t>66</w:t>
      </w:r>
      <w:r w:rsidRPr="009341A5">
        <w:rPr>
          <w:rFonts w:ascii="Times New Roman" w:hAnsi="Times New Roman" w:cs="Times New Roman"/>
          <w:spacing w:val="-15"/>
          <w:sz w:val="24"/>
          <w:szCs w:val="24"/>
        </w:rPr>
        <w:t xml:space="preserve"> </w:t>
      </w:r>
      <w:r w:rsidRPr="009341A5">
        <w:rPr>
          <w:rFonts w:ascii="Times New Roman" w:hAnsi="Times New Roman" w:cs="Times New Roman"/>
          <w:sz w:val="24"/>
          <w:szCs w:val="24"/>
        </w:rPr>
        <w:t>ч.,</w:t>
      </w:r>
      <w:r w:rsidRPr="009341A5">
        <w:rPr>
          <w:rFonts w:ascii="Times New Roman" w:hAnsi="Times New Roman" w:cs="Times New Roman"/>
          <w:spacing w:val="-14"/>
          <w:sz w:val="24"/>
          <w:szCs w:val="24"/>
        </w:rPr>
        <w:t xml:space="preserve"> </w:t>
      </w:r>
      <w:r w:rsidRPr="009341A5">
        <w:rPr>
          <w:rFonts w:ascii="Times New Roman" w:hAnsi="Times New Roman" w:cs="Times New Roman"/>
          <w:sz w:val="24"/>
          <w:szCs w:val="24"/>
        </w:rPr>
        <w:t>из</w:t>
      </w:r>
      <w:r w:rsidRPr="009341A5">
        <w:rPr>
          <w:rFonts w:ascii="Times New Roman" w:hAnsi="Times New Roman" w:cs="Times New Roman"/>
          <w:spacing w:val="-14"/>
          <w:sz w:val="24"/>
          <w:szCs w:val="24"/>
        </w:rPr>
        <w:t xml:space="preserve"> </w:t>
      </w:r>
      <w:r w:rsidRPr="009341A5">
        <w:rPr>
          <w:rFonts w:ascii="Times New Roman" w:hAnsi="Times New Roman" w:cs="Times New Roman"/>
          <w:sz w:val="24"/>
          <w:szCs w:val="24"/>
        </w:rPr>
        <w:t>них</w:t>
      </w:r>
      <w:r w:rsidRPr="009341A5">
        <w:rPr>
          <w:rFonts w:ascii="Times New Roman" w:hAnsi="Times New Roman" w:cs="Times New Roman"/>
          <w:spacing w:val="-13"/>
          <w:sz w:val="24"/>
          <w:szCs w:val="24"/>
        </w:rPr>
        <w:t xml:space="preserve"> </w:t>
      </w:r>
      <w:r w:rsidRPr="009341A5">
        <w:rPr>
          <w:rFonts w:ascii="Times New Roman" w:hAnsi="Times New Roman" w:cs="Times New Roman"/>
          <w:sz w:val="24"/>
          <w:szCs w:val="24"/>
        </w:rPr>
        <w:t>2</w:t>
      </w:r>
      <w:r w:rsidRPr="009341A5">
        <w:rPr>
          <w:rFonts w:ascii="Times New Roman" w:hAnsi="Times New Roman" w:cs="Times New Roman"/>
          <w:spacing w:val="-15"/>
          <w:sz w:val="24"/>
          <w:szCs w:val="24"/>
        </w:rPr>
        <w:t xml:space="preserve"> </w:t>
      </w:r>
      <w:r w:rsidRPr="009341A5">
        <w:rPr>
          <w:rFonts w:ascii="Times New Roman" w:hAnsi="Times New Roman" w:cs="Times New Roman"/>
          <w:sz w:val="24"/>
          <w:szCs w:val="24"/>
        </w:rPr>
        <w:t>ч.</w:t>
      </w:r>
      <w:r w:rsidRPr="009341A5">
        <w:rPr>
          <w:rFonts w:ascii="Times New Roman" w:hAnsi="Times New Roman" w:cs="Times New Roman"/>
          <w:spacing w:val="-14"/>
          <w:sz w:val="24"/>
          <w:szCs w:val="24"/>
        </w:rPr>
        <w:t xml:space="preserve"> </w:t>
      </w:r>
      <w:r w:rsidRPr="009341A5">
        <w:rPr>
          <w:rFonts w:ascii="Times New Roman" w:hAnsi="Times New Roman" w:cs="Times New Roman"/>
          <w:sz w:val="24"/>
          <w:szCs w:val="24"/>
        </w:rPr>
        <w:t>отводится</w:t>
      </w:r>
      <w:r w:rsidRPr="009341A5">
        <w:rPr>
          <w:rFonts w:ascii="Times New Roman" w:hAnsi="Times New Roman" w:cs="Times New Roman"/>
          <w:spacing w:val="-16"/>
          <w:sz w:val="24"/>
          <w:szCs w:val="24"/>
        </w:rPr>
        <w:t xml:space="preserve"> </w:t>
      </w:r>
      <w:r w:rsidRPr="009341A5">
        <w:rPr>
          <w:rFonts w:ascii="Times New Roman" w:hAnsi="Times New Roman" w:cs="Times New Roman"/>
          <w:sz w:val="24"/>
          <w:szCs w:val="24"/>
        </w:rPr>
        <w:t>на</w:t>
      </w:r>
      <w:r w:rsidRPr="009341A5">
        <w:rPr>
          <w:rFonts w:ascii="Times New Roman" w:hAnsi="Times New Roman" w:cs="Times New Roman"/>
          <w:spacing w:val="-16"/>
          <w:sz w:val="24"/>
          <w:szCs w:val="24"/>
        </w:rPr>
        <w:t xml:space="preserve"> </w:t>
      </w:r>
      <w:r w:rsidRPr="009341A5">
        <w:rPr>
          <w:rFonts w:ascii="Times New Roman" w:hAnsi="Times New Roman" w:cs="Times New Roman"/>
          <w:sz w:val="24"/>
          <w:szCs w:val="24"/>
        </w:rPr>
        <w:t>обучение грамоте (23 учебные недели), 30 ч.на родной язык (2ч.в неделю, 5 учебных недель);</w:t>
      </w:r>
      <w:r w:rsidRPr="009341A5">
        <w:rPr>
          <w:rFonts w:ascii="Times New Roman" w:hAnsi="Times New Roman" w:cs="Times New Roman"/>
          <w:spacing w:val="-5"/>
          <w:sz w:val="24"/>
          <w:szCs w:val="24"/>
        </w:rPr>
        <w:t xml:space="preserve"> </w:t>
      </w:r>
      <w:r w:rsidRPr="009341A5">
        <w:rPr>
          <w:rFonts w:ascii="Times New Roman" w:hAnsi="Times New Roman" w:cs="Times New Roman"/>
          <w:sz w:val="24"/>
          <w:szCs w:val="24"/>
        </w:rPr>
        <w:t>во</w:t>
      </w:r>
      <w:r w:rsidRPr="009341A5">
        <w:rPr>
          <w:rFonts w:ascii="Times New Roman" w:hAnsi="Times New Roman" w:cs="Times New Roman"/>
          <w:spacing w:val="-5"/>
          <w:sz w:val="24"/>
          <w:szCs w:val="24"/>
        </w:rPr>
        <w:t xml:space="preserve"> </w:t>
      </w:r>
      <w:r w:rsidRPr="009341A5">
        <w:rPr>
          <w:rFonts w:ascii="Times New Roman" w:hAnsi="Times New Roman" w:cs="Times New Roman"/>
          <w:sz w:val="24"/>
          <w:szCs w:val="24"/>
        </w:rPr>
        <w:t>2-м</w:t>
      </w:r>
      <w:r w:rsidRPr="009341A5">
        <w:rPr>
          <w:rFonts w:ascii="Times New Roman" w:hAnsi="Times New Roman" w:cs="Times New Roman"/>
          <w:spacing w:val="-5"/>
          <w:sz w:val="24"/>
          <w:szCs w:val="24"/>
        </w:rPr>
        <w:t xml:space="preserve"> </w:t>
      </w:r>
      <w:r w:rsidRPr="009341A5">
        <w:rPr>
          <w:rFonts w:ascii="Times New Roman" w:hAnsi="Times New Roman" w:cs="Times New Roman"/>
          <w:sz w:val="24"/>
          <w:szCs w:val="24"/>
        </w:rPr>
        <w:t>классе</w:t>
      </w:r>
      <w:r w:rsidRPr="009341A5">
        <w:rPr>
          <w:rFonts w:ascii="Times New Roman" w:hAnsi="Times New Roman" w:cs="Times New Roman"/>
          <w:spacing w:val="-5"/>
          <w:sz w:val="24"/>
          <w:szCs w:val="24"/>
        </w:rPr>
        <w:t xml:space="preserve"> </w:t>
      </w:r>
      <w:r w:rsidRPr="009341A5">
        <w:rPr>
          <w:rFonts w:ascii="Times New Roman" w:hAnsi="Times New Roman" w:cs="Times New Roman"/>
          <w:sz w:val="24"/>
          <w:szCs w:val="24"/>
        </w:rPr>
        <w:t>–</w:t>
      </w:r>
      <w:r w:rsidRPr="009341A5">
        <w:rPr>
          <w:rFonts w:ascii="Times New Roman" w:hAnsi="Times New Roman" w:cs="Times New Roman"/>
          <w:spacing w:val="-6"/>
          <w:sz w:val="24"/>
          <w:szCs w:val="24"/>
        </w:rPr>
        <w:t xml:space="preserve"> </w:t>
      </w:r>
      <w:r w:rsidRPr="009341A5">
        <w:rPr>
          <w:rFonts w:ascii="Times New Roman" w:hAnsi="Times New Roman" w:cs="Times New Roman"/>
          <w:sz w:val="24"/>
          <w:szCs w:val="24"/>
        </w:rPr>
        <w:t>102</w:t>
      </w:r>
      <w:r w:rsidRPr="009341A5">
        <w:rPr>
          <w:rFonts w:ascii="Times New Roman" w:hAnsi="Times New Roman" w:cs="Times New Roman"/>
          <w:spacing w:val="-4"/>
          <w:sz w:val="24"/>
          <w:szCs w:val="24"/>
        </w:rPr>
        <w:t xml:space="preserve"> </w:t>
      </w:r>
      <w:r w:rsidRPr="009341A5">
        <w:rPr>
          <w:rFonts w:ascii="Times New Roman" w:hAnsi="Times New Roman" w:cs="Times New Roman"/>
          <w:sz w:val="24"/>
          <w:szCs w:val="24"/>
        </w:rPr>
        <w:t>ч.</w:t>
      </w:r>
      <w:r w:rsidRPr="009341A5">
        <w:rPr>
          <w:rFonts w:ascii="Times New Roman" w:hAnsi="Times New Roman" w:cs="Times New Roman"/>
          <w:spacing w:val="-7"/>
          <w:sz w:val="24"/>
          <w:szCs w:val="24"/>
        </w:rPr>
        <w:t xml:space="preserve"> </w:t>
      </w:r>
      <w:r w:rsidRPr="009341A5">
        <w:rPr>
          <w:rFonts w:ascii="Times New Roman" w:hAnsi="Times New Roman" w:cs="Times New Roman"/>
          <w:sz w:val="24"/>
          <w:szCs w:val="24"/>
        </w:rPr>
        <w:t>(3</w:t>
      </w:r>
      <w:r w:rsidRPr="009341A5">
        <w:rPr>
          <w:rFonts w:ascii="Times New Roman" w:hAnsi="Times New Roman" w:cs="Times New Roman"/>
          <w:spacing w:val="-5"/>
          <w:sz w:val="24"/>
          <w:szCs w:val="24"/>
        </w:rPr>
        <w:t xml:space="preserve"> </w:t>
      </w:r>
      <w:r w:rsidRPr="009341A5">
        <w:rPr>
          <w:rFonts w:ascii="Times New Roman" w:hAnsi="Times New Roman" w:cs="Times New Roman"/>
          <w:sz w:val="24"/>
          <w:szCs w:val="24"/>
        </w:rPr>
        <w:t>ч.</w:t>
      </w:r>
      <w:r w:rsidRPr="009341A5">
        <w:rPr>
          <w:rFonts w:ascii="Times New Roman" w:hAnsi="Times New Roman" w:cs="Times New Roman"/>
          <w:spacing w:val="-6"/>
          <w:sz w:val="24"/>
          <w:szCs w:val="24"/>
        </w:rPr>
        <w:t xml:space="preserve"> </w:t>
      </w:r>
      <w:r w:rsidRPr="009341A5">
        <w:rPr>
          <w:rFonts w:ascii="Times New Roman" w:hAnsi="Times New Roman" w:cs="Times New Roman"/>
          <w:sz w:val="24"/>
          <w:szCs w:val="24"/>
        </w:rPr>
        <w:t>в</w:t>
      </w:r>
      <w:r w:rsidRPr="009341A5">
        <w:rPr>
          <w:rFonts w:ascii="Times New Roman" w:hAnsi="Times New Roman" w:cs="Times New Roman"/>
          <w:spacing w:val="-6"/>
          <w:sz w:val="24"/>
          <w:szCs w:val="24"/>
        </w:rPr>
        <w:t xml:space="preserve"> </w:t>
      </w:r>
      <w:r w:rsidRPr="009341A5">
        <w:rPr>
          <w:rFonts w:ascii="Times New Roman" w:hAnsi="Times New Roman" w:cs="Times New Roman"/>
          <w:sz w:val="24"/>
          <w:szCs w:val="24"/>
        </w:rPr>
        <w:t>неделю,</w:t>
      </w:r>
      <w:r w:rsidRPr="009341A5">
        <w:rPr>
          <w:rFonts w:ascii="Times New Roman" w:hAnsi="Times New Roman" w:cs="Times New Roman"/>
          <w:spacing w:val="-6"/>
          <w:sz w:val="24"/>
          <w:szCs w:val="24"/>
        </w:rPr>
        <w:t xml:space="preserve"> </w:t>
      </w:r>
      <w:r w:rsidRPr="009341A5">
        <w:rPr>
          <w:rFonts w:ascii="Times New Roman" w:hAnsi="Times New Roman" w:cs="Times New Roman"/>
          <w:sz w:val="24"/>
          <w:szCs w:val="24"/>
        </w:rPr>
        <w:t>34</w:t>
      </w:r>
      <w:r w:rsidRPr="009341A5">
        <w:rPr>
          <w:rFonts w:ascii="Times New Roman" w:hAnsi="Times New Roman" w:cs="Times New Roman"/>
          <w:spacing w:val="-5"/>
          <w:sz w:val="24"/>
          <w:szCs w:val="24"/>
        </w:rPr>
        <w:t xml:space="preserve"> </w:t>
      </w:r>
      <w:r w:rsidRPr="009341A5">
        <w:rPr>
          <w:rFonts w:ascii="Times New Roman" w:hAnsi="Times New Roman" w:cs="Times New Roman"/>
          <w:sz w:val="24"/>
          <w:szCs w:val="24"/>
        </w:rPr>
        <w:t>учебные</w:t>
      </w:r>
      <w:r w:rsidRPr="009341A5">
        <w:rPr>
          <w:rFonts w:ascii="Times New Roman" w:hAnsi="Times New Roman" w:cs="Times New Roman"/>
          <w:spacing w:val="-8"/>
          <w:sz w:val="24"/>
          <w:szCs w:val="24"/>
        </w:rPr>
        <w:t xml:space="preserve"> </w:t>
      </w:r>
      <w:r w:rsidRPr="009341A5">
        <w:rPr>
          <w:rFonts w:ascii="Times New Roman" w:hAnsi="Times New Roman" w:cs="Times New Roman"/>
          <w:sz w:val="24"/>
          <w:szCs w:val="24"/>
        </w:rPr>
        <w:t>недели);</w:t>
      </w:r>
      <w:r w:rsidRPr="009341A5">
        <w:rPr>
          <w:rFonts w:ascii="Times New Roman" w:hAnsi="Times New Roman" w:cs="Times New Roman"/>
          <w:spacing w:val="-4"/>
          <w:sz w:val="24"/>
          <w:szCs w:val="24"/>
        </w:rPr>
        <w:t xml:space="preserve"> </w:t>
      </w:r>
      <w:r w:rsidRPr="009341A5">
        <w:rPr>
          <w:rFonts w:ascii="Times New Roman" w:hAnsi="Times New Roman" w:cs="Times New Roman"/>
          <w:sz w:val="24"/>
          <w:szCs w:val="24"/>
        </w:rPr>
        <w:t>в3-м</w:t>
      </w:r>
      <w:r w:rsidRPr="009341A5">
        <w:rPr>
          <w:rFonts w:ascii="Times New Roman" w:hAnsi="Times New Roman" w:cs="Times New Roman"/>
          <w:spacing w:val="-8"/>
          <w:sz w:val="24"/>
          <w:szCs w:val="24"/>
        </w:rPr>
        <w:t xml:space="preserve"> </w:t>
      </w:r>
      <w:r w:rsidRPr="009341A5">
        <w:rPr>
          <w:rFonts w:ascii="Times New Roman" w:hAnsi="Times New Roman" w:cs="Times New Roman"/>
          <w:spacing w:val="-2"/>
          <w:sz w:val="24"/>
          <w:szCs w:val="24"/>
        </w:rPr>
        <w:t>классе</w:t>
      </w:r>
      <w:r w:rsidRPr="009341A5">
        <w:rPr>
          <w:rFonts w:ascii="Times New Roman" w:hAnsi="Times New Roman" w:cs="Times New Roman"/>
          <w:sz w:val="24"/>
          <w:szCs w:val="24"/>
        </w:rPr>
        <w:t>– 102 ч. (3 ч. в неделю, 34 учебные недели); в4-м классе – 68 ч.(2 ч. в неделю, 34 учебные недели).</w:t>
      </w:r>
    </w:p>
    <w:p w:rsidR="009341A5" w:rsidRPr="009341A5" w:rsidRDefault="009341A5" w:rsidP="009341A5">
      <w:pPr>
        <w:pStyle w:val="aa"/>
        <w:rPr>
          <w:rFonts w:ascii="Times New Roman" w:hAnsi="Times New Roman" w:cs="Times New Roman"/>
          <w:sz w:val="24"/>
          <w:szCs w:val="24"/>
        </w:rPr>
      </w:pPr>
      <w:r w:rsidRPr="009341A5">
        <w:rPr>
          <w:rFonts w:ascii="Times New Roman" w:hAnsi="Times New Roman" w:cs="Times New Roman"/>
          <w:sz w:val="24"/>
          <w:szCs w:val="24"/>
        </w:rPr>
        <w:t>Для интенсивного и более углубленного изучения родного (даргинского) языка образовательное учреждение вправе самостоятельно увеличить</w:t>
      </w:r>
      <w:r w:rsidRPr="009341A5">
        <w:rPr>
          <w:rFonts w:ascii="Times New Roman" w:hAnsi="Times New Roman" w:cs="Times New Roman"/>
          <w:spacing w:val="-14"/>
          <w:sz w:val="24"/>
          <w:szCs w:val="24"/>
        </w:rPr>
        <w:t xml:space="preserve"> </w:t>
      </w:r>
      <w:r w:rsidRPr="009341A5">
        <w:rPr>
          <w:rFonts w:ascii="Times New Roman" w:hAnsi="Times New Roman" w:cs="Times New Roman"/>
          <w:sz w:val="24"/>
          <w:szCs w:val="24"/>
        </w:rPr>
        <w:t>количество</w:t>
      </w:r>
      <w:r w:rsidRPr="009341A5">
        <w:rPr>
          <w:rFonts w:ascii="Times New Roman" w:hAnsi="Times New Roman" w:cs="Times New Roman"/>
          <w:spacing w:val="-12"/>
          <w:sz w:val="24"/>
          <w:szCs w:val="24"/>
        </w:rPr>
        <w:t xml:space="preserve"> </w:t>
      </w:r>
      <w:r w:rsidRPr="009341A5">
        <w:rPr>
          <w:rFonts w:ascii="Times New Roman" w:hAnsi="Times New Roman" w:cs="Times New Roman"/>
          <w:sz w:val="24"/>
          <w:szCs w:val="24"/>
        </w:rPr>
        <w:t>часов,</w:t>
      </w:r>
      <w:r w:rsidRPr="009341A5">
        <w:rPr>
          <w:rFonts w:ascii="Times New Roman" w:hAnsi="Times New Roman" w:cs="Times New Roman"/>
          <w:spacing w:val="-14"/>
          <w:sz w:val="24"/>
          <w:szCs w:val="24"/>
        </w:rPr>
        <w:t xml:space="preserve"> </w:t>
      </w:r>
      <w:r w:rsidRPr="009341A5">
        <w:rPr>
          <w:rFonts w:ascii="Times New Roman" w:hAnsi="Times New Roman" w:cs="Times New Roman"/>
          <w:sz w:val="24"/>
          <w:szCs w:val="24"/>
        </w:rPr>
        <w:lastRenderedPageBreak/>
        <w:t>отводимых</w:t>
      </w:r>
      <w:r w:rsidRPr="009341A5">
        <w:rPr>
          <w:rFonts w:ascii="Times New Roman" w:hAnsi="Times New Roman" w:cs="Times New Roman"/>
          <w:spacing w:val="-8"/>
          <w:sz w:val="24"/>
          <w:szCs w:val="24"/>
        </w:rPr>
        <w:t xml:space="preserve"> </w:t>
      </w:r>
      <w:r w:rsidRPr="009341A5">
        <w:rPr>
          <w:rFonts w:ascii="Times New Roman" w:hAnsi="Times New Roman" w:cs="Times New Roman"/>
          <w:sz w:val="24"/>
          <w:szCs w:val="24"/>
        </w:rPr>
        <w:t>для</w:t>
      </w:r>
      <w:r w:rsidRPr="009341A5">
        <w:rPr>
          <w:rFonts w:ascii="Times New Roman" w:hAnsi="Times New Roman" w:cs="Times New Roman"/>
          <w:spacing w:val="-15"/>
          <w:sz w:val="24"/>
          <w:szCs w:val="24"/>
        </w:rPr>
        <w:t xml:space="preserve"> </w:t>
      </w:r>
      <w:r w:rsidRPr="009341A5">
        <w:rPr>
          <w:rFonts w:ascii="Times New Roman" w:hAnsi="Times New Roman" w:cs="Times New Roman"/>
          <w:sz w:val="24"/>
          <w:szCs w:val="24"/>
        </w:rPr>
        <w:t>изучения</w:t>
      </w:r>
      <w:r w:rsidRPr="009341A5">
        <w:rPr>
          <w:rFonts w:ascii="Times New Roman" w:hAnsi="Times New Roman" w:cs="Times New Roman"/>
          <w:spacing w:val="-15"/>
          <w:sz w:val="24"/>
          <w:szCs w:val="24"/>
        </w:rPr>
        <w:t xml:space="preserve"> </w:t>
      </w:r>
      <w:r w:rsidRPr="009341A5">
        <w:rPr>
          <w:rFonts w:ascii="Times New Roman" w:hAnsi="Times New Roman" w:cs="Times New Roman"/>
          <w:sz w:val="24"/>
          <w:szCs w:val="24"/>
        </w:rPr>
        <w:t>родного</w:t>
      </w:r>
      <w:r w:rsidRPr="009341A5">
        <w:rPr>
          <w:rFonts w:ascii="Times New Roman" w:hAnsi="Times New Roman" w:cs="Times New Roman"/>
          <w:spacing w:val="-12"/>
          <w:sz w:val="24"/>
          <w:szCs w:val="24"/>
        </w:rPr>
        <w:t xml:space="preserve"> </w:t>
      </w:r>
      <w:r w:rsidRPr="009341A5">
        <w:rPr>
          <w:rFonts w:ascii="Times New Roman" w:hAnsi="Times New Roman" w:cs="Times New Roman"/>
          <w:sz w:val="24"/>
          <w:szCs w:val="24"/>
        </w:rPr>
        <w:t>(даргинского) языка за счёт часов части плана, формируемой участниками образовательного процесса.</w:t>
      </w:r>
    </w:p>
    <w:p w:rsidR="009341A5" w:rsidRPr="009341A5" w:rsidRDefault="009341A5" w:rsidP="009341A5">
      <w:pPr>
        <w:pStyle w:val="aa"/>
        <w:rPr>
          <w:rFonts w:ascii="Times New Roman" w:hAnsi="Times New Roman" w:cs="Times New Roman"/>
          <w:sz w:val="24"/>
          <w:szCs w:val="24"/>
        </w:rPr>
      </w:pPr>
      <w:r w:rsidRPr="009341A5">
        <w:rPr>
          <w:rFonts w:ascii="Times New Roman" w:hAnsi="Times New Roman" w:cs="Times New Roman"/>
          <w:sz w:val="24"/>
          <w:szCs w:val="24"/>
        </w:rPr>
        <w:t>ответственности</w:t>
      </w:r>
      <w:r w:rsidRPr="009341A5">
        <w:rPr>
          <w:rFonts w:ascii="Times New Roman" w:hAnsi="Times New Roman" w:cs="Times New Roman"/>
          <w:spacing w:val="40"/>
          <w:sz w:val="24"/>
          <w:szCs w:val="24"/>
        </w:rPr>
        <w:t xml:space="preserve"> </w:t>
      </w:r>
      <w:r w:rsidRPr="009341A5">
        <w:rPr>
          <w:rFonts w:ascii="Times New Roman" w:hAnsi="Times New Roman" w:cs="Times New Roman"/>
          <w:sz w:val="24"/>
          <w:szCs w:val="24"/>
        </w:rPr>
        <w:t>за</w:t>
      </w:r>
      <w:r w:rsidRPr="009341A5">
        <w:rPr>
          <w:rFonts w:ascii="Times New Roman" w:hAnsi="Times New Roman" w:cs="Times New Roman"/>
          <w:spacing w:val="40"/>
          <w:sz w:val="24"/>
          <w:szCs w:val="24"/>
        </w:rPr>
        <w:t xml:space="preserve"> </w:t>
      </w:r>
      <w:r w:rsidRPr="009341A5">
        <w:rPr>
          <w:rFonts w:ascii="Times New Roman" w:hAnsi="Times New Roman" w:cs="Times New Roman"/>
          <w:sz w:val="24"/>
          <w:szCs w:val="24"/>
        </w:rPr>
        <w:t>настоящее</w:t>
      </w:r>
      <w:r w:rsidRPr="009341A5">
        <w:rPr>
          <w:rFonts w:ascii="Times New Roman" w:hAnsi="Times New Roman" w:cs="Times New Roman"/>
          <w:spacing w:val="40"/>
          <w:sz w:val="24"/>
          <w:szCs w:val="24"/>
        </w:rPr>
        <w:t xml:space="preserve"> </w:t>
      </w:r>
      <w:r w:rsidRPr="009341A5">
        <w:rPr>
          <w:rFonts w:ascii="Times New Roman" w:hAnsi="Times New Roman" w:cs="Times New Roman"/>
          <w:sz w:val="24"/>
          <w:szCs w:val="24"/>
        </w:rPr>
        <w:t>и</w:t>
      </w:r>
      <w:r w:rsidRPr="009341A5">
        <w:rPr>
          <w:rFonts w:ascii="Times New Roman" w:hAnsi="Times New Roman" w:cs="Times New Roman"/>
          <w:spacing w:val="40"/>
          <w:sz w:val="24"/>
          <w:szCs w:val="24"/>
        </w:rPr>
        <w:t xml:space="preserve"> </w:t>
      </w:r>
      <w:r w:rsidRPr="009341A5">
        <w:rPr>
          <w:rFonts w:ascii="Times New Roman" w:hAnsi="Times New Roman" w:cs="Times New Roman"/>
          <w:sz w:val="24"/>
          <w:szCs w:val="24"/>
        </w:rPr>
        <w:t>будущее</w:t>
      </w:r>
      <w:r w:rsidRPr="009341A5">
        <w:rPr>
          <w:rFonts w:ascii="Times New Roman" w:hAnsi="Times New Roman" w:cs="Times New Roman"/>
          <w:spacing w:val="40"/>
          <w:sz w:val="24"/>
          <w:szCs w:val="24"/>
        </w:rPr>
        <w:t xml:space="preserve"> </w:t>
      </w:r>
      <w:r w:rsidRPr="009341A5">
        <w:rPr>
          <w:rFonts w:ascii="Times New Roman" w:hAnsi="Times New Roman" w:cs="Times New Roman"/>
          <w:sz w:val="24"/>
          <w:szCs w:val="24"/>
        </w:rPr>
        <w:t>своего</w:t>
      </w:r>
      <w:r w:rsidRPr="009341A5">
        <w:rPr>
          <w:rFonts w:ascii="Times New Roman" w:hAnsi="Times New Roman" w:cs="Times New Roman"/>
          <w:spacing w:val="40"/>
          <w:sz w:val="24"/>
          <w:szCs w:val="24"/>
        </w:rPr>
        <w:t xml:space="preserve"> </w:t>
      </w:r>
      <w:r w:rsidRPr="009341A5">
        <w:rPr>
          <w:rFonts w:ascii="Times New Roman" w:hAnsi="Times New Roman" w:cs="Times New Roman"/>
          <w:sz w:val="24"/>
          <w:szCs w:val="24"/>
        </w:rPr>
        <w:t>языка;</w:t>
      </w:r>
      <w:r w:rsidRPr="009341A5">
        <w:rPr>
          <w:rFonts w:ascii="Times New Roman" w:hAnsi="Times New Roman" w:cs="Times New Roman"/>
          <w:spacing w:val="40"/>
          <w:sz w:val="24"/>
          <w:szCs w:val="24"/>
        </w:rPr>
        <w:t xml:space="preserve"> </w:t>
      </w:r>
      <w:r w:rsidRPr="009341A5">
        <w:rPr>
          <w:rFonts w:ascii="Times New Roman" w:hAnsi="Times New Roman" w:cs="Times New Roman"/>
          <w:sz w:val="24"/>
          <w:szCs w:val="24"/>
        </w:rPr>
        <w:t>интерес</w:t>
      </w:r>
      <w:r w:rsidRPr="009341A5">
        <w:rPr>
          <w:rFonts w:ascii="Times New Roman" w:hAnsi="Times New Roman" w:cs="Times New Roman"/>
          <w:spacing w:val="40"/>
          <w:sz w:val="24"/>
          <w:szCs w:val="24"/>
        </w:rPr>
        <w:t xml:space="preserve"> </w:t>
      </w:r>
      <w:r w:rsidRPr="009341A5">
        <w:rPr>
          <w:rFonts w:ascii="Times New Roman" w:hAnsi="Times New Roman" w:cs="Times New Roman"/>
          <w:sz w:val="24"/>
          <w:szCs w:val="24"/>
        </w:rPr>
        <w:t>к</w:t>
      </w:r>
      <w:r w:rsidRPr="009341A5">
        <w:rPr>
          <w:rFonts w:ascii="Times New Roman" w:hAnsi="Times New Roman" w:cs="Times New Roman"/>
          <w:spacing w:val="40"/>
          <w:sz w:val="24"/>
          <w:szCs w:val="24"/>
        </w:rPr>
        <w:t xml:space="preserve"> </w:t>
      </w:r>
      <w:r w:rsidRPr="009341A5">
        <w:rPr>
          <w:rFonts w:ascii="Times New Roman" w:hAnsi="Times New Roman" w:cs="Times New Roman"/>
          <w:sz w:val="24"/>
          <w:szCs w:val="24"/>
        </w:rPr>
        <w:t>своей</w:t>
      </w:r>
      <w:r w:rsidRPr="009341A5">
        <w:rPr>
          <w:rFonts w:ascii="Times New Roman" w:hAnsi="Times New Roman" w:cs="Times New Roman"/>
          <w:spacing w:val="40"/>
          <w:sz w:val="24"/>
          <w:szCs w:val="24"/>
        </w:rPr>
        <w:t xml:space="preserve"> </w:t>
      </w:r>
      <w:r w:rsidRPr="009341A5">
        <w:rPr>
          <w:rFonts w:ascii="Times New Roman" w:hAnsi="Times New Roman" w:cs="Times New Roman"/>
          <w:sz w:val="24"/>
          <w:szCs w:val="24"/>
        </w:rPr>
        <w:t>стране: её истории, языку, культуре, её жизни и народу.</w:t>
      </w:r>
    </w:p>
    <w:p w:rsidR="009341A5" w:rsidRPr="009341A5" w:rsidRDefault="009341A5" w:rsidP="009341A5">
      <w:pPr>
        <w:pStyle w:val="aa"/>
        <w:rPr>
          <w:rFonts w:ascii="Times New Roman" w:hAnsi="Times New Roman" w:cs="Times New Roman"/>
          <w:sz w:val="24"/>
          <w:szCs w:val="24"/>
        </w:rPr>
      </w:pPr>
    </w:p>
    <w:p w:rsidR="009341A5" w:rsidRPr="009341A5" w:rsidRDefault="009341A5" w:rsidP="009341A5">
      <w:pPr>
        <w:pStyle w:val="aa"/>
        <w:rPr>
          <w:rFonts w:ascii="Times New Roman" w:hAnsi="Times New Roman" w:cs="Times New Roman"/>
          <w:sz w:val="24"/>
          <w:szCs w:val="24"/>
        </w:rPr>
      </w:pPr>
      <w:bookmarkStart w:id="4" w:name="_bookmark1"/>
      <w:bookmarkEnd w:id="4"/>
      <w:r w:rsidRPr="009341A5">
        <w:rPr>
          <w:rFonts w:ascii="Times New Roman" w:hAnsi="Times New Roman" w:cs="Times New Roman"/>
          <w:sz w:val="24"/>
          <w:szCs w:val="24"/>
        </w:rPr>
        <w:t>ПЛАНИРУЕМЫЕ</w:t>
      </w:r>
      <w:r w:rsidRPr="009341A5">
        <w:rPr>
          <w:rFonts w:ascii="Times New Roman" w:hAnsi="Times New Roman" w:cs="Times New Roman"/>
          <w:spacing w:val="-11"/>
          <w:sz w:val="24"/>
          <w:szCs w:val="24"/>
        </w:rPr>
        <w:t xml:space="preserve"> </w:t>
      </w:r>
      <w:r w:rsidRPr="009341A5">
        <w:rPr>
          <w:rFonts w:ascii="Times New Roman" w:hAnsi="Times New Roman" w:cs="Times New Roman"/>
          <w:sz w:val="24"/>
          <w:szCs w:val="24"/>
        </w:rPr>
        <w:t>РЕЗУЛЬТАТЫ</w:t>
      </w:r>
      <w:r w:rsidRPr="009341A5">
        <w:rPr>
          <w:rFonts w:ascii="Times New Roman" w:hAnsi="Times New Roman" w:cs="Times New Roman"/>
          <w:spacing w:val="-13"/>
          <w:sz w:val="24"/>
          <w:szCs w:val="24"/>
        </w:rPr>
        <w:t xml:space="preserve"> </w:t>
      </w:r>
      <w:r w:rsidRPr="009341A5">
        <w:rPr>
          <w:rFonts w:ascii="Times New Roman" w:hAnsi="Times New Roman" w:cs="Times New Roman"/>
          <w:sz w:val="24"/>
          <w:szCs w:val="24"/>
        </w:rPr>
        <w:t>ОСВОЕНИЯ</w:t>
      </w:r>
      <w:r w:rsidRPr="009341A5">
        <w:rPr>
          <w:rFonts w:ascii="Times New Roman" w:hAnsi="Times New Roman" w:cs="Times New Roman"/>
          <w:spacing w:val="-12"/>
          <w:sz w:val="24"/>
          <w:szCs w:val="24"/>
        </w:rPr>
        <w:t xml:space="preserve"> </w:t>
      </w:r>
      <w:r w:rsidRPr="009341A5">
        <w:rPr>
          <w:rFonts w:ascii="Times New Roman" w:hAnsi="Times New Roman" w:cs="Times New Roman"/>
          <w:sz w:val="24"/>
          <w:szCs w:val="24"/>
        </w:rPr>
        <w:t xml:space="preserve">УЧЕБНОГО </w:t>
      </w:r>
      <w:r w:rsidRPr="009341A5">
        <w:rPr>
          <w:rFonts w:ascii="Times New Roman" w:hAnsi="Times New Roman" w:cs="Times New Roman"/>
          <w:spacing w:val="-2"/>
          <w:sz w:val="24"/>
          <w:szCs w:val="24"/>
        </w:rPr>
        <w:t>ПРЕДМЕТА</w:t>
      </w:r>
    </w:p>
    <w:p w:rsidR="009341A5" w:rsidRPr="009341A5" w:rsidRDefault="009341A5" w:rsidP="009341A5">
      <w:pPr>
        <w:pStyle w:val="aa"/>
        <w:rPr>
          <w:rFonts w:ascii="Times New Roman" w:hAnsi="Times New Roman" w:cs="Times New Roman"/>
          <w:sz w:val="24"/>
          <w:szCs w:val="24"/>
        </w:rPr>
      </w:pPr>
      <w:r w:rsidRPr="009341A5">
        <w:rPr>
          <w:rFonts w:ascii="Times New Roman" w:hAnsi="Times New Roman" w:cs="Times New Roman"/>
          <w:sz w:val="24"/>
          <w:szCs w:val="24"/>
        </w:rPr>
        <w:t>Программа</w:t>
      </w:r>
      <w:r w:rsidRPr="009341A5">
        <w:rPr>
          <w:rFonts w:ascii="Times New Roman" w:hAnsi="Times New Roman" w:cs="Times New Roman"/>
          <w:spacing w:val="-13"/>
          <w:sz w:val="24"/>
          <w:szCs w:val="24"/>
        </w:rPr>
        <w:t xml:space="preserve"> </w:t>
      </w:r>
      <w:r w:rsidRPr="009341A5">
        <w:rPr>
          <w:rFonts w:ascii="Times New Roman" w:hAnsi="Times New Roman" w:cs="Times New Roman"/>
          <w:sz w:val="24"/>
          <w:szCs w:val="24"/>
        </w:rPr>
        <w:t>обеспечивает</w:t>
      </w:r>
      <w:r w:rsidRPr="009341A5">
        <w:rPr>
          <w:rFonts w:ascii="Times New Roman" w:hAnsi="Times New Roman" w:cs="Times New Roman"/>
          <w:spacing w:val="-13"/>
          <w:sz w:val="24"/>
          <w:szCs w:val="24"/>
        </w:rPr>
        <w:t xml:space="preserve"> </w:t>
      </w:r>
      <w:r w:rsidRPr="009341A5">
        <w:rPr>
          <w:rFonts w:ascii="Times New Roman" w:hAnsi="Times New Roman" w:cs="Times New Roman"/>
          <w:sz w:val="24"/>
          <w:szCs w:val="24"/>
        </w:rPr>
        <w:t>достижение</w:t>
      </w:r>
      <w:r w:rsidRPr="009341A5">
        <w:rPr>
          <w:rFonts w:ascii="Times New Roman" w:hAnsi="Times New Roman" w:cs="Times New Roman"/>
          <w:spacing w:val="-13"/>
          <w:sz w:val="24"/>
          <w:szCs w:val="24"/>
        </w:rPr>
        <w:t xml:space="preserve"> </w:t>
      </w:r>
      <w:r w:rsidRPr="009341A5">
        <w:rPr>
          <w:rFonts w:ascii="Times New Roman" w:hAnsi="Times New Roman" w:cs="Times New Roman"/>
          <w:sz w:val="24"/>
          <w:szCs w:val="24"/>
        </w:rPr>
        <w:t>выпускниками</w:t>
      </w:r>
      <w:r w:rsidRPr="009341A5">
        <w:rPr>
          <w:rFonts w:ascii="Times New Roman" w:hAnsi="Times New Roman" w:cs="Times New Roman"/>
          <w:spacing w:val="-12"/>
          <w:sz w:val="24"/>
          <w:szCs w:val="24"/>
        </w:rPr>
        <w:t xml:space="preserve"> </w:t>
      </w:r>
      <w:r w:rsidRPr="009341A5">
        <w:rPr>
          <w:rFonts w:ascii="Times New Roman" w:hAnsi="Times New Roman" w:cs="Times New Roman"/>
          <w:sz w:val="24"/>
          <w:szCs w:val="24"/>
        </w:rPr>
        <w:t>начальной</w:t>
      </w:r>
      <w:r w:rsidRPr="009341A5">
        <w:rPr>
          <w:rFonts w:ascii="Times New Roman" w:hAnsi="Times New Roman" w:cs="Times New Roman"/>
          <w:spacing w:val="-12"/>
          <w:sz w:val="24"/>
          <w:szCs w:val="24"/>
        </w:rPr>
        <w:t xml:space="preserve"> </w:t>
      </w:r>
      <w:r w:rsidRPr="009341A5">
        <w:rPr>
          <w:rFonts w:ascii="Times New Roman" w:hAnsi="Times New Roman" w:cs="Times New Roman"/>
          <w:sz w:val="24"/>
          <w:szCs w:val="24"/>
        </w:rPr>
        <w:t>школы определенных личностных, метапредметных и предметных результатов.</w:t>
      </w:r>
    </w:p>
    <w:p w:rsidR="009341A5" w:rsidRPr="009341A5" w:rsidRDefault="009341A5" w:rsidP="009341A5">
      <w:pPr>
        <w:pStyle w:val="aa"/>
        <w:rPr>
          <w:rFonts w:ascii="Times New Roman" w:hAnsi="Times New Roman" w:cs="Times New Roman"/>
          <w:sz w:val="24"/>
          <w:szCs w:val="24"/>
        </w:rPr>
      </w:pPr>
      <w:r w:rsidRPr="009341A5">
        <w:rPr>
          <w:rFonts w:ascii="Times New Roman" w:hAnsi="Times New Roman" w:cs="Times New Roman"/>
          <w:sz w:val="24"/>
          <w:szCs w:val="24"/>
        </w:rPr>
        <w:t>Личностные</w:t>
      </w:r>
      <w:r w:rsidRPr="009341A5">
        <w:rPr>
          <w:rFonts w:ascii="Times New Roman" w:hAnsi="Times New Roman" w:cs="Times New Roman"/>
          <w:spacing w:val="-6"/>
          <w:sz w:val="24"/>
          <w:szCs w:val="24"/>
        </w:rPr>
        <w:t xml:space="preserve"> </w:t>
      </w:r>
      <w:r w:rsidRPr="009341A5">
        <w:rPr>
          <w:rFonts w:ascii="Times New Roman" w:hAnsi="Times New Roman" w:cs="Times New Roman"/>
          <w:sz w:val="24"/>
          <w:szCs w:val="24"/>
        </w:rPr>
        <w:t>результаты</w:t>
      </w:r>
      <w:r w:rsidRPr="009341A5">
        <w:rPr>
          <w:rFonts w:ascii="Times New Roman" w:hAnsi="Times New Roman" w:cs="Times New Roman"/>
          <w:spacing w:val="-10"/>
          <w:sz w:val="24"/>
          <w:szCs w:val="24"/>
        </w:rPr>
        <w:t xml:space="preserve"> </w:t>
      </w:r>
      <w:r w:rsidRPr="009341A5">
        <w:rPr>
          <w:rFonts w:ascii="Times New Roman" w:hAnsi="Times New Roman" w:cs="Times New Roman"/>
          <w:sz w:val="24"/>
          <w:szCs w:val="24"/>
        </w:rPr>
        <w:t>освоения</w:t>
      </w:r>
      <w:r w:rsidRPr="009341A5">
        <w:rPr>
          <w:rFonts w:ascii="Times New Roman" w:hAnsi="Times New Roman" w:cs="Times New Roman"/>
          <w:spacing w:val="-8"/>
          <w:sz w:val="24"/>
          <w:szCs w:val="24"/>
        </w:rPr>
        <w:t xml:space="preserve"> </w:t>
      </w:r>
      <w:r w:rsidRPr="009341A5">
        <w:rPr>
          <w:rFonts w:ascii="Times New Roman" w:hAnsi="Times New Roman" w:cs="Times New Roman"/>
          <w:sz w:val="24"/>
          <w:szCs w:val="24"/>
        </w:rPr>
        <w:t>учебного</w:t>
      </w:r>
      <w:r w:rsidRPr="009341A5">
        <w:rPr>
          <w:rFonts w:ascii="Times New Roman" w:hAnsi="Times New Roman" w:cs="Times New Roman"/>
          <w:spacing w:val="-4"/>
          <w:sz w:val="24"/>
          <w:szCs w:val="24"/>
        </w:rPr>
        <w:t xml:space="preserve"> </w:t>
      </w:r>
      <w:r w:rsidRPr="009341A5">
        <w:rPr>
          <w:rFonts w:ascii="Times New Roman" w:hAnsi="Times New Roman" w:cs="Times New Roman"/>
          <w:spacing w:val="-2"/>
          <w:sz w:val="24"/>
          <w:szCs w:val="24"/>
        </w:rPr>
        <w:t>предмета</w:t>
      </w:r>
    </w:p>
    <w:p w:rsidR="009341A5" w:rsidRPr="009341A5" w:rsidRDefault="009341A5" w:rsidP="009341A5">
      <w:pPr>
        <w:pStyle w:val="aa"/>
        <w:rPr>
          <w:rFonts w:ascii="Times New Roman" w:hAnsi="Times New Roman" w:cs="Times New Roman"/>
          <w:sz w:val="24"/>
          <w:szCs w:val="24"/>
        </w:rPr>
      </w:pPr>
      <w:r w:rsidRPr="009341A5">
        <w:rPr>
          <w:rFonts w:ascii="Times New Roman" w:hAnsi="Times New Roman" w:cs="Times New Roman"/>
          <w:sz w:val="24"/>
          <w:szCs w:val="24"/>
        </w:rPr>
        <w:t>У</w:t>
      </w:r>
      <w:r w:rsidRPr="009341A5">
        <w:rPr>
          <w:rFonts w:ascii="Times New Roman" w:hAnsi="Times New Roman" w:cs="Times New Roman"/>
          <w:spacing w:val="-6"/>
          <w:sz w:val="24"/>
          <w:szCs w:val="24"/>
        </w:rPr>
        <w:t xml:space="preserve"> </w:t>
      </w:r>
      <w:r w:rsidRPr="009341A5">
        <w:rPr>
          <w:rFonts w:ascii="Times New Roman" w:hAnsi="Times New Roman" w:cs="Times New Roman"/>
          <w:sz w:val="24"/>
          <w:szCs w:val="24"/>
        </w:rPr>
        <w:t>выпускника</w:t>
      </w:r>
      <w:r w:rsidRPr="009341A5">
        <w:rPr>
          <w:rFonts w:ascii="Times New Roman" w:hAnsi="Times New Roman" w:cs="Times New Roman"/>
          <w:spacing w:val="-7"/>
          <w:sz w:val="24"/>
          <w:szCs w:val="24"/>
        </w:rPr>
        <w:t xml:space="preserve"> </w:t>
      </w:r>
      <w:r w:rsidRPr="009341A5">
        <w:rPr>
          <w:rFonts w:ascii="Times New Roman" w:hAnsi="Times New Roman" w:cs="Times New Roman"/>
          <w:sz w:val="24"/>
          <w:szCs w:val="24"/>
        </w:rPr>
        <w:t>будут</w:t>
      </w:r>
      <w:r w:rsidRPr="009341A5">
        <w:rPr>
          <w:rFonts w:ascii="Times New Roman" w:hAnsi="Times New Roman" w:cs="Times New Roman"/>
          <w:spacing w:val="-4"/>
          <w:sz w:val="24"/>
          <w:szCs w:val="24"/>
        </w:rPr>
        <w:t xml:space="preserve"> </w:t>
      </w:r>
      <w:r w:rsidRPr="009341A5">
        <w:rPr>
          <w:rFonts w:ascii="Times New Roman" w:hAnsi="Times New Roman" w:cs="Times New Roman"/>
          <w:spacing w:val="-2"/>
          <w:sz w:val="24"/>
          <w:szCs w:val="24"/>
        </w:rPr>
        <w:t>сформированы:</w:t>
      </w:r>
    </w:p>
    <w:p w:rsidR="009341A5" w:rsidRPr="009341A5" w:rsidRDefault="009341A5" w:rsidP="009341A5">
      <w:pPr>
        <w:pStyle w:val="aa"/>
        <w:rPr>
          <w:rFonts w:ascii="Times New Roman" w:hAnsi="Times New Roman" w:cs="Times New Roman"/>
          <w:sz w:val="24"/>
          <w:szCs w:val="24"/>
        </w:rPr>
      </w:pPr>
      <w:r w:rsidRPr="009341A5">
        <w:rPr>
          <w:rFonts w:ascii="Times New Roman" w:hAnsi="Times New Roman" w:cs="Times New Roman"/>
          <w:sz w:val="24"/>
          <w:szCs w:val="24"/>
        </w:rPr>
        <w:t>широкая мотивационная основа учебной деятельности, включающая социальные, учебно-познавательные и внешние мотивы;</w:t>
      </w:r>
    </w:p>
    <w:p w:rsidR="009341A5" w:rsidRPr="009341A5" w:rsidRDefault="009341A5" w:rsidP="009341A5">
      <w:pPr>
        <w:pStyle w:val="aa"/>
        <w:rPr>
          <w:rFonts w:ascii="Times New Roman" w:hAnsi="Times New Roman" w:cs="Times New Roman"/>
          <w:sz w:val="24"/>
          <w:szCs w:val="24"/>
        </w:rPr>
      </w:pPr>
      <w:r w:rsidRPr="009341A5">
        <w:rPr>
          <w:rFonts w:ascii="Times New Roman" w:hAnsi="Times New Roman" w:cs="Times New Roman"/>
          <w:sz w:val="24"/>
          <w:szCs w:val="24"/>
        </w:rPr>
        <w:t>учебно-познавательный</w:t>
      </w:r>
      <w:r w:rsidRPr="009341A5">
        <w:rPr>
          <w:rFonts w:ascii="Times New Roman" w:hAnsi="Times New Roman" w:cs="Times New Roman"/>
          <w:spacing w:val="-3"/>
          <w:sz w:val="24"/>
          <w:szCs w:val="24"/>
        </w:rPr>
        <w:t xml:space="preserve"> </w:t>
      </w:r>
      <w:r w:rsidRPr="009341A5">
        <w:rPr>
          <w:rFonts w:ascii="Times New Roman" w:hAnsi="Times New Roman" w:cs="Times New Roman"/>
          <w:sz w:val="24"/>
          <w:szCs w:val="24"/>
        </w:rPr>
        <w:t>интерес</w:t>
      </w:r>
      <w:r w:rsidRPr="009341A5">
        <w:rPr>
          <w:rFonts w:ascii="Times New Roman" w:hAnsi="Times New Roman" w:cs="Times New Roman"/>
          <w:spacing w:val="-4"/>
          <w:sz w:val="24"/>
          <w:szCs w:val="24"/>
        </w:rPr>
        <w:t xml:space="preserve"> </w:t>
      </w:r>
      <w:r w:rsidRPr="009341A5">
        <w:rPr>
          <w:rFonts w:ascii="Times New Roman" w:hAnsi="Times New Roman" w:cs="Times New Roman"/>
          <w:sz w:val="24"/>
          <w:szCs w:val="24"/>
        </w:rPr>
        <w:t>к</w:t>
      </w:r>
      <w:r w:rsidRPr="009341A5">
        <w:rPr>
          <w:rFonts w:ascii="Times New Roman" w:hAnsi="Times New Roman" w:cs="Times New Roman"/>
          <w:spacing w:val="-3"/>
          <w:sz w:val="24"/>
          <w:szCs w:val="24"/>
        </w:rPr>
        <w:t xml:space="preserve"> </w:t>
      </w:r>
      <w:r w:rsidRPr="009341A5">
        <w:rPr>
          <w:rFonts w:ascii="Times New Roman" w:hAnsi="Times New Roman" w:cs="Times New Roman"/>
          <w:sz w:val="24"/>
          <w:szCs w:val="24"/>
        </w:rPr>
        <w:t>новому</w:t>
      </w:r>
      <w:r w:rsidRPr="009341A5">
        <w:rPr>
          <w:rFonts w:ascii="Times New Roman" w:hAnsi="Times New Roman" w:cs="Times New Roman"/>
          <w:spacing w:val="-3"/>
          <w:sz w:val="24"/>
          <w:szCs w:val="24"/>
        </w:rPr>
        <w:t xml:space="preserve"> </w:t>
      </w:r>
      <w:r w:rsidRPr="009341A5">
        <w:rPr>
          <w:rFonts w:ascii="Times New Roman" w:hAnsi="Times New Roman" w:cs="Times New Roman"/>
          <w:sz w:val="24"/>
          <w:szCs w:val="24"/>
        </w:rPr>
        <w:t>учебному</w:t>
      </w:r>
      <w:r w:rsidRPr="009341A5">
        <w:rPr>
          <w:rFonts w:ascii="Times New Roman" w:hAnsi="Times New Roman" w:cs="Times New Roman"/>
          <w:spacing w:val="-7"/>
          <w:sz w:val="24"/>
          <w:szCs w:val="24"/>
        </w:rPr>
        <w:t xml:space="preserve"> </w:t>
      </w:r>
      <w:r w:rsidRPr="009341A5">
        <w:rPr>
          <w:rFonts w:ascii="Times New Roman" w:hAnsi="Times New Roman" w:cs="Times New Roman"/>
          <w:sz w:val="24"/>
          <w:szCs w:val="24"/>
        </w:rPr>
        <w:t>материалу</w:t>
      </w:r>
      <w:r w:rsidRPr="009341A5">
        <w:rPr>
          <w:rFonts w:ascii="Times New Roman" w:hAnsi="Times New Roman" w:cs="Times New Roman"/>
          <w:spacing w:val="-6"/>
          <w:sz w:val="24"/>
          <w:szCs w:val="24"/>
        </w:rPr>
        <w:t xml:space="preserve"> </w:t>
      </w:r>
      <w:r w:rsidRPr="009341A5">
        <w:rPr>
          <w:rFonts w:ascii="Times New Roman" w:hAnsi="Times New Roman" w:cs="Times New Roman"/>
          <w:sz w:val="24"/>
          <w:szCs w:val="24"/>
        </w:rPr>
        <w:t>и способам решения новой задачи;</w:t>
      </w:r>
    </w:p>
    <w:p w:rsidR="009341A5" w:rsidRPr="009341A5" w:rsidRDefault="009341A5" w:rsidP="009341A5">
      <w:pPr>
        <w:pStyle w:val="aa"/>
        <w:rPr>
          <w:rFonts w:ascii="Times New Roman" w:hAnsi="Times New Roman" w:cs="Times New Roman"/>
          <w:sz w:val="24"/>
          <w:szCs w:val="24"/>
        </w:rPr>
      </w:pPr>
      <w:r w:rsidRPr="009341A5">
        <w:rPr>
          <w:rFonts w:ascii="Times New Roman" w:hAnsi="Times New Roman" w:cs="Times New Roman"/>
          <w:sz w:val="24"/>
          <w:szCs w:val="24"/>
        </w:rPr>
        <w:t>ориентация на понимание причин успеха в учебной деятельности, в том числе на самоанализ и самоконтроль результата, на анализ соответствия результатов требованиям конкретной задачи, на понимание оценокучителей, товарищей, родителей и других людей;</w:t>
      </w:r>
    </w:p>
    <w:p w:rsidR="009341A5" w:rsidRPr="009341A5" w:rsidRDefault="009341A5" w:rsidP="009341A5">
      <w:pPr>
        <w:pStyle w:val="aa"/>
        <w:rPr>
          <w:rFonts w:ascii="Times New Roman" w:hAnsi="Times New Roman" w:cs="Times New Roman"/>
          <w:sz w:val="24"/>
          <w:szCs w:val="24"/>
        </w:rPr>
      </w:pPr>
      <w:r w:rsidRPr="009341A5">
        <w:rPr>
          <w:rFonts w:ascii="Times New Roman" w:hAnsi="Times New Roman" w:cs="Times New Roman"/>
          <w:sz w:val="24"/>
          <w:szCs w:val="24"/>
        </w:rPr>
        <w:t>способность</w:t>
      </w:r>
      <w:r w:rsidRPr="009341A5">
        <w:rPr>
          <w:rFonts w:ascii="Times New Roman" w:hAnsi="Times New Roman" w:cs="Times New Roman"/>
          <w:spacing w:val="-8"/>
          <w:sz w:val="24"/>
          <w:szCs w:val="24"/>
        </w:rPr>
        <w:t xml:space="preserve"> </w:t>
      </w:r>
      <w:r w:rsidRPr="009341A5">
        <w:rPr>
          <w:rFonts w:ascii="Times New Roman" w:hAnsi="Times New Roman" w:cs="Times New Roman"/>
          <w:sz w:val="24"/>
          <w:szCs w:val="24"/>
        </w:rPr>
        <w:t>к</w:t>
      </w:r>
      <w:r w:rsidRPr="009341A5">
        <w:rPr>
          <w:rFonts w:ascii="Times New Roman" w:hAnsi="Times New Roman" w:cs="Times New Roman"/>
          <w:spacing w:val="-7"/>
          <w:sz w:val="24"/>
          <w:szCs w:val="24"/>
        </w:rPr>
        <w:t xml:space="preserve"> </w:t>
      </w:r>
      <w:r w:rsidRPr="009341A5">
        <w:rPr>
          <w:rFonts w:ascii="Times New Roman" w:hAnsi="Times New Roman" w:cs="Times New Roman"/>
          <w:sz w:val="24"/>
          <w:szCs w:val="24"/>
        </w:rPr>
        <w:t>оценке</w:t>
      </w:r>
      <w:r w:rsidRPr="009341A5">
        <w:rPr>
          <w:rFonts w:ascii="Times New Roman" w:hAnsi="Times New Roman" w:cs="Times New Roman"/>
          <w:spacing w:val="-4"/>
          <w:sz w:val="24"/>
          <w:szCs w:val="24"/>
        </w:rPr>
        <w:t xml:space="preserve"> </w:t>
      </w:r>
      <w:r w:rsidRPr="009341A5">
        <w:rPr>
          <w:rFonts w:ascii="Times New Roman" w:hAnsi="Times New Roman" w:cs="Times New Roman"/>
          <w:sz w:val="24"/>
          <w:szCs w:val="24"/>
        </w:rPr>
        <w:t>своей</w:t>
      </w:r>
      <w:r w:rsidRPr="009341A5">
        <w:rPr>
          <w:rFonts w:ascii="Times New Roman" w:hAnsi="Times New Roman" w:cs="Times New Roman"/>
          <w:spacing w:val="-5"/>
          <w:sz w:val="24"/>
          <w:szCs w:val="24"/>
        </w:rPr>
        <w:t xml:space="preserve"> </w:t>
      </w:r>
      <w:r w:rsidRPr="009341A5">
        <w:rPr>
          <w:rFonts w:ascii="Times New Roman" w:hAnsi="Times New Roman" w:cs="Times New Roman"/>
          <w:sz w:val="24"/>
          <w:szCs w:val="24"/>
        </w:rPr>
        <w:t>учебной</w:t>
      </w:r>
      <w:r w:rsidRPr="009341A5">
        <w:rPr>
          <w:rFonts w:ascii="Times New Roman" w:hAnsi="Times New Roman" w:cs="Times New Roman"/>
          <w:spacing w:val="-6"/>
          <w:sz w:val="24"/>
          <w:szCs w:val="24"/>
        </w:rPr>
        <w:t xml:space="preserve"> </w:t>
      </w:r>
      <w:r w:rsidRPr="009341A5">
        <w:rPr>
          <w:rFonts w:ascii="Times New Roman" w:hAnsi="Times New Roman" w:cs="Times New Roman"/>
          <w:spacing w:val="-2"/>
          <w:sz w:val="24"/>
          <w:szCs w:val="24"/>
        </w:rPr>
        <w:t>деятельности;</w:t>
      </w:r>
    </w:p>
    <w:p w:rsidR="009341A5" w:rsidRPr="009341A5" w:rsidRDefault="009341A5" w:rsidP="009341A5">
      <w:pPr>
        <w:pStyle w:val="aa"/>
        <w:rPr>
          <w:rFonts w:ascii="Times New Roman" w:hAnsi="Times New Roman" w:cs="Times New Roman"/>
          <w:sz w:val="24"/>
          <w:szCs w:val="24"/>
        </w:rPr>
      </w:pPr>
      <w:r w:rsidRPr="009341A5">
        <w:rPr>
          <w:rFonts w:ascii="Times New Roman" w:hAnsi="Times New Roman" w:cs="Times New Roman"/>
          <w:sz w:val="24"/>
          <w:szCs w:val="24"/>
        </w:rPr>
        <w:t>основы гражданской идентичности, осознание своей этнической и национальной принадлежности гражданина России, чувство сопричастности и гордости за свою Родину, народ и историю, осознание ответственности человека за общее благополучие;</w:t>
      </w:r>
    </w:p>
    <w:p w:rsidR="009341A5" w:rsidRPr="009341A5" w:rsidRDefault="009341A5" w:rsidP="009341A5">
      <w:pPr>
        <w:pStyle w:val="aa"/>
        <w:rPr>
          <w:rFonts w:ascii="Times New Roman" w:hAnsi="Times New Roman" w:cs="Times New Roman"/>
          <w:sz w:val="24"/>
          <w:szCs w:val="24"/>
        </w:rPr>
      </w:pPr>
      <w:r w:rsidRPr="009341A5">
        <w:rPr>
          <w:rFonts w:ascii="Times New Roman" w:hAnsi="Times New Roman" w:cs="Times New Roman"/>
          <w:sz w:val="24"/>
          <w:szCs w:val="24"/>
        </w:rPr>
        <w:t>осознание роли родного (даргинского) языка как языка даргинского народа Республики Дагестан, как средства общения и как инструмента познания окружающей действительности;</w:t>
      </w:r>
    </w:p>
    <w:p w:rsidR="009341A5" w:rsidRPr="009341A5" w:rsidRDefault="009341A5" w:rsidP="009341A5">
      <w:pPr>
        <w:pStyle w:val="aa"/>
        <w:rPr>
          <w:rFonts w:ascii="Times New Roman" w:hAnsi="Times New Roman" w:cs="Times New Roman"/>
          <w:sz w:val="24"/>
          <w:szCs w:val="24"/>
        </w:rPr>
      </w:pPr>
      <w:r w:rsidRPr="009341A5">
        <w:rPr>
          <w:rFonts w:ascii="Times New Roman" w:hAnsi="Times New Roman" w:cs="Times New Roman"/>
          <w:sz w:val="24"/>
          <w:szCs w:val="24"/>
        </w:rPr>
        <w:t>ориентация в нравственном содержании и смысле, как собственных поступков, так и поступков окружающихлюдей; знание основных моральных норм и ориентация на ихвыполнение;</w:t>
      </w:r>
    </w:p>
    <w:p w:rsidR="009341A5" w:rsidRPr="009341A5" w:rsidRDefault="009341A5" w:rsidP="009341A5">
      <w:pPr>
        <w:pStyle w:val="aa"/>
        <w:rPr>
          <w:rFonts w:ascii="Times New Roman" w:hAnsi="Times New Roman" w:cs="Times New Roman"/>
          <w:sz w:val="24"/>
          <w:szCs w:val="24"/>
        </w:rPr>
      </w:pPr>
      <w:r w:rsidRPr="009341A5">
        <w:rPr>
          <w:rFonts w:ascii="Times New Roman" w:hAnsi="Times New Roman" w:cs="Times New Roman"/>
          <w:sz w:val="24"/>
          <w:szCs w:val="24"/>
        </w:rPr>
        <w:t>развитие</w:t>
      </w:r>
      <w:r w:rsidRPr="009341A5">
        <w:rPr>
          <w:rFonts w:ascii="Times New Roman" w:hAnsi="Times New Roman" w:cs="Times New Roman"/>
          <w:spacing w:val="-15"/>
          <w:sz w:val="24"/>
          <w:szCs w:val="24"/>
        </w:rPr>
        <w:t xml:space="preserve"> </w:t>
      </w:r>
      <w:r w:rsidRPr="009341A5">
        <w:rPr>
          <w:rFonts w:ascii="Times New Roman" w:hAnsi="Times New Roman" w:cs="Times New Roman"/>
          <w:sz w:val="24"/>
          <w:szCs w:val="24"/>
        </w:rPr>
        <w:t>этических</w:t>
      </w:r>
      <w:r w:rsidRPr="009341A5">
        <w:rPr>
          <w:rFonts w:ascii="Times New Roman" w:hAnsi="Times New Roman" w:cs="Times New Roman"/>
          <w:spacing w:val="-14"/>
          <w:sz w:val="24"/>
          <w:szCs w:val="24"/>
        </w:rPr>
        <w:t xml:space="preserve"> </w:t>
      </w:r>
      <w:r w:rsidRPr="009341A5">
        <w:rPr>
          <w:rFonts w:ascii="Times New Roman" w:hAnsi="Times New Roman" w:cs="Times New Roman"/>
          <w:sz w:val="24"/>
          <w:szCs w:val="24"/>
        </w:rPr>
        <w:t>чувств,</w:t>
      </w:r>
      <w:r w:rsidRPr="009341A5">
        <w:rPr>
          <w:rFonts w:ascii="Times New Roman" w:hAnsi="Times New Roman" w:cs="Times New Roman"/>
          <w:spacing w:val="-16"/>
          <w:sz w:val="24"/>
          <w:szCs w:val="24"/>
        </w:rPr>
        <w:t xml:space="preserve"> </w:t>
      </w:r>
      <w:r w:rsidRPr="009341A5">
        <w:rPr>
          <w:rFonts w:ascii="Times New Roman" w:hAnsi="Times New Roman" w:cs="Times New Roman"/>
          <w:sz w:val="24"/>
          <w:szCs w:val="24"/>
        </w:rPr>
        <w:t>доброжелательности</w:t>
      </w:r>
      <w:r w:rsidRPr="009341A5">
        <w:rPr>
          <w:rFonts w:ascii="Times New Roman" w:hAnsi="Times New Roman" w:cs="Times New Roman"/>
          <w:spacing w:val="-15"/>
          <w:sz w:val="24"/>
          <w:szCs w:val="24"/>
        </w:rPr>
        <w:t xml:space="preserve"> </w:t>
      </w:r>
      <w:r w:rsidRPr="009341A5">
        <w:rPr>
          <w:rFonts w:ascii="Times New Roman" w:hAnsi="Times New Roman" w:cs="Times New Roman"/>
          <w:sz w:val="24"/>
          <w:szCs w:val="24"/>
        </w:rPr>
        <w:t>и</w:t>
      </w:r>
      <w:r w:rsidRPr="009341A5">
        <w:rPr>
          <w:rFonts w:ascii="Times New Roman" w:hAnsi="Times New Roman" w:cs="Times New Roman"/>
          <w:spacing w:val="-15"/>
          <w:sz w:val="24"/>
          <w:szCs w:val="24"/>
        </w:rPr>
        <w:t xml:space="preserve"> </w:t>
      </w:r>
      <w:r w:rsidRPr="009341A5">
        <w:rPr>
          <w:rFonts w:ascii="Times New Roman" w:hAnsi="Times New Roman" w:cs="Times New Roman"/>
          <w:sz w:val="24"/>
          <w:szCs w:val="24"/>
        </w:rPr>
        <w:t>отзывчивости, эстетических потребностей, ценностей и чувств;</w:t>
      </w:r>
    </w:p>
    <w:p w:rsidR="009341A5" w:rsidRPr="009341A5" w:rsidRDefault="009341A5" w:rsidP="009341A5">
      <w:pPr>
        <w:pStyle w:val="aa"/>
        <w:rPr>
          <w:rFonts w:ascii="Times New Roman" w:hAnsi="Times New Roman" w:cs="Times New Roman"/>
          <w:sz w:val="24"/>
          <w:szCs w:val="24"/>
        </w:rPr>
      </w:pPr>
      <w:r w:rsidRPr="009341A5">
        <w:rPr>
          <w:rFonts w:ascii="Times New Roman" w:hAnsi="Times New Roman" w:cs="Times New Roman"/>
          <w:sz w:val="24"/>
          <w:szCs w:val="24"/>
        </w:rPr>
        <w:t>установка</w:t>
      </w:r>
      <w:r w:rsidRPr="009341A5">
        <w:rPr>
          <w:rFonts w:ascii="Times New Roman" w:hAnsi="Times New Roman" w:cs="Times New Roman"/>
          <w:spacing w:val="-7"/>
          <w:sz w:val="24"/>
          <w:szCs w:val="24"/>
        </w:rPr>
        <w:t xml:space="preserve"> </w:t>
      </w:r>
      <w:r w:rsidRPr="009341A5">
        <w:rPr>
          <w:rFonts w:ascii="Times New Roman" w:hAnsi="Times New Roman" w:cs="Times New Roman"/>
          <w:sz w:val="24"/>
          <w:szCs w:val="24"/>
        </w:rPr>
        <w:t>на</w:t>
      </w:r>
      <w:r w:rsidRPr="009341A5">
        <w:rPr>
          <w:rFonts w:ascii="Times New Roman" w:hAnsi="Times New Roman" w:cs="Times New Roman"/>
          <w:spacing w:val="-6"/>
          <w:sz w:val="24"/>
          <w:szCs w:val="24"/>
        </w:rPr>
        <w:t xml:space="preserve"> </w:t>
      </w:r>
      <w:r w:rsidRPr="009341A5">
        <w:rPr>
          <w:rFonts w:ascii="Times New Roman" w:hAnsi="Times New Roman" w:cs="Times New Roman"/>
          <w:sz w:val="24"/>
          <w:szCs w:val="24"/>
        </w:rPr>
        <w:t>здоровый</w:t>
      </w:r>
      <w:r w:rsidRPr="009341A5">
        <w:rPr>
          <w:rFonts w:ascii="Times New Roman" w:hAnsi="Times New Roman" w:cs="Times New Roman"/>
          <w:spacing w:val="-8"/>
          <w:sz w:val="24"/>
          <w:szCs w:val="24"/>
        </w:rPr>
        <w:t xml:space="preserve"> </w:t>
      </w:r>
      <w:r w:rsidRPr="009341A5">
        <w:rPr>
          <w:rFonts w:ascii="Times New Roman" w:hAnsi="Times New Roman" w:cs="Times New Roman"/>
          <w:spacing w:val="-2"/>
          <w:sz w:val="24"/>
          <w:szCs w:val="24"/>
        </w:rPr>
        <w:t>образжизни;</w:t>
      </w:r>
    </w:p>
    <w:p w:rsidR="009341A5" w:rsidRPr="009341A5" w:rsidRDefault="009341A5" w:rsidP="009341A5">
      <w:pPr>
        <w:pStyle w:val="aa"/>
        <w:rPr>
          <w:rFonts w:ascii="Times New Roman" w:hAnsi="Times New Roman" w:cs="Times New Roman"/>
          <w:sz w:val="24"/>
          <w:szCs w:val="24"/>
        </w:rPr>
      </w:pPr>
      <w:r w:rsidRPr="009341A5">
        <w:rPr>
          <w:rFonts w:ascii="Times New Roman" w:hAnsi="Times New Roman" w:cs="Times New Roman"/>
          <w:sz w:val="24"/>
          <w:szCs w:val="24"/>
        </w:rPr>
        <w:t>основы</w:t>
      </w:r>
      <w:r w:rsidRPr="009341A5">
        <w:rPr>
          <w:rFonts w:ascii="Times New Roman" w:hAnsi="Times New Roman" w:cs="Times New Roman"/>
          <w:spacing w:val="-12"/>
          <w:sz w:val="24"/>
          <w:szCs w:val="24"/>
        </w:rPr>
        <w:t xml:space="preserve"> </w:t>
      </w:r>
      <w:r w:rsidRPr="009341A5">
        <w:rPr>
          <w:rFonts w:ascii="Times New Roman" w:hAnsi="Times New Roman" w:cs="Times New Roman"/>
          <w:sz w:val="24"/>
          <w:szCs w:val="24"/>
        </w:rPr>
        <w:t>экологической</w:t>
      </w:r>
      <w:r w:rsidRPr="009341A5">
        <w:rPr>
          <w:rFonts w:ascii="Times New Roman" w:hAnsi="Times New Roman" w:cs="Times New Roman"/>
          <w:spacing w:val="-14"/>
          <w:sz w:val="24"/>
          <w:szCs w:val="24"/>
        </w:rPr>
        <w:t xml:space="preserve"> </w:t>
      </w:r>
      <w:r w:rsidRPr="009341A5">
        <w:rPr>
          <w:rFonts w:ascii="Times New Roman" w:hAnsi="Times New Roman" w:cs="Times New Roman"/>
          <w:sz w:val="24"/>
          <w:szCs w:val="24"/>
        </w:rPr>
        <w:t>культуры:</w:t>
      </w:r>
      <w:r w:rsidRPr="009341A5">
        <w:rPr>
          <w:rFonts w:ascii="Times New Roman" w:hAnsi="Times New Roman" w:cs="Times New Roman"/>
          <w:spacing w:val="-12"/>
          <w:sz w:val="24"/>
          <w:szCs w:val="24"/>
        </w:rPr>
        <w:t xml:space="preserve"> </w:t>
      </w:r>
      <w:r w:rsidRPr="009341A5">
        <w:rPr>
          <w:rFonts w:ascii="Times New Roman" w:hAnsi="Times New Roman" w:cs="Times New Roman"/>
          <w:sz w:val="24"/>
          <w:szCs w:val="24"/>
        </w:rPr>
        <w:t>принятие</w:t>
      </w:r>
      <w:r w:rsidRPr="009341A5">
        <w:rPr>
          <w:rFonts w:ascii="Times New Roman" w:hAnsi="Times New Roman" w:cs="Times New Roman"/>
          <w:spacing w:val="-12"/>
          <w:sz w:val="24"/>
          <w:szCs w:val="24"/>
        </w:rPr>
        <w:t xml:space="preserve"> </w:t>
      </w:r>
      <w:r w:rsidRPr="009341A5">
        <w:rPr>
          <w:rFonts w:ascii="Times New Roman" w:hAnsi="Times New Roman" w:cs="Times New Roman"/>
          <w:sz w:val="24"/>
          <w:szCs w:val="24"/>
        </w:rPr>
        <w:t>ценности</w:t>
      </w:r>
      <w:r w:rsidRPr="009341A5">
        <w:rPr>
          <w:rFonts w:ascii="Times New Roman" w:hAnsi="Times New Roman" w:cs="Times New Roman"/>
          <w:spacing w:val="-13"/>
          <w:sz w:val="24"/>
          <w:szCs w:val="24"/>
        </w:rPr>
        <w:t xml:space="preserve"> </w:t>
      </w:r>
      <w:r w:rsidRPr="009341A5">
        <w:rPr>
          <w:rFonts w:ascii="Times New Roman" w:hAnsi="Times New Roman" w:cs="Times New Roman"/>
          <w:sz w:val="24"/>
          <w:szCs w:val="24"/>
        </w:rPr>
        <w:t>природного мира,</w:t>
      </w:r>
      <w:r w:rsidRPr="009341A5">
        <w:rPr>
          <w:rFonts w:ascii="Times New Roman" w:hAnsi="Times New Roman" w:cs="Times New Roman"/>
          <w:spacing w:val="-12"/>
          <w:sz w:val="24"/>
          <w:szCs w:val="24"/>
        </w:rPr>
        <w:t xml:space="preserve"> </w:t>
      </w:r>
      <w:r w:rsidRPr="009341A5">
        <w:rPr>
          <w:rFonts w:ascii="Times New Roman" w:hAnsi="Times New Roman" w:cs="Times New Roman"/>
          <w:sz w:val="24"/>
          <w:szCs w:val="24"/>
        </w:rPr>
        <w:t>готовность</w:t>
      </w:r>
      <w:r w:rsidRPr="009341A5">
        <w:rPr>
          <w:rFonts w:ascii="Times New Roman" w:hAnsi="Times New Roman" w:cs="Times New Roman"/>
          <w:spacing w:val="-12"/>
          <w:sz w:val="24"/>
          <w:szCs w:val="24"/>
        </w:rPr>
        <w:t xml:space="preserve"> </w:t>
      </w:r>
      <w:r w:rsidRPr="009341A5">
        <w:rPr>
          <w:rFonts w:ascii="Times New Roman" w:hAnsi="Times New Roman" w:cs="Times New Roman"/>
          <w:sz w:val="24"/>
          <w:szCs w:val="24"/>
        </w:rPr>
        <w:t>следовать</w:t>
      </w:r>
      <w:r w:rsidRPr="009341A5">
        <w:rPr>
          <w:rFonts w:ascii="Times New Roman" w:hAnsi="Times New Roman" w:cs="Times New Roman"/>
          <w:spacing w:val="-13"/>
          <w:sz w:val="24"/>
          <w:szCs w:val="24"/>
        </w:rPr>
        <w:t xml:space="preserve"> </w:t>
      </w:r>
      <w:r w:rsidRPr="009341A5">
        <w:rPr>
          <w:rFonts w:ascii="Times New Roman" w:hAnsi="Times New Roman" w:cs="Times New Roman"/>
          <w:sz w:val="24"/>
          <w:szCs w:val="24"/>
        </w:rPr>
        <w:t>в</w:t>
      </w:r>
      <w:r w:rsidRPr="009341A5">
        <w:rPr>
          <w:rFonts w:ascii="Times New Roman" w:hAnsi="Times New Roman" w:cs="Times New Roman"/>
          <w:spacing w:val="-12"/>
          <w:sz w:val="24"/>
          <w:szCs w:val="24"/>
        </w:rPr>
        <w:t xml:space="preserve"> </w:t>
      </w:r>
      <w:r w:rsidRPr="009341A5">
        <w:rPr>
          <w:rFonts w:ascii="Times New Roman" w:hAnsi="Times New Roman" w:cs="Times New Roman"/>
          <w:sz w:val="24"/>
          <w:szCs w:val="24"/>
        </w:rPr>
        <w:t>своей</w:t>
      </w:r>
      <w:r w:rsidRPr="009341A5">
        <w:rPr>
          <w:rFonts w:ascii="Times New Roman" w:hAnsi="Times New Roman" w:cs="Times New Roman"/>
          <w:spacing w:val="-11"/>
          <w:sz w:val="24"/>
          <w:szCs w:val="24"/>
        </w:rPr>
        <w:t xml:space="preserve"> </w:t>
      </w:r>
      <w:r w:rsidRPr="009341A5">
        <w:rPr>
          <w:rFonts w:ascii="Times New Roman" w:hAnsi="Times New Roman" w:cs="Times New Roman"/>
          <w:sz w:val="24"/>
          <w:szCs w:val="24"/>
        </w:rPr>
        <w:t>деятельности</w:t>
      </w:r>
      <w:r w:rsidRPr="009341A5">
        <w:rPr>
          <w:rFonts w:ascii="Times New Roman" w:hAnsi="Times New Roman" w:cs="Times New Roman"/>
          <w:spacing w:val="-11"/>
          <w:sz w:val="24"/>
          <w:szCs w:val="24"/>
        </w:rPr>
        <w:t xml:space="preserve"> </w:t>
      </w:r>
      <w:r w:rsidRPr="009341A5">
        <w:rPr>
          <w:rFonts w:ascii="Times New Roman" w:hAnsi="Times New Roman" w:cs="Times New Roman"/>
          <w:sz w:val="24"/>
          <w:szCs w:val="24"/>
        </w:rPr>
        <w:t>нормам</w:t>
      </w:r>
      <w:r w:rsidRPr="009341A5">
        <w:rPr>
          <w:rFonts w:ascii="Times New Roman" w:hAnsi="Times New Roman" w:cs="Times New Roman"/>
          <w:spacing w:val="-11"/>
          <w:sz w:val="24"/>
          <w:szCs w:val="24"/>
        </w:rPr>
        <w:t xml:space="preserve"> </w:t>
      </w:r>
      <w:r w:rsidRPr="009341A5">
        <w:rPr>
          <w:rFonts w:ascii="Times New Roman" w:hAnsi="Times New Roman" w:cs="Times New Roman"/>
          <w:sz w:val="24"/>
          <w:szCs w:val="24"/>
        </w:rPr>
        <w:t>природоохранного, нерасточительного, здоровьесберегающего поведения;</w:t>
      </w:r>
    </w:p>
    <w:p w:rsidR="009341A5" w:rsidRPr="009341A5" w:rsidRDefault="009341A5" w:rsidP="009341A5">
      <w:pPr>
        <w:pStyle w:val="aa"/>
        <w:rPr>
          <w:rFonts w:ascii="Times New Roman" w:hAnsi="Times New Roman" w:cs="Times New Roman"/>
          <w:sz w:val="24"/>
          <w:szCs w:val="24"/>
        </w:rPr>
      </w:pPr>
      <w:r w:rsidRPr="009341A5">
        <w:rPr>
          <w:rFonts w:ascii="Times New Roman" w:hAnsi="Times New Roman" w:cs="Times New Roman"/>
          <w:sz w:val="24"/>
          <w:szCs w:val="24"/>
        </w:rPr>
        <w:t xml:space="preserve">чувство прекрасного и эстетические чувства на основе познания культуры даргинского народа в контексте мировой и отечественной </w:t>
      </w:r>
      <w:r w:rsidRPr="009341A5">
        <w:rPr>
          <w:rFonts w:ascii="Times New Roman" w:hAnsi="Times New Roman" w:cs="Times New Roman"/>
          <w:spacing w:val="-2"/>
          <w:sz w:val="24"/>
          <w:szCs w:val="24"/>
        </w:rPr>
        <w:t>культуры;</w:t>
      </w:r>
    </w:p>
    <w:p w:rsidR="009341A5" w:rsidRPr="009341A5" w:rsidRDefault="009341A5" w:rsidP="009341A5">
      <w:pPr>
        <w:pStyle w:val="aa"/>
        <w:rPr>
          <w:rFonts w:ascii="Times New Roman" w:hAnsi="Times New Roman" w:cs="Times New Roman"/>
          <w:sz w:val="24"/>
          <w:szCs w:val="24"/>
        </w:rPr>
      </w:pPr>
      <w:r w:rsidRPr="009341A5">
        <w:rPr>
          <w:rFonts w:ascii="Times New Roman" w:hAnsi="Times New Roman" w:cs="Times New Roman"/>
          <w:sz w:val="24"/>
          <w:szCs w:val="24"/>
        </w:rPr>
        <w:t>осознание</w:t>
      </w:r>
      <w:r w:rsidRPr="009341A5">
        <w:rPr>
          <w:rFonts w:ascii="Times New Roman" w:hAnsi="Times New Roman" w:cs="Times New Roman"/>
          <w:spacing w:val="-9"/>
          <w:sz w:val="24"/>
          <w:szCs w:val="24"/>
        </w:rPr>
        <w:t xml:space="preserve"> </w:t>
      </w:r>
      <w:r w:rsidRPr="009341A5">
        <w:rPr>
          <w:rFonts w:ascii="Times New Roman" w:hAnsi="Times New Roman" w:cs="Times New Roman"/>
          <w:sz w:val="24"/>
          <w:szCs w:val="24"/>
        </w:rPr>
        <w:t>родного</w:t>
      </w:r>
      <w:r w:rsidRPr="009341A5">
        <w:rPr>
          <w:rFonts w:ascii="Times New Roman" w:hAnsi="Times New Roman" w:cs="Times New Roman"/>
          <w:spacing w:val="-7"/>
          <w:sz w:val="24"/>
          <w:szCs w:val="24"/>
        </w:rPr>
        <w:t xml:space="preserve"> </w:t>
      </w:r>
      <w:r w:rsidRPr="009341A5">
        <w:rPr>
          <w:rFonts w:ascii="Times New Roman" w:hAnsi="Times New Roman" w:cs="Times New Roman"/>
          <w:sz w:val="24"/>
          <w:szCs w:val="24"/>
        </w:rPr>
        <w:t>(даргинского)языка</w:t>
      </w:r>
      <w:r w:rsidRPr="009341A5">
        <w:rPr>
          <w:rFonts w:ascii="Times New Roman" w:hAnsi="Times New Roman" w:cs="Times New Roman"/>
          <w:spacing w:val="-5"/>
          <w:sz w:val="24"/>
          <w:szCs w:val="24"/>
        </w:rPr>
        <w:t xml:space="preserve"> </w:t>
      </w:r>
      <w:r w:rsidRPr="009341A5">
        <w:rPr>
          <w:rFonts w:ascii="Times New Roman" w:hAnsi="Times New Roman" w:cs="Times New Roman"/>
          <w:sz w:val="24"/>
          <w:szCs w:val="24"/>
        </w:rPr>
        <w:t>как</w:t>
      </w:r>
      <w:r w:rsidRPr="009341A5">
        <w:rPr>
          <w:rFonts w:ascii="Times New Roman" w:hAnsi="Times New Roman" w:cs="Times New Roman"/>
          <w:spacing w:val="-7"/>
          <w:sz w:val="24"/>
          <w:szCs w:val="24"/>
        </w:rPr>
        <w:t xml:space="preserve"> </w:t>
      </w:r>
      <w:r w:rsidRPr="009341A5">
        <w:rPr>
          <w:rFonts w:ascii="Times New Roman" w:hAnsi="Times New Roman" w:cs="Times New Roman"/>
          <w:sz w:val="24"/>
          <w:szCs w:val="24"/>
        </w:rPr>
        <w:t>средства</w:t>
      </w:r>
      <w:r w:rsidRPr="009341A5">
        <w:rPr>
          <w:rFonts w:ascii="Times New Roman" w:hAnsi="Times New Roman" w:cs="Times New Roman"/>
          <w:spacing w:val="-7"/>
          <w:sz w:val="24"/>
          <w:szCs w:val="24"/>
        </w:rPr>
        <w:t xml:space="preserve"> </w:t>
      </w:r>
      <w:r w:rsidRPr="009341A5">
        <w:rPr>
          <w:rFonts w:ascii="Times New Roman" w:hAnsi="Times New Roman" w:cs="Times New Roman"/>
          <w:spacing w:val="-2"/>
          <w:sz w:val="24"/>
          <w:szCs w:val="24"/>
        </w:rPr>
        <w:t>общения.</w:t>
      </w:r>
    </w:p>
    <w:p w:rsidR="009341A5" w:rsidRPr="009341A5" w:rsidRDefault="009341A5" w:rsidP="009341A5">
      <w:pPr>
        <w:pStyle w:val="aa"/>
        <w:rPr>
          <w:rFonts w:ascii="Times New Roman" w:hAnsi="Times New Roman" w:cs="Times New Roman"/>
          <w:i/>
          <w:sz w:val="24"/>
          <w:szCs w:val="24"/>
        </w:rPr>
      </w:pPr>
      <w:r w:rsidRPr="009341A5">
        <w:rPr>
          <w:rFonts w:ascii="Times New Roman" w:hAnsi="Times New Roman" w:cs="Times New Roman"/>
          <w:i/>
          <w:sz w:val="24"/>
          <w:szCs w:val="24"/>
        </w:rPr>
        <w:t>Выпускник</w:t>
      </w:r>
      <w:r w:rsidRPr="009341A5">
        <w:rPr>
          <w:rFonts w:ascii="Times New Roman" w:hAnsi="Times New Roman" w:cs="Times New Roman"/>
          <w:i/>
          <w:spacing w:val="-11"/>
          <w:sz w:val="24"/>
          <w:szCs w:val="24"/>
        </w:rPr>
        <w:t xml:space="preserve"> </w:t>
      </w:r>
      <w:r w:rsidRPr="009341A5">
        <w:rPr>
          <w:rFonts w:ascii="Times New Roman" w:hAnsi="Times New Roman" w:cs="Times New Roman"/>
          <w:i/>
          <w:sz w:val="24"/>
          <w:szCs w:val="24"/>
        </w:rPr>
        <w:t>получит</w:t>
      </w:r>
      <w:r w:rsidRPr="009341A5">
        <w:rPr>
          <w:rFonts w:ascii="Times New Roman" w:hAnsi="Times New Roman" w:cs="Times New Roman"/>
          <w:i/>
          <w:spacing w:val="-6"/>
          <w:sz w:val="24"/>
          <w:szCs w:val="24"/>
        </w:rPr>
        <w:t xml:space="preserve"> </w:t>
      </w:r>
      <w:r w:rsidRPr="009341A5">
        <w:rPr>
          <w:rFonts w:ascii="Times New Roman" w:hAnsi="Times New Roman" w:cs="Times New Roman"/>
          <w:i/>
          <w:sz w:val="24"/>
          <w:szCs w:val="24"/>
        </w:rPr>
        <w:t>возможность</w:t>
      </w:r>
      <w:r w:rsidRPr="009341A5">
        <w:rPr>
          <w:rFonts w:ascii="Times New Roman" w:hAnsi="Times New Roman" w:cs="Times New Roman"/>
          <w:i/>
          <w:spacing w:val="-7"/>
          <w:sz w:val="24"/>
          <w:szCs w:val="24"/>
        </w:rPr>
        <w:t xml:space="preserve"> </w:t>
      </w:r>
      <w:r w:rsidRPr="009341A5">
        <w:rPr>
          <w:rFonts w:ascii="Times New Roman" w:hAnsi="Times New Roman" w:cs="Times New Roman"/>
          <w:i/>
          <w:sz w:val="24"/>
          <w:szCs w:val="24"/>
        </w:rPr>
        <w:t>для</w:t>
      </w:r>
      <w:r w:rsidRPr="009341A5">
        <w:rPr>
          <w:rFonts w:ascii="Times New Roman" w:hAnsi="Times New Roman" w:cs="Times New Roman"/>
          <w:i/>
          <w:spacing w:val="-7"/>
          <w:sz w:val="24"/>
          <w:szCs w:val="24"/>
        </w:rPr>
        <w:t xml:space="preserve"> </w:t>
      </w:r>
      <w:r w:rsidRPr="009341A5">
        <w:rPr>
          <w:rFonts w:ascii="Times New Roman" w:hAnsi="Times New Roman" w:cs="Times New Roman"/>
          <w:i/>
          <w:spacing w:val="-2"/>
          <w:sz w:val="24"/>
          <w:szCs w:val="24"/>
        </w:rPr>
        <w:t>формирования:</w:t>
      </w:r>
    </w:p>
    <w:p w:rsidR="009341A5" w:rsidRPr="009341A5" w:rsidRDefault="009341A5" w:rsidP="009341A5">
      <w:pPr>
        <w:pStyle w:val="aa"/>
        <w:rPr>
          <w:rFonts w:ascii="Times New Roman" w:hAnsi="Times New Roman" w:cs="Times New Roman"/>
          <w:i/>
          <w:sz w:val="24"/>
          <w:szCs w:val="24"/>
        </w:rPr>
      </w:pPr>
      <w:r w:rsidRPr="009341A5">
        <w:rPr>
          <w:rFonts w:ascii="Times New Roman" w:hAnsi="Times New Roman" w:cs="Times New Roman"/>
          <w:i/>
          <w:sz w:val="24"/>
          <w:szCs w:val="24"/>
        </w:rPr>
        <w:t xml:space="preserve">выраженной устойчивой учебно-познавательной мотивации </w:t>
      </w:r>
      <w:r w:rsidRPr="009341A5">
        <w:rPr>
          <w:rFonts w:ascii="Times New Roman" w:hAnsi="Times New Roman" w:cs="Times New Roman"/>
          <w:i/>
          <w:spacing w:val="-2"/>
          <w:sz w:val="24"/>
          <w:szCs w:val="24"/>
        </w:rPr>
        <w:t>учения;</w:t>
      </w:r>
    </w:p>
    <w:p w:rsidR="009341A5" w:rsidRPr="009341A5" w:rsidRDefault="009341A5" w:rsidP="009341A5">
      <w:pPr>
        <w:pStyle w:val="aa"/>
        <w:rPr>
          <w:rFonts w:ascii="Times New Roman" w:hAnsi="Times New Roman" w:cs="Times New Roman"/>
          <w:i/>
          <w:sz w:val="24"/>
          <w:szCs w:val="24"/>
        </w:rPr>
      </w:pPr>
      <w:r w:rsidRPr="009341A5">
        <w:rPr>
          <w:rFonts w:ascii="Times New Roman" w:hAnsi="Times New Roman" w:cs="Times New Roman"/>
          <w:i/>
          <w:sz w:val="24"/>
          <w:szCs w:val="24"/>
        </w:rPr>
        <w:t>устойчивого учебно-познавательного интереса к родному (даргинскому) языку и даргинскойкультуре;</w:t>
      </w:r>
    </w:p>
    <w:p w:rsidR="009341A5" w:rsidRPr="009341A5" w:rsidRDefault="009341A5" w:rsidP="009341A5">
      <w:pPr>
        <w:pStyle w:val="aa"/>
        <w:rPr>
          <w:rFonts w:ascii="Times New Roman" w:hAnsi="Times New Roman" w:cs="Times New Roman"/>
          <w:i/>
          <w:sz w:val="24"/>
          <w:szCs w:val="24"/>
        </w:rPr>
      </w:pPr>
      <w:r w:rsidRPr="009341A5">
        <w:rPr>
          <w:rFonts w:ascii="Times New Roman" w:hAnsi="Times New Roman" w:cs="Times New Roman"/>
          <w:i/>
          <w:sz w:val="24"/>
          <w:szCs w:val="24"/>
        </w:rPr>
        <w:t>навыков</w:t>
      </w:r>
      <w:r w:rsidRPr="009341A5">
        <w:rPr>
          <w:rFonts w:ascii="Times New Roman" w:hAnsi="Times New Roman" w:cs="Times New Roman"/>
          <w:i/>
          <w:spacing w:val="-7"/>
          <w:sz w:val="24"/>
          <w:szCs w:val="24"/>
        </w:rPr>
        <w:t xml:space="preserve"> </w:t>
      </w:r>
      <w:r w:rsidRPr="009341A5">
        <w:rPr>
          <w:rFonts w:ascii="Times New Roman" w:hAnsi="Times New Roman" w:cs="Times New Roman"/>
          <w:i/>
          <w:sz w:val="24"/>
          <w:szCs w:val="24"/>
        </w:rPr>
        <w:t>сотрудничества</w:t>
      </w:r>
      <w:r w:rsidRPr="009341A5">
        <w:rPr>
          <w:rFonts w:ascii="Times New Roman" w:hAnsi="Times New Roman" w:cs="Times New Roman"/>
          <w:i/>
          <w:spacing w:val="-6"/>
          <w:sz w:val="24"/>
          <w:szCs w:val="24"/>
        </w:rPr>
        <w:t xml:space="preserve"> </w:t>
      </w:r>
      <w:r w:rsidRPr="009341A5">
        <w:rPr>
          <w:rFonts w:ascii="Times New Roman" w:hAnsi="Times New Roman" w:cs="Times New Roman"/>
          <w:i/>
          <w:sz w:val="24"/>
          <w:szCs w:val="24"/>
        </w:rPr>
        <w:t>со</w:t>
      </w:r>
      <w:r w:rsidRPr="009341A5">
        <w:rPr>
          <w:rFonts w:ascii="Times New Roman" w:hAnsi="Times New Roman" w:cs="Times New Roman"/>
          <w:i/>
          <w:spacing w:val="-7"/>
          <w:sz w:val="24"/>
          <w:szCs w:val="24"/>
        </w:rPr>
        <w:t xml:space="preserve"> </w:t>
      </w:r>
      <w:r w:rsidRPr="009341A5">
        <w:rPr>
          <w:rFonts w:ascii="Times New Roman" w:hAnsi="Times New Roman" w:cs="Times New Roman"/>
          <w:i/>
          <w:sz w:val="24"/>
          <w:szCs w:val="24"/>
        </w:rPr>
        <w:t>взрослыми</w:t>
      </w:r>
      <w:r w:rsidRPr="009341A5">
        <w:rPr>
          <w:rFonts w:ascii="Times New Roman" w:hAnsi="Times New Roman" w:cs="Times New Roman"/>
          <w:i/>
          <w:spacing w:val="-7"/>
          <w:sz w:val="24"/>
          <w:szCs w:val="24"/>
        </w:rPr>
        <w:t xml:space="preserve"> </w:t>
      </w:r>
      <w:r w:rsidRPr="009341A5">
        <w:rPr>
          <w:rFonts w:ascii="Times New Roman" w:hAnsi="Times New Roman" w:cs="Times New Roman"/>
          <w:i/>
          <w:sz w:val="24"/>
          <w:szCs w:val="24"/>
        </w:rPr>
        <w:t>и</w:t>
      </w:r>
      <w:r w:rsidRPr="009341A5">
        <w:rPr>
          <w:rFonts w:ascii="Times New Roman" w:hAnsi="Times New Roman" w:cs="Times New Roman"/>
          <w:i/>
          <w:spacing w:val="-7"/>
          <w:sz w:val="24"/>
          <w:szCs w:val="24"/>
        </w:rPr>
        <w:t xml:space="preserve"> </w:t>
      </w:r>
      <w:r w:rsidRPr="009341A5">
        <w:rPr>
          <w:rFonts w:ascii="Times New Roman" w:hAnsi="Times New Roman" w:cs="Times New Roman"/>
          <w:i/>
          <w:sz w:val="24"/>
          <w:szCs w:val="24"/>
        </w:rPr>
        <w:t>сверстниками</w:t>
      </w:r>
      <w:r w:rsidRPr="009341A5">
        <w:rPr>
          <w:rFonts w:ascii="Times New Roman" w:hAnsi="Times New Roman" w:cs="Times New Roman"/>
          <w:i/>
          <w:spacing w:val="-7"/>
          <w:sz w:val="24"/>
          <w:szCs w:val="24"/>
        </w:rPr>
        <w:t xml:space="preserve"> </w:t>
      </w:r>
      <w:r w:rsidRPr="009341A5">
        <w:rPr>
          <w:rFonts w:ascii="Times New Roman" w:hAnsi="Times New Roman" w:cs="Times New Roman"/>
          <w:i/>
          <w:sz w:val="24"/>
          <w:szCs w:val="24"/>
        </w:rPr>
        <w:t>в</w:t>
      </w:r>
      <w:r w:rsidRPr="009341A5">
        <w:rPr>
          <w:rFonts w:ascii="Times New Roman" w:hAnsi="Times New Roman" w:cs="Times New Roman"/>
          <w:i/>
          <w:spacing w:val="-7"/>
          <w:sz w:val="24"/>
          <w:szCs w:val="24"/>
        </w:rPr>
        <w:t xml:space="preserve"> </w:t>
      </w:r>
      <w:r w:rsidRPr="009341A5">
        <w:rPr>
          <w:rFonts w:ascii="Times New Roman" w:hAnsi="Times New Roman" w:cs="Times New Roman"/>
          <w:i/>
          <w:sz w:val="24"/>
          <w:szCs w:val="24"/>
        </w:rPr>
        <w:t>разных социальных</w:t>
      </w:r>
      <w:r w:rsidRPr="009341A5">
        <w:rPr>
          <w:rFonts w:ascii="Times New Roman" w:hAnsi="Times New Roman" w:cs="Times New Roman"/>
          <w:i/>
          <w:spacing w:val="-16"/>
          <w:sz w:val="24"/>
          <w:szCs w:val="24"/>
        </w:rPr>
        <w:t xml:space="preserve"> </w:t>
      </w:r>
      <w:r w:rsidRPr="009341A5">
        <w:rPr>
          <w:rFonts w:ascii="Times New Roman" w:hAnsi="Times New Roman" w:cs="Times New Roman"/>
          <w:i/>
          <w:sz w:val="24"/>
          <w:szCs w:val="24"/>
        </w:rPr>
        <w:t>ситуациях,</w:t>
      </w:r>
      <w:r w:rsidRPr="009341A5">
        <w:rPr>
          <w:rFonts w:ascii="Times New Roman" w:hAnsi="Times New Roman" w:cs="Times New Roman"/>
          <w:i/>
          <w:spacing w:val="-16"/>
          <w:sz w:val="24"/>
          <w:szCs w:val="24"/>
        </w:rPr>
        <w:t xml:space="preserve"> </w:t>
      </w:r>
      <w:r w:rsidRPr="009341A5">
        <w:rPr>
          <w:rFonts w:ascii="Times New Roman" w:hAnsi="Times New Roman" w:cs="Times New Roman"/>
          <w:i/>
          <w:sz w:val="24"/>
          <w:szCs w:val="24"/>
        </w:rPr>
        <w:t>умений</w:t>
      </w:r>
      <w:r w:rsidRPr="009341A5">
        <w:rPr>
          <w:rFonts w:ascii="Times New Roman" w:hAnsi="Times New Roman" w:cs="Times New Roman"/>
          <w:i/>
          <w:spacing w:val="-15"/>
          <w:sz w:val="24"/>
          <w:szCs w:val="24"/>
        </w:rPr>
        <w:t xml:space="preserve"> </w:t>
      </w:r>
      <w:r w:rsidRPr="009341A5">
        <w:rPr>
          <w:rFonts w:ascii="Times New Roman" w:hAnsi="Times New Roman" w:cs="Times New Roman"/>
          <w:i/>
          <w:sz w:val="24"/>
          <w:szCs w:val="24"/>
        </w:rPr>
        <w:t>не</w:t>
      </w:r>
      <w:r w:rsidRPr="009341A5">
        <w:rPr>
          <w:rFonts w:ascii="Times New Roman" w:hAnsi="Times New Roman" w:cs="Times New Roman"/>
          <w:i/>
          <w:spacing w:val="-16"/>
          <w:sz w:val="24"/>
          <w:szCs w:val="24"/>
        </w:rPr>
        <w:t xml:space="preserve"> </w:t>
      </w:r>
      <w:r w:rsidRPr="009341A5">
        <w:rPr>
          <w:rFonts w:ascii="Times New Roman" w:hAnsi="Times New Roman" w:cs="Times New Roman"/>
          <w:i/>
          <w:sz w:val="24"/>
          <w:szCs w:val="24"/>
        </w:rPr>
        <w:t>создавать</w:t>
      </w:r>
      <w:r w:rsidRPr="009341A5">
        <w:rPr>
          <w:rFonts w:ascii="Times New Roman" w:hAnsi="Times New Roman" w:cs="Times New Roman"/>
          <w:i/>
          <w:spacing w:val="-17"/>
          <w:sz w:val="24"/>
          <w:szCs w:val="24"/>
        </w:rPr>
        <w:t xml:space="preserve"> </w:t>
      </w:r>
      <w:r w:rsidRPr="009341A5">
        <w:rPr>
          <w:rFonts w:ascii="Times New Roman" w:hAnsi="Times New Roman" w:cs="Times New Roman"/>
          <w:i/>
          <w:sz w:val="24"/>
          <w:szCs w:val="24"/>
        </w:rPr>
        <w:t>конфликтов</w:t>
      </w:r>
      <w:r w:rsidRPr="009341A5">
        <w:rPr>
          <w:rFonts w:ascii="Times New Roman" w:hAnsi="Times New Roman" w:cs="Times New Roman"/>
          <w:i/>
          <w:spacing w:val="-15"/>
          <w:sz w:val="24"/>
          <w:szCs w:val="24"/>
        </w:rPr>
        <w:t xml:space="preserve"> </w:t>
      </w:r>
      <w:r w:rsidRPr="009341A5">
        <w:rPr>
          <w:rFonts w:ascii="Times New Roman" w:hAnsi="Times New Roman" w:cs="Times New Roman"/>
          <w:i/>
          <w:sz w:val="24"/>
          <w:szCs w:val="24"/>
        </w:rPr>
        <w:t>и</w:t>
      </w:r>
      <w:r w:rsidRPr="009341A5">
        <w:rPr>
          <w:rFonts w:ascii="Times New Roman" w:hAnsi="Times New Roman" w:cs="Times New Roman"/>
          <w:i/>
          <w:spacing w:val="-15"/>
          <w:sz w:val="24"/>
          <w:szCs w:val="24"/>
        </w:rPr>
        <w:t xml:space="preserve"> </w:t>
      </w:r>
      <w:r w:rsidRPr="009341A5">
        <w:rPr>
          <w:rFonts w:ascii="Times New Roman" w:hAnsi="Times New Roman" w:cs="Times New Roman"/>
          <w:i/>
          <w:sz w:val="24"/>
          <w:szCs w:val="24"/>
        </w:rPr>
        <w:t>находить</w:t>
      </w:r>
      <w:r w:rsidRPr="009341A5">
        <w:rPr>
          <w:rFonts w:ascii="Times New Roman" w:hAnsi="Times New Roman" w:cs="Times New Roman"/>
          <w:i/>
          <w:spacing w:val="-17"/>
          <w:sz w:val="24"/>
          <w:szCs w:val="24"/>
        </w:rPr>
        <w:t xml:space="preserve"> </w:t>
      </w:r>
      <w:r w:rsidRPr="009341A5">
        <w:rPr>
          <w:rFonts w:ascii="Times New Roman" w:hAnsi="Times New Roman" w:cs="Times New Roman"/>
          <w:i/>
          <w:sz w:val="24"/>
          <w:szCs w:val="24"/>
        </w:rPr>
        <w:t xml:space="preserve">выходы из спорных ситуаций, бережного отношения к материальным и духовным </w:t>
      </w:r>
      <w:r w:rsidRPr="009341A5">
        <w:rPr>
          <w:rFonts w:ascii="Times New Roman" w:hAnsi="Times New Roman" w:cs="Times New Roman"/>
          <w:i/>
          <w:spacing w:val="-2"/>
          <w:sz w:val="24"/>
          <w:szCs w:val="24"/>
        </w:rPr>
        <w:t>ценностям;</w:t>
      </w:r>
    </w:p>
    <w:p w:rsidR="009341A5" w:rsidRPr="009341A5" w:rsidRDefault="009341A5" w:rsidP="009341A5">
      <w:pPr>
        <w:pStyle w:val="aa"/>
        <w:rPr>
          <w:rFonts w:ascii="Times New Roman" w:hAnsi="Times New Roman" w:cs="Times New Roman"/>
          <w:i/>
          <w:sz w:val="24"/>
          <w:szCs w:val="24"/>
        </w:rPr>
      </w:pPr>
      <w:r w:rsidRPr="009341A5">
        <w:rPr>
          <w:rFonts w:ascii="Times New Roman" w:hAnsi="Times New Roman" w:cs="Times New Roman"/>
          <w:i/>
          <w:sz w:val="24"/>
          <w:szCs w:val="24"/>
        </w:rPr>
        <w:t>осознанного понимания чувств других людей и сопереживания им, выражающихся в поступках, направленных на помощь другим и обеспечение их благополучия;</w:t>
      </w:r>
    </w:p>
    <w:p w:rsidR="009341A5" w:rsidRPr="009341A5" w:rsidRDefault="009341A5" w:rsidP="009341A5">
      <w:pPr>
        <w:pStyle w:val="aa"/>
        <w:rPr>
          <w:rFonts w:ascii="Times New Roman" w:hAnsi="Times New Roman" w:cs="Times New Roman"/>
          <w:i/>
          <w:sz w:val="24"/>
          <w:szCs w:val="24"/>
        </w:rPr>
      </w:pPr>
      <w:r w:rsidRPr="009341A5">
        <w:rPr>
          <w:rFonts w:ascii="Times New Roman" w:hAnsi="Times New Roman" w:cs="Times New Roman"/>
          <w:i/>
          <w:sz w:val="24"/>
          <w:szCs w:val="24"/>
        </w:rPr>
        <w:t>навыков использовать приобретенные знания и умения по родному (даргинскому) языку в школьной и повседневной жизни;</w:t>
      </w:r>
    </w:p>
    <w:p w:rsidR="009341A5" w:rsidRPr="009341A5" w:rsidRDefault="009341A5" w:rsidP="009341A5">
      <w:pPr>
        <w:pStyle w:val="aa"/>
        <w:rPr>
          <w:rFonts w:ascii="Times New Roman" w:hAnsi="Times New Roman" w:cs="Times New Roman"/>
          <w:i/>
          <w:sz w:val="24"/>
          <w:szCs w:val="24"/>
        </w:rPr>
      </w:pPr>
      <w:r w:rsidRPr="009341A5">
        <w:rPr>
          <w:rFonts w:ascii="Times New Roman" w:hAnsi="Times New Roman" w:cs="Times New Roman"/>
          <w:i/>
          <w:sz w:val="24"/>
          <w:szCs w:val="24"/>
        </w:rPr>
        <w:t>установки на здоровый образ жизни и реализации ее в реальномповедении и поступках.</w:t>
      </w:r>
    </w:p>
    <w:p w:rsidR="009341A5" w:rsidRPr="009341A5" w:rsidRDefault="009341A5" w:rsidP="009341A5">
      <w:pPr>
        <w:pStyle w:val="aa"/>
        <w:rPr>
          <w:rFonts w:ascii="Times New Roman" w:hAnsi="Times New Roman" w:cs="Times New Roman"/>
          <w:sz w:val="24"/>
          <w:szCs w:val="24"/>
        </w:rPr>
      </w:pPr>
    </w:p>
    <w:p w:rsidR="009341A5" w:rsidRPr="009341A5" w:rsidRDefault="009341A5" w:rsidP="009341A5">
      <w:pPr>
        <w:pStyle w:val="aa"/>
        <w:rPr>
          <w:rFonts w:ascii="Times New Roman" w:hAnsi="Times New Roman" w:cs="Times New Roman"/>
          <w:sz w:val="24"/>
          <w:szCs w:val="24"/>
        </w:rPr>
      </w:pPr>
      <w:r w:rsidRPr="009341A5">
        <w:rPr>
          <w:rFonts w:ascii="Times New Roman" w:hAnsi="Times New Roman" w:cs="Times New Roman"/>
          <w:sz w:val="24"/>
          <w:szCs w:val="24"/>
        </w:rPr>
        <w:t>Метапредметные</w:t>
      </w:r>
      <w:r w:rsidRPr="009341A5">
        <w:rPr>
          <w:rFonts w:ascii="Times New Roman" w:hAnsi="Times New Roman" w:cs="Times New Roman"/>
          <w:spacing w:val="-9"/>
          <w:sz w:val="24"/>
          <w:szCs w:val="24"/>
        </w:rPr>
        <w:t xml:space="preserve"> </w:t>
      </w:r>
      <w:r w:rsidRPr="009341A5">
        <w:rPr>
          <w:rFonts w:ascii="Times New Roman" w:hAnsi="Times New Roman" w:cs="Times New Roman"/>
          <w:sz w:val="24"/>
          <w:szCs w:val="24"/>
        </w:rPr>
        <w:t>результаты</w:t>
      </w:r>
      <w:r w:rsidRPr="009341A5">
        <w:rPr>
          <w:rFonts w:ascii="Times New Roman" w:hAnsi="Times New Roman" w:cs="Times New Roman"/>
          <w:spacing w:val="-10"/>
          <w:sz w:val="24"/>
          <w:szCs w:val="24"/>
        </w:rPr>
        <w:t xml:space="preserve"> </w:t>
      </w:r>
      <w:r w:rsidRPr="009341A5">
        <w:rPr>
          <w:rFonts w:ascii="Times New Roman" w:hAnsi="Times New Roman" w:cs="Times New Roman"/>
          <w:sz w:val="24"/>
          <w:szCs w:val="24"/>
        </w:rPr>
        <w:t>освоения</w:t>
      </w:r>
      <w:r w:rsidRPr="009341A5">
        <w:rPr>
          <w:rFonts w:ascii="Times New Roman" w:hAnsi="Times New Roman" w:cs="Times New Roman"/>
          <w:spacing w:val="-11"/>
          <w:sz w:val="24"/>
          <w:szCs w:val="24"/>
        </w:rPr>
        <w:t xml:space="preserve"> </w:t>
      </w:r>
      <w:r w:rsidRPr="009341A5">
        <w:rPr>
          <w:rFonts w:ascii="Times New Roman" w:hAnsi="Times New Roman" w:cs="Times New Roman"/>
          <w:sz w:val="24"/>
          <w:szCs w:val="24"/>
        </w:rPr>
        <w:t>учебного</w:t>
      </w:r>
      <w:r w:rsidRPr="009341A5">
        <w:rPr>
          <w:rFonts w:ascii="Times New Roman" w:hAnsi="Times New Roman" w:cs="Times New Roman"/>
          <w:spacing w:val="-8"/>
          <w:sz w:val="24"/>
          <w:szCs w:val="24"/>
        </w:rPr>
        <w:t xml:space="preserve"> </w:t>
      </w:r>
      <w:r w:rsidRPr="009341A5">
        <w:rPr>
          <w:rFonts w:ascii="Times New Roman" w:hAnsi="Times New Roman" w:cs="Times New Roman"/>
          <w:sz w:val="24"/>
          <w:szCs w:val="24"/>
        </w:rPr>
        <w:t>предмета</w:t>
      </w:r>
      <w:r>
        <w:rPr>
          <w:rFonts w:ascii="Times New Roman" w:hAnsi="Times New Roman" w:cs="Times New Roman"/>
          <w:sz w:val="24"/>
          <w:szCs w:val="24"/>
        </w:rPr>
        <w:t>.</w:t>
      </w:r>
      <w:r w:rsidRPr="009341A5">
        <w:rPr>
          <w:rFonts w:ascii="Times New Roman" w:hAnsi="Times New Roman" w:cs="Times New Roman"/>
          <w:sz w:val="24"/>
          <w:szCs w:val="24"/>
        </w:rPr>
        <w:t xml:space="preserve"> Регулятивные универсальные учебные действия</w:t>
      </w:r>
    </w:p>
    <w:p w:rsidR="009341A5" w:rsidRPr="009341A5" w:rsidRDefault="009341A5" w:rsidP="009341A5">
      <w:pPr>
        <w:pStyle w:val="aa"/>
        <w:rPr>
          <w:rFonts w:ascii="Times New Roman" w:hAnsi="Times New Roman" w:cs="Times New Roman"/>
          <w:sz w:val="24"/>
          <w:szCs w:val="24"/>
        </w:rPr>
      </w:pPr>
      <w:r w:rsidRPr="009341A5">
        <w:rPr>
          <w:rFonts w:ascii="Times New Roman" w:hAnsi="Times New Roman" w:cs="Times New Roman"/>
          <w:sz w:val="24"/>
          <w:szCs w:val="24"/>
        </w:rPr>
        <w:t>Выпускник</w:t>
      </w:r>
      <w:r w:rsidRPr="009341A5">
        <w:rPr>
          <w:rFonts w:ascii="Times New Roman" w:hAnsi="Times New Roman" w:cs="Times New Roman"/>
          <w:spacing w:val="-4"/>
          <w:sz w:val="24"/>
          <w:szCs w:val="24"/>
        </w:rPr>
        <w:t xml:space="preserve"> </w:t>
      </w:r>
      <w:r w:rsidRPr="009341A5">
        <w:rPr>
          <w:rFonts w:ascii="Times New Roman" w:hAnsi="Times New Roman" w:cs="Times New Roman"/>
          <w:spacing w:val="-2"/>
          <w:sz w:val="24"/>
          <w:szCs w:val="24"/>
        </w:rPr>
        <w:t>научится:</w:t>
      </w:r>
    </w:p>
    <w:p w:rsidR="009341A5" w:rsidRPr="009341A5" w:rsidRDefault="009341A5" w:rsidP="009341A5">
      <w:pPr>
        <w:pStyle w:val="aa"/>
        <w:rPr>
          <w:rFonts w:ascii="Times New Roman" w:hAnsi="Times New Roman" w:cs="Times New Roman"/>
          <w:sz w:val="24"/>
          <w:szCs w:val="24"/>
        </w:rPr>
      </w:pPr>
      <w:r w:rsidRPr="009341A5">
        <w:rPr>
          <w:rFonts w:ascii="Times New Roman" w:hAnsi="Times New Roman" w:cs="Times New Roman"/>
          <w:sz w:val="24"/>
          <w:szCs w:val="24"/>
        </w:rPr>
        <w:t>понимать</w:t>
      </w:r>
      <w:r w:rsidRPr="009341A5">
        <w:rPr>
          <w:rFonts w:ascii="Times New Roman" w:hAnsi="Times New Roman" w:cs="Times New Roman"/>
          <w:spacing w:val="-7"/>
          <w:sz w:val="24"/>
          <w:szCs w:val="24"/>
        </w:rPr>
        <w:t xml:space="preserve"> </w:t>
      </w:r>
      <w:r w:rsidRPr="009341A5">
        <w:rPr>
          <w:rFonts w:ascii="Times New Roman" w:hAnsi="Times New Roman" w:cs="Times New Roman"/>
          <w:sz w:val="24"/>
          <w:szCs w:val="24"/>
        </w:rPr>
        <w:t>и</w:t>
      </w:r>
      <w:r w:rsidRPr="009341A5">
        <w:rPr>
          <w:rFonts w:ascii="Times New Roman" w:hAnsi="Times New Roman" w:cs="Times New Roman"/>
          <w:spacing w:val="-5"/>
          <w:sz w:val="24"/>
          <w:szCs w:val="24"/>
        </w:rPr>
        <w:t xml:space="preserve"> </w:t>
      </w:r>
      <w:r w:rsidRPr="009341A5">
        <w:rPr>
          <w:rFonts w:ascii="Times New Roman" w:hAnsi="Times New Roman" w:cs="Times New Roman"/>
          <w:sz w:val="24"/>
          <w:szCs w:val="24"/>
        </w:rPr>
        <w:t>выполнять</w:t>
      </w:r>
      <w:r w:rsidRPr="009341A5">
        <w:rPr>
          <w:rFonts w:ascii="Times New Roman" w:hAnsi="Times New Roman" w:cs="Times New Roman"/>
          <w:spacing w:val="-7"/>
          <w:sz w:val="24"/>
          <w:szCs w:val="24"/>
        </w:rPr>
        <w:t xml:space="preserve"> </w:t>
      </w:r>
      <w:r w:rsidRPr="009341A5">
        <w:rPr>
          <w:rFonts w:ascii="Times New Roman" w:hAnsi="Times New Roman" w:cs="Times New Roman"/>
          <w:sz w:val="24"/>
          <w:szCs w:val="24"/>
        </w:rPr>
        <w:t>учебную</w:t>
      </w:r>
      <w:r w:rsidRPr="009341A5">
        <w:rPr>
          <w:rFonts w:ascii="Times New Roman" w:hAnsi="Times New Roman" w:cs="Times New Roman"/>
          <w:spacing w:val="-6"/>
          <w:sz w:val="24"/>
          <w:szCs w:val="24"/>
        </w:rPr>
        <w:t xml:space="preserve"> </w:t>
      </w:r>
      <w:r w:rsidRPr="009341A5">
        <w:rPr>
          <w:rFonts w:ascii="Times New Roman" w:hAnsi="Times New Roman" w:cs="Times New Roman"/>
          <w:spacing w:val="-2"/>
          <w:sz w:val="24"/>
          <w:szCs w:val="24"/>
        </w:rPr>
        <w:t>задачу;</w:t>
      </w:r>
    </w:p>
    <w:p w:rsidR="009341A5" w:rsidRPr="009341A5" w:rsidRDefault="009341A5" w:rsidP="009341A5">
      <w:pPr>
        <w:pStyle w:val="aa"/>
        <w:rPr>
          <w:rFonts w:ascii="Times New Roman" w:hAnsi="Times New Roman" w:cs="Times New Roman"/>
          <w:sz w:val="24"/>
          <w:szCs w:val="24"/>
        </w:rPr>
      </w:pPr>
      <w:r w:rsidRPr="009341A5">
        <w:rPr>
          <w:rFonts w:ascii="Times New Roman" w:hAnsi="Times New Roman" w:cs="Times New Roman"/>
          <w:sz w:val="24"/>
          <w:szCs w:val="24"/>
        </w:rPr>
        <w:lastRenderedPageBreak/>
        <w:t>различать</w:t>
      </w:r>
      <w:r w:rsidRPr="009341A5">
        <w:rPr>
          <w:rFonts w:ascii="Times New Roman" w:hAnsi="Times New Roman" w:cs="Times New Roman"/>
          <w:spacing w:val="-5"/>
          <w:sz w:val="24"/>
          <w:szCs w:val="24"/>
        </w:rPr>
        <w:t xml:space="preserve"> </w:t>
      </w:r>
      <w:r w:rsidRPr="009341A5">
        <w:rPr>
          <w:rFonts w:ascii="Times New Roman" w:hAnsi="Times New Roman" w:cs="Times New Roman"/>
          <w:sz w:val="24"/>
          <w:szCs w:val="24"/>
        </w:rPr>
        <w:t>способ</w:t>
      </w:r>
      <w:r w:rsidRPr="009341A5">
        <w:rPr>
          <w:rFonts w:ascii="Times New Roman" w:hAnsi="Times New Roman" w:cs="Times New Roman"/>
          <w:spacing w:val="-6"/>
          <w:sz w:val="24"/>
          <w:szCs w:val="24"/>
        </w:rPr>
        <w:t xml:space="preserve"> </w:t>
      </w:r>
      <w:r w:rsidRPr="009341A5">
        <w:rPr>
          <w:rFonts w:ascii="Times New Roman" w:hAnsi="Times New Roman" w:cs="Times New Roman"/>
          <w:sz w:val="24"/>
          <w:szCs w:val="24"/>
        </w:rPr>
        <w:t>и</w:t>
      </w:r>
      <w:r w:rsidRPr="009341A5">
        <w:rPr>
          <w:rFonts w:ascii="Times New Roman" w:hAnsi="Times New Roman" w:cs="Times New Roman"/>
          <w:spacing w:val="-4"/>
          <w:sz w:val="24"/>
          <w:szCs w:val="24"/>
        </w:rPr>
        <w:t xml:space="preserve"> </w:t>
      </w:r>
      <w:r w:rsidRPr="009341A5">
        <w:rPr>
          <w:rFonts w:ascii="Times New Roman" w:hAnsi="Times New Roman" w:cs="Times New Roman"/>
          <w:sz w:val="24"/>
          <w:szCs w:val="24"/>
        </w:rPr>
        <w:t>результат</w:t>
      </w:r>
      <w:r w:rsidRPr="009341A5">
        <w:rPr>
          <w:rFonts w:ascii="Times New Roman" w:hAnsi="Times New Roman" w:cs="Times New Roman"/>
          <w:spacing w:val="-4"/>
          <w:sz w:val="24"/>
          <w:szCs w:val="24"/>
        </w:rPr>
        <w:t xml:space="preserve"> </w:t>
      </w:r>
      <w:r w:rsidRPr="009341A5">
        <w:rPr>
          <w:rFonts w:ascii="Times New Roman" w:hAnsi="Times New Roman" w:cs="Times New Roman"/>
          <w:spacing w:val="-2"/>
          <w:sz w:val="24"/>
          <w:szCs w:val="24"/>
        </w:rPr>
        <w:t>действия;</w:t>
      </w:r>
    </w:p>
    <w:p w:rsidR="009341A5" w:rsidRPr="009341A5" w:rsidRDefault="009341A5" w:rsidP="009341A5">
      <w:pPr>
        <w:pStyle w:val="aa"/>
        <w:rPr>
          <w:rFonts w:ascii="Times New Roman" w:hAnsi="Times New Roman" w:cs="Times New Roman"/>
          <w:sz w:val="24"/>
          <w:szCs w:val="24"/>
        </w:rPr>
      </w:pPr>
      <w:r w:rsidRPr="009341A5">
        <w:rPr>
          <w:rFonts w:ascii="Times New Roman" w:hAnsi="Times New Roman" w:cs="Times New Roman"/>
          <w:sz w:val="24"/>
          <w:szCs w:val="24"/>
        </w:rPr>
        <w:t>планировать свои действия в соответствии с поставленной задачей и условиями её реализации, учитывая установленные правила в планировании и контроле способа решения;</w:t>
      </w:r>
    </w:p>
    <w:p w:rsidR="009341A5" w:rsidRPr="009341A5" w:rsidRDefault="009341A5" w:rsidP="009341A5">
      <w:pPr>
        <w:pStyle w:val="aa"/>
        <w:rPr>
          <w:rFonts w:ascii="Times New Roman" w:hAnsi="Times New Roman" w:cs="Times New Roman"/>
          <w:sz w:val="24"/>
          <w:szCs w:val="24"/>
        </w:rPr>
      </w:pPr>
      <w:r w:rsidRPr="009341A5">
        <w:rPr>
          <w:rFonts w:ascii="Times New Roman" w:hAnsi="Times New Roman" w:cs="Times New Roman"/>
          <w:sz w:val="24"/>
          <w:szCs w:val="24"/>
        </w:rPr>
        <w:t>осуществлять</w:t>
      </w:r>
      <w:r w:rsidRPr="009341A5">
        <w:rPr>
          <w:rFonts w:ascii="Times New Roman" w:hAnsi="Times New Roman" w:cs="Times New Roman"/>
          <w:spacing w:val="-10"/>
          <w:sz w:val="24"/>
          <w:szCs w:val="24"/>
        </w:rPr>
        <w:t xml:space="preserve"> </w:t>
      </w:r>
      <w:r w:rsidRPr="009341A5">
        <w:rPr>
          <w:rFonts w:ascii="Times New Roman" w:hAnsi="Times New Roman" w:cs="Times New Roman"/>
          <w:sz w:val="24"/>
          <w:szCs w:val="24"/>
        </w:rPr>
        <w:t>итоговый</w:t>
      </w:r>
      <w:r w:rsidRPr="009341A5">
        <w:rPr>
          <w:rFonts w:ascii="Times New Roman" w:hAnsi="Times New Roman" w:cs="Times New Roman"/>
          <w:spacing w:val="-4"/>
          <w:sz w:val="24"/>
          <w:szCs w:val="24"/>
        </w:rPr>
        <w:t xml:space="preserve"> </w:t>
      </w:r>
      <w:r w:rsidRPr="009341A5">
        <w:rPr>
          <w:rFonts w:ascii="Times New Roman" w:hAnsi="Times New Roman" w:cs="Times New Roman"/>
          <w:sz w:val="24"/>
          <w:szCs w:val="24"/>
        </w:rPr>
        <w:t>и</w:t>
      </w:r>
      <w:r w:rsidRPr="009341A5">
        <w:rPr>
          <w:rFonts w:ascii="Times New Roman" w:hAnsi="Times New Roman" w:cs="Times New Roman"/>
          <w:spacing w:val="-8"/>
          <w:sz w:val="24"/>
          <w:szCs w:val="24"/>
        </w:rPr>
        <w:t xml:space="preserve"> </w:t>
      </w:r>
      <w:r w:rsidRPr="009341A5">
        <w:rPr>
          <w:rFonts w:ascii="Times New Roman" w:hAnsi="Times New Roman" w:cs="Times New Roman"/>
          <w:sz w:val="24"/>
          <w:szCs w:val="24"/>
        </w:rPr>
        <w:t>пошаговый</w:t>
      </w:r>
      <w:r w:rsidRPr="009341A5">
        <w:rPr>
          <w:rFonts w:ascii="Times New Roman" w:hAnsi="Times New Roman" w:cs="Times New Roman"/>
          <w:spacing w:val="-6"/>
          <w:sz w:val="24"/>
          <w:szCs w:val="24"/>
        </w:rPr>
        <w:t xml:space="preserve"> </w:t>
      </w:r>
      <w:r w:rsidRPr="009341A5">
        <w:rPr>
          <w:rFonts w:ascii="Times New Roman" w:hAnsi="Times New Roman" w:cs="Times New Roman"/>
          <w:sz w:val="24"/>
          <w:szCs w:val="24"/>
        </w:rPr>
        <w:t>контроль</w:t>
      </w:r>
      <w:r w:rsidRPr="009341A5">
        <w:rPr>
          <w:rFonts w:ascii="Times New Roman" w:hAnsi="Times New Roman" w:cs="Times New Roman"/>
          <w:spacing w:val="-6"/>
          <w:sz w:val="24"/>
          <w:szCs w:val="24"/>
        </w:rPr>
        <w:t xml:space="preserve"> </w:t>
      </w:r>
      <w:r w:rsidRPr="009341A5">
        <w:rPr>
          <w:rFonts w:ascii="Times New Roman" w:hAnsi="Times New Roman" w:cs="Times New Roman"/>
          <w:sz w:val="24"/>
          <w:szCs w:val="24"/>
        </w:rPr>
        <w:t>по</w:t>
      </w:r>
      <w:r w:rsidRPr="009341A5">
        <w:rPr>
          <w:rFonts w:ascii="Times New Roman" w:hAnsi="Times New Roman" w:cs="Times New Roman"/>
          <w:spacing w:val="-7"/>
          <w:sz w:val="24"/>
          <w:szCs w:val="24"/>
        </w:rPr>
        <w:t xml:space="preserve"> </w:t>
      </w:r>
      <w:r w:rsidRPr="009341A5">
        <w:rPr>
          <w:rFonts w:ascii="Times New Roman" w:hAnsi="Times New Roman" w:cs="Times New Roman"/>
          <w:spacing w:val="-2"/>
          <w:sz w:val="24"/>
          <w:szCs w:val="24"/>
        </w:rPr>
        <w:t>результату;</w:t>
      </w:r>
    </w:p>
    <w:p w:rsidR="009341A5" w:rsidRPr="009341A5" w:rsidRDefault="009341A5" w:rsidP="009341A5">
      <w:pPr>
        <w:pStyle w:val="aa"/>
        <w:rPr>
          <w:rFonts w:ascii="Times New Roman" w:hAnsi="Times New Roman" w:cs="Times New Roman"/>
          <w:sz w:val="24"/>
          <w:szCs w:val="24"/>
        </w:rPr>
      </w:pPr>
      <w:r w:rsidRPr="009341A5">
        <w:rPr>
          <w:rFonts w:ascii="Times New Roman" w:hAnsi="Times New Roman" w:cs="Times New Roman"/>
          <w:sz w:val="24"/>
          <w:szCs w:val="24"/>
        </w:rPr>
        <w:t>оценивать правильность выполнения действия на уровне адекватной ретроспективной оценки соответствия результатов требованиям данной задачи;</w:t>
      </w:r>
    </w:p>
    <w:p w:rsidR="009341A5" w:rsidRPr="009341A5" w:rsidRDefault="009341A5" w:rsidP="009341A5">
      <w:pPr>
        <w:pStyle w:val="aa"/>
        <w:rPr>
          <w:rFonts w:ascii="Times New Roman" w:hAnsi="Times New Roman" w:cs="Times New Roman"/>
          <w:sz w:val="24"/>
          <w:szCs w:val="24"/>
        </w:rPr>
      </w:pPr>
      <w:r w:rsidRPr="009341A5">
        <w:rPr>
          <w:rFonts w:ascii="Times New Roman" w:hAnsi="Times New Roman" w:cs="Times New Roman"/>
          <w:sz w:val="24"/>
          <w:szCs w:val="24"/>
        </w:rPr>
        <w:t>адекватно воспринимать предложения и оценку учителей, товарищей, родителей и других людей;</w:t>
      </w:r>
    </w:p>
    <w:p w:rsidR="009341A5" w:rsidRPr="009341A5" w:rsidRDefault="009341A5" w:rsidP="009341A5">
      <w:pPr>
        <w:pStyle w:val="aa"/>
        <w:rPr>
          <w:rFonts w:ascii="Times New Roman" w:hAnsi="Times New Roman" w:cs="Times New Roman"/>
          <w:sz w:val="24"/>
          <w:szCs w:val="24"/>
        </w:rPr>
      </w:pPr>
      <w:r w:rsidRPr="009341A5">
        <w:rPr>
          <w:rFonts w:ascii="Times New Roman" w:hAnsi="Times New Roman" w:cs="Times New Roman"/>
          <w:sz w:val="24"/>
          <w:szCs w:val="24"/>
        </w:rPr>
        <w:t>вносить необходимые коррективы в действие после его завершения на основе его оценки и учета характера сделанных ошибок и создавать новый, более совершенный результат.</w:t>
      </w:r>
    </w:p>
    <w:p w:rsidR="009341A5" w:rsidRPr="009341A5" w:rsidRDefault="009341A5" w:rsidP="009341A5">
      <w:pPr>
        <w:pStyle w:val="aa"/>
        <w:rPr>
          <w:rFonts w:ascii="Times New Roman" w:hAnsi="Times New Roman" w:cs="Times New Roman"/>
          <w:i/>
          <w:sz w:val="24"/>
          <w:szCs w:val="24"/>
        </w:rPr>
      </w:pPr>
      <w:r w:rsidRPr="009341A5">
        <w:rPr>
          <w:rFonts w:ascii="Times New Roman" w:hAnsi="Times New Roman" w:cs="Times New Roman"/>
          <w:i/>
          <w:sz w:val="24"/>
          <w:szCs w:val="24"/>
        </w:rPr>
        <w:t>Выпускник</w:t>
      </w:r>
      <w:r w:rsidRPr="009341A5">
        <w:rPr>
          <w:rFonts w:ascii="Times New Roman" w:hAnsi="Times New Roman" w:cs="Times New Roman"/>
          <w:i/>
          <w:spacing w:val="-11"/>
          <w:sz w:val="24"/>
          <w:szCs w:val="24"/>
        </w:rPr>
        <w:t xml:space="preserve"> </w:t>
      </w:r>
      <w:r w:rsidRPr="009341A5">
        <w:rPr>
          <w:rFonts w:ascii="Times New Roman" w:hAnsi="Times New Roman" w:cs="Times New Roman"/>
          <w:i/>
          <w:sz w:val="24"/>
          <w:szCs w:val="24"/>
        </w:rPr>
        <w:t>получит</w:t>
      </w:r>
      <w:r w:rsidRPr="009341A5">
        <w:rPr>
          <w:rFonts w:ascii="Times New Roman" w:hAnsi="Times New Roman" w:cs="Times New Roman"/>
          <w:i/>
          <w:spacing w:val="-8"/>
          <w:sz w:val="24"/>
          <w:szCs w:val="24"/>
        </w:rPr>
        <w:t xml:space="preserve"> </w:t>
      </w:r>
      <w:r w:rsidRPr="009341A5">
        <w:rPr>
          <w:rFonts w:ascii="Times New Roman" w:hAnsi="Times New Roman" w:cs="Times New Roman"/>
          <w:i/>
          <w:sz w:val="24"/>
          <w:szCs w:val="24"/>
        </w:rPr>
        <w:t>возможность</w:t>
      </w:r>
      <w:r w:rsidRPr="009341A5">
        <w:rPr>
          <w:rFonts w:ascii="Times New Roman" w:hAnsi="Times New Roman" w:cs="Times New Roman"/>
          <w:i/>
          <w:spacing w:val="-8"/>
          <w:sz w:val="24"/>
          <w:szCs w:val="24"/>
        </w:rPr>
        <w:t xml:space="preserve"> </w:t>
      </w:r>
      <w:r w:rsidRPr="009341A5">
        <w:rPr>
          <w:rFonts w:ascii="Times New Roman" w:hAnsi="Times New Roman" w:cs="Times New Roman"/>
          <w:i/>
          <w:spacing w:val="-2"/>
          <w:sz w:val="24"/>
          <w:szCs w:val="24"/>
        </w:rPr>
        <w:t>научиться:</w:t>
      </w:r>
    </w:p>
    <w:p w:rsidR="009341A5" w:rsidRPr="009341A5" w:rsidRDefault="009341A5" w:rsidP="009341A5">
      <w:pPr>
        <w:pStyle w:val="aa"/>
        <w:rPr>
          <w:rFonts w:ascii="Times New Roman" w:hAnsi="Times New Roman" w:cs="Times New Roman"/>
          <w:i/>
          <w:sz w:val="24"/>
          <w:szCs w:val="24"/>
        </w:rPr>
      </w:pPr>
      <w:r w:rsidRPr="009341A5">
        <w:rPr>
          <w:rFonts w:ascii="Times New Roman" w:hAnsi="Times New Roman" w:cs="Times New Roman"/>
          <w:i/>
          <w:sz w:val="24"/>
          <w:szCs w:val="24"/>
        </w:rPr>
        <w:t>владеть рядом общих приемов решения задач и ставить новые учебные задачи (в сотрудничестве с учителем и самостоятельно);</w:t>
      </w:r>
    </w:p>
    <w:p w:rsidR="009341A5" w:rsidRPr="009341A5" w:rsidRDefault="009341A5" w:rsidP="009341A5">
      <w:pPr>
        <w:pStyle w:val="aa"/>
        <w:rPr>
          <w:rFonts w:ascii="Times New Roman" w:hAnsi="Times New Roman" w:cs="Times New Roman"/>
          <w:i/>
          <w:sz w:val="24"/>
          <w:szCs w:val="24"/>
        </w:rPr>
      </w:pPr>
      <w:r w:rsidRPr="009341A5">
        <w:rPr>
          <w:rFonts w:ascii="Times New Roman" w:hAnsi="Times New Roman" w:cs="Times New Roman"/>
          <w:i/>
          <w:sz w:val="24"/>
          <w:szCs w:val="24"/>
        </w:rPr>
        <w:t>преобразовывать</w:t>
      </w:r>
      <w:r w:rsidRPr="009341A5">
        <w:rPr>
          <w:rFonts w:ascii="Times New Roman" w:hAnsi="Times New Roman" w:cs="Times New Roman"/>
          <w:i/>
          <w:spacing w:val="-9"/>
          <w:sz w:val="24"/>
          <w:szCs w:val="24"/>
        </w:rPr>
        <w:t xml:space="preserve"> </w:t>
      </w:r>
      <w:r w:rsidRPr="009341A5">
        <w:rPr>
          <w:rFonts w:ascii="Times New Roman" w:hAnsi="Times New Roman" w:cs="Times New Roman"/>
          <w:i/>
          <w:sz w:val="24"/>
          <w:szCs w:val="24"/>
        </w:rPr>
        <w:t>практическую</w:t>
      </w:r>
      <w:r w:rsidRPr="009341A5">
        <w:rPr>
          <w:rFonts w:ascii="Times New Roman" w:hAnsi="Times New Roman" w:cs="Times New Roman"/>
          <w:i/>
          <w:spacing w:val="-7"/>
          <w:sz w:val="24"/>
          <w:szCs w:val="24"/>
        </w:rPr>
        <w:t xml:space="preserve"> </w:t>
      </w:r>
      <w:r w:rsidRPr="009341A5">
        <w:rPr>
          <w:rFonts w:ascii="Times New Roman" w:hAnsi="Times New Roman" w:cs="Times New Roman"/>
          <w:i/>
          <w:sz w:val="24"/>
          <w:szCs w:val="24"/>
        </w:rPr>
        <w:t>задачу</w:t>
      </w:r>
      <w:r w:rsidRPr="009341A5">
        <w:rPr>
          <w:rFonts w:ascii="Times New Roman" w:hAnsi="Times New Roman" w:cs="Times New Roman"/>
          <w:i/>
          <w:spacing w:val="-7"/>
          <w:sz w:val="24"/>
          <w:szCs w:val="24"/>
        </w:rPr>
        <w:t xml:space="preserve"> </w:t>
      </w:r>
      <w:r w:rsidRPr="009341A5">
        <w:rPr>
          <w:rFonts w:ascii="Times New Roman" w:hAnsi="Times New Roman" w:cs="Times New Roman"/>
          <w:i/>
          <w:sz w:val="24"/>
          <w:szCs w:val="24"/>
        </w:rPr>
        <w:t>в</w:t>
      </w:r>
      <w:r w:rsidRPr="009341A5">
        <w:rPr>
          <w:rFonts w:ascii="Times New Roman" w:hAnsi="Times New Roman" w:cs="Times New Roman"/>
          <w:i/>
          <w:spacing w:val="-6"/>
          <w:sz w:val="24"/>
          <w:szCs w:val="24"/>
        </w:rPr>
        <w:t xml:space="preserve"> </w:t>
      </w:r>
      <w:r w:rsidRPr="009341A5">
        <w:rPr>
          <w:rFonts w:ascii="Times New Roman" w:hAnsi="Times New Roman" w:cs="Times New Roman"/>
          <w:i/>
          <w:spacing w:val="-2"/>
          <w:sz w:val="24"/>
          <w:szCs w:val="24"/>
        </w:rPr>
        <w:t>познавательную;</w:t>
      </w:r>
    </w:p>
    <w:p w:rsidR="009341A5" w:rsidRPr="009341A5" w:rsidRDefault="009341A5" w:rsidP="009341A5">
      <w:pPr>
        <w:pStyle w:val="aa"/>
        <w:rPr>
          <w:rFonts w:ascii="Times New Roman" w:hAnsi="Times New Roman" w:cs="Times New Roman"/>
          <w:i/>
          <w:sz w:val="24"/>
          <w:szCs w:val="24"/>
        </w:rPr>
      </w:pPr>
      <w:r w:rsidRPr="009341A5">
        <w:rPr>
          <w:rFonts w:ascii="Times New Roman" w:hAnsi="Times New Roman" w:cs="Times New Roman"/>
          <w:i/>
          <w:sz w:val="24"/>
          <w:szCs w:val="24"/>
        </w:rPr>
        <w:t>проявлять познавательную инициативу в учебном сотрудничестве,</w:t>
      </w:r>
      <w:r w:rsidRPr="009341A5">
        <w:rPr>
          <w:rFonts w:ascii="Times New Roman" w:hAnsi="Times New Roman" w:cs="Times New Roman"/>
          <w:i/>
          <w:spacing w:val="-1"/>
          <w:sz w:val="24"/>
          <w:szCs w:val="24"/>
        </w:rPr>
        <w:t xml:space="preserve"> </w:t>
      </w:r>
      <w:r w:rsidRPr="009341A5">
        <w:rPr>
          <w:rFonts w:ascii="Times New Roman" w:hAnsi="Times New Roman" w:cs="Times New Roman"/>
          <w:i/>
          <w:sz w:val="24"/>
          <w:szCs w:val="24"/>
        </w:rPr>
        <w:t>учитывая</w:t>
      </w:r>
      <w:r w:rsidRPr="009341A5">
        <w:rPr>
          <w:rFonts w:ascii="Times New Roman" w:hAnsi="Times New Roman" w:cs="Times New Roman"/>
          <w:i/>
          <w:spacing w:val="-1"/>
          <w:sz w:val="24"/>
          <w:szCs w:val="24"/>
        </w:rPr>
        <w:t xml:space="preserve"> </w:t>
      </w:r>
      <w:r w:rsidRPr="009341A5">
        <w:rPr>
          <w:rFonts w:ascii="Times New Roman" w:hAnsi="Times New Roman" w:cs="Times New Roman"/>
          <w:i/>
          <w:sz w:val="24"/>
          <w:szCs w:val="24"/>
        </w:rPr>
        <w:t>обозначенные</w:t>
      </w:r>
      <w:r w:rsidRPr="009341A5">
        <w:rPr>
          <w:rFonts w:ascii="Times New Roman" w:hAnsi="Times New Roman" w:cs="Times New Roman"/>
          <w:i/>
          <w:spacing w:val="-1"/>
          <w:sz w:val="24"/>
          <w:szCs w:val="24"/>
        </w:rPr>
        <w:t xml:space="preserve"> </w:t>
      </w:r>
      <w:r w:rsidRPr="009341A5">
        <w:rPr>
          <w:rFonts w:ascii="Times New Roman" w:hAnsi="Times New Roman" w:cs="Times New Roman"/>
          <w:i/>
          <w:sz w:val="24"/>
          <w:szCs w:val="24"/>
        </w:rPr>
        <w:t>учителем направления</w:t>
      </w:r>
      <w:r w:rsidRPr="009341A5">
        <w:rPr>
          <w:rFonts w:ascii="Times New Roman" w:hAnsi="Times New Roman" w:cs="Times New Roman"/>
          <w:i/>
          <w:spacing w:val="-1"/>
          <w:sz w:val="24"/>
          <w:szCs w:val="24"/>
        </w:rPr>
        <w:t xml:space="preserve"> </w:t>
      </w:r>
      <w:r w:rsidRPr="009341A5">
        <w:rPr>
          <w:rFonts w:ascii="Times New Roman" w:hAnsi="Times New Roman" w:cs="Times New Roman"/>
          <w:i/>
          <w:sz w:val="24"/>
          <w:szCs w:val="24"/>
        </w:rPr>
        <w:t>действия</w:t>
      </w:r>
      <w:r w:rsidRPr="009341A5">
        <w:rPr>
          <w:rFonts w:ascii="Times New Roman" w:hAnsi="Times New Roman" w:cs="Times New Roman"/>
          <w:i/>
          <w:spacing w:val="-4"/>
          <w:sz w:val="24"/>
          <w:szCs w:val="24"/>
        </w:rPr>
        <w:t xml:space="preserve"> </w:t>
      </w:r>
      <w:r w:rsidRPr="009341A5">
        <w:rPr>
          <w:rFonts w:ascii="Times New Roman" w:hAnsi="Times New Roman" w:cs="Times New Roman"/>
          <w:i/>
          <w:sz w:val="24"/>
          <w:szCs w:val="24"/>
        </w:rPr>
        <w:t>в новом учебном материале;</w:t>
      </w:r>
    </w:p>
    <w:p w:rsidR="009341A5" w:rsidRPr="009341A5" w:rsidRDefault="009341A5" w:rsidP="009341A5">
      <w:pPr>
        <w:pStyle w:val="aa"/>
        <w:rPr>
          <w:rFonts w:ascii="Times New Roman" w:hAnsi="Times New Roman" w:cs="Times New Roman"/>
          <w:i/>
          <w:sz w:val="24"/>
          <w:szCs w:val="24"/>
        </w:rPr>
      </w:pPr>
      <w:r w:rsidRPr="009341A5">
        <w:rPr>
          <w:rFonts w:ascii="Times New Roman" w:hAnsi="Times New Roman" w:cs="Times New Roman"/>
          <w:i/>
          <w:sz w:val="24"/>
          <w:szCs w:val="24"/>
        </w:rPr>
        <w:t>осуществлять констатирующий и предвосхищающий контроль по результату и по способу действия, актуальный контроль на уровне произвольного внимания;</w:t>
      </w:r>
    </w:p>
    <w:p w:rsidR="009341A5" w:rsidRDefault="009341A5" w:rsidP="009341A5">
      <w:pPr>
        <w:pStyle w:val="21"/>
        <w:spacing w:before="4"/>
      </w:pPr>
      <w:r w:rsidRPr="009341A5">
        <w:rPr>
          <w:rFonts w:ascii="Times New Roman" w:hAnsi="Times New Roman" w:cs="Times New Roman"/>
          <w:i/>
          <w:sz w:val="24"/>
          <w:szCs w:val="24"/>
        </w:rPr>
        <w:t>самостоятельно оценивать правильность выполнения действия и</w:t>
      </w:r>
      <w:r w:rsidRPr="009341A5">
        <w:rPr>
          <w:rFonts w:ascii="Times New Roman" w:hAnsi="Times New Roman" w:cs="Times New Roman"/>
          <w:i/>
          <w:spacing w:val="-15"/>
          <w:sz w:val="24"/>
          <w:szCs w:val="24"/>
        </w:rPr>
        <w:t xml:space="preserve"> </w:t>
      </w:r>
      <w:r w:rsidRPr="009341A5">
        <w:rPr>
          <w:rFonts w:ascii="Times New Roman" w:hAnsi="Times New Roman" w:cs="Times New Roman"/>
          <w:i/>
          <w:sz w:val="24"/>
          <w:szCs w:val="24"/>
        </w:rPr>
        <w:t>вносить</w:t>
      </w:r>
      <w:r w:rsidRPr="009341A5">
        <w:rPr>
          <w:rFonts w:ascii="Times New Roman" w:hAnsi="Times New Roman" w:cs="Times New Roman"/>
          <w:i/>
          <w:spacing w:val="-15"/>
          <w:sz w:val="24"/>
          <w:szCs w:val="24"/>
        </w:rPr>
        <w:t xml:space="preserve"> </w:t>
      </w:r>
      <w:r w:rsidRPr="009341A5">
        <w:rPr>
          <w:rFonts w:ascii="Times New Roman" w:hAnsi="Times New Roman" w:cs="Times New Roman"/>
          <w:i/>
          <w:sz w:val="24"/>
          <w:szCs w:val="24"/>
        </w:rPr>
        <w:t>необходимые</w:t>
      </w:r>
      <w:r w:rsidRPr="009341A5">
        <w:rPr>
          <w:rFonts w:ascii="Times New Roman" w:hAnsi="Times New Roman" w:cs="Times New Roman"/>
          <w:i/>
          <w:spacing w:val="-16"/>
          <w:sz w:val="24"/>
          <w:szCs w:val="24"/>
        </w:rPr>
        <w:t xml:space="preserve"> </w:t>
      </w:r>
      <w:r w:rsidRPr="009341A5">
        <w:rPr>
          <w:rFonts w:ascii="Times New Roman" w:hAnsi="Times New Roman" w:cs="Times New Roman"/>
          <w:i/>
          <w:sz w:val="24"/>
          <w:szCs w:val="24"/>
        </w:rPr>
        <w:t>коррективы</w:t>
      </w:r>
      <w:r w:rsidRPr="009341A5">
        <w:rPr>
          <w:rFonts w:ascii="Times New Roman" w:hAnsi="Times New Roman" w:cs="Times New Roman"/>
          <w:i/>
          <w:spacing w:val="-17"/>
          <w:sz w:val="24"/>
          <w:szCs w:val="24"/>
        </w:rPr>
        <w:t xml:space="preserve"> </w:t>
      </w:r>
      <w:r w:rsidRPr="009341A5">
        <w:rPr>
          <w:rFonts w:ascii="Times New Roman" w:hAnsi="Times New Roman" w:cs="Times New Roman"/>
          <w:i/>
          <w:sz w:val="24"/>
          <w:szCs w:val="24"/>
        </w:rPr>
        <w:t>в</w:t>
      </w:r>
      <w:r w:rsidRPr="009341A5">
        <w:rPr>
          <w:rFonts w:ascii="Times New Roman" w:hAnsi="Times New Roman" w:cs="Times New Roman"/>
          <w:i/>
          <w:spacing w:val="-15"/>
          <w:sz w:val="24"/>
          <w:szCs w:val="24"/>
        </w:rPr>
        <w:t xml:space="preserve"> </w:t>
      </w:r>
      <w:r w:rsidRPr="009341A5">
        <w:rPr>
          <w:rFonts w:ascii="Times New Roman" w:hAnsi="Times New Roman" w:cs="Times New Roman"/>
          <w:i/>
          <w:sz w:val="24"/>
          <w:szCs w:val="24"/>
        </w:rPr>
        <w:t>его</w:t>
      </w:r>
      <w:r w:rsidRPr="009341A5">
        <w:rPr>
          <w:rFonts w:ascii="Times New Roman" w:hAnsi="Times New Roman" w:cs="Times New Roman"/>
          <w:i/>
          <w:spacing w:val="-17"/>
          <w:sz w:val="24"/>
          <w:szCs w:val="24"/>
        </w:rPr>
        <w:t xml:space="preserve"> </w:t>
      </w:r>
      <w:r w:rsidRPr="009341A5">
        <w:rPr>
          <w:rFonts w:ascii="Times New Roman" w:hAnsi="Times New Roman" w:cs="Times New Roman"/>
          <w:i/>
          <w:sz w:val="24"/>
          <w:szCs w:val="24"/>
        </w:rPr>
        <w:t>исполнение,как</w:t>
      </w:r>
      <w:r w:rsidRPr="009341A5">
        <w:rPr>
          <w:rFonts w:ascii="Times New Roman" w:hAnsi="Times New Roman" w:cs="Times New Roman"/>
          <w:i/>
          <w:spacing w:val="-15"/>
          <w:sz w:val="24"/>
          <w:szCs w:val="24"/>
        </w:rPr>
        <w:t xml:space="preserve"> </w:t>
      </w:r>
      <w:r w:rsidRPr="009341A5">
        <w:rPr>
          <w:rFonts w:ascii="Times New Roman" w:hAnsi="Times New Roman" w:cs="Times New Roman"/>
          <w:i/>
          <w:sz w:val="24"/>
          <w:szCs w:val="24"/>
        </w:rPr>
        <w:t>по</w:t>
      </w:r>
      <w:r w:rsidRPr="009341A5">
        <w:rPr>
          <w:rFonts w:ascii="Times New Roman" w:hAnsi="Times New Roman" w:cs="Times New Roman"/>
          <w:i/>
          <w:spacing w:val="-17"/>
          <w:sz w:val="24"/>
          <w:szCs w:val="24"/>
        </w:rPr>
        <w:t xml:space="preserve"> </w:t>
      </w:r>
      <w:r w:rsidRPr="009341A5">
        <w:rPr>
          <w:rFonts w:ascii="Times New Roman" w:hAnsi="Times New Roman" w:cs="Times New Roman"/>
          <w:i/>
          <w:sz w:val="24"/>
          <w:szCs w:val="24"/>
        </w:rPr>
        <w:t>ходу</w:t>
      </w:r>
      <w:r w:rsidRPr="009341A5">
        <w:rPr>
          <w:rFonts w:ascii="Times New Roman" w:hAnsi="Times New Roman" w:cs="Times New Roman"/>
          <w:i/>
          <w:spacing w:val="-16"/>
          <w:sz w:val="24"/>
          <w:szCs w:val="24"/>
        </w:rPr>
        <w:t xml:space="preserve"> </w:t>
      </w:r>
      <w:r w:rsidRPr="009341A5">
        <w:rPr>
          <w:rFonts w:ascii="Times New Roman" w:hAnsi="Times New Roman" w:cs="Times New Roman"/>
          <w:i/>
          <w:sz w:val="24"/>
          <w:szCs w:val="24"/>
        </w:rPr>
        <w:t>реализации, так и в конце действия.</w:t>
      </w:r>
      <w:r w:rsidRPr="009341A5">
        <w:t xml:space="preserve"> </w:t>
      </w:r>
    </w:p>
    <w:p w:rsidR="009341A5" w:rsidRPr="009341A5" w:rsidRDefault="009341A5" w:rsidP="009341A5">
      <w:pPr>
        <w:pStyle w:val="aa"/>
        <w:rPr>
          <w:rFonts w:ascii="Times New Roman" w:hAnsi="Times New Roman" w:cs="Times New Roman"/>
          <w:b/>
          <w:sz w:val="24"/>
          <w:szCs w:val="24"/>
        </w:rPr>
      </w:pPr>
      <w:r w:rsidRPr="009341A5">
        <w:rPr>
          <w:rFonts w:ascii="Times New Roman" w:hAnsi="Times New Roman" w:cs="Times New Roman"/>
          <w:b/>
          <w:sz w:val="24"/>
          <w:szCs w:val="24"/>
        </w:rPr>
        <w:t>Познавательные</w:t>
      </w:r>
      <w:r w:rsidRPr="009341A5">
        <w:rPr>
          <w:rFonts w:ascii="Times New Roman" w:hAnsi="Times New Roman" w:cs="Times New Roman"/>
          <w:b/>
          <w:spacing w:val="-11"/>
          <w:sz w:val="24"/>
          <w:szCs w:val="24"/>
        </w:rPr>
        <w:t xml:space="preserve"> </w:t>
      </w:r>
      <w:r w:rsidRPr="009341A5">
        <w:rPr>
          <w:rFonts w:ascii="Times New Roman" w:hAnsi="Times New Roman" w:cs="Times New Roman"/>
          <w:b/>
          <w:sz w:val="24"/>
          <w:szCs w:val="24"/>
        </w:rPr>
        <w:t>универсальные</w:t>
      </w:r>
      <w:r w:rsidRPr="009341A5">
        <w:rPr>
          <w:rFonts w:ascii="Times New Roman" w:hAnsi="Times New Roman" w:cs="Times New Roman"/>
          <w:b/>
          <w:spacing w:val="-9"/>
          <w:sz w:val="24"/>
          <w:szCs w:val="24"/>
        </w:rPr>
        <w:t xml:space="preserve"> </w:t>
      </w:r>
      <w:r w:rsidRPr="009341A5">
        <w:rPr>
          <w:rFonts w:ascii="Times New Roman" w:hAnsi="Times New Roman" w:cs="Times New Roman"/>
          <w:b/>
          <w:sz w:val="24"/>
          <w:szCs w:val="24"/>
        </w:rPr>
        <w:t>учебные</w:t>
      </w:r>
      <w:r w:rsidRPr="009341A5">
        <w:rPr>
          <w:rFonts w:ascii="Times New Roman" w:hAnsi="Times New Roman" w:cs="Times New Roman"/>
          <w:b/>
          <w:spacing w:val="-8"/>
          <w:sz w:val="24"/>
          <w:szCs w:val="24"/>
        </w:rPr>
        <w:t xml:space="preserve"> </w:t>
      </w:r>
      <w:r w:rsidRPr="009341A5">
        <w:rPr>
          <w:rFonts w:ascii="Times New Roman" w:hAnsi="Times New Roman" w:cs="Times New Roman"/>
          <w:b/>
          <w:spacing w:val="-2"/>
          <w:sz w:val="24"/>
          <w:szCs w:val="24"/>
        </w:rPr>
        <w:t>действия</w:t>
      </w:r>
    </w:p>
    <w:p w:rsidR="009341A5" w:rsidRPr="009341A5" w:rsidRDefault="009341A5" w:rsidP="009341A5">
      <w:pPr>
        <w:pStyle w:val="aa"/>
        <w:rPr>
          <w:rFonts w:ascii="Times New Roman" w:hAnsi="Times New Roman" w:cs="Times New Roman"/>
          <w:sz w:val="24"/>
          <w:szCs w:val="24"/>
        </w:rPr>
      </w:pPr>
      <w:r w:rsidRPr="009341A5">
        <w:rPr>
          <w:rFonts w:ascii="Times New Roman" w:hAnsi="Times New Roman" w:cs="Times New Roman"/>
          <w:sz w:val="24"/>
          <w:szCs w:val="24"/>
        </w:rPr>
        <w:t>Выпускник</w:t>
      </w:r>
      <w:r w:rsidRPr="009341A5">
        <w:rPr>
          <w:rFonts w:ascii="Times New Roman" w:hAnsi="Times New Roman" w:cs="Times New Roman"/>
          <w:spacing w:val="-4"/>
          <w:sz w:val="24"/>
          <w:szCs w:val="24"/>
        </w:rPr>
        <w:t xml:space="preserve"> </w:t>
      </w:r>
      <w:r w:rsidRPr="009341A5">
        <w:rPr>
          <w:rFonts w:ascii="Times New Roman" w:hAnsi="Times New Roman" w:cs="Times New Roman"/>
          <w:spacing w:val="-2"/>
          <w:sz w:val="24"/>
          <w:szCs w:val="24"/>
        </w:rPr>
        <w:t>научится:</w:t>
      </w:r>
    </w:p>
    <w:p w:rsidR="009341A5" w:rsidRPr="009341A5" w:rsidRDefault="009341A5" w:rsidP="009341A5">
      <w:pPr>
        <w:pStyle w:val="aa"/>
        <w:rPr>
          <w:rFonts w:ascii="Times New Roman" w:hAnsi="Times New Roman" w:cs="Times New Roman"/>
          <w:sz w:val="24"/>
          <w:szCs w:val="24"/>
        </w:rPr>
      </w:pPr>
      <w:r w:rsidRPr="009341A5">
        <w:rPr>
          <w:rFonts w:ascii="Times New Roman" w:hAnsi="Times New Roman" w:cs="Times New Roman"/>
          <w:sz w:val="24"/>
          <w:szCs w:val="24"/>
        </w:rPr>
        <w:t>понимать и применять на практике начальные формы познавательной и личностной рефлексии;</w:t>
      </w:r>
      <w:r w:rsidRPr="009341A5">
        <w:t xml:space="preserve"> </w:t>
      </w:r>
      <w:r w:rsidRPr="009341A5">
        <w:rPr>
          <w:rFonts w:ascii="Times New Roman" w:hAnsi="Times New Roman" w:cs="Times New Roman"/>
          <w:sz w:val="24"/>
          <w:szCs w:val="24"/>
        </w:rPr>
        <w:t>вести диалог на заданную тему: давать ответы (развернутые и краткие) на вопросы, стимулировать начало и продолжение диалога на родном (даргинском) языке;</w:t>
      </w:r>
    </w:p>
    <w:p w:rsidR="009341A5" w:rsidRPr="009341A5" w:rsidRDefault="009341A5" w:rsidP="009341A5">
      <w:pPr>
        <w:pStyle w:val="aa"/>
        <w:rPr>
          <w:rFonts w:ascii="Times New Roman" w:hAnsi="Times New Roman" w:cs="Times New Roman"/>
          <w:sz w:val="24"/>
          <w:szCs w:val="24"/>
        </w:rPr>
      </w:pPr>
      <w:r w:rsidRPr="009341A5">
        <w:rPr>
          <w:rFonts w:ascii="Times New Roman" w:hAnsi="Times New Roman" w:cs="Times New Roman"/>
          <w:sz w:val="24"/>
          <w:szCs w:val="24"/>
        </w:rPr>
        <w:t>допускать</w:t>
      </w:r>
      <w:r w:rsidRPr="009341A5">
        <w:rPr>
          <w:rFonts w:ascii="Times New Roman" w:hAnsi="Times New Roman" w:cs="Times New Roman"/>
          <w:spacing w:val="-14"/>
          <w:sz w:val="24"/>
          <w:szCs w:val="24"/>
        </w:rPr>
        <w:t xml:space="preserve"> </w:t>
      </w:r>
      <w:r w:rsidRPr="009341A5">
        <w:rPr>
          <w:rFonts w:ascii="Times New Roman" w:hAnsi="Times New Roman" w:cs="Times New Roman"/>
          <w:sz w:val="24"/>
          <w:szCs w:val="24"/>
        </w:rPr>
        <w:t>возможность</w:t>
      </w:r>
      <w:r w:rsidRPr="009341A5">
        <w:rPr>
          <w:rFonts w:ascii="Times New Roman" w:hAnsi="Times New Roman" w:cs="Times New Roman"/>
          <w:spacing w:val="-14"/>
          <w:sz w:val="24"/>
          <w:szCs w:val="24"/>
        </w:rPr>
        <w:t xml:space="preserve"> </w:t>
      </w:r>
      <w:r w:rsidRPr="009341A5">
        <w:rPr>
          <w:rFonts w:ascii="Times New Roman" w:hAnsi="Times New Roman" w:cs="Times New Roman"/>
          <w:sz w:val="24"/>
          <w:szCs w:val="24"/>
        </w:rPr>
        <w:t>существования</w:t>
      </w:r>
      <w:r w:rsidRPr="009341A5">
        <w:rPr>
          <w:rFonts w:ascii="Times New Roman" w:hAnsi="Times New Roman" w:cs="Times New Roman"/>
          <w:spacing w:val="-13"/>
          <w:sz w:val="24"/>
          <w:szCs w:val="24"/>
        </w:rPr>
        <w:t xml:space="preserve"> </w:t>
      </w:r>
      <w:r w:rsidRPr="009341A5">
        <w:rPr>
          <w:rFonts w:ascii="Times New Roman" w:hAnsi="Times New Roman" w:cs="Times New Roman"/>
          <w:sz w:val="24"/>
          <w:szCs w:val="24"/>
        </w:rPr>
        <w:t>у</w:t>
      </w:r>
      <w:r w:rsidRPr="009341A5">
        <w:rPr>
          <w:rFonts w:ascii="Times New Roman" w:hAnsi="Times New Roman" w:cs="Times New Roman"/>
          <w:spacing w:val="-14"/>
          <w:sz w:val="24"/>
          <w:szCs w:val="24"/>
        </w:rPr>
        <w:t xml:space="preserve"> </w:t>
      </w:r>
      <w:r w:rsidRPr="009341A5">
        <w:rPr>
          <w:rFonts w:ascii="Times New Roman" w:hAnsi="Times New Roman" w:cs="Times New Roman"/>
          <w:sz w:val="24"/>
          <w:szCs w:val="24"/>
        </w:rPr>
        <w:t>людей</w:t>
      </w:r>
      <w:r w:rsidRPr="009341A5">
        <w:rPr>
          <w:rFonts w:ascii="Times New Roman" w:hAnsi="Times New Roman" w:cs="Times New Roman"/>
          <w:spacing w:val="-15"/>
          <w:sz w:val="24"/>
          <w:szCs w:val="24"/>
        </w:rPr>
        <w:t xml:space="preserve"> </w:t>
      </w:r>
      <w:r w:rsidRPr="009341A5">
        <w:rPr>
          <w:rFonts w:ascii="Times New Roman" w:hAnsi="Times New Roman" w:cs="Times New Roman"/>
          <w:sz w:val="24"/>
          <w:szCs w:val="24"/>
        </w:rPr>
        <w:t>различных</w:t>
      </w:r>
      <w:r w:rsidRPr="009341A5">
        <w:rPr>
          <w:rFonts w:ascii="Times New Roman" w:hAnsi="Times New Roman" w:cs="Times New Roman"/>
          <w:spacing w:val="-14"/>
          <w:sz w:val="24"/>
          <w:szCs w:val="24"/>
        </w:rPr>
        <w:t xml:space="preserve"> </w:t>
      </w:r>
      <w:r w:rsidRPr="009341A5">
        <w:rPr>
          <w:rFonts w:ascii="Times New Roman" w:hAnsi="Times New Roman" w:cs="Times New Roman"/>
          <w:sz w:val="24"/>
          <w:szCs w:val="24"/>
        </w:rPr>
        <w:t>точек зрения,</w:t>
      </w:r>
      <w:r w:rsidRPr="009341A5">
        <w:rPr>
          <w:rFonts w:ascii="Times New Roman" w:hAnsi="Times New Roman" w:cs="Times New Roman"/>
          <w:spacing w:val="-13"/>
          <w:sz w:val="24"/>
          <w:szCs w:val="24"/>
        </w:rPr>
        <w:t xml:space="preserve"> </w:t>
      </w:r>
      <w:r w:rsidRPr="009341A5">
        <w:rPr>
          <w:rFonts w:ascii="Times New Roman" w:hAnsi="Times New Roman" w:cs="Times New Roman"/>
          <w:sz w:val="24"/>
          <w:szCs w:val="24"/>
        </w:rPr>
        <w:t>в</w:t>
      </w:r>
      <w:r w:rsidRPr="009341A5">
        <w:rPr>
          <w:rFonts w:ascii="Times New Roman" w:hAnsi="Times New Roman" w:cs="Times New Roman"/>
          <w:spacing w:val="-16"/>
          <w:sz w:val="24"/>
          <w:szCs w:val="24"/>
        </w:rPr>
        <w:t xml:space="preserve"> </w:t>
      </w:r>
      <w:r w:rsidRPr="009341A5">
        <w:rPr>
          <w:rFonts w:ascii="Times New Roman" w:hAnsi="Times New Roman" w:cs="Times New Roman"/>
          <w:sz w:val="24"/>
          <w:szCs w:val="24"/>
        </w:rPr>
        <w:t>том</w:t>
      </w:r>
      <w:r w:rsidRPr="009341A5">
        <w:rPr>
          <w:rFonts w:ascii="Times New Roman" w:hAnsi="Times New Roman" w:cs="Times New Roman"/>
          <w:spacing w:val="-16"/>
          <w:sz w:val="24"/>
          <w:szCs w:val="24"/>
        </w:rPr>
        <w:t xml:space="preserve"> </w:t>
      </w:r>
      <w:r w:rsidRPr="009341A5">
        <w:rPr>
          <w:rFonts w:ascii="Times New Roman" w:hAnsi="Times New Roman" w:cs="Times New Roman"/>
          <w:sz w:val="24"/>
          <w:szCs w:val="24"/>
        </w:rPr>
        <w:t>числе</w:t>
      </w:r>
      <w:r w:rsidRPr="009341A5">
        <w:rPr>
          <w:rFonts w:ascii="Times New Roman" w:hAnsi="Times New Roman" w:cs="Times New Roman"/>
          <w:spacing w:val="-16"/>
          <w:sz w:val="24"/>
          <w:szCs w:val="24"/>
        </w:rPr>
        <w:t xml:space="preserve"> </w:t>
      </w:r>
      <w:r w:rsidRPr="009341A5">
        <w:rPr>
          <w:rFonts w:ascii="Times New Roman" w:hAnsi="Times New Roman" w:cs="Times New Roman"/>
          <w:sz w:val="24"/>
          <w:szCs w:val="24"/>
        </w:rPr>
        <w:t>не</w:t>
      </w:r>
      <w:r w:rsidRPr="009341A5">
        <w:rPr>
          <w:rFonts w:ascii="Times New Roman" w:hAnsi="Times New Roman" w:cs="Times New Roman"/>
          <w:spacing w:val="-13"/>
          <w:sz w:val="24"/>
          <w:szCs w:val="24"/>
        </w:rPr>
        <w:t xml:space="preserve"> </w:t>
      </w:r>
      <w:r w:rsidRPr="009341A5">
        <w:rPr>
          <w:rFonts w:ascii="Times New Roman" w:hAnsi="Times New Roman" w:cs="Times New Roman"/>
          <w:sz w:val="24"/>
          <w:szCs w:val="24"/>
        </w:rPr>
        <w:t>совпадающих</w:t>
      </w:r>
      <w:r w:rsidRPr="009341A5">
        <w:rPr>
          <w:rFonts w:ascii="Times New Roman" w:hAnsi="Times New Roman" w:cs="Times New Roman"/>
          <w:spacing w:val="-13"/>
          <w:sz w:val="24"/>
          <w:szCs w:val="24"/>
        </w:rPr>
        <w:t xml:space="preserve"> </w:t>
      </w:r>
      <w:r w:rsidRPr="009341A5">
        <w:rPr>
          <w:rFonts w:ascii="Times New Roman" w:hAnsi="Times New Roman" w:cs="Times New Roman"/>
          <w:sz w:val="24"/>
          <w:szCs w:val="24"/>
        </w:rPr>
        <w:t>с</w:t>
      </w:r>
      <w:r w:rsidRPr="009341A5">
        <w:rPr>
          <w:rFonts w:ascii="Times New Roman" w:hAnsi="Times New Roman" w:cs="Times New Roman"/>
          <w:spacing w:val="-16"/>
          <w:sz w:val="24"/>
          <w:szCs w:val="24"/>
        </w:rPr>
        <w:t xml:space="preserve"> </w:t>
      </w:r>
      <w:r w:rsidRPr="009341A5">
        <w:rPr>
          <w:rFonts w:ascii="Times New Roman" w:hAnsi="Times New Roman" w:cs="Times New Roman"/>
          <w:sz w:val="24"/>
          <w:szCs w:val="24"/>
        </w:rPr>
        <w:t>его</w:t>
      </w:r>
      <w:r w:rsidRPr="009341A5">
        <w:rPr>
          <w:rFonts w:ascii="Times New Roman" w:hAnsi="Times New Roman" w:cs="Times New Roman"/>
          <w:spacing w:val="-12"/>
          <w:sz w:val="24"/>
          <w:szCs w:val="24"/>
        </w:rPr>
        <w:t xml:space="preserve"> </w:t>
      </w:r>
      <w:r w:rsidRPr="009341A5">
        <w:rPr>
          <w:rFonts w:ascii="Times New Roman" w:hAnsi="Times New Roman" w:cs="Times New Roman"/>
          <w:sz w:val="24"/>
          <w:szCs w:val="24"/>
        </w:rPr>
        <w:t>собственной,</w:t>
      </w:r>
      <w:r w:rsidRPr="009341A5">
        <w:rPr>
          <w:rFonts w:ascii="Times New Roman" w:hAnsi="Times New Roman" w:cs="Times New Roman"/>
          <w:spacing w:val="-16"/>
          <w:sz w:val="24"/>
          <w:szCs w:val="24"/>
        </w:rPr>
        <w:t xml:space="preserve"> </w:t>
      </w:r>
      <w:r w:rsidRPr="009341A5">
        <w:rPr>
          <w:rFonts w:ascii="Times New Roman" w:hAnsi="Times New Roman" w:cs="Times New Roman"/>
          <w:sz w:val="24"/>
          <w:szCs w:val="24"/>
        </w:rPr>
        <w:t>и</w:t>
      </w:r>
      <w:r w:rsidRPr="009341A5">
        <w:rPr>
          <w:rFonts w:ascii="Times New Roman" w:hAnsi="Times New Roman" w:cs="Times New Roman"/>
          <w:spacing w:val="-15"/>
          <w:sz w:val="24"/>
          <w:szCs w:val="24"/>
        </w:rPr>
        <w:t xml:space="preserve"> </w:t>
      </w:r>
      <w:r w:rsidRPr="009341A5">
        <w:rPr>
          <w:rFonts w:ascii="Times New Roman" w:hAnsi="Times New Roman" w:cs="Times New Roman"/>
          <w:sz w:val="24"/>
          <w:szCs w:val="24"/>
        </w:rPr>
        <w:t>ориентироваться</w:t>
      </w:r>
      <w:r w:rsidRPr="009341A5">
        <w:rPr>
          <w:rFonts w:ascii="Times New Roman" w:hAnsi="Times New Roman" w:cs="Times New Roman"/>
          <w:spacing w:val="-15"/>
          <w:sz w:val="24"/>
          <w:szCs w:val="24"/>
        </w:rPr>
        <w:t xml:space="preserve"> </w:t>
      </w:r>
      <w:r w:rsidRPr="009341A5">
        <w:rPr>
          <w:rFonts w:ascii="Times New Roman" w:hAnsi="Times New Roman" w:cs="Times New Roman"/>
          <w:sz w:val="24"/>
          <w:szCs w:val="24"/>
        </w:rPr>
        <w:t>на позицию партнёра в общении и взаимодействии, стремясь к координации различных позиций в сотрудничестве;</w:t>
      </w:r>
    </w:p>
    <w:p w:rsidR="009341A5" w:rsidRPr="009341A5" w:rsidRDefault="009341A5" w:rsidP="009341A5">
      <w:pPr>
        <w:pStyle w:val="aa"/>
        <w:rPr>
          <w:rFonts w:ascii="Times New Roman" w:hAnsi="Times New Roman" w:cs="Times New Roman"/>
          <w:sz w:val="24"/>
          <w:szCs w:val="24"/>
        </w:rPr>
      </w:pPr>
      <w:r w:rsidRPr="009341A5">
        <w:rPr>
          <w:rFonts w:ascii="Times New Roman" w:hAnsi="Times New Roman" w:cs="Times New Roman"/>
          <w:sz w:val="24"/>
          <w:szCs w:val="24"/>
        </w:rPr>
        <w:t xml:space="preserve">использовать родную (даргинскую)речь для регуляции своего </w:t>
      </w:r>
      <w:r w:rsidRPr="009341A5">
        <w:rPr>
          <w:rFonts w:ascii="Times New Roman" w:hAnsi="Times New Roman" w:cs="Times New Roman"/>
          <w:spacing w:val="-2"/>
          <w:sz w:val="24"/>
          <w:szCs w:val="24"/>
        </w:rPr>
        <w:t>действия;</w:t>
      </w:r>
    </w:p>
    <w:p w:rsidR="009341A5" w:rsidRPr="009341A5" w:rsidRDefault="009341A5" w:rsidP="009341A5">
      <w:pPr>
        <w:pStyle w:val="aa"/>
        <w:rPr>
          <w:rFonts w:ascii="Times New Roman" w:hAnsi="Times New Roman" w:cs="Times New Roman"/>
          <w:sz w:val="24"/>
          <w:szCs w:val="24"/>
        </w:rPr>
      </w:pPr>
      <w:r w:rsidRPr="009341A5">
        <w:rPr>
          <w:rFonts w:ascii="Times New Roman" w:hAnsi="Times New Roman" w:cs="Times New Roman"/>
          <w:sz w:val="24"/>
          <w:szCs w:val="24"/>
        </w:rPr>
        <w:t>овладение навыками осознанного построения речевого высказывания на родном (даргинском) языке в соответствии с задачами коммуникации, умение составлять тексты в устной и письменной формах;</w:t>
      </w:r>
    </w:p>
    <w:p w:rsidR="009341A5" w:rsidRPr="009341A5" w:rsidRDefault="009341A5" w:rsidP="009341A5">
      <w:pPr>
        <w:pStyle w:val="aa"/>
        <w:rPr>
          <w:rFonts w:ascii="Times New Roman" w:hAnsi="Times New Roman" w:cs="Times New Roman"/>
          <w:sz w:val="24"/>
          <w:szCs w:val="24"/>
        </w:rPr>
      </w:pPr>
      <w:r w:rsidRPr="009341A5">
        <w:rPr>
          <w:rFonts w:ascii="Times New Roman" w:hAnsi="Times New Roman" w:cs="Times New Roman"/>
          <w:sz w:val="24"/>
          <w:szCs w:val="24"/>
        </w:rPr>
        <w:t>адекватно использовать речевые средства для решения различных</w:t>
      </w:r>
      <w:r w:rsidRPr="009341A5">
        <w:rPr>
          <w:rFonts w:ascii="Times New Roman" w:hAnsi="Times New Roman" w:cs="Times New Roman"/>
          <w:spacing w:val="-2"/>
          <w:sz w:val="24"/>
          <w:szCs w:val="24"/>
        </w:rPr>
        <w:t xml:space="preserve"> </w:t>
      </w:r>
      <w:r w:rsidRPr="009341A5">
        <w:rPr>
          <w:rFonts w:ascii="Times New Roman" w:hAnsi="Times New Roman" w:cs="Times New Roman"/>
          <w:sz w:val="24"/>
          <w:szCs w:val="24"/>
        </w:rPr>
        <w:t>коммуникативных задач,</w:t>
      </w:r>
      <w:r w:rsidRPr="009341A5">
        <w:rPr>
          <w:rFonts w:ascii="Times New Roman" w:hAnsi="Times New Roman" w:cs="Times New Roman"/>
          <w:spacing w:val="-1"/>
          <w:sz w:val="24"/>
          <w:szCs w:val="24"/>
        </w:rPr>
        <w:t xml:space="preserve"> </w:t>
      </w:r>
      <w:r w:rsidRPr="009341A5">
        <w:rPr>
          <w:rFonts w:ascii="Times New Roman" w:hAnsi="Times New Roman" w:cs="Times New Roman"/>
          <w:sz w:val="24"/>
          <w:szCs w:val="24"/>
        </w:rPr>
        <w:t>строить</w:t>
      </w:r>
      <w:r w:rsidRPr="009341A5">
        <w:rPr>
          <w:rFonts w:ascii="Times New Roman" w:hAnsi="Times New Roman" w:cs="Times New Roman"/>
          <w:spacing w:val="-2"/>
          <w:sz w:val="24"/>
          <w:szCs w:val="24"/>
        </w:rPr>
        <w:t xml:space="preserve"> </w:t>
      </w:r>
      <w:r w:rsidRPr="009341A5">
        <w:rPr>
          <w:rFonts w:ascii="Times New Roman" w:hAnsi="Times New Roman" w:cs="Times New Roman"/>
          <w:sz w:val="24"/>
          <w:szCs w:val="24"/>
        </w:rPr>
        <w:t>монологическое</w:t>
      </w:r>
      <w:r w:rsidRPr="009341A5">
        <w:rPr>
          <w:rFonts w:ascii="Times New Roman" w:hAnsi="Times New Roman" w:cs="Times New Roman"/>
          <w:spacing w:val="-1"/>
          <w:sz w:val="24"/>
          <w:szCs w:val="24"/>
        </w:rPr>
        <w:t xml:space="preserve"> </w:t>
      </w:r>
      <w:r w:rsidRPr="009341A5">
        <w:rPr>
          <w:rFonts w:ascii="Times New Roman" w:hAnsi="Times New Roman" w:cs="Times New Roman"/>
          <w:sz w:val="24"/>
          <w:szCs w:val="24"/>
        </w:rPr>
        <w:t>высказывание, владеть диалогической формой речи;</w:t>
      </w:r>
    </w:p>
    <w:p w:rsidR="009341A5" w:rsidRPr="009341A5" w:rsidRDefault="009341A5" w:rsidP="009341A5">
      <w:pPr>
        <w:pStyle w:val="aa"/>
        <w:rPr>
          <w:rFonts w:ascii="Times New Roman" w:hAnsi="Times New Roman" w:cs="Times New Roman"/>
          <w:sz w:val="24"/>
          <w:szCs w:val="24"/>
        </w:rPr>
      </w:pPr>
      <w:r w:rsidRPr="009341A5">
        <w:rPr>
          <w:rFonts w:ascii="Times New Roman" w:hAnsi="Times New Roman" w:cs="Times New Roman"/>
          <w:sz w:val="24"/>
          <w:szCs w:val="24"/>
        </w:rPr>
        <w:t>овладение</w:t>
      </w:r>
      <w:r w:rsidRPr="009341A5">
        <w:rPr>
          <w:rFonts w:ascii="Times New Roman" w:hAnsi="Times New Roman" w:cs="Times New Roman"/>
          <w:spacing w:val="-2"/>
          <w:sz w:val="24"/>
          <w:szCs w:val="24"/>
        </w:rPr>
        <w:t xml:space="preserve"> </w:t>
      </w:r>
      <w:r w:rsidRPr="009341A5">
        <w:rPr>
          <w:rFonts w:ascii="Times New Roman" w:hAnsi="Times New Roman" w:cs="Times New Roman"/>
          <w:sz w:val="24"/>
          <w:szCs w:val="24"/>
        </w:rPr>
        <w:t>умением</w:t>
      </w:r>
      <w:r w:rsidRPr="009341A5">
        <w:rPr>
          <w:rFonts w:ascii="Times New Roman" w:hAnsi="Times New Roman" w:cs="Times New Roman"/>
          <w:spacing w:val="-2"/>
          <w:sz w:val="24"/>
          <w:szCs w:val="24"/>
        </w:rPr>
        <w:t xml:space="preserve"> </w:t>
      </w:r>
      <w:r w:rsidRPr="009341A5">
        <w:rPr>
          <w:rFonts w:ascii="Times New Roman" w:hAnsi="Times New Roman" w:cs="Times New Roman"/>
          <w:sz w:val="24"/>
          <w:szCs w:val="24"/>
        </w:rPr>
        <w:t>выбирать</w:t>
      </w:r>
      <w:r w:rsidRPr="009341A5">
        <w:rPr>
          <w:rFonts w:ascii="Times New Roman" w:hAnsi="Times New Roman" w:cs="Times New Roman"/>
          <w:spacing w:val="-3"/>
          <w:sz w:val="24"/>
          <w:szCs w:val="24"/>
        </w:rPr>
        <w:t xml:space="preserve"> </w:t>
      </w:r>
      <w:r w:rsidRPr="009341A5">
        <w:rPr>
          <w:rFonts w:ascii="Times New Roman" w:hAnsi="Times New Roman" w:cs="Times New Roman"/>
          <w:sz w:val="24"/>
          <w:szCs w:val="24"/>
        </w:rPr>
        <w:t>адекватные</w:t>
      </w:r>
      <w:r w:rsidRPr="009341A5">
        <w:rPr>
          <w:rFonts w:ascii="Times New Roman" w:hAnsi="Times New Roman" w:cs="Times New Roman"/>
          <w:spacing w:val="-2"/>
          <w:sz w:val="24"/>
          <w:szCs w:val="24"/>
        </w:rPr>
        <w:t xml:space="preserve"> </w:t>
      </w:r>
      <w:r w:rsidRPr="009341A5">
        <w:rPr>
          <w:rFonts w:ascii="Times New Roman" w:hAnsi="Times New Roman" w:cs="Times New Roman"/>
          <w:sz w:val="24"/>
          <w:szCs w:val="24"/>
        </w:rPr>
        <w:t>языковые</w:t>
      </w:r>
      <w:r w:rsidRPr="009341A5">
        <w:rPr>
          <w:rFonts w:ascii="Times New Roman" w:hAnsi="Times New Roman" w:cs="Times New Roman"/>
          <w:spacing w:val="-2"/>
          <w:sz w:val="24"/>
          <w:szCs w:val="24"/>
        </w:rPr>
        <w:t xml:space="preserve"> </w:t>
      </w:r>
      <w:r w:rsidRPr="009341A5">
        <w:rPr>
          <w:rFonts w:ascii="Times New Roman" w:hAnsi="Times New Roman" w:cs="Times New Roman"/>
          <w:sz w:val="24"/>
          <w:szCs w:val="24"/>
        </w:rPr>
        <w:t>средства</w:t>
      </w:r>
      <w:r w:rsidRPr="009341A5">
        <w:rPr>
          <w:rFonts w:ascii="Times New Roman" w:hAnsi="Times New Roman" w:cs="Times New Roman"/>
          <w:spacing w:val="-5"/>
          <w:sz w:val="24"/>
          <w:szCs w:val="24"/>
        </w:rPr>
        <w:t xml:space="preserve"> </w:t>
      </w:r>
      <w:r w:rsidRPr="009341A5">
        <w:rPr>
          <w:rFonts w:ascii="Times New Roman" w:hAnsi="Times New Roman" w:cs="Times New Roman"/>
          <w:sz w:val="24"/>
          <w:szCs w:val="24"/>
        </w:rPr>
        <w:t>для успешного решения коммуникативных задач (диалог, устные монологические высказывания, письменные тексты) с учётом особенностей разных видов речи, ситуаций общения, более точно выражать собственное мнение, умение задавать вопросы;</w:t>
      </w:r>
    </w:p>
    <w:p w:rsidR="009341A5" w:rsidRPr="009341A5" w:rsidRDefault="009341A5" w:rsidP="009341A5">
      <w:pPr>
        <w:pStyle w:val="aa"/>
        <w:rPr>
          <w:rFonts w:ascii="Times New Roman" w:hAnsi="Times New Roman" w:cs="Times New Roman"/>
          <w:sz w:val="24"/>
          <w:szCs w:val="24"/>
        </w:rPr>
      </w:pPr>
      <w:r w:rsidRPr="009341A5">
        <w:rPr>
          <w:rFonts w:ascii="Times New Roman" w:hAnsi="Times New Roman" w:cs="Times New Roman"/>
          <w:sz w:val="24"/>
          <w:szCs w:val="24"/>
        </w:rPr>
        <w:t xml:space="preserve">овладение умением пользоваться разными видами чтения (изучающим, просмотровым, ознакомительным) и извлекать информацию, представленную в разных формах (сплошной текст, иллюстрации, таблицы, схемы), использовать знаково-символические средства представления </w:t>
      </w:r>
      <w:r w:rsidRPr="009341A5">
        <w:rPr>
          <w:rFonts w:ascii="Times New Roman" w:hAnsi="Times New Roman" w:cs="Times New Roman"/>
          <w:spacing w:val="-2"/>
          <w:sz w:val="24"/>
          <w:szCs w:val="24"/>
        </w:rPr>
        <w:t>информации;</w:t>
      </w:r>
    </w:p>
    <w:p w:rsidR="009341A5" w:rsidRPr="009341A5" w:rsidRDefault="009341A5" w:rsidP="009341A5">
      <w:pPr>
        <w:pStyle w:val="aa"/>
        <w:rPr>
          <w:rFonts w:ascii="Times New Roman" w:hAnsi="Times New Roman" w:cs="Times New Roman"/>
          <w:sz w:val="24"/>
          <w:szCs w:val="24"/>
        </w:rPr>
      </w:pPr>
      <w:r w:rsidRPr="009341A5">
        <w:rPr>
          <w:rFonts w:ascii="Times New Roman" w:hAnsi="Times New Roman" w:cs="Times New Roman"/>
          <w:sz w:val="24"/>
          <w:szCs w:val="24"/>
        </w:rPr>
        <w:t>использование различных способов поиска, сбора, обработки, анализа и передачи информации, развитие умения пользоваться разными видами словарей и справочников;</w:t>
      </w:r>
    </w:p>
    <w:p w:rsidR="009341A5" w:rsidRPr="009341A5" w:rsidRDefault="009341A5" w:rsidP="009341A5">
      <w:pPr>
        <w:pStyle w:val="aa"/>
        <w:rPr>
          <w:rFonts w:ascii="Times New Roman" w:hAnsi="Times New Roman" w:cs="Times New Roman"/>
          <w:sz w:val="24"/>
          <w:szCs w:val="24"/>
        </w:rPr>
      </w:pPr>
      <w:r w:rsidRPr="009341A5">
        <w:rPr>
          <w:rFonts w:ascii="Times New Roman" w:hAnsi="Times New Roman" w:cs="Times New Roman"/>
          <w:sz w:val="24"/>
          <w:szCs w:val="24"/>
        </w:rPr>
        <w:t xml:space="preserve">овладение умением использовать язык с целью поиска необходимой информации в различных источниках для решения учебных </w:t>
      </w:r>
      <w:r w:rsidRPr="009341A5">
        <w:rPr>
          <w:rFonts w:ascii="Times New Roman" w:hAnsi="Times New Roman" w:cs="Times New Roman"/>
          <w:spacing w:val="-2"/>
          <w:sz w:val="24"/>
          <w:szCs w:val="24"/>
        </w:rPr>
        <w:t>задач;</w:t>
      </w:r>
    </w:p>
    <w:p w:rsidR="009341A5" w:rsidRPr="009341A5" w:rsidRDefault="009341A5" w:rsidP="009341A5">
      <w:pPr>
        <w:pStyle w:val="aa"/>
        <w:rPr>
          <w:rFonts w:ascii="Times New Roman" w:hAnsi="Times New Roman" w:cs="Times New Roman"/>
          <w:sz w:val="24"/>
          <w:szCs w:val="24"/>
        </w:rPr>
      </w:pPr>
      <w:r w:rsidRPr="009341A5">
        <w:rPr>
          <w:rFonts w:ascii="Times New Roman" w:hAnsi="Times New Roman" w:cs="Times New Roman"/>
          <w:sz w:val="24"/>
          <w:szCs w:val="24"/>
        </w:rPr>
        <w:t>использование речевых средств с целью решения коммуникативных задач, правильно оформляя свои мысли в устной и письменной форме с учётом учебных и жизненных речевых ситуаций;</w:t>
      </w:r>
    </w:p>
    <w:p w:rsidR="009341A5" w:rsidRPr="009341A5" w:rsidRDefault="009341A5" w:rsidP="009341A5">
      <w:pPr>
        <w:pStyle w:val="aa"/>
        <w:rPr>
          <w:rFonts w:ascii="Times New Roman" w:hAnsi="Times New Roman" w:cs="Times New Roman"/>
          <w:sz w:val="24"/>
          <w:szCs w:val="24"/>
        </w:rPr>
      </w:pPr>
      <w:r w:rsidRPr="009341A5">
        <w:rPr>
          <w:rFonts w:ascii="Times New Roman" w:hAnsi="Times New Roman" w:cs="Times New Roman"/>
          <w:sz w:val="24"/>
          <w:szCs w:val="24"/>
        </w:rPr>
        <w:t>способность ориентироваться в целях, задачах, средствах и условиях общения.</w:t>
      </w:r>
    </w:p>
    <w:p w:rsidR="009341A5" w:rsidRPr="009341A5" w:rsidRDefault="009341A5" w:rsidP="009341A5">
      <w:pPr>
        <w:pStyle w:val="aa"/>
        <w:rPr>
          <w:rFonts w:ascii="Times New Roman" w:hAnsi="Times New Roman" w:cs="Times New Roman"/>
          <w:i/>
          <w:sz w:val="24"/>
          <w:szCs w:val="24"/>
        </w:rPr>
      </w:pPr>
      <w:r w:rsidRPr="009341A5">
        <w:rPr>
          <w:rFonts w:ascii="Times New Roman" w:hAnsi="Times New Roman" w:cs="Times New Roman"/>
          <w:i/>
          <w:sz w:val="24"/>
          <w:szCs w:val="24"/>
        </w:rPr>
        <w:t>Выпускник</w:t>
      </w:r>
      <w:r w:rsidRPr="009341A5">
        <w:rPr>
          <w:rFonts w:ascii="Times New Roman" w:hAnsi="Times New Roman" w:cs="Times New Roman"/>
          <w:i/>
          <w:spacing w:val="-11"/>
          <w:sz w:val="24"/>
          <w:szCs w:val="24"/>
        </w:rPr>
        <w:t xml:space="preserve"> </w:t>
      </w:r>
      <w:r w:rsidRPr="009341A5">
        <w:rPr>
          <w:rFonts w:ascii="Times New Roman" w:hAnsi="Times New Roman" w:cs="Times New Roman"/>
          <w:i/>
          <w:sz w:val="24"/>
          <w:szCs w:val="24"/>
        </w:rPr>
        <w:t>получит</w:t>
      </w:r>
      <w:r w:rsidRPr="009341A5">
        <w:rPr>
          <w:rFonts w:ascii="Times New Roman" w:hAnsi="Times New Roman" w:cs="Times New Roman"/>
          <w:i/>
          <w:spacing w:val="-8"/>
          <w:sz w:val="24"/>
          <w:szCs w:val="24"/>
        </w:rPr>
        <w:t xml:space="preserve"> </w:t>
      </w:r>
      <w:r w:rsidRPr="009341A5">
        <w:rPr>
          <w:rFonts w:ascii="Times New Roman" w:hAnsi="Times New Roman" w:cs="Times New Roman"/>
          <w:i/>
          <w:sz w:val="24"/>
          <w:szCs w:val="24"/>
        </w:rPr>
        <w:t>возможность</w:t>
      </w:r>
      <w:r w:rsidRPr="009341A5">
        <w:rPr>
          <w:rFonts w:ascii="Times New Roman" w:hAnsi="Times New Roman" w:cs="Times New Roman"/>
          <w:i/>
          <w:spacing w:val="-8"/>
          <w:sz w:val="24"/>
          <w:szCs w:val="24"/>
        </w:rPr>
        <w:t xml:space="preserve"> </w:t>
      </w:r>
      <w:r w:rsidRPr="009341A5">
        <w:rPr>
          <w:rFonts w:ascii="Times New Roman" w:hAnsi="Times New Roman" w:cs="Times New Roman"/>
          <w:i/>
          <w:spacing w:val="-2"/>
          <w:sz w:val="24"/>
          <w:szCs w:val="24"/>
        </w:rPr>
        <w:t>научиться:</w:t>
      </w:r>
    </w:p>
    <w:p w:rsidR="009341A5" w:rsidRPr="009341A5" w:rsidRDefault="009341A5" w:rsidP="009341A5">
      <w:pPr>
        <w:pStyle w:val="aa"/>
        <w:rPr>
          <w:rFonts w:ascii="Times New Roman" w:hAnsi="Times New Roman" w:cs="Times New Roman"/>
          <w:i/>
          <w:sz w:val="24"/>
          <w:szCs w:val="24"/>
        </w:rPr>
      </w:pPr>
      <w:r w:rsidRPr="009341A5">
        <w:rPr>
          <w:rFonts w:ascii="Times New Roman" w:hAnsi="Times New Roman" w:cs="Times New Roman"/>
          <w:i/>
          <w:sz w:val="24"/>
          <w:szCs w:val="24"/>
        </w:rPr>
        <w:t>учитывать</w:t>
      </w:r>
      <w:r w:rsidRPr="009341A5">
        <w:rPr>
          <w:rFonts w:ascii="Times New Roman" w:hAnsi="Times New Roman" w:cs="Times New Roman"/>
          <w:i/>
          <w:spacing w:val="-1"/>
          <w:sz w:val="24"/>
          <w:szCs w:val="24"/>
        </w:rPr>
        <w:t xml:space="preserve"> </w:t>
      </w:r>
      <w:r w:rsidRPr="009341A5">
        <w:rPr>
          <w:rFonts w:ascii="Times New Roman" w:hAnsi="Times New Roman" w:cs="Times New Roman"/>
          <w:i/>
          <w:sz w:val="24"/>
          <w:szCs w:val="24"/>
        </w:rPr>
        <w:t>и координировать</w:t>
      </w:r>
      <w:r w:rsidRPr="009341A5">
        <w:rPr>
          <w:rFonts w:ascii="Times New Roman" w:hAnsi="Times New Roman" w:cs="Times New Roman"/>
          <w:i/>
          <w:spacing w:val="-1"/>
          <w:sz w:val="24"/>
          <w:szCs w:val="24"/>
        </w:rPr>
        <w:t xml:space="preserve"> </w:t>
      </w:r>
      <w:r w:rsidRPr="009341A5">
        <w:rPr>
          <w:rFonts w:ascii="Times New Roman" w:hAnsi="Times New Roman" w:cs="Times New Roman"/>
          <w:i/>
          <w:sz w:val="24"/>
          <w:szCs w:val="24"/>
        </w:rPr>
        <w:t xml:space="preserve">в сотрудничестве позиции других людей, отличные от </w:t>
      </w:r>
      <w:r w:rsidRPr="009341A5">
        <w:rPr>
          <w:rFonts w:ascii="Times New Roman" w:hAnsi="Times New Roman" w:cs="Times New Roman"/>
          <w:i/>
          <w:sz w:val="24"/>
          <w:szCs w:val="24"/>
        </w:rPr>
        <w:lastRenderedPageBreak/>
        <w:t>собственной;</w:t>
      </w:r>
    </w:p>
    <w:p w:rsidR="009341A5" w:rsidRPr="009341A5" w:rsidRDefault="009341A5" w:rsidP="009341A5">
      <w:pPr>
        <w:pStyle w:val="aa"/>
        <w:rPr>
          <w:rFonts w:ascii="Times New Roman" w:hAnsi="Times New Roman" w:cs="Times New Roman"/>
          <w:i/>
          <w:sz w:val="24"/>
          <w:szCs w:val="24"/>
        </w:rPr>
      </w:pPr>
      <w:r w:rsidRPr="009341A5">
        <w:rPr>
          <w:rFonts w:ascii="Times New Roman" w:hAnsi="Times New Roman" w:cs="Times New Roman"/>
          <w:i/>
          <w:sz w:val="24"/>
          <w:szCs w:val="24"/>
        </w:rPr>
        <w:t>учитывать разные мнения и интересы и обосновывать собственную позицию;</w:t>
      </w:r>
    </w:p>
    <w:p w:rsidR="009341A5" w:rsidRPr="009341A5" w:rsidRDefault="009341A5" w:rsidP="009341A5">
      <w:pPr>
        <w:pStyle w:val="aa"/>
        <w:rPr>
          <w:rFonts w:ascii="Times New Roman" w:hAnsi="Times New Roman" w:cs="Times New Roman"/>
          <w:i/>
          <w:sz w:val="24"/>
          <w:szCs w:val="24"/>
        </w:rPr>
      </w:pPr>
      <w:r w:rsidRPr="009341A5">
        <w:rPr>
          <w:rFonts w:ascii="Times New Roman" w:hAnsi="Times New Roman" w:cs="Times New Roman"/>
          <w:i/>
          <w:sz w:val="24"/>
          <w:szCs w:val="24"/>
        </w:rPr>
        <w:t>с учётом целей коммуникации достаточно точно, последовательно и полно передавать партнёру необходимую информацию как ориентир для построения действия;</w:t>
      </w:r>
    </w:p>
    <w:p w:rsidR="009341A5" w:rsidRPr="009341A5" w:rsidRDefault="009341A5" w:rsidP="009341A5">
      <w:pPr>
        <w:pStyle w:val="aa"/>
        <w:rPr>
          <w:rFonts w:ascii="Times New Roman" w:hAnsi="Times New Roman" w:cs="Times New Roman"/>
          <w:i/>
          <w:sz w:val="24"/>
          <w:szCs w:val="24"/>
        </w:rPr>
      </w:pPr>
      <w:r w:rsidRPr="009341A5">
        <w:rPr>
          <w:rFonts w:ascii="Times New Roman" w:hAnsi="Times New Roman" w:cs="Times New Roman"/>
          <w:i/>
          <w:sz w:val="24"/>
          <w:szCs w:val="24"/>
        </w:rPr>
        <w:t>задавать вопросы, необходимые для организации собственной деятельности и сотрудничества с партнёром;</w:t>
      </w:r>
    </w:p>
    <w:p w:rsidR="009341A5" w:rsidRPr="009341A5" w:rsidRDefault="009341A5" w:rsidP="009341A5">
      <w:pPr>
        <w:pStyle w:val="aa"/>
        <w:rPr>
          <w:rFonts w:ascii="Times New Roman" w:hAnsi="Times New Roman" w:cs="Times New Roman"/>
          <w:i/>
          <w:sz w:val="24"/>
          <w:szCs w:val="24"/>
        </w:rPr>
      </w:pPr>
      <w:r w:rsidRPr="009341A5">
        <w:rPr>
          <w:rFonts w:ascii="Times New Roman" w:hAnsi="Times New Roman" w:cs="Times New Roman"/>
          <w:i/>
          <w:sz w:val="24"/>
          <w:szCs w:val="24"/>
        </w:rPr>
        <w:t>осуществлять взаимный контроль и оказывать в сотрудничестве необходимуювзаимопомощь;</w:t>
      </w:r>
    </w:p>
    <w:p w:rsidR="009341A5" w:rsidRPr="009341A5" w:rsidRDefault="009341A5" w:rsidP="009341A5">
      <w:pPr>
        <w:pStyle w:val="aa"/>
        <w:rPr>
          <w:rFonts w:ascii="Times New Roman" w:hAnsi="Times New Roman" w:cs="Times New Roman"/>
          <w:i/>
          <w:sz w:val="24"/>
          <w:szCs w:val="24"/>
        </w:rPr>
      </w:pPr>
      <w:r w:rsidRPr="009341A5">
        <w:rPr>
          <w:rFonts w:ascii="Times New Roman" w:hAnsi="Times New Roman" w:cs="Times New Roman"/>
          <w:i/>
          <w:sz w:val="24"/>
          <w:szCs w:val="24"/>
        </w:rPr>
        <w:t>адекватно использовать речевые средства для эффективного решения разнообразных коммуникативных задач.</w:t>
      </w:r>
    </w:p>
    <w:p w:rsidR="009341A5" w:rsidRPr="009341A5" w:rsidRDefault="009341A5" w:rsidP="009341A5">
      <w:pPr>
        <w:pStyle w:val="aa"/>
        <w:rPr>
          <w:rFonts w:ascii="Times New Roman" w:hAnsi="Times New Roman" w:cs="Times New Roman"/>
          <w:sz w:val="24"/>
          <w:szCs w:val="24"/>
        </w:rPr>
      </w:pPr>
      <w:r w:rsidRPr="009341A5">
        <w:rPr>
          <w:rFonts w:ascii="Times New Roman" w:hAnsi="Times New Roman" w:cs="Times New Roman"/>
          <w:sz w:val="24"/>
          <w:szCs w:val="24"/>
        </w:rPr>
        <w:t>Предметные</w:t>
      </w:r>
      <w:r w:rsidRPr="009341A5">
        <w:rPr>
          <w:rFonts w:ascii="Times New Roman" w:hAnsi="Times New Roman" w:cs="Times New Roman"/>
          <w:spacing w:val="-7"/>
          <w:sz w:val="24"/>
          <w:szCs w:val="24"/>
        </w:rPr>
        <w:t xml:space="preserve"> </w:t>
      </w:r>
      <w:r w:rsidRPr="009341A5">
        <w:rPr>
          <w:rFonts w:ascii="Times New Roman" w:hAnsi="Times New Roman" w:cs="Times New Roman"/>
          <w:sz w:val="24"/>
          <w:szCs w:val="24"/>
        </w:rPr>
        <w:t>результаты</w:t>
      </w:r>
      <w:r w:rsidRPr="009341A5">
        <w:rPr>
          <w:rFonts w:ascii="Times New Roman" w:hAnsi="Times New Roman" w:cs="Times New Roman"/>
          <w:spacing w:val="-11"/>
          <w:sz w:val="24"/>
          <w:szCs w:val="24"/>
        </w:rPr>
        <w:t xml:space="preserve"> </w:t>
      </w:r>
      <w:r w:rsidRPr="009341A5">
        <w:rPr>
          <w:rFonts w:ascii="Times New Roman" w:hAnsi="Times New Roman" w:cs="Times New Roman"/>
          <w:sz w:val="24"/>
          <w:szCs w:val="24"/>
        </w:rPr>
        <w:t>освоения</w:t>
      </w:r>
      <w:r w:rsidRPr="009341A5">
        <w:rPr>
          <w:rFonts w:ascii="Times New Roman" w:hAnsi="Times New Roman" w:cs="Times New Roman"/>
          <w:spacing w:val="-9"/>
          <w:sz w:val="24"/>
          <w:szCs w:val="24"/>
        </w:rPr>
        <w:t xml:space="preserve"> </w:t>
      </w:r>
      <w:r w:rsidRPr="009341A5">
        <w:rPr>
          <w:rFonts w:ascii="Times New Roman" w:hAnsi="Times New Roman" w:cs="Times New Roman"/>
          <w:sz w:val="24"/>
          <w:szCs w:val="24"/>
        </w:rPr>
        <w:t>учебного</w:t>
      </w:r>
      <w:r w:rsidRPr="009341A5">
        <w:rPr>
          <w:rFonts w:ascii="Times New Roman" w:hAnsi="Times New Roman" w:cs="Times New Roman"/>
          <w:spacing w:val="-6"/>
          <w:sz w:val="24"/>
          <w:szCs w:val="24"/>
        </w:rPr>
        <w:t xml:space="preserve"> </w:t>
      </w:r>
      <w:r w:rsidRPr="009341A5">
        <w:rPr>
          <w:rFonts w:ascii="Times New Roman" w:hAnsi="Times New Roman" w:cs="Times New Roman"/>
          <w:sz w:val="24"/>
          <w:szCs w:val="24"/>
        </w:rPr>
        <w:t>предмета Раздел «Фонетика и графика»</w:t>
      </w:r>
    </w:p>
    <w:p w:rsidR="009341A5" w:rsidRPr="009341A5" w:rsidRDefault="009341A5" w:rsidP="009341A5">
      <w:pPr>
        <w:pStyle w:val="aa"/>
        <w:rPr>
          <w:rFonts w:ascii="Times New Roman" w:hAnsi="Times New Roman" w:cs="Times New Roman"/>
          <w:sz w:val="24"/>
          <w:szCs w:val="24"/>
        </w:rPr>
      </w:pPr>
      <w:r w:rsidRPr="009341A5">
        <w:rPr>
          <w:rFonts w:ascii="Times New Roman" w:hAnsi="Times New Roman" w:cs="Times New Roman"/>
          <w:sz w:val="24"/>
          <w:szCs w:val="24"/>
        </w:rPr>
        <w:t>Выпускник</w:t>
      </w:r>
      <w:r w:rsidRPr="009341A5">
        <w:rPr>
          <w:rFonts w:ascii="Times New Roman" w:hAnsi="Times New Roman" w:cs="Times New Roman"/>
          <w:spacing w:val="-4"/>
          <w:sz w:val="24"/>
          <w:szCs w:val="24"/>
        </w:rPr>
        <w:t xml:space="preserve"> </w:t>
      </w:r>
      <w:r w:rsidRPr="009341A5">
        <w:rPr>
          <w:rFonts w:ascii="Times New Roman" w:hAnsi="Times New Roman" w:cs="Times New Roman"/>
          <w:spacing w:val="-2"/>
          <w:sz w:val="24"/>
          <w:szCs w:val="24"/>
        </w:rPr>
        <w:t>научится:</w:t>
      </w:r>
    </w:p>
    <w:p w:rsidR="009341A5" w:rsidRPr="009341A5" w:rsidRDefault="009341A5" w:rsidP="009341A5">
      <w:pPr>
        <w:pStyle w:val="aa"/>
        <w:rPr>
          <w:rFonts w:ascii="Times New Roman" w:hAnsi="Times New Roman" w:cs="Times New Roman"/>
          <w:sz w:val="24"/>
          <w:szCs w:val="24"/>
        </w:rPr>
      </w:pPr>
      <w:r w:rsidRPr="009341A5">
        <w:rPr>
          <w:rFonts w:ascii="Times New Roman" w:hAnsi="Times New Roman" w:cs="Times New Roman"/>
          <w:sz w:val="24"/>
          <w:szCs w:val="24"/>
        </w:rPr>
        <w:t>различать</w:t>
      </w:r>
      <w:r w:rsidRPr="009341A5">
        <w:rPr>
          <w:rFonts w:ascii="Times New Roman" w:hAnsi="Times New Roman" w:cs="Times New Roman"/>
          <w:spacing w:val="-5"/>
          <w:sz w:val="24"/>
          <w:szCs w:val="24"/>
        </w:rPr>
        <w:t xml:space="preserve"> </w:t>
      </w:r>
      <w:r w:rsidRPr="009341A5">
        <w:rPr>
          <w:rFonts w:ascii="Times New Roman" w:hAnsi="Times New Roman" w:cs="Times New Roman"/>
          <w:sz w:val="24"/>
          <w:szCs w:val="24"/>
        </w:rPr>
        <w:t>звуки</w:t>
      </w:r>
      <w:r w:rsidRPr="009341A5">
        <w:rPr>
          <w:rFonts w:ascii="Times New Roman" w:hAnsi="Times New Roman" w:cs="Times New Roman"/>
          <w:spacing w:val="-3"/>
          <w:sz w:val="24"/>
          <w:szCs w:val="24"/>
        </w:rPr>
        <w:t xml:space="preserve"> </w:t>
      </w:r>
      <w:r w:rsidRPr="009341A5">
        <w:rPr>
          <w:rFonts w:ascii="Times New Roman" w:hAnsi="Times New Roman" w:cs="Times New Roman"/>
          <w:sz w:val="24"/>
          <w:szCs w:val="24"/>
        </w:rPr>
        <w:t>и</w:t>
      </w:r>
      <w:r w:rsidRPr="009341A5">
        <w:rPr>
          <w:rFonts w:ascii="Times New Roman" w:hAnsi="Times New Roman" w:cs="Times New Roman"/>
          <w:spacing w:val="-4"/>
          <w:sz w:val="24"/>
          <w:szCs w:val="24"/>
        </w:rPr>
        <w:t xml:space="preserve"> </w:t>
      </w:r>
      <w:r w:rsidRPr="009341A5">
        <w:rPr>
          <w:rFonts w:ascii="Times New Roman" w:hAnsi="Times New Roman" w:cs="Times New Roman"/>
          <w:spacing w:val="-2"/>
          <w:sz w:val="24"/>
          <w:szCs w:val="24"/>
        </w:rPr>
        <w:t>буквы;</w:t>
      </w:r>
    </w:p>
    <w:p w:rsidR="009341A5" w:rsidRPr="009341A5" w:rsidRDefault="009341A5" w:rsidP="009341A5">
      <w:pPr>
        <w:pStyle w:val="aa"/>
        <w:rPr>
          <w:rFonts w:ascii="Times New Roman" w:hAnsi="Times New Roman" w:cs="Times New Roman"/>
          <w:sz w:val="24"/>
          <w:szCs w:val="24"/>
        </w:rPr>
      </w:pPr>
      <w:r w:rsidRPr="009341A5">
        <w:rPr>
          <w:rFonts w:ascii="Times New Roman" w:hAnsi="Times New Roman" w:cs="Times New Roman"/>
          <w:sz w:val="24"/>
          <w:szCs w:val="24"/>
        </w:rPr>
        <w:t xml:space="preserve">характеризовать звуки даргинского языка, гласные и согласные </w:t>
      </w:r>
      <w:r w:rsidRPr="009341A5">
        <w:rPr>
          <w:rFonts w:ascii="Times New Roman" w:hAnsi="Times New Roman" w:cs="Times New Roman"/>
          <w:spacing w:val="-2"/>
          <w:sz w:val="24"/>
          <w:szCs w:val="24"/>
        </w:rPr>
        <w:t>звуки;</w:t>
      </w:r>
      <w:r w:rsidRPr="009341A5">
        <w:rPr>
          <w:rFonts w:ascii="Times New Roman" w:hAnsi="Times New Roman" w:cs="Times New Roman"/>
          <w:sz w:val="24"/>
          <w:szCs w:val="24"/>
        </w:rPr>
        <w:t xml:space="preserve"> знать последовательность букв в алфавите даргинского языка, пользоваться алфавитом для упорядочивания слов и поиска нужной информации в различных словарях и справочниках.</w:t>
      </w:r>
    </w:p>
    <w:p w:rsidR="009341A5" w:rsidRPr="009341A5" w:rsidRDefault="009341A5" w:rsidP="009341A5">
      <w:pPr>
        <w:pStyle w:val="aa"/>
        <w:rPr>
          <w:rFonts w:ascii="Times New Roman" w:hAnsi="Times New Roman" w:cs="Times New Roman"/>
          <w:i/>
          <w:sz w:val="24"/>
          <w:szCs w:val="24"/>
        </w:rPr>
      </w:pPr>
      <w:r w:rsidRPr="009341A5">
        <w:rPr>
          <w:rFonts w:ascii="Times New Roman" w:hAnsi="Times New Roman" w:cs="Times New Roman"/>
          <w:i/>
          <w:sz w:val="24"/>
          <w:szCs w:val="24"/>
        </w:rPr>
        <w:t>Выпускник</w:t>
      </w:r>
      <w:r w:rsidRPr="009341A5">
        <w:rPr>
          <w:rFonts w:ascii="Times New Roman" w:hAnsi="Times New Roman" w:cs="Times New Roman"/>
          <w:i/>
          <w:spacing w:val="-11"/>
          <w:sz w:val="24"/>
          <w:szCs w:val="24"/>
        </w:rPr>
        <w:t xml:space="preserve"> </w:t>
      </w:r>
      <w:r w:rsidRPr="009341A5">
        <w:rPr>
          <w:rFonts w:ascii="Times New Roman" w:hAnsi="Times New Roman" w:cs="Times New Roman"/>
          <w:i/>
          <w:sz w:val="24"/>
          <w:szCs w:val="24"/>
        </w:rPr>
        <w:t>получит</w:t>
      </w:r>
      <w:r w:rsidRPr="009341A5">
        <w:rPr>
          <w:rFonts w:ascii="Times New Roman" w:hAnsi="Times New Roman" w:cs="Times New Roman"/>
          <w:i/>
          <w:spacing w:val="-8"/>
          <w:sz w:val="24"/>
          <w:szCs w:val="24"/>
        </w:rPr>
        <w:t xml:space="preserve"> </w:t>
      </w:r>
      <w:r w:rsidRPr="009341A5">
        <w:rPr>
          <w:rFonts w:ascii="Times New Roman" w:hAnsi="Times New Roman" w:cs="Times New Roman"/>
          <w:i/>
          <w:sz w:val="24"/>
          <w:szCs w:val="24"/>
        </w:rPr>
        <w:t>возможность</w:t>
      </w:r>
      <w:r w:rsidRPr="009341A5">
        <w:rPr>
          <w:rFonts w:ascii="Times New Roman" w:hAnsi="Times New Roman" w:cs="Times New Roman"/>
          <w:i/>
          <w:spacing w:val="-8"/>
          <w:sz w:val="24"/>
          <w:szCs w:val="24"/>
        </w:rPr>
        <w:t xml:space="preserve"> </w:t>
      </w:r>
      <w:r w:rsidRPr="009341A5">
        <w:rPr>
          <w:rFonts w:ascii="Times New Roman" w:hAnsi="Times New Roman" w:cs="Times New Roman"/>
          <w:i/>
          <w:spacing w:val="-2"/>
          <w:sz w:val="24"/>
          <w:szCs w:val="24"/>
        </w:rPr>
        <w:t>научиться:</w:t>
      </w:r>
    </w:p>
    <w:p w:rsidR="009341A5" w:rsidRPr="009341A5" w:rsidRDefault="009341A5" w:rsidP="009341A5">
      <w:pPr>
        <w:pStyle w:val="aa"/>
        <w:rPr>
          <w:rFonts w:ascii="Times New Roman" w:hAnsi="Times New Roman" w:cs="Times New Roman"/>
          <w:i/>
          <w:sz w:val="24"/>
          <w:szCs w:val="24"/>
        </w:rPr>
      </w:pPr>
      <w:r w:rsidRPr="009341A5">
        <w:rPr>
          <w:rFonts w:ascii="Times New Roman" w:hAnsi="Times New Roman" w:cs="Times New Roman"/>
          <w:i/>
          <w:sz w:val="24"/>
          <w:szCs w:val="24"/>
        </w:rPr>
        <w:t>1)</w:t>
      </w:r>
      <w:r w:rsidRPr="009341A5">
        <w:rPr>
          <w:rFonts w:ascii="Times New Roman" w:hAnsi="Times New Roman" w:cs="Times New Roman"/>
          <w:i/>
          <w:spacing w:val="80"/>
          <w:sz w:val="24"/>
          <w:szCs w:val="24"/>
        </w:rPr>
        <w:t xml:space="preserve"> </w:t>
      </w:r>
      <w:r w:rsidRPr="009341A5">
        <w:rPr>
          <w:rFonts w:ascii="Times New Roman" w:hAnsi="Times New Roman" w:cs="Times New Roman"/>
          <w:i/>
          <w:sz w:val="24"/>
          <w:szCs w:val="24"/>
        </w:rPr>
        <w:t>проводить</w:t>
      </w:r>
      <w:r w:rsidRPr="009341A5">
        <w:rPr>
          <w:rFonts w:ascii="Times New Roman" w:hAnsi="Times New Roman" w:cs="Times New Roman"/>
          <w:i/>
          <w:spacing w:val="40"/>
          <w:sz w:val="24"/>
          <w:szCs w:val="24"/>
        </w:rPr>
        <w:t xml:space="preserve"> </w:t>
      </w:r>
      <w:r w:rsidRPr="009341A5">
        <w:rPr>
          <w:rFonts w:ascii="Times New Roman" w:hAnsi="Times New Roman" w:cs="Times New Roman"/>
          <w:i/>
          <w:sz w:val="24"/>
          <w:szCs w:val="24"/>
        </w:rPr>
        <w:t>фонетико-графический</w:t>
      </w:r>
      <w:r w:rsidRPr="009341A5">
        <w:rPr>
          <w:rFonts w:ascii="Times New Roman" w:hAnsi="Times New Roman" w:cs="Times New Roman"/>
          <w:i/>
          <w:spacing w:val="40"/>
          <w:sz w:val="24"/>
          <w:szCs w:val="24"/>
        </w:rPr>
        <w:t xml:space="preserve"> </w:t>
      </w:r>
      <w:r w:rsidRPr="009341A5">
        <w:rPr>
          <w:rFonts w:ascii="Times New Roman" w:hAnsi="Times New Roman" w:cs="Times New Roman"/>
          <w:i/>
          <w:sz w:val="24"/>
          <w:szCs w:val="24"/>
        </w:rPr>
        <w:t>(звуко-буквенный)</w:t>
      </w:r>
      <w:r w:rsidRPr="009341A5">
        <w:rPr>
          <w:rFonts w:ascii="Times New Roman" w:hAnsi="Times New Roman" w:cs="Times New Roman"/>
          <w:i/>
          <w:spacing w:val="40"/>
          <w:sz w:val="24"/>
          <w:szCs w:val="24"/>
        </w:rPr>
        <w:t xml:space="preserve"> </w:t>
      </w:r>
      <w:r w:rsidRPr="009341A5">
        <w:rPr>
          <w:rFonts w:ascii="Times New Roman" w:hAnsi="Times New Roman" w:cs="Times New Roman"/>
          <w:i/>
          <w:sz w:val="24"/>
          <w:szCs w:val="24"/>
        </w:rPr>
        <w:t>разбор слова</w:t>
      </w:r>
      <w:r w:rsidRPr="009341A5">
        <w:rPr>
          <w:rFonts w:ascii="Times New Roman" w:hAnsi="Times New Roman" w:cs="Times New Roman"/>
          <w:i/>
          <w:spacing w:val="-9"/>
          <w:sz w:val="24"/>
          <w:szCs w:val="24"/>
        </w:rPr>
        <w:t xml:space="preserve"> </w:t>
      </w:r>
      <w:r w:rsidRPr="009341A5">
        <w:rPr>
          <w:rFonts w:ascii="Times New Roman" w:hAnsi="Times New Roman" w:cs="Times New Roman"/>
          <w:i/>
          <w:sz w:val="24"/>
          <w:szCs w:val="24"/>
        </w:rPr>
        <w:t>самостоятельно</w:t>
      </w:r>
      <w:r w:rsidRPr="009341A5">
        <w:rPr>
          <w:rFonts w:ascii="Times New Roman" w:hAnsi="Times New Roman" w:cs="Times New Roman"/>
          <w:i/>
          <w:spacing w:val="-9"/>
          <w:sz w:val="24"/>
          <w:szCs w:val="24"/>
        </w:rPr>
        <w:t xml:space="preserve"> </w:t>
      </w:r>
      <w:r w:rsidRPr="009341A5">
        <w:rPr>
          <w:rFonts w:ascii="Times New Roman" w:hAnsi="Times New Roman" w:cs="Times New Roman"/>
          <w:i/>
          <w:sz w:val="24"/>
          <w:szCs w:val="24"/>
        </w:rPr>
        <w:t>по</w:t>
      </w:r>
      <w:r w:rsidRPr="009341A5">
        <w:rPr>
          <w:rFonts w:ascii="Times New Roman" w:hAnsi="Times New Roman" w:cs="Times New Roman"/>
          <w:i/>
          <w:spacing w:val="-9"/>
          <w:sz w:val="24"/>
          <w:szCs w:val="24"/>
        </w:rPr>
        <w:t xml:space="preserve"> </w:t>
      </w:r>
      <w:r w:rsidRPr="009341A5">
        <w:rPr>
          <w:rFonts w:ascii="Times New Roman" w:hAnsi="Times New Roman" w:cs="Times New Roman"/>
          <w:i/>
          <w:sz w:val="24"/>
          <w:szCs w:val="24"/>
        </w:rPr>
        <w:t>предложенному</w:t>
      </w:r>
      <w:r w:rsidRPr="009341A5">
        <w:rPr>
          <w:rFonts w:ascii="Times New Roman" w:hAnsi="Times New Roman" w:cs="Times New Roman"/>
          <w:i/>
          <w:spacing w:val="-10"/>
          <w:sz w:val="24"/>
          <w:szCs w:val="24"/>
        </w:rPr>
        <w:t xml:space="preserve"> </w:t>
      </w:r>
      <w:r w:rsidRPr="009341A5">
        <w:rPr>
          <w:rFonts w:ascii="Times New Roman" w:hAnsi="Times New Roman" w:cs="Times New Roman"/>
          <w:i/>
          <w:sz w:val="24"/>
          <w:szCs w:val="24"/>
        </w:rPr>
        <w:t>в</w:t>
      </w:r>
      <w:r w:rsidRPr="009341A5">
        <w:rPr>
          <w:rFonts w:ascii="Times New Roman" w:hAnsi="Times New Roman" w:cs="Times New Roman"/>
          <w:i/>
          <w:spacing w:val="-9"/>
          <w:sz w:val="24"/>
          <w:szCs w:val="24"/>
        </w:rPr>
        <w:t xml:space="preserve"> </w:t>
      </w:r>
      <w:r w:rsidRPr="009341A5">
        <w:rPr>
          <w:rFonts w:ascii="Times New Roman" w:hAnsi="Times New Roman" w:cs="Times New Roman"/>
          <w:i/>
          <w:sz w:val="24"/>
          <w:szCs w:val="24"/>
        </w:rPr>
        <w:t>учебнике</w:t>
      </w:r>
      <w:r w:rsidRPr="009341A5">
        <w:rPr>
          <w:rFonts w:ascii="Times New Roman" w:hAnsi="Times New Roman" w:cs="Times New Roman"/>
          <w:i/>
          <w:spacing w:val="-10"/>
          <w:sz w:val="24"/>
          <w:szCs w:val="24"/>
        </w:rPr>
        <w:t xml:space="preserve"> </w:t>
      </w:r>
      <w:r w:rsidRPr="009341A5">
        <w:rPr>
          <w:rFonts w:ascii="Times New Roman" w:hAnsi="Times New Roman" w:cs="Times New Roman"/>
          <w:i/>
          <w:sz w:val="24"/>
          <w:szCs w:val="24"/>
        </w:rPr>
        <w:t>алгоритму,</w:t>
      </w:r>
      <w:r w:rsidRPr="009341A5">
        <w:rPr>
          <w:rFonts w:ascii="Times New Roman" w:hAnsi="Times New Roman" w:cs="Times New Roman"/>
          <w:i/>
          <w:spacing w:val="-10"/>
          <w:sz w:val="24"/>
          <w:szCs w:val="24"/>
        </w:rPr>
        <w:t xml:space="preserve"> </w:t>
      </w:r>
      <w:r w:rsidRPr="009341A5">
        <w:rPr>
          <w:rFonts w:ascii="Times New Roman" w:hAnsi="Times New Roman" w:cs="Times New Roman"/>
          <w:i/>
          <w:sz w:val="24"/>
          <w:szCs w:val="24"/>
        </w:rPr>
        <w:t>оценивать правильность проведения фонетико-графического (звуко-буквенного) разбора слов.</w:t>
      </w:r>
    </w:p>
    <w:p w:rsidR="009341A5" w:rsidRPr="009341A5" w:rsidRDefault="009341A5" w:rsidP="009341A5">
      <w:pPr>
        <w:pStyle w:val="aa"/>
        <w:rPr>
          <w:rFonts w:ascii="Times New Roman" w:hAnsi="Times New Roman" w:cs="Times New Roman"/>
          <w:sz w:val="24"/>
          <w:szCs w:val="24"/>
        </w:rPr>
      </w:pPr>
      <w:r w:rsidRPr="009341A5">
        <w:rPr>
          <w:rFonts w:ascii="Times New Roman" w:hAnsi="Times New Roman" w:cs="Times New Roman"/>
          <w:sz w:val="24"/>
          <w:szCs w:val="24"/>
        </w:rPr>
        <w:t>Раздел</w:t>
      </w:r>
      <w:r w:rsidRPr="009341A5">
        <w:rPr>
          <w:rFonts w:ascii="Times New Roman" w:hAnsi="Times New Roman" w:cs="Times New Roman"/>
          <w:spacing w:val="-5"/>
          <w:sz w:val="24"/>
          <w:szCs w:val="24"/>
        </w:rPr>
        <w:t xml:space="preserve"> </w:t>
      </w:r>
      <w:r w:rsidRPr="009341A5">
        <w:rPr>
          <w:rFonts w:ascii="Times New Roman" w:hAnsi="Times New Roman" w:cs="Times New Roman"/>
          <w:spacing w:val="-2"/>
          <w:sz w:val="24"/>
          <w:szCs w:val="24"/>
        </w:rPr>
        <w:t>«Орфоэпия»</w:t>
      </w:r>
    </w:p>
    <w:p w:rsidR="009341A5" w:rsidRPr="009341A5" w:rsidRDefault="009341A5" w:rsidP="009341A5">
      <w:pPr>
        <w:pStyle w:val="aa"/>
        <w:rPr>
          <w:rFonts w:ascii="Times New Roman" w:hAnsi="Times New Roman" w:cs="Times New Roman"/>
          <w:sz w:val="24"/>
          <w:szCs w:val="24"/>
        </w:rPr>
      </w:pPr>
      <w:r w:rsidRPr="009341A5">
        <w:rPr>
          <w:rFonts w:ascii="Times New Roman" w:hAnsi="Times New Roman" w:cs="Times New Roman"/>
          <w:sz w:val="24"/>
          <w:szCs w:val="24"/>
        </w:rPr>
        <w:t>Выпускник</w:t>
      </w:r>
      <w:r w:rsidRPr="009341A5">
        <w:rPr>
          <w:rFonts w:ascii="Times New Roman" w:hAnsi="Times New Roman" w:cs="Times New Roman"/>
          <w:spacing w:val="-4"/>
          <w:sz w:val="24"/>
          <w:szCs w:val="24"/>
        </w:rPr>
        <w:t xml:space="preserve"> </w:t>
      </w:r>
      <w:r w:rsidRPr="009341A5">
        <w:rPr>
          <w:rFonts w:ascii="Times New Roman" w:hAnsi="Times New Roman" w:cs="Times New Roman"/>
          <w:spacing w:val="-2"/>
          <w:sz w:val="24"/>
          <w:szCs w:val="24"/>
        </w:rPr>
        <w:t>научится:</w:t>
      </w:r>
    </w:p>
    <w:p w:rsidR="009341A5" w:rsidRPr="009341A5" w:rsidRDefault="009341A5" w:rsidP="009341A5">
      <w:pPr>
        <w:pStyle w:val="aa"/>
        <w:rPr>
          <w:rFonts w:ascii="Times New Roman" w:hAnsi="Times New Roman" w:cs="Times New Roman"/>
          <w:sz w:val="24"/>
          <w:szCs w:val="24"/>
        </w:rPr>
      </w:pPr>
      <w:r w:rsidRPr="009341A5">
        <w:rPr>
          <w:rFonts w:ascii="Times New Roman" w:hAnsi="Times New Roman" w:cs="Times New Roman"/>
          <w:sz w:val="24"/>
          <w:szCs w:val="24"/>
        </w:rPr>
        <w:t>1) соблюдать</w:t>
      </w:r>
      <w:r w:rsidRPr="009341A5">
        <w:rPr>
          <w:rFonts w:ascii="Times New Roman" w:hAnsi="Times New Roman" w:cs="Times New Roman"/>
          <w:sz w:val="24"/>
          <w:szCs w:val="24"/>
        </w:rPr>
        <w:tab/>
      </w:r>
      <w:r w:rsidRPr="009341A5">
        <w:rPr>
          <w:rFonts w:ascii="Times New Roman" w:hAnsi="Times New Roman" w:cs="Times New Roman"/>
          <w:spacing w:val="-2"/>
          <w:sz w:val="24"/>
          <w:szCs w:val="24"/>
        </w:rPr>
        <w:t>основные</w:t>
      </w:r>
      <w:r w:rsidRPr="009341A5">
        <w:rPr>
          <w:rFonts w:ascii="Times New Roman" w:hAnsi="Times New Roman" w:cs="Times New Roman"/>
          <w:sz w:val="24"/>
          <w:szCs w:val="24"/>
        </w:rPr>
        <w:tab/>
      </w:r>
      <w:r w:rsidRPr="009341A5">
        <w:rPr>
          <w:rFonts w:ascii="Times New Roman" w:hAnsi="Times New Roman" w:cs="Times New Roman"/>
          <w:spacing w:val="-2"/>
          <w:sz w:val="24"/>
          <w:szCs w:val="24"/>
        </w:rPr>
        <w:t>орфоэпические</w:t>
      </w:r>
      <w:r w:rsidRPr="009341A5">
        <w:rPr>
          <w:rFonts w:ascii="Times New Roman" w:hAnsi="Times New Roman" w:cs="Times New Roman"/>
          <w:sz w:val="24"/>
          <w:szCs w:val="24"/>
        </w:rPr>
        <w:tab/>
      </w:r>
      <w:r w:rsidRPr="009341A5">
        <w:rPr>
          <w:rFonts w:ascii="Times New Roman" w:hAnsi="Times New Roman" w:cs="Times New Roman"/>
          <w:spacing w:val="-2"/>
          <w:sz w:val="24"/>
          <w:szCs w:val="24"/>
        </w:rPr>
        <w:t xml:space="preserve">правила </w:t>
      </w:r>
      <w:r w:rsidRPr="009341A5">
        <w:rPr>
          <w:rFonts w:ascii="Times New Roman" w:hAnsi="Times New Roman" w:cs="Times New Roman"/>
          <w:sz w:val="24"/>
          <w:szCs w:val="24"/>
        </w:rPr>
        <w:t>даргинскоголитературного языка.</w:t>
      </w:r>
    </w:p>
    <w:p w:rsidR="009341A5" w:rsidRPr="009341A5" w:rsidRDefault="009341A5" w:rsidP="009341A5">
      <w:pPr>
        <w:pStyle w:val="aa"/>
        <w:rPr>
          <w:rFonts w:ascii="Times New Roman" w:hAnsi="Times New Roman" w:cs="Times New Roman"/>
          <w:i/>
          <w:sz w:val="24"/>
          <w:szCs w:val="24"/>
        </w:rPr>
      </w:pPr>
      <w:r w:rsidRPr="009341A5">
        <w:rPr>
          <w:rFonts w:ascii="Times New Roman" w:hAnsi="Times New Roman" w:cs="Times New Roman"/>
          <w:i/>
          <w:sz w:val="24"/>
          <w:szCs w:val="24"/>
        </w:rPr>
        <w:t>Выпускник</w:t>
      </w:r>
      <w:r w:rsidRPr="009341A5">
        <w:rPr>
          <w:rFonts w:ascii="Times New Roman" w:hAnsi="Times New Roman" w:cs="Times New Roman"/>
          <w:i/>
          <w:spacing w:val="-11"/>
          <w:sz w:val="24"/>
          <w:szCs w:val="24"/>
        </w:rPr>
        <w:t xml:space="preserve"> </w:t>
      </w:r>
      <w:r w:rsidRPr="009341A5">
        <w:rPr>
          <w:rFonts w:ascii="Times New Roman" w:hAnsi="Times New Roman" w:cs="Times New Roman"/>
          <w:i/>
          <w:sz w:val="24"/>
          <w:szCs w:val="24"/>
        </w:rPr>
        <w:t>получит</w:t>
      </w:r>
      <w:r w:rsidRPr="009341A5">
        <w:rPr>
          <w:rFonts w:ascii="Times New Roman" w:hAnsi="Times New Roman" w:cs="Times New Roman"/>
          <w:i/>
          <w:spacing w:val="-8"/>
          <w:sz w:val="24"/>
          <w:szCs w:val="24"/>
        </w:rPr>
        <w:t xml:space="preserve"> </w:t>
      </w:r>
      <w:r w:rsidRPr="009341A5">
        <w:rPr>
          <w:rFonts w:ascii="Times New Roman" w:hAnsi="Times New Roman" w:cs="Times New Roman"/>
          <w:i/>
          <w:sz w:val="24"/>
          <w:szCs w:val="24"/>
        </w:rPr>
        <w:t>возможность</w:t>
      </w:r>
      <w:r w:rsidRPr="009341A5">
        <w:rPr>
          <w:rFonts w:ascii="Times New Roman" w:hAnsi="Times New Roman" w:cs="Times New Roman"/>
          <w:i/>
          <w:spacing w:val="-8"/>
          <w:sz w:val="24"/>
          <w:szCs w:val="24"/>
        </w:rPr>
        <w:t xml:space="preserve"> </w:t>
      </w:r>
      <w:r w:rsidRPr="009341A5">
        <w:rPr>
          <w:rFonts w:ascii="Times New Roman" w:hAnsi="Times New Roman" w:cs="Times New Roman"/>
          <w:i/>
          <w:spacing w:val="-2"/>
          <w:sz w:val="24"/>
          <w:szCs w:val="24"/>
        </w:rPr>
        <w:t>научиться:</w:t>
      </w:r>
    </w:p>
    <w:p w:rsidR="009341A5" w:rsidRPr="009341A5" w:rsidRDefault="009341A5" w:rsidP="009341A5">
      <w:pPr>
        <w:pStyle w:val="aa"/>
        <w:rPr>
          <w:rFonts w:ascii="Times New Roman" w:hAnsi="Times New Roman" w:cs="Times New Roman"/>
          <w:i/>
          <w:sz w:val="24"/>
          <w:szCs w:val="24"/>
        </w:rPr>
      </w:pPr>
      <w:r w:rsidRPr="009341A5">
        <w:rPr>
          <w:rFonts w:ascii="Times New Roman" w:hAnsi="Times New Roman" w:cs="Times New Roman"/>
          <w:i/>
          <w:sz w:val="24"/>
          <w:szCs w:val="24"/>
        </w:rPr>
        <w:t>1)соблюдать</w:t>
      </w:r>
      <w:r w:rsidRPr="009341A5">
        <w:rPr>
          <w:rFonts w:ascii="Times New Roman" w:hAnsi="Times New Roman" w:cs="Times New Roman"/>
          <w:i/>
          <w:spacing w:val="-7"/>
          <w:sz w:val="24"/>
          <w:szCs w:val="24"/>
        </w:rPr>
        <w:t xml:space="preserve"> </w:t>
      </w:r>
      <w:r w:rsidRPr="009341A5">
        <w:rPr>
          <w:rFonts w:ascii="Times New Roman" w:hAnsi="Times New Roman" w:cs="Times New Roman"/>
          <w:i/>
          <w:sz w:val="24"/>
          <w:szCs w:val="24"/>
        </w:rPr>
        <w:t>нормы</w:t>
      </w:r>
      <w:r w:rsidRPr="009341A5">
        <w:rPr>
          <w:rFonts w:ascii="Times New Roman" w:hAnsi="Times New Roman" w:cs="Times New Roman"/>
          <w:i/>
          <w:spacing w:val="-8"/>
          <w:sz w:val="24"/>
          <w:szCs w:val="24"/>
        </w:rPr>
        <w:t xml:space="preserve"> </w:t>
      </w:r>
      <w:r w:rsidRPr="009341A5">
        <w:rPr>
          <w:rFonts w:ascii="Times New Roman" w:hAnsi="Times New Roman" w:cs="Times New Roman"/>
          <w:i/>
          <w:sz w:val="24"/>
          <w:szCs w:val="24"/>
        </w:rPr>
        <w:t>даргинского</w:t>
      </w:r>
      <w:r w:rsidRPr="009341A5">
        <w:rPr>
          <w:rFonts w:ascii="Times New Roman" w:hAnsi="Times New Roman" w:cs="Times New Roman"/>
          <w:i/>
          <w:spacing w:val="-6"/>
          <w:sz w:val="24"/>
          <w:szCs w:val="24"/>
        </w:rPr>
        <w:t xml:space="preserve"> </w:t>
      </w:r>
      <w:r w:rsidRPr="009341A5">
        <w:rPr>
          <w:rFonts w:ascii="Times New Roman" w:hAnsi="Times New Roman" w:cs="Times New Roman"/>
          <w:i/>
          <w:sz w:val="24"/>
          <w:szCs w:val="24"/>
        </w:rPr>
        <w:t>литературного</w:t>
      </w:r>
      <w:r w:rsidRPr="009341A5">
        <w:rPr>
          <w:rFonts w:ascii="Times New Roman" w:hAnsi="Times New Roman" w:cs="Times New Roman"/>
          <w:i/>
          <w:spacing w:val="-5"/>
          <w:sz w:val="24"/>
          <w:szCs w:val="24"/>
        </w:rPr>
        <w:t xml:space="preserve"> </w:t>
      </w:r>
      <w:r w:rsidRPr="009341A5">
        <w:rPr>
          <w:rFonts w:ascii="Times New Roman" w:hAnsi="Times New Roman" w:cs="Times New Roman"/>
          <w:i/>
          <w:sz w:val="24"/>
          <w:szCs w:val="24"/>
        </w:rPr>
        <w:t>языка</w:t>
      </w:r>
      <w:r w:rsidRPr="009341A5">
        <w:rPr>
          <w:rFonts w:ascii="Times New Roman" w:hAnsi="Times New Roman" w:cs="Times New Roman"/>
          <w:i/>
          <w:spacing w:val="-5"/>
          <w:sz w:val="24"/>
          <w:szCs w:val="24"/>
        </w:rPr>
        <w:t xml:space="preserve"> </w:t>
      </w:r>
      <w:r w:rsidRPr="009341A5">
        <w:rPr>
          <w:rFonts w:ascii="Times New Roman" w:hAnsi="Times New Roman" w:cs="Times New Roman"/>
          <w:i/>
          <w:sz w:val="24"/>
          <w:szCs w:val="24"/>
        </w:rPr>
        <w:t>в</w:t>
      </w:r>
      <w:r w:rsidRPr="009341A5">
        <w:rPr>
          <w:rFonts w:ascii="Times New Roman" w:hAnsi="Times New Roman" w:cs="Times New Roman"/>
          <w:i/>
          <w:spacing w:val="-6"/>
          <w:sz w:val="24"/>
          <w:szCs w:val="24"/>
        </w:rPr>
        <w:t xml:space="preserve"> </w:t>
      </w:r>
      <w:r w:rsidRPr="009341A5">
        <w:rPr>
          <w:rFonts w:ascii="Times New Roman" w:hAnsi="Times New Roman" w:cs="Times New Roman"/>
          <w:i/>
          <w:sz w:val="24"/>
          <w:szCs w:val="24"/>
        </w:rPr>
        <w:t>собственной речи и оценивать соблюдение этих норм в речи собеседников (в объёме представленного в учебнике материала).</w:t>
      </w:r>
    </w:p>
    <w:p w:rsidR="009341A5" w:rsidRPr="009341A5" w:rsidRDefault="009341A5" w:rsidP="009341A5">
      <w:pPr>
        <w:pStyle w:val="aa"/>
        <w:rPr>
          <w:rFonts w:ascii="Times New Roman" w:hAnsi="Times New Roman" w:cs="Times New Roman"/>
          <w:sz w:val="24"/>
          <w:szCs w:val="24"/>
        </w:rPr>
      </w:pPr>
      <w:r w:rsidRPr="009341A5">
        <w:rPr>
          <w:rFonts w:ascii="Times New Roman" w:hAnsi="Times New Roman" w:cs="Times New Roman"/>
          <w:sz w:val="24"/>
          <w:szCs w:val="24"/>
        </w:rPr>
        <w:t>Раздел</w:t>
      </w:r>
      <w:r w:rsidRPr="009341A5">
        <w:rPr>
          <w:rFonts w:ascii="Times New Roman" w:hAnsi="Times New Roman" w:cs="Times New Roman"/>
          <w:spacing w:val="-8"/>
          <w:sz w:val="24"/>
          <w:szCs w:val="24"/>
        </w:rPr>
        <w:t xml:space="preserve"> </w:t>
      </w:r>
      <w:r w:rsidRPr="009341A5">
        <w:rPr>
          <w:rFonts w:ascii="Times New Roman" w:hAnsi="Times New Roman" w:cs="Times New Roman"/>
          <w:sz w:val="24"/>
          <w:szCs w:val="24"/>
        </w:rPr>
        <w:t>«Состав</w:t>
      </w:r>
      <w:r w:rsidRPr="009341A5">
        <w:rPr>
          <w:rFonts w:ascii="Times New Roman" w:hAnsi="Times New Roman" w:cs="Times New Roman"/>
          <w:spacing w:val="-5"/>
          <w:sz w:val="24"/>
          <w:szCs w:val="24"/>
        </w:rPr>
        <w:t xml:space="preserve"> </w:t>
      </w:r>
      <w:r w:rsidRPr="009341A5">
        <w:rPr>
          <w:rFonts w:ascii="Times New Roman" w:hAnsi="Times New Roman" w:cs="Times New Roman"/>
          <w:sz w:val="24"/>
          <w:szCs w:val="24"/>
        </w:rPr>
        <w:t>слова</w:t>
      </w:r>
      <w:r w:rsidRPr="009341A5">
        <w:rPr>
          <w:rFonts w:ascii="Times New Roman" w:hAnsi="Times New Roman" w:cs="Times New Roman"/>
          <w:spacing w:val="-4"/>
          <w:sz w:val="24"/>
          <w:szCs w:val="24"/>
        </w:rPr>
        <w:t xml:space="preserve"> </w:t>
      </w:r>
      <w:r w:rsidRPr="009341A5">
        <w:rPr>
          <w:rFonts w:ascii="Times New Roman" w:hAnsi="Times New Roman" w:cs="Times New Roman"/>
          <w:spacing w:val="-2"/>
          <w:sz w:val="24"/>
          <w:szCs w:val="24"/>
        </w:rPr>
        <w:t>(морфемика)»</w:t>
      </w:r>
    </w:p>
    <w:p w:rsidR="009341A5" w:rsidRPr="009341A5" w:rsidRDefault="009341A5" w:rsidP="009341A5">
      <w:pPr>
        <w:pStyle w:val="aa"/>
        <w:rPr>
          <w:rFonts w:ascii="Times New Roman" w:hAnsi="Times New Roman" w:cs="Times New Roman"/>
          <w:sz w:val="24"/>
          <w:szCs w:val="24"/>
        </w:rPr>
      </w:pPr>
      <w:r w:rsidRPr="009341A5">
        <w:rPr>
          <w:rFonts w:ascii="Times New Roman" w:hAnsi="Times New Roman" w:cs="Times New Roman"/>
          <w:sz w:val="24"/>
          <w:szCs w:val="24"/>
        </w:rPr>
        <w:t>Выпускник</w:t>
      </w:r>
      <w:r w:rsidRPr="009341A5">
        <w:rPr>
          <w:rFonts w:ascii="Times New Roman" w:hAnsi="Times New Roman" w:cs="Times New Roman"/>
          <w:spacing w:val="-4"/>
          <w:sz w:val="24"/>
          <w:szCs w:val="24"/>
        </w:rPr>
        <w:t xml:space="preserve"> </w:t>
      </w:r>
      <w:r w:rsidRPr="009341A5">
        <w:rPr>
          <w:rFonts w:ascii="Times New Roman" w:hAnsi="Times New Roman" w:cs="Times New Roman"/>
          <w:spacing w:val="-2"/>
          <w:sz w:val="24"/>
          <w:szCs w:val="24"/>
        </w:rPr>
        <w:t>научится:</w:t>
      </w:r>
    </w:p>
    <w:p w:rsidR="009341A5" w:rsidRPr="009341A5" w:rsidRDefault="009341A5" w:rsidP="009341A5">
      <w:pPr>
        <w:pStyle w:val="aa"/>
        <w:rPr>
          <w:rFonts w:ascii="Times New Roman" w:hAnsi="Times New Roman" w:cs="Times New Roman"/>
          <w:sz w:val="24"/>
          <w:szCs w:val="24"/>
        </w:rPr>
      </w:pPr>
      <w:r w:rsidRPr="009341A5">
        <w:rPr>
          <w:rFonts w:ascii="Times New Roman" w:hAnsi="Times New Roman" w:cs="Times New Roman"/>
          <w:sz w:val="24"/>
          <w:szCs w:val="24"/>
        </w:rPr>
        <w:t>различать</w:t>
      </w:r>
      <w:r w:rsidRPr="009341A5">
        <w:rPr>
          <w:rFonts w:ascii="Times New Roman" w:hAnsi="Times New Roman" w:cs="Times New Roman"/>
          <w:spacing w:val="-7"/>
          <w:sz w:val="24"/>
          <w:szCs w:val="24"/>
        </w:rPr>
        <w:t xml:space="preserve"> </w:t>
      </w:r>
      <w:r w:rsidRPr="009341A5">
        <w:rPr>
          <w:rFonts w:ascii="Times New Roman" w:hAnsi="Times New Roman" w:cs="Times New Roman"/>
          <w:sz w:val="24"/>
          <w:szCs w:val="24"/>
        </w:rPr>
        <w:t>родственные</w:t>
      </w:r>
      <w:r w:rsidRPr="009341A5">
        <w:rPr>
          <w:rFonts w:ascii="Times New Roman" w:hAnsi="Times New Roman" w:cs="Times New Roman"/>
          <w:spacing w:val="-6"/>
          <w:sz w:val="24"/>
          <w:szCs w:val="24"/>
        </w:rPr>
        <w:t xml:space="preserve"> </w:t>
      </w:r>
      <w:r w:rsidRPr="009341A5">
        <w:rPr>
          <w:rFonts w:ascii="Times New Roman" w:hAnsi="Times New Roman" w:cs="Times New Roman"/>
          <w:sz w:val="24"/>
          <w:szCs w:val="24"/>
        </w:rPr>
        <w:t>(однокоренные)</w:t>
      </w:r>
      <w:r w:rsidRPr="009341A5">
        <w:rPr>
          <w:rFonts w:ascii="Times New Roman" w:hAnsi="Times New Roman" w:cs="Times New Roman"/>
          <w:spacing w:val="-8"/>
          <w:sz w:val="24"/>
          <w:szCs w:val="24"/>
        </w:rPr>
        <w:t xml:space="preserve"> </w:t>
      </w:r>
      <w:r w:rsidRPr="009341A5">
        <w:rPr>
          <w:rFonts w:ascii="Times New Roman" w:hAnsi="Times New Roman" w:cs="Times New Roman"/>
          <w:sz w:val="24"/>
          <w:szCs w:val="24"/>
        </w:rPr>
        <w:t>слова</w:t>
      </w:r>
      <w:r w:rsidRPr="009341A5">
        <w:rPr>
          <w:rFonts w:ascii="Times New Roman" w:hAnsi="Times New Roman" w:cs="Times New Roman"/>
          <w:spacing w:val="-8"/>
          <w:sz w:val="24"/>
          <w:szCs w:val="24"/>
        </w:rPr>
        <w:t xml:space="preserve"> </w:t>
      </w:r>
      <w:r w:rsidRPr="009341A5">
        <w:rPr>
          <w:rFonts w:ascii="Times New Roman" w:hAnsi="Times New Roman" w:cs="Times New Roman"/>
          <w:sz w:val="24"/>
          <w:szCs w:val="24"/>
        </w:rPr>
        <w:t>и</w:t>
      </w:r>
      <w:r w:rsidRPr="009341A5">
        <w:rPr>
          <w:rFonts w:ascii="Times New Roman" w:hAnsi="Times New Roman" w:cs="Times New Roman"/>
          <w:spacing w:val="-6"/>
          <w:sz w:val="24"/>
          <w:szCs w:val="24"/>
        </w:rPr>
        <w:t xml:space="preserve"> </w:t>
      </w:r>
      <w:r w:rsidRPr="009341A5">
        <w:rPr>
          <w:rFonts w:ascii="Times New Roman" w:hAnsi="Times New Roman" w:cs="Times New Roman"/>
          <w:sz w:val="24"/>
          <w:szCs w:val="24"/>
        </w:rPr>
        <w:t>формы</w:t>
      </w:r>
      <w:r w:rsidRPr="009341A5">
        <w:rPr>
          <w:rFonts w:ascii="Times New Roman" w:hAnsi="Times New Roman" w:cs="Times New Roman"/>
          <w:spacing w:val="-5"/>
          <w:sz w:val="24"/>
          <w:szCs w:val="24"/>
        </w:rPr>
        <w:t xml:space="preserve"> </w:t>
      </w:r>
      <w:r w:rsidRPr="009341A5">
        <w:rPr>
          <w:rFonts w:ascii="Times New Roman" w:hAnsi="Times New Roman" w:cs="Times New Roman"/>
          <w:spacing w:val="-2"/>
          <w:sz w:val="24"/>
          <w:szCs w:val="24"/>
        </w:rPr>
        <w:t>слова;</w:t>
      </w:r>
    </w:p>
    <w:p w:rsidR="009341A5" w:rsidRPr="009341A5" w:rsidRDefault="009341A5" w:rsidP="009341A5">
      <w:pPr>
        <w:pStyle w:val="aa"/>
        <w:rPr>
          <w:rFonts w:ascii="Times New Roman" w:hAnsi="Times New Roman" w:cs="Times New Roman"/>
          <w:sz w:val="24"/>
          <w:szCs w:val="24"/>
        </w:rPr>
      </w:pPr>
      <w:r w:rsidRPr="009341A5">
        <w:rPr>
          <w:rFonts w:ascii="Times New Roman" w:hAnsi="Times New Roman" w:cs="Times New Roman"/>
          <w:sz w:val="24"/>
          <w:szCs w:val="24"/>
        </w:rPr>
        <w:t xml:space="preserve">находить в словах корень,приставку, суффикс, основу и </w:t>
      </w:r>
      <w:r w:rsidRPr="009341A5">
        <w:rPr>
          <w:rFonts w:ascii="Times New Roman" w:hAnsi="Times New Roman" w:cs="Times New Roman"/>
          <w:spacing w:val="-2"/>
          <w:sz w:val="24"/>
          <w:szCs w:val="24"/>
        </w:rPr>
        <w:t>окончание.</w:t>
      </w:r>
    </w:p>
    <w:p w:rsidR="009341A5" w:rsidRPr="009341A5" w:rsidRDefault="009341A5" w:rsidP="009341A5">
      <w:pPr>
        <w:pStyle w:val="aa"/>
        <w:rPr>
          <w:rFonts w:ascii="Times New Roman" w:hAnsi="Times New Roman" w:cs="Times New Roman"/>
          <w:i/>
          <w:sz w:val="24"/>
          <w:szCs w:val="24"/>
        </w:rPr>
      </w:pPr>
      <w:r w:rsidRPr="009341A5">
        <w:rPr>
          <w:rFonts w:ascii="Times New Roman" w:hAnsi="Times New Roman" w:cs="Times New Roman"/>
          <w:i/>
          <w:sz w:val="24"/>
          <w:szCs w:val="24"/>
        </w:rPr>
        <w:t>Выпускник</w:t>
      </w:r>
      <w:r w:rsidRPr="009341A5">
        <w:rPr>
          <w:rFonts w:ascii="Times New Roman" w:hAnsi="Times New Roman" w:cs="Times New Roman"/>
          <w:i/>
          <w:spacing w:val="-11"/>
          <w:sz w:val="24"/>
          <w:szCs w:val="24"/>
        </w:rPr>
        <w:t xml:space="preserve"> </w:t>
      </w:r>
      <w:r w:rsidRPr="009341A5">
        <w:rPr>
          <w:rFonts w:ascii="Times New Roman" w:hAnsi="Times New Roman" w:cs="Times New Roman"/>
          <w:i/>
          <w:sz w:val="24"/>
          <w:szCs w:val="24"/>
        </w:rPr>
        <w:t>получит</w:t>
      </w:r>
      <w:r w:rsidRPr="009341A5">
        <w:rPr>
          <w:rFonts w:ascii="Times New Roman" w:hAnsi="Times New Roman" w:cs="Times New Roman"/>
          <w:i/>
          <w:spacing w:val="-8"/>
          <w:sz w:val="24"/>
          <w:szCs w:val="24"/>
        </w:rPr>
        <w:t xml:space="preserve"> </w:t>
      </w:r>
      <w:r w:rsidRPr="009341A5">
        <w:rPr>
          <w:rFonts w:ascii="Times New Roman" w:hAnsi="Times New Roman" w:cs="Times New Roman"/>
          <w:i/>
          <w:sz w:val="24"/>
          <w:szCs w:val="24"/>
        </w:rPr>
        <w:t>возможность</w:t>
      </w:r>
      <w:r w:rsidRPr="009341A5">
        <w:rPr>
          <w:rFonts w:ascii="Times New Roman" w:hAnsi="Times New Roman" w:cs="Times New Roman"/>
          <w:i/>
          <w:spacing w:val="-8"/>
          <w:sz w:val="24"/>
          <w:szCs w:val="24"/>
        </w:rPr>
        <w:t xml:space="preserve"> </w:t>
      </w:r>
      <w:r w:rsidRPr="009341A5">
        <w:rPr>
          <w:rFonts w:ascii="Times New Roman" w:hAnsi="Times New Roman" w:cs="Times New Roman"/>
          <w:i/>
          <w:spacing w:val="-2"/>
          <w:sz w:val="24"/>
          <w:szCs w:val="24"/>
        </w:rPr>
        <w:t>научиться:</w:t>
      </w:r>
    </w:p>
    <w:p w:rsidR="009341A5" w:rsidRPr="009341A5" w:rsidRDefault="009341A5" w:rsidP="009341A5">
      <w:pPr>
        <w:pStyle w:val="aa"/>
        <w:rPr>
          <w:rFonts w:ascii="Times New Roman" w:hAnsi="Times New Roman" w:cs="Times New Roman"/>
          <w:i/>
          <w:sz w:val="24"/>
          <w:szCs w:val="24"/>
        </w:rPr>
      </w:pPr>
      <w:r w:rsidRPr="009341A5">
        <w:rPr>
          <w:rFonts w:ascii="Times New Roman" w:hAnsi="Times New Roman" w:cs="Times New Roman"/>
          <w:i/>
          <w:sz w:val="24"/>
          <w:szCs w:val="24"/>
        </w:rPr>
        <w:t>1)</w:t>
      </w:r>
      <w:r w:rsidRPr="009341A5">
        <w:rPr>
          <w:rFonts w:ascii="Times New Roman" w:hAnsi="Times New Roman" w:cs="Times New Roman"/>
          <w:i/>
          <w:spacing w:val="40"/>
          <w:sz w:val="24"/>
          <w:szCs w:val="24"/>
        </w:rPr>
        <w:t xml:space="preserve">  </w:t>
      </w:r>
      <w:r w:rsidRPr="009341A5">
        <w:rPr>
          <w:rFonts w:ascii="Times New Roman" w:hAnsi="Times New Roman" w:cs="Times New Roman"/>
          <w:i/>
          <w:sz w:val="24"/>
          <w:szCs w:val="24"/>
        </w:rPr>
        <w:t>разбирать по составу слова в соответствии с предложенным в учебнике</w:t>
      </w:r>
      <w:r w:rsidRPr="009341A5">
        <w:rPr>
          <w:rFonts w:ascii="Times New Roman" w:hAnsi="Times New Roman" w:cs="Times New Roman"/>
          <w:i/>
          <w:spacing w:val="-18"/>
          <w:sz w:val="24"/>
          <w:szCs w:val="24"/>
        </w:rPr>
        <w:t xml:space="preserve"> </w:t>
      </w:r>
      <w:r w:rsidRPr="009341A5">
        <w:rPr>
          <w:rFonts w:ascii="Times New Roman" w:hAnsi="Times New Roman" w:cs="Times New Roman"/>
          <w:i/>
          <w:sz w:val="24"/>
          <w:szCs w:val="24"/>
        </w:rPr>
        <w:t>алгоритмом,</w:t>
      </w:r>
      <w:r w:rsidRPr="009341A5">
        <w:rPr>
          <w:rFonts w:ascii="Times New Roman" w:hAnsi="Times New Roman" w:cs="Times New Roman"/>
          <w:i/>
          <w:spacing w:val="-17"/>
          <w:sz w:val="24"/>
          <w:szCs w:val="24"/>
        </w:rPr>
        <w:t xml:space="preserve"> </w:t>
      </w:r>
      <w:r w:rsidRPr="009341A5">
        <w:rPr>
          <w:rFonts w:ascii="Times New Roman" w:hAnsi="Times New Roman" w:cs="Times New Roman"/>
          <w:i/>
          <w:sz w:val="24"/>
          <w:szCs w:val="24"/>
        </w:rPr>
        <w:t>оценивать</w:t>
      </w:r>
      <w:r w:rsidRPr="009341A5">
        <w:rPr>
          <w:rFonts w:ascii="Times New Roman" w:hAnsi="Times New Roman" w:cs="Times New Roman"/>
          <w:i/>
          <w:spacing w:val="-18"/>
          <w:sz w:val="24"/>
          <w:szCs w:val="24"/>
        </w:rPr>
        <w:t xml:space="preserve"> </w:t>
      </w:r>
      <w:r w:rsidRPr="009341A5">
        <w:rPr>
          <w:rFonts w:ascii="Times New Roman" w:hAnsi="Times New Roman" w:cs="Times New Roman"/>
          <w:i/>
          <w:sz w:val="24"/>
          <w:szCs w:val="24"/>
        </w:rPr>
        <w:t>правильность</w:t>
      </w:r>
      <w:r w:rsidRPr="009341A5">
        <w:rPr>
          <w:rFonts w:ascii="Times New Roman" w:hAnsi="Times New Roman" w:cs="Times New Roman"/>
          <w:i/>
          <w:spacing w:val="-17"/>
          <w:sz w:val="24"/>
          <w:szCs w:val="24"/>
        </w:rPr>
        <w:t xml:space="preserve"> </w:t>
      </w:r>
      <w:r w:rsidRPr="009341A5">
        <w:rPr>
          <w:rFonts w:ascii="Times New Roman" w:hAnsi="Times New Roman" w:cs="Times New Roman"/>
          <w:i/>
          <w:sz w:val="24"/>
          <w:szCs w:val="24"/>
        </w:rPr>
        <w:t>проведения</w:t>
      </w:r>
      <w:r w:rsidRPr="009341A5">
        <w:rPr>
          <w:rFonts w:ascii="Times New Roman" w:hAnsi="Times New Roman" w:cs="Times New Roman"/>
          <w:i/>
          <w:spacing w:val="-18"/>
          <w:sz w:val="24"/>
          <w:szCs w:val="24"/>
        </w:rPr>
        <w:t xml:space="preserve"> </w:t>
      </w:r>
      <w:r w:rsidRPr="009341A5">
        <w:rPr>
          <w:rFonts w:ascii="Times New Roman" w:hAnsi="Times New Roman" w:cs="Times New Roman"/>
          <w:i/>
          <w:sz w:val="24"/>
          <w:szCs w:val="24"/>
        </w:rPr>
        <w:t>разбора</w:t>
      </w:r>
      <w:r w:rsidRPr="009341A5">
        <w:rPr>
          <w:rFonts w:ascii="Times New Roman" w:hAnsi="Times New Roman" w:cs="Times New Roman"/>
          <w:i/>
          <w:spacing w:val="-17"/>
          <w:sz w:val="24"/>
          <w:szCs w:val="24"/>
        </w:rPr>
        <w:t xml:space="preserve"> </w:t>
      </w:r>
      <w:r w:rsidRPr="009341A5">
        <w:rPr>
          <w:rFonts w:ascii="Times New Roman" w:hAnsi="Times New Roman" w:cs="Times New Roman"/>
          <w:i/>
          <w:sz w:val="24"/>
          <w:szCs w:val="24"/>
        </w:rPr>
        <w:t>слова</w:t>
      </w:r>
      <w:r w:rsidRPr="009341A5">
        <w:rPr>
          <w:rFonts w:ascii="Times New Roman" w:hAnsi="Times New Roman" w:cs="Times New Roman"/>
          <w:i/>
          <w:spacing w:val="-18"/>
          <w:sz w:val="24"/>
          <w:szCs w:val="24"/>
        </w:rPr>
        <w:t xml:space="preserve"> </w:t>
      </w:r>
      <w:r w:rsidRPr="009341A5">
        <w:rPr>
          <w:rFonts w:ascii="Times New Roman" w:hAnsi="Times New Roman" w:cs="Times New Roman"/>
          <w:i/>
          <w:sz w:val="24"/>
          <w:szCs w:val="24"/>
        </w:rPr>
        <w:t xml:space="preserve">по </w:t>
      </w:r>
      <w:r w:rsidRPr="009341A5">
        <w:rPr>
          <w:rFonts w:ascii="Times New Roman" w:hAnsi="Times New Roman" w:cs="Times New Roman"/>
          <w:i/>
          <w:spacing w:val="-2"/>
          <w:sz w:val="24"/>
          <w:szCs w:val="24"/>
        </w:rPr>
        <w:t>составу.</w:t>
      </w:r>
    </w:p>
    <w:p w:rsidR="009341A5" w:rsidRPr="009341A5" w:rsidRDefault="009341A5" w:rsidP="009341A5">
      <w:pPr>
        <w:pStyle w:val="aa"/>
        <w:rPr>
          <w:rFonts w:ascii="Times New Roman" w:hAnsi="Times New Roman" w:cs="Times New Roman"/>
          <w:sz w:val="24"/>
          <w:szCs w:val="24"/>
        </w:rPr>
      </w:pPr>
      <w:r w:rsidRPr="009341A5">
        <w:rPr>
          <w:rFonts w:ascii="Times New Roman" w:hAnsi="Times New Roman" w:cs="Times New Roman"/>
          <w:sz w:val="24"/>
          <w:szCs w:val="24"/>
        </w:rPr>
        <w:t>Раздел</w:t>
      </w:r>
      <w:r w:rsidRPr="009341A5">
        <w:rPr>
          <w:rFonts w:ascii="Times New Roman" w:hAnsi="Times New Roman" w:cs="Times New Roman"/>
          <w:spacing w:val="-5"/>
          <w:sz w:val="24"/>
          <w:szCs w:val="24"/>
        </w:rPr>
        <w:t xml:space="preserve"> </w:t>
      </w:r>
      <w:r w:rsidRPr="009341A5">
        <w:rPr>
          <w:rFonts w:ascii="Times New Roman" w:hAnsi="Times New Roman" w:cs="Times New Roman"/>
          <w:spacing w:val="-2"/>
          <w:sz w:val="24"/>
          <w:szCs w:val="24"/>
        </w:rPr>
        <w:t>«Лексика»</w:t>
      </w:r>
    </w:p>
    <w:p w:rsidR="009341A5" w:rsidRPr="009341A5" w:rsidRDefault="009341A5" w:rsidP="009341A5">
      <w:pPr>
        <w:pStyle w:val="aa"/>
        <w:rPr>
          <w:rFonts w:ascii="Times New Roman" w:hAnsi="Times New Roman" w:cs="Times New Roman"/>
          <w:sz w:val="24"/>
          <w:szCs w:val="24"/>
        </w:rPr>
      </w:pPr>
      <w:r w:rsidRPr="009341A5">
        <w:rPr>
          <w:rFonts w:ascii="Times New Roman" w:hAnsi="Times New Roman" w:cs="Times New Roman"/>
          <w:sz w:val="24"/>
          <w:szCs w:val="24"/>
        </w:rPr>
        <w:t>Выпускник</w:t>
      </w:r>
      <w:r w:rsidRPr="009341A5">
        <w:rPr>
          <w:rFonts w:ascii="Times New Roman" w:hAnsi="Times New Roman" w:cs="Times New Roman"/>
          <w:spacing w:val="-4"/>
          <w:sz w:val="24"/>
          <w:szCs w:val="24"/>
        </w:rPr>
        <w:t xml:space="preserve"> </w:t>
      </w:r>
      <w:r w:rsidRPr="009341A5">
        <w:rPr>
          <w:rFonts w:ascii="Times New Roman" w:hAnsi="Times New Roman" w:cs="Times New Roman"/>
          <w:spacing w:val="-2"/>
          <w:sz w:val="24"/>
          <w:szCs w:val="24"/>
        </w:rPr>
        <w:t>научится:</w:t>
      </w:r>
    </w:p>
    <w:p w:rsidR="009341A5" w:rsidRPr="009341A5" w:rsidRDefault="009341A5" w:rsidP="009341A5">
      <w:pPr>
        <w:pStyle w:val="aa"/>
        <w:rPr>
          <w:rFonts w:ascii="Times New Roman" w:hAnsi="Times New Roman" w:cs="Times New Roman"/>
          <w:sz w:val="24"/>
          <w:szCs w:val="24"/>
        </w:rPr>
      </w:pPr>
      <w:r w:rsidRPr="009341A5">
        <w:rPr>
          <w:rFonts w:ascii="Times New Roman" w:hAnsi="Times New Roman" w:cs="Times New Roman"/>
          <w:sz w:val="24"/>
          <w:szCs w:val="24"/>
        </w:rPr>
        <w:t>выявлять</w:t>
      </w:r>
      <w:r w:rsidRPr="009341A5">
        <w:rPr>
          <w:rFonts w:ascii="Times New Roman" w:hAnsi="Times New Roman" w:cs="Times New Roman"/>
          <w:spacing w:val="-12"/>
          <w:sz w:val="24"/>
          <w:szCs w:val="24"/>
        </w:rPr>
        <w:t xml:space="preserve"> </w:t>
      </w:r>
      <w:r w:rsidRPr="009341A5">
        <w:rPr>
          <w:rFonts w:ascii="Times New Roman" w:hAnsi="Times New Roman" w:cs="Times New Roman"/>
          <w:sz w:val="24"/>
          <w:szCs w:val="24"/>
        </w:rPr>
        <w:t>слова,</w:t>
      </w:r>
      <w:r w:rsidRPr="009341A5">
        <w:rPr>
          <w:rFonts w:ascii="Times New Roman" w:hAnsi="Times New Roman" w:cs="Times New Roman"/>
          <w:spacing w:val="-9"/>
          <w:sz w:val="24"/>
          <w:szCs w:val="24"/>
        </w:rPr>
        <w:t xml:space="preserve"> </w:t>
      </w:r>
      <w:r w:rsidRPr="009341A5">
        <w:rPr>
          <w:rFonts w:ascii="Times New Roman" w:hAnsi="Times New Roman" w:cs="Times New Roman"/>
          <w:sz w:val="24"/>
          <w:szCs w:val="24"/>
        </w:rPr>
        <w:t>значение</w:t>
      </w:r>
      <w:r w:rsidRPr="009341A5">
        <w:rPr>
          <w:rFonts w:ascii="Times New Roman" w:hAnsi="Times New Roman" w:cs="Times New Roman"/>
          <w:spacing w:val="-8"/>
          <w:sz w:val="24"/>
          <w:szCs w:val="24"/>
        </w:rPr>
        <w:t xml:space="preserve"> </w:t>
      </w:r>
      <w:r w:rsidRPr="009341A5">
        <w:rPr>
          <w:rFonts w:ascii="Times New Roman" w:hAnsi="Times New Roman" w:cs="Times New Roman"/>
          <w:sz w:val="24"/>
          <w:szCs w:val="24"/>
        </w:rPr>
        <w:t>которых</w:t>
      </w:r>
      <w:r w:rsidRPr="009341A5">
        <w:rPr>
          <w:rFonts w:ascii="Times New Roman" w:hAnsi="Times New Roman" w:cs="Times New Roman"/>
          <w:spacing w:val="-7"/>
          <w:sz w:val="24"/>
          <w:szCs w:val="24"/>
        </w:rPr>
        <w:t xml:space="preserve"> </w:t>
      </w:r>
      <w:r w:rsidRPr="009341A5">
        <w:rPr>
          <w:rFonts w:ascii="Times New Roman" w:hAnsi="Times New Roman" w:cs="Times New Roman"/>
          <w:sz w:val="24"/>
          <w:szCs w:val="24"/>
        </w:rPr>
        <w:t>требует</w:t>
      </w:r>
      <w:r w:rsidRPr="009341A5">
        <w:rPr>
          <w:rFonts w:ascii="Times New Roman" w:hAnsi="Times New Roman" w:cs="Times New Roman"/>
          <w:spacing w:val="-6"/>
          <w:sz w:val="24"/>
          <w:szCs w:val="24"/>
        </w:rPr>
        <w:t xml:space="preserve"> </w:t>
      </w:r>
      <w:r w:rsidRPr="009341A5">
        <w:rPr>
          <w:rFonts w:ascii="Times New Roman" w:hAnsi="Times New Roman" w:cs="Times New Roman"/>
          <w:spacing w:val="-2"/>
          <w:sz w:val="24"/>
          <w:szCs w:val="24"/>
        </w:rPr>
        <w:t>уточнения;</w:t>
      </w:r>
    </w:p>
    <w:p w:rsidR="009341A5" w:rsidRPr="009341A5" w:rsidRDefault="009341A5" w:rsidP="009341A5">
      <w:pPr>
        <w:pStyle w:val="aa"/>
        <w:rPr>
          <w:rFonts w:ascii="Times New Roman" w:hAnsi="Times New Roman" w:cs="Times New Roman"/>
          <w:sz w:val="24"/>
          <w:szCs w:val="24"/>
        </w:rPr>
      </w:pPr>
      <w:r w:rsidRPr="009341A5">
        <w:rPr>
          <w:rFonts w:ascii="Times New Roman" w:hAnsi="Times New Roman" w:cs="Times New Roman"/>
          <w:sz w:val="24"/>
          <w:szCs w:val="24"/>
        </w:rPr>
        <w:t>определять</w:t>
      </w:r>
      <w:r w:rsidRPr="009341A5">
        <w:rPr>
          <w:rFonts w:ascii="Times New Roman" w:hAnsi="Times New Roman" w:cs="Times New Roman"/>
          <w:spacing w:val="-18"/>
          <w:sz w:val="24"/>
          <w:szCs w:val="24"/>
        </w:rPr>
        <w:t xml:space="preserve"> </w:t>
      </w:r>
      <w:r w:rsidRPr="009341A5">
        <w:rPr>
          <w:rFonts w:ascii="Times New Roman" w:hAnsi="Times New Roman" w:cs="Times New Roman"/>
          <w:sz w:val="24"/>
          <w:szCs w:val="24"/>
        </w:rPr>
        <w:t>значение</w:t>
      </w:r>
      <w:r w:rsidRPr="009341A5">
        <w:rPr>
          <w:rFonts w:ascii="Times New Roman" w:hAnsi="Times New Roman" w:cs="Times New Roman"/>
          <w:spacing w:val="-17"/>
          <w:sz w:val="24"/>
          <w:szCs w:val="24"/>
        </w:rPr>
        <w:t xml:space="preserve"> </w:t>
      </w:r>
      <w:r w:rsidRPr="009341A5">
        <w:rPr>
          <w:rFonts w:ascii="Times New Roman" w:hAnsi="Times New Roman" w:cs="Times New Roman"/>
          <w:sz w:val="24"/>
          <w:szCs w:val="24"/>
        </w:rPr>
        <w:t>слова</w:t>
      </w:r>
      <w:r w:rsidRPr="009341A5">
        <w:rPr>
          <w:rFonts w:ascii="Times New Roman" w:hAnsi="Times New Roman" w:cs="Times New Roman"/>
          <w:spacing w:val="-18"/>
          <w:sz w:val="24"/>
          <w:szCs w:val="24"/>
        </w:rPr>
        <w:t xml:space="preserve"> </w:t>
      </w:r>
      <w:r w:rsidRPr="009341A5">
        <w:rPr>
          <w:rFonts w:ascii="Times New Roman" w:hAnsi="Times New Roman" w:cs="Times New Roman"/>
          <w:sz w:val="24"/>
          <w:szCs w:val="24"/>
        </w:rPr>
        <w:t>по</w:t>
      </w:r>
      <w:r w:rsidRPr="009341A5">
        <w:rPr>
          <w:rFonts w:ascii="Times New Roman" w:hAnsi="Times New Roman" w:cs="Times New Roman"/>
          <w:spacing w:val="-17"/>
          <w:sz w:val="24"/>
          <w:szCs w:val="24"/>
        </w:rPr>
        <w:t xml:space="preserve"> </w:t>
      </w:r>
      <w:r w:rsidRPr="009341A5">
        <w:rPr>
          <w:rFonts w:ascii="Times New Roman" w:hAnsi="Times New Roman" w:cs="Times New Roman"/>
          <w:sz w:val="24"/>
          <w:szCs w:val="24"/>
        </w:rPr>
        <w:t>контексту</w:t>
      </w:r>
      <w:r w:rsidRPr="009341A5">
        <w:rPr>
          <w:rFonts w:ascii="Times New Roman" w:hAnsi="Times New Roman" w:cs="Times New Roman"/>
          <w:spacing w:val="-18"/>
          <w:sz w:val="24"/>
          <w:szCs w:val="24"/>
        </w:rPr>
        <w:t xml:space="preserve"> </w:t>
      </w:r>
      <w:r w:rsidRPr="009341A5">
        <w:rPr>
          <w:rFonts w:ascii="Times New Roman" w:hAnsi="Times New Roman" w:cs="Times New Roman"/>
          <w:sz w:val="24"/>
          <w:szCs w:val="24"/>
        </w:rPr>
        <w:t>или</w:t>
      </w:r>
      <w:r w:rsidRPr="009341A5">
        <w:rPr>
          <w:rFonts w:ascii="Times New Roman" w:hAnsi="Times New Roman" w:cs="Times New Roman"/>
          <w:spacing w:val="-17"/>
          <w:sz w:val="24"/>
          <w:szCs w:val="24"/>
        </w:rPr>
        <w:t xml:space="preserve"> </w:t>
      </w:r>
      <w:r w:rsidRPr="009341A5">
        <w:rPr>
          <w:rFonts w:ascii="Times New Roman" w:hAnsi="Times New Roman" w:cs="Times New Roman"/>
          <w:sz w:val="24"/>
          <w:szCs w:val="24"/>
        </w:rPr>
        <w:t>уточнять</w:t>
      </w:r>
      <w:r w:rsidRPr="009341A5">
        <w:rPr>
          <w:rFonts w:ascii="Times New Roman" w:hAnsi="Times New Roman" w:cs="Times New Roman"/>
          <w:spacing w:val="-18"/>
          <w:sz w:val="24"/>
          <w:szCs w:val="24"/>
        </w:rPr>
        <w:t xml:space="preserve"> </w:t>
      </w:r>
      <w:r w:rsidRPr="009341A5">
        <w:rPr>
          <w:rFonts w:ascii="Times New Roman" w:hAnsi="Times New Roman" w:cs="Times New Roman"/>
          <w:sz w:val="24"/>
          <w:szCs w:val="24"/>
        </w:rPr>
        <w:t>с</w:t>
      </w:r>
      <w:r w:rsidRPr="009341A5">
        <w:rPr>
          <w:rFonts w:ascii="Times New Roman" w:hAnsi="Times New Roman" w:cs="Times New Roman"/>
          <w:spacing w:val="-17"/>
          <w:sz w:val="24"/>
          <w:szCs w:val="24"/>
        </w:rPr>
        <w:t xml:space="preserve"> </w:t>
      </w:r>
      <w:r w:rsidRPr="009341A5">
        <w:rPr>
          <w:rFonts w:ascii="Times New Roman" w:hAnsi="Times New Roman" w:cs="Times New Roman"/>
          <w:sz w:val="24"/>
          <w:szCs w:val="24"/>
        </w:rPr>
        <w:t xml:space="preserve">помощью </w:t>
      </w:r>
      <w:r w:rsidRPr="009341A5">
        <w:rPr>
          <w:rFonts w:ascii="Times New Roman" w:hAnsi="Times New Roman" w:cs="Times New Roman"/>
          <w:spacing w:val="-2"/>
          <w:sz w:val="24"/>
          <w:szCs w:val="24"/>
        </w:rPr>
        <w:t>словаря;</w:t>
      </w:r>
    </w:p>
    <w:p w:rsidR="009341A5" w:rsidRPr="009341A5" w:rsidRDefault="009341A5" w:rsidP="009341A5">
      <w:pPr>
        <w:pStyle w:val="aa"/>
        <w:rPr>
          <w:rFonts w:ascii="Times New Roman" w:hAnsi="Times New Roman" w:cs="Times New Roman"/>
          <w:sz w:val="24"/>
          <w:szCs w:val="24"/>
        </w:rPr>
      </w:pPr>
      <w:r w:rsidRPr="009341A5">
        <w:rPr>
          <w:rFonts w:ascii="Times New Roman" w:hAnsi="Times New Roman" w:cs="Times New Roman"/>
          <w:sz w:val="24"/>
          <w:szCs w:val="24"/>
        </w:rPr>
        <w:t>подбирать</w:t>
      </w:r>
      <w:r w:rsidRPr="009341A5">
        <w:rPr>
          <w:rFonts w:ascii="Times New Roman" w:hAnsi="Times New Roman" w:cs="Times New Roman"/>
          <w:spacing w:val="-5"/>
          <w:sz w:val="24"/>
          <w:szCs w:val="24"/>
        </w:rPr>
        <w:t xml:space="preserve"> </w:t>
      </w:r>
      <w:r w:rsidRPr="009341A5">
        <w:rPr>
          <w:rFonts w:ascii="Times New Roman" w:hAnsi="Times New Roman" w:cs="Times New Roman"/>
          <w:sz w:val="24"/>
          <w:szCs w:val="24"/>
        </w:rPr>
        <w:t>к</w:t>
      </w:r>
      <w:r w:rsidRPr="009341A5">
        <w:rPr>
          <w:rFonts w:ascii="Times New Roman" w:hAnsi="Times New Roman" w:cs="Times New Roman"/>
          <w:spacing w:val="-5"/>
          <w:sz w:val="24"/>
          <w:szCs w:val="24"/>
        </w:rPr>
        <w:t xml:space="preserve"> </w:t>
      </w:r>
      <w:r w:rsidRPr="009341A5">
        <w:rPr>
          <w:rFonts w:ascii="Times New Roman" w:hAnsi="Times New Roman" w:cs="Times New Roman"/>
          <w:sz w:val="24"/>
          <w:szCs w:val="24"/>
        </w:rPr>
        <w:t>словам</w:t>
      </w:r>
      <w:r w:rsidRPr="009341A5">
        <w:rPr>
          <w:rFonts w:ascii="Times New Roman" w:hAnsi="Times New Roman" w:cs="Times New Roman"/>
          <w:spacing w:val="-5"/>
          <w:sz w:val="24"/>
          <w:szCs w:val="24"/>
        </w:rPr>
        <w:t xml:space="preserve"> </w:t>
      </w:r>
      <w:r w:rsidRPr="009341A5">
        <w:rPr>
          <w:rFonts w:ascii="Times New Roman" w:hAnsi="Times New Roman" w:cs="Times New Roman"/>
          <w:sz w:val="24"/>
          <w:szCs w:val="24"/>
        </w:rPr>
        <w:t>синонимы,</w:t>
      </w:r>
      <w:r w:rsidRPr="009341A5">
        <w:rPr>
          <w:rFonts w:ascii="Times New Roman" w:hAnsi="Times New Roman" w:cs="Times New Roman"/>
          <w:spacing w:val="-4"/>
          <w:sz w:val="24"/>
          <w:szCs w:val="24"/>
        </w:rPr>
        <w:t xml:space="preserve"> </w:t>
      </w:r>
      <w:r w:rsidRPr="009341A5">
        <w:rPr>
          <w:rFonts w:ascii="Times New Roman" w:hAnsi="Times New Roman" w:cs="Times New Roman"/>
          <w:spacing w:val="-2"/>
          <w:sz w:val="24"/>
          <w:szCs w:val="24"/>
        </w:rPr>
        <w:t>антонимы;</w:t>
      </w:r>
    </w:p>
    <w:p w:rsidR="009341A5" w:rsidRPr="009341A5" w:rsidRDefault="009341A5" w:rsidP="009341A5">
      <w:pPr>
        <w:pStyle w:val="aa"/>
        <w:rPr>
          <w:rFonts w:ascii="Times New Roman" w:hAnsi="Times New Roman" w:cs="Times New Roman"/>
          <w:sz w:val="24"/>
          <w:szCs w:val="24"/>
        </w:rPr>
      </w:pPr>
      <w:r w:rsidRPr="009341A5">
        <w:rPr>
          <w:rFonts w:ascii="Times New Roman" w:hAnsi="Times New Roman" w:cs="Times New Roman"/>
          <w:sz w:val="24"/>
          <w:szCs w:val="24"/>
        </w:rPr>
        <w:t>опознавать</w:t>
      </w:r>
      <w:r w:rsidRPr="009341A5">
        <w:rPr>
          <w:rFonts w:ascii="Times New Roman" w:hAnsi="Times New Roman" w:cs="Times New Roman"/>
          <w:spacing w:val="-9"/>
          <w:sz w:val="24"/>
          <w:szCs w:val="24"/>
        </w:rPr>
        <w:t xml:space="preserve"> </w:t>
      </w:r>
      <w:r w:rsidRPr="009341A5">
        <w:rPr>
          <w:rFonts w:ascii="Times New Roman" w:hAnsi="Times New Roman" w:cs="Times New Roman"/>
          <w:sz w:val="24"/>
          <w:szCs w:val="24"/>
        </w:rPr>
        <w:t>омонимы,</w:t>
      </w:r>
      <w:r w:rsidRPr="009341A5">
        <w:rPr>
          <w:rFonts w:ascii="Times New Roman" w:hAnsi="Times New Roman" w:cs="Times New Roman"/>
          <w:spacing w:val="-6"/>
          <w:sz w:val="24"/>
          <w:szCs w:val="24"/>
        </w:rPr>
        <w:t xml:space="preserve"> </w:t>
      </w:r>
      <w:r w:rsidRPr="009341A5">
        <w:rPr>
          <w:rFonts w:ascii="Times New Roman" w:hAnsi="Times New Roman" w:cs="Times New Roman"/>
          <w:sz w:val="24"/>
          <w:szCs w:val="24"/>
        </w:rPr>
        <w:t>синонимы,</w:t>
      </w:r>
      <w:r w:rsidRPr="009341A5">
        <w:rPr>
          <w:rFonts w:ascii="Times New Roman" w:hAnsi="Times New Roman" w:cs="Times New Roman"/>
          <w:spacing w:val="-5"/>
          <w:sz w:val="24"/>
          <w:szCs w:val="24"/>
        </w:rPr>
        <w:t xml:space="preserve"> </w:t>
      </w:r>
      <w:r w:rsidRPr="009341A5">
        <w:rPr>
          <w:rFonts w:ascii="Times New Roman" w:hAnsi="Times New Roman" w:cs="Times New Roman"/>
          <w:sz w:val="24"/>
          <w:szCs w:val="24"/>
        </w:rPr>
        <w:t>антонимы</w:t>
      </w:r>
      <w:r w:rsidRPr="009341A5">
        <w:rPr>
          <w:rFonts w:ascii="Times New Roman" w:hAnsi="Times New Roman" w:cs="Times New Roman"/>
          <w:spacing w:val="-5"/>
          <w:sz w:val="24"/>
          <w:szCs w:val="24"/>
        </w:rPr>
        <w:t xml:space="preserve"> </w:t>
      </w:r>
      <w:r w:rsidRPr="009341A5">
        <w:rPr>
          <w:rFonts w:ascii="Times New Roman" w:hAnsi="Times New Roman" w:cs="Times New Roman"/>
          <w:sz w:val="24"/>
          <w:szCs w:val="24"/>
        </w:rPr>
        <w:t>в</w:t>
      </w:r>
      <w:r w:rsidRPr="009341A5">
        <w:rPr>
          <w:rFonts w:ascii="Times New Roman" w:hAnsi="Times New Roman" w:cs="Times New Roman"/>
          <w:spacing w:val="-5"/>
          <w:sz w:val="24"/>
          <w:szCs w:val="24"/>
        </w:rPr>
        <w:t xml:space="preserve"> </w:t>
      </w:r>
      <w:r w:rsidRPr="009341A5">
        <w:rPr>
          <w:rFonts w:ascii="Times New Roman" w:hAnsi="Times New Roman" w:cs="Times New Roman"/>
          <w:spacing w:val="-2"/>
          <w:sz w:val="24"/>
          <w:szCs w:val="24"/>
        </w:rPr>
        <w:t>предложениях;</w:t>
      </w:r>
    </w:p>
    <w:p w:rsidR="009341A5" w:rsidRPr="009341A5" w:rsidRDefault="009341A5" w:rsidP="009341A5">
      <w:pPr>
        <w:pStyle w:val="aa"/>
        <w:rPr>
          <w:rFonts w:ascii="Times New Roman" w:hAnsi="Times New Roman" w:cs="Times New Roman"/>
          <w:sz w:val="24"/>
          <w:szCs w:val="24"/>
        </w:rPr>
      </w:pPr>
      <w:r w:rsidRPr="009341A5">
        <w:rPr>
          <w:rFonts w:ascii="Times New Roman" w:hAnsi="Times New Roman" w:cs="Times New Roman"/>
          <w:spacing w:val="-2"/>
          <w:sz w:val="24"/>
          <w:szCs w:val="24"/>
        </w:rPr>
        <w:t>различать</w:t>
      </w:r>
      <w:r w:rsidRPr="009341A5">
        <w:rPr>
          <w:rFonts w:ascii="Times New Roman" w:hAnsi="Times New Roman" w:cs="Times New Roman"/>
          <w:sz w:val="24"/>
          <w:szCs w:val="24"/>
        </w:rPr>
        <w:tab/>
      </w:r>
      <w:r w:rsidRPr="009341A5">
        <w:rPr>
          <w:rFonts w:ascii="Times New Roman" w:hAnsi="Times New Roman" w:cs="Times New Roman"/>
          <w:spacing w:val="-2"/>
          <w:sz w:val="24"/>
          <w:szCs w:val="24"/>
        </w:rPr>
        <w:t>однозначные</w:t>
      </w:r>
      <w:r w:rsidRPr="009341A5">
        <w:rPr>
          <w:rFonts w:ascii="Times New Roman" w:hAnsi="Times New Roman" w:cs="Times New Roman"/>
          <w:sz w:val="24"/>
          <w:szCs w:val="24"/>
        </w:rPr>
        <w:tab/>
      </w:r>
      <w:r w:rsidRPr="009341A5">
        <w:rPr>
          <w:rFonts w:ascii="Times New Roman" w:hAnsi="Times New Roman" w:cs="Times New Roman"/>
          <w:spacing w:val="-10"/>
          <w:sz w:val="24"/>
          <w:szCs w:val="24"/>
        </w:rPr>
        <w:t>и</w:t>
      </w:r>
      <w:r w:rsidRPr="009341A5">
        <w:rPr>
          <w:rFonts w:ascii="Times New Roman" w:hAnsi="Times New Roman" w:cs="Times New Roman"/>
          <w:sz w:val="24"/>
          <w:szCs w:val="24"/>
        </w:rPr>
        <w:tab/>
      </w:r>
      <w:r w:rsidRPr="009341A5">
        <w:rPr>
          <w:rFonts w:ascii="Times New Roman" w:hAnsi="Times New Roman" w:cs="Times New Roman"/>
          <w:spacing w:val="-2"/>
          <w:sz w:val="24"/>
          <w:szCs w:val="24"/>
        </w:rPr>
        <w:t>многозначные</w:t>
      </w:r>
      <w:r w:rsidRPr="009341A5">
        <w:rPr>
          <w:rFonts w:ascii="Times New Roman" w:hAnsi="Times New Roman" w:cs="Times New Roman"/>
          <w:sz w:val="24"/>
          <w:szCs w:val="24"/>
        </w:rPr>
        <w:tab/>
      </w:r>
      <w:r w:rsidRPr="009341A5">
        <w:rPr>
          <w:rFonts w:ascii="Times New Roman" w:hAnsi="Times New Roman" w:cs="Times New Roman"/>
          <w:spacing w:val="-2"/>
          <w:sz w:val="24"/>
          <w:szCs w:val="24"/>
        </w:rPr>
        <w:t>слова,</w:t>
      </w:r>
      <w:r w:rsidRPr="009341A5">
        <w:rPr>
          <w:rFonts w:ascii="Times New Roman" w:hAnsi="Times New Roman" w:cs="Times New Roman"/>
          <w:sz w:val="24"/>
          <w:szCs w:val="24"/>
        </w:rPr>
        <w:tab/>
      </w:r>
      <w:r w:rsidRPr="009341A5">
        <w:rPr>
          <w:rFonts w:ascii="Times New Roman" w:hAnsi="Times New Roman" w:cs="Times New Roman"/>
          <w:spacing w:val="-2"/>
          <w:sz w:val="24"/>
          <w:szCs w:val="24"/>
        </w:rPr>
        <w:t>прямое</w:t>
      </w:r>
      <w:r w:rsidRPr="009341A5">
        <w:rPr>
          <w:rFonts w:ascii="Times New Roman" w:hAnsi="Times New Roman" w:cs="Times New Roman"/>
          <w:sz w:val="24"/>
          <w:szCs w:val="24"/>
        </w:rPr>
        <w:tab/>
      </w:r>
      <w:r w:rsidRPr="009341A5">
        <w:rPr>
          <w:rFonts w:ascii="Times New Roman" w:hAnsi="Times New Roman" w:cs="Times New Roman"/>
          <w:spacing w:val="-10"/>
          <w:sz w:val="24"/>
          <w:szCs w:val="24"/>
        </w:rPr>
        <w:t xml:space="preserve">и </w:t>
      </w:r>
      <w:r w:rsidRPr="009341A5">
        <w:rPr>
          <w:rFonts w:ascii="Times New Roman" w:hAnsi="Times New Roman" w:cs="Times New Roman"/>
          <w:sz w:val="24"/>
          <w:szCs w:val="24"/>
        </w:rPr>
        <w:t>переносное значение слова;</w:t>
      </w:r>
    </w:p>
    <w:p w:rsidR="009341A5" w:rsidRPr="009341A5" w:rsidRDefault="009341A5" w:rsidP="009341A5">
      <w:pPr>
        <w:pStyle w:val="aa"/>
        <w:rPr>
          <w:rFonts w:ascii="Times New Roman" w:hAnsi="Times New Roman" w:cs="Times New Roman"/>
          <w:sz w:val="24"/>
          <w:szCs w:val="24"/>
        </w:rPr>
      </w:pPr>
      <w:r w:rsidRPr="009341A5">
        <w:rPr>
          <w:rFonts w:ascii="Times New Roman" w:hAnsi="Times New Roman" w:cs="Times New Roman"/>
          <w:spacing w:val="-2"/>
          <w:sz w:val="24"/>
          <w:szCs w:val="24"/>
        </w:rPr>
        <w:t>соблюдать</w:t>
      </w:r>
      <w:r w:rsidRPr="009341A5">
        <w:rPr>
          <w:rFonts w:ascii="Times New Roman" w:hAnsi="Times New Roman" w:cs="Times New Roman"/>
          <w:sz w:val="24"/>
          <w:szCs w:val="24"/>
        </w:rPr>
        <w:tab/>
      </w:r>
      <w:r w:rsidRPr="009341A5">
        <w:rPr>
          <w:rFonts w:ascii="Times New Roman" w:hAnsi="Times New Roman" w:cs="Times New Roman"/>
          <w:spacing w:val="-2"/>
          <w:sz w:val="24"/>
          <w:szCs w:val="24"/>
        </w:rPr>
        <w:t>лексические</w:t>
      </w:r>
      <w:r w:rsidRPr="009341A5">
        <w:rPr>
          <w:rFonts w:ascii="Times New Roman" w:hAnsi="Times New Roman" w:cs="Times New Roman"/>
          <w:sz w:val="24"/>
          <w:szCs w:val="24"/>
        </w:rPr>
        <w:tab/>
      </w:r>
      <w:r w:rsidRPr="009341A5">
        <w:rPr>
          <w:rFonts w:ascii="Times New Roman" w:hAnsi="Times New Roman" w:cs="Times New Roman"/>
          <w:spacing w:val="-2"/>
          <w:sz w:val="24"/>
          <w:szCs w:val="24"/>
        </w:rPr>
        <w:t>нормы</w:t>
      </w:r>
      <w:r w:rsidRPr="009341A5">
        <w:rPr>
          <w:rFonts w:ascii="Times New Roman" w:hAnsi="Times New Roman" w:cs="Times New Roman"/>
          <w:sz w:val="24"/>
          <w:szCs w:val="24"/>
        </w:rPr>
        <w:tab/>
      </w:r>
      <w:r w:rsidRPr="009341A5">
        <w:rPr>
          <w:rFonts w:ascii="Times New Roman" w:hAnsi="Times New Roman" w:cs="Times New Roman"/>
          <w:spacing w:val="-10"/>
          <w:sz w:val="24"/>
          <w:szCs w:val="24"/>
        </w:rPr>
        <w:t>в</w:t>
      </w:r>
      <w:r w:rsidRPr="009341A5">
        <w:rPr>
          <w:rFonts w:ascii="Times New Roman" w:hAnsi="Times New Roman" w:cs="Times New Roman"/>
          <w:sz w:val="24"/>
          <w:szCs w:val="24"/>
        </w:rPr>
        <w:tab/>
      </w:r>
      <w:r w:rsidRPr="009341A5">
        <w:rPr>
          <w:rFonts w:ascii="Times New Roman" w:hAnsi="Times New Roman" w:cs="Times New Roman"/>
          <w:spacing w:val="-2"/>
          <w:sz w:val="24"/>
          <w:szCs w:val="24"/>
        </w:rPr>
        <w:t>устных</w:t>
      </w:r>
      <w:r w:rsidRPr="009341A5">
        <w:rPr>
          <w:rFonts w:ascii="Times New Roman" w:hAnsi="Times New Roman" w:cs="Times New Roman"/>
          <w:sz w:val="24"/>
          <w:szCs w:val="24"/>
        </w:rPr>
        <w:tab/>
      </w:r>
      <w:r w:rsidRPr="009341A5">
        <w:rPr>
          <w:rFonts w:ascii="Times New Roman" w:hAnsi="Times New Roman" w:cs="Times New Roman"/>
          <w:spacing w:val="-10"/>
          <w:sz w:val="24"/>
          <w:szCs w:val="24"/>
        </w:rPr>
        <w:t>и</w:t>
      </w:r>
      <w:r w:rsidRPr="009341A5">
        <w:rPr>
          <w:rFonts w:ascii="Times New Roman" w:hAnsi="Times New Roman" w:cs="Times New Roman"/>
          <w:sz w:val="24"/>
          <w:szCs w:val="24"/>
        </w:rPr>
        <w:tab/>
      </w:r>
      <w:r w:rsidRPr="009341A5">
        <w:rPr>
          <w:rFonts w:ascii="Times New Roman" w:hAnsi="Times New Roman" w:cs="Times New Roman"/>
          <w:spacing w:val="-2"/>
          <w:sz w:val="24"/>
          <w:szCs w:val="24"/>
        </w:rPr>
        <w:t>письменных высказываниях;</w:t>
      </w:r>
    </w:p>
    <w:p w:rsidR="009341A5" w:rsidRPr="009341A5" w:rsidRDefault="009341A5" w:rsidP="009341A5">
      <w:pPr>
        <w:pStyle w:val="aa"/>
        <w:rPr>
          <w:rFonts w:ascii="Times New Roman" w:hAnsi="Times New Roman" w:cs="Times New Roman"/>
          <w:sz w:val="24"/>
          <w:szCs w:val="24"/>
        </w:rPr>
      </w:pPr>
      <w:r w:rsidRPr="009341A5">
        <w:rPr>
          <w:rFonts w:ascii="Times New Roman" w:hAnsi="Times New Roman" w:cs="Times New Roman"/>
          <w:spacing w:val="-2"/>
          <w:sz w:val="24"/>
          <w:szCs w:val="24"/>
        </w:rPr>
        <w:t>использовать</w:t>
      </w:r>
      <w:r w:rsidRPr="009341A5">
        <w:rPr>
          <w:rFonts w:ascii="Times New Roman" w:hAnsi="Times New Roman" w:cs="Times New Roman"/>
          <w:sz w:val="24"/>
          <w:szCs w:val="24"/>
        </w:rPr>
        <w:tab/>
      </w:r>
      <w:r w:rsidRPr="009341A5">
        <w:rPr>
          <w:rFonts w:ascii="Times New Roman" w:hAnsi="Times New Roman" w:cs="Times New Roman"/>
          <w:spacing w:val="-10"/>
          <w:sz w:val="24"/>
          <w:szCs w:val="24"/>
        </w:rPr>
        <w:t>в</w:t>
      </w:r>
      <w:r w:rsidRPr="009341A5">
        <w:rPr>
          <w:rFonts w:ascii="Times New Roman" w:hAnsi="Times New Roman" w:cs="Times New Roman"/>
          <w:sz w:val="24"/>
          <w:szCs w:val="24"/>
        </w:rPr>
        <w:tab/>
      </w:r>
      <w:r w:rsidRPr="009341A5">
        <w:rPr>
          <w:rFonts w:ascii="Times New Roman" w:hAnsi="Times New Roman" w:cs="Times New Roman"/>
          <w:spacing w:val="-2"/>
          <w:sz w:val="24"/>
          <w:szCs w:val="24"/>
        </w:rPr>
        <w:t>собственной</w:t>
      </w:r>
      <w:r w:rsidRPr="009341A5">
        <w:rPr>
          <w:rFonts w:ascii="Times New Roman" w:hAnsi="Times New Roman" w:cs="Times New Roman"/>
          <w:sz w:val="24"/>
          <w:szCs w:val="24"/>
        </w:rPr>
        <w:tab/>
      </w:r>
      <w:r w:rsidRPr="009341A5">
        <w:rPr>
          <w:rFonts w:ascii="Times New Roman" w:hAnsi="Times New Roman" w:cs="Times New Roman"/>
          <w:spacing w:val="-4"/>
          <w:sz w:val="24"/>
          <w:szCs w:val="24"/>
        </w:rPr>
        <w:t>речи</w:t>
      </w:r>
      <w:r w:rsidRPr="009341A5">
        <w:rPr>
          <w:rFonts w:ascii="Times New Roman" w:hAnsi="Times New Roman" w:cs="Times New Roman"/>
          <w:sz w:val="24"/>
          <w:szCs w:val="24"/>
        </w:rPr>
        <w:tab/>
      </w:r>
      <w:r w:rsidRPr="009341A5">
        <w:rPr>
          <w:rFonts w:ascii="Times New Roman" w:hAnsi="Times New Roman" w:cs="Times New Roman"/>
          <w:spacing w:val="-2"/>
          <w:sz w:val="24"/>
          <w:szCs w:val="24"/>
        </w:rPr>
        <w:t>синонимы,</w:t>
      </w:r>
      <w:r w:rsidRPr="009341A5">
        <w:rPr>
          <w:rFonts w:ascii="Times New Roman" w:hAnsi="Times New Roman" w:cs="Times New Roman"/>
          <w:sz w:val="24"/>
          <w:szCs w:val="24"/>
        </w:rPr>
        <w:tab/>
      </w:r>
      <w:r w:rsidRPr="009341A5">
        <w:rPr>
          <w:rFonts w:ascii="Times New Roman" w:hAnsi="Times New Roman" w:cs="Times New Roman"/>
          <w:spacing w:val="-2"/>
          <w:sz w:val="24"/>
          <w:szCs w:val="24"/>
        </w:rPr>
        <w:t xml:space="preserve">антонимы, </w:t>
      </w:r>
      <w:r w:rsidRPr="009341A5">
        <w:rPr>
          <w:rFonts w:ascii="Times New Roman" w:hAnsi="Times New Roman" w:cs="Times New Roman"/>
          <w:sz w:val="24"/>
          <w:szCs w:val="24"/>
        </w:rPr>
        <w:t>омонимы, слова с переносным значением.</w:t>
      </w:r>
    </w:p>
    <w:p w:rsidR="009341A5" w:rsidRPr="009341A5" w:rsidRDefault="009341A5" w:rsidP="009341A5">
      <w:pPr>
        <w:pStyle w:val="aa"/>
        <w:rPr>
          <w:rFonts w:ascii="Times New Roman" w:hAnsi="Times New Roman" w:cs="Times New Roman"/>
          <w:i/>
          <w:sz w:val="24"/>
          <w:szCs w:val="24"/>
        </w:rPr>
      </w:pPr>
      <w:r w:rsidRPr="009341A5">
        <w:rPr>
          <w:rFonts w:ascii="Times New Roman" w:hAnsi="Times New Roman" w:cs="Times New Roman"/>
          <w:i/>
          <w:sz w:val="24"/>
          <w:szCs w:val="24"/>
        </w:rPr>
        <w:t>Выпускник</w:t>
      </w:r>
      <w:r w:rsidRPr="009341A5">
        <w:rPr>
          <w:rFonts w:ascii="Times New Roman" w:hAnsi="Times New Roman" w:cs="Times New Roman"/>
          <w:i/>
          <w:spacing w:val="-11"/>
          <w:sz w:val="24"/>
          <w:szCs w:val="24"/>
        </w:rPr>
        <w:t xml:space="preserve"> </w:t>
      </w:r>
      <w:r w:rsidRPr="009341A5">
        <w:rPr>
          <w:rFonts w:ascii="Times New Roman" w:hAnsi="Times New Roman" w:cs="Times New Roman"/>
          <w:i/>
          <w:sz w:val="24"/>
          <w:szCs w:val="24"/>
        </w:rPr>
        <w:t>получит</w:t>
      </w:r>
      <w:r w:rsidRPr="009341A5">
        <w:rPr>
          <w:rFonts w:ascii="Times New Roman" w:hAnsi="Times New Roman" w:cs="Times New Roman"/>
          <w:i/>
          <w:spacing w:val="-8"/>
          <w:sz w:val="24"/>
          <w:szCs w:val="24"/>
        </w:rPr>
        <w:t xml:space="preserve"> </w:t>
      </w:r>
      <w:r w:rsidRPr="009341A5">
        <w:rPr>
          <w:rFonts w:ascii="Times New Roman" w:hAnsi="Times New Roman" w:cs="Times New Roman"/>
          <w:i/>
          <w:sz w:val="24"/>
          <w:szCs w:val="24"/>
        </w:rPr>
        <w:t>возможность</w:t>
      </w:r>
      <w:r w:rsidRPr="009341A5">
        <w:rPr>
          <w:rFonts w:ascii="Times New Roman" w:hAnsi="Times New Roman" w:cs="Times New Roman"/>
          <w:i/>
          <w:spacing w:val="-5"/>
          <w:sz w:val="24"/>
          <w:szCs w:val="24"/>
        </w:rPr>
        <w:t xml:space="preserve"> </w:t>
      </w:r>
      <w:r w:rsidRPr="009341A5">
        <w:rPr>
          <w:rFonts w:ascii="Times New Roman" w:hAnsi="Times New Roman" w:cs="Times New Roman"/>
          <w:i/>
          <w:spacing w:val="-2"/>
          <w:sz w:val="24"/>
          <w:szCs w:val="24"/>
        </w:rPr>
        <w:t>научиться:</w:t>
      </w:r>
    </w:p>
    <w:p w:rsidR="009341A5" w:rsidRPr="009341A5" w:rsidRDefault="009341A5" w:rsidP="009341A5">
      <w:pPr>
        <w:pStyle w:val="aa"/>
        <w:rPr>
          <w:rFonts w:ascii="Times New Roman" w:hAnsi="Times New Roman" w:cs="Times New Roman"/>
          <w:i/>
          <w:sz w:val="24"/>
          <w:szCs w:val="24"/>
        </w:rPr>
      </w:pPr>
      <w:r w:rsidRPr="009341A5">
        <w:rPr>
          <w:rFonts w:ascii="Times New Roman" w:hAnsi="Times New Roman" w:cs="Times New Roman"/>
          <w:i/>
          <w:sz w:val="24"/>
          <w:szCs w:val="24"/>
        </w:rPr>
        <w:t>подбирать</w:t>
      </w:r>
      <w:r w:rsidRPr="009341A5">
        <w:rPr>
          <w:rFonts w:ascii="Times New Roman" w:hAnsi="Times New Roman" w:cs="Times New Roman"/>
          <w:i/>
          <w:spacing w:val="-8"/>
          <w:sz w:val="24"/>
          <w:szCs w:val="24"/>
        </w:rPr>
        <w:t xml:space="preserve"> </w:t>
      </w:r>
      <w:r w:rsidRPr="009341A5">
        <w:rPr>
          <w:rFonts w:ascii="Times New Roman" w:hAnsi="Times New Roman" w:cs="Times New Roman"/>
          <w:i/>
          <w:sz w:val="24"/>
          <w:szCs w:val="24"/>
        </w:rPr>
        <w:t>синонимы</w:t>
      </w:r>
      <w:r w:rsidRPr="009341A5">
        <w:rPr>
          <w:rFonts w:ascii="Times New Roman" w:hAnsi="Times New Roman" w:cs="Times New Roman"/>
          <w:i/>
          <w:spacing w:val="-7"/>
          <w:sz w:val="24"/>
          <w:szCs w:val="24"/>
        </w:rPr>
        <w:t xml:space="preserve"> </w:t>
      </w:r>
      <w:r w:rsidRPr="009341A5">
        <w:rPr>
          <w:rFonts w:ascii="Times New Roman" w:hAnsi="Times New Roman" w:cs="Times New Roman"/>
          <w:i/>
          <w:sz w:val="24"/>
          <w:szCs w:val="24"/>
        </w:rPr>
        <w:t>для</w:t>
      </w:r>
      <w:r w:rsidRPr="009341A5">
        <w:rPr>
          <w:rFonts w:ascii="Times New Roman" w:hAnsi="Times New Roman" w:cs="Times New Roman"/>
          <w:i/>
          <w:spacing w:val="-7"/>
          <w:sz w:val="24"/>
          <w:szCs w:val="24"/>
        </w:rPr>
        <w:t xml:space="preserve"> </w:t>
      </w:r>
      <w:r w:rsidRPr="009341A5">
        <w:rPr>
          <w:rFonts w:ascii="Times New Roman" w:hAnsi="Times New Roman" w:cs="Times New Roman"/>
          <w:i/>
          <w:sz w:val="24"/>
          <w:szCs w:val="24"/>
        </w:rPr>
        <w:t>устранения</w:t>
      </w:r>
      <w:r w:rsidRPr="009341A5">
        <w:rPr>
          <w:rFonts w:ascii="Times New Roman" w:hAnsi="Times New Roman" w:cs="Times New Roman"/>
          <w:i/>
          <w:spacing w:val="-6"/>
          <w:sz w:val="24"/>
          <w:szCs w:val="24"/>
        </w:rPr>
        <w:t xml:space="preserve"> </w:t>
      </w:r>
      <w:r w:rsidRPr="009341A5">
        <w:rPr>
          <w:rFonts w:ascii="Times New Roman" w:hAnsi="Times New Roman" w:cs="Times New Roman"/>
          <w:i/>
          <w:sz w:val="24"/>
          <w:szCs w:val="24"/>
        </w:rPr>
        <w:t>повторов</w:t>
      </w:r>
      <w:r w:rsidRPr="009341A5">
        <w:rPr>
          <w:rFonts w:ascii="Times New Roman" w:hAnsi="Times New Roman" w:cs="Times New Roman"/>
          <w:i/>
          <w:spacing w:val="-5"/>
          <w:sz w:val="24"/>
          <w:szCs w:val="24"/>
        </w:rPr>
        <w:t xml:space="preserve"> </w:t>
      </w:r>
      <w:r w:rsidRPr="009341A5">
        <w:rPr>
          <w:rFonts w:ascii="Times New Roman" w:hAnsi="Times New Roman" w:cs="Times New Roman"/>
          <w:i/>
          <w:sz w:val="24"/>
          <w:szCs w:val="24"/>
        </w:rPr>
        <w:t>в</w:t>
      </w:r>
      <w:r w:rsidRPr="009341A5">
        <w:rPr>
          <w:rFonts w:ascii="Times New Roman" w:hAnsi="Times New Roman" w:cs="Times New Roman"/>
          <w:i/>
          <w:spacing w:val="-4"/>
          <w:sz w:val="24"/>
          <w:szCs w:val="24"/>
        </w:rPr>
        <w:t xml:space="preserve"> </w:t>
      </w:r>
      <w:r w:rsidRPr="009341A5">
        <w:rPr>
          <w:rFonts w:ascii="Times New Roman" w:hAnsi="Times New Roman" w:cs="Times New Roman"/>
          <w:i/>
          <w:spacing w:val="-2"/>
          <w:sz w:val="24"/>
          <w:szCs w:val="24"/>
        </w:rPr>
        <w:t>тексте;</w:t>
      </w:r>
    </w:p>
    <w:p w:rsidR="009341A5" w:rsidRPr="009341A5" w:rsidRDefault="009341A5" w:rsidP="009341A5">
      <w:pPr>
        <w:pStyle w:val="aa"/>
        <w:rPr>
          <w:rFonts w:ascii="Times New Roman" w:hAnsi="Times New Roman" w:cs="Times New Roman"/>
          <w:i/>
          <w:sz w:val="24"/>
          <w:szCs w:val="24"/>
        </w:rPr>
      </w:pPr>
      <w:r w:rsidRPr="009341A5">
        <w:rPr>
          <w:rFonts w:ascii="Times New Roman" w:hAnsi="Times New Roman" w:cs="Times New Roman"/>
          <w:i/>
          <w:sz w:val="24"/>
          <w:szCs w:val="24"/>
        </w:rPr>
        <w:t>подбирать</w:t>
      </w:r>
      <w:r w:rsidRPr="009341A5">
        <w:rPr>
          <w:rFonts w:ascii="Times New Roman" w:hAnsi="Times New Roman" w:cs="Times New Roman"/>
          <w:i/>
          <w:spacing w:val="40"/>
          <w:sz w:val="24"/>
          <w:szCs w:val="24"/>
        </w:rPr>
        <w:t xml:space="preserve"> </w:t>
      </w:r>
      <w:r w:rsidRPr="009341A5">
        <w:rPr>
          <w:rFonts w:ascii="Times New Roman" w:hAnsi="Times New Roman" w:cs="Times New Roman"/>
          <w:i/>
          <w:sz w:val="24"/>
          <w:szCs w:val="24"/>
        </w:rPr>
        <w:t>антонимы</w:t>
      </w:r>
      <w:r w:rsidRPr="009341A5">
        <w:rPr>
          <w:rFonts w:ascii="Times New Roman" w:hAnsi="Times New Roman" w:cs="Times New Roman"/>
          <w:i/>
          <w:spacing w:val="40"/>
          <w:sz w:val="24"/>
          <w:szCs w:val="24"/>
        </w:rPr>
        <w:t xml:space="preserve"> </w:t>
      </w:r>
      <w:r w:rsidRPr="009341A5">
        <w:rPr>
          <w:rFonts w:ascii="Times New Roman" w:hAnsi="Times New Roman" w:cs="Times New Roman"/>
          <w:i/>
          <w:sz w:val="24"/>
          <w:szCs w:val="24"/>
        </w:rPr>
        <w:t>для</w:t>
      </w:r>
      <w:r w:rsidRPr="009341A5">
        <w:rPr>
          <w:rFonts w:ascii="Times New Roman" w:hAnsi="Times New Roman" w:cs="Times New Roman"/>
          <w:i/>
          <w:spacing w:val="40"/>
          <w:sz w:val="24"/>
          <w:szCs w:val="24"/>
        </w:rPr>
        <w:t xml:space="preserve"> </w:t>
      </w:r>
      <w:r w:rsidRPr="009341A5">
        <w:rPr>
          <w:rFonts w:ascii="Times New Roman" w:hAnsi="Times New Roman" w:cs="Times New Roman"/>
          <w:i/>
          <w:sz w:val="24"/>
          <w:szCs w:val="24"/>
        </w:rPr>
        <w:t>точной</w:t>
      </w:r>
      <w:r w:rsidRPr="009341A5">
        <w:rPr>
          <w:rFonts w:ascii="Times New Roman" w:hAnsi="Times New Roman" w:cs="Times New Roman"/>
          <w:i/>
          <w:spacing w:val="40"/>
          <w:sz w:val="24"/>
          <w:szCs w:val="24"/>
        </w:rPr>
        <w:t xml:space="preserve"> </w:t>
      </w:r>
      <w:r w:rsidRPr="009341A5">
        <w:rPr>
          <w:rFonts w:ascii="Times New Roman" w:hAnsi="Times New Roman" w:cs="Times New Roman"/>
          <w:i/>
          <w:sz w:val="24"/>
          <w:szCs w:val="24"/>
        </w:rPr>
        <w:t>характеристики</w:t>
      </w:r>
      <w:r w:rsidRPr="009341A5">
        <w:rPr>
          <w:rFonts w:ascii="Times New Roman" w:hAnsi="Times New Roman" w:cs="Times New Roman"/>
          <w:i/>
          <w:spacing w:val="40"/>
          <w:sz w:val="24"/>
          <w:szCs w:val="24"/>
        </w:rPr>
        <w:t xml:space="preserve"> </w:t>
      </w:r>
      <w:r w:rsidRPr="009341A5">
        <w:rPr>
          <w:rFonts w:ascii="Times New Roman" w:hAnsi="Times New Roman" w:cs="Times New Roman"/>
          <w:i/>
          <w:sz w:val="24"/>
          <w:szCs w:val="24"/>
        </w:rPr>
        <w:t>предметов при их сравнении;</w:t>
      </w:r>
    </w:p>
    <w:p w:rsidR="009341A5" w:rsidRPr="009341A5" w:rsidRDefault="009341A5" w:rsidP="009341A5">
      <w:pPr>
        <w:pStyle w:val="aa"/>
        <w:rPr>
          <w:rFonts w:ascii="Times New Roman" w:hAnsi="Times New Roman" w:cs="Times New Roman"/>
          <w:i/>
          <w:sz w:val="24"/>
          <w:szCs w:val="24"/>
        </w:rPr>
      </w:pPr>
      <w:r w:rsidRPr="009341A5">
        <w:rPr>
          <w:rFonts w:ascii="Times New Roman" w:hAnsi="Times New Roman" w:cs="Times New Roman"/>
          <w:i/>
          <w:sz w:val="24"/>
          <w:szCs w:val="24"/>
        </w:rPr>
        <w:t>различатьв</w:t>
      </w:r>
      <w:r w:rsidRPr="009341A5">
        <w:rPr>
          <w:rFonts w:ascii="Times New Roman" w:hAnsi="Times New Roman" w:cs="Times New Roman"/>
          <w:i/>
          <w:spacing w:val="-5"/>
          <w:sz w:val="24"/>
          <w:szCs w:val="24"/>
        </w:rPr>
        <w:t xml:space="preserve"> </w:t>
      </w:r>
      <w:r w:rsidRPr="009341A5">
        <w:rPr>
          <w:rFonts w:ascii="Times New Roman" w:hAnsi="Times New Roman" w:cs="Times New Roman"/>
          <w:i/>
          <w:sz w:val="24"/>
          <w:szCs w:val="24"/>
        </w:rPr>
        <w:t>тексте</w:t>
      </w:r>
      <w:r w:rsidRPr="009341A5">
        <w:rPr>
          <w:rFonts w:ascii="Times New Roman" w:hAnsi="Times New Roman" w:cs="Times New Roman"/>
          <w:i/>
          <w:spacing w:val="-6"/>
          <w:sz w:val="24"/>
          <w:szCs w:val="24"/>
        </w:rPr>
        <w:t xml:space="preserve"> </w:t>
      </w:r>
      <w:r w:rsidRPr="009341A5">
        <w:rPr>
          <w:rFonts w:ascii="Times New Roman" w:hAnsi="Times New Roman" w:cs="Times New Roman"/>
          <w:i/>
          <w:sz w:val="24"/>
          <w:szCs w:val="24"/>
        </w:rPr>
        <w:t>слова</w:t>
      </w:r>
      <w:r w:rsidRPr="009341A5">
        <w:rPr>
          <w:rFonts w:ascii="Times New Roman" w:hAnsi="Times New Roman" w:cs="Times New Roman"/>
          <w:i/>
          <w:spacing w:val="-4"/>
          <w:sz w:val="24"/>
          <w:szCs w:val="24"/>
        </w:rPr>
        <w:t xml:space="preserve"> </w:t>
      </w:r>
      <w:r w:rsidRPr="009341A5">
        <w:rPr>
          <w:rFonts w:ascii="Times New Roman" w:hAnsi="Times New Roman" w:cs="Times New Roman"/>
          <w:i/>
          <w:sz w:val="24"/>
          <w:szCs w:val="24"/>
        </w:rPr>
        <w:t>в</w:t>
      </w:r>
      <w:r w:rsidRPr="009341A5">
        <w:rPr>
          <w:rFonts w:ascii="Times New Roman" w:hAnsi="Times New Roman" w:cs="Times New Roman"/>
          <w:i/>
          <w:spacing w:val="-6"/>
          <w:sz w:val="24"/>
          <w:szCs w:val="24"/>
        </w:rPr>
        <w:t xml:space="preserve"> </w:t>
      </w:r>
      <w:r w:rsidRPr="009341A5">
        <w:rPr>
          <w:rFonts w:ascii="Times New Roman" w:hAnsi="Times New Roman" w:cs="Times New Roman"/>
          <w:i/>
          <w:sz w:val="24"/>
          <w:szCs w:val="24"/>
        </w:rPr>
        <w:t>прямом</w:t>
      </w:r>
      <w:r w:rsidRPr="009341A5">
        <w:rPr>
          <w:rFonts w:ascii="Times New Roman" w:hAnsi="Times New Roman" w:cs="Times New Roman"/>
          <w:i/>
          <w:spacing w:val="-4"/>
          <w:sz w:val="24"/>
          <w:szCs w:val="24"/>
        </w:rPr>
        <w:t xml:space="preserve"> </w:t>
      </w:r>
      <w:r w:rsidRPr="009341A5">
        <w:rPr>
          <w:rFonts w:ascii="Times New Roman" w:hAnsi="Times New Roman" w:cs="Times New Roman"/>
          <w:i/>
          <w:sz w:val="24"/>
          <w:szCs w:val="24"/>
        </w:rPr>
        <w:t>и</w:t>
      </w:r>
      <w:r w:rsidRPr="009341A5">
        <w:rPr>
          <w:rFonts w:ascii="Times New Roman" w:hAnsi="Times New Roman" w:cs="Times New Roman"/>
          <w:i/>
          <w:spacing w:val="-7"/>
          <w:sz w:val="24"/>
          <w:szCs w:val="24"/>
        </w:rPr>
        <w:t xml:space="preserve"> </w:t>
      </w:r>
      <w:r w:rsidRPr="009341A5">
        <w:rPr>
          <w:rFonts w:ascii="Times New Roman" w:hAnsi="Times New Roman" w:cs="Times New Roman"/>
          <w:i/>
          <w:sz w:val="24"/>
          <w:szCs w:val="24"/>
        </w:rPr>
        <w:t>переносном</w:t>
      </w:r>
      <w:r w:rsidRPr="009341A5">
        <w:rPr>
          <w:rFonts w:ascii="Times New Roman" w:hAnsi="Times New Roman" w:cs="Times New Roman"/>
          <w:i/>
          <w:spacing w:val="-2"/>
          <w:sz w:val="24"/>
          <w:szCs w:val="24"/>
        </w:rPr>
        <w:t xml:space="preserve"> значении;</w:t>
      </w:r>
    </w:p>
    <w:p w:rsidR="009341A5" w:rsidRPr="009341A5" w:rsidRDefault="009341A5" w:rsidP="009341A5">
      <w:pPr>
        <w:pStyle w:val="aa"/>
        <w:rPr>
          <w:rFonts w:ascii="Times New Roman" w:hAnsi="Times New Roman" w:cs="Times New Roman"/>
          <w:i/>
          <w:sz w:val="24"/>
          <w:szCs w:val="24"/>
        </w:rPr>
      </w:pPr>
      <w:r w:rsidRPr="009341A5">
        <w:rPr>
          <w:rFonts w:ascii="Times New Roman" w:hAnsi="Times New Roman" w:cs="Times New Roman"/>
          <w:i/>
          <w:sz w:val="24"/>
          <w:szCs w:val="24"/>
        </w:rPr>
        <w:t>оценивать</w:t>
      </w:r>
      <w:r w:rsidRPr="009341A5">
        <w:rPr>
          <w:rFonts w:ascii="Times New Roman" w:hAnsi="Times New Roman" w:cs="Times New Roman"/>
          <w:i/>
          <w:spacing w:val="-9"/>
          <w:sz w:val="24"/>
          <w:szCs w:val="24"/>
        </w:rPr>
        <w:t xml:space="preserve"> </w:t>
      </w:r>
      <w:r w:rsidRPr="009341A5">
        <w:rPr>
          <w:rFonts w:ascii="Times New Roman" w:hAnsi="Times New Roman" w:cs="Times New Roman"/>
          <w:i/>
          <w:sz w:val="24"/>
          <w:szCs w:val="24"/>
        </w:rPr>
        <w:t>уместность</w:t>
      </w:r>
      <w:r w:rsidRPr="009341A5">
        <w:rPr>
          <w:rFonts w:ascii="Times New Roman" w:hAnsi="Times New Roman" w:cs="Times New Roman"/>
          <w:i/>
          <w:spacing w:val="-7"/>
          <w:sz w:val="24"/>
          <w:szCs w:val="24"/>
        </w:rPr>
        <w:t xml:space="preserve"> </w:t>
      </w:r>
      <w:r w:rsidRPr="009341A5">
        <w:rPr>
          <w:rFonts w:ascii="Times New Roman" w:hAnsi="Times New Roman" w:cs="Times New Roman"/>
          <w:i/>
          <w:sz w:val="24"/>
          <w:szCs w:val="24"/>
        </w:rPr>
        <w:t>использования</w:t>
      </w:r>
      <w:r w:rsidRPr="009341A5">
        <w:rPr>
          <w:rFonts w:ascii="Times New Roman" w:hAnsi="Times New Roman" w:cs="Times New Roman"/>
          <w:i/>
          <w:spacing w:val="-6"/>
          <w:sz w:val="24"/>
          <w:szCs w:val="24"/>
        </w:rPr>
        <w:t xml:space="preserve"> </w:t>
      </w:r>
      <w:r w:rsidRPr="009341A5">
        <w:rPr>
          <w:rFonts w:ascii="Times New Roman" w:hAnsi="Times New Roman" w:cs="Times New Roman"/>
          <w:i/>
          <w:sz w:val="24"/>
          <w:szCs w:val="24"/>
        </w:rPr>
        <w:t>слов</w:t>
      </w:r>
      <w:r w:rsidRPr="009341A5">
        <w:rPr>
          <w:rFonts w:ascii="Times New Roman" w:hAnsi="Times New Roman" w:cs="Times New Roman"/>
          <w:i/>
          <w:spacing w:val="-6"/>
          <w:sz w:val="24"/>
          <w:szCs w:val="24"/>
        </w:rPr>
        <w:t xml:space="preserve"> </w:t>
      </w:r>
      <w:r w:rsidRPr="009341A5">
        <w:rPr>
          <w:rFonts w:ascii="Times New Roman" w:hAnsi="Times New Roman" w:cs="Times New Roman"/>
          <w:i/>
          <w:sz w:val="24"/>
          <w:szCs w:val="24"/>
        </w:rPr>
        <w:t>в</w:t>
      </w:r>
      <w:r w:rsidRPr="009341A5">
        <w:rPr>
          <w:rFonts w:ascii="Times New Roman" w:hAnsi="Times New Roman" w:cs="Times New Roman"/>
          <w:i/>
          <w:spacing w:val="-5"/>
          <w:sz w:val="24"/>
          <w:szCs w:val="24"/>
        </w:rPr>
        <w:t xml:space="preserve"> </w:t>
      </w:r>
      <w:r w:rsidRPr="009341A5">
        <w:rPr>
          <w:rFonts w:ascii="Times New Roman" w:hAnsi="Times New Roman" w:cs="Times New Roman"/>
          <w:i/>
          <w:spacing w:val="-2"/>
          <w:sz w:val="24"/>
          <w:szCs w:val="24"/>
        </w:rPr>
        <w:t>тексте;</w:t>
      </w:r>
    </w:p>
    <w:p w:rsidR="009341A5" w:rsidRPr="009341A5" w:rsidRDefault="009341A5" w:rsidP="009341A5">
      <w:pPr>
        <w:pStyle w:val="aa"/>
        <w:rPr>
          <w:rFonts w:ascii="Times New Roman" w:hAnsi="Times New Roman" w:cs="Times New Roman"/>
          <w:i/>
          <w:sz w:val="24"/>
          <w:szCs w:val="24"/>
        </w:rPr>
      </w:pPr>
      <w:r w:rsidRPr="009341A5">
        <w:rPr>
          <w:rFonts w:ascii="Times New Roman" w:hAnsi="Times New Roman" w:cs="Times New Roman"/>
          <w:i/>
          <w:sz w:val="24"/>
          <w:szCs w:val="24"/>
        </w:rPr>
        <w:t>выбирать</w:t>
      </w:r>
      <w:r w:rsidRPr="009341A5">
        <w:rPr>
          <w:rFonts w:ascii="Times New Roman" w:hAnsi="Times New Roman" w:cs="Times New Roman"/>
          <w:i/>
          <w:spacing w:val="40"/>
          <w:sz w:val="24"/>
          <w:szCs w:val="24"/>
        </w:rPr>
        <w:t xml:space="preserve"> </w:t>
      </w:r>
      <w:r w:rsidRPr="009341A5">
        <w:rPr>
          <w:rFonts w:ascii="Times New Roman" w:hAnsi="Times New Roman" w:cs="Times New Roman"/>
          <w:i/>
          <w:sz w:val="24"/>
          <w:szCs w:val="24"/>
        </w:rPr>
        <w:t>слова</w:t>
      </w:r>
      <w:r w:rsidRPr="009341A5">
        <w:rPr>
          <w:rFonts w:ascii="Times New Roman" w:hAnsi="Times New Roman" w:cs="Times New Roman"/>
          <w:i/>
          <w:spacing w:val="40"/>
          <w:sz w:val="24"/>
          <w:szCs w:val="24"/>
        </w:rPr>
        <w:t xml:space="preserve"> </w:t>
      </w:r>
      <w:r w:rsidRPr="009341A5">
        <w:rPr>
          <w:rFonts w:ascii="Times New Roman" w:hAnsi="Times New Roman" w:cs="Times New Roman"/>
          <w:i/>
          <w:sz w:val="24"/>
          <w:szCs w:val="24"/>
        </w:rPr>
        <w:t>из</w:t>
      </w:r>
      <w:r w:rsidRPr="009341A5">
        <w:rPr>
          <w:rFonts w:ascii="Times New Roman" w:hAnsi="Times New Roman" w:cs="Times New Roman"/>
          <w:i/>
          <w:spacing w:val="40"/>
          <w:sz w:val="24"/>
          <w:szCs w:val="24"/>
        </w:rPr>
        <w:t xml:space="preserve"> </w:t>
      </w:r>
      <w:r w:rsidRPr="009341A5">
        <w:rPr>
          <w:rFonts w:ascii="Times New Roman" w:hAnsi="Times New Roman" w:cs="Times New Roman"/>
          <w:i/>
          <w:sz w:val="24"/>
          <w:szCs w:val="24"/>
        </w:rPr>
        <w:t>ряда</w:t>
      </w:r>
      <w:r w:rsidRPr="009341A5">
        <w:rPr>
          <w:rFonts w:ascii="Times New Roman" w:hAnsi="Times New Roman" w:cs="Times New Roman"/>
          <w:i/>
          <w:spacing w:val="40"/>
          <w:sz w:val="24"/>
          <w:szCs w:val="24"/>
        </w:rPr>
        <w:t xml:space="preserve"> </w:t>
      </w:r>
      <w:r w:rsidRPr="009341A5">
        <w:rPr>
          <w:rFonts w:ascii="Times New Roman" w:hAnsi="Times New Roman" w:cs="Times New Roman"/>
          <w:i/>
          <w:sz w:val="24"/>
          <w:szCs w:val="24"/>
        </w:rPr>
        <w:t>предложенныхдля</w:t>
      </w:r>
      <w:r w:rsidRPr="009341A5">
        <w:rPr>
          <w:rFonts w:ascii="Times New Roman" w:hAnsi="Times New Roman" w:cs="Times New Roman"/>
          <w:i/>
          <w:spacing w:val="40"/>
          <w:sz w:val="24"/>
          <w:szCs w:val="24"/>
        </w:rPr>
        <w:t xml:space="preserve"> </w:t>
      </w:r>
      <w:r w:rsidRPr="009341A5">
        <w:rPr>
          <w:rFonts w:ascii="Times New Roman" w:hAnsi="Times New Roman" w:cs="Times New Roman"/>
          <w:i/>
          <w:sz w:val="24"/>
          <w:szCs w:val="24"/>
        </w:rPr>
        <w:t>успешного</w:t>
      </w:r>
      <w:r w:rsidRPr="009341A5">
        <w:rPr>
          <w:rFonts w:ascii="Times New Roman" w:hAnsi="Times New Roman" w:cs="Times New Roman"/>
          <w:i/>
          <w:spacing w:val="40"/>
          <w:sz w:val="24"/>
          <w:szCs w:val="24"/>
        </w:rPr>
        <w:t xml:space="preserve"> </w:t>
      </w:r>
      <w:r w:rsidRPr="009341A5">
        <w:rPr>
          <w:rFonts w:ascii="Times New Roman" w:hAnsi="Times New Roman" w:cs="Times New Roman"/>
          <w:i/>
          <w:sz w:val="24"/>
          <w:szCs w:val="24"/>
        </w:rPr>
        <w:t>решения коммуникативной задачи.</w:t>
      </w:r>
    </w:p>
    <w:p w:rsidR="009341A5" w:rsidRPr="009341A5" w:rsidRDefault="009341A5" w:rsidP="009341A5">
      <w:pPr>
        <w:pStyle w:val="aa"/>
        <w:rPr>
          <w:rFonts w:ascii="Times New Roman" w:hAnsi="Times New Roman" w:cs="Times New Roman"/>
          <w:sz w:val="24"/>
          <w:szCs w:val="24"/>
        </w:rPr>
      </w:pPr>
      <w:r w:rsidRPr="009341A5">
        <w:rPr>
          <w:rFonts w:ascii="Times New Roman" w:hAnsi="Times New Roman" w:cs="Times New Roman"/>
          <w:sz w:val="24"/>
          <w:szCs w:val="24"/>
        </w:rPr>
        <w:t>Раздел</w:t>
      </w:r>
      <w:r w:rsidRPr="009341A5">
        <w:rPr>
          <w:rFonts w:ascii="Times New Roman" w:hAnsi="Times New Roman" w:cs="Times New Roman"/>
          <w:spacing w:val="-5"/>
          <w:sz w:val="24"/>
          <w:szCs w:val="24"/>
        </w:rPr>
        <w:t xml:space="preserve"> </w:t>
      </w:r>
      <w:r w:rsidRPr="009341A5">
        <w:rPr>
          <w:rFonts w:ascii="Times New Roman" w:hAnsi="Times New Roman" w:cs="Times New Roman"/>
          <w:spacing w:val="-2"/>
          <w:sz w:val="24"/>
          <w:szCs w:val="24"/>
        </w:rPr>
        <w:t>«Морфология»</w:t>
      </w:r>
    </w:p>
    <w:p w:rsidR="009341A5" w:rsidRPr="009341A5" w:rsidRDefault="009341A5" w:rsidP="009341A5">
      <w:pPr>
        <w:pStyle w:val="aa"/>
        <w:rPr>
          <w:rFonts w:ascii="Times New Roman" w:hAnsi="Times New Roman" w:cs="Times New Roman"/>
          <w:sz w:val="24"/>
          <w:szCs w:val="24"/>
        </w:rPr>
      </w:pPr>
      <w:r w:rsidRPr="009341A5">
        <w:rPr>
          <w:rFonts w:ascii="Times New Roman" w:hAnsi="Times New Roman" w:cs="Times New Roman"/>
          <w:sz w:val="24"/>
          <w:szCs w:val="24"/>
        </w:rPr>
        <w:t>Выпускник</w:t>
      </w:r>
      <w:r w:rsidRPr="009341A5">
        <w:rPr>
          <w:rFonts w:ascii="Times New Roman" w:hAnsi="Times New Roman" w:cs="Times New Roman"/>
          <w:spacing w:val="-4"/>
          <w:sz w:val="24"/>
          <w:szCs w:val="24"/>
        </w:rPr>
        <w:t xml:space="preserve"> </w:t>
      </w:r>
      <w:r w:rsidRPr="009341A5">
        <w:rPr>
          <w:rFonts w:ascii="Times New Roman" w:hAnsi="Times New Roman" w:cs="Times New Roman"/>
          <w:spacing w:val="-2"/>
          <w:sz w:val="24"/>
          <w:szCs w:val="24"/>
        </w:rPr>
        <w:t>научится:</w:t>
      </w:r>
    </w:p>
    <w:p w:rsidR="009341A5" w:rsidRPr="009341A5" w:rsidRDefault="009341A5" w:rsidP="009341A5">
      <w:pPr>
        <w:pStyle w:val="aa"/>
        <w:rPr>
          <w:rFonts w:ascii="Times New Roman" w:hAnsi="Times New Roman" w:cs="Times New Roman"/>
          <w:sz w:val="24"/>
          <w:szCs w:val="24"/>
        </w:rPr>
      </w:pPr>
      <w:r w:rsidRPr="009341A5">
        <w:rPr>
          <w:rFonts w:ascii="Times New Roman" w:hAnsi="Times New Roman" w:cs="Times New Roman"/>
          <w:sz w:val="24"/>
          <w:szCs w:val="24"/>
        </w:rPr>
        <w:lastRenderedPageBreak/>
        <w:t>распознавать</w:t>
      </w:r>
      <w:r w:rsidRPr="009341A5">
        <w:rPr>
          <w:rFonts w:ascii="Times New Roman" w:hAnsi="Times New Roman" w:cs="Times New Roman"/>
          <w:spacing w:val="-8"/>
          <w:sz w:val="24"/>
          <w:szCs w:val="24"/>
        </w:rPr>
        <w:t xml:space="preserve"> </w:t>
      </w:r>
      <w:r w:rsidRPr="009341A5">
        <w:rPr>
          <w:rFonts w:ascii="Times New Roman" w:hAnsi="Times New Roman" w:cs="Times New Roman"/>
          <w:sz w:val="24"/>
          <w:szCs w:val="24"/>
        </w:rPr>
        <w:t>части</w:t>
      </w:r>
      <w:r w:rsidRPr="009341A5">
        <w:rPr>
          <w:rFonts w:ascii="Times New Roman" w:hAnsi="Times New Roman" w:cs="Times New Roman"/>
          <w:spacing w:val="-7"/>
          <w:sz w:val="24"/>
          <w:szCs w:val="24"/>
        </w:rPr>
        <w:t xml:space="preserve"> </w:t>
      </w:r>
      <w:r w:rsidRPr="009341A5">
        <w:rPr>
          <w:rFonts w:ascii="Times New Roman" w:hAnsi="Times New Roman" w:cs="Times New Roman"/>
          <w:sz w:val="24"/>
          <w:szCs w:val="24"/>
        </w:rPr>
        <w:t>речи</w:t>
      </w:r>
      <w:r w:rsidRPr="009341A5">
        <w:rPr>
          <w:rFonts w:ascii="Times New Roman" w:hAnsi="Times New Roman" w:cs="Times New Roman"/>
          <w:spacing w:val="-4"/>
          <w:sz w:val="24"/>
          <w:szCs w:val="24"/>
        </w:rPr>
        <w:t xml:space="preserve"> </w:t>
      </w:r>
      <w:r w:rsidRPr="009341A5">
        <w:rPr>
          <w:rFonts w:ascii="Times New Roman" w:hAnsi="Times New Roman" w:cs="Times New Roman"/>
          <w:sz w:val="24"/>
          <w:szCs w:val="24"/>
        </w:rPr>
        <w:t>на</w:t>
      </w:r>
      <w:r w:rsidRPr="009341A5">
        <w:rPr>
          <w:rFonts w:ascii="Times New Roman" w:hAnsi="Times New Roman" w:cs="Times New Roman"/>
          <w:spacing w:val="-7"/>
          <w:sz w:val="24"/>
          <w:szCs w:val="24"/>
        </w:rPr>
        <w:t xml:space="preserve"> </w:t>
      </w:r>
      <w:r w:rsidRPr="009341A5">
        <w:rPr>
          <w:rFonts w:ascii="Times New Roman" w:hAnsi="Times New Roman" w:cs="Times New Roman"/>
          <w:sz w:val="24"/>
          <w:szCs w:val="24"/>
        </w:rPr>
        <w:t>основе</w:t>
      </w:r>
      <w:r w:rsidRPr="009341A5">
        <w:rPr>
          <w:rFonts w:ascii="Times New Roman" w:hAnsi="Times New Roman" w:cs="Times New Roman"/>
          <w:spacing w:val="-6"/>
          <w:sz w:val="24"/>
          <w:szCs w:val="24"/>
        </w:rPr>
        <w:t xml:space="preserve"> </w:t>
      </w:r>
      <w:r w:rsidRPr="009341A5">
        <w:rPr>
          <w:rFonts w:ascii="Times New Roman" w:hAnsi="Times New Roman" w:cs="Times New Roman"/>
          <w:sz w:val="24"/>
          <w:szCs w:val="24"/>
        </w:rPr>
        <w:t>существенных</w:t>
      </w:r>
      <w:r w:rsidRPr="009341A5">
        <w:rPr>
          <w:rFonts w:ascii="Times New Roman" w:hAnsi="Times New Roman" w:cs="Times New Roman"/>
          <w:spacing w:val="-3"/>
          <w:sz w:val="24"/>
          <w:szCs w:val="24"/>
        </w:rPr>
        <w:t xml:space="preserve"> </w:t>
      </w:r>
      <w:r w:rsidRPr="009341A5">
        <w:rPr>
          <w:rFonts w:ascii="Times New Roman" w:hAnsi="Times New Roman" w:cs="Times New Roman"/>
          <w:spacing w:val="-2"/>
          <w:sz w:val="24"/>
          <w:szCs w:val="24"/>
        </w:rPr>
        <w:t>признаков;</w:t>
      </w:r>
    </w:p>
    <w:p w:rsidR="009341A5" w:rsidRPr="009341A5" w:rsidRDefault="009341A5" w:rsidP="009341A5">
      <w:pPr>
        <w:pStyle w:val="aa"/>
        <w:rPr>
          <w:rFonts w:ascii="Times New Roman" w:hAnsi="Times New Roman" w:cs="Times New Roman"/>
          <w:sz w:val="24"/>
          <w:szCs w:val="24"/>
        </w:rPr>
      </w:pPr>
      <w:r w:rsidRPr="009341A5">
        <w:rPr>
          <w:rFonts w:ascii="Times New Roman" w:hAnsi="Times New Roman" w:cs="Times New Roman"/>
          <w:sz w:val="24"/>
          <w:szCs w:val="24"/>
        </w:rPr>
        <w:t>определять грамматические признаки имён существительных – собственные и нарицательные, одушевлённые и неодушевлённые существительные; род, число, падеж имён существительных;</w:t>
      </w:r>
    </w:p>
    <w:p w:rsidR="009341A5" w:rsidRPr="009341A5" w:rsidRDefault="009341A5" w:rsidP="009341A5">
      <w:pPr>
        <w:pStyle w:val="aa"/>
        <w:rPr>
          <w:rFonts w:ascii="Times New Roman" w:hAnsi="Times New Roman" w:cs="Times New Roman"/>
          <w:sz w:val="24"/>
          <w:szCs w:val="24"/>
        </w:rPr>
      </w:pPr>
      <w:r w:rsidRPr="009341A5">
        <w:rPr>
          <w:rFonts w:ascii="Times New Roman" w:hAnsi="Times New Roman" w:cs="Times New Roman"/>
          <w:sz w:val="24"/>
          <w:szCs w:val="24"/>
        </w:rPr>
        <w:t>определять грамматические признаки имён прилагательных – число, склонение субстантивированных прилагательных;</w:t>
      </w:r>
    </w:p>
    <w:p w:rsidR="009341A5" w:rsidRPr="009341A5" w:rsidRDefault="009341A5" w:rsidP="009341A5">
      <w:pPr>
        <w:pStyle w:val="aa"/>
        <w:rPr>
          <w:rFonts w:ascii="Times New Roman" w:hAnsi="Times New Roman" w:cs="Times New Roman"/>
          <w:sz w:val="24"/>
          <w:szCs w:val="24"/>
        </w:rPr>
      </w:pPr>
      <w:r w:rsidRPr="009341A5">
        <w:rPr>
          <w:rFonts w:ascii="Times New Roman" w:hAnsi="Times New Roman" w:cs="Times New Roman"/>
          <w:sz w:val="24"/>
          <w:szCs w:val="24"/>
        </w:rPr>
        <w:t>определять грамматические признаки глаголов – время, класс, число (глаголов с показателями грамматических классов); определять начальную форму глаголов;</w:t>
      </w:r>
    </w:p>
    <w:p w:rsidR="009341A5" w:rsidRPr="009341A5" w:rsidRDefault="009341A5" w:rsidP="009341A5">
      <w:pPr>
        <w:pStyle w:val="aa"/>
        <w:rPr>
          <w:rFonts w:ascii="Times New Roman" w:hAnsi="Times New Roman" w:cs="Times New Roman"/>
          <w:sz w:val="24"/>
          <w:szCs w:val="24"/>
        </w:rPr>
      </w:pPr>
      <w:r w:rsidRPr="009341A5">
        <w:rPr>
          <w:rFonts w:ascii="Times New Roman" w:hAnsi="Times New Roman" w:cs="Times New Roman"/>
          <w:sz w:val="24"/>
          <w:szCs w:val="24"/>
        </w:rPr>
        <w:t>определять грамматические признаки личных местоимений – лицо, число; использовать личные местоимения для устранения повторов;</w:t>
      </w:r>
    </w:p>
    <w:p w:rsidR="009341A5" w:rsidRPr="009341A5" w:rsidRDefault="009341A5" w:rsidP="009341A5">
      <w:pPr>
        <w:pStyle w:val="aa"/>
        <w:rPr>
          <w:rFonts w:ascii="Times New Roman" w:hAnsi="Times New Roman" w:cs="Times New Roman"/>
          <w:sz w:val="24"/>
          <w:szCs w:val="24"/>
        </w:rPr>
      </w:pPr>
      <w:r w:rsidRPr="009341A5">
        <w:rPr>
          <w:rFonts w:ascii="Times New Roman" w:hAnsi="Times New Roman" w:cs="Times New Roman"/>
          <w:sz w:val="24"/>
          <w:szCs w:val="24"/>
        </w:rPr>
        <w:t>определять</w:t>
      </w:r>
      <w:r w:rsidRPr="009341A5">
        <w:rPr>
          <w:rFonts w:ascii="Times New Roman" w:hAnsi="Times New Roman" w:cs="Times New Roman"/>
          <w:spacing w:val="-8"/>
          <w:sz w:val="24"/>
          <w:szCs w:val="24"/>
        </w:rPr>
        <w:t xml:space="preserve"> </w:t>
      </w:r>
      <w:r w:rsidRPr="009341A5">
        <w:rPr>
          <w:rFonts w:ascii="Times New Roman" w:hAnsi="Times New Roman" w:cs="Times New Roman"/>
          <w:sz w:val="24"/>
          <w:szCs w:val="24"/>
        </w:rPr>
        <w:t>имена</w:t>
      </w:r>
      <w:r w:rsidRPr="009341A5">
        <w:rPr>
          <w:rFonts w:ascii="Times New Roman" w:hAnsi="Times New Roman" w:cs="Times New Roman"/>
          <w:spacing w:val="-7"/>
          <w:sz w:val="24"/>
          <w:szCs w:val="24"/>
        </w:rPr>
        <w:t xml:space="preserve"> </w:t>
      </w:r>
      <w:r w:rsidRPr="009341A5">
        <w:rPr>
          <w:rFonts w:ascii="Times New Roman" w:hAnsi="Times New Roman" w:cs="Times New Roman"/>
          <w:sz w:val="24"/>
          <w:szCs w:val="24"/>
        </w:rPr>
        <w:t>числительные</w:t>
      </w:r>
      <w:r w:rsidRPr="009341A5">
        <w:rPr>
          <w:rFonts w:ascii="Times New Roman" w:hAnsi="Times New Roman" w:cs="Times New Roman"/>
          <w:spacing w:val="-4"/>
          <w:sz w:val="24"/>
          <w:szCs w:val="24"/>
        </w:rPr>
        <w:t xml:space="preserve"> </w:t>
      </w:r>
      <w:r w:rsidRPr="009341A5">
        <w:rPr>
          <w:rFonts w:ascii="Times New Roman" w:hAnsi="Times New Roman" w:cs="Times New Roman"/>
          <w:sz w:val="24"/>
          <w:szCs w:val="24"/>
        </w:rPr>
        <w:t>в</w:t>
      </w:r>
      <w:r w:rsidRPr="009341A5">
        <w:rPr>
          <w:rFonts w:ascii="Times New Roman" w:hAnsi="Times New Roman" w:cs="Times New Roman"/>
          <w:spacing w:val="-5"/>
          <w:sz w:val="24"/>
          <w:szCs w:val="24"/>
        </w:rPr>
        <w:t xml:space="preserve"> </w:t>
      </w:r>
      <w:r w:rsidRPr="009341A5">
        <w:rPr>
          <w:rFonts w:ascii="Times New Roman" w:hAnsi="Times New Roman" w:cs="Times New Roman"/>
          <w:sz w:val="24"/>
          <w:szCs w:val="24"/>
        </w:rPr>
        <w:t>устной</w:t>
      </w:r>
      <w:r w:rsidRPr="009341A5">
        <w:rPr>
          <w:rFonts w:ascii="Times New Roman" w:hAnsi="Times New Roman" w:cs="Times New Roman"/>
          <w:spacing w:val="-7"/>
          <w:sz w:val="24"/>
          <w:szCs w:val="24"/>
        </w:rPr>
        <w:t xml:space="preserve"> </w:t>
      </w:r>
      <w:r w:rsidRPr="009341A5">
        <w:rPr>
          <w:rFonts w:ascii="Times New Roman" w:hAnsi="Times New Roman" w:cs="Times New Roman"/>
          <w:sz w:val="24"/>
          <w:szCs w:val="24"/>
        </w:rPr>
        <w:t>и</w:t>
      </w:r>
      <w:r w:rsidRPr="009341A5">
        <w:rPr>
          <w:rFonts w:ascii="Times New Roman" w:hAnsi="Times New Roman" w:cs="Times New Roman"/>
          <w:spacing w:val="-4"/>
          <w:sz w:val="24"/>
          <w:szCs w:val="24"/>
        </w:rPr>
        <w:t xml:space="preserve"> </w:t>
      </w:r>
      <w:r w:rsidRPr="009341A5">
        <w:rPr>
          <w:rFonts w:ascii="Times New Roman" w:hAnsi="Times New Roman" w:cs="Times New Roman"/>
          <w:sz w:val="24"/>
          <w:szCs w:val="24"/>
        </w:rPr>
        <w:t>письменной</w:t>
      </w:r>
      <w:r w:rsidRPr="009341A5">
        <w:rPr>
          <w:rFonts w:ascii="Times New Roman" w:hAnsi="Times New Roman" w:cs="Times New Roman"/>
          <w:spacing w:val="-6"/>
          <w:sz w:val="24"/>
          <w:szCs w:val="24"/>
        </w:rPr>
        <w:t xml:space="preserve"> </w:t>
      </w:r>
      <w:r w:rsidRPr="009341A5">
        <w:rPr>
          <w:rFonts w:ascii="Times New Roman" w:hAnsi="Times New Roman" w:cs="Times New Roman"/>
          <w:spacing w:val="-2"/>
          <w:sz w:val="24"/>
          <w:szCs w:val="24"/>
        </w:rPr>
        <w:t>речи;</w:t>
      </w:r>
    </w:p>
    <w:p w:rsidR="009341A5" w:rsidRPr="009341A5" w:rsidRDefault="009341A5" w:rsidP="009341A5">
      <w:pPr>
        <w:pStyle w:val="aa"/>
        <w:rPr>
          <w:rFonts w:ascii="Times New Roman" w:hAnsi="Times New Roman" w:cs="Times New Roman"/>
          <w:sz w:val="24"/>
          <w:szCs w:val="24"/>
        </w:rPr>
      </w:pPr>
      <w:r w:rsidRPr="009341A5">
        <w:rPr>
          <w:rFonts w:ascii="Times New Roman" w:hAnsi="Times New Roman" w:cs="Times New Roman"/>
          <w:sz w:val="24"/>
          <w:szCs w:val="24"/>
        </w:rPr>
        <w:t>определять</w:t>
      </w:r>
      <w:r w:rsidRPr="009341A5">
        <w:rPr>
          <w:rFonts w:ascii="Times New Roman" w:hAnsi="Times New Roman" w:cs="Times New Roman"/>
          <w:spacing w:val="-9"/>
          <w:sz w:val="24"/>
          <w:szCs w:val="24"/>
        </w:rPr>
        <w:t xml:space="preserve"> </w:t>
      </w:r>
      <w:r w:rsidRPr="009341A5">
        <w:rPr>
          <w:rFonts w:ascii="Times New Roman" w:hAnsi="Times New Roman" w:cs="Times New Roman"/>
          <w:sz w:val="24"/>
          <w:szCs w:val="24"/>
        </w:rPr>
        <w:t>наречия</w:t>
      </w:r>
      <w:r w:rsidRPr="009341A5">
        <w:rPr>
          <w:rFonts w:ascii="Times New Roman" w:hAnsi="Times New Roman" w:cs="Times New Roman"/>
          <w:spacing w:val="-4"/>
          <w:sz w:val="24"/>
          <w:szCs w:val="24"/>
        </w:rPr>
        <w:t xml:space="preserve"> </w:t>
      </w:r>
      <w:r w:rsidRPr="009341A5">
        <w:rPr>
          <w:rFonts w:ascii="Times New Roman" w:hAnsi="Times New Roman" w:cs="Times New Roman"/>
          <w:sz w:val="24"/>
          <w:szCs w:val="24"/>
        </w:rPr>
        <w:t>в</w:t>
      </w:r>
      <w:r w:rsidRPr="009341A5">
        <w:rPr>
          <w:rFonts w:ascii="Times New Roman" w:hAnsi="Times New Roman" w:cs="Times New Roman"/>
          <w:spacing w:val="-5"/>
          <w:sz w:val="24"/>
          <w:szCs w:val="24"/>
        </w:rPr>
        <w:t xml:space="preserve"> </w:t>
      </w:r>
      <w:r w:rsidRPr="009341A5">
        <w:rPr>
          <w:rFonts w:ascii="Times New Roman" w:hAnsi="Times New Roman" w:cs="Times New Roman"/>
          <w:sz w:val="24"/>
          <w:szCs w:val="24"/>
        </w:rPr>
        <w:t>устной</w:t>
      </w:r>
      <w:r w:rsidRPr="009341A5">
        <w:rPr>
          <w:rFonts w:ascii="Times New Roman" w:hAnsi="Times New Roman" w:cs="Times New Roman"/>
          <w:spacing w:val="-7"/>
          <w:sz w:val="24"/>
          <w:szCs w:val="24"/>
        </w:rPr>
        <w:t xml:space="preserve"> </w:t>
      </w:r>
      <w:r w:rsidRPr="009341A5">
        <w:rPr>
          <w:rFonts w:ascii="Times New Roman" w:hAnsi="Times New Roman" w:cs="Times New Roman"/>
          <w:sz w:val="24"/>
          <w:szCs w:val="24"/>
        </w:rPr>
        <w:t>и</w:t>
      </w:r>
      <w:r w:rsidRPr="009341A5">
        <w:rPr>
          <w:rFonts w:ascii="Times New Roman" w:hAnsi="Times New Roman" w:cs="Times New Roman"/>
          <w:spacing w:val="-4"/>
          <w:sz w:val="24"/>
          <w:szCs w:val="24"/>
        </w:rPr>
        <w:t xml:space="preserve"> </w:t>
      </w:r>
      <w:r w:rsidRPr="009341A5">
        <w:rPr>
          <w:rFonts w:ascii="Times New Roman" w:hAnsi="Times New Roman" w:cs="Times New Roman"/>
          <w:sz w:val="24"/>
          <w:szCs w:val="24"/>
        </w:rPr>
        <w:t>письменной</w:t>
      </w:r>
      <w:r w:rsidRPr="009341A5">
        <w:rPr>
          <w:rFonts w:ascii="Times New Roman" w:hAnsi="Times New Roman" w:cs="Times New Roman"/>
          <w:spacing w:val="-4"/>
          <w:sz w:val="24"/>
          <w:szCs w:val="24"/>
        </w:rPr>
        <w:t xml:space="preserve"> </w:t>
      </w:r>
      <w:r w:rsidRPr="009341A5">
        <w:rPr>
          <w:rFonts w:ascii="Times New Roman" w:hAnsi="Times New Roman" w:cs="Times New Roman"/>
          <w:spacing w:val="-2"/>
          <w:sz w:val="24"/>
          <w:szCs w:val="24"/>
        </w:rPr>
        <w:t>речи;</w:t>
      </w:r>
    </w:p>
    <w:p w:rsidR="009341A5" w:rsidRPr="009341A5" w:rsidRDefault="009341A5" w:rsidP="009341A5">
      <w:pPr>
        <w:pStyle w:val="aa"/>
        <w:rPr>
          <w:rFonts w:ascii="Times New Roman" w:hAnsi="Times New Roman" w:cs="Times New Roman"/>
          <w:sz w:val="24"/>
          <w:szCs w:val="24"/>
        </w:rPr>
      </w:pPr>
      <w:r w:rsidRPr="009341A5">
        <w:rPr>
          <w:rFonts w:ascii="Times New Roman" w:hAnsi="Times New Roman" w:cs="Times New Roman"/>
          <w:sz w:val="24"/>
          <w:szCs w:val="24"/>
        </w:rPr>
        <w:t>определять</w:t>
      </w:r>
      <w:r w:rsidRPr="009341A5">
        <w:rPr>
          <w:rFonts w:ascii="Times New Roman" w:hAnsi="Times New Roman" w:cs="Times New Roman"/>
          <w:spacing w:val="40"/>
          <w:sz w:val="24"/>
          <w:szCs w:val="24"/>
        </w:rPr>
        <w:t xml:space="preserve"> </w:t>
      </w:r>
      <w:r w:rsidRPr="009341A5">
        <w:rPr>
          <w:rFonts w:ascii="Times New Roman" w:hAnsi="Times New Roman" w:cs="Times New Roman"/>
          <w:sz w:val="24"/>
          <w:szCs w:val="24"/>
        </w:rPr>
        <w:t>наиболееупотребительные</w:t>
      </w:r>
      <w:r w:rsidRPr="009341A5">
        <w:rPr>
          <w:rFonts w:ascii="Times New Roman" w:hAnsi="Times New Roman" w:cs="Times New Roman"/>
          <w:spacing w:val="40"/>
          <w:sz w:val="24"/>
          <w:szCs w:val="24"/>
        </w:rPr>
        <w:t xml:space="preserve"> </w:t>
      </w:r>
      <w:r w:rsidRPr="009341A5">
        <w:rPr>
          <w:rFonts w:ascii="Times New Roman" w:hAnsi="Times New Roman" w:cs="Times New Roman"/>
          <w:sz w:val="24"/>
          <w:szCs w:val="24"/>
        </w:rPr>
        <w:t>союзы</w:t>
      </w:r>
      <w:r w:rsidRPr="009341A5">
        <w:rPr>
          <w:rFonts w:ascii="Times New Roman" w:hAnsi="Times New Roman" w:cs="Times New Roman"/>
          <w:spacing w:val="40"/>
          <w:sz w:val="24"/>
          <w:szCs w:val="24"/>
        </w:rPr>
        <w:t xml:space="preserve"> </w:t>
      </w:r>
      <w:r w:rsidRPr="009341A5">
        <w:rPr>
          <w:rFonts w:ascii="Times New Roman" w:hAnsi="Times New Roman" w:cs="Times New Roman"/>
          <w:sz w:val="24"/>
          <w:szCs w:val="24"/>
        </w:rPr>
        <w:t>в</w:t>
      </w:r>
      <w:r w:rsidRPr="009341A5">
        <w:rPr>
          <w:rFonts w:ascii="Times New Roman" w:hAnsi="Times New Roman" w:cs="Times New Roman"/>
          <w:spacing w:val="40"/>
          <w:sz w:val="24"/>
          <w:szCs w:val="24"/>
        </w:rPr>
        <w:t xml:space="preserve"> </w:t>
      </w:r>
      <w:r w:rsidRPr="009341A5">
        <w:rPr>
          <w:rFonts w:ascii="Times New Roman" w:hAnsi="Times New Roman" w:cs="Times New Roman"/>
          <w:sz w:val="24"/>
          <w:szCs w:val="24"/>
        </w:rPr>
        <w:t>речи</w:t>
      </w:r>
      <w:r w:rsidRPr="009341A5">
        <w:rPr>
          <w:rFonts w:ascii="Times New Roman" w:hAnsi="Times New Roman" w:cs="Times New Roman"/>
          <w:spacing w:val="40"/>
          <w:sz w:val="24"/>
          <w:szCs w:val="24"/>
        </w:rPr>
        <w:t xml:space="preserve"> </w:t>
      </w:r>
      <w:r w:rsidRPr="009341A5">
        <w:rPr>
          <w:rFonts w:ascii="Times New Roman" w:hAnsi="Times New Roman" w:cs="Times New Roman"/>
          <w:sz w:val="24"/>
          <w:szCs w:val="24"/>
        </w:rPr>
        <w:t>и</w:t>
      </w:r>
      <w:r w:rsidRPr="009341A5">
        <w:rPr>
          <w:rFonts w:ascii="Times New Roman" w:hAnsi="Times New Roman" w:cs="Times New Roman"/>
          <w:spacing w:val="40"/>
          <w:sz w:val="24"/>
          <w:szCs w:val="24"/>
        </w:rPr>
        <w:t xml:space="preserve"> </w:t>
      </w:r>
      <w:r w:rsidRPr="009341A5">
        <w:rPr>
          <w:rFonts w:ascii="Times New Roman" w:hAnsi="Times New Roman" w:cs="Times New Roman"/>
          <w:sz w:val="24"/>
          <w:szCs w:val="24"/>
        </w:rPr>
        <w:t>их</w:t>
      </w:r>
      <w:r w:rsidRPr="009341A5">
        <w:rPr>
          <w:rFonts w:ascii="Times New Roman" w:hAnsi="Times New Roman" w:cs="Times New Roman"/>
          <w:spacing w:val="40"/>
          <w:sz w:val="24"/>
          <w:szCs w:val="24"/>
        </w:rPr>
        <w:t xml:space="preserve"> </w:t>
      </w:r>
      <w:r w:rsidRPr="009341A5">
        <w:rPr>
          <w:rFonts w:ascii="Times New Roman" w:hAnsi="Times New Roman" w:cs="Times New Roman"/>
          <w:sz w:val="24"/>
          <w:szCs w:val="24"/>
        </w:rPr>
        <w:t>роль при составлении предложений.</w:t>
      </w:r>
    </w:p>
    <w:p w:rsidR="009341A5" w:rsidRPr="009341A5" w:rsidRDefault="009341A5" w:rsidP="009341A5">
      <w:pPr>
        <w:pStyle w:val="aa"/>
        <w:rPr>
          <w:rFonts w:ascii="Times New Roman" w:hAnsi="Times New Roman" w:cs="Times New Roman"/>
          <w:i/>
          <w:sz w:val="24"/>
          <w:szCs w:val="24"/>
        </w:rPr>
      </w:pPr>
      <w:r w:rsidRPr="009341A5">
        <w:rPr>
          <w:rFonts w:ascii="Times New Roman" w:hAnsi="Times New Roman" w:cs="Times New Roman"/>
          <w:i/>
          <w:sz w:val="24"/>
          <w:szCs w:val="24"/>
        </w:rPr>
        <w:t>Выпускник</w:t>
      </w:r>
      <w:r w:rsidRPr="009341A5">
        <w:rPr>
          <w:rFonts w:ascii="Times New Roman" w:hAnsi="Times New Roman" w:cs="Times New Roman"/>
          <w:i/>
          <w:spacing w:val="-10"/>
          <w:sz w:val="24"/>
          <w:szCs w:val="24"/>
        </w:rPr>
        <w:t xml:space="preserve"> </w:t>
      </w:r>
      <w:r w:rsidRPr="009341A5">
        <w:rPr>
          <w:rFonts w:ascii="Times New Roman" w:hAnsi="Times New Roman" w:cs="Times New Roman"/>
          <w:i/>
          <w:sz w:val="24"/>
          <w:szCs w:val="24"/>
        </w:rPr>
        <w:t>получит</w:t>
      </w:r>
      <w:r w:rsidRPr="009341A5">
        <w:rPr>
          <w:rFonts w:ascii="Times New Roman" w:hAnsi="Times New Roman" w:cs="Times New Roman"/>
          <w:i/>
          <w:spacing w:val="-8"/>
          <w:sz w:val="24"/>
          <w:szCs w:val="24"/>
        </w:rPr>
        <w:t xml:space="preserve"> </w:t>
      </w:r>
      <w:r w:rsidRPr="009341A5">
        <w:rPr>
          <w:rFonts w:ascii="Times New Roman" w:hAnsi="Times New Roman" w:cs="Times New Roman"/>
          <w:i/>
          <w:sz w:val="24"/>
          <w:szCs w:val="24"/>
        </w:rPr>
        <w:t>возможность</w:t>
      </w:r>
      <w:r w:rsidRPr="009341A5">
        <w:rPr>
          <w:rFonts w:ascii="Times New Roman" w:hAnsi="Times New Roman" w:cs="Times New Roman"/>
          <w:i/>
          <w:spacing w:val="-8"/>
          <w:sz w:val="24"/>
          <w:szCs w:val="24"/>
        </w:rPr>
        <w:t xml:space="preserve"> </w:t>
      </w:r>
      <w:r w:rsidRPr="009341A5">
        <w:rPr>
          <w:rFonts w:ascii="Times New Roman" w:hAnsi="Times New Roman" w:cs="Times New Roman"/>
          <w:i/>
          <w:spacing w:val="-2"/>
          <w:sz w:val="24"/>
          <w:szCs w:val="24"/>
        </w:rPr>
        <w:t>научиться:</w:t>
      </w:r>
    </w:p>
    <w:p w:rsidR="009341A5" w:rsidRPr="009341A5" w:rsidRDefault="009341A5" w:rsidP="009341A5">
      <w:pPr>
        <w:pStyle w:val="aa"/>
        <w:rPr>
          <w:rFonts w:ascii="Times New Roman" w:hAnsi="Times New Roman" w:cs="Times New Roman"/>
          <w:i/>
          <w:sz w:val="24"/>
          <w:szCs w:val="24"/>
        </w:rPr>
      </w:pPr>
      <w:r w:rsidRPr="009341A5">
        <w:rPr>
          <w:rFonts w:ascii="Times New Roman" w:hAnsi="Times New Roman" w:cs="Times New Roman"/>
          <w:i/>
          <w:spacing w:val="-2"/>
          <w:sz w:val="24"/>
          <w:szCs w:val="24"/>
        </w:rPr>
        <w:t>подбирать</w:t>
      </w:r>
      <w:r w:rsidRPr="009341A5">
        <w:rPr>
          <w:rFonts w:ascii="Times New Roman" w:hAnsi="Times New Roman" w:cs="Times New Roman"/>
          <w:i/>
          <w:sz w:val="24"/>
          <w:szCs w:val="24"/>
        </w:rPr>
        <w:tab/>
      </w:r>
      <w:r w:rsidRPr="009341A5">
        <w:rPr>
          <w:rFonts w:ascii="Times New Roman" w:hAnsi="Times New Roman" w:cs="Times New Roman"/>
          <w:i/>
          <w:spacing w:val="-4"/>
          <w:sz w:val="24"/>
          <w:szCs w:val="24"/>
        </w:rPr>
        <w:t>имена</w:t>
      </w:r>
      <w:r w:rsidRPr="009341A5">
        <w:rPr>
          <w:rFonts w:ascii="Times New Roman" w:hAnsi="Times New Roman" w:cs="Times New Roman"/>
          <w:i/>
          <w:sz w:val="24"/>
          <w:szCs w:val="24"/>
        </w:rPr>
        <w:tab/>
      </w:r>
      <w:r w:rsidRPr="009341A5">
        <w:rPr>
          <w:rFonts w:ascii="Times New Roman" w:hAnsi="Times New Roman" w:cs="Times New Roman"/>
          <w:i/>
          <w:spacing w:val="-2"/>
          <w:sz w:val="24"/>
          <w:szCs w:val="24"/>
        </w:rPr>
        <w:t>прилагательные</w:t>
      </w:r>
      <w:r w:rsidRPr="009341A5">
        <w:rPr>
          <w:rFonts w:ascii="Times New Roman" w:hAnsi="Times New Roman" w:cs="Times New Roman"/>
          <w:i/>
          <w:sz w:val="24"/>
          <w:szCs w:val="24"/>
        </w:rPr>
        <w:tab/>
      </w:r>
      <w:r w:rsidRPr="009341A5">
        <w:rPr>
          <w:rFonts w:ascii="Times New Roman" w:hAnsi="Times New Roman" w:cs="Times New Roman"/>
          <w:i/>
          <w:spacing w:val="-10"/>
          <w:sz w:val="24"/>
          <w:szCs w:val="24"/>
        </w:rPr>
        <w:t>к</w:t>
      </w:r>
      <w:r w:rsidRPr="009341A5">
        <w:rPr>
          <w:rFonts w:ascii="Times New Roman" w:hAnsi="Times New Roman" w:cs="Times New Roman"/>
          <w:i/>
          <w:sz w:val="24"/>
          <w:szCs w:val="24"/>
        </w:rPr>
        <w:tab/>
      </w:r>
      <w:r w:rsidRPr="009341A5">
        <w:rPr>
          <w:rFonts w:ascii="Times New Roman" w:hAnsi="Times New Roman" w:cs="Times New Roman"/>
          <w:i/>
          <w:spacing w:val="-2"/>
          <w:sz w:val="24"/>
          <w:szCs w:val="24"/>
        </w:rPr>
        <w:t>заданному именисуществительному;</w:t>
      </w:r>
    </w:p>
    <w:p w:rsidR="009341A5" w:rsidRPr="009341A5" w:rsidRDefault="009341A5" w:rsidP="009341A5">
      <w:pPr>
        <w:pStyle w:val="aa"/>
        <w:rPr>
          <w:rFonts w:ascii="Times New Roman" w:hAnsi="Times New Roman" w:cs="Times New Roman"/>
          <w:i/>
          <w:sz w:val="24"/>
          <w:szCs w:val="24"/>
        </w:rPr>
      </w:pPr>
      <w:r w:rsidRPr="009341A5">
        <w:rPr>
          <w:rFonts w:ascii="Times New Roman" w:hAnsi="Times New Roman" w:cs="Times New Roman"/>
          <w:i/>
          <w:spacing w:val="-2"/>
          <w:sz w:val="24"/>
          <w:szCs w:val="24"/>
        </w:rPr>
        <w:t>редактировать</w:t>
      </w:r>
      <w:r w:rsidRPr="009341A5">
        <w:rPr>
          <w:rFonts w:ascii="Times New Roman" w:hAnsi="Times New Roman" w:cs="Times New Roman"/>
          <w:i/>
          <w:sz w:val="24"/>
          <w:szCs w:val="24"/>
        </w:rPr>
        <w:tab/>
      </w:r>
      <w:r w:rsidRPr="009341A5">
        <w:rPr>
          <w:rFonts w:ascii="Times New Roman" w:hAnsi="Times New Roman" w:cs="Times New Roman"/>
          <w:i/>
          <w:spacing w:val="-2"/>
          <w:sz w:val="24"/>
          <w:szCs w:val="24"/>
        </w:rPr>
        <w:t>текст,</w:t>
      </w:r>
      <w:r w:rsidRPr="009341A5">
        <w:rPr>
          <w:rFonts w:ascii="Times New Roman" w:hAnsi="Times New Roman" w:cs="Times New Roman"/>
          <w:i/>
          <w:sz w:val="24"/>
          <w:szCs w:val="24"/>
        </w:rPr>
        <w:tab/>
      </w:r>
      <w:r w:rsidRPr="009341A5">
        <w:rPr>
          <w:rFonts w:ascii="Times New Roman" w:hAnsi="Times New Roman" w:cs="Times New Roman"/>
          <w:i/>
          <w:spacing w:val="-2"/>
          <w:sz w:val="24"/>
          <w:szCs w:val="24"/>
        </w:rPr>
        <w:t>заменяя</w:t>
      </w:r>
      <w:r w:rsidRPr="009341A5">
        <w:rPr>
          <w:rFonts w:ascii="Times New Roman" w:hAnsi="Times New Roman" w:cs="Times New Roman"/>
          <w:i/>
          <w:sz w:val="24"/>
          <w:szCs w:val="24"/>
        </w:rPr>
        <w:tab/>
      </w:r>
      <w:r w:rsidRPr="009341A5">
        <w:rPr>
          <w:rFonts w:ascii="Times New Roman" w:hAnsi="Times New Roman" w:cs="Times New Roman"/>
          <w:i/>
          <w:spacing w:val="-2"/>
          <w:sz w:val="24"/>
          <w:szCs w:val="24"/>
        </w:rPr>
        <w:t xml:space="preserve">повторяющиеся </w:t>
      </w:r>
      <w:r w:rsidRPr="009341A5">
        <w:rPr>
          <w:rFonts w:ascii="Times New Roman" w:hAnsi="Times New Roman" w:cs="Times New Roman"/>
          <w:i/>
          <w:sz w:val="24"/>
          <w:szCs w:val="24"/>
        </w:rPr>
        <w:t>именасуществительные соответствующими местоимениями;</w:t>
      </w:r>
    </w:p>
    <w:p w:rsidR="009341A5" w:rsidRPr="009341A5" w:rsidRDefault="009341A5" w:rsidP="009341A5">
      <w:pPr>
        <w:pStyle w:val="aa"/>
        <w:rPr>
          <w:rFonts w:ascii="Times New Roman" w:hAnsi="Times New Roman" w:cs="Times New Roman"/>
          <w:i/>
          <w:sz w:val="24"/>
          <w:szCs w:val="24"/>
        </w:rPr>
      </w:pPr>
      <w:r w:rsidRPr="009341A5">
        <w:rPr>
          <w:rFonts w:ascii="Times New Roman" w:hAnsi="Times New Roman" w:cs="Times New Roman"/>
          <w:i/>
          <w:spacing w:val="-2"/>
          <w:sz w:val="24"/>
          <w:szCs w:val="24"/>
        </w:rPr>
        <w:t>оценивать</w:t>
      </w:r>
      <w:r w:rsidRPr="009341A5">
        <w:rPr>
          <w:rFonts w:ascii="Times New Roman" w:hAnsi="Times New Roman" w:cs="Times New Roman"/>
          <w:i/>
          <w:sz w:val="24"/>
          <w:szCs w:val="24"/>
        </w:rPr>
        <w:tab/>
      </w:r>
      <w:r w:rsidRPr="009341A5">
        <w:rPr>
          <w:rFonts w:ascii="Times New Roman" w:hAnsi="Times New Roman" w:cs="Times New Roman"/>
          <w:i/>
          <w:spacing w:val="-2"/>
          <w:sz w:val="24"/>
          <w:szCs w:val="24"/>
        </w:rPr>
        <w:t>уместность</w:t>
      </w:r>
      <w:r w:rsidRPr="009341A5">
        <w:rPr>
          <w:rFonts w:ascii="Times New Roman" w:hAnsi="Times New Roman" w:cs="Times New Roman"/>
          <w:i/>
          <w:sz w:val="24"/>
          <w:szCs w:val="24"/>
        </w:rPr>
        <w:tab/>
      </w:r>
      <w:r w:rsidRPr="009341A5">
        <w:rPr>
          <w:rFonts w:ascii="Times New Roman" w:hAnsi="Times New Roman" w:cs="Times New Roman"/>
          <w:i/>
          <w:spacing w:val="-2"/>
          <w:sz w:val="24"/>
          <w:szCs w:val="24"/>
        </w:rPr>
        <w:t>употребления</w:t>
      </w:r>
      <w:r w:rsidRPr="009341A5">
        <w:rPr>
          <w:rFonts w:ascii="Times New Roman" w:hAnsi="Times New Roman" w:cs="Times New Roman"/>
          <w:i/>
          <w:sz w:val="24"/>
          <w:szCs w:val="24"/>
        </w:rPr>
        <w:tab/>
      </w:r>
      <w:r w:rsidRPr="009341A5">
        <w:rPr>
          <w:rFonts w:ascii="Times New Roman" w:hAnsi="Times New Roman" w:cs="Times New Roman"/>
          <w:i/>
          <w:spacing w:val="-2"/>
          <w:sz w:val="24"/>
          <w:szCs w:val="24"/>
        </w:rPr>
        <w:t>глаголов</w:t>
      </w:r>
      <w:r w:rsidRPr="009341A5">
        <w:rPr>
          <w:rFonts w:ascii="Times New Roman" w:hAnsi="Times New Roman" w:cs="Times New Roman"/>
          <w:i/>
          <w:sz w:val="24"/>
          <w:szCs w:val="24"/>
        </w:rPr>
        <w:tab/>
      </w:r>
      <w:r w:rsidRPr="009341A5">
        <w:rPr>
          <w:rFonts w:ascii="Times New Roman" w:hAnsi="Times New Roman" w:cs="Times New Roman"/>
          <w:i/>
          <w:spacing w:val="-10"/>
          <w:sz w:val="24"/>
          <w:szCs w:val="24"/>
        </w:rPr>
        <w:t>в</w:t>
      </w:r>
      <w:r w:rsidRPr="009341A5">
        <w:rPr>
          <w:rFonts w:ascii="Times New Roman" w:hAnsi="Times New Roman" w:cs="Times New Roman"/>
          <w:i/>
          <w:sz w:val="24"/>
          <w:szCs w:val="24"/>
        </w:rPr>
        <w:tab/>
      </w:r>
      <w:r w:rsidRPr="009341A5">
        <w:rPr>
          <w:rFonts w:ascii="Times New Roman" w:hAnsi="Times New Roman" w:cs="Times New Roman"/>
          <w:i/>
          <w:spacing w:val="-2"/>
          <w:sz w:val="24"/>
          <w:szCs w:val="24"/>
        </w:rPr>
        <w:t xml:space="preserve">тексте, </w:t>
      </w:r>
      <w:r w:rsidRPr="009341A5">
        <w:rPr>
          <w:rFonts w:ascii="Times New Roman" w:hAnsi="Times New Roman" w:cs="Times New Roman"/>
          <w:i/>
          <w:sz w:val="24"/>
          <w:szCs w:val="24"/>
        </w:rPr>
        <w:t>заменять повторяющиеся глаголы синонимами;</w:t>
      </w:r>
    </w:p>
    <w:p w:rsidR="009341A5" w:rsidRPr="009341A5" w:rsidRDefault="009341A5" w:rsidP="009341A5">
      <w:pPr>
        <w:pStyle w:val="aa"/>
        <w:rPr>
          <w:rFonts w:ascii="Times New Roman" w:hAnsi="Times New Roman" w:cs="Times New Roman"/>
          <w:i/>
          <w:sz w:val="24"/>
          <w:szCs w:val="24"/>
        </w:rPr>
      </w:pPr>
      <w:r w:rsidRPr="009341A5">
        <w:rPr>
          <w:rFonts w:ascii="Times New Roman" w:hAnsi="Times New Roman" w:cs="Times New Roman"/>
          <w:i/>
          <w:sz w:val="24"/>
          <w:szCs w:val="24"/>
        </w:rPr>
        <w:t>находить</w:t>
      </w:r>
      <w:r w:rsidRPr="009341A5">
        <w:rPr>
          <w:rFonts w:ascii="Times New Roman" w:hAnsi="Times New Roman" w:cs="Times New Roman"/>
          <w:i/>
          <w:spacing w:val="-10"/>
          <w:sz w:val="24"/>
          <w:szCs w:val="24"/>
        </w:rPr>
        <w:t xml:space="preserve"> </w:t>
      </w:r>
      <w:r w:rsidRPr="009341A5">
        <w:rPr>
          <w:rFonts w:ascii="Times New Roman" w:hAnsi="Times New Roman" w:cs="Times New Roman"/>
          <w:i/>
          <w:sz w:val="24"/>
          <w:szCs w:val="24"/>
        </w:rPr>
        <w:t>в</w:t>
      </w:r>
      <w:r w:rsidRPr="009341A5">
        <w:rPr>
          <w:rFonts w:ascii="Times New Roman" w:hAnsi="Times New Roman" w:cs="Times New Roman"/>
          <w:i/>
          <w:spacing w:val="-9"/>
          <w:sz w:val="24"/>
          <w:szCs w:val="24"/>
        </w:rPr>
        <w:t xml:space="preserve"> </w:t>
      </w:r>
      <w:r w:rsidRPr="009341A5">
        <w:rPr>
          <w:rFonts w:ascii="Times New Roman" w:hAnsi="Times New Roman" w:cs="Times New Roman"/>
          <w:i/>
          <w:sz w:val="24"/>
          <w:szCs w:val="24"/>
        </w:rPr>
        <w:t>тексте</w:t>
      </w:r>
      <w:r w:rsidRPr="009341A5">
        <w:rPr>
          <w:rFonts w:ascii="Times New Roman" w:hAnsi="Times New Roman" w:cs="Times New Roman"/>
          <w:i/>
          <w:spacing w:val="-11"/>
          <w:sz w:val="24"/>
          <w:szCs w:val="24"/>
        </w:rPr>
        <w:t xml:space="preserve"> </w:t>
      </w:r>
      <w:r w:rsidRPr="009341A5">
        <w:rPr>
          <w:rFonts w:ascii="Times New Roman" w:hAnsi="Times New Roman" w:cs="Times New Roman"/>
          <w:i/>
          <w:sz w:val="24"/>
          <w:szCs w:val="24"/>
        </w:rPr>
        <w:t>такие</w:t>
      </w:r>
      <w:r w:rsidRPr="009341A5">
        <w:rPr>
          <w:rFonts w:ascii="Times New Roman" w:hAnsi="Times New Roman" w:cs="Times New Roman"/>
          <w:i/>
          <w:spacing w:val="-9"/>
          <w:sz w:val="24"/>
          <w:szCs w:val="24"/>
        </w:rPr>
        <w:t xml:space="preserve"> </w:t>
      </w:r>
      <w:r w:rsidRPr="009341A5">
        <w:rPr>
          <w:rFonts w:ascii="Times New Roman" w:hAnsi="Times New Roman" w:cs="Times New Roman"/>
          <w:i/>
          <w:sz w:val="24"/>
          <w:szCs w:val="24"/>
        </w:rPr>
        <w:t>части</w:t>
      </w:r>
      <w:r w:rsidRPr="009341A5">
        <w:rPr>
          <w:rFonts w:ascii="Times New Roman" w:hAnsi="Times New Roman" w:cs="Times New Roman"/>
          <w:i/>
          <w:spacing w:val="-10"/>
          <w:sz w:val="24"/>
          <w:szCs w:val="24"/>
        </w:rPr>
        <w:t xml:space="preserve"> </w:t>
      </w:r>
      <w:r w:rsidRPr="009341A5">
        <w:rPr>
          <w:rFonts w:ascii="Times New Roman" w:hAnsi="Times New Roman" w:cs="Times New Roman"/>
          <w:i/>
          <w:sz w:val="24"/>
          <w:szCs w:val="24"/>
        </w:rPr>
        <w:t>речи,</w:t>
      </w:r>
      <w:r w:rsidRPr="009341A5">
        <w:rPr>
          <w:rFonts w:ascii="Times New Roman" w:hAnsi="Times New Roman" w:cs="Times New Roman"/>
          <w:i/>
          <w:spacing w:val="-9"/>
          <w:sz w:val="24"/>
          <w:szCs w:val="24"/>
        </w:rPr>
        <w:t xml:space="preserve"> </w:t>
      </w:r>
      <w:r w:rsidRPr="009341A5">
        <w:rPr>
          <w:rFonts w:ascii="Times New Roman" w:hAnsi="Times New Roman" w:cs="Times New Roman"/>
          <w:i/>
          <w:sz w:val="24"/>
          <w:szCs w:val="24"/>
        </w:rPr>
        <w:t>как</w:t>
      </w:r>
      <w:r w:rsidRPr="009341A5">
        <w:rPr>
          <w:rFonts w:ascii="Times New Roman" w:hAnsi="Times New Roman" w:cs="Times New Roman"/>
          <w:i/>
          <w:spacing w:val="-9"/>
          <w:sz w:val="24"/>
          <w:szCs w:val="24"/>
        </w:rPr>
        <w:t xml:space="preserve"> </w:t>
      </w:r>
      <w:r w:rsidRPr="009341A5">
        <w:rPr>
          <w:rFonts w:ascii="Times New Roman" w:hAnsi="Times New Roman" w:cs="Times New Roman"/>
          <w:i/>
          <w:sz w:val="24"/>
          <w:szCs w:val="24"/>
        </w:rPr>
        <w:t>числительные,</w:t>
      </w:r>
      <w:r w:rsidRPr="009341A5">
        <w:rPr>
          <w:rFonts w:ascii="Times New Roman" w:hAnsi="Times New Roman" w:cs="Times New Roman"/>
          <w:i/>
          <w:spacing w:val="-9"/>
          <w:sz w:val="24"/>
          <w:szCs w:val="24"/>
        </w:rPr>
        <w:t xml:space="preserve"> </w:t>
      </w:r>
      <w:r w:rsidRPr="009341A5">
        <w:rPr>
          <w:rFonts w:ascii="Times New Roman" w:hAnsi="Times New Roman" w:cs="Times New Roman"/>
          <w:i/>
          <w:sz w:val="24"/>
          <w:szCs w:val="24"/>
        </w:rPr>
        <w:t>личные местоимения и наречия;</w:t>
      </w:r>
    </w:p>
    <w:p w:rsidR="009341A5" w:rsidRPr="009341A5" w:rsidRDefault="009341A5" w:rsidP="009341A5">
      <w:pPr>
        <w:pStyle w:val="aa"/>
        <w:rPr>
          <w:rFonts w:ascii="Times New Roman" w:hAnsi="Times New Roman" w:cs="Times New Roman"/>
          <w:i/>
          <w:sz w:val="24"/>
          <w:szCs w:val="24"/>
        </w:rPr>
      </w:pPr>
      <w:r w:rsidRPr="009341A5">
        <w:rPr>
          <w:rFonts w:ascii="Times New Roman" w:hAnsi="Times New Roman" w:cs="Times New Roman"/>
          <w:i/>
          <w:sz w:val="24"/>
          <w:szCs w:val="24"/>
        </w:rPr>
        <w:t>производить</w:t>
      </w:r>
      <w:r w:rsidRPr="009341A5">
        <w:rPr>
          <w:rFonts w:ascii="Times New Roman" w:hAnsi="Times New Roman" w:cs="Times New Roman"/>
          <w:i/>
          <w:spacing w:val="40"/>
          <w:sz w:val="24"/>
          <w:szCs w:val="24"/>
        </w:rPr>
        <w:t xml:space="preserve"> </w:t>
      </w:r>
      <w:r w:rsidRPr="009341A5">
        <w:rPr>
          <w:rFonts w:ascii="Times New Roman" w:hAnsi="Times New Roman" w:cs="Times New Roman"/>
          <w:i/>
          <w:sz w:val="24"/>
          <w:szCs w:val="24"/>
        </w:rPr>
        <w:t>морфологический</w:t>
      </w:r>
      <w:r w:rsidRPr="009341A5">
        <w:rPr>
          <w:rFonts w:ascii="Times New Roman" w:hAnsi="Times New Roman" w:cs="Times New Roman"/>
          <w:i/>
          <w:spacing w:val="40"/>
          <w:sz w:val="24"/>
          <w:szCs w:val="24"/>
        </w:rPr>
        <w:t xml:space="preserve"> </w:t>
      </w:r>
      <w:r w:rsidRPr="009341A5">
        <w:rPr>
          <w:rFonts w:ascii="Times New Roman" w:hAnsi="Times New Roman" w:cs="Times New Roman"/>
          <w:i/>
          <w:sz w:val="24"/>
          <w:szCs w:val="24"/>
        </w:rPr>
        <w:t>разбор</w:t>
      </w:r>
      <w:r w:rsidRPr="009341A5">
        <w:rPr>
          <w:rFonts w:ascii="Times New Roman" w:hAnsi="Times New Roman" w:cs="Times New Roman"/>
          <w:i/>
          <w:spacing w:val="40"/>
          <w:sz w:val="24"/>
          <w:szCs w:val="24"/>
        </w:rPr>
        <w:t xml:space="preserve"> </w:t>
      </w:r>
      <w:r w:rsidRPr="009341A5">
        <w:rPr>
          <w:rFonts w:ascii="Times New Roman" w:hAnsi="Times New Roman" w:cs="Times New Roman"/>
          <w:i/>
          <w:sz w:val="24"/>
          <w:szCs w:val="24"/>
        </w:rPr>
        <w:t>имён</w:t>
      </w:r>
      <w:r w:rsidRPr="009341A5">
        <w:rPr>
          <w:rFonts w:ascii="Times New Roman" w:hAnsi="Times New Roman" w:cs="Times New Roman"/>
          <w:i/>
          <w:spacing w:val="40"/>
          <w:sz w:val="24"/>
          <w:szCs w:val="24"/>
        </w:rPr>
        <w:t xml:space="preserve"> </w:t>
      </w:r>
      <w:r w:rsidRPr="009341A5">
        <w:rPr>
          <w:rFonts w:ascii="Times New Roman" w:hAnsi="Times New Roman" w:cs="Times New Roman"/>
          <w:i/>
          <w:sz w:val="24"/>
          <w:szCs w:val="24"/>
        </w:rPr>
        <w:t>существительных, имён прилагательных и глаголов по памяткам, предложенным в учебнике.</w:t>
      </w:r>
    </w:p>
    <w:p w:rsidR="009341A5" w:rsidRPr="009341A5" w:rsidRDefault="009341A5" w:rsidP="009341A5">
      <w:pPr>
        <w:pStyle w:val="aa"/>
        <w:rPr>
          <w:rFonts w:ascii="Times New Roman" w:hAnsi="Times New Roman" w:cs="Times New Roman"/>
          <w:sz w:val="24"/>
          <w:szCs w:val="24"/>
        </w:rPr>
      </w:pPr>
      <w:r w:rsidRPr="009341A5">
        <w:rPr>
          <w:rFonts w:ascii="Times New Roman" w:hAnsi="Times New Roman" w:cs="Times New Roman"/>
          <w:spacing w:val="-2"/>
          <w:sz w:val="24"/>
          <w:szCs w:val="24"/>
        </w:rPr>
        <w:t>Раздел«Синтаксис»</w:t>
      </w:r>
    </w:p>
    <w:p w:rsidR="009341A5" w:rsidRPr="009341A5" w:rsidRDefault="009341A5" w:rsidP="009341A5">
      <w:pPr>
        <w:pStyle w:val="aa"/>
        <w:rPr>
          <w:rFonts w:ascii="Times New Roman" w:hAnsi="Times New Roman" w:cs="Times New Roman"/>
          <w:sz w:val="24"/>
          <w:szCs w:val="24"/>
        </w:rPr>
      </w:pPr>
      <w:r w:rsidRPr="009341A5">
        <w:rPr>
          <w:rFonts w:ascii="Times New Roman" w:hAnsi="Times New Roman" w:cs="Times New Roman"/>
          <w:sz w:val="24"/>
          <w:szCs w:val="24"/>
        </w:rPr>
        <w:t>Выпускник</w:t>
      </w:r>
      <w:r w:rsidRPr="009341A5">
        <w:rPr>
          <w:rFonts w:ascii="Times New Roman" w:hAnsi="Times New Roman" w:cs="Times New Roman"/>
          <w:spacing w:val="-4"/>
          <w:sz w:val="24"/>
          <w:szCs w:val="24"/>
        </w:rPr>
        <w:t xml:space="preserve"> </w:t>
      </w:r>
      <w:r w:rsidRPr="009341A5">
        <w:rPr>
          <w:rFonts w:ascii="Times New Roman" w:hAnsi="Times New Roman" w:cs="Times New Roman"/>
          <w:spacing w:val="-2"/>
          <w:sz w:val="24"/>
          <w:szCs w:val="24"/>
        </w:rPr>
        <w:t>научится:</w:t>
      </w:r>
    </w:p>
    <w:p w:rsidR="009341A5" w:rsidRPr="009341A5" w:rsidRDefault="009341A5" w:rsidP="009341A5">
      <w:pPr>
        <w:pStyle w:val="aa"/>
        <w:rPr>
          <w:rFonts w:ascii="Times New Roman" w:hAnsi="Times New Roman" w:cs="Times New Roman"/>
          <w:sz w:val="24"/>
          <w:szCs w:val="24"/>
        </w:rPr>
      </w:pPr>
      <w:r w:rsidRPr="009341A5">
        <w:rPr>
          <w:rFonts w:ascii="Times New Roman" w:hAnsi="Times New Roman" w:cs="Times New Roman"/>
          <w:sz w:val="24"/>
          <w:szCs w:val="24"/>
        </w:rPr>
        <w:t>различать предложение, словосочетание, слово; выявлять их сходство и различие;</w:t>
      </w:r>
    </w:p>
    <w:p w:rsidR="009341A5" w:rsidRPr="009341A5" w:rsidRDefault="009341A5" w:rsidP="009341A5">
      <w:pPr>
        <w:pStyle w:val="aa"/>
        <w:rPr>
          <w:rFonts w:ascii="Times New Roman" w:hAnsi="Times New Roman" w:cs="Times New Roman"/>
          <w:sz w:val="24"/>
          <w:szCs w:val="24"/>
        </w:rPr>
      </w:pPr>
      <w:r w:rsidRPr="009341A5">
        <w:rPr>
          <w:rFonts w:ascii="Times New Roman" w:hAnsi="Times New Roman" w:cs="Times New Roman"/>
          <w:sz w:val="24"/>
          <w:szCs w:val="24"/>
        </w:rPr>
        <w:t>устанавливать при помощи смысловых вопросов связь между словами в словосочетании и предложении;</w:t>
      </w:r>
    </w:p>
    <w:p w:rsidR="009341A5" w:rsidRPr="009341A5" w:rsidRDefault="009341A5" w:rsidP="009341A5">
      <w:pPr>
        <w:pStyle w:val="aa"/>
        <w:rPr>
          <w:rFonts w:ascii="Times New Roman" w:hAnsi="Times New Roman" w:cs="Times New Roman"/>
          <w:sz w:val="24"/>
          <w:szCs w:val="24"/>
        </w:rPr>
      </w:pPr>
      <w:r w:rsidRPr="009341A5">
        <w:rPr>
          <w:rFonts w:ascii="Times New Roman" w:hAnsi="Times New Roman" w:cs="Times New Roman"/>
          <w:sz w:val="24"/>
          <w:szCs w:val="24"/>
        </w:rPr>
        <w:t>выделять</w:t>
      </w:r>
      <w:r w:rsidRPr="009341A5">
        <w:rPr>
          <w:rFonts w:ascii="Times New Roman" w:hAnsi="Times New Roman" w:cs="Times New Roman"/>
          <w:spacing w:val="-8"/>
          <w:sz w:val="24"/>
          <w:szCs w:val="24"/>
        </w:rPr>
        <w:t xml:space="preserve"> </w:t>
      </w:r>
      <w:r w:rsidRPr="009341A5">
        <w:rPr>
          <w:rFonts w:ascii="Times New Roman" w:hAnsi="Times New Roman" w:cs="Times New Roman"/>
          <w:sz w:val="24"/>
          <w:szCs w:val="24"/>
        </w:rPr>
        <w:t>предложения</w:t>
      </w:r>
      <w:r w:rsidRPr="009341A5">
        <w:rPr>
          <w:rFonts w:ascii="Times New Roman" w:hAnsi="Times New Roman" w:cs="Times New Roman"/>
          <w:spacing w:val="-6"/>
          <w:sz w:val="24"/>
          <w:szCs w:val="24"/>
        </w:rPr>
        <w:t xml:space="preserve"> </w:t>
      </w:r>
      <w:r w:rsidRPr="009341A5">
        <w:rPr>
          <w:rFonts w:ascii="Times New Roman" w:hAnsi="Times New Roman" w:cs="Times New Roman"/>
          <w:sz w:val="24"/>
          <w:szCs w:val="24"/>
        </w:rPr>
        <w:t>из</w:t>
      </w:r>
      <w:r w:rsidRPr="009341A5">
        <w:rPr>
          <w:rFonts w:ascii="Times New Roman" w:hAnsi="Times New Roman" w:cs="Times New Roman"/>
          <w:spacing w:val="-4"/>
          <w:sz w:val="24"/>
          <w:szCs w:val="24"/>
        </w:rPr>
        <w:t xml:space="preserve"> речи;</w:t>
      </w:r>
    </w:p>
    <w:p w:rsidR="009341A5" w:rsidRPr="009341A5" w:rsidRDefault="009341A5" w:rsidP="009341A5">
      <w:pPr>
        <w:pStyle w:val="aa"/>
        <w:rPr>
          <w:rFonts w:ascii="Times New Roman" w:hAnsi="Times New Roman" w:cs="Times New Roman"/>
          <w:sz w:val="24"/>
          <w:szCs w:val="24"/>
        </w:rPr>
      </w:pPr>
      <w:r w:rsidRPr="009341A5">
        <w:rPr>
          <w:rFonts w:ascii="Times New Roman" w:hAnsi="Times New Roman" w:cs="Times New Roman"/>
          <w:sz w:val="24"/>
          <w:szCs w:val="24"/>
        </w:rPr>
        <w:t>определять вид предложений по цели высказывания (повествовательные, вопросительные, побудительные) и по интонации (восклицательные и невосклицательные);</w:t>
      </w:r>
    </w:p>
    <w:p w:rsidR="009341A5" w:rsidRPr="009341A5" w:rsidRDefault="009341A5" w:rsidP="009341A5">
      <w:pPr>
        <w:pStyle w:val="aa"/>
        <w:rPr>
          <w:rFonts w:ascii="Times New Roman" w:hAnsi="Times New Roman" w:cs="Times New Roman"/>
          <w:sz w:val="24"/>
          <w:szCs w:val="24"/>
        </w:rPr>
      </w:pPr>
      <w:r w:rsidRPr="009341A5">
        <w:rPr>
          <w:rFonts w:ascii="Times New Roman" w:hAnsi="Times New Roman" w:cs="Times New Roman"/>
          <w:sz w:val="24"/>
          <w:szCs w:val="24"/>
        </w:rPr>
        <w:t>находить в тексте повествовательные, вопросительные, побудительные, восклицательные предложения;</w:t>
      </w:r>
    </w:p>
    <w:p w:rsidR="009341A5" w:rsidRPr="009341A5" w:rsidRDefault="009341A5" w:rsidP="009341A5">
      <w:pPr>
        <w:pStyle w:val="aa"/>
        <w:rPr>
          <w:rFonts w:ascii="Times New Roman" w:hAnsi="Times New Roman" w:cs="Times New Roman"/>
          <w:sz w:val="24"/>
          <w:szCs w:val="24"/>
        </w:rPr>
      </w:pPr>
      <w:r w:rsidRPr="009341A5">
        <w:rPr>
          <w:rFonts w:ascii="Times New Roman" w:hAnsi="Times New Roman" w:cs="Times New Roman"/>
          <w:sz w:val="24"/>
          <w:szCs w:val="24"/>
        </w:rPr>
        <w:t>различать</w:t>
      </w:r>
      <w:r w:rsidRPr="009341A5">
        <w:rPr>
          <w:rFonts w:ascii="Times New Roman" w:hAnsi="Times New Roman" w:cs="Times New Roman"/>
          <w:spacing w:val="-8"/>
          <w:sz w:val="24"/>
          <w:szCs w:val="24"/>
        </w:rPr>
        <w:t xml:space="preserve"> </w:t>
      </w:r>
      <w:r w:rsidRPr="009341A5">
        <w:rPr>
          <w:rFonts w:ascii="Times New Roman" w:hAnsi="Times New Roman" w:cs="Times New Roman"/>
          <w:sz w:val="24"/>
          <w:szCs w:val="24"/>
        </w:rPr>
        <w:t>понятия</w:t>
      </w:r>
      <w:r w:rsidRPr="009341A5">
        <w:rPr>
          <w:rFonts w:ascii="Times New Roman" w:hAnsi="Times New Roman" w:cs="Times New Roman"/>
          <w:spacing w:val="-4"/>
          <w:sz w:val="24"/>
          <w:szCs w:val="24"/>
        </w:rPr>
        <w:t xml:space="preserve"> </w:t>
      </w:r>
      <w:r w:rsidRPr="009341A5">
        <w:rPr>
          <w:rFonts w:ascii="Times New Roman" w:hAnsi="Times New Roman" w:cs="Times New Roman"/>
          <w:sz w:val="24"/>
          <w:szCs w:val="24"/>
        </w:rPr>
        <w:t>«члены</w:t>
      </w:r>
      <w:r w:rsidRPr="009341A5">
        <w:rPr>
          <w:rFonts w:ascii="Times New Roman" w:hAnsi="Times New Roman" w:cs="Times New Roman"/>
          <w:spacing w:val="-6"/>
          <w:sz w:val="24"/>
          <w:szCs w:val="24"/>
        </w:rPr>
        <w:t xml:space="preserve"> </w:t>
      </w:r>
      <w:r w:rsidRPr="009341A5">
        <w:rPr>
          <w:rFonts w:ascii="Times New Roman" w:hAnsi="Times New Roman" w:cs="Times New Roman"/>
          <w:sz w:val="24"/>
          <w:szCs w:val="24"/>
        </w:rPr>
        <w:t>предложения»</w:t>
      </w:r>
      <w:r w:rsidRPr="009341A5">
        <w:rPr>
          <w:rFonts w:ascii="Times New Roman" w:hAnsi="Times New Roman" w:cs="Times New Roman"/>
          <w:spacing w:val="-5"/>
          <w:sz w:val="24"/>
          <w:szCs w:val="24"/>
        </w:rPr>
        <w:t xml:space="preserve"> </w:t>
      </w:r>
      <w:r w:rsidRPr="009341A5">
        <w:rPr>
          <w:rFonts w:ascii="Times New Roman" w:hAnsi="Times New Roman" w:cs="Times New Roman"/>
          <w:sz w:val="24"/>
          <w:szCs w:val="24"/>
        </w:rPr>
        <w:t>и</w:t>
      </w:r>
      <w:r w:rsidRPr="009341A5">
        <w:rPr>
          <w:rFonts w:ascii="Times New Roman" w:hAnsi="Times New Roman" w:cs="Times New Roman"/>
          <w:spacing w:val="-4"/>
          <w:sz w:val="24"/>
          <w:szCs w:val="24"/>
        </w:rPr>
        <w:t xml:space="preserve"> </w:t>
      </w:r>
      <w:r w:rsidRPr="009341A5">
        <w:rPr>
          <w:rFonts w:ascii="Times New Roman" w:hAnsi="Times New Roman" w:cs="Times New Roman"/>
          <w:sz w:val="24"/>
          <w:szCs w:val="24"/>
        </w:rPr>
        <w:t>«части</w:t>
      </w:r>
      <w:r w:rsidRPr="009341A5">
        <w:rPr>
          <w:rFonts w:ascii="Times New Roman" w:hAnsi="Times New Roman" w:cs="Times New Roman"/>
          <w:spacing w:val="-3"/>
          <w:sz w:val="24"/>
          <w:szCs w:val="24"/>
        </w:rPr>
        <w:t xml:space="preserve"> </w:t>
      </w:r>
      <w:r w:rsidRPr="009341A5">
        <w:rPr>
          <w:rFonts w:ascii="Times New Roman" w:hAnsi="Times New Roman" w:cs="Times New Roman"/>
          <w:spacing w:val="-2"/>
          <w:sz w:val="24"/>
          <w:szCs w:val="24"/>
        </w:rPr>
        <w:t>речи»;</w:t>
      </w:r>
    </w:p>
    <w:p w:rsidR="009341A5" w:rsidRPr="009341A5" w:rsidRDefault="009341A5" w:rsidP="009341A5">
      <w:pPr>
        <w:pStyle w:val="aa"/>
        <w:rPr>
          <w:rFonts w:ascii="Times New Roman" w:hAnsi="Times New Roman" w:cs="Times New Roman"/>
          <w:sz w:val="24"/>
          <w:szCs w:val="24"/>
        </w:rPr>
      </w:pPr>
      <w:r w:rsidRPr="009341A5">
        <w:rPr>
          <w:rFonts w:ascii="Times New Roman" w:hAnsi="Times New Roman" w:cs="Times New Roman"/>
          <w:sz w:val="24"/>
          <w:szCs w:val="24"/>
        </w:rPr>
        <w:t>находить</w:t>
      </w:r>
      <w:r w:rsidRPr="009341A5">
        <w:rPr>
          <w:rFonts w:ascii="Times New Roman" w:hAnsi="Times New Roman" w:cs="Times New Roman"/>
          <w:spacing w:val="-18"/>
          <w:sz w:val="24"/>
          <w:szCs w:val="24"/>
        </w:rPr>
        <w:t xml:space="preserve"> </w:t>
      </w:r>
      <w:r w:rsidRPr="009341A5">
        <w:rPr>
          <w:rFonts w:ascii="Times New Roman" w:hAnsi="Times New Roman" w:cs="Times New Roman"/>
          <w:sz w:val="24"/>
          <w:szCs w:val="24"/>
        </w:rPr>
        <w:t>главные</w:t>
      </w:r>
      <w:r w:rsidRPr="009341A5">
        <w:rPr>
          <w:rFonts w:ascii="Times New Roman" w:hAnsi="Times New Roman" w:cs="Times New Roman"/>
          <w:spacing w:val="-17"/>
          <w:sz w:val="24"/>
          <w:szCs w:val="24"/>
        </w:rPr>
        <w:t xml:space="preserve"> </w:t>
      </w:r>
      <w:r w:rsidRPr="009341A5">
        <w:rPr>
          <w:rFonts w:ascii="Times New Roman" w:hAnsi="Times New Roman" w:cs="Times New Roman"/>
          <w:sz w:val="24"/>
          <w:szCs w:val="24"/>
        </w:rPr>
        <w:t>и</w:t>
      </w:r>
      <w:r w:rsidRPr="009341A5">
        <w:rPr>
          <w:rFonts w:ascii="Times New Roman" w:hAnsi="Times New Roman" w:cs="Times New Roman"/>
          <w:spacing w:val="-18"/>
          <w:sz w:val="24"/>
          <w:szCs w:val="24"/>
        </w:rPr>
        <w:t xml:space="preserve"> </w:t>
      </w:r>
      <w:r w:rsidRPr="009341A5">
        <w:rPr>
          <w:rFonts w:ascii="Times New Roman" w:hAnsi="Times New Roman" w:cs="Times New Roman"/>
          <w:sz w:val="24"/>
          <w:szCs w:val="24"/>
        </w:rPr>
        <w:t>второстепенные</w:t>
      </w:r>
      <w:r w:rsidRPr="009341A5">
        <w:rPr>
          <w:rFonts w:ascii="Times New Roman" w:hAnsi="Times New Roman" w:cs="Times New Roman"/>
          <w:spacing w:val="-16"/>
          <w:sz w:val="24"/>
          <w:szCs w:val="24"/>
        </w:rPr>
        <w:t xml:space="preserve"> </w:t>
      </w:r>
      <w:r w:rsidRPr="009341A5">
        <w:rPr>
          <w:rFonts w:ascii="Times New Roman" w:hAnsi="Times New Roman" w:cs="Times New Roman"/>
          <w:sz w:val="24"/>
          <w:szCs w:val="24"/>
        </w:rPr>
        <w:t>члены</w:t>
      </w:r>
      <w:r w:rsidRPr="009341A5">
        <w:rPr>
          <w:rFonts w:ascii="Times New Roman" w:hAnsi="Times New Roman" w:cs="Times New Roman"/>
          <w:spacing w:val="-18"/>
          <w:sz w:val="24"/>
          <w:szCs w:val="24"/>
        </w:rPr>
        <w:t xml:space="preserve"> </w:t>
      </w:r>
      <w:r w:rsidRPr="009341A5">
        <w:rPr>
          <w:rFonts w:ascii="Times New Roman" w:hAnsi="Times New Roman" w:cs="Times New Roman"/>
          <w:sz w:val="24"/>
          <w:szCs w:val="24"/>
        </w:rPr>
        <w:t>предложения,</w:t>
      </w:r>
      <w:r w:rsidRPr="009341A5">
        <w:rPr>
          <w:rFonts w:ascii="Times New Roman" w:hAnsi="Times New Roman" w:cs="Times New Roman"/>
          <w:spacing w:val="-16"/>
          <w:sz w:val="24"/>
          <w:szCs w:val="24"/>
        </w:rPr>
        <w:t xml:space="preserve"> </w:t>
      </w:r>
      <w:r w:rsidRPr="009341A5">
        <w:rPr>
          <w:rFonts w:ascii="Times New Roman" w:hAnsi="Times New Roman" w:cs="Times New Roman"/>
          <w:sz w:val="24"/>
          <w:szCs w:val="24"/>
        </w:rPr>
        <w:t>ставить вопросы от главного слова к зависимому;</w:t>
      </w:r>
    </w:p>
    <w:p w:rsidR="009341A5" w:rsidRPr="009341A5" w:rsidRDefault="009341A5" w:rsidP="009341A5">
      <w:pPr>
        <w:pStyle w:val="aa"/>
        <w:rPr>
          <w:rFonts w:ascii="Times New Roman" w:hAnsi="Times New Roman" w:cs="Times New Roman"/>
          <w:sz w:val="24"/>
          <w:szCs w:val="24"/>
        </w:rPr>
      </w:pPr>
      <w:r w:rsidRPr="009341A5">
        <w:rPr>
          <w:rFonts w:ascii="Times New Roman" w:hAnsi="Times New Roman" w:cs="Times New Roman"/>
          <w:sz w:val="24"/>
          <w:szCs w:val="24"/>
        </w:rPr>
        <w:t>устанавливать</w:t>
      </w:r>
      <w:r w:rsidRPr="009341A5">
        <w:rPr>
          <w:rFonts w:ascii="Times New Roman" w:hAnsi="Times New Roman" w:cs="Times New Roman"/>
          <w:spacing w:val="40"/>
          <w:sz w:val="24"/>
          <w:szCs w:val="24"/>
        </w:rPr>
        <w:t xml:space="preserve"> </w:t>
      </w:r>
      <w:r w:rsidRPr="009341A5">
        <w:rPr>
          <w:rFonts w:ascii="Times New Roman" w:hAnsi="Times New Roman" w:cs="Times New Roman"/>
          <w:sz w:val="24"/>
          <w:szCs w:val="24"/>
        </w:rPr>
        <w:t>при</w:t>
      </w:r>
      <w:r w:rsidRPr="009341A5">
        <w:rPr>
          <w:rFonts w:ascii="Times New Roman" w:hAnsi="Times New Roman" w:cs="Times New Roman"/>
          <w:spacing w:val="40"/>
          <w:sz w:val="24"/>
          <w:szCs w:val="24"/>
        </w:rPr>
        <w:t xml:space="preserve"> </w:t>
      </w:r>
      <w:r w:rsidRPr="009341A5">
        <w:rPr>
          <w:rFonts w:ascii="Times New Roman" w:hAnsi="Times New Roman" w:cs="Times New Roman"/>
          <w:sz w:val="24"/>
          <w:szCs w:val="24"/>
        </w:rPr>
        <w:t>помощи</w:t>
      </w:r>
      <w:r w:rsidRPr="009341A5">
        <w:rPr>
          <w:rFonts w:ascii="Times New Roman" w:hAnsi="Times New Roman" w:cs="Times New Roman"/>
          <w:spacing w:val="40"/>
          <w:sz w:val="24"/>
          <w:szCs w:val="24"/>
        </w:rPr>
        <w:t xml:space="preserve"> </w:t>
      </w:r>
      <w:r w:rsidRPr="009341A5">
        <w:rPr>
          <w:rFonts w:ascii="Times New Roman" w:hAnsi="Times New Roman" w:cs="Times New Roman"/>
          <w:sz w:val="24"/>
          <w:szCs w:val="24"/>
        </w:rPr>
        <w:t>вопросов</w:t>
      </w:r>
      <w:r w:rsidRPr="009341A5">
        <w:rPr>
          <w:rFonts w:ascii="Times New Roman" w:hAnsi="Times New Roman" w:cs="Times New Roman"/>
          <w:spacing w:val="40"/>
          <w:sz w:val="24"/>
          <w:szCs w:val="24"/>
        </w:rPr>
        <w:t xml:space="preserve"> </w:t>
      </w:r>
      <w:r w:rsidRPr="009341A5">
        <w:rPr>
          <w:rFonts w:ascii="Times New Roman" w:hAnsi="Times New Roman" w:cs="Times New Roman"/>
          <w:sz w:val="24"/>
          <w:szCs w:val="24"/>
        </w:rPr>
        <w:t>связь</w:t>
      </w:r>
      <w:r w:rsidRPr="009341A5">
        <w:rPr>
          <w:rFonts w:ascii="Times New Roman" w:hAnsi="Times New Roman" w:cs="Times New Roman"/>
          <w:spacing w:val="40"/>
          <w:sz w:val="24"/>
          <w:szCs w:val="24"/>
        </w:rPr>
        <w:t xml:space="preserve"> </w:t>
      </w:r>
      <w:r w:rsidRPr="009341A5">
        <w:rPr>
          <w:rFonts w:ascii="Times New Roman" w:hAnsi="Times New Roman" w:cs="Times New Roman"/>
          <w:sz w:val="24"/>
          <w:szCs w:val="24"/>
        </w:rPr>
        <w:t>между</w:t>
      </w:r>
      <w:r w:rsidRPr="009341A5">
        <w:rPr>
          <w:rFonts w:ascii="Times New Roman" w:hAnsi="Times New Roman" w:cs="Times New Roman"/>
          <w:spacing w:val="40"/>
          <w:sz w:val="24"/>
          <w:szCs w:val="24"/>
        </w:rPr>
        <w:t xml:space="preserve"> </w:t>
      </w:r>
      <w:r w:rsidRPr="009341A5">
        <w:rPr>
          <w:rFonts w:ascii="Times New Roman" w:hAnsi="Times New Roman" w:cs="Times New Roman"/>
          <w:sz w:val="24"/>
          <w:szCs w:val="24"/>
        </w:rPr>
        <w:t>словами</w:t>
      </w:r>
      <w:r w:rsidRPr="009341A5">
        <w:rPr>
          <w:rFonts w:ascii="Times New Roman" w:hAnsi="Times New Roman" w:cs="Times New Roman"/>
          <w:spacing w:val="40"/>
          <w:sz w:val="24"/>
          <w:szCs w:val="24"/>
        </w:rPr>
        <w:t xml:space="preserve"> </w:t>
      </w:r>
      <w:r w:rsidRPr="009341A5">
        <w:rPr>
          <w:rFonts w:ascii="Times New Roman" w:hAnsi="Times New Roman" w:cs="Times New Roman"/>
          <w:sz w:val="24"/>
          <w:szCs w:val="24"/>
        </w:rPr>
        <w:t>в</w:t>
      </w:r>
      <w:r w:rsidRPr="009341A5">
        <w:rPr>
          <w:rFonts w:ascii="Times New Roman" w:hAnsi="Times New Roman" w:cs="Times New Roman"/>
          <w:spacing w:val="40"/>
          <w:sz w:val="24"/>
          <w:szCs w:val="24"/>
        </w:rPr>
        <w:t xml:space="preserve"> </w:t>
      </w:r>
      <w:r w:rsidRPr="009341A5">
        <w:rPr>
          <w:rFonts w:ascii="Times New Roman" w:hAnsi="Times New Roman" w:cs="Times New Roman"/>
          <w:sz w:val="24"/>
          <w:szCs w:val="24"/>
        </w:rPr>
        <w:t>предложении и отражать её в схеме;</w:t>
      </w:r>
    </w:p>
    <w:p w:rsidR="009341A5" w:rsidRPr="009341A5" w:rsidRDefault="009341A5" w:rsidP="009341A5">
      <w:pPr>
        <w:pStyle w:val="aa"/>
        <w:rPr>
          <w:rFonts w:ascii="Times New Roman" w:hAnsi="Times New Roman" w:cs="Times New Roman"/>
          <w:sz w:val="24"/>
          <w:szCs w:val="24"/>
        </w:rPr>
      </w:pPr>
      <w:r w:rsidRPr="009341A5">
        <w:rPr>
          <w:rFonts w:ascii="Times New Roman" w:hAnsi="Times New Roman" w:cs="Times New Roman"/>
          <w:sz w:val="24"/>
          <w:szCs w:val="24"/>
        </w:rPr>
        <w:t>соотносить</w:t>
      </w:r>
      <w:r w:rsidRPr="009341A5">
        <w:rPr>
          <w:rFonts w:ascii="Times New Roman" w:hAnsi="Times New Roman" w:cs="Times New Roman"/>
          <w:spacing w:val="40"/>
          <w:sz w:val="24"/>
          <w:szCs w:val="24"/>
        </w:rPr>
        <w:t xml:space="preserve"> </w:t>
      </w:r>
      <w:r w:rsidRPr="009341A5">
        <w:rPr>
          <w:rFonts w:ascii="Times New Roman" w:hAnsi="Times New Roman" w:cs="Times New Roman"/>
          <w:sz w:val="24"/>
          <w:szCs w:val="24"/>
        </w:rPr>
        <w:t>предложения</w:t>
      </w:r>
      <w:r w:rsidRPr="009341A5">
        <w:rPr>
          <w:rFonts w:ascii="Times New Roman" w:hAnsi="Times New Roman" w:cs="Times New Roman"/>
          <w:spacing w:val="40"/>
          <w:sz w:val="24"/>
          <w:szCs w:val="24"/>
        </w:rPr>
        <w:t xml:space="preserve"> </w:t>
      </w:r>
      <w:r w:rsidRPr="009341A5">
        <w:rPr>
          <w:rFonts w:ascii="Times New Roman" w:hAnsi="Times New Roman" w:cs="Times New Roman"/>
          <w:sz w:val="24"/>
          <w:szCs w:val="24"/>
        </w:rPr>
        <w:t>со</w:t>
      </w:r>
      <w:r w:rsidRPr="009341A5">
        <w:rPr>
          <w:rFonts w:ascii="Times New Roman" w:hAnsi="Times New Roman" w:cs="Times New Roman"/>
          <w:spacing w:val="40"/>
          <w:sz w:val="24"/>
          <w:szCs w:val="24"/>
        </w:rPr>
        <w:t xml:space="preserve"> </w:t>
      </w:r>
      <w:r w:rsidRPr="009341A5">
        <w:rPr>
          <w:rFonts w:ascii="Times New Roman" w:hAnsi="Times New Roman" w:cs="Times New Roman"/>
          <w:sz w:val="24"/>
          <w:szCs w:val="24"/>
        </w:rPr>
        <w:t>схемами,</w:t>
      </w:r>
      <w:r w:rsidRPr="009341A5">
        <w:rPr>
          <w:rFonts w:ascii="Times New Roman" w:hAnsi="Times New Roman" w:cs="Times New Roman"/>
          <w:spacing w:val="40"/>
          <w:sz w:val="24"/>
          <w:szCs w:val="24"/>
        </w:rPr>
        <w:t xml:space="preserve"> </w:t>
      </w:r>
      <w:r w:rsidRPr="009341A5">
        <w:rPr>
          <w:rFonts w:ascii="Times New Roman" w:hAnsi="Times New Roman" w:cs="Times New Roman"/>
          <w:sz w:val="24"/>
          <w:szCs w:val="24"/>
        </w:rPr>
        <w:t>выбирать</w:t>
      </w:r>
      <w:r w:rsidRPr="009341A5">
        <w:rPr>
          <w:rFonts w:ascii="Times New Roman" w:hAnsi="Times New Roman" w:cs="Times New Roman"/>
          <w:spacing w:val="40"/>
          <w:sz w:val="24"/>
          <w:szCs w:val="24"/>
        </w:rPr>
        <w:t xml:space="preserve"> </w:t>
      </w:r>
      <w:r w:rsidRPr="009341A5">
        <w:rPr>
          <w:rFonts w:ascii="Times New Roman" w:hAnsi="Times New Roman" w:cs="Times New Roman"/>
          <w:sz w:val="24"/>
          <w:szCs w:val="24"/>
        </w:rPr>
        <w:t>предложение, соответствующее схеме;</w:t>
      </w:r>
    </w:p>
    <w:p w:rsidR="009341A5" w:rsidRPr="009341A5" w:rsidRDefault="009341A5" w:rsidP="009341A5">
      <w:pPr>
        <w:pStyle w:val="aa"/>
        <w:rPr>
          <w:rFonts w:ascii="Times New Roman" w:hAnsi="Times New Roman" w:cs="Times New Roman"/>
          <w:sz w:val="24"/>
          <w:szCs w:val="24"/>
        </w:rPr>
      </w:pPr>
      <w:r w:rsidRPr="009341A5">
        <w:rPr>
          <w:rFonts w:ascii="Times New Roman" w:hAnsi="Times New Roman" w:cs="Times New Roman"/>
          <w:spacing w:val="-2"/>
          <w:sz w:val="24"/>
          <w:szCs w:val="24"/>
        </w:rPr>
        <w:t>различать</w:t>
      </w:r>
      <w:r w:rsidRPr="009341A5">
        <w:rPr>
          <w:rFonts w:ascii="Times New Roman" w:hAnsi="Times New Roman" w:cs="Times New Roman"/>
          <w:sz w:val="24"/>
          <w:szCs w:val="24"/>
        </w:rPr>
        <w:tab/>
      </w:r>
      <w:r w:rsidRPr="009341A5">
        <w:rPr>
          <w:rFonts w:ascii="Times New Roman" w:hAnsi="Times New Roman" w:cs="Times New Roman"/>
          <w:spacing w:val="-2"/>
          <w:sz w:val="24"/>
          <w:szCs w:val="24"/>
        </w:rPr>
        <w:t>распространённые</w:t>
      </w:r>
      <w:r w:rsidRPr="009341A5">
        <w:rPr>
          <w:rFonts w:ascii="Times New Roman" w:hAnsi="Times New Roman" w:cs="Times New Roman"/>
          <w:sz w:val="24"/>
          <w:szCs w:val="24"/>
        </w:rPr>
        <w:tab/>
      </w:r>
      <w:r w:rsidRPr="009341A5">
        <w:rPr>
          <w:rFonts w:ascii="Times New Roman" w:hAnsi="Times New Roman" w:cs="Times New Roman"/>
          <w:spacing w:val="-10"/>
          <w:sz w:val="24"/>
          <w:szCs w:val="24"/>
        </w:rPr>
        <w:t>и</w:t>
      </w:r>
      <w:r w:rsidRPr="009341A5">
        <w:rPr>
          <w:rFonts w:ascii="Times New Roman" w:hAnsi="Times New Roman" w:cs="Times New Roman"/>
          <w:sz w:val="24"/>
          <w:szCs w:val="24"/>
        </w:rPr>
        <w:tab/>
      </w:r>
      <w:r w:rsidRPr="009341A5">
        <w:rPr>
          <w:rFonts w:ascii="Times New Roman" w:hAnsi="Times New Roman" w:cs="Times New Roman"/>
          <w:spacing w:val="-2"/>
          <w:sz w:val="24"/>
          <w:szCs w:val="24"/>
        </w:rPr>
        <w:t xml:space="preserve">нераспространённые </w:t>
      </w:r>
      <w:r w:rsidRPr="009341A5">
        <w:rPr>
          <w:rFonts w:ascii="Times New Roman" w:hAnsi="Times New Roman" w:cs="Times New Roman"/>
          <w:sz w:val="24"/>
          <w:szCs w:val="24"/>
        </w:rPr>
        <w:t>предложения, составлять такие предложения;</w:t>
      </w:r>
    </w:p>
    <w:p w:rsidR="009341A5" w:rsidRPr="009341A5" w:rsidRDefault="009341A5" w:rsidP="009341A5">
      <w:pPr>
        <w:pStyle w:val="aa"/>
        <w:rPr>
          <w:rFonts w:ascii="Times New Roman" w:hAnsi="Times New Roman" w:cs="Times New Roman"/>
          <w:sz w:val="24"/>
          <w:szCs w:val="24"/>
        </w:rPr>
      </w:pPr>
      <w:r w:rsidRPr="009341A5">
        <w:rPr>
          <w:rFonts w:ascii="Times New Roman" w:hAnsi="Times New Roman" w:cs="Times New Roman"/>
          <w:sz w:val="24"/>
          <w:szCs w:val="24"/>
        </w:rPr>
        <w:t>отличать</w:t>
      </w:r>
      <w:r w:rsidRPr="009341A5">
        <w:rPr>
          <w:rFonts w:ascii="Times New Roman" w:hAnsi="Times New Roman" w:cs="Times New Roman"/>
          <w:spacing w:val="40"/>
          <w:sz w:val="24"/>
          <w:szCs w:val="24"/>
        </w:rPr>
        <w:t xml:space="preserve"> </w:t>
      </w:r>
      <w:r w:rsidRPr="009341A5">
        <w:rPr>
          <w:rFonts w:ascii="Times New Roman" w:hAnsi="Times New Roman" w:cs="Times New Roman"/>
          <w:sz w:val="24"/>
          <w:szCs w:val="24"/>
        </w:rPr>
        <w:t>основу</w:t>
      </w:r>
      <w:r w:rsidRPr="009341A5">
        <w:rPr>
          <w:rFonts w:ascii="Times New Roman" w:hAnsi="Times New Roman" w:cs="Times New Roman"/>
          <w:spacing w:val="40"/>
          <w:sz w:val="24"/>
          <w:szCs w:val="24"/>
        </w:rPr>
        <w:t xml:space="preserve"> </w:t>
      </w:r>
      <w:r w:rsidRPr="009341A5">
        <w:rPr>
          <w:rFonts w:ascii="Times New Roman" w:hAnsi="Times New Roman" w:cs="Times New Roman"/>
          <w:sz w:val="24"/>
          <w:szCs w:val="24"/>
        </w:rPr>
        <w:t>предложения</w:t>
      </w:r>
      <w:r w:rsidRPr="009341A5">
        <w:rPr>
          <w:rFonts w:ascii="Times New Roman" w:hAnsi="Times New Roman" w:cs="Times New Roman"/>
          <w:spacing w:val="40"/>
          <w:sz w:val="24"/>
          <w:szCs w:val="24"/>
        </w:rPr>
        <w:t xml:space="preserve"> </w:t>
      </w:r>
      <w:r w:rsidRPr="009341A5">
        <w:rPr>
          <w:rFonts w:ascii="Times New Roman" w:hAnsi="Times New Roman" w:cs="Times New Roman"/>
          <w:sz w:val="24"/>
          <w:szCs w:val="24"/>
        </w:rPr>
        <w:t>от</w:t>
      </w:r>
      <w:r w:rsidRPr="009341A5">
        <w:rPr>
          <w:rFonts w:ascii="Times New Roman" w:hAnsi="Times New Roman" w:cs="Times New Roman"/>
          <w:spacing w:val="40"/>
          <w:sz w:val="24"/>
          <w:szCs w:val="24"/>
        </w:rPr>
        <w:t xml:space="preserve"> </w:t>
      </w:r>
      <w:r w:rsidRPr="009341A5">
        <w:rPr>
          <w:rFonts w:ascii="Times New Roman" w:hAnsi="Times New Roman" w:cs="Times New Roman"/>
          <w:sz w:val="24"/>
          <w:szCs w:val="24"/>
        </w:rPr>
        <w:t>словосочетания;</w:t>
      </w:r>
      <w:r w:rsidRPr="009341A5">
        <w:rPr>
          <w:rFonts w:ascii="Times New Roman" w:hAnsi="Times New Roman" w:cs="Times New Roman"/>
          <w:spacing w:val="40"/>
          <w:sz w:val="24"/>
          <w:szCs w:val="24"/>
        </w:rPr>
        <w:t xml:space="preserve"> </w:t>
      </w:r>
      <w:r w:rsidRPr="009341A5">
        <w:rPr>
          <w:rFonts w:ascii="Times New Roman" w:hAnsi="Times New Roman" w:cs="Times New Roman"/>
          <w:sz w:val="24"/>
          <w:szCs w:val="24"/>
        </w:rPr>
        <w:t>выделять</w:t>
      </w:r>
      <w:r w:rsidRPr="009341A5">
        <w:rPr>
          <w:rFonts w:ascii="Times New Roman" w:hAnsi="Times New Roman" w:cs="Times New Roman"/>
          <w:spacing w:val="40"/>
          <w:sz w:val="24"/>
          <w:szCs w:val="24"/>
        </w:rPr>
        <w:t xml:space="preserve"> </w:t>
      </w:r>
      <w:r w:rsidRPr="009341A5">
        <w:rPr>
          <w:rFonts w:ascii="Times New Roman" w:hAnsi="Times New Roman" w:cs="Times New Roman"/>
          <w:sz w:val="24"/>
          <w:szCs w:val="24"/>
        </w:rPr>
        <w:t>в предложении словосочетания;</w:t>
      </w:r>
    </w:p>
    <w:p w:rsidR="009341A5" w:rsidRPr="009341A5" w:rsidRDefault="009341A5" w:rsidP="009341A5">
      <w:pPr>
        <w:pStyle w:val="aa"/>
        <w:rPr>
          <w:rFonts w:ascii="Times New Roman" w:hAnsi="Times New Roman" w:cs="Times New Roman"/>
          <w:sz w:val="24"/>
          <w:szCs w:val="24"/>
        </w:rPr>
      </w:pPr>
      <w:r w:rsidRPr="009341A5">
        <w:rPr>
          <w:rFonts w:ascii="Times New Roman" w:hAnsi="Times New Roman" w:cs="Times New Roman"/>
          <w:sz w:val="24"/>
          <w:szCs w:val="24"/>
        </w:rPr>
        <w:t>находить</w:t>
      </w:r>
      <w:r w:rsidRPr="009341A5">
        <w:rPr>
          <w:rFonts w:ascii="Times New Roman" w:hAnsi="Times New Roman" w:cs="Times New Roman"/>
          <w:spacing w:val="-9"/>
          <w:sz w:val="24"/>
          <w:szCs w:val="24"/>
        </w:rPr>
        <w:t xml:space="preserve"> </w:t>
      </w:r>
      <w:r w:rsidRPr="009341A5">
        <w:rPr>
          <w:rFonts w:ascii="Times New Roman" w:hAnsi="Times New Roman" w:cs="Times New Roman"/>
          <w:sz w:val="24"/>
          <w:szCs w:val="24"/>
        </w:rPr>
        <w:t>главные</w:t>
      </w:r>
      <w:r w:rsidRPr="009341A5">
        <w:rPr>
          <w:rFonts w:ascii="Times New Roman" w:hAnsi="Times New Roman" w:cs="Times New Roman"/>
          <w:spacing w:val="-7"/>
          <w:sz w:val="24"/>
          <w:szCs w:val="24"/>
        </w:rPr>
        <w:t xml:space="preserve"> </w:t>
      </w:r>
      <w:r w:rsidRPr="009341A5">
        <w:rPr>
          <w:rFonts w:ascii="Times New Roman" w:hAnsi="Times New Roman" w:cs="Times New Roman"/>
          <w:sz w:val="24"/>
          <w:szCs w:val="24"/>
        </w:rPr>
        <w:t>и</w:t>
      </w:r>
      <w:r w:rsidRPr="009341A5">
        <w:rPr>
          <w:rFonts w:ascii="Times New Roman" w:hAnsi="Times New Roman" w:cs="Times New Roman"/>
          <w:spacing w:val="-8"/>
          <w:sz w:val="24"/>
          <w:szCs w:val="24"/>
        </w:rPr>
        <w:t xml:space="preserve"> </w:t>
      </w:r>
      <w:r w:rsidRPr="009341A5">
        <w:rPr>
          <w:rFonts w:ascii="Times New Roman" w:hAnsi="Times New Roman" w:cs="Times New Roman"/>
          <w:sz w:val="24"/>
          <w:szCs w:val="24"/>
        </w:rPr>
        <w:t>второстепенные</w:t>
      </w:r>
      <w:r w:rsidRPr="009341A5">
        <w:rPr>
          <w:rFonts w:ascii="Times New Roman" w:hAnsi="Times New Roman" w:cs="Times New Roman"/>
          <w:spacing w:val="-2"/>
          <w:sz w:val="24"/>
          <w:szCs w:val="24"/>
        </w:rPr>
        <w:t xml:space="preserve"> </w:t>
      </w:r>
      <w:r w:rsidRPr="009341A5">
        <w:rPr>
          <w:rFonts w:ascii="Times New Roman" w:hAnsi="Times New Roman" w:cs="Times New Roman"/>
          <w:sz w:val="24"/>
          <w:szCs w:val="24"/>
        </w:rPr>
        <w:t>члены</w:t>
      </w:r>
      <w:r w:rsidRPr="009341A5">
        <w:rPr>
          <w:rFonts w:ascii="Times New Roman" w:hAnsi="Times New Roman" w:cs="Times New Roman"/>
          <w:spacing w:val="-7"/>
          <w:sz w:val="24"/>
          <w:szCs w:val="24"/>
        </w:rPr>
        <w:t xml:space="preserve"> </w:t>
      </w:r>
      <w:r w:rsidRPr="009341A5">
        <w:rPr>
          <w:rFonts w:ascii="Times New Roman" w:hAnsi="Times New Roman" w:cs="Times New Roman"/>
          <w:spacing w:val="-2"/>
          <w:sz w:val="24"/>
          <w:szCs w:val="24"/>
        </w:rPr>
        <w:t>предложения;</w:t>
      </w:r>
    </w:p>
    <w:p w:rsidR="009341A5" w:rsidRPr="009341A5" w:rsidRDefault="009341A5" w:rsidP="009341A5">
      <w:pPr>
        <w:pStyle w:val="aa"/>
        <w:rPr>
          <w:rFonts w:ascii="Times New Roman" w:hAnsi="Times New Roman" w:cs="Times New Roman"/>
          <w:sz w:val="24"/>
          <w:szCs w:val="24"/>
        </w:rPr>
      </w:pPr>
      <w:r w:rsidRPr="009341A5">
        <w:rPr>
          <w:rFonts w:ascii="Times New Roman" w:hAnsi="Times New Roman" w:cs="Times New Roman"/>
          <w:sz w:val="24"/>
          <w:szCs w:val="24"/>
        </w:rPr>
        <w:t>выделять</w:t>
      </w:r>
      <w:r w:rsidRPr="009341A5">
        <w:rPr>
          <w:rFonts w:ascii="Times New Roman" w:hAnsi="Times New Roman" w:cs="Times New Roman"/>
          <w:spacing w:val="-11"/>
          <w:sz w:val="24"/>
          <w:szCs w:val="24"/>
        </w:rPr>
        <w:t xml:space="preserve"> </w:t>
      </w:r>
      <w:r w:rsidRPr="009341A5">
        <w:rPr>
          <w:rFonts w:ascii="Times New Roman" w:hAnsi="Times New Roman" w:cs="Times New Roman"/>
          <w:sz w:val="24"/>
          <w:szCs w:val="24"/>
        </w:rPr>
        <w:t>предложения</w:t>
      </w:r>
      <w:r w:rsidRPr="009341A5">
        <w:rPr>
          <w:rFonts w:ascii="Times New Roman" w:hAnsi="Times New Roman" w:cs="Times New Roman"/>
          <w:spacing w:val="-6"/>
          <w:sz w:val="24"/>
          <w:szCs w:val="24"/>
        </w:rPr>
        <w:t xml:space="preserve"> </w:t>
      </w:r>
      <w:r w:rsidRPr="009341A5">
        <w:rPr>
          <w:rFonts w:ascii="Times New Roman" w:hAnsi="Times New Roman" w:cs="Times New Roman"/>
          <w:sz w:val="24"/>
          <w:szCs w:val="24"/>
        </w:rPr>
        <w:t>с</w:t>
      </w:r>
      <w:r w:rsidRPr="009341A5">
        <w:rPr>
          <w:rFonts w:ascii="Times New Roman" w:hAnsi="Times New Roman" w:cs="Times New Roman"/>
          <w:spacing w:val="-8"/>
          <w:sz w:val="24"/>
          <w:szCs w:val="24"/>
        </w:rPr>
        <w:t xml:space="preserve"> </w:t>
      </w:r>
      <w:r w:rsidRPr="009341A5">
        <w:rPr>
          <w:rFonts w:ascii="Times New Roman" w:hAnsi="Times New Roman" w:cs="Times New Roman"/>
          <w:sz w:val="24"/>
          <w:szCs w:val="24"/>
        </w:rPr>
        <w:t>однородными</w:t>
      </w:r>
      <w:r w:rsidRPr="009341A5">
        <w:rPr>
          <w:rFonts w:ascii="Times New Roman" w:hAnsi="Times New Roman" w:cs="Times New Roman"/>
          <w:spacing w:val="-8"/>
          <w:sz w:val="24"/>
          <w:szCs w:val="24"/>
        </w:rPr>
        <w:t xml:space="preserve"> </w:t>
      </w:r>
      <w:r w:rsidRPr="009341A5">
        <w:rPr>
          <w:rFonts w:ascii="Times New Roman" w:hAnsi="Times New Roman" w:cs="Times New Roman"/>
          <w:spacing w:val="-2"/>
          <w:sz w:val="24"/>
          <w:szCs w:val="24"/>
        </w:rPr>
        <w:t>членами.</w:t>
      </w:r>
    </w:p>
    <w:p w:rsidR="009341A5" w:rsidRPr="009341A5" w:rsidRDefault="009341A5" w:rsidP="009341A5">
      <w:pPr>
        <w:pStyle w:val="aa"/>
        <w:rPr>
          <w:rFonts w:ascii="Times New Roman" w:hAnsi="Times New Roman" w:cs="Times New Roman"/>
          <w:i/>
          <w:sz w:val="24"/>
          <w:szCs w:val="24"/>
        </w:rPr>
      </w:pPr>
      <w:r w:rsidRPr="009341A5">
        <w:rPr>
          <w:rFonts w:ascii="Times New Roman" w:hAnsi="Times New Roman" w:cs="Times New Roman"/>
          <w:i/>
          <w:sz w:val="24"/>
          <w:szCs w:val="24"/>
        </w:rPr>
        <w:t>Выпускник</w:t>
      </w:r>
      <w:r w:rsidRPr="009341A5">
        <w:rPr>
          <w:rFonts w:ascii="Times New Roman" w:hAnsi="Times New Roman" w:cs="Times New Roman"/>
          <w:i/>
          <w:spacing w:val="-11"/>
          <w:sz w:val="24"/>
          <w:szCs w:val="24"/>
        </w:rPr>
        <w:t xml:space="preserve"> </w:t>
      </w:r>
      <w:r w:rsidRPr="009341A5">
        <w:rPr>
          <w:rFonts w:ascii="Times New Roman" w:hAnsi="Times New Roman" w:cs="Times New Roman"/>
          <w:i/>
          <w:sz w:val="24"/>
          <w:szCs w:val="24"/>
        </w:rPr>
        <w:t>получит</w:t>
      </w:r>
      <w:r w:rsidRPr="009341A5">
        <w:rPr>
          <w:rFonts w:ascii="Times New Roman" w:hAnsi="Times New Roman" w:cs="Times New Roman"/>
          <w:i/>
          <w:spacing w:val="-8"/>
          <w:sz w:val="24"/>
          <w:szCs w:val="24"/>
        </w:rPr>
        <w:t xml:space="preserve"> </w:t>
      </w:r>
      <w:r w:rsidRPr="009341A5">
        <w:rPr>
          <w:rFonts w:ascii="Times New Roman" w:hAnsi="Times New Roman" w:cs="Times New Roman"/>
          <w:i/>
          <w:sz w:val="24"/>
          <w:szCs w:val="24"/>
        </w:rPr>
        <w:t>возможность</w:t>
      </w:r>
      <w:r w:rsidRPr="009341A5">
        <w:rPr>
          <w:rFonts w:ascii="Times New Roman" w:hAnsi="Times New Roman" w:cs="Times New Roman"/>
          <w:i/>
          <w:spacing w:val="-8"/>
          <w:sz w:val="24"/>
          <w:szCs w:val="24"/>
        </w:rPr>
        <w:t xml:space="preserve"> </w:t>
      </w:r>
      <w:r w:rsidRPr="009341A5">
        <w:rPr>
          <w:rFonts w:ascii="Times New Roman" w:hAnsi="Times New Roman" w:cs="Times New Roman"/>
          <w:i/>
          <w:spacing w:val="-2"/>
          <w:sz w:val="24"/>
          <w:szCs w:val="24"/>
        </w:rPr>
        <w:t>научиться:</w:t>
      </w:r>
    </w:p>
    <w:p w:rsidR="009341A5" w:rsidRPr="009341A5" w:rsidRDefault="009341A5" w:rsidP="009341A5">
      <w:pPr>
        <w:pStyle w:val="aa"/>
        <w:rPr>
          <w:rFonts w:ascii="Times New Roman" w:hAnsi="Times New Roman" w:cs="Times New Roman"/>
          <w:i/>
          <w:sz w:val="24"/>
          <w:szCs w:val="24"/>
        </w:rPr>
      </w:pPr>
      <w:r w:rsidRPr="009341A5">
        <w:rPr>
          <w:rFonts w:ascii="Times New Roman" w:hAnsi="Times New Roman" w:cs="Times New Roman"/>
          <w:i/>
          <w:sz w:val="24"/>
          <w:szCs w:val="24"/>
        </w:rPr>
        <w:t>разбирать простое предложение по членам предложения в соответствии с предложенным в учебнике алгоритмом: находить грамматическую основу (подлежащее и сказуемое), ставить вопросы к второстепенным членам предложения, выделять из предложения словосочетания, контролировать правильность выполнения синтаксического разбора;</w:t>
      </w:r>
    </w:p>
    <w:p w:rsidR="009341A5" w:rsidRPr="009341A5" w:rsidRDefault="009341A5" w:rsidP="009341A5">
      <w:pPr>
        <w:pStyle w:val="aa"/>
        <w:rPr>
          <w:rFonts w:ascii="Times New Roman" w:hAnsi="Times New Roman" w:cs="Times New Roman"/>
          <w:i/>
          <w:sz w:val="24"/>
          <w:szCs w:val="24"/>
        </w:rPr>
      </w:pPr>
      <w:r w:rsidRPr="009341A5">
        <w:rPr>
          <w:rFonts w:ascii="Times New Roman" w:hAnsi="Times New Roman" w:cs="Times New Roman"/>
          <w:i/>
          <w:sz w:val="24"/>
          <w:szCs w:val="24"/>
        </w:rPr>
        <w:t>устанавливать в словосочетании связь главного слова с зависимым при помощи вопросов;</w:t>
      </w:r>
    </w:p>
    <w:p w:rsidR="009341A5" w:rsidRPr="009341A5" w:rsidRDefault="009341A5" w:rsidP="009341A5">
      <w:pPr>
        <w:pStyle w:val="aa"/>
        <w:rPr>
          <w:rFonts w:ascii="Times New Roman" w:hAnsi="Times New Roman" w:cs="Times New Roman"/>
          <w:i/>
          <w:sz w:val="24"/>
          <w:szCs w:val="24"/>
        </w:rPr>
      </w:pPr>
      <w:r w:rsidRPr="009341A5">
        <w:rPr>
          <w:rFonts w:ascii="Times New Roman" w:hAnsi="Times New Roman" w:cs="Times New Roman"/>
          <w:i/>
          <w:sz w:val="24"/>
          <w:szCs w:val="24"/>
        </w:rPr>
        <w:t>выделять</w:t>
      </w:r>
      <w:r w:rsidRPr="009341A5">
        <w:rPr>
          <w:rFonts w:ascii="Times New Roman" w:hAnsi="Times New Roman" w:cs="Times New Roman"/>
          <w:i/>
          <w:spacing w:val="-8"/>
          <w:sz w:val="24"/>
          <w:szCs w:val="24"/>
        </w:rPr>
        <w:t xml:space="preserve"> </w:t>
      </w:r>
      <w:r w:rsidRPr="009341A5">
        <w:rPr>
          <w:rFonts w:ascii="Times New Roman" w:hAnsi="Times New Roman" w:cs="Times New Roman"/>
          <w:i/>
          <w:sz w:val="24"/>
          <w:szCs w:val="24"/>
        </w:rPr>
        <w:t>в</w:t>
      </w:r>
      <w:r w:rsidRPr="009341A5">
        <w:rPr>
          <w:rFonts w:ascii="Times New Roman" w:hAnsi="Times New Roman" w:cs="Times New Roman"/>
          <w:i/>
          <w:spacing w:val="-4"/>
          <w:sz w:val="24"/>
          <w:szCs w:val="24"/>
        </w:rPr>
        <w:t xml:space="preserve"> </w:t>
      </w:r>
      <w:r w:rsidRPr="009341A5">
        <w:rPr>
          <w:rFonts w:ascii="Times New Roman" w:hAnsi="Times New Roman" w:cs="Times New Roman"/>
          <w:i/>
          <w:sz w:val="24"/>
          <w:szCs w:val="24"/>
        </w:rPr>
        <w:t>предложении</w:t>
      </w:r>
      <w:r w:rsidRPr="009341A5">
        <w:rPr>
          <w:rFonts w:ascii="Times New Roman" w:hAnsi="Times New Roman" w:cs="Times New Roman"/>
          <w:i/>
          <w:spacing w:val="-7"/>
          <w:sz w:val="24"/>
          <w:szCs w:val="24"/>
        </w:rPr>
        <w:t xml:space="preserve"> </w:t>
      </w:r>
      <w:r w:rsidRPr="009341A5">
        <w:rPr>
          <w:rFonts w:ascii="Times New Roman" w:hAnsi="Times New Roman" w:cs="Times New Roman"/>
          <w:i/>
          <w:sz w:val="24"/>
          <w:szCs w:val="24"/>
        </w:rPr>
        <w:t>основу</w:t>
      </w:r>
      <w:r w:rsidRPr="009341A5">
        <w:rPr>
          <w:rFonts w:ascii="Times New Roman" w:hAnsi="Times New Roman" w:cs="Times New Roman"/>
          <w:i/>
          <w:spacing w:val="-7"/>
          <w:sz w:val="24"/>
          <w:szCs w:val="24"/>
        </w:rPr>
        <w:t xml:space="preserve"> </w:t>
      </w:r>
      <w:r w:rsidRPr="009341A5">
        <w:rPr>
          <w:rFonts w:ascii="Times New Roman" w:hAnsi="Times New Roman" w:cs="Times New Roman"/>
          <w:i/>
          <w:sz w:val="24"/>
          <w:szCs w:val="24"/>
        </w:rPr>
        <w:t>и</w:t>
      </w:r>
      <w:r w:rsidRPr="009341A5">
        <w:rPr>
          <w:rFonts w:ascii="Times New Roman" w:hAnsi="Times New Roman" w:cs="Times New Roman"/>
          <w:i/>
          <w:spacing w:val="-3"/>
          <w:sz w:val="24"/>
          <w:szCs w:val="24"/>
        </w:rPr>
        <w:t xml:space="preserve"> </w:t>
      </w:r>
      <w:r w:rsidRPr="009341A5">
        <w:rPr>
          <w:rFonts w:ascii="Times New Roman" w:hAnsi="Times New Roman" w:cs="Times New Roman"/>
          <w:i/>
          <w:spacing w:val="-2"/>
          <w:sz w:val="24"/>
          <w:szCs w:val="24"/>
        </w:rPr>
        <w:t>словосочетания;</w:t>
      </w:r>
    </w:p>
    <w:p w:rsidR="009341A5" w:rsidRPr="009341A5" w:rsidRDefault="009341A5" w:rsidP="009341A5">
      <w:pPr>
        <w:pStyle w:val="aa"/>
        <w:rPr>
          <w:rFonts w:ascii="Times New Roman" w:hAnsi="Times New Roman" w:cs="Times New Roman"/>
          <w:i/>
          <w:sz w:val="24"/>
          <w:szCs w:val="24"/>
        </w:rPr>
      </w:pPr>
      <w:r w:rsidRPr="009341A5">
        <w:rPr>
          <w:rFonts w:ascii="Times New Roman" w:hAnsi="Times New Roman" w:cs="Times New Roman"/>
          <w:i/>
          <w:spacing w:val="-2"/>
          <w:sz w:val="24"/>
          <w:szCs w:val="24"/>
        </w:rPr>
        <w:t>распространять</w:t>
      </w:r>
      <w:r w:rsidRPr="009341A5">
        <w:rPr>
          <w:rFonts w:ascii="Times New Roman" w:hAnsi="Times New Roman" w:cs="Times New Roman"/>
          <w:i/>
          <w:sz w:val="24"/>
          <w:szCs w:val="24"/>
        </w:rPr>
        <w:tab/>
      </w:r>
      <w:r w:rsidRPr="009341A5">
        <w:rPr>
          <w:rFonts w:ascii="Times New Roman" w:hAnsi="Times New Roman" w:cs="Times New Roman"/>
          <w:i/>
          <w:spacing w:val="-2"/>
          <w:sz w:val="24"/>
          <w:szCs w:val="24"/>
        </w:rPr>
        <w:t>нераспространённые</w:t>
      </w:r>
      <w:r w:rsidRPr="009341A5">
        <w:rPr>
          <w:rFonts w:ascii="Times New Roman" w:hAnsi="Times New Roman" w:cs="Times New Roman"/>
          <w:i/>
          <w:sz w:val="24"/>
          <w:szCs w:val="24"/>
        </w:rPr>
        <w:tab/>
      </w:r>
      <w:r w:rsidRPr="009341A5">
        <w:rPr>
          <w:rFonts w:ascii="Times New Roman" w:hAnsi="Times New Roman" w:cs="Times New Roman"/>
          <w:i/>
          <w:spacing w:val="-2"/>
          <w:sz w:val="24"/>
          <w:szCs w:val="24"/>
        </w:rPr>
        <w:t xml:space="preserve">предложения </w:t>
      </w:r>
      <w:r w:rsidRPr="009341A5">
        <w:rPr>
          <w:rFonts w:ascii="Times New Roman" w:hAnsi="Times New Roman" w:cs="Times New Roman"/>
          <w:i/>
          <w:sz w:val="24"/>
          <w:szCs w:val="24"/>
        </w:rPr>
        <w:t>второстепенными членами;</w:t>
      </w:r>
    </w:p>
    <w:p w:rsidR="009341A5" w:rsidRPr="009341A5" w:rsidRDefault="009341A5" w:rsidP="009341A5">
      <w:pPr>
        <w:pStyle w:val="aa"/>
        <w:rPr>
          <w:rFonts w:ascii="Times New Roman" w:hAnsi="Times New Roman" w:cs="Times New Roman"/>
          <w:i/>
          <w:sz w:val="24"/>
          <w:szCs w:val="24"/>
        </w:rPr>
      </w:pPr>
      <w:r w:rsidRPr="009341A5">
        <w:rPr>
          <w:rFonts w:ascii="Times New Roman" w:hAnsi="Times New Roman" w:cs="Times New Roman"/>
          <w:i/>
          <w:spacing w:val="-2"/>
          <w:sz w:val="24"/>
          <w:szCs w:val="24"/>
        </w:rPr>
        <w:lastRenderedPageBreak/>
        <w:t>восстанавливатьдеформированные</w:t>
      </w:r>
      <w:r w:rsidRPr="009341A5">
        <w:rPr>
          <w:rFonts w:ascii="Times New Roman" w:hAnsi="Times New Roman" w:cs="Times New Roman"/>
          <w:i/>
          <w:spacing w:val="23"/>
          <w:sz w:val="24"/>
          <w:szCs w:val="24"/>
        </w:rPr>
        <w:t xml:space="preserve"> </w:t>
      </w:r>
      <w:r w:rsidRPr="009341A5">
        <w:rPr>
          <w:rFonts w:ascii="Times New Roman" w:hAnsi="Times New Roman" w:cs="Times New Roman"/>
          <w:i/>
          <w:spacing w:val="-2"/>
          <w:sz w:val="24"/>
          <w:szCs w:val="24"/>
        </w:rPr>
        <w:t>предложения;</w:t>
      </w:r>
    </w:p>
    <w:p w:rsidR="009341A5" w:rsidRPr="009341A5" w:rsidRDefault="009341A5" w:rsidP="009341A5">
      <w:pPr>
        <w:pStyle w:val="aa"/>
        <w:rPr>
          <w:rFonts w:ascii="Times New Roman" w:hAnsi="Times New Roman" w:cs="Times New Roman"/>
          <w:i/>
          <w:sz w:val="24"/>
          <w:szCs w:val="24"/>
        </w:rPr>
      </w:pPr>
      <w:r w:rsidRPr="009341A5">
        <w:rPr>
          <w:rFonts w:ascii="Times New Roman" w:hAnsi="Times New Roman" w:cs="Times New Roman"/>
          <w:i/>
          <w:sz w:val="24"/>
          <w:szCs w:val="24"/>
        </w:rPr>
        <w:t>различать второстепенные члены предложения – определение, косвенное дополнение, обстоятельства;</w:t>
      </w:r>
    </w:p>
    <w:p w:rsidR="009341A5" w:rsidRPr="009341A5" w:rsidRDefault="009341A5" w:rsidP="009341A5">
      <w:pPr>
        <w:pStyle w:val="aa"/>
        <w:rPr>
          <w:rFonts w:ascii="Times New Roman" w:hAnsi="Times New Roman" w:cs="Times New Roman"/>
          <w:i/>
          <w:sz w:val="24"/>
          <w:szCs w:val="24"/>
        </w:rPr>
      </w:pPr>
      <w:r w:rsidRPr="009341A5">
        <w:rPr>
          <w:rFonts w:ascii="Times New Roman" w:hAnsi="Times New Roman" w:cs="Times New Roman"/>
          <w:i/>
          <w:sz w:val="24"/>
          <w:szCs w:val="24"/>
        </w:rPr>
        <w:t>выполнять в соответствии с предложенным в учебнике алгоритмом разбор простого предложения (по членам предложения, синтаксический), оценивать правильность разбора;</w:t>
      </w:r>
    </w:p>
    <w:p w:rsidR="009341A5" w:rsidRPr="009341A5" w:rsidRDefault="009341A5" w:rsidP="009341A5">
      <w:pPr>
        <w:pStyle w:val="aa"/>
        <w:rPr>
          <w:rFonts w:ascii="Times New Roman" w:hAnsi="Times New Roman" w:cs="Times New Roman"/>
          <w:sz w:val="24"/>
          <w:szCs w:val="24"/>
        </w:rPr>
      </w:pPr>
      <w:r w:rsidRPr="009341A5">
        <w:rPr>
          <w:rFonts w:ascii="Times New Roman" w:hAnsi="Times New Roman" w:cs="Times New Roman"/>
          <w:i/>
          <w:sz w:val="24"/>
          <w:szCs w:val="24"/>
        </w:rPr>
        <w:t>различать</w:t>
      </w:r>
      <w:r w:rsidRPr="009341A5">
        <w:rPr>
          <w:rFonts w:ascii="Times New Roman" w:hAnsi="Times New Roman" w:cs="Times New Roman"/>
          <w:i/>
          <w:spacing w:val="-6"/>
          <w:sz w:val="24"/>
          <w:szCs w:val="24"/>
        </w:rPr>
        <w:t xml:space="preserve"> </w:t>
      </w:r>
      <w:r w:rsidRPr="009341A5">
        <w:rPr>
          <w:rFonts w:ascii="Times New Roman" w:hAnsi="Times New Roman" w:cs="Times New Roman"/>
          <w:i/>
          <w:sz w:val="24"/>
          <w:szCs w:val="24"/>
        </w:rPr>
        <w:t>простые</w:t>
      </w:r>
      <w:r w:rsidRPr="009341A5">
        <w:rPr>
          <w:rFonts w:ascii="Times New Roman" w:hAnsi="Times New Roman" w:cs="Times New Roman"/>
          <w:i/>
          <w:spacing w:val="-9"/>
          <w:sz w:val="24"/>
          <w:szCs w:val="24"/>
        </w:rPr>
        <w:t xml:space="preserve"> </w:t>
      </w:r>
      <w:r w:rsidRPr="009341A5">
        <w:rPr>
          <w:rFonts w:ascii="Times New Roman" w:hAnsi="Times New Roman" w:cs="Times New Roman"/>
          <w:i/>
          <w:sz w:val="24"/>
          <w:szCs w:val="24"/>
        </w:rPr>
        <w:t>и</w:t>
      </w:r>
      <w:r w:rsidRPr="009341A5">
        <w:rPr>
          <w:rFonts w:ascii="Times New Roman" w:hAnsi="Times New Roman" w:cs="Times New Roman"/>
          <w:i/>
          <w:spacing w:val="-4"/>
          <w:sz w:val="24"/>
          <w:szCs w:val="24"/>
        </w:rPr>
        <w:t xml:space="preserve"> </w:t>
      </w:r>
      <w:r w:rsidRPr="009341A5">
        <w:rPr>
          <w:rFonts w:ascii="Times New Roman" w:hAnsi="Times New Roman" w:cs="Times New Roman"/>
          <w:i/>
          <w:sz w:val="24"/>
          <w:szCs w:val="24"/>
        </w:rPr>
        <w:t>сложные</w:t>
      </w:r>
      <w:r w:rsidRPr="009341A5">
        <w:rPr>
          <w:rFonts w:ascii="Times New Roman" w:hAnsi="Times New Roman" w:cs="Times New Roman"/>
          <w:i/>
          <w:spacing w:val="-7"/>
          <w:sz w:val="24"/>
          <w:szCs w:val="24"/>
        </w:rPr>
        <w:t xml:space="preserve"> </w:t>
      </w:r>
      <w:r w:rsidRPr="009341A5">
        <w:rPr>
          <w:rFonts w:ascii="Times New Roman" w:hAnsi="Times New Roman" w:cs="Times New Roman"/>
          <w:i/>
          <w:spacing w:val="-2"/>
          <w:sz w:val="24"/>
          <w:szCs w:val="24"/>
        </w:rPr>
        <w:t>предложения</w:t>
      </w:r>
      <w:r w:rsidRPr="009341A5">
        <w:rPr>
          <w:rFonts w:ascii="Times New Roman" w:hAnsi="Times New Roman" w:cs="Times New Roman"/>
          <w:spacing w:val="-2"/>
          <w:sz w:val="24"/>
          <w:szCs w:val="24"/>
        </w:rPr>
        <w:t>.</w:t>
      </w:r>
    </w:p>
    <w:p w:rsidR="009341A5" w:rsidRPr="009341A5" w:rsidRDefault="009341A5" w:rsidP="009341A5">
      <w:pPr>
        <w:pStyle w:val="aa"/>
        <w:rPr>
          <w:rFonts w:ascii="Times New Roman" w:hAnsi="Times New Roman" w:cs="Times New Roman"/>
          <w:spacing w:val="-2"/>
          <w:sz w:val="24"/>
          <w:szCs w:val="24"/>
        </w:rPr>
      </w:pPr>
      <w:r w:rsidRPr="009341A5">
        <w:rPr>
          <w:rFonts w:ascii="Times New Roman" w:hAnsi="Times New Roman" w:cs="Times New Roman"/>
          <w:sz w:val="24"/>
          <w:szCs w:val="24"/>
        </w:rPr>
        <w:t>Содержательная</w:t>
      </w:r>
      <w:r w:rsidRPr="009341A5">
        <w:rPr>
          <w:rFonts w:ascii="Times New Roman" w:hAnsi="Times New Roman" w:cs="Times New Roman"/>
          <w:spacing w:val="-6"/>
          <w:sz w:val="24"/>
          <w:szCs w:val="24"/>
        </w:rPr>
        <w:t xml:space="preserve"> </w:t>
      </w:r>
      <w:r w:rsidRPr="009341A5">
        <w:rPr>
          <w:rFonts w:ascii="Times New Roman" w:hAnsi="Times New Roman" w:cs="Times New Roman"/>
          <w:sz w:val="24"/>
          <w:szCs w:val="24"/>
        </w:rPr>
        <w:t>линия</w:t>
      </w:r>
      <w:r w:rsidRPr="009341A5">
        <w:rPr>
          <w:rFonts w:ascii="Times New Roman" w:hAnsi="Times New Roman" w:cs="Times New Roman"/>
          <w:spacing w:val="-8"/>
          <w:sz w:val="24"/>
          <w:szCs w:val="24"/>
        </w:rPr>
        <w:t xml:space="preserve"> </w:t>
      </w:r>
      <w:r w:rsidRPr="009341A5">
        <w:rPr>
          <w:rFonts w:ascii="Times New Roman" w:hAnsi="Times New Roman" w:cs="Times New Roman"/>
          <w:sz w:val="24"/>
          <w:szCs w:val="24"/>
        </w:rPr>
        <w:t>«Орфография</w:t>
      </w:r>
      <w:r w:rsidRPr="009341A5">
        <w:rPr>
          <w:rFonts w:ascii="Times New Roman" w:hAnsi="Times New Roman" w:cs="Times New Roman"/>
          <w:spacing w:val="-8"/>
          <w:sz w:val="24"/>
          <w:szCs w:val="24"/>
        </w:rPr>
        <w:t xml:space="preserve"> </w:t>
      </w:r>
      <w:r w:rsidRPr="009341A5">
        <w:rPr>
          <w:rFonts w:ascii="Times New Roman" w:hAnsi="Times New Roman" w:cs="Times New Roman"/>
          <w:sz w:val="24"/>
          <w:szCs w:val="24"/>
        </w:rPr>
        <w:t>и</w:t>
      </w:r>
      <w:r w:rsidRPr="009341A5">
        <w:rPr>
          <w:rFonts w:ascii="Times New Roman" w:hAnsi="Times New Roman" w:cs="Times New Roman"/>
          <w:spacing w:val="-6"/>
          <w:sz w:val="24"/>
          <w:szCs w:val="24"/>
        </w:rPr>
        <w:t xml:space="preserve"> </w:t>
      </w:r>
      <w:r w:rsidRPr="009341A5">
        <w:rPr>
          <w:rFonts w:ascii="Times New Roman" w:hAnsi="Times New Roman" w:cs="Times New Roman"/>
          <w:spacing w:val="-2"/>
          <w:sz w:val="24"/>
          <w:szCs w:val="24"/>
        </w:rPr>
        <w:t>пунктуация»</w:t>
      </w:r>
    </w:p>
    <w:p w:rsidR="009341A5" w:rsidRPr="009341A5" w:rsidRDefault="009341A5" w:rsidP="009341A5">
      <w:pPr>
        <w:pStyle w:val="aa"/>
        <w:rPr>
          <w:rFonts w:ascii="Times New Roman" w:hAnsi="Times New Roman" w:cs="Times New Roman"/>
          <w:sz w:val="24"/>
          <w:szCs w:val="24"/>
        </w:rPr>
      </w:pPr>
    </w:p>
    <w:p w:rsidR="009341A5" w:rsidRPr="009341A5" w:rsidRDefault="009341A5" w:rsidP="009341A5">
      <w:pPr>
        <w:pStyle w:val="aa"/>
        <w:rPr>
          <w:rFonts w:ascii="Times New Roman" w:hAnsi="Times New Roman" w:cs="Times New Roman"/>
          <w:sz w:val="24"/>
          <w:szCs w:val="24"/>
        </w:rPr>
      </w:pPr>
      <w:r w:rsidRPr="009341A5">
        <w:rPr>
          <w:rFonts w:ascii="Times New Roman" w:hAnsi="Times New Roman" w:cs="Times New Roman"/>
          <w:sz w:val="24"/>
          <w:szCs w:val="24"/>
        </w:rPr>
        <w:t>Выпускник</w:t>
      </w:r>
      <w:r w:rsidRPr="009341A5">
        <w:rPr>
          <w:rFonts w:ascii="Times New Roman" w:hAnsi="Times New Roman" w:cs="Times New Roman"/>
          <w:spacing w:val="-4"/>
          <w:sz w:val="24"/>
          <w:szCs w:val="24"/>
        </w:rPr>
        <w:t xml:space="preserve"> </w:t>
      </w:r>
      <w:r w:rsidRPr="009341A5">
        <w:rPr>
          <w:rFonts w:ascii="Times New Roman" w:hAnsi="Times New Roman" w:cs="Times New Roman"/>
          <w:spacing w:val="-2"/>
          <w:sz w:val="24"/>
          <w:szCs w:val="24"/>
        </w:rPr>
        <w:t>научится:</w:t>
      </w:r>
    </w:p>
    <w:p w:rsidR="009341A5" w:rsidRPr="009341A5" w:rsidRDefault="009341A5" w:rsidP="009341A5">
      <w:pPr>
        <w:pStyle w:val="aa"/>
        <w:rPr>
          <w:rFonts w:ascii="Times New Roman" w:hAnsi="Times New Roman" w:cs="Times New Roman"/>
          <w:sz w:val="24"/>
          <w:szCs w:val="24"/>
        </w:rPr>
      </w:pPr>
      <w:r w:rsidRPr="009341A5">
        <w:rPr>
          <w:rFonts w:ascii="Times New Roman" w:hAnsi="Times New Roman" w:cs="Times New Roman"/>
          <w:sz w:val="24"/>
          <w:szCs w:val="24"/>
        </w:rPr>
        <w:t>применять</w:t>
      </w:r>
      <w:r w:rsidRPr="009341A5">
        <w:rPr>
          <w:rFonts w:ascii="Times New Roman" w:hAnsi="Times New Roman" w:cs="Times New Roman"/>
          <w:spacing w:val="-10"/>
          <w:sz w:val="24"/>
          <w:szCs w:val="24"/>
        </w:rPr>
        <w:t xml:space="preserve"> </w:t>
      </w:r>
      <w:r w:rsidRPr="009341A5">
        <w:rPr>
          <w:rFonts w:ascii="Times New Roman" w:hAnsi="Times New Roman" w:cs="Times New Roman"/>
          <w:sz w:val="24"/>
          <w:szCs w:val="24"/>
        </w:rPr>
        <w:t>правила</w:t>
      </w:r>
      <w:r w:rsidRPr="009341A5">
        <w:rPr>
          <w:rFonts w:ascii="Times New Roman" w:hAnsi="Times New Roman" w:cs="Times New Roman"/>
          <w:spacing w:val="-6"/>
          <w:sz w:val="24"/>
          <w:szCs w:val="24"/>
        </w:rPr>
        <w:t xml:space="preserve"> </w:t>
      </w:r>
      <w:r w:rsidRPr="009341A5">
        <w:rPr>
          <w:rFonts w:ascii="Times New Roman" w:hAnsi="Times New Roman" w:cs="Times New Roman"/>
          <w:sz w:val="24"/>
          <w:szCs w:val="24"/>
        </w:rPr>
        <w:t>правописания</w:t>
      </w:r>
      <w:r w:rsidRPr="009341A5">
        <w:rPr>
          <w:rFonts w:ascii="Times New Roman" w:hAnsi="Times New Roman" w:cs="Times New Roman"/>
          <w:spacing w:val="-6"/>
          <w:sz w:val="24"/>
          <w:szCs w:val="24"/>
        </w:rPr>
        <w:t xml:space="preserve"> </w:t>
      </w:r>
      <w:r w:rsidRPr="009341A5">
        <w:rPr>
          <w:rFonts w:ascii="Times New Roman" w:hAnsi="Times New Roman" w:cs="Times New Roman"/>
          <w:sz w:val="24"/>
          <w:szCs w:val="24"/>
        </w:rPr>
        <w:t>(в</w:t>
      </w:r>
      <w:r w:rsidRPr="009341A5">
        <w:rPr>
          <w:rFonts w:ascii="Times New Roman" w:hAnsi="Times New Roman" w:cs="Times New Roman"/>
          <w:spacing w:val="-7"/>
          <w:sz w:val="24"/>
          <w:szCs w:val="24"/>
        </w:rPr>
        <w:t xml:space="preserve"> </w:t>
      </w:r>
      <w:r w:rsidRPr="009341A5">
        <w:rPr>
          <w:rFonts w:ascii="Times New Roman" w:hAnsi="Times New Roman" w:cs="Times New Roman"/>
          <w:sz w:val="24"/>
          <w:szCs w:val="24"/>
        </w:rPr>
        <w:t>объёме</w:t>
      </w:r>
      <w:r w:rsidRPr="009341A5">
        <w:rPr>
          <w:rFonts w:ascii="Times New Roman" w:hAnsi="Times New Roman" w:cs="Times New Roman"/>
          <w:spacing w:val="-6"/>
          <w:sz w:val="24"/>
          <w:szCs w:val="24"/>
        </w:rPr>
        <w:t xml:space="preserve"> </w:t>
      </w:r>
      <w:r w:rsidRPr="009341A5">
        <w:rPr>
          <w:rFonts w:ascii="Times New Roman" w:hAnsi="Times New Roman" w:cs="Times New Roman"/>
          <w:sz w:val="24"/>
          <w:szCs w:val="24"/>
        </w:rPr>
        <w:t>содержания</w:t>
      </w:r>
      <w:r w:rsidRPr="009341A5">
        <w:rPr>
          <w:rFonts w:ascii="Times New Roman" w:hAnsi="Times New Roman" w:cs="Times New Roman"/>
          <w:spacing w:val="-6"/>
          <w:sz w:val="24"/>
          <w:szCs w:val="24"/>
        </w:rPr>
        <w:t xml:space="preserve"> </w:t>
      </w:r>
      <w:r w:rsidRPr="009341A5">
        <w:rPr>
          <w:rFonts w:ascii="Times New Roman" w:hAnsi="Times New Roman" w:cs="Times New Roman"/>
          <w:spacing w:val="-2"/>
          <w:sz w:val="24"/>
          <w:szCs w:val="24"/>
        </w:rPr>
        <w:t>курса);</w:t>
      </w:r>
    </w:p>
    <w:p w:rsidR="009341A5" w:rsidRPr="009341A5" w:rsidRDefault="009341A5" w:rsidP="009341A5">
      <w:pPr>
        <w:pStyle w:val="aa"/>
        <w:rPr>
          <w:rFonts w:ascii="Times New Roman" w:hAnsi="Times New Roman" w:cs="Times New Roman"/>
          <w:sz w:val="24"/>
          <w:szCs w:val="24"/>
        </w:rPr>
      </w:pPr>
      <w:r w:rsidRPr="009341A5">
        <w:rPr>
          <w:rFonts w:ascii="Times New Roman" w:hAnsi="Times New Roman" w:cs="Times New Roman"/>
          <w:sz w:val="24"/>
          <w:szCs w:val="24"/>
        </w:rPr>
        <w:t xml:space="preserve">определять (уточнять) написание слов по орфографическому </w:t>
      </w:r>
      <w:r w:rsidRPr="009341A5">
        <w:rPr>
          <w:rFonts w:ascii="Times New Roman" w:hAnsi="Times New Roman" w:cs="Times New Roman"/>
          <w:spacing w:val="-2"/>
          <w:sz w:val="24"/>
          <w:szCs w:val="24"/>
        </w:rPr>
        <w:t>словарю;</w:t>
      </w:r>
    </w:p>
    <w:p w:rsidR="009341A5" w:rsidRPr="009341A5" w:rsidRDefault="009341A5" w:rsidP="009341A5">
      <w:pPr>
        <w:pStyle w:val="aa"/>
        <w:rPr>
          <w:rFonts w:ascii="Times New Roman" w:hAnsi="Times New Roman" w:cs="Times New Roman"/>
          <w:sz w:val="24"/>
          <w:szCs w:val="24"/>
        </w:rPr>
      </w:pPr>
      <w:r w:rsidRPr="009341A5">
        <w:rPr>
          <w:rFonts w:ascii="Times New Roman" w:hAnsi="Times New Roman" w:cs="Times New Roman"/>
          <w:sz w:val="24"/>
          <w:szCs w:val="24"/>
        </w:rPr>
        <w:t>применять правило правописания сложных глаголов (масдар), например:</w:t>
      </w:r>
      <w:r w:rsidRPr="009341A5">
        <w:rPr>
          <w:rFonts w:ascii="Times New Roman" w:hAnsi="Times New Roman" w:cs="Times New Roman"/>
          <w:spacing w:val="40"/>
          <w:sz w:val="24"/>
          <w:szCs w:val="24"/>
        </w:rPr>
        <w:t xml:space="preserve"> </w:t>
      </w:r>
      <w:r w:rsidRPr="009341A5">
        <w:rPr>
          <w:rFonts w:ascii="Times New Roman" w:hAnsi="Times New Roman" w:cs="Times New Roman"/>
          <w:i/>
          <w:sz w:val="24"/>
          <w:szCs w:val="24"/>
        </w:rPr>
        <w:t>халаси</w:t>
      </w:r>
      <w:r w:rsidRPr="009341A5">
        <w:rPr>
          <w:rFonts w:ascii="Times New Roman" w:hAnsi="Times New Roman" w:cs="Times New Roman"/>
          <w:i/>
          <w:spacing w:val="40"/>
          <w:sz w:val="24"/>
          <w:szCs w:val="24"/>
        </w:rPr>
        <w:t xml:space="preserve"> </w:t>
      </w:r>
      <w:r w:rsidRPr="009341A5">
        <w:rPr>
          <w:rFonts w:ascii="Times New Roman" w:hAnsi="Times New Roman" w:cs="Times New Roman"/>
          <w:i/>
          <w:sz w:val="24"/>
          <w:szCs w:val="24"/>
        </w:rPr>
        <w:t>кумекбариб,</w:t>
      </w:r>
      <w:r w:rsidRPr="009341A5">
        <w:rPr>
          <w:rFonts w:ascii="Times New Roman" w:hAnsi="Times New Roman" w:cs="Times New Roman"/>
          <w:i/>
          <w:spacing w:val="40"/>
          <w:sz w:val="24"/>
          <w:szCs w:val="24"/>
        </w:rPr>
        <w:t xml:space="preserve"> </w:t>
      </w:r>
      <w:r w:rsidRPr="009341A5">
        <w:rPr>
          <w:rFonts w:ascii="Times New Roman" w:hAnsi="Times New Roman" w:cs="Times New Roman"/>
          <w:i/>
          <w:sz w:val="24"/>
          <w:szCs w:val="24"/>
        </w:rPr>
        <w:t>кумек</w:t>
      </w:r>
      <w:r w:rsidRPr="009341A5">
        <w:rPr>
          <w:rFonts w:ascii="Times New Roman" w:hAnsi="Times New Roman" w:cs="Times New Roman"/>
          <w:i/>
          <w:spacing w:val="40"/>
          <w:sz w:val="24"/>
          <w:szCs w:val="24"/>
        </w:rPr>
        <w:t xml:space="preserve"> </w:t>
      </w:r>
      <w:r w:rsidRPr="009341A5">
        <w:rPr>
          <w:rFonts w:ascii="Times New Roman" w:hAnsi="Times New Roman" w:cs="Times New Roman"/>
          <w:i/>
          <w:sz w:val="24"/>
          <w:szCs w:val="24"/>
        </w:rPr>
        <w:t>чина</w:t>
      </w:r>
      <w:r w:rsidRPr="009341A5">
        <w:rPr>
          <w:rFonts w:ascii="Times New Roman" w:hAnsi="Times New Roman" w:cs="Times New Roman"/>
          <w:i/>
          <w:spacing w:val="40"/>
          <w:sz w:val="24"/>
          <w:szCs w:val="24"/>
        </w:rPr>
        <w:t xml:space="preserve"> </w:t>
      </w:r>
      <w:r w:rsidRPr="009341A5">
        <w:rPr>
          <w:rFonts w:ascii="Times New Roman" w:hAnsi="Times New Roman" w:cs="Times New Roman"/>
          <w:i/>
          <w:sz w:val="24"/>
          <w:szCs w:val="24"/>
        </w:rPr>
        <w:t>бареса,</w:t>
      </w:r>
      <w:r w:rsidRPr="009341A5">
        <w:rPr>
          <w:rFonts w:ascii="Times New Roman" w:hAnsi="Times New Roman" w:cs="Times New Roman"/>
          <w:i/>
          <w:spacing w:val="40"/>
          <w:sz w:val="24"/>
          <w:szCs w:val="24"/>
        </w:rPr>
        <w:t xml:space="preserve"> </w:t>
      </w:r>
      <w:r w:rsidRPr="009341A5">
        <w:rPr>
          <w:rFonts w:ascii="Times New Roman" w:hAnsi="Times New Roman" w:cs="Times New Roman"/>
          <w:i/>
          <w:sz w:val="24"/>
          <w:szCs w:val="24"/>
        </w:rPr>
        <w:t>кумекбариб,</w:t>
      </w:r>
      <w:r w:rsidRPr="009341A5">
        <w:rPr>
          <w:rFonts w:ascii="Times New Roman" w:hAnsi="Times New Roman" w:cs="Times New Roman"/>
          <w:i/>
          <w:spacing w:val="40"/>
          <w:sz w:val="24"/>
          <w:szCs w:val="24"/>
        </w:rPr>
        <w:t xml:space="preserve"> </w:t>
      </w:r>
      <w:r w:rsidRPr="009341A5">
        <w:rPr>
          <w:rFonts w:ascii="Times New Roman" w:hAnsi="Times New Roman" w:cs="Times New Roman"/>
          <w:i/>
          <w:spacing w:val="-2"/>
          <w:sz w:val="24"/>
          <w:szCs w:val="24"/>
        </w:rPr>
        <w:t>кумекбарни</w:t>
      </w:r>
      <w:r w:rsidRPr="009341A5">
        <w:rPr>
          <w:rFonts w:ascii="Times New Roman" w:hAnsi="Times New Roman" w:cs="Times New Roman"/>
          <w:spacing w:val="-2"/>
          <w:sz w:val="24"/>
          <w:szCs w:val="24"/>
        </w:rPr>
        <w:t>;</w:t>
      </w:r>
    </w:p>
    <w:p w:rsidR="009341A5" w:rsidRPr="009341A5" w:rsidRDefault="009341A5" w:rsidP="009341A5">
      <w:pPr>
        <w:pStyle w:val="aa"/>
        <w:rPr>
          <w:rFonts w:ascii="Times New Roman" w:hAnsi="Times New Roman" w:cs="Times New Roman"/>
          <w:sz w:val="24"/>
          <w:szCs w:val="24"/>
        </w:rPr>
      </w:pPr>
      <w:r w:rsidRPr="009341A5">
        <w:rPr>
          <w:rFonts w:ascii="Times New Roman" w:hAnsi="Times New Roman" w:cs="Times New Roman"/>
          <w:sz w:val="24"/>
          <w:szCs w:val="24"/>
        </w:rPr>
        <w:t xml:space="preserve">объяснять функцию разделительного знака в именах </w:t>
      </w:r>
      <w:r w:rsidRPr="009341A5">
        <w:rPr>
          <w:rFonts w:ascii="Times New Roman" w:hAnsi="Times New Roman" w:cs="Times New Roman"/>
          <w:spacing w:val="-2"/>
          <w:sz w:val="24"/>
          <w:szCs w:val="24"/>
        </w:rPr>
        <w:t>существительных;</w:t>
      </w:r>
    </w:p>
    <w:p w:rsidR="009341A5" w:rsidRPr="009341A5" w:rsidRDefault="009341A5" w:rsidP="009341A5">
      <w:pPr>
        <w:pStyle w:val="aa"/>
        <w:rPr>
          <w:rFonts w:ascii="Times New Roman" w:hAnsi="Times New Roman" w:cs="Times New Roman"/>
          <w:sz w:val="24"/>
          <w:szCs w:val="24"/>
        </w:rPr>
      </w:pPr>
      <w:r w:rsidRPr="009341A5">
        <w:rPr>
          <w:rFonts w:ascii="Times New Roman" w:hAnsi="Times New Roman" w:cs="Times New Roman"/>
          <w:sz w:val="24"/>
          <w:szCs w:val="24"/>
        </w:rPr>
        <w:t>объяснять</w:t>
      </w:r>
      <w:r w:rsidRPr="009341A5">
        <w:rPr>
          <w:rFonts w:ascii="Times New Roman" w:hAnsi="Times New Roman" w:cs="Times New Roman"/>
          <w:spacing w:val="-6"/>
          <w:sz w:val="24"/>
          <w:szCs w:val="24"/>
        </w:rPr>
        <w:t xml:space="preserve"> </w:t>
      </w:r>
      <w:r w:rsidRPr="009341A5">
        <w:rPr>
          <w:rFonts w:ascii="Times New Roman" w:hAnsi="Times New Roman" w:cs="Times New Roman"/>
          <w:sz w:val="24"/>
          <w:szCs w:val="24"/>
        </w:rPr>
        <w:t>функцию</w:t>
      </w:r>
      <w:r w:rsidRPr="009341A5">
        <w:rPr>
          <w:rFonts w:ascii="Times New Roman" w:hAnsi="Times New Roman" w:cs="Times New Roman"/>
          <w:spacing w:val="-8"/>
          <w:sz w:val="24"/>
          <w:szCs w:val="24"/>
        </w:rPr>
        <w:t xml:space="preserve"> </w:t>
      </w:r>
      <w:r w:rsidRPr="009341A5">
        <w:rPr>
          <w:rFonts w:ascii="Times New Roman" w:hAnsi="Times New Roman" w:cs="Times New Roman"/>
          <w:sz w:val="24"/>
          <w:szCs w:val="24"/>
        </w:rPr>
        <w:t>мягкого</w:t>
      </w:r>
      <w:r w:rsidRPr="009341A5">
        <w:rPr>
          <w:rFonts w:ascii="Times New Roman" w:hAnsi="Times New Roman" w:cs="Times New Roman"/>
          <w:spacing w:val="-3"/>
          <w:sz w:val="24"/>
          <w:szCs w:val="24"/>
        </w:rPr>
        <w:t xml:space="preserve"> </w:t>
      </w:r>
      <w:r w:rsidRPr="009341A5">
        <w:rPr>
          <w:rFonts w:ascii="Times New Roman" w:hAnsi="Times New Roman" w:cs="Times New Roman"/>
          <w:spacing w:val="-2"/>
          <w:sz w:val="24"/>
          <w:szCs w:val="24"/>
        </w:rPr>
        <w:t>знака;</w:t>
      </w:r>
    </w:p>
    <w:p w:rsidR="009341A5" w:rsidRPr="009341A5" w:rsidRDefault="009341A5" w:rsidP="009341A5">
      <w:pPr>
        <w:pStyle w:val="aa"/>
        <w:rPr>
          <w:rFonts w:ascii="Times New Roman" w:hAnsi="Times New Roman" w:cs="Times New Roman"/>
          <w:sz w:val="24"/>
          <w:szCs w:val="24"/>
        </w:rPr>
      </w:pPr>
      <w:r w:rsidRPr="009341A5">
        <w:rPr>
          <w:rFonts w:ascii="Times New Roman" w:hAnsi="Times New Roman" w:cs="Times New Roman"/>
          <w:sz w:val="24"/>
          <w:szCs w:val="24"/>
        </w:rPr>
        <w:t>безошибочно</w:t>
      </w:r>
      <w:r w:rsidRPr="009341A5">
        <w:rPr>
          <w:rFonts w:ascii="Times New Roman" w:hAnsi="Times New Roman" w:cs="Times New Roman"/>
          <w:spacing w:val="-7"/>
          <w:sz w:val="24"/>
          <w:szCs w:val="24"/>
        </w:rPr>
        <w:t xml:space="preserve"> </w:t>
      </w:r>
      <w:r w:rsidRPr="009341A5">
        <w:rPr>
          <w:rFonts w:ascii="Times New Roman" w:hAnsi="Times New Roman" w:cs="Times New Roman"/>
          <w:sz w:val="24"/>
          <w:szCs w:val="24"/>
        </w:rPr>
        <w:t>списывать</w:t>
      </w:r>
      <w:r w:rsidRPr="009341A5">
        <w:rPr>
          <w:rFonts w:ascii="Times New Roman" w:hAnsi="Times New Roman" w:cs="Times New Roman"/>
          <w:spacing w:val="-7"/>
          <w:sz w:val="24"/>
          <w:szCs w:val="24"/>
        </w:rPr>
        <w:t xml:space="preserve"> </w:t>
      </w:r>
      <w:r w:rsidRPr="009341A5">
        <w:rPr>
          <w:rFonts w:ascii="Times New Roman" w:hAnsi="Times New Roman" w:cs="Times New Roman"/>
          <w:sz w:val="24"/>
          <w:szCs w:val="24"/>
        </w:rPr>
        <w:t>текст</w:t>
      </w:r>
      <w:r w:rsidRPr="009341A5">
        <w:rPr>
          <w:rFonts w:ascii="Times New Roman" w:hAnsi="Times New Roman" w:cs="Times New Roman"/>
          <w:spacing w:val="-6"/>
          <w:sz w:val="24"/>
          <w:szCs w:val="24"/>
        </w:rPr>
        <w:t xml:space="preserve"> </w:t>
      </w:r>
      <w:r w:rsidRPr="009341A5">
        <w:rPr>
          <w:rFonts w:ascii="Times New Roman" w:hAnsi="Times New Roman" w:cs="Times New Roman"/>
          <w:sz w:val="24"/>
          <w:szCs w:val="24"/>
        </w:rPr>
        <w:t>объёмом</w:t>
      </w:r>
      <w:r w:rsidRPr="009341A5">
        <w:rPr>
          <w:rFonts w:ascii="Times New Roman" w:hAnsi="Times New Roman" w:cs="Times New Roman"/>
          <w:spacing w:val="-5"/>
          <w:sz w:val="24"/>
          <w:szCs w:val="24"/>
        </w:rPr>
        <w:t xml:space="preserve"> </w:t>
      </w:r>
      <w:r w:rsidRPr="009341A5">
        <w:rPr>
          <w:rFonts w:ascii="Times New Roman" w:hAnsi="Times New Roman" w:cs="Times New Roman"/>
          <w:sz w:val="24"/>
          <w:szCs w:val="24"/>
        </w:rPr>
        <w:t>75–80</w:t>
      </w:r>
      <w:r w:rsidRPr="009341A5">
        <w:rPr>
          <w:rFonts w:ascii="Times New Roman" w:hAnsi="Times New Roman" w:cs="Times New Roman"/>
          <w:spacing w:val="-4"/>
          <w:sz w:val="24"/>
          <w:szCs w:val="24"/>
        </w:rPr>
        <w:t xml:space="preserve"> </w:t>
      </w:r>
      <w:r w:rsidRPr="009341A5">
        <w:rPr>
          <w:rFonts w:ascii="Times New Roman" w:hAnsi="Times New Roman" w:cs="Times New Roman"/>
          <w:spacing w:val="-2"/>
          <w:sz w:val="24"/>
          <w:szCs w:val="24"/>
        </w:rPr>
        <w:t>слов;</w:t>
      </w:r>
    </w:p>
    <w:p w:rsidR="009341A5" w:rsidRPr="009341A5" w:rsidRDefault="009341A5" w:rsidP="009341A5">
      <w:pPr>
        <w:pStyle w:val="aa"/>
        <w:rPr>
          <w:rFonts w:ascii="Times New Roman" w:hAnsi="Times New Roman" w:cs="Times New Roman"/>
          <w:sz w:val="24"/>
          <w:szCs w:val="24"/>
        </w:rPr>
      </w:pPr>
      <w:r w:rsidRPr="009341A5">
        <w:rPr>
          <w:rFonts w:ascii="Times New Roman" w:hAnsi="Times New Roman" w:cs="Times New Roman"/>
          <w:sz w:val="24"/>
          <w:szCs w:val="24"/>
        </w:rPr>
        <w:t>писать под диктовку тексты объёмом 70–75 слов в соответствии с изученными правилами правописания;</w:t>
      </w:r>
    </w:p>
    <w:p w:rsidR="009341A5" w:rsidRPr="009341A5" w:rsidRDefault="009341A5" w:rsidP="009341A5">
      <w:pPr>
        <w:pStyle w:val="aa"/>
        <w:rPr>
          <w:rFonts w:ascii="Times New Roman" w:hAnsi="Times New Roman" w:cs="Times New Roman"/>
          <w:sz w:val="24"/>
          <w:szCs w:val="24"/>
        </w:rPr>
      </w:pPr>
      <w:r w:rsidRPr="009341A5">
        <w:rPr>
          <w:rFonts w:ascii="Times New Roman" w:hAnsi="Times New Roman" w:cs="Times New Roman"/>
          <w:sz w:val="24"/>
          <w:szCs w:val="24"/>
        </w:rPr>
        <w:t>проверять собственный и предложенный текст, находить и исправлять орфографические и пунктуационные ошибки.</w:t>
      </w:r>
    </w:p>
    <w:p w:rsidR="009341A5" w:rsidRPr="009341A5" w:rsidRDefault="009341A5" w:rsidP="009341A5">
      <w:pPr>
        <w:pStyle w:val="aa"/>
        <w:rPr>
          <w:rFonts w:ascii="Times New Roman" w:hAnsi="Times New Roman" w:cs="Times New Roman"/>
          <w:i/>
          <w:sz w:val="24"/>
          <w:szCs w:val="24"/>
        </w:rPr>
      </w:pPr>
      <w:r w:rsidRPr="009341A5">
        <w:rPr>
          <w:rFonts w:ascii="Times New Roman" w:hAnsi="Times New Roman" w:cs="Times New Roman"/>
          <w:i/>
          <w:sz w:val="24"/>
          <w:szCs w:val="24"/>
        </w:rPr>
        <w:t>Выпускник</w:t>
      </w:r>
      <w:r w:rsidRPr="009341A5">
        <w:rPr>
          <w:rFonts w:ascii="Times New Roman" w:hAnsi="Times New Roman" w:cs="Times New Roman"/>
          <w:i/>
          <w:spacing w:val="-11"/>
          <w:sz w:val="24"/>
          <w:szCs w:val="24"/>
        </w:rPr>
        <w:t xml:space="preserve"> </w:t>
      </w:r>
      <w:r w:rsidRPr="009341A5">
        <w:rPr>
          <w:rFonts w:ascii="Times New Roman" w:hAnsi="Times New Roman" w:cs="Times New Roman"/>
          <w:i/>
          <w:sz w:val="24"/>
          <w:szCs w:val="24"/>
        </w:rPr>
        <w:t>получит</w:t>
      </w:r>
      <w:r w:rsidRPr="009341A5">
        <w:rPr>
          <w:rFonts w:ascii="Times New Roman" w:hAnsi="Times New Roman" w:cs="Times New Roman"/>
          <w:i/>
          <w:spacing w:val="-8"/>
          <w:sz w:val="24"/>
          <w:szCs w:val="24"/>
        </w:rPr>
        <w:t xml:space="preserve"> </w:t>
      </w:r>
      <w:r w:rsidRPr="009341A5">
        <w:rPr>
          <w:rFonts w:ascii="Times New Roman" w:hAnsi="Times New Roman" w:cs="Times New Roman"/>
          <w:i/>
          <w:sz w:val="24"/>
          <w:szCs w:val="24"/>
        </w:rPr>
        <w:t>возможность</w:t>
      </w:r>
      <w:r w:rsidRPr="009341A5">
        <w:rPr>
          <w:rFonts w:ascii="Times New Roman" w:hAnsi="Times New Roman" w:cs="Times New Roman"/>
          <w:i/>
          <w:spacing w:val="-8"/>
          <w:sz w:val="24"/>
          <w:szCs w:val="24"/>
        </w:rPr>
        <w:t xml:space="preserve"> </w:t>
      </w:r>
      <w:r w:rsidRPr="009341A5">
        <w:rPr>
          <w:rFonts w:ascii="Times New Roman" w:hAnsi="Times New Roman" w:cs="Times New Roman"/>
          <w:i/>
          <w:spacing w:val="-2"/>
          <w:sz w:val="24"/>
          <w:szCs w:val="24"/>
        </w:rPr>
        <w:t>научиться:</w:t>
      </w:r>
    </w:p>
    <w:p w:rsidR="009341A5" w:rsidRPr="009341A5" w:rsidRDefault="009341A5" w:rsidP="009341A5">
      <w:pPr>
        <w:pStyle w:val="aa"/>
        <w:rPr>
          <w:rFonts w:ascii="Times New Roman" w:hAnsi="Times New Roman" w:cs="Times New Roman"/>
          <w:i/>
          <w:sz w:val="24"/>
          <w:szCs w:val="24"/>
        </w:rPr>
      </w:pPr>
      <w:r w:rsidRPr="009341A5">
        <w:rPr>
          <w:rFonts w:ascii="Times New Roman" w:hAnsi="Times New Roman" w:cs="Times New Roman"/>
          <w:i/>
          <w:sz w:val="24"/>
          <w:szCs w:val="24"/>
        </w:rPr>
        <w:t>обнаруживать орфограммы по освоенным опознавательным признакам в указанных учителем словах;</w:t>
      </w:r>
    </w:p>
    <w:p w:rsidR="009341A5" w:rsidRPr="009341A5" w:rsidRDefault="009341A5" w:rsidP="009341A5">
      <w:pPr>
        <w:pStyle w:val="aa"/>
        <w:rPr>
          <w:rFonts w:ascii="Times New Roman" w:hAnsi="Times New Roman" w:cs="Times New Roman"/>
          <w:i/>
          <w:sz w:val="24"/>
          <w:szCs w:val="24"/>
        </w:rPr>
      </w:pPr>
      <w:r w:rsidRPr="009341A5">
        <w:rPr>
          <w:rFonts w:ascii="Times New Roman" w:hAnsi="Times New Roman" w:cs="Times New Roman"/>
          <w:i/>
          <w:sz w:val="24"/>
          <w:szCs w:val="24"/>
        </w:rPr>
        <w:t>соотносить</w:t>
      </w:r>
      <w:r w:rsidRPr="009341A5">
        <w:rPr>
          <w:rFonts w:ascii="Times New Roman" w:hAnsi="Times New Roman" w:cs="Times New Roman"/>
          <w:i/>
          <w:spacing w:val="-10"/>
          <w:sz w:val="24"/>
          <w:szCs w:val="24"/>
        </w:rPr>
        <w:t xml:space="preserve"> </w:t>
      </w:r>
      <w:r w:rsidRPr="009341A5">
        <w:rPr>
          <w:rFonts w:ascii="Times New Roman" w:hAnsi="Times New Roman" w:cs="Times New Roman"/>
          <w:i/>
          <w:sz w:val="24"/>
          <w:szCs w:val="24"/>
        </w:rPr>
        <w:t>орфограммы</w:t>
      </w:r>
      <w:r w:rsidRPr="009341A5">
        <w:rPr>
          <w:rFonts w:ascii="Times New Roman" w:hAnsi="Times New Roman" w:cs="Times New Roman"/>
          <w:i/>
          <w:spacing w:val="-8"/>
          <w:sz w:val="24"/>
          <w:szCs w:val="24"/>
        </w:rPr>
        <w:t xml:space="preserve"> </w:t>
      </w:r>
      <w:r w:rsidRPr="009341A5">
        <w:rPr>
          <w:rFonts w:ascii="Times New Roman" w:hAnsi="Times New Roman" w:cs="Times New Roman"/>
          <w:i/>
          <w:sz w:val="24"/>
          <w:szCs w:val="24"/>
        </w:rPr>
        <w:t>с</w:t>
      </w:r>
      <w:r w:rsidRPr="009341A5">
        <w:rPr>
          <w:rFonts w:ascii="Times New Roman" w:hAnsi="Times New Roman" w:cs="Times New Roman"/>
          <w:i/>
          <w:spacing w:val="-6"/>
          <w:sz w:val="24"/>
          <w:szCs w:val="24"/>
        </w:rPr>
        <w:t xml:space="preserve"> </w:t>
      </w:r>
      <w:r w:rsidRPr="009341A5">
        <w:rPr>
          <w:rFonts w:ascii="Times New Roman" w:hAnsi="Times New Roman" w:cs="Times New Roman"/>
          <w:i/>
          <w:sz w:val="24"/>
          <w:szCs w:val="24"/>
        </w:rPr>
        <w:t>изученными</w:t>
      </w:r>
      <w:r w:rsidRPr="009341A5">
        <w:rPr>
          <w:rFonts w:ascii="Times New Roman" w:hAnsi="Times New Roman" w:cs="Times New Roman"/>
          <w:i/>
          <w:spacing w:val="-9"/>
          <w:sz w:val="24"/>
          <w:szCs w:val="24"/>
        </w:rPr>
        <w:t xml:space="preserve"> </w:t>
      </w:r>
      <w:r w:rsidRPr="009341A5">
        <w:rPr>
          <w:rFonts w:ascii="Times New Roman" w:hAnsi="Times New Roman" w:cs="Times New Roman"/>
          <w:i/>
          <w:spacing w:val="-2"/>
          <w:sz w:val="24"/>
          <w:szCs w:val="24"/>
        </w:rPr>
        <w:t>правилами;</w:t>
      </w:r>
    </w:p>
    <w:p w:rsidR="009341A5" w:rsidRPr="009341A5" w:rsidRDefault="009341A5" w:rsidP="009341A5">
      <w:pPr>
        <w:pStyle w:val="aa"/>
        <w:rPr>
          <w:rFonts w:ascii="Times New Roman" w:hAnsi="Times New Roman" w:cs="Times New Roman"/>
          <w:i/>
          <w:sz w:val="24"/>
          <w:szCs w:val="24"/>
        </w:rPr>
      </w:pPr>
      <w:r w:rsidRPr="009341A5">
        <w:rPr>
          <w:rFonts w:ascii="Times New Roman" w:hAnsi="Times New Roman" w:cs="Times New Roman"/>
          <w:i/>
          <w:sz w:val="24"/>
          <w:szCs w:val="24"/>
        </w:rPr>
        <w:t>при составлении собственных текстов использовать орфографический словарь;</w:t>
      </w:r>
    </w:p>
    <w:p w:rsidR="009341A5" w:rsidRPr="009341A5" w:rsidRDefault="009341A5" w:rsidP="009341A5">
      <w:pPr>
        <w:pStyle w:val="aa"/>
        <w:rPr>
          <w:rFonts w:ascii="Times New Roman" w:hAnsi="Times New Roman" w:cs="Times New Roman"/>
          <w:i/>
          <w:sz w:val="24"/>
          <w:szCs w:val="24"/>
        </w:rPr>
      </w:pPr>
      <w:r w:rsidRPr="009341A5">
        <w:rPr>
          <w:rFonts w:ascii="Times New Roman" w:hAnsi="Times New Roman" w:cs="Times New Roman"/>
          <w:i/>
          <w:sz w:val="24"/>
          <w:szCs w:val="24"/>
        </w:rPr>
        <w:t>проверять собственный и предложенный учителем текст, находить и исправлять орфографические и пунктуационные ошибки;</w:t>
      </w:r>
    </w:p>
    <w:p w:rsidR="009341A5" w:rsidRPr="009341A5" w:rsidRDefault="009341A5" w:rsidP="009341A5">
      <w:pPr>
        <w:pStyle w:val="aa"/>
        <w:rPr>
          <w:rFonts w:ascii="Times New Roman" w:hAnsi="Times New Roman" w:cs="Times New Roman"/>
          <w:i/>
          <w:sz w:val="24"/>
          <w:szCs w:val="24"/>
        </w:rPr>
      </w:pPr>
      <w:r w:rsidRPr="009341A5">
        <w:rPr>
          <w:rFonts w:ascii="Times New Roman" w:hAnsi="Times New Roman" w:cs="Times New Roman"/>
          <w:i/>
          <w:sz w:val="24"/>
          <w:szCs w:val="24"/>
        </w:rPr>
        <w:t>писать</w:t>
      </w:r>
      <w:r w:rsidRPr="009341A5">
        <w:rPr>
          <w:rFonts w:ascii="Times New Roman" w:hAnsi="Times New Roman" w:cs="Times New Roman"/>
          <w:i/>
          <w:spacing w:val="-9"/>
          <w:sz w:val="24"/>
          <w:szCs w:val="24"/>
        </w:rPr>
        <w:t xml:space="preserve"> </w:t>
      </w:r>
      <w:r w:rsidRPr="009341A5">
        <w:rPr>
          <w:rFonts w:ascii="Times New Roman" w:hAnsi="Times New Roman" w:cs="Times New Roman"/>
          <w:i/>
          <w:sz w:val="24"/>
          <w:szCs w:val="24"/>
        </w:rPr>
        <w:t>по</w:t>
      </w:r>
      <w:r w:rsidRPr="009341A5">
        <w:rPr>
          <w:rFonts w:ascii="Times New Roman" w:hAnsi="Times New Roman" w:cs="Times New Roman"/>
          <w:i/>
          <w:spacing w:val="-4"/>
          <w:sz w:val="24"/>
          <w:szCs w:val="24"/>
        </w:rPr>
        <w:t xml:space="preserve"> </w:t>
      </w:r>
      <w:r w:rsidRPr="009341A5">
        <w:rPr>
          <w:rFonts w:ascii="Times New Roman" w:hAnsi="Times New Roman" w:cs="Times New Roman"/>
          <w:i/>
          <w:sz w:val="24"/>
          <w:szCs w:val="24"/>
        </w:rPr>
        <w:t>памяти</w:t>
      </w:r>
      <w:r w:rsidRPr="009341A5">
        <w:rPr>
          <w:rFonts w:ascii="Times New Roman" w:hAnsi="Times New Roman" w:cs="Times New Roman"/>
          <w:i/>
          <w:spacing w:val="-5"/>
          <w:sz w:val="24"/>
          <w:szCs w:val="24"/>
        </w:rPr>
        <w:t xml:space="preserve"> </w:t>
      </w:r>
      <w:r w:rsidRPr="009341A5">
        <w:rPr>
          <w:rFonts w:ascii="Times New Roman" w:hAnsi="Times New Roman" w:cs="Times New Roman"/>
          <w:i/>
          <w:sz w:val="24"/>
          <w:szCs w:val="24"/>
        </w:rPr>
        <w:t>несколько</w:t>
      </w:r>
      <w:r w:rsidRPr="009341A5">
        <w:rPr>
          <w:rFonts w:ascii="Times New Roman" w:hAnsi="Times New Roman" w:cs="Times New Roman"/>
          <w:i/>
          <w:spacing w:val="-4"/>
          <w:sz w:val="24"/>
          <w:szCs w:val="24"/>
        </w:rPr>
        <w:t xml:space="preserve"> </w:t>
      </w:r>
      <w:r w:rsidRPr="009341A5">
        <w:rPr>
          <w:rFonts w:ascii="Times New Roman" w:hAnsi="Times New Roman" w:cs="Times New Roman"/>
          <w:i/>
          <w:sz w:val="24"/>
          <w:szCs w:val="24"/>
        </w:rPr>
        <w:t>предложений</w:t>
      </w:r>
      <w:r w:rsidRPr="009341A5">
        <w:rPr>
          <w:rFonts w:ascii="Times New Roman" w:hAnsi="Times New Roman" w:cs="Times New Roman"/>
          <w:i/>
          <w:spacing w:val="-9"/>
          <w:sz w:val="24"/>
          <w:szCs w:val="24"/>
        </w:rPr>
        <w:t xml:space="preserve"> </w:t>
      </w:r>
      <w:r w:rsidRPr="009341A5">
        <w:rPr>
          <w:rFonts w:ascii="Times New Roman" w:hAnsi="Times New Roman" w:cs="Times New Roman"/>
          <w:i/>
          <w:sz w:val="24"/>
          <w:szCs w:val="24"/>
        </w:rPr>
        <w:t>объёмом</w:t>
      </w:r>
      <w:r w:rsidRPr="009341A5">
        <w:rPr>
          <w:rFonts w:ascii="Times New Roman" w:hAnsi="Times New Roman" w:cs="Times New Roman"/>
          <w:i/>
          <w:spacing w:val="-5"/>
          <w:sz w:val="24"/>
          <w:szCs w:val="24"/>
        </w:rPr>
        <w:t xml:space="preserve"> </w:t>
      </w:r>
      <w:r w:rsidRPr="009341A5">
        <w:rPr>
          <w:rFonts w:ascii="Times New Roman" w:hAnsi="Times New Roman" w:cs="Times New Roman"/>
          <w:i/>
          <w:sz w:val="24"/>
          <w:szCs w:val="24"/>
        </w:rPr>
        <w:t>16–20</w:t>
      </w:r>
      <w:r w:rsidRPr="009341A5">
        <w:rPr>
          <w:rFonts w:ascii="Times New Roman" w:hAnsi="Times New Roman" w:cs="Times New Roman"/>
          <w:i/>
          <w:spacing w:val="-4"/>
          <w:sz w:val="24"/>
          <w:szCs w:val="24"/>
        </w:rPr>
        <w:t xml:space="preserve"> </w:t>
      </w:r>
      <w:r w:rsidRPr="009341A5">
        <w:rPr>
          <w:rFonts w:ascii="Times New Roman" w:hAnsi="Times New Roman" w:cs="Times New Roman"/>
          <w:i/>
          <w:spacing w:val="-2"/>
          <w:sz w:val="24"/>
          <w:szCs w:val="24"/>
        </w:rPr>
        <w:t>слов;</w:t>
      </w:r>
    </w:p>
    <w:p w:rsidR="009341A5" w:rsidRPr="009341A5" w:rsidRDefault="009341A5" w:rsidP="009341A5">
      <w:pPr>
        <w:pStyle w:val="aa"/>
        <w:rPr>
          <w:rFonts w:ascii="Times New Roman" w:hAnsi="Times New Roman" w:cs="Times New Roman"/>
          <w:i/>
          <w:sz w:val="24"/>
          <w:szCs w:val="24"/>
        </w:rPr>
      </w:pPr>
      <w:r w:rsidRPr="009341A5">
        <w:rPr>
          <w:rFonts w:ascii="Times New Roman" w:hAnsi="Times New Roman" w:cs="Times New Roman"/>
          <w:i/>
          <w:sz w:val="24"/>
          <w:szCs w:val="24"/>
        </w:rPr>
        <w:t>переводить с русского языка на даргинский язык небольшие по объёму тексты;</w:t>
      </w:r>
    </w:p>
    <w:p w:rsidR="009341A5" w:rsidRPr="009341A5" w:rsidRDefault="009341A5" w:rsidP="009341A5">
      <w:pPr>
        <w:pStyle w:val="aa"/>
        <w:rPr>
          <w:rFonts w:ascii="Times New Roman" w:hAnsi="Times New Roman" w:cs="Times New Roman"/>
          <w:i/>
          <w:sz w:val="24"/>
          <w:szCs w:val="24"/>
        </w:rPr>
      </w:pPr>
      <w:r w:rsidRPr="009341A5">
        <w:rPr>
          <w:rFonts w:ascii="Times New Roman" w:hAnsi="Times New Roman" w:cs="Times New Roman"/>
          <w:i/>
          <w:sz w:val="24"/>
          <w:szCs w:val="24"/>
        </w:rPr>
        <w:t>подбирать примеры с определенной орфограммой, при составлении собственных текстов перефразировать запись, чтобы избежать орфографических и пунктуационных ошибок; при работе над ошибками осознавать причины появления ошибки иопределять способы действий, помогающих предотвратить их в последующих письменных работах.</w:t>
      </w:r>
    </w:p>
    <w:p w:rsidR="009341A5" w:rsidRPr="009341A5" w:rsidRDefault="009341A5" w:rsidP="009341A5">
      <w:pPr>
        <w:pStyle w:val="aa"/>
        <w:rPr>
          <w:rFonts w:ascii="Times New Roman" w:hAnsi="Times New Roman" w:cs="Times New Roman"/>
          <w:sz w:val="24"/>
          <w:szCs w:val="24"/>
        </w:rPr>
      </w:pPr>
      <w:r w:rsidRPr="009341A5">
        <w:rPr>
          <w:rFonts w:ascii="Times New Roman" w:hAnsi="Times New Roman" w:cs="Times New Roman"/>
          <w:sz w:val="24"/>
          <w:szCs w:val="24"/>
        </w:rPr>
        <w:t>Содержательная</w:t>
      </w:r>
      <w:r w:rsidRPr="009341A5">
        <w:rPr>
          <w:rFonts w:ascii="Times New Roman" w:hAnsi="Times New Roman" w:cs="Times New Roman"/>
          <w:spacing w:val="-7"/>
          <w:sz w:val="24"/>
          <w:szCs w:val="24"/>
        </w:rPr>
        <w:t xml:space="preserve"> </w:t>
      </w:r>
      <w:r w:rsidRPr="009341A5">
        <w:rPr>
          <w:rFonts w:ascii="Times New Roman" w:hAnsi="Times New Roman" w:cs="Times New Roman"/>
          <w:sz w:val="24"/>
          <w:szCs w:val="24"/>
        </w:rPr>
        <w:t>линия</w:t>
      </w:r>
      <w:r w:rsidRPr="009341A5">
        <w:rPr>
          <w:rFonts w:ascii="Times New Roman" w:hAnsi="Times New Roman" w:cs="Times New Roman"/>
          <w:spacing w:val="-8"/>
          <w:sz w:val="24"/>
          <w:szCs w:val="24"/>
        </w:rPr>
        <w:t xml:space="preserve"> </w:t>
      </w:r>
      <w:r w:rsidRPr="009341A5">
        <w:rPr>
          <w:rFonts w:ascii="Times New Roman" w:hAnsi="Times New Roman" w:cs="Times New Roman"/>
          <w:sz w:val="24"/>
          <w:szCs w:val="24"/>
        </w:rPr>
        <w:t>«Развитие</w:t>
      </w:r>
      <w:r w:rsidRPr="009341A5">
        <w:rPr>
          <w:rFonts w:ascii="Times New Roman" w:hAnsi="Times New Roman" w:cs="Times New Roman"/>
          <w:spacing w:val="-6"/>
          <w:sz w:val="24"/>
          <w:szCs w:val="24"/>
        </w:rPr>
        <w:t xml:space="preserve"> </w:t>
      </w:r>
      <w:r w:rsidRPr="009341A5">
        <w:rPr>
          <w:rFonts w:ascii="Times New Roman" w:hAnsi="Times New Roman" w:cs="Times New Roman"/>
          <w:spacing w:val="-2"/>
          <w:sz w:val="24"/>
          <w:szCs w:val="24"/>
        </w:rPr>
        <w:t>речи»</w:t>
      </w:r>
    </w:p>
    <w:p w:rsidR="009341A5" w:rsidRPr="009341A5" w:rsidRDefault="009341A5" w:rsidP="009341A5">
      <w:pPr>
        <w:pStyle w:val="aa"/>
        <w:rPr>
          <w:rFonts w:ascii="Times New Roman" w:hAnsi="Times New Roman" w:cs="Times New Roman"/>
          <w:b/>
          <w:sz w:val="24"/>
          <w:szCs w:val="24"/>
        </w:rPr>
      </w:pPr>
      <w:r w:rsidRPr="009341A5">
        <w:rPr>
          <w:rFonts w:ascii="Times New Roman" w:hAnsi="Times New Roman" w:cs="Times New Roman"/>
          <w:b/>
          <w:sz w:val="24"/>
          <w:szCs w:val="24"/>
        </w:rPr>
        <w:t>Выпускник</w:t>
      </w:r>
      <w:r w:rsidRPr="009341A5">
        <w:rPr>
          <w:rFonts w:ascii="Times New Roman" w:hAnsi="Times New Roman" w:cs="Times New Roman"/>
          <w:b/>
          <w:spacing w:val="-4"/>
          <w:sz w:val="24"/>
          <w:szCs w:val="24"/>
        </w:rPr>
        <w:t xml:space="preserve"> </w:t>
      </w:r>
      <w:r w:rsidRPr="009341A5">
        <w:rPr>
          <w:rFonts w:ascii="Times New Roman" w:hAnsi="Times New Roman" w:cs="Times New Roman"/>
          <w:b/>
          <w:spacing w:val="-2"/>
          <w:sz w:val="24"/>
          <w:szCs w:val="24"/>
        </w:rPr>
        <w:t>научится:</w:t>
      </w:r>
    </w:p>
    <w:p w:rsidR="009341A5" w:rsidRPr="009341A5" w:rsidRDefault="009341A5" w:rsidP="009341A5">
      <w:pPr>
        <w:pStyle w:val="aa"/>
        <w:rPr>
          <w:rFonts w:ascii="Times New Roman" w:hAnsi="Times New Roman" w:cs="Times New Roman"/>
          <w:sz w:val="24"/>
          <w:szCs w:val="24"/>
        </w:rPr>
      </w:pPr>
      <w:r w:rsidRPr="009341A5">
        <w:rPr>
          <w:rFonts w:ascii="Times New Roman" w:hAnsi="Times New Roman" w:cs="Times New Roman"/>
          <w:sz w:val="24"/>
          <w:szCs w:val="24"/>
        </w:rPr>
        <w:t>оценивать правильность (уместность) выбора языковых и неязыковых средств устного общения на уроке, в школе, в быту со знакомыми и незнакомыми людьми, с людьми разного возраста;</w:t>
      </w:r>
    </w:p>
    <w:p w:rsidR="009341A5" w:rsidRPr="009341A5" w:rsidRDefault="009341A5" w:rsidP="009341A5">
      <w:pPr>
        <w:pStyle w:val="aa"/>
        <w:rPr>
          <w:rFonts w:ascii="Times New Roman" w:hAnsi="Times New Roman" w:cs="Times New Roman"/>
          <w:sz w:val="24"/>
          <w:szCs w:val="24"/>
        </w:rPr>
      </w:pPr>
      <w:r w:rsidRPr="009341A5">
        <w:rPr>
          <w:rFonts w:ascii="Times New Roman" w:hAnsi="Times New Roman" w:cs="Times New Roman"/>
          <w:sz w:val="24"/>
          <w:szCs w:val="24"/>
        </w:rPr>
        <w:t>соблюдать в повседневной жизни нормы речевого этикета и правила устного общения (умение слышать,реагировать на реплики,поддерживать разговор);</w:t>
      </w:r>
    </w:p>
    <w:p w:rsidR="009341A5" w:rsidRPr="009341A5" w:rsidRDefault="009341A5" w:rsidP="009341A5">
      <w:pPr>
        <w:pStyle w:val="aa"/>
        <w:rPr>
          <w:rFonts w:ascii="Times New Roman" w:hAnsi="Times New Roman" w:cs="Times New Roman"/>
          <w:sz w:val="24"/>
          <w:szCs w:val="24"/>
        </w:rPr>
      </w:pPr>
      <w:r w:rsidRPr="009341A5">
        <w:rPr>
          <w:rFonts w:ascii="Times New Roman" w:hAnsi="Times New Roman" w:cs="Times New Roman"/>
          <w:sz w:val="24"/>
          <w:szCs w:val="24"/>
        </w:rPr>
        <w:t>выражать собственное мнение, аргументировать его с учётом ситуации общения;</w:t>
      </w:r>
    </w:p>
    <w:p w:rsidR="009341A5" w:rsidRPr="009341A5" w:rsidRDefault="009341A5" w:rsidP="009341A5">
      <w:pPr>
        <w:pStyle w:val="aa"/>
        <w:rPr>
          <w:rFonts w:ascii="Times New Roman" w:hAnsi="Times New Roman" w:cs="Times New Roman"/>
          <w:sz w:val="24"/>
          <w:szCs w:val="24"/>
        </w:rPr>
      </w:pPr>
      <w:r w:rsidRPr="009341A5">
        <w:rPr>
          <w:rFonts w:ascii="Times New Roman" w:hAnsi="Times New Roman" w:cs="Times New Roman"/>
          <w:sz w:val="24"/>
          <w:szCs w:val="24"/>
        </w:rPr>
        <w:t>самостоятельно</w:t>
      </w:r>
      <w:r w:rsidRPr="009341A5">
        <w:rPr>
          <w:rFonts w:ascii="Times New Roman" w:hAnsi="Times New Roman" w:cs="Times New Roman"/>
          <w:spacing w:val="-11"/>
          <w:sz w:val="24"/>
          <w:szCs w:val="24"/>
        </w:rPr>
        <w:t xml:space="preserve"> </w:t>
      </w:r>
      <w:r w:rsidRPr="009341A5">
        <w:rPr>
          <w:rFonts w:ascii="Times New Roman" w:hAnsi="Times New Roman" w:cs="Times New Roman"/>
          <w:sz w:val="24"/>
          <w:szCs w:val="24"/>
        </w:rPr>
        <w:t>озаглавливать</w:t>
      </w:r>
      <w:r w:rsidRPr="009341A5">
        <w:rPr>
          <w:rFonts w:ascii="Times New Roman" w:hAnsi="Times New Roman" w:cs="Times New Roman"/>
          <w:spacing w:val="-9"/>
          <w:sz w:val="24"/>
          <w:szCs w:val="24"/>
        </w:rPr>
        <w:t xml:space="preserve"> </w:t>
      </w:r>
      <w:r w:rsidRPr="009341A5">
        <w:rPr>
          <w:rFonts w:ascii="Times New Roman" w:hAnsi="Times New Roman" w:cs="Times New Roman"/>
          <w:spacing w:val="-2"/>
          <w:sz w:val="24"/>
          <w:szCs w:val="24"/>
        </w:rPr>
        <w:t>текст;</w:t>
      </w:r>
    </w:p>
    <w:p w:rsidR="009341A5" w:rsidRPr="009341A5" w:rsidRDefault="009341A5" w:rsidP="009341A5">
      <w:pPr>
        <w:pStyle w:val="aa"/>
        <w:rPr>
          <w:rFonts w:ascii="Times New Roman" w:hAnsi="Times New Roman" w:cs="Times New Roman"/>
          <w:sz w:val="24"/>
          <w:szCs w:val="24"/>
        </w:rPr>
      </w:pPr>
      <w:r w:rsidRPr="009341A5">
        <w:rPr>
          <w:rFonts w:ascii="Times New Roman" w:hAnsi="Times New Roman" w:cs="Times New Roman"/>
          <w:sz w:val="24"/>
          <w:szCs w:val="24"/>
        </w:rPr>
        <w:t>составлять</w:t>
      </w:r>
      <w:r w:rsidRPr="009341A5">
        <w:rPr>
          <w:rFonts w:ascii="Times New Roman" w:hAnsi="Times New Roman" w:cs="Times New Roman"/>
          <w:spacing w:val="-5"/>
          <w:sz w:val="24"/>
          <w:szCs w:val="24"/>
        </w:rPr>
        <w:t xml:space="preserve"> </w:t>
      </w:r>
      <w:r w:rsidRPr="009341A5">
        <w:rPr>
          <w:rFonts w:ascii="Times New Roman" w:hAnsi="Times New Roman" w:cs="Times New Roman"/>
          <w:sz w:val="24"/>
          <w:szCs w:val="24"/>
        </w:rPr>
        <w:t xml:space="preserve">план </w:t>
      </w:r>
      <w:r w:rsidRPr="009341A5">
        <w:rPr>
          <w:rFonts w:ascii="Times New Roman" w:hAnsi="Times New Roman" w:cs="Times New Roman"/>
          <w:spacing w:val="-2"/>
          <w:sz w:val="24"/>
          <w:szCs w:val="24"/>
        </w:rPr>
        <w:t>текста;</w:t>
      </w:r>
    </w:p>
    <w:p w:rsidR="009341A5" w:rsidRPr="009341A5" w:rsidRDefault="009341A5" w:rsidP="009341A5">
      <w:pPr>
        <w:pStyle w:val="aa"/>
        <w:rPr>
          <w:rFonts w:ascii="Times New Roman" w:hAnsi="Times New Roman" w:cs="Times New Roman"/>
          <w:sz w:val="24"/>
          <w:szCs w:val="24"/>
        </w:rPr>
      </w:pPr>
      <w:r w:rsidRPr="009341A5">
        <w:rPr>
          <w:rFonts w:ascii="Times New Roman" w:hAnsi="Times New Roman" w:cs="Times New Roman"/>
          <w:sz w:val="24"/>
          <w:szCs w:val="24"/>
        </w:rPr>
        <w:t>сочинять письма, поздравительные открытки, записки и другие небольшие тексты для конкретных ситуаций общения.</w:t>
      </w:r>
    </w:p>
    <w:p w:rsidR="009341A5" w:rsidRPr="009341A5" w:rsidRDefault="009341A5" w:rsidP="009341A5">
      <w:pPr>
        <w:pStyle w:val="aa"/>
        <w:rPr>
          <w:rFonts w:ascii="Times New Roman" w:hAnsi="Times New Roman" w:cs="Times New Roman"/>
          <w:i/>
          <w:sz w:val="24"/>
          <w:szCs w:val="24"/>
        </w:rPr>
      </w:pPr>
      <w:r w:rsidRPr="009341A5">
        <w:rPr>
          <w:rFonts w:ascii="Times New Roman" w:hAnsi="Times New Roman" w:cs="Times New Roman"/>
          <w:i/>
          <w:sz w:val="24"/>
          <w:szCs w:val="24"/>
        </w:rPr>
        <w:t>Выпускник</w:t>
      </w:r>
      <w:r w:rsidRPr="009341A5">
        <w:rPr>
          <w:rFonts w:ascii="Times New Roman" w:hAnsi="Times New Roman" w:cs="Times New Roman"/>
          <w:i/>
          <w:spacing w:val="-11"/>
          <w:sz w:val="24"/>
          <w:szCs w:val="24"/>
        </w:rPr>
        <w:t xml:space="preserve"> </w:t>
      </w:r>
      <w:r w:rsidRPr="009341A5">
        <w:rPr>
          <w:rFonts w:ascii="Times New Roman" w:hAnsi="Times New Roman" w:cs="Times New Roman"/>
          <w:i/>
          <w:sz w:val="24"/>
          <w:szCs w:val="24"/>
        </w:rPr>
        <w:t>получит</w:t>
      </w:r>
      <w:r w:rsidRPr="009341A5">
        <w:rPr>
          <w:rFonts w:ascii="Times New Roman" w:hAnsi="Times New Roman" w:cs="Times New Roman"/>
          <w:i/>
          <w:spacing w:val="-8"/>
          <w:sz w:val="24"/>
          <w:szCs w:val="24"/>
        </w:rPr>
        <w:t xml:space="preserve"> </w:t>
      </w:r>
      <w:r w:rsidRPr="009341A5">
        <w:rPr>
          <w:rFonts w:ascii="Times New Roman" w:hAnsi="Times New Roman" w:cs="Times New Roman"/>
          <w:i/>
          <w:sz w:val="24"/>
          <w:szCs w:val="24"/>
        </w:rPr>
        <w:t>возможность</w:t>
      </w:r>
      <w:r w:rsidRPr="009341A5">
        <w:rPr>
          <w:rFonts w:ascii="Times New Roman" w:hAnsi="Times New Roman" w:cs="Times New Roman"/>
          <w:i/>
          <w:spacing w:val="-8"/>
          <w:sz w:val="24"/>
          <w:szCs w:val="24"/>
        </w:rPr>
        <w:t xml:space="preserve"> </w:t>
      </w:r>
      <w:r w:rsidRPr="009341A5">
        <w:rPr>
          <w:rFonts w:ascii="Times New Roman" w:hAnsi="Times New Roman" w:cs="Times New Roman"/>
          <w:i/>
          <w:spacing w:val="-2"/>
          <w:sz w:val="24"/>
          <w:szCs w:val="24"/>
        </w:rPr>
        <w:t>научиться:</w:t>
      </w:r>
    </w:p>
    <w:p w:rsidR="009341A5" w:rsidRPr="009341A5" w:rsidRDefault="009341A5" w:rsidP="009341A5">
      <w:pPr>
        <w:pStyle w:val="aa"/>
        <w:rPr>
          <w:rFonts w:ascii="Times New Roman" w:hAnsi="Times New Roman" w:cs="Times New Roman"/>
          <w:i/>
          <w:sz w:val="24"/>
          <w:szCs w:val="24"/>
        </w:rPr>
      </w:pPr>
      <w:r w:rsidRPr="009341A5">
        <w:rPr>
          <w:rFonts w:ascii="Times New Roman" w:hAnsi="Times New Roman" w:cs="Times New Roman"/>
          <w:i/>
          <w:sz w:val="24"/>
          <w:szCs w:val="24"/>
        </w:rPr>
        <w:t>создавать</w:t>
      </w:r>
      <w:r w:rsidRPr="009341A5">
        <w:rPr>
          <w:rFonts w:ascii="Times New Roman" w:hAnsi="Times New Roman" w:cs="Times New Roman"/>
          <w:i/>
          <w:spacing w:val="-9"/>
          <w:sz w:val="24"/>
          <w:szCs w:val="24"/>
        </w:rPr>
        <w:t xml:space="preserve"> </w:t>
      </w:r>
      <w:r w:rsidRPr="009341A5">
        <w:rPr>
          <w:rFonts w:ascii="Times New Roman" w:hAnsi="Times New Roman" w:cs="Times New Roman"/>
          <w:i/>
          <w:sz w:val="24"/>
          <w:szCs w:val="24"/>
        </w:rPr>
        <w:t>тексты</w:t>
      </w:r>
      <w:r w:rsidRPr="009341A5">
        <w:rPr>
          <w:rFonts w:ascii="Times New Roman" w:hAnsi="Times New Roman" w:cs="Times New Roman"/>
          <w:i/>
          <w:spacing w:val="-8"/>
          <w:sz w:val="24"/>
          <w:szCs w:val="24"/>
        </w:rPr>
        <w:t xml:space="preserve"> </w:t>
      </w:r>
      <w:r w:rsidRPr="009341A5">
        <w:rPr>
          <w:rFonts w:ascii="Times New Roman" w:hAnsi="Times New Roman" w:cs="Times New Roman"/>
          <w:i/>
          <w:sz w:val="24"/>
          <w:szCs w:val="24"/>
        </w:rPr>
        <w:t>по</w:t>
      </w:r>
      <w:r w:rsidRPr="009341A5">
        <w:rPr>
          <w:rFonts w:ascii="Times New Roman" w:hAnsi="Times New Roman" w:cs="Times New Roman"/>
          <w:i/>
          <w:spacing w:val="-5"/>
          <w:sz w:val="24"/>
          <w:szCs w:val="24"/>
        </w:rPr>
        <w:t xml:space="preserve"> </w:t>
      </w:r>
      <w:r w:rsidRPr="009341A5">
        <w:rPr>
          <w:rFonts w:ascii="Times New Roman" w:hAnsi="Times New Roman" w:cs="Times New Roman"/>
          <w:i/>
          <w:sz w:val="24"/>
          <w:szCs w:val="24"/>
        </w:rPr>
        <w:t>предложенному</w:t>
      </w:r>
      <w:r w:rsidRPr="009341A5">
        <w:rPr>
          <w:rFonts w:ascii="Times New Roman" w:hAnsi="Times New Roman" w:cs="Times New Roman"/>
          <w:i/>
          <w:spacing w:val="-5"/>
          <w:sz w:val="24"/>
          <w:szCs w:val="24"/>
        </w:rPr>
        <w:t xml:space="preserve"> </w:t>
      </w:r>
      <w:r w:rsidRPr="009341A5">
        <w:rPr>
          <w:rFonts w:ascii="Times New Roman" w:hAnsi="Times New Roman" w:cs="Times New Roman"/>
          <w:i/>
          <w:spacing w:val="-2"/>
          <w:sz w:val="24"/>
          <w:szCs w:val="24"/>
        </w:rPr>
        <w:t>заголовку;</w:t>
      </w:r>
    </w:p>
    <w:p w:rsidR="009341A5" w:rsidRPr="009341A5" w:rsidRDefault="009341A5" w:rsidP="009341A5">
      <w:pPr>
        <w:pStyle w:val="aa"/>
        <w:rPr>
          <w:rFonts w:ascii="Times New Roman" w:hAnsi="Times New Roman" w:cs="Times New Roman"/>
          <w:i/>
          <w:sz w:val="24"/>
          <w:szCs w:val="24"/>
        </w:rPr>
      </w:pPr>
      <w:r w:rsidRPr="009341A5">
        <w:rPr>
          <w:rFonts w:ascii="Times New Roman" w:hAnsi="Times New Roman" w:cs="Times New Roman"/>
          <w:i/>
          <w:sz w:val="24"/>
          <w:szCs w:val="24"/>
        </w:rPr>
        <w:t>подробно</w:t>
      </w:r>
      <w:r w:rsidRPr="009341A5">
        <w:rPr>
          <w:rFonts w:ascii="Times New Roman" w:hAnsi="Times New Roman" w:cs="Times New Roman"/>
          <w:i/>
          <w:spacing w:val="-10"/>
          <w:sz w:val="24"/>
          <w:szCs w:val="24"/>
        </w:rPr>
        <w:t xml:space="preserve"> </w:t>
      </w:r>
      <w:r w:rsidRPr="009341A5">
        <w:rPr>
          <w:rFonts w:ascii="Times New Roman" w:hAnsi="Times New Roman" w:cs="Times New Roman"/>
          <w:i/>
          <w:sz w:val="24"/>
          <w:szCs w:val="24"/>
        </w:rPr>
        <w:t>или</w:t>
      </w:r>
      <w:r w:rsidRPr="009341A5">
        <w:rPr>
          <w:rFonts w:ascii="Times New Roman" w:hAnsi="Times New Roman" w:cs="Times New Roman"/>
          <w:i/>
          <w:spacing w:val="-7"/>
          <w:sz w:val="24"/>
          <w:szCs w:val="24"/>
        </w:rPr>
        <w:t xml:space="preserve"> </w:t>
      </w:r>
      <w:r w:rsidRPr="009341A5">
        <w:rPr>
          <w:rFonts w:ascii="Times New Roman" w:hAnsi="Times New Roman" w:cs="Times New Roman"/>
          <w:i/>
          <w:sz w:val="24"/>
          <w:szCs w:val="24"/>
        </w:rPr>
        <w:t>выборочно</w:t>
      </w:r>
      <w:r w:rsidRPr="009341A5">
        <w:rPr>
          <w:rFonts w:ascii="Times New Roman" w:hAnsi="Times New Roman" w:cs="Times New Roman"/>
          <w:i/>
          <w:spacing w:val="-7"/>
          <w:sz w:val="24"/>
          <w:szCs w:val="24"/>
        </w:rPr>
        <w:t xml:space="preserve"> </w:t>
      </w:r>
      <w:r w:rsidRPr="009341A5">
        <w:rPr>
          <w:rFonts w:ascii="Times New Roman" w:hAnsi="Times New Roman" w:cs="Times New Roman"/>
          <w:i/>
          <w:sz w:val="24"/>
          <w:szCs w:val="24"/>
        </w:rPr>
        <w:t>пересказывать</w:t>
      </w:r>
      <w:r w:rsidRPr="009341A5">
        <w:rPr>
          <w:rFonts w:ascii="Times New Roman" w:hAnsi="Times New Roman" w:cs="Times New Roman"/>
          <w:i/>
          <w:spacing w:val="-10"/>
          <w:sz w:val="24"/>
          <w:szCs w:val="24"/>
        </w:rPr>
        <w:t xml:space="preserve"> </w:t>
      </w:r>
      <w:r w:rsidRPr="009341A5">
        <w:rPr>
          <w:rFonts w:ascii="Times New Roman" w:hAnsi="Times New Roman" w:cs="Times New Roman"/>
          <w:i/>
          <w:spacing w:val="-2"/>
          <w:sz w:val="24"/>
          <w:szCs w:val="24"/>
        </w:rPr>
        <w:t>текст;</w:t>
      </w:r>
    </w:p>
    <w:p w:rsidR="009341A5" w:rsidRPr="009341A5" w:rsidRDefault="009341A5" w:rsidP="009341A5">
      <w:pPr>
        <w:pStyle w:val="aa"/>
        <w:rPr>
          <w:rFonts w:ascii="Times New Roman" w:hAnsi="Times New Roman" w:cs="Times New Roman"/>
          <w:i/>
          <w:sz w:val="24"/>
          <w:szCs w:val="24"/>
        </w:rPr>
      </w:pPr>
      <w:r w:rsidRPr="009341A5">
        <w:rPr>
          <w:rFonts w:ascii="Times New Roman" w:hAnsi="Times New Roman" w:cs="Times New Roman"/>
          <w:i/>
          <w:sz w:val="24"/>
          <w:szCs w:val="24"/>
        </w:rPr>
        <w:t>пересказывать</w:t>
      </w:r>
      <w:r w:rsidRPr="009341A5">
        <w:rPr>
          <w:rFonts w:ascii="Times New Roman" w:hAnsi="Times New Roman" w:cs="Times New Roman"/>
          <w:i/>
          <w:spacing w:val="-6"/>
          <w:sz w:val="24"/>
          <w:szCs w:val="24"/>
        </w:rPr>
        <w:t xml:space="preserve"> </w:t>
      </w:r>
      <w:r w:rsidRPr="009341A5">
        <w:rPr>
          <w:rFonts w:ascii="Times New Roman" w:hAnsi="Times New Roman" w:cs="Times New Roman"/>
          <w:i/>
          <w:sz w:val="24"/>
          <w:szCs w:val="24"/>
        </w:rPr>
        <w:t>текст</w:t>
      </w:r>
      <w:r w:rsidRPr="009341A5">
        <w:rPr>
          <w:rFonts w:ascii="Times New Roman" w:hAnsi="Times New Roman" w:cs="Times New Roman"/>
          <w:i/>
          <w:spacing w:val="-6"/>
          <w:sz w:val="24"/>
          <w:szCs w:val="24"/>
        </w:rPr>
        <w:t xml:space="preserve"> </w:t>
      </w:r>
      <w:r w:rsidRPr="009341A5">
        <w:rPr>
          <w:rFonts w:ascii="Times New Roman" w:hAnsi="Times New Roman" w:cs="Times New Roman"/>
          <w:i/>
          <w:sz w:val="24"/>
          <w:szCs w:val="24"/>
        </w:rPr>
        <w:t>от</w:t>
      </w:r>
      <w:r w:rsidRPr="009341A5">
        <w:rPr>
          <w:rFonts w:ascii="Times New Roman" w:hAnsi="Times New Roman" w:cs="Times New Roman"/>
          <w:i/>
          <w:spacing w:val="-6"/>
          <w:sz w:val="24"/>
          <w:szCs w:val="24"/>
        </w:rPr>
        <w:t xml:space="preserve"> </w:t>
      </w:r>
      <w:r w:rsidRPr="009341A5">
        <w:rPr>
          <w:rFonts w:ascii="Times New Roman" w:hAnsi="Times New Roman" w:cs="Times New Roman"/>
          <w:i/>
          <w:sz w:val="24"/>
          <w:szCs w:val="24"/>
        </w:rPr>
        <w:t>другого</w:t>
      </w:r>
      <w:r w:rsidRPr="009341A5">
        <w:rPr>
          <w:rFonts w:ascii="Times New Roman" w:hAnsi="Times New Roman" w:cs="Times New Roman"/>
          <w:i/>
          <w:spacing w:val="-3"/>
          <w:sz w:val="24"/>
          <w:szCs w:val="24"/>
        </w:rPr>
        <w:t xml:space="preserve"> </w:t>
      </w:r>
      <w:r w:rsidRPr="009341A5">
        <w:rPr>
          <w:rFonts w:ascii="Times New Roman" w:hAnsi="Times New Roman" w:cs="Times New Roman"/>
          <w:i/>
          <w:spacing w:val="-4"/>
          <w:sz w:val="24"/>
          <w:szCs w:val="24"/>
        </w:rPr>
        <w:t>лица;</w:t>
      </w:r>
    </w:p>
    <w:p w:rsidR="009341A5" w:rsidRPr="009341A5" w:rsidRDefault="009341A5" w:rsidP="009341A5">
      <w:pPr>
        <w:pStyle w:val="aa"/>
        <w:rPr>
          <w:rFonts w:ascii="Times New Roman" w:hAnsi="Times New Roman" w:cs="Times New Roman"/>
          <w:i/>
          <w:sz w:val="24"/>
          <w:szCs w:val="24"/>
        </w:rPr>
      </w:pPr>
      <w:r w:rsidRPr="009341A5">
        <w:rPr>
          <w:rFonts w:ascii="Times New Roman" w:hAnsi="Times New Roman" w:cs="Times New Roman"/>
          <w:i/>
          <w:sz w:val="24"/>
          <w:szCs w:val="24"/>
        </w:rPr>
        <w:t>составлять устный рассказ на определённую тему с использованием</w:t>
      </w:r>
      <w:r w:rsidRPr="009341A5">
        <w:rPr>
          <w:rFonts w:ascii="Times New Roman" w:hAnsi="Times New Roman" w:cs="Times New Roman"/>
          <w:i/>
          <w:spacing w:val="-3"/>
          <w:sz w:val="24"/>
          <w:szCs w:val="24"/>
        </w:rPr>
        <w:t xml:space="preserve"> </w:t>
      </w:r>
      <w:r w:rsidRPr="009341A5">
        <w:rPr>
          <w:rFonts w:ascii="Times New Roman" w:hAnsi="Times New Roman" w:cs="Times New Roman"/>
          <w:i/>
          <w:sz w:val="24"/>
          <w:szCs w:val="24"/>
        </w:rPr>
        <w:t>разных</w:t>
      </w:r>
      <w:r w:rsidRPr="009341A5">
        <w:rPr>
          <w:rFonts w:ascii="Times New Roman" w:hAnsi="Times New Roman" w:cs="Times New Roman"/>
          <w:i/>
          <w:spacing w:val="-4"/>
          <w:sz w:val="24"/>
          <w:szCs w:val="24"/>
        </w:rPr>
        <w:t xml:space="preserve"> </w:t>
      </w:r>
      <w:r w:rsidRPr="009341A5">
        <w:rPr>
          <w:rFonts w:ascii="Times New Roman" w:hAnsi="Times New Roman" w:cs="Times New Roman"/>
          <w:i/>
          <w:sz w:val="24"/>
          <w:szCs w:val="24"/>
        </w:rPr>
        <w:t>типов</w:t>
      </w:r>
      <w:r w:rsidRPr="009341A5">
        <w:rPr>
          <w:rFonts w:ascii="Times New Roman" w:hAnsi="Times New Roman" w:cs="Times New Roman"/>
          <w:i/>
          <w:spacing w:val="-6"/>
          <w:sz w:val="24"/>
          <w:szCs w:val="24"/>
        </w:rPr>
        <w:t xml:space="preserve"> </w:t>
      </w:r>
      <w:r w:rsidRPr="009341A5">
        <w:rPr>
          <w:rFonts w:ascii="Times New Roman" w:hAnsi="Times New Roman" w:cs="Times New Roman"/>
          <w:i/>
          <w:sz w:val="24"/>
          <w:szCs w:val="24"/>
        </w:rPr>
        <w:t>речи:</w:t>
      </w:r>
      <w:r w:rsidRPr="009341A5">
        <w:rPr>
          <w:rFonts w:ascii="Times New Roman" w:hAnsi="Times New Roman" w:cs="Times New Roman"/>
          <w:i/>
          <w:spacing w:val="-6"/>
          <w:sz w:val="24"/>
          <w:szCs w:val="24"/>
        </w:rPr>
        <w:t xml:space="preserve"> </w:t>
      </w:r>
      <w:r w:rsidRPr="009341A5">
        <w:rPr>
          <w:rFonts w:ascii="Times New Roman" w:hAnsi="Times New Roman" w:cs="Times New Roman"/>
          <w:i/>
          <w:sz w:val="24"/>
          <w:szCs w:val="24"/>
        </w:rPr>
        <w:t>описание,</w:t>
      </w:r>
      <w:r w:rsidRPr="009341A5">
        <w:rPr>
          <w:rFonts w:ascii="Times New Roman" w:hAnsi="Times New Roman" w:cs="Times New Roman"/>
          <w:i/>
          <w:spacing w:val="-4"/>
          <w:sz w:val="24"/>
          <w:szCs w:val="24"/>
        </w:rPr>
        <w:t xml:space="preserve"> </w:t>
      </w:r>
      <w:r w:rsidRPr="009341A5">
        <w:rPr>
          <w:rFonts w:ascii="Times New Roman" w:hAnsi="Times New Roman" w:cs="Times New Roman"/>
          <w:i/>
          <w:sz w:val="24"/>
          <w:szCs w:val="24"/>
        </w:rPr>
        <w:t>повествование,</w:t>
      </w:r>
      <w:r w:rsidRPr="009341A5">
        <w:rPr>
          <w:rFonts w:ascii="Times New Roman" w:hAnsi="Times New Roman" w:cs="Times New Roman"/>
          <w:i/>
          <w:spacing w:val="-4"/>
          <w:sz w:val="24"/>
          <w:szCs w:val="24"/>
        </w:rPr>
        <w:t xml:space="preserve"> </w:t>
      </w:r>
      <w:r w:rsidRPr="009341A5">
        <w:rPr>
          <w:rFonts w:ascii="Times New Roman" w:hAnsi="Times New Roman" w:cs="Times New Roman"/>
          <w:i/>
          <w:sz w:val="24"/>
          <w:szCs w:val="24"/>
        </w:rPr>
        <w:t>рассуждение;</w:t>
      </w:r>
    </w:p>
    <w:p w:rsidR="009341A5" w:rsidRPr="009341A5" w:rsidRDefault="009341A5" w:rsidP="009341A5">
      <w:pPr>
        <w:pStyle w:val="aa"/>
        <w:rPr>
          <w:rFonts w:ascii="Times New Roman" w:hAnsi="Times New Roman" w:cs="Times New Roman"/>
          <w:i/>
          <w:sz w:val="24"/>
          <w:szCs w:val="24"/>
        </w:rPr>
      </w:pPr>
      <w:r w:rsidRPr="009341A5">
        <w:rPr>
          <w:rFonts w:ascii="Times New Roman" w:hAnsi="Times New Roman" w:cs="Times New Roman"/>
          <w:i/>
          <w:sz w:val="24"/>
          <w:szCs w:val="24"/>
        </w:rPr>
        <w:t>анализировать и исправлять тексты с нарушенным порядком предложений, находить в тексте смысловые пропуски;</w:t>
      </w:r>
    </w:p>
    <w:p w:rsidR="009341A5" w:rsidRPr="009341A5" w:rsidRDefault="009341A5" w:rsidP="009341A5">
      <w:pPr>
        <w:pStyle w:val="aa"/>
        <w:rPr>
          <w:rFonts w:ascii="Times New Roman" w:hAnsi="Times New Roman" w:cs="Times New Roman"/>
          <w:i/>
          <w:sz w:val="24"/>
          <w:szCs w:val="24"/>
        </w:rPr>
      </w:pPr>
      <w:r w:rsidRPr="009341A5">
        <w:rPr>
          <w:rFonts w:ascii="Times New Roman" w:hAnsi="Times New Roman" w:cs="Times New Roman"/>
          <w:i/>
          <w:sz w:val="24"/>
          <w:szCs w:val="24"/>
        </w:rPr>
        <w:lastRenderedPageBreak/>
        <w:t>исправлять тексты, в которых допущены нарушения норм культуры речи;</w:t>
      </w:r>
    </w:p>
    <w:p w:rsidR="009341A5" w:rsidRPr="009341A5" w:rsidRDefault="009341A5" w:rsidP="009341A5">
      <w:pPr>
        <w:pStyle w:val="aa"/>
        <w:rPr>
          <w:rFonts w:ascii="Times New Roman" w:hAnsi="Times New Roman" w:cs="Times New Roman"/>
          <w:i/>
          <w:sz w:val="24"/>
          <w:szCs w:val="24"/>
        </w:rPr>
      </w:pPr>
      <w:r w:rsidRPr="009341A5">
        <w:rPr>
          <w:rFonts w:ascii="Times New Roman" w:hAnsi="Times New Roman" w:cs="Times New Roman"/>
          <w:i/>
          <w:sz w:val="24"/>
          <w:szCs w:val="24"/>
        </w:rPr>
        <w:t>анализировать последовательность собственных действий при работе над</w:t>
      </w:r>
      <w:r w:rsidRPr="009341A5">
        <w:rPr>
          <w:rFonts w:ascii="Times New Roman" w:hAnsi="Times New Roman" w:cs="Times New Roman"/>
          <w:i/>
          <w:spacing w:val="-2"/>
          <w:sz w:val="24"/>
          <w:szCs w:val="24"/>
        </w:rPr>
        <w:t xml:space="preserve"> </w:t>
      </w:r>
      <w:r w:rsidRPr="009341A5">
        <w:rPr>
          <w:rFonts w:ascii="Times New Roman" w:hAnsi="Times New Roman" w:cs="Times New Roman"/>
          <w:i/>
          <w:sz w:val="24"/>
          <w:szCs w:val="24"/>
        </w:rPr>
        <w:t>изложениями</w:t>
      </w:r>
      <w:r w:rsidRPr="009341A5">
        <w:rPr>
          <w:rFonts w:ascii="Times New Roman" w:hAnsi="Times New Roman" w:cs="Times New Roman"/>
          <w:i/>
          <w:spacing w:val="-2"/>
          <w:sz w:val="24"/>
          <w:szCs w:val="24"/>
        </w:rPr>
        <w:t xml:space="preserve"> </w:t>
      </w:r>
      <w:r w:rsidRPr="009341A5">
        <w:rPr>
          <w:rFonts w:ascii="Times New Roman" w:hAnsi="Times New Roman" w:cs="Times New Roman"/>
          <w:i/>
          <w:sz w:val="24"/>
          <w:szCs w:val="24"/>
        </w:rPr>
        <w:t>и сочинениями и</w:t>
      </w:r>
      <w:r w:rsidRPr="009341A5">
        <w:rPr>
          <w:rFonts w:ascii="Times New Roman" w:hAnsi="Times New Roman" w:cs="Times New Roman"/>
          <w:i/>
          <w:spacing w:val="-1"/>
          <w:sz w:val="24"/>
          <w:szCs w:val="24"/>
        </w:rPr>
        <w:t xml:space="preserve"> </w:t>
      </w:r>
      <w:r w:rsidRPr="009341A5">
        <w:rPr>
          <w:rFonts w:ascii="Times New Roman" w:hAnsi="Times New Roman" w:cs="Times New Roman"/>
          <w:i/>
          <w:sz w:val="24"/>
          <w:szCs w:val="24"/>
        </w:rPr>
        <w:t>соотносить их с</w:t>
      </w:r>
      <w:r w:rsidRPr="009341A5">
        <w:rPr>
          <w:rFonts w:ascii="Times New Roman" w:hAnsi="Times New Roman" w:cs="Times New Roman"/>
          <w:i/>
          <w:spacing w:val="-2"/>
          <w:sz w:val="24"/>
          <w:szCs w:val="24"/>
        </w:rPr>
        <w:t xml:space="preserve"> </w:t>
      </w:r>
      <w:r w:rsidRPr="009341A5">
        <w:rPr>
          <w:rFonts w:ascii="Times New Roman" w:hAnsi="Times New Roman" w:cs="Times New Roman"/>
          <w:i/>
          <w:sz w:val="24"/>
          <w:szCs w:val="24"/>
        </w:rPr>
        <w:t xml:space="preserve">разработанным </w:t>
      </w:r>
      <w:r w:rsidRPr="009341A5">
        <w:rPr>
          <w:rFonts w:ascii="Times New Roman" w:hAnsi="Times New Roman" w:cs="Times New Roman"/>
          <w:i/>
          <w:spacing w:val="-2"/>
          <w:sz w:val="24"/>
          <w:szCs w:val="24"/>
        </w:rPr>
        <w:t>алгоритмом;</w:t>
      </w:r>
      <w:r w:rsidRPr="009341A5">
        <w:rPr>
          <w:rFonts w:ascii="Times New Roman" w:hAnsi="Times New Roman" w:cs="Times New Roman"/>
          <w:i/>
          <w:sz w:val="24"/>
          <w:szCs w:val="24"/>
        </w:rPr>
        <w:t xml:space="preserve"> оценивать</w:t>
      </w:r>
      <w:r w:rsidRPr="009341A5">
        <w:rPr>
          <w:rFonts w:ascii="Times New Roman" w:hAnsi="Times New Roman" w:cs="Times New Roman"/>
          <w:i/>
          <w:spacing w:val="-10"/>
          <w:sz w:val="24"/>
          <w:szCs w:val="24"/>
        </w:rPr>
        <w:t xml:space="preserve"> </w:t>
      </w:r>
      <w:r w:rsidRPr="009341A5">
        <w:rPr>
          <w:rFonts w:ascii="Times New Roman" w:hAnsi="Times New Roman" w:cs="Times New Roman"/>
          <w:i/>
          <w:sz w:val="24"/>
          <w:szCs w:val="24"/>
        </w:rPr>
        <w:t>правильность</w:t>
      </w:r>
      <w:r w:rsidRPr="009341A5">
        <w:rPr>
          <w:rFonts w:ascii="Times New Roman" w:hAnsi="Times New Roman" w:cs="Times New Roman"/>
          <w:i/>
          <w:spacing w:val="-8"/>
          <w:sz w:val="24"/>
          <w:szCs w:val="24"/>
        </w:rPr>
        <w:t xml:space="preserve"> </w:t>
      </w:r>
      <w:r w:rsidRPr="009341A5">
        <w:rPr>
          <w:rFonts w:ascii="Times New Roman" w:hAnsi="Times New Roman" w:cs="Times New Roman"/>
          <w:i/>
          <w:sz w:val="24"/>
          <w:szCs w:val="24"/>
        </w:rPr>
        <w:t>выполнения</w:t>
      </w:r>
      <w:r w:rsidRPr="009341A5">
        <w:rPr>
          <w:rFonts w:ascii="Times New Roman" w:hAnsi="Times New Roman" w:cs="Times New Roman"/>
          <w:i/>
          <w:spacing w:val="-8"/>
          <w:sz w:val="24"/>
          <w:szCs w:val="24"/>
        </w:rPr>
        <w:t xml:space="preserve"> </w:t>
      </w:r>
      <w:r w:rsidRPr="009341A5">
        <w:rPr>
          <w:rFonts w:ascii="Times New Roman" w:hAnsi="Times New Roman" w:cs="Times New Roman"/>
          <w:i/>
          <w:sz w:val="24"/>
          <w:szCs w:val="24"/>
        </w:rPr>
        <w:t>учебной</w:t>
      </w:r>
      <w:r w:rsidRPr="009341A5">
        <w:rPr>
          <w:rFonts w:ascii="Times New Roman" w:hAnsi="Times New Roman" w:cs="Times New Roman"/>
          <w:i/>
          <w:spacing w:val="-6"/>
          <w:sz w:val="24"/>
          <w:szCs w:val="24"/>
        </w:rPr>
        <w:t xml:space="preserve"> </w:t>
      </w:r>
      <w:r w:rsidRPr="009341A5">
        <w:rPr>
          <w:rFonts w:ascii="Times New Roman" w:hAnsi="Times New Roman" w:cs="Times New Roman"/>
          <w:i/>
          <w:spacing w:val="-2"/>
          <w:sz w:val="24"/>
          <w:szCs w:val="24"/>
        </w:rPr>
        <w:t>задачи;</w:t>
      </w:r>
    </w:p>
    <w:p w:rsidR="009341A5" w:rsidRPr="009341A5" w:rsidRDefault="009341A5" w:rsidP="009341A5">
      <w:pPr>
        <w:pStyle w:val="aa"/>
        <w:rPr>
          <w:rFonts w:ascii="Times New Roman" w:hAnsi="Times New Roman" w:cs="Times New Roman"/>
          <w:i/>
          <w:sz w:val="24"/>
          <w:szCs w:val="24"/>
        </w:rPr>
      </w:pPr>
      <w:r w:rsidRPr="009341A5">
        <w:rPr>
          <w:rFonts w:ascii="Times New Roman" w:hAnsi="Times New Roman" w:cs="Times New Roman"/>
          <w:i/>
          <w:sz w:val="24"/>
          <w:szCs w:val="24"/>
        </w:rPr>
        <w:t>соотносить собственный текст с исходным (для изложений) и с назначением, задачами, условиями общения (для самостоятельно создаваемых текстов);</w:t>
      </w:r>
    </w:p>
    <w:p w:rsidR="009341A5" w:rsidRPr="009341A5" w:rsidRDefault="009341A5" w:rsidP="009341A5">
      <w:pPr>
        <w:pStyle w:val="aa"/>
        <w:rPr>
          <w:rFonts w:ascii="Times New Roman" w:hAnsi="Times New Roman" w:cs="Times New Roman"/>
          <w:i/>
          <w:sz w:val="24"/>
          <w:szCs w:val="24"/>
        </w:rPr>
      </w:pPr>
      <w:r w:rsidRPr="009341A5">
        <w:rPr>
          <w:rFonts w:ascii="Times New Roman" w:hAnsi="Times New Roman" w:cs="Times New Roman"/>
          <w:i/>
          <w:sz w:val="24"/>
          <w:szCs w:val="24"/>
        </w:rPr>
        <w:t>соблюдать</w:t>
      </w:r>
      <w:r w:rsidRPr="009341A5">
        <w:rPr>
          <w:rFonts w:ascii="Times New Roman" w:hAnsi="Times New Roman" w:cs="Times New Roman"/>
          <w:i/>
          <w:spacing w:val="-12"/>
          <w:sz w:val="24"/>
          <w:szCs w:val="24"/>
        </w:rPr>
        <w:t xml:space="preserve"> </w:t>
      </w:r>
      <w:r w:rsidRPr="009341A5">
        <w:rPr>
          <w:rFonts w:ascii="Times New Roman" w:hAnsi="Times New Roman" w:cs="Times New Roman"/>
          <w:i/>
          <w:sz w:val="24"/>
          <w:szCs w:val="24"/>
        </w:rPr>
        <w:t>нормы</w:t>
      </w:r>
      <w:r w:rsidRPr="009341A5">
        <w:rPr>
          <w:rFonts w:ascii="Times New Roman" w:hAnsi="Times New Roman" w:cs="Times New Roman"/>
          <w:i/>
          <w:spacing w:val="-12"/>
          <w:sz w:val="24"/>
          <w:szCs w:val="24"/>
        </w:rPr>
        <w:t xml:space="preserve"> </w:t>
      </w:r>
      <w:r w:rsidRPr="009341A5">
        <w:rPr>
          <w:rFonts w:ascii="Times New Roman" w:hAnsi="Times New Roman" w:cs="Times New Roman"/>
          <w:i/>
          <w:sz w:val="24"/>
          <w:szCs w:val="24"/>
        </w:rPr>
        <w:t>речевого</w:t>
      </w:r>
      <w:r w:rsidRPr="009341A5">
        <w:rPr>
          <w:rFonts w:ascii="Times New Roman" w:hAnsi="Times New Roman" w:cs="Times New Roman"/>
          <w:i/>
          <w:spacing w:val="-11"/>
          <w:sz w:val="24"/>
          <w:szCs w:val="24"/>
        </w:rPr>
        <w:t xml:space="preserve"> </w:t>
      </w:r>
      <w:r w:rsidRPr="009341A5">
        <w:rPr>
          <w:rFonts w:ascii="Times New Roman" w:hAnsi="Times New Roman" w:cs="Times New Roman"/>
          <w:i/>
          <w:sz w:val="24"/>
          <w:szCs w:val="24"/>
        </w:rPr>
        <w:t>взаимодействия</w:t>
      </w:r>
      <w:r w:rsidRPr="009341A5">
        <w:rPr>
          <w:rFonts w:ascii="Times New Roman" w:hAnsi="Times New Roman" w:cs="Times New Roman"/>
          <w:i/>
          <w:spacing w:val="-12"/>
          <w:sz w:val="24"/>
          <w:szCs w:val="24"/>
        </w:rPr>
        <w:t xml:space="preserve"> </w:t>
      </w:r>
      <w:r w:rsidRPr="009341A5">
        <w:rPr>
          <w:rFonts w:ascii="Times New Roman" w:hAnsi="Times New Roman" w:cs="Times New Roman"/>
          <w:i/>
          <w:sz w:val="24"/>
          <w:szCs w:val="24"/>
        </w:rPr>
        <w:t>при</w:t>
      </w:r>
      <w:r w:rsidRPr="009341A5">
        <w:rPr>
          <w:rFonts w:ascii="Times New Roman" w:hAnsi="Times New Roman" w:cs="Times New Roman"/>
          <w:i/>
          <w:spacing w:val="-11"/>
          <w:sz w:val="24"/>
          <w:szCs w:val="24"/>
        </w:rPr>
        <w:t xml:space="preserve"> </w:t>
      </w:r>
      <w:r w:rsidRPr="009341A5">
        <w:rPr>
          <w:rFonts w:ascii="Times New Roman" w:hAnsi="Times New Roman" w:cs="Times New Roman"/>
          <w:i/>
          <w:sz w:val="24"/>
          <w:szCs w:val="24"/>
        </w:rPr>
        <w:t xml:space="preserve">интерактивном </w:t>
      </w:r>
      <w:r w:rsidRPr="009341A5">
        <w:rPr>
          <w:rFonts w:ascii="Times New Roman" w:hAnsi="Times New Roman" w:cs="Times New Roman"/>
          <w:i/>
          <w:spacing w:val="-2"/>
          <w:sz w:val="24"/>
          <w:szCs w:val="24"/>
        </w:rPr>
        <w:t>общении.</w:t>
      </w:r>
    </w:p>
    <w:p w:rsidR="009341A5" w:rsidRPr="009341A5" w:rsidRDefault="009341A5" w:rsidP="009341A5">
      <w:pPr>
        <w:pStyle w:val="aa"/>
        <w:rPr>
          <w:rFonts w:ascii="Times New Roman" w:hAnsi="Times New Roman" w:cs="Times New Roman"/>
          <w:sz w:val="24"/>
          <w:szCs w:val="24"/>
        </w:rPr>
      </w:pPr>
      <w:r w:rsidRPr="009341A5">
        <w:rPr>
          <w:rFonts w:ascii="Times New Roman" w:hAnsi="Times New Roman" w:cs="Times New Roman"/>
          <w:sz w:val="24"/>
          <w:szCs w:val="24"/>
        </w:rPr>
        <w:t>Предметные</w:t>
      </w:r>
      <w:r w:rsidRPr="009341A5">
        <w:rPr>
          <w:rFonts w:ascii="Times New Roman" w:hAnsi="Times New Roman" w:cs="Times New Roman"/>
          <w:spacing w:val="-3"/>
          <w:sz w:val="24"/>
          <w:szCs w:val="24"/>
        </w:rPr>
        <w:t xml:space="preserve"> </w:t>
      </w:r>
      <w:r w:rsidRPr="009341A5">
        <w:rPr>
          <w:rFonts w:ascii="Times New Roman" w:hAnsi="Times New Roman" w:cs="Times New Roman"/>
          <w:sz w:val="24"/>
          <w:szCs w:val="24"/>
        </w:rPr>
        <w:t>результаты</w:t>
      </w:r>
      <w:r w:rsidRPr="009341A5">
        <w:rPr>
          <w:rFonts w:ascii="Times New Roman" w:hAnsi="Times New Roman" w:cs="Times New Roman"/>
          <w:spacing w:val="-4"/>
          <w:sz w:val="24"/>
          <w:szCs w:val="24"/>
        </w:rPr>
        <w:t xml:space="preserve"> </w:t>
      </w:r>
      <w:r w:rsidRPr="009341A5">
        <w:rPr>
          <w:rFonts w:ascii="Times New Roman" w:hAnsi="Times New Roman" w:cs="Times New Roman"/>
          <w:sz w:val="24"/>
          <w:szCs w:val="24"/>
        </w:rPr>
        <w:t>к</w:t>
      </w:r>
      <w:r w:rsidRPr="009341A5">
        <w:rPr>
          <w:rFonts w:ascii="Times New Roman" w:hAnsi="Times New Roman" w:cs="Times New Roman"/>
          <w:spacing w:val="-5"/>
          <w:sz w:val="24"/>
          <w:szCs w:val="24"/>
        </w:rPr>
        <w:t xml:space="preserve"> </w:t>
      </w:r>
      <w:r w:rsidRPr="009341A5">
        <w:rPr>
          <w:rFonts w:ascii="Times New Roman" w:hAnsi="Times New Roman" w:cs="Times New Roman"/>
          <w:sz w:val="24"/>
          <w:szCs w:val="24"/>
        </w:rPr>
        <w:t>концу</w:t>
      </w:r>
      <w:r w:rsidRPr="009341A5">
        <w:rPr>
          <w:rFonts w:ascii="Times New Roman" w:hAnsi="Times New Roman" w:cs="Times New Roman"/>
          <w:spacing w:val="-6"/>
          <w:sz w:val="24"/>
          <w:szCs w:val="24"/>
        </w:rPr>
        <w:t xml:space="preserve"> </w:t>
      </w:r>
      <w:r w:rsidRPr="009341A5">
        <w:rPr>
          <w:rFonts w:ascii="Times New Roman" w:hAnsi="Times New Roman" w:cs="Times New Roman"/>
          <w:sz w:val="24"/>
          <w:szCs w:val="24"/>
        </w:rPr>
        <w:t>1</w:t>
      </w:r>
      <w:r w:rsidRPr="009341A5">
        <w:rPr>
          <w:rFonts w:ascii="Times New Roman" w:hAnsi="Times New Roman" w:cs="Times New Roman"/>
          <w:spacing w:val="-1"/>
          <w:sz w:val="24"/>
          <w:szCs w:val="24"/>
        </w:rPr>
        <w:t xml:space="preserve"> </w:t>
      </w:r>
      <w:r w:rsidRPr="009341A5">
        <w:rPr>
          <w:rFonts w:ascii="Times New Roman" w:hAnsi="Times New Roman" w:cs="Times New Roman"/>
          <w:spacing w:val="-2"/>
          <w:sz w:val="24"/>
          <w:szCs w:val="24"/>
        </w:rPr>
        <w:t>класса:</w:t>
      </w:r>
    </w:p>
    <w:p w:rsidR="009341A5" w:rsidRPr="009341A5" w:rsidRDefault="009341A5" w:rsidP="009341A5">
      <w:pPr>
        <w:pStyle w:val="aa"/>
        <w:rPr>
          <w:rFonts w:ascii="Times New Roman" w:hAnsi="Times New Roman" w:cs="Times New Roman"/>
          <w:sz w:val="24"/>
          <w:szCs w:val="24"/>
        </w:rPr>
      </w:pPr>
      <w:r w:rsidRPr="009341A5">
        <w:rPr>
          <w:rFonts w:ascii="Times New Roman" w:hAnsi="Times New Roman" w:cs="Times New Roman"/>
          <w:sz w:val="24"/>
          <w:szCs w:val="24"/>
        </w:rPr>
        <w:t>различать</w:t>
      </w:r>
      <w:r w:rsidRPr="009341A5">
        <w:rPr>
          <w:rFonts w:ascii="Times New Roman" w:hAnsi="Times New Roman" w:cs="Times New Roman"/>
          <w:spacing w:val="-7"/>
          <w:sz w:val="24"/>
          <w:szCs w:val="24"/>
        </w:rPr>
        <w:t xml:space="preserve"> </w:t>
      </w:r>
      <w:r w:rsidRPr="009341A5">
        <w:rPr>
          <w:rFonts w:ascii="Times New Roman" w:hAnsi="Times New Roman" w:cs="Times New Roman"/>
          <w:sz w:val="24"/>
          <w:szCs w:val="24"/>
        </w:rPr>
        <w:t>письменную</w:t>
      </w:r>
      <w:r w:rsidRPr="009341A5">
        <w:rPr>
          <w:rFonts w:ascii="Times New Roman" w:hAnsi="Times New Roman" w:cs="Times New Roman"/>
          <w:spacing w:val="-6"/>
          <w:sz w:val="24"/>
          <w:szCs w:val="24"/>
        </w:rPr>
        <w:t xml:space="preserve"> </w:t>
      </w:r>
      <w:r w:rsidRPr="009341A5">
        <w:rPr>
          <w:rFonts w:ascii="Times New Roman" w:hAnsi="Times New Roman" w:cs="Times New Roman"/>
          <w:sz w:val="24"/>
          <w:szCs w:val="24"/>
        </w:rPr>
        <w:t>и</w:t>
      </w:r>
      <w:r w:rsidRPr="009341A5">
        <w:rPr>
          <w:rFonts w:ascii="Times New Roman" w:hAnsi="Times New Roman" w:cs="Times New Roman"/>
          <w:spacing w:val="-3"/>
          <w:sz w:val="24"/>
          <w:szCs w:val="24"/>
        </w:rPr>
        <w:t xml:space="preserve"> </w:t>
      </w:r>
      <w:r w:rsidRPr="009341A5">
        <w:rPr>
          <w:rFonts w:ascii="Times New Roman" w:hAnsi="Times New Roman" w:cs="Times New Roman"/>
          <w:sz w:val="24"/>
          <w:szCs w:val="24"/>
        </w:rPr>
        <w:t>устную</w:t>
      </w:r>
      <w:r w:rsidRPr="009341A5">
        <w:rPr>
          <w:rFonts w:ascii="Times New Roman" w:hAnsi="Times New Roman" w:cs="Times New Roman"/>
          <w:spacing w:val="-4"/>
          <w:sz w:val="24"/>
          <w:szCs w:val="24"/>
        </w:rPr>
        <w:t xml:space="preserve"> </w:t>
      </w:r>
      <w:r w:rsidRPr="009341A5">
        <w:rPr>
          <w:rFonts w:ascii="Times New Roman" w:hAnsi="Times New Roman" w:cs="Times New Roman"/>
          <w:spacing w:val="-2"/>
          <w:sz w:val="24"/>
          <w:szCs w:val="24"/>
        </w:rPr>
        <w:t>речь;</w:t>
      </w:r>
    </w:p>
    <w:p w:rsidR="009341A5" w:rsidRPr="009341A5" w:rsidRDefault="009341A5" w:rsidP="009341A5">
      <w:pPr>
        <w:pStyle w:val="aa"/>
        <w:rPr>
          <w:rFonts w:ascii="Times New Roman" w:hAnsi="Times New Roman" w:cs="Times New Roman"/>
          <w:sz w:val="24"/>
          <w:szCs w:val="24"/>
        </w:rPr>
      </w:pPr>
      <w:r w:rsidRPr="009341A5">
        <w:rPr>
          <w:rFonts w:ascii="Times New Roman" w:hAnsi="Times New Roman" w:cs="Times New Roman"/>
          <w:sz w:val="24"/>
          <w:szCs w:val="24"/>
        </w:rPr>
        <w:t>определять</w:t>
      </w:r>
      <w:r w:rsidRPr="009341A5">
        <w:rPr>
          <w:rFonts w:ascii="Times New Roman" w:hAnsi="Times New Roman" w:cs="Times New Roman"/>
          <w:spacing w:val="-8"/>
          <w:sz w:val="24"/>
          <w:szCs w:val="24"/>
        </w:rPr>
        <w:t xml:space="preserve"> </w:t>
      </w:r>
      <w:r w:rsidRPr="009341A5">
        <w:rPr>
          <w:rFonts w:ascii="Times New Roman" w:hAnsi="Times New Roman" w:cs="Times New Roman"/>
          <w:sz w:val="24"/>
          <w:szCs w:val="24"/>
        </w:rPr>
        <w:t>предложение</w:t>
      </w:r>
      <w:r w:rsidRPr="009341A5">
        <w:rPr>
          <w:rFonts w:ascii="Times New Roman" w:hAnsi="Times New Roman" w:cs="Times New Roman"/>
          <w:spacing w:val="-6"/>
          <w:sz w:val="24"/>
          <w:szCs w:val="24"/>
        </w:rPr>
        <w:t xml:space="preserve"> </w:t>
      </w:r>
      <w:r w:rsidRPr="009341A5">
        <w:rPr>
          <w:rFonts w:ascii="Times New Roman" w:hAnsi="Times New Roman" w:cs="Times New Roman"/>
          <w:sz w:val="24"/>
          <w:szCs w:val="24"/>
        </w:rPr>
        <w:t>и</w:t>
      </w:r>
      <w:r w:rsidRPr="009341A5">
        <w:rPr>
          <w:rFonts w:ascii="Times New Roman" w:hAnsi="Times New Roman" w:cs="Times New Roman"/>
          <w:spacing w:val="-5"/>
          <w:sz w:val="24"/>
          <w:szCs w:val="24"/>
        </w:rPr>
        <w:t xml:space="preserve"> </w:t>
      </w:r>
      <w:r w:rsidRPr="009341A5">
        <w:rPr>
          <w:rFonts w:ascii="Times New Roman" w:hAnsi="Times New Roman" w:cs="Times New Roman"/>
          <w:spacing w:val="-2"/>
          <w:sz w:val="24"/>
          <w:szCs w:val="24"/>
        </w:rPr>
        <w:t>текст;</w:t>
      </w:r>
    </w:p>
    <w:p w:rsidR="009341A5" w:rsidRPr="009341A5" w:rsidRDefault="009341A5" w:rsidP="009341A5">
      <w:pPr>
        <w:pStyle w:val="aa"/>
        <w:rPr>
          <w:rFonts w:ascii="Times New Roman" w:hAnsi="Times New Roman" w:cs="Times New Roman"/>
          <w:sz w:val="24"/>
          <w:szCs w:val="24"/>
        </w:rPr>
      </w:pPr>
      <w:r w:rsidRPr="009341A5">
        <w:rPr>
          <w:rFonts w:ascii="Times New Roman" w:hAnsi="Times New Roman" w:cs="Times New Roman"/>
          <w:sz w:val="24"/>
          <w:szCs w:val="24"/>
        </w:rPr>
        <w:t>распозновать в звучащих словах звуки и буквы, уметь различать понятия «звук» и «буква»;</w:t>
      </w:r>
    </w:p>
    <w:p w:rsidR="009341A5" w:rsidRPr="009341A5" w:rsidRDefault="009341A5" w:rsidP="009341A5">
      <w:pPr>
        <w:pStyle w:val="aa"/>
        <w:rPr>
          <w:rFonts w:ascii="Times New Roman" w:hAnsi="Times New Roman" w:cs="Times New Roman"/>
          <w:sz w:val="24"/>
          <w:szCs w:val="24"/>
        </w:rPr>
      </w:pPr>
      <w:r w:rsidRPr="009341A5">
        <w:rPr>
          <w:rFonts w:ascii="Times New Roman" w:hAnsi="Times New Roman" w:cs="Times New Roman"/>
          <w:sz w:val="24"/>
          <w:szCs w:val="24"/>
        </w:rPr>
        <w:t>различать</w:t>
      </w:r>
      <w:r w:rsidRPr="009341A5">
        <w:rPr>
          <w:rFonts w:ascii="Times New Roman" w:hAnsi="Times New Roman" w:cs="Times New Roman"/>
          <w:spacing w:val="-4"/>
          <w:sz w:val="24"/>
          <w:szCs w:val="24"/>
        </w:rPr>
        <w:t xml:space="preserve"> </w:t>
      </w:r>
      <w:r w:rsidRPr="009341A5">
        <w:rPr>
          <w:rFonts w:ascii="Times New Roman" w:hAnsi="Times New Roman" w:cs="Times New Roman"/>
          <w:sz w:val="24"/>
          <w:szCs w:val="24"/>
        </w:rPr>
        <w:t>гласные</w:t>
      </w:r>
      <w:r w:rsidRPr="009341A5">
        <w:rPr>
          <w:rFonts w:ascii="Times New Roman" w:hAnsi="Times New Roman" w:cs="Times New Roman"/>
          <w:spacing w:val="-4"/>
          <w:sz w:val="24"/>
          <w:szCs w:val="24"/>
        </w:rPr>
        <w:t xml:space="preserve"> </w:t>
      </w:r>
      <w:r w:rsidRPr="009341A5">
        <w:rPr>
          <w:rFonts w:ascii="Times New Roman" w:hAnsi="Times New Roman" w:cs="Times New Roman"/>
          <w:sz w:val="24"/>
          <w:szCs w:val="24"/>
        </w:rPr>
        <w:t>и</w:t>
      </w:r>
      <w:r w:rsidRPr="009341A5">
        <w:rPr>
          <w:rFonts w:ascii="Times New Roman" w:hAnsi="Times New Roman" w:cs="Times New Roman"/>
          <w:spacing w:val="-4"/>
          <w:sz w:val="24"/>
          <w:szCs w:val="24"/>
        </w:rPr>
        <w:t xml:space="preserve"> </w:t>
      </w:r>
      <w:r w:rsidRPr="009341A5">
        <w:rPr>
          <w:rFonts w:ascii="Times New Roman" w:hAnsi="Times New Roman" w:cs="Times New Roman"/>
          <w:sz w:val="24"/>
          <w:szCs w:val="24"/>
        </w:rPr>
        <w:t>согласные</w:t>
      </w:r>
      <w:r w:rsidRPr="009341A5">
        <w:rPr>
          <w:rFonts w:ascii="Times New Roman" w:hAnsi="Times New Roman" w:cs="Times New Roman"/>
          <w:spacing w:val="-3"/>
          <w:sz w:val="24"/>
          <w:szCs w:val="24"/>
        </w:rPr>
        <w:t xml:space="preserve"> </w:t>
      </w:r>
      <w:r w:rsidRPr="009341A5">
        <w:rPr>
          <w:rFonts w:ascii="Times New Roman" w:hAnsi="Times New Roman" w:cs="Times New Roman"/>
          <w:spacing w:val="-2"/>
          <w:sz w:val="24"/>
          <w:szCs w:val="24"/>
        </w:rPr>
        <w:t>звуки;</w:t>
      </w:r>
    </w:p>
    <w:p w:rsidR="009341A5" w:rsidRPr="009341A5" w:rsidRDefault="009341A5" w:rsidP="009341A5">
      <w:pPr>
        <w:pStyle w:val="aa"/>
        <w:rPr>
          <w:rFonts w:ascii="Times New Roman" w:hAnsi="Times New Roman" w:cs="Times New Roman"/>
          <w:sz w:val="24"/>
          <w:szCs w:val="24"/>
        </w:rPr>
      </w:pPr>
      <w:r w:rsidRPr="009341A5">
        <w:rPr>
          <w:rFonts w:ascii="Times New Roman" w:hAnsi="Times New Roman" w:cs="Times New Roman"/>
          <w:sz w:val="24"/>
          <w:szCs w:val="24"/>
        </w:rPr>
        <w:t>определять</w:t>
      </w:r>
      <w:r w:rsidRPr="009341A5">
        <w:rPr>
          <w:rFonts w:ascii="Times New Roman" w:hAnsi="Times New Roman" w:cs="Times New Roman"/>
          <w:spacing w:val="17"/>
          <w:sz w:val="24"/>
          <w:szCs w:val="24"/>
        </w:rPr>
        <w:t xml:space="preserve"> </w:t>
      </w:r>
      <w:r w:rsidRPr="009341A5">
        <w:rPr>
          <w:rFonts w:ascii="Times New Roman" w:hAnsi="Times New Roman" w:cs="Times New Roman"/>
          <w:sz w:val="24"/>
          <w:szCs w:val="24"/>
        </w:rPr>
        <w:t>звонкиеи</w:t>
      </w:r>
      <w:r w:rsidRPr="009341A5">
        <w:rPr>
          <w:rFonts w:ascii="Times New Roman" w:hAnsi="Times New Roman" w:cs="Times New Roman"/>
          <w:spacing w:val="19"/>
          <w:sz w:val="24"/>
          <w:szCs w:val="24"/>
        </w:rPr>
        <w:t xml:space="preserve"> </w:t>
      </w:r>
      <w:r w:rsidRPr="009341A5">
        <w:rPr>
          <w:rFonts w:ascii="Times New Roman" w:hAnsi="Times New Roman" w:cs="Times New Roman"/>
          <w:sz w:val="24"/>
          <w:szCs w:val="24"/>
        </w:rPr>
        <w:t>глухие</w:t>
      </w:r>
      <w:r w:rsidRPr="009341A5">
        <w:rPr>
          <w:rFonts w:ascii="Times New Roman" w:hAnsi="Times New Roman" w:cs="Times New Roman"/>
          <w:spacing w:val="18"/>
          <w:sz w:val="24"/>
          <w:szCs w:val="24"/>
        </w:rPr>
        <w:t xml:space="preserve"> </w:t>
      </w:r>
      <w:r w:rsidRPr="009341A5">
        <w:rPr>
          <w:rFonts w:ascii="Times New Roman" w:hAnsi="Times New Roman" w:cs="Times New Roman"/>
          <w:spacing w:val="-2"/>
          <w:sz w:val="24"/>
          <w:szCs w:val="24"/>
        </w:rPr>
        <w:t>согласные;</w:t>
      </w:r>
    </w:p>
    <w:p w:rsidR="009341A5" w:rsidRPr="009341A5" w:rsidRDefault="009341A5" w:rsidP="009341A5">
      <w:pPr>
        <w:pStyle w:val="aa"/>
        <w:rPr>
          <w:rFonts w:ascii="Times New Roman" w:hAnsi="Times New Roman" w:cs="Times New Roman"/>
          <w:sz w:val="24"/>
          <w:szCs w:val="24"/>
        </w:rPr>
      </w:pPr>
      <w:r w:rsidRPr="009341A5">
        <w:rPr>
          <w:rFonts w:ascii="Times New Roman" w:hAnsi="Times New Roman" w:cs="Times New Roman"/>
          <w:sz w:val="24"/>
          <w:szCs w:val="24"/>
        </w:rPr>
        <w:t>знать особенности гласных букв в даргинском языке, понимать, какой звук обозначается той или иной буквой;</w:t>
      </w:r>
    </w:p>
    <w:p w:rsidR="009341A5" w:rsidRPr="009341A5" w:rsidRDefault="009341A5" w:rsidP="009341A5">
      <w:pPr>
        <w:pStyle w:val="aa"/>
        <w:rPr>
          <w:rFonts w:ascii="Times New Roman" w:hAnsi="Times New Roman" w:cs="Times New Roman"/>
          <w:sz w:val="24"/>
          <w:szCs w:val="24"/>
        </w:rPr>
      </w:pPr>
      <w:r w:rsidRPr="009341A5">
        <w:rPr>
          <w:rFonts w:ascii="Times New Roman" w:hAnsi="Times New Roman" w:cs="Times New Roman"/>
          <w:sz w:val="24"/>
          <w:szCs w:val="24"/>
        </w:rPr>
        <w:t>уметь</w:t>
      </w:r>
      <w:r w:rsidRPr="009341A5">
        <w:rPr>
          <w:rFonts w:ascii="Times New Roman" w:hAnsi="Times New Roman" w:cs="Times New Roman"/>
          <w:spacing w:val="-5"/>
          <w:sz w:val="24"/>
          <w:szCs w:val="24"/>
        </w:rPr>
        <w:t xml:space="preserve"> </w:t>
      </w:r>
      <w:r w:rsidRPr="009341A5">
        <w:rPr>
          <w:rFonts w:ascii="Times New Roman" w:hAnsi="Times New Roman" w:cs="Times New Roman"/>
          <w:sz w:val="24"/>
          <w:szCs w:val="24"/>
        </w:rPr>
        <w:t>на</w:t>
      </w:r>
      <w:r w:rsidRPr="009341A5">
        <w:rPr>
          <w:rFonts w:ascii="Times New Roman" w:hAnsi="Times New Roman" w:cs="Times New Roman"/>
          <w:spacing w:val="-3"/>
          <w:sz w:val="24"/>
          <w:szCs w:val="24"/>
        </w:rPr>
        <w:t xml:space="preserve"> </w:t>
      </w:r>
      <w:r w:rsidRPr="009341A5">
        <w:rPr>
          <w:rFonts w:ascii="Times New Roman" w:hAnsi="Times New Roman" w:cs="Times New Roman"/>
          <w:sz w:val="24"/>
          <w:szCs w:val="24"/>
        </w:rPr>
        <w:t>слух</w:t>
      </w:r>
      <w:r w:rsidRPr="009341A5">
        <w:rPr>
          <w:rFonts w:ascii="Times New Roman" w:hAnsi="Times New Roman" w:cs="Times New Roman"/>
          <w:spacing w:val="-2"/>
          <w:sz w:val="24"/>
          <w:szCs w:val="24"/>
        </w:rPr>
        <w:t xml:space="preserve"> </w:t>
      </w:r>
      <w:r w:rsidRPr="009341A5">
        <w:rPr>
          <w:rFonts w:ascii="Times New Roman" w:hAnsi="Times New Roman" w:cs="Times New Roman"/>
          <w:sz w:val="24"/>
          <w:szCs w:val="24"/>
        </w:rPr>
        <w:t>выделять</w:t>
      </w:r>
      <w:r w:rsidRPr="009341A5">
        <w:rPr>
          <w:rFonts w:ascii="Times New Roman" w:hAnsi="Times New Roman" w:cs="Times New Roman"/>
          <w:spacing w:val="-5"/>
          <w:sz w:val="24"/>
          <w:szCs w:val="24"/>
        </w:rPr>
        <w:t xml:space="preserve"> </w:t>
      </w:r>
      <w:r w:rsidRPr="009341A5">
        <w:rPr>
          <w:rFonts w:ascii="Times New Roman" w:hAnsi="Times New Roman" w:cs="Times New Roman"/>
          <w:sz w:val="24"/>
          <w:szCs w:val="24"/>
        </w:rPr>
        <w:t>гласные</w:t>
      </w:r>
      <w:r w:rsidRPr="009341A5">
        <w:rPr>
          <w:rFonts w:ascii="Times New Roman" w:hAnsi="Times New Roman" w:cs="Times New Roman"/>
          <w:spacing w:val="-3"/>
          <w:sz w:val="24"/>
          <w:szCs w:val="24"/>
        </w:rPr>
        <w:t xml:space="preserve"> </w:t>
      </w:r>
      <w:r w:rsidRPr="009341A5">
        <w:rPr>
          <w:rFonts w:ascii="Times New Roman" w:hAnsi="Times New Roman" w:cs="Times New Roman"/>
          <w:sz w:val="24"/>
          <w:szCs w:val="24"/>
        </w:rPr>
        <w:t>из</w:t>
      </w:r>
      <w:r w:rsidRPr="009341A5">
        <w:rPr>
          <w:rFonts w:ascii="Times New Roman" w:hAnsi="Times New Roman" w:cs="Times New Roman"/>
          <w:spacing w:val="-3"/>
          <w:sz w:val="24"/>
          <w:szCs w:val="24"/>
        </w:rPr>
        <w:t xml:space="preserve"> </w:t>
      </w:r>
      <w:r w:rsidRPr="009341A5">
        <w:rPr>
          <w:rFonts w:ascii="Times New Roman" w:hAnsi="Times New Roman" w:cs="Times New Roman"/>
          <w:spacing w:val="-4"/>
          <w:sz w:val="24"/>
          <w:szCs w:val="24"/>
        </w:rPr>
        <w:t>слов;</w:t>
      </w:r>
    </w:p>
    <w:p w:rsidR="009341A5" w:rsidRPr="009341A5" w:rsidRDefault="009341A5" w:rsidP="009341A5">
      <w:pPr>
        <w:pStyle w:val="aa"/>
        <w:rPr>
          <w:rFonts w:ascii="Times New Roman" w:hAnsi="Times New Roman" w:cs="Times New Roman"/>
          <w:sz w:val="24"/>
          <w:szCs w:val="24"/>
        </w:rPr>
      </w:pPr>
      <w:r w:rsidRPr="009341A5">
        <w:rPr>
          <w:rFonts w:ascii="Times New Roman" w:hAnsi="Times New Roman" w:cs="Times New Roman"/>
          <w:sz w:val="24"/>
          <w:szCs w:val="24"/>
        </w:rPr>
        <w:t>знать</w:t>
      </w:r>
      <w:r w:rsidRPr="009341A5">
        <w:rPr>
          <w:rFonts w:ascii="Times New Roman" w:hAnsi="Times New Roman" w:cs="Times New Roman"/>
          <w:spacing w:val="40"/>
          <w:sz w:val="24"/>
          <w:szCs w:val="24"/>
        </w:rPr>
        <w:t xml:space="preserve"> </w:t>
      </w:r>
      <w:r w:rsidRPr="009341A5">
        <w:rPr>
          <w:rFonts w:ascii="Times New Roman" w:hAnsi="Times New Roman" w:cs="Times New Roman"/>
          <w:sz w:val="24"/>
          <w:szCs w:val="24"/>
        </w:rPr>
        <w:t>особенностиупотребления</w:t>
      </w:r>
      <w:r w:rsidRPr="009341A5">
        <w:rPr>
          <w:rFonts w:ascii="Times New Roman" w:hAnsi="Times New Roman" w:cs="Times New Roman"/>
          <w:spacing w:val="40"/>
          <w:sz w:val="24"/>
          <w:szCs w:val="24"/>
        </w:rPr>
        <w:t xml:space="preserve"> </w:t>
      </w:r>
      <w:r w:rsidRPr="009341A5">
        <w:rPr>
          <w:rFonts w:ascii="Times New Roman" w:hAnsi="Times New Roman" w:cs="Times New Roman"/>
          <w:sz w:val="24"/>
          <w:szCs w:val="24"/>
        </w:rPr>
        <w:t>йотированных</w:t>
      </w:r>
      <w:r w:rsidRPr="009341A5">
        <w:rPr>
          <w:rFonts w:ascii="Times New Roman" w:hAnsi="Times New Roman" w:cs="Times New Roman"/>
          <w:spacing w:val="40"/>
          <w:sz w:val="24"/>
          <w:szCs w:val="24"/>
        </w:rPr>
        <w:t xml:space="preserve"> </w:t>
      </w:r>
      <w:r w:rsidRPr="009341A5">
        <w:rPr>
          <w:rFonts w:ascii="Times New Roman" w:hAnsi="Times New Roman" w:cs="Times New Roman"/>
          <w:sz w:val="24"/>
          <w:szCs w:val="24"/>
        </w:rPr>
        <w:t>букв,</w:t>
      </w:r>
      <w:r w:rsidRPr="009341A5">
        <w:rPr>
          <w:rFonts w:ascii="Times New Roman" w:hAnsi="Times New Roman" w:cs="Times New Roman"/>
          <w:spacing w:val="40"/>
          <w:sz w:val="24"/>
          <w:szCs w:val="24"/>
        </w:rPr>
        <w:t xml:space="preserve"> </w:t>
      </w:r>
      <w:r w:rsidRPr="009341A5">
        <w:rPr>
          <w:rFonts w:ascii="Times New Roman" w:hAnsi="Times New Roman" w:cs="Times New Roman"/>
          <w:sz w:val="24"/>
          <w:szCs w:val="24"/>
        </w:rPr>
        <w:t>мягкого, твёрдого знаков;</w:t>
      </w:r>
    </w:p>
    <w:p w:rsidR="009341A5" w:rsidRPr="009341A5" w:rsidRDefault="009341A5" w:rsidP="009341A5">
      <w:pPr>
        <w:pStyle w:val="aa"/>
        <w:rPr>
          <w:rFonts w:ascii="Times New Roman" w:hAnsi="Times New Roman" w:cs="Times New Roman"/>
          <w:sz w:val="24"/>
          <w:szCs w:val="24"/>
        </w:rPr>
      </w:pPr>
      <w:r w:rsidRPr="009341A5">
        <w:rPr>
          <w:rFonts w:ascii="Times New Roman" w:hAnsi="Times New Roman" w:cs="Times New Roman"/>
          <w:spacing w:val="-2"/>
          <w:sz w:val="24"/>
          <w:szCs w:val="24"/>
        </w:rPr>
        <w:t>знать</w:t>
      </w:r>
      <w:r w:rsidRPr="009341A5">
        <w:rPr>
          <w:rFonts w:ascii="Times New Roman" w:hAnsi="Times New Roman" w:cs="Times New Roman"/>
          <w:sz w:val="24"/>
          <w:szCs w:val="24"/>
        </w:rPr>
        <w:tab/>
      </w:r>
      <w:r w:rsidRPr="009341A5">
        <w:rPr>
          <w:rFonts w:ascii="Times New Roman" w:hAnsi="Times New Roman" w:cs="Times New Roman"/>
          <w:spacing w:val="-2"/>
          <w:sz w:val="24"/>
          <w:szCs w:val="24"/>
        </w:rPr>
        <w:t>особенности</w:t>
      </w:r>
      <w:r w:rsidRPr="009341A5">
        <w:rPr>
          <w:rFonts w:ascii="Times New Roman" w:hAnsi="Times New Roman" w:cs="Times New Roman"/>
          <w:sz w:val="24"/>
          <w:szCs w:val="24"/>
        </w:rPr>
        <w:tab/>
      </w:r>
      <w:r w:rsidRPr="009341A5">
        <w:rPr>
          <w:rFonts w:ascii="Times New Roman" w:hAnsi="Times New Roman" w:cs="Times New Roman"/>
          <w:spacing w:val="-2"/>
          <w:sz w:val="24"/>
          <w:szCs w:val="24"/>
        </w:rPr>
        <w:t>даргинских</w:t>
      </w:r>
      <w:r w:rsidRPr="009341A5">
        <w:rPr>
          <w:rFonts w:ascii="Times New Roman" w:hAnsi="Times New Roman" w:cs="Times New Roman"/>
          <w:sz w:val="24"/>
          <w:szCs w:val="24"/>
        </w:rPr>
        <w:tab/>
      </w:r>
      <w:r w:rsidRPr="009341A5">
        <w:rPr>
          <w:rFonts w:ascii="Times New Roman" w:hAnsi="Times New Roman" w:cs="Times New Roman"/>
          <w:spacing w:val="-2"/>
          <w:sz w:val="24"/>
          <w:szCs w:val="24"/>
        </w:rPr>
        <w:t>специфическихзвуков</w:t>
      </w:r>
    </w:p>
    <w:p w:rsidR="009341A5" w:rsidRPr="009341A5" w:rsidRDefault="009341A5" w:rsidP="009341A5">
      <w:pPr>
        <w:pStyle w:val="aa"/>
        <w:rPr>
          <w:rFonts w:ascii="Times New Roman" w:hAnsi="Times New Roman" w:cs="Times New Roman"/>
          <w:i/>
          <w:sz w:val="24"/>
          <w:szCs w:val="24"/>
        </w:rPr>
      </w:pPr>
      <w:r w:rsidRPr="009341A5">
        <w:rPr>
          <w:rFonts w:ascii="Times New Roman" w:hAnsi="Times New Roman" w:cs="Times New Roman"/>
          <w:i/>
          <w:spacing w:val="-4"/>
          <w:sz w:val="24"/>
          <w:szCs w:val="24"/>
        </w:rPr>
        <w:t>[гъ],[гь],[гI],[к1],</w:t>
      </w:r>
      <w:r w:rsidRPr="009341A5">
        <w:rPr>
          <w:rFonts w:ascii="Times New Roman" w:hAnsi="Times New Roman" w:cs="Times New Roman"/>
          <w:i/>
          <w:spacing w:val="7"/>
          <w:sz w:val="24"/>
          <w:szCs w:val="24"/>
        </w:rPr>
        <w:t xml:space="preserve"> </w:t>
      </w:r>
      <w:r w:rsidRPr="009341A5">
        <w:rPr>
          <w:rFonts w:ascii="Times New Roman" w:hAnsi="Times New Roman" w:cs="Times New Roman"/>
          <w:i/>
          <w:spacing w:val="-4"/>
          <w:sz w:val="24"/>
          <w:szCs w:val="24"/>
        </w:rPr>
        <w:t>[кь],</w:t>
      </w:r>
      <w:r w:rsidRPr="009341A5">
        <w:rPr>
          <w:rFonts w:ascii="Times New Roman" w:hAnsi="Times New Roman" w:cs="Times New Roman"/>
          <w:i/>
          <w:spacing w:val="-1"/>
          <w:sz w:val="24"/>
          <w:szCs w:val="24"/>
        </w:rPr>
        <w:t xml:space="preserve"> </w:t>
      </w:r>
      <w:r w:rsidRPr="009341A5">
        <w:rPr>
          <w:rFonts w:ascii="Times New Roman" w:hAnsi="Times New Roman" w:cs="Times New Roman"/>
          <w:i/>
          <w:spacing w:val="-4"/>
          <w:sz w:val="24"/>
          <w:szCs w:val="24"/>
        </w:rPr>
        <w:t>[къ],[хъ],[хь],[хI],[пI],[тI],[цI],[чI];</w:t>
      </w:r>
    </w:p>
    <w:p w:rsidR="009341A5" w:rsidRPr="009341A5" w:rsidRDefault="009341A5" w:rsidP="009341A5">
      <w:pPr>
        <w:pStyle w:val="aa"/>
        <w:rPr>
          <w:rFonts w:ascii="Times New Roman" w:hAnsi="Times New Roman" w:cs="Times New Roman"/>
          <w:sz w:val="24"/>
          <w:szCs w:val="24"/>
        </w:rPr>
      </w:pPr>
      <w:r w:rsidRPr="009341A5">
        <w:rPr>
          <w:rFonts w:ascii="Times New Roman" w:hAnsi="Times New Roman" w:cs="Times New Roman"/>
          <w:sz w:val="24"/>
          <w:szCs w:val="24"/>
        </w:rPr>
        <w:t>соблюдать</w:t>
      </w:r>
      <w:r w:rsidRPr="009341A5">
        <w:rPr>
          <w:rFonts w:ascii="Times New Roman" w:hAnsi="Times New Roman" w:cs="Times New Roman"/>
          <w:spacing w:val="26"/>
          <w:sz w:val="24"/>
          <w:szCs w:val="24"/>
        </w:rPr>
        <w:t xml:space="preserve"> </w:t>
      </w:r>
      <w:r w:rsidRPr="009341A5">
        <w:rPr>
          <w:rFonts w:ascii="Times New Roman" w:hAnsi="Times New Roman" w:cs="Times New Roman"/>
          <w:sz w:val="24"/>
          <w:szCs w:val="24"/>
        </w:rPr>
        <w:t>основные</w:t>
      </w:r>
      <w:r w:rsidRPr="009341A5">
        <w:rPr>
          <w:rFonts w:ascii="Times New Roman" w:hAnsi="Times New Roman" w:cs="Times New Roman"/>
          <w:spacing w:val="27"/>
          <w:sz w:val="24"/>
          <w:szCs w:val="24"/>
        </w:rPr>
        <w:t xml:space="preserve"> </w:t>
      </w:r>
      <w:r w:rsidRPr="009341A5">
        <w:rPr>
          <w:rFonts w:ascii="Times New Roman" w:hAnsi="Times New Roman" w:cs="Times New Roman"/>
          <w:sz w:val="24"/>
          <w:szCs w:val="24"/>
        </w:rPr>
        <w:t>правила</w:t>
      </w:r>
      <w:r w:rsidRPr="009341A5">
        <w:rPr>
          <w:rFonts w:ascii="Times New Roman" w:hAnsi="Times New Roman" w:cs="Times New Roman"/>
          <w:spacing w:val="25"/>
          <w:sz w:val="24"/>
          <w:szCs w:val="24"/>
        </w:rPr>
        <w:t xml:space="preserve"> </w:t>
      </w:r>
      <w:r w:rsidRPr="009341A5">
        <w:rPr>
          <w:rFonts w:ascii="Times New Roman" w:hAnsi="Times New Roman" w:cs="Times New Roman"/>
          <w:sz w:val="24"/>
          <w:szCs w:val="24"/>
        </w:rPr>
        <w:t>произношения</w:t>
      </w:r>
      <w:r w:rsidRPr="009341A5">
        <w:rPr>
          <w:rFonts w:ascii="Times New Roman" w:hAnsi="Times New Roman" w:cs="Times New Roman"/>
          <w:spacing w:val="30"/>
          <w:sz w:val="24"/>
          <w:szCs w:val="24"/>
        </w:rPr>
        <w:t xml:space="preserve"> </w:t>
      </w:r>
      <w:r w:rsidRPr="009341A5">
        <w:rPr>
          <w:rFonts w:ascii="Times New Roman" w:hAnsi="Times New Roman" w:cs="Times New Roman"/>
          <w:sz w:val="24"/>
          <w:szCs w:val="24"/>
        </w:rPr>
        <w:t xml:space="preserve">русскихзвуков </w:t>
      </w:r>
      <w:r w:rsidRPr="009341A5">
        <w:rPr>
          <w:rFonts w:ascii="Times New Roman" w:hAnsi="Times New Roman" w:cs="Times New Roman"/>
          <w:i/>
          <w:sz w:val="24"/>
          <w:szCs w:val="24"/>
        </w:rPr>
        <w:t>[о], [ё],</w:t>
      </w:r>
      <w:r w:rsidRPr="009341A5">
        <w:rPr>
          <w:rFonts w:ascii="Times New Roman" w:hAnsi="Times New Roman" w:cs="Times New Roman"/>
          <w:i/>
          <w:spacing w:val="-9"/>
          <w:sz w:val="24"/>
          <w:szCs w:val="24"/>
        </w:rPr>
        <w:t xml:space="preserve"> </w:t>
      </w:r>
      <w:r w:rsidRPr="009341A5">
        <w:rPr>
          <w:rFonts w:ascii="Times New Roman" w:hAnsi="Times New Roman" w:cs="Times New Roman"/>
          <w:i/>
          <w:sz w:val="24"/>
          <w:szCs w:val="24"/>
        </w:rPr>
        <w:t>[ы],</w:t>
      </w:r>
      <w:r w:rsidRPr="009341A5">
        <w:rPr>
          <w:rFonts w:ascii="Times New Roman" w:hAnsi="Times New Roman" w:cs="Times New Roman"/>
          <w:i/>
          <w:spacing w:val="-9"/>
          <w:sz w:val="24"/>
          <w:szCs w:val="24"/>
        </w:rPr>
        <w:t xml:space="preserve"> </w:t>
      </w:r>
      <w:r w:rsidRPr="009341A5">
        <w:rPr>
          <w:rFonts w:ascii="Times New Roman" w:hAnsi="Times New Roman" w:cs="Times New Roman"/>
          <w:i/>
          <w:sz w:val="24"/>
          <w:szCs w:val="24"/>
        </w:rPr>
        <w:t>[ф],</w:t>
      </w:r>
      <w:r w:rsidRPr="009341A5">
        <w:rPr>
          <w:rFonts w:ascii="Times New Roman" w:hAnsi="Times New Roman" w:cs="Times New Roman"/>
          <w:i/>
          <w:spacing w:val="-9"/>
          <w:sz w:val="24"/>
          <w:szCs w:val="24"/>
        </w:rPr>
        <w:t xml:space="preserve"> </w:t>
      </w:r>
      <w:r w:rsidRPr="009341A5">
        <w:rPr>
          <w:rFonts w:ascii="Times New Roman" w:hAnsi="Times New Roman" w:cs="Times New Roman"/>
          <w:i/>
          <w:sz w:val="24"/>
          <w:szCs w:val="24"/>
        </w:rPr>
        <w:t>[щ]</w:t>
      </w:r>
      <w:r w:rsidRPr="009341A5">
        <w:rPr>
          <w:rFonts w:ascii="Times New Roman" w:hAnsi="Times New Roman" w:cs="Times New Roman"/>
          <w:sz w:val="24"/>
          <w:szCs w:val="24"/>
        </w:rPr>
        <w:t>,</w:t>
      </w:r>
      <w:r w:rsidRPr="009341A5">
        <w:rPr>
          <w:rFonts w:ascii="Times New Roman" w:hAnsi="Times New Roman" w:cs="Times New Roman"/>
          <w:spacing w:val="-9"/>
          <w:sz w:val="24"/>
          <w:szCs w:val="24"/>
        </w:rPr>
        <w:t xml:space="preserve"> </w:t>
      </w:r>
      <w:r w:rsidRPr="009341A5">
        <w:rPr>
          <w:rFonts w:ascii="Times New Roman" w:hAnsi="Times New Roman" w:cs="Times New Roman"/>
          <w:sz w:val="24"/>
          <w:szCs w:val="24"/>
        </w:rPr>
        <w:t>отсутствующих в даргинском языке;</w:t>
      </w:r>
    </w:p>
    <w:p w:rsidR="009341A5" w:rsidRPr="009341A5" w:rsidRDefault="009341A5" w:rsidP="009341A5">
      <w:pPr>
        <w:pStyle w:val="aa"/>
        <w:rPr>
          <w:rFonts w:ascii="Times New Roman" w:hAnsi="Times New Roman" w:cs="Times New Roman"/>
          <w:sz w:val="24"/>
          <w:szCs w:val="24"/>
        </w:rPr>
      </w:pPr>
      <w:r w:rsidRPr="009341A5">
        <w:rPr>
          <w:rFonts w:ascii="Times New Roman" w:hAnsi="Times New Roman" w:cs="Times New Roman"/>
          <w:sz w:val="24"/>
          <w:szCs w:val="24"/>
        </w:rPr>
        <w:t>уметь</w:t>
      </w:r>
      <w:r w:rsidRPr="009341A5">
        <w:rPr>
          <w:rFonts w:ascii="Times New Roman" w:hAnsi="Times New Roman" w:cs="Times New Roman"/>
          <w:spacing w:val="40"/>
          <w:sz w:val="24"/>
          <w:szCs w:val="24"/>
        </w:rPr>
        <w:t xml:space="preserve"> </w:t>
      </w:r>
      <w:r w:rsidRPr="009341A5">
        <w:rPr>
          <w:rFonts w:ascii="Times New Roman" w:hAnsi="Times New Roman" w:cs="Times New Roman"/>
          <w:sz w:val="24"/>
          <w:szCs w:val="24"/>
        </w:rPr>
        <w:t>работать</w:t>
      </w:r>
      <w:r w:rsidRPr="009341A5">
        <w:rPr>
          <w:rFonts w:ascii="Times New Roman" w:hAnsi="Times New Roman" w:cs="Times New Roman"/>
          <w:spacing w:val="40"/>
          <w:sz w:val="24"/>
          <w:szCs w:val="24"/>
        </w:rPr>
        <w:t xml:space="preserve"> </w:t>
      </w:r>
      <w:r w:rsidRPr="009341A5">
        <w:rPr>
          <w:rFonts w:ascii="Times New Roman" w:hAnsi="Times New Roman" w:cs="Times New Roman"/>
          <w:sz w:val="24"/>
          <w:szCs w:val="24"/>
        </w:rPr>
        <w:t>с</w:t>
      </w:r>
      <w:r w:rsidRPr="009341A5">
        <w:rPr>
          <w:rFonts w:ascii="Times New Roman" w:hAnsi="Times New Roman" w:cs="Times New Roman"/>
          <w:spacing w:val="40"/>
          <w:sz w:val="24"/>
          <w:szCs w:val="24"/>
        </w:rPr>
        <w:t xml:space="preserve"> </w:t>
      </w:r>
      <w:r w:rsidRPr="009341A5">
        <w:rPr>
          <w:rFonts w:ascii="Times New Roman" w:hAnsi="Times New Roman" w:cs="Times New Roman"/>
          <w:sz w:val="24"/>
          <w:szCs w:val="24"/>
        </w:rPr>
        <w:t>языковыми</w:t>
      </w:r>
      <w:r w:rsidRPr="009341A5">
        <w:rPr>
          <w:rFonts w:ascii="Times New Roman" w:hAnsi="Times New Roman" w:cs="Times New Roman"/>
          <w:spacing w:val="40"/>
          <w:sz w:val="24"/>
          <w:szCs w:val="24"/>
        </w:rPr>
        <w:t xml:space="preserve"> </w:t>
      </w:r>
      <w:r w:rsidRPr="009341A5">
        <w:rPr>
          <w:rFonts w:ascii="Times New Roman" w:hAnsi="Times New Roman" w:cs="Times New Roman"/>
          <w:sz w:val="24"/>
          <w:szCs w:val="24"/>
        </w:rPr>
        <w:t>единицами</w:t>
      </w:r>
      <w:r w:rsidRPr="009341A5">
        <w:rPr>
          <w:rFonts w:ascii="Times New Roman" w:hAnsi="Times New Roman" w:cs="Times New Roman"/>
          <w:spacing w:val="40"/>
          <w:sz w:val="24"/>
          <w:szCs w:val="24"/>
        </w:rPr>
        <w:t xml:space="preserve"> </w:t>
      </w:r>
      <w:r w:rsidRPr="009341A5">
        <w:rPr>
          <w:rFonts w:ascii="Times New Roman" w:hAnsi="Times New Roman" w:cs="Times New Roman"/>
          <w:sz w:val="24"/>
          <w:szCs w:val="24"/>
        </w:rPr>
        <w:t>(в</w:t>
      </w:r>
      <w:r w:rsidRPr="009341A5">
        <w:rPr>
          <w:rFonts w:ascii="Times New Roman" w:hAnsi="Times New Roman" w:cs="Times New Roman"/>
          <w:spacing w:val="40"/>
          <w:sz w:val="24"/>
          <w:szCs w:val="24"/>
        </w:rPr>
        <w:t xml:space="preserve"> </w:t>
      </w:r>
      <w:r w:rsidRPr="009341A5">
        <w:rPr>
          <w:rFonts w:ascii="Times New Roman" w:hAnsi="Times New Roman" w:cs="Times New Roman"/>
          <w:sz w:val="24"/>
          <w:szCs w:val="24"/>
        </w:rPr>
        <w:t>объёме</w:t>
      </w:r>
      <w:r w:rsidRPr="009341A5">
        <w:rPr>
          <w:rFonts w:ascii="Times New Roman" w:hAnsi="Times New Roman" w:cs="Times New Roman"/>
          <w:spacing w:val="40"/>
          <w:sz w:val="24"/>
          <w:szCs w:val="24"/>
        </w:rPr>
        <w:t xml:space="preserve"> </w:t>
      </w:r>
      <w:r w:rsidRPr="009341A5">
        <w:rPr>
          <w:rFonts w:ascii="Times New Roman" w:hAnsi="Times New Roman" w:cs="Times New Roman"/>
          <w:sz w:val="24"/>
          <w:szCs w:val="24"/>
        </w:rPr>
        <w:t>программы первого класса);</w:t>
      </w:r>
    </w:p>
    <w:p w:rsidR="009341A5" w:rsidRPr="009341A5" w:rsidRDefault="009341A5" w:rsidP="009341A5">
      <w:pPr>
        <w:pStyle w:val="aa"/>
        <w:rPr>
          <w:rFonts w:ascii="Times New Roman" w:hAnsi="Times New Roman" w:cs="Times New Roman"/>
          <w:sz w:val="24"/>
          <w:szCs w:val="24"/>
        </w:rPr>
      </w:pPr>
      <w:r w:rsidRPr="009341A5">
        <w:rPr>
          <w:rFonts w:ascii="Times New Roman" w:hAnsi="Times New Roman" w:cs="Times New Roman"/>
          <w:sz w:val="24"/>
          <w:szCs w:val="24"/>
        </w:rPr>
        <w:t>делить</w:t>
      </w:r>
      <w:r w:rsidRPr="009341A5">
        <w:rPr>
          <w:rFonts w:ascii="Times New Roman" w:hAnsi="Times New Roman" w:cs="Times New Roman"/>
          <w:spacing w:val="-6"/>
          <w:sz w:val="24"/>
          <w:szCs w:val="24"/>
        </w:rPr>
        <w:t xml:space="preserve"> </w:t>
      </w:r>
      <w:r w:rsidRPr="009341A5">
        <w:rPr>
          <w:rFonts w:ascii="Times New Roman" w:hAnsi="Times New Roman" w:cs="Times New Roman"/>
          <w:sz w:val="24"/>
          <w:szCs w:val="24"/>
        </w:rPr>
        <w:t>слова</w:t>
      </w:r>
      <w:r w:rsidRPr="009341A5">
        <w:rPr>
          <w:rFonts w:ascii="Times New Roman" w:hAnsi="Times New Roman" w:cs="Times New Roman"/>
          <w:spacing w:val="-4"/>
          <w:sz w:val="24"/>
          <w:szCs w:val="24"/>
        </w:rPr>
        <w:t xml:space="preserve"> </w:t>
      </w:r>
      <w:r w:rsidRPr="009341A5">
        <w:rPr>
          <w:rFonts w:ascii="Times New Roman" w:hAnsi="Times New Roman" w:cs="Times New Roman"/>
          <w:sz w:val="24"/>
          <w:szCs w:val="24"/>
        </w:rPr>
        <w:t>на</w:t>
      </w:r>
      <w:r w:rsidRPr="009341A5">
        <w:rPr>
          <w:rFonts w:ascii="Times New Roman" w:hAnsi="Times New Roman" w:cs="Times New Roman"/>
          <w:spacing w:val="-5"/>
          <w:sz w:val="24"/>
          <w:szCs w:val="24"/>
        </w:rPr>
        <w:t xml:space="preserve"> </w:t>
      </w:r>
      <w:r w:rsidRPr="009341A5">
        <w:rPr>
          <w:rFonts w:ascii="Times New Roman" w:hAnsi="Times New Roman" w:cs="Times New Roman"/>
          <w:sz w:val="24"/>
          <w:szCs w:val="24"/>
        </w:rPr>
        <w:t>слоги,</w:t>
      </w:r>
      <w:r w:rsidRPr="009341A5">
        <w:rPr>
          <w:rFonts w:ascii="Times New Roman" w:hAnsi="Times New Roman" w:cs="Times New Roman"/>
          <w:spacing w:val="-5"/>
          <w:sz w:val="24"/>
          <w:szCs w:val="24"/>
        </w:rPr>
        <w:t xml:space="preserve"> </w:t>
      </w:r>
      <w:r w:rsidRPr="009341A5">
        <w:rPr>
          <w:rFonts w:ascii="Times New Roman" w:hAnsi="Times New Roman" w:cs="Times New Roman"/>
          <w:sz w:val="24"/>
          <w:szCs w:val="24"/>
        </w:rPr>
        <w:t>переносить</w:t>
      </w:r>
      <w:r w:rsidRPr="009341A5">
        <w:rPr>
          <w:rFonts w:ascii="Times New Roman" w:hAnsi="Times New Roman" w:cs="Times New Roman"/>
          <w:spacing w:val="-5"/>
          <w:sz w:val="24"/>
          <w:szCs w:val="24"/>
        </w:rPr>
        <w:t xml:space="preserve"> </w:t>
      </w:r>
      <w:r w:rsidRPr="009341A5">
        <w:rPr>
          <w:rFonts w:ascii="Times New Roman" w:hAnsi="Times New Roman" w:cs="Times New Roman"/>
          <w:spacing w:val="-2"/>
          <w:sz w:val="24"/>
          <w:szCs w:val="24"/>
        </w:rPr>
        <w:t>слова;</w:t>
      </w:r>
    </w:p>
    <w:p w:rsidR="009341A5" w:rsidRPr="009341A5" w:rsidRDefault="009341A5" w:rsidP="009341A5">
      <w:pPr>
        <w:pStyle w:val="aa"/>
        <w:rPr>
          <w:rFonts w:ascii="Times New Roman" w:hAnsi="Times New Roman" w:cs="Times New Roman"/>
          <w:sz w:val="24"/>
          <w:szCs w:val="24"/>
        </w:rPr>
      </w:pPr>
      <w:r w:rsidRPr="009341A5">
        <w:rPr>
          <w:rFonts w:ascii="Times New Roman" w:hAnsi="Times New Roman" w:cs="Times New Roman"/>
          <w:sz w:val="24"/>
          <w:szCs w:val="24"/>
        </w:rPr>
        <w:t>составлять,</w:t>
      </w:r>
      <w:r w:rsidRPr="009341A5">
        <w:rPr>
          <w:rFonts w:ascii="Times New Roman" w:hAnsi="Times New Roman" w:cs="Times New Roman"/>
          <w:spacing w:val="-5"/>
          <w:sz w:val="24"/>
          <w:szCs w:val="24"/>
        </w:rPr>
        <w:t xml:space="preserve"> </w:t>
      </w:r>
      <w:r w:rsidRPr="009341A5">
        <w:rPr>
          <w:rFonts w:ascii="Times New Roman" w:hAnsi="Times New Roman" w:cs="Times New Roman"/>
          <w:sz w:val="24"/>
          <w:szCs w:val="24"/>
        </w:rPr>
        <w:t>читать</w:t>
      </w:r>
      <w:r w:rsidRPr="009341A5">
        <w:rPr>
          <w:rFonts w:ascii="Times New Roman" w:hAnsi="Times New Roman" w:cs="Times New Roman"/>
          <w:spacing w:val="-5"/>
          <w:sz w:val="24"/>
          <w:szCs w:val="24"/>
        </w:rPr>
        <w:t xml:space="preserve"> </w:t>
      </w:r>
      <w:r w:rsidRPr="009341A5">
        <w:rPr>
          <w:rFonts w:ascii="Times New Roman" w:hAnsi="Times New Roman" w:cs="Times New Roman"/>
          <w:sz w:val="24"/>
          <w:szCs w:val="24"/>
        </w:rPr>
        <w:t>«модели»</w:t>
      </w:r>
      <w:r w:rsidRPr="009341A5">
        <w:rPr>
          <w:rFonts w:ascii="Times New Roman" w:hAnsi="Times New Roman" w:cs="Times New Roman"/>
          <w:spacing w:val="-3"/>
          <w:sz w:val="24"/>
          <w:szCs w:val="24"/>
        </w:rPr>
        <w:t xml:space="preserve"> </w:t>
      </w:r>
      <w:r w:rsidRPr="009341A5">
        <w:rPr>
          <w:rFonts w:ascii="Times New Roman" w:hAnsi="Times New Roman" w:cs="Times New Roman"/>
          <w:spacing w:val="-4"/>
          <w:sz w:val="24"/>
          <w:szCs w:val="24"/>
        </w:rPr>
        <w:t>слов;</w:t>
      </w:r>
    </w:p>
    <w:p w:rsidR="009341A5" w:rsidRPr="009341A5" w:rsidRDefault="009341A5" w:rsidP="009341A5">
      <w:pPr>
        <w:pStyle w:val="aa"/>
        <w:rPr>
          <w:rFonts w:ascii="Times New Roman" w:hAnsi="Times New Roman" w:cs="Times New Roman"/>
          <w:sz w:val="24"/>
          <w:szCs w:val="24"/>
        </w:rPr>
      </w:pPr>
      <w:r w:rsidRPr="009341A5">
        <w:rPr>
          <w:rFonts w:ascii="Times New Roman" w:hAnsi="Times New Roman" w:cs="Times New Roman"/>
          <w:sz w:val="24"/>
          <w:szCs w:val="24"/>
        </w:rPr>
        <w:t>знать</w:t>
      </w:r>
      <w:r w:rsidRPr="009341A5">
        <w:rPr>
          <w:rFonts w:ascii="Times New Roman" w:hAnsi="Times New Roman" w:cs="Times New Roman"/>
          <w:spacing w:val="-9"/>
          <w:sz w:val="24"/>
          <w:szCs w:val="24"/>
        </w:rPr>
        <w:t xml:space="preserve"> </w:t>
      </w:r>
      <w:r w:rsidRPr="009341A5">
        <w:rPr>
          <w:rFonts w:ascii="Times New Roman" w:hAnsi="Times New Roman" w:cs="Times New Roman"/>
          <w:sz w:val="24"/>
          <w:szCs w:val="24"/>
        </w:rPr>
        <w:t>даргинский</w:t>
      </w:r>
      <w:r w:rsidRPr="009341A5">
        <w:rPr>
          <w:rFonts w:ascii="Times New Roman" w:hAnsi="Times New Roman" w:cs="Times New Roman"/>
          <w:spacing w:val="-7"/>
          <w:sz w:val="24"/>
          <w:szCs w:val="24"/>
        </w:rPr>
        <w:t xml:space="preserve"> </w:t>
      </w:r>
      <w:r w:rsidRPr="009341A5">
        <w:rPr>
          <w:rFonts w:ascii="Times New Roman" w:hAnsi="Times New Roman" w:cs="Times New Roman"/>
          <w:spacing w:val="-2"/>
          <w:sz w:val="24"/>
          <w:szCs w:val="24"/>
        </w:rPr>
        <w:t>алфавит;</w:t>
      </w:r>
    </w:p>
    <w:p w:rsidR="009341A5" w:rsidRPr="009341A5" w:rsidRDefault="009341A5" w:rsidP="009341A5">
      <w:pPr>
        <w:pStyle w:val="aa"/>
        <w:rPr>
          <w:rFonts w:ascii="Times New Roman" w:hAnsi="Times New Roman" w:cs="Times New Roman"/>
          <w:sz w:val="24"/>
          <w:szCs w:val="24"/>
        </w:rPr>
      </w:pPr>
      <w:r w:rsidRPr="009341A5">
        <w:rPr>
          <w:rFonts w:ascii="Times New Roman" w:hAnsi="Times New Roman" w:cs="Times New Roman"/>
          <w:sz w:val="24"/>
          <w:szCs w:val="24"/>
        </w:rPr>
        <w:t>иметь</w:t>
      </w:r>
      <w:r w:rsidRPr="009341A5">
        <w:rPr>
          <w:rFonts w:ascii="Times New Roman" w:hAnsi="Times New Roman" w:cs="Times New Roman"/>
          <w:spacing w:val="18"/>
          <w:sz w:val="24"/>
          <w:szCs w:val="24"/>
        </w:rPr>
        <w:t xml:space="preserve"> </w:t>
      </w:r>
      <w:r w:rsidRPr="009341A5">
        <w:rPr>
          <w:rFonts w:ascii="Times New Roman" w:hAnsi="Times New Roman" w:cs="Times New Roman"/>
          <w:sz w:val="24"/>
          <w:szCs w:val="24"/>
        </w:rPr>
        <w:t>представление</w:t>
      </w:r>
      <w:r w:rsidRPr="009341A5">
        <w:rPr>
          <w:rFonts w:ascii="Times New Roman" w:hAnsi="Times New Roman" w:cs="Times New Roman"/>
          <w:spacing w:val="22"/>
          <w:sz w:val="24"/>
          <w:szCs w:val="24"/>
        </w:rPr>
        <w:t xml:space="preserve"> </w:t>
      </w:r>
      <w:r w:rsidRPr="009341A5">
        <w:rPr>
          <w:rFonts w:ascii="Times New Roman" w:hAnsi="Times New Roman" w:cs="Times New Roman"/>
          <w:sz w:val="24"/>
          <w:szCs w:val="24"/>
        </w:rPr>
        <w:t>о</w:t>
      </w:r>
      <w:r w:rsidRPr="009341A5">
        <w:rPr>
          <w:rFonts w:ascii="Times New Roman" w:hAnsi="Times New Roman" w:cs="Times New Roman"/>
          <w:spacing w:val="23"/>
          <w:sz w:val="24"/>
          <w:szCs w:val="24"/>
        </w:rPr>
        <w:t xml:space="preserve"> </w:t>
      </w:r>
      <w:r w:rsidRPr="009341A5">
        <w:rPr>
          <w:rFonts w:ascii="Times New Roman" w:hAnsi="Times New Roman" w:cs="Times New Roman"/>
          <w:sz w:val="24"/>
          <w:szCs w:val="24"/>
        </w:rPr>
        <w:t>словах,</w:t>
      </w:r>
      <w:r w:rsidRPr="009341A5">
        <w:rPr>
          <w:rFonts w:ascii="Times New Roman" w:hAnsi="Times New Roman" w:cs="Times New Roman"/>
          <w:spacing w:val="22"/>
          <w:sz w:val="24"/>
          <w:szCs w:val="24"/>
        </w:rPr>
        <w:t xml:space="preserve"> </w:t>
      </w:r>
      <w:r w:rsidRPr="009341A5">
        <w:rPr>
          <w:rFonts w:ascii="Times New Roman" w:hAnsi="Times New Roman" w:cs="Times New Roman"/>
          <w:sz w:val="24"/>
          <w:szCs w:val="24"/>
        </w:rPr>
        <w:t>отвечающих</w:t>
      </w:r>
      <w:r w:rsidRPr="009341A5">
        <w:rPr>
          <w:rFonts w:ascii="Times New Roman" w:hAnsi="Times New Roman" w:cs="Times New Roman"/>
          <w:spacing w:val="21"/>
          <w:sz w:val="24"/>
          <w:szCs w:val="24"/>
        </w:rPr>
        <w:t xml:space="preserve"> </w:t>
      </w:r>
      <w:r w:rsidRPr="009341A5">
        <w:rPr>
          <w:rFonts w:ascii="Times New Roman" w:hAnsi="Times New Roman" w:cs="Times New Roman"/>
          <w:sz w:val="24"/>
          <w:szCs w:val="24"/>
        </w:rPr>
        <w:t>на</w:t>
      </w:r>
      <w:r w:rsidRPr="009341A5">
        <w:rPr>
          <w:rFonts w:ascii="Times New Roman" w:hAnsi="Times New Roman" w:cs="Times New Roman"/>
          <w:spacing w:val="22"/>
          <w:sz w:val="24"/>
          <w:szCs w:val="24"/>
        </w:rPr>
        <w:t xml:space="preserve"> </w:t>
      </w:r>
      <w:r w:rsidRPr="009341A5">
        <w:rPr>
          <w:rFonts w:ascii="Times New Roman" w:hAnsi="Times New Roman" w:cs="Times New Roman"/>
          <w:spacing w:val="-2"/>
          <w:sz w:val="24"/>
          <w:szCs w:val="24"/>
        </w:rPr>
        <w:t>вопросы:«</w:t>
      </w:r>
      <w:r w:rsidRPr="009341A5">
        <w:rPr>
          <w:rFonts w:ascii="Times New Roman" w:hAnsi="Times New Roman" w:cs="Times New Roman"/>
          <w:i/>
          <w:spacing w:val="-2"/>
          <w:sz w:val="24"/>
          <w:szCs w:val="24"/>
        </w:rPr>
        <w:t>кто?»</w:t>
      </w:r>
    </w:p>
    <w:p w:rsidR="009341A5" w:rsidRPr="009341A5" w:rsidRDefault="009341A5" w:rsidP="009341A5">
      <w:pPr>
        <w:pStyle w:val="aa"/>
        <w:rPr>
          <w:rFonts w:ascii="Times New Roman" w:hAnsi="Times New Roman" w:cs="Times New Roman"/>
          <w:sz w:val="24"/>
          <w:szCs w:val="24"/>
        </w:rPr>
      </w:pPr>
      <w:r w:rsidRPr="009341A5">
        <w:rPr>
          <w:rFonts w:ascii="Times New Roman" w:hAnsi="Times New Roman" w:cs="Times New Roman"/>
          <w:i/>
          <w:sz w:val="24"/>
          <w:szCs w:val="24"/>
        </w:rPr>
        <w:t>«чи?»,</w:t>
      </w:r>
      <w:r w:rsidRPr="009341A5">
        <w:rPr>
          <w:rFonts w:ascii="Times New Roman" w:hAnsi="Times New Roman" w:cs="Times New Roman"/>
          <w:i/>
          <w:spacing w:val="-9"/>
          <w:sz w:val="24"/>
          <w:szCs w:val="24"/>
        </w:rPr>
        <w:t xml:space="preserve"> </w:t>
      </w:r>
      <w:r w:rsidRPr="009341A5">
        <w:rPr>
          <w:rFonts w:ascii="Times New Roman" w:hAnsi="Times New Roman" w:cs="Times New Roman"/>
          <w:i/>
          <w:sz w:val="24"/>
          <w:szCs w:val="24"/>
        </w:rPr>
        <w:t>«что?»«се?»</w:t>
      </w:r>
      <w:r w:rsidRPr="009341A5">
        <w:rPr>
          <w:rFonts w:ascii="Times New Roman" w:hAnsi="Times New Roman" w:cs="Times New Roman"/>
          <w:i/>
          <w:spacing w:val="-7"/>
          <w:sz w:val="24"/>
          <w:szCs w:val="24"/>
        </w:rPr>
        <w:t xml:space="preserve"> </w:t>
      </w:r>
      <w:r w:rsidRPr="009341A5">
        <w:rPr>
          <w:rFonts w:ascii="Times New Roman" w:hAnsi="Times New Roman" w:cs="Times New Roman"/>
          <w:sz w:val="24"/>
          <w:szCs w:val="24"/>
        </w:rPr>
        <w:t>называющих</w:t>
      </w:r>
      <w:r w:rsidRPr="009341A5">
        <w:rPr>
          <w:rFonts w:ascii="Times New Roman" w:hAnsi="Times New Roman" w:cs="Times New Roman"/>
          <w:spacing w:val="-9"/>
          <w:sz w:val="24"/>
          <w:szCs w:val="24"/>
        </w:rPr>
        <w:t xml:space="preserve"> </w:t>
      </w:r>
      <w:r w:rsidRPr="009341A5">
        <w:rPr>
          <w:rFonts w:ascii="Times New Roman" w:hAnsi="Times New Roman" w:cs="Times New Roman"/>
          <w:spacing w:val="-2"/>
          <w:sz w:val="24"/>
          <w:szCs w:val="24"/>
        </w:rPr>
        <w:t>предмет;</w:t>
      </w:r>
    </w:p>
    <w:p w:rsidR="009341A5" w:rsidRPr="009341A5" w:rsidRDefault="009341A5" w:rsidP="009341A5">
      <w:pPr>
        <w:pStyle w:val="aa"/>
        <w:rPr>
          <w:rFonts w:ascii="Times New Roman" w:hAnsi="Times New Roman" w:cs="Times New Roman"/>
          <w:sz w:val="24"/>
          <w:szCs w:val="24"/>
        </w:rPr>
      </w:pPr>
      <w:r w:rsidRPr="009341A5">
        <w:rPr>
          <w:rFonts w:ascii="Times New Roman" w:hAnsi="Times New Roman" w:cs="Times New Roman"/>
          <w:sz w:val="24"/>
          <w:szCs w:val="24"/>
        </w:rPr>
        <w:t>иметь представление о словах, отвечающих на вопросы: «</w:t>
      </w:r>
      <w:r w:rsidRPr="009341A5">
        <w:rPr>
          <w:rFonts w:ascii="Times New Roman" w:hAnsi="Times New Roman" w:cs="Times New Roman"/>
          <w:i/>
          <w:sz w:val="24"/>
          <w:szCs w:val="24"/>
        </w:rPr>
        <w:t>что делать?»</w:t>
      </w:r>
      <w:r w:rsidRPr="009341A5">
        <w:rPr>
          <w:rFonts w:ascii="Times New Roman" w:hAnsi="Times New Roman" w:cs="Times New Roman"/>
          <w:i/>
          <w:spacing w:val="-9"/>
          <w:sz w:val="24"/>
          <w:szCs w:val="24"/>
        </w:rPr>
        <w:t xml:space="preserve"> </w:t>
      </w:r>
      <w:r w:rsidRPr="009341A5">
        <w:rPr>
          <w:rFonts w:ascii="Times New Roman" w:hAnsi="Times New Roman" w:cs="Times New Roman"/>
          <w:i/>
          <w:sz w:val="24"/>
          <w:szCs w:val="24"/>
        </w:rPr>
        <w:t>«се</w:t>
      </w:r>
      <w:r w:rsidRPr="009341A5">
        <w:rPr>
          <w:rFonts w:ascii="Times New Roman" w:hAnsi="Times New Roman" w:cs="Times New Roman"/>
          <w:i/>
          <w:spacing w:val="-10"/>
          <w:sz w:val="24"/>
          <w:szCs w:val="24"/>
        </w:rPr>
        <w:t xml:space="preserve"> </w:t>
      </w:r>
      <w:r w:rsidRPr="009341A5">
        <w:rPr>
          <w:rFonts w:ascii="Times New Roman" w:hAnsi="Times New Roman" w:cs="Times New Roman"/>
          <w:i/>
          <w:sz w:val="24"/>
          <w:szCs w:val="24"/>
        </w:rPr>
        <w:t>барес?»,</w:t>
      </w:r>
      <w:r w:rsidRPr="009341A5">
        <w:rPr>
          <w:rFonts w:ascii="Times New Roman" w:hAnsi="Times New Roman" w:cs="Times New Roman"/>
          <w:i/>
          <w:spacing w:val="-10"/>
          <w:sz w:val="24"/>
          <w:szCs w:val="24"/>
        </w:rPr>
        <w:t xml:space="preserve"> </w:t>
      </w:r>
      <w:r w:rsidRPr="009341A5">
        <w:rPr>
          <w:rFonts w:ascii="Times New Roman" w:hAnsi="Times New Roman" w:cs="Times New Roman"/>
          <w:i/>
          <w:sz w:val="24"/>
          <w:szCs w:val="24"/>
        </w:rPr>
        <w:t>«что</w:t>
      </w:r>
      <w:r w:rsidRPr="009341A5">
        <w:rPr>
          <w:rFonts w:ascii="Times New Roman" w:hAnsi="Times New Roman" w:cs="Times New Roman"/>
          <w:i/>
          <w:spacing w:val="-9"/>
          <w:sz w:val="24"/>
          <w:szCs w:val="24"/>
        </w:rPr>
        <w:t xml:space="preserve"> </w:t>
      </w:r>
      <w:r w:rsidRPr="009341A5">
        <w:rPr>
          <w:rFonts w:ascii="Times New Roman" w:hAnsi="Times New Roman" w:cs="Times New Roman"/>
          <w:i/>
          <w:sz w:val="24"/>
          <w:szCs w:val="24"/>
        </w:rPr>
        <w:t>сделать?»</w:t>
      </w:r>
      <w:r w:rsidRPr="009341A5">
        <w:rPr>
          <w:rFonts w:ascii="Times New Roman" w:hAnsi="Times New Roman" w:cs="Times New Roman"/>
          <w:i/>
          <w:spacing w:val="-9"/>
          <w:sz w:val="24"/>
          <w:szCs w:val="24"/>
        </w:rPr>
        <w:t xml:space="preserve"> </w:t>
      </w:r>
      <w:r w:rsidRPr="009341A5">
        <w:rPr>
          <w:rFonts w:ascii="Times New Roman" w:hAnsi="Times New Roman" w:cs="Times New Roman"/>
          <w:i/>
          <w:sz w:val="24"/>
          <w:szCs w:val="24"/>
        </w:rPr>
        <w:t>«се</w:t>
      </w:r>
      <w:r w:rsidRPr="009341A5">
        <w:rPr>
          <w:rFonts w:ascii="Times New Roman" w:hAnsi="Times New Roman" w:cs="Times New Roman"/>
          <w:i/>
          <w:spacing w:val="-7"/>
          <w:sz w:val="24"/>
          <w:szCs w:val="24"/>
        </w:rPr>
        <w:t xml:space="preserve"> </w:t>
      </w:r>
      <w:r w:rsidRPr="009341A5">
        <w:rPr>
          <w:rFonts w:ascii="Times New Roman" w:hAnsi="Times New Roman" w:cs="Times New Roman"/>
          <w:i/>
          <w:sz w:val="24"/>
          <w:szCs w:val="24"/>
        </w:rPr>
        <w:t>бирес?»,</w:t>
      </w:r>
      <w:r w:rsidRPr="009341A5">
        <w:rPr>
          <w:rFonts w:ascii="Times New Roman" w:hAnsi="Times New Roman" w:cs="Times New Roman"/>
          <w:i/>
          <w:spacing w:val="-10"/>
          <w:sz w:val="24"/>
          <w:szCs w:val="24"/>
        </w:rPr>
        <w:t xml:space="preserve"> </w:t>
      </w:r>
      <w:r w:rsidRPr="009341A5">
        <w:rPr>
          <w:rFonts w:ascii="Times New Roman" w:hAnsi="Times New Roman" w:cs="Times New Roman"/>
          <w:sz w:val="24"/>
          <w:szCs w:val="24"/>
        </w:rPr>
        <w:t>обозначающих</w:t>
      </w:r>
      <w:r w:rsidRPr="009341A5">
        <w:rPr>
          <w:rFonts w:ascii="Times New Roman" w:hAnsi="Times New Roman" w:cs="Times New Roman"/>
          <w:spacing w:val="-7"/>
          <w:sz w:val="24"/>
          <w:szCs w:val="24"/>
        </w:rPr>
        <w:t xml:space="preserve"> </w:t>
      </w:r>
      <w:r w:rsidRPr="009341A5">
        <w:rPr>
          <w:rFonts w:ascii="Times New Roman" w:hAnsi="Times New Roman" w:cs="Times New Roman"/>
          <w:sz w:val="24"/>
          <w:szCs w:val="24"/>
        </w:rPr>
        <w:t xml:space="preserve">действие </w:t>
      </w:r>
      <w:r w:rsidRPr="009341A5">
        <w:rPr>
          <w:rFonts w:ascii="Times New Roman" w:hAnsi="Times New Roman" w:cs="Times New Roman"/>
          <w:spacing w:val="-2"/>
          <w:sz w:val="24"/>
          <w:szCs w:val="24"/>
        </w:rPr>
        <w:t>предмета;</w:t>
      </w:r>
    </w:p>
    <w:p w:rsidR="009341A5" w:rsidRPr="009341A5" w:rsidRDefault="009341A5" w:rsidP="009341A5">
      <w:pPr>
        <w:pStyle w:val="aa"/>
        <w:rPr>
          <w:rFonts w:ascii="Times New Roman" w:hAnsi="Times New Roman" w:cs="Times New Roman"/>
          <w:sz w:val="24"/>
          <w:szCs w:val="24"/>
        </w:rPr>
      </w:pPr>
      <w:r w:rsidRPr="009341A5">
        <w:rPr>
          <w:rFonts w:ascii="Times New Roman" w:hAnsi="Times New Roman" w:cs="Times New Roman"/>
          <w:sz w:val="24"/>
          <w:szCs w:val="24"/>
        </w:rPr>
        <w:t>иметь</w:t>
      </w:r>
      <w:r w:rsidRPr="009341A5">
        <w:rPr>
          <w:rFonts w:ascii="Times New Roman" w:hAnsi="Times New Roman" w:cs="Times New Roman"/>
          <w:spacing w:val="-16"/>
          <w:sz w:val="24"/>
          <w:szCs w:val="24"/>
        </w:rPr>
        <w:t xml:space="preserve"> </w:t>
      </w:r>
      <w:r w:rsidRPr="009341A5">
        <w:rPr>
          <w:rFonts w:ascii="Times New Roman" w:hAnsi="Times New Roman" w:cs="Times New Roman"/>
          <w:sz w:val="24"/>
          <w:szCs w:val="24"/>
        </w:rPr>
        <w:t>представление</w:t>
      </w:r>
      <w:r w:rsidRPr="009341A5">
        <w:rPr>
          <w:rFonts w:ascii="Times New Roman" w:hAnsi="Times New Roman" w:cs="Times New Roman"/>
          <w:spacing w:val="-13"/>
          <w:sz w:val="24"/>
          <w:szCs w:val="24"/>
        </w:rPr>
        <w:t xml:space="preserve"> </w:t>
      </w:r>
      <w:r w:rsidRPr="009341A5">
        <w:rPr>
          <w:rFonts w:ascii="Times New Roman" w:hAnsi="Times New Roman" w:cs="Times New Roman"/>
          <w:sz w:val="24"/>
          <w:szCs w:val="24"/>
        </w:rPr>
        <w:t>о</w:t>
      </w:r>
      <w:r w:rsidRPr="009341A5">
        <w:rPr>
          <w:rFonts w:ascii="Times New Roman" w:hAnsi="Times New Roman" w:cs="Times New Roman"/>
          <w:spacing w:val="-12"/>
          <w:sz w:val="24"/>
          <w:szCs w:val="24"/>
        </w:rPr>
        <w:t xml:space="preserve"> </w:t>
      </w:r>
      <w:r w:rsidRPr="009341A5">
        <w:rPr>
          <w:rFonts w:ascii="Times New Roman" w:hAnsi="Times New Roman" w:cs="Times New Roman"/>
          <w:sz w:val="24"/>
          <w:szCs w:val="24"/>
        </w:rPr>
        <w:t>словах,</w:t>
      </w:r>
      <w:r w:rsidRPr="009341A5">
        <w:rPr>
          <w:rFonts w:ascii="Times New Roman" w:hAnsi="Times New Roman" w:cs="Times New Roman"/>
          <w:spacing w:val="-14"/>
          <w:sz w:val="24"/>
          <w:szCs w:val="24"/>
        </w:rPr>
        <w:t xml:space="preserve"> </w:t>
      </w:r>
      <w:r w:rsidRPr="009341A5">
        <w:rPr>
          <w:rFonts w:ascii="Times New Roman" w:hAnsi="Times New Roman" w:cs="Times New Roman"/>
          <w:sz w:val="24"/>
          <w:szCs w:val="24"/>
        </w:rPr>
        <w:t>отвечающих</w:t>
      </w:r>
      <w:r w:rsidRPr="009341A5">
        <w:rPr>
          <w:rFonts w:ascii="Times New Roman" w:hAnsi="Times New Roman" w:cs="Times New Roman"/>
          <w:spacing w:val="-13"/>
          <w:sz w:val="24"/>
          <w:szCs w:val="24"/>
        </w:rPr>
        <w:t xml:space="preserve"> </w:t>
      </w:r>
      <w:r w:rsidRPr="009341A5">
        <w:rPr>
          <w:rFonts w:ascii="Times New Roman" w:hAnsi="Times New Roman" w:cs="Times New Roman"/>
          <w:sz w:val="24"/>
          <w:szCs w:val="24"/>
        </w:rPr>
        <w:t>на</w:t>
      </w:r>
      <w:r w:rsidRPr="009341A5">
        <w:rPr>
          <w:rFonts w:ascii="Times New Roman" w:hAnsi="Times New Roman" w:cs="Times New Roman"/>
          <w:spacing w:val="-14"/>
          <w:sz w:val="24"/>
          <w:szCs w:val="24"/>
        </w:rPr>
        <w:t xml:space="preserve"> </w:t>
      </w:r>
      <w:r w:rsidRPr="009341A5">
        <w:rPr>
          <w:rFonts w:ascii="Times New Roman" w:hAnsi="Times New Roman" w:cs="Times New Roman"/>
          <w:spacing w:val="-2"/>
          <w:sz w:val="24"/>
          <w:szCs w:val="24"/>
        </w:rPr>
        <w:t>вопросы:«</w:t>
      </w:r>
      <w:r w:rsidRPr="009341A5">
        <w:rPr>
          <w:rFonts w:ascii="Times New Roman" w:hAnsi="Times New Roman" w:cs="Times New Roman"/>
          <w:i/>
          <w:spacing w:val="-2"/>
          <w:sz w:val="24"/>
          <w:szCs w:val="24"/>
        </w:rPr>
        <w:t>какой?»</w:t>
      </w:r>
    </w:p>
    <w:p w:rsidR="009341A5" w:rsidRPr="009341A5" w:rsidRDefault="009341A5" w:rsidP="009341A5">
      <w:pPr>
        <w:pStyle w:val="aa"/>
        <w:rPr>
          <w:rFonts w:ascii="Times New Roman" w:hAnsi="Times New Roman" w:cs="Times New Roman"/>
          <w:sz w:val="24"/>
          <w:szCs w:val="24"/>
        </w:rPr>
      </w:pPr>
      <w:r w:rsidRPr="009341A5">
        <w:rPr>
          <w:rFonts w:ascii="Times New Roman" w:hAnsi="Times New Roman" w:cs="Times New Roman"/>
          <w:i/>
          <w:sz w:val="24"/>
          <w:szCs w:val="24"/>
        </w:rPr>
        <w:t>«сегъуна?»</w:t>
      </w:r>
      <w:r w:rsidRPr="009341A5">
        <w:rPr>
          <w:rFonts w:ascii="Times New Roman" w:hAnsi="Times New Roman" w:cs="Times New Roman"/>
          <w:sz w:val="24"/>
          <w:szCs w:val="24"/>
        </w:rPr>
        <w:t>, «</w:t>
      </w:r>
      <w:r w:rsidRPr="009341A5">
        <w:rPr>
          <w:rFonts w:ascii="Times New Roman" w:hAnsi="Times New Roman" w:cs="Times New Roman"/>
          <w:i/>
          <w:sz w:val="24"/>
          <w:szCs w:val="24"/>
        </w:rPr>
        <w:t>который?» «чиди?», «чей</w:t>
      </w:r>
      <w:r w:rsidRPr="009341A5">
        <w:rPr>
          <w:rFonts w:ascii="Times New Roman" w:hAnsi="Times New Roman" w:cs="Times New Roman"/>
          <w:sz w:val="24"/>
          <w:szCs w:val="24"/>
        </w:rPr>
        <w:t xml:space="preserve">?» </w:t>
      </w:r>
      <w:r w:rsidRPr="009341A5">
        <w:rPr>
          <w:rFonts w:ascii="Times New Roman" w:hAnsi="Times New Roman" w:cs="Times New Roman"/>
          <w:i/>
          <w:sz w:val="24"/>
          <w:szCs w:val="24"/>
        </w:rPr>
        <w:t>«чила?»</w:t>
      </w:r>
      <w:r w:rsidRPr="009341A5">
        <w:rPr>
          <w:rFonts w:ascii="Times New Roman" w:hAnsi="Times New Roman" w:cs="Times New Roman"/>
          <w:sz w:val="24"/>
          <w:szCs w:val="24"/>
        </w:rPr>
        <w:t xml:space="preserve">, обозначающих признаки </w:t>
      </w:r>
      <w:r w:rsidRPr="009341A5">
        <w:rPr>
          <w:rFonts w:ascii="Times New Roman" w:hAnsi="Times New Roman" w:cs="Times New Roman"/>
          <w:spacing w:val="-2"/>
          <w:sz w:val="24"/>
          <w:szCs w:val="24"/>
        </w:rPr>
        <w:t>предмета;</w:t>
      </w:r>
    </w:p>
    <w:p w:rsidR="009341A5" w:rsidRPr="009341A5" w:rsidRDefault="009341A5" w:rsidP="009341A5">
      <w:pPr>
        <w:pStyle w:val="aa"/>
        <w:rPr>
          <w:rFonts w:ascii="Times New Roman" w:hAnsi="Times New Roman" w:cs="Times New Roman"/>
          <w:sz w:val="24"/>
          <w:szCs w:val="24"/>
        </w:rPr>
      </w:pPr>
      <w:r w:rsidRPr="009341A5">
        <w:rPr>
          <w:rFonts w:ascii="Times New Roman" w:hAnsi="Times New Roman" w:cs="Times New Roman"/>
          <w:sz w:val="24"/>
          <w:szCs w:val="24"/>
        </w:rPr>
        <w:t>иметь</w:t>
      </w:r>
      <w:r w:rsidRPr="009341A5">
        <w:rPr>
          <w:rFonts w:ascii="Times New Roman" w:hAnsi="Times New Roman" w:cs="Times New Roman"/>
          <w:spacing w:val="-9"/>
          <w:sz w:val="24"/>
          <w:szCs w:val="24"/>
        </w:rPr>
        <w:t xml:space="preserve"> </w:t>
      </w:r>
      <w:r w:rsidRPr="009341A5">
        <w:rPr>
          <w:rFonts w:ascii="Times New Roman" w:hAnsi="Times New Roman" w:cs="Times New Roman"/>
          <w:sz w:val="24"/>
          <w:szCs w:val="24"/>
        </w:rPr>
        <w:t>представление</w:t>
      </w:r>
      <w:r w:rsidRPr="009341A5">
        <w:rPr>
          <w:rFonts w:ascii="Times New Roman" w:hAnsi="Times New Roman" w:cs="Times New Roman"/>
          <w:spacing w:val="-5"/>
          <w:sz w:val="24"/>
          <w:szCs w:val="24"/>
        </w:rPr>
        <w:t xml:space="preserve"> </w:t>
      </w:r>
      <w:r w:rsidRPr="009341A5">
        <w:rPr>
          <w:rFonts w:ascii="Times New Roman" w:hAnsi="Times New Roman" w:cs="Times New Roman"/>
          <w:sz w:val="24"/>
          <w:szCs w:val="24"/>
        </w:rPr>
        <w:t>о</w:t>
      </w:r>
      <w:r w:rsidRPr="009341A5">
        <w:rPr>
          <w:rFonts w:ascii="Times New Roman" w:hAnsi="Times New Roman" w:cs="Times New Roman"/>
          <w:spacing w:val="-5"/>
          <w:sz w:val="24"/>
          <w:szCs w:val="24"/>
        </w:rPr>
        <w:t xml:space="preserve"> </w:t>
      </w:r>
      <w:r w:rsidRPr="009341A5">
        <w:rPr>
          <w:rFonts w:ascii="Times New Roman" w:hAnsi="Times New Roman" w:cs="Times New Roman"/>
          <w:sz w:val="24"/>
          <w:szCs w:val="24"/>
        </w:rPr>
        <w:t>заимствованных</w:t>
      </w:r>
      <w:r w:rsidRPr="009341A5">
        <w:rPr>
          <w:rFonts w:ascii="Times New Roman" w:hAnsi="Times New Roman" w:cs="Times New Roman"/>
          <w:spacing w:val="-8"/>
          <w:sz w:val="24"/>
          <w:szCs w:val="24"/>
        </w:rPr>
        <w:t xml:space="preserve"> </w:t>
      </w:r>
      <w:r w:rsidRPr="009341A5">
        <w:rPr>
          <w:rFonts w:ascii="Times New Roman" w:hAnsi="Times New Roman" w:cs="Times New Roman"/>
          <w:spacing w:val="-2"/>
          <w:sz w:val="24"/>
          <w:szCs w:val="24"/>
        </w:rPr>
        <w:t>словах;</w:t>
      </w:r>
    </w:p>
    <w:p w:rsidR="009341A5" w:rsidRPr="009341A5" w:rsidRDefault="009341A5" w:rsidP="009341A5">
      <w:pPr>
        <w:pStyle w:val="aa"/>
        <w:rPr>
          <w:rFonts w:ascii="Times New Roman" w:hAnsi="Times New Roman" w:cs="Times New Roman"/>
          <w:sz w:val="24"/>
          <w:szCs w:val="24"/>
        </w:rPr>
      </w:pPr>
      <w:r w:rsidRPr="009341A5">
        <w:rPr>
          <w:rFonts w:ascii="Times New Roman" w:hAnsi="Times New Roman" w:cs="Times New Roman"/>
          <w:sz w:val="24"/>
          <w:szCs w:val="24"/>
        </w:rPr>
        <w:t>писать</w:t>
      </w:r>
      <w:r w:rsidRPr="009341A5">
        <w:rPr>
          <w:rFonts w:ascii="Times New Roman" w:hAnsi="Times New Roman" w:cs="Times New Roman"/>
          <w:spacing w:val="-5"/>
          <w:sz w:val="24"/>
          <w:szCs w:val="24"/>
        </w:rPr>
        <w:t xml:space="preserve"> </w:t>
      </w:r>
      <w:r w:rsidRPr="009341A5">
        <w:rPr>
          <w:rFonts w:ascii="Times New Roman" w:hAnsi="Times New Roman" w:cs="Times New Roman"/>
          <w:sz w:val="24"/>
          <w:szCs w:val="24"/>
        </w:rPr>
        <w:t>слова</w:t>
      </w:r>
      <w:r w:rsidRPr="009341A5">
        <w:rPr>
          <w:rFonts w:ascii="Times New Roman" w:hAnsi="Times New Roman" w:cs="Times New Roman"/>
          <w:spacing w:val="-6"/>
          <w:sz w:val="24"/>
          <w:szCs w:val="24"/>
        </w:rPr>
        <w:t xml:space="preserve"> </w:t>
      </w:r>
      <w:r w:rsidRPr="009341A5">
        <w:rPr>
          <w:rFonts w:ascii="Times New Roman" w:hAnsi="Times New Roman" w:cs="Times New Roman"/>
          <w:sz w:val="24"/>
          <w:szCs w:val="24"/>
        </w:rPr>
        <w:t>с</w:t>
      </w:r>
      <w:r w:rsidRPr="009341A5">
        <w:rPr>
          <w:rFonts w:ascii="Times New Roman" w:hAnsi="Times New Roman" w:cs="Times New Roman"/>
          <w:spacing w:val="-4"/>
          <w:sz w:val="24"/>
          <w:szCs w:val="24"/>
        </w:rPr>
        <w:t xml:space="preserve"> </w:t>
      </w:r>
      <w:r w:rsidRPr="009341A5">
        <w:rPr>
          <w:rFonts w:ascii="Times New Roman" w:hAnsi="Times New Roman" w:cs="Times New Roman"/>
          <w:sz w:val="24"/>
          <w:szCs w:val="24"/>
        </w:rPr>
        <w:t>прописной</w:t>
      </w:r>
      <w:r w:rsidRPr="009341A5">
        <w:rPr>
          <w:rFonts w:ascii="Times New Roman" w:hAnsi="Times New Roman" w:cs="Times New Roman"/>
          <w:spacing w:val="-1"/>
          <w:sz w:val="24"/>
          <w:szCs w:val="24"/>
        </w:rPr>
        <w:t xml:space="preserve"> </w:t>
      </w:r>
      <w:r w:rsidRPr="009341A5">
        <w:rPr>
          <w:rFonts w:ascii="Times New Roman" w:hAnsi="Times New Roman" w:cs="Times New Roman"/>
          <w:spacing w:val="-2"/>
          <w:sz w:val="24"/>
          <w:szCs w:val="24"/>
        </w:rPr>
        <w:t>буквы;</w:t>
      </w:r>
    </w:p>
    <w:p w:rsidR="009341A5" w:rsidRPr="009341A5" w:rsidRDefault="009341A5" w:rsidP="009341A5">
      <w:pPr>
        <w:pStyle w:val="aa"/>
        <w:rPr>
          <w:rFonts w:ascii="Times New Roman" w:hAnsi="Times New Roman" w:cs="Times New Roman"/>
          <w:sz w:val="24"/>
          <w:szCs w:val="24"/>
        </w:rPr>
      </w:pPr>
      <w:r w:rsidRPr="009341A5">
        <w:rPr>
          <w:rFonts w:ascii="Times New Roman" w:hAnsi="Times New Roman" w:cs="Times New Roman"/>
          <w:sz w:val="24"/>
          <w:szCs w:val="24"/>
        </w:rPr>
        <w:t>писать слова, оформлять правильно предложение, текст, ставить на конце предложений необходимые знаки препинания;</w:t>
      </w:r>
    </w:p>
    <w:p w:rsidR="009341A5" w:rsidRPr="009341A5" w:rsidRDefault="009341A5" w:rsidP="009341A5">
      <w:pPr>
        <w:pStyle w:val="aa"/>
        <w:rPr>
          <w:rFonts w:ascii="Times New Roman" w:hAnsi="Times New Roman" w:cs="Times New Roman"/>
          <w:i/>
          <w:sz w:val="24"/>
          <w:szCs w:val="24"/>
        </w:rPr>
      </w:pPr>
      <w:r w:rsidRPr="009341A5">
        <w:rPr>
          <w:rFonts w:ascii="Times New Roman" w:hAnsi="Times New Roman" w:cs="Times New Roman"/>
          <w:sz w:val="24"/>
          <w:szCs w:val="24"/>
        </w:rPr>
        <w:t>уметь находить и исправлять ошибки в самостоятельно написанных словах, соотнося их с образцом;</w:t>
      </w:r>
    </w:p>
    <w:p w:rsidR="009341A5" w:rsidRPr="009341A5" w:rsidRDefault="009341A5" w:rsidP="009341A5">
      <w:pPr>
        <w:pStyle w:val="aa"/>
        <w:rPr>
          <w:rFonts w:ascii="Times New Roman" w:hAnsi="Times New Roman" w:cs="Times New Roman"/>
          <w:i/>
          <w:sz w:val="24"/>
          <w:szCs w:val="24"/>
        </w:rPr>
      </w:pPr>
      <w:r w:rsidRPr="009341A5">
        <w:rPr>
          <w:rFonts w:ascii="Times New Roman" w:hAnsi="Times New Roman" w:cs="Times New Roman"/>
          <w:sz w:val="24"/>
          <w:szCs w:val="24"/>
        </w:rPr>
        <w:t>отличать предложение от группы слов, текст от набора бессвязных предложений;</w:t>
      </w:r>
    </w:p>
    <w:p w:rsidR="009341A5" w:rsidRPr="009341A5" w:rsidRDefault="009341A5" w:rsidP="009341A5">
      <w:pPr>
        <w:pStyle w:val="aa"/>
        <w:rPr>
          <w:rFonts w:ascii="Times New Roman" w:hAnsi="Times New Roman" w:cs="Times New Roman"/>
          <w:sz w:val="24"/>
          <w:szCs w:val="24"/>
        </w:rPr>
      </w:pPr>
      <w:r w:rsidRPr="009341A5">
        <w:rPr>
          <w:rFonts w:ascii="Times New Roman" w:hAnsi="Times New Roman" w:cs="Times New Roman"/>
          <w:sz w:val="24"/>
          <w:szCs w:val="24"/>
        </w:rPr>
        <w:t>освоить некоторые понятия и правила фонетики, графики, орфоэпии, лексики, грамматики, орфографии и пунктуации (в объёме программы первого класса).</w:t>
      </w:r>
    </w:p>
    <w:p w:rsidR="009341A5" w:rsidRPr="009341A5" w:rsidRDefault="009341A5" w:rsidP="009341A5">
      <w:pPr>
        <w:pStyle w:val="aa"/>
        <w:rPr>
          <w:rFonts w:ascii="Times New Roman" w:hAnsi="Times New Roman" w:cs="Times New Roman"/>
          <w:sz w:val="24"/>
          <w:szCs w:val="24"/>
        </w:rPr>
      </w:pPr>
      <w:r w:rsidRPr="009341A5">
        <w:rPr>
          <w:rFonts w:ascii="Times New Roman" w:hAnsi="Times New Roman" w:cs="Times New Roman"/>
          <w:sz w:val="24"/>
          <w:szCs w:val="24"/>
        </w:rPr>
        <w:t>Предметные</w:t>
      </w:r>
      <w:r w:rsidRPr="009341A5">
        <w:rPr>
          <w:rFonts w:ascii="Times New Roman" w:hAnsi="Times New Roman" w:cs="Times New Roman"/>
          <w:spacing w:val="-3"/>
          <w:sz w:val="24"/>
          <w:szCs w:val="24"/>
        </w:rPr>
        <w:t xml:space="preserve"> </w:t>
      </w:r>
      <w:r w:rsidRPr="009341A5">
        <w:rPr>
          <w:rFonts w:ascii="Times New Roman" w:hAnsi="Times New Roman" w:cs="Times New Roman"/>
          <w:sz w:val="24"/>
          <w:szCs w:val="24"/>
        </w:rPr>
        <w:t>результаты</w:t>
      </w:r>
      <w:r w:rsidRPr="009341A5">
        <w:rPr>
          <w:rFonts w:ascii="Times New Roman" w:hAnsi="Times New Roman" w:cs="Times New Roman"/>
          <w:spacing w:val="-4"/>
          <w:sz w:val="24"/>
          <w:szCs w:val="24"/>
        </w:rPr>
        <w:t xml:space="preserve"> </w:t>
      </w:r>
      <w:r w:rsidRPr="009341A5">
        <w:rPr>
          <w:rFonts w:ascii="Times New Roman" w:hAnsi="Times New Roman" w:cs="Times New Roman"/>
          <w:sz w:val="24"/>
          <w:szCs w:val="24"/>
        </w:rPr>
        <w:t>к</w:t>
      </w:r>
      <w:r w:rsidRPr="009341A5">
        <w:rPr>
          <w:rFonts w:ascii="Times New Roman" w:hAnsi="Times New Roman" w:cs="Times New Roman"/>
          <w:spacing w:val="-5"/>
          <w:sz w:val="24"/>
          <w:szCs w:val="24"/>
        </w:rPr>
        <w:t xml:space="preserve"> </w:t>
      </w:r>
      <w:r w:rsidRPr="009341A5">
        <w:rPr>
          <w:rFonts w:ascii="Times New Roman" w:hAnsi="Times New Roman" w:cs="Times New Roman"/>
          <w:sz w:val="24"/>
          <w:szCs w:val="24"/>
        </w:rPr>
        <w:t>концу</w:t>
      </w:r>
      <w:r w:rsidRPr="009341A5">
        <w:rPr>
          <w:rFonts w:ascii="Times New Roman" w:hAnsi="Times New Roman" w:cs="Times New Roman"/>
          <w:spacing w:val="-6"/>
          <w:sz w:val="24"/>
          <w:szCs w:val="24"/>
        </w:rPr>
        <w:t xml:space="preserve"> </w:t>
      </w:r>
      <w:r w:rsidRPr="009341A5">
        <w:rPr>
          <w:rFonts w:ascii="Times New Roman" w:hAnsi="Times New Roman" w:cs="Times New Roman"/>
          <w:sz w:val="24"/>
          <w:szCs w:val="24"/>
        </w:rPr>
        <w:t>2</w:t>
      </w:r>
      <w:r w:rsidRPr="009341A5">
        <w:rPr>
          <w:rFonts w:ascii="Times New Roman" w:hAnsi="Times New Roman" w:cs="Times New Roman"/>
          <w:spacing w:val="-1"/>
          <w:sz w:val="24"/>
          <w:szCs w:val="24"/>
        </w:rPr>
        <w:t xml:space="preserve"> </w:t>
      </w:r>
      <w:r w:rsidRPr="009341A5">
        <w:rPr>
          <w:rFonts w:ascii="Times New Roman" w:hAnsi="Times New Roman" w:cs="Times New Roman"/>
          <w:spacing w:val="-2"/>
          <w:sz w:val="24"/>
          <w:szCs w:val="24"/>
        </w:rPr>
        <w:t>класса:</w:t>
      </w:r>
    </w:p>
    <w:p w:rsidR="009341A5" w:rsidRPr="009341A5" w:rsidRDefault="009341A5" w:rsidP="009341A5">
      <w:pPr>
        <w:pStyle w:val="aa"/>
        <w:rPr>
          <w:rFonts w:ascii="Times New Roman" w:hAnsi="Times New Roman" w:cs="Times New Roman"/>
          <w:sz w:val="24"/>
          <w:szCs w:val="24"/>
        </w:rPr>
      </w:pPr>
      <w:r w:rsidRPr="009341A5">
        <w:rPr>
          <w:rFonts w:ascii="Times New Roman" w:hAnsi="Times New Roman" w:cs="Times New Roman"/>
          <w:sz w:val="24"/>
          <w:szCs w:val="24"/>
        </w:rPr>
        <w:t>составлять,</w:t>
      </w:r>
      <w:r w:rsidRPr="009341A5">
        <w:rPr>
          <w:rFonts w:ascii="Times New Roman" w:hAnsi="Times New Roman" w:cs="Times New Roman"/>
          <w:spacing w:val="40"/>
          <w:sz w:val="24"/>
          <w:szCs w:val="24"/>
        </w:rPr>
        <w:t xml:space="preserve"> </w:t>
      </w:r>
      <w:r w:rsidRPr="009341A5">
        <w:rPr>
          <w:rFonts w:ascii="Times New Roman" w:hAnsi="Times New Roman" w:cs="Times New Roman"/>
          <w:sz w:val="24"/>
          <w:szCs w:val="24"/>
        </w:rPr>
        <w:t>дополнять,</w:t>
      </w:r>
      <w:r w:rsidRPr="009341A5">
        <w:rPr>
          <w:rFonts w:ascii="Times New Roman" w:hAnsi="Times New Roman" w:cs="Times New Roman"/>
          <w:spacing w:val="40"/>
          <w:sz w:val="24"/>
          <w:szCs w:val="24"/>
        </w:rPr>
        <w:t xml:space="preserve"> </w:t>
      </w:r>
      <w:r w:rsidRPr="009341A5">
        <w:rPr>
          <w:rFonts w:ascii="Times New Roman" w:hAnsi="Times New Roman" w:cs="Times New Roman"/>
          <w:sz w:val="24"/>
          <w:szCs w:val="24"/>
        </w:rPr>
        <w:t>корректировать</w:t>
      </w:r>
      <w:r w:rsidRPr="009341A5">
        <w:rPr>
          <w:rFonts w:ascii="Times New Roman" w:hAnsi="Times New Roman" w:cs="Times New Roman"/>
          <w:spacing w:val="40"/>
          <w:sz w:val="24"/>
          <w:szCs w:val="24"/>
        </w:rPr>
        <w:t xml:space="preserve"> </w:t>
      </w:r>
      <w:r w:rsidRPr="009341A5">
        <w:rPr>
          <w:rFonts w:ascii="Times New Roman" w:hAnsi="Times New Roman" w:cs="Times New Roman"/>
          <w:sz w:val="24"/>
          <w:szCs w:val="24"/>
        </w:rPr>
        <w:t>предложения,</w:t>
      </w:r>
      <w:r w:rsidRPr="009341A5">
        <w:rPr>
          <w:rFonts w:ascii="Times New Roman" w:hAnsi="Times New Roman" w:cs="Times New Roman"/>
          <w:spacing w:val="40"/>
          <w:sz w:val="24"/>
          <w:szCs w:val="24"/>
        </w:rPr>
        <w:t xml:space="preserve"> </w:t>
      </w:r>
      <w:r w:rsidRPr="009341A5">
        <w:rPr>
          <w:rFonts w:ascii="Times New Roman" w:hAnsi="Times New Roman" w:cs="Times New Roman"/>
          <w:sz w:val="24"/>
          <w:szCs w:val="24"/>
        </w:rPr>
        <w:t>а</w:t>
      </w:r>
      <w:r w:rsidRPr="009341A5">
        <w:rPr>
          <w:rFonts w:ascii="Times New Roman" w:hAnsi="Times New Roman" w:cs="Times New Roman"/>
          <w:spacing w:val="40"/>
          <w:sz w:val="24"/>
          <w:szCs w:val="24"/>
        </w:rPr>
        <w:t xml:space="preserve"> </w:t>
      </w:r>
      <w:r w:rsidRPr="009341A5">
        <w:rPr>
          <w:rFonts w:ascii="Times New Roman" w:hAnsi="Times New Roman" w:cs="Times New Roman"/>
          <w:sz w:val="24"/>
          <w:szCs w:val="24"/>
        </w:rPr>
        <w:t>также оценивать их составление по содержательным критериям;</w:t>
      </w:r>
    </w:p>
    <w:p w:rsidR="009341A5" w:rsidRPr="009341A5" w:rsidRDefault="009341A5" w:rsidP="009341A5">
      <w:pPr>
        <w:pStyle w:val="aa"/>
        <w:rPr>
          <w:rFonts w:ascii="Times New Roman" w:hAnsi="Times New Roman" w:cs="Times New Roman"/>
          <w:sz w:val="24"/>
          <w:szCs w:val="24"/>
        </w:rPr>
      </w:pPr>
      <w:r w:rsidRPr="009341A5">
        <w:rPr>
          <w:rFonts w:ascii="Times New Roman" w:hAnsi="Times New Roman" w:cs="Times New Roman"/>
          <w:sz w:val="24"/>
          <w:szCs w:val="24"/>
        </w:rPr>
        <w:t>распознавать</w:t>
      </w:r>
      <w:r w:rsidRPr="009341A5">
        <w:rPr>
          <w:rFonts w:ascii="Times New Roman" w:hAnsi="Times New Roman" w:cs="Times New Roman"/>
          <w:spacing w:val="40"/>
          <w:sz w:val="24"/>
          <w:szCs w:val="24"/>
        </w:rPr>
        <w:t xml:space="preserve"> </w:t>
      </w:r>
      <w:r w:rsidRPr="009341A5">
        <w:rPr>
          <w:rFonts w:ascii="Times New Roman" w:hAnsi="Times New Roman" w:cs="Times New Roman"/>
          <w:sz w:val="24"/>
          <w:szCs w:val="24"/>
        </w:rPr>
        <w:t>главные</w:t>
      </w:r>
      <w:r w:rsidRPr="009341A5">
        <w:rPr>
          <w:rFonts w:ascii="Times New Roman" w:hAnsi="Times New Roman" w:cs="Times New Roman"/>
          <w:spacing w:val="40"/>
          <w:sz w:val="24"/>
          <w:szCs w:val="24"/>
        </w:rPr>
        <w:t xml:space="preserve"> </w:t>
      </w:r>
      <w:r w:rsidRPr="009341A5">
        <w:rPr>
          <w:rFonts w:ascii="Times New Roman" w:hAnsi="Times New Roman" w:cs="Times New Roman"/>
          <w:sz w:val="24"/>
          <w:szCs w:val="24"/>
        </w:rPr>
        <w:t>члены</w:t>
      </w:r>
      <w:r w:rsidRPr="009341A5">
        <w:rPr>
          <w:rFonts w:ascii="Times New Roman" w:hAnsi="Times New Roman" w:cs="Times New Roman"/>
          <w:spacing w:val="40"/>
          <w:sz w:val="24"/>
          <w:szCs w:val="24"/>
        </w:rPr>
        <w:t xml:space="preserve"> </w:t>
      </w:r>
      <w:r w:rsidRPr="009341A5">
        <w:rPr>
          <w:rFonts w:ascii="Times New Roman" w:hAnsi="Times New Roman" w:cs="Times New Roman"/>
          <w:sz w:val="24"/>
          <w:szCs w:val="24"/>
        </w:rPr>
        <w:t>предложения,</w:t>
      </w:r>
      <w:r w:rsidRPr="009341A5">
        <w:rPr>
          <w:rFonts w:ascii="Times New Roman" w:hAnsi="Times New Roman" w:cs="Times New Roman"/>
          <w:spacing w:val="40"/>
          <w:sz w:val="24"/>
          <w:szCs w:val="24"/>
        </w:rPr>
        <w:t xml:space="preserve"> </w:t>
      </w:r>
      <w:r w:rsidRPr="009341A5">
        <w:rPr>
          <w:rFonts w:ascii="Times New Roman" w:hAnsi="Times New Roman" w:cs="Times New Roman"/>
          <w:sz w:val="24"/>
          <w:szCs w:val="24"/>
        </w:rPr>
        <w:t>устанавливая</w:t>
      </w:r>
      <w:r w:rsidRPr="009341A5">
        <w:rPr>
          <w:rFonts w:ascii="Times New Roman" w:hAnsi="Times New Roman" w:cs="Times New Roman"/>
          <w:spacing w:val="40"/>
          <w:sz w:val="24"/>
          <w:szCs w:val="24"/>
        </w:rPr>
        <w:t xml:space="preserve"> </w:t>
      </w:r>
      <w:r w:rsidRPr="009341A5">
        <w:rPr>
          <w:rFonts w:ascii="Times New Roman" w:hAnsi="Times New Roman" w:cs="Times New Roman"/>
          <w:sz w:val="24"/>
          <w:szCs w:val="24"/>
        </w:rPr>
        <w:t>связь слов в предложении;</w:t>
      </w:r>
    </w:p>
    <w:p w:rsidR="009341A5" w:rsidRPr="009341A5" w:rsidRDefault="009341A5" w:rsidP="009341A5">
      <w:pPr>
        <w:pStyle w:val="aa"/>
        <w:rPr>
          <w:rFonts w:ascii="Times New Roman" w:hAnsi="Times New Roman" w:cs="Times New Roman"/>
          <w:sz w:val="24"/>
          <w:szCs w:val="24"/>
        </w:rPr>
      </w:pPr>
      <w:r w:rsidRPr="009341A5">
        <w:rPr>
          <w:rFonts w:ascii="Times New Roman" w:hAnsi="Times New Roman" w:cs="Times New Roman"/>
          <w:spacing w:val="-2"/>
          <w:sz w:val="24"/>
          <w:szCs w:val="24"/>
        </w:rPr>
        <w:t>уметь</w:t>
      </w:r>
      <w:r w:rsidRPr="009341A5">
        <w:rPr>
          <w:rFonts w:ascii="Times New Roman" w:hAnsi="Times New Roman" w:cs="Times New Roman"/>
          <w:sz w:val="24"/>
          <w:szCs w:val="24"/>
        </w:rPr>
        <w:tab/>
      </w:r>
      <w:r w:rsidRPr="009341A5">
        <w:rPr>
          <w:rFonts w:ascii="Times New Roman" w:hAnsi="Times New Roman" w:cs="Times New Roman"/>
          <w:spacing w:val="-2"/>
          <w:sz w:val="24"/>
          <w:szCs w:val="24"/>
        </w:rPr>
        <w:t>правильно</w:t>
      </w:r>
      <w:r w:rsidRPr="009341A5">
        <w:rPr>
          <w:rFonts w:ascii="Times New Roman" w:hAnsi="Times New Roman" w:cs="Times New Roman"/>
          <w:sz w:val="24"/>
          <w:szCs w:val="24"/>
        </w:rPr>
        <w:tab/>
      </w:r>
      <w:r w:rsidRPr="009341A5">
        <w:rPr>
          <w:rFonts w:ascii="Times New Roman" w:hAnsi="Times New Roman" w:cs="Times New Roman"/>
          <w:spacing w:val="-2"/>
          <w:sz w:val="24"/>
          <w:szCs w:val="24"/>
        </w:rPr>
        <w:t>выбирать</w:t>
      </w:r>
      <w:r w:rsidRPr="009341A5">
        <w:rPr>
          <w:rFonts w:ascii="Times New Roman" w:hAnsi="Times New Roman" w:cs="Times New Roman"/>
          <w:sz w:val="24"/>
          <w:szCs w:val="24"/>
        </w:rPr>
        <w:tab/>
      </w:r>
      <w:r w:rsidRPr="009341A5">
        <w:rPr>
          <w:rFonts w:ascii="Times New Roman" w:hAnsi="Times New Roman" w:cs="Times New Roman"/>
          <w:spacing w:val="-2"/>
          <w:sz w:val="24"/>
          <w:szCs w:val="24"/>
        </w:rPr>
        <w:t>интонацию</w:t>
      </w:r>
      <w:r w:rsidRPr="009341A5">
        <w:rPr>
          <w:rFonts w:ascii="Times New Roman" w:hAnsi="Times New Roman" w:cs="Times New Roman"/>
          <w:sz w:val="24"/>
          <w:szCs w:val="24"/>
        </w:rPr>
        <w:tab/>
      </w:r>
      <w:r w:rsidRPr="009341A5">
        <w:rPr>
          <w:rFonts w:ascii="Times New Roman" w:hAnsi="Times New Roman" w:cs="Times New Roman"/>
          <w:spacing w:val="-2"/>
          <w:sz w:val="24"/>
          <w:szCs w:val="24"/>
        </w:rPr>
        <w:t xml:space="preserve">предложенияв </w:t>
      </w:r>
      <w:r w:rsidRPr="009341A5">
        <w:rPr>
          <w:rFonts w:ascii="Times New Roman" w:hAnsi="Times New Roman" w:cs="Times New Roman"/>
          <w:sz w:val="24"/>
          <w:szCs w:val="24"/>
        </w:rPr>
        <w:t>соответствии с целью высказывания;</w:t>
      </w:r>
    </w:p>
    <w:p w:rsidR="009341A5" w:rsidRPr="009341A5" w:rsidRDefault="009341A5" w:rsidP="009341A5">
      <w:pPr>
        <w:pStyle w:val="aa"/>
        <w:rPr>
          <w:rFonts w:ascii="Times New Roman" w:hAnsi="Times New Roman" w:cs="Times New Roman"/>
          <w:sz w:val="24"/>
          <w:szCs w:val="24"/>
        </w:rPr>
      </w:pPr>
      <w:r w:rsidRPr="009341A5">
        <w:rPr>
          <w:rFonts w:ascii="Times New Roman" w:hAnsi="Times New Roman" w:cs="Times New Roman"/>
          <w:sz w:val="24"/>
          <w:szCs w:val="24"/>
        </w:rPr>
        <w:t>уметь</w:t>
      </w:r>
      <w:r w:rsidRPr="009341A5">
        <w:rPr>
          <w:rFonts w:ascii="Times New Roman" w:hAnsi="Times New Roman" w:cs="Times New Roman"/>
          <w:spacing w:val="-7"/>
          <w:sz w:val="24"/>
          <w:szCs w:val="24"/>
        </w:rPr>
        <w:t xml:space="preserve"> </w:t>
      </w:r>
      <w:r w:rsidRPr="009341A5">
        <w:rPr>
          <w:rFonts w:ascii="Times New Roman" w:hAnsi="Times New Roman" w:cs="Times New Roman"/>
          <w:sz w:val="24"/>
          <w:szCs w:val="24"/>
        </w:rPr>
        <w:t>наблюдать</w:t>
      </w:r>
      <w:r w:rsidRPr="009341A5">
        <w:rPr>
          <w:rFonts w:ascii="Times New Roman" w:hAnsi="Times New Roman" w:cs="Times New Roman"/>
          <w:spacing w:val="-5"/>
          <w:sz w:val="24"/>
          <w:szCs w:val="24"/>
        </w:rPr>
        <w:t xml:space="preserve"> </w:t>
      </w:r>
      <w:r w:rsidRPr="009341A5">
        <w:rPr>
          <w:rFonts w:ascii="Times New Roman" w:hAnsi="Times New Roman" w:cs="Times New Roman"/>
          <w:sz w:val="24"/>
          <w:szCs w:val="24"/>
        </w:rPr>
        <w:t>за</w:t>
      </w:r>
      <w:r w:rsidRPr="009341A5">
        <w:rPr>
          <w:rFonts w:ascii="Times New Roman" w:hAnsi="Times New Roman" w:cs="Times New Roman"/>
          <w:spacing w:val="-4"/>
          <w:sz w:val="24"/>
          <w:szCs w:val="24"/>
        </w:rPr>
        <w:t xml:space="preserve"> </w:t>
      </w:r>
      <w:r w:rsidRPr="009341A5">
        <w:rPr>
          <w:rFonts w:ascii="Times New Roman" w:hAnsi="Times New Roman" w:cs="Times New Roman"/>
          <w:sz w:val="24"/>
          <w:szCs w:val="24"/>
        </w:rPr>
        <w:t>смысловой</w:t>
      </w:r>
      <w:r w:rsidRPr="009341A5">
        <w:rPr>
          <w:rFonts w:ascii="Times New Roman" w:hAnsi="Times New Roman" w:cs="Times New Roman"/>
          <w:spacing w:val="-5"/>
          <w:sz w:val="24"/>
          <w:szCs w:val="24"/>
        </w:rPr>
        <w:t xml:space="preserve"> </w:t>
      </w:r>
      <w:r w:rsidRPr="009341A5">
        <w:rPr>
          <w:rFonts w:ascii="Times New Roman" w:hAnsi="Times New Roman" w:cs="Times New Roman"/>
          <w:sz w:val="24"/>
          <w:szCs w:val="24"/>
        </w:rPr>
        <w:t>связью</w:t>
      </w:r>
      <w:r w:rsidRPr="009341A5">
        <w:rPr>
          <w:rFonts w:ascii="Times New Roman" w:hAnsi="Times New Roman" w:cs="Times New Roman"/>
          <w:spacing w:val="-4"/>
          <w:sz w:val="24"/>
          <w:szCs w:val="24"/>
        </w:rPr>
        <w:t xml:space="preserve"> </w:t>
      </w:r>
      <w:r w:rsidRPr="009341A5">
        <w:rPr>
          <w:rFonts w:ascii="Times New Roman" w:hAnsi="Times New Roman" w:cs="Times New Roman"/>
          <w:sz w:val="24"/>
          <w:szCs w:val="24"/>
        </w:rPr>
        <w:t>предложений</w:t>
      </w:r>
      <w:r w:rsidRPr="009341A5">
        <w:rPr>
          <w:rFonts w:ascii="Times New Roman" w:hAnsi="Times New Roman" w:cs="Times New Roman"/>
          <w:spacing w:val="-5"/>
          <w:sz w:val="24"/>
          <w:szCs w:val="24"/>
        </w:rPr>
        <w:t xml:space="preserve"> </w:t>
      </w:r>
      <w:r w:rsidRPr="009341A5">
        <w:rPr>
          <w:rFonts w:ascii="Times New Roman" w:hAnsi="Times New Roman" w:cs="Times New Roman"/>
          <w:sz w:val="24"/>
          <w:szCs w:val="24"/>
        </w:rPr>
        <w:t>в</w:t>
      </w:r>
      <w:r w:rsidRPr="009341A5">
        <w:rPr>
          <w:rFonts w:ascii="Times New Roman" w:hAnsi="Times New Roman" w:cs="Times New Roman"/>
          <w:spacing w:val="-4"/>
          <w:sz w:val="24"/>
          <w:szCs w:val="24"/>
        </w:rPr>
        <w:t xml:space="preserve"> </w:t>
      </w:r>
      <w:r w:rsidRPr="009341A5">
        <w:rPr>
          <w:rFonts w:ascii="Times New Roman" w:hAnsi="Times New Roman" w:cs="Times New Roman"/>
          <w:spacing w:val="-2"/>
          <w:sz w:val="24"/>
          <w:szCs w:val="24"/>
        </w:rPr>
        <w:t>тексте;</w:t>
      </w:r>
    </w:p>
    <w:p w:rsidR="009341A5" w:rsidRPr="009341A5" w:rsidRDefault="009341A5" w:rsidP="009341A5">
      <w:pPr>
        <w:pStyle w:val="aa"/>
        <w:rPr>
          <w:rFonts w:ascii="Times New Roman" w:hAnsi="Times New Roman" w:cs="Times New Roman"/>
          <w:sz w:val="24"/>
          <w:szCs w:val="24"/>
        </w:rPr>
      </w:pPr>
      <w:r w:rsidRPr="009341A5">
        <w:rPr>
          <w:rFonts w:ascii="Times New Roman" w:hAnsi="Times New Roman" w:cs="Times New Roman"/>
          <w:sz w:val="24"/>
          <w:szCs w:val="24"/>
        </w:rPr>
        <w:t>уметь</w:t>
      </w:r>
      <w:r w:rsidRPr="009341A5">
        <w:rPr>
          <w:rFonts w:ascii="Times New Roman" w:hAnsi="Times New Roman" w:cs="Times New Roman"/>
          <w:spacing w:val="40"/>
          <w:sz w:val="24"/>
          <w:szCs w:val="24"/>
        </w:rPr>
        <w:t xml:space="preserve"> </w:t>
      </w:r>
      <w:r w:rsidRPr="009341A5">
        <w:rPr>
          <w:rFonts w:ascii="Times New Roman" w:hAnsi="Times New Roman" w:cs="Times New Roman"/>
          <w:sz w:val="24"/>
          <w:szCs w:val="24"/>
        </w:rPr>
        <w:t>оформлять</w:t>
      </w:r>
      <w:r w:rsidRPr="009341A5">
        <w:rPr>
          <w:rFonts w:ascii="Times New Roman" w:hAnsi="Times New Roman" w:cs="Times New Roman"/>
          <w:spacing w:val="40"/>
          <w:sz w:val="24"/>
          <w:szCs w:val="24"/>
        </w:rPr>
        <w:t xml:space="preserve"> </w:t>
      </w:r>
      <w:r w:rsidRPr="009341A5">
        <w:rPr>
          <w:rFonts w:ascii="Times New Roman" w:hAnsi="Times New Roman" w:cs="Times New Roman"/>
          <w:sz w:val="24"/>
          <w:szCs w:val="24"/>
        </w:rPr>
        <w:t>предложение</w:t>
      </w:r>
      <w:r w:rsidRPr="009341A5">
        <w:rPr>
          <w:rFonts w:ascii="Times New Roman" w:hAnsi="Times New Roman" w:cs="Times New Roman"/>
          <w:spacing w:val="40"/>
          <w:sz w:val="24"/>
          <w:szCs w:val="24"/>
        </w:rPr>
        <w:t xml:space="preserve"> </w:t>
      </w:r>
      <w:r w:rsidRPr="009341A5">
        <w:rPr>
          <w:rFonts w:ascii="Times New Roman" w:hAnsi="Times New Roman" w:cs="Times New Roman"/>
          <w:sz w:val="24"/>
          <w:szCs w:val="24"/>
        </w:rPr>
        <w:t>на</w:t>
      </w:r>
      <w:r w:rsidRPr="009341A5">
        <w:rPr>
          <w:rFonts w:ascii="Times New Roman" w:hAnsi="Times New Roman" w:cs="Times New Roman"/>
          <w:spacing w:val="40"/>
          <w:sz w:val="24"/>
          <w:szCs w:val="24"/>
        </w:rPr>
        <w:t xml:space="preserve"> </w:t>
      </w:r>
      <w:r w:rsidRPr="009341A5">
        <w:rPr>
          <w:rFonts w:ascii="Times New Roman" w:hAnsi="Times New Roman" w:cs="Times New Roman"/>
          <w:sz w:val="24"/>
          <w:szCs w:val="24"/>
        </w:rPr>
        <w:t>письме,</w:t>
      </w:r>
      <w:r w:rsidRPr="009341A5">
        <w:rPr>
          <w:rFonts w:ascii="Times New Roman" w:hAnsi="Times New Roman" w:cs="Times New Roman"/>
          <w:spacing w:val="40"/>
          <w:sz w:val="24"/>
          <w:szCs w:val="24"/>
        </w:rPr>
        <w:t xml:space="preserve"> </w:t>
      </w:r>
      <w:r w:rsidRPr="009341A5">
        <w:rPr>
          <w:rFonts w:ascii="Times New Roman" w:hAnsi="Times New Roman" w:cs="Times New Roman"/>
          <w:sz w:val="24"/>
          <w:szCs w:val="24"/>
        </w:rPr>
        <w:t>записывать</w:t>
      </w:r>
      <w:r w:rsidRPr="009341A5">
        <w:rPr>
          <w:rFonts w:ascii="Times New Roman" w:hAnsi="Times New Roman" w:cs="Times New Roman"/>
          <w:spacing w:val="40"/>
          <w:sz w:val="24"/>
          <w:szCs w:val="24"/>
        </w:rPr>
        <w:t xml:space="preserve"> </w:t>
      </w:r>
      <w:r w:rsidRPr="009341A5">
        <w:rPr>
          <w:rFonts w:ascii="Times New Roman" w:hAnsi="Times New Roman" w:cs="Times New Roman"/>
          <w:sz w:val="24"/>
          <w:szCs w:val="24"/>
        </w:rPr>
        <w:t>его</w:t>
      </w:r>
      <w:r w:rsidRPr="009341A5">
        <w:rPr>
          <w:rFonts w:ascii="Times New Roman" w:hAnsi="Times New Roman" w:cs="Times New Roman"/>
          <w:spacing w:val="40"/>
          <w:sz w:val="24"/>
          <w:szCs w:val="24"/>
        </w:rPr>
        <w:t xml:space="preserve"> </w:t>
      </w:r>
      <w:r w:rsidRPr="009341A5">
        <w:rPr>
          <w:rFonts w:ascii="Times New Roman" w:hAnsi="Times New Roman" w:cs="Times New Roman"/>
          <w:sz w:val="24"/>
          <w:szCs w:val="24"/>
        </w:rPr>
        <w:t xml:space="preserve">под </w:t>
      </w:r>
      <w:r w:rsidRPr="009341A5">
        <w:rPr>
          <w:rFonts w:ascii="Times New Roman" w:hAnsi="Times New Roman" w:cs="Times New Roman"/>
          <w:spacing w:val="-2"/>
          <w:sz w:val="24"/>
          <w:szCs w:val="24"/>
        </w:rPr>
        <w:t>диктовку;</w:t>
      </w:r>
    </w:p>
    <w:p w:rsidR="009341A5" w:rsidRPr="009341A5" w:rsidRDefault="009341A5" w:rsidP="009341A5">
      <w:pPr>
        <w:pStyle w:val="aa"/>
        <w:rPr>
          <w:rFonts w:ascii="Times New Roman" w:hAnsi="Times New Roman" w:cs="Times New Roman"/>
          <w:sz w:val="24"/>
          <w:szCs w:val="24"/>
        </w:rPr>
      </w:pPr>
      <w:r w:rsidRPr="009341A5">
        <w:rPr>
          <w:rFonts w:ascii="Times New Roman" w:hAnsi="Times New Roman" w:cs="Times New Roman"/>
          <w:sz w:val="24"/>
          <w:szCs w:val="24"/>
        </w:rPr>
        <w:t>задаватьвопросы</w:t>
      </w:r>
      <w:r w:rsidRPr="009341A5">
        <w:rPr>
          <w:rFonts w:ascii="Times New Roman" w:hAnsi="Times New Roman" w:cs="Times New Roman"/>
          <w:spacing w:val="-7"/>
          <w:sz w:val="24"/>
          <w:szCs w:val="24"/>
        </w:rPr>
        <w:t xml:space="preserve"> </w:t>
      </w:r>
      <w:r w:rsidRPr="009341A5">
        <w:rPr>
          <w:rFonts w:ascii="Times New Roman" w:hAnsi="Times New Roman" w:cs="Times New Roman"/>
          <w:sz w:val="24"/>
          <w:szCs w:val="24"/>
        </w:rPr>
        <w:t>к</w:t>
      </w:r>
      <w:r w:rsidRPr="009341A5">
        <w:rPr>
          <w:rFonts w:ascii="Times New Roman" w:hAnsi="Times New Roman" w:cs="Times New Roman"/>
          <w:spacing w:val="-7"/>
          <w:sz w:val="24"/>
          <w:szCs w:val="24"/>
        </w:rPr>
        <w:t xml:space="preserve"> </w:t>
      </w:r>
      <w:r w:rsidRPr="009341A5">
        <w:rPr>
          <w:rFonts w:ascii="Times New Roman" w:hAnsi="Times New Roman" w:cs="Times New Roman"/>
          <w:sz w:val="24"/>
          <w:szCs w:val="24"/>
        </w:rPr>
        <w:t>словам,</w:t>
      </w:r>
      <w:r w:rsidRPr="009341A5">
        <w:rPr>
          <w:rFonts w:ascii="Times New Roman" w:hAnsi="Times New Roman" w:cs="Times New Roman"/>
          <w:spacing w:val="-6"/>
          <w:sz w:val="24"/>
          <w:szCs w:val="24"/>
        </w:rPr>
        <w:t xml:space="preserve"> </w:t>
      </w:r>
      <w:r w:rsidRPr="009341A5">
        <w:rPr>
          <w:rFonts w:ascii="Times New Roman" w:hAnsi="Times New Roman" w:cs="Times New Roman"/>
          <w:sz w:val="24"/>
          <w:szCs w:val="24"/>
        </w:rPr>
        <w:t>группировать</w:t>
      </w:r>
      <w:r w:rsidRPr="009341A5">
        <w:rPr>
          <w:rFonts w:ascii="Times New Roman" w:hAnsi="Times New Roman" w:cs="Times New Roman"/>
          <w:spacing w:val="-6"/>
          <w:sz w:val="24"/>
          <w:szCs w:val="24"/>
        </w:rPr>
        <w:t xml:space="preserve"> </w:t>
      </w:r>
      <w:r w:rsidRPr="009341A5">
        <w:rPr>
          <w:rFonts w:ascii="Times New Roman" w:hAnsi="Times New Roman" w:cs="Times New Roman"/>
          <w:sz w:val="24"/>
          <w:szCs w:val="24"/>
        </w:rPr>
        <w:t>слова</w:t>
      </w:r>
      <w:r w:rsidRPr="009341A5">
        <w:rPr>
          <w:rFonts w:ascii="Times New Roman" w:hAnsi="Times New Roman" w:cs="Times New Roman"/>
          <w:spacing w:val="-8"/>
          <w:sz w:val="24"/>
          <w:szCs w:val="24"/>
        </w:rPr>
        <w:t xml:space="preserve"> </w:t>
      </w:r>
      <w:r w:rsidRPr="009341A5">
        <w:rPr>
          <w:rFonts w:ascii="Times New Roman" w:hAnsi="Times New Roman" w:cs="Times New Roman"/>
          <w:sz w:val="24"/>
          <w:szCs w:val="24"/>
        </w:rPr>
        <w:t>по</w:t>
      </w:r>
      <w:r w:rsidRPr="009341A5">
        <w:rPr>
          <w:rFonts w:ascii="Times New Roman" w:hAnsi="Times New Roman" w:cs="Times New Roman"/>
          <w:spacing w:val="-4"/>
          <w:sz w:val="24"/>
          <w:szCs w:val="24"/>
        </w:rPr>
        <w:t xml:space="preserve"> </w:t>
      </w:r>
      <w:r w:rsidRPr="009341A5">
        <w:rPr>
          <w:rFonts w:ascii="Times New Roman" w:hAnsi="Times New Roman" w:cs="Times New Roman"/>
          <w:spacing w:val="-2"/>
          <w:sz w:val="24"/>
          <w:szCs w:val="24"/>
        </w:rPr>
        <w:t>вопросам;</w:t>
      </w:r>
    </w:p>
    <w:p w:rsidR="009341A5" w:rsidRPr="009341A5" w:rsidRDefault="009341A5" w:rsidP="009341A5">
      <w:pPr>
        <w:pStyle w:val="aa"/>
        <w:rPr>
          <w:rFonts w:ascii="Times New Roman" w:hAnsi="Times New Roman" w:cs="Times New Roman"/>
          <w:sz w:val="24"/>
          <w:szCs w:val="24"/>
        </w:rPr>
      </w:pPr>
      <w:r w:rsidRPr="009341A5">
        <w:rPr>
          <w:rFonts w:ascii="Times New Roman" w:hAnsi="Times New Roman" w:cs="Times New Roman"/>
          <w:sz w:val="24"/>
          <w:szCs w:val="24"/>
        </w:rPr>
        <w:t>иметь</w:t>
      </w:r>
      <w:r w:rsidRPr="009341A5">
        <w:rPr>
          <w:rFonts w:ascii="Times New Roman" w:hAnsi="Times New Roman" w:cs="Times New Roman"/>
          <w:spacing w:val="-8"/>
          <w:sz w:val="24"/>
          <w:szCs w:val="24"/>
        </w:rPr>
        <w:t xml:space="preserve"> </w:t>
      </w:r>
      <w:r w:rsidRPr="009341A5">
        <w:rPr>
          <w:rFonts w:ascii="Times New Roman" w:hAnsi="Times New Roman" w:cs="Times New Roman"/>
          <w:sz w:val="24"/>
          <w:szCs w:val="24"/>
        </w:rPr>
        <w:t>представление</w:t>
      </w:r>
      <w:r w:rsidRPr="009341A5">
        <w:rPr>
          <w:rFonts w:ascii="Times New Roman" w:hAnsi="Times New Roman" w:cs="Times New Roman"/>
          <w:spacing w:val="-4"/>
          <w:sz w:val="24"/>
          <w:szCs w:val="24"/>
        </w:rPr>
        <w:t xml:space="preserve"> </w:t>
      </w:r>
      <w:r w:rsidRPr="009341A5">
        <w:rPr>
          <w:rFonts w:ascii="Times New Roman" w:hAnsi="Times New Roman" w:cs="Times New Roman"/>
          <w:sz w:val="24"/>
          <w:szCs w:val="24"/>
        </w:rPr>
        <w:t>об</w:t>
      </w:r>
      <w:r w:rsidRPr="009341A5">
        <w:rPr>
          <w:rFonts w:ascii="Times New Roman" w:hAnsi="Times New Roman" w:cs="Times New Roman"/>
          <w:spacing w:val="-7"/>
          <w:sz w:val="24"/>
          <w:szCs w:val="24"/>
        </w:rPr>
        <w:t xml:space="preserve"> </w:t>
      </w:r>
      <w:r w:rsidRPr="009341A5">
        <w:rPr>
          <w:rFonts w:ascii="Times New Roman" w:hAnsi="Times New Roman" w:cs="Times New Roman"/>
          <w:sz w:val="24"/>
          <w:szCs w:val="24"/>
        </w:rPr>
        <w:t>именах</w:t>
      </w:r>
      <w:r w:rsidRPr="009341A5">
        <w:rPr>
          <w:rFonts w:ascii="Times New Roman" w:hAnsi="Times New Roman" w:cs="Times New Roman"/>
          <w:spacing w:val="-3"/>
          <w:sz w:val="24"/>
          <w:szCs w:val="24"/>
        </w:rPr>
        <w:t xml:space="preserve"> </w:t>
      </w:r>
      <w:r w:rsidRPr="009341A5">
        <w:rPr>
          <w:rFonts w:ascii="Times New Roman" w:hAnsi="Times New Roman" w:cs="Times New Roman"/>
          <w:sz w:val="24"/>
          <w:szCs w:val="24"/>
        </w:rPr>
        <w:t>собственных,</w:t>
      </w:r>
      <w:r w:rsidRPr="009341A5">
        <w:rPr>
          <w:rFonts w:ascii="Times New Roman" w:hAnsi="Times New Roman" w:cs="Times New Roman"/>
          <w:spacing w:val="-8"/>
          <w:sz w:val="24"/>
          <w:szCs w:val="24"/>
        </w:rPr>
        <w:t xml:space="preserve"> </w:t>
      </w:r>
      <w:r w:rsidRPr="009341A5">
        <w:rPr>
          <w:rFonts w:ascii="Times New Roman" w:hAnsi="Times New Roman" w:cs="Times New Roman"/>
          <w:sz w:val="24"/>
          <w:szCs w:val="24"/>
        </w:rPr>
        <w:t>их</w:t>
      </w:r>
      <w:r w:rsidRPr="009341A5">
        <w:rPr>
          <w:rFonts w:ascii="Times New Roman" w:hAnsi="Times New Roman" w:cs="Times New Roman"/>
          <w:spacing w:val="-7"/>
          <w:sz w:val="24"/>
          <w:szCs w:val="24"/>
        </w:rPr>
        <w:t xml:space="preserve"> </w:t>
      </w:r>
      <w:r w:rsidRPr="009341A5">
        <w:rPr>
          <w:rFonts w:ascii="Times New Roman" w:hAnsi="Times New Roman" w:cs="Times New Roman"/>
          <w:spacing w:val="-2"/>
          <w:sz w:val="24"/>
          <w:szCs w:val="24"/>
        </w:rPr>
        <w:t>написании;</w:t>
      </w:r>
    </w:p>
    <w:p w:rsidR="009341A5" w:rsidRPr="009341A5" w:rsidRDefault="009341A5" w:rsidP="009341A5">
      <w:pPr>
        <w:pStyle w:val="aa"/>
        <w:rPr>
          <w:rFonts w:ascii="Times New Roman" w:hAnsi="Times New Roman" w:cs="Times New Roman"/>
          <w:sz w:val="24"/>
          <w:szCs w:val="24"/>
        </w:rPr>
      </w:pPr>
      <w:r w:rsidRPr="009341A5">
        <w:rPr>
          <w:rFonts w:ascii="Times New Roman" w:hAnsi="Times New Roman" w:cs="Times New Roman"/>
          <w:sz w:val="24"/>
          <w:szCs w:val="24"/>
        </w:rPr>
        <w:t>уметь правильно произносить звуки в слове, анализировать его звуковой состав;</w:t>
      </w:r>
    </w:p>
    <w:p w:rsidR="009341A5" w:rsidRPr="009341A5" w:rsidRDefault="009341A5" w:rsidP="009341A5">
      <w:pPr>
        <w:pStyle w:val="aa"/>
        <w:rPr>
          <w:rFonts w:ascii="Times New Roman" w:hAnsi="Times New Roman" w:cs="Times New Roman"/>
          <w:sz w:val="24"/>
          <w:szCs w:val="24"/>
        </w:rPr>
      </w:pPr>
      <w:r w:rsidRPr="009341A5">
        <w:rPr>
          <w:rFonts w:ascii="Times New Roman" w:hAnsi="Times New Roman" w:cs="Times New Roman"/>
          <w:sz w:val="24"/>
          <w:szCs w:val="24"/>
        </w:rPr>
        <w:t>иметь представление о слоге, как части слова, уметь определять количество слогов в слове, делить слова на слоги с опорой на количество гласных звуков;</w:t>
      </w:r>
    </w:p>
    <w:p w:rsidR="009341A5" w:rsidRPr="009341A5" w:rsidRDefault="009341A5" w:rsidP="009341A5">
      <w:pPr>
        <w:pStyle w:val="aa"/>
        <w:rPr>
          <w:rFonts w:ascii="Times New Roman" w:hAnsi="Times New Roman" w:cs="Times New Roman"/>
          <w:sz w:val="24"/>
          <w:szCs w:val="24"/>
        </w:rPr>
      </w:pPr>
      <w:r w:rsidRPr="009341A5">
        <w:rPr>
          <w:rFonts w:ascii="Times New Roman" w:hAnsi="Times New Roman" w:cs="Times New Roman"/>
          <w:sz w:val="24"/>
          <w:szCs w:val="24"/>
        </w:rPr>
        <w:lastRenderedPageBreak/>
        <w:t xml:space="preserve">знать правила переноса слов и уметь переноситьих на новую </w:t>
      </w:r>
      <w:r w:rsidRPr="009341A5">
        <w:rPr>
          <w:rFonts w:ascii="Times New Roman" w:hAnsi="Times New Roman" w:cs="Times New Roman"/>
          <w:spacing w:val="-2"/>
          <w:sz w:val="24"/>
          <w:szCs w:val="24"/>
        </w:rPr>
        <w:t>строку;</w:t>
      </w:r>
    </w:p>
    <w:p w:rsidR="009341A5" w:rsidRPr="009341A5" w:rsidRDefault="009341A5" w:rsidP="009341A5">
      <w:pPr>
        <w:pStyle w:val="aa"/>
        <w:rPr>
          <w:rFonts w:ascii="Times New Roman" w:hAnsi="Times New Roman" w:cs="Times New Roman"/>
          <w:sz w:val="24"/>
          <w:szCs w:val="24"/>
        </w:rPr>
      </w:pPr>
      <w:r w:rsidRPr="009341A5">
        <w:rPr>
          <w:rFonts w:ascii="Times New Roman" w:hAnsi="Times New Roman" w:cs="Times New Roman"/>
          <w:sz w:val="24"/>
          <w:szCs w:val="24"/>
        </w:rPr>
        <w:t>располагать</w:t>
      </w:r>
      <w:r w:rsidRPr="009341A5">
        <w:rPr>
          <w:rFonts w:ascii="Times New Roman" w:hAnsi="Times New Roman" w:cs="Times New Roman"/>
          <w:spacing w:val="-5"/>
          <w:sz w:val="24"/>
          <w:szCs w:val="24"/>
        </w:rPr>
        <w:t xml:space="preserve"> </w:t>
      </w:r>
      <w:r w:rsidRPr="009341A5">
        <w:rPr>
          <w:rFonts w:ascii="Times New Roman" w:hAnsi="Times New Roman" w:cs="Times New Roman"/>
          <w:sz w:val="24"/>
          <w:szCs w:val="24"/>
        </w:rPr>
        <w:t>слова</w:t>
      </w:r>
      <w:r w:rsidRPr="009341A5">
        <w:rPr>
          <w:rFonts w:ascii="Times New Roman" w:hAnsi="Times New Roman" w:cs="Times New Roman"/>
          <w:spacing w:val="-6"/>
          <w:sz w:val="24"/>
          <w:szCs w:val="24"/>
        </w:rPr>
        <w:t xml:space="preserve"> </w:t>
      </w:r>
      <w:r w:rsidRPr="009341A5">
        <w:rPr>
          <w:rFonts w:ascii="Times New Roman" w:hAnsi="Times New Roman" w:cs="Times New Roman"/>
          <w:sz w:val="24"/>
          <w:szCs w:val="24"/>
        </w:rPr>
        <w:t>по</w:t>
      </w:r>
      <w:r w:rsidRPr="009341A5">
        <w:rPr>
          <w:rFonts w:ascii="Times New Roman" w:hAnsi="Times New Roman" w:cs="Times New Roman"/>
          <w:spacing w:val="-3"/>
          <w:sz w:val="24"/>
          <w:szCs w:val="24"/>
        </w:rPr>
        <w:t xml:space="preserve"> </w:t>
      </w:r>
      <w:r w:rsidRPr="009341A5">
        <w:rPr>
          <w:rFonts w:ascii="Times New Roman" w:hAnsi="Times New Roman" w:cs="Times New Roman"/>
          <w:spacing w:val="-2"/>
          <w:sz w:val="24"/>
          <w:szCs w:val="24"/>
        </w:rPr>
        <w:t>алфавиту;</w:t>
      </w:r>
    </w:p>
    <w:p w:rsidR="009341A5" w:rsidRPr="009341A5" w:rsidRDefault="009341A5" w:rsidP="009341A5">
      <w:pPr>
        <w:pStyle w:val="aa"/>
        <w:rPr>
          <w:rFonts w:ascii="Times New Roman" w:hAnsi="Times New Roman" w:cs="Times New Roman"/>
          <w:sz w:val="24"/>
          <w:szCs w:val="24"/>
        </w:rPr>
      </w:pPr>
      <w:r w:rsidRPr="009341A5">
        <w:rPr>
          <w:rFonts w:ascii="Times New Roman" w:hAnsi="Times New Roman" w:cs="Times New Roman"/>
          <w:sz w:val="24"/>
          <w:szCs w:val="24"/>
        </w:rPr>
        <w:t>иметь</w:t>
      </w:r>
      <w:r w:rsidRPr="009341A5">
        <w:rPr>
          <w:rFonts w:ascii="Times New Roman" w:hAnsi="Times New Roman" w:cs="Times New Roman"/>
          <w:spacing w:val="-7"/>
          <w:sz w:val="24"/>
          <w:szCs w:val="24"/>
        </w:rPr>
        <w:t xml:space="preserve"> </w:t>
      </w:r>
      <w:r w:rsidRPr="009341A5">
        <w:rPr>
          <w:rFonts w:ascii="Times New Roman" w:hAnsi="Times New Roman" w:cs="Times New Roman"/>
          <w:sz w:val="24"/>
          <w:szCs w:val="24"/>
        </w:rPr>
        <w:t>представление</w:t>
      </w:r>
      <w:r w:rsidRPr="009341A5">
        <w:rPr>
          <w:rFonts w:ascii="Times New Roman" w:hAnsi="Times New Roman" w:cs="Times New Roman"/>
          <w:spacing w:val="-5"/>
          <w:sz w:val="24"/>
          <w:szCs w:val="24"/>
        </w:rPr>
        <w:t xml:space="preserve"> </w:t>
      </w:r>
      <w:r w:rsidRPr="009341A5">
        <w:rPr>
          <w:rFonts w:ascii="Times New Roman" w:hAnsi="Times New Roman" w:cs="Times New Roman"/>
          <w:sz w:val="24"/>
          <w:szCs w:val="24"/>
        </w:rPr>
        <w:t>о</w:t>
      </w:r>
      <w:r w:rsidRPr="009341A5">
        <w:rPr>
          <w:rFonts w:ascii="Times New Roman" w:hAnsi="Times New Roman" w:cs="Times New Roman"/>
          <w:spacing w:val="-4"/>
          <w:sz w:val="24"/>
          <w:szCs w:val="24"/>
        </w:rPr>
        <w:t xml:space="preserve"> </w:t>
      </w:r>
      <w:r w:rsidRPr="009341A5">
        <w:rPr>
          <w:rFonts w:ascii="Times New Roman" w:hAnsi="Times New Roman" w:cs="Times New Roman"/>
          <w:sz w:val="24"/>
          <w:szCs w:val="24"/>
        </w:rPr>
        <w:t>заимствованных</w:t>
      </w:r>
      <w:r w:rsidRPr="009341A5">
        <w:rPr>
          <w:rFonts w:ascii="Times New Roman" w:hAnsi="Times New Roman" w:cs="Times New Roman"/>
          <w:spacing w:val="-5"/>
          <w:sz w:val="24"/>
          <w:szCs w:val="24"/>
        </w:rPr>
        <w:t xml:space="preserve"> </w:t>
      </w:r>
      <w:r w:rsidRPr="009341A5">
        <w:rPr>
          <w:rFonts w:ascii="Times New Roman" w:hAnsi="Times New Roman" w:cs="Times New Roman"/>
          <w:sz w:val="24"/>
          <w:szCs w:val="24"/>
        </w:rPr>
        <w:t>словах,</w:t>
      </w:r>
      <w:r w:rsidRPr="009341A5">
        <w:rPr>
          <w:rFonts w:ascii="Times New Roman" w:hAnsi="Times New Roman" w:cs="Times New Roman"/>
          <w:spacing w:val="-7"/>
          <w:sz w:val="24"/>
          <w:szCs w:val="24"/>
        </w:rPr>
        <w:t xml:space="preserve"> </w:t>
      </w:r>
      <w:r w:rsidRPr="009341A5">
        <w:rPr>
          <w:rFonts w:ascii="Times New Roman" w:hAnsi="Times New Roman" w:cs="Times New Roman"/>
          <w:sz w:val="24"/>
          <w:szCs w:val="24"/>
        </w:rPr>
        <w:t>уметь</w:t>
      </w:r>
      <w:r w:rsidRPr="009341A5">
        <w:rPr>
          <w:rFonts w:ascii="Times New Roman" w:hAnsi="Times New Roman" w:cs="Times New Roman"/>
          <w:spacing w:val="-6"/>
          <w:sz w:val="24"/>
          <w:szCs w:val="24"/>
        </w:rPr>
        <w:t xml:space="preserve"> </w:t>
      </w:r>
      <w:r w:rsidRPr="009341A5">
        <w:rPr>
          <w:rFonts w:ascii="Times New Roman" w:hAnsi="Times New Roman" w:cs="Times New Roman"/>
          <w:sz w:val="24"/>
          <w:szCs w:val="24"/>
        </w:rPr>
        <w:t>правильно произносить и писать их;</w:t>
      </w:r>
    </w:p>
    <w:p w:rsidR="009341A5" w:rsidRPr="009341A5" w:rsidRDefault="009341A5" w:rsidP="009341A5">
      <w:pPr>
        <w:pStyle w:val="aa"/>
        <w:rPr>
          <w:rFonts w:ascii="Times New Roman" w:hAnsi="Times New Roman" w:cs="Times New Roman"/>
          <w:b/>
          <w:sz w:val="24"/>
          <w:szCs w:val="24"/>
        </w:rPr>
      </w:pPr>
      <w:r w:rsidRPr="009341A5">
        <w:rPr>
          <w:rFonts w:ascii="Times New Roman" w:hAnsi="Times New Roman" w:cs="Times New Roman"/>
          <w:sz w:val="24"/>
          <w:szCs w:val="24"/>
        </w:rPr>
        <w:t>уметь</w:t>
      </w:r>
      <w:r w:rsidRPr="009341A5">
        <w:rPr>
          <w:rFonts w:ascii="Times New Roman" w:hAnsi="Times New Roman" w:cs="Times New Roman"/>
          <w:spacing w:val="-4"/>
          <w:sz w:val="24"/>
          <w:szCs w:val="24"/>
        </w:rPr>
        <w:t xml:space="preserve"> </w:t>
      </w:r>
      <w:r w:rsidRPr="009341A5">
        <w:rPr>
          <w:rFonts w:ascii="Times New Roman" w:hAnsi="Times New Roman" w:cs="Times New Roman"/>
          <w:sz w:val="24"/>
          <w:szCs w:val="24"/>
        </w:rPr>
        <w:t>пользоваться</w:t>
      </w:r>
      <w:r w:rsidRPr="009341A5">
        <w:rPr>
          <w:rFonts w:ascii="Times New Roman" w:hAnsi="Times New Roman" w:cs="Times New Roman"/>
          <w:spacing w:val="-2"/>
          <w:sz w:val="24"/>
          <w:szCs w:val="24"/>
        </w:rPr>
        <w:t xml:space="preserve"> </w:t>
      </w:r>
      <w:r w:rsidRPr="009341A5">
        <w:rPr>
          <w:rFonts w:ascii="Times New Roman" w:hAnsi="Times New Roman" w:cs="Times New Roman"/>
          <w:sz w:val="24"/>
          <w:szCs w:val="24"/>
        </w:rPr>
        <w:t>буквами</w:t>
      </w:r>
      <w:r w:rsidRPr="009341A5">
        <w:rPr>
          <w:rFonts w:ascii="Times New Roman" w:hAnsi="Times New Roman" w:cs="Times New Roman"/>
          <w:spacing w:val="-3"/>
          <w:sz w:val="24"/>
          <w:szCs w:val="24"/>
        </w:rPr>
        <w:t xml:space="preserve"> </w:t>
      </w:r>
      <w:r w:rsidRPr="009341A5">
        <w:rPr>
          <w:rFonts w:ascii="Times New Roman" w:hAnsi="Times New Roman" w:cs="Times New Roman"/>
          <w:b/>
          <w:sz w:val="24"/>
          <w:szCs w:val="24"/>
        </w:rPr>
        <w:t>«</w:t>
      </w:r>
      <w:r w:rsidRPr="009341A5">
        <w:rPr>
          <w:rFonts w:ascii="Times New Roman" w:hAnsi="Times New Roman" w:cs="Times New Roman"/>
          <w:b/>
          <w:i/>
          <w:sz w:val="24"/>
          <w:szCs w:val="24"/>
        </w:rPr>
        <w:t>ъ</w:t>
      </w:r>
      <w:r w:rsidRPr="009341A5">
        <w:rPr>
          <w:rFonts w:ascii="Times New Roman" w:hAnsi="Times New Roman" w:cs="Times New Roman"/>
          <w:b/>
          <w:sz w:val="24"/>
          <w:szCs w:val="24"/>
        </w:rPr>
        <w:t>»</w:t>
      </w:r>
      <w:r w:rsidRPr="009341A5">
        <w:rPr>
          <w:rFonts w:ascii="Times New Roman" w:hAnsi="Times New Roman" w:cs="Times New Roman"/>
          <w:b/>
          <w:spacing w:val="-4"/>
          <w:sz w:val="24"/>
          <w:szCs w:val="24"/>
        </w:rPr>
        <w:t xml:space="preserve"> </w:t>
      </w:r>
      <w:r w:rsidRPr="009341A5">
        <w:rPr>
          <w:rFonts w:ascii="Times New Roman" w:hAnsi="Times New Roman" w:cs="Times New Roman"/>
          <w:sz w:val="24"/>
          <w:szCs w:val="24"/>
        </w:rPr>
        <w:t>и</w:t>
      </w:r>
      <w:r w:rsidRPr="009341A5">
        <w:rPr>
          <w:rFonts w:ascii="Times New Roman" w:hAnsi="Times New Roman" w:cs="Times New Roman"/>
          <w:spacing w:val="-2"/>
          <w:sz w:val="24"/>
          <w:szCs w:val="24"/>
        </w:rPr>
        <w:t xml:space="preserve"> </w:t>
      </w:r>
      <w:r w:rsidRPr="009341A5">
        <w:rPr>
          <w:rFonts w:ascii="Times New Roman" w:hAnsi="Times New Roman" w:cs="Times New Roman"/>
          <w:b/>
          <w:spacing w:val="-4"/>
          <w:sz w:val="24"/>
          <w:szCs w:val="24"/>
        </w:rPr>
        <w:t>«</w:t>
      </w:r>
      <w:r w:rsidRPr="009341A5">
        <w:rPr>
          <w:rFonts w:ascii="Times New Roman" w:hAnsi="Times New Roman" w:cs="Times New Roman"/>
          <w:b/>
          <w:i/>
          <w:spacing w:val="-4"/>
          <w:sz w:val="24"/>
          <w:szCs w:val="24"/>
        </w:rPr>
        <w:t>ь</w:t>
      </w:r>
      <w:r w:rsidRPr="009341A5">
        <w:rPr>
          <w:rFonts w:ascii="Times New Roman" w:hAnsi="Times New Roman" w:cs="Times New Roman"/>
          <w:b/>
          <w:spacing w:val="-4"/>
          <w:sz w:val="24"/>
          <w:szCs w:val="24"/>
        </w:rPr>
        <w:t>»;</w:t>
      </w:r>
    </w:p>
    <w:p w:rsidR="009341A5" w:rsidRPr="009341A5" w:rsidRDefault="009341A5" w:rsidP="009341A5">
      <w:pPr>
        <w:pStyle w:val="aa"/>
        <w:rPr>
          <w:rFonts w:ascii="Times New Roman" w:hAnsi="Times New Roman" w:cs="Times New Roman"/>
          <w:b/>
          <w:i/>
          <w:sz w:val="24"/>
          <w:szCs w:val="24"/>
        </w:rPr>
      </w:pPr>
      <w:r w:rsidRPr="009341A5">
        <w:rPr>
          <w:rFonts w:ascii="Times New Roman" w:hAnsi="Times New Roman" w:cs="Times New Roman"/>
          <w:position w:val="1"/>
          <w:sz w:val="24"/>
          <w:szCs w:val="24"/>
        </w:rPr>
        <w:t>знать</w:t>
      </w:r>
      <w:r w:rsidRPr="009341A5">
        <w:rPr>
          <w:rFonts w:ascii="Times New Roman" w:hAnsi="Times New Roman" w:cs="Times New Roman"/>
          <w:spacing w:val="42"/>
          <w:position w:val="1"/>
          <w:sz w:val="24"/>
          <w:szCs w:val="24"/>
        </w:rPr>
        <w:t xml:space="preserve"> </w:t>
      </w:r>
      <w:r w:rsidRPr="009341A5">
        <w:rPr>
          <w:rFonts w:ascii="Times New Roman" w:hAnsi="Times New Roman" w:cs="Times New Roman"/>
          <w:position w:val="1"/>
          <w:sz w:val="24"/>
          <w:szCs w:val="24"/>
        </w:rPr>
        <w:t>особенности</w:t>
      </w:r>
      <w:r w:rsidRPr="009341A5">
        <w:rPr>
          <w:rFonts w:ascii="Times New Roman" w:hAnsi="Times New Roman" w:cs="Times New Roman"/>
          <w:spacing w:val="40"/>
          <w:position w:val="1"/>
          <w:sz w:val="24"/>
          <w:szCs w:val="24"/>
        </w:rPr>
        <w:t xml:space="preserve"> </w:t>
      </w:r>
      <w:r w:rsidRPr="009341A5">
        <w:rPr>
          <w:rFonts w:ascii="Times New Roman" w:hAnsi="Times New Roman" w:cs="Times New Roman"/>
          <w:position w:val="1"/>
          <w:sz w:val="24"/>
          <w:szCs w:val="24"/>
        </w:rPr>
        <w:t>произношения</w:t>
      </w:r>
      <w:r w:rsidRPr="009341A5">
        <w:rPr>
          <w:rFonts w:ascii="Times New Roman" w:hAnsi="Times New Roman" w:cs="Times New Roman"/>
          <w:spacing w:val="40"/>
          <w:position w:val="1"/>
          <w:sz w:val="24"/>
          <w:szCs w:val="24"/>
        </w:rPr>
        <w:t xml:space="preserve"> </w:t>
      </w:r>
      <w:r w:rsidRPr="009341A5">
        <w:rPr>
          <w:rFonts w:ascii="Times New Roman" w:hAnsi="Times New Roman" w:cs="Times New Roman"/>
          <w:position w:val="1"/>
          <w:sz w:val="24"/>
          <w:szCs w:val="24"/>
        </w:rPr>
        <w:t>и</w:t>
      </w:r>
      <w:r w:rsidRPr="009341A5">
        <w:rPr>
          <w:rFonts w:ascii="Times New Roman" w:hAnsi="Times New Roman" w:cs="Times New Roman"/>
          <w:spacing w:val="41"/>
          <w:position w:val="1"/>
          <w:sz w:val="24"/>
          <w:szCs w:val="24"/>
        </w:rPr>
        <w:t xml:space="preserve"> </w:t>
      </w:r>
      <w:r w:rsidRPr="009341A5">
        <w:rPr>
          <w:rFonts w:ascii="Times New Roman" w:hAnsi="Times New Roman" w:cs="Times New Roman"/>
          <w:position w:val="1"/>
          <w:sz w:val="24"/>
          <w:szCs w:val="24"/>
        </w:rPr>
        <w:t>написания</w:t>
      </w:r>
      <w:r w:rsidRPr="009341A5">
        <w:rPr>
          <w:rFonts w:ascii="Times New Roman" w:hAnsi="Times New Roman" w:cs="Times New Roman"/>
          <w:spacing w:val="43"/>
          <w:position w:val="1"/>
          <w:sz w:val="24"/>
          <w:szCs w:val="24"/>
        </w:rPr>
        <w:t xml:space="preserve"> </w:t>
      </w:r>
      <w:r w:rsidRPr="009341A5">
        <w:rPr>
          <w:rFonts w:ascii="Times New Roman" w:hAnsi="Times New Roman" w:cs="Times New Roman"/>
          <w:position w:val="1"/>
          <w:sz w:val="24"/>
          <w:szCs w:val="24"/>
        </w:rPr>
        <w:t>сочетаний</w:t>
      </w:r>
      <w:r w:rsidRPr="009341A5">
        <w:rPr>
          <w:rFonts w:ascii="Times New Roman" w:hAnsi="Times New Roman" w:cs="Times New Roman"/>
          <w:spacing w:val="48"/>
          <w:position w:val="1"/>
          <w:sz w:val="24"/>
          <w:szCs w:val="24"/>
        </w:rPr>
        <w:t xml:space="preserve"> </w:t>
      </w:r>
      <w:r w:rsidRPr="009341A5">
        <w:rPr>
          <w:rFonts w:ascii="Times New Roman" w:hAnsi="Times New Roman" w:cs="Times New Roman"/>
          <w:b/>
          <w:spacing w:val="-4"/>
          <w:sz w:val="24"/>
          <w:szCs w:val="24"/>
        </w:rPr>
        <w:t>«</w:t>
      </w:r>
      <w:r w:rsidRPr="009341A5">
        <w:rPr>
          <w:rFonts w:ascii="Times New Roman" w:hAnsi="Times New Roman" w:cs="Times New Roman"/>
          <w:b/>
          <w:i/>
          <w:spacing w:val="-4"/>
          <w:sz w:val="24"/>
          <w:szCs w:val="24"/>
        </w:rPr>
        <w:t>рл»</w:t>
      </w:r>
    </w:p>
    <w:p w:rsidR="009341A5" w:rsidRPr="009341A5" w:rsidRDefault="009341A5" w:rsidP="009341A5">
      <w:pPr>
        <w:pStyle w:val="aa"/>
        <w:rPr>
          <w:rFonts w:ascii="Times New Roman" w:hAnsi="Times New Roman" w:cs="Times New Roman"/>
          <w:sz w:val="24"/>
          <w:szCs w:val="24"/>
        </w:rPr>
      </w:pPr>
      <w:r w:rsidRPr="009341A5">
        <w:rPr>
          <w:rFonts w:ascii="Times New Roman" w:hAnsi="Times New Roman" w:cs="Times New Roman"/>
          <w:i/>
          <w:sz w:val="24"/>
          <w:szCs w:val="24"/>
        </w:rPr>
        <w:t>(«ма</w:t>
      </w:r>
      <w:r w:rsidRPr="009341A5">
        <w:rPr>
          <w:rFonts w:ascii="Times New Roman" w:hAnsi="Times New Roman" w:cs="Times New Roman"/>
          <w:b/>
          <w:i/>
          <w:sz w:val="24"/>
          <w:szCs w:val="24"/>
        </w:rPr>
        <w:t>рл</w:t>
      </w:r>
      <w:r w:rsidRPr="009341A5">
        <w:rPr>
          <w:rFonts w:ascii="Times New Roman" w:hAnsi="Times New Roman" w:cs="Times New Roman"/>
          <w:i/>
          <w:sz w:val="24"/>
          <w:szCs w:val="24"/>
        </w:rPr>
        <w:t>и»),</w:t>
      </w:r>
      <w:r w:rsidRPr="009341A5">
        <w:rPr>
          <w:rFonts w:ascii="Times New Roman" w:hAnsi="Times New Roman" w:cs="Times New Roman"/>
          <w:b/>
          <w:i/>
          <w:sz w:val="24"/>
          <w:szCs w:val="24"/>
        </w:rPr>
        <w:t>«лл»</w:t>
      </w:r>
      <w:r w:rsidRPr="009341A5">
        <w:rPr>
          <w:rFonts w:ascii="Times New Roman" w:hAnsi="Times New Roman" w:cs="Times New Roman"/>
          <w:b/>
          <w:i/>
          <w:spacing w:val="-10"/>
          <w:sz w:val="24"/>
          <w:szCs w:val="24"/>
        </w:rPr>
        <w:t xml:space="preserve"> </w:t>
      </w:r>
      <w:r w:rsidRPr="009341A5">
        <w:rPr>
          <w:rFonts w:ascii="Times New Roman" w:hAnsi="Times New Roman" w:cs="Times New Roman"/>
          <w:i/>
          <w:spacing w:val="-2"/>
          <w:sz w:val="24"/>
          <w:szCs w:val="24"/>
        </w:rPr>
        <w:t>(«ма</w:t>
      </w:r>
      <w:r w:rsidRPr="009341A5">
        <w:rPr>
          <w:rFonts w:ascii="Times New Roman" w:hAnsi="Times New Roman" w:cs="Times New Roman"/>
          <w:b/>
          <w:i/>
          <w:spacing w:val="-2"/>
          <w:sz w:val="24"/>
          <w:szCs w:val="24"/>
        </w:rPr>
        <w:t>лл</w:t>
      </w:r>
      <w:r w:rsidRPr="009341A5">
        <w:rPr>
          <w:rFonts w:ascii="Times New Roman" w:hAnsi="Times New Roman" w:cs="Times New Roman"/>
          <w:i/>
          <w:spacing w:val="-2"/>
          <w:sz w:val="24"/>
          <w:szCs w:val="24"/>
        </w:rPr>
        <w:t>и»)</w:t>
      </w:r>
      <w:r w:rsidRPr="009341A5">
        <w:rPr>
          <w:rFonts w:ascii="Times New Roman" w:hAnsi="Times New Roman" w:cs="Times New Roman"/>
          <w:spacing w:val="-2"/>
          <w:sz w:val="24"/>
          <w:szCs w:val="24"/>
        </w:rPr>
        <w:t>;</w:t>
      </w:r>
    </w:p>
    <w:p w:rsidR="009341A5" w:rsidRPr="009341A5" w:rsidRDefault="009341A5" w:rsidP="009341A5">
      <w:pPr>
        <w:pStyle w:val="aa"/>
        <w:rPr>
          <w:rFonts w:ascii="Times New Roman" w:hAnsi="Times New Roman" w:cs="Times New Roman"/>
          <w:sz w:val="24"/>
          <w:szCs w:val="24"/>
        </w:rPr>
      </w:pPr>
      <w:r w:rsidRPr="009341A5">
        <w:rPr>
          <w:rFonts w:ascii="Times New Roman" w:hAnsi="Times New Roman" w:cs="Times New Roman"/>
          <w:sz w:val="24"/>
          <w:szCs w:val="24"/>
        </w:rPr>
        <w:t>различать</w:t>
      </w:r>
      <w:r w:rsidRPr="009341A5">
        <w:rPr>
          <w:rFonts w:ascii="Times New Roman" w:hAnsi="Times New Roman" w:cs="Times New Roman"/>
          <w:spacing w:val="-7"/>
          <w:sz w:val="24"/>
          <w:szCs w:val="24"/>
        </w:rPr>
        <w:t xml:space="preserve"> </w:t>
      </w:r>
      <w:r w:rsidRPr="009341A5">
        <w:rPr>
          <w:rFonts w:ascii="Times New Roman" w:hAnsi="Times New Roman" w:cs="Times New Roman"/>
          <w:sz w:val="24"/>
          <w:szCs w:val="24"/>
        </w:rPr>
        <w:t>прямое</w:t>
      </w:r>
      <w:r w:rsidRPr="009341A5">
        <w:rPr>
          <w:rFonts w:ascii="Times New Roman" w:hAnsi="Times New Roman" w:cs="Times New Roman"/>
          <w:spacing w:val="-5"/>
          <w:sz w:val="24"/>
          <w:szCs w:val="24"/>
        </w:rPr>
        <w:t xml:space="preserve"> </w:t>
      </w:r>
      <w:r w:rsidRPr="009341A5">
        <w:rPr>
          <w:rFonts w:ascii="Times New Roman" w:hAnsi="Times New Roman" w:cs="Times New Roman"/>
          <w:sz w:val="24"/>
          <w:szCs w:val="24"/>
        </w:rPr>
        <w:t>и</w:t>
      </w:r>
      <w:r w:rsidRPr="009341A5">
        <w:rPr>
          <w:rFonts w:ascii="Times New Roman" w:hAnsi="Times New Roman" w:cs="Times New Roman"/>
          <w:spacing w:val="-8"/>
          <w:sz w:val="24"/>
          <w:szCs w:val="24"/>
        </w:rPr>
        <w:t xml:space="preserve"> </w:t>
      </w:r>
      <w:r w:rsidRPr="009341A5">
        <w:rPr>
          <w:rFonts w:ascii="Times New Roman" w:hAnsi="Times New Roman" w:cs="Times New Roman"/>
          <w:sz w:val="24"/>
          <w:szCs w:val="24"/>
        </w:rPr>
        <w:t>переносное</w:t>
      </w:r>
      <w:r w:rsidRPr="009341A5">
        <w:rPr>
          <w:rFonts w:ascii="Times New Roman" w:hAnsi="Times New Roman" w:cs="Times New Roman"/>
          <w:spacing w:val="-5"/>
          <w:sz w:val="24"/>
          <w:szCs w:val="24"/>
        </w:rPr>
        <w:t xml:space="preserve"> </w:t>
      </w:r>
      <w:r w:rsidRPr="009341A5">
        <w:rPr>
          <w:rFonts w:ascii="Times New Roman" w:hAnsi="Times New Roman" w:cs="Times New Roman"/>
          <w:sz w:val="24"/>
          <w:szCs w:val="24"/>
        </w:rPr>
        <w:t>значение</w:t>
      </w:r>
      <w:r w:rsidRPr="009341A5">
        <w:rPr>
          <w:rFonts w:ascii="Times New Roman" w:hAnsi="Times New Roman" w:cs="Times New Roman"/>
          <w:spacing w:val="-5"/>
          <w:sz w:val="24"/>
          <w:szCs w:val="24"/>
        </w:rPr>
        <w:t xml:space="preserve"> </w:t>
      </w:r>
      <w:r w:rsidRPr="009341A5">
        <w:rPr>
          <w:rFonts w:ascii="Times New Roman" w:hAnsi="Times New Roman" w:cs="Times New Roman"/>
          <w:spacing w:val="-2"/>
          <w:sz w:val="24"/>
          <w:szCs w:val="24"/>
        </w:rPr>
        <w:t>слов;</w:t>
      </w:r>
    </w:p>
    <w:p w:rsidR="009341A5" w:rsidRPr="009341A5" w:rsidRDefault="009341A5" w:rsidP="009341A5">
      <w:pPr>
        <w:pStyle w:val="aa"/>
        <w:rPr>
          <w:rFonts w:ascii="Times New Roman" w:hAnsi="Times New Roman" w:cs="Times New Roman"/>
          <w:sz w:val="24"/>
          <w:szCs w:val="24"/>
        </w:rPr>
      </w:pPr>
      <w:r w:rsidRPr="009341A5">
        <w:rPr>
          <w:rFonts w:ascii="Times New Roman" w:hAnsi="Times New Roman" w:cs="Times New Roman"/>
          <w:sz w:val="24"/>
          <w:szCs w:val="24"/>
        </w:rPr>
        <w:t>уметь</w:t>
      </w:r>
      <w:r w:rsidRPr="009341A5">
        <w:rPr>
          <w:rFonts w:ascii="Times New Roman" w:hAnsi="Times New Roman" w:cs="Times New Roman"/>
          <w:spacing w:val="-7"/>
          <w:sz w:val="24"/>
          <w:szCs w:val="24"/>
        </w:rPr>
        <w:t xml:space="preserve"> </w:t>
      </w:r>
      <w:r w:rsidRPr="009341A5">
        <w:rPr>
          <w:rFonts w:ascii="Times New Roman" w:hAnsi="Times New Roman" w:cs="Times New Roman"/>
          <w:sz w:val="24"/>
          <w:szCs w:val="24"/>
        </w:rPr>
        <w:t>работать</w:t>
      </w:r>
      <w:r w:rsidRPr="009341A5">
        <w:rPr>
          <w:rFonts w:ascii="Times New Roman" w:hAnsi="Times New Roman" w:cs="Times New Roman"/>
          <w:spacing w:val="-6"/>
          <w:sz w:val="24"/>
          <w:szCs w:val="24"/>
        </w:rPr>
        <w:t xml:space="preserve"> </w:t>
      </w:r>
      <w:r w:rsidRPr="009341A5">
        <w:rPr>
          <w:rFonts w:ascii="Times New Roman" w:hAnsi="Times New Roman" w:cs="Times New Roman"/>
          <w:sz w:val="24"/>
          <w:szCs w:val="24"/>
        </w:rPr>
        <w:t>со</w:t>
      </w:r>
      <w:r w:rsidRPr="009341A5">
        <w:rPr>
          <w:rFonts w:ascii="Times New Roman" w:hAnsi="Times New Roman" w:cs="Times New Roman"/>
          <w:spacing w:val="-3"/>
          <w:sz w:val="24"/>
          <w:szCs w:val="24"/>
        </w:rPr>
        <w:t xml:space="preserve"> </w:t>
      </w:r>
      <w:r w:rsidRPr="009341A5">
        <w:rPr>
          <w:rFonts w:ascii="Times New Roman" w:hAnsi="Times New Roman" w:cs="Times New Roman"/>
          <w:sz w:val="24"/>
          <w:szCs w:val="24"/>
        </w:rPr>
        <w:t>словарём,</w:t>
      </w:r>
      <w:r w:rsidRPr="009341A5">
        <w:rPr>
          <w:rFonts w:ascii="Times New Roman" w:hAnsi="Times New Roman" w:cs="Times New Roman"/>
          <w:spacing w:val="-6"/>
          <w:sz w:val="24"/>
          <w:szCs w:val="24"/>
        </w:rPr>
        <w:t xml:space="preserve"> </w:t>
      </w:r>
      <w:r w:rsidRPr="009341A5">
        <w:rPr>
          <w:rFonts w:ascii="Times New Roman" w:hAnsi="Times New Roman" w:cs="Times New Roman"/>
          <w:sz w:val="24"/>
          <w:szCs w:val="24"/>
        </w:rPr>
        <w:t>находить</w:t>
      </w:r>
      <w:r w:rsidRPr="009341A5">
        <w:rPr>
          <w:rFonts w:ascii="Times New Roman" w:hAnsi="Times New Roman" w:cs="Times New Roman"/>
          <w:spacing w:val="-5"/>
          <w:sz w:val="24"/>
          <w:szCs w:val="24"/>
        </w:rPr>
        <w:t xml:space="preserve"> </w:t>
      </w:r>
      <w:r w:rsidRPr="009341A5">
        <w:rPr>
          <w:rFonts w:ascii="Times New Roman" w:hAnsi="Times New Roman" w:cs="Times New Roman"/>
          <w:sz w:val="24"/>
          <w:szCs w:val="24"/>
        </w:rPr>
        <w:t>значение</w:t>
      </w:r>
      <w:r w:rsidRPr="009341A5">
        <w:rPr>
          <w:rFonts w:ascii="Times New Roman" w:hAnsi="Times New Roman" w:cs="Times New Roman"/>
          <w:spacing w:val="-4"/>
          <w:sz w:val="24"/>
          <w:szCs w:val="24"/>
        </w:rPr>
        <w:t xml:space="preserve"> </w:t>
      </w:r>
      <w:r w:rsidRPr="009341A5">
        <w:rPr>
          <w:rFonts w:ascii="Times New Roman" w:hAnsi="Times New Roman" w:cs="Times New Roman"/>
          <w:sz w:val="24"/>
          <w:szCs w:val="24"/>
        </w:rPr>
        <w:t>слова</w:t>
      </w:r>
      <w:r w:rsidRPr="009341A5">
        <w:rPr>
          <w:rFonts w:ascii="Times New Roman" w:hAnsi="Times New Roman" w:cs="Times New Roman"/>
          <w:spacing w:val="-6"/>
          <w:sz w:val="24"/>
          <w:szCs w:val="24"/>
        </w:rPr>
        <w:t xml:space="preserve"> </w:t>
      </w:r>
      <w:r w:rsidRPr="009341A5">
        <w:rPr>
          <w:rFonts w:ascii="Times New Roman" w:hAnsi="Times New Roman" w:cs="Times New Roman"/>
          <w:sz w:val="24"/>
          <w:szCs w:val="24"/>
        </w:rPr>
        <w:t>в</w:t>
      </w:r>
      <w:r w:rsidRPr="009341A5">
        <w:rPr>
          <w:rFonts w:ascii="Times New Roman" w:hAnsi="Times New Roman" w:cs="Times New Roman"/>
          <w:spacing w:val="-5"/>
          <w:sz w:val="24"/>
          <w:szCs w:val="24"/>
        </w:rPr>
        <w:t xml:space="preserve"> </w:t>
      </w:r>
      <w:r w:rsidRPr="009341A5">
        <w:rPr>
          <w:rFonts w:ascii="Times New Roman" w:hAnsi="Times New Roman" w:cs="Times New Roman"/>
          <w:spacing w:val="-2"/>
          <w:sz w:val="24"/>
          <w:szCs w:val="24"/>
        </w:rPr>
        <w:t>словаре;</w:t>
      </w:r>
    </w:p>
    <w:p w:rsidR="009341A5" w:rsidRPr="009341A5" w:rsidRDefault="009341A5" w:rsidP="009341A5">
      <w:pPr>
        <w:pStyle w:val="aa"/>
        <w:rPr>
          <w:rFonts w:ascii="Times New Roman" w:hAnsi="Times New Roman" w:cs="Times New Roman"/>
          <w:sz w:val="24"/>
          <w:szCs w:val="24"/>
        </w:rPr>
      </w:pPr>
      <w:r w:rsidRPr="009341A5">
        <w:rPr>
          <w:rFonts w:ascii="Times New Roman" w:hAnsi="Times New Roman" w:cs="Times New Roman"/>
          <w:sz w:val="24"/>
          <w:szCs w:val="24"/>
        </w:rPr>
        <w:t>иметь</w:t>
      </w:r>
      <w:r w:rsidRPr="009341A5">
        <w:rPr>
          <w:rFonts w:ascii="Times New Roman" w:hAnsi="Times New Roman" w:cs="Times New Roman"/>
          <w:spacing w:val="-14"/>
          <w:sz w:val="24"/>
          <w:szCs w:val="24"/>
        </w:rPr>
        <w:t xml:space="preserve"> </w:t>
      </w:r>
      <w:r w:rsidRPr="009341A5">
        <w:rPr>
          <w:rFonts w:ascii="Times New Roman" w:hAnsi="Times New Roman" w:cs="Times New Roman"/>
          <w:sz w:val="24"/>
          <w:szCs w:val="24"/>
        </w:rPr>
        <w:t>представление</w:t>
      </w:r>
      <w:r w:rsidRPr="009341A5">
        <w:rPr>
          <w:rFonts w:ascii="Times New Roman" w:hAnsi="Times New Roman" w:cs="Times New Roman"/>
          <w:spacing w:val="-11"/>
          <w:sz w:val="24"/>
          <w:szCs w:val="24"/>
        </w:rPr>
        <w:t xml:space="preserve"> </w:t>
      </w:r>
      <w:r w:rsidRPr="009341A5">
        <w:rPr>
          <w:rFonts w:ascii="Times New Roman" w:hAnsi="Times New Roman" w:cs="Times New Roman"/>
          <w:sz w:val="24"/>
          <w:szCs w:val="24"/>
        </w:rPr>
        <w:t>о</w:t>
      </w:r>
      <w:r w:rsidRPr="009341A5">
        <w:rPr>
          <w:rFonts w:ascii="Times New Roman" w:hAnsi="Times New Roman" w:cs="Times New Roman"/>
          <w:spacing w:val="-9"/>
          <w:sz w:val="24"/>
          <w:szCs w:val="24"/>
        </w:rPr>
        <w:t xml:space="preserve"> </w:t>
      </w:r>
      <w:r w:rsidRPr="009341A5">
        <w:rPr>
          <w:rFonts w:ascii="Times New Roman" w:hAnsi="Times New Roman" w:cs="Times New Roman"/>
          <w:sz w:val="24"/>
          <w:szCs w:val="24"/>
        </w:rPr>
        <w:t>тексте,</w:t>
      </w:r>
      <w:r w:rsidRPr="009341A5">
        <w:rPr>
          <w:rFonts w:ascii="Times New Roman" w:hAnsi="Times New Roman" w:cs="Times New Roman"/>
          <w:spacing w:val="-9"/>
          <w:sz w:val="24"/>
          <w:szCs w:val="24"/>
        </w:rPr>
        <w:t xml:space="preserve"> </w:t>
      </w:r>
      <w:r w:rsidRPr="009341A5">
        <w:rPr>
          <w:rFonts w:ascii="Times New Roman" w:hAnsi="Times New Roman" w:cs="Times New Roman"/>
          <w:sz w:val="24"/>
          <w:szCs w:val="24"/>
        </w:rPr>
        <w:t>и</w:t>
      </w:r>
      <w:r w:rsidRPr="009341A5">
        <w:rPr>
          <w:rFonts w:ascii="Times New Roman" w:hAnsi="Times New Roman" w:cs="Times New Roman"/>
          <w:spacing w:val="-10"/>
          <w:sz w:val="24"/>
          <w:szCs w:val="24"/>
        </w:rPr>
        <w:t xml:space="preserve"> </w:t>
      </w:r>
      <w:r w:rsidRPr="009341A5">
        <w:rPr>
          <w:rFonts w:ascii="Times New Roman" w:hAnsi="Times New Roman" w:cs="Times New Roman"/>
          <w:sz w:val="24"/>
          <w:szCs w:val="24"/>
        </w:rPr>
        <w:t>отличиях</w:t>
      </w:r>
      <w:r w:rsidRPr="009341A5">
        <w:rPr>
          <w:rFonts w:ascii="Times New Roman" w:hAnsi="Times New Roman" w:cs="Times New Roman"/>
          <w:spacing w:val="-8"/>
          <w:sz w:val="24"/>
          <w:szCs w:val="24"/>
        </w:rPr>
        <w:t xml:space="preserve"> </w:t>
      </w:r>
      <w:r w:rsidRPr="009341A5">
        <w:rPr>
          <w:rFonts w:ascii="Times New Roman" w:hAnsi="Times New Roman" w:cs="Times New Roman"/>
          <w:sz w:val="24"/>
          <w:szCs w:val="24"/>
        </w:rPr>
        <w:t>текстаот</w:t>
      </w:r>
      <w:r w:rsidRPr="009341A5">
        <w:rPr>
          <w:rFonts w:ascii="Times New Roman" w:hAnsi="Times New Roman" w:cs="Times New Roman"/>
          <w:spacing w:val="-10"/>
          <w:sz w:val="24"/>
          <w:szCs w:val="24"/>
        </w:rPr>
        <w:t xml:space="preserve"> </w:t>
      </w:r>
      <w:r w:rsidRPr="009341A5">
        <w:rPr>
          <w:rFonts w:ascii="Times New Roman" w:hAnsi="Times New Roman" w:cs="Times New Roman"/>
          <w:spacing w:val="-2"/>
          <w:sz w:val="24"/>
          <w:szCs w:val="24"/>
        </w:rPr>
        <w:t>предложения;</w:t>
      </w:r>
    </w:p>
    <w:p w:rsidR="009341A5" w:rsidRPr="009341A5" w:rsidRDefault="009341A5" w:rsidP="009341A5">
      <w:pPr>
        <w:pStyle w:val="aa"/>
        <w:rPr>
          <w:rFonts w:ascii="Times New Roman" w:hAnsi="Times New Roman" w:cs="Times New Roman"/>
          <w:sz w:val="24"/>
          <w:szCs w:val="24"/>
        </w:rPr>
      </w:pPr>
      <w:r w:rsidRPr="009341A5">
        <w:rPr>
          <w:rFonts w:ascii="Times New Roman" w:hAnsi="Times New Roman" w:cs="Times New Roman"/>
          <w:sz w:val="24"/>
          <w:szCs w:val="24"/>
        </w:rPr>
        <w:t>уметь</w:t>
      </w:r>
      <w:r w:rsidRPr="009341A5">
        <w:rPr>
          <w:rFonts w:ascii="Times New Roman" w:hAnsi="Times New Roman" w:cs="Times New Roman"/>
          <w:spacing w:val="80"/>
          <w:sz w:val="24"/>
          <w:szCs w:val="24"/>
        </w:rPr>
        <w:t xml:space="preserve"> </w:t>
      </w:r>
      <w:r w:rsidRPr="009341A5">
        <w:rPr>
          <w:rFonts w:ascii="Times New Roman" w:hAnsi="Times New Roman" w:cs="Times New Roman"/>
          <w:sz w:val="24"/>
          <w:szCs w:val="24"/>
        </w:rPr>
        <w:t>писать</w:t>
      </w:r>
      <w:r w:rsidRPr="009341A5">
        <w:rPr>
          <w:rFonts w:ascii="Times New Roman" w:hAnsi="Times New Roman" w:cs="Times New Roman"/>
          <w:spacing w:val="80"/>
          <w:sz w:val="24"/>
          <w:szCs w:val="24"/>
        </w:rPr>
        <w:t xml:space="preserve"> </w:t>
      </w:r>
      <w:r w:rsidRPr="009341A5">
        <w:rPr>
          <w:rFonts w:ascii="Times New Roman" w:hAnsi="Times New Roman" w:cs="Times New Roman"/>
          <w:sz w:val="24"/>
          <w:szCs w:val="24"/>
        </w:rPr>
        <w:t>подробное</w:t>
      </w:r>
      <w:r w:rsidRPr="009341A5">
        <w:rPr>
          <w:rFonts w:ascii="Times New Roman" w:hAnsi="Times New Roman" w:cs="Times New Roman"/>
          <w:spacing w:val="80"/>
          <w:sz w:val="24"/>
          <w:szCs w:val="24"/>
        </w:rPr>
        <w:t xml:space="preserve"> </w:t>
      </w:r>
      <w:r w:rsidRPr="009341A5">
        <w:rPr>
          <w:rFonts w:ascii="Times New Roman" w:hAnsi="Times New Roman" w:cs="Times New Roman"/>
          <w:sz w:val="24"/>
          <w:szCs w:val="24"/>
        </w:rPr>
        <w:t>изложение</w:t>
      </w:r>
      <w:r w:rsidRPr="009341A5">
        <w:rPr>
          <w:rFonts w:ascii="Times New Roman" w:hAnsi="Times New Roman" w:cs="Times New Roman"/>
          <w:spacing w:val="80"/>
          <w:sz w:val="24"/>
          <w:szCs w:val="24"/>
        </w:rPr>
        <w:t xml:space="preserve"> </w:t>
      </w:r>
      <w:r w:rsidRPr="009341A5">
        <w:rPr>
          <w:rFonts w:ascii="Times New Roman" w:hAnsi="Times New Roman" w:cs="Times New Roman"/>
          <w:sz w:val="24"/>
          <w:szCs w:val="24"/>
        </w:rPr>
        <w:t>текста-повествования</w:t>
      </w:r>
      <w:r w:rsidRPr="009341A5">
        <w:rPr>
          <w:rFonts w:ascii="Times New Roman" w:hAnsi="Times New Roman" w:cs="Times New Roman"/>
          <w:spacing w:val="80"/>
          <w:sz w:val="24"/>
          <w:szCs w:val="24"/>
        </w:rPr>
        <w:t xml:space="preserve"> </w:t>
      </w:r>
      <w:r w:rsidRPr="009341A5">
        <w:rPr>
          <w:rFonts w:ascii="Times New Roman" w:hAnsi="Times New Roman" w:cs="Times New Roman"/>
          <w:sz w:val="24"/>
          <w:szCs w:val="24"/>
        </w:rPr>
        <w:t>по совместно составленному плану;</w:t>
      </w:r>
    </w:p>
    <w:p w:rsidR="009341A5" w:rsidRPr="009341A5" w:rsidRDefault="009341A5" w:rsidP="009341A5">
      <w:pPr>
        <w:pStyle w:val="aa"/>
        <w:rPr>
          <w:rFonts w:ascii="Times New Roman" w:hAnsi="Times New Roman" w:cs="Times New Roman"/>
          <w:sz w:val="24"/>
          <w:szCs w:val="24"/>
        </w:rPr>
      </w:pPr>
      <w:r w:rsidRPr="009341A5">
        <w:rPr>
          <w:rFonts w:ascii="Times New Roman" w:hAnsi="Times New Roman" w:cs="Times New Roman"/>
          <w:sz w:val="24"/>
          <w:szCs w:val="24"/>
        </w:rPr>
        <w:t>уметь</w:t>
      </w:r>
      <w:r w:rsidRPr="009341A5">
        <w:rPr>
          <w:rFonts w:ascii="Times New Roman" w:hAnsi="Times New Roman" w:cs="Times New Roman"/>
          <w:spacing w:val="-8"/>
          <w:sz w:val="24"/>
          <w:szCs w:val="24"/>
        </w:rPr>
        <w:t xml:space="preserve"> </w:t>
      </w:r>
      <w:r w:rsidRPr="009341A5">
        <w:rPr>
          <w:rFonts w:ascii="Times New Roman" w:hAnsi="Times New Roman" w:cs="Times New Roman"/>
          <w:sz w:val="24"/>
          <w:szCs w:val="24"/>
        </w:rPr>
        <w:t>выполнять</w:t>
      </w:r>
      <w:r w:rsidRPr="009341A5">
        <w:rPr>
          <w:rFonts w:ascii="Times New Roman" w:hAnsi="Times New Roman" w:cs="Times New Roman"/>
          <w:spacing w:val="-6"/>
          <w:sz w:val="24"/>
          <w:szCs w:val="24"/>
        </w:rPr>
        <w:t xml:space="preserve"> </w:t>
      </w:r>
      <w:r w:rsidRPr="009341A5">
        <w:rPr>
          <w:rFonts w:ascii="Times New Roman" w:hAnsi="Times New Roman" w:cs="Times New Roman"/>
          <w:sz w:val="24"/>
          <w:szCs w:val="24"/>
        </w:rPr>
        <w:t>списывание</w:t>
      </w:r>
      <w:r w:rsidRPr="009341A5">
        <w:rPr>
          <w:rFonts w:ascii="Times New Roman" w:hAnsi="Times New Roman" w:cs="Times New Roman"/>
          <w:spacing w:val="-5"/>
          <w:sz w:val="24"/>
          <w:szCs w:val="24"/>
        </w:rPr>
        <w:t xml:space="preserve"> </w:t>
      </w:r>
      <w:r w:rsidRPr="009341A5">
        <w:rPr>
          <w:rFonts w:ascii="Times New Roman" w:hAnsi="Times New Roman" w:cs="Times New Roman"/>
          <w:sz w:val="24"/>
          <w:szCs w:val="24"/>
        </w:rPr>
        <w:t>текста</w:t>
      </w:r>
      <w:r w:rsidRPr="009341A5">
        <w:rPr>
          <w:rFonts w:ascii="Times New Roman" w:hAnsi="Times New Roman" w:cs="Times New Roman"/>
          <w:spacing w:val="-4"/>
          <w:sz w:val="24"/>
          <w:szCs w:val="24"/>
        </w:rPr>
        <w:t xml:space="preserve"> </w:t>
      </w:r>
      <w:r w:rsidRPr="009341A5">
        <w:rPr>
          <w:rFonts w:ascii="Times New Roman" w:hAnsi="Times New Roman" w:cs="Times New Roman"/>
          <w:sz w:val="24"/>
          <w:szCs w:val="24"/>
        </w:rPr>
        <w:t>и</w:t>
      </w:r>
      <w:r w:rsidRPr="009341A5">
        <w:rPr>
          <w:rFonts w:ascii="Times New Roman" w:hAnsi="Times New Roman" w:cs="Times New Roman"/>
          <w:spacing w:val="-5"/>
          <w:sz w:val="24"/>
          <w:szCs w:val="24"/>
        </w:rPr>
        <w:t xml:space="preserve"> </w:t>
      </w:r>
      <w:r w:rsidRPr="009341A5">
        <w:rPr>
          <w:rFonts w:ascii="Times New Roman" w:hAnsi="Times New Roman" w:cs="Times New Roman"/>
          <w:sz w:val="24"/>
          <w:szCs w:val="24"/>
        </w:rPr>
        <w:t>грамматические</w:t>
      </w:r>
      <w:r w:rsidRPr="009341A5">
        <w:rPr>
          <w:rFonts w:ascii="Times New Roman" w:hAnsi="Times New Roman" w:cs="Times New Roman"/>
          <w:spacing w:val="-4"/>
          <w:sz w:val="24"/>
          <w:szCs w:val="24"/>
        </w:rPr>
        <w:t xml:space="preserve"> </w:t>
      </w:r>
      <w:r w:rsidRPr="009341A5">
        <w:rPr>
          <w:rFonts w:ascii="Times New Roman" w:hAnsi="Times New Roman" w:cs="Times New Roman"/>
          <w:spacing w:val="-2"/>
          <w:sz w:val="24"/>
          <w:szCs w:val="24"/>
        </w:rPr>
        <w:t>задания.</w:t>
      </w:r>
    </w:p>
    <w:p w:rsidR="009341A5" w:rsidRPr="009341A5" w:rsidRDefault="009341A5" w:rsidP="009341A5">
      <w:pPr>
        <w:pStyle w:val="aa"/>
        <w:rPr>
          <w:rFonts w:ascii="Times New Roman" w:hAnsi="Times New Roman" w:cs="Times New Roman"/>
          <w:sz w:val="24"/>
          <w:szCs w:val="24"/>
        </w:rPr>
      </w:pPr>
      <w:r w:rsidRPr="009341A5">
        <w:rPr>
          <w:rFonts w:ascii="Times New Roman" w:hAnsi="Times New Roman" w:cs="Times New Roman"/>
          <w:sz w:val="24"/>
          <w:szCs w:val="24"/>
        </w:rPr>
        <w:t>Предметные</w:t>
      </w:r>
      <w:r w:rsidRPr="009341A5">
        <w:rPr>
          <w:rFonts w:ascii="Times New Roman" w:hAnsi="Times New Roman" w:cs="Times New Roman"/>
          <w:spacing w:val="-4"/>
          <w:sz w:val="24"/>
          <w:szCs w:val="24"/>
        </w:rPr>
        <w:t xml:space="preserve"> </w:t>
      </w:r>
      <w:r w:rsidRPr="009341A5">
        <w:rPr>
          <w:rFonts w:ascii="Times New Roman" w:hAnsi="Times New Roman" w:cs="Times New Roman"/>
          <w:sz w:val="24"/>
          <w:szCs w:val="24"/>
        </w:rPr>
        <w:t>результаты</w:t>
      </w:r>
      <w:r w:rsidRPr="009341A5">
        <w:rPr>
          <w:rFonts w:ascii="Times New Roman" w:hAnsi="Times New Roman" w:cs="Times New Roman"/>
          <w:spacing w:val="-4"/>
          <w:sz w:val="24"/>
          <w:szCs w:val="24"/>
        </w:rPr>
        <w:t xml:space="preserve"> </w:t>
      </w:r>
      <w:r w:rsidRPr="009341A5">
        <w:rPr>
          <w:rFonts w:ascii="Times New Roman" w:hAnsi="Times New Roman" w:cs="Times New Roman"/>
          <w:sz w:val="24"/>
          <w:szCs w:val="24"/>
        </w:rPr>
        <w:t>к</w:t>
      </w:r>
      <w:r w:rsidRPr="009341A5">
        <w:rPr>
          <w:rFonts w:ascii="Times New Roman" w:hAnsi="Times New Roman" w:cs="Times New Roman"/>
          <w:spacing w:val="-4"/>
          <w:sz w:val="24"/>
          <w:szCs w:val="24"/>
        </w:rPr>
        <w:t xml:space="preserve"> </w:t>
      </w:r>
      <w:r w:rsidRPr="009341A5">
        <w:rPr>
          <w:rFonts w:ascii="Times New Roman" w:hAnsi="Times New Roman" w:cs="Times New Roman"/>
          <w:sz w:val="24"/>
          <w:szCs w:val="24"/>
        </w:rPr>
        <w:t>концу</w:t>
      </w:r>
      <w:r w:rsidRPr="009341A5">
        <w:rPr>
          <w:rFonts w:ascii="Times New Roman" w:hAnsi="Times New Roman" w:cs="Times New Roman"/>
          <w:spacing w:val="-6"/>
          <w:sz w:val="24"/>
          <w:szCs w:val="24"/>
        </w:rPr>
        <w:t xml:space="preserve"> </w:t>
      </w:r>
      <w:r w:rsidRPr="009341A5">
        <w:rPr>
          <w:rFonts w:ascii="Times New Roman" w:hAnsi="Times New Roman" w:cs="Times New Roman"/>
          <w:b/>
          <w:sz w:val="24"/>
          <w:szCs w:val="24"/>
        </w:rPr>
        <w:t>3</w:t>
      </w:r>
      <w:r w:rsidRPr="009341A5">
        <w:rPr>
          <w:rFonts w:ascii="Times New Roman" w:hAnsi="Times New Roman" w:cs="Times New Roman"/>
          <w:b/>
          <w:spacing w:val="-2"/>
          <w:sz w:val="24"/>
          <w:szCs w:val="24"/>
        </w:rPr>
        <w:t xml:space="preserve"> </w:t>
      </w:r>
      <w:r w:rsidRPr="009341A5">
        <w:rPr>
          <w:rFonts w:ascii="Times New Roman" w:hAnsi="Times New Roman" w:cs="Times New Roman"/>
          <w:spacing w:val="-2"/>
          <w:sz w:val="24"/>
          <w:szCs w:val="24"/>
        </w:rPr>
        <w:t>класса:</w:t>
      </w:r>
    </w:p>
    <w:p w:rsidR="009341A5" w:rsidRPr="009341A5" w:rsidRDefault="009341A5" w:rsidP="009341A5">
      <w:pPr>
        <w:pStyle w:val="aa"/>
        <w:rPr>
          <w:rFonts w:ascii="Times New Roman" w:hAnsi="Times New Roman" w:cs="Times New Roman"/>
          <w:sz w:val="24"/>
          <w:szCs w:val="24"/>
        </w:rPr>
      </w:pPr>
      <w:r w:rsidRPr="009341A5">
        <w:rPr>
          <w:rFonts w:ascii="Times New Roman" w:hAnsi="Times New Roman" w:cs="Times New Roman"/>
          <w:sz w:val="24"/>
          <w:szCs w:val="24"/>
        </w:rPr>
        <w:t>знать</w:t>
      </w:r>
      <w:r w:rsidRPr="009341A5">
        <w:rPr>
          <w:rFonts w:ascii="Times New Roman" w:hAnsi="Times New Roman" w:cs="Times New Roman"/>
          <w:spacing w:val="-18"/>
          <w:sz w:val="24"/>
          <w:szCs w:val="24"/>
        </w:rPr>
        <w:t xml:space="preserve"> </w:t>
      </w:r>
      <w:r w:rsidRPr="009341A5">
        <w:rPr>
          <w:rFonts w:ascii="Times New Roman" w:hAnsi="Times New Roman" w:cs="Times New Roman"/>
          <w:sz w:val="24"/>
          <w:szCs w:val="24"/>
        </w:rPr>
        <w:t>о</w:t>
      </w:r>
      <w:r w:rsidRPr="009341A5">
        <w:rPr>
          <w:rFonts w:ascii="Times New Roman" w:hAnsi="Times New Roman" w:cs="Times New Roman"/>
          <w:spacing w:val="-17"/>
          <w:sz w:val="24"/>
          <w:szCs w:val="24"/>
        </w:rPr>
        <w:t xml:space="preserve"> </w:t>
      </w:r>
      <w:r w:rsidRPr="009341A5">
        <w:rPr>
          <w:rFonts w:ascii="Times New Roman" w:hAnsi="Times New Roman" w:cs="Times New Roman"/>
          <w:sz w:val="24"/>
          <w:szCs w:val="24"/>
        </w:rPr>
        <w:t>словообразовании</w:t>
      </w:r>
      <w:r w:rsidRPr="009341A5">
        <w:rPr>
          <w:rFonts w:ascii="Times New Roman" w:hAnsi="Times New Roman" w:cs="Times New Roman"/>
          <w:spacing w:val="-18"/>
          <w:sz w:val="24"/>
          <w:szCs w:val="24"/>
        </w:rPr>
        <w:t xml:space="preserve"> </w:t>
      </w:r>
      <w:r w:rsidRPr="009341A5">
        <w:rPr>
          <w:rFonts w:ascii="Times New Roman" w:hAnsi="Times New Roman" w:cs="Times New Roman"/>
          <w:sz w:val="24"/>
          <w:szCs w:val="24"/>
        </w:rPr>
        <w:t>и</w:t>
      </w:r>
      <w:r w:rsidRPr="009341A5">
        <w:rPr>
          <w:rFonts w:ascii="Times New Roman" w:hAnsi="Times New Roman" w:cs="Times New Roman"/>
          <w:spacing w:val="-17"/>
          <w:sz w:val="24"/>
          <w:szCs w:val="24"/>
        </w:rPr>
        <w:t xml:space="preserve"> </w:t>
      </w:r>
      <w:r w:rsidRPr="009341A5">
        <w:rPr>
          <w:rFonts w:ascii="Times New Roman" w:hAnsi="Times New Roman" w:cs="Times New Roman"/>
          <w:sz w:val="24"/>
          <w:szCs w:val="24"/>
        </w:rPr>
        <w:t>составе</w:t>
      </w:r>
      <w:r w:rsidRPr="009341A5">
        <w:rPr>
          <w:rFonts w:ascii="Times New Roman" w:hAnsi="Times New Roman" w:cs="Times New Roman"/>
          <w:spacing w:val="-18"/>
          <w:sz w:val="24"/>
          <w:szCs w:val="24"/>
        </w:rPr>
        <w:t xml:space="preserve"> </w:t>
      </w:r>
      <w:r w:rsidRPr="009341A5">
        <w:rPr>
          <w:rFonts w:ascii="Times New Roman" w:hAnsi="Times New Roman" w:cs="Times New Roman"/>
          <w:sz w:val="24"/>
          <w:szCs w:val="24"/>
        </w:rPr>
        <w:t>слова,</w:t>
      </w:r>
      <w:r w:rsidRPr="009341A5">
        <w:rPr>
          <w:rFonts w:ascii="Times New Roman" w:hAnsi="Times New Roman" w:cs="Times New Roman"/>
          <w:spacing w:val="-17"/>
          <w:sz w:val="24"/>
          <w:szCs w:val="24"/>
        </w:rPr>
        <w:t xml:space="preserve"> </w:t>
      </w:r>
      <w:r w:rsidRPr="009341A5">
        <w:rPr>
          <w:rFonts w:ascii="Times New Roman" w:hAnsi="Times New Roman" w:cs="Times New Roman"/>
          <w:sz w:val="24"/>
          <w:szCs w:val="24"/>
        </w:rPr>
        <w:t>о</w:t>
      </w:r>
      <w:r w:rsidRPr="009341A5">
        <w:rPr>
          <w:rFonts w:ascii="Times New Roman" w:hAnsi="Times New Roman" w:cs="Times New Roman"/>
          <w:spacing w:val="-18"/>
          <w:sz w:val="24"/>
          <w:szCs w:val="24"/>
        </w:rPr>
        <w:t xml:space="preserve"> </w:t>
      </w:r>
      <w:r w:rsidRPr="009341A5">
        <w:rPr>
          <w:rFonts w:ascii="Times New Roman" w:hAnsi="Times New Roman" w:cs="Times New Roman"/>
          <w:sz w:val="24"/>
          <w:szCs w:val="24"/>
        </w:rPr>
        <w:t>значении</w:t>
      </w:r>
      <w:r w:rsidRPr="009341A5">
        <w:rPr>
          <w:rFonts w:ascii="Times New Roman" w:hAnsi="Times New Roman" w:cs="Times New Roman"/>
          <w:spacing w:val="-17"/>
          <w:sz w:val="24"/>
          <w:szCs w:val="24"/>
        </w:rPr>
        <w:t xml:space="preserve"> </w:t>
      </w:r>
      <w:r w:rsidRPr="009341A5">
        <w:rPr>
          <w:rFonts w:ascii="Times New Roman" w:hAnsi="Times New Roman" w:cs="Times New Roman"/>
          <w:sz w:val="24"/>
          <w:szCs w:val="24"/>
        </w:rPr>
        <w:t>суффиксов, окончаний, основ;</w:t>
      </w:r>
    </w:p>
    <w:p w:rsidR="009341A5" w:rsidRDefault="009341A5" w:rsidP="009341A5">
      <w:pPr>
        <w:pStyle w:val="aa"/>
        <w:rPr>
          <w:rFonts w:ascii="Times New Roman" w:hAnsi="Times New Roman" w:cs="Times New Roman"/>
          <w:sz w:val="24"/>
          <w:szCs w:val="24"/>
        </w:rPr>
      </w:pPr>
    </w:p>
    <w:p w:rsidR="009341A5" w:rsidRPr="009341A5" w:rsidRDefault="009341A5" w:rsidP="009341A5">
      <w:pPr>
        <w:pStyle w:val="aa"/>
        <w:rPr>
          <w:rFonts w:ascii="Times New Roman" w:hAnsi="Times New Roman" w:cs="Times New Roman"/>
          <w:sz w:val="24"/>
          <w:szCs w:val="24"/>
        </w:rPr>
      </w:pPr>
      <w:r w:rsidRPr="009341A5">
        <w:rPr>
          <w:rFonts w:ascii="Times New Roman" w:hAnsi="Times New Roman" w:cs="Times New Roman"/>
          <w:sz w:val="24"/>
          <w:szCs w:val="24"/>
        </w:rPr>
        <w:t>знать понятие «имя существительное», уметь различать слова, отвечающие на вопросы:</w:t>
      </w:r>
      <w:r w:rsidRPr="009341A5">
        <w:rPr>
          <w:rFonts w:ascii="Times New Roman" w:hAnsi="Times New Roman" w:cs="Times New Roman"/>
          <w:i/>
          <w:sz w:val="24"/>
          <w:szCs w:val="24"/>
        </w:rPr>
        <w:t>«чи?» («кто?»)</w:t>
      </w:r>
      <w:r w:rsidRPr="009341A5">
        <w:rPr>
          <w:rFonts w:ascii="Times New Roman" w:hAnsi="Times New Roman" w:cs="Times New Roman"/>
          <w:sz w:val="24"/>
          <w:szCs w:val="24"/>
        </w:rPr>
        <w:t>и</w:t>
      </w:r>
      <w:r w:rsidRPr="009341A5">
        <w:rPr>
          <w:rFonts w:ascii="Times New Roman" w:hAnsi="Times New Roman" w:cs="Times New Roman"/>
          <w:i/>
          <w:sz w:val="24"/>
          <w:szCs w:val="24"/>
        </w:rPr>
        <w:t>«се?» («что?»)</w:t>
      </w:r>
      <w:r w:rsidRPr="009341A5">
        <w:rPr>
          <w:rFonts w:ascii="Times New Roman" w:hAnsi="Times New Roman" w:cs="Times New Roman"/>
          <w:sz w:val="24"/>
          <w:szCs w:val="24"/>
        </w:rPr>
        <w:t>;</w:t>
      </w:r>
    </w:p>
    <w:p w:rsidR="009341A5" w:rsidRPr="009341A5" w:rsidRDefault="009341A5" w:rsidP="009341A5">
      <w:pPr>
        <w:pStyle w:val="aa"/>
        <w:rPr>
          <w:rFonts w:ascii="Times New Roman" w:hAnsi="Times New Roman" w:cs="Times New Roman"/>
          <w:i/>
          <w:sz w:val="24"/>
          <w:szCs w:val="24"/>
        </w:rPr>
      </w:pPr>
      <w:r w:rsidRPr="009341A5">
        <w:rPr>
          <w:rFonts w:ascii="Times New Roman" w:hAnsi="Times New Roman" w:cs="Times New Roman"/>
          <w:sz w:val="24"/>
          <w:szCs w:val="24"/>
        </w:rPr>
        <w:t xml:space="preserve">знать понятие «имя прилагательное», уметь отличать слова, обозначающие признаки предметов, отвечающие на вопросы: </w:t>
      </w:r>
      <w:r w:rsidRPr="009341A5">
        <w:rPr>
          <w:rFonts w:ascii="Times New Roman" w:hAnsi="Times New Roman" w:cs="Times New Roman"/>
          <w:i/>
          <w:sz w:val="24"/>
          <w:szCs w:val="24"/>
        </w:rPr>
        <w:t>«сегъуна?» («какой?»), «чиди?» («который?»), «сегъунти?» («какие?»)</w:t>
      </w:r>
    </w:p>
    <w:p w:rsidR="009341A5" w:rsidRPr="009341A5" w:rsidRDefault="009341A5" w:rsidP="009341A5">
      <w:pPr>
        <w:pStyle w:val="aa"/>
        <w:rPr>
          <w:rFonts w:ascii="Times New Roman" w:hAnsi="Times New Roman" w:cs="Times New Roman"/>
          <w:i/>
          <w:sz w:val="24"/>
          <w:szCs w:val="24"/>
        </w:rPr>
      </w:pPr>
      <w:r w:rsidRPr="009341A5">
        <w:rPr>
          <w:rFonts w:ascii="Times New Roman" w:hAnsi="Times New Roman" w:cs="Times New Roman"/>
          <w:sz w:val="24"/>
          <w:szCs w:val="24"/>
        </w:rPr>
        <w:t>знать понятие «глагол», уметь различать и употреблять слова, обозначающие действие и отвечающие на вопросы:</w:t>
      </w:r>
      <w:r w:rsidRPr="009341A5">
        <w:rPr>
          <w:rFonts w:ascii="Times New Roman" w:hAnsi="Times New Roman" w:cs="Times New Roman"/>
          <w:i/>
          <w:sz w:val="24"/>
          <w:szCs w:val="24"/>
        </w:rPr>
        <w:t>«се барес?» («что делать?»),«себирули?» («что делает?»),</w:t>
      </w:r>
      <w:r w:rsidRPr="009341A5">
        <w:rPr>
          <w:rFonts w:ascii="Times New Roman" w:hAnsi="Times New Roman" w:cs="Times New Roman"/>
          <w:b/>
          <w:i/>
          <w:sz w:val="24"/>
          <w:szCs w:val="24"/>
        </w:rPr>
        <w:t>«</w:t>
      </w:r>
      <w:r w:rsidRPr="009341A5">
        <w:rPr>
          <w:rFonts w:ascii="Times New Roman" w:hAnsi="Times New Roman" w:cs="Times New Roman"/>
          <w:i/>
          <w:sz w:val="24"/>
          <w:szCs w:val="24"/>
        </w:rPr>
        <w:t>себиру?» («что будет делать?»);</w:t>
      </w:r>
    </w:p>
    <w:p w:rsidR="009341A5" w:rsidRPr="009341A5" w:rsidRDefault="009341A5" w:rsidP="009341A5">
      <w:pPr>
        <w:pStyle w:val="aa"/>
        <w:rPr>
          <w:rFonts w:ascii="Times New Roman" w:hAnsi="Times New Roman" w:cs="Times New Roman"/>
          <w:sz w:val="24"/>
          <w:szCs w:val="24"/>
        </w:rPr>
      </w:pPr>
      <w:r w:rsidRPr="009341A5">
        <w:rPr>
          <w:rFonts w:ascii="Times New Roman" w:hAnsi="Times New Roman" w:cs="Times New Roman"/>
          <w:sz w:val="24"/>
          <w:szCs w:val="24"/>
        </w:rPr>
        <w:t xml:space="preserve">изменять глаголы по грамматическим классам и числам, </w:t>
      </w:r>
      <w:r w:rsidRPr="009341A5">
        <w:rPr>
          <w:rFonts w:ascii="Times New Roman" w:hAnsi="Times New Roman" w:cs="Times New Roman"/>
          <w:spacing w:val="-2"/>
          <w:sz w:val="24"/>
          <w:szCs w:val="24"/>
        </w:rPr>
        <w:t>временам;</w:t>
      </w:r>
    </w:p>
    <w:p w:rsidR="009341A5" w:rsidRPr="009341A5" w:rsidRDefault="009341A5" w:rsidP="009341A5">
      <w:pPr>
        <w:pStyle w:val="aa"/>
        <w:rPr>
          <w:rFonts w:ascii="Times New Roman" w:hAnsi="Times New Roman" w:cs="Times New Roman"/>
          <w:sz w:val="24"/>
          <w:szCs w:val="24"/>
        </w:rPr>
      </w:pPr>
      <w:r w:rsidRPr="009341A5">
        <w:rPr>
          <w:rFonts w:ascii="Times New Roman" w:hAnsi="Times New Roman" w:cs="Times New Roman"/>
          <w:sz w:val="24"/>
          <w:szCs w:val="24"/>
        </w:rPr>
        <w:t>знать</w:t>
      </w:r>
      <w:r w:rsidRPr="009341A5">
        <w:rPr>
          <w:rFonts w:ascii="Times New Roman" w:hAnsi="Times New Roman" w:cs="Times New Roman"/>
          <w:spacing w:val="-9"/>
          <w:sz w:val="24"/>
          <w:szCs w:val="24"/>
        </w:rPr>
        <w:t xml:space="preserve"> </w:t>
      </w:r>
      <w:r w:rsidRPr="009341A5">
        <w:rPr>
          <w:rFonts w:ascii="Times New Roman" w:hAnsi="Times New Roman" w:cs="Times New Roman"/>
          <w:sz w:val="24"/>
          <w:szCs w:val="24"/>
        </w:rPr>
        <w:t>грамматические</w:t>
      </w:r>
      <w:r w:rsidRPr="009341A5">
        <w:rPr>
          <w:rFonts w:ascii="Times New Roman" w:hAnsi="Times New Roman" w:cs="Times New Roman"/>
          <w:spacing w:val="-5"/>
          <w:sz w:val="24"/>
          <w:szCs w:val="24"/>
        </w:rPr>
        <w:t xml:space="preserve"> </w:t>
      </w:r>
      <w:r w:rsidRPr="009341A5">
        <w:rPr>
          <w:rFonts w:ascii="Times New Roman" w:hAnsi="Times New Roman" w:cs="Times New Roman"/>
          <w:sz w:val="24"/>
          <w:szCs w:val="24"/>
        </w:rPr>
        <w:t>признаки</w:t>
      </w:r>
      <w:r w:rsidRPr="009341A5">
        <w:rPr>
          <w:rFonts w:ascii="Times New Roman" w:hAnsi="Times New Roman" w:cs="Times New Roman"/>
          <w:spacing w:val="-4"/>
          <w:sz w:val="24"/>
          <w:szCs w:val="24"/>
        </w:rPr>
        <w:t xml:space="preserve"> </w:t>
      </w:r>
      <w:r w:rsidRPr="009341A5">
        <w:rPr>
          <w:rFonts w:ascii="Times New Roman" w:hAnsi="Times New Roman" w:cs="Times New Roman"/>
          <w:sz w:val="24"/>
          <w:szCs w:val="24"/>
        </w:rPr>
        <w:t>имён</w:t>
      </w:r>
      <w:r w:rsidRPr="009341A5">
        <w:rPr>
          <w:rFonts w:ascii="Times New Roman" w:hAnsi="Times New Roman" w:cs="Times New Roman"/>
          <w:spacing w:val="-5"/>
          <w:sz w:val="24"/>
          <w:szCs w:val="24"/>
        </w:rPr>
        <w:t xml:space="preserve"> </w:t>
      </w:r>
      <w:r w:rsidRPr="009341A5">
        <w:rPr>
          <w:rFonts w:ascii="Times New Roman" w:hAnsi="Times New Roman" w:cs="Times New Roman"/>
          <w:spacing w:val="-2"/>
          <w:sz w:val="24"/>
          <w:szCs w:val="24"/>
        </w:rPr>
        <w:t>существительных;</w:t>
      </w:r>
    </w:p>
    <w:p w:rsidR="009341A5" w:rsidRPr="009341A5" w:rsidRDefault="009341A5" w:rsidP="009341A5">
      <w:pPr>
        <w:pStyle w:val="aa"/>
        <w:rPr>
          <w:rFonts w:ascii="Times New Roman" w:hAnsi="Times New Roman" w:cs="Times New Roman"/>
          <w:sz w:val="24"/>
          <w:szCs w:val="24"/>
        </w:rPr>
      </w:pPr>
      <w:r w:rsidRPr="009341A5">
        <w:rPr>
          <w:rFonts w:ascii="Times New Roman" w:hAnsi="Times New Roman" w:cs="Times New Roman"/>
          <w:sz w:val="24"/>
          <w:szCs w:val="24"/>
        </w:rPr>
        <w:t xml:space="preserve">знать окончания имён существительных во множественном числе, вопросы падежей имён существительных, уметь склонять имена </w:t>
      </w:r>
      <w:r w:rsidRPr="009341A5">
        <w:rPr>
          <w:rFonts w:ascii="Times New Roman" w:hAnsi="Times New Roman" w:cs="Times New Roman"/>
          <w:spacing w:val="-2"/>
          <w:sz w:val="24"/>
          <w:szCs w:val="24"/>
        </w:rPr>
        <w:t>существительные;</w:t>
      </w:r>
    </w:p>
    <w:p w:rsidR="009341A5" w:rsidRPr="009341A5" w:rsidRDefault="009341A5" w:rsidP="009341A5">
      <w:pPr>
        <w:pStyle w:val="aa"/>
        <w:rPr>
          <w:rFonts w:ascii="Times New Roman" w:hAnsi="Times New Roman" w:cs="Times New Roman"/>
          <w:sz w:val="24"/>
          <w:szCs w:val="24"/>
        </w:rPr>
      </w:pPr>
      <w:r w:rsidRPr="009341A5">
        <w:rPr>
          <w:rFonts w:ascii="Times New Roman" w:hAnsi="Times New Roman" w:cs="Times New Roman"/>
          <w:sz w:val="24"/>
          <w:szCs w:val="24"/>
        </w:rPr>
        <w:t>знать о роли имён прилагательных,глаголов в речи, уметь подбирать к нимсинонимы;</w:t>
      </w:r>
    </w:p>
    <w:p w:rsidR="009341A5" w:rsidRPr="009341A5" w:rsidRDefault="009341A5" w:rsidP="009341A5">
      <w:pPr>
        <w:pStyle w:val="aa"/>
        <w:rPr>
          <w:rFonts w:ascii="Times New Roman" w:hAnsi="Times New Roman" w:cs="Times New Roman"/>
          <w:sz w:val="24"/>
          <w:szCs w:val="24"/>
        </w:rPr>
      </w:pPr>
      <w:r w:rsidRPr="009341A5">
        <w:rPr>
          <w:rFonts w:ascii="Times New Roman" w:hAnsi="Times New Roman" w:cs="Times New Roman"/>
          <w:sz w:val="24"/>
          <w:szCs w:val="24"/>
        </w:rPr>
        <w:t>знать о настоящем, прошедшем, будущем временах глаголов, и их роли в предложении речи;</w:t>
      </w:r>
    </w:p>
    <w:p w:rsidR="009341A5" w:rsidRPr="009341A5" w:rsidRDefault="009341A5" w:rsidP="009341A5">
      <w:pPr>
        <w:pStyle w:val="aa"/>
        <w:rPr>
          <w:rFonts w:ascii="Times New Roman" w:hAnsi="Times New Roman" w:cs="Times New Roman"/>
          <w:sz w:val="24"/>
          <w:szCs w:val="24"/>
        </w:rPr>
      </w:pPr>
      <w:r w:rsidRPr="009341A5">
        <w:rPr>
          <w:rFonts w:ascii="Times New Roman" w:hAnsi="Times New Roman" w:cs="Times New Roman"/>
          <w:sz w:val="24"/>
          <w:szCs w:val="24"/>
        </w:rPr>
        <w:t>знать</w:t>
      </w:r>
      <w:r w:rsidRPr="009341A5">
        <w:rPr>
          <w:rFonts w:ascii="Times New Roman" w:hAnsi="Times New Roman" w:cs="Times New Roman"/>
          <w:spacing w:val="-14"/>
          <w:sz w:val="24"/>
          <w:szCs w:val="24"/>
        </w:rPr>
        <w:t xml:space="preserve"> </w:t>
      </w:r>
      <w:r w:rsidRPr="009341A5">
        <w:rPr>
          <w:rFonts w:ascii="Times New Roman" w:hAnsi="Times New Roman" w:cs="Times New Roman"/>
          <w:sz w:val="24"/>
          <w:szCs w:val="24"/>
        </w:rPr>
        <w:t>о</w:t>
      </w:r>
      <w:r w:rsidRPr="009341A5">
        <w:rPr>
          <w:rFonts w:ascii="Times New Roman" w:hAnsi="Times New Roman" w:cs="Times New Roman"/>
          <w:spacing w:val="-13"/>
          <w:sz w:val="24"/>
          <w:szCs w:val="24"/>
        </w:rPr>
        <w:t xml:space="preserve"> </w:t>
      </w:r>
      <w:r w:rsidRPr="009341A5">
        <w:rPr>
          <w:rFonts w:ascii="Times New Roman" w:hAnsi="Times New Roman" w:cs="Times New Roman"/>
          <w:sz w:val="24"/>
          <w:szCs w:val="24"/>
        </w:rPr>
        <w:t>распространенных</w:t>
      </w:r>
      <w:r w:rsidRPr="009341A5">
        <w:rPr>
          <w:rFonts w:ascii="Times New Roman" w:hAnsi="Times New Roman" w:cs="Times New Roman"/>
          <w:spacing w:val="-10"/>
          <w:sz w:val="24"/>
          <w:szCs w:val="24"/>
        </w:rPr>
        <w:t xml:space="preserve"> </w:t>
      </w:r>
      <w:r w:rsidRPr="009341A5">
        <w:rPr>
          <w:rFonts w:ascii="Times New Roman" w:hAnsi="Times New Roman" w:cs="Times New Roman"/>
          <w:sz w:val="24"/>
          <w:szCs w:val="24"/>
        </w:rPr>
        <w:t>и</w:t>
      </w:r>
      <w:r w:rsidRPr="009341A5">
        <w:rPr>
          <w:rFonts w:ascii="Times New Roman" w:hAnsi="Times New Roman" w:cs="Times New Roman"/>
          <w:spacing w:val="-13"/>
          <w:sz w:val="24"/>
          <w:szCs w:val="24"/>
        </w:rPr>
        <w:t xml:space="preserve"> </w:t>
      </w:r>
      <w:r w:rsidRPr="009341A5">
        <w:rPr>
          <w:rFonts w:ascii="Times New Roman" w:hAnsi="Times New Roman" w:cs="Times New Roman"/>
          <w:sz w:val="24"/>
          <w:szCs w:val="24"/>
        </w:rPr>
        <w:t>нераспространенных</w:t>
      </w:r>
      <w:r w:rsidRPr="009341A5">
        <w:rPr>
          <w:rFonts w:ascii="Times New Roman" w:hAnsi="Times New Roman" w:cs="Times New Roman"/>
          <w:spacing w:val="-12"/>
          <w:sz w:val="24"/>
          <w:szCs w:val="24"/>
        </w:rPr>
        <w:t xml:space="preserve"> </w:t>
      </w:r>
      <w:r w:rsidRPr="009341A5">
        <w:rPr>
          <w:rFonts w:ascii="Times New Roman" w:hAnsi="Times New Roman" w:cs="Times New Roman"/>
          <w:spacing w:val="-2"/>
          <w:sz w:val="24"/>
          <w:szCs w:val="24"/>
        </w:rPr>
        <w:t>предложениях;</w:t>
      </w:r>
    </w:p>
    <w:p w:rsidR="009341A5" w:rsidRPr="009341A5" w:rsidRDefault="009341A5" w:rsidP="009341A5">
      <w:pPr>
        <w:pStyle w:val="aa"/>
        <w:rPr>
          <w:rFonts w:ascii="Times New Roman" w:hAnsi="Times New Roman" w:cs="Times New Roman"/>
          <w:sz w:val="24"/>
          <w:szCs w:val="24"/>
        </w:rPr>
      </w:pPr>
      <w:r w:rsidRPr="009341A5">
        <w:rPr>
          <w:rFonts w:ascii="Times New Roman" w:hAnsi="Times New Roman" w:cs="Times New Roman"/>
          <w:sz w:val="24"/>
          <w:szCs w:val="24"/>
        </w:rPr>
        <w:t>знать</w:t>
      </w:r>
      <w:r w:rsidRPr="009341A5">
        <w:rPr>
          <w:rFonts w:ascii="Times New Roman" w:hAnsi="Times New Roman" w:cs="Times New Roman"/>
          <w:spacing w:val="-7"/>
          <w:sz w:val="24"/>
          <w:szCs w:val="24"/>
        </w:rPr>
        <w:t xml:space="preserve"> </w:t>
      </w:r>
      <w:r w:rsidRPr="009341A5">
        <w:rPr>
          <w:rFonts w:ascii="Times New Roman" w:hAnsi="Times New Roman" w:cs="Times New Roman"/>
          <w:sz w:val="24"/>
          <w:szCs w:val="24"/>
        </w:rPr>
        <w:t>о</w:t>
      </w:r>
      <w:r w:rsidRPr="009341A5">
        <w:rPr>
          <w:rFonts w:ascii="Times New Roman" w:hAnsi="Times New Roman" w:cs="Times New Roman"/>
          <w:spacing w:val="-5"/>
          <w:sz w:val="24"/>
          <w:szCs w:val="24"/>
        </w:rPr>
        <w:t xml:space="preserve"> </w:t>
      </w:r>
      <w:r w:rsidRPr="009341A5">
        <w:rPr>
          <w:rFonts w:ascii="Times New Roman" w:hAnsi="Times New Roman" w:cs="Times New Roman"/>
          <w:sz w:val="24"/>
          <w:szCs w:val="24"/>
        </w:rPr>
        <w:t>второстепенных</w:t>
      </w:r>
      <w:r w:rsidRPr="009341A5">
        <w:rPr>
          <w:rFonts w:ascii="Times New Roman" w:hAnsi="Times New Roman" w:cs="Times New Roman"/>
          <w:spacing w:val="-4"/>
          <w:sz w:val="24"/>
          <w:szCs w:val="24"/>
        </w:rPr>
        <w:t xml:space="preserve"> </w:t>
      </w:r>
      <w:r w:rsidRPr="009341A5">
        <w:rPr>
          <w:rFonts w:ascii="Times New Roman" w:hAnsi="Times New Roman" w:cs="Times New Roman"/>
          <w:sz w:val="24"/>
          <w:szCs w:val="24"/>
        </w:rPr>
        <w:t>членах</w:t>
      </w:r>
      <w:r w:rsidRPr="009341A5">
        <w:rPr>
          <w:rFonts w:ascii="Times New Roman" w:hAnsi="Times New Roman" w:cs="Times New Roman"/>
          <w:spacing w:val="-7"/>
          <w:sz w:val="24"/>
          <w:szCs w:val="24"/>
        </w:rPr>
        <w:t xml:space="preserve"> </w:t>
      </w:r>
      <w:r w:rsidRPr="009341A5">
        <w:rPr>
          <w:rFonts w:ascii="Times New Roman" w:hAnsi="Times New Roman" w:cs="Times New Roman"/>
          <w:spacing w:val="-2"/>
          <w:sz w:val="24"/>
          <w:szCs w:val="24"/>
        </w:rPr>
        <w:t>предложения;</w:t>
      </w:r>
    </w:p>
    <w:p w:rsidR="009341A5" w:rsidRPr="009341A5" w:rsidRDefault="009341A5" w:rsidP="009341A5">
      <w:pPr>
        <w:pStyle w:val="aa"/>
        <w:rPr>
          <w:rFonts w:ascii="Times New Roman" w:hAnsi="Times New Roman" w:cs="Times New Roman"/>
          <w:sz w:val="24"/>
          <w:szCs w:val="24"/>
        </w:rPr>
      </w:pPr>
      <w:r w:rsidRPr="009341A5">
        <w:rPr>
          <w:rFonts w:ascii="Times New Roman" w:hAnsi="Times New Roman" w:cs="Times New Roman"/>
          <w:sz w:val="24"/>
          <w:szCs w:val="24"/>
        </w:rPr>
        <w:t>уметь</w:t>
      </w:r>
      <w:r w:rsidRPr="009341A5">
        <w:rPr>
          <w:rFonts w:ascii="Times New Roman" w:hAnsi="Times New Roman" w:cs="Times New Roman"/>
          <w:spacing w:val="-4"/>
          <w:sz w:val="24"/>
          <w:szCs w:val="24"/>
        </w:rPr>
        <w:t xml:space="preserve"> </w:t>
      </w:r>
      <w:r w:rsidRPr="009341A5">
        <w:rPr>
          <w:rFonts w:ascii="Times New Roman" w:hAnsi="Times New Roman" w:cs="Times New Roman"/>
          <w:sz w:val="24"/>
          <w:szCs w:val="24"/>
        </w:rPr>
        <w:t>определять</w:t>
      </w:r>
      <w:r w:rsidRPr="009341A5">
        <w:rPr>
          <w:rFonts w:ascii="Times New Roman" w:hAnsi="Times New Roman" w:cs="Times New Roman"/>
          <w:spacing w:val="-5"/>
          <w:sz w:val="24"/>
          <w:szCs w:val="24"/>
        </w:rPr>
        <w:t xml:space="preserve"> </w:t>
      </w:r>
      <w:r w:rsidRPr="009341A5">
        <w:rPr>
          <w:rFonts w:ascii="Times New Roman" w:hAnsi="Times New Roman" w:cs="Times New Roman"/>
          <w:sz w:val="24"/>
          <w:szCs w:val="24"/>
        </w:rPr>
        <w:t>основную</w:t>
      </w:r>
      <w:r w:rsidRPr="009341A5">
        <w:rPr>
          <w:rFonts w:ascii="Times New Roman" w:hAnsi="Times New Roman" w:cs="Times New Roman"/>
          <w:spacing w:val="-4"/>
          <w:sz w:val="24"/>
          <w:szCs w:val="24"/>
        </w:rPr>
        <w:t xml:space="preserve"> </w:t>
      </w:r>
      <w:r w:rsidRPr="009341A5">
        <w:rPr>
          <w:rFonts w:ascii="Times New Roman" w:hAnsi="Times New Roman" w:cs="Times New Roman"/>
          <w:sz w:val="24"/>
          <w:szCs w:val="24"/>
        </w:rPr>
        <w:t>мысль</w:t>
      </w:r>
      <w:r w:rsidRPr="009341A5">
        <w:rPr>
          <w:rFonts w:ascii="Times New Roman" w:hAnsi="Times New Roman" w:cs="Times New Roman"/>
          <w:spacing w:val="-5"/>
          <w:sz w:val="24"/>
          <w:szCs w:val="24"/>
        </w:rPr>
        <w:t xml:space="preserve"> </w:t>
      </w:r>
      <w:r w:rsidRPr="009341A5">
        <w:rPr>
          <w:rFonts w:ascii="Times New Roman" w:hAnsi="Times New Roman" w:cs="Times New Roman"/>
          <w:sz w:val="24"/>
          <w:szCs w:val="24"/>
        </w:rPr>
        <w:t>текста,</w:t>
      </w:r>
      <w:r w:rsidRPr="009341A5">
        <w:rPr>
          <w:rFonts w:ascii="Times New Roman" w:hAnsi="Times New Roman" w:cs="Times New Roman"/>
          <w:spacing w:val="-3"/>
          <w:sz w:val="24"/>
          <w:szCs w:val="24"/>
        </w:rPr>
        <w:t xml:space="preserve"> </w:t>
      </w:r>
      <w:r w:rsidRPr="009341A5">
        <w:rPr>
          <w:rFonts w:ascii="Times New Roman" w:hAnsi="Times New Roman" w:cs="Times New Roman"/>
          <w:sz w:val="24"/>
          <w:szCs w:val="24"/>
        </w:rPr>
        <w:t>делить</w:t>
      </w:r>
      <w:r w:rsidRPr="009341A5">
        <w:rPr>
          <w:rFonts w:ascii="Times New Roman" w:hAnsi="Times New Roman" w:cs="Times New Roman"/>
          <w:spacing w:val="-5"/>
          <w:sz w:val="24"/>
          <w:szCs w:val="24"/>
        </w:rPr>
        <w:t xml:space="preserve"> </w:t>
      </w:r>
      <w:r w:rsidRPr="009341A5">
        <w:rPr>
          <w:rFonts w:ascii="Times New Roman" w:hAnsi="Times New Roman" w:cs="Times New Roman"/>
          <w:sz w:val="24"/>
          <w:szCs w:val="24"/>
        </w:rPr>
        <w:t>текст</w:t>
      </w:r>
      <w:r w:rsidRPr="009341A5">
        <w:rPr>
          <w:rFonts w:ascii="Times New Roman" w:hAnsi="Times New Roman" w:cs="Times New Roman"/>
          <w:spacing w:val="-6"/>
          <w:sz w:val="24"/>
          <w:szCs w:val="24"/>
        </w:rPr>
        <w:t xml:space="preserve"> </w:t>
      </w:r>
      <w:r w:rsidRPr="009341A5">
        <w:rPr>
          <w:rFonts w:ascii="Times New Roman" w:hAnsi="Times New Roman" w:cs="Times New Roman"/>
          <w:sz w:val="24"/>
          <w:szCs w:val="24"/>
        </w:rPr>
        <w:t>на</w:t>
      </w:r>
      <w:r w:rsidRPr="009341A5">
        <w:rPr>
          <w:rFonts w:ascii="Times New Roman" w:hAnsi="Times New Roman" w:cs="Times New Roman"/>
          <w:spacing w:val="-3"/>
          <w:sz w:val="24"/>
          <w:szCs w:val="24"/>
        </w:rPr>
        <w:t xml:space="preserve"> </w:t>
      </w:r>
      <w:r w:rsidRPr="009341A5">
        <w:rPr>
          <w:rFonts w:ascii="Times New Roman" w:hAnsi="Times New Roman" w:cs="Times New Roman"/>
          <w:sz w:val="24"/>
          <w:szCs w:val="24"/>
        </w:rPr>
        <w:t>части, знать</w:t>
      </w:r>
      <w:r w:rsidRPr="009341A5">
        <w:rPr>
          <w:rFonts w:ascii="Times New Roman" w:hAnsi="Times New Roman" w:cs="Times New Roman"/>
          <w:spacing w:val="-4"/>
          <w:sz w:val="24"/>
          <w:szCs w:val="24"/>
        </w:rPr>
        <w:t xml:space="preserve"> </w:t>
      </w:r>
      <w:r w:rsidRPr="009341A5">
        <w:rPr>
          <w:rFonts w:ascii="Times New Roman" w:hAnsi="Times New Roman" w:cs="Times New Roman"/>
          <w:sz w:val="24"/>
          <w:szCs w:val="24"/>
        </w:rPr>
        <w:t>признаки</w:t>
      </w:r>
      <w:r w:rsidRPr="009341A5">
        <w:rPr>
          <w:rFonts w:ascii="Times New Roman" w:hAnsi="Times New Roman" w:cs="Times New Roman"/>
          <w:spacing w:val="-3"/>
          <w:sz w:val="24"/>
          <w:szCs w:val="24"/>
        </w:rPr>
        <w:t xml:space="preserve"> </w:t>
      </w:r>
      <w:r w:rsidRPr="009341A5">
        <w:rPr>
          <w:rFonts w:ascii="Times New Roman" w:hAnsi="Times New Roman" w:cs="Times New Roman"/>
          <w:sz w:val="24"/>
          <w:szCs w:val="24"/>
        </w:rPr>
        <w:t>текста-описания,</w:t>
      </w:r>
      <w:r w:rsidRPr="009341A5">
        <w:rPr>
          <w:rFonts w:ascii="Times New Roman" w:hAnsi="Times New Roman" w:cs="Times New Roman"/>
          <w:spacing w:val="-3"/>
          <w:sz w:val="24"/>
          <w:szCs w:val="24"/>
        </w:rPr>
        <w:t xml:space="preserve"> </w:t>
      </w:r>
      <w:r w:rsidRPr="009341A5">
        <w:rPr>
          <w:rFonts w:ascii="Times New Roman" w:hAnsi="Times New Roman" w:cs="Times New Roman"/>
          <w:sz w:val="24"/>
          <w:szCs w:val="24"/>
        </w:rPr>
        <w:t>текста-повествования,</w:t>
      </w:r>
      <w:r w:rsidRPr="009341A5">
        <w:rPr>
          <w:rFonts w:ascii="Times New Roman" w:hAnsi="Times New Roman" w:cs="Times New Roman"/>
          <w:spacing w:val="-3"/>
          <w:sz w:val="24"/>
          <w:szCs w:val="24"/>
        </w:rPr>
        <w:t xml:space="preserve"> </w:t>
      </w:r>
      <w:r w:rsidRPr="009341A5">
        <w:rPr>
          <w:rFonts w:ascii="Times New Roman" w:hAnsi="Times New Roman" w:cs="Times New Roman"/>
          <w:sz w:val="24"/>
          <w:szCs w:val="24"/>
        </w:rPr>
        <w:t>текста-рассуждения;</w:t>
      </w:r>
    </w:p>
    <w:p w:rsidR="009341A5" w:rsidRPr="009341A5" w:rsidRDefault="009341A5" w:rsidP="009341A5">
      <w:pPr>
        <w:pStyle w:val="aa"/>
        <w:rPr>
          <w:rFonts w:ascii="Times New Roman" w:hAnsi="Times New Roman" w:cs="Times New Roman"/>
          <w:sz w:val="24"/>
          <w:szCs w:val="24"/>
        </w:rPr>
      </w:pPr>
      <w:r w:rsidRPr="009341A5">
        <w:rPr>
          <w:rFonts w:ascii="Times New Roman" w:hAnsi="Times New Roman" w:cs="Times New Roman"/>
          <w:sz w:val="24"/>
          <w:szCs w:val="24"/>
        </w:rPr>
        <w:t xml:space="preserve">знать фразеологизмы, омонимы, уметь подбирать синонимы, </w:t>
      </w:r>
      <w:r w:rsidRPr="009341A5">
        <w:rPr>
          <w:rFonts w:ascii="Times New Roman" w:hAnsi="Times New Roman" w:cs="Times New Roman"/>
          <w:spacing w:val="-2"/>
          <w:sz w:val="24"/>
          <w:szCs w:val="24"/>
        </w:rPr>
        <w:t>антонимы.</w:t>
      </w:r>
    </w:p>
    <w:p w:rsidR="009341A5" w:rsidRPr="009341A5" w:rsidRDefault="009341A5" w:rsidP="009341A5">
      <w:pPr>
        <w:pStyle w:val="aa"/>
        <w:rPr>
          <w:rFonts w:ascii="Times New Roman" w:hAnsi="Times New Roman" w:cs="Times New Roman"/>
          <w:sz w:val="24"/>
          <w:szCs w:val="24"/>
        </w:rPr>
      </w:pPr>
      <w:r w:rsidRPr="009341A5">
        <w:rPr>
          <w:rFonts w:ascii="Times New Roman" w:hAnsi="Times New Roman" w:cs="Times New Roman"/>
          <w:sz w:val="24"/>
          <w:szCs w:val="24"/>
        </w:rPr>
        <w:t>Предметные</w:t>
      </w:r>
      <w:r w:rsidRPr="009341A5">
        <w:rPr>
          <w:rFonts w:ascii="Times New Roman" w:hAnsi="Times New Roman" w:cs="Times New Roman"/>
          <w:spacing w:val="-3"/>
          <w:sz w:val="24"/>
          <w:szCs w:val="24"/>
        </w:rPr>
        <w:t xml:space="preserve"> </w:t>
      </w:r>
      <w:r w:rsidRPr="009341A5">
        <w:rPr>
          <w:rFonts w:ascii="Times New Roman" w:hAnsi="Times New Roman" w:cs="Times New Roman"/>
          <w:sz w:val="24"/>
          <w:szCs w:val="24"/>
        </w:rPr>
        <w:t>результаты</w:t>
      </w:r>
      <w:r w:rsidRPr="009341A5">
        <w:rPr>
          <w:rFonts w:ascii="Times New Roman" w:hAnsi="Times New Roman" w:cs="Times New Roman"/>
          <w:spacing w:val="-4"/>
          <w:sz w:val="24"/>
          <w:szCs w:val="24"/>
        </w:rPr>
        <w:t xml:space="preserve"> </w:t>
      </w:r>
      <w:r w:rsidRPr="009341A5">
        <w:rPr>
          <w:rFonts w:ascii="Times New Roman" w:hAnsi="Times New Roman" w:cs="Times New Roman"/>
          <w:sz w:val="24"/>
          <w:szCs w:val="24"/>
        </w:rPr>
        <w:t>к</w:t>
      </w:r>
      <w:r w:rsidRPr="009341A5">
        <w:rPr>
          <w:rFonts w:ascii="Times New Roman" w:hAnsi="Times New Roman" w:cs="Times New Roman"/>
          <w:spacing w:val="-5"/>
          <w:sz w:val="24"/>
          <w:szCs w:val="24"/>
        </w:rPr>
        <w:t xml:space="preserve"> </w:t>
      </w:r>
      <w:r w:rsidRPr="009341A5">
        <w:rPr>
          <w:rFonts w:ascii="Times New Roman" w:hAnsi="Times New Roman" w:cs="Times New Roman"/>
          <w:sz w:val="24"/>
          <w:szCs w:val="24"/>
        </w:rPr>
        <w:t>концу</w:t>
      </w:r>
      <w:r w:rsidRPr="009341A5">
        <w:rPr>
          <w:rFonts w:ascii="Times New Roman" w:hAnsi="Times New Roman" w:cs="Times New Roman"/>
          <w:spacing w:val="-6"/>
          <w:sz w:val="24"/>
          <w:szCs w:val="24"/>
        </w:rPr>
        <w:t xml:space="preserve"> </w:t>
      </w:r>
      <w:r w:rsidRPr="009341A5">
        <w:rPr>
          <w:rFonts w:ascii="Times New Roman" w:hAnsi="Times New Roman" w:cs="Times New Roman"/>
          <w:sz w:val="24"/>
          <w:szCs w:val="24"/>
        </w:rPr>
        <w:t>4</w:t>
      </w:r>
      <w:r w:rsidRPr="009341A5">
        <w:rPr>
          <w:rFonts w:ascii="Times New Roman" w:hAnsi="Times New Roman" w:cs="Times New Roman"/>
          <w:spacing w:val="-1"/>
          <w:sz w:val="24"/>
          <w:szCs w:val="24"/>
        </w:rPr>
        <w:t xml:space="preserve"> </w:t>
      </w:r>
      <w:r w:rsidRPr="009341A5">
        <w:rPr>
          <w:rFonts w:ascii="Times New Roman" w:hAnsi="Times New Roman" w:cs="Times New Roman"/>
          <w:spacing w:val="-2"/>
          <w:sz w:val="24"/>
          <w:szCs w:val="24"/>
        </w:rPr>
        <w:t>класса</w:t>
      </w:r>
    </w:p>
    <w:p w:rsidR="009341A5" w:rsidRPr="009341A5" w:rsidRDefault="009341A5" w:rsidP="009341A5">
      <w:pPr>
        <w:pStyle w:val="aa"/>
        <w:rPr>
          <w:rFonts w:ascii="Times New Roman" w:hAnsi="Times New Roman" w:cs="Times New Roman"/>
          <w:sz w:val="24"/>
          <w:szCs w:val="24"/>
        </w:rPr>
      </w:pPr>
      <w:r w:rsidRPr="009341A5">
        <w:rPr>
          <w:rFonts w:ascii="Times New Roman" w:hAnsi="Times New Roman" w:cs="Times New Roman"/>
          <w:sz w:val="24"/>
          <w:szCs w:val="24"/>
        </w:rPr>
        <w:t>различать</w:t>
      </w:r>
      <w:r w:rsidRPr="009341A5">
        <w:rPr>
          <w:rFonts w:ascii="Times New Roman" w:hAnsi="Times New Roman" w:cs="Times New Roman"/>
          <w:spacing w:val="-7"/>
          <w:sz w:val="24"/>
          <w:szCs w:val="24"/>
        </w:rPr>
        <w:t xml:space="preserve"> </w:t>
      </w:r>
      <w:r w:rsidRPr="009341A5">
        <w:rPr>
          <w:rFonts w:ascii="Times New Roman" w:hAnsi="Times New Roman" w:cs="Times New Roman"/>
          <w:sz w:val="24"/>
          <w:szCs w:val="24"/>
        </w:rPr>
        <w:t>части</w:t>
      </w:r>
      <w:r w:rsidRPr="009341A5">
        <w:rPr>
          <w:rFonts w:ascii="Times New Roman" w:hAnsi="Times New Roman" w:cs="Times New Roman"/>
          <w:spacing w:val="-3"/>
          <w:sz w:val="24"/>
          <w:szCs w:val="24"/>
        </w:rPr>
        <w:t xml:space="preserve"> </w:t>
      </w:r>
      <w:r w:rsidRPr="009341A5">
        <w:rPr>
          <w:rFonts w:ascii="Times New Roman" w:hAnsi="Times New Roman" w:cs="Times New Roman"/>
          <w:spacing w:val="-4"/>
          <w:sz w:val="24"/>
          <w:szCs w:val="24"/>
        </w:rPr>
        <w:t>речи;</w:t>
      </w:r>
    </w:p>
    <w:p w:rsidR="009341A5" w:rsidRPr="009341A5" w:rsidRDefault="009341A5" w:rsidP="009341A5">
      <w:pPr>
        <w:pStyle w:val="aa"/>
        <w:rPr>
          <w:rFonts w:ascii="Times New Roman" w:hAnsi="Times New Roman" w:cs="Times New Roman"/>
          <w:sz w:val="24"/>
          <w:szCs w:val="24"/>
        </w:rPr>
      </w:pPr>
      <w:r w:rsidRPr="009341A5">
        <w:rPr>
          <w:rFonts w:ascii="Times New Roman" w:hAnsi="Times New Roman" w:cs="Times New Roman"/>
          <w:spacing w:val="-2"/>
          <w:sz w:val="24"/>
          <w:szCs w:val="24"/>
        </w:rPr>
        <w:t>знать</w:t>
      </w:r>
      <w:r w:rsidRPr="009341A5">
        <w:rPr>
          <w:rFonts w:ascii="Times New Roman" w:hAnsi="Times New Roman" w:cs="Times New Roman"/>
          <w:sz w:val="24"/>
          <w:szCs w:val="24"/>
        </w:rPr>
        <w:tab/>
      </w:r>
      <w:r w:rsidRPr="009341A5">
        <w:rPr>
          <w:rFonts w:ascii="Times New Roman" w:hAnsi="Times New Roman" w:cs="Times New Roman"/>
          <w:spacing w:val="-6"/>
          <w:sz w:val="24"/>
          <w:szCs w:val="24"/>
        </w:rPr>
        <w:t>об</w:t>
      </w:r>
      <w:r w:rsidRPr="009341A5">
        <w:rPr>
          <w:rFonts w:ascii="Times New Roman" w:hAnsi="Times New Roman" w:cs="Times New Roman"/>
          <w:sz w:val="24"/>
          <w:szCs w:val="24"/>
        </w:rPr>
        <w:tab/>
      </w:r>
      <w:r w:rsidRPr="009341A5">
        <w:rPr>
          <w:rFonts w:ascii="Times New Roman" w:hAnsi="Times New Roman" w:cs="Times New Roman"/>
          <w:spacing w:val="-2"/>
          <w:sz w:val="24"/>
          <w:szCs w:val="24"/>
        </w:rPr>
        <w:t>именах</w:t>
      </w:r>
      <w:r w:rsidRPr="009341A5">
        <w:rPr>
          <w:rFonts w:ascii="Times New Roman" w:hAnsi="Times New Roman" w:cs="Times New Roman"/>
          <w:sz w:val="24"/>
          <w:szCs w:val="24"/>
        </w:rPr>
        <w:tab/>
      </w:r>
      <w:r w:rsidRPr="009341A5">
        <w:rPr>
          <w:rFonts w:ascii="Times New Roman" w:hAnsi="Times New Roman" w:cs="Times New Roman"/>
          <w:spacing w:val="-2"/>
          <w:sz w:val="24"/>
          <w:szCs w:val="24"/>
        </w:rPr>
        <w:t>существительных,</w:t>
      </w:r>
      <w:r w:rsidRPr="009341A5">
        <w:rPr>
          <w:rFonts w:ascii="Times New Roman" w:hAnsi="Times New Roman" w:cs="Times New Roman"/>
          <w:sz w:val="24"/>
          <w:szCs w:val="24"/>
        </w:rPr>
        <w:tab/>
      </w:r>
      <w:r w:rsidRPr="009341A5">
        <w:rPr>
          <w:rFonts w:ascii="Times New Roman" w:hAnsi="Times New Roman" w:cs="Times New Roman"/>
          <w:spacing w:val="-6"/>
          <w:sz w:val="24"/>
          <w:szCs w:val="24"/>
        </w:rPr>
        <w:t>не</w:t>
      </w:r>
      <w:r w:rsidRPr="009341A5">
        <w:rPr>
          <w:rFonts w:ascii="Times New Roman" w:hAnsi="Times New Roman" w:cs="Times New Roman"/>
          <w:sz w:val="24"/>
          <w:szCs w:val="24"/>
        </w:rPr>
        <w:tab/>
      </w:r>
      <w:r w:rsidRPr="009341A5">
        <w:rPr>
          <w:rFonts w:ascii="Times New Roman" w:hAnsi="Times New Roman" w:cs="Times New Roman"/>
          <w:spacing w:val="-2"/>
          <w:sz w:val="24"/>
          <w:szCs w:val="24"/>
        </w:rPr>
        <w:t>имеющих</w:t>
      </w:r>
      <w:r w:rsidRPr="009341A5">
        <w:rPr>
          <w:rFonts w:ascii="Times New Roman" w:hAnsi="Times New Roman" w:cs="Times New Roman"/>
          <w:sz w:val="24"/>
          <w:szCs w:val="24"/>
        </w:rPr>
        <w:tab/>
      </w:r>
      <w:r w:rsidRPr="009341A5">
        <w:rPr>
          <w:rFonts w:ascii="Times New Roman" w:hAnsi="Times New Roman" w:cs="Times New Roman"/>
          <w:spacing w:val="-4"/>
          <w:sz w:val="24"/>
          <w:szCs w:val="24"/>
        </w:rPr>
        <w:t xml:space="preserve">форм </w:t>
      </w:r>
      <w:r w:rsidRPr="009341A5">
        <w:rPr>
          <w:rFonts w:ascii="Times New Roman" w:hAnsi="Times New Roman" w:cs="Times New Roman"/>
          <w:sz w:val="24"/>
          <w:szCs w:val="24"/>
        </w:rPr>
        <w:t>множественного числа;</w:t>
      </w:r>
    </w:p>
    <w:p w:rsidR="009341A5" w:rsidRPr="009341A5" w:rsidRDefault="009341A5" w:rsidP="009341A5">
      <w:pPr>
        <w:pStyle w:val="aa"/>
        <w:rPr>
          <w:rFonts w:ascii="Times New Roman" w:hAnsi="Times New Roman" w:cs="Times New Roman"/>
          <w:sz w:val="24"/>
          <w:szCs w:val="24"/>
        </w:rPr>
      </w:pPr>
      <w:r w:rsidRPr="009341A5">
        <w:rPr>
          <w:rFonts w:ascii="Times New Roman" w:hAnsi="Times New Roman" w:cs="Times New Roman"/>
          <w:sz w:val="24"/>
          <w:szCs w:val="24"/>
        </w:rPr>
        <w:t>знать</w:t>
      </w:r>
      <w:r w:rsidRPr="009341A5">
        <w:rPr>
          <w:rFonts w:ascii="Times New Roman" w:hAnsi="Times New Roman" w:cs="Times New Roman"/>
          <w:spacing w:val="-9"/>
          <w:sz w:val="24"/>
          <w:szCs w:val="24"/>
        </w:rPr>
        <w:t xml:space="preserve"> </w:t>
      </w:r>
      <w:r w:rsidRPr="009341A5">
        <w:rPr>
          <w:rFonts w:ascii="Times New Roman" w:hAnsi="Times New Roman" w:cs="Times New Roman"/>
          <w:sz w:val="24"/>
          <w:szCs w:val="24"/>
        </w:rPr>
        <w:t>склонения</w:t>
      </w:r>
      <w:r w:rsidRPr="009341A5">
        <w:rPr>
          <w:rFonts w:ascii="Times New Roman" w:hAnsi="Times New Roman" w:cs="Times New Roman"/>
          <w:spacing w:val="-5"/>
          <w:sz w:val="24"/>
          <w:szCs w:val="24"/>
        </w:rPr>
        <w:t xml:space="preserve"> </w:t>
      </w:r>
      <w:r w:rsidRPr="009341A5">
        <w:rPr>
          <w:rFonts w:ascii="Times New Roman" w:hAnsi="Times New Roman" w:cs="Times New Roman"/>
          <w:sz w:val="24"/>
          <w:szCs w:val="24"/>
        </w:rPr>
        <w:t>имён</w:t>
      </w:r>
      <w:r w:rsidRPr="009341A5">
        <w:rPr>
          <w:rFonts w:ascii="Times New Roman" w:hAnsi="Times New Roman" w:cs="Times New Roman"/>
          <w:spacing w:val="-4"/>
          <w:sz w:val="24"/>
          <w:szCs w:val="24"/>
        </w:rPr>
        <w:t xml:space="preserve"> </w:t>
      </w:r>
      <w:r w:rsidRPr="009341A5">
        <w:rPr>
          <w:rFonts w:ascii="Times New Roman" w:hAnsi="Times New Roman" w:cs="Times New Roman"/>
          <w:sz w:val="24"/>
          <w:szCs w:val="24"/>
        </w:rPr>
        <w:t>существительных</w:t>
      </w:r>
      <w:r w:rsidRPr="009341A5">
        <w:rPr>
          <w:rFonts w:ascii="Times New Roman" w:hAnsi="Times New Roman" w:cs="Times New Roman"/>
          <w:spacing w:val="-5"/>
          <w:sz w:val="24"/>
          <w:szCs w:val="24"/>
        </w:rPr>
        <w:t xml:space="preserve"> </w:t>
      </w:r>
      <w:r w:rsidRPr="009341A5">
        <w:rPr>
          <w:rFonts w:ascii="Times New Roman" w:hAnsi="Times New Roman" w:cs="Times New Roman"/>
          <w:sz w:val="24"/>
          <w:szCs w:val="24"/>
        </w:rPr>
        <w:t>и</w:t>
      </w:r>
      <w:r w:rsidRPr="009341A5">
        <w:rPr>
          <w:rFonts w:ascii="Times New Roman" w:hAnsi="Times New Roman" w:cs="Times New Roman"/>
          <w:spacing w:val="-5"/>
          <w:sz w:val="24"/>
          <w:szCs w:val="24"/>
        </w:rPr>
        <w:t xml:space="preserve"> </w:t>
      </w:r>
      <w:r w:rsidRPr="009341A5">
        <w:rPr>
          <w:rFonts w:ascii="Times New Roman" w:hAnsi="Times New Roman" w:cs="Times New Roman"/>
          <w:sz w:val="24"/>
          <w:szCs w:val="24"/>
        </w:rPr>
        <w:t>значения</w:t>
      </w:r>
      <w:r w:rsidRPr="009341A5">
        <w:rPr>
          <w:rFonts w:ascii="Times New Roman" w:hAnsi="Times New Roman" w:cs="Times New Roman"/>
          <w:spacing w:val="-5"/>
          <w:sz w:val="24"/>
          <w:szCs w:val="24"/>
        </w:rPr>
        <w:t xml:space="preserve"> </w:t>
      </w:r>
      <w:r w:rsidRPr="009341A5">
        <w:rPr>
          <w:rFonts w:ascii="Times New Roman" w:hAnsi="Times New Roman" w:cs="Times New Roman"/>
          <w:spacing w:val="-2"/>
          <w:sz w:val="24"/>
          <w:szCs w:val="24"/>
        </w:rPr>
        <w:t>падежей;</w:t>
      </w:r>
    </w:p>
    <w:p w:rsidR="009341A5" w:rsidRPr="009341A5" w:rsidRDefault="009341A5" w:rsidP="009341A5">
      <w:pPr>
        <w:pStyle w:val="aa"/>
        <w:rPr>
          <w:rFonts w:ascii="Times New Roman" w:hAnsi="Times New Roman" w:cs="Times New Roman"/>
          <w:sz w:val="24"/>
          <w:szCs w:val="24"/>
        </w:rPr>
      </w:pPr>
      <w:r w:rsidRPr="009341A5">
        <w:rPr>
          <w:rFonts w:ascii="Times New Roman" w:hAnsi="Times New Roman" w:cs="Times New Roman"/>
          <w:sz w:val="24"/>
          <w:szCs w:val="24"/>
        </w:rPr>
        <w:t>знать</w:t>
      </w:r>
      <w:r w:rsidRPr="009341A5">
        <w:rPr>
          <w:rFonts w:ascii="Times New Roman" w:hAnsi="Times New Roman" w:cs="Times New Roman"/>
          <w:spacing w:val="40"/>
          <w:sz w:val="24"/>
          <w:szCs w:val="24"/>
        </w:rPr>
        <w:t xml:space="preserve"> </w:t>
      </w:r>
      <w:r w:rsidRPr="009341A5">
        <w:rPr>
          <w:rFonts w:ascii="Times New Roman" w:hAnsi="Times New Roman" w:cs="Times New Roman"/>
          <w:sz w:val="24"/>
          <w:szCs w:val="24"/>
        </w:rPr>
        <w:t>об</w:t>
      </w:r>
      <w:r w:rsidRPr="009341A5">
        <w:rPr>
          <w:rFonts w:ascii="Times New Roman" w:hAnsi="Times New Roman" w:cs="Times New Roman"/>
          <w:spacing w:val="40"/>
          <w:sz w:val="24"/>
          <w:szCs w:val="24"/>
        </w:rPr>
        <w:t xml:space="preserve"> </w:t>
      </w:r>
      <w:r w:rsidRPr="009341A5">
        <w:rPr>
          <w:rFonts w:ascii="Times New Roman" w:hAnsi="Times New Roman" w:cs="Times New Roman"/>
          <w:sz w:val="24"/>
          <w:szCs w:val="24"/>
        </w:rPr>
        <w:t>особенностях</w:t>
      </w:r>
      <w:r w:rsidRPr="009341A5">
        <w:rPr>
          <w:rFonts w:ascii="Times New Roman" w:hAnsi="Times New Roman" w:cs="Times New Roman"/>
          <w:spacing w:val="40"/>
          <w:sz w:val="24"/>
          <w:szCs w:val="24"/>
        </w:rPr>
        <w:t xml:space="preserve"> </w:t>
      </w:r>
      <w:r w:rsidRPr="009341A5">
        <w:rPr>
          <w:rFonts w:ascii="Times New Roman" w:hAnsi="Times New Roman" w:cs="Times New Roman"/>
          <w:sz w:val="24"/>
          <w:szCs w:val="24"/>
        </w:rPr>
        <w:t>склонения</w:t>
      </w:r>
      <w:r w:rsidRPr="009341A5">
        <w:rPr>
          <w:rFonts w:ascii="Times New Roman" w:hAnsi="Times New Roman" w:cs="Times New Roman"/>
          <w:spacing w:val="40"/>
          <w:sz w:val="24"/>
          <w:szCs w:val="24"/>
        </w:rPr>
        <w:t xml:space="preserve"> </w:t>
      </w:r>
      <w:r w:rsidRPr="009341A5">
        <w:rPr>
          <w:rFonts w:ascii="Times New Roman" w:hAnsi="Times New Roman" w:cs="Times New Roman"/>
          <w:sz w:val="24"/>
          <w:szCs w:val="24"/>
        </w:rPr>
        <w:t>форм</w:t>
      </w:r>
      <w:r w:rsidRPr="009341A5">
        <w:rPr>
          <w:rFonts w:ascii="Times New Roman" w:hAnsi="Times New Roman" w:cs="Times New Roman"/>
          <w:spacing w:val="40"/>
          <w:sz w:val="24"/>
          <w:szCs w:val="24"/>
        </w:rPr>
        <w:t xml:space="preserve"> </w:t>
      </w:r>
      <w:r w:rsidRPr="009341A5">
        <w:rPr>
          <w:rFonts w:ascii="Times New Roman" w:hAnsi="Times New Roman" w:cs="Times New Roman"/>
          <w:sz w:val="24"/>
          <w:szCs w:val="24"/>
        </w:rPr>
        <w:t>множественного</w:t>
      </w:r>
      <w:r w:rsidRPr="009341A5">
        <w:rPr>
          <w:rFonts w:ascii="Times New Roman" w:hAnsi="Times New Roman" w:cs="Times New Roman"/>
          <w:spacing w:val="40"/>
          <w:sz w:val="24"/>
          <w:szCs w:val="24"/>
        </w:rPr>
        <w:t xml:space="preserve"> </w:t>
      </w:r>
      <w:r w:rsidRPr="009341A5">
        <w:rPr>
          <w:rFonts w:ascii="Times New Roman" w:hAnsi="Times New Roman" w:cs="Times New Roman"/>
          <w:sz w:val="24"/>
          <w:szCs w:val="24"/>
        </w:rPr>
        <w:t>числа имён существительных;</w:t>
      </w:r>
    </w:p>
    <w:p w:rsidR="009341A5" w:rsidRPr="009341A5" w:rsidRDefault="009341A5" w:rsidP="009341A5">
      <w:pPr>
        <w:pStyle w:val="aa"/>
        <w:rPr>
          <w:rFonts w:ascii="Times New Roman" w:hAnsi="Times New Roman" w:cs="Times New Roman"/>
          <w:sz w:val="24"/>
          <w:szCs w:val="24"/>
        </w:rPr>
      </w:pPr>
      <w:r w:rsidRPr="009341A5">
        <w:rPr>
          <w:rFonts w:ascii="Times New Roman" w:hAnsi="Times New Roman" w:cs="Times New Roman"/>
          <w:sz w:val="24"/>
          <w:szCs w:val="24"/>
        </w:rPr>
        <w:t>знать</w:t>
      </w:r>
      <w:r w:rsidRPr="009341A5">
        <w:rPr>
          <w:rFonts w:ascii="Times New Roman" w:hAnsi="Times New Roman" w:cs="Times New Roman"/>
          <w:spacing w:val="-4"/>
          <w:sz w:val="24"/>
          <w:szCs w:val="24"/>
        </w:rPr>
        <w:t xml:space="preserve"> </w:t>
      </w:r>
      <w:r w:rsidRPr="009341A5">
        <w:rPr>
          <w:rFonts w:ascii="Times New Roman" w:hAnsi="Times New Roman" w:cs="Times New Roman"/>
          <w:sz w:val="24"/>
          <w:szCs w:val="24"/>
        </w:rPr>
        <w:t>о</w:t>
      </w:r>
      <w:r w:rsidRPr="009341A5">
        <w:rPr>
          <w:rFonts w:ascii="Times New Roman" w:hAnsi="Times New Roman" w:cs="Times New Roman"/>
          <w:spacing w:val="-1"/>
          <w:sz w:val="24"/>
          <w:szCs w:val="24"/>
        </w:rPr>
        <w:t xml:space="preserve"> </w:t>
      </w:r>
      <w:r w:rsidRPr="009341A5">
        <w:rPr>
          <w:rFonts w:ascii="Times New Roman" w:hAnsi="Times New Roman" w:cs="Times New Roman"/>
          <w:sz w:val="24"/>
          <w:szCs w:val="24"/>
        </w:rPr>
        <w:t>роли</w:t>
      </w:r>
      <w:r w:rsidRPr="009341A5">
        <w:rPr>
          <w:rFonts w:ascii="Times New Roman" w:hAnsi="Times New Roman" w:cs="Times New Roman"/>
          <w:spacing w:val="-6"/>
          <w:sz w:val="24"/>
          <w:szCs w:val="24"/>
        </w:rPr>
        <w:t xml:space="preserve"> </w:t>
      </w:r>
      <w:r w:rsidRPr="009341A5">
        <w:rPr>
          <w:rFonts w:ascii="Times New Roman" w:hAnsi="Times New Roman" w:cs="Times New Roman"/>
          <w:sz w:val="24"/>
          <w:szCs w:val="24"/>
        </w:rPr>
        <w:t>падежных</w:t>
      </w:r>
      <w:r w:rsidRPr="009341A5">
        <w:rPr>
          <w:rFonts w:ascii="Times New Roman" w:hAnsi="Times New Roman" w:cs="Times New Roman"/>
          <w:spacing w:val="-5"/>
          <w:sz w:val="24"/>
          <w:szCs w:val="24"/>
        </w:rPr>
        <w:t xml:space="preserve"> </w:t>
      </w:r>
      <w:r w:rsidRPr="009341A5">
        <w:rPr>
          <w:rFonts w:ascii="Times New Roman" w:hAnsi="Times New Roman" w:cs="Times New Roman"/>
          <w:sz w:val="24"/>
          <w:szCs w:val="24"/>
        </w:rPr>
        <w:t>форм</w:t>
      </w:r>
      <w:r w:rsidRPr="009341A5">
        <w:rPr>
          <w:rFonts w:ascii="Times New Roman" w:hAnsi="Times New Roman" w:cs="Times New Roman"/>
          <w:spacing w:val="-2"/>
          <w:sz w:val="24"/>
          <w:szCs w:val="24"/>
        </w:rPr>
        <w:t xml:space="preserve"> </w:t>
      </w:r>
      <w:r w:rsidRPr="009341A5">
        <w:rPr>
          <w:rFonts w:ascii="Times New Roman" w:hAnsi="Times New Roman" w:cs="Times New Roman"/>
          <w:sz w:val="24"/>
          <w:szCs w:val="24"/>
        </w:rPr>
        <w:t>в</w:t>
      </w:r>
      <w:r w:rsidRPr="009341A5">
        <w:rPr>
          <w:rFonts w:ascii="Times New Roman" w:hAnsi="Times New Roman" w:cs="Times New Roman"/>
          <w:spacing w:val="-4"/>
          <w:sz w:val="24"/>
          <w:szCs w:val="24"/>
        </w:rPr>
        <w:t xml:space="preserve"> речи;</w:t>
      </w:r>
    </w:p>
    <w:p w:rsidR="009341A5" w:rsidRPr="009341A5" w:rsidRDefault="009341A5" w:rsidP="009341A5">
      <w:pPr>
        <w:pStyle w:val="aa"/>
        <w:rPr>
          <w:rFonts w:ascii="Times New Roman" w:hAnsi="Times New Roman" w:cs="Times New Roman"/>
          <w:sz w:val="24"/>
          <w:szCs w:val="24"/>
        </w:rPr>
      </w:pPr>
      <w:r w:rsidRPr="009341A5">
        <w:rPr>
          <w:rFonts w:ascii="Times New Roman" w:hAnsi="Times New Roman" w:cs="Times New Roman"/>
          <w:sz w:val="24"/>
          <w:szCs w:val="24"/>
        </w:rPr>
        <w:t>иметь</w:t>
      </w:r>
      <w:r w:rsidRPr="009341A5">
        <w:rPr>
          <w:rFonts w:ascii="Times New Roman" w:hAnsi="Times New Roman" w:cs="Times New Roman"/>
          <w:spacing w:val="35"/>
          <w:sz w:val="24"/>
          <w:szCs w:val="24"/>
        </w:rPr>
        <w:t xml:space="preserve"> </w:t>
      </w:r>
      <w:r w:rsidRPr="009341A5">
        <w:rPr>
          <w:rFonts w:ascii="Times New Roman" w:hAnsi="Times New Roman" w:cs="Times New Roman"/>
          <w:sz w:val="24"/>
          <w:szCs w:val="24"/>
        </w:rPr>
        <w:t>представление</w:t>
      </w:r>
      <w:r w:rsidRPr="009341A5">
        <w:rPr>
          <w:rFonts w:ascii="Times New Roman" w:hAnsi="Times New Roman" w:cs="Times New Roman"/>
          <w:spacing w:val="36"/>
          <w:sz w:val="24"/>
          <w:szCs w:val="24"/>
        </w:rPr>
        <w:t xml:space="preserve"> </w:t>
      </w:r>
      <w:r w:rsidRPr="009341A5">
        <w:rPr>
          <w:rFonts w:ascii="Times New Roman" w:hAnsi="Times New Roman" w:cs="Times New Roman"/>
          <w:sz w:val="24"/>
          <w:szCs w:val="24"/>
        </w:rPr>
        <w:t>о</w:t>
      </w:r>
      <w:r w:rsidRPr="009341A5">
        <w:rPr>
          <w:rFonts w:ascii="Times New Roman" w:hAnsi="Times New Roman" w:cs="Times New Roman"/>
          <w:spacing w:val="37"/>
          <w:sz w:val="24"/>
          <w:szCs w:val="24"/>
        </w:rPr>
        <w:t xml:space="preserve"> </w:t>
      </w:r>
      <w:r w:rsidRPr="009341A5">
        <w:rPr>
          <w:rFonts w:ascii="Times New Roman" w:hAnsi="Times New Roman" w:cs="Times New Roman"/>
          <w:sz w:val="24"/>
          <w:szCs w:val="24"/>
        </w:rPr>
        <w:t>местоимениях,</w:t>
      </w:r>
      <w:r w:rsidRPr="009341A5">
        <w:rPr>
          <w:rFonts w:ascii="Times New Roman" w:hAnsi="Times New Roman" w:cs="Times New Roman"/>
          <w:spacing w:val="33"/>
          <w:sz w:val="24"/>
          <w:szCs w:val="24"/>
        </w:rPr>
        <w:t xml:space="preserve"> </w:t>
      </w:r>
      <w:r w:rsidRPr="009341A5">
        <w:rPr>
          <w:rFonts w:ascii="Times New Roman" w:hAnsi="Times New Roman" w:cs="Times New Roman"/>
          <w:sz w:val="24"/>
          <w:szCs w:val="24"/>
        </w:rPr>
        <w:t>о</w:t>
      </w:r>
      <w:r w:rsidRPr="009341A5">
        <w:rPr>
          <w:rFonts w:ascii="Times New Roman" w:hAnsi="Times New Roman" w:cs="Times New Roman"/>
          <w:spacing w:val="37"/>
          <w:sz w:val="24"/>
          <w:szCs w:val="24"/>
        </w:rPr>
        <w:t xml:space="preserve"> </w:t>
      </w:r>
      <w:r w:rsidRPr="009341A5">
        <w:rPr>
          <w:rFonts w:ascii="Times New Roman" w:hAnsi="Times New Roman" w:cs="Times New Roman"/>
          <w:sz w:val="24"/>
          <w:szCs w:val="24"/>
        </w:rPr>
        <w:t>личных</w:t>
      </w:r>
      <w:r w:rsidRPr="009341A5">
        <w:rPr>
          <w:rFonts w:ascii="Times New Roman" w:hAnsi="Times New Roman" w:cs="Times New Roman"/>
          <w:spacing w:val="34"/>
          <w:sz w:val="24"/>
          <w:szCs w:val="24"/>
        </w:rPr>
        <w:t xml:space="preserve"> </w:t>
      </w:r>
      <w:r w:rsidRPr="009341A5">
        <w:rPr>
          <w:rFonts w:ascii="Times New Roman" w:hAnsi="Times New Roman" w:cs="Times New Roman"/>
          <w:sz w:val="24"/>
          <w:szCs w:val="24"/>
        </w:rPr>
        <w:t>местоимениях единственного и множественного числа, о склонении личных местоимений;</w:t>
      </w:r>
    </w:p>
    <w:p w:rsidR="009341A5" w:rsidRPr="009341A5" w:rsidRDefault="009341A5" w:rsidP="009341A5">
      <w:pPr>
        <w:pStyle w:val="aa"/>
        <w:rPr>
          <w:rFonts w:ascii="Times New Roman" w:hAnsi="Times New Roman" w:cs="Times New Roman"/>
          <w:sz w:val="24"/>
          <w:szCs w:val="24"/>
        </w:rPr>
      </w:pPr>
      <w:r w:rsidRPr="009341A5">
        <w:rPr>
          <w:rFonts w:ascii="Times New Roman" w:hAnsi="Times New Roman" w:cs="Times New Roman"/>
          <w:sz w:val="24"/>
          <w:szCs w:val="24"/>
        </w:rPr>
        <w:t>иметь</w:t>
      </w:r>
      <w:r w:rsidRPr="009341A5">
        <w:rPr>
          <w:rFonts w:ascii="Times New Roman" w:hAnsi="Times New Roman" w:cs="Times New Roman"/>
          <w:spacing w:val="-8"/>
          <w:sz w:val="24"/>
          <w:szCs w:val="24"/>
        </w:rPr>
        <w:t xml:space="preserve"> </w:t>
      </w:r>
      <w:r w:rsidRPr="009341A5">
        <w:rPr>
          <w:rFonts w:ascii="Times New Roman" w:hAnsi="Times New Roman" w:cs="Times New Roman"/>
          <w:sz w:val="24"/>
          <w:szCs w:val="24"/>
        </w:rPr>
        <w:t>представление</w:t>
      </w:r>
      <w:r w:rsidRPr="009341A5">
        <w:rPr>
          <w:rFonts w:ascii="Times New Roman" w:hAnsi="Times New Roman" w:cs="Times New Roman"/>
          <w:spacing w:val="-5"/>
          <w:sz w:val="24"/>
          <w:szCs w:val="24"/>
        </w:rPr>
        <w:t xml:space="preserve"> </w:t>
      </w:r>
      <w:r w:rsidRPr="009341A5">
        <w:rPr>
          <w:rFonts w:ascii="Times New Roman" w:hAnsi="Times New Roman" w:cs="Times New Roman"/>
          <w:sz w:val="24"/>
          <w:szCs w:val="24"/>
        </w:rPr>
        <w:t>о</w:t>
      </w:r>
      <w:r w:rsidRPr="009341A5">
        <w:rPr>
          <w:rFonts w:ascii="Times New Roman" w:hAnsi="Times New Roman" w:cs="Times New Roman"/>
          <w:spacing w:val="-5"/>
          <w:sz w:val="24"/>
          <w:szCs w:val="24"/>
        </w:rPr>
        <w:t xml:space="preserve"> </w:t>
      </w:r>
      <w:r w:rsidRPr="009341A5">
        <w:rPr>
          <w:rFonts w:ascii="Times New Roman" w:hAnsi="Times New Roman" w:cs="Times New Roman"/>
          <w:sz w:val="24"/>
          <w:szCs w:val="24"/>
        </w:rPr>
        <w:t>прямом</w:t>
      </w:r>
      <w:r w:rsidRPr="009341A5">
        <w:rPr>
          <w:rFonts w:ascii="Times New Roman" w:hAnsi="Times New Roman" w:cs="Times New Roman"/>
          <w:spacing w:val="-4"/>
          <w:sz w:val="24"/>
          <w:szCs w:val="24"/>
        </w:rPr>
        <w:t xml:space="preserve"> </w:t>
      </w:r>
      <w:r w:rsidRPr="009341A5">
        <w:rPr>
          <w:rFonts w:ascii="Times New Roman" w:hAnsi="Times New Roman" w:cs="Times New Roman"/>
          <w:sz w:val="24"/>
          <w:szCs w:val="24"/>
        </w:rPr>
        <w:t>и</w:t>
      </w:r>
      <w:r w:rsidRPr="009341A5">
        <w:rPr>
          <w:rFonts w:ascii="Times New Roman" w:hAnsi="Times New Roman" w:cs="Times New Roman"/>
          <w:spacing w:val="-8"/>
          <w:sz w:val="24"/>
          <w:szCs w:val="24"/>
        </w:rPr>
        <w:t xml:space="preserve"> </w:t>
      </w:r>
      <w:r w:rsidRPr="009341A5">
        <w:rPr>
          <w:rFonts w:ascii="Times New Roman" w:hAnsi="Times New Roman" w:cs="Times New Roman"/>
          <w:sz w:val="24"/>
          <w:szCs w:val="24"/>
        </w:rPr>
        <w:t>переносном</w:t>
      </w:r>
      <w:r w:rsidRPr="009341A5">
        <w:rPr>
          <w:rFonts w:ascii="Times New Roman" w:hAnsi="Times New Roman" w:cs="Times New Roman"/>
          <w:spacing w:val="-4"/>
          <w:sz w:val="24"/>
          <w:szCs w:val="24"/>
        </w:rPr>
        <w:t xml:space="preserve"> </w:t>
      </w:r>
      <w:r w:rsidRPr="009341A5">
        <w:rPr>
          <w:rFonts w:ascii="Times New Roman" w:hAnsi="Times New Roman" w:cs="Times New Roman"/>
          <w:sz w:val="24"/>
          <w:szCs w:val="24"/>
        </w:rPr>
        <w:t xml:space="preserve">значении </w:t>
      </w:r>
      <w:r w:rsidRPr="009341A5">
        <w:rPr>
          <w:rFonts w:ascii="Times New Roman" w:hAnsi="Times New Roman" w:cs="Times New Roman"/>
          <w:spacing w:val="-2"/>
          <w:sz w:val="24"/>
          <w:szCs w:val="24"/>
        </w:rPr>
        <w:t>слов;</w:t>
      </w:r>
    </w:p>
    <w:p w:rsidR="009341A5" w:rsidRPr="009341A5" w:rsidRDefault="009341A5" w:rsidP="009341A5">
      <w:pPr>
        <w:pStyle w:val="aa"/>
        <w:rPr>
          <w:rFonts w:ascii="Times New Roman" w:hAnsi="Times New Roman" w:cs="Times New Roman"/>
          <w:sz w:val="24"/>
          <w:szCs w:val="24"/>
        </w:rPr>
      </w:pPr>
      <w:r w:rsidRPr="009341A5">
        <w:rPr>
          <w:rFonts w:ascii="Times New Roman" w:hAnsi="Times New Roman" w:cs="Times New Roman"/>
          <w:sz w:val="24"/>
          <w:szCs w:val="24"/>
        </w:rPr>
        <w:t>иметь представление об именах числительных как группе слов, обозначающих</w:t>
      </w:r>
      <w:r w:rsidRPr="009341A5">
        <w:rPr>
          <w:rFonts w:ascii="Times New Roman" w:hAnsi="Times New Roman" w:cs="Times New Roman"/>
          <w:spacing w:val="40"/>
          <w:sz w:val="24"/>
          <w:szCs w:val="24"/>
        </w:rPr>
        <w:t xml:space="preserve"> </w:t>
      </w:r>
      <w:r w:rsidRPr="009341A5">
        <w:rPr>
          <w:rFonts w:ascii="Times New Roman" w:hAnsi="Times New Roman" w:cs="Times New Roman"/>
          <w:sz w:val="24"/>
          <w:szCs w:val="24"/>
        </w:rPr>
        <w:t>количество, отвечающих</w:t>
      </w:r>
      <w:r w:rsidRPr="009341A5">
        <w:rPr>
          <w:rFonts w:ascii="Times New Roman" w:hAnsi="Times New Roman" w:cs="Times New Roman"/>
          <w:spacing w:val="40"/>
          <w:sz w:val="24"/>
          <w:szCs w:val="24"/>
        </w:rPr>
        <w:t xml:space="preserve"> </w:t>
      </w:r>
      <w:r w:rsidRPr="009341A5">
        <w:rPr>
          <w:rFonts w:ascii="Times New Roman" w:hAnsi="Times New Roman" w:cs="Times New Roman"/>
          <w:sz w:val="24"/>
          <w:szCs w:val="24"/>
        </w:rPr>
        <w:t>на</w:t>
      </w:r>
      <w:r w:rsidRPr="009341A5">
        <w:rPr>
          <w:rFonts w:ascii="Times New Roman" w:hAnsi="Times New Roman" w:cs="Times New Roman"/>
          <w:spacing w:val="40"/>
          <w:sz w:val="24"/>
          <w:szCs w:val="24"/>
        </w:rPr>
        <w:t xml:space="preserve"> </w:t>
      </w:r>
      <w:r w:rsidRPr="009341A5">
        <w:rPr>
          <w:rFonts w:ascii="Times New Roman" w:hAnsi="Times New Roman" w:cs="Times New Roman"/>
          <w:sz w:val="24"/>
          <w:szCs w:val="24"/>
        </w:rPr>
        <w:t>вопросы:</w:t>
      </w:r>
      <w:r w:rsidRPr="009341A5">
        <w:rPr>
          <w:rFonts w:ascii="Times New Roman" w:hAnsi="Times New Roman" w:cs="Times New Roman"/>
          <w:i/>
          <w:sz w:val="24"/>
          <w:szCs w:val="24"/>
        </w:rPr>
        <w:t>«чум?»</w:t>
      </w:r>
      <w:r w:rsidRPr="009341A5">
        <w:rPr>
          <w:rFonts w:ascii="Times New Roman" w:hAnsi="Times New Roman" w:cs="Times New Roman"/>
          <w:i/>
          <w:spacing w:val="40"/>
          <w:sz w:val="24"/>
          <w:szCs w:val="24"/>
        </w:rPr>
        <w:t xml:space="preserve"> </w:t>
      </w:r>
      <w:r w:rsidRPr="009341A5">
        <w:rPr>
          <w:rFonts w:ascii="Times New Roman" w:hAnsi="Times New Roman" w:cs="Times New Roman"/>
          <w:i/>
          <w:sz w:val="24"/>
          <w:szCs w:val="24"/>
        </w:rPr>
        <w:t>(«сколько?»),</w:t>
      </w:r>
      <w:r>
        <w:rPr>
          <w:i/>
        </w:rPr>
        <w:t xml:space="preserve"> «чиди?» («который?»)</w:t>
      </w:r>
      <w:r>
        <w:t>, а также о количественных и порядковых разрядах числительных, об основах количественных числительных;</w:t>
      </w:r>
    </w:p>
    <w:p w:rsidR="009341A5" w:rsidRPr="009341A5" w:rsidRDefault="009341A5" w:rsidP="009341A5">
      <w:pPr>
        <w:pStyle w:val="aa"/>
        <w:rPr>
          <w:rFonts w:ascii="Times New Roman" w:hAnsi="Times New Roman" w:cs="Times New Roman"/>
          <w:sz w:val="24"/>
          <w:szCs w:val="24"/>
        </w:rPr>
      </w:pPr>
      <w:r w:rsidRPr="009341A5">
        <w:rPr>
          <w:rFonts w:ascii="Times New Roman" w:hAnsi="Times New Roman" w:cs="Times New Roman"/>
          <w:sz w:val="24"/>
          <w:szCs w:val="24"/>
        </w:rPr>
        <w:t>иметь</w:t>
      </w:r>
      <w:r w:rsidRPr="009341A5">
        <w:rPr>
          <w:rFonts w:ascii="Times New Roman" w:hAnsi="Times New Roman" w:cs="Times New Roman"/>
          <w:spacing w:val="-4"/>
          <w:sz w:val="24"/>
          <w:szCs w:val="24"/>
        </w:rPr>
        <w:t xml:space="preserve"> </w:t>
      </w:r>
      <w:r w:rsidRPr="009341A5">
        <w:rPr>
          <w:rFonts w:ascii="Times New Roman" w:hAnsi="Times New Roman" w:cs="Times New Roman"/>
          <w:sz w:val="24"/>
          <w:szCs w:val="24"/>
        </w:rPr>
        <w:t>представление</w:t>
      </w:r>
      <w:r w:rsidRPr="009341A5">
        <w:rPr>
          <w:rFonts w:ascii="Times New Roman" w:hAnsi="Times New Roman" w:cs="Times New Roman"/>
          <w:spacing w:val="-3"/>
          <w:sz w:val="24"/>
          <w:szCs w:val="24"/>
        </w:rPr>
        <w:t xml:space="preserve"> </w:t>
      </w:r>
      <w:r w:rsidRPr="009341A5">
        <w:rPr>
          <w:rFonts w:ascii="Times New Roman" w:hAnsi="Times New Roman" w:cs="Times New Roman"/>
          <w:sz w:val="24"/>
          <w:szCs w:val="24"/>
        </w:rPr>
        <w:t>о</w:t>
      </w:r>
      <w:r w:rsidRPr="009341A5">
        <w:rPr>
          <w:rFonts w:ascii="Times New Roman" w:hAnsi="Times New Roman" w:cs="Times New Roman"/>
          <w:spacing w:val="-3"/>
          <w:sz w:val="24"/>
          <w:szCs w:val="24"/>
        </w:rPr>
        <w:t xml:space="preserve"> </w:t>
      </w:r>
      <w:r w:rsidRPr="009341A5">
        <w:rPr>
          <w:rFonts w:ascii="Times New Roman" w:hAnsi="Times New Roman" w:cs="Times New Roman"/>
          <w:sz w:val="24"/>
          <w:szCs w:val="24"/>
        </w:rPr>
        <w:t>наречиях</w:t>
      </w:r>
      <w:r w:rsidRPr="009341A5">
        <w:rPr>
          <w:rFonts w:ascii="Times New Roman" w:hAnsi="Times New Roman" w:cs="Times New Roman"/>
          <w:spacing w:val="-2"/>
          <w:sz w:val="24"/>
          <w:szCs w:val="24"/>
        </w:rPr>
        <w:t xml:space="preserve"> </w:t>
      </w:r>
      <w:r w:rsidRPr="009341A5">
        <w:rPr>
          <w:rFonts w:ascii="Times New Roman" w:hAnsi="Times New Roman" w:cs="Times New Roman"/>
          <w:sz w:val="24"/>
          <w:szCs w:val="24"/>
        </w:rPr>
        <w:t>как</w:t>
      </w:r>
      <w:r w:rsidRPr="009341A5">
        <w:rPr>
          <w:rFonts w:ascii="Times New Roman" w:hAnsi="Times New Roman" w:cs="Times New Roman"/>
          <w:spacing w:val="-5"/>
          <w:sz w:val="24"/>
          <w:szCs w:val="24"/>
        </w:rPr>
        <w:t xml:space="preserve"> </w:t>
      </w:r>
      <w:r w:rsidRPr="009341A5">
        <w:rPr>
          <w:rFonts w:ascii="Times New Roman" w:hAnsi="Times New Roman" w:cs="Times New Roman"/>
          <w:sz w:val="24"/>
          <w:szCs w:val="24"/>
        </w:rPr>
        <w:t>группе</w:t>
      </w:r>
      <w:r w:rsidRPr="009341A5">
        <w:rPr>
          <w:rFonts w:ascii="Times New Roman" w:hAnsi="Times New Roman" w:cs="Times New Roman"/>
          <w:spacing w:val="-4"/>
          <w:sz w:val="24"/>
          <w:szCs w:val="24"/>
        </w:rPr>
        <w:t xml:space="preserve"> </w:t>
      </w:r>
      <w:r w:rsidRPr="009341A5">
        <w:rPr>
          <w:rFonts w:ascii="Times New Roman" w:hAnsi="Times New Roman" w:cs="Times New Roman"/>
          <w:sz w:val="24"/>
          <w:szCs w:val="24"/>
        </w:rPr>
        <w:t>слов,</w:t>
      </w:r>
      <w:r w:rsidRPr="009341A5">
        <w:rPr>
          <w:rFonts w:ascii="Times New Roman" w:hAnsi="Times New Roman" w:cs="Times New Roman"/>
          <w:spacing w:val="-5"/>
          <w:sz w:val="24"/>
          <w:szCs w:val="24"/>
        </w:rPr>
        <w:t xml:space="preserve"> </w:t>
      </w:r>
      <w:r w:rsidRPr="009341A5">
        <w:rPr>
          <w:rFonts w:ascii="Times New Roman" w:hAnsi="Times New Roman" w:cs="Times New Roman"/>
          <w:sz w:val="24"/>
          <w:szCs w:val="24"/>
        </w:rPr>
        <w:t>обозначающих признаки действия, отвечающих на вопросы:</w:t>
      </w:r>
      <w:r w:rsidRPr="009341A5">
        <w:rPr>
          <w:rFonts w:ascii="Times New Roman" w:hAnsi="Times New Roman" w:cs="Times New Roman"/>
          <w:i/>
          <w:sz w:val="24"/>
          <w:szCs w:val="24"/>
        </w:rPr>
        <w:t xml:space="preserve">«чинаб?» («где?»), «чина?» («куда?»), «мурт?» («когда?»),«чумличиб?» («во сколько?»), «секьяйда?» </w:t>
      </w:r>
      <w:r w:rsidRPr="009341A5">
        <w:rPr>
          <w:rFonts w:ascii="Times New Roman" w:hAnsi="Times New Roman" w:cs="Times New Roman"/>
          <w:i/>
          <w:spacing w:val="-2"/>
          <w:sz w:val="24"/>
          <w:szCs w:val="24"/>
        </w:rPr>
        <w:t>(«как?»)</w:t>
      </w:r>
      <w:r w:rsidRPr="009341A5">
        <w:rPr>
          <w:rFonts w:ascii="Times New Roman" w:hAnsi="Times New Roman" w:cs="Times New Roman"/>
          <w:spacing w:val="-2"/>
          <w:sz w:val="24"/>
          <w:szCs w:val="24"/>
        </w:rPr>
        <w:t>;</w:t>
      </w:r>
    </w:p>
    <w:p w:rsidR="009341A5" w:rsidRPr="009341A5" w:rsidRDefault="009341A5" w:rsidP="009341A5">
      <w:pPr>
        <w:pStyle w:val="aa"/>
        <w:rPr>
          <w:rFonts w:ascii="Times New Roman" w:hAnsi="Times New Roman" w:cs="Times New Roman"/>
          <w:sz w:val="24"/>
          <w:szCs w:val="24"/>
        </w:rPr>
      </w:pPr>
      <w:r w:rsidRPr="009341A5">
        <w:rPr>
          <w:rFonts w:ascii="Times New Roman" w:hAnsi="Times New Roman" w:cs="Times New Roman"/>
          <w:sz w:val="24"/>
          <w:szCs w:val="24"/>
        </w:rPr>
        <w:t xml:space="preserve">знать о грамматической основе предложений, алгоритм разбора </w:t>
      </w:r>
      <w:r w:rsidRPr="009341A5">
        <w:rPr>
          <w:rFonts w:ascii="Times New Roman" w:hAnsi="Times New Roman" w:cs="Times New Roman"/>
          <w:spacing w:val="-2"/>
          <w:sz w:val="24"/>
          <w:szCs w:val="24"/>
        </w:rPr>
        <w:t>предложения;</w:t>
      </w:r>
    </w:p>
    <w:p w:rsidR="009341A5" w:rsidRPr="009341A5" w:rsidRDefault="009341A5" w:rsidP="009341A5">
      <w:pPr>
        <w:pStyle w:val="aa"/>
        <w:rPr>
          <w:rFonts w:ascii="Times New Roman" w:hAnsi="Times New Roman" w:cs="Times New Roman"/>
          <w:sz w:val="24"/>
          <w:szCs w:val="24"/>
        </w:rPr>
      </w:pPr>
      <w:r w:rsidRPr="009341A5">
        <w:rPr>
          <w:rFonts w:ascii="Times New Roman" w:hAnsi="Times New Roman" w:cs="Times New Roman"/>
          <w:sz w:val="24"/>
          <w:szCs w:val="24"/>
        </w:rPr>
        <w:lastRenderedPageBreak/>
        <w:t>определятьоднородные</w:t>
      </w:r>
      <w:r w:rsidRPr="009341A5">
        <w:rPr>
          <w:rFonts w:ascii="Times New Roman" w:hAnsi="Times New Roman" w:cs="Times New Roman"/>
          <w:spacing w:val="-11"/>
          <w:sz w:val="24"/>
          <w:szCs w:val="24"/>
        </w:rPr>
        <w:t xml:space="preserve"> </w:t>
      </w:r>
      <w:r w:rsidRPr="009341A5">
        <w:rPr>
          <w:rFonts w:ascii="Times New Roman" w:hAnsi="Times New Roman" w:cs="Times New Roman"/>
          <w:sz w:val="24"/>
          <w:szCs w:val="24"/>
        </w:rPr>
        <w:t>члены</w:t>
      </w:r>
      <w:r w:rsidRPr="009341A5">
        <w:rPr>
          <w:rFonts w:ascii="Times New Roman" w:hAnsi="Times New Roman" w:cs="Times New Roman"/>
          <w:spacing w:val="-8"/>
          <w:sz w:val="24"/>
          <w:szCs w:val="24"/>
        </w:rPr>
        <w:t xml:space="preserve"> </w:t>
      </w:r>
      <w:r w:rsidRPr="009341A5">
        <w:rPr>
          <w:rFonts w:ascii="Times New Roman" w:hAnsi="Times New Roman" w:cs="Times New Roman"/>
          <w:spacing w:val="-2"/>
          <w:sz w:val="24"/>
          <w:szCs w:val="24"/>
        </w:rPr>
        <w:t>предложения;</w:t>
      </w:r>
    </w:p>
    <w:p w:rsidR="009341A5" w:rsidRPr="009341A5" w:rsidRDefault="009341A5" w:rsidP="009341A5">
      <w:pPr>
        <w:pStyle w:val="aa"/>
        <w:rPr>
          <w:rFonts w:ascii="Times New Roman" w:hAnsi="Times New Roman" w:cs="Times New Roman"/>
          <w:sz w:val="24"/>
          <w:szCs w:val="24"/>
        </w:rPr>
      </w:pPr>
      <w:r w:rsidRPr="009341A5">
        <w:rPr>
          <w:rFonts w:ascii="Times New Roman" w:hAnsi="Times New Roman" w:cs="Times New Roman"/>
          <w:sz w:val="24"/>
          <w:szCs w:val="24"/>
        </w:rPr>
        <w:t>знать</w:t>
      </w:r>
      <w:r w:rsidRPr="009341A5">
        <w:rPr>
          <w:rFonts w:ascii="Times New Roman" w:hAnsi="Times New Roman" w:cs="Times New Roman"/>
          <w:spacing w:val="-18"/>
          <w:sz w:val="24"/>
          <w:szCs w:val="24"/>
        </w:rPr>
        <w:t xml:space="preserve"> </w:t>
      </w:r>
      <w:r w:rsidRPr="009341A5">
        <w:rPr>
          <w:rFonts w:ascii="Times New Roman" w:hAnsi="Times New Roman" w:cs="Times New Roman"/>
          <w:sz w:val="24"/>
          <w:szCs w:val="24"/>
        </w:rPr>
        <w:t>о</w:t>
      </w:r>
      <w:r w:rsidRPr="009341A5">
        <w:rPr>
          <w:rFonts w:ascii="Times New Roman" w:hAnsi="Times New Roman" w:cs="Times New Roman"/>
          <w:spacing w:val="-17"/>
          <w:sz w:val="24"/>
          <w:szCs w:val="24"/>
        </w:rPr>
        <w:t xml:space="preserve"> </w:t>
      </w:r>
      <w:r w:rsidRPr="009341A5">
        <w:rPr>
          <w:rFonts w:ascii="Times New Roman" w:hAnsi="Times New Roman" w:cs="Times New Roman"/>
          <w:sz w:val="24"/>
          <w:szCs w:val="24"/>
        </w:rPr>
        <w:t>роли</w:t>
      </w:r>
      <w:r w:rsidRPr="009341A5">
        <w:rPr>
          <w:rFonts w:ascii="Times New Roman" w:hAnsi="Times New Roman" w:cs="Times New Roman"/>
          <w:spacing w:val="-18"/>
          <w:sz w:val="24"/>
          <w:szCs w:val="24"/>
        </w:rPr>
        <w:t xml:space="preserve"> </w:t>
      </w:r>
      <w:r w:rsidRPr="009341A5">
        <w:rPr>
          <w:rFonts w:ascii="Times New Roman" w:hAnsi="Times New Roman" w:cs="Times New Roman"/>
          <w:sz w:val="24"/>
          <w:szCs w:val="24"/>
        </w:rPr>
        <w:t>союзов</w:t>
      </w:r>
      <w:r w:rsidRPr="009341A5">
        <w:rPr>
          <w:rFonts w:ascii="Times New Roman" w:hAnsi="Times New Roman" w:cs="Times New Roman"/>
          <w:spacing w:val="-17"/>
          <w:sz w:val="24"/>
          <w:szCs w:val="24"/>
        </w:rPr>
        <w:t xml:space="preserve"> </w:t>
      </w:r>
      <w:r w:rsidRPr="009341A5">
        <w:rPr>
          <w:rFonts w:ascii="Times New Roman" w:hAnsi="Times New Roman" w:cs="Times New Roman"/>
          <w:sz w:val="24"/>
          <w:szCs w:val="24"/>
        </w:rPr>
        <w:t>и</w:t>
      </w:r>
      <w:r w:rsidRPr="009341A5">
        <w:rPr>
          <w:rFonts w:ascii="Times New Roman" w:hAnsi="Times New Roman" w:cs="Times New Roman"/>
          <w:spacing w:val="-18"/>
          <w:sz w:val="24"/>
          <w:szCs w:val="24"/>
        </w:rPr>
        <w:t xml:space="preserve"> </w:t>
      </w:r>
      <w:r w:rsidRPr="009341A5">
        <w:rPr>
          <w:rFonts w:ascii="Times New Roman" w:hAnsi="Times New Roman" w:cs="Times New Roman"/>
          <w:sz w:val="24"/>
          <w:szCs w:val="24"/>
        </w:rPr>
        <w:t>знаков</w:t>
      </w:r>
      <w:r w:rsidRPr="009341A5">
        <w:rPr>
          <w:rFonts w:ascii="Times New Roman" w:hAnsi="Times New Roman" w:cs="Times New Roman"/>
          <w:spacing w:val="-17"/>
          <w:sz w:val="24"/>
          <w:szCs w:val="24"/>
        </w:rPr>
        <w:t xml:space="preserve"> </w:t>
      </w:r>
      <w:r w:rsidRPr="009341A5">
        <w:rPr>
          <w:rFonts w:ascii="Times New Roman" w:hAnsi="Times New Roman" w:cs="Times New Roman"/>
          <w:sz w:val="24"/>
          <w:szCs w:val="24"/>
        </w:rPr>
        <w:t>препинаний</w:t>
      </w:r>
      <w:r w:rsidRPr="009341A5">
        <w:rPr>
          <w:rFonts w:ascii="Times New Roman" w:hAnsi="Times New Roman" w:cs="Times New Roman"/>
          <w:spacing w:val="-18"/>
          <w:sz w:val="24"/>
          <w:szCs w:val="24"/>
        </w:rPr>
        <w:t xml:space="preserve"> </w:t>
      </w:r>
      <w:r w:rsidRPr="009341A5">
        <w:rPr>
          <w:rFonts w:ascii="Times New Roman" w:hAnsi="Times New Roman" w:cs="Times New Roman"/>
          <w:sz w:val="24"/>
          <w:szCs w:val="24"/>
        </w:rPr>
        <w:t>при</w:t>
      </w:r>
      <w:r w:rsidRPr="009341A5">
        <w:rPr>
          <w:rFonts w:ascii="Times New Roman" w:hAnsi="Times New Roman" w:cs="Times New Roman"/>
          <w:spacing w:val="-17"/>
          <w:sz w:val="24"/>
          <w:szCs w:val="24"/>
        </w:rPr>
        <w:t xml:space="preserve"> </w:t>
      </w:r>
      <w:r w:rsidRPr="009341A5">
        <w:rPr>
          <w:rFonts w:ascii="Times New Roman" w:hAnsi="Times New Roman" w:cs="Times New Roman"/>
          <w:sz w:val="24"/>
          <w:szCs w:val="24"/>
        </w:rPr>
        <w:t>однородных</w:t>
      </w:r>
      <w:r w:rsidRPr="009341A5">
        <w:rPr>
          <w:rFonts w:ascii="Times New Roman" w:hAnsi="Times New Roman" w:cs="Times New Roman"/>
          <w:spacing w:val="-18"/>
          <w:sz w:val="24"/>
          <w:szCs w:val="24"/>
        </w:rPr>
        <w:t xml:space="preserve"> </w:t>
      </w:r>
      <w:r w:rsidRPr="009341A5">
        <w:rPr>
          <w:rFonts w:ascii="Times New Roman" w:hAnsi="Times New Roman" w:cs="Times New Roman"/>
          <w:sz w:val="24"/>
          <w:szCs w:val="24"/>
        </w:rPr>
        <w:t xml:space="preserve">членах </w:t>
      </w:r>
      <w:r w:rsidRPr="009341A5">
        <w:rPr>
          <w:rFonts w:ascii="Times New Roman" w:hAnsi="Times New Roman" w:cs="Times New Roman"/>
          <w:spacing w:val="-2"/>
          <w:sz w:val="24"/>
          <w:szCs w:val="24"/>
        </w:rPr>
        <w:t>предложения.</w:t>
      </w:r>
    </w:p>
    <w:p w:rsidR="009341A5" w:rsidRPr="009341A5" w:rsidRDefault="009341A5" w:rsidP="009341A5">
      <w:pPr>
        <w:pStyle w:val="aa"/>
        <w:rPr>
          <w:rFonts w:ascii="Times New Roman" w:hAnsi="Times New Roman" w:cs="Times New Roman"/>
          <w:sz w:val="24"/>
          <w:szCs w:val="24"/>
        </w:rPr>
      </w:pPr>
    </w:p>
    <w:p w:rsidR="009341A5" w:rsidRPr="009341A5" w:rsidRDefault="009341A5" w:rsidP="009341A5">
      <w:pPr>
        <w:pStyle w:val="aa"/>
        <w:rPr>
          <w:rFonts w:ascii="Times New Roman" w:hAnsi="Times New Roman" w:cs="Times New Roman"/>
          <w:sz w:val="24"/>
          <w:szCs w:val="24"/>
        </w:rPr>
      </w:pPr>
      <w:bookmarkStart w:id="5" w:name="_bookmark2"/>
      <w:bookmarkEnd w:id="5"/>
      <w:r w:rsidRPr="009341A5">
        <w:rPr>
          <w:rFonts w:ascii="Times New Roman" w:hAnsi="Times New Roman" w:cs="Times New Roman"/>
          <w:sz w:val="24"/>
          <w:szCs w:val="24"/>
        </w:rPr>
        <w:t>СИСТЕМА</w:t>
      </w:r>
      <w:r w:rsidRPr="009341A5">
        <w:rPr>
          <w:rFonts w:ascii="Times New Roman" w:hAnsi="Times New Roman" w:cs="Times New Roman"/>
          <w:spacing w:val="-11"/>
          <w:sz w:val="24"/>
          <w:szCs w:val="24"/>
        </w:rPr>
        <w:t xml:space="preserve"> </w:t>
      </w:r>
      <w:r w:rsidRPr="009341A5">
        <w:rPr>
          <w:rFonts w:ascii="Times New Roman" w:hAnsi="Times New Roman" w:cs="Times New Roman"/>
          <w:sz w:val="24"/>
          <w:szCs w:val="24"/>
        </w:rPr>
        <w:t>ОЦЕНИВАНИЯ</w:t>
      </w:r>
      <w:r w:rsidRPr="009341A5">
        <w:rPr>
          <w:rFonts w:ascii="Times New Roman" w:hAnsi="Times New Roman" w:cs="Times New Roman"/>
          <w:spacing w:val="-11"/>
          <w:sz w:val="24"/>
          <w:szCs w:val="24"/>
        </w:rPr>
        <w:t xml:space="preserve"> </w:t>
      </w:r>
      <w:r w:rsidRPr="009341A5">
        <w:rPr>
          <w:rFonts w:ascii="Times New Roman" w:hAnsi="Times New Roman" w:cs="Times New Roman"/>
          <w:sz w:val="24"/>
          <w:szCs w:val="24"/>
        </w:rPr>
        <w:t>ДОСТИЖЕНИЯ</w:t>
      </w:r>
      <w:r w:rsidRPr="009341A5">
        <w:rPr>
          <w:rFonts w:ascii="Times New Roman" w:hAnsi="Times New Roman" w:cs="Times New Roman"/>
          <w:spacing w:val="-11"/>
          <w:sz w:val="24"/>
          <w:szCs w:val="24"/>
        </w:rPr>
        <w:t xml:space="preserve"> </w:t>
      </w:r>
      <w:r w:rsidRPr="009341A5">
        <w:rPr>
          <w:rFonts w:ascii="Times New Roman" w:hAnsi="Times New Roman" w:cs="Times New Roman"/>
          <w:sz w:val="24"/>
          <w:szCs w:val="24"/>
        </w:rPr>
        <w:t>ПЛАНИРУЕМЫХ РЕЗУЛЬТАТОВ ОСВОЕНИЯ ПРИМЕРНОЙ ПРОГРАММЫ</w:t>
      </w:r>
    </w:p>
    <w:p w:rsidR="009341A5" w:rsidRPr="009341A5" w:rsidRDefault="009341A5" w:rsidP="009341A5">
      <w:pPr>
        <w:pStyle w:val="aa"/>
        <w:rPr>
          <w:rFonts w:ascii="Times New Roman" w:hAnsi="Times New Roman" w:cs="Times New Roman"/>
          <w:sz w:val="24"/>
          <w:szCs w:val="24"/>
        </w:rPr>
      </w:pPr>
      <w:r w:rsidRPr="009341A5">
        <w:rPr>
          <w:rFonts w:ascii="Times New Roman" w:hAnsi="Times New Roman" w:cs="Times New Roman"/>
          <w:sz w:val="24"/>
          <w:szCs w:val="24"/>
        </w:rPr>
        <w:t>Система оценки достижения планируемых результатов освоения программы направлена на обеспечение качества образования и</w:t>
      </w:r>
      <w:r w:rsidRPr="009341A5">
        <w:rPr>
          <w:rFonts w:ascii="Times New Roman" w:hAnsi="Times New Roman" w:cs="Times New Roman"/>
          <w:spacing w:val="40"/>
          <w:sz w:val="24"/>
          <w:szCs w:val="24"/>
        </w:rPr>
        <w:t xml:space="preserve"> </w:t>
      </w:r>
      <w:r w:rsidRPr="009341A5">
        <w:rPr>
          <w:rFonts w:ascii="Times New Roman" w:hAnsi="Times New Roman" w:cs="Times New Roman"/>
          <w:sz w:val="24"/>
          <w:szCs w:val="24"/>
        </w:rPr>
        <w:t xml:space="preserve">предполагает вовлеченность в оценочную деятельность как учителей, так и </w:t>
      </w:r>
      <w:r w:rsidRPr="009341A5">
        <w:rPr>
          <w:rFonts w:ascii="Times New Roman" w:hAnsi="Times New Roman" w:cs="Times New Roman"/>
          <w:spacing w:val="-2"/>
          <w:sz w:val="24"/>
          <w:szCs w:val="24"/>
        </w:rPr>
        <w:t>обучающихся.</w:t>
      </w:r>
    </w:p>
    <w:p w:rsidR="009341A5" w:rsidRPr="009341A5" w:rsidRDefault="009341A5" w:rsidP="009341A5">
      <w:pPr>
        <w:pStyle w:val="aa"/>
        <w:rPr>
          <w:rFonts w:ascii="Times New Roman" w:hAnsi="Times New Roman" w:cs="Times New Roman"/>
          <w:sz w:val="24"/>
          <w:szCs w:val="24"/>
        </w:rPr>
      </w:pPr>
      <w:r w:rsidRPr="009341A5">
        <w:rPr>
          <w:rFonts w:ascii="Times New Roman" w:hAnsi="Times New Roman" w:cs="Times New Roman"/>
          <w:sz w:val="24"/>
          <w:szCs w:val="24"/>
        </w:rPr>
        <w:t>Основным объектом содержательной и критериальной базой итоговой оценки подготовки выпускников на уровне начального общего образования выступают</w:t>
      </w:r>
      <w:r w:rsidRPr="009341A5">
        <w:rPr>
          <w:rFonts w:ascii="Times New Roman" w:hAnsi="Times New Roman" w:cs="Times New Roman"/>
          <w:spacing w:val="25"/>
          <w:sz w:val="24"/>
          <w:szCs w:val="24"/>
        </w:rPr>
        <w:t xml:space="preserve">  </w:t>
      </w:r>
      <w:r w:rsidRPr="009341A5">
        <w:rPr>
          <w:rFonts w:ascii="Times New Roman" w:hAnsi="Times New Roman" w:cs="Times New Roman"/>
          <w:sz w:val="24"/>
          <w:szCs w:val="24"/>
        </w:rPr>
        <w:t>планируемые</w:t>
      </w:r>
      <w:r w:rsidRPr="009341A5">
        <w:rPr>
          <w:rFonts w:ascii="Times New Roman" w:hAnsi="Times New Roman" w:cs="Times New Roman"/>
          <w:spacing w:val="29"/>
          <w:sz w:val="24"/>
          <w:szCs w:val="24"/>
        </w:rPr>
        <w:t xml:space="preserve">  </w:t>
      </w:r>
      <w:r w:rsidRPr="009341A5">
        <w:rPr>
          <w:rFonts w:ascii="Times New Roman" w:hAnsi="Times New Roman" w:cs="Times New Roman"/>
          <w:sz w:val="24"/>
          <w:szCs w:val="24"/>
        </w:rPr>
        <w:t>результаты,</w:t>
      </w:r>
      <w:r w:rsidRPr="009341A5">
        <w:rPr>
          <w:rFonts w:ascii="Times New Roman" w:hAnsi="Times New Roman" w:cs="Times New Roman"/>
          <w:spacing w:val="30"/>
          <w:sz w:val="24"/>
          <w:szCs w:val="24"/>
        </w:rPr>
        <w:t xml:space="preserve">  </w:t>
      </w:r>
      <w:r w:rsidRPr="009341A5">
        <w:rPr>
          <w:rFonts w:ascii="Times New Roman" w:hAnsi="Times New Roman" w:cs="Times New Roman"/>
          <w:sz w:val="24"/>
          <w:szCs w:val="24"/>
        </w:rPr>
        <w:t>составляющие</w:t>
      </w:r>
      <w:r w:rsidRPr="009341A5">
        <w:rPr>
          <w:rFonts w:ascii="Times New Roman" w:hAnsi="Times New Roman" w:cs="Times New Roman"/>
          <w:spacing w:val="30"/>
          <w:sz w:val="24"/>
          <w:szCs w:val="24"/>
        </w:rPr>
        <w:t xml:space="preserve">  </w:t>
      </w:r>
      <w:r w:rsidRPr="009341A5">
        <w:rPr>
          <w:rFonts w:ascii="Times New Roman" w:hAnsi="Times New Roman" w:cs="Times New Roman"/>
          <w:sz w:val="24"/>
          <w:szCs w:val="24"/>
        </w:rPr>
        <w:t>содержание</w:t>
      </w:r>
      <w:r w:rsidRPr="009341A5">
        <w:rPr>
          <w:rFonts w:ascii="Times New Roman" w:hAnsi="Times New Roman" w:cs="Times New Roman"/>
          <w:spacing w:val="30"/>
          <w:sz w:val="24"/>
          <w:szCs w:val="24"/>
        </w:rPr>
        <w:t xml:space="preserve">  </w:t>
      </w:r>
      <w:r w:rsidRPr="009341A5">
        <w:rPr>
          <w:rFonts w:ascii="Times New Roman" w:hAnsi="Times New Roman" w:cs="Times New Roman"/>
          <w:spacing w:val="-2"/>
          <w:sz w:val="24"/>
          <w:szCs w:val="24"/>
        </w:rPr>
        <w:t>блока</w:t>
      </w:r>
    </w:p>
    <w:p w:rsidR="009341A5" w:rsidRPr="009341A5" w:rsidRDefault="009341A5" w:rsidP="009341A5">
      <w:pPr>
        <w:pStyle w:val="aa"/>
        <w:rPr>
          <w:rFonts w:ascii="Times New Roman" w:hAnsi="Times New Roman" w:cs="Times New Roman"/>
          <w:sz w:val="24"/>
          <w:szCs w:val="24"/>
        </w:rPr>
      </w:pPr>
      <w:r w:rsidRPr="009341A5">
        <w:rPr>
          <w:rFonts w:ascii="Times New Roman" w:hAnsi="Times New Roman" w:cs="Times New Roman"/>
          <w:sz w:val="24"/>
          <w:szCs w:val="24"/>
        </w:rPr>
        <w:t>«Выпускник научится»,</w:t>
      </w:r>
      <w:r w:rsidRPr="009341A5">
        <w:rPr>
          <w:rFonts w:ascii="Times New Roman" w:hAnsi="Times New Roman" w:cs="Times New Roman"/>
          <w:spacing w:val="-2"/>
          <w:sz w:val="24"/>
          <w:szCs w:val="24"/>
        </w:rPr>
        <w:t xml:space="preserve"> </w:t>
      </w:r>
      <w:r w:rsidRPr="009341A5">
        <w:rPr>
          <w:rFonts w:ascii="Times New Roman" w:hAnsi="Times New Roman" w:cs="Times New Roman"/>
          <w:sz w:val="24"/>
          <w:szCs w:val="24"/>
        </w:rPr>
        <w:t>включенные</w:t>
      </w:r>
      <w:r w:rsidRPr="009341A5">
        <w:rPr>
          <w:rFonts w:ascii="Times New Roman" w:hAnsi="Times New Roman" w:cs="Times New Roman"/>
          <w:spacing w:val="-2"/>
          <w:sz w:val="24"/>
          <w:szCs w:val="24"/>
        </w:rPr>
        <w:t xml:space="preserve"> </w:t>
      </w:r>
      <w:r w:rsidRPr="009341A5">
        <w:rPr>
          <w:rFonts w:ascii="Times New Roman" w:hAnsi="Times New Roman" w:cs="Times New Roman"/>
          <w:sz w:val="24"/>
          <w:szCs w:val="24"/>
        </w:rPr>
        <w:t>в</w:t>
      </w:r>
      <w:r w:rsidRPr="009341A5">
        <w:rPr>
          <w:rFonts w:ascii="Times New Roman" w:hAnsi="Times New Roman" w:cs="Times New Roman"/>
          <w:spacing w:val="-2"/>
          <w:sz w:val="24"/>
          <w:szCs w:val="24"/>
        </w:rPr>
        <w:t xml:space="preserve"> </w:t>
      </w:r>
      <w:r w:rsidRPr="009341A5">
        <w:rPr>
          <w:rFonts w:ascii="Times New Roman" w:hAnsi="Times New Roman" w:cs="Times New Roman"/>
          <w:sz w:val="24"/>
          <w:szCs w:val="24"/>
        </w:rPr>
        <w:t>данную</w:t>
      </w:r>
      <w:r w:rsidRPr="009341A5">
        <w:rPr>
          <w:rFonts w:ascii="Times New Roman" w:hAnsi="Times New Roman" w:cs="Times New Roman"/>
          <w:spacing w:val="-2"/>
          <w:sz w:val="24"/>
          <w:szCs w:val="24"/>
        </w:rPr>
        <w:t xml:space="preserve"> программу.</w:t>
      </w:r>
    </w:p>
    <w:p w:rsidR="009341A5" w:rsidRPr="009341A5" w:rsidRDefault="009341A5" w:rsidP="009341A5">
      <w:pPr>
        <w:pStyle w:val="aa"/>
        <w:rPr>
          <w:rFonts w:ascii="Times New Roman" w:hAnsi="Times New Roman" w:cs="Times New Roman"/>
          <w:sz w:val="24"/>
          <w:szCs w:val="24"/>
        </w:rPr>
      </w:pPr>
      <w:r w:rsidRPr="009341A5">
        <w:rPr>
          <w:rFonts w:ascii="Times New Roman" w:hAnsi="Times New Roman" w:cs="Times New Roman"/>
          <w:sz w:val="24"/>
          <w:szCs w:val="24"/>
        </w:rPr>
        <w:t>Оценивание</w:t>
      </w:r>
      <w:r w:rsidRPr="009341A5">
        <w:rPr>
          <w:rFonts w:ascii="Times New Roman" w:hAnsi="Times New Roman" w:cs="Times New Roman"/>
          <w:spacing w:val="-8"/>
          <w:sz w:val="24"/>
          <w:szCs w:val="24"/>
        </w:rPr>
        <w:t xml:space="preserve"> </w:t>
      </w:r>
      <w:r w:rsidRPr="009341A5">
        <w:rPr>
          <w:rFonts w:ascii="Times New Roman" w:hAnsi="Times New Roman" w:cs="Times New Roman"/>
          <w:sz w:val="24"/>
          <w:szCs w:val="24"/>
        </w:rPr>
        <w:t>личностных</w:t>
      </w:r>
      <w:r w:rsidRPr="009341A5">
        <w:rPr>
          <w:rFonts w:ascii="Times New Roman" w:hAnsi="Times New Roman" w:cs="Times New Roman"/>
          <w:spacing w:val="-6"/>
          <w:sz w:val="24"/>
          <w:szCs w:val="24"/>
        </w:rPr>
        <w:t xml:space="preserve"> </w:t>
      </w:r>
      <w:r w:rsidRPr="009341A5">
        <w:rPr>
          <w:rFonts w:ascii="Times New Roman" w:hAnsi="Times New Roman" w:cs="Times New Roman"/>
          <w:spacing w:val="-2"/>
          <w:sz w:val="24"/>
          <w:szCs w:val="24"/>
        </w:rPr>
        <w:t>результатов</w:t>
      </w:r>
    </w:p>
    <w:p w:rsidR="009341A5" w:rsidRPr="009341A5" w:rsidRDefault="009341A5" w:rsidP="009341A5">
      <w:pPr>
        <w:pStyle w:val="aa"/>
        <w:rPr>
          <w:rFonts w:ascii="Times New Roman" w:hAnsi="Times New Roman" w:cs="Times New Roman"/>
          <w:sz w:val="24"/>
          <w:szCs w:val="24"/>
        </w:rPr>
      </w:pPr>
      <w:r w:rsidRPr="009341A5">
        <w:rPr>
          <w:rFonts w:ascii="Times New Roman" w:hAnsi="Times New Roman" w:cs="Times New Roman"/>
          <w:spacing w:val="-2"/>
          <w:sz w:val="24"/>
          <w:szCs w:val="24"/>
        </w:rPr>
        <w:t>Достижение</w:t>
      </w:r>
      <w:r w:rsidRPr="009341A5">
        <w:rPr>
          <w:rFonts w:ascii="Times New Roman" w:hAnsi="Times New Roman" w:cs="Times New Roman"/>
          <w:spacing w:val="-11"/>
          <w:sz w:val="24"/>
          <w:szCs w:val="24"/>
        </w:rPr>
        <w:t xml:space="preserve"> </w:t>
      </w:r>
      <w:r w:rsidRPr="009341A5">
        <w:rPr>
          <w:rFonts w:ascii="Times New Roman" w:hAnsi="Times New Roman" w:cs="Times New Roman"/>
          <w:spacing w:val="-2"/>
          <w:sz w:val="24"/>
          <w:szCs w:val="24"/>
        </w:rPr>
        <w:t>личностных</w:t>
      </w:r>
      <w:r w:rsidRPr="009341A5">
        <w:rPr>
          <w:rFonts w:ascii="Times New Roman" w:hAnsi="Times New Roman" w:cs="Times New Roman"/>
          <w:spacing w:val="-9"/>
          <w:sz w:val="24"/>
          <w:szCs w:val="24"/>
        </w:rPr>
        <w:t xml:space="preserve"> </w:t>
      </w:r>
      <w:r w:rsidRPr="009341A5">
        <w:rPr>
          <w:rFonts w:ascii="Times New Roman" w:hAnsi="Times New Roman" w:cs="Times New Roman"/>
          <w:spacing w:val="-2"/>
          <w:sz w:val="24"/>
          <w:szCs w:val="24"/>
        </w:rPr>
        <w:t>результатов</w:t>
      </w:r>
      <w:r w:rsidRPr="009341A5">
        <w:rPr>
          <w:rFonts w:ascii="Times New Roman" w:hAnsi="Times New Roman" w:cs="Times New Roman"/>
          <w:spacing w:val="-11"/>
          <w:sz w:val="24"/>
          <w:szCs w:val="24"/>
        </w:rPr>
        <w:t xml:space="preserve"> </w:t>
      </w:r>
      <w:r w:rsidRPr="009341A5">
        <w:rPr>
          <w:rFonts w:ascii="Times New Roman" w:hAnsi="Times New Roman" w:cs="Times New Roman"/>
          <w:spacing w:val="-2"/>
          <w:sz w:val="24"/>
          <w:szCs w:val="24"/>
        </w:rPr>
        <w:t>обеспечивается</w:t>
      </w:r>
      <w:r w:rsidRPr="009341A5">
        <w:rPr>
          <w:rFonts w:ascii="Times New Roman" w:hAnsi="Times New Roman" w:cs="Times New Roman"/>
          <w:spacing w:val="-8"/>
          <w:sz w:val="24"/>
          <w:szCs w:val="24"/>
        </w:rPr>
        <w:t xml:space="preserve"> </w:t>
      </w:r>
      <w:r w:rsidRPr="009341A5">
        <w:rPr>
          <w:rFonts w:ascii="Times New Roman" w:hAnsi="Times New Roman" w:cs="Times New Roman"/>
          <w:spacing w:val="-2"/>
          <w:sz w:val="24"/>
          <w:szCs w:val="24"/>
        </w:rPr>
        <w:t>в</w:t>
      </w:r>
      <w:r w:rsidRPr="009341A5">
        <w:rPr>
          <w:rFonts w:ascii="Times New Roman" w:hAnsi="Times New Roman" w:cs="Times New Roman"/>
          <w:spacing w:val="-9"/>
          <w:sz w:val="24"/>
          <w:szCs w:val="24"/>
        </w:rPr>
        <w:t xml:space="preserve"> </w:t>
      </w:r>
      <w:r w:rsidRPr="009341A5">
        <w:rPr>
          <w:rFonts w:ascii="Times New Roman" w:hAnsi="Times New Roman" w:cs="Times New Roman"/>
          <w:spacing w:val="-2"/>
          <w:sz w:val="24"/>
          <w:szCs w:val="24"/>
        </w:rPr>
        <w:t>ходе</w:t>
      </w:r>
      <w:r w:rsidRPr="009341A5">
        <w:rPr>
          <w:rFonts w:ascii="Times New Roman" w:hAnsi="Times New Roman" w:cs="Times New Roman"/>
          <w:spacing w:val="-11"/>
          <w:sz w:val="24"/>
          <w:szCs w:val="24"/>
        </w:rPr>
        <w:t xml:space="preserve"> </w:t>
      </w:r>
      <w:r w:rsidRPr="009341A5">
        <w:rPr>
          <w:rFonts w:ascii="Times New Roman" w:hAnsi="Times New Roman" w:cs="Times New Roman"/>
          <w:spacing w:val="-2"/>
          <w:sz w:val="24"/>
          <w:szCs w:val="24"/>
        </w:rPr>
        <w:t xml:space="preserve">реализации </w:t>
      </w:r>
      <w:r w:rsidRPr="009341A5">
        <w:rPr>
          <w:rFonts w:ascii="Times New Roman" w:hAnsi="Times New Roman" w:cs="Times New Roman"/>
          <w:sz w:val="24"/>
          <w:szCs w:val="24"/>
        </w:rPr>
        <w:t>всех компонентов образовательной деятельности, включая внеурочную деятельность, реализуемую семьей и школой.Основным объектом оценки личностных результатов служит сформированность универсальных</w:t>
      </w:r>
      <w:r w:rsidRPr="009341A5">
        <w:rPr>
          <w:rFonts w:ascii="Times New Roman" w:hAnsi="Times New Roman" w:cs="Times New Roman"/>
          <w:spacing w:val="80"/>
          <w:sz w:val="24"/>
          <w:szCs w:val="24"/>
        </w:rPr>
        <w:t xml:space="preserve"> </w:t>
      </w:r>
      <w:r w:rsidRPr="009341A5">
        <w:rPr>
          <w:rFonts w:ascii="Times New Roman" w:hAnsi="Times New Roman" w:cs="Times New Roman"/>
          <w:sz w:val="24"/>
          <w:szCs w:val="24"/>
        </w:rPr>
        <w:t>учебных действий, включаемых в следующие три основных блока:</w:t>
      </w:r>
    </w:p>
    <w:p w:rsidR="009341A5" w:rsidRPr="009341A5" w:rsidRDefault="009341A5" w:rsidP="009341A5">
      <w:pPr>
        <w:pStyle w:val="aa"/>
        <w:rPr>
          <w:rFonts w:ascii="Times New Roman" w:hAnsi="Times New Roman" w:cs="Times New Roman"/>
          <w:sz w:val="24"/>
          <w:szCs w:val="24"/>
        </w:rPr>
      </w:pPr>
      <w:r w:rsidRPr="009341A5">
        <w:rPr>
          <w:rFonts w:ascii="Times New Roman" w:hAnsi="Times New Roman" w:cs="Times New Roman"/>
          <w:sz w:val="24"/>
          <w:szCs w:val="24"/>
        </w:rPr>
        <w:t>Самоопределение – сформированность внутренней позиции обучающегося</w:t>
      </w:r>
      <w:r w:rsidRPr="009341A5">
        <w:rPr>
          <w:rFonts w:ascii="Times New Roman" w:hAnsi="Times New Roman" w:cs="Times New Roman"/>
          <w:spacing w:val="-19"/>
          <w:sz w:val="24"/>
          <w:szCs w:val="24"/>
        </w:rPr>
        <w:t xml:space="preserve"> </w:t>
      </w:r>
      <w:r w:rsidRPr="009341A5">
        <w:rPr>
          <w:rFonts w:ascii="Times New Roman" w:hAnsi="Times New Roman" w:cs="Times New Roman"/>
          <w:sz w:val="24"/>
          <w:szCs w:val="24"/>
        </w:rPr>
        <w:t>–</w:t>
      </w:r>
      <w:r w:rsidRPr="009341A5">
        <w:rPr>
          <w:rFonts w:ascii="Times New Roman" w:hAnsi="Times New Roman" w:cs="Times New Roman"/>
          <w:spacing w:val="-14"/>
          <w:sz w:val="24"/>
          <w:szCs w:val="24"/>
        </w:rPr>
        <w:t xml:space="preserve"> </w:t>
      </w:r>
      <w:r w:rsidRPr="009341A5">
        <w:rPr>
          <w:rFonts w:ascii="Times New Roman" w:hAnsi="Times New Roman" w:cs="Times New Roman"/>
          <w:sz w:val="24"/>
          <w:szCs w:val="24"/>
        </w:rPr>
        <w:t>принятие</w:t>
      </w:r>
      <w:r w:rsidRPr="009341A5">
        <w:rPr>
          <w:rFonts w:ascii="Times New Roman" w:hAnsi="Times New Roman" w:cs="Times New Roman"/>
          <w:spacing w:val="-15"/>
          <w:sz w:val="24"/>
          <w:szCs w:val="24"/>
        </w:rPr>
        <w:t xml:space="preserve"> </w:t>
      </w:r>
      <w:r w:rsidRPr="009341A5">
        <w:rPr>
          <w:rFonts w:ascii="Times New Roman" w:hAnsi="Times New Roman" w:cs="Times New Roman"/>
          <w:sz w:val="24"/>
          <w:szCs w:val="24"/>
        </w:rPr>
        <w:t>и</w:t>
      </w:r>
      <w:r w:rsidRPr="009341A5">
        <w:rPr>
          <w:rFonts w:ascii="Times New Roman" w:hAnsi="Times New Roman" w:cs="Times New Roman"/>
          <w:spacing w:val="-17"/>
          <w:sz w:val="24"/>
          <w:szCs w:val="24"/>
        </w:rPr>
        <w:t xml:space="preserve"> </w:t>
      </w:r>
      <w:r w:rsidRPr="009341A5">
        <w:rPr>
          <w:rFonts w:ascii="Times New Roman" w:hAnsi="Times New Roman" w:cs="Times New Roman"/>
          <w:sz w:val="24"/>
          <w:szCs w:val="24"/>
        </w:rPr>
        <w:t>освоение</w:t>
      </w:r>
      <w:r w:rsidRPr="009341A5">
        <w:rPr>
          <w:rFonts w:ascii="Times New Roman" w:hAnsi="Times New Roman" w:cs="Times New Roman"/>
          <w:spacing w:val="-18"/>
          <w:sz w:val="24"/>
          <w:szCs w:val="24"/>
        </w:rPr>
        <w:t xml:space="preserve"> </w:t>
      </w:r>
      <w:r w:rsidRPr="009341A5">
        <w:rPr>
          <w:rFonts w:ascii="Times New Roman" w:hAnsi="Times New Roman" w:cs="Times New Roman"/>
          <w:sz w:val="24"/>
          <w:szCs w:val="24"/>
        </w:rPr>
        <w:t>новой</w:t>
      </w:r>
      <w:r w:rsidRPr="009341A5">
        <w:rPr>
          <w:rFonts w:ascii="Times New Roman" w:hAnsi="Times New Roman" w:cs="Times New Roman"/>
          <w:spacing w:val="-14"/>
          <w:sz w:val="24"/>
          <w:szCs w:val="24"/>
        </w:rPr>
        <w:t xml:space="preserve"> </w:t>
      </w:r>
      <w:r w:rsidRPr="009341A5">
        <w:rPr>
          <w:rFonts w:ascii="Times New Roman" w:hAnsi="Times New Roman" w:cs="Times New Roman"/>
          <w:sz w:val="24"/>
          <w:szCs w:val="24"/>
        </w:rPr>
        <w:t>социальной</w:t>
      </w:r>
      <w:r w:rsidRPr="009341A5">
        <w:rPr>
          <w:rFonts w:ascii="Times New Roman" w:hAnsi="Times New Roman" w:cs="Times New Roman"/>
          <w:spacing w:val="-15"/>
          <w:sz w:val="24"/>
          <w:szCs w:val="24"/>
        </w:rPr>
        <w:t xml:space="preserve"> </w:t>
      </w:r>
      <w:r w:rsidRPr="009341A5">
        <w:rPr>
          <w:rFonts w:ascii="Times New Roman" w:hAnsi="Times New Roman" w:cs="Times New Roman"/>
          <w:sz w:val="24"/>
          <w:szCs w:val="24"/>
        </w:rPr>
        <w:t>роли</w:t>
      </w:r>
      <w:r w:rsidRPr="009341A5">
        <w:rPr>
          <w:rFonts w:ascii="Times New Roman" w:hAnsi="Times New Roman" w:cs="Times New Roman"/>
          <w:spacing w:val="-14"/>
          <w:sz w:val="24"/>
          <w:szCs w:val="24"/>
        </w:rPr>
        <w:t xml:space="preserve"> </w:t>
      </w:r>
      <w:r w:rsidRPr="009341A5">
        <w:rPr>
          <w:rFonts w:ascii="Times New Roman" w:hAnsi="Times New Roman" w:cs="Times New Roman"/>
          <w:spacing w:val="-2"/>
          <w:sz w:val="24"/>
          <w:szCs w:val="24"/>
        </w:rPr>
        <w:t>обучающегося;</w:t>
      </w:r>
      <w:r w:rsidRPr="009341A5">
        <w:rPr>
          <w:rFonts w:ascii="Times New Roman" w:hAnsi="Times New Roman" w:cs="Times New Roman"/>
          <w:sz w:val="24"/>
          <w:szCs w:val="24"/>
        </w:rPr>
        <w:t xml:space="preserve"> становление основ российской гражданской идентичности личности как чувства гордости за свою Родину, народ, историю и осознание своей этнической принадлежности; развитие самоуважения и способности адекватно оценивать себя и свои достижения, видеть сильные и слабые стороны своей личности.</w:t>
      </w:r>
    </w:p>
    <w:p w:rsidR="009341A5" w:rsidRPr="009341A5" w:rsidRDefault="009341A5" w:rsidP="009341A5">
      <w:pPr>
        <w:pStyle w:val="aa"/>
        <w:rPr>
          <w:rFonts w:ascii="Times New Roman" w:hAnsi="Times New Roman" w:cs="Times New Roman"/>
          <w:sz w:val="24"/>
          <w:szCs w:val="24"/>
        </w:rPr>
      </w:pPr>
      <w:r w:rsidRPr="009341A5">
        <w:rPr>
          <w:rFonts w:ascii="Times New Roman" w:hAnsi="Times New Roman" w:cs="Times New Roman"/>
          <w:sz w:val="24"/>
          <w:szCs w:val="24"/>
        </w:rPr>
        <w:t>Смыслообразование – поиск и установление личностного смысла (т. е.</w:t>
      </w:r>
    </w:p>
    <w:p w:rsidR="009341A5" w:rsidRPr="009341A5" w:rsidRDefault="009341A5" w:rsidP="009341A5">
      <w:pPr>
        <w:pStyle w:val="aa"/>
        <w:rPr>
          <w:rFonts w:ascii="Times New Roman" w:hAnsi="Times New Roman" w:cs="Times New Roman"/>
          <w:sz w:val="24"/>
          <w:szCs w:val="24"/>
        </w:rPr>
      </w:pPr>
      <w:r w:rsidRPr="009341A5">
        <w:rPr>
          <w:rFonts w:ascii="Times New Roman" w:hAnsi="Times New Roman" w:cs="Times New Roman"/>
          <w:sz w:val="24"/>
          <w:szCs w:val="24"/>
        </w:rPr>
        <w:t>«значения для себя») учения обучающимися на основе устойчивой системы учебно-познавательных и социальных мотивов, понимания границ того, «что я знаю», и того, «что я не знаю», и стремления к преодолению этого разрыва. Морально-этическая ориентация – знание основных моральных норм и ориентация</w:t>
      </w:r>
      <w:r w:rsidRPr="009341A5">
        <w:rPr>
          <w:rFonts w:ascii="Times New Roman" w:hAnsi="Times New Roman" w:cs="Times New Roman"/>
          <w:sz w:val="24"/>
          <w:szCs w:val="24"/>
        </w:rPr>
        <w:tab/>
        <w:t>на</w:t>
      </w:r>
      <w:r>
        <w:rPr>
          <w:rFonts w:ascii="Times New Roman" w:hAnsi="Times New Roman" w:cs="Times New Roman"/>
          <w:sz w:val="24"/>
          <w:szCs w:val="24"/>
        </w:rPr>
        <w:t xml:space="preserve"> </w:t>
      </w:r>
      <w:r w:rsidRPr="009341A5">
        <w:rPr>
          <w:rFonts w:ascii="Times New Roman" w:hAnsi="Times New Roman" w:cs="Times New Roman"/>
          <w:sz w:val="24"/>
          <w:szCs w:val="24"/>
        </w:rPr>
        <w:t>их</w:t>
      </w:r>
      <w:r w:rsidRPr="009341A5">
        <w:rPr>
          <w:rFonts w:ascii="Times New Roman" w:hAnsi="Times New Roman" w:cs="Times New Roman"/>
          <w:sz w:val="24"/>
          <w:szCs w:val="24"/>
        </w:rPr>
        <w:tab/>
        <w:t>выполнение</w:t>
      </w:r>
      <w:r>
        <w:rPr>
          <w:rFonts w:ascii="Times New Roman" w:hAnsi="Times New Roman" w:cs="Times New Roman"/>
          <w:sz w:val="24"/>
          <w:szCs w:val="24"/>
        </w:rPr>
        <w:tab/>
        <w:t xml:space="preserve"> </w:t>
      </w:r>
      <w:r w:rsidRPr="009341A5">
        <w:rPr>
          <w:rFonts w:ascii="Times New Roman" w:hAnsi="Times New Roman" w:cs="Times New Roman"/>
          <w:sz w:val="24"/>
          <w:szCs w:val="24"/>
        </w:rPr>
        <w:t>на</w:t>
      </w:r>
      <w:r>
        <w:rPr>
          <w:rFonts w:ascii="Times New Roman" w:hAnsi="Times New Roman" w:cs="Times New Roman"/>
          <w:sz w:val="24"/>
          <w:szCs w:val="24"/>
        </w:rPr>
        <w:t xml:space="preserve"> </w:t>
      </w:r>
      <w:r w:rsidRPr="009341A5">
        <w:rPr>
          <w:rFonts w:ascii="Times New Roman" w:hAnsi="Times New Roman" w:cs="Times New Roman"/>
          <w:sz w:val="24"/>
          <w:szCs w:val="24"/>
        </w:rPr>
        <w:t>основе</w:t>
      </w:r>
      <w:r w:rsidRPr="009341A5">
        <w:rPr>
          <w:rFonts w:ascii="Times New Roman" w:hAnsi="Times New Roman" w:cs="Times New Roman"/>
          <w:sz w:val="24"/>
          <w:szCs w:val="24"/>
        </w:rPr>
        <w:tab/>
        <w:t>понимания</w:t>
      </w:r>
      <w:r>
        <w:rPr>
          <w:rFonts w:ascii="Times New Roman" w:hAnsi="Times New Roman" w:cs="Times New Roman"/>
          <w:sz w:val="24"/>
          <w:szCs w:val="24"/>
        </w:rPr>
        <w:t xml:space="preserve"> </w:t>
      </w:r>
      <w:r w:rsidRPr="009341A5">
        <w:rPr>
          <w:rFonts w:ascii="Times New Roman" w:hAnsi="Times New Roman" w:cs="Times New Roman"/>
          <w:sz w:val="24"/>
          <w:szCs w:val="24"/>
        </w:rPr>
        <w:t>их</w:t>
      </w:r>
      <w:r>
        <w:rPr>
          <w:rFonts w:ascii="Times New Roman" w:hAnsi="Times New Roman" w:cs="Times New Roman"/>
          <w:sz w:val="24"/>
          <w:szCs w:val="24"/>
        </w:rPr>
        <w:tab/>
        <w:t xml:space="preserve"> </w:t>
      </w:r>
      <w:r w:rsidRPr="009341A5">
        <w:rPr>
          <w:rFonts w:ascii="Times New Roman" w:hAnsi="Times New Roman" w:cs="Times New Roman"/>
          <w:sz w:val="24"/>
          <w:szCs w:val="24"/>
        </w:rPr>
        <w:t>социальной необходимости; способность к моральной децентрации – учёту позиций, мотивов и интересов участников моральной дилеммы при её разрешении; развитие</w:t>
      </w:r>
      <w:r>
        <w:rPr>
          <w:rFonts w:ascii="Times New Roman" w:hAnsi="Times New Roman" w:cs="Times New Roman"/>
          <w:sz w:val="24"/>
          <w:szCs w:val="24"/>
        </w:rPr>
        <w:t xml:space="preserve"> </w:t>
      </w:r>
      <w:r w:rsidRPr="009341A5">
        <w:rPr>
          <w:rFonts w:ascii="Times New Roman" w:hAnsi="Times New Roman" w:cs="Times New Roman"/>
          <w:sz w:val="24"/>
          <w:szCs w:val="24"/>
        </w:rPr>
        <w:t>этических</w:t>
      </w:r>
      <w:r>
        <w:rPr>
          <w:rFonts w:ascii="Times New Roman" w:hAnsi="Times New Roman" w:cs="Times New Roman"/>
          <w:sz w:val="24"/>
          <w:szCs w:val="24"/>
        </w:rPr>
        <w:tab/>
      </w:r>
      <w:r w:rsidRPr="009341A5">
        <w:rPr>
          <w:rFonts w:ascii="Times New Roman" w:hAnsi="Times New Roman" w:cs="Times New Roman"/>
          <w:sz w:val="24"/>
          <w:szCs w:val="24"/>
        </w:rPr>
        <w:t>чувств стыда,</w:t>
      </w:r>
      <w:r w:rsidRPr="009341A5">
        <w:rPr>
          <w:rFonts w:ascii="Times New Roman" w:hAnsi="Times New Roman" w:cs="Times New Roman"/>
          <w:sz w:val="24"/>
          <w:szCs w:val="24"/>
        </w:rPr>
        <w:tab/>
        <w:t>вины,</w:t>
      </w:r>
      <w:r w:rsidRPr="009341A5">
        <w:rPr>
          <w:rFonts w:ascii="Times New Roman" w:hAnsi="Times New Roman" w:cs="Times New Roman"/>
          <w:sz w:val="24"/>
          <w:szCs w:val="24"/>
        </w:rPr>
        <w:tab/>
        <w:t>совести</w:t>
      </w:r>
      <w:r>
        <w:rPr>
          <w:rFonts w:ascii="Times New Roman" w:hAnsi="Times New Roman" w:cs="Times New Roman"/>
          <w:sz w:val="24"/>
          <w:szCs w:val="24"/>
        </w:rPr>
        <w:t xml:space="preserve"> </w:t>
      </w:r>
      <w:r w:rsidRPr="009341A5">
        <w:rPr>
          <w:rFonts w:ascii="Times New Roman" w:hAnsi="Times New Roman" w:cs="Times New Roman"/>
          <w:sz w:val="24"/>
          <w:szCs w:val="24"/>
        </w:rPr>
        <w:t>как</w:t>
      </w:r>
      <w:r w:rsidRPr="009341A5">
        <w:rPr>
          <w:rFonts w:ascii="Times New Roman" w:hAnsi="Times New Roman" w:cs="Times New Roman"/>
          <w:sz w:val="24"/>
          <w:szCs w:val="24"/>
        </w:rPr>
        <w:tab/>
        <w:t>регуляторов</w:t>
      </w:r>
      <w:r>
        <w:rPr>
          <w:rFonts w:ascii="Times New Roman" w:hAnsi="Times New Roman" w:cs="Times New Roman"/>
          <w:sz w:val="24"/>
          <w:szCs w:val="24"/>
        </w:rPr>
        <w:t xml:space="preserve"> </w:t>
      </w:r>
      <w:r w:rsidRPr="009341A5">
        <w:rPr>
          <w:rFonts w:ascii="Times New Roman" w:hAnsi="Times New Roman" w:cs="Times New Roman"/>
          <w:sz w:val="24"/>
          <w:szCs w:val="24"/>
        </w:rPr>
        <w:t>морального поведения.</w:t>
      </w:r>
    </w:p>
    <w:p w:rsidR="009341A5" w:rsidRPr="009341A5" w:rsidRDefault="009341A5" w:rsidP="009341A5">
      <w:pPr>
        <w:pStyle w:val="aa"/>
        <w:rPr>
          <w:rFonts w:ascii="Times New Roman" w:hAnsi="Times New Roman" w:cs="Times New Roman"/>
          <w:sz w:val="24"/>
          <w:szCs w:val="24"/>
        </w:rPr>
      </w:pPr>
      <w:r w:rsidRPr="009341A5">
        <w:rPr>
          <w:rFonts w:ascii="Times New Roman" w:hAnsi="Times New Roman" w:cs="Times New Roman"/>
          <w:sz w:val="24"/>
          <w:szCs w:val="24"/>
        </w:rPr>
        <w:t>В планируемых результатах, описывающих эту группу, отсутствует блок «Выпускник научится». Это означает, что личностные результаты выпускников при получении начального общего образования в полном соответствии с требованиями ФГОС НОО не подлежат итоговой оценке.</w:t>
      </w:r>
    </w:p>
    <w:p w:rsidR="009341A5" w:rsidRPr="009341A5" w:rsidRDefault="009341A5" w:rsidP="009341A5">
      <w:pPr>
        <w:pStyle w:val="aa"/>
        <w:rPr>
          <w:rFonts w:ascii="Times New Roman" w:hAnsi="Times New Roman" w:cs="Times New Roman"/>
          <w:sz w:val="24"/>
          <w:szCs w:val="24"/>
        </w:rPr>
      </w:pPr>
      <w:r w:rsidRPr="009341A5">
        <w:rPr>
          <w:rFonts w:ascii="Times New Roman" w:hAnsi="Times New Roman" w:cs="Times New Roman"/>
          <w:sz w:val="24"/>
          <w:szCs w:val="24"/>
        </w:rPr>
        <w:t>Оценка метапредметных результатов представляет собой оценку достижения планируемых результатов освоения программы, предполагающих оценку (прямую или опосредованную) сформированности познавательных учебных действий и навыков работы с информацией, а также опосредованную оценку сформированности ряда коммуникативных и регулятивных действий.</w:t>
      </w:r>
    </w:p>
    <w:p w:rsidR="009341A5" w:rsidRPr="009341A5" w:rsidRDefault="009341A5" w:rsidP="009341A5">
      <w:pPr>
        <w:pStyle w:val="aa"/>
        <w:rPr>
          <w:rFonts w:ascii="Times New Roman" w:hAnsi="Times New Roman" w:cs="Times New Roman"/>
          <w:sz w:val="24"/>
          <w:szCs w:val="24"/>
        </w:rPr>
      </w:pPr>
      <w:r w:rsidRPr="009341A5">
        <w:rPr>
          <w:rFonts w:ascii="Times New Roman" w:hAnsi="Times New Roman" w:cs="Times New Roman"/>
          <w:sz w:val="24"/>
          <w:szCs w:val="24"/>
        </w:rPr>
        <w:t>Основным объектом оценки метапредметных результатов служит сформированность у обучающегося регулятивных, коммуникативных и познавательных универсальных действий, т.е. таких умственных действий обучающихся, которые направлены на анализ и управление своей познавательной деятельностью. К ним относятся:</w:t>
      </w:r>
    </w:p>
    <w:p w:rsidR="009341A5" w:rsidRPr="009341A5" w:rsidRDefault="009341A5" w:rsidP="009341A5">
      <w:pPr>
        <w:pStyle w:val="aa"/>
        <w:rPr>
          <w:rFonts w:ascii="Times New Roman" w:hAnsi="Times New Roman" w:cs="Times New Roman"/>
          <w:sz w:val="24"/>
          <w:szCs w:val="24"/>
        </w:rPr>
      </w:pPr>
      <w:r w:rsidRPr="009341A5">
        <w:rPr>
          <w:rFonts w:ascii="Times New Roman" w:hAnsi="Times New Roman" w:cs="Times New Roman"/>
          <w:sz w:val="24"/>
          <w:szCs w:val="24"/>
        </w:rPr>
        <w:t>способность обучающегося принимать и сохранять учебную цель и задачи; самостоятельно преобразовывать практическую задачу в познавательную; умение планировать собственную деятельность в соответствии с поставленной задачей и условиями её реализации и искать средства её осуществления; умение контролировать и оценивать свои действия, вносить коррективы в их выполнение на основе оценки и учёта характера ошибок, проявлять инициативу и самостоятельность в обучении;</w:t>
      </w:r>
    </w:p>
    <w:p w:rsidR="009341A5" w:rsidRPr="009341A5" w:rsidRDefault="009341A5" w:rsidP="009341A5">
      <w:pPr>
        <w:pStyle w:val="aa"/>
        <w:rPr>
          <w:rFonts w:ascii="Times New Roman" w:hAnsi="Times New Roman" w:cs="Times New Roman"/>
          <w:sz w:val="24"/>
          <w:szCs w:val="24"/>
        </w:rPr>
      </w:pPr>
      <w:r w:rsidRPr="009341A5">
        <w:rPr>
          <w:rFonts w:ascii="Times New Roman" w:hAnsi="Times New Roman" w:cs="Times New Roman"/>
          <w:sz w:val="24"/>
          <w:szCs w:val="24"/>
        </w:rPr>
        <w:t>умение осуществлять информационный поиск, сбор и выделение существенной информации из различных информационных источников;</w:t>
      </w:r>
    </w:p>
    <w:p w:rsidR="009341A5" w:rsidRPr="009341A5" w:rsidRDefault="009341A5" w:rsidP="009341A5">
      <w:pPr>
        <w:pStyle w:val="aa"/>
        <w:rPr>
          <w:rFonts w:ascii="Times New Roman" w:hAnsi="Times New Roman" w:cs="Times New Roman"/>
          <w:sz w:val="24"/>
          <w:szCs w:val="24"/>
        </w:rPr>
      </w:pPr>
      <w:r w:rsidRPr="009341A5">
        <w:rPr>
          <w:rFonts w:ascii="Times New Roman" w:hAnsi="Times New Roman" w:cs="Times New Roman"/>
          <w:sz w:val="24"/>
          <w:szCs w:val="24"/>
        </w:rPr>
        <w:t>умение использовать знаково­символические средства для создания моделей изучаемых объектов и процессов, схем решения учебно­познавательных и практических задач;</w:t>
      </w:r>
    </w:p>
    <w:p w:rsidR="009341A5" w:rsidRPr="009341A5" w:rsidRDefault="009341A5" w:rsidP="009341A5">
      <w:pPr>
        <w:pStyle w:val="aa"/>
        <w:rPr>
          <w:rFonts w:ascii="Times New Roman" w:hAnsi="Times New Roman" w:cs="Times New Roman"/>
          <w:sz w:val="24"/>
          <w:szCs w:val="24"/>
        </w:rPr>
      </w:pPr>
      <w:r w:rsidRPr="009341A5">
        <w:rPr>
          <w:rFonts w:ascii="Times New Roman" w:hAnsi="Times New Roman" w:cs="Times New Roman"/>
          <w:sz w:val="24"/>
          <w:szCs w:val="24"/>
        </w:rPr>
        <w:lastRenderedPageBreak/>
        <w:t>способность к осуществлению логических операций сравнения, анализа, обобщения, классификации по родовидовым признакам, к установлению аналогий, отнесения к известным понятиям;</w:t>
      </w:r>
    </w:p>
    <w:p w:rsidR="009341A5" w:rsidRPr="009341A5" w:rsidRDefault="009341A5" w:rsidP="009341A5">
      <w:pPr>
        <w:pStyle w:val="aa"/>
        <w:rPr>
          <w:rFonts w:ascii="Times New Roman" w:hAnsi="Times New Roman" w:cs="Times New Roman"/>
          <w:sz w:val="24"/>
          <w:szCs w:val="24"/>
        </w:rPr>
      </w:pPr>
      <w:r w:rsidRPr="009341A5">
        <w:rPr>
          <w:rFonts w:ascii="Times New Roman" w:hAnsi="Times New Roman" w:cs="Times New Roman"/>
          <w:sz w:val="24"/>
          <w:szCs w:val="24"/>
        </w:rPr>
        <w:t>умение сотрудничать с педагогом и сверстниками при решении учебных проблем, принимать на себя ответственность за результаты своих действий.</w:t>
      </w:r>
    </w:p>
    <w:p w:rsidR="009341A5" w:rsidRPr="009341A5" w:rsidRDefault="009341A5" w:rsidP="009341A5">
      <w:pPr>
        <w:pStyle w:val="aa"/>
        <w:rPr>
          <w:rFonts w:ascii="Times New Roman" w:hAnsi="Times New Roman" w:cs="Times New Roman"/>
          <w:sz w:val="24"/>
          <w:szCs w:val="24"/>
        </w:rPr>
      </w:pPr>
      <w:r w:rsidRPr="009341A5">
        <w:rPr>
          <w:rFonts w:ascii="Times New Roman" w:hAnsi="Times New Roman" w:cs="Times New Roman"/>
          <w:sz w:val="24"/>
          <w:szCs w:val="24"/>
        </w:rPr>
        <w:t>Оценка уровня сформированности ряда универсальных учебных действийпроводится в форме неперсонифицированных процедур.Уровень сформированности универсальных учебных действий, представляющих содержание и объект оценки метапредметных результатов, может быть качественно оценён и измерен в следующих основных формах.</w:t>
      </w:r>
    </w:p>
    <w:p w:rsidR="009341A5" w:rsidRPr="009341A5" w:rsidRDefault="009341A5" w:rsidP="009341A5">
      <w:pPr>
        <w:pStyle w:val="aa"/>
        <w:rPr>
          <w:rFonts w:ascii="Times New Roman" w:hAnsi="Times New Roman" w:cs="Times New Roman"/>
          <w:sz w:val="24"/>
          <w:szCs w:val="24"/>
        </w:rPr>
      </w:pPr>
      <w:r w:rsidRPr="009341A5">
        <w:rPr>
          <w:rFonts w:ascii="Times New Roman" w:hAnsi="Times New Roman" w:cs="Times New Roman"/>
          <w:b/>
          <w:sz w:val="24"/>
          <w:szCs w:val="24"/>
        </w:rPr>
        <w:t>Во­первых,</w:t>
      </w:r>
      <w:r w:rsidRPr="009341A5">
        <w:rPr>
          <w:rFonts w:ascii="Times New Roman" w:hAnsi="Times New Roman" w:cs="Times New Roman"/>
          <w:sz w:val="24"/>
          <w:szCs w:val="24"/>
        </w:rPr>
        <w:t xml:space="preserve"> достижение метапредметных результатов может выступать как результат выполнения специально сконструированных диагностических задач, направленных на оценку уровня сформированности конкретного вида универсальных учебных действий.</w:t>
      </w:r>
    </w:p>
    <w:p w:rsidR="009341A5" w:rsidRPr="009341A5" w:rsidRDefault="009341A5" w:rsidP="009341A5">
      <w:pPr>
        <w:pStyle w:val="aa"/>
        <w:rPr>
          <w:rFonts w:ascii="Times New Roman" w:hAnsi="Times New Roman" w:cs="Times New Roman"/>
          <w:sz w:val="24"/>
          <w:szCs w:val="24"/>
        </w:rPr>
      </w:pPr>
      <w:r w:rsidRPr="009341A5">
        <w:rPr>
          <w:rFonts w:ascii="Times New Roman" w:hAnsi="Times New Roman" w:cs="Times New Roman"/>
          <w:b/>
          <w:sz w:val="24"/>
          <w:szCs w:val="24"/>
        </w:rPr>
        <w:t>Во­вторых,</w:t>
      </w:r>
      <w:r w:rsidRPr="009341A5">
        <w:rPr>
          <w:rFonts w:ascii="Times New Roman" w:hAnsi="Times New Roman" w:cs="Times New Roman"/>
          <w:sz w:val="24"/>
          <w:szCs w:val="24"/>
        </w:rPr>
        <w:t xml:space="preserve"> достижение метапредметных результатов может рассматриваться как инструментальная основа (или как средство решения) и</w:t>
      </w:r>
    </w:p>
    <w:p w:rsidR="009341A5" w:rsidRPr="009341A5" w:rsidRDefault="009341A5" w:rsidP="009341A5">
      <w:pPr>
        <w:pStyle w:val="aa"/>
        <w:rPr>
          <w:rFonts w:ascii="Times New Roman" w:hAnsi="Times New Roman" w:cs="Times New Roman"/>
          <w:sz w:val="24"/>
          <w:szCs w:val="24"/>
        </w:rPr>
      </w:pPr>
      <w:r w:rsidRPr="009341A5">
        <w:rPr>
          <w:rFonts w:ascii="Times New Roman" w:hAnsi="Times New Roman" w:cs="Times New Roman"/>
          <w:sz w:val="24"/>
          <w:szCs w:val="24"/>
        </w:rPr>
        <w:t>как условие успешности выполнения учебных и учебно­практических задач средствами учебных предметов.</w:t>
      </w:r>
    </w:p>
    <w:p w:rsidR="009341A5" w:rsidRPr="009341A5" w:rsidRDefault="009341A5" w:rsidP="009341A5">
      <w:pPr>
        <w:pStyle w:val="aa"/>
        <w:rPr>
          <w:rFonts w:ascii="Times New Roman" w:hAnsi="Times New Roman" w:cs="Times New Roman"/>
          <w:sz w:val="24"/>
          <w:szCs w:val="24"/>
        </w:rPr>
      </w:pPr>
      <w:r w:rsidRPr="009341A5">
        <w:rPr>
          <w:rFonts w:ascii="Times New Roman" w:hAnsi="Times New Roman" w:cs="Times New Roman"/>
          <w:sz w:val="24"/>
          <w:szCs w:val="24"/>
        </w:rPr>
        <w:t>Оценка предметных результатов представляет собой оценку достижения обучающимся планируемых результатов по учебному предмету</w:t>
      </w:r>
    </w:p>
    <w:p w:rsidR="009341A5" w:rsidRPr="009341A5" w:rsidRDefault="009341A5" w:rsidP="009341A5">
      <w:pPr>
        <w:pStyle w:val="aa"/>
        <w:rPr>
          <w:rFonts w:ascii="Times New Roman" w:hAnsi="Times New Roman" w:cs="Times New Roman"/>
          <w:sz w:val="24"/>
          <w:szCs w:val="24"/>
        </w:rPr>
      </w:pPr>
      <w:r w:rsidRPr="009341A5">
        <w:rPr>
          <w:rFonts w:ascii="Times New Roman" w:hAnsi="Times New Roman" w:cs="Times New Roman"/>
          <w:sz w:val="24"/>
          <w:szCs w:val="24"/>
        </w:rPr>
        <w:t>«Родной (даргинский) язык».Достижение этих результатов обеспечивается за счёт основных компонентов образовательной деятельности по предмету.</w:t>
      </w:r>
    </w:p>
    <w:p w:rsidR="009341A5" w:rsidRPr="009341A5" w:rsidRDefault="009341A5" w:rsidP="009341A5">
      <w:pPr>
        <w:pStyle w:val="aa"/>
        <w:rPr>
          <w:rFonts w:ascii="Times New Roman" w:hAnsi="Times New Roman" w:cs="Times New Roman"/>
          <w:sz w:val="24"/>
          <w:szCs w:val="24"/>
        </w:rPr>
      </w:pPr>
      <w:r w:rsidRPr="009341A5">
        <w:rPr>
          <w:rFonts w:ascii="Times New Roman" w:hAnsi="Times New Roman" w:cs="Times New Roman"/>
          <w:sz w:val="24"/>
          <w:szCs w:val="24"/>
        </w:rPr>
        <w:t>Оценка достижения предметных результатов ведётся как в ходе текущего и промежуточного оценивания, так и в ходе выполнения итоговых проверочных работ. При этом итоговая оценка ограничивается контролем успешности освоения действий, выполняемых обучающимися, с предметным содержанием, отражающим опорную систему знаний данного учебного курса.</w:t>
      </w:r>
    </w:p>
    <w:p w:rsidR="009341A5" w:rsidRPr="009341A5" w:rsidRDefault="009341A5" w:rsidP="009341A5">
      <w:pPr>
        <w:pStyle w:val="aa"/>
        <w:rPr>
          <w:rFonts w:ascii="Times New Roman" w:hAnsi="Times New Roman" w:cs="Times New Roman"/>
          <w:sz w:val="24"/>
          <w:szCs w:val="24"/>
        </w:rPr>
      </w:pPr>
      <w:r w:rsidRPr="009341A5">
        <w:rPr>
          <w:rFonts w:ascii="Times New Roman" w:hAnsi="Times New Roman" w:cs="Times New Roman"/>
          <w:sz w:val="24"/>
          <w:szCs w:val="24"/>
        </w:rPr>
        <w:t>Примерный план контрольно-оценочных мероприятий по учебному предмету «Родной (даргинский) язык» 1–4 классы</w:t>
      </w:r>
    </w:p>
    <w:p w:rsidR="009341A5" w:rsidRDefault="009341A5" w:rsidP="009341A5">
      <w:pPr>
        <w:pStyle w:val="aa"/>
        <w:rPr>
          <w:rFonts w:ascii="Times New Roman" w:hAnsi="Times New Roman" w:cs="Times New Roman"/>
          <w:sz w:val="28"/>
          <w:szCs w:val="28"/>
        </w:rPr>
      </w:pPr>
    </w:p>
    <w:p w:rsidR="009341A5" w:rsidRPr="009341A5" w:rsidRDefault="009341A5" w:rsidP="009341A5">
      <w:pPr>
        <w:pStyle w:val="aa"/>
        <w:rPr>
          <w:rFonts w:ascii="Times New Roman" w:hAnsi="Times New Roman" w:cs="Times New Roman"/>
          <w:b/>
          <w:sz w:val="28"/>
          <w:szCs w:val="28"/>
        </w:rPr>
      </w:pPr>
      <w:r w:rsidRPr="009341A5">
        <w:rPr>
          <w:rFonts w:ascii="Times New Roman" w:hAnsi="Times New Roman" w:cs="Times New Roman"/>
          <w:b/>
          <w:sz w:val="28"/>
          <w:szCs w:val="28"/>
        </w:rPr>
        <w:t>Критерии оценивания письменных работ</w:t>
      </w:r>
    </w:p>
    <w:p w:rsidR="009341A5" w:rsidRPr="009341A5" w:rsidRDefault="009341A5" w:rsidP="009341A5">
      <w:pPr>
        <w:pStyle w:val="aa"/>
        <w:rPr>
          <w:rFonts w:ascii="Times New Roman" w:hAnsi="Times New Roman" w:cs="Times New Roman"/>
          <w:sz w:val="28"/>
          <w:szCs w:val="28"/>
        </w:rPr>
      </w:pPr>
    </w:p>
    <w:p w:rsidR="009341A5" w:rsidRDefault="009341A5" w:rsidP="009341A5">
      <w:pPr>
        <w:pStyle w:val="aa"/>
        <w:rPr>
          <w:b/>
          <w:sz w:val="12"/>
        </w:rPr>
      </w:pPr>
    </w:p>
    <w:tbl>
      <w:tblPr>
        <w:tblStyle w:val="TableNormal"/>
        <w:tblW w:w="0" w:type="auto"/>
        <w:tblInd w:w="2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27"/>
        <w:gridCol w:w="2835"/>
        <w:gridCol w:w="991"/>
        <w:gridCol w:w="1843"/>
        <w:gridCol w:w="1702"/>
        <w:gridCol w:w="1416"/>
      </w:tblGrid>
      <w:tr w:rsidR="009341A5" w:rsidTr="00167AC1">
        <w:trPr>
          <w:trHeight w:val="827"/>
        </w:trPr>
        <w:tc>
          <w:tcPr>
            <w:tcW w:w="427" w:type="dxa"/>
          </w:tcPr>
          <w:p w:rsidR="009341A5" w:rsidRDefault="009341A5" w:rsidP="00167AC1">
            <w:pPr>
              <w:pStyle w:val="aa"/>
              <w:rPr>
                <w:b/>
                <w:sz w:val="23"/>
              </w:rPr>
            </w:pPr>
          </w:p>
          <w:p w:rsidR="009341A5" w:rsidRDefault="009341A5" w:rsidP="00167AC1">
            <w:pPr>
              <w:pStyle w:val="aa"/>
              <w:rPr>
                <w:b/>
              </w:rPr>
            </w:pPr>
            <w:r>
              <w:rPr>
                <w:b/>
              </w:rPr>
              <w:t>№</w:t>
            </w:r>
          </w:p>
        </w:tc>
        <w:tc>
          <w:tcPr>
            <w:tcW w:w="2835" w:type="dxa"/>
          </w:tcPr>
          <w:p w:rsidR="009341A5" w:rsidRDefault="009341A5" w:rsidP="00167AC1">
            <w:pPr>
              <w:pStyle w:val="aa"/>
              <w:rPr>
                <w:b/>
              </w:rPr>
            </w:pPr>
            <w:r>
              <w:rPr>
                <w:b/>
                <w:spacing w:val="-2"/>
              </w:rPr>
              <w:t>Мероприятия</w:t>
            </w:r>
          </w:p>
        </w:tc>
        <w:tc>
          <w:tcPr>
            <w:tcW w:w="991" w:type="dxa"/>
          </w:tcPr>
          <w:p w:rsidR="009341A5" w:rsidRDefault="009341A5" w:rsidP="00167AC1">
            <w:pPr>
              <w:pStyle w:val="aa"/>
              <w:rPr>
                <w:b/>
              </w:rPr>
            </w:pPr>
            <w:r>
              <w:rPr>
                <w:b/>
                <w:spacing w:val="-2"/>
              </w:rPr>
              <w:t>Класс</w:t>
            </w:r>
          </w:p>
        </w:tc>
        <w:tc>
          <w:tcPr>
            <w:tcW w:w="1843" w:type="dxa"/>
          </w:tcPr>
          <w:p w:rsidR="009341A5" w:rsidRDefault="009341A5" w:rsidP="00167AC1">
            <w:pPr>
              <w:pStyle w:val="aa"/>
              <w:rPr>
                <w:b/>
              </w:rPr>
            </w:pPr>
            <w:r>
              <w:rPr>
                <w:b/>
                <w:spacing w:val="-2"/>
              </w:rPr>
              <w:t>Уровни проведения</w:t>
            </w:r>
          </w:p>
        </w:tc>
        <w:tc>
          <w:tcPr>
            <w:tcW w:w="1702" w:type="dxa"/>
          </w:tcPr>
          <w:p w:rsidR="009341A5" w:rsidRDefault="009341A5" w:rsidP="00167AC1">
            <w:pPr>
              <w:pStyle w:val="aa"/>
              <w:rPr>
                <w:b/>
              </w:rPr>
            </w:pPr>
            <w:r>
              <w:rPr>
                <w:b/>
                <w:spacing w:val="-2"/>
              </w:rPr>
              <w:t>Основные процедуры оценки</w:t>
            </w:r>
          </w:p>
        </w:tc>
        <w:tc>
          <w:tcPr>
            <w:tcW w:w="1416" w:type="dxa"/>
          </w:tcPr>
          <w:p w:rsidR="009341A5" w:rsidRDefault="009341A5" w:rsidP="00167AC1">
            <w:pPr>
              <w:pStyle w:val="aa"/>
              <w:rPr>
                <w:b/>
              </w:rPr>
            </w:pPr>
            <w:r>
              <w:rPr>
                <w:b/>
                <w:spacing w:val="-2"/>
              </w:rPr>
              <w:t xml:space="preserve">Сроки проведе- </w:t>
            </w:r>
            <w:r>
              <w:rPr>
                <w:b/>
                <w:spacing w:val="-4"/>
              </w:rPr>
              <w:t>ния</w:t>
            </w:r>
          </w:p>
        </w:tc>
      </w:tr>
      <w:tr w:rsidR="009341A5" w:rsidTr="00167AC1">
        <w:trPr>
          <w:trHeight w:val="828"/>
        </w:trPr>
        <w:tc>
          <w:tcPr>
            <w:tcW w:w="427" w:type="dxa"/>
          </w:tcPr>
          <w:p w:rsidR="009341A5" w:rsidRDefault="009341A5" w:rsidP="00167AC1">
            <w:pPr>
              <w:pStyle w:val="aa"/>
            </w:pPr>
            <w:r>
              <w:rPr>
                <w:spacing w:val="-5"/>
              </w:rPr>
              <w:t>1.</w:t>
            </w:r>
          </w:p>
        </w:tc>
        <w:tc>
          <w:tcPr>
            <w:tcW w:w="2835" w:type="dxa"/>
          </w:tcPr>
          <w:p w:rsidR="009341A5" w:rsidRDefault="009341A5" w:rsidP="00167AC1">
            <w:pPr>
              <w:pStyle w:val="aa"/>
            </w:pPr>
            <w:r>
              <w:t>Стартовая</w:t>
            </w:r>
            <w:r>
              <w:rPr>
                <w:spacing w:val="-1"/>
              </w:rPr>
              <w:t xml:space="preserve"> </w:t>
            </w:r>
            <w:r>
              <w:rPr>
                <w:spacing w:val="-2"/>
              </w:rPr>
              <w:t>диагностика</w:t>
            </w:r>
          </w:p>
        </w:tc>
        <w:tc>
          <w:tcPr>
            <w:tcW w:w="991" w:type="dxa"/>
          </w:tcPr>
          <w:p w:rsidR="009341A5" w:rsidRDefault="009341A5" w:rsidP="00167AC1">
            <w:pPr>
              <w:pStyle w:val="aa"/>
            </w:pPr>
            <w:r>
              <w:rPr>
                <w:spacing w:val="-5"/>
              </w:rPr>
              <w:t>1–4</w:t>
            </w:r>
          </w:p>
        </w:tc>
        <w:tc>
          <w:tcPr>
            <w:tcW w:w="1843" w:type="dxa"/>
          </w:tcPr>
          <w:p w:rsidR="009341A5" w:rsidRDefault="009341A5" w:rsidP="00167AC1">
            <w:pPr>
              <w:pStyle w:val="aa"/>
            </w:pPr>
            <w:r>
              <w:rPr>
                <w:spacing w:val="-2"/>
              </w:rPr>
              <w:t>Школьный</w:t>
            </w:r>
          </w:p>
        </w:tc>
        <w:tc>
          <w:tcPr>
            <w:tcW w:w="1702" w:type="dxa"/>
          </w:tcPr>
          <w:p w:rsidR="009341A5" w:rsidRDefault="009341A5" w:rsidP="00167AC1">
            <w:pPr>
              <w:pStyle w:val="aa"/>
            </w:pPr>
            <w:r>
              <w:rPr>
                <w:spacing w:val="-2"/>
              </w:rPr>
              <w:t>Внутренняя оценка</w:t>
            </w:r>
          </w:p>
        </w:tc>
        <w:tc>
          <w:tcPr>
            <w:tcW w:w="1416" w:type="dxa"/>
          </w:tcPr>
          <w:p w:rsidR="009341A5" w:rsidRDefault="009341A5" w:rsidP="00167AC1">
            <w:pPr>
              <w:pStyle w:val="aa"/>
            </w:pPr>
            <w:r>
              <w:t>В</w:t>
            </w:r>
            <w:r>
              <w:rPr>
                <w:spacing w:val="-2"/>
              </w:rPr>
              <w:t xml:space="preserve"> начале</w:t>
            </w:r>
          </w:p>
          <w:p w:rsidR="009341A5" w:rsidRDefault="009341A5" w:rsidP="00167AC1">
            <w:pPr>
              <w:pStyle w:val="aa"/>
            </w:pPr>
            <w:r>
              <w:rPr>
                <w:spacing w:val="-2"/>
              </w:rPr>
              <w:t xml:space="preserve">учебного </w:t>
            </w:r>
            <w:r>
              <w:rPr>
                <w:spacing w:val="-4"/>
              </w:rPr>
              <w:t>года</w:t>
            </w:r>
          </w:p>
        </w:tc>
      </w:tr>
      <w:tr w:rsidR="009341A5" w:rsidTr="00167AC1">
        <w:trPr>
          <w:trHeight w:val="551"/>
        </w:trPr>
        <w:tc>
          <w:tcPr>
            <w:tcW w:w="427" w:type="dxa"/>
          </w:tcPr>
          <w:p w:rsidR="009341A5" w:rsidRDefault="009341A5" w:rsidP="00167AC1">
            <w:pPr>
              <w:pStyle w:val="aa"/>
            </w:pPr>
            <w:r>
              <w:rPr>
                <w:spacing w:val="-5"/>
              </w:rPr>
              <w:t>2.</w:t>
            </w:r>
          </w:p>
        </w:tc>
        <w:tc>
          <w:tcPr>
            <w:tcW w:w="2835" w:type="dxa"/>
          </w:tcPr>
          <w:p w:rsidR="009341A5" w:rsidRDefault="009341A5" w:rsidP="00167AC1">
            <w:pPr>
              <w:pStyle w:val="aa"/>
            </w:pPr>
            <w:r>
              <w:t>Текущая,</w:t>
            </w:r>
            <w:r>
              <w:rPr>
                <w:spacing w:val="-5"/>
              </w:rPr>
              <w:t xml:space="preserve"> </w:t>
            </w:r>
            <w:r>
              <w:rPr>
                <w:spacing w:val="-2"/>
              </w:rPr>
              <w:t>тематическая</w:t>
            </w:r>
          </w:p>
          <w:p w:rsidR="009341A5" w:rsidRDefault="009341A5" w:rsidP="00167AC1">
            <w:pPr>
              <w:pStyle w:val="aa"/>
            </w:pPr>
            <w:r>
              <w:rPr>
                <w:spacing w:val="-2"/>
              </w:rPr>
              <w:t>оценка</w:t>
            </w:r>
          </w:p>
        </w:tc>
        <w:tc>
          <w:tcPr>
            <w:tcW w:w="991" w:type="dxa"/>
          </w:tcPr>
          <w:p w:rsidR="009341A5" w:rsidRDefault="009341A5" w:rsidP="00167AC1">
            <w:pPr>
              <w:pStyle w:val="aa"/>
            </w:pPr>
            <w:r>
              <w:rPr>
                <w:spacing w:val="-5"/>
              </w:rPr>
              <w:t>1–4</w:t>
            </w:r>
          </w:p>
        </w:tc>
        <w:tc>
          <w:tcPr>
            <w:tcW w:w="1843" w:type="dxa"/>
          </w:tcPr>
          <w:p w:rsidR="009341A5" w:rsidRDefault="009341A5" w:rsidP="00167AC1">
            <w:pPr>
              <w:pStyle w:val="aa"/>
            </w:pPr>
            <w:r>
              <w:rPr>
                <w:spacing w:val="-2"/>
              </w:rPr>
              <w:t>Школьный</w:t>
            </w:r>
          </w:p>
        </w:tc>
        <w:tc>
          <w:tcPr>
            <w:tcW w:w="1702" w:type="dxa"/>
          </w:tcPr>
          <w:p w:rsidR="009341A5" w:rsidRDefault="009341A5" w:rsidP="00167AC1">
            <w:pPr>
              <w:pStyle w:val="aa"/>
            </w:pPr>
            <w:r>
              <w:rPr>
                <w:spacing w:val="-2"/>
              </w:rPr>
              <w:t>Внутренняя</w:t>
            </w:r>
          </w:p>
          <w:p w:rsidR="009341A5" w:rsidRDefault="009341A5" w:rsidP="00167AC1">
            <w:pPr>
              <w:pStyle w:val="aa"/>
            </w:pPr>
            <w:r>
              <w:rPr>
                <w:spacing w:val="-2"/>
              </w:rPr>
              <w:t>оценка</w:t>
            </w:r>
          </w:p>
        </w:tc>
        <w:tc>
          <w:tcPr>
            <w:tcW w:w="1416" w:type="dxa"/>
          </w:tcPr>
          <w:p w:rsidR="009341A5" w:rsidRDefault="009341A5" w:rsidP="00167AC1">
            <w:pPr>
              <w:pStyle w:val="aa"/>
            </w:pPr>
            <w:r>
              <w:rPr>
                <w:spacing w:val="-2"/>
              </w:rPr>
              <w:t>Постоянно</w:t>
            </w:r>
          </w:p>
        </w:tc>
      </w:tr>
      <w:tr w:rsidR="009341A5" w:rsidTr="00167AC1">
        <w:trPr>
          <w:trHeight w:val="827"/>
        </w:trPr>
        <w:tc>
          <w:tcPr>
            <w:tcW w:w="427" w:type="dxa"/>
          </w:tcPr>
          <w:p w:rsidR="009341A5" w:rsidRDefault="009341A5" w:rsidP="00167AC1">
            <w:pPr>
              <w:pStyle w:val="aa"/>
            </w:pPr>
            <w:r>
              <w:rPr>
                <w:spacing w:val="-5"/>
              </w:rPr>
              <w:t>3.</w:t>
            </w:r>
          </w:p>
        </w:tc>
        <w:tc>
          <w:tcPr>
            <w:tcW w:w="2835" w:type="dxa"/>
          </w:tcPr>
          <w:p w:rsidR="009341A5" w:rsidRDefault="009341A5" w:rsidP="00167AC1">
            <w:pPr>
              <w:pStyle w:val="aa"/>
            </w:pPr>
            <w:r>
              <w:t>Промежуточная</w:t>
            </w:r>
            <w:r>
              <w:rPr>
                <w:spacing w:val="-15"/>
              </w:rPr>
              <w:t xml:space="preserve"> </w:t>
            </w:r>
            <w:r>
              <w:t xml:space="preserve">оценка </w:t>
            </w:r>
            <w:r>
              <w:rPr>
                <w:spacing w:val="-2"/>
              </w:rPr>
              <w:t>(контрольные,</w:t>
            </w:r>
          </w:p>
          <w:p w:rsidR="009341A5" w:rsidRDefault="009341A5" w:rsidP="00167AC1">
            <w:pPr>
              <w:pStyle w:val="aa"/>
            </w:pPr>
            <w:r>
              <w:t>проверочные</w:t>
            </w:r>
            <w:r>
              <w:rPr>
                <w:spacing w:val="-5"/>
              </w:rPr>
              <w:t xml:space="preserve"> </w:t>
            </w:r>
            <w:r>
              <w:rPr>
                <w:spacing w:val="-2"/>
              </w:rPr>
              <w:t>работы)</w:t>
            </w:r>
          </w:p>
        </w:tc>
        <w:tc>
          <w:tcPr>
            <w:tcW w:w="991" w:type="dxa"/>
          </w:tcPr>
          <w:p w:rsidR="009341A5" w:rsidRDefault="009341A5" w:rsidP="00167AC1">
            <w:pPr>
              <w:pStyle w:val="aa"/>
            </w:pPr>
            <w:r>
              <w:rPr>
                <w:spacing w:val="-5"/>
              </w:rPr>
              <w:t>1–4</w:t>
            </w:r>
          </w:p>
        </w:tc>
        <w:tc>
          <w:tcPr>
            <w:tcW w:w="1843" w:type="dxa"/>
          </w:tcPr>
          <w:p w:rsidR="009341A5" w:rsidRDefault="009341A5" w:rsidP="00167AC1">
            <w:pPr>
              <w:pStyle w:val="aa"/>
            </w:pPr>
            <w:r>
              <w:rPr>
                <w:spacing w:val="-2"/>
              </w:rPr>
              <w:t>Школьный</w:t>
            </w:r>
          </w:p>
        </w:tc>
        <w:tc>
          <w:tcPr>
            <w:tcW w:w="1702" w:type="dxa"/>
          </w:tcPr>
          <w:p w:rsidR="009341A5" w:rsidRDefault="009341A5" w:rsidP="00167AC1">
            <w:pPr>
              <w:pStyle w:val="aa"/>
            </w:pPr>
            <w:r>
              <w:rPr>
                <w:spacing w:val="-2"/>
              </w:rPr>
              <w:t>Внутренняя оценка</w:t>
            </w:r>
          </w:p>
        </w:tc>
        <w:tc>
          <w:tcPr>
            <w:tcW w:w="1416" w:type="dxa"/>
          </w:tcPr>
          <w:p w:rsidR="009341A5" w:rsidRDefault="009341A5" w:rsidP="00167AC1">
            <w:pPr>
              <w:pStyle w:val="aa"/>
            </w:pPr>
            <w:r>
              <w:t>В</w:t>
            </w:r>
            <w:r>
              <w:rPr>
                <w:spacing w:val="-15"/>
              </w:rPr>
              <w:t xml:space="preserve"> </w:t>
            </w:r>
            <w:r>
              <w:t xml:space="preserve">конце </w:t>
            </w:r>
            <w:r>
              <w:rPr>
                <w:spacing w:val="-2"/>
              </w:rPr>
              <w:t>каждой</w:t>
            </w:r>
          </w:p>
          <w:p w:rsidR="009341A5" w:rsidRDefault="009341A5" w:rsidP="00167AC1">
            <w:pPr>
              <w:pStyle w:val="aa"/>
            </w:pPr>
            <w:r>
              <w:rPr>
                <w:spacing w:val="-2"/>
              </w:rPr>
              <w:t>четверти</w:t>
            </w:r>
          </w:p>
        </w:tc>
      </w:tr>
      <w:tr w:rsidR="009341A5" w:rsidTr="00167AC1">
        <w:trPr>
          <w:trHeight w:val="1103"/>
        </w:trPr>
        <w:tc>
          <w:tcPr>
            <w:tcW w:w="427" w:type="dxa"/>
          </w:tcPr>
          <w:p w:rsidR="009341A5" w:rsidRDefault="009341A5" w:rsidP="00167AC1">
            <w:pPr>
              <w:pStyle w:val="aa"/>
            </w:pPr>
            <w:r>
              <w:rPr>
                <w:spacing w:val="-5"/>
              </w:rPr>
              <w:t>4.</w:t>
            </w:r>
          </w:p>
        </w:tc>
        <w:tc>
          <w:tcPr>
            <w:tcW w:w="2835" w:type="dxa"/>
          </w:tcPr>
          <w:p w:rsidR="009341A5" w:rsidRDefault="009341A5" w:rsidP="00167AC1">
            <w:pPr>
              <w:pStyle w:val="aa"/>
            </w:pPr>
            <w:r>
              <w:t>Промежуточная</w:t>
            </w:r>
            <w:r>
              <w:rPr>
                <w:spacing w:val="-15"/>
              </w:rPr>
              <w:t xml:space="preserve"> </w:t>
            </w:r>
            <w:r>
              <w:t>оценка (проверочные работы)</w:t>
            </w:r>
          </w:p>
        </w:tc>
        <w:tc>
          <w:tcPr>
            <w:tcW w:w="991" w:type="dxa"/>
          </w:tcPr>
          <w:p w:rsidR="009341A5" w:rsidRDefault="009341A5" w:rsidP="00167AC1">
            <w:pPr>
              <w:pStyle w:val="aa"/>
            </w:pPr>
            <w:r>
              <w:rPr>
                <w:spacing w:val="-5"/>
              </w:rPr>
              <w:t>1–4</w:t>
            </w:r>
          </w:p>
        </w:tc>
        <w:tc>
          <w:tcPr>
            <w:tcW w:w="1843" w:type="dxa"/>
          </w:tcPr>
          <w:p w:rsidR="009341A5" w:rsidRDefault="009341A5" w:rsidP="00167AC1">
            <w:pPr>
              <w:pStyle w:val="aa"/>
            </w:pPr>
            <w:r>
              <w:rPr>
                <w:spacing w:val="-2"/>
              </w:rPr>
              <w:t>Муниципаль</w:t>
            </w:r>
            <w:r>
              <w:rPr>
                <w:spacing w:val="-4"/>
              </w:rPr>
              <w:t xml:space="preserve">ный, </w:t>
            </w:r>
            <w:r>
              <w:rPr>
                <w:spacing w:val="-2"/>
              </w:rPr>
              <w:t>региональный</w:t>
            </w:r>
          </w:p>
        </w:tc>
        <w:tc>
          <w:tcPr>
            <w:tcW w:w="1702" w:type="dxa"/>
          </w:tcPr>
          <w:p w:rsidR="009341A5" w:rsidRDefault="009341A5" w:rsidP="00167AC1">
            <w:pPr>
              <w:pStyle w:val="aa"/>
            </w:pPr>
            <w:r>
              <w:rPr>
                <w:spacing w:val="-2"/>
              </w:rPr>
              <w:t>Внешняя оценка</w:t>
            </w:r>
          </w:p>
        </w:tc>
        <w:tc>
          <w:tcPr>
            <w:tcW w:w="1416" w:type="dxa"/>
          </w:tcPr>
          <w:p w:rsidR="009341A5" w:rsidRDefault="009341A5" w:rsidP="00167AC1">
            <w:pPr>
              <w:pStyle w:val="aa"/>
            </w:pPr>
            <w:r>
              <w:t xml:space="preserve">В конце </w:t>
            </w:r>
            <w:r>
              <w:rPr>
                <w:spacing w:val="-2"/>
              </w:rPr>
              <w:t>четверти (выборочн</w:t>
            </w:r>
          </w:p>
          <w:p w:rsidR="009341A5" w:rsidRDefault="009341A5" w:rsidP="00167AC1">
            <w:pPr>
              <w:pStyle w:val="aa"/>
            </w:pPr>
            <w:r>
              <w:rPr>
                <w:spacing w:val="-5"/>
              </w:rPr>
              <w:t>о)</w:t>
            </w:r>
          </w:p>
        </w:tc>
      </w:tr>
      <w:tr w:rsidR="009341A5" w:rsidTr="00167AC1">
        <w:trPr>
          <w:trHeight w:val="827"/>
        </w:trPr>
        <w:tc>
          <w:tcPr>
            <w:tcW w:w="427" w:type="dxa"/>
          </w:tcPr>
          <w:p w:rsidR="009341A5" w:rsidRDefault="009341A5" w:rsidP="00167AC1">
            <w:pPr>
              <w:pStyle w:val="aa"/>
            </w:pPr>
            <w:r>
              <w:rPr>
                <w:spacing w:val="-5"/>
              </w:rPr>
              <w:t>5.</w:t>
            </w:r>
          </w:p>
        </w:tc>
        <w:tc>
          <w:tcPr>
            <w:tcW w:w="2835" w:type="dxa"/>
          </w:tcPr>
          <w:p w:rsidR="009341A5" w:rsidRDefault="009341A5" w:rsidP="00167AC1">
            <w:pPr>
              <w:pStyle w:val="aa"/>
            </w:pPr>
            <w:r>
              <w:t>Итоговая</w:t>
            </w:r>
            <w:r>
              <w:rPr>
                <w:spacing w:val="-8"/>
              </w:rPr>
              <w:t xml:space="preserve"> </w:t>
            </w:r>
            <w:r>
              <w:rPr>
                <w:spacing w:val="-2"/>
              </w:rPr>
              <w:t>оценка</w:t>
            </w:r>
          </w:p>
        </w:tc>
        <w:tc>
          <w:tcPr>
            <w:tcW w:w="991" w:type="dxa"/>
          </w:tcPr>
          <w:p w:rsidR="009341A5" w:rsidRDefault="009341A5" w:rsidP="00167AC1">
            <w:pPr>
              <w:pStyle w:val="aa"/>
            </w:pPr>
            <w:r>
              <w:rPr>
                <w:spacing w:val="-5"/>
              </w:rPr>
              <w:t>1–4</w:t>
            </w:r>
          </w:p>
        </w:tc>
        <w:tc>
          <w:tcPr>
            <w:tcW w:w="1843" w:type="dxa"/>
          </w:tcPr>
          <w:p w:rsidR="009341A5" w:rsidRDefault="009341A5" w:rsidP="00167AC1">
            <w:pPr>
              <w:pStyle w:val="aa"/>
            </w:pPr>
            <w:r>
              <w:rPr>
                <w:spacing w:val="-2"/>
              </w:rPr>
              <w:t>Школьный</w:t>
            </w:r>
          </w:p>
        </w:tc>
        <w:tc>
          <w:tcPr>
            <w:tcW w:w="1702" w:type="dxa"/>
          </w:tcPr>
          <w:p w:rsidR="009341A5" w:rsidRDefault="009341A5" w:rsidP="00167AC1">
            <w:pPr>
              <w:pStyle w:val="aa"/>
            </w:pPr>
            <w:r>
              <w:rPr>
                <w:spacing w:val="-2"/>
              </w:rPr>
              <w:t>Внутренняя оценка</w:t>
            </w:r>
          </w:p>
        </w:tc>
        <w:tc>
          <w:tcPr>
            <w:tcW w:w="1416" w:type="dxa"/>
          </w:tcPr>
          <w:p w:rsidR="009341A5" w:rsidRDefault="009341A5" w:rsidP="00167AC1">
            <w:pPr>
              <w:pStyle w:val="aa"/>
            </w:pPr>
            <w:r>
              <w:t xml:space="preserve">В конце </w:t>
            </w:r>
            <w:r>
              <w:rPr>
                <w:spacing w:val="-2"/>
              </w:rPr>
              <w:t>учебного</w:t>
            </w:r>
          </w:p>
          <w:p w:rsidR="009341A5" w:rsidRDefault="009341A5" w:rsidP="00167AC1">
            <w:pPr>
              <w:pStyle w:val="aa"/>
            </w:pPr>
            <w:r>
              <w:rPr>
                <w:spacing w:val="-4"/>
              </w:rPr>
              <w:t>года</w:t>
            </w:r>
          </w:p>
        </w:tc>
      </w:tr>
      <w:tr w:rsidR="009341A5" w:rsidTr="00167AC1">
        <w:trPr>
          <w:trHeight w:val="554"/>
        </w:trPr>
        <w:tc>
          <w:tcPr>
            <w:tcW w:w="427" w:type="dxa"/>
          </w:tcPr>
          <w:p w:rsidR="009341A5" w:rsidRDefault="009341A5" w:rsidP="00167AC1">
            <w:pPr>
              <w:pStyle w:val="aa"/>
            </w:pPr>
            <w:r>
              <w:rPr>
                <w:spacing w:val="-5"/>
              </w:rPr>
              <w:t>6.</w:t>
            </w:r>
          </w:p>
        </w:tc>
        <w:tc>
          <w:tcPr>
            <w:tcW w:w="2835" w:type="dxa"/>
          </w:tcPr>
          <w:p w:rsidR="009341A5" w:rsidRDefault="009341A5" w:rsidP="00167AC1">
            <w:pPr>
              <w:pStyle w:val="aa"/>
            </w:pPr>
            <w:r>
              <w:t>Независимая</w:t>
            </w:r>
            <w:r>
              <w:rPr>
                <w:spacing w:val="-8"/>
              </w:rPr>
              <w:t xml:space="preserve"> </w:t>
            </w:r>
            <w:r>
              <w:rPr>
                <w:spacing w:val="-2"/>
              </w:rPr>
              <w:t>оценка</w:t>
            </w:r>
          </w:p>
          <w:p w:rsidR="009341A5" w:rsidRDefault="009341A5" w:rsidP="00167AC1">
            <w:pPr>
              <w:pStyle w:val="aa"/>
            </w:pPr>
            <w:r>
              <w:t>качества</w:t>
            </w:r>
            <w:r>
              <w:rPr>
                <w:spacing w:val="-5"/>
              </w:rPr>
              <w:t xml:space="preserve"> </w:t>
            </w:r>
            <w:r>
              <w:rPr>
                <w:spacing w:val="-2"/>
              </w:rPr>
              <w:t>образования</w:t>
            </w:r>
          </w:p>
        </w:tc>
        <w:tc>
          <w:tcPr>
            <w:tcW w:w="991" w:type="dxa"/>
          </w:tcPr>
          <w:p w:rsidR="009341A5" w:rsidRDefault="009341A5" w:rsidP="00167AC1">
            <w:pPr>
              <w:pStyle w:val="aa"/>
            </w:pPr>
            <w:r>
              <w:rPr>
                <w:spacing w:val="-5"/>
              </w:rPr>
              <w:t>1–4</w:t>
            </w:r>
          </w:p>
        </w:tc>
        <w:tc>
          <w:tcPr>
            <w:tcW w:w="1843" w:type="dxa"/>
          </w:tcPr>
          <w:p w:rsidR="009341A5" w:rsidRDefault="009341A5" w:rsidP="00167AC1">
            <w:pPr>
              <w:pStyle w:val="aa"/>
            </w:pPr>
            <w:r>
              <w:rPr>
                <w:spacing w:val="-2"/>
              </w:rPr>
              <w:t>Региональный</w:t>
            </w:r>
          </w:p>
        </w:tc>
        <w:tc>
          <w:tcPr>
            <w:tcW w:w="1702" w:type="dxa"/>
          </w:tcPr>
          <w:p w:rsidR="009341A5" w:rsidRDefault="009341A5" w:rsidP="00167AC1">
            <w:pPr>
              <w:pStyle w:val="aa"/>
            </w:pPr>
            <w:r>
              <w:rPr>
                <w:spacing w:val="-2"/>
              </w:rPr>
              <w:t>Внешняя</w:t>
            </w:r>
          </w:p>
          <w:p w:rsidR="009341A5" w:rsidRDefault="009341A5" w:rsidP="00167AC1">
            <w:pPr>
              <w:pStyle w:val="aa"/>
            </w:pPr>
            <w:r>
              <w:rPr>
                <w:spacing w:val="-2"/>
              </w:rPr>
              <w:t>оценка</w:t>
            </w:r>
          </w:p>
        </w:tc>
        <w:tc>
          <w:tcPr>
            <w:tcW w:w="1416" w:type="dxa"/>
          </w:tcPr>
          <w:p w:rsidR="009341A5" w:rsidRDefault="009341A5" w:rsidP="00167AC1">
            <w:pPr>
              <w:pStyle w:val="aa"/>
            </w:pPr>
            <w:r>
              <w:rPr>
                <w:spacing w:val="-2"/>
              </w:rPr>
              <w:t>Выборочно</w:t>
            </w:r>
          </w:p>
        </w:tc>
      </w:tr>
      <w:tr w:rsidR="009341A5" w:rsidTr="00167AC1">
        <w:trPr>
          <w:trHeight w:val="551"/>
        </w:trPr>
        <w:tc>
          <w:tcPr>
            <w:tcW w:w="427" w:type="dxa"/>
          </w:tcPr>
          <w:p w:rsidR="009341A5" w:rsidRDefault="009341A5" w:rsidP="00167AC1">
            <w:pPr>
              <w:pStyle w:val="aa"/>
            </w:pPr>
            <w:r>
              <w:rPr>
                <w:spacing w:val="-5"/>
              </w:rPr>
              <w:lastRenderedPageBreak/>
              <w:t>7.</w:t>
            </w:r>
          </w:p>
        </w:tc>
        <w:tc>
          <w:tcPr>
            <w:tcW w:w="2835" w:type="dxa"/>
          </w:tcPr>
          <w:p w:rsidR="009341A5" w:rsidRDefault="009341A5" w:rsidP="00167AC1">
            <w:pPr>
              <w:pStyle w:val="aa"/>
            </w:pPr>
            <w:r>
              <w:rPr>
                <w:spacing w:val="-2"/>
              </w:rPr>
              <w:t>Мониторинговые</w:t>
            </w:r>
          </w:p>
          <w:p w:rsidR="009341A5" w:rsidRDefault="009341A5" w:rsidP="00167AC1">
            <w:pPr>
              <w:pStyle w:val="aa"/>
            </w:pPr>
            <w:r>
              <w:rPr>
                <w:spacing w:val="-2"/>
              </w:rPr>
              <w:t>исследования</w:t>
            </w:r>
          </w:p>
        </w:tc>
        <w:tc>
          <w:tcPr>
            <w:tcW w:w="991" w:type="dxa"/>
          </w:tcPr>
          <w:p w:rsidR="009341A5" w:rsidRDefault="009341A5" w:rsidP="00167AC1">
            <w:pPr>
              <w:pStyle w:val="aa"/>
            </w:pPr>
            <w:r>
              <w:rPr>
                <w:spacing w:val="-5"/>
              </w:rPr>
              <w:t>1–4</w:t>
            </w:r>
          </w:p>
        </w:tc>
        <w:tc>
          <w:tcPr>
            <w:tcW w:w="1843" w:type="dxa"/>
          </w:tcPr>
          <w:p w:rsidR="009341A5" w:rsidRDefault="009341A5" w:rsidP="00167AC1">
            <w:pPr>
              <w:pStyle w:val="aa"/>
            </w:pPr>
            <w:r>
              <w:rPr>
                <w:spacing w:val="-2"/>
              </w:rPr>
              <w:t>Региональный</w:t>
            </w:r>
          </w:p>
        </w:tc>
        <w:tc>
          <w:tcPr>
            <w:tcW w:w="1702" w:type="dxa"/>
          </w:tcPr>
          <w:p w:rsidR="009341A5" w:rsidRDefault="009341A5" w:rsidP="00167AC1">
            <w:pPr>
              <w:pStyle w:val="aa"/>
            </w:pPr>
            <w:r>
              <w:rPr>
                <w:spacing w:val="-2"/>
              </w:rPr>
              <w:t>Внешняя</w:t>
            </w:r>
          </w:p>
          <w:p w:rsidR="009341A5" w:rsidRDefault="009341A5" w:rsidP="00167AC1">
            <w:pPr>
              <w:pStyle w:val="aa"/>
            </w:pPr>
            <w:r>
              <w:rPr>
                <w:spacing w:val="-2"/>
              </w:rPr>
              <w:t>оценка</w:t>
            </w:r>
          </w:p>
        </w:tc>
        <w:tc>
          <w:tcPr>
            <w:tcW w:w="1416" w:type="dxa"/>
          </w:tcPr>
          <w:p w:rsidR="009341A5" w:rsidRDefault="009341A5" w:rsidP="00167AC1">
            <w:pPr>
              <w:pStyle w:val="aa"/>
            </w:pPr>
            <w:r>
              <w:rPr>
                <w:spacing w:val="-2"/>
              </w:rPr>
              <w:t>Выборочно</w:t>
            </w:r>
          </w:p>
        </w:tc>
      </w:tr>
    </w:tbl>
    <w:p w:rsidR="009341A5" w:rsidRDefault="009341A5" w:rsidP="009341A5">
      <w:pPr>
        <w:pStyle w:val="aa"/>
        <w:rPr>
          <w:b/>
        </w:rPr>
      </w:pPr>
    </w:p>
    <w:p w:rsidR="009341A5" w:rsidRPr="009341A5" w:rsidRDefault="009341A5" w:rsidP="009341A5">
      <w:pPr>
        <w:pStyle w:val="aa"/>
        <w:rPr>
          <w:rFonts w:ascii="Times New Roman" w:hAnsi="Times New Roman" w:cs="Times New Roman"/>
          <w:sz w:val="24"/>
          <w:szCs w:val="24"/>
        </w:rPr>
      </w:pPr>
      <w:r w:rsidRPr="009341A5">
        <w:rPr>
          <w:rFonts w:ascii="Times New Roman" w:hAnsi="Times New Roman" w:cs="Times New Roman"/>
          <w:b/>
          <w:sz w:val="24"/>
          <w:szCs w:val="24"/>
        </w:rPr>
        <w:t>Словарный</w:t>
      </w:r>
      <w:r w:rsidRPr="009341A5">
        <w:rPr>
          <w:rFonts w:ascii="Times New Roman" w:hAnsi="Times New Roman" w:cs="Times New Roman"/>
          <w:b/>
          <w:spacing w:val="-18"/>
          <w:sz w:val="24"/>
          <w:szCs w:val="24"/>
        </w:rPr>
        <w:t xml:space="preserve"> </w:t>
      </w:r>
      <w:r w:rsidRPr="009341A5">
        <w:rPr>
          <w:rFonts w:ascii="Times New Roman" w:hAnsi="Times New Roman" w:cs="Times New Roman"/>
          <w:b/>
          <w:sz w:val="24"/>
          <w:szCs w:val="24"/>
        </w:rPr>
        <w:t>диктант.</w:t>
      </w:r>
      <w:r w:rsidRPr="009341A5">
        <w:rPr>
          <w:rFonts w:ascii="Times New Roman" w:hAnsi="Times New Roman" w:cs="Times New Roman"/>
          <w:b/>
          <w:spacing w:val="-15"/>
          <w:sz w:val="24"/>
          <w:szCs w:val="24"/>
        </w:rPr>
        <w:t xml:space="preserve"> </w:t>
      </w:r>
      <w:r w:rsidRPr="009341A5">
        <w:rPr>
          <w:rFonts w:ascii="Times New Roman" w:hAnsi="Times New Roman" w:cs="Times New Roman"/>
          <w:sz w:val="24"/>
          <w:szCs w:val="24"/>
        </w:rPr>
        <w:t>Объём:</w:t>
      </w:r>
      <w:r w:rsidRPr="009341A5">
        <w:rPr>
          <w:rFonts w:ascii="Times New Roman" w:hAnsi="Times New Roman" w:cs="Times New Roman"/>
          <w:spacing w:val="-14"/>
          <w:sz w:val="24"/>
          <w:szCs w:val="24"/>
        </w:rPr>
        <w:t xml:space="preserve"> </w:t>
      </w:r>
      <w:r w:rsidRPr="009341A5">
        <w:rPr>
          <w:rFonts w:ascii="Times New Roman" w:hAnsi="Times New Roman" w:cs="Times New Roman"/>
          <w:sz w:val="24"/>
          <w:szCs w:val="24"/>
        </w:rPr>
        <w:t>2</w:t>
      </w:r>
      <w:r w:rsidRPr="009341A5">
        <w:rPr>
          <w:rFonts w:ascii="Times New Roman" w:hAnsi="Times New Roman" w:cs="Times New Roman"/>
          <w:spacing w:val="-13"/>
          <w:sz w:val="24"/>
          <w:szCs w:val="24"/>
        </w:rPr>
        <w:t xml:space="preserve"> </w:t>
      </w:r>
      <w:r w:rsidRPr="009341A5">
        <w:rPr>
          <w:rFonts w:ascii="Times New Roman" w:hAnsi="Times New Roman" w:cs="Times New Roman"/>
          <w:sz w:val="24"/>
          <w:szCs w:val="24"/>
        </w:rPr>
        <w:t>класс</w:t>
      </w:r>
      <w:r w:rsidRPr="009341A5">
        <w:rPr>
          <w:rFonts w:ascii="Times New Roman" w:hAnsi="Times New Roman" w:cs="Times New Roman"/>
          <w:spacing w:val="-14"/>
          <w:sz w:val="24"/>
          <w:szCs w:val="24"/>
        </w:rPr>
        <w:t xml:space="preserve"> </w:t>
      </w:r>
      <w:r w:rsidRPr="009341A5">
        <w:rPr>
          <w:rFonts w:ascii="Times New Roman" w:hAnsi="Times New Roman" w:cs="Times New Roman"/>
          <w:sz w:val="24"/>
          <w:szCs w:val="24"/>
        </w:rPr>
        <w:t>–</w:t>
      </w:r>
      <w:r w:rsidRPr="009341A5">
        <w:rPr>
          <w:rFonts w:ascii="Times New Roman" w:hAnsi="Times New Roman" w:cs="Times New Roman"/>
          <w:spacing w:val="-14"/>
          <w:sz w:val="24"/>
          <w:szCs w:val="24"/>
        </w:rPr>
        <w:t xml:space="preserve"> </w:t>
      </w:r>
      <w:r w:rsidRPr="009341A5">
        <w:rPr>
          <w:rFonts w:ascii="Times New Roman" w:hAnsi="Times New Roman" w:cs="Times New Roman"/>
          <w:sz w:val="24"/>
          <w:szCs w:val="24"/>
        </w:rPr>
        <w:t>8–10</w:t>
      </w:r>
      <w:r w:rsidRPr="009341A5">
        <w:rPr>
          <w:rFonts w:ascii="Times New Roman" w:hAnsi="Times New Roman" w:cs="Times New Roman"/>
          <w:spacing w:val="-14"/>
          <w:sz w:val="24"/>
          <w:szCs w:val="24"/>
        </w:rPr>
        <w:t xml:space="preserve"> </w:t>
      </w:r>
      <w:r w:rsidRPr="009341A5">
        <w:rPr>
          <w:rFonts w:ascii="Times New Roman" w:hAnsi="Times New Roman" w:cs="Times New Roman"/>
          <w:sz w:val="24"/>
          <w:szCs w:val="24"/>
        </w:rPr>
        <w:t>слов,</w:t>
      </w:r>
      <w:r w:rsidRPr="009341A5">
        <w:rPr>
          <w:rFonts w:ascii="Times New Roman" w:hAnsi="Times New Roman" w:cs="Times New Roman"/>
          <w:spacing w:val="-15"/>
          <w:sz w:val="24"/>
          <w:szCs w:val="24"/>
        </w:rPr>
        <w:t xml:space="preserve"> </w:t>
      </w:r>
      <w:r w:rsidRPr="009341A5">
        <w:rPr>
          <w:rFonts w:ascii="Times New Roman" w:hAnsi="Times New Roman" w:cs="Times New Roman"/>
          <w:sz w:val="24"/>
          <w:szCs w:val="24"/>
        </w:rPr>
        <w:t>3</w:t>
      </w:r>
      <w:r w:rsidRPr="009341A5">
        <w:rPr>
          <w:rFonts w:ascii="Times New Roman" w:hAnsi="Times New Roman" w:cs="Times New Roman"/>
          <w:spacing w:val="-14"/>
          <w:sz w:val="24"/>
          <w:szCs w:val="24"/>
        </w:rPr>
        <w:t xml:space="preserve"> </w:t>
      </w:r>
      <w:r w:rsidRPr="009341A5">
        <w:rPr>
          <w:rFonts w:ascii="Times New Roman" w:hAnsi="Times New Roman" w:cs="Times New Roman"/>
          <w:sz w:val="24"/>
          <w:szCs w:val="24"/>
        </w:rPr>
        <w:t>класс</w:t>
      </w:r>
      <w:r w:rsidRPr="009341A5">
        <w:rPr>
          <w:rFonts w:ascii="Times New Roman" w:hAnsi="Times New Roman" w:cs="Times New Roman"/>
          <w:spacing w:val="-14"/>
          <w:sz w:val="24"/>
          <w:szCs w:val="24"/>
        </w:rPr>
        <w:t xml:space="preserve"> </w:t>
      </w:r>
      <w:r w:rsidRPr="009341A5">
        <w:rPr>
          <w:rFonts w:ascii="Times New Roman" w:hAnsi="Times New Roman" w:cs="Times New Roman"/>
          <w:sz w:val="24"/>
          <w:szCs w:val="24"/>
        </w:rPr>
        <w:t>–</w:t>
      </w:r>
      <w:r w:rsidRPr="009341A5">
        <w:rPr>
          <w:rFonts w:ascii="Times New Roman" w:hAnsi="Times New Roman" w:cs="Times New Roman"/>
          <w:spacing w:val="-14"/>
          <w:sz w:val="24"/>
          <w:szCs w:val="24"/>
        </w:rPr>
        <w:t xml:space="preserve"> </w:t>
      </w:r>
      <w:r w:rsidRPr="009341A5">
        <w:rPr>
          <w:rFonts w:ascii="Times New Roman" w:hAnsi="Times New Roman" w:cs="Times New Roman"/>
          <w:sz w:val="24"/>
          <w:szCs w:val="24"/>
        </w:rPr>
        <w:t>10–12</w:t>
      </w:r>
      <w:r w:rsidRPr="009341A5">
        <w:rPr>
          <w:rFonts w:ascii="Times New Roman" w:hAnsi="Times New Roman" w:cs="Times New Roman"/>
          <w:spacing w:val="-13"/>
          <w:sz w:val="24"/>
          <w:szCs w:val="24"/>
        </w:rPr>
        <w:t xml:space="preserve"> </w:t>
      </w:r>
      <w:r w:rsidRPr="009341A5">
        <w:rPr>
          <w:rFonts w:ascii="Times New Roman" w:hAnsi="Times New Roman" w:cs="Times New Roman"/>
          <w:spacing w:val="-2"/>
          <w:sz w:val="24"/>
          <w:szCs w:val="24"/>
        </w:rPr>
        <w:t>слов,</w:t>
      </w:r>
    </w:p>
    <w:p w:rsidR="009341A5" w:rsidRPr="009341A5" w:rsidRDefault="009341A5" w:rsidP="009341A5">
      <w:pPr>
        <w:pStyle w:val="aa"/>
        <w:rPr>
          <w:rFonts w:ascii="Times New Roman" w:hAnsi="Times New Roman" w:cs="Times New Roman"/>
          <w:sz w:val="24"/>
          <w:szCs w:val="24"/>
        </w:rPr>
      </w:pPr>
      <w:r w:rsidRPr="009341A5">
        <w:rPr>
          <w:rFonts w:ascii="Times New Roman" w:hAnsi="Times New Roman" w:cs="Times New Roman"/>
          <w:sz w:val="24"/>
          <w:szCs w:val="24"/>
        </w:rPr>
        <w:t>4</w:t>
      </w:r>
      <w:r w:rsidRPr="009341A5">
        <w:rPr>
          <w:rFonts w:ascii="Times New Roman" w:hAnsi="Times New Roman" w:cs="Times New Roman"/>
          <w:spacing w:val="-1"/>
          <w:sz w:val="24"/>
          <w:szCs w:val="24"/>
        </w:rPr>
        <w:t xml:space="preserve"> </w:t>
      </w:r>
      <w:r w:rsidRPr="009341A5">
        <w:rPr>
          <w:rFonts w:ascii="Times New Roman" w:hAnsi="Times New Roman" w:cs="Times New Roman"/>
          <w:sz w:val="24"/>
          <w:szCs w:val="24"/>
        </w:rPr>
        <w:t>класс</w:t>
      </w:r>
      <w:r w:rsidRPr="009341A5">
        <w:rPr>
          <w:rFonts w:ascii="Times New Roman" w:hAnsi="Times New Roman" w:cs="Times New Roman"/>
          <w:spacing w:val="-5"/>
          <w:sz w:val="24"/>
          <w:szCs w:val="24"/>
        </w:rPr>
        <w:t xml:space="preserve"> </w:t>
      </w:r>
      <w:r w:rsidRPr="009341A5">
        <w:rPr>
          <w:rFonts w:ascii="Times New Roman" w:hAnsi="Times New Roman" w:cs="Times New Roman"/>
          <w:sz w:val="24"/>
          <w:szCs w:val="24"/>
        </w:rPr>
        <w:t>–</w:t>
      </w:r>
      <w:r w:rsidRPr="009341A5">
        <w:rPr>
          <w:rFonts w:ascii="Times New Roman" w:hAnsi="Times New Roman" w:cs="Times New Roman"/>
          <w:spacing w:val="-2"/>
          <w:sz w:val="24"/>
          <w:szCs w:val="24"/>
        </w:rPr>
        <w:t xml:space="preserve"> </w:t>
      </w:r>
      <w:r w:rsidRPr="009341A5">
        <w:rPr>
          <w:rFonts w:ascii="Times New Roman" w:hAnsi="Times New Roman" w:cs="Times New Roman"/>
          <w:sz w:val="24"/>
          <w:szCs w:val="24"/>
        </w:rPr>
        <w:t xml:space="preserve">12–15 </w:t>
      </w:r>
      <w:r w:rsidRPr="009341A5">
        <w:rPr>
          <w:rFonts w:ascii="Times New Roman" w:hAnsi="Times New Roman" w:cs="Times New Roman"/>
          <w:spacing w:val="-4"/>
          <w:sz w:val="24"/>
          <w:szCs w:val="24"/>
        </w:rPr>
        <w:t>слов.</w:t>
      </w:r>
      <w:r w:rsidRPr="009341A5">
        <w:rPr>
          <w:rFonts w:ascii="Times New Roman" w:hAnsi="Times New Roman" w:cs="Times New Roman"/>
          <w:sz w:val="24"/>
          <w:szCs w:val="24"/>
        </w:rPr>
        <w:t xml:space="preserve"> Критерии оценивания словарных диктантов: отметка «5» ставится за безошибочное выполнение работы; отметка «4» ставится, если допущена 1ошибка, 1 исправление; отметка «3» ставится, если допущены 2 ошибки,</w:t>
      </w:r>
    </w:p>
    <w:p w:rsidR="009341A5" w:rsidRPr="009341A5" w:rsidRDefault="009341A5" w:rsidP="009341A5">
      <w:pPr>
        <w:pStyle w:val="aa"/>
        <w:rPr>
          <w:rFonts w:ascii="Times New Roman" w:hAnsi="Times New Roman" w:cs="Times New Roman"/>
          <w:sz w:val="24"/>
          <w:szCs w:val="24"/>
        </w:rPr>
      </w:pPr>
    </w:p>
    <w:p w:rsidR="009341A5" w:rsidRDefault="009341A5" w:rsidP="009341A5">
      <w:pPr>
        <w:pStyle w:val="aa"/>
        <w:rPr>
          <w:rFonts w:ascii="Times New Roman" w:hAnsi="Times New Roman" w:cs="Times New Roman"/>
          <w:spacing w:val="-2"/>
          <w:sz w:val="24"/>
          <w:szCs w:val="24"/>
        </w:rPr>
      </w:pPr>
      <w:r w:rsidRPr="009341A5">
        <w:rPr>
          <w:rFonts w:ascii="Times New Roman" w:hAnsi="Times New Roman" w:cs="Times New Roman"/>
          <w:sz w:val="24"/>
          <w:szCs w:val="24"/>
        </w:rPr>
        <w:t>и</w:t>
      </w:r>
      <w:r w:rsidRPr="009341A5">
        <w:rPr>
          <w:rFonts w:ascii="Times New Roman" w:hAnsi="Times New Roman" w:cs="Times New Roman"/>
          <w:spacing w:val="-4"/>
          <w:sz w:val="24"/>
          <w:szCs w:val="24"/>
        </w:rPr>
        <w:t xml:space="preserve"> </w:t>
      </w:r>
      <w:r w:rsidRPr="009341A5">
        <w:rPr>
          <w:rFonts w:ascii="Times New Roman" w:hAnsi="Times New Roman" w:cs="Times New Roman"/>
          <w:sz w:val="24"/>
          <w:szCs w:val="24"/>
        </w:rPr>
        <w:t>1</w:t>
      </w:r>
      <w:r w:rsidRPr="009341A5">
        <w:rPr>
          <w:rFonts w:ascii="Times New Roman" w:hAnsi="Times New Roman" w:cs="Times New Roman"/>
          <w:spacing w:val="-3"/>
          <w:sz w:val="24"/>
          <w:szCs w:val="24"/>
        </w:rPr>
        <w:t xml:space="preserve"> </w:t>
      </w:r>
      <w:r w:rsidRPr="009341A5">
        <w:rPr>
          <w:rFonts w:ascii="Times New Roman" w:hAnsi="Times New Roman" w:cs="Times New Roman"/>
          <w:sz w:val="24"/>
          <w:szCs w:val="24"/>
        </w:rPr>
        <w:t>исправление;</w:t>
      </w:r>
      <w:r w:rsidRPr="009341A5">
        <w:rPr>
          <w:rFonts w:ascii="Times New Roman" w:hAnsi="Times New Roman" w:cs="Times New Roman"/>
          <w:spacing w:val="-2"/>
          <w:sz w:val="24"/>
          <w:szCs w:val="24"/>
        </w:rPr>
        <w:t xml:space="preserve"> </w:t>
      </w:r>
      <w:r w:rsidRPr="009341A5">
        <w:rPr>
          <w:rFonts w:ascii="Times New Roman" w:hAnsi="Times New Roman" w:cs="Times New Roman"/>
          <w:sz w:val="24"/>
          <w:szCs w:val="24"/>
        </w:rPr>
        <w:t>отметка</w:t>
      </w:r>
      <w:r w:rsidRPr="009341A5">
        <w:rPr>
          <w:rFonts w:ascii="Times New Roman" w:hAnsi="Times New Roman" w:cs="Times New Roman"/>
          <w:spacing w:val="-3"/>
          <w:sz w:val="24"/>
          <w:szCs w:val="24"/>
        </w:rPr>
        <w:t xml:space="preserve"> </w:t>
      </w:r>
      <w:r w:rsidRPr="009341A5">
        <w:rPr>
          <w:rFonts w:ascii="Times New Roman" w:hAnsi="Times New Roman" w:cs="Times New Roman"/>
          <w:sz w:val="24"/>
          <w:szCs w:val="24"/>
        </w:rPr>
        <w:t>«2»</w:t>
      </w:r>
      <w:r w:rsidRPr="009341A5">
        <w:rPr>
          <w:rFonts w:ascii="Times New Roman" w:hAnsi="Times New Roman" w:cs="Times New Roman"/>
          <w:spacing w:val="-6"/>
          <w:sz w:val="24"/>
          <w:szCs w:val="24"/>
        </w:rPr>
        <w:t xml:space="preserve"> </w:t>
      </w:r>
      <w:r w:rsidRPr="009341A5">
        <w:rPr>
          <w:rFonts w:ascii="Times New Roman" w:hAnsi="Times New Roman" w:cs="Times New Roman"/>
          <w:sz w:val="24"/>
          <w:szCs w:val="24"/>
        </w:rPr>
        <w:t>ставится,</w:t>
      </w:r>
      <w:r w:rsidRPr="009341A5">
        <w:rPr>
          <w:rFonts w:ascii="Times New Roman" w:hAnsi="Times New Roman" w:cs="Times New Roman"/>
          <w:spacing w:val="-6"/>
          <w:sz w:val="24"/>
          <w:szCs w:val="24"/>
        </w:rPr>
        <w:t xml:space="preserve"> </w:t>
      </w:r>
      <w:r w:rsidRPr="009341A5">
        <w:rPr>
          <w:rFonts w:ascii="Times New Roman" w:hAnsi="Times New Roman" w:cs="Times New Roman"/>
          <w:sz w:val="24"/>
          <w:szCs w:val="24"/>
        </w:rPr>
        <w:t>если</w:t>
      </w:r>
      <w:r w:rsidRPr="009341A5">
        <w:rPr>
          <w:rFonts w:ascii="Times New Roman" w:hAnsi="Times New Roman" w:cs="Times New Roman"/>
          <w:spacing w:val="-3"/>
          <w:sz w:val="24"/>
          <w:szCs w:val="24"/>
        </w:rPr>
        <w:t xml:space="preserve"> </w:t>
      </w:r>
      <w:r w:rsidRPr="009341A5">
        <w:rPr>
          <w:rFonts w:ascii="Times New Roman" w:hAnsi="Times New Roman" w:cs="Times New Roman"/>
          <w:sz w:val="24"/>
          <w:szCs w:val="24"/>
        </w:rPr>
        <w:t>допущено</w:t>
      </w:r>
      <w:r w:rsidRPr="009341A5">
        <w:rPr>
          <w:rFonts w:ascii="Times New Roman" w:hAnsi="Times New Roman" w:cs="Times New Roman"/>
          <w:spacing w:val="-2"/>
          <w:sz w:val="24"/>
          <w:szCs w:val="24"/>
        </w:rPr>
        <w:t xml:space="preserve"> </w:t>
      </w:r>
      <w:r w:rsidRPr="009341A5">
        <w:rPr>
          <w:rFonts w:ascii="Times New Roman" w:hAnsi="Times New Roman" w:cs="Times New Roman"/>
          <w:sz w:val="24"/>
          <w:szCs w:val="24"/>
        </w:rPr>
        <w:t>3–5</w:t>
      </w:r>
      <w:r w:rsidRPr="009341A5">
        <w:rPr>
          <w:rFonts w:ascii="Times New Roman" w:hAnsi="Times New Roman" w:cs="Times New Roman"/>
          <w:spacing w:val="-2"/>
          <w:sz w:val="24"/>
          <w:szCs w:val="24"/>
        </w:rPr>
        <w:t xml:space="preserve"> ошибок.</w:t>
      </w:r>
    </w:p>
    <w:p w:rsidR="009341A5" w:rsidRPr="009341A5" w:rsidRDefault="009341A5" w:rsidP="009341A5">
      <w:pPr>
        <w:pStyle w:val="aa"/>
        <w:rPr>
          <w:rFonts w:ascii="Times New Roman" w:hAnsi="Times New Roman" w:cs="Times New Roman"/>
          <w:sz w:val="24"/>
          <w:szCs w:val="24"/>
        </w:rPr>
      </w:pPr>
      <w:r w:rsidRPr="009341A5">
        <w:rPr>
          <w:rFonts w:ascii="Times New Roman" w:hAnsi="Times New Roman" w:cs="Times New Roman"/>
          <w:sz w:val="24"/>
          <w:szCs w:val="24"/>
        </w:rPr>
        <w:t>Контрольный</w:t>
      </w:r>
      <w:r w:rsidRPr="009341A5">
        <w:rPr>
          <w:rFonts w:ascii="Times New Roman" w:hAnsi="Times New Roman" w:cs="Times New Roman"/>
          <w:spacing w:val="-9"/>
          <w:sz w:val="24"/>
          <w:szCs w:val="24"/>
        </w:rPr>
        <w:t xml:space="preserve"> </w:t>
      </w:r>
      <w:r w:rsidRPr="009341A5">
        <w:rPr>
          <w:rFonts w:ascii="Times New Roman" w:hAnsi="Times New Roman" w:cs="Times New Roman"/>
          <w:spacing w:val="-2"/>
          <w:sz w:val="24"/>
          <w:szCs w:val="24"/>
        </w:rPr>
        <w:t>диктант</w:t>
      </w:r>
    </w:p>
    <w:p w:rsidR="009341A5" w:rsidRPr="009341A5" w:rsidRDefault="009341A5" w:rsidP="009341A5">
      <w:pPr>
        <w:pStyle w:val="aa"/>
        <w:rPr>
          <w:rFonts w:ascii="Times New Roman" w:hAnsi="Times New Roman" w:cs="Times New Roman"/>
          <w:b/>
          <w:sz w:val="24"/>
          <w:szCs w:val="24"/>
        </w:rPr>
      </w:pPr>
      <w:r w:rsidRPr="009341A5">
        <w:rPr>
          <w:rFonts w:ascii="Times New Roman" w:hAnsi="Times New Roman" w:cs="Times New Roman"/>
          <w:b/>
          <w:sz w:val="24"/>
          <w:szCs w:val="24"/>
        </w:rPr>
        <w:t>Нормы</w:t>
      </w:r>
      <w:r w:rsidRPr="009341A5">
        <w:rPr>
          <w:rFonts w:ascii="Times New Roman" w:hAnsi="Times New Roman" w:cs="Times New Roman"/>
          <w:b/>
          <w:spacing w:val="-3"/>
          <w:sz w:val="24"/>
          <w:szCs w:val="24"/>
        </w:rPr>
        <w:t xml:space="preserve"> </w:t>
      </w:r>
      <w:r w:rsidRPr="009341A5">
        <w:rPr>
          <w:rFonts w:ascii="Times New Roman" w:hAnsi="Times New Roman" w:cs="Times New Roman"/>
          <w:b/>
          <w:sz w:val="24"/>
          <w:szCs w:val="24"/>
        </w:rPr>
        <w:t>слов</w:t>
      </w:r>
      <w:r w:rsidRPr="009341A5">
        <w:rPr>
          <w:rFonts w:ascii="Times New Roman" w:hAnsi="Times New Roman" w:cs="Times New Roman"/>
          <w:b/>
          <w:spacing w:val="-3"/>
          <w:sz w:val="24"/>
          <w:szCs w:val="24"/>
        </w:rPr>
        <w:t xml:space="preserve"> </w:t>
      </w:r>
      <w:r w:rsidRPr="009341A5">
        <w:rPr>
          <w:rFonts w:ascii="Times New Roman" w:hAnsi="Times New Roman" w:cs="Times New Roman"/>
          <w:b/>
          <w:sz w:val="24"/>
          <w:szCs w:val="24"/>
        </w:rPr>
        <w:t>в</w:t>
      </w:r>
      <w:r w:rsidRPr="009341A5">
        <w:rPr>
          <w:rFonts w:ascii="Times New Roman" w:hAnsi="Times New Roman" w:cs="Times New Roman"/>
          <w:b/>
          <w:spacing w:val="-3"/>
          <w:sz w:val="24"/>
          <w:szCs w:val="24"/>
        </w:rPr>
        <w:t xml:space="preserve"> </w:t>
      </w:r>
      <w:r w:rsidRPr="009341A5">
        <w:rPr>
          <w:rFonts w:ascii="Times New Roman" w:hAnsi="Times New Roman" w:cs="Times New Roman"/>
          <w:b/>
          <w:spacing w:val="-2"/>
          <w:sz w:val="24"/>
          <w:szCs w:val="24"/>
        </w:rPr>
        <w:t>диктантах</w:t>
      </w:r>
    </w:p>
    <w:p w:rsidR="009341A5" w:rsidRPr="009341A5" w:rsidRDefault="009341A5" w:rsidP="009341A5">
      <w:pPr>
        <w:pStyle w:val="aa"/>
        <w:rPr>
          <w:rFonts w:ascii="Times New Roman" w:hAnsi="Times New Roman" w:cs="Times New Roman"/>
          <w:b/>
          <w:sz w:val="24"/>
          <w:szCs w:val="24"/>
        </w:rPr>
      </w:pPr>
    </w:p>
    <w:tbl>
      <w:tblPr>
        <w:tblStyle w:val="TableNormal"/>
        <w:tblW w:w="0" w:type="auto"/>
        <w:tblInd w:w="3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482"/>
        <w:gridCol w:w="3075"/>
        <w:gridCol w:w="3234"/>
      </w:tblGrid>
      <w:tr w:rsidR="009341A5" w:rsidRPr="009341A5" w:rsidTr="00167AC1">
        <w:trPr>
          <w:trHeight w:val="414"/>
        </w:trPr>
        <w:tc>
          <w:tcPr>
            <w:tcW w:w="2482" w:type="dxa"/>
          </w:tcPr>
          <w:p w:rsidR="009341A5" w:rsidRPr="009341A5" w:rsidRDefault="009341A5" w:rsidP="009341A5">
            <w:pPr>
              <w:pStyle w:val="aa"/>
              <w:rPr>
                <w:rFonts w:ascii="Times New Roman" w:hAnsi="Times New Roman" w:cs="Times New Roman"/>
                <w:b/>
                <w:sz w:val="24"/>
                <w:szCs w:val="24"/>
              </w:rPr>
            </w:pPr>
            <w:r w:rsidRPr="009341A5">
              <w:rPr>
                <w:rFonts w:ascii="Times New Roman" w:hAnsi="Times New Roman" w:cs="Times New Roman"/>
                <w:b/>
                <w:spacing w:val="-2"/>
                <w:sz w:val="24"/>
                <w:szCs w:val="24"/>
              </w:rPr>
              <w:t>Класс</w:t>
            </w:r>
          </w:p>
        </w:tc>
        <w:tc>
          <w:tcPr>
            <w:tcW w:w="3075" w:type="dxa"/>
          </w:tcPr>
          <w:p w:rsidR="009341A5" w:rsidRPr="009341A5" w:rsidRDefault="009341A5" w:rsidP="009341A5">
            <w:pPr>
              <w:pStyle w:val="aa"/>
              <w:rPr>
                <w:rFonts w:ascii="Times New Roman" w:hAnsi="Times New Roman" w:cs="Times New Roman"/>
                <w:b/>
                <w:sz w:val="24"/>
                <w:szCs w:val="24"/>
              </w:rPr>
            </w:pPr>
            <w:r w:rsidRPr="009341A5">
              <w:rPr>
                <w:rFonts w:ascii="Times New Roman" w:hAnsi="Times New Roman" w:cs="Times New Roman"/>
                <w:b/>
                <w:sz w:val="24"/>
                <w:szCs w:val="24"/>
              </w:rPr>
              <w:t xml:space="preserve">Первое </w:t>
            </w:r>
            <w:r w:rsidRPr="009341A5">
              <w:rPr>
                <w:rFonts w:ascii="Times New Roman" w:hAnsi="Times New Roman" w:cs="Times New Roman"/>
                <w:b/>
                <w:spacing w:val="-2"/>
                <w:sz w:val="24"/>
                <w:szCs w:val="24"/>
              </w:rPr>
              <w:t>полугодие</w:t>
            </w:r>
          </w:p>
        </w:tc>
        <w:tc>
          <w:tcPr>
            <w:tcW w:w="3234" w:type="dxa"/>
          </w:tcPr>
          <w:p w:rsidR="009341A5" w:rsidRPr="009341A5" w:rsidRDefault="009341A5" w:rsidP="009341A5">
            <w:pPr>
              <w:pStyle w:val="aa"/>
              <w:rPr>
                <w:rFonts w:ascii="Times New Roman" w:hAnsi="Times New Roman" w:cs="Times New Roman"/>
                <w:b/>
                <w:sz w:val="24"/>
                <w:szCs w:val="24"/>
              </w:rPr>
            </w:pPr>
            <w:r w:rsidRPr="009341A5">
              <w:rPr>
                <w:rFonts w:ascii="Times New Roman" w:hAnsi="Times New Roman" w:cs="Times New Roman"/>
                <w:b/>
                <w:sz w:val="24"/>
                <w:szCs w:val="24"/>
              </w:rPr>
              <w:t>Конец</w:t>
            </w:r>
            <w:r w:rsidRPr="009341A5">
              <w:rPr>
                <w:rFonts w:ascii="Times New Roman" w:hAnsi="Times New Roman" w:cs="Times New Roman"/>
                <w:b/>
                <w:spacing w:val="-3"/>
                <w:sz w:val="24"/>
                <w:szCs w:val="24"/>
              </w:rPr>
              <w:t xml:space="preserve"> </w:t>
            </w:r>
            <w:r w:rsidRPr="009341A5">
              <w:rPr>
                <w:rFonts w:ascii="Times New Roman" w:hAnsi="Times New Roman" w:cs="Times New Roman"/>
                <w:b/>
                <w:spacing w:val="-4"/>
                <w:sz w:val="24"/>
                <w:szCs w:val="24"/>
              </w:rPr>
              <w:t>года</w:t>
            </w:r>
          </w:p>
        </w:tc>
      </w:tr>
      <w:tr w:rsidR="009341A5" w:rsidRPr="009341A5" w:rsidTr="00167AC1">
        <w:trPr>
          <w:trHeight w:val="417"/>
        </w:trPr>
        <w:tc>
          <w:tcPr>
            <w:tcW w:w="2482" w:type="dxa"/>
          </w:tcPr>
          <w:p w:rsidR="009341A5" w:rsidRPr="009341A5" w:rsidRDefault="009341A5" w:rsidP="009341A5">
            <w:pPr>
              <w:pStyle w:val="aa"/>
              <w:rPr>
                <w:rFonts w:ascii="Times New Roman" w:hAnsi="Times New Roman" w:cs="Times New Roman"/>
                <w:sz w:val="24"/>
                <w:szCs w:val="24"/>
              </w:rPr>
            </w:pPr>
            <w:r w:rsidRPr="009341A5">
              <w:rPr>
                <w:rFonts w:ascii="Times New Roman" w:hAnsi="Times New Roman" w:cs="Times New Roman"/>
                <w:sz w:val="24"/>
                <w:szCs w:val="24"/>
              </w:rPr>
              <w:t>1</w:t>
            </w:r>
          </w:p>
        </w:tc>
        <w:tc>
          <w:tcPr>
            <w:tcW w:w="3075" w:type="dxa"/>
          </w:tcPr>
          <w:p w:rsidR="009341A5" w:rsidRPr="009341A5" w:rsidRDefault="009341A5" w:rsidP="009341A5">
            <w:pPr>
              <w:pStyle w:val="aa"/>
              <w:rPr>
                <w:rFonts w:ascii="Times New Roman" w:hAnsi="Times New Roman" w:cs="Times New Roman"/>
                <w:sz w:val="24"/>
                <w:szCs w:val="24"/>
              </w:rPr>
            </w:pPr>
            <w:r w:rsidRPr="009341A5">
              <w:rPr>
                <w:rFonts w:ascii="Times New Roman" w:hAnsi="Times New Roman" w:cs="Times New Roman"/>
                <w:sz w:val="24"/>
                <w:szCs w:val="24"/>
              </w:rPr>
              <w:t>–</w:t>
            </w:r>
          </w:p>
        </w:tc>
        <w:tc>
          <w:tcPr>
            <w:tcW w:w="3234" w:type="dxa"/>
          </w:tcPr>
          <w:p w:rsidR="009341A5" w:rsidRPr="009341A5" w:rsidRDefault="009341A5" w:rsidP="009341A5">
            <w:pPr>
              <w:pStyle w:val="aa"/>
              <w:rPr>
                <w:rFonts w:ascii="Times New Roman" w:hAnsi="Times New Roman" w:cs="Times New Roman"/>
                <w:sz w:val="24"/>
                <w:szCs w:val="24"/>
              </w:rPr>
            </w:pPr>
            <w:r w:rsidRPr="009341A5">
              <w:rPr>
                <w:rFonts w:ascii="Times New Roman" w:hAnsi="Times New Roman" w:cs="Times New Roman"/>
                <w:sz w:val="24"/>
                <w:szCs w:val="24"/>
              </w:rPr>
              <w:t>15–20</w:t>
            </w:r>
            <w:r w:rsidRPr="009341A5">
              <w:rPr>
                <w:rFonts w:ascii="Times New Roman" w:hAnsi="Times New Roman" w:cs="Times New Roman"/>
                <w:spacing w:val="-2"/>
                <w:sz w:val="24"/>
                <w:szCs w:val="24"/>
              </w:rPr>
              <w:t xml:space="preserve"> </w:t>
            </w:r>
            <w:r w:rsidRPr="009341A5">
              <w:rPr>
                <w:rFonts w:ascii="Times New Roman" w:hAnsi="Times New Roman" w:cs="Times New Roman"/>
                <w:spacing w:val="-4"/>
                <w:sz w:val="24"/>
                <w:szCs w:val="24"/>
              </w:rPr>
              <w:t>слов</w:t>
            </w:r>
          </w:p>
        </w:tc>
      </w:tr>
      <w:tr w:rsidR="009341A5" w:rsidRPr="009341A5" w:rsidTr="00167AC1">
        <w:trPr>
          <w:trHeight w:val="417"/>
        </w:trPr>
        <w:tc>
          <w:tcPr>
            <w:tcW w:w="2482" w:type="dxa"/>
          </w:tcPr>
          <w:p w:rsidR="009341A5" w:rsidRPr="009341A5" w:rsidRDefault="009341A5" w:rsidP="009341A5">
            <w:pPr>
              <w:pStyle w:val="aa"/>
              <w:rPr>
                <w:rFonts w:ascii="Times New Roman" w:hAnsi="Times New Roman" w:cs="Times New Roman"/>
                <w:sz w:val="24"/>
                <w:szCs w:val="24"/>
              </w:rPr>
            </w:pPr>
            <w:r w:rsidRPr="009341A5">
              <w:rPr>
                <w:rFonts w:ascii="Times New Roman" w:hAnsi="Times New Roman" w:cs="Times New Roman"/>
                <w:sz w:val="24"/>
                <w:szCs w:val="24"/>
              </w:rPr>
              <w:t>2</w:t>
            </w:r>
          </w:p>
        </w:tc>
        <w:tc>
          <w:tcPr>
            <w:tcW w:w="3075" w:type="dxa"/>
          </w:tcPr>
          <w:p w:rsidR="009341A5" w:rsidRPr="009341A5" w:rsidRDefault="009341A5" w:rsidP="009341A5">
            <w:pPr>
              <w:pStyle w:val="aa"/>
              <w:rPr>
                <w:rFonts w:ascii="Times New Roman" w:hAnsi="Times New Roman" w:cs="Times New Roman"/>
                <w:sz w:val="24"/>
                <w:szCs w:val="24"/>
              </w:rPr>
            </w:pPr>
            <w:r w:rsidRPr="009341A5">
              <w:rPr>
                <w:rFonts w:ascii="Times New Roman" w:hAnsi="Times New Roman" w:cs="Times New Roman"/>
                <w:sz w:val="24"/>
                <w:szCs w:val="24"/>
              </w:rPr>
              <w:t>25–35</w:t>
            </w:r>
            <w:r w:rsidRPr="009341A5">
              <w:rPr>
                <w:rFonts w:ascii="Times New Roman" w:hAnsi="Times New Roman" w:cs="Times New Roman"/>
                <w:spacing w:val="-2"/>
                <w:sz w:val="24"/>
                <w:szCs w:val="24"/>
              </w:rPr>
              <w:t xml:space="preserve"> </w:t>
            </w:r>
            <w:r w:rsidRPr="009341A5">
              <w:rPr>
                <w:rFonts w:ascii="Times New Roman" w:hAnsi="Times New Roman" w:cs="Times New Roman"/>
                <w:spacing w:val="-4"/>
                <w:sz w:val="24"/>
                <w:szCs w:val="24"/>
              </w:rPr>
              <w:t>слов</w:t>
            </w:r>
          </w:p>
        </w:tc>
        <w:tc>
          <w:tcPr>
            <w:tcW w:w="3234" w:type="dxa"/>
          </w:tcPr>
          <w:p w:rsidR="009341A5" w:rsidRPr="009341A5" w:rsidRDefault="009341A5" w:rsidP="009341A5">
            <w:pPr>
              <w:pStyle w:val="aa"/>
              <w:rPr>
                <w:rFonts w:ascii="Times New Roman" w:hAnsi="Times New Roman" w:cs="Times New Roman"/>
                <w:sz w:val="24"/>
                <w:szCs w:val="24"/>
              </w:rPr>
            </w:pPr>
            <w:r w:rsidRPr="009341A5">
              <w:rPr>
                <w:rFonts w:ascii="Times New Roman" w:hAnsi="Times New Roman" w:cs="Times New Roman"/>
                <w:sz w:val="24"/>
                <w:szCs w:val="24"/>
              </w:rPr>
              <w:t>35–45</w:t>
            </w:r>
            <w:r w:rsidRPr="009341A5">
              <w:rPr>
                <w:rFonts w:ascii="Times New Roman" w:hAnsi="Times New Roman" w:cs="Times New Roman"/>
                <w:spacing w:val="-2"/>
                <w:sz w:val="24"/>
                <w:szCs w:val="24"/>
              </w:rPr>
              <w:t xml:space="preserve"> </w:t>
            </w:r>
            <w:r w:rsidRPr="009341A5">
              <w:rPr>
                <w:rFonts w:ascii="Times New Roman" w:hAnsi="Times New Roman" w:cs="Times New Roman"/>
                <w:spacing w:val="-4"/>
                <w:sz w:val="24"/>
                <w:szCs w:val="24"/>
              </w:rPr>
              <w:t>слов</w:t>
            </w:r>
          </w:p>
        </w:tc>
      </w:tr>
      <w:tr w:rsidR="009341A5" w:rsidRPr="009341A5" w:rsidTr="00167AC1">
        <w:trPr>
          <w:trHeight w:val="414"/>
        </w:trPr>
        <w:tc>
          <w:tcPr>
            <w:tcW w:w="2482" w:type="dxa"/>
          </w:tcPr>
          <w:p w:rsidR="009341A5" w:rsidRPr="009341A5" w:rsidRDefault="009341A5" w:rsidP="009341A5">
            <w:pPr>
              <w:pStyle w:val="aa"/>
              <w:rPr>
                <w:rFonts w:ascii="Times New Roman" w:hAnsi="Times New Roman" w:cs="Times New Roman"/>
                <w:sz w:val="24"/>
                <w:szCs w:val="24"/>
              </w:rPr>
            </w:pPr>
            <w:r w:rsidRPr="009341A5">
              <w:rPr>
                <w:rFonts w:ascii="Times New Roman" w:hAnsi="Times New Roman" w:cs="Times New Roman"/>
                <w:sz w:val="24"/>
                <w:szCs w:val="24"/>
              </w:rPr>
              <w:t>3</w:t>
            </w:r>
          </w:p>
        </w:tc>
        <w:tc>
          <w:tcPr>
            <w:tcW w:w="3075" w:type="dxa"/>
          </w:tcPr>
          <w:p w:rsidR="009341A5" w:rsidRPr="009341A5" w:rsidRDefault="009341A5" w:rsidP="009341A5">
            <w:pPr>
              <w:pStyle w:val="aa"/>
              <w:rPr>
                <w:rFonts w:ascii="Times New Roman" w:hAnsi="Times New Roman" w:cs="Times New Roman"/>
                <w:sz w:val="24"/>
                <w:szCs w:val="24"/>
              </w:rPr>
            </w:pPr>
            <w:r w:rsidRPr="009341A5">
              <w:rPr>
                <w:rFonts w:ascii="Times New Roman" w:hAnsi="Times New Roman" w:cs="Times New Roman"/>
                <w:sz w:val="24"/>
                <w:szCs w:val="24"/>
              </w:rPr>
              <w:t>45</w:t>
            </w:r>
            <w:r w:rsidRPr="009341A5">
              <w:rPr>
                <w:rFonts w:ascii="Times New Roman" w:hAnsi="Times New Roman" w:cs="Times New Roman"/>
                <w:spacing w:val="-2"/>
                <w:sz w:val="24"/>
                <w:szCs w:val="24"/>
              </w:rPr>
              <w:t xml:space="preserve"> </w:t>
            </w:r>
            <w:r w:rsidRPr="009341A5">
              <w:rPr>
                <w:rFonts w:ascii="Times New Roman" w:hAnsi="Times New Roman" w:cs="Times New Roman"/>
                <w:sz w:val="24"/>
                <w:szCs w:val="24"/>
              </w:rPr>
              <w:t xml:space="preserve">–55 </w:t>
            </w:r>
            <w:r w:rsidRPr="009341A5">
              <w:rPr>
                <w:rFonts w:ascii="Times New Roman" w:hAnsi="Times New Roman" w:cs="Times New Roman"/>
                <w:spacing w:val="-4"/>
                <w:sz w:val="24"/>
                <w:szCs w:val="24"/>
              </w:rPr>
              <w:t>слов</w:t>
            </w:r>
          </w:p>
        </w:tc>
        <w:tc>
          <w:tcPr>
            <w:tcW w:w="3234" w:type="dxa"/>
          </w:tcPr>
          <w:p w:rsidR="009341A5" w:rsidRPr="009341A5" w:rsidRDefault="009341A5" w:rsidP="009341A5">
            <w:pPr>
              <w:pStyle w:val="aa"/>
              <w:rPr>
                <w:rFonts w:ascii="Times New Roman" w:hAnsi="Times New Roman" w:cs="Times New Roman"/>
                <w:sz w:val="24"/>
                <w:szCs w:val="24"/>
              </w:rPr>
            </w:pPr>
            <w:r w:rsidRPr="009341A5">
              <w:rPr>
                <w:rFonts w:ascii="Times New Roman" w:hAnsi="Times New Roman" w:cs="Times New Roman"/>
                <w:sz w:val="24"/>
                <w:szCs w:val="24"/>
              </w:rPr>
              <w:t>55–65</w:t>
            </w:r>
            <w:r w:rsidRPr="009341A5">
              <w:rPr>
                <w:rFonts w:ascii="Times New Roman" w:hAnsi="Times New Roman" w:cs="Times New Roman"/>
                <w:spacing w:val="-2"/>
                <w:sz w:val="24"/>
                <w:szCs w:val="24"/>
              </w:rPr>
              <w:t xml:space="preserve"> </w:t>
            </w:r>
            <w:r w:rsidRPr="009341A5">
              <w:rPr>
                <w:rFonts w:ascii="Times New Roman" w:hAnsi="Times New Roman" w:cs="Times New Roman"/>
                <w:spacing w:val="-4"/>
                <w:sz w:val="24"/>
                <w:szCs w:val="24"/>
              </w:rPr>
              <w:t>слов</w:t>
            </w:r>
          </w:p>
        </w:tc>
      </w:tr>
      <w:tr w:rsidR="009341A5" w:rsidRPr="009341A5" w:rsidTr="00167AC1">
        <w:trPr>
          <w:trHeight w:val="429"/>
        </w:trPr>
        <w:tc>
          <w:tcPr>
            <w:tcW w:w="2482" w:type="dxa"/>
          </w:tcPr>
          <w:p w:rsidR="009341A5" w:rsidRPr="009341A5" w:rsidRDefault="009341A5" w:rsidP="009341A5">
            <w:pPr>
              <w:pStyle w:val="aa"/>
              <w:rPr>
                <w:rFonts w:ascii="Times New Roman" w:hAnsi="Times New Roman" w:cs="Times New Roman"/>
                <w:sz w:val="24"/>
                <w:szCs w:val="24"/>
              </w:rPr>
            </w:pPr>
            <w:r w:rsidRPr="009341A5">
              <w:rPr>
                <w:rFonts w:ascii="Times New Roman" w:hAnsi="Times New Roman" w:cs="Times New Roman"/>
                <w:sz w:val="24"/>
                <w:szCs w:val="24"/>
              </w:rPr>
              <w:t>4</w:t>
            </w:r>
          </w:p>
        </w:tc>
        <w:tc>
          <w:tcPr>
            <w:tcW w:w="3075" w:type="dxa"/>
          </w:tcPr>
          <w:p w:rsidR="009341A5" w:rsidRPr="009341A5" w:rsidRDefault="009341A5" w:rsidP="009341A5">
            <w:pPr>
              <w:pStyle w:val="aa"/>
              <w:rPr>
                <w:rFonts w:ascii="Times New Roman" w:hAnsi="Times New Roman" w:cs="Times New Roman"/>
                <w:sz w:val="24"/>
                <w:szCs w:val="24"/>
              </w:rPr>
            </w:pPr>
            <w:r w:rsidRPr="009341A5">
              <w:rPr>
                <w:rFonts w:ascii="Times New Roman" w:hAnsi="Times New Roman" w:cs="Times New Roman"/>
                <w:sz w:val="24"/>
                <w:szCs w:val="24"/>
              </w:rPr>
              <w:t>65–75</w:t>
            </w:r>
            <w:r w:rsidRPr="009341A5">
              <w:rPr>
                <w:rFonts w:ascii="Times New Roman" w:hAnsi="Times New Roman" w:cs="Times New Roman"/>
                <w:spacing w:val="-2"/>
                <w:sz w:val="24"/>
                <w:szCs w:val="24"/>
              </w:rPr>
              <w:t xml:space="preserve"> </w:t>
            </w:r>
            <w:r w:rsidRPr="009341A5">
              <w:rPr>
                <w:rFonts w:ascii="Times New Roman" w:hAnsi="Times New Roman" w:cs="Times New Roman"/>
                <w:spacing w:val="-4"/>
                <w:sz w:val="24"/>
                <w:szCs w:val="24"/>
              </w:rPr>
              <w:t>слов</w:t>
            </w:r>
          </w:p>
        </w:tc>
        <w:tc>
          <w:tcPr>
            <w:tcW w:w="3234" w:type="dxa"/>
          </w:tcPr>
          <w:p w:rsidR="009341A5" w:rsidRPr="009341A5" w:rsidRDefault="009341A5" w:rsidP="009341A5">
            <w:pPr>
              <w:pStyle w:val="aa"/>
              <w:rPr>
                <w:rFonts w:ascii="Times New Roman" w:hAnsi="Times New Roman" w:cs="Times New Roman"/>
                <w:sz w:val="24"/>
                <w:szCs w:val="24"/>
              </w:rPr>
            </w:pPr>
            <w:r w:rsidRPr="009341A5">
              <w:rPr>
                <w:rFonts w:ascii="Times New Roman" w:hAnsi="Times New Roman" w:cs="Times New Roman"/>
                <w:sz w:val="24"/>
                <w:szCs w:val="24"/>
              </w:rPr>
              <w:t>75–80</w:t>
            </w:r>
            <w:r w:rsidRPr="009341A5">
              <w:rPr>
                <w:rFonts w:ascii="Times New Roman" w:hAnsi="Times New Roman" w:cs="Times New Roman"/>
                <w:spacing w:val="-2"/>
                <w:sz w:val="24"/>
                <w:szCs w:val="24"/>
              </w:rPr>
              <w:t xml:space="preserve"> </w:t>
            </w:r>
            <w:r w:rsidRPr="009341A5">
              <w:rPr>
                <w:rFonts w:ascii="Times New Roman" w:hAnsi="Times New Roman" w:cs="Times New Roman"/>
                <w:spacing w:val="-4"/>
                <w:sz w:val="24"/>
                <w:szCs w:val="24"/>
              </w:rPr>
              <w:t>слов</w:t>
            </w:r>
          </w:p>
        </w:tc>
      </w:tr>
    </w:tbl>
    <w:p w:rsidR="009341A5" w:rsidRDefault="009341A5" w:rsidP="009341A5">
      <w:pPr>
        <w:pStyle w:val="aa"/>
        <w:rPr>
          <w:rFonts w:ascii="Times New Roman" w:hAnsi="Times New Roman" w:cs="Times New Roman"/>
          <w:b/>
          <w:sz w:val="24"/>
          <w:szCs w:val="24"/>
        </w:rPr>
      </w:pPr>
    </w:p>
    <w:p w:rsidR="009341A5" w:rsidRDefault="009341A5" w:rsidP="009341A5">
      <w:pPr>
        <w:pStyle w:val="aa"/>
        <w:rPr>
          <w:rFonts w:ascii="Times New Roman" w:hAnsi="Times New Roman" w:cs="Times New Roman"/>
          <w:b/>
          <w:sz w:val="24"/>
          <w:szCs w:val="24"/>
        </w:rPr>
      </w:pPr>
    </w:p>
    <w:p w:rsidR="009341A5" w:rsidRPr="009341A5" w:rsidRDefault="009341A5" w:rsidP="009341A5">
      <w:pPr>
        <w:pStyle w:val="aa"/>
        <w:rPr>
          <w:rFonts w:ascii="Times New Roman" w:hAnsi="Times New Roman" w:cs="Times New Roman"/>
          <w:b/>
          <w:sz w:val="24"/>
          <w:szCs w:val="24"/>
        </w:rPr>
      </w:pPr>
      <w:r w:rsidRPr="009341A5">
        <w:rPr>
          <w:rFonts w:ascii="Times New Roman" w:hAnsi="Times New Roman" w:cs="Times New Roman"/>
          <w:b/>
          <w:sz w:val="24"/>
          <w:szCs w:val="24"/>
        </w:rPr>
        <w:t>Критерии</w:t>
      </w:r>
      <w:r w:rsidRPr="009341A5">
        <w:rPr>
          <w:rFonts w:ascii="Times New Roman" w:hAnsi="Times New Roman" w:cs="Times New Roman"/>
          <w:b/>
          <w:spacing w:val="-8"/>
          <w:sz w:val="24"/>
          <w:szCs w:val="24"/>
        </w:rPr>
        <w:t xml:space="preserve"> </w:t>
      </w:r>
      <w:r w:rsidRPr="009341A5">
        <w:rPr>
          <w:rFonts w:ascii="Times New Roman" w:hAnsi="Times New Roman" w:cs="Times New Roman"/>
          <w:b/>
          <w:spacing w:val="-2"/>
          <w:sz w:val="24"/>
          <w:szCs w:val="24"/>
        </w:rPr>
        <w:t>оценивания:</w:t>
      </w:r>
    </w:p>
    <w:p w:rsidR="009341A5" w:rsidRPr="009341A5" w:rsidRDefault="009341A5" w:rsidP="009341A5">
      <w:pPr>
        <w:pStyle w:val="aa"/>
        <w:rPr>
          <w:rFonts w:ascii="Times New Roman" w:hAnsi="Times New Roman" w:cs="Times New Roman"/>
          <w:sz w:val="24"/>
          <w:szCs w:val="24"/>
        </w:rPr>
      </w:pPr>
      <w:r w:rsidRPr="009341A5">
        <w:rPr>
          <w:rFonts w:ascii="Times New Roman" w:hAnsi="Times New Roman" w:cs="Times New Roman"/>
          <w:b/>
          <w:sz w:val="24"/>
          <w:szCs w:val="24"/>
        </w:rPr>
        <w:t>Отметка</w:t>
      </w:r>
      <w:r w:rsidRPr="009341A5">
        <w:rPr>
          <w:rFonts w:ascii="Times New Roman" w:hAnsi="Times New Roman" w:cs="Times New Roman"/>
          <w:b/>
          <w:spacing w:val="-18"/>
          <w:sz w:val="24"/>
          <w:szCs w:val="24"/>
        </w:rPr>
        <w:t xml:space="preserve"> </w:t>
      </w:r>
      <w:r w:rsidRPr="009341A5">
        <w:rPr>
          <w:rFonts w:ascii="Times New Roman" w:hAnsi="Times New Roman" w:cs="Times New Roman"/>
          <w:b/>
          <w:sz w:val="24"/>
          <w:szCs w:val="24"/>
        </w:rPr>
        <w:t>«5»</w:t>
      </w:r>
      <w:r w:rsidRPr="009341A5">
        <w:rPr>
          <w:rFonts w:ascii="Times New Roman" w:hAnsi="Times New Roman" w:cs="Times New Roman"/>
          <w:sz w:val="24"/>
          <w:szCs w:val="24"/>
        </w:rPr>
        <w:t>ставится</w:t>
      </w:r>
      <w:r w:rsidRPr="009341A5">
        <w:rPr>
          <w:rFonts w:ascii="Times New Roman" w:hAnsi="Times New Roman" w:cs="Times New Roman"/>
          <w:spacing w:val="-17"/>
          <w:sz w:val="24"/>
          <w:szCs w:val="24"/>
        </w:rPr>
        <w:t xml:space="preserve"> </w:t>
      </w:r>
      <w:r w:rsidRPr="009341A5">
        <w:rPr>
          <w:rFonts w:ascii="Times New Roman" w:hAnsi="Times New Roman" w:cs="Times New Roman"/>
          <w:sz w:val="24"/>
          <w:szCs w:val="24"/>
        </w:rPr>
        <w:t>за</w:t>
      </w:r>
      <w:r w:rsidRPr="009341A5">
        <w:rPr>
          <w:rFonts w:ascii="Times New Roman" w:hAnsi="Times New Roman" w:cs="Times New Roman"/>
          <w:spacing w:val="-18"/>
          <w:sz w:val="24"/>
          <w:szCs w:val="24"/>
        </w:rPr>
        <w:t xml:space="preserve"> </w:t>
      </w:r>
      <w:r w:rsidRPr="009341A5">
        <w:rPr>
          <w:rFonts w:ascii="Times New Roman" w:hAnsi="Times New Roman" w:cs="Times New Roman"/>
          <w:sz w:val="24"/>
          <w:szCs w:val="24"/>
        </w:rPr>
        <w:t>диктант,</w:t>
      </w:r>
      <w:r w:rsidRPr="009341A5">
        <w:rPr>
          <w:rFonts w:ascii="Times New Roman" w:hAnsi="Times New Roman" w:cs="Times New Roman"/>
          <w:spacing w:val="-17"/>
          <w:sz w:val="24"/>
          <w:szCs w:val="24"/>
        </w:rPr>
        <w:t xml:space="preserve"> </w:t>
      </w:r>
      <w:r w:rsidRPr="009341A5">
        <w:rPr>
          <w:rFonts w:ascii="Times New Roman" w:hAnsi="Times New Roman" w:cs="Times New Roman"/>
          <w:sz w:val="24"/>
          <w:szCs w:val="24"/>
        </w:rPr>
        <w:t>в</w:t>
      </w:r>
      <w:r w:rsidRPr="009341A5">
        <w:rPr>
          <w:rFonts w:ascii="Times New Roman" w:hAnsi="Times New Roman" w:cs="Times New Roman"/>
          <w:spacing w:val="-18"/>
          <w:sz w:val="24"/>
          <w:szCs w:val="24"/>
        </w:rPr>
        <w:t xml:space="preserve"> </w:t>
      </w:r>
      <w:r w:rsidRPr="009341A5">
        <w:rPr>
          <w:rFonts w:ascii="Times New Roman" w:hAnsi="Times New Roman" w:cs="Times New Roman"/>
          <w:sz w:val="24"/>
          <w:szCs w:val="24"/>
        </w:rPr>
        <w:t>котором</w:t>
      </w:r>
      <w:r w:rsidRPr="009341A5">
        <w:rPr>
          <w:rFonts w:ascii="Times New Roman" w:hAnsi="Times New Roman" w:cs="Times New Roman"/>
          <w:spacing w:val="-17"/>
          <w:sz w:val="24"/>
          <w:szCs w:val="24"/>
        </w:rPr>
        <w:t xml:space="preserve"> </w:t>
      </w:r>
      <w:r w:rsidRPr="009341A5">
        <w:rPr>
          <w:rFonts w:ascii="Times New Roman" w:hAnsi="Times New Roman" w:cs="Times New Roman"/>
          <w:sz w:val="24"/>
          <w:szCs w:val="24"/>
        </w:rPr>
        <w:t>нет</w:t>
      </w:r>
      <w:r w:rsidRPr="009341A5">
        <w:rPr>
          <w:rFonts w:ascii="Times New Roman" w:hAnsi="Times New Roman" w:cs="Times New Roman"/>
          <w:spacing w:val="-18"/>
          <w:sz w:val="24"/>
          <w:szCs w:val="24"/>
        </w:rPr>
        <w:t xml:space="preserve"> </w:t>
      </w:r>
      <w:r w:rsidRPr="009341A5">
        <w:rPr>
          <w:rFonts w:ascii="Times New Roman" w:hAnsi="Times New Roman" w:cs="Times New Roman"/>
          <w:sz w:val="24"/>
          <w:szCs w:val="24"/>
        </w:rPr>
        <w:t>ошибок</w:t>
      </w:r>
      <w:r w:rsidRPr="009341A5">
        <w:rPr>
          <w:rFonts w:ascii="Times New Roman" w:hAnsi="Times New Roman" w:cs="Times New Roman"/>
          <w:spacing w:val="-17"/>
          <w:sz w:val="24"/>
          <w:szCs w:val="24"/>
        </w:rPr>
        <w:t xml:space="preserve"> </w:t>
      </w:r>
      <w:r w:rsidRPr="009341A5">
        <w:rPr>
          <w:rFonts w:ascii="Times New Roman" w:hAnsi="Times New Roman" w:cs="Times New Roman"/>
          <w:sz w:val="24"/>
          <w:szCs w:val="24"/>
        </w:rPr>
        <w:t>и</w:t>
      </w:r>
      <w:r w:rsidRPr="009341A5">
        <w:rPr>
          <w:rFonts w:ascii="Times New Roman" w:hAnsi="Times New Roman" w:cs="Times New Roman"/>
          <w:spacing w:val="-18"/>
          <w:sz w:val="24"/>
          <w:szCs w:val="24"/>
        </w:rPr>
        <w:t xml:space="preserve"> </w:t>
      </w:r>
      <w:r w:rsidRPr="009341A5">
        <w:rPr>
          <w:rFonts w:ascii="Times New Roman" w:hAnsi="Times New Roman" w:cs="Times New Roman"/>
          <w:sz w:val="24"/>
          <w:szCs w:val="24"/>
        </w:rPr>
        <w:t>исправлений, работа</w:t>
      </w:r>
      <w:r w:rsidRPr="009341A5">
        <w:rPr>
          <w:rFonts w:ascii="Times New Roman" w:hAnsi="Times New Roman" w:cs="Times New Roman"/>
          <w:spacing w:val="-15"/>
          <w:sz w:val="24"/>
          <w:szCs w:val="24"/>
        </w:rPr>
        <w:t xml:space="preserve"> </w:t>
      </w:r>
      <w:r w:rsidRPr="009341A5">
        <w:rPr>
          <w:rFonts w:ascii="Times New Roman" w:hAnsi="Times New Roman" w:cs="Times New Roman"/>
          <w:sz w:val="24"/>
          <w:szCs w:val="24"/>
        </w:rPr>
        <w:t>написана</w:t>
      </w:r>
      <w:r w:rsidRPr="009341A5">
        <w:rPr>
          <w:rFonts w:ascii="Times New Roman" w:hAnsi="Times New Roman" w:cs="Times New Roman"/>
          <w:spacing w:val="-12"/>
          <w:sz w:val="24"/>
          <w:szCs w:val="24"/>
        </w:rPr>
        <w:t xml:space="preserve"> </w:t>
      </w:r>
      <w:r w:rsidRPr="009341A5">
        <w:rPr>
          <w:rFonts w:ascii="Times New Roman" w:hAnsi="Times New Roman" w:cs="Times New Roman"/>
          <w:sz w:val="24"/>
          <w:szCs w:val="24"/>
        </w:rPr>
        <w:t>аккуратно</w:t>
      </w:r>
      <w:r w:rsidRPr="009341A5">
        <w:rPr>
          <w:rFonts w:ascii="Times New Roman" w:hAnsi="Times New Roman" w:cs="Times New Roman"/>
          <w:spacing w:val="-11"/>
          <w:sz w:val="24"/>
          <w:szCs w:val="24"/>
        </w:rPr>
        <w:t xml:space="preserve"> </w:t>
      </w:r>
      <w:r w:rsidRPr="009341A5">
        <w:rPr>
          <w:rFonts w:ascii="Times New Roman" w:hAnsi="Times New Roman" w:cs="Times New Roman"/>
          <w:sz w:val="24"/>
          <w:szCs w:val="24"/>
        </w:rPr>
        <w:t>в</w:t>
      </w:r>
      <w:r w:rsidRPr="009341A5">
        <w:rPr>
          <w:rFonts w:ascii="Times New Roman" w:hAnsi="Times New Roman" w:cs="Times New Roman"/>
          <w:spacing w:val="-13"/>
          <w:sz w:val="24"/>
          <w:szCs w:val="24"/>
        </w:rPr>
        <w:t xml:space="preserve"> </w:t>
      </w:r>
      <w:r w:rsidRPr="009341A5">
        <w:rPr>
          <w:rFonts w:ascii="Times New Roman" w:hAnsi="Times New Roman" w:cs="Times New Roman"/>
          <w:sz w:val="24"/>
          <w:szCs w:val="24"/>
        </w:rPr>
        <w:t>соответствии</w:t>
      </w:r>
      <w:r w:rsidRPr="009341A5">
        <w:rPr>
          <w:rFonts w:ascii="Times New Roman" w:hAnsi="Times New Roman" w:cs="Times New Roman"/>
          <w:spacing w:val="-12"/>
          <w:sz w:val="24"/>
          <w:szCs w:val="24"/>
        </w:rPr>
        <w:t xml:space="preserve"> </w:t>
      </w:r>
      <w:r w:rsidRPr="009341A5">
        <w:rPr>
          <w:rFonts w:ascii="Times New Roman" w:hAnsi="Times New Roman" w:cs="Times New Roman"/>
          <w:sz w:val="24"/>
          <w:szCs w:val="24"/>
        </w:rPr>
        <w:t>с</w:t>
      </w:r>
      <w:r w:rsidRPr="009341A5">
        <w:rPr>
          <w:rFonts w:ascii="Times New Roman" w:hAnsi="Times New Roman" w:cs="Times New Roman"/>
          <w:spacing w:val="-12"/>
          <w:sz w:val="24"/>
          <w:szCs w:val="24"/>
        </w:rPr>
        <w:t xml:space="preserve"> </w:t>
      </w:r>
      <w:r w:rsidRPr="009341A5">
        <w:rPr>
          <w:rFonts w:ascii="Times New Roman" w:hAnsi="Times New Roman" w:cs="Times New Roman"/>
          <w:sz w:val="24"/>
          <w:szCs w:val="24"/>
        </w:rPr>
        <w:t>требованиями</w:t>
      </w:r>
      <w:r w:rsidRPr="009341A5">
        <w:rPr>
          <w:rFonts w:ascii="Times New Roman" w:hAnsi="Times New Roman" w:cs="Times New Roman"/>
          <w:spacing w:val="-12"/>
          <w:sz w:val="24"/>
          <w:szCs w:val="24"/>
        </w:rPr>
        <w:t xml:space="preserve"> </w:t>
      </w:r>
      <w:r w:rsidRPr="009341A5">
        <w:rPr>
          <w:rFonts w:ascii="Times New Roman" w:hAnsi="Times New Roman" w:cs="Times New Roman"/>
          <w:sz w:val="24"/>
          <w:szCs w:val="24"/>
        </w:rPr>
        <w:t>каллиграфии.</w:t>
      </w:r>
      <w:r w:rsidRPr="009341A5">
        <w:rPr>
          <w:rFonts w:ascii="Times New Roman" w:hAnsi="Times New Roman" w:cs="Times New Roman"/>
          <w:spacing w:val="-13"/>
          <w:sz w:val="24"/>
          <w:szCs w:val="24"/>
        </w:rPr>
        <w:t xml:space="preserve"> </w:t>
      </w:r>
      <w:r w:rsidRPr="009341A5">
        <w:rPr>
          <w:rFonts w:ascii="Times New Roman" w:hAnsi="Times New Roman" w:cs="Times New Roman"/>
          <w:sz w:val="24"/>
          <w:szCs w:val="24"/>
        </w:rPr>
        <w:t>В</w:t>
      </w:r>
      <w:r w:rsidRPr="009341A5">
        <w:rPr>
          <w:rFonts w:ascii="Times New Roman" w:hAnsi="Times New Roman" w:cs="Times New Roman"/>
          <w:spacing w:val="-13"/>
          <w:sz w:val="24"/>
          <w:szCs w:val="24"/>
        </w:rPr>
        <w:t xml:space="preserve"> </w:t>
      </w:r>
      <w:r w:rsidRPr="009341A5">
        <w:rPr>
          <w:rFonts w:ascii="Times New Roman" w:hAnsi="Times New Roman" w:cs="Times New Roman"/>
          <w:sz w:val="24"/>
          <w:szCs w:val="24"/>
        </w:rPr>
        <w:t xml:space="preserve">4- м классе допускается выставление </w:t>
      </w:r>
      <w:r w:rsidRPr="009341A5">
        <w:rPr>
          <w:rFonts w:ascii="Times New Roman" w:hAnsi="Times New Roman" w:cs="Times New Roman"/>
          <w:b/>
          <w:sz w:val="24"/>
          <w:szCs w:val="24"/>
        </w:rPr>
        <w:t>отметки «5»</w:t>
      </w:r>
      <w:r w:rsidRPr="009341A5">
        <w:rPr>
          <w:rFonts w:ascii="Times New Roman" w:hAnsi="Times New Roman" w:cs="Times New Roman"/>
          <w:sz w:val="24"/>
          <w:szCs w:val="24"/>
        </w:rPr>
        <w:t>при одном исправлении графического характера.</w:t>
      </w:r>
    </w:p>
    <w:p w:rsidR="009341A5" w:rsidRPr="009341A5" w:rsidRDefault="009341A5" w:rsidP="009341A5">
      <w:pPr>
        <w:pStyle w:val="aa"/>
        <w:rPr>
          <w:rFonts w:ascii="Times New Roman" w:hAnsi="Times New Roman" w:cs="Times New Roman"/>
          <w:sz w:val="24"/>
          <w:szCs w:val="24"/>
        </w:rPr>
      </w:pPr>
      <w:r w:rsidRPr="009341A5">
        <w:rPr>
          <w:rFonts w:ascii="Times New Roman" w:hAnsi="Times New Roman" w:cs="Times New Roman"/>
          <w:b/>
          <w:sz w:val="24"/>
          <w:szCs w:val="24"/>
        </w:rPr>
        <w:t>Отметка «4»</w:t>
      </w:r>
      <w:r w:rsidRPr="009341A5">
        <w:rPr>
          <w:rFonts w:ascii="Times New Roman" w:hAnsi="Times New Roman" w:cs="Times New Roman"/>
          <w:sz w:val="24"/>
          <w:szCs w:val="24"/>
        </w:rPr>
        <w:t>ставится за диктант, в котором допущено не более двух ошибок; работа выполнена чисто, но допущены небольшие отклонения от каллиграфических норм.</w:t>
      </w:r>
    </w:p>
    <w:p w:rsidR="009341A5" w:rsidRPr="009341A5" w:rsidRDefault="009341A5" w:rsidP="009341A5">
      <w:pPr>
        <w:pStyle w:val="aa"/>
        <w:rPr>
          <w:rFonts w:ascii="Times New Roman" w:hAnsi="Times New Roman" w:cs="Times New Roman"/>
          <w:sz w:val="24"/>
          <w:szCs w:val="24"/>
        </w:rPr>
      </w:pPr>
      <w:r w:rsidRPr="009341A5">
        <w:rPr>
          <w:rFonts w:ascii="Times New Roman" w:hAnsi="Times New Roman" w:cs="Times New Roman"/>
          <w:b/>
          <w:sz w:val="24"/>
          <w:szCs w:val="24"/>
        </w:rPr>
        <w:t>Отметка «3»</w:t>
      </w:r>
      <w:r w:rsidRPr="009341A5">
        <w:rPr>
          <w:rFonts w:ascii="Times New Roman" w:hAnsi="Times New Roman" w:cs="Times New Roman"/>
          <w:sz w:val="24"/>
          <w:szCs w:val="24"/>
        </w:rPr>
        <w:t xml:space="preserve">ставится за диктант, если допущено 3–5 ошибок; работа выполнена небрежно, имеются существенные отклонения от норм </w:t>
      </w:r>
      <w:r w:rsidRPr="009341A5">
        <w:rPr>
          <w:rFonts w:ascii="Times New Roman" w:hAnsi="Times New Roman" w:cs="Times New Roman"/>
          <w:spacing w:val="-2"/>
          <w:sz w:val="24"/>
          <w:szCs w:val="24"/>
        </w:rPr>
        <w:t>каллиграфии.</w:t>
      </w:r>
    </w:p>
    <w:p w:rsidR="009341A5" w:rsidRPr="009341A5" w:rsidRDefault="009341A5" w:rsidP="009341A5">
      <w:pPr>
        <w:pStyle w:val="aa"/>
        <w:rPr>
          <w:rFonts w:ascii="Times New Roman" w:hAnsi="Times New Roman" w:cs="Times New Roman"/>
          <w:sz w:val="24"/>
          <w:szCs w:val="24"/>
        </w:rPr>
      </w:pPr>
      <w:r w:rsidRPr="009341A5">
        <w:rPr>
          <w:rFonts w:ascii="Times New Roman" w:hAnsi="Times New Roman" w:cs="Times New Roman"/>
          <w:b/>
          <w:sz w:val="24"/>
          <w:szCs w:val="24"/>
        </w:rPr>
        <w:t>Отметка «2»</w:t>
      </w:r>
      <w:r w:rsidRPr="009341A5">
        <w:rPr>
          <w:rFonts w:ascii="Times New Roman" w:hAnsi="Times New Roman" w:cs="Times New Roman"/>
          <w:sz w:val="24"/>
          <w:szCs w:val="24"/>
        </w:rPr>
        <w:t>ставится за диктант, в котором 5 и более ошибок или более 8 недочетов, работа написана неряшливо.</w:t>
      </w:r>
    </w:p>
    <w:p w:rsidR="009341A5" w:rsidRPr="009341A5" w:rsidRDefault="009341A5" w:rsidP="009341A5">
      <w:pPr>
        <w:pStyle w:val="aa"/>
        <w:rPr>
          <w:rFonts w:ascii="Times New Roman" w:hAnsi="Times New Roman" w:cs="Times New Roman"/>
          <w:sz w:val="24"/>
          <w:szCs w:val="24"/>
        </w:rPr>
      </w:pPr>
      <w:r w:rsidRPr="009341A5">
        <w:rPr>
          <w:rFonts w:ascii="Times New Roman" w:hAnsi="Times New Roman" w:cs="Times New Roman"/>
          <w:sz w:val="24"/>
          <w:szCs w:val="24"/>
        </w:rPr>
        <w:t>Ошибки: нарушение орфографических правил при написании слов, включая ошибки на пропуск, перестановку, замену</w:t>
      </w:r>
      <w:r w:rsidRPr="009341A5">
        <w:rPr>
          <w:rFonts w:ascii="Times New Roman" w:hAnsi="Times New Roman" w:cs="Times New Roman"/>
          <w:spacing w:val="-1"/>
          <w:sz w:val="24"/>
          <w:szCs w:val="24"/>
        </w:rPr>
        <w:t xml:space="preserve"> </w:t>
      </w:r>
      <w:r w:rsidRPr="009341A5">
        <w:rPr>
          <w:rFonts w:ascii="Times New Roman" w:hAnsi="Times New Roman" w:cs="Times New Roman"/>
          <w:sz w:val="24"/>
          <w:szCs w:val="24"/>
        </w:rPr>
        <w:t>и вставку лишних букв в словах; неправильное написание слов, не регулируемых правилами, круг которых</w:t>
      </w:r>
      <w:r w:rsidRPr="009341A5">
        <w:rPr>
          <w:rFonts w:ascii="Times New Roman" w:hAnsi="Times New Roman" w:cs="Times New Roman"/>
          <w:spacing w:val="46"/>
          <w:w w:val="150"/>
          <w:sz w:val="24"/>
          <w:szCs w:val="24"/>
        </w:rPr>
        <w:t xml:space="preserve"> </w:t>
      </w:r>
      <w:r w:rsidRPr="009341A5">
        <w:rPr>
          <w:rFonts w:ascii="Times New Roman" w:hAnsi="Times New Roman" w:cs="Times New Roman"/>
          <w:sz w:val="24"/>
          <w:szCs w:val="24"/>
        </w:rPr>
        <w:t>очерчен</w:t>
      </w:r>
      <w:r w:rsidRPr="009341A5">
        <w:rPr>
          <w:rFonts w:ascii="Times New Roman" w:hAnsi="Times New Roman" w:cs="Times New Roman"/>
          <w:spacing w:val="48"/>
          <w:w w:val="150"/>
          <w:sz w:val="24"/>
          <w:szCs w:val="24"/>
        </w:rPr>
        <w:t xml:space="preserve"> </w:t>
      </w:r>
      <w:r w:rsidRPr="009341A5">
        <w:rPr>
          <w:rFonts w:ascii="Times New Roman" w:hAnsi="Times New Roman" w:cs="Times New Roman"/>
          <w:sz w:val="24"/>
          <w:szCs w:val="24"/>
        </w:rPr>
        <w:t>программой</w:t>
      </w:r>
      <w:r w:rsidRPr="009341A5">
        <w:rPr>
          <w:rFonts w:ascii="Times New Roman" w:hAnsi="Times New Roman" w:cs="Times New Roman"/>
          <w:spacing w:val="49"/>
          <w:w w:val="150"/>
          <w:sz w:val="24"/>
          <w:szCs w:val="24"/>
        </w:rPr>
        <w:t xml:space="preserve"> </w:t>
      </w:r>
      <w:r w:rsidRPr="009341A5">
        <w:rPr>
          <w:rFonts w:ascii="Times New Roman" w:hAnsi="Times New Roman" w:cs="Times New Roman"/>
          <w:sz w:val="24"/>
          <w:szCs w:val="24"/>
        </w:rPr>
        <w:t>каждого</w:t>
      </w:r>
      <w:r w:rsidRPr="009341A5">
        <w:rPr>
          <w:rFonts w:ascii="Times New Roman" w:hAnsi="Times New Roman" w:cs="Times New Roman"/>
          <w:spacing w:val="46"/>
          <w:w w:val="150"/>
          <w:sz w:val="24"/>
          <w:szCs w:val="24"/>
        </w:rPr>
        <w:t xml:space="preserve"> </w:t>
      </w:r>
      <w:r w:rsidRPr="009341A5">
        <w:rPr>
          <w:rFonts w:ascii="Times New Roman" w:hAnsi="Times New Roman" w:cs="Times New Roman"/>
          <w:sz w:val="24"/>
          <w:szCs w:val="24"/>
        </w:rPr>
        <w:t>класса</w:t>
      </w:r>
      <w:r w:rsidRPr="009341A5">
        <w:rPr>
          <w:rFonts w:ascii="Times New Roman" w:hAnsi="Times New Roman" w:cs="Times New Roman"/>
          <w:spacing w:val="49"/>
          <w:w w:val="150"/>
          <w:sz w:val="24"/>
          <w:szCs w:val="24"/>
        </w:rPr>
        <w:t xml:space="preserve"> </w:t>
      </w:r>
      <w:r w:rsidRPr="009341A5">
        <w:rPr>
          <w:rFonts w:ascii="Times New Roman" w:hAnsi="Times New Roman" w:cs="Times New Roman"/>
          <w:sz w:val="24"/>
          <w:szCs w:val="24"/>
        </w:rPr>
        <w:t>(слова</w:t>
      </w:r>
      <w:r w:rsidRPr="009341A5">
        <w:rPr>
          <w:rFonts w:ascii="Times New Roman" w:hAnsi="Times New Roman" w:cs="Times New Roman"/>
          <w:spacing w:val="48"/>
          <w:w w:val="150"/>
          <w:sz w:val="24"/>
          <w:szCs w:val="24"/>
        </w:rPr>
        <w:t xml:space="preserve"> </w:t>
      </w:r>
      <w:r w:rsidRPr="009341A5">
        <w:rPr>
          <w:rFonts w:ascii="Times New Roman" w:hAnsi="Times New Roman" w:cs="Times New Roman"/>
          <w:sz w:val="24"/>
          <w:szCs w:val="24"/>
        </w:rPr>
        <w:t>с</w:t>
      </w:r>
      <w:r w:rsidRPr="009341A5">
        <w:rPr>
          <w:rFonts w:ascii="Times New Roman" w:hAnsi="Times New Roman" w:cs="Times New Roman"/>
          <w:spacing w:val="46"/>
          <w:w w:val="150"/>
          <w:sz w:val="24"/>
          <w:szCs w:val="24"/>
        </w:rPr>
        <w:t xml:space="preserve"> </w:t>
      </w:r>
      <w:r w:rsidRPr="009341A5">
        <w:rPr>
          <w:rFonts w:ascii="Times New Roman" w:hAnsi="Times New Roman" w:cs="Times New Roman"/>
          <w:spacing w:val="-2"/>
          <w:sz w:val="24"/>
          <w:szCs w:val="24"/>
        </w:rPr>
        <w:t>непроверяемыми</w:t>
      </w:r>
      <w:r w:rsidRPr="009341A5">
        <w:rPr>
          <w:rFonts w:ascii="Times New Roman" w:hAnsi="Times New Roman" w:cs="Times New Roman"/>
          <w:sz w:val="24"/>
          <w:szCs w:val="24"/>
        </w:rPr>
        <w:t xml:space="preserve"> написаниями); наличие ошибок на изученное правило по орфографии; существенное отступление от авторского текста при написании изложения, искажающее смысл произведения; употребление слов в несвойственном значении (в изложении).</w:t>
      </w:r>
    </w:p>
    <w:p w:rsidR="009341A5" w:rsidRPr="009341A5" w:rsidRDefault="009341A5" w:rsidP="009341A5">
      <w:pPr>
        <w:pStyle w:val="aa"/>
        <w:rPr>
          <w:rFonts w:ascii="Times New Roman" w:hAnsi="Times New Roman" w:cs="Times New Roman"/>
          <w:sz w:val="24"/>
          <w:szCs w:val="24"/>
        </w:rPr>
      </w:pPr>
      <w:r w:rsidRPr="009341A5">
        <w:rPr>
          <w:rFonts w:ascii="Times New Roman" w:hAnsi="Times New Roman" w:cs="Times New Roman"/>
          <w:sz w:val="24"/>
          <w:szCs w:val="24"/>
        </w:rPr>
        <w:t>Тексты диктантов подбираются средней трудности, с расчётом на возможность их выполнения всеми детьми. Каждый текст включает достаточное количество изученных орфограмм (примерно 60% от общего числа всех слов диктанта). Текст не должен иметь слова по неизученным к данному моменту правилам. Если в тексте присутствуют такие слова, они заранее выписываются на доске.</w:t>
      </w:r>
    </w:p>
    <w:p w:rsidR="009341A5" w:rsidRPr="009341A5" w:rsidRDefault="009341A5" w:rsidP="009341A5">
      <w:pPr>
        <w:pStyle w:val="aa"/>
        <w:rPr>
          <w:rFonts w:ascii="Times New Roman" w:hAnsi="Times New Roman" w:cs="Times New Roman"/>
          <w:sz w:val="24"/>
          <w:szCs w:val="24"/>
        </w:rPr>
      </w:pPr>
      <w:r w:rsidRPr="009341A5">
        <w:rPr>
          <w:rFonts w:ascii="Times New Roman" w:hAnsi="Times New Roman" w:cs="Times New Roman"/>
          <w:sz w:val="24"/>
          <w:szCs w:val="24"/>
        </w:rPr>
        <w:t>При оценке контрольной работы учитывается в первую очередь правильность ее выполнения. Исправления, которые сделал учащийся, не влияют на оценку (за исключением такого вида работ, как контрольное списывание).</w:t>
      </w:r>
      <w:r w:rsidRPr="009341A5">
        <w:rPr>
          <w:rFonts w:ascii="Times New Roman" w:hAnsi="Times New Roman" w:cs="Times New Roman"/>
          <w:spacing w:val="-17"/>
          <w:sz w:val="24"/>
          <w:szCs w:val="24"/>
        </w:rPr>
        <w:t xml:space="preserve"> </w:t>
      </w:r>
      <w:r w:rsidRPr="009341A5">
        <w:rPr>
          <w:rFonts w:ascii="Times New Roman" w:hAnsi="Times New Roman" w:cs="Times New Roman"/>
          <w:sz w:val="24"/>
          <w:szCs w:val="24"/>
        </w:rPr>
        <w:t>Учитывается</w:t>
      </w:r>
      <w:r w:rsidRPr="009341A5">
        <w:rPr>
          <w:rFonts w:ascii="Times New Roman" w:hAnsi="Times New Roman" w:cs="Times New Roman"/>
          <w:spacing w:val="-17"/>
          <w:sz w:val="24"/>
          <w:szCs w:val="24"/>
        </w:rPr>
        <w:t xml:space="preserve"> </w:t>
      </w:r>
      <w:r w:rsidRPr="009341A5">
        <w:rPr>
          <w:rFonts w:ascii="Times New Roman" w:hAnsi="Times New Roman" w:cs="Times New Roman"/>
          <w:sz w:val="24"/>
          <w:szCs w:val="24"/>
        </w:rPr>
        <w:t>только</w:t>
      </w:r>
      <w:r w:rsidRPr="009341A5">
        <w:rPr>
          <w:rFonts w:ascii="Times New Roman" w:hAnsi="Times New Roman" w:cs="Times New Roman"/>
          <w:spacing w:val="-16"/>
          <w:sz w:val="24"/>
          <w:szCs w:val="24"/>
        </w:rPr>
        <w:t xml:space="preserve"> </w:t>
      </w:r>
      <w:r w:rsidRPr="009341A5">
        <w:rPr>
          <w:rFonts w:ascii="Times New Roman" w:hAnsi="Times New Roman" w:cs="Times New Roman"/>
          <w:sz w:val="24"/>
          <w:szCs w:val="24"/>
        </w:rPr>
        <w:t>последнее</w:t>
      </w:r>
      <w:r w:rsidRPr="009341A5">
        <w:rPr>
          <w:rFonts w:ascii="Times New Roman" w:hAnsi="Times New Roman" w:cs="Times New Roman"/>
          <w:spacing w:val="-17"/>
          <w:sz w:val="24"/>
          <w:szCs w:val="24"/>
        </w:rPr>
        <w:t xml:space="preserve"> </w:t>
      </w:r>
      <w:r w:rsidRPr="009341A5">
        <w:rPr>
          <w:rFonts w:ascii="Times New Roman" w:hAnsi="Times New Roman" w:cs="Times New Roman"/>
          <w:sz w:val="24"/>
          <w:szCs w:val="24"/>
        </w:rPr>
        <w:t>написание.</w:t>
      </w:r>
      <w:r w:rsidRPr="009341A5">
        <w:rPr>
          <w:rFonts w:ascii="Times New Roman" w:hAnsi="Times New Roman" w:cs="Times New Roman"/>
          <w:spacing w:val="-17"/>
          <w:sz w:val="24"/>
          <w:szCs w:val="24"/>
        </w:rPr>
        <w:t xml:space="preserve"> </w:t>
      </w:r>
      <w:r w:rsidRPr="009341A5">
        <w:rPr>
          <w:rFonts w:ascii="Times New Roman" w:hAnsi="Times New Roman" w:cs="Times New Roman"/>
          <w:sz w:val="24"/>
          <w:szCs w:val="24"/>
        </w:rPr>
        <w:t>Оформление</w:t>
      </w:r>
      <w:r w:rsidRPr="009341A5">
        <w:rPr>
          <w:rFonts w:ascii="Times New Roman" w:hAnsi="Times New Roman" w:cs="Times New Roman"/>
          <w:spacing w:val="-17"/>
          <w:sz w:val="24"/>
          <w:szCs w:val="24"/>
        </w:rPr>
        <w:t xml:space="preserve"> </w:t>
      </w:r>
      <w:r w:rsidRPr="009341A5">
        <w:rPr>
          <w:rFonts w:ascii="Times New Roman" w:hAnsi="Times New Roman" w:cs="Times New Roman"/>
          <w:sz w:val="24"/>
          <w:szCs w:val="24"/>
        </w:rPr>
        <w:t>работы так</w:t>
      </w:r>
      <w:r w:rsidRPr="009341A5">
        <w:rPr>
          <w:rFonts w:ascii="Times New Roman" w:hAnsi="Times New Roman" w:cs="Times New Roman"/>
          <w:spacing w:val="-5"/>
          <w:sz w:val="24"/>
          <w:szCs w:val="24"/>
        </w:rPr>
        <w:t xml:space="preserve"> </w:t>
      </w:r>
      <w:r w:rsidRPr="009341A5">
        <w:rPr>
          <w:rFonts w:ascii="Times New Roman" w:hAnsi="Times New Roman" w:cs="Times New Roman"/>
          <w:sz w:val="24"/>
          <w:szCs w:val="24"/>
        </w:rPr>
        <w:t>же</w:t>
      </w:r>
      <w:r w:rsidRPr="009341A5">
        <w:rPr>
          <w:rFonts w:ascii="Times New Roman" w:hAnsi="Times New Roman" w:cs="Times New Roman"/>
          <w:spacing w:val="-7"/>
          <w:sz w:val="24"/>
          <w:szCs w:val="24"/>
        </w:rPr>
        <w:t xml:space="preserve"> </w:t>
      </w:r>
      <w:r w:rsidRPr="009341A5">
        <w:rPr>
          <w:rFonts w:ascii="Times New Roman" w:hAnsi="Times New Roman" w:cs="Times New Roman"/>
          <w:sz w:val="24"/>
          <w:szCs w:val="24"/>
        </w:rPr>
        <w:t>не</w:t>
      </w:r>
      <w:r w:rsidRPr="009341A5">
        <w:rPr>
          <w:rFonts w:ascii="Times New Roman" w:hAnsi="Times New Roman" w:cs="Times New Roman"/>
          <w:spacing w:val="-8"/>
          <w:sz w:val="24"/>
          <w:szCs w:val="24"/>
        </w:rPr>
        <w:t xml:space="preserve"> </w:t>
      </w:r>
      <w:r w:rsidRPr="009341A5">
        <w:rPr>
          <w:rFonts w:ascii="Times New Roman" w:hAnsi="Times New Roman" w:cs="Times New Roman"/>
          <w:sz w:val="24"/>
          <w:szCs w:val="24"/>
        </w:rPr>
        <w:t>должно</w:t>
      </w:r>
      <w:r w:rsidRPr="009341A5">
        <w:rPr>
          <w:rFonts w:ascii="Times New Roman" w:hAnsi="Times New Roman" w:cs="Times New Roman"/>
          <w:spacing w:val="-5"/>
          <w:sz w:val="24"/>
          <w:szCs w:val="24"/>
        </w:rPr>
        <w:t xml:space="preserve"> </w:t>
      </w:r>
      <w:r w:rsidRPr="009341A5">
        <w:rPr>
          <w:rFonts w:ascii="Times New Roman" w:hAnsi="Times New Roman" w:cs="Times New Roman"/>
          <w:sz w:val="24"/>
          <w:szCs w:val="24"/>
        </w:rPr>
        <w:t>влиять</w:t>
      </w:r>
      <w:r w:rsidRPr="009341A5">
        <w:rPr>
          <w:rFonts w:ascii="Times New Roman" w:hAnsi="Times New Roman" w:cs="Times New Roman"/>
          <w:spacing w:val="-6"/>
          <w:sz w:val="24"/>
          <w:szCs w:val="24"/>
        </w:rPr>
        <w:t xml:space="preserve"> </w:t>
      </w:r>
      <w:r w:rsidRPr="009341A5">
        <w:rPr>
          <w:rFonts w:ascii="Times New Roman" w:hAnsi="Times New Roman" w:cs="Times New Roman"/>
          <w:sz w:val="24"/>
          <w:szCs w:val="24"/>
        </w:rPr>
        <w:t>на</w:t>
      </w:r>
      <w:r w:rsidRPr="009341A5">
        <w:rPr>
          <w:rFonts w:ascii="Times New Roman" w:hAnsi="Times New Roman" w:cs="Times New Roman"/>
          <w:spacing w:val="-5"/>
          <w:sz w:val="24"/>
          <w:szCs w:val="24"/>
        </w:rPr>
        <w:t xml:space="preserve"> </w:t>
      </w:r>
      <w:r w:rsidRPr="009341A5">
        <w:rPr>
          <w:rFonts w:ascii="Times New Roman" w:hAnsi="Times New Roman" w:cs="Times New Roman"/>
          <w:sz w:val="24"/>
          <w:szCs w:val="24"/>
        </w:rPr>
        <w:t>оценку,</w:t>
      </w:r>
      <w:r w:rsidRPr="009341A5">
        <w:rPr>
          <w:rFonts w:ascii="Times New Roman" w:hAnsi="Times New Roman" w:cs="Times New Roman"/>
          <w:spacing w:val="-6"/>
          <w:sz w:val="24"/>
          <w:szCs w:val="24"/>
        </w:rPr>
        <w:t xml:space="preserve"> </w:t>
      </w:r>
      <w:r w:rsidRPr="009341A5">
        <w:rPr>
          <w:rFonts w:ascii="Times New Roman" w:hAnsi="Times New Roman" w:cs="Times New Roman"/>
          <w:sz w:val="24"/>
          <w:szCs w:val="24"/>
        </w:rPr>
        <w:t>ибо</w:t>
      </w:r>
      <w:r w:rsidRPr="009341A5">
        <w:rPr>
          <w:rFonts w:ascii="Times New Roman" w:hAnsi="Times New Roman" w:cs="Times New Roman"/>
          <w:spacing w:val="-3"/>
          <w:sz w:val="24"/>
          <w:szCs w:val="24"/>
        </w:rPr>
        <w:t xml:space="preserve"> </w:t>
      </w:r>
      <w:r w:rsidRPr="009341A5">
        <w:rPr>
          <w:rFonts w:ascii="Times New Roman" w:hAnsi="Times New Roman" w:cs="Times New Roman"/>
          <w:sz w:val="24"/>
          <w:szCs w:val="24"/>
        </w:rPr>
        <w:t>в</w:t>
      </w:r>
      <w:r w:rsidRPr="009341A5">
        <w:rPr>
          <w:rFonts w:ascii="Times New Roman" w:hAnsi="Times New Roman" w:cs="Times New Roman"/>
          <w:spacing w:val="-6"/>
          <w:sz w:val="24"/>
          <w:szCs w:val="24"/>
        </w:rPr>
        <w:t xml:space="preserve"> </w:t>
      </w:r>
      <w:r w:rsidRPr="009341A5">
        <w:rPr>
          <w:rFonts w:ascii="Times New Roman" w:hAnsi="Times New Roman" w:cs="Times New Roman"/>
          <w:sz w:val="24"/>
          <w:szCs w:val="24"/>
        </w:rPr>
        <w:t>таком</w:t>
      </w:r>
      <w:r w:rsidRPr="009341A5">
        <w:rPr>
          <w:rFonts w:ascii="Times New Roman" w:hAnsi="Times New Roman" w:cs="Times New Roman"/>
          <w:spacing w:val="-8"/>
          <w:sz w:val="24"/>
          <w:szCs w:val="24"/>
        </w:rPr>
        <w:t xml:space="preserve"> </w:t>
      </w:r>
      <w:r w:rsidRPr="009341A5">
        <w:rPr>
          <w:rFonts w:ascii="Times New Roman" w:hAnsi="Times New Roman" w:cs="Times New Roman"/>
          <w:sz w:val="24"/>
          <w:szCs w:val="24"/>
        </w:rPr>
        <w:t>случае</w:t>
      </w:r>
      <w:r w:rsidRPr="009341A5">
        <w:rPr>
          <w:rFonts w:ascii="Times New Roman" w:hAnsi="Times New Roman" w:cs="Times New Roman"/>
          <w:spacing w:val="-5"/>
          <w:sz w:val="24"/>
          <w:szCs w:val="24"/>
        </w:rPr>
        <w:t xml:space="preserve"> </w:t>
      </w:r>
      <w:r w:rsidRPr="009341A5">
        <w:rPr>
          <w:rFonts w:ascii="Times New Roman" w:hAnsi="Times New Roman" w:cs="Times New Roman"/>
          <w:sz w:val="24"/>
          <w:szCs w:val="24"/>
        </w:rPr>
        <w:t>проверяющий</w:t>
      </w:r>
      <w:r w:rsidRPr="009341A5">
        <w:rPr>
          <w:rFonts w:ascii="Times New Roman" w:hAnsi="Times New Roman" w:cs="Times New Roman"/>
          <w:spacing w:val="-7"/>
          <w:sz w:val="24"/>
          <w:szCs w:val="24"/>
        </w:rPr>
        <w:t xml:space="preserve"> </w:t>
      </w:r>
      <w:r w:rsidRPr="009341A5">
        <w:rPr>
          <w:rFonts w:ascii="Times New Roman" w:hAnsi="Times New Roman" w:cs="Times New Roman"/>
          <w:sz w:val="24"/>
          <w:szCs w:val="24"/>
        </w:rPr>
        <w:t>работу может быть недостаточно объективным. При оценивании работы учитель принимает во внимание каллиграфический навык, а также не только количество, но и характер ошибок. Например, ошибка на невнимание в меньшей мере влияет на оценку, чем ошибки на изученное правило, в особенности на давно изученные орфограммы.</w:t>
      </w:r>
    </w:p>
    <w:p w:rsidR="009341A5" w:rsidRPr="009341A5" w:rsidRDefault="009341A5" w:rsidP="009341A5">
      <w:pPr>
        <w:pStyle w:val="aa"/>
        <w:rPr>
          <w:rFonts w:ascii="Times New Roman" w:hAnsi="Times New Roman" w:cs="Times New Roman"/>
          <w:sz w:val="24"/>
          <w:szCs w:val="24"/>
        </w:rPr>
      </w:pPr>
      <w:r w:rsidRPr="009341A5">
        <w:rPr>
          <w:rFonts w:ascii="Times New Roman" w:hAnsi="Times New Roman" w:cs="Times New Roman"/>
          <w:b/>
          <w:sz w:val="24"/>
          <w:szCs w:val="24"/>
        </w:rPr>
        <w:t xml:space="preserve">Контрольное списывание. </w:t>
      </w:r>
      <w:r w:rsidRPr="009341A5">
        <w:rPr>
          <w:rFonts w:ascii="Times New Roman" w:hAnsi="Times New Roman" w:cs="Times New Roman"/>
          <w:sz w:val="24"/>
          <w:szCs w:val="24"/>
        </w:rPr>
        <w:t xml:space="preserve">Тексты для самостоятельного списывания предлагаются для </w:t>
      </w:r>
      <w:r w:rsidRPr="009341A5">
        <w:rPr>
          <w:rFonts w:ascii="Times New Roman" w:hAnsi="Times New Roman" w:cs="Times New Roman"/>
          <w:sz w:val="24"/>
          <w:szCs w:val="24"/>
        </w:rPr>
        <w:lastRenderedPageBreak/>
        <w:t>каждого класса на 5–8 слов больше, чем тексты для контрольного диктанта.</w:t>
      </w:r>
    </w:p>
    <w:p w:rsidR="009341A5" w:rsidRPr="009341A5" w:rsidRDefault="009341A5" w:rsidP="009341A5">
      <w:pPr>
        <w:pStyle w:val="aa"/>
        <w:rPr>
          <w:rFonts w:ascii="Times New Roman" w:hAnsi="Times New Roman" w:cs="Times New Roman"/>
          <w:sz w:val="24"/>
          <w:szCs w:val="24"/>
        </w:rPr>
      </w:pPr>
      <w:r w:rsidRPr="009341A5">
        <w:rPr>
          <w:rFonts w:ascii="Times New Roman" w:hAnsi="Times New Roman" w:cs="Times New Roman"/>
          <w:sz w:val="24"/>
          <w:szCs w:val="24"/>
        </w:rPr>
        <w:t>Нормы</w:t>
      </w:r>
      <w:r w:rsidRPr="009341A5">
        <w:rPr>
          <w:rFonts w:ascii="Times New Roman" w:hAnsi="Times New Roman" w:cs="Times New Roman"/>
          <w:spacing w:val="-18"/>
          <w:sz w:val="24"/>
          <w:szCs w:val="24"/>
        </w:rPr>
        <w:t xml:space="preserve"> </w:t>
      </w:r>
      <w:r w:rsidRPr="009341A5">
        <w:rPr>
          <w:rFonts w:ascii="Times New Roman" w:hAnsi="Times New Roman" w:cs="Times New Roman"/>
          <w:sz w:val="24"/>
          <w:szCs w:val="24"/>
        </w:rPr>
        <w:t>оценок</w:t>
      </w:r>
      <w:r w:rsidRPr="009341A5">
        <w:rPr>
          <w:rFonts w:ascii="Times New Roman" w:hAnsi="Times New Roman" w:cs="Times New Roman"/>
          <w:spacing w:val="-17"/>
          <w:sz w:val="24"/>
          <w:szCs w:val="24"/>
        </w:rPr>
        <w:t xml:space="preserve"> </w:t>
      </w:r>
      <w:r w:rsidRPr="009341A5">
        <w:rPr>
          <w:rFonts w:ascii="Times New Roman" w:hAnsi="Times New Roman" w:cs="Times New Roman"/>
          <w:sz w:val="24"/>
          <w:szCs w:val="24"/>
        </w:rPr>
        <w:t>за</w:t>
      </w:r>
      <w:r w:rsidRPr="009341A5">
        <w:rPr>
          <w:rFonts w:ascii="Times New Roman" w:hAnsi="Times New Roman" w:cs="Times New Roman"/>
          <w:spacing w:val="-18"/>
          <w:sz w:val="24"/>
          <w:szCs w:val="24"/>
        </w:rPr>
        <w:t xml:space="preserve"> </w:t>
      </w:r>
      <w:r w:rsidRPr="009341A5">
        <w:rPr>
          <w:rFonts w:ascii="Times New Roman" w:hAnsi="Times New Roman" w:cs="Times New Roman"/>
          <w:sz w:val="24"/>
          <w:szCs w:val="24"/>
        </w:rPr>
        <w:t>контрольное</w:t>
      </w:r>
      <w:r w:rsidRPr="009341A5">
        <w:rPr>
          <w:rFonts w:ascii="Times New Roman" w:hAnsi="Times New Roman" w:cs="Times New Roman"/>
          <w:spacing w:val="-17"/>
          <w:sz w:val="24"/>
          <w:szCs w:val="24"/>
        </w:rPr>
        <w:t xml:space="preserve"> </w:t>
      </w:r>
      <w:r w:rsidRPr="009341A5">
        <w:rPr>
          <w:rFonts w:ascii="Times New Roman" w:hAnsi="Times New Roman" w:cs="Times New Roman"/>
          <w:sz w:val="24"/>
          <w:szCs w:val="24"/>
        </w:rPr>
        <w:t>списывание</w:t>
      </w:r>
      <w:r w:rsidRPr="009341A5">
        <w:rPr>
          <w:rFonts w:ascii="Times New Roman" w:hAnsi="Times New Roman" w:cs="Times New Roman"/>
          <w:spacing w:val="-18"/>
          <w:sz w:val="24"/>
          <w:szCs w:val="24"/>
        </w:rPr>
        <w:t xml:space="preserve"> </w:t>
      </w:r>
      <w:r w:rsidRPr="009341A5">
        <w:rPr>
          <w:rFonts w:ascii="Times New Roman" w:hAnsi="Times New Roman" w:cs="Times New Roman"/>
          <w:sz w:val="24"/>
          <w:szCs w:val="24"/>
        </w:rPr>
        <w:t>текста:</w:t>
      </w:r>
      <w:r w:rsidRPr="009341A5">
        <w:rPr>
          <w:rFonts w:ascii="Times New Roman" w:hAnsi="Times New Roman" w:cs="Times New Roman"/>
          <w:spacing w:val="-17"/>
          <w:sz w:val="24"/>
          <w:szCs w:val="24"/>
        </w:rPr>
        <w:t xml:space="preserve"> </w:t>
      </w:r>
      <w:r w:rsidRPr="009341A5">
        <w:rPr>
          <w:rFonts w:ascii="Times New Roman" w:hAnsi="Times New Roman" w:cs="Times New Roman"/>
          <w:sz w:val="24"/>
          <w:szCs w:val="24"/>
        </w:rPr>
        <w:t>отметка</w:t>
      </w:r>
      <w:r w:rsidRPr="009341A5">
        <w:rPr>
          <w:rFonts w:ascii="Times New Roman" w:hAnsi="Times New Roman" w:cs="Times New Roman"/>
          <w:spacing w:val="-18"/>
          <w:sz w:val="24"/>
          <w:szCs w:val="24"/>
        </w:rPr>
        <w:t xml:space="preserve"> </w:t>
      </w:r>
      <w:r w:rsidRPr="009341A5">
        <w:rPr>
          <w:rFonts w:ascii="Times New Roman" w:hAnsi="Times New Roman" w:cs="Times New Roman"/>
          <w:sz w:val="24"/>
          <w:szCs w:val="24"/>
        </w:rPr>
        <w:t>«5»</w:t>
      </w:r>
      <w:r w:rsidRPr="009341A5">
        <w:rPr>
          <w:rFonts w:ascii="Times New Roman" w:hAnsi="Times New Roman" w:cs="Times New Roman"/>
          <w:spacing w:val="-17"/>
          <w:sz w:val="24"/>
          <w:szCs w:val="24"/>
        </w:rPr>
        <w:t xml:space="preserve"> </w:t>
      </w:r>
      <w:r w:rsidRPr="009341A5">
        <w:rPr>
          <w:rFonts w:ascii="Times New Roman" w:hAnsi="Times New Roman" w:cs="Times New Roman"/>
          <w:sz w:val="24"/>
          <w:szCs w:val="24"/>
        </w:rPr>
        <w:t>ставится за</w:t>
      </w:r>
      <w:r w:rsidRPr="009341A5">
        <w:rPr>
          <w:rFonts w:ascii="Times New Roman" w:hAnsi="Times New Roman" w:cs="Times New Roman"/>
          <w:spacing w:val="-18"/>
          <w:sz w:val="24"/>
          <w:szCs w:val="24"/>
        </w:rPr>
        <w:t xml:space="preserve"> </w:t>
      </w:r>
      <w:r w:rsidRPr="009341A5">
        <w:rPr>
          <w:rFonts w:ascii="Times New Roman" w:hAnsi="Times New Roman" w:cs="Times New Roman"/>
          <w:sz w:val="24"/>
          <w:szCs w:val="24"/>
        </w:rPr>
        <w:t>безукоризненно</w:t>
      </w:r>
      <w:r w:rsidRPr="009341A5">
        <w:rPr>
          <w:rFonts w:ascii="Times New Roman" w:hAnsi="Times New Roman" w:cs="Times New Roman"/>
          <w:spacing w:val="-17"/>
          <w:sz w:val="24"/>
          <w:szCs w:val="24"/>
        </w:rPr>
        <w:t xml:space="preserve"> </w:t>
      </w:r>
      <w:r w:rsidRPr="009341A5">
        <w:rPr>
          <w:rFonts w:ascii="Times New Roman" w:hAnsi="Times New Roman" w:cs="Times New Roman"/>
          <w:sz w:val="24"/>
          <w:szCs w:val="24"/>
        </w:rPr>
        <w:t>выполненную</w:t>
      </w:r>
      <w:r w:rsidRPr="009341A5">
        <w:rPr>
          <w:rFonts w:ascii="Times New Roman" w:hAnsi="Times New Roman" w:cs="Times New Roman"/>
          <w:spacing w:val="-18"/>
          <w:sz w:val="24"/>
          <w:szCs w:val="24"/>
        </w:rPr>
        <w:t xml:space="preserve"> </w:t>
      </w:r>
      <w:r w:rsidRPr="009341A5">
        <w:rPr>
          <w:rFonts w:ascii="Times New Roman" w:hAnsi="Times New Roman" w:cs="Times New Roman"/>
          <w:sz w:val="24"/>
          <w:szCs w:val="24"/>
        </w:rPr>
        <w:t>работу,</w:t>
      </w:r>
      <w:r w:rsidRPr="009341A5">
        <w:rPr>
          <w:rFonts w:ascii="Times New Roman" w:hAnsi="Times New Roman" w:cs="Times New Roman"/>
          <w:spacing w:val="-17"/>
          <w:sz w:val="24"/>
          <w:szCs w:val="24"/>
        </w:rPr>
        <w:t xml:space="preserve"> </w:t>
      </w:r>
      <w:r w:rsidRPr="009341A5">
        <w:rPr>
          <w:rFonts w:ascii="Times New Roman" w:hAnsi="Times New Roman" w:cs="Times New Roman"/>
          <w:sz w:val="24"/>
          <w:szCs w:val="24"/>
        </w:rPr>
        <w:t>в</w:t>
      </w:r>
      <w:r w:rsidRPr="009341A5">
        <w:rPr>
          <w:rFonts w:ascii="Times New Roman" w:hAnsi="Times New Roman" w:cs="Times New Roman"/>
          <w:spacing w:val="-18"/>
          <w:sz w:val="24"/>
          <w:szCs w:val="24"/>
        </w:rPr>
        <w:t xml:space="preserve"> </w:t>
      </w:r>
      <w:r w:rsidRPr="009341A5">
        <w:rPr>
          <w:rFonts w:ascii="Times New Roman" w:hAnsi="Times New Roman" w:cs="Times New Roman"/>
          <w:sz w:val="24"/>
          <w:szCs w:val="24"/>
        </w:rPr>
        <w:t>которой</w:t>
      </w:r>
      <w:r w:rsidRPr="009341A5">
        <w:rPr>
          <w:rFonts w:ascii="Times New Roman" w:hAnsi="Times New Roman" w:cs="Times New Roman"/>
          <w:spacing w:val="-17"/>
          <w:sz w:val="24"/>
          <w:szCs w:val="24"/>
        </w:rPr>
        <w:t xml:space="preserve"> </w:t>
      </w:r>
      <w:r w:rsidRPr="009341A5">
        <w:rPr>
          <w:rFonts w:ascii="Times New Roman" w:hAnsi="Times New Roman" w:cs="Times New Roman"/>
          <w:sz w:val="24"/>
          <w:szCs w:val="24"/>
        </w:rPr>
        <w:t>нет</w:t>
      </w:r>
      <w:r w:rsidRPr="009341A5">
        <w:rPr>
          <w:rFonts w:ascii="Times New Roman" w:hAnsi="Times New Roman" w:cs="Times New Roman"/>
          <w:spacing w:val="-18"/>
          <w:sz w:val="24"/>
          <w:szCs w:val="24"/>
        </w:rPr>
        <w:t xml:space="preserve"> </w:t>
      </w:r>
      <w:r w:rsidRPr="009341A5">
        <w:rPr>
          <w:rFonts w:ascii="Times New Roman" w:hAnsi="Times New Roman" w:cs="Times New Roman"/>
          <w:sz w:val="24"/>
          <w:szCs w:val="24"/>
        </w:rPr>
        <w:t>исправлений;</w:t>
      </w:r>
      <w:r w:rsidRPr="009341A5">
        <w:rPr>
          <w:rFonts w:ascii="Times New Roman" w:hAnsi="Times New Roman" w:cs="Times New Roman"/>
          <w:spacing w:val="-17"/>
          <w:sz w:val="24"/>
          <w:szCs w:val="24"/>
        </w:rPr>
        <w:t xml:space="preserve"> </w:t>
      </w:r>
      <w:r w:rsidRPr="009341A5">
        <w:rPr>
          <w:rFonts w:ascii="Times New Roman" w:hAnsi="Times New Roman" w:cs="Times New Roman"/>
          <w:spacing w:val="-2"/>
          <w:sz w:val="24"/>
          <w:szCs w:val="24"/>
        </w:rPr>
        <w:t>отметка</w:t>
      </w:r>
    </w:p>
    <w:p w:rsidR="009341A5" w:rsidRPr="009341A5" w:rsidRDefault="009341A5" w:rsidP="009341A5">
      <w:pPr>
        <w:pStyle w:val="aa"/>
        <w:rPr>
          <w:rFonts w:ascii="Times New Roman" w:hAnsi="Times New Roman" w:cs="Times New Roman"/>
          <w:sz w:val="24"/>
          <w:szCs w:val="24"/>
        </w:rPr>
      </w:pPr>
      <w:r w:rsidRPr="009341A5">
        <w:rPr>
          <w:rFonts w:ascii="Times New Roman" w:hAnsi="Times New Roman" w:cs="Times New Roman"/>
          <w:sz w:val="24"/>
          <w:szCs w:val="24"/>
        </w:rPr>
        <w:t>«4»</w:t>
      </w:r>
      <w:r w:rsidRPr="009341A5">
        <w:rPr>
          <w:rFonts w:ascii="Times New Roman" w:hAnsi="Times New Roman" w:cs="Times New Roman"/>
          <w:spacing w:val="-17"/>
          <w:sz w:val="24"/>
          <w:szCs w:val="24"/>
        </w:rPr>
        <w:t xml:space="preserve"> </w:t>
      </w:r>
      <w:r w:rsidRPr="009341A5">
        <w:rPr>
          <w:rFonts w:ascii="Times New Roman" w:hAnsi="Times New Roman" w:cs="Times New Roman"/>
          <w:sz w:val="24"/>
          <w:szCs w:val="24"/>
        </w:rPr>
        <w:t>ставится</w:t>
      </w:r>
      <w:r w:rsidRPr="009341A5">
        <w:rPr>
          <w:rFonts w:ascii="Times New Roman" w:hAnsi="Times New Roman" w:cs="Times New Roman"/>
          <w:spacing w:val="-15"/>
          <w:sz w:val="24"/>
          <w:szCs w:val="24"/>
        </w:rPr>
        <w:t xml:space="preserve"> </w:t>
      </w:r>
      <w:r w:rsidRPr="009341A5">
        <w:rPr>
          <w:rFonts w:ascii="Times New Roman" w:hAnsi="Times New Roman" w:cs="Times New Roman"/>
          <w:sz w:val="24"/>
          <w:szCs w:val="24"/>
        </w:rPr>
        <w:t>за</w:t>
      </w:r>
      <w:r w:rsidRPr="009341A5">
        <w:rPr>
          <w:rFonts w:ascii="Times New Roman" w:hAnsi="Times New Roman" w:cs="Times New Roman"/>
          <w:spacing w:val="-18"/>
          <w:sz w:val="24"/>
          <w:szCs w:val="24"/>
        </w:rPr>
        <w:t xml:space="preserve"> </w:t>
      </w:r>
      <w:r w:rsidRPr="009341A5">
        <w:rPr>
          <w:rFonts w:ascii="Times New Roman" w:hAnsi="Times New Roman" w:cs="Times New Roman"/>
          <w:sz w:val="24"/>
          <w:szCs w:val="24"/>
        </w:rPr>
        <w:t>работу,</w:t>
      </w:r>
      <w:r w:rsidRPr="009341A5">
        <w:rPr>
          <w:rFonts w:ascii="Times New Roman" w:hAnsi="Times New Roman" w:cs="Times New Roman"/>
          <w:spacing w:val="-14"/>
          <w:sz w:val="24"/>
          <w:szCs w:val="24"/>
        </w:rPr>
        <w:t xml:space="preserve"> </w:t>
      </w:r>
      <w:r w:rsidRPr="009341A5">
        <w:rPr>
          <w:rFonts w:ascii="Times New Roman" w:hAnsi="Times New Roman" w:cs="Times New Roman"/>
          <w:sz w:val="24"/>
          <w:szCs w:val="24"/>
        </w:rPr>
        <w:t>в</w:t>
      </w:r>
      <w:r w:rsidRPr="009341A5">
        <w:rPr>
          <w:rFonts w:ascii="Times New Roman" w:hAnsi="Times New Roman" w:cs="Times New Roman"/>
          <w:spacing w:val="-16"/>
          <w:sz w:val="24"/>
          <w:szCs w:val="24"/>
        </w:rPr>
        <w:t xml:space="preserve"> </w:t>
      </w:r>
      <w:r w:rsidRPr="009341A5">
        <w:rPr>
          <w:rFonts w:ascii="Times New Roman" w:hAnsi="Times New Roman" w:cs="Times New Roman"/>
          <w:sz w:val="24"/>
          <w:szCs w:val="24"/>
        </w:rPr>
        <w:t>которой</w:t>
      </w:r>
      <w:r w:rsidRPr="009341A5">
        <w:rPr>
          <w:rFonts w:ascii="Times New Roman" w:hAnsi="Times New Roman" w:cs="Times New Roman"/>
          <w:spacing w:val="-14"/>
          <w:sz w:val="24"/>
          <w:szCs w:val="24"/>
        </w:rPr>
        <w:t xml:space="preserve"> </w:t>
      </w:r>
      <w:r w:rsidRPr="009341A5">
        <w:rPr>
          <w:rFonts w:ascii="Times New Roman" w:hAnsi="Times New Roman" w:cs="Times New Roman"/>
          <w:sz w:val="24"/>
          <w:szCs w:val="24"/>
        </w:rPr>
        <w:t>допущена</w:t>
      </w:r>
      <w:r w:rsidRPr="009341A5">
        <w:rPr>
          <w:rFonts w:ascii="Times New Roman" w:hAnsi="Times New Roman" w:cs="Times New Roman"/>
          <w:spacing w:val="-15"/>
          <w:sz w:val="24"/>
          <w:szCs w:val="24"/>
        </w:rPr>
        <w:t xml:space="preserve"> </w:t>
      </w:r>
      <w:r w:rsidRPr="009341A5">
        <w:rPr>
          <w:rFonts w:ascii="Times New Roman" w:hAnsi="Times New Roman" w:cs="Times New Roman"/>
          <w:sz w:val="24"/>
          <w:szCs w:val="24"/>
        </w:rPr>
        <w:t>1</w:t>
      </w:r>
      <w:r w:rsidRPr="009341A5">
        <w:rPr>
          <w:rFonts w:ascii="Times New Roman" w:hAnsi="Times New Roman" w:cs="Times New Roman"/>
          <w:spacing w:val="-16"/>
          <w:sz w:val="24"/>
          <w:szCs w:val="24"/>
        </w:rPr>
        <w:t xml:space="preserve"> </w:t>
      </w:r>
      <w:r w:rsidRPr="009341A5">
        <w:rPr>
          <w:rFonts w:ascii="Times New Roman" w:hAnsi="Times New Roman" w:cs="Times New Roman"/>
          <w:sz w:val="24"/>
          <w:szCs w:val="24"/>
        </w:rPr>
        <w:t>ошибка</w:t>
      </w:r>
      <w:r w:rsidRPr="009341A5">
        <w:rPr>
          <w:rFonts w:ascii="Times New Roman" w:hAnsi="Times New Roman" w:cs="Times New Roman"/>
          <w:spacing w:val="-14"/>
          <w:sz w:val="24"/>
          <w:szCs w:val="24"/>
        </w:rPr>
        <w:t xml:space="preserve"> </w:t>
      </w:r>
      <w:r w:rsidRPr="009341A5">
        <w:rPr>
          <w:rFonts w:ascii="Times New Roman" w:hAnsi="Times New Roman" w:cs="Times New Roman"/>
          <w:sz w:val="24"/>
          <w:szCs w:val="24"/>
        </w:rPr>
        <w:t>и/или</w:t>
      </w:r>
      <w:r w:rsidRPr="009341A5">
        <w:rPr>
          <w:rFonts w:ascii="Times New Roman" w:hAnsi="Times New Roman" w:cs="Times New Roman"/>
          <w:spacing w:val="-14"/>
          <w:sz w:val="24"/>
          <w:szCs w:val="24"/>
        </w:rPr>
        <w:t xml:space="preserve"> </w:t>
      </w:r>
      <w:r w:rsidRPr="009341A5">
        <w:rPr>
          <w:rFonts w:ascii="Times New Roman" w:hAnsi="Times New Roman" w:cs="Times New Roman"/>
          <w:sz w:val="24"/>
          <w:szCs w:val="24"/>
        </w:rPr>
        <w:t>1–2</w:t>
      </w:r>
      <w:r w:rsidRPr="009341A5">
        <w:rPr>
          <w:rFonts w:ascii="Times New Roman" w:hAnsi="Times New Roman" w:cs="Times New Roman"/>
          <w:spacing w:val="-14"/>
          <w:sz w:val="24"/>
          <w:szCs w:val="24"/>
        </w:rPr>
        <w:t xml:space="preserve"> </w:t>
      </w:r>
      <w:r w:rsidRPr="009341A5">
        <w:rPr>
          <w:rFonts w:ascii="Times New Roman" w:hAnsi="Times New Roman" w:cs="Times New Roman"/>
          <w:sz w:val="24"/>
          <w:szCs w:val="24"/>
        </w:rPr>
        <w:t>исправления; отметка «3» ставится за работу, в которой допущены</w:t>
      </w:r>
    </w:p>
    <w:p w:rsidR="009341A5" w:rsidRPr="009341A5" w:rsidRDefault="009341A5" w:rsidP="009341A5">
      <w:pPr>
        <w:pStyle w:val="aa"/>
        <w:rPr>
          <w:rFonts w:ascii="Times New Roman" w:hAnsi="Times New Roman" w:cs="Times New Roman"/>
          <w:sz w:val="24"/>
          <w:szCs w:val="24"/>
        </w:rPr>
      </w:pPr>
      <w:r w:rsidRPr="009341A5">
        <w:rPr>
          <w:rFonts w:ascii="Times New Roman" w:hAnsi="Times New Roman" w:cs="Times New Roman"/>
          <w:b/>
          <w:sz w:val="24"/>
          <w:szCs w:val="24"/>
        </w:rPr>
        <w:t>Грамматическое</w:t>
      </w:r>
      <w:r w:rsidRPr="009341A5">
        <w:rPr>
          <w:rFonts w:ascii="Times New Roman" w:hAnsi="Times New Roman" w:cs="Times New Roman"/>
          <w:b/>
          <w:spacing w:val="-18"/>
          <w:sz w:val="24"/>
          <w:szCs w:val="24"/>
        </w:rPr>
        <w:t xml:space="preserve"> </w:t>
      </w:r>
      <w:r w:rsidRPr="009341A5">
        <w:rPr>
          <w:rFonts w:ascii="Times New Roman" w:hAnsi="Times New Roman" w:cs="Times New Roman"/>
          <w:b/>
          <w:sz w:val="24"/>
          <w:szCs w:val="24"/>
        </w:rPr>
        <w:t>задание.</w:t>
      </w:r>
      <w:r w:rsidRPr="009341A5">
        <w:rPr>
          <w:rFonts w:ascii="Times New Roman" w:hAnsi="Times New Roman" w:cs="Times New Roman"/>
          <w:b/>
          <w:spacing w:val="-17"/>
          <w:sz w:val="24"/>
          <w:szCs w:val="24"/>
        </w:rPr>
        <w:t xml:space="preserve"> </w:t>
      </w:r>
      <w:r w:rsidRPr="009341A5">
        <w:rPr>
          <w:rFonts w:ascii="Times New Roman" w:hAnsi="Times New Roman" w:cs="Times New Roman"/>
          <w:sz w:val="24"/>
          <w:szCs w:val="24"/>
        </w:rPr>
        <w:t>Задания</w:t>
      </w:r>
      <w:r w:rsidRPr="009341A5">
        <w:rPr>
          <w:rFonts w:ascii="Times New Roman" w:hAnsi="Times New Roman" w:cs="Times New Roman"/>
          <w:spacing w:val="-18"/>
          <w:sz w:val="24"/>
          <w:szCs w:val="24"/>
        </w:rPr>
        <w:t xml:space="preserve"> </w:t>
      </w:r>
      <w:r w:rsidRPr="009341A5">
        <w:rPr>
          <w:rFonts w:ascii="Times New Roman" w:hAnsi="Times New Roman" w:cs="Times New Roman"/>
          <w:sz w:val="24"/>
          <w:szCs w:val="24"/>
        </w:rPr>
        <w:t>данного</w:t>
      </w:r>
      <w:r w:rsidRPr="009341A5">
        <w:rPr>
          <w:rFonts w:ascii="Times New Roman" w:hAnsi="Times New Roman" w:cs="Times New Roman"/>
          <w:spacing w:val="-17"/>
          <w:sz w:val="24"/>
          <w:szCs w:val="24"/>
        </w:rPr>
        <w:t xml:space="preserve"> </w:t>
      </w:r>
      <w:r w:rsidRPr="009341A5">
        <w:rPr>
          <w:rFonts w:ascii="Times New Roman" w:hAnsi="Times New Roman" w:cs="Times New Roman"/>
          <w:sz w:val="24"/>
          <w:szCs w:val="24"/>
        </w:rPr>
        <w:t>вида</w:t>
      </w:r>
      <w:r w:rsidRPr="009341A5">
        <w:rPr>
          <w:rFonts w:ascii="Times New Roman" w:hAnsi="Times New Roman" w:cs="Times New Roman"/>
          <w:spacing w:val="-18"/>
          <w:sz w:val="24"/>
          <w:szCs w:val="24"/>
        </w:rPr>
        <w:t xml:space="preserve"> </w:t>
      </w:r>
      <w:r w:rsidRPr="009341A5">
        <w:rPr>
          <w:rFonts w:ascii="Times New Roman" w:hAnsi="Times New Roman" w:cs="Times New Roman"/>
          <w:sz w:val="24"/>
          <w:szCs w:val="24"/>
        </w:rPr>
        <w:t>целесообразно</w:t>
      </w:r>
      <w:r w:rsidRPr="009341A5">
        <w:rPr>
          <w:rFonts w:ascii="Times New Roman" w:hAnsi="Times New Roman" w:cs="Times New Roman"/>
          <w:spacing w:val="-17"/>
          <w:sz w:val="24"/>
          <w:szCs w:val="24"/>
        </w:rPr>
        <w:t xml:space="preserve"> </w:t>
      </w:r>
      <w:r w:rsidRPr="009341A5">
        <w:rPr>
          <w:rFonts w:ascii="Times New Roman" w:hAnsi="Times New Roman" w:cs="Times New Roman"/>
          <w:sz w:val="24"/>
          <w:szCs w:val="24"/>
        </w:rPr>
        <w:t>давать отдельно от контрольного диктанта и контрольного списывания. В грамматическое задание включается от 3 до 4–5 видов работы. Критерии</w:t>
      </w:r>
      <w:r w:rsidRPr="009341A5">
        <w:rPr>
          <w:rFonts w:ascii="Times New Roman" w:hAnsi="Times New Roman" w:cs="Times New Roman"/>
          <w:spacing w:val="39"/>
          <w:sz w:val="24"/>
          <w:szCs w:val="24"/>
        </w:rPr>
        <w:t xml:space="preserve"> </w:t>
      </w:r>
      <w:r w:rsidRPr="009341A5">
        <w:rPr>
          <w:rFonts w:ascii="Times New Roman" w:hAnsi="Times New Roman" w:cs="Times New Roman"/>
          <w:sz w:val="24"/>
          <w:szCs w:val="24"/>
        </w:rPr>
        <w:t>оценивания:</w:t>
      </w:r>
      <w:r w:rsidRPr="009341A5">
        <w:rPr>
          <w:rFonts w:ascii="Times New Roman" w:hAnsi="Times New Roman" w:cs="Times New Roman"/>
          <w:spacing w:val="39"/>
          <w:sz w:val="24"/>
          <w:szCs w:val="24"/>
        </w:rPr>
        <w:t xml:space="preserve"> </w:t>
      </w:r>
      <w:r w:rsidRPr="009341A5">
        <w:rPr>
          <w:rFonts w:ascii="Times New Roman" w:hAnsi="Times New Roman" w:cs="Times New Roman"/>
          <w:b/>
          <w:sz w:val="24"/>
          <w:szCs w:val="24"/>
        </w:rPr>
        <w:t>отметка</w:t>
      </w:r>
      <w:r w:rsidRPr="009341A5">
        <w:rPr>
          <w:rFonts w:ascii="Times New Roman" w:hAnsi="Times New Roman" w:cs="Times New Roman"/>
          <w:b/>
          <w:spacing w:val="39"/>
          <w:sz w:val="24"/>
          <w:szCs w:val="24"/>
        </w:rPr>
        <w:t xml:space="preserve"> </w:t>
      </w:r>
      <w:r w:rsidRPr="009341A5">
        <w:rPr>
          <w:rFonts w:ascii="Times New Roman" w:hAnsi="Times New Roman" w:cs="Times New Roman"/>
          <w:b/>
          <w:sz w:val="24"/>
          <w:szCs w:val="24"/>
        </w:rPr>
        <w:t>«5»</w:t>
      </w:r>
      <w:r w:rsidRPr="009341A5">
        <w:rPr>
          <w:rFonts w:ascii="Times New Roman" w:hAnsi="Times New Roman" w:cs="Times New Roman"/>
          <w:sz w:val="24"/>
          <w:szCs w:val="24"/>
        </w:rPr>
        <w:t>ставится,</w:t>
      </w:r>
      <w:r w:rsidRPr="009341A5">
        <w:rPr>
          <w:rFonts w:ascii="Times New Roman" w:hAnsi="Times New Roman" w:cs="Times New Roman"/>
          <w:spacing w:val="38"/>
          <w:sz w:val="24"/>
          <w:szCs w:val="24"/>
        </w:rPr>
        <w:t xml:space="preserve"> </w:t>
      </w:r>
      <w:r w:rsidRPr="009341A5">
        <w:rPr>
          <w:rFonts w:ascii="Times New Roman" w:hAnsi="Times New Roman" w:cs="Times New Roman"/>
          <w:sz w:val="24"/>
          <w:szCs w:val="24"/>
        </w:rPr>
        <w:t>если</w:t>
      </w:r>
      <w:r w:rsidRPr="009341A5">
        <w:rPr>
          <w:rFonts w:ascii="Times New Roman" w:hAnsi="Times New Roman" w:cs="Times New Roman"/>
          <w:spacing w:val="38"/>
          <w:sz w:val="24"/>
          <w:szCs w:val="24"/>
        </w:rPr>
        <w:t xml:space="preserve"> </w:t>
      </w:r>
      <w:r w:rsidRPr="009341A5">
        <w:rPr>
          <w:rFonts w:ascii="Times New Roman" w:hAnsi="Times New Roman" w:cs="Times New Roman"/>
          <w:sz w:val="24"/>
          <w:szCs w:val="24"/>
        </w:rPr>
        <w:t>работа</w:t>
      </w:r>
      <w:r w:rsidRPr="009341A5">
        <w:rPr>
          <w:rFonts w:ascii="Times New Roman" w:hAnsi="Times New Roman" w:cs="Times New Roman"/>
          <w:spacing w:val="38"/>
          <w:sz w:val="24"/>
          <w:szCs w:val="24"/>
        </w:rPr>
        <w:t xml:space="preserve"> </w:t>
      </w:r>
      <w:r w:rsidRPr="009341A5">
        <w:rPr>
          <w:rFonts w:ascii="Times New Roman" w:hAnsi="Times New Roman" w:cs="Times New Roman"/>
          <w:sz w:val="24"/>
          <w:szCs w:val="24"/>
        </w:rPr>
        <w:t xml:space="preserve">выполнена без ошибок; </w:t>
      </w:r>
      <w:r w:rsidRPr="009341A5">
        <w:rPr>
          <w:rFonts w:ascii="Times New Roman" w:hAnsi="Times New Roman" w:cs="Times New Roman"/>
          <w:b/>
          <w:sz w:val="24"/>
          <w:szCs w:val="24"/>
        </w:rPr>
        <w:t xml:space="preserve">отметка «4» </w:t>
      </w:r>
      <w:r w:rsidRPr="009341A5">
        <w:rPr>
          <w:rFonts w:ascii="Times New Roman" w:hAnsi="Times New Roman" w:cs="Times New Roman"/>
          <w:sz w:val="24"/>
          <w:szCs w:val="24"/>
        </w:rPr>
        <w:t>ставится, если правильно выполнено не менее 3/4 заданий;</w:t>
      </w:r>
      <w:r w:rsidRPr="009341A5">
        <w:rPr>
          <w:rFonts w:ascii="Times New Roman" w:hAnsi="Times New Roman" w:cs="Times New Roman"/>
          <w:spacing w:val="40"/>
          <w:sz w:val="24"/>
          <w:szCs w:val="24"/>
        </w:rPr>
        <w:t xml:space="preserve"> </w:t>
      </w:r>
      <w:r w:rsidRPr="009341A5">
        <w:rPr>
          <w:rFonts w:ascii="Times New Roman" w:hAnsi="Times New Roman" w:cs="Times New Roman"/>
          <w:b/>
          <w:sz w:val="24"/>
          <w:szCs w:val="24"/>
        </w:rPr>
        <w:t>отметка</w:t>
      </w:r>
      <w:r w:rsidRPr="009341A5">
        <w:rPr>
          <w:rFonts w:ascii="Times New Roman" w:hAnsi="Times New Roman" w:cs="Times New Roman"/>
          <w:b/>
          <w:spacing w:val="40"/>
          <w:sz w:val="24"/>
          <w:szCs w:val="24"/>
        </w:rPr>
        <w:t xml:space="preserve"> </w:t>
      </w:r>
      <w:r w:rsidRPr="009341A5">
        <w:rPr>
          <w:rFonts w:ascii="Times New Roman" w:hAnsi="Times New Roman" w:cs="Times New Roman"/>
          <w:b/>
          <w:sz w:val="24"/>
          <w:szCs w:val="24"/>
        </w:rPr>
        <w:t>«3»</w:t>
      </w:r>
      <w:r w:rsidRPr="009341A5">
        <w:rPr>
          <w:rFonts w:ascii="Times New Roman" w:hAnsi="Times New Roman" w:cs="Times New Roman"/>
          <w:b/>
          <w:spacing w:val="40"/>
          <w:sz w:val="24"/>
          <w:szCs w:val="24"/>
        </w:rPr>
        <w:t xml:space="preserve"> </w:t>
      </w:r>
      <w:r w:rsidRPr="009341A5">
        <w:rPr>
          <w:rFonts w:ascii="Times New Roman" w:hAnsi="Times New Roman" w:cs="Times New Roman"/>
          <w:sz w:val="24"/>
          <w:szCs w:val="24"/>
        </w:rPr>
        <w:t>ставится,</w:t>
      </w:r>
      <w:r w:rsidRPr="009341A5">
        <w:rPr>
          <w:rFonts w:ascii="Times New Roman" w:hAnsi="Times New Roman" w:cs="Times New Roman"/>
          <w:spacing w:val="40"/>
          <w:sz w:val="24"/>
          <w:szCs w:val="24"/>
        </w:rPr>
        <w:t xml:space="preserve"> </w:t>
      </w:r>
      <w:r w:rsidRPr="009341A5">
        <w:rPr>
          <w:rFonts w:ascii="Times New Roman" w:hAnsi="Times New Roman" w:cs="Times New Roman"/>
          <w:sz w:val="24"/>
          <w:szCs w:val="24"/>
        </w:rPr>
        <w:t>если</w:t>
      </w:r>
      <w:r w:rsidRPr="009341A5">
        <w:rPr>
          <w:rFonts w:ascii="Times New Roman" w:hAnsi="Times New Roman" w:cs="Times New Roman"/>
          <w:spacing w:val="40"/>
          <w:sz w:val="24"/>
          <w:szCs w:val="24"/>
        </w:rPr>
        <w:t xml:space="preserve"> </w:t>
      </w:r>
      <w:r w:rsidRPr="009341A5">
        <w:rPr>
          <w:rFonts w:ascii="Times New Roman" w:hAnsi="Times New Roman" w:cs="Times New Roman"/>
          <w:sz w:val="24"/>
          <w:szCs w:val="24"/>
        </w:rPr>
        <w:t>правильно</w:t>
      </w:r>
      <w:r w:rsidRPr="009341A5">
        <w:rPr>
          <w:rFonts w:ascii="Times New Roman" w:hAnsi="Times New Roman" w:cs="Times New Roman"/>
          <w:spacing w:val="40"/>
          <w:sz w:val="24"/>
          <w:szCs w:val="24"/>
        </w:rPr>
        <w:t xml:space="preserve"> </w:t>
      </w:r>
      <w:r w:rsidRPr="009341A5">
        <w:rPr>
          <w:rFonts w:ascii="Times New Roman" w:hAnsi="Times New Roman" w:cs="Times New Roman"/>
          <w:sz w:val="24"/>
          <w:szCs w:val="24"/>
        </w:rPr>
        <w:t>выполнено</w:t>
      </w:r>
      <w:r w:rsidRPr="009341A5">
        <w:rPr>
          <w:rFonts w:ascii="Times New Roman" w:hAnsi="Times New Roman" w:cs="Times New Roman"/>
          <w:spacing w:val="40"/>
          <w:sz w:val="24"/>
          <w:szCs w:val="24"/>
        </w:rPr>
        <w:t xml:space="preserve"> </w:t>
      </w:r>
      <w:r w:rsidRPr="009341A5">
        <w:rPr>
          <w:rFonts w:ascii="Times New Roman" w:hAnsi="Times New Roman" w:cs="Times New Roman"/>
          <w:sz w:val="24"/>
          <w:szCs w:val="24"/>
        </w:rPr>
        <w:t>не</w:t>
      </w:r>
      <w:r w:rsidRPr="009341A5">
        <w:rPr>
          <w:rFonts w:ascii="Times New Roman" w:hAnsi="Times New Roman" w:cs="Times New Roman"/>
          <w:spacing w:val="40"/>
          <w:sz w:val="24"/>
          <w:szCs w:val="24"/>
        </w:rPr>
        <w:t xml:space="preserve"> </w:t>
      </w:r>
      <w:r w:rsidRPr="009341A5">
        <w:rPr>
          <w:rFonts w:ascii="Times New Roman" w:hAnsi="Times New Roman" w:cs="Times New Roman"/>
          <w:sz w:val="24"/>
          <w:szCs w:val="24"/>
        </w:rPr>
        <w:t>менее</w:t>
      </w:r>
      <w:r w:rsidRPr="009341A5">
        <w:rPr>
          <w:rFonts w:ascii="Times New Roman" w:hAnsi="Times New Roman" w:cs="Times New Roman"/>
          <w:spacing w:val="40"/>
          <w:sz w:val="24"/>
          <w:szCs w:val="24"/>
        </w:rPr>
        <w:t xml:space="preserve"> </w:t>
      </w:r>
      <w:r w:rsidRPr="009341A5">
        <w:rPr>
          <w:rFonts w:ascii="Times New Roman" w:hAnsi="Times New Roman" w:cs="Times New Roman"/>
          <w:sz w:val="24"/>
          <w:szCs w:val="24"/>
        </w:rPr>
        <w:t xml:space="preserve">1/2 </w:t>
      </w:r>
      <w:r w:rsidRPr="009341A5">
        <w:rPr>
          <w:rFonts w:ascii="Times New Roman" w:hAnsi="Times New Roman" w:cs="Times New Roman"/>
          <w:spacing w:val="-2"/>
          <w:sz w:val="24"/>
          <w:szCs w:val="24"/>
        </w:rPr>
        <w:t>заданий;</w:t>
      </w:r>
      <w:r w:rsidRPr="009341A5">
        <w:rPr>
          <w:rFonts w:ascii="Times New Roman" w:hAnsi="Times New Roman" w:cs="Times New Roman"/>
          <w:spacing w:val="-6"/>
          <w:sz w:val="24"/>
          <w:szCs w:val="24"/>
        </w:rPr>
        <w:t xml:space="preserve"> </w:t>
      </w:r>
      <w:r w:rsidRPr="009341A5">
        <w:rPr>
          <w:rFonts w:ascii="Times New Roman" w:hAnsi="Times New Roman" w:cs="Times New Roman"/>
          <w:b/>
          <w:spacing w:val="-2"/>
          <w:sz w:val="24"/>
          <w:szCs w:val="24"/>
        </w:rPr>
        <w:t>отметка</w:t>
      </w:r>
      <w:r w:rsidRPr="009341A5">
        <w:rPr>
          <w:rFonts w:ascii="Times New Roman" w:hAnsi="Times New Roman" w:cs="Times New Roman"/>
          <w:b/>
          <w:spacing w:val="-5"/>
          <w:sz w:val="24"/>
          <w:szCs w:val="24"/>
        </w:rPr>
        <w:t xml:space="preserve"> </w:t>
      </w:r>
      <w:r w:rsidRPr="009341A5">
        <w:rPr>
          <w:rFonts w:ascii="Times New Roman" w:hAnsi="Times New Roman" w:cs="Times New Roman"/>
          <w:b/>
          <w:spacing w:val="-2"/>
          <w:sz w:val="24"/>
          <w:szCs w:val="24"/>
        </w:rPr>
        <w:t>«2»</w:t>
      </w:r>
      <w:r w:rsidRPr="009341A5">
        <w:rPr>
          <w:rFonts w:ascii="Times New Roman" w:hAnsi="Times New Roman" w:cs="Times New Roman"/>
          <w:b/>
          <w:spacing w:val="-4"/>
          <w:sz w:val="24"/>
          <w:szCs w:val="24"/>
        </w:rPr>
        <w:t xml:space="preserve"> </w:t>
      </w:r>
      <w:r w:rsidRPr="009341A5">
        <w:rPr>
          <w:rFonts w:ascii="Times New Roman" w:hAnsi="Times New Roman" w:cs="Times New Roman"/>
          <w:spacing w:val="-2"/>
          <w:sz w:val="24"/>
          <w:szCs w:val="24"/>
        </w:rPr>
        <w:t>ставится,</w:t>
      </w:r>
      <w:r w:rsidRPr="009341A5">
        <w:rPr>
          <w:rFonts w:ascii="Times New Roman" w:hAnsi="Times New Roman" w:cs="Times New Roman"/>
          <w:spacing w:val="-6"/>
          <w:sz w:val="24"/>
          <w:szCs w:val="24"/>
        </w:rPr>
        <w:t xml:space="preserve"> </w:t>
      </w:r>
      <w:r w:rsidRPr="009341A5">
        <w:rPr>
          <w:rFonts w:ascii="Times New Roman" w:hAnsi="Times New Roman" w:cs="Times New Roman"/>
          <w:spacing w:val="-2"/>
          <w:sz w:val="24"/>
          <w:szCs w:val="24"/>
        </w:rPr>
        <w:t>если</w:t>
      </w:r>
      <w:r w:rsidRPr="009341A5">
        <w:rPr>
          <w:rFonts w:ascii="Times New Roman" w:hAnsi="Times New Roman" w:cs="Times New Roman"/>
          <w:spacing w:val="-6"/>
          <w:sz w:val="24"/>
          <w:szCs w:val="24"/>
        </w:rPr>
        <w:t xml:space="preserve"> </w:t>
      </w:r>
      <w:r w:rsidRPr="009341A5">
        <w:rPr>
          <w:rFonts w:ascii="Times New Roman" w:hAnsi="Times New Roman" w:cs="Times New Roman"/>
          <w:spacing w:val="-2"/>
          <w:sz w:val="24"/>
          <w:szCs w:val="24"/>
        </w:rPr>
        <w:t>правильновыполнено</w:t>
      </w:r>
      <w:r w:rsidRPr="009341A5">
        <w:rPr>
          <w:rFonts w:ascii="Times New Roman" w:hAnsi="Times New Roman" w:cs="Times New Roman"/>
          <w:spacing w:val="-5"/>
          <w:sz w:val="24"/>
          <w:szCs w:val="24"/>
        </w:rPr>
        <w:t xml:space="preserve"> </w:t>
      </w:r>
      <w:r w:rsidRPr="009341A5">
        <w:rPr>
          <w:rFonts w:ascii="Times New Roman" w:hAnsi="Times New Roman" w:cs="Times New Roman"/>
          <w:spacing w:val="-2"/>
          <w:sz w:val="24"/>
          <w:szCs w:val="24"/>
        </w:rPr>
        <w:t>менее</w:t>
      </w:r>
      <w:r w:rsidRPr="009341A5">
        <w:rPr>
          <w:rFonts w:ascii="Times New Roman" w:hAnsi="Times New Roman" w:cs="Times New Roman"/>
          <w:spacing w:val="-7"/>
          <w:sz w:val="24"/>
          <w:szCs w:val="24"/>
        </w:rPr>
        <w:t xml:space="preserve"> </w:t>
      </w:r>
      <w:r w:rsidRPr="009341A5">
        <w:rPr>
          <w:rFonts w:ascii="Times New Roman" w:hAnsi="Times New Roman" w:cs="Times New Roman"/>
          <w:spacing w:val="-2"/>
          <w:sz w:val="24"/>
          <w:szCs w:val="24"/>
        </w:rPr>
        <w:t>1/2</w:t>
      </w:r>
      <w:r w:rsidRPr="009341A5">
        <w:rPr>
          <w:rFonts w:ascii="Times New Roman" w:hAnsi="Times New Roman" w:cs="Times New Roman"/>
          <w:spacing w:val="-4"/>
          <w:sz w:val="24"/>
          <w:szCs w:val="24"/>
        </w:rPr>
        <w:t xml:space="preserve"> </w:t>
      </w:r>
      <w:r w:rsidRPr="009341A5">
        <w:rPr>
          <w:rFonts w:ascii="Times New Roman" w:hAnsi="Times New Roman" w:cs="Times New Roman"/>
          <w:spacing w:val="-2"/>
          <w:sz w:val="24"/>
          <w:szCs w:val="24"/>
        </w:rPr>
        <w:t>заданий.</w:t>
      </w:r>
    </w:p>
    <w:p w:rsidR="009341A5" w:rsidRPr="009341A5" w:rsidRDefault="009341A5" w:rsidP="009341A5">
      <w:pPr>
        <w:pStyle w:val="aa"/>
        <w:rPr>
          <w:rFonts w:ascii="Times New Roman" w:hAnsi="Times New Roman" w:cs="Times New Roman"/>
          <w:sz w:val="24"/>
          <w:szCs w:val="24"/>
        </w:rPr>
      </w:pPr>
      <w:r w:rsidRPr="009341A5">
        <w:rPr>
          <w:rFonts w:ascii="Times New Roman" w:hAnsi="Times New Roman" w:cs="Times New Roman"/>
          <w:b/>
          <w:sz w:val="24"/>
          <w:szCs w:val="24"/>
        </w:rPr>
        <w:t>Тесты.</w:t>
      </w:r>
      <w:r w:rsidRPr="009341A5">
        <w:rPr>
          <w:rFonts w:ascii="Times New Roman" w:hAnsi="Times New Roman" w:cs="Times New Roman"/>
          <w:sz w:val="24"/>
          <w:szCs w:val="24"/>
        </w:rPr>
        <w:t>Тестовые</w:t>
      </w:r>
      <w:r w:rsidRPr="009341A5">
        <w:rPr>
          <w:rFonts w:ascii="Times New Roman" w:hAnsi="Times New Roman" w:cs="Times New Roman"/>
          <w:spacing w:val="-4"/>
          <w:sz w:val="24"/>
          <w:szCs w:val="24"/>
        </w:rPr>
        <w:t xml:space="preserve"> </w:t>
      </w:r>
      <w:r w:rsidRPr="009341A5">
        <w:rPr>
          <w:rFonts w:ascii="Times New Roman" w:hAnsi="Times New Roman" w:cs="Times New Roman"/>
          <w:sz w:val="24"/>
          <w:szCs w:val="24"/>
        </w:rPr>
        <w:t>задания</w:t>
      </w:r>
      <w:r w:rsidRPr="009341A5">
        <w:rPr>
          <w:rFonts w:ascii="Times New Roman" w:hAnsi="Times New Roman" w:cs="Times New Roman"/>
          <w:spacing w:val="-4"/>
          <w:sz w:val="24"/>
          <w:szCs w:val="24"/>
        </w:rPr>
        <w:t xml:space="preserve"> </w:t>
      </w:r>
      <w:r w:rsidRPr="009341A5">
        <w:rPr>
          <w:rFonts w:ascii="Times New Roman" w:hAnsi="Times New Roman" w:cs="Times New Roman"/>
          <w:sz w:val="24"/>
          <w:szCs w:val="24"/>
        </w:rPr>
        <w:t>–</w:t>
      </w:r>
      <w:r w:rsidRPr="009341A5">
        <w:rPr>
          <w:rFonts w:ascii="Times New Roman" w:hAnsi="Times New Roman" w:cs="Times New Roman"/>
          <w:spacing w:val="-5"/>
          <w:sz w:val="24"/>
          <w:szCs w:val="24"/>
        </w:rPr>
        <w:t xml:space="preserve"> </w:t>
      </w:r>
      <w:r w:rsidRPr="009341A5">
        <w:rPr>
          <w:rFonts w:ascii="Times New Roman" w:hAnsi="Times New Roman" w:cs="Times New Roman"/>
          <w:sz w:val="24"/>
          <w:szCs w:val="24"/>
        </w:rPr>
        <w:t>динамичная</w:t>
      </w:r>
      <w:r w:rsidRPr="009341A5">
        <w:rPr>
          <w:rFonts w:ascii="Times New Roman" w:hAnsi="Times New Roman" w:cs="Times New Roman"/>
          <w:spacing w:val="-5"/>
          <w:sz w:val="24"/>
          <w:szCs w:val="24"/>
        </w:rPr>
        <w:t xml:space="preserve"> </w:t>
      </w:r>
      <w:r w:rsidRPr="009341A5">
        <w:rPr>
          <w:rFonts w:ascii="Times New Roman" w:hAnsi="Times New Roman" w:cs="Times New Roman"/>
          <w:sz w:val="24"/>
          <w:szCs w:val="24"/>
        </w:rPr>
        <w:t>форма</w:t>
      </w:r>
      <w:r w:rsidRPr="009341A5">
        <w:rPr>
          <w:rFonts w:ascii="Times New Roman" w:hAnsi="Times New Roman" w:cs="Times New Roman"/>
          <w:spacing w:val="-5"/>
          <w:sz w:val="24"/>
          <w:szCs w:val="24"/>
        </w:rPr>
        <w:t xml:space="preserve"> </w:t>
      </w:r>
      <w:r w:rsidRPr="009341A5">
        <w:rPr>
          <w:rFonts w:ascii="Times New Roman" w:hAnsi="Times New Roman" w:cs="Times New Roman"/>
          <w:sz w:val="24"/>
          <w:szCs w:val="24"/>
        </w:rPr>
        <w:t>проверки,</w:t>
      </w:r>
      <w:r w:rsidRPr="009341A5">
        <w:rPr>
          <w:rFonts w:ascii="Times New Roman" w:hAnsi="Times New Roman" w:cs="Times New Roman"/>
          <w:spacing w:val="-6"/>
          <w:sz w:val="24"/>
          <w:szCs w:val="24"/>
        </w:rPr>
        <w:t xml:space="preserve"> </w:t>
      </w:r>
      <w:r w:rsidRPr="009341A5">
        <w:rPr>
          <w:rFonts w:ascii="Times New Roman" w:hAnsi="Times New Roman" w:cs="Times New Roman"/>
          <w:sz w:val="24"/>
          <w:szCs w:val="24"/>
        </w:rPr>
        <w:t>направленная на</w:t>
      </w:r>
      <w:r w:rsidRPr="009341A5">
        <w:rPr>
          <w:rFonts w:ascii="Times New Roman" w:hAnsi="Times New Roman" w:cs="Times New Roman"/>
          <w:spacing w:val="-18"/>
          <w:sz w:val="24"/>
          <w:szCs w:val="24"/>
        </w:rPr>
        <w:t xml:space="preserve"> </w:t>
      </w:r>
      <w:r w:rsidRPr="009341A5">
        <w:rPr>
          <w:rFonts w:ascii="Times New Roman" w:hAnsi="Times New Roman" w:cs="Times New Roman"/>
          <w:sz w:val="24"/>
          <w:szCs w:val="24"/>
        </w:rPr>
        <w:t>установление</w:t>
      </w:r>
      <w:r w:rsidRPr="009341A5">
        <w:rPr>
          <w:rFonts w:ascii="Times New Roman" w:hAnsi="Times New Roman" w:cs="Times New Roman"/>
          <w:spacing w:val="-17"/>
          <w:sz w:val="24"/>
          <w:szCs w:val="24"/>
        </w:rPr>
        <w:t xml:space="preserve"> </w:t>
      </w:r>
      <w:r w:rsidRPr="009341A5">
        <w:rPr>
          <w:rFonts w:ascii="Times New Roman" w:hAnsi="Times New Roman" w:cs="Times New Roman"/>
          <w:sz w:val="24"/>
          <w:szCs w:val="24"/>
        </w:rPr>
        <w:t>уровня</w:t>
      </w:r>
      <w:r w:rsidRPr="009341A5">
        <w:rPr>
          <w:rFonts w:ascii="Times New Roman" w:hAnsi="Times New Roman" w:cs="Times New Roman"/>
          <w:spacing w:val="-18"/>
          <w:sz w:val="24"/>
          <w:szCs w:val="24"/>
        </w:rPr>
        <w:t xml:space="preserve"> </w:t>
      </w:r>
      <w:r w:rsidRPr="009341A5">
        <w:rPr>
          <w:rFonts w:ascii="Times New Roman" w:hAnsi="Times New Roman" w:cs="Times New Roman"/>
          <w:sz w:val="24"/>
          <w:szCs w:val="24"/>
        </w:rPr>
        <w:t>сформированности</w:t>
      </w:r>
      <w:r w:rsidRPr="009341A5">
        <w:rPr>
          <w:rFonts w:ascii="Times New Roman" w:hAnsi="Times New Roman" w:cs="Times New Roman"/>
          <w:spacing w:val="-17"/>
          <w:sz w:val="24"/>
          <w:szCs w:val="24"/>
        </w:rPr>
        <w:t xml:space="preserve"> </w:t>
      </w:r>
      <w:r w:rsidRPr="009341A5">
        <w:rPr>
          <w:rFonts w:ascii="Times New Roman" w:hAnsi="Times New Roman" w:cs="Times New Roman"/>
          <w:sz w:val="24"/>
          <w:szCs w:val="24"/>
        </w:rPr>
        <w:t>умения</w:t>
      </w:r>
      <w:r w:rsidRPr="009341A5">
        <w:rPr>
          <w:rFonts w:ascii="Times New Roman" w:hAnsi="Times New Roman" w:cs="Times New Roman"/>
          <w:spacing w:val="-18"/>
          <w:sz w:val="24"/>
          <w:szCs w:val="24"/>
        </w:rPr>
        <w:t xml:space="preserve"> </w:t>
      </w:r>
      <w:r w:rsidRPr="009341A5">
        <w:rPr>
          <w:rFonts w:ascii="Times New Roman" w:hAnsi="Times New Roman" w:cs="Times New Roman"/>
          <w:sz w:val="24"/>
          <w:szCs w:val="24"/>
        </w:rPr>
        <w:t>использовать</w:t>
      </w:r>
      <w:r w:rsidRPr="009341A5">
        <w:rPr>
          <w:rFonts w:ascii="Times New Roman" w:hAnsi="Times New Roman" w:cs="Times New Roman"/>
          <w:spacing w:val="-17"/>
          <w:sz w:val="24"/>
          <w:szCs w:val="24"/>
        </w:rPr>
        <w:t xml:space="preserve"> </w:t>
      </w:r>
      <w:r w:rsidRPr="009341A5">
        <w:rPr>
          <w:rFonts w:ascii="Times New Roman" w:hAnsi="Times New Roman" w:cs="Times New Roman"/>
          <w:sz w:val="24"/>
          <w:szCs w:val="24"/>
        </w:rPr>
        <w:t>свои</w:t>
      </w:r>
      <w:r w:rsidRPr="009341A5">
        <w:rPr>
          <w:rFonts w:ascii="Times New Roman" w:hAnsi="Times New Roman" w:cs="Times New Roman"/>
          <w:spacing w:val="-18"/>
          <w:sz w:val="24"/>
          <w:szCs w:val="24"/>
        </w:rPr>
        <w:t xml:space="preserve"> </w:t>
      </w:r>
      <w:r w:rsidRPr="009341A5">
        <w:rPr>
          <w:rFonts w:ascii="Times New Roman" w:hAnsi="Times New Roman" w:cs="Times New Roman"/>
          <w:sz w:val="24"/>
          <w:szCs w:val="24"/>
        </w:rPr>
        <w:t>знания в нестандартных учебных ситуациях.</w:t>
      </w:r>
    </w:p>
    <w:p w:rsidR="009341A5" w:rsidRPr="009341A5" w:rsidRDefault="009341A5" w:rsidP="009341A5">
      <w:pPr>
        <w:pStyle w:val="aa"/>
        <w:rPr>
          <w:rFonts w:ascii="Times New Roman" w:hAnsi="Times New Roman" w:cs="Times New Roman"/>
          <w:b/>
          <w:sz w:val="24"/>
          <w:szCs w:val="24"/>
        </w:rPr>
      </w:pPr>
      <w:r w:rsidRPr="009341A5">
        <w:rPr>
          <w:rFonts w:ascii="Times New Roman" w:hAnsi="Times New Roman" w:cs="Times New Roman"/>
          <w:sz w:val="24"/>
          <w:szCs w:val="24"/>
        </w:rPr>
        <w:t>Критерии</w:t>
      </w:r>
      <w:r w:rsidRPr="009341A5">
        <w:rPr>
          <w:rFonts w:ascii="Times New Roman" w:hAnsi="Times New Roman" w:cs="Times New Roman"/>
          <w:spacing w:val="-4"/>
          <w:sz w:val="24"/>
          <w:szCs w:val="24"/>
        </w:rPr>
        <w:t xml:space="preserve"> </w:t>
      </w:r>
      <w:r w:rsidRPr="009341A5">
        <w:rPr>
          <w:rFonts w:ascii="Times New Roman" w:hAnsi="Times New Roman" w:cs="Times New Roman"/>
          <w:sz w:val="24"/>
          <w:szCs w:val="24"/>
        </w:rPr>
        <w:t>оценивания:</w:t>
      </w:r>
      <w:r w:rsidRPr="009341A5">
        <w:rPr>
          <w:rFonts w:ascii="Times New Roman" w:hAnsi="Times New Roman" w:cs="Times New Roman"/>
          <w:spacing w:val="-4"/>
          <w:sz w:val="24"/>
          <w:szCs w:val="24"/>
        </w:rPr>
        <w:t xml:space="preserve"> </w:t>
      </w:r>
      <w:r w:rsidRPr="009341A5">
        <w:rPr>
          <w:rFonts w:ascii="Times New Roman" w:hAnsi="Times New Roman" w:cs="Times New Roman"/>
          <w:b/>
          <w:sz w:val="24"/>
          <w:szCs w:val="24"/>
        </w:rPr>
        <w:t>отметка«5»</w:t>
      </w:r>
      <w:r w:rsidRPr="009341A5">
        <w:rPr>
          <w:rFonts w:ascii="Times New Roman" w:hAnsi="Times New Roman" w:cs="Times New Roman"/>
          <w:sz w:val="24"/>
          <w:szCs w:val="24"/>
        </w:rPr>
        <w:t>ставится,</w:t>
      </w:r>
      <w:r w:rsidRPr="009341A5">
        <w:rPr>
          <w:rFonts w:ascii="Times New Roman" w:hAnsi="Times New Roman" w:cs="Times New Roman"/>
          <w:spacing w:val="-3"/>
          <w:sz w:val="24"/>
          <w:szCs w:val="24"/>
        </w:rPr>
        <w:t xml:space="preserve"> </w:t>
      </w:r>
      <w:r w:rsidRPr="009341A5">
        <w:rPr>
          <w:rFonts w:ascii="Times New Roman" w:hAnsi="Times New Roman" w:cs="Times New Roman"/>
          <w:sz w:val="24"/>
          <w:szCs w:val="24"/>
        </w:rPr>
        <w:t>если</w:t>
      </w:r>
      <w:r w:rsidRPr="009341A5">
        <w:rPr>
          <w:rFonts w:ascii="Times New Roman" w:hAnsi="Times New Roman" w:cs="Times New Roman"/>
          <w:spacing w:val="-3"/>
          <w:sz w:val="24"/>
          <w:szCs w:val="24"/>
        </w:rPr>
        <w:t xml:space="preserve"> </w:t>
      </w:r>
      <w:r w:rsidRPr="009341A5">
        <w:rPr>
          <w:rFonts w:ascii="Times New Roman" w:hAnsi="Times New Roman" w:cs="Times New Roman"/>
          <w:sz w:val="24"/>
          <w:szCs w:val="24"/>
        </w:rPr>
        <w:t>выполнено</w:t>
      </w:r>
      <w:r w:rsidRPr="009341A5">
        <w:rPr>
          <w:rFonts w:ascii="Times New Roman" w:hAnsi="Times New Roman" w:cs="Times New Roman"/>
          <w:spacing w:val="-2"/>
          <w:sz w:val="24"/>
          <w:szCs w:val="24"/>
        </w:rPr>
        <w:t xml:space="preserve"> </w:t>
      </w:r>
      <w:r w:rsidRPr="009341A5">
        <w:rPr>
          <w:rFonts w:ascii="Times New Roman" w:hAnsi="Times New Roman" w:cs="Times New Roman"/>
          <w:sz w:val="24"/>
          <w:szCs w:val="24"/>
        </w:rPr>
        <w:t>более</w:t>
      </w:r>
      <w:r w:rsidRPr="009341A5">
        <w:rPr>
          <w:rFonts w:ascii="Times New Roman" w:hAnsi="Times New Roman" w:cs="Times New Roman"/>
          <w:spacing w:val="-3"/>
          <w:sz w:val="24"/>
          <w:szCs w:val="24"/>
        </w:rPr>
        <w:t xml:space="preserve"> </w:t>
      </w:r>
      <w:r w:rsidRPr="009341A5">
        <w:rPr>
          <w:rFonts w:ascii="Times New Roman" w:hAnsi="Times New Roman" w:cs="Times New Roman"/>
          <w:sz w:val="24"/>
          <w:szCs w:val="24"/>
        </w:rPr>
        <w:t>3/4 заданий;</w:t>
      </w:r>
      <w:r w:rsidRPr="009341A5">
        <w:rPr>
          <w:rFonts w:ascii="Times New Roman" w:hAnsi="Times New Roman" w:cs="Times New Roman"/>
          <w:spacing w:val="-2"/>
          <w:sz w:val="24"/>
          <w:szCs w:val="24"/>
        </w:rPr>
        <w:t xml:space="preserve"> </w:t>
      </w:r>
      <w:r w:rsidRPr="009341A5">
        <w:rPr>
          <w:rFonts w:ascii="Times New Roman" w:hAnsi="Times New Roman" w:cs="Times New Roman"/>
          <w:b/>
          <w:sz w:val="24"/>
          <w:szCs w:val="24"/>
        </w:rPr>
        <w:t>отметка «4»</w:t>
      </w:r>
      <w:r w:rsidRPr="009341A5">
        <w:rPr>
          <w:rFonts w:ascii="Times New Roman" w:hAnsi="Times New Roman" w:cs="Times New Roman"/>
          <w:b/>
          <w:spacing w:val="1"/>
          <w:sz w:val="24"/>
          <w:szCs w:val="24"/>
        </w:rPr>
        <w:t xml:space="preserve"> </w:t>
      </w:r>
      <w:r w:rsidRPr="009341A5">
        <w:rPr>
          <w:rFonts w:ascii="Times New Roman" w:hAnsi="Times New Roman" w:cs="Times New Roman"/>
          <w:sz w:val="24"/>
          <w:szCs w:val="24"/>
        </w:rPr>
        <w:t>ставится,</w:t>
      </w:r>
      <w:r w:rsidRPr="009341A5">
        <w:rPr>
          <w:rFonts w:ascii="Times New Roman" w:hAnsi="Times New Roman" w:cs="Times New Roman"/>
          <w:spacing w:val="-1"/>
          <w:sz w:val="24"/>
          <w:szCs w:val="24"/>
        </w:rPr>
        <w:t xml:space="preserve"> </w:t>
      </w:r>
      <w:r w:rsidRPr="009341A5">
        <w:rPr>
          <w:rFonts w:ascii="Times New Roman" w:hAnsi="Times New Roman" w:cs="Times New Roman"/>
          <w:sz w:val="24"/>
          <w:szCs w:val="24"/>
        </w:rPr>
        <w:t>если верно выполнено</w:t>
      </w:r>
      <w:r w:rsidRPr="009341A5">
        <w:rPr>
          <w:rFonts w:ascii="Times New Roman" w:hAnsi="Times New Roman" w:cs="Times New Roman"/>
          <w:spacing w:val="-1"/>
          <w:sz w:val="24"/>
          <w:szCs w:val="24"/>
        </w:rPr>
        <w:t xml:space="preserve"> </w:t>
      </w:r>
      <w:r w:rsidRPr="009341A5">
        <w:rPr>
          <w:rFonts w:ascii="Times New Roman" w:hAnsi="Times New Roman" w:cs="Times New Roman"/>
          <w:sz w:val="24"/>
          <w:szCs w:val="24"/>
        </w:rPr>
        <w:t>3/4</w:t>
      </w:r>
      <w:r w:rsidRPr="009341A5">
        <w:rPr>
          <w:rFonts w:ascii="Times New Roman" w:hAnsi="Times New Roman" w:cs="Times New Roman"/>
          <w:spacing w:val="-1"/>
          <w:sz w:val="24"/>
          <w:szCs w:val="24"/>
        </w:rPr>
        <w:t xml:space="preserve"> </w:t>
      </w:r>
      <w:r w:rsidRPr="009341A5">
        <w:rPr>
          <w:rFonts w:ascii="Times New Roman" w:hAnsi="Times New Roman" w:cs="Times New Roman"/>
          <w:sz w:val="24"/>
          <w:szCs w:val="24"/>
        </w:rPr>
        <w:t>заданий;</w:t>
      </w:r>
      <w:r w:rsidRPr="009341A5">
        <w:rPr>
          <w:rFonts w:ascii="Times New Roman" w:hAnsi="Times New Roman" w:cs="Times New Roman"/>
          <w:spacing w:val="3"/>
          <w:sz w:val="24"/>
          <w:szCs w:val="24"/>
        </w:rPr>
        <w:t xml:space="preserve"> </w:t>
      </w:r>
      <w:r w:rsidRPr="009341A5">
        <w:rPr>
          <w:rFonts w:ascii="Times New Roman" w:hAnsi="Times New Roman" w:cs="Times New Roman"/>
          <w:b/>
          <w:spacing w:val="-2"/>
          <w:sz w:val="24"/>
          <w:szCs w:val="24"/>
        </w:rPr>
        <w:t>отметка</w:t>
      </w:r>
    </w:p>
    <w:p w:rsidR="009341A5" w:rsidRPr="009341A5" w:rsidRDefault="009341A5" w:rsidP="009341A5">
      <w:pPr>
        <w:pStyle w:val="aa"/>
        <w:rPr>
          <w:rFonts w:ascii="Times New Roman" w:hAnsi="Times New Roman" w:cs="Times New Roman"/>
          <w:sz w:val="24"/>
          <w:szCs w:val="24"/>
        </w:rPr>
      </w:pPr>
      <w:r w:rsidRPr="009341A5">
        <w:rPr>
          <w:rFonts w:ascii="Times New Roman" w:hAnsi="Times New Roman" w:cs="Times New Roman"/>
          <w:b/>
          <w:sz w:val="24"/>
          <w:szCs w:val="24"/>
        </w:rPr>
        <w:t>«3»</w:t>
      </w:r>
      <w:r w:rsidRPr="009341A5">
        <w:rPr>
          <w:rFonts w:ascii="Times New Roman" w:hAnsi="Times New Roman" w:cs="Times New Roman"/>
          <w:b/>
          <w:spacing w:val="-5"/>
          <w:sz w:val="24"/>
          <w:szCs w:val="24"/>
        </w:rPr>
        <w:t xml:space="preserve"> </w:t>
      </w:r>
      <w:r w:rsidRPr="009341A5">
        <w:rPr>
          <w:rFonts w:ascii="Times New Roman" w:hAnsi="Times New Roman" w:cs="Times New Roman"/>
          <w:sz w:val="24"/>
          <w:szCs w:val="24"/>
        </w:rPr>
        <w:t>ставится,</w:t>
      </w:r>
      <w:r w:rsidRPr="009341A5">
        <w:rPr>
          <w:rFonts w:ascii="Times New Roman" w:hAnsi="Times New Roman" w:cs="Times New Roman"/>
          <w:spacing w:val="-6"/>
          <w:sz w:val="24"/>
          <w:szCs w:val="24"/>
        </w:rPr>
        <w:t xml:space="preserve"> </w:t>
      </w:r>
      <w:r w:rsidRPr="009341A5">
        <w:rPr>
          <w:rFonts w:ascii="Times New Roman" w:hAnsi="Times New Roman" w:cs="Times New Roman"/>
          <w:sz w:val="24"/>
          <w:szCs w:val="24"/>
        </w:rPr>
        <w:t>если</w:t>
      </w:r>
      <w:r w:rsidRPr="009341A5">
        <w:rPr>
          <w:rFonts w:ascii="Times New Roman" w:hAnsi="Times New Roman" w:cs="Times New Roman"/>
          <w:spacing w:val="-7"/>
          <w:sz w:val="24"/>
          <w:szCs w:val="24"/>
        </w:rPr>
        <w:t xml:space="preserve"> </w:t>
      </w:r>
      <w:r w:rsidRPr="009341A5">
        <w:rPr>
          <w:rFonts w:ascii="Times New Roman" w:hAnsi="Times New Roman" w:cs="Times New Roman"/>
          <w:sz w:val="24"/>
          <w:szCs w:val="24"/>
        </w:rPr>
        <w:t>верно</w:t>
      </w:r>
      <w:r w:rsidRPr="009341A5">
        <w:rPr>
          <w:rFonts w:ascii="Times New Roman" w:hAnsi="Times New Roman" w:cs="Times New Roman"/>
          <w:spacing w:val="-6"/>
          <w:sz w:val="24"/>
          <w:szCs w:val="24"/>
        </w:rPr>
        <w:t xml:space="preserve"> </w:t>
      </w:r>
      <w:r w:rsidRPr="009341A5">
        <w:rPr>
          <w:rFonts w:ascii="Times New Roman" w:hAnsi="Times New Roman" w:cs="Times New Roman"/>
          <w:sz w:val="24"/>
          <w:szCs w:val="24"/>
        </w:rPr>
        <w:t>выполнено</w:t>
      </w:r>
      <w:r w:rsidRPr="009341A5">
        <w:rPr>
          <w:rFonts w:ascii="Times New Roman" w:hAnsi="Times New Roman" w:cs="Times New Roman"/>
          <w:spacing w:val="-6"/>
          <w:sz w:val="24"/>
          <w:szCs w:val="24"/>
        </w:rPr>
        <w:t xml:space="preserve"> </w:t>
      </w:r>
      <w:r w:rsidRPr="009341A5">
        <w:rPr>
          <w:rFonts w:ascii="Times New Roman" w:hAnsi="Times New Roman" w:cs="Times New Roman"/>
          <w:sz w:val="24"/>
          <w:szCs w:val="24"/>
        </w:rPr>
        <w:t>1/2</w:t>
      </w:r>
      <w:r w:rsidRPr="009341A5">
        <w:rPr>
          <w:rFonts w:ascii="Times New Roman" w:hAnsi="Times New Roman" w:cs="Times New Roman"/>
          <w:spacing w:val="-6"/>
          <w:sz w:val="24"/>
          <w:szCs w:val="24"/>
        </w:rPr>
        <w:t xml:space="preserve"> </w:t>
      </w:r>
      <w:r w:rsidRPr="009341A5">
        <w:rPr>
          <w:rFonts w:ascii="Times New Roman" w:hAnsi="Times New Roman" w:cs="Times New Roman"/>
          <w:sz w:val="24"/>
          <w:szCs w:val="24"/>
        </w:rPr>
        <w:t xml:space="preserve">заданий; </w:t>
      </w:r>
      <w:r w:rsidRPr="009341A5">
        <w:rPr>
          <w:rFonts w:ascii="Times New Roman" w:hAnsi="Times New Roman" w:cs="Times New Roman"/>
          <w:b/>
          <w:sz w:val="24"/>
          <w:szCs w:val="24"/>
        </w:rPr>
        <w:t>отметка</w:t>
      </w:r>
      <w:r w:rsidRPr="009341A5">
        <w:rPr>
          <w:rFonts w:ascii="Times New Roman" w:hAnsi="Times New Roman" w:cs="Times New Roman"/>
          <w:b/>
          <w:spacing w:val="-5"/>
          <w:sz w:val="24"/>
          <w:szCs w:val="24"/>
        </w:rPr>
        <w:t xml:space="preserve"> </w:t>
      </w:r>
      <w:r w:rsidRPr="009341A5">
        <w:rPr>
          <w:rFonts w:ascii="Times New Roman" w:hAnsi="Times New Roman" w:cs="Times New Roman"/>
          <w:b/>
          <w:sz w:val="24"/>
          <w:szCs w:val="24"/>
        </w:rPr>
        <w:t>«2»</w:t>
      </w:r>
      <w:r w:rsidRPr="009341A5">
        <w:rPr>
          <w:rFonts w:ascii="Times New Roman" w:hAnsi="Times New Roman" w:cs="Times New Roman"/>
          <w:b/>
          <w:spacing w:val="-5"/>
          <w:sz w:val="24"/>
          <w:szCs w:val="24"/>
        </w:rPr>
        <w:t xml:space="preserve"> </w:t>
      </w:r>
      <w:r w:rsidRPr="009341A5">
        <w:rPr>
          <w:rFonts w:ascii="Times New Roman" w:hAnsi="Times New Roman" w:cs="Times New Roman"/>
          <w:sz w:val="24"/>
          <w:szCs w:val="24"/>
        </w:rPr>
        <w:t>ставится,</w:t>
      </w:r>
      <w:r w:rsidRPr="009341A5">
        <w:rPr>
          <w:rFonts w:ascii="Times New Roman" w:hAnsi="Times New Roman" w:cs="Times New Roman"/>
          <w:spacing w:val="-7"/>
          <w:sz w:val="24"/>
          <w:szCs w:val="24"/>
        </w:rPr>
        <w:t xml:space="preserve"> </w:t>
      </w:r>
      <w:r w:rsidRPr="009341A5">
        <w:rPr>
          <w:rFonts w:ascii="Times New Roman" w:hAnsi="Times New Roman" w:cs="Times New Roman"/>
          <w:sz w:val="24"/>
          <w:szCs w:val="24"/>
        </w:rPr>
        <w:t>если верно выполнено менее 1/2 заданий</w:t>
      </w:r>
    </w:p>
    <w:p w:rsidR="009341A5" w:rsidRPr="009341A5" w:rsidRDefault="009341A5" w:rsidP="009341A5">
      <w:pPr>
        <w:pStyle w:val="aa"/>
        <w:rPr>
          <w:rFonts w:ascii="Times New Roman" w:hAnsi="Times New Roman" w:cs="Times New Roman"/>
          <w:b/>
          <w:sz w:val="24"/>
          <w:szCs w:val="24"/>
        </w:rPr>
      </w:pPr>
      <w:r w:rsidRPr="009341A5">
        <w:rPr>
          <w:rFonts w:ascii="Times New Roman" w:hAnsi="Times New Roman" w:cs="Times New Roman"/>
          <w:b/>
          <w:sz w:val="24"/>
          <w:szCs w:val="24"/>
        </w:rPr>
        <w:t>Оценивание</w:t>
      </w:r>
      <w:r w:rsidRPr="009341A5">
        <w:rPr>
          <w:rFonts w:ascii="Times New Roman" w:hAnsi="Times New Roman" w:cs="Times New Roman"/>
          <w:b/>
          <w:spacing w:val="-9"/>
          <w:sz w:val="24"/>
          <w:szCs w:val="24"/>
        </w:rPr>
        <w:t xml:space="preserve"> </w:t>
      </w:r>
      <w:r w:rsidRPr="009341A5">
        <w:rPr>
          <w:rFonts w:ascii="Times New Roman" w:hAnsi="Times New Roman" w:cs="Times New Roman"/>
          <w:b/>
          <w:sz w:val="24"/>
          <w:szCs w:val="24"/>
        </w:rPr>
        <w:t>работ</w:t>
      </w:r>
      <w:r w:rsidRPr="009341A5">
        <w:rPr>
          <w:rFonts w:ascii="Times New Roman" w:hAnsi="Times New Roman" w:cs="Times New Roman"/>
          <w:b/>
          <w:spacing w:val="-9"/>
          <w:sz w:val="24"/>
          <w:szCs w:val="24"/>
        </w:rPr>
        <w:t xml:space="preserve"> </w:t>
      </w:r>
      <w:r w:rsidRPr="009341A5">
        <w:rPr>
          <w:rFonts w:ascii="Times New Roman" w:hAnsi="Times New Roman" w:cs="Times New Roman"/>
          <w:b/>
          <w:sz w:val="24"/>
          <w:szCs w:val="24"/>
        </w:rPr>
        <w:t>творческого</w:t>
      </w:r>
      <w:r w:rsidRPr="009341A5">
        <w:rPr>
          <w:rFonts w:ascii="Times New Roman" w:hAnsi="Times New Roman" w:cs="Times New Roman"/>
          <w:b/>
          <w:spacing w:val="-10"/>
          <w:sz w:val="24"/>
          <w:szCs w:val="24"/>
        </w:rPr>
        <w:t xml:space="preserve"> </w:t>
      </w:r>
      <w:r w:rsidRPr="009341A5">
        <w:rPr>
          <w:rFonts w:ascii="Times New Roman" w:hAnsi="Times New Roman" w:cs="Times New Roman"/>
          <w:b/>
          <w:spacing w:val="-2"/>
          <w:sz w:val="24"/>
          <w:szCs w:val="24"/>
        </w:rPr>
        <w:t>характера</w:t>
      </w:r>
    </w:p>
    <w:p w:rsidR="009341A5" w:rsidRPr="009341A5" w:rsidRDefault="009341A5" w:rsidP="009341A5">
      <w:pPr>
        <w:pStyle w:val="aa"/>
        <w:rPr>
          <w:rFonts w:ascii="Times New Roman" w:hAnsi="Times New Roman" w:cs="Times New Roman"/>
          <w:sz w:val="24"/>
          <w:szCs w:val="24"/>
        </w:rPr>
      </w:pPr>
      <w:r w:rsidRPr="009341A5">
        <w:rPr>
          <w:rFonts w:ascii="Times New Roman" w:hAnsi="Times New Roman" w:cs="Times New Roman"/>
          <w:sz w:val="24"/>
          <w:szCs w:val="24"/>
        </w:rPr>
        <w:t xml:space="preserve">К работам творческого характера относятся изложения, сочинения, рассказы по картинкам, личному опыту на начальной ступени школьного образования. Все творческие работыносят обучающий характер, поэтому отрицательная оценка за них не выставляется ив классный журнал не </w:t>
      </w:r>
      <w:r w:rsidRPr="009341A5">
        <w:rPr>
          <w:rFonts w:ascii="Times New Roman" w:hAnsi="Times New Roman" w:cs="Times New Roman"/>
          <w:spacing w:val="-2"/>
          <w:sz w:val="24"/>
          <w:szCs w:val="24"/>
        </w:rPr>
        <w:t>заносится.</w:t>
      </w:r>
    </w:p>
    <w:p w:rsidR="009341A5" w:rsidRPr="009341A5" w:rsidRDefault="009341A5" w:rsidP="009341A5">
      <w:pPr>
        <w:pStyle w:val="aa"/>
        <w:rPr>
          <w:rFonts w:ascii="Times New Roman" w:hAnsi="Times New Roman" w:cs="Times New Roman"/>
          <w:sz w:val="24"/>
          <w:szCs w:val="24"/>
        </w:rPr>
      </w:pPr>
      <w:r w:rsidRPr="009341A5">
        <w:rPr>
          <w:rFonts w:ascii="Times New Roman" w:hAnsi="Times New Roman" w:cs="Times New Roman"/>
          <w:sz w:val="24"/>
          <w:szCs w:val="24"/>
        </w:rPr>
        <w:t>Во втором и третьем классах за обучающие изложения и сочинения выставляется</w:t>
      </w:r>
      <w:r>
        <w:rPr>
          <w:rFonts w:ascii="Times New Roman" w:hAnsi="Times New Roman" w:cs="Times New Roman"/>
          <w:sz w:val="24"/>
          <w:szCs w:val="24"/>
        </w:rPr>
        <w:t xml:space="preserve"> </w:t>
      </w:r>
      <w:r w:rsidRPr="009341A5">
        <w:rPr>
          <w:rFonts w:ascii="Times New Roman" w:hAnsi="Times New Roman" w:cs="Times New Roman"/>
          <w:sz w:val="24"/>
          <w:szCs w:val="24"/>
        </w:rPr>
        <w:t>одна</w:t>
      </w:r>
      <w:r w:rsidRPr="009341A5">
        <w:rPr>
          <w:rFonts w:ascii="Times New Roman" w:hAnsi="Times New Roman" w:cs="Times New Roman"/>
          <w:spacing w:val="-4"/>
          <w:sz w:val="24"/>
          <w:szCs w:val="24"/>
        </w:rPr>
        <w:t xml:space="preserve"> </w:t>
      </w:r>
      <w:r w:rsidRPr="009341A5">
        <w:rPr>
          <w:rFonts w:ascii="Times New Roman" w:hAnsi="Times New Roman" w:cs="Times New Roman"/>
          <w:sz w:val="24"/>
          <w:szCs w:val="24"/>
        </w:rPr>
        <w:t>отметка</w:t>
      </w:r>
      <w:r w:rsidRPr="009341A5">
        <w:rPr>
          <w:rFonts w:ascii="Times New Roman" w:hAnsi="Times New Roman" w:cs="Times New Roman"/>
          <w:spacing w:val="-4"/>
          <w:sz w:val="24"/>
          <w:szCs w:val="24"/>
        </w:rPr>
        <w:t xml:space="preserve"> </w:t>
      </w:r>
      <w:r w:rsidRPr="009341A5">
        <w:rPr>
          <w:rFonts w:ascii="Times New Roman" w:hAnsi="Times New Roman" w:cs="Times New Roman"/>
          <w:sz w:val="24"/>
          <w:szCs w:val="24"/>
        </w:rPr>
        <w:t>за</w:t>
      </w:r>
      <w:r w:rsidRPr="009341A5">
        <w:rPr>
          <w:rFonts w:ascii="Times New Roman" w:hAnsi="Times New Roman" w:cs="Times New Roman"/>
          <w:spacing w:val="-5"/>
          <w:sz w:val="24"/>
          <w:szCs w:val="24"/>
        </w:rPr>
        <w:t xml:space="preserve"> </w:t>
      </w:r>
      <w:r w:rsidRPr="009341A5">
        <w:rPr>
          <w:rFonts w:ascii="Times New Roman" w:hAnsi="Times New Roman" w:cs="Times New Roman"/>
          <w:sz w:val="24"/>
          <w:szCs w:val="24"/>
        </w:rPr>
        <w:t>содержание.</w:t>
      </w:r>
      <w:r w:rsidRPr="009341A5">
        <w:rPr>
          <w:rFonts w:ascii="Times New Roman" w:hAnsi="Times New Roman" w:cs="Times New Roman"/>
          <w:spacing w:val="-5"/>
          <w:sz w:val="24"/>
          <w:szCs w:val="24"/>
        </w:rPr>
        <w:t xml:space="preserve"> </w:t>
      </w:r>
      <w:r w:rsidRPr="009341A5">
        <w:rPr>
          <w:rFonts w:ascii="Times New Roman" w:hAnsi="Times New Roman" w:cs="Times New Roman"/>
          <w:sz w:val="24"/>
          <w:szCs w:val="24"/>
        </w:rPr>
        <w:t>В</w:t>
      </w:r>
      <w:r w:rsidRPr="009341A5">
        <w:rPr>
          <w:rFonts w:ascii="Times New Roman" w:hAnsi="Times New Roman" w:cs="Times New Roman"/>
          <w:spacing w:val="-4"/>
          <w:sz w:val="24"/>
          <w:szCs w:val="24"/>
        </w:rPr>
        <w:t xml:space="preserve"> </w:t>
      </w:r>
      <w:r w:rsidRPr="009341A5">
        <w:rPr>
          <w:rFonts w:ascii="Times New Roman" w:hAnsi="Times New Roman" w:cs="Times New Roman"/>
          <w:b/>
          <w:sz w:val="24"/>
          <w:szCs w:val="24"/>
        </w:rPr>
        <w:t>третьем</w:t>
      </w:r>
      <w:r w:rsidRPr="009341A5">
        <w:rPr>
          <w:rFonts w:ascii="Times New Roman" w:hAnsi="Times New Roman" w:cs="Times New Roman"/>
          <w:b/>
          <w:spacing w:val="-4"/>
          <w:sz w:val="24"/>
          <w:szCs w:val="24"/>
        </w:rPr>
        <w:t xml:space="preserve"> </w:t>
      </w:r>
      <w:r w:rsidRPr="009341A5">
        <w:rPr>
          <w:rFonts w:ascii="Times New Roman" w:hAnsi="Times New Roman" w:cs="Times New Roman"/>
          <w:b/>
          <w:sz w:val="24"/>
          <w:szCs w:val="24"/>
        </w:rPr>
        <w:t>классе</w:t>
      </w:r>
      <w:r w:rsidRPr="009341A5">
        <w:rPr>
          <w:rFonts w:ascii="Times New Roman" w:hAnsi="Times New Roman" w:cs="Times New Roman"/>
          <w:spacing w:val="-6"/>
          <w:sz w:val="24"/>
          <w:szCs w:val="24"/>
        </w:rPr>
        <w:t xml:space="preserve"> </w:t>
      </w:r>
      <w:r w:rsidRPr="009341A5">
        <w:rPr>
          <w:rFonts w:ascii="Times New Roman" w:hAnsi="Times New Roman" w:cs="Times New Roman"/>
          <w:sz w:val="24"/>
          <w:szCs w:val="24"/>
        </w:rPr>
        <w:t>проводится</w:t>
      </w:r>
      <w:r w:rsidRPr="009341A5">
        <w:rPr>
          <w:rFonts w:ascii="Times New Roman" w:hAnsi="Times New Roman" w:cs="Times New Roman"/>
          <w:spacing w:val="-4"/>
          <w:sz w:val="24"/>
          <w:szCs w:val="24"/>
        </w:rPr>
        <w:t xml:space="preserve"> </w:t>
      </w:r>
      <w:r w:rsidRPr="009341A5">
        <w:rPr>
          <w:rFonts w:ascii="Times New Roman" w:hAnsi="Times New Roman" w:cs="Times New Roman"/>
          <w:b/>
          <w:sz w:val="24"/>
          <w:szCs w:val="24"/>
        </w:rPr>
        <w:t>одно</w:t>
      </w:r>
      <w:r w:rsidRPr="009341A5">
        <w:rPr>
          <w:rFonts w:ascii="Times New Roman" w:hAnsi="Times New Roman" w:cs="Times New Roman"/>
          <w:sz w:val="24"/>
          <w:szCs w:val="24"/>
        </w:rPr>
        <w:t xml:space="preserve"> контрольное изложение за учебный год, в четвёртом – две контрольные изложения за год</w:t>
      </w:r>
      <w:r w:rsidRPr="009341A5">
        <w:rPr>
          <w:rFonts w:ascii="Times New Roman" w:hAnsi="Times New Roman" w:cs="Times New Roman"/>
          <w:color w:val="00AF50"/>
          <w:sz w:val="24"/>
          <w:szCs w:val="24"/>
        </w:rPr>
        <w:t xml:space="preserve">. </w:t>
      </w:r>
      <w:r w:rsidRPr="009341A5">
        <w:rPr>
          <w:rFonts w:ascii="Times New Roman" w:hAnsi="Times New Roman" w:cs="Times New Roman"/>
          <w:sz w:val="24"/>
          <w:szCs w:val="24"/>
        </w:rPr>
        <w:t>Оценки за контрольные изложения выставляются через дробную черту за содержание и грамматику. В четвёртом классе заобучающие</w:t>
      </w:r>
      <w:r w:rsidRPr="009341A5">
        <w:rPr>
          <w:rFonts w:ascii="Times New Roman" w:hAnsi="Times New Roman" w:cs="Times New Roman"/>
          <w:spacing w:val="-3"/>
          <w:sz w:val="24"/>
          <w:szCs w:val="24"/>
        </w:rPr>
        <w:t xml:space="preserve"> </w:t>
      </w:r>
      <w:r w:rsidRPr="009341A5">
        <w:rPr>
          <w:rFonts w:ascii="Times New Roman" w:hAnsi="Times New Roman" w:cs="Times New Roman"/>
          <w:sz w:val="24"/>
          <w:szCs w:val="24"/>
        </w:rPr>
        <w:t>и</w:t>
      </w:r>
      <w:r w:rsidRPr="009341A5">
        <w:rPr>
          <w:rFonts w:ascii="Times New Roman" w:hAnsi="Times New Roman" w:cs="Times New Roman"/>
          <w:spacing w:val="-3"/>
          <w:sz w:val="24"/>
          <w:szCs w:val="24"/>
        </w:rPr>
        <w:t xml:space="preserve"> </w:t>
      </w:r>
      <w:r w:rsidRPr="009341A5">
        <w:rPr>
          <w:rFonts w:ascii="Times New Roman" w:hAnsi="Times New Roman" w:cs="Times New Roman"/>
          <w:sz w:val="24"/>
          <w:szCs w:val="24"/>
        </w:rPr>
        <w:t>контрольные</w:t>
      </w:r>
      <w:r w:rsidRPr="009341A5">
        <w:rPr>
          <w:rFonts w:ascii="Times New Roman" w:hAnsi="Times New Roman" w:cs="Times New Roman"/>
          <w:spacing w:val="-3"/>
          <w:sz w:val="24"/>
          <w:szCs w:val="24"/>
        </w:rPr>
        <w:t xml:space="preserve"> </w:t>
      </w:r>
      <w:r w:rsidRPr="009341A5">
        <w:rPr>
          <w:rFonts w:ascii="Times New Roman" w:hAnsi="Times New Roman" w:cs="Times New Roman"/>
          <w:sz w:val="24"/>
          <w:szCs w:val="24"/>
        </w:rPr>
        <w:t>изложения</w:t>
      </w:r>
      <w:r w:rsidRPr="009341A5">
        <w:rPr>
          <w:rFonts w:ascii="Times New Roman" w:hAnsi="Times New Roman" w:cs="Times New Roman"/>
          <w:spacing w:val="-3"/>
          <w:sz w:val="24"/>
          <w:szCs w:val="24"/>
        </w:rPr>
        <w:t xml:space="preserve"> </w:t>
      </w:r>
      <w:r w:rsidRPr="009341A5">
        <w:rPr>
          <w:rFonts w:ascii="Times New Roman" w:hAnsi="Times New Roman" w:cs="Times New Roman"/>
          <w:sz w:val="24"/>
          <w:szCs w:val="24"/>
        </w:rPr>
        <w:t>в</w:t>
      </w:r>
      <w:r w:rsidRPr="009341A5">
        <w:rPr>
          <w:rFonts w:ascii="Times New Roman" w:hAnsi="Times New Roman" w:cs="Times New Roman"/>
          <w:spacing w:val="-5"/>
          <w:sz w:val="24"/>
          <w:szCs w:val="24"/>
        </w:rPr>
        <w:t xml:space="preserve"> </w:t>
      </w:r>
      <w:r w:rsidRPr="009341A5">
        <w:rPr>
          <w:rFonts w:ascii="Times New Roman" w:hAnsi="Times New Roman" w:cs="Times New Roman"/>
          <w:sz w:val="24"/>
          <w:szCs w:val="24"/>
        </w:rPr>
        <w:t>журнал</w:t>
      </w:r>
      <w:r w:rsidRPr="009341A5">
        <w:rPr>
          <w:rFonts w:ascii="Times New Roman" w:hAnsi="Times New Roman" w:cs="Times New Roman"/>
          <w:spacing w:val="-5"/>
          <w:sz w:val="24"/>
          <w:szCs w:val="24"/>
        </w:rPr>
        <w:t xml:space="preserve"> </w:t>
      </w:r>
      <w:r w:rsidRPr="009341A5">
        <w:rPr>
          <w:rFonts w:ascii="Times New Roman" w:hAnsi="Times New Roman" w:cs="Times New Roman"/>
          <w:sz w:val="24"/>
          <w:szCs w:val="24"/>
        </w:rPr>
        <w:t>выставляются</w:t>
      </w:r>
      <w:r w:rsidRPr="009341A5">
        <w:rPr>
          <w:rFonts w:ascii="Times New Roman" w:hAnsi="Times New Roman" w:cs="Times New Roman"/>
          <w:spacing w:val="-3"/>
          <w:sz w:val="24"/>
          <w:szCs w:val="24"/>
        </w:rPr>
        <w:t xml:space="preserve"> </w:t>
      </w:r>
      <w:r w:rsidRPr="009341A5">
        <w:rPr>
          <w:rFonts w:ascii="Times New Roman" w:hAnsi="Times New Roman" w:cs="Times New Roman"/>
          <w:sz w:val="24"/>
          <w:szCs w:val="24"/>
        </w:rPr>
        <w:t>обе</w:t>
      </w:r>
      <w:r w:rsidRPr="009341A5">
        <w:rPr>
          <w:rFonts w:ascii="Times New Roman" w:hAnsi="Times New Roman" w:cs="Times New Roman"/>
          <w:spacing w:val="-3"/>
          <w:sz w:val="24"/>
          <w:szCs w:val="24"/>
        </w:rPr>
        <w:t xml:space="preserve"> </w:t>
      </w:r>
      <w:r w:rsidRPr="009341A5">
        <w:rPr>
          <w:rFonts w:ascii="Times New Roman" w:hAnsi="Times New Roman" w:cs="Times New Roman"/>
          <w:sz w:val="24"/>
          <w:szCs w:val="24"/>
        </w:rPr>
        <w:t>оценки: черездробнуючертув одну клетку.</w:t>
      </w:r>
    </w:p>
    <w:p w:rsidR="009341A5" w:rsidRPr="009341A5" w:rsidRDefault="009341A5" w:rsidP="009341A5">
      <w:pPr>
        <w:pStyle w:val="aa"/>
        <w:rPr>
          <w:rFonts w:ascii="Times New Roman" w:hAnsi="Times New Roman" w:cs="Times New Roman"/>
          <w:sz w:val="24"/>
          <w:szCs w:val="24"/>
        </w:rPr>
      </w:pPr>
      <w:r w:rsidRPr="009341A5">
        <w:rPr>
          <w:rFonts w:ascii="Times New Roman" w:hAnsi="Times New Roman" w:cs="Times New Roman"/>
          <w:sz w:val="24"/>
          <w:szCs w:val="24"/>
        </w:rPr>
        <w:t>Нормы</w:t>
      </w:r>
      <w:r w:rsidRPr="009341A5">
        <w:rPr>
          <w:rFonts w:ascii="Times New Roman" w:hAnsi="Times New Roman" w:cs="Times New Roman"/>
          <w:spacing w:val="-9"/>
          <w:sz w:val="24"/>
          <w:szCs w:val="24"/>
        </w:rPr>
        <w:t xml:space="preserve"> </w:t>
      </w:r>
      <w:r w:rsidRPr="009341A5">
        <w:rPr>
          <w:rFonts w:ascii="Times New Roman" w:hAnsi="Times New Roman" w:cs="Times New Roman"/>
          <w:sz w:val="24"/>
          <w:szCs w:val="24"/>
        </w:rPr>
        <w:t>оценки</w:t>
      </w:r>
      <w:r w:rsidRPr="009341A5">
        <w:rPr>
          <w:rFonts w:ascii="Times New Roman" w:hAnsi="Times New Roman" w:cs="Times New Roman"/>
          <w:spacing w:val="-10"/>
          <w:sz w:val="24"/>
          <w:szCs w:val="24"/>
        </w:rPr>
        <w:t xml:space="preserve"> </w:t>
      </w:r>
      <w:r w:rsidRPr="009341A5">
        <w:rPr>
          <w:rFonts w:ascii="Times New Roman" w:hAnsi="Times New Roman" w:cs="Times New Roman"/>
          <w:sz w:val="24"/>
          <w:szCs w:val="24"/>
        </w:rPr>
        <w:t>работ</w:t>
      </w:r>
      <w:r w:rsidRPr="009341A5">
        <w:rPr>
          <w:rFonts w:ascii="Times New Roman" w:hAnsi="Times New Roman" w:cs="Times New Roman"/>
          <w:spacing w:val="-10"/>
          <w:sz w:val="24"/>
          <w:szCs w:val="24"/>
        </w:rPr>
        <w:t xml:space="preserve"> </w:t>
      </w:r>
      <w:r w:rsidRPr="009341A5">
        <w:rPr>
          <w:rFonts w:ascii="Times New Roman" w:hAnsi="Times New Roman" w:cs="Times New Roman"/>
          <w:sz w:val="24"/>
          <w:szCs w:val="24"/>
        </w:rPr>
        <w:t>творческого</w:t>
      </w:r>
      <w:r w:rsidRPr="009341A5">
        <w:rPr>
          <w:rFonts w:ascii="Times New Roman" w:hAnsi="Times New Roman" w:cs="Times New Roman"/>
          <w:spacing w:val="-11"/>
          <w:sz w:val="24"/>
          <w:szCs w:val="24"/>
        </w:rPr>
        <w:t xml:space="preserve"> </w:t>
      </w:r>
      <w:r w:rsidRPr="009341A5">
        <w:rPr>
          <w:rFonts w:ascii="Times New Roman" w:hAnsi="Times New Roman" w:cs="Times New Roman"/>
          <w:sz w:val="24"/>
          <w:szCs w:val="24"/>
        </w:rPr>
        <w:t>характера За содержание:</w:t>
      </w:r>
    </w:p>
    <w:p w:rsidR="009341A5" w:rsidRPr="009341A5" w:rsidRDefault="009341A5" w:rsidP="009341A5">
      <w:pPr>
        <w:pStyle w:val="aa"/>
        <w:rPr>
          <w:rFonts w:ascii="Times New Roman" w:hAnsi="Times New Roman" w:cs="Times New Roman"/>
          <w:sz w:val="24"/>
          <w:szCs w:val="24"/>
        </w:rPr>
      </w:pPr>
      <w:r w:rsidRPr="009341A5">
        <w:rPr>
          <w:rFonts w:ascii="Times New Roman" w:hAnsi="Times New Roman" w:cs="Times New Roman"/>
          <w:b/>
          <w:sz w:val="24"/>
          <w:szCs w:val="24"/>
        </w:rPr>
        <w:t xml:space="preserve">Отметка «5» </w:t>
      </w:r>
      <w:r w:rsidRPr="009341A5">
        <w:rPr>
          <w:rFonts w:ascii="Times New Roman" w:hAnsi="Times New Roman" w:cs="Times New Roman"/>
          <w:sz w:val="24"/>
          <w:szCs w:val="24"/>
        </w:rPr>
        <w:t>ставится за последовательное и правильное воспроизведение авторского текста (изложение), логически оправданное раскрытие</w:t>
      </w:r>
      <w:r w:rsidRPr="009341A5">
        <w:rPr>
          <w:rFonts w:ascii="Times New Roman" w:hAnsi="Times New Roman" w:cs="Times New Roman"/>
          <w:spacing w:val="33"/>
          <w:sz w:val="24"/>
          <w:szCs w:val="24"/>
        </w:rPr>
        <w:t xml:space="preserve">  </w:t>
      </w:r>
      <w:r w:rsidRPr="009341A5">
        <w:rPr>
          <w:rFonts w:ascii="Times New Roman" w:hAnsi="Times New Roman" w:cs="Times New Roman"/>
          <w:sz w:val="24"/>
          <w:szCs w:val="24"/>
        </w:rPr>
        <w:t>темы,</w:t>
      </w:r>
      <w:r w:rsidRPr="009341A5">
        <w:rPr>
          <w:rFonts w:ascii="Times New Roman" w:hAnsi="Times New Roman" w:cs="Times New Roman"/>
          <w:spacing w:val="33"/>
          <w:sz w:val="24"/>
          <w:szCs w:val="24"/>
        </w:rPr>
        <w:t xml:space="preserve">  </w:t>
      </w:r>
      <w:r w:rsidRPr="009341A5">
        <w:rPr>
          <w:rFonts w:ascii="Times New Roman" w:hAnsi="Times New Roman" w:cs="Times New Roman"/>
          <w:sz w:val="24"/>
          <w:szCs w:val="24"/>
        </w:rPr>
        <w:t>отсутствие</w:t>
      </w:r>
      <w:r w:rsidRPr="009341A5">
        <w:rPr>
          <w:rFonts w:ascii="Times New Roman" w:hAnsi="Times New Roman" w:cs="Times New Roman"/>
          <w:spacing w:val="35"/>
          <w:sz w:val="24"/>
          <w:szCs w:val="24"/>
        </w:rPr>
        <w:t xml:space="preserve">  </w:t>
      </w:r>
      <w:r w:rsidRPr="009341A5">
        <w:rPr>
          <w:rFonts w:ascii="Times New Roman" w:hAnsi="Times New Roman" w:cs="Times New Roman"/>
          <w:sz w:val="24"/>
          <w:szCs w:val="24"/>
        </w:rPr>
        <w:t>фактических</w:t>
      </w:r>
      <w:r w:rsidRPr="009341A5">
        <w:rPr>
          <w:rFonts w:ascii="Times New Roman" w:hAnsi="Times New Roman" w:cs="Times New Roman"/>
          <w:spacing w:val="35"/>
          <w:sz w:val="24"/>
          <w:szCs w:val="24"/>
        </w:rPr>
        <w:t xml:space="preserve">  </w:t>
      </w:r>
      <w:r w:rsidRPr="009341A5">
        <w:rPr>
          <w:rFonts w:ascii="Times New Roman" w:hAnsi="Times New Roman" w:cs="Times New Roman"/>
          <w:sz w:val="24"/>
          <w:szCs w:val="24"/>
        </w:rPr>
        <w:t>ошибок,</w:t>
      </w:r>
      <w:r w:rsidRPr="009341A5">
        <w:rPr>
          <w:rFonts w:ascii="Times New Roman" w:hAnsi="Times New Roman" w:cs="Times New Roman"/>
          <w:spacing w:val="34"/>
          <w:sz w:val="24"/>
          <w:szCs w:val="24"/>
        </w:rPr>
        <w:t xml:space="preserve">  </w:t>
      </w:r>
      <w:r w:rsidRPr="009341A5">
        <w:rPr>
          <w:rFonts w:ascii="Times New Roman" w:hAnsi="Times New Roman" w:cs="Times New Roman"/>
          <w:sz w:val="24"/>
          <w:szCs w:val="24"/>
        </w:rPr>
        <w:t>богатство</w:t>
      </w:r>
      <w:r w:rsidRPr="009341A5">
        <w:rPr>
          <w:rFonts w:ascii="Times New Roman" w:hAnsi="Times New Roman" w:cs="Times New Roman"/>
          <w:spacing w:val="36"/>
          <w:sz w:val="24"/>
          <w:szCs w:val="24"/>
        </w:rPr>
        <w:t xml:space="preserve">  </w:t>
      </w:r>
      <w:r w:rsidRPr="009341A5">
        <w:rPr>
          <w:rFonts w:ascii="Times New Roman" w:hAnsi="Times New Roman" w:cs="Times New Roman"/>
          <w:spacing w:val="-2"/>
          <w:sz w:val="24"/>
          <w:szCs w:val="24"/>
        </w:rPr>
        <w:t>словаря,</w:t>
      </w:r>
      <w:r w:rsidRPr="009341A5">
        <w:rPr>
          <w:rFonts w:ascii="Times New Roman" w:hAnsi="Times New Roman" w:cs="Times New Roman"/>
          <w:sz w:val="24"/>
          <w:szCs w:val="24"/>
        </w:rPr>
        <w:t xml:space="preserve"> правильное речевое оформление.Допустимоне более одной речевой </w:t>
      </w:r>
      <w:r w:rsidRPr="009341A5">
        <w:rPr>
          <w:rFonts w:ascii="Times New Roman" w:hAnsi="Times New Roman" w:cs="Times New Roman"/>
          <w:spacing w:val="-2"/>
          <w:sz w:val="24"/>
          <w:szCs w:val="24"/>
        </w:rPr>
        <w:t>неточности.</w:t>
      </w:r>
    </w:p>
    <w:p w:rsidR="009341A5" w:rsidRPr="009341A5" w:rsidRDefault="009341A5" w:rsidP="009341A5">
      <w:pPr>
        <w:pStyle w:val="aa"/>
        <w:rPr>
          <w:rFonts w:ascii="Times New Roman" w:hAnsi="Times New Roman" w:cs="Times New Roman"/>
          <w:sz w:val="24"/>
          <w:szCs w:val="24"/>
        </w:rPr>
      </w:pPr>
      <w:r w:rsidRPr="009341A5">
        <w:rPr>
          <w:rFonts w:ascii="Times New Roman" w:hAnsi="Times New Roman" w:cs="Times New Roman"/>
          <w:b/>
          <w:sz w:val="24"/>
          <w:szCs w:val="24"/>
        </w:rPr>
        <w:t xml:space="preserve">Отметка «4» </w:t>
      </w:r>
      <w:r w:rsidRPr="009341A5">
        <w:rPr>
          <w:rFonts w:ascii="Times New Roman" w:hAnsi="Times New Roman" w:cs="Times New Roman"/>
          <w:sz w:val="24"/>
          <w:szCs w:val="24"/>
        </w:rPr>
        <w:t>ставится за правильную и достаточно полную информацию</w:t>
      </w:r>
      <w:r w:rsidRPr="009341A5">
        <w:rPr>
          <w:rFonts w:ascii="Times New Roman" w:hAnsi="Times New Roman" w:cs="Times New Roman"/>
          <w:spacing w:val="-4"/>
          <w:sz w:val="24"/>
          <w:szCs w:val="24"/>
        </w:rPr>
        <w:t xml:space="preserve"> </w:t>
      </w:r>
      <w:r w:rsidRPr="009341A5">
        <w:rPr>
          <w:rFonts w:ascii="Times New Roman" w:hAnsi="Times New Roman" w:cs="Times New Roman"/>
          <w:sz w:val="24"/>
          <w:szCs w:val="24"/>
        </w:rPr>
        <w:t>по</w:t>
      </w:r>
      <w:r w:rsidRPr="009341A5">
        <w:rPr>
          <w:rFonts w:ascii="Times New Roman" w:hAnsi="Times New Roman" w:cs="Times New Roman"/>
          <w:spacing w:val="-2"/>
          <w:sz w:val="24"/>
          <w:szCs w:val="24"/>
        </w:rPr>
        <w:t xml:space="preserve"> </w:t>
      </w:r>
      <w:r w:rsidRPr="009341A5">
        <w:rPr>
          <w:rFonts w:ascii="Times New Roman" w:hAnsi="Times New Roman" w:cs="Times New Roman"/>
          <w:sz w:val="24"/>
          <w:szCs w:val="24"/>
        </w:rPr>
        <w:t>авторскому</w:t>
      </w:r>
      <w:r w:rsidRPr="009341A5">
        <w:rPr>
          <w:rFonts w:ascii="Times New Roman" w:hAnsi="Times New Roman" w:cs="Times New Roman"/>
          <w:spacing w:val="-5"/>
          <w:sz w:val="24"/>
          <w:szCs w:val="24"/>
        </w:rPr>
        <w:t xml:space="preserve"> </w:t>
      </w:r>
      <w:r w:rsidRPr="009341A5">
        <w:rPr>
          <w:rFonts w:ascii="Times New Roman" w:hAnsi="Times New Roman" w:cs="Times New Roman"/>
          <w:sz w:val="24"/>
          <w:szCs w:val="24"/>
        </w:rPr>
        <w:t>тексту</w:t>
      </w:r>
      <w:r w:rsidRPr="009341A5">
        <w:rPr>
          <w:rFonts w:ascii="Times New Roman" w:hAnsi="Times New Roman" w:cs="Times New Roman"/>
          <w:spacing w:val="-6"/>
          <w:sz w:val="24"/>
          <w:szCs w:val="24"/>
        </w:rPr>
        <w:t xml:space="preserve"> </w:t>
      </w:r>
      <w:r w:rsidRPr="009341A5">
        <w:rPr>
          <w:rFonts w:ascii="Times New Roman" w:hAnsi="Times New Roman" w:cs="Times New Roman"/>
          <w:sz w:val="24"/>
          <w:szCs w:val="24"/>
        </w:rPr>
        <w:t>(изложение).</w:t>
      </w:r>
      <w:r w:rsidRPr="009341A5">
        <w:rPr>
          <w:rFonts w:ascii="Times New Roman" w:hAnsi="Times New Roman" w:cs="Times New Roman"/>
          <w:spacing w:val="-2"/>
          <w:sz w:val="24"/>
          <w:szCs w:val="24"/>
        </w:rPr>
        <w:t xml:space="preserve"> </w:t>
      </w:r>
      <w:r w:rsidRPr="009341A5">
        <w:rPr>
          <w:rFonts w:ascii="Times New Roman" w:hAnsi="Times New Roman" w:cs="Times New Roman"/>
          <w:sz w:val="24"/>
          <w:szCs w:val="24"/>
        </w:rPr>
        <w:t>Тема</w:t>
      </w:r>
      <w:r w:rsidRPr="009341A5">
        <w:rPr>
          <w:rFonts w:ascii="Times New Roman" w:hAnsi="Times New Roman" w:cs="Times New Roman"/>
          <w:spacing w:val="-2"/>
          <w:sz w:val="24"/>
          <w:szCs w:val="24"/>
        </w:rPr>
        <w:t xml:space="preserve"> </w:t>
      </w:r>
      <w:r w:rsidRPr="009341A5">
        <w:rPr>
          <w:rFonts w:ascii="Times New Roman" w:hAnsi="Times New Roman" w:cs="Times New Roman"/>
          <w:sz w:val="24"/>
          <w:szCs w:val="24"/>
        </w:rPr>
        <w:t>раскрыта,</w:t>
      </w:r>
      <w:r w:rsidRPr="009341A5">
        <w:rPr>
          <w:rFonts w:ascii="Times New Roman" w:hAnsi="Times New Roman" w:cs="Times New Roman"/>
          <w:spacing w:val="-2"/>
          <w:sz w:val="24"/>
          <w:szCs w:val="24"/>
        </w:rPr>
        <w:t xml:space="preserve"> </w:t>
      </w:r>
      <w:r w:rsidRPr="009341A5">
        <w:rPr>
          <w:rFonts w:ascii="Times New Roman" w:hAnsi="Times New Roman" w:cs="Times New Roman"/>
          <w:sz w:val="24"/>
          <w:szCs w:val="24"/>
        </w:rPr>
        <w:t>но</w:t>
      </w:r>
      <w:r w:rsidRPr="009341A5">
        <w:rPr>
          <w:rFonts w:ascii="Times New Roman" w:hAnsi="Times New Roman" w:cs="Times New Roman"/>
          <w:spacing w:val="-1"/>
          <w:sz w:val="24"/>
          <w:szCs w:val="24"/>
        </w:rPr>
        <w:t xml:space="preserve"> </w:t>
      </w:r>
      <w:r w:rsidRPr="009341A5">
        <w:rPr>
          <w:rFonts w:ascii="Times New Roman" w:hAnsi="Times New Roman" w:cs="Times New Roman"/>
          <w:sz w:val="24"/>
          <w:szCs w:val="24"/>
        </w:rPr>
        <w:t>имеются незначительныенарушения в последовательности изложения мыслей, отдельные фактические иречевые неточности. Допустимо не более трёх речевых недочетов в содержании ипостроении текста.</w:t>
      </w:r>
    </w:p>
    <w:p w:rsidR="009341A5" w:rsidRPr="009341A5" w:rsidRDefault="009341A5" w:rsidP="009341A5">
      <w:pPr>
        <w:pStyle w:val="aa"/>
        <w:rPr>
          <w:rFonts w:ascii="Times New Roman" w:hAnsi="Times New Roman" w:cs="Times New Roman"/>
          <w:sz w:val="24"/>
          <w:szCs w:val="24"/>
        </w:rPr>
      </w:pPr>
      <w:r w:rsidRPr="009341A5">
        <w:rPr>
          <w:rFonts w:ascii="Times New Roman" w:hAnsi="Times New Roman" w:cs="Times New Roman"/>
          <w:b/>
          <w:sz w:val="24"/>
          <w:szCs w:val="24"/>
        </w:rPr>
        <w:t xml:space="preserve">Отметка «3» </w:t>
      </w:r>
      <w:r w:rsidRPr="009341A5">
        <w:rPr>
          <w:rFonts w:ascii="Times New Roman" w:hAnsi="Times New Roman" w:cs="Times New Roman"/>
          <w:sz w:val="24"/>
          <w:szCs w:val="24"/>
        </w:rPr>
        <w:t>ставится за некоторые отклонения от авторского (исходного) текста (изложение), отклонение от темы (в основном она достоверна, но допущены отдельные нарушения в последовательности изложения</w:t>
      </w:r>
      <w:r w:rsidRPr="009341A5">
        <w:rPr>
          <w:rFonts w:ascii="Times New Roman" w:hAnsi="Times New Roman" w:cs="Times New Roman"/>
          <w:spacing w:val="-11"/>
          <w:sz w:val="24"/>
          <w:szCs w:val="24"/>
        </w:rPr>
        <w:t xml:space="preserve"> </w:t>
      </w:r>
      <w:r w:rsidRPr="009341A5">
        <w:rPr>
          <w:rFonts w:ascii="Times New Roman" w:hAnsi="Times New Roman" w:cs="Times New Roman"/>
          <w:sz w:val="24"/>
          <w:szCs w:val="24"/>
        </w:rPr>
        <w:t>мыслей,</w:t>
      </w:r>
      <w:r w:rsidRPr="009341A5">
        <w:rPr>
          <w:rFonts w:ascii="Times New Roman" w:hAnsi="Times New Roman" w:cs="Times New Roman"/>
          <w:spacing w:val="-12"/>
          <w:sz w:val="24"/>
          <w:szCs w:val="24"/>
        </w:rPr>
        <w:t xml:space="preserve"> </w:t>
      </w:r>
      <w:r w:rsidRPr="009341A5">
        <w:rPr>
          <w:rFonts w:ascii="Times New Roman" w:hAnsi="Times New Roman" w:cs="Times New Roman"/>
          <w:sz w:val="24"/>
          <w:szCs w:val="24"/>
        </w:rPr>
        <w:t>в</w:t>
      </w:r>
      <w:r w:rsidRPr="009341A5">
        <w:rPr>
          <w:rFonts w:ascii="Times New Roman" w:hAnsi="Times New Roman" w:cs="Times New Roman"/>
          <w:spacing w:val="-12"/>
          <w:sz w:val="24"/>
          <w:szCs w:val="24"/>
        </w:rPr>
        <w:t xml:space="preserve"> </w:t>
      </w:r>
      <w:r w:rsidRPr="009341A5">
        <w:rPr>
          <w:rFonts w:ascii="Times New Roman" w:hAnsi="Times New Roman" w:cs="Times New Roman"/>
          <w:sz w:val="24"/>
          <w:szCs w:val="24"/>
        </w:rPr>
        <w:t>построении</w:t>
      </w:r>
      <w:r w:rsidRPr="009341A5">
        <w:rPr>
          <w:rFonts w:ascii="Times New Roman" w:hAnsi="Times New Roman" w:cs="Times New Roman"/>
          <w:spacing w:val="-11"/>
          <w:sz w:val="24"/>
          <w:szCs w:val="24"/>
        </w:rPr>
        <w:t xml:space="preserve"> </w:t>
      </w:r>
      <w:r w:rsidRPr="009341A5">
        <w:rPr>
          <w:rFonts w:ascii="Times New Roman" w:hAnsi="Times New Roman" w:cs="Times New Roman"/>
          <w:sz w:val="24"/>
          <w:szCs w:val="24"/>
        </w:rPr>
        <w:t>двух</w:t>
      </w:r>
      <w:r w:rsidRPr="009341A5">
        <w:rPr>
          <w:rFonts w:ascii="Times New Roman" w:hAnsi="Times New Roman" w:cs="Times New Roman"/>
          <w:spacing w:val="-10"/>
          <w:sz w:val="24"/>
          <w:szCs w:val="24"/>
        </w:rPr>
        <w:t xml:space="preserve"> </w:t>
      </w:r>
      <w:r w:rsidRPr="009341A5">
        <w:rPr>
          <w:rFonts w:ascii="Times New Roman" w:hAnsi="Times New Roman" w:cs="Times New Roman"/>
          <w:sz w:val="24"/>
          <w:szCs w:val="24"/>
        </w:rPr>
        <w:t>трёх</w:t>
      </w:r>
      <w:r w:rsidRPr="009341A5">
        <w:rPr>
          <w:rFonts w:ascii="Times New Roman" w:hAnsi="Times New Roman" w:cs="Times New Roman"/>
          <w:spacing w:val="-10"/>
          <w:sz w:val="24"/>
          <w:szCs w:val="24"/>
        </w:rPr>
        <w:t xml:space="preserve"> </w:t>
      </w:r>
      <w:r w:rsidRPr="009341A5">
        <w:rPr>
          <w:rFonts w:ascii="Times New Roman" w:hAnsi="Times New Roman" w:cs="Times New Roman"/>
          <w:sz w:val="24"/>
          <w:szCs w:val="24"/>
        </w:rPr>
        <w:t>предложений),</w:t>
      </w:r>
      <w:r w:rsidRPr="009341A5">
        <w:rPr>
          <w:rFonts w:ascii="Times New Roman" w:hAnsi="Times New Roman" w:cs="Times New Roman"/>
          <w:spacing w:val="-12"/>
          <w:sz w:val="24"/>
          <w:szCs w:val="24"/>
        </w:rPr>
        <w:t xml:space="preserve"> </w:t>
      </w:r>
      <w:r w:rsidRPr="009341A5">
        <w:rPr>
          <w:rFonts w:ascii="Times New Roman" w:hAnsi="Times New Roman" w:cs="Times New Roman"/>
          <w:sz w:val="24"/>
          <w:szCs w:val="24"/>
        </w:rPr>
        <w:t>бедность</w:t>
      </w:r>
      <w:r w:rsidRPr="009341A5">
        <w:rPr>
          <w:rFonts w:ascii="Times New Roman" w:hAnsi="Times New Roman" w:cs="Times New Roman"/>
          <w:spacing w:val="-12"/>
          <w:sz w:val="24"/>
          <w:szCs w:val="24"/>
        </w:rPr>
        <w:t xml:space="preserve"> </w:t>
      </w:r>
      <w:r w:rsidRPr="009341A5">
        <w:rPr>
          <w:rFonts w:ascii="Times New Roman" w:hAnsi="Times New Roman" w:cs="Times New Roman"/>
          <w:sz w:val="24"/>
          <w:szCs w:val="24"/>
        </w:rPr>
        <w:t>словаря, речевые</w:t>
      </w:r>
      <w:r w:rsidRPr="009341A5">
        <w:rPr>
          <w:rFonts w:ascii="Times New Roman" w:hAnsi="Times New Roman" w:cs="Times New Roman"/>
          <w:spacing w:val="-4"/>
          <w:sz w:val="24"/>
          <w:szCs w:val="24"/>
        </w:rPr>
        <w:t xml:space="preserve"> </w:t>
      </w:r>
      <w:r w:rsidRPr="009341A5">
        <w:rPr>
          <w:rFonts w:ascii="Times New Roman" w:hAnsi="Times New Roman" w:cs="Times New Roman"/>
          <w:sz w:val="24"/>
          <w:szCs w:val="24"/>
        </w:rPr>
        <w:t>неточности.</w:t>
      </w:r>
      <w:r w:rsidRPr="009341A5">
        <w:rPr>
          <w:rFonts w:ascii="Times New Roman" w:hAnsi="Times New Roman" w:cs="Times New Roman"/>
          <w:spacing w:val="-5"/>
          <w:sz w:val="24"/>
          <w:szCs w:val="24"/>
        </w:rPr>
        <w:t xml:space="preserve"> </w:t>
      </w:r>
      <w:r w:rsidRPr="009341A5">
        <w:rPr>
          <w:rFonts w:ascii="Times New Roman" w:hAnsi="Times New Roman" w:cs="Times New Roman"/>
          <w:sz w:val="24"/>
          <w:szCs w:val="24"/>
        </w:rPr>
        <w:t>Допустимо</w:t>
      </w:r>
      <w:r w:rsidRPr="009341A5">
        <w:rPr>
          <w:rFonts w:ascii="Times New Roman" w:hAnsi="Times New Roman" w:cs="Times New Roman"/>
          <w:spacing w:val="-6"/>
          <w:sz w:val="24"/>
          <w:szCs w:val="24"/>
        </w:rPr>
        <w:t xml:space="preserve"> </w:t>
      </w:r>
      <w:r w:rsidRPr="009341A5">
        <w:rPr>
          <w:rFonts w:ascii="Times New Roman" w:hAnsi="Times New Roman" w:cs="Times New Roman"/>
          <w:sz w:val="24"/>
          <w:szCs w:val="24"/>
        </w:rPr>
        <w:t>не</w:t>
      </w:r>
      <w:r w:rsidRPr="009341A5">
        <w:rPr>
          <w:rFonts w:ascii="Times New Roman" w:hAnsi="Times New Roman" w:cs="Times New Roman"/>
          <w:spacing w:val="-4"/>
          <w:sz w:val="24"/>
          <w:szCs w:val="24"/>
        </w:rPr>
        <w:t xml:space="preserve"> </w:t>
      </w:r>
      <w:r w:rsidRPr="009341A5">
        <w:rPr>
          <w:rFonts w:ascii="Times New Roman" w:hAnsi="Times New Roman" w:cs="Times New Roman"/>
          <w:sz w:val="24"/>
          <w:szCs w:val="24"/>
        </w:rPr>
        <w:t>более</w:t>
      </w:r>
      <w:r w:rsidRPr="009341A5">
        <w:rPr>
          <w:rFonts w:ascii="Times New Roman" w:hAnsi="Times New Roman" w:cs="Times New Roman"/>
          <w:spacing w:val="-4"/>
          <w:sz w:val="24"/>
          <w:szCs w:val="24"/>
        </w:rPr>
        <w:t xml:space="preserve"> </w:t>
      </w:r>
      <w:r w:rsidRPr="009341A5">
        <w:rPr>
          <w:rFonts w:ascii="Times New Roman" w:hAnsi="Times New Roman" w:cs="Times New Roman"/>
          <w:sz w:val="24"/>
          <w:szCs w:val="24"/>
        </w:rPr>
        <w:t>пяти</w:t>
      </w:r>
      <w:r w:rsidRPr="009341A5">
        <w:rPr>
          <w:rFonts w:ascii="Times New Roman" w:hAnsi="Times New Roman" w:cs="Times New Roman"/>
          <w:spacing w:val="-4"/>
          <w:sz w:val="24"/>
          <w:szCs w:val="24"/>
        </w:rPr>
        <w:t xml:space="preserve"> </w:t>
      </w:r>
      <w:r w:rsidRPr="009341A5">
        <w:rPr>
          <w:rFonts w:ascii="Times New Roman" w:hAnsi="Times New Roman" w:cs="Times New Roman"/>
          <w:sz w:val="24"/>
          <w:szCs w:val="24"/>
        </w:rPr>
        <w:t>недочётов</w:t>
      </w:r>
      <w:r w:rsidRPr="009341A5">
        <w:rPr>
          <w:rFonts w:ascii="Times New Roman" w:hAnsi="Times New Roman" w:cs="Times New Roman"/>
          <w:spacing w:val="-6"/>
          <w:sz w:val="24"/>
          <w:szCs w:val="24"/>
        </w:rPr>
        <w:t xml:space="preserve"> </w:t>
      </w:r>
      <w:r w:rsidRPr="009341A5">
        <w:rPr>
          <w:rFonts w:ascii="Times New Roman" w:hAnsi="Times New Roman" w:cs="Times New Roman"/>
          <w:sz w:val="24"/>
          <w:szCs w:val="24"/>
        </w:rPr>
        <w:t>речи</w:t>
      </w:r>
      <w:r w:rsidRPr="009341A5">
        <w:rPr>
          <w:rFonts w:ascii="Times New Roman" w:hAnsi="Times New Roman" w:cs="Times New Roman"/>
          <w:spacing w:val="-3"/>
          <w:sz w:val="24"/>
          <w:szCs w:val="24"/>
        </w:rPr>
        <w:t xml:space="preserve"> </w:t>
      </w:r>
      <w:r w:rsidRPr="009341A5">
        <w:rPr>
          <w:rFonts w:ascii="Times New Roman" w:hAnsi="Times New Roman" w:cs="Times New Roman"/>
          <w:sz w:val="24"/>
          <w:szCs w:val="24"/>
        </w:rPr>
        <w:t>в</w:t>
      </w:r>
      <w:r w:rsidRPr="009341A5">
        <w:rPr>
          <w:rFonts w:ascii="Times New Roman" w:hAnsi="Times New Roman" w:cs="Times New Roman"/>
          <w:spacing w:val="-5"/>
          <w:sz w:val="24"/>
          <w:szCs w:val="24"/>
        </w:rPr>
        <w:t xml:space="preserve"> </w:t>
      </w:r>
      <w:r w:rsidRPr="009341A5">
        <w:rPr>
          <w:rFonts w:ascii="Times New Roman" w:hAnsi="Times New Roman" w:cs="Times New Roman"/>
          <w:sz w:val="24"/>
          <w:szCs w:val="24"/>
        </w:rPr>
        <w:t>содержании и построении текста.</w:t>
      </w:r>
    </w:p>
    <w:p w:rsidR="009341A5" w:rsidRPr="009341A5" w:rsidRDefault="009341A5" w:rsidP="009341A5">
      <w:pPr>
        <w:pStyle w:val="aa"/>
        <w:rPr>
          <w:rFonts w:ascii="Times New Roman" w:hAnsi="Times New Roman" w:cs="Times New Roman"/>
          <w:sz w:val="24"/>
          <w:szCs w:val="24"/>
        </w:rPr>
      </w:pPr>
      <w:r w:rsidRPr="009341A5">
        <w:rPr>
          <w:rFonts w:ascii="Times New Roman" w:hAnsi="Times New Roman" w:cs="Times New Roman"/>
          <w:b/>
          <w:sz w:val="24"/>
          <w:szCs w:val="24"/>
        </w:rPr>
        <w:t xml:space="preserve">Отметка «2» </w:t>
      </w:r>
      <w:r w:rsidRPr="009341A5">
        <w:rPr>
          <w:rFonts w:ascii="Times New Roman" w:hAnsi="Times New Roman" w:cs="Times New Roman"/>
          <w:sz w:val="24"/>
          <w:szCs w:val="24"/>
        </w:rPr>
        <w:t>ставится за несоответствие работы теме, значительные отступления от авторского текста, большое количество неточностей фактическогохарактера, нарушение последовательности изложения мыслей, отсутствие связимежду частями текста, бедность словаря. В целом в работе допущено более шести речевыхнедочётов и ошибок в содержании и построении текста.</w:t>
      </w:r>
    </w:p>
    <w:p w:rsidR="009341A5" w:rsidRPr="009341A5" w:rsidRDefault="009341A5" w:rsidP="009341A5">
      <w:pPr>
        <w:pStyle w:val="aa"/>
        <w:rPr>
          <w:rFonts w:ascii="Times New Roman" w:hAnsi="Times New Roman" w:cs="Times New Roman"/>
          <w:sz w:val="24"/>
          <w:szCs w:val="24"/>
        </w:rPr>
      </w:pPr>
      <w:r w:rsidRPr="009341A5">
        <w:rPr>
          <w:rFonts w:ascii="Times New Roman" w:hAnsi="Times New Roman" w:cs="Times New Roman"/>
          <w:sz w:val="24"/>
          <w:szCs w:val="24"/>
        </w:rPr>
        <w:t>За</w:t>
      </w:r>
      <w:r w:rsidRPr="009341A5">
        <w:rPr>
          <w:rFonts w:ascii="Times New Roman" w:hAnsi="Times New Roman" w:cs="Times New Roman"/>
          <w:spacing w:val="1"/>
          <w:sz w:val="24"/>
          <w:szCs w:val="24"/>
        </w:rPr>
        <w:t xml:space="preserve"> </w:t>
      </w:r>
      <w:r w:rsidRPr="009341A5">
        <w:rPr>
          <w:rFonts w:ascii="Times New Roman" w:hAnsi="Times New Roman" w:cs="Times New Roman"/>
          <w:spacing w:val="-2"/>
          <w:sz w:val="24"/>
          <w:szCs w:val="24"/>
        </w:rPr>
        <w:t>грамотность:</w:t>
      </w:r>
    </w:p>
    <w:p w:rsidR="009341A5" w:rsidRPr="009341A5" w:rsidRDefault="009341A5" w:rsidP="009341A5">
      <w:pPr>
        <w:pStyle w:val="aa"/>
        <w:rPr>
          <w:rFonts w:ascii="Times New Roman" w:hAnsi="Times New Roman" w:cs="Times New Roman"/>
          <w:sz w:val="24"/>
          <w:szCs w:val="24"/>
        </w:rPr>
      </w:pPr>
      <w:r w:rsidRPr="009341A5">
        <w:rPr>
          <w:rFonts w:ascii="Times New Roman" w:hAnsi="Times New Roman" w:cs="Times New Roman"/>
          <w:b/>
          <w:spacing w:val="-2"/>
          <w:sz w:val="24"/>
          <w:szCs w:val="24"/>
        </w:rPr>
        <w:t>Отметка</w:t>
      </w:r>
      <w:r w:rsidRPr="009341A5">
        <w:rPr>
          <w:rFonts w:ascii="Times New Roman" w:hAnsi="Times New Roman" w:cs="Times New Roman"/>
          <w:b/>
          <w:sz w:val="24"/>
          <w:szCs w:val="24"/>
        </w:rPr>
        <w:tab/>
      </w:r>
      <w:r w:rsidRPr="009341A5">
        <w:rPr>
          <w:rFonts w:ascii="Times New Roman" w:hAnsi="Times New Roman" w:cs="Times New Roman"/>
          <w:b/>
          <w:spacing w:val="-4"/>
          <w:sz w:val="24"/>
          <w:szCs w:val="24"/>
        </w:rPr>
        <w:t>«5»</w:t>
      </w:r>
      <w:r w:rsidRPr="009341A5">
        <w:rPr>
          <w:rFonts w:ascii="Times New Roman" w:hAnsi="Times New Roman" w:cs="Times New Roman"/>
          <w:b/>
          <w:sz w:val="24"/>
          <w:szCs w:val="24"/>
        </w:rPr>
        <w:tab/>
      </w:r>
      <w:r w:rsidRPr="009341A5">
        <w:rPr>
          <w:rFonts w:ascii="Times New Roman" w:hAnsi="Times New Roman" w:cs="Times New Roman"/>
          <w:spacing w:val="-2"/>
          <w:sz w:val="24"/>
          <w:szCs w:val="24"/>
        </w:rPr>
        <w:t>ставится</w:t>
      </w:r>
      <w:r w:rsidRPr="009341A5">
        <w:rPr>
          <w:rFonts w:ascii="Times New Roman" w:hAnsi="Times New Roman" w:cs="Times New Roman"/>
          <w:sz w:val="24"/>
          <w:szCs w:val="24"/>
        </w:rPr>
        <w:tab/>
      </w:r>
      <w:r w:rsidRPr="009341A5">
        <w:rPr>
          <w:rFonts w:ascii="Times New Roman" w:hAnsi="Times New Roman" w:cs="Times New Roman"/>
          <w:spacing w:val="-6"/>
          <w:sz w:val="24"/>
          <w:szCs w:val="24"/>
        </w:rPr>
        <w:t>за</w:t>
      </w:r>
      <w:r w:rsidRPr="009341A5">
        <w:rPr>
          <w:rFonts w:ascii="Times New Roman" w:hAnsi="Times New Roman" w:cs="Times New Roman"/>
          <w:sz w:val="24"/>
          <w:szCs w:val="24"/>
        </w:rPr>
        <w:tab/>
      </w:r>
      <w:r w:rsidRPr="009341A5">
        <w:rPr>
          <w:rFonts w:ascii="Times New Roman" w:hAnsi="Times New Roman" w:cs="Times New Roman"/>
          <w:spacing w:val="-2"/>
          <w:sz w:val="24"/>
          <w:szCs w:val="24"/>
        </w:rPr>
        <w:t>отсутствие</w:t>
      </w:r>
      <w:r w:rsidRPr="009341A5">
        <w:rPr>
          <w:rFonts w:ascii="Times New Roman" w:hAnsi="Times New Roman" w:cs="Times New Roman"/>
          <w:sz w:val="24"/>
          <w:szCs w:val="24"/>
        </w:rPr>
        <w:tab/>
      </w:r>
      <w:r w:rsidRPr="009341A5">
        <w:rPr>
          <w:rFonts w:ascii="Times New Roman" w:hAnsi="Times New Roman" w:cs="Times New Roman"/>
          <w:spacing w:val="-2"/>
          <w:sz w:val="24"/>
          <w:szCs w:val="24"/>
        </w:rPr>
        <w:t>орфографических</w:t>
      </w:r>
      <w:r w:rsidRPr="009341A5">
        <w:rPr>
          <w:rFonts w:ascii="Times New Roman" w:hAnsi="Times New Roman" w:cs="Times New Roman"/>
          <w:sz w:val="24"/>
          <w:szCs w:val="24"/>
        </w:rPr>
        <w:tab/>
      </w:r>
      <w:r w:rsidRPr="009341A5">
        <w:rPr>
          <w:rFonts w:ascii="Times New Roman" w:hAnsi="Times New Roman" w:cs="Times New Roman"/>
          <w:spacing w:val="-10"/>
          <w:sz w:val="24"/>
          <w:szCs w:val="24"/>
        </w:rPr>
        <w:t xml:space="preserve">и </w:t>
      </w:r>
      <w:r w:rsidRPr="009341A5">
        <w:rPr>
          <w:rFonts w:ascii="Times New Roman" w:hAnsi="Times New Roman" w:cs="Times New Roman"/>
          <w:sz w:val="24"/>
          <w:szCs w:val="24"/>
        </w:rPr>
        <w:t>пунктуационных ошибок, допустимо одно-два исправления.</w:t>
      </w:r>
    </w:p>
    <w:p w:rsidR="009341A5" w:rsidRPr="009341A5" w:rsidRDefault="009341A5" w:rsidP="009341A5">
      <w:pPr>
        <w:pStyle w:val="aa"/>
        <w:rPr>
          <w:rFonts w:ascii="Times New Roman" w:hAnsi="Times New Roman" w:cs="Times New Roman"/>
          <w:sz w:val="24"/>
          <w:szCs w:val="24"/>
        </w:rPr>
      </w:pPr>
      <w:r w:rsidRPr="009341A5">
        <w:rPr>
          <w:rFonts w:ascii="Times New Roman" w:hAnsi="Times New Roman" w:cs="Times New Roman"/>
          <w:b/>
          <w:sz w:val="24"/>
          <w:szCs w:val="24"/>
        </w:rPr>
        <w:t xml:space="preserve">Отметка «4» </w:t>
      </w:r>
      <w:r w:rsidRPr="009341A5">
        <w:rPr>
          <w:rFonts w:ascii="Times New Roman" w:hAnsi="Times New Roman" w:cs="Times New Roman"/>
          <w:sz w:val="24"/>
          <w:szCs w:val="24"/>
        </w:rPr>
        <w:t>ставится, если не более двух орфографических и одной пунктуационной ошибки, одно – два исправления.</w:t>
      </w:r>
    </w:p>
    <w:p w:rsidR="009341A5" w:rsidRPr="009341A5" w:rsidRDefault="009341A5" w:rsidP="009341A5">
      <w:pPr>
        <w:pStyle w:val="aa"/>
        <w:rPr>
          <w:rFonts w:ascii="Times New Roman" w:hAnsi="Times New Roman" w:cs="Times New Roman"/>
          <w:sz w:val="24"/>
          <w:szCs w:val="24"/>
        </w:rPr>
      </w:pPr>
      <w:r w:rsidRPr="009341A5">
        <w:rPr>
          <w:rFonts w:ascii="Times New Roman" w:hAnsi="Times New Roman" w:cs="Times New Roman"/>
          <w:b/>
          <w:sz w:val="24"/>
          <w:szCs w:val="24"/>
        </w:rPr>
        <w:lastRenderedPageBreak/>
        <w:t>Отметка«3»</w:t>
      </w:r>
      <w:r w:rsidRPr="009341A5">
        <w:rPr>
          <w:rFonts w:ascii="Times New Roman" w:hAnsi="Times New Roman" w:cs="Times New Roman"/>
          <w:b/>
          <w:spacing w:val="-3"/>
          <w:sz w:val="24"/>
          <w:szCs w:val="24"/>
        </w:rPr>
        <w:t xml:space="preserve"> </w:t>
      </w:r>
      <w:r w:rsidRPr="009341A5">
        <w:rPr>
          <w:rFonts w:ascii="Times New Roman" w:hAnsi="Times New Roman" w:cs="Times New Roman"/>
          <w:sz w:val="24"/>
          <w:szCs w:val="24"/>
        </w:rPr>
        <w:t>ставится,</w:t>
      </w:r>
      <w:r w:rsidRPr="009341A5">
        <w:rPr>
          <w:rFonts w:ascii="Times New Roman" w:hAnsi="Times New Roman" w:cs="Times New Roman"/>
          <w:spacing w:val="-4"/>
          <w:sz w:val="24"/>
          <w:szCs w:val="24"/>
        </w:rPr>
        <w:t xml:space="preserve"> </w:t>
      </w:r>
      <w:r w:rsidRPr="009341A5">
        <w:rPr>
          <w:rFonts w:ascii="Times New Roman" w:hAnsi="Times New Roman" w:cs="Times New Roman"/>
          <w:sz w:val="24"/>
          <w:szCs w:val="24"/>
        </w:rPr>
        <w:t>если</w:t>
      </w:r>
      <w:r w:rsidRPr="009341A5">
        <w:rPr>
          <w:rFonts w:ascii="Times New Roman" w:hAnsi="Times New Roman" w:cs="Times New Roman"/>
          <w:spacing w:val="-4"/>
          <w:sz w:val="24"/>
          <w:szCs w:val="24"/>
        </w:rPr>
        <w:t xml:space="preserve"> </w:t>
      </w:r>
      <w:r w:rsidRPr="009341A5">
        <w:rPr>
          <w:rFonts w:ascii="Times New Roman" w:hAnsi="Times New Roman" w:cs="Times New Roman"/>
          <w:sz w:val="24"/>
          <w:szCs w:val="24"/>
        </w:rPr>
        <w:t>три-пять</w:t>
      </w:r>
      <w:r w:rsidRPr="009341A5">
        <w:rPr>
          <w:rFonts w:ascii="Times New Roman" w:hAnsi="Times New Roman" w:cs="Times New Roman"/>
          <w:spacing w:val="-9"/>
          <w:sz w:val="24"/>
          <w:szCs w:val="24"/>
        </w:rPr>
        <w:t xml:space="preserve"> </w:t>
      </w:r>
      <w:r w:rsidRPr="009341A5">
        <w:rPr>
          <w:rFonts w:ascii="Times New Roman" w:hAnsi="Times New Roman" w:cs="Times New Roman"/>
          <w:sz w:val="24"/>
          <w:szCs w:val="24"/>
        </w:rPr>
        <w:t>орфографических</w:t>
      </w:r>
      <w:r w:rsidRPr="009341A5">
        <w:rPr>
          <w:rFonts w:ascii="Times New Roman" w:hAnsi="Times New Roman" w:cs="Times New Roman"/>
          <w:spacing w:val="-7"/>
          <w:sz w:val="24"/>
          <w:szCs w:val="24"/>
        </w:rPr>
        <w:t xml:space="preserve"> </w:t>
      </w:r>
      <w:r w:rsidRPr="009341A5">
        <w:rPr>
          <w:rFonts w:ascii="Times New Roman" w:hAnsi="Times New Roman" w:cs="Times New Roman"/>
          <w:sz w:val="24"/>
          <w:szCs w:val="24"/>
        </w:rPr>
        <w:t>ошибок,</w:t>
      </w:r>
      <w:r w:rsidRPr="009341A5">
        <w:rPr>
          <w:rFonts w:ascii="Times New Roman" w:hAnsi="Times New Roman" w:cs="Times New Roman"/>
          <w:spacing w:val="-5"/>
          <w:sz w:val="24"/>
          <w:szCs w:val="24"/>
        </w:rPr>
        <w:t xml:space="preserve"> </w:t>
      </w:r>
      <w:r w:rsidRPr="009341A5">
        <w:rPr>
          <w:rFonts w:ascii="Times New Roman" w:hAnsi="Times New Roman" w:cs="Times New Roman"/>
          <w:sz w:val="24"/>
          <w:szCs w:val="24"/>
        </w:rPr>
        <w:t>одна</w:t>
      </w:r>
      <w:r w:rsidRPr="009341A5">
        <w:rPr>
          <w:rFonts w:ascii="Times New Roman" w:hAnsi="Times New Roman" w:cs="Times New Roman"/>
          <w:spacing w:val="-3"/>
          <w:sz w:val="24"/>
          <w:szCs w:val="24"/>
        </w:rPr>
        <w:t xml:space="preserve"> </w:t>
      </w:r>
      <w:r w:rsidRPr="009341A5">
        <w:rPr>
          <w:rFonts w:ascii="Times New Roman" w:hAnsi="Times New Roman" w:cs="Times New Roman"/>
          <w:sz w:val="24"/>
          <w:szCs w:val="24"/>
        </w:rPr>
        <w:t>– две пунктуационные, одно – два исправления.</w:t>
      </w:r>
    </w:p>
    <w:p w:rsidR="009341A5" w:rsidRPr="009341A5" w:rsidRDefault="009341A5" w:rsidP="009341A5">
      <w:pPr>
        <w:pStyle w:val="aa"/>
        <w:rPr>
          <w:rFonts w:ascii="Times New Roman" w:hAnsi="Times New Roman" w:cs="Times New Roman"/>
          <w:sz w:val="24"/>
          <w:szCs w:val="24"/>
        </w:rPr>
      </w:pPr>
      <w:r w:rsidRPr="009341A5">
        <w:rPr>
          <w:rFonts w:ascii="Times New Roman" w:hAnsi="Times New Roman" w:cs="Times New Roman"/>
          <w:b/>
          <w:sz w:val="24"/>
          <w:szCs w:val="24"/>
        </w:rPr>
        <w:t xml:space="preserve">Отметка«2» </w:t>
      </w:r>
      <w:r w:rsidRPr="009341A5">
        <w:rPr>
          <w:rFonts w:ascii="Times New Roman" w:hAnsi="Times New Roman" w:cs="Times New Roman"/>
          <w:sz w:val="24"/>
          <w:szCs w:val="24"/>
        </w:rPr>
        <w:t>ставится, если шесть и более орфографических ошибок, три-четыре пунктуационных, три-четыре исправления.</w:t>
      </w:r>
    </w:p>
    <w:p w:rsidR="009341A5" w:rsidRPr="009341A5" w:rsidRDefault="009341A5" w:rsidP="009341A5">
      <w:pPr>
        <w:pStyle w:val="aa"/>
        <w:rPr>
          <w:rFonts w:ascii="Times New Roman" w:hAnsi="Times New Roman" w:cs="Times New Roman"/>
          <w:sz w:val="24"/>
          <w:szCs w:val="24"/>
        </w:rPr>
      </w:pPr>
      <w:r w:rsidRPr="009341A5">
        <w:rPr>
          <w:rFonts w:ascii="Times New Roman" w:hAnsi="Times New Roman" w:cs="Times New Roman"/>
          <w:b/>
          <w:sz w:val="24"/>
          <w:szCs w:val="24"/>
        </w:rPr>
        <w:t>Проектная</w:t>
      </w:r>
      <w:r w:rsidRPr="009341A5">
        <w:rPr>
          <w:rFonts w:ascii="Times New Roman" w:hAnsi="Times New Roman" w:cs="Times New Roman"/>
          <w:b/>
          <w:spacing w:val="80"/>
          <w:sz w:val="24"/>
          <w:szCs w:val="24"/>
        </w:rPr>
        <w:t xml:space="preserve"> </w:t>
      </w:r>
      <w:r w:rsidRPr="009341A5">
        <w:rPr>
          <w:rFonts w:ascii="Times New Roman" w:hAnsi="Times New Roman" w:cs="Times New Roman"/>
          <w:b/>
          <w:sz w:val="24"/>
          <w:szCs w:val="24"/>
        </w:rPr>
        <w:t>работа.</w:t>
      </w:r>
      <w:r w:rsidRPr="009341A5">
        <w:rPr>
          <w:rFonts w:ascii="Times New Roman" w:hAnsi="Times New Roman" w:cs="Times New Roman"/>
          <w:b/>
          <w:spacing w:val="80"/>
          <w:sz w:val="24"/>
          <w:szCs w:val="24"/>
        </w:rPr>
        <w:t xml:space="preserve"> </w:t>
      </w:r>
      <w:r w:rsidRPr="009341A5">
        <w:rPr>
          <w:rFonts w:ascii="Times New Roman" w:hAnsi="Times New Roman" w:cs="Times New Roman"/>
          <w:sz w:val="24"/>
          <w:szCs w:val="24"/>
        </w:rPr>
        <w:t>Проектная</w:t>
      </w:r>
      <w:r w:rsidRPr="009341A5">
        <w:rPr>
          <w:rFonts w:ascii="Times New Roman" w:hAnsi="Times New Roman" w:cs="Times New Roman"/>
          <w:spacing w:val="80"/>
          <w:sz w:val="24"/>
          <w:szCs w:val="24"/>
        </w:rPr>
        <w:t xml:space="preserve"> </w:t>
      </w:r>
      <w:r w:rsidRPr="009341A5">
        <w:rPr>
          <w:rFonts w:ascii="Times New Roman" w:hAnsi="Times New Roman" w:cs="Times New Roman"/>
          <w:sz w:val="24"/>
          <w:szCs w:val="24"/>
        </w:rPr>
        <w:t>деятельность</w:t>
      </w:r>
      <w:r w:rsidRPr="009341A5">
        <w:rPr>
          <w:rFonts w:ascii="Times New Roman" w:hAnsi="Times New Roman" w:cs="Times New Roman"/>
          <w:spacing w:val="80"/>
          <w:sz w:val="24"/>
          <w:szCs w:val="24"/>
        </w:rPr>
        <w:t xml:space="preserve"> </w:t>
      </w:r>
      <w:r w:rsidRPr="009341A5">
        <w:rPr>
          <w:rFonts w:ascii="Times New Roman" w:hAnsi="Times New Roman" w:cs="Times New Roman"/>
          <w:sz w:val="24"/>
          <w:szCs w:val="24"/>
        </w:rPr>
        <w:t>позволяет</w:t>
      </w:r>
      <w:r w:rsidRPr="009341A5">
        <w:rPr>
          <w:rFonts w:ascii="Times New Roman" w:hAnsi="Times New Roman" w:cs="Times New Roman"/>
          <w:spacing w:val="80"/>
          <w:sz w:val="24"/>
          <w:szCs w:val="24"/>
        </w:rPr>
        <w:t xml:space="preserve"> </w:t>
      </w:r>
      <w:r w:rsidRPr="009341A5">
        <w:rPr>
          <w:rFonts w:ascii="Times New Roman" w:hAnsi="Times New Roman" w:cs="Times New Roman"/>
          <w:sz w:val="24"/>
          <w:szCs w:val="24"/>
        </w:rPr>
        <w:t>закрепить, расширить,</w:t>
      </w:r>
      <w:r w:rsidRPr="009341A5">
        <w:rPr>
          <w:rFonts w:ascii="Times New Roman" w:hAnsi="Times New Roman" w:cs="Times New Roman"/>
          <w:spacing w:val="59"/>
          <w:sz w:val="24"/>
          <w:szCs w:val="24"/>
        </w:rPr>
        <w:t xml:space="preserve"> </w:t>
      </w:r>
      <w:r w:rsidRPr="009341A5">
        <w:rPr>
          <w:rFonts w:ascii="Times New Roman" w:hAnsi="Times New Roman" w:cs="Times New Roman"/>
          <w:sz w:val="24"/>
          <w:szCs w:val="24"/>
        </w:rPr>
        <w:t>углубить</w:t>
      </w:r>
      <w:r w:rsidRPr="009341A5">
        <w:rPr>
          <w:rFonts w:ascii="Times New Roman" w:hAnsi="Times New Roman" w:cs="Times New Roman"/>
          <w:spacing w:val="60"/>
          <w:sz w:val="24"/>
          <w:szCs w:val="24"/>
        </w:rPr>
        <w:t xml:space="preserve"> </w:t>
      </w:r>
      <w:r w:rsidRPr="009341A5">
        <w:rPr>
          <w:rFonts w:ascii="Times New Roman" w:hAnsi="Times New Roman" w:cs="Times New Roman"/>
          <w:sz w:val="24"/>
          <w:szCs w:val="24"/>
        </w:rPr>
        <w:t>полученные</w:t>
      </w:r>
      <w:r w:rsidRPr="009341A5">
        <w:rPr>
          <w:rFonts w:ascii="Times New Roman" w:hAnsi="Times New Roman" w:cs="Times New Roman"/>
          <w:spacing w:val="61"/>
          <w:sz w:val="24"/>
          <w:szCs w:val="24"/>
        </w:rPr>
        <w:t xml:space="preserve"> </w:t>
      </w:r>
      <w:r w:rsidRPr="009341A5">
        <w:rPr>
          <w:rFonts w:ascii="Times New Roman" w:hAnsi="Times New Roman" w:cs="Times New Roman"/>
          <w:sz w:val="24"/>
          <w:szCs w:val="24"/>
        </w:rPr>
        <w:t>на</w:t>
      </w:r>
      <w:r w:rsidRPr="009341A5">
        <w:rPr>
          <w:rFonts w:ascii="Times New Roman" w:hAnsi="Times New Roman" w:cs="Times New Roman"/>
          <w:spacing w:val="61"/>
          <w:sz w:val="24"/>
          <w:szCs w:val="24"/>
        </w:rPr>
        <w:t xml:space="preserve"> </w:t>
      </w:r>
      <w:r w:rsidRPr="009341A5">
        <w:rPr>
          <w:rFonts w:ascii="Times New Roman" w:hAnsi="Times New Roman" w:cs="Times New Roman"/>
          <w:sz w:val="24"/>
          <w:szCs w:val="24"/>
        </w:rPr>
        <w:t>уроках</w:t>
      </w:r>
      <w:r w:rsidRPr="009341A5">
        <w:rPr>
          <w:rFonts w:ascii="Times New Roman" w:hAnsi="Times New Roman" w:cs="Times New Roman"/>
          <w:spacing w:val="62"/>
          <w:sz w:val="24"/>
          <w:szCs w:val="24"/>
        </w:rPr>
        <w:t xml:space="preserve"> </w:t>
      </w:r>
      <w:r w:rsidRPr="009341A5">
        <w:rPr>
          <w:rFonts w:ascii="Times New Roman" w:hAnsi="Times New Roman" w:cs="Times New Roman"/>
          <w:sz w:val="24"/>
          <w:szCs w:val="24"/>
        </w:rPr>
        <w:t>знания,</w:t>
      </w:r>
      <w:r w:rsidRPr="009341A5">
        <w:rPr>
          <w:rFonts w:ascii="Times New Roman" w:hAnsi="Times New Roman" w:cs="Times New Roman"/>
          <w:spacing w:val="61"/>
          <w:sz w:val="24"/>
          <w:szCs w:val="24"/>
        </w:rPr>
        <w:t xml:space="preserve"> </w:t>
      </w:r>
      <w:r w:rsidRPr="009341A5">
        <w:rPr>
          <w:rFonts w:ascii="Times New Roman" w:hAnsi="Times New Roman" w:cs="Times New Roman"/>
          <w:sz w:val="24"/>
          <w:szCs w:val="24"/>
        </w:rPr>
        <w:t>создаёт</w:t>
      </w:r>
      <w:r w:rsidRPr="009341A5">
        <w:rPr>
          <w:rFonts w:ascii="Times New Roman" w:hAnsi="Times New Roman" w:cs="Times New Roman"/>
          <w:spacing w:val="61"/>
          <w:sz w:val="24"/>
          <w:szCs w:val="24"/>
        </w:rPr>
        <w:t xml:space="preserve"> </w:t>
      </w:r>
      <w:r w:rsidRPr="009341A5">
        <w:rPr>
          <w:rFonts w:ascii="Times New Roman" w:hAnsi="Times New Roman" w:cs="Times New Roman"/>
          <w:sz w:val="24"/>
          <w:szCs w:val="24"/>
        </w:rPr>
        <w:t>условия</w:t>
      </w:r>
      <w:r w:rsidRPr="009341A5">
        <w:rPr>
          <w:rFonts w:ascii="Times New Roman" w:hAnsi="Times New Roman" w:cs="Times New Roman"/>
          <w:spacing w:val="62"/>
          <w:sz w:val="24"/>
          <w:szCs w:val="24"/>
        </w:rPr>
        <w:t xml:space="preserve"> </w:t>
      </w:r>
      <w:r w:rsidRPr="009341A5">
        <w:rPr>
          <w:rFonts w:ascii="Times New Roman" w:hAnsi="Times New Roman" w:cs="Times New Roman"/>
          <w:spacing w:val="-5"/>
          <w:sz w:val="24"/>
          <w:szCs w:val="24"/>
        </w:rPr>
        <w:t>для</w:t>
      </w:r>
      <w:r w:rsidRPr="009341A5">
        <w:rPr>
          <w:rFonts w:ascii="Times New Roman" w:hAnsi="Times New Roman" w:cs="Times New Roman"/>
          <w:sz w:val="24"/>
          <w:szCs w:val="24"/>
        </w:rPr>
        <w:t xml:space="preserve"> творческого</w:t>
      </w:r>
      <w:r w:rsidRPr="009341A5">
        <w:rPr>
          <w:rFonts w:ascii="Times New Roman" w:hAnsi="Times New Roman" w:cs="Times New Roman"/>
          <w:spacing w:val="-9"/>
          <w:sz w:val="24"/>
          <w:szCs w:val="24"/>
        </w:rPr>
        <w:t xml:space="preserve"> </w:t>
      </w:r>
      <w:r w:rsidRPr="009341A5">
        <w:rPr>
          <w:rFonts w:ascii="Times New Roman" w:hAnsi="Times New Roman" w:cs="Times New Roman"/>
          <w:sz w:val="24"/>
          <w:szCs w:val="24"/>
        </w:rPr>
        <w:t>развития</w:t>
      </w:r>
      <w:r w:rsidRPr="009341A5">
        <w:rPr>
          <w:rFonts w:ascii="Times New Roman" w:hAnsi="Times New Roman" w:cs="Times New Roman"/>
          <w:spacing w:val="-9"/>
          <w:sz w:val="24"/>
          <w:szCs w:val="24"/>
        </w:rPr>
        <w:t xml:space="preserve"> </w:t>
      </w:r>
      <w:r w:rsidRPr="009341A5">
        <w:rPr>
          <w:rFonts w:ascii="Times New Roman" w:hAnsi="Times New Roman" w:cs="Times New Roman"/>
          <w:sz w:val="24"/>
          <w:szCs w:val="24"/>
        </w:rPr>
        <w:t>обучающихся,</w:t>
      </w:r>
      <w:r w:rsidRPr="009341A5">
        <w:rPr>
          <w:rFonts w:ascii="Times New Roman" w:hAnsi="Times New Roman" w:cs="Times New Roman"/>
          <w:spacing w:val="-9"/>
          <w:sz w:val="24"/>
          <w:szCs w:val="24"/>
        </w:rPr>
        <w:t xml:space="preserve"> </w:t>
      </w:r>
      <w:r w:rsidRPr="009341A5">
        <w:rPr>
          <w:rFonts w:ascii="Times New Roman" w:hAnsi="Times New Roman" w:cs="Times New Roman"/>
          <w:sz w:val="24"/>
          <w:szCs w:val="24"/>
        </w:rPr>
        <w:t>формирования</w:t>
      </w:r>
      <w:r w:rsidRPr="009341A5">
        <w:rPr>
          <w:rFonts w:ascii="Times New Roman" w:hAnsi="Times New Roman" w:cs="Times New Roman"/>
          <w:spacing w:val="-9"/>
          <w:sz w:val="24"/>
          <w:szCs w:val="24"/>
        </w:rPr>
        <w:t xml:space="preserve"> </w:t>
      </w:r>
      <w:r w:rsidRPr="009341A5">
        <w:rPr>
          <w:rFonts w:ascii="Times New Roman" w:hAnsi="Times New Roman" w:cs="Times New Roman"/>
          <w:sz w:val="24"/>
          <w:szCs w:val="24"/>
        </w:rPr>
        <w:t>позитивной</w:t>
      </w:r>
      <w:r w:rsidRPr="009341A5">
        <w:rPr>
          <w:rFonts w:ascii="Times New Roman" w:hAnsi="Times New Roman" w:cs="Times New Roman"/>
          <w:spacing w:val="-9"/>
          <w:sz w:val="24"/>
          <w:szCs w:val="24"/>
        </w:rPr>
        <w:t xml:space="preserve"> </w:t>
      </w:r>
      <w:r w:rsidRPr="009341A5">
        <w:rPr>
          <w:rFonts w:ascii="Times New Roman" w:hAnsi="Times New Roman" w:cs="Times New Roman"/>
          <w:sz w:val="24"/>
          <w:szCs w:val="24"/>
        </w:rPr>
        <w:t>самооценки, навыков совместной деятельности со взрослыми и сверстниками, умений сотрудничать друг с другом совместно планировать свои действия, вести поиск и систематизировать нужную информацию.</w:t>
      </w:r>
    </w:p>
    <w:p w:rsidR="009341A5" w:rsidRPr="009341A5" w:rsidRDefault="009341A5" w:rsidP="009341A5">
      <w:pPr>
        <w:pStyle w:val="aa"/>
        <w:rPr>
          <w:rFonts w:ascii="Times New Roman" w:hAnsi="Times New Roman" w:cs="Times New Roman"/>
          <w:sz w:val="24"/>
          <w:szCs w:val="24"/>
        </w:rPr>
      </w:pPr>
      <w:r w:rsidRPr="009341A5">
        <w:rPr>
          <w:rFonts w:ascii="Times New Roman" w:hAnsi="Times New Roman" w:cs="Times New Roman"/>
          <w:sz w:val="24"/>
          <w:szCs w:val="24"/>
        </w:rPr>
        <w:t>В начальной школе проекты носят обучающий характер, поэтому отрицательные оценки за них не выставляются.</w:t>
      </w:r>
    </w:p>
    <w:p w:rsidR="009341A5" w:rsidRPr="009341A5" w:rsidRDefault="009341A5" w:rsidP="009341A5">
      <w:pPr>
        <w:pStyle w:val="aa"/>
        <w:rPr>
          <w:rFonts w:ascii="Times New Roman" w:hAnsi="Times New Roman" w:cs="Times New Roman"/>
          <w:sz w:val="24"/>
          <w:szCs w:val="24"/>
        </w:rPr>
      </w:pPr>
      <w:r w:rsidRPr="009341A5">
        <w:rPr>
          <w:rFonts w:ascii="Times New Roman" w:hAnsi="Times New Roman" w:cs="Times New Roman"/>
          <w:b/>
          <w:sz w:val="24"/>
          <w:szCs w:val="24"/>
        </w:rPr>
        <w:t>Нормы</w:t>
      </w:r>
      <w:r w:rsidRPr="009341A5">
        <w:rPr>
          <w:rFonts w:ascii="Times New Roman" w:hAnsi="Times New Roman" w:cs="Times New Roman"/>
          <w:b/>
          <w:spacing w:val="-7"/>
          <w:sz w:val="24"/>
          <w:szCs w:val="24"/>
        </w:rPr>
        <w:t xml:space="preserve"> </w:t>
      </w:r>
      <w:r w:rsidRPr="009341A5">
        <w:rPr>
          <w:rFonts w:ascii="Times New Roman" w:hAnsi="Times New Roman" w:cs="Times New Roman"/>
          <w:b/>
          <w:sz w:val="24"/>
          <w:szCs w:val="24"/>
        </w:rPr>
        <w:t>оценивания</w:t>
      </w:r>
      <w:r w:rsidRPr="009341A5">
        <w:rPr>
          <w:rFonts w:ascii="Times New Roman" w:hAnsi="Times New Roman" w:cs="Times New Roman"/>
          <w:sz w:val="24"/>
          <w:szCs w:val="24"/>
        </w:rPr>
        <w:t>по</w:t>
      </w:r>
      <w:r w:rsidRPr="009341A5">
        <w:rPr>
          <w:rFonts w:ascii="Times New Roman" w:hAnsi="Times New Roman" w:cs="Times New Roman"/>
          <w:spacing w:val="-8"/>
          <w:sz w:val="24"/>
          <w:szCs w:val="24"/>
        </w:rPr>
        <w:t xml:space="preserve"> </w:t>
      </w:r>
      <w:r w:rsidRPr="009341A5">
        <w:rPr>
          <w:rFonts w:ascii="Times New Roman" w:hAnsi="Times New Roman" w:cs="Times New Roman"/>
          <w:sz w:val="24"/>
          <w:szCs w:val="24"/>
        </w:rPr>
        <w:t>баллам</w:t>
      </w:r>
      <w:r w:rsidRPr="009341A5">
        <w:rPr>
          <w:rFonts w:ascii="Times New Roman" w:hAnsi="Times New Roman" w:cs="Times New Roman"/>
          <w:spacing w:val="-5"/>
          <w:sz w:val="24"/>
          <w:szCs w:val="24"/>
        </w:rPr>
        <w:t xml:space="preserve"> </w:t>
      </w:r>
      <w:r w:rsidRPr="009341A5">
        <w:rPr>
          <w:rFonts w:ascii="Times New Roman" w:hAnsi="Times New Roman" w:cs="Times New Roman"/>
          <w:sz w:val="24"/>
          <w:szCs w:val="24"/>
        </w:rPr>
        <w:t>(всего</w:t>
      </w:r>
      <w:r w:rsidRPr="009341A5">
        <w:rPr>
          <w:rFonts w:ascii="Times New Roman" w:hAnsi="Times New Roman" w:cs="Times New Roman"/>
          <w:spacing w:val="-4"/>
          <w:sz w:val="24"/>
          <w:szCs w:val="24"/>
        </w:rPr>
        <w:t xml:space="preserve"> </w:t>
      </w:r>
      <w:r w:rsidRPr="009341A5">
        <w:rPr>
          <w:rFonts w:ascii="Times New Roman" w:hAnsi="Times New Roman" w:cs="Times New Roman"/>
          <w:sz w:val="24"/>
          <w:szCs w:val="24"/>
        </w:rPr>
        <w:t>15</w:t>
      </w:r>
      <w:r w:rsidRPr="009341A5">
        <w:rPr>
          <w:rFonts w:ascii="Times New Roman" w:hAnsi="Times New Roman" w:cs="Times New Roman"/>
          <w:spacing w:val="-3"/>
          <w:sz w:val="24"/>
          <w:szCs w:val="24"/>
        </w:rPr>
        <w:t xml:space="preserve"> </w:t>
      </w:r>
      <w:r w:rsidRPr="009341A5">
        <w:rPr>
          <w:rFonts w:ascii="Times New Roman" w:hAnsi="Times New Roman" w:cs="Times New Roman"/>
          <w:spacing w:val="-2"/>
          <w:sz w:val="24"/>
          <w:szCs w:val="24"/>
        </w:rPr>
        <w:t>баллов):</w:t>
      </w:r>
    </w:p>
    <w:p w:rsidR="009341A5" w:rsidRPr="009341A5" w:rsidRDefault="009341A5" w:rsidP="009341A5">
      <w:pPr>
        <w:pStyle w:val="aa"/>
        <w:rPr>
          <w:rFonts w:ascii="Times New Roman" w:hAnsi="Times New Roman" w:cs="Times New Roman"/>
          <w:sz w:val="24"/>
          <w:szCs w:val="24"/>
        </w:rPr>
      </w:pPr>
      <w:r w:rsidRPr="009341A5">
        <w:rPr>
          <w:rFonts w:ascii="Times New Roman" w:hAnsi="Times New Roman" w:cs="Times New Roman"/>
          <w:sz w:val="24"/>
          <w:szCs w:val="24"/>
        </w:rPr>
        <w:t>Обоснование выбора темы, соответствие содержания сформулированной</w:t>
      </w:r>
      <w:r w:rsidRPr="009341A5">
        <w:rPr>
          <w:rFonts w:ascii="Times New Roman" w:hAnsi="Times New Roman" w:cs="Times New Roman"/>
          <w:spacing w:val="-5"/>
          <w:sz w:val="24"/>
          <w:szCs w:val="24"/>
        </w:rPr>
        <w:t xml:space="preserve"> </w:t>
      </w:r>
      <w:r w:rsidRPr="009341A5">
        <w:rPr>
          <w:rFonts w:ascii="Times New Roman" w:hAnsi="Times New Roman" w:cs="Times New Roman"/>
          <w:sz w:val="24"/>
          <w:szCs w:val="24"/>
        </w:rPr>
        <w:t>теме,</w:t>
      </w:r>
      <w:r w:rsidRPr="009341A5">
        <w:rPr>
          <w:rFonts w:ascii="Times New Roman" w:hAnsi="Times New Roman" w:cs="Times New Roman"/>
          <w:spacing w:val="-4"/>
          <w:sz w:val="24"/>
          <w:szCs w:val="24"/>
        </w:rPr>
        <w:t xml:space="preserve"> </w:t>
      </w:r>
      <w:r w:rsidRPr="009341A5">
        <w:rPr>
          <w:rFonts w:ascii="Times New Roman" w:hAnsi="Times New Roman" w:cs="Times New Roman"/>
          <w:sz w:val="24"/>
          <w:szCs w:val="24"/>
        </w:rPr>
        <w:t>поставленным</w:t>
      </w:r>
      <w:r w:rsidRPr="009341A5">
        <w:rPr>
          <w:rFonts w:ascii="Times New Roman" w:hAnsi="Times New Roman" w:cs="Times New Roman"/>
          <w:spacing w:val="-5"/>
          <w:sz w:val="24"/>
          <w:szCs w:val="24"/>
        </w:rPr>
        <w:t xml:space="preserve"> </w:t>
      </w:r>
      <w:r w:rsidRPr="009341A5">
        <w:rPr>
          <w:rFonts w:ascii="Times New Roman" w:hAnsi="Times New Roman" w:cs="Times New Roman"/>
          <w:sz w:val="24"/>
          <w:szCs w:val="24"/>
        </w:rPr>
        <w:t>целям</w:t>
      </w:r>
      <w:r w:rsidRPr="009341A5">
        <w:rPr>
          <w:rFonts w:ascii="Times New Roman" w:hAnsi="Times New Roman" w:cs="Times New Roman"/>
          <w:spacing w:val="-5"/>
          <w:sz w:val="24"/>
          <w:szCs w:val="24"/>
        </w:rPr>
        <w:t xml:space="preserve"> </w:t>
      </w:r>
      <w:r w:rsidRPr="009341A5">
        <w:rPr>
          <w:rFonts w:ascii="Times New Roman" w:hAnsi="Times New Roman" w:cs="Times New Roman"/>
          <w:sz w:val="24"/>
          <w:szCs w:val="24"/>
        </w:rPr>
        <w:t>и</w:t>
      </w:r>
      <w:r w:rsidRPr="009341A5">
        <w:rPr>
          <w:rFonts w:ascii="Times New Roman" w:hAnsi="Times New Roman" w:cs="Times New Roman"/>
          <w:spacing w:val="-2"/>
          <w:sz w:val="24"/>
          <w:szCs w:val="24"/>
        </w:rPr>
        <w:t xml:space="preserve"> </w:t>
      </w:r>
      <w:r w:rsidRPr="009341A5">
        <w:rPr>
          <w:rFonts w:ascii="Times New Roman" w:hAnsi="Times New Roman" w:cs="Times New Roman"/>
          <w:sz w:val="24"/>
          <w:szCs w:val="24"/>
        </w:rPr>
        <w:t>задачам</w:t>
      </w:r>
      <w:r w:rsidRPr="009341A5">
        <w:rPr>
          <w:rFonts w:ascii="Times New Roman" w:hAnsi="Times New Roman" w:cs="Times New Roman"/>
          <w:spacing w:val="-4"/>
          <w:sz w:val="24"/>
          <w:szCs w:val="24"/>
        </w:rPr>
        <w:t xml:space="preserve"> </w:t>
      </w:r>
      <w:r w:rsidRPr="009341A5">
        <w:rPr>
          <w:rFonts w:ascii="Times New Roman" w:hAnsi="Times New Roman" w:cs="Times New Roman"/>
          <w:sz w:val="24"/>
          <w:szCs w:val="24"/>
        </w:rPr>
        <w:t>(от</w:t>
      </w:r>
      <w:r w:rsidRPr="009341A5">
        <w:rPr>
          <w:rFonts w:ascii="Times New Roman" w:hAnsi="Times New Roman" w:cs="Times New Roman"/>
          <w:spacing w:val="-4"/>
          <w:sz w:val="24"/>
          <w:szCs w:val="24"/>
        </w:rPr>
        <w:t xml:space="preserve"> </w:t>
      </w:r>
      <w:r w:rsidRPr="009341A5">
        <w:rPr>
          <w:rFonts w:ascii="Times New Roman" w:hAnsi="Times New Roman" w:cs="Times New Roman"/>
          <w:sz w:val="24"/>
          <w:szCs w:val="24"/>
        </w:rPr>
        <w:t>1</w:t>
      </w:r>
      <w:r w:rsidRPr="009341A5">
        <w:rPr>
          <w:rFonts w:ascii="Times New Roman" w:hAnsi="Times New Roman" w:cs="Times New Roman"/>
          <w:spacing w:val="-2"/>
          <w:sz w:val="24"/>
          <w:szCs w:val="24"/>
        </w:rPr>
        <w:t xml:space="preserve"> </w:t>
      </w:r>
      <w:r w:rsidRPr="009341A5">
        <w:rPr>
          <w:rFonts w:ascii="Times New Roman" w:hAnsi="Times New Roman" w:cs="Times New Roman"/>
          <w:sz w:val="24"/>
          <w:szCs w:val="24"/>
        </w:rPr>
        <w:t>до</w:t>
      </w:r>
      <w:r w:rsidRPr="009341A5">
        <w:rPr>
          <w:rFonts w:ascii="Times New Roman" w:hAnsi="Times New Roman" w:cs="Times New Roman"/>
          <w:spacing w:val="-5"/>
          <w:sz w:val="24"/>
          <w:szCs w:val="24"/>
        </w:rPr>
        <w:t xml:space="preserve"> </w:t>
      </w:r>
      <w:r w:rsidRPr="009341A5">
        <w:rPr>
          <w:rFonts w:ascii="Times New Roman" w:hAnsi="Times New Roman" w:cs="Times New Roman"/>
          <w:sz w:val="24"/>
          <w:szCs w:val="24"/>
        </w:rPr>
        <w:t>3</w:t>
      </w:r>
      <w:r w:rsidRPr="009341A5">
        <w:rPr>
          <w:rFonts w:ascii="Times New Roman" w:hAnsi="Times New Roman" w:cs="Times New Roman"/>
          <w:spacing w:val="-5"/>
          <w:sz w:val="24"/>
          <w:szCs w:val="24"/>
        </w:rPr>
        <w:t xml:space="preserve"> </w:t>
      </w:r>
      <w:r w:rsidRPr="009341A5">
        <w:rPr>
          <w:rFonts w:ascii="Times New Roman" w:hAnsi="Times New Roman" w:cs="Times New Roman"/>
          <w:sz w:val="24"/>
          <w:szCs w:val="24"/>
        </w:rPr>
        <w:t xml:space="preserve">баллов):1 балл– осутствует обоснование темы, цель сформулирована нечётко, тема раскрыта не полностью;2 балла –обоснован выбор темы, цель сформулирована нечётко, тема раскрыта не полностью;3 балла – обоснован выбор темы, цель сформулирована в соответствии с темой, тема раскрыта </w:t>
      </w:r>
      <w:r w:rsidRPr="009341A5">
        <w:rPr>
          <w:rFonts w:ascii="Times New Roman" w:hAnsi="Times New Roman" w:cs="Times New Roman"/>
          <w:spacing w:val="-2"/>
          <w:sz w:val="24"/>
          <w:szCs w:val="24"/>
        </w:rPr>
        <w:t>полностью.</w:t>
      </w:r>
    </w:p>
    <w:p w:rsidR="009341A5" w:rsidRPr="009341A5" w:rsidRDefault="009341A5" w:rsidP="009341A5">
      <w:pPr>
        <w:pStyle w:val="aa"/>
        <w:rPr>
          <w:rFonts w:ascii="Times New Roman" w:hAnsi="Times New Roman" w:cs="Times New Roman"/>
          <w:sz w:val="24"/>
          <w:szCs w:val="24"/>
        </w:rPr>
      </w:pPr>
      <w:r w:rsidRPr="009341A5">
        <w:rPr>
          <w:rFonts w:ascii="Times New Roman" w:hAnsi="Times New Roman" w:cs="Times New Roman"/>
          <w:sz w:val="24"/>
          <w:szCs w:val="24"/>
        </w:rPr>
        <w:t>Рефлексия, социальное иприкладное значение полученных результатов, выводы (от 0 до 2 баллов):0 баллов – нет выводов;1 балл – выводы по работе представлены неполно;2 балла – выводы полностью соответствуют теме и цели работы.</w:t>
      </w:r>
    </w:p>
    <w:p w:rsidR="009341A5" w:rsidRPr="009341A5" w:rsidRDefault="009341A5" w:rsidP="009341A5">
      <w:pPr>
        <w:pStyle w:val="aa"/>
        <w:rPr>
          <w:rFonts w:ascii="Times New Roman" w:hAnsi="Times New Roman" w:cs="Times New Roman"/>
          <w:sz w:val="24"/>
          <w:szCs w:val="24"/>
        </w:rPr>
      </w:pPr>
      <w:r w:rsidRPr="009341A5">
        <w:rPr>
          <w:rFonts w:ascii="Times New Roman" w:hAnsi="Times New Roman" w:cs="Times New Roman"/>
          <w:sz w:val="24"/>
          <w:szCs w:val="24"/>
        </w:rPr>
        <w:t>Качество публичного выступления, владение материалом:1 балл– участник читает текст доклада;2 балла – участник владеет материалом, нодопускает речевые и грамматические ошибки;3 балла – речь участника грамотная и безошибочная, хорошо владеет материалом.</w:t>
      </w:r>
    </w:p>
    <w:p w:rsidR="009341A5" w:rsidRPr="009341A5" w:rsidRDefault="009341A5" w:rsidP="009341A5">
      <w:pPr>
        <w:pStyle w:val="aa"/>
        <w:rPr>
          <w:rFonts w:ascii="Times New Roman" w:hAnsi="Times New Roman" w:cs="Times New Roman"/>
          <w:sz w:val="24"/>
          <w:szCs w:val="24"/>
        </w:rPr>
      </w:pPr>
      <w:r w:rsidRPr="009341A5">
        <w:rPr>
          <w:rFonts w:ascii="Times New Roman" w:hAnsi="Times New Roman" w:cs="Times New Roman"/>
          <w:sz w:val="24"/>
          <w:szCs w:val="24"/>
        </w:rPr>
        <w:t>Качество</w:t>
      </w:r>
      <w:r w:rsidRPr="009341A5">
        <w:rPr>
          <w:rFonts w:ascii="Times New Roman" w:hAnsi="Times New Roman" w:cs="Times New Roman"/>
          <w:spacing w:val="40"/>
          <w:sz w:val="24"/>
          <w:szCs w:val="24"/>
        </w:rPr>
        <w:t xml:space="preserve">  </w:t>
      </w:r>
      <w:r w:rsidRPr="009341A5">
        <w:rPr>
          <w:rFonts w:ascii="Times New Roman" w:hAnsi="Times New Roman" w:cs="Times New Roman"/>
          <w:sz w:val="24"/>
          <w:szCs w:val="24"/>
        </w:rPr>
        <w:t>представления</w:t>
      </w:r>
      <w:r w:rsidRPr="009341A5">
        <w:rPr>
          <w:rFonts w:ascii="Times New Roman" w:hAnsi="Times New Roman" w:cs="Times New Roman"/>
          <w:spacing w:val="40"/>
          <w:sz w:val="24"/>
          <w:szCs w:val="24"/>
        </w:rPr>
        <w:t xml:space="preserve">  </w:t>
      </w:r>
      <w:r w:rsidRPr="009341A5">
        <w:rPr>
          <w:rFonts w:ascii="Times New Roman" w:hAnsi="Times New Roman" w:cs="Times New Roman"/>
          <w:sz w:val="24"/>
          <w:szCs w:val="24"/>
        </w:rPr>
        <w:t>продукта</w:t>
      </w:r>
      <w:r w:rsidRPr="009341A5">
        <w:rPr>
          <w:rFonts w:ascii="Times New Roman" w:hAnsi="Times New Roman" w:cs="Times New Roman"/>
          <w:spacing w:val="40"/>
          <w:sz w:val="24"/>
          <w:szCs w:val="24"/>
        </w:rPr>
        <w:t xml:space="preserve">  </w:t>
      </w:r>
      <w:r w:rsidRPr="009341A5">
        <w:rPr>
          <w:rFonts w:ascii="Times New Roman" w:hAnsi="Times New Roman" w:cs="Times New Roman"/>
          <w:sz w:val="24"/>
          <w:szCs w:val="24"/>
        </w:rPr>
        <w:t>проекта:уровень</w:t>
      </w:r>
      <w:r w:rsidRPr="009341A5">
        <w:rPr>
          <w:rFonts w:ascii="Times New Roman" w:hAnsi="Times New Roman" w:cs="Times New Roman"/>
          <w:spacing w:val="40"/>
          <w:sz w:val="24"/>
          <w:szCs w:val="24"/>
        </w:rPr>
        <w:t xml:space="preserve">  </w:t>
      </w:r>
      <w:r w:rsidRPr="009341A5">
        <w:rPr>
          <w:rFonts w:ascii="Times New Roman" w:hAnsi="Times New Roman" w:cs="Times New Roman"/>
          <w:sz w:val="24"/>
          <w:szCs w:val="24"/>
        </w:rPr>
        <w:t>организации</w:t>
      </w:r>
      <w:r w:rsidRPr="009341A5">
        <w:rPr>
          <w:rFonts w:ascii="Times New Roman" w:hAnsi="Times New Roman" w:cs="Times New Roman"/>
          <w:spacing w:val="80"/>
          <w:sz w:val="24"/>
          <w:szCs w:val="24"/>
        </w:rPr>
        <w:t xml:space="preserve"> </w:t>
      </w:r>
      <w:r w:rsidRPr="009341A5">
        <w:rPr>
          <w:rFonts w:ascii="Times New Roman" w:hAnsi="Times New Roman" w:cs="Times New Roman"/>
          <w:sz w:val="24"/>
          <w:szCs w:val="24"/>
        </w:rPr>
        <w:t>и</w:t>
      </w:r>
      <w:r w:rsidRPr="009341A5">
        <w:rPr>
          <w:rFonts w:ascii="Times New Roman" w:hAnsi="Times New Roman" w:cs="Times New Roman"/>
          <w:spacing w:val="-3"/>
          <w:sz w:val="24"/>
          <w:szCs w:val="24"/>
        </w:rPr>
        <w:t xml:space="preserve"> </w:t>
      </w:r>
      <w:r w:rsidRPr="009341A5">
        <w:rPr>
          <w:rFonts w:ascii="Times New Roman" w:hAnsi="Times New Roman" w:cs="Times New Roman"/>
          <w:sz w:val="24"/>
          <w:szCs w:val="24"/>
        </w:rPr>
        <w:t>проведения</w:t>
      </w:r>
      <w:r w:rsidRPr="009341A5">
        <w:rPr>
          <w:rFonts w:ascii="Times New Roman" w:hAnsi="Times New Roman" w:cs="Times New Roman"/>
          <w:spacing w:val="-3"/>
          <w:sz w:val="24"/>
          <w:szCs w:val="24"/>
        </w:rPr>
        <w:t xml:space="preserve"> </w:t>
      </w:r>
      <w:r w:rsidRPr="009341A5">
        <w:rPr>
          <w:rFonts w:ascii="Times New Roman" w:hAnsi="Times New Roman" w:cs="Times New Roman"/>
          <w:sz w:val="24"/>
          <w:szCs w:val="24"/>
        </w:rPr>
        <w:t>презентации:1</w:t>
      </w:r>
      <w:r w:rsidRPr="009341A5">
        <w:rPr>
          <w:rFonts w:ascii="Times New Roman" w:hAnsi="Times New Roman" w:cs="Times New Roman"/>
          <w:spacing w:val="-1"/>
          <w:sz w:val="24"/>
          <w:szCs w:val="24"/>
        </w:rPr>
        <w:t xml:space="preserve"> </w:t>
      </w:r>
      <w:r w:rsidRPr="009341A5">
        <w:rPr>
          <w:rFonts w:ascii="Times New Roman" w:hAnsi="Times New Roman" w:cs="Times New Roman"/>
          <w:sz w:val="24"/>
          <w:szCs w:val="24"/>
        </w:rPr>
        <w:t>балл– участники</w:t>
      </w:r>
      <w:r w:rsidRPr="009341A5">
        <w:rPr>
          <w:rFonts w:ascii="Times New Roman" w:hAnsi="Times New Roman" w:cs="Times New Roman"/>
          <w:spacing w:val="-1"/>
          <w:sz w:val="24"/>
          <w:szCs w:val="24"/>
        </w:rPr>
        <w:t xml:space="preserve"> </w:t>
      </w:r>
      <w:r w:rsidRPr="009341A5">
        <w:rPr>
          <w:rFonts w:ascii="Times New Roman" w:hAnsi="Times New Roman" w:cs="Times New Roman"/>
          <w:sz w:val="24"/>
          <w:szCs w:val="24"/>
        </w:rPr>
        <w:t>представляют</w:t>
      </w:r>
      <w:r w:rsidRPr="009341A5">
        <w:rPr>
          <w:rFonts w:ascii="Times New Roman" w:hAnsi="Times New Roman" w:cs="Times New Roman"/>
          <w:spacing w:val="-5"/>
          <w:sz w:val="24"/>
          <w:szCs w:val="24"/>
        </w:rPr>
        <w:t xml:space="preserve"> </w:t>
      </w:r>
      <w:r w:rsidRPr="009341A5">
        <w:rPr>
          <w:rFonts w:ascii="Times New Roman" w:hAnsi="Times New Roman" w:cs="Times New Roman"/>
          <w:sz w:val="24"/>
          <w:szCs w:val="24"/>
        </w:rPr>
        <w:t>продукт;2</w:t>
      </w:r>
      <w:r w:rsidRPr="009341A5">
        <w:rPr>
          <w:rFonts w:ascii="Times New Roman" w:hAnsi="Times New Roman" w:cs="Times New Roman"/>
          <w:spacing w:val="2"/>
          <w:sz w:val="24"/>
          <w:szCs w:val="24"/>
        </w:rPr>
        <w:t xml:space="preserve"> </w:t>
      </w:r>
      <w:r w:rsidRPr="009341A5">
        <w:rPr>
          <w:rFonts w:ascii="Times New Roman" w:hAnsi="Times New Roman" w:cs="Times New Roman"/>
          <w:spacing w:val="-2"/>
          <w:sz w:val="24"/>
          <w:szCs w:val="24"/>
        </w:rPr>
        <w:t>балла</w:t>
      </w:r>
    </w:p>
    <w:p w:rsidR="009341A5" w:rsidRPr="009341A5" w:rsidRDefault="009341A5" w:rsidP="009341A5">
      <w:pPr>
        <w:pStyle w:val="aa"/>
        <w:rPr>
          <w:rFonts w:ascii="Times New Roman" w:hAnsi="Times New Roman" w:cs="Times New Roman"/>
          <w:sz w:val="24"/>
          <w:szCs w:val="24"/>
        </w:rPr>
      </w:pPr>
      <w:r w:rsidRPr="009341A5">
        <w:rPr>
          <w:rFonts w:ascii="Times New Roman" w:hAnsi="Times New Roman" w:cs="Times New Roman"/>
          <w:sz w:val="24"/>
          <w:szCs w:val="24"/>
        </w:rPr>
        <w:t>оригинальность представления продукта;3 балла – оригинальность представления и высокое качествоего выполнения.</w:t>
      </w:r>
    </w:p>
    <w:p w:rsidR="009341A5" w:rsidRPr="009341A5" w:rsidRDefault="009341A5" w:rsidP="009341A5">
      <w:pPr>
        <w:pStyle w:val="aa"/>
        <w:rPr>
          <w:rFonts w:ascii="Times New Roman" w:hAnsi="Times New Roman" w:cs="Times New Roman"/>
          <w:sz w:val="24"/>
          <w:szCs w:val="24"/>
        </w:rPr>
      </w:pPr>
      <w:r w:rsidRPr="009341A5">
        <w:rPr>
          <w:rFonts w:ascii="Times New Roman" w:hAnsi="Times New Roman" w:cs="Times New Roman"/>
          <w:sz w:val="24"/>
          <w:szCs w:val="24"/>
        </w:rPr>
        <w:t xml:space="preserve">Умение вести дискуссию, корректно защищать свои идеи (от 0 до 3 </w:t>
      </w:r>
      <w:r w:rsidRPr="009341A5">
        <w:rPr>
          <w:rFonts w:ascii="Times New Roman" w:hAnsi="Times New Roman" w:cs="Times New Roman"/>
          <w:spacing w:val="-2"/>
          <w:sz w:val="24"/>
          <w:szCs w:val="24"/>
        </w:rPr>
        <w:t>баллов):1</w:t>
      </w:r>
      <w:r w:rsidRPr="009341A5">
        <w:rPr>
          <w:rFonts w:ascii="Times New Roman" w:hAnsi="Times New Roman" w:cs="Times New Roman"/>
          <w:spacing w:val="-12"/>
          <w:sz w:val="24"/>
          <w:szCs w:val="24"/>
        </w:rPr>
        <w:t xml:space="preserve"> </w:t>
      </w:r>
      <w:r w:rsidRPr="009341A5">
        <w:rPr>
          <w:rFonts w:ascii="Times New Roman" w:hAnsi="Times New Roman" w:cs="Times New Roman"/>
          <w:spacing w:val="-2"/>
          <w:sz w:val="24"/>
          <w:szCs w:val="24"/>
        </w:rPr>
        <w:t>балл</w:t>
      </w:r>
      <w:r w:rsidRPr="009341A5">
        <w:rPr>
          <w:rFonts w:ascii="Times New Roman" w:hAnsi="Times New Roman" w:cs="Times New Roman"/>
          <w:spacing w:val="-12"/>
          <w:sz w:val="24"/>
          <w:szCs w:val="24"/>
        </w:rPr>
        <w:t xml:space="preserve"> </w:t>
      </w:r>
      <w:r w:rsidRPr="009341A5">
        <w:rPr>
          <w:rFonts w:ascii="Times New Roman" w:hAnsi="Times New Roman" w:cs="Times New Roman"/>
          <w:spacing w:val="-2"/>
          <w:sz w:val="24"/>
          <w:szCs w:val="24"/>
        </w:rPr>
        <w:t>–</w:t>
      </w:r>
      <w:r w:rsidRPr="009341A5">
        <w:rPr>
          <w:rFonts w:ascii="Times New Roman" w:hAnsi="Times New Roman" w:cs="Times New Roman"/>
          <w:spacing w:val="-7"/>
          <w:sz w:val="24"/>
          <w:szCs w:val="24"/>
        </w:rPr>
        <w:t xml:space="preserve"> </w:t>
      </w:r>
      <w:r w:rsidRPr="009341A5">
        <w:rPr>
          <w:rFonts w:ascii="Times New Roman" w:hAnsi="Times New Roman" w:cs="Times New Roman"/>
          <w:spacing w:val="-2"/>
          <w:sz w:val="24"/>
          <w:szCs w:val="24"/>
        </w:rPr>
        <w:t>не</w:t>
      </w:r>
      <w:r w:rsidRPr="009341A5">
        <w:rPr>
          <w:rFonts w:ascii="Times New Roman" w:hAnsi="Times New Roman" w:cs="Times New Roman"/>
          <w:spacing w:val="-10"/>
          <w:sz w:val="24"/>
          <w:szCs w:val="24"/>
        </w:rPr>
        <w:t xml:space="preserve"> </w:t>
      </w:r>
      <w:r w:rsidRPr="009341A5">
        <w:rPr>
          <w:rFonts w:ascii="Times New Roman" w:hAnsi="Times New Roman" w:cs="Times New Roman"/>
          <w:spacing w:val="-2"/>
          <w:sz w:val="24"/>
          <w:szCs w:val="24"/>
        </w:rPr>
        <w:t>умеет</w:t>
      </w:r>
      <w:r w:rsidRPr="009341A5">
        <w:rPr>
          <w:rFonts w:ascii="Times New Roman" w:hAnsi="Times New Roman" w:cs="Times New Roman"/>
          <w:spacing w:val="-10"/>
          <w:sz w:val="24"/>
          <w:szCs w:val="24"/>
        </w:rPr>
        <w:t xml:space="preserve"> </w:t>
      </w:r>
      <w:r w:rsidRPr="009341A5">
        <w:rPr>
          <w:rFonts w:ascii="Times New Roman" w:hAnsi="Times New Roman" w:cs="Times New Roman"/>
          <w:spacing w:val="-2"/>
          <w:sz w:val="24"/>
          <w:szCs w:val="24"/>
        </w:rPr>
        <w:t>вести</w:t>
      </w:r>
      <w:r w:rsidRPr="009341A5">
        <w:rPr>
          <w:rFonts w:ascii="Times New Roman" w:hAnsi="Times New Roman" w:cs="Times New Roman"/>
          <w:spacing w:val="-9"/>
          <w:sz w:val="24"/>
          <w:szCs w:val="24"/>
        </w:rPr>
        <w:t xml:space="preserve"> </w:t>
      </w:r>
      <w:r w:rsidRPr="009341A5">
        <w:rPr>
          <w:rFonts w:ascii="Times New Roman" w:hAnsi="Times New Roman" w:cs="Times New Roman"/>
          <w:spacing w:val="-2"/>
          <w:sz w:val="24"/>
          <w:szCs w:val="24"/>
        </w:rPr>
        <w:t>дискуссию,</w:t>
      </w:r>
      <w:r w:rsidRPr="009341A5">
        <w:rPr>
          <w:rFonts w:ascii="Times New Roman" w:hAnsi="Times New Roman" w:cs="Times New Roman"/>
          <w:spacing w:val="-10"/>
          <w:sz w:val="24"/>
          <w:szCs w:val="24"/>
        </w:rPr>
        <w:t xml:space="preserve"> </w:t>
      </w:r>
      <w:r w:rsidRPr="009341A5">
        <w:rPr>
          <w:rFonts w:ascii="Times New Roman" w:hAnsi="Times New Roman" w:cs="Times New Roman"/>
          <w:spacing w:val="-2"/>
          <w:sz w:val="24"/>
          <w:szCs w:val="24"/>
        </w:rPr>
        <w:t>слабо</w:t>
      </w:r>
      <w:r w:rsidRPr="009341A5">
        <w:rPr>
          <w:rFonts w:ascii="Times New Roman" w:hAnsi="Times New Roman" w:cs="Times New Roman"/>
          <w:spacing w:val="-7"/>
          <w:sz w:val="24"/>
          <w:szCs w:val="24"/>
        </w:rPr>
        <w:t xml:space="preserve"> </w:t>
      </w:r>
      <w:r w:rsidRPr="009341A5">
        <w:rPr>
          <w:rFonts w:ascii="Times New Roman" w:hAnsi="Times New Roman" w:cs="Times New Roman"/>
          <w:spacing w:val="-2"/>
          <w:sz w:val="24"/>
          <w:szCs w:val="24"/>
        </w:rPr>
        <w:t>владеет</w:t>
      </w:r>
      <w:r w:rsidRPr="009341A5">
        <w:rPr>
          <w:rFonts w:ascii="Times New Roman" w:hAnsi="Times New Roman" w:cs="Times New Roman"/>
          <w:spacing w:val="-12"/>
          <w:sz w:val="24"/>
          <w:szCs w:val="24"/>
        </w:rPr>
        <w:t xml:space="preserve"> </w:t>
      </w:r>
      <w:r w:rsidRPr="009341A5">
        <w:rPr>
          <w:rFonts w:ascii="Times New Roman" w:hAnsi="Times New Roman" w:cs="Times New Roman"/>
          <w:spacing w:val="-2"/>
          <w:sz w:val="24"/>
          <w:szCs w:val="24"/>
        </w:rPr>
        <w:t>материалом;2</w:t>
      </w:r>
      <w:r w:rsidRPr="009341A5">
        <w:rPr>
          <w:rFonts w:ascii="Times New Roman" w:hAnsi="Times New Roman" w:cs="Times New Roman"/>
          <w:spacing w:val="-11"/>
          <w:sz w:val="24"/>
          <w:szCs w:val="24"/>
        </w:rPr>
        <w:t xml:space="preserve"> </w:t>
      </w:r>
      <w:r w:rsidRPr="009341A5">
        <w:rPr>
          <w:rFonts w:ascii="Times New Roman" w:hAnsi="Times New Roman" w:cs="Times New Roman"/>
          <w:spacing w:val="-2"/>
          <w:sz w:val="24"/>
          <w:szCs w:val="24"/>
        </w:rPr>
        <w:t>балла</w:t>
      </w:r>
    </w:p>
    <w:p w:rsidR="009341A5" w:rsidRPr="009341A5" w:rsidRDefault="009341A5" w:rsidP="009341A5">
      <w:pPr>
        <w:pStyle w:val="aa"/>
        <w:rPr>
          <w:rFonts w:ascii="Times New Roman" w:hAnsi="Times New Roman" w:cs="Times New Roman"/>
          <w:sz w:val="24"/>
          <w:szCs w:val="24"/>
        </w:rPr>
      </w:pPr>
      <w:r w:rsidRPr="009341A5">
        <w:rPr>
          <w:rFonts w:ascii="Times New Roman" w:hAnsi="Times New Roman" w:cs="Times New Roman"/>
          <w:sz w:val="24"/>
          <w:szCs w:val="24"/>
        </w:rPr>
        <w:t>участник</w:t>
      </w:r>
      <w:r w:rsidRPr="009341A5">
        <w:rPr>
          <w:rFonts w:ascii="Times New Roman" w:hAnsi="Times New Roman" w:cs="Times New Roman"/>
          <w:spacing w:val="-9"/>
          <w:sz w:val="24"/>
          <w:szCs w:val="24"/>
        </w:rPr>
        <w:t xml:space="preserve"> </w:t>
      </w:r>
      <w:r w:rsidRPr="009341A5">
        <w:rPr>
          <w:rFonts w:ascii="Times New Roman" w:hAnsi="Times New Roman" w:cs="Times New Roman"/>
          <w:sz w:val="24"/>
          <w:szCs w:val="24"/>
        </w:rPr>
        <w:t>испытывает</w:t>
      </w:r>
      <w:r w:rsidRPr="009341A5">
        <w:rPr>
          <w:rFonts w:ascii="Times New Roman" w:hAnsi="Times New Roman" w:cs="Times New Roman"/>
          <w:spacing w:val="-10"/>
          <w:sz w:val="24"/>
          <w:szCs w:val="24"/>
        </w:rPr>
        <w:t xml:space="preserve"> </w:t>
      </w:r>
      <w:r w:rsidRPr="009341A5">
        <w:rPr>
          <w:rFonts w:ascii="Times New Roman" w:hAnsi="Times New Roman" w:cs="Times New Roman"/>
          <w:sz w:val="24"/>
          <w:szCs w:val="24"/>
        </w:rPr>
        <w:t>затруднения</w:t>
      </w:r>
      <w:r w:rsidRPr="009341A5">
        <w:rPr>
          <w:rFonts w:ascii="Times New Roman" w:hAnsi="Times New Roman" w:cs="Times New Roman"/>
          <w:spacing w:val="-7"/>
          <w:sz w:val="24"/>
          <w:szCs w:val="24"/>
        </w:rPr>
        <w:t xml:space="preserve"> </w:t>
      </w:r>
      <w:r w:rsidRPr="009341A5">
        <w:rPr>
          <w:rFonts w:ascii="Times New Roman" w:hAnsi="Times New Roman" w:cs="Times New Roman"/>
          <w:sz w:val="24"/>
          <w:szCs w:val="24"/>
        </w:rPr>
        <w:t>в</w:t>
      </w:r>
      <w:r w:rsidRPr="009341A5">
        <w:rPr>
          <w:rFonts w:ascii="Times New Roman" w:hAnsi="Times New Roman" w:cs="Times New Roman"/>
          <w:spacing w:val="-10"/>
          <w:sz w:val="24"/>
          <w:szCs w:val="24"/>
        </w:rPr>
        <w:t xml:space="preserve"> </w:t>
      </w:r>
      <w:r w:rsidRPr="009341A5">
        <w:rPr>
          <w:rFonts w:ascii="Times New Roman" w:hAnsi="Times New Roman" w:cs="Times New Roman"/>
          <w:sz w:val="24"/>
          <w:szCs w:val="24"/>
        </w:rPr>
        <w:t>умении</w:t>
      </w:r>
      <w:r w:rsidRPr="009341A5">
        <w:rPr>
          <w:rFonts w:ascii="Times New Roman" w:hAnsi="Times New Roman" w:cs="Times New Roman"/>
          <w:spacing w:val="-12"/>
          <w:sz w:val="24"/>
          <w:szCs w:val="24"/>
        </w:rPr>
        <w:t xml:space="preserve"> </w:t>
      </w:r>
      <w:r w:rsidRPr="009341A5">
        <w:rPr>
          <w:rFonts w:ascii="Times New Roman" w:hAnsi="Times New Roman" w:cs="Times New Roman"/>
          <w:sz w:val="24"/>
          <w:szCs w:val="24"/>
        </w:rPr>
        <w:t>отвечать</w:t>
      </w:r>
      <w:r w:rsidRPr="009341A5">
        <w:rPr>
          <w:rFonts w:ascii="Times New Roman" w:hAnsi="Times New Roman" w:cs="Times New Roman"/>
          <w:spacing w:val="-13"/>
          <w:sz w:val="24"/>
          <w:szCs w:val="24"/>
        </w:rPr>
        <w:t xml:space="preserve"> </w:t>
      </w:r>
      <w:r w:rsidRPr="009341A5">
        <w:rPr>
          <w:rFonts w:ascii="Times New Roman" w:hAnsi="Times New Roman" w:cs="Times New Roman"/>
          <w:sz w:val="24"/>
          <w:szCs w:val="24"/>
        </w:rPr>
        <w:t>на</w:t>
      </w:r>
      <w:r w:rsidRPr="009341A5">
        <w:rPr>
          <w:rFonts w:ascii="Times New Roman" w:hAnsi="Times New Roman" w:cs="Times New Roman"/>
          <w:spacing w:val="-10"/>
          <w:sz w:val="24"/>
          <w:szCs w:val="24"/>
        </w:rPr>
        <w:t xml:space="preserve"> </w:t>
      </w:r>
      <w:r w:rsidRPr="009341A5">
        <w:rPr>
          <w:rFonts w:ascii="Times New Roman" w:hAnsi="Times New Roman" w:cs="Times New Roman"/>
          <w:sz w:val="24"/>
          <w:szCs w:val="24"/>
        </w:rPr>
        <w:t>вопросы</w:t>
      </w:r>
      <w:r w:rsidRPr="009341A5">
        <w:rPr>
          <w:rFonts w:ascii="Times New Roman" w:hAnsi="Times New Roman" w:cs="Times New Roman"/>
          <w:spacing w:val="-11"/>
          <w:sz w:val="24"/>
          <w:szCs w:val="24"/>
        </w:rPr>
        <w:t xml:space="preserve"> </w:t>
      </w:r>
      <w:r w:rsidRPr="009341A5">
        <w:rPr>
          <w:rFonts w:ascii="Times New Roman" w:hAnsi="Times New Roman" w:cs="Times New Roman"/>
          <w:sz w:val="24"/>
          <w:szCs w:val="24"/>
        </w:rPr>
        <w:t>комиссии и</w:t>
      </w:r>
      <w:r w:rsidRPr="009341A5">
        <w:rPr>
          <w:rFonts w:ascii="Times New Roman" w:hAnsi="Times New Roman" w:cs="Times New Roman"/>
          <w:spacing w:val="40"/>
          <w:sz w:val="24"/>
          <w:szCs w:val="24"/>
        </w:rPr>
        <w:t xml:space="preserve"> </w:t>
      </w:r>
      <w:r w:rsidRPr="009341A5">
        <w:rPr>
          <w:rFonts w:ascii="Times New Roman" w:hAnsi="Times New Roman" w:cs="Times New Roman"/>
          <w:sz w:val="24"/>
          <w:szCs w:val="24"/>
        </w:rPr>
        <w:t>слушателей;3</w:t>
      </w:r>
      <w:r w:rsidRPr="009341A5">
        <w:rPr>
          <w:rFonts w:ascii="Times New Roman" w:hAnsi="Times New Roman" w:cs="Times New Roman"/>
          <w:spacing w:val="40"/>
          <w:sz w:val="24"/>
          <w:szCs w:val="24"/>
        </w:rPr>
        <w:t xml:space="preserve"> </w:t>
      </w:r>
      <w:r w:rsidRPr="009341A5">
        <w:rPr>
          <w:rFonts w:ascii="Times New Roman" w:hAnsi="Times New Roman" w:cs="Times New Roman"/>
          <w:b/>
          <w:sz w:val="24"/>
          <w:szCs w:val="24"/>
        </w:rPr>
        <w:t>балла</w:t>
      </w:r>
      <w:r w:rsidRPr="009341A5">
        <w:rPr>
          <w:rFonts w:ascii="Times New Roman" w:hAnsi="Times New Roman" w:cs="Times New Roman"/>
          <w:spacing w:val="40"/>
          <w:sz w:val="24"/>
          <w:szCs w:val="24"/>
        </w:rPr>
        <w:t xml:space="preserve"> </w:t>
      </w:r>
      <w:r w:rsidRPr="009341A5">
        <w:rPr>
          <w:rFonts w:ascii="Times New Roman" w:hAnsi="Times New Roman" w:cs="Times New Roman"/>
          <w:sz w:val="24"/>
          <w:szCs w:val="24"/>
        </w:rPr>
        <w:t>–</w:t>
      </w:r>
      <w:r w:rsidRPr="009341A5">
        <w:rPr>
          <w:rFonts w:ascii="Times New Roman" w:hAnsi="Times New Roman" w:cs="Times New Roman"/>
          <w:spacing w:val="40"/>
          <w:sz w:val="24"/>
          <w:szCs w:val="24"/>
        </w:rPr>
        <w:t xml:space="preserve"> </w:t>
      </w:r>
      <w:r w:rsidRPr="009341A5">
        <w:rPr>
          <w:rFonts w:ascii="Times New Roman" w:hAnsi="Times New Roman" w:cs="Times New Roman"/>
          <w:sz w:val="24"/>
          <w:szCs w:val="24"/>
        </w:rPr>
        <w:t>участник</w:t>
      </w:r>
      <w:r w:rsidRPr="009341A5">
        <w:rPr>
          <w:rFonts w:ascii="Times New Roman" w:hAnsi="Times New Roman" w:cs="Times New Roman"/>
          <w:spacing w:val="40"/>
          <w:sz w:val="24"/>
          <w:szCs w:val="24"/>
        </w:rPr>
        <w:t xml:space="preserve"> </w:t>
      </w:r>
      <w:r w:rsidRPr="009341A5">
        <w:rPr>
          <w:rFonts w:ascii="Times New Roman" w:hAnsi="Times New Roman" w:cs="Times New Roman"/>
          <w:sz w:val="24"/>
          <w:szCs w:val="24"/>
        </w:rPr>
        <w:t>умеет</w:t>
      </w:r>
      <w:r w:rsidRPr="009341A5">
        <w:rPr>
          <w:rFonts w:ascii="Times New Roman" w:hAnsi="Times New Roman" w:cs="Times New Roman"/>
          <w:spacing w:val="40"/>
          <w:sz w:val="24"/>
          <w:szCs w:val="24"/>
        </w:rPr>
        <w:t xml:space="preserve"> </w:t>
      </w:r>
      <w:r w:rsidRPr="009341A5">
        <w:rPr>
          <w:rFonts w:ascii="Times New Roman" w:hAnsi="Times New Roman" w:cs="Times New Roman"/>
          <w:sz w:val="24"/>
          <w:szCs w:val="24"/>
        </w:rPr>
        <w:t>вести</w:t>
      </w:r>
      <w:r w:rsidRPr="009341A5">
        <w:rPr>
          <w:rFonts w:ascii="Times New Roman" w:hAnsi="Times New Roman" w:cs="Times New Roman"/>
          <w:spacing w:val="40"/>
          <w:sz w:val="24"/>
          <w:szCs w:val="24"/>
        </w:rPr>
        <w:t xml:space="preserve"> </w:t>
      </w:r>
      <w:r w:rsidRPr="009341A5">
        <w:rPr>
          <w:rFonts w:ascii="Times New Roman" w:hAnsi="Times New Roman" w:cs="Times New Roman"/>
          <w:sz w:val="24"/>
          <w:szCs w:val="24"/>
        </w:rPr>
        <w:t>дискуссию,</w:t>
      </w:r>
      <w:r w:rsidRPr="009341A5">
        <w:rPr>
          <w:rFonts w:ascii="Times New Roman" w:hAnsi="Times New Roman" w:cs="Times New Roman"/>
          <w:spacing w:val="40"/>
          <w:sz w:val="24"/>
          <w:szCs w:val="24"/>
        </w:rPr>
        <w:t xml:space="preserve"> </w:t>
      </w:r>
      <w:r w:rsidRPr="009341A5">
        <w:rPr>
          <w:rFonts w:ascii="Times New Roman" w:hAnsi="Times New Roman" w:cs="Times New Roman"/>
          <w:sz w:val="24"/>
          <w:szCs w:val="24"/>
        </w:rPr>
        <w:t>доказательно</w:t>
      </w:r>
      <w:r w:rsidRPr="009341A5">
        <w:rPr>
          <w:rFonts w:ascii="Times New Roman" w:hAnsi="Times New Roman" w:cs="Times New Roman"/>
          <w:spacing w:val="40"/>
          <w:sz w:val="24"/>
          <w:szCs w:val="24"/>
        </w:rPr>
        <w:t xml:space="preserve"> </w:t>
      </w:r>
      <w:r w:rsidRPr="009341A5">
        <w:rPr>
          <w:rFonts w:ascii="Times New Roman" w:hAnsi="Times New Roman" w:cs="Times New Roman"/>
          <w:sz w:val="24"/>
          <w:szCs w:val="24"/>
        </w:rPr>
        <w:t xml:space="preserve">и корректно защищает свои идеи.Дополнительный балл – за креативность (1 </w:t>
      </w:r>
      <w:r w:rsidRPr="009341A5">
        <w:rPr>
          <w:rFonts w:ascii="Times New Roman" w:hAnsi="Times New Roman" w:cs="Times New Roman"/>
          <w:spacing w:val="-2"/>
          <w:sz w:val="24"/>
          <w:szCs w:val="24"/>
        </w:rPr>
        <w:t>балл).</w:t>
      </w:r>
    </w:p>
    <w:p w:rsidR="009341A5" w:rsidRPr="009341A5" w:rsidRDefault="009341A5" w:rsidP="009341A5">
      <w:pPr>
        <w:pStyle w:val="aa"/>
        <w:rPr>
          <w:rFonts w:ascii="Times New Roman" w:hAnsi="Times New Roman" w:cs="Times New Roman"/>
          <w:b/>
          <w:sz w:val="24"/>
          <w:szCs w:val="24"/>
        </w:rPr>
      </w:pPr>
      <w:r w:rsidRPr="009341A5">
        <w:rPr>
          <w:rFonts w:ascii="Times New Roman" w:hAnsi="Times New Roman" w:cs="Times New Roman"/>
          <w:b/>
          <w:sz w:val="24"/>
          <w:szCs w:val="24"/>
        </w:rPr>
        <w:t>Отметка</w:t>
      </w:r>
      <w:r w:rsidRPr="009341A5">
        <w:rPr>
          <w:rFonts w:ascii="Times New Roman" w:hAnsi="Times New Roman" w:cs="Times New Roman"/>
          <w:b/>
          <w:spacing w:val="-8"/>
          <w:sz w:val="24"/>
          <w:szCs w:val="24"/>
        </w:rPr>
        <w:t xml:space="preserve"> </w:t>
      </w:r>
      <w:r w:rsidRPr="009341A5">
        <w:rPr>
          <w:rFonts w:ascii="Times New Roman" w:hAnsi="Times New Roman" w:cs="Times New Roman"/>
          <w:b/>
          <w:sz w:val="24"/>
          <w:szCs w:val="24"/>
        </w:rPr>
        <w:t>«5»</w:t>
      </w:r>
      <w:r w:rsidRPr="009341A5">
        <w:rPr>
          <w:rFonts w:ascii="Times New Roman" w:hAnsi="Times New Roman" w:cs="Times New Roman"/>
          <w:b/>
          <w:spacing w:val="-4"/>
          <w:sz w:val="24"/>
          <w:szCs w:val="24"/>
        </w:rPr>
        <w:t xml:space="preserve"> </w:t>
      </w:r>
      <w:r w:rsidRPr="009341A5">
        <w:rPr>
          <w:rFonts w:ascii="Times New Roman" w:hAnsi="Times New Roman" w:cs="Times New Roman"/>
          <w:sz w:val="24"/>
          <w:szCs w:val="24"/>
        </w:rPr>
        <w:t>ставится,</w:t>
      </w:r>
      <w:r w:rsidRPr="009341A5">
        <w:rPr>
          <w:rFonts w:ascii="Times New Roman" w:hAnsi="Times New Roman" w:cs="Times New Roman"/>
          <w:spacing w:val="-6"/>
          <w:sz w:val="24"/>
          <w:szCs w:val="24"/>
        </w:rPr>
        <w:t xml:space="preserve"> </w:t>
      </w:r>
      <w:r w:rsidRPr="009341A5">
        <w:rPr>
          <w:rFonts w:ascii="Times New Roman" w:hAnsi="Times New Roman" w:cs="Times New Roman"/>
          <w:sz w:val="24"/>
          <w:szCs w:val="24"/>
        </w:rPr>
        <w:t>если</w:t>
      </w:r>
      <w:r w:rsidRPr="009341A5">
        <w:rPr>
          <w:rFonts w:ascii="Times New Roman" w:hAnsi="Times New Roman" w:cs="Times New Roman"/>
          <w:spacing w:val="-8"/>
          <w:sz w:val="24"/>
          <w:szCs w:val="24"/>
        </w:rPr>
        <w:t xml:space="preserve"> </w:t>
      </w:r>
      <w:r w:rsidRPr="009341A5">
        <w:rPr>
          <w:rFonts w:ascii="Times New Roman" w:hAnsi="Times New Roman" w:cs="Times New Roman"/>
          <w:sz w:val="24"/>
          <w:szCs w:val="24"/>
        </w:rPr>
        <w:t>обучающийсяполучает</w:t>
      </w:r>
      <w:r w:rsidRPr="009341A5">
        <w:rPr>
          <w:rFonts w:ascii="Times New Roman" w:hAnsi="Times New Roman" w:cs="Times New Roman"/>
          <w:spacing w:val="-6"/>
          <w:sz w:val="24"/>
          <w:szCs w:val="24"/>
        </w:rPr>
        <w:t xml:space="preserve"> </w:t>
      </w:r>
      <w:r w:rsidRPr="009341A5">
        <w:rPr>
          <w:rFonts w:ascii="Times New Roman" w:hAnsi="Times New Roman" w:cs="Times New Roman"/>
          <w:sz w:val="24"/>
          <w:szCs w:val="24"/>
        </w:rPr>
        <w:t>от</w:t>
      </w:r>
      <w:r w:rsidRPr="009341A5">
        <w:rPr>
          <w:rFonts w:ascii="Times New Roman" w:hAnsi="Times New Roman" w:cs="Times New Roman"/>
          <w:spacing w:val="-9"/>
          <w:sz w:val="24"/>
          <w:szCs w:val="24"/>
        </w:rPr>
        <w:t xml:space="preserve"> </w:t>
      </w:r>
      <w:r w:rsidRPr="009341A5">
        <w:rPr>
          <w:rFonts w:ascii="Times New Roman" w:hAnsi="Times New Roman" w:cs="Times New Roman"/>
          <w:sz w:val="24"/>
          <w:szCs w:val="24"/>
        </w:rPr>
        <w:t>12</w:t>
      </w:r>
      <w:r w:rsidRPr="009341A5">
        <w:rPr>
          <w:rFonts w:ascii="Times New Roman" w:hAnsi="Times New Roman" w:cs="Times New Roman"/>
          <w:spacing w:val="-8"/>
          <w:sz w:val="24"/>
          <w:szCs w:val="24"/>
        </w:rPr>
        <w:t xml:space="preserve"> </w:t>
      </w:r>
      <w:r w:rsidRPr="009341A5">
        <w:rPr>
          <w:rFonts w:ascii="Times New Roman" w:hAnsi="Times New Roman" w:cs="Times New Roman"/>
          <w:sz w:val="24"/>
          <w:szCs w:val="24"/>
        </w:rPr>
        <w:t>до</w:t>
      </w:r>
      <w:r w:rsidRPr="009341A5">
        <w:rPr>
          <w:rFonts w:ascii="Times New Roman" w:hAnsi="Times New Roman" w:cs="Times New Roman"/>
          <w:spacing w:val="-8"/>
          <w:sz w:val="24"/>
          <w:szCs w:val="24"/>
        </w:rPr>
        <w:t xml:space="preserve"> </w:t>
      </w:r>
      <w:r w:rsidRPr="009341A5">
        <w:rPr>
          <w:rFonts w:ascii="Times New Roman" w:hAnsi="Times New Roman" w:cs="Times New Roman"/>
          <w:sz w:val="24"/>
          <w:szCs w:val="24"/>
        </w:rPr>
        <w:t>15</w:t>
      </w:r>
      <w:r w:rsidRPr="009341A5">
        <w:rPr>
          <w:rFonts w:ascii="Times New Roman" w:hAnsi="Times New Roman" w:cs="Times New Roman"/>
          <w:spacing w:val="-8"/>
          <w:sz w:val="24"/>
          <w:szCs w:val="24"/>
        </w:rPr>
        <w:t xml:space="preserve"> </w:t>
      </w:r>
      <w:r w:rsidRPr="009341A5">
        <w:rPr>
          <w:rFonts w:ascii="Times New Roman" w:hAnsi="Times New Roman" w:cs="Times New Roman"/>
          <w:sz w:val="24"/>
          <w:szCs w:val="24"/>
        </w:rPr>
        <w:t xml:space="preserve">баллов. </w:t>
      </w:r>
      <w:r w:rsidRPr="009341A5">
        <w:rPr>
          <w:rFonts w:ascii="Times New Roman" w:hAnsi="Times New Roman" w:cs="Times New Roman"/>
          <w:b/>
          <w:sz w:val="24"/>
          <w:szCs w:val="24"/>
        </w:rPr>
        <w:t>Отметка</w:t>
      </w:r>
      <w:r w:rsidRPr="009341A5">
        <w:rPr>
          <w:rFonts w:ascii="Times New Roman" w:hAnsi="Times New Roman" w:cs="Times New Roman"/>
          <w:b/>
          <w:spacing w:val="-8"/>
          <w:sz w:val="24"/>
          <w:szCs w:val="24"/>
        </w:rPr>
        <w:t xml:space="preserve"> </w:t>
      </w:r>
      <w:r w:rsidRPr="009341A5">
        <w:rPr>
          <w:rFonts w:ascii="Times New Roman" w:hAnsi="Times New Roman" w:cs="Times New Roman"/>
          <w:b/>
          <w:sz w:val="24"/>
          <w:szCs w:val="24"/>
        </w:rPr>
        <w:t>«4»</w:t>
      </w:r>
      <w:r w:rsidRPr="009341A5">
        <w:rPr>
          <w:rFonts w:ascii="Times New Roman" w:hAnsi="Times New Roman" w:cs="Times New Roman"/>
          <w:b/>
          <w:spacing w:val="-4"/>
          <w:sz w:val="24"/>
          <w:szCs w:val="24"/>
        </w:rPr>
        <w:t xml:space="preserve"> </w:t>
      </w:r>
      <w:r w:rsidRPr="009341A5">
        <w:rPr>
          <w:rFonts w:ascii="Times New Roman" w:hAnsi="Times New Roman" w:cs="Times New Roman"/>
          <w:sz w:val="24"/>
          <w:szCs w:val="24"/>
        </w:rPr>
        <w:t>ставится,</w:t>
      </w:r>
      <w:r w:rsidRPr="009341A5">
        <w:rPr>
          <w:rFonts w:ascii="Times New Roman" w:hAnsi="Times New Roman" w:cs="Times New Roman"/>
          <w:spacing w:val="-6"/>
          <w:sz w:val="24"/>
          <w:szCs w:val="24"/>
        </w:rPr>
        <w:t xml:space="preserve"> </w:t>
      </w:r>
      <w:r w:rsidRPr="009341A5">
        <w:rPr>
          <w:rFonts w:ascii="Times New Roman" w:hAnsi="Times New Roman" w:cs="Times New Roman"/>
          <w:sz w:val="24"/>
          <w:szCs w:val="24"/>
        </w:rPr>
        <w:t>если</w:t>
      </w:r>
      <w:r w:rsidRPr="009341A5">
        <w:rPr>
          <w:rFonts w:ascii="Times New Roman" w:hAnsi="Times New Roman" w:cs="Times New Roman"/>
          <w:spacing w:val="-8"/>
          <w:sz w:val="24"/>
          <w:szCs w:val="24"/>
        </w:rPr>
        <w:t xml:space="preserve"> </w:t>
      </w:r>
      <w:r w:rsidRPr="009341A5">
        <w:rPr>
          <w:rFonts w:ascii="Times New Roman" w:hAnsi="Times New Roman" w:cs="Times New Roman"/>
          <w:sz w:val="24"/>
          <w:szCs w:val="24"/>
        </w:rPr>
        <w:t>обучающийсяполучает</w:t>
      </w:r>
      <w:r w:rsidRPr="009341A5">
        <w:rPr>
          <w:rFonts w:ascii="Times New Roman" w:hAnsi="Times New Roman" w:cs="Times New Roman"/>
          <w:spacing w:val="-6"/>
          <w:sz w:val="24"/>
          <w:szCs w:val="24"/>
        </w:rPr>
        <w:t xml:space="preserve"> </w:t>
      </w:r>
      <w:r w:rsidRPr="009341A5">
        <w:rPr>
          <w:rFonts w:ascii="Times New Roman" w:hAnsi="Times New Roman" w:cs="Times New Roman"/>
          <w:sz w:val="24"/>
          <w:szCs w:val="24"/>
        </w:rPr>
        <w:t>от</w:t>
      </w:r>
      <w:r w:rsidRPr="009341A5">
        <w:rPr>
          <w:rFonts w:ascii="Times New Roman" w:hAnsi="Times New Roman" w:cs="Times New Roman"/>
          <w:spacing w:val="-9"/>
          <w:sz w:val="24"/>
          <w:szCs w:val="24"/>
        </w:rPr>
        <w:t xml:space="preserve"> </w:t>
      </w:r>
      <w:r w:rsidRPr="009341A5">
        <w:rPr>
          <w:rFonts w:ascii="Times New Roman" w:hAnsi="Times New Roman" w:cs="Times New Roman"/>
          <w:sz w:val="24"/>
          <w:szCs w:val="24"/>
        </w:rPr>
        <w:t>10</w:t>
      </w:r>
      <w:r w:rsidRPr="009341A5">
        <w:rPr>
          <w:rFonts w:ascii="Times New Roman" w:hAnsi="Times New Roman" w:cs="Times New Roman"/>
          <w:spacing w:val="-8"/>
          <w:sz w:val="24"/>
          <w:szCs w:val="24"/>
        </w:rPr>
        <w:t xml:space="preserve"> </w:t>
      </w:r>
      <w:r w:rsidRPr="009341A5">
        <w:rPr>
          <w:rFonts w:ascii="Times New Roman" w:hAnsi="Times New Roman" w:cs="Times New Roman"/>
          <w:sz w:val="24"/>
          <w:szCs w:val="24"/>
        </w:rPr>
        <w:t>до</w:t>
      </w:r>
      <w:r w:rsidRPr="009341A5">
        <w:rPr>
          <w:rFonts w:ascii="Times New Roman" w:hAnsi="Times New Roman" w:cs="Times New Roman"/>
          <w:spacing w:val="-8"/>
          <w:sz w:val="24"/>
          <w:szCs w:val="24"/>
        </w:rPr>
        <w:t xml:space="preserve"> </w:t>
      </w:r>
      <w:r w:rsidRPr="009341A5">
        <w:rPr>
          <w:rFonts w:ascii="Times New Roman" w:hAnsi="Times New Roman" w:cs="Times New Roman"/>
          <w:sz w:val="24"/>
          <w:szCs w:val="24"/>
        </w:rPr>
        <w:t>12</w:t>
      </w:r>
      <w:r w:rsidRPr="009341A5">
        <w:rPr>
          <w:rFonts w:ascii="Times New Roman" w:hAnsi="Times New Roman" w:cs="Times New Roman"/>
          <w:spacing w:val="-8"/>
          <w:sz w:val="24"/>
          <w:szCs w:val="24"/>
        </w:rPr>
        <w:t xml:space="preserve"> </w:t>
      </w:r>
      <w:r w:rsidRPr="009341A5">
        <w:rPr>
          <w:rFonts w:ascii="Times New Roman" w:hAnsi="Times New Roman" w:cs="Times New Roman"/>
          <w:sz w:val="24"/>
          <w:szCs w:val="24"/>
        </w:rPr>
        <w:t xml:space="preserve">баллов. </w:t>
      </w:r>
      <w:r w:rsidRPr="009341A5">
        <w:rPr>
          <w:rFonts w:ascii="Times New Roman" w:hAnsi="Times New Roman" w:cs="Times New Roman"/>
          <w:b/>
          <w:sz w:val="24"/>
          <w:szCs w:val="24"/>
        </w:rPr>
        <w:t xml:space="preserve">Отметка «3» </w:t>
      </w:r>
      <w:r w:rsidRPr="009341A5">
        <w:rPr>
          <w:rFonts w:ascii="Times New Roman" w:hAnsi="Times New Roman" w:cs="Times New Roman"/>
          <w:sz w:val="24"/>
          <w:szCs w:val="24"/>
        </w:rPr>
        <w:t xml:space="preserve">ставится, если обучающийсяполучает от 7 до 10 баллов. </w:t>
      </w:r>
      <w:r w:rsidRPr="009341A5">
        <w:rPr>
          <w:rFonts w:ascii="Times New Roman" w:hAnsi="Times New Roman" w:cs="Times New Roman"/>
          <w:b/>
          <w:sz w:val="24"/>
          <w:szCs w:val="24"/>
        </w:rPr>
        <w:t>Итоговая оценка знаний обучающихся</w:t>
      </w:r>
    </w:p>
    <w:p w:rsidR="009341A5" w:rsidRPr="009341A5" w:rsidRDefault="009341A5" w:rsidP="009341A5">
      <w:pPr>
        <w:pStyle w:val="aa"/>
        <w:rPr>
          <w:rFonts w:ascii="Times New Roman" w:hAnsi="Times New Roman" w:cs="Times New Roman"/>
          <w:sz w:val="24"/>
          <w:szCs w:val="24"/>
        </w:rPr>
      </w:pPr>
      <w:r w:rsidRPr="009341A5">
        <w:rPr>
          <w:rFonts w:ascii="Times New Roman" w:hAnsi="Times New Roman" w:cs="Times New Roman"/>
          <w:sz w:val="24"/>
          <w:szCs w:val="24"/>
        </w:rPr>
        <w:t>Итоговая оценка выставляется в конце каждой четверти и конце учебного года. Она выводится с учётом результатов устной и письменной проверок уровня грамотности, степени усвоения элементов грамматики и овладения умениями связно излагать мысли в устной и письменной форме. Особую значимость при выведении итоговых оценок имеет письменных работ. Итоговая оценка должна отражать фактическую подготовку обучающихся, а не выводиться как средняя оценка извсех.</w:t>
      </w:r>
    </w:p>
    <w:p w:rsidR="009341A5" w:rsidRDefault="009341A5" w:rsidP="009341A5">
      <w:pPr>
        <w:pStyle w:val="aa"/>
        <w:rPr>
          <w:rFonts w:ascii="Times New Roman" w:hAnsi="Times New Roman" w:cs="Times New Roman"/>
          <w:sz w:val="24"/>
          <w:szCs w:val="24"/>
        </w:rPr>
      </w:pPr>
      <w:bookmarkStart w:id="6" w:name="_bookmark3"/>
      <w:bookmarkEnd w:id="6"/>
      <w:r w:rsidRPr="009341A5">
        <w:rPr>
          <w:rFonts w:ascii="Times New Roman" w:hAnsi="Times New Roman" w:cs="Times New Roman"/>
          <w:b/>
          <w:sz w:val="24"/>
          <w:szCs w:val="24"/>
        </w:rPr>
        <w:t>СОДЕРЖАНИЕ</w:t>
      </w:r>
      <w:r w:rsidRPr="009341A5">
        <w:rPr>
          <w:rFonts w:ascii="Times New Roman" w:hAnsi="Times New Roman" w:cs="Times New Roman"/>
          <w:b/>
          <w:spacing w:val="-18"/>
          <w:sz w:val="24"/>
          <w:szCs w:val="24"/>
        </w:rPr>
        <w:t xml:space="preserve"> </w:t>
      </w:r>
      <w:r w:rsidRPr="009341A5">
        <w:rPr>
          <w:rFonts w:ascii="Times New Roman" w:hAnsi="Times New Roman" w:cs="Times New Roman"/>
          <w:b/>
          <w:sz w:val="24"/>
          <w:szCs w:val="24"/>
        </w:rPr>
        <w:t>УЧЕБНОГО</w:t>
      </w:r>
      <w:r w:rsidRPr="009341A5">
        <w:rPr>
          <w:rFonts w:ascii="Times New Roman" w:hAnsi="Times New Roman" w:cs="Times New Roman"/>
          <w:b/>
          <w:spacing w:val="-15"/>
          <w:sz w:val="24"/>
          <w:szCs w:val="24"/>
        </w:rPr>
        <w:t xml:space="preserve"> </w:t>
      </w:r>
      <w:r w:rsidRPr="009341A5">
        <w:rPr>
          <w:rFonts w:ascii="Times New Roman" w:hAnsi="Times New Roman" w:cs="Times New Roman"/>
          <w:b/>
          <w:sz w:val="24"/>
          <w:szCs w:val="24"/>
        </w:rPr>
        <w:t>ПРЕДМЕТА</w:t>
      </w:r>
    </w:p>
    <w:p w:rsidR="009341A5" w:rsidRPr="009341A5" w:rsidRDefault="009341A5" w:rsidP="009341A5">
      <w:pPr>
        <w:pStyle w:val="aa"/>
        <w:rPr>
          <w:rFonts w:ascii="Times New Roman" w:hAnsi="Times New Roman" w:cs="Times New Roman"/>
          <w:sz w:val="24"/>
          <w:szCs w:val="24"/>
        </w:rPr>
      </w:pPr>
      <w:r w:rsidRPr="009341A5">
        <w:rPr>
          <w:rFonts w:ascii="Times New Roman" w:hAnsi="Times New Roman" w:cs="Times New Roman"/>
          <w:sz w:val="24"/>
          <w:szCs w:val="24"/>
        </w:rPr>
        <w:t xml:space="preserve"> Виды</w:t>
      </w:r>
      <w:r w:rsidRPr="009341A5">
        <w:rPr>
          <w:rFonts w:ascii="Times New Roman" w:hAnsi="Times New Roman" w:cs="Times New Roman"/>
          <w:spacing w:val="-18"/>
          <w:sz w:val="24"/>
          <w:szCs w:val="24"/>
        </w:rPr>
        <w:t xml:space="preserve"> </w:t>
      </w:r>
      <w:r w:rsidRPr="009341A5">
        <w:rPr>
          <w:rFonts w:ascii="Times New Roman" w:hAnsi="Times New Roman" w:cs="Times New Roman"/>
          <w:sz w:val="24"/>
          <w:szCs w:val="24"/>
        </w:rPr>
        <w:t>речевой</w:t>
      </w:r>
      <w:r w:rsidRPr="009341A5">
        <w:rPr>
          <w:rFonts w:ascii="Times New Roman" w:hAnsi="Times New Roman" w:cs="Times New Roman"/>
          <w:spacing w:val="-19"/>
          <w:sz w:val="24"/>
          <w:szCs w:val="24"/>
        </w:rPr>
        <w:t xml:space="preserve"> </w:t>
      </w:r>
      <w:r w:rsidRPr="009341A5">
        <w:rPr>
          <w:rFonts w:ascii="Times New Roman" w:hAnsi="Times New Roman" w:cs="Times New Roman"/>
          <w:sz w:val="24"/>
          <w:szCs w:val="24"/>
        </w:rPr>
        <w:t>деятельности</w:t>
      </w:r>
    </w:p>
    <w:p w:rsidR="009341A5" w:rsidRPr="009341A5" w:rsidRDefault="009341A5" w:rsidP="009341A5">
      <w:pPr>
        <w:pStyle w:val="aa"/>
        <w:rPr>
          <w:rFonts w:ascii="Times New Roman" w:hAnsi="Times New Roman" w:cs="Times New Roman"/>
          <w:sz w:val="24"/>
          <w:szCs w:val="24"/>
        </w:rPr>
      </w:pPr>
      <w:r w:rsidRPr="009341A5">
        <w:rPr>
          <w:rFonts w:ascii="Times New Roman" w:hAnsi="Times New Roman" w:cs="Times New Roman"/>
          <w:b/>
          <w:sz w:val="24"/>
          <w:szCs w:val="24"/>
        </w:rPr>
        <w:t xml:space="preserve">Слушание (аудирование). </w:t>
      </w:r>
      <w:r w:rsidRPr="009341A5">
        <w:rPr>
          <w:rFonts w:ascii="Times New Roman" w:hAnsi="Times New Roman" w:cs="Times New Roman"/>
          <w:sz w:val="24"/>
          <w:szCs w:val="24"/>
        </w:rPr>
        <w:t>Осознание цели и ситуации устного общения.</w:t>
      </w:r>
      <w:r w:rsidRPr="009341A5">
        <w:rPr>
          <w:rFonts w:ascii="Times New Roman" w:hAnsi="Times New Roman" w:cs="Times New Roman"/>
          <w:spacing w:val="-18"/>
          <w:sz w:val="24"/>
          <w:szCs w:val="24"/>
        </w:rPr>
        <w:t xml:space="preserve"> </w:t>
      </w:r>
      <w:r w:rsidRPr="009341A5">
        <w:rPr>
          <w:rFonts w:ascii="Times New Roman" w:hAnsi="Times New Roman" w:cs="Times New Roman"/>
          <w:sz w:val="24"/>
          <w:szCs w:val="24"/>
        </w:rPr>
        <w:t>Адекватное</w:t>
      </w:r>
      <w:r w:rsidRPr="009341A5">
        <w:rPr>
          <w:rFonts w:ascii="Times New Roman" w:hAnsi="Times New Roman" w:cs="Times New Roman"/>
          <w:spacing w:val="-17"/>
          <w:sz w:val="24"/>
          <w:szCs w:val="24"/>
        </w:rPr>
        <w:t xml:space="preserve"> </w:t>
      </w:r>
      <w:r w:rsidRPr="009341A5">
        <w:rPr>
          <w:rFonts w:ascii="Times New Roman" w:hAnsi="Times New Roman" w:cs="Times New Roman"/>
          <w:sz w:val="24"/>
          <w:szCs w:val="24"/>
        </w:rPr>
        <w:t>восприятие</w:t>
      </w:r>
      <w:r w:rsidRPr="009341A5">
        <w:rPr>
          <w:rFonts w:ascii="Times New Roman" w:hAnsi="Times New Roman" w:cs="Times New Roman"/>
          <w:spacing w:val="-18"/>
          <w:sz w:val="24"/>
          <w:szCs w:val="24"/>
        </w:rPr>
        <w:t xml:space="preserve"> </w:t>
      </w:r>
      <w:r w:rsidRPr="009341A5">
        <w:rPr>
          <w:rFonts w:ascii="Times New Roman" w:hAnsi="Times New Roman" w:cs="Times New Roman"/>
          <w:sz w:val="24"/>
          <w:szCs w:val="24"/>
        </w:rPr>
        <w:t>и</w:t>
      </w:r>
      <w:r w:rsidRPr="009341A5">
        <w:rPr>
          <w:rFonts w:ascii="Times New Roman" w:hAnsi="Times New Roman" w:cs="Times New Roman"/>
          <w:spacing w:val="-17"/>
          <w:sz w:val="24"/>
          <w:szCs w:val="24"/>
        </w:rPr>
        <w:t xml:space="preserve"> </w:t>
      </w:r>
      <w:r w:rsidRPr="009341A5">
        <w:rPr>
          <w:rFonts w:ascii="Times New Roman" w:hAnsi="Times New Roman" w:cs="Times New Roman"/>
          <w:sz w:val="24"/>
          <w:szCs w:val="24"/>
        </w:rPr>
        <w:t>понимание</w:t>
      </w:r>
      <w:r w:rsidRPr="009341A5">
        <w:rPr>
          <w:rFonts w:ascii="Times New Roman" w:hAnsi="Times New Roman" w:cs="Times New Roman"/>
          <w:spacing w:val="-18"/>
          <w:sz w:val="24"/>
          <w:szCs w:val="24"/>
        </w:rPr>
        <w:t xml:space="preserve"> </w:t>
      </w:r>
      <w:r w:rsidRPr="009341A5">
        <w:rPr>
          <w:rFonts w:ascii="Times New Roman" w:hAnsi="Times New Roman" w:cs="Times New Roman"/>
          <w:sz w:val="24"/>
          <w:szCs w:val="24"/>
        </w:rPr>
        <w:t>звучащей</w:t>
      </w:r>
      <w:r w:rsidRPr="009341A5">
        <w:rPr>
          <w:rFonts w:ascii="Times New Roman" w:hAnsi="Times New Roman" w:cs="Times New Roman"/>
          <w:spacing w:val="-14"/>
          <w:sz w:val="24"/>
          <w:szCs w:val="24"/>
        </w:rPr>
        <w:t xml:space="preserve"> </w:t>
      </w:r>
      <w:r w:rsidRPr="009341A5">
        <w:rPr>
          <w:rFonts w:ascii="Times New Roman" w:hAnsi="Times New Roman" w:cs="Times New Roman"/>
          <w:sz w:val="24"/>
          <w:szCs w:val="24"/>
        </w:rPr>
        <w:t>речи.</w:t>
      </w:r>
      <w:r w:rsidRPr="009341A5">
        <w:rPr>
          <w:rFonts w:ascii="Times New Roman" w:hAnsi="Times New Roman" w:cs="Times New Roman"/>
          <w:spacing w:val="-14"/>
          <w:sz w:val="24"/>
          <w:szCs w:val="24"/>
        </w:rPr>
        <w:t xml:space="preserve"> </w:t>
      </w:r>
      <w:r w:rsidRPr="009341A5">
        <w:rPr>
          <w:rFonts w:ascii="Times New Roman" w:hAnsi="Times New Roman" w:cs="Times New Roman"/>
          <w:sz w:val="24"/>
          <w:szCs w:val="24"/>
        </w:rPr>
        <w:t>Понимание</w:t>
      </w:r>
      <w:r w:rsidRPr="009341A5">
        <w:rPr>
          <w:rFonts w:ascii="Times New Roman" w:hAnsi="Times New Roman" w:cs="Times New Roman"/>
          <w:spacing w:val="-14"/>
          <w:sz w:val="24"/>
          <w:szCs w:val="24"/>
        </w:rPr>
        <w:t xml:space="preserve"> </w:t>
      </w:r>
      <w:r w:rsidRPr="009341A5">
        <w:rPr>
          <w:rFonts w:ascii="Times New Roman" w:hAnsi="Times New Roman" w:cs="Times New Roman"/>
          <w:sz w:val="24"/>
          <w:szCs w:val="24"/>
        </w:rPr>
        <w:t>на слух основной и второстепенной информации предъявляемого текста, определение его основной мысли, передача его содержания по вопросам. Развитие</w:t>
      </w:r>
      <w:r w:rsidRPr="009341A5">
        <w:rPr>
          <w:rFonts w:ascii="Times New Roman" w:hAnsi="Times New Roman" w:cs="Times New Roman"/>
          <w:spacing w:val="-13"/>
          <w:sz w:val="24"/>
          <w:szCs w:val="24"/>
        </w:rPr>
        <w:t xml:space="preserve"> </w:t>
      </w:r>
      <w:r w:rsidRPr="009341A5">
        <w:rPr>
          <w:rFonts w:ascii="Times New Roman" w:hAnsi="Times New Roman" w:cs="Times New Roman"/>
          <w:sz w:val="24"/>
          <w:szCs w:val="24"/>
        </w:rPr>
        <w:t>умения</w:t>
      </w:r>
      <w:r w:rsidRPr="009341A5">
        <w:rPr>
          <w:rFonts w:ascii="Times New Roman" w:hAnsi="Times New Roman" w:cs="Times New Roman"/>
          <w:spacing w:val="-12"/>
          <w:sz w:val="24"/>
          <w:szCs w:val="24"/>
        </w:rPr>
        <w:t xml:space="preserve"> </w:t>
      </w:r>
      <w:r w:rsidRPr="009341A5">
        <w:rPr>
          <w:rFonts w:ascii="Times New Roman" w:hAnsi="Times New Roman" w:cs="Times New Roman"/>
          <w:sz w:val="24"/>
          <w:szCs w:val="24"/>
        </w:rPr>
        <w:t>слушать</w:t>
      </w:r>
      <w:r w:rsidRPr="009341A5">
        <w:rPr>
          <w:rFonts w:ascii="Times New Roman" w:hAnsi="Times New Roman" w:cs="Times New Roman"/>
          <w:spacing w:val="-13"/>
          <w:sz w:val="24"/>
          <w:szCs w:val="24"/>
        </w:rPr>
        <w:t xml:space="preserve"> </w:t>
      </w:r>
      <w:r w:rsidRPr="009341A5">
        <w:rPr>
          <w:rFonts w:ascii="Times New Roman" w:hAnsi="Times New Roman" w:cs="Times New Roman"/>
          <w:sz w:val="24"/>
          <w:szCs w:val="24"/>
        </w:rPr>
        <w:t>речь</w:t>
      </w:r>
      <w:r w:rsidRPr="009341A5">
        <w:rPr>
          <w:rFonts w:ascii="Times New Roman" w:hAnsi="Times New Roman" w:cs="Times New Roman"/>
          <w:spacing w:val="-14"/>
          <w:sz w:val="24"/>
          <w:szCs w:val="24"/>
        </w:rPr>
        <w:t xml:space="preserve"> </w:t>
      </w:r>
      <w:r w:rsidRPr="009341A5">
        <w:rPr>
          <w:rFonts w:ascii="Times New Roman" w:hAnsi="Times New Roman" w:cs="Times New Roman"/>
          <w:sz w:val="24"/>
          <w:szCs w:val="24"/>
        </w:rPr>
        <w:t>собеседника</w:t>
      </w:r>
      <w:r w:rsidRPr="009341A5">
        <w:rPr>
          <w:rFonts w:ascii="Times New Roman" w:hAnsi="Times New Roman" w:cs="Times New Roman"/>
          <w:spacing w:val="-13"/>
          <w:sz w:val="24"/>
          <w:szCs w:val="24"/>
        </w:rPr>
        <w:t xml:space="preserve"> </w:t>
      </w:r>
      <w:r w:rsidRPr="009341A5">
        <w:rPr>
          <w:rFonts w:ascii="Times New Roman" w:hAnsi="Times New Roman" w:cs="Times New Roman"/>
          <w:sz w:val="24"/>
          <w:szCs w:val="24"/>
        </w:rPr>
        <w:t>(анализировать</w:t>
      </w:r>
      <w:r w:rsidRPr="009341A5">
        <w:rPr>
          <w:rFonts w:ascii="Times New Roman" w:hAnsi="Times New Roman" w:cs="Times New Roman"/>
          <w:spacing w:val="-17"/>
          <w:sz w:val="24"/>
          <w:szCs w:val="24"/>
        </w:rPr>
        <w:t xml:space="preserve"> </w:t>
      </w:r>
      <w:r w:rsidRPr="009341A5">
        <w:rPr>
          <w:rFonts w:ascii="Times New Roman" w:hAnsi="Times New Roman" w:cs="Times New Roman"/>
          <w:sz w:val="24"/>
          <w:szCs w:val="24"/>
        </w:rPr>
        <w:t>её,</w:t>
      </w:r>
      <w:r w:rsidRPr="009341A5">
        <w:rPr>
          <w:rFonts w:ascii="Times New Roman" w:hAnsi="Times New Roman" w:cs="Times New Roman"/>
          <w:spacing w:val="-14"/>
          <w:sz w:val="24"/>
          <w:szCs w:val="24"/>
        </w:rPr>
        <w:t xml:space="preserve"> </w:t>
      </w:r>
      <w:r w:rsidRPr="009341A5">
        <w:rPr>
          <w:rFonts w:ascii="Times New Roman" w:hAnsi="Times New Roman" w:cs="Times New Roman"/>
          <w:sz w:val="24"/>
          <w:szCs w:val="24"/>
        </w:rPr>
        <w:t>поддерживать диалог репликами, задавать вопросы). Наблюдение за ролью слова, жестов, мимики, интонации в устном общении людей.</w:t>
      </w:r>
    </w:p>
    <w:p w:rsidR="009341A5" w:rsidRPr="009341A5" w:rsidRDefault="009341A5" w:rsidP="009341A5">
      <w:pPr>
        <w:pStyle w:val="aa"/>
        <w:rPr>
          <w:rFonts w:ascii="Times New Roman" w:hAnsi="Times New Roman" w:cs="Times New Roman"/>
          <w:sz w:val="24"/>
          <w:szCs w:val="24"/>
        </w:rPr>
      </w:pPr>
      <w:r w:rsidRPr="009341A5">
        <w:rPr>
          <w:b/>
          <w:spacing w:val="-4"/>
        </w:rPr>
        <w:t>Говорение.</w:t>
      </w:r>
      <w:r w:rsidRPr="009341A5">
        <w:rPr>
          <w:b/>
          <w:spacing w:val="-6"/>
        </w:rPr>
        <w:t xml:space="preserve"> </w:t>
      </w:r>
      <w:r w:rsidRPr="009341A5">
        <w:rPr>
          <w:spacing w:val="-4"/>
        </w:rPr>
        <w:t>Использование</w:t>
      </w:r>
      <w:r w:rsidRPr="009341A5">
        <w:rPr>
          <w:spacing w:val="-14"/>
        </w:rPr>
        <w:t xml:space="preserve"> </w:t>
      </w:r>
      <w:r w:rsidRPr="009341A5">
        <w:rPr>
          <w:spacing w:val="-4"/>
        </w:rPr>
        <w:t>средств</w:t>
      </w:r>
      <w:r w:rsidRPr="009341A5">
        <w:rPr>
          <w:spacing w:val="-13"/>
        </w:rPr>
        <w:t xml:space="preserve"> </w:t>
      </w:r>
      <w:r w:rsidRPr="009341A5">
        <w:rPr>
          <w:spacing w:val="-4"/>
        </w:rPr>
        <w:t>языка</w:t>
      </w:r>
      <w:r w:rsidRPr="009341A5">
        <w:rPr>
          <w:spacing w:val="-14"/>
        </w:rPr>
        <w:t xml:space="preserve"> </w:t>
      </w:r>
      <w:r w:rsidRPr="009341A5">
        <w:rPr>
          <w:spacing w:val="-4"/>
        </w:rPr>
        <w:t>в</w:t>
      </w:r>
      <w:r w:rsidRPr="009341A5">
        <w:rPr>
          <w:spacing w:val="-13"/>
        </w:rPr>
        <w:t xml:space="preserve"> </w:t>
      </w:r>
      <w:r w:rsidRPr="009341A5">
        <w:rPr>
          <w:spacing w:val="-4"/>
        </w:rPr>
        <w:t>устной</w:t>
      </w:r>
      <w:r w:rsidRPr="009341A5">
        <w:rPr>
          <w:spacing w:val="-14"/>
        </w:rPr>
        <w:t xml:space="preserve"> </w:t>
      </w:r>
      <w:r w:rsidRPr="009341A5">
        <w:rPr>
          <w:spacing w:val="-4"/>
        </w:rPr>
        <w:t>речи</w:t>
      </w:r>
      <w:r w:rsidRPr="009341A5">
        <w:rPr>
          <w:spacing w:val="-13"/>
        </w:rPr>
        <w:t xml:space="preserve"> </w:t>
      </w:r>
      <w:r w:rsidRPr="009341A5">
        <w:rPr>
          <w:spacing w:val="-4"/>
        </w:rPr>
        <w:t>в</w:t>
      </w:r>
      <w:r w:rsidRPr="009341A5">
        <w:rPr>
          <w:spacing w:val="-14"/>
        </w:rPr>
        <w:t xml:space="preserve"> </w:t>
      </w:r>
      <w:r w:rsidRPr="009341A5">
        <w:rPr>
          <w:spacing w:val="-4"/>
        </w:rPr>
        <w:t>соответствии</w:t>
      </w:r>
      <w:r w:rsidRPr="009341A5">
        <w:rPr>
          <w:spacing w:val="8"/>
        </w:rPr>
        <w:t xml:space="preserve"> </w:t>
      </w:r>
      <w:r w:rsidRPr="009341A5">
        <w:rPr>
          <w:spacing w:val="-4"/>
        </w:rPr>
        <w:t xml:space="preserve">с </w:t>
      </w:r>
      <w:r w:rsidRPr="009341A5">
        <w:t>условиями общения для эффективного решения коммуникативных задач.Практическое овладение диалогической формой речи. Овладение умениями</w:t>
      </w:r>
      <w:r w:rsidRPr="009341A5">
        <w:rPr>
          <w:spacing w:val="-6"/>
        </w:rPr>
        <w:t xml:space="preserve"> </w:t>
      </w:r>
      <w:r w:rsidRPr="009341A5">
        <w:t>начать,</w:t>
      </w:r>
      <w:r w:rsidRPr="009341A5">
        <w:rPr>
          <w:spacing w:val="-6"/>
        </w:rPr>
        <w:t xml:space="preserve"> </w:t>
      </w:r>
      <w:r w:rsidRPr="009341A5">
        <w:t>поддержать,</w:t>
      </w:r>
      <w:r w:rsidRPr="009341A5">
        <w:rPr>
          <w:spacing w:val="-6"/>
        </w:rPr>
        <w:t xml:space="preserve"> </w:t>
      </w:r>
      <w:r w:rsidRPr="009341A5">
        <w:t>закончить</w:t>
      </w:r>
      <w:r w:rsidRPr="009341A5">
        <w:rPr>
          <w:spacing w:val="-6"/>
        </w:rPr>
        <w:t xml:space="preserve"> </w:t>
      </w:r>
      <w:r w:rsidRPr="009341A5">
        <w:t>разговор,</w:t>
      </w:r>
      <w:r w:rsidRPr="009341A5">
        <w:rPr>
          <w:spacing w:val="-8"/>
        </w:rPr>
        <w:t xml:space="preserve"> </w:t>
      </w:r>
      <w:r w:rsidRPr="009341A5">
        <w:t>привлечь</w:t>
      </w:r>
      <w:r w:rsidRPr="009341A5">
        <w:rPr>
          <w:spacing w:val="-6"/>
        </w:rPr>
        <w:t xml:space="preserve"> </w:t>
      </w:r>
      <w:r w:rsidRPr="009341A5">
        <w:t>внимание</w:t>
      </w:r>
      <w:r w:rsidRPr="009341A5">
        <w:rPr>
          <w:spacing w:val="-7"/>
        </w:rPr>
        <w:t xml:space="preserve"> </w:t>
      </w:r>
      <w:r w:rsidRPr="009341A5">
        <w:t>и</w:t>
      </w:r>
      <w:r w:rsidRPr="009341A5">
        <w:rPr>
          <w:spacing w:val="-5"/>
        </w:rPr>
        <w:t xml:space="preserve"> </w:t>
      </w:r>
      <w:r w:rsidRPr="009341A5">
        <w:t xml:space="preserve">т.д. Практическое овладение устными </w:t>
      </w:r>
      <w:r w:rsidRPr="009341A5">
        <w:lastRenderedPageBreak/>
        <w:t>монологическими высказываниями в соответствии с учебной задачей (описание, повествование, рассуждение). Овладение нормами речевого этикета в ситуациях учебного и бытового общения</w:t>
      </w:r>
      <w:r w:rsidRPr="009341A5">
        <w:rPr>
          <w:spacing w:val="40"/>
        </w:rPr>
        <w:t xml:space="preserve"> </w:t>
      </w:r>
      <w:r w:rsidRPr="009341A5">
        <w:rPr>
          <w:rFonts w:ascii="Times New Roman" w:hAnsi="Times New Roman" w:cs="Times New Roman"/>
          <w:sz w:val="24"/>
          <w:szCs w:val="24"/>
        </w:rPr>
        <w:t>(приветствие,</w:t>
      </w:r>
      <w:r w:rsidRPr="009341A5">
        <w:rPr>
          <w:rFonts w:ascii="Times New Roman" w:hAnsi="Times New Roman" w:cs="Times New Roman"/>
          <w:spacing w:val="40"/>
          <w:sz w:val="24"/>
          <w:szCs w:val="24"/>
        </w:rPr>
        <w:t xml:space="preserve"> </w:t>
      </w:r>
      <w:r w:rsidRPr="009341A5">
        <w:rPr>
          <w:rFonts w:ascii="Times New Roman" w:hAnsi="Times New Roman" w:cs="Times New Roman"/>
          <w:sz w:val="24"/>
          <w:szCs w:val="24"/>
        </w:rPr>
        <w:t>прощание,</w:t>
      </w:r>
      <w:r w:rsidRPr="009341A5">
        <w:rPr>
          <w:rFonts w:ascii="Times New Roman" w:hAnsi="Times New Roman" w:cs="Times New Roman"/>
          <w:spacing w:val="40"/>
          <w:sz w:val="24"/>
          <w:szCs w:val="24"/>
        </w:rPr>
        <w:t xml:space="preserve"> </w:t>
      </w:r>
      <w:r w:rsidRPr="009341A5">
        <w:rPr>
          <w:rFonts w:ascii="Times New Roman" w:hAnsi="Times New Roman" w:cs="Times New Roman"/>
          <w:sz w:val="24"/>
          <w:szCs w:val="24"/>
        </w:rPr>
        <w:t>извинение,</w:t>
      </w:r>
      <w:r w:rsidRPr="009341A5">
        <w:rPr>
          <w:rFonts w:ascii="Times New Roman" w:hAnsi="Times New Roman" w:cs="Times New Roman"/>
          <w:spacing w:val="40"/>
          <w:sz w:val="24"/>
          <w:szCs w:val="24"/>
        </w:rPr>
        <w:t xml:space="preserve"> </w:t>
      </w:r>
      <w:r w:rsidRPr="009341A5">
        <w:rPr>
          <w:rFonts w:ascii="Times New Roman" w:hAnsi="Times New Roman" w:cs="Times New Roman"/>
          <w:sz w:val="24"/>
          <w:szCs w:val="24"/>
        </w:rPr>
        <w:t>благодарность,</w:t>
      </w:r>
      <w:r w:rsidRPr="009341A5">
        <w:rPr>
          <w:rFonts w:ascii="Times New Roman" w:hAnsi="Times New Roman" w:cs="Times New Roman"/>
          <w:spacing w:val="40"/>
          <w:sz w:val="24"/>
          <w:szCs w:val="24"/>
        </w:rPr>
        <w:t xml:space="preserve"> </w:t>
      </w:r>
      <w:r w:rsidRPr="009341A5">
        <w:rPr>
          <w:rFonts w:ascii="Times New Roman" w:hAnsi="Times New Roman" w:cs="Times New Roman"/>
          <w:sz w:val="24"/>
          <w:szCs w:val="24"/>
        </w:rPr>
        <w:t>обращение</w:t>
      </w:r>
      <w:r w:rsidRPr="009341A5">
        <w:rPr>
          <w:rFonts w:ascii="Times New Roman" w:hAnsi="Times New Roman" w:cs="Times New Roman"/>
          <w:spacing w:val="40"/>
          <w:sz w:val="24"/>
          <w:szCs w:val="24"/>
        </w:rPr>
        <w:t xml:space="preserve"> </w:t>
      </w:r>
      <w:r w:rsidRPr="009341A5">
        <w:rPr>
          <w:rFonts w:ascii="Times New Roman" w:hAnsi="Times New Roman" w:cs="Times New Roman"/>
          <w:sz w:val="24"/>
          <w:szCs w:val="24"/>
        </w:rPr>
        <w:t>с</w:t>
      </w:r>
      <w:r>
        <w:rPr>
          <w:rFonts w:ascii="Times New Roman" w:hAnsi="Times New Roman" w:cs="Times New Roman"/>
          <w:sz w:val="24"/>
          <w:szCs w:val="24"/>
        </w:rPr>
        <w:t xml:space="preserve"> </w:t>
      </w:r>
      <w:r w:rsidRPr="009341A5">
        <w:rPr>
          <w:rFonts w:ascii="Times New Roman" w:hAnsi="Times New Roman" w:cs="Times New Roman"/>
          <w:sz w:val="24"/>
          <w:szCs w:val="24"/>
        </w:rPr>
        <w:t>просьбой).</w:t>
      </w:r>
      <w:r w:rsidRPr="009341A5">
        <w:rPr>
          <w:rFonts w:ascii="Times New Roman" w:hAnsi="Times New Roman" w:cs="Times New Roman"/>
          <w:spacing w:val="-9"/>
          <w:sz w:val="24"/>
          <w:szCs w:val="24"/>
        </w:rPr>
        <w:t xml:space="preserve"> </w:t>
      </w:r>
      <w:r w:rsidRPr="009341A5">
        <w:rPr>
          <w:rFonts w:ascii="Times New Roman" w:hAnsi="Times New Roman" w:cs="Times New Roman"/>
          <w:sz w:val="24"/>
          <w:szCs w:val="24"/>
        </w:rPr>
        <w:t>Соблюдение</w:t>
      </w:r>
      <w:r w:rsidRPr="009341A5">
        <w:rPr>
          <w:rFonts w:ascii="Times New Roman" w:hAnsi="Times New Roman" w:cs="Times New Roman"/>
          <w:spacing w:val="-8"/>
          <w:sz w:val="24"/>
          <w:szCs w:val="24"/>
        </w:rPr>
        <w:t xml:space="preserve"> </w:t>
      </w:r>
      <w:r w:rsidRPr="009341A5">
        <w:rPr>
          <w:rFonts w:ascii="Times New Roman" w:hAnsi="Times New Roman" w:cs="Times New Roman"/>
          <w:sz w:val="24"/>
          <w:szCs w:val="24"/>
        </w:rPr>
        <w:t>орфоэпических</w:t>
      </w:r>
      <w:r w:rsidRPr="009341A5">
        <w:rPr>
          <w:rFonts w:ascii="Times New Roman" w:hAnsi="Times New Roman" w:cs="Times New Roman"/>
          <w:spacing w:val="-8"/>
          <w:sz w:val="24"/>
          <w:szCs w:val="24"/>
        </w:rPr>
        <w:t xml:space="preserve"> </w:t>
      </w:r>
      <w:r w:rsidRPr="009341A5">
        <w:rPr>
          <w:rFonts w:ascii="Times New Roman" w:hAnsi="Times New Roman" w:cs="Times New Roman"/>
          <w:sz w:val="24"/>
          <w:szCs w:val="24"/>
        </w:rPr>
        <w:t>норм</w:t>
      </w:r>
      <w:r w:rsidRPr="009341A5">
        <w:rPr>
          <w:rFonts w:ascii="Times New Roman" w:hAnsi="Times New Roman" w:cs="Times New Roman"/>
          <w:spacing w:val="-6"/>
          <w:sz w:val="24"/>
          <w:szCs w:val="24"/>
        </w:rPr>
        <w:t xml:space="preserve"> </w:t>
      </w:r>
      <w:r w:rsidRPr="009341A5">
        <w:rPr>
          <w:rFonts w:ascii="Times New Roman" w:hAnsi="Times New Roman" w:cs="Times New Roman"/>
          <w:sz w:val="24"/>
          <w:szCs w:val="24"/>
        </w:rPr>
        <w:t>и</w:t>
      </w:r>
      <w:r w:rsidRPr="009341A5">
        <w:rPr>
          <w:rFonts w:ascii="Times New Roman" w:hAnsi="Times New Roman" w:cs="Times New Roman"/>
          <w:spacing w:val="-8"/>
          <w:sz w:val="24"/>
          <w:szCs w:val="24"/>
        </w:rPr>
        <w:t xml:space="preserve"> </w:t>
      </w:r>
      <w:r w:rsidRPr="009341A5">
        <w:rPr>
          <w:rFonts w:ascii="Times New Roman" w:hAnsi="Times New Roman" w:cs="Times New Roman"/>
          <w:sz w:val="24"/>
          <w:szCs w:val="24"/>
        </w:rPr>
        <w:t>правильной</w:t>
      </w:r>
      <w:r w:rsidRPr="009341A5">
        <w:rPr>
          <w:rFonts w:ascii="Times New Roman" w:hAnsi="Times New Roman" w:cs="Times New Roman"/>
          <w:spacing w:val="-5"/>
          <w:sz w:val="24"/>
          <w:szCs w:val="24"/>
        </w:rPr>
        <w:t xml:space="preserve"> </w:t>
      </w:r>
      <w:r w:rsidRPr="009341A5">
        <w:rPr>
          <w:rFonts w:ascii="Times New Roman" w:hAnsi="Times New Roman" w:cs="Times New Roman"/>
          <w:spacing w:val="-2"/>
          <w:sz w:val="24"/>
          <w:szCs w:val="24"/>
        </w:rPr>
        <w:t>интонации.</w:t>
      </w:r>
    </w:p>
    <w:p w:rsidR="009341A5" w:rsidRPr="009341A5" w:rsidRDefault="009341A5" w:rsidP="009341A5">
      <w:pPr>
        <w:pStyle w:val="aa"/>
        <w:rPr>
          <w:rFonts w:ascii="Times New Roman" w:hAnsi="Times New Roman" w:cs="Times New Roman"/>
          <w:sz w:val="24"/>
          <w:szCs w:val="24"/>
        </w:rPr>
      </w:pPr>
      <w:r w:rsidRPr="009341A5">
        <w:rPr>
          <w:rFonts w:ascii="Times New Roman" w:hAnsi="Times New Roman" w:cs="Times New Roman"/>
          <w:sz w:val="24"/>
          <w:szCs w:val="24"/>
        </w:rPr>
        <w:t>Практическое овладение устными монологическими высказываниями в</w:t>
      </w:r>
      <w:r w:rsidRPr="009341A5">
        <w:rPr>
          <w:rFonts w:ascii="Times New Roman" w:hAnsi="Times New Roman" w:cs="Times New Roman"/>
          <w:spacing w:val="-5"/>
          <w:sz w:val="24"/>
          <w:szCs w:val="24"/>
        </w:rPr>
        <w:t xml:space="preserve"> </w:t>
      </w:r>
      <w:r w:rsidRPr="009341A5">
        <w:rPr>
          <w:rFonts w:ascii="Times New Roman" w:hAnsi="Times New Roman" w:cs="Times New Roman"/>
          <w:sz w:val="24"/>
          <w:szCs w:val="24"/>
        </w:rPr>
        <w:t>соответствии</w:t>
      </w:r>
      <w:r w:rsidRPr="009341A5">
        <w:rPr>
          <w:rFonts w:ascii="Times New Roman" w:hAnsi="Times New Roman" w:cs="Times New Roman"/>
          <w:spacing w:val="-3"/>
          <w:sz w:val="24"/>
          <w:szCs w:val="24"/>
        </w:rPr>
        <w:t xml:space="preserve"> </w:t>
      </w:r>
      <w:r w:rsidRPr="009341A5">
        <w:rPr>
          <w:rFonts w:ascii="Times New Roman" w:hAnsi="Times New Roman" w:cs="Times New Roman"/>
          <w:sz w:val="24"/>
          <w:szCs w:val="24"/>
        </w:rPr>
        <w:t>с</w:t>
      </w:r>
      <w:r w:rsidRPr="009341A5">
        <w:rPr>
          <w:rFonts w:ascii="Times New Roman" w:hAnsi="Times New Roman" w:cs="Times New Roman"/>
          <w:spacing w:val="-4"/>
          <w:sz w:val="24"/>
          <w:szCs w:val="24"/>
        </w:rPr>
        <w:t xml:space="preserve"> </w:t>
      </w:r>
      <w:r w:rsidRPr="009341A5">
        <w:rPr>
          <w:rFonts w:ascii="Times New Roman" w:hAnsi="Times New Roman" w:cs="Times New Roman"/>
          <w:sz w:val="24"/>
          <w:szCs w:val="24"/>
        </w:rPr>
        <w:t>учебной</w:t>
      </w:r>
      <w:r w:rsidRPr="009341A5">
        <w:rPr>
          <w:rFonts w:ascii="Times New Roman" w:hAnsi="Times New Roman" w:cs="Times New Roman"/>
          <w:spacing w:val="-3"/>
          <w:sz w:val="24"/>
          <w:szCs w:val="24"/>
        </w:rPr>
        <w:t xml:space="preserve"> </w:t>
      </w:r>
      <w:r w:rsidRPr="009341A5">
        <w:rPr>
          <w:rFonts w:ascii="Times New Roman" w:hAnsi="Times New Roman" w:cs="Times New Roman"/>
          <w:sz w:val="24"/>
          <w:szCs w:val="24"/>
        </w:rPr>
        <w:t>задачей</w:t>
      </w:r>
      <w:r w:rsidRPr="009341A5">
        <w:rPr>
          <w:rFonts w:ascii="Times New Roman" w:hAnsi="Times New Roman" w:cs="Times New Roman"/>
          <w:spacing w:val="-2"/>
          <w:sz w:val="24"/>
          <w:szCs w:val="24"/>
        </w:rPr>
        <w:t xml:space="preserve"> </w:t>
      </w:r>
      <w:r w:rsidRPr="009341A5">
        <w:rPr>
          <w:rFonts w:ascii="Times New Roman" w:hAnsi="Times New Roman" w:cs="Times New Roman"/>
          <w:sz w:val="24"/>
          <w:szCs w:val="24"/>
        </w:rPr>
        <w:t>(описание,</w:t>
      </w:r>
      <w:r w:rsidRPr="009341A5">
        <w:rPr>
          <w:rFonts w:ascii="Times New Roman" w:hAnsi="Times New Roman" w:cs="Times New Roman"/>
          <w:spacing w:val="-4"/>
          <w:sz w:val="24"/>
          <w:szCs w:val="24"/>
        </w:rPr>
        <w:t xml:space="preserve"> </w:t>
      </w:r>
      <w:r w:rsidRPr="009341A5">
        <w:rPr>
          <w:rFonts w:ascii="Times New Roman" w:hAnsi="Times New Roman" w:cs="Times New Roman"/>
          <w:sz w:val="24"/>
          <w:szCs w:val="24"/>
        </w:rPr>
        <w:t>повествование,</w:t>
      </w:r>
      <w:r w:rsidRPr="009341A5">
        <w:rPr>
          <w:rFonts w:ascii="Times New Roman" w:hAnsi="Times New Roman" w:cs="Times New Roman"/>
          <w:spacing w:val="-4"/>
          <w:sz w:val="24"/>
          <w:szCs w:val="24"/>
        </w:rPr>
        <w:t xml:space="preserve"> </w:t>
      </w:r>
      <w:r w:rsidRPr="009341A5">
        <w:rPr>
          <w:rFonts w:ascii="Times New Roman" w:hAnsi="Times New Roman" w:cs="Times New Roman"/>
          <w:sz w:val="24"/>
          <w:szCs w:val="24"/>
        </w:rPr>
        <w:t>рассуждение</w:t>
      </w:r>
      <w:r w:rsidRPr="009341A5">
        <w:rPr>
          <w:rFonts w:ascii="Times New Roman" w:hAnsi="Times New Roman" w:cs="Times New Roman"/>
          <w:spacing w:val="-3"/>
          <w:sz w:val="24"/>
          <w:szCs w:val="24"/>
        </w:rPr>
        <w:t xml:space="preserve"> </w:t>
      </w:r>
      <w:r w:rsidRPr="009341A5">
        <w:rPr>
          <w:rFonts w:ascii="Times New Roman" w:hAnsi="Times New Roman" w:cs="Times New Roman"/>
          <w:sz w:val="24"/>
          <w:szCs w:val="24"/>
        </w:rPr>
        <w:t>на доступные детям темы).</w:t>
      </w:r>
    </w:p>
    <w:p w:rsidR="009341A5" w:rsidRPr="009341A5" w:rsidRDefault="009341A5" w:rsidP="009341A5">
      <w:pPr>
        <w:pStyle w:val="aa"/>
        <w:rPr>
          <w:rFonts w:ascii="Times New Roman" w:hAnsi="Times New Roman" w:cs="Times New Roman"/>
          <w:sz w:val="24"/>
          <w:szCs w:val="24"/>
        </w:rPr>
      </w:pPr>
      <w:r w:rsidRPr="009341A5">
        <w:rPr>
          <w:rFonts w:ascii="Times New Roman" w:hAnsi="Times New Roman" w:cs="Times New Roman"/>
          <w:sz w:val="24"/>
          <w:szCs w:val="24"/>
        </w:rPr>
        <w:t>Овладение</w:t>
      </w:r>
      <w:r w:rsidRPr="009341A5">
        <w:rPr>
          <w:rFonts w:ascii="Times New Roman" w:hAnsi="Times New Roman" w:cs="Times New Roman"/>
          <w:spacing w:val="-11"/>
          <w:sz w:val="24"/>
          <w:szCs w:val="24"/>
        </w:rPr>
        <w:t xml:space="preserve"> </w:t>
      </w:r>
      <w:r w:rsidRPr="009341A5">
        <w:rPr>
          <w:rFonts w:ascii="Times New Roman" w:hAnsi="Times New Roman" w:cs="Times New Roman"/>
          <w:sz w:val="24"/>
          <w:szCs w:val="24"/>
        </w:rPr>
        <w:t>нормами</w:t>
      </w:r>
      <w:r w:rsidRPr="009341A5">
        <w:rPr>
          <w:rFonts w:ascii="Times New Roman" w:hAnsi="Times New Roman" w:cs="Times New Roman"/>
          <w:spacing w:val="-17"/>
          <w:sz w:val="24"/>
          <w:szCs w:val="24"/>
        </w:rPr>
        <w:t xml:space="preserve"> </w:t>
      </w:r>
      <w:r w:rsidRPr="009341A5">
        <w:rPr>
          <w:rFonts w:ascii="Times New Roman" w:hAnsi="Times New Roman" w:cs="Times New Roman"/>
          <w:sz w:val="24"/>
          <w:szCs w:val="24"/>
        </w:rPr>
        <w:t>речевого</w:t>
      </w:r>
      <w:r w:rsidRPr="009341A5">
        <w:rPr>
          <w:rFonts w:ascii="Times New Roman" w:hAnsi="Times New Roman" w:cs="Times New Roman"/>
          <w:spacing w:val="-15"/>
          <w:sz w:val="24"/>
          <w:szCs w:val="24"/>
        </w:rPr>
        <w:t xml:space="preserve"> </w:t>
      </w:r>
      <w:r w:rsidRPr="009341A5">
        <w:rPr>
          <w:rFonts w:ascii="Times New Roman" w:hAnsi="Times New Roman" w:cs="Times New Roman"/>
          <w:sz w:val="24"/>
          <w:szCs w:val="24"/>
        </w:rPr>
        <w:t>этикета</w:t>
      </w:r>
      <w:r w:rsidRPr="009341A5">
        <w:rPr>
          <w:rFonts w:ascii="Times New Roman" w:hAnsi="Times New Roman" w:cs="Times New Roman"/>
          <w:spacing w:val="-15"/>
          <w:sz w:val="24"/>
          <w:szCs w:val="24"/>
        </w:rPr>
        <w:t xml:space="preserve"> </w:t>
      </w:r>
      <w:r w:rsidRPr="009341A5">
        <w:rPr>
          <w:rFonts w:ascii="Times New Roman" w:hAnsi="Times New Roman" w:cs="Times New Roman"/>
          <w:sz w:val="24"/>
          <w:szCs w:val="24"/>
        </w:rPr>
        <w:t>в</w:t>
      </w:r>
      <w:r w:rsidRPr="009341A5">
        <w:rPr>
          <w:rFonts w:ascii="Times New Roman" w:hAnsi="Times New Roman" w:cs="Times New Roman"/>
          <w:spacing w:val="-16"/>
          <w:sz w:val="24"/>
          <w:szCs w:val="24"/>
        </w:rPr>
        <w:t xml:space="preserve"> </w:t>
      </w:r>
      <w:r w:rsidRPr="009341A5">
        <w:rPr>
          <w:rFonts w:ascii="Times New Roman" w:hAnsi="Times New Roman" w:cs="Times New Roman"/>
          <w:sz w:val="24"/>
          <w:szCs w:val="24"/>
        </w:rPr>
        <w:t>ситуациях</w:t>
      </w:r>
      <w:r w:rsidRPr="009341A5">
        <w:rPr>
          <w:rFonts w:ascii="Times New Roman" w:hAnsi="Times New Roman" w:cs="Times New Roman"/>
          <w:spacing w:val="-12"/>
          <w:sz w:val="24"/>
          <w:szCs w:val="24"/>
        </w:rPr>
        <w:t xml:space="preserve"> </w:t>
      </w:r>
      <w:r w:rsidRPr="009341A5">
        <w:rPr>
          <w:rFonts w:ascii="Times New Roman" w:hAnsi="Times New Roman" w:cs="Times New Roman"/>
          <w:sz w:val="24"/>
          <w:szCs w:val="24"/>
        </w:rPr>
        <w:t>учебного</w:t>
      </w:r>
      <w:r w:rsidRPr="009341A5">
        <w:rPr>
          <w:rFonts w:ascii="Times New Roman" w:hAnsi="Times New Roman" w:cs="Times New Roman"/>
          <w:spacing w:val="-15"/>
          <w:sz w:val="24"/>
          <w:szCs w:val="24"/>
        </w:rPr>
        <w:t xml:space="preserve"> </w:t>
      </w:r>
      <w:r w:rsidRPr="009341A5">
        <w:rPr>
          <w:rFonts w:ascii="Times New Roman" w:hAnsi="Times New Roman" w:cs="Times New Roman"/>
          <w:sz w:val="24"/>
          <w:szCs w:val="24"/>
        </w:rPr>
        <w:t>и</w:t>
      </w:r>
      <w:r w:rsidRPr="009341A5">
        <w:rPr>
          <w:rFonts w:ascii="Times New Roman" w:hAnsi="Times New Roman" w:cs="Times New Roman"/>
          <w:spacing w:val="-15"/>
          <w:sz w:val="24"/>
          <w:szCs w:val="24"/>
        </w:rPr>
        <w:t xml:space="preserve"> </w:t>
      </w:r>
      <w:r w:rsidRPr="009341A5">
        <w:rPr>
          <w:rFonts w:ascii="Times New Roman" w:hAnsi="Times New Roman" w:cs="Times New Roman"/>
          <w:sz w:val="24"/>
          <w:szCs w:val="24"/>
        </w:rPr>
        <w:t>бытового общения (приветствие, прощание, извинение, благодарность, обращение с просьбой). Соблюдение орфоэпических норм и правильной интонации.</w:t>
      </w:r>
    </w:p>
    <w:p w:rsidR="009341A5" w:rsidRPr="009341A5" w:rsidRDefault="009341A5" w:rsidP="009341A5">
      <w:pPr>
        <w:pStyle w:val="aa"/>
        <w:rPr>
          <w:rFonts w:ascii="Times New Roman" w:hAnsi="Times New Roman" w:cs="Times New Roman"/>
          <w:sz w:val="24"/>
          <w:szCs w:val="24"/>
        </w:rPr>
      </w:pPr>
      <w:r w:rsidRPr="009341A5">
        <w:rPr>
          <w:rFonts w:ascii="Times New Roman" w:hAnsi="Times New Roman" w:cs="Times New Roman"/>
          <w:b/>
          <w:sz w:val="24"/>
          <w:szCs w:val="24"/>
        </w:rPr>
        <w:t>Чтение.</w:t>
      </w:r>
      <w:r w:rsidRPr="009341A5">
        <w:rPr>
          <w:rFonts w:ascii="Times New Roman" w:hAnsi="Times New Roman" w:cs="Times New Roman"/>
          <w:b/>
          <w:spacing w:val="-2"/>
          <w:sz w:val="24"/>
          <w:szCs w:val="24"/>
        </w:rPr>
        <w:t xml:space="preserve"> </w:t>
      </w:r>
      <w:r w:rsidRPr="009341A5">
        <w:rPr>
          <w:rFonts w:ascii="Times New Roman" w:hAnsi="Times New Roman" w:cs="Times New Roman"/>
          <w:sz w:val="24"/>
          <w:szCs w:val="24"/>
        </w:rPr>
        <w:t>Чтение</w:t>
      </w:r>
      <w:r w:rsidRPr="009341A5">
        <w:rPr>
          <w:rFonts w:ascii="Times New Roman" w:hAnsi="Times New Roman" w:cs="Times New Roman"/>
          <w:spacing w:val="-2"/>
          <w:sz w:val="24"/>
          <w:szCs w:val="24"/>
        </w:rPr>
        <w:t xml:space="preserve"> </w:t>
      </w:r>
      <w:r w:rsidRPr="009341A5">
        <w:rPr>
          <w:rFonts w:ascii="Times New Roman" w:hAnsi="Times New Roman" w:cs="Times New Roman"/>
          <w:sz w:val="24"/>
          <w:szCs w:val="24"/>
        </w:rPr>
        <w:t>и</w:t>
      </w:r>
      <w:r w:rsidRPr="009341A5">
        <w:rPr>
          <w:rFonts w:ascii="Times New Roman" w:hAnsi="Times New Roman" w:cs="Times New Roman"/>
          <w:spacing w:val="-3"/>
          <w:sz w:val="24"/>
          <w:szCs w:val="24"/>
        </w:rPr>
        <w:t xml:space="preserve"> </w:t>
      </w:r>
      <w:r w:rsidRPr="009341A5">
        <w:rPr>
          <w:rFonts w:ascii="Times New Roman" w:hAnsi="Times New Roman" w:cs="Times New Roman"/>
          <w:sz w:val="24"/>
          <w:szCs w:val="24"/>
        </w:rPr>
        <w:t>понимание</w:t>
      </w:r>
      <w:r w:rsidRPr="009341A5">
        <w:rPr>
          <w:rFonts w:ascii="Times New Roman" w:hAnsi="Times New Roman" w:cs="Times New Roman"/>
          <w:spacing w:val="-2"/>
          <w:sz w:val="24"/>
          <w:szCs w:val="24"/>
        </w:rPr>
        <w:t xml:space="preserve"> </w:t>
      </w:r>
      <w:r w:rsidRPr="009341A5">
        <w:rPr>
          <w:rFonts w:ascii="Times New Roman" w:hAnsi="Times New Roman" w:cs="Times New Roman"/>
          <w:sz w:val="24"/>
          <w:szCs w:val="24"/>
        </w:rPr>
        <w:t>учебного</w:t>
      </w:r>
      <w:r w:rsidRPr="009341A5">
        <w:rPr>
          <w:rFonts w:ascii="Times New Roman" w:hAnsi="Times New Roman" w:cs="Times New Roman"/>
          <w:spacing w:val="-2"/>
          <w:sz w:val="24"/>
          <w:szCs w:val="24"/>
        </w:rPr>
        <w:t xml:space="preserve"> </w:t>
      </w:r>
      <w:r w:rsidRPr="009341A5">
        <w:rPr>
          <w:rFonts w:ascii="Times New Roman" w:hAnsi="Times New Roman" w:cs="Times New Roman"/>
          <w:sz w:val="24"/>
          <w:szCs w:val="24"/>
        </w:rPr>
        <w:t>текста,</w:t>
      </w:r>
      <w:r w:rsidRPr="009341A5">
        <w:rPr>
          <w:rFonts w:ascii="Times New Roman" w:hAnsi="Times New Roman" w:cs="Times New Roman"/>
          <w:spacing w:val="-2"/>
          <w:sz w:val="24"/>
          <w:szCs w:val="24"/>
        </w:rPr>
        <w:t xml:space="preserve"> </w:t>
      </w:r>
      <w:r w:rsidRPr="009341A5">
        <w:rPr>
          <w:rFonts w:ascii="Times New Roman" w:hAnsi="Times New Roman" w:cs="Times New Roman"/>
          <w:sz w:val="24"/>
          <w:szCs w:val="24"/>
        </w:rPr>
        <w:t>формулировок</w:t>
      </w:r>
      <w:r w:rsidRPr="009341A5">
        <w:rPr>
          <w:rFonts w:ascii="Times New Roman" w:hAnsi="Times New Roman" w:cs="Times New Roman"/>
          <w:spacing w:val="-1"/>
          <w:sz w:val="24"/>
          <w:szCs w:val="24"/>
        </w:rPr>
        <w:t xml:space="preserve"> </w:t>
      </w:r>
      <w:r w:rsidRPr="009341A5">
        <w:rPr>
          <w:rFonts w:ascii="Times New Roman" w:hAnsi="Times New Roman" w:cs="Times New Roman"/>
          <w:sz w:val="24"/>
          <w:szCs w:val="24"/>
        </w:rPr>
        <w:t>заданий, правил и определений. Выборочное чтение с целью нахождения необходимого учебного материала. Формулирование простых выводов на основе информации, содержащейся в тексте. Интерпретация и обобщение содержащейся</w:t>
      </w:r>
      <w:r w:rsidRPr="009341A5">
        <w:rPr>
          <w:rFonts w:ascii="Times New Roman" w:hAnsi="Times New Roman" w:cs="Times New Roman"/>
          <w:spacing w:val="-12"/>
          <w:sz w:val="24"/>
          <w:szCs w:val="24"/>
        </w:rPr>
        <w:t xml:space="preserve"> </w:t>
      </w:r>
      <w:r w:rsidRPr="009341A5">
        <w:rPr>
          <w:rFonts w:ascii="Times New Roman" w:hAnsi="Times New Roman" w:cs="Times New Roman"/>
          <w:sz w:val="24"/>
          <w:szCs w:val="24"/>
        </w:rPr>
        <w:t>в</w:t>
      </w:r>
      <w:r w:rsidRPr="009341A5">
        <w:rPr>
          <w:rFonts w:ascii="Times New Roman" w:hAnsi="Times New Roman" w:cs="Times New Roman"/>
          <w:spacing w:val="-10"/>
          <w:sz w:val="24"/>
          <w:szCs w:val="24"/>
        </w:rPr>
        <w:t xml:space="preserve"> </w:t>
      </w:r>
      <w:r w:rsidRPr="009341A5">
        <w:rPr>
          <w:rFonts w:ascii="Times New Roman" w:hAnsi="Times New Roman" w:cs="Times New Roman"/>
          <w:sz w:val="24"/>
          <w:szCs w:val="24"/>
        </w:rPr>
        <w:t>тексте</w:t>
      </w:r>
      <w:r w:rsidRPr="009341A5">
        <w:rPr>
          <w:rFonts w:ascii="Times New Roman" w:hAnsi="Times New Roman" w:cs="Times New Roman"/>
          <w:spacing w:val="-10"/>
          <w:sz w:val="24"/>
          <w:szCs w:val="24"/>
        </w:rPr>
        <w:t xml:space="preserve"> </w:t>
      </w:r>
      <w:r w:rsidRPr="009341A5">
        <w:rPr>
          <w:rFonts w:ascii="Times New Roman" w:hAnsi="Times New Roman" w:cs="Times New Roman"/>
          <w:sz w:val="24"/>
          <w:szCs w:val="24"/>
        </w:rPr>
        <w:t>информации.</w:t>
      </w:r>
      <w:r w:rsidRPr="009341A5">
        <w:rPr>
          <w:rFonts w:ascii="Times New Roman" w:hAnsi="Times New Roman" w:cs="Times New Roman"/>
          <w:spacing w:val="-10"/>
          <w:sz w:val="24"/>
          <w:szCs w:val="24"/>
        </w:rPr>
        <w:t xml:space="preserve"> </w:t>
      </w:r>
      <w:r w:rsidRPr="009341A5">
        <w:rPr>
          <w:rFonts w:ascii="Times New Roman" w:hAnsi="Times New Roman" w:cs="Times New Roman"/>
          <w:sz w:val="24"/>
          <w:szCs w:val="24"/>
        </w:rPr>
        <w:t>Анализ</w:t>
      </w:r>
      <w:r w:rsidRPr="009341A5">
        <w:rPr>
          <w:rFonts w:ascii="Times New Roman" w:hAnsi="Times New Roman" w:cs="Times New Roman"/>
          <w:spacing w:val="-10"/>
          <w:sz w:val="24"/>
          <w:szCs w:val="24"/>
        </w:rPr>
        <w:t xml:space="preserve"> </w:t>
      </w:r>
      <w:r w:rsidRPr="009341A5">
        <w:rPr>
          <w:rFonts w:ascii="Times New Roman" w:hAnsi="Times New Roman" w:cs="Times New Roman"/>
          <w:sz w:val="24"/>
          <w:szCs w:val="24"/>
        </w:rPr>
        <w:t>и</w:t>
      </w:r>
      <w:r w:rsidRPr="009341A5">
        <w:rPr>
          <w:rFonts w:ascii="Times New Roman" w:hAnsi="Times New Roman" w:cs="Times New Roman"/>
          <w:spacing w:val="-11"/>
          <w:sz w:val="24"/>
          <w:szCs w:val="24"/>
        </w:rPr>
        <w:t xml:space="preserve"> </w:t>
      </w:r>
      <w:r w:rsidRPr="009341A5">
        <w:rPr>
          <w:rFonts w:ascii="Times New Roman" w:hAnsi="Times New Roman" w:cs="Times New Roman"/>
          <w:sz w:val="24"/>
          <w:szCs w:val="24"/>
        </w:rPr>
        <w:t>оценка</w:t>
      </w:r>
      <w:r w:rsidRPr="009341A5">
        <w:rPr>
          <w:rFonts w:ascii="Times New Roman" w:hAnsi="Times New Roman" w:cs="Times New Roman"/>
          <w:spacing w:val="-12"/>
          <w:sz w:val="24"/>
          <w:szCs w:val="24"/>
        </w:rPr>
        <w:t xml:space="preserve"> </w:t>
      </w:r>
      <w:r w:rsidRPr="009341A5">
        <w:rPr>
          <w:rFonts w:ascii="Times New Roman" w:hAnsi="Times New Roman" w:cs="Times New Roman"/>
          <w:sz w:val="24"/>
          <w:szCs w:val="24"/>
        </w:rPr>
        <w:t>содержания,</w:t>
      </w:r>
      <w:r w:rsidRPr="009341A5">
        <w:rPr>
          <w:rFonts w:ascii="Times New Roman" w:hAnsi="Times New Roman" w:cs="Times New Roman"/>
          <w:spacing w:val="-12"/>
          <w:sz w:val="24"/>
          <w:szCs w:val="24"/>
        </w:rPr>
        <w:t xml:space="preserve"> </w:t>
      </w:r>
      <w:r w:rsidRPr="009341A5">
        <w:rPr>
          <w:rFonts w:ascii="Times New Roman" w:hAnsi="Times New Roman" w:cs="Times New Roman"/>
          <w:sz w:val="24"/>
          <w:szCs w:val="24"/>
        </w:rPr>
        <w:t>языковых особенностей и структуры текста.</w:t>
      </w:r>
    </w:p>
    <w:p w:rsidR="009341A5" w:rsidRPr="009341A5" w:rsidRDefault="009341A5" w:rsidP="009341A5">
      <w:pPr>
        <w:pStyle w:val="aa"/>
        <w:rPr>
          <w:rFonts w:ascii="Times New Roman" w:hAnsi="Times New Roman" w:cs="Times New Roman"/>
          <w:sz w:val="24"/>
          <w:szCs w:val="24"/>
        </w:rPr>
      </w:pPr>
      <w:r w:rsidRPr="009341A5">
        <w:rPr>
          <w:rFonts w:ascii="Times New Roman" w:hAnsi="Times New Roman" w:cs="Times New Roman"/>
          <w:b/>
          <w:sz w:val="24"/>
          <w:szCs w:val="24"/>
        </w:rPr>
        <w:t xml:space="preserve">Письмо. </w:t>
      </w:r>
      <w:r w:rsidRPr="009341A5">
        <w:rPr>
          <w:rFonts w:ascii="Times New Roman" w:hAnsi="Times New Roman" w:cs="Times New Roman"/>
          <w:sz w:val="24"/>
          <w:szCs w:val="24"/>
        </w:rPr>
        <w:t xml:space="preserve">Написание букв, буквосочетаний, слогов, слов, предложений </w:t>
      </w:r>
      <w:r w:rsidRPr="009341A5">
        <w:rPr>
          <w:rFonts w:ascii="Times New Roman" w:hAnsi="Times New Roman" w:cs="Times New Roman"/>
          <w:spacing w:val="-2"/>
          <w:sz w:val="24"/>
          <w:szCs w:val="24"/>
        </w:rPr>
        <w:t>с</w:t>
      </w:r>
      <w:r w:rsidRPr="009341A5">
        <w:rPr>
          <w:rFonts w:ascii="Times New Roman" w:hAnsi="Times New Roman" w:cs="Times New Roman"/>
          <w:spacing w:val="-6"/>
          <w:sz w:val="24"/>
          <w:szCs w:val="24"/>
        </w:rPr>
        <w:t xml:space="preserve"> </w:t>
      </w:r>
      <w:r w:rsidRPr="009341A5">
        <w:rPr>
          <w:rFonts w:ascii="Times New Roman" w:hAnsi="Times New Roman" w:cs="Times New Roman"/>
          <w:spacing w:val="-2"/>
          <w:sz w:val="24"/>
          <w:szCs w:val="24"/>
        </w:rPr>
        <w:t>соблюдением</w:t>
      </w:r>
      <w:r w:rsidRPr="009341A5">
        <w:rPr>
          <w:rFonts w:ascii="Times New Roman" w:hAnsi="Times New Roman" w:cs="Times New Roman"/>
          <w:spacing w:val="-6"/>
          <w:sz w:val="24"/>
          <w:szCs w:val="24"/>
        </w:rPr>
        <w:t xml:space="preserve"> </w:t>
      </w:r>
      <w:r w:rsidRPr="009341A5">
        <w:rPr>
          <w:rFonts w:ascii="Times New Roman" w:hAnsi="Times New Roman" w:cs="Times New Roman"/>
          <w:spacing w:val="-2"/>
          <w:sz w:val="24"/>
          <w:szCs w:val="24"/>
        </w:rPr>
        <w:t>орфографических</w:t>
      </w:r>
      <w:r w:rsidRPr="009341A5">
        <w:rPr>
          <w:rFonts w:ascii="Times New Roman" w:hAnsi="Times New Roman" w:cs="Times New Roman"/>
          <w:spacing w:val="-7"/>
          <w:sz w:val="24"/>
          <w:szCs w:val="24"/>
        </w:rPr>
        <w:t xml:space="preserve"> </w:t>
      </w:r>
      <w:r w:rsidRPr="009341A5">
        <w:rPr>
          <w:rFonts w:ascii="Times New Roman" w:hAnsi="Times New Roman" w:cs="Times New Roman"/>
          <w:spacing w:val="-2"/>
          <w:sz w:val="24"/>
          <w:szCs w:val="24"/>
        </w:rPr>
        <w:t>норм.</w:t>
      </w:r>
      <w:r w:rsidRPr="009341A5">
        <w:rPr>
          <w:rFonts w:ascii="Times New Roman" w:hAnsi="Times New Roman" w:cs="Times New Roman"/>
          <w:spacing w:val="-7"/>
          <w:sz w:val="24"/>
          <w:szCs w:val="24"/>
        </w:rPr>
        <w:t xml:space="preserve"> </w:t>
      </w:r>
      <w:r w:rsidRPr="009341A5">
        <w:rPr>
          <w:rFonts w:ascii="Times New Roman" w:hAnsi="Times New Roman" w:cs="Times New Roman"/>
          <w:spacing w:val="-2"/>
          <w:sz w:val="24"/>
          <w:szCs w:val="24"/>
        </w:rPr>
        <w:t>Овладение</w:t>
      </w:r>
      <w:r w:rsidRPr="009341A5">
        <w:rPr>
          <w:rFonts w:ascii="Times New Roman" w:hAnsi="Times New Roman" w:cs="Times New Roman"/>
          <w:spacing w:val="-10"/>
          <w:sz w:val="24"/>
          <w:szCs w:val="24"/>
        </w:rPr>
        <w:t xml:space="preserve"> </w:t>
      </w:r>
      <w:r w:rsidRPr="009341A5">
        <w:rPr>
          <w:rFonts w:ascii="Times New Roman" w:hAnsi="Times New Roman" w:cs="Times New Roman"/>
          <w:spacing w:val="-2"/>
          <w:sz w:val="24"/>
          <w:szCs w:val="24"/>
        </w:rPr>
        <w:t>разборчивым,</w:t>
      </w:r>
      <w:r w:rsidRPr="009341A5">
        <w:rPr>
          <w:rFonts w:ascii="Times New Roman" w:hAnsi="Times New Roman" w:cs="Times New Roman"/>
          <w:spacing w:val="-11"/>
          <w:sz w:val="24"/>
          <w:szCs w:val="24"/>
        </w:rPr>
        <w:t xml:space="preserve"> </w:t>
      </w:r>
      <w:r w:rsidRPr="009341A5">
        <w:rPr>
          <w:rFonts w:ascii="Times New Roman" w:hAnsi="Times New Roman" w:cs="Times New Roman"/>
          <w:spacing w:val="-2"/>
          <w:sz w:val="24"/>
          <w:szCs w:val="24"/>
        </w:rPr>
        <w:t xml:space="preserve">аккуратным </w:t>
      </w:r>
      <w:r w:rsidRPr="009341A5">
        <w:rPr>
          <w:rFonts w:ascii="Times New Roman" w:hAnsi="Times New Roman" w:cs="Times New Roman"/>
          <w:sz w:val="24"/>
          <w:szCs w:val="24"/>
        </w:rPr>
        <w:t>письмом с учётом гигиенических требований к этому виду учебной работы. Дифференциация письменной и устной речи, предложения и текста. Списывание текста, усвоение приёмов и последовательности правильного списывания текста. Написание под диктовку текста в соответствии с изученными нормами правописания. Изложение текста (повествование, повествование с элементами описания). Создание небольших текстов (сочинений) по интересной детям тематике (на основе впечатлений, литературных произведений, сюжетных картин, серий картин, просмотра фрагмента видеозаписи и т. п.).</w:t>
      </w:r>
    </w:p>
    <w:p w:rsidR="009341A5" w:rsidRPr="009341A5" w:rsidRDefault="009341A5" w:rsidP="009341A5">
      <w:pPr>
        <w:pStyle w:val="aa"/>
        <w:rPr>
          <w:rFonts w:ascii="Times New Roman" w:hAnsi="Times New Roman" w:cs="Times New Roman"/>
          <w:sz w:val="24"/>
          <w:szCs w:val="24"/>
        </w:rPr>
      </w:pPr>
      <w:r w:rsidRPr="009341A5">
        <w:rPr>
          <w:rFonts w:ascii="Times New Roman" w:hAnsi="Times New Roman" w:cs="Times New Roman"/>
          <w:sz w:val="24"/>
          <w:szCs w:val="24"/>
        </w:rPr>
        <w:t>Обучение</w:t>
      </w:r>
      <w:r w:rsidRPr="009341A5">
        <w:rPr>
          <w:rFonts w:ascii="Times New Roman" w:hAnsi="Times New Roman" w:cs="Times New Roman"/>
          <w:spacing w:val="-4"/>
          <w:sz w:val="24"/>
          <w:szCs w:val="24"/>
        </w:rPr>
        <w:t xml:space="preserve"> </w:t>
      </w:r>
      <w:r w:rsidRPr="009341A5">
        <w:rPr>
          <w:rFonts w:ascii="Times New Roman" w:hAnsi="Times New Roman" w:cs="Times New Roman"/>
          <w:spacing w:val="-2"/>
          <w:sz w:val="24"/>
          <w:szCs w:val="24"/>
        </w:rPr>
        <w:t>грамоте</w:t>
      </w:r>
    </w:p>
    <w:p w:rsidR="009341A5" w:rsidRPr="009341A5" w:rsidRDefault="009341A5" w:rsidP="009341A5">
      <w:pPr>
        <w:pStyle w:val="aa"/>
        <w:rPr>
          <w:rFonts w:ascii="Times New Roman" w:hAnsi="Times New Roman" w:cs="Times New Roman"/>
          <w:sz w:val="24"/>
          <w:szCs w:val="24"/>
        </w:rPr>
      </w:pPr>
      <w:r w:rsidRPr="009341A5">
        <w:rPr>
          <w:rFonts w:ascii="Times New Roman" w:hAnsi="Times New Roman" w:cs="Times New Roman"/>
          <w:b/>
          <w:sz w:val="24"/>
          <w:szCs w:val="24"/>
        </w:rPr>
        <w:t xml:space="preserve">Фонетика. </w:t>
      </w:r>
      <w:r w:rsidRPr="009341A5">
        <w:rPr>
          <w:rFonts w:ascii="Times New Roman" w:hAnsi="Times New Roman" w:cs="Times New Roman"/>
          <w:sz w:val="24"/>
          <w:szCs w:val="24"/>
        </w:rPr>
        <w:t>Звуки речи, их характеристика. Осознание единства звукового состава слова и его значения. Установление последовательности звуков в слове. Сопоставление слов, которые различаются одним или несколькими звуками (</w:t>
      </w:r>
      <w:r w:rsidRPr="009341A5">
        <w:rPr>
          <w:rFonts w:ascii="Times New Roman" w:hAnsi="Times New Roman" w:cs="Times New Roman"/>
          <w:b/>
          <w:i/>
          <w:sz w:val="24"/>
          <w:szCs w:val="24"/>
        </w:rPr>
        <w:t>м</w:t>
      </w:r>
      <w:r w:rsidRPr="009341A5">
        <w:rPr>
          <w:rFonts w:ascii="Times New Roman" w:hAnsi="Times New Roman" w:cs="Times New Roman"/>
          <w:i/>
          <w:sz w:val="24"/>
          <w:szCs w:val="24"/>
        </w:rPr>
        <w:t>ура-</w:t>
      </w:r>
      <w:r w:rsidRPr="009341A5">
        <w:rPr>
          <w:rFonts w:ascii="Times New Roman" w:hAnsi="Times New Roman" w:cs="Times New Roman"/>
          <w:b/>
          <w:i/>
          <w:sz w:val="24"/>
          <w:szCs w:val="24"/>
        </w:rPr>
        <w:t>ц</w:t>
      </w:r>
      <w:r w:rsidRPr="009341A5">
        <w:rPr>
          <w:rFonts w:ascii="Times New Roman" w:hAnsi="Times New Roman" w:cs="Times New Roman"/>
          <w:i/>
          <w:sz w:val="24"/>
          <w:szCs w:val="24"/>
        </w:rPr>
        <w:t xml:space="preserve">ура, </w:t>
      </w:r>
      <w:r w:rsidRPr="009341A5">
        <w:rPr>
          <w:rFonts w:ascii="Times New Roman" w:hAnsi="Times New Roman" w:cs="Times New Roman"/>
          <w:b/>
          <w:i/>
          <w:sz w:val="24"/>
          <w:szCs w:val="24"/>
        </w:rPr>
        <w:t>д</w:t>
      </w:r>
      <w:r w:rsidRPr="009341A5">
        <w:rPr>
          <w:rFonts w:ascii="Times New Roman" w:hAnsi="Times New Roman" w:cs="Times New Roman"/>
          <w:i/>
          <w:sz w:val="24"/>
          <w:szCs w:val="24"/>
        </w:rPr>
        <w:t>ам-</w:t>
      </w:r>
      <w:r w:rsidRPr="009341A5">
        <w:rPr>
          <w:rFonts w:ascii="Times New Roman" w:hAnsi="Times New Roman" w:cs="Times New Roman"/>
          <w:b/>
          <w:i/>
          <w:sz w:val="24"/>
          <w:szCs w:val="24"/>
        </w:rPr>
        <w:t>к</w:t>
      </w:r>
      <w:r w:rsidRPr="009341A5">
        <w:rPr>
          <w:rFonts w:ascii="Times New Roman" w:hAnsi="Times New Roman" w:cs="Times New Roman"/>
          <w:i/>
          <w:sz w:val="24"/>
          <w:szCs w:val="24"/>
        </w:rPr>
        <w:t>ам</w:t>
      </w:r>
      <w:r w:rsidRPr="009341A5">
        <w:rPr>
          <w:rFonts w:ascii="Times New Roman" w:hAnsi="Times New Roman" w:cs="Times New Roman"/>
          <w:sz w:val="24"/>
          <w:szCs w:val="24"/>
        </w:rPr>
        <w:t>). Составление звуковых моделей слов.</w:t>
      </w:r>
      <w:r w:rsidRPr="009341A5">
        <w:rPr>
          <w:rFonts w:ascii="Times New Roman" w:hAnsi="Times New Roman" w:cs="Times New Roman"/>
          <w:spacing w:val="73"/>
          <w:sz w:val="24"/>
          <w:szCs w:val="24"/>
        </w:rPr>
        <w:t xml:space="preserve"> </w:t>
      </w:r>
      <w:r w:rsidRPr="009341A5">
        <w:rPr>
          <w:rFonts w:ascii="Times New Roman" w:hAnsi="Times New Roman" w:cs="Times New Roman"/>
          <w:sz w:val="24"/>
          <w:szCs w:val="24"/>
        </w:rPr>
        <w:t>Сравнение</w:t>
      </w:r>
      <w:r w:rsidRPr="009341A5">
        <w:rPr>
          <w:rFonts w:ascii="Times New Roman" w:hAnsi="Times New Roman" w:cs="Times New Roman"/>
          <w:spacing w:val="74"/>
          <w:sz w:val="24"/>
          <w:szCs w:val="24"/>
        </w:rPr>
        <w:t xml:space="preserve"> </w:t>
      </w:r>
      <w:r w:rsidRPr="009341A5">
        <w:rPr>
          <w:rFonts w:ascii="Times New Roman" w:hAnsi="Times New Roman" w:cs="Times New Roman"/>
          <w:sz w:val="24"/>
          <w:szCs w:val="24"/>
        </w:rPr>
        <w:t>моделей</w:t>
      </w:r>
      <w:r w:rsidRPr="009341A5">
        <w:rPr>
          <w:rFonts w:ascii="Times New Roman" w:hAnsi="Times New Roman" w:cs="Times New Roman"/>
          <w:spacing w:val="73"/>
          <w:sz w:val="24"/>
          <w:szCs w:val="24"/>
        </w:rPr>
        <w:t xml:space="preserve"> </w:t>
      </w:r>
      <w:r w:rsidRPr="009341A5">
        <w:rPr>
          <w:rFonts w:ascii="Times New Roman" w:hAnsi="Times New Roman" w:cs="Times New Roman"/>
          <w:sz w:val="24"/>
          <w:szCs w:val="24"/>
        </w:rPr>
        <w:t>различных</w:t>
      </w:r>
      <w:r w:rsidRPr="009341A5">
        <w:rPr>
          <w:rFonts w:ascii="Times New Roman" w:hAnsi="Times New Roman" w:cs="Times New Roman"/>
          <w:spacing w:val="72"/>
          <w:sz w:val="24"/>
          <w:szCs w:val="24"/>
        </w:rPr>
        <w:t xml:space="preserve"> </w:t>
      </w:r>
      <w:r w:rsidRPr="009341A5">
        <w:rPr>
          <w:rFonts w:ascii="Times New Roman" w:hAnsi="Times New Roman" w:cs="Times New Roman"/>
          <w:sz w:val="24"/>
          <w:szCs w:val="24"/>
        </w:rPr>
        <w:t>слов.</w:t>
      </w:r>
      <w:r w:rsidRPr="009341A5">
        <w:rPr>
          <w:rFonts w:ascii="Times New Roman" w:hAnsi="Times New Roman" w:cs="Times New Roman"/>
          <w:spacing w:val="73"/>
          <w:sz w:val="24"/>
          <w:szCs w:val="24"/>
        </w:rPr>
        <w:t xml:space="preserve"> </w:t>
      </w:r>
      <w:r w:rsidRPr="009341A5">
        <w:rPr>
          <w:rFonts w:ascii="Times New Roman" w:hAnsi="Times New Roman" w:cs="Times New Roman"/>
          <w:sz w:val="24"/>
          <w:szCs w:val="24"/>
        </w:rPr>
        <w:t>Подбор</w:t>
      </w:r>
      <w:r w:rsidRPr="009341A5">
        <w:rPr>
          <w:rFonts w:ascii="Times New Roman" w:hAnsi="Times New Roman" w:cs="Times New Roman"/>
          <w:spacing w:val="76"/>
          <w:sz w:val="24"/>
          <w:szCs w:val="24"/>
        </w:rPr>
        <w:t xml:space="preserve"> </w:t>
      </w:r>
      <w:r w:rsidRPr="009341A5">
        <w:rPr>
          <w:rFonts w:ascii="Times New Roman" w:hAnsi="Times New Roman" w:cs="Times New Roman"/>
          <w:sz w:val="24"/>
          <w:szCs w:val="24"/>
        </w:rPr>
        <w:t>слов</w:t>
      </w:r>
      <w:r w:rsidRPr="009341A5">
        <w:rPr>
          <w:rFonts w:ascii="Times New Roman" w:hAnsi="Times New Roman" w:cs="Times New Roman"/>
          <w:spacing w:val="73"/>
          <w:sz w:val="24"/>
          <w:szCs w:val="24"/>
        </w:rPr>
        <w:t xml:space="preserve"> </w:t>
      </w:r>
      <w:r w:rsidRPr="009341A5">
        <w:rPr>
          <w:rFonts w:ascii="Times New Roman" w:hAnsi="Times New Roman" w:cs="Times New Roman"/>
          <w:sz w:val="24"/>
          <w:szCs w:val="24"/>
        </w:rPr>
        <w:t>к</w:t>
      </w:r>
      <w:r w:rsidRPr="009341A5">
        <w:rPr>
          <w:rFonts w:ascii="Times New Roman" w:hAnsi="Times New Roman" w:cs="Times New Roman"/>
          <w:spacing w:val="75"/>
          <w:sz w:val="24"/>
          <w:szCs w:val="24"/>
        </w:rPr>
        <w:t xml:space="preserve"> </w:t>
      </w:r>
      <w:r w:rsidRPr="009341A5">
        <w:rPr>
          <w:rFonts w:ascii="Times New Roman" w:hAnsi="Times New Roman" w:cs="Times New Roman"/>
          <w:spacing w:val="-2"/>
          <w:sz w:val="24"/>
          <w:szCs w:val="24"/>
        </w:rPr>
        <w:t>определенной</w:t>
      </w:r>
      <w:r w:rsidRPr="009341A5">
        <w:rPr>
          <w:rFonts w:ascii="Times New Roman" w:hAnsi="Times New Roman" w:cs="Times New Roman"/>
          <w:sz w:val="24"/>
          <w:szCs w:val="24"/>
        </w:rPr>
        <w:t xml:space="preserve"> модели. Различение согласных и гласных. Специфические звуки</w:t>
      </w:r>
      <w:r w:rsidRPr="009341A5">
        <w:rPr>
          <w:rFonts w:ascii="Times New Roman" w:hAnsi="Times New Roman" w:cs="Times New Roman"/>
          <w:i/>
          <w:sz w:val="24"/>
          <w:szCs w:val="24"/>
        </w:rPr>
        <w:t>: [гъ], [гь], [гI], [къ], [кь], [кI], [пI], [тI], [хъ], [хь], [хI], [цI], [чI].</w:t>
      </w:r>
      <w:r w:rsidRPr="009341A5">
        <w:rPr>
          <w:rFonts w:ascii="Times New Roman" w:hAnsi="Times New Roman" w:cs="Times New Roman"/>
          <w:sz w:val="24"/>
          <w:szCs w:val="24"/>
        </w:rPr>
        <w:t xml:space="preserve">Звуко-буквенный анализ слов. Слог как минимальная произносительная единица. </w:t>
      </w:r>
      <w:r w:rsidRPr="009341A5">
        <w:rPr>
          <w:rFonts w:ascii="Times New Roman" w:hAnsi="Times New Roman" w:cs="Times New Roman"/>
          <w:spacing w:val="-2"/>
          <w:sz w:val="24"/>
          <w:szCs w:val="24"/>
        </w:rPr>
        <w:t>Слогообразующая</w:t>
      </w:r>
      <w:r w:rsidRPr="009341A5">
        <w:rPr>
          <w:rFonts w:ascii="Times New Roman" w:hAnsi="Times New Roman" w:cs="Times New Roman"/>
          <w:spacing w:val="-16"/>
          <w:sz w:val="24"/>
          <w:szCs w:val="24"/>
        </w:rPr>
        <w:t xml:space="preserve"> </w:t>
      </w:r>
      <w:r w:rsidRPr="009341A5">
        <w:rPr>
          <w:rFonts w:ascii="Times New Roman" w:hAnsi="Times New Roman" w:cs="Times New Roman"/>
          <w:spacing w:val="-2"/>
          <w:sz w:val="24"/>
          <w:szCs w:val="24"/>
        </w:rPr>
        <w:t>роль</w:t>
      </w:r>
      <w:r w:rsidRPr="009341A5">
        <w:rPr>
          <w:rFonts w:ascii="Times New Roman" w:hAnsi="Times New Roman" w:cs="Times New Roman"/>
          <w:spacing w:val="-15"/>
          <w:sz w:val="24"/>
          <w:szCs w:val="24"/>
        </w:rPr>
        <w:t xml:space="preserve"> </w:t>
      </w:r>
      <w:r w:rsidRPr="009341A5">
        <w:rPr>
          <w:rFonts w:ascii="Times New Roman" w:hAnsi="Times New Roman" w:cs="Times New Roman"/>
          <w:spacing w:val="-2"/>
          <w:sz w:val="24"/>
          <w:szCs w:val="24"/>
        </w:rPr>
        <w:t>гласных.Деление</w:t>
      </w:r>
      <w:r w:rsidRPr="009341A5">
        <w:rPr>
          <w:rFonts w:ascii="Times New Roman" w:hAnsi="Times New Roman" w:cs="Times New Roman"/>
          <w:spacing w:val="-12"/>
          <w:sz w:val="24"/>
          <w:szCs w:val="24"/>
        </w:rPr>
        <w:t xml:space="preserve"> </w:t>
      </w:r>
      <w:r w:rsidRPr="009341A5">
        <w:rPr>
          <w:rFonts w:ascii="Times New Roman" w:hAnsi="Times New Roman" w:cs="Times New Roman"/>
          <w:spacing w:val="-2"/>
          <w:sz w:val="24"/>
          <w:szCs w:val="24"/>
        </w:rPr>
        <w:t>слов</w:t>
      </w:r>
      <w:r w:rsidRPr="009341A5">
        <w:rPr>
          <w:rFonts w:ascii="Times New Roman" w:hAnsi="Times New Roman" w:cs="Times New Roman"/>
          <w:spacing w:val="-11"/>
          <w:sz w:val="24"/>
          <w:szCs w:val="24"/>
        </w:rPr>
        <w:t xml:space="preserve"> </w:t>
      </w:r>
      <w:r w:rsidRPr="009341A5">
        <w:rPr>
          <w:rFonts w:ascii="Times New Roman" w:hAnsi="Times New Roman" w:cs="Times New Roman"/>
          <w:spacing w:val="-2"/>
          <w:sz w:val="24"/>
          <w:szCs w:val="24"/>
        </w:rPr>
        <w:t>на</w:t>
      </w:r>
      <w:r w:rsidRPr="009341A5">
        <w:rPr>
          <w:rFonts w:ascii="Times New Roman" w:hAnsi="Times New Roman" w:cs="Times New Roman"/>
          <w:spacing w:val="-11"/>
          <w:sz w:val="24"/>
          <w:szCs w:val="24"/>
        </w:rPr>
        <w:t xml:space="preserve"> </w:t>
      </w:r>
      <w:r w:rsidRPr="009341A5">
        <w:rPr>
          <w:rFonts w:ascii="Times New Roman" w:hAnsi="Times New Roman" w:cs="Times New Roman"/>
          <w:spacing w:val="-2"/>
          <w:sz w:val="24"/>
          <w:szCs w:val="24"/>
        </w:rPr>
        <w:t>слоги,</w:t>
      </w:r>
      <w:r w:rsidRPr="009341A5">
        <w:rPr>
          <w:rFonts w:ascii="Times New Roman" w:hAnsi="Times New Roman" w:cs="Times New Roman"/>
          <w:spacing w:val="-11"/>
          <w:sz w:val="24"/>
          <w:szCs w:val="24"/>
        </w:rPr>
        <w:t xml:space="preserve"> </w:t>
      </w:r>
      <w:r w:rsidRPr="009341A5">
        <w:rPr>
          <w:rFonts w:ascii="Times New Roman" w:hAnsi="Times New Roman" w:cs="Times New Roman"/>
          <w:spacing w:val="-2"/>
          <w:sz w:val="24"/>
          <w:szCs w:val="24"/>
        </w:rPr>
        <w:t>открытый</w:t>
      </w:r>
      <w:r w:rsidRPr="009341A5">
        <w:rPr>
          <w:rFonts w:ascii="Times New Roman" w:hAnsi="Times New Roman" w:cs="Times New Roman"/>
          <w:spacing w:val="-10"/>
          <w:sz w:val="24"/>
          <w:szCs w:val="24"/>
        </w:rPr>
        <w:t xml:space="preserve"> </w:t>
      </w:r>
      <w:r w:rsidRPr="009341A5">
        <w:rPr>
          <w:rFonts w:ascii="Times New Roman" w:hAnsi="Times New Roman" w:cs="Times New Roman"/>
          <w:spacing w:val="-2"/>
          <w:sz w:val="24"/>
          <w:szCs w:val="24"/>
        </w:rPr>
        <w:t>и</w:t>
      </w:r>
      <w:r w:rsidRPr="009341A5">
        <w:rPr>
          <w:rFonts w:ascii="Times New Roman" w:hAnsi="Times New Roman" w:cs="Times New Roman"/>
          <w:spacing w:val="-10"/>
          <w:sz w:val="24"/>
          <w:szCs w:val="24"/>
        </w:rPr>
        <w:t xml:space="preserve"> </w:t>
      </w:r>
      <w:r w:rsidRPr="009341A5">
        <w:rPr>
          <w:rFonts w:ascii="Times New Roman" w:hAnsi="Times New Roman" w:cs="Times New Roman"/>
          <w:spacing w:val="-2"/>
          <w:sz w:val="24"/>
          <w:szCs w:val="24"/>
        </w:rPr>
        <w:t>закрытый слоги.</w:t>
      </w:r>
    </w:p>
    <w:p w:rsidR="009341A5" w:rsidRPr="009341A5" w:rsidRDefault="009341A5" w:rsidP="009341A5">
      <w:pPr>
        <w:pStyle w:val="aa"/>
        <w:rPr>
          <w:rFonts w:ascii="Times New Roman" w:hAnsi="Times New Roman" w:cs="Times New Roman"/>
          <w:sz w:val="24"/>
          <w:szCs w:val="24"/>
        </w:rPr>
      </w:pPr>
      <w:r w:rsidRPr="009341A5">
        <w:rPr>
          <w:rFonts w:ascii="Times New Roman" w:hAnsi="Times New Roman" w:cs="Times New Roman"/>
          <w:b/>
          <w:sz w:val="24"/>
          <w:szCs w:val="24"/>
        </w:rPr>
        <w:t xml:space="preserve">Графика. </w:t>
      </w:r>
      <w:r w:rsidRPr="009341A5">
        <w:rPr>
          <w:rFonts w:ascii="Times New Roman" w:hAnsi="Times New Roman" w:cs="Times New Roman"/>
          <w:sz w:val="24"/>
          <w:szCs w:val="24"/>
        </w:rPr>
        <w:t xml:space="preserve">Различение звука и буквы: буква как знак звука. Овладение позиционным способам обозначения звуков буквами.Гласные буквы </w:t>
      </w:r>
      <w:r w:rsidRPr="009341A5">
        <w:rPr>
          <w:rFonts w:ascii="Times New Roman" w:hAnsi="Times New Roman" w:cs="Times New Roman"/>
          <w:i/>
          <w:sz w:val="24"/>
          <w:szCs w:val="24"/>
        </w:rPr>
        <w:t>е, ё, ю,я;</w:t>
      </w:r>
      <w:r w:rsidRPr="009341A5">
        <w:rPr>
          <w:rFonts w:ascii="Times New Roman" w:hAnsi="Times New Roman" w:cs="Times New Roman"/>
          <w:sz w:val="24"/>
          <w:szCs w:val="24"/>
        </w:rPr>
        <w:t xml:space="preserve">их двойная роль (в зависимости от места в слове).Буква </w:t>
      </w:r>
      <w:r w:rsidRPr="009341A5">
        <w:rPr>
          <w:rFonts w:ascii="Times New Roman" w:hAnsi="Times New Roman" w:cs="Times New Roman"/>
          <w:i/>
          <w:sz w:val="24"/>
          <w:szCs w:val="24"/>
        </w:rPr>
        <w:t>ъ</w:t>
      </w:r>
      <w:r w:rsidRPr="009341A5">
        <w:rPr>
          <w:rFonts w:ascii="Times New Roman" w:hAnsi="Times New Roman" w:cs="Times New Roman"/>
          <w:sz w:val="24"/>
          <w:szCs w:val="24"/>
        </w:rPr>
        <w:t>как согласный звук</w:t>
      </w:r>
      <w:r w:rsidRPr="009341A5">
        <w:rPr>
          <w:rFonts w:ascii="Times New Roman" w:hAnsi="Times New Roman" w:cs="Times New Roman"/>
          <w:spacing w:val="-13"/>
          <w:sz w:val="24"/>
          <w:szCs w:val="24"/>
        </w:rPr>
        <w:t xml:space="preserve"> </w:t>
      </w:r>
      <w:r w:rsidRPr="009341A5">
        <w:rPr>
          <w:rFonts w:ascii="Times New Roman" w:hAnsi="Times New Roman" w:cs="Times New Roman"/>
          <w:sz w:val="24"/>
          <w:szCs w:val="24"/>
        </w:rPr>
        <w:t>и</w:t>
      </w:r>
      <w:r w:rsidRPr="009341A5">
        <w:rPr>
          <w:rFonts w:ascii="Times New Roman" w:hAnsi="Times New Roman" w:cs="Times New Roman"/>
          <w:spacing w:val="-13"/>
          <w:sz w:val="24"/>
          <w:szCs w:val="24"/>
        </w:rPr>
        <w:t xml:space="preserve"> </w:t>
      </w:r>
      <w:r w:rsidRPr="009341A5">
        <w:rPr>
          <w:rFonts w:ascii="Times New Roman" w:hAnsi="Times New Roman" w:cs="Times New Roman"/>
          <w:sz w:val="24"/>
          <w:szCs w:val="24"/>
        </w:rPr>
        <w:t>буква.Буква</w:t>
      </w:r>
      <w:r w:rsidRPr="009341A5">
        <w:rPr>
          <w:rFonts w:ascii="Times New Roman" w:hAnsi="Times New Roman" w:cs="Times New Roman"/>
          <w:i/>
          <w:sz w:val="24"/>
          <w:szCs w:val="24"/>
        </w:rPr>
        <w:t>ь</w:t>
      </w:r>
      <w:r w:rsidRPr="009341A5">
        <w:rPr>
          <w:rFonts w:ascii="Times New Roman" w:hAnsi="Times New Roman" w:cs="Times New Roman"/>
          <w:sz w:val="24"/>
          <w:szCs w:val="24"/>
        </w:rPr>
        <w:t>и</w:t>
      </w:r>
      <w:r w:rsidRPr="009341A5">
        <w:rPr>
          <w:rFonts w:ascii="Times New Roman" w:hAnsi="Times New Roman" w:cs="Times New Roman"/>
          <w:spacing w:val="-13"/>
          <w:sz w:val="24"/>
          <w:szCs w:val="24"/>
        </w:rPr>
        <w:t xml:space="preserve"> </w:t>
      </w:r>
      <w:r w:rsidRPr="009341A5">
        <w:rPr>
          <w:rFonts w:ascii="Times New Roman" w:hAnsi="Times New Roman" w:cs="Times New Roman"/>
          <w:sz w:val="24"/>
          <w:szCs w:val="24"/>
        </w:rPr>
        <w:t>ее</w:t>
      </w:r>
      <w:r w:rsidRPr="009341A5">
        <w:rPr>
          <w:rFonts w:ascii="Times New Roman" w:hAnsi="Times New Roman" w:cs="Times New Roman"/>
          <w:spacing w:val="-13"/>
          <w:sz w:val="24"/>
          <w:szCs w:val="24"/>
        </w:rPr>
        <w:t xml:space="preserve"> </w:t>
      </w:r>
      <w:r w:rsidRPr="009341A5">
        <w:rPr>
          <w:rFonts w:ascii="Times New Roman" w:hAnsi="Times New Roman" w:cs="Times New Roman"/>
          <w:sz w:val="24"/>
          <w:szCs w:val="24"/>
        </w:rPr>
        <w:t>функции</w:t>
      </w:r>
      <w:r w:rsidRPr="009341A5">
        <w:rPr>
          <w:rFonts w:ascii="Times New Roman" w:hAnsi="Times New Roman" w:cs="Times New Roman"/>
          <w:i/>
          <w:sz w:val="24"/>
          <w:szCs w:val="24"/>
        </w:rPr>
        <w:t>.</w:t>
      </w:r>
      <w:r w:rsidRPr="009341A5">
        <w:rPr>
          <w:rFonts w:ascii="Times New Roman" w:hAnsi="Times New Roman" w:cs="Times New Roman"/>
          <w:i/>
          <w:spacing w:val="-14"/>
          <w:sz w:val="24"/>
          <w:szCs w:val="24"/>
        </w:rPr>
        <w:t xml:space="preserve"> </w:t>
      </w:r>
      <w:r w:rsidRPr="009341A5">
        <w:rPr>
          <w:rFonts w:ascii="Times New Roman" w:hAnsi="Times New Roman" w:cs="Times New Roman"/>
          <w:sz w:val="24"/>
          <w:szCs w:val="24"/>
        </w:rPr>
        <w:t>Знакомство</w:t>
      </w:r>
      <w:r w:rsidRPr="009341A5">
        <w:rPr>
          <w:rFonts w:ascii="Times New Roman" w:hAnsi="Times New Roman" w:cs="Times New Roman"/>
          <w:spacing w:val="-13"/>
          <w:sz w:val="24"/>
          <w:szCs w:val="24"/>
        </w:rPr>
        <w:t xml:space="preserve"> </w:t>
      </w:r>
      <w:r w:rsidRPr="009341A5">
        <w:rPr>
          <w:rFonts w:ascii="Times New Roman" w:hAnsi="Times New Roman" w:cs="Times New Roman"/>
          <w:sz w:val="24"/>
          <w:szCs w:val="24"/>
        </w:rPr>
        <w:t>с</w:t>
      </w:r>
      <w:r w:rsidRPr="009341A5">
        <w:rPr>
          <w:rFonts w:ascii="Times New Roman" w:hAnsi="Times New Roman" w:cs="Times New Roman"/>
          <w:spacing w:val="-13"/>
          <w:sz w:val="24"/>
          <w:szCs w:val="24"/>
        </w:rPr>
        <w:t xml:space="preserve"> </w:t>
      </w:r>
      <w:r w:rsidRPr="009341A5">
        <w:rPr>
          <w:rFonts w:ascii="Times New Roman" w:hAnsi="Times New Roman" w:cs="Times New Roman"/>
          <w:sz w:val="24"/>
          <w:szCs w:val="24"/>
        </w:rPr>
        <w:t>алфавитомдаргинского</w:t>
      </w:r>
      <w:r w:rsidRPr="009341A5">
        <w:rPr>
          <w:rFonts w:ascii="Times New Roman" w:hAnsi="Times New Roman" w:cs="Times New Roman"/>
          <w:spacing w:val="-13"/>
          <w:sz w:val="24"/>
          <w:szCs w:val="24"/>
        </w:rPr>
        <w:t xml:space="preserve"> </w:t>
      </w:r>
      <w:r w:rsidRPr="009341A5">
        <w:rPr>
          <w:rFonts w:ascii="Times New Roman" w:hAnsi="Times New Roman" w:cs="Times New Roman"/>
          <w:sz w:val="24"/>
          <w:szCs w:val="24"/>
        </w:rPr>
        <w:t>языка как последовательностью букв. Значениеалфавита.</w:t>
      </w:r>
    </w:p>
    <w:p w:rsidR="009341A5" w:rsidRPr="009341A5" w:rsidRDefault="009341A5" w:rsidP="009341A5">
      <w:pPr>
        <w:pStyle w:val="aa"/>
        <w:rPr>
          <w:rFonts w:ascii="Times New Roman" w:hAnsi="Times New Roman" w:cs="Times New Roman"/>
          <w:sz w:val="24"/>
          <w:szCs w:val="24"/>
        </w:rPr>
      </w:pPr>
      <w:r w:rsidRPr="009341A5">
        <w:rPr>
          <w:rFonts w:ascii="Times New Roman" w:hAnsi="Times New Roman" w:cs="Times New Roman"/>
          <w:b/>
          <w:sz w:val="24"/>
          <w:szCs w:val="24"/>
        </w:rPr>
        <w:t xml:space="preserve">Чтение. </w:t>
      </w:r>
      <w:r w:rsidRPr="009341A5">
        <w:rPr>
          <w:rFonts w:ascii="Times New Roman" w:hAnsi="Times New Roman" w:cs="Times New Roman"/>
          <w:sz w:val="24"/>
          <w:szCs w:val="24"/>
        </w:rPr>
        <w:t>Формирование навыка слогового чтения. Механизм чтения открытого слога. Слоговое чтение и чтение целыми словами со скоростью, соответствующей</w:t>
      </w:r>
      <w:r w:rsidRPr="009341A5">
        <w:rPr>
          <w:rFonts w:ascii="Times New Roman" w:hAnsi="Times New Roman" w:cs="Times New Roman"/>
          <w:spacing w:val="-16"/>
          <w:sz w:val="24"/>
          <w:szCs w:val="24"/>
        </w:rPr>
        <w:t xml:space="preserve"> </w:t>
      </w:r>
      <w:r w:rsidRPr="009341A5">
        <w:rPr>
          <w:rFonts w:ascii="Times New Roman" w:hAnsi="Times New Roman" w:cs="Times New Roman"/>
          <w:sz w:val="24"/>
          <w:szCs w:val="24"/>
        </w:rPr>
        <w:t>индивидуальному</w:t>
      </w:r>
      <w:r w:rsidRPr="009341A5">
        <w:rPr>
          <w:rFonts w:ascii="Times New Roman" w:hAnsi="Times New Roman" w:cs="Times New Roman"/>
          <w:spacing w:val="-17"/>
          <w:sz w:val="24"/>
          <w:szCs w:val="24"/>
        </w:rPr>
        <w:t xml:space="preserve"> </w:t>
      </w:r>
      <w:r w:rsidRPr="009341A5">
        <w:rPr>
          <w:rFonts w:ascii="Times New Roman" w:hAnsi="Times New Roman" w:cs="Times New Roman"/>
          <w:sz w:val="24"/>
          <w:szCs w:val="24"/>
        </w:rPr>
        <w:t>темпу</w:t>
      </w:r>
      <w:r w:rsidRPr="009341A5">
        <w:rPr>
          <w:rFonts w:ascii="Times New Roman" w:hAnsi="Times New Roman" w:cs="Times New Roman"/>
          <w:spacing w:val="-16"/>
          <w:sz w:val="24"/>
          <w:szCs w:val="24"/>
        </w:rPr>
        <w:t xml:space="preserve"> </w:t>
      </w:r>
      <w:r w:rsidRPr="009341A5">
        <w:rPr>
          <w:rFonts w:ascii="Times New Roman" w:hAnsi="Times New Roman" w:cs="Times New Roman"/>
          <w:sz w:val="24"/>
          <w:szCs w:val="24"/>
        </w:rPr>
        <w:t>ученика.</w:t>
      </w:r>
      <w:r w:rsidRPr="009341A5">
        <w:rPr>
          <w:rFonts w:ascii="Times New Roman" w:hAnsi="Times New Roman" w:cs="Times New Roman"/>
          <w:spacing w:val="-17"/>
          <w:sz w:val="24"/>
          <w:szCs w:val="24"/>
        </w:rPr>
        <w:t xml:space="preserve"> </w:t>
      </w:r>
      <w:r w:rsidRPr="009341A5">
        <w:rPr>
          <w:rFonts w:ascii="Times New Roman" w:hAnsi="Times New Roman" w:cs="Times New Roman"/>
          <w:sz w:val="24"/>
          <w:szCs w:val="24"/>
        </w:rPr>
        <w:t>Осознанное</w:t>
      </w:r>
      <w:r w:rsidRPr="009341A5">
        <w:rPr>
          <w:rFonts w:ascii="Times New Roman" w:hAnsi="Times New Roman" w:cs="Times New Roman"/>
          <w:spacing w:val="-16"/>
          <w:sz w:val="24"/>
          <w:szCs w:val="24"/>
        </w:rPr>
        <w:t xml:space="preserve"> </w:t>
      </w:r>
      <w:r w:rsidRPr="009341A5">
        <w:rPr>
          <w:rFonts w:ascii="Times New Roman" w:hAnsi="Times New Roman" w:cs="Times New Roman"/>
          <w:sz w:val="24"/>
          <w:szCs w:val="24"/>
        </w:rPr>
        <w:t>чтение</w:t>
      </w:r>
      <w:r w:rsidRPr="009341A5">
        <w:rPr>
          <w:rFonts w:ascii="Times New Roman" w:hAnsi="Times New Roman" w:cs="Times New Roman"/>
          <w:spacing w:val="-16"/>
          <w:sz w:val="24"/>
          <w:szCs w:val="24"/>
        </w:rPr>
        <w:t xml:space="preserve"> </w:t>
      </w:r>
      <w:r w:rsidRPr="009341A5">
        <w:rPr>
          <w:rFonts w:ascii="Times New Roman" w:hAnsi="Times New Roman" w:cs="Times New Roman"/>
          <w:sz w:val="24"/>
          <w:szCs w:val="24"/>
        </w:rPr>
        <w:t>слов, словосочетаний,</w:t>
      </w:r>
      <w:r w:rsidRPr="009341A5">
        <w:rPr>
          <w:rFonts w:ascii="Times New Roman" w:hAnsi="Times New Roman" w:cs="Times New Roman"/>
          <w:spacing w:val="-15"/>
          <w:sz w:val="24"/>
          <w:szCs w:val="24"/>
        </w:rPr>
        <w:t xml:space="preserve"> </w:t>
      </w:r>
      <w:r w:rsidRPr="009341A5">
        <w:rPr>
          <w:rFonts w:ascii="Times New Roman" w:hAnsi="Times New Roman" w:cs="Times New Roman"/>
          <w:sz w:val="24"/>
          <w:szCs w:val="24"/>
        </w:rPr>
        <w:t>предложений</w:t>
      </w:r>
      <w:r w:rsidRPr="009341A5">
        <w:rPr>
          <w:rFonts w:ascii="Times New Roman" w:hAnsi="Times New Roman" w:cs="Times New Roman"/>
          <w:spacing w:val="-15"/>
          <w:sz w:val="24"/>
          <w:szCs w:val="24"/>
        </w:rPr>
        <w:t xml:space="preserve"> </w:t>
      </w:r>
      <w:r w:rsidRPr="009341A5">
        <w:rPr>
          <w:rFonts w:ascii="Times New Roman" w:hAnsi="Times New Roman" w:cs="Times New Roman"/>
          <w:sz w:val="24"/>
          <w:szCs w:val="24"/>
        </w:rPr>
        <w:t>и</w:t>
      </w:r>
      <w:r w:rsidRPr="009341A5">
        <w:rPr>
          <w:rFonts w:ascii="Times New Roman" w:hAnsi="Times New Roman" w:cs="Times New Roman"/>
          <w:spacing w:val="-16"/>
          <w:sz w:val="24"/>
          <w:szCs w:val="24"/>
        </w:rPr>
        <w:t xml:space="preserve"> </w:t>
      </w:r>
      <w:r w:rsidRPr="009341A5">
        <w:rPr>
          <w:rFonts w:ascii="Times New Roman" w:hAnsi="Times New Roman" w:cs="Times New Roman"/>
          <w:sz w:val="24"/>
          <w:szCs w:val="24"/>
        </w:rPr>
        <w:t>небольших</w:t>
      </w:r>
      <w:r w:rsidRPr="009341A5">
        <w:rPr>
          <w:rFonts w:ascii="Times New Roman" w:hAnsi="Times New Roman" w:cs="Times New Roman"/>
          <w:spacing w:val="-14"/>
          <w:sz w:val="24"/>
          <w:szCs w:val="24"/>
        </w:rPr>
        <w:t xml:space="preserve"> </w:t>
      </w:r>
      <w:r w:rsidRPr="009341A5">
        <w:rPr>
          <w:rFonts w:ascii="Times New Roman" w:hAnsi="Times New Roman" w:cs="Times New Roman"/>
          <w:sz w:val="24"/>
          <w:szCs w:val="24"/>
        </w:rPr>
        <w:t>текстов.</w:t>
      </w:r>
      <w:r w:rsidRPr="009341A5">
        <w:rPr>
          <w:rFonts w:ascii="Times New Roman" w:hAnsi="Times New Roman" w:cs="Times New Roman"/>
          <w:spacing w:val="-15"/>
          <w:sz w:val="24"/>
          <w:szCs w:val="24"/>
        </w:rPr>
        <w:t xml:space="preserve"> </w:t>
      </w:r>
      <w:r w:rsidRPr="009341A5">
        <w:rPr>
          <w:rFonts w:ascii="Times New Roman" w:hAnsi="Times New Roman" w:cs="Times New Roman"/>
          <w:sz w:val="24"/>
          <w:szCs w:val="24"/>
        </w:rPr>
        <w:t>Чтение</w:t>
      </w:r>
      <w:r w:rsidRPr="009341A5">
        <w:rPr>
          <w:rFonts w:ascii="Times New Roman" w:hAnsi="Times New Roman" w:cs="Times New Roman"/>
          <w:spacing w:val="-17"/>
          <w:sz w:val="24"/>
          <w:szCs w:val="24"/>
        </w:rPr>
        <w:t xml:space="preserve"> </w:t>
      </w:r>
      <w:r w:rsidRPr="009341A5">
        <w:rPr>
          <w:rFonts w:ascii="Times New Roman" w:hAnsi="Times New Roman" w:cs="Times New Roman"/>
          <w:sz w:val="24"/>
          <w:szCs w:val="24"/>
        </w:rPr>
        <w:t>с</w:t>
      </w:r>
      <w:r w:rsidRPr="009341A5">
        <w:rPr>
          <w:rFonts w:ascii="Times New Roman" w:hAnsi="Times New Roman" w:cs="Times New Roman"/>
          <w:spacing w:val="-15"/>
          <w:sz w:val="24"/>
          <w:szCs w:val="24"/>
        </w:rPr>
        <w:t xml:space="preserve"> </w:t>
      </w:r>
      <w:r w:rsidRPr="009341A5">
        <w:rPr>
          <w:rFonts w:ascii="Times New Roman" w:hAnsi="Times New Roman" w:cs="Times New Roman"/>
          <w:sz w:val="24"/>
          <w:szCs w:val="24"/>
        </w:rPr>
        <w:t>интонациями</w:t>
      </w:r>
      <w:r w:rsidRPr="009341A5">
        <w:rPr>
          <w:rFonts w:ascii="Times New Roman" w:hAnsi="Times New Roman" w:cs="Times New Roman"/>
          <w:spacing w:val="-16"/>
          <w:sz w:val="24"/>
          <w:szCs w:val="24"/>
        </w:rPr>
        <w:t xml:space="preserve"> </w:t>
      </w:r>
      <w:r w:rsidRPr="009341A5">
        <w:rPr>
          <w:rFonts w:ascii="Times New Roman" w:hAnsi="Times New Roman" w:cs="Times New Roman"/>
          <w:sz w:val="24"/>
          <w:szCs w:val="24"/>
        </w:rPr>
        <w:t>и паузами в соответствии со знаками препинания. Выразительное чтение коротких</w:t>
      </w:r>
      <w:r w:rsidRPr="009341A5">
        <w:rPr>
          <w:rFonts w:ascii="Times New Roman" w:hAnsi="Times New Roman" w:cs="Times New Roman"/>
          <w:spacing w:val="-8"/>
          <w:sz w:val="24"/>
          <w:szCs w:val="24"/>
        </w:rPr>
        <w:t xml:space="preserve"> </w:t>
      </w:r>
      <w:r w:rsidRPr="009341A5">
        <w:rPr>
          <w:rFonts w:ascii="Times New Roman" w:hAnsi="Times New Roman" w:cs="Times New Roman"/>
          <w:sz w:val="24"/>
          <w:szCs w:val="24"/>
        </w:rPr>
        <w:t>текстов</w:t>
      </w:r>
      <w:r w:rsidRPr="009341A5">
        <w:rPr>
          <w:rFonts w:ascii="Times New Roman" w:hAnsi="Times New Roman" w:cs="Times New Roman"/>
          <w:spacing w:val="-9"/>
          <w:sz w:val="24"/>
          <w:szCs w:val="24"/>
        </w:rPr>
        <w:t xml:space="preserve"> </w:t>
      </w:r>
      <w:r w:rsidRPr="009341A5">
        <w:rPr>
          <w:rFonts w:ascii="Times New Roman" w:hAnsi="Times New Roman" w:cs="Times New Roman"/>
          <w:sz w:val="24"/>
          <w:szCs w:val="24"/>
        </w:rPr>
        <w:t>и</w:t>
      </w:r>
      <w:r w:rsidRPr="009341A5">
        <w:rPr>
          <w:rFonts w:ascii="Times New Roman" w:hAnsi="Times New Roman" w:cs="Times New Roman"/>
          <w:spacing w:val="-10"/>
          <w:sz w:val="24"/>
          <w:szCs w:val="24"/>
        </w:rPr>
        <w:t xml:space="preserve"> </w:t>
      </w:r>
      <w:r w:rsidRPr="009341A5">
        <w:rPr>
          <w:rFonts w:ascii="Times New Roman" w:hAnsi="Times New Roman" w:cs="Times New Roman"/>
          <w:sz w:val="24"/>
          <w:szCs w:val="24"/>
        </w:rPr>
        <w:t>стихотворений.Воспроизведение</w:t>
      </w:r>
      <w:r w:rsidRPr="009341A5">
        <w:rPr>
          <w:rFonts w:ascii="Times New Roman" w:hAnsi="Times New Roman" w:cs="Times New Roman"/>
          <w:spacing w:val="-7"/>
          <w:sz w:val="24"/>
          <w:szCs w:val="24"/>
        </w:rPr>
        <w:t xml:space="preserve"> </w:t>
      </w:r>
      <w:r w:rsidRPr="009341A5">
        <w:rPr>
          <w:rFonts w:ascii="Times New Roman" w:hAnsi="Times New Roman" w:cs="Times New Roman"/>
          <w:sz w:val="24"/>
          <w:szCs w:val="24"/>
        </w:rPr>
        <w:t>прочитанного</w:t>
      </w:r>
      <w:r w:rsidRPr="009341A5">
        <w:rPr>
          <w:rFonts w:ascii="Times New Roman" w:hAnsi="Times New Roman" w:cs="Times New Roman"/>
          <w:spacing w:val="-4"/>
          <w:sz w:val="24"/>
          <w:szCs w:val="24"/>
        </w:rPr>
        <w:t xml:space="preserve"> </w:t>
      </w:r>
      <w:r w:rsidRPr="009341A5">
        <w:rPr>
          <w:rFonts w:ascii="Times New Roman" w:hAnsi="Times New Roman" w:cs="Times New Roman"/>
          <w:sz w:val="24"/>
          <w:szCs w:val="24"/>
        </w:rPr>
        <w:t>текста</w:t>
      </w:r>
      <w:r w:rsidRPr="009341A5">
        <w:rPr>
          <w:rFonts w:ascii="Times New Roman" w:hAnsi="Times New Roman" w:cs="Times New Roman"/>
          <w:spacing w:val="-4"/>
          <w:sz w:val="24"/>
          <w:szCs w:val="24"/>
        </w:rPr>
        <w:t xml:space="preserve"> </w:t>
      </w:r>
      <w:r w:rsidRPr="009341A5">
        <w:rPr>
          <w:rFonts w:ascii="Times New Roman" w:hAnsi="Times New Roman" w:cs="Times New Roman"/>
          <w:sz w:val="24"/>
          <w:szCs w:val="24"/>
        </w:rPr>
        <w:t>по вопросам учителя и самостоятельно. Орфографическое и орфоэпическое чтение слов (без терминов). Проговаривание (орфографическое чтение) как средство самоконтроля при письме под диктовку</w:t>
      </w:r>
      <w:r w:rsidRPr="009341A5">
        <w:rPr>
          <w:rFonts w:ascii="Times New Roman" w:hAnsi="Times New Roman" w:cs="Times New Roman"/>
          <w:spacing w:val="-3"/>
          <w:sz w:val="24"/>
          <w:szCs w:val="24"/>
        </w:rPr>
        <w:t xml:space="preserve"> </w:t>
      </w:r>
      <w:r w:rsidRPr="009341A5">
        <w:rPr>
          <w:rFonts w:ascii="Times New Roman" w:hAnsi="Times New Roman" w:cs="Times New Roman"/>
          <w:sz w:val="24"/>
          <w:szCs w:val="24"/>
        </w:rPr>
        <w:t>и при списывании.</w:t>
      </w:r>
    </w:p>
    <w:p w:rsidR="009341A5" w:rsidRPr="009341A5" w:rsidRDefault="009341A5" w:rsidP="009341A5">
      <w:pPr>
        <w:pStyle w:val="aa"/>
        <w:rPr>
          <w:rFonts w:ascii="Times New Roman" w:hAnsi="Times New Roman" w:cs="Times New Roman"/>
          <w:sz w:val="24"/>
          <w:szCs w:val="24"/>
        </w:rPr>
      </w:pPr>
      <w:r w:rsidRPr="009341A5">
        <w:rPr>
          <w:b/>
        </w:rPr>
        <w:t xml:space="preserve">Письмо. </w:t>
      </w:r>
      <w:r w:rsidRPr="009341A5">
        <w:t>Обучение первоначальному письму и формирование каллиграфического</w:t>
      </w:r>
      <w:r w:rsidRPr="009341A5">
        <w:rPr>
          <w:spacing w:val="-13"/>
        </w:rPr>
        <w:t xml:space="preserve"> </w:t>
      </w:r>
      <w:r w:rsidRPr="009341A5">
        <w:t>навыка.</w:t>
      </w:r>
      <w:r w:rsidRPr="009341A5">
        <w:rPr>
          <w:spacing w:val="-11"/>
        </w:rPr>
        <w:t xml:space="preserve"> </w:t>
      </w:r>
      <w:r w:rsidRPr="009341A5">
        <w:t>Знакомство</w:t>
      </w:r>
      <w:r w:rsidRPr="009341A5">
        <w:rPr>
          <w:spacing w:val="-13"/>
        </w:rPr>
        <w:t xml:space="preserve"> </w:t>
      </w:r>
      <w:r w:rsidRPr="009341A5">
        <w:t>с</w:t>
      </w:r>
      <w:r w:rsidRPr="009341A5">
        <w:rPr>
          <w:spacing w:val="-11"/>
        </w:rPr>
        <w:t xml:space="preserve"> </w:t>
      </w:r>
      <w:r w:rsidRPr="009341A5">
        <w:t>гигиеническими</w:t>
      </w:r>
      <w:r w:rsidRPr="009341A5">
        <w:rPr>
          <w:spacing w:val="-11"/>
        </w:rPr>
        <w:t xml:space="preserve"> </w:t>
      </w:r>
      <w:r w:rsidRPr="009341A5">
        <w:t>требованиями</w:t>
      </w:r>
      <w:r w:rsidRPr="009341A5">
        <w:rPr>
          <w:spacing w:val="-13"/>
        </w:rPr>
        <w:t xml:space="preserve"> </w:t>
      </w:r>
      <w:r w:rsidRPr="009341A5">
        <w:t>при письме. Развитие мелкой моторики пальцев и свободы движения руки. Развитие умения ориентироваться на пространстве листа в тетради и на пространстве классной доски. Овладение начертанием письменных прописных (заглавных) и строчных букв. Понимание функции небуквенных графических средств: пробела между словами и знака переноса. Овладение разборчивым,</w:t>
      </w:r>
      <w:r w:rsidRPr="009341A5">
        <w:rPr>
          <w:spacing w:val="-8"/>
        </w:rPr>
        <w:t xml:space="preserve"> </w:t>
      </w:r>
      <w:r w:rsidRPr="009341A5">
        <w:t>аккуратным</w:t>
      </w:r>
      <w:r w:rsidRPr="009341A5">
        <w:rPr>
          <w:spacing w:val="-8"/>
        </w:rPr>
        <w:t xml:space="preserve"> </w:t>
      </w:r>
      <w:r w:rsidRPr="009341A5">
        <w:t>письмом.</w:t>
      </w:r>
      <w:r w:rsidRPr="009341A5">
        <w:rPr>
          <w:spacing w:val="-8"/>
        </w:rPr>
        <w:t xml:space="preserve"> </w:t>
      </w:r>
      <w:r w:rsidRPr="009341A5">
        <w:rPr>
          <w:rFonts w:ascii="Times New Roman" w:hAnsi="Times New Roman" w:cs="Times New Roman"/>
          <w:sz w:val="24"/>
          <w:szCs w:val="24"/>
        </w:rPr>
        <w:t>Письмо</w:t>
      </w:r>
      <w:r w:rsidRPr="009341A5">
        <w:rPr>
          <w:rFonts w:ascii="Times New Roman" w:hAnsi="Times New Roman" w:cs="Times New Roman"/>
          <w:spacing w:val="-3"/>
          <w:sz w:val="24"/>
          <w:szCs w:val="24"/>
        </w:rPr>
        <w:t xml:space="preserve"> </w:t>
      </w:r>
      <w:r w:rsidRPr="009341A5">
        <w:rPr>
          <w:rFonts w:ascii="Times New Roman" w:hAnsi="Times New Roman" w:cs="Times New Roman"/>
          <w:sz w:val="24"/>
          <w:szCs w:val="24"/>
        </w:rPr>
        <w:t>под</w:t>
      </w:r>
      <w:r w:rsidRPr="009341A5">
        <w:rPr>
          <w:rFonts w:ascii="Times New Roman" w:hAnsi="Times New Roman" w:cs="Times New Roman"/>
          <w:spacing w:val="-6"/>
          <w:sz w:val="24"/>
          <w:szCs w:val="24"/>
        </w:rPr>
        <w:t xml:space="preserve"> </w:t>
      </w:r>
      <w:r w:rsidRPr="009341A5">
        <w:rPr>
          <w:rFonts w:ascii="Times New Roman" w:hAnsi="Times New Roman" w:cs="Times New Roman"/>
          <w:sz w:val="24"/>
          <w:szCs w:val="24"/>
        </w:rPr>
        <w:t>диктовку</w:t>
      </w:r>
      <w:r w:rsidRPr="009341A5">
        <w:rPr>
          <w:rFonts w:ascii="Times New Roman" w:hAnsi="Times New Roman" w:cs="Times New Roman"/>
          <w:spacing w:val="-11"/>
          <w:sz w:val="24"/>
          <w:szCs w:val="24"/>
        </w:rPr>
        <w:t xml:space="preserve"> </w:t>
      </w:r>
      <w:r w:rsidRPr="009341A5">
        <w:rPr>
          <w:rFonts w:ascii="Times New Roman" w:hAnsi="Times New Roman" w:cs="Times New Roman"/>
          <w:sz w:val="24"/>
          <w:szCs w:val="24"/>
        </w:rPr>
        <w:t>слов</w:t>
      </w:r>
      <w:r w:rsidRPr="009341A5">
        <w:rPr>
          <w:rFonts w:ascii="Times New Roman" w:hAnsi="Times New Roman" w:cs="Times New Roman"/>
          <w:spacing w:val="-7"/>
          <w:sz w:val="24"/>
          <w:szCs w:val="24"/>
        </w:rPr>
        <w:t xml:space="preserve"> </w:t>
      </w:r>
      <w:r w:rsidRPr="009341A5">
        <w:rPr>
          <w:rFonts w:ascii="Times New Roman" w:hAnsi="Times New Roman" w:cs="Times New Roman"/>
          <w:sz w:val="24"/>
          <w:szCs w:val="24"/>
        </w:rPr>
        <w:t>и</w:t>
      </w:r>
      <w:r w:rsidRPr="009341A5">
        <w:rPr>
          <w:rFonts w:ascii="Times New Roman" w:hAnsi="Times New Roman" w:cs="Times New Roman"/>
          <w:spacing w:val="-9"/>
          <w:sz w:val="24"/>
          <w:szCs w:val="24"/>
        </w:rPr>
        <w:t xml:space="preserve"> </w:t>
      </w:r>
      <w:r w:rsidRPr="009341A5">
        <w:rPr>
          <w:rFonts w:ascii="Times New Roman" w:hAnsi="Times New Roman" w:cs="Times New Roman"/>
          <w:sz w:val="24"/>
          <w:szCs w:val="24"/>
        </w:rPr>
        <w:t xml:space="preserve">небольших предложений. Усвоение приёмов и последовательности правильного </w:t>
      </w:r>
      <w:r w:rsidRPr="009341A5">
        <w:rPr>
          <w:rFonts w:ascii="Times New Roman" w:hAnsi="Times New Roman" w:cs="Times New Roman"/>
          <w:sz w:val="24"/>
          <w:szCs w:val="24"/>
        </w:rPr>
        <w:lastRenderedPageBreak/>
        <w:t>списывания слов, предложений и текста.</w:t>
      </w:r>
    </w:p>
    <w:p w:rsidR="009341A5" w:rsidRPr="009341A5" w:rsidRDefault="009341A5" w:rsidP="009341A5">
      <w:pPr>
        <w:pStyle w:val="aa"/>
        <w:rPr>
          <w:rFonts w:ascii="Times New Roman" w:hAnsi="Times New Roman" w:cs="Times New Roman"/>
          <w:sz w:val="24"/>
          <w:szCs w:val="24"/>
        </w:rPr>
      </w:pPr>
      <w:r w:rsidRPr="009341A5">
        <w:rPr>
          <w:rFonts w:ascii="Times New Roman" w:hAnsi="Times New Roman" w:cs="Times New Roman"/>
          <w:b/>
          <w:i/>
          <w:sz w:val="24"/>
          <w:szCs w:val="24"/>
        </w:rPr>
        <w:t>Слово.</w:t>
      </w:r>
      <w:r w:rsidRPr="009341A5">
        <w:rPr>
          <w:rFonts w:ascii="Times New Roman" w:hAnsi="Times New Roman" w:cs="Times New Roman"/>
          <w:sz w:val="24"/>
          <w:szCs w:val="24"/>
        </w:rPr>
        <w:t>Восприятие</w:t>
      </w:r>
      <w:r w:rsidRPr="009341A5">
        <w:rPr>
          <w:rFonts w:ascii="Times New Roman" w:hAnsi="Times New Roman" w:cs="Times New Roman"/>
          <w:spacing w:val="-3"/>
          <w:sz w:val="24"/>
          <w:szCs w:val="24"/>
        </w:rPr>
        <w:t xml:space="preserve"> </w:t>
      </w:r>
      <w:r w:rsidRPr="009341A5">
        <w:rPr>
          <w:rFonts w:ascii="Times New Roman" w:hAnsi="Times New Roman" w:cs="Times New Roman"/>
          <w:sz w:val="24"/>
          <w:szCs w:val="24"/>
        </w:rPr>
        <w:t>слова</w:t>
      </w:r>
      <w:r w:rsidRPr="009341A5">
        <w:rPr>
          <w:rFonts w:ascii="Times New Roman" w:hAnsi="Times New Roman" w:cs="Times New Roman"/>
          <w:spacing w:val="-5"/>
          <w:sz w:val="24"/>
          <w:szCs w:val="24"/>
        </w:rPr>
        <w:t xml:space="preserve"> </w:t>
      </w:r>
      <w:r w:rsidRPr="009341A5">
        <w:rPr>
          <w:rFonts w:ascii="Times New Roman" w:hAnsi="Times New Roman" w:cs="Times New Roman"/>
          <w:sz w:val="24"/>
          <w:szCs w:val="24"/>
        </w:rPr>
        <w:t>как</w:t>
      </w:r>
      <w:r w:rsidRPr="009341A5">
        <w:rPr>
          <w:rFonts w:ascii="Times New Roman" w:hAnsi="Times New Roman" w:cs="Times New Roman"/>
          <w:spacing w:val="-3"/>
          <w:sz w:val="24"/>
          <w:szCs w:val="24"/>
        </w:rPr>
        <w:t xml:space="preserve"> </w:t>
      </w:r>
      <w:r w:rsidRPr="009341A5">
        <w:rPr>
          <w:rFonts w:ascii="Times New Roman" w:hAnsi="Times New Roman" w:cs="Times New Roman"/>
          <w:sz w:val="24"/>
          <w:szCs w:val="24"/>
        </w:rPr>
        <w:t>объекта</w:t>
      </w:r>
      <w:r w:rsidRPr="009341A5">
        <w:rPr>
          <w:rFonts w:ascii="Times New Roman" w:hAnsi="Times New Roman" w:cs="Times New Roman"/>
          <w:spacing w:val="-3"/>
          <w:sz w:val="24"/>
          <w:szCs w:val="24"/>
        </w:rPr>
        <w:t xml:space="preserve"> </w:t>
      </w:r>
      <w:r w:rsidRPr="009341A5">
        <w:rPr>
          <w:rFonts w:ascii="Times New Roman" w:hAnsi="Times New Roman" w:cs="Times New Roman"/>
          <w:sz w:val="24"/>
          <w:szCs w:val="24"/>
        </w:rPr>
        <w:t>изучения,</w:t>
      </w:r>
      <w:r w:rsidRPr="009341A5">
        <w:rPr>
          <w:rFonts w:ascii="Times New Roman" w:hAnsi="Times New Roman" w:cs="Times New Roman"/>
          <w:spacing w:val="-3"/>
          <w:sz w:val="24"/>
          <w:szCs w:val="24"/>
        </w:rPr>
        <w:t xml:space="preserve"> </w:t>
      </w:r>
      <w:r w:rsidRPr="009341A5">
        <w:rPr>
          <w:rFonts w:ascii="Times New Roman" w:hAnsi="Times New Roman" w:cs="Times New Roman"/>
          <w:sz w:val="24"/>
          <w:szCs w:val="24"/>
        </w:rPr>
        <w:t>материала</w:t>
      </w:r>
      <w:r w:rsidRPr="009341A5">
        <w:rPr>
          <w:rFonts w:ascii="Times New Roman" w:hAnsi="Times New Roman" w:cs="Times New Roman"/>
          <w:spacing w:val="-5"/>
          <w:sz w:val="24"/>
          <w:szCs w:val="24"/>
        </w:rPr>
        <w:t xml:space="preserve"> </w:t>
      </w:r>
      <w:r w:rsidRPr="009341A5">
        <w:rPr>
          <w:rFonts w:ascii="Times New Roman" w:hAnsi="Times New Roman" w:cs="Times New Roman"/>
          <w:sz w:val="24"/>
          <w:szCs w:val="24"/>
        </w:rPr>
        <w:t>для</w:t>
      </w:r>
      <w:r w:rsidRPr="009341A5">
        <w:rPr>
          <w:rFonts w:ascii="Times New Roman" w:hAnsi="Times New Roman" w:cs="Times New Roman"/>
          <w:spacing w:val="-3"/>
          <w:sz w:val="24"/>
          <w:szCs w:val="24"/>
        </w:rPr>
        <w:t xml:space="preserve"> </w:t>
      </w:r>
      <w:r w:rsidRPr="009341A5">
        <w:rPr>
          <w:rFonts w:ascii="Times New Roman" w:hAnsi="Times New Roman" w:cs="Times New Roman"/>
          <w:sz w:val="24"/>
          <w:szCs w:val="24"/>
        </w:rPr>
        <w:t>анализа. Наблюдение над значением слова. Слова с близкими и противоположными значениями.</w:t>
      </w:r>
      <w:r w:rsidRPr="009341A5">
        <w:rPr>
          <w:rFonts w:ascii="Times New Roman" w:hAnsi="Times New Roman" w:cs="Times New Roman"/>
          <w:spacing w:val="-2"/>
          <w:sz w:val="24"/>
          <w:szCs w:val="24"/>
        </w:rPr>
        <w:t xml:space="preserve"> </w:t>
      </w:r>
      <w:r w:rsidRPr="009341A5">
        <w:rPr>
          <w:rFonts w:ascii="Times New Roman" w:hAnsi="Times New Roman" w:cs="Times New Roman"/>
          <w:sz w:val="24"/>
          <w:szCs w:val="24"/>
        </w:rPr>
        <w:t>Однозначные</w:t>
      </w:r>
      <w:r w:rsidRPr="009341A5">
        <w:rPr>
          <w:rFonts w:ascii="Times New Roman" w:hAnsi="Times New Roman" w:cs="Times New Roman"/>
          <w:spacing w:val="-1"/>
          <w:sz w:val="24"/>
          <w:szCs w:val="24"/>
        </w:rPr>
        <w:t xml:space="preserve"> </w:t>
      </w:r>
      <w:r w:rsidRPr="009341A5">
        <w:rPr>
          <w:rFonts w:ascii="Times New Roman" w:hAnsi="Times New Roman" w:cs="Times New Roman"/>
          <w:sz w:val="24"/>
          <w:szCs w:val="24"/>
        </w:rPr>
        <w:t>и</w:t>
      </w:r>
      <w:r w:rsidRPr="009341A5">
        <w:rPr>
          <w:rFonts w:ascii="Times New Roman" w:hAnsi="Times New Roman" w:cs="Times New Roman"/>
          <w:spacing w:val="-1"/>
          <w:sz w:val="24"/>
          <w:szCs w:val="24"/>
        </w:rPr>
        <w:t xml:space="preserve"> </w:t>
      </w:r>
      <w:r w:rsidRPr="009341A5">
        <w:rPr>
          <w:rFonts w:ascii="Times New Roman" w:hAnsi="Times New Roman" w:cs="Times New Roman"/>
          <w:sz w:val="24"/>
          <w:szCs w:val="24"/>
        </w:rPr>
        <w:t>многозначные</w:t>
      </w:r>
      <w:r w:rsidRPr="009341A5">
        <w:rPr>
          <w:rFonts w:ascii="Times New Roman" w:hAnsi="Times New Roman" w:cs="Times New Roman"/>
          <w:spacing w:val="-1"/>
          <w:sz w:val="24"/>
          <w:szCs w:val="24"/>
        </w:rPr>
        <w:t xml:space="preserve"> </w:t>
      </w:r>
      <w:r w:rsidRPr="009341A5">
        <w:rPr>
          <w:rFonts w:ascii="Times New Roman" w:hAnsi="Times New Roman" w:cs="Times New Roman"/>
          <w:sz w:val="24"/>
          <w:szCs w:val="24"/>
        </w:rPr>
        <w:t>слова.Роль слова как посредника в общении, его номинативная функция. Правильное употребление в речи слов, обозначающих предметы, их признаки и действия. Постановка вопросов к словам-предметам, словам-признакам, словам- действиям.Различение слова, словосочетания и предложения.</w:t>
      </w:r>
    </w:p>
    <w:p w:rsidR="009341A5" w:rsidRPr="009341A5" w:rsidRDefault="009341A5" w:rsidP="009341A5">
      <w:pPr>
        <w:pStyle w:val="aa"/>
        <w:rPr>
          <w:rFonts w:ascii="Times New Roman" w:hAnsi="Times New Roman" w:cs="Times New Roman"/>
          <w:sz w:val="24"/>
          <w:szCs w:val="24"/>
        </w:rPr>
      </w:pPr>
      <w:r w:rsidRPr="009341A5">
        <w:rPr>
          <w:rFonts w:ascii="Times New Roman" w:hAnsi="Times New Roman" w:cs="Times New Roman"/>
          <w:b/>
          <w:sz w:val="24"/>
          <w:szCs w:val="24"/>
        </w:rPr>
        <w:t xml:space="preserve">Предложение. </w:t>
      </w:r>
      <w:r w:rsidRPr="009341A5">
        <w:rPr>
          <w:rFonts w:ascii="Times New Roman" w:hAnsi="Times New Roman" w:cs="Times New Roman"/>
          <w:sz w:val="24"/>
          <w:szCs w:val="24"/>
        </w:rPr>
        <w:t>Различение слова и предложения. Работа с предложением: выделение слов, изменение их порядка.Оформление предложений на письме. Чтение предложений с различной интонацией. Определение количества предложений в тексте.</w:t>
      </w:r>
    </w:p>
    <w:p w:rsidR="009341A5" w:rsidRPr="009341A5" w:rsidRDefault="009341A5" w:rsidP="009341A5">
      <w:pPr>
        <w:pStyle w:val="aa"/>
        <w:rPr>
          <w:rFonts w:ascii="Times New Roman" w:hAnsi="Times New Roman" w:cs="Times New Roman"/>
          <w:sz w:val="24"/>
          <w:szCs w:val="24"/>
        </w:rPr>
      </w:pPr>
      <w:r w:rsidRPr="009341A5">
        <w:rPr>
          <w:rFonts w:ascii="Times New Roman" w:hAnsi="Times New Roman" w:cs="Times New Roman"/>
          <w:b/>
          <w:sz w:val="24"/>
          <w:szCs w:val="24"/>
        </w:rPr>
        <w:t>Орфография</w:t>
      </w:r>
      <w:r w:rsidRPr="009341A5">
        <w:rPr>
          <w:rFonts w:ascii="Times New Roman" w:hAnsi="Times New Roman" w:cs="Times New Roman"/>
          <w:b/>
          <w:spacing w:val="-3"/>
          <w:sz w:val="24"/>
          <w:szCs w:val="24"/>
        </w:rPr>
        <w:t xml:space="preserve"> </w:t>
      </w:r>
      <w:r w:rsidRPr="009341A5">
        <w:rPr>
          <w:rFonts w:ascii="Times New Roman" w:hAnsi="Times New Roman" w:cs="Times New Roman"/>
          <w:b/>
          <w:sz w:val="24"/>
          <w:szCs w:val="24"/>
        </w:rPr>
        <w:t>и</w:t>
      </w:r>
      <w:r w:rsidRPr="009341A5">
        <w:rPr>
          <w:rFonts w:ascii="Times New Roman" w:hAnsi="Times New Roman" w:cs="Times New Roman"/>
          <w:b/>
          <w:spacing w:val="-5"/>
          <w:sz w:val="24"/>
          <w:szCs w:val="24"/>
        </w:rPr>
        <w:t xml:space="preserve"> </w:t>
      </w:r>
      <w:r w:rsidRPr="009341A5">
        <w:rPr>
          <w:rFonts w:ascii="Times New Roman" w:hAnsi="Times New Roman" w:cs="Times New Roman"/>
          <w:b/>
          <w:sz w:val="24"/>
          <w:szCs w:val="24"/>
        </w:rPr>
        <w:t>пунктуация.</w:t>
      </w:r>
      <w:r w:rsidRPr="009341A5">
        <w:rPr>
          <w:rFonts w:ascii="Times New Roman" w:hAnsi="Times New Roman" w:cs="Times New Roman"/>
          <w:b/>
          <w:spacing w:val="-4"/>
          <w:sz w:val="24"/>
          <w:szCs w:val="24"/>
        </w:rPr>
        <w:t xml:space="preserve"> </w:t>
      </w:r>
      <w:r w:rsidRPr="009341A5">
        <w:rPr>
          <w:rFonts w:ascii="Times New Roman" w:hAnsi="Times New Roman" w:cs="Times New Roman"/>
          <w:sz w:val="24"/>
          <w:szCs w:val="24"/>
        </w:rPr>
        <w:t>Знакомство с правилами правописания и их применение:раздельное написание слов; заглавная буква в начале предложения,в именах собственных; перенос слов по слогам;знаки препинания в конце предложения.</w:t>
      </w:r>
    </w:p>
    <w:p w:rsidR="009341A5" w:rsidRPr="009341A5" w:rsidRDefault="009341A5" w:rsidP="009341A5">
      <w:pPr>
        <w:pStyle w:val="aa"/>
        <w:rPr>
          <w:rFonts w:ascii="Times New Roman" w:hAnsi="Times New Roman" w:cs="Times New Roman"/>
          <w:sz w:val="24"/>
          <w:szCs w:val="24"/>
        </w:rPr>
      </w:pPr>
      <w:r w:rsidRPr="009341A5">
        <w:rPr>
          <w:rFonts w:ascii="Times New Roman" w:hAnsi="Times New Roman" w:cs="Times New Roman"/>
          <w:b/>
          <w:sz w:val="24"/>
          <w:szCs w:val="24"/>
        </w:rPr>
        <w:t xml:space="preserve">Развитие речи. </w:t>
      </w:r>
      <w:r w:rsidRPr="009341A5">
        <w:rPr>
          <w:rFonts w:ascii="Times New Roman" w:hAnsi="Times New Roman" w:cs="Times New Roman"/>
          <w:sz w:val="24"/>
          <w:szCs w:val="24"/>
        </w:rPr>
        <w:t>Первоначальное представление о тексте как речевом произведении.</w:t>
      </w:r>
      <w:r w:rsidRPr="009341A5">
        <w:rPr>
          <w:rFonts w:ascii="Times New Roman" w:hAnsi="Times New Roman" w:cs="Times New Roman"/>
          <w:spacing w:val="-12"/>
          <w:sz w:val="24"/>
          <w:szCs w:val="24"/>
        </w:rPr>
        <w:t xml:space="preserve"> </w:t>
      </w:r>
      <w:r w:rsidRPr="009341A5">
        <w:rPr>
          <w:rFonts w:ascii="Times New Roman" w:hAnsi="Times New Roman" w:cs="Times New Roman"/>
          <w:sz w:val="24"/>
          <w:szCs w:val="24"/>
        </w:rPr>
        <w:t>Выделение</w:t>
      </w:r>
      <w:r w:rsidRPr="009341A5">
        <w:rPr>
          <w:rFonts w:ascii="Times New Roman" w:hAnsi="Times New Roman" w:cs="Times New Roman"/>
          <w:spacing w:val="-13"/>
          <w:sz w:val="24"/>
          <w:szCs w:val="24"/>
        </w:rPr>
        <w:t xml:space="preserve"> </w:t>
      </w:r>
      <w:r w:rsidRPr="009341A5">
        <w:rPr>
          <w:rFonts w:ascii="Times New Roman" w:hAnsi="Times New Roman" w:cs="Times New Roman"/>
          <w:sz w:val="24"/>
          <w:szCs w:val="24"/>
        </w:rPr>
        <w:t>в</w:t>
      </w:r>
      <w:r w:rsidRPr="009341A5">
        <w:rPr>
          <w:rFonts w:ascii="Times New Roman" w:hAnsi="Times New Roman" w:cs="Times New Roman"/>
          <w:spacing w:val="-12"/>
          <w:sz w:val="24"/>
          <w:szCs w:val="24"/>
        </w:rPr>
        <w:t xml:space="preserve"> </w:t>
      </w:r>
      <w:r w:rsidRPr="009341A5">
        <w:rPr>
          <w:rFonts w:ascii="Times New Roman" w:hAnsi="Times New Roman" w:cs="Times New Roman"/>
          <w:sz w:val="24"/>
          <w:szCs w:val="24"/>
        </w:rPr>
        <w:t>тексте</w:t>
      </w:r>
      <w:r w:rsidRPr="009341A5">
        <w:rPr>
          <w:rFonts w:ascii="Times New Roman" w:hAnsi="Times New Roman" w:cs="Times New Roman"/>
          <w:spacing w:val="-13"/>
          <w:sz w:val="24"/>
          <w:szCs w:val="24"/>
        </w:rPr>
        <w:t xml:space="preserve"> </w:t>
      </w:r>
      <w:r w:rsidRPr="009341A5">
        <w:rPr>
          <w:rFonts w:ascii="Times New Roman" w:hAnsi="Times New Roman" w:cs="Times New Roman"/>
          <w:sz w:val="24"/>
          <w:szCs w:val="24"/>
        </w:rPr>
        <w:t>предложений.</w:t>
      </w:r>
      <w:r w:rsidRPr="009341A5">
        <w:rPr>
          <w:rFonts w:ascii="Times New Roman" w:hAnsi="Times New Roman" w:cs="Times New Roman"/>
          <w:spacing w:val="-12"/>
          <w:sz w:val="24"/>
          <w:szCs w:val="24"/>
        </w:rPr>
        <w:t xml:space="preserve"> </w:t>
      </w:r>
      <w:r w:rsidRPr="009341A5">
        <w:rPr>
          <w:rFonts w:ascii="Times New Roman" w:hAnsi="Times New Roman" w:cs="Times New Roman"/>
          <w:sz w:val="24"/>
          <w:szCs w:val="24"/>
        </w:rPr>
        <w:t>Объединение</w:t>
      </w:r>
      <w:r w:rsidRPr="009341A5">
        <w:rPr>
          <w:rFonts w:ascii="Times New Roman" w:hAnsi="Times New Roman" w:cs="Times New Roman"/>
          <w:spacing w:val="-13"/>
          <w:sz w:val="24"/>
          <w:szCs w:val="24"/>
        </w:rPr>
        <w:t xml:space="preserve"> </w:t>
      </w:r>
      <w:r w:rsidRPr="009341A5">
        <w:rPr>
          <w:rFonts w:ascii="Times New Roman" w:hAnsi="Times New Roman" w:cs="Times New Roman"/>
          <w:sz w:val="24"/>
          <w:szCs w:val="24"/>
        </w:rPr>
        <w:t>предложений в</w:t>
      </w:r>
      <w:r w:rsidRPr="009341A5">
        <w:rPr>
          <w:rFonts w:ascii="Times New Roman" w:hAnsi="Times New Roman" w:cs="Times New Roman"/>
          <w:spacing w:val="-4"/>
          <w:sz w:val="24"/>
          <w:szCs w:val="24"/>
        </w:rPr>
        <w:t xml:space="preserve"> </w:t>
      </w:r>
      <w:r w:rsidRPr="009341A5">
        <w:rPr>
          <w:rFonts w:ascii="Times New Roman" w:hAnsi="Times New Roman" w:cs="Times New Roman"/>
          <w:sz w:val="24"/>
          <w:szCs w:val="24"/>
        </w:rPr>
        <w:t>текст.</w:t>
      </w:r>
      <w:r w:rsidRPr="009341A5">
        <w:rPr>
          <w:rFonts w:ascii="Times New Roman" w:hAnsi="Times New Roman" w:cs="Times New Roman"/>
          <w:spacing w:val="-3"/>
          <w:sz w:val="24"/>
          <w:szCs w:val="24"/>
        </w:rPr>
        <w:t xml:space="preserve"> </w:t>
      </w:r>
      <w:r w:rsidRPr="009341A5">
        <w:rPr>
          <w:rFonts w:ascii="Times New Roman" w:hAnsi="Times New Roman" w:cs="Times New Roman"/>
          <w:sz w:val="24"/>
          <w:szCs w:val="24"/>
        </w:rPr>
        <w:t>Понимание</w:t>
      </w:r>
      <w:r w:rsidRPr="009341A5">
        <w:rPr>
          <w:rFonts w:ascii="Times New Roman" w:hAnsi="Times New Roman" w:cs="Times New Roman"/>
          <w:spacing w:val="-3"/>
          <w:sz w:val="24"/>
          <w:szCs w:val="24"/>
        </w:rPr>
        <w:t xml:space="preserve"> </w:t>
      </w:r>
      <w:r w:rsidRPr="009341A5">
        <w:rPr>
          <w:rFonts w:ascii="Times New Roman" w:hAnsi="Times New Roman" w:cs="Times New Roman"/>
          <w:sz w:val="24"/>
          <w:szCs w:val="24"/>
        </w:rPr>
        <w:t>прочитанного текста</w:t>
      </w:r>
      <w:r w:rsidRPr="009341A5">
        <w:rPr>
          <w:rFonts w:ascii="Times New Roman" w:hAnsi="Times New Roman" w:cs="Times New Roman"/>
          <w:spacing w:val="-3"/>
          <w:sz w:val="24"/>
          <w:szCs w:val="24"/>
        </w:rPr>
        <w:t xml:space="preserve"> </w:t>
      </w:r>
      <w:r w:rsidRPr="009341A5">
        <w:rPr>
          <w:rFonts w:ascii="Times New Roman" w:hAnsi="Times New Roman" w:cs="Times New Roman"/>
          <w:sz w:val="24"/>
          <w:szCs w:val="24"/>
        </w:rPr>
        <w:t>при</w:t>
      </w:r>
      <w:r w:rsidRPr="009341A5">
        <w:rPr>
          <w:rFonts w:ascii="Times New Roman" w:hAnsi="Times New Roman" w:cs="Times New Roman"/>
          <w:spacing w:val="-2"/>
          <w:sz w:val="24"/>
          <w:szCs w:val="24"/>
        </w:rPr>
        <w:t xml:space="preserve"> </w:t>
      </w:r>
      <w:r w:rsidRPr="009341A5">
        <w:rPr>
          <w:rFonts w:ascii="Times New Roman" w:hAnsi="Times New Roman" w:cs="Times New Roman"/>
          <w:sz w:val="24"/>
          <w:szCs w:val="24"/>
        </w:rPr>
        <w:t>самостоятельном</w:t>
      </w:r>
      <w:r w:rsidRPr="009341A5">
        <w:rPr>
          <w:rFonts w:ascii="Times New Roman" w:hAnsi="Times New Roman" w:cs="Times New Roman"/>
          <w:spacing w:val="-3"/>
          <w:sz w:val="24"/>
          <w:szCs w:val="24"/>
        </w:rPr>
        <w:t xml:space="preserve"> </w:t>
      </w:r>
      <w:r w:rsidRPr="009341A5">
        <w:rPr>
          <w:rFonts w:ascii="Times New Roman" w:hAnsi="Times New Roman" w:cs="Times New Roman"/>
          <w:sz w:val="24"/>
          <w:szCs w:val="24"/>
        </w:rPr>
        <w:t>чтении</w:t>
      </w:r>
      <w:r w:rsidRPr="009341A5">
        <w:rPr>
          <w:rFonts w:ascii="Times New Roman" w:hAnsi="Times New Roman" w:cs="Times New Roman"/>
          <w:spacing w:val="-2"/>
          <w:sz w:val="24"/>
          <w:szCs w:val="24"/>
        </w:rPr>
        <w:t xml:space="preserve"> </w:t>
      </w:r>
      <w:r w:rsidRPr="009341A5">
        <w:rPr>
          <w:rFonts w:ascii="Times New Roman" w:hAnsi="Times New Roman" w:cs="Times New Roman"/>
          <w:sz w:val="24"/>
          <w:szCs w:val="24"/>
        </w:rPr>
        <w:t>вслух и при его прослушивании.</w:t>
      </w:r>
    </w:p>
    <w:p w:rsidR="009341A5" w:rsidRPr="009341A5" w:rsidRDefault="009341A5" w:rsidP="009341A5">
      <w:pPr>
        <w:pStyle w:val="aa"/>
        <w:rPr>
          <w:rFonts w:ascii="Times New Roman" w:hAnsi="Times New Roman" w:cs="Times New Roman"/>
          <w:sz w:val="24"/>
          <w:szCs w:val="24"/>
        </w:rPr>
      </w:pPr>
      <w:r w:rsidRPr="009341A5">
        <w:rPr>
          <w:rFonts w:ascii="Times New Roman" w:hAnsi="Times New Roman" w:cs="Times New Roman"/>
          <w:sz w:val="24"/>
          <w:szCs w:val="24"/>
        </w:rPr>
        <w:t>Первоначальноепредставление о речи с помощью наглядно-образных моделей. Деление речи на смысловые части (предложения) с помощью рисунков и схем. Составление из предложений связного текста, его запись.</w:t>
      </w:r>
    </w:p>
    <w:p w:rsidR="009341A5" w:rsidRPr="009341A5" w:rsidRDefault="009341A5" w:rsidP="009341A5">
      <w:pPr>
        <w:pStyle w:val="aa"/>
        <w:rPr>
          <w:rFonts w:ascii="Times New Roman" w:hAnsi="Times New Roman" w:cs="Times New Roman"/>
          <w:sz w:val="24"/>
          <w:szCs w:val="24"/>
        </w:rPr>
      </w:pPr>
      <w:r w:rsidRPr="009341A5">
        <w:rPr>
          <w:rFonts w:ascii="Times New Roman" w:hAnsi="Times New Roman" w:cs="Times New Roman"/>
          <w:sz w:val="24"/>
          <w:szCs w:val="24"/>
        </w:rPr>
        <w:t>Составление небольших рассказов повествовательного характера по серии сюжетных картинок, по материалам собственных игр, занятий, наблюдений. Разгадывание загадок, заучивание стихотворений, использование в речи пословиц и поговорок,разработка проектов.</w:t>
      </w:r>
    </w:p>
    <w:p w:rsidR="009341A5" w:rsidRPr="009341A5" w:rsidRDefault="009341A5" w:rsidP="009341A5">
      <w:pPr>
        <w:pStyle w:val="aa"/>
        <w:rPr>
          <w:rFonts w:ascii="Times New Roman" w:hAnsi="Times New Roman" w:cs="Times New Roman"/>
          <w:sz w:val="24"/>
          <w:szCs w:val="24"/>
        </w:rPr>
      </w:pPr>
      <w:r w:rsidRPr="009341A5">
        <w:rPr>
          <w:rFonts w:ascii="Times New Roman" w:hAnsi="Times New Roman" w:cs="Times New Roman"/>
          <w:sz w:val="24"/>
          <w:szCs w:val="24"/>
        </w:rPr>
        <w:t>Участие</w:t>
      </w:r>
      <w:r w:rsidRPr="009341A5">
        <w:rPr>
          <w:rFonts w:ascii="Times New Roman" w:hAnsi="Times New Roman" w:cs="Times New Roman"/>
          <w:spacing w:val="-18"/>
          <w:sz w:val="24"/>
          <w:szCs w:val="24"/>
        </w:rPr>
        <w:t xml:space="preserve"> </w:t>
      </w:r>
      <w:r w:rsidRPr="009341A5">
        <w:rPr>
          <w:rFonts w:ascii="Times New Roman" w:hAnsi="Times New Roman" w:cs="Times New Roman"/>
          <w:sz w:val="24"/>
          <w:szCs w:val="24"/>
        </w:rPr>
        <w:t>в</w:t>
      </w:r>
      <w:r w:rsidRPr="009341A5">
        <w:rPr>
          <w:rFonts w:ascii="Times New Roman" w:hAnsi="Times New Roman" w:cs="Times New Roman"/>
          <w:spacing w:val="-17"/>
          <w:sz w:val="24"/>
          <w:szCs w:val="24"/>
        </w:rPr>
        <w:t xml:space="preserve"> </w:t>
      </w:r>
      <w:r w:rsidRPr="009341A5">
        <w:rPr>
          <w:rFonts w:ascii="Times New Roman" w:hAnsi="Times New Roman" w:cs="Times New Roman"/>
          <w:sz w:val="24"/>
          <w:szCs w:val="24"/>
        </w:rPr>
        <w:t>учебном</w:t>
      </w:r>
      <w:r w:rsidRPr="009341A5">
        <w:rPr>
          <w:rFonts w:ascii="Times New Roman" w:hAnsi="Times New Roman" w:cs="Times New Roman"/>
          <w:spacing w:val="-18"/>
          <w:sz w:val="24"/>
          <w:szCs w:val="24"/>
        </w:rPr>
        <w:t xml:space="preserve"> </w:t>
      </w:r>
      <w:r w:rsidRPr="009341A5">
        <w:rPr>
          <w:rFonts w:ascii="Times New Roman" w:hAnsi="Times New Roman" w:cs="Times New Roman"/>
          <w:sz w:val="24"/>
          <w:szCs w:val="24"/>
        </w:rPr>
        <w:t>диалоге,</w:t>
      </w:r>
      <w:r w:rsidRPr="009341A5">
        <w:rPr>
          <w:rFonts w:ascii="Times New Roman" w:hAnsi="Times New Roman" w:cs="Times New Roman"/>
          <w:spacing w:val="-17"/>
          <w:sz w:val="24"/>
          <w:szCs w:val="24"/>
        </w:rPr>
        <w:t xml:space="preserve"> </w:t>
      </w:r>
      <w:r w:rsidRPr="009341A5">
        <w:rPr>
          <w:rFonts w:ascii="Times New Roman" w:hAnsi="Times New Roman" w:cs="Times New Roman"/>
          <w:sz w:val="24"/>
          <w:szCs w:val="24"/>
        </w:rPr>
        <w:t>оценивание</w:t>
      </w:r>
      <w:r w:rsidRPr="009341A5">
        <w:rPr>
          <w:rFonts w:ascii="Times New Roman" w:hAnsi="Times New Roman" w:cs="Times New Roman"/>
          <w:spacing w:val="-18"/>
          <w:sz w:val="24"/>
          <w:szCs w:val="24"/>
        </w:rPr>
        <w:t xml:space="preserve"> </w:t>
      </w:r>
      <w:r w:rsidRPr="009341A5">
        <w:rPr>
          <w:rFonts w:ascii="Times New Roman" w:hAnsi="Times New Roman" w:cs="Times New Roman"/>
          <w:sz w:val="24"/>
          <w:szCs w:val="24"/>
        </w:rPr>
        <w:t>процесса</w:t>
      </w:r>
      <w:r w:rsidRPr="009341A5">
        <w:rPr>
          <w:rFonts w:ascii="Times New Roman" w:hAnsi="Times New Roman" w:cs="Times New Roman"/>
          <w:spacing w:val="-17"/>
          <w:sz w:val="24"/>
          <w:szCs w:val="24"/>
        </w:rPr>
        <w:t xml:space="preserve"> </w:t>
      </w:r>
      <w:r w:rsidRPr="009341A5">
        <w:rPr>
          <w:rFonts w:ascii="Times New Roman" w:hAnsi="Times New Roman" w:cs="Times New Roman"/>
          <w:sz w:val="24"/>
          <w:szCs w:val="24"/>
        </w:rPr>
        <w:t>и</w:t>
      </w:r>
      <w:r w:rsidRPr="009341A5">
        <w:rPr>
          <w:rFonts w:ascii="Times New Roman" w:hAnsi="Times New Roman" w:cs="Times New Roman"/>
          <w:spacing w:val="-18"/>
          <w:sz w:val="24"/>
          <w:szCs w:val="24"/>
        </w:rPr>
        <w:t xml:space="preserve"> </w:t>
      </w:r>
      <w:r w:rsidRPr="009341A5">
        <w:rPr>
          <w:rFonts w:ascii="Times New Roman" w:hAnsi="Times New Roman" w:cs="Times New Roman"/>
          <w:sz w:val="24"/>
          <w:szCs w:val="24"/>
        </w:rPr>
        <w:t>результата</w:t>
      </w:r>
      <w:r w:rsidRPr="009341A5">
        <w:rPr>
          <w:rFonts w:ascii="Times New Roman" w:hAnsi="Times New Roman" w:cs="Times New Roman"/>
          <w:spacing w:val="-17"/>
          <w:sz w:val="24"/>
          <w:szCs w:val="24"/>
        </w:rPr>
        <w:t xml:space="preserve"> </w:t>
      </w:r>
      <w:r w:rsidRPr="009341A5">
        <w:rPr>
          <w:rFonts w:ascii="Times New Roman" w:hAnsi="Times New Roman" w:cs="Times New Roman"/>
          <w:sz w:val="24"/>
          <w:szCs w:val="24"/>
        </w:rPr>
        <w:t xml:space="preserve">решения коммуникативной задачи. Составление диалога на заданные темы и </w:t>
      </w:r>
      <w:r w:rsidRPr="009341A5">
        <w:rPr>
          <w:rFonts w:ascii="Times New Roman" w:hAnsi="Times New Roman" w:cs="Times New Roman"/>
          <w:spacing w:val="-2"/>
          <w:sz w:val="24"/>
          <w:szCs w:val="24"/>
        </w:rPr>
        <w:t>ситуации.</w:t>
      </w:r>
      <w:r w:rsidRPr="009341A5">
        <w:rPr>
          <w:rFonts w:ascii="Times New Roman" w:hAnsi="Times New Roman" w:cs="Times New Roman"/>
          <w:sz w:val="24"/>
          <w:szCs w:val="24"/>
        </w:rPr>
        <w:t xml:space="preserve"> Культура речевого общения. Освоение позитивной модели речевого общения, основанной на доброжелательности, миролюбии и уважении к </w:t>
      </w:r>
      <w:r w:rsidRPr="009341A5">
        <w:rPr>
          <w:rFonts w:ascii="Times New Roman" w:hAnsi="Times New Roman" w:cs="Times New Roman"/>
          <w:spacing w:val="-2"/>
          <w:sz w:val="24"/>
          <w:szCs w:val="24"/>
        </w:rPr>
        <w:t>собеседнику.</w:t>
      </w:r>
    </w:p>
    <w:p w:rsidR="009341A5" w:rsidRPr="009341A5" w:rsidRDefault="009341A5" w:rsidP="009341A5">
      <w:pPr>
        <w:pStyle w:val="aa"/>
        <w:rPr>
          <w:rFonts w:ascii="Times New Roman" w:hAnsi="Times New Roman" w:cs="Times New Roman"/>
          <w:sz w:val="24"/>
          <w:szCs w:val="24"/>
        </w:rPr>
      </w:pPr>
      <w:r w:rsidRPr="009341A5">
        <w:rPr>
          <w:rFonts w:ascii="Times New Roman" w:hAnsi="Times New Roman" w:cs="Times New Roman"/>
          <w:b/>
          <w:sz w:val="24"/>
          <w:szCs w:val="24"/>
        </w:rPr>
        <w:t>Систематическийкурс «Родной (даргинский) язык» Фонетика</w:t>
      </w:r>
      <w:r w:rsidRPr="009341A5">
        <w:rPr>
          <w:rFonts w:ascii="Times New Roman" w:hAnsi="Times New Roman" w:cs="Times New Roman"/>
          <w:b/>
          <w:spacing w:val="62"/>
          <w:w w:val="150"/>
          <w:sz w:val="24"/>
          <w:szCs w:val="24"/>
        </w:rPr>
        <w:t xml:space="preserve"> </w:t>
      </w:r>
      <w:r w:rsidRPr="009341A5">
        <w:rPr>
          <w:rFonts w:ascii="Times New Roman" w:hAnsi="Times New Roman" w:cs="Times New Roman"/>
          <w:b/>
          <w:sz w:val="24"/>
          <w:szCs w:val="24"/>
        </w:rPr>
        <w:t>и</w:t>
      </w:r>
      <w:r w:rsidRPr="009341A5">
        <w:rPr>
          <w:rFonts w:ascii="Times New Roman" w:hAnsi="Times New Roman" w:cs="Times New Roman"/>
          <w:b/>
          <w:spacing w:val="63"/>
          <w:w w:val="150"/>
          <w:sz w:val="24"/>
          <w:szCs w:val="24"/>
        </w:rPr>
        <w:t xml:space="preserve"> </w:t>
      </w:r>
      <w:r w:rsidRPr="009341A5">
        <w:rPr>
          <w:rFonts w:ascii="Times New Roman" w:hAnsi="Times New Roman" w:cs="Times New Roman"/>
          <w:b/>
          <w:sz w:val="24"/>
          <w:szCs w:val="24"/>
        </w:rPr>
        <w:t>орфоэпия.</w:t>
      </w:r>
      <w:r w:rsidRPr="009341A5">
        <w:rPr>
          <w:rFonts w:ascii="Times New Roman" w:hAnsi="Times New Roman" w:cs="Times New Roman"/>
          <w:b/>
          <w:spacing w:val="63"/>
          <w:w w:val="150"/>
          <w:sz w:val="24"/>
          <w:szCs w:val="24"/>
        </w:rPr>
        <w:t xml:space="preserve"> </w:t>
      </w:r>
      <w:r w:rsidRPr="009341A5">
        <w:rPr>
          <w:rFonts w:ascii="Times New Roman" w:hAnsi="Times New Roman" w:cs="Times New Roman"/>
          <w:sz w:val="24"/>
          <w:szCs w:val="24"/>
        </w:rPr>
        <w:t>Различение</w:t>
      </w:r>
      <w:r w:rsidRPr="009341A5">
        <w:rPr>
          <w:rFonts w:ascii="Times New Roman" w:hAnsi="Times New Roman" w:cs="Times New Roman"/>
          <w:spacing w:val="51"/>
          <w:w w:val="150"/>
          <w:sz w:val="24"/>
          <w:szCs w:val="24"/>
        </w:rPr>
        <w:t xml:space="preserve"> </w:t>
      </w:r>
      <w:r w:rsidRPr="009341A5">
        <w:rPr>
          <w:rFonts w:ascii="Times New Roman" w:hAnsi="Times New Roman" w:cs="Times New Roman"/>
          <w:sz w:val="24"/>
          <w:szCs w:val="24"/>
        </w:rPr>
        <w:t>гласных</w:t>
      </w:r>
      <w:r w:rsidRPr="009341A5">
        <w:rPr>
          <w:rFonts w:ascii="Times New Roman" w:hAnsi="Times New Roman" w:cs="Times New Roman"/>
          <w:spacing w:val="53"/>
          <w:w w:val="150"/>
          <w:sz w:val="24"/>
          <w:szCs w:val="24"/>
        </w:rPr>
        <w:t xml:space="preserve"> </w:t>
      </w:r>
      <w:r w:rsidRPr="009341A5">
        <w:rPr>
          <w:rFonts w:ascii="Times New Roman" w:hAnsi="Times New Roman" w:cs="Times New Roman"/>
          <w:sz w:val="24"/>
          <w:szCs w:val="24"/>
        </w:rPr>
        <w:t>и</w:t>
      </w:r>
      <w:r w:rsidRPr="009341A5">
        <w:rPr>
          <w:rFonts w:ascii="Times New Roman" w:hAnsi="Times New Roman" w:cs="Times New Roman"/>
          <w:spacing w:val="54"/>
          <w:w w:val="150"/>
          <w:sz w:val="24"/>
          <w:szCs w:val="24"/>
        </w:rPr>
        <w:t xml:space="preserve"> </w:t>
      </w:r>
      <w:r w:rsidRPr="009341A5">
        <w:rPr>
          <w:rFonts w:ascii="Times New Roman" w:hAnsi="Times New Roman" w:cs="Times New Roman"/>
          <w:sz w:val="24"/>
          <w:szCs w:val="24"/>
        </w:rPr>
        <w:t>согласных</w:t>
      </w:r>
      <w:r w:rsidRPr="009341A5">
        <w:rPr>
          <w:rFonts w:ascii="Times New Roman" w:hAnsi="Times New Roman" w:cs="Times New Roman"/>
          <w:spacing w:val="55"/>
          <w:w w:val="150"/>
          <w:sz w:val="24"/>
          <w:szCs w:val="24"/>
        </w:rPr>
        <w:t xml:space="preserve"> </w:t>
      </w:r>
      <w:r w:rsidRPr="009341A5">
        <w:rPr>
          <w:rFonts w:ascii="Times New Roman" w:hAnsi="Times New Roman" w:cs="Times New Roman"/>
          <w:spacing w:val="-2"/>
          <w:sz w:val="24"/>
          <w:szCs w:val="24"/>
        </w:rPr>
        <w:t>звуков.</w:t>
      </w:r>
    </w:p>
    <w:p w:rsidR="009341A5" w:rsidRPr="009341A5" w:rsidRDefault="009341A5" w:rsidP="009341A5">
      <w:pPr>
        <w:pStyle w:val="aa"/>
        <w:rPr>
          <w:rFonts w:ascii="Times New Roman" w:hAnsi="Times New Roman" w:cs="Times New Roman"/>
          <w:sz w:val="24"/>
          <w:szCs w:val="24"/>
        </w:rPr>
      </w:pPr>
      <w:r w:rsidRPr="009341A5">
        <w:rPr>
          <w:rFonts w:ascii="Times New Roman" w:hAnsi="Times New Roman" w:cs="Times New Roman"/>
          <w:sz w:val="24"/>
          <w:szCs w:val="24"/>
        </w:rPr>
        <w:t>Специфические</w:t>
      </w:r>
      <w:r w:rsidRPr="009341A5">
        <w:rPr>
          <w:rFonts w:ascii="Times New Roman" w:hAnsi="Times New Roman" w:cs="Times New Roman"/>
          <w:spacing w:val="-18"/>
          <w:sz w:val="24"/>
          <w:szCs w:val="24"/>
        </w:rPr>
        <w:t xml:space="preserve"> </w:t>
      </w:r>
      <w:r w:rsidRPr="009341A5">
        <w:rPr>
          <w:rFonts w:ascii="Times New Roman" w:hAnsi="Times New Roman" w:cs="Times New Roman"/>
          <w:sz w:val="24"/>
          <w:szCs w:val="24"/>
        </w:rPr>
        <w:t>звуки:</w:t>
      </w:r>
      <w:r w:rsidRPr="009341A5">
        <w:rPr>
          <w:rFonts w:ascii="Times New Roman" w:hAnsi="Times New Roman" w:cs="Times New Roman"/>
          <w:spacing w:val="-17"/>
          <w:sz w:val="24"/>
          <w:szCs w:val="24"/>
        </w:rPr>
        <w:t xml:space="preserve"> </w:t>
      </w:r>
      <w:r w:rsidRPr="009341A5">
        <w:rPr>
          <w:rFonts w:ascii="Times New Roman" w:hAnsi="Times New Roman" w:cs="Times New Roman"/>
          <w:i/>
          <w:sz w:val="24"/>
          <w:szCs w:val="24"/>
        </w:rPr>
        <w:t>[гъ],</w:t>
      </w:r>
      <w:r w:rsidRPr="009341A5">
        <w:rPr>
          <w:rFonts w:ascii="Times New Roman" w:hAnsi="Times New Roman" w:cs="Times New Roman"/>
          <w:i/>
          <w:spacing w:val="-18"/>
          <w:sz w:val="24"/>
          <w:szCs w:val="24"/>
        </w:rPr>
        <w:t xml:space="preserve"> </w:t>
      </w:r>
      <w:r w:rsidRPr="009341A5">
        <w:rPr>
          <w:rFonts w:ascii="Times New Roman" w:hAnsi="Times New Roman" w:cs="Times New Roman"/>
          <w:i/>
          <w:sz w:val="24"/>
          <w:szCs w:val="24"/>
        </w:rPr>
        <w:t>[гь],</w:t>
      </w:r>
      <w:r w:rsidRPr="009341A5">
        <w:rPr>
          <w:rFonts w:ascii="Times New Roman" w:hAnsi="Times New Roman" w:cs="Times New Roman"/>
          <w:i/>
          <w:spacing w:val="-17"/>
          <w:sz w:val="24"/>
          <w:szCs w:val="24"/>
        </w:rPr>
        <w:t xml:space="preserve"> </w:t>
      </w:r>
      <w:r w:rsidRPr="009341A5">
        <w:rPr>
          <w:rFonts w:ascii="Times New Roman" w:hAnsi="Times New Roman" w:cs="Times New Roman"/>
          <w:i/>
          <w:sz w:val="24"/>
          <w:szCs w:val="24"/>
        </w:rPr>
        <w:t>[гI],</w:t>
      </w:r>
      <w:r w:rsidRPr="009341A5">
        <w:rPr>
          <w:rFonts w:ascii="Times New Roman" w:hAnsi="Times New Roman" w:cs="Times New Roman"/>
          <w:i/>
          <w:spacing w:val="-18"/>
          <w:sz w:val="24"/>
          <w:szCs w:val="24"/>
        </w:rPr>
        <w:t xml:space="preserve"> </w:t>
      </w:r>
      <w:r w:rsidRPr="009341A5">
        <w:rPr>
          <w:rFonts w:ascii="Times New Roman" w:hAnsi="Times New Roman" w:cs="Times New Roman"/>
          <w:i/>
          <w:sz w:val="24"/>
          <w:szCs w:val="24"/>
        </w:rPr>
        <w:t>[к1],</w:t>
      </w:r>
      <w:r w:rsidRPr="009341A5">
        <w:rPr>
          <w:rFonts w:ascii="Times New Roman" w:hAnsi="Times New Roman" w:cs="Times New Roman"/>
          <w:i/>
          <w:spacing w:val="-17"/>
          <w:sz w:val="24"/>
          <w:szCs w:val="24"/>
        </w:rPr>
        <w:t xml:space="preserve"> </w:t>
      </w:r>
      <w:r w:rsidRPr="009341A5">
        <w:rPr>
          <w:rFonts w:ascii="Times New Roman" w:hAnsi="Times New Roman" w:cs="Times New Roman"/>
          <w:i/>
          <w:sz w:val="24"/>
          <w:szCs w:val="24"/>
        </w:rPr>
        <w:t>[кь],</w:t>
      </w:r>
      <w:r w:rsidRPr="009341A5">
        <w:rPr>
          <w:rFonts w:ascii="Times New Roman" w:hAnsi="Times New Roman" w:cs="Times New Roman"/>
          <w:i/>
          <w:spacing w:val="-18"/>
          <w:sz w:val="24"/>
          <w:szCs w:val="24"/>
        </w:rPr>
        <w:t xml:space="preserve"> </w:t>
      </w:r>
      <w:r w:rsidRPr="009341A5">
        <w:rPr>
          <w:rFonts w:ascii="Times New Roman" w:hAnsi="Times New Roman" w:cs="Times New Roman"/>
          <w:i/>
          <w:sz w:val="24"/>
          <w:szCs w:val="24"/>
        </w:rPr>
        <w:t>[къ],</w:t>
      </w:r>
      <w:r w:rsidRPr="009341A5">
        <w:rPr>
          <w:rFonts w:ascii="Times New Roman" w:hAnsi="Times New Roman" w:cs="Times New Roman"/>
          <w:i/>
          <w:spacing w:val="-17"/>
          <w:sz w:val="24"/>
          <w:szCs w:val="24"/>
        </w:rPr>
        <w:t xml:space="preserve"> </w:t>
      </w:r>
      <w:r w:rsidRPr="009341A5">
        <w:rPr>
          <w:rFonts w:ascii="Times New Roman" w:hAnsi="Times New Roman" w:cs="Times New Roman"/>
          <w:i/>
          <w:sz w:val="24"/>
          <w:szCs w:val="24"/>
        </w:rPr>
        <w:t>[хъ],</w:t>
      </w:r>
      <w:r w:rsidRPr="009341A5">
        <w:rPr>
          <w:rFonts w:ascii="Times New Roman" w:hAnsi="Times New Roman" w:cs="Times New Roman"/>
          <w:i/>
          <w:spacing w:val="-18"/>
          <w:sz w:val="24"/>
          <w:szCs w:val="24"/>
        </w:rPr>
        <w:t xml:space="preserve"> </w:t>
      </w:r>
      <w:r w:rsidRPr="009341A5">
        <w:rPr>
          <w:rFonts w:ascii="Times New Roman" w:hAnsi="Times New Roman" w:cs="Times New Roman"/>
          <w:i/>
          <w:sz w:val="24"/>
          <w:szCs w:val="24"/>
        </w:rPr>
        <w:t>[хь],</w:t>
      </w:r>
      <w:r w:rsidRPr="009341A5">
        <w:rPr>
          <w:rFonts w:ascii="Times New Roman" w:hAnsi="Times New Roman" w:cs="Times New Roman"/>
          <w:i/>
          <w:spacing w:val="-17"/>
          <w:sz w:val="24"/>
          <w:szCs w:val="24"/>
        </w:rPr>
        <w:t xml:space="preserve"> </w:t>
      </w:r>
      <w:r w:rsidRPr="009341A5">
        <w:rPr>
          <w:rFonts w:ascii="Times New Roman" w:hAnsi="Times New Roman" w:cs="Times New Roman"/>
          <w:i/>
          <w:sz w:val="24"/>
          <w:szCs w:val="24"/>
        </w:rPr>
        <w:t>[хI],</w:t>
      </w:r>
      <w:r w:rsidRPr="009341A5">
        <w:rPr>
          <w:rFonts w:ascii="Times New Roman" w:hAnsi="Times New Roman" w:cs="Times New Roman"/>
          <w:i/>
          <w:spacing w:val="-18"/>
          <w:sz w:val="24"/>
          <w:szCs w:val="24"/>
        </w:rPr>
        <w:t xml:space="preserve"> </w:t>
      </w:r>
      <w:r w:rsidRPr="009341A5">
        <w:rPr>
          <w:rFonts w:ascii="Times New Roman" w:hAnsi="Times New Roman" w:cs="Times New Roman"/>
          <w:i/>
          <w:sz w:val="24"/>
          <w:szCs w:val="24"/>
        </w:rPr>
        <w:t>[пI],</w:t>
      </w:r>
      <w:r w:rsidRPr="009341A5">
        <w:rPr>
          <w:rFonts w:ascii="Times New Roman" w:hAnsi="Times New Roman" w:cs="Times New Roman"/>
          <w:i/>
          <w:spacing w:val="-17"/>
          <w:sz w:val="24"/>
          <w:szCs w:val="24"/>
        </w:rPr>
        <w:t xml:space="preserve"> </w:t>
      </w:r>
      <w:r w:rsidRPr="009341A5">
        <w:rPr>
          <w:rFonts w:ascii="Times New Roman" w:hAnsi="Times New Roman" w:cs="Times New Roman"/>
          <w:i/>
          <w:sz w:val="24"/>
          <w:szCs w:val="24"/>
        </w:rPr>
        <w:t xml:space="preserve">[тI], </w:t>
      </w:r>
      <w:r w:rsidRPr="009341A5">
        <w:rPr>
          <w:rFonts w:ascii="Times New Roman" w:hAnsi="Times New Roman" w:cs="Times New Roman"/>
          <w:i/>
          <w:spacing w:val="-4"/>
          <w:sz w:val="24"/>
          <w:szCs w:val="24"/>
        </w:rPr>
        <w:t>[цI], [чI];</w:t>
      </w:r>
      <w:r w:rsidRPr="009341A5">
        <w:rPr>
          <w:rFonts w:ascii="Times New Roman" w:hAnsi="Times New Roman" w:cs="Times New Roman"/>
          <w:i/>
          <w:spacing w:val="-14"/>
          <w:sz w:val="24"/>
          <w:szCs w:val="24"/>
        </w:rPr>
        <w:t xml:space="preserve"> </w:t>
      </w:r>
      <w:r w:rsidRPr="009341A5">
        <w:rPr>
          <w:rFonts w:ascii="Times New Roman" w:hAnsi="Times New Roman" w:cs="Times New Roman"/>
          <w:spacing w:val="-4"/>
          <w:sz w:val="24"/>
          <w:szCs w:val="24"/>
        </w:rPr>
        <w:t>передача</w:t>
      </w:r>
      <w:r w:rsidRPr="009341A5">
        <w:rPr>
          <w:rFonts w:ascii="Times New Roman" w:hAnsi="Times New Roman" w:cs="Times New Roman"/>
          <w:spacing w:val="-13"/>
          <w:sz w:val="24"/>
          <w:szCs w:val="24"/>
        </w:rPr>
        <w:t xml:space="preserve"> </w:t>
      </w:r>
      <w:r w:rsidRPr="009341A5">
        <w:rPr>
          <w:rFonts w:ascii="Times New Roman" w:hAnsi="Times New Roman" w:cs="Times New Roman"/>
          <w:spacing w:val="-4"/>
          <w:sz w:val="24"/>
          <w:szCs w:val="24"/>
        </w:rPr>
        <w:t>русских</w:t>
      </w:r>
      <w:r w:rsidRPr="009341A5">
        <w:rPr>
          <w:rFonts w:ascii="Times New Roman" w:hAnsi="Times New Roman" w:cs="Times New Roman"/>
          <w:spacing w:val="-9"/>
          <w:sz w:val="24"/>
          <w:szCs w:val="24"/>
        </w:rPr>
        <w:t xml:space="preserve"> </w:t>
      </w:r>
      <w:r w:rsidRPr="009341A5">
        <w:rPr>
          <w:rFonts w:ascii="Times New Roman" w:hAnsi="Times New Roman" w:cs="Times New Roman"/>
          <w:spacing w:val="-4"/>
          <w:sz w:val="24"/>
          <w:szCs w:val="24"/>
        </w:rPr>
        <w:t>звуков</w:t>
      </w:r>
      <w:r w:rsidRPr="009341A5">
        <w:rPr>
          <w:rFonts w:ascii="Times New Roman" w:hAnsi="Times New Roman" w:cs="Times New Roman"/>
          <w:spacing w:val="-12"/>
          <w:sz w:val="24"/>
          <w:szCs w:val="24"/>
        </w:rPr>
        <w:t xml:space="preserve"> </w:t>
      </w:r>
      <w:r w:rsidRPr="009341A5">
        <w:rPr>
          <w:rFonts w:ascii="Times New Roman" w:hAnsi="Times New Roman" w:cs="Times New Roman"/>
          <w:i/>
          <w:spacing w:val="-4"/>
          <w:sz w:val="24"/>
          <w:szCs w:val="24"/>
        </w:rPr>
        <w:t>[о],[е],[ы],[ф],[щ</w:t>
      </w:r>
      <w:r w:rsidRPr="009341A5">
        <w:rPr>
          <w:rFonts w:ascii="Times New Roman" w:hAnsi="Times New Roman" w:cs="Times New Roman"/>
          <w:spacing w:val="-4"/>
          <w:sz w:val="24"/>
          <w:szCs w:val="24"/>
        </w:rPr>
        <w:t>]</w:t>
      </w:r>
      <w:r w:rsidRPr="009341A5">
        <w:rPr>
          <w:rFonts w:ascii="Times New Roman" w:hAnsi="Times New Roman" w:cs="Times New Roman"/>
          <w:spacing w:val="-14"/>
          <w:sz w:val="24"/>
          <w:szCs w:val="24"/>
        </w:rPr>
        <w:t xml:space="preserve"> </w:t>
      </w:r>
      <w:r w:rsidRPr="009341A5">
        <w:rPr>
          <w:rFonts w:ascii="Times New Roman" w:hAnsi="Times New Roman" w:cs="Times New Roman"/>
          <w:spacing w:val="-4"/>
          <w:sz w:val="24"/>
          <w:szCs w:val="24"/>
        </w:rPr>
        <w:t>в</w:t>
      </w:r>
      <w:r w:rsidRPr="009341A5">
        <w:rPr>
          <w:rFonts w:ascii="Times New Roman" w:hAnsi="Times New Roman" w:cs="Times New Roman"/>
          <w:spacing w:val="-12"/>
          <w:sz w:val="24"/>
          <w:szCs w:val="24"/>
        </w:rPr>
        <w:t xml:space="preserve"> </w:t>
      </w:r>
      <w:r w:rsidRPr="009341A5">
        <w:rPr>
          <w:rFonts w:ascii="Times New Roman" w:hAnsi="Times New Roman" w:cs="Times New Roman"/>
          <w:spacing w:val="-4"/>
          <w:sz w:val="24"/>
          <w:szCs w:val="24"/>
        </w:rPr>
        <w:t>даргинском</w:t>
      </w:r>
      <w:r w:rsidRPr="009341A5">
        <w:rPr>
          <w:rFonts w:ascii="Times New Roman" w:hAnsi="Times New Roman" w:cs="Times New Roman"/>
          <w:spacing w:val="-10"/>
          <w:sz w:val="24"/>
          <w:szCs w:val="24"/>
        </w:rPr>
        <w:t xml:space="preserve"> </w:t>
      </w:r>
      <w:r w:rsidRPr="009341A5">
        <w:rPr>
          <w:rFonts w:ascii="Times New Roman" w:hAnsi="Times New Roman" w:cs="Times New Roman"/>
          <w:spacing w:val="-4"/>
          <w:sz w:val="24"/>
          <w:szCs w:val="24"/>
        </w:rPr>
        <w:t>языке.</w:t>
      </w:r>
    </w:p>
    <w:p w:rsidR="009341A5" w:rsidRPr="009341A5" w:rsidRDefault="009341A5" w:rsidP="009341A5">
      <w:pPr>
        <w:pStyle w:val="aa"/>
        <w:rPr>
          <w:rFonts w:ascii="Times New Roman" w:hAnsi="Times New Roman" w:cs="Times New Roman"/>
          <w:sz w:val="24"/>
          <w:szCs w:val="24"/>
        </w:rPr>
      </w:pPr>
      <w:r w:rsidRPr="009341A5">
        <w:rPr>
          <w:rFonts w:ascii="Times New Roman" w:hAnsi="Times New Roman" w:cs="Times New Roman"/>
          <w:sz w:val="24"/>
          <w:szCs w:val="24"/>
        </w:rPr>
        <w:t>Деление слов на слоги. Произношение звуков и сочетаний звуков в соответствии с нормами современного даргинского литературного языка. Фонетический разбор слова.</w:t>
      </w:r>
    </w:p>
    <w:p w:rsidR="009341A5" w:rsidRPr="009341A5" w:rsidRDefault="009341A5" w:rsidP="009341A5">
      <w:pPr>
        <w:pStyle w:val="aa"/>
        <w:rPr>
          <w:rFonts w:ascii="Times New Roman" w:hAnsi="Times New Roman" w:cs="Times New Roman"/>
          <w:sz w:val="24"/>
          <w:szCs w:val="24"/>
        </w:rPr>
      </w:pPr>
      <w:r w:rsidRPr="009341A5">
        <w:rPr>
          <w:rFonts w:ascii="Times New Roman" w:hAnsi="Times New Roman" w:cs="Times New Roman"/>
          <w:b/>
          <w:sz w:val="24"/>
          <w:szCs w:val="24"/>
        </w:rPr>
        <w:t xml:space="preserve">Графика. </w:t>
      </w:r>
      <w:r w:rsidRPr="009341A5">
        <w:rPr>
          <w:rFonts w:ascii="Times New Roman" w:hAnsi="Times New Roman" w:cs="Times New Roman"/>
          <w:sz w:val="24"/>
          <w:szCs w:val="24"/>
        </w:rPr>
        <w:t>Различение звуков и букв. Использование на письме разделительноготвёрдого и мягкого знаков.</w:t>
      </w:r>
    </w:p>
    <w:p w:rsidR="009341A5" w:rsidRPr="009341A5" w:rsidRDefault="009341A5" w:rsidP="009341A5">
      <w:pPr>
        <w:pStyle w:val="aa"/>
        <w:rPr>
          <w:rFonts w:ascii="Times New Roman" w:hAnsi="Times New Roman" w:cs="Times New Roman"/>
          <w:i/>
          <w:sz w:val="24"/>
          <w:szCs w:val="24"/>
        </w:rPr>
      </w:pPr>
      <w:r w:rsidRPr="009341A5">
        <w:rPr>
          <w:rFonts w:ascii="Times New Roman" w:hAnsi="Times New Roman" w:cs="Times New Roman"/>
          <w:spacing w:val="-6"/>
          <w:sz w:val="24"/>
          <w:szCs w:val="24"/>
        </w:rPr>
        <w:t xml:space="preserve">Установлениесоотношениязвукового и буквенного состава слова в словах </w:t>
      </w:r>
      <w:r w:rsidRPr="009341A5">
        <w:rPr>
          <w:rFonts w:ascii="Times New Roman" w:hAnsi="Times New Roman" w:cs="Times New Roman"/>
          <w:sz w:val="24"/>
          <w:szCs w:val="24"/>
        </w:rPr>
        <w:t>с</w:t>
      </w:r>
      <w:r w:rsidRPr="009341A5">
        <w:rPr>
          <w:rFonts w:ascii="Times New Roman" w:hAnsi="Times New Roman" w:cs="Times New Roman"/>
          <w:spacing w:val="-16"/>
          <w:sz w:val="24"/>
          <w:szCs w:val="24"/>
        </w:rPr>
        <w:t xml:space="preserve"> </w:t>
      </w:r>
      <w:r w:rsidRPr="009341A5">
        <w:rPr>
          <w:rFonts w:ascii="Times New Roman" w:hAnsi="Times New Roman" w:cs="Times New Roman"/>
          <w:sz w:val="24"/>
          <w:szCs w:val="24"/>
        </w:rPr>
        <w:t>йотированными</w:t>
      </w:r>
      <w:r w:rsidRPr="009341A5">
        <w:rPr>
          <w:rFonts w:ascii="Times New Roman" w:hAnsi="Times New Roman" w:cs="Times New Roman"/>
          <w:spacing w:val="-15"/>
          <w:sz w:val="24"/>
          <w:szCs w:val="24"/>
        </w:rPr>
        <w:t xml:space="preserve"> </w:t>
      </w:r>
      <w:r w:rsidRPr="009341A5">
        <w:rPr>
          <w:rFonts w:ascii="Times New Roman" w:hAnsi="Times New Roman" w:cs="Times New Roman"/>
          <w:sz w:val="24"/>
          <w:szCs w:val="24"/>
        </w:rPr>
        <w:t>гласными</w:t>
      </w:r>
      <w:r w:rsidRPr="009341A5">
        <w:rPr>
          <w:rFonts w:ascii="Times New Roman" w:hAnsi="Times New Roman" w:cs="Times New Roman"/>
          <w:spacing w:val="-15"/>
          <w:sz w:val="24"/>
          <w:szCs w:val="24"/>
        </w:rPr>
        <w:t xml:space="preserve"> </w:t>
      </w:r>
      <w:r w:rsidRPr="009341A5">
        <w:rPr>
          <w:rFonts w:ascii="Times New Roman" w:hAnsi="Times New Roman" w:cs="Times New Roman"/>
          <w:i/>
          <w:sz w:val="24"/>
          <w:szCs w:val="24"/>
        </w:rPr>
        <w:t>е,</w:t>
      </w:r>
      <w:r w:rsidRPr="009341A5">
        <w:rPr>
          <w:rFonts w:ascii="Times New Roman" w:hAnsi="Times New Roman" w:cs="Times New Roman"/>
          <w:i/>
          <w:spacing w:val="-17"/>
          <w:sz w:val="24"/>
          <w:szCs w:val="24"/>
        </w:rPr>
        <w:t xml:space="preserve"> </w:t>
      </w:r>
      <w:r w:rsidRPr="009341A5">
        <w:rPr>
          <w:rFonts w:ascii="Times New Roman" w:hAnsi="Times New Roman" w:cs="Times New Roman"/>
          <w:i/>
          <w:sz w:val="24"/>
          <w:szCs w:val="24"/>
        </w:rPr>
        <w:t>ё,</w:t>
      </w:r>
      <w:r w:rsidRPr="009341A5">
        <w:rPr>
          <w:rFonts w:ascii="Times New Roman" w:hAnsi="Times New Roman" w:cs="Times New Roman"/>
          <w:i/>
          <w:spacing w:val="-17"/>
          <w:sz w:val="24"/>
          <w:szCs w:val="24"/>
        </w:rPr>
        <w:t xml:space="preserve"> </w:t>
      </w:r>
      <w:r w:rsidRPr="009341A5">
        <w:rPr>
          <w:rFonts w:ascii="Times New Roman" w:hAnsi="Times New Roman" w:cs="Times New Roman"/>
          <w:i/>
          <w:sz w:val="24"/>
          <w:szCs w:val="24"/>
        </w:rPr>
        <w:t>ю,</w:t>
      </w:r>
      <w:r w:rsidRPr="009341A5">
        <w:rPr>
          <w:rFonts w:ascii="Times New Roman" w:hAnsi="Times New Roman" w:cs="Times New Roman"/>
          <w:i/>
          <w:spacing w:val="-17"/>
          <w:sz w:val="24"/>
          <w:szCs w:val="24"/>
        </w:rPr>
        <w:t xml:space="preserve"> </w:t>
      </w:r>
      <w:r w:rsidRPr="009341A5">
        <w:rPr>
          <w:rFonts w:ascii="Times New Roman" w:hAnsi="Times New Roman" w:cs="Times New Roman"/>
          <w:i/>
          <w:sz w:val="24"/>
          <w:szCs w:val="24"/>
        </w:rPr>
        <w:t>я.</w:t>
      </w:r>
    </w:p>
    <w:p w:rsidR="009341A5" w:rsidRPr="009341A5" w:rsidRDefault="009341A5" w:rsidP="009341A5">
      <w:pPr>
        <w:pStyle w:val="aa"/>
        <w:rPr>
          <w:rFonts w:ascii="Times New Roman" w:hAnsi="Times New Roman" w:cs="Times New Roman"/>
          <w:sz w:val="24"/>
          <w:szCs w:val="24"/>
        </w:rPr>
      </w:pPr>
      <w:r w:rsidRPr="009341A5">
        <w:rPr>
          <w:rFonts w:ascii="Times New Roman" w:hAnsi="Times New Roman" w:cs="Times New Roman"/>
          <w:spacing w:val="-6"/>
          <w:sz w:val="24"/>
          <w:szCs w:val="24"/>
        </w:rPr>
        <w:t>Использование небуквенных графических средств, употребление</w:t>
      </w:r>
      <w:r w:rsidRPr="009341A5">
        <w:rPr>
          <w:rFonts w:ascii="Times New Roman" w:hAnsi="Times New Roman" w:cs="Times New Roman"/>
          <w:sz w:val="24"/>
          <w:szCs w:val="24"/>
        </w:rPr>
        <w:t xml:space="preserve"> </w:t>
      </w:r>
      <w:r w:rsidRPr="009341A5">
        <w:rPr>
          <w:rFonts w:ascii="Times New Roman" w:hAnsi="Times New Roman" w:cs="Times New Roman"/>
          <w:spacing w:val="-6"/>
          <w:sz w:val="24"/>
          <w:szCs w:val="24"/>
        </w:rPr>
        <w:t xml:space="preserve">пробела </w:t>
      </w:r>
      <w:r w:rsidRPr="009341A5">
        <w:rPr>
          <w:rFonts w:ascii="Times New Roman" w:hAnsi="Times New Roman" w:cs="Times New Roman"/>
          <w:sz w:val="24"/>
          <w:szCs w:val="24"/>
        </w:rPr>
        <w:t>между словами, знака переноса,</w:t>
      </w:r>
      <w:r w:rsidRPr="009341A5">
        <w:rPr>
          <w:rFonts w:ascii="Times New Roman" w:hAnsi="Times New Roman" w:cs="Times New Roman"/>
          <w:spacing w:val="-1"/>
          <w:sz w:val="24"/>
          <w:szCs w:val="24"/>
        </w:rPr>
        <w:t xml:space="preserve"> </w:t>
      </w:r>
      <w:r w:rsidRPr="009341A5">
        <w:rPr>
          <w:rFonts w:ascii="Times New Roman" w:hAnsi="Times New Roman" w:cs="Times New Roman"/>
          <w:sz w:val="24"/>
          <w:szCs w:val="24"/>
        </w:rPr>
        <w:t>абзаца.</w:t>
      </w:r>
    </w:p>
    <w:p w:rsidR="009341A5" w:rsidRPr="009341A5" w:rsidRDefault="009341A5" w:rsidP="009341A5">
      <w:pPr>
        <w:pStyle w:val="aa"/>
        <w:rPr>
          <w:rFonts w:ascii="Times New Roman" w:hAnsi="Times New Roman" w:cs="Times New Roman"/>
          <w:sz w:val="24"/>
          <w:szCs w:val="24"/>
        </w:rPr>
      </w:pPr>
      <w:r w:rsidRPr="009341A5">
        <w:rPr>
          <w:rFonts w:ascii="Times New Roman" w:hAnsi="Times New Roman" w:cs="Times New Roman"/>
          <w:sz w:val="24"/>
          <w:szCs w:val="24"/>
        </w:rPr>
        <w:t>Знание алфавита: правильное название букв, знание их последовательности. Использование алфавита при работе со словарями, справочниками, каталогами.</w:t>
      </w:r>
    </w:p>
    <w:p w:rsidR="009341A5" w:rsidRDefault="009341A5" w:rsidP="009341A5">
      <w:pPr>
        <w:pStyle w:val="aa"/>
        <w:rPr>
          <w:rFonts w:ascii="Times New Roman" w:hAnsi="Times New Roman" w:cs="Times New Roman"/>
          <w:sz w:val="24"/>
          <w:szCs w:val="24"/>
        </w:rPr>
      </w:pPr>
      <w:r w:rsidRPr="009341A5">
        <w:rPr>
          <w:rFonts w:ascii="Times New Roman" w:hAnsi="Times New Roman" w:cs="Times New Roman"/>
          <w:b/>
          <w:sz w:val="24"/>
          <w:szCs w:val="24"/>
        </w:rPr>
        <w:t>Лексика</w:t>
      </w:r>
      <w:r>
        <w:rPr>
          <w:rFonts w:ascii="Times New Roman" w:hAnsi="Times New Roman" w:cs="Times New Roman"/>
          <w:b/>
          <w:sz w:val="24"/>
          <w:szCs w:val="24"/>
          <w:vertAlign w:val="superscript"/>
        </w:rPr>
        <w:t xml:space="preserve"> </w:t>
      </w:r>
    </w:p>
    <w:p w:rsidR="009341A5" w:rsidRPr="009341A5" w:rsidRDefault="009341A5" w:rsidP="009341A5">
      <w:pPr>
        <w:pStyle w:val="aa"/>
        <w:rPr>
          <w:rFonts w:ascii="Times New Roman" w:hAnsi="Times New Roman" w:cs="Times New Roman"/>
          <w:sz w:val="24"/>
          <w:szCs w:val="24"/>
        </w:rPr>
      </w:pPr>
      <w:r w:rsidRPr="009341A5">
        <w:t xml:space="preserve">Понимание слова как единства звучания и значения. Выявление слов, значение которых требует уточнения. Определение значения слова по тексту или уточнение значения с помощью толкового словаря. Представление об однозначных и многозначных словах, о прямом и переносном значении слова. </w:t>
      </w:r>
      <w:r w:rsidRPr="009341A5">
        <w:rPr>
          <w:rFonts w:ascii="Times New Roman" w:hAnsi="Times New Roman" w:cs="Times New Roman"/>
          <w:sz w:val="24"/>
          <w:szCs w:val="24"/>
        </w:rPr>
        <w:t>Наблюдение за использованием в речи синонимов и антонимов.</w:t>
      </w:r>
    </w:p>
    <w:p w:rsidR="009341A5" w:rsidRPr="00D478B1" w:rsidRDefault="009341A5" w:rsidP="00D478B1">
      <w:pPr>
        <w:pStyle w:val="aa"/>
        <w:rPr>
          <w:rFonts w:ascii="Times New Roman" w:hAnsi="Times New Roman" w:cs="Times New Roman"/>
          <w:sz w:val="24"/>
          <w:szCs w:val="24"/>
        </w:rPr>
      </w:pPr>
      <w:r w:rsidRPr="009341A5">
        <w:t>Этикетные слова,</w:t>
      </w:r>
      <w:r w:rsidRPr="009341A5">
        <w:rPr>
          <w:spacing w:val="-18"/>
        </w:rPr>
        <w:t xml:space="preserve"> </w:t>
      </w:r>
      <w:r w:rsidRPr="009341A5">
        <w:t>исконно</w:t>
      </w:r>
      <w:r w:rsidRPr="009341A5">
        <w:rPr>
          <w:spacing w:val="-17"/>
        </w:rPr>
        <w:t xml:space="preserve"> </w:t>
      </w:r>
      <w:r w:rsidRPr="009341A5">
        <w:t>даргинские</w:t>
      </w:r>
      <w:r w:rsidRPr="009341A5">
        <w:rPr>
          <w:spacing w:val="-18"/>
        </w:rPr>
        <w:t xml:space="preserve"> </w:t>
      </w:r>
      <w:r w:rsidRPr="009341A5">
        <w:t>слова</w:t>
      </w:r>
      <w:r w:rsidRPr="009341A5">
        <w:rPr>
          <w:spacing w:val="-17"/>
        </w:rPr>
        <w:t xml:space="preserve"> </w:t>
      </w:r>
      <w:r w:rsidRPr="009341A5">
        <w:t>и</w:t>
      </w:r>
      <w:r w:rsidRPr="009341A5">
        <w:rPr>
          <w:spacing w:val="-18"/>
        </w:rPr>
        <w:t xml:space="preserve"> </w:t>
      </w:r>
      <w:r w:rsidRPr="009341A5">
        <w:t>слова,</w:t>
      </w:r>
      <w:r w:rsidRPr="009341A5">
        <w:rPr>
          <w:spacing w:val="-17"/>
        </w:rPr>
        <w:t xml:space="preserve"> </w:t>
      </w:r>
      <w:r w:rsidRPr="009341A5">
        <w:t>заимствованные</w:t>
      </w:r>
      <w:r w:rsidRPr="009341A5">
        <w:rPr>
          <w:spacing w:val="-18"/>
        </w:rPr>
        <w:t xml:space="preserve"> </w:t>
      </w:r>
      <w:r w:rsidRPr="009341A5">
        <w:t>из других языков.</w:t>
      </w:r>
      <w:r w:rsidRPr="009341A5">
        <w:rPr>
          <w:b/>
        </w:rPr>
        <w:t xml:space="preserve"> Состав слова (морфемика).</w:t>
      </w:r>
      <w:r w:rsidRPr="009341A5">
        <w:t>Овладение понятием «родственные (однокоренные) слова». Различение однокоренных слов и различных форм одного и того же слова. Различение однокоренных слов и синонимов. Выделение в словах с однозначно выделяемыми морфемами корня, суффикса, основы и окончания. Различение изменяемых и неизменяемых слов.Представление</w:t>
      </w:r>
      <w:r w:rsidRPr="009341A5">
        <w:rPr>
          <w:spacing w:val="-1"/>
        </w:rPr>
        <w:t xml:space="preserve"> </w:t>
      </w:r>
      <w:r w:rsidRPr="009341A5">
        <w:t xml:space="preserve">о значении </w:t>
      </w:r>
      <w:r w:rsidRPr="009341A5">
        <w:lastRenderedPageBreak/>
        <w:t>суффиксов и</w:t>
      </w:r>
      <w:r w:rsidRPr="009341A5">
        <w:rPr>
          <w:spacing w:val="-2"/>
        </w:rPr>
        <w:t xml:space="preserve"> </w:t>
      </w:r>
      <w:r w:rsidRPr="009341A5">
        <w:t>приставок. Образование слов</w:t>
      </w:r>
      <w:r w:rsidRPr="009341A5">
        <w:rPr>
          <w:spacing w:val="-3"/>
        </w:rPr>
        <w:t xml:space="preserve"> </w:t>
      </w:r>
      <w:r w:rsidRPr="009341A5">
        <w:t>и форм</w:t>
      </w:r>
      <w:r w:rsidRPr="009341A5">
        <w:rPr>
          <w:spacing w:val="10"/>
        </w:rPr>
        <w:t xml:space="preserve"> </w:t>
      </w:r>
      <w:r w:rsidRPr="009341A5">
        <w:t>слова</w:t>
      </w:r>
      <w:r w:rsidRPr="009341A5">
        <w:rPr>
          <w:spacing w:val="12"/>
        </w:rPr>
        <w:t xml:space="preserve"> </w:t>
      </w:r>
      <w:r w:rsidRPr="009341A5">
        <w:t>с</w:t>
      </w:r>
      <w:r w:rsidRPr="009341A5">
        <w:rPr>
          <w:spacing w:val="10"/>
        </w:rPr>
        <w:t xml:space="preserve"> </w:t>
      </w:r>
      <w:r w:rsidRPr="00D478B1">
        <w:rPr>
          <w:rFonts w:ascii="Times New Roman" w:hAnsi="Times New Roman" w:cs="Times New Roman"/>
          <w:sz w:val="24"/>
          <w:szCs w:val="24"/>
        </w:rPr>
        <w:t>помощью</w:t>
      </w:r>
      <w:r w:rsidRPr="00D478B1">
        <w:rPr>
          <w:rFonts w:ascii="Times New Roman" w:hAnsi="Times New Roman" w:cs="Times New Roman"/>
          <w:spacing w:val="12"/>
          <w:sz w:val="24"/>
          <w:szCs w:val="24"/>
        </w:rPr>
        <w:t xml:space="preserve"> </w:t>
      </w:r>
      <w:r w:rsidRPr="00D478B1">
        <w:rPr>
          <w:rFonts w:ascii="Times New Roman" w:hAnsi="Times New Roman" w:cs="Times New Roman"/>
          <w:sz w:val="24"/>
          <w:szCs w:val="24"/>
        </w:rPr>
        <w:t>суффиксов(адам</w:t>
      </w:r>
      <w:r w:rsidRPr="00D478B1">
        <w:rPr>
          <w:rFonts w:ascii="Times New Roman" w:hAnsi="Times New Roman" w:cs="Times New Roman"/>
          <w:spacing w:val="11"/>
          <w:sz w:val="24"/>
          <w:szCs w:val="24"/>
        </w:rPr>
        <w:t xml:space="preserve"> </w:t>
      </w:r>
      <w:r w:rsidRPr="00D478B1">
        <w:rPr>
          <w:rFonts w:ascii="Times New Roman" w:hAnsi="Times New Roman" w:cs="Times New Roman"/>
          <w:sz w:val="24"/>
          <w:szCs w:val="24"/>
        </w:rPr>
        <w:t>–</w:t>
      </w:r>
      <w:r w:rsidRPr="00D478B1">
        <w:rPr>
          <w:rFonts w:ascii="Times New Roman" w:hAnsi="Times New Roman" w:cs="Times New Roman"/>
          <w:spacing w:val="11"/>
          <w:sz w:val="24"/>
          <w:szCs w:val="24"/>
        </w:rPr>
        <w:t xml:space="preserve"> </w:t>
      </w:r>
      <w:r w:rsidRPr="00D478B1">
        <w:rPr>
          <w:rFonts w:ascii="Times New Roman" w:hAnsi="Times New Roman" w:cs="Times New Roman"/>
          <w:sz w:val="24"/>
          <w:szCs w:val="24"/>
        </w:rPr>
        <w:t>адам</w:t>
      </w:r>
      <w:r w:rsidRPr="00D478B1">
        <w:rPr>
          <w:rFonts w:ascii="Times New Roman" w:hAnsi="Times New Roman" w:cs="Times New Roman"/>
          <w:b/>
          <w:sz w:val="24"/>
          <w:szCs w:val="24"/>
        </w:rPr>
        <w:t>деш;</w:t>
      </w:r>
      <w:r w:rsidRPr="00D478B1">
        <w:rPr>
          <w:rFonts w:ascii="Times New Roman" w:hAnsi="Times New Roman" w:cs="Times New Roman"/>
          <w:sz w:val="24"/>
          <w:szCs w:val="24"/>
        </w:rPr>
        <w:t>тукен</w:t>
      </w:r>
      <w:r w:rsidRPr="00D478B1">
        <w:rPr>
          <w:rFonts w:ascii="Times New Roman" w:hAnsi="Times New Roman" w:cs="Times New Roman"/>
          <w:spacing w:val="12"/>
          <w:sz w:val="24"/>
          <w:szCs w:val="24"/>
        </w:rPr>
        <w:t xml:space="preserve"> </w:t>
      </w:r>
      <w:r w:rsidRPr="00D478B1">
        <w:rPr>
          <w:rFonts w:ascii="Times New Roman" w:hAnsi="Times New Roman" w:cs="Times New Roman"/>
          <w:sz w:val="24"/>
          <w:szCs w:val="24"/>
        </w:rPr>
        <w:t>–</w:t>
      </w:r>
      <w:r w:rsidRPr="00D478B1">
        <w:rPr>
          <w:rFonts w:ascii="Times New Roman" w:hAnsi="Times New Roman" w:cs="Times New Roman"/>
          <w:spacing w:val="14"/>
          <w:sz w:val="24"/>
          <w:szCs w:val="24"/>
        </w:rPr>
        <w:t xml:space="preserve"> </w:t>
      </w:r>
      <w:r w:rsidRPr="00D478B1">
        <w:rPr>
          <w:rFonts w:ascii="Times New Roman" w:hAnsi="Times New Roman" w:cs="Times New Roman"/>
          <w:spacing w:val="-2"/>
          <w:sz w:val="24"/>
          <w:szCs w:val="24"/>
        </w:rPr>
        <w:t>тукен</w:t>
      </w:r>
      <w:r w:rsidRPr="00D478B1">
        <w:rPr>
          <w:rFonts w:ascii="Times New Roman" w:hAnsi="Times New Roman" w:cs="Times New Roman"/>
          <w:b/>
          <w:spacing w:val="-2"/>
          <w:sz w:val="24"/>
          <w:szCs w:val="24"/>
        </w:rPr>
        <w:t>чи;</w:t>
      </w:r>
      <w:r w:rsidRPr="00D478B1">
        <w:rPr>
          <w:rFonts w:ascii="Times New Roman" w:hAnsi="Times New Roman" w:cs="Times New Roman"/>
          <w:spacing w:val="-2"/>
          <w:sz w:val="24"/>
          <w:szCs w:val="24"/>
        </w:rPr>
        <w:t>арши</w:t>
      </w:r>
    </w:p>
    <w:p w:rsidR="009341A5" w:rsidRPr="00D478B1" w:rsidRDefault="009341A5" w:rsidP="00D478B1">
      <w:pPr>
        <w:pStyle w:val="aa"/>
        <w:rPr>
          <w:rFonts w:ascii="Times New Roman" w:hAnsi="Times New Roman" w:cs="Times New Roman"/>
          <w:sz w:val="24"/>
          <w:szCs w:val="24"/>
        </w:rPr>
      </w:pPr>
      <w:r w:rsidRPr="00D478B1">
        <w:rPr>
          <w:rFonts w:ascii="Times New Roman" w:hAnsi="Times New Roman" w:cs="Times New Roman"/>
          <w:sz w:val="24"/>
          <w:szCs w:val="24"/>
        </w:rPr>
        <w:t>–</w:t>
      </w:r>
      <w:r w:rsidRPr="00D478B1">
        <w:rPr>
          <w:rFonts w:ascii="Times New Roman" w:hAnsi="Times New Roman" w:cs="Times New Roman"/>
          <w:spacing w:val="11"/>
          <w:sz w:val="24"/>
          <w:szCs w:val="24"/>
        </w:rPr>
        <w:t xml:space="preserve"> </w:t>
      </w:r>
      <w:r w:rsidRPr="00D478B1">
        <w:rPr>
          <w:rFonts w:ascii="Times New Roman" w:hAnsi="Times New Roman" w:cs="Times New Roman"/>
          <w:sz w:val="24"/>
          <w:szCs w:val="24"/>
        </w:rPr>
        <w:t>арши</w:t>
      </w:r>
      <w:r w:rsidRPr="00D478B1">
        <w:rPr>
          <w:rFonts w:ascii="Times New Roman" w:hAnsi="Times New Roman" w:cs="Times New Roman"/>
          <w:b/>
          <w:sz w:val="24"/>
          <w:szCs w:val="24"/>
        </w:rPr>
        <w:t>кьяна)</w:t>
      </w:r>
      <w:r w:rsidRPr="00D478B1">
        <w:rPr>
          <w:rFonts w:ascii="Times New Roman" w:hAnsi="Times New Roman" w:cs="Times New Roman"/>
          <w:b/>
          <w:spacing w:val="11"/>
          <w:sz w:val="24"/>
          <w:szCs w:val="24"/>
        </w:rPr>
        <w:t xml:space="preserve"> </w:t>
      </w:r>
      <w:r w:rsidRPr="00D478B1">
        <w:rPr>
          <w:rFonts w:ascii="Times New Roman" w:hAnsi="Times New Roman" w:cs="Times New Roman"/>
          <w:sz w:val="24"/>
          <w:szCs w:val="24"/>
        </w:rPr>
        <w:t>и</w:t>
      </w:r>
      <w:r w:rsidRPr="00D478B1">
        <w:rPr>
          <w:rFonts w:ascii="Times New Roman" w:hAnsi="Times New Roman" w:cs="Times New Roman"/>
          <w:spacing w:val="13"/>
          <w:sz w:val="24"/>
          <w:szCs w:val="24"/>
        </w:rPr>
        <w:t xml:space="preserve"> </w:t>
      </w:r>
      <w:r w:rsidRPr="00D478B1">
        <w:rPr>
          <w:rFonts w:ascii="Times New Roman" w:hAnsi="Times New Roman" w:cs="Times New Roman"/>
          <w:sz w:val="24"/>
          <w:szCs w:val="24"/>
        </w:rPr>
        <w:t>приставок(букес</w:t>
      </w:r>
      <w:r w:rsidRPr="00D478B1">
        <w:rPr>
          <w:rFonts w:ascii="Times New Roman" w:hAnsi="Times New Roman" w:cs="Times New Roman"/>
          <w:spacing w:val="13"/>
          <w:sz w:val="24"/>
          <w:szCs w:val="24"/>
        </w:rPr>
        <w:t xml:space="preserve"> </w:t>
      </w:r>
      <w:r w:rsidRPr="00D478B1">
        <w:rPr>
          <w:rFonts w:ascii="Times New Roman" w:hAnsi="Times New Roman" w:cs="Times New Roman"/>
          <w:sz w:val="24"/>
          <w:szCs w:val="24"/>
        </w:rPr>
        <w:t>–</w:t>
      </w:r>
      <w:r w:rsidRPr="00D478B1">
        <w:rPr>
          <w:rFonts w:ascii="Times New Roman" w:hAnsi="Times New Roman" w:cs="Times New Roman"/>
          <w:spacing w:val="11"/>
          <w:sz w:val="24"/>
          <w:szCs w:val="24"/>
        </w:rPr>
        <w:t xml:space="preserve"> </w:t>
      </w:r>
      <w:r w:rsidRPr="00D478B1">
        <w:rPr>
          <w:rFonts w:ascii="Times New Roman" w:hAnsi="Times New Roman" w:cs="Times New Roman"/>
          <w:b/>
          <w:sz w:val="24"/>
          <w:szCs w:val="24"/>
        </w:rPr>
        <w:t>ар</w:t>
      </w:r>
      <w:r w:rsidRPr="00D478B1">
        <w:rPr>
          <w:rFonts w:ascii="Times New Roman" w:hAnsi="Times New Roman" w:cs="Times New Roman"/>
          <w:sz w:val="24"/>
          <w:szCs w:val="24"/>
        </w:rPr>
        <w:t>букес</w:t>
      </w:r>
      <w:r w:rsidRPr="00D478B1">
        <w:rPr>
          <w:rFonts w:ascii="Times New Roman" w:hAnsi="Times New Roman" w:cs="Times New Roman"/>
          <w:spacing w:val="14"/>
          <w:sz w:val="24"/>
          <w:szCs w:val="24"/>
        </w:rPr>
        <w:t xml:space="preserve"> </w:t>
      </w:r>
      <w:r w:rsidRPr="00D478B1">
        <w:rPr>
          <w:rFonts w:ascii="Times New Roman" w:hAnsi="Times New Roman" w:cs="Times New Roman"/>
          <w:sz w:val="24"/>
          <w:szCs w:val="24"/>
        </w:rPr>
        <w:t>–</w:t>
      </w:r>
      <w:r w:rsidRPr="00D478B1">
        <w:rPr>
          <w:rFonts w:ascii="Times New Roman" w:hAnsi="Times New Roman" w:cs="Times New Roman"/>
          <w:spacing w:val="13"/>
          <w:sz w:val="24"/>
          <w:szCs w:val="24"/>
        </w:rPr>
        <w:t xml:space="preserve"> </w:t>
      </w:r>
      <w:r w:rsidRPr="00D478B1">
        <w:rPr>
          <w:rFonts w:ascii="Times New Roman" w:hAnsi="Times New Roman" w:cs="Times New Roman"/>
          <w:b/>
          <w:sz w:val="24"/>
          <w:szCs w:val="24"/>
        </w:rPr>
        <w:t>ка</w:t>
      </w:r>
      <w:r w:rsidRPr="00D478B1">
        <w:rPr>
          <w:rFonts w:ascii="Times New Roman" w:hAnsi="Times New Roman" w:cs="Times New Roman"/>
          <w:sz w:val="24"/>
          <w:szCs w:val="24"/>
        </w:rPr>
        <w:t>букес;</w:t>
      </w:r>
      <w:r w:rsidRPr="00D478B1">
        <w:rPr>
          <w:rFonts w:ascii="Times New Roman" w:hAnsi="Times New Roman" w:cs="Times New Roman"/>
          <w:spacing w:val="11"/>
          <w:sz w:val="24"/>
          <w:szCs w:val="24"/>
        </w:rPr>
        <w:t xml:space="preserve"> </w:t>
      </w:r>
      <w:r w:rsidRPr="00D478B1">
        <w:rPr>
          <w:rFonts w:ascii="Times New Roman" w:hAnsi="Times New Roman" w:cs="Times New Roman"/>
          <w:sz w:val="24"/>
          <w:szCs w:val="24"/>
        </w:rPr>
        <w:t>бухъес</w:t>
      </w:r>
      <w:r w:rsidRPr="00D478B1">
        <w:rPr>
          <w:rFonts w:ascii="Times New Roman" w:hAnsi="Times New Roman" w:cs="Times New Roman"/>
          <w:spacing w:val="12"/>
          <w:sz w:val="24"/>
          <w:szCs w:val="24"/>
        </w:rPr>
        <w:t xml:space="preserve"> </w:t>
      </w:r>
      <w:r w:rsidRPr="00D478B1">
        <w:rPr>
          <w:rFonts w:ascii="Times New Roman" w:hAnsi="Times New Roman" w:cs="Times New Roman"/>
          <w:sz w:val="24"/>
          <w:szCs w:val="24"/>
        </w:rPr>
        <w:t>–</w:t>
      </w:r>
      <w:r w:rsidRPr="00D478B1">
        <w:rPr>
          <w:rFonts w:ascii="Times New Roman" w:hAnsi="Times New Roman" w:cs="Times New Roman"/>
          <w:spacing w:val="15"/>
          <w:sz w:val="24"/>
          <w:szCs w:val="24"/>
        </w:rPr>
        <w:t xml:space="preserve"> </w:t>
      </w:r>
      <w:r w:rsidRPr="00D478B1">
        <w:rPr>
          <w:rFonts w:ascii="Times New Roman" w:hAnsi="Times New Roman" w:cs="Times New Roman"/>
          <w:b/>
          <w:sz w:val="24"/>
          <w:szCs w:val="24"/>
        </w:rPr>
        <w:t>гьаб</w:t>
      </w:r>
      <w:r w:rsidRPr="00D478B1">
        <w:rPr>
          <w:rFonts w:ascii="Times New Roman" w:hAnsi="Times New Roman" w:cs="Times New Roman"/>
          <w:sz w:val="24"/>
          <w:szCs w:val="24"/>
        </w:rPr>
        <w:t>бухъес</w:t>
      </w:r>
      <w:r w:rsidRPr="00D478B1">
        <w:rPr>
          <w:rFonts w:ascii="Times New Roman" w:hAnsi="Times New Roman" w:cs="Times New Roman"/>
          <w:spacing w:val="11"/>
          <w:sz w:val="24"/>
          <w:szCs w:val="24"/>
        </w:rPr>
        <w:t xml:space="preserve"> </w:t>
      </w:r>
      <w:r w:rsidRPr="00D478B1">
        <w:rPr>
          <w:rFonts w:ascii="Times New Roman" w:hAnsi="Times New Roman" w:cs="Times New Roman"/>
          <w:spacing w:val="-10"/>
          <w:sz w:val="24"/>
          <w:szCs w:val="24"/>
        </w:rPr>
        <w:t>–</w:t>
      </w:r>
    </w:p>
    <w:p w:rsidR="009341A5" w:rsidRPr="00D478B1" w:rsidRDefault="009341A5" w:rsidP="00D478B1">
      <w:pPr>
        <w:pStyle w:val="aa"/>
        <w:rPr>
          <w:rFonts w:ascii="Times New Roman" w:hAnsi="Times New Roman" w:cs="Times New Roman"/>
          <w:sz w:val="24"/>
          <w:szCs w:val="24"/>
        </w:rPr>
      </w:pPr>
      <w:r w:rsidRPr="00D478B1">
        <w:rPr>
          <w:rFonts w:ascii="Times New Roman" w:hAnsi="Times New Roman" w:cs="Times New Roman"/>
          <w:b/>
          <w:sz w:val="24"/>
          <w:szCs w:val="24"/>
        </w:rPr>
        <w:t>гьала</w:t>
      </w:r>
      <w:r w:rsidRPr="00D478B1">
        <w:rPr>
          <w:rFonts w:ascii="Times New Roman" w:hAnsi="Times New Roman" w:cs="Times New Roman"/>
          <w:sz w:val="24"/>
          <w:szCs w:val="24"/>
        </w:rPr>
        <w:t>бухъес).Разбор</w:t>
      </w:r>
      <w:r w:rsidRPr="00D478B1">
        <w:rPr>
          <w:rFonts w:ascii="Times New Roman" w:hAnsi="Times New Roman" w:cs="Times New Roman"/>
          <w:spacing w:val="-7"/>
          <w:sz w:val="24"/>
          <w:szCs w:val="24"/>
        </w:rPr>
        <w:t xml:space="preserve"> </w:t>
      </w:r>
      <w:r w:rsidRPr="00D478B1">
        <w:rPr>
          <w:rFonts w:ascii="Times New Roman" w:hAnsi="Times New Roman" w:cs="Times New Roman"/>
          <w:sz w:val="24"/>
          <w:szCs w:val="24"/>
        </w:rPr>
        <w:t>слова</w:t>
      </w:r>
      <w:r w:rsidRPr="00D478B1">
        <w:rPr>
          <w:rFonts w:ascii="Times New Roman" w:hAnsi="Times New Roman" w:cs="Times New Roman"/>
          <w:spacing w:val="-7"/>
          <w:sz w:val="24"/>
          <w:szCs w:val="24"/>
        </w:rPr>
        <w:t xml:space="preserve"> </w:t>
      </w:r>
      <w:r w:rsidRPr="00D478B1">
        <w:rPr>
          <w:rFonts w:ascii="Times New Roman" w:hAnsi="Times New Roman" w:cs="Times New Roman"/>
          <w:sz w:val="24"/>
          <w:szCs w:val="24"/>
        </w:rPr>
        <w:t>по</w:t>
      </w:r>
      <w:r w:rsidRPr="00D478B1">
        <w:rPr>
          <w:rFonts w:ascii="Times New Roman" w:hAnsi="Times New Roman" w:cs="Times New Roman"/>
          <w:spacing w:val="-5"/>
          <w:sz w:val="24"/>
          <w:szCs w:val="24"/>
        </w:rPr>
        <w:t xml:space="preserve"> </w:t>
      </w:r>
      <w:r w:rsidRPr="00D478B1">
        <w:rPr>
          <w:rFonts w:ascii="Times New Roman" w:hAnsi="Times New Roman" w:cs="Times New Roman"/>
          <w:spacing w:val="-2"/>
          <w:sz w:val="24"/>
          <w:szCs w:val="24"/>
        </w:rPr>
        <w:t>составу.</w:t>
      </w:r>
    </w:p>
    <w:p w:rsidR="009341A5" w:rsidRPr="00D478B1" w:rsidRDefault="009341A5" w:rsidP="00D478B1">
      <w:pPr>
        <w:pStyle w:val="aa"/>
        <w:rPr>
          <w:rFonts w:ascii="Times New Roman" w:hAnsi="Times New Roman" w:cs="Times New Roman"/>
          <w:sz w:val="24"/>
          <w:szCs w:val="24"/>
        </w:rPr>
      </w:pPr>
    </w:p>
    <w:p w:rsidR="009341A5" w:rsidRPr="00D478B1" w:rsidRDefault="009341A5" w:rsidP="00D478B1">
      <w:pPr>
        <w:pStyle w:val="aa"/>
        <w:rPr>
          <w:rFonts w:ascii="Times New Roman" w:hAnsi="Times New Roman" w:cs="Times New Roman"/>
          <w:sz w:val="24"/>
          <w:szCs w:val="24"/>
        </w:rPr>
      </w:pPr>
    </w:p>
    <w:p w:rsidR="00AF7D3F" w:rsidRPr="00D478B1" w:rsidRDefault="00AF7D3F" w:rsidP="00D478B1">
      <w:pPr>
        <w:pStyle w:val="aa"/>
        <w:rPr>
          <w:rFonts w:ascii="Times New Roman" w:hAnsi="Times New Roman" w:cs="Times New Roman"/>
          <w:sz w:val="24"/>
          <w:szCs w:val="24"/>
        </w:rPr>
      </w:pPr>
    </w:p>
    <w:p w:rsidR="00AF7D3F" w:rsidRPr="00D478B1" w:rsidRDefault="00AF7D3F" w:rsidP="00D478B1">
      <w:pPr>
        <w:pStyle w:val="aa"/>
        <w:rPr>
          <w:rFonts w:ascii="Times New Roman" w:hAnsi="Times New Roman" w:cs="Times New Roman"/>
          <w:sz w:val="24"/>
          <w:szCs w:val="24"/>
        </w:rPr>
      </w:pPr>
    </w:p>
    <w:p w:rsidR="00AF7D3F" w:rsidRPr="00D478B1" w:rsidRDefault="00AF7D3F" w:rsidP="00D478B1">
      <w:pPr>
        <w:pStyle w:val="aa"/>
        <w:rPr>
          <w:rFonts w:ascii="Times New Roman" w:hAnsi="Times New Roman" w:cs="Times New Roman"/>
          <w:sz w:val="24"/>
          <w:szCs w:val="24"/>
        </w:rPr>
      </w:pPr>
    </w:p>
    <w:p w:rsidR="00AF7D3F" w:rsidRPr="00D478B1" w:rsidRDefault="00AF7D3F" w:rsidP="00D478B1">
      <w:pPr>
        <w:pStyle w:val="aa"/>
        <w:rPr>
          <w:rFonts w:ascii="Times New Roman" w:hAnsi="Times New Roman" w:cs="Times New Roman"/>
          <w:sz w:val="24"/>
          <w:szCs w:val="24"/>
        </w:rPr>
        <w:sectPr w:rsidR="00AF7D3F" w:rsidRPr="00D478B1">
          <w:footerReference w:type="default" r:id="rId23"/>
          <w:pgSz w:w="11910" w:h="16840"/>
          <w:pgMar w:top="1040" w:right="760" w:bottom="1120" w:left="1600" w:header="0" w:footer="933" w:gutter="0"/>
          <w:cols w:space="720"/>
        </w:sectPr>
      </w:pPr>
    </w:p>
    <w:p w:rsidR="00AF7D3F" w:rsidRPr="00D478B1" w:rsidRDefault="00AF7D3F" w:rsidP="00D478B1">
      <w:pPr>
        <w:pStyle w:val="aa"/>
        <w:rPr>
          <w:rFonts w:ascii="Times New Roman" w:hAnsi="Times New Roman" w:cs="Times New Roman"/>
          <w:sz w:val="24"/>
          <w:szCs w:val="24"/>
        </w:rPr>
      </w:pPr>
      <w:r w:rsidRPr="00D478B1">
        <w:rPr>
          <w:rFonts w:ascii="Times New Roman" w:hAnsi="Times New Roman" w:cs="Times New Roman"/>
          <w:b/>
          <w:sz w:val="24"/>
          <w:szCs w:val="24"/>
        </w:rPr>
        <w:lastRenderedPageBreak/>
        <w:t>Морфология.</w:t>
      </w:r>
      <w:r w:rsidRPr="00D478B1">
        <w:rPr>
          <w:rFonts w:ascii="Times New Roman" w:hAnsi="Times New Roman" w:cs="Times New Roman"/>
          <w:b/>
          <w:spacing w:val="-8"/>
          <w:sz w:val="24"/>
          <w:szCs w:val="24"/>
        </w:rPr>
        <w:t xml:space="preserve"> </w:t>
      </w:r>
      <w:r w:rsidRPr="00D478B1">
        <w:rPr>
          <w:rFonts w:ascii="Times New Roman" w:hAnsi="Times New Roman" w:cs="Times New Roman"/>
          <w:sz w:val="24"/>
          <w:szCs w:val="24"/>
        </w:rPr>
        <w:t>Части</w:t>
      </w:r>
      <w:r w:rsidRPr="00D478B1">
        <w:rPr>
          <w:rFonts w:ascii="Times New Roman" w:hAnsi="Times New Roman" w:cs="Times New Roman"/>
          <w:spacing w:val="-7"/>
          <w:sz w:val="24"/>
          <w:szCs w:val="24"/>
        </w:rPr>
        <w:t xml:space="preserve"> </w:t>
      </w:r>
      <w:r w:rsidRPr="00D478B1">
        <w:rPr>
          <w:rFonts w:ascii="Times New Roman" w:hAnsi="Times New Roman" w:cs="Times New Roman"/>
          <w:spacing w:val="-4"/>
          <w:sz w:val="24"/>
          <w:szCs w:val="24"/>
        </w:rPr>
        <w:t>речи.</w:t>
      </w:r>
    </w:p>
    <w:p w:rsidR="00AF7D3F" w:rsidRPr="00D478B1" w:rsidRDefault="00AF7D3F" w:rsidP="00D478B1">
      <w:pPr>
        <w:pStyle w:val="aa"/>
        <w:rPr>
          <w:rFonts w:ascii="Times New Roman" w:hAnsi="Times New Roman" w:cs="Times New Roman"/>
          <w:sz w:val="24"/>
          <w:szCs w:val="24"/>
        </w:rPr>
      </w:pPr>
      <w:r w:rsidRPr="00D478B1">
        <w:rPr>
          <w:rFonts w:ascii="Times New Roman" w:hAnsi="Times New Roman" w:cs="Times New Roman"/>
          <w:b/>
          <w:sz w:val="24"/>
          <w:szCs w:val="24"/>
        </w:rPr>
        <w:t xml:space="preserve">Имя существительное. </w:t>
      </w:r>
      <w:r w:rsidRPr="00D478B1">
        <w:rPr>
          <w:rFonts w:ascii="Times New Roman" w:hAnsi="Times New Roman" w:cs="Times New Roman"/>
          <w:sz w:val="24"/>
          <w:szCs w:val="24"/>
        </w:rPr>
        <w:t>Значение и употребление в речи. Различение имён существительных, отвечающих на вопросы: «чи» («кто?») и «се?» («что?)Различение имён существительных по грамматическим признакам (род,</w:t>
      </w:r>
      <w:r w:rsidRPr="00D478B1">
        <w:rPr>
          <w:rFonts w:ascii="Times New Roman" w:hAnsi="Times New Roman" w:cs="Times New Roman"/>
          <w:spacing w:val="-16"/>
          <w:sz w:val="24"/>
          <w:szCs w:val="24"/>
        </w:rPr>
        <w:t xml:space="preserve"> </w:t>
      </w:r>
      <w:r w:rsidRPr="00D478B1">
        <w:rPr>
          <w:rFonts w:ascii="Times New Roman" w:hAnsi="Times New Roman" w:cs="Times New Roman"/>
          <w:sz w:val="24"/>
          <w:szCs w:val="24"/>
        </w:rPr>
        <w:t>число,</w:t>
      </w:r>
      <w:r w:rsidRPr="00D478B1">
        <w:rPr>
          <w:rFonts w:ascii="Times New Roman" w:hAnsi="Times New Roman" w:cs="Times New Roman"/>
          <w:spacing w:val="-16"/>
          <w:sz w:val="24"/>
          <w:szCs w:val="24"/>
        </w:rPr>
        <w:t xml:space="preserve"> </w:t>
      </w:r>
      <w:r w:rsidRPr="00D478B1">
        <w:rPr>
          <w:rFonts w:ascii="Times New Roman" w:hAnsi="Times New Roman" w:cs="Times New Roman"/>
          <w:sz w:val="24"/>
          <w:szCs w:val="24"/>
        </w:rPr>
        <w:t>падеж,</w:t>
      </w:r>
      <w:r w:rsidRPr="00D478B1">
        <w:rPr>
          <w:rFonts w:ascii="Times New Roman" w:hAnsi="Times New Roman" w:cs="Times New Roman"/>
          <w:spacing w:val="-16"/>
          <w:sz w:val="24"/>
          <w:szCs w:val="24"/>
        </w:rPr>
        <w:t xml:space="preserve"> </w:t>
      </w:r>
      <w:r w:rsidRPr="00D478B1">
        <w:rPr>
          <w:rFonts w:ascii="Times New Roman" w:hAnsi="Times New Roman" w:cs="Times New Roman"/>
          <w:sz w:val="24"/>
          <w:szCs w:val="24"/>
        </w:rPr>
        <w:t>склонение,</w:t>
      </w:r>
      <w:r w:rsidRPr="00D478B1">
        <w:rPr>
          <w:rFonts w:ascii="Times New Roman" w:hAnsi="Times New Roman" w:cs="Times New Roman"/>
          <w:spacing w:val="-17"/>
          <w:sz w:val="24"/>
          <w:szCs w:val="24"/>
        </w:rPr>
        <w:t xml:space="preserve"> </w:t>
      </w:r>
      <w:r w:rsidRPr="00D478B1">
        <w:rPr>
          <w:rFonts w:ascii="Times New Roman" w:hAnsi="Times New Roman" w:cs="Times New Roman"/>
          <w:sz w:val="24"/>
          <w:szCs w:val="24"/>
        </w:rPr>
        <w:t>одушевлённое,</w:t>
      </w:r>
      <w:r w:rsidRPr="00D478B1">
        <w:rPr>
          <w:rFonts w:ascii="Times New Roman" w:hAnsi="Times New Roman" w:cs="Times New Roman"/>
          <w:spacing w:val="-16"/>
          <w:sz w:val="24"/>
          <w:szCs w:val="24"/>
        </w:rPr>
        <w:t xml:space="preserve"> </w:t>
      </w:r>
      <w:r w:rsidRPr="00D478B1">
        <w:rPr>
          <w:rFonts w:ascii="Times New Roman" w:hAnsi="Times New Roman" w:cs="Times New Roman"/>
          <w:sz w:val="24"/>
          <w:szCs w:val="24"/>
        </w:rPr>
        <w:t>неодушевлённое,</w:t>
      </w:r>
      <w:r w:rsidRPr="00D478B1">
        <w:rPr>
          <w:rFonts w:ascii="Times New Roman" w:hAnsi="Times New Roman" w:cs="Times New Roman"/>
          <w:spacing w:val="-16"/>
          <w:sz w:val="24"/>
          <w:szCs w:val="24"/>
        </w:rPr>
        <w:t xml:space="preserve"> </w:t>
      </w:r>
      <w:r w:rsidRPr="00D478B1">
        <w:rPr>
          <w:rFonts w:ascii="Times New Roman" w:hAnsi="Times New Roman" w:cs="Times New Roman"/>
          <w:sz w:val="24"/>
          <w:szCs w:val="24"/>
        </w:rPr>
        <w:t xml:space="preserve">собственное, </w:t>
      </w:r>
      <w:r w:rsidRPr="00D478B1">
        <w:rPr>
          <w:rFonts w:ascii="Times New Roman" w:hAnsi="Times New Roman" w:cs="Times New Roman"/>
          <w:spacing w:val="-4"/>
          <w:sz w:val="24"/>
          <w:szCs w:val="24"/>
        </w:rPr>
        <w:t xml:space="preserve">нарицательное).Изменение существительных по числам и падежам.Изменение </w:t>
      </w:r>
      <w:r w:rsidRPr="00D478B1">
        <w:rPr>
          <w:rFonts w:ascii="Times New Roman" w:hAnsi="Times New Roman" w:cs="Times New Roman"/>
          <w:sz w:val="24"/>
          <w:szCs w:val="24"/>
        </w:rPr>
        <w:t xml:space="preserve">существительных по основным и местным падежам. Определение падежа, в котором употреблено имя существительное. Различение падежных и смысловых (синтаксических) вопросов.Морфологический разбор имён </w:t>
      </w:r>
      <w:r w:rsidRPr="00D478B1">
        <w:rPr>
          <w:rFonts w:ascii="Times New Roman" w:hAnsi="Times New Roman" w:cs="Times New Roman"/>
          <w:spacing w:val="-2"/>
          <w:sz w:val="24"/>
          <w:szCs w:val="24"/>
        </w:rPr>
        <w:t>существительных.</w:t>
      </w:r>
    </w:p>
    <w:p w:rsidR="00AF7D3F" w:rsidRPr="00D478B1" w:rsidRDefault="00AF7D3F" w:rsidP="00D478B1">
      <w:pPr>
        <w:pStyle w:val="aa"/>
        <w:rPr>
          <w:rFonts w:ascii="Times New Roman" w:hAnsi="Times New Roman" w:cs="Times New Roman"/>
          <w:sz w:val="24"/>
          <w:szCs w:val="24"/>
        </w:rPr>
      </w:pPr>
      <w:r w:rsidRPr="00D478B1">
        <w:rPr>
          <w:rFonts w:ascii="Times New Roman" w:hAnsi="Times New Roman" w:cs="Times New Roman"/>
          <w:b/>
          <w:sz w:val="24"/>
          <w:szCs w:val="24"/>
        </w:rPr>
        <w:t>Имя прилагательное.</w:t>
      </w:r>
      <w:r w:rsidRPr="00D478B1">
        <w:rPr>
          <w:rFonts w:ascii="Times New Roman" w:hAnsi="Times New Roman" w:cs="Times New Roman"/>
          <w:sz w:val="24"/>
          <w:szCs w:val="24"/>
        </w:rPr>
        <w:t xml:space="preserve">Значение и употребление в речи. Изменение прилагательных по грамматическим признакам(качественное, относительное, притяжательное, сравнительное,число, падеж, полная, </w:t>
      </w:r>
      <w:r w:rsidRPr="00D478B1">
        <w:rPr>
          <w:rFonts w:ascii="Times New Roman" w:hAnsi="Times New Roman" w:cs="Times New Roman"/>
          <w:spacing w:val="-2"/>
          <w:sz w:val="24"/>
          <w:szCs w:val="24"/>
        </w:rPr>
        <w:t>неполная</w:t>
      </w:r>
      <w:r w:rsidRPr="00D478B1">
        <w:rPr>
          <w:rFonts w:ascii="Times New Roman" w:hAnsi="Times New Roman" w:cs="Times New Roman"/>
          <w:sz w:val="24"/>
          <w:szCs w:val="24"/>
        </w:rPr>
        <w:tab/>
      </w:r>
      <w:r w:rsidRPr="00D478B1">
        <w:rPr>
          <w:rFonts w:ascii="Times New Roman" w:hAnsi="Times New Roman" w:cs="Times New Roman"/>
          <w:spacing w:val="-2"/>
          <w:sz w:val="24"/>
          <w:szCs w:val="24"/>
        </w:rPr>
        <w:t>форма).Склонение</w:t>
      </w:r>
      <w:r w:rsidRPr="00D478B1">
        <w:rPr>
          <w:rFonts w:ascii="Times New Roman" w:hAnsi="Times New Roman" w:cs="Times New Roman"/>
          <w:sz w:val="24"/>
          <w:szCs w:val="24"/>
        </w:rPr>
        <w:tab/>
      </w:r>
      <w:r w:rsidRPr="00D478B1">
        <w:rPr>
          <w:rFonts w:ascii="Times New Roman" w:hAnsi="Times New Roman" w:cs="Times New Roman"/>
          <w:spacing w:val="-2"/>
          <w:sz w:val="24"/>
          <w:szCs w:val="24"/>
        </w:rPr>
        <w:t xml:space="preserve">субстантивированных </w:t>
      </w:r>
      <w:r w:rsidRPr="00D478B1">
        <w:rPr>
          <w:rFonts w:ascii="Times New Roman" w:hAnsi="Times New Roman" w:cs="Times New Roman"/>
          <w:sz w:val="24"/>
          <w:szCs w:val="24"/>
        </w:rPr>
        <w:t>прилагательных.Морфологический</w:t>
      </w:r>
      <w:r w:rsidRPr="00D478B1">
        <w:rPr>
          <w:rFonts w:ascii="Times New Roman" w:hAnsi="Times New Roman" w:cs="Times New Roman"/>
          <w:spacing w:val="-9"/>
          <w:sz w:val="24"/>
          <w:szCs w:val="24"/>
        </w:rPr>
        <w:t xml:space="preserve"> </w:t>
      </w:r>
      <w:r w:rsidRPr="00D478B1">
        <w:rPr>
          <w:rFonts w:ascii="Times New Roman" w:hAnsi="Times New Roman" w:cs="Times New Roman"/>
          <w:sz w:val="24"/>
          <w:szCs w:val="24"/>
        </w:rPr>
        <w:t>разбор</w:t>
      </w:r>
      <w:r w:rsidRPr="00D478B1">
        <w:rPr>
          <w:rFonts w:ascii="Times New Roman" w:hAnsi="Times New Roman" w:cs="Times New Roman"/>
          <w:spacing w:val="-8"/>
          <w:sz w:val="24"/>
          <w:szCs w:val="24"/>
        </w:rPr>
        <w:t xml:space="preserve"> </w:t>
      </w:r>
      <w:r w:rsidRPr="00D478B1">
        <w:rPr>
          <w:rFonts w:ascii="Times New Roman" w:hAnsi="Times New Roman" w:cs="Times New Roman"/>
          <w:sz w:val="24"/>
          <w:szCs w:val="24"/>
        </w:rPr>
        <w:t>имён</w:t>
      </w:r>
      <w:r w:rsidRPr="00D478B1">
        <w:rPr>
          <w:rFonts w:ascii="Times New Roman" w:hAnsi="Times New Roman" w:cs="Times New Roman"/>
          <w:spacing w:val="-9"/>
          <w:sz w:val="24"/>
          <w:szCs w:val="24"/>
        </w:rPr>
        <w:t xml:space="preserve"> </w:t>
      </w:r>
      <w:r w:rsidRPr="00D478B1">
        <w:rPr>
          <w:rFonts w:ascii="Times New Roman" w:hAnsi="Times New Roman" w:cs="Times New Roman"/>
          <w:sz w:val="24"/>
          <w:szCs w:val="24"/>
        </w:rPr>
        <w:t>прилагательных.</w:t>
      </w:r>
    </w:p>
    <w:p w:rsidR="00AF7D3F" w:rsidRPr="00D478B1" w:rsidRDefault="00AF7D3F" w:rsidP="00D478B1">
      <w:pPr>
        <w:pStyle w:val="aa"/>
        <w:rPr>
          <w:rFonts w:ascii="Times New Roman" w:hAnsi="Times New Roman" w:cs="Times New Roman"/>
          <w:sz w:val="24"/>
          <w:szCs w:val="24"/>
        </w:rPr>
      </w:pPr>
      <w:r w:rsidRPr="00D478B1">
        <w:rPr>
          <w:rFonts w:ascii="Times New Roman" w:hAnsi="Times New Roman" w:cs="Times New Roman"/>
          <w:b/>
          <w:sz w:val="24"/>
          <w:szCs w:val="24"/>
        </w:rPr>
        <w:t xml:space="preserve">Местоимение. </w:t>
      </w:r>
      <w:r w:rsidRPr="00D478B1">
        <w:rPr>
          <w:rFonts w:ascii="Times New Roman" w:hAnsi="Times New Roman" w:cs="Times New Roman"/>
          <w:sz w:val="24"/>
          <w:szCs w:val="24"/>
        </w:rPr>
        <w:t>Общее представление о местоимении. Личные местоимения</w:t>
      </w:r>
      <w:r w:rsidRPr="00D478B1">
        <w:rPr>
          <w:rFonts w:ascii="Times New Roman" w:hAnsi="Times New Roman" w:cs="Times New Roman"/>
          <w:spacing w:val="-14"/>
          <w:sz w:val="24"/>
          <w:szCs w:val="24"/>
        </w:rPr>
        <w:t xml:space="preserve"> </w:t>
      </w:r>
      <w:r w:rsidRPr="00D478B1">
        <w:rPr>
          <w:rFonts w:ascii="Times New Roman" w:hAnsi="Times New Roman" w:cs="Times New Roman"/>
          <w:sz w:val="24"/>
          <w:szCs w:val="24"/>
        </w:rPr>
        <w:t>1,</w:t>
      </w:r>
      <w:r w:rsidRPr="00D478B1">
        <w:rPr>
          <w:rFonts w:ascii="Times New Roman" w:hAnsi="Times New Roman" w:cs="Times New Roman"/>
          <w:spacing w:val="-15"/>
          <w:sz w:val="24"/>
          <w:szCs w:val="24"/>
        </w:rPr>
        <w:t xml:space="preserve"> </w:t>
      </w:r>
      <w:r w:rsidRPr="00D478B1">
        <w:rPr>
          <w:rFonts w:ascii="Times New Roman" w:hAnsi="Times New Roman" w:cs="Times New Roman"/>
          <w:sz w:val="24"/>
          <w:szCs w:val="24"/>
        </w:rPr>
        <w:t>2,</w:t>
      </w:r>
      <w:r w:rsidRPr="00D478B1">
        <w:rPr>
          <w:rFonts w:ascii="Times New Roman" w:hAnsi="Times New Roman" w:cs="Times New Roman"/>
          <w:spacing w:val="-15"/>
          <w:sz w:val="24"/>
          <w:szCs w:val="24"/>
        </w:rPr>
        <w:t xml:space="preserve"> </w:t>
      </w:r>
      <w:r w:rsidRPr="00D478B1">
        <w:rPr>
          <w:rFonts w:ascii="Times New Roman" w:hAnsi="Times New Roman" w:cs="Times New Roman"/>
          <w:sz w:val="24"/>
          <w:szCs w:val="24"/>
        </w:rPr>
        <w:t>3</w:t>
      </w:r>
      <w:r w:rsidRPr="00D478B1">
        <w:rPr>
          <w:rFonts w:ascii="Times New Roman" w:hAnsi="Times New Roman" w:cs="Times New Roman"/>
          <w:spacing w:val="-16"/>
          <w:sz w:val="24"/>
          <w:szCs w:val="24"/>
        </w:rPr>
        <w:t xml:space="preserve"> </w:t>
      </w:r>
      <w:r w:rsidRPr="00D478B1">
        <w:rPr>
          <w:rFonts w:ascii="Times New Roman" w:hAnsi="Times New Roman" w:cs="Times New Roman"/>
          <w:sz w:val="24"/>
          <w:szCs w:val="24"/>
        </w:rPr>
        <w:t>лица.Значение</w:t>
      </w:r>
      <w:r w:rsidRPr="00D478B1">
        <w:rPr>
          <w:rFonts w:ascii="Times New Roman" w:hAnsi="Times New Roman" w:cs="Times New Roman"/>
          <w:spacing w:val="-16"/>
          <w:sz w:val="24"/>
          <w:szCs w:val="24"/>
        </w:rPr>
        <w:t xml:space="preserve"> </w:t>
      </w:r>
      <w:r w:rsidRPr="00D478B1">
        <w:rPr>
          <w:rFonts w:ascii="Times New Roman" w:hAnsi="Times New Roman" w:cs="Times New Roman"/>
          <w:sz w:val="24"/>
          <w:szCs w:val="24"/>
        </w:rPr>
        <w:t>и</w:t>
      </w:r>
      <w:r w:rsidRPr="00D478B1">
        <w:rPr>
          <w:rFonts w:ascii="Times New Roman" w:hAnsi="Times New Roman" w:cs="Times New Roman"/>
          <w:spacing w:val="-14"/>
          <w:sz w:val="24"/>
          <w:szCs w:val="24"/>
        </w:rPr>
        <w:t xml:space="preserve"> </w:t>
      </w:r>
      <w:r w:rsidRPr="00D478B1">
        <w:rPr>
          <w:rFonts w:ascii="Times New Roman" w:hAnsi="Times New Roman" w:cs="Times New Roman"/>
          <w:sz w:val="24"/>
          <w:szCs w:val="24"/>
        </w:rPr>
        <w:t>употребление</w:t>
      </w:r>
      <w:r w:rsidRPr="00D478B1">
        <w:rPr>
          <w:rFonts w:ascii="Times New Roman" w:hAnsi="Times New Roman" w:cs="Times New Roman"/>
          <w:spacing w:val="-14"/>
          <w:sz w:val="24"/>
          <w:szCs w:val="24"/>
        </w:rPr>
        <w:t xml:space="preserve"> </w:t>
      </w:r>
      <w:r w:rsidRPr="00D478B1">
        <w:rPr>
          <w:rFonts w:ascii="Times New Roman" w:hAnsi="Times New Roman" w:cs="Times New Roman"/>
          <w:sz w:val="24"/>
          <w:szCs w:val="24"/>
        </w:rPr>
        <w:t>в</w:t>
      </w:r>
      <w:r w:rsidRPr="00D478B1">
        <w:rPr>
          <w:rFonts w:ascii="Times New Roman" w:hAnsi="Times New Roman" w:cs="Times New Roman"/>
          <w:spacing w:val="-17"/>
          <w:sz w:val="24"/>
          <w:szCs w:val="24"/>
        </w:rPr>
        <w:t xml:space="preserve"> </w:t>
      </w:r>
      <w:r w:rsidRPr="00D478B1">
        <w:rPr>
          <w:rFonts w:ascii="Times New Roman" w:hAnsi="Times New Roman" w:cs="Times New Roman"/>
          <w:sz w:val="24"/>
          <w:szCs w:val="24"/>
        </w:rPr>
        <w:t>речи.</w:t>
      </w:r>
      <w:r w:rsidRPr="00D478B1">
        <w:rPr>
          <w:rFonts w:ascii="Times New Roman" w:hAnsi="Times New Roman" w:cs="Times New Roman"/>
          <w:spacing w:val="-13"/>
          <w:sz w:val="24"/>
          <w:szCs w:val="24"/>
        </w:rPr>
        <w:t xml:space="preserve"> </w:t>
      </w:r>
      <w:r w:rsidRPr="00D478B1">
        <w:rPr>
          <w:rFonts w:ascii="Times New Roman" w:hAnsi="Times New Roman" w:cs="Times New Roman"/>
          <w:sz w:val="24"/>
          <w:szCs w:val="24"/>
        </w:rPr>
        <w:t>Склонение</w:t>
      </w:r>
      <w:r w:rsidRPr="00D478B1">
        <w:rPr>
          <w:rFonts w:ascii="Times New Roman" w:hAnsi="Times New Roman" w:cs="Times New Roman"/>
          <w:spacing w:val="-14"/>
          <w:sz w:val="24"/>
          <w:szCs w:val="24"/>
        </w:rPr>
        <w:t xml:space="preserve"> </w:t>
      </w:r>
      <w:r w:rsidRPr="00D478B1">
        <w:rPr>
          <w:rFonts w:ascii="Times New Roman" w:hAnsi="Times New Roman" w:cs="Times New Roman"/>
          <w:sz w:val="24"/>
          <w:szCs w:val="24"/>
        </w:rPr>
        <w:t>личных местоимений. Замена в речи имён существительных единственного и множественного числа личными местоимениями.</w:t>
      </w:r>
    </w:p>
    <w:p w:rsidR="00AF7D3F" w:rsidRPr="00D478B1" w:rsidRDefault="00AF7D3F" w:rsidP="00D478B1">
      <w:pPr>
        <w:pStyle w:val="aa"/>
        <w:rPr>
          <w:rFonts w:ascii="Times New Roman" w:hAnsi="Times New Roman" w:cs="Times New Roman"/>
          <w:sz w:val="24"/>
          <w:szCs w:val="24"/>
        </w:rPr>
      </w:pPr>
      <w:r w:rsidRPr="00D478B1">
        <w:rPr>
          <w:rFonts w:ascii="Times New Roman" w:hAnsi="Times New Roman" w:cs="Times New Roman"/>
          <w:b/>
          <w:sz w:val="24"/>
          <w:szCs w:val="24"/>
        </w:rPr>
        <w:t xml:space="preserve">Глагол. </w:t>
      </w:r>
      <w:r w:rsidRPr="00D478B1">
        <w:rPr>
          <w:rFonts w:ascii="Times New Roman" w:hAnsi="Times New Roman" w:cs="Times New Roman"/>
          <w:sz w:val="24"/>
          <w:szCs w:val="24"/>
        </w:rPr>
        <w:t>Значение и употребление в речи. Неопределённая форма глагола.</w:t>
      </w:r>
      <w:r w:rsidRPr="00D478B1">
        <w:rPr>
          <w:rFonts w:ascii="Times New Roman" w:hAnsi="Times New Roman" w:cs="Times New Roman"/>
          <w:spacing w:val="7"/>
          <w:sz w:val="24"/>
          <w:szCs w:val="24"/>
        </w:rPr>
        <w:t xml:space="preserve"> </w:t>
      </w:r>
      <w:r w:rsidRPr="00D478B1">
        <w:rPr>
          <w:rFonts w:ascii="Times New Roman" w:hAnsi="Times New Roman" w:cs="Times New Roman"/>
          <w:sz w:val="24"/>
          <w:szCs w:val="24"/>
        </w:rPr>
        <w:t>Масдар</w:t>
      </w:r>
      <w:r w:rsidRPr="00D478B1">
        <w:rPr>
          <w:rFonts w:ascii="Times New Roman" w:hAnsi="Times New Roman" w:cs="Times New Roman"/>
          <w:spacing w:val="16"/>
          <w:sz w:val="24"/>
          <w:szCs w:val="24"/>
        </w:rPr>
        <w:t xml:space="preserve"> </w:t>
      </w:r>
      <w:r w:rsidRPr="00D478B1">
        <w:rPr>
          <w:rFonts w:ascii="Times New Roman" w:hAnsi="Times New Roman" w:cs="Times New Roman"/>
          <w:sz w:val="24"/>
          <w:szCs w:val="24"/>
        </w:rPr>
        <w:t>(глагол-существительное).Целевая</w:t>
      </w:r>
      <w:r w:rsidRPr="00D478B1">
        <w:rPr>
          <w:rFonts w:ascii="Times New Roman" w:hAnsi="Times New Roman" w:cs="Times New Roman"/>
          <w:spacing w:val="8"/>
          <w:sz w:val="24"/>
          <w:szCs w:val="24"/>
        </w:rPr>
        <w:t xml:space="preserve"> </w:t>
      </w:r>
      <w:r w:rsidRPr="00D478B1">
        <w:rPr>
          <w:rFonts w:ascii="Times New Roman" w:hAnsi="Times New Roman" w:cs="Times New Roman"/>
          <w:sz w:val="24"/>
          <w:szCs w:val="24"/>
        </w:rPr>
        <w:t>форма</w:t>
      </w:r>
      <w:r w:rsidRPr="00D478B1">
        <w:rPr>
          <w:rFonts w:ascii="Times New Roman" w:hAnsi="Times New Roman" w:cs="Times New Roman"/>
          <w:spacing w:val="8"/>
          <w:sz w:val="24"/>
          <w:szCs w:val="24"/>
        </w:rPr>
        <w:t xml:space="preserve"> </w:t>
      </w:r>
      <w:r w:rsidRPr="00D478B1">
        <w:rPr>
          <w:rFonts w:ascii="Times New Roman" w:hAnsi="Times New Roman" w:cs="Times New Roman"/>
          <w:sz w:val="24"/>
          <w:szCs w:val="24"/>
        </w:rPr>
        <w:t>глагола.</w:t>
      </w:r>
      <w:r w:rsidRPr="00D478B1">
        <w:rPr>
          <w:rFonts w:ascii="Times New Roman" w:hAnsi="Times New Roman" w:cs="Times New Roman"/>
          <w:spacing w:val="10"/>
          <w:sz w:val="24"/>
          <w:szCs w:val="24"/>
        </w:rPr>
        <w:t xml:space="preserve"> </w:t>
      </w:r>
      <w:r w:rsidRPr="00D478B1">
        <w:rPr>
          <w:rFonts w:ascii="Times New Roman" w:hAnsi="Times New Roman" w:cs="Times New Roman"/>
          <w:spacing w:val="-2"/>
          <w:sz w:val="24"/>
          <w:szCs w:val="24"/>
        </w:rPr>
        <w:t>Глаголы</w:t>
      </w:r>
    </w:p>
    <w:p w:rsidR="00AF7D3F" w:rsidRPr="00D478B1" w:rsidRDefault="00AF7D3F" w:rsidP="00D478B1">
      <w:pPr>
        <w:pStyle w:val="aa"/>
        <w:rPr>
          <w:rFonts w:ascii="Times New Roman" w:hAnsi="Times New Roman" w:cs="Times New Roman"/>
          <w:sz w:val="24"/>
          <w:szCs w:val="24"/>
        </w:rPr>
        <w:sectPr w:rsidR="00AF7D3F" w:rsidRPr="00D478B1">
          <w:pgSz w:w="11910" w:h="16840"/>
          <w:pgMar w:top="1040" w:right="760" w:bottom="1200" w:left="1600" w:header="0" w:footer="933" w:gutter="0"/>
          <w:cols w:space="720"/>
        </w:sectPr>
      </w:pPr>
    </w:p>
    <w:p w:rsidR="00AF7D3F" w:rsidRPr="00D478B1" w:rsidRDefault="00AF7D3F" w:rsidP="00D478B1">
      <w:pPr>
        <w:pStyle w:val="aa"/>
        <w:rPr>
          <w:rFonts w:ascii="Times New Roman" w:hAnsi="Times New Roman" w:cs="Times New Roman"/>
          <w:sz w:val="24"/>
          <w:szCs w:val="24"/>
        </w:rPr>
      </w:pPr>
      <w:r w:rsidRPr="00D478B1">
        <w:rPr>
          <w:rFonts w:ascii="Times New Roman" w:hAnsi="Times New Roman" w:cs="Times New Roman"/>
          <w:sz w:val="24"/>
          <w:szCs w:val="24"/>
        </w:rPr>
        <w:lastRenderedPageBreak/>
        <w:t>с показателями грамматических классов. Изменение классных глаголов по грамматическим классам и числам. Изменение глаголов по временам. Морфологический разбор глагола.</w:t>
      </w:r>
    </w:p>
    <w:p w:rsidR="00AF7D3F" w:rsidRPr="00D478B1" w:rsidRDefault="00AF7D3F" w:rsidP="00D478B1">
      <w:pPr>
        <w:pStyle w:val="aa"/>
        <w:rPr>
          <w:rFonts w:ascii="Times New Roman" w:hAnsi="Times New Roman" w:cs="Times New Roman"/>
          <w:sz w:val="24"/>
          <w:szCs w:val="24"/>
        </w:rPr>
      </w:pPr>
      <w:r w:rsidRPr="00D478B1">
        <w:rPr>
          <w:rFonts w:ascii="Times New Roman" w:hAnsi="Times New Roman" w:cs="Times New Roman"/>
          <w:b/>
          <w:sz w:val="24"/>
          <w:szCs w:val="24"/>
        </w:rPr>
        <w:t>Числительное.</w:t>
      </w:r>
      <w:r w:rsidRPr="00D478B1">
        <w:rPr>
          <w:rFonts w:ascii="Times New Roman" w:hAnsi="Times New Roman" w:cs="Times New Roman"/>
          <w:sz w:val="24"/>
          <w:szCs w:val="24"/>
        </w:rPr>
        <w:t>Общее</w:t>
      </w:r>
      <w:r w:rsidRPr="00D478B1">
        <w:rPr>
          <w:rFonts w:ascii="Times New Roman" w:hAnsi="Times New Roman" w:cs="Times New Roman"/>
          <w:spacing w:val="-18"/>
          <w:sz w:val="24"/>
          <w:szCs w:val="24"/>
        </w:rPr>
        <w:t xml:space="preserve"> </w:t>
      </w:r>
      <w:r w:rsidRPr="00D478B1">
        <w:rPr>
          <w:rFonts w:ascii="Times New Roman" w:hAnsi="Times New Roman" w:cs="Times New Roman"/>
          <w:sz w:val="24"/>
          <w:szCs w:val="24"/>
        </w:rPr>
        <w:t>представление</w:t>
      </w:r>
      <w:r w:rsidRPr="00D478B1">
        <w:rPr>
          <w:rFonts w:ascii="Times New Roman" w:hAnsi="Times New Roman" w:cs="Times New Roman"/>
          <w:spacing w:val="-17"/>
          <w:sz w:val="24"/>
          <w:szCs w:val="24"/>
        </w:rPr>
        <w:t xml:space="preserve"> </w:t>
      </w:r>
      <w:r w:rsidRPr="00D478B1">
        <w:rPr>
          <w:rFonts w:ascii="Times New Roman" w:hAnsi="Times New Roman" w:cs="Times New Roman"/>
          <w:sz w:val="24"/>
          <w:szCs w:val="24"/>
        </w:rPr>
        <w:t>о</w:t>
      </w:r>
      <w:r w:rsidRPr="00D478B1">
        <w:rPr>
          <w:rFonts w:ascii="Times New Roman" w:hAnsi="Times New Roman" w:cs="Times New Roman"/>
          <w:spacing w:val="-18"/>
          <w:sz w:val="24"/>
          <w:szCs w:val="24"/>
        </w:rPr>
        <w:t xml:space="preserve"> </w:t>
      </w:r>
      <w:r w:rsidRPr="00D478B1">
        <w:rPr>
          <w:rFonts w:ascii="Times New Roman" w:hAnsi="Times New Roman" w:cs="Times New Roman"/>
          <w:sz w:val="24"/>
          <w:szCs w:val="24"/>
        </w:rPr>
        <w:t>числительном.Количественные и порядковые числительные, употребление их в речи.</w:t>
      </w:r>
    </w:p>
    <w:p w:rsidR="00AF7D3F" w:rsidRPr="00D478B1" w:rsidRDefault="00AF7D3F" w:rsidP="00D478B1">
      <w:pPr>
        <w:pStyle w:val="aa"/>
        <w:rPr>
          <w:rFonts w:ascii="Times New Roman" w:hAnsi="Times New Roman" w:cs="Times New Roman"/>
          <w:sz w:val="24"/>
          <w:szCs w:val="24"/>
        </w:rPr>
      </w:pPr>
      <w:r w:rsidRPr="00D478B1">
        <w:rPr>
          <w:rFonts w:ascii="Times New Roman" w:hAnsi="Times New Roman" w:cs="Times New Roman"/>
          <w:b/>
          <w:sz w:val="24"/>
          <w:szCs w:val="24"/>
        </w:rPr>
        <w:t>Наречие.</w:t>
      </w:r>
      <w:r w:rsidRPr="00D478B1">
        <w:rPr>
          <w:rFonts w:ascii="Times New Roman" w:hAnsi="Times New Roman" w:cs="Times New Roman"/>
          <w:b/>
          <w:spacing w:val="-7"/>
          <w:sz w:val="24"/>
          <w:szCs w:val="24"/>
        </w:rPr>
        <w:t xml:space="preserve"> </w:t>
      </w:r>
      <w:r w:rsidRPr="00D478B1">
        <w:rPr>
          <w:rFonts w:ascii="Times New Roman" w:hAnsi="Times New Roman" w:cs="Times New Roman"/>
          <w:sz w:val="24"/>
          <w:szCs w:val="24"/>
        </w:rPr>
        <w:t>Значение</w:t>
      </w:r>
      <w:r w:rsidRPr="00D478B1">
        <w:rPr>
          <w:rFonts w:ascii="Times New Roman" w:hAnsi="Times New Roman" w:cs="Times New Roman"/>
          <w:spacing w:val="-7"/>
          <w:sz w:val="24"/>
          <w:szCs w:val="24"/>
        </w:rPr>
        <w:t xml:space="preserve"> </w:t>
      </w:r>
      <w:r w:rsidRPr="00D478B1">
        <w:rPr>
          <w:rFonts w:ascii="Times New Roman" w:hAnsi="Times New Roman" w:cs="Times New Roman"/>
          <w:sz w:val="24"/>
          <w:szCs w:val="24"/>
        </w:rPr>
        <w:t>и</w:t>
      </w:r>
      <w:r w:rsidRPr="00D478B1">
        <w:rPr>
          <w:rFonts w:ascii="Times New Roman" w:hAnsi="Times New Roman" w:cs="Times New Roman"/>
          <w:spacing w:val="-4"/>
          <w:sz w:val="24"/>
          <w:szCs w:val="24"/>
        </w:rPr>
        <w:t xml:space="preserve"> </w:t>
      </w:r>
      <w:r w:rsidRPr="00D478B1">
        <w:rPr>
          <w:rFonts w:ascii="Times New Roman" w:hAnsi="Times New Roman" w:cs="Times New Roman"/>
          <w:sz w:val="24"/>
          <w:szCs w:val="24"/>
        </w:rPr>
        <w:t>употребление</w:t>
      </w:r>
      <w:r w:rsidRPr="00D478B1">
        <w:rPr>
          <w:rFonts w:ascii="Times New Roman" w:hAnsi="Times New Roman" w:cs="Times New Roman"/>
          <w:spacing w:val="-4"/>
          <w:sz w:val="24"/>
          <w:szCs w:val="24"/>
        </w:rPr>
        <w:t xml:space="preserve"> </w:t>
      </w:r>
      <w:r w:rsidRPr="00D478B1">
        <w:rPr>
          <w:rFonts w:ascii="Times New Roman" w:hAnsi="Times New Roman" w:cs="Times New Roman"/>
          <w:sz w:val="24"/>
          <w:szCs w:val="24"/>
        </w:rPr>
        <w:t>в</w:t>
      </w:r>
      <w:r w:rsidRPr="00D478B1">
        <w:rPr>
          <w:rFonts w:ascii="Times New Roman" w:hAnsi="Times New Roman" w:cs="Times New Roman"/>
          <w:spacing w:val="-4"/>
          <w:sz w:val="24"/>
          <w:szCs w:val="24"/>
        </w:rPr>
        <w:t xml:space="preserve"> речи.</w:t>
      </w:r>
    </w:p>
    <w:p w:rsidR="00AF7D3F" w:rsidRPr="00D478B1" w:rsidRDefault="00AF7D3F" w:rsidP="00D478B1">
      <w:pPr>
        <w:pStyle w:val="aa"/>
        <w:rPr>
          <w:rFonts w:ascii="Times New Roman" w:hAnsi="Times New Roman" w:cs="Times New Roman"/>
          <w:sz w:val="24"/>
          <w:szCs w:val="24"/>
        </w:rPr>
      </w:pPr>
      <w:r w:rsidRPr="00D478B1">
        <w:rPr>
          <w:rFonts w:ascii="Times New Roman" w:hAnsi="Times New Roman" w:cs="Times New Roman"/>
          <w:b/>
          <w:sz w:val="24"/>
          <w:szCs w:val="24"/>
        </w:rPr>
        <w:t>Союз.</w:t>
      </w:r>
      <w:r w:rsidRPr="00D478B1">
        <w:rPr>
          <w:rFonts w:ascii="Times New Roman" w:hAnsi="Times New Roman" w:cs="Times New Roman"/>
          <w:b/>
          <w:spacing w:val="-10"/>
          <w:sz w:val="24"/>
          <w:szCs w:val="24"/>
        </w:rPr>
        <w:t xml:space="preserve"> </w:t>
      </w:r>
      <w:r w:rsidRPr="00D478B1">
        <w:rPr>
          <w:rFonts w:ascii="Times New Roman" w:hAnsi="Times New Roman" w:cs="Times New Roman"/>
          <w:sz w:val="24"/>
          <w:szCs w:val="24"/>
        </w:rPr>
        <w:t>Союзы(ва,амма,</w:t>
      </w:r>
      <w:r w:rsidRPr="00D478B1">
        <w:rPr>
          <w:rFonts w:ascii="Times New Roman" w:hAnsi="Times New Roman" w:cs="Times New Roman"/>
          <w:spacing w:val="-9"/>
          <w:sz w:val="24"/>
          <w:szCs w:val="24"/>
        </w:rPr>
        <w:t xml:space="preserve"> </w:t>
      </w:r>
      <w:r w:rsidRPr="00D478B1">
        <w:rPr>
          <w:rFonts w:ascii="Times New Roman" w:hAnsi="Times New Roman" w:cs="Times New Roman"/>
          <w:sz w:val="24"/>
          <w:szCs w:val="24"/>
        </w:rPr>
        <w:t>-ну,</w:t>
      </w:r>
      <w:r w:rsidRPr="00D478B1">
        <w:rPr>
          <w:rFonts w:ascii="Times New Roman" w:hAnsi="Times New Roman" w:cs="Times New Roman"/>
          <w:spacing w:val="-10"/>
          <w:sz w:val="24"/>
          <w:szCs w:val="24"/>
        </w:rPr>
        <w:t xml:space="preserve"> </w:t>
      </w:r>
      <w:r w:rsidRPr="00D478B1">
        <w:rPr>
          <w:rFonts w:ascii="Times New Roman" w:hAnsi="Times New Roman" w:cs="Times New Roman"/>
          <w:sz w:val="24"/>
          <w:szCs w:val="24"/>
        </w:rPr>
        <w:t>-гу,-ра,</w:t>
      </w:r>
      <w:r w:rsidRPr="00D478B1">
        <w:rPr>
          <w:rFonts w:ascii="Times New Roman" w:hAnsi="Times New Roman" w:cs="Times New Roman"/>
          <w:spacing w:val="-10"/>
          <w:sz w:val="24"/>
          <w:szCs w:val="24"/>
        </w:rPr>
        <w:t xml:space="preserve"> </w:t>
      </w:r>
      <w:r w:rsidRPr="00D478B1">
        <w:rPr>
          <w:rFonts w:ascii="Times New Roman" w:hAnsi="Times New Roman" w:cs="Times New Roman"/>
          <w:sz w:val="24"/>
          <w:szCs w:val="24"/>
        </w:rPr>
        <w:t>я,</w:t>
      </w:r>
      <w:r w:rsidRPr="00D478B1">
        <w:rPr>
          <w:rFonts w:ascii="Times New Roman" w:hAnsi="Times New Roman" w:cs="Times New Roman"/>
          <w:spacing w:val="-10"/>
          <w:sz w:val="24"/>
          <w:szCs w:val="24"/>
        </w:rPr>
        <w:t xml:space="preserve"> </w:t>
      </w:r>
      <w:r w:rsidRPr="00D478B1">
        <w:rPr>
          <w:rFonts w:ascii="Times New Roman" w:hAnsi="Times New Roman" w:cs="Times New Roman"/>
          <w:sz w:val="24"/>
          <w:szCs w:val="24"/>
        </w:rPr>
        <w:t>яра)</w:t>
      </w:r>
      <w:r w:rsidRPr="00D478B1">
        <w:rPr>
          <w:rFonts w:ascii="Times New Roman" w:hAnsi="Times New Roman" w:cs="Times New Roman"/>
          <w:spacing w:val="-9"/>
          <w:sz w:val="24"/>
          <w:szCs w:val="24"/>
        </w:rPr>
        <w:t xml:space="preserve"> </w:t>
      </w:r>
      <w:r w:rsidRPr="00D478B1">
        <w:rPr>
          <w:rFonts w:ascii="Times New Roman" w:hAnsi="Times New Roman" w:cs="Times New Roman"/>
          <w:sz w:val="24"/>
          <w:szCs w:val="24"/>
        </w:rPr>
        <w:t>и</w:t>
      </w:r>
      <w:r w:rsidRPr="00D478B1">
        <w:rPr>
          <w:rFonts w:ascii="Times New Roman" w:hAnsi="Times New Roman" w:cs="Times New Roman"/>
          <w:spacing w:val="-9"/>
          <w:sz w:val="24"/>
          <w:szCs w:val="24"/>
        </w:rPr>
        <w:t xml:space="preserve"> </w:t>
      </w:r>
      <w:r w:rsidRPr="00D478B1">
        <w:rPr>
          <w:rFonts w:ascii="Times New Roman" w:hAnsi="Times New Roman" w:cs="Times New Roman"/>
          <w:sz w:val="24"/>
          <w:szCs w:val="24"/>
        </w:rPr>
        <w:t>их</w:t>
      </w:r>
      <w:r w:rsidRPr="00D478B1">
        <w:rPr>
          <w:rFonts w:ascii="Times New Roman" w:hAnsi="Times New Roman" w:cs="Times New Roman"/>
          <w:spacing w:val="-9"/>
          <w:sz w:val="24"/>
          <w:szCs w:val="24"/>
        </w:rPr>
        <w:t xml:space="preserve"> </w:t>
      </w:r>
      <w:r w:rsidRPr="00D478B1">
        <w:rPr>
          <w:rFonts w:ascii="Times New Roman" w:hAnsi="Times New Roman" w:cs="Times New Roman"/>
          <w:sz w:val="24"/>
          <w:szCs w:val="24"/>
        </w:rPr>
        <w:t>роль</w:t>
      </w:r>
      <w:r w:rsidRPr="00D478B1">
        <w:rPr>
          <w:rFonts w:ascii="Times New Roman" w:hAnsi="Times New Roman" w:cs="Times New Roman"/>
          <w:spacing w:val="-10"/>
          <w:sz w:val="24"/>
          <w:szCs w:val="24"/>
        </w:rPr>
        <w:t xml:space="preserve"> </w:t>
      </w:r>
      <w:r w:rsidRPr="00D478B1">
        <w:rPr>
          <w:rFonts w:ascii="Times New Roman" w:hAnsi="Times New Roman" w:cs="Times New Roman"/>
          <w:sz w:val="24"/>
          <w:szCs w:val="24"/>
        </w:rPr>
        <w:t>в</w:t>
      </w:r>
      <w:r w:rsidRPr="00D478B1">
        <w:rPr>
          <w:rFonts w:ascii="Times New Roman" w:hAnsi="Times New Roman" w:cs="Times New Roman"/>
          <w:spacing w:val="-10"/>
          <w:sz w:val="24"/>
          <w:szCs w:val="24"/>
        </w:rPr>
        <w:t xml:space="preserve"> </w:t>
      </w:r>
      <w:r w:rsidRPr="00D478B1">
        <w:rPr>
          <w:rFonts w:ascii="Times New Roman" w:hAnsi="Times New Roman" w:cs="Times New Roman"/>
          <w:sz w:val="24"/>
          <w:szCs w:val="24"/>
        </w:rPr>
        <w:t>речи.</w:t>
      </w:r>
      <w:r w:rsidRPr="00D478B1">
        <w:rPr>
          <w:rFonts w:ascii="Times New Roman" w:hAnsi="Times New Roman" w:cs="Times New Roman"/>
          <w:spacing w:val="-11"/>
          <w:sz w:val="24"/>
          <w:szCs w:val="24"/>
        </w:rPr>
        <w:t xml:space="preserve"> </w:t>
      </w:r>
      <w:r w:rsidRPr="00D478B1">
        <w:rPr>
          <w:rFonts w:ascii="Times New Roman" w:hAnsi="Times New Roman" w:cs="Times New Roman"/>
          <w:sz w:val="24"/>
          <w:szCs w:val="24"/>
        </w:rPr>
        <w:t>Знакомство с наиболее употребительными союзами.</w:t>
      </w:r>
    </w:p>
    <w:p w:rsidR="00AF7D3F" w:rsidRPr="00D478B1" w:rsidRDefault="00AF7D3F" w:rsidP="00D478B1">
      <w:pPr>
        <w:pStyle w:val="aa"/>
        <w:rPr>
          <w:rFonts w:ascii="Times New Roman" w:hAnsi="Times New Roman" w:cs="Times New Roman"/>
          <w:sz w:val="24"/>
          <w:szCs w:val="24"/>
        </w:rPr>
      </w:pPr>
      <w:r w:rsidRPr="00D478B1">
        <w:rPr>
          <w:rFonts w:ascii="Times New Roman" w:hAnsi="Times New Roman" w:cs="Times New Roman"/>
          <w:b/>
          <w:sz w:val="24"/>
          <w:szCs w:val="24"/>
        </w:rPr>
        <w:t>Синтаксис.</w:t>
      </w:r>
      <w:r w:rsidRPr="00D478B1">
        <w:rPr>
          <w:rFonts w:ascii="Times New Roman" w:hAnsi="Times New Roman" w:cs="Times New Roman"/>
          <w:sz w:val="24"/>
          <w:szCs w:val="24"/>
        </w:rPr>
        <w:t>Различение предложения, словосочетания, слова (осознание их сходств и различий). Различение предложений по цели высказывания: повествовательные, вопросительные и побудительные; по эмоциональной окраске (интонации): восклицательные и невосклицательные; по наличию или отсутствию второстепенных членов предложения: распространённые и нераспространённые предложения.</w:t>
      </w:r>
    </w:p>
    <w:p w:rsidR="00AF7D3F" w:rsidRPr="00D478B1" w:rsidRDefault="00AF7D3F" w:rsidP="00D478B1">
      <w:pPr>
        <w:pStyle w:val="aa"/>
        <w:rPr>
          <w:rFonts w:ascii="Times New Roman" w:hAnsi="Times New Roman" w:cs="Times New Roman"/>
          <w:sz w:val="24"/>
          <w:szCs w:val="24"/>
        </w:rPr>
      </w:pPr>
      <w:r w:rsidRPr="00D478B1">
        <w:rPr>
          <w:rFonts w:ascii="Times New Roman" w:hAnsi="Times New Roman" w:cs="Times New Roman"/>
          <w:sz w:val="24"/>
          <w:szCs w:val="24"/>
        </w:rPr>
        <w:t>Нахождениеглавных</w:t>
      </w:r>
      <w:r w:rsidRPr="00D478B1">
        <w:rPr>
          <w:rFonts w:ascii="Times New Roman" w:hAnsi="Times New Roman" w:cs="Times New Roman"/>
          <w:spacing w:val="-1"/>
          <w:sz w:val="24"/>
          <w:szCs w:val="24"/>
        </w:rPr>
        <w:t xml:space="preserve"> </w:t>
      </w:r>
      <w:r w:rsidRPr="00D478B1">
        <w:rPr>
          <w:rFonts w:ascii="Times New Roman" w:hAnsi="Times New Roman" w:cs="Times New Roman"/>
          <w:sz w:val="24"/>
          <w:szCs w:val="24"/>
        </w:rPr>
        <w:t>членов</w:t>
      </w:r>
      <w:r w:rsidRPr="00D478B1">
        <w:rPr>
          <w:rFonts w:ascii="Times New Roman" w:hAnsi="Times New Roman" w:cs="Times New Roman"/>
          <w:spacing w:val="-2"/>
          <w:sz w:val="24"/>
          <w:szCs w:val="24"/>
        </w:rPr>
        <w:t xml:space="preserve"> </w:t>
      </w:r>
      <w:r w:rsidRPr="00D478B1">
        <w:rPr>
          <w:rFonts w:ascii="Times New Roman" w:hAnsi="Times New Roman" w:cs="Times New Roman"/>
          <w:sz w:val="24"/>
          <w:szCs w:val="24"/>
        </w:rPr>
        <w:t>предложения:</w:t>
      </w:r>
      <w:r w:rsidRPr="00D478B1">
        <w:rPr>
          <w:rFonts w:ascii="Times New Roman" w:hAnsi="Times New Roman" w:cs="Times New Roman"/>
          <w:spacing w:val="-2"/>
          <w:sz w:val="24"/>
          <w:szCs w:val="24"/>
        </w:rPr>
        <w:t xml:space="preserve"> </w:t>
      </w:r>
      <w:r w:rsidRPr="00D478B1">
        <w:rPr>
          <w:rFonts w:ascii="Times New Roman" w:hAnsi="Times New Roman" w:cs="Times New Roman"/>
          <w:sz w:val="24"/>
          <w:szCs w:val="24"/>
        </w:rPr>
        <w:t>подлежащего,</w:t>
      </w:r>
      <w:r w:rsidRPr="00D478B1">
        <w:rPr>
          <w:rFonts w:ascii="Times New Roman" w:hAnsi="Times New Roman" w:cs="Times New Roman"/>
          <w:spacing w:val="-2"/>
          <w:sz w:val="24"/>
          <w:szCs w:val="24"/>
        </w:rPr>
        <w:t xml:space="preserve"> </w:t>
      </w:r>
      <w:r w:rsidRPr="00D478B1">
        <w:rPr>
          <w:rFonts w:ascii="Times New Roman" w:hAnsi="Times New Roman" w:cs="Times New Roman"/>
          <w:sz w:val="24"/>
          <w:szCs w:val="24"/>
        </w:rPr>
        <w:t>сказуемого и прямого дополнения.Различение второстепенных членов предложения (по вопросам). Установление связи (при помощи смысловых вопросов) между словами в словосочетании и предложении.</w:t>
      </w:r>
    </w:p>
    <w:p w:rsidR="00AF7D3F" w:rsidRPr="00D478B1" w:rsidRDefault="00AF7D3F" w:rsidP="00D478B1">
      <w:pPr>
        <w:pStyle w:val="aa"/>
        <w:rPr>
          <w:rFonts w:ascii="Times New Roman" w:hAnsi="Times New Roman" w:cs="Times New Roman"/>
          <w:sz w:val="24"/>
          <w:szCs w:val="24"/>
        </w:rPr>
      </w:pPr>
      <w:r w:rsidRPr="00D478B1">
        <w:rPr>
          <w:rFonts w:ascii="Times New Roman" w:hAnsi="Times New Roman" w:cs="Times New Roman"/>
          <w:sz w:val="24"/>
          <w:szCs w:val="24"/>
        </w:rPr>
        <w:t>Нахождениеи самостоятельное составление предложений с однородными членами без союзов и с союзами. Использование интонации перечисления в предложениях с однородными членами.</w:t>
      </w:r>
    </w:p>
    <w:p w:rsidR="00AF7D3F" w:rsidRPr="00D478B1" w:rsidRDefault="00AF7D3F" w:rsidP="00D478B1">
      <w:pPr>
        <w:pStyle w:val="aa"/>
        <w:rPr>
          <w:rFonts w:ascii="Times New Roman" w:hAnsi="Times New Roman" w:cs="Times New Roman"/>
          <w:sz w:val="24"/>
          <w:szCs w:val="24"/>
        </w:rPr>
      </w:pPr>
      <w:r w:rsidRPr="00D478B1">
        <w:rPr>
          <w:rFonts w:ascii="Times New Roman" w:hAnsi="Times New Roman" w:cs="Times New Roman"/>
          <w:sz w:val="24"/>
          <w:szCs w:val="24"/>
        </w:rPr>
        <w:t>Знаки</w:t>
      </w:r>
      <w:r w:rsidRPr="00D478B1">
        <w:rPr>
          <w:rFonts w:ascii="Times New Roman" w:hAnsi="Times New Roman" w:cs="Times New Roman"/>
          <w:spacing w:val="80"/>
          <w:sz w:val="24"/>
          <w:szCs w:val="24"/>
        </w:rPr>
        <w:t xml:space="preserve"> </w:t>
      </w:r>
      <w:r w:rsidRPr="00D478B1">
        <w:rPr>
          <w:rFonts w:ascii="Times New Roman" w:hAnsi="Times New Roman" w:cs="Times New Roman"/>
          <w:sz w:val="24"/>
          <w:szCs w:val="24"/>
        </w:rPr>
        <w:t>препинания</w:t>
      </w:r>
      <w:r w:rsidRPr="00D478B1">
        <w:rPr>
          <w:rFonts w:ascii="Times New Roman" w:hAnsi="Times New Roman" w:cs="Times New Roman"/>
          <w:spacing w:val="80"/>
          <w:sz w:val="24"/>
          <w:szCs w:val="24"/>
        </w:rPr>
        <w:t xml:space="preserve"> </w:t>
      </w:r>
      <w:r w:rsidRPr="00D478B1">
        <w:rPr>
          <w:rFonts w:ascii="Times New Roman" w:hAnsi="Times New Roman" w:cs="Times New Roman"/>
          <w:sz w:val="24"/>
          <w:szCs w:val="24"/>
        </w:rPr>
        <w:t>в</w:t>
      </w:r>
      <w:r w:rsidRPr="00D478B1">
        <w:rPr>
          <w:rFonts w:ascii="Times New Roman" w:hAnsi="Times New Roman" w:cs="Times New Roman"/>
          <w:spacing w:val="80"/>
          <w:sz w:val="24"/>
          <w:szCs w:val="24"/>
        </w:rPr>
        <w:t xml:space="preserve"> </w:t>
      </w:r>
      <w:r w:rsidRPr="00D478B1">
        <w:rPr>
          <w:rFonts w:ascii="Times New Roman" w:hAnsi="Times New Roman" w:cs="Times New Roman"/>
          <w:sz w:val="24"/>
          <w:szCs w:val="24"/>
        </w:rPr>
        <w:t>конце</w:t>
      </w:r>
      <w:r w:rsidRPr="00D478B1">
        <w:rPr>
          <w:rFonts w:ascii="Times New Roman" w:hAnsi="Times New Roman" w:cs="Times New Roman"/>
          <w:spacing w:val="80"/>
          <w:sz w:val="24"/>
          <w:szCs w:val="24"/>
        </w:rPr>
        <w:t xml:space="preserve"> </w:t>
      </w:r>
      <w:r w:rsidRPr="00D478B1">
        <w:rPr>
          <w:rFonts w:ascii="Times New Roman" w:hAnsi="Times New Roman" w:cs="Times New Roman"/>
          <w:sz w:val="24"/>
          <w:szCs w:val="24"/>
        </w:rPr>
        <w:t>предложения</w:t>
      </w:r>
      <w:r w:rsidRPr="00D478B1">
        <w:rPr>
          <w:rFonts w:ascii="Times New Roman" w:hAnsi="Times New Roman" w:cs="Times New Roman"/>
          <w:spacing w:val="80"/>
          <w:sz w:val="24"/>
          <w:szCs w:val="24"/>
        </w:rPr>
        <w:t xml:space="preserve"> </w:t>
      </w:r>
      <w:r w:rsidRPr="00D478B1">
        <w:rPr>
          <w:rFonts w:ascii="Times New Roman" w:hAnsi="Times New Roman" w:cs="Times New Roman"/>
          <w:sz w:val="24"/>
          <w:szCs w:val="24"/>
        </w:rPr>
        <w:t>(точка,</w:t>
      </w:r>
      <w:r w:rsidRPr="00D478B1">
        <w:rPr>
          <w:rFonts w:ascii="Times New Roman" w:hAnsi="Times New Roman" w:cs="Times New Roman"/>
          <w:spacing w:val="80"/>
          <w:sz w:val="24"/>
          <w:szCs w:val="24"/>
        </w:rPr>
        <w:t xml:space="preserve"> </w:t>
      </w:r>
      <w:r w:rsidRPr="00D478B1">
        <w:rPr>
          <w:rFonts w:ascii="Times New Roman" w:hAnsi="Times New Roman" w:cs="Times New Roman"/>
          <w:sz w:val="24"/>
          <w:szCs w:val="24"/>
        </w:rPr>
        <w:t>вопросительный, восклицательный знаки). Запятая впредложениях с однородными членами.</w:t>
      </w:r>
    </w:p>
    <w:p w:rsidR="00AF7D3F" w:rsidRPr="00D478B1" w:rsidRDefault="00AF7D3F" w:rsidP="00D478B1">
      <w:pPr>
        <w:pStyle w:val="aa"/>
        <w:rPr>
          <w:rFonts w:ascii="Times New Roman" w:hAnsi="Times New Roman" w:cs="Times New Roman"/>
          <w:sz w:val="24"/>
          <w:szCs w:val="24"/>
        </w:rPr>
      </w:pPr>
      <w:r w:rsidRPr="00D478B1">
        <w:rPr>
          <w:rFonts w:ascii="Times New Roman" w:hAnsi="Times New Roman" w:cs="Times New Roman"/>
          <w:sz w:val="24"/>
          <w:szCs w:val="24"/>
        </w:rPr>
        <w:t>Сложные предложения. Различение и употребление в речи простых и сложных предложений.</w:t>
      </w:r>
    </w:p>
    <w:p w:rsidR="00AF7D3F" w:rsidRPr="00D478B1" w:rsidRDefault="00AF7D3F" w:rsidP="00D478B1">
      <w:pPr>
        <w:pStyle w:val="aa"/>
        <w:rPr>
          <w:rFonts w:ascii="Times New Roman" w:hAnsi="Times New Roman" w:cs="Times New Roman"/>
          <w:sz w:val="24"/>
          <w:szCs w:val="24"/>
        </w:rPr>
      </w:pPr>
      <w:r w:rsidRPr="00D478B1">
        <w:rPr>
          <w:rFonts w:ascii="Times New Roman" w:hAnsi="Times New Roman" w:cs="Times New Roman"/>
          <w:b/>
          <w:sz w:val="24"/>
          <w:szCs w:val="24"/>
        </w:rPr>
        <w:t>Орфография и пунктуация.</w:t>
      </w:r>
      <w:r w:rsidRPr="00D478B1">
        <w:rPr>
          <w:rFonts w:ascii="Times New Roman" w:hAnsi="Times New Roman" w:cs="Times New Roman"/>
          <w:sz w:val="24"/>
          <w:szCs w:val="24"/>
        </w:rPr>
        <w:t>Формирование орфографической зоркости, использование разных способов выбора написания в зависимости от</w:t>
      </w:r>
      <w:r w:rsidRPr="00D478B1">
        <w:rPr>
          <w:rFonts w:ascii="Times New Roman" w:hAnsi="Times New Roman" w:cs="Times New Roman"/>
          <w:spacing w:val="-16"/>
          <w:sz w:val="24"/>
          <w:szCs w:val="24"/>
        </w:rPr>
        <w:t xml:space="preserve"> </w:t>
      </w:r>
      <w:r w:rsidRPr="00D478B1">
        <w:rPr>
          <w:rFonts w:ascii="Times New Roman" w:hAnsi="Times New Roman" w:cs="Times New Roman"/>
          <w:sz w:val="24"/>
          <w:szCs w:val="24"/>
        </w:rPr>
        <w:t>места</w:t>
      </w:r>
      <w:r w:rsidRPr="00D478B1">
        <w:rPr>
          <w:rFonts w:ascii="Times New Roman" w:hAnsi="Times New Roman" w:cs="Times New Roman"/>
          <w:spacing w:val="-15"/>
          <w:sz w:val="24"/>
          <w:szCs w:val="24"/>
        </w:rPr>
        <w:t xml:space="preserve"> </w:t>
      </w:r>
      <w:r w:rsidRPr="00D478B1">
        <w:rPr>
          <w:rFonts w:ascii="Times New Roman" w:hAnsi="Times New Roman" w:cs="Times New Roman"/>
          <w:sz w:val="24"/>
          <w:szCs w:val="24"/>
        </w:rPr>
        <w:t>орфограммы</w:t>
      </w:r>
      <w:r w:rsidRPr="00D478B1">
        <w:rPr>
          <w:rFonts w:ascii="Times New Roman" w:hAnsi="Times New Roman" w:cs="Times New Roman"/>
          <w:spacing w:val="-15"/>
          <w:sz w:val="24"/>
          <w:szCs w:val="24"/>
        </w:rPr>
        <w:t xml:space="preserve"> </w:t>
      </w:r>
      <w:r w:rsidRPr="00D478B1">
        <w:rPr>
          <w:rFonts w:ascii="Times New Roman" w:hAnsi="Times New Roman" w:cs="Times New Roman"/>
          <w:sz w:val="24"/>
          <w:szCs w:val="24"/>
        </w:rPr>
        <w:t>в</w:t>
      </w:r>
      <w:r w:rsidRPr="00D478B1">
        <w:rPr>
          <w:rFonts w:ascii="Times New Roman" w:hAnsi="Times New Roman" w:cs="Times New Roman"/>
          <w:spacing w:val="-16"/>
          <w:sz w:val="24"/>
          <w:szCs w:val="24"/>
        </w:rPr>
        <w:t xml:space="preserve"> </w:t>
      </w:r>
      <w:r w:rsidRPr="00D478B1">
        <w:rPr>
          <w:rFonts w:ascii="Times New Roman" w:hAnsi="Times New Roman" w:cs="Times New Roman"/>
          <w:sz w:val="24"/>
          <w:szCs w:val="24"/>
        </w:rPr>
        <w:t>слове.</w:t>
      </w:r>
      <w:r w:rsidRPr="00D478B1">
        <w:rPr>
          <w:rFonts w:ascii="Times New Roman" w:hAnsi="Times New Roman" w:cs="Times New Roman"/>
          <w:spacing w:val="-14"/>
          <w:sz w:val="24"/>
          <w:szCs w:val="24"/>
        </w:rPr>
        <w:t xml:space="preserve"> </w:t>
      </w:r>
      <w:r w:rsidRPr="00D478B1">
        <w:rPr>
          <w:rFonts w:ascii="Times New Roman" w:hAnsi="Times New Roman" w:cs="Times New Roman"/>
          <w:sz w:val="24"/>
          <w:szCs w:val="24"/>
        </w:rPr>
        <w:t>Использование</w:t>
      </w:r>
      <w:r w:rsidRPr="00D478B1">
        <w:rPr>
          <w:rFonts w:ascii="Times New Roman" w:hAnsi="Times New Roman" w:cs="Times New Roman"/>
          <w:spacing w:val="-17"/>
          <w:sz w:val="24"/>
          <w:szCs w:val="24"/>
        </w:rPr>
        <w:t xml:space="preserve"> </w:t>
      </w:r>
      <w:r w:rsidRPr="00D478B1">
        <w:rPr>
          <w:rFonts w:ascii="Times New Roman" w:hAnsi="Times New Roman" w:cs="Times New Roman"/>
          <w:sz w:val="24"/>
          <w:szCs w:val="24"/>
        </w:rPr>
        <w:t>орфографического</w:t>
      </w:r>
      <w:r w:rsidRPr="00D478B1">
        <w:rPr>
          <w:rFonts w:ascii="Times New Roman" w:hAnsi="Times New Roman" w:cs="Times New Roman"/>
          <w:spacing w:val="-15"/>
          <w:sz w:val="24"/>
          <w:szCs w:val="24"/>
        </w:rPr>
        <w:t xml:space="preserve"> </w:t>
      </w:r>
      <w:r w:rsidRPr="00D478B1">
        <w:rPr>
          <w:rFonts w:ascii="Times New Roman" w:hAnsi="Times New Roman" w:cs="Times New Roman"/>
          <w:sz w:val="24"/>
          <w:szCs w:val="24"/>
        </w:rPr>
        <w:t>словаря</w:t>
      </w:r>
      <w:r w:rsidRPr="00D478B1">
        <w:rPr>
          <w:rFonts w:ascii="Times New Roman" w:hAnsi="Times New Roman" w:cs="Times New Roman"/>
          <w:spacing w:val="-15"/>
          <w:sz w:val="24"/>
          <w:szCs w:val="24"/>
        </w:rPr>
        <w:t xml:space="preserve"> </w:t>
      </w:r>
      <w:r w:rsidRPr="00D478B1">
        <w:rPr>
          <w:rFonts w:ascii="Times New Roman" w:hAnsi="Times New Roman" w:cs="Times New Roman"/>
          <w:sz w:val="24"/>
          <w:szCs w:val="24"/>
        </w:rPr>
        <w:t>при работе с текстом.</w:t>
      </w:r>
    </w:p>
    <w:p w:rsidR="00AF7D3F" w:rsidRPr="00D478B1" w:rsidRDefault="00AF7D3F" w:rsidP="00D478B1">
      <w:pPr>
        <w:pStyle w:val="aa"/>
        <w:rPr>
          <w:rFonts w:ascii="Times New Roman" w:hAnsi="Times New Roman" w:cs="Times New Roman"/>
          <w:sz w:val="24"/>
          <w:szCs w:val="24"/>
        </w:rPr>
      </w:pPr>
      <w:r w:rsidRPr="00D478B1">
        <w:rPr>
          <w:rFonts w:ascii="Times New Roman" w:hAnsi="Times New Roman" w:cs="Times New Roman"/>
          <w:sz w:val="24"/>
          <w:szCs w:val="24"/>
        </w:rPr>
        <w:t>Правописание</w:t>
      </w:r>
      <w:r w:rsidRPr="00D478B1">
        <w:rPr>
          <w:rFonts w:ascii="Times New Roman" w:hAnsi="Times New Roman" w:cs="Times New Roman"/>
          <w:spacing w:val="33"/>
          <w:sz w:val="24"/>
          <w:szCs w:val="24"/>
        </w:rPr>
        <w:t xml:space="preserve"> </w:t>
      </w:r>
      <w:r w:rsidRPr="00D478B1">
        <w:rPr>
          <w:rFonts w:ascii="Times New Roman" w:hAnsi="Times New Roman" w:cs="Times New Roman"/>
          <w:sz w:val="24"/>
          <w:szCs w:val="24"/>
        </w:rPr>
        <w:t>слов,</w:t>
      </w:r>
      <w:r w:rsidRPr="00D478B1">
        <w:rPr>
          <w:rFonts w:ascii="Times New Roman" w:hAnsi="Times New Roman" w:cs="Times New Roman"/>
          <w:spacing w:val="36"/>
          <w:sz w:val="24"/>
          <w:szCs w:val="24"/>
        </w:rPr>
        <w:t xml:space="preserve"> </w:t>
      </w:r>
      <w:r w:rsidRPr="00D478B1">
        <w:rPr>
          <w:rFonts w:ascii="Times New Roman" w:hAnsi="Times New Roman" w:cs="Times New Roman"/>
          <w:sz w:val="24"/>
          <w:szCs w:val="24"/>
        </w:rPr>
        <w:t>заимствованных</w:t>
      </w:r>
      <w:r w:rsidRPr="00D478B1">
        <w:rPr>
          <w:rFonts w:ascii="Times New Roman" w:hAnsi="Times New Roman" w:cs="Times New Roman"/>
          <w:spacing w:val="34"/>
          <w:sz w:val="24"/>
          <w:szCs w:val="24"/>
        </w:rPr>
        <w:t xml:space="preserve"> </w:t>
      </w:r>
      <w:r w:rsidRPr="00D478B1">
        <w:rPr>
          <w:rFonts w:ascii="Times New Roman" w:hAnsi="Times New Roman" w:cs="Times New Roman"/>
          <w:sz w:val="24"/>
          <w:szCs w:val="24"/>
        </w:rPr>
        <w:t>из</w:t>
      </w:r>
      <w:r w:rsidRPr="00D478B1">
        <w:rPr>
          <w:rFonts w:ascii="Times New Roman" w:hAnsi="Times New Roman" w:cs="Times New Roman"/>
          <w:spacing w:val="36"/>
          <w:sz w:val="24"/>
          <w:szCs w:val="24"/>
        </w:rPr>
        <w:t xml:space="preserve"> </w:t>
      </w:r>
      <w:r w:rsidRPr="00D478B1">
        <w:rPr>
          <w:rFonts w:ascii="Times New Roman" w:hAnsi="Times New Roman" w:cs="Times New Roman"/>
          <w:sz w:val="24"/>
          <w:szCs w:val="24"/>
        </w:rPr>
        <w:t>русского</w:t>
      </w:r>
      <w:r w:rsidRPr="00D478B1">
        <w:rPr>
          <w:rFonts w:ascii="Times New Roman" w:hAnsi="Times New Roman" w:cs="Times New Roman"/>
          <w:spacing w:val="37"/>
          <w:sz w:val="24"/>
          <w:szCs w:val="24"/>
        </w:rPr>
        <w:t xml:space="preserve"> </w:t>
      </w:r>
      <w:r w:rsidRPr="00D478B1">
        <w:rPr>
          <w:rFonts w:ascii="Times New Roman" w:hAnsi="Times New Roman" w:cs="Times New Roman"/>
          <w:spacing w:val="-2"/>
          <w:sz w:val="24"/>
          <w:szCs w:val="24"/>
        </w:rPr>
        <w:t>языка.</w:t>
      </w:r>
    </w:p>
    <w:p w:rsidR="00AF7D3F" w:rsidRPr="00D478B1" w:rsidRDefault="00AF7D3F" w:rsidP="00D478B1">
      <w:pPr>
        <w:pStyle w:val="aa"/>
        <w:rPr>
          <w:rFonts w:ascii="Times New Roman" w:hAnsi="Times New Roman" w:cs="Times New Roman"/>
          <w:sz w:val="24"/>
          <w:szCs w:val="24"/>
        </w:rPr>
        <w:sectPr w:rsidR="00AF7D3F" w:rsidRPr="00D478B1">
          <w:pgSz w:w="11910" w:h="16840"/>
          <w:pgMar w:top="1040" w:right="760" w:bottom="1200" w:left="1600" w:header="0" w:footer="933" w:gutter="0"/>
          <w:cols w:space="720"/>
        </w:sectPr>
      </w:pPr>
    </w:p>
    <w:p w:rsidR="00AF7D3F" w:rsidRPr="00D478B1" w:rsidRDefault="00AF7D3F" w:rsidP="00D478B1">
      <w:pPr>
        <w:pStyle w:val="aa"/>
        <w:rPr>
          <w:rFonts w:ascii="Times New Roman" w:hAnsi="Times New Roman" w:cs="Times New Roman"/>
          <w:sz w:val="24"/>
          <w:szCs w:val="24"/>
        </w:rPr>
      </w:pPr>
      <w:r w:rsidRPr="00D478B1">
        <w:rPr>
          <w:rFonts w:ascii="Times New Roman" w:hAnsi="Times New Roman" w:cs="Times New Roman"/>
          <w:sz w:val="24"/>
          <w:szCs w:val="24"/>
        </w:rPr>
        <w:lastRenderedPageBreak/>
        <w:t xml:space="preserve">Правописание разделительных </w:t>
      </w:r>
      <w:r w:rsidRPr="00D478B1">
        <w:rPr>
          <w:rFonts w:ascii="Times New Roman" w:hAnsi="Times New Roman" w:cs="Times New Roman"/>
          <w:b/>
          <w:sz w:val="24"/>
          <w:szCs w:val="24"/>
        </w:rPr>
        <w:t xml:space="preserve">ъ, ь </w:t>
      </w:r>
      <w:r w:rsidRPr="00D478B1">
        <w:rPr>
          <w:rFonts w:ascii="Times New Roman" w:hAnsi="Times New Roman" w:cs="Times New Roman"/>
          <w:sz w:val="24"/>
          <w:szCs w:val="24"/>
        </w:rPr>
        <w:t>знаков.Употребление прописной буквы в начале предложения и в именах собственных.Правописание простых</w:t>
      </w:r>
      <w:r w:rsidRPr="00D478B1">
        <w:rPr>
          <w:rFonts w:ascii="Times New Roman" w:hAnsi="Times New Roman" w:cs="Times New Roman"/>
          <w:spacing w:val="80"/>
          <w:sz w:val="24"/>
          <w:szCs w:val="24"/>
        </w:rPr>
        <w:t xml:space="preserve"> </w:t>
      </w:r>
      <w:r w:rsidRPr="00D478B1">
        <w:rPr>
          <w:rFonts w:ascii="Times New Roman" w:hAnsi="Times New Roman" w:cs="Times New Roman"/>
          <w:sz w:val="24"/>
          <w:szCs w:val="24"/>
        </w:rPr>
        <w:t>(ц1уба),</w:t>
      </w:r>
      <w:r w:rsidRPr="00D478B1">
        <w:rPr>
          <w:rFonts w:ascii="Times New Roman" w:hAnsi="Times New Roman" w:cs="Times New Roman"/>
          <w:spacing w:val="80"/>
          <w:sz w:val="24"/>
          <w:szCs w:val="24"/>
        </w:rPr>
        <w:t xml:space="preserve"> </w:t>
      </w:r>
      <w:r w:rsidRPr="00D478B1">
        <w:rPr>
          <w:rFonts w:ascii="Times New Roman" w:hAnsi="Times New Roman" w:cs="Times New Roman"/>
          <w:sz w:val="24"/>
          <w:szCs w:val="24"/>
        </w:rPr>
        <w:t>сложных</w:t>
      </w:r>
      <w:r w:rsidRPr="00D478B1">
        <w:rPr>
          <w:rFonts w:ascii="Times New Roman" w:hAnsi="Times New Roman" w:cs="Times New Roman"/>
          <w:spacing w:val="80"/>
          <w:sz w:val="24"/>
          <w:szCs w:val="24"/>
        </w:rPr>
        <w:t xml:space="preserve"> </w:t>
      </w:r>
      <w:r w:rsidRPr="00D478B1">
        <w:rPr>
          <w:rFonts w:ascii="Times New Roman" w:hAnsi="Times New Roman" w:cs="Times New Roman"/>
          <w:sz w:val="24"/>
          <w:szCs w:val="24"/>
        </w:rPr>
        <w:t>(бишт1а-бишт1аси),</w:t>
      </w:r>
      <w:r w:rsidRPr="00D478B1">
        <w:rPr>
          <w:rFonts w:ascii="Times New Roman" w:hAnsi="Times New Roman" w:cs="Times New Roman"/>
          <w:spacing w:val="80"/>
          <w:sz w:val="24"/>
          <w:szCs w:val="24"/>
        </w:rPr>
        <w:t xml:space="preserve"> </w:t>
      </w:r>
      <w:r w:rsidRPr="00D478B1">
        <w:rPr>
          <w:rFonts w:ascii="Times New Roman" w:hAnsi="Times New Roman" w:cs="Times New Roman"/>
          <w:sz w:val="24"/>
          <w:szCs w:val="24"/>
        </w:rPr>
        <w:t>составных прилагательных обозначающих цвет и оттенки цветов (хъирхъа ц1удара х1улби),</w:t>
      </w:r>
      <w:r w:rsidRPr="00D478B1">
        <w:rPr>
          <w:rFonts w:ascii="Times New Roman" w:hAnsi="Times New Roman" w:cs="Times New Roman"/>
          <w:spacing w:val="40"/>
          <w:sz w:val="24"/>
          <w:szCs w:val="24"/>
        </w:rPr>
        <w:t xml:space="preserve"> </w:t>
      </w:r>
      <w:r w:rsidRPr="00D478B1">
        <w:rPr>
          <w:rFonts w:ascii="Times New Roman" w:hAnsi="Times New Roman" w:cs="Times New Roman"/>
          <w:sz w:val="24"/>
          <w:szCs w:val="24"/>
        </w:rPr>
        <w:t>принадлежность</w:t>
      </w:r>
      <w:r w:rsidRPr="00D478B1">
        <w:rPr>
          <w:rFonts w:ascii="Times New Roman" w:hAnsi="Times New Roman" w:cs="Times New Roman"/>
          <w:spacing w:val="40"/>
          <w:sz w:val="24"/>
          <w:szCs w:val="24"/>
        </w:rPr>
        <w:t xml:space="preserve"> </w:t>
      </w:r>
      <w:r w:rsidRPr="00D478B1">
        <w:rPr>
          <w:rFonts w:ascii="Times New Roman" w:hAnsi="Times New Roman" w:cs="Times New Roman"/>
          <w:sz w:val="24"/>
          <w:szCs w:val="24"/>
        </w:rPr>
        <w:t>(сай-вег1си</w:t>
      </w:r>
      <w:r w:rsidRPr="00D478B1">
        <w:rPr>
          <w:rFonts w:ascii="Times New Roman" w:hAnsi="Times New Roman" w:cs="Times New Roman"/>
          <w:spacing w:val="40"/>
          <w:sz w:val="24"/>
          <w:szCs w:val="24"/>
        </w:rPr>
        <w:t xml:space="preserve"> </w:t>
      </w:r>
      <w:r w:rsidRPr="00D478B1">
        <w:rPr>
          <w:rFonts w:ascii="Times New Roman" w:hAnsi="Times New Roman" w:cs="Times New Roman"/>
          <w:sz w:val="24"/>
          <w:szCs w:val="24"/>
        </w:rPr>
        <w:t>жуз)</w:t>
      </w:r>
      <w:r w:rsidRPr="00D478B1">
        <w:rPr>
          <w:rFonts w:ascii="Times New Roman" w:hAnsi="Times New Roman" w:cs="Times New Roman"/>
          <w:spacing w:val="40"/>
          <w:sz w:val="24"/>
          <w:szCs w:val="24"/>
        </w:rPr>
        <w:t xml:space="preserve"> </w:t>
      </w:r>
      <w:r w:rsidRPr="00D478B1">
        <w:rPr>
          <w:rFonts w:ascii="Times New Roman" w:hAnsi="Times New Roman" w:cs="Times New Roman"/>
          <w:sz w:val="24"/>
          <w:szCs w:val="24"/>
        </w:rPr>
        <w:t>и</w:t>
      </w:r>
      <w:r w:rsidRPr="00D478B1">
        <w:rPr>
          <w:rFonts w:ascii="Times New Roman" w:hAnsi="Times New Roman" w:cs="Times New Roman"/>
          <w:spacing w:val="40"/>
          <w:sz w:val="24"/>
          <w:szCs w:val="24"/>
        </w:rPr>
        <w:t xml:space="preserve"> </w:t>
      </w:r>
      <w:r w:rsidRPr="00D478B1">
        <w:rPr>
          <w:rFonts w:ascii="Times New Roman" w:hAnsi="Times New Roman" w:cs="Times New Roman"/>
          <w:sz w:val="24"/>
          <w:szCs w:val="24"/>
        </w:rPr>
        <w:t>т.</w:t>
      </w:r>
      <w:r w:rsidRPr="00D478B1">
        <w:rPr>
          <w:rFonts w:ascii="Times New Roman" w:hAnsi="Times New Roman" w:cs="Times New Roman"/>
          <w:spacing w:val="40"/>
          <w:sz w:val="24"/>
          <w:szCs w:val="24"/>
        </w:rPr>
        <w:t xml:space="preserve"> </w:t>
      </w:r>
      <w:r w:rsidRPr="00D478B1">
        <w:rPr>
          <w:rFonts w:ascii="Times New Roman" w:hAnsi="Times New Roman" w:cs="Times New Roman"/>
          <w:sz w:val="24"/>
          <w:szCs w:val="24"/>
        </w:rPr>
        <w:t>д.</w:t>
      </w:r>
    </w:p>
    <w:p w:rsidR="00AF7D3F" w:rsidRPr="00D478B1" w:rsidRDefault="00AF7D3F" w:rsidP="00D478B1">
      <w:pPr>
        <w:pStyle w:val="aa"/>
        <w:rPr>
          <w:rFonts w:ascii="Times New Roman" w:hAnsi="Times New Roman" w:cs="Times New Roman"/>
          <w:sz w:val="24"/>
          <w:szCs w:val="24"/>
        </w:rPr>
      </w:pPr>
      <w:r w:rsidRPr="00D478B1">
        <w:rPr>
          <w:rFonts w:ascii="Times New Roman" w:hAnsi="Times New Roman" w:cs="Times New Roman"/>
          <w:sz w:val="24"/>
          <w:szCs w:val="24"/>
        </w:rPr>
        <w:t>Правописание глаголовв начальнойформес суффиксами -эс, -ес</w:t>
      </w:r>
      <w:r w:rsidRPr="00D478B1">
        <w:rPr>
          <w:rFonts w:ascii="Times New Roman" w:hAnsi="Times New Roman" w:cs="Times New Roman"/>
          <w:spacing w:val="40"/>
          <w:sz w:val="24"/>
          <w:szCs w:val="24"/>
        </w:rPr>
        <w:t xml:space="preserve"> </w:t>
      </w:r>
      <w:r w:rsidRPr="00D478B1">
        <w:rPr>
          <w:rFonts w:ascii="Times New Roman" w:hAnsi="Times New Roman" w:cs="Times New Roman"/>
          <w:sz w:val="24"/>
          <w:szCs w:val="24"/>
        </w:rPr>
        <w:t xml:space="preserve">(барес, вявэс), с отрицательными приставками-х1е, -х1я, -ма (х1ек1иб, </w:t>
      </w:r>
      <w:r w:rsidRPr="00D478B1">
        <w:rPr>
          <w:rFonts w:ascii="Times New Roman" w:hAnsi="Times New Roman" w:cs="Times New Roman"/>
          <w:spacing w:val="-2"/>
          <w:sz w:val="24"/>
          <w:szCs w:val="24"/>
        </w:rPr>
        <w:t>х1якьяс,бирмабирид).</w:t>
      </w:r>
    </w:p>
    <w:p w:rsidR="00AF7D3F" w:rsidRPr="00D478B1" w:rsidRDefault="00AF7D3F" w:rsidP="00D478B1">
      <w:pPr>
        <w:pStyle w:val="aa"/>
        <w:rPr>
          <w:rFonts w:ascii="Times New Roman" w:hAnsi="Times New Roman" w:cs="Times New Roman"/>
          <w:sz w:val="24"/>
          <w:szCs w:val="24"/>
        </w:rPr>
      </w:pPr>
      <w:r w:rsidRPr="00D478B1">
        <w:rPr>
          <w:rFonts w:ascii="Times New Roman" w:hAnsi="Times New Roman" w:cs="Times New Roman"/>
          <w:sz w:val="24"/>
          <w:szCs w:val="24"/>
        </w:rPr>
        <w:t>Слитное</w:t>
      </w:r>
      <w:r w:rsidRPr="00D478B1">
        <w:rPr>
          <w:rFonts w:ascii="Times New Roman" w:hAnsi="Times New Roman" w:cs="Times New Roman"/>
          <w:spacing w:val="66"/>
          <w:sz w:val="24"/>
          <w:szCs w:val="24"/>
        </w:rPr>
        <w:t xml:space="preserve">   </w:t>
      </w:r>
      <w:r w:rsidRPr="00D478B1">
        <w:rPr>
          <w:rFonts w:ascii="Times New Roman" w:hAnsi="Times New Roman" w:cs="Times New Roman"/>
          <w:sz w:val="24"/>
          <w:szCs w:val="24"/>
        </w:rPr>
        <w:t>и</w:t>
      </w:r>
      <w:r w:rsidRPr="00D478B1">
        <w:rPr>
          <w:rFonts w:ascii="Times New Roman" w:hAnsi="Times New Roman" w:cs="Times New Roman"/>
          <w:spacing w:val="67"/>
          <w:sz w:val="24"/>
          <w:szCs w:val="24"/>
        </w:rPr>
        <w:t xml:space="preserve">   </w:t>
      </w:r>
      <w:r w:rsidRPr="00D478B1">
        <w:rPr>
          <w:rFonts w:ascii="Times New Roman" w:hAnsi="Times New Roman" w:cs="Times New Roman"/>
          <w:sz w:val="24"/>
          <w:szCs w:val="24"/>
        </w:rPr>
        <w:t>раздельное</w:t>
      </w:r>
      <w:r w:rsidRPr="00D478B1">
        <w:rPr>
          <w:rFonts w:ascii="Times New Roman" w:hAnsi="Times New Roman" w:cs="Times New Roman"/>
          <w:spacing w:val="68"/>
          <w:sz w:val="24"/>
          <w:szCs w:val="24"/>
        </w:rPr>
        <w:t xml:space="preserve">   </w:t>
      </w:r>
      <w:r w:rsidRPr="00D478B1">
        <w:rPr>
          <w:rFonts w:ascii="Times New Roman" w:hAnsi="Times New Roman" w:cs="Times New Roman"/>
          <w:sz w:val="24"/>
          <w:szCs w:val="24"/>
        </w:rPr>
        <w:t>правописание</w:t>
      </w:r>
      <w:r w:rsidRPr="00D478B1">
        <w:rPr>
          <w:rFonts w:ascii="Times New Roman" w:hAnsi="Times New Roman" w:cs="Times New Roman"/>
          <w:spacing w:val="68"/>
          <w:sz w:val="24"/>
          <w:szCs w:val="24"/>
        </w:rPr>
        <w:t xml:space="preserve">   </w:t>
      </w:r>
      <w:r w:rsidRPr="00D478B1">
        <w:rPr>
          <w:rFonts w:ascii="Times New Roman" w:hAnsi="Times New Roman" w:cs="Times New Roman"/>
          <w:sz w:val="24"/>
          <w:szCs w:val="24"/>
        </w:rPr>
        <w:t>глагола,</w:t>
      </w:r>
      <w:r w:rsidRPr="00D478B1">
        <w:rPr>
          <w:rFonts w:ascii="Times New Roman" w:hAnsi="Times New Roman" w:cs="Times New Roman"/>
          <w:spacing w:val="68"/>
          <w:sz w:val="24"/>
          <w:szCs w:val="24"/>
        </w:rPr>
        <w:t xml:space="preserve">   </w:t>
      </w:r>
      <w:r w:rsidRPr="00D478B1">
        <w:rPr>
          <w:rFonts w:ascii="Times New Roman" w:hAnsi="Times New Roman" w:cs="Times New Roman"/>
          <w:spacing w:val="-2"/>
          <w:sz w:val="24"/>
          <w:szCs w:val="24"/>
        </w:rPr>
        <w:t>например:</w:t>
      </w:r>
    </w:p>
    <w:p w:rsidR="00AF7D3F" w:rsidRPr="00D478B1" w:rsidRDefault="00AF7D3F" w:rsidP="00D478B1">
      <w:pPr>
        <w:pStyle w:val="aa"/>
        <w:rPr>
          <w:rFonts w:ascii="Times New Roman" w:hAnsi="Times New Roman" w:cs="Times New Roman"/>
          <w:sz w:val="24"/>
          <w:szCs w:val="24"/>
        </w:rPr>
      </w:pPr>
      <w:r w:rsidRPr="00D478B1">
        <w:rPr>
          <w:rFonts w:ascii="Times New Roman" w:hAnsi="Times New Roman" w:cs="Times New Roman"/>
          <w:sz w:val="24"/>
          <w:szCs w:val="24"/>
        </w:rPr>
        <w:t>тиладибариб,тилади</w:t>
      </w:r>
      <w:r w:rsidRPr="00D478B1">
        <w:rPr>
          <w:rFonts w:ascii="Times New Roman" w:hAnsi="Times New Roman" w:cs="Times New Roman"/>
          <w:spacing w:val="54"/>
          <w:sz w:val="24"/>
          <w:szCs w:val="24"/>
        </w:rPr>
        <w:t xml:space="preserve"> </w:t>
      </w:r>
      <w:r w:rsidRPr="00D478B1">
        <w:rPr>
          <w:rFonts w:ascii="Times New Roman" w:hAnsi="Times New Roman" w:cs="Times New Roman"/>
          <w:sz w:val="24"/>
          <w:szCs w:val="24"/>
        </w:rPr>
        <w:t>чина</w:t>
      </w:r>
      <w:r w:rsidRPr="00D478B1">
        <w:rPr>
          <w:rFonts w:ascii="Times New Roman" w:hAnsi="Times New Roman" w:cs="Times New Roman"/>
          <w:spacing w:val="45"/>
          <w:sz w:val="24"/>
          <w:szCs w:val="24"/>
        </w:rPr>
        <w:t xml:space="preserve"> </w:t>
      </w:r>
      <w:r w:rsidRPr="00D478B1">
        <w:rPr>
          <w:rFonts w:ascii="Times New Roman" w:hAnsi="Times New Roman" w:cs="Times New Roman"/>
          <w:spacing w:val="-2"/>
          <w:sz w:val="24"/>
          <w:szCs w:val="24"/>
        </w:rPr>
        <w:t>бареса.</w:t>
      </w:r>
    </w:p>
    <w:p w:rsidR="00AF7D3F" w:rsidRPr="00D478B1" w:rsidRDefault="00AF7D3F" w:rsidP="00D478B1">
      <w:pPr>
        <w:pStyle w:val="aa"/>
        <w:rPr>
          <w:rFonts w:ascii="Times New Roman" w:hAnsi="Times New Roman" w:cs="Times New Roman"/>
          <w:sz w:val="24"/>
          <w:szCs w:val="24"/>
        </w:rPr>
      </w:pPr>
      <w:r w:rsidRPr="00D478B1">
        <w:rPr>
          <w:rFonts w:ascii="Times New Roman" w:hAnsi="Times New Roman" w:cs="Times New Roman"/>
          <w:sz w:val="24"/>
          <w:szCs w:val="24"/>
        </w:rPr>
        <w:t>Знаки</w:t>
      </w:r>
      <w:r w:rsidRPr="00D478B1">
        <w:rPr>
          <w:rFonts w:ascii="Times New Roman" w:hAnsi="Times New Roman" w:cs="Times New Roman"/>
          <w:spacing w:val="40"/>
          <w:sz w:val="24"/>
          <w:szCs w:val="24"/>
        </w:rPr>
        <w:t xml:space="preserve"> </w:t>
      </w:r>
      <w:r w:rsidRPr="00D478B1">
        <w:rPr>
          <w:rFonts w:ascii="Times New Roman" w:hAnsi="Times New Roman" w:cs="Times New Roman"/>
          <w:sz w:val="24"/>
          <w:szCs w:val="24"/>
        </w:rPr>
        <w:t>препинания</w:t>
      </w:r>
      <w:r w:rsidRPr="00D478B1">
        <w:rPr>
          <w:rFonts w:ascii="Times New Roman" w:hAnsi="Times New Roman" w:cs="Times New Roman"/>
          <w:spacing w:val="40"/>
          <w:sz w:val="24"/>
          <w:szCs w:val="24"/>
        </w:rPr>
        <w:t xml:space="preserve"> </w:t>
      </w:r>
      <w:r w:rsidRPr="00D478B1">
        <w:rPr>
          <w:rFonts w:ascii="Times New Roman" w:hAnsi="Times New Roman" w:cs="Times New Roman"/>
          <w:sz w:val="24"/>
          <w:szCs w:val="24"/>
        </w:rPr>
        <w:t>в</w:t>
      </w:r>
      <w:r w:rsidRPr="00D478B1">
        <w:rPr>
          <w:rFonts w:ascii="Times New Roman" w:hAnsi="Times New Roman" w:cs="Times New Roman"/>
          <w:spacing w:val="40"/>
          <w:sz w:val="24"/>
          <w:szCs w:val="24"/>
        </w:rPr>
        <w:t xml:space="preserve"> </w:t>
      </w:r>
      <w:r w:rsidRPr="00D478B1">
        <w:rPr>
          <w:rFonts w:ascii="Times New Roman" w:hAnsi="Times New Roman" w:cs="Times New Roman"/>
          <w:sz w:val="24"/>
          <w:szCs w:val="24"/>
        </w:rPr>
        <w:t>конце</w:t>
      </w:r>
      <w:r w:rsidRPr="00D478B1">
        <w:rPr>
          <w:rFonts w:ascii="Times New Roman" w:hAnsi="Times New Roman" w:cs="Times New Roman"/>
          <w:spacing w:val="40"/>
          <w:sz w:val="24"/>
          <w:szCs w:val="24"/>
        </w:rPr>
        <w:t xml:space="preserve"> </w:t>
      </w:r>
      <w:r w:rsidRPr="00D478B1">
        <w:rPr>
          <w:rFonts w:ascii="Times New Roman" w:hAnsi="Times New Roman" w:cs="Times New Roman"/>
          <w:sz w:val="24"/>
          <w:szCs w:val="24"/>
        </w:rPr>
        <w:t>предложения:</w:t>
      </w:r>
      <w:r w:rsidRPr="00D478B1">
        <w:rPr>
          <w:rFonts w:ascii="Times New Roman" w:hAnsi="Times New Roman" w:cs="Times New Roman"/>
          <w:spacing w:val="40"/>
          <w:sz w:val="24"/>
          <w:szCs w:val="24"/>
        </w:rPr>
        <w:t xml:space="preserve"> </w:t>
      </w:r>
      <w:r w:rsidRPr="00D478B1">
        <w:rPr>
          <w:rFonts w:ascii="Times New Roman" w:hAnsi="Times New Roman" w:cs="Times New Roman"/>
          <w:sz w:val="24"/>
          <w:szCs w:val="24"/>
        </w:rPr>
        <w:t>точка,</w:t>
      </w:r>
      <w:r w:rsidRPr="00D478B1">
        <w:rPr>
          <w:rFonts w:ascii="Times New Roman" w:hAnsi="Times New Roman" w:cs="Times New Roman"/>
          <w:spacing w:val="40"/>
          <w:sz w:val="24"/>
          <w:szCs w:val="24"/>
        </w:rPr>
        <w:t xml:space="preserve"> </w:t>
      </w:r>
      <w:r w:rsidRPr="00D478B1">
        <w:rPr>
          <w:rFonts w:ascii="Times New Roman" w:hAnsi="Times New Roman" w:cs="Times New Roman"/>
          <w:sz w:val="24"/>
          <w:szCs w:val="24"/>
        </w:rPr>
        <w:t>вопросительный</w:t>
      </w:r>
      <w:r w:rsidRPr="00D478B1">
        <w:rPr>
          <w:rFonts w:ascii="Times New Roman" w:hAnsi="Times New Roman" w:cs="Times New Roman"/>
          <w:spacing w:val="40"/>
          <w:sz w:val="24"/>
          <w:szCs w:val="24"/>
        </w:rPr>
        <w:t xml:space="preserve"> </w:t>
      </w:r>
      <w:r w:rsidRPr="00D478B1">
        <w:rPr>
          <w:rFonts w:ascii="Times New Roman" w:hAnsi="Times New Roman" w:cs="Times New Roman"/>
          <w:sz w:val="24"/>
          <w:szCs w:val="24"/>
        </w:rPr>
        <w:t>и</w:t>
      </w:r>
      <w:r w:rsidRPr="00D478B1">
        <w:rPr>
          <w:rFonts w:ascii="Times New Roman" w:hAnsi="Times New Roman" w:cs="Times New Roman"/>
          <w:spacing w:val="40"/>
          <w:sz w:val="24"/>
          <w:szCs w:val="24"/>
        </w:rPr>
        <w:t xml:space="preserve"> </w:t>
      </w:r>
      <w:r w:rsidRPr="00D478B1">
        <w:rPr>
          <w:rFonts w:ascii="Times New Roman" w:hAnsi="Times New Roman" w:cs="Times New Roman"/>
          <w:sz w:val="24"/>
          <w:szCs w:val="24"/>
        </w:rPr>
        <w:t>восклицательный знаки.</w:t>
      </w:r>
    </w:p>
    <w:p w:rsidR="00AF7D3F" w:rsidRPr="00D478B1" w:rsidRDefault="00AF7D3F" w:rsidP="00D478B1">
      <w:pPr>
        <w:pStyle w:val="aa"/>
        <w:rPr>
          <w:rFonts w:ascii="Times New Roman" w:hAnsi="Times New Roman" w:cs="Times New Roman"/>
          <w:sz w:val="24"/>
          <w:szCs w:val="24"/>
        </w:rPr>
      </w:pPr>
      <w:r w:rsidRPr="00D478B1">
        <w:rPr>
          <w:rFonts w:ascii="Times New Roman" w:hAnsi="Times New Roman" w:cs="Times New Roman"/>
          <w:sz w:val="24"/>
          <w:szCs w:val="24"/>
        </w:rPr>
        <w:t>Знаки</w:t>
      </w:r>
      <w:r w:rsidRPr="00D478B1">
        <w:rPr>
          <w:rFonts w:ascii="Times New Roman" w:hAnsi="Times New Roman" w:cs="Times New Roman"/>
          <w:spacing w:val="7"/>
          <w:sz w:val="24"/>
          <w:szCs w:val="24"/>
        </w:rPr>
        <w:t xml:space="preserve"> </w:t>
      </w:r>
      <w:r w:rsidRPr="00D478B1">
        <w:rPr>
          <w:rFonts w:ascii="Times New Roman" w:hAnsi="Times New Roman" w:cs="Times New Roman"/>
          <w:sz w:val="24"/>
          <w:szCs w:val="24"/>
        </w:rPr>
        <w:t>препинания</w:t>
      </w:r>
      <w:r w:rsidRPr="00D478B1">
        <w:rPr>
          <w:rFonts w:ascii="Times New Roman" w:hAnsi="Times New Roman" w:cs="Times New Roman"/>
          <w:spacing w:val="8"/>
          <w:sz w:val="24"/>
          <w:szCs w:val="24"/>
        </w:rPr>
        <w:t xml:space="preserve"> </w:t>
      </w:r>
      <w:r w:rsidRPr="00D478B1">
        <w:rPr>
          <w:rFonts w:ascii="Times New Roman" w:hAnsi="Times New Roman" w:cs="Times New Roman"/>
          <w:sz w:val="24"/>
          <w:szCs w:val="24"/>
        </w:rPr>
        <w:t>(запятая)</w:t>
      </w:r>
      <w:r w:rsidRPr="00D478B1">
        <w:rPr>
          <w:rFonts w:ascii="Times New Roman" w:hAnsi="Times New Roman" w:cs="Times New Roman"/>
          <w:spacing w:val="8"/>
          <w:sz w:val="24"/>
          <w:szCs w:val="24"/>
        </w:rPr>
        <w:t xml:space="preserve"> </w:t>
      </w:r>
      <w:r w:rsidRPr="00D478B1">
        <w:rPr>
          <w:rFonts w:ascii="Times New Roman" w:hAnsi="Times New Roman" w:cs="Times New Roman"/>
          <w:sz w:val="24"/>
          <w:szCs w:val="24"/>
        </w:rPr>
        <w:t>в</w:t>
      </w:r>
      <w:r w:rsidRPr="00D478B1">
        <w:rPr>
          <w:rFonts w:ascii="Times New Roman" w:hAnsi="Times New Roman" w:cs="Times New Roman"/>
          <w:spacing w:val="8"/>
          <w:sz w:val="24"/>
          <w:szCs w:val="24"/>
        </w:rPr>
        <w:t xml:space="preserve"> </w:t>
      </w:r>
      <w:r w:rsidRPr="00D478B1">
        <w:rPr>
          <w:rFonts w:ascii="Times New Roman" w:hAnsi="Times New Roman" w:cs="Times New Roman"/>
          <w:sz w:val="24"/>
          <w:szCs w:val="24"/>
        </w:rPr>
        <w:t>предложениях</w:t>
      </w:r>
      <w:r w:rsidRPr="00D478B1">
        <w:rPr>
          <w:rFonts w:ascii="Times New Roman" w:hAnsi="Times New Roman" w:cs="Times New Roman"/>
          <w:spacing w:val="8"/>
          <w:sz w:val="24"/>
          <w:szCs w:val="24"/>
        </w:rPr>
        <w:t xml:space="preserve"> </w:t>
      </w:r>
      <w:r w:rsidRPr="00D478B1">
        <w:rPr>
          <w:rFonts w:ascii="Times New Roman" w:hAnsi="Times New Roman" w:cs="Times New Roman"/>
          <w:sz w:val="24"/>
          <w:szCs w:val="24"/>
        </w:rPr>
        <w:t>с</w:t>
      </w:r>
      <w:r w:rsidRPr="00D478B1">
        <w:rPr>
          <w:rFonts w:ascii="Times New Roman" w:hAnsi="Times New Roman" w:cs="Times New Roman"/>
          <w:spacing w:val="8"/>
          <w:sz w:val="24"/>
          <w:szCs w:val="24"/>
        </w:rPr>
        <w:t xml:space="preserve"> </w:t>
      </w:r>
      <w:r w:rsidRPr="00D478B1">
        <w:rPr>
          <w:rFonts w:ascii="Times New Roman" w:hAnsi="Times New Roman" w:cs="Times New Roman"/>
          <w:sz w:val="24"/>
          <w:szCs w:val="24"/>
        </w:rPr>
        <w:t>однородными</w:t>
      </w:r>
      <w:r w:rsidRPr="00D478B1">
        <w:rPr>
          <w:rFonts w:ascii="Times New Roman" w:hAnsi="Times New Roman" w:cs="Times New Roman"/>
          <w:spacing w:val="8"/>
          <w:sz w:val="24"/>
          <w:szCs w:val="24"/>
        </w:rPr>
        <w:t xml:space="preserve"> </w:t>
      </w:r>
      <w:r w:rsidRPr="00D478B1">
        <w:rPr>
          <w:rFonts w:ascii="Times New Roman" w:hAnsi="Times New Roman" w:cs="Times New Roman"/>
          <w:spacing w:val="-2"/>
          <w:sz w:val="24"/>
          <w:szCs w:val="24"/>
        </w:rPr>
        <w:t>членами.</w:t>
      </w:r>
    </w:p>
    <w:p w:rsidR="00AF7D3F" w:rsidRPr="00D478B1" w:rsidRDefault="00AF7D3F" w:rsidP="00D478B1">
      <w:pPr>
        <w:pStyle w:val="aa"/>
        <w:rPr>
          <w:rFonts w:ascii="Times New Roman" w:hAnsi="Times New Roman" w:cs="Times New Roman"/>
          <w:sz w:val="24"/>
          <w:szCs w:val="24"/>
        </w:rPr>
      </w:pPr>
      <w:r w:rsidRPr="00D478B1">
        <w:rPr>
          <w:rFonts w:ascii="Times New Roman" w:hAnsi="Times New Roman" w:cs="Times New Roman"/>
          <w:sz w:val="24"/>
          <w:szCs w:val="24"/>
        </w:rPr>
        <w:t>Знаки</w:t>
      </w:r>
      <w:r w:rsidRPr="00D478B1">
        <w:rPr>
          <w:rFonts w:ascii="Times New Roman" w:hAnsi="Times New Roman" w:cs="Times New Roman"/>
          <w:spacing w:val="-9"/>
          <w:sz w:val="24"/>
          <w:szCs w:val="24"/>
        </w:rPr>
        <w:t xml:space="preserve"> </w:t>
      </w:r>
      <w:r w:rsidRPr="00D478B1">
        <w:rPr>
          <w:rFonts w:ascii="Times New Roman" w:hAnsi="Times New Roman" w:cs="Times New Roman"/>
          <w:sz w:val="24"/>
          <w:szCs w:val="24"/>
        </w:rPr>
        <w:t>препинания</w:t>
      </w:r>
      <w:r w:rsidRPr="00D478B1">
        <w:rPr>
          <w:rFonts w:ascii="Times New Roman" w:hAnsi="Times New Roman" w:cs="Times New Roman"/>
          <w:spacing w:val="-5"/>
          <w:sz w:val="24"/>
          <w:szCs w:val="24"/>
        </w:rPr>
        <w:t xml:space="preserve"> </w:t>
      </w:r>
      <w:r w:rsidRPr="00D478B1">
        <w:rPr>
          <w:rFonts w:ascii="Times New Roman" w:hAnsi="Times New Roman" w:cs="Times New Roman"/>
          <w:sz w:val="24"/>
          <w:szCs w:val="24"/>
        </w:rPr>
        <w:t>в</w:t>
      </w:r>
      <w:r w:rsidRPr="00D478B1">
        <w:rPr>
          <w:rFonts w:ascii="Times New Roman" w:hAnsi="Times New Roman" w:cs="Times New Roman"/>
          <w:spacing w:val="-7"/>
          <w:sz w:val="24"/>
          <w:szCs w:val="24"/>
        </w:rPr>
        <w:t xml:space="preserve"> </w:t>
      </w:r>
      <w:r w:rsidRPr="00D478B1">
        <w:rPr>
          <w:rFonts w:ascii="Times New Roman" w:hAnsi="Times New Roman" w:cs="Times New Roman"/>
          <w:sz w:val="24"/>
          <w:szCs w:val="24"/>
        </w:rPr>
        <w:t>предложениях</w:t>
      </w:r>
      <w:r w:rsidRPr="00D478B1">
        <w:rPr>
          <w:rFonts w:ascii="Times New Roman" w:hAnsi="Times New Roman" w:cs="Times New Roman"/>
          <w:spacing w:val="-4"/>
          <w:sz w:val="24"/>
          <w:szCs w:val="24"/>
        </w:rPr>
        <w:t xml:space="preserve"> </w:t>
      </w:r>
      <w:r w:rsidRPr="00D478B1">
        <w:rPr>
          <w:rFonts w:ascii="Times New Roman" w:hAnsi="Times New Roman" w:cs="Times New Roman"/>
          <w:sz w:val="24"/>
          <w:szCs w:val="24"/>
        </w:rPr>
        <w:t>с</w:t>
      </w:r>
      <w:r w:rsidRPr="00D478B1">
        <w:rPr>
          <w:rFonts w:ascii="Times New Roman" w:hAnsi="Times New Roman" w:cs="Times New Roman"/>
          <w:spacing w:val="-8"/>
          <w:sz w:val="24"/>
          <w:szCs w:val="24"/>
        </w:rPr>
        <w:t xml:space="preserve"> </w:t>
      </w:r>
      <w:r w:rsidRPr="00D478B1">
        <w:rPr>
          <w:rFonts w:ascii="Times New Roman" w:hAnsi="Times New Roman" w:cs="Times New Roman"/>
          <w:spacing w:val="-2"/>
          <w:sz w:val="24"/>
          <w:szCs w:val="24"/>
        </w:rPr>
        <w:t>обращением.</w:t>
      </w:r>
    </w:p>
    <w:p w:rsidR="00AF7D3F" w:rsidRPr="00D478B1" w:rsidRDefault="00AF7D3F" w:rsidP="00D478B1">
      <w:pPr>
        <w:pStyle w:val="aa"/>
        <w:rPr>
          <w:rFonts w:ascii="Times New Roman" w:hAnsi="Times New Roman" w:cs="Times New Roman"/>
          <w:sz w:val="24"/>
          <w:szCs w:val="24"/>
        </w:rPr>
      </w:pPr>
      <w:r w:rsidRPr="00D478B1">
        <w:rPr>
          <w:rFonts w:ascii="Times New Roman" w:hAnsi="Times New Roman" w:cs="Times New Roman"/>
          <w:sz w:val="24"/>
          <w:szCs w:val="24"/>
        </w:rPr>
        <w:t>Разные способы проверки написания слов: изменение формы слова, использование орфографического словаря.</w:t>
      </w:r>
    </w:p>
    <w:p w:rsidR="00AF7D3F" w:rsidRPr="00D478B1" w:rsidRDefault="00AF7D3F" w:rsidP="00D478B1">
      <w:pPr>
        <w:pStyle w:val="aa"/>
        <w:rPr>
          <w:rFonts w:ascii="Times New Roman" w:hAnsi="Times New Roman" w:cs="Times New Roman"/>
          <w:sz w:val="24"/>
          <w:szCs w:val="24"/>
        </w:rPr>
      </w:pPr>
      <w:r w:rsidRPr="00D478B1">
        <w:rPr>
          <w:rFonts w:ascii="Times New Roman" w:hAnsi="Times New Roman" w:cs="Times New Roman"/>
          <w:b/>
          <w:sz w:val="24"/>
          <w:szCs w:val="24"/>
        </w:rPr>
        <w:t xml:space="preserve">Текст. Развитие речи. </w:t>
      </w:r>
      <w:r w:rsidRPr="00D478B1">
        <w:rPr>
          <w:rFonts w:ascii="Times New Roman" w:hAnsi="Times New Roman" w:cs="Times New Roman"/>
          <w:sz w:val="24"/>
          <w:szCs w:val="24"/>
        </w:rPr>
        <w:t>Овладение основными видами речевой деятельности (говорение, слушание, чтение и письмо).Осознание ситуации,общения: с какой целью, с кем и где происходит общение.</w:t>
      </w:r>
    </w:p>
    <w:p w:rsidR="00AF7D3F" w:rsidRPr="00D478B1" w:rsidRDefault="00AF7D3F" w:rsidP="00D478B1">
      <w:pPr>
        <w:pStyle w:val="aa"/>
        <w:rPr>
          <w:rFonts w:ascii="Times New Roman" w:hAnsi="Times New Roman" w:cs="Times New Roman"/>
          <w:sz w:val="24"/>
          <w:szCs w:val="24"/>
        </w:rPr>
      </w:pPr>
      <w:r w:rsidRPr="00D478B1">
        <w:rPr>
          <w:rFonts w:ascii="Times New Roman" w:hAnsi="Times New Roman" w:cs="Times New Roman"/>
          <w:sz w:val="24"/>
          <w:szCs w:val="24"/>
        </w:rPr>
        <w:t>Практическое овладение диалогической формой речи. Выражение собственного мнения, его аргументация. Овладение основными умениями ведения разговора (начать, поддержать, закончить разговор, привлечь внимание</w:t>
      </w:r>
      <w:r w:rsidRPr="00D478B1">
        <w:rPr>
          <w:rFonts w:ascii="Times New Roman" w:hAnsi="Times New Roman" w:cs="Times New Roman"/>
          <w:spacing w:val="-6"/>
          <w:sz w:val="24"/>
          <w:szCs w:val="24"/>
        </w:rPr>
        <w:t xml:space="preserve"> </w:t>
      </w:r>
      <w:r w:rsidRPr="00D478B1">
        <w:rPr>
          <w:rFonts w:ascii="Times New Roman" w:hAnsi="Times New Roman" w:cs="Times New Roman"/>
          <w:sz w:val="24"/>
          <w:szCs w:val="24"/>
        </w:rPr>
        <w:t>и</w:t>
      </w:r>
      <w:r w:rsidRPr="00D478B1">
        <w:rPr>
          <w:rFonts w:ascii="Times New Roman" w:hAnsi="Times New Roman" w:cs="Times New Roman"/>
          <w:spacing w:val="-6"/>
          <w:sz w:val="24"/>
          <w:szCs w:val="24"/>
        </w:rPr>
        <w:t xml:space="preserve"> </w:t>
      </w:r>
      <w:r w:rsidRPr="00D478B1">
        <w:rPr>
          <w:rFonts w:ascii="Times New Roman" w:hAnsi="Times New Roman" w:cs="Times New Roman"/>
          <w:sz w:val="24"/>
          <w:szCs w:val="24"/>
        </w:rPr>
        <w:t>т.п.).</w:t>
      </w:r>
      <w:r w:rsidRPr="00D478B1">
        <w:rPr>
          <w:rFonts w:ascii="Times New Roman" w:hAnsi="Times New Roman" w:cs="Times New Roman"/>
          <w:spacing w:val="-8"/>
          <w:sz w:val="24"/>
          <w:szCs w:val="24"/>
        </w:rPr>
        <w:t xml:space="preserve"> </w:t>
      </w:r>
      <w:r w:rsidRPr="00D478B1">
        <w:rPr>
          <w:rFonts w:ascii="Times New Roman" w:hAnsi="Times New Roman" w:cs="Times New Roman"/>
          <w:sz w:val="24"/>
          <w:szCs w:val="24"/>
        </w:rPr>
        <w:t>Овладение</w:t>
      </w:r>
      <w:r w:rsidRPr="00D478B1">
        <w:rPr>
          <w:rFonts w:ascii="Times New Roman" w:hAnsi="Times New Roman" w:cs="Times New Roman"/>
          <w:spacing w:val="-6"/>
          <w:sz w:val="24"/>
          <w:szCs w:val="24"/>
        </w:rPr>
        <w:t xml:space="preserve"> </w:t>
      </w:r>
      <w:r w:rsidRPr="00D478B1">
        <w:rPr>
          <w:rFonts w:ascii="Times New Roman" w:hAnsi="Times New Roman" w:cs="Times New Roman"/>
          <w:sz w:val="24"/>
          <w:szCs w:val="24"/>
        </w:rPr>
        <w:t>нормами</w:t>
      </w:r>
      <w:r w:rsidRPr="00D478B1">
        <w:rPr>
          <w:rFonts w:ascii="Times New Roman" w:hAnsi="Times New Roman" w:cs="Times New Roman"/>
          <w:spacing w:val="-6"/>
          <w:sz w:val="24"/>
          <w:szCs w:val="24"/>
        </w:rPr>
        <w:t xml:space="preserve"> </w:t>
      </w:r>
      <w:r w:rsidRPr="00D478B1">
        <w:rPr>
          <w:rFonts w:ascii="Times New Roman" w:hAnsi="Times New Roman" w:cs="Times New Roman"/>
          <w:sz w:val="24"/>
          <w:szCs w:val="24"/>
        </w:rPr>
        <w:t>речевого</w:t>
      </w:r>
      <w:r w:rsidRPr="00D478B1">
        <w:rPr>
          <w:rFonts w:ascii="Times New Roman" w:hAnsi="Times New Roman" w:cs="Times New Roman"/>
          <w:spacing w:val="-6"/>
          <w:sz w:val="24"/>
          <w:szCs w:val="24"/>
        </w:rPr>
        <w:t xml:space="preserve"> </w:t>
      </w:r>
      <w:r w:rsidRPr="00D478B1">
        <w:rPr>
          <w:rFonts w:ascii="Times New Roman" w:hAnsi="Times New Roman" w:cs="Times New Roman"/>
          <w:sz w:val="24"/>
          <w:szCs w:val="24"/>
        </w:rPr>
        <w:t>этикета</w:t>
      </w:r>
      <w:r w:rsidRPr="00D478B1">
        <w:rPr>
          <w:rFonts w:ascii="Times New Roman" w:hAnsi="Times New Roman" w:cs="Times New Roman"/>
          <w:spacing w:val="-6"/>
          <w:sz w:val="24"/>
          <w:szCs w:val="24"/>
        </w:rPr>
        <w:t xml:space="preserve"> </w:t>
      </w:r>
      <w:r w:rsidRPr="00D478B1">
        <w:rPr>
          <w:rFonts w:ascii="Times New Roman" w:hAnsi="Times New Roman" w:cs="Times New Roman"/>
          <w:sz w:val="24"/>
          <w:szCs w:val="24"/>
        </w:rPr>
        <w:t>в</w:t>
      </w:r>
      <w:r w:rsidRPr="00D478B1">
        <w:rPr>
          <w:rFonts w:ascii="Times New Roman" w:hAnsi="Times New Roman" w:cs="Times New Roman"/>
          <w:spacing w:val="-7"/>
          <w:sz w:val="24"/>
          <w:szCs w:val="24"/>
        </w:rPr>
        <w:t xml:space="preserve"> </w:t>
      </w:r>
      <w:r w:rsidRPr="00D478B1">
        <w:rPr>
          <w:rFonts w:ascii="Times New Roman" w:hAnsi="Times New Roman" w:cs="Times New Roman"/>
          <w:sz w:val="24"/>
          <w:szCs w:val="24"/>
        </w:rPr>
        <w:t>ситуациях</w:t>
      </w:r>
      <w:r w:rsidRPr="00D478B1">
        <w:rPr>
          <w:rFonts w:ascii="Times New Roman" w:hAnsi="Times New Roman" w:cs="Times New Roman"/>
          <w:spacing w:val="-5"/>
          <w:sz w:val="24"/>
          <w:szCs w:val="24"/>
        </w:rPr>
        <w:t xml:space="preserve"> </w:t>
      </w:r>
      <w:r w:rsidRPr="00D478B1">
        <w:rPr>
          <w:rFonts w:ascii="Times New Roman" w:hAnsi="Times New Roman" w:cs="Times New Roman"/>
          <w:sz w:val="24"/>
          <w:szCs w:val="24"/>
        </w:rPr>
        <w:t>речевого и бытового общения (приветствие, прощание, извинение, благодарность, обращение с просьбой).</w:t>
      </w:r>
    </w:p>
    <w:p w:rsidR="00AF7D3F" w:rsidRPr="00D478B1" w:rsidRDefault="00AF7D3F" w:rsidP="00D478B1">
      <w:pPr>
        <w:pStyle w:val="aa"/>
        <w:rPr>
          <w:rFonts w:ascii="Times New Roman" w:hAnsi="Times New Roman" w:cs="Times New Roman"/>
          <w:sz w:val="24"/>
          <w:szCs w:val="24"/>
        </w:rPr>
      </w:pPr>
      <w:r w:rsidRPr="00D478B1">
        <w:rPr>
          <w:rFonts w:ascii="Times New Roman" w:hAnsi="Times New Roman" w:cs="Times New Roman"/>
          <w:sz w:val="24"/>
          <w:szCs w:val="24"/>
        </w:rPr>
        <w:t>Практическое овладение устными монологическими высказываниями на определённую тему с использованием разных типов речи (описание, повествование, рассуждение).</w:t>
      </w:r>
    </w:p>
    <w:p w:rsidR="00AF7D3F" w:rsidRPr="00D478B1" w:rsidRDefault="00AF7D3F" w:rsidP="00D478B1">
      <w:pPr>
        <w:pStyle w:val="aa"/>
        <w:rPr>
          <w:rFonts w:ascii="Times New Roman" w:hAnsi="Times New Roman" w:cs="Times New Roman"/>
          <w:sz w:val="24"/>
          <w:szCs w:val="24"/>
        </w:rPr>
      </w:pPr>
      <w:r w:rsidRPr="00D478B1">
        <w:rPr>
          <w:rFonts w:ascii="Times New Roman" w:hAnsi="Times New Roman" w:cs="Times New Roman"/>
          <w:sz w:val="24"/>
          <w:szCs w:val="24"/>
        </w:rPr>
        <w:t>Текст. Знакомство с признаками текста. Смысловое единство предложений</w:t>
      </w:r>
      <w:r w:rsidRPr="00D478B1">
        <w:rPr>
          <w:rFonts w:ascii="Times New Roman" w:hAnsi="Times New Roman" w:cs="Times New Roman"/>
          <w:spacing w:val="7"/>
          <w:sz w:val="24"/>
          <w:szCs w:val="24"/>
        </w:rPr>
        <w:t xml:space="preserve"> </w:t>
      </w:r>
      <w:r w:rsidRPr="00D478B1">
        <w:rPr>
          <w:rFonts w:ascii="Times New Roman" w:hAnsi="Times New Roman" w:cs="Times New Roman"/>
          <w:sz w:val="24"/>
          <w:szCs w:val="24"/>
        </w:rPr>
        <w:t>в</w:t>
      </w:r>
      <w:r w:rsidRPr="00D478B1">
        <w:rPr>
          <w:rFonts w:ascii="Times New Roman" w:hAnsi="Times New Roman" w:cs="Times New Roman"/>
          <w:spacing w:val="9"/>
          <w:sz w:val="24"/>
          <w:szCs w:val="24"/>
        </w:rPr>
        <w:t xml:space="preserve"> </w:t>
      </w:r>
      <w:r w:rsidRPr="00D478B1">
        <w:rPr>
          <w:rFonts w:ascii="Times New Roman" w:hAnsi="Times New Roman" w:cs="Times New Roman"/>
          <w:sz w:val="24"/>
          <w:szCs w:val="24"/>
        </w:rPr>
        <w:t>тексте.</w:t>
      </w:r>
      <w:r w:rsidRPr="00D478B1">
        <w:rPr>
          <w:rFonts w:ascii="Times New Roman" w:hAnsi="Times New Roman" w:cs="Times New Roman"/>
          <w:spacing w:val="8"/>
          <w:sz w:val="24"/>
          <w:szCs w:val="24"/>
        </w:rPr>
        <w:t xml:space="preserve"> </w:t>
      </w:r>
      <w:r w:rsidRPr="00D478B1">
        <w:rPr>
          <w:rFonts w:ascii="Times New Roman" w:hAnsi="Times New Roman" w:cs="Times New Roman"/>
          <w:sz w:val="24"/>
          <w:szCs w:val="24"/>
        </w:rPr>
        <w:t>Заглавие</w:t>
      </w:r>
      <w:r w:rsidRPr="00D478B1">
        <w:rPr>
          <w:rFonts w:ascii="Times New Roman" w:hAnsi="Times New Roman" w:cs="Times New Roman"/>
          <w:spacing w:val="10"/>
          <w:sz w:val="24"/>
          <w:szCs w:val="24"/>
        </w:rPr>
        <w:t xml:space="preserve"> </w:t>
      </w:r>
      <w:r w:rsidRPr="00D478B1">
        <w:rPr>
          <w:rFonts w:ascii="Times New Roman" w:hAnsi="Times New Roman" w:cs="Times New Roman"/>
          <w:sz w:val="24"/>
          <w:szCs w:val="24"/>
        </w:rPr>
        <w:t>текста.</w:t>
      </w:r>
      <w:r w:rsidRPr="00D478B1">
        <w:rPr>
          <w:rFonts w:ascii="Times New Roman" w:hAnsi="Times New Roman" w:cs="Times New Roman"/>
          <w:spacing w:val="5"/>
          <w:sz w:val="24"/>
          <w:szCs w:val="24"/>
        </w:rPr>
        <w:t xml:space="preserve"> </w:t>
      </w:r>
      <w:r w:rsidRPr="00D478B1">
        <w:rPr>
          <w:rFonts w:ascii="Times New Roman" w:hAnsi="Times New Roman" w:cs="Times New Roman"/>
          <w:sz w:val="24"/>
          <w:szCs w:val="24"/>
        </w:rPr>
        <w:t>Последовательность</w:t>
      </w:r>
      <w:r w:rsidRPr="00D478B1">
        <w:rPr>
          <w:rFonts w:ascii="Times New Roman" w:hAnsi="Times New Roman" w:cs="Times New Roman"/>
          <w:spacing w:val="6"/>
          <w:sz w:val="24"/>
          <w:szCs w:val="24"/>
        </w:rPr>
        <w:t xml:space="preserve"> </w:t>
      </w:r>
      <w:r w:rsidRPr="00D478B1">
        <w:rPr>
          <w:rFonts w:ascii="Times New Roman" w:hAnsi="Times New Roman" w:cs="Times New Roman"/>
          <w:sz w:val="24"/>
          <w:szCs w:val="24"/>
        </w:rPr>
        <w:t>предложений</w:t>
      </w:r>
      <w:r w:rsidRPr="00D478B1">
        <w:rPr>
          <w:rFonts w:ascii="Times New Roman" w:hAnsi="Times New Roman" w:cs="Times New Roman"/>
          <w:spacing w:val="10"/>
          <w:sz w:val="24"/>
          <w:szCs w:val="24"/>
        </w:rPr>
        <w:t xml:space="preserve"> </w:t>
      </w:r>
      <w:r w:rsidRPr="00D478B1">
        <w:rPr>
          <w:rFonts w:ascii="Times New Roman" w:hAnsi="Times New Roman" w:cs="Times New Roman"/>
          <w:spacing w:val="-10"/>
          <w:sz w:val="24"/>
          <w:szCs w:val="24"/>
        </w:rPr>
        <w:t>в</w:t>
      </w:r>
    </w:p>
    <w:p w:rsidR="00AF7D3F" w:rsidRPr="00D478B1" w:rsidRDefault="00AF7D3F" w:rsidP="00D478B1">
      <w:pPr>
        <w:pStyle w:val="aa"/>
        <w:rPr>
          <w:rFonts w:ascii="Times New Roman" w:hAnsi="Times New Roman" w:cs="Times New Roman"/>
          <w:sz w:val="24"/>
          <w:szCs w:val="24"/>
        </w:rPr>
        <w:sectPr w:rsidR="00AF7D3F" w:rsidRPr="00D478B1">
          <w:pgSz w:w="11910" w:h="16840"/>
          <w:pgMar w:top="1040" w:right="760" w:bottom="1200" w:left="1600" w:header="0" w:footer="933" w:gutter="0"/>
          <w:cols w:space="720"/>
        </w:sectPr>
      </w:pPr>
    </w:p>
    <w:p w:rsidR="00AF7D3F" w:rsidRPr="00D478B1" w:rsidRDefault="00AF7D3F" w:rsidP="00D478B1">
      <w:pPr>
        <w:pStyle w:val="aa"/>
        <w:rPr>
          <w:rFonts w:ascii="Times New Roman" w:hAnsi="Times New Roman" w:cs="Times New Roman"/>
          <w:sz w:val="24"/>
          <w:szCs w:val="24"/>
        </w:rPr>
      </w:pPr>
      <w:r w:rsidRPr="00D478B1">
        <w:rPr>
          <w:rFonts w:ascii="Times New Roman" w:hAnsi="Times New Roman" w:cs="Times New Roman"/>
          <w:sz w:val="24"/>
          <w:szCs w:val="24"/>
        </w:rPr>
        <w:lastRenderedPageBreak/>
        <w:t>тексте.</w:t>
      </w:r>
      <w:r w:rsidRPr="00D478B1">
        <w:rPr>
          <w:rFonts w:ascii="Times New Roman" w:hAnsi="Times New Roman" w:cs="Times New Roman"/>
          <w:spacing w:val="-12"/>
          <w:sz w:val="24"/>
          <w:szCs w:val="24"/>
        </w:rPr>
        <w:t xml:space="preserve"> </w:t>
      </w:r>
      <w:r w:rsidRPr="00D478B1">
        <w:rPr>
          <w:rFonts w:ascii="Times New Roman" w:hAnsi="Times New Roman" w:cs="Times New Roman"/>
          <w:sz w:val="24"/>
          <w:szCs w:val="24"/>
        </w:rPr>
        <w:t>Последовательность</w:t>
      </w:r>
      <w:r w:rsidRPr="00D478B1">
        <w:rPr>
          <w:rFonts w:ascii="Times New Roman" w:hAnsi="Times New Roman" w:cs="Times New Roman"/>
          <w:spacing w:val="-12"/>
          <w:sz w:val="24"/>
          <w:szCs w:val="24"/>
        </w:rPr>
        <w:t xml:space="preserve"> </w:t>
      </w:r>
      <w:r w:rsidRPr="00D478B1">
        <w:rPr>
          <w:rFonts w:ascii="Times New Roman" w:hAnsi="Times New Roman" w:cs="Times New Roman"/>
          <w:sz w:val="24"/>
          <w:szCs w:val="24"/>
        </w:rPr>
        <w:t>частей</w:t>
      </w:r>
      <w:r w:rsidRPr="00D478B1">
        <w:rPr>
          <w:rFonts w:ascii="Times New Roman" w:hAnsi="Times New Roman" w:cs="Times New Roman"/>
          <w:spacing w:val="-11"/>
          <w:sz w:val="24"/>
          <w:szCs w:val="24"/>
        </w:rPr>
        <w:t xml:space="preserve"> </w:t>
      </w:r>
      <w:r w:rsidRPr="00D478B1">
        <w:rPr>
          <w:rFonts w:ascii="Times New Roman" w:hAnsi="Times New Roman" w:cs="Times New Roman"/>
          <w:sz w:val="24"/>
          <w:szCs w:val="24"/>
        </w:rPr>
        <w:t>текста</w:t>
      </w:r>
      <w:r w:rsidRPr="00D478B1">
        <w:rPr>
          <w:rFonts w:ascii="Times New Roman" w:hAnsi="Times New Roman" w:cs="Times New Roman"/>
          <w:spacing w:val="-11"/>
          <w:sz w:val="24"/>
          <w:szCs w:val="24"/>
        </w:rPr>
        <w:t xml:space="preserve"> </w:t>
      </w:r>
      <w:r w:rsidRPr="00D478B1">
        <w:rPr>
          <w:rFonts w:ascii="Times New Roman" w:hAnsi="Times New Roman" w:cs="Times New Roman"/>
          <w:sz w:val="24"/>
          <w:szCs w:val="24"/>
        </w:rPr>
        <w:t>(абзацев).</w:t>
      </w:r>
      <w:r w:rsidRPr="00D478B1">
        <w:rPr>
          <w:rFonts w:ascii="Times New Roman" w:hAnsi="Times New Roman" w:cs="Times New Roman"/>
          <w:spacing w:val="-12"/>
          <w:sz w:val="24"/>
          <w:szCs w:val="24"/>
        </w:rPr>
        <w:t xml:space="preserve"> </w:t>
      </w:r>
      <w:r w:rsidRPr="00D478B1">
        <w:rPr>
          <w:rFonts w:ascii="Times New Roman" w:hAnsi="Times New Roman" w:cs="Times New Roman"/>
          <w:sz w:val="24"/>
          <w:szCs w:val="24"/>
        </w:rPr>
        <w:t>Комплексная</w:t>
      </w:r>
      <w:r w:rsidRPr="00D478B1">
        <w:rPr>
          <w:rFonts w:ascii="Times New Roman" w:hAnsi="Times New Roman" w:cs="Times New Roman"/>
          <w:spacing w:val="-11"/>
          <w:sz w:val="24"/>
          <w:szCs w:val="24"/>
        </w:rPr>
        <w:t xml:space="preserve"> </w:t>
      </w:r>
      <w:r w:rsidRPr="00D478B1">
        <w:rPr>
          <w:rFonts w:ascii="Times New Roman" w:hAnsi="Times New Roman" w:cs="Times New Roman"/>
          <w:sz w:val="24"/>
          <w:szCs w:val="24"/>
        </w:rPr>
        <w:t>работа</w:t>
      </w:r>
      <w:r w:rsidRPr="00D478B1">
        <w:rPr>
          <w:rFonts w:ascii="Times New Roman" w:hAnsi="Times New Roman" w:cs="Times New Roman"/>
          <w:spacing w:val="-11"/>
          <w:sz w:val="24"/>
          <w:szCs w:val="24"/>
        </w:rPr>
        <w:t xml:space="preserve"> </w:t>
      </w:r>
      <w:r w:rsidRPr="00D478B1">
        <w:rPr>
          <w:rFonts w:ascii="Times New Roman" w:hAnsi="Times New Roman" w:cs="Times New Roman"/>
          <w:sz w:val="24"/>
          <w:szCs w:val="24"/>
        </w:rPr>
        <w:t>над структурой текста: оглавление, уточнение порядка предложений и частей текста (абзацев).</w:t>
      </w:r>
    </w:p>
    <w:p w:rsidR="00AF7D3F" w:rsidRPr="00D478B1" w:rsidRDefault="00AF7D3F" w:rsidP="00D478B1">
      <w:pPr>
        <w:pStyle w:val="aa"/>
        <w:rPr>
          <w:rFonts w:ascii="Times New Roman" w:hAnsi="Times New Roman" w:cs="Times New Roman"/>
          <w:sz w:val="24"/>
          <w:szCs w:val="24"/>
        </w:rPr>
      </w:pPr>
      <w:r w:rsidRPr="00D478B1">
        <w:rPr>
          <w:rFonts w:ascii="Times New Roman" w:hAnsi="Times New Roman" w:cs="Times New Roman"/>
          <w:sz w:val="24"/>
          <w:szCs w:val="24"/>
        </w:rPr>
        <w:t>План текста. Составление планов к данным текстам. Создание собственных текстов по предложенным планам.</w:t>
      </w:r>
    </w:p>
    <w:p w:rsidR="00AF7D3F" w:rsidRPr="00D478B1" w:rsidRDefault="00AF7D3F" w:rsidP="00D478B1">
      <w:pPr>
        <w:pStyle w:val="aa"/>
        <w:rPr>
          <w:rFonts w:ascii="Times New Roman" w:hAnsi="Times New Roman" w:cs="Times New Roman"/>
          <w:sz w:val="24"/>
          <w:szCs w:val="24"/>
        </w:rPr>
      </w:pPr>
      <w:r w:rsidRPr="00D478B1">
        <w:rPr>
          <w:rFonts w:ascii="Times New Roman" w:hAnsi="Times New Roman" w:cs="Times New Roman"/>
          <w:sz w:val="24"/>
          <w:szCs w:val="24"/>
        </w:rPr>
        <w:t>Типы</w:t>
      </w:r>
      <w:r w:rsidRPr="00D478B1">
        <w:rPr>
          <w:rFonts w:ascii="Times New Roman" w:hAnsi="Times New Roman" w:cs="Times New Roman"/>
          <w:spacing w:val="-10"/>
          <w:sz w:val="24"/>
          <w:szCs w:val="24"/>
        </w:rPr>
        <w:t xml:space="preserve"> </w:t>
      </w:r>
      <w:r w:rsidRPr="00D478B1">
        <w:rPr>
          <w:rFonts w:ascii="Times New Roman" w:hAnsi="Times New Roman" w:cs="Times New Roman"/>
          <w:sz w:val="24"/>
          <w:szCs w:val="24"/>
        </w:rPr>
        <w:t>текстов:</w:t>
      </w:r>
      <w:r w:rsidRPr="00D478B1">
        <w:rPr>
          <w:rFonts w:ascii="Times New Roman" w:hAnsi="Times New Roman" w:cs="Times New Roman"/>
          <w:spacing w:val="-10"/>
          <w:sz w:val="24"/>
          <w:szCs w:val="24"/>
        </w:rPr>
        <w:t xml:space="preserve"> </w:t>
      </w:r>
      <w:r w:rsidRPr="00D478B1">
        <w:rPr>
          <w:rFonts w:ascii="Times New Roman" w:hAnsi="Times New Roman" w:cs="Times New Roman"/>
          <w:sz w:val="24"/>
          <w:szCs w:val="24"/>
        </w:rPr>
        <w:t>описание,</w:t>
      </w:r>
      <w:r w:rsidRPr="00D478B1">
        <w:rPr>
          <w:rFonts w:ascii="Times New Roman" w:hAnsi="Times New Roman" w:cs="Times New Roman"/>
          <w:spacing w:val="-10"/>
          <w:sz w:val="24"/>
          <w:szCs w:val="24"/>
        </w:rPr>
        <w:t xml:space="preserve"> </w:t>
      </w:r>
      <w:r w:rsidRPr="00D478B1">
        <w:rPr>
          <w:rFonts w:ascii="Times New Roman" w:hAnsi="Times New Roman" w:cs="Times New Roman"/>
          <w:sz w:val="24"/>
          <w:szCs w:val="24"/>
        </w:rPr>
        <w:t>повествование,</w:t>
      </w:r>
      <w:r w:rsidRPr="00D478B1">
        <w:rPr>
          <w:rFonts w:ascii="Times New Roman" w:hAnsi="Times New Roman" w:cs="Times New Roman"/>
          <w:spacing w:val="-11"/>
          <w:sz w:val="24"/>
          <w:szCs w:val="24"/>
        </w:rPr>
        <w:t xml:space="preserve"> </w:t>
      </w:r>
      <w:r w:rsidRPr="00D478B1">
        <w:rPr>
          <w:rFonts w:ascii="Times New Roman" w:hAnsi="Times New Roman" w:cs="Times New Roman"/>
          <w:sz w:val="24"/>
          <w:szCs w:val="24"/>
        </w:rPr>
        <w:t>рассуждение,</w:t>
      </w:r>
      <w:r w:rsidRPr="00D478B1">
        <w:rPr>
          <w:rFonts w:ascii="Times New Roman" w:hAnsi="Times New Roman" w:cs="Times New Roman"/>
          <w:spacing w:val="-10"/>
          <w:sz w:val="24"/>
          <w:szCs w:val="24"/>
        </w:rPr>
        <w:t xml:space="preserve"> </w:t>
      </w:r>
      <w:r w:rsidRPr="00D478B1">
        <w:rPr>
          <w:rFonts w:ascii="Times New Roman" w:hAnsi="Times New Roman" w:cs="Times New Roman"/>
          <w:sz w:val="24"/>
          <w:szCs w:val="24"/>
        </w:rPr>
        <w:t>их</w:t>
      </w:r>
      <w:r w:rsidRPr="00D478B1">
        <w:rPr>
          <w:rFonts w:ascii="Times New Roman" w:hAnsi="Times New Roman" w:cs="Times New Roman"/>
          <w:spacing w:val="-10"/>
          <w:sz w:val="24"/>
          <w:szCs w:val="24"/>
        </w:rPr>
        <w:t xml:space="preserve"> </w:t>
      </w:r>
      <w:r w:rsidRPr="00D478B1">
        <w:rPr>
          <w:rFonts w:ascii="Times New Roman" w:hAnsi="Times New Roman" w:cs="Times New Roman"/>
          <w:sz w:val="24"/>
          <w:szCs w:val="24"/>
        </w:rPr>
        <w:t>особенности. Знакомство с жанрами письма и поздравления. Создание собственных текстов и редактирование заданных текстов с учётом точности, правильности, богатства и выразительности письменной речи; использование в текстах синонимов и антонимов.</w:t>
      </w:r>
    </w:p>
    <w:p w:rsidR="00AF7D3F" w:rsidRPr="00D478B1" w:rsidRDefault="00AF7D3F" w:rsidP="00D478B1">
      <w:pPr>
        <w:pStyle w:val="aa"/>
        <w:rPr>
          <w:rFonts w:ascii="Times New Roman" w:hAnsi="Times New Roman" w:cs="Times New Roman"/>
          <w:sz w:val="24"/>
          <w:szCs w:val="24"/>
        </w:rPr>
      </w:pPr>
      <w:r w:rsidRPr="00D478B1">
        <w:rPr>
          <w:rFonts w:ascii="Times New Roman" w:hAnsi="Times New Roman" w:cs="Times New Roman"/>
          <w:sz w:val="24"/>
          <w:szCs w:val="24"/>
        </w:rPr>
        <w:t>Знакомство с основными видами изложений и сочинений (без заучивания определений): изложение с элементами сочинения, сочинение- повествование, сочинение-описание, сочинение-рассуждение.</w:t>
      </w:r>
    </w:p>
    <w:p w:rsidR="00AF7D3F" w:rsidRPr="00D478B1" w:rsidRDefault="00AF7D3F" w:rsidP="00D478B1">
      <w:pPr>
        <w:pStyle w:val="aa"/>
        <w:rPr>
          <w:rFonts w:ascii="Times New Roman" w:hAnsi="Times New Roman" w:cs="Times New Roman"/>
          <w:sz w:val="24"/>
          <w:szCs w:val="24"/>
        </w:rPr>
      </w:pPr>
      <w:r w:rsidRPr="00D478B1">
        <w:rPr>
          <w:rFonts w:ascii="Times New Roman" w:hAnsi="Times New Roman" w:cs="Times New Roman"/>
          <w:sz w:val="24"/>
          <w:szCs w:val="24"/>
        </w:rPr>
        <w:t>Речевой этикет.Умение в процессе общения соблюдать следующие правила этикета: тактичность, предупредительность, терпимость и дображелательность.</w:t>
      </w:r>
      <w:r w:rsidRPr="00D478B1">
        <w:rPr>
          <w:rFonts w:ascii="Times New Roman" w:hAnsi="Times New Roman" w:cs="Times New Roman"/>
          <w:color w:val="212121"/>
          <w:sz w:val="24"/>
          <w:szCs w:val="24"/>
        </w:rPr>
        <w:t>Умение отбирать речевые формулы в соответствии с ситуацией, статусом собеседника, степенью знакомства с ним (уместность, точность, краткость и правильность).</w:t>
      </w:r>
      <w:r w:rsidRPr="00D478B1">
        <w:rPr>
          <w:rFonts w:ascii="Times New Roman" w:hAnsi="Times New Roman" w:cs="Times New Roman"/>
          <w:sz w:val="24"/>
          <w:szCs w:val="24"/>
        </w:rPr>
        <w:t>Использование общеупотребительных форм речевого этикета, например:</w:t>
      </w:r>
      <w:r w:rsidRPr="00D478B1">
        <w:rPr>
          <w:rFonts w:ascii="Times New Roman" w:hAnsi="Times New Roman" w:cs="Times New Roman"/>
          <w:color w:val="212121"/>
          <w:sz w:val="24"/>
          <w:szCs w:val="24"/>
        </w:rPr>
        <w:t>приветствия –«здравствуйте», «добрый день,</w:t>
      </w:r>
      <w:r w:rsidRPr="00D478B1">
        <w:rPr>
          <w:rFonts w:ascii="Times New Roman" w:hAnsi="Times New Roman" w:cs="Times New Roman"/>
          <w:color w:val="212121"/>
          <w:spacing w:val="-11"/>
          <w:sz w:val="24"/>
          <w:szCs w:val="24"/>
        </w:rPr>
        <w:t xml:space="preserve"> </w:t>
      </w:r>
      <w:r w:rsidRPr="00D478B1">
        <w:rPr>
          <w:rFonts w:ascii="Times New Roman" w:hAnsi="Times New Roman" w:cs="Times New Roman"/>
          <w:color w:val="212121"/>
          <w:sz w:val="24"/>
          <w:szCs w:val="24"/>
        </w:rPr>
        <w:t>утро,</w:t>
      </w:r>
      <w:r w:rsidRPr="00D478B1">
        <w:rPr>
          <w:rFonts w:ascii="Times New Roman" w:hAnsi="Times New Roman" w:cs="Times New Roman"/>
          <w:color w:val="212121"/>
          <w:spacing w:val="-11"/>
          <w:sz w:val="24"/>
          <w:szCs w:val="24"/>
        </w:rPr>
        <w:t xml:space="preserve"> </w:t>
      </w:r>
      <w:r w:rsidRPr="00D478B1">
        <w:rPr>
          <w:rFonts w:ascii="Times New Roman" w:hAnsi="Times New Roman" w:cs="Times New Roman"/>
          <w:color w:val="212121"/>
          <w:sz w:val="24"/>
          <w:szCs w:val="24"/>
        </w:rPr>
        <w:t>вечер»;слова</w:t>
      </w:r>
      <w:r w:rsidRPr="00D478B1">
        <w:rPr>
          <w:rFonts w:ascii="Times New Roman" w:hAnsi="Times New Roman" w:cs="Times New Roman"/>
          <w:color w:val="212121"/>
          <w:spacing w:val="-10"/>
          <w:sz w:val="24"/>
          <w:szCs w:val="24"/>
        </w:rPr>
        <w:t xml:space="preserve"> </w:t>
      </w:r>
      <w:r w:rsidRPr="00D478B1">
        <w:rPr>
          <w:rFonts w:ascii="Times New Roman" w:hAnsi="Times New Roman" w:cs="Times New Roman"/>
          <w:color w:val="212121"/>
          <w:sz w:val="24"/>
          <w:szCs w:val="24"/>
        </w:rPr>
        <w:t>для</w:t>
      </w:r>
      <w:r w:rsidRPr="00D478B1">
        <w:rPr>
          <w:rFonts w:ascii="Times New Roman" w:hAnsi="Times New Roman" w:cs="Times New Roman"/>
          <w:color w:val="212121"/>
          <w:spacing w:val="-10"/>
          <w:sz w:val="24"/>
          <w:szCs w:val="24"/>
        </w:rPr>
        <w:t xml:space="preserve"> </w:t>
      </w:r>
      <w:r w:rsidRPr="00D478B1">
        <w:rPr>
          <w:rFonts w:ascii="Times New Roman" w:hAnsi="Times New Roman" w:cs="Times New Roman"/>
          <w:color w:val="212121"/>
          <w:sz w:val="24"/>
          <w:szCs w:val="24"/>
        </w:rPr>
        <w:t>привлечения</w:t>
      </w:r>
      <w:r w:rsidRPr="00D478B1">
        <w:rPr>
          <w:rFonts w:ascii="Times New Roman" w:hAnsi="Times New Roman" w:cs="Times New Roman"/>
          <w:color w:val="212121"/>
          <w:spacing w:val="-9"/>
          <w:sz w:val="24"/>
          <w:szCs w:val="24"/>
        </w:rPr>
        <w:t xml:space="preserve"> </w:t>
      </w:r>
      <w:r w:rsidRPr="00D478B1">
        <w:rPr>
          <w:rFonts w:ascii="Times New Roman" w:hAnsi="Times New Roman" w:cs="Times New Roman"/>
          <w:color w:val="212121"/>
          <w:sz w:val="24"/>
          <w:szCs w:val="24"/>
        </w:rPr>
        <w:t>внимания–</w:t>
      </w:r>
      <w:r w:rsidRPr="00D478B1">
        <w:rPr>
          <w:rFonts w:ascii="Times New Roman" w:hAnsi="Times New Roman" w:cs="Times New Roman"/>
          <w:color w:val="212121"/>
          <w:spacing w:val="-9"/>
          <w:sz w:val="24"/>
          <w:szCs w:val="24"/>
        </w:rPr>
        <w:t xml:space="preserve"> </w:t>
      </w:r>
      <w:r w:rsidRPr="00D478B1">
        <w:rPr>
          <w:rFonts w:ascii="Times New Roman" w:hAnsi="Times New Roman" w:cs="Times New Roman"/>
          <w:color w:val="212121"/>
          <w:sz w:val="24"/>
          <w:szCs w:val="24"/>
        </w:rPr>
        <w:t>«позвольте/разрешите обратиться», «простите», «извините»);для прощания традиционные словосочетания</w:t>
      </w:r>
      <w:r w:rsidRPr="00D478B1">
        <w:rPr>
          <w:rFonts w:ascii="Times New Roman" w:hAnsi="Times New Roman" w:cs="Times New Roman"/>
          <w:color w:val="212121"/>
          <w:spacing w:val="-9"/>
          <w:sz w:val="24"/>
          <w:szCs w:val="24"/>
        </w:rPr>
        <w:t xml:space="preserve"> </w:t>
      </w:r>
      <w:r w:rsidRPr="00D478B1">
        <w:rPr>
          <w:rFonts w:ascii="Times New Roman" w:hAnsi="Times New Roman" w:cs="Times New Roman"/>
          <w:color w:val="212121"/>
          <w:sz w:val="24"/>
          <w:szCs w:val="24"/>
        </w:rPr>
        <w:t>–</w:t>
      </w:r>
      <w:r w:rsidRPr="00D478B1">
        <w:rPr>
          <w:rFonts w:ascii="Times New Roman" w:hAnsi="Times New Roman" w:cs="Times New Roman"/>
          <w:color w:val="212121"/>
          <w:spacing w:val="-8"/>
          <w:sz w:val="24"/>
          <w:szCs w:val="24"/>
        </w:rPr>
        <w:t xml:space="preserve"> </w:t>
      </w:r>
      <w:r w:rsidRPr="00D478B1">
        <w:rPr>
          <w:rFonts w:ascii="Times New Roman" w:hAnsi="Times New Roman" w:cs="Times New Roman"/>
          <w:color w:val="212121"/>
          <w:sz w:val="24"/>
          <w:szCs w:val="24"/>
        </w:rPr>
        <w:t>«до</w:t>
      </w:r>
      <w:r w:rsidRPr="00D478B1">
        <w:rPr>
          <w:rFonts w:ascii="Times New Roman" w:hAnsi="Times New Roman" w:cs="Times New Roman"/>
          <w:color w:val="212121"/>
          <w:spacing w:val="-6"/>
          <w:sz w:val="24"/>
          <w:szCs w:val="24"/>
        </w:rPr>
        <w:t xml:space="preserve"> </w:t>
      </w:r>
      <w:r w:rsidRPr="00D478B1">
        <w:rPr>
          <w:rFonts w:ascii="Times New Roman" w:hAnsi="Times New Roman" w:cs="Times New Roman"/>
          <w:color w:val="212121"/>
          <w:sz w:val="24"/>
          <w:szCs w:val="24"/>
        </w:rPr>
        <w:t>свидания»,</w:t>
      </w:r>
      <w:r w:rsidRPr="00D478B1">
        <w:rPr>
          <w:rFonts w:ascii="Times New Roman" w:hAnsi="Times New Roman" w:cs="Times New Roman"/>
          <w:color w:val="212121"/>
          <w:spacing w:val="-8"/>
          <w:sz w:val="24"/>
          <w:szCs w:val="24"/>
        </w:rPr>
        <w:t xml:space="preserve"> </w:t>
      </w:r>
      <w:r w:rsidRPr="00D478B1">
        <w:rPr>
          <w:rFonts w:ascii="Times New Roman" w:hAnsi="Times New Roman" w:cs="Times New Roman"/>
          <w:color w:val="212121"/>
          <w:sz w:val="24"/>
          <w:szCs w:val="24"/>
        </w:rPr>
        <w:t>«до</w:t>
      </w:r>
      <w:r w:rsidRPr="00D478B1">
        <w:rPr>
          <w:rFonts w:ascii="Times New Roman" w:hAnsi="Times New Roman" w:cs="Times New Roman"/>
          <w:color w:val="212121"/>
          <w:spacing w:val="-6"/>
          <w:sz w:val="24"/>
          <w:szCs w:val="24"/>
        </w:rPr>
        <w:t xml:space="preserve"> </w:t>
      </w:r>
      <w:r w:rsidRPr="00D478B1">
        <w:rPr>
          <w:rFonts w:ascii="Times New Roman" w:hAnsi="Times New Roman" w:cs="Times New Roman"/>
          <w:color w:val="212121"/>
          <w:sz w:val="24"/>
          <w:szCs w:val="24"/>
        </w:rPr>
        <w:t>встречи»,</w:t>
      </w:r>
      <w:r w:rsidRPr="00D478B1">
        <w:rPr>
          <w:rFonts w:ascii="Times New Roman" w:hAnsi="Times New Roman" w:cs="Times New Roman"/>
          <w:color w:val="212121"/>
          <w:spacing w:val="-8"/>
          <w:sz w:val="24"/>
          <w:szCs w:val="24"/>
        </w:rPr>
        <w:t xml:space="preserve"> </w:t>
      </w:r>
      <w:r w:rsidRPr="00D478B1">
        <w:rPr>
          <w:rFonts w:ascii="Times New Roman" w:hAnsi="Times New Roman" w:cs="Times New Roman"/>
          <w:color w:val="212121"/>
          <w:sz w:val="24"/>
          <w:szCs w:val="24"/>
        </w:rPr>
        <w:t>«прощайте»;</w:t>
      </w:r>
      <w:r w:rsidRPr="00D478B1">
        <w:rPr>
          <w:rFonts w:ascii="Times New Roman" w:hAnsi="Times New Roman" w:cs="Times New Roman"/>
          <w:color w:val="212121"/>
          <w:spacing w:val="-6"/>
          <w:sz w:val="24"/>
          <w:szCs w:val="24"/>
        </w:rPr>
        <w:t xml:space="preserve"> </w:t>
      </w:r>
      <w:r w:rsidRPr="00D478B1">
        <w:rPr>
          <w:rFonts w:ascii="Times New Roman" w:hAnsi="Times New Roman" w:cs="Times New Roman"/>
          <w:color w:val="212121"/>
          <w:sz w:val="24"/>
          <w:szCs w:val="24"/>
        </w:rPr>
        <w:t>обращение–</w:t>
      </w:r>
      <w:r w:rsidRPr="00D478B1">
        <w:rPr>
          <w:rFonts w:ascii="Times New Roman" w:hAnsi="Times New Roman" w:cs="Times New Roman"/>
          <w:color w:val="212121"/>
          <w:spacing w:val="-11"/>
          <w:sz w:val="24"/>
          <w:szCs w:val="24"/>
        </w:rPr>
        <w:t xml:space="preserve"> </w:t>
      </w:r>
      <w:r w:rsidRPr="00D478B1">
        <w:rPr>
          <w:rFonts w:ascii="Times New Roman" w:hAnsi="Times New Roman" w:cs="Times New Roman"/>
          <w:color w:val="212121"/>
          <w:sz w:val="24"/>
          <w:szCs w:val="24"/>
        </w:rPr>
        <w:t>по имени-отчеству или по имени;слова благодарности за потраченное время на общение, возможно, за совместную работу – «было очень приятно с вами пообщаться, надеюсь на дальнейшее сотрудничество».</w:t>
      </w:r>
    </w:p>
    <w:p w:rsidR="00AF7D3F" w:rsidRPr="00D478B1" w:rsidRDefault="00AF7D3F" w:rsidP="00D478B1">
      <w:pPr>
        <w:pStyle w:val="aa"/>
        <w:rPr>
          <w:rFonts w:ascii="Times New Roman" w:hAnsi="Times New Roman" w:cs="Times New Roman"/>
          <w:sz w:val="24"/>
          <w:szCs w:val="24"/>
        </w:rPr>
      </w:pPr>
    </w:p>
    <w:p w:rsidR="00AF7D3F" w:rsidRPr="00D478B1" w:rsidRDefault="00AF7D3F" w:rsidP="00D478B1">
      <w:pPr>
        <w:pStyle w:val="aa"/>
        <w:rPr>
          <w:rFonts w:ascii="Times New Roman" w:hAnsi="Times New Roman" w:cs="Times New Roman"/>
          <w:sz w:val="24"/>
          <w:szCs w:val="24"/>
        </w:rPr>
      </w:pPr>
      <w:bookmarkStart w:id="7" w:name="_bookmark4"/>
      <w:bookmarkEnd w:id="7"/>
      <w:r w:rsidRPr="00D478B1">
        <w:rPr>
          <w:rFonts w:ascii="Times New Roman" w:hAnsi="Times New Roman" w:cs="Times New Roman"/>
          <w:sz w:val="24"/>
          <w:szCs w:val="24"/>
        </w:rPr>
        <w:t>ТЕМАТИЧЕСКОЕ</w:t>
      </w:r>
      <w:r w:rsidRPr="00D478B1">
        <w:rPr>
          <w:rFonts w:ascii="Times New Roman" w:hAnsi="Times New Roman" w:cs="Times New Roman"/>
          <w:spacing w:val="-11"/>
          <w:sz w:val="24"/>
          <w:szCs w:val="24"/>
        </w:rPr>
        <w:t xml:space="preserve"> </w:t>
      </w:r>
      <w:r w:rsidRPr="00D478B1">
        <w:rPr>
          <w:rFonts w:ascii="Times New Roman" w:hAnsi="Times New Roman" w:cs="Times New Roman"/>
          <w:sz w:val="24"/>
          <w:szCs w:val="24"/>
        </w:rPr>
        <w:t>ПЛАНИРОВАНИЕ</w:t>
      </w:r>
      <w:r w:rsidRPr="00D478B1">
        <w:rPr>
          <w:rFonts w:ascii="Times New Roman" w:hAnsi="Times New Roman" w:cs="Times New Roman"/>
          <w:spacing w:val="-8"/>
          <w:sz w:val="24"/>
          <w:szCs w:val="24"/>
        </w:rPr>
        <w:t xml:space="preserve"> </w:t>
      </w:r>
      <w:r w:rsidRPr="00D478B1">
        <w:rPr>
          <w:rFonts w:ascii="Times New Roman" w:hAnsi="Times New Roman" w:cs="Times New Roman"/>
          <w:sz w:val="24"/>
          <w:szCs w:val="24"/>
        </w:rPr>
        <w:t>УЧЕБНОГО</w:t>
      </w:r>
      <w:r w:rsidRPr="00D478B1">
        <w:rPr>
          <w:rFonts w:ascii="Times New Roman" w:hAnsi="Times New Roman" w:cs="Times New Roman"/>
          <w:spacing w:val="-10"/>
          <w:sz w:val="24"/>
          <w:szCs w:val="24"/>
        </w:rPr>
        <w:t xml:space="preserve"> </w:t>
      </w:r>
      <w:r w:rsidRPr="00D478B1">
        <w:rPr>
          <w:rFonts w:ascii="Times New Roman" w:hAnsi="Times New Roman" w:cs="Times New Roman"/>
          <w:spacing w:val="-2"/>
          <w:sz w:val="24"/>
          <w:szCs w:val="24"/>
        </w:rPr>
        <w:t>ПРЕДМЕТА</w:t>
      </w:r>
    </w:p>
    <w:p w:rsidR="00AF7D3F" w:rsidRPr="00D478B1" w:rsidRDefault="00AF7D3F" w:rsidP="00D478B1">
      <w:pPr>
        <w:pStyle w:val="aa"/>
        <w:rPr>
          <w:rFonts w:ascii="Times New Roman" w:hAnsi="Times New Roman" w:cs="Times New Roman"/>
          <w:b/>
          <w:sz w:val="24"/>
          <w:szCs w:val="24"/>
        </w:rPr>
      </w:pPr>
    </w:p>
    <w:tbl>
      <w:tblPr>
        <w:tblStyle w:val="TableNormal"/>
        <w:tblW w:w="0" w:type="auto"/>
        <w:tblInd w:w="2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240"/>
        <w:gridCol w:w="3857"/>
      </w:tblGrid>
      <w:tr w:rsidR="00AF7D3F" w:rsidRPr="00D478B1" w:rsidTr="00AF7D3F">
        <w:trPr>
          <w:trHeight w:val="551"/>
        </w:trPr>
        <w:tc>
          <w:tcPr>
            <w:tcW w:w="5240" w:type="dxa"/>
          </w:tcPr>
          <w:p w:rsidR="00AF7D3F" w:rsidRPr="00D478B1" w:rsidRDefault="00AF7D3F" w:rsidP="00D478B1">
            <w:pPr>
              <w:pStyle w:val="aa"/>
              <w:rPr>
                <w:rFonts w:ascii="Times New Roman" w:hAnsi="Times New Roman" w:cs="Times New Roman"/>
                <w:b/>
                <w:sz w:val="24"/>
                <w:szCs w:val="24"/>
              </w:rPr>
            </w:pPr>
            <w:r w:rsidRPr="00D478B1">
              <w:rPr>
                <w:rFonts w:ascii="Times New Roman" w:hAnsi="Times New Roman" w:cs="Times New Roman"/>
                <w:b/>
                <w:sz w:val="24"/>
                <w:szCs w:val="24"/>
              </w:rPr>
              <w:t>Содержание</w:t>
            </w:r>
            <w:r w:rsidRPr="00D478B1">
              <w:rPr>
                <w:rFonts w:ascii="Times New Roman" w:hAnsi="Times New Roman" w:cs="Times New Roman"/>
                <w:b/>
                <w:spacing w:val="-10"/>
                <w:sz w:val="24"/>
                <w:szCs w:val="24"/>
              </w:rPr>
              <w:t xml:space="preserve"> </w:t>
            </w:r>
            <w:r w:rsidRPr="00D478B1">
              <w:rPr>
                <w:rFonts w:ascii="Times New Roman" w:hAnsi="Times New Roman" w:cs="Times New Roman"/>
                <w:b/>
                <w:spacing w:val="-4"/>
                <w:sz w:val="24"/>
                <w:szCs w:val="24"/>
              </w:rPr>
              <w:t>курса</w:t>
            </w:r>
          </w:p>
        </w:tc>
        <w:tc>
          <w:tcPr>
            <w:tcW w:w="3857" w:type="dxa"/>
          </w:tcPr>
          <w:p w:rsidR="00AF7D3F" w:rsidRPr="00D478B1" w:rsidRDefault="00AF7D3F" w:rsidP="00D478B1">
            <w:pPr>
              <w:pStyle w:val="aa"/>
              <w:rPr>
                <w:rFonts w:ascii="Times New Roman" w:hAnsi="Times New Roman" w:cs="Times New Roman"/>
                <w:b/>
                <w:sz w:val="24"/>
                <w:szCs w:val="24"/>
              </w:rPr>
            </w:pPr>
            <w:r w:rsidRPr="00D478B1">
              <w:rPr>
                <w:rFonts w:ascii="Times New Roman" w:hAnsi="Times New Roman" w:cs="Times New Roman"/>
                <w:b/>
                <w:sz w:val="24"/>
                <w:szCs w:val="24"/>
              </w:rPr>
              <w:t>Характеристика</w:t>
            </w:r>
            <w:r w:rsidRPr="00D478B1">
              <w:rPr>
                <w:rFonts w:ascii="Times New Roman" w:hAnsi="Times New Roman" w:cs="Times New Roman"/>
                <w:b/>
                <w:spacing w:val="-15"/>
                <w:sz w:val="24"/>
                <w:szCs w:val="24"/>
              </w:rPr>
              <w:t xml:space="preserve"> </w:t>
            </w:r>
            <w:r w:rsidRPr="00D478B1">
              <w:rPr>
                <w:rFonts w:ascii="Times New Roman" w:hAnsi="Times New Roman" w:cs="Times New Roman"/>
                <w:b/>
                <w:sz w:val="24"/>
                <w:szCs w:val="24"/>
              </w:rPr>
              <w:t xml:space="preserve">деятельности </w:t>
            </w:r>
            <w:r w:rsidRPr="00D478B1">
              <w:rPr>
                <w:rFonts w:ascii="Times New Roman" w:hAnsi="Times New Roman" w:cs="Times New Roman"/>
                <w:b/>
                <w:spacing w:val="-2"/>
                <w:sz w:val="24"/>
                <w:szCs w:val="24"/>
              </w:rPr>
              <w:t>обучающихся</w:t>
            </w:r>
          </w:p>
        </w:tc>
      </w:tr>
      <w:tr w:rsidR="00AF7D3F" w:rsidRPr="00D478B1" w:rsidTr="00AF7D3F">
        <w:trPr>
          <w:trHeight w:val="275"/>
        </w:trPr>
        <w:tc>
          <w:tcPr>
            <w:tcW w:w="9097" w:type="dxa"/>
            <w:gridSpan w:val="2"/>
          </w:tcPr>
          <w:p w:rsidR="00AF7D3F" w:rsidRPr="00D478B1" w:rsidRDefault="00AF7D3F" w:rsidP="00D478B1">
            <w:pPr>
              <w:pStyle w:val="aa"/>
              <w:rPr>
                <w:rFonts w:ascii="Times New Roman" w:hAnsi="Times New Roman" w:cs="Times New Roman"/>
                <w:b/>
                <w:sz w:val="24"/>
                <w:szCs w:val="24"/>
              </w:rPr>
            </w:pPr>
            <w:r w:rsidRPr="00D478B1">
              <w:rPr>
                <w:rFonts w:ascii="Times New Roman" w:hAnsi="Times New Roman" w:cs="Times New Roman"/>
                <w:b/>
                <w:sz w:val="24"/>
                <w:szCs w:val="24"/>
              </w:rPr>
              <w:t>Обучение</w:t>
            </w:r>
            <w:r w:rsidRPr="00D478B1">
              <w:rPr>
                <w:rFonts w:ascii="Times New Roman" w:hAnsi="Times New Roman" w:cs="Times New Roman"/>
                <w:b/>
                <w:spacing w:val="-2"/>
                <w:sz w:val="24"/>
                <w:szCs w:val="24"/>
              </w:rPr>
              <w:t xml:space="preserve"> </w:t>
            </w:r>
            <w:r w:rsidRPr="00D478B1">
              <w:rPr>
                <w:rFonts w:ascii="Times New Roman" w:hAnsi="Times New Roman" w:cs="Times New Roman"/>
                <w:b/>
                <w:sz w:val="24"/>
                <w:szCs w:val="24"/>
              </w:rPr>
              <w:t>грамоте</w:t>
            </w:r>
            <w:r w:rsidRPr="00D478B1">
              <w:rPr>
                <w:rFonts w:ascii="Times New Roman" w:hAnsi="Times New Roman" w:cs="Times New Roman"/>
                <w:b/>
                <w:spacing w:val="-2"/>
                <w:sz w:val="24"/>
                <w:szCs w:val="24"/>
              </w:rPr>
              <w:t xml:space="preserve"> </w:t>
            </w:r>
            <w:r w:rsidRPr="00D478B1">
              <w:rPr>
                <w:rFonts w:ascii="Times New Roman" w:hAnsi="Times New Roman" w:cs="Times New Roman"/>
                <w:b/>
                <w:sz w:val="24"/>
                <w:szCs w:val="24"/>
              </w:rPr>
              <w:t xml:space="preserve">(69 </w:t>
            </w:r>
            <w:r w:rsidRPr="00D478B1">
              <w:rPr>
                <w:rFonts w:ascii="Times New Roman" w:hAnsi="Times New Roman" w:cs="Times New Roman"/>
                <w:b/>
                <w:spacing w:val="-5"/>
                <w:sz w:val="24"/>
                <w:szCs w:val="24"/>
              </w:rPr>
              <w:t>ч.)</w:t>
            </w:r>
          </w:p>
        </w:tc>
      </w:tr>
      <w:tr w:rsidR="00AF7D3F" w:rsidRPr="00D478B1" w:rsidTr="00AF7D3F">
        <w:trPr>
          <w:trHeight w:val="275"/>
        </w:trPr>
        <w:tc>
          <w:tcPr>
            <w:tcW w:w="9097" w:type="dxa"/>
            <w:gridSpan w:val="2"/>
          </w:tcPr>
          <w:p w:rsidR="00AF7D3F" w:rsidRPr="00D478B1" w:rsidRDefault="00AF7D3F" w:rsidP="00D478B1">
            <w:pPr>
              <w:pStyle w:val="aa"/>
              <w:rPr>
                <w:rFonts w:ascii="Times New Roman" w:hAnsi="Times New Roman" w:cs="Times New Roman"/>
                <w:b/>
                <w:sz w:val="24"/>
                <w:szCs w:val="24"/>
              </w:rPr>
            </w:pPr>
            <w:r w:rsidRPr="00D478B1">
              <w:rPr>
                <w:rFonts w:ascii="Times New Roman" w:hAnsi="Times New Roman" w:cs="Times New Roman"/>
                <w:b/>
                <w:spacing w:val="-2"/>
                <w:sz w:val="24"/>
                <w:szCs w:val="24"/>
              </w:rPr>
              <w:t>Фонетика</w:t>
            </w:r>
          </w:p>
        </w:tc>
      </w:tr>
      <w:tr w:rsidR="00AF7D3F" w:rsidRPr="00D478B1" w:rsidTr="00AF7D3F">
        <w:trPr>
          <w:trHeight w:val="278"/>
        </w:trPr>
        <w:tc>
          <w:tcPr>
            <w:tcW w:w="5240" w:type="dxa"/>
          </w:tcPr>
          <w:p w:rsidR="00AF7D3F" w:rsidRPr="00D478B1" w:rsidRDefault="00AF7D3F" w:rsidP="00D478B1">
            <w:pPr>
              <w:pStyle w:val="aa"/>
              <w:rPr>
                <w:rFonts w:ascii="Times New Roman" w:hAnsi="Times New Roman" w:cs="Times New Roman"/>
                <w:sz w:val="24"/>
                <w:szCs w:val="24"/>
              </w:rPr>
            </w:pPr>
            <w:r w:rsidRPr="00D478B1">
              <w:rPr>
                <w:rFonts w:ascii="Times New Roman" w:hAnsi="Times New Roman" w:cs="Times New Roman"/>
                <w:sz w:val="24"/>
                <w:szCs w:val="24"/>
              </w:rPr>
              <w:t>Звуки</w:t>
            </w:r>
            <w:r w:rsidRPr="00D478B1">
              <w:rPr>
                <w:rFonts w:ascii="Times New Roman" w:hAnsi="Times New Roman" w:cs="Times New Roman"/>
                <w:spacing w:val="-3"/>
                <w:sz w:val="24"/>
                <w:szCs w:val="24"/>
              </w:rPr>
              <w:t xml:space="preserve"> </w:t>
            </w:r>
            <w:r w:rsidRPr="00D478B1">
              <w:rPr>
                <w:rFonts w:ascii="Times New Roman" w:hAnsi="Times New Roman" w:cs="Times New Roman"/>
                <w:sz w:val="24"/>
                <w:szCs w:val="24"/>
              </w:rPr>
              <w:t>речи,</w:t>
            </w:r>
            <w:r w:rsidRPr="00D478B1">
              <w:rPr>
                <w:rFonts w:ascii="Times New Roman" w:hAnsi="Times New Roman" w:cs="Times New Roman"/>
                <w:spacing w:val="-2"/>
                <w:sz w:val="24"/>
                <w:szCs w:val="24"/>
              </w:rPr>
              <w:t xml:space="preserve"> </w:t>
            </w:r>
            <w:r w:rsidRPr="00D478B1">
              <w:rPr>
                <w:rFonts w:ascii="Times New Roman" w:hAnsi="Times New Roman" w:cs="Times New Roman"/>
                <w:sz w:val="24"/>
                <w:szCs w:val="24"/>
              </w:rPr>
              <w:t>их</w:t>
            </w:r>
            <w:r w:rsidRPr="00D478B1">
              <w:rPr>
                <w:rFonts w:ascii="Times New Roman" w:hAnsi="Times New Roman" w:cs="Times New Roman"/>
                <w:spacing w:val="-2"/>
                <w:sz w:val="24"/>
                <w:szCs w:val="24"/>
              </w:rPr>
              <w:t xml:space="preserve"> характеристика.</w:t>
            </w:r>
          </w:p>
        </w:tc>
        <w:tc>
          <w:tcPr>
            <w:tcW w:w="3857" w:type="dxa"/>
          </w:tcPr>
          <w:p w:rsidR="00AF7D3F" w:rsidRPr="00D478B1" w:rsidRDefault="00AF7D3F" w:rsidP="00D478B1">
            <w:pPr>
              <w:pStyle w:val="aa"/>
              <w:rPr>
                <w:rFonts w:ascii="Times New Roman" w:hAnsi="Times New Roman" w:cs="Times New Roman"/>
                <w:sz w:val="24"/>
                <w:szCs w:val="24"/>
              </w:rPr>
            </w:pPr>
            <w:r w:rsidRPr="00D478B1">
              <w:rPr>
                <w:rFonts w:ascii="Times New Roman" w:hAnsi="Times New Roman" w:cs="Times New Roman"/>
                <w:b/>
                <w:sz w:val="24"/>
                <w:szCs w:val="24"/>
              </w:rPr>
              <w:t>Выделять</w:t>
            </w:r>
            <w:r w:rsidRPr="00D478B1">
              <w:rPr>
                <w:rFonts w:ascii="Times New Roman" w:hAnsi="Times New Roman" w:cs="Times New Roman"/>
                <w:b/>
                <w:spacing w:val="-15"/>
                <w:sz w:val="24"/>
                <w:szCs w:val="24"/>
              </w:rPr>
              <w:t xml:space="preserve"> </w:t>
            </w:r>
            <w:r w:rsidRPr="00D478B1">
              <w:rPr>
                <w:rFonts w:ascii="Times New Roman" w:hAnsi="Times New Roman" w:cs="Times New Roman"/>
                <w:sz w:val="24"/>
                <w:szCs w:val="24"/>
              </w:rPr>
              <w:t>изучаемые</w:t>
            </w:r>
            <w:r w:rsidRPr="00D478B1">
              <w:rPr>
                <w:rFonts w:ascii="Times New Roman" w:hAnsi="Times New Roman" w:cs="Times New Roman"/>
                <w:spacing w:val="-13"/>
                <w:sz w:val="24"/>
                <w:szCs w:val="24"/>
              </w:rPr>
              <w:t xml:space="preserve"> </w:t>
            </w:r>
            <w:r w:rsidRPr="00D478B1">
              <w:rPr>
                <w:rFonts w:ascii="Times New Roman" w:hAnsi="Times New Roman" w:cs="Times New Roman"/>
                <w:sz w:val="24"/>
                <w:szCs w:val="24"/>
              </w:rPr>
              <w:t>звуки</w:t>
            </w:r>
            <w:r w:rsidRPr="00D478B1">
              <w:rPr>
                <w:rFonts w:ascii="Times New Roman" w:hAnsi="Times New Roman" w:cs="Times New Roman"/>
                <w:spacing w:val="-12"/>
                <w:sz w:val="24"/>
                <w:szCs w:val="24"/>
              </w:rPr>
              <w:t xml:space="preserve"> </w:t>
            </w:r>
            <w:r w:rsidRPr="00D478B1">
              <w:rPr>
                <w:rFonts w:ascii="Times New Roman" w:hAnsi="Times New Roman" w:cs="Times New Roman"/>
                <w:sz w:val="24"/>
                <w:szCs w:val="24"/>
              </w:rPr>
              <w:t>из</w:t>
            </w:r>
            <w:r w:rsidRPr="00D478B1">
              <w:rPr>
                <w:rFonts w:ascii="Times New Roman" w:hAnsi="Times New Roman" w:cs="Times New Roman"/>
                <w:spacing w:val="-11"/>
                <w:sz w:val="24"/>
                <w:szCs w:val="24"/>
              </w:rPr>
              <w:t xml:space="preserve"> </w:t>
            </w:r>
            <w:r w:rsidRPr="00D478B1">
              <w:rPr>
                <w:rFonts w:ascii="Times New Roman" w:hAnsi="Times New Roman" w:cs="Times New Roman"/>
                <w:spacing w:val="-2"/>
                <w:sz w:val="24"/>
                <w:szCs w:val="24"/>
              </w:rPr>
              <w:t>слов.</w:t>
            </w:r>
          </w:p>
        </w:tc>
      </w:tr>
    </w:tbl>
    <w:p w:rsidR="00AF7D3F" w:rsidRPr="00D478B1" w:rsidRDefault="00AF7D3F" w:rsidP="00D478B1">
      <w:pPr>
        <w:pStyle w:val="aa"/>
        <w:rPr>
          <w:rFonts w:ascii="Times New Roman" w:hAnsi="Times New Roman" w:cs="Times New Roman"/>
          <w:sz w:val="24"/>
          <w:szCs w:val="24"/>
        </w:rPr>
        <w:sectPr w:rsidR="00AF7D3F" w:rsidRPr="00D478B1">
          <w:pgSz w:w="11910" w:h="16840"/>
          <w:pgMar w:top="1040" w:right="760" w:bottom="1140" w:left="1600" w:header="0" w:footer="933" w:gutter="0"/>
          <w:cols w:space="720"/>
        </w:sectPr>
      </w:pPr>
    </w:p>
    <w:tbl>
      <w:tblPr>
        <w:tblStyle w:val="TableNormal"/>
        <w:tblW w:w="0" w:type="auto"/>
        <w:tblInd w:w="2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240"/>
        <w:gridCol w:w="3857"/>
      </w:tblGrid>
      <w:tr w:rsidR="00AF7D3F" w:rsidRPr="00D478B1" w:rsidTr="00AF7D3F">
        <w:trPr>
          <w:trHeight w:val="275"/>
        </w:trPr>
        <w:tc>
          <w:tcPr>
            <w:tcW w:w="5240" w:type="dxa"/>
            <w:tcBorders>
              <w:bottom w:val="nil"/>
            </w:tcBorders>
          </w:tcPr>
          <w:p w:rsidR="00AF7D3F" w:rsidRPr="00D478B1" w:rsidRDefault="00AF7D3F" w:rsidP="00D478B1">
            <w:pPr>
              <w:pStyle w:val="aa"/>
              <w:rPr>
                <w:rFonts w:ascii="Times New Roman" w:hAnsi="Times New Roman" w:cs="Times New Roman"/>
                <w:sz w:val="24"/>
                <w:szCs w:val="24"/>
              </w:rPr>
            </w:pPr>
            <w:r w:rsidRPr="00D478B1">
              <w:rPr>
                <w:rFonts w:ascii="Times New Roman" w:hAnsi="Times New Roman" w:cs="Times New Roman"/>
                <w:spacing w:val="-2"/>
                <w:sz w:val="24"/>
                <w:szCs w:val="24"/>
              </w:rPr>
              <w:lastRenderedPageBreak/>
              <w:t>Осознание</w:t>
            </w:r>
            <w:r w:rsidRPr="00D478B1">
              <w:rPr>
                <w:rFonts w:ascii="Times New Roman" w:hAnsi="Times New Roman" w:cs="Times New Roman"/>
                <w:spacing w:val="-7"/>
                <w:sz w:val="24"/>
                <w:szCs w:val="24"/>
              </w:rPr>
              <w:t xml:space="preserve"> </w:t>
            </w:r>
            <w:r w:rsidRPr="00D478B1">
              <w:rPr>
                <w:rFonts w:ascii="Times New Roman" w:hAnsi="Times New Roman" w:cs="Times New Roman"/>
                <w:spacing w:val="-2"/>
                <w:sz w:val="24"/>
                <w:szCs w:val="24"/>
              </w:rPr>
              <w:t>единства</w:t>
            </w:r>
            <w:r w:rsidRPr="00D478B1">
              <w:rPr>
                <w:rFonts w:ascii="Times New Roman" w:hAnsi="Times New Roman" w:cs="Times New Roman"/>
                <w:spacing w:val="-7"/>
                <w:sz w:val="24"/>
                <w:szCs w:val="24"/>
              </w:rPr>
              <w:t xml:space="preserve"> </w:t>
            </w:r>
            <w:r w:rsidRPr="00D478B1">
              <w:rPr>
                <w:rFonts w:ascii="Times New Roman" w:hAnsi="Times New Roman" w:cs="Times New Roman"/>
                <w:spacing w:val="-2"/>
                <w:sz w:val="24"/>
                <w:szCs w:val="24"/>
              </w:rPr>
              <w:t>звукового</w:t>
            </w:r>
            <w:r w:rsidRPr="00D478B1">
              <w:rPr>
                <w:rFonts w:ascii="Times New Roman" w:hAnsi="Times New Roman" w:cs="Times New Roman"/>
                <w:spacing w:val="-4"/>
                <w:sz w:val="24"/>
                <w:szCs w:val="24"/>
              </w:rPr>
              <w:t xml:space="preserve"> </w:t>
            </w:r>
            <w:r w:rsidRPr="00D478B1">
              <w:rPr>
                <w:rFonts w:ascii="Times New Roman" w:hAnsi="Times New Roman" w:cs="Times New Roman"/>
                <w:spacing w:val="-2"/>
                <w:sz w:val="24"/>
                <w:szCs w:val="24"/>
              </w:rPr>
              <w:t>состава</w:t>
            </w:r>
            <w:r w:rsidRPr="00D478B1">
              <w:rPr>
                <w:rFonts w:ascii="Times New Roman" w:hAnsi="Times New Roman" w:cs="Times New Roman"/>
                <w:spacing w:val="-4"/>
                <w:sz w:val="24"/>
                <w:szCs w:val="24"/>
              </w:rPr>
              <w:t xml:space="preserve"> </w:t>
            </w:r>
            <w:r w:rsidRPr="00D478B1">
              <w:rPr>
                <w:rFonts w:ascii="Times New Roman" w:hAnsi="Times New Roman" w:cs="Times New Roman"/>
                <w:spacing w:val="-2"/>
                <w:sz w:val="24"/>
                <w:szCs w:val="24"/>
              </w:rPr>
              <w:t>слова</w:t>
            </w:r>
            <w:r w:rsidRPr="00D478B1">
              <w:rPr>
                <w:rFonts w:ascii="Times New Roman" w:hAnsi="Times New Roman" w:cs="Times New Roman"/>
                <w:spacing w:val="-5"/>
                <w:sz w:val="24"/>
                <w:szCs w:val="24"/>
              </w:rPr>
              <w:t xml:space="preserve"> </w:t>
            </w:r>
            <w:r w:rsidRPr="00D478B1">
              <w:rPr>
                <w:rFonts w:ascii="Times New Roman" w:hAnsi="Times New Roman" w:cs="Times New Roman"/>
                <w:spacing w:val="-2"/>
                <w:sz w:val="24"/>
                <w:szCs w:val="24"/>
              </w:rPr>
              <w:t xml:space="preserve">и </w:t>
            </w:r>
            <w:r w:rsidRPr="00D478B1">
              <w:rPr>
                <w:rFonts w:ascii="Times New Roman" w:hAnsi="Times New Roman" w:cs="Times New Roman"/>
                <w:spacing w:val="-5"/>
                <w:sz w:val="24"/>
                <w:szCs w:val="24"/>
              </w:rPr>
              <w:t>его</w:t>
            </w:r>
          </w:p>
        </w:tc>
        <w:tc>
          <w:tcPr>
            <w:tcW w:w="3857" w:type="dxa"/>
            <w:tcBorders>
              <w:bottom w:val="nil"/>
            </w:tcBorders>
          </w:tcPr>
          <w:p w:rsidR="00AF7D3F" w:rsidRPr="00D478B1" w:rsidRDefault="00AF7D3F" w:rsidP="00D478B1">
            <w:pPr>
              <w:pStyle w:val="aa"/>
              <w:rPr>
                <w:rFonts w:ascii="Times New Roman" w:hAnsi="Times New Roman" w:cs="Times New Roman"/>
                <w:sz w:val="24"/>
                <w:szCs w:val="24"/>
              </w:rPr>
            </w:pPr>
            <w:r w:rsidRPr="00D478B1">
              <w:rPr>
                <w:rFonts w:ascii="Times New Roman" w:hAnsi="Times New Roman" w:cs="Times New Roman"/>
                <w:b/>
                <w:spacing w:val="-2"/>
                <w:sz w:val="24"/>
                <w:szCs w:val="24"/>
              </w:rPr>
              <w:t>Определять</w:t>
            </w:r>
            <w:r w:rsidRPr="00D478B1">
              <w:rPr>
                <w:rFonts w:ascii="Times New Roman" w:hAnsi="Times New Roman" w:cs="Times New Roman"/>
                <w:b/>
                <w:sz w:val="24"/>
                <w:szCs w:val="24"/>
              </w:rPr>
              <w:tab/>
            </w:r>
            <w:r w:rsidRPr="00D478B1">
              <w:rPr>
                <w:rFonts w:ascii="Times New Roman" w:hAnsi="Times New Roman" w:cs="Times New Roman"/>
                <w:spacing w:val="-2"/>
                <w:sz w:val="24"/>
                <w:szCs w:val="24"/>
              </w:rPr>
              <w:t>наличие</w:t>
            </w:r>
            <w:r w:rsidRPr="00D478B1">
              <w:rPr>
                <w:rFonts w:ascii="Times New Roman" w:hAnsi="Times New Roman" w:cs="Times New Roman"/>
                <w:sz w:val="24"/>
                <w:szCs w:val="24"/>
              </w:rPr>
              <w:tab/>
            </w:r>
            <w:r w:rsidRPr="00D478B1">
              <w:rPr>
                <w:rFonts w:ascii="Times New Roman" w:hAnsi="Times New Roman" w:cs="Times New Roman"/>
                <w:spacing w:val="-2"/>
                <w:sz w:val="24"/>
                <w:szCs w:val="24"/>
              </w:rPr>
              <w:t>заданного</w:t>
            </w:r>
          </w:p>
        </w:tc>
      </w:tr>
      <w:tr w:rsidR="00AF7D3F" w:rsidRPr="00D478B1" w:rsidTr="00AF7D3F">
        <w:trPr>
          <w:trHeight w:val="276"/>
        </w:trPr>
        <w:tc>
          <w:tcPr>
            <w:tcW w:w="5240" w:type="dxa"/>
            <w:tcBorders>
              <w:top w:val="nil"/>
              <w:bottom w:val="nil"/>
            </w:tcBorders>
          </w:tcPr>
          <w:p w:rsidR="00AF7D3F" w:rsidRPr="00D478B1" w:rsidRDefault="00AF7D3F" w:rsidP="00D478B1">
            <w:pPr>
              <w:pStyle w:val="aa"/>
              <w:rPr>
                <w:rFonts w:ascii="Times New Roman" w:hAnsi="Times New Roman" w:cs="Times New Roman"/>
                <w:sz w:val="24"/>
                <w:szCs w:val="24"/>
              </w:rPr>
            </w:pPr>
            <w:r w:rsidRPr="00D478B1">
              <w:rPr>
                <w:rFonts w:ascii="Times New Roman" w:hAnsi="Times New Roman" w:cs="Times New Roman"/>
                <w:spacing w:val="-2"/>
                <w:sz w:val="24"/>
                <w:szCs w:val="24"/>
              </w:rPr>
              <w:t>значения.</w:t>
            </w:r>
          </w:p>
        </w:tc>
        <w:tc>
          <w:tcPr>
            <w:tcW w:w="3857" w:type="dxa"/>
            <w:tcBorders>
              <w:top w:val="nil"/>
              <w:bottom w:val="nil"/>
            </w:tcBorders>
          </w:tcPr>
          <w:p w:rsidR="00AF7D3F" w:rsidRPr="00D478B1" w:rsidRDefault="00AF7D3F" w:rsidP="00D478B1">
            <w:pPr>
              <w:pStyle w:val="aa"/>
              <w:rPr>
                <w:rFonts w:ascii="Times New Roman" w:hAnsi="Times New Roman" w:cs="Times New Roman"/>
                <w:sz w:val="24"/>
                <w:szCs w:val="24"/>
              </w:rPr>
            </w:pPr>
            <w:r w:rsidRPr="00D478B1">
              <w:rPr>
                <w:rFonts w:ascii="Times New Roman" w:hAnsi="Times New Roman" w:cs="Times New Roman"/>
                <w:sz w:val="24"/>
                <w:szCs w:val="24"/>
              </w:rPr>
              <w:t>звука</w:t>
            </w:r>
            <w:r w:rsidRPr="00D478B1">
              <w:rPr>
                <w:rFonts w:ascii="Times New Roman" w:hAnsi="Times New Roman" w:cs="Times New Roman"/>
                <w:spacing w:val="-3"/>
                <w:sz w:val="24"/>
                <w:szCs w:val="24"/>
              </w:rPr>
              <w:t xml:space="preserve"> </w:t>
            </w:r>
            <w:r w:rsidRPr="00D478B1">
              <w:rPr>
                <w:rFonts w:ascii="Times New Roman" w:hAnsi="Times New Roman" w:cs="Times New Roman"/>
                <w:sz w:val="24"/>
                <w:szCs w:val="24"/>
              </w:rPr>
              <w:t>в</w:t>
            </w:r>
            <w:r w:rsidRPr="00D478B1">
              <w:rPr>
                <w:rFonts w:ascii="Times New Roman" w:hAnsi="Times New Roman" w:cs="Times New Roman"/>
                <w:spacing w:val="-3"/>
                <w:sz w:val="24"/>
                <w:szCs w:val="24"/>
              </w:rPr>
              <w:t xml:space="preserve"> </w:t>
            </w:r>
            <w:r w:rsidRPr="00D478B1">
              <w:rPr>
                <w:rFonts w:ascii="Times New Roman" w:hAnsi="Times New Roman" w:cs="Times New Roman"/>
                <w:spacing w:val="-2"/>
                <w:sz w:val="24"/>
                <w:szCs w:val="24"/>
              </w:rPr>
              <w:t>слове.</w:t>
            </w:r>
          </w:p>
        </w:tc>
      </w:tr>
      <w:tr w:rsidR="00AF7D3F" w:rsidRPr="00D478B1" w:rsidTr="00AF7D3F">
        <w:trPr>
          <w:trHeight w:val="276"/>
        </w:trPr>
        <w:tc>
          <w:tcPr>
            <w:tcW w:w="5240" w:type="dxa"/>
            <w:tcBorders>
              <w:top w:val="nil"/>
              <w:bottom w:val="nil"/>
            </w:tcBorders>
          </w:tcPr>
          <w:p w:rsidR="00AF7D3F" w:rsidRPr="00D478B1" w:rsidRDefault="00AF7D3F" w:rsidP="00D478B1">
            <w:pPr>
              <w:pStyle w:val="aa"/>
              <w:rPr>
                <w:rFonts w:ascii="Times New Roman" w:hAnsi="Times New Roman" w:cs="Times New Roman"/>
                <w:sz w:val="24"/>
                <w:szCs w:val="24"/>
              </w:rPr>
            </w:pPr>
            <w:r w:rsidRPr="00D478B1">
              <w:rPr>
                <w:rFonts w:ascii="Times New Roman" w:hAnsi="Times New Roman" w:cs="Times New Roman"/>
                <w:spacing w:val="-2"/>
                <w:sz w:val="24"/>
                <w:szCs w:val="24"/>
              </w:rPr>
              <w:t>Установление</w:t>
            </w:r>
            <w:r w:rsidRPr="00D478B1">
              <w:rPr>
                <w:rFonts w:ascii="Times New Roman" w:hAnsi="Times New Roman" w:cs="Times New Roman"/>
                <w:spacing w:val="-9"/>
                <w:sz w:val="24"/>
                <w:szCs w:val="24"/>
              </w:rPr>
              <w:t xml:space="preserve"> </w:t>
            </w:r>
            <w:r w:rsidRPr="00D478B1">
              <w:rPr>
                <w:rFonts w:ascii="Times New Roman" w:hAnsi="Times New Roman" w:cs="Times New Roman"/>
                <w:spacing w:val="-2"/>
                <w:sz w:val="24"/>
                <w:szCs w:val="24"/>
              </w:rPr>
              <w:t>последовательности</w:t>
            </w:r>
            <w:r w:rsidRPr="00D478B1">
              <w:rPr>
                <w:rFonts w:ascii="Times New Roman" w:hAnsi="Times New Roman" w:cs="Times New Roman"/>
                <w:spacing w:val="-6"/>
                <w:sz w:val="24"/>
                <w:szCs w:val="24"/>
              </w:rPr>
              <w:t xml:space="preserve"> </w:t>
            </w:r>
            <w:r w:rsidRPr="00D478B1">
              <w:rPr>
                <w:rFonts w:ascii="Times New Roman" w:hAnsi="Times New Roman" w:cs="Times New Roman"/>
                <w:spacing w:val="-2"/>
                <w:sz w:val="24"/>
                <w:szCs w:val="24"/>
              </w:rPr>
              <w:t>звуков</w:t>
            </w:r>
            <w:r w:rsidRPr="00D478B1">
              <w:rPr>
                <w:rFonts w:ascii="Times New Roman" w:hAnsi="Times New Roman" w:cs="Times New Roman"/>
                <w:spacing w:val="-6"/>
                <w:sz w:val="24"/>
                <w:szCs w:val="24"/>
              </w:rPr>
              <w:t xml:space="preserve"> </w:t>
            </w:r>
            <w:r w:rsidRPr="00D478B1">
              <w:rPr>
                <w:rFonts w:ascii="Times New Roman" w:hAnsi="Times New Roman" w:cs="Times New Roman"/>
                <w:spacing w:val="-2"/>
                <w:sz w:val="24"/>
                <w:szCs w:val="24"/>
              </w:rPr>
              <w:t>в</w:t>
            </w:r>
            <w:r w:rsidRPr="00D478B1">
              <w:rPr>
                <w:rFonts w:ascii="Times New Roman" w:hAnsi="Times New Roman" w:cs="Times New Roman"/>
                <w:spacing w:val="-5"/>
                <w:sz w:val="24"/>
                <w:szCs w:val="24"/>
              </w:rPr>
              <w:t xml:space="preserve"> </w:t>
            </w:r>
            <w:r w:rsidRPr="00D478B1">
              <w:rPr>
                <w:rFonts w:ascii="Times New Roman" w:hAnsi="Times New Roman" w:cs="Times New Roman"/>
                <w:spacing w:val="-2"/>
                <w:sz w:val="24"/>
                <w:szCs w:val="24"/>
              </w:rPr>
              <w:t>слове.</w:t>
            </w:r>
          </w:p>
        </w:tc>
        <w:tc>
          <w:tcPr>
            <w:tcW w:w="3857" w:type="dxa"/>
            <w:tcBorders>
              <w:top w:val="nil"/>
              <w:bottom w:val="nil"/>
            </w:tcBorders>
          </w:tcPr>
          <w:p w:rsidR="00AF7D3F" w:rsidRPr="00D478B1" w:rsidRDefault="00AF7D3F" w:rsidP="00D478B1">
            <w:pPr>
              <w:pStyle w:val="aa"/>
              <w:rPr>
                <w:rFonts w:ascii="Times New Roman" w:hAnsi="Times New Roman" w:cs="Times New Roman"/>
                <w:sz w:val="24"/>
                <w:szCs w:val="24"/>
              </w:rPr>
            </w:pPr>
            <w:r w:rsidRPr="00D478B1">
              <w:rPr>
                <w:rFonts w:ascii="Times New Roman" w:hAnsi="Times New Roman" w:cs="Times New Roman"/>
                <w:spacing w:val="-2"/>
                <w:sz w:val="24"/>
                <w:szCs w:val="24"/>
              </w:rPr>
              <w:t>Правильно</w:t>
            </w:r>
            <w:r w:rsidRPr="00D478B1">
              <w:rPr>
                <w:rFonts w:ascii="Times New Roman" w:hAnsi="Times New Roman" w:cs="Times New Roman"/>
                <w:b/>
                <w:spacing w:val="-2"/>
                <w:sz w:val="24"/>
                <w:szCs w:val="24"/>
              </w:rPr>
              <w:t>называть</w:t>
            </w:r>
            <w:r w:rsidRPr="00D478B1">
              <w:rPr>
                <w:rFonts w:ascii="Times New Roman" w:hAnsi="Times New Roman" w:cs="Times New Roman"/>
                <w:spacing w:val="-2"/>
                <w:sz w:val="24"/>
                <w:szCs w:val="24"/>
              </w:rPr>
              <w:t>буквывалфави</w:t>
            </w:r>
          </w:p>
        </w:tc>
      </w:tr>
      <w:tr w:rsidR="00AF7D3F" w:rsidRPr="00D478B1" w:rsidTr="00AF7D3F">
        <w:trPr>
          <w:trHeight w:val="276"/>
        </w:trPr>
        <w:tc>
          <w:tcPr>
            <w:tcW w:w="5240" w:type="dxa"/>
            <w:tcBorders>
              <w:top w:val="nil"/>
              <w:bottom w:val="nil"/>
            </w:tcBorders>
          </w:tcPr>
          <w:p w:rsidR="00AF7D3F" w:rsidRPr="00D478B1" w:rsidRDefault="00AF7D3F" w:rsidP="00D478B1">
            <w:pPr>
              <w:pStyle w:val="aa"/>
              <w:rPr>
                <w:rFonts w:ascii="Times New Roman" w:hAnsi="Times New Roman" w:cs="Times New Roman"/>
                <w:sz w:val="24"/>
                <w:szCs w:val="24"/>
              </w:rPr>
            </w:pPr>
            <w:r w:rsidRPr="00D478B1">
              <w:rPr>
                <w:rFonts w:ascii="Times New Roman" w:hAnsi="Times New Roman" w:cs="Times New Roman"/>
                <w:sz w:val="24"/>
                <w:szCs w:val="24"/>
              </w:rPr>
              <w:t>Сопоставление</w:t>
            </w:r>
            <w:r w:rsidRPr="00D478B1">
              <w:rPr>
                <w:rFonts w:ascii="Times New Roman" w:hAnsi="Times New Roman" w:cs="Times New Roman"/>
                <w:spacing w:val="-11"/>
                <w:sz w:val="24"/>
                <w:szCs w:val="24"/>
              </w:rPr>
              <w:t xml:space="preserve"> </w:t>
            </w:r>
            <w:r w:rsidRPr="00D478B1">
              <w:rPr>
                <w:rFonts w:ascii="Times New Roman" w:hAnsi="Times New Roman" w:cs="Times New Roman"/>
                <w:sz w:val="24"/>
                <w:szCs w:val="24"/>
              </w:rPr>
              <w:t>слов,</w:t>
            </w:r>
            <w:r w:rsidRPr="00D478B1">
              <w:rPr>
                <w:rFonts w:ascii="Times New Roman" w:hAnsi="Times New Roman" w:cs="Times New Roman"/>
                <w:spacing w:val="-9"/>
                <w:sz w:val="24"/>
                <w:szCs w:val="24"/>
              </w:rPr>
              <w:t xml:space="preserve"> </w:t>
            </w:r>
            <w:r w:rsidRPr="00D478B1">
              <w:rPr>
                <w:rFonts w:ascii="Times New Roman" w:hAnsi="Times New Roman" w:cs="Times New Roman"/>
                <w:sz w:val="24"/>
                <w:szCs w:val="24"/>
              </w:rPr>
              <w:t>которые</w:t>
            </w:r>
            <w:r w:rsidRPr="00D478B1">
              <w:rPr>
                <w:rFonts w:ascii="Times New Roman" w:hAnsi="Times New Roman" w:cs="Times New Roman"/>
                <w:spacing w:val="-10"/>
                <w:sz w:val="24"/>
                <w:szCs w:val="24"/>
              </w:rPr>
              <w:t xml:space="preserve"> </w:t>
            </w:r>
            <w:r w:rsidRPr="00D478B1">
              <w:rPr>
                <w:rFonts w:ascii="Times New Roman" w:hAnsi="Times New Roman" w:cs="Times New Roman"/>
                <w:sz w:val="24"/>
                <w:szCs w:val="24"/>
              </w:rPr>
              <w:t>различаются</w:t>
            </w:r>
            <w:r w:rsidRPr="00D478B1">
              <w:rPr>
                <w:rFonts w:ascii="Times New Roman" w:hAnsi="Times New Roman" w:cs="Times New Roman"/>
                <w:spacing w:val="-9"/>
                <w:sz w:val="24"/>
                <w:szCs w:val="24"/>
              </w:rPr>
              <w:t xml:space="preserve"> </w:t>
            </w:r>
            <w:r w:rsidRPr="00D478B1">
              <w:rPr>
                <w:rFonts w:ascii="Times New Roman" w:hAnsi="Times New Roman" w:cs="Times New Roman"/>
                <w:spacing w:val="-4"/>
                <w:sz w:val="24"/>
                <w:szCs w:val="24"/>
              </w:rPr>
              <w:t>одним</w:t>
            </w:r>
          </w:p>
        </w:tc>
        <w:tc>
          <w:tcPr>
            <w:tcW w:w="3857" w:type="dxa"/>
            <w:tcBorders>
              <w:top w:val="nil"/>
              <w:bottom w:val="nil"/>
            </w:tcBorders>
          </w:tcPr>
          <w:p w:rsidR="00AF7D3F" w:rsidRPr="00D478B1" w:rsidRDefault="00AF7D3F" w:rsidP="00D478B1">
            <w:pPr>
              <w:pStyle w:val="aa"/>
              <w:rPr>
                <w:rFonts w:ascii="Times New Roman" w:hAnsi="Times New Roman" w:cs="Times New Roman"/>
                <w:sz w:val="24"/>
                <w:szCs w:val="24"/>
              </w:rPr>
            </w:pPr>
            <w:r w:rsidRPr="00D478B1">
              <w:rPr>
                <w:rFonts w:ascii="Times New Roman" w:hAnsi="Times New Roman" w:cs="Times New Roman"/>
                <w:sz w:val="24"/>
                <w:szCs w:val="24"/>
              </w:rPr>
              <w:t xml:space="preserve">тном </w:t>
            </w:r>
            <w:r w:rsidRPr="00D478B1">
              <w:rPr>
                <w:rFonts w:ascii="Times New Roman" w:hAnsi="Times New Roman" w:cs="Times New Roman"/>
                <w:spacing w:val="-2"/>
                <w:sz w:val="24"/>
                <w:szCs w:val="24"/>
              </w:rPr>
              <w:t>порядке.</w:t>
            </w:r>
          </w:p>
        </w:tc>
      </w:tr>
      <w:tr w:rsidR="00AF7D3F" w:rsidRPr="00D478B1" w:rsidTr="00AF7D3F">
        <w:trPr>
          <w:trHeight w:val="275"/>
        </w:trPr>
        <w:tc>
          <w:tcPr>
            <w:tcW w:w="5240" w:type="dxa"/>
            <w:tcBorders>
              <w:top w:val="nil"/>
              <w:bottom w:val="nil"/>
            </w:tcBorders>
          </w:tcPr>
          <w:p w:rsidR="00AF7D3F" w:rsidRPr="00D478B1" w:rsidRDefault="00AF7D3F" w:rsidP="00D478B1">
            <w:pPr>
              <w:pStyle w:val="aa"/>
              <w:rPr>
                <w:rFonts w:ascii="Times New Roman" w:hAnsi="Times New Roman" w:cs="Times New Roman"/>
                <w:sz w:val="24"/>
                <w:szCs w:val="24"/>
              </w:rPr>
            </w:pPr>
            <w:r w:rsidRPr="00D478B1">
              <w:rPr>
                <w:rFonts w:ascii="Times New Roman" w:hAnsi="Times New Roman" w:cs="Times New Roman"/>
                <w:sz w:val="24"/>
                <w:szCs w:val="24"/>
              </w:rPr>
              <w:t>или</w:t>
            </w:r>
            <w:r w:rsidRPr="00D478B1">
              <w:rPr>
                <w:rFonts w:ascii="Times New Roman" w:hAnsi="Times New Roman" w:cs="Times New Roman"/>
                <w:spacing w:val="47"/>
                <w:sz w:val="24"/>
                <w:szCs w:val="24"/>
              </w:rPr>
              <w:t xml:space="preserve"> </w:t>
            </w:r>
            <w:r w:rsidRPr="00D478B1">
              <w:rPr>
                <w:rFonts w:ascii="Times New Roman" w:hAnsi="Times New Roman" w:cs="Times New Roman"/>
                <w:sz w:val="24"/>
                <w:szCs w:val="24"/>
              </w:rPr>
              <w:t>несколькими</w:t>
            </w:r>
            <w:r w:rsidRPr="00D478B1">
              <w:rPr>
                <w:rFonts w:ascii="Times New Roman" w:hAnsi="Times New Roman" w:cs="Times New Roman"/>
                <w:spacing w:val="48"/>
                <w:sz w:val="24"/>
                <w:szCs w:val="24"/>
              </w:rPr>
              <w:t xml:space="preserve"> </w:t>
            </w:r>
            <w:r w:rsidRPr="00D478B1">
              <w:rPr>
                <w:rFonts w:ascii="Times New Roman" w:hAnsi="Times New Roman" w:cs="Times New Roman"/>
                <w:sz w:val="24"/>
                <w:szCs w:val="24"/>
              </w:rPr>
              <w:t>звуками</w:t>
            </w:r>
            <w:r w:rsidRPr="00D478B1">
              <w:rPr>
                <w:rFonts w:ascii="Times New Roman" w:hAnsi="Times New Roman" w:cs="Times New Roman"/>
                <w:spacing w:val="49"/>
                <w:sz w:val="24"/>
                <w:szCs w:val="24"/>
              </w:rPr>
              <w:t xml:space="preserve"> </w:t>
            </w:r>
            <w:r w:rsidRPr="00D478B1">
              <w:rPr>
                <w:rFonts w:ascii="Times New Roman" w:hAnsi="Times New Roman" w:cs="Times New Roman"/>
                <w:sz w:val="24"/>
                <w:szCs w:val="24"/>
              </w:rPr>
              <w:t>(</w:t>
            </w:r>
            <w:r w:rsidRPr="00D478B1">
              <w:rPr>
                <w:rFonts w:ascii="Times New Roman" w:hAnsi="Times New Roman" w:cs="Times New Roman"/>
                <w:b/>
                <w:sz w:val="24"/>
                <w:szCs w:val="24"/>
              </w:rPr>
              <w:t>м</w:t>
            </w:r>
            <w:r w:rsidRPr="00D478B1">
              <w:rPr>
                <w:rFonts w:ascii="Times New Roman" w:hAnsi="Times New Roman" w:cs="Times New Roman"/>
                <w:sz w:val="24"/>
                <w:szCs w:val="24"/>
              </w:rPr>
              <w:t>ура</w:t>
            </w:r>
            <w:r w:rsidRPr="00D478B1">
              <w:rPr>
                <w:rFonts w:ascii="Times New Roman" w:hAnsi="Times New Roman" w:cs="Times New Roman"/>
                <w:spacing w:val="50"/>
                <w:sz w:val="24"/>
                <w:szCs w:val="24"/>
              </w:rPr>
              <w:t xml:space="preserve"> </w:t>
            </w:r>
            <w:r w:rsidRPr="00D478B1">
              <w:rPr>
                <w:rFonts w:ascii="Times New Roman" w:hAnsi="Times New Roman" w:cs="Times New Roman"/>
                <w:sz w:val="24"/>
                <w:szCs w:val="24"/>
              </w:rPr>
              <w:t>–</w:t>
            </w:r>
            <w:r w:rsidRPr="00D478B1">
              <w:rPr>
                <w:rFonts w:ascii="Times New Roman" w:hAnsi="Times New Roman" w:cs="Times New Roman"/>
                <w:spacing w:val="46"/>
                <w:sz w:val="24"/>
                <w:szCs w:val="24"/>
              </w:rPr>
              <w:t xml:space="preserve"> </w:t>
            </w:r>
            <w:r w:rsidRPr="00D478B1">
              <w:rPr>
                <w:rFonts w:ascii="Times New Roman" w:hAnsi="Times New Roman" w:cs="Times New Roman"/>
                <w:b/>
                <w:sz w:val="24"/>
                <w:szCs w:val="24"/>
              </w:rPr>
              <w:t>ц</w:t>
            </w:r>
            <w:r w:rsidRPr="00D478B1">
              <w:rPr>
                <w:rFonts w:ascii="Times New Roman" w:hAnsi="Times New Roman" w:cs="Times New Roman"/>
                <w:sz w:val="24"/>
                <w:szCs w:val="24"/>
              </w:rPr>
              <w:t>ура,</w:t>
            </w:r>
            <w:r w:rsidRPr="00D478B1">
              <w:rPr>
                <w:rFonts w:ascii="Times New Roman" w:hAnsi="Times New Roman" w:cs="Times New Roman"/>
                <w:spacing w:val="50"/>
                <w:sz w:val="24"/>
                <w:szCs w:val="24"/>
              </w:rPr>
              <w:t xml:space="preserve"> </w:t>
            </w:r>
            <w:r w:rsidRPr="00D478B1">
              <w:rPr>
                <w:rFonts w:ascii="Times New Roman" w:hAnsi="Times New Roman" w:cs="Times New Roman"/>
                <w:b/>
                <w:sz w:val="24"/>
                <w:szCs w:val="24"/>
              </w:rPr>
              <w:t>д</w:t>
            </w:r>
            <w:r w:rsidRPr="00D478B1">
              <w:rPr>
                <w:rFonts w:ascii="Times New Roman" w:hAnsi="Times New Roman" w:cs="Times New Roman"/>
                <w:sz w:val="24"/>
                <w:szCs w:val="24"/>
              </w:rPr>
              <w:t>ам</w:t>
            </w:r>
            <w:r w:rsidRPr="00D478B1">
              <w:rPr>
                <w:rFonts w:ascii="Times New Roman" w:hAnsi="Times New Roman" w:cs="Times New Roman"/>
                <w:spacing w:val="48"/>
                <w:sz w:val="24"/>
                <w:szCs w:val="24"/>
              </w:rPr>
              <w:t xml:space="preserve"> </w:t>
            </w:r>
            <w:r w:rsidRPr="00D478B1">
              <w:rPr>
                <w:rFonts w:ascii="Times New Roman" w:hAnsi="Times New Roman" w:cs="Times New Roman"/>
                <w:spacing w:val="-10"/>
                <w:sz w:val="24"/>
                <w:szCs w:val="24"/>
              </w:rPr>
              <w:t>–</w:t>
            </w:r>
          </w:p>
        </w:tc>
        <w:tc>
          <w:tcPr>
            <w:tcW w:w="3857" w:type="dxa"/>
            <w:tcBorders>
              <w:top w:val="nil"/>
              <w:bottom w:val="nil"/>
            </w:tcBorders>
          </w:tcPr>
          <w:p w:rsidR="00AF7D3F" w:rsidRPr="00D478B1" w:rsidRDefault="00AF7D3F" w:rsidP="00D478B1">
            <w:pPr>
              <w:pStyle w:val="aa"/>
              <w:rPr>
                <w:rFonts w:ascii="Times New Roman" w:hAnsi="Times New Roman" w:cs="Times New Roman"/>
                <w:sz w:val="24"/>
                <w:szCs w:val="24"/>
              </w:rPr>
            </w:pPr>
            <w:r w:rsidRPr="00D478B1">
              <w:rPr>
                <w:rFonts w:ascii="Times New Roman" w:hAnsi="Times New Roman" w:cs="Times New Roman"/>
                <w:b/>
                <w:sz w:val="24"/>
                <w:szCs w:val="24"/>
              </w:rPr>
              <w:t>Использовать</w:t>
            </w:r>
            <w:r w:rsidRPr="00D478B1">
              <w:rPr>
                <w:rFonts w:ascii="Times New Roman" w:hAnsi="Times New Roman" w:cs="Times New Roman"/>
                <w:b/>
                <w:spacing w:val="11"/>
                <w:sz w:val="24"/>
                <w:szCs w:val="24"/>
              </w:rPr>
              <w:t xml:space="preserve"> </w:t>
            </w:r>
            <w:r w:rsidRPr="00D478B1">
              <w:rPr>
                <w:rFonts w:ascii="Times New Roman" w:hAnsi="Times New Roman" w:cs="Times New Roman"/>
                <w:sz w:val="24"/>
                <w:szCs w:val="24"/>
              </w:rPr>
              <w:t>буквы</w:t>
            </w:r>
            <w:r w:rsidRPr="00D478B1">
              <w:rPr>
                <w:rFonts w:ascii="Times New Roman" w:hAnsi="Times New Roman" w:cs="Times New Roman"/>
                <w:spacing w:val="11"/>
                <w:sz w:val="24"/>
                <w:szCs w:val="24"/>
              </w:rPr>
              <w:t xml:space="preserve"> </w:t>
            </w:r>
            <w:r w:rsidRPr="00D478B1">
              <w:rPr>
                <w:rFonts w:ascii="Times New Roman" w:hAnsi="Times New Roman" w:cs="Times New Roman"/>
                <w:sz w:val="24"/>
                <w:szCs w:val="24"/>
              </w:rPr>
              <w:t>алфавита</w:t>
            </w:r>
            <w:r w:rsidRPr="00D478B1">
              <w:rPr>
                <w:rFonts w:ascii="Times New Roman" w:hAnsi="Times New Roman" w:cs="Times New Roman"/>
                <w:spacing w:val="11"/>
                <w:sz w:val="24"/>
                <w:szCs w:val="24"/>
              </w:rPr>
              <w:t xml:space="preserve"> </w:t>
            </w:r>
            <w:r w:rsidRPr="00D478B1">
              <w:rPr>
                <w:rFonts w:ascii="Times New Roman" w:hAnsi="Times New Roman" w:cs="Times New Roman"/>
                <w:spacing w:val="-5"/>
                <w:sz w:val="24"/>
                <w:szCs w:val="24"/>
              </w:rPr>
              <w:t>при</w:t>
            </w:r>
          </w:p>
        </w:tc>
      </w:tr>
      <w:tr w:rsidR="00AF7D3F" w:rsidRPr="00D478B1" w:rsidTr="00AF7D3F">
        <w:trPr>
          <w:trHeight w:val="275"/>
        </w:trPr>
        <w:tc>
          <w:tcPr>
            <w:tcW w:w="5240" w:type="dxa"/>
            <w:tcBorders>
              <w:top w:val="nil"/>
              <w:bottom w:val="nil"/>
            </w:tcBorders>
          </w:tcPr>
          <w:p w:rsidR="00AF7D3F" w:rsidRPr="00D478B1" w:rsidRDefault="00AF7D3F" w:rsidP="00D478B1">
            <w:pPr>
              <w:pStyle w:val="aa"/>
              <w:rPr>
                <w:rFonts w:ascii="Times New Roman" w:hAnsi="Times New Roman" w:cs="Times New Roman"/>
                <w:sz w:val="24"/>
                <w:szCs w:val="24"/>
              </w:rPr>
            </w:pPr>
            <w:r w:rsidRPr="00D478B1">
              <w:rPr>
                <w:rFonts w:ascii="Times New Roman" w:hAnsi="Times New Roman" w:cs="Times New Roman"/>
                <w:b/>
                <w:spacing w:val="-2"/>
                <w:sz w:val="24"/>
                <w:szCs w:val="24"/>
              </w:rPr>
              <w:t>к</w:t>
            </w:r>
            <w:r w:rsidRPr="00D478B1">
              <w:rPr>
                <w:rFonts w:ascii="Times New Roman" w:hAnsi="Times New Roman" w:cs="Times New Roman"/>
                <w:spacing w:val="-2"/>
                <w:sz w:val="24"/>
                <w:szCs w:val="24"/>
              </w:rPr>
              <w:t>ам).</w:t>
            </w:r>
          </w:p>
        </w:tc>
        <w:tc>
          <w:tcPr>
            <w:tcW w:w="3857" w:type="dxa"/>
            <w:tcBorders>
              <w:top w:val="nil"/>
              <w:bottom w:val="nil"/>
            </w:tcBorders>
          </w:tcPr>
          <w:p w:rsidR="00AF7D3F" w:rsidRPr="00D478B1" w:rsidRDefault="00AF7D3F" w:rsidP="00D478B1">
            <w:pPr>
              <w:pStyle w:val="aa"/>
              <w:rPr>
                <w:rFonts w:ascii="Times New Roman" w:hAnsi="Times New Roman" w:cs="Times New Roman"/>
                <w:sz w:val="24"/>
                <w:szCs w:val="24"/>
              </w:rPr>
            </w:pPr>
            <w:r w:rsidRPr="00D478B1">
              <w:rPr>
                <w:rFonts w:ascii="Times New Roman" w:hAnsi="Times New Roman" w:cs="Times New Roman"/>
                <w:spacing w:val="-2"/>
                <w:sz w:val="24"/>
                <w:szCs w:val="24"/>
              </w:rPr>
              <w:t>написании</w:t>
            </w:r>
            <w:r w:rsidRPr="00D478B1">
              <w:rPr>
                <w:rFonts w:ascii="Times New Roman" w:hAnsi="Times New Roman" w:cs="Times New Roman"/>
                <w:sz w:val="24"/>
                <w:szCs w:val="24"/>
              </w:rPr>
              <w:tab/>
            </w:r>
            <w:r w:rsidRPr="00D478B1">
              <w:rPr>
                <w:rFonts w:ascii="Times New Roman" w:hAnsi="Times New Roman" w:cs="Times New Roman"/>
                <w:spacing w:val="-4"/>
                <w:sz w:val="24"/>
                <w:szCs w:val="24"/>
              </w:rPr>
              <w:t>слов,</w:t>
            </w:r>
            <w:r w:rsidRPr="00D478B1">
              <w:rPr>
                <w:rFonts w:ascii="Times New Roman" w:hAnsi="Times New Roman" w:cs="Times New Roman"/>
                <w:sz w:val="24"/>
                <w:szCs w:val="24"/>
              </w:rPr>
              <w:tab/>
            </w:r>
            <w:r w:rsidRPr="00D478B1">
              <w:rPr>
                <w:rFonts w:ascii="Times New Roman" w:hAnsi="Times New Roman" w:cs="Times New Roman"/>
                <w:spacing w:val="-2"/>
                <w:sz w:val="24"/>
                <w:szCs w:val="24"/>
              </w:rPr>
              <w:t>предложений,</w:t>
            </w:r>
          </w:p>
        </w:tc>
      </w:tr>
      <w:tr w:rsidR="00AF7D3F" w:rsidRPr="00D478B1" w:rsidTr="00AF7D3F">
        <w:trPr>
          <w:trHeight w:val="276"/>
        </w:trPr>
        <w:tc>
          <w:tcPr>
            <w:tcW w:w="5240" w:type="dxa"/>
            <w:tcBorders>
              <w:top w:val="nil"/>
              <w:bottom w:val="nil"/>
            </w:tcBorders>
          </w:tcPr>
          <w:p w:rsidR="00AF7D3F" w:rsidRPr="00D478B1" w:rsidRDefault="00AF7D3F" w:rsidP="00D478B1">
            <w:pPr>
              <w:pStyle w:val="aa"/>
              <w:rPr>
                <w:rFonts w:ascii="Times New Roman" w:hAnsi="Times New Roman" w:cs="Times New Roman"/>
                <w:sz w:val="24"/>
                <w:szCs w:val="24"/>
              </w:rPr>
            </w:pPr>
            <w:r w:rsidRPr="00D478B1">
              <w:rPr>
                <w:rFonts w:ascii="Times New Roman" w:hAnsi="Times New Roman" w:cs="Times New Roman"/>
                <w:sz w:val="24"/>
                <w:szCs w:val="24"/>
              </w:rPr>
              <w:t>Знать</w:t>
            </w:r>
            <w:r w:rsidRPr="00D478B1">
              <w:rPr>
                <w:rFonts w:ascii="Times New Roman" w:hAnsi="Times New Roman" w:cs="Times New Roman"/>
                <w:spacing w:val="70"/>
                <w:sz w:val="24"/>
                <w:szCs w:val="24"/>
              </w:rPr>
              <w:t xml:space="preserve"> </w:t>
            </w:r>
            <w:r w:rsidRPr="00D478B1">
              <w:rPr>
                <w:rFonts w:ascii="Times New Roman" w:hAnsi="Times New Roman" w:cs="Times New Roman"/>
                <w:sz w:val="24"/>
                <w:szCs w:val="24"/>
              </w:rPr>
              <w:t>особенности</w:t>
            </w:r>
            <w:r w:rsidRPr="00D478B1">
              <w:rPr>
                <w:rFonts w:ascii="Times New Roman" w:hAnsi="Times New Roman" w:cs="Times New Roman"/>
                <w:spacing w:val="71"/>
                <w:sz w:val="24"/>
                <w:szCs w:val="24"/>
              </w:rPr>
              <w:t xml:space="preserve"> </w:t>
            </w:r>
            <w:r w:rsidRPr="00D478B1">
              <w:rPr>
                <w:rFonts w:ascii="Times New Roman" w:hAnsi="Times New Roman" w:cs="Times New Roman"/>
                <w:sz w:val="24"/>
                <w:szCs w:val="24"/>
              </w:rPr>
              <w:t>произношения</w:t>
            </w:r>
            <w:r w:rsidRPr="00D478B1">
              <w:rPr>
                <w:rFonts w:ascii="Times New Roman" w:hAnsi="Times New Roman" w:cs="Times New Roman"/>
                <w:spacing w:val="70"/>
                <w:sz w:val="24"/>
                <w:szCs w:val="24"/>
              </w:rPr>
              <w:t xml:space="preserve"> </w:t>
            </w:r>
            <w:r w:rsidRPr="00D478B1">
              <w:rPr>
                <w:rFonts w:ascii="Times New Roman" w:hAnsi="Times New Roman" w:cs="Times New Roman"/>
                <w:sz w:val="24"/>
                <w:szCs w:val="24"/>
              </w:rPr>
              <w:t>и</w:t>
            </w:r>
            <w:r w:rsidRPr="00D478B1">
              <w:rPr>
                <w:rFonts w:ascii="Times New Roman" w:hAnsi="Times New Roman" w:cs="Times New Roman"/>
                <w:spacing w:val="71"/>
                <w:sz w:val="24"/>
                <w:szCs w:val="24"/>
              </w:rPr>
              <w:t xml:space="preserve"> </w:t>
            </w:r>
            <w:r w:rsidRPr="00D478B1">
              <w:rPr>
                <w:rFonts w:ascii="Times New Roman" w:hAnsi="Times New Roman" w:cs="Times New Roman"/>
                <w:spacing w:val="-2"/>
                <w:sz w:val="24"/>
                <w:szCs w:val="24"/>
              </w:rPr>
              <w:t>написания</w:t>
            </w:r>
          </w:p>
        </w:tc>
        <w:tc>
          <w:tcPr>
            <w:tcW w:w="3857" w:type="dxa"/>
            <w:tcBorders>
              <w:top w:val="nil"/>
              <w:bottom w:val="nil"/>
            </w:tcBorders>
          </w:tcPr>
          <w:p w:rsidR="00AF7D3F" w:rsidRPr="00D478B1" w:rsidRDefault="00AF7D3F" w:rsidP="00D478B1">
            <w:pPr>
              <w:pStyle w:val="aa"/>
              <w:rPr>
                <w:rFonts w:ascii="Times New Roman" w:hAnsi="Times New Roman" w:cs="Times New Roman"/>
                <w:sz w:val="24"/>
                <w:szCs w:val="24"/>
              </w:rPr>
            </w:pPr>
            <w:r w:rsidRPr="00D478B1">
              <w:rPr>
                <w:rFonts w:ascii="Times New Roman" w:hAnsi="Times New Roman" w:cs="Times New Roman"/>
                <w:spacing w:val="-2"/>
                <w:sz w:val="24"/>
                <w:szCs w:val="24"/>
              </w:rPr>
              <w:t>текстов.</w:t>
            </w:r>
          </w:p>
        </w:tc>
      </w:tr>
      <w:tr w:rsidR="00AF7D3F" w:rsidRPr="00D478B1" w:rsidTr="00AF7D3F">
        <w:trPr>
          <w:trHeight w:val="275"/>
        </w:trPr>
        <w:tc>
          <w:tcPr>
            <w:tcW w:w="5240" w:type="dxa"/>
            <w:tcBorders>
              <w:top w:val="nil"/>
              <w:bottom w:val="nil"/>
            </w:tcBorders>
          </w:tcPr>
          <w:p w:rsidR="00AF7D3F" w:rsidRPr="00D478B1" w:rsidRDefault="00AF7D3F" w:rsidP="00D478B1">
            <w:pPr>
              <w:pStyle w:val="aa"/>
              <w:rPr>
                <w:rFonts w:ascii="Times New Roman" w:hAnsi="Times New Roman" w:cs="Times New Roman"/>
                <w:sz w:val="24"/>
                <w:szCs w:val="24"/>
              </w:rPr>
            </w:pPr>
            <w:r w:rsidRPr="00D478B1">
              <w:rPr>
                <w:rFonts w:ascii="Times New Roman" w:hAnsi="Times New Roman" w:cs="Times New Roman"/>
                <w:spacing w:val="-2"/>
                <w:sz w:val="24"/>
                <w:szCs w:val="24"/>
              </w:rPr>
              <w:t>сочетаний</w:t>
            </w:r>
            <w:r w:rsidRPr="00D478B1">
              <w:rPr>
                <w:rFonts w:ascii="Times New Roman" w:hAnsi="Times New Roman" w:cs="Times New Roman"/>
                <w:spacing w:val="-6"/>
                <w:sz w:val="24"/>
                <w:szCs w:val="24"/>
              </w:rPr>
              <w:t xml:space="preserve"> </w:t>
            </w:r>
            <w:r w:rsidRPr="00D478B1">
              <w:rPr>
                <w:rFonts w:ascii="Times New Roman" w:hAnsi="Times New Roman" w:cs="Times New Roman"/>
                <w:spacing w:val="-2"/>
                <w:sz w:val="24"/>
                <w:szCs w:val="24"/>
              </w:rPr>
              <w:t>«рл»</w:t>
            </w:r>
            <w:r w:rsidRPr="00D478B1">
              <w:rPr>
                <w:rFonts w:ascii="Times New Roman" w:hAnsi="Times New Roman" w:cs="Times New Roman"/>
                <w:spacing w:val="-5"/>
                <w:sz w:val="24"/>
                <w:szCs w:val="24"/>
              </w:rPr>
              <w:t xml:space="preserve"> </w:t>
            </w:r>
            <w:r w:rsidRPr="00D478B1">
              <w:rPr>
                <w:rFonts w:ascii="Times New Roman" w:hAnsi="Times New Roman" w:cs="Times New Roman"/>
                <w:spacing w:val="-2"/>
                <w:sz w:val="24"/>
                <w:szCs w:val="24"/>
              </w:rPr>
              <w:t>(хаба</w:t>
            </w:r>
            <w:r w:rsidRPr="00D478B1">
              <w:rPr>
                <w:rFonts w:ascii="Times New Roman" w:hAnsi="Times New Roman" w:cs="Times New Roman"/>
                <w:b/>
                <w:spacing w:val="-2"/>
                <w:sz w:val="24"/>
                <w:szCs w:val="24"/>
              </w:rPr>
              <w:t>рл</w:t>
            </w:r>
            <w:r w:rsidRPr="00D478B1">
              <w:rPr>
                <w:rFonts w:ascii="Times New Roman" w:hAnsi="Times New Roman" w:cs="Times New Roman"/>
                <w:spacing w:val="-2"/>
                <w:sz w:val="24"/>
                <w:szCs w:val="24"/>
              </w:rPr>
              <w:t>а),</w:t>
            </w:r>
            <w:r w:rsidRPr="00D478B1">
              <w:rPr>
                <w:rFonts w:ascii="Times New Roman" w:hAnsi="Times New Roman" w:cs="Times New Roman"/>
                <w:spacing w:val="-7"/>
                <w:sz w:val="24"/>
                <w:szCs w:val="24"/>
              </w:rPr>
              <w:t xml:space="preserve"> </w:t>
            </w:r>
            <w:r w:rsidRPr="00D478B1">
              <w:rPr>
                <w:rFonts w:ascii="Times New Roman" w:hAnsi="Times New Roman" w:cs="Times New Roman"/>
                <w:spacing w:val="-2"/>
                <w:sz w:val="24"/>
                <w:szCs w:val="24"/>
              </w:rPr>
              <w:t>«лл»</w:t>
            </w:r>
            <w:r w:rsidRPr="00D478B1">
              <w:rPr>
                <w:rFonts w:ascii="Times New Roman" w:hAnsi="Times New Roman" w:cs="Times New Roman"/>
                <w:spacing w:val="-4"/>
                <w:sz w:val="24"/>
                <w:szCs w:val="24"/>
              </w:rPr>
              <w:t xml:space="preserve"> </w:t>
            </w:r>
            <w:r w:rsidRPr="00D478B1">
              <w:rPr>
                <w:rFonts w:ascii="Times New Roman" w:hAnsi="Times New Roman" w:cs="Times New Roman"/>
                <w:spacing w:val="-2"/>
                <w:sz w:val="24"/>
                <w:szCs w:val="24"/>
              </w:rPr>
              <w:t>(хаба</w:t>
            </w:r>
            <w:r w:rsidRPr="00D478B1">
              <w:rPr>
                <w:rFonts w:ascii="Times New Roman" w:hAnsi="Times New Roman" w:cs="Times New Roman"/>
                <w:b/>
                <w:spacing w:val="-2"/>
                <w:sz w:val="24"/>
                <w:szCs w:val="24"/>
              </w:rPr>
              <w:t>лл</w:t>
            </w:r>
            <w:r w:rsidRPr="00D478B1">
              <w:rPr>
                <w:rFonts w:ascii="Times New Roman" w:hAnsi="Times New Roman" w:cs="Times New Roman"/>
                <w:spacing w:val="-2"/>
                <w:sz w:val="24"/>
                <w:szCs w:val="24"/>
              </w:rPr>
              <w:t>а).</w:t>
            </w:r>
          </w:p>
        </w:tc>
        <w:tc>
          <w:tcPr>
            <w:tcW w:w="3857" w:type="dxa"/>
            <w:tcBorders>
              <w:top w:val="nil"/>
              <w:bottom w:val="nil"/>
            </w:tcBorders>
          </w:tcPr>
          <w:p w:rsidR="00AF7D3F" w:rsidRPr="00D478B1" w:rsidRDefault="00AF7D3F" w:rsidP="00D478B1">
            <w:pPr>
              <w:pStyle w:val="aa"/>
              <w:rPr>
                <w:rFonts w:ascii="Times New Roman" w:hAnsi="Times New Roman" w:cs="Times New Roman"/>
                <w:sz w:val="24"/>
                <w:szCs w:val="24"/>
              </w:rPr>
            </w:pPr>
            <w:r w:rsidRPr="00D478B1">
              <w:rPr>
                <w:rFonts w:ascii="Times New Roman" w:hAnsi="Times New Roman" w:cs="Times New Roman"/>
                <w:b/>
                <w:spacing w:val="-2"/>
                <w:sz w:val="24"/>
                <w:szCs w:val="24"/>
              </w:rPr>
              <w:t>Воспроизводить</w:t>
            </w:r>
            <w:r w:rsidRPr="00D478B1">
              <w:rPr>
                <w:rFonts w:ascii="Times New Roman" w:hAnsi="Times New Roman" w:cs="Times New Roman"/>
                <w:b/>
                <w:sz w:val="24"/>
                <w:szCs w:val="24"/>
              </w:rPr>
              <w:tab/>
            </w:r>
            <w:r w:rsidRPr="00D478B1">
              <w:rPr>
                <w:rFonts w:ascii="Times New Roman" w:hAnsi="Times New Roman" w:cs="Times New Roman"/>
                <w:spacing w:val="-2"/>
                <w:sz w:val="24"/>
                <w:szCs w:val="24"/>
              </w:rPr>
              <w:t>заданный</w:t>
            </w:r>
          </w:p>
        </w:tc>
      </w:tr>
      <w:tr w:rsidR="00AF7D3F" w:rsidRPr="00D478B1" w:rsidTr="00AF7D3F">
        <w:trPr>
          <w:trHeight w:val="276"/>
        </w:trPr>
        <w:tc>
          <w:tcPr>
            <w:tcW w:w="5240" w:type="dxa"/>
            <w:tcBorders>
              <w:top w:val="nil"/>
              <w:bottom w:val="nil"/>
            </w:tcBorders>
          </w:tcPr>
          <w:p w:rsidR="00AF7D3F" w:rsidRPr="00D478B1" w:rsidRDefault="00AF7D3F" w:rsidP="00D478B1">
            <w:pPr>
              <w:pStyle w:val="aa"/>
              <w:rPr>
                <w:rFonts w:ascii="Times New Roman" w:hAnsi="Times New Roman" w:cs="Times New Roman"/>
                <w:sz w:val="24"/>
                <w:szCs w:val="24"/>
              </w:rPr>
            </w:pPr>
            <w:r w:rsidRPr="00D478B1">
              <w:rPr>
                <w:rFonts w:ascii="Times New Roman" w:hAnsi="Times New Roman" w:cs="Times New Roman"/>
                <w:spacing w:val="-2"/>
                <w:sz w:val="24"/>
                <w:szCs w:val="24"/>
              </w:rPr>
              <w:t>Различение</w:t>
            </w:r>
            <w:r w:rsidRPr="00D478B1">
              <w:rPr>
                <w:rFonts w:ascii="Times New Roman" w:hAnsi="Times New Roman" w:cs="Times New Roman"/>
                <w:spacing w:val="-8"/>
                <w:sz w:val="24"/>
                <w:szCs w:val="24"/>
              </w:rPr>
              <w:t xml:space="preserve"> </w:t>
            </w:r>
            <w:r w:rsidRPr="00D478B1">
              <w:rPr>
                <w:rFonts w:ascii="Times New Roman" w:hAnsi="Times New Roman" w:cs="Times New Roman"/>
                <w:spacing w:val="-2"/>
                <w:sz w:val="24"/>
                <w:szCs w:val="24"/>
              </w:rPr>
              <w:t>согласных</w:t>
            </w:r>
            <w:r w:rsidRPr="00D478B1">
              <w:rPr>
                <w:rFonts w:ascii="Times New Roman" w:hAnsi="Times New Roman" w:cs="Times New Roman"/>
                <w:spacing w:val="-5"/>
                <w:sz w:val="24"/>
                <w:szCs w:val="24"/>
              </w:rPr>
              <w:t xml:space="preserve"> </w:t>
            </w:r>
            <w:r w:rsidRPr="00D478B1">
              <w:rPr>
                <w:rFonts w:ascii="Times New Roman" w:hAnsi="Times New Roman" w:cs="Times New Roman"/>
                <w:spacing w:val="-2"/>
                <w:sz w:val="24"/>
                <w:szCs w:val="24"/>
              </w:rPr>
              <w:t>и</w:t>
            </w:r>
            <w:r w:rsidRPr="00D478B1">
              <w:rPr>
                <w:rFonts w:ascii="Times New Roman" w:hAnsi="Times New Roman" w:cs="Times New Roman"/>
                <w:spacing w:val="-5"/>
                <w:sz w:val="24"/>
                <w:szCs w:val="24"/>
              </w:rPr>
              <w:t xml:space="preserve"> </w:t>
            </w:r>
            <w:r w:rsidRPr="00D478B1">
              <w:rPr>
                <w:rFonts w:ascii="Times New Roman" w:hAnsi="Times New Roman" w:cs="Times New Roman"/>
                <w:spacing w:val="-2"/>
                <w:sz w:val="24"/>
                <w:szCs w:val="24"/>
              </w:rPr>
              <w:t>гласных.</w:t>
            </w:r>
          </w:p>
        </w:tc>
        <w:tc>
          <w:tcPr>
            <w:tcW w:w="3857" w:type="dxa"/>
            <w:tcBorders>
              <w:top w:val="nil"/>
              <w:bottom w:val="nil"/>
            </w:tcBorders>
          </w:tcPr>
          <w:p w:rsidR="00AF7D3F" w:rsidRPr="00D478B1" w:rsidRDefault="00AF7D3F" w:rsidP="00D478B1">
            <w:pPr>
              <w:pStyle w:val="aa"/>
              <w:rPr>
                <w:rFonts w:ascii="Times New Roman" w:hAnsi="Times New Roman" w:cs="Times New Roman"/>
                <w:sz w:val="24"/>
                <w:szCs w:val="24"/>
              </w:rPr>
            </w:pPr>
            <w:r w:rsidRPr="00D478B1">
              <w:rPr>
                <w:rFonts w:ascii="Times New Roman" w:hAnsi="Times New Roman" w:cs="Times New Roman"/>
                <w:sz w:val="24"/>
                <w:szCs w:val="24"/>
              </w:rPr>
              <w:t>учителем</w:t>
            </w:r>
            <w:r w:rsidRPr="00D478B1">
              <w:rPr>
                <w:rFonts w:ascii="Times New Roman" w:hAnsi="Times New Roman" w:cs="Times New Roman"/>
                <w:spacing w:val="39"/>
                <w:sz w:val="24"/>
                <w:szCs w:val="24"/>
              </w:rPr>
              <w:t xml:space="preserve"> </w:t>
            </w:r>
            <w:r w:rsidRPr="00D478B1">
              <w:rPr>
                <w:rFonts w:ascii="Times New Roman" w:hAnsi="Times New Roman" w:cs="Times New Roman"/>
                <w:sz w:val="24"/>
                <w:szCs w:val="24"/>
              </w:rPr>
              <w:t>образец</w:t>
            </w:r>
            <w:r w:rsidRPr="00D478B1">
              <w:rPr>
                <w:rFonts w:ascii="Times New Roman" w:hAnsi="Times New Roman" w:cs="Times New Roman"/>
                <w:spacing w:val="39"/>
                <w:sz w:val="24"/>
                <w:szCs w:val="24"/>
              </w:rPr>
              <w:t xml:space="preserve"> </w:t>
            </w:r>
            <w:r w:rsidRPr="00D478B1">
              <w:rPr>
                <w:rFonts w:ascii="Times New Roman" w:hAnsi="Times New Roman" w:cs="Times New Roman"/>
                <w:spacing w:val="-2"/>
                <w:sz w:val="24"/>
                <w:szCs w:val="24"/>
              </w:rPr>
              <w:t>интонационного</w:t>
            </w:r>
          </w:p>
        </w:tc>
      </w:tr>
      <w:tr w:rsidR="00AF7D3F" w:rsidRPr="00D478B1" w:rsidTr="00AF7D3F">
        <w:trPr>
          <w:trHeight w:val="275"/>
        </w:trPr>
        <w:tc>
          <w:tcPr>
            <w:tcW w:w="5240" w:type="dxa"/>
            <w:tcBorders>
              <w:top w:val="nil"/>
              <w:bottom w:val="nil"/>
            </w:tcBorders>
          </w:tcPr>
          <w:p w:rsidR="00AF7D3F" w:rsidRPr="00D478B1" w:rsidRDefault="00AF7D3F" w:rsidP="00D478B1">
            <w:pPr>
              <w:pStyle w:val="aa"/>
              <w:rPr>
                <w:rFonts w:ascii="Times New Roman" w:hAnsi="Times New Roman" w:cs="Times New Roman"/>
                <w:sz w:val="24"/>
                <w:szCs w:val="24"/>
              </w:rPr>
            </w:pPr>
            <w:r w:rsidRPr="00D478B1">
              <w:rPr>
                <w:rFonts w:ascii="Times New Roman" w:hAnsi="Times New Roman" w:cs="Times New Roman"/>
                <w:spacing w:val="-2"/>
                <w:sz w:val="24"/>
                <w:szCs w:val="24"/>
              </w:rPr>
              <w:t>Звукобуквенный</w:t>
            </w:r>
            <w:r w:rsidRPr="00D478B1">
              <w:rPr>
                <w:rFonts w:ascii="Times New Roman" w:hAnsi="Times New Roman" w:cs="Times New Roman"/>
                <w:spacing w:val="-11"/>
                <w:sz w:val="24"/>
                <w:szCs w:val="24"/>
              </w:rPr>
              <w:t xml:space="preserve"> </w:t>
            </w:r>
            <w:r w:rsidRPr="00D478B1">
              <w:rPr>
                <w:rFonts w:ascii="Times New Roman" w:hAnsi="Times New Roman" w:cs="Times New Roman"/>
                <w:spacing w:val="-2"/>
                <w:sz w:val="24"/>
                <w:szCs w:val="24"/>
              </w:rPr>
              <w:t>анализ</w:t>
            </w:r>
            <w:r w:rsidRPr="00D478B1">
              <w:rPr>
                <w:rFonts w:ascii="Times New Roman" w:hAnsi="Times New Roman" w:cs="Times New Roman"/>
                <w:spacing w:val="-9"/>
                <w:sz w:val="24"/>
                <w:szCs w:val="24"/>
              </w:rPr>
              <w:t xml:space="preserve"> </w:t>
            </w:r>
            <w:r w:rsidRPr="00D478B1">
              <w:rPr>
                <w:rFonts w:ascii="Times New Roman" w:hAnsi="Times New Roman" w:cs="Times New Roman"/>
                <w:spacing w:val="-4"/>
                <w:sz w:val="24"/>
                <w:szCs w:val="24"/>
              </w:rPr>
              <w:t>слов.</w:t>
            </w:r>
          </w:p>
        </w:tc>
        <w:tc>
          <w:tcPr>
            <w:tcW w:w="3857" w:type="dxa"/>
            <w:tcBorders>
              <w:top w:val="nil"/>
              <w:bottom w:val="nil"/>
            </w:tcBorders>
          </w:tcPr>
          <w:p w:rsidR="00AF7D3F" w:rsidRPr="00D478B1" w:rsidRDefault="00AF7D3F" w:rsidP="00D478B1">
            <w:pPr>
              <w:pStyle w:val="aa"/>
              <w:rPr>
                <w:rFonts w:ascii="Times New Roman" w:hAnsi="Times New Roman" w:cs="Times New Roman"/>
                <w:sz w:val="24"/>
                <w:szCs w:val="24"/>
              </w:rPr>
            </w:pPr>
            <w:r w:rsidRPr="00D478B1">
              <w:rPr>
                <w:rFonts w:ascii="Times New Roman" w:hAnsi="Times New Roman" w:cs="Times New Roman"/>
                <w:sz w:val="24"/>
                <w:szCs w:val="24"/>
              </w:rPr>
              <w:t>выделения</w:t>
            </w:r>
            <w:r w:rsidRPr="00D478B1">
              <w:rPr>
                <w:rFonts w:ascii="Times New Roman" w:hAnsi="Times New Roman" w:cs="Times New Roman"/>
                <w:spacing w:val="17"/>
                <w:sz w:val="24"/>
                <w:szCs w:val="24"/>
              </w:rPr>
              <w:t xml:space="preserve"> </w:t>
            </w:r>
            <w:r w:rsidRPr="00D478B1">
              <w:rPr>
                <w:rFonts w:ascii="Times New Roman" w:hAnsi="Times New Roman" w:cs="Times New Roman"/>
                <w:sz w:val="24"/>
                <w:szCs w:val="24"/>
              </w:rPr>
              <w:t>звука</w:t>
            </w:r>
            <w:r w:rsidRPr="00D478B1">
              <w:rPr>
                <w:rFonts w:ascii="Times New Roman" w:hAnsi="Times New Roman" w:cs="Times New Roman"/>
                <w:spacing w:val="13"/>
                <w:sz w:val="24"/>
                <w:szCs w:val="24"/>
              </w:rPr>
              <w:t xml:space="preserve"> </w:t>
            </w:r>
            <w:r w:rsidRPr="00D478B1">
              <w:rPr>
                <w:rFonts w:ascii="Times New Roman" w:hAnsi="Times New Roman" w:cs="Times New Roman"/>
                <w:sz w:val="24"/>
                <w:szCs w:val="24"/>
              </w:rPr>
              <w:t>в</w:t>
            </w:r>
            <w:r w:rsidRPr="00D478B1">
              <w:rPr>
                <w:rFonts w:ascii="Times New Roman" w:hAnsi="Times New Roman" w:cs="Times New Roman"/>
                <w:spacing w:val="15"/>
                <w:sz w:val="24"/>
                <w:szCs w:val="24"/>
              </w:rPr>
              <w:t xml:space="preserve"> </w:t>
            </w:r>
            <w:r w:rsidRPr="00D478B1">
              <w:rPr>
                <w:rFonts w:ascii="Times New Roman" w:hAnsi="Times New Roman" w:cs="Times New Roman"/>
                <w:spacing w:val="-2"/>
                <w:sz w:val="24"/>
                <w:szCs w:val="24"/>
              </w:rPr>
              <w:t>слове.</w:t>
            </w:r>
          </w:p>
        </w:tc>
      </w:tr>
      <w:tr w:rsidR="00AF7D3F" w:rsidRPr="00D478B1" w:rsidTr="00AF7D3F">
        <w:trPr>
          <w:trHeight w:val="278"/>
        </w:trPr>
        <w:tc>
          <w:tcPr>
            <w:tcW w:w="5240" w:type="dxa"/>
            <w:tcBorders>
              <w:top w:val="nil"/>
              <w:bottom w:val="nil"/>
            </w:tcBorders>
          </w:tcPr>
          <w:p w:rsidR="00AF7D3F" w:rsidRPr="00D478B1" w:rsidRDefault="00AF7D3F" w:rsidP="00D478B1">
            <w:pPr>
              <w:pStyle w:val="aa"/>
              <w:rPr>
                <w:rFonts w:ascii="Times New Roman" w:hAnsi="Times New Roman" w:cs="Times New Roman"/>
                <w:sz w:val="24"/>
                <w:szCs w:val="24"/>
              </w:rPr>
            </w:pPr>
            <w:r w:rsidRPr="00D478B1">
              <w:rPr>
                <w:rFonts w:ascii="Times New Roman" w:hAnsi="Times New Roman" w:cs="Times New Roman"/>
                <w:spacing w:val="-4"/>
                <w:sz w:val="24"/>
                <w:szCs w:val="24"/>
              </w:rPr>
              <w:t>Слог</w:t>
            </w:r>
            <w:r w:rsidRPr="00D478B1">
              <w:rPr>
                <w:rFonts w:ascii="Times New Roman" w:hAnsi="Times New Roman" w:cs="Times New Roman"/>
                <w:sz w:val="24"/>
                <w:szCs w:val="24"/>
              </w:rPr>
              <w:tab/>
            </w:r>
            <w:r w:rsidRPr="00D478B1">
              <w:rPr>
                <w:rFonts w:ascii="Times New Roman" w:hAnsi="Times New Roman" w:cs="Times New Roman"/>
                <w:spacing w:val="-5"/>
                <w:sz w:val="24"/>
                <w:szCs w:val="24"/>
              </w:rPr>
              <w:t>как</w:t>
            </w:r>
            <w:r w:rsidRPr="00D478B1">
              <w:rPr>
                <w:rFonts w:ascii="Times New Roman" w:hAnsi="Times New Roman" w:cs="Times New Roman"/>
                <w:sz w:val="24"/>
                <w:szCs w:val="24"/>
              </w:rPr>
              <w:tab/>
            </w:r>
            <w:r w:rsidRPr="00D478B1">
              <w:rPr>
                <w:rFonts w:ascii="Times New Roman" w:hAnsi="Times New Roman" w:cs="Times New Roman"/>
                <w:spacing w:val="-2"/>
                <w:sz w:val="24"/>
                <w:szCs w:val="24"/>
              </w:rPr>
              <w:t>минимальная</w:t>
            </w:r>
            <w:r w:rsidRPr="00D478B1">
              <w:rPr>
                <w:rFonts w:ascii="Times New Roman" w:hAnsi="Times New Roman" w:cs="Times New Roman"/>
                <w:sz w:val="24"/>
                <w:szCs w:val="24"/>
              </w:rPr>
              <w:tab/>
            </w:r>
            <w:r w:rsidRPr="00D478B1">
              <w:rPr>
                <w:rFonts w:ascii="Times New Roman" w:hAnsi="Times New Roman" w:cs="Times New Roman"/>
                <w:spacing w:val="-2"/>
                <w:sz w:val="24"/>
                <w:szCs w:val="24"/>
              </w:rPr>
              <w:t>произносительная</w:t>
            </w:r>
          </w:p>
        </w:tc>
        <w:tc>
          <w:tcPr>
            <w:tcW w:w="3857" w:type="dxa"/>
            <w:tcBorders>
              <w:top w:val="nil"/>
              <w:bottom w:val="nil"/>
            </w:tcBorders>
          </w:tcPr>
          <w:p w:rsidR="00AF7D3F" w:rsidRPr="00D478B1" w:rsidRDefault="00AF7D3F" w:rsidP="00D478B1">
            <w:pPr>
              <w:pStyle w:val="aa"/>
              <w:rPr>
                <w:rFonts w:ascii="Times New Roman" w:hAnsi="Times New Roman" w:cs="Times New Roman"/>
                <w:b/>
                <w:sz w:val="24"/>
                <w:szCs w:val="24"/>
              </w:rPr>
            </w:pPr>
            <w:r w:rsidRPr="00D478B1">
              <w:rPr>
                <w:rFonts w:ascii="Times New Roman" w:hAnsi="Times New Roman" w:cs="Times New Roman"/>
                <w:b/>
                <w:spacing w:val="-2"/>
                <w:sz w:val="24"/>
                <w:szCs w:val="24"/>
              </w:rPr>
              <w:t>Группировать</w:t>
            </w:r>
          </w:p>
        </w:tc>
      </w:tr>
      <w:tr w:rsidR="00AF7D3F" w:rsidRPr="00D478B1" w:rsidTr="00AF7D3F">
        <w:trPr>
          <w:trHeight w:val="273"/>
        </w:trPr>
        <w:tc>
          <w:tcPr>
            <w:tcW w:w="5240" w:type="dxa"/>
            <w:tcBorders>
              <w:top w:val="nil"/>
              <w:bottom w:val="nil"/>
            </w:tcBorders>
          </w:tcPr>
          <w:p w:rsidR="00AF7D3F" w:rsidRPr="00D478B1" w:rsidRDefault="00AF7D3F" w:rsidP="00D478B1">
            <w:pPr>
              <w:pStyle w:val="aa"/>
              <w:rPr>
                <w:rFonts w:ascii="Times New Roman" w:hAnsi="Times New Roman" w:cs="Times New Roman"/>
                <w:sz w:val="24"/>
                <w:szCs w:val="24"/>
              </w:rPr>
            </w:pPr>
            <w:r w:rsidRPr="00D478B1">
              <w:rPr>
                <w:rFonts w:ascii="Times New Roman" w:hAnsi="Times New Roman" w:cs="Times New Roman"/>
                <w:spacing w:val="-2"/>
                <w:sz w:val="24"/>
                <w:szCs w:val="24"/>
              </w:rPr>
              <w:t>единица.</w:t>
            </w:r>
          </w:p>
        </w:tc>
        <w:tc>
          <w:tcPr>
            <w:tcW w:w="3857" w:type="dxa"/>
            <w:tcBorders>
              <w:top w:val="nil"/>
              <w:bottom w:val="nil"/>
            </w:tcBorders>
          </w:tcPr>
          <w:p w:rsidR="00AF7D3F" w:rsidRPr="00D478B1" w:rsidRDefault="00AF7D3F" w:rsidP="00D478B1">
            <w:pPr>
              <w:pStyle w:val="aa"/>
              <w:rPr>
                <w:rFonts w:ascii="Times New Roman" w:hAnsi="Times New Roman" w:cs="Times New Roman"/>
                <w:sz w:val="24"/>
                <w:szCs w:val="24"/>
              </w:rPr>
            </w:pPr>
            <w:r w:rsidRPr="00D478B1">
              <w:rPr>
                <w:rFonts w:ascii="Times New Roman" w:hAnsi="Times New Roman" w:cs="Times New Roman"/>
                <w:b/>
                <w:spacing w:val="-2"/>
                <w:sz w:val="24"/>
                <w:szCs w:val="24"/>
              </w:rPr>
              <w:t>(классифицировать)</w:t>
            </w:r>
            <w:r w:rsidRPr="00D478B1">
              <w:rPr>
                <w:rFonts w:ascii="Times New Roman" w:hAnsi="Times New Roman" w:cs="Times New Roman"/>
                <w:b/>
                <w:sz w:val="24"/>
                <w:szCs w:val="24"/>
              </w:rPr>
              <w:tab/>
            </w:r>
            <w:r w:rsidRPr="00D478B1">
              <w:rPr>
                <w:rFonts w:ascii="Times New Roman" w:hAnsi="Times New Roman" w:cs="Times New Roman"/>
                <w:spacing w:val="-2"/>
                <w:sz w:val="24"/>
                <w:szCs w:val="24"/>
              </w:rPr>
              <w:t>слова</w:t>
            </w:r>
            <w:r w:rsidRPr="00D478B1">
              <w:rPr>
                <w:rFonts w:ascii="Times New Roman" w:hAnsi="Times New Roman" w:cs="Times New Roman"/>
                <w:sz w:val="24"/>
                <w:szCs w:val="24"/>
              </w:rPr>
              <w:tab/>
            </w:r>
            <w:r w:rsidRPr="00D478B1">
              <w:rPr>
                <w:rFonts w:ascii="Times New Roman" w:hAnsi="Times New Roman" w:cs="Times New Roman"/>
                <w:spacing w:val="-5"/>
                <w:sz w:val="24"/>
                <w:szCs w:val="24"/>
              </w:rPr>
              <w:t>по</w:t>
            </w:r>
          </w:p>
        </w:tc>
      </w:tr>
      <w:tr w:rsidR="00AF7D3F" w:rsidRPr="00D478B1" w:rsidTr="00AF7D3F">
        <w:trPr>
          <w:trHeight w:val="275"/>
        </w:trPr>
        <w:tc>
          <w:tcPr>
            <w:tcW w:w="5240" w:type="dxa"/>
            <w:tcBorders>
              <w:top w:val="nil"/>
              <w:bottom w:val="nil"/>
            </w:tcBorders>
          </w:tcPr>
          <w:p w:rsidR="00AF7D3F" w:rsidRPr="00D478B1" w:rsidRDefault="00AF7D3F" w:rsidP="00D478B1">
            <w:pPr>
              <w:pStyle w:val="aa"/>
              <w:rPr>
                <w:rFonts w:ascii="Times New Roman" w:hAnsi="Times New Roman" w:cs="Times New Roman"/>
                <w:sz w:val="24"/>
                <w:szCs w:val="24"/>
              </w:rPr>
            </w:pPr>
            <w:r w:rsidRPr="00D478B1">
              <w:rPr>
                <w:rFonts w:ascii="Times New Roman" w:hAnsi="Times New Roman" w:cs="Times New Roman"/>
                <w:spacing w:val="-2"/>
                <w:sz w:val="24"/>
                <w:szCs w:val="24"/>
              </w:rPr>
              <w:t>Слогообразующая</w:t>
            </w:r>
            <w:r w:rsidRPr="00D478B1">
              <w:rPr>
                <w:rFonts w:ascii="Times New Roman" w:hAnsi="Times New Roman" w:cs="Times New Roman"/>
                <w:spacing w:val="-8"/>
                <w:sz w:val="24"/>
                <w:szCs w:val="24"/>
              </w:rPr>
              <w:t xml:space="preserve"> </w:t>
            </w:r>
            <w:r w:rsidRPr="00D478B1">
              <w:rPr>
                <w:rFonts w:ascii="Times New Roman" w:hAnsi="Times New Roman" w:cs="Times New Roman"/>
                <w:spacing w:val="-2"/>
                <w:sz w:val="24"/>
                <w:szCs w:val="24"/>
              </w:rPr>
              <w:t>роль</w:t>
            </w:r>
            <w:r w:rsidRPr="00D478B1">
              <w:rPr>
                <w:rFonts w:ascii="Times New Roman" w:hAnsi="Times New Roman" w:cs="Times New Roman"/>
                <w:spacing w:val="-5"/>
                <w:sz w:val="24"/>
                <w:szCs w:val="24"/>
              </w:rPr>
              <w:t xml:space="preserve"> </w:t>
            </w:r>
            <w:r w:rsidRPr="00D478B1">
              <w:rPr>
                <w:rFonts w:ascii="Times New Roman" w:hAnsi="Times New Roman" w:cs="Times New Roman"/>
                <w:spacing w:val="-2"/>
                <w:sz w:val="24"/>
                <w:szCs w:val="24"/>
              </w:rPr>
              <w:t>гласных.</w:t>
            </w:r>
          </w:p>
        </w:tc>
        <w:tc>
          <w:tcPr>
            <w:tcW w:w="3857" w:type="dxa"/>
            <w:tcBorders>
              <w:top w:val="nil"/>
              <w:bottom w:val="nil"/>
            </w:tcBorders>
          </w:tcPr>
          <w:p w:rsidR="00AF7D3F" w:rsidRPr="00D478B1" w:rsidRDefault="00AF7D3F" w:rsidP="00D478B1">
            <w:pPr>
              <w:pStyle w:val="aa"/>
              <w:rPr>
                <w:rFonts w:ascii="Times New Roman" w:hAnsi="Times New Roman" w:cs="Times New Roman"/>
                <w:sz w:val="24"/>
                <w:szCs w:val="24"/>
              </w:rPr>
            </w:pPr>
            <w:r w:rsidRPr="00D478B1">
              <w:rPr>
                <w:rFonts w:ascii="Times New Roman" w:hAnsi="Times New Roman" w:cs="Times New Roman"/>
                <w:sz w:val="24"/>
                <w:szCs w:val="24"/>
              </w:rPr>
              <w:t>первому</w:t>
            </w:r>
            <w:r w:rsidRPr="00D478B1">
              <w:rPr>
                <w:rFonts w:ascii="Times New Roman" w:hAnsi="Times New Roman" w:cs="Times New Roman"/>
                <w:spacing w:val="-6"/>
                <w:sz w:val="24"/>
                <w:szCs w:val="24"/>
              </w:rPr>
              <w:t xml:space="preserve"> </w:t>
            </w:r>
            <w:r w:rsidRPr="00D478B1">
              <w:rPr>
                <w:rFonts w:ascii="Times New Roman" w:hAnsi="Times New Roman" w:cs="Times New Roman"/>
                <w:spacing w:val="-2"/>
                <w:sz w:val="24"/>
                <w:szCs w:val="24"/>
              </w:rPr>
              <w:t>звуку.</w:t>
            </w:r>
          </w:p>
        </w:tc>
      </w:tr>
      <w:tr w:rsidR="00AF7D3F" w:rsidRPr="00D478B1" w:rsidTr="00AF7D3F">
        <w:trPr>
          <w:trHeight w:val="276"/>
        </w:trPr>
        <w:tc>
          <w:tcPr>
            <w:tcW w:w="5240" w:type="dxa"/>
            <w:tcBorders>
              <w:top w:val="nil"/>
              <w:bottom w:val="nil"/>
            </w:tcBorders>
          </w:tcPr>
          <w:p w:rsidR="00AF7D3F" w:rsidRPr="00D478B1" w:rsidRDefault="00AF7D3F" w:rsidP="00D478B1">
            <w:pPr>
              <w:pStyle w:val="aa"/>
              <w:rPr>
                <w:rFonts w:ascii="Times New Roman" w:hAnsi="Times New Roman" w:cs="Times New Roman"/>
                <w:sz w:val="24"/>
                <w:szCs w:val="24"/>
              </w:rPr>
            </w:pPr>
            <w:r w:rsidRPr="00D478B1">
              <w:rPr>
                <w:rFonts w:ascii="Times New Roman" w:hAnsi="Times New Roman" w:cs="Times New Roman"/>
                <w:sz w:val="24"/>
                <w:szCs w:val="24"/>
              </w:rPr>
              <w:t>Деление</w:t>
            </w:r>
            <w:r w:rsidRPr="00D478B1">
              <w:rPr>
                <w:rFonts w:ascii="Times New Roman" w:hAnsi="Times New Roman" w:cs="Times New Roman"/>
                <w:spacing w:val="62"/>
                <w:sz w:val="24"/>
                <w:szCs w:val="24"/>
              </w:rPr>
              <w:t xml:space="preserve"> </w:t>
            </w:r>
            <w:r w:rsidRPr="00D478B1">
              <w:rPr>
                <w:rFonts w:ascii="Times New Roman" w:hAnsi="Times New Roman" w:cs="Times New Roman"/>
                <w:sz w:val="24"/>
                <w:szCs w:val="24"/>
              </w:rPr>
              <w:t>слов</w:t>
            </w:r>
            <w:r w:rsidRPr="00D478B1">
              <w:rPr>
                <w:rFonts w:ascii="Times New Roman" w:hAnsi="Times New Roman" w:cs="Times New Roman"/>
                <w:spacing w:val="63"/>
                <w:sz w:val="24"/>
                <w:szCs w:val="24"/>
              </w:rPr>
              <w:t xml:space="preserve"> </w:t>
            </w:r>
            <w:r w:rsidRPr="00D478B1">
              <w:rPr>
                <w:rFonts w:ascii="Times New Roman" w:hAnsi="Times New Roman" w:cs="Times New Roman"/>
                <w:sz w:val="24"/>
                <w:szCs w:val="24"/>
              </w:rPr>
              <w:t>на</w:t>
            </w:r>
            <w:r w:rsidRPr="00D478B1">
              <w:rPr>
                <w:rFonts w:ascii="Times New Roman" w:hAnsi="Times New Roman" w:cs="Times New Roman"/>
                <w:spacing w:val="64"/>
                <w:sz w:val="24"/>
                <w:szCs w:val="24"/>
              </w:rPr>
              <w:t xml:space="preserve"> </w:t>
            </w:r>
            <w:r w:rsidRPr="00D478B1">
              <w:rPr>
                <w:rFonts w:ascii="Times New Roman" w:hAnsi="Times New Roman" w:cs="Times New Roman"/>
                <w:sz w:val="24"/>
                <w:szCs w:val="24"/>
              </w:rPr>
              <w:t>слоги,</w:t>
            </w:r>
            <w:r w:rsidRPr="00D478B1">
              <w:rPr>
                <w:rFonts w:ascii="Times New Roman" w:hAnsi="Times New Roman" w:cs="Times New Roman"/>
                <w:spacing w:val="63"/>
                <w:sz w:val="24"/>
                <w:szCs w:val="24"/>
              </w:rPr>
              <w:t xml:space="preserve"> </w:t>
            </w:r>
            <w:r w:rsidRPr="00D478B1">
              <w:rPr>
                <w:rFonts w:ascii="Times New Roman" w:hAnsi="Times New Roman" w:cs="Times New Roman"/>
                <w:sz w:val="24"/>
                <w:szCs w:val="24"/>
              </w:rPr>
              <w:t>открытый</w:t>
            </w:r>
            <w:r w:rsidRPr="00D478B1">
              <w:rPr>
                <w:rFonts w:ascii="Times New Roman" w:hAnsi="Times New Roman" w:cs="Times New Roman"/>
                <w:spacing w:val="64"/>
                <w:sz w:val="24"/>
                <w:szCs w:val="24"/>
              </w:rPr>
              <w:t xml:space="preserve"> </w:t>
            </w:r>
            <w:r w:rsidRPr="00D478B1">
              <w:rPr>
                <w:rFonts w:ascii="Times New Roman" w:hAnsi="Times New Roman" w:cs="Times New Roman"/>
                <w:sz w:val="24"/>
                <w:szCs w:val="24"/>
              </w:rPr>
              <w:t>и</w:t>
            </w:r>
            <w:r w:rsidRPr="00D478B1">
              <w:rPr>
                <w:rFonts w:ascii="Times New Roman" w:hAnsi="Times New Roman" w:cs="Times New Roman"/>
                <w:spacing w:val="63"/>
                <w:sz w:val="24"/>
                <w:szCs w:val="24"/>
              </w:rPr>
              <w:t xml:space="preserve"> </w:t>
            </w:r>
            <w:r w:rsidRPr="00D478B1">
              <w:rPr>
                <w:rFonts w:ascii="Times New Roman" w:hAnsi="Times New Roman" w:cs="Times New Roman"/>
                <w:spacing w:val="-2"/>
                <w:sz w:val="24"/>
                <w:szCs w:val="24"/>
              </w:rPr>
              <w:t>закрытый</w:t>
            </w:r>
          </w:p>
        </w:tc>
        <w:tc>
          <w:tcPr>
            <w:tcW w:w="3857" w:type="dxa"/>
            <w:tcBorders>
              <w:top w:val="nil"/>
              <w:bottom w:val="nil"/>
            </w:tcBorders>
          </w:tcPr>
          <w:p w:rsidR="00AF7D3F" w:rsidRPr="00D478B1" w:rsidRDefault="00AF7D3F" w:rsidP="00D478B1">
            <w:pPr>
              <w:pStyle w:val="aa"/>
              <w:rPr>
                <w:rFonts w:ascii="Times New Roman" w:hAnsi="Times New Roman" w:cs="Times New Roman"/>
                <w:sz w:val="24"/>
                <w:szCs w:val="24"/>
              </w:rPr>
            </w:pPr>
            <w:r w:rsidRPr="00D478B1">
              <w:rPr>
                <w:rFonts w:ascii="Times New Roman" w:hAnsi="Times New Roman" w:cs="Times New Roman"/>
                <w:b/>
                <w:spacing w:val="-2"/>
                <w:sz w:val="24"/>
                <w:szCs w:val="24"/>
              </w:rPr>
              <w:t>Подбирать</w:t>
            </w:r>
            <w:r w:rsidRPr="00D478B1">
              <w:rPr>
                <w:rFonts w:ascii="Times New Roman" w:hAnsi="Times New Roman" w:cs="Times New Roman"/>
                <w:b/>
                <w:sz w:val="24"/>
                <w:szCs w:val="24"/>
              </w:rPr>
              <w:tab/>
            </w:r>
            <w:r w:rsidRPr="00D478B1">
              <w:rPr>
                <w:rFonts w:ascii="Times New Roman" w:hAnsi="Times New Roman" w:cs="Times New Roman"/>
                <w:spacing w:val="-4"/>
                <w:sz w:val="24"/>
                <w:szCs w:val="24"/>
              </w:rPr>
              <w:t>слова</w:t>
            </w:r>
            <w:r w:rsidRPr="00D478B1">
              <w:rPr>
                <w:rFonts w:ascii="Times New Roman" w:hAnsi="Times New Roman" w:cs="Times New Roman"/>
                <w:sz w:val="24"/>
                <w:szCs w:val="24"/>
              </w:rPr>
              <w:tab/>
            </w:r>
            <w:r w:rsidRPr="00D478B1">
              <w:rPr>
                <w:rFonts w:ascii="Times New Roman" w:hAnsi="Times New Roman" w:cs="Times New Roman"/>
                <w:spacing w:val="-10"/>
                <w:sz w:val="24"/>
                <w:szCs w:val="24"/>
              </w:rPr>
              <w:t>с</w:t>
            </w:r>
            <w:r w:rsidRPr="00D478B1">
              <w:rPr>
                <w:rFonts w:ascii="Times New Roman" w:hAnsi="Times New Roman" w:cs="Times New Roman"/>
                <w:sz w:val="24"/>
                <w:szCs w:val="24"/>
              </w:rPr>
              <w:tab/>
            </w:r>
            <w:r w:rsidRPr="00D478B1">
              <w:rPr>
                <w:rFonts w:ascii="Times New Roman" w:hAnsi="Times New Roman" w:cs="Times New Roman"/>
                <w:spacing w:val="-2"/>
                <w:sz w:val="24"/>
                <w:szCs w:val="24"/>
              </w:rPr>
              <w:t>заданным</w:t>
            </w:r>
          </w:p>
        </w:tc>
      </w:tr>
      <w:tr w:rsidR="00AF7D3F" w:rsidRPr="00D478B1" w:rsidTr="00AF7D3F">
        <w:trPr>
          <w:trHeight w:val="275"/>
        </w:trPr>
        <w:tc>
          <w:tcPr>
            <w:tcW w:w="5240" w:type="dxa"/>
            <w:tcBorders>
              <w:top w:val="nil"/>
              <w:bottom w:val="nil"/>
            </w:tcBorders>
          </w:tcPr>
          <w:p w:rsidR="00AF7D3F" w:rsidRPr="00D478B1" w:rsidRDefault="00AF7D3F" w:rsidP="00D478B1">
            <w:pPr>
              <w:pStyle w:val="aa"/>
              <w:rPr>
                <w:rFonts w:ascii="Times New Roman" w:hAnsi="Times New Roman" w:cs="Times New Roman"/>
                <w:sz w:val="24"/>
                <w:szCs w:val="24"/>
              </w:rPr>
            </w:pPr>
            <w:r w:rsidRPr="00D478B1">
              <w:rPr>
                <w:rFonts w:ascii="Times New Roman" w:hAnsi="Times New Roman" w:cs="Times New Roman"/>
                <w:spacing w:val="-2"/>
                <w:sz w:val="24"/>
                <w:szCs w:val="24"/>
              </w:rPr>
              <w:t>слоги.</w:t>
            </w:r>
          </w:p>
        </w:tc>
        <w:tc>
          <w:tcPr>
            <w:tcW w:w="3857" w:type="dxa"/>
            <w:tcBorders>
              <w:top w:val="nil"/>
              <w:bottom w:val="nil"/>
            </w:tcBorders>
          </w:tcPr>
          <w:p w:rsidR="00AF7D3F" w:rsidRPr="00D478B1" w:rsidRDefault="00AF7D3F" w:rsidP="00D478B1">
            <w:pPr>
              <w:pStyle w:val="aa"/>
              <w:rPr>
                <w:rFonts w:ascii="Times New Roman" w:hAnsi="Times New Roman" w:cs="Times New Roman"/>
                <w:sz w:val="24"/>
                <w:szCs w:val="24"/>
              </w:rPr>
            </w:pPr>
            <w:r w:rsidRPr="00D478B1">
              <w:rPr>
                <w:rFonts w:ascii="Times New Roman" w:hAnsi="Times New Roman" w:cs="Times New Roman"/>
                <w:spacing w:val="-2"/>
                <w:sz w:val="24"/>
                <w:szCs w:val="24"/>
              </w:rPr>
              <w:t>звуком.</w:t>
            </w:r>
          </w:p>
        </w:tc>
      </w:tr>
      <w:tr w:rsidR="00AF7D3F" w:rsidRPr="00D478B1" w:rsidTr="00AF7D3F">
        <w:trPr>
          <w:trHeight w:val="276"/>
        </w:trPr>
        <w:tc>
          <w:tcPr>
            <w:tcW w:w="5240" w:type="dxa"/>
            <w:tcBorders>
              <w:top w:val="nil"/>
              <w:bottom w:val="nil"/>
            </w:tcBorders>
          </w:tcPr>
          <w:p w:rsidR="00AF7D3F" w:rsidRPr="00D478B1" w:rsidRDefault="00AF7D3F" w:rsidP="00D478B1">
            <w:pPr>
              <w:pStyle w:val="aa"/>
              <w:rPr>
                <w:rFonts w:ascii="Times New Roman" w:hAnsi="Times New Roman" w:cs="Times New Roman"/>
                <w:sz w:val="24"/>
                <w:szCs w:val="24"/>
              </w:rPr>
            </w:pPr>
          </w:p>
        </w:tc>
        <w:tc>
          <w:tcPr>
            <w:tcW w:w="3857" w:type="dxa"/>
            <w:tcBorders>
              <w:top w:val="nil"/>
              <w:bottom w:val="nil"/>
            </w:tcBorders>
          </w:tcPr>
          <w:p w:rsidR="00AF7D3F" w:rsidRPr="00D478B1" w:rsidRDefault="00AF7D3F" w:rsidP="00D478B1">
            <w:pPr>
              <w:pStyle w:val="aa"/>
              <w:rPr>
                <w:rFonts w:ascii="Times New Roman" w:hAnsi="Times New Roman" w:cs="Times New Roman"/>
                <w:sz w:val="24"/>
                <w:szCs w:val="24"/>
              </w:rPr>
            </w:pPr>
            <w:r w:rsidRPr="00D478B1">
              <w:rPr>
                <w:rFonts w:ascii="Times New Roman" w:hAnsi="Times New Roman" w:cs="Times New Roman"/>
                <w:b/>
                <w:spacing w:val="-2"/>
                <w:sz w:val="24"/>
                <w:szCs w:val="24"/>
              </w:rPr>
              <w:t>Различать</w:t>
            </w:r>
            <w:r w:rsidRPr="00D478B1">
              <w:rPr>
                <w:rFonts w:ascii="Times New Roman" w:hAnsi="Times New Roman" w:cs="Times New Roman"/>
                <w:b/>
                <w:sz w:val="24"/>
                <w:szCs w:val="24"/>
              </w:rPr>
              <w:tab/>
            </w:r>
            <w:r w:rsidRPr="00D478B1">
              <w:rPr>
                <w:rFonts w:ascii="Times New Roman" w:hAnsi="Times New Roman" w:cs="Times New Roman"/>
                <w:spacing w:val="-2"/>
                <w:sz w:val="24"/>
                <w:szCs w:val="24"/>
              </w:rPr>
              <w:t>звуки:</w:t>
            </w:r>
            <w:r w:rsidRPr="00D478B1">
              <w:rPr>
                <w:rFonts w:ascii="Times New Roman" w:hAnsi="Times New Roman" w:cs="Times New Roman"/>
                <w:sz w:val="24"/>
                <w:szCs w:val="24"/>
              </w:rPr>
              <w:tab/>
            </w:r>
            <w:r w:rsidRPr="00D478B1">
              <w:rPr>
                <w:rFonts w:ascii="Times New Roman" w:hAnsi="Times New Roman" w:cs="Times New Roman"/>
                <w:spacing w:val="-2"/>
                <w:sz w:val="24"/>
                <w:szCs w:val="24"/>
              </w:rPr>
              <w:t>гласные</w:t>
            </w:r>
            <w:r w:rsidRPr="00D478B1">
              <w:rPr>
                <w:rFonts w:ascii="Times New Roman" w:hAnsi="Times New Roman" w:cs="Times New Roman"/>
                <w:sz w:val="24"/>
                <w:szCs w:val="24"/>
              </w:rPr>
              <w:tab/>
            </w:r>
            <w:r w:rsidRPr="00D478B1">
              <w:rPr>
                <w:rFonts w:ascii="Times New Roman" w:hAnsi="Times New Roman" w:cs="Times New Roman"/>
                <w:spacing w:val="-10"/>
                <w:sz w:val="24"/>
                <w:szCs w:val="24"/>
              </w:rPr>
              <w:t>и</w:t>
            </w:r>
          </w:p>
        </w:tc>
      </w:tr>
      <w:tr w:rsidR="00AF7D3F" w:rsidRPr="00D478B1" w:rsidTr="00AF7D3F">
        <w:trPr>
          <w:trHeight w:val="276"/>
        </w:trPr>
        <w:tc>
          <w:tcPr>
            <w:tcW w:w="5240" w:type="dxa"/>
            <w:tcBorders>
              <w:top w:val="nil"/>
              <w:bottom w:val="nil"/>
            </w:tcBorders>
          </w:tcPr>
          <w:p w:rsidR="00AF7D3F" w:rsidRPr="00D478B1" w:rsidRDefault="00AF7D3F" w:rsidP="00D478B1">
            <w:pPr>
              <w:pStyle w:val="aa"/>
              <w:rPr>
                <w:rFonts w:ascii="Times New Roman" w:hAnsi="Times New Roman" w:cs="Times New Roman"/>
                <w:sz w:val="24"/>
                <w:szCs w:val="24"/>
              </w:rPr>
            </w:pPr>
          </w:p>
        </w:tc>
        <w:tc>
          <w:tcPr>
            <w:tcW w:w="3857" w:type="dxa"/>
            <w:tcBorders>
              <w:top w:val="nil"/>
              <w:bottom w:val="nil"/>
            </w:tcBorders>
          </w:tcPr>
          <w:p w:rsidR="00AF7D3F" w:rsidRPr="00D478B1" w:rsidRDefault="00AF7D3F" w:rsidP="00D478B1">
            <w:pPr>
              <w:pStyle w:val="aa"/>
              <w:rPr>
                <w:rFonts w:ascii="Times New Roman" w:hAnsi="Times New Roman" w:cs="Times New Roman"/>
                <w:sz w:val="24"/>
                <w:szCs w:val="24"/>
              </w:rPr>
            </w:pPr>
            <w:r w:rsidRPr="00D478B1">
              <w:rPr>
                <w:rFonts w:ascii="Times New Roman" w:hAnsi="Times New Roman" w:cs="Times New Roman"/>
                <w:sz w:val="24"/>
                <w:szCs w:val="24"/>
              </w:rPr>
              <w:t>согласные,</w:t>
            </w:r>
            <w:r w:rsidRPr="00D478B1">
              <w:rPr>
                <w:rFonts w:ascii="Times New Roman" w:hAnsi="Times New Roman" w:cs="Times New Roman"/>
                <w:spacing w:val="-3"/>
                <w:sz w:val="24"/>
                <w:szCs w:val="24"/>
              </w:rPr>
              <w:t xml:space="preserve"> </w:t>
            </w:r>
            <w:r w:rsidRPr="00D478B1">
              <w:rPr>
                <w:rFonts w:ascii="Times New Roman" w:hAnsi="Times New Roman" w:cs="Times New Roman"/>
                <w:sz w:val="24"/>
                <w:szCs w:val="24"/>
              </w:rPr>
              <w:t>звонкие</w:t>
            </w:r>
            <w:r w:rsidRPr="00D478B1">
              <w:rPr>
                <w:rFonts w:ascii="Times New Roman" w:hAnsi="Times New Roman" w:cs="Times New Roman"/>
                <w:spacing w:val="-3"/>
                <w:sz w:val="24"/>
                <w:szCs w:val="24"/>
              </w:rPr>
              <w:t xml:space="preserve"> </w:t>
            </w:r>
            <w:r w:rsidRPr="00D478B1">
              <w:rPr>
                <w:rFonts w:ascii="Times New Roman" w:hAnsi="Times New Roman" w:cs="Times New Roman"/>
                <w:sz w:val="24"/>
                <w:szCs w:val="24"/>
              </w:rPr>
              <w:t>и</w:t>
            </w:r>
            <w:r w:rsidRPr="00D478B1">
              <w:rPr>
                <w:rFonts w:ascii="Times New Roman" w:hAnsi="Times New Roman" w:cs="Times New Roman"/>
                <w:spacing w:val="-2"/>
                <w:sz w:val="24"/>
                <w:szCs w:val="24"/>
              </w:rPr>
              <w:t xml:space="preserve"> глухие.</w:t>
            </w:r>
          </w:p>
        </w:tc>
      </w:tr>
      <w:tr w:rsidR="00AF7D3F" w:rsidRPr="00D478B1" w:rsidTr="00AF7D3F">
        <w:trPr>
          <w:trHeight w:val="274"/>
        </w:trPr>
        <w:tc>
          <w:tcPr>
            <w:tcW w:w="5240" w:type="dxa"/>
            <w:tcBorders>
              <w:top w:val="nil"/>
              <w:bottom w:val="nil"/>
            </w:tcBorders>
          </w:tcPr>
          <w:p w:rsidR="00AF7D3F" w:rsidRPr="00D478B1" w:rsidRDefault="00AF7D3F" w:rsidP="00D478B1">
            <w:pPr>
              <w:pStyle w:val="aa"/>
              <w:rPr>
                <w:rFonts w:ascii="Times New Roman" w:hAnsi="Times New Roman" w:cs="Times New Roman"/>
                <w:sz w:val="24"/>
                <w:szCs w:val="24"/>
              </w:rPr>
            </w:pPr>
          </w:p>
        </w:tc>
        <w:tc>
          <w:tcPr>
            <w:tcW w:w="3857" w:type="dxa"/>
            <w:tcBorders>
              <w:top w:val="nil"/>
              <w:bottom w:val="nil"/>
            </w:tcBorders>
          </w:tcPr>
          <w:p w:rsidR="00AF7D3F" w:rsidRPr="00D478B1" w:rsidRDefault="00AF7D3F" w:rsidP="00D478B1">
            <w:pPr>
              <w:pStyle w:val="aa"/>
              <w:rPr>
                <w:rFonts w:ascii="Times New Roman" w:hAnsi="Times New Roman" w:cs="Times New Roman"/>
                <w:sz w:val="24"/>
                <w:szCs w:val="24"/>
              </w:rPr>
            </w:pPr>
            <w:r w:rsidRPr="00D478B1">
              <w:rPr>
                <w:rFonts w:ascii="Times New Roman" w:hAnsi="Times New Roman" w:cs="Times New Roman"/>
                <w:b/>
                <w:sz w:val="24"/>
                <w:szCs w:val="24"/>
              </w:rPr>
              <w:t>Объяснять</w:t>
            </w:r>
            <w:r w:rsidRPr="00D478B1">
              <w:rPr>
                <w:rFonts w:ascii="Times New Roman" w:hAnsi="Times New Roman" w:cs="Times New Roman"/>
                <w:b/>
                <w:spacing w:val="16"/>
                <w:sz w:val="24"/>
                <w:szCs w:val="24"/>
              </w:rPr>
              <w:t xml:space="preserve"> </w:t>
            </w:r>
            <w:r w:rsidRPr="00D478B1">
              <w:rPr>
                <w:rFonts w:ascii="Times New Roman" w:hAnsi="Times New Roman" w:cs="Times New Roman"/>
                <w:sz w:val="24"/>
                <w:szCs w:val="24"/>
              </w:rPr>
              <w:t>особенности</w:t>
            </w:r>
            <w:r w:rsidRPr="00D478B1">
              <w:rPr>
                <w:rFonts w:ascii="Times New Roman" w:hAnsi="Times New Roman" w:cs="Times New Roman"/>
                <w:spacing w:val="17"/>
                <w:sz w:val="24"/>
                <w:szCs w:val="24"/>
              </w:rPr>
              <w:t xml:space="preserve"> </w:t>
            </w:r>
            <w:r w:rsidRPr="00D478B1">
              <w:rPr>
                <w:rFonts w:ascii="Times New Roman" w:hAnsi="Times New Roman" w:cs="Times New Roman"/>
                <w:sz w:val="24"/>
                <w:szCs w:val="24"/>
              </w:rPr>
              <w:t>гласных</w:t>
            </w:r>
            <w:r w:rsidRPr="00D478B1">
              <w:rPr>
                <w:rFonts w:ascii="Times New Roman" w:hAnsi="Times New Roman" w:cs="Times New Roman"/>
                <w:spacing w:val="18"/>
                <w:sz w:val="24"/>
                <w:szCs w:val="24"/>
              </w:rPr>
              <w:t xml:space="preserve"> </w:t>
            </w:r>
            <w:r w:rsidRPr="00D478B1">
              <w:rPr>
                <w:rFonts w:ascii="Times New Roman" w:hAnsi="Times New Roman" w:cs="Times New Roman"/>
                <w:spacing w:val="-10"/>
                <w:sz w:val="24"/>
                <w:szCs w:val="24"/>
              </w:rPr>
              <w:t>и</w:t>
            </w:r>
          </w:p>
        </w:tc>
      </w:tr>
      <w:tr w:rsidR="00AF7D3F" w:rsidRPr="00D478B1" w:rsidTr="00AF7D3F">
        <w:trPr>
          <w:trHeight w:val="274"/>
        </w:trPr>
        <w:tc>
          <w:tcPr>
            <w:tcW w:w="5240" w:type="dxa"/>
            <w:tcBorders>
              <w:top w:val="nil"/>
              <w:bottom w:val="nil"/>
            </w:tcBorders>
          </w:tcPr>
          <w:p w:rsidR="00AF7D3F" w:rsidRPr="00D478B1" w:rsidRDefault="00AF7D3F" w:rsidP="00D478B1">
            <w:pPr>
              <w:pStyle w:val="aa"/>
              <w:rPr>
                <w:rFonts w:ascii="Times New Roman" w:hAnsi="Times New Roman" w:cs="Times New Roman"/>
                <w:sz w:val="24"/>
                <w:szCs w:val="24"/>
              </w:rPr>
            </w:pPr>
          </w:p>
        </w:tc>
        <w:tc>
          <w:tcPr>
            <w:tcW w:w="3857" w:type="dxa"/>
            <w:tcBorders>
              <w:top w:val="nil"/>
              <w:bottom w:val="nil"/>
            </w:tcBorders>
          </w:tcPr>
          <w:p w:rsidR="00AF7D3F" w:rsidRPr="00D478B1" w:rsidRDefault="00AF7D3F" w:rsidP="00D478B1">
            <w:pPr>
              <w:pStyle w:val="aa"/>
              <w:rPr>
                <w:rFonts w:ascii="Times New Roman" w:hAnsi="Times New Roman" w:cs="Times New Roman"/>
                <w:sz w:val="24"/>
                <w:szCs w:val="24"/>
              </w:rPr>
            </w:pPr>
            <w:r w:rsidRPr="00D478B1">
              <w:rPr>
                <w:rFonts w:ascii="Times New Roman" w:hAnsi="Times New Roman" w:cs="Times New Roman"/>
                <w:sz w:val="24"/>
                <w:szCs w:val="24"/>
              </w:rPr>
              <w:t>согласных</w:t>
            </w:r>
            <w:r w:rsidRPr="00D478B1">
              <w:rPr>
                <w:rFonts w:ascii="Times New Roman" w:hAnsi="Times New Roman" w:cs="Times New Roman"/>
                <w:spacing w:val="-2"/>
                <w:sz w:val="24"/>
                <w:szCs w:val="24"/>
              </w:rPr>
              <w:t xml:space="preserve"> звуков.</w:t>
            </w:r>
          </w:p>
        </w:tc>
      </w:tr>
      <w:tr w:rsidR="00AF7D3F" w:rsidRPr="00D478B1" w:rsidTr="00AF7D3F">
        <w:trPr>
          <w:trHeight w:val="275"/>
        </w:trPr>
        <w:tc>
          <w:tcPr>
            <w:tcW w:w="5240" w:type="dxa"/>
            <w:tcBorders>
              <w:top w:val="nil"/>
              <w:bottom w:val="nil"/>
            </w:tcBorders>
          </w:tcPr>
          <w:p w:rsidR="00AF7D3F" w:rsidRPr="00D478B1" w:rsidRDefault="00AF7D3F" w:rsidP="00D478B1">
            <w:pPr>
              <w:pStyle w:val="aa"/>
              <w:rPr>
                <w:rFonts w:ascii="Times New Roman" w:hAnsi="Times New Roman" w:cs="Times New Roman"/>
                <w:sz w:val="24"/>
                <w:szCs w:val="24"/>
              </w:rPr>
            </w:pPr>
          </w:p>
        </w:tc>
        <w:tc>
          <w:tcPr>
            <w:tcW w:w="3857" w:type="dxa"/>
            <w:tcBorders>
              <w:top w:val="nil"/>
              <w:bottom w:val="nil"/>
            </w:tcBorders>
          </w:tcPr>
          <w:p w:rsidR="00AF7D3F" w:rsidRPr="00D478B1" w:rsidRDefault="00AF7D3F" w:rsidP="00D478B1">
            <w:pPr>
              <w:pStyle w:val="aa"/>
              <w:rPr>
                <w:rFonts w:ascii="Times New Roman" w:hAnsi="Times New Roman" w:cs="Times New Roman"/>
                <w:sz w:val="24"/>
                <w:szCs w:val="24"/>
              </w:rPr>
            </w:pPr>
            <w:r w:rsidRPr="00D478B1">
              <w:rPr>
                <w:rFonts w:ascii="Times New Roman" w:hAnsi="Times New Roman" w:cs="Times New Roman"/>
                <w:b/>
                <w:spacing w:val="-2"/>
                <w:sz w:val="24"/>
                <w:szCs w:val="24"/>
              </w:rPr>
              <w:t>Различать</w:t>
            </w:r>
            <w:r w:rsidRPr="00D478B1">
              <w:rPr>
                <w:rFonts w:ascii="Times New Roman" w:hAnsi="Times New Roman" w:cs="Times New Roman"/>
                <w:b/>
                <w:sz w:val="24"/>
                <w:szCs w:val="24"/>
              </w:rPr>
              <w:tab/>
            </w:r>
            <w:r w:rsidRPr="00D478B1">
              <w:rPr>
                <w:rFonts w:ascii="Times New Roman" w:hAnsi="Times New Roman" w:cs="Times New Roman"/>
                <w:spacing w:val="-2"/>
                <w:sz w:val="24"/>
                <w:szCs w:val="24"/>
              </w:rPr>
              <w:t>звуковой</w:t>
            </w:r>
            <w:r w:rsidRPr="00D478B1">
              <w:rPr>
                <w:rFonts w:ascii="Times New Roman" w:hAnsi="Times New Roman" w:cs="Times New Roman"/>
                <w:sz w:val="24"/>
                <w:szCs w:val="24"/>
              </w:rPr>
              <w:tab/>
            </w:r>
            <w:r w:rsidRPr="00D478B1">
              <w:rPr>
                <w:rFonts w:ascii="Times New Roman" w:hAnsi="Times New Roman" w:cs="Times New Roman"/>
                <w:spacing w:val="-2"/>
                <w:sz w:val="24"/>
                <w:szCs w:val="24"/>
              </w:rPr>
              <w:t>состав</w:t>
            </w:r>
          </w:p>
        </w:tc>
      </w:tr>
      <w:tr w:rsidR="00AF7D3F" w:rsidRPr="00D478B1" w:rsidTr="00AF7D3F">
        <w:trPr>
          <w:trHeight w:val="276"/>
        </w:trPr>
        <w:tc>
          <w:tcPr>
            <w:tcW w:w="5240" w:type="dxa"/>
            <w:tcBorders>
              <w:top w:val="nil"/>
              <w:bottom w:val="nil"/>
            </w:tcBorders>
          </w:tcPr>
          <w:p w:rsidR="00AF7D3F" w:rsidRPr="00D478B1" w:rsidRDefault="00AF7D3F" w:rsidP="00D478B1">
            <w:pPr>
              <w:pStyle w:val="aa"/>
              <w:rPr>
                <w:rFonts w:ascii="Times New Roman" w:hAnsi="Times New Roman" w:cs="Times New Roman"/>
                <w:sz w:val="24"/>
                <w:szCs w:val="24"/>
              </w:rPr>
            </w:pPr>
          </w:p>
        </w:tc>
        <w:tc>
          <w:tcPr>
            <w:tcW w:w="3857" w:type="dxa"/>
            <w:tcBorders>
              <w:top w:val="nil"/>
              <w:bottom w:val="nil"/>
            </w:tcBorders>
          </w:tcPr>
          <w:p w:rsidR="00AF7D3F" w:rsidRPr="00D478B1" w:rsidRDefault="00AF7D3F" w:rsidP="00D478B1">
            <w:pPr>
              <w:pStyle w:val="aa"/>
              <w:rPr>
                <w:rFonts w:ascii="Times New Roman" w:hAnsi="Times New Roman" w:cs="Times New Roman"/>
                <w:sz w:val="24"/>
                <w:szCs w:val="24"/>
              </w:rPr>
            </w:pPr>
            <w:r w:rsidRPr="00D478B1">
              <w:rPr>
                <w:rFonts w:ascii="Times New Roman" w:hAnsi="Times New Roman" w:cs="Times New Roman"/>
                <w:sz w:val="24"/>
                <w:szCs w:val="24"/>
              </w:rPr>
              <w:t>воспринимаемой</w:t>
            </w:r>
            <w:r w:rsidRPr="00D478B1">
              <w:rPr>
                <w:rFonts w:ascii="Times New Roman" w:hAnsi="Times New Roman" w:cs="Times New Roman"/>
                <w:spacing w:val="-4"/>
                <w:sz w:val="24"/>
                <w:szCs w:val="24"/>
              </w:rPr>
              <w:t xml:space="preserve"> </w:t>
            </w:r>
            <w:r w:rsidRPr="00D478B1">
              <w:rPr>
                <w:rFonts w:ascii="Times New Roman" w:hAnsi="Times New Roman" w:cs="Times New Roman"/>
                <w:sz w:val="24"/>
                <w:szCs w:val="24"/>
              </w:rPr>
              <w:t>на</w:t>
            </w:r>
            <w:r w:rsidRPr="00D478B1">
              <w:rPr>
                <w:rFonts w:ascii="Times New Roman" w:hAnsi="Times New Roman" w:cs="Times New Roman"/>
                <w:spacing w:val="-4"/>
                <w:sz w:val="24"/>
                <w:szCs w:val="24"/>
              </w:rPr>
              <w:t xml:space="preserve"> </w:t>
            </w:r>
            <w:r w:rsidRPr="00D478B1">
              <w:rPr>
                <w:rFonts w:ascii="Times New Roman" w:hAnsi="Times New Roman" w:cs="Times New Roman"/>
                <w:sz w:val="24"/>
                <w:szCs w:val="24"/>
              </w:rPr>
              <w:t>слух</w:t>
            </w:r>
            <w:r w:rsidRPr="00D478B1">
              <w:rPr>
                <w:rFonts w:ascii="Times New Roman" w:hAnsi="Times New Roman" w:cs="Times New Roman"/>
                <w:spacing w:val="-1"/>
                <w:sz w:val="24"/>
                <w:szCs w:val="24"/>
              </w:rPr>
              <w:t xml:space="preserve"> </w:t>
            </w:r>
            <w:r w:rsidRPr="00D478B1">
              <w:rPr>
                <w:rFonts w:ascii="Times New Roman" w:hAnsi="Times New Roman" w:cs="Times New Roman"/>
                <w:spacing w:val="-4"/>
                <w:sz w:val="24"/>
                <w:szCs w:val="24"/>
              </w:rPr>
              <w:t>речи.</w:t>
            </w:r>
          </w:p>
        </w:tc>
      </w:tr>
      <w:tr w:rsidR="00AF7D3F" w:rsidRPr="00D478B1" w:rsidTr="00AF7D3F">
        <w:trPr>
          <w:trHeight w:val="275"/>
        </w:trPr>
        <w:tc>
          <w:tcPr>
            <w:tcW w:w="5240" w:type="dxa"/>
            <w:tcBorders>
              <w:top w:val="nil"/>
              <w:bottom w:val="nil"/>
            </w:tcBorders>
          </w:tcPr>
          <w:p w:rsidR="00AF7D3F" w:rsidRPr="00D478B1" w:rsidRDefault="00AF7D3F" w:rsidP="00D478B1">
            <w:pPr>
              <w:pStyle w:val="aa"/>
              <w:rPr>
                <w:rFonts w:ascii="Times New Roman" w:hAnsi="Times New Roman" w:cs="Times New Roman"/>
                <w:sz w:val="24"/>
                <w:szCs w:val="24"/>
              </w:rPr>
            </w:pPr>
          </w:p>
        </w:tc>
        <w:tc>
          <w:tcPr>
            <w:tcW w:w="3857" w:type="dxa"/>
            <w:tcBorders>
              <w:top w:val="nil"/>
              <w:bottom w:val="nil"/>
            </w:tcBorders>
          </w:tcPr>
          <w:p w:rsidR="00AF7D3F" w:rsidRPr="00D478B1" w:rsidRDefault="00AF7D3F" w:rsidP="00D478B1">
            <w:pPr>
              <w:pStyle w:val="aa"/>
              <w:rPr>
                <w:rFonts w:ascii="Times New Roman" w:hAnsi="Times New Roman" w:cs="Times New Roman"/>
                <w:sz w:val="24"/>
                <w:szCs w:val="24"/>
              </w:rPr>
            </w:pPr>
            <w:r w:rsidRPr="00D478B1">
              <w:rPr>
                <w:rFonts w:ascii="Times New Roman" w:hAnsi="Times New Roman" w:cs="Times New Roman"/>
                <w:b/>
                <w:spacing w:val="-2"/>
                <w:sz w:val="24"/>
                <w:szCs w:val="24"/>
              </w:rPr>
              <w:t>Классифицировать</w:t>
            </w:r>
            <w:r w:rsidRPr="00D478B1">
              <w:rPr>
                <w:rFonts w:ascii="Times New Roman" w:hAnsi="Times New Roman" w:cs="Times New Roman"/>
                <w:b/>
                <w:sz w:val="24"/>
                <w:szCs w:val="24"/>
              </w:rPr>
              <w:tab/>
            </w:r>
            <w:r w:rsidRPr="00D478B1">
              <w:rPr>
                <w:rFonts w:ascii="Times New Roman" w:hAnsi="Times New Roman" w:cs="Times New Roman"/>
                <w:spacing w:val="-4"/>
                <w:sz w:val="24"/>
                <w:szCs w:val="24"/>
              </w:rPr>
              <w:t>слова</w:t>
            </w:r>
            <w:r w:rsidRPr="00D478B1">
              <w:rPr>
                <w:rFonts w:ascii="Times New Roman" w:hAnsi="Times New Roman" w:cs="Times New Roman"/>
                <w:sz w:val="24"/>
                <w:szCs w:val="24"/>
              </w:rPr>
              <w:tab/>
            </w:r>
            <w:r w:rsidRPr="00D478B1">
              <w:rPr>
                <w:rFonts w:ascii="Times New Roman" w:hAnsi="Times New Roman" w:cs="Times New Roman"/>
                <w:spacing w:val="-5"/>
                <w:sz w:val="24"/>
                <w:szCs w:val="24"/>
              </w:rPr>
              <w:t>по</w:t>
            </w:r>
          </w:p>
        </w:tc>
      </w:tr>
      <w:tr w:rsidR="00AF7D3F" w:rsidRPr="00D478B1" w:rsidTr="00AF7D3F">
        <w:trPr>
          <w:trHeight w:val="275"/>
        </w:trPr>
        <w:tc>
          <w:tcPr>
            <w:tcW w:w="5240" w:type="dxa"/>
            <w:tcBorders>
              <w:top w:val="nil"/>
              <w:bottom w:val="nil"/>
            </w:tcBorders>
          </w:tcPr>
          <w:p w:rsidR="00AF7D3F" w:rsidRPr="00D478B1" w:rsidRDefault="00AF7D3F" w:rsidP="00D478B1">
            <w:pPr>
              <w:pStyle w:val="aa"/>
              <w:rPr>
                <w:rFonts w:ascii="Times New Roman" w:hAnsi="Times New Roman" w:cs="Times New Roman"/>
                <w:sz w:val="24"/>
                <w:szCs w:val="24"/>
              </w:rPr>
            </w:pPr>
          </w:p>
        </w:tc>
        <w:tc>
          <w:tcPr>
            <w:tcW w:w="3857" w:type="dxa"/>
            <w:tcBorders>
              <w:top w:val="nil"/>
              <w:bottom w:val="nil"/>
            </w:tcBorders>
          </w:tcPr>
          <w:p w:rsidR="00AF7D3F" w:rsidRPr="00D478B1" w:rsidRDefault="00AF7D3F" w:rsidP="00D478B1">
            <w:pPr>
              <w:pStyle w:val="aa"/>
              <w:rPr>
                <w:rFonts w:ascii="Times New Roman" w:hAnsi="Times New Roman" w:cs="Times New Roman"/>
                <w:sz w:val="24"/>
                <w:szCs w:val="24"/>
              </w:rPr>
            </w:pPr>
            <w:r w:rsidRPr="00D478B1">
              <w:rPr>
                <w:rFonts w:ascii="Times New Roman" w:hAnsi="Times New Roman" w:cs="Times New Roman"/>
                <w:sz w:val="24"/>
                <w:szCs w:val="24"/>
              </w:rPr>
              <w:t>количеству</w:t>
            </w:r>
            <w:r w:rsidRPr="00D478B1">
              <w:rPr>
                <w:rFonts w:ascii="Times New Roman" w:hAnsi="Times New Roman" w:cs="Times New Roman"/>
                <w:spacing w:val="25"/>
                <w:sz w:val="24"/>
                <w:szCs w:val="24"/>
              </w:rPr>
              <w:t xml:space="preserve"> </w:t>
            </w:r>
            <w:r w:rsidRPr="00D478B1">
              <w:rPr>
                <w:rFonts w:ascii="Times New Roman" w:hAnsi="Times New Roman" w:cs="Times New Roman"/>
                <w:spacing w:val="-2"/>
                <w:sz w:val="24"/>
                <w:szCs w:val="24"/>
              </w:rPr>
              <w:t>слогов.</w:t>
            </w:r>
          </w:p>
        </w:tc>
      </w:tr>
      <w:tr w:rsidR="00AF7D3F" w:rsidRPr="00D478B1" w:rsidTr="00AF7D3F">
        <w:trPr>
          <w:trHeight w:val="276"/>
        </w:trPr>
        <w:tc>
          <w:tcPr>
            <w:tcW w:w="5240" w:type="dxa"/>
            <w:tcBorders>
              <w:top w:val="nil"/>
              <w:bottom w:val="nil"/>
            </w:tcBorders>
          </w:tcPr>
          <w:p w:rsidR="00AF7D3F" w:rsidRPr="00D478B1" w:rsidRDefault="00AF7D3F" w:rsidP="00D478B1">
            <w:pPr>
              <w:pStyle w:val="aa"/>
              <w:rPr>
                <w:rFonts w:ascii="Times New Roman" w:hAnsi="Times New Roman" w:cs="Times New Roman"/>
                <w:sz w:val="24"/>
                <w:szCs w:val="24"/>
              </w:rPr>
            </w:pPr>
          </w:p>
        </w:tc>
        <w:tc>
          <w:tcPr>
            <w:tcW w:w="3857" w:type="dxa"/>
            <w:tcBorders>
              <w:top w:val="nil"/>
              <w:bottom w:val="nil"/>
            </w:tcBorders>
          </w:tcPr>
          <w:p w:rsidR="00AF7D3F" w:rsidRPr="00D478B1" w:rsidRDefault="00AF7D3F" w:rsidP="00D478B1">
            <w:pPr>
              <w:pStyle w:val="aa"/>
              <w:rPr>
                <w:rFonts w:ascii="Times New Roman" w:hAnsi="Times New Roman" w:cs="Times New Roman"/>
                <w:sz w:val="24"/>
                <w:szCs w:val="24"/>
              </w:rPr>
            </w:pPr>
            <w:r w:rsidRPr="00D478B1">
              <w:rPr>
                <w:rFonts w:ascii="Times New Roman" w:hAnsi="Times New Roman" w:cs="Times New Roman"/>
                <w:b/>
                <w:sz w:val="24"/>
                <w:szCs w:val="24"/>
              </w:rPr>
              <w:t>Делить</w:t>
            </w:r>
            <w:r w:rsidRPr="00D478B1">
              <w:rPr>
                <w:rFonts w:ascii="Times New Roman" w:hAnsi="Times New Roman" w:cs="Times New Roman"/>
                <w:b/>
                <w:spacing w:val="12"/>
                <w:sz w:val="24"/>
                <w:szCs w:val="24"/>
              </w:rPr>
              <w:t xml:space="preserve"> </w:t>
            </w:r>
            <w:r w:rsidRPr="00D478B1">
              <w:rPr>
                <w:rFonts w:ascii="Times New Roman" w:hAnsi="Times New Roman" w:cs="Times New Roman"/>
                <w:sz w:val="24"/>
                <w:szCs w:val="24"/>
              </w:rPr>
              <w:t>слова</w:t>
            </w:r>
            <w:r w:rsidRPr="00D478B1">
              <w:rPr>
                <w:rFonts w:ascii="Times New Roman" w:hAnsi="Times New Roman" w:cs="Times New Roman"/>
                <w:spacing w:val="11"/>
                <w:sz w:val="24"/>
                <w:szCs w:val="24"/>
              </w:rPr>
              <w:t xml:space="preserve"> </w:t>
            </w:r>
            <w:r w:rsidRPr="00D478B1">
              <w:rPr>
                <w:rFonts w:ascii="Times New Roman" w:hAnsi="Times New Roman" w:cs="Times New Roman"/>
                <w:sz w:val="24"/>
                <w:szCs w:val="24"/>
              </w:rPr>
              <w:t>на</w:t>
            </w:r>
            <w:r w:rsidRPr="00D478B1">
              <w:rPr>
                <w:rFonts w:ascii="Times New Roman" w:hAnsi="Times New Roman" w:cs="Times New Roman"/>
                <w:spacing w:val="11"/>
                <w:sz w:val="24"/>
                <w:szCs w:val="24"/>
              </w:rPr>
              <w:t xml:space="preserve"> </w:t>
            </w:r>
            <w:r w:rsidRPr="00D478B1">
              <w:rPr>
                <w:rFonts w:ascii="Times New Roman" w:hAnsi="Times New Roman" w:cs="Times New Roman"/>
                <w:sz w:val="24"/>
                <w:szCs w:val="24"/>
              </w:rPr>
              <w:t>слоги,</w:t>
            </w:r>
            <w:r w:rsidRPr="00D478B1">
              <w:rPr>
                <w:rFonts w:ascii="Times New Roman" w:hAnsi="Times New Roman" w:cs="Times New Roman"/>
                <w:spacing w:val="12"/>
                <w:sz w:val="24"/>
                <w:szCs w:val="24"/>
              </w:rPr>
              <w:t xml:space="preserve"> </w:t>
            </w:r>
            <w:r w:rsidRPr="00D478B1">
              <w:rPr>
                <w:rFonts w:ascii="Times New Roman" w:hAnsi="Times New Roman" w:cs="Times New Roman"/>
                <w:spacing w:val="-2"/>
                <w:sz w:val="24"/>
                <w:szCs w:val="24"/>
              </w:rPr>
              <w:t>определять</w:t>
            </w:r>
          </w:p>
        </w:tc>
      </w:tr>
      <w:tr w:rsidR="00AF7D3F" w:rsidRPr="00D478B1" w:rsidTr="00AF7D3F">
        <w:trPr>
          <w:trHeight w:val="275"/>
        </w:trPr>
        <w:tc>
          <w:tcPr>
            <w:tcW w:w="5240" w:type="dxa"/>
            <w:tcBorders>
              <w:top w:val="nil"/>
              <w:bottom w:val="nil"/>
            </w:tcBorders>
          </w:tcPr>
          <w:p w:rsidR="00AF7D3F" w:rsidRPr="00D478B1" w:rsidRDefault="00AF7D3F" w:rsidP="00D478B1">
            <w:pPr>
              <w:pStyle w:val="aa"/>
              <w:rPr>
                <w:rFonts w:ascii="Times New Roman" w:hAnsi="Times New Roman" w:cs="Times New Roman"/>
                <w:sz w:val="24"/>
                <w:szCs w:val="24"/>
              </w:rPr>
            </w:pPr>
          </w:p>
        </w:tc>
        <w:tc>
          <w:tcPr>
            <w:tcW w:w="3857" w:type="dxa"/>
            <w:tcBorders>
              <w:top w:val="nil"/>
              <w:bottom w:val="nil"/>
            </w:tcBorders>
          </w:tcPr>
          <w:p w:rsidR="00AF7D3F" w:rsidRPr="00D478B1" w:rsidRDefault="00AF7D3F" w:rsidP="00D478B1">
            <w:pPr>
              <w:pStyle w:val="aa"/>
              <w:rPr>
                <w:rFonts w:ascii="Times New Roman" w:hAnsi="Times New Roman" w:cs="Times New Roman"/>
                <w:sz w:val="24"/>
                <w:szCs w:val="24"/>
              </w:rPr>
            </w:pPr>
            <w:r w:rsidRPr="00D478B1">
              <w:rPr>
                <w:rFonts w:ascii="Times New Roman" w:hAnsi="Times New Roman" w:cs="Times New Roman"/>
                <w:sz w:val="24"/>
                <w:szCs w:val="24"/>
              </w:rPr>
              <w:t>количество</w:t>
            </w:r>
            <w:r w:rsidRPr="00D478B1">
              <w:rPr>
                <w:rFonts w:ascii="Times New Roman" w:hAnsi="Times New Roman" w:cs="Times New Roman"/>
                <w:spacing w:val="15"/>
                <w:sz w:val="24"/>
                <w:szCs w:val="24"/>
              </w:rPr>
              <w:t xml:space="preserve"> </w:t>
            </w:r>
            <w:r w:rsidRPr="00D478B1">
              <w:rPr>
                <w:rFonts w:ascii="Times New Roman" w:hAnsi="Times New Roman" w:cs="Times New Roman"/>
                <w:sz w:val="24"/>
                <w:szCs w:val="24"/>
              </w:rPr>
              <w:t>слогов</w:t>
            </w:r>
            <w:r w:rsidRPr="00D478B1">
              <w:rPr>
                <w:rFonts w:ascii="Times New Roman" w:hAnsi="Times New Roman" w:cs="Times New Roman"/>
                <w:spacing w:val="17"/>
                <w:sz w:val="24"/>
                <w:szCs w:val="24"/>
              </w:rPr>
              <w:t xml:space="preserve"> </w:t>
            </w:r>
            <w:r w:rsidRPr="00D478B1">
              <w:rPr>
                <w:rFonts w:ascii="Times New Roman" w:hAnsi="Times New Roman" w:cs="Times New Roman"/>
                <w:sz w:val="24"/>
                <w:szCs w:val="24"/>
              </w:rPr>
              <w:t>в</w:t>
            </w:r>
            <w:r w:rsidRPr="00D478B1">
              <w:rPr>
                <w:rFonts w:ascii="Times New Roman" w:hAnsi="Times New Roman" w:cs="Times New Roman"/>
                <w:spacing w:val="15"/>
                <w:sz w:val="24"/>
                <w:szCs w:val="24"/>
              </w:rPr>
              <w:t xml:space="preserve"> </w:t>
            </w:r>
            <w:r w:rsidRPr="00D478B1">
              <w:rPr>
                <w:rFonts w:ascii="Times New Roman" w:hAnsi="Times New Roman" w:cs="Times New Roman"/>
                <w:spacing w:val="-2"/>
                <w:sz w:val="24"/>
                <w:szCs w:val="24"/>
              </w:rPr>
              <w:t>слове.</w:t>
            </w:r>
          </w:p>
        </w:tc>
      </w:tr>
      <w:tr w:rsidR="00AF7D3F" w:rsidRPr="00D478B1" w:rsidTr="00AF7D3F">
        <w:trPr>
          <w:trHeight w:val="276"/>
        </w:trPr>
        <w:tc>
          <w:tcPr>
            <w:tcW w:w="5240" w:type="dxa"/>
            <w:tcBorders>
              <w:top w:val="nil"/>
              <w:bottom w:val="nil"/>
            </w:tcBorders>
          </w:tcPr>
          <w:p w:rsidR="00AF7D3F" w:rsidRPr="00D478B1" w:rsidRDefault="00AF7D3F" w:rsidP="00D478B1">
            <w:pPr>
              <w:pStyle w:val="aa"/>
              <w:rPr>
                <w:rFonts w:ascii="Times New Roman" w:hAnsi="Times New Roman" w:cs="Times New Roman"/>
                <w:sz w:val="24"/>
                <w:szCs w:val="24"/>
              </w:rPr>
            </w:pPr>
          </w:p>
        </w:tc>
        <w:tc>
          <w:tcPr>
            <w:tcW w:w="3857" w:type="dxa"/>
            <w:tcBorders>
              <w:top w:val="nil"/>
              <w:bottom w:val="nil"/>
            </w:tcBorders>
          </w:tcPr>
          <w:p w:rsidR="00AF7D3F" w:rsidRPr="00D478B1" w:rsidRDefault="00AF7D3F" w:rsidP="00D478B1">
            <w:pPr>
              <w:pStyle w:val="aa"/>
              <w:rPr>
                <w:rFonts w:ascii="Times New Roman" w:hAnsi="Times New Roman" w:cs="Times New Roman"/>
                <w:sz w:val="24"/>
                <w:szCs w:val="24"/>
              </w:rPr>
            </w:pPr>
            <w:r w:rsidRPr="00D478B1">
              <w:rPr>
                <w:rFonts w:ascii="Times New Roman" w:hAnsi="Times New Roman" w:cs="Times New Roman"/>
                <w:b/>
                <w:spacing w:val="-2"/>
                <w:sz w:val="24"/>
                <w:szCs w:val="24"/>
              </w:rPr>
              <w:t>Подбирать</w:t>
            </w:r>
            <w:r w:rsidRPr="00D478B1">
              <w:rPr>
                <w:rFonts w:ascii="Times New Roman" w:hAnsi="Times New Roman" w:cs="Times New Roman"/>
                <w:b/>
                <w:sz w:val="24"/>
                <w:szCs w:val="24"/>
              </w:rPr>
              <w:tab/>
            </w:r>
            <w:r w:rsidRPr="00D478B1">
              <w:rPr>
                <w:rFonts w:ascii="Times New Roman" w:hAnsi="Times New Roman" w:cs="Times New Roman"/>
                <w:spacing w:val="-4"/>
                <w:sz w:val="24"/>
                <w:szCs w:val="24"/>
              </w:rPr>
              <w:t>слова</w:t>
            </w:r>
            <w:r w:rsidRPr="00D478B1">
              <w:rPr>
                <w:rFonts w:ascii="Times New Roman" w:hAnsi="Times New Roman" w:cs="Times New Roman"/>
                <w:sz w:val="24"/>
                <w:szCs w:val="24"/>
              </w:rPr>
              <w:tab/>
            </w:r>
            <w:r w:rsidRPr="00D478B1">
              <w:rPr>
                <w:rFonts w:ascii="Times New Roman" w:hAnsi="Times New Roman" w:cs="Times New Roman"/>
                <w:spacing w:val="-10"/>
                <w:sz w:val="24"/>
                <w:szCs w:val="24"/>
              </w:rPr>
              <w:t>с</w:t>
            </w:r>
            <w:r w:rsidRPr="00D478B1">
              <w:rPr>
                <w:rFonts w:ascii="Times New Roman" w:hAnsi="Times New Roman" w:cs="Times New Roman"/>
                <w:sz w:val="24"/>
                <w:szCs w:val="24"/>
              </w:rPr>
              <w:tab/>
            </w:r>
            <w:r w:rsidRPr="00D478B1">
              <w:rPr>
                <w:rFonts w:ascii="Times New Roman" w:hAnsi="Times New Roman" w:cs="Times New Roman"/>
                <w:spacing w:val="-2"/>
                <w:sz w:val="24"/>
                <w:szCs w:val="24"/>
              </w:rPr>
              <w:t>заданным</w:t>
            </w:r>
          </w:p>
        </w:tc>
      </w:tr>
      <w:tr w:rsidR="00AF7D3F" w:rsidRPr="00D478B1" w:rsidTr="00AF7D3F">
        <w:trPr>
          <w:trHeight w:val="275"/>
        </w:trPr>
        <w:tc>
          <w:tcPr>
            <w:tcW w:w="5240" w:type="dxa"/>
            <w:tcBorders>
              <w:top w:val="nil"/>
              <w:bottom w:val="nil"/>
            </w:tcBorders>
          </w:tcPr>
          <w:p w:rsidR="00AF7D3F" w:rsidRPr="00D478B1" w:rsidRDefault="00AF7D3F" w:rsidP="00D478B1">
            <w:pPr>
              <w:pStyle w:val="aa"/>
              <w:rPr>
                <w:rFonts w:ascii="Times New Roman" w:hAnsi="Times New Roman" w:cs="Times New Roman"/>
                <w:sz w:val="24"/>
                <w:szCs w:val="24"/>
              </w:rPr>
            </w:pPr>
          </w:p>
        </w:tc>
        <w:tc>
          <w:tcPr>
            <w:tcW w:w="3857" w:type="dxa"/>
            <w:tcBorders>
              <w:top w:val="nil"/>
              <w:bottom w:val="nil"/>
            </w:tcBorders>
          </w:tcPr>
          <w:p w:rsidR="00AF7D3F" w:rsidRPr="00D478B1" w:rsidRDefault="00AF7D3F" w:rsidP="00D478B1">
            <w:pPr>
              <w:pStyle w:val="aa"/>
              <w:rPr>
                <w:rFonts w:ascii="Times New Roman" w:hAnsi="Times New Roman" w:cs="Times New Roman"/>
                <w:sz w:val="24"/>
                <w:szCs w:val="24"/>
              </w:rPr>
            </w:pPr>
            <w:r w:rsidRPr="00D478B1">
              <w:rPr>
                <w:rFonts w:ascii="Times New Roman" w:hAnsi="Times New Roman" w:cs="Times New Roman"/>
                <w:sz w:val="24"/>
                <w:szCs w:val="24"/>
              </w:rPr>
              <w:t>количеством</w:t>
            </w:r>
            <w:r w:rsidRPr="00D478B1">
              <w:rPr>
                <w:rFonts w:ascii="Times New Roman" w:hAnsi="Times New Roman" w:cs="Times New Roman"/>
                <w:spacing w:val="29"/>
                <w:sz w:val="24"/>
                <w:szCs w:val="24"/>
              </w:rPr>
              <w:t xml:space="preserve"> </w:t>
            </w:r>
            <w:r w:rsidRPr="00D478B1">
              <w:rPr>
                <w:rFonts w:ascii="Times New Roman" w:hAnsi="Times New Roman" w:cs="Times New Roman"/>
                <w:spacing w:val="-2"/>
                <w:sz w:val="24"/>
                <w:szCs w:val="24"/>
              </w:rPr>
              <w:t>слогов.</w:t>
            </w:r>
          </w:p>
        </w:tc>
      </w:tr>
      <w:tr w:rsidR="00AF7D3F" w:rsidRPr="00D478B1" w:rsidTr="00AF7D3F">
        <w:trPr>
          <w:trHeight w:val="275"/>
        </w:trPr>
        <w:tc>
          <w:tcPr>
            <w:tcW w:w="5240" w:type="dxa"/>
            <w:tcBorders>
              <w:top w:val="nil"/>
              <w:bottom w:val="nil"/>
            </w:tcBorders>
          </w:tcPr>
          <w:p w:rsidR="00AF7D3F" w:rsidRPr="00D478B1" w:rsidRDefault="00AF7D3F" w:rsidP="00D478B1">
            <w:pPr>
              <w:pStyle w:val="aa"/>
              <w:rPr>
                <w:rFonts w:ascii="Times New Roman" w:hAnsi="Times New Roman" w:cs="Times New Roman"/>
                <w:sz w:val="24"/>
                <w:szCs w:val="24"/>
              </w:rPr>
            </w:pPr>
          </w:p>
        </w:tc>
        <w:tc>
          <w:tcPr>
            <w:tcW w:w="3857" w:type="dxa"/>
            <w:tcBorders>
              <w:top w:val="nil"/>
              <w:bottom w:val="nil"/>
            </w:tcBorders>
          </w:tcPr>
          <w:p w:rsidR="00AF7D3F" w:rsidRPr="00D478B1" w:rsidRDefault="00AF7D3F" w:rsidP="00D478B1">
            <w:pPr>
              <w:pStyle w:val="aa"/>
              <w:rPr>
                <w:rFonts w:ascii="Times New Roman" w:hAnsi="Times New Roman" w:cs="Times New Roman"/>
                <w:sz w:val="24"/>
                <w:szCs w:val="24"/>
              </w:rPr>
            </w:pPr>
            <w:r w:rsidRPr="00D478B1">
              <w:rPr>
                <w:rFonts w:ascii="Times New Roman" w:hAnsi="Times New Roman" w:cs="Times New Roman"/>
                <w:b/>
                <w:sz w:val="24"/>
                <w:szCs w:val="24"/>
              </w:rPr>
              <w:t>Находить</w:t>
            </w:r>
            <w:r w:rsidRPr="00D478B1">
              <w:rPr>
                <w:rFonts w:ascii="Times New Roman" w:hAnsi="Times New Roman" w:cs="Times New Roman"/>
                <w:b/>
                <w:spacing w:val="71"/>
                <w:w w:val="150"/>
                <w:sz w:val="24"/>
                <w:szCs w:val="24"/>
              </w:rPr>
              <w:t xml:space="preserve"> </w:t>
            </w:r>
            <w:r w:rsidRPr="00D478B1">
              <w:rPr>
                <w:rFonts w:ascii="Times New Roman" w:hAnsi="Times New Roman" w:cs="Times New Roman"/>
                <w:sz w:val="24"/>
                <w:szCs w:val="24"/>
              </w:rPr>
              <w:t>и</w:t>
            </w:r>
            <w:r w:rsidRPr="00D478B1">
              <w:rPr>
                <w:rFonts w:ascii="Times New Roman" w:hAnsi="Times New Roman" w:cs="Times New Roman"/>
                <w:spacing w:val="70"/>
                <w:w w:val="150"/>
                <w:sz w:val="24"/>
                <w:szCs w:val="24"/>
              </w:rPr>
              <w:t xml:space="preserve"> </w:t>
            </w:r>
            <w:r w:rsidRPr="00D478B1">
              <w:rPr>
                <w:rFonts w:ascii="Times New Roman" w:hAnsi="Times New Roman" w:cs="Times New Roman"/>
                <w:sz w:val="24"/>
                <w:szCs w:val="24"/>
              </w:rPr>
              <w:t>исправлять</w:t>
            </w:r>
            <w:r w:rsidRPr="00D478B1">
              <w:rPr>
                <w:rFonts w:ascii="Times New Roman" w:hAnsi="Times New Roman" w:cs="Times New Roman"/>
                <w:spacing w:val="70"/>
                <w:w w:val="150"/>
                <w:sz w:val="24"/>
                <w:szCs w:val="24"/>
              </w:rPr>
              <w:t xml:space="preserve"> </w:t>
            </w:r>
            <w:r w:rsidRPr="00D478B1">
              <w:rPr>
                <w:rFonts w:ascii="Times New Roman" w:hAnsi="Times New Roman" w:cs="Times New Roman"/>
                <w:spacing w:val="-2"/>
                <w:sz w:val="24"/>
                <w:szCs w:val="24"/>
              </w:rPr>
              <w:t>ошибки,</w:t>
            </w:r>
          </w:p>
        </w:tc>
      </w:tr>
      <w:tr w:rsidR="00AF7D3F" w:rsidRPr="00D478B1" w:rsidTr="00AF7D3F">
        <w:trPr>
          <w:trHeight w:val="276"/>
        </w:trPr>
        <w:tc>
          <w:tcPr>
            <w:tcW w:w="5240" w:type="dxa"/>
            <w:tcBorders>
              <w:top w:val="nil"/>
              <w:bottom w:val="nil"/>
            </w:tcBorders>
          </w:tcPr>
          <w:p w:rsidR="00AF7D3F" w:rsidRPr="00D478B1" w:rsidRDefault="00AF7D3F" w:rsidP="00D478B1">
            <w:pPr>
              <w:pStyle w:val="aa"/>
              <w:rPr>
                <w:rFonts w:ascii="Times New Roman" w:hAnsi="Times New Roman" w:cs="Times New Roman"/>
                <w:sz w:val="24"/>
                <w:szCs w:val="24"/>
              </w:rPr>
            </w:pPr>
          </w:p>
        </w:tc>
        <w:tc>
          <w:tcPr>
            <w:tcW w:w="3857" w:type="dxa"/>
            <w:tcBorders>
              <w:top w:val="nil"/>
              <w:bottom w:val="nil"/>
            </w:tcBorders>
          </w:tcPr>
          <w:p w:rsidR="00AF7D3F" w:rsidRPr="00D478B1" w:rsidRDefault="00AF7D3F" w:rsidP="00D478B1">
            <w:pPr>
              <w:pStyle w:val="aa"/>
              <w:rPr>
                <w:rFonts w:ascii="Times New Roman" w:hAnsi="Times New Roman" w:cs="Times New Roman"/>
                <w:sz w:val="24"/>
                <w:szCs w:val="24"/>
              </w:rPr>
            </w:pPr>
            <w:r w:rsidRPr="00D478B1">
              <w:rPr>
                <w:rFonts w:ascii="Times New Roman" w:hAnsi="Times New Roman" w:cs="Times New Roman"/>
                <w:sz w:val="24"/>
                <w:szCs w:val="24"/>
              </w:rPr>
              <w:t>допущенные</w:t>
            </w:r>
            <w:r w:rsidRPr="00D478B1">
              <w:rPr>
                <w:rFonts w:ascii="Times New Roman" w:hAnsi="Times New Roman" w:cs="Times New Roman"/>
                <w:spacing w:val="52"/>
                <w:sz w:val="24"/>
                <w:szCs w:val="24"/>
              </w:rPr>
              <w:t xml:space="preserve"> </w:t>
            </w:r>
            <w:r w:rsidRPr="00D478B1">
              <w:rPr>
                <w:rFonts w:ascii="Times New Roman" w:hAnsi="Times New Roman" w:cs="Times New Roman"/>
                <w:sz w:val="24"/>
                <w:szCs w:val="24"/>
              </w:rPr>
              <w:t>при</w:t>
            </w:r>
            <w:r w:rsidRPr="00D478B1">
              <w:rPr>
                <w:rFonts w:ascii="Times New Roman" w:hAnsi="Times New Roman" w:cs="Times New Roman"/>
                <w:spacing w:val="55"/>
                <w:sz w:val="24"/>
                <w:szCs w:val="24"/>
              </w:rPr>
              <w:t xml:space="preserve"> </w:t>
            </w:r>
            <w:r w:rsidRPr="00D478B1">
              <w:rPr>
                <w:rFonts w:ascii="Times New Roman" w:hAnsi="Times New Roman" w:cs="Times New Roman"/>
                <w:sz w:val="24"/>
                <w:szCs w:val="24"/>
              </w:rPr>
              <w:t>делении</w:t>
            </w:r>
            <w:r w:rsidRPr="00D478B1">
              <w:rPr>
                <w:rFonts w:ascii="Times New Roman" w:hAnsi="Times New Roman" w:cs="Times New Roman"/>
                <w:spacing w:val="55"/>
                <w:sz w:val="24"/>
                <w:szCs w:val="24"/>
              </w:rPr>
              <w:t xml:space="preserve"> </w:t>
            </w:r>
            <w:r w:rsidRPr="00D478B1">
              <w:rPr>
                <w:rFonts w:ascii="Times New Roman" w:hAnsi="Times New Roman" w:cs="Times New Roman"/>
                <w:sz w:val="24"/>
                <w:szCs w:val="24"/>
              </w:rPr>
              <w:t>слов</w:t>
            </w:r>
            <w:r w:rsidRPr="00D478B1">
              <w:rPr>
                <w:rFonts w:ascii="Times New Roman" w:hAnsi="Times New Roman" w:cs="Times New Roman"/>
                <w:spacing w:val="54"/>
                <w:sz w:val="24"/>
                <w:szCs w:val="24"/>
              </w:rPr>
              <w:t xml:space="preserve"> </w:t>
            </w:r>
            <w:r w:rsidRPr="00D478B1">
              <w:rPr>
                <w:rFonts w:ascii="Times New Roman" w:hAnsi="Times New Roman" w:cs="Times New Roman"/>
                <w:spacing w:val="-5"/>
                <w:sz w:val="24"/>
                <w:szCs w:val="24"/>
              </w:rPr>
              <w:t>на</w:t>
            </w:r>
          </w:p>
        </w:tc>
      </w:tr>
      <w:tr w:rsidR="00AF7D3F" w:rsidRPr="00D478B1" w:rsidTr="00AF7D3F">
        <w:trPr>
          <w:trHeight w:val="276"/>
        </w:trPr>
        <w:tc>
          <w:tcPr>
            <w:tcW w:w="5240" w:type="dxa"/>
            <w:tcBorders>
              <w:top w:val="nil"/>
              <w:bottom w:val="nil"/>
            </w:tcBorders>
          </w:tcPr>
          <w:p w:rsidR="00AF7D3F" w:rsidRPr="00D478B1" w:rsidRDefault="00AF7D3F" w:rsidP="00D478B1">
            <w:pPr>
              <w:pStyle w:val="aa"/>
              <w:rPr>
                <w:rFonts w:ascii="Times New Roman" w:hAnsi="Times New Roman" w:cs="Times New Roman"/>
                <w:sz w:val="24"/>
                <w:szCs w:val="24"/>
              </w:rPr>
            </w:pPr>
          </w:p>
        </w:tc>
        <w:tc>
          <w:tcPr>
            <w:tcW w:w="3857" w:type="dxa"/>
            <w:tcBorders>
              <w:top w:val="nil"/>
              <w:bottom w:val="nil"/>
            </w:tcBorders>
          </w:tcPr>
          <w:p w:rsidR="00AF7D3F" w:rsidRPr="00D478B1" w:rsidRDefault="00AF7D3F" w:rsidP="00D478B1">
            <w:pPr>
              <w:pStyle w:val="aa"/>
              <w:rPr>
                <w:rFonts w:ascii="Times New Roman" w:hAnsi="Times New Roman" w:cs="Times New Roman"/>
                <w:sz w:val="24"/>
                <w:szCs w:val="24"/>
              </w:rPr>
            </w:pPr>
            <w:r w:rsidRPr="00D478B1">
              <w:rPr>
                <w:rFonts w:ascii="Times New Roman" w:hAnsi="Times New Roman" w:cs="Times New Roman"/>
                <w:spacing w:val="-2"/>
                <w:sz w:val="24"/>
                <w:szCs w:val="24"/>
              </w:rPr>
              <w:t>слоги,</w:t>
            </w:r>
            <w:r w:rsidRPr="00D478B1">
              <w:rPr>
                <w:rFonts w:ascii="Times New Roman" w:hAnsi="Times New Roman" w:cs="Times New Roman"/>
                <w:sz w:val="24"/>
                <w:szCs w:val="24"/>
              </w:rPr>
              <w:tab/>
            </w:r>
            <w:r w:rsidRPr="00D478B1">
              <w:rPr>
                <w:rFonts w:ascii="Times New Roman" w:hAnsi="Times New Roman" w:cs="Times New Roman"/>
                <w:spacing w:val="-10"/>
                <w:sz w:val="24"/>
                <w:szCs w:val="24"/>
              </w:rPr>
              <w:t>в</w:t>
            </w:r>
            <w:r w:rsidRPr="00D478B1">
              <w:rPr>
                <w:rFonts w:ascii="Times New Roman" w:hAnsi="Times New Roman" w:cs="Times New Roman"/>
                <w:sz w:val="24"/>
                <w:szCs w:val="24"/>
              </w:rPr>
              <w:tab/>
            </w:r>
            <w:r w:rsidRPr="00D478B1">
              <w:rPr>
                <w:rFonts w:ascii="Times New Roman" w:hAnsi="Times New Roman" w:cs="Times New Roman"/>
                <w:spacing w:val="-2"/>
                <w:sz w:val="24"/>
                <w:szCs w:val="24"/>
              </w:rPr>
              <w:t>определении</w:t>
            </w:r>
            <w:r w:rsidRPr="00D478B1">
              <w:rPr>
                <w:rFonts w:ascii="Times New Roman" w:hAnsi="Times New Roman" w:cs="Times New Roman"/>
                <w:sz w:val="24"/>
                <w:szCs w:val="24"/>
              </w:rPr>
              <w:tab/>
            </w:r>
            <w:r w:rsidRPr="00D478B1">
              <w:rPr>
                <w:rFonts w:ascii="Times New Roman" w:hAnsi="Times New Roman" w:cs="Times New Roman"/>
                <w:spacing w:val="-2"/>
                <w:sz w:val="24"/>
                <w:szCs w:val="24"/>
              </w:rPr>
              <w:t>ударного</w:t>
            </w:r>
          </w:p>
        </w:tc>
      </w:tr>
      <w:tr w:rsidR="00AF7D3F" w:rsidRPr="00D478B1" w:rsidTr="00AF7D3F">
        <w:trPr>
          <w:trHeight w:val="278"/>
        </w:trPr>
        <w:tc>
          <w:tcPr>
            <w:tcW w:w="5240" w:type="dxa"/>
            <w:tcBorders>
              <w:top w:val="nil"/>
            </w:tcBorders>
          </w:tcPr>
          <w:p w:rsidR="00AF7D3F" w:rsidRPr="00D478B1" w:rsidRDefault="00AF7D3F" w:rsidP="00D478B1">
            <w:pPr>
              <w:pStyle w:val="aa"/>
              <w:rPr>
                <w:rFonts w:ascii="Times New Roman" w:hAnsi="Times New Roman" w:cs="Times New Roman"/>
                <w:sz w:val="24"/>
                <w:szCs w:val="24"/>
              </w:rPr>
            </w:pPr>
          </w:p>
        </w:tc>
        <w:tc>
          <w:tcPr>
            <w:tcW w:w="3857" w:type="dxa"/>
            <w:tcBorders>
              <w:top w:val="nil"/>
            </w:tcBorders>
          </w:tcPr>
          <w:p w:rsidR="00AF7D3F" w:rsidRPr="00D478B1" w:rsidRDefault="00AF7D3F" w:rsidP="00D478B1">
            <w:pPr>
              <w:pStyle w:val="aa"/>
              <w:rPr>
                <w:rFonts w:ascii="Times New Roman" w:hAnsi="Times New Roman" w:cs="Times New Roman"/>
                <w:sz w:val="24"/>
                <w:szCs w:val="24"/>
              </w:rPr>
            </w:pPr>
            <w:r w:rsidRPr="00D478B1">
              <w:rPr>
                <w:rFonts w:ascii="Times New Roman" w:hAnsi="Times New Roman" w:cs="Times New Roman"/>
                <w:spacing w:val="-2"/>
                <w:sz w:val="24"/>
                <w:szCs w:val="24"/>
              </w:rPr>
              <w:t>звука.</w:t>
            </w:r>
          </w:p>
        </w:tc>
      </w:tr>
      <w:tr w:rsidR="00AF7D3F" w:rsidRPr="00D478B1" w:rsidTr="00AF7D3F">
        <w:trPr>
          <w:trHeight w:val="277"/>
        </w:trPr>
        <w:tc>
          <w:tcPr>
            <w:tcW w:w="9097" w:type="dxa"/>
            <w:gridSpan w:val="2"/>
          </w:tcPr>
          <w:p w:rsidR="00AF7D3F" w:rsidRPr="00D478B1" w:rsidRDefault="00AF7D3F" w:rsidP="00D478B1">
            <w:pPr>
              <w:pStyle w:val="aa"/>
              <w:rPr>
                <w:rFonts w:ascii="Times New Roman" w:hAnsi="Times New Roman" w:cs="Times New Roman"/>
                <w:b/>
                <w:sz w:val="24"/>
                <w:szCs w:val="24"/>
              </w:rPr>
            </w:pPr>
            <w:r w:rsidRPr="00D478B1">
              <w:rPr>
                <w:rFonts w:ascii="Times New Roman" w:hAnsi="Times New Roman" w:cs="Times New Roman"/>
                <w:b/>
                <w:spacing w:val="-2"/>
                <w:sz w:val="24"/>
                <w:szCs w:val="24"/>
              </w:rPr>
              <w:t>Графика</w:t>
            </w:r>
          </w:p>
        </w:tc>
      </w:tr>
      <w:tr w:rsidR="00AF7D3F" w:rsidRPr="00D478B1" w:rsidTr="00AF7D3F">
        <w:trPr>
          <w:trHeight w:val="272"/>
        </w:trPr>
        <w:tc>
          <w:tcPr>
            <w:tcW w:w="5240" w:type="dxa"/>
            <w:tcBorders>
              <w:bottom w:val="nil"/>
            </w:tcBorders>
          </w:tcPr>
          <w:p w:rsidR="00AF7D3F" w:rsidRPr="00D478B1" w:rsidRDefault="00AF7D3F" w:rsidP="00D478B1">
            <w:pPr>
              <w:pStyle w:val="aa"/>
              <w:rPr>
                <w:rFonts w:ascii="Times New Roman" w:hAnsi="Times New Roman" w:cs="Times New Roman"/>
                <w:sz w:val="24"/>
                <w:szCs w:val="24"/>
              </w:rPr>
            </w:pPr>
            <w:r w:rsidRPr="00D478B1">
              <w:rPr>
                <w:rFonts w:ascii="Times New Roman" w:hAnsi="Times New Roman" w:cs="Times New Roman"/>
                <w:spacing w:val="-2"/>
                <w:sz w:val="24"/>
                <w:szCs w:val="24"/>
              </w:rPr>
              <w:t>Различение</w:t>
            </w:r>
            <w:r w:rsidRPr="00D478B1">
              <w:rPr>
                <w:rFonts w:ascii="Times New Roman" w:hAnsi="Times New Roman" w:cs="Times New Roman"/>
                <w:spacing w:val="-7"/>
                <w:sz w:val="24"/>
                <w:szCs w:val="24"/>
              </w:rPr>
              <w:t xml:space="preserve"> </w:t>
            </w:r>
            <w:r w:rsidRPr="00D478B1">
              <w:rPr>
                <w:rFonts w:ascii="Times New Roman" w:hAnsi="Times New Roman" w:cs="Times New Roman"/>
                <w:spacing w:val="-2"/>
                <w:sz w:val="24"/>
                <w:szCs w:val="24"/>
              </w:rPr>
              <w:t>звука</w:t>
            </w:r>
            <w:r w:rsidRPr="00D478B1">
              <w:rPr>
                <w:rFonts w:ascii="Times New Roman" w:hAnsi="Times New Roman" w:cs="Times New Roman"/>
                <w:spacing w:val="-5"/>
                <w:sz w:val="24"/>
                <w:szCs w:val="24"/>
              </w:rPr>
              <w:t xml:space="preserve"> </w:t>
            </w:r>
            <w:r w:rsidRPr="00D478B1">
              <w:rPr>
                <w:rFonts w:ascii="Times New Roman" w:hAnsi="Times New Roman" w:cs="Times New Roman"/>
                <w:spacing w:val="-2"/>
                <w:sz w:val="24"/>
                <w:szCs w:val="24"/>
              </w:rPr>
              <w:t>и</w:t>
            </w:r>
            <w:r w:rsidRPr="00D478B1">
              <w:rPr>
                <w:rFonts w:ascii="Times New Roman" w:hAnsi="Times New Roman" w:cs="Times New Roman"/>
                <w:spacing w:val="-5"/>
                <w:sz w:val="24"/>
                <w:szCs w:val="24"/>
              </w:rPr>
              <w:t xml:space="preserve"> </w:t>
            </w:r>
            <w:r w:rsidRPr="00D478B1">
              <w:rPr>
                <w:rFonts w:ascii="Times New Roman" w:hAnsi="Times New Roman" w:cs="Times New Roman"/>
                <w:spacing w:val="-2"/>
                <w:sz w:val="24"/>
                <w:szCs w:val="24"/>
              </w:rPr>
              <w:t>буквы:</w:t>
            </w:r>
            <w:r w:rsidRPr="00D478B1">
              <w:rPr>
                <w:rFonts w:ascii="Times New Roman" w:hAnsi="Times New Roman" w:cs="Times New Roman"/>
                <w:spacing w:val="-5"/>
                <w:sz w:val="24"/>
                <w:szCs w:val="24"/>
              </w:rPr>
              <w:t xml:space="preserve"> </w:t>
            </w:r>
            <w:r w:rsidRPr="00D478B1">
              <w:rPr>
                <w:rFonts w:ascii="Times New Roman" w:hAnsi="Times New Roman" w:cs="Times New Roman"/>
                <w:spacing w:val="-2"/>
                <w:sz w:val="24"/>
                <w:szCs w:val="24"/>
              </w:rPr>
              <w:t>буква</w:t>
            </w:r>
            <w:r w:rsidRPr="00D478B1">
              <w:rPr>
                <w:rFonts w:ascii="Times New Roman" w:hAnsi="Times New Roman" w:cs="Times New Roman"/>
                <w:spacing w:val="-8"/>
                <w:sz w:val="24"/>
                <w:szCs w:val="24"/>
              </w:rPr>
              <w:t xml:space="preserve"> </w:t>
            </w:r>
            <w:r w:rsidRPr="00D478B1">
              <w:rPr>
                <w:rFonts w:ascii="Times New Roman" w:hAnsi="Times New Roman" w:cs="Times New Roman"/>
                <w:spacing w:val="-2"/>
                <w:sz w:val="24"/>
                <w:szCs w:val="24"/>
              </w:rPr>
              <w:t>как</w:t>
            </w:r>
            <w:r w:rsidRPr="00D478B1">
              <w:rPr>
                <w:rFonts w:ascii="Times New Roman" w:hAnsi="Times New Roman" w:cs="Times New Roman"/>
                <w:spacing w:val="-5"/>
                <w:sz w:val="24"/>
                <w:szCs w:val="24"/>
              </w:rPr>
              <w:t xml:space="preserve"> </w:t>
            </w:r>
            <w:r w:rsidRPr="00D478B1">
              <w:rPr>
                <w:rFonts w:ascii="Times New Roman" w:hAnsi="Times New Roman" w:cs="Times New Roman"/>
                <w:spacing w:val="-2"/>
                <w:sz w:val="24"/>
                <w:szCs w:val="24"/>
              </w:rPr>
              <w:t>знак</w:t>
            </w:r>
            <w:r w:rsidRPr="00D478B1">
              <w:rPr>
                <w:rFonts w:ascii="Times New Roman" w:hAnsi="Times New Roman" w:cs="Times New Roman"/>
                <w:spacing w:val="-4"/>
                <w:sz w:val="24"/>
                <w:szCs w:val="24"/>
              </w:rPr>
              <w:t xml:space="preserve"> </w:t>
            </w:r>
            <w:r w:rsidRPr="00D478B1">
              <w:rPr>
                <w:rFonts w:ascii="Times New Roman" w:hAnsi="Times New Roman" w:cs="Times New Roman"/>
                <w:spacing w:val="-2"/>
                <w:sz w:val="24"/>
                <w:szCs w:val="24"/>
              </w:rPr>
              <w:t>звука.</w:t>
            </w:r>
          </w:p>
        </w:tc>
        <w:tc>
          <w:tcPr>
            <w:tcW w:w="3857" w:type="dxa"/>
            <w:tcBorders>
              <w:bottom w:val="nil"/>
            </w:tcBorders>
          </w:tcPr>
          <w:p w:rsidR="00AF7D3F" w:rsidRPr="00D478B1" w:rsidRDefault="00AF7D3F" w:rsidP="00D478B1">
            <w:pPr>
              <w:pStyle w:val="aa"/>
              <w:rPr>
                <w:rFonts w:ascii="Times New Roman" w:hAnsi="Times New Roman" w:cs="Times New Roman"/>
                <w:sz w:val="24"/>
                <w:szCs w:val="24"/>
              </w:rPr>
            </w:pPr>
            <w:r w:rsidRPr="00D478B1">
              <w:rPr>
                <w:rFonts w:ascii="Times New Roman" w:hAnsi="Times New Roman" w:cs="Times New Roman"/>
                <w:b/>
                <w:spacing w:val="-2"/>
                <w:sz w:val="24"/>
                <w:szCs w:val="24"/>
              </w:rPr>
              <w:t>Соотносить</w:t>
            </w:r>
            <w:r w:rsidRPr="00D478B1">
              <w:rPr>
                <w:rFonts w:ascii="Times New Roman" w:hAnsi="Times New Roman" w:cs="Times New Roman"/>
                <w:b/>
                <w:sz w:val="24"/>
                <w:szCs w:val="24"/>
              </w:rPr>
              <w:tab/>
            </w:r>
            <w:r w:rsidRPr="00D478B1">
              <w:rPr>
                <w:rFonts w:ascii="Times New Roman" w:hAnsi="Times New Roman" w:cs="Times New Roman"/>
                <w:spacing w:val="-4"/>
                <w:sz w:val="24"/>
                <w:szCs w:val="24"/>
              </w:rPr>
              <w:t>звук</w:t>
            </w:r>
            <w:r w:rsidRPr="00D478B1">
              <w:rPr>
                <w:rFonts w:ascii="Times New Roman" w:hAnsi="Times New Roman" w:cs="Times New Roman"/>
                <w:sz w:val="24"/>
                <w:szCs w:val="24"/>
              </w:rPr>
              <w:tab/>
            </w:r>
            <w:r w:rsidRPr="00D478B1">
              <w:rPr>
                <w:rFonts w:ascii="Times New Roman" w:hAnsi="Times New Roman" w:cs="Times New Roman"/>
                <w:spacing w:val="-10"/>
                <w:sz w:val="24"/>
                <w:szCs w:val="24"/>
              </w:rPr>
              <w:t>и</w:t>
            </w:r>
          </w:p>
        </w:tc>
      </w:tr>
      <w:tr w:rsidR="00AF7D3F" w:rsidRPr="00D478B1" w:rsidTr="00AF7D3F">
        <w:trPr>
          <w:trHeight w:val="276"/>
        </w:trPr>
        <w:tc>
          <w:tcPr>
            <w:tcW w:w="5240" w:type="dxa"/>
            <w:tcBorders>
              <w:top w:val="nil"/>
              <w:bottom w:val="nil"/>
            </w:tcBorders>
          </w:tcPr>
          <w:p w:rsidR="00AF7D3F" w:rsidRPr="00D478B1" w:rsidRDefault="00AF7D3F" w:rsidP="00D478B1">
            <w:pPr>
              <w:pStyle w:val="aa"/>
              <w:rPr>
                <w:rFonts w:ascii="Times New Roman" w:hAnsi="Times New Roman" w:cs="Times New Roman"/>
                <w:sz w:val="24"/>
                <w:szCs w:val="24"/>
              </w:rPr>
            </w:pPr>
            <w:r w:rsidRPr="00D478B1">
              <w:rPr>
                <w:rFonts w:ascii="Times New Roman" w:hAnsi="Times New Roman" w:cs="Times New Roman"/>
                <w:sz w:val="24"/>
                <w:szCs w:val="24"/>
              </w:rPr>
              <w:t>Овладение</w:t>
            </w:r>
            <w:r w:rsidRPr="00D478B1">
              <w:rPr>
                <w:rFonts w:ascii="Times New Roman" w:hAnsi="Times New Roman" w:cs="Times New Roman"/>
                <w:spacing w:val="39"/>
                <w:sz w:val="24"/>
                <w:szCs w:val="24"/>
              </w:rPr>
              <w:t xml:space="preserve"> </w:t>
            </w:r>
            <w:r w:rsidRPr="00D478B1">
              <w:rPr>
                <w:rFonts w:ascii="Times New Roman" w:hAnsi="Times New Roman" w:cs="Times New Roman"/>
                <w:sz w:val="24"/>
                <w:szCs w:val="24"/>
              </w:rPr>
              <w:t>позиционным</w:t>
            </w:r>
            <w:r w:rsidRPr="00D478B1">
              <w:rPr>
                <w:rFonts w:ascii="Times New Roman" w:hAnsi="Times New Roman" w:cs="Times New Roman"/>
                <w:spacing w:val="39"/>
                <w:sz w:val="24"/>
                <w:szCs w:val="24"/>
              </w:rPr>
              <w:t xml:space="preserve"> </w:t>
            </w:r>
            <w:r w:rsidRPr="00D478B1">
              <w:rPr>
                <w:rFonts w:ascii="Times New Roman" w:hAnsi="Times New Roman" w:cs="Times New Roman"/>
                <w:sz w:val="24"/>
                <w:szCs w:val="24"/>
              </w:rPr>
              <w:t>способом</w:t>
            </w:r>
            <w:r w:rsidRPr="00D478B1">
              <w:rPr>
                <w:rFonts w:ascii="Times New Roman" w:hAnsi="Times New Roman" w:cs="Times New Roman"/>
                <w:spacing w:val="40"/>
                <w:sz w:val="24"/>
                <w:szCs w:val="24"/>
              </w:rPr>
              <w:t xml:space="preserve"> </w:t>
            </w:r>
            <w:r w:rsidRPr="00D478B1">
              <w:rPr>
                <w:rFonts w:ascii="Times New Roman" w:hAnsi="Times New Roman" w:cs="Times New Roman"/>
                <w:spacing w:val="-2"/>
                <w:sz w:val="24"/>
                <w:szCs w:val="24"/>
              </w:rPr>
              <w:t>обозначения</w:t>
            </w:r>
          </w:p>
        </w:tc>
        <w:tc>
          <w:tcPr>
            <w:tcW w:w="3857" w:type="dxa"/>
            <w:tcBorders>
              <w:top w:val="nil"/>
              <w:bottom w:val="nil"/>
            </w:tcBorders>
          </w:tcPr>
          <w:p w:rsidR="00AF7D3F" w:rsidRPr="00D478B1" w:rsidRDefault="00AF7D3F" w:rsidP="00D478B1">
            <w:pPr>
              <w:pStyle w:val="aa"/>
              <w:rPr>
                <w:rFonts w:ascii="Times New Roman" w:hAnsi="Times New Roman" w:cs="Times New Roman"/>
                <w:sz w:val="24"/>
                <w:szCs w:val="24"/>
              </w:rPr>
            </w:pPr>
            <w:r w:rsidRPr="00D478B1">
              <w:rPr>
                <w:rFonts w:ascii="Times New Roman" w:hAnsi="Times New Roman" w:cs="Times New Roman"/>
                <w:sz w:val="24"/>
                <w:szCs w:val="24"/>
              </w:rPr>
              <w:t>соответствующую</w:t>
            </w:r>
            <w:r w:rsidRPr="00D478B1">
              <w:rPr>
                <w:rFonts w:ascii="Times New Roman" w:hAnsi="Times New Roman" w:cs="Times New Roman"/>
                <w:spacing w:val="26"/>
                <w:sz w:val="24"/>
                <w:szCs w:val="24"/>
              </w:rPr>
              <w:t xml:space="preserve"> </w:t>
            </w:r>
            <w:r w:rsidRPr="00D478B1">
              <w:rPr>
                <w:rFonts w:ascii="Times New Roman" w:hAnsi="Times New Roman" w:cs="Times New Roman"/>
                <w:sz w:val="24"/>
                <w:szCs w:val="24"/>
              </w:rPr>
              <w:t>ему</w:t>
            </w:r>
            <w:r w:rsidRPr="00D478B1">
              <w:rPr>
                <w:rFonts w:ascii="Times New Roman" w:hAnsi="Times New Roman" w:cs="Times New Roman"/>
                <w:spacing w:val="23"/>
                <w:sz w:val="24"/>
                <w:szCs w:val="24"/>
              </w:rPr>
              <w:t xml:space="preserve"> </w:t>
            </w:r>
            <w:r w:rsidRPr="00D478B1">
              <w:rPr>
                <w:rFonts w:ascii="Times New Roman" w:hAnsi="Times New Roman" w:cs="Times New Roman"/>
                <w:spacing w:val="-2"/>
                <w:sz w:val="24"/>
                <w:szCs w:val="24"/>
              </w:rPr>
              <w:t>букву.</w:t>
            </w:r>
          </w:p>
        </w:tc>
      </w:tr>
      <w:tr w:rsidR="00AF7D3F" w:rsidRPr="00D478B1" w:rsidTr="00AF7D3F">
        <w:trPr>
          <w:trHeight w:val="275"/>
        </w:trPr>
        <w:tc>
          <w:tcPr>
            <w:tcW w:w="5240" w:type="dxa"/>
            <w:tcBorders>
              <w:top w:val="nil"/>
              <w:bottom w:val="nil"/>
            </w:tcBorders>
          </w:tcPr>
          <w:p w:rsidR="00AF7D3F" w:rsidRPr="00D478B1" w:rsidRDefault="00AF7D3F" w:rsidP="00D478B1">
            <w:pPr>
              <w:pStyle w:val="aa"/>
              <w:rPr>
                <w:rFonts w:ascii="Times New Roman" w:hAnsi="Times New Roman" w:cs="Times New Roman"/>
                <w:sz w:val="24"/>
                <w:szCs w:val="24"/>
              </w:rPr>
            </w:pPr>
            <w:r w:rsidRPr="00D478B1">
              <w:rPr>
                <w:rFonts w:ascii="Times New Roman" w:hAnsi="Times New Roman" w:cs="Times New Roman"/>
                <w:spacing w:val="-2"/>
                <w:sz w:val="24"/>
                <w:szCs w:val="24"/>
              </w:rPr>
              <w:t>звуков</w:t>
            </w:r>
            <w:r w:rsidRPr="00D478B1">
              <w:rPr>
                <w:rFonts w:ascii="Times New Roman" w:hAnsi="Times New Roman" w:cs="Times New Roman"/>
                <w:spacing w:val="-7"/>
                <w:sz w:val="24"/>
                <w:szCs w:val="24"/>
              </w:rPr>
              <w:t xml:space="preserve"> </w:t>
            </w:r>
            <w:r w:rsidRPr="00D478B1">
              <w:rPr>
                <w:rFonts w:ascii="Times New Roman" w:hAnsi="Times New Roman" w:cs="Times New Roman"/>
                <w:spacing w:val="-2"/>
                <w:sz w:val="24"/>
                <w:szCs w:val="24"/>
              </w:rPr>
              <w:t>буквами.</w:t>
            </w:r>
          </w:p>
        </w:tc>
        <w:tc>
          <w:tcPr>
            <w:tcW w:w="3857" w:type="dxa"/>
            <w:tcBorders>
              <w:top w:val="nil"/>
              <w:bottom w:val="nil"/>
            </w:tcBorders>
          </w:tcPr>
          <w:p w:rsidR="00AF7D3F" w:rsidRPr="00D478B1" w:rsidRDefault="00AF7D3F" w:rsidP="00D478B1">
            <w:pPr>
              <w:pStyle w:val="aa"/>
              <w:rPr>
                <w:rFonts w:ascii="Times New Roman" w:hAnsi="Times New Roman" w:cs="Times New Roman"/>
                <w:sz w:val="24"/>
                <w:szCs w:val="24"/>
              </w:rPr>
            </w:pPr>
            <w:r w:rsidRPr="00D478B1">
              <w:rPr>
                <w:rFonts w:ascii="Times New Roman" w:hAnsi="Times New Roman" w:cs="Times New Roman"/>
                <w:b/>
                <w:sz w:val="24"/>
                <w:szCs w:val="24"/>
              </w:rPr>
              <w:t>Анализировать</w:t>
            </w:r>
            <w:r w:rsidRPr="00D478B1">
              <w:rPr>
                <w:rFonts w:ascii="Times New Roman" w:hAnsi="Times New Roman" w:cs="Times New Roman"/>
                <w:b/>
                <w:spacing w:val="48"/>
                <w:sz w:val="24"/>
                <w:szCs w:val="24"/>
              </w:rPr>
              <w:t xml:space="preserve"> </w:t>
            </w:r>
            <w:r w:rsidRPr="00D478B1">
              <w:rPr>
                <w:rFonts w:ascii="Times New Roman" w:hAnsi="Times New Roman" w:cs="Times New Roman"/>
                <w:sz w:val="24"/>
                <w:szCs w:val="24"/>
              </w:rPr>
              <w:t>буквенный</w:t>
            </w:r>
            <w:r w:rsidRPr="00D478B1">
              <w:rPr>
                <w:rFonts w:ascii="Times New Roman" w:hAnsi="Times New Roman" w:cs="Times New Roman"/>
                <w:spacing w:val="49"/>
                <w:sz w:val="24"/>
                <w:szCs w:val="24"/>
              </w:rPr>
              <w:t xml:space="preserve"> </w:t>
            </w:r>
            <w:r w:rsidRPr="00D478B1">
              <w:rPr>
                <w:rFonts w:ascii="Times New Roman" w:hAnsi="Times New Roman" w:cs="Times New Roman"/>
                <w:spacing w:val="-2"/>
                <w:sz w:val="24"/>
                <w:szCs w:val="24"/>
              </w:rPr>
              <w:t>состав</w:t>
            </w:r>
          </w:p>
        </w:tc>
      </w:tr>
      <w:tr w:rsidR="00AF7D3F" w:rsidRPr="00D478B1" w:rsidTr="00AF7D3F">
        <w:trPr>
          <w:trHeight w:val="275"/>
        </w:trPr>
        <w:tc>
          <w:tcPr>
            <w:tcW w:w="5240" w:type="dxa"/>
            <w:tcBorders>
              <w:top w:val="nil"/>
              <w:bottom w:val="nil"/>
            </w:tcBorders>
          </w:tcPr>
          <w:p w:rsidR="00AF7D3F" w:rsidRPr="00D478B1" w:rsidRDefault="00AF7D3F" w:rsidP="00D478B1">
            <w:pPr>
              <w:pStyle w:val="aa"/>
              <w:rPr>
                <w:rFonts w:ascii="Times New Roman" w:hAnsi="Times New Roman" w:cs="Times New Roman"/>
                <w:sz w:val="24"/>
                <w:szCs w:val="24"/>
              </w:rPr>
            </w:pPr>
            <w:r w:rsidRPr="00D478B1">
              <w:rPr>
                <w:rFonts w:ascii="Times New Roman" w:hAnsi="Times New Roman" w:cs="Times New Roman"/>
                <w:sz w:val="24"/>
                <w:szCs w:val="24"/>
              </w:rPr>
              <w:t>Гласные</w:t>
            </w:r>
            <w:r w:rsidRPr="00D478B1">
              <w:rPr>
                <w:rFonts w:ascii="Times New Roman" w:hAnsi="Times New Roman" w:cs="Times New Roman"/>
                <w:spacing w:val="62"/>
                <w:sz w:val="24"/>
                <w:szCs w:val="24"/>
              </w:rPr>
              <w:t xml:space="preserve"> </w:t>
            </w:r>
            <w:r w:rsidRPr="00D478B1">
              <w:rPr>
                <w:rFonts w:ascii="Times New Roman" w:hAnsi="Times New Roman" w:cs="Times New Roman"/>
                <w:sz w:val="24"/>
                <w:szCs w:val="24"/>
              </w:rPr>
              <w:t>буквы</w:t>
            </w:r>
            <w:r w:rsidRPr="00D478B1">
              <w:rPr>
                <w:rFonts w:ascii="Times New Roman" w:hAnsi="Times New Roman" w:cs="Times New Roman"/>
                <w:spacing w:val="70"/>
                <w:sz w:val="24"/>
                <w:szCs w:val="24"/>
              </w:rPr>
              <w:t xml:space="preserve"> </w:t>
            </w:r>
            <w:r w:rsidRPr="00D478B1">
              <w:rPr>
                <w:rFonts w:ascii="Times New Roman" w:hAnsi="Times New Roman" w:cs="Times New Roman"/>
                <w:sz w:val="24"/>
                <w:szCs w:val="24"/>
              </w:rPr>
              <w:t>е,</w:t>
            </w:r>
            <w:r w:rsidRPr="00D478B1">
              <w:rPr>
                <w:rFonts w:ascii="Times New Roman" w:hAnsi="Times New Roman" w:cs="Times New Roman"/>
                <w:spacing w:val="67"/>
                <w:sz w:val="24"/>
                <w:szCs w:val="24"/>
              </w:rPr>
              <w:t xml:space="preserve"> </w:t>
            </w:r>
            <w:r w:rsidRPr="00D478B1">
              <w:rPr>
                <w:rFonts w:ascii="Times New Roman" w:hAnsi="Times New Roman" w:cs="Times New Roman"/>
                <w:sz w:val="24"/>
                <w:szCs w:val="24"/>
              </w:rPr>
              <w:t>ё,</w:t>
            </w:r>
            <w:r w:rsidRPr="00D478B1">
              <w:rPr>
                <w:rFonts w:ascii="Times New Roman" w:hAnsi="Times New Roman" w:cs="Times New Roman"/>
                <w:spacing w:val="69"/>
                <w:sz w:val="24"/>
                <w:szCs w:val="24"/>
              </w:rPr>
              <w:t xml:space="preserve"> </w:t>
            </w:r>
            <w:r w:rsidRPr="00D478B1">
              <w:rPr>
                <w:rFonts w:ascii="Times New Roman" w:hAnsi="Times New Roman" w:cs="Times New Roman"/>
                <w:sz w:val="24"/>
                <w:szCs w:val="24"/>
              </w:rPr>
              <w:t>ю,</w:t>
            </w:r>
            <w:r w:rsidRPr="00D478B1">
              <w:rPr>
                <w:rFonts w:ascii="Times New Roman" w:hAnsi="Times New Roman" w:cs="Times New Roman"/>
                <w:spacing w:val="66"/>
                <w:sz w:val="24"/>
                <w:szCs w:val="24"/>
              </w:rPr>
              <w:t xml:space="preserve"> </w:t>
            </w:r>
            <w:r w:rsidRPr="00D478B1">
              <w:rPr>
                <w:rFonts w:ascii="Times New Roman" w:hAnsi="Times New Roman" w:cs="Times New Roman"/>
                <w:sz w:val="24"/>
                <w:szCs w:val="24"/>
              </w:rPr>
              <w:t>я;</w:t>
            </w:r>
            <w:r w:rsidRPr="00D478B1">
              <w:rPr>
                <w:rFonts w:ascii="Times New Roman" w:hAnsi="Times New Roman" w:cs="Times New Roman"/>
                <w:spacing w:val="68"/>
                <w:sz w:val="24"/>
                <w:szCs w:val="24"/>
              </w:rPr>
              <w:t xml:space="preserve"> </w:t>
            </w:r>
            <w:r w:rsidRPr="00D478B1">
              <w:rPr>
                <w:rFonts w:ascii="Times New Roman" w:hAnsi="Times New Roman" w:cs="Times New Roman"/>
                <w:sz w:val="24"/>
                <w:szCs w:val="24"/>
              </w:rPr>
              <w:t>их</w:t>
            </w:r>
            <w:r w:rsidRPr="00D478B1">
              <w:rPr>
                <w:rFonts w:ascii="Times New Roman" w:hAnsi="Times New Roman" w:cs="Times New Roman"/>
                <w:spacing w:val="69"/>
                <w:sz w:val="24"/>
                <w:szCs w:val="24"/>
              </w:rPr>
              <w:t xml:space="preserve"> </w:t>
            </w:r>
            <w:r w:rsidRPr="00D478B1">
              <w:rPr>
                <w:rFonts w:ascii="Times New Roman" w:hAnsi="Times New Roman" w:cs="Times New Roman"/>
                <w:sz w:val="24"/>
                <w:szCs w:val="24"/>
              </w:rPr>
              <w:t>двойная</w:t>
            </w:r>
            <w:r w:rsidRPr="00D478B1">
              <w:rPr>
                <w:rFonts w:ascii="Times New Roman" w:hAnsi="Times New Roman" w:cs="Times New Roman"/>
                <w:spacing w:val="67"/>
                <w:sz w:val="24"/>
                <w:szCs w:val="24"/>
              </w:rPr>
              <w:t xml:space="preserve"> </w:t>
            </w:r>
            <w:r w:rsidRPr="00D478B1">
              <w:rPr>
                <w:rFonts w:ascii="Times New Roman" w:hAnsi="Times New Roman" w:cs="Times New Roman"/>
                <w:sz w:val="24"/>
                <w:szCs w:val="24"/>
              </w:rPr>
              <w:t>роль</w:t>
            </w:r>
            <w:r w:rsidRPr="00D478B1">
              <w:rPr>
                <w:rFonts w:ascii="Times New Roman" w:hAnsi="Times New Roman" w:cs="Times New Roman"/>
                <w:spacing w:val="68"/>
                <w:sz w:val="24"/>
                <w:szCs w:val="24"/>
              </w:rPr>
              <w:t xml:space="preserve"> </w:t>
            </w:r>
            <w:r w:rsidRPr="00D478B1">
              <w:rPr>
                <w:rFonts w:ascii="Times New Roman" w:hAnsi="Times New Roman" w:cs="Times New Roman"/>
                <w:spacing w:val="-10"/>
                <w:sz w:val="24"/>
                <w:szCs w:val="24"/>
              </w:rPr>
              <w:t>в</w:t>
            </w:r>
          </w:p>
        </w:tc>
        <w:tc>
          <w:tcPr>
            <w:tcW w:w="3857" w:type="dxa"/>
            <w:tcBorders>
              <w:top w:val="nil"/>
              <w:bottom w:val="nil"/>
            </w:tcBorders>
          </w:tcPr>
          <w:p w:rsidR="00AF7D3F" w:rsidRPr="00D478B1" w:rsidRDefault="00AF7D3F" w:rsidP="00D478B1">
            <w:pPr>
              <w:pStyle w:val="aa"/>
              <w:rPr>
                <w:rFonts w:ascii="Times New Roman" w:hAnsi="Times New Roman" w:cs="Times New Roman"/>
                <w:sz w:val="24"/>
                <w:szCs w:val="24"/>
              </w:rPr>
            </w:pPr>
            <w:r w:rsidRPr="00D478B1">
              <w:rPr>
                <w:rFonts w:ascii="Times New Roman" w:hAnsi="Times New Roman" w:cs="Times New Roman"/>
                <w:spacing w:val="-2"/>
                <w:sz w:val="24"/>
                <w:szCs w:val="24"/>
              </w:rPr>
              <w:t>слова.</w:t>
            </w:r>
          </w:p>
        </w:tc>
      </w:tr>
      <w:tr w:rsidR="00AF7D3F" w:rsidRPr="00D478B1" w:rsidTr="00AF7D3F">
        <w:trPr>
          <w:trHeight w:val="276"/>
        </w:trPr>
        <w:tc>
          <w:tcPr>
            <w:tcW w:w="5240" w:type="dxa"/>
            <w:tcBorders>
              <w:top w:val="nil"/>
              <w:bottom w:val="nil"/>
            </w:tcBorders>
          </w:tcPr>
          <w:p w:rsidR="00AF7D3F" w:rsidRPr="00D478B1" w:rsidRDefault="00AF7D3F" w:rsidP="00D478B1">
            <w:pPr>
              <w:pStyle w:val="aa"/>
              <w:rPr>
                <w:rFonts w:ascii="Times New Roman" w:hAnsi="Times New Roman" w:cs="Times New Roman"/>
                <w:sz w:val="24"/>
                <w:szCs w:val="24"/>
              </w:rPr>
            </w:pPr>
            <w:r w:rsidRPr="00D478B1">
              <w:rPr>
                <w:rFonts w:ascii="Times New Roman" w:hAnsi="Times New Roman" w:cs="Times New Roman"/>
                <w:sz w:val="24"/>
                <w:szCs w:val="24"/>
              </w:rPr>
              <w:t>родном</w:t>
            </w:r>
            <w:r w:rsidRPr="00D478B1">
              <w:rPr>
                <w:rFonts w:ascii="Times New Roman" w:hAnsi="Times New Roman" w:cs="Times New Roman"/>
                <w:spacing w:val="67"/>
                <w:sz w:val="24"/>
                <w:szCs w:val="24"/>
              </w:rPr>
              <w:t xml:space="preserve"> </w:t>
            </w:r>
            <w:r w:rsidRPr="00D478B1">
              <w:rPr>
                <w:rFonts w:ascii="Times New Roman" w:hAnsi="Times New Roman" w:cs="Times New Roman"/>
                <w:sz w:val="24"/>
                <w:szCs w:val="24"/>
              </w:rPr>
              <w:t>(даргинском)</w:t>
            </w:r>
            <w:r w:rsidRPr="00D478B1">
              <w:rPr>
                <w:rFonts w:ascii="Times New Roman" w:hAnsi="Times New Roman" w:cs="Times New Roman"/>
                <w:spacing w:val="69"/>
                <w:sz w:val="24"/>
                <w:szCs w:val="24"/>
              </w:rPr>
              <w:t xml:space="preserve"> </w:t>
            </w:r>
            <w:r w:rsidRPr="00D478B1">
              <w:rPr>
                <w:rFonts w:ascii="Times New Roman" w:hAnsi="Times New Roman" w:cs="Times New Roman"/>
                <w:sz w:val="24"/>
                <w:szCs w:val="24"/>
              </w:rPr>
              <w:t>языке</w:t>
            </w:r>
            <w:r w:rsidRPr="00D478B1">
              <w:rPr>
                <w:rFonts w:ascii="Times New Roman" w:hAnsi="Times New Roman" w:cs="Times New Roman"/>
                <w:spacing w:val="70"/>
                <w:sz w:val="24"/>
                <w:szCs w:val="24"/>
              </w:rPr>
              <w:t xml:space="preserve"> </w:t>
            </w:r>
            <w:r w:rsidRPr="00D478B1">
              <w:rPr>
                <w:rFonts w:ascii="Times New Roman" w:hAnsi="Times New Roman" w:cs="Times New Roman"/>
                <w:sz w:val="24"/>
                <w:szCs w:val="24"/>
              </w:rPr>
              <w:t>(в</w:t>
            </w:r>
            <w:r w:rsidRPr="00D478B1">
              <w:rPr>
                <w:rFonts w:ascii="Times New Roman" w:hAnsi="Times New Roman" w:cs="Times New Roman"/>
                <w:spacing w:val="68"/>
                <w:sz w:val="24"/>
                <w:szCs w:val="24"/>
              </w:rPr>
              <w:t xml:space="preserve"> </w:t>
            </w:r>
            <w:r w:rsidRPr="00D478B1">
              <w:rPr>
                <w:rFonts w:ascii="Times New Roman" w:hAnsi="Times New Roman" w:cs="Times New Roman"/>
                <w:sz w:val="24"/>
                <w:szCs w:val="24"/>
              </w:rPr>
              <w:t>зависимости</w:t>
            </w:r>
            <w:r w:rsidRPr="00D478B1">
              <w:rPr>
                <w:rFonts w:ascii="Times New Roman" w:hAnsi="Times New Roman" w:cs="Times New Roman"/>
                <w:spacing w:val="72"/>
                <w:sz w:val="24"/>
                <w:szCs w:val="24"/>
              </w:rPr>
              <w:t xml:space="preserve"> </w:t>
            </w:r>
            <w:r w:rsidRPr="00D478B1">
              <w:rPr>
                <w:rFonts w:ascii="Times New Roman" w:hAnsi="Times New Roman" w:cs="Times New Roman"/>
                <w:spacing w:val="-5"/>
                <w:sz w:val="24"/>
                <w:szCs w:val="24"/>
              </w:rPr>
              <w:t>от</w:t>
            </w:r>
          </w:p>
        </w:tc>
        <w:tc>
          <w:tcPr>
            <w:tcW w:w="3857" w:type="dxa"/>
            <w:tcBorders>
              <w:top w:val="nil"/>
              <w:bottom w:val="nil"/>
            </w:tcBorders>
          </w:tcPr>
          <w:p w:rsidR="00AF7D3F" w:rsidRPr="00D478B1" w:rsidRDefault="00AF7D3F" w:rsidP="00D478B1">
            <w:pPr>
              <w:pStyle w:val="aa"/>
              <w:rPr>
                <w:rFonts w:ascii="Times New Roman" w:hAnsi="Times New Roman" w:cs="Times New Roman"/>
                <w:sz w:val="24"/>
                <w:szCs w:val="24"/>
              </w:rPr>
            </w:pPr>
            <w:r w:rsidRPr="00D478B1">
              <w:rPr>
                <w:rFonts w:ascii="Times New Roman" w:hAnsi="Times New Roman" w:cs="Times New Roman"/>
                <w:b/>
                <w:sz w:val="24"/>
                <w:szCs w:val="24"/>
              </w:rPr>
              <w:t>Объяснять</w:t>
            </w:r>
            <w:r w:rsidRPr="00D478B1">
              <w:rPr>
                <w:rFonts w:ascii="Times New Roman" w:hAnsi="Times New Roman" w:cs="Times New Roman"/>
                <w:b/>
                <w:spacing w:val="71"/>
                <w:w w:val="150"/>
                <w:sz w:val="24"/>
                <w:szCs w:val="24"/>
              </w:rPr>
              <w:t xml:space="preserve"> </w:t>
            </w:r>
            <w:r w:rsidRPr="00D478B1">
              <w:rPr>
                <w:rFonts w:ascii="Times New Roman" w:hAnsi="Times New Roman" w:cs="Times New Roman"/>
                <w:sz w:val="24"/>
                <w:szCs w:val="24"/>
              </w:rPr>
              <w:t>функцию</w:t>
            </w:r>
            <w:r w:rsidRPr="00D478B1">
              <w:rPr>
                <w:rFonts w:ascii="Times New Roman" w:hAnsi="Times New Roman" w:cs="Times New Roman"/>
                <w:spacing w:val="69"/>
                <w:w w:val="150"/>
                <w:sz w:val="24"/>
                <w:szCs w:val="24"/>
              </w:rPr>
              <w:t xml:space="preserve"> </w:t>
            </w:r>
            <w:r w:rsidRPr="00D478B1">
              <w:rPr>
                <w:rFonts w:ascii="Times New Roman" w:hAnsi="Times New Roman" w:cs="Times New Roman"/>
                <w:sz w:val="24"/>
                <w:szCs w:val="24"/>
              </w:rPr>
              <w:t>мягкого</w:t>
            </w:r>
            <w:r w:rsidRPr="00D478B1">
              <w:rPr>
                <w:rFonts w:ascii="Times New Roman" w:hAnsi="Times New Roman" w:cs="Times New Roman"/>
                <w:b/>
                <w:sz w:val="24"/>
                <w:szCs w:val="24"/>
              </w:rPr>
              <w:t>ь</w:t>
            </w:r>
            <w:r w:rsidRPr="00D478B1">
              <w:rPr>
                <w:rFonts w:ascii="Times New Roman" w:hAnsi="Times New Roman" w:cs="Times New Roman"/>
                <w:b/>
                <w:spacing w:val="69"/>
                <w:w w:val="150"/>
                <w:sz w:val="24"/>
                <w:szCs w:val="24"/>
              </w:rPr>
              <w:t xml:space="preserve"> </w:t>
            </w:r>
            <w:r w:rsidRPr="00D478B1">
              <w:rPr>
                <w:rFonts w:ascii="Times New Roman" w:hAnsi="Times New Roman" w:cs="Times New Roman"/>
                <w:spacing w:val="-10"/>
                <w:sz w:val="24"/>
                <w:szCs w:val="24"/>
              </w:rPr>
              <w:t>и</w:t>
            </w:r>
          </w:p>
        </w:tc>
      </w:tr>
      <w:tr w:rsidR="00AF7D3F" w:rsidRPr="00D478B1" w:rsidTr="00AF7D3F">
        <w:trPr>
          <w:trHeight w:val="275"/>
        </w:trPr>
        <w:tc>
          <w:tcPr>
            <w:tcW w:w="5240" w:type="dxa"/>
            <w:tcBorders>
              <w:top w:val="nil"/>
              <w:bottom w:val="nil"/>
            </w:tcBorders>
          </w:tcPr>
          <w:p w:rsidR="00AF7D3F" w:rsidRPr="00D478B1" w:rsidRDefault="00AF7D3F" w:rsidP="00D478B1">
            <w:pPr>
              <w:pStyle w:val="aa"/>
              <w:rPr>
                <w:rFonts w:ascii="Times New Roman" w:hAnsi="Times New Roman" w:cs="Times New Roman"/>
                <w:sz w:val="24"/>
                <w:szCs w:val="24"/>
              </w:rPr>
            </w:pPr>
            <w:r w:rsidRPr="00D478B1">
              <w:rPr>
                <w:rFonts w:ascii="Times New Roman" w:hAnsi="Times New Roman" w:cs="Times New Roman"/>
                <w:sz w:val="24"/>
                <w:szCs w:val="24"/>
              </w:rPr>
              <w:t>места</w:t>
            </w:r>
            <w:r w:rsidRPr="00D478B1">
              <w:rPr>
                <w:rFonts w:ascii="Times New Roman" w:hAnsi="Times New Roman" w:cs="Times New Roman"/>
                <w:spacing w:val="-2"/>
                <w:sz w:val="24"/>
                <w:szCs w:val="24"/>
              </w:rPr>
              <w:t xml:space="preserve"> </w:t>
            </w:r>
            <w:r w:rsidRPr="00D478B1">
              <w:rPr>
                <w:rFonts w:ascii="Times New Roman" w:hAnsi="Times New Roman" w:cs="Times New Roman"/>
                <w:sz w:val="24"/>
                <w:szCs w:val="24"/>
              </w:rPr>
              <w:t xml:space="preserve">в </w:t>
            </w:r>
            <w:r w:rsidRPr="00D478B1">
              <w:rPr>
                <w:rFonts w:ascii="Times New Roman" w:hAnsi="Times New Roman" w:cs="Times New Roman"/>
                <w:spacing w:val="-2"/>
                <w:sz w:val="24"/>
                <w:szCs w:val="24"/>
              </w:rPr>
              <w:t>слове).</w:t>
            </w:r>
          </w:p>
        </w:tc>
        <w:tc>
          <w:tcPr>
            <w:tcW w:w="3857" w:type="dxa"/>
            <w:tcBorders>
              <w:top w:val="nil"/>
              <w:bottom w:val="nil"/>
            </w:tcBorders>
          </w:tcPr>
          <w:p w:rsidR="00AF7D3F" w:rsidRPr="00D478B1" w:rsidRDefault="00AF7D3F" w:rsidP="00D478B1">
            <w:pPr>
              <w:pStyle w:val="aa"/>
              <w:rPr>
                <w:rFonts w:ascii="Times New Roman" w:hAnsi="Times New Roman" w:cs="Times New Roman"/>
                <w:sz w:val="24"/>
                <w:szCs w:val="24"/>
              </w:rPr>
            </w:pPr>
            <w:r w:rsidRPr="00D478B1">
              <w:rPr>
                <w:rFonts w:ascii="Times New Roman" w:hAnsi="Times New Roman" w:cs="Times New Roman"/>
                <w:spacing w:val="-2"/>
                <w:sz w:val="24"/>
                <w:szCs w:val="24"/>
              </w:rPr>
              <w:t>твёрдого</w:t>
            </w:r>
            <w:r w:rsidRPr="00D478B1">
              <w:rPr>
                <w:rFonts w:ascii="Times New Roman" w:hAnsi="Times New Roman" w:cs="Times New Roman"/>
                <w:sz w:val="24"/>
                <w:szCs w:val="24"/>
              </w:rPr>
              <w:tab/>
            </w:r>
            <w:r w:rsidRPr="00D478B1">
              <w:rPr>
                <w:rFonts w:ascii="Times New Roman" w:hAnsi="Times New Roman" w:cs="Times New Roman"/>
                <w:b/>
                <w:spacing w:val="-10"/>
                <w:sz w:val="24"/>
                <w:szCs w:val="24"/>
              </w:rPr>
              <w:t>ъ</w:t>
            </w:r>
            <w:r w:rsidRPr="00D478B1">
              <w:rPr>
                <w:rFonts w:ascii="Times New Roman" w:hAnsi="Times New Roman" w:cs="Times New Roman"/>
                <w:b/>
                <w:sz w:val="24"/>
                <w:szCs w:val="24"/>
              </w:rPr>
              <w:tab/>
            </w:r>
            <w:r w:rsidRPr="00D478B1">
              <w:rPr>
                <w:rFonts w:ascii="Times New Roman" w:hAnsi="Times New Roman" w:cs="Times New Roman"/>
                <w:spacing w:val="-2"/>
                <w:sz w:val="24"/>
                <w:szCs w:val="24"/>
              </w:rPr>
              <w:t>знаков</w:t>
            </w:r>
            <w:r w:rsidRPr="00D478B1">
              <w:rPr>
                <w:rFonts w:ascii="Times New Roman" w:hAnsi="Times New Roman" w:cs="Times New Roman"/>
                <w:sz w:val="24"/>
                <w:szCs w:val="24"/>
              </w:rPr>
              <w:tab/>
            </w:r>
            <w:r w:rsidRPr="00D478B1">
              <w:rPr>
                <w:rFonts w:ascii="Times New Roman" w:hAnsi="Times New Roman" w:cs="Times New Roman"/>
                <w:spacing w:val="-10"/>
                <w:sz w:val="24"/>
                <w:szCs w:val="24"/>
              </w:rPr>
              <w:t>в</w:t>
            </w:r>
            <w:r w:rsidRPr="00D478B1">
              <w:rPr>
                <w:rFonts w:ascii="Times New Roman" w:hAnsi="Times New Roman" w:cs="Times New Roman"/>
                <w:sz w:val="24"/>
                <w:szCs w:val="24"/>
              </w:rPr>
              <w:tab/>
            </w:r>
            <w:r w:rsidRPr="00D478B1">
              <w:rPr>
                <w:rFonts w:ascii="Times New Roman" w:hAnsi="Times New Roman" w:cs="Times New Roman"/>
                <w:spacing w:val="-2"/>
                <w:sz w:val="24"/>
                <w:szCs w:val="24"/>
              </w:rPr>
              <w:t>родном</w:t>
            </w:r>
          </w:p>
        </w:tc>
      </w:tr>
      <w:tr w:rsidR="00AF7D3F" w:rsidRPr="00D478B1" w:rsidTr="00AF7D3F">
        <w:trPr>
          <w:trHeight w:val="276"/>
        </w:trPr>
        <w:tc>
          <w:tcPr>
            <w:tcW w:w="5240" w:type="dxa"/>
            <w:tcBorders>
              <w:top w:val="nil"/>
              <w:bottom w:val="nil"/>
            </w:tcBorders>
          </w:tcPr>
          <w:p w:rsidR="00AF7D3F" w:rsidRPr="00D478B1" w:rsidRDefault="00AF7D3F" w:rsidP="00D478B1">
            <w:pPr>
              <w:pStyle w:val="aa"/>
              <w:rPr>
                <w:rFonts w:ascii="Times New Roman" w:hAnsi="Times New Roman" w:cs="Times New Roman"/>
                <w:sz w:val="24"/>
                <w:szCs w:val="24"/>
              </w:rPr>
            </w:pPr>
            <w:r w:rsidRPr="00D478B1">
              <w:rPr>
                <w:rFonts w:ascii="Times New Roman" w:hAnsi="Times New Roman" w:cs="Times New Roman"/>
                <w:sz w:val="24"/>
                <w:szCs w:val="24"/>
              </w:rPr>
              <w:t>Буква</w:t>
            </w:r>
            <w:r w:rsidRPr="00D478B1">
              <w:rPr>
                <w:rFonts w:ascii="Times New Roman" w:hAnsi="Times New Roman" w:cs="Times New Roman"/>
                <w:spacing w:val="-2"/>
                <w:sz w:val="24"/>
                <w:szCs w:val="24"/>
              </w:rPr>
              <w:t xml:space="preserve"> </w:t>
            </w:r>
            <w:r w:rsidRPr="00D478B1">
              <w:rPr>
                <w:rFonts w:ascii="Times New Roman" w:hAnsi="Times New Roman" w:cs="Times New Roman"/>
                <w:b/>
                <w:sz w:val="24"/>
                <w:szCs w:val="24"/>
              </w:rPr>
              <w:t>ъ</w:t>
            </w:r>
            <w:r w:rsidRPr="00D478B1">
              <w:rPr>
                <w:rFonts w:ascii="Times New Roman" w:hAnsi="Times New Roman" w:cs="Times New Roman"/>
                <w:b/>
                <w:spacing w:val="-1"/>
                <w:sz w:val="24"/>
                <w:szCs w:val="24"/>
              </w:rPr>
              <w:t xml:space="preserve"> </w:t>
            </w:r>
            <w:r w:rsidRPr="00D478B1">
              <w:rPr>
                <w:rFonts w:ascii="Times New Roman" w:hAnsi="Times New Roman" w:cs="Times New Roman"/>
                <w:sz w:val="24"/>
                <w:szCs w:val="24"/>
              </w:rPr>
              <w:t>и</w:t>
            </w:r>
            <w:r w:rsidRPr="00D478B1">
              <w:rPr>
                <w:rFonts w:ascii="Times New Roman" w:hAnsi="Times New Roman" w:cs="Times New Roman"/>
                <w:spacing w:val="-1"/>
                <w:sz w:val="24"/>
                <w:szCs w:val="24"/>
              </w:rPr>
              <w:t xml:space="preserve"> </w:t>
            </w:r>
            <w:r w:rsidRPr="00D478B1">
              <w:rPr>
                <w:rFonts w:ascii="Times New Roman" w:hAnsi="Times New Roman" w:cs="Times New Roman"/>
                <w:sz w:val="24"/>
                <w:szCs w:val="24"/>
              </w:rPr>
              <w:t>ее</w:t>
            </w:r>
            <w:r w:rsidRPr="00D478B1">
              <w:rPr>
                <w:rFonts w:ascii="Times New Roman" w:hAnsi="Times New Roman" w:cs="Times New Roman"/>
                <w:spacing w:val="-1"/>
                <w:sz w:val="24"/>
                <w:szCs w:val="24"/>
              </w:rPr>
              <w:t xml:space="preserve"> </w:t>
            </w:r>
            <w:r w:rsidRPr="00D478B1">
              <w:rPr>
                <w:rFonts w:ascii="Times New Roman" w:hAnsi="Times New Roman" w:cs="Times New Roman"/>
                <w:spacing w:val="-2"/>
                <w:sz w:val="24"/>
                <w:szCs w:val="24"/>
              </w:rPr>
              <w:t>функция.</w:t>
            </w:r>
          </w:p>
        </w:tc>
        <w:tc>
          <w:tcPr>
            <w:tcW w:w="3857" w:type="dxa"/>
            <w:tcBorders>
              <w:top w:val="nil"/>
              <w:bottom w:val="nil"/>
            </w:tcBorders>
          </w:tcPr>
          <w:p w:rsidR="00AF7D3F" w:rsidRPr="00D478B1" w:rsidRDefault="00AF7D3F" w:rsidP="00D478B1">
            <w:pPr>
              <w:pStyle w:val="aa"/>
              <w:rPr>
                <w:rFonts w:ascii="Times New Roman" w:hAnsi="Times New Roman" w:cs="Times New Roman"/>
                <w:sz w:val="24"/>
                <w:szCs w:val="24"/>
              </w:rPr>
            </w:pPr>
            <w:r w:rsidRPr="00D478B1">
              <w:rPr>
                <w:rFonts w:ascii="Times New Roman" w:hAnsi="Times New Roman" w:cs="Times New Roman"/>
                <w:spacing w:val="-2"/>
                <w:sz w:val="24"/>
                <w:szCs w:val="24"/>
              </w:rPr>
              <w:t>(даргинском)</w:t>
            </w:r>
            <w:r w:rsidRPr="00D478B1">
              <w:rPr>
                <w:rFonts w:ascii="Times New Roman" w:hAnsi="Times New Roman" w:cs="Times New Roman"/>
                <w:spacing w:val="-11"/>
                <w:sz w:val="24"/>
                <w:szCs w:val="24"/>
              </w:rPr>
              <w:t xml:space="preserve"> </w:t>
            </w:r>
            <w:r w:rsidRPr="00D478B1">
              <w:rPr>
                <w:rFonts w:ascii="Times New Roman" w:hAnsi="Times New Roman" w:cs="Times New Roman"/>
                <w:spacing w:val="-2"/>
                <w:sz w:val="24"/>
                <w:szCs w:val="24"/>
              </w:rPr>
              <w:t>языке.</w:t>
            </w:r>
          </w:p>
        </w:tc>
      </w:tr>
      <w:tr w:rsidR="00AF7D3F" w:rsidRPr="00D478B1" w:rsidTr="00AF7D3F">
        <w:trPr>
          <w:trHeight w:val="276"/>
        </w:trPr>
        <w:tc>
          <w:tcPr>
            <w:tcW w:w="5240" w:type="dxa"/>
            <w:tcBorders>
              <w:top w:val="nil"/>
              <w:bottom w:val="nil"/>
            </w:tcBorders>
          </w:tcPr>
          <w:p w:rsidR="00AF7D3F" w:rsidRPr="00D478B1" w:rsidRDefault="00AF7D3F" w:rsidP="00D478B1">
            <w:pPr>
              <w:pStyle w:val="aa"/>
              <w:rPr>
                <w:rFonts w:ascii="Times New Roman" w:hAnsi="Times New Roman" w:cs="Times New Roman"/>
                <w:sz w:val="24"/>
                <w:szCs w:val="24"/>
              </w:rPr>
            </w:pPr>
            <w:r w:rsidRPr="00D478B1">
              <w:rPr>
                <w:rFonts w:ascii="Times New Roman" w:hAnsi="Times New Roman" w:cs="Times New Roman"/>
                <w:sz w:val="24"/>
                <w:szCs w:val="24"/>
              </w:rPr>
              <w:t>Буква</w:t>
            </w:r>
            <w:r w:rsidRPr="00D478B1">
              <w:rPr>
                <w:rFonts w:ascii="Times New Roman" w:hAnsi="Times New Roman" w:cs="Times New Roman"/>
                <w:spacing w:val="-2"/>
                <w:sz w:val="24"/>
                <w:szCs w:val="24"/>
              </w:rPr>
              <w:t xml:space="preserve"> </w:t>
            </w:r>
            <w:r w:rsidRPr="00D478B1">
              <w:rPr>
                <w:rFonts w:ascii="Times New Roman" w:hAnsi="Times New Roman" w:cs="Times New Roman"/>
                <w:b/>
                <w:sz w:val="24"/>
                <w:szCs w:val="24"/>
              </w:rPr>
              <w:t>ь</w:t>
            </w:r>
            <w:r w:rsidRPr="00D478B1">
              <w:rPr>
                <w:rFonts w:ascii="Times New Roman" w:hAnsi="Times New Roman" w:cs="Times New Roman"/>
                <w:b/>
                <w:spacing w:val="-1"/>
                <w:sz w:val="24"/>
                <w:szCs w:val="24"/>
              </w:rPr>
              <w:t xml:space="preserve"> </w:t>
            </w:r>
            <w:r w:rsidRPr="00D478B1">
              <w:rPr>
                <w:rFonts w:ascii="Times New Roman" w:hAnsi="Times New Roman" w:cs="Times New Roman"/>
                <w:sz w:val="24"/>
                <w:szCs w:val="24"/>
              </w:rPr>
              <w:t>и</w:t>
            </w:r>
            <w:r w:rsidRPr="00D478B1">
              <w:rPr>
                <w:rFonts w:ascii="Times New Roman" w:hAnsi="Times New Roman" w:cs="Times New Roman"/>
                <w:spacing w:val="-1"/>
                <w:sz w:val="24"/>
                <w:szCs w:val="24"/>
              </w:rPr>
              <w:t xml:space="preserve"> </w:t>
            </w:r>
            <w:r w:rsidRPr="00D478B1">
              <w:rPr>
                <w:rFonts w:ascii="Times New Roman" w:hAnsi="Times New Roman" w:cs="Times New Roman"/>
                <w:sz w:val="24"/>
                <w:szCs w:val="24"/>
              </w:rPr>
              <w:t>ее</w:t>
            </w:r>
            <w:r w:rsidRPr="00D478B1">
              <w:rPr>
                <w:rFonts w:ascii="Times New Roman" w:hAnsi="Times New Roman" w:cs="Times New Roman"/>
                <w:spacing w:val="-1"/>
                <w:sz w:val="24"/>
                <w:szCs w:val="24"/>
              </w:rPr>
              <w:t xml:space="preserve"> </w:t>
            </w:r>
            <w:r w:rsidRPr="00D478B1">
              <w:rPr>
                <w:rFonts w:ascii="Times New Roman" w:hAnsi="Times New Roman" w:cs="Times New Roman"/>
                <w:spacing w:val="-2"/>
                <w:sz w:val="24"/>
                <w:szCs w:val="24"/>
              </w:rPr>
              <w:t>функция.</w:t>
            </w:r>
          </w:p>
        </w:tc>
        <w:tc>
          <w:tcPr>
            <w:tcW w:w="3857" w:type="dxa"/>
            <w:tcBorders>
              <w:top w:val="nil"/>
              <w:bottom w:val="nil"/>
            </w:tcBorders>
          </w:tcPr>
          <w:p w:rsidR="00AF7D3F" w:rsidRPr="00D478B1" w:rsidRDefault="00AF7D3F" w:rsidP="00D478B1">
            <w:pPr>
              <w:pStyle w:val="aa"/>
              <w:rPr>
                <w:rFonts w:ascii="Times New Roman" w:hAnsi="Times New Roman" w:cs="Times New Roman"/>
                <w:sz w:val="24"/>
                <w:szCs w:val="24"/>
              </w:rPr>
            </w:pPr>
            <w:r w:rsidRPr="00D478B1">
              <w:rPr>
                <w:rFonts w:ascii="Times New Roman" w:hAnsi="Times New Roman" w:cs="Times New Roman"/>
                <w:b/>
                <w:spacing w:val="-2"/>
                <w:sz w:val="24"/>
                <w:szCs w:val="24"/>
              </w:rPr>
              <w:t>Характеризовать</w:t>
            </w:r>
            <w:r w:rsidRPr="00D478B1">
              <w:rPr>
                <w:rFonts w:ascii="Times New Roman" w:hAnsi="Times New Roman" w:cs="Times New Roman"/>
                <w:b/>
                <w:sz w:val="24"/>
                <w:szCs w:val="24"/>
              </w:rPr>
              <w:tab/>
            </w:r>
            <w:r w:rsidRPr="00D478B1">
              <w:rPr>
                <w:rFonts w:ascii="Times New Roman" w:hAnsi="Times New Roman" w:cs="Times New Roman"/>
                <w:spacing w:val="-2"/>
                <w:sz w:val="24"/>
                <w:szCs w:val="24"/>
              </w:rPr>
              <w:t>особенности</w:t>
            </w:r>
          </w:p>
        </w:tc>
      </w:tr>
      <w:tr w:rsidR="00AF7D3F" w:rsidRPr="00D478B1" w:rsidTr="00AF7D3F">
        <w:trPr>
          <w:trHeight w:val="276"/>
        </w:trPr>
        <w:tc>
          <w:tcPr>
            <w:tcW w:w="5240" w:type="dxa"/>
            <w:tcBorders>
              <w:top w:val="nil"/>
              <w:bottom w:val="nil"/>
            </w:tcBorders>
          </w:tcPr>
          <w:p w:rsidR="00AF7D3F" w:rsidRPr="00D478B1" w:rsidRDefault="00AF7D3F" w:rsidP="00D478B1">
            <w:pPr>
              <w:pStyle w:val="aa"/>
              <w:rPr>
                <w:rFonts w:ascii="Times New Roman" w:hAnsi="Times New Roman" w:cs="Times New Roman"/>
                <w:sz w:val="24"/>
                <w:szCs w:val="24"/>
              </w:rPr>
            </w:pPr>
            <w:r w:rsidRPr="00D478B1">
              <w:rPr>
                <w:rFonts w:ascii="Times New Roman" w:hAnsi="Times New Roman" w:cs="Times New Roman"/>
                <w:sz w:val="24"/>
                <w:szCs w:val="24"/>
              </w:rPr>
              <w:t>Знакомство</w:t>
            </w:r>
            <w:r w:rsidRPr="00D478B1">
              <w:rPr>
                <w:rFonts w:ascii="Times New Roman" w:hAnsi="Times New Roman" w:cs="Times New Roman"/>
                <w:spacing w:val="56"/>
                <w:sz w:val="24"/>
                <w:szCs w:val="24"/>
              </w:rPr>
              <w:t xml:space="preserve"> </w:t>
            </w:r>
            <w:r w:rsidRPr="00D478B1">
              <w:rPr>
                <w:rFonts w:ascii="Times New Roman" w:hAnsi="Times New Roman" w:cs="Times New Roman"/>
                <w:sz w:val="24"/>
                <w:szCs w:val="24"/>
              </w:rPr>
              <w:t>с</w:t>
            </w:r>
            <w:r w:rsidRPr="00D478B1">
              <w:rPr>
                <w:rFonts w:ascii="Times New Roman" w:hAnsi="Times New Roman" w:cs="Times New Roman"/>
                <w:spacing w:val="60"/>
                <w:sz w:val="24"/>
                <w:szCs w:val="24"/>
              </w:rPr>
              <w:t xml:space="preserve"> </w:t>
            </w:r>
            <w:r w:rsidRPr="00D478B1">
              <w:rPr>
                <w:rFonts w:ascii="Times New Roman" w:hAnsi="Times New Roman" w:cs="Times New Roman"/>
                <w:sz w:val="24"/>
                <w:szCs w:val="24"/>
              </w:rPr>
              <w:t>алфавитомдаргинского</w:t>
            </w:r>
            <w:r w:rsidRPr="00D478B1">
              <w:rPr>
                <w:rFonts w:ascii="Times New Roman" w:hAnsi="Times New Roman" w:cs="Times New Roman"/>
                <w:spacing w:val="58"/>
                <w:sz w:val="24"/>
                <w:szCs w:val="24"/>
              </w:rPr>
              <w:t xml:space="preserve"> </w:t>
            </w:r>
            <w:r w:rsidRPr="00D478B1">
              <w:rPr>
                <w:rFonts w:ascii="Times New Roman" w:hAnsi="Times New Roman" w:cs="Times New Roman"/>
                <w:sz w:val="24"/>
                <w:szCs w:val="24"/>
              </w:rPr>
              <w:t>языка</w:t>
            </w:r>
            <w:r w:rsidRPr="00D478B1">
              <w:rPr>
                <w:rFonts w:ascii="Times New Roman" w:hAnsi="Times New Roman" w:cs="Times New Roman"/>
                <w:spacing w:val="57"/>
                <w:sz w:val="24"/>
                <w:szCs w:val="24"/>
              </w:rPr>
              <w:t xml:space="preserve"> </w:t>
            </w:r>
            <w:r w:rsidRPr="00D478B1">
              <w:rPr>
                <w:rFonts w:ascii="Times New Roman" w:hAnsi="Times New Roman" w:cs="Times New Roman"/>
                <w:spacing w:val="-5"/>
                <w:sz w:val="24"/>
                <w:szCs w:val="24"/>
              </w:rPr>
              <w:t>как</w:t>
            </w:r>
          </w:p>
        </w:tc>
        <w:tc>
          <w:tcPr>
            <w:tcW w:w="3857" w:type="dxa"/>
            <w:tcBorders>
              <w:top w:val="nil"/>
              <w:bottom w:val="nil"/>
            </w:tcBorders>
          </w:tcPr>
          <w:p w:rsidR="00AF7D3F" w:rsidRPr="00D478B1" w:rsidRDefault="00AF7D3F" w:rsidP="00D478B1">
            <w:pPr>
              <w:pStyle w:val="aa"/>
              <w:rPr>
                <w:rFonts w:ascii="Times New Roman" w:hAnsi="Times New Roman" w:cs="Times New Roman"/>
                <w:sz w:val="24"/>
                <w:szCs w:val="24"/>
              </w:rPr>
            </w:pPr>
            <w:r w:rsidRPr="00D478B1">
              <w:rPr>
                <w:rFonts w:ascii="Times New Roman" w:hAnsi="Times New Roman" w:cs="Times New Roman"/>
                <w:sz w:val="24"/>
                <w:szCs w:val="24"/>
              </w:rPr>
              <w:t>специфических</w:t>
            </w:r>
            <w:r w:rsidRPr="00D478B1">
              <w:rPr>
                <w:rFonts w:ascii="Times New Roman" w:hAnsi="Times New Roman" w:cs="Times New Roman"/>
                <w:spacing w:val="30"/>
                <w:sz w:val="24"/>
                <w:szCs w:val="24"/>
              </w:rPr>
              <w:t xml:space="preserve">  </w:t>
            </w:r>
            <w:r w:rsidRPr="00D478B1">
              <w:rPr>
                <w:rFonts w:ascii="Times New Roman" w:hAnsi="Times New Roman" w:cs="Times New Roman"/>
                <w:sz w:val="24"/>
                <w:szCs w:val="24"/>
              </w:rPr>
              <w:t>звуков</w:t>
            </w:r>
            <w:r w:rsidRPr="00D478B1">
              <w:rPr>
                <w:rFonts w:ascii="Times New Roman" w:hAnsi="Times New Roman" w:cs="Times New Roman"/>
                <w:spacing w:val="32"/>
                <w:sz w:val="24"/>
                <w:szCs w:val="24"/>
              </w:rPr>
              <w:t xml:space="preserve">  </w:t>
            </w:r>
            <w:r w:rsidRPr="00D478B1">
              <w:rPr>
                <w:rFonts w:ascii="Times New Roman" w:hAnsi="Times New Roman" w:cs="Times New Roman"/>
                <w:sz w:val="24"/>
                <w:szCs w:val="24"/>
              </w:rPr>
              <w:t>[гъ],</w:t>
            </w:r>
            <w:r w:rsidRPr="00D478B1">
              <w:rPr>
                <w:rFonts w:ascii="Times New Roman" w:hAnsi="Times New Roman" w:cs="Times New Roman"/>
                <w:spacing w:val="28"/>
                <w:sz w:val="24"/>
                <w:szCs w:val="24"/>
              </w:rPr>
              <w:t xml:space="preserve">  </w:t>
            </w:r>
            <w:r w:rsidRPr="00D478B1">
              <w:rPr>
                <w:rFonts w:ascii="Times New Roman" w:hAnsi="Times New Roman" w:cs="Times New Roman"/>
                <w:spacing w:val="-4"/>
                <w:sz w:val="24"/>
                <w:szCs w:val="24"/>
              </w:rPr>
              <w:t>[гь],</w:t>
            </w:r>
          </w:p>
        </w:tc>
      </w:tr>
      <w:tr w:rsidR="00AF7D3F" w:rsidRPr="00D478B1" w:rsidTr="00AF7D3F">
        <w:trPr>
          <w:trHeight w:val="275"/>
        </w:trPr>
        <w:tc>
          <w:tcPr>
            <w:tcW w:w="5240" w:type="dxa"/>
            <w:tcBorders>
              <w:top w:val="nil"/>
              <w:bottom w:val="nil"/>
            </w:tcBorders>
          </w:tcPr>
          <w:p w:rsidR="00AF7D3F" w:rsidRPr="00D478B1" w:rsidRDefault="00AF7D3F" w:rsidP="00D478B1">
            <w:pPr>
              <w:pStyle w:val="aa"/>
              <w:rPr>
                <w:rFonts w:ascii="Times New Roman" w:hAnsi="Times New Roman" w:cs="Times New Roman"/>
                <w:sz w:val="24"/>
                <w:szCs w:val="24"/>
              </w:rPr>
            </w:pPr>
            <w:r w:rsidRPr="00D478B1">
              <w:rPr>
                <w:rFonts w:ascii="Times New Roman" w:hAnsi="Times New Roman" w:cs="Times New Roman"/>
                <w:sz w:val="24"/>
                <w:szCs w:val="24"/>
              </w:rPr>
              <w:t>последовательностью</w:t>
            </w:r>
            <w:r w:rsidRPr="00D478B1">
              <w:rPr>
                <w:rFonts w:ascii="Times New Roman" w:hAnsi="Times New Roman" w:cs="Times New Roman"/>
                <w:spacing w:val="-4"/>
                <w:sz w:val="24"/>
                <w:szCs w:val="24"/>
              </w:rPr>
              <w:t xml:space="preserve"> </w:t>
            </w:r>
            <w:r w:rsidRPr="00D478B1">
              <w:rPr>
                <w:rFonts w:ascii="Times New Roman" w:hAnsi="Times New Roman" w:cs="Times New Roman"/>
                <w:spacing w:val="-2"/>
                <w:sz w:val="24"/>
                <w:szCs w:val="24"/>
              </w:rPr>
              <w:t>букв.</w:t>
            </w:r>
          </w:p>
        </w:tc>
        <w:tc>
          <w:tcPr>
            <w:tcW w:w="3857" w:type="dxa"/>
            <w:tcBorders>
              <w:top w:val="nil"/>
              <w:bottom w:val="nil"/>
            </w:tcBorders>
          </w:tcPr>
          <w:p w:rsidR="00AF7D3F" w:rsidRPr="00D478B1" w:rsidRDefault="00AF7D3F" w:rsidP="00D478B1">
            <w:pPr>
              <w:pStyle w:val="aa"/>
              <w:rPr>
                <w:rFonts w:ascii="Times New Roman" w:hAnsi="Times New Roman" w:cs="Times New Roman"/>
                <w:sz w:val="24"/>
                <w:szCs w:val="24"/>
              </w:rPr>
            </w:pPr>
            <w:r w:rsidRPr="00D478B1">
              <w:rPr>
                <w:rFonts w:ascii="Times New Roman" w:hAnsi="Times New Roman" w:cs="Times New Roman"/>
                <w:sz w:val="24"/>
                <w:szCs w:val="24"/>
              </w:rPr>
              <w:t>[гI],</w:t>
            </w:r>
            <w:r w:rsidRPr="00D478B1">
              <w:rPr>
                <w:rFonts w:ascii="Times New Roman" w:hAnsi="Times New Roman" w:cs="Times New Roman"/>
                <w:spacing w:val="-1"/>
                <w:sz w:val="24"/>
                <w:szCs w:val="24"/>
              </w:rPr>
              <w:t xml:space="preserve"> </w:t>
            </w:r>
            <w:r w:rsidRPr="00D478B1">
              <w:rPr>
                <w:rFonts w:ascii="Times New Roman" w:hAnsi="Times New Roman" w:cs="Times New Roman"/>
                <w:sz w:val="24"/>
                <w:szCs w:val="24"/>
              </w:rPr>
              <w:t>[къ],</w:t>
            </w:r>
            <w:r w:rsidRPr="00D478B1">
              <w:rPr>
                <w:rFonts w:ascii="Times New Roman" w:hAnsi="Times New Roman" w:cs="Times New Roman"/>
                <w:spacing w:val="-2"/>
                <w:sz w:val="24"/>
                <w:szCs w:val="24"/>
              </w:rPr>
              <w:t xml:space="preserve"> </w:t>
            </w:r>
            <w:r w:rsidRPr="00D478B1">
              <w:rPr>
                <w:rFonts w:ascii="Times New Roman" w:hAnsi="Times New Roman" w:cs="Times New Roman"/>
                <w:sz w:val="24"/>
                <w:szCs w:val="24"/>
              </w:rPr>
              <w:t>[кь],</w:t>
            </w:r>
            <w:r w:rsidRPr="00D478B1">
              <w:rPr>
                <w:rFonts w:ascii="Times New Roman" w:hAnsi="Times New Roman" w:cs="Times New Roman"/>
                <w:spacing w:val="-2"/>
                <w:sz w:val="24"/>
                <w:szCs w:val="24"/>
              </w:rPr>
              <w:t xml:space="preserve"> </w:t>
            </w:r>
            <w:r w:rsidRPr="00D478B1">
              <w:rPr>
                <w:rFonts w:ascii="Times New Roman" w:hAnsi="Times New Roman" w:cs="Times New Roman"/>
                <w:sz w:val="24"/>
                <w:szCs w:val="24"/>
              </w:rPr>
              <w:t>[кI],</w:t>
            </w:r>
            <w:r w:rsidRPr="00D478B1">
              <w:rPr>
                <w:rFonts w:ascii="Times New Roman" w:hAnsi="Times New Roman" w:cs="Times New Roman"/>
                <w:spacing w:val="-2"/>
                <w:sz w:val="24"/>
                <w:szCs w:val="24"/>
              </w:rPr>
              <w:t xml:space="preserve"> </w:t>
            </w:r>
            <w:r w:rsidRPr="00D478B1">
              <w:rPr>
                <w:rFonts w:ascii="Times New Roman" w:hAnsi="Times New Roman" w:cs="Times New Roman"/>
                <w:sz w:val="24"/>
                <w:szCs w:val="24"/>
              </w:rPr>
              <w:t>[хъ],</w:t>
            </w:r>
            <w:r w:rsidRPr="00D478B1">
              <w:rPr>
                <w:rFonts w:ascii="Times New Roman" w:hAnsi="Times New Roman" w:cs="Times New Roman"/>
                <w:spacing w:val="-4"/>
                <w:sz w:val="24"/>
                <w:szCs w:val="24"/>
              </w:rPr>
              <w:t xml:space="preserve"> </w:t>
            </w:r>
            <w:r w:rsidRPr="00D478B1">
              <w:rPr>
                <w:rFonts w:ascii="Times New Roman" w:hAnsi="Times New Roman" w:cs="Times New Roman"/>
                <w:sz w:val="24"/>
                <w:szCs w:val="24"/>
              </w:rPr>
              <w:t>[хь],</w:t>
            </w:r>
            <w:r w:rsidRPr="00D478B1">
              <w:rPr>
                <w:rFonts w:ascii="Times New Roman" w:hAnsi="Times New Roman" w:cs="Times New Roman"/>
                <w:spacing w:val="-3"/>
                <w:sz w:val="24"/>
                <w:szCs w:val="24"/>
              </w:rPr>
              <w:t xml:space="preserve"> </w:t>
            </w:r>
            <w:r w:rsidRPr="00D478B1">
              <w:rPr>
                <w:rFonts w:ascii="Times New Roman" w:hAnsi="Times New Roman" w:cs="Times New Roman"/>
                <w:sz w:val="24"/>
                <w:szCs w:val="24"/>
              </w:rPr>
              <w:t>[хI],</w:t>
            </w:r>
            <w:r w:rsidRPr="00D478B1">
              <w:rPr>
                <w:rFonts w:ascii="Times New Roman" w:hAnsi="Times New Roman" w:cs="Times New Roman"/>
                <w:spacing w:val="-2"/>
                <w:sz w:val="24"/>
                <w:szCs w:val="24"/>
              </w:rPr>
              <w:t xml:space="preserve"> </w:t>
            </w:r>
            <w:r w:rsidRPr="00D478B1">
              <w:rPr>
                <w:rFonts w:ascii="Times New Roman" w:hAnsi="Times New Roman" w:cs="Times New Roman"/>
                <w:spacing w:val="-10"/>
                <w:sz w:val="24"/>
                <w:szCs w:val="24"/>
              </w:rPr>
              <w:t>[</w:t>
            </w:r>
          </w:p>
        </w:tc>
      </w:tr>
      <w:tr w:rsidR="00AF7D3F" w:rsidRPr="00D478B1" w:rsidTr="00AF7D3F">
        <w:trPr>
          <w:trHeight w:val="276"/>
        </w:trPr>
        <w:tc>
          <w:tcPr>
            <w:tcW w:w="5240" w:type="dxa"/>
            <w:tcBorders>
              <w:top w:val="nil"/>
              <w:bottom w:val="nil"/>
            </w:tcBorders>
          </w:tcPr>
          <w:p w:rsidR="00AF7D3F" w:rsidRPr="00D478B1" w:rsidRDefault="00AF7D3F" w:rsidP="00D478B1">
            <w:pPr>
              <w:pStyle w:val="aa"/>
              <w:rPr>
                <w:rFonts w:ascii="Times New Roman" w:hAnsi="Times New Roman" w:cs="Times New Roman"/>
                <w:sz w:val="24"/>
                <w:szCs w:val="24"/>
              </w:rPr>
            </w:pPr>
            <w:r w:rsidRPr="00D478B1">
              <w:rPr>
                <w:rFonts w:ascii="Times New Roman" w:hAnsi="Times New Roman" w:cs="Times New Roman"/>
                <w:spacing w:val="-2"/>
                <w:sz w:val="24"/>
                <w:szCs w:val="24"/>
              </w:rPr>
              <w:t>Значениеалфавита.</w:t>
            </w:r>
          </w:p>
        </w:tc>
        <w:tc>
          <w:tcPr>
            <w:tcW w:w="3857" w:type="dxa"/>
            <w:tcBorders>
              <w:top w:val="nil"/>
              <w:bottom w:val="nil"/>
            </w:tcBorders>
          </w:tcPr>
          <w:p w:rsidR="00AF7D3F" w:rsidRPr="00D478B1" w:rsidRDefault="00AF7D3F" w:rsidP="00D478B1">
            <w:pPr>
              <w:pStyle w:val="aa"/>
              <w:rPr>
                <w:rFonts w:ascii="Times New Roman" w:hAnsi="Times New Roman" w:cs="Times New Roman"/>
                <w:sz w:val="24"/>
                <w:szCs w:val="24"/>
              </w:rPr>
            </w:pPr>
            <w:r w:rsidRPr="00D478B1">
              <w:rPr>
                <w:rFonts w:ascii="Times New Roman" w:hAnsi="Times New Roman" w:cs="Times New Roman"/>
                <w:sz w:val="24"/>
                <w:szCs w:val="24"/>
              </w:rPr>
              <w:t>пI],</w:t>
            </w:r>
            <w:r w:rsidRPr="00D478B1">
              <w:rPr>
                <w:rFonts w:ascii="Times New Roman" w:hAnsi="Times New Roman" w:cs="Times New Roman"/>
                <w:spacing w:val="-15"/>
                <w:sz w:val="24"/>
                <w:szCs w:val="24"/>
              </w:rPr>
              <w:t xml:space="preserve"> </w:t>
            </w:r>
            <w:r w:rsidRPr="00D478B1">
              <w:rPr>
                <w:rFonts w:ascii="Times New Roman" w:hAnsi="Times New Roman" w:cs="Times New Roman"/>
                <w:sz w:val="24"/>
                <w:szCs w:val="24"/>
              </w:rPr>
              <w:t>[тI],</w:t>
            </w:r>
            <w:r w:rsidRPr="00D478B1">
              <w:rPr>
                <w:rFonts w:ascii="Times New Roman" w:hAnsi="Times New Roman" w:cs="Times New Roman"/>
                <w:spacing w:val="-14"/>
                <w:sz w:val="24"/>
                <w:szCs w:val="24"/>
              </w:rPr>
              <w:t xml:space="preserve"> </w:t>
            </w:r>
            <w:r w:rsidRPr="00D478B1">
              <w:rPr>
                <w:rFonts w:ascii="Times New Roman" w:hAnsi="Times New Roman" w:cs="Times New Roman"/>
                <w:sz w:val="24"/>
                <w:szCs w:val="24"/>
              </w:rPr>
              <w:t>[цI],</w:t>
            </w:r>
            <w:r w:rsidRPr="00D478B1">
              <w:rPr>
                <w:rFonts w:ascii="Times New Roman" w:hAnsi="Times New Roman" w:cs="Times New Roman"/>
                <w:spacing w:val="-14"/>
                <w:sz w:val="24"/>
                <w:szCs w:val="24"/>
              </w:rPr>
              <w:t xml:space="preserve"> </w:t>
            </w:r>
            <w:r w:rsidRPr="00D478B1">
              <w:rPr>
                <w:rFonts w:ascii="Times New Roman" w:hAnsi="Times New Roman" w:cs="Times New Roman"/>
                <w:spacing w:val="-4"/>
                <w:sz w:val="24"/>
                <w:szCs w:val="24"/>
              </w:rPr>
              <w:t>[чI].</w:t>
            </w:r>
          </w:p>
        </w:tc>
      </w:tr>
      <w:tr w:rsidR="00AF7D3F" w:rsidRPr="00D478B1" w:rsidTr="00AF7D3F">
        <w:trPr>
          <w:trHeight w:val="276"/>
        </w:trPr>
        <w:tc>
          <w:tcPr>
            <w:tcW w:w="5240" w:type="dxa"/>
            <w:tcBorders>
              <w:top w:val="nil"/>
              <w:bottom w:val="nil"/>
            </w:tcBorders>
          </w:tcPr>
          <w:p w:rsidR="00AF7D3F" w:rsidRPr="00D478B1" w:rsidRDefault="00AF7D3F" w:rsidP="00D478B1">
            <w:pPr>
              <w:pStyle w:val="aa"/>
              <w:rPr>
                <w:rFonts w:ascii="Times New Roman" w:hAnsi="Times New Roman" w:cs="Times New Roman"/>
                <w:sz w:val="24"/>
                <w:szCs w:val="24"/>
              </w:rPr>
            </w:pPr>
          </w:p>
        </w:tc>
        <w:tc>
          <w:tcPr>
            <w:tcW w:w="3857" w:type="dxa"/>
            <w:tcBorders>
              <w:top w:val="nil"/>
              <w:bottom w:val="nil"/>
            </w:tcBorders>
          </w:tcPr>
          <w:p w:rsidR="00AF7D3F" w:rsidRPr="00D478B1" w:rsidRDefault="00AF7D3F" w:rsidP="00D478B1">
            <w:pPr>
              <w:pStyle w:val="aa"/>
              <w:rPr>
                <w:rFonts w:ascii="Times New Roman" w:hAnsi="Times New Roman" w:cs="Times New Roman"/>
                <w:sz w:val="24"/>
                <w:szCs w:val="24"/>
              </w:rPr>
            </w:pPr>
            <w:r w:rsidRPr="00D478B1">
              <w:rPr>
                <w:rFonts w:ascii="Times New Roman" w:hAnsi="Times New Roman" w:cs="Times New Roman"/>
                <w:b/>
                <w:spacing w:val="-2"/>
                <w:sz w:val="24"/>
                <w:szCs w:val="24"/>
              </w:rPr>
              <w:t>Прогнозировать</w:t>
            </w:r>
            <w:r w:rsidRPr="00D478B1">
              <w:rPr>
                <w:rFonts w:ascii="Times New Roman" w:hAnsi="Times New Roman" w:cs="Times New Roman"/>
                <w:b/>
                <w:sz w:val="24"/>
                <w:szCs w:val="24"/>
              </w:rPr>
              <w:tab/>
            </w:r>
            <w:r w:rsidRPr="00D478B1">
              <w:rPr>
                <w:rFonts w:ascii="Times New Roman" w:hAnsi="Times New Roman" w:cs="Times New Roman"/>
                <w:spacing w:val="-2"/>
                <w:sz w:val="24"/>
                <w:szCs w:val="24"/>
              </w:rPr>
              <w:t>возможные</w:t>
            </w:r>
          </w:p>
        </w:tc>
      </w:tr>
      <w:tr w:rsidR="00AF7D3F" w:rsidRPr="00D478B1" w:rsidTr="00AF7D3F">
        <w:trPr>
          <w:trHeight w:val="275"/>
        </w:trPr>
        <w:tc>
          <w:tcPr>
            <w:tcW w:w="5240" w:type="dxa"/>
            <w:tcBorders>
              <w:top w:val="nil"/>
              <w:bottom w:val="nil"/>
            </w:tcBorders>
          </w:tcPr>
          <w:p w:rsidR="00AF7D3F" w:rsidRPr="00D478B1" w:rsidRDefault="00AF7D3F" w:rsidP="00D478B1">
            <w:pPr>
              <w:pStyle w:val="aa"/>
              <w:rPr>
                <w:rFonts w:ascii="Times New Roman" w:hAnsi="Times New Roman" w:cs="Times New Roman"/>
                <w:sz w:val="24"/>
                <w:szCs w:val="24"/>
              </w:rPr>
            </w:pPr>
          </w:p>
        </w:tc>
        <w:tc>
          <w:tcPr>
            <w:tcW w:w="3857" w:type="dxa"/>
            <w:tcBorders>
              <w:top w:val="nil"/>
              <w:bottom w:val="nil"/>
            </w:tcBorders>
          </w:tcPr>
          <w:p w:rsidR="00AF7D3F" w:rsidRPr="00D478B1" w:rsidRDefault="00AF7D3F" w:rsidP="00D478B1">
            <w:pPr>
              <w:pStyle w:val="aa"/>
              <w:rPr>
                <w:rFonts w:ascii="Times New Roman" w:hAnsi="Times New Roman" w:cs="Times New Roman"/>
                <w:sz w:val="24"/>
                <w:szCs w:val="24"/>
              </w:rPr>
            </w:pPr>
            <w:r w:rsidRPr="00D478B1">
              <w:rPr>
                <w:rFonts w:ascii="Times New Roman" w:hAnsi="Times New Roman" w:cs="Times New Roman"/>
                <w:spacing w:val="-2"/>
                <w:sz w:val="24"/>
                <w:szCs w:val="24"/>
              </w:rPr>
              <w:t>трудности</w:t>
            </w:r>
            <w:r w:rsidRPr="00D478B1">
              <w:rPr>
                <w:rFonts w:ascii="Times New Roman" w:hAnsi="Times New Roman" w:cs="Times New Roman"/>
                <w:sz w:val="24"/>
                <w:szCs w:val="24"/>
              </w:rPr>
              <w:tab/>
            </w:r>
            <w:r w:rsidRPr="00D478B1">
              <w:rPr>
                <w:rFonts w:ascii="Times New Roman" w:hAnsi="Times New Roman" w:cs="Times New Roman"/>
                <w:spacing w:val="-10"/>
                <w:sz w:val="24"/>
                <w:szCs w:val="24"/>
              </w:rPr>
              <w:t>в</w:t>
            </w:r>
            <w:r w:rsidRPr="00D478B1">
              <w:rPr>
                <w:rFonts w:ascii="Times New Roman" w:hAnsi="Times New Roman" w:cs="Times New Roman"/>
                <w:sz w:val="24"/>
                <w:szCs w:val="24"/>
              </w:rPr>
              <w:tab/>
            </w:r>
            <w:r w:rsidRPr="00D478B1">
              <w:rPr>
                <w:rFonts w:ascii="Times New Roman" w:hAnsi="Times New Roman" w:cs="Times New Roman"/>
                <w:spacing w:val="-2"/>
                <w:sz w:val="24"/>
                <w:szCs w:val="24"/>
              </w:rPr>
              <w:t>произношении</w:t>
            </w:r>
            <w:r w:rsidRPr="00D478B1">
              <w:rPr>
                <w:rFonts w:ascii="Times New Roman" w:hAnsi="Times New Roman" w:cs="Times New Roman"/>
                <w:sz w:val="24"/>
                <w:szCs w:val="24"/>
              </w:rPr>
              <w:tab/>
            </w:r>
            <w:r w:rsidRPr="00D478B1">
              <w:rPr>
                <w:rFonts w:ascii="Times New Roman" w:hAnsi="Times New Roman" w:cs="Times New Roman"/>
                <w:spacing w:val="-10"/>
                <w:sz w:val="24"/>
                <w:szCs w:val="24"/>
              </w:rPr>
              <w:t>и</w:t>
            </w:r>
          </w:p>
        </w:tc>
      </w:tr>
      <w:tr w:rsidR="00AF7D3F" w:rsidRPr="00D478B1" w:rsidTr="00AF7D3F">
        <w:trPr>
          <w:trHeight w:val="275"/>
        </w:trPr>
        <w:tc>
          <w:tcPr>
            <w:tcW w:w="5240" w:type="dxa"/>
            <w:tcBorders>
              <w:top w:val="nil"/>
              <w:bottom w:val="nil"/>
            </w:tcBorders>
          </w:tcPr>
          <w:p w:rsidR="00AF7D3F" w:rsidRPr="00D478B1" w:rsidRDefault="00AF7D3F" w:rsidP="00D478B1">
            <w:pPr>
              <w:pStyle w:val="aa"/>
              <w:rPr>
                <w:rFonts w:ascii="Times New Roman" w:hAnsi="Times New Roman" w:cs="Times New Roman"/>
                <w:sz w:val="24"/>
                <w:szCs w:val="24"/>
              </w:rPr>
            </w:pPr>
          </w:p>
        </w:tc>
        <w:tc>
          <w:tcPr>
            <w:tcW w:w="3857" w:type="dxa"/>
            <w:tcBorders>
              <w:top w:val="nil"/>
              <w:bottom w:val="nil"/>
            </w:tcBorders>
          </w:tcPr>
          <w:p w:rsidR="00AF7D3F" w:rsidRPr="00D478B1" w:rsidRDefault="00AF7D3F" w:rsidP="00D478B1">
            <w:pPr>
              <w:pStyle w:val="aa"/>
              <w:rPr>
                <w:rFonts w:ascii="Times New Roman" w:hAnsi="Times New Roman" w:cs="Times New Roman"/>
                <w:sz w:val="24"/>
                <w:szCs w:val="24"/>
              </w:rPr>
            </w:pPr>
            <w:r w:rsidRPr="00D478B1">
              <w:rPr>
                <w:rFonts w:ascii="Times New Roman" w:hAnsi="Times New Roman" w:cs="Times New Roman"/>
                <w:sz w:val="24"/>
                <w:szCs w:val="24"/>
              </w:rPr>
              <w:t>употреблении</w:t>
            </w:r>
            <w:r w:rsidRPr="00D478B1">
              <w:rPr>
                <w:rFonts w:ascii="Times New Roman" w:hAnsi="Times New Roman" w:cs="Times New Roman"/>
                <w:spacing w:val="57"/>
                <w:sz w:val="24"/>
                <w:szCs w:val="24"/>
              </w:rPr>
              <w:t xml:space="preserve"> </w:t>
            </w:r>
            <w:r w:rsidRPr="00D478B1">
              <w:rPr>
                <w:rFonts w:ascii="Times New Roman" w:hAnsi="Times New Roman" w:cs="Times New Roman"/>
                <w:sz w:val="24"/>
                <w:szCs w:val="24"/>
              </w:rPr>
              <w:t>звуков</w:t>
            </w:r>
            <w:r w:rsidRPr="00D478B1">
              <w:rPr>
                <w:rFonts w:ascii="Times New Roman" w:hAnsi="Times New Roman" w:cs="Times New Roman"/>
                <w:spacing w:val="59"/>
                <w:sz w:val="24"/>
                <w:szCs w:val="24"/>
              </w:rPr>
              <w:t xml:space="preserve"> </w:t>
            </w:r>
            <w:r w:rsidRPr="00D478B1">
              <w:rPr>
                <w:rFonts w:ascii="Times New Roman" w:hAnsi="Times New Roman" w:cs="Times New Roman"/>
                <w:sz w:val="24"/>
                <w:szCs w:val="24"/>
              </w:rPr>
              <w:t>[о],</w:t>
            </w:r>
            <w:r w:rsidRPr="00D478B1">
              <w:rPr>
                <w:rFonts w:ascii="Times New Roman" w:hAnsi="Times New Roman" w:cs="Times New Roman"/>
                <w:spacing w:val="55"/>
                <w:sz w:val="24"/>
                <w:szCs w:val="24"/>
              </w:rPr>
              <w:t xml:space="preserve"> </w:t>
            </w:r>
            <w:r w:rsidRPr="00D478B1">
              <w:rPr>
                <w:rFonts w:ascii="Times New Roman" w:hAnsi="Times New Roman" w:cs="Times New Roman"/>
                <w:sz w:val="24"/>
                <w:szCs w:val="24"/>
              </w:rPr>
              <w:t>[ё],</w:t>
            </w:r>
            <w:r w:rsidRPr="00D478B1">
              <w:rPr>
                <w:rFonts w:ascii="Times New Roman" w:hAnsi="Times New Roman" w:cs="Times New Roman"/>
                <w:spacing w:val="55"/>
                <w:sz w:val="24"/>
                <w:szCs w:val="24"/>
              </w:rPr>
              <w:t xml:space="preserve"> </w:t>
            </w:r>
            <w:r w:rsidRPr="00D478B1">
              <w:rPr>
                <w:rFonts w:ascii="Times New Roman" w:hAnsi="Times New Roman" w:cs="Times New Roman"/>
                <w:spacing w:val="-4"/>
                <w:sz w:val="24"/>
                <w:szCs w:val="24"/>
              </w:rPr>
              <w:t>[ы],</w:t>
            </w:r>
          </w:p>
        </w:tc>
      </w:tr>
      <w:tr w:rsidR="00AF7D3F" w:rsidRPr="00D478B1" w:rsidTr="00AF7D3F">
        <w:trPr>
          <w:trHeight w:val="276"/>
        </w:trPr>
        <w:tc>
          <w:tcPr>
            <w:tcW w:w="5240" w:type="dxa"/>
            <w:tcBorders>
              <w:top w:val="nil"/>
              <w:bottom w:val="nil"/>
            </w:tcBorders>
          </w:tcPr>
          <w:p w:rsidR="00AF7D3F" w:rsidRPr="00D478B1" w:rsidRDefault="00AF7D3F" w:rsidP="00D478B1">
            <w:pPr>
              <w:pStyle w:val="aa"/>
              <w:rPr>
                <w:rFonts w:ascii="Times New Roman" w:hAnsi="Times New Roman" w:cs="Times New Roman"/>
                <w:sz w:val="24"/>
                <w:szCs w:val="24"/>
              </w:rPr>
            </w:pPr>
          </w:p>
        </w:tc>
        <w:tc>
          <w:tcPr>
            <w:tcW w:w="3857" w:type="dxa"/>
            <w:tcBorders>
              <w:top w:val="nil"/>
              <w:bottom w:val="nil"/>
            </w:tcBorders>
          </w:tcPr>
          <w:p w:rsidR="00AF7D3F" w:rsidRPr="00D478B1" w:rsidRDefault="00AF7D3F" w:rsidP="00D478B1">
            <w:pPr>
              <w:pStyle w:val="aa"/>
              <w:rPr>
                <w:rFonts w:ascii="Times New Roman" w:hAnsi="Times New Roman" w:cs="Times New Roman"/>
                <w:sz w:val="24"/>
                <w:szCs w:val="24"/>
              </w:rPr>
            </w:pPr>
            <w:r w:rsidRPr="00D478B1">
              <w:rPr>
                <w:rFonts w:ascii="Times New Roman" w:hAnsi="Times New Roman" w:cs="Times New Roman"/>
                <w:spacing w:val="-4"/>
                <w:sz w:val="24"/>
                <w:szCs w:val="24"/>
              </w:rPr>
              <w:t>[ф],</w:t>
            </w:r>
            <w:r w:rsidRPr="00D478B1">
              <w:rPr>
                <w:rFonts w:ascii="Times New Roman" w:hAnsi="Times New Roman" w:cs="Times New Roman"/>
                <w:sz w:val="24"/>
                <w:szCs w:val="24"/>
              </w:rPr>
              <w:tab/>
            </w:r>
            <w:r w:rsidRPr="00D478B1">
              <w:rPr>
                <w:rFonts w:ascii="Times New Roman" w:hAnsi="Times New Roman" w:cs="Times New Roman"/>
                <w:spacing w:val="-4"/>
                <w:sz w:val="24"/>
                <w:szCs w:val="24"/>
              </w:rPr>
              <w:t>[щ],</w:t>
            </w:r>
            <w:r w:rsidRPr="00D478B1">
              <w:rPr>
                <w:rFonts w:ascii="Times New Roman" w:hAnsi="Times New Roman" w:cs="Times New Roman"/>
                <w:sz w:val="24"/>
                <w:szCs w:val="24"/>
              </w:rPr>
              <w:tab/>
            </w:r>
            <w:r w:rsidRPr="00D478B1">
              <w:rPr>
                <w:rFonts w:ascii="Times New Roman" w:hAnsi="Times New Roman" w:cs="Times New Roman"/>
                <w:spacing w:val="-2"/>
                <w:sz w:val="24"/>
                <w:szCs w:val="24"/>
              </w:rPr>
              <w:t>отсутствующих</w:t>
            </w:r>
            <w:r w:rsidRPr="00D478B1">
              <w:rPr>
                <w:rFonts w:ascii="Times New Roman" w:hAnsi="Times New Roman" w:cs="Times New Roman"/>
                <w:sz w:val="24"/>
                <w:szCs w:val="24"/>
              </w:rPr>
              <w:tab/>
            </w:r>
            <w:r w:rsidRPr="00D478B1">
              <w:rPr>
                <w:rFonts w:ascii="Times New Roman" w:hAnsi="Times New Roman" w:cs="Times New Roman"/>
                <w:spacing w:val="-10"/>
                <w:sz w:val="24"/>
                <w:szCs w:val="24"/>
              </w:rPr>
              <w:t>в</w:t>
            </w:r>
          </w:p>
        </w:tc>
      </w:tr>
      <w:tr w:rsidR="00AF7D3F" w:rsidRPr="00D478B1" w:rsidTr="00AF7D3F">
        <w:trPr>
          <w:trHeight w:val="276"/>
        </w:trPr>
        <w:tc>
          <w:tcPr>
            <w:tcW w:w="5240" w:type="dxa"/>
            <w:tcBorders>
              <w:top w:val="nil"/>
              <w:bottom w:val="nil"/>
            </w:tcBorders>
          </w:tcPr>
          <w:p w:rsidR="00AF7D3F" w:rsidRPr="00D478B1" w:rsidRDefault="00AF7D3F" w:rsidP="00D478B1">
            <w:pPr>
              <w:pStyle w:val="aa"/>
              <w:rPr>
                <w:rFonts w:ascii="Times New Roman" w:hAnsi="Times New Roman" w:cs="Times New Roman"/>
                <w:sz w:val="24"/>
                <w:szCs w:val="24"/>
              </w:rPr>
            </w:pPr>
          </w:p>
        </w:tc>
        <w:tc>
          <w:tcPr>
            <w:tcW w:w="3857" w:type="dxa"/>
            <w:tcBorders>
              <w:top w:val="nil"/>
              <w:bottom w:val="nil"/>
            </w:tcBorders>
          </w:tcPr>
          <w:p w:rsidR="00AF7D3F" w:rsidRPr="00D478B1" w:rsidRDefault="00AF7D3F" w:rsidP="00D478B1">
            <w:pPr>
              <w:pStyle w:val="aa"/>
              <w:rPr>
                <w:rFonts w:ascii="Times New Roman" w:hAnsi="Times New Roman" w:cs="Times New Roman"/>
                <w:sz w:val="24"/>
                <w:szCs w:val="24"/>
              </w:rPr>
            </w:pPr>
            <w:r w:rsidRPr="00D478B1">
              <w:rPr>
                <w:rFonts w:ascii="Times New Roman" w:hAnsi="Times New Roman" w:cs="Times New Roman"/>
                <w:sz w:val="24"/>
                <w:szCs w:val="24"/>
              </w:rPr>
              <w:t>даргинском</w:t>
            </w:r>
            <w:r w:rsidRPr="00D478B1">
              <w:rPr>
                <w:rFonts w:ascii="Times New Roman" w:hAnsi="Times New Roman" w:cs="Times New Roman"/>
                <w:spacing w:val="-3"/>
                <w:sz w:val="24"/>
                <w:szCs w:val="24"/>
              </w:rPr>
              <w:t xml:space="preserve"> </w:t>
            </w:r>
            <w:r w:rsidRPr="00D478B1">
              <w:rPr>
                <w:rFonts w:ascii="Times New Roman" w:hAnsi="Times New Roman" w:cs="Times New Roman"/>
                <w:spacing w:val="-2"/>
                <w:sz w:val="24"/>
                <w:szCs w:val="24"/>
              </w:rPr>
              <w:t>языке.</w:t>
            </w:r>
          </w:p>
        </w:tc>
      </w:tr>
      <w:tr w:rsidR="00AF7D3F" w:rsidRPr="00D478B1" w:rsidTr="00AF7D3F">
        <w:trPr>
          <w:trHeight w:val="275"/>
        </w:trPr>
        <w:tc>
          <w:tcPr>
            <w:tcW w:w="5240" w:type="dxa"/>
            <w:tcBorders>
              <w:top w:val="nil"/>
              <w:bottom w:val="nil"/>
            </w:tcBorders>
          </w:tcPr>
          <w:p w:rsidR="00AF7D3F" w:rsidRPr="00D478B1" w:rsidRDefault="00AF7D3F" w:rsidP="00D478B1">
            <w:pPr>
              <w:pStyle w:val="aa"/>
              <w:rPr>
                <w:rFonts w:ascii="Times New Roman" w:hAnsi="Times New Roman" w:cs="Times New Roman"/>
                <w:sz w:val="24"/>
                <w:szCs w:val="24"/>
              </w:rPr>
            </w:pPr>
          </w:p>
        </w:tc>
        <w:tc>
          <w:tcPr>
            <w:tcW w:w="3857" w:type="dxa"/>
            <w:tcBorders>
              <w:top w:val="nil"/>
              <w:bottom w:val="nil"/>
            </w:tcBorders>
          </w:tcPr>
          <w:p w:rsidR="00AF7D3F" w:rsidRPr="00D478B1" w:rsidRDefault="00AF7D3F" w:rsidP="00D478B1">
            <w:pPr>
              <w:pStyle w:val="aa"/>
              <w:rPr>
                <w:rFonts w:ascii="Times New Roman" w:hAnsi="Times New Roman" w:cs="Times New Roman"/>
                <w:sz w:val="24"/>
                <w:szCs w:val="24"/>
              </w:rPr>
            </w:pPr>
            <w:r w:rsidRPr="00D478B1">
              <w:rPr>
                <w:rFonts w:ascii="Times New Roman" w:hAnsi="Times New Roman" w:cs="Times New Roman"/>
                <w:b/>
                <w:spacing w:val="-2"/>
                <w:sz w:val="24"/>
                <w:szCs w:val="24"/>
              </w:rPr>
              <w:t>Прогнозировать</w:t>
            </w:r>
            <w:r w:rsidRPr="00D478B1">
              <w:rPr>
                <w:rFonts w:ascii="Times New Roman" w:hAnsi="Times New Roman" w:cs="Times New Roman"/>
                <w:b/>
                <w:sz w:val="24"/>
                <w:szCs w:val="24"/>
              </w:rPr>
              <w:tab/>
            </w:r>
            <w:r w:rsidRPr="00D478B1">
              <w:rPr>
                <w:rFonts w:ascii="Times New Roman" w:hAnsi="Times New Roman" w:cs="Times New Roman"/>
                <w:spacing w:val="-2"/>
                <w:sz w:val="24"/>
                <w:szCs w:val="24"/>
              </w:rPr>
              <w:t>возможные</w:t>
            </w:r>
          </w:p>
        </w:tc>
      </w:tr>
      <w:tr w:rsidR="00AF7D3F" w:rsidRPr="00D478B1" w:rsidTr="00AF7D3F">
        <w:trPr>
          <w:trHeight w:val="275"/>
        </w:trPr>
        <w:tc>
          <w:tcPr>
            <w:tcW w:w="5240" w:type="dxa"/>
            <w:tcBorders>
              <w:top w:val="nil"/>
              <w:bottom w:val="nil"/>
            </w:tcBorders>
          </w:tcPr>
          <w:p w:rsidR="00AF7D3F" w:rsidRPr="00D478B1" w:rsidRDefault="00AF7D3F" w:rsidP="00D478B1">
            <w:pPr>
              <w:pStyle w:val="aa"/>
              <w:rPr>
                <w:rFonts w:ascii="Times New Roman" w:hAnsi="Times New Roman" w:cs="Times New Roman"/>
                <w:sz w:val="24"/>
                <w:szCs w:val="24"/>
              </w:rPr>
            </w:pPr>
          </w:p>
        </w:tc>
        <w:tc>
          <w:tcPr>
            <w:tcW w:w="3857" w:type="dxa"/>
            <w:tcBorders>
              <w:top w:val="nil"/>
              <w:bottom w:val="nil"/>
            </w:tcBorders>
          </w:tcPr>
          <w:p w:rsidR="00AF7D3F" w:rsidRPr="00D478B1" w:rsidRDefault="00AF7D3F" w:rsidP="00D478B1">
            <w:pPr>
              <w:pStyle w:val="aa"/>
              <w:rPr>
                <w:rFonts w:ascii="Times New Roman" w:hAnsi="Times New Roman" w:cs="Times New Roman"/>
                <w:sz w:val="24"/>
                <w:szCs w:val="24"/>
              </w:rPr>
            </w:pPr>
            <w:r w:rsidRPr="00D478B1">
              <w:rPr>
                <w:rFonts w:ascii="Times New Roman" w:hAnsi="Times New Roman" w:cs="Times New Roman"/>
                <w:spacing w:val="-2"/>
                <w:sz w:val="24"/>
                <w:szCs w:val="24"/>
              </w:rPr>
              <w:t>трудности</w:t>
            </w:r>
            <w:r w:rsidRPr="00D478B1">
              <w:rPr>
                <w:rFonts w:ascii="Times New Roman" w:hAnsi="Times New Roman" w:cs="Times New Roman"/>
                <w:sz w:val="24"/>
                <w:szCs w:val="24"/>
              </w:rPr>
              <w:tab/>
            </w:r>
            <w:r w:rsidRPr="00D478B1">
              <w:rPr>
                <w:rFonts w:ascii="Times New Roman" w:hAnsi="Times New Roman" w:cs="Times New Roman"/>
                <w:spacing w:val="-5"/>
                <w:sz w:val="24"/>
                <w:szCs w:val="24"/>
              </w:rPr>
              <w:t>при</w:t>
            </w:r>
            <w:r w:rsidRPr="00D478B1">
              <w:rPr>
                <w:rFonts w:ascii="Times New Roman" w:hAnsi="Times New Roman" w:cs="Times New Roman"/>
                <w:sz w:val="24"/>
                <w:szCs w:val="24"/>
              </w:rPr>
              <w:tab/>
            </w:r>
            <w:r w:rsidRPr="00D478B1">
              <w:rPr>
                <w:rFonts w:ascii="Times New Roman" w:hAnsi="Times New Roman" w:cs="Times New Roman"/>
                <w:spacing w:val="-2"/>
                <w:sz w:val="24"/>
                <w:szCs w:val="24"/>
              </w:rPr>
              <w:t>произношении</w:t>
            </w:r>
            <w:r w:rsidRPr="00D478B1">
              <w:rPr>
                <w:rFonts w:ascii="Times New Roman" w:hAnsi="Times New Roman" w:cs="Times New Roman"/>
                <w:sz w:val="24"/>
                <w:szCs w:val="24"/>
              </w:rPr>
              <w:tab/>
            </w:r>
            <w:r w:rsidRPr="00D478B1">
              <w:rPr>
                <w:rFonts w:ascii="Times New Roman" w:hAnsi="Times New Roman" w:cs="Times New Roman"/>
                <w:spacing w:val="-10"/>
                <w:sz w:val="24"/>
                <w:szCs w:val="24"/>
              </w:rPr>
              <w:t>и</w:t>
            </w:r>
          </w:p>
        </w:tc>
      </w:tr>
      <w:tr w:rsidR="00AF7D3F" w:rsidRPr="00D478B1" w:rsidTr="00AF7D3F">
        <w:trPr>
          <w:trHeight w:val="275"/>
        </w:trPr>
        <w:tc>
          <w:tcPr>
            <w:tcW w:w="5240" w:type="dxa"/>
            <w:tcBorders>
              <w:top w:val="nil"/>
              <w:bottom w:val="nil"/>
            </w:tcBorders>
          </w:tcPr>
          <w:p w:rsidR="00AF7D3F" w:rsidRPr="00D478B1" w:rsidRDefault="00AF7D3F" w:rsidP="00D478B1">
            <w:pPr>
              <w:pStyle w:val="aa"/>
              <w:rPr>
                <w:rFonts w:ascii="Times New Roman" w:hAnsi="Times New Roman" w:cs="Times New Roman"/>
                <w:sz w:val="24"/>
                <w:szCs w:val="24"/>
              </w:rPr>
            </w:pPr>
          </w:p>
        </w:tc>
        <w:tc>
          <w:tcPr>
            <w:tcW w:w="3857" w:type="dxa"/>
            <w:tcBorders>
              <w:top w:val="nil"/>
              <w:bottom w:val="nil"/>
            </w:tcBorders>
          </w:tcPr>
          <w:p w:rsidR="00AF7D3F" w:rsidRPr="00D478B1" w:rsidRDefault="00AF7D3F" w:rsidP="00D478B1">
            <w:pPr>
              <w:pStyle w:val="aa"/>
              <w:rPr>
                <w:rFonts w:ascii="Times New Roman" w:hAnsi="Times New Roman" w:cs="Times New Roman"/>
                <w:sz w:val="24"/>
                <w:szCs w:val="24"/>
              </w:rPr>
            </w:pPr>
            <w:r w:rsidRPr="00D478B1">
              <w:rPr>
                <w:rFonts w:ascii="Times New Roman" w:hAnsi="Times New Roman" w:cs="Times New Roman"/>
                <w:spacing w:val="-2"/>
                <w:sz w:val="24"/>
                <w:szCs w:val="24"/>
              </w:rPr>
              <w:t>правописании</w:t>
            </w:r>
            <w:r w:rsidRPr="00D478B1">
              <w:rPr>
                <w:rFonts w:ascii="Times New Roman" w:hAnsi="Times New Roman" w:cs="Times New Roman"/>
                <w:sz w:val="24"/>
                <w:szCs w:val="24"/>
              </w:rPr>
              <w:tab/>
            </w:r>
            <w:r w:rsidRPr="00D478B1">
              <w:rPr>
                <w:rFonts w:ascii="Times New Roman" w:hAnsi="Times New Roman" w:cs="Times New Roman"/>
                <w:spacing w:val="-4"/>
                <w:sz w:val="24"/>
                <w:szCs w:val="24"/>
              </w:rPr>
              <w:t>слов</w:t>
            </w:r>
            <w:r w:rsidRPr="00D478B1">
              <w:rPr>
                <w:rFonts w:ascii="Times New Roman" w:hAnsi="Times New Roman" w:cs="Times New Roman"/>
                <w:sz w:val="24"/>
                <w:szCs w:val="24"/>
              </w:rPr>
              <w:tab/>
            </w:r>
            <w:r w:rsidRPr="00D478B1">
              <w:rPr>
                <w:rFonts w:ascii="Times New Roman" w:hAnsi="Times New Roman" w:cs="Times New Roman"/>
                <w:spacing w:val="-10"/>
                <w:sz w:val="24"/>
                <w:szCs w:val="24"/>
              </w:rPr>
              <w:t>с</w:t>
            </w:r>
          </w:p>
        </w:tc>
      </w:tr>
      <w:tr w:rsidR="00AF7D3F" w:rsidRPr="00D478B1" w:rsidTr="00AF7D3F">
        <w:trPr>
          <w:trHeight w:val="278"/>
        </w:trPr>
        <w:tc>
          <w:tcPr>
            <w:tcW w:w="5240" w:type="dxa"/>
            <w:tcBorders>
              <w:top w:val="nil"/>
            </w:tcBorders>
          </w:tcPr>
          <w:p w:rsidR="00AF7D3F" w:rsidRPr="00D478B1" w:rsidRDefault="00AF7D3F" w:rsidP="00D478B1">
            <w:pPr>
              <w:pStyle w:val="aa"/>
              <w:rPr>
                <w:rFonts w:ascii="Times New Roman" w:hAnsi="Times New Roman" w:cs="Times New Roman"/>
                <w:sz w:val="24"/>
                <w:szCs w:val="24"/>
              </w:rPr>
            </w:pPr>
          </w:p>
        </w:tc>
        <w:tc>
          <w:tcPr>
            <w:tcW w:w="3857" w:type="dxa"/>
            <w:tcBorders>
              <w:top w:val="nil"/>
            </w:tcBorders>
          </w:tcPr>
          <w:p w:rsidR="00AF7D3F" w:rsidRPr="00D478B1" w:rsidRDefault="00AF7D3F" w:rsidP="00D478B1">
            <w:pPr>
              <w:pStyle w:val="aa"/>
              <w:rPr>
                <w:rFonts w:ascii="Times New Roman" w:hAnsi="Times New Roman" w:cs="Times New Roman"/>
                <w:sz w:val="24"/>
                <w:szCs w:val="24"/>
              </w:rPr>
            </w:pPr>
            <w:r w:rsidRPr="00D478B1">
              <w:rPr>
                <w:rFonts w:ascii="Times New Roman" w:hAnsi="Times New Roman" w:cs="Times New Roman"/>
                <w:sz w:val="24"/>
                <w:szCs w:val="24"/>
              </w:rPr>
              <w:t>йотированными</w:t>
            </w:r>
            <w:r w:rsidRPr="00D478B1">
              <w:rPr>
                <w:rFonts w:ascii="Times New Roman" w:hAnsi="Times New Roman" w:cs="Times New Roman"/>
                <w:spacing w:val="-5"/>
                <w:sz w:val="24"/>
                <w:szCs w:val="24"/>
              </w:rPr>
              <w:t xml:space="preserve"> </w:t>
            </w:r>
            <w:r w:rsidRPr="00D478B1">
              <w:rPr>
                <w:rFonts w:ascii="Times New Roman" w:hAnsi="Times New Roman" w:cs="Times New Roman"/>
                <w:sz w:val="24"/>
                <w:szCs w:val="24"/>
              </w:rPr>
              <w:t>гласными е,</w:t>
            </w:r>
            <w:r w:rsidRPr="00D478B1">
              <w:rPr>
                <w:rFonts w:ascii="Times New Roman" w:hAnsi="Times New Roman" w:cs="Times New Roman"/>
                <w:spacing w:val="-2"/>
                <w:sz w:val="24"/>
                <w:szCs w:val="24"/>
              </w:rPr>
              <w:t xml:space="preserve"> </w:t>
            </w:r>
            <w:r w:rsidRPr="00D478B1">
              <w:rPr>
                <w:rFonts w:ascii="Times New Roman" w:hAnsi="Times New Roman" w:cs="Times New Roman"/>
                <w:sz w:val="24"/>
                <w:szCs w:val="24"/>
              </w:rPr>
              <w:t>ё,</w:t>
            </w:r>
            <w:r w:rsidRPr="00D478B1">
              <w:rPr>
                <w:rFonts w:ascii="Times New Roman" w:hAnsi="Times New Roman" w:cs="Times New Roman"/>
                <w:spacing w:val="-3"/>
                <w:sz w:val="24"/>
                <w:szCs w:val="24"/>
              </w:rPr>
              <w:t xml:space="preserve"> </w:t>
            </w:r>
            <w:r w:rsidRPr="00D478B1">
              <w:rPr>
                <w:rFonts w:ascii="Times New Roman" w:hAnsi="Times New Roman" w:cs="Times New Roman"/>
                <w:sz w:val="24"/>
                <w:szCs w:val="24"/>
              </w:rPr>
              <w:t>ю,</w:t>
            </w:r>
            <w:r w:rsidRPr="00D478B1">
              <w:rPr>
                <w:rFonts w:ascii="Times New Roman" w:hAnsi="Times New Roman" w:cs="Times New Roman"/>
                <w:spacing w:val="-2"/>
                <w:sz w:val="24"/>
                <w:szCs w:val="24"/>
              </w:rPr>
              <w:t xml:space="preserve"> </w:t>
            </w:r>
            <w:r w:rsidRPr="00D478B1">
              <w:rPr>
                <w:rFonts w:ascii="Times New Roman" w:hAnsi="Times New Roman" w:cs="Times New Roman"/>
                <w:spacing w:val="-5"/>
                <w:sz w:val="24"/>
                <w:szCs w:val="24"/>
              </w:rPr>
              <w:t>я.</w:t>
            </w:r>
          </w:p>
        </w:tc>
      </w:tr>
    </w:tbl>
    <w:p w:rsidR="00AF7D3F" w:rsidRPr="00D478B1" w:rsidRDefault="00AF7D3F" w:rsidP="00D478B1">
      <w:pPr>
        <w:pStyle w:val="aa"/>
        <w:rPr>
          <w:rFonts w:ascii="Times New Roman" w:hAnsi="Times New Roman" w:cs="Times New Roman"/>
          <w:sz w:val="24"/>
          <w:szCs w:val="24"/>
        </w:rPr>
        <w:sectPr w:rsidR="00AF7D3F" w:rsidRPr="00D478B1">
          <w:type w:val="continuous"/>
          <w:pgSz w:w="11910" w:h="16840"/>
          <w:pgMar w:top="1120" w:right="760" w:bottom="1200" w:left="1600" w:header="0" w:footer="933" w:gutter="0"/>
          <w:cols w:space="720"/>
        </w:sectPr>
      </w:pPr>
    </w:p>
    <w:tbl>
      <w:tblPr>
        <w:tblStyle w:val="TableNormal"/>
        <w:tblW w:w="0" w:type="auto"/>
        <w:tblInd w:w="2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240"/>
        <w:gridCol w:w="3857"/>
      </w:tblGrid>
      <w:tr w:rsidR="00AF7D3F" w:rsidRPr="00D478B1" w:rsidTr="00AF7D3F">
        <w:trPr>
          <w:trHeight w:val="2210"/>
        </w:trPr>
        <w:tc>
          <w:tcPr>
            <w:tcW w:w="5240" w:type="dxa"/>
          </w:tcPr>
          <w:p w:rsidR="00AF7D3F" w:rsidRPr="00D478B1" w:rsidRDefault="00AF7D3F" w:rsidP="00D478B1">
            <w:pPr>
              <w:pStyle w:val="aa"/>
              <w:rPr>
                <w:rFonts w:ascii="Times New Roman" w:hAnsi="Times New Roman" w:cs="Times New Roman"/>
                <w:sz w:val="24"/>
                <w:szCs w:val="24"/>
              </w:rPr>
            </w:pPr>
          </w:p>
        </w:tc>
        <w:tc>
          <w:tcPr>
            <w:tcW w:w="3857" w:type="dxa"/>
          </w:tcPr>
          <w:p w:rsidR="00AF7D3F" w:rsidRPr="00D478B1" w:rsidRDefault="00AF7D3F" w:rsidP="00D478B1">
            <w:pPr>
              <w:pStyle w:val="aa"/>
              <w:rPr>
                <w:rFonts w:ascii="Times New Roman" w:hAnsi="Times New Roman" w:cs="Times New Roman"/>
                <w:sz w:val="24"/>
                <w:szCs w:val="24"/>
              </w:rPr>
            </w:pPr>
            <w:r w:rsidRPr="00D478B1">
              <w:rPr>
                <w:rFonts w:ascii="Times New Roman" w:hAnsi="Times New Roman" w:cs="Times New Roman"/>
                <w:b/>
                <w:sz w:val="24"/>
                <w:szCs w:val="24"/>
              </w:rPr>
              <w:t>Знать</w:t>
            </w:r>
            <w:r w:rsidRPr="00D478B1">
              <w:rPr>
                <w:rFonts w:ascii="Times New Roman" w:hAnsi="Times New Roman" w:cs="Times New Roman"/>
                <w:b/>
                <w:spacing w:val="40"/>
                <w:sz w:val="24"/>
                <w:szCs w:val="24"/>
              </w:rPr>
              <w:t xml:space="preserve"> </w:t>
            </w:r>
            <w:r w:rsidRPr="00D478B1">
              <w:rPr>
                <w:rFonts w:ascii="Times New Roman" w:hAnsi="Times New Roman" w:cs="Times New Roman"/>
                <w:sz w:val="24"/>
                <w:szCs w:val="24"/>
              </w:rPr>
              <w:t>последовательность</w:t>
            </w:r>
            <w:r w:rsidRPr="00D478B1">
              <w:rPr>
                <w:rFonts w:ascii="Times New Roman" w:hAnsi="Times New Roman" w:cs="Times New Roman"/>
                <w:spacing w:val="40"/>
                <w:sz w:val="24"/>
                <w:szCs w:val="24"/>
              </w:rPr>
              <w:t xml:space="preserve"> </w:t>
            </w:r>
            <w:r w:rsidRPr="00D478B1">
              <w:rPr>
                <w:rFonts w:ascii="Times New Roman" w:hAnsi="Times New Roman" w:cs="Times New Roman"/>
                <w:sz w:val="24"/>
                <w:szCs w:val="24"/>
              </w:rPr>
              <w:t>букв</w:t>
            </w:r>
            <w:r w:rsidRPr="00D478B1">
              <w:rPr>
                <w:rFonts w:ascii="Times New Roman" w:hAnsi="Times New Roman" w:cs="Times New Roman"/>
                <w:spacing w:val="40"/>
                <w:sz w:val="24"/>
                <w:szCs w:val="24"/>
              </w:rPr>
              <w:t xml:space="preserve"> </w:t>
            </w:r>
            <w:r w:rsidRPr="00D478B1">
              <w:rPr>
                <w:rFonts w:ascii="Times New Roman" w:hAnsi="Times New Roman" w:cs="Times New Roman"/>
                <w:sz w:val="24"/>
                <w:szCs w:val="24"/>
              </w:rPr>
              <w:t xml:space="preserve">в </w:t>
            </w:r>
            <w:r w:rsidRPr="00D478B1">
              <w:rPr>
                <w:rFonts w:ascii="Times New Roman" w:hAnsi="Times New Roman" w:cs="Times New Roman"/>
                <w:spacing w:val="-2"/>
                <w:sz w:val="24"/>
                <w:szCs w:val="24"/>
              </w:rPr>
              <w:t>даргинскомалфавите.</w:t>
            </w:r>
          </w:p>
          <w:p w:rsidR="00AF7D3F" w:rsidRPr="00D478B1" w:rsidRDefault="00AF7D3F" w:rsidP="00D478B1">
            <w:pPr>
              <w:pStyle w:val="aa"/>
              <w:rPr>
                <w:rFonts w:ascii="Times New Roman" w:hAnsi="Times New Roman" w:cs="Times New Roman"/>
                <w:sz w:val="24"/>
                <w:szCs w:val="24"/>
              </w:rPr>
            </w:pPr>
            <w:r w:rsidRPr="00D478B1">
              <w:rPr>
                <w:rFonts w:ascii="Times New Roman" w:hAnsi="Times New Roman" w:cs="Times New Roman"/>
                <w:b/>
                <w:sz w:val="24"/>
                <w:szCs w:val="24"/>
              </w:rPr>
              <w:t xml:space="preserve">Воспроизводить </w:t>
            </w:r>
            <w:r w:rsidRPr="00D478B1">
              <w:rPr>
                <w:rFonts w:ascii="Times New Roman" w:hAnsi="Times New Roman" w:cs="Times New Roman"/>
                <w:sz w:val="24"/>
                <w:szCs w:val="24"/>
              </w:rPr>
              <w:t xml:space="preserve">алфавит. </w:t>
            </w:r>
            <w:r w:rsidRPr="00D478B1">
              <w:rPr>
                <w:rFonts w:ascii="Times New Roman" w:hAnsi="Times New Roman" w:cs="Times New Roman"/>
                <w:b/>
                <w:spacing w:val="-2"/>
                <w:sz w:val="24"/>
                <w:szCs w:val="24"/>
              </w:rPr>
              <w:t>Осознавать</w:t>
            </w:r>
            <w:r w:rsidRPr="00D478B1">
              <w:rPr>
                <w:rFonts w:ascii="Times New Roman" w:hAnsi="Times New Roman" w:cs="Times New Roman"/>
                <w:b/>
                <w:sz w:val="24"/>
                <w:szCs w:val="24"/>
              </w:rPr>
              <w:tab/>
            </w:r>
            <w:r w:rsidRPr="00D478B1">
              <w:rPr>
                <w:rFonts w:ascii="Times New Roman" w:hAnsi="Times New Roman" w:cs="Times New Roman"/>
                <w:spacing w:val="-2"/>
                <w:sz w:val="24"/>
                <w:szCs w:val="24"/>
              </w:rPr>
              <w:t>алфавит</w:t>
            </w:r>
            <w:r w:rsidRPr="00D478B1">
              <w:rPr>
                <w:rFonts w:ascii="Times New Roman" w:hAnsi="Times New Roman" w:cs="Times New Roman"/>
                <w:sz w:val="24"/>
                <w:szCs w:val="24"/>
              </w:rPr>
              <w:tab/>
            </w:r>
            <w:r w:rsidRPr="00D478B1">
              <w:rPr>
                <w:rFonts w:ascii="Times New Roman" w:hAnsi="Times New Roman" w:cs="Times New Roman"/>
                <w:spacing w:val="-4"/>
                <w:sz w:val="24"/>
                <w:szCs w:val="24"/>
              </w:rPr>
              <w:t xml:space="preserve">как </w:t>
            </w:r>
            <w:r w:rsidRPr="00D478B1">
              <w:rPr>
                <w:rFonts w:ascii="Times New Roman" w:hAnsi="Times New Roman" w:cs="Times New Roman"/>
                <w:sz w:val="24"/>
                <w:szCs w:val="24"/>
              </w:rPr>
              <w:t xml:space="preserve">определённую последовательность </w:t>
            </w:r>
            <w:r w:rsidRPr="00D478B1">
              <w:rPr>
                <w:rFonts w:ascii="Times New Roman" w:hAnsi="Times New Roman" w:cs="Times New Roman"/>
                <w:spacing w:val="-2"/>
                <w:sz w:val="24"/>
                <w:szCs w:val="24"/>
              </w:rPr>
              <w:t>букв.</w:t>
            </w:r>
          </w:p>
          <w:p w:rsidR="00AF7D3F" w:rsidRPr="00D478B1" w:rsidRDefault="00AF7D3F" w:rsidP="00D478B1">
            <w:pPr>
              <w:pStyle w:val="aa"/>
              <w:rPr>
                <w:rFonts w:ascii="Times New Roman" w:hAnsi="Times New Roman" w:cs="Times New Roman"/>
                <w:sz w:val="24"/>
                <w:szCs w:val="24"/>
              </w:rPr>
            </w:pPr>
            <w:r w:rsidRPr="00D478B1">
              <w:rPr>
                <w:rFonts w:ascii="Times New Roman" w:hAnsi="Times New Roman" w:cs="Times New Roman"/>
                <w:b/>
                <w:spacing w:val="-2"/>
                <w:sz w:val="24"/>
                <w:szCs w:val="24"/>
              </w:rPr>
              <w:t>Восстанавливать</w:t>
            </w:r>
            <w:r w:rsidRPr="00D478B1">
              <w:rPr>
                <w:rFonts w:ascii="Times New Roman" w:hAnsi="Times New Roman" w:cs="Times New Roman"/>
                <w:b/>
                <w:sz w:val="24"/>
                <w:szCs w:val="24"/>
              </w:rPr>
              <w:tab/>
            </w:r>
            <w:r w:rsidRPr="00D478B1">
              <w:rPr>
                <w:rFonts w:ascii="Times New Roman" w:hAnsi="Times New Roman" w:cs="Times New Roman"/>
                <w:spacing w:val="-4"/>
                <w:sz w:val="24"/>
                <w:szCs w:val="24"/>
              </w:rPr>
              <w:t>слова</w:t>
            </w:r>
            <w:r w:rsidRPr="00D478B1">
              <w:rPr>
                <w:rFonts w:ascii="Times New Roman" w:hAnsi="Times New Roman" w:cs="Times New Roman"/>
                <w:sz w:val="24"/>
                <w:szCs w:val="24"/>
              </w:rPr>
              <w:tab/>
            </w:r>
            <w:r w:rsidRPr="00D478B1">
              <w:rPr>
                <w:rFonts w:ascii="Times New Roman" w:hAnsi="Times New Roman" w:cs="Times New Roman"/>
                <w:spacing w:val="-10"/>
                <w:sz w:val="24"/>
                <w:szCs w:val="24"/>
              </w:rPr>
              <w:t xml:space="preserve">в </w:t>
            </w:r>
            <w:r w:rsidRPr="00D478B1">
              <w:rPr>
                <w:rFonts w:ascii="Times New Roman" w:hAnsi="Times New Roman" w:cs="Times New Roman"/>
                <w:sz w:val="24"/>
                <w:szCs w:val="24"/>
              </w:rPr>
              <w:t>алфавитном порядке.</w:t>
            </w:r>
          </w:p>
        </w:tc>
      </w:tr>
      <w:tr w:rsidR="00AF7D3F" w:rsidRPr="00D478B1" w:rsidTr="00AF7D3F">
        <w:trPr>
          <w:trHeight w:val="275"/>
        </w:trPr>
        <w:tc>
          <w:tcPr>
            <w:tcW w:w="9097" w:type="dxa"/>
            <w:gridSpan w:val="2"/>
          </w:tcPr>
          <w:p w:rsidR="00AF7D3F" w:rsidRPr="00D478B1" w:rsidRDefault="00AF7D3F" w:rsidP="00D478B1">
            <w:pPr>
              <w:pStyle w:val="aa"/>
              <w:rPr>
                <w:rFonts w:ascii="Times New Roman" w:hAnsi="Times New Roman" w:cs="Times New Roman"/>
                <w:b/>
                <w:sz w:val="24"/>
                <w:szCs w:val="24"/>
              </w:rPr>
            </w:pPr>
            <w:r w:rsidRPr="00D478B1">
              <w:rPr>
                <w:rFonts w:ascii="Times New Roman" w:hAnsi="Times New Roman" w:cs="Times New Roman"/>
                <w:b/>
                <w:spacing w:val="-2"/>
                <w:sz w:val="24"/>
                <w:szCs w:val="24"/>
              </w:rPr>
              <w:t>Чтение</w:t>
            </w:r>
          </w:p>
        </w:tc>
      </w:tr>
      <w:tr w:rsidR="00AF7D3F" w:rsidRPr="00D478B1" w:rsidTr="00AF7D3F">
        <w:trPr>
          <w:trHeight w:val="272"/>
        </w:trPr>
        <w:tc>
          <w:tcPr>
            <w:tcW w:w="5240" w:type="dxa"/>
            <w:tcBorders>
              <w:bottom w:val="nil"/>
            </w:tcBorders>
          </w:tcPr>
          <w:p w:rsidR="00AF7D3F" w:rsidRPr="00D478B1" w:rsidRDefault="00AF7D3F" w:rsidP="00D478B1">
            <w:pPr>
              <w:pStyle w:val="aa"/>
              <w:rPr>
                <w:rFonts w:ascii="Times New Roman" w:hAnsi="Times New Roman" w:cs="Times New Roman"/>
                <w:sz w:val="24"/>
                <w:szCs w:val="24"/>
              </w:rPr>
            </w:pPr>
            <w:r w:rsidRPr="00D478B1">
              <w:rPr>
                <w:rFonts w:ascii="Times New Roman" w:hAnsi="Times New Roman" w:cs="Times New Roman"/>
                <w:spacing w:val="-2"/>
                <w:sz w:val="24"/>
                <w:szCs w:val="24"/>
              </w:rPr>
              <w:t>Формирование</w:t>
            </w:r>
            <w:r w:rsidRPr="00D478B1">
              <w:rPr>
                <w:rFonts w:ascii="Times New Roman" w:hAnsi="Times New Roman" w:cs="Times New Roman"/>
                <w:spacing w:val="-9"/>
                <w:sz w:val="24"/>
                <w:szCs w:val="24"/>
              </w:rPr>
              <w:t xml:space="preserve"> </w:t>
            </w:r>
            <w:r w:rsidRPr="00D478B1">
              <w:rPr>
                <w:rFonts w:ascii="Times New Roman" w:hAnsi="Times New Roman" w:cs="Times New Roman"/>
                <w:spacing w:val="-2"/>
                <w:sz w:val="24"/>
                <w:szCs w:val="24"/>
              </w:rPr>
              <w:t>навыка</w:t>
            </w:r>
            <w:r w:rsidRPr="00D478B1">
              <w:rPr>
                <w:rFonts w:ascii="Times New Roman" w:hAnsi="Times New Roman" w:cs="Times New Roman"/>
                <w:spacing w:val="-6"/>
                <w:sz w:val="24"/>
                <w:szCs w:val="24"/>
              </w:rPr>
              <w:t xml:space="preserve"> </w:t>
            </w:r>
            <w:r w:rsidRPr="00D478B1">
              <w:rPr>
                <w:rFonts w:ascii="Times New Roman" w:hAnsi="Times New Roman" w:cs="Times New Roman"/>
                <w:spacing w:val="-2"/>
                <w:sz w:val="24"/>
                <w:szCs w:val="24"/>
              </w:rPr>
              <w:t>слогового</w:t>
            </w:r>
            <w:r w:rsidRPr="00D478B1">
              <w:rPr>
                <w:rFonts w:ascii="Times New Roman" w:hAnsi="Times New Roman" w:cs="Times New Roman"/>
                <w:spacing w:val="-7"/>
                <w:sz w:val="24"/>
                <w:szCs w:val="24"/>
              </w:rPr>
              <w:t xml:space="preserve"> </w:t>
            </w:r>
            <w:r w:rsidRPr="00D478B1">
              <w:rPr>
                <w:rFonts w:ascii="Times New Roman" w:hAnsi="Times New Roman" w:cs="Times New Roman"/>
                <w:spacing w:val="-2"/>
                <w:sz w:val="24"/>
                <w:szCs w:val="24"/>
              </w:rPr>
              <w:t>чтения.</w:t>
            </w:r>
          </w:p>
        </w:tc>
        <w:tc>
          <w:tcPr>
            <w:tcW w:w="3857" w:type="dxa"/>
            <w:tcBorders>
              <w:bottom w:val="nil"/>
            </w:tcBorders>
          </w:tcPr>
          <w:p w:rsidR="00AF7D3F" w:rsidRPr="00D478B1" w:rsidRDefault="00AF7D3F" w:rsidP="00D478B1">
            <w:pPr>
              <w:pStyle w:val="aa"/>
              <w:rPr>
                <w:rFonts w:ascii="Times New Roman" w:hAnsi="Times New Roman" w:cs="Times New Roman"/>
                <w:sz w:val="24"/>
                <w:szCs w:val="24"/>
              </w:rPr>
            </w:pPr>
            <w:r w:rsidRPr="00D478B1">
              <w:rPr>
                <w:rFonts w:ascii="Times New Roman" w:hAnsi="Times New Roman" w:cs="Times New Roman"/>
                <w:b/>
                <w:spacing w:val="-2"/>
                <w:sz w:val="24"/>
                <w:szCs w:val="24"/>
              </w:rPr>
              <w:t>Читать</w:t>
            </w:r>
            <w:r w:rsidRPr="00D478B1">
              <w:rPr>
                <w:rFonts w:ascii="Times New Roman" w:hAnsi="Times New Roman" w:cs="Times New Roman"/>
                <w:b/>
                <w:sz w:val="24"/>
                <w:szCs w:val="24"/>
              </w:rPr>
              <w:tab/>
            </w:r>
            <w:r w:rsidRPr="00D478B1">
              <w:rPr>
                <w:rFonts w:ascii="Times New Roman" w:hAnsi="Times New Roman" w:cs="Times New Roman"/>
                <w:spacing w:val="-4"/>
                <w:sz w:val="24"/>
                <w:szCs w:val="24"/>
              </w:rPr>
              <w:t>слоги</w:t>
            </w:r>
            <w:r w:rsidRPr="00D478B1">
              <w:rPr>
                <w:rFonts w:ascii="Times New Roman" w:hAnsi="Times New Roman" w:cs="Times New Roman"/>
                <w:sz w:val="24"/>
                <w:szCs w:val="24"/>
              </w:rPr>
              <w:tab/>
            </w:r>
            <w:r w:rsidRPr="00D478B1">
              <w:rPr>
                <w:rFonts w:ascii="Times New Roman" w:hAnsi="Times New Roman" w:cs="Times New Roman"/>
                <w:spacing w:val="-10"/>
                <w:sz w:val="24"/>
                <w:szCs w:val="24"/>
              </w:rPr>
              <w:t>с</w:t>
            </w:r>
            <w:r w:rsidRPr="00D478B1">
              <w:rPr>
                <w:rFonts w:ascii="Times New Roman" w:hAnsi="Times New Roman" w:cs="Times New Roman"/>
                <w:sz w:val="24"/>
                <w:szCs w:val="24"/>
              </w:rPr>
              <w:tab/>
            </w:r>
            <w:r w:rsidRPr="00D478B1">
              <w:rPr>
                <w:rFonts w:ascii="Times New Roman" w:hAnsi="Times New Roman" w:cs="Times New Roman"/>
                <w:spacing w:val="-2"/>
                <w:sz w:val="24"/>
                <w:szCs w:val="24"/>
              </w:rPr>
              <w:t>изменением</w:t>
            </w:r>
          </w:p>
        </w:tc>
      </w:tr>
      <w:tr w:rsidR="00AF7D3F" w:rsidRPr="00D478B1" w:rsidTr="00AF7D3F">
        <w:trPr>
          <w:trHeight w:val="275"/>
        </w:trPr>
        <w:tc>
          <w:tcPr>
            <w:tcW w:w="5240" w:type="dxa"/>
            <w:tcBorders>
              <w:top w:val="nil"/>
              <w:bottom w:val="nil"/>
            </w:tcBorders>
          </w:tcPr>
          <w:p w:rsidR="00AF7D3F" w:rsidRPr="00D478B1" w:rsidRDefault="00AF7D3F" w:rsidP="00D478B1">
            <w:pPr>
              <w:pStyle w:val="aa"/>
              <w:rPr>
                <w:rFonts w:ascii="Times New Roman" w:hAnsi="Times New Roman" w:cs="Times New Roman"/>
                <w:sz w:val="24"/>
                <w:szCs w:val="24"/>
              </w:rPr>
            </w:pPr>
            <w:r w:rsidRPr="00D478B1">
              <w:rPr>
                <w:rFonts w:ascii="Times New Roman" w:hAnsi="Times New Roman" w:cs="Times New Roman"/>
                <w:spacing w:val="-2"/>
                <w:sz w:val="24"/>
                <w:szCs w:val="24"/>
              </w:rPr>
              <w:t>Механизм</w:t>
            </w:r>
            <w:r w:rsidRPr="00D478B1">
              <w:rPr>
                <w:rFonts w:ascii="Times New Roman" w:hAnsi="Times New Roman" w:cs="Times New Roman"/>
                <w:spacing w:val="-8"/>
                <w:sz w:val="24"/>
                <w:szCs w:val="24"/>
              </w:rPr>
              <w:t xml:space="preserve"> </w:t>
            </w:r>
            <w:r w:rsidRPr="00D478B1">
              <w:rPr>
                <w:rFonts w:ascii="Times New Roman" w:hAnsi="Times New Roman" w:cs="Times New Roman"/>
                <w:spacing w:val="-2"/>
                <w:sz w:val="24"/>
                <w:szCs w:val="24"/>
              </w:rPr>
              <w:t>чтения</w:t>
            </w:r>
            <w:r w:rsidRPr="00D478B1">
              <w:rPr>
                <w:rFonts w:ascii="Times New Roman" w:hAnsi="Times New Roman" w:cs="Times New Roman"/>
                <w:spacing w:val="-6"/>
                <w:sz w:val="24"/>
                <w:szCs w:val="24"/>
              </w:rPr>
              <w:t xml:space="preserve"> </w:t>
            </w:r>
            <w:r w:rsidRPr="00D478B1">
              <w:rPr>
                <w:rFonts w:ascii="Times New Roman" w:hAnsi="Times New Roman" w:cs="Times New Roman"/>
                <w:spacing w:val="-2"/>
                <w:sz w:val="24"/>
                <w:szCs w:val="24"/>
              </w:rPr>
              <w:t>открытого</w:t>
            </w:r>
            <w:r w:rsidRPr="00D478B1">
              <w:rPr>
                <w:rFonts w:ascii="Times New Roman" w:hAnsi="Times New Roman" w:cs="Times New Roman"/>
                <w:spacing w:val="-6"/>
                <w:sz w:val="24"/>
                <w:szCs w:val="24"/>
              </w:rPr>
              <w:t xml:space="preserve"> </w:t>
            </w:r>
            <w:r w:rsidRPr="00D478B1">
              <w:rPr>
                <w:rFonts w:ascii="Times New Roman" w:hAnsi="Times New Roman" w:cs="Times New Roman"/>
                <w:spacing w:val="-2"/>
                <w:sz w:val="24"/>
                <w:szCs w:val="24"/>
              </w:rPr>
              <w:t>слога.</w:t>
            </w:r>
          </w:p>
        </w:tc>
        <w:tc>
          <w:tcPr>
            <w:tcW w:w="3857" w:type="dxa"/>
            <w:tcBorders>
              <w:top w:val="nil"/>
              <w:bottom w:val="nil"/>
            </w:tcBorders>
          </w:tcPr>
          <w:p w:rsidR="00AF7D3F" w:rsidRPr="00D478B1" w:rsidRDefault="00AF7D3F" w:rsidP="00D478B1">
            <w:pPr>
              <w:pStyle w:val="aa"/>
              <w:rPr>
                <w:rFonts w:ascii="Times New Roman" w:hAnsi="Times New Roman" w:cs="Times New Roman"/>
                <w:sz w:val="24"/>
                <w:szCs w:val="24"/>
              </w:rPr>
            </w:pPr>
            <w:r w:rsidRPr="00D478B1">
              <w:rPr>
                <w:rFonts w:ascii="Times New Roman" w:hAnsi="Times New Roman" w:cs="Times New Roman"/>
                <w:sz w:val="24"/>
                <w:szCs w:val="24"/>
              </w:rPr>
              <w:t>гласной</w:t>
            </w:r>
            <w:r w:rsidRPr="00D478B1">
              <w:rPr>
                <w:rFonts w:ascii="Times New Roman" w:hAnsi="Times New Roman" w:cs="Times New Roman"/>
                <w:spacing w:val="18"/>
                <w:sz w:val="24"/>
                <w:szCs w:val="24"/>
              </w:rPr>
              <w:t xml:space="preserve"> </w:t>
            </w:r>
            <w:r w:rsidRPr="00D478B1">
              <w:rPr>
                <w:rFonts w:ascii="Times New Roman" w:hAnsi="Times New Roman" w:cs="Times New Roman"/>
                <w:spacing w:val="-2"/>
                <w:sz w:val="24"/>
                <w:szCs w:val="24"/>
              </w:rPr>
              <w:t>буквы.</w:t>
            </w:r>
          </w:p>
        </w:tc>
      </w:tr>
      <w:tr w:rsidR="00AF7D3F" w:rsidRPr="00D478B1" w:rsidTr="00AF7D3F">
        <w:trPr>
          <w:trHeight w:val="275"/>
        </w:trPr>
        <w:tc>
          <w:tcPr>
            <w:tcW w:w="5240" w:type="dxa"/>
            <w:tcBorders>
              <w:top w:val="nil"/>
              <w:bottom w:val="nil"/>
            </w:tcBorders>
          </w:tcPr>
          <w:p w:rsidR="00AF7D3F" w:rsidRPr="00D478B1" w:rsidRDefault="00AF7D3F" w:rsidP="00D478B1">
            <w:pPr>
              <w:pStyle w:val="aa"/>
              <w:rPr>
                <w:rFonts w:ascii="Times New Roman" w:hAnsi="Times New Roman" w:cs="Times New Roman"/>
                <w:sz w:val="24"/>
                <w:szCs w:val="24"/>
              </w:rPr>
            </w:pPr>
            <w:r w:rsidRPr="00D478B1">
              <w:rPr>
                <w:rFonts w:ascii="Times New Roman" w:hAnsi="Times New Roman" w:cs="Times New Roman"/>
                <w:sz w:val="24"/>
                <w:szCs w:val="24"/>
              </w:rPr>
              <w:t>Слоговое</w:t>
            </w:r>
            <w:r w:rsidRPr="00D478B1">
              <w:rPr>
                <w:rFonts w:ascii="Times New Roman" w:hAnsi="Times New Roman" w:cs="Times New Roman"/>
                <w:spacing w:val="55"/>
                <w:sz w:val="24"/>
                <w:szCs w:val="24"/>
              </w:rPr>
              <w:t xml:space="preserve"> </w:t>
            </w:r>
            <w:r w:rsidRPr="00D478B1">
              <w:rPr>
                <w:rFonts w:ascii="Times New Roman" w:hAnsi="Times New Roman" w:cs="Times New Roman"/>
                <w:sz w:val="24"/>
                <w:szCs w:val="24"/>
              </w:rPr>
              <w:t>чтение</w:t>
            </w:r>
            <w:r w:rsidRPr="00D478B1">
              <w:rPr>
                <w:rFonts w:ascii="Times New Roman" w:hAnsi="Times New Roman" w:cs="Times New Roman"/>
                <w:spacing w:val="58"/>
                <w:sz w:val="24"/>
                <w:szCs w:val="24"/>
              </w:rPr>
              <w:t xml:space="preserve"> </w:t>
            </w:r>
            <w:r w:rsidRPr="00D478B1">
              <w:rPr>
                <w:rFonts w:ascii="Times New Roman" w:hAnsi="Times New Roman" w:cs="Times New Roman"/>
                <w:sz w:val="24"/>
                <w:szCs w:val="24"/>
              </w:rPr>
              <w:t>и</w:t>
            </w:r>
            <w:r w:rsidRPr="00D478B1">
              <w:rPr>
                <w:rFonts w:ascii="Times New Roman" w:hAnsi="Times New Roman" w:cs="Times New Roman"/>
                <w:spacing w:val="60"/>
                <w:sz w:val="24"/>
                <w:szCs w:val="24"/>
              </w:rPr>
              <w:t xml:space="preserve"> </w:t>
            </w:r>
            <w:r w:rsidRPr="00D478B1">
              <w:rPr>
                <w:rFonts w:ascii="Times New Roman" w:hAnsi="Times New Roman" w:cs="Times New Roman"/>
                <w:sz w:val="24"/>
                <w:szCs w:val="24"/>
              </w:rPr>
              <w:t>чтение</w:t>
            </w:r>
            <w:r w:rsidRPr="00D478B1">
              <w:rPr>
                <w:rFonts w:ascii="Times New Roman" w:hAnsi="Times New Roman" w:cs="Times New Roman"/>
                <w:spacing w:val="58"/>
                <w:sz w:val="24"/>
                <w:szCs w:val="24"/>
              </w:rPr>
              <w:t xml:space="preserve"> </w:t>
            </w:r>
            <w:r w:rsidRPr="00D478B1">
              <w:rPr>
                <w:rFonts w:ascii="Times New Roman" w:hAnsi="Times New Roman" w:cs="Times New Roman"/>
                <w:sz w:val="24"/>
                <w:szCs w:val="24"/>
              </w:rPr>
              <w:t>целыми</w:t>
            </w:r>
            <w:r w:rsidRPr="00D478B1">
              <w:rPr>
                <w:rFonts w:ascii="Times New Roman" w:hAnsi="Times New Roman" w:cs="Times New Roman"/>
                <w:spacing w:val="59"/>
                <w:sz w:val="24"/>
                <w:szCs w:val="24"/>
              </w:rPr>
              <w:t xml:space="preserve"> </w:t>
            </w:r>
            <w:r w:rsidRPr="00D478B1">
              <w:rPr>
                <w:rFonts w:ascii="Times New Roman" w:hAnsi="Times New Roman" w:cs="Times New Roman"/>
                <w:sz w:val="24"/>
                <w:szCs w:val="24"/>
              </w:rPr>
              <w:t>словами</w:t>
            </w:r>
            <w:r w:rsidRPr="00D478B1">
              <w:rPr>
                <w:rFonts w:ascii="Times New Roman" w:hAnsi="Times New Roman" w:cs="Times New Roman"/>
                <w:spacing w:val="63"/>
                <w:sz w:val="24"/>
                <w:szCs w:val="24"/>
              </w:rPr>
              <w:t xml:space="preserve"> </w:t>
            </w:r>
            <w:r w:rsidRPr="00D478B1">
              <w:rPr>
                <w:rFonts w:ascii="Times New Roman" w:hAnsi="Times New Roman" w:cs="Times New Roman"/>
                <w:spacing w:val="-5"/>
                <w:sz w:val="24"/>
                <w:szCs w:val="24"/>
              </w:rPr>
              <w:t>со</w:t>
            </w:r>
          </w:p>
        </w:tc>
        <w:tc>
          <w:tcPr>
            <w:tcW w:w="3857" w:type="dxa"/>
            <w:tcBorders>
              <w:top w:val="nil"/>
              <w:bottom w:val="nil"/>
            </w:tcBorders>
          </w:tcPr>
          <w:p w:rsidR="00AF7D3F" w:rsidRPr="00D478B1" w:rsidRDefault="00AF7D3F" w:rsidP="00D478B1">
            <w:pPr>
              <w:pStyle w:val="aa"/>
              <w:rPr>
                <w:rFonts w:ascii="Times New Roman" w:hAnsi="Times New Roman" w:cs="Times New Roman"/>
                <w:sz w:val="24"/>
                <w:szCs w:val="24"/>
              </w:rPr>
            </w:pPr>
            <w:r w:rsidRPr="00D478B1">
              <w:rPr>
                <w:rFonts w:ascii="Times New Roman" w:hAnsi="Times New Roman" w:cs="Times New Roman"/>
                <w:b/>
                <w:sz w:val="24"/>
                <w:szCs w:val="24"/>
              </w:rPr>
              <w:t>Воспроизводить</w:t>
            </w:r>
            <w:r w:rsidRPr="00D478B1">
              <w:rPr>
                <w:rFonts w:ascii="Times New Roman" w:hAnsi="Times New Roman" w:cs="Times New Roman"/>
                <w:b/>
                <w:spacing w:val="74"/>
                <w:sz w:val="24"/>
                <w:szCs w:val="24"/>
              </w:rPr>
              <w:t xml:space="preserve"> </w:t>
            </w:r>
            <w:r w:rsidRPr="00D478B1">
              <w:rPr>
                <w:rFonts w:ascii="Times New Roman" w:hAnsi="Times New Roman" w:cs="Times New Roman"/>
                <w:sz w:val="24"/>
                <w:szCs w:val="24"/>
              </w:rPr>
              <w:t>звуковую</w:t>
            </w:r>
            <w:r w:rsidRPr="00D478B1">
              <w:rPr>
                <w:rFonts w:ascii="Times New Roman" w:hAnsi="Times New Roman" w:cs="Times New Roman"/>
                <w:spacing w:val="65"/>
                <w:sz w:val="24"/>
                <w:szCs w:val="24"/>
              </w:rPr>
              <w:t xml:space="preserve"> </w:t>
            </w:r>
            <w:r w:rsidRPr="00D478B1">
              <w:rPr>
                <w:rFonts w:ascii="Times New Roman" w:hAnsi="Times New Roman" w:cs="Times New Roman"/>
                <w:spacing w:val="-4"/>
                <w:sz w:val="24"/>
                <w:szCs w:val="24"/>
              </w:rPr>
              <w:t>форму</w:t>
            </w:r>
          </w:p>
        </w:tc>
      </w:tr>
      <w:tr w:rsidR="00AF7D3F" w:rsidRPr="00D478B1" w:rsidTr="00AF7D3F">
        <w:trPr>
          <w:trHeight w:val="276"/>
        </w:trPr>
        <w:tc>
          <w:tcPr>
            <w:tcW w:w="5240" w:type="dxa"/>
            <w:tcBorders>
              <w:top w:val="nil"/>
              <w:bottom w:val="nil"/>
            </w:tcBorders>
          </w:tcPr>
          <w:p w:rsidR="00AF7D3F" w:rsidRPr="00D478B1" w:rsidRDefault="00AF7D3F" w:rsidP="00D478B1">
            <w:pPr>
              <w:pStyle w:val="aa"/>
              <w:rPr>
                <w:rFonts w:ascii="Times New Roman" w:hAnsi="Times New Roman" w:cs="Times New Roman"/>
                <w:sz w:val="24"/>
                <w:szCs w:val="24"/>
              </w:rPr>
            </w:pPr>
            <w:r w:rsidRPr="00D478B1">
              <w:rPr>
                <w:rFonts w:ascii="Times New Roman" w:hAnsi="Times New Roman" w:cs="Times New Roman"/>
                <w:sz w:val="24"/>
                <w:szCs w:val="24"/>
              </w:rPr>
              <w:t>скоростью,</w:t>
            </w:r>
            <w:r w:rsidRPr="00D478B1">
              <w:rPr>
                <w:rFonts w:ascii="Times New Roman" w:hAnsi="Times New Roman" w:cs="Times New Roman"/>
                <w:spacing w:val="52"/>
                <w:w w:val="150"/>
                <w:sz w:val="24"/>
                <w:szCs w:val="24"/>
              </w:rPr>
              <w:t xml:space="preserve"> </w:t>
            </w:r>
            <w:r w:rsidRPr="00D478B1">
              <w:rPr>
                <w:rFonts w:ascii="Times New Roman" w:hAnsi="Times New Roman" w:cs="Times New Roman"/>
                <w:sz w:val="24"/>
                <w:szCs w:val="24"/>
              </w:rPr>
              <w:t>соответствующей</w:t>
            </w:r>
            <w:r w:rsidRPr="00D478B1">
              <w:rPr>
                <w:rFonts w:ascii="Times New Roman" w:hAnsi="Times New Roman" w:cs="Times New Roman"/>
                <w:spacing w:val="53"/>
                <w:w w:val="150"/>
                <w:sz w:val="24"/>
                <w:szCs w:val="24"/>
              </w:rPr>
              <w:t xml:space="preserve"> </w:t>
            </w:r>
            <w:r w:rsidRPr="00D478B1">
              <w:rPr>
                <w:rFonts w:ascii="Times New Roman" w:hAnsi="Times New Roman" w:cs="Times New Roman"/>
                <w:spacing w:val="-2"/>
                <w:sz w:val="24"/>
                <w:szCs w:val="24"/>
              </w:rPr>
              <w:t>индивидуальному</w:t>
            </w:r>
          </w:p>
        </w:tc>
        <w:tc>
          <w:tcPr>
            <w:tcW w:w="3857" w:type="dxa"/>
            <w:tcBorders>
              <w:top w:val="nil"/>
              <w:bottom w:val="nil"/>
            </w:tcBorders>
          </w:tcPr>
          <w:p w:rsidR="00AF7D3F" w:rsidRPr="00D478B1" w:rsidRDefault="00AF7D3F" w:rsidP="00D478B1">
            <w:pPr>
              <w:pStyle w:val="aa"/>
              <w:rPr>
                <w:rFonts w:ascii="Times New Roman" w:hAnsi="Times New Roman" w:cs="Times New Roman"/>
                <w:sz w:val="24"/>
                <w:szCs w:val="24"/>
              </w:rPr>
            </w:pPr>
            <w:r w:rsidRPr="00D478B1">
              <w:rPr>
                <w:rFonts w:ascii="Times New Roman" w:hAnsi="Times New Roman" w:cs="Times New Roman"/>
                <w:sz w:val="24"/>
                <w:szCs w:val="24"/>
              </w:rPr>
              <w:t>слова</w:t>
            </w:r>
            <w:r w:rsidRPr="00D478B1">
              <w:rPr>
                <w:rFonts w:ascii="Times New Roman" w:hAnsi="Times New Roman" w:cs="Times New Roman"/>
                <w:spacing w:val="12"/>
                <w:sz w:val="24"/>
                <w:szCs w:val="24"/>
              </w:rPr>
              <w:t xml:space="preserve"> </w:t>
            </w:r>
            <w:r w:rsidRPr="00D478B1">
              <w:rPr>
                <w:rFonts w:ascii="Times New Roman" w:hAnsi="Times New Roman" w:cs="Times New Roman"/>
                <w:sz w:val="24"/>
                <w:szCs w:val="24"/>
              </w:rPr>
              <w:t>по</w:t>
            </w:r>
            <w:r w:rsidRPr="00D478B1">
              <w:rPr>
                <w:rFonts w:ascii="Times New Roman" w:hAnsi="Times New Roman" w:cs="Times New Roman"/>
                <w:spacing w:val="15"/>
                <w:sz w:val="24"/>
                <w:szCs w:val="24"/>
              </w:rPr>
              <w:t xml:space="preserve"> </w:t>
            </w:r>
            <w:r w:rsidRPr="00D478B1">
              <w:rPr>
                <w:rFonts w:ascii="Times New Roman" w:hAnsi="Times New Roman" w:cs="Times New Roman"/>
                <w:sz w:val="24"/>
                <w:szCs w:val="24"/>
              </w:rPr>
              <w:t>его</w:t>
            </w:r>
            <w:r w:rsidRPr="00D478B1">
              <w:rPr>
                <w:rFonts w:ascii="Times New Roman" w:hAnsi="Times New Roman" w:cs="Times New Roman"/>
                <w:spacing w:val="13"/>
                <w:sz w:val="24"/>
                <w:szCs w:val="24"/>
              </w:rPr>
              <w:t xml:space="preserve"> </w:t>
            </w:r>
            <w:r w:rsidRPr="00D478B1">
              <w:rPr>
                <w:rFonts w:ascii="Times New Roman" w:hAnsi="Times New Roman" w:cs="Times New Roman"/>
                <w:sz w:val="24"/>
                <w:szCs w:val="24"/>
              </w:rPr>
              <w:t>буквенной</w:t>
            </w:r>
            <w:r w:rsidRPr="00D478B1">
              <w:rPr>
                <w:rFonts w:ascii="Times New Roman" w:hAnsi="Times New Roman" w:cs="Times New Roman"/>
                <w:spacing w:val="15"/>
                <w:sz w:val="24"/>
                <w:szCs w:val="24"/>
              </w:rPr>
              <w:t xml:space="preserve"> </w:t>
            </w:r>
            <w:r w:rsidRPr="00D478B1">
              <w:rPr>
                <w:rFonts w:ascii="Times New Roman" w:hAnsi="Times New Roman" w:cs="Times New Roman"/>
                <w:spacing w:val="-2"/>
                <w:sz w:val="24"/>
                <w:szCs w:val="24"/>
              </w:rPr>
              <w:t>записи.</w:t>
            </w:r>
          </w:p>
        </w:tc>
      </w:tr>
      <w:tr w:rsidR="00AF7D3F" w:rsidRPr="00D478B1" w:rsidTr="00AF7D3F">
        <w:trPr>
          <w:trHeight w:val="275"/>
        </w:trPr>
        <w:tc>
          <w:tcPr>
            <w:tcW w:w="5240" w:type="dxa"/>
            <w:tcBorders>
              <w:top w:val="nil"/>
              <w:bottom w:val="nil"/>
            </w:tcBorders>
          </w:tcPr>
          <w:p w:rsidR="00AF7D3F" w:rsidRPr="00D478B1" w:rsidRDefault="00AF7D3F" w:rsidP="00D478B1">
            <w:pPr>
              <w:pStyle w:val="aa"/>
              <w:rPr>
                <w:rFonts w:ascii="Times New Roman" w:hAnsi="Times New Roman" w:cs="Times New Roman"/>
                <w:sz w:val="24"/>
                <w:szCs w:val="24"/>
              </w:rPr>
            </w:pPr>
            <w:r w:rsidRPr="00D478B1">
              <w:rPr>
                <w:rFonts w:ascii="Times New Roman" w:hAnsi="Times New Roman" w:cs="Times New Roman"/>
                <w:sz w:val="24"/>
                <w:szCs w:val="24"/>
              </w:rPr>
              <w:t>темпу</w:t>
            </w:r>
            <w:r w:rsidRPr="00D478B1">
              <w:rPr>
                <w:rFonts w:ascii="Times New Roman" w:hAnsi="Times New Roman" w:cs="Times New Roman"/>
                <w:spacing w:val="-13"/>
                <w:sz w:val="24"/>
                <w:szCs w:val="24"/>
              </w:rPr>
              <w:t xml:space="preserve"> </w:t>
            </w:r>
            <w:r w:rsidRPr="00D478B1">
              <w:rPr>
                <w:rFonts w:ascii="Times New Roman" w:hAnsi="Times New Roman" w:cs="Times New Roman"/>
                <w:spacing w:val="-2"/>
                <w:sz w:val="24"/>
                <w:szCs w:val="24"/>
              </w:rPr>
              <w:t>ученика.</w:t>
            </w:r>
          </w:p>
        </w:tc>
        <w:tc>
          <w:tcPr>
            <w:tcW w:w="3857" w:type="dxa"/>
            <w:tcBorders>
              <w:top w:val="nil"/>
              <w:bottom w:val="nil"/>
            </w:tcBorders>
          </w:tcPr>
          <w:p w:rsidR="00AF7D3F" w:rsidRPr="00D478B1" w:rsidRDefault="00AF7D3F" w:rsidP="00D478B1">
            <w:pPr>
              <w:pStyle w:val="aa"/>
              <w:rPr>
                <w:rFonts w:ascii="Times New Roman" w:hAnsi="Times New Roman" w:cs="Times New Roman"/>
                <w:sz w:val="24"/>
                <w:szCs w:val="24"/>
              </w:rPr>
            </w:pPr>
            <w:r w:rsidRPr="00D478B1">
              <w:rPr>
                <w:rFonts w:ascii="Times New Roman" w:hAnsi="Times New Roman" w:cs="Times New Roman"/>
                <w:b/>
                <w:sz w:val="24"/>
                <w:szCs w:val="24"/>
              </w:rPr>
              <w:t>Сравнивать</w:t>
            </w:r>
            <w:r w:rsidRPr="00D478B1">
              <w:rPr>
                <w:rFonts w:ascii="Times New Roman" w:hAnsi="Times New Roman" w:cs="Times New Roman"/>
                <w:b/>
                <w:spacing w:val="51"/>
                <w:sz w:val="24"/>
                <w:szCs w:val="24"/>
              </w:rPr>
              <w:t xml:space="preserve"> </w:t>
            </w:r>
            <w:r w:rsidRPr="00D478B1">
              <w:rPr>
                <w:rFonts w:ascii="Times New Roman" w:hAnsi="Times New Roman" w:cs="Times New Roman"/>
                <w:sz w:val="24"/>
                <w:szCs w:val="24"/>
              </w:rPr>
              <w:t>прочитанные</w:t>
            </w:r>
            <w:r w:rsidRPr="00D478B1">
              <w:rPr>
                <w:rFonts w:ascii="Times New Roman" w:hAnsi="Times New Roman" w:cs="Times New Roman"/>
                <w:spacing w:val="46"/>
                <w:sz w:val="24"/>
                <w:szCs w:val="24"/>
              </w:rPr>
              <w:t xml:space="preserve"> </w:t>
            </w:r>
            <w:r w:rsidRPr="00D478B1">
              <w:rPr>
                <w:rFonts w:ascii="Times New Roman" w:hAnsi="Times New Roman" w:cs="Times New Roman"/>
                <w:sz w:val="24"/>
                <w:szCs w:val="24"/>
              </w:rPr>
              <w:t>слова</w:t>
            </w:r>
            <w:r w:rsidRPr="00D478B1">
              <w:rPr>
                <w:rFonts w:ascii="Times New Roman" w:hAnsi="Times New Roman" w:cs="Times New Roman"/>
                <w:spacing w:val="49"/>
                <w:sz w:val="24"/>
                <w:szCs w:val="24"/>
              </w:rPr>
              <w:t xml:space="preserve"> </w:t>
            </w:r>
            <w:r w:rsidRPr="00D478B1">
              <w:rPr>
                <w:rFonts w:ascii="Times New Roman" w:hAnsi="Times New Roman" w:cs="Times New Roman"/>
                <w:spacing w:val="-10"/>
                <w:sz w:val="24"/>
                <w:szCs w:val="24"/>
              </w:rPr>
              <w:t>с</w:t>
            </w:r>
          </w:p>
        </w:tc>
      </w:tr>
      <w:tr w:rsidR="00AF7D3F" w:rsidRPr="00D478B1" w:rsidTr="00AF7D3F">
        <w:trPr>
          <w:trHeight w:val="276"/>
        </w:trPr>
        <w:tc>
          <w:tcPr>
            <w:tcW w:w="5240" w:type="dxa"/>
            <w:tcBorders>
              <w:top w:val="nil"/>
              <w:bottom w:val="nil"/>
            </w:tcBorders>
          </w:tcPr>
          <w:p w:rsidR="00AF7D3F" w:rsidRPr="00D478B1" w:rsidRDefault="00AF7D3F" w:rsidP="00D478B1">
            <w:pPr>
              <w:pStyle w:val="aa"/>
              <w:rPr>
                <w:rFonts w:ascii="Times New Roman" w:hAnsi="Times New Roman" w:cs="Times New Roman"/>
                <w:sz w:val="24"/>
                <w:szCs w:val="24"/>
              </w:rPr>
            </w:pPr>
            <w:r w:rsidRPr="00D478B1">
              <w:rPr>
                <w:rFonts w:ascii="Times New Roman" w:hAnsi="Times New Roman" w:cs="Times New Roman"/>
                <w:spacing w:val="-2"/>
                <w:sz w:val="24"/>
                <w:szCs w:val="24"/>
              </w:rPr>
              <w:t>Осознанное</w:t>
            </w:r>
            <w:r w:rsidRPr="00D478B1">
              <w:rPr>
                <w:rFonts w:ascii="Times New Roman" w:hAnsi="Times New Roman" w:cs="Times New Roman"/>
                <w:sz w:val="24"/>
                <w:szCs w:val="24"/>
              </w:rPr>
              <w:tab/>
            </w:r>
            <w:r w:rsidRPr="00D478B1">
              <w:rPr>
                <w:rFonts w:ascii="Times New Roman" w:hAnsi="Times New Roman" w:cs="Times New Roman"/>
                <w:spacing w:val="-2"/>
                <w:sz w:val="24"/>
                <w:szCs w:val="24"/>
              </w:rPr>
              <w:t>чтение</w:t>
            </w:r>
            <w:r w:rsidRPr="00D478B1">
              <w:rPr>
                <w:rFonts w:ascii="Times New Roman" w:hAnsi="Times New Roman" w:cs="Times New Roman"/>
                <w:sz w:val="24"/>
                <w:szCs w:val="24"/>
              </w:rPr>
              <w:tab/>
            </w:r>
            <w:r w:rsidRPr="00D478B1">
              <w:rPr>
                <w:rFonts w:ascii="Times New Roman" w:hAnsi="Times New Roman" w:cs="Times New Roman"/>
                <w:spacing w:val="-4"/>
                <w:sz w:val="24"/>
                <w:szCs w:val="24"/>
              </w:rPr>
              <w:t>слов,</w:t>
            </w:r>
            <w:r w:rsidRPr="00D478B1">
              <w:rPr>
                <w:rFonts w:ascii="Times New Roman" w:hAnsi="Times New Roman" w:cs="Times New Roman"/>
                <w:sz w:val="24"/>
                <w:szCs w:val="24"/>
              </w:rPr>
              <w:tab/>
            </w:r>
            <w:r w:rsidRPr="00D478B1">
              <w:rPr>
                <w:rFonts w:ascii="Times New Roman" w:hAnsi="Times New Roman" w:cs="Times New Roman"/>
                <w:spacing w:val="-2"/>
                <w:sz w:val="24"/>
                <w:szCs w:val="24"/>
              </w:rPr>
              <w:t>словосочетаний,</w:t>
            </w:r>
          </w:p>
        </w:tc>
        <w:tc>
          <w:tcPr>
            <w:tcW w:w="3857" w:type="dxa"/>
            <w:tcBorders>
              <w:top w:val="nil"/>
              <w:bottom w:val="nil"/>
            </w:tcBorders>
          </w:tcPr>
          <w:p w:rsidR="00AF7D3F" w:rsidRPr="00D478B1" w:rsidRDefault="00AF7D3F" w:rsidP="00D478B1">
            <w:pPr>
              <w:pStyle w:val="aa"/>
              <w:rPr>
                <w:rFonts w:ascii="Times New Roman" w:hAnsi="Times New Roman" w:cs="Times New Roman"/>
                <w:sz w:val="24"/>
                <w:szCs w:val="24"/>
              </w:rPr>
            </w:pPr>
            <w:r w:rsidRPr="00D478B1">
              <w:rPr>
                <w:rFonts w:ascii="Times New Roman" w:hAnsi="Times New Roman" w:cs="Times New Roman"/>
                <w:spacing w:val="-2"/>
                <w:sz w:val="24"/>
                <w:szCs w:val="24"/>
              </w:rPr>
              <w:t>картинками,</w:t>
            </w:r>
            <w:r w:rsidRPr="00D478B1">
              <w:rPr>
                <w:rFonts w:ascii="Times New Roman" w:hAnsi="Times New Roman" w:cs="Times New Roman"/>
                <w:sz w:val="24"/>
                <w:szCs w:val="24"/>
              </w:rPr>
              <w:tab/>
            </w:r>
            <w:r w:rsidRPr="00D478B1">
              <w:rPr>
                <w:rFonts w:ascii="Times New Roman" w:hAnsi="Times New Roman" w:cs="Times New Roman"/>
                <w:spacing w:val="-5"/>
                <w:sz w:val="24"/>
                <w:szCs w:val="24"/>
              </w:rPr>
              <w:t>на</w:t>
            </w:r>
            <w:r w:rsidRPr="00D478B1">
              <w:rPr>
                <w:rFonts w:ascii="Times New Roman" w:hAnsi="Times New Roman" w:cs="Times New Roman"/>
                <w:sz w:val="24"/>
                <w:szCs w:val="24"/>
              </w:rPr>
              <w:tab/>
            </w:r>
            <w:r w:rsidRPr="00D478B1">
              <w:rPr>
                <w:rFonts w:ascii="Times New Roman" w:hAnsi="Times New Roman" w:cs="Times New Roman"/>
                <w:spacing w:val="-2"/>
                <w:sz w:val="24"/>
                <w:szCs w:val="24"/>
              </w:rPr>
              <w:t>которых</w:t>
            </w:r>
          </w:p>
        </w:tc>
      </w:tr>
      <w:tr w:rsidR="00AF7D3F" w:rsidRPr="00D478B1" w:rsidTr="00AF7D3F">
        <w:trPr>
          <w:trHeight w:val="276"/>
        </w:trPr>
        <w:tc>
          <w:tcPr>
            <w:tcW w:w="5240" w:type="dxa"/>
            <w:tcBorders>
              <w:top w:val="nil"/>
              <w:bottom w:val="nil"/>
            </w:tcBorders>
          </w:tcPr>
          <w:p w:rsidR="00AF7D3F" w:rsidRPr="00D478B1" w:rsidRDefault="00AF7D3F" w:rsidP="00D478B1">
            <w:pPr>
              <w:pStyle w:val="aa"/>
              <w:rPr>
                <w:rFonts w:ascii="Times New Roman" w:hAnsi="Times New Roman" w:cs="Times New Roman"/>
                <w:sz w:val="24"/>
                <w:szCs w:val="24"/>
              </w:rPr>
            </w:pPr>
            <w:r w:rsidRPr="00D478B1">
              <w:rPr>
                <w:rFonts w:ascii="Times New Roman" w:hAnsi="Times New Roman" w:cs="Times New Roman"/>
                <w:spacing w:val="-2"/>
                <w:sz w:val="24"/>
                <w:szCs w:val="24"/>
              </w:rPr>
              <w:t>предложений</w:t>
            </w:r>
            <w:r w:rsidRPr="00D478B1">
              <w:rPr>
                <w:rFonts w:ascii="Times New Roman" w:hAnsi="Times New Roman" w:cs="Times New Roman"/>
                <w:spacing w:val="-6"/>
                <w:sz w:val="24"/>
                <w:szCs w:val="24"/>
              </w:rPr>
              <w:t xml:space="preserve"> </w:t>
            </w:r>
            <w:r w:rsidRPr="00D478B1">
              <w:rPr>
                <w:rFonts w:ascii="Times New Roman" w:hAnsi="Times New Roman" w:cs="Times New Roman"/>
                <w:spacing w:val="-2"/>
                <w:sz w:val="24"/>
                <w:szCs w:val="24"/>
              </w:rPr>
              <w:t>и</w:t>
            </w:r>
            <w:r w:rsidRPr="00D478B1">
              <w:rPr>
                <w:rFonts w:ascii="Times New Roman" w:hAnsi="Times New Roman" w:cs="Times New Roman"/>
                <w:spacing w:val="-6"/>
                <w:sz w:val="24"/>
                <w:szCs w:val="24"/>
              </w:rPr>
              <w:t xml:space="preserve"> </w:t>
            </w:r>
            <w:r w:rsidRPr="00D478B1">
              <w:rPr>
                <w:rFonts w:ascii="Times New Roman" w:hAnsi="Times New Roman" w:cs="Times New Roman"/>
                <w:spacing w:val="-2"/>
                <w:sz w:val="24"/>
                <w:szCs w:val="24"/>
              </w:rPr>
              <w:t>небольших</w:t>
            </w:r>
            <w:r w:rsidRPr="00D478B1">
              <w:rPr>
                <w:rFonts w:ascii="Times New Roman" w:hAnsi="Times New Roman" w:cs="Times New Roman"/>
                <w:spacing w:val="-5"/>
                <w:sz w:val="24"/>
                <w:szCs w:val="24"/>
              </w:rPr>
              <w:t xml:space="preserve"> </w:t>
            </w:r>
            <w:r w:rsidRPr="00D478B1">
              <w:rPr>
                <w:rFonts w:ascii="Times New Roman" w:hAnsi="Times New Roman" w:cs="Times New Roman"/>
                <w:spacing w:val="-2"/>
                <w:sz w:val="24"/>
                <w:szCs w:val="24"/>
              </w:rPr>
              <w:t>текстов.</w:t>
            </w:r>
          </w:p>
        </w:tc>
        <w:tc>
          <w:tcPr>
            <w:tcW w:w="3857" w:type="dxa"/>
            <w:tcBorders>
              <w:top w:val="nil"/>
              <w:bottom w:val="nil"/>
            </w:tcBorders>
          </w:tcPr>
          <w:p w:rsidR="00AF7D3F" w:rsidRPr="00D478B1" w:rsidRDefault="00AF7D3F" w:rsidP="00D478B1">
            <w:pPr>
              <w:pStyle w:val="aa"/>
              <w:rPr>
                <w:rFonts w:ascii="Times New Roman" w:hAnsi="Times New Roman" w:cs="Times New Roman"/>
                <w:sz w:val="24"/>
                <w:szCs w:val="24"/>
              </w:rPr>
            </w:pPr>
            <w:r w:rsidRPr="00D478B1">
              <w:rPr>
                <w:rFonts w:ascii="Times New Roman" w:hAnsi="Times New Roman" w:cs="Times New Roman"/>
                <w:spacing w:val="-2"/>
                <w:sz w:val="24"/>
                <w:szCs w:val="24"/>
              </w:rPr>
              <w:t>изображены</w:t>
            </w:r>
            <w:r w:rsidRPr="00D478B1">
              <w:rPr>
                <w:rFonts w:ascii="Times New Roman" w:hAnsi="Times New Roman" w:cs="Times New Roman"/>
                <w:sz w:val="24"/>
                <w:szCs w:val="24"/>
              </w:rPr>
              <w:tab/>
            </w:r>
            <w:r w:rsidRPr="00D478B1">
              <w:rPr>
                <w:rFonts w:ascii="Times New Roman" w:hAnsi="Times New Roman" w:cs="Times New Roman"/>
                <w:spacing w:val="-2"/>
                <w:sz w:val="24"/>
                <w:szCs w:val="24"/>
              </w:rPr>
              <w:t>соответствующие</w:t>
            </w:r>
          </w:p>
        </w:tc>
      </w:tr>
      <w:tr w:rsidR="00AF7D3F" w:rsidRPr="00D478B1" w:rsidTr="00AF7D3F">
        <w:trPr>
          <w:trHeight w:val="276"/>
        </w:trPr>
        <w:tc>
          <w:tcPr>
            <w:tcW w:w="5240" w:type="dxa"/>
            <w:tcBorders>
              <w:top w:val="nil"/>
              <w:bottom w:val="nil"/>
            </w:tcBorders>
          </w:tcPr>
          <w:p w:rsidR="00AF7D3F" w:rsidRPr="00D478B1" w:rsidRDefault="00AF7D3F" w:rsidP="00D478B1">
            <w:pPr>
              <w:pStyle w:val="aa"/>
              <w:rPr>
                <w:rFonts w:ascii="Times New Roman" w:hAnsi="Times New Roman" w:cs="Times New Roman"/>
                <w:sz w:val="24"/>
                <w:szCs w:val="24"/>
              </w:rPr>
            </w:pPr>
            <w:r w:rsidRPr="00D478B1">
              <w:rPr>
                <w:rFonts w:ascii="Times New Roman" w:hAnsi="Times New Roman" w:cs="Times New Roman"/>
                <w:sz w:val="24"/>
                <w:szCs w:val="24"/>
              </w:rPr>
              <w:lastRenderedPageBreak/>
              <w:t>Чтение</w:t>
            </w:r>
            <w:r w:rsidRPr="00D478B1">
              <w:rPr>
                <w:rFonts w:ascii="Times New Roman" w:hAnsi="Times New Roman" w:cs="Times New Roman"/>
                <w:spacing w:val="12"/>
                <w:sz w:val="24"/>
                <w:szCs w:val="24"/>
              </w:rPr>
              <w:t xml:space="preserve"> </w:t>
            </w:r>
            <w:r w:rsidRPr="00D478B1">
              <w:rPr>
                <w:rFonts w:ascii="Times New Roman" w:hAnsi="Times New Roman" w:cs="Times New Roman"/>
                <w:sz w:val="24"/>
                <w:szCs w:val="24"/>
              </w:rPr>
              <w:t>с</w:t>
            </w:r>
            <w:r w:rsidRPr="00D478B1">
              <w:rPr>
                <w:rFonts w:ascii="Times New Roman" w:hAnsi="Times New Roman" w:cs="Times New Roman"/>
                <w:spacing w:val="13"/>
                <w:sz w:val="24"/>
                <w:szCs w:val="24"/>
              </w:rPr>
              <w:t xml:space="preserve"> </w:t>
            </w:r>
            <w:r w:rsidRPr="00D478B1">
              <w:rPr>
                <w:rFonts w:ascii="Times New Roman" w:hAnsi="Times New Roman" w:cs="Times New Roman"/>
                <w:sz w:val="24"/>
                <w:szCs w:val="24"/>
              </w:rPr>
              <w:t>интонациями</w:t>
            </w:r>
            <w:r w:rsidRPr="00D478B1">
              <w:rPr>
                <w:rFonts w:ascii="Times New Roman" w:hAnsi="Times New Roman" w:cs="Times New Roman"/>
                <w:spacing w:val="17"/>
                <w:sz w:val="24"/>
                <w:szCs w:val="24"/>
              </w:rPr>
              <w:t xml:space="preserve"> </w:t>
            </w:r>
            <w:r w:rsidRPr="00D478B1">
              <w:rPr>
                <w:rFonts w:ascii="Times New Roman" w:hAnsi="Times New Roman" w:cs="Times New Roman"/>
                <w:sz w:val="24"/>
                <w:szCs w:val="24"/>
              </w:rPr>
              <w:t>и</w:t>
            </w:r>
            <w:r w:rsidRPr="00D478B1">
              <w:rPr>
                <w:rFonts w:ascii="Times New Roman" w:hAnsi="Times New Roman" w:cs="Times New Roman"/>
                <w:spacing w:val="15"/>
                <w:sz w:val="24"/>
                <w:szCs w:val="24"/>
              </w:rPr>
              <w:t xml:space="preserve"> </w:t>
            </w:r>
            <w:r w:rsidRPr="00D478B1">
              <w:rPr>
                <w:rFonts w:ascii="Times New Roman" w:hAnsi="Times New Roman" w:cs="Times New Roman"/>
                <w:sz w:val="24"/>
                <w:szCs w:val="24"/>
              </w:rPr>
              <w:t>паузами</w:t>
            </w:r>
            <w:r w:rsidRPr="00D478B1">
              <w:rPr>
                <w:rFonts w:ascii="Times New Roman" w:hAnsi="Times New Roman" w:cs="Times New Roman"/>
                <w:spacing w:val="14"/>
                <w:sz w:val="24"/>
                <w:szCs w:val="24"/>
              </w:rPr>
              <w:t xml:space="preserve"> </w:t>
            </w:r>
            <w:r w:rsidRPr="00D478B1">
              <w:rPr>
                <w:rFonts w:ascii="Times New Roman" w:hAnsi="Times New Roman" w:cs="Times New Roman"/>
                <w:sz w:val="24"/>
                <w:szCs w:val="24"/>
              </w:rPr>
              <w:t>в</w:t>
            </w:r>
            <w:r w:rsidRPr="00D478B1">
              <w:rPr>
                <w:rFonts w:ascii="Times New Roman" w:hAnsi="Times New Roman" w:cs="Times New Roman"/>
                <w:spacing w:val="16"/>
                <w:sz w:val="24"/>
                <w:szCs w:val="24"/>
              </w:rPr>
              <w:t xml:space="preserve"> </w:t>
            </w:r>
            <w:r w:rsidRPr="00D478B1">
              <w:rPr>
                <w:rFonts w:ascii="Times New Roman" w:hAnsi="Times New Roman" w:cs="Times New Roman"/>
                <w:spacing w:val="-2"/>
                <w:sz w:val="24"/>
                <w:szCs w:val="24"/>
              </w:rPr>
              <w:t>соответствии</w:t>
            </w:r>
          </w:p>
        </w:tc>
        <w:tc>
          <w:tcPr>
            <w:tcW w:w="3857" w:type="dxa"/>
            <w:tcBorders>
              <w:top w:val="nil"/>
              <w:bottom w:val="nil"/>
            </w:tcBorders>
          </w:tcPr>
          <w:p w:rsidR="00AF7D3F" w:rsidRPr="00D478B1" w:rsidRDefault="00AF7D3F" w:rsidP="00D478B1">
            <w:pPr>
              <w:pStyle w:val="aa"/>
              <w:rPr>
                <w:rFonts w:ascii="Times New Roman" w:hAnsi="Times New Roman" w:cs="Times New Roman"/>
                <w:sz w:val="24"/>
                <w:szCs w:val="24"/>
              </w:rPr>
            </w:pPr>
            <w:r w:rsidRPr="00D478B1">
              <w:rPr>
                <w:rFonts w:ascii="Times New Roman" w:hAnsi="Times New Roman" w:cs="Times New Roman"/>
                <w:spacing w:val="-2"/>
                <w:sz w:val="24"/>
                <w:szCs w:val="24"/>
              </w:rPr>
              <w:t>предметы.</w:t>
            </w:r>
          </w:p>
        </w:tc>
      </w:tr>
      <w:tr w:rsidR="00AF7D3F" w:rsidRPr="00D478B1" w:rsidTr="00AF7D3F">
        <w:trPr>
          <w:trHeight w:val="276"/>
        </w:trPr>
        <w:tc>
          <w:tcPr>
            <w:tcW w:w="5240" w:type="dxa"/>
            <w:tcBorders>
              <w:top w:val="nil"/>
              <w:bottom w:val="nil"/>
            </w:tcBorders>
          </w:tcPr>
          <w:p w:rsidR="00AF7D3F" w:rsidRPr="00D478B1" w:rsidRDefault="00AF7D3F" w:rsidP="00D478B1">
            <w:pPr>
              <w:pStyle w:val="aa"/>
              <w:rPr>
                <w:rFonts w:ascii="Times New Roman" w:hAnsi="Times New Roman" w:cs="Times New Roman"/>
                <w:sz w:val="24"/>
                <w:szCs w:val="24"/>
              </w:rPr>
            </w:pPr>
            <w:r w:rsidRPr="00D478B1">
              <w:rPr>
                <w:rFonts w:ascii="Times New Roman" w:hAnsi="Times New Roman" w:cs="Times New Roman"/>
                <w:sz w:val="24"/>
                <w:szCs w:val="24"/>
              </w:rPr>
              <w:t>со</w:t>
            </w:r>
            <w:r w:rsidRPr="00D478B1">
              <w:rPr>
                <w:rFonts w:ascii="Times New Roman" w:hAnsi="Times New Roman" w:cs="Times New Roman"/>
                <w:spacing w:val="-15"/>
                <w:sz w:val="24"/>
                <w:szCs w:val="24"/>
              </w:rPr>
              <w:t xml:space="preserve"> </w:t>
            </w:r>
            <w:r w:rsidRPr="00D478B1">
              <w:rPr>
                <w:rFonts w:ascii="Times New Roman" w:hAnsi="Times New Roman" w:cs="Times New Roman"/>
                <w:sz w:val="24"/>
                <w:szCs w:val="24"/>
              </w:rPr>
              <w:t>знаками</w:t>
            </w:r>
            <w:r w:rsidRPr="00D478B1">
              <w:rPr>
                <w:rFonts w:ascii="Times New Roman" w:hAnsi="Times New Roman" w:cs="Times New Roman"/>
                <w:spacing w:val="-13"/>
                <w:sz w:val="24"/>
                <w:szCs w:val="24"/>
              </w:rPr>
              <w:t xml:space="preserve"> </w:t>
            </w:r>
            <w:r w:rsidRPr="00D478B1">
              <w:rPr>
                <w:rFonts w:ascii="Times New Roman" w:hAnsi="Times New Roman" w:cs="Times New Roman"/>
                <w:spacing w:val="-2"/>
                <w:sz w:val="24"/>
                <w:szCs w:val="24"/>
              </w:rPr>
              <w:t>препинания.</w:t>
            </w:r>
          </w:p>
        </w:tc>
        <w:tc>
          <w:tcPr>
            <w:tcW w:w="3857" w:type="dxa"/>
            <w:tcBorders>
              <w:top w:val="nil"/>
              <w:bottom w:val="nil"/>
            </w:tcBorders>
          </w:tcPr>
          <w:p w:rsidR="00AF7D3F" w:rsidRPr="00D478B1" w:rsidRDefault="00AF7D3F" w:rsidP="00D478B1">
            <w:pPr>
              <w:pStyle w:val="aa"/>
              <w:rPr>
                <w:rFonts w:ascii="Times New Roman" w:hAnsi="Times New Roman" w:cs="Times New Roman"/>
                <w:sz w:val="24"/>
                <w:szCs w:val="24"/>
              </w:rPr>
            </w:pPr>
            <w:r w:rsidRPr="00D478B1">
              <w:rPr>
                <w:rFonts w:ascii="Times New Roman" w:hAnsi="Times New Roman" w:cs="Times New Roman"/>
                <w:b/>
                <w:sz w:val="24"/>
                <w:szCs w:val="24"/>
              </w:rPr>
              <w:t>Анализировать:</w:t>
            </w:r>
            <w:r w:rsidRPr="00D478B1">
              <w:rPr>
                <w:rFonts w:ascii="Times New Roman" w:hAnsi="Times New Roman" w:cs="Times New Roman"/>
                <w:b/>
                <w:spacing w:val="75"/>
                <w:w w:val="150"/>
                <w:sz w:val="24"/>
                <w:szCs w:val="24"/>
              </w:rPr>
              <w:t xml:space="preserve"> </w:t>
            </w:r>
            <w:r w:rsidRPr="00D478B1">
              <w:rPr>
                <w:rFonts w:ascii="Times New Roman" w:hAnsi="Times New Roman" w:cs="Times New Roman"/>
                <w:sz w:val="24"/>
                <w:szCs w:val="24"/>
              </w:rPr>
              <w:t>находить</w:t>
            </w:r>
            <w:r w:rsidRPr="00D478B1">
              <w:rPr>
                <w:rFonts w:ascii="Times New Roman" w:hAnsi="Times New Roman" w:cs="Times New Roman"/>
                <w:spacing w:val="67"/>
                <w:w w:val="150"/>
                <w:sz w:val="24"/>
                <w:szCs w:val="24"/>
              </w:rPr>
              <w:t xml:space="preserve"> </w:t>
            </w:r>
            <w:r w:rsidRPr="00D478B1">
              <w:rPr>
                <w:rFonts w:ascii="Times New Roman" w:hAnsi="Times New Roman" w:cs="Times New Roman"/>
                <w:spacing w:val="-2"/>
                <w:sz w:val="24"/>
                <w:szCs w:val="24"/>
              </w:rPr>
              <w:t>слово,</w:t>
            </w:r>
          </w:p>
        </w:tc>
      </w:tr>
      <w:tr w:rsidR="00AF7D3F" w:rsidRPr="00D478B1" w:rsidTr="00AF7D3F">
        <w:trPr>
          <w:trHeight w:val="275"/>
        </w:trPr>
        <w:tc>
          <w:tcPr>
            <w:tcW w:w="5240" w:type="dxa"/>
            <w:tcBorders>
              <w:top w:val="nil"/>
              <w:bottom w:val="nil"/>
            </w:tcBorders>
          </w:tcPr>
          <w:p w:rsidR="00AF7D3F" w:rsidRPr="00D478B1" w:rsidRDefault="00AF7D3F" w:rsidP="00D478B1">
            <w:pPr>
              <w:pStyle w:val="aa"/>
              <w:rPr>
                <w:rFonts w:ascii="Times New Roman" w:hAnsi="Times New Roman" w:cs="Times New Roman"/>
                <w:sz w:val="24"/>
                <w:szCs w:val="24"/>
              </w:rPr>
            </w:pPr>
            <w:r w:rsidRPr="00D478B1">
              <w:rPr>
                <w:rFonts w:ascii="Times New Roman" w:hAnsi="Times New Roman" w:cs="Times New Roman"/>
                <w:spacing w:val="-2"/>
                <w:sz w:val="24"/>
                <w:szCs w:val="24"/>
              </w:rPr>
              <w:t>Выразительное</w:t>
            </w:r>
            <w:r w:rsidRPr="00D478B1">
              <w:rPr>
                <w:rFonts w:ascii="Times New Roman" w:hAnsi="Times New Roman" w:cs="Times New Roman"/>
                <w:sz w:val="24"/>
                <w:szCs w:val="24"/>
              </w:rPr>
              <w:tab/>
            </w:r>
            <w:r w:rsidRPr="00D478B1">
              <w:rPr>
                <w:rFonts w:ascii="Times New Roman" w:hAnsi="Times New Roman" w:cs="Times New Roman"/>
                <w:spacing w:val="-2"/>
                <w:sz w:val="24"/>
                <w:szCs w:val="24"/>
              </w:rPr>
              <w:t>чтение</w:t>
            </w:r>
            <w:r w:rsidRPr="00D478B1">
              <w:rPr>
                <w:rFonts w:ascii="Times New Roman" w:hAnsi="Times New Roman" w:cs="Times New Roman"/>
                <w:sz w:val="24"/>
                <w:szCs w:val="24"/>
              </w:rPr>
              <w:tab/>
            </w:r>
            <w:r w:rsidRPr="00D478B1">
              <w:rPr>
                <w:rFonts w:ascii="Times New Roman" w:hAnsi="Times New Roman" w:cs="Times New Roman"/>
                <w:spacing w:val="-2"/>
                <w:sz w:val="24"/>
                <w:szCs w:val="24"/>
              </w:rPr>
              <w:t>коротких</w:t>
            </w:r>
            <w:r w:rsidRPr="00D478B1">
              <w:rPr>
                <w:rFonts w:ascii="Times New Roman" w:hAnsi="Times New Roman" w:cs="Times New Roman"/>
                <w:sz w:val="24"/>
                <w:szCs w:val="24"/>
              </w:rPr>
              <w:tab/>
            </w:r>
            <w:r w:rsidRPr="00D478B1">
              <w:rPr>
                <w:rFonts w:ascii="Times New Roman" w:hAnsi="Times New Roman" w:cs="Times New Roman"/>
                <w:spacing w:val="-2"/>
                <w:sz w:val="24"/>
                <w:szCs w:val="24"/>
              </w:rPr>
              <w:t>текстов</w:t>
            </w:r>
            <w:r w:rsidRPr="00D478B1">
              <w:rPr>
                <w:rFonts w:ascii="Times New Roman" w:hAnsi="Times New Roman" w:cs="Times New Roman"/>
                <w:sz w:val="24"/>
                <w:szCs w:val="24"/>
              </w:rPr>
              <w:tab/>
            </w:r>
            <w:r w:rsidRPr="00D478B1">
              <w:rPr>
                <w:rFonts w:ascii="Times New Roman" w:hAnsi="Times New Roman" w:cs="Times New Roman"/>
                <w:spacing w:val="-10"/>
                <w:sz w:val="24"/>
                <w:szCs w:val="24"/>
              </w:rPr>
              <w:t>и</w:t>
            </w:r>
          </w:p>
        </w:tc>
        <w:tc>
          <w:tcPr>
            <w:tcW w:w="3857" w:type="dxa"/>
            <w:tcBorders>
              <w:top w:val="nil"/>
              <w:bottom w:val="nil"/>
            </w:tcBorders>
          </w:tcPr>
          <w:p w:rsidR="00AF7D3F" w:rsidRPr="00D478B1" w:rsidRDefault="00AF7D3F" w:rsidP="00D478B1">
            <w:pPr>
              <w:pStyle w:val="aa"/>
              <w:rPr>
                <w:rFonts w:ascii="Times New Roman" w:hAnsi="Times New Roman" w:cs="Times New Roman"/>
                <w:sz w:val="24"/>
                <w:szCs w:val="24"/>
              </w:rPr>
            </w:pPr>
            <w:r w:rsidRPr="00D478B1">
              <w:rPr>
                <w:rFonts w:ascii="Times New Roman" w:hAnsi="Times New Roman" w:cs="Times New Roman"/>
                <w:spacing w:val="-2"/>
                <w:sz w:val="24"/>
                <w:szCs w:val="24"/>
              </w:rPr>
              <w:t>соответствующее</w:t>
            </w:r>
            <w:r w:rsidRPr="00D478B1">
              <w:rPr>
                <w:rFonts w:ascii="Times New Roman" w:hAnsi="Times New Roman" w:cs="Times New Roman"/>
                <w:sz w:val="24"/>
                <w:szCs w:val="24"/>
              </w:rPr>
              <w:tab/>
            </w:r>
            <w:r w:rsidRPr="00D478B1">
              <w:rPr>
                <w:rFonts w:ascii="Times New Roman" w:hAnsi="Times New Roman" w:cs="Times New Roman"/>
                <w:spacing w:val="-2"/>
                <w:sz w:val="24"/>
                <w:szCs w:val="24"/>
              </w:rPr>
              <w:t>названию</w:t>
            </w:r>
          </w:p>
        </w:tc>
      </w:tr>
      <w:tr w:rsidR="00AF7D3F" w:rsidRPr="00D478B1" w:rsidTr="00AF7D3F">
        <w:trPr>
          <w:trHeight w:val="276"/>
        </w:trPr>
        <w:tc>
          <w:tcPr>
            <w:tcW w:w="5240" w:type="dxa"/>
            <w:tcBorders>
              <w:top w:val="nil"/>
              <w:bottom w:val="nil"/>
            </w:tcBorders>
          </w:tcPr>
          <w:p w:rsidR="00AF7D3F" w:rsidRPr="00D478B1" w:rsidRDefault="00AF7D3F" w:rsidP="00D478B1">
            <w:pPr>
              <w:pStyle w:val="aa"/>
              <w:rPr>
                <w:rFonts w:ascii="Times New Roman" w:hAnsi="Times New Roman" w:cs="Times New Roman"/>
                <w:sz w:val="24"/>
                <w:szCs w:val="24"/>
              </w:rPr>
            </w:pPr>
            <w:r w:rsidRPr="00D478B1">
              <w:rPr>
                <w:rFonts w:ascii="Times New Roman" w:hAnsi="Times New Roman" w:cs="Times New Roman"/>
                <w:spacing w:val="-2"/>
                <w:sz w:val="24"/>
                <w:szCs w:val="24"/>
              </w:rPr>
              <w:t>стихотворений.</w:t>
            </w:r>
          </w:p>
        </w:tc>
        <w:tc>
          <w:tcPr>
            <w:tcW w:w="3857" w:type="dxa"/>
            <w:tcBorders>
              <w:top w:val="nil"/>
              <w:bottom w:val="nil"/>
            </w:tcBorders>
          </w:tcPr>
          <w:p w:rsidR="00AF7D3F" w:rsidRPr="00D478B1" w:rsidRDefault="00AF7D3F" w:rsidP="00D478B1">
            <w:pPr>
              <w:pStyle w:val="aa"/>
              <w:rPr>
                <w:rFonts w:ascii="Times New Roman" w:hAnsi="Times New Roman" w:cs="Times New Roman"/>
                <w:sz w:val="24"/>
                <w:szCs w:val="24"/>
              </w:rPr>
            </w:pPr>
            <w:r w:rsidRPr="00D478B1">
              <w:rPr>
                <w:rFonts w:ascii="Times New Roman" w:hAnsi="Times New Roman" w:cs="Times New Roman"/>
                <w:spacing w:val="-2"/>
                <w:sz w:val="24"/>
                <w:szCs w:val="24"/>
              </w:rPr>
              <w:t>предмета.</w:t>
            </w:r>
          </w:p>
        </w:tc>
      </w:tr>
      <w:tr w:rsidR="00AF7D3F" w:rsidRPr="00D478B1" w:rsidTr="00AF7D3F">
        <w:trPr>
          <w:trHeight w:val="275"/>
        </w:trPr>
        <w:tc>
          <w:tcPr>
            <w:tcW w:w="5240" w:type="dxa"/>
            <w:tcBorders>
              <w:top w:val="nil"/>
              <w:bottom w:val="nil"/>
            </w:tcBorders>
          </w:tcPr>
          <w:p w:rsidR="00AF7D3F" w:rsidRPr="00D478B1" w:rsidRDefault="00AF7D3F" w:rsidP="00D478B1">
            <w:pPr>
              <w:pStyle w:val="aa"/>
              <w:rPr>
                <w:rFonts w:ascii="Times New Roman" w:hAnsi="Times New Roman" w:cs="Times New Roman"/>
                <w:sz w:val="24"/>
                <w:szCs w:val="24"/>
              </w:rPr>
            </w:pPr>
            <w:r w:rsidRPr="00D478B1">
              <w:rPr>
                <w:rFonts w:ascii="Times New Roman" w:hAnsi="Times New Roman" w:cs="Times New Roman"/>
                <w:spacing w:val="-2"/>
                <w:sz w:val="24"/>
                <w:szCs w:val="24"/>
              </w:rPr>
              <w:t>Воспроизведение</w:t>
            </w:r>
            <w:r w:rsidRPr="00D478B1">
              <w:rPr>
                <w:rFonts w:ascii="Times New Roman" w:hAnsi="Times New Roman" w:cs="Times New Roman"/>
                <w:sz w:val="24"/>
                <w:szCs w:val="24"/>
              </w:rPr>
              <w:tab/>
            </w:r>
            <w:r w:rsidRPr="00D478B1">
              <w:rPr>
                <w:rFonts w:ascii="Times New Roman" w:hAnsi="Times New Roman" w:cs="Times New Roman"/>
                <w:spacing w:val="-2"/>
                <w:sz w:val="24"/>
                <w:szCs w:val="24"/>
              </w:rPr>
              <w:t>прочитанного</w:t>
            </w:r>
            <w:r w:rsidRPr="00D478B1">
              <w:rPr>
                <w:rFonts w:ascii="Times New Roman" w:hAnsi="Times New Roman" w:cs="Times New Roman"/>
                <w:sz w:val="24"/>
                <w:szCs w:val="24"/>
              </w:rPr>
              <w:tab/>
            </w:r>
            <w:r w:rsidRPr="00D478B1">
              <w:rPr>
                <w:rFonts w:ascii="Times New Roman" w:hAnsi="Times New Roman" w:cs="Times New Roman"/>
                <w:spacing w:val="-2"/>
                <w:sz w:val="24"/>
                <w:szCs w:val="24"/>
              </w:rPr>
              <w:t>текста</w:t>
            </w:r>
            <w:r w:rsidRPr="00D478B1">
              <w:rPr>
                <w:rFonts w:ascii="Times New Roman" w:hAnsi="Times New Roman" w:cs="Times New Roman"/>
                <w:sz w:val="24"/>
                <w:szCs w:val="24"/>
              </w:rPr>
              <w:tab/>
            </w:r>
            <w:r w:rsidRPr="00D478B1">
              <w:rPr>
                <w:rFonts w:ascii="Times New Roman" w:hAnsi="Times New Roman" w:cs="Times New Roman"/>
                <w:spacing w:val="-5"/>
                <w:sz w:val="24"/>
                <w:szCs w:val="24"/>
              </w:rPr>
              <w:t>по</w:t>
            </w:r>
          </w:p>
        </w:tc>
        <w:tc>
          <w:tcPr>
            <w:tcW w:w="3857" w:type="dxa"/>
            <w:tcBorders>
              <w:top w:val="nil"/>
              <w:bottom w:val="nil"/>
            </w:tcBorders>
          </w:tcPr>
          <w:p w:rsidR="00AF7D3F" w:rsidRPr="00D478B1" w:rsidRDefault="00AF7D3F" w:rsidP="00D478B1">
            <w:pPr>
              <w:pStyle w:val="aa"/>
              <w:rPr>
                <w:rFonts w:ascii="Times New Roman" w:hAnsi="Times New Roman" w:cs="Times New Roman"/>
                <w:sz w:val="24"/>
                <w:szCs w:val="24"/>
              </w:rPr>
            </w:pPr>
            <w:r w:rsidRPr="00D478B1">
              <w:rPr>
                <w:rFonts w:ascii="Times New Roman" w:hAnsi="Times New Roman" w:cs="Times New Roman"/>
                <w:b/>
                <w:spacing w:val="-2"/>
                <w:sz w:val="24"/>
                <w:szCs w:val="24"/>
              </w:rPr>
              <w:t>Соединять</w:t>
            </w:r>
            <w:r w:rsidRPr="00D478B1">
              <w:rPr>
                <w:rFonts w:ascii="Times New Roman" w:hAnsi="Times New Roman" w:cs="Times New Roman"/>
                <w:b/>
                <w:sz w:val="24"/>
                <w:szCs w:val="24"/>
              </w:rPr>
              <w:tab/>
            </w:r>
            <w:r w:rsidRPr="00D478B1">
              <w:rPr>
                <w:rFonts w:ascii="Times New Roman" w:hAnsi="Times New Roman" w:cs="Times New Roman"/>
                <w:spacing w:val="-2"/>
                <w:sz w:val="24"/>
                <w:szCs w:val="24"/>
              </w:rPr>
              <w:t>начало</w:t>
            </w:r>
            <w:r w:rsidRPr="00D478B1">
              <w:rPr>
                <w:rFonts w:ascii="Times New Roman" w:hAnsi="Times New Roman" w:cs="Times New Roman"/>
                <w:sz w:val="24"/>
                <w:szCs w:val="24"/>
              </w:rPr>
              <w:tab/>
            </w:r>
            <w:r w:rsidRPr="00D478B1">
              <w:rPr>
                <w:rFonts w:ascii="Times New Roman" w:hAnsi="Times New Roman" w:cs="Times New Roman"/>
                <w:spacing w:val="-10"/>
                <w:sz w:val="24"/>
                <w:szCs w:val="24"/>
              </w:rPr>
              <w:t>и</w:t>
            </w:r>
            <w:r w:rsidRPr="00D478B1">
              <w:rPr>
                <w:rFonts w:ascii="Times New Roman" w:hAnsi="Times New Roman" w:cs="Times New Roman"/>
                <w:sz w:val="24"/>
                <w:szCs w:val="24"/>
              </w:rPr>
              <w:tab/>
            </w:r>
            <w:r w:rsidRPr="00D478B1">
              <w:rPr>
                <w:rFonts w:ascii="Times New Roman" w:hAnsi="Times New Roman" w:cs="Times New Roman"/>
                <w:spacing w:val="-4"/>
                <w:sz w:val="24"/>
                <w:szCs w:val="24"/>
              </w:rPr>
              <w:t>конец</w:t>
            </w:r>
          </w:p>
        </w:tc>
      </w:tr>
      <w:tr w:rsidR="00AF7D3F" w:rsidRPr="00D478B1" w:rsidTr="00AF7D3F">
        <w:trPr>
          <w:trHeight w:val="276"/>
        </w:trPr>
        <w:tc>
          <w:tcPr>
            <w:tcW w:w="5240" w:type="dxa"/>
            <w:tcBorders>
              <w:top w:val="nil"/>
              <w:bottom w:val="nil"/>
            </w:tcBorders>
          </w:tcPr>
          <w:p w:rsidR="00AF7D3F" w:rsidRPr="00D478B1" w:rsidRDefault="00AF7D3F" w:rsidP="00D478B1">
            <w:pPr>
              <w:pStyle w:val="aa"/>
              <w:rPr>
                <w:rFonts w:ascii="Times New Roman" w:hAnsi="Times New Roman" w:cs="Times New Roman"/>
                <w:sz w:val="24"/>
                <w:szCs w:val="24"/>
              </w:rPr>
            </w:pPr>
            <w:r w:rsidRPr="00D478B1">
              <w:rPr>
                <w:rFonts w:ascii="Times New Roman" w:hAnsi="Times New Roman" w:cs="Times New Roman"/>
                <w:sz w:val="24"/>
                <w:szCs w:val="24"/>
              </w:rPr>
              <w:t>вопросам</w:t>
            </w:r>
            <w:r w:rsidRPr="00D478B1">
              <w:rPr>
                <w:rFonts w:ascii="Times New Roman" w:hAnsi="Times New Roman" w:cs="Times New Roman"/>
                <w:spacing w:val="-1"/>
                <w:sz w:val="24"/>
                <w:szCs w:val="24"/>
              </w:rPr>
              <w:t xml:space="preserve"> </w:t>
            </w:r>
            <w:r w:rsidRPr="00D478B1">
              <w:rPr>
                <w:rFonts w:ascii="Times New Roman" w:hAnsi="Times New Roman" w:cs="Times New Roman"/>
                <w:sz w:val="24"/>
                <w:szCs w:val="24"/>
              </w:rPr>
              <w:t>учителя</w:t>
            </w:r>
            <w:r w:rsidRPr="00D478B1">
              <w:rPr>
                <w:rFonts w:ascii="Times New Roman" w:hAnsi="Times New Roman" w:cs="Times New Roman"/>
                <w:spacing w:val="-3"/>
                <w:sz w:val="24"/>
                <w:szCs w:val="24"/>
              </w:rPr>
              <w:t xml:space="preserve"> </w:t>
            </w:r>
            <w:r w:rsidRPr="00D478B1">
              <w:rPr>
                <w:rFonts w:ascii="Times New Roman" w:hAnsi="Times New Roman" w:cs="Times New Roman"/>
                <w:sz w:val="24"/>
                <w:szCs w:val="24"/>
              </w:rPr>
              <w:t>и</w:t>
            </w:r>
            <w:r w:rsidRPr="00D478B1">
              <w:rPr>
                <w:rFonts w:ascii="Times New Roman" w:hAnsi="Times New Roman" w:cs="Times New Roman"/>
                <w:spacing w:val="-3"/>
                <w:sz w:val="24"/>
                <w:szCs w:val="24"/>
              </w:rPr>
              <w:t xml:space="preserve"> </w:t>
            </w:r>
            <w:r w:rsidRPr="00D478B1">
              <w:rPr>
                <w:rFonts w:ascii="Times New Roman" w:hAnsi="Times New Roman" w:cs="Times New Roman"/>
                <w:spacing w:val="-2"/>
                <w:sz w:val="24"/>
                <w:szCs w:val="24"/>
              </w:rPr>
              <w:t>самостоятельно.</w:t>
            </w:r>
          </w:p>
        </w:tc>
        <w:tc>
          <w:tcPr>
            <w:tcW w:w="3857" w:type="dxa"/>
            <w:tcBorders>
              <w:top w:val="nil"/>
              <w:bottom w:val="nil"/>
            </w:tcBorders>
          </w:tcPr>
          <w:p w:rsidR="00AF7D3F" w:rsidRPr="00D478B1" w:rsidRDefault="00AF7D3F" w:rsidP="00D478B1">
            <w:pPr>
              <w:pStyle w:val="aa"/>
              <w:rPr>
                <w:rFonts w:ascii="Times New Roman" w:hAnsi="Times New Roman" w:cs="Times New Roman"/>
                <w:sz w:val="24"/>
                <w:szCs w:val="24"/>
              </w:rPr>
            </w:pPr>
            <w:r w:rsidRPr="00D478B1">
              <w:rPr>
                <w:rFonts w:ascii="Times New Roman" w:hAnsi="Times New Roman" w:cs="Times New Roman"/>
                <w:sz w:val="24"/>
                <w:szCs w:val="24"/>
              </w:rPr>
              <w:t>предложения</w:t>
            </w:r>
            <w:r w:rsidRPr="00D478B1">
              <w:rPr>
                <w:rFonts w:ascii="Times New Roman" w:hAnsi="Times New Roman" w:cs="Times New Roman"/>
                <w:spacing w:val="57"/>
                <w:w w:val="150"/>
                <w:sz w:val="24"/>
                <w:szCs w:val="24"/>
              </w:rPr>
              <w:t xml:space="preserve"> </w:t>
            </w:r>
            <w:r w:rsidRPr="00D478B1">
              <w:rPr>
                <w:rFonts w:ascii="Times New Roman" w:hAnsi="Times New Roman" w:cs="Times New Roman"/>
                <w:sz w:val="24"/>
                <w:szCs w:val="24"/>
              </w:rPr>
              <w:t>с</w:t>
            </w:r>
            <w:r w:rsidRPr="00D478B1">
              <w:rPr>
                <w:rFonts w:ascii="Times New Roman" w:hAnsi="Times New Roman" w:cs="Times New Roman"/>
                <w:spacing w:val="57"/>
                <w:w w:val="150"/>
                <w:sz w:val="24"/>
                <w:szCs w:val="24"/>
              </w:rPr>
              <w:t xml:space="preserve"> </w:t>
            </w:r>
            <w:r w:rsidRPr="00D478B1">
              <w:rPr>
                <w:rFonts w:ascii="Times New Roman" w:hAnsi="Times New Roman" w:cs="Times New Roman"/>
                <w:sz w:val="24"/>
                <w:szCs w:val="24"/>
              </w:rPr>
              <w:t>опорой</w:t>
            </w:r>
            <w:r w:rsidRPr="00D478B1">
              <w:rPr>
                <w:rFonts w:ascii="Times New Roman" w:hAnsi="Times New Roman" w:cs="Times New Roman"/>
                <w:spacing w:val="56"/>
                <w:w w:val="150"/>
                <w:sz w:val="24"/>
                <w:szCs w:val="24"/>
              </w:rPr>
              <w:t xml:space="preserve"> </w:t>
            </w:r>
            <w:r w:rsidRPr="00D478B1">
              <w:rPr>
                <w:rFonts w:ascii="Times New Roman" w:hAnsi="Times New Roman" w:cs="Times New Roman"/>
                <w:sz w:val="24"/>
                <w:szCs w:val="24"/>
              </w:rPr>
              <w:t>на</w:t>
            </w:r>
            <w:r w:rsidRPr="00D478B1">
              <w:rPr>
                <w:rFonts w:ascii="Times New Roman" w:hAnsi="Times New Roman" w:cs="Times New Roman"/>
                <w:spacing w:val="57"/>
                <w:w w:val="150"/>
                <w:sz w:val="24"/>
                <w:szCs w:val="24"/>
              </w:rPr>
              <w:t xml:space="preserve"> </w:t>
            </w:r>
            <w:r w:rsidRPr="00D478B1">
              <w:rPr>
                <w:rFonts w:ascii="Times New Roman" w:hAnsi="Times New Roman" w:cs="Times New Roman"/>
                <w:spacing w:val="-4"/>
                <w:sz w:val="24"/>
                <w:szCs w:val="24"/>
              </w:rPr>
              <w:t>смысл</w:t>
            </w:r>
          </w:p>
        </w:tc>
      </w:tr>
      <w:tr w:rsidR="00AF7D3F" w:rsidRPr="00D478B1" w:rsidTr="00AF7D3F">
        <w:trPr>
          <w:trHeight w:val="275"/>
        </w:trPr>
        <w:tc>
          <w:tcPr>
            <w:tcW w:w="5240" w:type="dxa"/>
            <w:tcBorders>
              <w:top w:val="nil"/>
              <w:bottom w:val="nil"/>
            </w:tcBorders>
          </w:tcPr>
          <w:p w:rsidR="00AF7D3F" w:rsidRPr="00D478B1" w:rsidRDefault="00AF7D3F" w:rsidP="00D478B1">
            <w:pPr>
              <w:pStyle w:val="aa"/>
              <w:rPr>
                <w:rFonts w:ascii="Times New Roman" w:hAnsi="Times New Roman" w:cs="Times New Roman"/>
                <w:sz w:val="24"/>
                <w:szCs w:val="24"/>
              </w:rPr>
            </w:pPr>
            <w:r w:rsidRPr="00D478B1">
              <w:rPr>
                <w:rFonts w:ascii="Times New Roman" w:hAnsi="Times New Roman" w:cs="Times New Roman"/>
                <w:sz w:val="24"/>
                <w:szCs w:val="24"/>
              </w:rPr>
              <w:t>Орфографическое</w:t>
            </w:r>
            <w:r w:rsidRPr="00D478B1">
              <w:rPr>
                <w:rFonts w:ascii="Times New Roman" w:hAnsi="Times New Roman" w:cs="Times New Roman"/>
                <w:spacing w:val="34"/>
                <w:sz w:val="24"/>
                <w:szCs w:val="24"/>
              </w:rPr>
              <w:t xml:space="preserve"> </w:t>
            </w:r>
            <w:r w:rsidRPr="00D478B1">
              <w:rPr>
                <w:rFonts w:ascii="Times New Roman" w:hAnsi="Times New Roman" w:cs="Times New Roman"/>
                <w:sz w:val="24"/>
                <w:szCs w:val="24"/>
              </w:rPr>
              <w:t>и</w:t>
            </w:r>
            <w:r w:rsidRPr="00D478B1">
              <w:rPr>
                <w:rFonts w:ascii="Times New Roman" w:hAnsi="Times New Roman" w:cs="Times New Roman"/>
                <w:spacing w:val="36"/>
                <w:sz w:val="24"/>
                <w:szCs w:val="24"/>
              </w:rPr>
              <w:t xml:space="preserve"> </w:t>
            </w:r>
            <w:r w:rsidRPr="00D478B1">
              <w:rPr>
                <w:rFonts w:ascii="Times New Roman" w:hAnsi="Times New Roman" w:cs="Times New Roman"/>
                <w:sz w:val="24"/>
                <w:szCs w:val="24"/>
              </w:rPr>
              <w:t>орфоэпическое</w:t>
            </w:r>
            <w:r w:rsidRPr="00D478B1">
              <w:rPr>
                <w:rFonts w:ascii="Times New Roman" w:hAnsi="Times New Roman" w:cs="Times New Roman"/>
                <w:spacing w:val="35"/>
                <w:sz w:val="24"/>
                <w:szCs w:val="24"/>
              </w:rPr>
              <w:t xml:space="preserve"> </w:t>
            </w:r>
            <w:r w:rsidRPr="00D478B1">
              <w:rPr>
                <w:rFonts w:ascii="Times New Roman" w:hAnsi="Times New Roman" w:cs="Times New Roman"/>
                <w:sz w:val="24"/>
                <w:szCs w:val="24"/>
              </w:rPr>
              <w:t>чтение</w:t>
            </w:r>
            <w:r w:rsidRPr="00D478B1">
              <w:rPr>
                <w:rFonts w:ascii="Times New Roman" w:hAnsi="Times New Roman" w:cs="Times New Roman"/>
                <w:spacing w:val="35"/>
                <w:sz w:val="24"/>
                <w:szCs w:val="24"/>
              </w:rPr>
              <w:t xml:space="preserve"> </w:t>
            </w:r>
            <w:r w:rsidRPr="00D478B1">
              <w:rPr>
                <w:rFonts w:ascii="Times New Roman" w:hAnsi="Times New Roman" w:cs="Times New Roman"/>
                <w:spacing w:val="-4"/>
                <w:sz w:val="24"/>
                <w:szCs w:val="24"/>
              </w:rPr>
              <w:t>слов</w:t>
            </w:r>
          </w:p>
        </w:tc>
        <w:tc>
          <w:tcPr>
            <w:tcW w:w="3857" w:type="dxa"/>
            <w:tcBorders>
              <w:top w:val="nil"/>
              <w:bottom w:val="nil"/>
            </w:tcBorders>
          </w:tcPr>
          <w:p w:rsidR="00AF7D3F" w:rsidRPr="00D478B1" w:rsidRDefault="00AF7D3F" w:rsidP="00D478B1">
            <w:pPr>
              <w:pStyle w:val="aa"/>
              <w:rPr>
                <w:rFonts w:ascii="Times New Roman" w:hAnsi="Times New Roman" w:cs="Times New Roman"/>
                <w:sz w:val="24"/>
                <w:szCs w:val="24"/>
              </w:rPr>
            </w:pPr>
            <w:r w:rsidRPr="00D478B1">
              <w:rPr>
                <w:rFonts w:ascii="Times New Roman" w:hAnsi="Times New Roman" w:cs="Times New Roman"/>
                <w:spacing w:val="-2"/>
                <w:sz w:val="24"/>
                <w:szCs w:val="24"/>
              </w:rPr>
              <w:t>предложения.</w:t>
            </w:r>
          </w:p>
        </w:tc>
      </w:tr>
      <w:tr w:rsidR="00AF7D3F" w:rsidRPr="00D478B1" w:rsidTr="00AF7D3F">
        <w:trPr>
          <w:trHeight w:val="275"/>
        </w:trPr>
        <w:tc>
          <w:tcPr>
            <w:tcW w:w="5240" w:type="dxa"/>
            <w:tcBorders>
              <w:top w:val="nil"/>
              <w:bottom w:val="nil"/>
            </w:tcBorders>
          </w:tcPr>
          <w:p w:rsidR="00AF7D3F" w:rsidRPr="00D478B1" w:rsidRDefault="00AF7D3F" w:rsidP="00D478B1">
            <w:pPr>
              <w:pStyle w:val="aa"/>
              <w:rPr>
                <w:rFonts w:ascii="Times New Roman" w:hAnsi="Times New Roman" w:cs="Times New Roman"/>
                <w:sz w:val="24"/>
                <w:szCs w:val="24"/>
              </w:rPr>
            </w:pPr>
            <w:r w:rsidRPr="00D478B1">
              <w:rPr>
                <w:rFonts w:ascii="Times New Roman" w:hAnsi="Times New Roman" w:cs="Times New Roman"/>
                <w:sz w:val="24"/>
                <w:szCs w:val="24"/>
              </w:rPr>
              <w:t>(без</w:t>
            </w:r>
            <w:r w:rsidRPr="00D478B1">
              <w:rPr>
                <w:rFonts w:ascii="Times New Roman" w:hAnsi="Times New Roman" w:cs="Times New Roman"/>
                <w:spacing w:val="-15"/>
                <w:sz w:val="24"/>
                <w:szCs w:val="24"/>
              </w:rPr>
              <w:t xml:space="preserve"> </w:t>
            </w:r>
            <w:r w:rsidRPr="00D478B1">
              <w:rPr>
                <w:rFonts w:ascii="Times New Roman" w:hAnsi="Times New Roman" w:cs="Times New Roman"/>
                <w:spacing w:val="-2"/>
                <w:sz w:val="24"/>
                <w:szCs w:val="24"/>
              </w:rPr>
              <w:t>терминов).</w:t>
            </w:r>
          </w:p>
        </w:tc>
        <w:tc>
          <w:tcPr>
            <w:tcW w:w="3857" w:type="dxa"/>
            <w:tcBorders>
              <w:top w:val="nil"/>
              <w:bottom w:val="nil"/>
            </w:tcBorders>
          </w:tcPr>
          <w:p w:rsidR="00AF7D3F" w:rsidRPr="00D478B1" w:rsidRDefault="00AF7D3F" w:rsidP="00D478B1">
            <w:pPr>
              <w:pStyle w:val="aa"/>
              <w:rPr>
                <w:rFonts w:ascii="Times New Roman" w:hAnsi="Times New Roman" w:cs="Times New Roman"/>
                <w:sz w:val="24"/>
                <w:szCs w:val="24"/>
              </w:rPr>
            </w:pPr>
            <w:r w:rsidRPr="00D478B1">
              <w:rPr>
                <w:rFonts w:ascii="Times New Roman" w:hAnsi="Times New Roman" w:cs="Times New Roman"/>
                <w:b/>
                <w:spacing w:val="-2"/>
                <w:sz w:val="24"/>
                <w:szCs w:val="24"/>
              </w:rPr>
              <w:t>Завершать</w:t>
            </w:r>
            <w:r w:rsidRPr="00D478B1">
              <w:rPr>
                <w:rFonts w:ascii="Times New Roman" w:hAnsi="Times New Roman" w:cs="Times New Roman"/>
                <w:b/>
                <w:sz w:val="24"/>
                <w:szCs w:val="24"/>
              </w:rPr>
              <w:tab/>
            </w:r>
            <w:r w:rsidRPr="00D478B1">
              <w:rPr>
                <w:rFonts w:ascii="Times New Roman" w:hAnsi="Times New Roman" w:cs="Times New Roman"/>
                <w:spacing w:val="-2"/>
                <w:sz w:val="24"/>
                <w:szCs w:val="24"/>
              </w:rPr>
              <w:t>незаконченные</w:t>
            </w:r>
          </w:p>
        </w:tc>
      </w:tr>
      <w:tr w:rsidR="00AF7D3F" w:rsidRPr="00D478B1" w:rsidTr="00AF7D3F">
        <w:trPr>
          <w:trHeight w:val="276"/>
        </w:trPr>
        <w:tc>
          <w:tcPr>
            <w:tcW w:w="5240" w:type="dxa"/>
            <w:tcBorders>
              <w:top w:val="nil"/>
              <w:bottom w:val="nil"/>
            </w:tcBorders>
          </w:tcPr>
          <w:p w:rsidR="00AF7D3F" w:rsidRPr="00D478B1" w:rsidRDefault="00AF7D3F" w:rsidP="00D478B1">
            <w:pPr>
              <w:pStyle w:val="aa"/>
              <w:rPr>
                <w:rFonts w:ascii="Times New Roman" w:hAnsi="Times New Roman" w:cs="Times New Roman"/>
                <w:sz w:val="24"/>
                <w:szCs w:val="24"/>
              </w:rPr>
            </w:pPr>
            <w:r w:rsidRPr="00D478B1">
              <w:rPr>
                <w:rFonts w:ascii="Times New Roman" w:hAnsi="Times New Roman" w:cs="Times New Roman"/>
                <w:sz w:val="24"/>
                <w:szCs w:val="24"/>
              </w:rPr>
              <w:t>Проговаривание</w:t>
            </w:r>
            <w:r w:rsidRPr="00D478B1">
              <w:rPr>
                <w:rFonts w:ascii="Times New Roman" w:hAnsi="Times New Roman" w:cs="Times New Roman"/>
                <w:spacing w:val="68"/>
                <w:sz w:val="24"/>
                <w:szCs w:val="24"/>
              </w:rPr>
              <w:t xml:space="preserve"> </w:t>
            </w:r>
            <w:r w:rsidRPr="00D478B1">
              <w:rPr>
                <w:rFonts w:ascii="Times New Roman" w:hAnsi="Times New Roman" w:cs="Times New Roman"/>
                <w:sz w:val="24"/>
                <w:szCs w:val="24"/>
              </w:rPr>
              <w:t>(орфографическое</w:t>
            </w:r>
            <w:r w:rsidRPr="00D478B1">
              <w:rPr>
                <w:rFonts w:ascii="Times New Roman" w:hAnsi="Times New Roman" w:cs="Times New Roman"/>
                <w:spacing w:val="68"/>
                <w:sz w:val="24"/>
                <w:szCs w:val="24"/>
              </w:rPr>
              <w:t xml:space="preserve"> </w:t>
            </w:r>
            <w:r w:rsidRPr="00D478B1">
              <w:rPr>
                <w:rFonts w:ascii="Times New Roman" w:hAnsi="Times New Roman" w:cs="Times New Roman"/>
                <w:sz w:val="24"/>
                <w:szCs w:val="24"/>
              </w:rPr>
              <w:t>чтение)</w:t>
            </w:r>
            <w:r w:rsidRPr="00D478B1">
              <w:rPr>
                <w:rFonts w:ascii="Times New Roman" w:hAnsi="Times New Roman" w:cs="Times New Roman"/>
                <w:spacing w:val="69"/>
                <w:sz w:val="24"/>
                <w:szCs w:val="24"/>
              </w:rPr>
              <w:t xml:space="preserve"> </w:t>
            </w:r>
            <w:r w:rsidRPr="00D478B1">
              <w:rPr>
                <w:rFonts w:ascii="Times New Roman" w:hAnsi="Times New Roman" w:cs="Times New Roman"/>
                <w:spacing w:val="-5"/>
                <w:sz w:val="24"/>
                <w:szCs w:val="24"/>
              </w:rPr>
              <w:t>как</w:t>
            </w:r>
          </w:p>
        </w:tc>
        <w:tc>
          <w:tcPr>
            <w:tcW w:w="3857" w:type="dxa"/>
            <w:tcBorders>
              <w:top w:val="nil"/>
              <w:bottom w:val="nil"/>
            </w:tcBorders>
          </w:tcPr>
          <w:p w:rsidR="00AF7D3F" w:rsidRPr="00D478B1" w:rsidRDefault="00AF7D3F" w:rsidP="00D478B1">
            <w:pPr>
              <w:pStyle w:val="aa"/>
              <w:rPr>
                <w:rFonts w:ascii="Times New Roman" w:hAnsi="Times New Roman" w:cs="Times New Roman"/>
                <w:sz w:val="24"/>
                <w:szCs w:val="24"/>
              </w:rPr>
            </w:pPr>
            <w:r w:rsidRPr="00D478B1">
              <w:rPr>
                <w:rFonts w:ascii="Times New Roman" w:hAnsi="Times New Roman" w:cs="Times New Roman"/>
                <w:sz w:val="24"/>
                <w:szCs w:val="24"/>
              </w:rPr>
              <w:t>предложения</w:t>
            </w:r>
            <w:r w:rsidRPr="00D478B1">
              <w:rPr>
                <w:rFonts w:ascii="Times New Roman" w:hAnsi="Times New Roman" w:cs="Times New Roman"/>
                <w:spacing w:val="78"/>
                <w:sz w:val="24"/>
                <w:szCs w:val="24"/>
              </w:rPr>
              <w:t xml:space="preserve"> </w:t>
            </w:r>
            <w:r w:rsidRPr="00D478B1">
              <w:rPr>
                <w:rFonts w:ascii="Times New Roman" w:hAnsi="Times New Roman" w:cs="Times New Roman"/>
                <w:sz w:val="24"/>
                <w:szCs w:val="24"/>
              </w:rPr>
              <w:t>с</w:t>
            </w:r>
            <w:r w:rsidRPr="00D478B1">
              <w:rPr>
                <w:rFonts w:ascii="Times New Roman" w:hAnsi="Times New Roman" w:cs="Times New Roman"/>
                <w:spacing w:val="78"/>
                <w:sz w:val="24"/>
                <w:szCs w:val="24"/>
              </w:rPr>
              <w:t xml:space="preserve"> </w:t>
            </w:r>
            <w:r w:rsidRPr="00D478B1">
              <w:rPr>
                <w:rFonts w:ascii="Times New Roman" w:hAnsi="Times New Roman" w:cs="Times New Roman"/>
                <w:sz w:val="24"/>
                <w:szCs w:val="24"/>
              </w:rPr>
              <w:t>опорой</w:t>
            </w:r>
            <w:r w:rsidRPr="00D478B1">
              <w:rPr>
                <w:rFonts w:ascii="Times New Roman" w:hAnsi="Times New Roman" w:cs="Times New Roman"/>
                <w:spacing w:val="76"/>
                <w:sz w:val="24"/>
                <w:szCs w:val="24"/>
              </w:rPr>
              <w:t xml:space="preserve"> </w:t>
            </w:r>
            <w:r w:rsidRPr="00D478B1">
              <w:rPr>
                <w:rFonts w:ascii="Times New Roman" w:hAnsi="Times New Roman" w:cs="Times New Roman"/>
                <w:sz w:val="24"/>
                <w:szCs w:val="24"/>
              </w:rPr>
              <w:t>на</w:t>
            </w:r>
            <w:r w:rsidRPr="00D478B1">
              <w:rPr>
                <w:rFonts w:ascii="Times New Roman" w:hAnsi="Times New Roman" w:cs="Times New Roman"/>
                <w:spacing w:val="78"/>
                <w:sz w:val="24"/>
                <w:szCs w:val="24"/>
              </w:rPr>
              <w:t xml:space="preserve"> </w:t>
            </w:r>
            <w:r w:rsidRPr="00D478B1">
              <w:rPr>
                <w:rFonts w:ascii="Times New Roman" w:hAnsi="Times New Roman" w:cs="Times New Roman"/>
                <w:spacing w:val="-2"/>
                <w:sz w:val="24"/>
                <w:szCs w:val="24"/>
              </w:rPr>
              <w:t>общий</w:t>
            </w:r>
          </w:p>
        </w:tc>
      </w:tr>
      <w:tr w:rsidR="00AF7D3F" w:rsidRPr="00D478B1" w:rsidTr="00AF7D3F">
        <w:trPr>
          <w:trHeight w:val="275"/>
        </w:trPr>
        <w:tc>
          <w:tcPr>
            <w:tcW w:w="5240" w:type="dxa"/>
            <w:tcBorders>
              <w:top w:val="nil"/>
              <w:bottom w:val="nil"/>
            </w:tcBorders>
          </w:tcPr>
          <w:p w:rsidR="00AF7D3F" w:rsidRPr="00D478B1" w:rsidRDefault="00AF7D3F" w:rsidP="00D478B1">
            <w:pPr>
              <w:pStyle w:val="aa"/>
              <w:rPr>
                <w:rFonts w:ascii="Times New Roman" w:hAnsi="Times New Roman" w:cs="Times New Roman"/>
                <w:sz w:val="24"/>
                <w:szCs w:val="24"/>
              </w:rPr>
            </w:pPr>
            <w:r w:rsidRPr="00D478B1">
              <w:rPr>
                <w:rFonts w:ascii="Times New Roman" w:hAnsi="Times New Roman" w:cs="Times New Roman"/>
                <w:spacing w:val="-4"/>
                <w:sz w:val="24"/>
                <w:szCs w:val="24"/>
              </w:rPr>
              <w:t>средство</w:t>
            </w:r>
            <w:r w:rsidRPr="00D478B1">
              <w:rPr>
                <w:rFonts w:ascii="Times New Roman" w:hAnsi="Times New Roman" w:cs="Times New Roman"/>
                <w:sz w:val="24"/>
                <w:szCs w:val="24"/>
              </w:rPr>
              <w:t xml:space="preserve"> </w:t>
            </w:r>
            <w:r w:rsidRPr="00D478B1">
              <w:rPr>
                <w:rFonts w:ascii="Times New Roman" w:hAnsi="Times New Roman" w:cs="Times New Roman"/>
                <w:spacing w:val="-4"/>
                <w:sz w:val="24"/>
                <w:szCs w:val="24"/>
              </w:rPr>
              <w:t>самоконтроля</w:t>
            </w:r>
            <w:r w:rsidRPr="00D478B1">
              <w:rPr>
                <w:rFonts w:ascii="Times New Roman" w:hAnsi="Times New Roman" w:cs="Times New Roman"/>
                <w:sz w:val="24"/>
                <w:szCs w:val="24"/>
              </w:rPr>
              <w:t xml:space="preserve"> </w:t>
            </w:r>
            <w:r w:rsidRPr="00D478B1">
              <w:rPr>
                <w:rFonts w:ascii="Times New Roman" w:hAnsi="Times New Roman" w:cs="Times New Roman"/>
                <w:spacing w:val="-4"/>
                <w:sz w:val="24"/>
                <w:szCs w:val="24"/>
              </w:rPr>
              <w:t>при</w:t>
            </w:r>
            <w:r w:rsidRPr="00D478B1">
              <w:rPr>
                <w:rFonts w:ascii="Times New Roman" w:hAnsi="Times New Roman" w:cs="Times New Roman"/>
                <w:spacing w:val="-3"/>
                <w:sz w:val="24"/>
                <w:szCs w:val="24"/>
              </w:rPr>
              <w:t xml:space="preserve"> </w:t>
            </w:r>
            <w:r w:rsidRPr="00D478B1">
              <w:rPr>
                <w:rFonts w:ascii="Times New Roman" w:hAnsi="Times New Roman" w:cs="Times New Roman"/>
                <w:spacing w:val="-4"/>
                <w:sz w:val="24"/>
                <w:szCs w:val="24"/>
              </w:rPr>
              <w:t>письме</w:t>
            </w:r>
            <w:r w:rsidRPr="00D478B1">
              <w:rPr>
                <w:rFonts w:ascii="Times New Roman" w:hAnsi="Times New Roman" w:cs="Times New Roman"/>
                <w:spacing w:val="-5"/>
                <w:sz w:val="24"/>
                <w:szCs w:val="24"/>
              </w:rPr>
              <w:t xml:space="preserve"> </w:t>
            </w:r>
            <w:r w:rsidRPr="00D478B1">
              <w:rPr>
                <w:rFonts w:ascii="Times New Roman" w:hAnsi="Times New Roman" w:cs="Times New Roman"/>
                <w:spacing w:val="-4"/>
                <w:sz w:val="24"/>
                <w:szCs w:val="24"/>
              </w:rPr>
              <w:t>под</w:t>
            </w:r>
            <w:r w:rsidRPr="00D478B1">
              <w:rPr>
                <w:rFonts w:ascii="Times New Roman" w:hAnsi="Times New Roman" w:cs="Times New Roman"/>
                <w:spacing w:val="-3"/>
                <w:sz w:val="24"/>
                <w:szCs w:val="24"/>
              </w:rPr>
              <w:t xml:space="preserve"> </w:t>
            </w:r>
            <w:r w:rsidRPr="00D478B1">
              <w:rPr>
                <w:rFonts w:ascii="Times New Roman" w:hAnsi="Times New Roman" w:cs="Times New Roman"/>
                <w:spacing w:val="-4"/>
                <w:sz w:val="24"/>
                <w:szCs w:val="24"/>
              </w:rPr>
              <w:t>диктовку</w:t>
            </w:r>
            <w:r w:rsidRPr="00D478B1">
              <w:rPr>
                <w:rFonts w:ascii="Times New Roman" w:hAnsi="Times New Roman" w:cs="Times New Roman"/>
                <w:spacing w:val="-6"/>
                <w:sz w:val="24"/>
                <w:szCs w:val="24"/>
              </w:rPr>
              <w:t xml:space="preserve"> </w:t>
            </w:r>
            <w:r w:rsidRPr="00D478B1">
              <w:rPr>
                <w:rFonts w:ascii="Times New Roman" w:hAnsi="Times New Roman" w:cs="Times New Roman"/>
                <w:spacing w:val="-12"/>
                <w:sz w:val="24"/>
                <w:szCs w:val="24"/>
              </w:rPr>
              <w:t>и</w:t>
            </w:r>
          </w:p>
        </w:tc>
        <w:tc>
          <w:tcPr>
            <w:tcW w:w="3857" w:type="dxa"/>
            <w:tcBorders>
              <w:top w:val="nil"/>
              <w:bottom w:val="nil"/>
            </w:tcBorders>
          </w:tcPr>
          <w:p w:rsidR="00AF7D3F" w:rsidRPr="00D478B1" w:rsidRDefault="00AF7D3F" w:rsidP="00D478B1">
            <w:pPr>
              <w:pStyle w:val="aa"/>
              <w:rPr>
                <w:rFonts w:ascii="Times New Roman" w:hAnsi="Times New Roman" w:cs="Times New Roman"/>
                <w:sz w:val="24"/>
                <w:szCs w:val="24"/>
              </w:rPr>
            </w:pPr>
            <w:r w:rsidRPr="00D478B1">
              <w:rPr>
                <w:rFonts w:ascii="Times New Roman" w:hAnsi="Times New Roman" w:cs="Times New Roman"/>
                <w:sz w:val="24"/>
                <w:szCs w:val="24"/>
              </w:rPr>
              <w:t>смысл</w:t>
            </w:r>
            <w:r w:rsidRPr="00D478B1">
              <w:rPr>
                <w:rFonts w:ascii="Times New Roman" w:hAnsi="Times New Roman" w:cs="Times New Roman"/>
                <w:spacing w:val="12"/>
                <w:sz w:val="24"/>
                <w:szCs w:val="24"/>
              </w:rPr>
              <w:t xml:space="preserve"> </w:t>
            </w:r>
            <w:r w:rsidRPr="00D478B1">
              <w:rPr>
                <w:rFonts w:ascii="Times New Roman" w:hAnsi="Times New Roman" w:cs="Times New Roman"/>
                <w:spacing w:val="-2"/>
                <w:sz w:val="24"/>
                <w:szCs w:val="24"/>
              </w:rPr>
              <w:t>предложения.</w:t>
            </w:r>
          </w:p>
        </w:tc>
      </w:tr>
      <w:tr w:rsidR="00AF7D3F" w:rsidRPr="00D478B1" w:rsidTr="00AF7D3F">
        <w:trPr>
          <w:trHeight w:val="276"/>
        </w:trPr>
        <w:tc>
          <w:tcPr>
            <w:tcW w:w="5240" w:type="dxa"/>
            <w:tcBorders>
              <w:top w:val="nil"/>
              <w:bottom w:val="nil"/>
            </w:tcBorders>
          </w:tcPr>
          <w:p w:rsidR="00AF7D3F" w:rsidRPr="00D478B1" w:rsidRDefault="00AF7D3F" w:rsidP="00D478B1">
            <w:pPr>
              <w:pStyle w:val="aa"/>
              <w:rPr>
                <w:rFonts w:ascii="Times New Roman" w:hAnsi="Times New Roman" w:cs="Times New Roman"/>
                <w:sz w:val="24"/>
                <w:szCs w:val="24"/>
              </w:rPr>
            </w:pPr>
            <w:r w:rsidRPr="00D478B1">
              <w:rPr>
                <w:rFonts w:ascii="Times New Roman" w:hAnsi="Times New Roman" w:cs="Times New Roman"/>
                <w:sz w:val="24"/>
                <w:szCs w:val="24"/>
              </w:rPr>
              <w:t>при</w:t>
            </w:r>
            <w:r w:rsidRPr="00D478B1">
              <w:rPr>
                <w:rFonts w:ascii="Times New Roman" w:hAnsi="Times New Roman" w:cs="Times New Roman"/>
                <w:spacing w:val="-9"/>
                <w:sz w:val="24"/>
                <w:szCs w:val="24"/>
              </w:rPr>
              <w:t xml:space="preserve"> </w:t>
            </w:r>
            <w:r w:rsidRPr="00D478B1">
              <w:rPr>
                <w:rFonts w:ascii="Times New Roman" w:hAnsi="Times New Roman" w:cs="Times New Roman"/>
                <w:spacing w:val="-2"/>
                <w:sz w:val="24"/>
                <w:szCs w:val="24"/>
              </w:rPr>
              <w:t>списывании.</w:t>
            </w:r>
          </w:p>
        </w:tc>
        <w:tc>
          <w:tcPr>
            <w:tcW w:w="3857" w:type="dxa"/>
            <w:tcBorders>
              <w:top w:val="nil"/>
              <w:bottom w:val="nil"/>
            </w:tcBorders>
          </w:tcPr>
          <w:p w:rsidR="00AF7D3F" w:rsidRPr="00D478B1" w:rsidRDefault="00AF7D3F" w:rsidP="00D478B1">
            <w:pPr>
              <w:pStyle w:val="aa"/>
              <w:rPr>
                <w:rFonts w:ascii="Times New Roman" w:hAnsi="Times New Roman" w:cs="Times New Roman"/>
                <w:sz w:val="24"/>
                <w:szCs w:val="24"/>
              </w:rPr>
            </w:pPr>
            <w:r w:rsidRPr="00D478B1">
              <w:rPr>
                <w:rFonts w:ascii="Times New Roman" w:hAnsi="Times New Roman" w:cs="Times New Roman"/>
                <w:b/>
                <w:sz w:val="24"/>
                <w:szCs w:val="24"/>
              </w:rPr>
              <w:t>Читать</w:t>
            </w:r>
            <w:r w:rsidRPr="00D478B1">
              <w:rPr>
                <w:rFonts w:ascii="Times New Roman" w:hAnsi="Times New Roman" w:cs="Times New Roman"/>
                <w:b/>
                <w:spacing w:val="26"/>
                <w:sz w:val="24"/>
                <w:szCs w:val="24"/>
              </w:rPr>
              <w:t xml:space="preserve"> </w:t>
            </w:r>
            <w:r w:rsidRPr="00D478B1">
              <w:rPr>
                <w:rFonts w:ascii="Times New Roman" w:hAnsi="Times New Roman" w:cs="Times New Roman"/>
                <w:sz w:val="24"/>
                <w:szCs w:val="24"/>
              </w:rPr>
              <w:t>предложения</w:t>
            </w:r>
            <w:r w:rsidRPr="00D478B1">
              <w:rPr>
                <w:rFonts w:ascii="Times New Roman" w:hAnsi="Times New Roman" w:cs="Times New Roman"/>
                <w:spacing w:val="25"/>
                <w:sz w:val="24"/>
                <w:szCs w:val="24"/>
              </w:rPr>
              <w:t xml:space="preserve"> </w:t>
            </w:r>
            <w:r w:rsidRPr="00D478B1">
              <w:rPr>
                <w:rFonts w:ascii="Times New Roman" w:hAnsi="Times New Roman" w:cs="Times New Roman"/>
                <w:sz w:val="24"/>
                <w:szCs w:val="24"/>
              </w:rPr>
              <w:t>и</w:t>
            </w:r>
            <w:r w:rsidRPr="00D478B1">
              <w:rPr>
                <w:rFonts w:ascii="Times New Roman" w:hAnsi="Times New Roman" w:cs="Times New Roman"/>
                <w:spacing w:val="24"/>
                <w:sz w:val="24"/>
                <w:szCs w:val="24"/>
              </w:rPr>
              <w:t xml:space="preserve"> </w:t>
            </w:r>
            <w:r w:rsidRPr="00D478B1">
              <w:rPr>
                <w:rFonts w:ascii="Times New Roman" w:hAnsi="Times New Roman" w:cs="Times New Roman"/>
                <w:spacing w:val="-2"/>
                <w:sz w:val="24"/>
                <w:szCs w:val="24"/>
              </w:rPr>
              <w:t>небольшие</w:t>
            </w:r>
          </w:p>
        </w:tc>
      </w:tr>
      <w:tr w:rsidR="00AF7D3F" w:rsidRPr="00D478B1" w:rsidTr="00AF7D3F">
        <w:trPr>
          <w:trHeight w:val="275"/>
        </w:trPr>
        <w:tc>
          <w:tcPr>
            <w:tcW w:w="5240" w:type="dxa"/>
            <w:tcBorders>
              <w:top w:val="nil"/>
              <w:bottom w:val="nil"/>
            </w:tcBorders>
          </w:tcPr>
          <w:p w:rsidR="00AF7D3F" w:rsidRPr="00D478B1" w:rsidRDefault="00AF7D3F" w:rsidP="00D478B1">
            <w:pPr>
              <w:pStyle w:val="aa"/>
              <w:rPr>
                <w:rFonts w:ascii="Times New Roman" w:hAnsi="Times New Roman" w:cs="Times New Roman"/>
                <w:sz w:val="24"/>
                <w:szCs w:val="24"/>
              </w:rPr>
            </w:pPr>
          </w:p>
        </w:tc>
        <w:tc>
          <w:tcPr>
            <w:tcW w:w="3857" w:type="dxa"/>
            <w:tcBorders>
              <w:top w:val="nil"/>
              <w:bottom w:val="nil"/>
            </w:tcBorders>
          </w:tcPr>
          <w:p w:rsidR="00AF7D3F" w:rsidRPr="00D478B1" w:rsidRDefault="00AF7D3F" w:rsidP="00D478B1">
            <w:pPr>
              <w:pStyle w:val="aa"/>
              <w:rPr>
                <w:rFonts w:ascii="Times New Roman" w:hAnsi="Times New Roman" w:cs="Times New Roman"/>
                <w:sz w:val="24"/>
                <w:szCs w:val="24"/>
              </w:rPr>
            </w:pPr>
            <w:r w:rsidRPr="00D478B1">
              <w:rPr>
                <w:rFonts w:ascii="Times New Roman" w:hAnsi="Times New Roman" w:cs="Times New Roman"/>
                <w:sz w:val="24"/>
                <w:szCs w:val="24"/>
              </w:rPr>
              <w:t>тексты</w:t>
            </w:r>
            <w:r w:rsidRPr="00D478B1">
              <w:rPr>
                <w:rFonts w:ascii="Times New Roman" w:hAnsi="Times New Roman" w:cs="Times New Roman"/>
                <w:spacing w:val="55"/>
                <w:sz w:val="24"/>
                <w:szCs w:val="24"/>
              </w:rPr>
              <w:t xml:space="preserve"> </w:t>
            </w:r>
            <w:r w:rsidRPr="00D478B1">
              <w:rPr>
                <w:rFonts w:ascii="Times New Roman" w:hAnsi="Times New Roman" w:cs="Times New Roman"/>
                <w:sz w:val="24"/>
                <w:szCs w:val="24"/>
              </w:rPr>
              <w:t>с</w:t>
            </w:r>
            <w:r w:rsidRPr="00D478B1">
              <w:rPr>
                <w:rFonts w:ascii="Times New Roman" w:hAnsi="Times New Roman" w:cs="Times New Roman"/>
                <w:spacing w:val="53"/>
                <w:sz w:val="24"/>
                <w:szCs w:val="24"/>
              </w:rPr>
              <w:t xml:space="preserve"> </w:t>
            </w:r>
            <w:r w:rsidRPr="00D478B1">
              <w:rPr>
                <w:rFonts w:ascii="Times New Roman" w:hAnsi="Times New Roman" w:cs="Times New Roman"/>
                <w:sz w:val="24"/>
                <w:szCs w:val="24"/>
              </w:rPr>
              <w:t>интонацией</w:t>
            </w:r>
            <w:r w:rsidRPr="00D478B1">
              <w:rPr>
                <w:rFonts w:ascii="Times New Roman" w:hAnsi="Times New Roman" w:cs="Times New Roman"/>
                <w:spacing w:val="60"/>
                <w:sz w:val="24"/>
                <w:szCs w:val="24"/>
              </w:rPr>
              <w:t xml:space="preserve"> </w:t>
            </w:r>
            <w:r w:rsidRPr="00D478B1">
              <w:rPr>
                <w:rFonts w:ascii="Times New Roman" w:hAnsi="Times New Roman" w:cs="Times New Roman"/>
                <w:sz w:val="24"/>
                <w:szCs w:val="24"/>
              </w:rPr>
              <w:t>и</w:t>
            </w:r>
            <w:r w:rsidRPr="00D478B1">
              <w:rPr>
                <w:rFonts w:ascii="Times New Roman" w:hAnsi="Times New Roman" w:cs="Times New Roman"/>
                <w:spacing w:val="56"/>
                <w:sz w:val="24"/>
                <w:szCs w:val="24"/>
              </w:rPr>
              <w:t xml:space="preserve"> </w:t>
            </w:r>
            <w:r w:rsidRPr="00D478B1">
              <w:rPr>
                <w:rFonts w:ascii="Times New Roman" w:hAnsi="Times New Roman" w:cs="Times New Roman"/>
                <w:sz w:val="24"/>
                <w:szCs w:val="24"/>
              </w:rPr>
              <w:t>паузами</w:t>
            </w:r>
            <w:r w:rsidRPr="00D478B1">
              <w:rPr>
                <w:rFonts w:ascii="Times New Roman" w:hAnsi="Times New Roman" w:cs="Times New Roman"/>
                <w:spacing w:val="56"/>
                <w:sz w:val="24"/>
                <w:szCs w:val="24"/>
              </w:rPr>
              <w:t xml:space="preserve"> </w:t>
            </w:r>
            <w:r w:rsidRPr="00D478B1">
              <w:rPr>
                <w:rFonts w:ascii="Times New Roman" w:hAnsi="Times New Roman" w:cs="Times New Roman"/>
                <w:spacing w:val="-10"/>
                <w:sz w:val="24"/>
                <w:szCs w:val="24"/>
              </w:rPr>
              <w:t>в</w:t>
            </w:r>
          </w:p>
        </w:tc>
      </w:tr>
      <w:tr w:rsidR="00AF7D3F" w:rsidRPr="00D478B1" w:rsidTr="00AF7D3F">
        <w:trPr>
          <w:trHeight w:val="275"/>
        </w:trPr>
        <w:tc>
          <w:tcPr>
            <w:tcW w:w="5240" w:type="dxa"/>
            <w:tcBorders>
              <w:top w:val="nil"/>
              <w:bottom w:val="nil"/>
            </w:tcBorders>
          </w:tcPr>
          <w:p w:rsidR="00AF7D3F" w:rsidRPr="00D478B1" w:rsidRDefault="00AF7D3F" w:rsidP="00D478B1">
            <w:pPr>
              <w:pStyle w:val="aa"/>
              <w:rPr>
                <w:rFonts w:ascii="Times New Roman" w:hAnsi="Times New Roman" w:cs="Times New Roman"/>
                <w:sz w:val="24"/>
                <w:szCs w:val="24"/>
              </w:rPr>
            </w:pPr>
          </w:p>
        </w:tc>
        <w:tc>
          <w:tcPr>
            <w:tcW w:w="3857" w:type="dxa"/>
            <w:tcBorders>
              <w:top w:val="nil"/>
              <w:bottom w:val="nil"/>
            </w:tcBorders>
          </w:tcPr>
          <w:p w:rsidR="00AF7D3F" w:rsidRPr="00D478B1" w:rsidRDefault="00AF7D3F" w:rsidP="00D478B1">
            <w:pPr>
              <w:pStyle w:val="aa"/>
              <w:rPr>
                <w:rFonts w:ascii="Times New Roman" w:hAnsi="Times New Roman" w:cs="Times New Roman"/>
                <w:sz w:val="24"/>
                <w:szCs w:val="24"/>
              </w:rPr>
            </w:pPr>
            <w:r w:rsidRPr="00D478B1">
              <w:rPr>
                <w:rFonts w:ascii="Times New Roman" w:hAnsi="Times New Roman" w:cs="Times New Roman"/>
                <w:spacing w:val="-2"/>
                <w:sz w:val="24"/>
                <w:szCs w:val="24"/>
              </w:rPr>
              <w:t>соответствии</w:t>
            </w:r>
            <w:r w:rsidRPr="00D478B1">
              <w:rPr>
                <w:rFonts w:ascii="Times New Roman" w:hAnsi="Times New Roman" w:cs="Times New Roman"/>
                <w:sz w:val="24"/>
                <w:szCs w:val="24"/>
              </w:rPr>
              <w:tab/>
            </w:r>
            <w:r w:rsidRPr="00D478B1">
              <w:rPr>
                <w:rFonts w:ascii="Times New Roman" w:hAnsi="Times New Roman" w:cs="Times New Roman"/>
                <w:spacing w:val="-5"/>
                <w:sz w:val="24"/>
                <w:szCs w:val="24"/>
              </w:rPr>
              <w:t>со</w:t>
            </w:r>
            <w:r w:rsidRPr="00D478B1">
              <w:rPr>
                <w:rFonts w:ascii="Times New Roman" w:hAnsi="Times New Roman" w:cs="Times New Roman"/>
                <w:sz w:val="24"/>
                <w:szCs w:val="24"/>
              </w:rPr>
              <w:tab/>
            </w:r>
            <w:r w:rsidRPr="00D478B1">
              <w:rPr>
                <w:rFonts w:ascii="Times New Roman" w:hAnsi="Times New Roman" w:cs="Times New Roman"/>
                <w:spacing w:val="-2"/>
                <w:sz w:val="24"/>
                <w:szCs w:val="24"/>
              </w:rPr>
              <w:t>знаками</w:t>
            </w:r>
          </w:p>
        </w:tc>
      </w:tr>
      <w:tr w:rsidR="00AF7D3F" w:rsidRPr="00D478B1" w:rsidTr="00AF7D3F">
        <w:trPr>
          <w:trHeight w:val="276"/>
        </w:trPr>
        <w:tc>
          <w:tcPr>
            <w:tcW w:w="5240" w:type="dxa"/>
            <w:tcBorders>
              <w:top w:val="nil"/>
              <w:bottom w:val="nil"/>
            </w:tcBorders>
          </w:tcPr>
          <w:p w:rsidR="00AF7D3F" w:rsidRPr="00D478B1" w:rsidRDefault="00AF7D3F" w:rsidP="00D478B1">
            <w:pPr>
              <w:pStyle w:val="aa"/>
              <w:rPr>
                <w:rFonts w:ascii="Times New Roman" w:hAnsi="Times New Roman" w:cs="Times New Roman"/>
                <w:sz w:val="24"/>
                <w:szCs w:val="24"/>
              </w:rPr>
            </w:pPr>
          </w:p>
        </w:tc>
        <w:tc>
          <w:tcPr>
            <w:tcW w:w="3857" w:type="dxa"/>
            <w:tcBorders>
              <w:top w:val="nil"/>
              <w:bottom w:val="nil"/>
            </w:tcBorders>
          </w:tcPr>
          <w:p w:rsidR="00AF7D3F" w:rsidRPr="00D478B1" w:rsidRDefault="00AF7D3F" w:rsidP="00D478B1">
            <w:pPr>
              <w:pStyle w:val="aa"/>
              <w:rPr>
                <w:rFonts w:ascii="Times New Roman" w:hAnsi="Times New Roman" w:cs="Times New Roman"/>
                <w:sz w:val="24"/>
                <w:szCs w:val="24"/>
              </w:rPr>
            </w:pPr>
            <w:r w:rsidRPr="00D478B1">
              <w:rPr>
                <w:rFonts w:ascii="Times New Roman" w:hAnsi="Times New Roman" w:cs="Times New Roman"/>
                <w:spacing w:val="-2"/>
                <w:sz w:val="24"/>
                <w:szCs w:val="24"/>
              </w:rPr>
              <w:t>препинания.</w:t>
            </w:r>
          </w:p>
        </w:tc>
      </w:tr>
      <w:tr w:rsidR="00AF7D3F" w:rsidRPr="00D478B1" w:rsidTr="00AF7D3F">
        <w:trPr>
          <w:trHeight w:val="276"/>
        </w:trPr>
        <w:tc>
          <w:tcPr>
            <w:tcW w:w="5240" w:type="dxa"/>
            <w:tcBorders>
              <w:top w:val="nil"/>
              <w:bottom w:val="nil"/>
            </w:tcBorders>
          </w:tcPr>
          <w:p w:rsidR="00AF7D3F" w:rsidRPr="00D478B1" w:rsidRDefault="00AF7D3F" w:rsidP="00D478B1">
            <w:pPr>
              <w:pStyle w:val="aa"/>
              <w:rPr>
                <w:rFonts w:ascii="Times New Roman" w:hAnsi="Times New Roman" w:cs="Times New Roman"/>
                <w:sz w:val="24"/>
                <w:szCs w:val="24"/>
              </w:rPr>
            </w:pPr>
          </w:p>
        </w:tc>
        <w:tc>
          <w:tcPr>
            <w:tcW w:w="3857" w:type="dxa"/>
            <w:tcBorders>
              <w:top w:val="nil"/>
              <w:bottom w:val="nil"/>
            </w:tcBorders>
          </w:tcPr>
          <w:p w:rsidR="00AF7D3F" w:rsidRPr="00D478B1" w:rsidRDefault="00AF7D3F" w:rsidP="00D478B1">
            <w:pPr>
              <w:pStyle w:val="aa"/>
              <w:rPr>
                <w:rFonts w:ascii="Times New Roman" w:hAnsi="Times New Roman" w:cs="Times New Roman"/>
                <w:sz w:val="24"/>
                <w:szCs w:val="24"/>
              </w:rPr>
            </w:pPr>
            <w:r w:rsidRPr="00D478B1">
              <w:rPr>
                <w:rFonts w:ascii="Times New Roman" w:hAnsi="Times New Roman" w:cs="Times New Roman"/>
                <w:b/>
                <w:spacing w:val="-2"/>
                <w:sz w:val="24"/>
                <w:szCs w:val="24"/>
              </w:rPr>
              <w:t>Читать</w:t>
            </w:r>
            <w:r w:rsidRPr="00D478B1">
              <w:rPr>
                <w:rFonts w:ascii="Times New Roman" w:hAnsi="Times New Roman" w:cs="Times New Roman"/>
                <w:b/>
                <w:sz w:val="24"/>
                <w:szCs w:val="24"/>
              </w:rPr>
              <w:tab/>
            </w:r>
            <w:r w:rsidRPr="00D478B1">
              <w:rPr>
                <w:rFonts w:ascii="Times New Roman" w:hAnsi="Times New Roman" w:cs="Times New Roman"/>
                <w:spacing w:val="-2"/>
                <w:sz w:val="24"/>
                <w:szCs w:val="24"/>
              </w:rPr>
              <w:t>выразительно</w:t>
            </w:r>
            <w:r w:rsidRPr="00D478B1">
              <w:rPr>
                <w:rFonts w:ascii="Times New Roman" w:hAnsi="Times New Roman" w:cs="Times New Roman"/>
                <w:sz w:val="24"/>
                <w:szCs w:val="24"/>
              </w:rPr>
              <w:tab/>
            </w:r>
            <w:r w:rsidRPr="00D478B1">
              <w:rPr>
                <w:rFonts w:ascii="Times New Roman" w:hAnsi="Times New Roman" w:cs="Times New Roman"/>
                <w:spacing w:val="-2"/>
                <w:sz w:val="24"/>
                <w:szCs w:val="24"/>
              </w:rPr>
              <w:t>текст:</w:t>
            </w:r>
          </w:p>
        </w:tc>
      </w:tr>
      <w:tr w:rsidR="00AF7D3F" w:rsidRPr="00D478B1" w:rsidTr="00AF7D3F">
        <w:trPr>
          <w:trHeight w:val="276"/>
        </w:trPr>
        <w:tc>
          <w:tcPr>
            <w:tcW w:w="5240" w:type="dxa"/>
            <w:tcBorders>
              <w:top w:val="nil"/>
              <w:bottom w:val="nil"/>
            </w:tcBorders>
          </w:tcPr>
          <w:p w:rsidR="00AF7D3F" w:rsidRPr="00D478B1" w:rsidRDefault="00AF7D3F" w:rsidP="00D478B1">
            <w:pPr>
              <w:pStyle w:val="aa"/>
              <w:rPr>
                <w:rFonts w:ascii="Times New Roman" w:hAnsi="Times New Roman" w:cs="Times New Roman"/>
                <w:sz w:val="24"/>
                <w:szCs w:val="24"/>
              </w:rPr>
            </w:pPr>
          </w:p>
        </w:tc>
        <w:tc>
          <w:tcPr>
            <w:tcW w:w="3857" w:type="dxa"/>
            <w:tcBorders>
              <w:top w:val="nil"/>
              <w:bottom w:val="nil"/>
            </w:tcBorders>
          </w:tcPr>
          <w:p w:rsidR="00AF7D3F" w:rsidRPr="00D478B1" w:rsidRDefault="00AF7D3F" w:rsidP="00D478B1">
            <w:pPr>
              <w:pStyle w:val="aa"/>
              <w:rPr>
                <w:rFonts w:ascii="Times New Roman" w:hAnsi="Times New Roman" w:cs="Times New Roman"/>
                <w:sz w:val="24"/>
                <w:szCs w:val="24"/>
              </w:rPr>
            </w:pPr>
            <w:r w:rsidRPr="00D478B1">
              <w:rPr>
                <w:rFonts w:ascii="Times New Roman" w:hAnsi="Times New Roman" w:cs="Times New Roman"/>
                <w:spacing w:val="-2"/>
                <w:sz w:val="24"/>
                <w:szCs w:val="24"/>
              </w:rPr>
              <w:t>использовать</w:t>
            </w:r>
            <w:r w:rsidRPr="00D478B1">
              <w:rPr>
                <w:rFonts w:ascii="Times New Roman" w:hAnsi="Times New Roman" w:cs="Times New Roman"/>
                <w:sz w:val="24"/>
                <w:szCs w:val="24"/>
              </w:rPr>
              <w:tab/>
            </w:r>
            <w:r w:rsidRPr="00D478B1">
              <w:rPr>
                <w:rFonts w:ascii="Times New Roman" w:hAnsi="Times New Roman" w:cs="Times New Roman"/>
                <w:spacing w:val="-2"/>
                <w:sz w:val="24"/>
                <w:szCs w:val="24"/>
              </w:rPr>
              <w:t>интонацию,</w:t>
            </w:r>
            <w:r w:rsidRPr="00D478B1">
              <w:rPr>
                <w:rFonts w:ascii="Times New Roman" w:hAnsi="Times New Roman" w:cs="Times New Roman"/>
                <w:sz w:val="24"/>
                <w:szCs w:val="24"/>
              </w:rPr>
              <w:tab/>
            </w:r>
            <w:r w:rsidRPr="00D478B1">
              <w:rPr>
                <w:rFonts w:ascii="Times New Roman" w:hAnsi="Times New Roman" w:cs="Times New Roman"/>
                <w:spacing w:val="-4"/>
                <w:sz w:val="24"/>
                <w:szCs w:val="24"/>
              </w:rPr>
              <w:t>силу</w:t>
            </w:r>
          </w:p>
        </w:tc>
      </w:tr>
      <w:tr w:rsidR="00AF7D3F" w:rsidRPr="00D478B1" w:rsidTr="00AF7D3F">
        <w:trPr>
          <w:trHeight w:val="275"/>
        </w:trPr>
        <w:tc>
          <w:tcPr>
            <w:tcW w:w="5240" w:type="dxa"/>
            <w:tcBorders>
              <w:top w:val="nil"/>
              <w:bottom w:val="nil"/>
            </w:tcBorders>
          </w:tcPr>
          <w:p w:rsidR="00AF7D3F" w:rsidRPr="00D478B1" w:rsidRDefault="00AF7D3F" w:rsidP="00D478B1">
            <w:pPr>
              <w:pStyle w:val="aa"/>
              <w:rPr>
                <w:rFonts w:ascii="Times New Roman" w:hAnsi="Times New Roman" w:cs="Times New Roman"/>
                <w:sz w:val="24"/>
                <w:szCs w:val="24"/>
              </w:rPr>
            </w:pPr>
          </w:p>
        </w:tc>
        <w:tc>
          <w:tcPr>
            <w:tcW w:w="3857" w:type="dxa"/>
            <w:tcBorders>
              <w:top w:val="nil"/>
              <w:bottom w:val="nil"/>
            </w:tcBorders>
          </w:tcPr>
          <w:p w:rsidR="00AF7D3F" w:rsidRPr="00D478B1" w:rsidRDefault="00AF7D3F" w:rsidP="00D478B1">
            <w:pPr>
              <w:pStyle w:val="aa"/>
              <w:rPr>
                <w:rFonts w:ascii="Times New Roman" w:hAnsi="Times New Roman" w:cs="Times New Roman"/>
                <w:sz w:val="24"/>
                <w:szCs w:val="24"/>
              </w:rPr>
            </w:pPr>
            <w:r w:rsidRPr="00D478B1">
              <w:rPr>
                <w:rFonts w:ascii="Times New Roman" w:hAnsi="Times New Roman" w:cs="Times New Roman"/>
                <w:sz w:val="24"/>
                <w:szCs w:val="24"/>
              </w:rPr>
              <w:t>голоса,</w:t>
            </w:r>
            <w:r w:rsidRPr="00D478B1">
              <w:rPr>
                <w:rFonts w:ascii="Times New Roman" w:hAnsi="Times New Roman" w:cs="Times New Roman"/>
                <w:spacing w:val="-4"/>
                <w:sz w:val="24"/>
                <w:szCs w:val="24"/>
              </w:rPr>
              <w:t xml:space="preserve"> </w:t>
            </w:r>
            <w:r w:rsidRPr="00D478B1">
              <w:rPr>
                <w:rFonts w:ascii="Times New Roman" w:hAnsi="Times New Roman" w:cs="Times New Roman"/>
                <w:sz w:val="24"/>
                <w:szCs w:val="24"/>
              </w:rPr>
              <w:t>темп</w:t>
            </w:r>
            <w:r w:rsidRPr="00D478B1">
              <w:rPr>
                <w:rFonts w:ascii="Times New Roman" w:hAnsi="Times New Roman" w:cs="Times New Roman"/>
                <w:spacing w:val="-3"/>
                <w:sz w:val="24"/>
                <w:szCs w:val="24"/>
              </w:rPr>
              <w:t xml:space="preserve"> </w:t>
            </w:r>
            <w:r w:rsidRPr="00D478B1">
              <w:rPr>
                <w:rFonts w:ascii="Times New Roman" w:hAnsi="Times New Roman" w:cs="Times New Roman"/>
                <w:spacing w:val="-2"/>
                <w:sz w:val="24"/>
                <w:szCs w:val="24"/>
              </w:rPr>
              <w:t>речи.</w:t>
            </w:r>
          </w:p>
        </w:tc>
      </w:tr>
      <w:tr w:rsidR="00AF7D3F" w:rsidRPr="00D478B1" w:rsidTr="00AF7D3F">
        <w:trPr>
          <w:trHeight w:val="276"/>
        </w:trPr>
        <w:tc>
          <w:tcPr>
            <w:tcW w:w="5240" w:type="dxa"/>
            <w:tcBorders>
              <w:top w:val="nil"/>
              <w:bottom w:val="nil"/>
            </w:tcBorders>
          </w:tcPr>
          <w:p w:rsidR="00AF7D3F" w:rsidRPr="00D478B1" w:rsidRDefault="00AF7D3F" w:rsidP="00D478B1">
            <w:pPr>
              <w:pStyle w:val="aa"/>
              <w:rPr>
                <w:rFonts w:ascii="Times New Roman" w:hAnsi="Times New Roman" w:cs="Times New Roman"/>
                <w:sz w:val="24"/>
                <w:szCs w:val="24"/>
              </w:rPr>
            </w:pPr>
          </w:p>
        </w:tc>
        <w:tc>
          <w:tcPr>
            <w:tcW w:w="3857" w:type="dxa"/>
            <w:tcBorders>
              <w:top w:val="nil"/>
              <w:bottom w:val="nil"/>
            </w:tcBorders>
          </w:tcPr>
          <w:p w:rsidR="00AF7D3F" w:rsidRPr="00D478B1" w:rsidRDefault="00AF7D3F" w:rsidP="00D478B1">
            <w:pPr>
              <w:pStyle w:val="aa"/>
              <w:rPr>
                <w:rFonts w:ascii="Times New Roman" w:hAnsi="Times New Roman" w:cs="Times New Roman"/>
                <w:sz w:val="24"/>
                <w:szCs w:val="24"/>
              </w:rPr>
            </w:pPr>
            <w:r w:rsidRPr="00D478B1">
              <w:rPr>
                <w:rFonts w:ascii="Times New Roman" w:hAnsi="Times New Roman" w:cs="Times New Roman"/>
                <w:b/>
                <w:sz w:val="24"/>
                <w:szCs w:val="24"/>
              </w:rPr>
              <w:t>Анализировать</w:t>
            </w:r>
            <w:r w:rsidRPr="00D478B1">
              <w:rPr>
                <w:rFonts w:ascii="Times New Roman" w:hAnsi="Times New Roman" w:cs="Times New Roman"/>
                <w:b/>
                <w:spacing w:val="70"/>
                <w:sz w:val="24"/>
                <w:szCs w:val="24"/>
              </w:rPr>
              <w:t xml:space="preserve"> </w:t>
            </w:r>
            <w:r w:rsidRPr="00D478B1">
              <w:rPr>
                <w:rFonts w:ascii="Times New Roman" w:hAnsi="Times New Roman" w:cs="Times New Roman"/>
                <w:sz w:val="24"/>
                <w:szCs w:val="24"/>
              </w:rPr>
              <w:t>текст:</w:t>
            </w:r>
            <w:r w:rsidRPr="00D478B1">
              <w:rPr>
                <w:rFonts w:ascii="Times New Roman" w:hAnsi="Times New Roman" w:cs="Times New Roman"/>
                <w:spacing w:val="65"/>
                <w:sz w:val="24"/>
                <w:szCs w:val="24"/>
              </w:rPr>
              <w:t xml:space="preserve"> </w:t>
            </w:r>
            <w:r w:rsidRPr="00D478B1">
              <w:rPr>
                <w:rFonts w:ascii="Times New Roman" w:hAnsi="Times New Roman" w:cs="Times New Roman"/>
                <w:spacing w:val="-2"/>
                <w:sz w:val="24"/>
                <w:szCs w:val="24"/>
              </w:rPr>
              <w:t>осознавать</w:t>
            </w:r>
          </w:p>
        </w:tc>
      </w:tr>
      <w:tr w:rsidR="00AF7D3F" w:rsidRPr="00D478B1" w:rsidTr="00AF7D3F">
        <w:trPr>
          <w:trHeight w:val="275"/>
        </w:trPr>
        <w:tc>
          <w:tcPr>
            <w:tcW w:w="5240" w:type="dxa"/>
            <w:tcBorders>
              <w:top w:val="nil"/>
              <w:bottom w:val="nil"/>
            </w:tcBorders>
          </w:tcPr>
          <w:p w:rsidR="00AF7D3F" w:rsidRPr="00D478B1" w:rsidRDefault="00AF7D3F" w:rsidP="00D478B1">
            <w:pPr>
              <w:pStyle w:val="aa"/>
              <w:rPr>
                <w:rFonts w:ascii="Times New Roman" w:hAnsi="Times New Roman" w:cs="Times New Roman"/>
                <w:sz w:val="24"/>
                <w:szCs w:val="24"/>
              </w:rPr>
            </w:pPr>
          </w:p>
        </w:tc>
        <w:tc>
          <w:tcPr>
            <w:tcW w:w="3857" w:type="dxa"/>
            <w:tcBorders>
              <w:top w:val="nil"/>
              <w:bottom w:val="nil"/>
            </w:tcBorders>
          </w:tcPr>
          <w:p w:rsidR="00AF7D3F" w:rsidRPr="00D478B1" w:rsidRDefault="00AF7D3F" w:rsidP="00D478B1">
            <w:pPr>
              <w:pStyle w:val="aa"/>
              <w:rPr>
                <w:rFonts w:ascii="Times New Roman" w:hAnsi="Times New Roman" w:cs="Times New Roman"/>
                <w:sz w:val="24"/>
                <w:szCs w:val="24"/>
              </w:rPr>
            </w:pPr>
            <w:r w:rsidRPr="00D478B1">
              <w:rPr>
                <w:rFonts w:ascii="Times New Roman" w:hAnsi="Times New Roman" w:cs="Times New Roman"/>
                <w:sz w:val="24"/>
                <w:szCs w:val="24"/>
              </w:rPr>
              <w:t>смысл</w:t>
            </w:r>
            <w:r w:rsidRPr="00D478B1">
              <w:rPr>
                <w:rFonts w:ascii="Times New Roman" w:hAnsi="Times New Roman" w:cs="Times New Roman"/>
                <w:spacing w:val="75"/>
                <w:sz w:val="24"/>
                <w:szCs w:val="24"/>
              </w:rPr>
              <w:t xml:space="preserve"> </w:t>
            </w:r>
            <w:r w:rsidRPr="00D478B1">
              <w:rPr>
                <w:rFonts w:ascii="Times New Roman" w:hAnsi="Times New Roman" w:cs="Times New Roman"/>
                <w:sz w:val="24"/>
                <w:szCs w:val="24"/>
              </w:rPr>
              <w:t>прочитанного;</w:t>
            </w:r>
            <w:r w:rsidRPr="00D478B1">
              <w:rPr>
                <w:rFonts w:ascii="Times New Roman" w:hAnsi="Times New Roman" w:cs="Times New Roman"/>
                <w:spacing w:val="79"/>
                <w:sz w:val="24"/>
                <w:szCs w:val="24"/>
              </w:rPr>
              <w:t xml:space="preserve"> </w:t>
            </w:r>
            <w:r w:rsidRPr="00D478B1">
              <w:rPr>
                <w:rFonts w:ascii="Times New Roman" w:hAnsi="Times New Roman" w:cs="Times New Roman"/>
                <w:sz w:val="24"/>
                <w:szCs w:val="24"/>
              </w:rPr>
              <w:t>отвечать</w:t>
            </w:r>
            <w:r w:rsidRPr="00D478B1">
              <w:rPr>
                <w:rFonts w:ascii="Times New Roman" w:hAnsi="Times New Roman" w:cs="Times New Roman"/>
                <w:spacing w:val="78"/>
                <w:sz w:val="24"/>
                <w:szCs w:val="24"/>
              </w:rPr>
              <w:t xml:space="preserve"> </w:t>
            </w:r>
            <w:r w:rsidRPr="00D478B1">
              <w:rPr>
                <w:rFonts w:ascii="Times New Roman" w:hAnsi="Times New Roman" w:cs="Times New Roman"/>
                <w:spacing w:val="-5"/>
                <w:sz w:val="24"/>
                <w:szCs w:val="24"/>
              </w:rPr>
              <w:t>на</w:t>
            </w:r>
          </w:p>
        </w:tc>
      </w:tr>
      <w:tr w:rsidR="00AF7D3F" w:rsidRPr="00D478B1" w:rsidTr="00AF7D3F">
        <w:trPr>
          <w:trHeight w:val="275"/>
        </w:trPr>
        <w:tc>
          <w:tcPr>
            <w:tcW w:w="5240" w:type="dxa"/>
            <w:tcBorders>
              <w:top w:val="nil"/>
              <w:bottom w:val="nil"/>
            </w:tcBorders>
          </w:tcPr>
          <w:p w:rsidR="00AF7D3F" w:rsidRPr="00D478B1" w:rsidRDefault="00AF7D3F" w:rsidP="00D478B1">
            <w:pPr>
              <w:pStyle w:val="aa"/>
              <w:rPr>
                <w:rFonts w:ascii="Times New Roman" w:hAnsi="Times New Roman" w:cs="Times New Roman"/>
                <w:sz w:val="24"/>
                <w:szCs w:val="24"/>
              </w:rPr>
            </w:pPr>
          </w:p>
        </w:tc>
        <w:tc>
          <w:tcPr>
            <w:tcW w:w="3857" w:type="dxa"/>
            <w:tcBorders>
              <w:top w:val="nil"/>
              <w:bottom w:val="nil"/>
            </w:tcBorders>
          </w:tcPr>
          <w:p w:rsidR="00AF7D3F" w:rsidRPr="00D478B1" w:rsidRDefault="00AF7D3F" w:rsidP="00D478B1">
            <w:pPr>
              <w:pStyle w:val="aa"/>
              <w:rPr>
                <w:rFonts w:ascii="Times New Roman" w:hAnsi="Times New Roman" w:cs="Times New Roman"/>
                <w:sz w:val="24"/>
                <w:szCs w:val="24"/>
              </w:rPr>
            </w:pPr>
            <w:r w:rsidRPr="00D478B1">
              <w:rPr>
                <w:rFonts w:ascii="Times New Roman" w:hAnsi="Times New Roman" w:cs="Times New Roman"/>
                <w:sz w:val="24"/>
                <w:szCs w:val="24"/>
              </w:rPr>
              <w:t>вопросы</w:t>
            </w:r>
            <w:r w:rsidRPr="00D478B1">
              <w:rPr>
                <w:rFonts w:ascii="Times New Roman" w:hAnsi="Times New Roman" w:cs="Times New Roman"/>
                <w:spacing w:val="57"/>
                <w:sz w:val="24"/>
                <w:szCs w:val="24"/>
              </w:rPr>
              <w:t xml:space="preserve"> </w:t>
            </w:r>
            <w:r w:rsidRPr="00D478B1">
              <w:rPr>
                <w:rFonts w:ascii="Times New Roman" w:hAnsi="Times New Roman" w:cs="Times New Roman"/>
                <w:sz w:val="24"/>
                <w:szCs w:val="24"/>
              </w:rPr>
              <w:t>по</w:t>
            </w:r>
            <w:r w:rsidRPr="00D478B1">
              <w:rPr>
                <w:rFonts w:ascii="Times New Roman" w:hAnsi="Times New Roman" w:cs="Times New Roman"/>
                <w:spacing w:val="54"/>
                <w:sz w:val="24"/>
                <w:szCs w:val="24"/>
              </w:rPr>
              <w:t xml:space="preserve"> </w:t>
            </w:r>
            <w:r w:rsidRPr="00D478B1">
              <w:rPr>
                <w:rFonts w:ascii="Times New Roman" w:hAnsi="Times New Roman" w:cs="Times New Roman"/>
                <w:sz w:val="24"/>
                <w:szCs w:val="24"/>
              </w:rPr>
              <w:t>прочитанному</w:t>
            </w:r>
            <w:r w:rsidRPr="00D478B1">
              <w:rPr>
                <w:rFonts w:ascii="Times New Roman" w:hAnsi="Times New Roman" w:cs="Times New Roman"/>
                <w:spacing w:val="53"/>
                <w:sz w:val="24"/>
                <w:szCs w:val="24"/>
              </w:rPr>
              <w:t xml:space="preserve"> </w:t>
            </w:r>
            <w:r w:rsidRPr="00D478B1">
              <w:rPr>
                <w:rFonts w:ascii="Times New Roman" w:hAnsi="Times New Roman" w:cs="Times New Roman"/>
                <w:spacing w:val="-2"/>
                <w:sz w:val="24"/>
                <w:szCs w:val="24"/>
              </w:rPr>
              <w:t>тексту;</w:t>
            </w:r>
          </w:p>
        </w:tc>
      </w:tr>
      <w:tr w:rsidR="00AF7D3F" w:rsidRPr="00D478B1" w:rsidTr="00AF7D3F">
        <w:trPr>
          <w:trHeight w:val="276"/>
        </w:trPr>
        <w:tc>
          <w:tcPr>
            <w:tcW w:w="5240" w:type="dxa"/>
            <w:tcBorders>
              <w:top w:val="nil"/>
              <w:bottom w:val="nil"/>
            </w:tcBorders>
          </w:tcPr>
          <w:p w:rsidR="00AF7D3F" w:rsidRPr="00D478B1" w:rsidRDefault="00AF7D3F" w:rsidP="00D478B1">
            <w:pPr>
              <w:pStyle w:val="aa"/>
              <w:rPr>
                <w:rFonts w:ascii="Times New Roman" w:hAnsi="Times New Roman" w:cs="Times New Roman"/>
                <w:sz w:val="24"/>
                <w:szCs w:val="24"/>
              </w:rPr>
            </w:pPr>
          </w:p>
        </w:tc>
        <w:tc>
          <w:tcPr>
            <w:tcW w:w="3857" w:type="dxa"/>
            <w:tcBorders>
              <w:top w:val="nil"/>
              <w:bottom w:val="nil"/>
            </w:tcBorders>
          </w:tcPr>
          <w:p w:rsidR="00AF7D3F" w:rsidRPr="00D478B1" w:rsidRDefault="00AF7D3F" w:rsidP="00D478B1">
            <w:pPr>
              <w:pStyle w:val="aa"/>
              <w:rPr>
                <w:rFonts w:ascii="Times New Roman" w:hAnsi="Times New Roman" w:cs="Times New Roman"/>
                <w:sz w:val="24"/>
                <w:szCs w:val="24"/>
              </w:rPr>
            </w:pPr>
            <w:r w:rsidRPr="00D478B1">
              <w:rPr>
                <w:rFonts w:ascii="Times New Roman" w:hAnsi="Times New Roman" w:cs="Times New Roman"/>
                <w:sz w:val="24"/>
                <w:szCs w:val="24"/>
              </w:rPr>
              <w:t>находить</w:t>
            </w:r>
            <w:r w:rsidRPr="00D478B1">
              <w:rPr>
                <w:rFonts w:ascii="Times New Roman" w:hAnsi="Times New Roman" w:cs="Times New Roman"/>
                <w:spacing w:val="79"/>
                <w:sz w:val="24"/>
                <w:szCs w:val="24"/>
              </w:rPr>
              <w:t xml:space="preserve"> </w:t>
            </w:r>
            <w:r w:rsidRPr="00D478B1">
              <w:rPr>
                <w:rFonts w:ascii="Times New Roman" w:hAnsi="Times New Roman" w:cs="Times New Roman"/>
                <w:sz w:val="24"/>
                <w:szCs w:val="24"/>
              </w:rPr>
              <w:t>содержащуюся</w:t>
            </w:r>
            <w:r w:rsidRPr="00D478B1">
              <w:rPr>
                <w:rFonts w:ascii="Times New Roman" w:hAnsi="Times New Roman" w:cs="Times New Roman"/>
                <w:spacing w:val="50"/>
                <w:w w:val="150"/>
                <w:sz w:val="24"/>
                <w:szCs w:val="24"/>
              </w:rPr>
              <w:t xml:space="preserve"> </w:t>
            </w:r>
            <w:r w:rsidRPr="00D478B1">
              <w:rPr>
                <w:rFonts w:ascii="Times New Roman" w:hAnsi="Times New Roman" w:cs="Times New Roman"/>
                <w:sz w:val="24"/>
                <w:szCs w:val="24"/>
              </w:rPr>
              <w:t>в</w:t>
            </w:r>
            <w:r w:rsidRPr="00D478B1">
              <w:rPr>
                <w:rFonts w:ascii="Times New Roman" w:hAnsi="Times New Roman" w:cs="Times New Roman"/>
                <w:spacing w:val="78"/>
                <w:sz w:val="24"/>
                <w:szCs w:val="24"/>
              </w:rPr>
              <w:t xml:space="preserve"> </w:t>
            </w:r>
            <w:r w:rsidRPr="00D478B1">
              <w:rPr>
                <w:rFonts w:ascii="Times New Roman" w:hAnsi="Times New Roman" w:cs="Times New Roman"/>
                <w:spacing w:val="-2"/>
                <w:sz w:val="24"/>
                <w:szCs w:val="24"/>
              </w:rPr>
              <w:t>тексте</w:t>
            </w:r>
          </w:p>
        </w:tc>
      </w:tr>
      <w:tr w:rsidR="00AF7D3F" w:rsidRPr="00D478B1" w:rsidTr="00AF7D3F">
        <w:trPr>
          <w:trHeight w:val="275"/>
        </w:trPr>
        <w:tc>
          <w:tcPr>
            <w:tcW w:w="5240" w:type="dxa"/>
            <w:tcBorders>
              <w:top w:val="nil"/>
              <w:bottom w:val="nil"/>
            </w:tcBorders>
          </w:tcPr>
          <w:p w:rsidR="00AF7D3F" w:rsidRPr="00D478B1" w:rsidRDefault="00AF7D3F" w:rsidP="00D478B1">
            <w:pPr>
              <w:pStyle w:val="aa"/>
              <w:rPr>
                <w:rFonts w:ascii="Times New Roman" w:hAnsi="Times New Roman" w:cs="Times New Roman"/>
                <w:sz w:val="24"/>
                <w:szCs w:val="24"/>
              </w:rPr>
            </w:pPr>
          </w:p>
        </w:tc>
        <w:tc>
          <w:tcPr>
            <w:tcW w:w="3857" w:type="dxa"/>
            <w:tcBorders>
              <w:top w:val="nil"/>
              <w:bottom w:val="nil"/>
            </w:tcBorders>
          </w:tcPr>
          <w:p w:rsidR="00AF7D3F" w:rsidRPr="00D478B1" w:rsidRDefault="00AF7D3F" w:rsidP="00D478B1">
            <w:pPr>
              <w:pStyle w:val="aa"/>
              <w:rPr>
                <w:rFonts w:ascii="Times New Roman" w:hAnsi="Times New Roman" w:cs="Times New Roman"/>
                <w:sz w:val="24"/>
                <w:szCs w:val="24"/>
              </w:rPr>
            </w:pPr>
            <w:r w:rsidRPr="00D478B1">
              <w:rPr>
                <w:rFonts w:ascii="Times New Roman" w:hAnsi="Times New Roman" w:cs="Times New Roman"/>
                <w:spacing w:val="-2"/>
                <w:sz w:val="24"/>
                <w:szCs w:val="24"/>
              </w:rPr>
              <w:t>информацию;</w:t>
            </w:r>
          </w:p>
        </w:tc>
      </w:tr>
      <w:tr w:rsidR="00AF7D3F" w:rsidRPr="00D478B1" w:rsidTr="00AF7D3F">
        <w:trPr>
          <w:trHeight w:val="276"/>
        </w:trPr>
        <w:tc>
          <w:tcPr>
            <w:tcW w:w="5240" w:type="dxa"/>
            <w:tcBorders>
              <w:top w:val="nil"/>
              <w:bottom w:val="nil"/>
            </w:tcBorders>
          </w:tcPr>
          <w:p w:rsidR="00AF7D3F" w:rsidRPr="00D478B1" w:rsidRDefault="00AF7D3F" w:rsidP="00D478B1">
            <w:pPr>
              <w:pStyle w:val="aa"/>
              <w:rPr>
                <w:rFonts w:ascii="Times New Roman" w:hAnsi="Times New Roman" w:cs="Times New Roman"/>
                <w:sz w:val="24"/>
                <w:szCs w:val="24"/>
              </w:rPr>
            </w:pPr>
          </w:p>
        </w:tc>
        <w:tc>
          <w:tcPr>
            <w:tcW w:w="3857" w:type="dxa"/>
            <w:tcBorders>
              <w:top w:val="nil"/>
              <w:bottom w:val="nil"/>
            </w:tcBorders>
          </w:tcPr>
          <w:p w:rsidR="00AF7D3F" w:rsidRPr="00D478B1" w:rsidRDefault="00AF7D3F" w:rsidP="00D478B1">
            <w:pPr>
              <w:pStyle w:val="aa"/>
              <w:rPr>
                <w:rFonts w:ascii="Times New Roman" w:hAnsi="Times New Roman" w:cs="Times New Roman"/>
                <w:sz w:val="24"/>
                <w:szCs w:val="24"/>
              </w:rPr>
            </w:pPr>
            <w:r w:rsidRPr="00D478B1">
              <w:rPr>
                <w:rFonts w:ascii="Times New Roman" w:hAnsi="Times New Roman" w:cs="Times New Roman"/>
                <w:b/>
                <w:spacing w:val="-2"/>
                <w:sz w:val="24"/>
                <w:szCs w:val="24"/>
              </w:rPr>
              <w:t>Определять</w:t>
            </w:r>
            <w:r w:rsidRPr="00D478B1">
              <w:rPr>
                <w:rFonts w:ascii="Times New Roman" w:hAnsi="Times New Roman" w:cs="Times New Roman"/>
                <w:b/>
                <w:sz w:val="24"/>
                <w:szCs w:val="24"/>
              </w:rPr>
              <w:tab/>
            </w:r>
            <w:r w:rsidRPr="00D478B1">
              <w:rPr>
                <w:rFonts w:ascii="Times New Roman" w:hAnsi="Times New Roman" w:cs="Times New Roman"/>
                <w:spacing w:val="-2"/>
                <w:sz w:val="24"/>
                <w:szCs w:val="24"/>
              </w:rPr>
              <w:t>основную</w:t>
            </w:r>
            <w:r w:rsidRPr="00D478B1">
              <w:rPr>
                <w:rFonts w:ascii="Times New Roman" w:hAnsi="Times New Roman" w:cs="Times New Roman"/>
                <w:sz w:val="24"/>
                <w:szCs w:val="24"/>
              </w:rPr>
              <w:tab/>
            </w:r>
            <w:r w:rsidRPr="00D478B1">
              <w:rPr>
                <w:rFonts w:ascii="Times New Roman" w:hAnsi="Times New Roman" w:cs="Times New Roman"/>
                <w:spacing w:val="-4"/>
                <w:sz w:val="24"/>
                <w:szCs w:val="24"/>
              </w:rPr>
              <w:t>мысль</w:t>
            </w:r>
          </w:p>
        </w:tc>
      </w:tr>
      <w:tr w:rsidR="00AF7D3F" w:rsidRPr="00D478B1" w:rsidTr="00AF7D3F">
        <w:trPr>
          <w:trHeight w:val="276"/>
        </w:trPr>
        <w:tc>
          <w:tcPr>
            <w:tcW w:w="5240" w:type="dxa"/>
            <w:tcBorders>
              <w:top w:val="nil"/>
              <w:bottom w:val="nil"/>
            </w:tcBorders>
          </w:tcPr>
          <w:p w:rsidR="00AF7D3F" w:rsidRPr="00D478B1" w:rsidRDefault="00AF7D3F" w:rsidP="00D478B1">
            <w:pPr>
              <w:pStyle w:val="aa"/>
              <w:rPr>
                <w:rFonts w:ascii="Times New Roman" w:hAnsi="Times New Roman" w:cs="Times New Roman"/>
                <w:sz w:val="24"/>
                <w:szCs w:val="24"/>
              </w:rPr>
            </w:pPr>
          </w:p>
        </w:tc>
        <w:tc>
          <w:tcPr>
            <w:tcW w:w="3857" w:type="dxa"/>
            <w:tcBorders>
              <w:top w:val="nil"/>
              <w:bottom w:val="nil"/>
            </w:tcBorders>
          </w:tcPr>
          <w:p w:rsidR="00AF7D3F" w:rsidRPr="00D478B1" w:rsidRDefault="00AF7D3F" w:rsidP="00D478B1">
            <w:pPr>
              <w:pStyle w:val="aa"/>
              <w:rPr>
                <w:rFonts w:ascii="Times New Roman" w:hAnsi="Times New Roman" w:cs="Times New Roman"/>
                <w:sz w:val="24"/>
                <w:szCs w:val="24"/>
              </w:rPr>
            </w:pPr>
            <w:r w:rsidRPr="00D478B1">
              <w:rPr>
                <w:rFonts w:ascii="Times New Roman" w:hAnsi="Times New Roman" w:cs="Times New Roman"/>
                <w:sz w:val="24"/>
                <w:szCs w:val="24"/>
              </w:rPr>
              <w:t>прочитанного</w:t>
            </w:r>
            <w:r w:rsidRPr="00D478B1">
              <w:rPr>
                <w:rFonts w:ascii="Times New Roman" w:hAnsi="Times New Roman" w:cs="Times New Roman"/>
                <w:spacing w:val="30"/>
                <w:sz w:val="24"/>
                <w:szCs w:val="24"/>
              </w:rPr>
              <w:t xml:space="preserve"> </w:t>
            </w:r>
            <w:r w:rsidRPr="00D478B1">
              <w:rPr>
                <w:rFonts w:ascii="Times New Roman" w:hAnsi="Times New Roman" w:cs="Times New Roman"/>
                <w:spacing w:val="-2"/>
                <w:sz w:val="24"/>
                <w:szCs w:val="24"/>
              </w:rPr>
              <w:t>произведения.</w:t>
            </w:r>
          </w:p>
        </w:tc>
      </w:tr>
      <w:tr w:rsidR="00AF7D3F" w:rsidRPr="00D478B1" w:rsidTr="00AF7D3F">
        <w:trPr>
          <w:trHeight w:val="276"/>
        </w:trPr>
        <w:tc>
          <w:tcPr>
            <w:tcW w:w="5240" w:type="dxa"/>
            <w:tcBorders>
              <w:top w:val="nil"/>
              <w:bottom w:val="nil"/>
            </w:tcBorders>
          </w:tcPr>
          <w:p w:rsidR="00AF7D3F" w:rsidRPr="00D478B1" w:rsidRDefault="00AF7D3F" w:rsidP="00D478B1">
            <w:pPr>
              <w:pStyle w:val="aa"/>
              <w:rPr>
                <w:rFonts w:ascii="Times New Roman" w:hAnsi="Times New Roman" w:cs="Times New Roman"/>
                <w:sz w:val="24"/>
                <w:szCs w:val="24"/>
              </w:rPr>
            </w:pPr>
          </w:p>
        </w:tc>
        <w:tc>
          <w:tcPr>
            <w:tcW w:w="3857" w:type="dxa"/>
            <w:tcBorders>
              <w:top w:val="nil"/>
              <w:bottom w:val="nil"/>
            </w:tcBorders>
          </w:tcPr>
          <w:p w:rsidR="00AF7D3F" w:rsidRPr="00D478B1" w:rsidRDefault="00AF7D3F" w:rsidP="00D478B1">
            <w:pPr>
              <w:pStyle w:val="aa"/>
              <w:rPr>
                <w:rFonts w:ascii="Times New Roman" w:hAnsi="Times New Roman" w:cs="Times New Roman"/>
                <w:sz w:val="24"/>
                <w:szCs w:val="24"/>
              </w:rPr>
            </w:pPr>
            <w:r w:rsidRPr="00D478B1">
              <w:rPr>
                <w:rFonts w:ascii="Times New Roman" w:hAnsi="Times New Roman" w:cs="Times New Roman"/>
                <w:b/>
                <w:sz w:val="24"/>
                <w:szCs w:val="24"/>
              </w:rPr>
              <w:t>Находить</w:t>
            </w:r>
            <w:r w:rsidRPr="00D478B1">
              <w:rPr>
                <w:rFonts w:ascii="Times New Roman" w:hAnsi="Times New Roman" w:cs="Times New Roman"/>
                <w:b/>
                <w:spacing w:val="43"/>
                <w:sz w:val="24"/>
                <w:szCs w:val="24"/>
              </w:rPr>
              <w:t xml:space="preserve"> </w:t>
            </w:r>
            <w:r w:rsidRPr="00D478B1">
              <w:rPr>
                <w:rFonts w:ascii="Times New Roman" w:hAnsi="Times New Roman" w:cs="Times New Roman"/>
                <w:sz w:val="24"/>
                <w:szCs w:val="24"/>
              </w:rPr>
              <w:t>слово,</w:t>
            </w:r>
            <w:r w:rsidRPr="00D478B1">
              <w:rPr>
                <w:rFonts w:ascii="Times New Roman" w:hAnsi="Times New Roman" w:cs="Times New Roman"/>
                <w:spacing w:val="43"/>
                <w:sz w:val="24"/>
                <w:szCs w:val="24"/>
              </w:rPr>
              <w:t xml:space="preserve"> </w:t>
            </w:r>
            <w:r w:rsidRPr="00D478B1">
              <w:rPr>
                <w:rFonts w:ascii="Times New Roman" w:hAnsi="Times New Roman" w:cs="Times New Roman"/>
                <w:spacing w:val="-2"/>
                <w:sz w:val="24"/>
                <w:szCs w:val="24"/>
              </w:rPr>
              <w:t>соответствующее</w:t>
            </w:r>
          </w:p>
        </w:tc>
      </w:tr>
      <w:tr w:rsidR="00AF7D3F" w:rsidRPr="00D478B1" w:rsidTr="00AF7D3F">
        <w:trPr>
          <w:trHeight w:val="275"/>
        </w:trPr>
        <w:tc>
          <w:tcPr>
            <w:tcW w:w="5240" w:type="dxa"/>
            <w:tcBorders>
              <w:top w:val="nil"/>
              <w:bottom w:val="nil"/>
            </w:tcBorders>
          </w:tcPr>
          <w:p w:rsidR="00AF7D3F" w:rsidRPr="00D478B1" w:rsidRDefault="00AF7D3F" w:rsidP="00D478B1">
            <w:pPr>
              <w:pStyle w:val="aa"/>
              <w:rPr>
                <w:rFonts w:ascii="Times New Roman" w:hAnsi="Times New Roman" w:cs="Times New Roman"/>
                <w:sz w:val="24"/>
                <w:szCs w:val="24"/>
              </w:rPr>
            </w:pPr>
          </w:p>
        </w:tc>
        <w:tc>
          <w:tcPr>
            <w:tcW w:w="3857" w:type="dxa"/>
            <w:tcBorders>
              <w:top w:val="nil"/>
              <w:bottom w:val="nil"/>
            </w:tcBorders>
          </w:tcPr>
          <w:p w:rsidR="00AF7D3F" w:rsidRPr="00D478B1" w:rsidRDefault="00AF7D3F" w:rsidP="00D478B1">
            <w:pPr>
              <w:pStyle w:val="aa"/>
              <w:rPr>
                <w:rFonts w:ascii="Times New Roman" w:hAnsi="Times New Roman" w:cs="Times New Roman"/>
                <w:sz w:val="24"/>
                <w:szCs w:val="24"/>
              </w:rPr>
            </w:pPr>
            <w:r w:rsidRPr="00D478B1">
              <w:rPr>
                <w:rFonts w:ascii="Times New Roman" w:hAnsi="Times New Roman" w:cs="Times New Roman"/>
                <w:sz w:val="24"/>
                <w:szCs w:val="24"/>
              </w:rPr>
              <w:t>названию</w:t>
            </w:r>
            <w:r w:rsidRPr="00D478B1">
              <w:rPr>
                <w:rFonts w:ascii="Times New Roman" w:hAnsi="Times New Roman" w:cs="Times New Roman"/>
                <w:spacing w:val="-6"/>
                <w:sz w:val="24"/>
                <w:szCs w:val="24"/>
              </w:rPr>
              <w:t xml:space="preserve"> </w:t>
            </w:r>
            <w:r w:rsidRPr="00D478B1">
              <w:rPr>
                <w:rFonts w:ascii="Times New Roman" w:hAnsi="Times New Roman" w:cs="Times New Roman"/>
                <w:spacing w:val="-2"/>
                <w:sz w:val="24"/>
                <w:szCs w:val="24"/>
              </w:rPr>
              <w:t>предмета.</w:t>
            </w:r>
          </w:p>
        </w:tc>
      </w:tr>
      <w:tr w:rsidR="00AF7D3F" w:rsidRPr="00D478B1" w:rsidTr="00AF7D3F">
        <w:trPr>
          <w:trHeight w:val="276"/>
        </w:trPr>
        <w:tc>
          <w:tcPr>
            <w:tcW w:w="5240" w:type="dxa"/>
            <w:tcBorders>
              <w:top w:val="nil"/>
              <w:bottom w:val="nil"/>
            </w:tcBorders>
          </w:tcPr>
          <w:p w:rsidR="00AF7D3F" w:rsidRPr="00D478B1" w:rsidRDefault="00AF7D3F" w:rsidP="00D478B1">
            <w:pPr>
              <w:pStyle w:val="aa"/>
              <w:rPr>
                <w:rFonts w:ascii="Times New Roman" w:hAnsi="Times New Roman" w:cs="Times New Roman"/>
                <w:sz w:val="24"/>
                <w:szCs w:val="24"/>
              </w:rPr>
            </w:pPr>
          </w:p>
        </w:tc>
        <w:tc>
          <w:tcPr>
            <w:tcW w:w="3857" w:type="dxa"/>
            <w:tcBorders>
              <w:top w:val="nil"/>
              <w:bottom w:val="nil"/>
            </w:tcBorders>
          </w:tcPr>
          <w:p w:rsidR="00AF7D3F" w:rsidRPr="00D478B1" w:rsidRDefault="00AF7D3F" w:rsidP="00D478B1">
            <w:pPr>
              <w:pStyle w:val="aa"/>
              <w:rPr>
                <w:rFonts w:ascii="Times New Roman" w:hAnsi="Times New Roman" w:cs="Times New Roman"/>
                <w:sz w:val="24"/>
                <w:szCs w:val="24"/>
              </w:rPr>
            </w:pPr>
            <w:r w:rsidRPr="00D478B1">
              <w:rPr>
                <w:rFonts w:ascii="Times New Roman" w:hAnsi="Times New Roman" w:cs="Times New Roman"/>
                <w:b/>
                <w:spacing w:val="-2"/>
                <w:sz w:val="24"/>
                <w:szCs w:val="24"/>
              </w:rPr>
              <w:t>Соединять</w:t>
            </w:r>
            <w:r w:rsidRPr="00D478B1">
              <w:rPr>
                <w:rFonts w:ascii="Times New Roman" w:hAnsi="Times New Roman" w:cs="Times New Roman"/>
                <w:b/>
                <w:sz w:val="24"/>
                <w:szCs w:val="24"/>
              </w:rPr>
              <w:tab/>
            </w:r>
            <w:r w:rsidRPr="00D478B1">
              <w:rPr>
                <w:rFonts w:ascii="Times New Roman" w:hAnsi="Times New Roman" w:cs="Times New Roman"/>
                <w:spacing w:val="-2"/>
                <w:sz w:val="24"/>
                <w:szCs w:val="24"/>
              </w:rPr>
              <w:t>начало</w:t>
            </w:r>
            <w:r w:rsidRPr="00D478B1">
              <w:rPr>
                <w:rFonts w:ascii="Times New Roman" w:hAnsi="Times New Roman" w:cs="Times New Roman"/>
                <w:sz w:val="24"/>
                <w:szCs w:val="24"/>
              </w:rPr>
              <w:tab/>
            </w:r>
            <w:r w:rsidRPr="00D478B1">
              <w:rPr>
                <w:rFonts w:ascii="Times New Roman" w:hAnsi="Times New Roman" w:cs="Times New Roman"/>
                <w:spacing w:val="-10"/>
                <w:sz w:val="24"/>
                <w:szCs w:val="24"/>
              </w:rPr>
              <w:t>и</w:t>
            </w:r>
            <w:r w:rsidRPr="00D478B1">
              <w:rPr>
                <w:rFonts w:ascii="Times New Roman" w:hAnsi="Times New Roman" w:cs="Times New Roman"/>
                <w:sz w:val="24"/>
                <w:szCs w:val="24"/>
              </w:rPr>
              <w:tab/>
            </w:r>
            <w:r w:rsidRPr="00D478B1">
              <w:rPr>
                <w:rFonts w:ascii="Times New Roman" w:hAnsi="Times New Roman" w:cs="Times New Roman"/>
                <w:spacing w:val="-4"/>
                <w:sz w:val="24"/>
                <w:szCs w:val="24"/>
              </w:rPr>
              <w:t>конец</w:t>
            </w:r>
          </w:p>
        </w:tc>
      </w:tr>
      <w:tr w:rsidR="00AF7D3F" w:rsidRPr="00D478B1" w:rsidTr="00AF7D3F">
        <w:trPr>
          <w:trHeight w:val="276"/>
        </w:trPr>
        <w:tc>
          <w:tcPr>
            <w:tcW w:w="5240" w:type="dxa"/>
            <w:tcBorders>
              <w:top w:val="nil"/>
              <w:bottom w:val="nil"/>
            </w:tcBorders>
          </w:tcPr>
          <w:p w:rsidR="00AF7D3F" w:rsidRPr="00D478B1" w:rsidRDefault="00AF7D3F" w:rsidP="00D478B1">
            <w:pPr>
              <w:pStyle w:val="aa"/>
              <w:rPr>
                <w:rFonts w:ascii="Times New Roman" w:hAnsi="Times New Roman" w:cs="Times New Roman"/>
                <w:sz w:val="24"/>
                <w:szCs w:val="24"/>
              </w:rPr>
            </w:pPr>
          </w:p>
        </w:tc>
        <w:tc>
          <w:tcPr>
            <w:tcW w:w="3857" w:type="dxa"/>
            <w:tcBorders>
              <w:top w:val="nil"/>
              <w:bottom w:val="nil"/>
            </w:tcBorders>
          </w:tcPr>
          <w:p w:rsidR="00AF7D3F" w:rsidRPr="00D478B1" w:rsidRDefault="00AF7D3F" w:rsidP="00D478B1">
            <w:pPr>
              <w:pStyle w:val="aa"/>
              <w:rPr>
                <w:rFonts w:ascii="Times New Roman" w:hAnsi="Times New Roman" w:cs="Times New Roman"/>
                <w:sz w:val="24"/>
                <w:szCs w:val="24"/>
              </w:rPr>
            </w:pPr>
            <w:r w:rsidRPr="00D478B1">
              <w:rPr>
                <w:rFonts w:ascii="Times New Roman" w:hAnsi="Times New Roman" w:cs="Times New Roman"/>
                <w:sz w:val="24"/>
                <w:szCs w:val="24"/>
              </w:rPr>
              <w:t>предложения</w:t>
            </w:r>
            <w:r w:rsidRPr="00D478B1">
              <w:rPr>
                <w:rFonts w:ascii="Times New Roman" w:hAnsi="Times New Roman" w:cs="Times New Roman"/>
                <w:spacing w:val="63"/>
                <w:w w:val="150"/>
                <w:sz w:val="24"/>
                <w:szCs w:val="24"/>
              </w:rPr>
              <w:t xml:space="preserve"> </w:t>
            </w:r>
            <w:r w:rsidRPr="00D478B1">
              <w:rPr>
                <w:rFonts w:ascii="Times New Roman" w:hAnsi="Times New Roman" w:cs="Times New Roman"/>
                <w:sz w:val="24"/>
                <w:szCs w:val="24"/>
              </w:rPr>
              <w:t>с</w:t>
            </w:r>
            <w:r w:rsidRPr="00D478B1">
              <w:rPr>
                <w:rFonts w:ascii="Times New Roman" w:hAnsi="Times New Roman" w:cs="Times New Roman"/>
                <w:spacing w:val="62"/>
                <w:w w:val="150"/>
                <w:sz w:val="24"/>
                <w:szCs w:val="24"/>
              </w:rPr>
              <w:t xml:space="preserve"> </w:t>
            </w:r>
            <w:r w:rsidRPr="00D478B1">
              <w:rPr>
                <w:rFonts w:ascii="Times New Roman" w:hAnsi="Times New Roman" w:cs="Times New Roman"/>
                <w:sz w:val="24"/>
                <w:szCs w:val="24"/>
              </w:rPr>
              <w:t>опорой</w:t>
            </w:r>
            <w:r w:rsidRPr="00D478B1">
              <w:rPr>
                <w:rFonts w:ascii="Times New Roman" w:hAnsi="Times New Roman" w:cs="Times New Roman"/>
                <w:spacing w:val="64"/>
                <w:w w:val="150"/>
                <w:sz w:val="24"/>
                <w:szCs w:val="24"/>
              </w:rPr>
              <w:t xml:space="preserve"> </w:t>
            </w:r>
            <w:r w:rsidRPr="00D478B1">
              <w:rPr>
                <w:rFonts w:ascii="Times New Roman" w:hAnsi="Times New Roman" w:cs="Times New Roman"/>
                <w:sz w:val="24"/>
                <w:szCs w:val="24"/>
              </w:rPr>
              <w:t>на</w:t>
            </w:r>
            <w:r w:rsidRPr="00D478B1">
              <w:rPr>
                <w:rFonts w:ascii="Times New Roman" w:hAnsi="Times New Roman" w:cs="Times New Roman"/>
                <w:spacing w:val="62"/>
                <w:w w:val="150"/>
                <w:sz w:val="24"/>
                <w:szCs w:val="24"/>
              </w:rPr>
              <w:t xml:space="preserve"> </w:t>
            </w:r>
            <w:r w:rsidRPr="00D478B1">
              <w:rPr>
                <w:rFonts w:ascii="Times New Roman" w:hAnsi="Times New Roman" w:cs="Times New Roman"/>
                <w:spacing w:val="-4"/>
                <w:sz w:val="24"/>
                <w:szCs w:val="24"/>
              </w:rPr>
              <w:t>смысл</w:t>
            </w:r>
          </w:p>
        </w:tc>
      </w:tr>
      <w:tr w:rsidR="00AF7D3F" w:rsidRPr="00D478B1" w:rsidTr="00AF7D3F">
        <w:trPr>
          <w:trHeight w:val="275"/>
        </w:trPr>
        <w:tc>
          <w:tcPr>
            <w:tcW w:w="5240" w:type="dxa"/>
            <w:tcBorders>
              <w:top w:val="nil"/>
              <w:bottom w:val="nil"/>
            </w:tcBorders>
          </w:tcPr>
          <w:p w:rsidR="00AF7D3F" w:rsidRPr="00D478B1" w:rsidRDefault="00AF7D3F" w:rsidP="00D478B1">
            <w:pPr>
              <w:pStyle w:val="aa"/>
              <w:rPr>
                <w:rFonts w:ascii="Times New Roman" w:hAnsi="Times New Roman" w:cs="Times New Roman"/>
                <w:sz w:val="24"/>
                <w:szCs w:val="24"/>
              </w:rPr>
            </w:pPr>
          </w:p>
        </w:tc>
        <w:tc>
          <w:tcPr>
            <w:tcW w:w="3857" w:type="dxa"/>
            <w:tcBorders>
              <w:top w:val="nil"/>
              <w:bottom w:val="nil"/>
            </w:tcBorders>
          </w:tcPr>
          <w:p w:rsidR="00AF7D3F" w:rsidRPr="00D478B1" w:rsidRDefault="00AF7D3F" w:rsidP="00D478B1">
            <w:pPr>
              <w:pStyle w:val="aa"/>
              <w:rPr>
                <w:rFonts w:ascii="Times New Roman" w:hAnsi="Times New Roman" w:cs="Times New Roman"/>
                <w:sz w:val="24"/>
                <w:szCs w:val="24"/>
              </w:rPr>
            </w:pPr>
            <w:r w:rsidRPr="00D478B1">
              <w:rPr>
                <w:rFonts w:ascii="Times New Roman" w:hAnsi="Times New Roman" w:cs="Times New Roman"/>
                <w:spacing w:val="-2"/>
                <w:sz w:val="24"/>
                <w:szCs w:val="24"/>
              </w:rPr>
              <w:t>предложения.</w:t>
            </w:r>
          </w:p>
        </w:tc>
      </w:tr>
      <w:tr w:rsidR="00AF7D3F" w:rsidRPr="00D478B1" w:rsidTr="00AF7D3F">
        <w:trPr>
          <w:trHeight w:val="275"/>
        </w:trPr>
        <w:tc>
          <w:tcPr>
            <w:tcW w:w="5240" w:type="dxa"/>
            <w:tcBorders>
              <w:top w:val="nil"/>
              <w:bottom w:val="nil"/>
            </w:tcBorders>
          </w:tcPr>
          <w:p w:rsidR="00AF7D3F" w:rsidRPr="00D478B1" w:rsidRDefault="00AF7D3F" w:rsidP="00D478B1">
            <w:pPr>
              <w:pStyle w:val="aa"/>
              <w:rPr>
                <w:rFonts w:ascii="Times New Roman" w:hAnsi="Times New Roman" w:cs="Times New Roman"/>
                <w:sz w:val="24"/>
                <w:szCs w:val="24"/>
              </w:rPr>
            </w:pPr>
          </w:p>
        </w:tc>
        <w:tc>
          <w:tcPr>
            <w:tcW w:w="3857" w:type="dxa"/>
            <w:tcBorders>
              <w:top w:val="nil"/>
              <w:bottom w:val="nil"/>
            </w:tcBorders>
          </w:tcPr>
          <w:p w:rsidR="00AF7D3F" w:rsidRPr="00D478B1" w:rsidRDefault="00AF7D3F" w:rsidP="00D478B1">
            <w:pPr>
              <w:pStyle w:val="aa"/>
              <w:rPr>
                <w:rFonts w:ascii="Times New Roman" w:hAnsi="Times New Roman" w:cs="Times New Roman"/>
                <w:sz w:val="24"/>
                <w:szCs w:val="24"/>
              </w:rPr>
            </w:pPr>
            <w:r w:rsidRPr="00D478B1">
              <w:rPr>
                <w:rFonts w:ascii="Times New Roman" w:hAnsi="Times New Roman" w:cs="Times New Roman"/>
                <w:b/>
                <w:spacing w:val="-2"/>
                <w:sz w:val="24"/>
                <w:szCs w:val="24"/>
              </w:rPr>
              <w:t>Подбирать</w:t>
            </w:r>
            <w:r w:rsidRPr="00D478B1">
              <w:rPr>
                <w:rFonts w:ascii="Times New Roman" w:hAnsi="Times New Roman" w:cs="Times New Roman"/>
                <w:b/>
                <w:sz w:val="24"/>
                <w:szCs w:val="24"/>
              </w:rPr>
              <w:tab/>
            </w:r>
            <w:r w:rsidRPr="00D478B1">
              <w:rPr>
                <w:rFonts w:ascii="Times New Roman" w:hAnsi="Times New Roman" w:cs="Times New Roman"/>
                <w:spacing w:val="-2"/>
                <w:sz w:val="24"/>
                <w:szCs w:val="24"/>
              </w:rPr>
              <w:t>пропущенные</w:t>
            </w:r>
            <w:r w:rsidRPr="00D478B1">
              <w:rPr>
                <w:rFonts w:ascii="Times New Roman" w:hAnsi="Times New Roman" w:cs="Times New Roman"/>
                <w:sz w:val="24"/>
                <w:szCs w:val="24"/>
              </w:rPr>
              <w:tab/>
            </w:r>
            <w:r w:rsidRPr="00D478B1">
              <w:rPr>
                <w:rFonts w:ascii="Times New Roman" w:hAnsi="Times New Roman" w:cs="Times New Roman"/>
                <w:spacing w:val="-10"/>
                <w:sz w:val="24"/>
                <w:szCs w:val="24"/>
              </w:rPr>
              <w:t>в</w:t>
            </w:r>
          </w:p>
        </w:tc>
      </w:tr>
      <w:tr w:rsidR="00AF7D3F" w:rsidRPr="00D478B1" w:rsidTr="00AF7D3F">
        <w:trPr>
          <w:trHeight w:val="276"/>
        </w:trPr>
        <w:tc>
          <w:tcPr>
            <w:tcW w:w="5240" w:type="dxa"/>
            <w:tcBorders>
              <w:top w:val="nil"/>
              <w:bottom w:val="nil"/>
            </w:tcBorders>
          </w:tcPr>
          <w:p w:rsidR="00AF7D3F" w:rsidRPr="00D478B1" w:rsidRDefault="00AF7D3F" w:rsidP="00D478B1">
            <w:pPr>
              <w:pStyle w:val="aa"/>
              <w:rPr>
                <w:rFonts w:ascii="Times New Roman" w:hAnsi="Times New Roman" w:cs="Times New Roman"/>
                <w:sz w:val="24"/>
                <w:szCs w:val="24"/>
              </w:rPr>
            </w:pPr>
          </w:p>
        </w:tc>
        <w:tc>
          <w:tcPr>
            <w:tcW w:w="3857" w:type="dxa"/>
            <w:tcBorders>
              <w:top w:val="nil"/>
              <w:bottom w:val="nil"/>
            </w:tcBorders>
          </w:tcPr>
          <w:p w:rsidR="00AF7D3F" w:rsidRPr="00D478B1" w:rsidRDefault="00AF7D3F" w:rsidP="00D478B1">
            <w:pPr>
              <w:pStyle w:val="aa"/>
              <w:rPr>
                <w:rFonts w:ascii="Times New Roman" w:hAnsi="Times New Roman" w:cs="Times New Roman"/>
                <w:sz w:val="24"/>
                <w:szCs w:val="24"/>
              </w:rPr>
            </w:pPr>
            <w:r w:rsidRPr="00D478B1">
              <w:rPr>
                <w:rFonts w:ascii="Times New Roman" w:hAnsi="Times New Roman" w:cs="Times New Roman"/>
                <w:sz w:val="24"/>
                <w:szCs w:val="24"/>
              </w:rPr>
              <w:t>предложении</w:t>
            </w:r>
            <w:r w:rsidRPr="00D478B1">
              <w:rPr>
                <w:rFonts w:ascii="Times New Roman" w:hAnsi="Times New Roman" w:cs="Times New Roman"/>
                <w:spacing w:val="55"/>
                <w:w w:val="150"/>
                <w:sz w:val="24"/>
                <w:szCs w:val="24"/>
              </w:rPr>
              <w:t xml:space="preserve"> </w:t>
            </w:r>
            <w:r w:rsidRPr="00D478B1">
              <w:rPr>
                <w:rFonts w:ascii="Times New Roman" w:hAnsi="Times New Roman" w:cs="Times New Roman"/>
                <w:sz w:val="24"/>
                <w:szCs w:val="24"/>
              </w:rPr>
              <w:t>слова,</w:t>
            </w:r>
            <w:r w:rsidRPr="00D478B1">
              <w:rPr>
                <w:rFonts w:ascii="Times New Roman" w:hAnsi="Times New Roman" w:cs="Times New Roman"/>
                <w:spacing w:val="55"/>
                <w:w w:val="150"/>
                <w:sz w:val="24"/>
                <w:szCs w:val="24"/>
              </w:rPr>
              <w:t xml:space="preserve"> </w:t>
            </w:r>
            <w:r w:rsidRPr="00D478B1">
              <w:rPr>
                <w:rFonts w:ascii="Times New Roman" w:hAnsi="Times New Roman" w:cs="Times New Roman"/>
                <w:spacing w:val="-2"/>
                <w:sz w:val="24"/>
                <w:szCs w:val="24"/>
              </w:rPr>
              <w:t>ориентируясь</w:t>
            </w:r>
          </w:p>
        </w:tc>
      </w:tr>
      <w:tr w:rsidR="00AF7D3F" w:rsidRPr="00D478B1" w:rsidTr="00AF7D3F">
        <w:trPr>
          <w:trHeight w:val="276"/>
        </w:trPr>
        <w:tc>
          <w:tcPr>
            <w:tcW w:w="5240" w:type="dxa"/>
            <w:tcBorders>
              <w:top w:val="nil"/>
              <w:bottom w:val="nil"/>
            </w:tcBorders>
          </w:tcPr>
          <w:p w:rsidR="00AF7D3F" w:rsidRPr="00D478B1" w:rsidRDefault="00AF7D3F" w:rsidP="00D478B1">
            <w:pPr>
              <w:pStyle w:val="aa"/>
              <w:rPr>
                <w:rFonts w:ascii="Times New Roman" w:hAnsi="Times New Roman" w:cs="Times New Roman"/>
                <w:sz w:val="24"/>
                <w:szCs w:val="24"/>
              </w:rPr>
            </w:pPr>
          </w:p>
        </w:tc>
        <w:tc>
          <w:tcPr>
            <w:tcW w:w="3857" w:type="dxa"/>
            <w:tcBorders>
              <w:top w:val="nil"/>
              <w:bottom w:val="nil"/>
            </w:tcBorders>
          </w:tcPr>
          <w:p w:rsidR="00AF7D3F" w:rsidRPr="00D478B1" w:rsidRDefault="00AF7D3F" w:rsidP="00D478B1">
            <w:pPr>
              <w:pStyle w:val="aa"/>
              <w:rPr>
                <w:rFonts w:ascii="Times New Roman" w:hAnsi="Times New Roman" w:cs="Times New Roman"/>
                <w:sz w:val="24"/>
                <w:szCs w:val="24"/>
              </w:rPr>
            </w:pPr>
            <w:r w:rsidRPr="00D478B1">
              <w:rPr>
                <w:rFonts w:ascii="Times New Roman" w:hAnsi="Times New Roman" w:cs="Times New Roman"/>
                <w:sz w:val="24"/>
                <w:szCs w:val="24"/>
              </w:rPr>
              <w:t>на</w:t>
            </w:r>
            <w:r w:rsidRPr="00D478B1">
              <w:rPr>
                <w:rFonts w:ascii="Times New Roman" w:hAnsi="Times New Roman" w:cs="Times New Roman"/>
                <w:spacing w:val="-3"/>
                <w:sz w:val="24"/>
                <w:szCs w:val="24"/>
              </w:rPr>
              <w:t xml:space="preserve"> </w:t>
            </w:r>
            <w:r w:rsidRPr="00D478B1">
              <w:rPr>
                <w:rFonts w:ascii="Times New Roman" w:hAnsi="Times New Roman" w:cs="Times New Roman"/>
                <w:sz w:val="24"/>
                <w:szCs w:val="24"/>
              </w:rPr>
              <w:t>смысл</w:t>
            </w:r>
            <w:r w:rsidRPr="00D478B1">
              <w:rPr>
                <w:rFonts w:ascii="Times New Roman" w:hAnsi="Times New Roman" w:cs="Times New Roman"/>
                <w:spacing w:val="-3"/>
                <w:sz w:val="24"/>
                <w:szCs w:val="24"/>
              </w:rPr>
              <w:t xml:space="preserve"> </w:t>
            </w:r>
            <w:r w:rsidRPr="00D478B1">
              <w:rPr>
                <w:rFonts w:ascii="Times New Roman" w:hAnsi="Times New Roman" w:cs="Times New Roman"/>
                <w:spacing w:val="-2"/>
                <w:sz w:val="24"/>
                <w:szCs w:val="24"/>
              </w:rPr>
              <w:t>предложения.</w:t>
            </w:r>
          </w:p>
        </w:tc>
      </w:tr>
      <w:tr w:rsidR="00AF7D3F" w:rsidRPr="00D478B1" w:rsidTr="00AF7D3F">
        <w:trPr>
          <w:trHeight w:val="275"/>
        </w:trPr>
        <w:tc>
          <w:tcPr>
            <w:tcW w:w="5240" w:type="dxa"/>
            <w:tcBorders>
              <w:top w:val="nil"/>
              <w:bottom w:val="nil"/>
            </w:tcBorders>
          </w:tcPr>
          <w:p w:rsidR="00AF7D3F" w:rsidRPr="00D478B1" w:rsidRDefault="00AF7D3F" w:rsidP="00D478B1">
            <w:pPr>
              <w:pStyle w:val="aa"/>
              <w:rPr>
                <w:rFonts w:ascii="Times New Roman" w:hAnsi="Times New Roman" w:cs="Times New Roman"/>
                <w:sz w:val="24"/>
                <w:szCs w:val="24"/>
              </w:rPr>
            </w:pPr>
          </w:p>
        </w:tc>
        <w:tc>
          <w:tcPr>
            <w:tcW w:w="3857" w:type="dxa"/>
            <w:tcBorders>
              <w:top w:val="nil"/>
              <w:bottom w:val="nil"/>
            </w:tcBorders>
          </w:tcPr>
          <w:p w:rsidR="00AF7D3F" w:rsidRPr="00D478B1" w:rsidRDefault="00AF7D3F" w:rsidP="00D478B1">
            <w:pPr>
              <w:pStyle w:val="aa"/>
              <w:rPr>
                <w:rFonts w:ascii="Times New Roman" w:hAnsi="Times New Roman" w:cs="Times New Roman"/>
                <w:sz w:val="24"/>
                <w:szCs w:val="24"/>
              </w:rPr>
            </w:pPr>
            <w:r w:rsidRPr="00D478B1">
              <w:rPr>
                <w:rFonts w:ascii="Times New Roman" w:hAnsi="Times New Roman" w:cs="Times New Roman"/>
                <w:b/>
                <w:spacing w:val="-2"/>
                <w:sz w:val="24"/>
                <w:szCs w:val="24"/>
              </w:rPr>
              <w:t>Сравнивать</w:t>
            </w:r>
            <w:r w:rsidRPr="00D478B1">
              <w:rPr>
                <w:rFonts w:ascii="Times New Roman" w:hAnsi="Times New Roman" w:cs="Times New Roman"/>
                <w:b/>
                <w:sz w:val="24"/>
                <w:szCs w:val="24"/>
              </w:rPr>
              <w:tab/>
            </w:r>
            <w:r w:rsidRPr="00D478B1">
              <w:rPr>
                <w:rFonts w:ascii="Times New Roman" w:hAnsi="Times New Roman" w:cs="Times New Roman"/>
                <w:spacing w:val="-5"/>
                <w:sz w:val="24"/>
                <w:szCs w:val="24"/>
              </w:rPr>
              <w:t>два</w:t>
            </w:r>
            <w:r w:rsidRPr="00D478B1">
              <w:rPr>
                <w:rFonts w:ascii="Times New Roman" w:hAnsi="Times New Roman" w:cs="Times New Roman"/>
                <w:sz w:val="24"/>
                <w:szCs w:val="24"/>
              </w:rPr>
              <w:tab/>
            </w:r>
            <w:r w:rsidRPr="00D478B1">
              <w:rPr>
                <w:rFonts w:ascii="Times New Roman" w:hAnsi="Times New Roman" w:cs="Times New Roman"/>
                <w:spacing w:val="-4"/>
                <w:sz w:val="24"/>
                <w:szCs w:val="24"/>
              </w:rPr>
              <w:t>вида</w:t>
            </w:r>
            <w:r w:rsidRPr="00D478B1">
              <w:rPr>
                <w:rFonts w:ascii="Times New Roman" w:hAnsi="Times New Roman" w:cs="Times New Roman"/>
                <w:sz w:val="24"/>
                <w:szCs w:val="24"/>
              </w:rPr>
              <w:tab/>
            </w:r>
            <w:r w:rsidRPr="00D478B1">
              <w:rPr>
                <w:rFonts w:ascii="Times New Roman" w:hAnsi="Times New Roman" w:cs="Times New Roman"/>
                <w:spacing w:val="-2"/>
                <w:sz w:val="24"/>
                <w:szCs w:val="24"/>
              </w:rPr>
              <w:t>чтения:</w:t>
            </w:r>
          </w:p>
        </w:tc>
      </w:tr>
      <w:tr w:rsidR="00AF7D3F" w:rsidRPr="00D478B1" w:rsidTr="00AF7D3F">
        <w:trPr>
          <w:trHeight w:val="275"/>
        </w:trPr>
        <w:tc>
          <w:tcPr>
            <w:tcW w:w="5240" w:type="dxa"/>
            <w:tcBorders>
              <w:top w:val="nil"/>
              <w:bottom w:val="nil"/>
            </w:tcBorders>
          </w:tcPr>
          <w:p w:rsidR="00AF7D3F" w:rsidRPr="00D478B1" w:rsidRDefault="00AF7D3F" w:rsidP="00D478B1">
            <w:pPr>
              <w:pStyle w:val="aa"/>
              <w:rPr>
                <w:rFonts w:ascii="Times New Roman" w:hAnsi="Times New Roman" w:cs="Times New Roman"/>
                <w:sz w:val="24"/>
                <w:szCs w:val="24"/>
              </w:rPr>
            </w:pPr>
          </w:p>
        </w:tc>
        <w:tc>
          <w:tcPr>
            <w:tcW w:w="3857" w:type="dxa"/>
            <w:tcBorders>
              <w:top w:val="nil"/>
              <w:bottom w:val="nil"/>
            </w:tcBorders>
          </w:tcPr>
          <w:p w:rsidR="00AF7D3F" w:rsidRPr="00D478B1" w:rsidRDefault="00AF7D3F" w:rsidP="00D478B1">
            <w:pPr>
              <w:pStyle w:val="aa"/>
              <w:rPr>
                <w:rFonts w:ascii="Times New Roman" w:hAnsi="Times New Roman" w:cs="Times New Roman"/>
                <w:sz w:val="24"/>
                <w:szCs w:val="24"/>
              </w:rPr>
            </w:pPr>
            <w:r w:rsidRPr="00D478B1">
              <w:rPr>
                <w:rFonts w:ascii="Times New Roman" w:hAnsi="Times New Roman" w:cs="Times New Roman"/>
                <w:sz w:val="24"/>
                <w:szCs w:val="24"/>
              </w:rPr>
              <w:t>орфографическое</w:t>
            </w:r>
            <w:r w:rsidRPr="00D478B1">
              <w:rPr>
                <w:rFonts w:ascii="Times New Roman" w:hAnsi="Times New Roman" w:cs="Times New Roman"/>
                <w:spacing w:val="20"/>
                <w:sz w:val="24"/>
                <w:szCs w:val="24"/>
              </w:rPr>
              <w:t xml:space="preserve"> </w:t>
            </w:r>
            <w:r w:rsidRPr="00D478B1">
              <w:rPr>
                <w:rFonts w:ascii="Times New Roman" w:hAnsi="Times New Roman" w:cs="Times New Roman"/>
                <w:sz w:val="24"/>
                <w:szCs w:val="24"/>
              </w:rPr>
              <w:t>и</w:t>
            </w:r>
            <w:r w:rsidRPr="00D478B1">
              <w:rPr>
                <w:rFonts w:ascii="Times New Roman" w:hAnsi="Times New Roman" w:cs="Times New Roman"/>
                <w:spacing w:val="24"/>
                <w:sz w:val="24"/>
                <w:szCs w:val="24"/>
              </w:rPr>
              <w:t xml:space="preserve"> </w:t>
            </w:r>
            <w:r w:rsidRPr="00D478B1">
              <w:rPr>
                <w:rFonts w:ascii="Times New Roman" w:hAnsi="Times New Roman" w:cs="Times New Roman"/>
                <w:spacing w:val="-2"/>
                <w:sz w:val="24"/>
                <w:szCs w:val="24"/>
              </w:rPr>
              <w:t>орфоэпическое</w:t>
            </w:r>
          </w:p>
        </w:tc>
      </w:tr>
      <w:tr w:rsidR="00AF7D3F" w:rsidRPr="00D478B1" w:rsidTr="00AF7D3F">
        <w:trPr>
          <w:trHeight w:val="278"/>
        </w:trPr>
        <w:tc>
          <w:tcPr>
            <w:tcW w:w="5240" w:type="dxa"/>
            <w:tcBorders>
              <w:top w:val="nil"/>
            </w:tcBorders>
          </w:tcPr>
          <w:p w:rsidR="00AF7D3F" w:rsidRPr="00D478B1" w:rsidRDefault="00AF7D3F" w:rsidP="00D478B1">
            <w:pPr>
              <w:pStyle w:val="aa"/>
              <w:rPr>
                <w:rFonts w:ascii="Times New Roman" w:hAnsi="Times New Roman" w:cs="Times New Roman"/>
                <w:sz w:val="24"/>
                <w:szCs w:val="24"/>
              </w:rPr>
            </w:pPr>
          </w:p>
        </w:tc>
        <w:tc>
          <w:tcPr>
            <w:tcW w:w="3857" w:type="dxa"/>
            <w:tcBorders>
              <w:top w:val="nil"/>
            </w:tcBorders>
          </w:tcPr>
          <w:p w:rsidR="00AF7D3F" w:rsidRPr="00D478B1" w:rsidRDefault="00AF7D3F" w:rsidP="00D478B1">
            <w:pPr>
              <w:pStyle w:val="aa"/>
              <w:rPr>
                <w:rFonts w:ascii="Times New Roman" w:hAnsi="Times New Roman" w:cs="Times New Roman"/>
                <w:sz w:val="24"/>
                <w:szCs w:val="24"/>
              </w:rPr>
            </w:pPr>
            <w:r w:rsidRPr="00D478B1">
              <w:rPr>
                <w:rFonts w:ascii="Times New Roman" w:hAnsi="Times New Roman" w:cs="Times New Roman"/>
                <w:sz w:val="24"/>
                <w:szCs w:val="24"/>
              </w:rPr>
              <w:t>–</w:t>
            </w:r>
            <w:r w:rsidRPr="00D478B1">
              <w:rPr>
                <w:rFonts w:ascii="Times New Roman" w:hAnsi="Times New Roman" w:cs="Times New Roman"/>
                <w:spacing w:val="3"/>
                <w:sz w:val="24"/>
                <w:szCs w:val="24"/>
              </w:rPr>
              <w:t xml:space="preserve"> </w:t>
            </w:r>
            <w:r w:rsidRPr="00D478B1">
              <w:rPr>
                <w:rFonts w:ascii="Times New Roman" w:hAnsi="Times New Roman" w:cs="Times New Roman"/>
                <w:sz w:val="24"/>
                <w:szCs w:val="24"/>
              </w:rPr>
              <w:t>по</w:t>
            </w:r>
            <w:r w:rsidRPr="00D478B1">
              <w:rPr>
                <w:rFonts w:ascii="Times New Roman" w:hAnsi="Times New Roman" w:cs="Times New Roman"/>
                <w:spacing w:val="6"/>
                <w:sz w:val="24"/>
                <w:szCs w:val="24"/>
              </w:rPr>
              <w:t xml:space="preserve"> </w:t>
            </w:r>
            <w:r w:rsidRPr="00D478B1">
              <w:rPr>
                <w:rFonts w:ascii="Times New Roman" w:hAnsi="Times New Roman" w:cs="Times New Roman"/>
                <w:spacing w:val="-2"/>
                <w:sz w:val="24"/>
                <w:szCs w:val="24"/>
              </w:rPr>
              <w:t>целям.</w:t>
            </w:r>
          </w:p>
        </w:tc>
      </w:tr>
    </w:tbl>
    <w:p w:rsidR="00AF7D3F" w:rsidRPr="00D478B1" w:rsidRDefault="00AF7D3F" w:rsidP="00D478B1">
      <w:pPr>
        <w:pStyle w:val="aa"/>
        <w:rPr>
          <w:rFonts w:ascii="Times New Roman" w:hAnsi="Times New Roman" w:cs="Times New Roman"/>
          <w:sz w:val="24"/>
          <w:szCs w:val="24"/>
        </w:rPr>
        <w:sectPr w:rsidR="00AF7D3F" w:rsidRPr="00D478B1">
          <w:type w:val="continuous"/>
          <w:pgSz w:w="11910" w:h="16840"/>
          <w:pgMar w:top="1120" w:right="760" w:bottom="1200" w:left="1600" w:header="0" w:footer="933" w:gutter="0"/>
          <w:cols w:space="720"/>
        </w:sectPr>
      </w:pPr>
    </w:p>
    <w:tbl>
      <w:tblPr>
        <w:tblStyle w:val="TableNormal"/>
        <w:tblW w:w="0" w:type="auto"/>
        <w:tblInd w:w="2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240"/>
        <w:gridCol w:w="3857"/>
      </w:tblGrid>
      <w:tr w:rsidR="00AF7D3F" w:rsidRPr="00D478B1" w:rsidTr="00AF7D3F">
        <w:trPr>
          <w:trHeight w:val="553"/>
        </w:trPr>
        <w:tc>
          <w:tcPr>
            <w:tcW w:w="5240" w:type="dxa"/>
          </w:tcPr>
          <w:p w:rsidR="00AF7D3F" w:rsidRPr="00D478B1" w:rsidRDefault="00AF7D3F" w:rsidP="00D478B1">
            <w:pPr>
              <w:pStyle w:val="aa"/>
              <w:rPr>
                <w:rFonts w:ascii="Times New Roman" w:hAnsi="Times New Roman" w:cs="Times New Roman"/>
                <w:sz w:val="24"/>
                <w:szCs w:val="24"/>
              </w:rPr>
            </w:pPr>
          </w:p>
        </w:tc>
        <w:tc>
          <w:tcPr>
            <w:tcW w:w="3857" w:type="dxa"/>
          </w:tcPr>
          <w:p w:rsidR="00AF7D3F" w:rsidRPr="00D478B1" w:rsidRDefault="00AF7D3F" w:rsidP="00D478B1">
            <w:pPr>
              <w:pStyle w:val="aa"/>
              <w:rPr>
                <w:rFonts w:ascii="Times New Roman" w:hAnsi="Times New Roman" w:cs="Times New Roman"/>
                <w:sz w:val="24"/>
                <w:szCs w:val="24"/>
              </w:rPr>
            </w:pPr>
            <w:r w:rsidRPr="00D478B1">
              <w:rPr>
                <w:rFonts w:ascii="Times New Roman" w:hAnsi="Times New Roman" w:cs="Times New Roman"/>
                <w:b/>
                <w:spacing w:val="-2"/>
                <w:sz w:val="24"/>
                <w:szCs w:val="24"/>
              </w:rPr>
              <w:t>Читать,</w:t>
            </w:r>
            <w:r w:rsidRPr="00D478B1">
              <w:rPr>
                <w:rFonts w:ascii="Times New Roman" w:hAnsi="Times New Roman" w:cs="Times New Roman"/>
                <w:b/>
                <w:sz w:val="24"/>
                <w:szCs w:val="24"/>
              </w:rPr>
              <w:tab/>
            </w:r>
            <w:r w:rsidRPr="00D478B1">
              <w:rPr>
                <w:rFonts w:ascii="Times New Roman" w:hAnsi="Times New Roman" w:cs="Times New Roman"/>
                <w:spacing w:val="-2"/>
                <w:sz w:val="24"/>
                <w:szCs w:val="24"/>
              </w:rPr>
              <w:t>соблюдая</w:t>
            </w:r>
            <w:r w:rsidRPr="00D478B1">
              <w:rPr>
                <w:rFonts w:ascii="Times New Roman" w:hAnsi="Times New Roman" w:cs="Times New Roman"/>
                <w:sz w:val="24"/>
                <w:szCs w:val="24"/>
              </w:rPr>
              <w:tab/>
            </w:r>
            <w:r w:rsidRPr="00D478B1">
              <w:rPr>
                <w:rFonts w:ascii="Times New Roman" w:hAnsi="Times New Roman" w:cs="Times New Roman"/>
                <w:spacing w:val="-2"/>
                <w:sz w:val="24"/>
                <w:szCs w:val="24"/>
              </w:rPr>
              <w:t>требования</w:t>
            </w:r>
          </w:p>
          <w:p w:rsidR="00AF7D3F" w:rsidRPr="00D478B1" w:rsidRDefault="00AF7D3F" w:rsidP="00D478B1">
            <w:pPr>
              <w:pStyle w:val="aa"/>
              <w:rPr>
                <w:rFonts w:ascii="Times New Roman" w:hAnsi="Times New Roman" w:cs="Times New Roman"/>
                <w:sz w:val="24"/>
                <w:szCs w:val="24"/>
              </w:rPr>
            </w:pPr>
            <w:r w:rsidRPr="00D478B1">
              <w:rPr>
                <w:rFonts w:ascii="Times New Roman" w:hAnsi="Times New Roman" w:cs="Times New Roman"/>
                <w:spacing w:val="-2"/>
                <w:sz w:val="24"/>
                <w:szCs w:val="24"/>
              </w:rPr>
              <w:t>орфоэпии.</w:t>
            </w:r>
          </w:p>
        </w:tc>
      </w:tr>
      <w:tr w:rsidR="00AF7D3F" w:rsidRPr="00D478B1" w:rsidTr="00AF7D3F">
        <w:trPr>
          <w:trHeight w:val="276"/>
        </w:trPr>
        <w:tc>
          <w:tcPr>
            <w:tcW w:w="9097" w:type="dxa"/>
            <w:gridSpan w:val="2"/>
          </w:tcPr>
          <w:p w:rsidR="00AF7D3F" w:rsidRPr="00D478B1" w:rsidRDefault="00AF7D3F" w:rsidP="00D478B1">
            <w:pPr>
              <w:pStyle w:val="aa"/>
              <w:rPr>
                <w:rFonts w:ascii="Times New Roman" w:hAnsi="Times New Roman" w:cs="Times New Roman"/>
                <w:b/>
                <w:sz w:val="24"/>
                <w:szCs w:val="24"/>
              </w:rPr>
            </w:pPr>
            <w:r w:rsidRPr="00D478B1">
              <w:rPr>
                <w:rFonts w:ascii="Times New Roman" w:hAnsi="Times New Roman" w:cs="Times New Roman"/>
                <w:b/>
                <w:spacing w:val="-2"/>
                <w:sz w:val="24"/>
                <w:szCs w:val="24"/>
              </w:rPr>
              <w:t>Письмо</w:t>
            </w:r>
          </w:p>
        </w:tc>
      </w:tr>
      <w:tr w:rsidR="00AF7D3F" w:rsidRPr="00D478B1" w:rsidTr="00AF7D3F">
        <w:trPr>
          <w:trHeight w:val="8004"/>
        </w:trPr>
        <w:tc>
          <w:tcPr>
            <w:tcW w:w="5240" w:type="dxa"/>
          </w:tcPr>
          <w:p w:rsidR="00AF7D3F" w:rsidRPr="00D478B1" w:rsidRDefault="00AF7D3F" w:rsidP="00D478B1">
            <w:pPr>
              <w:pStyle w:val="aa"/>
              <w:rPr>
                <w:rFonts w:ascii="Times New Roman" w:hAnsi="Times New Roman" w:cs="Times New Roman"/>
                <w:sz w:val="24"/>
                <w:szCs w:val="24"/>
              </w:rPr>
            </w:pPr>
            <w:r w:rsidRPr="00D478B1">
              <w:rPr>
                <w:rFonts w:ascii="Times New Roman" w:hAnsi="Times New Roman" w:cs="Times New Roman"/>
                <w:spacing w:val="-2"/>
                <w:sz w:val="24"/>
                <w:szCs w:val="24"/>
              </w:rPr>
              <w:lastRenderedPageBreak/>
              <w:t>Обучение</w:t>
            </w:r>
            <w:r w:rsidRPr="00D478B1">
              <w:rPr>
                <w:rFonts w:ascii="Times New Roman" w:hAnsi="Times New Roman" w:cs="Times New Roman"/>
                <w:sz w:val="24"/>
                <w:szCs w:val="24"/>
              </w:rPr>
              <w:tab/>
            </w:r>
            <w:r w:rsidRPr="00D478B1">
              <w:rPr>
                <w:rFonts w:ascii="Times New Roman" w:hAnsi="Times New Roman" w:cs="Times New Roman"/>
                <w:spacing w:val="-2"/>
                <w:sz w:val="24"/>
                <w:szCs w:val="24"/>
              </w:rPr>
              <w:t>первоначальному</w:t>
            </w:r>
            <w:r w:rsidRPr="00D478B1">
              <w:rPr>
                <w:rFonts w:ascii="Times New Roman" w:hAnsi="Times New Roman" w:cs="Times New Roman"/>
                <w:sz w:val="24"/>
                <w:szCs w:val="24"/>
              </w:rPr>
              <w:tab/>
            </w:r>
            <w:r w:rsidRPr="00D478B1">
              <w:rPr>
                <w:rFonts w:ascii="Times New Roman" w:hAnsi="Times New Roman" w:cs="Times New Roman"/>
                <w:spacing w:val="-2"/>
                <w:sz w:val="24"/>
                <w:szCs w:val="24"/>
              </w:rPr>
              <w:t xml:space="preserve">письму </w:t>
            </w:r>
            <w:r w:rsidRPr="00D478B1">
              <w:rPr>
                <w:rFonts w:ascii="Times New Roman" w:hAnsi="Times New Roman" w:cs="Times New Roman"/>
                <w:sz w:val="24"/>
                <w:szCs w:val="24"/>
              </w:rPr>
              <w:t>информирование каллиграфического навыка.</w:t>
            </w:r>
          </w:p>
          <w:p w:rsidR="00AF7D3F" w:rsidRPr="00D478B1" w:rsidRDefault="00AF7D3F" w:rsidP="00D478B1">
            <w:pPr>
              <w:pStyle w:val="aa"/>
              <w:rPr>
                <w:rFonts w:ascii="Times New Roman" w:hAnsi="Times New Roman" w:cs="Times New Roman"/>
                <w:sz w:val="24"/>
                <w:szCs w:val="24"/>
              </w:rPr>
            </w:pPr>
            <w:r w:rsidRPr="00D478B1">
              <w:rPr>
                <w:rFonts w:ascii="Times New Roman" w:hAnsi="Times New Roman" w:cs="Times New Roman"/>
                <w:sz w:val="24"/>
                <w:szCs w:val="24"/>
              </w:rPr>
              <w:t xml:space="preserve">Знакомство с гигиеническими требованиями при </w:t>
            </w:r>
            <w:r w:rsidRPr="00D478B1">
              <w:rPr>
                <w:rFonts w:ascii="Times New Roman" w:hAnsi="Times New Roman" w:cs="Times New Roman"/>
                <w:spacing w:val="-2"/>
                <w:sz w:val="24"/>
                <w:szCs w:val="24"/>
              </w:rPr>
              <w:t>письме.</w:t>
            </w:r>
          </w:p>
          <w:p w:rsidR="00AF7D3F" w:rsidRPr="00D478B1" w:rsidRDefault="00AF7D3F" w:rsidP="00D478B1">
            <w:pPr>
              <w:pStyle w:val="aa"/>
              <w:rPr>
                <w:rFonts w:ascii="Times New Roman" w:hAnsi="Times New Roman" w:cs="Times New Roman"/>
                <w:sz w:val="24"/>
                <w:szCs w:val="24"/>
              </w:rPr>
            </w:pPr>
            <w:r w:rsidRPr="00D478B1">
              <w:rPr>
                <w:rFonts w:ascii="Times New Roman" w:hAnsi="Times New Roman" w:cs="Times New Roman"/>
                <w:sz w:val="24"/>
                <w:szCs w:val="24"/>
              </w:rPr>
              <w:t>Развитие мелкой моторики пальцев и свободы движения руки.</w:t>
            </w:r>
          </w:p>
          <w:p w:rsidR="00AF7D3F" w:rsidRPr="00D478B1" w:rsidRDefault="00AF7D3F" w:rsidP="00D478B1">
            <w:pPr>
              <w:pStyle w:val="aa"/>
              <w:rPr>
                <w:rFonts w:ascii="Times New Roman" w:hAnsi="Times New Roman" w:cs="Times New Roman"/>
                <w:sz w:val="24"/>
                <w:szCs w:val="24"/>
              </w:rPr>
            </w:pPr>
            <w:r w:rsidRPr="00D478B1">
              <w:rPr>
                <w:rFonts w:ascii="Times New Roman" w:hAnsi="Times New Roman" w:cs="Times New Roman"/>
                <w:sz w:val="24"/>
                <w:szCs w:val="24"/>
              </w:rPr>
              <w:t>Развитие умения ориентироваться на пространстве листа в тетради и на пространстве классной доски.</w:t>
            </w:r>
          </w:p>
          <w:p w:rsidR="00AF7D3F" w:rsidRPr="00D478B1" w:rsidRDefault="00AF7D3F" w:rsidP="00D478B1">
            <w:pPr>
              <w:pStyle w:val="aa"/>
              <w:rPr>
                <w:rFonts w:ascii="Times New Roman" w:hAnsi="Times New Roman" w:cs="Times New Roman"/>
                <w:sz w:val="24"/>
                <w:szCs w:val="24"/>
              </w:rPr>
            </w:pPr>
            <w:r w:rsidRPr="00D478B1">
              <w:rPr>
                <w:rFonts w:ascii="Times New Roman" w:hAnsi="Times New Roman" w:cs="Times New Roman"/>
                <w:sz w:val="24"/>
                <w:szCs w:val="24"/>
              </w:rPr>
              <w:t>Овладение начертанием письменных прописных (заглавных) и строчных букв.</w:t>
            </w:r>
          </w:p>
          <w:p w:rsidR="00AF7D3F" w:rsidRPr="00D478B1" w:rsidRDefault="00AF7D3F" w:rsidP="00D478B1">
            <w:pPr>
              <w:pStyle w:val="aa"/>
              <w:rPr>
                <w:rFonts w:ascii="Times New Roman" w:hAnsi="Times New Roman" w:cs="Times New Roman"/>
                <w:sz w:val="24"/>
                <w:szCs w:val="24"/>
              </w:rPr>
            </w:pPr>
            <w:r w:rsidRPr="00D478B1">
              <w:rPr>
                <w:rFonts w:ascii="Times New Roman" w:hAnsi="Times New Roman" w:cs="Times New Roman"/>
                <w:sz w:val="24"/>
                <w:szCs w:val="24"/>
              </w:rPr>
              <w:t xml:space="preserve">Понимание функции небуквенных графических средств: пробела между словами и знака </w:t>
            </w:r>
            <w:r w:rsidRPr="00D478B1">
              <w:rPr>
                <w:rFonts w:ascii="Times New Roman" w:hAnsi="Times New Roman" w:cs="Times New Roman"/>
                <w:spacing w:val="-2"/>
                <w:sz w:val="24"/>
                <w:szCs w:val="24"/>
              </w:rPr>
              <w:t>переноса.</w:t>
            </w:r>
          </w:p>
          <w:p w:rsidR="00AF7D3F" w:rsidRPr="00D478B1" w:rsidRDefault="00AF7D3F" w:rsidP="00D478B1">
            <w:pPr>
              <w:pStyle w:val="aa"/>
              <w:rPr>
                <w:rFonts w:ascii="Times New Roman" w:hAnsi="Times New Roman" w:cs="Times New Roman"/>
                <w:sz w:val="24"/>
                <w:szCs w:val="24"/>
              </w:rPr>
            </w:pPr>
            <w:r w:rsidRPr="00D478B1">
              <w:rPr>
                <w:rFonts w:ascii="Times New Roman" w:hAnsi="Times New Roman" w:cs="Times New Roman"/>
                <w:sz w:val="24"/>
                <w:szCs w:val="24"/>
              </w:rPr>
              <w:t xml:space="preserve">Овладение разборчивым, аккуратным письмом. </w:t>
            </w:r>
            <w:r w:rsidRPr="00D478B1">
              <w:rPr>
                <w:rFonts w:ascii="Times New Roman" w:hAnsi="Times New Roman" w:cs="Times New Roman"/>
                <w:spacing w:val="-2"/>
                <w:sz w:val="24"/>
                <w:szCs w:val="24"/>
              </w:rPr>
              <w:t>Письмо</w:t>
            </w:r>
            <w:r w:rsidRPr="00D478B1">
              <w:rPr>
                <w:rFonts w:ascii="Times New Roman" w:hAnsi="Times New Roman" w:cs="Times New Roman"/>
                <w:sz w:val="24"/>
                <w:szCs w:val="24"/>
              </w:rPr>
              <w:tab/>
            </w:r>
            <w:r w:rsidRPr="00D478B1">
              <w:rPr>
                <w:rFonts w:ascii="Times New Roman" w:hAnsi="Times New Roman" w:cs="Times New Roman"/>
                <w:spacing w:val="-4"/>
                <w:sz w:val="24"/>
                <w:szCs w:val="24"/>
              </w:rPr>
              <w:t>под</w:t>
            </w:r>
            <w:r w:rsidRPr="00D478B1">
              <w:rPr>
                <w:rFonts w:ascii="Times New Roman" w:hAnsi="Times New Roman" w:cs="Times New Roman"/>
                <w:sz w:val="24"/>
                <w:szCs w:val="24"/>
              </w:rPr>
              <w:tab/>
            </w:r>
            <w:r w:rsidRPr="00D478B1">
              <w:rPr>
                <w:rFonts w:ascii="Times New Roman" w:hAnsi="Times New Roman" w:cs="Times New Roman"/>
                <w:spacing w:val="-2"/>
                <w:sz w:val="24"/>
                <w:szCs w:val="24"/>
              </w:rPr>
              <w:t>диктовку</w:t>
            </w:r>
            <w:r w:rsidRPr="00D478B1">
              <w:rPr>
                <w:rFonts w:ascii="Times New Roman" w:hAnsi="Times New Roman" w:cs="Times New Roman"/>
                <w:sz w:val="24"/>
                <w:szCs w:val="24"/>
              </w:rPr>
              <w:tab/>
            </w:r>
            <w:r w:rsidRPr="00D478B1">
              <w:rPr>
                <w:rFonts w:ascii="Times New Roman" w:hAnsi="Times New Roman" w:cs="Times New Roman"/>
                <w:spacing w:val="-4"/>
                <w:sz w:val="24"/>
                <w:szCs w:val="24"/>
              </w:rPr>
              <w:t>слов</w:t>
            </w:r>
            <w:r w:rsidRPr="00D478B1">
              <w:rPr>
                <w:rFonts w:ascii="Times New Roman" w:hAnsi="Times New Roman" w:cs="Times New Roman"/>
                <w:sz w:val="24"/>
                <w:szCs w:val="24"/>
              </w:rPr>
              <w:tab/>
            </w:r>
            <w:r w:rsidRPr="00D478B1">
              <w:rPr>
                <w:rFonts w:ascii="Times New Roman" w:hAnsi="Times New Roman" w:cs="Times New Roman"/>
                <w:spacing w:val="-10"/>
                <w:sz w:val="24"/>
                <w:szCs w:val="24"/>
              </w:rPr>
              <w:t>и</w:t>
            </w:r>
            <w:r w:rsidRPr="00D478B1">
              <w:rPr>
                <w:rFonts w:ascii="Times New Roman" w:hAnsi="Times New Roman" w:cs="Times New Roman"/>
                <w:sz w:val="24"/>
                <w:szCs w:val="24"/>
              </w:rPr>
              <w:tab/>
            </w:r>
            <w:r w:rsidRPr="00D478B1">
              <w:rPr>
                <w:rFonts w:ascii="Times New Roman" w:hAnsi="Times New Roman" w:cs="Times New Roman"/>
                <w:spacing w:val="-2"/>
                <w:sz w:val="24"/>
                <w:szCs w:val="24"/>
              </w:rPr>
              <w:t>небольших предложений.</w:t>
            </w:r>
          </w:p>
          <w:p w:rsidR="00AF7D3F" w:rsidRPr="00D478B1" w:rsidRDefault="00AF7D3F" w:rsidP="00D478B1">
            <w:pPr>
              <w:pStyle w:val="aa"/>
              <w:rPr>
                <w:rFonts w:ascii="Times New Roman" w:hAnsi="Times New Roman" w:cs="Times New Roman"/>
                <w:sz w:val="24"/>
                <w:szCs w:val="24"/>
              </w:rPr>
            </w:pPr>
            <w:r w:rsidRPr="00D478B1">
              <w:rPr>
                <w:rFonts w:ascii="Times New Roman" w:hAnsi="Times New Roman" w:cs="Times New Roman"/>
                <w:sz w:val="24"/>
                <w:szCs w:val="24"/>
              </w:rPr>
              <w:t xml:space="preserve">Усвоение приёмов и последовательности правильного списывания слов, предложений и </w:t>
            </w:r>
            <w:r w:rsidRPr="00D478B1">
              <w:rPr>
                <w:rFonts w:ascii="Times New Roman" w:hAnsi="Times New Roman" w:cs="Times New Roman"/>
                <w:spacing w:val="-2"/>
                <w:sz w:val="24"/>
                <w:szCs w:val="24"/>
              </w:rPr>
              <w:t>текста.</w:t>
            </w:r>
          </w:p>
        </w:tc>
        <w:tc>
          <w:tcPr>
            <w:tcW w:w="3857" w:type="dxa"/>
          </w:tcPr>
          <w:p w:rsidR="00AF7D3F" w:rsidRPr="00D478B1" w:rsidRDefault="00AF7D3F" w:rsidP="00D478B1">
            <w:pPr>
              <w:pStyle w:val="aa"/>
              <w:rPr>
                <w:rFonts w:ascii="Times New Roman" w:hAnsi="Times New Roman" w:cs="Times New Roman"/>
                <w:sz w:val="24"/>
                <w:szCs w:val="24"/>
              </w:rPr>
            </w:pPr>
            <w:r w:rsidRPr="00D478B1">
              <w:rPr>
                <w:rFonts w:ascii="Times New Roman" w:hAnsi="Times New Roman" w:cs="Times New Roman"/>
                <w:b/>
                <w:spacing w:val="-2"/>
                <w:sz w:val="24"/>
                <w:szCs w:val="24"/>
              </w:rPr>
              <w:t>Анализировать</w:t>
            </w:r>
            <w:r w:rsidRPr="00D478B1">
              <w:rPr>
                <w:rFonts w:ascii="Times New Roman" w:hAnsi="Times New Roman" w:cs="Times New Roman"/>
                <w:b/>
                <w:sz w:val="24"/>
                <w:szCs w:val="24"/>
              </w:rPr>
              <w:tab/>
            </w:r>
            <w:r w:rsidRPr="00D478B1">
              <w:rPr>
                <w:rFonts w:ascii="Times New Roman" w:hAnsi="Times New Roman" w:cs="Times New Roman"/>
                <w:spacing w:val="-2"/>
                <w:sz w:val="24"/>
                <w:szCs w:val="24"/>
              </w:rPr>
              <w:t xml:space="preserve">поэлементный </w:t>
            </w:r>
            <w:r w:rsidRPr="00D478B1">
              <w:rPr>
                <w:rFonts w:ascii="Times New Roman" w:hAnsi="Times New Roman" w:cs="Times New Roman"/>
                <w:sz w:val="24"/>
                <w:szCs w:val="24"/>
              </w:rPr>
              <w:t>состав букв.</w:t>
            </w:r>
          </w:p>
          <w:p w:rsidR="00AF7D3F" w:rsidRPr="00D478B1" w:rsidRDefault="00AF7D3F" w:rsidP="00D478B1">
            <w:pPr>
              <w:pStyle w:val="aa"/>
              <w:rPr>
                <w:rFonts w:ascii="Times New Roman" w:hAnsi="Times New Roman" w:cs="Times New Roman"/>
                <w:sz w:val="24"/>
                <w:szCs w:val="24"/>
              </w:rPr>
            </w:pPr>
            <w:r w:rsidRPr="00D478B1">
              <w:rPr>
                <w:rFonts w:ascii="Times New Roman" w:hAnsi="Times New Roman" w:cs="Times New Roman"/>
                <w:b/>
                <w:sz w:val="24"/>
                <w:szCs w:val="24"/>
              </w:rPr>
              <w:t xml:space="preserve">Сравнивать </w:t>
            </w:r>
            <w:r w:rsidRPr="00D478B1">
              <w:rPr>
                <w:rFonts w:ascii="Times New Roman" w:hAnsi="Times New Roman" w:cs="Times New Roman"/>
                <w:sz w:val="24"/>
                <w:szCs w:val="24"/>
              </w:rPr>
              <w:t>начертания заглавных и строчных букв.</w:t>
            </w:r>
          </w:p>
          <w:p w:rsidR="00AF7D3F" w:rsidRPr="00D478B1" w:rsidRDefault="00AF7D3F" w:rsidP="00D478B1">
            <w:pPr>
              <w:pStyle w:val="aa"/>
              <w:rPr>
                <w:rFonts w:ascii="Times New Roman" w:hAnsi="Times New Roman" w:cs="Times New Roman"/>
                <w:sz w:val="24"/>
                <w:szCs w:val="24"/>
              </w:rPr>
            </w:pPr>
            <w:r w:rsidRPr="00D478B1">
              <w:rPr>
                <w:rFonts w:ascii="Times New Roman" w:hAnsi="Times New Roman" w:cs="Times New Roman"/>
                <w:b/>
                <w:spacing w:val="-2"/>
                <w:sz w:val="24"/>
                <w:szCs w:val="24"/>
              </w:rPr>
              <w:t>Моделировать</w:t>
            </w:r>
            <w:r w:rsidRPr="00D478B1">
              <w:rPr>
                <w:rFonts w:ascii="Times New Roman" w:hAnsi="Times New Roman" w:cs="Times New Roman"/>
                <w:b/>
                <w:sz w:val="24"/>
                <w:szCs w:val="24"/>
              </w:rPr>
              <w:tab/>
            </w:r>
            <w:r w:rsidRPr="00D478B1">
              <w:rPr>
                <w:rFonts w:ascii="Times New Roman" w:hAnsi="Times New Roman" w:cs="Times New Roman"/>
                <w:b/>
                <w:sz w:val="24"/>
                <w:szCs w:val="24"/>
              </w:rPr>
              <w:tab/>
            </w:r>
            <w:r w:rsidRPr="00D478B1">
              <w:rPr>
                <w:rFonts w:ascii="Times New Roman" w:hAnsi="Times New Roman" w:cs="Times New Roman"/>
                <w:b/>
                <w:sz w:val="24"/>
                <w:szCs w:val="24"/>
              </w:rPr>
              <w:tab/>
            </w:r>
            <w:r w:rsidRPr="00D478B1">
              <w:rPr>
                <w:rFonts w:ascii="Times New Roman" w:hAnsi="Times New Roman" w:cs="Times New Roman"/>
                <w:b/>
                <w:sz w:val="24"/>
                <w:szCs w:val="24"/>
              </w:rPr>
              <w:tab/>
            </w:r>
            <w:r w:rsidRPr="00D478B1">
              <w:rPr>
                <w:rFonts w:ascii="Times New Roman" w:hAnsi="Times New Roman" w:cs="Times New Roman"/>
                <w:b/>
                <w:spacing w:val="-35"/>
                <w:sz w:val="24"/>
                <w:szCs w:val="24"/>
              </w:rPr>
              <w:t xml:space="preserve"> </w:t>
            </w:r>
            <w:r w:rsidRPr="00D478B1">
              <w:rPr>
                <w:rFonts w:ascii="Times New Roman" w:hAnsi="Times New Roman" w:cs="Times New Roman"/>
                <w:sz w:val="24"/>
                <w:szCs w:val="24"/>
              </w:rPr>
              <w:t>(создавать, конструировать)</w:t>
            </w:r>
            <w:r w:rsidRPr="00D478B1">
              <w:rPr>
                <w:rFonts w:ascii="Times New Roman" w:hAnsi="Times New Roman" w:cs="Times New Roman"/>
                <w:spacing w:val="40"/>
                <w:sz w:val="24"/>
                <w:szCs w:val="24"/>
              </w:rPr>
              <w:t xml:space="preserve"> </w:t>
            </w:r>
            <w:r w:rsidRPr="00D478B1">
              <w:rPr>
                <w:rFonts w:ascii="Times New Roman" w:hAnsi="Times New Roman" w:cs="Times New Roman"/>
                <w:sz w:val="24"/>
                <w:szCs w:val="24"/>
              </w:rPr>
              <w:t>буквы</w:t>
            </w:r>
            <w:r w:rsidRPr="00D478B1">
              <w:rPr>
                <w:rFonts w:ascii="Times New Roman" w:hAnsi="Times New Roman" w:cs="Times New Roman"/>
                <w:spacing w:val="40"/>
                <w:sz w:val="24"/>
                <w:szCs w:val="24"/>
              </w:rPr>
              <w:t xml:space="preserve"> </w:t>
            </w:r>
            <w:r w:rsidRPr="00D478B1">
              <w:rPr>
                <w:rFonts w:ascii="Times New Roman" w:hAnsi="Times New Roman" w:cs="Times New Roman"/>
                <w:sz w:val="24"/>
                <w:szCs w:val="24"/>
              </w:rPr>
              <w:t>из</w:t>
            </w:r>
            <w:r w:rsidRPr="00D478B1">
              <w:rPr>
                <w:rFonts w:ascii="Times New Roman" w:hAnsi="Times New Roman" w:cs="Times New Roman"/>
                <w:spacing w:val="40"/>
                <w:sz w:val="24"/>
                <w:szCs w:val="24"/>
              </w:rPr>
              <w:t xml:space="preserve"> </w:t>
            </w:r>
            <w:r w:rsidRPr="00D478B1">
              <w:rPr>
                <w:rFonts w:ascii="Times New Roman" w:hAnsi="Times New Roman" w:cs="Times New Roman"/>
                <w:sz w:val="24"/>
                <w:szCs w:val="24"/>
              </w:rPr>
              <w:t xml:space="preserve">набора </w:t>
            </w:r>
            <w:r w:rsidRPr="00D478B1">
              <w:rPr>
                <w:rFonts w:ascii="Times New Roman" w:hAnsi="Times New Roman" w:cs="Times New Roman"/>
                <w:spacing w:val="-2"/>
                <w:sz w:val="24"/>
                <w:szCs w:val="24"/>
              </w:rPr>
              <w:t>различных</w:t>
            </w:r>
            <w:r w:rsidRPr="00D478B1">
              <w:rPr>
                <w:rFonts w:ascii="Times New Roman" w:hAnsi="Times New Roman" w:cs="Times New Roman"/>
                <w:sz w:val="24"/>
                <w:szCs w:val="24"/>
              </w:rPr>
              <w:tab/>
            </w:r>
            <w:r w:rsidRPr="00D478B1">
              <w:rPr>
                <w:rFonts w:ascii="Times New Roman" w:hAnsi="Times New Roman" w:cs="Times New Roman"/>
                <w:sz w:val="24"/>
                <w:szCs w:val="24"/>
              </w:rPr>
              <w:tab/>
            </w:r>
            <w:r w:rsidRPr="00D478B1">
              <w:rPr>
                <w:rFonts w:ascii="Times New Roman" w:hAnsi="Times New Roman" w:cs="Times New Roman"/>
                <w:spacing w:val="-2"/>
                <w:sz w:val="24"/>
                <w:szCs w:val="24"/>
              </w:rPr>
              <w:t>элементов</w:t>
            </w:r>
            <w:r w:rsidRPr="00D478B1">
              <w:rPr>
                <w:rFonts w:ascii="Times New Roman" w:hAnsi="Times New Roman" w:cs="Times New Roman"/>
                <w:sz w:val="24"/>
                <w:szCs w:val="24"/>
              </w:rPr>
              <w:tab/>
            </w:r>
            <w:r w:rsidRPr="00D478B1">
              <w:rPr>
                <w:rFonts w:ascii="Times New Roman" w:hAnsi="Times New Roman" w:cs="Times New Roman"/>
                <w:spacing w:val="-6"/>
                <w:sz w:val="24"/>
                <w:szCs w:val="24"/>
              </w:rPr>
              <w:t xml:space="preserve">(с </w:t>
            </w:r>
            <w:r w:rsidRPr="00D478B1">
              <w:rPr>
                <w:rFonts w:ascii="Times New Roman" w:hAnsi="Times New Roman" w:cs="Times New Roman"/>
                <w:spacing w:val="-2"/>
                <w:sz w:val="24"/>
                <w:szCs w:val="24"/>
              </w:rPr>
              <w:t>использованием</w:t>
            </w:r>
            <w:r w:rsidRPr="00D478B1">
              <w:rPr>
                <w:rFonts w:ascii="Times New Roman" w:hAnsi="Times New Roman" w:cs="Times New Roman"/>
                <w:sz w:val="24"/>
                <w:szCs w:val="24"/>
              </w:rPr>
              <w:tab/>
            </w:r>
            <w:r w:rsidRPr="00D478B1">
              <w:rPr>
                <w:rFonts w:ascii="Times New Roman" w:hAnsi="Times New Roman" w:cs="Times New Roman"/>
                <w:sz w:val="24"/>
                <w:szCs w:val="24"/>
              </w:rPr>
              <w:tab/>
            </w:r>
            <w:r w:rsidRPr="00D478B1">
              <w:rPr>
                <w:rFonts w:ascii="Times New Roman" w:hAnsi="Times New Roman" w:cs="Times New Roman"/>
                <w:sz w:val="24"/>
                <w:szCs w:val="24"/>
              </w:rPr>
              <w:tab/>
            </w:r>
            <w:r w:rsidRPr="00D478B1">
              <w:rPr>
                <w:rFonts w:ascii="Times New Roman" w:hAnsi="Times New Roman" w:cs="Times New Roman"/>
                <w:sz w:val="24"/>
                <w:szCs w:val="24"/>
              </w:rPr>
              <w:tab/>
            </w:r>
            <w:r w:rsidRPr="00D478B1">
              <w:rPr>
                <w:rFonts w:ascii="Times New Roman" w:hAnsi="Times New Roman" w:cs="Times New Roman"/>
                <w:spacing w:val="-2"/>
                <w:sz w:val="24"/>
                <w:szCs w:val="24"/>
              </w:rPr>
              <w:t xml:space="preserve">проволоки, </w:t>
            </w:r>
            <w:r w:rsidRPr="00D478B1">
              <w:rPr>
                <w:rFonts w:ascii="Times New Roman" w:hAnsi="Times New Roman" w:cs="Times New Roman"/>
                <w:sz w:val="24"/>
                <w:szCs w:val="24"/>
              </w:rPr>
              <w:t xml:space="preserve">пластилина и других материалов). </w:t>
            </w:r>
            <w:r w:rsidRPr="00D478B1">
              <w:rPr>
                <w:rFonts w:ascii="Times New Roman" w:hAnsi="Times New Roman" w:cs="Times New Roman"/>
                <w:b/>
                <w:spacing w:val="-2"/>
                <w:sz w:val="24"/>
                <w:szCs w:val="24"/>
              </w:rPr>
              <w:t>Сравнивать</w:t>
            </w:r>
            <w:r w:rsidRPr="00D478B1">
              <w:rPr>
                <w:rFonts w:ascii="Times New Roman" w:hAnsi="Times New Roman" w:cs="Times New Roman"/>
                <w:b/>
                <w:sz w:val="24"/>
                <w:szCs w:val="24"/>
              </w:rPr>
              <w:tab/>
            </w:r>
            <w:r w:rsidRPr="00D478B1">
              <w:rPr>
                <w:rFonts w:ascii="Times New Roman" w:hAnsi="Times New Roman" w:cs="Times New Roman"/>
                <w:b/>
                <w:sz w:val="24"/>
                <w:szCs w:val="24"/>
              </w:rPr>
              <w:tab/>
            </w:r>
            <w:r w:rsidRPr="00D478B1">
              <w:rPr>
                <w:rFonts w:ascii="Times New Roman" w:hAnsi="Times New Roman" w:cs="Times New Roman"/>
                <w:b/>
                <w:sz w:val="24"/>
                <w:szCs w:val="24"/>
              </w:rPr>
              <w:tab/>
            </w:r>
            <w:r w:rsidRPr="00D478B1">
              <w:rPr>
                <w:rFonts w:ascii="Times New Roman" w:hAnsi="Times New Roman" w:cs="Times New Roman"/>
                <w:b/>
                <w:sz w:val="24"/>
                <w:szCs w:val="24"/>
              </w:rPr>
              <w:tab/>
            </w:r>
            <w:r w:rsidRPr="00D478B1">
              <w:rPr>
                <w:rFonts w:ascii="Times New Roman" w:hAnsi="Times New Roman" w:cs="Times New Roman"/>
                <w:b/>
                <w:spacing w:val="-33"/>
                <w:sz w:val="24"/>
                <w:szCs w:val="24"/>
              </w:rPr>
              <w:t xml:space="preserve"> </w:t>
            </w:r>
            <w:r w:rsidRPr="00D478B1">
              <w:rPr>
                <w:rFonts w:ascii="Times New Roman" w:hAnsi="Times New Roman" w:cs="Times New Roman"/>
                <w:sz w:val="24"/>
                <w:szCs w:val="24"/>
              </w:rPr>
              <w:t>написанные учеником</w:t>
            </w:r>
            <w:r w:rsidRPr="00D478B1">
              <w:rPr>
                <w:rFonts w:ascii="Times New Roman" w:hAnsi="Times New Roman" w:cs="Times New Roman"/>
                <w:spacing w:val="40"/>
                <w:sz w:val="24"/>
                <w:szCs w:val="24"/>
              </w:rPr>
              <w:t xml:space="preserve"> </w:t>
            </w:r>
            <w:r w:rsidRPr="00D478B1">
              <w:rPr>
                <w:rFonts w:ascii="Times New Roman" w:hAnsi="Times New Roman" w:cs="Times New Roman"/>
                <w:sz w:val="24"/>
                <w:szCs w:val="24"/>
              </w:rPr>
              <w:t>буквы</w:t>
            </w:r>
            <w:r w:rsidRPr="00D478B1">
              <w:rPr>
                <w:rFonts w:ascii="Times New Roman" w:hAnsi="Times New Roman" w:cs="Times New Roman"/>
                <w:spacing w:val="40"/>
                <w:sz w:val="24"/>
                <w:szCs w:val="24"/>
              </w:rPr>
              <w:t xml:space="preserve"> </w:t>
            </w:r>
            <w:r w:rsidRPr="00D478B1">
              <w:rPr>
                <w:rFonts w:ascii="Times New Roman" w:hAnsi="Times New Roman" w:cs="Times New Roman"/>
                <w:sz w:val="24"/>
                <w:szCs w:val="24"/>
              </w:rPr>
              <w:t>с</w:t>
            </w:r>
            <w:r w:rsidRPr="00D478B1">
              <w:rPr>
                <w:rFonts w:ascii="Times New Roman" w:hAnsi="Times New Roman" w:cs="Times New Roman"/>
                <w:spacing w:val="40"/>
                <w:sz w:val="24"/>
                <w:szCs w:val="24"/>
              </w:rPr>
              <w:t xml:space="preserve"> </w:t>
            </w:r>
            <w:r w:rsidRPr="00D478B1">
              <w:rPr>
                <w:rFonts w:ascii="Times New Roman" w:hAnsi="Times New Roman" w:cs="Times New Roman"/>
                <w:sz w:val="24"/>
                <w:szCs w:val="24"/>
              </w:rPr>
              <w:t xml:space="preserve">предложенным </w:t>
            </w:r>
            <w:r w:rsidRPr="00D478B1">
              <w:rPr>
                <w:rFonts w:ascii="Times New Roman" w:hAnsi="Times New Roman" w:cs="Times New Roman"/>
                <w:spacing w:val="-2"/>
                <w:sz w:val="24"/>
                <w:szCs w:val="24"/>
              </w:rPr>
              <w:t>образцом;</w:t>
            </w:r>
            <w:r w:rsidRPr="00D478B1">
              <w:rPr>
                <w:rFonts w:ascii="Times New Roman" w:hAnsi="Times New Roman" w:cs="Times New Roman"/>
                <w:sz w:val="24"/>
                <w:szCs w:val="24"/>
              </w:rPr>
              <w:tab/>
            </w:r>
            <w:r w:rsidRPr="00D478B1">
              <w:rPr>
                <w:rFonts w:ascii="Times New Roman" w:hAnsi="Times New Roman" w:cs="Times New Roman"/>
                <w:spacing w:val="-2"/>
                <w:sz w:val="24"/>
                <w:szCs w:val="24"/>
              </w:rPr>
              <w:t>слова,</w:t>
            </w:r>
            <w:r w:rsidRPr="00D478B1">
              <w:rPr>
                <w:rFonts w:ascii="Times New Roman" w:hAnsi="Times New Roman" w:cs="Times New Roman"/>
                <w:sz w:val="24"/>
                <w:szCs w:val="24"/>
              </w:rPr>
              <w:tab/>
            </w:r>
            <w:r w:rsidRPr="00D478B1">
              <w:rPr>
                <w:rFonts w:ascii="Times New Roman" w:hAnsi="Times New Roman" w:cs="Times New Roman"/>
                <w:sz w:val="24"/>
                <w:szCs w:val="24"/>
              </w:rPr>
              <w:tab/>
            </w:r>
            <w:r w:rsidRPr="00D478B1">
              <w:rPr>
                <w:rFonts w:ascii="Times New Roman" w:hAnsi="Times New Roman" w:cs="Times New Roman"/>
                <w:spacing w:val="-2"/>
                <w:sz w:val="24"/>
                <w:szCs w:val="24"/>
              </w:rPr>
              <w:t xml:space="preserve">выделенные </w:t>
            </w:r>
            <w:r w:rsidRPr="00D478B1">
              <w:rPr>
                <w:rFonts w:ascii="Times New Roman" w:hAnsi="Times New Roman" w:cs="Times New Roman"/>
                <w:sz w:val="24"/>
                <w:szCs w:val="24"/>
              </w:rPr>
              <w:t xml:space="preserve">печатным и курсивным шрифтами. </w:t>
            </w:r>
            <w:r w:rsidRPr="00D478B1">
              <w:rPr>
                <w:rFonts w:ascii="Times New Roman" w:hAnsi="Times New Roman" w:cs="Times New Roman"/>
                <w:b/>
                <w:spacing w:val="-2"/>
                <w:sz w:val="24"/>
                <w:szCs w:val="24"/>
              </w:rPr>
              <w:t>Контролировать</w:t>
            </w:r>
            <w:r w:rsidRPr="00D478B1">
              <w:rPr>
                <w:rFonts w:ascii="Times New Roman" w:hAnsi="Times New Roman" w:cs="Times New Roman"/>
                <w:b/>
                <w:sz w:val="24"/>
                <w:szCs w:val="24"/>
              </w:rPr>
              <w:tab/>
            </w:r>
            <w:r w:rsidRPr="00D478B1">
              <w:rPr>
                <w:rFonts w:ascii="Times New Roman" w:hAnsi="Times New Roman" w:cs="Times New Roman"/>
                <w:spacing w:val="-2"/>
                <w:sz w:val="24"/>
                <w:szCs w:val="24"/>
              </w:rPr>
              <w:t xml:space="preserve">собственные </w:t>
            </w:r>
            <w:r w:rsidRPr="00D478B1">
              <w:rPr>
                <w:rFonts w:ascii="Times New Roman" w:hAnsi="Times New Roman" w:cs="Times New Roman"/>
                <w:sz w:val="24"/>
                <w:szCs w:val="24"/>
              </w:rPr>
              <w:t>действия:</w:t>
            </w:r>
            <w:r w:rsidRPr="00D478B1">
              <w:rPr>
                <w:rFonts w:ascii="Times New Roman" w:hAnsi="Times New Roman" w:cs="Times New Roman"/>
                <w:spacing w:val="40"/>
                <w:sz w:val="24"/>
                <w:szCs w:val="24"/>
              </w:rPr>
              <w:t xml:space="preserve"> </w:t>
            </w:r>
            <w:r w:rsidRPr="00D478B1">
              <w:rPr>
                <w:rFonts w:ascii="Times New Roman" w:hAnsi="Times New Roman" w:cs="Times New Roman"/>
                <w:sz w:val="24"/>
                <w:szCs w:val="24"/>
              </w:rPr>
              <w:t>закрашивать</w:t>
            </w:r>
            <w:r w:rsidRPr="00D478B1">
              <w:rPr>
                <w:rFonts w:ascii="Times New Roman" w:hAnsi="Times New Roman" w:cs="Times New Roman"/>
                <w:spacing w:val="40"/>
                <w:sz w:val="24"/>
                <w:szCs w:val="24"/>
              </w:rPr>
              <w:t xml:space="preserve"> </w:t>
            </w:r>
            <w:r w:rsidRPr="00D478B1">
              <w:rPr>
                <w:rFonts w:ascii="Times New Roman" w:hAnsi="Times New Roman" w:cs="Times New Roman"/>
                <w:sz w:val="24"/>
                <w:szCs w:val="24"/>
              </w:rPr>
              <w:t>только</w:t>
            </w:r>
            <w:r w:rsidRPr="00D478B1">
              <w:rPr>
                <w:rFonts w:ascii="Times New Roman" w:hAnsi="Times New Roman" w:cs="Times New Roman"/>
                <w:spacing w:val="40"/>
                <w:sz w:val="24"/>
                <w:szCs w:val="24"/>
              </w:rPr>
              <w:t xml:space="preserve"> </w:t>
            </w:r>
            <w:r w:rsidRPr="00D478B1">
              <w:rPr>
                <w:rFonts w:ascii="Times New Roman" w:hAnsi="Times New Roman" w:cs="Times New Roman"/>
                <w:sz w:val="24"/>
                <w:szCs w:val="24"/>
              </w:rPr>
              <w:t>те части</w:t>
            </w:r>
            <w:r w:rsidRPr="00D478B1">
              <w:rPr>
                <w:rFonts w:ascii="Times New Roman" w:hAnsi="Times New Roman" w:cs="Times New Roman"/>
                <w:spacing w:val="80"/>
                <w:sz w:val="24"/>
                <w:szCs w:val="24"/>
              </w:rPr>
              <w:t xml:space="preserve"> </w:t>
            </w:r>
            <w:r w:rsidRPr="00D478B1">
              <w:rPr>
                <w:rFonts w:ascii="Times New Roman" w:hAnsi="Times New Roman" w:cs="Times New Roman"/>
                <w:sz w:val="24"/>
                <w:szCs w:val="24"/>
              </w:rPr>
              <w:t>рисунка,</w:t>
            </w:r>
            <w:r w:rsidRPr="00D478B1">
              <w:rPr>
                <w:rFonts w:ascii="Times New Roman" w:hAnsi="Times New Roman" w:cs="Times New Roman"/>
                <w:spacing w:val="80"/>
                <w:sz w:val="24"/>
                <w:szCs w:val="24"/>
              </w:rPr>
              <w:t xml:space="preserve"> </w:t>
            </w:r>
            <w:r w:rsidRPr="00D478B1">
              <w:rPr>
                <w:rFonts w:ascii="Times New Roman" w:hAnsi="Times New Roman" w:cs="Times New Roman"/>
                <w:sz w:val="24"/>
                <w:szCs w:val="24"/>
              </w:rPr>
              <w:t>в</w:t>
            </w:r>
            <w:r w:rsidRPr="00D478B1">
              <w:rPr>
                <w:rFonts w:ascii="Times New Roman" w:hAnsi="Times New Roman" w:cs="Times New Roman"/>
                <w:spacing w:val="80"/>
                <w:sz w:val="24"/>
                <w:szCs w:val="24"/>
              </w:rPr>
              <w:t xml:space="preserve"> </w:t>
            </w:r>
            <w:r w:rsidRPr="00D478B1">
              <w:rPr>
                <w:rFonts w:ascii="Times New Roman" w:hAnsi="Times New Roman" w:cs="Times New Roman"/>
                <w:sz w:val="24"/>
                <w:szCs w:val="24"/>
              </w:rPr>
              <w:t>которых</w:t>
            </w:r>
            <w:r w:rsidRPr="00D478B1">
              <w:rPr>
                <w:rFonts w:ascii="Times New Roman" w:hAnsi="Times New Roman" w:cs="Times New Roman"/>
                <w:spacing w:val="80"/>
                <w:sz w:val="24"/>
                <w:szCs w:val="24"/>
              </w:rPr>
              <w:t xml:space="preserve"> </w:t>
            </w:r>
            <w:r w:rsidRPr="00D478B1">
              <w:rPr>
                <w:rFonts w:ascii="Times New Roman" w:hAnsi="Times New Roman" w:cs="Times New Roman"/>
                <w:sz w:val="24"/>
                <w:szCs w:val="24"/>
              </w:rPr>
              <w:t>есть</w:t>
            </w:r>
            <w:r w:rsidRPr="00D478B1">
              <w:rPr>
                <w:rFonts w:ascii="Times New Roman" w:hAnsi="Times New Roman" w:cs="Times New Roman"/>
                <w:spacing w:val="40"/>
                <w:sz w:val="24"/>
                <w:szCs w:val="24"/>
              </w:rPr>
              <w:t xml:space="preserve"> </w:t>
            </w:r>
            <w:r w:rsidRPr="00D478B1">
              <w:rPr>
                <w:rFonts w:ascii="Times New Roman" w:hAnsi="Times New Roman" w:cs="Times New Roman"/>
                <w:sz w:val="24"/>
                <w:szCs w:val="24"/>
              </w:rPr>
              <w:t>заданная буква.</w:t>
            </w:r>
          </w:p>
          <w:p w:rsidR="00AF7D3F" w:rsidRPr="00D478B1" w:rsidRDefault="00AF7D3F" w:rsidP="00D478B1">
            <w:pPr>
              <w:pStyle w:val="aa"/>
              <w:rPr>
                <w:rFonts w:ascii="Times New Roman" w:hAnsi="Times New Roman" w:cs="Times New Roman"/>
                <w:sz w:val="24"/>
                <w:szCs w:val="24"/>
              </w:rPr>
            </w:pPr>
            <w:r w:rsidRPr="00D478B1">
              <w:rPr>
                <w:rFonts w:ascii="Times New Roman" w:hAnsi="Times New Roman" w:cs="Times New Roman"/>
                <w:b/>
                <w:sz w:val="24"/>
                <w:szCs w:val="24"/>
              </w:rPr>
              <w:t xml:space="preserve">Выкладывать </w:t>
            </w:r>
            <w:r w:rsidRPr="00D478B1">
              <w:rPr>
                <w:rFonts w:ascii="Times New Roman" w:hAnsi="Times New Roman" w:cs="Times New Roman"/>
                <w:sz w:val="24"/>
                <w:szCs w:val="24"/>
              </w:rPr>
              <w:t xml:space="preserve">слова из разрезной </w:t>
            </w:r>
            <w:r w:rsidRPr="00D478B1">
              <w:rPr>
                <w:rFonts w:ascii="Times New Roman" w:hAnsi="Times New Roman" w:cs="Times New Roman"/>
                <w:spacing w:val="-2"/>
                <w:sz w:val="24"/>
                <w:szCs w:val="24"/>
              </w:rPr>
              <w:t>азбуки.</w:t>
            </w:r>
          </w:p>
          <w:p w:rsidR="00AF7D3F" w:rsidRPr="00D478B1" w:rsidRDefault="00AF7D3F" w:rsidP="00D478B1">
            <w:pPr>
              <w:pStyle w:val="aa"/>
              <w:rPr>
                <w:rFonts w:ascii="Times New Roman" w:hAnsi="Times New Roman" w:cs="Times New Roman"/>
                <w:sz w:val="24"/>
                <w:szCs w:val="24"/>
              </w:rPr>
            </w:pPr>
            <w:r w:rsidRPr="00D478B1">
              <w:rPr>
                <w:rFonts w:ascii="Times New Roman" w:hAnsi="Times New Roman" w:cs="Times New Roman"/>
                <w:b/>
                <w:spacing w:val="-2"/>
                <w:sz w:val="24"/>
                <w:szCs w:val="24"/>
              </w:rPr>
              <w:t>Списывать</w:t>
            </w:r>
            <w:r w:rsidRPr="00D478B1">
              <w:rPr>
                <w:rFonts w:ascii="Times New Roman" w:hAnsi="Times New Roman" w:cs="Times New Roman"/>
                <w:b/>
                <w:sz w:val="24"/>
                <w:szCs w:val="24"/>
              </w:rPr>
              <w:tab/>
            </w:r>
            <w:r w:rsidRPr="00D478B1">
              <w:rPr>
                <w:rFonts w:ascii="Times New Roman" w:hAnsi="Times New Roman" w:cs="Times New Roman"/>
                <w:spacing w:val="-2"/>
                <w:sz w:val="24"/>
                <w:szCs w:val="24"/>
              </w:rPr>
              <w:t>печатный</w:t>
            </w:r>
            <w:r w:rsidRPr="00D478B1">
              <w:rPr>
                <w:rFonts w:ascii="Times New Roman" w:hAnsi="Times New Roman" w:cs="Times New Roman"/>
                <w:sz w:val="24"/>
                <w:szCs w:val="24"/>
              </w:rPr>
              <w:tab/>
            </w:r>
            <w:r w:rsidRPr="00D478B1">
              <w:rPr>
                <w:rFonts w:ascii="Times New Roman" w:hAnsi="Times New Roman" w:cs="Times New Roman"/>
                <w:spacing w:val="-10"/>
                <w:sz w:val="24"/>
                <w:szCs w:val="24"/>
              </w:rPr>
              <w:t xml:space="preserve">и </w:t>
            </w:r>
            <w:r w:rsidRPr="00D478B1">
              <w:rPr>
                <w:rFonts w:ascii="Times New Roman" w:hAnsi="Times New Roman" w:cs="Times New Roman"/>
                <w:sz w:val="24"/>
                <w:szCs w:val="24"/>
              </w:rPr>
              <w:t>письменный текст.</w:t>
            </w:r>
          </w:p>
          <w:p w:rsidR="00AF7D3F" w:rsidRPr="00D478B1" w:rsidRDefault="00AF7D3F" w:rsidP="00D478B1">
            <w:pPr>
              <w:pStyle w:val="aa"/>
              <w:rPr>
                <w:rFonts w:ascii="Times New Roman" w:hAnsi="Times New Roman" w:cs="Times New Roman"/>
                <w:sz w:val="24"/>
                <w:szCs w:val="24"/>
              </w:rPr>
            </w:pPr>
            <w:r w:rsidRPr="00D478B1">
              <w:rPr>
                <w:rFonts w:ascii="Times New Roman" w:hAnsi="Times New Roman" w:cs="Times New Roman"/>
                <w:b/>
                <w:sz w:val="24"/>
                <w:szCs w:val="24"/>
              </w:rPr>
              <w:t>Переносить</w:t>
            </w:r>
            <w:r w:rsidRPr="00D478B1">
              <w:rPr>
                <w:rFonts w:ascii="Times New Roman" w:hAnsi="Times New Roman" w:cs="Times New Roman"/>
                <w:sz w:val="24"/>
                <w:szCs w:val="24"/>
              </w:rPr>
              <w:t xml:space="preserve">слова по слогам. </w:t>
            </w:r>
            <w:r w:rsidRPr="00D478B1">
              <w:rPr>
                <w:rFonts w:ascii="Times New Roman" w:hAnsi="Times New Roman" w:cs="Times New Roman"/>
                <w:b/>
                <w:spacing w:val="-2"/>
                <w:sz w:val="24"/>
                <w:szCs w:val="24"/>
              </w:rPr>
              <w:t>Записывать</w:t>
            </w:r>
            <w:r w:rsidRPr="00D478B1">
              <w:rPr>
                <w:rFonts w:ascii="Times New Roman" w:hAnsi="Times New Roman" w:cs="Times New Roman"/>
                <w:b/>
                <w:sz w:val="24"/>
                <w:szCs w:val="24"/>
              </w:rPr>
              <w:tab/>
            </w:r>
            <w:r w:rsidRPr="00D478B1">
              <w:rPr>
                <w:rFonts w:ascii="Times New Roman" w:hAnsi="Times New Roman" w:cs="Times New Roman"/>
                <w:spacing w:val="-4"/>
                <w:sz w:val="24"/>
                <w:szCs w:val="24"/>
              </w:rPr>
              <w:t>под</w:t>
            </w:r>
            <w:r w:rsidRPr="00D478B1">
              <w:rPr>
                <w:rFonts w:ascii="Times New Roman" w:hAnsi="Times New Roman" w:cs="Times New Roman"/>
                <w:sz w:val="24"/>
                <w:szCs w:val="24"/>
              </w:rPr>
              <w:tab/>
            </w:r>
            <w:r w:rsidRPr="00D478B1">
              <w:rPr>
                <w:rFonts w:ascii="Times New Roman" w:hAnsi="Times New Roman" w:cs="Times New Roman"/>
                <w:spacing w:val="-2"/>
                <w:sz w:val="24"/>
                <w:szCs w:val="24"/>
              </w:rPr>
              <w:t xml:space="preserve">диктовку </w:t>
            </w:r>
            <w:r w:rsidRPr="00D478B1">
              <w:rPr>
                <w:rFonts w:ascii="Times New Roman" w:hAnsi="Times New Roman" w:cs="Times New Roman"/>
                <w:sz w:val="24"/>
                <w:szCs w:val="24"/>
              </w:rPr>
              <w:t>отдельные</w:t>
            </w:r>
            <w:r w:rsidRPr="00D478B1">
              <w:rPr>
                <w:rFonts w:ascii="Times New Roman" w:hAnsi="Times New Roman" w:cs="Times New Roman"/>
                <w:spacing w:val="40"/>
                <w:sz w:val="24"/>
                <w:szCs w:val="24"/>
              </w:rPr>
              <w:t xml:space="preserve"> </w:t>
            </w:r>
            <w:r w:rsidRPr="00D478B1">
              <w:rPr>
                <w:rFonts w:ascii="Times New Roman" w:hAnsi="Times New Roman" w:cs="Times New Roman"/>
                <w:sz w:val="24"/>
                <w:szCs w:val="24"/>
              </w:rPr>
              <w:t>слова</w:t>
            </w:r>
            <w:r w:rsidRPr="00D478B1">
              <w:rPr>
                <w:rFonts w:ascii="Times New Roman" w:hAnsi="Times New Roman" w:cs="Times New Roman"/>
                <w:spacing w:val="40"/>
                <w:sz w:val="24"/>
                <w:szCs w:val="24"/>
              </w:rPr>
              <w:t xml:space="preserve"> </w:t>
            </w:r>
            <w:r w:rsidRPr="00D478B1">
              <w:rPr>
                <w:rFonts w:ascii="Times New Roman" w:hAnsi="Times New Roman" w:cs="Times New Roman"/>
                <w:sz w:val="24"/>
                <w:szCs w:val="24"/>
              </w:rPr>
              <w:t>и</w:t>
            </w:r>
            <w:r w:rsidRPr="00D478B1">
              <w:rPr>
                <w:rFonts w:ascii="Times New Roman" w:hAnsi="Times New Roman" w:cs="Times New Roman"/>
                <w:spacing w:val="40"/>
                <w:sz w:val="24"/>
                <w:szCs w:val="24"/>
              </w:rPr>
              <w:t xml:space="preserve"> </w:t>
            </w:r>
            <w:r w:rsidRPr="00D478B1">
              <w:rPr>
                <w:rFonts w:ascii="Times New Roman" w:hAnsi="Times New Roman" w:cs="Times New Roman"/>
                <w:sz w:val="24"/>
                <w:szCs w:val="24"/>
              </w:rPr>
              <w:t>предложения, состоящие из трёх-пяти слов.</w:t>
            </w:r>
          </w:p>
          <w:p w:rsidR="00AF7D3F" w:rsidRPr="00D478B1" w:rsidRDefault="00AF7D3F" w:rsidP="00D478B1">
            <w:pPr>
              <w:pStyle w:val="aa"/>
              <w:rPr>
                <w:rFonts w:ascii="Times New Roman" w:hAnsi="Times New Roman" w:cs="Times New Roman"/>
                <w:sz w:val="24"/>
                <w:szCs w:val="24"/>
              </w:rPr>
            </w:pPr>
            <w:r w:rsidRPr="00D478B1">
              <w:rPr>
                <w:rFonts w:ascii="Times New Roman" w:hAnsi="Times New Roman" w:cs="Times New Roman"/>
                <w:b/>
                <w:sz w:val="24"/>
                <w:szCs w:val="24"/>
              </w:rPr>
              <w:t xml:space="preserve">Списывать </w:t>
            </w:r>
            <w:r w:rsidRPr="00D478B1">
              <w:rPr>
                <w:rFonts w:ascii="Times New Roman" w:hAnsi="Times New Roman" w:cs="Times New Roman"/>
                <w:sz w:val="24"/>
                <w:szCs w:val="24"/>
              </w:rPr>
              <w:t xml:space="preserve">слова, предложения в соответствии с заданным </w:t>
            </w:r>
            <w:r w:rsidRPr="00D478B1">
              <w:rPr>
                <w:rFonts w:ascii="Times New Roman" w:hAnsi="Times New Roman" w:cs="Times New Roman"/>
                <w:spacing w:val="-2"/>
                <w:sz w:val="24"/>
                <w:szCs w:val="24"/>
              </w:rPr>
              <w:t>алгоритмом,</w:t>
            </w:r>
            <w:r w:rsidRPr="00D478B1">
              <w:rPr>
                <w:rFonts w:ascii="Times New Roman" w:hAnsi="Times New Roman" w:cs="Times New Roman"/>
                <w:sz w:val="24"/>
                <w:szCs w:val="24"/>
              </w:rPr>
              <w:tab/>
            </w:r>
            <w:r w:rsidRPr="00D478B1">
              <w:rPr>
                <w:rFonts w:ascii="Times New Roman" w:hAnsi="Times New Roman" w:cs="Times New Roman"/>
                <w:spacing w:val="-2"/>
                <w:sz w:val="24"/>
                <w:szCs w:val="24"/>
              </w:rPr>
              <w:t>контролировать</w:t>
            </w:r>
          </w:p>
          <w:p w:rsidR="00AF7D3F" w:rsidRPr="00D478B1" w:rsidRDefault="00AF7D3F" w:rsidP="00D478B1">
            <w:pPr>
              <w:pStyle w:val="aa"/>
              <w:rPr>
                <w:rFonts w:ascii="Times New Roman" w:hAnsi="Times New Roman" w:cs="Times New Roman"/>
                <w:sz w:val="24"/>
                <w:szCs w:val="24"/>
              </w:rPr>
            </w:pPr>
            <w:r w:rsidRPr="00D478B1">
              <w:rPr>
                <w:rFonts w:ascii="Times New Roman" w:hAnsi="Times New Roman" w:cs="Times New Roman"/>
                <w:sz w:val="24"/>
                <w:szCs w:val="24"/>
              </w:rPr>
              <w:t>этапы</w:t>
            </w:r>
            <w:r w:rsidRPr="00D478B1">
              <w:rPr>
                <w:rFonts w:ascii="Times New Roman" w:hAnsi="Times New Roman" w:cs="Times New Roman"/>
                <w:spacing w:val="14"/>
                <w:sz w:val="24"/>
                <w:szCs w:val="24"/>
              </w:rPr>
              <w:t xml:space="preserve"> </w:t>
            </w:r>
            <w:r w:rsidRPr="00D478B1">
              <w:rPr>
                <w:rFonts w:ascii="Times New Roman" w:hAnsi="Times New Roman" w:cs="Times New Roman"/>
                <w:sz w:val="24"/>
                <w:szCs w:val="24"/>
              </w:rPr>
              <w:t>своей</w:t>
            </w:r>
            <w:r w:rsidRPr="00D478B1">
              <w:rPr>
                <w:rFonts w:ascii="Times New Roman" w:hAnsi="Times New Roman" w:cs="Times New Roman"/>
                <w:spacing w:val="13"/>
                <w:sz w:val="24"/>
                <w:szCs w:val="24"/>
              </w:rPr>
              <w:t xml:space="preserve"> </w:t>
            </w:r>
            <w:r w:rsidRPr="00D478B1">
              <w:rPr>
                <w:rFonts w:ascii="Times New Roman" w:hAnsi="Times New Roman" w:cs="Times New Roman"/>
                <w:spacing w:val="-2"/>
                <w:sz w:val="24"/>
                <w:szCs w:val="24"/>
              </w:rPr>
              <w:t>работы.</w:t>
            </w:r>
          </w:p>
        </w:tc>
      </w:tr>
      <w:tr w:rsidR="00AF7D3F" w:rsidRPr="00D478B1" w:rsidTr="00AF7D3F">
        <w:trPr>
          <w:trHeight w:val="275"/>
        </w:trPr>
        <w:tc>
          <w:tcPr>
            <w:tcW w:w="9097" w:type="dxa"/>
            <w:gridSpan w:val="2"/>
          </w:tcPr>
          <w:p w:rsidR="00AF7D3F" w:rsidRPr="00D478B1" w:rsidRDefault="00AF7D3F" w:rsidP="00D478B1">
            <w:pPr>
              <w:pStyle w:val="aa"/>
              <w:rPr>
                <w:rFonts w:ascii="Times New Roman" w:hAnsi="Times New Roman" w:cs="Times New Roman"/>
                <w:b/>
                <w:sz w:val="24"/>
                <w:szCs w:val="24"/>
              </w:rPr>
            </w:pPr>
            <w:r w:rsidRPr="00D478B1">
              <w:rPr>
                <w:rFonts w:ascii="Times New Roman" w:hAnsi="Times New Roman" w:cs="Times New Roman"/>
                <w:b/>
                <w:spacing w:val="-2"/>
                <w:sz w:val="24"/>
                <w:szCs w:val="24"/>
              </w:rPr>
              <w:t>Слово</w:t>
            </w:r>
          </w:p>
        </w:tc>
      </w:tr>
      <w:tr w:rsidR="00AF7D3F" w:rsidRPr="00D478B1" w:rsidTr="00AF7D3F">
        <w:trPr>
          <w:trHeight w:val="3864"/>
        </w:trPr>
        <w:tc>
          <w:tcPr>
            <w:tcW w:w="5240" w:type="dxa"/>
          </w:tcPr>
          <w:p w:rsidR="00AF7D3F" w:rsidRPr="00D478B1" w:rsidRDefault="00AF7D3F" w:rsidP="00D478B1">
            <w:pPr>
              <w:pStyle w:val="aa"/>
              <w:rPr>
                <w:rFonts w:ascii="Times New Roman" w:hAnsi="Times New Roman" w:cs="Times New Roman"/>
                <w:sz w:val="24"/>
                <w:szCs w:val="24"/>
              </w:rPr>
            </w:pPr>
            <w:r w:rsidRPr="00D478B1">
              <w:rPr>
                <w:rFonts w:ascii="Times New Roman" w:hAnsi="Times New Roman" w:cs="Times New Roman"/>
                <w:sz w:val="24"/>
                <w:szCs w:val="24"/>
              </w:rPr>
              <w:t>Восприятие слова как объекта изучения, материала для анализа.</w:t>
            </w:r>
          </w:p>
          <w:p w:rsidR="00AF7D3F" w:rsidRPr="00D478B1" w:rsidRDefault="00AF7D3F" w:rsidP="00D478B1">
            <w:pPr>
              <w:pStyle w:val="aa"/>
              <w:rPr>
                <w:rFonts w:ascii="Times New Roman" w:hAnsi="Times New Roman" w:cs="Times New Roman"/>
                <w:sz w:val="24"/>
                <w:szCs w:val="24"/>
              </w:rPr>
            </w:pPr>
            <w:r w:rsidRPr="00D478B1">
              <w:rPr>
                <w:rFonts w:ascii="Times New Roman" w:hAnsi="Times New Roman" w:cs="Times New Roman"/>
                <w:sz w:val="24"/>
                <w:szCs w:val="24"/>
              </w:rPr>
              <w:t>Наблюдение</w:t>
            </w:r>
            <w:r w:rsidRPr="00D478B1">
              <w:rPr>
                <w:rFonts w:ascii="Times New Roman" w:hAnsi="Times New Roman" w:cs="Times New Roman"/>
                <w:spacing w:val="-4"/>
                <w:sz w:val="24"/>
                <w:szCs w:val="24"/>
              </w:rPr>
              <w:t xml:space="preserve"> </w:t>
            </w:r>
            <w:r w:rsidRPr="00D478B1">
              <w:rPr>
                <w:rFonts w:ascii="Times New Roman" w:hAnsi="Times New Roman" w:cs="Times New Roman"/>
                <w:sz w:val="24"/>
                <w:szCs w:val="24"/>
              </w:rPr>
              <w:t>над</w:t>
            </w:r>
            <w:r w:rsidRPr="00D478B1">
              <w:rPr>
                <w:rFonts w:ascii="Times New Roman" w:hAnsi="Times New Roman" w:cs="Times New Roman"/>
                <w:spacing w:val="-4"/>
                <w:sz w:val="24"/>
                <w:szCs w:val="24"/>
              </w:rPr>
              <w:t xml:space="preserve"> </w:t>
            </w:r>
            <w:r w:rsidRPr="00D478B1">
              <w:rPr>
                <w:rFonts w:ascii="Times New Roman" w:hAnsi="Times New Roman" w:cs="Times New Roman"/>
                <w:sz w:val="24"/>
                <w:szCs w:val="24"/>
              </w:rPr>
              <w:t>значением</w:t>
            </w:r>
            <w:r w:rsidRPr="00D478B1">
              <w:rPr>
                <w:rFonts w:ascii="Times New Roman" w:hAnsi="Times New Roman" w:cs="Times New Roman"/>
                <w:spacing w:val="-3"/>
                <w:sz w:val="24"/>
                <w:szCs w:val="24"/>
              </w:rPr>
              <w:t xml:space="preserve"> </w:t>
            </w:r>
            <w:r w:rsidRPr="00D478B1">
              <w:rPr>
                <w:rFonts w:ascii="Times New Roman" w:hAnsi="Times New Roman" w:cs="Times New Roman"/>
                <w:spacing w:val="-2"/>
                <w:sz w:val="24"/>
                <w:szCs w:val="24"/>
              </w:rPr>
              <w:t>слова.</w:t>
            </w:r>
          </w:p>
          <w:p w:rsidR="00AF7D3F" w:rsidRPr="00D478B1" w:rsidRDefault="00AF7D3F" w:rsidP="00D478B1">
            <w:pPr>
              <w:pStyle w:val="aa"/>
              <w:rPr>
                <w:rFonts w:ascii="Times New Roman" w:hAnsi="Times New Roman" w:cs="Times New Roman"/>
                <w:sz w:val="24"/>
                <w:szCs w:val="24"/>
              </w:rPr>
            </w:pPr>
            <w:r w:rsidRPr="00D478B1">
              <w:rPr>
                <w:rFonts w:ascii="Times New Roman" w:hAnsi="Times New Roman" w:cs="Times New Roman"/>
                <w:sz w:val="24"/>
                <w:szCs w:val="24"/>
              </w:rPr>
              <w:t>Роль слова как посредника в общении, его номинативная функция.</w:t>
            </w:r>
          </w:p>
          <w:p w:rsidR="00AF7D3F" w:rsidRPr="00D478B1" w:rsidRDefault="00AF7D3F" w:rsidP="00D478B1">
            <w:pPr>
              <w:pStyle w:val="aa"/>
              <w:rPr>
                <w:rFonts w:ascii="Times New Roman" w:hAnsi="Times New Roman" w:cs="Times New Roman"/>
                <w:sz w:val="24"/>
                <w:szCs w:val="24"/>
              </w:rPr>
            </w:pPr>
            <w:r w:rsidRPr="00D478B1">
              <w:rPr>
                <w:rFonts w:ascii="Times New Roman" w:hAnsi="Times New Roman" w:cs="Times New Roman"/>
                <w:sz w:val="24"/>
                <w:szCs w:val="24"/>
              </w:rPr>
              <w:t xml:space="preserve">Правильное употребление в речи слов, обозначающих предметы, их признаки и </w:t>
            </w:r>
            <w:r w:rsidRPr="00D478B1">
              <w:rPr>
                <w:rFonts w:ascii="Times New Roman" w:hAnsi="Times New Roman" w:cs="Times New Roman"/>
                <w:spacing w:val="-2"/>
                <w:sz w:val="24"/>
                <w:szCs w:val="24"/>
              </w:rPr>
              <w:t>действия.</w:t>
            </w:r>
          </w:p>
        </w:tc>
        <w:tc>
          <w:tcPr>
            <w:tcW w:w="3857" w:type="dxa"/>
          </w:tcPr>
          <w:p w:rsidR="00AF7D3F" w:rsidRPr="00D478B1" w:rsidRDefault="00AF7D3F" w:rsidP="00D478B1">
            <w:pPr>
              <w:pStyle w:val="aa"/>
              <w:rPr>
                <w:rFonts w:ascii="Times New Roman" w:hAnsi="Times New Roman" w:cs="Times New Roman"/>
                <w:sz w:val="24"/>
                <w:szCs w:val="24"/>
              </w:rPr>
            </w:pPr>
            <w:r w:rsidRPr="00D478B1">
              <w:rPr>
                <w:rFonts w:ascii="Times New Roman" w:hAnsi="Times New Roman" w:cs="Times New Roman"/>
                <w:b/>
                <w:sz w:val="24"/>
                <w:szCs w:val="24"/>
              </w:rPr>
              <w:t xml:space="preserve">Различать </w:t>
            </w:r>
            <w:r w:rsidRPr="00D478B1">
              <w:rPr>
                <w:rFonts w:ascii="Times New Roman" w:hAnsi="Times New Roman" w:cs="Times New Roman"/>
                <w:sz w:val="24"/>
                <w:szCs w:val="24"/>
              </w:rPr>
              <w:t xml:space="preserve">слово, словосочетание. </w:t>
            </w:r>
            <w:r w:rsidRPr="00D478B1">
              <w:rPr>
                <w:rFonts w:ascii="Times New Roman" w:hAnsi="Times New Roman" w:cs="Times New Roman"/>
                <w:b/>
                <w:spacing w:val="-2"/>
                <w:sz w:val="24"/>
                <w:szCs w:val="24"/>
              </w:rPr>
              <w:t>Классифицировать</w:t>
            </w:r>
            <w:r w:rsidRPr="00D478B1">
              <w:rPr>
                <w:rFonts w:ascii="Times New Roman" w:hAnsi="Times New Roman" w:cs="Times New Roman"/>
                <w:b/>
                <w:sz w:val="24"/>
                <w:szCs w:val="24"/>
              </w:rPr>
              <w:tab/>
            </w:r>
            <w:r w:rsidRPr="00D478B1">
              <w:rPr>
                <w:rFonts w:ascii="Times New Roman" w:hAnsi="Times New Roman" w:cs="Times New Roman"/>
                <w:spacing w:val="-4"/>
                <w:sz w:val="24"/>
                <w:szCs w:val="24"/>
              </w:rPr>
              <w:t>слова</w:t>
            </w:r>
            <w:r w:rsidRPr="00D478B1">
              <w:rPr>
                <w:rFonts w:ascii="Times New Roman" w:hAnsi="Times New Roman" w:cs="Times New Roman"/>
                <w:sz w:val="24"/>
                <w:szCs w:val="24"/>
              </w:rPr>
              <w:tab/>
            </w:r>
            <w:r w:rsidRPr="00D478B1">
              <w:rPr>
                <w:rFonts w:ascii="Times New Roman" w:hAnsi="Times New Roman" w:cs="Times New Roman"/>
                <w:spacing w:val="-10"/>
                <w:sz w:val="24"/>
                <w:szCs w:val="24"/>
              </w:rPr>
              <w:t xml:space="preserve">в </w:t>
            </w:r>
            <w:r w:rsidRPr="00D478B1">
              <w:rPr>
                <w:rFonts w:ascii="Times New Roman" w:hAnsi="Times New Roman" w:cs="Times New Roman"/>
                <w:spacing w:val="-2"/>
                <w:sz w:val="24"/>
                <w:szCs w:val="24"/>
              </w:rPr>
              <w:t>соответствии</w:t>
            </w:r>
            <w:r w:rsidRPr="00D478B1">
              <w:rPr>
                <w:rFonts w:ascii="Times New Roman" w:hAnsi="Times New Roman" w:cs="Times New Roman"/>
                <w:sz w:val="24"/>
                <w:szCs w:val="24"/>
              </w:rPr>
              <w:tab/>
            </w:r>
            <w:r w:rsidRPr="00D478B1">
              <w:rPr>
                <w:rFonts w:ascii="Times New Roman" w:hAnsi="Times New Roman" w:cs="Times New Roman"/>
                <w:spacing w:val="-10"/>
                <w:sz w:val="24"/>
                <w:szCs w:val="24"/>
              </w:rPr>
              <w:t>с</w:t>
            </w:r>
            <w:r w:rsidRPr="00D478B1">
              <w:rPr>
                <w:rFonts w:ascii="Times New Roman" w:hAnsi="Times New Roman" w:cs="Times New Roman"/>
                <w:sz w:val="24"/>
                <w:szCs w:val="24"/>
              </w:rPr>
              <w:tab/>
            </w:r>
            <w:r w:rsidRPr="00D478B1">
              <w:rPr>
                <w:rFonts w:ascii="Times New Roman" w:hAnsi="Times New Roman" w:cs="Times New Roman"/>
                <w:spacing w:val="-6"/>
                <w:sz w:val="24"/>
                <w:szCs w:val="24"/>
              </w:rPr>
              <w:t>их</w:t>
            </w:r>
            <w:r w:rsidRPr="00D478B1">
              <w:rPr>
                <w:rFonts w:ascii="Times New Roman" w:hAnsi="Times New Roman" w:cs="Times New Roman"/>
                <w:sz w:val="24"/>
                <w:szCs w:val="24"/>
              </w:rPr>
              <w:tab/>
            </w:r>
            <w:r w:rsidRPr="00D478B1">
              <w:rPr>
                <w:rFonts w:ascii="Times New Roman" w:hAnsi="Times New Roman" w:cs="Times New Roman"/>
                <w:spacing w:val="-54"/>
                <w:sz w:val="24"/>
                <w:szCs w:val="24"/>
              </w:rPr>
              <w:t xml:space="preserve"> </w:t>
            </w:r>
            <w:r w:rsidRPr="00D478B1">
              <w:rPr>
                <w:rFonts w:ascii="Times New Roman" w:hAnsi="Times New Roman" w:cs="Times New Roman"/>
                <w:spacing w:val="-2"/>
                <w:sz w:val="24"/>
                <w:szCs w:val="24"/>
              </w:rPr>
              <w:t>значением (слова,</w:t>
            </w:r>
            <w:r w:rsidRPr="00D478B1">
              <w:rPr>
                <w:rFonts w:ascii="Times New Roman" w:hAnsi="Times New Roman" w:cs="Times New Roman"/>
                <w:sz w:val="24"/>
                <w:szCs w:val="24"/>
              </w:rPr>
              <w:tab/>
            </w:r>
            <w:r w:rsidRPr="00D478B1">
              <w:rPr>
                <w:rFonts w:ascii="Times New Roman" w:hAnsi="Times New Roman" w:cs="Times New Roman"/>
                <w:spacing w:val="-45"/>
                <w:sz w:val="24"/>
                <w:szCs w:val="24"/>
              </w:rPr>
              <w:t xml:space="preserve"> </w:t>
            </w:r>
            <w:r w:rsidRPr="00D478B1">
              <w:rPr>
                <w:rFonts w:ascii="Times New Roman" w:hAnsi="Times New Roman" w:cs="Times New Roman"/>
                <w:sz w:val="24"/>
                <w:szCs w:val="24"/>
              </w:rPr>
              <w:t>называющие</w:t>
            </w:r>
            <w:r w:rsidRPr="00D478B1">
              <w:rPr>
                <w:rFonts w:ascii="Times New Roman" w:hAnsi="Times New Roman" w:cs="Times New Roman"/>
                <w:sz w:val="24"/>
                <w:szCs w:val="24"/>
              </w:rPr>
              <w:tab/>
            </w:r>
            <w:r w:rsidRPr="00D478B1">
              <w:rPr>
                <w:rFonts w:ascii="Times New Roman" w:hAnsi="Times New Roman" w:cs="Times New Roman"/>
                <w:spacing w:val="-44"/>
                <w:sz w:val="24"/>
                <w:szCs w:val="24"/>
              </w:rPr>
              <w:t xml:space="preserve"> </w:t>
            </w:r>
            <w:r w:rsidRPr="00D478B1">
              <w:rPr>
                <w:rFonts w:ascii="Times New Roman" w:hAnsi="Times New Roman" w:cs="Times New Roman"/>
                <w:sz w:val="24"/>
                <w:szCs w:val="24"/>
              </w:rPr>
              <w:t xml:space="preserve">предметы, </w:t>
            </w:r>
            <w:r w:rsidRPr="00D478B1">
              <w:rPr>
                <w:rFonts w:ascii="Times New Roman" w:hAnsi="Times New Roman" w:cs="Times New Roman"/>
                <w:spacing w:val="-2"/>
                <w:sz w:val="24"/>
                <w:szCs w:val="24"/>
              </w:rPr>
              <w:t>слова,</w:t>
            </w:r>
            <w:r w:rsidRPr="00D478B1">
              <w:rPr>
                <w:rFonts w:ascii="Times New Roman" w:hAnsi="Times New Roman" w:cs="Times New Roman"/>
                <w:sz w:val="24"/>
                <w:szCs w:val="24"/>
              </w:rPr>
              <w:tab/>
            </w:r>
            <w:r w:rsidRPr="00D478B1">
              <w:rPr>
                <w:rFonts w:ascii="Times New Roman" w:hAnsi="Times New Roman" w:cs="Times New Roman"/>
                <w:spacing w:val="-2"/>
                <w:sz w:val="24"/>
                <w:szCs w:val="24"/>
              </w:rPr>
              <w:t>называющие</w:t>
            </w:r>
            <w:r w:rsidRPr="00D478B1">
              <w:rPr>
                <w:rFonts w:ascii="Times New Roman" w:hAnsi="Times New Roman" w:cs="Times New Roman"/>
                <w:sz w:val="24"/>
                <w:szCs w:val="24"/>
              </w:rPr>
              <w:tab/>
            </w:r>
            <w:r w:rsidRPr="00D478B1">
              <w:rPr>
                <w:rFonts w:ascii="Times New Roman" w:hAnsi="Times New Roman" w:cs="Times New Roman"/>
                <w:sz w:val="24"/>
                <w:szCs w:val="24"/>
              </w:rPr>
              <w:tab/>
            </w:r>
            <w:r w:rsidRPr="00D478B1">
              <w:rPr>
                <w:rFonts w:ascii="Times New Roman" w:hAnsi="Times New Roman" w:cs="Times New Roman"/>
                <w:spacing w:val="-2"/>
                <w:sz w:val="24"/>
                <w:szCs w:val="24"/>
              </w:rPr>
              <w:t xml:space="preserve">признаки, </w:t>
            </w:r>
            <w:r w:rsidRPr="00D478B1">
              <w:rPr>
                <w:rFonts w:ascii="Times New Roman" w:hAnsi="Times New Roman" w:cs="Times New Roman"/>
                <w:sz w:val="24"/>
                <w:szCs w:val="24"/>
              </w:rPr>
              <w:t>слова, называющие действия).</w:t>
            </w:r>
          </w:p>
          <w:p w:rsidR="00AF7D3F" w:rsidRPr="00D478B1" w:rsidRDefault="00AF7D3F" w:rsidP="00D478B1">
            <w:pPr>
              <w:pStyle w:val="aa"/>
              <w:rPr>
                <w:rFonts w:ascii="Times New Roman" w:hAnsi="Times New Roman" w:cs="Times New Roman"/>
                <w:sz w:val="24"/>
                <w:szCs w:val="24"/>
              </w:rPr>
            </w:pPr>
            <w:r w:rsidRPr="00D478B1">
              <w:rPr>
                <w:rFonts w:ascii="Times New Roman" w:hAnsi="Times New Roman" w:cs="Times New Roman"/>
                <w:b/>
                <w:sz w:val="24"/>
                <w:szCs w:val="24"/>
              </w:rPr>
              <w:t xml:space="preserve">Ставить </w:t>
            </w:r>
            <w:r w:rsidRPr="00D478B1">
              <w:rPr>
                <w:rFonts w:ascii="Times New Roman" w:hAnsi="Times New Roman" w:cs="Times New Roman"/>
                <w:sz w:val="24"/>
                <w:szCs w:val="24"/>
              </w:rPr>
              <w:t xml:space="preserve">вопросы к словам- предметам, словам-признакам, </w:t>
            </w:r>
            <w:r w:rsidRPr="00D478B1">
              <w:rPr>
                <w:rFonts w:ascii="Times New Roman" w:hAnsi="Times New Roman" w:cs="Times New Roman"/>
                <w:spacing w:val="-2"/>
                <w:sz w:val="24"/>
                <w:szCs w:val="24"/>
              </w:rPr>
              <w:t>словам-действиям.</w:t>
            </w:r>
          </w:p>
          <w:p w:rsidR="00AF7D3F" w:rsidRPr="00D478B1" w:rsidRDefault="00AF7D3F" w:rsidP="00D478B1">
            <w:pPr>
              <w:pStyle w:val="aa"/>
              <w:rPr>
                <w:rFonts w:ascii="Times New Roman" w:hAnsi="Times New Roman" w:cs="Times New Roman"/>
                <w:sz w:val="24"/>
                <w:szCs w:val="24"/>
              </w:rPr>
            </w:pPr>
            <w:r w:rsidRPr="00D478B1">
              <w:rPr>
                <w:rFonts w:ascii="Times New Roman" w:hAnsi="Times New Roman" w:cs="Times New Roman"/>
                <w:b/>
                <w:sz w:val="24"/>
                <w:szCs w:val="24"/>
              </w:rPr>
              <w:t xml:space="preserve">Наблюдать </w:t>
            </w:r>
            <w:r w:rsidRPr="00D478B1">
              <w:rPr>
                <w:rFonts w:ascii="Times New Roman" w:hAnsi="Times New Roman" w:cs="Times New Roman"/>
                <w:sz w:val="24"/>
                <w:szCs w:val="24"/>
              </w:rPr>
              <w:t xml:space="preserve">над значением слова, понимать значение слова в </w:t>
            </w:r>
            <w:r w:rsidRPr="00D478B1">
              <w:rPr>
                <w:rFonts w:ascii="Times New Roman" w:hAnsi="Times New Roman" w:cs="Times New Roman"/>
                <w:spacing w:val="-2"/>
                <w:sz w:val="24"/>
                <w:szCs w:val="24"/>
              </w:rPr>
              <w:t>контексте.</w:t>
            </w:r>
          </w:p>
          <w:p w:rsidR="00AF7D3F" w:rsidRPr="00D478B1" w:rsidRDefault="00AF7D3F" w:rsidP="00D478B1">
            <w:pPr>
              <w:pStyle w:val="aa"/>
              <w:rPr>
                <w:rFonts w:ascii="Times New Roman" w:hAnsi="Times New Roman" w:cs="Times New Roman"/>
                <w:sz w:val="24"/>
                <w:szCs w:val="24"/>
              </w:rPr>
            </w:pPr>
            <w:r w:rsidRPr="00D478B1">
              <w:rPr>
                <w:rFonts w:ascii="Times New Roman" w:hAnsi="Times New Roman" w:cs="Times New Roman"/>
                <w:b/>
                <w:sz w:val="24"/>
                <w:szCs w:val="24"/>
              </w:rPr>
              <w:t xml:space="preserve">Группировать </w:t>
            </w:r>
            <w:r w:rsidRPr="00D478B1">
              <w:rPr>
                <w:rFonts w:ascii="Times New Roman" w:hAnsi="Times New Roman" w:cs="Times New Roman"/>
                <w:sz w:val="24"/>
                <w:szCs w:val="24"/>
              </w:rPr>
              <w:t>слова, сходные по значению и звучанию.</w:t>
            </w:r>
          </w:p>
        </w:tc>
      </w:tr>
      <w:tr w:rsidR="00AF7D3F" w:rsidRPr="00D478B1" w:rsidTr="00AF7D3F">
        <w:trPr>
          <w:trHeight w:val="275"/>
        </w:trPr>
        <w:tc>
          <w:tcPr>
            <w:tcW w:w="9097" w:type="dxa"/>
            <w:gridSpan w:val="2"/>
          </w:tcPr>
          <w:p w:rsidR="00AF7D3F" w:rsidRPr="00D478B1" w:rsidRDefault="00AF7D3F" w:rsidP="00D478B1">
            <w:pPr>
              <w:pStyle w:val="aa"/>
              <w:rPr>
                <w:rFonts w:ascii="Times New Roman" w:hAnsi="Times New Roman" w:cs="Times New Roman"/>
                <w:b/>
                <w:sz w:val="24"/>
                <w:szCs w:val="24"/>
              </w:rPr>
            </w:pPr>
            <w:r w:rsidRPr="00D478B1">
              <w:rPr>
                <w:rFonts w:ascii="Times New Roman" w:hAnsi="Times New Roman" w:cs="Times New Roman"/>
                <w:b/>
                <w:spacing w:val="-2"/>
                <w:sz w:val="24"/>
                <w:szCs w:val="24"/>
              </w:rPr>
              <w:t>Предложение</w:t>
            </w:r>
          </w:p>
        </w:tc>
      </w:tr>
      <w:tr w:rsidR="00AF7D3F" w:rsidRPr="00D478B1" w:rsidTr="00AF7D3F">
        <w:trPr>
          <w:trHeight w:val="1103"/>
        </w:trPr>
        <w:tc>
          <w:tcPr>
            <w:tcW w:w="5240" w:type="dxa"/>
          </w:tcPr>
          <w:p w:rsidR="00AF7D3F" w:rsidRPr="00D478B1" w:rsidRDefault="00AF7D3F" w:rsidP="00D478B1">
            <w:pPr>
              <w:pStyle w:val="aa"/>
              <w:rPr>
                <w:rFonts w:ascii="Times New Roman" w:hAnsi="Times New Roman" w:cs="Times New Roman"/>
                <w:sz w:val="24"/>
                <w:szCs w:val="24"/>
              </w:rPr>
            </w:pPr>
            <w:r w:rsidRPr="00D478B1">
              <w:rPr>
                <w:rFonts w:ascii="Times New Roman" w:hAnsi="Times New Roman" w:cs="Times New Roman"/>
                <w:spacing w:val="-2"/>
                <w:sz w:val="24"/>
                <w:szCs w:val="24"/>
              </w:rPr>
              <w:lastRenderedPageBreak/>
              <w:t>Различение</w:t>
            </w:r>
            <w:r w:rsidRPr="00D478B1">
              <w:rPr>
                <w:rFonts w:ascii="Times New Roman" w:hAnsi="Times New Roman" w:cs="Times New Roman"/>
                <w:spacing w:val="-7"/>
                <w:sz w:val="24"/>
                <w:szCs w:val="24"/>
              </w:rPr>
              <w:t xml:space="preserve"> </w:t>
            </w:r>
            <w:r w:rsidRPr="00D478B1">
              <w:rPr>
                <w:rFonts w:ascii="Times New Roman" w:hAnsi="Times New Roman" w:cs="Times New Roman"/>
                <w:spacing w:val="-2"/>
                <w:sz w:val="24"/>
                <w:szCs w:val="24"/>
              </w:rPr>
              <w:t>слова</w:t>
            </w:r>
            <w:r w:rsidRPr="00D478B1">
              <w:rPr>
                <w:rFonts w:ascii="Times New Roman" w:hAnsi="Times New Roman" w:cs="Times New Roman"/>
                <w:spacing w:val="-7"/>
                <w:sz w:val="24"/>
                <w:szCs w:val="24"/>
              </w:rPr>
              <w:t xml:space="preserve"> </w:t>
            </w:r>
            <w:r w:rsidRPr="00D478B1">
              <w:rPr>
                <w:rFonts w:ascii="Times New Roman" w:hAnsi="Times New Roman" w:cs="Times New Roman"/>
                <w:spacing w:val="-2"/>
                <w:sz w:val="24"/>
                <w:szCs w:val="24"/>
              </w:rPr>
              <w:t>и</w:t>
            </w:r>
            <w:r w:rsidRPr="00D478B1">
              <w:rPr>
                <w:rFonts w:ascii="Times New Roman" w:hAnsi="Times New Roman" w:cs="Times New Roman"/>
                <w:spacing w:val="-4"/>
                <w:sz w:val="24"/>
                <w:szCs w:val="24"/>
              </w:rPr>
              <w:t xml:space="preserve"> </w:t>
            </w:r>
            <w:r w:rsidRPr="00D478B1">
              <w:rPr>
                <w:rFonts w:ascii="Times New Roman" w:hAnsi="Times New Roman" w:cs="Times New Roman"/>
                <w:spacing w:val="-2"/>
                <w:sz w:val="24"/>
                <w:szCs w:val="24"/>
              </w:rPr>
              <w:t>предложения.</w:t>
            </w:r>
          </w:p>
          <w:p w:rsidR="00AF7D3F" w:rsidRPr="00D478B1" w:rsidRDefault="00AF7D3F" w:rsidP="00D478B1">
            <w:pPr>
              <w:pStyle w:val="aa"/>
              <w:rPr>
                <w:rFonts w:ascii="Times New Roman" w:hAnsi="Times New Roman" w:cs="Times New Roman"/>
                <w:sz w:val="24"/>
                <w:szCs w:val="24"/>
              </w:rPr>
            </w:pPr>
            <w:r w:rsidRPr="00D478B1">
              <w:rPr>
                <w:rFonts w:ascii="Times New Roman" w:hAnsi="Times New Roman" w:cs="Times New Roman"/>
                <w:spacing w:val="-2"/>
                <w:sz w:val="24"/>
                <w:szCs w:val="24"/>
              </w:rPr>
              <w:t>Работа</w:t>
            </w:r>
            <w:r w:rsidRPr="00D478B1">
              <w:rPr>
                <w:rFonts w:ascii="Times New Roman" w:hAnsi="Times New Roman" w:cs="Times New Roman"/>
                <w:sz w:val="24"/>
                <w:szCs w:val="24"/>
              </w:rPr>
              <w:tab/>
            </w:r>
            <w:r w:rsidRPr="00D478B1">
              <w:rPr>
                <w:rFonts w:ascii="Times New Roman" w:hAnsi="Times New Roman" w:cs="Times New Roman"/>
                <w:spacing w:val="-10"/>
                <w:sz w:val="24"/>
                <w:szCs w:val="24"/>
              </w:rPr>
              <w:t>с</w:t>
            </w:r>
            <w:r w:rsidRPr="00D478B1">
              <w:rPr>
                <w:rFonts w:ascii="Times New Roman" w:hAnsi="Times New Roman" w:cs="Times New Roman"/>
                <w:sz w:val="24"/>
                <w:szCs w:val="24"/>
              </w:rPr>
              <w:tab/>
            </w:r>
            <w:r w:rsidRPr="00D478B1">
              <w:rPr>
                <w:rFonts w:ascii="Times New Roman" w:hAnsi="Times New Roman" w:cs="Times New Roman"/>
                <w:spacing w:val="-2"/>
                <w:sz w:val="24"/>
                <w:szCs w:val="24"/>
              </w:rPr>
              <w:t>предложением:</w:t>
            </w:r>
            <w:r w:rsidRPr="00D478B1">
              <w:rPr>
                <w:rFonts w:ascii="Times New Roman" w:hAnsi="Times New Roman" w:cs="Times New Roman"/>
                <w:sz w:val="24"/>
                <w:szCs w:val="24"/>
              </w:rPr>
              <w:tab/>
            </w:r>
            <w:r w:rsidRPr="00D478B1">
              <w:rPr>
                <w:rFonts w:ascii="Times New Roman" w:hAnsi="Times New Roman" w:cs="Times New Roman"/>
                <w:spacing w:val="-2"/>
                <w:sz w:val="24"/>
                <w:szCs w:val="24"/>
              </w:rPr>
              <w:t>выделение</w:t>
            </w:r>
            <w:r w:rsidRPr="00D478B1">
              <w:rPr>
                <w:rFonts w:ascii="Times New Roman" w:hAnsi="Times New Roman" w:cs="Times New Roman"/>
                <w:sz w:val="24"/>
                <w:szCs w:val="24"/>
              </w:rPr>
              <w:tab/>
            </w:r>
            <w:r w:rsidRPr="00D478B1">
              <w:rPr>
                <w:rFonts w:ascii="Times New Roman" w:hAnsi="Times New Roman" w:cs="Times New Roman"/>
                <w:spacing w:val="-4"/>
                <w:sz w:val="24"/>
                <w:szCs w:val="24"/>
              </w:rPr>
              <w:t xml:space="preserve">слов, </w:t>
            </w:r>
            <w:r w:rsidRPr="00D478B1">
              <w:rPr>
                <w:rFonts w:ascii="Times New Roman" w:hAnsi="Times New Roman" w:cs="Times New Roman"/>
                <w:sz w:val="24"/>
                <w:szCs w:val="24"/>
              </w:rPr>
              <w:t>изменение их порядка.</w:t>
            </w:r>
          </w:p>
        </w:tc>
        <w:tc>
          <w:tcPr>
            <w:tcW w:w="3857" w:type="dxa"/>
          </w:tcPr>
          <w:p w:rsidR="00AF7D3F" w:rsidRPr="00D478B1" w:rsidRDefault="00AF7D3F" w:rsidP="00D478B1">
            <w:pPr>
              <w:pStyle w:val="aa"/>
              <w:rPr>
                <w:rFonts w:ascii="Times New Roman" w:hAnsi="Times New Roman" w:cs="Times New Roman"/>
                <w:sz w:val="24"/>
                <w:szCs w:val="24"/>
              </w:rPr>
            </w:pPr>
            <w:r w:rsidRPr="00D478B1">
              <w:rPr>
                <w:rFonts w:ascii="Times New Roman" w:hAnsi="Times New Roman" w:cs="Times New Roman"/>
                <w:b/>
                <w:sz w:val="24"/>
                <w:szCs w:val="24"/>
              </w:rPr>
              <w:t>Различать</w:t>
            </w:r>
            <w:r w:rsidRPr="00D478B1">
              <w:rPr>
                <w:rFonts w:ascii="Times New Roman" w:hAnsi="Times New Roman" w:cs="Times New Roman"/>
                <w:b/>
                <w:spacing w:val="14"/>
                <w:sz w:val="24"/>
                <w:szCs w:val="24"/>
              </w:rPr>
              <w:t xml:space="preserve"> </w:t>
            </w:r>
            <w:r w:rsidRPr="00D478B1">
              <w:rPr>
                <w:rFonts w:ascii="Times New Roman" w:hAnsi="Times New Roman" w:cs="Times New Roman"/>
                <w:sz w:val="24"/>
                <w:szCs w:val="24"/>
              </w:rPr>
              <w:t xml:space="preserve">слово,словосочетание и </w:t>
            </w:r>
            <w:r w:rsidRPr="00D478B1">
              <w:rPr>
                <w:rFonts w:ascii="Times New Roman" w:hAnsi="Times New Roman" w:cs="Times New Roman"/>
                <w:spacing w:val="-2"/>
                <w:sz w:val="24"/>
                <w:szCs w:val="24"/>
              </w:rPr>
              <w:t>предложение.</w:t>
            </w:r>
          </w:p>
          <w:p w:rsidR="00AF7D3F" w:rsidRPr="00D478B1" w:rsidRDefault="00AF7D3F" w:rsidP="00D478B1">
            <w:pPr>
              <w:pStyle w:val="aa"/>
              <w:rPr>
                <w:rFonts w:ascii="Times New Roman" w:hAnsi="Times New Roman" w:cs="Times New Roman"/>
                <w:sz w:val="24"/>
                <w:szCs w:val="24"/>
              </w:rPr>
            </w:pPr>
            <w:r w:rsidRPr="00D478B1">
              <w:rPr>
                <w:rFonts w:ascii="Times New Roman" w:hAnsi="Times New Roman" w:cs="Times New Roman"/>
                <w:b/>
                <w:spacing w:val="-2"/>
                <w:sz w:val="24"/>
                <w:szCs w:val="24"/>
              </w:rPr>
              <w:t>Определять</w:t>
            </w:r>
            <w:r w:rsidRPr="00D478B1">
              <w:rPr>
                <w:rFonts w:ascii="Times New Roman" w:hAnsi="Times New Roman" w:cs="Times New Roman"/>
                <w:b/>
                <w:sz w:val="24"/>
                <w:szCs w:val="24"/>
              </w:rPr>
              <w:tab/>
            </w:r>
            <w:r w:rsidRPr="00D478B1">
              <w:rPr>
                <w:rFonts w:ascii="Times New Roman" w:hAnsi="Times New Roman" w:cs="Times New Roman"/>
                <w:sz w:val="24"/>
                <w:szCs w:val="24"/>
              </w:rPr>
              <w:t>количество</w:t>
            </w:r>
            <w:r w:rsidRPr="00D478B1">
              <w:rPr>
                <w:rFonts w:ascii="Times New Roman" w:hAnsi="Times New Roman" w:cs="Times New Roman"/>
                <w:spacing w:val="80"/>
                <w:sz w:val="24"/>
                <w:szCs w:val="24"/>
              </w:rPr>
              <w:t xml:space="preserve"> </w:t>
            </w:r>
            <w:r w:rsidRPr="00D478B1">
              <w:rPr>
                <w:rFonts w:ascii="Times New Roman" w:hAnsi="Times New Roman" w:cs="Times New Roman"/>
                <w:sz w:val="24"/>
                <w:szCs w:val="24"/>
              </w:rPr>
              <w:t>слов</w:t>
            </w:r>
            <w:r w:rsidRPr="00D478B1">
              <w:rPr>
                <w:rFonts w:ascii="Times New Roman" w:hAnsi="Times New Roman" w:cs="Times New Roman"/>
                <w:sz w:val="24"/>
                <w:szCs w:val="24"/>
              </w:rPr>
              <w:tab/>
            </w:r>
            <w:r w:rsidRPr="00D478B1">
              <w:rPr>
                <w:rFonts w:ascii="Times New Roman" w:hAnsi="Times New Roman" w:cs="Times New Roman"/>
                <w:spacing w:val="-10"/>
                <w:sz w:val="24"/>
                <w:szCs w:val="24"/>
              </w:rPr>
              <w:t xml:space="preserve">в </w:t>
            </w:r>
            <w:r w:rsidRPr="00D478B1">
              <w:rPr>
                <w:rFonts w:ascii="Times New Roman" w:hAnsi="Times New Roman" w:cs="Times New Roman"/>
                <w:spacing w:val="-2"/>
                <w:sz w:val="24"/>
                <w:szCs w:val="24"/>
              </w:rPr>
              <w:t>предложении.</w:t>
            </w:r>
          </w:p>
        </w:tc>
      </w:tr>
    </w:tbl>
    <w:p w:rsidR="00AF7D3F" w:rsidRPr="00D478B1" w:rsidRDefault="00AF7D3F" w:rsidP="00D478B1">
      <w:pPr>
        <w:pStyle w:val="aa"/>
        <w:rPr>
          <w:rFonts w:ascii="Times New Roman" w:hAnsi="Times New Roman" w:cs="Times New Roman"/>
          <w:sz w:val="24"/>
          <w:szCs w:val="24"/>
        </w:rPr>
        <w:sectPr w:rsidR="00AF7D3F" w:rsidRPr="00D478B1">
          <w:type w:val="continuous"/>
          <w:pgSz w:w="11910" w:h="16840"/>
          <w:pgMar w:top="1120" w:right="760" w:bottom="1180" w:left="1600" w:header="0" w:footer="933" w:gutter="0"/>
          <w:cols w:space="720"/>
        </w:sectPr>
      </w:pPr>
    </w:p>
    <w:tbl>
      <w:tblPr>
        <w:tblStyle w:val="TableNormal"/>
        <w:tblW w:w="0" w:type="auto"/>
        <w:tblInd w:w="2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240"/>
        <w:gridCol w:w="3857"/>
      </w:tblGrid>
      <w:tr w:rsidR="00AF7D3F" w:rsidRPr="00D478B1" w:rsidTr="00AF7D3F">
        <w:trPr>
          <w:trHeight w:val="6072"/>
        </w:trPr>
        <w:tc>
          <w:tcPr>
            <w:tcW w:w="5240" w:type="dxa"/>
          </w:tcPr>
          <w:p w:rsidR="00AF7D3F" w:rsidRPr="00D478B1" w:rsidRDefault="00AF7D3F" w:rsidP="00D478B1">
            <w:pPr>
              <w:pStyle w:val="aa"/>
              <w:rPr>
                <w:rFonts w:ascii="Times New Roman" w:hAnsi="Times New Roman" w:cs="Times New Roman"/>
                <w:sz w:val="24"/>
                <w:szCs w:val="24"/>
              </w:rPr>
            </w:pPr>
            <w:r w:rsidRPr="00D478B1">
              <w:rPr>
                <w:rFonts w:ascii="Times New Roman" w:hAnsi="Times New Roman" w:cs="Times New Roman"/>
                <w:spacing w:val="-2"/>
                <w:sz w:val="24"/>
                <w:szCs w:val="24"/>
              </w:rPr>
              <w:lastRenderedPageBreak/>
              <w:t>Оформление</w:t>
            </w:r>
            <w:r w:rsidRPr="00D478B1">
              <w:rPr>
                <w:rFonts w:ascii="Times New Roman" w:hAnsi="Times New Roman" w:cs="Times New Roman"/>
                <w:sz w:val="24"/>
                <w:szCs w:val="24"/>
              </w:rPr>
              <w:tab/>
            </w:r>
            <w:r w:rsidRPr="00D478B1">
              <w:rPr>
                <w:rFonts w:ascii="Times New Roman" w:hAnsi="Times New Roman" w:cs="Times New Roman"/>
                <w:spacing w:val="-2"/>
                <w:sz w:val="24"/>
                <w:szCs w:val="24"/>
              </w:rPr>
              <w:t>предложений</w:t>
            </w:r>
            <w:r w:rsidRPr="00D478B1">
              <w:rPr>
                <w:rFonts w:ascii="Times New Roman" w:hAnsi="Times New Roman" w:cs="Times New Roman"/>
                <w:sz w:val="24"/>
                <w:szCs w:val="24"/>
              </w:rPr>
              <w:tab/>
            </w:r>
            <w:r w:rsidRPr="00D478B1">
              <w:rPr>
                <w:rFonts w:ascii="Times New Roman" w:hAnsi="Times New Roman" w:cs="Times New Roman"/>
                <w:spacing w:val="-6"/>
                <w:sz w:val="24"/>
                <w:szCs w:val="24"/>
              </w:rPr>
              <w:t>на</w:t>
            </w:r>
            <w:r w:rsidRPr="00D478B1">
              <w:rPr>
                <w:rFonts w:ascii="Times New Roman" w:hAnsi="Times New Roman" w:cs="Times New Roman"/>
                <w:sz w:val="24"/>
                <w:szCs w:val="24"/>
              </w:rPr>
              <w:tab/>
            </w:r>
            <w:r w:rsidRPr="00D478B1">
              <w:rPr>
                <w:rFonts w:ascii="Times New Roman" w:hAnsi="Times New Roman" w:cs="Times New Roman"/>
                <w:spacing w:val="-4"/>
                <w:sz w:val="24"/>
                <w:szCs w:val="24"/>
              </w:rPr>
              <w:t xml:space="preserve">письме. </w:t>
            </w:r>
            <w:r w:rsidRPr="00D478B1">
              <w:rPr>
                <w:rFonts w:ascii="Times New Roman" w:hAnsi="Times New Roman" w:cs="Times New Roman"/>
                <w:sz w:val="24"/>
                <w:szCs w:val="24"/>
              </w:rPr>
              <w:t>Предложения с различной интонацией.</w:t>
            </w:r>
          </w:p>
        </w:tc>
        <w:tc>
          <w:tcPr>
            <w:tcW w:w="3857" w:type="dxa"/>
          </w:tcPr>
          <w:p w:rsidR="00AF7D3F" w:rsidRPr="00D478B1" w:rsidRDefault="00AF7D3F" w:rsidP="00D478B1">
            <w:pPr>
              <w:pStyle w:val="aa"/>
              <w:rPr>
                <w:rFonts w:ascii="Times New Roman" w:hAnsi="Times New Roman" w:cs="Times New Roman"/>
                <w:sz w:val="24"/>
                <w:szCs w:val="24"/>
              </w:rPr>
            </w:pPr>
            <w:r w:rsidRPr="00D478B1">
              <w:rPr>
                <w:rFonts w:ascii="Times New Roman" w:hAnsi="Times New Roman" w:cs="Times New Roman"/>
                <w:b/>
                <w:sz w:val="24"/>
                <w:szCs w:val="24"/>
              </w:rPr>
              <w:t xml:space="preserve">Списывать </w:t>
            </w:r>
            <w:r w:rsidRPr="00D478B1">
              <w:rPr>
                <w:rFonts w:ascii="Times New Roman" w:hAnsi="Times New Roman" w:cs="Times New Roman"/>
                <w:sz w:val="24"/>
                <w:szCs w:val="24"/>
              </w:rPr>
              <w:t xml:space="preserve">деформированный текст с его параллельной </w:t>
            </w:r>
            <w:r w:rsidRPr="00D478B1">
              <w:rPr>
                <w:rFonts w:ascii="Times New Roman" w:hAnsi="Times New Roman" w:cs="Times New Roman"/>
                <w:spacing w:val="-2"/>
                <w:sz w:val="24"/>
                <w:szCs w:val="24"/>
              </w:rPr>
              <w:t>корректировкой.</w:t>
            </w:r>
          </w:p>
          <w:p w:rsidR="00AF7D3F" w:rsidRPr="00D478B1" w:rsidRDefault="00AF7D3F" w:rsidP="00D478B1">
            <w:pPr>
              <w:pStyle w:val="aa"/>
              <w:rPr>
                <w:rFonts w:ascii="Times New Roman" w:hAnsi="Times New Roman" w:cs="Times New Roman"/>
                <w:sz w:val="24"/>
                <w:szCs w:val="24"/>
              </w:rPr>
            </w:pPr>
            <w:r w:rsidRPr="00D478B1">
              <w:rPr>
                <w:rFonts w:ascii="Times New Roman" w:hAnsi="Times New Roman" w:cs="Times New Roman"/>
                <w:b/>
                <w:sz w:val="24"/>
                <w:szCs w:val="24"/>
              </w:rPr>
              <w:t>Уметь</w:t>
            </w:r>
            <w:r w:rsidRPr="00D478B1">
              <w:rPr>
                <w:rFonts w:ascii="Times New Roman" w:hAnsi="Times New Roman" w:cs="Times New Roman"/>
                <w:b/>
                <w:spacing w:val="80"/>
                <w:sz w:val="24"/>
                <w:szCs w:val="24"/>
              </w:rPr>
              <w:t xml:space="preserve"> </w:t>
            </w:r>
            <w:r w:rsidRPr="00D478B1">
              <w:rPr>
                <w:rFonts w:ascii="Times New Roman" w:hAnsi="Times New Roman" w:cs="Times New Roman"/>
                <w:sz w:val="24"/>
                <w:szCs w:val="24"/>
              </w:rPr>
              <w:t>членить</w:t>
            </w:r>
            <w:r w:rsidRPr="00D478B1">
              <w:rPr>
                <w:rFonts w:ascii="Times New Roman" w:hAnsi="Times New Roman" w:cs="Times New Roman"/>
                <w:spacing w:val="80"/>
                <w:sz w:val="24"/>
                <w:szCs w:val="24"/>
              </w:rPr>
              <w:t xml:space="preserve"> </w:t>
            </w:r>
            <w:r w:rsidRPr="00D478B1">
              <w:rPr>
                <w:rFonts w:ascii="Times New Roman" w:hAnsi="Times New Roman" w:cs="Times New Roman"/>
                <w:sz w:val="24"/>
                <w:szCs w:val="24"/>
              </w:rPr>
              <w:t>устную</w:t>
            </w:r>
            <w:r w:rsidRPr="00D478B1">
              <w:rPr>
                <w:rFonts w:ascii="Times New Roman" w:hAnsi="Times New Roman" w:cs="Times New Roman"/>
                <w:spacing w:val="80"/>
                <w:sz w:val="24"/>
                <w:szCs w:val="24"/>
              </w:rPr>
              <w:t xml:space="preserve"> </w:t>
            </w:r>
            <w:r w:rsidRPr="00D478B1">
              <w:rPr>
                <w:rFonts w:ascii="Times New Roman" w:hAnsi="Times New Roman" w:cs="Times New Roman"/>
                <w:sz w:val="24"/>
                <w:szCs w:val="24"/>
              </w:rPr>
              <w:t>речь</w:t>
            </w:r>
            <w:r w:rsidRPr="00D478B1">
              <w:rPr>
                <w:rFonts w:ascii="Times New Roman" w:hAnsi="Times New Roman" w:cs="Times New Roman"/>
                <w:spacing w:val="80"/>
                <w:sz w:val="24"/>
                <w:szCs w:val="24"/>
              </w:rPr>
              <w:t xml:space="preserve"> </w:t>
            </w:r>
            <w:r w:rsidRPr="00D478B1">
              <w:rPr>
                <w:rFonts w:ascii="Times New Roman" w:hAnsi="Times New Roman" w:cs="Times New Roman"/>
                <w:sz w:val="24"/>
                <w:szCs w:val="24"/>
              </w:rPr>
              <w:t xml:space="preserve">на </w:t>
            </w:r>
            <w:r w:rsidRPr="00D478B1">
              <w:rPr>
                <w:rFonts w:ascii="Times New Roman" w:hAnsi="Times New Roman" w:cs="Times New Roman"/>
                <w:spacing w:val="-2"/>
                <w:sz w:val="24"/>
                <w:szCs w:val="24"/>
              </w:rPr>
              <w:t>предложения.</w:t>
            </w:r>
          </w:p>
          <w:p w:rsidR="00AF7D3F" w:rsidRPr="00D478B1" w:rsidRDefault="00AF7D3F" w:rsidP="00D478B1">
            <w:pPr>
              <w:pStyle w:val="aa"/>
              <w:rPr>
                <w:rFonts w:ascii="Times New Roman" w:hAnsi="Times New Roman" w:cs="Times New Roman"/>
                <w:sz w:val="24"/>
                <w:szCs w:val="24"/>
              </w:rPr>
            </w:pPr>
            <w:r w:rsidRPr="00D478B1">
              <w:rPr>
                <w:rFonts w:ascii="Times New Roman" w:hAnsi="Times New Roman" w:cs="Times New Roman"/>
                <w:spacing w:val="-2"/>
                <w:sz w:val="24"/>
                <w:szCs w:val="24"/>
              </w:rPr>
              <w:t>Правильно</w:t>
            </w:r>
            <w:r w:rsidRPr="00D478B1">
              <w:rPr>
                <w:rFonts w:ascii="Times New Roman" w:hAnsi="Times New Roman" w:cs="Times New Roman"/>
                <w:sz w:val="24"/>
                <w:szCs w:val="24"/>
              </w:rPr>
              <w:tab/>
            </w:r>
            <w:r w:rsidRPr="00D478B1">
              <w:rPr>
                <w:rFonts w:ascii="Times New Roman" w:hAnsi="Times New Roman" w:cs="Times New Roman"/>
                <w:b/>
                <w:spacing w:val="-2"/>
                <w:sz w:val="24"/>
                <w:szCs w:val="24"/>
              </w:rPr>
              <w:t xml:space="preserve">интонировать </w:t>
            </w:r>
            <w:r w:rsidRPr="00D478B1">
              <w:rPr>
                <w:rFonts w:ascii="Times New Roman" w:hAnsi="Times New Roman" w:cs="Times New Roman"/>
                <w:spacing w:val="-2"/>
                <w:sz w:val="24"/>
                <w:szCs w:val="24"/>
              </w:rPr>
              <w:t xml:space="preserve">повествовательные, </w:t>
            </w:r>
            <w:r w:rsidRPr="00D478B1">
              <w:rPr>
                <w:rFonts w:ascii="Times New Roman" w:hAnsi="Times New Roman" w:cs="Times New Roman"/>
                <w:sz w:val="24"/>
                <w:szCs w:val="24"/>
              </w:rPr>
              <w:t>вопросительные,</w:t>
            </w:r>
            <w:r w:rsidRPr="00D478B1">
              <w:rPr>
                <w:rFonts w:ascii="Times New Roman" w:hAnsi="Times New Roman" w:cs="Times New Roman"/>
                <w:spacing w:val="80"/>
                <w:sz w:val="24"/>
                <w:szCs w:val="24"/>
              </w:rPr>
              <w:t xml:space="preserve"> </w:t>
            </w:r>
            <w:r w:rsidRPr="00D478B1">
              <w:rPr>
                <w:rFonts w:ascii="Times New Roman" w:hAnsi="Times New Roman" w:cs="Times New Roman"/>
                <w:sz w:val="24"/>
                <w:szCs w:val="24"/>
              </w:rPr>
              <w:t xml:space="preserve">восклицательные </w:t>
            </w:r>
            <w:r w:rsidRPr="00D478B1">
              <w:rPr>
                <w:rFonts w:ascii="Times New Roman" w:hAnsi="Times New Roman" w:cs="Times New Roman"/>
                <w:spacing w:val="-2"/>
                <w:sz w:val="24"/>
                <w:szCs w:val="24"/>
              </w:rPr>
              <w:t>предложения.</w:t>
            </w:r>
          </w:p>
          <w:p w:rsidR="00AF7D3F" w:rsidRPr="00D478B1" w:rsidRDefault="00AF7D3F" w:rsidP="00D478B1">
            <w:pPr>
              <w:pStyle w:val="aa"/>
              <w:rPr>
                <w:rFonts w:ascii="Times New Roman" w:hAnsi="Times New Roman" w:cs="Times New Roman"/>
                <w:sz w:val="24"/>
                <w:szCs w:val="24"/>
              </w:rPr>
            </w:pPr>
            <w:r w:rsidRPr="00D478B1">
              <w:rPr>
                <w:rFonts w:ascii="Times New Roman" w:hAnsi="Times New Roman" w:cs="Times New Roman"/>
                <w:b/>
                <w:sz w:val="24"/>
                <w:szCs w:val="24"/>
              </w:rPr>
              <w:t>Уметь</w:t>
            </w:r>
            <w:r w:rsidRPr="00D478B1">
              <w:rPr>
                <w:rFonts w:ascii="Times New Roman" w:hAnsi="Times New Roman" w:cs="Times New Roman"/>
                <w:b/>
                <w:spacing w:val="40"/>
                <w:sz w:val="24"/>
                <w:szCs w:val="24"/>
              </w:rPr>
              <w:t xml:space="preserve"> </w:t>
            </w:r>
            <w:r w:rsidRPr="00D478B1">
              <w:rPr>
                <w:rFonts w:ascii="Times New Roman" w:hAnsi="Times New Roman" w:cs="Times New Roman"/>
                <w:sz w:val="24"/>
                <w:szCs w:val="24"/>
              </w:rPr>
              <w:t>интонировать</w:t>
            </w:r>
            <w:r w:rsidRPr="00D478B1">
              <w:rPr>
                <w:rFonts w:ascii="Times New Roman" w:hAnsi="Times New Roman" w:cs="Times New Roman"/>
                <w:spacing w:val="40"/>
                <w:sz w:val="24"/>
                <w:szCs w:val="24"/>
              </w:rPr>
              <w:t xml:space="preserve"> </w:t>
            </w:r>
            <w:r w:rsidRPr="00D478B1">
              <w:rPr>
                <w:rFonts w:ascii="Times New Roman" w:hAnsi="Times New Roman" w:cs="Times New Roman"/>
                <w:sz w:val="24"/>
                <w:szCs w:val="24"/>
              </w:rPr>
              <w:t>предложения в составе связной речи.</w:t>
            </w:r>
          </w:p>
          <w:p w:rsidR="00AF7D3F" w:rsidRPr="00D478B1" w:rsidRDefault="00AF7D3F" w:rsidP="00D478B1">
            <w:pPr>
              <w:pStyle w:val="aa"/>
              <w:rPr>
                <w:rFonts w:ascii="Times New Roman" w:hAnsi="Times New Roman" w:cs="Times New Roman"/>
                <w:sz w:val="24"/>
                <w:szCs w:val="24"/>
              </w:rPr>
            </w:pPr>
            <w:r w:rsidRPr="00D478B1">
              <w:rPr>
                <w:rFonts w:ascii="Times New Roman" w:hAnsi="Times New Roman" w:cs="Times New Roman"/>
                <w:b/>
                <w:sz w:val="24"/>
                <w:szCs w:val="24"/>
              </w:rPr>
              <w:t xml:space="preserve">Моделировать </w:t>
            </w:r>
            <w:r w:rsidRPr="00D478B1">
              <w:rPr>
                <w:rFonts w:ascii="Times New Roman" w:hAnsi="Times New Roman" w:cs="Times New Roman"/>
                <w:sz w:val="24"/>
                <w:szCs w:val="24"/>
              </w:rPr>
              <w:t xml:space="preserve">предложение. </w:t>
            </w:r>
            <w:r w:rsidRPr="00D478B1">
              <w:rPr>
                <w:rFonts w:ascii="Times New Roman" w:hAnsi="Times New Roman" w:cs="Times New Roman"/>
                <w:b/>
                <w:spacing w:val="-2"/>
                <w:sz w:val="24"/>
                <w:szCs w:val="24"/>
              </w:rPr>
              <w:t>Определять</w:t>
            </w:r>
            <w:r w:rsidRPr="00D478B1">
              <w:rPr>
                <w:rFonts w:ascii="Times New Roman" w:hAnsi="Times New Roman" w:cs="Times New Roman"/>
                <w:b/>
                <w:sz w:val="24"/>
                <w:szCs w:val="24"/>
              </w:rPr>
              <w:tab/>
            </w:r>
            <w:r w:rsidRPr="00D478B1">
              <w:rPr>
                <w:rFonts w:ascii="Times New Roman" w:hAnsi="Times New Roman" w:cs="Times New Roman"/>
                <w:sz w:val="24"/>
                <w:szCs w:val="24"/>
              </w:rPr>
              <w:t>количество</w:t>
            </w:r>
            <w:r w:rsidRPr="00D478B1">
              <w:rPr>
                <w:rFonts w:ascii="Times New Roman" w:hAnsi="Times New Roman" w:cs="Times New Roman"/>
                <w:spacing w:val="80"/>
                <w:sz w:val="24"/>
                <w:szCs w:val="24"/>
              </w:rPr>
              <w:t xml:space="preserve"> </w:t>
            </w:r>
            <w:r w:rsidRPr="00D478B1">
              <w:rPr>
                <w:rFonts w:ascii="Times New Roman" w:hAnsi="Times New Roman" w:cs="Times New Roman"/>
                <w:sz w:val="24"/>
                <w:szCs w:val="24"/>
              </w:rPr>
              <w:t>слов</w:t>
            </w:r>
            <w:r w:rsidRPr="00D478B1">
              <w:rPr>
                <w:rFonts w:ascii="Times New Roman" w:hAnsi="Times New Roman" w:cs="Times New Roman"/>
                <w:sz w:val="24"/>
                <w:szCs w:val="24"/>
              </w:rPr>
              <w:tab/>
            </w:r>
            <w:r w:rsidRPr="00D478B1">
              <w:rPr>
                <w:rFonts w:ascii="Times New Roman" w:hAnsi="Times New Roman" w:cs="Times New Roman"/>
                <w:spacing w:val="-10"/>
                <w:sz w:val="24"/>
                <w:szCs w:val="24"/>
              </w:rPr>
              <w:t xml:space="preserve">в </w:t>
            </w:r>
            <w:r w:rsidRPr="00D478B1">
              <w:rPr>
                <w:rFonts w:ascii="Times New Roman" w:hAnsi="Times New Roman" w:cs="Times New Roman"/>
                <w:spacing w:val="-2"/>
                <w:sz w:val="24"/>
                <w:szCs w:val="24"/>
              </w:rPr>
              <w:t>предложении.</w:t>
            </w:r>
          </w:p>
          <w:p w:rsidR="00AF7D3F" w:rsidRPr="00D478B1" w:rsidRDefault="00AF7D3F" w:rsidP="00D478B1">
            <w:pPr>
              <w:pStyle w:val="aa"/>
              <w:rPr>
                <w:rFonts w:ascii="Times New Roman" w:hAnsi="Times New Roman" w:cs="Times New Roman"/>
                <w:sz w:val="24"/>
                <w:szCs w:val="24"/>
              </w:rPr>
            </w:pPr>
            <w:r w:rsidRPr="00D478B1">
              <w:rPr>
                <w:rFonts w:ascii="Times New Roman" w:hAnsi="Times New Roman" w:cs="Times New Roman"/>
                <w:b/>
                <w:sz w:val="24"/>
                <w:szCs w:val="24"/>
              </w:rPr>
              <w:t xml:space="preserve">Списывать </w:t>
            </w:r>
            <w:r w:rsidRPr="00D478B1">
              <w:rPr>
                <w:rFonts w:ascii="Times New Roman" w:hAnsi="Times New Roman" w:cs="Times New Roman"/>
                <w:sz w:val="24"/>
                <w:szCs w:val="24"/>
              </w:rPr>
              <w:t xml:space="preserve">деформированный </w:t>
            </w:r>
            <w:r w:rsidRPr="00D478B1">
              <w:rPr>
                <w:rFonts w:ascii="Times New Roman" w:hAnsi="Times New Roman" w:cs="Times New Roman"/>
                <w:spacing w:val="-2"/>
                <w:sz w:val="24"/>
                <w:szCs w:val="24"/>
              </w:rPr>
              <w:t>текст</w:t>
            </w:r>
            <w:r w:rsidRPr="00D478B1">
              <w:rPr>
                <w:rFonts w:ascii="Times New Roman" w:hAnsi="Times New Roman" w:cs="Times New Roman"/>
                <w:sz w:val="24"/>
                <w:szCs w:val="24"/>
              </w:rPr>
              <w:tab/>
            </w:r>
            <w:r w:rsidRPr="00D478B1">
              <w:rPr>
                <w:rFonts w:ascii="Times New Roman" w:hAnsi="Times New Roman" w:cs="Times New Roman"/>
                <w:spacing w:val="-10"/>
                <w:sz w:val="24"/>
                <w:szCs w:val="24"/>
              </w:rPr>
              <w:t>с</w:t>
            </w:r>
            <w:r w:rsidRPr="00D478B1">
              <w:rPr>
                <w:rFonts w:ascii="Times New Roman" w:hAnsi="Times New Roman" w:cs="Times New Roman"/>
                <w:sz w:val="24"/>
                <w:szCs w:val="24"/>
              </w:rPr>
              <w:tab/>
            </w:r>
            <w:r w:rsidRPr="00D478B1">
              <w:rPr>
                <w:rFonts w:ascii="Times New Roman" w:hAnsi="Times New Roman" w:cs="Times New Roman"/>
                <w:spacing w:val="-4"/>
                <w:sz w:val="24"/>
                <w:szCs w:val="24"/>
              </w:rPr>
              <w:t xml:space="preserve">его </w:t>
            </w:r>
            <w:r w:rsidRPr="00D478B1">
              <w:rPr>
                <w:rFonts w:ascii="Times New Roman" w:hAnsi="Times New Roman" w:cs="Times New Roman"/>
                <w:spacing w:val="-2"/>
                <w:sz w:val="24"/>
                <w:szCs w:val="24"/>
              </w:rPr>
              <w:t>параллельнойкорректировкой.</w:t>
            </w:r>
          </w:p>
          <w:p w:rsidR="00AF7D3F" w:rsidRPr="00D478B1" w:rsidRDefault="00AF7D3F" w:rsidP="00D478B1">
            <w:pPr>
              <w:pStyle w:val="aa"/>
              <w:rPr>
                <w:rFonts w:ascii="Times New Roman" w:hAnsi="Times New Roman" w:cs="Times New Roman"/>
                <w:sz w:val="24"/>
                <w:szCs w:val="24"/>
              </w:rPr>
            </w:pPr>
            <w:r w:rsidRPr="00D478B1">
              <w:rPr>
                <w:rFonts w:ascii="Times New Roman" w:hAnsi="Times New Roman" w:cs="Times New Roman"/>
                <w:b/>
                <w:sz w:val="24"/>
                <w:szCs w:val="24"/>
              </w:rPr>
              <w:t xml:space="preserve">Придумывать </w:t>
            </w:r>
            <w:r w:rsidRPr="00D478B1">
              <w:rPr>
                <w:rFonts w:ascii="Times New Roman" w:hAnsi="Times New Roman" w:cs="Times New Roman"/>
                <w:sz w:val="24"/>
                <w:szCs w:val="24"/>
              </w:rPr>
              <w:t>предложения с заданным словом с последующим распространением предложений.</w:t>
            </w:r>
          </w:p>
          <w:p w:rsidR="00AF7D3F" w:rsidRPr="00D478B1" w:rsidRDefault="00AF7D3F" w:rsidP="00D478B1">
            <w:pPr>
              <w:pStyle w:val="aa"/>
              <w:rPr>
                <w:rFonts w:ascii="Times New Roman" w:hAnsi="Times New Roman" w:cs="Times New Roman"/>
                <w:sz w:val="24"/>
                <w:szCs w:val="24"/>
              </w:rPr>
            </w:pPr>
            <w:r w:rsidRPr="00D478B1">
              <w:rPr>
                <w:rFonts w:ascii="Times New Roman" w:hAnsi="Times New Roman" w:cs="Times New Roman"/>
                <w:b/>
                <w:sz w:val="24"/>
                <w:szCs w:val="24"/>
              </w:rPr>
              <w:t xml:space="preserve">Составлять </w:t>
            </w:r>
            <w:r w:rsidRPr="00D478B1">
              <w:rPr>
                <w:rFonts w:ascii="Times New Roman" w:hAnsi="Times New Roman" w:cs="Times New Roman"/>
                <w:sz w:val="24"/>
                <w:szCs w:val="24"/>
              </w:rPr>
              <w:t>предложения по предлагаемым образцам.</w:t>
            </w:r>
          </w:p>
        </w:tc>
      </w:tr>
      <w:tr w:rsidR="00AF7D3F" w:rsidRPr="00D478B1" w:rsidTr="00AF7D3F">
        <w:trPr>
          <w:trHeight w:val="278"/>
        </w:trPr>
        <w:tc>
          <w:tcPr>
            <w:tcW w:w="9097" w:type="dxa"/>
            <w:gridSpan w:val="2"/>
          </w:tcPr>
          <w:p w:rsidR="00AF7D3F" w:rsidRPr="00D478B1" w:rsidRDefault="00AF7D3F" w:rsidP="00D478B1">
            <w:pPr>
              <w:pStyle w:val="aa"/>
              <w:rPr>
                <w:rFonts w:ascii="Times New Roman" w:hAnsi="Times New Roman" w:cs="Times New Roman"/>
                <w:b/>
                <w:sz w:val="24"/>
                <w:szCs w:val="24"/>
              </w:rPr>
            </w:pPr>
            <w:r w:rsidRPr="00D478B1">
              <w:rPr>
                <w:rFonts w:ascii="Times New Roman" w:hAnsi="Times New Roman" w:cs="Times New Roman"/>
                <w:b/>
                <w:sz w:val="24"/>
                <w:szCs w:val="24"/>
              </w:rPr>
              <w:t>Орфография</w:t>
            </w:r>
            <w:r w:rsidRPr="00D478B1">
              <w:rPr>
                <w:rFonts w:ascii="Times New Roman" w:hAnsi="Times New Roman" w:cs="Times New Roman"/>
                <w:b/>
                <w:spacing w:val="-5"/>
                <w:sz w:val="24"/>
                <w:szCs w:val="24"/>
              </w:rPr>
              <w:t xml:space="preserve"> </w:t>
            </w:r>
            <w:r w:rsidRPr="00D478B1">
              <w:rPr>
                <w:rFonts w:ascii="Times New Roman" w:hAnsi="Times New Roman" w:cs="Times New Roman"/>
                <w:b/>
                <w:sz w:val="24"/>
                <w:szCs w:val="24"/>
              </w:rPr>
              <w:t>и</w:t>
            </w:r>
            <w:r w:rsidRPr="00D478B1">
              <w:rPr>
                <w:rFonts w:ascii="Times New Roman" w:hAnsi="Times New Roman" w:cs="Times New Roman"/>
                <w:b/>
                <w:spacing w:val="-5"/>
                <w:sz w:val="24"/>
                <w:szCs w:val="24"/>
              </w:rPr>
              <w:t xml:space="preserve"> </w:t>
            </w:r>
            <w:r w:rsidRPr="00D478B1">
              <w:rPr>
                <w:rFonts w:ascii="Times New Roman" w:hAnsi="Times New Roman" w:cs="Times New Roman"/>
                <w:b/>
                <w:spacing w:val="-2"/>
                <w:sz w:val="24"/>
                <w:szCs w:val="24"/>
              </w:rPr>
              <w:t>пунктуация</w:t>
            </w:r>
          </w:p>
        </w:tc>
      </w:tr>
      <w:tr w:rsidR="00AF7D3F" w:rsidRPr="00D478B1" w:rsidTr="00AF7D3F">
        <w:trPr>
          <w:trHeight w:val="6348"/>
        </w:trPr>
        <w:tc>
          <w:tcPr>
            <w:tcW w:w="5240" w:type="dxa"/>
          </w:tcPr>
          <w:p w:rsidR="00AF7D3F" w:rsidRPr="00D478B1" w:rsidRDefault="00AF7D3F" w:rsidP="00D478B1">
            <w:pPr>
              <w:pStyle w:val="aa"/>
              <w:rPr>
                <w:rFonts w:ascii="Times New Roman" w:hAnsi="Times New Roman" w:cs="Times New Roman"/>
                <w:sz w:val="24"/>
                <w:szCs w:val="24"/>
              </w:rPr>
            </w:pPr>
            <w:r w:rsidRPr="00D478B1">
              <w:rPr>
                <w:rFonts w:ascii="Times New Roman" w:hAnsi="Times New Roman" w:cs="Times New Roman"/>
                <w:sz w:val="24"/>
                <w:szCs w:val="24"/>
              </w:rPr>
              <w:t>Раздельное</w:t>
            </w:r>
            <w:r w:rsidRPr="00D478B1">
              <w:rPr>
                <w:rFonts w:ascii="Times New Roman" w:hAnsi="Times New Roman" w:cs="Times New Roman"/>
                <w:spacing w:val="-5"/>
                <w:sz w:val="24"/>
                <w:szCs w:val="24"/>
              </w:rPr>
              <w:t xml:space="preserve"> </w:t>
            </w:r>
            <w:r w:rsidRPr="00D478B1">
              <w:rPr>
                <w:rFonts w:ascii="Times New Roman" w:hAnsi="Times New Roman" w:cs="Times New Roman"/>
                <w:sz w:val="24"/>
                <w:szCs w:val="24"/>
              </w:rPr>
              <w:t>написание</w:t>
            </w:r>
            <w:r w:rsidRPr="00D478B1">
              <w:rPr>
                <w:rFonts w:ascii="Times New Roman" w:hAnsi="Times New Roman" w:cs="Times New Roman"/>
                <w:spacing w:val="-4"/>
                <w:sz w:val="24"/>
                <w:szCs w:val="24"/>
              </w:rPr>
              <w:t xml:space="preserve"> </w:t>
            </w:r>
            <w:r w:rsidRPr="00D478B1">
              <w:rPr>
                <w:rFonts w:ascii="Times New Roman" w:hAnsi="Times New Roman" w:cs="Times New Roman"/>
                <w:spacing w:val="-2"/>
                <w:sz w:val="24"/>
                <w:szCs w:val="24"/>
              </w:rPr>
              <w:t>слов.</w:t>
            </w:r>
          </w:p>
          <w:p w:rsidR="00AF7D3F" w:rsidRPr="00D478B1" w:rsidRDefault="00AF7D3F" w:rsidP="00D478B1">
            <w:pPr>
              <w:pStyle w:val="aa"/>
              <w:rPr>
                <w:rFonts w:ascii="Times New Roman" w:hAnsi="Times New Roman" w:cs="Times New Roman"/>
                <w:sz w:val="24"/>
                <w:szCs w:val="24"/>
              </w:rPr>
            </w:pPr>
            <w:r w:rsidRPr="00D478B1">
              <w:rPr>
                <w:rFonts w:ascii="Times New Roman" w:hAnsi="Times New Roman" w:cs="Times New Roman"/>
                <w:sz w:val="24"/>
                <w:szCs w:val="24"/>
              </w:rPr>
              <w:t>Заглавная буква в начале предложения. Заглавная буква в именах собственных. Знаки</w:t>
            </w:r>
            <w:r w:rsidRPr="00D478B1">
              <w:rPr>
                <w:rFonts w:ascii="Times New Roman" w:hAnsi="Times New Roman" w:cs="Times New Roman"/>
                <w:spacing w:val="-9"/>
                <w:sz w:val="24"/>
                <w:szCs w:val="24"/>
              </w:rPr>
              <w:t xml:space="preserve"> </w:t>
            </w:r>
            <w:r w:rsidRPr="00D478B1">
              <w:rPr>
                <w:rFonts w:ascii="Times New Roman" w:hAnsi="Times New Roman" w:cs="Times New Roman"/>
                <w:sz w:val="24"/>
                <w:szCs w:val="24"/>
              </w:rPr>
              <w:t>препинания</w:t>
            </w:r>
            <w:r w:rsidRPr="00D478B1">
              <w:rPr>
                <w:rFonts w:ascii="Times New Roman" w:hAnsi="Times New Roman" w:cs="Times New Roman"/>
                <w:spacing w:val="-9"/>
                <w:sz w:val="24"/>
                <w:szCs w:val="24"/>
              </w:rPr>
              <w:t xml:space="preserve"> </w:t>
            </w:r>
            <w:r w:rsidRPr="00D478B1">
              <w:rPr>
                <w:rFonts w:ascii="Times New Roman" w:hAnsi="Times New Roman" w:cs="Times New Roman"/>
                <w:sz w:val="24"/>
                <w:szCs w:val="24"/>
              </w:rPr>
              <w:t>в</w:t>
            </w:r>
            <w:r w:rsidRPr="00D478B1">
              <w:rPr>
                <w:rFonts w:ascii="Times New Roman" w:hAnsi="Times New Roman" w:cs="Times New Roman"/>
                <w:spacing w:val="-10"/>
                <w:sz w:val="24"/>
                <w:szCs w:val="24"/>
              </w:rPr>
              <w:t xml:space="preserve"> </w:t>
            </w:r>
            <w:r w:rsidRPr="00D478B1">
              <w:rPr>
                <w:rFonts w:ascii="Times New Roman" w:hAnsi="Times New Roman" w:cs="Times New Roman"/>
                <w:sz w:val="24"/>
                <w:szCs w:val="24"/>
              </w:rPr>
              <w:t>конце</w:t>
            </w:r>
            <w:r w:rsidRPr="00D478B1">
              <w:rPr>
                <w:rFonts w:ascii="Times New Roman" w:hAnsi="Times New Roman" w:cs="Times New Roman"/>
                <w:spacing w:val="-10"/>
                <w:sz w:val="24"/>
                <w:szCs w:val="24"/>
              </w:rPr>
              <w:t xml:space="preserve"> </w:t>
            </w:r>
            <w:r w:rsidRPr="00D478B1">
              <w:rPr>
                <w:rFonts w:ascii="Times New Roman" w:hAnsi="Times New Roman" w:cs="Times New Roman"/>
                <w:sz w:val="24"/>
                <w:szCs w:val="24"/>
              </w:rPr>
              <w:t>предложения. Деление слов на слоги.</w:t>
            </w:r>
          </w:p>
          <w:p w:rsidR="00AF7D3F" w:rsidRPr="00D478B1" w:rsidRDefault="00AF7D3F" w:rsidP="00D478B1">
            <w:pPr>
              <w:pStyle w:val="aa"/>
              <w:rPr>
                <w:rFonts w:ascii="Times New Roman" w:hAnsi="Times New Roman" w:cs="Times New Roman"/>
                <w:sz w:val="24"/>
                <w:szCs w:val="24"/>
              </w:rPr>
            </w:pPr>
            <w:r w:rsidRPr="00D478B1">
              <w:rPr>
                <w:rFonts w:ascii="Times New Roman" w:hAnsi="Times New Roman" w:cs="Times New Roman"/>
                <w:sz w:val="24"/>
                <w:szCs w:val="24"/>
              </w:rPr>
              <w:t>Знакомство</w:t>
            </w:r>
            <w:r w:rsidRPr="00D478B1">
              <w:rPr>
                <w:rFonts w:ascii="Times New Roman" w:hAnsi="Times New Roman" w:cs="Times New Roman"/>
                <w:spacing w:val="80"/>
                <w:sz w:val="24"/>
                <w:szCs w:val="24"/>
              </w:rPr>
              <w:t xml:space="preserve"> </w:t>
            </w:r>
            <w:r w:rsidRPr="00D478B1">
              <w:rPr>
                <w:rFonts w:ascii="Times New Roman" w:hAnsi="Times New Roman" w:cs="Times New Roman"/>
                <w:sz w:val="24"/>
                <w:szCs w:val="24"/>
              </w:rPr>
              <w:t>с</w:t>
            </w:r>
            <w:r w:rsidRPr="00D478B1">
              <w:rPr>
                <w:rFonts w:ascii="Times New Roman" w:hAnsi="Times New Roman" w:cs="Times New Roman"/>
                <w:spacing w:val="80"/>
                <w:sz w:val="24"/>
                <w:szCs w:val="24"/>
              </w:rPr>
              <w:t xml:space="preserve"> </w:t>
            </w:r>
            <w:r w:rsidRPr="00D478B1">
              <w:rPr>
                <w:rFonts w:ascii="Times New Roman" w:hAnsi="Times New Roman" w:cs="Times New Roman"/>
                <w:sz w:val="24"/>
                <w:szCs w:val="24"/>
              </w:rPr>
              <w:t>правилами</w:t>
            </w:r>
            <w:r w:rsidRPr="00D478B1">
              <w:rPr>
                <w:rFonts w:ascii="Times New Roman" w:hAnsi="Times New Roman" w:cs="Times New Roman"/>
                <w:spacing w:val="80"/>
                <w:sz w:val="24"/>
                <w:szCs w:val="24"/>
              </w:rPr>
              <w:t xml:space="preserve"> </w:t>
            </w:r>
            <w:r w:rsidRPr="00D478B1">
              <w:rPr>
                <w:rFonts w:ascii="Times New Roman" w:hAnsi="Times New Roman" w:cs="Times New Roman"/>
                <w:sz w:val="24"/>
                <w:szCs w:val="24"/>
              </w:rPr>
              <w:t>правописания</w:t>
            </w:r>
            <w:r w:rsidRPr="00D478B1">
              <w:rPr>
                <w:rFonts w:ascii="Times New Roman" w:hAnsi="Times New Roman" w:cs="Times New Roman"/>
                <w:spacing w:val="80"/>
                <w:sz w:val="24"/>
                <w:szCs w:val="24"/>
              </w:rPr>
              <w:t xml:space="preserve"> </w:t>
            </w:r>
            <w:r w:rsidRPr="00D478B1">
              <w:rPr>
                <w:rFonts w:ascii="Times New Roman" w:hAnsi="Times New Roman" w:cs="Times New Roman"/>
                <w:sz w:val="24"/>
                <w:szCs w:val="24"/>
              </w:rPr>
              <w:t>и</w:t>
            </w:r>
            <w:r w:rsidRPr="00D478B1">
              <w:rPr>
                <w:rFonts w:ascii="Times New Roman" w:hAnsi="Times New Roman" w:cs="Times New Roman"/>
                <w:spacing w:val="80"/>
                <w:sz w:val="24"/>
                <w:szCs w:val="24"/>
              </w:rPr>
              <w:t xml:space="preserve"> </w:t>
            </w:r>
            <w:r w:rsidRPr="00D478B1">
              <w:rPr>
                <w:rFonts w:ascii="Times New Roman" w:hAnsi="Times New Roman" w:cs="Times New Roman"/>
                <w:sz w:val="24"/>
                <w:szCs w:val="24"/>
              </w:rPr>
              <w:t xml:space="preserve">их </w:t>
            </w:r>
            <w:r w:rsidRPr="00D478B1">
              <w:rPr>
                <w:rFonts w:ascii="Times New Roman" w:hAnsi="Times New Roman" w:cs="Times New Roman"/>
                <w:spacing w:val="-2"/>
                <w:sz w:val="24"/>
                <w:szCs w:val="24"/>
              </w:rPr>
              <w:t>применение:</w:t>
            </w:r>
          </w:p>
          <w:p w:rsidR="00AF7D3F" w:rsidRPr="00D478B1" w:rsidRDefault="00AF7D3F" w:rsidP="00D478B1">
            <w:pPr>
              <w:pStyle w:val="aa"/>
              <w:rPr>
                <w:rFonts w:ascii="Times New Roman" w:hAnsi="Times New Roman" w:cs="Times New Roman"/>
                <w:sz w:val="24"/>
                <w:szCs w:val="24"/>
              </w:rPr>
            </w:pPr>
            <w:r w:rsidRPr="00D478B1">
              <w:rPr>
                <w:rFonts w:ascii="Times New Roman" w:hAnsi="Times New Roman" w:cs="Times New Roman"/>
                <w:spacing w:val="-2"/>
                <w:sz w:val="24"/>
                <w:szCs w:val="24"/>
              </w:rPr>
              <w:t>раздельное</w:t>
            </w:r>
            <w:r w:rsidRPr="00D478B1">
              <w:rPr>
                <w:rFonts w:ascii="Times New Roman" w:hAnsi="Times New Roman" w:cs="Times New Roman"/>
                <w:spacing w:val="-8"/>
                <w:sz w:val="24"/>
                <w:szCs w:val="24"/>
              </w:rPr>
              <w:t xml:space="preserve"> </w:t>
            </w:r>
            <w:r w:rsidRPr="00D478B1">
              <w:rPr>
                <w:rFonts w:ascii="Times New Roman" w:hAnsi="Times New Roman" w:cs="Times New Roman"/>
                <w:spacing w:val="-2"/>
                <w:sz w:val="24"/>
                <w:szCs w:val="24"/>
              </w:rPr>
              <w:t>написание</w:t>
            </w:r>
            <w:r w:rsidRPr="00D478B1">
              <w:rPr>
                <w:rFonts w:ascii="Times New Roman" w:hAnsi="Times New Roman" w:cs="Times New Roman"/>
                <w:spacing w:val="-6"/>
                <w:sz w:val="24"/>
                <w:szCs w:val="24"/>
              </w:rPr>
              <w:t xml:space="preserve"> </w:t>
            </w:r>
            <w:r w:rsidRPr="00D478B1">
              <w:rPr>
                <w:rFonts w:ascii="Times New Roman" w:hAnsi="Times New Roman" w:cs="Times New Roman"/>
                <w:spacing w:val="-2"/>
                <w:sz w:val="24"/>
                <w:szCs w:val="24"/>
              </w:rPr>
              <w:t>слов;</w:t>
            </w:r>
          </w:p>
          <w:p w:rsidR="00AF7D3F" w:rsidRPr="00D478B1" w:rsidRDefault="00AF7D3F" w:rsidP="00D478B1">
            <w:pPr>
              <w:pStyle w:val="aa"/>
              <w:rPr>
                <w:rFonts w:ascii="Times New Roman" w:hAnsi="Times New Roman" w:cs="Times New Roman"/>
                <w:sz w:val="24"/>
                <w:szCs w:val="24"/>
              </w:rPr>
            </w:pPr>
            <w:r w:rsidRPr="00D478B1">
              <w:rPr>
                <w:rFonts w:ascii="Times New Roman" w:hAnsi="Times New Roman" w:cs="Times New Roman"/>
                <w:sz w:val="24"/>
                <w:szCs w:val="24"/>
              </w:rPr>
              <w:t>заглавная</w:t>
            </w:r>
            <w:r w:rsidRPr="00D478B1">
              <w:rPr>
                <w:rFonts w:ascii="Times New Roman" w:hAnsi="Times New Roman" w:cs="Times New Roman"/>
                <w:spacing w:val="40"/>
                <w:sz w:val="24"/>
                <w:szCs w:val="24"/>
              </w:rPr>
              <w:t xml:space="preserve"> </w:t>
            </w:r>
            <w:r w:rsidRPr="00D478B1">
              <w:rPr>
                <w:rFonts w:ascii="Times New Roman" w:hAnsi="Times New Roman" w:cs="Times New Roman"/>
                <w:sz w:val="24"/>
                <w:szCs w:val="24"/>
              </w:rPr>
              <w:t>буква</w:t>
            </w:r>
            <w:r w:rsidRPr="00D478B1">
              <w:rPr>
                <w:rFonts w:ascii="Times New Roman" w:hAnsi="Times New Roman" w:cs="Times New Roman"/>
                <w:spacing w:val="40"/>
                <w:sz w:val="24"/>
                <w:szCs w:val="24"/>
              </w:rPr>
              <w:t xml:space="preserve"> </w:t>
            </w:r>
            <w:r w:rsidRPr="00D478B1">
              <w:rPr>
                <w:rFonts w:ascii="Times New Roman" w:hAnsi="Times New Roman" w:cs="Times New Roman"/>
                <w:sz w:val="24"/>
                <w:szCs w:val="24"/>
              </w:rPr>
              <w:t>в</w:t>
            </w:r>
            <w:r w:rsidRPr="00D478B1">
              <w:rPr>
                <w:rFonts w:ascii="Times New Roman" w:hAnsi="Times New Roman" w:cs="Times New Roman"/>
                <w:spacing w:val="40"/>
                <w:sz w:val="24"/>
                <w:szCs w:val="24"/>
              </w:rPr>
              <w:t xml:space="preserve"> </w:t>
            </w:r>
            <w:r w:rsidRPr="00D478B1">
              <w:rPr>
                <w:rFonts w:ascii="Times New Roman" w:hAnsi="Times New Roman" w:cs="Times New Roman"/>
                <w:sz w:val="24"/>
                <w:szCs w:val="24"/>
              </w:rPr>
              <w:t>начале</w:t>
            </w:r>
            <w:r w:rsidRPr="00D478B1">
              <w:rPr>
                <w:rFonts w:ascii="Times New Roman" w:hAnsi="Times New Roman" w:cs="Times New Roman"/>
                <w:spacing w:val="40"/>
                <w:sz w:val="24"/>
                <w:szCs w:val="24"/>
              </w:rPr>
              <w:t xml:space="preserve"> </w:t>
            </w:r>
            <w:r w:rsidRPr="00D478B1">
              <w:rPr>
                <w:rFonts w:ascii="Times New Roman" w:hAnsi="Times New Roman" w:cs="Times New Roman"/>
                <w:sz w:val="24"/>
                <w:szCs w:val="24"/>
              </w:rPr>
              <w:t>предложения,в именах собственных;</w:t>
            </w:r>
          </w:p>
          <w:p w:rsidR="00AF7D3F" w:rsidRPr="00D478B1" w:rsidRDefault="00AF7D3F" w:rsidP="00D478B1">
            <w:pPr>
              <w:pStyle w:val="aa"/>
              <w:rPr>
                <w:rFonts w:ascii="Times New Roman" w:hAnsi="Times New Roman" w:cs="Times New Roman"/>
                <w:sz w:val="24"/>
                <w:szCs w:val="24"/>
              </w:rPr>
            </w:pPr>
            <w:r w:rsidRPr="00D478B1">
              <w:rPr>
                <w:rFonts w:ascii="Times New Roman" w:hAnsi="Times New Roman" w:cs="Times New Roman"/>
                <w:spacing w:val="-2"/>
                <w:sz w:val="24"/>
                <w:szCs w:val="24"/>
              </w:rPr>
              <w:t>перенос</w:t>
            </w:r>
            <w:r w:rsidRPr="00D478B1">
              <w:rPr>
                <w:rFonts w:ascii="Times New Roman" w:hAnsi="Times New Roman" w:cs="Times New Roman"/>
                <w:sz w:val="24"/>
                <w:szCs w:val="24"/>
              </w:rPr>
              <w:tab/>
            </w:r>
            <w:r w:rsidRPr="00D478B1">
              <w:rPr>
                <w:rFonts w:ascii="Times New Roman" w:hAnsi="Times New Roman" w:cs="Times New Roman"/>
                <w:spacing w:val="-2"/>
                <w:sz w:val="24"/>
                <w:szCs w:val="24"/>
              </w:rPr>
              <w:t>удвоенных</w:t>
            </w:r>
            <w:r w:rsidRPr="00D478B1">
              <w:rPr>
                <w:rFonts w:ascii="Times New Roman" w:hAnsi="Times New Roman" w:cs="Times New Roman"/>
                <w:sz w:val="24"/>
                <w:szCs w:val="24"/>
              </w:rPr>
              <w:tab/>
            </w:r>
            <w:r w:rsidRPr="00D478B1">
              <w:rPr>
                <w:rFonts w:ascii="Times New Roman" w:hAnsi="Times New Roman" w:cs="Times New Roman"/>
                <w:spacing w:val="-2"/>
                <w:sz w:val="24"/>
                <w:szCs w:val="24"/>
              </w:rPr>
              <w:t>согласных</w:t>
            </w:r>
            <w:r w:rsidRPr="00D478B1">
              <w:rPr>
                <w:rFonts w:ascii="Times New Roman" w:hAnsi="Times New Roman" w:cs="Times New Roman"/>
                <w:sz w:val="24"/>
                <w:szCs w:val="24"/>
              </w:rPr>
              <w:tab/>
            </w:r>
            <w:r w:rsidRPr="00D478B1">
              <w:rPr>
                <w:rFonts w:ascii="Times New Roman" w:hAnsi="Times New Roman" w:cs="Times New Roman"/>
                <w:spacing w:val="-10"/>
                <w:sz w:val="24"/>
                <w:szCs w:val="24"/>
              </w:rPr>
              <w:t xml:space="preserve">в </w:t>
            </w:r>
            <w:r w:rsidRPr="00D478B1">
              <w:rPr>
                <w:rFonts w:ascii="Times New Roman" w:hAnsi="Times New Roman" w:cs="Times New Roman"/>
                <w:spacing w:val="-4"/>
                <w:sz w:val="24"/>
                <w:szCs w:val="24"/>
              </w:rPr>
              <w:t>словах(вак1х1ек1иб,баргиб,</w:t>
            </w:r>
            <w:r w:rsidRPr="00D478B1">
              <w:rPr>
                <w:rFonts w:ascii="Times New Roman" w:hAnsi="Times New Roman" w:cs="Times New Roman"/>
                <w:spacing w:val="-11"/>
                <w:sz w:val="24"/>
                <w:szCs w:val="24"/>
              </w:rPr>
              <w:t xml:space="preserve"> </w:t>
            </w:r>
            <w:r w:rsidRPr="00D478B1">
              <w:rPr>
                <w:rFonts w:ascii="Times New Roman" w:hAnsi="Times New Roman" w:cs="Times New Roman"/>
                <w:spacing w:val="-4"/>
                <w:sz w:val="24"/>
                <w:szCs w:val="24"/>
              </w:rPr>
              <w:t>кумекбариб);</w:t>
            </w:r>
          </w:p>
          <w:p w:rsidR="00AF7D3F" w:rsidRPr="00D478B1" w:rsidRDefault="00AF7D3F" w:rsidP="00D478B1">
            <w:pPr>
              <w:pStyle w:val="aa"/>
              <w:rPr>
                <w:rFonts w:ascii="Times New Roman" w:hAnsi="Times New Roman" w:cs="Times New Roman"/>
                <w:sz w:val="24"/>
                <w:szCs w:val="24"/>
              </w:rPr>
            </w:pPr>
            <w:r w:rsidRPr="00D478B1">
              <w:rPr>
                <w:rFonts w:ascii="Times New Roman" w:hAnsi="Times New Roman" w:cs="Times New Roman"/>
                <w:spacing w:val="-4"/>
                <w:sz w:val="24"/>
                <w:szCs w:val="24"/>
              </w:rPr>
              <w:t>правописание</w:t>
            </w:r>
            <w:r w:rsidRPr="00D478B1">
              <w:rPr>
                <w:rFonts w:ascii="Times New Roman" w:hAnsi="Times New Roman" w:cs="Times New Roman"/>
                <w:spacing w:val="13"/>
                <w:sz w:val="24"/>
                <w:szCs w:val="24"/>
              </w:rPr>
              <w:t xml:space="preserve"> </w:t>
            </w:r>
            <w:r w:rsidRPr="00D478B1">
              <w:rPr>
                <w:rFonts w:ascii="Times New Roman" w:hAnsi="Times New Roman" w:cs="Times New Roman"/>
                <w:spacing w:val="-4"/>
                <w:sz w:val="24"/>
                <w:szCs w:val="24"/>
              </w:rPr>
              <w:t>удвоенных</w:t>
            </w:r>
            <w:r w:rsidRPr="00D478B1">
              <w:rPr>
                <w:rFonts w:ascii="Times New Roman" w:hAnsi="Times New Roman" w:cs="Times New Roman"/>
                <w:spacing w:val="11"/>
                <w:sz w:val="24"/>
                <w:szCs w:val="24"/>
              </w:rPr>
              <w:t xml:space="preserve"> </w:t>
            </w:r>
            <w:r w:rsidRPr="00D478B1">
              <w:rPr>
                <w:rFonts w:ascii="Times New Roman" w:hAnsi="Times New Roman" w:cs="Times New Roman"/>
                <w:spacing w:val="-4"/>
                <w:sz w:val="24"/>
                <w:szCs w:val="24"/>
              </w:rPr>
              <w:t>гласных</w:t>
            </w:r>
            <w:r w:rsidRPr="00D478B1">
              <w:rPr>
                <w:rFonts w:ascii="Times New Roman" w:hAnsi="Times New Roman" w:cs="Times New Roman"/>
                <w:spacing w:val="11"/>
                <w:sz w:val="24"/>
                <w:szCs w:val="24"/>
              </w:rPr>
              <w:t xml:space="preserve"> </w:t>
            </w:r>
            <w:r w:rsidRPr="00D478B1">
              <w:rPr>
                <w:rFonts w:ascii="Times New Roman" w:hAnsi="Times New Roman" w:cs="Times New Roman"/>
                <w:spacing w:val="-4"/>
                <w:sz w:val="24"/>
                <w:szCs w:val="24"/>
              </w:rPr>
              <w:t>в</w:t>
            </w:r>
            <w:r w:rsidRPr="00D478B1">
              <w:rPr>
                <w:rFonts w:ascii="Times New Roman" w:hAnsi="Times New Roman" w:cs="Times New Roman"/>
                <w:spacing w:val="9"/>
                <w:sz w:val="24"/>
                <w:szCs w:val="24"/>
              </w:rPr>
              <w:t xml:space="preserve"> </w:t>
            </w:r>
            <w:r w:rsidRPr="00D478B1">
              <w:rPr>
                <w:rFonts w:ascii="Times New Roman" w:hAnsi="Times New Roman" w:cs="Times New Roman"/>
                <w:spacing w:val="-4"/>
                <w:sz w:val="24"/>
                <w:szCs w:val="24"/>
              </w:rPr>
              <w:t xml:space="preserve">словах </w:t>
            </w:r>
            <w:r w:rsidRPr="00D478B1">
              <w:rPr>
                <w:rFonts w:ascii="Times New Roman" w:hAnsi="Times New Roman" w:cs="Times New Roman"/>
                <w:sz w:val="24"/>
                <w:szCs w:val="24"/>
              </w:rPr>
              <w:t>(ваъмааби,</w:t>
            </w:r>
            <w:r w:rsidRPr="00D478B1">
              <w:rPr>
                <w:rFonts w:ascii="Times New Roman" w:hAnsi="Times New Roman" w:cs="Times New Roman"/>
                <w:spacing w:val="-11"/>
                <w:sz w:val="24"/>
                <w:szCs w:val="24"/>
              </w:rPr>
              <w:t xml:space="preserve"> </w:t>
            </w:r>
            <w:r w:rsidRPr="00D478B1">
              <w:rPr>
                <w:rFonts w:ascii="Times New Roman" w:hAnsi="Times New Roman" w:cs="Times New Roman"/>
                <w:sz w:val="24"/>
                <w:szCs w:val="24"/>
              </w:rPr>
              <w:t>баахъни);</w:t>
            </w:r>
          </w:p>
          <w:p w:rsidR="00AF7D3F" w:rsidRPr="00D478B1" w:rsidRDefault="00AF7D3F" w:rsidP="00D478B1">
            <w:pPr>
              <w:pStyle w:val="aa"/>
              <w:rPr>
                <w:rFonts w:ascii="Times New Roman" w:hAnsi="Times New Roman" w:cs="Times New Roman"/>
                <w:sz w:val="24"/>
                <w:szCs w:val="24"/>
              </w:rPr>
            </w:pPr>
            <w:r w:rsidRPr="00D478B1">
              <w:rPr>
                <w:rFonts w:ascii="Times New Roman" w:hAnsi="Times New Roman" w:cs="Times New Roman"/>
                <w:spacing w:val="-2"/>
                <w:sz w:val="24"/>
                <w:szCs w:val="24"/>
              </w:rPr>
              <w:t>правописание</w:t>
            </w:r>
            <w:r w:rsidRPr="00D478B1">
              <w:rPr>
                <w:rFonts w:ascii="Times New Roman" w:hAnsi="Times New Roman" w:cs="Times New Roman"/>
                <w:sz w:val="24"/>
                <w:szCs w:val="24"/>
              </w:rPr>
              <w:tab/>
            </w:r>
            <w:r w:rsidRPr="00D478B1">
              <w:rPr>
                <w:rFonts w:ascii="Times New Roman" w:hAnsi="Times New Roman" w:cs="Times New Roman"/>
                <w:spacing w:val="-4"/>
                <w:sz w:val="24"/>
                <w:szCs w:val="24"/>
              </w:rPr>
              <w:t>слов,</w:t>
            </w:r>
            <w:r w:rsidRPr="00D478B1">
              <w:rPr>
                <w:rFonts w:ascii="Times New Roman" w:hAnsi="Times New Roman" w:cs="Times New Roman"/>
                <w:sz w:val="24"/>
                <w:szCs w:val="24"/>
              </w:rPr>
              <w:tab/>
            </w:r>
            <w:r w:rsidRPr="00D478B1">
              <w:rPr>
                <w:rFonts w:ascii="Times New Roman" w:hAnsi="Times New Roman" w:cs="Times New Roman"/>
                <w:spacing w:val="-2"/>
                <w:sz w:val="24"/>
                <w:szCs w:val="24"/>
              </w:rPr>
              <w:t>заимствованных</w:t>
            </w:r>
            <w:r w:rsidRPr="00D478B1">
              <w:rPr>
                <w:rFonts w:ascii="Times New Roman" w:hAnsi="Times New Roman" w:cs="Times New Roman"/>
                <w:sz w:val="24"/>
                <w:szCs w:val="24"/>
              </w:rPr>
              <w:tab/>
            </w:r>
            <w:r w:rsidRPr="00D478B1">
              <w:rPr>
                <w:rFonts w:ascii="Times New Roman" w:hAnsi="Times New Roman" w:cs="Times New Roman"/>
                <w:spacing w:val="-8"/>
                <w:sz w:val="24"/>
                <w:szCs w:val="24"/>
              </w:rPr>
              <w:t xml:space="preserve">из </w:t>
            </w:r>
            <w:r w:rsidRPr="00D478B1">
              <w:rPr>
                <w:rFonts w:ascii="Times New Roman" w:hAnsi="Times New Roman" w:cs="Times New Roman"/>
                <w:spacing w:val="-2"/>
                <w:sz w:val="24"/>
                <w:szCs w:val="24"/>
              </w:rPr>
              <w:t>русского</w:t>
            </w:r>
            <w:r w:rsidRPr="00D478B1">
              <w:rPr>
                <w:rFonts w:ascii="Times New Roman" w:hAnsi="Times New Roman" w:cs="Times New Roman"/>
                <w:spacing w:val="-15"/>
                <w:sz w:val="24"/>
                <w:szCs w:val="24"/>
              </w:rPr>
              <w:t xml:space="preserve"> </w:t>
            </w:r>
            <w:r w:rsidRPr="00D478B1">
              <w:rPr>
                <w:rFonts w:ascii="Times New Roman" w:hAnsi="Times New Roman" w:cs="Times New Roman"/>
                <w:spacing w:val="-2"/>
                <w:sz w:val="24"/>
                <w:szCs w:val="24"/>
              </w:rPr>
              <w:t>языка</w:t>
            </w:r>
            <w:r w:rsidRPr="00D478B1">
              <w:rPr>
                <w:rFonts w:ascii="Times New Roman" w:hAnsi="Times New Roman" w:cs="Times New Roman"/>
                <w:spacing w:val="-13"/>
                <w:sz w:val="24"/>
                <w:szCs w:val="24"/>
              </w:rPr>
              <w:t xml:space="preserve"> </w:t>
            </w:r>
            <w:r w:rsidRPr="00D478B1">
              <w:rPr>
                <w:rFonts w:ascii="Times New Roman" w:hAnsi="Times New Roman" w:cs="Times New Roman"/>
                <w:spacing w:val="-2"/>
                <w:sz w:val="24"/>
                <w:szCs w:val="24"/>
              </w:rPr>
              <w:t>(учитель,</w:t>
            </w:r>
            <w:r w:rsidRPr="00D478B1">
              <w:rPr>
                <w:rFonts w:ascii="Times New Roman" w:hAnsi="Times New Roman" w:cs="Times New Roman"/>
                <w:spacing w:val="-15"/>
                <w:sz w:val="24"/>
                <w:szCs w:val="24"/>
              </w:rPr>
              <w:t xml:space="preserve"> </w:t>
            </w:r>
            <w:r w:rsidRPr="00D478B1">
              <w:rPr>
                <w:rFonts w:ascii="Times New Roman" w:hAnsi="Times New Roman" w:cs="Times New Roman"/>
                <w:spacing w:val="-2"/>
                <w:sz w:val="24"/>
                <w:szCs w:val="24"/>
              </w:rPr>
              <w:t>тетрадь,</w:t>
            </w:r>
            <w:r w:rsidRPr="00D478B1">
              <w:rPr>
                <w:rFonts w:ascii="Times New Roman" w:hAnsi="Times New Roman" w:cs="Times New Roman"/>
                <w:spacing w:val="-15"/>
                <w:sz w:val="24"/>
                <w:szCs w:val="24"/>
              </w:rPr>
              <w:t xml:space="preserve"> </w:t>
            </w:r>
            <w:r w:rsidRPr="00D478B1">
              <w:rPr>
                <w:rFonts w:ascii="Times New Roman" w:hAnsi="Times New Roman" w:cs="Times New Roman"/>
                <w:spacing w:val="-2"/>
                <w:sz w:val="24"/>
                <w:szCs w:val="24"/>
              </w:rPr>
              <w:t>доска);</w:t>
            </w:r>
          </w:p>
          <w:p w:rsidR="00AF7D3F" w:rsidRPr="00D478B1" w:rsidRDefault="00AF7D3F" w:rsidP="00D478B1">
            <w:pPr>
              <w:pStyle w:val="aa"/>
              <w:rPr>
                <w:rFonts w:ascii="Times New Roman" w:hAnsi="Times New Roman" w:cs="Times New Roman"/>
                <w:sz w:val="24"/>
                <w:szCs w:val="24"/>
              </w:rPr>
            </w:pPr>
            <w:r w:rsidRPr="00D478B1">
              <w:rPr>
                <w:rFonts w:ascii="Times New Roman" w:hAnsi="Times New Roman" w:cs="Times New Roman"/>
                <w:spacing w:val="-2"/>
                <w:sz w:val="24"/>
                <w:szCs w:val="24"/>
              </w:rPr>
              <w:t>знаки</w:t>
            </w:r>
            <w:r w:rsidRPr="00D478B1">
              <w:rPr>
                <w:rFonts w:ascii="Times New Roman" w:hAnsi="Times New Roman" w:cs="Times New Roman"/>
                <w:spacing w:val="-5"/>
                <w:sz w:val="24"/>
                <w:szCs w:val="24"/>
              </w:rPr>
              <w:t xml:space="preserve"> </w:t>
            </w:r>
            <w:r w:rsidRPr="00D478B1">
              <w:rPr>
                <w:rFonts w:ascii="Times New Roman" w:hAnsi="Times New Roman" w:cs="Times New Roman"/>
                <w:spacing w:val="-2"/>
                <w:sz w:val="24"/>
                <w:szCs w:val="24"/>
              </w:rPr>
              <w:t>препинания</w:t>
            </w:r>
            <w:r w:rsidRPr="00D478B1">
              <w:rPr>
                <w:rFonts w:ascii="Times New Roman" w:hAnsi="Times New Roman" w:cs="Times New Roman"/>
                <w:spacing w:val="-6"/>
                <w:sz w:val="24"/>
                <w:szCs w:val="24"/>
              </w:rPr>
              <w:t xml:space="preserve"> </w:t>
            </w:r>
            <w:r w:rsidRPr="00D478B1">
              <w:rPr>
                <w:rFonts w:ascii="Times New Roman" w:hAnsi="Times New Roman" w:cs="Times New Roman"/>
                <w:spacing w:val="-2"/>
                <w:sz w:val="24"/>
                <w:szCs w:val="24"/>
              </w:rPr>
              <w:t>в</w:t>
            </w:r>
            <w:r w:rsidRPr="00D478B1">
              <w:rPr>
                <w:rFonts w:ascii="Times New Roman" w:hAnsi="Times New Roman" w:cs="Times New Roman"/>
                <w:spacing w:val="-6"/>
                <w:sz w:val="24"/>
                <w:szCs w:val="24"/>
              </w:rPr>
              <w:t xml:space="preserve"> </w:t>
            </w:r>
            <w:r w:rsidRPr="00D478B1">
              <w:rPr>
                <w:rFonts w:ascii="Times New Roman" w:hAnsi="Times New Roman" w:cs="Times New Roman"/>
                <w:spacing w:val="-2"/>
                <w:sz w:val="24"/>
                <w:szCs w:val="24"/>
              </w:rPr>
              <w:t>конце</w:t>
            </w:r>
            <w:r w:rsidRPr="00D478B1">
              <w:rPr>
                <w:rFonts w:ascii="Times New Roman" w:hAnsi="Times New Roman" w:cs="Times New Roman"/>
                <w:spacing w:val="-6"/>
                <w:sz w:val="24"/>
                <w:szCs w:val="24"/>
              </w:rPr>
              <w:t xml:space="preserve"> </w:t>
            </w:r>
            <w:r w:rsidRPr="00D478B1">
              <w:rPr>
                <w:rFonts w:ascii="Times New Roman" w:hAnsi="Times New Roman" w:cs="Times New Roman"/>
                <w:spacing w:val="-2"/>
                <w:sz w:val="24"/>
                <w:szCs w:val="24"/>
              </w:rPr>
              <w:t>предложения.</w:t>
            </w:r>
          </w:p>
        </w:tc>
        <w:tc>
          <w:tcPr>
            <w:tcW w:w="3857" w:type="dxa"/>
          </w:tcPr>
          <w:p w:rsidR="00AF7D3F" w:rsidRPr="00D478B1" w:rsidRDefault="00AF7D3F" w:rsidP="00D478B1">
            <w:pPr>
              <w:pStyle w:val="aa"/>
              <w:rPr>
                <w:rFonts w:ascii="Times New Roman" w:hAnsi="Times New Roman" w:cs="Times New Roman"/>
                <w:sz w:val="24"/>
                <w:szCs w:val="24"/>
              </w:rPr>
            </w:pPr>
            <w:r w:rsidRPr="00D478B1">
              <w:rPr>
                <w:rFonts w:ascii="Times New Roman" w:hAnsi="Times New Roman" w:cs="Times New Roman"/>
                <w:b/>
                <w:spacing w:val="-2"/>
                <w:sz w:val="24"/>
                <w:szCs w:val="24"/>
              </w:rPr>
              <w:t>Анализировать</w:t>
            </w:r>
            <w:r w:rsidRPr="00D478B1">
              <w:rPr>
                <w:rFonts w:ascii="Times New Roman" w:hAnsi="Times New Roman" w:cs="Times New Roman"/>
                <w:spacing w:val="-2"/>
                <w:sz w:val="24"/>
                <w:szCs w:val="24"/>
              </w:rPr>
              <w:t>текст:</w:t>
            </w:r>
            <w:r w:rsidRPr="00D478B1">
              <w:rPr>
                <w:rFonts w:ascii="Times New Roman" w:hAnsi="Times New Roman" w:cs="Times New Roman"/>
                <w:sz w:val="24"/>
                <w:szCs w:val="24"/>
              </w:rPr>
              <w:tab/>
            </w:r>
            <w:r w:rsidRPr="00D478B1">
              <w:rPr>
                <w:rFonts w:ascii="Times New Roman" w:hAnsi="Times New Roman" w:cs="Times New Roman"/>
                <w:sz w:val="24"/>
                <w:szCs w:val="24"/>
              </w:rPr>
              <w:tab/>
            </w:r>
            <w:r w:rsidRPr="00D478B1">
              <w:rPr>
                <w:rFonts w:ascii="Times New Roman" w:hAnsi="Times New Roman" w:cs="Times New Roman"/>
                <w:sz w:val="24"/>
                <w:szCs w:val="24"/>
              </w:rPr>
              <w:tab/>
            </w:r>
            <w:r w:rsidRPr="00D478B1">
              <w:rPr>
                <w:rFonts w:ascii="Times New Roman" w:hAnsi="Times New Roman" w:cs="Times New Roman"/>
                <w:b/>
                <w:spacing w:val="-2"/>
                <w:sz w:val="24"/>
                <w:szCs w:val="24"/>
              </w:rPr>
              <w:t xml:space="preserve">находить </w:t>
            </w:r>
            <w:r w:rsidRPr="00D478B1">
              <w:rPr>
                <w:rFonts w:ascii="Times New Roman" w:hAnsi="Times New Roman" w:cs="Times New Roman"/>
                <w:sz w:val="24"/>
                <w:szCs w:val="24"/>
              </w:rPr>
              <w:t xml:space="preserve">слова со специфическими буквами. </w:t>
            </w:r>
            <w:r w:rsidRPr="00D478B1">
              <w:rPr>
                <w:rFonts w:ascii="Times New Roman" w:hAnsi="Times New Roman" w:cs="Times New Roman"/>
                <w:b/>
                <w:sz w:val="24"/>
                <w:szCs w:val="24"/>
              </w:rPr>
              <w:t>Соотносить</w:t>
            </w:r>
            <w:r w:rsidRPr="00D478B1">
              <w:rPr>
                <w:rFonts w:ascii="Times New Roman" w:hAnsi="Times New Roman" w:cs="Times New Roman"/>
                <w:b/>
                <w:spacing w:val="30"/>
                <w:sz w:val="24"/>
                <w:szCs w:val="24"/>
              </w:rPr>
              <w:t xml:space="preserve"> </w:t>
            </w:r>
            <w:r w:rsidRPr="00D478B1">
              <w:rPr>
                <w:rFonts w:ascii="Times New Roman" w:hAnsi="Times New Roman" w:cs="Times New Roman"/>
                <w:sz w:val="24"/>
                <w:szCs w:val="24"/>
              </w:rPr>
              <w:t>звучание</w:t>
            </w:r>
            <w:r w:rsidRPr="00D478B1">
              <w:rPr>
                <w:rFonts w:ascii="Times New Roman" w:hAnsi="Times New Roman" w:cs="Times New Roman"/>
                <w:spacing w:val="28"/>
                <w:sz w:val="24"/>
                <w:szCs w:val="24"/>
              </w:rPr>
              <w:t xml:space="preserve"> </w:t>
            </w:r>
            <w:r w:rsidRPr="00D478B1">
              <w:rPr>
                <w:rFonts w:ascii="Times New Roman" w:hAnsi="Times New Roman" w:cs="Times New Roman"/>
                <w:sz w:val="24"/>
                <w:szCs w:val="24"/>
              </w:rPr>
              <w:t>и</w:t>
            </w:r>
            <w:r w:rsidRPr="00D478B1">
              <w:rPr>
                <w:rFonts w:ascii="Times New Roman" w:hAnsi="Times New Roman" w:cs="Times New Roman"/>
                <w:spacing w:val="30"/>
                <w:sz w:val="24"/>
                <w:szCs w:val="24"/>
              </w:rPr>
              <w:t xml:space="preserve"> </w:t>
            </w:r>
            <w:r w:rsidRPr="00D478B1">
              <w:rPr>
                <w:rFonts w:ascii="Times New Roman" w:hAnsi="Times New Roman" w:cs="Times New Roman"/>
                <w:sz w:val="24"/>
                <w:szCs w:val="24"/>
              </w:rPr>
              <w:t xml:space="preserve">написание </w:t>
            </w:r>
            <w:r w:rsidRPr="00D478B1">
              <w:rPr>
                <w:rFonts w:ascii="Times New Roman" w:hAnsi="Times New Roman" w:cs="Times New Roman"/>
                <w:spacing w:val="-2"/>
                <w:sz w:val="24"/>
                <w:szCs w:val="24"/>
              </w:rPr>
              <w:t>слова,</w:t>
            </w:r>
            <w:r w:rsidRPr="00D478B1">
              <w:rPr>
                <w:rFonts w:ascii="Times New Roman" w:hAnsi="Times New Roman" w:cs="Times New Roman"/>
                <w:sz w:val="24"/>
                <w:szCs w:val="24"/>
              </w:rPr>
              <w:tab/>
            </w:r>
            <w:r w:rsidRPr="00D478B1">
              <w:rPr>
                <w:rFonts w:ascii="Times New Roman" w:hAnsi="Times New Roman" w:cs="Times New Roman"/>
                <w:sz w:val="24"/>
                <w:szCs w:val="24"/>
              </w:rPr>
              <w:tab/>
            </w:r>
            <w:r w:rsidRPr="00D478B1">
              <w:rPr>
                <w:rFonts w:ascii="Times New Roman" w:hAnsi="Times New Roman" w:cs="Times New Roman"/>
                <w:sz w:val="24"/>
                <w:szCs w:val="24"/>
              </w:rPr>
              <w:tab/>
            </w:r>
            <w:r w:rsidRPr="00D478B1">
              <w:rPr>
                <w:rFonts w:ascii="Times New Roman" w:hAnsi="Times New Roman" w:cs="Times New Roman"/>
                <w:sz w:val="24"/>
                <w:szCs w:val="24"/>
              </w:rPr>
              <w:tab/>
            </w:r>
            <w:r w:rsidRPr="00D478B1">
              <w:rPr>
                <w:rFonts w:ascii="Times New Roman" w:hAnsi="Times New Roman" w:cs="Times New Roman"/>
                <w:spacing w:val="-2"/>
                <w:sz w:val="24"/>
                <w:szCs w:val="24"/>
              </w:rPr>
              <w:t>объяснять</w:t>
            </w:r>
            <w:r w:rsidRPr="00D478B1">
              <w:rPr>
                <w:rFonts w:ascii="Times New Roman" w:hAnsi="Times New Roman" w:cs="Times New Roman"/>
                <w:sz w:val="24"/>
                <w:szCs w:val="24"/>
              </w:rPr>
              <w:tab/>
            </w:r>
            <w:r w:rsidRPr="00D478B1">
              <w:rPr>
                <w:rFonts w:ascii="Times New Roman" w:hAnsi="Times New Roman" w:cs="Times New Roman"/>
                <w:sz w:val="24"/>
                <w:szCs w:val="24"/>
              </w:rPr>
              <w:tab/>
            </w:r>
            <w:r w:rsidRPr="00D478B1">
              <w:rPr>
                <w:rFonts w:ascii="Times New Roman" w:hAnsi="Times New Roman" w:cs="Times New Roman"/>
                <w:sz w:val="24"/>
                <w:szCs w:val="24"/>
              </w:rPr>
              <w:tab/>
            </w:r>
            <w:r w:rsidRPr="00D478B1">
              <w:rPr>
                <w:rFonts w:ascii="Times New Roman" w:hAnsi="Times New Roman" w:cs="Times New Roman"/>
                <w:sz w:val="24"/>
                <w:szCs w:val="24"/>
              </w:rPr>
              <w:tab/>
            </w:r>
            <w:r w:rsidRPr="00D478B1">
              <w:rPr>
                <w:rFonts w:ascii="Times New Roman" w:hAnsi="Times New Roman" w:cs="Times New Roman"/>
                <w:spacing w:val="-45"/>
                <w:sz w:val="24"/>
                <w:szCs w:val="24"/>
              </w:rPr>
              <w:t xml:space="preserve"> </w:t>
            </w:r>
            <w:r w:rsidRPr="00D478B1">
              <w:rPr>
                <w:rFonts w:ascii="Times New Roman" w:hAnsi="Times New Roman" w:cs="Times New Roman"/>
                <w:spacing w:val="-2"/>
                <w:sz w:val="24"/>
                <w:szCs w:val="24"/>
              </w:rPr>
              <w:t xml:space="preserve">случаи </w:t>
            </w:r>
            <w:r w:rsidRPr="00D478B1">
              <w:rPr>
                <w:rFonts w:ascii="Times New Roman" w:hAnsi="Times New Roman" w:cs="Times New Roman"/>
                <w:sz w:val="24"/>
                <w:szCs w:val="24"/>
              </w:rPr>
              <w:t>расхождения</w:t>
            </w:r>
            <w:r w:rsidRPr="00D478B1">
              <w:rPr>
                <w:rFonts w:ascii="Times New Roman" w:hAnsi="Times New Roman" w:cs="Times New Roman"/>
                <w:spacing w:val="-12"/>
                <w:sz w:val="24"/>
                <w:szCs w:val="24"/>
              </w:rPr>
              <w:t xml:space="preserve"> </w:t>
            </w:r>
            <w:r w:rsidRPr="00D478B1">
              <w:rPr>
                <w:rFonts w:ascii="Times New Roman" w:hAnsi="Times New Roman" w:cs="Times New Roman"/>
                <w:sz w:val="24"/>
                <w:szCs w:val="24"/>
              </w:rPr>
              <w:t>звучания</w:t>
            </w:r>
            <w:r w:rsidRPr="00D478B1">
              <w:rPr>
                <w:rFonts w:ascii="Times New Roman" w:hAnsi="Times New Roman" w:cs="Times New Roman"/>
                <w:spacing w:val="-12"/>
                <w:sz w:val="24"/>
                <w:szCs w:val="24"/>
              </w:rPr>
              <w:t xml:space="preserve"> </w:t>
            </w:r>
            <w:r w:rsidRPr="00D478B1">
              <w:rPr>
                <w:rFonts w:ascii="Times New Roman" w:hAnsi="Times New Roman" w:cs="Times New Roman"/>
                <w:sz w:val="24"/>
                <w:szCs w:val="24"/>
              </w:rPr>
              <w:t>и</w:t>
            </w:r>
            <w:r w:rsidRPr="00D478B1">
              <w:rPr>
                <w:rFonts w:ascii="Times New Roman" w:hAnsi="Times New Roman" w:cs="Times New Roman"/>
                <w:spacing w:val="-12"/>
                <w:sz w:val="24"/>
                <w:szCs w:val="24"/>
              </w:rPr>
              <w:t xml:space="preserve"> </w:t>
            </w:r>
            <w:r w:rsidRPr="00D478B1">
              <w:rPr>
                <w:rFonts w:ascii="Times New Roman" w:hAnsi="Times New Roman" w:cs="Times New Roman"/>
                <w:sz w:val="24"/>
                <w:szCs w:val="24"/>
              </w:rPr>
              <w:t xml:space="preserve">написания. </w:t>
            </w:r>
            <w:r w:rsidRPr="00D478B1">
              <w:rPr>
                <w:rFonts w:ascii="Times New Roman" w:hAnsi="Times New Roman" w:cs="Times New Roman"/>
                <w:b/>
                <w:spacing w:val="-2"/>
                <w:sz w:val="24"/>
                <w:szCs w:val="24"/>
              </w:rPr>
              <w:t>Подбирать</w:t>
            </w:r>
            <w:r w:rsidRPr="00D478B1">
              <w:rPr>
                <w:rFonts w:ascii="Times New Roman" w:hAnsi="Times New Roman" w:cs="Times New Roman"/>
                <w:b/>
                <w:sz w:val="24"/>
                <w:szCs w:val="24"/>
              </w:rPr>
              <w:tab/>
            </w:r>
            <w:r w:rsidRPr="00D478B1">
              <w:rPr>
                <w:rFonts w:ascii="Times New Roman" w:hAnsi="Times New Roman" w:cs="Times New Roman"/>
                <w:b/>
                <w:sz w:val="24"/>
                <w:szCs w:val="24"/>
              </w:rPr>
              <w:tab/>
            </w:r>
            <w:r w:rsidRPr="00D478B1">
              <w:rPr>
                <w:rFonts w:ascii="Times New Roman" w:hAnsi="Times New Roman" w:cs="Times New Roman"/>
                <w:b/>
                <w:sz w:val="24"/>
                <w:szCs w:val="24"/>
              </w:rPr>
              <w:tab/>
            </w:r>
            <w:r w:rsidRPr="00D478B1">
              <w:rPr>
                <w:rFonts w:ascii="Times New Roman" w:hAnsi="Times New Roman" w:cs="Times New Roman"/>
                <w:b/>
                <w:sz w:val="24"/>
                <w:szCs w:val="24"/>
              </w:rPr>
              <w:tab/>
            </w:r>
            <w:r w:rsidRPr="00D478B1">
              <w:rPr>
                <w:rFonts w:ascii="Times New Roman" w:hAnsi="Times New Roman" w:cs="Times New Roman"/>
                <w:b/>
                <w:sz w:val="24"/>
                <w:szCs w:val="24"/>
              </w:rPr>
              <w:tab/>
            </w:r>
            <w:r w:rsidRPr="00D478B1">
              <w:rPr>
                <w:rFonts w:ascii="Times New Roman" w:hAnsi="Times New Roman" w:cs="Times New Roman"/>
                <w:b/>
                <w:sz w:val="24"/>
                <w:szCs w:val="24"/>
              </w:rPr>
              <w:tab/>
            </w:r>
            <w:r w:rsidRPr="00D478B1">
              <w:rPr>
                <w:rFonts w:ascii="Times New Roman" w:hAnsi="Times New Roman" w:cs="Times New Roman"/>
                <w:spacing w:val="-2"/>
                <w:sz w:val="24"/>
                <w:szCs w:val="24"/>
              </w:rPr>
              <w:t>слова,</w:t>
            </w:r>
            <w:r w:rsidRPr="00D478B1">
              <w:rPr>
                <w:rFonts w:ascii="Times New Roman" w:hAnsi="Times New Roman" w:cs="Times New Roman"/>
                <w:sz w:val="24"/>
                <w:szCs w:val="24"/>
              </w:rPr>
              <w:tab/>
            </w:r>
            <w:r w:rsidRPr="00D478B1">
              <w:rPr>
                <w:rFonts w:ascii="Times New Roman" w:hAnsi="Times New Roman" w:cs="Times New Roman"/>
                <w:sz w:val="24"/>
                <w:szCs w:val="24"/>
              </w:rPr>
              <w:tab/>
            </w:r>
            <w:r w:rsidRPr="00D478B1">
              <w:rPr>
                <w:rFonts w:ascii="Times New Roman" w:hAnsi="Times New Roman" w:cs="Times New Roman"/>
                <w:sz w:val="24"/>
                <w:szCs w:val="24"/>
              </w:rPr>
              <w:tab/>
            </w:r>
            <w:r w:rsidRPr="00D478B1">
              <w:rPr>
                <w:rFonts w:ascii="Times New Roman" w:hAnsi="Times New Roman" w:cs="Times New Roman"/>
                <w:spacing w:val="-2"/>
                <w:sz w:val="24"/>
                <w:szCs w:val="24"/>
              </w:rPr>
              <w:t>которые пишутся</w:t>
            </w:r>
            <w:r w:rsidRPr="00D478B1">
              <w:rPr>
                <w:rFonts w:ascii="Times New Roman" w:hAnsi="Times New Roman" w:cs="Times New Roman"/>
                <w:sz w:val="24"/>
                <w:szCs w:val="24"/>
              </w:rPr>
              <w:tab/>
            </w:r>
            <w:r w:rsidRPr="00D478B1">
              <w:rPr>
                <w:rFonts w:ascii="Times New Roman" w:hAnsi="Times New Roman" w:cs="Times New Roman"/>
                <w:sz w:val="24"/>
                <w:szCs w:val="24"/>
              </w:rPr>
              <w:tab/>
            </w:r>
            <w:r w:rsidRPr="00D478B1">
              <w:rPr>
                <w:rFonts w:ascii="Times New Roman" w:hAnsi="Times New Roman" w:cs="Times New Roman"/>
                <w:spacing w:val="-10"/>
                <w:sz w:val="24"/>
                <w:szCs w:val="24"/>
              </w:rPr>
              <w:t>с</w:t>
            </w:r>
            <w:r w:rsidRPr="00D478B1">
              <w:rPr>
                <w:rFonts w:ascii="Times New Roman" w:hAnsi="Times New Roman" w:cs="Times New Roman"/>
                <w:sz w:val="24"/>
                <w:szCs w:val="24"/>
              </w:rPr>
              <w:tab/>
            </w:r>
            <w:r w:rsidRPr="00D478B1">
              <w:rPr>
                <w:rFonts w:ascii="Times New Roman" w:hAnsi="Times New Roman" w:cs="Times New Roman"/>
                <w:sz w:val="24"/>
                <w:szCs w:val="24"/>
              </w:rPr>
              <w:tab/>
            </w:r>
            <w:r w:rsidRPr="00D478B1">
              <w:rPr>
                <w:rFonts w:ascii="Times New Roman" w:hAnsi="Times New Roman" w:cs="Times New Roman"/>
                <w:spacing w:val="-2"/>
                <w:sz w:val="24"/>
                <w:szCs w:val="24"/>
              </w:rPr>
              <w:t>заглавной</w:t>
            </w:r>
            <w:r w:rsidRPr="00D478B1">
              <w:rPr>
                <w:rFonts w:ascii="Times New Roman" w:hAnsi="Times New Roman" w:cs="Times New Roman"/>
                <w:sz w:val="24"/>
                <w:szCs w:val="24"/>
              </w:rPr>
              <w:tab/>
            </w:r>
            <w:r w:rsidRPr="00D478B1">
              <w:rPr>
                <w:rFonts w:ascii="Times New Roman" w:hAnsi="Times New Roman" w:cs="Times New Roman"/>
                <w:sz w:val="24"/>
                <w:szCs w:val="24"/>
              </w:rPr>
              <w:tab/>
            </w:r>
            <w:r w:rsidRPr="00D478B1">
              <w:rPr>
                <w:rFonts w:ascii="Times New Roman" w:hAnsi="Times New Roman" w:cs="Times New Roman"/>
                <w:sz w:val="24"/>
                <w:szCs w:val="24"/>
              </w:rPr>
              <w:tab/>
            </w:r>
            <w:r w:rsidRPr="00D478B1">
              <w:rPr>
                <w:rFonts w:ascii="Times New Roman" w:hAnsi="Times New Roman" w:cs="Times New Roman"/>
                <w:spacing w:val="-2"/>
                <w:sz w:val="24"/>
                <w:szCs w:val="24"/>
              </w:rPr>
              <w:t>буквы; о</w:t>
            </w:r>
            <w:r w:rsidRPr="00D478B1">
              <w:rPr>
                <w:rFonts w:ascii="Times New Roman" w:hAnsi="Times New Roman" w:cs="Times New Roman"/>
                <w:b/>
                <w:spacing w:val="-2"/>
                <w:sz w:val="24"/>
                <w:szCs w:val="24"/>
              </w:rPr>
              <w:t>бъяснять</w:t>
            </w:r>
            <w:r w:rsidRPr="00D478B1">
              <w:rPr>
                <w:rFonts w:ascii="Times New Roman" w:hAnsi="Times New Roman" w:cs="Times New Roman"/>
                <w:b/>
                <w:sz w:val="24"/>
                <w:szCs w:val="24"/>
              </w:rPr>
              <w:tab/>
            </w:r>
            <w:r w:rsidRPr="00D478B1">
              <w:rPr>
                <w:rFonts w:ascii="Times New Roman" w:hAnsi="Times New Roman" w:cs="Times New Roman"/>
                <w:b/>
                <w:sz w:val="24"/>
                <w:szCs w:val="24"/>
              </w:rPr>
              <w:tab/>
            </w:r>
            <w:r w:rsidRPr="00D478B1">
              <w:rPr>
                <w:rFonts w:ascii="Times New Roman" w:hAnsi="Times New Roman" w:cs="Times New Roman"/>
                <w:b/>
                <w:sz w:val="24"/>
                <w:szCs w:val="24"/>
              </w:rPr>
              <w:tab/>
            </w:r>
            <w:r w:rsidRPr="00D478B1">
              <w:rPr>
                <w:rFonts w:ascii="Times New Roman" w:hAnsi="Times New Roman" w:cs="Times New Roman"/>
                <w:b/>
                <w:sz w:val="24"/>
                <w:szCs w:val="24"/>
              </w:rPr>
              <w:tab/>
            </w:r>
            <w:r w:rsidRPr="00D478B1">
              <w:rPr>
                <w:rFonts w:ascii="Times New Roman" w:hAnsi="Times New Roman" w:cs="Times New Roman"/>
                <w:spacing w:val="-2"/>
                <w:sz w:val="24"/>
                <w:szCs w:val="24"/>
              </w:rPr>
              <w:t>правила</w:t>
            </w:r>
            <w:r w:rsidRPr="00D478B1">
              <w:rPr>
                <w:rFonts w:ascii="Times New Roman" w:hAnsi="Times New Roman" w:cs="Times New Roman"/>
                <w:sz w:val="24"/>
                <w:szCs w:val="24"/>
              </w:rPr>
              <w:tab/>
            </w:r>
            <w:r w:rsidRPr="00D478B1">
              <w:rPr>
                <w:rFonts w:ascii="Times New Roman" w:hAnsi="Times New Roman" w:cs="Times New Roman"/>
                <w:sz w:val="24"/>
                <w:szCs w:val="24"/>
              </w:rPr>
              <w:tab/>
            </w:r>
            <w:r w:rsidRPr="00D478B1">
              <w:rPr>
                <w:rFonts w:ascii="Times New Roman" w:hAnsi="Times New Roman" w:cs="Times New Roman"/>
                <w:spacing w:val="-2"/>
                <w:sz w:val="24"/>
                <w:szCs w:val="24"/>
              </w:rPr>
              <w:t xml:space="preserve">написания </w:t>
            </w:r>
            <w:r w:rsidRPr="00D478B1">
              <w:rPr>
                <w:rFonts w:ascii="Times New Roman" w:hAnsi="Times New Roman" w:cs="Times New Roman"/>
                <w:sz w:val="24"/>
                <w:szCs w:val="24"/>
              </w:rPr>
              <w:t xml:space="preserve">слов с заглавной буквы; подбирать </w:t>
            </w:r>
            <w:r w:rsidRPr="00D478B1">
              <w:rPr>
                <w:rFonts w:ascii="Times New Roman" w:hAnsi="Times New Roman" w:cs="Times New Roman"/>
                <w:spacing w:val="-2"/>
                <w:sz w:val="24"/>
                <w:szCs w:val="24"/>
              </w:rPr>
              <w:t>слова,</w:t>
            </w:r>
            <w:r w:rsidRPr="00D478B1">
              <w:rPr>
                <w:rFonts w:ascii="Times New Roman" w:hAnsi="Times New Roman" w:cs="Times New Roman"/>
                <w:sz w:val="24"/>
                <w:szCs w:val="24"/>
              </w:rPr>
              <w:tab/>
            </w:r>
            <w:r w:rsidRPr="00D478B1">
              <w:rPr>
                <w:rFonts w:ascii="Times New Roman" w:hAnsi="Times New Roman" w:cs="Times New Roman"/>
                <w:spacing w:val="-2"/>
                <w:sz w:val="24"/>
                <w:szCs w:val="24"/>
              </w:rPr>
              <w:t>которые</w:t>
            </w:r>
            <w:r w:rsidRPr="00D478B1">
              <w:rPr>
                <w:rFonts w:ascii="Times New Roman" w:hAnsi="Times New Roman" w:cs="Times New Roman"/>
                <w:sz w:val="24"/>
                <w:szCs w:val="24"/>
              </w:rPr>
              <w:tab/>
            </w:r>
            <w:r w:rsidRPr="00D478B1">
              <w:rPr>
                <w:rFonts w:ascii="Times New Roman" w:hAnsi="Times New Roman" w:cs="Times New Roman"/>
                <w:sz w:val="24"/>
                <w:szCs w:val="24"/>
              </w:rPr>
              <w:tab/>
            </w:r>
            <w:r w:rsidRPr="00D478B1">
              <w:rPr>
                <w:rFonts w:ascii="Times New Roman" w:hAnsi="Times New Roman" w:cs="Times New Roman"/>
                <w:spacing w:val="-2"/>
                <w:sz w:val="24"/>
                <w:szCs w:val="24"/>
              </w:rPr>
              <w:t>пишутся</w:t>
            </w:r>
            <w:r w:rsidRPr="00D478B1">
              <w:rPr>
                <w:rFonts w:ascii="Times New Roman" w:hAnsi="Times New Roman" w:cs="Times New Roman"/>
                <w:sz w:val="24"/>
                <w:szCs w:val="24"/>
              </w:rPr>
              <w:tab/>
            </w:r>
            <w:r w:rsidRPr="00D478B1">
              <w:rPr>
                <w:rFonts w:ascii="Times New Roman" w:hAnsi="Times New Roman" w:cs="Times New Roman"/>
                <w:spacing w:val="-45"/>
                <w:sz w:val="24"/>
                <w:szCs w:val="24"/>
              </w:rPr>
              <w:t xml:space="preserve"> </w:t>
            </w:r>
            <w:r w:rsidRPr="00D478B1">
              <w:rPr>
                <w:rFonts w:ascii="Times New Roman" w:hAnsi="Times New Roman" w:cs="Times New Roman"/>
                <w:sz w:val="24"/>
                <w:szCs w:val="24"/>
              </w:rPr>
              <w:t xml:space="preserve">с </w:t>
            </w:r>
            <w:r w:rsidRPr="00D478B1">
              <w:rPr>
                <w:rFonts w:ascii="Times New Roman" w:hAnsi="Times New Roman" w:cs="Times New Roman"/>
                <w:spacing w:val="-2"/>
                <w:sz w:val="24"/>
                <w:szCs w:val="24"/>
              </w:rPr>
              <w:t>заглавной</w:t>
            </w:r>
            <w:r w:rsidRPr="00D478B1">
              <w:rPr>
                <w:rFonts w:ascii="Times New Roman" w:hAnsi="Times New Roman" w:cs="Times New Roman"/>
                <w:sz w:val="24"/>
                <w:szCs w:val="24"/>
              </w:rPr>
              <w:tab/>
            </w:r>
            <w:r w:rsidRPr="00D478B1">
              <w:rPr>
                <w:rFonts w:ascii="Times New Roman" w:hAnsi="Times New Roman" w:cs="Times New Roman"/>
                <w:sz w:val="24"/>
                <w:szCs w:val="24"/>
              </w:rPr>
              <w:tab/>
            </w:r>
            <w:r w:rsidRPr="00D478B1">
              <w:rPr>
                <w:rFonts w:ascii="Times New Roman" w:hAnsi="Times New Roman" w:cs="Times New Roman"/>
                <w:sz w:val="24"/>
                <w:szCs w:val="24"/>
              </w:rPr>
              <w:tab/>
            </w:r>
            <w:r w:rsidRPr="00D478B1">
              <w:rPr>
                <w:rFonts w:ascii="Times New Roman" w:hAnsi="Times New Roman" w:cs="Times New Roman"/>
                <w:spacing w:val="-2"/>
                <w:sz w:val="24"/>
                <w:szCs w:val="24"/>
              </w:rPr>
              <w:t>буквы;</w:t>
            </w:r>
            <w:r w:rsidRPr="00D478B1">
              <w:rPr>
                <w:rFonts w:ascii="Times New Roman" w:hAnsi="Times New Roman" w:cs="Times New Roman"/>
                <w:sz w:val="24"/>
                <w:szCs w:val="24"/>
              </w:rPr>
              <w:tab/>
            </w:r>
            <w:r w:rsidRPr="00D478B1">
              <w:rPr>
                <w:rFonts w:ascii="Times New Roman" w:hAnsi="Times New Roman" w:cs="Times New Roman"/>
                <w:b/>
                <w:spacing w:val="-2"/>
                <w:sz w:val="24"/>
                <w:szCs w:val="24"/>
              </w:rPr>
              <w:t>подбирать</w:t>
            </w:r>
            <w:r w:rsidRPr="00D478B1">
              <w:rPr>
                <w:rFonts w:ascii="Times New Roman" w:hAnsi="Times New Roman" w:cs="Times New Roman"/>
                <w:b/>
                <w:sz w:val="24"/>
                <w:szCs w:val="24"/>
              </w:rPr>
              <w:tab/>
            </w:r>
            <w:r w:rsidRPr="00D478B1">
              <w:rPr>
                <w:rFonts w:ascii="Times New Roman" w:hAnsi="Times New Roman" w:cs="Times New Roman"/>
                <w:spacing w:val="-10"/>
                <w:sz w:val="24"/>
                <w:szCs w:val="24"/>
              </w:rPr>
              <w:t xml:space="preserve">и </w:t>
            </w:r>
            <w:r w:rsidRPr="00D478B1">
              <w:rPr>
                <w:rFonts w:ascii="Times New Roman" w:hAnsi="Times New Roman" w:cs="Times New Roman"/>
                <w:sz w:val="24"/>
                <w:szCs w:val="24"/>
              </w:rPr>
              <w:t>записывать</w:t>
            </w:r>
            <w:r w:rsidRPr="00D478B1">
              <w:rPr>
                <w:rFonts w:ascii="Times New Roman" w:hAnsi="Times New Roman" w:cs="Times New Roman"/>
                <w:spacing w:val="40"/>
                <w:sz w:val="24"/>
                <w:szCs w:val="24"/>
              </w:rPr>
              <w:t xml:space="preserve"> </w:t>
            </w:r>
            <w:r w:rsidRPr="00D478B1">
              <w:rPr>
                <w:rFonts w:ascii="Times New Roman" w:hAnsi="Times New Roman" w:cs="Times New Roman"/>
                <w:sz w:val="24"/>
                <w:szCs w:val="24"/>
              </w:rPr>
              <w:t>имена</w:t>
            </w:r>
            <w:r w:rsidRPr="00D478B1">
              <w:rPr>
                <w:rFonts w:ascii="Times New Roman" w:hAnsi="Times New Roman" w:cs="Times New Roman"/>
                <w:spacing w:val="40"/>
                <w:sz w:val="24"/>
                <w:szCs w:val="24"/>
              </w:rPr>
              <w:t xml:space="preserve"> </w:t>
            </w:r>
            <w:r w:rsidRPr="00D478B1">
              <w:rPr>
                <w:rFonts w:ascii="Times New Roman" w:hAnsi="Times New Roman" w:cs="Times New Roman"/>
                <w:sz w:val="24"/>
                <w:szCs w:val="24"/>
              </w:rPr>
              <w:t>собственные</w:t>
            </w:r>
            <w:r w:rsidRPr="00D478B1">
              <w:rPr>
                <w:rFonts w:ascii="Times New Roman" w:hAnsi="Times New Roman" w:cs="Times New Roman"/>
                <w:spacing w:val="40"/>
                <w:sz w:val="24"/>
                <w:szCs w:val="24"/>
              </w:rPr>
              <w:t xml:space="preserve"> </w:t>
            </w:r>
            <w:r w:rsidRPr="00D478B1">
              <w:rPr>
                <w:rFonts w:ascii="Times New Roman" w:hAnsi="Times New Roman" w:cs="Times New Roman"/>
                <w:sz w:val="24"/>
                <w:szCs w:val="24"/>
              </w:rPr>
              <w:t>на заданную букву.</w:t>
            </w:r>
          </w:p>
          <w:p w:rsidR="00AF7D3F" w:rsidRPr="00D478B1" w:rsidRDefault="00AF7D3F" w:rsidP="00D478B1">
            <w:pPr>
              <w:pStyle w:val="aa"/>
              <w:rPr>
                <w:rFonts w:ascii="Times New Roman" w:hAnsi="Times New Roman" w:cs="Times New Roman"/>
                <w:sz w:val="24"/>
                <w:szCs w:val="24"/>
              </w:rPr>
            </w:pPr>
            <w:r w:rsidRPr="00D478B1">
              <w:rPr>
                <w:rFonts w:ascii="Times New Roman" w:hAnsi="Times New Roman" w:cs="Times New Roman"/>
                <w:b/>
                <w:sz w:val="24"/>
                <w:szCs w:val="24"/>
              </w:rPr>
              <w:t xml:space="preserve">Оформлять </w:t>
            </w:r>
            <w:r w:rsidRPr="00D478B1">
              <w:rPr>
                <w:rFonts w:ascii="Times New Roman" w:hAnsi="Times New Roman" w:cs="Times New Roman"/>
                <w:sz w:val="24"/>
                <w:szCs w:val="24"/>
              </w:rPr>
              <w:t xml:space="preserve">начало и конец </w:t>
            </w:r>
            <w:r w:rsidRPr="00D478B1">
              <w:rPr>
                <w:rFonts w:ascii="Times New Roman" w:hAnsi="Times New Roman" w:cs="Times New Roman"/>
                <w:spacing w:val="-2"/>
                <w:sz w:val="24"/>
                <w:szCs w:val="24"/>
              </w:rPr>
              <w:t>предложения.</w:t>
            </w:r>
          </w:p>
          <w:p w:rsidR="00AF7D3F" w:rsidRPr="00D478B1" w:rsidRDefault="00AF7D3F" w:rsidP="00D478B1">
            <w:pPr>
              <w:pStyle w:val="aa"/>
              <w:rPr>
                <w:rFonts w:ascii="Times New Roman" w:hAnsi="Times New Roman" w:cs="Times New Roman"/>
                <w:sz w:val="24"/>
                <w:szCs w:val="24"/>
              </w:rPr>
            </w:pPr>
            <w:r w:rsidRPr="00D478B1">
              <w:rPr>
                <w:rFonts w:ascii="Times New Roman" w:hAnsi="Times New Roman" w:cs="Times New Roman"/>
                <w:b/>
                <w:sz w:val="24"/>
                <w:szCs w:val="24"/>
              </w:rPr>
              <w:t xml:space="preserve">Контролировать </w:t>
            </w:r>
            <w:r w:rsidRPr="00D478B1">
              <w:rPr>
                <w:rFonts w:ascii="Times New Roman" w:hAnsi="Times New Roman" w:cs="Times New Roman"/>
                <w:sz w:val="24"/>
                <w:szCs w:val="24"/>
              </w:rPr>
              <w:t xml:space="preserve">правильность произношения и правописания даргинских слов с твёрдым знаком </w:t>
            </w:r>
            <w:r w:rsidRPr="00D478B1">
              <w:rPr>
                <w:rFonts w:ascii="Times New Roman" w:hAnsi="Times New Roman" w:cs="Times New Roman"/>
                <w:sz w:val="24"/>
                <w:szCs w:val="24"/>
              </w:rPr>
              <w:lastRenderedPageBreak/>
              <w:t>на конце (диъ, миъ) и в середине слова (варъа, муръа).</w:t>
            </w:r>
          </w:p>
          <w:p w:rsidR="00AF7D3F" w:rsidRPr="00D478B1" w:rsidRDefault="00AF7D3F" w:rsidP="00D478B1">
            <w:pPr>
              <w:pStyle w:val="aa"/>
              <w:rPr>
                <w:rFonts w:ascii="Times New Roman" w:hAnsi="Times New Roman" w:cs="Times New Roman"/>
                <w:sz w:val="24"/>
                <w:szCs w:val="24"/>
              </w:rPr>
            </w:pPr>
            <w:r w:rsidRPr="00D478B1">
              <w:rPr>
                <w:rFonts w:ascii="Times New Roman" w:hAnsi="Times New Roman" w:cs="Times New Roman"/>
                <w:b/>
                <w:sz w:val="24"/>
                <w:szCs w:val="24"/>
              </w:rPr>
              <w:t xml:space="preserve">Применять </w:t>
            </w:r>
            <w:r w:rsidRPr="00D478B1">
              <w:rPr>
                <w:rFonts w:ascii="Times New Roman" w:hAnsi="Times New Roman" w:cs="Times New Roman"/>
                <w:sz w:val="24"/>
                <w:szCs w:val="24"/>
              </w:rPr>
              <w:t>изученные правила</w:t>
            </w:r>
            <w:r w:rsidRPr="00D478B1">
              <w:rPr>
                <w:rFonts w:ascii="Times New Roman" w:hAnsi="Times New Roman" w:cs="Times New Roman"/>
                <w:spacing w:val="40"/>
                <w:sz w:val="24"/>
                <w:szCs w:val="24"/>
              </w:rPr>
              <w:t xml:space="preserve"> </w:t>
            </w:r>
            <w:r w:rsidRPr="00D478B1">
              <w:rPr>
                <w:rFonts w:ascii="Times New Roman" w:hAnsi="Times New Roman" w:cs="Times New Roman"/>
                <w:sz w:val="24"/>
                <w:szCs w:val="24"/>
              </w:rPr>
              <w:t xml:space="preserve">при списывании и записи под </w:t>
            </w:r>
            <w:r w:rsidRPr="00D478B1">
              <w:rPr>
                <w:rFonts w:ascii="Times New Roman" w:hAnsi="Times New Roman" w:cs="Times New Roman"/>
                <w:spacing w:val="-2"/>
                <w:sz w:val="24"/>
                <w:szCs w:val="24"/>
              </w:rPr>
              <w:t>диктовку.</w:t>
            </w:r>
          </w:p>
        </w:tc>
      </w:tr>
      <w:tr w:rsidR="00AF7D3F" w:rsidRPr="00D478B1" w:rsidTr="00AF7D3F">
        <w:trPr>
          <w:trHeight w:val="275"/>
        </w:trPr>
        <w:tc>
          <w:tcPr>
            <w:tcW w:w="9097" w:type="dxa"/>
            <w:gridSpan w:val="2"/>
          </w:tcPr>
          <w:p w:rsidR="00AF7D3F" w:rsidRPr="00D478B1" w:rsidRDefault="00AF7D3F" w:rsidP="00D478B1">
            <w:pPr>
              <w:pStyle w:val="aa"/>
              <w:rPr>
                <w:rFonts w:ascii="Times New Roman" w:hAnsi="Times New Roman" w:cs="Times New Roman"/>
                <w:b/>
                <w:sz w:val="24"/>
                <w:szCs w:val="24"/>
              </w:rPr>
            </w:pPr>
            <w:r w:rsidRPr="00D478B1">
              <w:rPr>
                <w:rFonts w:ascii="Times New Roman" w:hAnsi="Times New Roman" w:cs="Times New Roman"/>
                <w:b/>
                <w:spacing w:val="-2"/>
                <w:sz w:val="24"/>
                <w:szCs w:val="24"/>
              </w:rPr>
              <w:lastRenderedPageBreak/>
              <w:t>Развитие</w:t>
            </w:r>
            <w:r w:rsidRPr="00D478B1">
              <w:rPr>
                <w:rFonts w:ascii="Times New Roman" w:hAnsi="Times New Roman" w:cs="Times New Roman"/>
                <w:b/>
                <w:spacing w:val="-6"/>
                <w:sz w:val="24"/>
                <w:szCs w:val="24"/>
              </w:rPr>
              <w:t xml:space="preserve"> </w:t>
            </w:r>
            <w:r w:rsidRPr="00D478B1">
              <w:rPr>
                <w:rFonts w:ascii="Times New Roman" w:hAnsi="Times New Roman" w:cs="Times New Roman"/>
                <w:b/>
                <w:spacing w:val="-4"/>
                <w:sz w:val="24"/>
                <w:szCs w:val="24"/>
              </w:rPr>
              <w:t>речи</w:t>
            </w:r>
          </w:p>
        </w:tc>
      </w:tr>
      <w:tr w:rsidR="00AF7D3F" w:rsidRPr="00D478B1" w:rsidTr="00AF7D3F">
        <w:trPr>
          <w:trHeight w:val="1379"/>
        </w:trPr>
        <w:tc>
          <w:tcPr>
            <w:tcW w:w="5240" w:type="dxa"/>
          </w:tcPr>
          <w:p w:rsidR="00AF7D3F" w:rsidRPr="00D478B1" w:rsidRDefault="00AF7D3F" w:rsidP="00D478B1">
            <w:pPr>
              <w:pStyle w:val="aa"/>
              <w:rPr>
                <w:rFonts w:ascii="Times New Roman" w:hAnsi="Times New Roman" w:cs="Times New Roman"/>
                <w:sz w:val="24"/>
                <w:szCs w:val="24"/>
              </w:rPr>
            </w:pPr>
            <w:r w:rsidRPr="00D478B1">
              <w:rPr>
                <w:rFonts w:ascii="Times New Roman" w:hAnsi="Times New Roman" w:cs="Times New Roman"/>
                <w:sz w:val="24"/>
                <w:szCs w:val="24"/>
              </w:rPr>
              <w:t>Первоначальное</w:t>
            </w:r>
            <w:r w:rsidRPr="00D478B1">
              <w:rPr>
                <w:rFonts w:ascii="Times New Roman" w:hAnsi="Times New Roman" w:cs="Times New Roman"/>
                <w:spacing w:val="80"/>
                <w:sz w:val="24"/>
                <w:szCs w:val="24"/>
              </w:rPr>
              <w:t xml:space="preserve"> </w:t>
            </w:r>
            <w:r w:rsidRPr="00D478B1">
              <w:rPr>
                <w:rFonts w:ascii="Times New Roman" w:hAnsi="Times New Roman" w:cs="Times New Roman"/>
                <w:sz w:val="24"/>
                <w:szCs w:val="24"/>
              </w:rPr>
              <w:t>представление</w:t>
            </w:r>
            <w:r w:rsidRPr="00D478B1">
              <w:rPr>
                <w:rFonts w:ascii="Times New Roman" w:hAnsi="Times New Roman" w:cs="Times New Roman"/>
                <w:spacing w:val="80"/>
                <w:sz w:val="24"/>
                <w:szCs w:val="24"/>
              </w:rPr>
              <w:t xml:space="preserve"> </w:t>
            </w:r>
            <w:r w:rsidRPr="00D478B1">
              <w:rPr>
                <w:rFonts w:ascii="Times New Roman" w:hAnsi="Times New Roman" w:cs="Times New Roman"/>
                <w:sz w:val="24"/>
                <w:szCs w:val="24"/>
              </w:rPr>
              <w:t>о</w:t>
            </w:r>
            <w:r w:rsidRPr="00D478B1">
              <w:rPr>
                <w:rFonts w:ascii="Times New Roman" w:hAnsi="Times New Roman" w:cs="Times New Roman"/>
                <w:spacing w:val="80"/>
                <w:sz w:val="24"/>
                <w:szCs w:val="24"/>
              </w:rPr>
              <w:t xml:space="preserve"> </w:t>
            </w:r>
            <w:r w:rsidRPr="00D478B1">
              <w:rPr>
                <w:rFonts w:ascii="Times New Roman" w:hAnsi="Times New Roman" w:cs="Times New Roman"/>
                <w:sz w:val="24"/>
                <w:szCs w:val="24"/>
              </w:rPr>
              <w:t>тексте</w:t>
            </w:r>
            <w:r w:rsidRPr="00D478B1">
              <w:rPr>
                <w:rFonts w:ascii="Times New Roman" w:hAnsi="Times New Roman" w:cs="Times New Roman"/>
                <w:sz w:val="24"/>
                <w:szCs w:val="24"/>
              </w:rPr>
              <w:tab/>
            </w:r>
            <w:r w:rsidRPr="00D478B1">
              <w:rPr>
                <w:rFonts w:ascii="Times New Roman" w:hAnsi="Times New Roman" w:cs="Times New Roman"/>
                <w:spacing w:val="-4"/>
                <w:sz w:val="24"/>
                <w:szCs w:val="24"/>
              </w:rPr>
              <w:t xml:space="preserve">как </w:t>
            </w:r>
            <w:r w:rsidRPr="00D478B1">
              <w:rPr>
                <w:rFonts w:ascii="Times New Roman" w:hAnsi="Times New Roman" w:cs="Times New Roman"/>
                <w:sz w:val="24"/>
                <w:szCs w:val="24"/>
              </w:rPr>
              <w:t>речевом произведении.</w:t>
            </w:r>
          </w:p>
          <w:p w:rsidR="00AF7D3F" w:rsidRPr="00D478B1" w:rsidRDefault="00AF7D3F" w:rsidP="00D478B1">
            <w:pPr>
              <w:pStyle w:val="aa"/>
              <w:rPr>
                <w:rFonts w:ascii="Times New Roman" w:hAnsi="Times New Roman" w:cs="Times New Roman"/>
                <w:sz w:val="24"/>
                <w:szCs w:val="24"/>
              </w:rPr>
            </w:pPr>
            <w:r w:rsidRPr="00D478B1">
              <w:rPr>
                <w:rFonts w:ascii="Times New Roman" w:hAnsi="Times New Roman" w:cs="Times New Roman"/>
                <w:sz w:val="24"/>
                <w:szCs w:val="24"/>
              </w:rPr>
              <w:t>Выделение в тексте предложений. Объединение</w:t>
            </w:r>
            <w:r w:rsidRPr="00D478B1">
              <w:rPr>
                <w:rFonts w:ascii="Times New Roman" w:hAnsi="Times New Roman" w:cs="Times New Roman"/>
                <w:spacing w:val="-15"/>
                <w:sz w:val="24"/>
                <w:szCs w:val="24"/>
              </w:rPr>
              <w:t xml:space="preserve"> </w:t>
            </w:r>
            <w:r w:rsidRPr="00D478B1">
              <w:rPr>
                <w:rFonts w:ascii="Times New Roman" w:hAnsi="Times New Roman" w:cs="Times New Roman"/>
                <w:sz w:val="24"/>
                <w:szCs w:val="24"/>
              </w:rPr>
              <w:t>предложений</w:t>
            </w:r>
            <w:r w:rsidRPr="00D478B1">
              <w:rPr>
                <w:rFonts w:ascii="Times New Roman" w:hAnsi="Times New Roman" w:cs="Times New Roman"/>
                <w:spacing w:val="-11"/>
                <w:sz w:val="24"/>
                <w:szCs w:val="24"/>
              </w:rPr>
              <w:t xml:space="preserve"> </w:t>
            </w:r>
            <w:r w:rsidRPr="00D478B1">
              <w:rPr>
                <w:rFonts w:ascii="Times New Roman" w:hAnsi="Times New Roman" w:cs="Times New Roman"/>
                <w:sz w:val="24"/>
                <w:szCs w:val="24"/>
              </w:rPr>
              <w:t>в</w:t>
            </w:r>
            <w:r w:rsidRPr="00D478B1">
              <w:rPr>
                <w:rFonts w:ascii="Times New Roman" w:hAnsi="Times New Roman" w:cs="Times New Roman"/>
                <w:spacing w:val="-14"/>
                <w:sz w:val="24"/>
                <w:szCs w:val="24"/>
              </w:rPr>
              <w:t xml:space="preserve"> </w:t>
            </w:r>
            <w:r w:rsidRPr="00D478B1">
              <w:rPr>
                <w:rFonts w:ascii="Times New Roman" w:hAnsi="Times New Roman" w:cs="Times New Roman"/>
                <w:sz w:val="24"/>
                <w:szCs w:val="24"/>
              </w:rPr>
              <w:t>текст.</w:t>
            </w:r>
          </w:p>
        </w:tc>
        <w:tc>
          <w:tcPr>
            <w:tcW w:w="3857" w:type="dxa"/>
          </w:tcPr>
          <w:p w:rsidR="00AF7D3F" w:rsidRPr="00D478B1" w:rsidRDefault="00AF7D3F" w:rsidP="00D478B1">
            <w:pPr>
              <w:pStyle w:val="aa"/>
              <w:rPr>
                <w:rFonts w:ascii="Times New Roman" w:hAnsi="Times New Roman" w:cs="Times New Roman"/>
                <w:sz w:val="24"/>
                <w:szCs w:val="24"/>
              </w:rPr>
            </w:pPr>
            <w:r w:rsidRPr="00D478B1">
              <w:rPr>
                <w:rFonts w:ascii="Times New Roman" w:hAnsi="Times New Roman" w:cs="Times New Roman"/>
                <w:b/>
                <w:sz w:val="24"/>
                <w:szCs w:val="24"/>
              </w:rPr>
              <w:t xml:space="preserve">Составлять </w:t>
            </w:r>
            <w:r w:rsidRPr="00D478B1">
              <w:rPr>
                <w:rFonts w:ascii="Times New Roman" w:hAnsi="Times New Roman" w:cs="Times New Roman"/>
                <w:sz w:val="24"/>
                <w:szCs w:val="24"/>
              </w:rPr>
              <w:t>текст по серии сюжетных картинок.</w:t>
            </w:r>
          </w:p>
          <w:p w:rsidR="00AF7D3F" w:rsidRPr="00D478B1" w:rsidRDefault="00AF7D3F" w:rsidP="00D478B1">
            <w:pPr>
              <w:pStyle w:val="aa"/>
              <w:rPr>
                <w:rFonts w:ascii="Times New Roman" w:hAnsi="Times New Roman" w:cs="Times New Roman"/>
                <w:sz w:val="24"/>
                <w:szCs w:val="24"/>
              </w:rPr>
            </w:pPr>
            <w:r w:rsidRPr="00D478B1">
              <w:rPr>
                <w:rFonts w:ascii="Times New Roman" w:hAnsi="Times New Roman" w:cs="Times New Roman"/>
                <w:b/>
                <w:sz w:val="24"/>
                <w:szCs w:val="24"/>
              </w:rPr>
              <w:t xml:space="preserve">Описывать </w:t>
            </w:r>
            <w:r w:rsidRPr="00D478B1">
              <w:rPr>
                <w:rFonts w:ascii="Times New Roman" w:hAnsi="Times New Roman" w:cs="Times New Roman"/>
                <w:sz w:val="24"/>
                <w:szCs w:val="24"/>
              </w:rPr>
              <w:t xml:space="preserve">случаи из собственной жизни, свои наблюдения и </w:t>
            </w:r>
            <w:r w:rsidRPr="00D478B1">
              <w:rPr>
                <w:rFonts w:ascii="Times New Roman" w:hAnsi="Times New Roman" w:cs="Times New Roman"/>
                <w:spacing w:val="-2"/>
                <w:sz w:val="24"/>
                <w:szCs w:val="24"/>
              </w:rPr>
              <w:t>переживания.</w:t>
            </w:r>
          </w:p>
        </w:tc>
      </w:tr>
    </w:tbl>
    <w:p w:rsidR="00AF7D3F" w:rsidRPr="00D478B1" w:rsidRDefault="00AF7D3F" w:rsidP="00D478B1">
      <w:pPr>
        <w:pStyle w:val="aa"/>
        <w:rPr>
          <w:rFonts w:ascii="Times New Roman" w:hAnsi="Times New Roman" w:cs="Times New Roman"/>
          <w:sz w:val="24"/>
          <w:szCs w:val="24"/>
        </w:rPr>
        <w:sectPr w:rsidR="00AF7D3F" w:rsidRPr="00D478B1">
          <w:type w:val="continuous"/>
          <w:pgSz w:w="11910" w:h="16840"/>
          <w:pgMar w:top="1120" w:right="760" w:bottom="1200" w:left="1600" w:header="0" w:footer="933" w:gutter="0"/>
          <w:cols w:space="720"/>
        </w:sectPr>
      </w:pPr>
    </w:p>
    <w:tbl>
      <w:tblPr>
        <w:tblStyle w:val="TableNormal"/>
        <w:tblW w:w="0" w:type="auto"/>
        <w:tblInd w:w="2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240"/>
        <w:gridCol w:w="3857"/>
      </w:tblGrid>
      <w:tr w:rsidR="00AF7D3F" w:rsidRPr="00D478B1" w:rsidTr="00AF7D3F">
        <w:trPr>
          <w:trHeight w:val="11592"/>
        </w:trPr>
        <w:tc>
          <w:tcPr>
            <w:tcW w:w="5240" w:type="dxa"/>
          </w:tcPr>
          <w:p w:rsidR="00AF7D3F" w:rsidRPr="00D478B1" w:rsidRDefault="00AF7D3F" w:rsidP="00D478B1">
            <w:pPr>
              <w:pStyle w:val="aa"/>
              <w:rPr>
                <w:rFonts w:ascii="Times New Roman" w:hAnsi="Times New Roman" w:cs="Times New Roman"/>
                <w:sz w:val="24"/>
                <w:szCs w:val="24"/>
              </w:rPr>
            </w:pPr>
            <w:r w:rsidRPr="00D478B1">
              <w:rPr>
                <w:rFonts w:ascii="Times New Roman" w:hAnsi="Times New Roman" w:cs="Times New Roman"/>
                <w:sz w:val="24"/>
                <w:szCs w:val="24"/>
              </w:rPr>
              <w:lastRenderedPageBreak/>
              <w:t xml:space="preserve">Понимание прочитанного текста при самостоятельном чтении вслух и при его </w:t>
            </w:r>
            <w:r w:rsidRPr="00D478B1">
              <w:rPr>
                <w:rFonts w:ascii="Times New Roman" w:hAnsi="Times New Roman" w:cs="Times New Roman"/>
                <w:spacing w:val="-2"/>
                <w:sz w:val="24"/>
                <w:szCs w:val="24"/>
              </w:rPr>
              <w:t>прослушивании.</w:t>
            </w:r>
          </w:p>
          <w:p w:rsidR="00AF7D3F" w:rsidRPr="00D478B1" w:rsidRDefault="00AF7D3F" w:rsidP="00D478B1">
            <w:pPr>
              <w:pStyle w:val="aa"/>
              <w:rPr>
                <w:rFonts w:ascii="Times New Roman" w:hAnsi="Times New Roman" w:cs="Times New Roman"/>
                <w:sz w:val="24"/>
                <w:szCs w:val="24"/>
              </w:rPr>
            </w:pPr>
            <w:r w:rsidRPr="00D478B1">
              <w:rPr>
                <w:rFonts w:ascii="Times New Roman" w:hAnsi="Times New Roman" w:cs="Times New Roman"/>
                <w:sz w:val="24"/>
                <w:szCs w:val="24"/>
              </w:rPr>
              <w:t>Первоначальное представление о речи с помощью наглядно-образных моделей.</w:t>
            </w:r>
          </w:p>
          <w:p w:rsidR="00AF7D3F" w:rsidRPr="00D478B1" w:rsidRDefault="00AF7D3F" w:rsidP="00D478B1">
            <w:pPr>
              <w:pStyle w:val="aa"/>
              <w:rPr>
                <w:rFonts w:ascii="Times New Roman" w:hAnsi="Times New Roman" w:cs="Times New Roman"/>
                <w:sz w:val="24"/>
                <w:szCs w:val="24"/>
              </w:rPr>
            </w:pPr>
            <w:r w:rsidRPr="00D478B1">
              <w:rPr>
                <w:rFonts w:ascii="Times New Roman" w:hAnsi="Times New Roman" w:cs="Times New Roman"/>
                <w:sz w:val="24"/>
                <w:szCs w:val="24"/>
              </w:rPr>
              <w:t>Деление</w:t>
            </w:r>
            <w:r w:rsidRPr="00D478B1">
              <w:rPr>
                <w:rFonts w:ascii="Times New Roman" w:hAnsi="Times New Roman" w:cs="Times New Roman"/>
                <w:spacing w:val="-13"/>
                <w:sz w:val="24"/>
                <w:szCs w:val="24"/>
              </w:rPr>
              <w:t xml:space="preserve"> </w:t>
            </w:r>
            <w:r w:rsidRPr="00D478B1">
              <w:rPr>
                <w:rFonts w:ascii="Times New Roman" w:hAnsi="Times New Roman" w:cs="Times New Roman"/>
                <w:sz w:val="24"/>
                <w:szCs w:val="24"/>
              </w:rPr>
              <w:t>речи</w:t>
            </w:r>
            <w:r w:rsidRPr="00D478B1">
              <w:rPr>
                <w:rFonts w:ascii="Times New Roman" w:hAnsi="Times New Roman" w:cs="Times New Roman"/>
                <w:spacing w:val="-12"/>
                <w:sz w:val="24"/>
                <w:szCs w:val="24"/>
              </w:rPr>
              <w:t xml:space="preserve"> </w:t>
            </w:r>
            <w:r w:rsidRPr="00D478B1">
              <w:rPr>
                <w:rFonts w:ascii="Times New Roman" w:hAnsi="Times New Roman" w:cs="Times New Roman"/>
                <w:sz w:val="24"/>
                <w:szCs w:val="24"/>
              </w:rPr>
              <w:t>на</w:t>
            </w:r>
            <w:r w:rsidRPr="00D478B1">
              <w:rPr>
                <w:rFonts w:ascii="Times New Roman" w:hAnsi="Times New Roman" w:cs="Times New Roman"/>
                <w:spacing w:val="-12"/>
                <w:sz w:val="24"/>
                <w:szCs w:val="24"/>
              </w:rPr>
              <w:t xml:space="preserve"> </w:t>
            </w:r>
            <w:r w:rsidRPr="00D478B1">
              <w:rPr>
                <w:rFonts w:ascii="Times New Roman" w:hAnsi="Times New Roman" w:cs="Times New Roman"/>
                <w:sz w:val="24"/>
                <w:szCs w:val="24"/>
              </w:rPr>
              <w:t>смысловые</w:t>
            </w:r>
            <w:r w:rsidRPr="00D478B1">
              <w:rPr>
                <w:rFonts w:ascii="Times New Roman" w:hAnsi="Times New Roman" w:cs="Times New Roman"/>
                <w:spacing w:val="-12"/>
                <w:sz w:val="24"/>
                <w:szCs w:val="24"/>
              </w:rPr>
              <w:t xml:space="preserve"> </w:t>
            </w:r>
            <w:r w:rsidRPr="00D478B1">
              <w:rPr>
                <w:rFonts w:ascii="Times New Roman" w:hAnsi="Times New Roman" w:cs="Times New Roman"/>
                <w:sz w:val="24"/>
                <w:szCs w:val="24"/>
              </w:rPr>
              <w:t>части</w:t>
            </w:r>
            <w:r w:rsidRPr="00D478B1">
              <w:rPr>
                <w:rFonts w:ascii="Times New Roman" w:hAnsi="Times New Roman" w:cs="Times New Roman"/>
                <w:spacing w:val="-12"/>
                <w:sz w:val="24"/>
                <w:szCs w:val="24"/>
              </w:rPr>
              <w:t xml:space="preserve"> </w:t>
            </w:r>
            <w:r w:rsidRPr="00D478B1">
              <w:rPr>
                <w:rFonts w:ascii="Times New Roman" w:hAnsi="Times New Roman" w:cs="Times New Roman"/>
                <w:sz w:val="24"/>
                <w:szCs w:val="24"/>
              </w:rPr>
              <w:t>(предложения) с помощью рисунков и схем.</w:t>
            </w:r>
          </w:p>
          <w:p w:rsidR="00AF7D3F" w:rsidRPr="00D478B1" w:rsidRDefault="00AF7D3F" w:rsidP="00D478B1">
            <w:pPr>
              <w:pStyle w:val="aa"/>
              <w:rPr>
                <w:rFonts w:ascii="Times New Roman" w:hAnsi="Times New Roman" w:cs="Times New Roman"/>
                <w:sz w:val="24"/>
                <w:szCs w:val="24"/>
              </w:rPr>
            </w:pPr>
            <w:r w:rsidRPr="00D478B1">
              <w:rPr>
                <w:rFonts w:ascii="Times New Roman" w:hAnsi="Times New Roman" w:cs="Times New Roman"/>
                <w:sz w:val="24"/>
                <w:szCs w:val="24"/>
              </w:rPr>
              <w:t>Составление</w:t>
            </w:r>
            <w:r w:rsidRPr="00D478B1">
              <w:rPr>
                <w:rFonts w:ascii="Times New Roman" w:hAnsi="Times New Roman" w:cs="Times New Roman"/>
                <w:spacing w:val="-15"/>
                <w:sz w:val="24"/>
                <w:szCs w:val="24"/>
              </w:rPr>
              <w:t xml:space="preserve"> </w:t>
            </w:r>
            <w:r w:rsidRPr="00D478B1">
              <w:rPr>
                <w:rFonts w:ascii="Times New Roman" w:hAnsi="Times New Roman" w:cs="Times New Roman"/>
                <w:sz w:val="24"/>
                <w:szCs w:val="24"/>
              </w:rPr>
              <w:t>из</w:t>
            </w:r>
            <w:r w:rsidRPr="00D478B1">
              <w:rPr>
                <w:rFonts w:ascii="Times New Roman" w:hAnsi="Times New Roman" w:cs="Times New Roman"/>
                <w:spacing w:val="-15"/>
                <w:sz w:val="24"/>
                <w:szCs w:val="24"/>
              </w:rPr>
              <w:t xml:space="preserve"> </w:t>
            </w:r>
            <w:r w:rsidRPr="00D478B1">
              <w:rPr>
                <w:rFonts w:ascii="Times New Roman" w:hAnsi="Times New Roman" w:cs="Times New Roman"/>
                <w:sz w:val="24"/>
                <w:szCs w:val="24"/>
              </w:rPr>
              <w:t>предложений</w:t>
            </w:r>
            <w:r w:rsidRPr="00D478B1">
              <w:rPr>
                <w:rFonts w:ascii="Times New Roman" w:hAnsi="Times New Roman" w:cs="Times New Roman"/>
                <w:spacing w:val="-15"/>
                <w:sz w:val="24"/>
                <w:szCs w:val="24"/>
              </w:rPr>
              <w:t xml:space="preserve"> </w:t>
            </w:r>
            <w:r w:rsidRPr="00D478B1">
              <w:rPr>
                <w:rFonts w:ascii="Times New Roman" w:hAnsi="Times New Roman" w:cs="Times New Roman"/>
                <w:sz w:val="24"/>
                <w:szCs w:val="24"/>
              </w:rPr>
              <w:t>связного</w:t>
            </w:r>
            <w:r w:rsidRPr="00D478B1">
              <w:rPr>
                <w:rFonts w:ascii="Times New Roman" w:hAnsi="Times New Roman" w:cs="Times New Roman"/>
                <w:spacing w:val="-15"/>
                <w:sz w:val="24"/>
                <w:szCs w:val="24"/>
              </w:rPr>
              <w:t xml:space="preserve"> </w:t>
            </w:r>
            <w:r w:rsidRPr="00D478B1">
              <w:rPr>
                <w:rFonts w:ascii="Times New Roman" w:hAnsi="Times New Roman" w:cs="Times New Roman"/>
                <w:sz w:val="24"/>
                <w:szCs w:val="24"/>
              </w:rPr>
              <w:t>текста,</w:t>
            </w:r>
            <w:r w:rsidRPr="00D478B1">
              <w:rPr>
                <w:rFonts w:ascii="Times New Roman" w:hAnsi="Times New Roman" w:cs="Times New Roman"/>
                <w:spacing w:val="-15"/>
                <w:sz w:val="24"/>
                <w:szCs w:val="24"/>
              </w:rPr>
              <w:t xml:space="preserve"> </w:t>
            </w:r>
            <w:r w:rsidRPr="00D478B1">
              <w:rPr>
                <w:rFonts w:ascii="Times New Roman" w:hAnsi="Times New Roman" w:cs="Times New Roman"/>
                <w:sz w:val="24"/>
                <w:szCs w:val="24"/>
              </w:rPr>
              <w:t xml:space="preserve">его </w:t>
            </w:r>
            <w:r w:rsidRPr="00D478B1">
              <w:rPr>
                <w:rFonts w:ascii="Times New Roman" w:hAnsi="Times New Roman" w:cs="Times New Roman"/>
                <w:spacing w:val="-2"/>
                <w:sz w:val="24"/>
                <w:szCs w:val="24"/>
              </w:rPr>
              <w:t>запись.</w:t>
            </w:r>
          </w:p>
          <w:p w:rsidR="00AF7D3F" w:rsidRPr="00D478B1" w:rsidRDefault="00AF7D3F" w:rsidP="00D478B1">
            <w:pPr>
              <w:pStyle w:val="aa"/>
              <w:rPr>
                <w:rFonts w:ascii="Times New Roman" w:hAnsi="Times New Roman" w:cs="Times New Roman"/>
                <w:sz w:val="24"/>
                <w:szCs w:val="24"/>
              </w:rPr>
            </w:pPr>
            <w:r w:rsidRPr="00D478B1">
              <w:rPr>
                <w:rFonts w:ascii="Times New Roman" w:hAnsi="Times New Roman" w:cs="Times New Roman"/>
                <w:spacing w:val="-2"/>
                <w:sz w:val="24"/>
                <w:szCs w:val="24"/>
              </w:rPr>
              <w:t>Составление</w:t>
            </w:r>
            <w:r w:rsidRPr="00D478B1">
              <w:rPr>
                <w:rFonts w:ascii="Times New Roman" w:hAnsi="Times New Roman" w:cs="Times New Roman"/>
                <w:sz w:val="24"/>
                <w:szCs w:val="24"/>
              </w:rPr>
              <w:tab/>
            </w:r>
            <w:r w:rsidRPr="00D478B1">
              <w:rPr>
                <w:rFonts w:ascii="Times New Roman" w:hAnsi="Times New Roman" w:cs="Times New Roman"/>
                <w:spacing w:val="-2"/>
                <w:sz w:val="24"/>
                <w:szCs w:val="24"/>
              </w:rPr>
              <w:t>небольших</w:t>
            </w:r>
            <w:r w:rsidRPr="00D478B1">
              <w:rPr>
                <w:rFonts w:ascii="Times New Roman" w:hAnsi="Times New Roman" w:cs="Times New Roman"/>
                <w:sz w:val="24"/>
                <w:szCs w:val="24"/>
              </w:rPr>
              <w:tab/>
            </w:r>
            <w:r w:rsidRPr="00D478B1">
              <w:rPr>
                <w:rFonts w:ascii="Times New Roman" w:hAnsi="Times New Roman" w:cs="Times New Roman"/>
                <w:spacing w:val="-2"/>
                <w:sz w:val="24"/>
                <w:szCs w:val="24"/>
              </w:rPr>
              <w:t xml:space="preserve">рассказов </w:t>
            </w:r>
            <w:r w:rsidRPr="00D478B1">
              <w:rPr>
                <w:rFonts w:ascii="Times New Roman" w:hAnsi="Times New Roman" w:cs="Times New Roman"/>
                <w:sz w:val="24"/>
                <w:szCs w:val="24"/>
              </w:rPr>
              <w:t>повествовательного характера по серии сюжетных</w:t>
            </w:r>
            <w:r w:rsidRPr="00D478B1">
              <w:rPr>
                <w:rFonts w:ascii="Times New Roman" w:hAnsi="Times New Roman" w:cs="Times New Roman"/>
                <w:spacing w:val="-9"/>
                <w:sz w:val="24"/>
                <w:szCs w:val="24"/>
              </w:rPr>
              <w:t xml:space="preserve"> </w:t>
            </w:r>
            <w:r w:rsidRPr="00D478B1">
              <w:rPr>
                <w:rFonts w:ascii="Times New Roman" w:hAnsi="Times New Roman" w:cs="Times New Roman"/>
                <w:sz w:val="24"/>
                <w:szCs w:val="24"/>
              </w:rPr>
              <w:t>картинок,</w:t>
            </w:r>
            <w:r w:rsidRPr="00D478B1">
              <w:rPr>
                <w:rFonts w:ascii="Times New Roman" w:hAnsi="Times New Roman" w:cs="Times New Roman"/>
                <w:spacing w:val="-11"/>
                <w:sz w:val="24"/>
                <w:szCs w:val="24"/>
              </w:rPr>
              <w:t xml:space="preserve"> </w:t>
            </w:r>
            <w:r w:rsidRPr="00D478B1">
              <w:rPr>
                <w:rFonts w:ascii="Times New Roman" w:hAnsi="Times New Roman" w:cs="Times New Roman"/>
                <w:sz w:val="24"/>
                <w:szCs w:val="24"/>
              </w:rPr>
              <w:t>по</w:t>
            </w:r>
            <w:r w:rsidRPr="00D478B1">
              <w:rPr>
                <w:rFonts w:ascii="Times New Roman" w:hAnsi="Times New Roman" w:cs="Times New Roman"/>
                <w:spacing w:val="-11"/>
                <w:sz w:val="24"/>
                <w:szCs w:val="24"/>
              </w:rPr>
              <w:t xml:space="preserve"> </w:t>
            </w:r>
            <w:r w:rsidRPr="00D478B1">
              <w:rPr>
                <w:rFonts w:ascii="Times New Roman" w:hAnsi="Times New Roman" w:cs="Times New Roman"/>
                <w:sz w:val="24"/>
                <w:szCs w:val="24"/>
              </w:rPr>
              <w:t>материалам</w:t>
            </w:r>
            <w:r w:rsidRPr="00D478B1">
              <w:rPr>
                <w:rFonts w:ascii="Times New Roman" w:hAnsi="Times New Roman" w:cs="Times New Roman"/>
                <w:spacing w:val="-9"/>
                <w:sz w:val="24"/>
                <w:szCs w:val="24"/>
              </w:rPr>
              <w:t xml:space="preserve"> </w:t>
            </w:r>
            <w:r w:rsidRPr="00D478B1">
              <w:rPr>
                <w:rFonts w:ascii="Times New Roman" w:hAnsi="Times New Roman" w:cs="Times New Roman"/>
                <w:sz w:val="24"/>
                <w:szCs w:val="24"/>
              </w:rPr>
              <w:t>собственных игр, занятий, наблюдений.</w:t>
            </w:r>
          </w:p>
          <w:p w:rsidR="00AF7D3F" w:rsidRPr="00D478B1" w:rsidRDefault="00AF7D3F" w:rsidP="00D478B1">
            <w:pPr>
              <w:pStyle w:val="aa"/>
              <w:rPr>
                <w:rFonts w:ascii="Times New Roman" w:hAnsi="Times New Roman" w:cs="Times New Roman"/>
                <w:sz w:val="24"/>
                <w:szCs w:val="24"/>
              </w:rPr>
            </w:pPr>
            <w:r w:rsidRPr="00D478B1">
              <w:rPr>
                <w:rFonts w:ascii="Times New Roman" w:hAnsi="Times New Roman" w:cs="Times New Roman"/>
                <w:spacing w:val="-2"/>
                <w:sz w:val="24"/>
                <w:szCs w:val="24"/>
              </w:rPr>
              <w:t>Разгадывание</w:t>
            </w:r>
            <w:r w:rsidRPr="00D478B1">
              <w:rPr>
                <w:rFonts w:ascii="Times New Roman" w:hAnsi="Times New Roman" w:cs="Times New Roman"/>
                <w:sz w:val="24"/>
                <w:szCs w:val="24"/>
              </w:rPr>
              <w:tab/>
            </w:r>
            <w:r w:rsidRPr="00D478B1">
              <w:rPr>
                <w:rFonts w:ascii="Times New Roman" w:hAnsi="Times New Roman" w:cs="Times New Roman"/>
                <w:spacing w:val="-2"/>
                <w:sz w:val="24"/>
                <w:szCs w:val="24"/>
              </w:rPr>
              <w:t>загадок,</w:t>
            </w:r>
            <w:r w:rsidRPr="00D478B1">
              <w:rPr>
                <w:rFonts w:ascii="Times New Roman" w:hAnsi="Times New Roman" w:cs="Times New Roman"/>
                <w:sz w:val="24"/>
                <w:szCs w:val="24"/>
              </w:rPr>
              <w:tab/>
            </w:r>
            <w:r w:rsidRPr="00D478B1">
              <w:rPr>
                <w:rFonts w:ascii="Times New Roman" w:hAnsi="Times New Roman" w:cs="Times New Roman"/>
                <w:spacing w:val="-2"/>
                <w:sz w:val="24"/>
                <w:szCs w:val="24"/>
              </w:rPr>
              <w:t xml:space="preserve">заучивание </w:t>
            </w:r>
            <w:r w:rsidRPr="00D478B1">
              <w:rPr>
                <w:rFonts w:ascii="Times New Roman" w:hAnsi="Times New Roman" w:cs="Times New Roman"/>
                <w:sz w:val="24"/>
                <w:szCs w:val="24"/>
              </w:rPr>
              <w:t>стихотворений,</w:t>
            </w:r>
            <w:r w:rsidRPr="00D478B1">
              <w:rPr>
                <w:rFonts w:ascii="Times New Roman" w:hAnsi="Times New Roman" w:cs="Times New Roman"/>
                <w:spacing w:val="-10"/>
                <w:sz w:val="24"/>
                <w:szCs w:val="24"/>
              </w:rPr>
              <w:t xml:space="preserve"> </w:t>
            </w:r>
            <w:r w:rsidRPr="00D478B1">
              <w:rPr>
                <w:rFonts w:ascii="Times New Roman" w:hAnsi="Times New Roman" w:cs="Times New Roman"/>
                <w:sz w:val="24"/>
                <w:szCs w:val="24"/>
              </w:rPr>
              <w:t>использование</w:t>
            </w:r>
            <w:r w:rsidRPr="00D478B1">
              <w:rPr>
                <w:rFonts w:ascii="Times New Roman" w:hAnsi="Times New Roman" w:cs="Times New Roman"/>
                <w:spacing w:val="-8"/>
                <w:sz w:val="24"/>
                <w:szCs w:val="24"/>
              </w:rPr>
              <w:t xml:space="preserve"> </w:t>
            </w:r>
            <w:r w:rsidRPr="00D478B1">
              <w:rPr>
                <w:rFonts w:ascii="Times New Roman" w:hAnsi="Times New Roman" w:cs="Times New Roman"/>
                <w:sz w:val="24"/>
                <w:szCs w:val="24"/>
              </w:rPr>
              <w:t>в</w:t>
            </w:r>
            <w:r w:rsidRPr="00D478B1">
              <w:rPr>
                <w:rFonts w:ascii="Times New Roman" w:hAnsi="Times New Roman" w:cs="Times New Roman"/>
                <w:spacing w:val="-8"/>
                <w:sz w:val="24"/>
                <w:szCs w:val="24"/>
              </w:rPr>
              <w:t xml:space="preserve"> </w:t>
            </w:r>
            <w:r w:rsidRPr="00D478B1">
              <w:rPr>
                <w:rFonts w:ascii="Times New Roman" w:hAnsi="Times New Roman" w:cs="Times New Roman"/>
                <w:sz w:val="24"/>
                <w:szCs w:val="24"/>
              </w:rPr>
              <w:t>речи</w:t>
            </w:r>
            <w:r w:rsidRPr="00D478B1">
              <w:rPr>
                <w:rFonts w:ascii="Times New Roman" w:hAnsi="Times New Roman" w:cs="Times New Roman"/>
                <w:spacing w:val="-7"/>
                <w:sz w:val="24"/>
                <w:szCs w:val="24"/>
              </w:rPr>
              <w:t xml:space="preserve"> </w:t>
            </w:r>
            <w:r w:rsidRPr="00D478B1">
              <w:rPr>
                <w:rFonts w:ascii="Times New Roman" w:hAnsi="Times New Roman" w:cs="Times New Roman"/>
                <w:sz w:val="24"/>
                <w:szCs w:val="24"/>
              </w:rPr>
              <w:t>пословиц</w:t>
            </w:r>
            <w:r w:rsidRPr="00D478B1">
              <w:rPr>
                <w:rFonts w:ascii="Times New Roman" w:hAnsi="Times New Roman" w:cs="Times New Roman"/>
                <w:spacing w:val="-7"/>
                <w:sz w:val="24"/>
                <w:szCs w:val="24"/>
              </w:rPr>
              <w:t xml:space="preserve"> </w:t>
            </w:r>
            <w:r w:rsidRPr="00D478B1">
              <w:rPr>
                <w:rFonts w:ascii="Times New Roman" w:hAnsi="Times New Roman" w:cs="Times New Roman"/>
                <w:sz w:val="24"/>
                <w:szCs w:val="24"/>
              </w:rPr>
              <w:t xml:space="preserve">и </w:t>
            </w:r>
            <w:r w:rsidRPr="00D478B1">
              <w:rPr>
                <w:rFonts w:ascii="Times New Roman" w:hAnsi="Times New Roman" w:cs="Times New Roman"/>
                <w:spacing w:val="-2"/>
                <w:sz w:val="24"/>
                <w:szCs w:val="24"/>
              </w:rPr>
              <w:t>поговорок.</w:t>
            </w:r>
          </w:p>
          <w:p w:rsidR="00AF7D3F" w:rsidRPr="00D478B1" w:rsidRDefault="00AF7D3F" w:rsidP="00D478B1">
            <w:pPr>
              <w:pStyle w:val="aa"/>
              <w:rPr>
                <w:rFonts w:ascii="Times New Roman" w:hAnsi="Times New Roman" w:cs="Times New Roman"/>
                <w:sz w:val="24"/>
                <w:szCs w:val="24"/>
              </w:rPr>
            </w:pPr>
            <w:r w:rsidRPr="00D478B1">
              <w:rPr>
                <w:rFonts w:ascii="Times New Roman" w:hAnsi="Times New Roman" w:cs="Times New Roman"/>
                <w:sz w:val="24"/>
                <w:szCs w:val="24"/>
              </w:rPr>
              <w:t>Участие</w:t>
            </w:r>
            <w:r w:rsidRPr="00D478B1">
              <w:rPr>
                <w:rFonts w:ascii="Times New Roman" w:hAnsi="Times New Roman" w:cs="Times New Roman"/>
                <w:spacing w:val="-14"/>
                <w:sz w:val="24"/>
                <w:szCs w:val="24"/>
              </w:rPr>
              <w:t xml:space="preserve"> </w:t>
            </w:r>
            <w:r w:rsidRPr="00D478B1">
              <w:rPr>
                <w:rFonts w:ascii="Times New Roman" w:hAnsi="Times New Roman" w:cs="Times New Roman"/>
                <w:sz w:val="24"/>
                <w:szCs w:val="24"/>
              </w:rPr>
              <w:t>в</w:t>
            </w:r>
            <w:r w:rsidRPr="00D478B1">
              <w:rPr>
                <w:rFonts w:ascii="Times New Roman" w:hAnsi="Times New Roman" w:cs="Times New Roman"/>
                <w:spacing w:val="-11"/>
                <w:sz w:val="24"/>
                <w:szCs w:val="24"/>
              </w:rPr>
              <w:t xml:space="preserve"> </w:t>
            </w:r>
            <w:r w:rsidRPr="00D478B1">
              <w:rPr>
                <w:rFonts w:ascii="Times New Roman" w:hAnsi="Times New Roman" w:cs="Times New Roman"/>
                <w:sz w:val="24"/>
                <w:szCs w:val="24"/>
              </w:rPr>
              <w:t>учебном</w:t>
            </w:r>
            <w:r w:rsidRPr="00D478B1">
              <w:rPr>
                <w:rFonts w:ascii="Times New Roman" w:hAnsi="Times New Roman" w:cs="Times New Roman"/>
                <w:spacing w:val="-14"/>
                <w:sz w:val="24"/>
                <w:szCs w:val="24"/>
              </w:rPr>
              <w:t xml:space="preserve"> </w:t>
            </w:r>
            <w:r w:rsidRPr="00D478B1">
              <w:rPr>
                <w:rFonts w:ascii="Times New Roman" w:hAnsi="Times New Roman" w:cs="Times New Roman"/>
                <w:sz w:val="24"/>
                <w:szCs w:val="24"/>
              </w:rPr>
              <w:t>диалоге,</w:t>
            </w:r>
            <w:r w:rsidRPr="00D478B1">
              <w:rPr>
                <w:rFonts w:ascii="Times New Roman" w:hAnsi="Times New Roman" w:cs="Times New Roman"/>
                <w:spacing w:val="-13"/>
                <w:sz w:val="24"/>
                <w:szCs w:val="24"/>
              </w:rPr>
              <w:t xml:space="preserve"> </w:t>
            </w:r>
            <w:r w:rsidRPr="00D478B1">
              <w:rPr>
                <w:rFonts w:ascii="Times New Roman" w:hAnsi="Times New Roman" w:cs="Times New Roman"/>
                <w:sz w:val="24"/>
                <w:szCs w:val="24"/>
              </w:rPr>
              <w:t>оценивание</w:t>
            </w:r>
            <w:r w:rsidRPr="00D478B1">
              <w:rPr>
                <w:rFonts w:ascii="Times New Roman" w:hAnsi="Times New Roman" w:cs="Times New Roman"/>
                <w:spacing w:val="-15"/>
                <w:sz w:val="24"/>
                <w:szCs w:val="24"/>
              </w:rPr>
              <w:t xml:space="preserve"> </w:t>
            </w:r>
            <w:r w:rsidRPr="00D478B1">
              <w:rPr>
                <w:rFonts w:ascii="Times New Roman" w:hAnsi="Times New Roman" w:cs="Times New Roman"/>
                <w:sz w:val="24"/>
                <w:szCs w:val="24"/>
              </w:rPr>
              <w:t xml:space="preserve">процесса и результата решения коммуникативной задачи. </w:t>
            </w:r>
            <w:r w:rsidRPr="00D478B1">
              <w:rPr>
                <w:rFonts w:ascii="Times New Roman" w:hAnsi="Times New Roman" w:cs="Times New Roman"/>
                <w:spacing w:val="-2"/>
                <w:sz w:val="24"/>
                <w:szCs w:val="24"/>
              </w:rPr>
              <w:t>Составление</w:t>
            </w:r>
            <w:r w:rsidRPr="00D478B1">
              <w:rPr>
                <w:rFonts w:ascii="Times New Roman" w:hAnsi="Times New Roman" w:cs="Times New Roman"/>
                <w:sz w:val="24"/>
                <w:szCs w:val="24"/>
              </w:rPr>
              <w:tab/>
            </w:r>
            <w:r w:rsidRPr="00D478B1">
              <w:rPr>
                <w:rFonts w:ascii="Times New Roman" w:hAnsi="Times New Roman" w:cs="Times New Roman"/>
                <w:spacing w:val="-2"/>
                <w:sz w:val="24"/>
                <w:szCs w:val="24"/>
              </w:rPr>
              <w:t>диалога</w:t>
            </w:r>
            <w:r w:rsidRPr="00D478B1">
              <w:rPr>
                <w:rFonts w:ascii="Times New Roman" w:hAnsi="Times New Roman" w:cs="Times New Roman"/>
                <w:sz w:val="24"/>
                <w:szCs w:val="24"/>
              </w:rPr>
              <w:tab/>
            </w:r>
            <w:r w:rsidRPr="00D478B1">
              <w:rPr>
                <w:rFonts w:ascii="Times New Roman" w:hAnsi="Times New Roman" w:cs="Times New Roman"/>
                <w:spacing w:val="-6"/>
                <w:sz w:val="24"/>
                <w:szCs w:val="24"/>
              </w:rPr>
              <w:t>на</w:t>
            </w:r>
            <w:r w:rsidRPr="00D478B1">
              <w:rPr>
                <w:rFonts w:ascii="Times New Roman" w:hAnsi="Times New Roman" w:cs="Times New Roman"/>
                <w:sz w:val="24"/>
                <w:szCs w:val="24"/>
              </w:rPr>
              <w:tab/>
            </w:r>
            <w:r w:rsidRPr="00D478B1">
              <w:rPr>
                <w:rFonts w:ascii="Times New Roman" w:hAnsi="Times New Roman" w:cs="Times New Roman"/>
                <w:spacing w:val="-2"/>
                <w:sz w:val="24"/>
                <w:szCs w:val="24"/>
              </w:rPr>
              <w:t>заданные</w:t>
            </w:r>
            <w:r w:rsidRPr="00D478B1">
              <w:rPr>
                <w:rFonts w:ascii="Times New Roman" w:hAnsi="Times New Roman" w:cs="Times New Roman"/>
                <w:sz w:val="24"/>
                <w:szCs w:val="24"/>
              </w:rPr>
              <w:tab/>
            </w:r>
            <w:r w:rsidRPr="00D478B1">
              <w:rPr>
                <w:rFonts w:ascii="Times New Roman" w:hAnsi="Times New Roman" w:cs="Times New Roman"/>
                <w:spacing w:val="-4"/>
                <w:sz w:val="24"/>
                <w:szCs w:val="24"/>
              </w:rPr>
              <w:t>темы</w:t>
            </w:r>
            <w:r w:rsidRPr="00D478B1">
              <w:rPr>
                <w:rFonts w:ascii="Times New Roman" w:hAnsi="Times New Roman" w:cs="Times New Roman"/>
                <w:sz w:val="24"/>
                <w:szCs w:val="24"/>
              </w:rPr>
              <w:tab/>
            </w:r>
            <w:r w:rsidRPr="00D478B1">
              <w:rPr>
                <w:rFonts w:ascii="Times New Roman" w:hAnsi="Times New Roman" w:cs="Times New Roman"/>
                <w:spacing w:val="-10"/>
                <w:sz w:val="24"/>
                <w:szCs w:val="24"/>
              </w:rPr>
              <w:t xml:space="preserve">и </w:t>
            </w:r>
            <w:r w:rsidRPr="00D478B1">
              <w:rPr>
                <w:rFonts w:ascii="Times New Roman" w:hAnsi="Times New Roman" w:cs="Times New Roman"/>
                <w:spacing w:val="-2"/>
                <w:sz w:val="24"/>
                <w:szCs w:val="24"/>
              </w:rPr>
              <w:t>ситуации.</w:t>
            </w:r>
          </w:p>
          <w:p w:rsidR="00AF7D3F" w:rsidRPr="00D478B1" w:rsidRDefault="00AF7D3F" w:rsidP="00D478B1">
            <w:pPr>
              <w:pStyle w:val="aa"/>
              <w:rPr>
                <w:rFonts w:ascii="Times New Roman" w:hAnsi="Times New Roman" w:cs="Times New Roman"/>
                <w:sz w:val="24"/>
                <w:szCs w:val="24"/>
              </w:rPr>
            </w:pPr>
            <w:r w:rsidRPr="00D478B1">
              <w:rPr>
                <w:rFonts w:ascii="Times New Roman" w:hAnsi="Times New Roman" w:cs="Times New Roman"/>
                <w:sz w:val="24"/>
                <w:szCs w:val="24"/>
              </w:rPr>
              <w:t>Культура</w:t>
            </w:r>
            <w:r w:rsidRPr="00D478B1">
              <w:rPr>
                <w:rFonts w:ascii="Times New Roman" w:hAnsi="Times New Roman" w:cs="Times New Roman"/>
                <w:spacing w:val="-5"/>
                <w:sz w:val="24"/>
                <w:szCs w:val="24"/>
              </w:rPr>
              <w:t xml:space="preserve"> </w:t>
            </w:r>
            <w:r w:rsidRPr="00D478B1">
              <w:rPr>
                <w:rFonts w:ascii="Times New Roman" w:hAnsi="Times New Roman" w:cs="Times New Roman"/>
                <w:sz w:val="24"/>
                <w:szCs w:val="24"/>
              </w:rPr>
              <w:t>речевого</w:t>
            </w:r>
            <w:r w:rsidRPr="00D478B1">
              <w:rPr>
                <w:rFonts w:ascii="Times New Roman" w:hAnsi="Times New Roman" w:cs="Times New Roman"/>
                <w:spacing w:val="-5"/>
                <w:sz w:val="24"/>
                <w:szCs w:val="24"/>
              </w:rPr>
              <w:t xml:space="preserve"> </w:t>
            </w:r>
            <w:r w:rsidRPr="00D478B1">
              <w:rPr>
                <w:rFonts w:ascii="Times New Roman" w:hAnsi="Times New Roman" w:cs="Times New Roman"/>
                <w:spacing w:val="-2"/>
                <w:sz w:val="24"/>
                <w:szCs w:val="24"/>
              </w:rPr>
              <w:t>общения.</w:t>
            </w:r>
          </w:p>
          <w:p w:rsidR="00AF7D3F" w:rsidRPr="00D478B1" w:rsidRDefault="00AF7D3F" w:rsidP="00D478B1">
            <w:pPr>
              <w:pStyle w:val="aa"/>
              <w:rPr>
                <w:rFonts w:ascii="Times New Roman" w:hAnsi="Times New Roman" w:cs="Times New Roman"/>
                <w:sz w:val="24"/>
                <w:szCs w:val="24"/>
              </w:rPr>
            </w:pPr>
            <w:r w:rsidRPr="00D478B1">
              <w:rPr>
                <w:rFonts w:ascii="Times New Roman" w:hAnsi="Times New Roman" w:cs="Times New Roman"/>
                <w:sz w:val="24"/>
                <w:szCs w:val="24"/>
              </w:rPr>
              <w:t>Освоение позитивной</w:t>
            </w:r>
            <w:r w:rsidRPr="00D478B1">
              <w:rPr>
                <w:rFonts w:ascii="Times New Roman" w:hAnsi="Times New Roman" w:cs="Times New Roman"/>
                <w:spacing w:val="-1"/>
                <w:sz w:val="24"/>
                <w:szCs w:val="24"/>
              </w:rPr>
              <w:t xml:space="preserve"> </w:t>
            </w:r>
            <w:r w:rsidRPr="00D478B1">
              <w:rPr>
                <w:rFonts w:ascii="Times New Roman" w:hAnsi="Times New Roman" w:cs="Times New Roman"/>
                <w:sz w:val="24"/>
                <w:szCs w:val="24"/>
              </w:rPr>
              <w:t>модели речевого общения, основанной на доброжелательности, миролюбии и уважении к собеседнику.</w:t>
            </w:r>
          </w:p>
        </w:tc>
        <w:tc>
          <w:tcPr>
            <w:tcW w:w="3857" w:type="dxa"/>
          </w:tcPr>
          <w:p w:rsidR="00AF7D3F" w:rsidRPr="00D478B1" w:rsidRDefault="00AF7D3F" w:rsidP="00D478B1">
            <w:pPr>
              <w:pStyle w:val="aa"/>
              <w:rPr>
                <w:rFonts w:ascii="Times New Roman" w:hAnsi="Times New Roman" w:cs="Times New Roman"/>
                <w:sz w:val="24"/>
                <w:szCs w:val="24"/>
              </w:rPr>
            </w:pPr>
            <w:r w:rsidRPr="00D478B1">
              <w:rPr>
                <w:rFonts w:ascii="Times New Roman" w:hAnsi="Times New Roman" w:cs="Times New Roman"/>
                <w:b/>
                <w:sz w:val="24"/>
                <w:szCs w:val="24"/>
              </w:rPr>
              <w:t xml:space="preserve">Определять </w:t>
            </w:r>
            <w:r w:rsidRPr="00D478B1">
              <w:rPr>
                <w:rFonts w:ascii="Times New Roman" w:hAnsi="Times New Roman" w:cs="Times New Roman"/>
                <w:sz w:val="24"/>
                <w:szCs w:val="24"/>
              </w:rPr>
              <w:t>тему высказывания, его главную мысль; понимать заголовок текста.</w:t>
            </w:r>
          </w:p>
          <w:p w:rsidR="00AF7D3F" w:rsidRPr="00D478B1" w:rsidRDefault="00AF7D3F" w:rsidP="00D478B1">
            <w:pPr>
              <w:pStyle w:val="aa"/>
              <w:rPr>
                <w:rFonts w:ascii="Times New Roman" w:hAnsi="Times New Roman" w:cs="Times New Roman"/>
                <w:sz w:val="24"/>
                <w:szCs w:val="24"/>
              </w:rPr>
            </w:pPr>
            <w:r w:rsidRPr="00D478B1">
              <w:rPr>
                <w:rFonts w:ascii="Times New Roman" w:hAnsi="Times New Roman" w:cs="Times New Roman"/>
                <w:b/>
                <w:spacing w:val="-2"/>
                <w:sz w:val="24"/>
                <w:szCs w:val="24"/>
              </w:rPr>
              <w:t>Определять</w:t>
            </w:r>
            <w:r w:rsidRPr="00D478B1">
              <w:rPr>
                <w:rFonts w:ascii="Times New Roman" w:hAnsi="Times New Roman" w:cs="Times New Roman"/>
                <w:b/>
                <w:sz w:val="24"/>
                <w:szCs w:val="24"/>
              </w:rPr>
              <w:tab/>
            </w:r>
            <w:r w:rsidRPr="00D478B1">
              <w:rPr>
                <w:rFonts w:ascii="Times New Roman" w:hAnsi="Times New Roman" w:cs="Times New Roman"/>
                <w:spacing w:val="-2"/>
                <w:sz w:val="24"/>
                <w:szCs w:val="24"/>
              </w:rPr>
              <w:t xml:space="preserve">соответствие </w:t>
            </w:r>
            <w:r w:rsidRPr="00D478B1">
              <w:rPr>
                <w:rFonts w:ascii="Times New Roman" w:hAnsi="Times New Roman" w:cs="Times New Roman"/>
                <w:sz w:val="24"/>
                <w:szCs w:val="24"/>
              </w:rPr>
              <w:t>содержания текста его заголовку.</w:t>
            </w:r>
          </w:p>
          <w:p w:rsidR="00AF7D3F" w:rsidRPr="00D478B1" w:rsidRDefault="00AF7D3F" w:rsidP="00D478B1">
            <w:pPr>
              <w:pStyle w:val="aa"/>
              <w:rPr>
                <w:rFonts w:ascii="Times New Roman" w:hAnsi="Times New Roman" w:cs="Times New Roman"/>
                <w:sz w:val="24"/>
                <w:szCs w:val="24"/>
              </w:rPr>
            </w:pPr>
            <w:r w:rsidRPr="00D478B1">
              <w:rPr>
                <w:rFonts w:ascii="Times New Roman" w:hAnsi="Times New Roman" w:cs="Times New Roman"/>
                <w:b/>
                <w:sz w:val="24"/>
                <w:szCs w:val="24"/>
              </w:rPr>
              <w:t>Отвечать</w:t>
            </w:r>
            <w:r w:rsidRPr="00D478B1">
              <w:rPr>
                <w:rFonts w:ascii="Times New Roman" w:hAnsi="Times New Roman" w:cs="Times New Roman"/>
                <w:b/>
                <w:spacing w:val="-3"/>
                <w:sz w:val="24"/>
                <w:szCs w:val="24"/>
              </w:rPr>
              <w:t xml:space="preserve"> </w:t>
            </w:r>
            <w:r w:rsidRPr="00D478B1">
              <w:rPr>
                <w:rFonts w:ascii="Times New Roman" w:hAnsi="Times New Roman" w:cs="Times New Roman"/>
                <w:sz w:val="24"/>
                <w:szCs w:val="24"/>
              </w:rPr>
              <w:t>на</w:t>
            </w:r>
            <w:r w:rsidRPr="00D478B1">
              <w:rPr>
                <w:rFonts w:ascii="Times New Roman" w:hAnsi="Times New Roman" w:cs="Times New Roman"/>
                <w:spacing w:val="-2"/>
                <w:sz w:val="24"/>
                <w:szCs w:val="24"/>
              </w:rPr>
              <w:t xml:space="preserve"> </w:t>
            </w:r>
            <w:r w:rsidRPr="00D478B1">
              <w:rPr>
                <w:rFonts w:ascii="Times New Roman" w:hAnsi="Times New Roman" w:cs="Times New Roman"/>
                <w:sz w:val="24"/>
                <w:szCs w:val="24"/>
              </w:rPr>
              <w:t>вопросы</w:t>
            </w:r>
            <w:r w:rsidRPr="00D478B1">
              <w:rPr>
                <w:rFonts w:ascii="Times New Roman" w:hAnsi="Times New Roman" w:cs="Times New Roman"/>
                <w:spacing w:val="-1"/>
                <w:sz w:val="24"/>
                <w:szCs w:val="24"/>
              </w:rPr>
              <w:t xml:space="preserve"> </w:t>
            </w:r>
            <w:r w:rsidRPr="00D478B1">
              <w:rPr>
                <w:rFonts w:ascii="Times New Roman" w:hAnsi="Times New Roman" w:cs="Times New Roman"/>
                <w:sz w:val="24"/>
                <w:szCs w:val="24"/>
              </w:rPr>
              <w:t>по</w:t>
            </w:r>
            <w:r w:rsidRPr="00D478B1">
              <w:rPr>
                <w:rFonts w:ascii="Times New Roman" w:hAnsi="Times New Roman" w:cs="Times New Roman"/>
                <w:spacing w:val="-1"/>
                <w:sz w:val="24"/>
                <w:szCs w:val="24"/>
              </w:rPr>
              <w:t xml:space="preserve"> </w:t>
            </w:r>
            <w:r w:rsidRPr="00D478B1">
              <w:rPr>
                <w:rFonts w:ascii="Times New Roman" w:hAnsi="Times New Roman" w:cs="Times New Roman"/>
                <w:spacing w:val="-2"/>
                <w:sz w:val="24"/>
                <w:szCs w:val="24"/>
              </w:rPr>
              <w:t>тексту.</w:t>
            </w:r>
          </w:p>
          <w:p w:rsidR="00AF7D3F" w:rsidRPr="00D478B1" w:rsidRDefault="00AF7D3F" w:rsidP="00D478B1">
            <w:pPr>
              <w:pStyle w:val="aa"/>
              <w:rPr>
                <w:rFonts w:ascii="Times New Roman" w:hAnsi="Times New Roman" w:cs="Times New Roman"/>
                <w:sz w:val="24"/>
                <w:szCs w:val="24"/>
              </w:rPr>
            </w:pPr>
            <w:r w:rsidRPr="00D478B1">
              <w:rPr>
                <w:rFonts w:ascii="Times New Roman" w:hAnsi="Times New Roman" w:cs="Times New Roman"/>
                <w:b/>
                <w:sz w:val="24"/>
                <w:szCs w:val="24"/>
              </w:rPr>
              <w:t xml:space="preserve">Делить </w:t>
            </w:r>
            <w:r w:rsidRPr="00D478B1">
              <w:rPr>
                <w:rFonts w:ascii="Times New Roman" w:hAnsi="Times New Roman" w:cs="Times New Roman"/>
                <w:sz w:val="24"/>
                <w:szCs w:val="24"/>
              </w:rPr>
              <w:t>текст на части, озаглавливать каждую часть.</w:t>
            </w:r>
          </w:p>
          <w:p w:rsidR="00AF7D3F" w:rsidRPr="00D478B1" w:rsidRDefault="00AF7D3F" w:rsidP="00D478B1">
            <w:pPr>
              <w:pStyle w:val="aa"/>
              <w:rPr>
                <w:rFonts w:ascii="Times New Roman" w:hAnsi="Times New Roman" w:cs="Times New Roman"/>
                <w:sz w:val="24"/>
                <w:szCs w:val="24"/>
              </w:rPr>
            </w:pPr>
            <w:r w:rsidRPr="00D478B1">
              <w:rPr>
                <w:rFonts w:ascii="Times New Roman" w:hAnsi="Times New Roman" w:cs="Times New Roman"/>
                <w:b/>
                <w:sz w:val="24"/>
                <w:szCs w:val="24"/>
              </w:rPr>
              <w:t xml:space="preserve">Составлять </w:t>
            </w:r>
            <w:r w:rsidRPr="00D478B1">
              <w:rPr>
                <w:rFonts w:ascii="Times New Roman" w:hAnsi="Times New Roman" w:cs="Times New Roman"/>
                <w:sz w:val="24"/>
                <w:szCs w:val="24"/>
              </w:rPr>
              <w:t>высказывание по опорным вопросам.</w:t>
            </w:r>
          </w:p>
          <w:p w:rsidR="00AF7D3F" w:rsidRPr="00D478B1" w:rsidRDefault="00AF7D3F" w:rsidP="00D478B1">
            <w:pPr>
              <w:pStyle w:val="aa"/>
              <w:rPr>
                <w:rFonts w:ascii="Times New Roman" w:hAnsi="Times New Roman" w:cs="Times New Roman"/>
                <w:sz w:val="24"/>
                <w:szCs w:val="24"/>
              </w:rPr>
            </w:pPr>
            <w:r w:rsidRPr="00D478B1">
              <w:rPr>
                <w:rFonts w:ascii="Times New Roman" w:hAnsi="Times New Roman" w:cs="Times New Roman"/>
                <w:b/>
                <w:sz w:val="24"/>
                <w:szCs w:val="24"/>
              </w:rPr>
              <w:t xml:space="preserve">Составлять </w:t>
            </w:r>
            <w:r w:rsidRPr="00D478B1">
              <w:rPr>
                <w:rFonts w:ascii="Times New Roman" w:hAnsi="Times New Roman" w:cs="Times New Roman"/>
                <w:sz w:val="24"/>
                <w:szCs w:val="24"/>
              </w:rPr>
              <w:t>небольшие тексты повествовательного характера по серии сюжетных картинок.</w:t>
            </w:r>
          </w:p>
          <w:p w:rsidR="00AF7D3F" w:rsidRPr="00D478B1" w:rsidRDefault="00AF7D3F" w:rsidP="00D478B1">
            <w:pPr>
              <w:pStyle w:val="aa"/>
              <w:rPr>
                <w:rFonts w:ascii="Times New Roman" w:hAnsi="Times New Roman" w:cs="Times New Roman"/>
                <w:sz w:val="24"/>
                <w:szCs w:val="24"/>
              </w:rPr>
            </w:pPr>
            <w:r w:rsidRPr="00D478B1">
              <w:rPr>
                <w:rFonts w:ascii="Times New Roman" w:hAnsi="Times New Roman" w:cs="Times New Roman"/>
                <w:b/>
                <w:spacing w:val="-2"/>
                <w:sz w:val="24"/>
                <w:szCs w:val="24"/>
              </w:rPr>
              <w:t>Воспринимат</w:t>
            </w:r>
            <w:r w:rsidRPr="00D478B1">
              <w:rPr>
                <w:rFonts w:ascii="Times New Roman" w:hAnsi="Times New Roman" w:cs="Times New Roman"/>
                <w:spacing w:val="-2"/>
                <w:sz w:val="24"/>
                <w:szCs w:val="24"/>
              </w:rPr>
              <w:t>ь</w:t>
            </w:r>
            <w:r w:rsidRPr="00D478B1">
              <w:rPr>
                <w:rFonts w:ascii="Times New Roman" w:hAnsi="Times New Roman" w:cs="Times New Roman"/>
                <w:sz w:val="24"/>
                <w:szCs w:val="24"/>
              </w:rPr>
              <w:tab/>
            </w:r>
            <w:r w:rsidRPr="00D478B1">
              <w:rPr>
                <w:rFonts w:ascii="Times New Roman" w:hAnsi="Times New Roman" w:cs="Times New Roman"/>
                <w:spacing w:val="-2"/>
                <w:sz w:val="24"/>
                <w:szCs w:val="24"/>
              </w:rPr>
              <w:t xml:space="preserve">интонацию </w:t>
            </w:r>
            <w:r w:rsidRPr="00D478B1">
              <w:rPr>
                <w:rFonts w:ascii="Times New Roman" w:hAnsi="Times New Roman" w:cs="Times New Roman"/>
                <w:sz w:val="24"/>
                <w:szCs w:val="24"/>
              </w:rPr>
              <w:t xml:space="preserve">различных по цели и структуре </w:t>
            </w:r>
            <w:r w:rsidRPr="00D478B1">
              <w:rPr>
                <w:rFonts w:ascii="Times New Roman" w:hAnsi="Times New Roman" w:cs="Times New Roman"/>
                <w:spacing w:val="-2"/>
                <w:sz w:val="24"/>
                <w:szCs w:val="24"/>
              </w:rPr>
              <w:t>высказываний.</w:t>
            </w:r>
          </w:p>
          <w:p w:rsidR="00AF7D3F" w:rsidRPr="00D478B1" w:rsidRDefault="00AF7D3F" w:rsidP="00D478B1">
            <w:pPr>
              <w:pStyle w:val="aa"/>
              <w:rPr>
                <w:rFonts w:ascii="Times New Roman" w:hAnsi="Times New Roman" w:cs="Times New Roman"/>
                <w:sz w:val="24"/>
                <w:szCs w:val="24"/>
              </w:rPr>
            </w:pPr>
            <w:r w:rsidRPr="00D478B1">
              <w:rPr>
                <w:rFonts w:ascii="Times New Roman" w:hAnsi="Times New Roman" w:cs="Times New Roman"/>
                <w:b/>
                <w:sz w:val="24"/>
                <w:szCs w:val="24"/>
              </w:rPr>
              <w:t xml:space="preserve">Участвовать </w:t>
            </w:r>
            <w:r w:rsidRPr="00D478B1">
              <w:rPr>
                <w:rFonts w:ascii="Times New Roman" w:hAnsi="Times New Roman" w:cs="Times New Roman"/>
                <w:sz w:val="24"/>
                <w:szCs w:val="24"/>
              </w:rPr>
              <w:t xml:space="preserve">в учебном диалоге, оценивать процесс и результат решения коммуникативной задачи. </w:t>
            </w:r>
            <w:r w:rsidRPr="00D478B1">
              <w:rPr>
                <w:rFonts w:ascii="Times New Roman" w:hAnsi="Times New Roman" w:cs="Times New Roman"/>
                <w:b/>
                <w:sz w:val="24"/>
                <w:szCs w:val="24"/>
              </w:rPr>
              <w:t xml:space="preserve">Включаться </w:t>
            </w:r>
            <w:r w:rsidRPr="00D478B1">
              <w:rPr>
                <w:rFonts w:ascii="Times New Roman" w:hAnsi="Times New Roman" w:cs="Times New Roman"/>
                <w:sz w:val="24"/>
                <w:szCs w:val="24"/>
              </w:rPr>
              <w:t>в групповую работу, связанную с общением.</w:t>
            </w:r>
          </w:p>
          <w:p w:rsidR="00AF7D3F" w:rsidRPr="00D478B1" w:rsidRDefault="00AF7D3F" w:rsidP="00D478B1">
            <w:pPr>
              <w:pStyle w:val="aa"/>
              <w:rPr>
                <w:rFonts w:ascii="Times New Roman" w:hAnsi="Times New Roman" w:cs="Times New Roman"/>
                <w:sz w:val="24"/>
                <w:szCs w:val="24"/>
              </w:rPr>
            </w:pPr>
            <w:r w:rsidRPr="00D478B1">
              <w:rPr>
                <w:rFonts w:ascii="Times New Roman" w:hAnsi="Times New Roman" w:cs="Times New Roman"/>
                <w:b/>
                <w:spacing w:val="-2"/>
                <w:sz w:val="24"/>
                <w:szCs w:val="24"/>
              </w:rPr>
              <w:t>Пересказывать</w:t>
            </w:r>
            <w:r w:rsidRPr="00D478B1">
              <w:rPr>
                <w:rFonts w:ascii="Times New Roman" w:hAnsi="Times New Roman" w:cs="Times New Roman"/>
                <w:b/>
                <w:sz w:val="24"/>
                <w:szCs w:val="24"/>
              </w:rPr>
              <w:tab/>
            </w:r>
            <w:r w:rsidRPr="00D478B1">
              <w:rPr>
                <w:rFonts w:ascii="Times New Roman" w:hAnsi="Times New Roman" w:cs="Times New Roman"/>
                <w:spacing w:val="-2"/>
                <w:sz w:val="24"/>
                <w:szCs w:val="24"/>
              </w:rPr>
              <w:t xml:space="preserve">содержание </w:t>
            </w:r>
            <w:r w:rsidRPr="00D478B1">
              <w:rPr>
                <w:rFonts w:ascii="Times New Roman" w:hAnsi="Times New Roman" w:cs="Times New Roman"/>
                <w:sz w:val="24"/>
                <w:szCs w:val="24"/>
              </w:rPr>
              <w:t xml:space="preserve">текста с опорой на вопросы </w:t>
            </w:r>
            <w:r w:rsidRPr="00D478B1">
              <w:rPr>
                <w:rFonts w:ascii="Times New Roman" w:hAnsi="Times New Roman" w:cs="Times New Roman"/>
                <w:spacing w:val="-2"/>
                <w:sz w:val="24"/>
                <w:szCs w:val="24"/>
              </w:rPr>
              <w:t>учителя.</w:t>
            </w:r>
          </w:p>
          <w:p w:rsidR="00AF7D3F" w:rsidRPr="00D478B1" w:rsidRDefault="00AF7D3F" w:rsidP="00D478B1">
            <w:pPr>
              <w:pStyle w:val="aa"/>
              <w:rPr>
                <w:rFonts w:ascii="Times New Roman" w:hAnsi="Times New Roman" w:cs="Times New Roman"/>
                <w:sz w:val="24"/>
                <w:szCs w:val="24"/>
              </w:rPr>
            </w:pPr>
            <w:r w:rsidRPr="00D478B1">
              <w:rPr>
                <w:rFonts w:ascii="Times New Roman" w:hAnsi="Times New Roman" w:cs="Times New Roman"/>
                <w:b/>
                <w:spacing w:val="-2"/>
                <w:sz w:val="24"/>
                <w:szCs w:val="24"/>
              </w:rPr>
              <w:t>Задавать</w:t>
            </w:r>
            <w:r w:rsidRPr="00D478B1">
              <w:rPr>
                <w:rFonts w:ascii="Times New Roman" w:hAnsi="Times New Roman" w:cs="Times New Roman"/>
                <w:b/>
                <w:sz w:val="24"/>
                <w:szCs w:val="24"/>
              </w:rPr>
              <w:tab/>
            </w:r>
            <w:r w:rsidRPr="00D478B1">
              <w:rPr>
                <w:rFonts w:ascii="Times New Roman" w:hAnsi="Times New Roman" w:cs="Times New Roman"/>
                <w:spacing w:val="-2"/>
                <w:sz w:val="24"/>
                <w:szCs w:val="24"/>
              </w:rPr>
              <w:t>учителю</w:t>
            </w:r>
            <w:r w:rsidRPr="00D478B1">
              <w:rPr>
                <w:rFonts w:ascii="Times New Roman" w:hAnsi="Times New Roman" w:cs="Times New Roman"/>
                <w:sz w:val="24"/>
                <w:szCs w:val="24"/>
              </w:rPr>
              <w:tab/>
            </w:r>
            <w:r w:rsidRPr="00D478B1">
              <w:rPr>
                <w:rFonts w:ascii="Times New Roman" w:hAnsi="Times New Roman" w:cs="Times New Roman"/>
                <w:spacing w:val="-10"/>
                <w:sz w:val="24"/>
                <w:szCs w:val="24"/>
              </w:rPr>
              <w:t xml:space="preserve">и </w:t>
            </w:r>
            <w:r w:rsidRPr="00D478B1">
              <w:rPr>
                <w:rFonts w:ascii="Times New Roman" w:hAnsi="Times New Roman" w:cs="Times New Roman"/>
                <w:sz w:val="24"/>
                <w:szCs w:val="24"/>
              </w:rPr>
              <w:t xml:space="preserve">одноклассникам познавательные </w:t>
            </w:r>
            <w:r w:rsidRPr="00D478B1">
              <w:rPr>
                <w:rFonts w:ascii="Times New Roman" w:hAnsi="Times New Roman" w:cs="Times New Roman"/>
                <w:spacing w:val="-2"/>
                <w:sz w:val="24"/>
                <w:szCs w:val="24"/>
              </w:rPr>
              <w:t>вопросы.</w:t>
            </w:r>
          </w:p>
          <w:p w:rsidR="00AF7D3F" w:rsidRPr="00D478B1" w:rsidRDefault="00AF7D3F" w:rsidP="00D478B1">
            <w:pPr>
              <w:pStyle w:val="aa"/>
              <w:rPr>
                <w:rFonts w:ascii="Times New Roman" w:hAnsi="Times New Roman" w:cs="Times New Roman"/>
                <w:sz w:val="24"/>
                <w:szCs w:val="24"/>
              </w:rPr>
            </w:pPr>
            <w:r w:rsidRPr="00D478B1">
              <w:rPr>
                <w:rFonts w:ascii="Times New Roman" w:hAnsi="Times New Roman" w:cs="Times New Roman"/>
                <w:b/>
                <w:spacing w:val="-2"/>
                <w:sz w:val="24"/>
                <w:szCs w:val="24"/>
              </w:rPr>
              <w:t>Обосновывать</w:t>
            </w:r>
            <w:r w:rsidRPr="00D478B1">
              <w:rPr>
                <w:rFonts w:ascii="Times New Roman" w:hAnsi="Times New Roman" w:cs="Times New Roman"/>
                <w:b/>
                <w:sz w:val="24"/>
                <w:szCs w:val="24"/>
              </w:rPr>
              <w:tab/>
            </w:r>
            <w:r w:rsidRPr="00D478B1">
              <w:rPr>
                <w:rFonts w:ascii="Times New Roman" w:hAnsi="Times New Roman" w:cs="Times New Roman"/>
                <w:spacing w:val="-2"/>
                <w:sz w:val="24"/>
                <w:szCs w:val="24"/>
              </w:rPr>
              <w:t>собственное мнение.</w:t>
            </w:r>
          </w:p>
          <w:p w:rsidR="00AF7D3F" w:rsidRPr="00D478B1" w:rsidRDefault="00AF7D3F" w:rsidP="00D478B1">
            <w:pPr>
              <w:pStyle w:val="aa"/>
              <w:rPr>
                <w:rFonts w:ascii="Times New Roman" w:hAnsi="Times New Roman" w:cs="Times New Roman"/>
                <w:sz w:val="24"/>
                <w:szCs w:val="24"/>
              </w:rPr>
            </w:pPr>
            <w:r w:rsidRPr="00D478B1">
              <w:rPr>
                <w:rFonts w:ascii="Times New Roman" w:hAnsi="Times New Roman" w:cs="Times New Roman"/>
                <w:b/>
                <w:sz w:val="24"/>
                <w:szCs w:val="24"/>
              </w:rPr>
              <w:t xml:space="preserve">Участвовать </w:t>
            </w:r>
            <w:r w:rsidRPr="00D478B1">
              <w:rPr>
                <w:rFonts w:ascii="Times New Roman" w:hAnsi="Times New Roman" w:cs="Times New Roman"/>
                <w:sz w:val="24"/>
                <w:szCs w:val="24"/>
              </w:rPr>
              <w:t>в учебном диалоге, оценивать процесс и результат решения коммуникативной задачи, уметь слушать, отвечать на вопрос, задавать вопрос, точно реагировать на</w:t>
            </w:r>
            <w:r w:rsidRPr="00D478B1">
              <w:rPr>
                <w:rFonts w:ascii="Times New Roman" w:hAnsi="Times New Roman" w:cs="Times New Roman"/>
                <w:spacing w:val="-15"/>
                <w:sz w:val="24"/>
                <w:szCs w:val="24"/>
              </w:rPr>
              <w:t xml:space="preserve"> </w:t>
            </w:r>
            <w:r w:rsidRPr="00D478B1">
              <w:rPr>
                <w:rFonts w:ascii="Times New Roman" w:hAnsi="Times New Roman" w:cs="Times New Roman"/>
                <w:sz w:val="24"/>
                <w:szCs w:val="24"/>
              </w:rPr>
              <w:t>реплики,</w:t>
            </w:r>
            <w:r w:rsidRPr="00D478B1">
              <w:rPr>
                <w:rFonts w:ascii="Times New Roman" w:hAnsi="Times New Roman" w:cs="Times New Roman"/>
                <w:spacing w:val="-15"/>
                <w:sz w:val="24"/>
                <w:szCs w:val="24"/>
              </w:rPr>
              <w:t xml:space="preserve"> </w:t>
            </w:r>
            <w:r w:rsidRPr="00D478B1">
              <w:rPr>
                <w:rFonts w:ascii="Times New Roman" w:hAnsi="Times New Roman" w:cs="Times New Roman"/>
                <w:sz w:val="24"/>
                <w:szCs w:val="24"/>
              </w:rPr>
              <w:t>поддерживать</w:t>
            </w:r>
            <w:r w:rsidRPr="00D478B1">
              <w:rPr>
                <w:rFonts w:ascii="Times New Roman" w:hAnsi="Times New Roman" w:cs="Times New Roman"/>
                <w:spacing w:val="-15"/>
                <w:sz w:val="24"/>
                <w:szCs w:val="24"/>
              </w:rPr>
              <w:t xml:space="preserve"> </w:t>
            </w:r>
            <w:r w:rsidRPr="00D478B1">
              <w:rPr>
                <w:rFonts w:ascii="Times New Roman" w:hAnsi="Times New Roman" w:cs="Times New Roman"/>
                <w:sz w:val="24"/>
                <w:szCs w:val="24"/>
              </w:rPr>
              <w:t xml:space="preserve">разговор. </w:t>
            </w:r>
            <w:r w:rsidRPr="00D478B1">
              <w:rPr>
                <w:rFonts w:ascii="Times New Roman" w:hAnsi="Times New Roman" w:cs="Times New Roman"/>
                <w:b/>
                <w:sz w:val="24"/>
                <w:szCs w:val="24"/>
              </w:rPr>
              <w:t xml:space="preserve">Участвовать </w:t>
            </w:r>
            <w:r w:rsidRPr="00D478B1">
              <w:rPr>
                <w:rFonts w:ascii="Times New Roman" w:hAnsi="Times New Roman" w:cs="Times New Roman"/>
                <w:sz w:val="24"/>
                <w:szCs w:val="24"/>
              </w:rPr>
              <w:t>в диалогах на заданные темы и ситуации.</w:t>
            </w:r>
          </w:p>
          <w:p w:rsidR="00AF7D3F" w:rsidRPr="00D478B1" w:rsidRDefault="00AF7D3F" w:rsidP="00D478B1">
            <w:pPr>
              <w:pStyle w:val="aa"/>
              <w:rPr>
                <w:rFonts w:ascii="Times New Roman" w:hAnsi="Times New Roman" w:cs="Times New Roman"/>
                <w:sz w:val="24"/>
                <w:szCs w:val="24"/>
              </w:rPr>
            </w:pPr>
            <w:r w:rsidRPr="00D478B1">
              <w:rPr>
                <w:rFonts w:ascii="Times New Roman" w:hAnsi="Times New Roman" w:cs="Times New Roman"/>
                <w:b/>
                <w:sz w:val="24"/>
                <w:szCs w:val="24"/>
              </w:rPr>
              <w:t xml:space="preserve">Использовать </w:t>
            </w:r>
            <w:r w:rsidRPr="00D478B1">
              <w:rPr>
                <w:rFonts w:ascii="Times New Roman" w:hAnsi="Times New Roman" w:cs="Times New Roman"/>
                <w:sz w:val="24"/>
                <w:szCs w:val="24"/>
              </w:rPr>
              <w:t>в диалоге сообщения и приветствия, различные формы утверждения, подтверждения, отрицания и сомнения, благодарности.</w:t>
            </w:r>
          </w:p>
        </w:tc>
      </w:tr>
      <w:tr w:rsidR="00AF7D3F" w:rsidRPr="00D478B1" w:rsidTr="00AF7D3F">
        <w:trPr>
          <w:trHeight w:val="275"/>
        </w:trPr>
        <w:tc>
          <w:tcPr>
            <w:tcW w:w="9097" w:type="dxa"/>
            <w:gridSpan w:val="2"/>
          </w:tcPr>
          <w:p w:rsidR="00AF7D3F" w:rsidRPr="00D478B1" w:rsidRDefault="00AF7D3F" w:rsidP="00D478B1">
            <w:pPr>
              <w:pStyle w:val="aa"/>
              <w:rPr>
                <w:rFonts w:ascii="Times New Roman" w:hAnsi="Times New Roman" w:cs="Times New Roman"/>
                <w:b/>
                <w:sz w:val="24"/>
                <w:szCs w:val="24"/>
              </w:rPr>
            </w:pPr>
            <w:r w:rsidRPr="00D478B1">
              <w:rPr>
                <w:rFonts w:ascii="Times New Roman" w:hAnsi="Times New Roman" w:cs="Times New Roman"/>
                <w:b/>
                <w:sz w:val="24"/>
                <w:szCs w:val="24"/>
              </w:rPr>
              <w:t>Систематический</w:t>
            </w:r>
            <w:r w:rsidRPr="00D478B1">
              <w:rPr>
                <w:rFonts w:ascii="Times New Roman" w:hAnsi="Times New Roman" w:cs="Times New Roman"/>
                <w:b/>
                <w:spacing w:val="-5"/>
                <w:sz w:val="24"/>
                <w:szCs w:val="24"/>
              </w:rPr>
              <w:t xml:space="preserve"> </w:t>
            </w:r>
            <w:r w:rsidRPr="00D478B1">
              <w:rPr>
                <w:rFonts w:ascii="Times New Roman" w:hAnsi="Times New Roman" w:cs="Times New Roman"/>
                <w:b/>
                <w:sz w:val="24"/>
                <w:szCs w:val="24"/>
              </w:rPr>
              <w:t>курс</w:t>
            </w:r>
            <w:r w:rsidRPr="00D478B1">
              <w:rPr>
                <w:rFonts w:ascii="Times New Roman" w:hAnsi="Times New Roman" w:cs="Times New Roman"/>
                <w:b/>
                <w:spacing w:val="-4"/>
                <w:sz w:val="24"/>
                <w:szCs w:val="24"/>
              </w:rPr>
              <w:t xml:space="preserve"> </w:t>
            </w:r>
            <w:r w:rsidRPr="00D478B1">
              <w:rPr>
                <w:rFonts w:ascii="Times New Roman" w:hAnsi="Times New Roman" w:cs="Times New Roman"/>
                <w:b/>
                <w:sz w:val="24"/>
                <w:szCs w:val="24"/>
              </w:rPr>
              <w:t>(204</w:t>
            </w:r>
            <w:r w:rsidRPr="00D478B1">
              <w:rPr>
                <w:rFonts w:ascii="Times New Roman" w:hAnsi="Times New Roman" w:cs="Times New Roman"/>
                <w:b/>
                <w:spacing w:val="-4"/>
                <w:sz w:val="24"/>
                <w:szCs w:val="24"/>
              </w:rPr>
              <w:t xml:space="preserve"> </w:t>
            </w:r>
            <w:r w:rsidRPr="00D478B1">
              <w:rPr>
                <w:rFonts w:ascii="Times New Roman" w:hAnsi="Times New Roman" w:cs="Times New Roman"/>
                <w:b/>
                <w:spacing w:val="-5"/>
                <w:sz w:val="24"/>
                <w:szCs w:val="24"/>
              </w:rPr>
              <w:t>ч.)</w:t>
            </w:r>
          </w:p>
        </w:tc>
      </w:tr>
      <w:tr w:rsidR="00AF7D3F" w:rsidRPr="00D478B1" w:rsidTr="00AF7D3F">
        <w:trPr>
          <w:trHeight w:val="278"/>
        </w:trPr>
        <w:tc>
          <w:tcPr>
            <w:tcW w:w="9097" w:type="dxa"/>
            <w:gridSpan w:val="2"/>
          </w:tcPr>
          <w:p w:rsidR="00AF7D3F" w:rsidRPr="00D478B1" w:rsidRDefault="00AF7D3F" w:rsidP="00D478B1">
            <w:pPr>
              <w:pStyle w:val="aa"/>
              <w:rPr>
                <w:rFonts w:ascii="Times New Roman" w:hAnsi="Times New Roman" w:cs="Times New Roman"/>
                <w:b/>
                <w:sz w:val="24"/>
                <w:szCs w:val="24"/>
              </w:rPr>
            </w:pPr>
            <w:r w:rsidRPr="00D478B1">
              <w:rPr>
                <w:rFonts w:ascii="Times New Roman" w:hAnsi="Times New Roman" w:cs="Times New Roman"/>
                <w:b/>
                <w:sz w:val="24"/>
                <w:szCs w:val="24"/>
              </w:rPr>
              <w:t>Фонетика</w:t>
            </w:r>
            <w:r w:rsidRPr="00D478B1">
              <w:rPr>
                <w:rFonts w:ascii="Times New Roman" w:hAnsi="Times New Roman" w:cs="Times New Roman"/>
                <w:b/>
                <w:spacing w:val="-2"/>
                <w:sz w:val="24"/>
                <w:szCs w:val="24"/>
              </w:rPr>
              <w:t xml:space="preserve"> </w:t>
            </w:r>
            <w:r w:rsidRPr="00D478B1">
              <w:rPr>
                <w:rFonts w:ascii="Times New Roman" w:hAnsi="Times New Roman" w:cs="Times New Roman"/>
                <w:b/>
                <w:sz w:val="24"/>
                <w:szCs w:val="24"/>
              </w:rPr>
              <w:t>и</w:t>
            </w:r>
            <w:r w:rsidRPr="00D478B1">
              <w:rPr>
                <w:rFonts w:ascii="Times New Roman" w:hAnsi="Times New Roman" w:cs="Times New Roman"/>
                <w:b/>
                <w:spacing w:val="-1"/>
                <w:sz w:val="24"/>
                <w:szCs w:val="24"/>
              </w:rPr>
              <w:t xml:space="preserve"> </w:t>
            </w:r>
            <w:r w:rsidRPr="00D478B1">
              <w:rPr>
                <w:rFonts w:ascii="Times New Roman" w:hAnsi="Times New Roman" w:cs="Times New Roman"/>
                <w:b/>
                <w:sz w:val="24"/>
                <w:szCs w:val="24"/>
              </w:rPr>
              <w:t>орфоэпия</w:t>
            </w:r>
            <w:r w:rsidRPr="00D478B1">
              <w:rPr>
                <w:rFonts w:ascii="Times New Roman" w:hAnsi="Times New Roman" w:cs="Times New Roman"/>
                <w:b/>
                <w:spacing w:val="-3"/>
                <w:sz w:val="24"/>
                <w:szCs w:val="24"/>
              </w:rPr>
              <w:t xml:space="preserve"> </w:t>
            </w:r>
            <w:r w:rsidRPr="00D478B1">
              <w:rPr>
                <w:rFonts w:ascii="Times New Roman" w:hAnsi="Times New Roman" w:cs="Times New Roman"/>
                <w:b/>
                <w:sz w:val="24"/>
                <w:szCs w:val="24"/>
              </w:rPr>
              <w:t>(21</w:t>
            </w:r>
            <w:r w:rsidRPr="00D478B1">
              <w:rPr>
                <w:rFonts w:ascii="Times New Roman" w:hAnsi="Times New Roman" w:cs="Times New Roman"/>
                <w:b/>
                <w:spacing w:val="-1"/>
                <w:sz w:val="24"/>
                <w:szCs w:val="24"/>
              </w:rPr>
              <w:t xml:space="preserve"> </w:t>
            </w:r>
            <w:r w:rsidRPr="00D478B1">
              <w:rPr>
                <w:rFonts w:ascii="Times New Roman" w:hAnsi="Times New Roman" w:cs="Times New Roman"/>
                <w:b/>
                <w:spacing w:val="-5"/>
                <w:sz w:val="24"/>
                <w:szCs w:val="24"/>
              </w:rPr>
              <w:t>ч.)</w:t>
            </w:r>
          </w:p>
        </w:tc>
      </w:tr>
      <w:tr w:rsidR="00AF7D3F" w:rsidRPr="00D478B1" w:rsidTr="00AF7D3F">
        <w:trPr>
          <w:trHeight w:val="2207"/>
        </w:trPr>
        <w:tc>
          <w:tcPr>
            <w:tcW w:w="5240" w:type="dxa"/>
          </w:tcPr>
          <w:p w:rsidR="00AF7D3F" w:rsidRPr="00D478B1" w:rsidRDefault="00AF7D3F" w:rsidP="00D478B1">
            <w:pPr>
              <w:pStyle w:val="aa"/>
              <w:rPr>
                <w:rFonts w:ascii="Times New Roman" w:hAnsi="Times New Roman" w:cs="Times New Roman"/>
                <w:sz w:val="24"/>
                <w:szCs w:val="24"/>
              </w:rPr>
            </w:pPr>
            <w:r w:rsidRPr="00D478B1">
              <w:rPr>
                <w:rFonts w:ascii="Times New Roman" w:hAnsi="Times New Roman" w:cs="Times New Roman"/>
                <w:sz w:val="24"/>
                <w:szCs w:val="24"/>
              </w:rPr>
              <w:t>Различение</w:t>
            </w:r>
            <w:r w:rsidRPr="00D478B1">
              <w:rPr>
                <w:rFonts w:ascii="Times New Roman" w:hAnsi="Times New Roman" w:cs="Times New Roman"/>
                <w:spacing w:val="-5"/>
                <w:sz w:val="24"/>
                <w:szCs w:val="24"/>
              </w:rPr>
              <w:t xml:space="preserve"> </w:t>
            </w:r>
            <w:r w:rsidRPr="00D478B1">
              <w:rPr>
                <w:rFonts w:ascii="Times New Roman" w:hAnsi="Times New Roman" w:cs="Times New Roman"/>
                <w:sz w:val="24"/>
                <w:szCs w:val="24"/>
              </w:rPr>
              <w:t>гласных</w:t>
            </w:r>
            <w:r w:rsidRPr="00D478B1">
              <w:rPr>
                <w:rFonts w:ascii="Times New Roman" w:hAnsi="Times New Roman" w:cs="Times New Roman"/>
                <w:spacing w:val="-2"/>
                <w:sz w:val="24"/>
                <w:szCs w:val="24"/>
              </w:rPr>
              <w:t xml:space="preserve"> </w:t>
            </w:r>
            <w:r w:rsidRPr="00D478B1">
              <w:rPr>
                <w:rFonts w:ascii="Times New Roman" w:hAnsi="Times New Roman" w:cs="Times New Roman"/>
                <w:sz w:val="24"/>
                <w:szCs w:val="24"/>
              </w:rPr>
              <w:t>и</w:t>
            </w:r>
            <w:r w:rsidRPr="00D478B1">
              <w:rPr>
                <w:rFonts w:ascii="Times New Roman" w:hAnsi="Times New Roman" w:cs="Times New Roman"/>
                <w:spacing w:val="-4"/>
                <w:sz w:val="24"/>
                <w:szCs w:val="24"/>
              </w:rPr>
              <w:t xml:space="preserve"> </w:t>
            </w:r>
            <w:r w:rsidRPr="00D478B1">
              <w:rPr>
                <w:rFonts w:ascii="Times New Roman" w:hAnsi="Times New Roman" w:cs="Times New Roman"/>
                <w:sz w:val="24"/>
                <w:szCs w:val="24"/>
              </w:rPr>
              <w:t>согласных</w:t>
            </w:r>
            <w:r w:rsidRPr="00D478B1">
              <w:rPr>
                <w:rFonts w:ascii="Times New Roman" w:hAnsi="Times New Roman" w:cs="Times New Roman"/>
                <w:spacing w:val="-2"/>
                <w:sz w:val="24"/>
                <w:szCs w:val="24"/>
              </w:rPr>
              <w:t xml:space="preserve"> звуков.</w:t>
            </w:r>
          </w:p>
          <w:p w:rsidR="00AF7D3F" w:rsidRPr="00D478B1" w:rsidRDefault="00AF7D3F" w:rsidP="00D478B1">
            <w:pPr>
              <w:pStyle w:val="aa"/>
              <w:rPr>
                <w:rFonts w:ascii="Times New Roman" w:hAnsi="Times New Roman" w:cs="Times New Roman"/>
                <w:sz w:val="24"/>
                <w:szCs w:val="24"/>
              </w:rPr>
            </w:pPr>
            <w:r w:rsidRPr="00D478B1">
              <w:rPr>
                <w:rFonts w:ascii="Times New Roman" w:hAnsi="Times New Roman" w:cs="Times New Roman"/>
                <w:sz w:val="24"/>
                <w:szCs w:val="24"/>
              </w:rPr>
              <w:t xml:space="preserve">Специфические звуки: [гъ],[гь],[гI],[к1], [кь], </w:t>
            </w:r>
            <w:r w:rsidRPr="00D478B1">
              <w:rPr>
                <w:rFonts w:ascii="Times New Roman" w:hAnsi="Times New Roman" w:cs="Times New Roman"/>
                <w:spacing w:val="-4"/>
                <w:sz w:val="24"/>
                <w:szCs w:val="24"/>
              </w:rPr>
              <w:t>[къ],хъ],[хь],[хI],[пI],[тI],[цI],[чI];передачарусски хзвуков</w:t>
            </w:r>
            <w:r w:rsidRPr="00D478B1">
              <w:rPr>
                <w:rFonts w:ascii="Times New Roman" w:hAnsi="Times New Roman" w:cs="Times New Roman"/>
                <w:spacing w:val="-6"/>
                <w:sz w:val="24"/>
                <w:szCs w:val="24"/>
              </w:rPr>
              <w:t xml:space="preserve"> </w:t>
            </w:r>
            <w:r w:rsidRPr="00D478B1">
              <w:rPr>
                <w:rFonts w:ascii="Times New Roman" w:hAnsi="Times New Roman" w:cs="Times New Roman"/>
                <w:spacing w:val="-4"/>
                <w:sz w:val="24"/>
                <w:szCs w:val="24"/>
              </w:rPr>
              <w:t>[о],</w:t>
            </w:r>
            <w:r w:rsidRPr="00D478B1">
              <w:rPr>
                <w:rFonts w:ascii="Times New Roman" w:hAnsi="Times New Roman" w:cs="Times New Roman"/>
                <w:spacing w:val="-5"/>
                <w:sz w:val="24"/>
                <w:szCs w:val="24"/>
              </w:rPr>
              <w:t xml:space="preserve"> </w:t>
            </w:r>
            <w:r w:rsidRPr="00D478B1">
              <w:rPr>
                <w:rFonts w:ascii="Times New Roman" w:hAnsi="Times New Roman" w:cs="Times New Roman"/>
                <w:spacing w:val="-4"/>
                <w:sz w:val="24"/>
                <w:szCs w:val="24"/>
              </w:rPr>
              <w:t>[ё],</w:t>
            </w:r>
            <w:r w:rsidRPr="00D478B1">
              <w:rPr>
                <w:rFonts w:ascii="Times New Roman" w:hAnsi="Times New Roman" w:cs="Times New Roman"/>
                <w:spacing w:val="-8"/>
                <w:sz w:val="24"/>
                <w:szCs w:val="24"/>
              </w:rPr>
              <w:t xml:space="preserve"> </w:t>
            </w:r>
            <w:r w:rsidRPr="00D478B1">
              <w:rPr>
                <w:rFonts w:ascii="Times New Roman" w:hAnsi="Times New Roman" w:cs="Times New Roman"/>
                <w:spacing w:val="-4"/>
                <w:sz w:val="24"/>
                <w:szCs w:val="24"/>
              </w:rPr>
              <w:t>[ы],[ф],[щ] вдаргинскомязыке.</w:t>
            </w:r>
          </w:p>
          <w:p w:rsidR="00AF7D3F" w:rsidRPr="00D478B1" w:rsidRDefault="00AF7D3F" w:rsidP="00D478B1">
            <w:pPr>
              <w:pStyle w:val="aa"/>
              <w:rPr>
                <w:rFonts w:ascii="Times New Roman" w:hAnsi="Times New Roman" w:cs="Times New Roman"/>
                <w:sz w:val="24"/>
                <w:szCs w:val="24"/>
              </w:rPr>
            </w:pPr>
            <w:r w:rsidRPr="00D478B1">
              <w:rPr>
                <w:rFonts w:ascii="Times New Roman" w:hAnsi="Times New Roman" w:cs="Times New Roman"/>
                <w:sz w:val="24"/>
                <w:szCs w:val="24"/>
              </w:rPr>
              <w:t>Деление</w:t>
            </w:r>
            <w:r w:rsidRPr="00D478B1">
              <w:rPr>
                <w:rFonts w:ascii="Times New Roman" w:hAnsi="Times New Roman" w:cs="Times New Roman"/>
                <w:spacing w:val="-4"/>
                <w:sz w:val="24"/>
                <w:szCs w:val="24"/>
              </w:rPr>
              <w:t xml:space="preserve"> </w:t>
            </w:r>
            <w:r w:rsidRPr="00D478B1">
              <w:rPr>
                <w:rFonts w:ascii="Times New Roman" w:hAnsi="Times New Roman" w:cs="Times New Roman"/>
                <w:sz w:val="24"/>
                <w:szCs w:val="24"/>
              </w:rPr>
              <w:t>слов</w:t>
            </w:r>
            <w:r w:rsidRPr="00D478B1">
              <w:rPr>
                <w:rFonts w:ascii="Times New Roman" w:hAnsi="Times New Roman" w:cs="Times New Roman"/>
                <w:spacing w:val="-3"/>
                <w:sz w:val="24"/>
                <w:szCs w:val="24"/>
              </w:rPr>
              <w:t xml:space="preserve"> </w:t>
            </w:r>
            <w:r w:rsidRPr="00D478B1">
              <w:rPr>
                <w:rFonts w:ascii="Times New Roman" w:hAnsi="Times New Roman" w:cs="Times New Roman"/>
                <w:sz w:val="24"/>
                <w:szCs w:val="24"/>
              </w:rPr>
              <w:t>на</w:t>
            </w:r>
            <w:r w:rsidRPr="00D478B1">
              <w:rPr>
                <w:rFonts w:ascii="Times New Roman" w:hAnsi="Times New Roman" w:cs="Times New Roman"/>
                <w:spacing w:val="-3"/>
                <w:sz w:val="24"/>
                <w:szCs w:val="24"/>
              </w:rPr>
              <w:t xml:space="preserve"> </w:t>
            </w:r>
            <w:r w:rsidRPr="00D478B1">
              <w:rPr>
                <w:rFonts w:ascii="Times New Roman" w:hAnsi="Times New Roman" w:cs="Times New Roman"/>
                <w:spacing w:val="-2"/>
                <w:sz w:val="24"/>
                <w:szCs w:val="24"/>
              </w:rPr>
              <w:t>слоги.</w:t>
            </w:r>
          </w:p>
          <w:p w:rsidR="00AF7D3F" w:rsidRPr="00D478B1" w:rsidRDefault="00AF7D3F" w:rsidP="00D478B1">
            <w:pPr>
              <w:pStyle w:val="aa"/>
              <w:rPr>
                <w:rFonts w:ascii="Times New Roman" w:hAnsi="Times New Roman" w:cs="Times New Roman"/>
                <w:sz w:val="24"/>
                <w:szCs w:val="24"/>
              </w:rPr>
            </w:pPr>
            <w:r w:rsidRPr="00D478B1">
              <w:rPr>
                <w:rFonts w:ascii="Times New Roman" w:hAnsi="Times New Roman" w:cs="Times New Roman"/>
                <w:sz w:val="24"/>
                <w:szCs w:val="24"/>
              </w:rPr>
              <w:t>Произношение звуков и сочетаний звуков в соответствии с нормами современного даргинского литературного языка.</w:t>
            </w:r>
          </w:p>
        </w:tc>
        <w:tc>
          <w:tcPr>
            <w:tcW w:w="3857" w:type="dxa"/>
          </w:tcPr>
          <w:p w:rsidR="00AF7D3F" w:rsidRPr="00D478B1" w:rsidRDefault="00AF7D3F" w:rsidP="00D478B1">
            <w:pPr>
              <w:pStyle w:val="aa"/>
              <w:rPr>
                <w:rFonts w:ascii="Times New Roman" w:hAnsi="Times New Roman" w:cs="Times New Roman"/>
                <w:sz w:val="24"/>
                <w:szCs w:val="24"/>
              </w:rPr>
            </w:pPr>
            <w:r w:rsidRPr="00D478B1">
              <w:rPr>
                <w:rFonts w:ascii="Times New Roman" w:hAnsi="Times New Roman" w:cs="Times New Roman"/>
                <w:b/>
                <w:spacing w:val="-2"/>
                <w:sz w:val="24"/>
                <w:szCs w:val="24"/>
              </w:rPr>
              <w:t>Классифицировать</w:t>
            </w:r>
            <w:r w:rsidRPr="00D478B1">
              <w:rPr>
                <w:rFonts w:ascii="Times New Roman" w:hAnsi="Times New Roman" w:cs="Times New Roman"/>
                <w:b/>
                <w:sz w:val="24"/>
                <w:szCs w:val="24"/>
              </w:rPr>
              <w:tab/>
            </w:r>
            <w:r w:rsidRPr="00D478B1">
              <w:rPr>
                <w:rFonts w:ascii="Times New Roman" w:hAnsi="Times New Roman" w:cs="Times New Roman"/>
                <w:spacing w:val="-4"/>
                <w:sz w:val="24"/>
                <w:szCs w:val="24"/>
              </w:rPr>
              <w:t xml:space="preserve">звуки </w:t>
            </w:r>
            <w:r w:rsidRPr="00D478B1">
              <w:rPr>
                <w:rFonts w:ascii="Times New Roman" w:hAnsi="Times New Roman" w:cs="Times New Roman"/>
                <w:sz w:val="24"/>
                <w:szCs w:val="24"/>
              </w:rPr>
              <w:t>даргинскогоязыка по значимым основаниям (в том числе в ходе заполнения таблицы «Звуки даргинского языка»).</w:t>
            </w:r>
          </w:p>
          <w:p w:rsidR="00AF7D3F" w:rsidRPr="00D478B1" w:rsidRDefault="00AF7D3F" w:rsidP="00D478B1">
            <w:pPr>
              <w:pStyle w:val="aa"/>
              <w:rPr>
                <w:rFonts w:ascii="Times New Roman" w:hAnsi="Times New Roman" w:cs="Times New Roman"/>
                <w:sz w:val="24"/>
                <w:szCs w:val="24"/>
              </w:rPr>
            </w:pPr>
            <w:r w:rsidRPr="00D478B1">
              <w:rPr>
                <w:rFonts w:ascii="Times New Roman" w:hAnsi="Times New Roman" w:cs="Times New Roman"/>
                <w:b/>
                <w:sz w:val="24"/>
                <w:szCs w:val="24"/>
              </w:rPr>
              <w:t xml:space="preserve">Характеризовать </w:t>
            </w:r>
            <w:r w:rsidRPr="00D478B1">
              <w:rPr>
                <w:rFonts w:ascii="Times New Roman" w:hAnsi="Times New Roman" w:cs="Times New Roman"/>
                <w:sz w:val="24"/>
                <w:szCs w:val="24"/>
              </w:rPr>
              <w:t xml:space="preserve">особенности звуков [гъ],[гь],[гI],[к1], [кь], </w:t>
            </w:r>
            <w:r w:rsidRPr="00D478B1">
              <w:rPr>
                <w:rFonts w:ascii="Times New Roman" w:hAnsi="Times New Roman" w:cs="Times New Roman"/>
                <w:spacing w:val="-2"/>
                <w:sz w:val="24"/>
                <w:szCs w:val="24"/>
              </w:rPr>
              <w:t>[къ],[хъ],[хь],[хI],[пI],[тI],[цI],[чI].</w:t>
            </w:r>
          </w:p>
        </w:tc>
      </w:tr>
    </w:tbl>
    <w:p w:rsidR="00AF7D3F" w:rsidRPr="00D478B1" w:rsidRDefault="00AF7D3F" w:rsidP="00D478B1">
      <w:pPr>
        <w:pStyle w:val="aa"/>
        <w:rPr>
          <w:rFonts w:ascii="Times New Roman" w:hAnsi="Times New Roman" w:cs="Times New Roman"/>
          <w:sz w:val="24"/>
          <w:szCs w:val="24"/>
        </w:rPr>
        <w:sectPr w:rsidR="00AF7D3F" w:rsidRPr="00D478B1">
          <w:type w:val="continuous"/>
          <w:pgSz w:w="11910" w:h="16840"/>
          <w:pgMar w:top="1120" w:right="760" w:bottom="1200" w:left="1600" w:header="0" w:footer="933" w:gutter="0"/>
          <w:cols w:space="720"/>
        </w:sectPr>
      </w:pPr>
    </w:p>
    <w:tbl>
      <w:tblPr>
        <w:tblStyle w:val="TableNormal"/>
        <w:tblW w:w="0" w:type="auto"/>
        <w:tblInd w:w="2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240"/>
        <w:gridCol w:w="3857"/>
      </w:tblGrid>
      <w:tr w:rsidR="00AF7D3F" w:rsidRPr="00D478B1" w:rsidTr="00AF7D3F">
        <w:trPr>
          <w:trHeight w:val="8556"/>
        </w:trPr>
        <w:tc>
          <w:tcPr>
            <w:tcW w:w="5240" w:type="dxa"/>
          </w:tcPr>
          <w:p w:rsidR="00AF7D3F" w:rsidRPr="00D478B1" w:rsidRDefault="00AF7D3F" w:rsidP="00D478B1">
            <w:pPr>
              <w:pStyle w:val="aa"/>
              <w:rPr>
                <w:rFonts w:ascii="Times New Roman" w:hAnsi="Times New Roman" w:cs="Times New Roman"/>
                <w:sz w:val="24"/>
                <w:szCs w:val="24"/>
              </w:rPr>
            </w:pPr>
            <w:r w:rsidRPr="00D478B1">
              <w:rPr>
                <w:rFonts w:ascii="Times New Roman" w:hAnsi="Times New Roman" w:cs="Times New Roman"/>
                <w:sz w:val="24"/>
                <w:szCs w:val="24"/>
              </w:rPr>
              <w:lastRenderedPageBreak/>
              <w:t>Фонетический</w:t>
            </w:r>
            <w:r w:rsidRPr="00D478B1">
              <w:rPr>
                <w:rFonts w:ascii="Times New Roman" w:hAnsi="Times New Roman" w:cs="Times New Roman"/>
                <w:spacing w:val="-4"/>
                <w:sz w:val="24"/>
                <w:szCs w:val="24"/>
              </w:rPr>
              <w:t xml:space="preserve"> </w:t>
            </w:r>
            <w:r w:rsidRPr="00D478B1">
              <w:rPr>
                <w:rFonts w:ascii="Times New Roman" w:hAnsi="Times New Roman" w:cs="Times New Roman"/>
                <w:sz w:val="24"/>
                <w:szCs w:val="24"/>
              </w:rPr>
              <w:t>разбор</w:t>
            </w:r>
            <w:r w:rsidRPr="00D478B1">
              <w:rPr>
                <w:rFonts w:ascii="Times New Roman" w:hAnsi="Times New Roman" w:cs="Times New Roman"/>
                <w:spacing w:val="-2"/>
                <w:sz w:val="24"/>
                <w:szCs w:val="24"/>
              </w:rPr>
              <w:t xml:space="preserve"> слова.</w:t>
            </w:r>
          </w:p>
        </w:tc>
        <w:tc>
          <w:tcPr>
            <w:tcW w:w="3857" w:type="dxa"/>
          </w:tcPr>
          <w:p w:rsidR="00AF7D3F" w:rsidRPr="00D478B1" w:rsidRDefault="00AF7D3F" w:rsidP="00D478B1">
            <w:pPr>
              <w:pStyle w:val="aa"/>
              <w:rPr>
                <w:rFonts w:ascii="Times New Roman" w:hAnsi="Times New Roman" w:cs="Times New Roman"/>
                <w:sz w:val="24"/>
                <w:szCs w:val="24"/>
              </w:rPr>
            </w:pPr>
            <w:r w:rsidRPr="00D478B1">
              <w:rPr>
                <w:rFonts w:ascii="Times New Roman" w:hAnsi="Times New Roman" w:cs="Times New Roman"/>
                <w:b/>
                <w:spacing w:val="-2"/>
                <w:sz w:val="24"/>
                <w:szCs w:val="24"/>
              </w:rPr>
              <w:t>Прогнозировать</w:t>
            </w:r>
            <w:r w:rsidRPr="00D478B1">
              <w:rPr>
                <w:rFonts w:ascii="Times New Roman" w:hAnsi="Times New Roman" w:cs="Times New Roman"/>
                <w:b/>
                <w:sz w:val="24"/>
                <w:szCs w:val="24"/>
              </w:rPr>
              <w:tab/>
            </w:r>
            <w:r w:rsidRPr="00D478B1">
              <w:rPr>
                <w:rFonts w:ascii="Times New Roman" w:hAnsi="Times New Roman" w:cs="Times New Roman"/>
                <w:spacing w:val="-2"/>
                <w:sz w:val="24"/>
                <w:szCs w:val="24"/>
              </w:rPr>
              <w:t xml:space="preserve">возможные </w:t>
            </w:r>
            <w:r w:rsidRPr="00D478B1">
              <w:rPr>
                <w:rFonts w:ascii="Times New Roman" w:hAnsi="Times New Roman" w:cs="Times New Roman"/>
                <w:sz w:val="24"/>
                <w:szCs w:val="24"/>
              </w:rPr>
              <w:t>трудности в произношении и употреблении звуков [о], [ё], [ы], [ф], [щ] отсутствующих в даргинском языке.</w:t>
            </w:r>
          </w:p>
          <w:p w:rsidR="00AF7D3F" w:rsidRPr="00D478B1" w:rsidRDefault="00AF7D3F" w:rsidP="00D478B1">
            <w:pPr>
              <w:pStyle w:val="aa"/>
              <w:rPr>
                <w:rFonts w:ascii="Times New Roman" w:hAnsi="Times New Roman" w:cs="Times New Roman"/>
                <w:sz w:val="24"/>
                <w:szCs w:val="24"/>
              </w:rPr>
            </w:pPr>
            <w:r w:rsidRPr="00D478B1">
              <w:rPr>
                <w:rFonts w:ascii="Times New Roman" w:hAnsi="Times New Roman" w:cs="Times New Roman"/>
                <w:b/>
                <w:spacing w:val="-2"/>
                <w:sz w:val="24"/>
                <w:szCs w:val="24"/>
              </w:rPr>
              <w:t>Определять</w:t>
            </w:r>
            <w:r w:rsidRPr="00D478B1">
              <w:rPr>
                <w:rFonts w:ascii="Times New Roman" w:hAnsi="Times New Roman" w:cs="Times New Roman"/>
                <w:b/>
                <w:sz w:val="24"/>
                <w:szCs w:val="24"/>
              </w:rPr>
              <w:tab/>
            </w:r>
            <w:r w:rsidRPr="00D478B1">
              <w:rPr>
                <w:rFonts w:ascii="Times New Roman" w:hAnsi="Times New Roman" w:cs="Times New Roman"/>
                <w:spacing w:val="-4"/>
                <w:sz w:val="24"/>
                <w:szCs w:val="24"/>
              </w:rPr>
              <w:t>звук</w:t>
            </w:r>
            <w:r w:rsidRPr="00D478B1">
              <w:rPr>
                <w:rFonts w:ascii="Times New Roman" w:hAnsi="Times New Roman" w:cs="Times New Roman"/>
                <w:sz w:val="24"/>
                <w:szCs w:val="24"/>
              </w:rPr>
              <w:tab/>
            </w:r>
            <w:r w:rsidRPr="00D478B1">
              <w:rPr>
                <w:rFonts w:ascii="Times New Roman" w:hAnsi="Times New Roman" w:cs="Times New Roman"/>
                <w:spacing w:val="-6"/>
                <w:sz w:val="24"/>
                <w:szCs w:val="24"/>
              </w:rPr>
              <w:t>по</w:t>
            </w:r>
            <w:r w:rsidRPr="00D478B1">
              <w:rPr>
                <w:rFonts w:ascii="Times New Roman" w:hAnsi="Times New Roman" w:cs="Times New Roman"/>
                <w:sz w:val="24"/>
                <w:szCs w:val="24"/>
              </w:rPr>
              <w:tab/>
            </w:r>
            <w:r w:rsidRPr="00D478B1">
              <w:rPr>
                <w:rFonts w:ascii="Times New Roman" w:hAnsi="Times New Roman" w:cs="Times New Roman"/>
                <w:spacing w:val="-4"/>
                <w:sz w:val="24"/>
                <w:szCs w:val="24"/>
              </w:rPr>
              <w:t xml:space="preserve">его </w:t>
            </w:r>
            <w:r w:rsidRPr="00D478B1">
              <w:rPr>
                <w:rFonts w:ascii="Times New Roman" w:hAnsi="Times New Roman" w:cs="Times New Roman"/>
                <w:spacing w:val="-2"/>
                <w:sz w:val="24"/>
                <w:szCs w:val="24"/>
              </w:rPr>
              <w:t>характеристике.</w:t>
            </w:r>
          </w:p>
          <w:p w:rsidR="00AF7D3F" w:rsidRPr="00D478B1" w:rsidRDefault="00AF7D3F" w:rsidP="00D478B1">
            <w:pPr>
              <w:pStyle w:val="aa"/>
              <w:rPr>
                <w:rFonts w:ascii="Times New Roman" w:hAnsi="Times New Roman" w:cs="Times New Roman"/>
                <w:sz w:val="24"/>
                <w:szCs w:val="24"/>
              </w:rPr>
            </w:pPr>
            <w:r w:rsidRPr="00D478B1">
              <w:rPr>
                <w:rFonts w:ascii="Times New Roman" w:hAnsi="Times New Roman" w:cs="Times New Roman"/>
                <w:b/>
                <w:sz w:val="24"/>
                <w:szCs w:val="24"/>
              </w:rPr>
              <w:t xml:space="preserve">Соотносить </w:t>
            </w:r>
            <w:r w:rsidRPr="00D478B1">
              <w:rPr>
                <w:rFonts w:ascii="Times New Roman" w:hAnsi="Times New Roman" w:cs="Times New Roman"/>
                <w:sz w:val="24"/>
                <w:szCs w:val="24"/>
              </w:rPr>
              <w:t xml:space="preserve">звук (выбирая из ряда </w:t>
            </w:r>
            <w:r w:rsidRPr="00D478B1">
              <w:rPr>
                <w:rFonts w:ascii="Times New Roman" w:hAnsi="Times New Roman" w:cs="Times New Roman"/>
                <w:spacing w:val="-2"/>
                <w:sz w:val="24"/>
                <w:szCs w:val="24"/>
              </w:rPr>
              <w:t>предложенных)</w:t>
            </w:r>
            <w:r w:rsidRPr="00D478B1">
              <w:rPr>
                <w:rFonts w:ascii="Times New Roman" w:hAnsi="Times New Roman" w:cs="Times New Roman"/>
                <w:sz w:val="24"/>
                <w:szCs w:val="24"/>
              </w:rPr>
              <w:tab/>
            </w:r>
            <w:r w:rsidRPr="00D478B1">
              <w:rPr>
                <w:rFonts w:ascii="Times New Roman" w:hAnsi="Times New Roman" w:cs="Times New Roman"/>
                <w:spacing w:val="-10"/>
                <w:sz w:val="24"/>
                <w:szCs w:val="24"/>
              </w:rPr>
              <w:t>и</w:t>
            </w:r>
            <w:r w:rsidRPr="00D478B1">
              <w:rPr>
                <w:rFonts w:ascii="Times New Roman" w:hAnsi="Times New Roman" w:cs="Times New Roman"/>
                <w:sz w:val="24"/>
                <w:szCs w:val="24"/>
              </w:rPr>
              <w:tab/>
            </w:r>
            <w:r w:rsidRPr="00D478B1">
              <w:rPr>
                <w:rFonts w:ascii="Times New Roman" w:hAnsi="Times New Roman" w:cs="Times New Roman"/>
                <w:spacing w:val="-4"/>
                <w:sz w:val="24"/>
                <w:szCs w:val="24"/>
              </w:rPr>
              <w:t xml:space="preserve">его </w:t>
            </w:r>
            <w:r w:rsidRPr="00D478B1">
              <w:rPr>
                <w:rFonts w:ascii="Times New Roman" w:hAnsi="Times New Roman" w:cs="Times New Roman"/>
                <w:spacing w:val="-2"/>
                <w:sz w:val="24"/>
                <w:szCs w:val="24"/>
              </w:rPr>
              <w:t>качественную характеристику;приводить</w:t>
            </w:r>
            <w:r w:rsidRPr="00D478B1">
              <w:rPr>
                <w:rFonts w:ascii="Times New Roman" w:hAnsi="Times New Roman" w:cs="Times New Roman"/>
                <w:spacing w:val="80"/>
                <w:sz w:val="24"/>
                <w:szCs w:val="24"/>
              </w:rPr>
              <w:t xml:space="preserve"> </w:t>
            </w:r>
            <w:r w:rsidRPr="00D478B1">
              <w:rPr>
                <w:rFonts w:ascii="Times New Roman" w:hAnsi="Times New Roman" w:cs="Times New Roman"/>
                <w:sz w:val="24"/>
                <w:szCs w:val="24"/>
              </w:rPr>
              <w:t>примеры гласных звуков, звонкихи глухих согласных.</w:t>
            </w:r>
          </w:p>
          <w:p w:rsidR="00AF7D3F" w:rsidRPr="00D478B1" w:rsidRDefault="00AF7D3F" w:rsidP="00D478B1">
            <w:pPr>
              <w:pStyle w:val="aa"/>
              <w:rPr>
                <w:rFonts w:ascii="Times New Roman" w:hAnsi="Times New Roman" w:cs="Times New Roman"/>
                <w:sz w:val="24"/>
                <w:szCs w:val="24"/>
              </w:rPr>
            </w:pPr>
            <w:r w:rsidRPr="00D478B1">
              <w:rPr>
                <w:rFonts w:ascii="Times New Roman" w:hAnsi="Times New Roman" w:cs="Times New Roman"/>
                <w:b/>
                <w:sz w:val="24"/>
                <w:szCs w:val="24"/>
              </w:rPr>
              <w:t xml:space="preserve">Группировать </w:t>
            </w:r>
            <w:r w:rsidRPr="00D478B1">
              <w:rPr>
                <w:rFonts w:ascii="Times New Roman" w:hAnsi="Times New Roman" w:cs="Times New Roman"/>
                <w:sz w:val="24"/>
                <w:szCs w:val="24"/>
              </w:rPr>
              <w:t>слова с разным соотношением количества звуков и букв (количество звуков равно количеству букв, количество</w:t>
            </w:r>
            <w:r w:rsidRPr="00D478B1">
              <w:rPr>
                <w:rFonts w:ascii="Times New Roman" w:hAnsi="Times New Roman" w:cs="Times New Roman"/>
                <w:spacing w:val="40"/>
                <w:sz w:val="24"/>
                <w:szCs w:val="24"/>
              </w:rPr>
              <w:t xml:space="preserve"> </w:t>
            </w:r>
            <w:r w:rsidRPr="00D478B1">
              <w:rPr>
                <w:rFonts w:ascii="Times New Roman" w:hAnsi="Times New Roman" w:cs="Times New Roman"/>
                <w:sz w:val="24"/>
                <w:szCs w:val="24"/>
              </w:rPr>
              <w:t>звуков меньше количества букв, количество звуков больше количества букв).</w:t>
            </w:r>
          </w:p>
          <w:p w:rsidR="00AF7D3F" w:rsidRPr="00D478B1" w:rsidRDefault="00AF7D3F" w:rsidP="00D478B1">
            <w:pPr>
              <w:pStyle w:val="aa"/>
              <w:rPr>
                <w:rFonts w:ascii="Times New Roman" w:hAnsi="Times New Roman" w:cs="Times New Roman"/>
                <w:sz w:val="24"/>
                <w:szCs w:val="24"/>
              </w:rPr>
            </w:pPr>
            <w:r w:rsidRPr="00D478B1">
              <w:rPr>
                <w:rFonts w:ascii="Times New Roman" w:hAnsi="Times New Roman" w:cs="Times New Roman"/>
                <w:b/>
                <w:sz w:val="24"/>
                <w:szCs w:val="24"/>
              </w:rPr>
              <w:t xml:space="preserve">Объяснять </w:t>
            </w:r>
            <w:r w:rsidRPr="00D478B1">
              <w:rPr>
                <w:rFonts w:ascii="Times New Roman" w:hAnsi="Times New Roman" w:cs="Times New Roman"/>
                <w:sz w:val="24"/>
                <w:szCs w:val="24"/>
              </w:rPr>
              <w:t>принцип деления слов на слоги.</w:t>
            </w:r>
          </w:p>
          <w:p w:rsidR="00AF7D3F" w:rsidRPr="00D478B1" w:rsidRDefault="00AF7D3F" w:rsidP="00D478B1">
            <w:pPr>
              <w:pStyle w:val="aa"/>
              <w:rPr>
                <w:rFonts w:ascii="Times New Roman" w:hAnsi="Times New Roman" w:cs="Times New Roman"/>
                <w:sz w:val="24"/>
                <w:szCs w:val="24"/>
              </w:rPr>
            </w:pPr>
            <w:r w:rsidRPr="00D478B1">
              <w:rPr>
                <w:rFonts w:ascii="Times New Roman" w:hAnsi="Times New Roman" w:cs="Times New Roman"/>
                <w:b/>
                <w:sz w:val="24"/>
                <w:szCs w:val="24"/>
              </w:rPr>
              <w:t>Выбирать</w:t>
            </w:r>
            <w:r w:rsidRPr="00D478B1">
              <w:rPr>
                <w:rFonts w:ascii="Times New Roman" w:hAnsi="Times New Roman" w:cs="Times New Roman"/>
                <w:b/>
                <w:spacing w:val="40"/>
                <w:sz w:val="24"/>
                <w:szCs w:val="24"/>
              </w:rPr>
              <w:t xml:space="preserve"> </w:t>
            </w:r>
            <w:r w:rsidRPr="00D478B1">
              <w:rPr>
                <w:rFonts w:ascii="Times New Roman" w:hAnsi="Times New Roman" w:cs="Times New Roman"/>
                <w:sz w:val="24"/>
                <w:szCs w:val="24"/>
              </w:rPr>
              <w:t>необходимый</w:t>
            </w:r>
            <w:r w:rsidRPr="00D478B1">
              <w:rPr>
                <w:rFonts w:ascii="Times New Roman" w:hAnsi="Times New Roman" w:cs="Times New Roman"/>
                <w:spacing w:val="40"/>
                <w:sz w:val="24"/>
                <w:szCs w:val="24"/>
              </w:rPr>
              <w:t xml:space="preserve"> </w:t>
            </w:r>
            <w:r w:rsidRPr="00D478B1">
              <w:rPr>
                <w:rFonts w:ascii="Times New Roman" w:hAnsi="Times New Roman" w:cs="Times New Roman"/>
                <w:sz w:val="24"/>
                <w:szCs w:val="24"/>
              </w:rPr>
              <w:t>звук</w:t>
            </w:r>
            <w:r w:rsidRPr="00D478B1">
              <w:rPr>
                <w:rFonts w:ascii="Times New Roman" w:hAnsi="Times New Roman" w:cs="Times New Roman"/>
                <w:spacing w:val="40"/>
                <w:sz w:val="24"/>
                <w:szCs w:val="24"/>
              </w:rPr>
              <w:t xml:space="preserve"> </w:t>
            </w:r>
            <w:r w:rsidRPr="00D478B1">
              <w:rPr>
                <w:rFonts w:ascii="Times New Roman" w:hAnsi="Times New Roman" w:cs="Times New Roman"/>
                <w:sz w:val="24"/>
                <w:szCs w:val="24"/>
              </w:rPr>
              <w:t xml:space="preserve">из </w:t>
            </w:r>
            <w:r w:rsidRPr="00D478B1">
              <w:rPr>
                <w:rFonts w:ascii="Times New Roman" w:hAnsi="Times New Roman" w:cs="Times New Roman"/>
                <w:spacing w:val="-4"/>
                <w:sz w:val="24"/>
                <w:szCs w:val="24"/>
              </w:rPr>
              <w:t>ряда</w:t>
            </w:r>
            <w:r w:rsidRPr="00D478B1">
              <w:rPr>
                <w:rFonts w:ascii="Times New Roman" w:hAnsi="Times New Roman" w:cs="Times New Roman"/>
                <w:sz w:val="24"/>
                <w:szCs w:val="24"/>
              </w:rPr>
              <w:tab/>
            </w:r>
            <w:r w:rsidRPr="00D478B1">
              <w:rPr>
                <w:rFonts w:ascii="Times New Roman" w:hAnsi="Times New Roman" w:cs="Times New Roman"/>
                <w:spacing w:val="-2"/>
                <w:sz w:val="24"/>
                <w:szCs w:val="24"/>
              </w:rPr>
              <w:t>предложенных, даватькачественную</w:t>
            </w:r>
            <w:r w:rsidRPr="00D478B1">
              <w:rPr>
                <w:rFonts w:ascii="Times New Roman" w:hAnsi="Times New Roman" w:cs="Times New Roman"/>
                <w:spacing w:val="40"/>
                <w:sz w:val="24"/>
                <w:szCs w:val="24"/>
              </w:rPr>
              <w:t xml:space="preserve"> </w:t>
            </w:r>
            <w:r w:rsidRPr="00D478B1">
              <w:rPr>
                <w:rFonts w:ascii="Times New Roman" w:hAnsi="Times New Roman" w:cs="Times New Roman"/>
                <w:sz w:val="24"/>
                <w:szCs w:val="24"/>
              </w:rPr>
              <w:t>характеристику этому звуку.</w:t>
            </w:r>
          </w:p>
          <w:p w:rsidR="00AF7D3F" w:rsidRPr="00D478B1" w:rsidRDefault="00AF7D3F" w:rsidP="00D478B1">
            <w:pPr>
              <w:pStyle w:val="aa"/>
              <w:rPr>
                <w:rFonts w:ascii="Times New Roman" w:hAnsi="Times New Roman" w:cs="Times New Roman"/>
                <w:sz w:val="24"/>
                <w:szCs w:val="24"/>
              </w:rPr>
            </w:pPr>
            <w:r w:rsidRPr="00D478B1">
              <w:rPr>
                <w:rFonts w:ascii="Times New Roman" w:hAnsi="Times New Roman" w:cs="Times New Roman"/>
                <w:b/>
                <w:spacing w:val="-2"/>
                <w:sz w:val="24"/>
                <w:szCs w:val="24"/>
              </w:rPr>
              <w:t>Оценивать</w:t>
            </w:r>
            <w:r w:rsidRPr="00D478B1">
              <w:rPr>
                <w:rFonts w:ascii="Times New Roman" w:hAnsi="Times New Roman" w:cs="Times New Roman"/>
                <w:b/>
                <w:sz w:val="24"/>
                <w:szCs w:val="24"/>
              </w:rPr>
              <w:tab/>
            </w:r>
            <w:r w:rsidRPr="00D478B1">
              <w:rPr>
                <w:rFonts w:ascii="Times New Roman" w:hAnsi="Times New Roman" w:cs="Times New Roman"/>
                <w:spacing w:val="-2"/>
                <w:sz w:val="24"/>
                <w:szCs w:val="24"/>
              </w:rPr>
              <w:t xml:space="preserve">правильность </w:t>
            </w:r>
            <w:r w:rsidRPr="00D478B1">
              <w:rPr>
                <w:rFonts w:ascii="Times New Roman" w:hAnsi="Times New Roman" w:cs="Times New Roman"/>
                <w:sz w:val="24"/>
                <w:szCs w:val="24"/>
              </w:rPr>
              <w:t>проведения фонетического анализа слов, проводить фонетический анализ</w:t>
            </w:r>
            <w:r w:rsidRPr="00D478B1">
              <w:rPr>
                <w:rFonts w:ascii="Times New Roman" w:hAnsi="Times New Roman" w:cs="Times New Roman"/>
                <w:spacing w:val="51"/>
                <w:w w:val="150"/>
                <w:sz w:val="24"/>
                <w:szCs w:val="24"/>
              </w:rPr>
              <w:t xml:space="preserve">    </w:t>
            </w:r>
            <w:r w:rsidRPr="00D478B1">
              <w:rPr>
                <w:rFonts w:ascii="Times New Roman" w:hAnsi="Times New Roman" w:cs="Times New Roman"/>
                <w:sz w:val="24"/>
                <w:szCs w:val="24"/>
              </w:rPr>
              <w:t>самостоятельно</w:t>
            </w:r>
            <w:r w:rsidRPr="00D478B1">
              <w:rPr>
                <w:rFonts w:ascii="Times New Roman" w:hAnsi="Times New Roman" w:cs="Times New Roman"/>
                <w:spacing w:val="50"/>
                <w:w w:val="150"/>
                <w:sz w:val="24"/>
                <w:szCs w:val="24"/>
              </w:rPr>
              <w:t xml:space="preserve">    </w:t>
            </w:r>
            <w:r w:rsidRPr="00D478B1">
              <w:rPr>
                <w:rFonts w:ascii="Times New Roman" w:hAnsi="Times New Roman" w:cs="Times New Roman"/>
                <w:spacing w:val="-5"/>
                <w:sz w:val="24"/>
                <w:szCs w:val="24"/>
              </w:rPr>
              <w:t>по</w:t>
            </w:r>
          </w:p>
          <w:p w:rsidR="00AF7D3F" w:rsidRPr="00D478B1" w:rsidRDefault="00AF7D3F" w:rsidP="00D478B1">
            <w:pPr>
              <w:pStyle w:val="aa"/>
              <w:rPr>
                <w:rFonts w:ascii="Times New Roman" w:hAnsi="Times New Roman" w:cs="Times New Roman"/>
                <w:sz w:val="24"/>
                <w:szCs w:val="24"/>
              </w:rPr>
            </w:pPr>
            <w:r w:rsidRPr="00D478B1">
              <w:rPr>
                <w:rFonts w:ascii="Times New Roman" w:hAnsi="Times New Roman" w:cs="Times New Roman"/>
                <w:sz w:val="24"/>
                <w:szCs w:val="24"/>
              </w:rPr>
              <w:t>предложенному</w:t>
            </w:r>
            <w:r w:rsidRPr="00D478B1">
              <w:rPr>
                <w:rFonts w:ascii="Times New Roman" w:hAnsi="Times New Roman" w:cs="Times New Roman"/>
                <w:spacing w:val="34"/>
                <w:sz w:val="24"/>
                <w:szCs w:val="24"/>
              </w:rPr>
              <w:t xml:space="preserve"> </w:t>
            </w:r>
            <w:r w:rsidRPr="00D478B1">
              <w:rPr>
                <w:rFonts w:ascii="Times New Roman" w:hAnsi="Times New Roman" w:cs="Times New Roman"/>
                <w:spacing w:val="-2"/>
                <w:sz w:val="24"/>
                <w:szCs w:val="24"/>
              </w:rPr>
              <w:t>алгоритму.</w:t>
            </w:r>
          </w:p>
        </w:tc>
      </w:tr>
      <w:tr w:rsidR="00AF7D3F" w:rsidRPr="00D478B1" w:rsidTr="00AF7D3F">
        <w:trPr>
          <w:trHeight w:val="277"/>
        </w:trPr>
        <w:tc>
          <w:tcPr>
            <w:tcW w:w="9097" w:type="dxa"/>
            <w:gridSpan w:val="2"/>
          </w:tcPr>
          <w:p w:rsidR="00AF7D3F" w:rsidRPr="00D478B1" w:rsidRDefault="00AF7D3F" w:rsidP="00D478B1">
            <w:pPr>
              <w:pStyle w:val="aa"/>
              <w:rPr>
                <w:rFonts w:ascii="Times New Roman" w:hAnsi="Times New Roman" w:cs="Times New Roman"/>
                <w:b/>
                <w:sz w:val="24"/>
                <w:szCs w:val="24"/>
              </w:rPr>
            </w:pPr>
            <w:r w:rsidRPr="00D478B1">
              <w:rPr>
                <w:rFonts w:ascii="Times New Roman" w:hAnsi="Times New Roman" w:cs="Times New Roman"/>
                <w:b/>
                <w:sz w:val="24"/>
                <w:szCs w:val="24"/>
              </w:rPr>
              <w:t>Графика</w:t>
            </w:r>
            <w:r w:rsidRPr="00D478B1">
              <w:rPr>
                <w:rFonts w:ascii="Times New Roman" w:hAnsi="Times New Roman" w:cs="Times New Roman"/>
                <w:b/>
                <w:spacing w:val="-2"/>
                <w:sz w:val="24"/>
                <w:szCs w:val="24"/>
              </w:rPr>
              <w:t xml:space="preserve"> </w:t>
            </w:r>
            <w:r w:rsidRPr="00D478B1">
              <w:rPr>
                <w:rFonts w:ascii="Times New Roman" w:hAnsi="Times New Roman" w:cs="Times New Roman"/>
                <w:b/>
                <w:sz w:val="24"/>
                <w:szCs w:val="24"/>
              </w:rPr>
              <w:t>(4</w:t>
            </w:r>
            <w:r w:rsidRPr="00D478B1">
              <w:rPr>
                <w:rFonts w:ascii="Times New Roman" w:hAnsi="Times New Roman" w:cs="Times New Roman"/>
                <w:b/>
                <w:spacing w:val="-1"/>
                <w:sz w:val="24"/>
                <w:szCs w:val="24"/>
              </w:rPr>
              <w:t xml:space="preserve"> </w:t>
            </w:r>
            <w:r w:rsidRPr="00D478B1">
              <w:rPr>
                <w:rFonts w:ascii="Times New Roman" w:hAnsi="Times New Roman" w:cs="Times New Roman"/>
                <w:b/>
                <w:spacing w:val="-5"/>
                <w:sz w:val="24"/>
                <w:szCs w:val="24"/>
              </w:rPr>
              <w:t>ч.)</w:t>
            </w:r>
          </w:p>
        </w:tc>
      </w:tr>
      <w:tr w:rsidR="00AF7D3F" w:rsidRPr="00D478B1" w:rsidTr="00AF7D3F">
        <w:trPr>
          <w:trHeight w:val="4416"/>
        </w:trPr>
        <w:tc>
          <w:tcPr>
            <w:tcW w:w="5240" w:type="dxa"/>
          </w:tcPr>
          <w:p w:rsidR="00AF7D3F" w:rsidRPr="00D478B1" w:rsidRDefault="00AF7D3F" w:rsidP="00D478B1">
            <w:pPr>
              <w:pStyle w:val="aa"/>
              <w:rPr>
                <w:rFonts w:ascii="Times New Roman" w:hAnsi="Times New Roman" w:cs="Times New Roman"/>
                <w:sz w:val="24"/>
                <w:szCs w:val="24"/>
              </w:rPr>
            </w:pPr>
            <w:r w:rsidRPr="00D478B1">
              <w:rPr>
                <w:rFonts w:ascii="Times New Roman" w:hAnsi="Times New Roman" w:cs="Times New Roman"/>
                <w:sz w:val="24"/>
                <w:szCs w:val="24"/>
              </w:rPr>
              <w:t>Различение</w:t>
            </w:r>
            <w:r w:rsidRPr="00D478B1">
              <w:rPr>
                <w:rFonts w:ascii="Times New Roman" w:hAnsi="Times New Roman" w:cs="Times New Roman"/>
                <w:spacing w:val="3"/>
                <w:sz w:val="24"/>
                <w:szCs w:val="24"/>
              </w:rPr>
              <w:t xml:space="preserve"> </w:t>
            </w:r>
            <w:r w:rsidRPr="00D478B1">
              <w:rPr>
                <w:rFonts w:ascii="Times New Roman" w:hAnsi="Times New Roman" w:cs="Times New Roman"/>
                <w:sz w:val="24"/>
                <w:szCs w:val="24"/>
              </w:rPr>
              <w:t>звуков и</w:t>
            </w:r>
            <w:r w:rsidRPr="00D478B1">
              <w:rPr>
                <w:rFonts w:ascii="Times New Roman" w:hAnsi="Times New Roman" w:cs="Times New Roman"/>
                <w:spacing w:val="5"/>
                <w:sz w:val="24"/>
                <w:szCs w:val="24"/>
              </w:rPr>
              <w:t xml:space="preserve"> </w:t>
            </w:r>
            <w:r w:rsidRPr="00D478B1">
              <w:rPr>
                <w:rFonts w:ascii="Times New Roman" w:hAnsi="Times New Roman" w:cs="Times New Roman"/>
                <w:spacing w:val="-4"/>
                <w:sz w:val="24"/>
                <w:szCs w:val="24"/>
              </w:rPr>
              <w:t>букв.</w:t>
            </w:r>
          </w:p>
          <w:p w:rsidR="00AF7D3F" w:rsidRPr="00D478B1" w:rsidRDefault="00AF7D3F" w:rsidP="00D478B1">
            <w:pPr>
              <w:pStyle w:val="aa"/>
              <w:rPr>
                <w:rFonts w:ascii="Times New Roman" w:hAnsi="Times New Roman" w:cs="Times New Roman"/>
                <w:sz w:val="24"/>
                <w:szCs w:val="24"/>
              </w:rPr>
            </w:pPr>
            <w:r w:rsidRPr="00D478B1">
              <w:rPr>
                <w:rFonts w:ascii="Times New Roman" w:hAnsi="Times New Roman" w:cs="Times New Roman"/>
                <w:spacing w:val="-2"/>
                <w:sz w:val="24"/>
                <w:szCs w:val="24"/>
              </w:rPr>
              <w:t>Использование</w:t>
            </w:r>
            <w:r w:rsidRPr="00D478B1">
              <w:rPr>
                <w:rFonts w:ascii="Times New Roman" w:hAnsi="Times New Roman" w:cs="Times New Roman"/>
                <w:sz w:val="24"/>
                <w:szCs w:val="24"/>
              </w:rPr>
              <w:tab/>
            </w:r>
            <w:r w:rsidRPr="00D478B1">
              <w:rPr>
                <w:rFonts w:ascii="Times New Roman" w:hAnsi="Times New Roman" w:cs="Times New Roman"/>
                <w:spacing w:val="-6"/>
                <w:sz w:val="24"/>
                <w:szCs w:val="24"/>
              </w:rPr>
              <w:t>на</w:t>
            </w:r>
            <w:r w:rsidRPr="00D478B1">
              <w:rPr>
                <w:rFonts w:ascii="Times New Roman" w:hAnsi="Times New Roman" w:cs="Times New Roman"/>
                <w:sz w:val="24"/>
                <w:szCs w:val="24"/>
              </w:rPr>
              <w:tab/>
            </w:r>
            <w:r w:rsidRPr="00D478B1">
              <w:rPr>
                <w:rFonts w:ascii="Times New Roman" w:hAnsi="Times New Roman" w:cs="Times New Roman"/>
                <w:spacing w:val="-2"/>
                <w:sz w:val="24"/>
                <w:szCs w:val="24"/>
              </w:rPr>
              <w:t xml:space="preserve">письме </w:t>
            </w:r>
            <w:r w:rsidRPr="00D478B1">
              <w:rPr>
                <w:rFonts w:ascii="Times New Roman" w:hAnsi="Times New Roman" w:cs="Times New Roman"/>
                <w:sz w:val="24"/>
                <w:szCs w:val="24"/>
              </w:rPr>
              <w:t>разделительноготвёрдого</w:t>
            </w:r>
            <w:r w:rsidRPr="00D478B1">
              <w:rPr>
                <w:rFonts w:ascii="Times New Roman" w:hAnsi="Times New Roman" w:cs="Times New Roman"/>
                <w:spacing w:val="-15"/>
                <w:sz w:val="24"/>
                <w:szCs w:val="24"/>
              </w:rPr>
              <w:t xml:space="preserve"> </w:t>
            </w:r>
            <w:r w:rsidRPr="00D478B1">
              <w:rPr>
                <w:rFonts w:ascii="Times New Roman" w:hAnsi="Times New Roman" w:cs="Times New Roman"/>
                <w:sz w:val="24"/>
                <w:szCs w:val="24"/>
              </w:rPr>
              <w:t>(ъ)</w:t>
            </w:r>
            <w:r w:rsidRPr="00D478B1">
              <w:rPr>
                <w:rFonts w:ascii="Times New Roman" w:hAnsi="Times New Roman" w:cs="Times New Roman"/>
                <w:spacing w:val="-15"/>
                <w:sz w:val="24"/>
                <w:szCs w:val="24"/>
              </w:rPr>
              <w:t xml:space="preserve"> </w:t>
            </w:r>
            <w:r w:rsidRPr="00D478B1">
              <w:rPr>
                <w:rFonts w:ascii="Times New Roman" w:hAnsi="Times New Roman" w:cs="Times New Roman"/>
                <w:sz w:val="24"/>
                <w:szCs w:val="24"/>
              </w:rPr>
              <w:t>и</w:t>
            </w:r>
            <w:r w:rsidRPr="00D478B1">
              <w:rPr>
                <w:rFonts w:ascii="Times New Roman" w:hAnsi="Times New Roman" w:cs="Times New Roman"/>
                <w:spacing w:val="-15"/>
                <w:sz w:val="24"/>
                <w:szCs w:val="24"/>
              </w:rPr>
              <w:t xml:space="preserve"> </w:t>
            </w:r>
            <w:r w:rsidRPr="00D478B1">
              <w:rPr>
                <w:rFonts w:ascii="Times New Roman" w:hAnsi="Times New Roman" w:cs="Times New Roman"/>
                <w:sz w:val="24"/>
                <w:szCs w:val="24"/>
              </w:rPr>
              <w:t>мягкого</w:t>
            </w:r>
            <w:r w:rsidRPr="00D478B1">
              <w:rPr>
                <w:rFonts w:ascii="Times New Roman" w:hAnsi="Times New Roman" w:cs="Times New Roman"/>
                <w:spacing w:val="-15"/>
                <w:sz w:val="24"/>
                <w:szCs w:val="24"/>
              </w:rPr>
              <w:t xml:space="preserve"> </w:t>
            </w:r>
            <w:r w:rsidRPr="00D478B1">
              <w:rPr>
                <w:rFonts w:ascii="Times New Roman" w:hAnsi="Times New Roman" w:cs="Times New Roman"/>
                <w:sz w:val="24"/>
                <w:szCs w:val="24"/>
              </w:rPr>
              <w:t>(ь)</w:t>
            </w:r>
            <w:r w:rsidRPr="00D478B1">
              <w:rPr>
                <w:rFonts w:ascii="Times New Roman" w:hAnsi="Times New Roman" w:cs="Times New Roman"/>
                <w:spacing w:val="-15"/>
                <w:sz w:val="24"/>
                <w:szCs w:val="24"/>
              </w:rPr>
              <w:t xml:space="preserve"> </w:t>
            </w:r>
            <w:r w:rsidRPr="00D478B1">
              <w:rPr>
                <w:rFonts w:ascii="Times New Roman" w:hAnsi="Times New Roman" w:cs="Times New Roman"/>
                <w:sz w:val="24"/>
                <w:szCs w:val="24"/>
              </w:rPr>
              <w:t xml:space="preserve">знаков. </w:t>
            </w:r>
            <w:r w:rsidRPr="00D478B1">
              <w:rPr>
                <w:rFonts w:ascii="Times New Roman" w:hAnsi="Times New Roman" w:cs="Times New Roman"/>
                <w:spacing w:val="-4"/>
                <w:sz w:val="24"/>
                <w:szCs w:val="24"/>
              </w:rPr>
              <w:t>Установлениесоотношениязвукового</w:t>
            </w:r>
            <w:r w:rsidRPr="00D478B1">
              <w:rPr>
                <w:rFonts w:ascii="Times New Roman" w:hAnsi="Times New Roman" w:cs="Times New Roman"/>
                <w:spacing w:val="-8"/>
                <w:sz w:val="24"/>
                <w:szCs w:val="24"/>
              </w:rPr>
              <w:t xml:space="preserve"> </w:t>
            </w:r>
            <w:r w:rsidRPr="00D478B1">
              <w:rPr>
                <w:rFonts w:ascii="Times New Roman" w:hAnsi="Times New Roman" w:cs="Times New Roman"/>
                <w:spacing w:val="-4"/>
                <w:sz w:val="24"/>
                <w:szCs w:val="24"/>
              </w:rPr>
              <w:t>и</w:t>
            </w:r>
            <w:r w:rsidRPr="00D478B1">
              <w:rPr>
                <w:rFonts w:ascii="Times New Roman" w:hAnsi="Times New Roman" w:cs="Times New Roman"/>
                <w:spacing w:val="-7"/>
                <w:sz w:val="24"/>
                <w:szCs w:val="24"/>
              </w:rPr>
              <w:t xml:space="preserve"> </w:t>
            </w:r>
            <w:r w:rsidRPr="00D478B1">
              <w:rPr>
                <w:rFonts w:ascii="Times New Roman" w:hAnsi="Times New Roman" w:cs="Times New Roman"/>
                <w:spacing w:val="-4"/>
                <w:sz w:val="24"/>
                <w:szCs w:val="24"/>
              </w:rPr>
              <w:t xml:space="preserve">буквенного </w:t>
            </w:r>
            <w:r w:rsidRPr="00D478B1">
              <w:rPr>
                <w:rFonts w:ascii="Times New Roman" w:hAnsi="Times New Roman" w:cs="Times New Roman"/>
                <w:spacing w:val="-2"/>
                <w:sz w:val="24"/>
                <w:szCs w:val="24"/>
              </w:rPr>
              <w:t>состава</w:t>
            </w:r>
            <w:r w:rsidRPr="00D478B1">
              <w:rPr>
                <w:rFonts w:ascii="Times New Roman" w:hAnsi="Times New Roman" w:cs="Times New Roman"/>
                <w:spacing w:val="-13"/>
                <w:sz w:val="24"/>
                <w:szCs w:val="24"/>
              </w:rPr>
              <w:t xml:space="preserve"> </w:t>
            </w:r>
            <w:r w:rsidRPr="00D478B1">
              <w:rPr>
                <w:rFonts w:ascii="Times New Roman" w:hAnsi="Times New Roman" w:cs="Times New Roman"/>
                <w:spacing w:val="-2"/>
                <w:sz w:val="24"/>
                <w:szCs w:val="24"/>
              </w:rPr>
              <w:t>слова</w:t>
            </w:r>
            <w:r w:rsidRPr="00D478B1">
              <w:rPr>
                <w:rFonts w:ascii="Times New Roman" w:hAnsi="Times New Roman" w:cs="Times New Roman"/>
                <w:spacing w:val="-13"/>
                <w:sz w:val="24"/>
                <w:szCs w:val="24"/>
              </w:rPr>
              <w:t xml:space="preserve"> </w:t>
            </w:r>
            <w:r w:rsidRPr="00D478B1">
              <w:rPr>
                <w:rFonts w:ascii="Times New Roman" w:hAnsi="Times New Roman" w:cs="Times New Roman"/>
                <w:spacing w:val="-2"/>
                <w:sz w:val="24"/>
                <w:szCs w:val="24"/>
              </w:rPr>
              <w:t>в</w:t>
            </w:r>
            <w:r w:rsidRPr="00D478B1">
              <w:rPr>
                <w:rFonts w:ascii="Times New Roman" w:hAnsi="Times New Roman" w:cs="Times New Roman"/>
                <w:spacing w:val="-13"/>
                <w:sz w:val="24"/>
                <w:szCs w:val="24"/>
              </w:rPr>
              <w:t xml:space="preserve"> </w:t>
            </w:r>
            <w:r w:rsidRPr="00D478B1">
              <w:rPr>
                <w:rFonts w:ascii="Times New Roman" w:hAnsi="Times New Roman" w:cs="Times New Roman"/>
                <w:spacing w:val="-2"/>
                <w:sz w:val="24"/>
                <w:szCs w:val="24"/>
              </w:rPr>
              <w:t>словах</w:t>
            </w:r>
            <w:r w:rsidRPr="00D478B1">
              <w:rPr>
                <w:rFonts w:ascii="Times New Roman" w:hAnsi="Times New Roman" w:cs="Times New Roman"/>
                <w:spacing w:val="-13"/>
                <w:sz w:val="24"/>
                <w:szCs w:val="24"/>
              </w:rPr>
              <w:t xml:space="preserve"> </w:t>
            </w:r>
            <w:r w:rsidRPr="00D478B1">
              <w:rPr>
                <w:rFonts w:ascii="Times New Roman" w:hAnsi="Times New Roman" w:cs="Times New Roman"/>
                <w:spacing w:val="-2"/>
                <w:sz w:val="24"/>
                <w:szCs w:val="24"/>
              </w:rPr>
              <w:t>с</w:t>
            </w:r>
            <w:r w:rsidRPr="00D478B1">
              <w:rPr>
                <w:rFonts w:ascii="Times New Roman" w:hAnsi="Times New Roman" w:cs="Times New Roman"/>
                <w:spacing w:val="-13"/>
                <w:sz w:val="24"/>
                <w:szCs w:val="24"/>
              </w:rPr>
              <w:t xml:space="preserve"> </w:t>
            </w:r>
            <w:r w:rsidRPr="00D478B1">
              <w:rPr>
                <w:rFonts w:ascii="Times New Roman" w:hAnsi="Times New Roman" w:cs="Times New Roman"/>
                <w:spacing w:val="-2"/>
                <w:sz w:val="24"/>
                <w:szCs w:val="24"/>
              </w:rPr>
              <w:t>йотированными</w:t>
            </w:r>
            <w:r w:rsidRPr="00D478B1">
              <w:rPr>
                <w:rFonts w:ascii="Times New Roman" w:hAnsi="Times New Roman" w:cs="Times New Roman"/>
                <w:spacing w:val="-13"/>
                <w:sz w:val="24"/>
                <w:szCs w:val="24"/>
              </w:rPr>
              <w:t xml:space="preserve"> </w:t>
            </w:r>
            <w:r w:rsidRPr="00D478B1">
              <w:rPr>
                <w:rFonts w:ascii="Times New Roman" w:hAnsi="Times New Roman" w:cs="Times New Roman"/>
                <w:spacing w:val="-2"/>
                <w:sz w:val="24"/>
                <w:szCs w:val="24"/>
              </w:rPr>
              <w:t xml:space="preserve">гласными </w:t>
            </w:r>
            <w:r w:rsidRPr="00D478B1">
              <w:rPr>
                <w:rFonts w:ascii="Times New Roman" w:hAnsi="Times New Roman" w:cs="Times New Roman"/>
                <w:sz w:val="24"/>
                <w:szCs w:val="24"/>
              </w:rPr>
              <w:t>(е, ё, ю, я).</w:t>
            </w:r>
          </w:p>
          <w:p w:rsidR="00AF7D3F" w:rsidRPr="00D478B1" w:rsidRDefault="00AF7D3F" w:rsidP="00D478B1">
            <w:pPr>
              <w:pStyle w:val="aa"/>
              <w:rPr>
                <w:rFonts w:ascii="Times New Roman" w:hAnsi="Times New Roman" w:cs="Times New Roman"/>
                <w:sz w:val="24"/>
                <w:szCs w:val="24"/>
              </w:rPr>
            </w:pPr>
            <w:r w:rsidRPr="00D478B1">
              <w:rPr>
                <w:rFonts w:ascii="Times New Roman" w:hAnsi="Times New Roman" w:cs="Times New Roman"/>
                <w:spacing w:val="-4"/>
                <w:sz w:val="24"/>
                <w:szCs w:val="24"/>
              </w:rPr>
              <w:t>Использование</w:t>
            </w:r>
            <w:r w:rsidRPr="00D478B1">
              <w:rPr>
                <w:rFonts w:ascii="Times New Roman" w:hAnsi="Times New Roman" w:cs="Times New Roman"/>
                <w:spacing w:val="-7"/>
                <w:sz w:val="24"/>
                <w:szCs w:val="24"/>
              </w:rPr>
              <w:t xml:space="preserve"> </w:t>
            </w:r>
            <w:r w:rsidRPr="00D478B1">
              <w:rPr>
                <w:rFonts w:ascii="Times New Roman" w:hAnsi="Times New Roman" w:cs="Times New Roman"/>
                <w:spacing w:val="-4"/>
                <w:sz w:val="24"/>
                <w:szCs w:val="24"/>
              </w:rPr>
              <w:t>небуквенных</w:t>
            </w:r>
            <w:r w:rsidRPr="00D478B1">
              <w:rPr>
                <w:rFonts w:ascii="Times New Roman" w:hAnsi="Times New Roman" w:cs="Times New Roman"/>
                <w:spacing w:val="-5"/>
                <w:sz w:val="24"/>
                <w:szCs w:val="24"/>
              </w:rPr>
              <w:t xml:space="preserve"> </w:t>
            </w:r>
            <w:r w:rsidRPr="00D478B1">
              <w:rPr>
                <w:rFonts w:ascii="Times New Roman" w:hAnsi="Times New Roman" w:cs="Times New Roman"/>
                <w:spacing w:val="-4"/>
                <w:sz w:val="24"/>
                <w:szCs w:val="24"/>
              </w:rPr>
              <w:t>графических</w:t>
            </w:r>
            <w:r w:rsidRPr="00D478B1">
              <w:rPr>
                <w:rFonts w:ascii="Times New Roman" w:hAnsi="Times New Roman" w:cs="Times New Roman"/>
                <w:spacing w:val="-5"/>
                <w:sz w:val="24"/>
                <w:szCs w:val="24"/>
              </w:rPr>
              <w:t xml:space="preserve"> </w:t>
            </w:r>
            <w:r w:rsidRPr="00D478B1">
              <w:rPr>
                <w:rFonts w:ascii="Times New Roman" w:hAnsi="Times New Roman" w:cs="Times New Roman"/>
                <w:spacing w:val="-4"/>
                <w:sz w:val="24"/>
                <w:szCs w:val="24"/>
              </w:rPr>
              <w:t xml:space="preserve">средств, </w:t>
            </w:r>
            <w:r w:rsidRPr="00D478B1">
              <w:rPr>
                <w:rFonts w:ascii="Times New Roman" w:hAnsi="Times New Roman" w:cs="Times New Roman"/>
                <w:spacing w:val="-2"/>
                <w:sz w:val="24"/>
                <w:szCs w:val="24"/>
              </w:rPr>
              <w:t>употребление</w:t>
            </w:r>
            <w:r w:rsidRPr="00D478B1">
              <w:rPr>
                <w:rFonts w:ascii="Times New Roman" w:hAnsi="Times New Roman" w:cs="Times New Roman"/>
                <w:spacing w:val="-5"/>
                <w:sz w:val="24"/>
                <w:szCs w:val="24"/>
              </w:rPr>
              <w:t xml:space="preserve"> </w:t>
            </w:r>
            <w:r w:rsidRPr="00D478B1">
              <w:rPr>
                <w:rFonts w:ascii="Times New Roman" w:hAnsi="Times New Roman" w:cs="Times New Roman"/>
                <w:spacing w:val="-2"/>
                <w:sz w:val="24"/>
                <w:szCs w:val="24"/>
              </w:rPr>
              <w:t>пробела между</w:t>
            </w:r>
            <w:r w:rsidRPr="00D478B1">
              <w:rPr>
                <w:rFonts w:ascii="Times New Roman" w:hAnsi="Times New Roman" w:cs="Times New Roman"/>
                <w:spacing w:val="-6"/>
                <w:sz w:val="24"/>
                <w:szCs w:val="24"/>
              </w:rPr>
              <w:t xml:space="preserve"> </w:t>
            </w:r>
            <w:r w:rsidRPr="00D478B1">
              <w:rPr>
                <w:rFonts w:ascii="Times New Roman" w:hAnsi="Times New Roman" w:cs="Times New Roman"/>
                <w:spacing w:val="-2"/>
                <w:sz w:val="24"/>
                <w:szCs w:val="24"/>
              </w:rPr>
              <w:t xml:space="preserve">словами, знакапере- </w:t>
            </w:r>
            <w:r w:rsidRPr="00D478B1">
              <w:rPr>
                <w:rFonts w:ascii="Times New Roman" w:hAnsi="Times New Roman" w:cs="Times New Roman"/>
                <w:sz w:val="24"/>
                <w:szCs w:val="24"/>
              </w:rPr>
              <w:t>носа,</w:t>
            </w:r>
            <w:r w:rsidRPr="00D478B1">
              <w:rPr>
                <w:rFonts w:ascii="Times New Roman" w:hAnsi="Times New Roman" w:cs="Times New Roman"/>
                <w:spacing w:val="-11"/>
                <w:sz w:val="24"/>
                <w:szCs w:val="24"/>
              </w:rPr>
              <w:t xml:space="preserve"> </w:t>
            </w:r>
            <w:r w:rsidRPr="00D478B1">
              <w:rPr>
                <w:rFonts w:ascii="Times New Roman" w:hAnsi="Times New Roman" w:cs="Times New Roman"/>
                <w:sz w:val="24"/>
                <w:szCs w:val="24"/>
              </w:rPr>
              <w:t>абзаца.</w:t>
            </w:r>
          </w:p>
          <w:p w:rsidR="00AF7D3F" w:rsidRPr="00D478B1" w:rsidRDefault="00AF7D3F" w:rsidP="00D478B1">
            <w:pPr>
              <w:pStyle w:val="aa"/>
              <w:rPr>
                <w:rFonts w:ascii="Times New Roman" w:hAnsi="Times New Roman" w:cs="Times New Roman"/>
                <w:sz w:val="24"/>
                <w:szCs w:val="24"/>
              </w:rPr>
            </w:pPr>
            <w:r w:rsidRPr="00D478B1">
              <w:rPr>
                <w:rFonts w:ascii="Times New Roman" w:hAnsi="Times New Roman" w:cs="Times New Roman"/>
                <w:sz w:val="24"/>
                <w:szCs w:val="24"/>
              </w:rPr>
              <w:t>Знание алфавита: правильное название букв, знание их последовательности. Использование алфавита при работе со словарями, справочниками, каталогами.</w:t>
            </w:r>
          </w:p>
        </w:tc>
        <w:tc>
          <w:tcPr>
            <w:tcW w:w="3857" w:type="dxa"/>
          </w:tcPr>
          <w:p w:rsidR="00AF7D3F" w:rsidRPr="00D478B1" w:rsidRDefault="00AF7D3F" w:rsidP="00D478B1">
            <w:pPr>
              <w:pStyle w:val="aa"/>
              <w:rPr>
                <w:rFonts w:ascii="Times New Roman" w:hAnsi="Times New Roman" w:cs="Times New Roman"/>
                <w:sz w:val="24"/>
                <w:szCs w:val="24"/>
              </w:rPr>
            </w:pPr>
            <w:r w:rsidRPr="00D478B1">
              <w:rPr>
                <w:rFonts w:ascii="Times New Roman" w:hAnsi="Times New Roman" w:cs="Times New Roman"/>
                <w:b/>
                <w:sz w:val="24"/>
                <w:szCs w:val="24"/>
              </w:rPr>
              <w:t xml:space="preserve">Соотносить </w:t>
            </w:r>
            <w:r w:rsidRPr="00D478B1">
              <w:rPr>
                <w:rFonts w:ascii="Times New Roman" w:hAnsi="Times New Roman" w:cs="Times New Roman"/>
                <w:sz w:val="24"/>
                <w:szCs w:val="24"/>
              </w:rPr>
              <w:t xml:space="preserve">звуковой и буквенный состав в словах с йотированными </w:t>
            </w:r>
            <w:r w:rsidRPr="00D478B1">
              <w:rPr>
                <w:rFonts w:ascii="Times New Roman" w:hAnsi="Times New Roman" w:cs="Times New Roman"/>
                <w:spacing w:val="-2"/>
                <w:sz w:val="24"/>
                <w:szCs w:val="24"/>
              </w:rPr>
              <w:t>гласными.</w:t>
            </w:r>
          </w:p>
          <w:p w:rsidR="00AF7D3F" w:rsidRPr="00D478B1" w:rsidRDefault="00AF7D3F" w:rsidP="00D478B1">
            <w:pPr>
              <w:pStyle w:val="aa"/>
              <w:rPr>
                <w:rFonts w:ascii="Times New Roman" w:hAnsi="Times New Roman" w:cs="Times New Roman"/>
                <w:sz w:val="24"/>
                <w:szCs w:val="24"/>
              </w:rPr>
            </w:pPr>
            <w:r w:rsidRPr="00D478B1">
              <w:rPr>
                <w:rFonts w:ascii="Times New Roman" w:hAnsi="Times New Roman" w:cs="Times New Roman"/>
                <w:b/>
                <w:spacing w:val="-2"/>
                <w:sz w:val="24"/>
                <w:szCs w:val="24"/>
              </w:rPr>
              <w:t>Сравнивать</w:t>
            </w:r>
            <w:r w:rsidRPr="00D478B1">
              <w:rPr>
                <w:rFonts w:ascii="Times New Roman" w:hAnsi="Times New Roman" w:cs="Times New Roman"/>
                <w:b/>
                <w:sz w:val="24"/>
                <w:szCs w:val="24"/>
              </w:rPr>
              <w:tab/>
            </w:r>
            <w:r w:rsidRPr="00D478B1">
              <w:rPr>
                <w:rFonts w:ascii="Times New Roman" w:hAnsi="Times New Roman" w:cs="Times New Roman"/>
                <w:sz w:val="24"/>
                <w:szCs w:val="24"/>
              </w:rPr>
              <w:t>звуковой и буквенный состав слова.</w:t>
            </w:r>
          </w:p>
          <w:p w:rsidR="00AF7D3F" w:rsidRPr="00D478B1" w:rsidRDefault="00AF7D3F" w:rsidP="00D478B1">
            <w:pPr>
              <w:pStyle w:val="aa"/>
              <w:rPr>
                <w:rFonts w:ascii="Times New Roman" w:hAnsi="Times New Roman" w:cs="Times New Roman"/>
                <w:sz w:val="24"/>
                <w:szCs w:val="24"/>
              </w:rPr>
            </w:pPr>
            <w:r w:rsidRPr="00D478B1">
              <w:rPr>
                <w:rFonts w:ascii="Times New Roman" w:hAnsi="Times New Roman" w:cs="Times New Roman"/>
                <w:b/>
                <w:spacing w:val="-2"/>
                <w:sz w:val="24"/>
                <w:szCs w:val="24"/>
              </w:rPr>
              <w:t>Объяснять</w:t>
            </w:r>
            <w:r w:rsidRPr="00D478B1">
              <w:rPr>
                <w:rFonts w:ascii="Times New Roman" w:hAnsi="Times New Roman" w:cs="Times New Roman"/>
                <w:b/>
                <w:sz w:val="24"/>
                <w:szCs w:val="24"/>
              </w:rPr>
              <w:tab/>
            </w:r>
            <w:r w:rsidRPr="00D478B1">
              <w:rPr>
                <w:rFonts w:ascii="Times New Roman" w:hAnsi="Times New Roman" w:cs="Times New Roman"/>
                <w:spacing w:val="-2"/>
                <w:sz w:val="24"/>
                <w:szCs w:val="24"/>
              </w:rPr>
              <w:t>различие</w:t>
            </w:r>
            <w:r w:rsidRPr="00D478B1">
              <w:rPr>
                <w:rFonts w:ascii="Times New Roman" w:hAnsi="Times New Roman" w:cs="Times New Roman"/>
                <w:sz w:val="24"/>
                <w:szCs w:val="24"/>
              </w:rPr>
              <w:tab/>
            </w:r>
            <w:r w:rsidRPr="00D478B1">
              <w:rPr>
                <w:rFonts w:ascii="Times New Roman" w:hAnsi="Times New Roman" w:cs="Times New Roman"/>
                <w:spacing w:val="-10"/>
                <w:sz w:val="24"/>
                <w:szCs w:val="24"/>
              </w:rPr>
              <w:t xml:space="preserve">в </w:t>
            </w:r>
            <w:r w:rsidRPr="00D478B1">
              <w:rPr>
                <w:rFonts w:ascii="Times New Roman" w:hAnsi="Times New Roman" w:cs="Times New Roman"/>
                <w:sz w:val="24"/>
                <w:szCs w:val="24"/>
              </w:rPr>
              <w:t>произношении и написаниислов.</w:t>
            </w:r>
          </w:p>
          <w:p w:rsidR="00AF7D3F" w:rsidRPr="00D478B1" w:rsidRDefault="00AF7D3F" w:rsidP="00D478B1">
            <w:pPr>
              <w:pStyle w:val="aa"/>
              <w:rPr>
                <w:rFonts w:ascii="Times New Roman" w:hAnsi="Times New Roman" w:cs="Times New Roman"/>
                <w:sz w:val="24"/>
                <w:szCs w:val="24"/>
              </w:rPr>
            </w:pPr>
            <w:r w:rsidRPr="00D478B1">
              <w:rPr>
                <w:rFonts w:ascii="Times New Roman" w:hAnsi="Times New Roman" w:cs="Times New Roman"/>
                <w:sz w:val="24"/>
                <w:szCs w:val="24"/>
              </w:rPr>
              <w:t xml:space="preserve">Особенности написания слов сь,ъ </w:t>
            </w:r>
            <w:r w:rsidRPr="00D478B1">
              <w:rPr>
                <w:rFonts w:ascii="Times New Roman" w:hAnsi="Times New Roman" w:cs="Times New Roman"/>
                <w:spacing w:val="-2"/>
                <w:sz w:val="24"/>
                <w:szCs w:val="24"/>
              </w:rPr>
              <w:t>знаками.</w:t>
            </w:r>
          </w:p>
          <w:p w:rsidR="00AF7D3F" w:rsidRPr="00D478B1" w:rsidRDefault="00AF7D3F" w:rsidP="00D478B1">
            <w:pPr>
              <w:pStyle w:val="aa"/>
              <w:rPr>
                <w:rFonts w:ascii="Times New Roman" w:hAnsi="Times New Roman" w:cs="Times New Roman"/>
                <w:sz w:val="24"/>
                <w:szCs w:val="24"/>
              </w:rPr>
            </w:pPr>
            <w:r w:rsidRPr="00D478B1">
              <w:rPr>
                <w:rFonts w:ascii="Times New Roman" w:hAnsi="Times New Roman" w:cs="Times New Roman"/>
                <w:b/>
                <w:sz w:val="24"/>
                <w:szCs w:val="24"/>
              </w:rPr>
              <w:t xml:space="preserve">Называть </w:t>
            </w:r>
            <w:r w:rsidRPr="00D478B1">
              <w:rPr>
                <w:rFonts w:ascii="Times New Roman" w:hAnsi="Times New Roman" w:cs="Times New Roman"/>
                <w:sz w:val="24"/>
                <w:szCs w:val="24"/>
              </w:rPr>
              <w:t xml:space="preserve">правильно буквы даргинского алфавита, знать их </w:t>
            </w:r>
            <w:r w:rsidRPr="00D478B1">
              <w:rPr>
                <w:rFonts w:ascii="Times New Roman" w:hAnsi="Times New Roman" w:cs="Times New Roman"/>
                <w:spacing w:val="-2"/>
                <w:sz w:val="24"/>
                <w:szCs w:val="24"/>
              </w:rPr>
              <w:t>последовательность.</w:t>
            </w:r>
          </w:p>
          <w:p w:rsidR="00AF7D3F" w:rsidRPr="00D478B1" w:rsidRDefault="00AF7D3F" w:rsidP="00D478B1">
            <w:pPr>
              <w:pStyle w:val="aa"/>
              <w:rPr>
                <w:rFonts w:ascii="Times New Roman" w:hAnsi="Times New Roman" w:cs="Times New Roman"/>
                <w:sz w:val="24"/>
                <w:szCs w:val="24"/>
              </w:rPr>
            </w:pPr>
            <w:r w:rsidRPr="00D478B1">
              <w:rPr>
                <w:rFonts w:ascii="Times New Roman" w:hAnsi="Times New Roman" w:cs="Times New Roman"/>
                <w:b/>
                <w:spacing w:val="-2"/>
                <w:sz w:val="24"/>
                <w:szCs w:val="24"/>
              </w:rPr>
              <w:t>Использовать</w:t>
            </w:r>
            <w:r w:rsidRPr="00D478B1">
              <w:rPr>
                <w:rFonts w:ascii="Times New Roman" w:hAnsi="Times New Roman" w:cs="Times New Roman"/>
                <w:b/>
                <w:sz w:val="24"/>
                <w:szCs w:val="24"/>
              </w:rPr>
              <w:tab/>
            </w:r>
            <w:r w:rsidRPr="00D478B1">
              <w:rPr>
                <w:rFonts w:ascii="Times New Roman" w:hAnsi="Times New Roman" w:cs="Times New Roman"/>
                <w:spacing w:val="-2"/>
                <w:sz w:val="24"/>
                <w:szCs w:val="24"/>
              </w:rPr>
              <w:t xml:space="preserve">даргинский </w:t>
            </w:r>
            <w:r w:rsidRPr="00D478B1">
              <w:rPr>
                <w:rFonts w:ascii="Times New Roman" w:hAnsi="Times New Roman" w:cs="Times New Roman"/>
                <w:sz w:val="24"/>
                <w:szCs w:val="24"/>
              </w:rPr>
              <w:t>алфавит для поиска необходимой информации и для упорядочения найденной информации.</w:t>
            </w:r>
          </w:p>
        </w:tc>
      </w:tr>
      <w:tr w:rsidR="00AF7D3F" w:rsidRPr="00D478B1" w:rsidTr="00AF7D3F">
        <w:trPr>
          <w:trHeight w:val="275"/>
        </w:trPr>
        <w:tc>
          <w:tcPr>
            <w:tcW w:w="9097" w:type="dxa"/>
            <w:gridSpan w:val="2"/>
          </w:tcPr>
          <w:p w:rsidR="00AF7D3F" w:rsidRPr="00D478B1" w:rsidRDefault="00AF7D3F" w:rsidP="00D478B1">
            <w:pPr>
              <w:pStyle w:val="aa"/>
              <w:rPr>
                <w:rFonts w:ascii="Times New Roman" w:hAnsi="Times New Roman" w:cs="Times New Roman"/>
                <w:b/>
                <w:sz w:val="24"/>
                <w:szCs w:val="24"/>
              </w:rPr>
            </w:pPr>
            <w:r w:rsidRPr="00D478B1">
              <w:rPr>
                <w:rFonts w:ascii="Times New Roman" w:hAnsi="Times New Roman" w:cs="Times New Roman"/>
                <w:b/>
                <w:sz w:val="24"/>
                <w:szCs w:val="24"/>
              </w:rPr>
              <w:t>Лексика</w:t>
            </w:r>
            <w:r w:rsidRPr="00D478B1">
              <w:rPr>
                <w:rFonts w:ascii="Times New Roman" w:hAnsi="Times New Roman" w:cs="Times New Roman"/>
                <w:b/>
                <w:spacing w:val="-1"/>
                <w:sz w:val="24"/>
                <w:szCs w:val="24"/>
              </w:rPr>
              <w:t xml:space="preserve"> </w:t>
            </w:r>
            <w:r w:rsidRPr="00D478B1">
              <w:rPr>
                <w:rFonts w:ascii="Times New Roman" w:hAnsi="Times New Roman" w:cs="Times New Roman"/>
                <w:b/>
                <w:sz w:val="24"/>
                <w:szCs w:val="24"/>
              </w:rPr>
              <w:t>(10</w:t>
            </w:r>
            <w:r w:rsidRPr="00D478B1">
              <w:rPr>
                <w:rFonts w:ascii="Times New Roman" w:hAnsi="Times New Roman" w:cs="Times New Roman"/>
                <w:b/>
                <w:spacing w:val="-2"/>
                <w:sz w:val="24"/>
                <w:szCs w:val="24"/>
              </w:rPr>
              <w:t xml:space="preserve"> </w:t>
            </w:r>
            <w:r w:rsidRPr="00D478B1">
              <w:rPr>
                <w:rFonts w:ascii="Times New Roman" w:hAnsi="Times New Roman" w:cs="Times New Roman"/>
                <w:b/>
                <w:spacing w:val="-5"/>
                <w:sz w:val="24"/>
                <w:szCs w:val="24"/>
              </w:rPr>
              <w:t>ч.)</w:t>
            </w:r>
          </w:p>
        </w:tc>
      </w:tr>
      <w:tr w:rsidR="00AF7D3F" w:rsidRPr="00D478B1" w:rsidTr="00AF7D3F">
        <w:trPr>
          <w:trHeight w:val="827"/>
        </w:trPr>
        <w:tc>
          <w:tcPr>
            <w:tcW w:w="5240" w:type="dxa"/>
          </w:tcPr>
          <w:p w:rsidR="00AF7D3F" w:rsidRPr="00D478B1" w:rsidRDefault="00AF7D3F" w:rsidP="00D478B1">
            <w:pPr>
              <w:pStyle w:val="aa"/>
              <w:rPr>
                <w:rFonts w:ascii="Times New Roman" w:hAnsi="Times New Roman" w:cs="Times New Roman"/>
                <w:sz w:val="24"/>
                <w:szCs w:val="24"/>
              </w:rPr>
            </w:pPr>
            <w:r w:rsidRPr="00D478B1">
              <w:rPr>
                <w:rFonts w:ascii="Times New Roman" w:hAnsi="Times New Roman" w:cs="Times New Roman"/>
                <w:spacing w:val="-2"/>
                <w:sz w:val="24"/>
                <w:szCs w:val="24"/>
              </w:rPr>
              <w:t>Понимание</w:t>
            </w:r>
            <w:r w:rsidRPr="00D478B1">
              <w:rPr>
                <w:rFonts w:ascii="Times New Roman" w:hAnsi="Times New Roman" w:cs="Times New Roman"/>
                <w:sz w:val="24"/>
                <w:szCs w:val="24"/>
              </w:rPr>
              <w:tab/>
            </w:r>
            <w:r w:rsidRPr="00D478B1">
              <w:rPr>
                <w:rFonts w:ascii="Times New Roman" w:hAnsi="Times New Roman" w:cs="Times New Roman"/>
                <w:spacing w:val="-4"/>
                <w:sz w:val="24"/>
                <w:szCs w:val="24"/>
              </w:rPr>
              <w:t>слова</w:t>
            </w:r>
            <w:r w:rsidRPr="00D478B1">
              <w:rPr>
                <w:rFonts w:ascii="Times New Roman" w:hAnsi="Times New Roman" w:cs="Times New Roman"/>
                <w:sz w:val="24"/>
                <w:szCs w:val="24"/>
              </w:rPr>
              <w:tab/>
            </w:r>
            <w:r w:rsidRPr="00D478B1">
              <w:rPr>
                <w:rFonts w:ascii="Times New Roman" w:hAnsi="Times New Roman" w:cs="Times New Roman"/>
                <w:spacing w:val="-4"/>
                <w:sz w:val="24"/>
                <w:szCs w:val="24"/>
              </w:rPr>
              <w:t>как</w:t>
            </w:r>
            <w:r w:rsidRPr="00D478B1">
              <w:rPr>
                <w:rFonts w:ascii="Times New Roman" w:hAnsi="Times New Roman" w:cs="Times New Roman"/>
                <w:sz w:val="24"/>
                <w:szCs w:val="24"/>
              </w:rPr>
              <w:tab/>
            </w:r>
            <w:r w:rsidRPr="00D478B1">
              <w:rPr>
                <w:rFonts w:ascii="Times New Roman" w:hAnsi="Times New Roman" w:cs="Times New Roman"/>
                <w:spacing w:val="-2"/>
                <w:sz w:val="24"/>
                <w:szCs w:val="24"/>
              </w:rPr>
              <w:t>единства</w:t>
            </w:r>
            <w:r w:rsidRPr="00D478B1">
              <w:rPr>
                <w:rFonts w:ascii="Times New Roman" w:hAnsi="Times New Roman" w:cs="Times New Roman"/>
                <w:sz w:val="24"/>
                <w:szCs w:val="24"/>
              </w:rPr>
              <w:tab/>
            </w:r>
            <w:r w:rsidRPr="00D478B1">
              <w:rPr>
                <w:rFonts w:ascii="Times New Roman" w:hAnsi="Times New Roman" w:cs="Times New Roman"/>
                <w:spacing w:val="-2"/>
                <w:sz w:val="24"/>
                <w:szCs w:val="24"/>
              </w:rPr>
              <w:t>звучания</w:t>
            </w:r>
            <w:r w:rsidRPr="00D478B1">
              <w:rPr>
                <w:rFonts w:ascii="Times New Roman" w:hAnsi="Times New Roman" w:cs="Times New Roman"/>
                <w:sz w:val="24"/>
                <w:szCs w:val="24"/>
              </w:rPr>
              <w:tab/>
            </w:r>
            <w:r w:rsidRPr="00D478B1">
              <w:rPr>
                <w:rFonts w:ascii="Times New Roman" w:hAnsi="Times New Roman" w:cs="Times New Roman"/>
                <w:spacing w:val="-10"/>
                <w:sz w:val="24"/>
                <w:szCs w:val="24"/>
              </w:rPr>
              <w:t xml:space="preserve">и </w:t>
            </w:r>
            <w:r w:rsidRPr="00D478B1">
              <w:rPr>
                <w:rFonts w:ascii="Times New Roman" w:hAnsi="Times New Roman" w:cs="Times New Roman"/>
                <w:spacing w:val="-2"/>
                <w:sz w:val="24"/>
                <w:szCs w:val="24"/>
              </w:rPr>
              <w:t>значения.</w:t>
            </w:r>
          </w:p>
        </w:tc>
        <w:tc>
          <w:tcPr>
            <w:tcW w:w="3857" w:type="dxa"/>
          </w:tcPr>
          <w:p w:rsidR="00AF7D3F" w:rsidRPr="00D478B1" w:rsidRDefault="00AF7D3F" w:rsidP="00D478B1">
            <w:pPr>
              <w:pStyle w:val="aa"/>
              <w:rPr>
                <w:rFonts w:ascii="Times New Roman" w:hAnsi="Times New Roman" w:cs="Times New Roman"/>
                <w:sz w:val="24"/>
                <w:szCs w:val="24"/>
              </w:rPr>
            </w:pPr>
            <w:r w:rsidRPr="00D478B1">
              <w:rPr>
                <w:rFonts w:ascii="Times New Roman" w:hAnsi="Times New Roman" w:cs="Times New Roman"/>
                <w:b/>
                <w:spacing w:val="-2"/>
                <w:sz w:val="24"/>
                <w:szCs w:val="24"/>
              </w:rPr>
              <w:t>Представлять</w:t>
            </w:r>
            <w:r w:rsidRPr="00D478B1">
              <w:rPr>
                <w:rFonts w:ascii="Times New Roman" w:hAnsi="Times New Roman" w:cs="Times New Roman"/>
                <w:b/>
                <w:sz w:val="24"/>
                <w:szCs w:val="24"/>
              </w:rPr>
              <w:tab/>
            </w:r>
            <w:r w:rsidRPr="00D478B1">
              <w:rPr>
                <w:rFonts w:ascii="Times New Roman" w:hAnsi="Times New Roman" w:cs="Times New Roman"/>
                <w:spacing w:val="-2"/>
                <w:sz w:val="24"/>
                <w:szCs w:val="24"/>
              </w:rPr>
              <w:t>(прогнозировать)</w:t>
            </w:r>
          </w:p>
          <w:p w:rsidR="00AF7D3F" w:rsidRPr="00D478B1" w:rsidRDefault="00AF7D3F" w:rsidP="00D478B1">
            <w:pPr>
              <w:pStyle w:val="aa"/>
              <w:rPr>
                <w:rFonts w:ascii="Times New Roman" w:hAnsi="Times New Roman" w:cs="Times New Roman"/>
                <w:sz w:val="24"/>
                <w:szCs w:val="24"/>
              </w:rPr>
            </w:pPr>
            <w:r w:rsidRPr="00D478B1">
              <w:rPr>
                <w:rFonts w:ascii="Times New Roman" w:hAnsi="Times New Roman" w:cs="Times New Roman"/>
                <w:spacing w:val="-2"/>
                <w:sz w:val="24"/>
                <w:szCs w:val="24"/>
              </w:rPr>
              <w:t>необходимость</w:t>
            </w:r>
            <w:r w:rsidRPr="00D478B1">
              <w:rPr>
                <w:rFonts w:ascii="Times New Roman" w:hAnsi="Times New Roman" w:cs="Times New Roman"/>
                <w:sz w:val="24"/>
                <w:szCs w:val="24"/>
              </w:rPr>
              <w:tab/>
            </w:r>
            <w:r w:rsidRPr="00D478B1">
              <w:rPr>
                <w:rFonts w:ascii="Times New Roman" w:hAnsi="Times New Roman" w:cs="Times New Roman"/>
                <w:spacing w:val="-2"/>
                <w:sz w:val="24"/>
                <w:szCs w:val="24"/>
              </w:rPr>
              <w:t xml:space="preserve">использования </w:t>
            </w:r>
            <w:r w:rsidRPr="00D478B1">
              <w:rPr>
                <w:rFonts w:ascii="Times New Roman" w:hAnsi="Times New Roman" w:cs="Times New Roman"/>
                <w:sz w:val="24"/>
                <w:szCs w:val="24"/>
              </w:rPr>
              <w:lastRenderedPageBreak/>
              <w:t>дополнительных</w:t>
            </w:r>
            <w:r w:rsidRPr="00D478B1">
              <w:rPr>
                <w:rFonts w:ascii="Times New Roman" w:hAnsi="Times New Roman" w:cs="Times New Roman"/>
                <w:spacing w:val="44"/>
                <w:sz w:val="24"/>
                <w:szCs w:val="24"/>
              </w:rPr>
              <w:t xml:space="preserve">  </w:t>
            </w:r>
            <w:r w:rsidRPr="00D478B1">
              <w:rPr>
                <w:rFonts w:ascii="Times New Roman" w:hAnsi="Times New Roman" w:cs="Times New Roman"/>
                <w:sz w:val="24"/>
                <w:szCs w:val="24"/>
              </w:rPr>
              <w:t>источников</w:t>
            </w:r>
            <w:r w:rsidRPr="00D478B1">
              <w:rPr>
                <w:rFonts w:ascii="Times New Roman" w:hAnsi="Times New Roman" w:cs="Times New Roman"/>
                <w:spacing w:val="44"/>
                <w:sz w:val="24"/>
                <w:szCs w:val="24"/>
              </w:rPr>
              <w:t xml:space="preserve">  </w:t>
            </w:r>
            <w:r w:rsidRPr="00D478B1">
              <w:rPr>
                <w:rFonts w:ascii="Times New Roman" w:hAnsi="Times New Roman" w:cs="Times New Roman"/>
                <w:spacing w:val="-5"/>
                <w:sz w:val="24"/>
                <w:szCs w:val="24"/>
              </w:rPr>
              <w:t>для</w:t>
            </w:r>
          </w:p>
        </w:tc>
      </w:tr>
    </w:tbl>
    <w:p w:rsidR="00AF7D3F" w:rsidRPr="00D478B1" w:rsidRDefault="00AF7D3F" w:rsidP="00D478B1">
      <w:pPr>
        <w:pStyle w:val="aa"/>
        <w:rPr>
          <w:rFonts w:ascii="Times New Roman" w:hAnsi="Times New Roman" w:cs="Times New Roman"/>
          <w:sz w:val="24"/>
          <w:szCs w:val="24"/>
        </w:rPr>
        <w:sectPr w:rsidR="00AF7D3F" w:rsidRPr="00D478B1">
          <w:type w:val="continuous"/>
          <w:pgSz w:w="11910" w:h="16840"/>
          <w:pgMar w:top="1120" w:right="760" w:bottom="1200" w:left="1600" w:header="0" w:footer="933" w:gutter="0"/>
          <w:cols w:space="720"/>
        </w:sectPr>
      </w:pPr>
    </w:p>
    <w:tbl>
      <w:tblPr>
        <w:tblStyle w:val="TableNormal"/>
        <w:tblW w:w="0" w:type="auto"/>
        <w:tblInd w:w="2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240"/>
        <w:gridCol w:w="3857"/>
      </w:tblGrid>
      <w:tr w:rsidR="00AF7D3F" w:rsidRPr="00D478B1" w:rsidTr="00AF7D3F">
        <w:trPr>
          <w:trHeight w:val="14077"/>
        </w:trPr>
        <w:tc>
          <w:tcPr>
            <w:tcW w:w="5240" w:type="dxa"/>
          </w:tcPr>
          <w:p w:rsidR="00AF7D3F" w:rsidRPr="00D478B1" w:rsidRDefault="00AF7D3F" w:rsidP="00D478B1">
            <w:pPr>
              <w:pStyle w:val="aa"/>
              <w:rPr>
                <w:rFonts w:ascii="Times New Roman" w:hAnsi="Times New Roman" w:cs="Times New Roman"/>
                <w:sz w:val="24"/>
                <w:szCs w:val="24"/>
              </w:rPr>
            </w:pPr>
            <w:r w:rsidRPr="00D478B1">
              <w:rPr>
                <w:rFonts w:ascii="Times New Roman" w:hAnsi="Times New Roman" w:cs="Times New Roman"/>
                <w:sz w:val="24"/>
                <w:szCs w:val="24"/>
              </w:rPr>
              <w:lastRenderedPageBreak/>
              <w:t xml:space="preserve">Выявление слов, значение которых </w:t>
            </w:r>
            <w:r w:rsidRPr="00D478B1">
              <w:rPr>
                <w:rFonts w:ascii="Times New Roman" w:hAnsi="Times New Roman" w:cs="Times New Roman"/>
                <w:spacing w:val="-2"/>
                <w:sz w:val="24"/>
                <w:szCs w:val="24"/>
              </w:rPr>
              <w:t>требуетуточнения.</w:t>
            </w:r>
          </w:p>
          <w:p w:rsidR="00AF7D3F" w:rsidRPr="00D478B1" w:rsidRDefault="00AF7D3F" w:rsidP="00D478B1">
            <w:pPr>
              <w:pStyle w:val="aa"/>
              <w:rPr>
                <w:rFonts w:ascii="Times New Roman" w:hAnsi="Times New Roman" w:cs="Times New Roman"/>
                <w:sz w:val="24"/>
                <w:szCs w:val="24"/>
              </w:rPr>
            </w:pPr>
            <w:r w:rsidRPr="00D478B1">
              <w:rPr>
                <w:rFonts w:ascii="Times New Roman" w:hAnsi="Times New Roman" w:cs="Times New Roman"/>
                <w:sz w:val="24"/>
                <w:szCs w:val="24"/>
              </w:rPr>
              <w:t xml:space="preserve">Определение значения слова по тексту или уточнение значения с помощью толкового </w:t>
            </w:r>
            <w:r w:rsidRPr="00D478B1">
              <w:rPr>
                <w:rFonts w:ascii="Times New Roman" w:hAnsi="Times New Roman" w:cs="Times New Roman"/>
                <w:spacing w:val="-2"/>
                <w:sz w:val="24"/>
                <w:szCs w:val="24"/>
              </w:rPr>
              <w:t>словаря.</w:t>
            </w:r>
          </w:p>
          <w:p w:rsidR="00AF7D3F" w:rsidRPr="00D478B1" w:rsidRDefault="00AF7D3F" w:rsidP="00D478B1">
            <w:pPr>
              <w:pStyle w:val="aa"/>
              <w:rPr>
                <w:rFonts w:ascii="Times New Roman" w:hAnsi="Times New Roman" w:cs="Times New Roman"/>
                <w:sz w:val="24"/>
                <w:szCs w:val="24"/>
              </w:rPr>
            </w:pPr>
            <w:r w:rsidRPr="00D478B1">
              <w:rPr>
                <w:rFonts w:ascii="Times New Roman" w:hAnsi="Times New Roman" w:cs="Times New Roman"/>
                <w:sz w:val="24"/>
                <w:szCs w:val="24"/>
              </w:rPr>
              <w:t xml:space="preserve">Представление об однозначных и многозначных словах, о прямом и переносном значении слова. </w:t>
            </w:r>
            <w:r w:rsidRPr="00D478B1">
              <w:rPr>
                <w:rFonts w:ascii="Times New Roman" w:hAnsi="Times New Roman" w:cs="Times New Roman"/>
                <w:spacing w:val="-2"/>
                <w:sz w:val="24"/>
                <w:szCs w:val="24"/>
              </w:rPr>
              <w:t>Наблюдение</w:t>
            </w:r>
            <w:r w:rsidRPr="00D478B1">
              <w:rPr>
                <w:rFonts w:ascii="Times New Roman" w:hAnsi="Times New Roman" w:cs="Times New Roman"/>
                <w:sz w:val="24"/>
                <w:szCs w:val="24"/>
              </w:rPr>
              <w:tab/>
            </w:r>
            <w:r w:rsidRPr="00D478B1">
              <w:rPr>
                <w:rFonts w:ascii="Times New Roman" w:hAnsi="Times New Roman" w:cs="Times New Roman"/>
                <w:spacing w:val="-6"/>
                <w:sz w:val="24"/>
                <w:szCs w:val="24"/>
              </w:rPr>
              <w:t>за</w:t>
            </w:r>
            <w:r w:rsidRPr="00D478B1">
              <w:rPr>
                <w:rFonts w:ascii="Times New Roman" w:hAnsi="Times New Roman" w:cs="Times New Roman"/>
                <w:sz w:val="24"/>
                <w:szCs w:val="24"/>
              </w:rPr>
              <w:tab/>
            </w:r>
            <w:r w:rsidRPr="00D478B1">
              <w:rPr>
                <w:rFonts w:ascii="Times New Roman" w:hAnsi="Times New Roman" w:cs="Times New Roman"/>
                <w:spacing w:val="-2"/>
                <w:sz w:val="24"/>
                <w:szCs w:val="24"/>
              </w:rPr>
              <w:t>использованием</w:t>
            </w:r>
            <w:r w:rsidRPr="00D478B1">
              <w:rPr>
                <w:rFonts w:ascii="Times New Roman" w:hAnsi="Times New Roman" w:cs="Times New Roman"/>
                <w:sz w:val="24"/>
                <w:szCs w:val="24"/>
              </w:rPr>
              <w:tab/>
            </w:r>
            <w:r w:rsidRPr="00D478B1">
              <w:rPr>
                <w:rFonts w:ascii="Times New Roman" w:hAnsi="Times New Roman" w:cs="Times New Roman"/>
                <w:spacing w:val="-10"/>
                <w:sz w:val="24"/>
                <w:szCs w:val="24"/>
              </w:rPr>
              <w:t>в</w:t>
            </w:r>
            <w:r w:rsidRPr="00D478B1">
              <w:rPr>
                <w:rFonts w:ascii="Times New Roman" w:hAnsi="Times New Roman" w:cs="Times New Roman"/>
                <w:sz w:val="24"/>
                <w:szCs w:val="24"/>
              </w:rPr>
              <w:tab/>
            </w:r>
            <w:r w:rsidRPr="00D478B1">
              <w:rPr>
                <w:rFonts w:ascii="Times New Roman" w:hAnsi="Times New Roman" w:cs="Times New Roman"/>
                <w:spacing w:val="-4"/>
                <w:sz w:val="24"/>
                <w:szCs w:val="24"/>
              </w:rPr>
              <w:t xml:space="preserve">речи </w:t>
            </w:r>
            <w:r w:rsidRPr="00D478B1">
              <w:rPr>
                <w:rFonts w:ascii="Times New Roman" w:hAnsi="Times New Roman" w:cs="Times New Roman"/>
                <w:sz w:val="24"/>
                <w:szCs w:val="24"/>
              </w:rPr>
              <w:t>синонимов и антонимов.</w:t>
            </w:r>
          </w:p>
          <w:p w:rsidR="00AF7D3F" w:rsidRPr="00D478B1" w:rsidRDefault="00AF7D3F" w:rsidP="00D478B1">
            <w:pPr>
              <w:pStyle w:val="aa"/>
              <w:rPr>
                <w:rFonts w:ascii="Times New Roman" w:hAnsi="Times New Roman" w:cs="Times New Roman"/>
                <w:sz w:val="24"/>
                <w:szCs w:val="24"/>
              </w:rPr>
            </w:pPr>
            <w:r w:rsidRPr="00D478B1">
              <w:rPr>
                <w:rFonts w:ascii="Times New Roman" w:hAnsi="Times New Roman" w:cs="Times New Roman"/>
                <w:sz w:val="24"/>
                <w:szCs w:val="24"/>
              </w:rPr>
              <w:t xml:space="preserve">Наблюдение за использованием в речи </w:t>
            </w:r>
            <w:r w:rsidRPr="00D478B1">
              <w:rPr>
                <w:rFonts w:ascii="Times New Roman" w:hAnsi="Times New Roman" w:cs="Times New Roman"/>
                <w:spacing w:val="-2"/>
                <w:sz w:val="24"/>
                <w:szCs w:val="24"/>
              </w:rPr>
              <w:t>синонимов,</w:t>
            </w:r>
            <w:r w:rsidRPr="00D478B1">
              <w:rPr>
                <w:rFonts w:ascii="Times New Roman" w:hAnsi="Times New Roman" w:cs="Times New Roman"/>
                <w:sz w:val="24"/>
                <w:szCs w:val="24"/>
              </w:rPr>
              <w:tab/>
            </w:r>
            <w:r w:rsidRPr="00D478B1">
              <w:rPr>
                <w:rFonts w:ascii="Times New Roman" w:hAnsi="Times New Roman" w:cs="Times New Roman"/>
                <w:spacing w:val="-2"/>
                <w:sz w:val="24"/>
                <w:szCs w:val="24"/>
              </w:rPr>
              <w:t>антонимов,</w:t>
            </w:r>
            <w:r w:rsidRPr="00D478B1">
              <w:rPr>
                <w:rFonts w:ascii="Times New Roman" w:hAnsi="Times New Roman" w:cs="Times New Roman"/>
                <w:sz w:val="24"/>
                <w:szCs w:val="24"/>
              </w:rPr>
              <w:tab/>
            </w:r>
            <w:r w:rsidRPr="00D478B1">
              <w:rPr>
                <w:rFonts w:ascii="Times New Roman" w:hAnsi="Times New Roman" w:cs="Times New Roman"/>
                <w:spacing w:val="-2"/>
                <w:sz w:val="24"/>
                <w:szCs w:val="24"/>
              </w:rPr>
              <w:t>омонимов, фразеологизмов</w:t>
            </w:r>
            <w:r w:rsidRPr="00D478B1">
              <w:rPr>
                <w:rFonts w:ascii="Times New Roman" w:hAnsi="Times New Roman" w:cs="Times New Roman"/>
                <w:sz w:val="24"/>
                <w:szCs w:val="24"/>
              </w:rPr>
              <w:tab/>
            </w:r>
            <w:r w:rsidRPr="00D478B1">
              <w:rPr>
                <w:rFonts w:ascii="Times New Roman" w:hAnsi="Times New Roman" w:cs="Times New Roman"/>
                <w:sz w:val="24"/>
                <w:szCs w:val="24"/>
              </w:rPr>
              <w:tab/>
            </w:r>
            <w:r w:rsidRPr="00D478B1">
              <w:rPr>
                <w:rFonts w:ascii="Times New Roman" w:hAnsi="Times New Roman" w:cs="Times New Roman"/>
                <w:spacing w:val="-10"/>
                <w:sz w:val="24"/>
                <w:szCs w:val="24"/>
              </w:rPr>
              <w:t>и</w:t>
            </w:r>
            <w:r w:rsidRPr="00D478B1">
              <w:rPr>
                <w:rFonts w:ascii="Times New Roman" w:hAnsi="Times New Roman" w:cs="Times New Roman"/>
                <w:sz w:val="24"/>
                <w:szCs w:val="24"/>
              </w:rPr>
              <w:tab/>
            </w:r>
            <w:r w:rsidRPr="00D478B1">
              <w:rPr>
                <w:rFonts w:ascii="Times New Roman" w:hAnsi="Times New Roman" w:cs="Times New Roman"/>
                <w:sz w:val="24"/>
                <w:szCs w:val="24"/>
              </w:rPr>
              <w:tab/>
            </w:r>
            <w:r w:rsidRPr="00D478B1">
              <w:rPr>
                <w:rFonts w:ascii="Times New Roman" w:hAnsi="Times New Roman" w:cs="Times New Roman"/>
                <w:spacing w:val="-2"/>
                <w:sz w:val="24"/>
                <w:szCs w:val="24"/>
              </w:rPr>
              <w:t xml:space="preserve">крылатых </w:t>
            </w:r>
            <w:r w:rsidRPr="00D478B1">
              <w:rPr>
                <w:rFonts w:ascii="Times New Roman" w:hAnsi="Times New Roman" w:cs="Times New Roman"/>
                <w:sz w:val="24"/>
                <w:szCs w:val="24"/>
              </w:rPr>
              <w:t>выражений.Этикетные, исконно-даргинские слова</w:t>
            </w:r>
            <w:r w:rsidRPr="00D478B1">
              <w:rPr>
                <w:rFonts w:ascii="Times New Roman" w:hAnsi="Times New Roman" w:cs="Times New Roman"/>
                <w:spacing w:val="-5"/>
                <w:sz w:val="24"/>
                <w:szCs w:val="24"/>
              </w:rPr>
              <w:t xml:space="preserve"> </w:t>
            </w:r>
            <w:r w:rsidRPr="00D478B1">
              <w:rPr>
                <w:rFonts w:ascii="Times New Roman" w:hAnsi="Times New Roman" w:cs="Times New Roman"/>
                <w:sz w:val="24"/>
                <w:szCs w:val="24"/>
              </w:rPr>
              <w:t>и</w:t>
            </w:r>
            <w:r w:rsidRPr="00D478B1">
              <w:rPr>
                <w:rFonts w:ascii="Times New Roman" w:hAnsi="Times New Roman" w:cs="Times New Roman"/>
                <w:spacing w:val="-3"/>
                <w:sz w:val="24"/>
                <w:szCs w:val="24"/>
              </w:rPr>
              <w:t xml:space="preserve"> </w:t>
            </w:r>
            <w:r w:rsidRPr="00D478B1">
              <w:rPr>
                <w:rFonts w:ascii="Times New Roman" w:hAnsi="Times New Roman" w:cs="Times New Roman"/>
                <w:sz w:val="24"/>
                <w:szCs w:val="24"/>
              </w:rPr>
              <w:t>слова,</w:t>
            </w:r>
            <w:r w:rsidRPr="00D478B1">
              <w:rPr>
                <w:rFonts w:ascii="Times New Roman" w:hAnsi="Times New Roman" w:cs="Times New Roman"/>
                <w:spacing w:val="-3"/>
                <w:sz w:val="24"/>
                <w:szCs w:val="24"/>
              </w:rPr>
              <w:t xml:space="preserve"> </w:t>
            </w:r>
            <w:r w:rsidRPr="00D478B1">
              <w:rPr>
                <w:rFonts w:ascii="Times New Roman" w:hAnsi="Times New Roman" w:cs="Times New Roman"/>
                <w:sz w:val="24"/>
                <w:szCs w:val="24"/>
              </w:rPr>
              <w:t>заимствованные</w:t>
            </w:r>
            <w:r w:rsidRPr="00D478B1">
              <w:rPr>
                <w:rFonts w:ascii="Times New Roman" w:hAnsi="Times New Roman" w:cs="Times New Roman"/>
                <w:spacing w:val="-5"/>
                <w:sz w:val="24"/>
                <w:szCs w:val="24"/>
              </w:rPr>
              <w:t xml:space="preserve"> </w:t>
            </w:r>
            <w:r w:rsidRPr="00D478B1">
              <w:rPr>
                <w:rFonts w:ascii="Times New Roman" w:hAnsi="Times New Roman" w:cs="Times New Roman"/>
                <w:sz w:val="24"/>
                <w:szCs w:val="24"/>
              </w:rPr>
              <w:t>из</w:t>
            </w:r>
            <w:r w:rsidRPr="00D478B1">
              <w:rPr>
                <w:rFonts w:ascii="Times New Roman" w:hAnsi="Times New Roman" w:cs="Times New Roman"/>
                <w:spacing w:val="-3"/>
                <w:sz w:val="24"/>
                <w:szCs w:val="24"/>
              </w:rPr>
              <w:t xml:space="preserve"> </w:t>
            </w:r>
            <w:r w:rsidRPr="00D478B1">
              <w:rPr>
                <w:rFonts w:ascii="Times New Roman" w:hAnsi="Times New Roman" w:cs="Times New Roman"/>
                <w:sz w:val="24"/>
                <w:szCs w:val="24"/>
              </w:rPr>
              <w:t>других</w:t>
            </w:r>
            <w:r w:rsidRPr="00D478B1">
              <w:rPr>
                <w:rFonts w:ascii="Times New Roman" w:hAnsi="Times New Roman" w:cs="Times New Roman"/>
                <w:spacing w:val="-1"/>
                <w:sz w:val="24"/>
                <w:szCs w:val="24"/>
              </w:rPr>
              <w:t xml:space="preserve"> </w:t>
            </w:r>
            <w:r w:rsidRPr="00D478B1">
              <w:rPr>
                <w:rFonts w:ascii="Times New Roman" w:hAnsi="Times New Roman" w:cs="Times New Roman"/>
                <w:sz w:val="24"/>
                <w:szCs w:val="24"/>
              </w:rPr>
              <w:t>языков.</w:t>
            </w:r>
          </w:p>
        </w:tc>
        <w:tc>
          <w:tcPr>
            <w:tcW w:w="3857" w:type="dxa"/>
          </w:tcPr>
          <w:p w:rsidR="00AF7D3F" w:rsidRPr="00D478B1" w:rsidRDefault="00AF7D3F" w:rsidP="00D478B1">
            <w:pPr>
              <w:pStyle w:val="aa"/>
              <w:rPr>
                <w:rFonts w:ascii="Times New Roman" w:hAnsi="Times New Roman" w:cs="Times New Roman"/>
                <w:sz w:val="24"/>
                <w:szCs w:val="24"/>
              </w:rPr>
            </w:pPr>
            <w:r w:rsidRPr="00D478B1">
              <w:rPr>
                <w:rFonts w:ascii="Times New Roman" w:hAnsi="Times New Roman" w:cs="Times New Roman"/>
                <w:sz w:val="24"/>
                <w:szCs w:val="24"/>
              </w:rPr>
              <w:t xml:space="preserve">уточнения значения незнакомого </w:t>
            </w:r>
            <w:r w:rsidRPr="00D478B1">
              <w:rPr>
                <w:rFonts w:ascii="Times New Roman" w:hAnsi="Times New Roman" w:cs="Times New Roman"/>
                <w:spacing w:val="-2"/>
                <w:sz w:val="24"/>
                <w:szCs w:val="24"/>
              </w:rPr>
              <w:t>слова.</w:t>
            </w:r>
          </w:p>
          <w:p w:rsidR="00AF7D3F" w:rsidRPr="00D478B1" w:rsidRDefault="00AF7D3F" w:rsidP="00D478B1">
            <w:pPr>
              <w:pStyle w:val="aa"/>
              <w:rPr>
                <w:rFonts w:ascii="Times New Roman" w:hAnsi="Times New Roman" w:cs="Times New Roman"/>
                <w:sz w:val="24"/>
                <w:szCs w:val="24"/>
              </w:rPr>
            </w:pPr>
            <w:r w:rsidRPr="00D478B1">
              <w:rPr>
                <w:rFonts w:ascii="Times New Roman" w:hAnsi="Times New Roman" w:cs="Times New Roman"/>
                <w:b/>
                <w:sz w:val="24"/>
                <w:szCs w:val="24"/>
              </w:rPr>
              <w:t xml:space="preserve">Объяснять </w:t>
            </w:r>
            <w:r w:rsidRPr="00D478B1">
              <w:rPr>
                <w:rFonts w:ascii="Times New Roman" w:hAnsi="Times New Roman" w:cs="Times New Roman"/>
                <w:sz w:val="24"/>
                <w:szCs w:val="24"/>
              </w:rPr>
              <w:t>принцип построения толкового словаря.</w:t>
            </w:r>
          </w:p>
          <w:p w:rsidR="00AF7D3F" w:rsidRPr="00D478B1" w:rsidRDefault="00AF7D3F" w:rsidP="00D478B1">
            <w:pPr>
              <w:pStyle w:val="aa"/>
              <w:rPr>
                <w:rFonts w:ascii="Times New Roman" w:hAnsi="Times New Roman" w:cs="Times New Roman"/>
                <w:sz w:val="24"/>
                <w:szCs w:val="24"/>
              </w:rPr>
            </w:pPr>
            <w:r w:rsidRPr="00D478B1">
              <w:rPr>
                <w:rFonts w:ascii="Times New Roman" w:hAnsi="Times New Roman" w:cs="Times New Roman"/>
                <w:b/>
                <w:spacing w:val="-2"/>
                <w:sz w:val="24"/>
                <w:szCs w:val="24"/>
              </w:rPr>
              <w:t>Определять</w:t>
            </w:r>
            <w:r w:rsidRPr="00D478B1">
              <w:rPr>
                <w:rFonts w:ascii="Times New Roman" w:hAnsi="Times New Roman" w:cs="Times New Roman"/>
                <w:b/>
                <w:sz w:val="24"/>
                <w:szCs w:val="24"/>
              </w:rPr>
              <w:tab/>
            </w:r>
            <w:r w:rsidRPr="00D478B1">
              <w:rPr>
                <w:rFonts w:ascii="Times New Roman" w:hAnsi="Times New Roman" w:cs="Times New Roman"/>
                <w:spacing w:val="-2"/>
                <w:sz w:val="24"/>
                <w:szCs w:val="24"/>
              </w:rPr>
              <w:t xml:space="preserve">(выписывать) </w:t>
            </w:r>
            <w:r w:rsidRPr="00D478B1">
              <w:rPr>
                <w:rFonts w:ascii="Times New Roman" w:hAnsi="Times New Roman" w:cs="Times New Roman"/>
                <w:sz w:val="24"/>
                <w:szCs w:val="24"/>
              </w:rPr>
              <w:t xml:space="preserve">значение слова, пользуясь толковым словариком в учебнике или толковым словарём (сначала с помощью учителя, затем </w:t>
            </w:r>
            <w:r w:rsidRPr="00D478B1">
              <w:rPr>
                <w:rFonts w:ascii="Times New Roman" w:hAnsi="Times New Roman" w:cs="Times New Roman"/>
                <w:spacing w:val="-2"/>
                <w:sz w:val="24"/>
                <w:szCs w:val="24"/>
              </w:rPr>
              <w:t>самостоятельно).</w:t>
            </w:r>
          </w:p>
          <w:p w:rsidR="00AF7D3F" w:rsidRPr="00D478B1" w:rsidRDefault="00AF7D3F" w:rsidP="00D478B1">
            <w:pPr>
              <w:pStyle w:val="aa"/>
              <w:rPr>
                <w:rFonts w:ascii="Times New Roman" w:hAnsi="Times New Roman" w:cs="Times New Roman"/>
                <w:sz w:val="24"/>
                <w:szCs w:val="24"/>
              </w:rPr>
            </w:pPr>
            <w:r w:rsidRPr="00D478B1">
              <w:rPr>
                <w:rFonts w:ascii="Times New Roman" w:hAnsi="Times New Roman" w:cs="Times New Roman"/>
                <w:b/>
                <w:spacing w:val="-2"/>
                <w:sz w:val="24"/>
                <w:szCs w:val="24"/>
              </w:rPr>
              <w:t>Составлять</w:t>
            </w:r>
            <w:r w:rsidRPr="00D478B1">
              <w:rPr>
                <w:rFonts w:ascii="Times New Roman" w:hAnsi="Times New Roman" w:cs="Times New Roman"/>
                <w:b/>
                <w:sz w:val="24"/>
                <w:szCs w:val="24"/>
              </w:rPr>
              <w:tab/>
            </w:r>
            <w:r w:rsidRPr="00D478B1">
              <w:rPr>
                <w:rFonts w:ascii="Times New Roman" w:hAnsi="Times New Roman" w:cs="Times New Roman"/>
                <w:spacing w:val="-2"/>
                <w:sz w:val="24"/>
                <w:szCs w:val="24"/>
              </w:rPr>
              <w:t xml:space="preserve">собственные </w:t>
            </w:r>
            <w:r w:rsidRPr="00D478B1">
              <w:rPr>
                <w:rFonts w:ascii="Times New Roman" w:hAnsi="Times New Roman" w:cs="Times New Roman"/>
                <w:sz w:val="24"/>
                <w:szCs w:val="24"/>
              </w:rPr>
              <w:t>толковые словарики, внося в них слова, значение которых ранее было неизвестно.</w:t>
            </w:r>
          </w:p>
          <w:p w:rsidR="00AF7D3F" w:rsidRPr="00D478B1" w:rsidRDefault="00AF7D3F" w:rsidP="00D478B1">
            <w:pPr>
              <w:pStyle w:val="aa"/>
              <w:rPr>
                <w:rFonts w:ascii="Times New Roman" w:hAnsi="Times New Roman" w:cs="Times New Roman"/>
                <w:sz w:val="24"/>
                <w:szCs w:val="24"/>
              </w:rPr>
            </w:pPr>
            <w:r w:rsidRPr="00D478B1">
              <w:rPr>
                <w:rFonts w:ascii="Times New Roman" w:hAnsi="Times New Roman" w:cs="Times New Roman"/>
                <w:b/>
                <w:sz w:val="24"/>
                <w:szCs w:val="24"/>
              </w:rPr>
              <w:t xml:space="preserve">Наблюдать </w:t>
            </w:r>
            <w:r w:rsidRPr="00D478B1">
              <w:rPr>
                <w:rFonts w:ascii="Times New Roman" w:hAnsi="Times New Roman" w:cs="Times New Roman"/>
                <w:sz w:val="24"/>
                <w:szCs w:val="24"/>
              </w:rPr>
              <w:t>за использованием в тексте синонимов, антонимов, однозначных</w:t>
            </w:r>
            <w:r w:rsidRPr="00D478B1">
              <w:rPr>
                <w:rFonts w:ascii="Times New Roman" w:hAnsi="Times New Roman" w:cs="Times New Roman"/>
                <w:spacing w:val="-15"/>
                <w:sz w:val="24"/>
                <w:szCs w:val="24"/>
              </w:rPr>
              <w:t xml:space="preserve"> </w:t>
            </w:r>
            <w:r w:rsidRPr="00D478B1">
              <w:rPr>
                <w:rFonts w:ascii="Times New Roman" w:hAnsi="Times New Roman" w:cs="Times New Roman"/>
                <w:sz w:val="24"/>
                <w:szCs w:val="24"/>
              </w:rPr>
              <w:t>и</w:t>
            </w:r>
            <w:r w:rsidRPr="00D478B1">
              <w:rPr>
                <w:rFonts w:ascii="Times New Roman" w:hAnsi="Times New Roman" w:cs="Times New Roman"/>
                <w:spacing w:val="-15"/>
                <w:sz w:val="24"/>
                <w:szCs w:val="24"/>
              </w:rPr>
              <w:t xml:space="preserve"> </w:t>
            </w:r>
            <w:r w:rsidRPr="00D478B1">
              <w:rPr>
                <w:rFonts w:ascii="Times New Roman" w:hAnsi="Times New Roman" w:cs="Times New Roman"/>
                <w:sz w:val="24"/>
                <w:szCs w:val="24"/>
              </w:rPr>
              <w:t>многозначных</w:t>
            </w:r>
            <w:r w:rsidRPr="00D478B1">
              <w:rPr>
                <w:rFonts w:ascii="Times New Roman" w:hAnsi="Times New Roman" w:cs="Times New Roman"/>
                <w:spacing w:val="-15"/>
                <w:sz w:val="24"/>
                <w:szCs w:val="24"/>
              </w:rPr>
              <w:t xml:space="preserve"> </w:t>
            </w:r>
            <w:r w:rsidRPr="00D478B1">
              <w:rPr>
                <w:rFonts w:ascii="Times New Roman" w:hAnsi="Times New Roman" w:cs="Times New Roman"/>
                <w:sz w:val="24"/>
                <w:szCs w:val="24"/>
              </w:rPr>
              <w:t>слов.</w:t>
            </w:r>
          </w:p>
          <w:p w:rsidR="00AF7D3F" w:rsidRPr="00D478B1" w:rsidRDefault="00AF7D3F" w:rsidP="00D478B1">
            <w:pPr>
              <w:pStyle w:val="aa"/>
              <w:rPr>
                <w:rFonts w:ascii="Times New Roman" w:hAnsi="Times New Roman" w:cs="Times New Roman"/>
                <w:sz w:val="24"/>
                <w:szCs w:val="24"/>
              </w:rPr>
            </w:pPr>
            <w:r w:rsidRPr="00D478B1">
              <w:rPr>
                <w:rFonts w:ascii="Times New Roman" w:hAnsi="Times New Roman" w:cs="Times New Roman"/>
                <w:b/>
                <w:sz w:val="24"/>
                <w:szCs w:val="24"/>
              </w:rPr>
              <w:t xml:space="preserve">Реконструировать </w:t>
            </w:r>
            <w:r w:rsidRPr="00D478B1">
              <w:rPr>
                <w:rFonts w:ascii="Times New Roman" w:hAnsi="Times New Roman" w:cs="Times New Roman"/>
                <w:sz w:val="24"/>
                <w:szCs w:val="24"/>
              </w:rPr>
              <w:t xml:space="preserve">текст, выбирая </w:t>
            </w:r>
            <w:r w:rsidRPr="00D478B1">
              <w:rPr>
                <w:rFonts w:ascii="Times New Roman" w:hAnsi="Times New Roman" w:cs="Times New Roman"/>
                <w:spacing w:val="-5"/>
                <w:sz w:val="24"/>
                <w:szCs w:val="24"/>
              </w:rPr>
              <w:t>из</w:t>
            </w:r>
            <w:r w:rsidRPr="00D478B1">
              <w:rPr>
                <w:rFonts w:ascii="Times New Roman" w:hAnsi="Times New Roman" w:cs="Times New Roman"/>
                <w:sz w:val="24"/>
                <w:szCs w:val="24"/>
              </w:rPr>
              <w:tab/>
            </w:r>
            <w:r w:rsidRPr="00D478B1">
              <w:rPr>
                <w:rFonts w:ascii="Times New Roman" w:hAnsi="Times New Roman" w:cs="Times New Roman"/>
                <w:spacing w:val="-4"/>
                <w:sz w:val="24"/>
                <w:szCs w:val="24"/>
              </w:rPr>
              <w:t>ряда</w:t>
            </w:r>
          </w:p>
          <w:p w:rsidR="00AF7D3F" w:rsidRPr="00D478B1" w:rsidRDefault="00AF7D3F" w:rsidP="00D478B1">
            <w:pPr>
              <w:pStyle w:val="aa"/>
              <w:rPr>
                <w:rFonts w:ascii="Times New Roman" w:hAnsi="Times New Roman" w:cs="Times New Roman"/>
                <w:sz w:val="24"/>
                <w:szCs w:val="24"/>
              </w:rPr>
            </w:pPr>
            <w:r w:rsidRPr="00D478B1">
              <w:rPr>
                <w:rFonts w:ascii="Times New Roman" w:hAnsi="Times New Roman" w:cs="Times New Roman"/>
                <w:spacing w:val="-2"/>
                <w:sz w:val="24"/>
                <w:szCs w:val="24"/>
              </w:rPr>
              <w:t>синонимовнаиболееподходящийдл</w:t>
            </w:r>
            <w:r w:rsidRPr="00D478B1">
              <w:rPr>
                <w:rFonts w:ascii="Times New Roman" w:hAnsi="Times New Roman" w:cs="Times New Roman"/>
                <w:spacing w:val="40"/>
                <w:sz w:val="24"/>
                <w:szCs w:val="24"/>
              </w:rPr>
              <w:t xml:space="preserve"> </w:t>
            </w:r>
            <w:r w:rsidRPr="00D478B1">
              <w:rPr>
                <w:rFonts w:ascii="Times New Roman" w:hAnsi="Times New Roman" w:cs="Times New Roman"/>
                <w:sz w:val="24"/>
                <w:szCs w:val="24"/>
              </w:rPr>
              <w:t xml:space="preserve">я заполнения пропуска в </w:t>
            </w:r>
            <w:r w:rsidRPr="00D478B1">
              <w:rPr>
                <w:rFonts w:ascii="Times New Roman" w:hAnsi="Times New Roman" w:cs="Times New Roman"/>
                <w:spacing w:val="-2"/>
                <w:sz w:val="24"/>
                <w:szCs w:val="24"/>
              </w:rPr>
              <w:t>предложении.</w:t>
            </w:r>
          </w:p>
          <w:p w:rsidR="00AF7D3F" w:rsidRPr="00D478B1" w:rsidRDefault="00AF7D3F" w:rsidP="00D478B1">
            <w:pPr>
              <w:pStyle w:val="aa"/>
              <w:rPr>
                <w:rFonts w:ascii="Times New Roman" w:hAnsi="Times New Roman" w:cs="Times New Roman"/>
                <w:sz w:val="24"/>
                <w:szCs w:val="24"/>
              </w:rPr>
            </w:pPr>
            <w:r w:rsidRPr="00D478B1">
              <w:rPr>
                <w:rFonts w:ascii="Times New Roman" w:hAnsi="Times New Roman" w:cs="Times New Roman"/>
                <w:b/>
                <w:spacing w:val="-2"/>
                <w:sz w:val="24"/>
                <w:szCs w:val="24"/>
              </w:rPr>
              <w:t>Контролировать</w:t>
            </w:r>
            <w:r w:rsidRPr="00D478B1">
              <w:rPr>
                <w:rFonts w:ascii="Times New Roman" w:hAnsi="Times New Roman" w:cs="Times New Roman"/>
                <w:b/>
                <w:sz w:val="24"/>
                <w:szCs w:val="24"/>
              </w:rPr>
              <w:tab/>
            </w:r>
            <w:r w:rsidRPr="00D478B1">
              <w:rPr>
                <w:rFonts w:ascii="Times New Roman" w:hAnsi="Times New Roman" w:cs="Times New Roman"/>
                <w:b/>
                <w:sz w:val="24"/>
                <w:szCs w:val="24"/>
              </w:rPr>
              <w:tab/>
            </w:r>
            <w:r w:rsidRPr="00D478B1">
              <w:rPr>
                <w:rFonts w:ascii="Times New Roman" w:hAnsi="Times New Roman" w:cs="Times New Roman"/>
                <w:spacing w:val="-2"/>
                <w:sz w:val="24"/>
                <w:szCs w:val="24"/>
              </w:rPr>
              <w:t>уместность использования</w:t>
            </w:r>
            <w:r w:rsidRPr="00D478B1">
              <w:rPr>
                <w:rFonts w:ascii="Times New Roman" w:hAnsi="Times New Roman" w:cs="Times New Roman"/>
                <w:sz w:val="24"/>
                <w:szCs w:val="24"/>
              </w:rPr>
              <w:tab/>
            </w:r>
            <w:r w:rsidRPr="00D478B1">
              <w:rPr>
                <w:rFonts w:ascii="Times New Roman" w:hAnsi="Times New Roman" w:cs="Times New Roman"/>
                <w:spacing w:val="-4"/>
                <w:sz w:val="24"/>
                <w:szCs w:val="24"/>
              </w:rPr>
              <w:t>слов</w:t>
            </w:r>
            <w:r w:rsidRPr="00D478B1">
              <w:rPr>
                <w:rFonts w:ascii="Times New Roman" w:hAnsi="Times New Roman" w:cs="Times New Roman"/>
                <w:sz w:val="24"/>
                <w:szCs w:val="24"/>
              </w:rPr>
              <w:tab/>
            </w:r>
            <w:r w:rsidRPr="00D478B1">
              <w:rPr>
                <w:rFonts w:ascii="Times New Roman" w:hAnsi="Times New Roman" w:cs="Times New Roman"/>
                <w:spacing w:val="-10"/>
                <w:sz w:val="24"/>
                <w:szCs w:val="24"/>
              </w:rPr>
              <w:t xml:space="preserve">в </w:t>
            </w:r>
            <w:r w:rsidRPr="00D478B1">
              <w:rPr>
                <w:rFonts w:ascii="Times New Roman" w:hAnsi="Times New Roman" w:cs="Times New Roman"/>
                <w:sz w:val="24"/>
                <w:szCs w:val="24"/>
              </w:rPr>
              <w:t xml:space="preserve">предложениях, находить случаи неудачного выбора слова, </w:t>
            </w:r>
            <w:r w:rsidRPr="00D478B1">
              <w:rPr>
                <w:rFonts w:ascii="Times New Roman" w:hAnsi="Times New Roman" w:cs="Times New Roman"/>
                <w:b/>
                <w:sz w:val="24"/>
                <w:szCs w:val="24"/>
              </w:rPr>
              <w:t xml:space="preserve">корректировать </w:t>
            </w:r>
            <w:r w:rsidRPr="00D478B1">
              <w:rPr>
                <w:rFonts w:ascii="Times New Roman" w:hAnsi="Times New Roman" w:cs="Times New Roman"/>
                <w:sz w:val="24"/>
                <w:szCs w:val="24"/>
              </w:rPr>
              <w:t>обнаруженные ошибки, подбирая наиболее</w:t>
            </w:r>
            <w:r w:rsidRPr="00D478B1">
              <w:rPr>
                <w:rFonts w:ascii="Times New Roman" w:hAnsi="Times New Roman" w:cs="Times New Roman"/>
                <w:spacing w:val="40"/>
                <w:sz w:val="24"/>
                <w:szCs w:val="24"/>
              </w:rPr>
              <w:t xml:space="preserve"> </w:t>
            </w:r>
            <w:r w:rsidRPr="00D478B1">
              <w:rPr>
                <w:rFonts w:ascii="Times New Roman" w:hAnsi="Times New Roman" w:cs="Times New Roman"/>
                <w:sz w:val="24"/>
                <w:szCs w:val="24"/>
              </w:rPr>
              <w:t>точный синоним.</w:t>
            </w:r>
          </w:p>
          <w:p w:rsidR="00AF7D3F" w:rsidRPr="00D478B1" w:rsidRDefault="00AF7D3F" w:rsidP="00D478B1">
            <w:pPr>
              <w:pStyle w:val="aa"/>
              <w:rPr>
                <w:rFonts w:ascii="Times New Roman" w:hAnsi="Times New Roman" w:cs="Times New Roman"/>
                <w:sz w:val="24"/>
                <w:szCs w:val="24"/>
              </w:rPr>
            </w:pPr>
            <w:r w:rsidRPr="00D478B1">
              <w:rPr>
                <w:rFonts w:ascii="Times New Roman" w:hAnsi="Times New Roman" w:cs="Times New Roman"/>
                <w:b/>
                <w:sz w:val="24"/>
                <w:szCs w:val="24"/>
              </w:rPr>
              <w:t xml:space="preserve">Анализировать </w:t>
            </w:r>
            <w:r w:rsidRPr="00D478B1">
              <w:rPr>
                <w:rFonts w:ascii="Times New Roman" w:hAnsi="Times New Roman" w:cs="Times New Roman"/>
                <w:sz w:val="24"/>
                <w:szCs w:val="24"/>
              </w:rPr>
              <w:t>употребление в тексте слова в прямом и переносном значении.</w:t>
            </w:r>
          </w:p>
          <w:p w:rsidR="00AF7D3F" w:rsidRPr="00D478B1" w:rsidRDefault="00AF7D3F" w:rsidP="00D478B1">
            <w:pPr>
              <w:pStyle w:val="aa"/>
              <w:rPr>
                <w:rFonts w:ascii="Times New Roman" w:hAnsi="Times New Roman" w:cs="Times New Roman"/>
                <w:sz w:val="24"/>
                <w:szCs w:val="24"/>
              </w:rPr>
            </w:pPr>
            <w:r w:rsidRPr="00D478B1">
              <w:rPr>
                <w:rFonts w:ascii="Times New Roman" w:hAnsi="Times New Roman" w:cs="Times New Roman"/>
                <w:b/>
                <w:sz w:val="24"/>
                <w:szCs w:val="24"/>
              </w:rPr>
              <w:t xml:space="preserve">Сравнивать </w:t>
            </w:r>
            <w:r w:rsidRPr="00D478B1">
              <w:rPr>
                <w:rFonts w:ascii="Times New Roman" w:hAnsi="Times New Roman" w:cs="Times New Roman"/>
                <w:sz w:val="24"/>
                <w:szCs w:val="24"/>
              </w:rPr>
              <w:t>прямое и переносное значение слов, подбирать предложения, в которых слово употребляется в прямом и переносном значении.</w:t>
            </w:r>
          </w:p>
          <w:p w:rsidR="00AF7D3F" w:rsidRPr="00D478B1" w:rsidRDefault="00AF7D3F" w:rsidP="00D478B1">
            <w:pPr>
              <w:pStyle w:val="aa"/>
              <w:rPr>
                <w:rFonts w:ascii="Times New Roman" w:hAnsi="Times New Roman" w:cs="Times New Roman"/>
                <w:sz w:val="24"/>
                <w:szCs w:val="24"/>
              </w:rPr>
            </w:pPr>
            <w:r w:rsidRPr="00D478B1">
              <w:rPr>
                <w:rFonts w:ascii="Times New Roman" w:hAnsi="Times New Roman" w:cs="Times New Roman"/>
                <w:b/>
                <w:sz w:val="24"/>
                <w:szCs w:val="24"/>
              </w:rPr>
              <w:t xml:space="preserve">Наблюдать </w:t>
            </w:r>
            <w:r w:rsidRPr="00D478B1">
              <w:rPr>
                <w:rFonts w:ascii="Times New Roman" w:hAnsi="Times New Roman" w:cs="Times New Roman"/>
                <w:sz w:val="24"/>
                <w:szCs w:val="24"/>
              </w:rPr>
              <w:t xml:space="preserve">за использованием в речи устойчивых выражений </w:t>
            </w:r>
            <w:r w:rsidRPr="00D478B1">
              <w:rPr>
                <w:rFonts w:ascii="Times New Roman" w:hAnsi="Times New Roman" w:cs="Times New Roman"/>
                <w:spacing w:val="-2"/>
                <w:sz w:val="24"/>
                <w:szCs w:val="24"/>
              </w:rPr>
              <w:t>(фразеологизмов).</w:t>
            </w:r>
          </w:p>
          <w:p w:rsidR="00AF7D3F" w:rsidRPr="00D478B1" w:rsidRDefault="00AF7D3F" w:rsidP="00D478B1">
            <w:pPr>
              <w:pStyle w:val="aa"/>
              <w:rPr>
                <w:rFonts w:ascii="Times New Roman" w:hAnsi="Times New Roman" w:cs="Times New Roman"/>
                <w:sz w:val="24"/>
                <w:szCs w:val="24"/>
              </w:rPr>
            </w:pPr>
            <w:r w:rsidRPr="00D478B1">
              <w:rPr>
                <w:rFonts w:ascii="Times New Roman" w:hAnsi="Times New Roman" w:cs="Times New Roman"/>
                <w:b/>
                <w:spacing w:val="-2"/>
                <w:sz w:val="24"/>
                <w:szCs w:val="24"/>
              </w:rPr>
              <w:t>Контролировать</w:t>
            </w:r>
            <w:r w:rsidRPr="00D478B1">
              <w:rPr>
                <w:rFonts w:ascii="Times New Roman" w:hAnsi="Times New Roman" w:cs="Times New Roman"/>
                <w:b/>
                <w:sz w:val="24"/>
                <w:szCs w:val="24"/>
              </w:rPr>
              <w:tab/>
            </w:r>
            <w:r w:rsidRPr="00D478B1">
              <w:rPr>
                <w:rFonts w:ascii="Times New Roman" w:hAnsi="Times New Roman" w:cs="Times New Roman"/>
                <w:b/>
                <w:sz w:val="24"/>
                <w:szCs w:val="24"/>
              </w:rPr>
              <w:tab/>
            </w:r>
            <w:r w:rsidRPr="00D478B1">
              <w:rPr>
                <w:rFonts w:ascii="Times New Roman" w:hAnsi="Times New Roman" w:cs="Times New Roman"/>
                <w:spacing w:val="-2"/>
                <w:sz w:val="24"/>
                <w:szCs w:val="24"/>
              </w:rPr>
              <w:t>уместность использования</w:t>
            </w:r>
            <w:r w:rsidRPr="00D478B1">
              <w:rPr>
                <w:rFonts w:ascii="Times New Roman" w:hAnsi="Times New Roman" w:cs="Times New Roman"/>
                <w:sz w:val="24"/>
                <w:szCs w:val="24"/>
              </w:rPr>
              <w:tab/>
            </w:r>
            <w:r w:rsidRPr="00D478B1">
              <w:rPr>
                <w:rFonts w:ascii="Times New Roman" w:hAnsi="Times New Roman" w:cs="Times New Roman"/>
                <w:spacing w:val="-4"/>
                <w:sz w:val="24"/>
                <w:szCs w:val="24"/>
              </w:rPr>
              <w:t>слов</w:t>
            </w:r>
            <w:r w:rsidRPr="00D478B1">
              <w:rPr>
                <w:rFonts w:ascii="Times New Roman" w:hAnsi="Times New Roman" w:cs="Times New Roman"/>
                <w:sz w:val="24"/>
                <w:szCs w:val="24"/>
              </w:rPr>
              <w:tab/>
            </w:r>
            <w:r w:rsidRPr="00D478B1">
              <w:rPr>
                <w:rFonts w:ascii="Times New Roman" w:hAnsi="Times New Roman" w:cs="Times New Roman"/>
                <w:spacing w:val="-10"/>
                <w:sz w:val="24"/>
                <w:szCs w:val="24"/>
              </w:rPr>
              <w:t xml:space="preserve">в </w:t>
            </w:r>
            <w:r w:rsidRPr="00D478B1">
              <w:rPr>
                <w:rFonts w:ascii="Times New Roman" w:hAnsi="Times New Roman" w:cs="Times New Roman"/>
                <w:sz w:val="24"/>
                <w:szCs w:val="24"/>
              </w:rPr>
              <w:t>предложениях, находить случаи неудачного выбора слова.</w:t>
            </w:r>
          </w:p>
          <w:p w:rsidR="00AF7D3F" w:rsidRPr="00D478B1" w:rsidRDefault="00AF7D3F" w:rsidP="00D478B1">
            <w:pPr>
              <w:pStyle w:val="aa"/>
              <w:rPr>
                <w:rFonts w:ascii="Times New Roman" w:hAnsi="Times New Roman" w:cs="Times New Roman"/>
                <w:sz w:val="24"/>
                <w:szCs w:val="24"/>
              </w:rPr>
            </w:pPr>
            <w:r w:rsidRPr="00D478B1">
              <w:rPr>
                <w:rFonts w:ascii="Times New Roman" w:hAnsi="Times New Roman" w:cs="Times New Roman"/>
                <w:b/>
                <w:sz w:val="24"/>
                <w:szCs w:val="24"/>
              </w:rPr>
              <w:t xml:space="preserve">Корректировать </w:t>
            </w:r>
            <w:r w:rsidRPr="00D478B1">
              <w:rPr>
                <w:rFonts w:ascii="Times New Roman" w:hAnsi="Times New Roman" w:cs="Times New Roman"/>
                <w:sz w:val="24"/>
                <w:szCs w:val="24"/>
              </w:rPr>
              <w:t xml:space="preserve">речевые ошибки, подбирая наиболее точный </w:t>
            </w:r>
            <w:r w:rsidRPr="00D478B1">
              <w:rPr>
                <w:rFonts w:ascii="Times New Roman" w:hAnsi="Times New Roman" w:cs="Times New Roman"/>
                <w:spacing w:val="-2"/>
                <w:sz w:val="24"/>
                <w:szCs w:val="24"/>
              </w:rPr>
              <w:t>синоним.</w:t>
            </w:r>
          </w:p>
          <w:p w:rsidR="00AF7D3F" w:rsidRPr="00D478B1" w:rsidRDefault="00AF7D3F" w:rsidP="00D478B1">
            <w:pPr>
              <w:pStyle w:val="aa"/>
              <w:rPr>
                <w:rFonts w:ascii="Times New Roman" w:hAnsi="Times New Roman" w:cs="Times New Roman"/>
                <w:sz w:val="24"/>
                <w:szCs w:val="24"/>
              </w:rPr>
            </w:pPr>
            <w:r w:rsidRPr="00D478B1">
              <w:rPr>
                <w:rFonts w:ascii="Times New Roman" w:hAnsi="Times New Roman" w:cs="Times New Roman"/>
                <w:b/>
                <w:sz w:val="24"/>
                <w:szCs w:val="24"/>
              </w:rPr>
              <w:t xml:space="preserve">Обогащать </w:t>
            </w:r>
            <w:r w:rsidRPr="00D478B1">
              <w:rPr>
                <w:rFonts w:ascii="Times New Roman" w:hAnsi="Times New Roman" w:cs="Times New Roman"/>
                <w:sz w:val="24"/>
                <w:szCs w:val="24"/>
              </w:rPr>
              <w:t>запас слов и активизировать их употребление в процессе</w:t>
            </w:r>
            <w:r w:rsidRPr="00D478B1">
              <w:rPr>
                <w:rFonts w:ascii="Times New Roman" w:hAnsi="Times New Roman" w:cs="Times New Roman"/>
                <w:spacing w:val="-15"/>
                <w:sz w:val="24"/>
                <w:szCs w:val="24"/>
              </w:rPr>
              <w:t xml:space="preserve"> </w:t>
            </w:r>
            <w:r w:rsidRPr="00D478B1">
              <w:rPr>
                <w:rFonts w:ascii="Times New Roman" w:hAnsi="Times New Roman" w:cs="Times New Roman"/>
                <w:sz w:val="24"/>
                <w:szCs w:val="24"/>
              </w:rPr>
              <w:t>устного</w:t>
            </w:r>
            <w:r w:rsidRPr="00D478B1">
              <w:rPr>
                <w:rFonts w:ascii="Times New Roman" w:hAnsi="Times New Roman" w:cs="Times New Roman"/>
                <w:spacing w:val="-15"/>
                <w:sz w:val="24"/>
                <w:szCs w:val="24"/>
              </w:rPr>
              <w:t xml:space="preserve"> </w:t>
            </w:r>
            <w:r w:rsidRPr="00D478B1">
              <w:rPr>
                <w:rFonts w:ascii="Times New Roman" w:hAnsi="Times New Roman" w:cs="Times New Roman"/>
                <w:sz w:val="24"/>
                <w:szCs w:val="24"/>
              </w:rPr>
              <w:t>общения</w:t>
            </w:r>
            <w:r w:rsidRPr="00D478B1">
              <w:rPr>
                <w:rFonts w:ascii="Times New Roman" w:hAnsi="Times New Roman" w:cs="Times New Roman"/>
                <w:spacing w:val="-15"/>
                <w:sz w:val="24"/>
                <w:szCs w:val="24"/>
              </w:rPr>
              <w:t xml:space="preserve"> </w:t>
            </w:r>
            <w:r w:rsidRPr="00D478B1">
              <w:rPr>
                <w:rFonts w:ascii="Times New Roman" w:hAnsi="Times New Roman" w:cs="Times New Roman"/>
                <w:sz w:val="24"/>
                <w:szCs w:val="24"/>
              </w:rPr>
              <w:t>на</w:t>
            </w:r>
            <w:r w:rsidRPr="00D478B1">
              <w:rPr>
                <w:rFonts w:ascii="Times New Roman" w:hAnsi="Times New Roman" w:cs="Times New Roman"/>
                <w:spacing w:val="-15"/>
                <w:sz w:val="24"/>
                <w:szCs w:val="24"/>
              </w:rPr>
              <w:t xml:space="preserve"> </w:t>
            </w:r>
            <w:r w:rsidRPr="00D478B1">
              <w:rPr>
                <w:rFonts w:ascii="Times New Roman" w:hAnsi="Times New Roman" w:cs="Times New Roman"/>
                <w:sz w:val="24"/>
                <w:szCs w:val="24"/>
              </w:rPr>
              <w:t>уроке, в школе, в быту.</w:t>
            </w:r>
          </w:p>
        </w:tc>
      </w:tr>
    </w:tbl>
    <w:p w:rsidR="00AF7D3F" w:rsidRPr="00D478B1" w:rsidRDefault="00AF7D3F" w:rsidP="00D478B1">
      <w:pPr>
        <w:pStyle w:val="aa"/>
        <w:rPr>
          <w:rFonts w:ascii="Times New Roman" w:hAnsi="Times New Roman" w:cs="Times New Roman"/>
          <w:sz w:val="24"/>
          <w:szCs w:val="24"/>
        </w:rPr>
        <w:sectPr w:rsidR="00AF7D3F" w:rsidRPr="00D478B1">
          <w:type w:val="continuous"/>
          <w:pgSz w:w="11910" w:h="16840"/>
          <w:pgMar w:top="1120" w:right="760" w:bottom="1200" w:left="1600" w:header="0" w:footer="933" w:gutter="0"/>
          <w:cols w:space="720"/>
        </w:sectPr>
      </w:pPr>
    </w:p>
    <w:tbl>
      <w:tblPr>
        <w:tblStyle w:val="TableNormal"/>
        <w:tblW w:w="0" w:type="auto"/>
        <w:tblInd w:w="2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240"/>
        <w:gridCol w:w="3857"/>
      </w:tblGrid>
      <w:tr w:rsidR="00AF7D3F" w:rsidRPr="00D478B1" w:rsidTr="00AF7D3F">
        <w:trPr>
          <w:trHeight w:val="1658"/>
        </w:trPr>
        <w:tc>
          <w:tcPr>
            <w:tcW w:w="5240" w:type="dxa"/>
          </w:tcPr>
          <w:p w:rsidR="00AF7D3F" w:rsidRPr="00D478B1" w:rsidRDefault="00AF7D3F" w:rsidP="00D478B1">
            <w:pPr>
              <w:pStyle w:val="aa"/>
              <w:rPr>
                <w:rFonts w:ascii="Times New Roman" w:hAnsi="Times New Roman" w:cs="Times New Roman"/>
                <w:sz w:val="24"/>
                <w:szCs w:val="24"/>
              </w:rPr>
            </w:pPr>
          </w:p>
        </w:tc>
        <w:tc>
          <w:tcPr>
            <w:tcW w:w="3857" w:type="dxa"/>
          </w:tcPr>
          <w:p w:rsidR="00AF7D3F" w:rsidRPr="00D478B1" w:rsidRDefault="00AF7D3F" w:rsidP="00D478B1">
            <w:pPr>
              <w:pStyle w:val="aa"/>
              <w:rPr>
                <w:rFonts w:ascii="Times New Roman" w:hAnsi="Times New Roman" w:cs="Times New Roman"/>
                <w:sz w:val="24"/>
                <w:szCs w:val="24"/>
              </w:rPr>
            </w:pPr>
            <w:r w:rsidRPr="00D478B1">
              <w:rPr>
                <w:rFonts w:ascii="Times New Roman" w:hAnsi="Times New Roman" w:cs="Times New Roman"/>
                <w:b/>
                <w:sz w:val="24"/>
                <w:szCs w:val="24"/>
              </w:rPr>
              <w:t xml:space="preserve">Участвовать </w:t>
            </w:r>
            <w:r w:rsidRPr="00D478B1">
              <w:rPr>
                <w:rFonts w:ascii="Times New Roman" w:hAnsi="Times New Roman" w:cs="Times New Roman"/>
                <w:sz w:val="24"/>
                <w:szCs w:val="24"/>
              </w:rPr>
              <w:t>в знакомстве с этнокультурной лексикой.</w:t>
            </w:r>
          </w:p>
          <w:p w:rsidR="00AF7D3F" w:rsidRPr="00D478B1" w:rsidRDefault="00AF7D3F" w:rsidP="00D478B1">
            <w:pPr>
              <w:pStyle w:val="aa"/>
              <w:rPr>
                <w:rFonts w:ascii="Times New Roman" w:hAnsi="Times New Roman" w:cs="Times New Roman"/>
                <w:sz w:val="24"/>
                <w:szCs w:val="24"/>
              </w:rPr>
            </w:pPr>
            <w:r w:rsidRPr="00D478B1">
              <w:rPr>
                <w:rFonts w:ascii="Times New Roman" w:hAnsi="Times New Roman" w:cs="Times New Roman"/>
                <w:b/>
                <w:sz w:val="24"/>
                <w:szCs w:val="24"/>
              </w:rPr>
              <w:t xml:space="preserve">Пользоваться </w:t>
            </w:r>
            <w:r w:rsidRPr="00D478B1">
              <w:rPr>
                <w:rFonts w:ascii="Times New Roman" w:hAnsi="Times New Roman" w:cs="Times New Roman"/>
                <w:sz w:val="24"/>
                <w:szCs w:val="24"/>
              </w:rPr>
              <w:t>толковым словарем, словарями</w:t>
            </w:r>
            <w:r w:rsidRPr="00D478B1">
              <w:rPr>
                <w:rFonts w:ascii="Times New Roman" w:hAnsi="Times New Roman" w:cs="Times New Roman"/>
                <w:spacing w:val="-1"/>
                <w:sz w:val="24"/>
                <w:szCs w:val="24"/>
              </w:rPr>
              <w:t xml:space="preserve"> </w:t>
            </w:r>
            <w:r w:rsidRPr="00D478B1">
              <w:rPr>
                <w:rFonts w:ascii="Times New Roman" w:hAnsi="Times New Roman" w:cs="Times New Roman"/>
                <w:sz w:val="24"/>
                <w:szCs w:val="24"/>
              </w:rPr>
              <w:t>синонимов,</w:t>
            </w:r>
            <w:r w:rsidRPr="00D478B1">
              <w:rPr>
                <w:rFonts w:ascii="Times New Roman" w:hAnsi="Times New Roman" w:cs="Times New Roman"/>
                <w:spacing w:val="-4"/>
                <w:sz w:val="24"/>
                <w:szCs w:val="24"/>
              </w:rPr>
              <w:t xml:space="preserve"> </w:t>
            </w:r>
            <w:r w:rsidRPr="00D478B1">
              <w:rPr>
                <w:rFonts w:ascii="Times New Roman" w:hAnsi="Times New Roman" w:cs="Times New Roman"/>
                <w:sz w:val="24"/>
                <w:szCs w:val="24"/>
              </w:rPr>
              <w:t>антонимов</w:t>
            </w:r>
            <w:r w:rsidRPr="00D478B1">
              <w:rPr>
                <w:rFonts w:ascii="Times New Roman" w:hAnsi="Times New Roman" w:cs="Times New Roman"/>
                <w:spacing w:val="-4"/>
                <w:sz w:val="24"/>
                <w:szCs w:val="24"/>
              </w:rPr>
              <w:t xml:space="preserve"> </w:t>
            </w:r>
            <w:r w:rsidRPr="00D478B1">
              <w:rPr>
                <w:rFonts w:ascii="Times New Roman" w:hAnsi="Times New Roman" w:cs="Times New Roman"/>
                <w:sz w:val="24"/>
                <w:szCs w:val="24"/>
              </w:rPr>
              <w:t xml:space="preserve">и однокоренных слов, данными в </w:t>
            </w:r>
            <w:r w:rsidRPr="00D478B1">
              <w:rPr>
                <w:rFonts w:ascii="Times New Roman" w:hAnsi="Times New Roman" w:cs="Times New Roman"/>
                <w:spacing w:val="-2"/>
                <w:sz w:val="24"/>
                <w:szCs w:val="24"/>
              </w:rPr>
              <w:t>учебнике.</w:t>
            </w:r>
          </w:p>
        </w:tc>
      </w:tr>
      <w:tr w:rsidR="00AF7D3F" w:rsidRPr="00D478B1" w:rsidTr="00AF7D3F">
        <w:trPr>
          <w:trHeight w:val="275"/>
        </w:trPr>
        <w:tc>
          <w:tcPr>
            <w:tcW w:w="9097" w:type="dxa"/>
            <w:gridSpan w:val="2"/>
          </w:tcPr>
          <w:p w:rsidR="00AF7D3F" w:rsidRPr="00D478B1" w:rsidRDefault="00AF7D3F" w:rsidP="00D478B1">
            <w:pPr>
              <w:pStyle w:val="aa"/>
              <w:rPr>
                <w:rFonts w:ascii="Times New Roman" w:hAnsi="Times New Roman" w:cs="Times New Roman"/>
                <w:b/>
                <w:sz w:val="24"/>
                <w:szCs w:val="24"/>
              </w:rPr>
            </w:pPr>
            <w:r w:rsidRPr="00D478B1">
              <w:rPr>
                <w:rFonts w:ascii="Times New Roman" w:hAnsi="Times New Roman" w:cs="Times New Roman"/>
                <w:b/>
                <w:sz w:val="24"/>
                <w:szCs w:val="24"/>
              </w:rPr>
              <w:t>Состав</w:t>
            </w:r>
            <w:r w:rsidRPr="00D478B1">
              <w:rPr>
                <w:rFonts w:ascii="Times New Roman" w:hAnsi="Times New Roman" w:cs="Times New Roman"/>
                <w:b/>
                <w:spacing w:val="-3"/>
                <w:sz w:val="24"/>
                <w:szCs w:val="24"/>
              </w:rPr>
              <w:t xml:space="preserve"> </w:t>
            </w:r>
            <w:r w:rsidRPr="00D478B1">
              <w:rPr>
                <w:rFonts w:ascii="Times New Roman" w:hAnsi="Times New Roman" w:cs="Times New Roman"/>
                <w:b/>
                <w:sz w:val="24"/>
                <w:szCs w:val="24"/>
              </w:rPr>
              <w:t>слова</w:t>
            </w:r>
            <w:r w:rsidRPr="00D478B1">
              <w:rPr>
                <w:rFonts w:ascii="Times New Roman" w:hAnsi="Times New Roman" w:cs="Times New Roman"/>
                <w:b/>
                <w:spacing w:val="-4"/>
                <w:sz w:val="24"/>
                <w:szCs w:val="24"/>
              </w:rPr>
              <w:t xml:space="preserve"> </w:t>
            </w:r>
            <w:r w:rsidRPr="00D478B1">
              <w:rPr>
                <w:rFonts w:ascii="Times New Roman" w:hAnsi="Times New Roman" w:cs="Times New Roman"/>
                <w:b/>
                <w:sz w:val="24"/>
                <w:szCs w:val="24"/>
              </w:rPr>
              <w:t>(морфемика)</w:t>
            </w:r>
            <w:r w:rsidRPr="00D478B1">
              <w:rPr>
                <w:rFonts w:ascii="Times New Roman" w:hAnsi="Times New Roman" w:cs="Times New Roman"/>
                <w:b/>
                <w:spacing w:val="-2"/>
                <w:sz w:val="24"/>
                <w:szCs w:val="24"/>
              </w:rPr>
              <w:t xml:space="preserve"> </w:t>
            </w:r>
            <w:r w:rsidRPr="00D478B1">
              <w:rPr>
                <w:rFonts w:ascii="Times New Roman" w:hAnsi="Times New Roman" w:cs="Times New Roman"/>
                <w:b/>
                <w:sz w:val="24"/>
                <w:szCs w:val="24"/>
              </w:rPr>
              <w:t>(13</w:t>
            </w:r>
            <w:r w:rsidRPr="00D478B1">
              <w:rPr>
                <w:rFonts w:ascii="Times New Roman" w:hAnsi="Times New Roman" w:cs="Times New Roman"/>
                <w:b/>
                <w:spacing w:val="-2"/>
                <w:sz w:val="24"/>
                <w:szCs w:val="24"/>
              </w:rPr>
              <w:t xml:space="preserve"> </w:t>
            </w:r>
            <w:r w:rsidRPr="00D478B1">
              <w:rPr>
                <w:rFonts w:ascii="Times New Roman" w:hAnsi="Times New Roman" w:cs="Times New Roman"/>
                <w:b/>
                <w:spacing w:val="-5"/>
                <w:sz w:val="24"/>
                <w:szCs w:val="24"/>
              </w:rPr>
              <w:t>ч.)</w:t>
            </w:r>
          </w:p>
        </w:tc>
      </w:tr>
      <w:tr w:rsidR="00AF7D3F" w:rsidRPr="00D478B1" w:rsidTr="00AF7D3F">
        <w:trPr>
          <w:trHeight w:val="9384"/>
        </w:trPr>
        <w:tc>
          <w:tcPr>
            <w:tcW w:w="5240" w:type="dxa"/>
          </w:tcPr>
          <w:p w:rsidR="00AF7D3F" w:rsidRPr="00D478B1" w:rsidRDefault="00AF7D3F" w:rsidP="00D478B1">
            <w:pPr>
              <w:pStyle w:val="aa"/>
              <w:rPr>
                <w:rFonts w:ascii="Times New Roman" w:hAnsi="Times New Roman" w:cs="Times New Roman"/>
                <w:sz w:val="24"/>
                <w:szCs w:val="24"/>
              </w:rPr>
            </w:pPr>
            <w:r w:rsidRPr="00D478B1">
              <w:rPr>
                <w:rFonts w:ascii="Times New Roman" w:hAnsi="Times New Roman" w:cs="Times New Roman"/>
                <w:spacing w:val="-2"/>
                <w:sz w:val="24"/>
                <w:szCs w:val="24"/>
              </w:rPr>
              <w:t>Овладение</w:t>
            </w:r>
            <w:r w:rsidRPr="00D478B1">
              <w:rPr>
                <w:rFonts w:ascii="Times New Roman" w:hAnsi="Times New Roman" w:cs="Times New Roman"/>
                <w:sz w:val="24"/>
                <w:szCs w:val="24"/>
              </w:rPr>
              <w:tab/>
            </w:r>
            <w:r w:rsidRPr="00D478B1">
              <w:rPr>
                <w:rFonts w:ascii="Times New Roman" w:hAnsi="Times New Roman" w:cs="Times New Roman"/>
                <w:spacing w:val="-2"/>
                <w:sz w:val="24"/>
                <w:szCs w:val="24"/>
              </w:rPr>
              <w:t>понятием</w:t>
            </w:r>
            <w:r w:rsidRPr="00D478B1">
              <w:rPr>
                <w:rFonts w:ascii="Times New Roman" w:hAnsi="Times New Roman" w:cs="Times New Roman"/>
                <w:sz w:val="24"/>
                <w:szCs w:val="24"/>
              </w:rPr>
              <w:tab/>
            </w:r>
            <w:r w:rsidRPr="00D478B1">
              <w:rPr>
                <w:rFonts w:ascii="Times New Roman" w:hAnsi="Times New Roman" w:cs="Times New Roman"/>
                <w:spacing w:val="-2"/>
                <w:sz w:val="24"/>
                <w:szCs w:val="24"/>
              </w:rPr>
              <w:t xml:space="preserve">«родственные </w:t>
            </w:r>
            <w:r w:rsidRPr="00D478B1">
              <w:rPr>
                <w:rFonts w:ascii="Times New Roman" w:hAnsi="Times New Roman" w:cs="Times New Roman"/>
                <w:sz w:val="24"/>
                <w:szCs w:val="24"/>
              </w:rPr>
              <w:t>(однокоренные) слова».</w:t>
            </w:r>
          </w:p>
          <w:p w:rsidR="00AF7D3F" w:rsidRPr="00D478B1" w:rsidRDefault="00AF7D3F" w:rsidP="00D478B1">
            <w:pPr>
              <w:pStyle w:val="aa"/>
              <w:rPr>
                <w:rFonts w:ascii="Times New Roman" w:hAnsi="Times New Roman" w:cs="Times New Roman"/>
                <w:sz w:val="24"/>
                <w:szCs w:val="24"/>
              </w:rPr>
            </w:pPr>
            <w:r w:rsidRPr="00D478B1">
              <w:rPr>
                <w:rFonts w:ascii="Times New Roman" w:hAnsi="Times New Roman" w:cs="Times New Roman"/>
                <w:sz w:val="24"/>
                <w:szCs w:val="24"/>
              </w:rPr>
              <w:t>Различение однокоренных слов и различных форм одного и того же слова.</w:t>
            </w:r>
          </w:p>
          <w:p w:rsidR="00AF7D3F" w:rsidRPr="00D478B1" w:rsidRDefault="00AF7D3F" w:rsidP="00D478B1">
            <w:pPr>
              <w:pStyle w:val="aa"/>
              <w:rPr>
                <w:rFonts w:ascii="Times New Roman" w:hAnsi="Times New Roman" w:cs="Times New Roman"/>
                <w:sz w:val="24"/>
                <w:szCs w:val="24"/>
              </w:rPr>
            </w:pPr>
            <w:r w:rsidRPr="00D478B1">
              <w:rPr>
                <w:rFonts w:ascii="Times New Roman" w:hAnsi="Times New Roman" w:cs="Times New Roman"/>
                <w:sz w:val="24"/>
                <w:szCs w:val="24"/>
              </w:rPr>
              <w:t>Различение</w:t>
            </w:r>
            <w:r w:rsidRPr="00D478B1">
              <w:rPr>
                <w:rFonts w:ascii="Times New Roman" w:hAnsi="Times New Roman" w:cs="Times New Roman"/>
                <w:spacing w:val="-5"/>
                <w:sz w:val="24"/>
                <w:szCs w:val="24"/>
              </w:rPr>
              <w:t xml:space="preserve"> </w:t>
            </w:r>
            <w:r w:rsidRPr="00D478B1">
              <w:rPr>
                <w:rFonts w:ascii="Times New Roman" w:hAnsi="Times New Roman" w:cs="Times New Roman"/>
                <w:sz w:val="24"/>
                <w:szCs w:val="24"/>
              </w:rPr>
              <w:t>однокоренных</w:t>
            </w:r>
            <w:r w:rsidRPr="00D478B1">
              <w:rPr>
                <w:rFonts w:ascii="Times New Roman" w:hAnsi="Times New Roman" w:cs="Times New Roman"/>
                <w:spacing w:val="-2"/>
                <w:sz w:val="24"/>
                <w:szCs w:val="24"/>
              </w:rPr>
              <w:t xml:space="preserve"> </w:t>
            </w:r>
            <w:r w:rsidRPr="00D478B1">
              <w:rPr>
                <w:rFonts w:ascii="Times New Roman" w:hAnsi="Times New Roman" w:cs="Times New Roman"/>
                <w:sz w:val="24"/>
                <w:szCs w:val="24"/>
              </w:rPr>
              <w:t>слов</w:t>
            </w:r>
            <w:r w:rsidRPr="00D478B1">
              <w:rPr>
                <w:rFonts w:ascii="Times New Roman" w:hAnsi="Times New Roman" w:cs="Times New Roman"/>
                <w:spacing w:val="-4"/>
                <w:sz w:val="24"/>
                <w:szCs w:val="24"/>
              </w:rPr>
              <w:t xml:space="preserve"> </w:t>
            </w:r>
            <w:r w:rsidRPr="00D478B1">
              <w:rPr>
                <w:rFonts w:ascii="Times New Roman" w:hAnsi="Times New Roman" w:cs="Times New Roman"/>
                <w:sz w:val="24"/>
                <w:szCs w:val="24"/>
              </w:rPr>
              <w:t>и</w:t>
            </w:r>
            <w:r w:rsidRPr="00D478B1">
              <w:rPr>
                <w:rFonts w:ascii="Times New Roman" w:hAnsi="Times New Roman" w:cs="Times New Roman"/>
                <w:spacing w:val="-3"/>
                <w:sz w:val="24"/>
                <w:szCs w:val="24"/>
              </w:rPr>
              <w:t xml:space="preserve"> </w:t>
            </w:r>
            <w:r w:rsidRPr="00D478B1">
              <w:rPr>
                <w:rFonts w:ascii="Times New Roman" w:hAnsi="Times New Roman" w:cs="Times New Roman"/>
                <w:spacing w:val="-2"/>
                <w:sz w:val="24"/>
                <w:szCs w:val="24"/>
              </w:rPr>
              <w:t>синонимов.</w:t>
            </w:r>
          </w:p>
          <w:p w:rsidR="00AF7D3F" w:rsidRPr="00D478B1" w:rsidRDefault="00AF7D3F" w:rsidP="00D478B1">
            <w:pPr>
              <w:pStyle w:val="aa"/>
              <w:rPr>
                <w:rFonts w:ascii="Times New Roman" w:hAnsi="Times New Roman" w:cs="Times New Roman"/>
                <w:sz w:val="24"/>
                <w:szCs w:val="24"/>
              </w:rPr>
            </w:pPr>
            <w:r w:rsidRPr="00D478B1">
              <w:rPr>
                <w:rFonts w:ascii="Times New Roman" w:hAnsi="Times New Roman" w:cs="Times New Roman"/>
                <w:sz w:val="24"/>
                <w:szCs w:val="24"/>
              </w:rPr>
              <w:t>Выделение в словах с однозначно выделяемыми морфемами корня, суффикса, приставки, основы и окончания.</w:t>
            </w:r>
          </w:p>
          <w:p w:rsidR="00AF7D3F" w:rsidRPr="00D478B1" w:rsidRDefault="00AF7D3F" w:rsidP="00D478B1">
            <w:pPr>
              <w:pStyle w:val="aa"/>
              <w:rPr>
                <w:rFonts w:ascii="Times New Roman" w:hAnsi="Times New Roman" w:cs="Times New Roman"/>
                <w:sz w:val="24"/>
                <w:szCs w:val="24"/>
              </w:rPr>
            </w:pPr>
            <w:r w:rsidRPr="00D478B1">
              <w:rPr>
                <w:rFonts w:ascii="Times New Roman" w:hAnsi="Times New Roman" w:cs="Times New Roman"/>
                <w:sz w:val="24"/>
                <w:szCs w:val="24"/>
              </w:rPr>
              <w:t>Различение</w:t>
            </w:r>
            <w:r w:rsidRPr="00D478B1">
              <w:rPr>
                <w:rFonts w:ascii="Times New Roman" w:hAnsi="Times New Roman" w:cs="Times New Roman"/>
                <w:spacing w:val="-11"/>
                <w:sz w:val="24"/>
                <w:szCs w:val="24"/>
              </w:rPr>
              <w:t xml:space="preserve"> </w:t>
            </w:r>
            <w:r w:rsidRPr="00D478B1">
              <w:rPr>
                <w:rFonts w:ascii="Times New Roman" w:hAnsi="Times New Roman" w:cs="Times New Roman"/>
                <w:sz w:val="24"/>
                <w:szCs w:val="24"/>
              </w:rPr>
              <w:t>изменяемых</w:t>
            </w:r>
            <w:r w:rsidRPr="00D478B1">
              <w:rPr>
                <w:rFonts w:ascii="Times New Roman" w:hAnsi="Times New Roman" w:cs="Times New Roman"/>
                <w:spacing w:val="-9"/>
                <w:sz w:val="24"/>
                <w:szCs w:val="24"/>
              </w:rPr>
              <w:t xml:space="preserve"> </w:t>
            </w:r>
            <w:r w:rsidRPr="00D478B1">
              <w:rPr>
                <w:rFonts w:ascii="Times New Roman" w:hAnsi="Times New Roman" w:cs="Times New Roman"/>
                <w:sz w:val="24"/>
                <w:szCs w:val="24"/>
              </w:rPr>
              <w:t>и</w:t>
            </w:r>
            <w:r w:rsidRPr="00D478B1">
              <w:rPr>
                <w:rFonts w:ascii="Times New Roman" w:hAnsi="Times New Roman" w:cs="Times New Roman"/>
                <w:spacing w:val="-12"/>
                <w:sz w:val="24"/>
                <w:szCs w:val="24"/>
              </w:rPr>
              <w:t xml:space="preserve"> </w:t>
            </w:r>
            <w:r w:rsidRPr="00D478B1">
              <w:rPr>
                <w:rFonts w:ascii="Times New Roman" w:hAnsi="Times New Roman" w:cs="Times New Roman"/>
                <w:sz w:val="24"/>
                <w:szCs w:val="24"/>
              </w:rPr>
              <w:t>неизменяемых</w:t>
            </w:r>
            <w:r w:rsidRPr="00D478B1">
              <w:rPr>
                <w:rFonts w:ascii="Times New Roman" w:hAnsi="Times New Roman" w:cs="Times New Roman"/>
                <w:spacing w:val="-9"/>
                <w:sz w:val="24"/>
                <w:szCs w:val="24"/>
              </w:rPr>
              <w:t xml:space="preserve"> </w:t>
            </w:r>
            <w:r w:rsidRPr="00D478B1">
              <w:rPr>
                <w:rFonts w:ascii="Times New Roman" w:hAnsi="Times New Roman" w:cs="Times New Roman"/>
                <w:sz w:val="24"/>
                <w:szCs w:val="24"/>
              </w:rPr>
              <w:t>слов. Представление о значении суффиксов.</w:t>
            </w:r>
          </w:p>
          <w:p w:rsidR="00AF7D3F" w:rsidRPr="00D478B1" w:rsidRDefault="00AF7D3F" w:rsidP="00D478B1">
            <w:pPr>
              <w:pStyle w:val="aa"/>
              <w:rPr>
                <w:rFonts w:ascii="Times New Roman" w:hAnsi="Times New Roman" w:cs="Times New Roman"/>
                <w:sz w:val="24"/>
                <w:szCs w:val="24"/>
              </w:rPr>
            </w:pPr>
            <w:r w:rsidRPr="00D478B1">
              <w:rPr>
                <w:rFonts w:ascii="Times New Roman" w:hAnsi="Times New Roman" w:cs="Times New Roman"/>
                <w:sz w:val="24"/>
                <w:szCs w:val="24"/>
              </w:rPr>
              <w:t>Образование</w:t>
            </w:r>
            <w:r w:rsidRPr="00D478B1">
              <w:rPr>
                <w:rFonts w:ascii="Times New Roman" w:hAnsi="Times New Roman" w:cs="Times New Roman"/>
                <w:spacing w:val="80"/>
                <w:sz w:val="24"/>
                <w:szCs w:val="24"/>
              </w:rPr>
              <w:t xml:space="preserve"> </w:t>
            </w:r>
            <w:r w:rsidRPr="00D478B1">
              <w:rPr>
                <w:rFonts w:ascii="Times New Roman" w:hAnsi="Times New Roman" w:cs="Times New Roman"/>
                <w:sz w:val="24"/>
                <w:szCs w:val="24"/>
              </w:rPr>
              <w:t>слов</w:t>
            </w:r>
            <w:r w:rsidRPr="00D478B1">
              <w:rPr>
                <w:rFonts w:ascii="Times New Roman" w:hAnsi="Times New Roman" w:cs="Times New Roman"/>
                <w:spacing w:val="80"/>
                <w:sz w:val="24"/>
                <w:szCs w:val="24"/>
              </w:rPr>
              <w:t xml:space="preserve"> </w:t>
            </w:r>
            <w:r w:rsidRPr="00D478B1">
              <w:rPr>
                <w:rFonts w:ascii="Times New Roman" w:hAnsi="Times New Roman" w:cs="Times New Roman"/>
                <w:sz w:val="24"/>
                <w:szCs w:val="24"/>
              </w:rPr>
              <w:t>и</w:t>
            </w:r>
            <w:r w:rsidRPr="00D478B1">
              <w:rPr>
                <w:rFonts w:ascii="Times New Roman" w:hAnsi="Times New Roman" w:cs="Times New Roman"/>
                <w:spacing w:val="80"/>
                <w:sz w:val="24"/>
                <w:szCs w:val="24"/>
              </w:rPr>
              <w:t xml:space="preserve"> </w:t>
            </w:r>
            <w:r w:rsidRPr="00D478B1">
              <w:rPr>
                <w:rFonts w:ascii="Times New Roman" w:hAnsi="Times New Roman" w:cs="Times New Roman"/>
                <w:sz w:val="24"/>
                <w:szCs w:val="24"/>
              </w:rPr>
              <w:t>форм</w:t>
            </w:r>
            <w:r w:rsidRPr="00D478B1">
              <w:rPr>
                <w:rFonts w:ascii="Times New Roman" w:hAnsi="Times New Roman" w:cs="Times New Roman"/>
                <w:spacing w:val="80"/>
                <w:sz w:val="24"/>
                <w:szCs w:val="24"/>
              </w:rPr>
              <w:t xml:space="preserve"> </w:t>
            </w:r>
            <w:r w:rsidRPr="00D478B1">
              <w:rPr>
                <w:rFonts w:ascii="Times New Roman" w:hAnsi="Times New Roman" w:cs="Times New Roman"/>
                <w:sz w:val="24"/>
                <w:szCs w:val="24"/>
              </w:rPr>
              <w:t>слова</w:t>
            </w:r>
            <w:r w:rsidRPr="00D478B1">
              <w:rPr>
                <w:rFonts w:ascii="Times New Roman" w:hAnsi="Times New Roman" w:cs="Times New Roman"/>
                <w:spacing w:val="80"/>
                <w:sz w:val="24"/>
                <w:szCs w:val="24"/>
              </w:rPr>
              <w:t xml:space="preserve"> </w:t>
            </w:r>
            <w:r w:rsidRPr="00D478B1">
              <w:rPr>
                <w:rFonts w:ascii="Times New Roman" w:hAnsi="Times New Roman" w:cs="Times New Roman"/>
                <w:sz w:val="24"/>
                <w:szCs w:val="24"/>
              </w:rPr>
              <w:t>с</w:t>
            </w:r>
            <w:r w:rsidRPr="00D478B1">
              <w:rPr>
                <w:rFonts w:ascii="Times New Roman" w:hAnsi="Times New Roman" w:cs="Times New Roman"/>
                <w:spacing w:val="80"/>
                <w:sz w:val="24"/>
                <w:szCs w:val="24"/>
              </w:rPr>
              <w:t xml:space="preserve"> </w:t>
            </w:r>
            <w:r w:rsidRPr="00D478B1">
              <w:rPr>
                <w:rFonts w:ascii="Times New Roman" w:hAnsi="Times New Roman" w:cs="Times New Roman"/>
                <w:sz w:val="24"/>
                <w:szCs w:val="24"/>
              </w:rPr>
              <w:t>помощью суффиксов и приставок.</w:t>
            </w:r>
          </w:p>
          <w:p w:rsidR="00AF7D3F" w:rsidRPr="00D478B1" w:rsidRDefault="00AF7D3F" w:rsidP="00D478B1">
            <w:pPr>
              <w:pStyle w:val="aa"/>
              <w:rPr>
                <w:rFonts w:ascii="Times New Roman" w:hAnsi="Times New Roman" w:cs="Times New Roman"/>
                <w:sz w:val="24"/>
                <w:szCs w:val="24"/>
              </w:rPr>
            </w:pPr>
            <w:r w:rsidRPr="00D478B1">
              <w:rPr>
                <w:rFonts w:ascii="Times New Roman" w:hAnsi="Times New Roman" w:cs="Times New Roman"/>
                <w:sz w:val="24"/>
                <w:szCs w:val="24"/>
              </w:rPr>
              <w:t>Разбор</w:t>
            </w:r>
            <w:r w:rsidRPr="00D478B1">
              <w:rPr>
                <w:rFonts w:ascii="Times New Roman" w:hAnsi="Times New Roman" w:cs="Times New Roman"/>
                <w:spacing w:val="-2"/>
                <w:sz w:val="24"/>
                <w:szCs w:val="24"/>
              </w:rPr>
              <w:t xml:space="preserve"> </w:t>
            </w:r>
            <w:r w:rsidRPr="00D478B1">
              <w:rPr>
                <w:rFonts w:ascii="Times New Roman" w:hAnsi="Times New Roman" w:cs="Times New Roman"/>
                <w:sz w:val="24"/>
                <w:szCs w:val="24"/>
              </w:rPr>
              <w:t>слова</w:t>
            </w:r>
            <w:r w:rsidRPr="00D478B1">
              <w:rPr>
                <w:rFonts w:ascii="Times New Roman" w:hAnsi="Times New Roman" w:cs="Times New Roman"/>
                <w:spacing w:val="-1"/>
                <w:sz w:val="24"/>
                <w:szCs w:val="24"/>
              </w:rPr>
              <w:t xml:space="preserve"> </w:t>
            </w:r>
            <w:r w:rsidRPr="00D478B1">
              <w:rPr>
                <w:rFonts w:ascii="Times New Roman" w:hAnsi="Times New Roman" w:cs="Times New Roman"/>
                <w:sz w:val="24"/>
                <w:szCs w:val="24"/>
              </w:rPr>
              <w:t>по</w:t>
            </w:r>
            <w:r w:rsidRPr="00D478B1">
              <w:rPr>
                <w:rFonts w:ascii="Times New Roman" w:hAnsi="Times New Roman" w:cs="Times New Roman"/>
                <w:spacing w:val="-1"/>
                <w:sz w:val="24"/>
                <w:szCs w:val="24"/>
              </w:rPr>
              <w:t xml:space="preserve"> </w:t>
            </w:r>
            <w:r w:rsidRPr="00D478B1">
              <w:rPr>
                <w:rFonts w:ascii="Times New Roman" w:hAnsi="Times New Roman" w:cs="Times New Roman"/>
                <w:spacing w:val="-2"/>
                <w:sz w:val="24"/>
                <w:szCs w:val="24"/>
              </w:rPr>
              <w:t>составу.</w:t>
            </w:r>
          </w:p>
        </w:tc>
        <w:tc>
          <w:tcPr>
            <w:tcW w:w="3857" w:type="dxa"/>
          </w:tcPr>
          <w:p w:rsidR="00AF7D3F" w:rsidRPr="00D478B1" w:rsidRDefault="00AF7D3F" w:rsidP="00D478B1">
            <w:pPr>
              <w:pStyle w:val="aa"/>
              <w:rPr>
                <w:rFonts w:ascii="Times New Roman" w:hAnsi="Times New Roman" w:cs="Times New Roman"/>
                <w:sz w:val="24"/>
                <w:szCs w:val="24"/>
              </w:rPr>
            </w:pPr>
            <w:r w:rsidRPr="00D478B1">
              <w:rPr>
                <w:rFonts w:ascii="Times New Roman" w:hAnsi="Times New Roman" w:cs="Times New Roman"/>
                <w:b/>
                <w:spacing w:val="-2"/>
                <w:sz w:val="24"/>
                <w:szCs w:val="24"/>
              </w:rPr>
              <w:t>Формулировать</w:t>
            </w:r>
            <w:r w:rsidRPr="00D478B1">
              <w:rPr>
                <w:rFonts w:ascii="Times New Roman" w:hAnsi="Times New Roman" w:cs="Times New Roman"/>
                <w:b/>
                <w:sz w:val="24"/>
                <w:szCs w:val="24"/>
              </w:rPr>
              <w:tab/>
            </w:r>
            <w:r w:rsidRPr="00D478B1">
              <w:rPr>
                <w:rFonts w:ascii="Times New Roman" w:hAnsi="Times New Roman" w:cs="Times New Roman"/>
                <w:spacing w:val="-2"/>
                <w:sz w:val="24"/>
                <w:szCs w:val="24"/>
              </w:rPr>
              <w:t xml:space="preserve">определения </w:t>
            </w:r>
            <w:r w:rsidRPr="00D478B1">
              <w:rPr>
                <w:rFonts w:ascii="Times New Roman" w:hAnsi="Times New Roman" w:cs="Times New Roman"/>
                <w:sz w:val="24"/>
                <w:szCs w:val="24"/>
              </w:rPr>
              <w:t xml:space="preserve">однокоренных слов и корня слова. </w:t>
            </w:r>
            <w:r w:rsidRPr="00D478B1">
              <w:rPr>
                <w:rFonts w:ascii="Times New Roman" w:hAnsi="Times New Roman" w:cs="Times New Roman"/>
                <w:b/>
                <w:spacing w:val="-2"/>
                <w:sz w:val="24"/>
                <w:szCs w:val="24"/>
              </w:rPr>
              <w:t>Различать</w:t>
            </w:r>
            <w:r w:rsidRPr="00D478B1">
              <w:rPr>
                <w:rFonts w:ascii="Times New Roman" w:hAnsi="Times New Roman" w:cs="Times New Roman"/>
                <w:b/>
                <w:sz w:val="24"/>
                <w:szCs w:val="24"/>
              </w:rPr>
              <w:tab/>
            </w:r>
            <w:r w:rsidRPr="00D478B1">
              <w:rPr>
                <w:rFonts w:ascii="Times New Roman" w:hAnsi="Times New Roman" w:cs="Times New Roman"/>
                <w:b/>
                <w:sz w:val="24"/>
                <w:szCs w:val="24"/>
              </w:rPr>
              <w:tab/>
            </w:r>
            <w:r w:rsidRPr="00D478B1">
              <w:rPr>
                <w:rFonts w:ascii="Times New Roman" w:hAnsi="Times New Roman" w:cs="Times New Roman"/>
                <w:spacing w:val="-2"/>
                <w:sz w:val="24"/>
                <w:szCs w:val="24"/>
              </w:rPr>
              <w:t>однокоренные</w:t>
            </w:r>
            <w:r w:rsidRPr="00D478B1">
              <w:rPr>
                <w:rFonts w:ascii="Times New Roman" w:hAnsi="Times New Roman" w:cs="Times New Roman"/>
                <w:sz w:val="24"/>
                <w:szCs w:val="24"/>
              </w:rPr>
              <w:tab/>
            </w:r>
            <w:r w:rsidRPr="00D478B1">
              <w:rPr>
                <w:rFonts w:ascii="Times New Roman" w:hAnsi="Times New Roman" w:cs="Times New Roman"/>
                <w:spacing w:val="-2"/>
                <w:sz w:val="24"/>
                <w:szCs w:val="24"/>
              </w:rPr>
              <w:t xml:space="preserve">слова, </w:t>
            </w:r>
            <w:r w:rsidRPr="00D478B1">
              <w:rPr>
                <w:rFonts w:ascii="Times New Roman" w:hAnsi="Times New Roman" w:cs="Times New Roman"/>
                <w:sz w:val="24"/>
                <w:szCs w:val="24"/>
              </w:rPr>
              <w:t>группировать</w:t>
            </w:r>
            <w:r w:rsidRPr="00D478B1">
              <w:rPr>
                <w:rFonts w:ascii="Times New Roman" w:hAnsi="Times New Roman" w:cs="Times New Roman"/>
                <w:spacing w:val="40"/>
                <w:sz w:val="24"/>
                <w:szCs w:val="24"/>
              </w:rPr>
              <w:t xml:space="preserve"> </w:t>
            </w:r>
            <w:r w:rsidRPr="00D478B1">
              <w:rPr>
                <w:rFonts w:ascii="Times New Roman" w:hAnsi="Times New Roman" w:cs="Times New Roman"/>
                <w:sz w:val="24"/>
                <w:szCs w:val="24"/>
              </w:rPr>
              <w:t>однокоренные</w:t>
            </w:r>
            <w:r w:rsidRPr="00D478B1">
              <w:rPr>
                <w:rFonts w:ascii="Times New Roman" w:hAnsi="Times New Roman" w:cs="Times New Roman"/>
                <w:spacing w:val="40"/>
                <w:sz w:val="24"/>
                <w:szCs w:val="24"/>
              </w:rPr>
              <w:t xml:space="preserve"> </w:t>
            </w:r>
            <w:r w:rsidRPr="00D478B1">
              <w:rPr>
                <w:rFonts w:ascii="Times New Roman" w:hAnsi="Times New Roman" w:cs="Times New Roman"/>
                <w:sz w:val="24"/>
                <w:szCs w:val="24"/>
              </w:rPr>
              <w:t>слова (с</w:t>
            </w:r>
            <w:r w:rsidRPr="00D478B1">
              <w:rPr>
                <w:rFonts w:ascii="Times New Roman" w:hAnsi="Times New Roman" w:cs="Times New Roman"/>
                <w:spacing w:val="28"/>
                <w:sz w:val="24"/>
                <w:szCs w:val="24"/>
              </w:rPr>
              <w:t xml:space="preserve"> </w:t>
            </w:r>
            <w:r w:rsidRPr="00D478B1">
              <w:rPr>
                <w:rFonts w:ascii="Times New Roman" w:hAnsi="Times New Roman" w:cs="Times New Roman"/>
                <w:sz w:val="24"/>
                <w:szCs w:val="24"/>
              </w:rPr>
              <w:t>общим</w:t>
            </w:r>
            <w:r w:rsidRPr="00D478B1">
              <w:rPr>
                <w:rFonts w:ascii="Times New Roman" w:hAnsi="Times New Roman" w:cs="Times New Roman"/>
                <w:spacing w:val="29"/>
                <w:sz w:val="24"/>
                <w:szCs w:val="24"/>
              </w:rPr>
              <w:t xml:space="preserve"> </w:t>
            </w:r>
            <w:r w:rsidRPr="00D478B1">
              <w:rPr>
                <w:rFonts w:ascii="Times New Roman" w:hAnsi="Times New Roman" w:cs="Times New Roman"/>
                <w:sz w:val="24"/>
                <w:szCs w:val="24"/>
              </w:rPr>
              <w:t>корнем),</w:t>
            </w:r>
            <w:r w:rsidRPr="00D478B1">
              <w:rPr>
                <w:rFonts w:ascii="Times New Roman" w:hAnsi="Times New Roman" w:cs="Times New Roman"/>
                <w:spacing w:val="29"/>
                <w:sz w:val="24"/>
                <w:szCs w:val="24"/>
              </w:rPr>
              <w:t xml:space="preserve"> </w:t>
            </w:r>
            <w:r w:rsidRPr="00D478B1">
              <w:rPr>
                <w:rFonts w:ascii="Times New Roman" w:hAnsi="Times New Roman" w:cs="Times New Roman"/>
                <w:sz w:val="24"/>
                <w:szCs w:val="24"/>
              </w:rPr>
              <w:t>выделять</w:t>
            </w:r>
            <w:r w:rsidRPr="00D478B1">
              <w:rPr>
                <w:rFonts w:ascii="Times New Roman" w:hAnsi="Times New Roman" w:cs="Times New Roman"/>
                <w:spacing w:val="30"/>
                <w:sz w:val="24"/>
                <w:szCs w:val="24"/>
              </w:rPr>
              <w:t xml:space="preserve"> </w:t>
            </w:r>
            <w:r w:rsidRPr="00D478B1">
              <w:rPr>
                <w:rFonts w:ascii="Times New Roman" w:hAnsi="Times New Roman" w:cs="Times New Roman"/>
                <w:sz w:val="24"/>
                <w:szCs w:val="24"/>
              </w:rPr>
              <w:t>в</w:t>
            </w:r>
            <w:r w:rsidRPr="00D478B1">
              <w:rPr>
                <w:rFonts w:ascii="Times New Roman" w:hAnsi="Times New Roman" w:cs="Times New Roman"/>
                <w:spacing w:val="29"/>
                <w:sz w:val="24"/>
                <w:szCs w:val="24"/>
              </w:rPr>
              <w:t xml:space="preserve"> </w:t>
            </w:r>
            <w:r w:rsidRPr="00D478B1">
              <w:rPr>
                <w:rFonts w:ascii="Times New Roman" w:hAnsi="Times New Roman" w:cs="Times New Roman"/>
                <w:sz w:val="24"/>
                <w:szCs w:val="24"/>
              </w:rPr>
              <w:t xml:space="preserve">них </w:t>
            </w:r>
            <w:r w:rsidRPr="00D478B1">
              <w:rPr>
                <w:rFonts w:ascii="Times New Roman" w:hAnsi="Times New Roman" w:cs="Times New Roman"/>
                <w:spacing w:val="-2"/>
                <w:sz w:val="24"/>
                <w:szCs w:val="24"/>
              </w:rPr>
              <w:t>корень,</w:t>
            </w:r>
            <w:r w:rsidRPr="00D478B1">
              <w:rPr>
                <w:rFonts w:ascii="Times New Roman" w:hAnsi="Times New Roman" w:cs="Times New Roman"/>
                <w:sz w:val="24"/>
                <w:szCs w:val="24"/>
              </w:rPr>
              <w:tab/>
            </w:r>
            <w:r w:rsidRPr="00D478B1">
              <w:rPr>
                <w:rFonts w:ascii="Times New Roman" w:hAnsi="Times New Roman" w:cs="Times New Roman"/>
                <w:spacing w:val="-2"/>
                <w:sz w:val="24"/>
                <w:szCs w:val="24"/>
              </w:rPr>
              <w:t>подбирать</w:t>
            </w:r>
            <w:r w:rsidRPr="00D478B1">
              <w:rPr>
                <w:rFonts w:ascii="Times New Roman" w:hAnsi="Times New Roman" w:cs="Times New Roman"/>
                <w:sz w:val="24"/>
                <w:szCs w:val="24"/>
              </w:rPr>
              <w:tab/>
            </w:r>
            <w:r w:rsidRPr="00D478B1">
              <w:rPr>
                <w:rFonts w:ascii="Times New Roman" w:hAnsi="Times New Roman" w:cs="Times New Roman"/>
                <w:sz w:val="24"/>
                <w:szCs w:val="24"/>
              </w:rPr>
              <w:tab/>
            </w:r>
            <w:r w:rsidRPr="00D478B1">
              <w:rPr>
                <w:rFonts w:ascii="Times New Roman" w:hAnsi="Times New Roman" w:cs="Times New Roman"/>
                <w:spacing w:val="-2"/>
                <w:sz w:val="24"/>
                <w:szCs w:val="24"/>
              </w:rPr>
              <w:t xml:space="preserve">примеры </w:t>
            </w:r>
            <w:r w:rsidRPr="00D478B1">
              <w:rPr>
                <w:rFonts w:ascii="Times New Roman" w:hAnsi="Times New Roman" w:cs="Times New Roman"/>
                <w:sz w:val="24"/>
                <w:szCs w:val="24"/>
              </w:rPr>
              <w:t>однокоренных слов.</w:t>
            </w:r>
          </w:p>
          <w:p w:rsidR="00AF7D3F" w:rsidRPr="00D478B1" w:rsidRDefault="00AF7D3F" w:rsidP="00D478B1">
            <w:pPr>
              <w:pStyle w:val="aa"/>
              <w:rPr>
                <w:rFonts w:ascii="Times New Roman" w:hAnsi="Times New Roman" w:cs="Times New Roman"/>
                <w:sz w:val="24"/>
                <w:szCs w:val="24"/>
              </w:rPr>
            </w:pPr>
            <w:r w:rsidRPr="00D478B1">
              <w:rPr>
                <w:rFonts w:ascii="Times New Roman" w:hAnsi="Times New Roman" w:cs="Times New Roman"/>
                <w:b/>
                <w:sz w:val="24"/>
                <w:szCs w:val="24"/>
              </w:rPr>
              <w:t xml:space="preserve">Различать </w:t>
            </w:r>
            <w:r w:rsidRPr="00D478B1">
              <w:rPr>
                <w:rFonts w:ascii="Times New Roman" w:hAnsi="Times New Roman" w:cs="Times New Roman"/>
                <w:sz w:val="24"/>
                <w:szCs w:val="24"/>
              </w:rPr>
              <w:t>однокоренные слова и синонимы, однокоренные слова и формы одного и того же слова.</w:t>
            </w:r>
          </w:p>
          <w:p w:rsidR="00AF7D3F" w:rsidRPr="00D478B1" w:rsidRDefault="00AF7D3F" w:rsidP="00D478B1">
            <w:pPr>
              <w:pStyle w:val="aa"/>
              <w:rPr>
                <w:rFonts w:ascii="Times New Roman" w:hAnsi="Times New Roman" w:cs="Times New Roman"/>
                <w:sz w:val="24"/>
                <w:szCs w:val="24"/>
              </w:rPr>
            </w:pPr>
            <w:r w:rsidRPr="00D478B1">
              <w:rPr>
                <w:rFonts w:ascii="Times New Roman" w:hAnsi="Times New Roman" w:cs="Times New Roman"/>
                <w:b/>
                <w:sz w:val="24"/>
                <w:szCs w:val="24"/>
              </w:rPr>
              <w:t>Наблюдать</w:t>
            </w:r>
            <w:r w:rsidRPr="00D478B1">
              <w:rPr>
                <w:rFonts w:ascii="Times New Roman" w:hAnsi="Times New Roman" w:cs="Times New Roman"/>
                <w:b/>
                <w:spacing w:val="-15"/>
                <w:sz w:val="24"/>
                <w:szCs w:val="24"/>
              </w:rPr>
              <w:t xml:space="preserve"> </w:t>
            </w:r>
            <w:r w:rsidRPr="00D478B1">
              <w:rPr>
                <w:rFonts w:ascii="Times New Roman" w:hAnsi="Times New Roman" w:cs="Times New Roman"/>
                <w:sz w:val="24"/>
                <w:szCs w:val="24"/>
              </w:rPr>
              <w:t>за</w:t>
            </w:r>
            <w:r w:rsidRPr="00D478B1">
              <w:rPr>
                <w:rFonts w:ascii="Times New Roman" w:hAnsi="Times New Roman" w:cs="Times New Roman"/>
                <w:spacing w:val="-15"/>
                <w:sz w:val="24"/>
                <w:szCs w:val="24"/>
              </w:rPr>
              <w:t xml:space="preserve"> </w:t>
            </w:r>
            <w:r w:rsidRPr="00D478B1">
              <w:rPr>
                <w:rFonts w:ascii="Times New Roman" w:hAnsi="Times New Roman" w:cs="Times New Roman"/>
                <w:sz w:val="24"/>
                <w:szCs w:val="24"/>
              </w:rPr>
              <w:t>чередованием</w:t>
            </w:r>
            <w:r w:rsidRPr="00D478B1">
              <w:rPr>
                <w:rFonts w:ascii="Times New Roman" w:hAnsi="Times New Roman" w:cs="Times New Roman"/>
                <w:spacing w:val="-15"/>
                <w:sz w:val="24"/>
                <w:szCs w:val="24"/>
              </w:rPr>
              <w:t xml:space="preserve"> </w:t>
            </w:r>
            <w:r w:rsidRPr="00D478B1">
              <w:rPr>
                <w:rFonts w:ascii="Times New Roman" w:hAnsi="Times New Roman" w:cs="Times New Roman"/>
                <w:sz w:val="24"/>
                <w:szCs w:val="24"/>
              </w:rPr>
              <w:t>звуков в корнеслов.</w:t>
            </w:r>
          </w:p>
          <w:p w:rsidR="00AF7D3F" w:rsidRPr="00D478B1" w:rsidRDefault="00AF7D3F" w:rsidP="00D478B1">
            <w:pPr>
              <w:pStyle w:val="aa"/>
              <w:rPr>
                <w:rFonts w:ascii="Times New Roman" w:hAnsi="Times New Roman" w:cs="Times New Roman"/>
                <w:sz w:val="24"/>
                <w:szCs w:val="24"/>
              </w:rPr>
            </w:pPr>
            <w:r w:rsidRPr="00D478B1">
              <w:rPr>
                <w:rFonts w:ascii="Times New Roman" w:hAnsi="Times New Roman" w:cs="Times New Roman"/>
                <w:b/>
                <w:sz w:val="24"/>
                <w:szCs w:val="24"/>
              </w:rPr>
              <w:t xml:space="preserve">Находить </w:t>
            </w:r>
            <w:r w:rsidRPr="00D478B1">
              <w:rPr>
                <w:rFonts w:ascii="Times New Roman" w:hAnsi="Times New Roman" w:cs="Times New Roman"/>
                <w:sz w:val="24"/>
                <w:szCs w:val="24"/>
              </w:rPr>
              <w:t xml:space="preserve">чередующиеся звуки в </w:t>
            </w:r>
            <w:r w:rsidRPr="00D478B1">
              <w:rPr>
                <w:rFonts w:ascii="Times New Roman" w:hAnsi="Times New Roman" w:cs="Times New Roman"/>
                <w:spacing w:val="-2"/>
                <w:sz w:val="24"/>
                <w:szCs w:val="24"/>
              </w:rPr>
              <w:t>корнеслова.</w:t>
            </w:r>
          </w:p>
          <w:p w:rsidR="00AF7D3F" w:rsidRPr="00D478B1" w:rsidRDefault="00AF7D3F" w:rsidP="00D478B1">
            <w:pPr>
              <w:pStyle w:val="aa"/>
              <w:rPr>
                <w:rFonts w:ascii="Times New Roman" w:hAnsi="Times New Roman" w:cs="Times New Roman"/>
                <w:sz w:val="24"/>
                <w:szCs w:val="24"/>
              </w:rPr>
            </w:pPr>
            <w:r w:rsidRPr="00D478B1">
              <w:rPr>
                <w:rFonts w:ascii="Times New Roman" w:hAnsi="Times New Roman" w:cs="Times New Roman"/>
                <w:b/>
                <w:spacing w:val="-2"/>
                <w:sz w:val="24"/>
                <w:szCs w:val="24"/>
              </w:rPr>
              <w:t>Формулировать</w:t>
            </w:r>
            <w:r w:rsidRPr="00D478B1">
              <w:rPr>
                <w:rFonts w:ascii="Times New Roman" w:hAnsi="Times New Roman" w:cs="Times New Roman"/>
                <w:b/>
                <w:sz w:val="24"/>
                <w:szCs w:val="24"/>
              </w:rPr>
              <w:tab/>
            </w:r>
            <w:r w:rsidRPr="00D478B1">
              <w:rPr>
                <w:rFonts w:ascii="Times New Roman" w:hAnsi="Times New Roman" w:cs="Times New Roman"/>
                <w:spacing w:val="-2"/>
                <w:sz w:val="24"/>
                <w:szCs w:val="24"/>
              </w:rPr>
              <w:t xml:space="preserve">определения </w:t>
            </w:r>
            <w:r w:rsidRPr="00D478B1">
              <w:rPr>
                <w:rFonts w:ascii="Times New Roman" w:hAnsi="Times New Roman" w:cs="Times New Roman"/>
                <w:sz w:val="24"/>
                <w:szCs w:val="24"/>
              </w:rPr>
              <w:t>окончания и основы, выделять окончание в слове, доказывать значимость окончания в слове.</w:t>
            </w:r>
          </w:p>
          <w:p w:rsidR="00AF7D3F" w:rsidRPr="00D478B1" w:rsidRDefault="00AF7D3F" w:rsidP="00D478B1">
            <w:pPr>
              <w:pStyle w:val="aa"/>
              <w:rPr>
                <w:rFonts w:ascii="Times New Roman" w:hAnsi="Times New Roman" w:cs="Times New Roman"/>
                <w:sz w:val="24"/>
                <w:szCs w:val="24"/>
              </w:rPr>
            </w:pPr>
            <w:r w:rsidRPr="00D478B1">
              <w:rPr>
                <w:rFonts w:ascii="Times New Roman" w:hAnsi="Times New Roman" w:cs="Times New Roman"/>
                <w:b/>
                <w:sz w:val="24"/>
                <w:szCs w:val="24"/>
              </w:rPr>
              <w:t xml:space="preserve">Выделять </w:t>
            </w:r>
            <w:r w:rsidRPr="00D478B1">
              <w:rPr>
                <w:rFonts w:ascii="Times New Roman" w:hAnsi="Times New Roman" w:cs="Times New Roman"/>
                <w:sz w:val="24"/>
                <w:szCs w:val="24"/>
              </w:rPr>
              <w:t xml:space="preserve">в словах основу слова. </w:t>
            </w:r>
            <w:r w:rsidRPr="00D478B1">
              <w:rPr>
                <w:rFonts w:ascii="Times New Roman" w:hAnsi="Times New Roman" w:cs="Times New Roman"/>
                <w:b/>
                <w:spacing w:val="-2"/>
                <w:sz w:val="24"/>
                <w:szCs w:val="24"/>
              </w:rPr>
              <w:t>Формулировать</w:t>
            </w:r>
            <w:r w:rsidRPr="00D478B1">
              <w:rPr>
                <w:rFonts w:ascii="Times New Roman" w:hAnsi="Times New Roman" w:cs="Times New Roman"/>
                <w:b/>
                <w:sz w:val="24"/>
                <w:szCs w:val="24"/>
              </w:rPr>
              <w:tab/>
            </w:r>
            <w:r w:rsidRPr="00D478B1">
              <w:rPr>
                <w:rFonts w:ascii="Times New Roman" w:hAnsi="Times New Roman" w:cs="Times New Roman"/>
                <w:spacing w:val="-2"/>
                <w:sz w:val="24"/>
                <w:szCs w:val="24"/>
              </w:rPr>
              <w:t xml:space="preserve">определение </w:t>
            </w:r>
            <w:r w:rsidRPr="00D478B1">
              <w:rPr>
                <w:rFonts w:ascii="Times New Roman" w:hAnsi="Times New Roman" w:cs="Times New Roman"/>
                <w:sz w:val="24"/>
                <w:szCs w:val="24"/>
              </w:rPr>
              <w:t>суффикса и приставки.</w:t>
            </w:r>
          </w:p>
          <w:p w:rsidR="00AF7D3F" w:rsidRPr="00D478B1" w:rsidRDefault="00AF7D3F" w:rsidP="00D478B1">
            <w:pPr>
              <w:pStyle w:val="aa"/>
              <w:rPr>
                <w:rFonts w:ascii="Times New Roman" w:hAnsi="Times New Roman" w:cs="Times New Roman"/>
                <w:sz w:val="24"/>
                <w:szCs w:val="24"/>
              </w:rPr>
            </w:pPr>
            <w:r w:rsidRPr="00D478B1">
              <w:rPr>
                <w:rFonts w:ascii="Times New Roman" w:hAnsi="Times New Roman" w:cs="Times New Roman"/>
                <w:b/>
                <w:sz w:val="24"/>
                <w:szCs w:val="24"/>
              </w:rPr>
              <w:t>Объяснять</w:t>
            </w:r>
            <w:r w:rsidRPr="00D478B1">
              <w:rPr>
                <w:rFonts w:ascii="Times New Roman" w:hAnsi="Times New Roman" w:cs="Times New Roman"/>
                <w:b/>
                <w:spacing w:val="37"/>
                <w:sz w:val="24"/>
                <w:szCs w:val="24"/>
              </w:rPr>
              <w:t xml:space="preserve"> </w:t>
            </w:r>
            <w:r w:rsidRPr="00D478B1">
              <w:rPr>
                <w:rFonts w:ascii="Times New Roman" w:hAnsi="Times New Roman" w:cs="Times New Roman"/>
                <w:sz w:val="24"/>
                <w:szCs w:val="24"/>
              </w:rPr>
              <w:t>значение</w:t>
            </w:r>
            <w:r w:rsidRPr="00D478B1">
              <w:rPr>
                <w:rFonts w:ascii="Times New Roman" w:hAnsi="Times New Roman" w:cs="Times New Roman"/>
                <w:spacing w:val="37"/>
                <w:sz w:val="24"/>
                <w:szCs w:val="24"/>
              </w:rPr>
              <w:t xml:space="preserve"> </w:t>
            </w:r>
            <w:r w:rsidRPr="00D478B1">
              <w:rPr>
                <w:rFonts w:ascii="Times New Roman" w:hAnsi="Times New Roman" w:cs="Times New Roman"/>
                <w:sz w:val="24"/>
                <w:szCs w:val="24"/>
              </w:rPr>
              <w:t>суффиксов</w:t>
            </w:r>
            <w:r w:rsidRPr="00D478B1">
              <w:rPr>
                <w:rFonts w:ascii="Times New Roman" w:hAnsi="Times New Roman" w:cs="Times New Roman"/>
                <w:spacing w:val="36"/>
                <w:sz w:val="24"/>
                <w:szCs w:val="24"/>
              </w:rPr>
              <w:t xml:space="preserve"> </w:t>
            </w:r>
            <w:r w:rsidRPr="00D478B1">
              <w:rPr>
                <w:rFonts w:ascii="Times New Roman" w:hAnsi="Times New Roman" w:cs="Times New Roman"/>
                <w:sz w:val="24"/>
                <w:szCs w:val="24"/>
              </w:rPr>
              <w:t>и приставок в слове.</w:t>
            </w:r>
          </w:p>
          <w:p w:rsidR="00AF7D3F" w:rsidRPr="00D478B1" w:rsidRDefault="00AF7D3F" w:rsidP="00D478B1">
            <w:pPr>
              <w:pStyle w:val="aa"/>
              <w:rPr>
                <w:rFonts w:ascii="Times New Roman" w:hAnsi="Times New Roman" w:cs="Times New Roman"/>
                <w:sz w:val="24"/>
                <w:szCs w:val="24"/>
              </w:rPr>
            </w:pPr>
            <w:r w:rsidRPr="00D478B1">
              <w:rPr>
                <w:rFonts w:ascii="Times New Roman" w:hAnsi="Times New Roman" w:cs="Times New Roman"/>
                <w:b/>
                <w:sz w:val="24"/>
                <w:szCs w:val="24"/>
              </w:rPr>
              <w:t xml:space="preserve">Выделять </w:t>
            </w:r>
            <w:r w:rsidRPr="00D478B1">
              <w:rPr>
                <w:rFonts w:ascii="Times New Roman" w:hAnsi="Times New Roman" w:cs="Times New Roman"/>
                <w:sz w:val="24"/>
                <w:szCs w:val="24"/>
              </w:rPr>
              <w:t xml:space="preserve">в словах суффиксы и приставки. </w:t>
            </w:r>
            <w:r w:rsidRPr="00D478B1">
              <w:rPr>
                <w:rFonts w:ascii="Times New Roman" w:hAnsi="Times New Roman" w:cs="Times New Roman"/>
                <w:b/>
                <w:sz w:val="24"/>
                <w:szCs w:val="24"/>
              </w:rPr>
              <w:t xml:space="preserve">Образовывать </w:t>
            </w:r>
            <w:r w:rsidRPr="00D478B1">
              <w:rPr>
                <w:rFonts w:ascii="Times New Roman" w:hAnsi="Times New Roman" w:cs="Times New Roman"/>
                <w:sz w:val="24"/>
                <w:szCs w:val="24"/>
              </w:rPr>
              <w:t>слова с помощью суффикса и приставки.</w:t>
            </w:r>
          </w:p>
          <w:p w:rsidR="00AF7D3F" w:rsidRPr="00D478B1" w:rsidRDefault="00AF7D3F" w:rsidP="00D478B1">
            <w:pPr>
              <w:pStyle w:val="aa"/>
              <w:rPr>
                <w:rFonts w:ascii="Times New Roman" w:hAnsi="Times New Roman" w:cs="Times New Roman"/>
                <w:sz w:val="24"/>
                <w:szCs w:val="24"/>
              </w:rPr>
            </w:pPr>
            <w:r w:rsidRPr="00D478B1">
              <w:rPr>
                <w:rFonts w:ascii="Times New Roman" w:hAnsi="Times New Roman" w:cs="Times New Roman"/>
                <w:b/>
                <w:sz w:val="24"/>
                <w:szCs w:val="24"/>
              </w:rPr>
              <w:t xml:space="preserve">Обсуждать </w:t>
            </w:r>
            <w:r w:rsidRPr="00D478B1">
              <w:rPr>
                <w:rFonts w:ascii="Times New Roman" w:hAnsi="Times New Roman" w:cs="Times New Roman"/>
                <w:sz w:val="24"/>
                <w:szCs w:val="24"/>
              </w:rPr>
              <w:t>алгоритм разбора слов по составу, планировать учебные действия при определении в слове значимых частей.</w:t>
            </w:r>
          </w:p>
          <w:p w:rsidR="00AF7D3F" w:rsidRPr="00D478B1" w:rsidRDefault="00AF7D3F" w:rsidP="00D478B1">
            <w:pPr>
              <w:pStyle w:val="aa"/>
              <w:rPr>
                <w:rFonts w:ascii="Times New Roman" w:hAnsi="Times New Roman" w:cs="Times New Roman"/>
                <w:sz w:val="24"/>
                <w:szCs w:val="24"/>
              </w:rPr>
            </w:pPr>
            <w:r w:rsidRPr="00D478B1">
              <w:rPr>
                <w:rFonts w:ascii="Times New Roman" w:hAnsi="Times New Roman" w:cs="Times New Roman"/>
                <w:b/>
                <w:sz w:val="24"/>
                <w:szCs w:val="24"/>
              </w:rPr>
              <w:t>Проводить</w:t>
            </w:r>
            <w:r w:rsidRPr="00D478B1">
              <w:rPr>
                <w:rFonts w:ascii="Times New Roman" w:hAnsi="Times New Roman" w:cs="Times New Roman"/>
                <w:b/>
                <w:spacing w:val="-1"/>
                <w:sz w:val="24"/>
                <w:szCs w:val="24"/>
              </w:rPr>
              <w:t xml:space="preserve"> </w:t>
            </w:r>
            <w:r w:rsidRPr="00D478B1">
              <w:rPr>
                <w:rFonts w:ascii="Times New Roman" w:hAnsi="Times New Roman" w:cs="Times New Roman"/>
                <w:sz w:val="24"/>
                <w:szCs w:val="24"/>
              </w:rPr>
              <w:t>разбор</w:t>
            </w:r>
            <w:r w:rsidRPr="00D478B1">
              <w:rPr>
                <w:rFonts w:ascii="Times New Roman" w:hAnsi="Times New Roman" w:cs="Times New Roman"/>
                <w:spacing w:val="-1"/>
                <w:sz w:val="24"/>
                <w:szCs w:val="24"/>
              </w:rPr>
              <w:t xml:space="preserve"> </w:t>
            </w:r>
            <w:r w:rsidRPr="00D478B1">
              <w:rPr>
                <w:rFonts w:ascii="Times New Roman" w:hAnsi="Times New Roman" w:cs="Times New Roman"/>
                <w:sz w:val="24"/>
                <w:szCs w:val="24"/>
              </w:rPr>
              <w:t>слов</w:t>
            </w:r>
            <w:r w:rsidRPr="00D478B1">
              <w:rPr>
                <w:rFonts w:ascii="Times New Roman" w:hAnsi="Times New Roman" w:cs="Times New Roman"/>
                <w:spacing w:val="-2"/>
                <w:sz w:val="24"/>
                <w:szCs w:val="24"/>
              </w:rPr>
              <w:t xml:space="preserve"> </w:t>
            </w:r>
            <w:r w:rsidRPr="00D478B1">
              <w:rPr>
                <w:rFonts w:ascii="Times New Roman" w:hAnsi="Times New Roman" w:cs="Times New Roman"/>
                <w:sz w:val="24"/>
                <w:szCs w:val="24"/>
              </w:rPr>
              <w:t>по</w:t>
            </w:r>
            <w:r w:rsidRPr="00D478B1">
              <w:rPr>
                <w:rFonts w:ascii="Times New Roman" w:hAnsi="Times New Roman" w:cs="Times New Roman"/>
                <w:spacing w:val="-1"/>
                <w:sz w:val="24"/>
                <w:szCs w:val="24"/>
              </w:rPr>
              <w:t xml:space="preserve"> </w:t>
            </w:r>
            <w:r w:rsidRPr="00D478B1">
              <w:rPr>
                <w:rFonts w:ascii="Times New Roman" w:hAnsi="Times New Roman" w:cs="Times New Roman"/>
                <w:sz w:val="24"/>
                <w:szCs w:val="24"/>
              </w:rPr>
              <w:t xml:space="preserve">составу. </w:t>
            </w:r>
            <w:r w:rsidRPr="00D478B1">
              <w:rPr>
                <w:rFonts w:ascii="Times New Roman" w:hAnsi="Times New Roman" w:cs="Times New Roman"/>
                <w:b/>
                <w:sz w:val="24"/>
                <w:szCs w:val="24"/>
              </w:rPr>
              <w:t>Анализировать,</w:t>
            </w:r>
            <w:r w:rsidRPr="00D478B1">
              <w:rPr>
                <w:rFonts w:ascii="Times New Roman" w:hAnsi="Times New Roman" w:cs="Times New Roman"/>
                <w:b/>
                <w:spacing w:val="-15"/>
                <w:sz w:val="24"/>
                <w:szCs w:val="24"/>
              </w:rPr>
              <w:t xml:space="preserve"> </w:t>
            </w:r>
            <w:r w:rsidRPr="00D478B1">
              <w:rPr>
                <w:rFonts w:ascii="Times New Roman" w:hAnsi="Times New Roman" w:cs="Times New Roman"/>
                <w:sz w:val="24"/>
                <w:szCs w:val="24"/>
              </w:rPr>
              <w:t>составлять</w:t>
            </w:r>
            <w:r w:rsidRPr="00D478B1">
              <w:rPr>
                <w:rFonts w:ascii="Times New Roman" w:hAnsi="Times New Roman" w:cs="Times New Roman"/>
                <w:spacing w:val="-15"/>
                <w:sz w:val="24"/>
                <w:szCs w:val="24"/>
              </w:rPr>
              <w:t xml:space="preserve"> </w:t>
            </w:r>
            <w:r w:rsidRPr="00D478B1">
              <w:rPr>
                <w:rFonts w:ascii="Times New Roman" w:hAnsi="Times New Roman" w:cs="Times New Roman"/>
                <w:sz w:val="24"/>
                <w:szCs w:val="24"/>
              </w:rPr>
              <w:t>модели слова по составу</w:t>
            </w:r>
            <w:r w:rsidRPr="00D478B1">
              <w:rPr>
                <w:rFonts w:ascii="Times New Roman" w:hAnsi="Times New Roman" w:cs="Times New Roman"/>
                <w:spacing w:val="-2"/>
                <w:sz w:val="24"/>
                <w:szCs w:val="24"/>
              </w:rPr>
              <w:t xml:space="preserve"> </w:t>
            </w:r>
            <w:r w:rsidRPr="00D478B1">
              <w:rPr>
                <w:rFonts w:ascii="Times New Roman" w:hAnsi="Times New Roman" w:cs="Times New Roman"/>
                <w:sz w:val="24"/>
                <w:szCs w:val="24"/>
              </w:rPr>
              <w:t>и подбирать слова по этим моделям.</w:t>
            </w:r>
          </w:p>
        </w:tc>
      </w:tr>
      <w:tr w:rsidR="00AF7D3F" w:rsidRPr="00D478B1" w:rsidTr="00AF7D3F">
        <w:trPr>
          <w:trHeight w:val="275"/>
        </w:trPr>
        <w:tc>
          <w:tcPr>
            <w:tcW w:w="9097" w:type="dxa"/>
            <w:gridSpan w:val="2"/>
          </w:tcPr>
          <w:p w:rsidR="00AF7D3F" w:rsidRPr="00D478B1" w:rsidRDefault="00AF7D3F" w:rsidP="00D478B1">
            <w:pPr>
              <w:pStyle w:val="aa"/>
              <w:rPr>
                <w:rFonts w:ascii="Times New Roman" w:hAnsi="Times New Roman" w:cs="Times New Roman"/>
                <w:b/>
                <w:sz w:val="24"/>
                <w:szCs w:val="24"/>
              </w:rPr>
            </w:pPr>
            <w:r w:rsidRPr="00D478B1">
              <w:rPr>
                <w:rFonts w:ascii="Times New Roman" w:hAnsi="Times New Roman" w:cs="Times New Roman"/>
                <w:b/>
                <w:sz w:val="24"/>
                <w:szCs w:val="24"/>
              </w:rPr>
              <w:t>Морфология</w:t>
            </w:r>
            <w:r w:rsidRPr="00D478B1">
              <w:rPr>
                <w:rFonts w:ascii="Times New Roman" w:hAnsi="Times New Roman" w:cs="Times New Roman"/>
                <w:b/>
                <w:spacing w:val="-3"/>
                <w:sz w:val="24"/>
                <w:szCs w:val="24"/>
              </w:rPr>
              <w:t xml:space="preserve"> </w:t>
            </w:r>
            <w:r w:rsidRPr="00D478B1">
              <w:rPr>
                <w:rFonts w:ascii="Times New Roman" w:hAnsi="Times New Roman" w:cs="Times New Roman"/>
                <w:b/>
                <w:sz w:val="24"/>
                <w:szCs w:val="24"/>
              </w:rPr>
              <w:t>(40</w:t>
            </w:r>
            <w:r w:rsidRPr="00D478B1">
              <w:rPr>
                <w:rFonts w:ascii="Times New Roman" w:hAnsi="Times New Roman" w:cs="Times New Roman"/>
                <w:b/>
                <w:spacing w:val="-2"/>
                <w:sz w:val="24"/>
                <w:szCs w:val="24"/>
              </w:rPr>
              <w:t xml:space="preserve"> </w:t>
            </w:r>
            <w:r w:rsidRPr="00D478B1">
              <w:rPr>
                <w:rFonts w:ascii="Times New Roman" w:hAnsi="Times New Roman" w:cs="Times New Roman"/>
                <w:b/>
                <w:spacing w:val="-5"/>
                <w:sz w:val="24"/>
                <w:szCs w:val="24"/>
              </w:rPr>
              <w:t>ч.)</w:t>
            </w:r>
          </w:p>
        </w:tc>
      </w:tr>
      <w:tr w:rsidR="00AF7D3F" w:rsidRPr="00D478B1" w:rsidTr="00AF7D3F">
        <w:trPr>
          <w:trHeight w:val="275"/>
        </w:trPr>
        <w:tc>
          <w:tcPr>
            <w:tcW w:w="9097" w:type="dxa"/>
            <w:gridSpan w:val="2"/>
          </w:tcPr>
          <w:p w:rsidR="00AF7D3F" w:rsidRPr="00D478B1" w:rsidRDefault="00AF7D3F" w:rsidP="00D478B1">
            <w:pPr>
              <w:pStyle w:val="aa"/>
              <w:rPr>
                <w:rFonts w:ascii="Times New Roman" w:hAnsi="Times New Roman" w:cs="Times New Roman"/>
                <w:b/>
                <w:sz w:val="24"/>
                <w:szCs w:val="24"/>
              </w:rPr>
            </w:pPr>
            <w:r w:rsidRPr="00D478B1">
              <w:rPr>
                <w:rFonts w:ascii="Times New Roman" w:hAnsi="Times New Roman" w:cs="Times New Roman"/>
                <w:b/>
                <w:sz w:val="24"/>
                <w:szCs w:val="24"/>
              </w:rPr>
              <w:t xml:space="preserve">Имя </w:t>
            </w:r>
            <w:r w:rsidRPr="00D478B1">
              <w:rPr>
                <w:rFonts w:ascii="Times New Roman" w:hAnsi="Times New Roman" w:cs="Times New Roman"/>
                <w:b/>
                <w:spacing w:val="-2"/>
                <w:sz w:val="24"/>
                <w:szCs w:val="24"/>
              </w:rPr>
              <w:t>существительное</w:t>
            </w:r>
          </w:p>
        </w:tc>
      </w:tr>
      <w:tr w:rsidR="00AF7D3F" w:rsidRPr="00D478B1" w:rsidTr="00AF7D3F">
        <w:trPr>
          <w:trHeight w:val="2484"/>
        </w:trPr>
        <w:tc>
          <w:tcPr>
            <w:tcW w:w="5240" w:type="dxa"/>
          </w:tcPr>
          <w:p w:rsidR="00AF7D3F" w:rsidRPr="00D478B1" w:rsidRDefault="00AF7D3F" w:rsidP="00D478B1">
            <w:pPr>
              <w:pStyle w:val="aa"/>
              <w:rPr>
                <w:rFonts w:ascii="Times New Roman" w:hAnsi="Times New Roman" w:cs="Times New Roman"/>
                <w:sz w:val="24"/>
                <w:szCs w:val="24"/>
              </w:rPr>
            </w:pPr>
            <w:r w:rsidRPr="00D478B1">
              <w:rPr>
                <w:rFonts w:ascii="Times New Roman" w:hAnsi="Times New Roman" w:cs="Times New Roman"/>
                <w:sz w:val="24"/>
                <w:szCs w:val="24"/>
              </w:rPr>
              <w:lastRenderedPageBreak/>
              <w:t>Значение</w:t>
            </w:r>
            <w:r w:rsidRPr="00D478B1">
              <w:rPr>
                <w:rFonts w:ascii="Times New Roman" w:hAnsi="Times New Roman" w:cs="Times New Roman"/>
                <w:spacing w:val="-6"/>
                <w:sz w:val="24"/>
                <w:szCs w:val="24"/>
              </w:rPr>
              <w:t xml:space="preserve"> </w:t>
            </w:r>
            <w:r w:rsidRPr="00D478B1">
              <w:rPr>
                <w:rFonts w:ascii="Times New Roman" w:hAnsi="Times New Roman" w:cs="Times New Roman"/>
                <w:sz w:val="24"/>
                <w:szCs w:val="24"/>
              </w:rPr>
              <w:t>и</w:t>
            </w:r>
            <w:r w:rsidRPr="00D478B1">
              <w:rPr>
                <w:rFonts w:ascii="Times New Roman" w:hAnsi="Times New Roman" w:cs="Times New Roman"/>
                <w:spacing w:val="-1"/>
                <w:sz w:val="24"/>
                <w:szCs w:val="24"/>
              </w:rPr>
              <w:t xml:space="preserve"> </w:t>
            </w:r>
            <w:r w:rsidRPr="00D478B1">
              <w:rPr>
                <w:rFonts w:ascii="Times New Roman" w:hAnsi="Times New Roman" w:cs="Times New Roman"/>
                <w:sz w:val="24"/>
                <w:szCs w:val="24"/>
              </w:rPr>
              <w:t>употребление</w:t>
            </w:r>
            <w:r w:rsidRPr="00D478B1">
              <w:rPr>
                <w:rFonts w:ascii="Times New Roman" w:hAnsi="Times New Roman" w:cs="Times New Roman"/>
                <w:spacing w:val="-15"/>
                <w:sz w:val="24"/>
                <w:szCs w:val="24"/>
              </w:rPr>
              <w:t xml:space="preserve"> </w:t>
            </w:r>
            <w:r w:rsidRPr="00D478B1">
              <w:rPr>
                <w:rFonts w:ascii="Times New Roman" w:hAnsi="Times New Roman" w:cs="Times New Roman"/>
                <w:sz w:val="24"/>
                <w:szCs w:val="24"/>
              </w:rPr>
              <w:t>в</w:t>
            </w:r>
            <w:r w:rsidRPr="00D478B1">
              <w:rPr>
                <w:rFonts w:ascii="Times New Roman" w:hAnsi="Times New Roman" w:cs="Times New Roman"/>
                <w:spacing w:val="-14"/>
                <w:sz w:val="24"/>
                <w:szCs w:val="24"/>
              </w:rPr>
              <w:t xml:space="preserve"> </w:t>
            </w:r>
            <w:r w:rsidRPr="00D478B1">
              <w:rPr>
                <w:rFonts w:ascii="Times New Roman" w:hAnsi="Times New Roman" w:cs="Times New Roman"/>
                <w:spacing w:val="-4"/>
                <w:sz w:val="24"/>
                <w:szCs w:val="24"/>
              </w:rPr>
              <w:t>речи.</w:t>
            </w:r>
          </w:p>
          <w:p w:rsidR="00AF7D3F" w:rsidRPr="00D478B1" w:rsidRDefault="00AF7D3F" w:rsidP="00D478B1">
            <w:pPr>
              <w:pStyle w:val="aa"/>
              <w:rPr>
                <w:rFonts w:ascii="Times New Roman" w:hAnsi="Times New Roman" w:cs="Times New Roman"/>
                <w:sz w:val="24"/>
                <w:szCs w:val="24"/>
              </w:rPr>
            </w:pPr>
            <w:r w:rsidRPr="00D478B1">
              <w:rPr>
                <w:rFonts w:ascii="Times New Roman" w:hAnsi="Times New Roman" w:cs="Times New Roman"/>
                <w:spacing w:val="-4"/>
                <w:sz w:val="24"/>
                <w:szCs w:val="24"/>
              </w:rPr>
              <w:t>Различение</w:t>
            </w:r>
            <w:r w:rsidRPr="00D478B1">
              <w:rPr>
                <w:rFonts w:ascii="Times New Roman" w:hAnsi="Times New Roman" w:cs="Times New Roman"/>
                <w:spacing w:val="-11"/>
                <w:sz w:val="24"/>
                <w:szCs w:val="24"/>
              </w:rPr>
              <w:t xml:space="preserve"> </w:t>
            </w:r>
            <w:r w:rsidRPr="00D478B1">
              <w:rPr>
                <w:rFonts w:ascii="Times New Roman" w:hAnsi="Times New Roman" w:cs="Times New Roman"/>
                <w:spacing w:val="-4"/>
                <w:sz w:val="24"/>
                <w:szCs w:val="24"/>
              </w:rPr>
              <w:t>имёнсуществительных,</w:t>
            </w:r>
            <w:r w:rsidRPr="00D478B1">
              <w:rPr>
                <w:rFonts w:ascii="Times New Roman" w:hAnsi="Times New Roman" w:cs="Times New Roman"/>
                <w:spacing w:val="-11"/>
                <w:sz w:val="24"/>
                <w:szCs w:val="24"/>
              </w:rPr>
              <w:t xml:space="preserve"> </w:t>
            </w:r>
            <w:r w:rsidRPr="00D478B1">
              <w:rPr>
                <w:rFonts w:ascii="Times New Roman" w:hAnsi="Times New Roman" w:cs="Times New Roman"/>
                <w:spacing w:val="-4"/>
                <w:sz w:val="24"/>
                <w:szCs w:val="24"/>
              </w:rPr>
              <w:t>отвечающих</w:t>
            </w:r>
            <w:r w:rsidRPr="00D478B1">
              <w:rPr>
                <w:rFonts w:ascii="Times New Roman" w:hAnsi="Times New Roman" w:cs="Times New Roman"/>
                <w:spacing w:val="-11"/>
                <w:sz w:val="24"/>
                <w:szCs w:val="24"/>
              </w:rPr>
              <w:t xml:space="preserve"> </w:t>
            </w:r>
            <w:r w:rsidRPr="00D478B1">
              <w:rPr>
                <w:rFonts w:ascii="Times New Roman" w:hAnsi="Times New Roman" w:cs="Times New Roman"/>
                <w:spacing w:val="-4"/>
                <w:sz w:val="24"/>
                <w:szCs w:val="24"/>
              </w:rPr>
              <w:t xml:space="preserve">на </w:t>
            </w:r>
            <w:r w:rsidRPr="00D478B1">
              <w:rPr>
                <w:rFonts w:ascii="Times New Roman" w:hAnsi="Times New Roman" w:cs="Times New Roman"/>
                <w:sz w:val="24"/>
                <w:szCs w:val="24"/>
              </w:rPr>
              <w:t>вопросы «кто?» и «что?» (к примеру, по даргинскому языку)«чи?» «се?».</w:t>
            </w:r>
          </w:p>
          <w:p w:rsidR="00AF7D3F" w:rsidRPr="00D478B1" w:rsidRDefault="00AF7D3F" w:rsidP="00D478B1">
            <w:pPr>
              <w:pStyle w:val="aa"/>
              <w:rPr>
                <w:rFonts w:ascii="Times New Roman" w:hAnsi="Times New Roman" w:cs="Times New Roman"/>
                <w:sz w:val="24"/>
                <w:szCs w:val="24"/>
              </w:rPr>
            </w:pPr>
            <w:r w:rsidRPr="00D478B1">
              <w:rPr>
                <w:rFonts w:ascii="Times New Roman" w:hAnsi="Times New Roman" w:cs="Times New Roman"/>
                <w:sz w:val="24"/>
                <w:szCs w:val="24"/>
              </w:rPr>
              <w:t>Различение имён существительных по грамматическим признакам.</w:t>
            </w:r>
          </w:p>
          <w:p w:rsidR="00AF7D3F" w:rsidRPr="00D478B1" w:rsidRDefault="00AF7D3F" w:rsidP="00D478B1">
            <w:pPr>
              <w:pStyle w:val="aa"/>
              <w:rPr>
                <w:rFonts w:ascii="Times New Roman" w:hAnsi="Times New Roman" w:cs="Times New Roman"/>
                <w:sz w:val="24"/>
                <w:szCs w:val="24"/>
              </w:rPr>
            </w:pPr>
            <w:r w:rsidRPr="00D478B1">
              <w:rPr>
                <w:rFonts w:ascii="Times New Roman" w:hAnsi="Times New Roman" w:cs="Times New Roman"/>
                <w:sz w:val="24"/>
                <w:szCs w:val="24"/>
              </w:rPr>
              <w:t>Изменение имен существительных по числам и падежам, по основным и местным падежам.</w:t>
            </w:r>
          </w:p>
        </w:tc>
        <w:tc>
          <w:tcPr>
            <w:tcW w:w="3857" w:type="dxa"/>
          </w:tcPr>
          <w:p w:rsidR="00AF7D3F" w:rsidRPr="00D478B1" w:rsidRDefault="00AF7D3F" w:rsidP="00D478B1">
            <w:pPr>
              <w:pStyle w:val="aa"/>
              <w:rPr>
                <w:rFonts w:ascii="Times New Roman" w:hAnsi="Times New Roman" w:cs="Times New Roman"/>
                <w:sz w:val="24"/>
                <w:szCs w:val="24"/>
              </w:rPr>
            </w:pPr>
            <w:r w:rsidRPr="00D478B1">
              <w:rPr>
                <w:rFonts w:ascii="Times New Roman" w:hAnsi="Times New Roman" w:cs="Times New Roman"/>
                <w:b/>
                <w:spacing w:val="-2"/>
                <w:sz w:val="24"/>
                <w:szCs w:val="24"/>
              </w:rPr>
              <w:t>Распознавать</w:t>
            </w:r>
            <w:r w:rsidRPr="00D478B1">
              <w:rPr>
                <w:rFonts w:ascii="Times New Roman" w:hAnsi="Times New Roman" w:cs="Times New Roman"/>
                <w:b/>
                <w:sz w:val="24"/>
                <w:szCs w:val="24"/>
              </w:rPr>
              <w:tab/>
            </w:r>
            <w:r w:rsidRPr="00D478B1">
              <w:rPr>
                <w:rFonts w:ascii="Times New Roman" w:hAnsi="Times New Roman" w:cs="Times New Roman"/>
                <w:b/>
                <w:sz w:val="24"/>
                <w:szCs w:val="24"/>
              </w:rPr>
              <w:tab/>
            </w:r>
            <w:r w:rsidRPr="00D478B1">
              <w:rPr>
                <w:rFonts w:ascii="Times New Roman" w:hAnsi="Times New Roman" w:cs="Times New Roman"/>
                <w:spacing w:val="-4"/>
                <w:sz w:val="24"/>
                <w:szCs w:val="24"/>
              </w:rPr>
              <w:t xml:space="preserve">имена </w:t>
            </w:r>
            <w:r w:rsidRPr="00D478B1">
              <w:rPr>
                <w:rFonts w:ascii="Times New Roman" w:hAnsi="Times New Roman" w:cs="Times New Roman"/>
                <w:spacing w:val="-2"/>
                <w:sz w:val="24"/>
                <w:szCs w:val="24"/>
              </w:rPr>
              <w:t>существительные</w:t>
            </w:r>
            <w:r w:rsidRPr="00D478B1">
              <w:rPr>
                <w:rFonts w:ascii="Times New Roman" w:hAnsi="Times New Roman" w:cs="Times New Roman"/>
                <w:spacing w:val="-9"/>
                <w:sz w:val="24"/>
                <w:szCs w:val="24"/>
              </w:rPr>
              <w:t xml:space="preserve"> </w:t>
            </w:r>
            <w:r w:rsidRPr="00D478B1">
              <w:rPr>
                <w:rFonts w:ascii="Times New Roman" w:hAnsi="Times New Roman" w:cs="Times New Roman"/>
                <w:spacing w:val="-2"/>
                <w:sz w:val="24"/>
                <w:szCs w:val="24"/>
              </w:rPr>
              <w:t>среди</w:t>
            </w:r>
            <w:r w:rsidRPr="00D478B1">
              <w:rPr>
                <w:rFonts w:ascii="Times New Roman" w:hAnsi="Times New Roman" w:cs="Times New Roman"/>
                <w:spacing w:val="-3"/>
                <w:sz w:val="24"/>
                <w:szCs w:val="24"/>
              </w:rPr>
              <w:t xml:space="preserve"> </w:t>
            </w:r>
            <w:r w:rsidRPr="00D478B1">
              <w:rPr>
                <w:rFonts w:ascii="Times New Roman" w:hAnsi="Times New Roman" w:cs="Times New Roman"/>
                <w:spacing w:val="-2"/>
                <w:sz w:val="24"/>
                <w:szCs w:val="24"/>
              </w:rPr>
              <w:t>слов</w:t>
            </w:r>
            <w:r w:rsidRPr="00D478B1">
              <w:rPr>
                <w:rFonts w:ascii="Times New Roman" w:hAnsi="Times New Roman" w:cs="Times New Roman"/>
                <w:spacing w:val="-7"/>
                <w:sz w:val="24"/>
                <w:szCs w:val="24"/>
              </w:rPr>
              <w:t xml:space="preserve"> </w:t>
            </w:r>
            <w:r w:rsidRPr="00D478B1">
              <w:rPr>
                <w:rFonts w:ascii="Times New Roman" w:hAnsi="Times New Roman" w:cs="Times New Roman"/>
                <w:spacing w:val="-2"/>
                <w:sz w:val="24"/>
                <w:szCs w:val="24"/>
              </w:rPr>
              <w:t>других частей</w:t>
            </w:r>
            <w:r w:rsidRPr="00D478B1">
              <w:rPr>
                <w:rFonts w:ascii="Times New Roman" w:hAnsi="Times New Roman" w:cs="Times New Roman"/>
                <w:sz w:val="24"/>
                <w:szCs w:val="24"/>
              </w:rPr>
              <w:tab/>
            </w:r>
            <w:r w:rsidRPr="00D478B1">
              <w:rPr>
                <w:rFonts w:ascii="Times New Roman" w:hAnsi="Times New Roman" w:cs="Times New Roman"/>
                <w:spacing w:val="-4"/>
                <w:sz w:val="24"/>
                <w:szCs w:val="24"/>
              </w:rPr>
              <w:t>речи,</w:t>
            </w:r>
            <w:r w:rsidRPr="00D478B1">
              <w:rPr>
                <w:rFonts w:ascii="Times New Roman" w:hAnsi="Times New Roman" w:cs="Times New Roman"/>
                <w:sz w:val="24"/>
                <w:szCs w:val="24"/>
              </w:rPr>
              <w:tab/>
            </w:r>
            <w:r w:rsidRPr="00D478B1">
              <w:rPr>
                <w:rFonts w:ascii="Times New Roman" w:hAnsi="Times New Roman" w:cs="Times New Roman"/>
                <w:spacing w:val="-2"/>
                <w:sz w:val="24"/>
                <w:szCs w:val="24"/>
              </w:rPr>
              <w:t xml:space="preserve">определять </w:t>
            </w:r>
            <w:r w:rsidRPr="00D478B1">
              <w:rPr>
                <w:rFonts w:ascii="Times New Roman" w:hAnsi="Times New Roman" w:cs="Times New Roman"/>
                <w:sz w:val="24"/>
                <w:szCs w:val="24"/>
              </w:rPr>
              <w:t xml:space="preserve">лексическое значение имён </w:t>
            </w:r>
            <w:r w:rsidRPr="00D478B1">
              <w:rPr>
                <w:rFonts w:ascii="Times New Roman" w:hAnsi="Times New Roman" w:cs="Times New Roman"/>
                <w:spacing w:val="-2"/>
                <w:sz w:val="24"/>
                <w:szCs w:val="24"/>
              </w:rPr>
              <w:t>существительных.</w:t>
            </w:r>
          </w:p>
          <w:p w:rsidR="00AF7D3F" w:rsidRPr="00D478B1" w:rsidRDefault="00AF7D3F" w:rsidP="00D478B1">
            <w:pPr>
              <w:pStyle w:val="aa"/>
              <w:rPr>
                <w:rFonts w:ascii="Times New Roman" w:hAnsi="Times New Roman" w:cs="Times New Roman"/>
                <w:sz w:val="24"/>
                <w:szCs w:val="24"/>
              </w:rPr>
            </w:pPr>
            <w:r w:rsidRPr="00D478B1">
              <w:rPr>
                <w:rFonts w:ascii="Times New Roman" w:hAnsi="Times New Roman" w:cs="Times New Roman"/>
                <w:b/>
                <w:spacing w:val="-2"/>
                <w:sz w:val="24"/>
                <w:szCs w:val="24"/>
              </w:rPr>
              <w:t>Определять</w:t>
            </w:r>
            <w:r w:rsidRPr="00D478B1">
              <w:rPr>
                <w:rFonts w:ascii="Times New Roman" w:hAnsi="Times New Roman" w:cs="Times New Roman"/>
                <w:b/>
                <w:sz w:val="24"/>
                <w:szCs w:val="24"/>
              </w:rPr>
              <w:tab/>
            </w:r>
            <w:r w:rsidRPr="00D478B1">
              <w:rPr>
                <w:rFonts w:ascii="Times New Roman" w:hAnsi="Times New Roman" w:cs="Times New Roman"/>
                <w:spacing w:val="-4"/>
                <w:sz w:val="24"/>
                <w:szCs w:val="24"/>
              </w:rPr>
              <w:t>число</w:t>
            </w:r>
            <w:r w:rsidRPr="00D478B1">
              <w:rPr>
                <w:rFonts w:ascii="Times New Roman" w:hAnsi="Times New Roman" w:cs="Times New Roman"/>
                <w:sz w:val="24"/>
                <w:szCs w:val="24"/>
              </w:rPr>
              <w:tab/>
            </w:r>
            <w:r w:rsidRPr="00D478B1">
              <w:rPr>
                <w:rFonts w:ascii="Times New Roman" w:hAnsi="Times New Roman" w:cs="Times New Roman"/>
                <w:spacing w:val="-4"/>
                <w:sz w:val="24"/>
                <w:szCs w:val="24"/>
              </w:rPr>
              <w:t xml:space="preserve">имён </w:t>
            </w:r>
            <w:r w:rsidRPr="00D478B1">
              <w:rPr>
                <w:rFonts w:ascii="Times New Roman" w:hAnsi="Times New Roman" w:cs="Times New Roman"/>
                <w:spacing w:val="-2"/>
                <w:sz w:val="24"/>
                <w:szCs w:val="24"/>
              </w:rPr>
              <w:t>существительных.</w:t>
            </w:r>
          </w:p>
          <w:p w:rsidR="00AF7D3F" w:rsidRPr="00D478B1" w:rsidRDefault="00AF7D3F" w:rsidP="00D478B1">
            <w:pPr>
              <w:pStyle w:val="aa"/>
              <w:rPr>
                <w:rFonts w:ascii="Times New Roman" w:hAnsi="Times New Roman" w:cs="Times New Roman"/>
                <w:sz w:val="24"/>
                <w:szCs w:val="24"/>
              </w:rPr>
            </w:pPr>
            <w:r w:rsidRPr="00D478B1">
              <w:rPr>
                <w:rFonts w:ascii="Times New Roman" w:hAnsi="Times New Roman" w:cs="Times New Roman"/>
                <w:b/>
                <w:sz w:val="24"/>
                <w:szCs w:val="24"/>
              </w:rPr>
              <w:t xml:space="preserve">Изменять </w:t>
            </w:r>
            <w:r w:rsidRPr="00D478B1">
              <w:rPr>
                <w:rFonts w:ascii="Times New Roman" w:hAnsi="Times New Roman" w:cs="Times New Roman"/>
                <w:sz w:val="24"/>
                <w:szCs w:val="24"/>
              </w:rPr>
              <w:t xml:space="preserve">форму числа имён </w:t>
            </w:r>
            <w:r w:rsidRPr="00D478B1">
              <w:rPr>
                <w:rFonts w:ascii="Times New Roman" w:hAnsi="Times New Roman" w:cs="Times New Roman"/>
                <w:spacing w:val="-2"/>
                <w:sz w:val="24"/>
                <w:szCs w:val="24"/>
              </w:rPr>
              <w:t>существительных.</w:t>
            </w:r>
          </w:p>
        </w:tc>
      </w:tr>
    </w:tbl>
    <w:p w:rsidR="00AF7D3F" w:rsidRPr="00D478B1" w:rsidRDefault="00AF7D3F" w:rsidP="00D478B1">
      <w:pPr>
        <w:pStyle w:val="aa"/>
        <w:rPr>
          <w:rFonts w:ascii="Times New Roman" w:hAnsi="Times New Roman" w:cs="Times New Roman"/>
          <w:sz w:val="24"/>
          <w:szCs w:val="24"/>
        </w:rPr>
        <w:sectPr w:rsidR="00AF7D3F" w:rsidRPr="00D478B1">
          <w:type w:val="continuous"/>
          <w:pgSz w:w="11910" w:h="16840"/>
          <w:pgMar w:top="1120" w:right="760" w:bottom="1200" w:left="1600" w:header="0" w:footer="933" w:gutter="0"/>
          <w:cols w:space="720"/>
        </w:sectPr>
      </w:pPr>
    </w:p>
    <w:tbl>
      <w:tblPr>
        <w:tblStyle w:val="TableNormal"/>
        <w:tblW w:w="0" w:type="auto"/>
        <w:tblInd w:w="2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240"/>
        <w:gridCol w:w="3857"/>
      </w:tblGrid>
      <w:tr w:rsidR="00AF7D3F" w:rsidRPr="00D478B1" w:rsidTr="00AF7D3F">
        <w:trPr>
          <w:trHeight w:val="275"/>
        </w:trPr>
        <w:tc>
          <w:tcPr>
            <w:tcW w:w="5240" w:type="dxa"/>
            <w:tcBorders>
              <w:bottom w:val="nil"/>
            </w:tcBorders>
          </w:tcPr>
          <w:p w:rsidR="00AF7D3F" w:rsidRPr="00D478B1" w:rsidRDefault="00AF7D3F" w:rsidP="00D478B1">
            <w:pPr>
              <w:pStyle w:val="aa"/>
              <w:rPr>
                <w:rFonts w:ascii="Times New Roman" w:hAnsi="Times New Roman" w:cs="Times New Roman"/>
                <w:sz w:val="24"/>
                <w:szCs w:val="24"/>
              </w:rPr>
            </w:pPr>
            <w:r w:rsidRPr="00D478B1">
              <w:rPr>
                <w:rFonts w:ascii="Times New Roman" w:hAnsi="Times New Roman" w:cs="Times New Roman"/>
                <w:sz w:val="24"/>
                <w:szCs w:val="24"/>
              </w:rPr>
              <w:lastRenderedPageBreak/>
              <w:t>Определение</w:t>
            </w:r>
            <w:r w:rsidRPr="00D478B1">
              <w:rPr>
                <w:rFonts w:ascii="Times New Roman" w:hAnsi="Times New Roman" w:cs="Times New Roman"/>
                <w:spacing w:val="-8"/>
                <w:sz w:val="24"/>
                <w:szCs w:val="24"/>
              </w:rPr>
              <w:t xml:space="preserve"> </w:t>
            </w:r>
            <w:r w:rsidRPr="00D478B1">
              <w:rPr>
                <w:rFonts w:ascii="Times New Roman" w:hAnsi="Times New Roman" w:cs="Times New Roman"/>
                <w:sz w:val="24"/>
                <w:szCs w:val="24"/>
              </w:rPr>
              <w:t>падежа,</w:t>
            </w:r>
            <w:r w:rsidRPr="00D478B1">
              <w:rPr>
                <w:rFonts w:ascii="Times New Roman" w:hAnsi="Times New Roman" w:cs="Times New Roman"/>
                <w:spacing w:val="-6"/>
                <w:sz w:val="24"/>
                <w:szCs w:val="24"/>
              </w:rPr>
              <w:t xml:space="preserve"> </w:t>
            </w:r>
            <w:r w:rsidRPr="00D478B1">
              <w:rPr>
                <w:rFonts w:ascii="Times New Roman" w:hAnsi="Times New Roman" w:cs="Times New Roman"/>
                <w:sz w:val="24"/>
                <w:szCs w:val="24"/>
              </w:rPr>
              <w:t>в</w:t>
            </w:r>
            <w:r w:rsidRPr="00D478B1">
              <w:rPr>
                <w:rFonts w:ascii="Times New Roman" w:hAnsi="Times New Roman" w:cs="Times New Roman"/>
                <w:spacing w:val="-7"/>
                <w:sz w:val="24"/>
                <w:szCs w:val="24"/>
              </w:rPr>
              <w:t xml:space="preserve"> </w:t>
            </w:r>
            <w:r w:rsidRPr="00D478B1">
              <w:rPr>
                <w:rFonts w:ascii="Times New Roman" w:hAnsi="Times New Roman" w:cs="Times New Roman"/>
                <w:sz w:val="24"/>
                <w:szCs w:val="24"/>
              </w:rPr>
              <w:t>котором</w:t>
            </w:r>
            <w:r w:rsidRPr="00D478B1">
              <w:rPr>
                <w:rFonts w:ascii="Times New Roman" w:hAnsi="Times New Roman" w:cs="Times New Roman"/>
                <w:spacing w:val="-4"/>
                <w:sz w:val="24"/>
                <w:szCs w:val="24"/>
              </w:rPr>
              <w:t xml:space="preserve"> </w:t>
            </w:r>
            <w:r w:rsidRPr="00D478B1">
              <w:rPr>
                <w:rFonts w:ascii="Times New Roman" w:hAnsi="Times New Roman" w:cs="Times New Roman"/>
                <w:sz w:val="24"/>
                <w:szCs w:val="24"/>
              </w:rPr>
              <w:t>употреблено</w:t>
            </w:r>
            <w:r w:rsidRPr="00D478B1">
              <w:rPr>
                <w:rFonts w:ascii="Times New Roman" w:hAnsi="Times New Roman" w:cs="Times New Roman"/>
                <w:spacing w:val="-6"/>
                <w:sz w:val="24"/>
                <w:szCs w:val="24"/>
              </w:rPr>
              <w:t xml:space="preserve"> </w:t>
            </w:r>
            <w:r w:rsidRPr="00D478B1">
              <w:rPr>
                <w:rFonts w:ascii="Times New Roman" w:hAnsi="Times New Roman" w:cs="Times New Roman"/>
                <w:spacing w:val="-5"/>
                <w:sz w:val="24"/>
                <w:szCs w:val="24"/>
              </w:rPr>
              <w:t>имя</w:t>
            </w:r>
          </w:p>
        </w:tc>
        <w:tc>
          <w:tcPr>
            <w:tcW w:w="3857" w:type="dxa"/>
            <w:tcBorders>
              <w:bottom w:val="nil"/>
            </w:tcBorders>
          </w:tcPr>
          <w:p w:rsidR="00AF7D3F" w:rsidRPr="00D478B1" w:rsidRDefault="00AF7D3F" w:rsidP="00D478B1">
            <w:pPr>
              <w:pStyle w:val="aa"/>
              <w:rPr>
                <w:rFonts w:ascii="Times New Roman" w:hAnsi="Times New Roman" w:cs="Times New Roman"/>
                <w:sz w:val="24"/>
                <w:szCs w:val="24"/>
              </w:rPr>
            </w:pPr>
            <w:r w:rsidRPr="00D478B1">
              <w:rPr>
                <w:rFonts w:ascii="Times New Roman" w:hAnsi="Times New Roman" w:cs="Times New Roman"/>
                <w:b/>
                <w:spacing w:val="-2"/>
                <w:sz w:val="24"/>
                <w:szCs w:val="24"/>
              </w:rPr>
              <w:t>Распознавать</w:t>
            </w:r>
            <w:r w:rsidRPr="00D478B1">
              <w:rPr>
                <w:rFonts w:ascii="Times New Roman" w:hAnsi="Times New Roman" w:cs="Times New Roman"/>
                <w:b/>
                <w:sz w:val="24"/>
                <w:szCs w:val="24"/>
              </w:rPr>
              <w:tab/>
            </w:r>
            <w:r w:rsidRPr="00D478B1">
              <w:rPr>
                <w:rFonts w:ascii="Times New Roman" w:hAnsi="Times New Roman" w:cs="Times New Roman"/>
                <w:spacing w:val="-4"/>
                <w:sz w:val="24"/>
                <w:szCs w:val="24"/>
              </w:rPr>
              <w:t>имена</w:t>
            </w:r>
          </w:p>
        </w:tc>
      </w:tr>
      <w:tr w:rsidR="00AF7D3F" w:rsidRPr="00D478B1" w:rsidTr="00AF7D3F">
        <w:trPr>
          <w:trHeight w:val="276"/>
        </w:trPr>
        <w:tc>
          <w:tcPr>
            <w:tcW w:w="5240" w:type="dxa"/>
            <w:tcBorders>
              <w:top w:val="nil"/>
              <w:bottom w:val="nil"/>
            </w:tcBorders>
          </w:tcPr>
          <w:p w:rsidR="00AF7D3F" w:rsidRPr="00D478B1" w:rsidRDefault="00AF7D3F" w:rsidP="00D478B1">
            <w:pPr>
              <w:pStyle w:val="aa"/>
              <w:rPr>
                <w:rFonts w:ascii="Times New Roman" w:hAnsi="Times New Roman" w:cs="Times New Roman"/>
                <w:sz w:val="24"/>
                <w:szCs w:val="24"/>
              </w:rPr>
            </w:pPr>
            <w:r w:rsidRPr="00D478B1">
              <w:rPr>
                <w:rFonts w:ascii="Times New Roman" w:hAnsi="Times New Roman" w:cs="Times New Roman"/>
                <w:spacing w:val="-2"/>
                <w:sz w:val="24"/>
                <w:szCs w:val="24"/>
              </w:rPr>
              <w:t>существительное.</w:t>
            </w:r>
          </w:p>
        </w:tc>
        <w:tc>
          <w:tcPr>
            <w:tcW w:w="3857" w:type="dxa"/>
            <w:tcBorders>
              <w:top w:val="nil"/>
              <w:bottom w:val="nil"/>
            </w:tcBorders>
          </w:tcPr>
          <w:p w:rsidR="00AF7D3F" w:rsidRPr="00D478B1" w:rsidRDefault="00AF7D3F" w:rsidP="00D478B1">
            <w:pPr>
              <w:pStyle w:val="aa"/>
              <w:rPr>
                <w:rFonts w:ascii="Times New Roman" w:hAnsi="Times New Roman" w:cs="Times New Roman"/>
                <w:sz w:val="24"/>
                <w:szCs w:val="24"/>
              </w:rPr>
            </w:pPr>
            <w:r w:rsidRPr="00D478B1">
              <w:rPr>
                <w:rFonts w:ascii="Times New Roman" w:hAnsi="Times New Roman" w:cs="Times New Roman"/>
                <w:sz w:val="24"/>
                <w:szCs w:val="24"/>
              </w:rPr>
              <w:t>существительные,</w:t>
            </w:r>
            <w:r w:rsidRPr="00D478B1">
              <w:rPr>
                <w:rFonts w:ascii="Times New Roman" w:hAnsi="Times New Roman" w:cs="Times New Roman"/>
                <w:spacing w:val="24"/>
                <w:sz w:val="24"/>
                <w:szCs w:val="24"/>
              </w:rPr>
              <w:t xml:space="preserve"> </w:t>
            </w:r>
            <w:r w:rsidRPr="00D478B1">
              <w:rPr>
                <w:rFonts w:ascii="Times New Roman" w:hAnsi="Times New Roman" w:cs="Times New Roman"/>
                <w:sz w:val="24"/>
                <w:szCs w:val="24"/>
              </w:rPr>
              <w:t>имеющие</w:t>
            </w:r>
            <w:r w:rsidRPr="00D478B1">
              <w:rPr>
                <w:rFonts w:ascii="Times New Roman" w:hAnsi="Times New Roman" w:cs="Times New Roman"/>
                <w:spacing w:val="24"/>
                <w:sz w:val="24"/>
                <w:szCs w:val="24"/>
              </w:rPr>
              <w:t xml:space="preserve"> </w:t>
            </w:r>
            <w:r w:rsidRPr="00D478B1">
              <w:rPr>
                <w:rFonts w:ascii="Times New Roman" w:hAnsi="Times New Roman" w:cs="Times New Roman"/>
                <w:spacing w:val="-2"/>
                <w:sz w:val="24"/>
                <w:szCs w:val="24"/>
              </w:rPr>
              <w:t>форму</w:t>
            </w:r>
          </w:p>
        </w:tc>
      </w:tr>
      <w:tr w:rsidR="00AF7D3F" w:rsidRPr="00D478B1" w:rsidTr="00AF7D3F">
        <w:trPr>
          <w:trHeight w:val="276"/>
        </w:trPr>
        <w:tc>
          <w:tcPr>
            <w:tcW w:w="5240" w:type="dxa"/>
            <w:tcBorders>
              <w:top w:val="nil"/>
              <w:bottom w:val="nil"/>
            </w:tcBorders>
          </w:tcPr>
          <w:p w:rsidR="00AF7D3F" w:rsidRPr="00D478B1" w:rsidRDefault="00AF7D3F" w:rsidP="00D478B1">
            <w:pPr>
              <w:pStyle w:val="aa"/>
              <w:rPr>
                <w:rFonts w:ascii="Times New Roman" w:hAnsi="Times New Roman" w:cs="Times New Roman"/>
                <w:sz w:val="24"/>
                <w:szCs w:val="24"/>
              </w:rPr>
            </w:pPr>
            <w:r w:rsidRPr="00D478B1">
              <w:rPr>
                <w:rFonts w:ascii="Times New Roman" w:hAnsi="Times New Roman" w:cs="Times New Roman"/>
                <w:spacing w:val="-2"/>
                <w:sz w:val="24"/>
                <w:szCs w:val="24"/>
              </w:rPr>
              <w:t>Различение</w:t>
            </w:r>
            <w:r w:rsidRPr="00D478B1">
              <w:rPr>
                <w:rFonts w:ascii="Times New Roman" w:hAnsi="Times New Roman" w:cs="Times New Roman"/>
                <w:sz w:val="24"/>
                <w:szCs w:val="24"/>
              </w:rPr>
              <w:tab/>
            </w:r>
            <w:r w:rsidRPr="00D478B1">
              <w:rPr>
                <w:rFonts w:ascii="Times New Roman" w:hAnsi="Times New Roman" w:cs="Times New Roman"/>
                <w:spacing w:val="-2"/>
                <w:sz w:val="24"/>
                <w:szCs w:val="24"/>
              </w:rPr>
              <w:t>падежных</w:t>
            </w:r>
            <w:r w:rsidRPr="00D478B1">
              <w:rPr>
                <w:rFonts w:ascii="Times New Roman" w:hAnsi="Times New Roman" w:cs="Times New Roman"/>
                <w:sz w:val="24"/>
                <w:szCs w:val="24"/>
              </w:rPr>
              <w:tab/>
            </w:r>
            <w:r w:rsidRPr="00D478B1">
              <w:rPr>
                <w:rFonts w:ascii="Times New Roman" w:hAnsi="Times New Roman" w:cs="Times New Roman"/>
                <w:spacing w:val="-10"/>
                <w:sz w:val="24"/>
                <w:szCs w:val="24"/>
              </w:rPr>
              <w:t>и</w:t>
            </w:r>
            <w:r w:rsidRPr="00D478B1">
              <w:rPr>
                <w:rFonts w:ascii="Times New Roman" w:hAnsi="Times New Roman" w:cs="Times New Roman"/>
                <w:sz w:val="24"/>
                <w:szCs w:val="24"/>
              </w:rPr>
              <w:tab/>
            </w:r>
            <w:r w:rsidRPr="00D478B1">
              <w:rPr>
                <w:rFonts w:ascii="Times New Roman" w:hAnsi="Times New Roman" w:cs="Times New Roman"/>
                <w:spacing w:val="-2"/>
                <w:sz w:val="24"/>
                <w:szCs w:val="24"/>
              </w:rPr>
              <w:t>смысловых</w:t>
            </w:r>
          </w:p>
        </w:tc>
        <w:tc>
          <w:tcPr>
            <w:tcW w:w="3857" w:type="dxa"/>
            <w:tcBorders>
              <w:top w:val="nil"/>
              <w:bottom w:val="nil"/>
            </w:tcBorders>
          </w:tcPr>
          <w:p w:rsidR="00AF7D3F" w:rsidRPr="00D478B1" w:rsidRDefault="00AF7D3F" w:rsidP="00D478B1">
            <w:pPr>
              <w:pStyle w:val="aa"/>
              <w:rPr>
                <w:rFonts w:ascii="Times New Roman" w:hAnsi="Times New Roman" w:cs="Times New Roman"/>
                <w:sz w:val="24"/>
                <w:szCs w:val="24"/>
              </w:rPr>
            </w:pPr>
            <w:r w:rsidRPr="00D478B1">
              <w:rPr>
                <w:rFonts w:ascii="Times New Roman" w:hAnsi="Times New Roman" w:cs="Times New Roman"/>
                <w:sz w:val="24"/>
                <w:szCs w:val="24"/>
              </w:rPr>
              <w:t>одного</w:t>
            </w:r>
            <w:r w:rsidRPr="00D478B1">
              <w:rPr>
                <w:rFonts w:ascii="Times New Roman" w:hAnsi="Times New Roman" w:cs="Times New Roman"/>
                <w:spacing w:val="1"/>
                <w:sz w:val="24"/>
                <w:szCs w:val="24"/>
              </w:rPr>
              <w:t xml:space="preserve"> </w:t>
            </w:r>
            <w:r w:rsidRPr="00D478B1">
              <w:rPr>
                <w:rFonts w:ascii="Times New Roman" w:hAnsi="Times New Roman" w:cs="Times New Roman"/>
                <w:spacing w:val="-2"/>
                <w:sz w:val="24"/>
                <w:szCs w:val="24"/>
              </w:rPr>
              <w:t>числа.</w:t>
            </w:r>
          </w:p>
        </w:tc>
      </w:tr>
      <w:tr w:rsidR="00AF7D3F" w:rsidRPr="00D478B1" w:rsidTr="00AF7D3F">
        <w:trPr>
          <w:trHeight w:val="276"/>
        </w:trPr>
        <w:tc>
          <w:tcPr>
            <w:tcW w:w="5240" w:type="dxa"/>
            <w:tcBorders>
              <w:top w:val="nil"/>
              <w:bottom w:val="nil"/>
            </w:tcBorders>
          </w:tcPr>
          <w:p w:rsidR="00AF7D3F" w:rsidRPr="00D478B1" w:rsidRDefault="00AF7D3F" w:rsidP="00D478B1">
            <w:pPr>
              <w:pStyle w:val="aa"/>
              <w:rPr>
                <w:rFonts w:ascii="Times New Roman" w:hAnsi="Times New Roman" w:cs="Times New Roman"/>
                <w:sz w:val="24"/>
                <w:szCs w:val="24"/>
              </w:rPr>
            </w:pPr>
            <w:r w:rsidRPr="00D478B1">
              <w:rPr>
                <w:rFonts w:ascii="Times New Roman" w:hAnsi="Times New Roman" w:cs="Times New Roman"/>
                <w:sz w:val="24"/>
                <w:szCs w:val="24"/>
              </w:rPr>
              <w:t>(синтаксических)</w:t>
            </w:r>
            <w:r w:rsidRPr="00D478B1">
              <w:rPr>
                <w:rFonts w:ascii="Times New Roman" w:hAnsi="Times New Roman" w:cs="Times New Roman"/>
                <w:spacing w:val="-3"/>
                <w:sz w:val="24"/>
                <w:szCs w:val="24"/>
              </w:rPr>
              <w:t xml:space="preserve"> </w:t>
            </w:r>
            <w:r w:rsidRPr="00D478B1">
              <w:rPr>
                <w:rFonts w:ascii="Times New Roman" w:hAnsi="Times New Roman" w:cs="Times New Roman"/>
                <w:spacing w:val="-2"/>
                <w:sz w:val="24"/>
                <w:szCs w:val="24"/>
              </w:rPr>
              <w:t>вопросов.</w:t>
            </w:r>
          </w:p>
        </w:tc>
        <w:tc>
          <w:tcPr>
            <w:tcW w:w="3857" w:type="dxa"/>
            <w:tcBorders>
              <w:top w:val="nil"/>
              <w:bottom w:val="nil"/>
            </w:tcBorders>
          </w:tcPr>
          <w:p w:rsidR="00AF7D3F" w:rsidRPr="00D478B1" w:rsidRDefault="00AF7D3F" w:rsidP="00D478B1">
            <w:pPr>
              <w:pStyle w:val="aa"/>
              <w:rPr>
                <w:rFonts w:ascii="Times New Roman" w:hAnsi="Times New Roman" w:cs="Times New Roman"/>
                <w:sz w:val="24"/>
                <w:szCs w:val="24"/>
              </w:rPr>
            </w:pPr>
            <w:r w:rsidRPr="00D478B1">
              <w:rPr>
                <w:rFonts w:ascii="Times New Roman" w:hAnsi="Times New Roman" w:cs="Times New Roman"/>
                <w:b/>
                <w:spacing w:val="-2"/>
                <w:sz w:val="24"/>
                <w:szCs w:val="24"/>
              </w:rPr>
              <w:t>Определять</w:t>
            </w:r>
            <w:r w:rsidRPr="00D478B1">
              <w:rPr>
                <w:rFonts w:ascii="Times New Roman" w:hAnsi="Times New Roman" w:cs="Times New Roman"/>
                <w:b/>
                <w:sz w:val="24"/>
                <w:szCs w:val="24"/>
              </w:rPr>
              <w:tab/>
            </w:r>
            <w:r w:rsidRPr="00D478B1">
              <w:rPr>
                <w:rFonts w:ascii="Times New Roman" w:hAnsi="Times New Roman" w:cs="Times New Roman"/>
                <w:spacing w:val="-4"/>
                <w:sz w:val="24"/>
                <w:szCs w:val="24"/>
              </w:rPr>
              <w:t>роди</w:t>
            </w:r>
            <w:r w:rsidRPr="00D478B1">
              <w:rPr>
                <w:rFonts w:ascii="Times New Roman" w:hAnsi="Times New Roman" w:cs="Times New Roman"/>
                <w:sz w:val="24"/>
                <w:szCs w:val="24"/>
              </w:rPr>
              <w:tab/>
            </w:r>
            <w:r w:rsidRPr="00D478B1">
              <w:rPr>
                <w:rFonts w:ascii="Times New Roman" w:hAnsi="Times New Roman" w:cs="Times New Roman"/>
                <w:spacing w:val="-2"/>
                <w:sz w:val="24"/>
                <w:szCs w:val="24"/>
              </w:rPr>
              <w:t>падеж</w:t>
            </w:r>
            <w:r w:rsidRPr="00D478B1">
              <w:rPr>
                <w:rFonts w:ascii="Times New Roman" w:hAnsi="Times New Roman" w:cs="Times New Roman"/>
                <w:sz w:val="24"/>
                <w:szCs w:val="24"/>
              </w:rPr>
              <w:tab/>
            </w:r>
            <w:r w:rsidRPr="00D478B1">
              <w:rPr>
                <w:rFonts w:ascii="Times New Roman" w:hAnsi="Times New Roman" w:cs="Times New Roman"/>
                <w:spacing w:val="-4"/>
                <w:sz w:val="24"/>
                <w:szCs w:val="24"/>
              </w:rPr>
              <w:t>имён</w:t>
            </w:r>
          </w:p>
        </w:tc>
      </w:tr>
      <w:tr w:rsidR="00AF7D3F" w:rsidRPr="00D478B1" w:rsidTr="00AF7D3F">
        <w:trPr>
          <w:trHeight w:val="275"/>
        </w:trPr>
        <w:tc>
          <w:tcPr>
            <w:tcW w:w="5240" w:type="dxa"/>
            <w:tcBorders>
              <w:top w:val="nil"/>
              <w:bottom w:val="nil"/>
            </w:tcBorders>
          </w:tcPr>
          <w:p w:rsidR="00AF7D3F" w:rsidRPr="00D478B1" w:rsidRDefault="00AF7D3F" w:rsidP="00D478B1">
            <w:pPr>
              <w:pStyle w:val="aa"/>
              <w:rPr>
                <w:rFonts w:ascii="Times New Roman" w:hAnsi="Times New Roman" w:cs="Times New Roman"/>
                <w:sz w:val="24"/>
                <w:szCs w:val="24"/>
              </w:rPr>
            </w:pPr>
            <w:r w:rsidRPr="00D478B1">
              <w:rPr>
                <w:rFonts w:ascii="Times New Roman" w:hAnsi="Times New Roman" w:cs="Times New Roman"/>
                <w:sz w:val="24"/>
                <w:szCs w:val="24"/>
              </w:rPr>
              <w:t>Определение</w:t>
            </w:r>
            <w:r w:rsidRPr="00D478B1">
              <w:rPr>
                <w:rFonts w:ascii="Times New Roman" w:hAnsi="Times New Roman" w:cs="Times New Roman"/>
                <w:spacing w:val="20"/>
                <w:sz w:val="24"/>
                <w:szCs w:val="24"/>
              </w:rPr>
              <w:t xml:space="preserve"> </w:t>
            </w:r>
            <w:r w:rsidRPr="00D478B1">
              <w:rPr>
                <w:rFonts w:ascii="Times New Roman" w:hAnsi="Times New Roman" w:cs="Times New Roman"/>
                <w:sz w:val="24"/>
                <w:szCs w:val="24"/>
              </w:rPr>
              <w:t>грамматического</w:t>
            </w:r>
            <w:r w:rsidRPr="00D478B1">
              <w:rPr>
                <w:rFonts w:ascii="Times New Roman" w:hAnsi="Times New Roman" w:cs="Times New Roman"/>
                <w:spacing w:val="23"/>
                <w:sz w:val="24"/>
                <w:szCs w:val="24"/>
              </w:rPr>
              <w:t xml:space="preserve"> </w:t>
            </w:r>
            <w:r w:rsidRPr="00D478B1">
              <w:rPr>
                <w:rFonts w:ascii="Times New Roman" w:hAnsi="Times New Roman" w:cs="Times New Roman"/>
                <w:sz w:val="24"/>
                <w:szCs w:val="24"/>
              </w:rPr>
              <w:t>признака</w:t>
            </w:r>
            <w:r w:rsidRPr="00D478B1">
              <w:rPr>
                <w:rFonts w:ascii="Times New Roman" w:hAnsi="Times New Roman" w:cs="Times New Roman"/>
                <w:spacing w:val="21"/>
                <w:sz w:val="24"/>
                <w:szCs w:val="24"/>
              </w:rPr>
              <w:t xml:space="preserve"> </w:t>
            </w:r>
            <w:r w:rsidRPr="00D478B1">
              <w:rPr>
                <w:rFonts w:ascii="Times New Roman" w:hAnsi="Times New Roman" w:cs="Times New Roman"/>
                <w:sz w:val="24"/>
                <w:szCs w:val="24"/>
              </w:rPr>
              <w:t>и</w:t>
            </w:r>
            <w:r w:rsidRPr="00D478B1">
              <w:rPr>
                <w:rFonts w:ascii="Times New Roman" w:hAnsi="Times New Roman" w:cs="Times New Roman"/>
                <w:spacing w:val="22"/>
                <w:sz w:val="24"/>
                <w:szCs w:val="24"/>
              </w:rPr>
              <w:t xml:space="preserve"> </w:t>
            </w:r>
            <w:r w:rsidRPr="00D478B1">
              <w:rPr>
                <w:rFonts w:ascii="Times New Roman" w:hAnsi="Times New Roman" w:cs="Times New Roman"/>
                <w:spacing w:val="-4"/>
                <w:sz w:val="24"/>
                <w:szCs w:val="24"/>
              </w:rPr>
              <w:t>числа</w:t>
            </w:r>
          </w:p>
        </w:tc>
        <w:tc>
          <w:tcPr>
            <w:tcW w:w="3857" w:type="dxa"/>
            <w:tcBorders>
              <w:top w:val="nil"/>
              <w:bottom w:val="nil"/>
            </w:tcBorders>
          </w:tcPr>
          <w:p w:rsidR="00AF7D3F" w:rsidRPr="00D478B1" w:rsidRDefault="00AF7D3F" w:rsidP="00D478B1">
            <w:pPr>
              <w:pStyle w:val="aa"/>
              <w:rPr>
                <w:rFonts w:ascii="Times New Roman" w:hAnsi="Times New Roman" w:cs="Times New Roman"/>
                <w:sz w:val="24"/>
                <w:szCs w:val="24"/>
              </w:rPr>
            </w:pPr>
            <w:r w:rsidRPr="00D478B1">
              <w:rPr>
                <w:rFonts w:ascii="Times New Roman" w:hAnsi="Times New Roman" w:cs="Times New Roman"/>
                <w:spacing w:val="-2"/>
                <w:sz w:val="24"/>
                <w:szCs w:val="24"/>
              </w:rPr>
              <w:t>существительных.</w:t>
            </w:r>
          </w:p>
        </w:tc>
      </w:tr>
      <w:tr w:rsidR="00AF7D3F" w:rsidRPr="00D478B1" w:rsidTr="00AF7D3F">
        <w:trPr>
          <w:trHeight w:val="275"/>
        </w:trPr>
        <w:tc>
          <w:tcPr>
            <w:tcW w:w="5240" w:type="dxa"/>
            <w:tcBorders>
              <w:top w:val="nil"/>
              <w:bottom w:val="nil"/>
            </w:tcBorders>
          </w:tcPr>
          <w:p w:rsidR="00AF7D3F" w:rsidRPr="00D478B1" w:rsidRDefault="00AF7D3F" w:rsidP="00D478B1">
            <w:pPr>
              <w:pStyle w:val="aa"/>
              <w:rPr>
                <w:rFonts w:ascii="Times New Roman" w:hAnsi="Times New Roman" w:cs="Times New Roman"/>
                <w:sz w:val="24"/>
                <w:szCs w:val="24"/>
              </w:rPr>
            </w:pPr>
            <w:r w:rsidRPr="00D478B1">
              <w:rPr>
                <w:rFonts w:ascii="Times New Roman" w:hAnsi="Times New Roman" w:cs="Times New Roman"/>
                <w:sz w:val="24"/>
                <w:szCs w:val="24"/>
              </w:rPr>
              <w:t>имён</w:t>
            </w:r>
            <w:r w:rsidRPr="00D478B1">
              <w:rPr>
                <w:rFonts w:ascii="Times New Roman" w:hAnsi="Times New Roman" w:cs="Times New Roman"/>
                <w:spacing w:val="-2"/>
                <w:sz w:val="24"/>
                <w:szCs w:val="24"/>
              </w:rPr>
              <w:t xml:space="preserve"> существительных.</w:t>
            </w:r>
          </w:p>
        </w:tc>
        <w:tc>
          <w:tcPr>
            <w:tcW w:w="3857" w:type="dxa"/>
            <w:tcBorders>
              <w:top w:val="nil"/>
              <w:bottom w:val="nil"/>
            </w:tcBorders>
          </w:tcPr>
          <w:p w:rsidR="00AF7D3F" w:rsidRPr="00D478B1" w:rsidRDefault="00AF7D3F" w:rsidP="00D478B1">
            <w:pPr>
              <w:pStyle w:val="aa"/>
              <w:rPr>
                <w:rFonts w:ascii="Times New Roman" w:hAnsi="Times New Roman" w:cs="Times New Roman"/>
                <w:sz w:val="24"/>
                <w:szCs w:val="24"/>
              </w:rPr>
            </w:pPr>
            <w:r w:rsidRPr="00D478B1">
              <w:rPr>
                <w:rFonts w:ascii="Times New Roman" w:hAnsi="Times New Roman" w:cs="Times New Roman"/>
                <w:b/>
                <w:spacing w:val="-2"/>
                <w:sz w:val="24"/>
                <w:szCs w:val="24"/>
              </w:rPr>
              <w:t>Классифицировать</w:t>
            </w:r>
            <w:r w:rsidRPr="00D478B1">
              <w:rPr>
                <w:rFonts w:ascii="Times New Roman" w:hAnsi="Times New Roman" w:cs="Times New Roman"/>
                <w:spacing w:val="-2"/>
                <w:sz w:val="24"/>
                <w:szCs w:val="24"/>
              </w:rPr>
              <w:t>имена</w:t>
            </w:r>
          </w:p>
        </w:tc>
      </w:tr>
      <w:tr w:rsidR="00AF7D3F" w:rsidRPr="00D478B1" w:rsidTr="00AF7D3F">
        <w:trPr>
          <w:trHeight w:val="276"/>
        </w:trPr>
        <w:tc>
          <w:tcPr>
            <w:tcW w:w="5240" w:type="dxa"/>
            <w:tcBorders>
              <w:top w:val="nil"/>
              <w:bottom w:val="nil"/>
            </w:tcBorders>
          </w:tcPr>
          <w:p w:rsidR="00AF7D3F" w:rsidRPr="00D478B1" w:rsidRDefault="00AF7D3F" w:rsidP="00D478B1">
            <w:pPr>
              <w:pStyle w:val="aa"/>
              <w:rPr>
                <w:rFonts w:ascii="Times New Roman" w:hAnsi="Times New Roman" w:cs="Times New Roman"/>
                <w:sz w:val="24"/>
                <w:szCs w:val="24"/>
              </w:rPr>
            </w:pPr>
            <w:r w:rsidRPr="00D478B1">
              <w:rPr>
                <w:rFonts w:ascii="Times New Roman" w:hAnsi="Times New Roman" w:cs="Times New Roman"/>
                <w:spacing w:val="-2"/>
                <w:sz w:val="24"/>
                <w:szCs w:val="24"/>
              </w:rPr>
              <w:t>Собственные</w:t>
            </w:r>
            <w:r w:rsidRPr="00D478B1">
              <w:rPr>
                <w:rFonts w:ascii="Times New Roman" w:hAnsi="Times New Roman" w:cs="Times New Roman"/>
                <w:sz w:val="24"/>
                <w:szCs w:val="24"/>
              </w:rPr>
              <w:tab/>
            </w:r>
            <w:r w:rsidRPr="00D478B1">
              <w:rPr>
                <w:rFonts w:ascii="Times New Roman" w:hAnsi="Times New Roman" w:cs="Times New Roman"/>
                <w:spacing w:val="-10"/>
                <w:sz w:val="24"/>
                <w:szCs w:val="24"/>
              </w:rPr>
              <w:t>и</w:t>
            </w:r>
            <w:r w:rsidRPr="00D478B1">
              <w:rPr>
                <w:rFonts w:ascii="Times New Roman" w:hAnsi="Times New Roman" w:cs="Times New Roman"/>
                <w:sz w:val="24"/>
                <w:szCs w:val="24"/>
              </w:rPr>
              <w:tab/>
            </w:r>
            <w:r w:rsidRPr="00D478B1">
              <w:rPr>
                <w:rFonts w:ascii="Times New Roman" w:hAnsi="Times New Roman" w:cs="Times New Roman"/>
                <w:spacing w:val="-2"/>
                <w:sz w:val="24"/>
                <w:szCs w:val="24"/>
              </w:rPr>
              <w:t>нарицательные</w:t>
            </w:r>
            <w:r w:rsidRPr="00D478B1">
              <w:rPr>
                <w:rFonts w:ascii="Times New Roman" w:hAnsi="Times New Roman" w:cs="Times New Roman"/>
                <w:sz w:val="24"/>
                <w:szCs w:val="24"/>
              </w:rPr>
              <w:tab/>
            </w:r>
            <w:r w:rsidRPr="00D478B1">
              <w:rPr>
                <w:rFonts w:ascii="Times New Roman" w:hAnsi="Times New Roman" w:cs="Times New Roman"/>
                <w:spacing w:val="-4"/>
                <w:sz w:val="24"/>
                <w:szCs w:val="24"/>
              </w:rPr>
              <w:t>имена</w:t>
            </w:r>
          </w:p>
        </w:tc>
        <w:tc>
          <w:tcPr>
            <w:tcW w:w="3857" w:type="dxa"/>
            <w:tcBorders>
              <w:top w:val="nil"/>
              <w:bottom w:val="nil"/>
            </w:tcBorders>
          </w:tcPr>
          <w:p w:rsidR="00AF7D3F" w:rsidRPr="00D478B1" w:rsidRDefault="00AF7D3F" w:rsidP="00D478B1">
            <w:pPr>
              <w:pStyle w:val="aa"/>
              <w:rPr>
                <w:rFonts w:ascii="Times New Roman" w:hAnsi="Times New Roman" w:cs="Times New Roman"/>
                <w:sz w:val="24"/>
                <w:szCs w:val="24"/>
              </w:rPr>
            </w:pPr>
            <w:r w:rsidRPr="00D478B1">
              <w:rPr>
                <w:rFonts w:ascii="Times New Roman" w:hAnsi="Times New Roman" w:cs="Times New Roman"/>
                <w:spacing w:val="-2"/>
                <w:sz w:val="24"/>
                <w:szCs w:val="24"/>
              </w:rPr>
              <w:t>существительные</w:t>
            </w:r>
            <w:r w:rsidRPr="00D478B1">
              <w:rPr>
                <w:rFonts w:ascii="Times New Roman" w:hAnsi="Times New Roman" w:cs="Times New Roman"/>
                <w:sz w:val="24"/>
                <w:szCs w:val="24"/>
              </w:rPr>
              <w:tab/>
            </w:r>
            <w:r w:rsidRPr="00D478B1">
              <w:rPr>
                <w:rFonts w:ascii="Times New Roman" w:hAnsi="Times New Roman" w:cs="Times New Roman"/>
                <w:spacing w:val="-5"/>
                <w:sz w:val="24"/>
                <w:szCs w:val="24"/>
              </w:rPr>
              <w:t>по</w:t>
            </w:r>
            <w:r w:rsidRPr="00D478B1">
              <w:rPr>
                <w:rFonts w:ascii="Times New Roman" w:hAnsi="Times New Roman" w:cs="Times New Roman"/>
                <w:sz w:val="24"/>
                <w:szCs w:val="24"/>
              </w:rPr>
              <w:tab/>
            </w:r>
            <w:r w:rsidRPr="00D478B1">
              <w:rPr>
                <w:rFonts w:ascii="Times New Roman" w:hAnsi="Times New Roman" w:cs="Times New Roman"/>
                <w:spacing w:val="-2"/>
                <w:sz w:val="24"/>
                <w:szCs w:val="24"/>
              </w:rPr>
              <w:t>родам</w:t>
            </w:r>
            <w:r w:rsidRPr="00D478B1">
              <w:rPr>
                <w:rFonts w:ascii="Times New Roman" w:hAnsi="Times New Roman" w:cs="Times New Roman"/>
                <w:sz w:val="24"/>
                <w:szCs w:val="24"/>
              </w:rPr>
              <w:tab/>
            </w:r>
            <w:r w:rsidRPr="00D478B1">
              <w:rPr>
                <w:rFonts w:ascii="Times New Roman" w:hAnsi="Times New Roman" w:cs="Times New Roman"/>
                <w:spacing w:val="-10"/>
                <w:sz w:val="24"/>
                <w:szCs w:val="24"/>
              </w:rPr>
              <w:t>и</w:t>
            </w:r>
          </w:p>
        </w:tc>
      </w:tr>
      <w:tr w:rsidR="00AF7D3F" w:rsidRPr="00D478B1" w:rsidTr="00AF7D3F">
        <w:trPr>
          <w:trHeight w:val="275"/>
        </w:trPr>
        <w:tc>
          <w:tcPr>
            <w:tcW w:w="5240" w:type="dxa"/>
            <w:tcBorders>
              <w:top w:val="nil"/>
              <w:bottom w:val="nil"/>
            </w:tcBorders>
          </w:tcPr>
          <w:p w:rsidR="00AF7D3F" w:rsidRPr="00D478B1" w:rsidRDefault="00AF7D3F" w:rsidP="00D478B1">
            <w:pPr>
              <w:pStyle w:val="aa"/>
              <w:rPr>
                <w:rFonts w:ascii="Times New Roman" w:hAnsi="Times New Roman" w:cs="Times New Roman"/>
                <w:sz w:val="24"/>
                <w:szCs w:val="24"/>
              </w:rPr>
            </w:pPr>
            <w:r w:rsidRPr="00D478B1">
              <w:rPr>
                <w:rFonts w:ascii="Times New Roman" w:hAnsi="Times New Roman" w:cs="Times New Roman"/>
                <w:spacing w:val="-2"/>
                <w:sz w:val="24"/>
                <w:szCs w:val="24"/>
              </w:rPr>
              <w:t>существительные.</w:t>
            </w:r>
          </w:p>
        </w:tc>
        <w:tc>
          <w:tcPr>
            <w:tcW w:w="3857" w:type="dxa"/>
            <w:tcBorders>
              <w:top w:val="nil"/>
              <w:bottom w:val="nil"/>
            </w:tcBorders>
          </w:tcPr>
          <w:p w:rsidR="00AF7D3F" w:rsidRPr="00D478B1" w:rsidRDefault="00AF7D3F" w:rsidP="00D478B1">
            <w:pPr>
              <w:pStyle w:val="aa"/>
              <w:rPr>
                <w:rFonts w:ascii="Times New Roman" w:hAnsi="Times New Roman" w:cs="Times New Roman"/>
                <w:sz w:val="24"/>
                <w:szCs w:val="24"/>
              </w:rPr>
            </w:pPr>
            <w:r w:rsidRPr="00D478B1">
              <w:rPr>
                <w:rFonts w:ascii="Times New Roman" w:hAnsi="Times New Roman" w:cs="Times New Roman"/>
                <w:spacing w:val="-2"/>
                <w:sz w:val="24"/>
                <w:szCs w:val="24"/>
              </w:rPr>
              <w:t>обосновывать</w:t>
            </w:r>
            <w:r w:rsidRPr="00D478B1">
              <w:rPr>
                <w:rFonts w:ascii="Times New Roman" w:hAnsi="Times New Roman" w:cs="Times New Roman"/>
                <w:sz w:val="24"/>
                <w:szCs w:val="24"/>
              </w:rPr>
              <w:tab/>
            </w:r>
            <w:r w:rsidRPr="00D478B1">
              <w:rPr>
                <w:rFonts w:ascii="Times New Roman" w:hAnsi="Times New Roman" w:cs="Times New Roman"/>
                <w:spacing w:val="-2"/>
                <w:sz w:val="24"/>
                <w:szCs w:val="24"/>
              </w:rPr>
              <w:t>правильность</w:t>
            </w:r>
          </w:p>
        </w:tc>
      </w:tr>
      <w:tr w:rsidR="00AF7D3F" w:rsidRPr="00D478B1" w:rsidTr="00AF7D3F">
        <w:trPr>
          <w:trHeight w:val="276"/>
        </w:trPr>
        <w:tc>
          <w:tcPr>
            <w:tcW w:w="5240" w:type="dxa"/>
            <w:tcBorders>
              <w:top w:val="nil"/>
              <w:bottom w:val="nil"/>
            </w:tcBorders>
          </w:tcPr>
          <w:p w:rsidR="00AF7D3F" w:rsidRPr="00D478B1" w:rsidRDefault="00AF7D3F" w:rsidP="00D478B1">
            <w:pPr>
              <w:pStyle w:val="aa"/>
              <w:rPr>
                <w:rFonts w:ascii="Times New Roman" w:hAnsi="Times New Roman" w:cs="Times New Roman"/>
                <w:sz w:val="24"/>
                <w:szCs w:val="24"/>
              </w:rPr>
            </w:pPr>
            <w:r w:rsidRPr="00D478B1">
              <w:rPr>
                <w:rFonts w:ascii="Times New Roman" w:hAnsi="Times New Roman" w:cs="Times New Roman"/>
                <w:spacing w:val="-4"/>
                <w:sz w:val="24"/>
                <w:szCs w:val="24"/>
              </w:rPr>
              <w:t>Морфологический</w:t>
            </w:r>
            <w:r w:rsidRPr="00D478B1">
              <w:rPr>
                <w:rFonts w:ascii="Times New Roman" w:hAnsi="Times New Roman" w:cs="Times New Roman"/>
                <w:spacing w:val="-7"/>
                <w:sz w:val="24"/>
                <w:szCs w:val="24"/>
              </w:rPr>
              <w:t xml:space="preserve"> </w:t>
            </w:r>
            <w:r w:rsidRPr="00D478B1">
              <w:rPr>
                <w:rFonts w:ascii="Times New Roman" w:hAnsi="Times New Roman" w:cs="Times New Roman"/>
                <w:spacing w:val="-4"/>
                <w:sz w:val="24"/>
                <w:szCs w:val="24"/>
              </w:rPr>
              <w:t>разбор</w:t>
            </w:r>
            <w:r w:rsidRPr="00D478B1">
              <w:rPr>
                <w:rFonts w:ascii="Times New Roman" w:hAnsi="Times New Roman" w:cs="Times New Roman"/>
                <w:spacing w:val="-9"/>
                <w:sz w:val="24"/>
                <w:szCs w:val="24"/>
              </w:rPr>
              <w:t xml:space="preserve"> </w:t>
            </w:r>
            <w:r w:rsidRPr="00D478B1">
              <w:rPr>
                <w:rFonts w:ascii="Times New Roman" w:hAnsi="Times New Roman" w:cs="Times New Roman"/>
                <w:spacing w:val="-4"/>
                <w:sz w:val="24"/>
                <w:szCs w:val="24"/>
              </w:rPr>
              <w:t>имён</w:t>
            </w:r>
            <w:r w:rsidRPr="00D478B1">
              <w:rPr>
                <w:rFonts w:ascii="Times New Roman" w:hAnsi="Times New Roman" w:cs="Times New Roman"/>
                <w:spacing w:val="-5"/>
                <w:sz w:val="24"/>
                <w:szCs w:val="24"/>
              </w:rPr>
              <w:t xml:space="preserve"> </w:t>
            </w:r>
            <w:r w:rsidRPr="00D478B1">
              <w:rPr>
                <w:rFonts w:ascii="Times New Roman" w:hAnsi="Times New Roman" w:cs="Times New Roman"/>
                <w:spacing w:val="-4"/>
                <w:sz w:val="24"/>
                <w:szCs w:val="24"/>
              </w:rPr>
              <w:t>существительных.</w:t>
            </w:r>
          </w:p>
        </w:tc>
        <w:tc>
          <w:tcPr>
            <w:tcW w:w="3857" w:type="dxa"/>
            <w:tcBorders>
              <w:top w:val="nil"/>
              <w:bottom w:val="nil"/>
            </w:tcBorders>
          </w:tcPr>
          <w:p w:rsidR="00AF7D3F" w:rsidRPr="00D478B1" w:rsidRDefault="00AF7D3F" w:rsidP="00D478B1">
            <w:pPr>
              <w:pStyle w:val="aa"/>
              <w:rPr>
                <w:rFonts w:ascii="Times New Roman" w:hAnsi="Times New Roman" w:cs="Times New Roman"/>
                <w:sz w:val="24"/>
                <w:szCs w:val="24"/>
              </w:rPr>
            </w:pPr>
            <w:r w:rsidRPr="00D478B1">
              <w:rPr>
                <w:rFonts w:ascii="Times New Roman" w:hAnsi="Times New Roman" w:cs="Times New Roman"/>
                <w:sz w:val="24"/>
                <w:szCs w:val="24"/>
              </w:rPr>
              <w:t>определения</w:t>
            </w:r>
            <w:r w:rsidRPr="00D478B1">
              <w:rPr>
                <w:rFonts w:ascii="Times New Roman" w:hAnsi="Times New Roman" w:cs="Times New Roman"/>
                <w:spacing w:val="-3"/>
                <w:sz w:val="24"/>
                <w:szCs w:val="24"/>
              </w:rPr>
              <w:t xml:space="preserve"> </w:t>
            </w:r>
            <w:r w:rsidRPr="00D478B1">
              <w:rPr>
                <w:rFonts w:ascii="Times New Roman" w:hAnsi="Times New Roman" w:cs="Times New Roman"/>
                <w:spacing w:val="-2"/>
                <w:sz w:val="24"/>
                <w:szCs w:val="24"/>
              </w:rPr>
              <w:t>рода.</w:t>
            </w:r>
          </w:p>
        </w:tc>
      </w:tr>
      <w:tr w:rsidR="00AF7D3F" w:rsidRPr="00D478B1" w:rsidTr="00AF7D3F">
        <w:trPr>
          <w:trHeight w:val="275"/>
        </w:trPr>
        <w:tc>
          <w:tcPr>
            <w:tcW w:w="5240" w:type="dxa"/>
            <w:tcBorders>
              <w:top w:val="nil"/>
              <w:bottom w:val="nil"/>
            </w:tcBorders>
          </w:tcPr>
          <w:p w:rsidR="00AF7D3F" w:rsidRPr="00D478B1" w:rsidRDefault="00AF7D3F" w:rsidP="00D478B1">
            <w:pPr>
              <w:pStyle w:val="aa"/>
              <w:rPr>
                <w:rFonts w:ascii="Times New Roman" w:hAnsi="Times New Roman" w:cs="Times New Roman"/>
                <w:sz w:val="24"/>
                <w:szCs w:val="24"/>
              </w:rPr>
            </w:pPr>
          </w:p>
        </w:tc>
        <w:tc>
          <w:tcPr>
            <w:tcW w:w="3857" w:type="dxa"/>
            <w:tcBorders>
              <w:top w:val="nil"/>
              <w:bottom w:val="nil"/>
            </w:tcBorders>
          </w:tcPr>
          <w:p w:rsidR="00AF7D3F" w:rsidRPr="00D478B1" w:rsidRDefault="00AF7D3F" w:rsidP="00D478B1">
            <w:pPr>
              <w:pStyle w:val="aa"/>
              <w:rPr>
                <w:rFonts w:ascii="Times New Roman" w:hAnsi="Times New Roman" w:cs="Times New Roman"/>
                <w:sz w:val="24"/>
                <w:szCs w:val="24"/>
              </w:rPr>
            </w:pPr>
            <w:r w:rsidRPr="00D478B1">
              <w:rPr>
                <w:rFonts w:ascii="Times New Roman" w:hAnsi="Times New Roman" w:cs="Times New Roman"/>
                <w:b/>
                <w:sz w:val="24"/>
                <w:szCs w:val="24"/>
              </w:rPr>
              <w:t>Изменять</w:t>
            </w:r>
            <w:r w:rsidRPr="00D478B1">
              <w:rPr>
                <w:rFonts w:ascii="Times New Roman" w:hAnsi="Times New Roman" w:cs="Times New Roman"/>
                <w:b/>
                <w:spacing w:val="39"/>
                <w:sz w:val="24"/>
                <w:szCs w:val="24"/>
              </w:rPr>
              <w:t xml:space="preserve"> </w:t>
            </w:r>
            <w:r w:rsidRPr="00D478B1">
              <w:rPr>
                <w:rFonts w:ascii="Times New Roman" w:hAnsi="Times New Roman" w:cs="Times New Roman"/>
                <w:sz w:val="24"/>
                <w:szCs w:val="24"/>
              </w:rPr>
              <w:t>имена</w:t>
            </w:r>
            <w:r w:rsidRPr="00D478B1">
              <w:rPr>
                <w:rFonts w:ascii="Times New Roman" w:hAnsi="Times New Roman" w:cs="Times New Roman"/>
                <w:spacing w:val="38"/>
                <w:sz w:val="24"/>
                <w:szCs w:val="24"/>
              </w:rPr>
              <w:t xml:space="preserve"> </w:t>
            </w:r>
            <w:r w:rsidRPr="00D478B1">
              <w:rPr>
                <w:rFonts w:ascii="Times New Roman" w:hAnsi="Times New Roman" w:cs="Times New Roman"/>
                <w:spacing w:val="-2"/>
                <w:sz w:val="24"/>
                <w:szCs w:val="24"/>
              </w:rPr>
              <w:t>существительные</w:t>
            </w:r>
          </w:p>
        </w:tc>
      </w:tr>
      <w:tr w:rsidR="00AF7D3F" w:rsidRPr="00D478B1" w:rsidTr="00AF7D3F">
        <w:trPr>
          <w:trHeight w:val="275"/>
        </w:trPr>
        <w:tc>
          <w:tcPr>
            <w:tcW w:w="5240" w:type="dxa"/>
            <w:tcBorders>
              <w:top w:val="nil"/>
              <w:bottom w:val="nil"/>
            </w:tcBorders>
          </w:tcPr>
          <w:p w:rsidR="00AF7D3F" w:rsidRPr="00D478B1" w:rsidRDefault="00AF7D3F" w:rsidP="00D478B1">
            <w:pPr>
              <w:pStyle w:val="aa"/>
              <w:rPr>
                <w:rFonts w:ascii="Times New Roman" w:hAnsi="Times New Roman" w:cs="Times New Roman"/>
                <w:sz w:val="24"/>
                <w:szCs w:val="24"/>
              </w:rPr>
            </w:pPr>
          </w:p>
        </w:tc>
        <w:tc>
          <w:tcPr>
            <w:tcW w:w="3857" w:type="dxa"/>
            <w:tcBorders>
              <w:top w:val="nil"/>
              <w:bottom w:val="nil"/>
            </w:tcBorders>
          </w:tcPr>
          <w:p w:rsidR="00AF7D3F" w:rsidRPr="00D478B1" w:rsidRDefault="00AF7D3F" w:rsidP="00D478B1">
            <w:pPr>
              <w:pStyle w:val="aa"/>
              <w:rPr>
                <w:rFonts w:ascii="Times New Roman" w:hAnsi="Times New Roman" w:cs="Times New Roman"/>
                <w:sz w:val="24"/>
                <w:szCs w:val="24"/>
              </w:rPr>
            </w:pPr>
            <w:r w:rsidRPr="00D478B1">
              <w:rPr>
                <w:rFonts w:ascii="Times New Roman" w:hAnsi="Times New Roman" w:cs="Times New Roman"/>
                <w:sz w:val="24"/>
                <w:szCs w:val="24"/>
              </w:rPr>
              <w:t>по</w:t>
            </w:r>
            <w:r w:rsidRPr="00D478B1">
              <w:rPr>
                <w:rFonts w:ascii="Times New Roman" w:hAnsi="Times New Roman" w:cs="Times New Roman"/>
                <w:spacing w:val="-2"/>
                <w:sz w:val="24"/>
                <w:szCs w:val="24"/>
              </w:rPr>
              <w:t xml:space="preserve"> падежам.</w:t>
            </w:r>
          </w:p>
        </w:tc>
      </w:tr>
      <w:tr w:rsidR="00AF7D3F" w:rsidRPr="00D478B1" w:rsidTr="00AF7D3F">
        <w:trPr>
          <w:trHeight w:val="276"/>
        </w:trPr>
        <w:tc>
          <w:tcPr>
            <w:tcW w:w="5240" w:type="dxa"/>
            <w:tcBorders>
              <w:top w:val="nil"/>
              <w:bottom w:val="nil"/>
            </w:tcBorders>
          </w:tcPr>
          <w:p w:rsidR="00AF7D3F" w:rsidRPr="00D478B1" w:rsidRDefault="00AF7D3F" w:rsidP="00D478B1">
            <w:pPr>
              <w:pStyle w:val="aa"/>
              <w:rPr>
                <w:rFonts w:ascii="Times New Roman" w:hAnsi="Times New Roman" w:cs="Times New Roman"/>
                <w:sz w:val="24"/>
                <w:szCs w:val="24"/>
              </w:rPr>
            </w:pPr>
          </w:p>
        </w:tc>
        <w:tc>
          <w:tcPr>
            <w:tcW w:w="3857" w:type="dxa"/>
            <w:tcBorders>
              <w:top w:val="nil"/>
              <w:bottom w:val="nil"/>
            </w:tcBorders>
          </w:tcPr>
          <w:p w:rsidR="00AF7D3F" w:rsidRPr="00D478B1" w:rsidRDefault="00AF7D3F" w:rsidP="00D478B1">
            <w:pPr>
              <w:pStyle w:val="aa"/>
              <w:rPr>
                <w:rFonts w:ascii="Times New Roman" w:hAnsi="Times New Roman" w:cs="Times New Roman"/>
                <w:sz w:val="24"/>
                <w:szCs w:val="24"/>
              </w:rPr>
            </w:pPr>
            <w:r w:rsidRPr="00D478B1">
              <w:rPr>
                <w:rFonts w:ascii="Times New Roman" w:hAnsi="Times New Roman" w:cs="Times New Roman"/>
                <w:sz w:val="24"/>
                <w:szCs w:val="24"/>
              </w:rPr>
              <w:t>Различать</w:t>
            </w:r>
            <w:r w:rsidRPr="00D478B1">
              <w:rPr>
                <w:rFonts w:ascii="Times New Roman" w:hAnsi="Times New Roman" w:cs="Times New Roman"/>
                <w:spacing w:val="61"/>
                <w:sz w:val="24"/>
                <w:szCs w:val="24"/>
              </w:rPr>
              <w:t xml:space="preserve"> </w:t>
            </w:r>
            <w:r w:rsidRPr="00D478B1">
              <w:rPr>
                <w:rFonts w:ascii="Times New Roman" w:hAnsi="Times New Roman" w:cs="Times New Roman"/>
                <w:sz w:val="24"/>
                <w:szCs w:val="24"/>
              </w:rPr>
              <w:t>падежные</w:t>
            </w:r>
            <w:r w:rsidRPr="00D478B1">
              <w:rPr>
                <w:rFonts w:ascii="Times New Roman" w:hAnsi="Times New Roman" w:cs="Times New Roman"/>
                <w:spacing w:val="62"/>
                <w:sz w:val="24"/>
                <w:szCs w:val="24"/>
              </w:rPr>
              <w:t xml:space="preserve"> </w:t>
            </w:r>
            <w:r w:rsidRPr="00D478B1">
              <w:rPr>
                <w:rFonts w:ascii="Times New Roman" w:hAnsi="Times New Roman" w:cs="Times New Roman"/>
                <w:sz w:val="24"/>
                <w:szCs w:val="24"/>
              </w:rPr>
              <w:t>и</w:t>
            </w:r>
            <w:r w:rsidRPr="00D478B1">
              <w:rPr>
                <w:rFonts w:ascii="Times New Roman" w:hAnsi="Times New Roman" w:cs="Times New Roman"/>
                <w:spacing w:val="62"/>
                <w:sz w:val="24"/>
                <w:szCs w:val="24"/>
              </w:rPr>
              <w:t xml:space="preserve"> </w:t>
            </w:r>
            <w:r w:rsidRPr="00D478B1">
              <w:rPr>
                <w:rFonts w:ascii="Times New Roman" w:hAnsi="Times New Roman" w:cs="Times New Roman"/>
                <w:spacing w:val="-2"/>
                <w:sz w:val="24"/>
                <w:szCs w:val="24"/>
              </w:rPr>
              <w:t>смысловые</w:t>
            </w:r>
          </w:p>
        </w:tc>
      </w:tr>
      <w:tr w:rsidR="00AF7D3F" w:rsidRPr="00D478B1" w:rsidTr="00AF7D3F">
        <w:trPr>
          <w:trHeight w:val="275"/>
        </w:trPr>
        <w:tc>
          <w:tcPr>
            <w:tcW w:w="5240" w:type="dxa"/>
            <w:tcBorders>
              <w:top w:val="nil"/>
              <w:bottom w:val="nil"/>
            </w:tcBorders>
          </w:tcPr>
          <w:p w:rsidR="00AF7D3F" w:rsidRPr="00D478B1" w:rsidRDefault="00AF7D3F" w:rsidP="00D478B1">
            <w:pPr>
              <w:pStyle w:val="aa"/>
              <w:rPr>
                <w:rFonts w:ascii="Times New Roman" w:hAnsi="Times New Roman" w:cs="Times New Roman"/>
                <w:sz w:val="24"/>
                <w:szCs w:val="24"/>
              </w:rPr>
            </w:pPr>
          </w:p>
        </w:tc>
        <w:tc>
          <w:tcPr>
            <w:tcW w:w="3857" w:type="dxa"/>
            <w:tcBorders>
              <w:top w:val="nil"/>
              <w:bottom w:val="nil"/>
            </w:tcBorders>
          </w:tcPr>
          <w:p w:rsidR="00AF7D3F" w:rsidRPr="00D478B1" w:rsidRDefault="00AF7D3F" w:rsidP="00D478B1">
            <w:pPr>
              <w:pStyle w:val="aa"/>
              <w:rPr>
                <w:rFonts w:ascii="Times New Roman" w:hAnsi="Times New Roman" w:cs="Times New Roman"/>
                <w:sz w:val="24"/>
                <w:szCs w:val="24"/>
              </w:rPr>
            </w:pPr>
            <w:r w:rsidRPr="00D478B1">
              <w:rPr>
                <w:rFonts w:ascii="Times New Roman" w:hAnsi="Times New Roman" w:cs="Times New Roman"/>
                <w:sz w:val="24"/>
                <w:szCs w:val="24"/>
              </w:rPr>
              <w:t>(синтаксические)</w:t>
            </w:r>
            <w:r w:rsidRPr="00D478B1">
              <w:rPr>
                <w:rFonts w:ascii="Times New Roman" w:hAnsi="Times New Roman" w:cs="Times New Roman"/>
                <w:spacing w:val="-6"/>
                <w:sz w:val="24"/>
                <w:szCs w:val="24"/>
              </w:rPr>
              <w:t xml:space="preserve"> </w:t>
            </w:r>
            <w:r w:rsidRPr="00D478B1">
              <w:rPr>
                <w:rFonts w:ascii="Times New Roman" w:hAnsi="Times New Roman" w:cs="Times New Roman"/>
                <w:spacing w:val="-2"/>
                <w:sz w:val="24"/>
                <w:szCs w:val="24"/>
              </w:rPr>
              <w:t>вопросы.</w:t>
            </w:r>
          </w:p>
        </w:tc>
      </w:tr>
      <w:tr w:rsidR="00AF7D3F" w:rsidRPr="00D478B1" w:rsidTr="00AF7D3F">
        <w:trPr>
          <w:trHeight w:val="276"/>
        </w:trPr>
        <w:tc>
          <w:tcPr>
            <w:tcW w:w="5240" w:type="dxa"/>
            <w:tcBorders>
              <w:top w:val="nil"/>
              <w:bottom w:val="nil"/>
            </w:tcBorders>
          </w:tcPr>
          <w:p w:rsidR="00AF7D3F" w:rsidRPr="00D478B1" w:rsidRDefault="00AF7D3F" w:rsidP="00D478B1">
            <w:pPr>
              <w:pStyle w:val="aa"/>
              <w:rPr>
                <w:rFonts w:ascii="Times New Roman" w:hAnsi="Times New Roman" w:cs="Times New Roman"/>
                <w:sz w:val="24"/>
                <w:szCs w:val="24"/>
              </w:rPr>
            </w:pPr>
          </w:p>
        </w:tc>
        <w:tc>
          <w:tcPr>
            <w:tcW w:w="3857" w:type="dxa"/>
            <w:tcBorders>
              <w:top w:val="nil"/>
              <w:bottom w:val="nil"/>
            </w:tcBorders>
          </w:tcPr>
          <w:p w:rsidR="00AF7D3F" w:rsidRPr="00D478B1" w:rsidRDefault="00AF7D3F" w:rsidP="00D478B1">
            <w:pPr>
              <w:pStyle w:val="aa"/>
              <w:rPr>
                <w:rFonts w:ascii="Times New Roman" w:hAnsi="Times New Roman" w:cs="Times New Roman"/>
                <w:sz w:val="24"/>
                <w:szCs w:val="24"/>
              </w:rPr>
            </w:pPr>
            <w:r w:rsidRPr="00D478B1">
              <w:rPr>
                <w:rFonts w:ascii="Times New Roman" w:hAnsi="Times New Roman" w:cs="Times New Roman"/>
                <w:b/>
                <w:spacing w:val="-2"/>
                <w:sz w:val="24"/>
                <w:szCs w:val="24"/>
              </w:rPr>
              <w:t>Определять</w:t>
            </w:r>
            <w:r w:rsidRPr="00D478B1">
              <w:rPr>
                <w:rFonts w:ascii="Times New Roman" w:hAnsi="Times New Roman" w:cs="Times New Roman"/>
                <w:b/>
                <w:sz w:val="24"/>
                <w:szCs w:val="24"/>
              </w:rPr>
              <w:tab/>
            </w:r>
            <w:r w:rsidRPr="00D478B1">
              <w:rPr>
                <w:rFonts w:ascii="Times New Roman" w:hAnsi="Times New Roman" w:cs="Times New Roman"/>
                <w:spacing w:val="-2"/>
                <w:sz w:val="24"/>
                <w:szCs w:val="24"/>
              </w:rPr>
              <w:t>падеж,</w:t>
            </w:r>
            <w:r w:rsidRPr="00D478B1">
              <w:rPr>
                <w:rFonts w:ascii="Times New Roman" w:hAnsi="Times New Roman" w:cs="Times New Roman"/>
                <w:sz w:val="24"/>
                <w:szCs w:val="24"/>
              </w:rPr>
              <w:tab/>
            </w:r>
            <w:r w:rsidRPr="00D478B1">
              <w:rPr>
                <w:rFonts w:ascii="Times New Roman" w:hAnsi="Times New Roman" w:cs="Times New Roman"/>
                <w:spacing w:val="-10"/>
                <w:sz w:val="24"/>
                <w:szCs w:val="24"/>
              </w:rPr>
              <w:t>в</w:t>
            </w:r>
            <w:r w:rsidRPr="00D478B1">
              <w:rPr>
                <w:rFonts w:ascii="Times New Roman" w:hAnsi="Times New Roman" w:cs="Times New Roman"/>
                <w:sz w:val="24"/>
                <w:szCs w:val="24"/>
              </w:rPr>
              <w:tab/>
            </w:r>
            <w:r w:rsidRPr="00D478B1">
              <w:rPr>
                <w:rFonts w:ascii="Times New Roman" w:hAnsi="Times New Roman" w:cs="Times New Roman"/>
                <w:spacing w:val="-2"/>
                <w:sz w:val="24"/>
                <w:szCs w:val="24"/>
              </w:rPr>
              <w:t>котором</w:t>
            </w:r>
          </w:p>
        </w:tc>
      </w:tr>
      <w:tr w:rsidR="00AF7D3F" w:rsidRPr="00D478B1" w:rsidTr="00AF7D3F">
        <w:trPr>
          <w:trHeight w:val="275"/>
        </w:trPr>
        <w:tc>
          <w:tcPr>
            <w:tcW w:w="5240" w:type="dxa"/>
            <w:tcBorders>
              <w:top w:val="nil"/>
              <w:bottom w:val="nil"/>
            </w:tcBorders>
          </w:tcPr>
          <w:p w:rsidR="00AF7D3F" w:rsidRPr="00D478B1" w:rsidRDefault="00AF7D3F" w:rsidP="00D478B1">
            <w:pPr>
              <w:pStyle w:val="aa"/>
              <w:rPr>
                <w:rFonts w:ascii="Times New Roman" w:hAnsi="Times New Roman" w:cs="Times New Roman"/>
                <w:sz w:val="24"/>
                <w:szCs w:val="24"/>
              </w:rPr>
            </w:pPr>
          </w:p>
        </w:tc>
        <w:tc>
          <w:tcPr>
            <w:tcW w:w="3857" w:type="dxa"/>
            <w:tcBorders>
              <w:top w:val="nil"/>
              <w:bottom w:val="nil"/>
            </w:tcBorders>
          </w:tcPr>
          <w:p w:rsidR="00AF7D3F" w:rsidRPr="00D478B1" w:rsidRDefault="00AF7D3F" w:rsidP="00D478B1">
            <w:pPr>
              <w:pStyle w:val="aa"/>
              <w:rPr>
                <w:rFonts w:ascii="Times New Roman" w:hAnsi="Times New Roman" w:cs="Times New Roman"/>
                <w:sz w:val="24"/>
                <w:szCs w:val="24"/>
              </w:rPr>
            </w:pPr>
            <w:r w:rsidRPr="00D478B1">
              <w:rPr>
                <w:rFonts w:ascii="Times New Roman" w:hAnsi="Times New Roman" w:cs="Times New Roman"/>
                <w:sz w:val="24"/>
                <w:szCs w:val="24"/>
              </w:rPr>
              <w:t>употреблено</w:t>
            </w:r>
            <w:r w:rsidRPr="00D478B1">
              <w:rPr>
                <w:rFonts w:ascii="Times New Roman" w:hAnsi="Times New Roman" w:cs="Times New Roman"/>
                <w:spacing w:val="-2"/>
                <w:sz w:val="24"/>
                <w:szCs w:val="24"/>
              </w:rPr>
              <w:t xml:space="preserve"> </w:t>
            </w:r>
            <w:r w:rsidRPr="00D478B1">
              <w:rPr>
                <w:rFonts w:ascii="Times New Roman" w:hAnsi="Times New Roman" w:cs="Times New Roman"/>
                <w:sz w:val="24"/>
                <w:szCs w:val="24"/>
              </w:rPr>
              <w:t>имя</w:t>
            </w:r>
            <w:r w:rsidRPr="00D478B1">
              <w:rPr>
                <w:rFonts w:ascii="Times New Roman" w:hAnsi="Times New Roman" w:cs="Times New Roman"/>
                <w:spacing w:val="-2"/>
                <w:sz w:val="24"/>
                <w:szCs w:val="24"/>
              </w:rPr>
              <w:t xml:space="preserve"> существительное.</w:t>
            </w:r>
          </w:p>
        </w:tc>
      </w:tr>
      <w:tr w:rsidR="00AF7D3F" w:rsidRPr="00D478B1" w:rsidTr="00AF7D3F">
        <w:trPr>
          <w:trHeight w:val="276"/>
        </w:trPr>
        <w:tc>
          <w:tcPr>
            <w:tcW w:w="5240" w:type="dxa"/>
            <w:tcBorders>
              <w:top w:val="nil"/>
              <w:bottom w:val="nil"/>
            </w:tcBorders>
          </w:tcPr>
          <w:p w:rsidR="00AF7D3F" w:rsidRPr="00D478B1" w:rsidRDefault="00AF7D3F" w:rsidP="00D478B1">
            <w:pPr>
              <w:pStyle w:val="aa"/>
              <w:rPr>
                <w:rFonts w:ascii="Times New Roman" w:hAnsi="Times New Roman" w:cs="Times New Roman"/>
                <w:sz w:val="24"/>
                <w:szCs w:val="24"/>
              </w:rPr>
            </w:pPr>
          </w:p>
        </w:tc>
        <w:tc>
          <w:tcPr>
            <w:tcW w:w="3857" w:type="dxa"/>
            <w:tcBorders>
              <w:top w:val="nil"/>
              <w:bottom w:val="nil"/>
            </w:tcBorders>
          </w:tcPr>
          <w:p w:rsidR="00AF7D3F" w:rsidRPr="00D478B1" w:rsidRDefault="00AF7D3F" w:rsidP="00D478B1">
            <w:pPr>
              <w:pStyle w:val="aa"/>
              <w:rPr>
                <w:rFonts w:ascii="Times New Roman" w:hAnsi="Times New Roman" w:cs="Times New Roman"/>
                <w:sz w:val="24"/>
                <w:szCs w:val="24"/>
              </w:rPr>
            </w:pPr>
            <w:r w:rsidRPr="00D478B1">
              <w:rPr>
                <w:rFonts w:ascii="Times New Roman" w:hAnsi="Times New Roman" w:cs="Times New Roman"/>
                <w:b/>
                <w:sz w:val="24"/>
                <w:szCs w:val="24"/>
              </w:rPr>
              <w:t>Соблюдать</w:t>
            </w:r>
            <w:r w:rsidRPr="00D478B1">
              <w:rPr>
                <w:rFonts w:ascii="Times New Roman" w:hAnsi="Times New Roman" w:cs="Times New Roman"/>
                <w:b/>
                <w:spacing w:val="25"/>
                <w:sz w:val="24"/>
                <w:szCs w:val="24"/>
              </w:rPr>
              <w:t xml:space="preserve"> </w:t>
            </w:r>
            <w:r w:rsidRPr="00D478B1">
              <w:rPr>
                <w:rFonts w:ascii="Times New Roman" w:hAnsi="Times New Roman" w:cs="Times New Roman"/>
                <w:sz w:val="24"/>
                <w:szCs w:val="24"/>
              </w:rPr>
              <w:t>нормы</w:t>
            </w:r>
            <w:r w:rsidRPr="00D478B1">
              <w:rPr>
                <w:rFonts w:ascii="Times New Roman" w:hAnsi="Times New Roman" w:cs="Times New Roman"/>
                <w:spacing w:val="27"/>
                <w:sz w:val="24"/>
                <w:szCs w:val="24"/>
              </w:rPr>
              <w:t xml:space="preserve"> </w:t>
            </w:r>
            <w:r w:rsidRPr="00D478B1">
              <w:rPr>
                <w:rFonts w:ascii="Times New Roman" w:hAnsi="Times New Roman" w:cs="Times New Roman"/>
                <w:sz w:val="24"/>
                <w:szCs w:val="24"/>
              </w:rPr>
              <w:t>употребления</w:t>
            </w:r>
            <w:r w:rsidRPr="00D478B1">
              <w:rPr>
                <w:rFonts w:ascii="Times New Roman" w:hAnsi="Times New Roman" w:cs="Times New Roman"/>
                <w:spacing w:val="27"/>
                <w:sz w:val="24"/>
                <w:szCs w:val="24"/>
              </w:rPr>
              <w:t xml:space="preserve"> </w:t>
            </w:r>
            <w:r w:rsidRPr="00D478B1">
              <w:rPr>
                <w:rFonts w:ascii="Times New Roman" w:hAnsi="Times New Roman" w:cs="Times New Roman"/>
                <w:spacing w:val="-10"/>
                <w:sz w:val="24"/>
                <w:szCs w:val="24"/>
              </w:rPr>
              <w:t>в</w:t>
            </w:r>
          </w:p>
        </w:tc>
      </w:tr>
      <w:tr w:rsidR="00AF7D3F" w:rsidRPr="00D478B1" w:rsidTr="00AF7D3F">
        <w:trPr>
          <w:trHeight w:val="276"/>
        </w:trPr>
        <w:tc>
          <w:tcPr>
            <w:tcW w:w="5240" w:type="dxa"/>
            <w:tcBorders>
              <w:top w:val="nil"/>
              <w:bottom w:val="nil"/>
            </w:tcBorders>
          </w:tcPr>
          <w:p w:rsidR="00AF7D3F" w:rsidRPr="00D478B1" w:rsidRDefault="00AF7D3F" w:rsidP="00D478B1">
            <w:pPr>
              <w:pStyle w:val="aa"/>
              <w:rPr>
                <w:rFonts w:ascii="Times New Roman" w:hAnsi="Times New Roman" w:cs="Times New Roman"/>
                <w:sz w:val="24"/>
                <w:szCs w:val="24"/>
              </w:rPr>
            </w:pPr>
          </w:p>
        </w:tc>
        <w:tc>
          <w:tcPr>
            <w:tcW w:w="3857" w:type="dxa"/>
            <w:tcBorders>
              <w:top w:val="nil"/>
              <w:bottom w:val="nil"/>
            </w:tcBorders>
          </w:tcPr>
          <w:p w:rsidR="00AF7D3F" w:rsidRPr="00D478B1" w:rsidRDefault="00AF7D3F" w:rsidP="00D478B1">
            <w:pPr>
              <w:pStyle w:val="aa"/>
              <w:rPr>
                <w:rFonts w:ascii="Times New Roman" w:hAnsi="Times New Roman" w:cs="Times New Roman"/>
                <w:sz w:val="24"/>
                <w:szCs w:val="24"/>
              </w:rPr>
            </w:pPr>
            <w:r w:rsidRPr="00D478B1">
              <w:rPr>
                <w:rFonts w:ascii="Times New Roman" w:hAnsi="Times New Roman" w:cs="Times New Roman"/>
                <w:spacing w:val="-4"/>
                <w:sz w:val="24"/>
                <w:szCs w:val="24"/>
              </w:rPr>
              <w:t>речи</w:t>
            </w:r>
            <w:r w:rsidRPr="00D478B1">
              <w:rPr>
                <w:rFonts w:ascii="Times New Roman" w:hAnsi="Times New Roman" w:cs="Times New Roman"/>
                <w:sz w:val="24"/>
                <w:szCs w:val="24"/>
              </w:rPr>
              <w:tab/>
            </w:r>
            <w:r w:rsidRPr="00D478B1">
              <w:rPr>
                <w:rFonts w:ascii="Times New Roman" w:hAnsi="Times New Roman" w:cs="Times New Roman"/>
                <w:spacing w:val="-4"/>
                <w:sz w:val="24"/>
                <w:szCs w:val="24"/>
              </w:rPr>
              <w:t>имён</w:t>
            </w:r>
            <w:r w:rsidRPr="00D478B1">
              <w:rPr>
                <w:rFonts w:ascii="Times New Roman" w:hAnsi="Times New Roman" w:cs="Times New Roman"/>
                <w:sz w:val="24"/>
                <w:szCs w:val="24"/>
              </w:rPr>
              <w:tab/>
            </w:r>
            <w:r w:rsidRPr="00D478B1">
              <w:rPr>
                <w:rFonts w:ascii="Times New Roman" w:hAnsi="Times New Roman" w:cs="Times New Roman"/>
                <w:spacing w:val="-2"/>
                <w:sz w:val="24"/>
                <w:szCs w:val="24"/>
              </w:rPr>
              <w:t>существительных</w:t>
            </w:r>
            <w:r w:rsidRPr="00D478B1">
              <w:rPr>
                <w:rFonts w:ascii="Times New Roman" w:hAnsi="Times New Roman" w:cs="Times New Roman"/>
                <w:sz w:val="24"/>
                <w:szCs w:val="24"/>
              </w:rPr>
              <w:tab/>
            </w:r>
            <w:r w:rsidRPr="00D478B1">
              <w:rPr>
                <w:rFonts w:ascii="Times New Roman" w:hAnsi="Times New Roman" w:cs="Times New Roman"/>
                <w:spacing w:val="-10"/>
                <w:sz w:val="24"/>
                <w:szCs w:val="24"/>
              </w:rPr>
              <w:t>в</w:t>
            </w:r>
          </w:p>
        </w:tc>
      </w:tr>
      <w:tr w:rsidR="00AF7D3F" w:rsidRPr="00D478B1" w:rsidTr="00AF7D3F">
        <w:trPr>
          <w:trHeight w:val="274"/>
        </w:trPr>
        <w:tc>
          <w:tcPr>
            <w:tcW w:w="5240" w:type="dxa"/>
            <w:tcBorders>
              <w:top w:val="nil"/>
              <w:bottom w:val="nil"/>
            </w:tcBorders>
          </w:tcPr>
          <w:p w:rsidR="00AF7D3F" w:rsidRPr="00D478B1" w:rsidRDefault="00AF7D3F" w:rsidP="00D478B1">
            <w:pPr>
              <w:pStyle w:val="aa"/>
              <w:rPr>
                <w:rFonts w:ascii="Times New Roman" w:hAnsi="Times New Roman" w:cs="Times New Roman"/>
                <w:sz w:val="24"/>
                <w:szCs w:val="24"/>
              </w:rPr>
            </w:pPr>
          </w:p>
        </w:tc>
        <w:tc>
          <w:tcPr>
            <w:tcW w:w="3857" w:type="dxa"/>
            <w:tcBorders>
              <w:top w:val="nil"/>
              <w:bottom w:val="nil"/>
            </w:tcBorders>
          </w:tcPr>
          <w:p w:rsidR="00AF7D3F" w:rsidRPr="00D478B1" w:rsidRDefault="00AF7D3F" w:rsidP="00D478B1">
            <w:pPr>
              <w:pStyle w:val="aa"/>
              <w:rPr>
                <w:rFonts w:ascii="Times New Roman" w:hAnsi="Times New Roman" w:cs="Times New Roman"/>
                <w:sz w:val="24"/>
                <w:szCs w:val="24"/>
              </w:rPr>
            </w:pPr>
            <w:r w:rsidRPr="00D478B1">
              <w:rPr>
                <w:rFonts w:ascii="Times New Roman" w:hAnsi="Times New Roman" w:cs="Times New Roman"/>
                <w:sz w:val="24"/>
                <w:szCs w:val="24"/>
              </w:rPr>
              <w:t>местных</w:t>
            </w:r>
            <w:r w:rsidRPr="00D478B1">
              <w:rPr>
                <w:rFonts w:ascii="Times New Roman" w:hAnsi="Times New Roman" w:cs="Times New Roman"/>
                <w:spacing w:val="-1"/>
                <w:sz w:val="24"/>
                <w:szCs w:val="24"/>
              </w:rPr>
              <w:t xml:space="preserve"> </w:t>
            </w:r>
            <w:r w:rsidRPr="00D478B1">
              <w:rPr>
                <w:rFonts w:ascii="Times New Roman" w:hAnsi="Times New Roman" w:cs="Times New Roman"/>
                <w:spacing w:val="-2"/>
                <w:sz w:val="24"/>
                <w:szCs w:val="24"/>
              </w:rPr>
              <w:t>падежах</w:t>
            </w:r>
          </w:p>
        </w:tc>
      </w:tr>
      <w:tr w:rsidR="00AF7D3F" w:rsidRPr="00D478B1" w:rsidTr="00AF7D3F">
        <w:trPr>
          <w:trHeight w:val="274"/>
        </w:trPr>
        <w:tc>
          <w:tcPr>
            <w:tcW w:w="5240" w:type="dxa"/>
            <w:tcBorders>
              <w:top w:val="nil"/>
              <w:bottom w:val="nil"/>
            </w:tcBorders>
          </w:tcPr>
          <w:p w:rsidR="00AF7D3F" w:rsidRPr="00D478B1" w:rsidRDefault="00AF7D3F" w:rsidP="00D478B1">
            <w:pPr>
              <w:pStyle w:val="aa"/>
              <w:rPr>
                <w:rFonts w:ascii="Times New Roman" w:hAnsi="Times New Roman" w:cs="Times New Roman"/>
                <w:sz w:val="24"/>
                <w:szCs w:val="24"/>
              </w:rPr>
            </w:pPr>
          </w:p>
        </w:tc>
        <w:tc>
          <w:tcPr>
            <w:tcW w:w="3857" w:type="dxa"/>
            <w:tcBorders>
              <w:top w:val="nil"/>
              <w:bottom w:val="nil"/>
            </w:tcBorders>
          </w:tcPr>
          <w:p w:rsidR="00AF7D3F" w:rsidRPr="00D478B1" w:rsidRDefault="00AF7D3F" w:rsidP="00D478B1">
            <w:pPr>
              <w:pStyle w:val="aa"/>
              <w:rPr>
                <w:rFonts w:ascii="Times New Roman" w:hAnsi="Times New Roman" w:cs="Times New Roman"/>
                <w:sz w:val="24"/>
                <w:szCs w:val="24"/>
              </w:rPr>
            </w:pPr>
            <w:r w:rsidRPr="00D478B1">
              <w:rPr>
                <w:rFonts w:ascii="Times New Roman" w:hAnsi="Times New Roman" w:cs="Times New Roman"/>
                <w:b/>
                <w:spacing w:val="-2"/>
                <w:sz w:val="24"/>
                <w:szCs w:val="24"/>
              </w:rPr>
              <w:t>Распознавать</w:t>
            </w:r>
            <w:r w:rsidRPr="00D478B1">
              <w:rPr>
                <w:rFonts w:ascii="Times New Roman" w:hAnsi="Times New Roman" w:cs="Times New Roman"/>
                <w:b/>
                <w:sz w:val="24"/>
                <w:szCs w:val="24"/>
              </w:rPr>
              <w:tab/>
            </w:r>
            <w:r w:rsidRPr="00D478B1">
              <w:rPr>
                <w:rFonts w:ascii="Times New Roman" w:hAnsi="Times New Roman" w:cs="Times New Roman"/>
                <w:spacing w:val="-2"/>
                <w:sz w:val="24"/>
                <w:szCs w:val="24"/>
              </w:rPr>
              <w:t>собственные</w:t>
            </w:r>
            <w:r w:rsidRPr="00D478B1">
              <w:rPr>
                <w:rFonts w:ascii="Times New Roman" w:hAnsi="Times New Roman" w:cs="Times New Roman"/>
                <w:sz w:val="24"/>
                <w:szCs w:val="24"/>
              </w:rPr>
              <w:tab/>
            </w:r>
            <w:r w:rsidRPr="00D478B1">
              <w:rPr>
                <w:rFonts w:ascii="Times New Roman" w:hAnsi="Times New Roman" w:cs="Times New Roman"/>
                <w:spacing w:val="-10"/>
                <w:sz w:val="24"/>
                <w:szCs w:val="24"/>
              </w:rPr>
              <w:t>и</w:t>
            </w:r>
          </w:p>
        </w:tc>
      </w:tr>
      <w:tr w:rsidR="00AF7D3F" w:rsidRPr="00D478B1" w:rsidTr="00AF7D3F">
        <w:trPr>
          <w:trHeight w:val="275"/>
        </w:trPr>
        <w:tc>
          <w:tcPr>
            <w:tcW w:w="5240" w:type="dxa"/>
            <w:tcBorders>
              <w:top w:val="nil"/>
              <w:bottom w:val="nil"/>
            </w:tcBorders>
          </w:tcPr>
          <w:p w:rsidR="00AF7D3F" w:rsidRPr="00D478B1" w:rsidRDefault="00AF7D3F" w:rsidP="00D478B1">
            <w:pPr>
              <w:pStyle w:val="aa"/>
              <w:rPr>
                <w:rFonts w:ascii="Times New Roman" w:hAnsi="Times New Roman" w:cs="Times New Roman"/>
                <w:sz w:val="24"/>
                <w:szCs w:val="24"/>
              </w:rPr>
            </w:pPr>
          </w:p>
        </w:tc>
        <w:tc>
          <w:tcPr>
            <w:tcW w:w="3857" w:type="dxa"/>
            <w:tcBorders>
              <w:top w:val="nil"/>
              <w:bottom w:val="nil"/>
            </w:tcBorders>
          </w:tcPr>
          <w:p w:rsidR="00AF7D3F" w:rsidRPr="00D478B1" w:rsidRDefault="00AF7D3F" w:rsidP="00D478B1">
            <w:pPr>
              <w:pStyle w:val="aa"/>
              <w:rPr>
                <w:rFonts w:ascii="Times New Roman" w:hAnsi="Times New Roman" w:cs="Times New Roman"/>
                <w:sz w:val="24"/>
                <w:szCs w:val="24"/>
              </w:rPr>
            </w:pPr>
            <w:r w:rsidRPr="00D478B1">
              <w:rPr>
                <w:rFonts w:ascii="Times New Roman" w:hAnsi="Times New Roman" w:cs="Times New Roman"/>
                <w:spacing w:val="-2"/>
                <w:sz w:val="24"/>
                <w:szCs w:val="24"/>
              </w:rPr>
              <w:t>нарицательные</w:t>
            </w:r>
            <w:r w:rsidRPr="00D478B1">
              <w:rPr>
                <w:rFonts w:ascii="Times New Roman" w:hAnsi="Times New Roman" w:cs="Times New Roman"/>
                <w:sz w:val="24"/>
                <w:szCs w:val="24"/>
              </w:rPr>
              <w:tab/>
            </w:r>
            <w:r w:rsidRPr="00D478B1">
              <w:rPr>
                <w:rFonts w:ascii="Times New Roman" w:hAnsi="Times New Roman" w:cs="Times New Roman"/>
                <w:spacing w:val="-4"/>
                <w:sz w:val="24"/>
                <w:szCs w:val="24"/>
              </w:rPr>
              <w:t>имена</w:t>
            </w:r>
          </w:p>
        </w:tc>
      </w:tr>
      <w:tr w:rsidR="00AF7D3F" w:rsidRPr="00D478B1" w:rsidTr="00AF7D3F">
        <w:trPr>
          <w:trHeight w:val="276"/>
        </w:trPr>
        <w:tc>
          <w:tcPr>
            <w:tcW w:w="5240" w:type="dxa"/>
            <w:tcBorders>
              <w:top w:val="nil"/>
              <w:bottom w:val="nil"/>
            </w:tcBorders>
          </w:tcPr>
          <w:p w:rsidR="00AF7D3F" w:rsidRPr="00D478B1" w:rsidRDefault="00AF7D3F" w:rsidP="00D478B1">
            <w:pPr>
              <w:pStyle w:val="aa"/>
              <w:rPr>
                <w:rFonts w:ascii="Times New Roman" w:hAnsi="Times New Roman" w:cs="Times New Roman"/>
                <w:sz w:val="24"/>
                <w:szCs w:val="24"/>
              </w:rPr>
            </w:pPr>
          </w:p>
        </w:tc>
        <w:tc>
          <w:tcPr>
            <w:tcW w:w="3857" w:type="dxa"/>
            <w:tcBorders>
              <w:top w:val="nil"/>
              <w:bottom w:val="nil"/>
            </w:tcBorders>
          </w:tcPr>
          <w:p w:rsidR="00AF7D3F" w:rsidRPr="00D478B1" w:rsidRDefault="00AF7D3F" w:rsidP="00D478B1">
            <w:pPr>
              <w:pStyle w:val="aa"/>
              <w:rPr>
                <w:rFonts w:ascii="Times New Roman" w:hAnsi="Times New Roman" w:cs="Times New Roman"/>
                <w:sz w:val="24"/>
                <w:szCs w:val="24"/>
              </w:rPr>
            </w:pPr>
            <w:r w:rsidRPr="00D478B1">
              <w:rPr>
                <w:rFonts w:ascii="Times New Roman" w:hAnsi="Times New Roman" w:cs="Times New Roman"/>
                <w:spacing w:val="-2"/>
                <w:sz w:val="24"/>
                <w:szCs w:val="24"/>
              </w:rPr>
              <w:t>существительные,</w:t>
            </w:r>
            <w:r w:rsidRPr="00D478B1">
              <w:rPr>
                <w:rFonts w:ascii="Times New Roman" w:hAnsi="Times New Roman" w:cs="Times New Roman"/>
                <w:sz w:val="24"/>
                <w:szCs w:val="24"/>
              </w:rPr>
              <w:tab/>
            </w:r>
            <w:r w:rsidRPr="00D478B1">
              <w:rPr>
                <w:rFonts w:ascii="Times New Roman" w:hAnsi="Times New Roman" w:cs="Times New Roman"/>
                <w:spacing w:val="-2"/>
                <w:sz w:val="24"/>
                <w:szCs w:val="24"/>
              </w:rPr>
              <w:t>определять</w:t>
            </w:r>
          </w:p>
        </w:tc>
      </w:tr>
      <w:tr w:rsidR="00AF7D3F" w:rsidRPr="00D478B1" w:rsidTr="00AF7D3F">
        <w:trPr>
          <w:trHeight w:val="275"/>
        </w:trPr>
        <w:tc>
          <w:tcPr>
            <w:tcW w:w="5240" w:type="dxa"/>
            <w:tcBorders>
              <w:top w:val="nil"/>
              <w:bottom w:val="nil"/>
            </w:tcBorders>
          </w:tcPr>
          <w:p w:rsidR="00AF7D3F" w:rsidRPr="00D478B1" w:rsidRDefault="00AF7D3F" w:rsidP="00D478B1">
            <w:pPr>
              <w:pStyle w:val="aa"/>
              <w:rPr>
                <w:rFonts w:ascii="Times New Roman" w:hAnsi="Times New Roman" w:cs="Times New Roman"/>
                <w:sz w:val="24"/>
                <w:szCs w:val="24"/>
              </w:rPr>
            </w:pPr>
          </w:p>
        </w:tc>
        <w:tc>
          <w:tcPr>
            <w:tcW w:w="3857" w:type="dxa"/>
            <w:tcBorders>
              <w:top w:val="nil"/>
              <w:bottom w:val="nil"/>
            </w:tcBorders>
          </w:tcPr>
          <w:p w:rsidR="00AF7D3F" w:rsidRPr="00D478B1" w:rsidRDefault="00AF7D3F" w:rsidP="00D478B1">
            <w:pPr>
              <w:pStyle w:val="aa"/>
              <w:rPr>
                <w:rFonts w:ascii="Times New Roman" w:hAnsi="Times New Roman" w:cs="Times New Roman"/>
                <w:sz w:val="24"/>
                <w:szCs w:val="24"/>
              </w:rPr>
            </w:pPr>
            <w:r w:rsidRPr="00D478B1">
              <w:rPr>
                <w:rFonts w:ascii="Times New Roman" w:hAnsi="Times New Roman" w:cs="Times New Roman"/>
                <w:sz w:val="24"/>
                <w:szCs w:val="24"/>
              </w:rPr>
              <w:t>значение</w:t>
            </w:r>
            <w:r w:rsidRPr="00D478B1">
              <w:rPr>
                <w:rFonts w:ascii="Times New Roman" w:hAnsi="Times New Roman" w:cs="Times New Roman"/>
                <w:spacing w:val="-4"/>
                <w:sz w:val="24"/>
                <w:szCs w:val="24"/>
              </w:rPr>
              <w:t xml:space="preserve"> </w:t>
            </w:r>
            <w:r w:rsidRPr="00D478B1">
              <w:rPr>
                <w:rFonts w:ascii="Times New Roman" w:hAnsi="Times New Roman" w:cs="Times New Roman"/>
                <w:sz w:val="24"/>
                <w:szCs w:val="24"/>
              </w:rPr>
              <w:t>имён</w:t>
            </w:r>
            <w:r w:rsidRPr="00D478B1">
              <w:rPr>
                <w:rFonts w:ascii="Times New Roman" w:hAnsi="Times New Roman" w:cs="Times New Roman"/>
                <w:spacing w:val="-2"/>
                <w:sz w:val="24"/>
                <w:szCs w:val="24"/>
              </w:rPr>
              <w:t xml:space="preserve"> собственных.</w:t>
            </w:r>
          </w:p>
        </w:tc>
      </w:tr>
      <w:tr w:rsidR="00AF7D3F" w:rsidRPr="00D478B1" w:rsidTr="00AF7D3F">
        <w:trPr>
          <w:trHeight w:val="275"/>
        </w:trPr>
        <w:tc>
          <w:tcPr>
            <w:tcW w:w="5240" w:type="dxa"/>
            <w:tcBorders>
              <w:top w:val="nil"/>
              <w:bottom w:val="nil"/>
            </w:tcBorders>
          </w:tcPr>
          <w:p w:rsidR="00AF7D3F" w:rsidRPr="00D478B1" w:rsidRDefault="00AF7D3F" w:rsidP="00D478B1">
            <w:pPr>
              <w:pStyle w:val="aa"/>
              <w:rPr>
                <w:rFonts w:ascii="Times New Roman" w:hAnsi="Times New Roman" w:cs="Times New Roman"/>
                <w:sz w:val="24"/>
                <w:szCs w:val="24"/>
              </w:rPr>
            </w:pPr>
          </w:p>
        </w:tc>
        <w:tc>
          <w:tcPr>
            <w:tcW w:w="3857" w:type="dxa"/>
            <w:tcBorders>
              <w:top w:val="nil"/>
              <w:bottom w:val="nil"/>
            </w:tcBorders>
          </w:tcPr>
          <w:p w:rsidR="00AF7D3F" w:rsidRPr="00D478B1" w:rsidRDefault="00AF7D3F" w:rsidP="00D478B1">
            <w:pPr>
              <w:pStyle w:val="aa"/>
              <w:rPr>
                <w:rFonts w:ascii="Times New Roman" w:hAnsi="Times New Roman" w:cs="Times New Roman"/>
                <w:sz w:val="24"/>
                <w:szCs w:val="24"/>
              </w:rPr>
            </w:pPr>
            <w:r w:rsidRPr="00D478B1">
              <w:rPr>
                <w:rFonts w:ascii="Times New Roman" w:hAnsi="Times New Roman" w:cs="Times New Roman"/>
                <w:b/>
                <w:spacing w:val="-2"/>
                <w:sz w:val="24"/>
                <w:szCs w:val="24"/>
              </w:rPr>
              <w:t>Обосновывать</w:t>
            </w:r>
            <w:r w:rsidRPr="00D478B1">
              <w:rPr>
                <w:rFonts w:ascii="Times New Roman" w:hAnsi="Times New Roman" w:cs="Times New Roman"/>
                <w:b/>
                <w:sz w:val="24"/>
                <w:szCs w:val="24"/>
              </w:rPr>
              <w:tab/>
            </w:r>
            <w:r w:rsidRPr="00D478B1">
              <w:rPr>
                <w:rFonts w:ascii="Times New Roman" w:hAnsi="Times New Roman" w:cs="Times New Roman"/>
                <w:spacing w:val="-2"/>
                <w:sz w:val="24"/>
                <w:szCs w:val="24"/>
              </w:rPr>
              <w:t>написание</w:t>
            </w:r>
          </w:p>
        </w:tc>
      </w:tr>
      <w:tr w:rsidR="00AF7D3F" w:rsidRPr="00D478B1" w:rsidTr="00AF7D3F">
        <w:trPr>
          <w:trHeight w:val="276"/>
        </w:trPr>
        <w:tc>
          <w:tcPr>
            <w:tcW w:w="5240" w:type="dxa"/>
            <w:tcBorders>
              <w:top w:val="nil"/>
              <w:bottom w:val="nil"/>
            </w:tcBorders>
          </w:tcPr>
          <w:p w:rsidR="00AF7D3F" w:rsidRPr="00D478B1" w:rsidRDefault="00AF7D3F" w:rsidP="00D478B1">
            <w:pPr>
              <w:pStyle w:val="aa"/>
              <w:rPr>
                <w:rFonts w:ascii="Times New Roman" w:hAnsi="Times New Roman" w:cs="Times New Roman"/>
                <w:sz w:val="24"/>
                <w:szCs w:val="24"/>
              </w:rPr>
            </w:pPr>
          </w:p>
        </w:tc>
        <w:tc>
          <w:tcPr>
            <w:tcW w:w="3857" w:type="dxa"/>
            <w:tcBorders>
              <w:top w:val="nil"/>
              <w:bottom w:val="nil"/>
            </w:tcBorders>
          </w:tcPr>
          <w:p w:rsidR="00AF7D3F" w:rsidRPr="00D478B1" w:rsidRDefault="00AF7D3F" w:rsidP="00D478B1">
            <w:pPr>
              <w:pStyle w:val="aa"/>
              <w:rPr>
                <w:rFonts w:ascii="Times New Roman" w:hAnsi="Times New Roman" w:cs="Times New Roman"/>
                <w:sz w:val="24"/>
                <w:szCs w:val="24"/>
              </w:rPr>
            </w:pPr>
            <w:r w:rsidRPr="00D478B1">
              <w:rPr>
                <w:rFonts w:ascii="Times New Roman" w:hAnsi="Times New Roman" w:cs="Times New Roman"/>
                <w:spacing w:val="-2"/>
                <w:sz w:val="24"/>
                <w:szCs w:val="24"/>
              </w:rPr>
              <w:t>заглавной</w:t>
            </w:r>
            <w:r w:rsidRPr="00D478B1">
              <w:rPr>
                <w:rFonts w:ascii="Times New Roman" w:hAnsi="Times New Roman" w:cs="Times New Roman"/>
                <w:sz w:val="24"/>
                <w:szCs w:val="24"/>
              </w:rPr>
              <w:tab/>
            </w:r>
            <w:r w:rsidRPr="00D478B1">
              <w:rPr>
                <w:rFonts w:ascii="Times New Roman" w:hAnsi="Times New Roman" w:cs="Times New Roman"/>
                <w:spacing w:val="-4"/>
                <w:sz w:val="24"/>
                <w:szCs w:val="24"/>
              </w:rPr>
              <w:t>буквы</w:t>
            </w:r>
            <w:r w:rsidRPr="00D478B1">
              <w:rPr>
                <w:rFonts w:ascii="Times New Roman" w:hAnsi="Times New Roman" w:cs="Times New Roman"/>
                <w:sz w:val="24"/>
                <w:szCs w:val="24"/>
              </w:rPr>
              <w:tab/>
            </w:r>
            <w:r w:rsidRPr="00D478B1">
              <w:rPr>
                <w:rFonts w:ascii="Times New Roman" w:hAnsi="Times New Roman" w:cs="Times New Roman"/>
                <w:spacing w:val="-10"/>
                <w:sz w:val="24"/>
                <w:szCs w:val="24"/>
              </w:rPr>
              <w:t>в</w:t>
            </w:r>
            <w:r w:rsidRPr="00D478B1">
              <w:rPr>
                <w:rFonts w:ascii="Times New Roman" w:hAnsi="Times New Roman" w:cs="Times New Roman"/>
                <w:sz w:val="24"/>
                <w:szCs w:val="24"/>
              </w:rPr>
              <w:tab/>
            </w:r>
            <w:r w:rsidRPr="00D478B1">
              <w:rPr>
                <w:rFonts w:ascii="Times New Roman" w:hAnsi="Times New Roman" w:cs="Times New Roman"/>
                <w:spacing w:val="-2"/>
                <w:sz w:val="24"/>
                <w:szCs w:val="24"/>
              </w:rPr>
              <w:t>именах</w:t>
            </w:r>
          </w:p>
        </w:tc>
      </w:tr>
      <w:tr w:rsidR="00AF7D3F" w:rsidRPr="00D478B1" w:rsidTr="00AF7D3F">
        <w:trPr>
          <w:trHeight w:val="275"/>
        </w:trPr>
        <w:tc>
          <w:tcPr>
            <w:tcW w:w="5240" w:type="dxa"/>
            <w:tcBorders>
              <w:top w:val="nil"/>
              <w:bottom w:val="nil"/>
            </w:tcBorders>
          </w:tcPr>
          <w:p w:rsidR="00AF7D3F" w:rsidRPr="00D478B1" w:rsidRDefault="00AF7D3F" w:rsidP="00D478B1">
            <w:pPr>
              <w:pStyle w:val="aa"/>
              <w:rPr>
                <w:rFonts w:ascii="Times New Roman" w:hAnsi="Times New Roman" w:cs="Times New Roman"/>
                <w:sz w:val="24"/>
                <w:szCs w:val="24"/>
              </w:rPr>
            </w:pPr>
          </w:p>
        </w:tc>
        <w:tc>
          <w:tcPr>
            <w:tcW w:w="3857" w:type="dxa"/>
            <w:tcBorders>
              <w:top w:val="nil"/>
              <w:bottom w:val="nil"/>
            </w:tcBorders>
          </w:tcPr>
          <w:p w:rsidR="00AF7D3F" w:rsidRPr="00D478B1" w:rsidRDefault="00AF7D3F" w:rsidP="00D478B1">
            <w:pPr>
              <w:pStyle w:val="aa"/>
              <w:rPr>
                <w:rFonts w:ascii="Times New Roman" w:hAnsi="Times New Roman" w:cs="Times New Roman"/>
                <w:sz w:val="24"/>
                <w:szCs w:val="24"/>
              </w:rPr>
            </w:pPr>
            <w:r w:rsidRPr="00D478B1">
              <w:rPr>
                <w:rFonts w:ascii="Times New Roman" w:hAnsi="Times New Roman" w:cs="Times New Roman"/>
                <w:spacing w:val="-2"/>
                <w:sz w:val="24"/>
                <w:szCs w:val="24"/>
              </w:rPr>
              <w:t>собственных.</w:t>
            </w:r>
          </w:p>
        </w:tc>
      </w:tr>
      <w:tr w:rsidR="00AF7D3F" w:rsidRPr="00D478B1" w:rsidTr="00AF7D3F">
        <w:trPr>
          <w:trHeight w:val="276"/>
        </w:trPr>
        <w:tc>
          <w:tcPr>
            <w:tcW w:w="5240" w:type="dxa"/>
            <w:tcBorders>
              <w:top w:val="nil"/>
              <w:bottom w:val="nil"/>
            </w:tcBorders>
          </w:tcPr>
          <w:p w:rsidR="00AF7D3F" w:rsidRPr="00D478B1" w:rsidRDefault="00AF7D3F" w:rsidP="00D478B1">
            <w:pPr>
              <w:pStyle w:val="aa"/>
              <w:rPr>
                <w:rFonts w:ascii="Times New Roman" w:hAnsi="Times New Roman" w:cs="Times New Roman"/>
                <w:sz w:val="24"/>
                <w:szCs w:val="24"/>
              </w:rPr>
            </w:pPr>
          </w:p>
        </w:tc>
        <w:tc>
          <w:tcPr>
            <w:tcW w:w="3857" w:type="dxa"/>
            <w:tcBorders>
              <w:top w:val="nil"/>
              <w:bottom w:val="nil"/>
            </w:tcBorders>
          </w:tcPr>
          <w:p w:rsidR="00AF7D3F" w:rsidRPr="00D478B1" w:rsidRDefault="00AF7D3F" w:rsidP="00D478B1">
            <w:pPr>
              <w:pStyle w:val="aa"/>
              <w:rPr>
                <w:rFonts w:ascii="Times New Roman" w:hAnsi="Times New Roman" w:cs="Times New Roman"/>
                <w:sz w:val="24"/>
                <w:szCs w:val="24"/>
              </w:rPr>
            </w:pPr>
            <w:r w:rsidRPr="00D478B1">
              <w:rPr>
                <w:rFonts w:ascii="Times New Roman" w:hAnsi="Times New Roman" w:cs="Times New Roman"/>
                <w:b/>
                <w:sz w:val="24"/>
                <w:szCs w:val="24"/>
              </w:rPr>
              <w:t>Соблюдать</w:t>
            </w:r>
            <w:r w:rsidRPr="00D478B1">
              <w:rPr>
                <w:rFonts w:ascii="Times New Roman" w:hAnsi="Times New Roman" w:cs="Times New Roman"/>
                <w:b/>
                <w:spacing w:val="25"/>
                <w:sz w:val="24"/>
                <w:szCs w:val="24"/>
              </w:rPr>
              <w:t xml:space="preserve"> </w:t>
            </w:r>
            <w:r w:rsidRPr="00D478B1">
              <w:rPr>
                <w:rFonts w:ascii="Times New Roman" w:hAnsi="Times New Roman" w:cs="Times New Roman"/>
                <w:sz w:val="24"/>
                <w:szCs w:val="24"/>
              </w:rPr>
              <w:t>нормы</w:t>
            </w:r>
            <w:r w:rsidRPr="00D478B1">
              <w:rPr>
                <w:rFonts w:ascii="Times New Roman" w:hAnsi="Times New Roman" w:cs="Times New Roman"/>
                <w:spacing w:val="27"/>
                <w:sz w:val="24"/>
                <w:szCs w:val="24"/>
              </w:rPr>
              <w:t xml:space="preserve"> </w:t>
            </w:r>
            <w:r w:rsidRPr="00D478B1">
              <w:rPr>
                <w:rFonts w:ascii="Times New Roman" w:hAnsi="Times New Roman" w:cs="Times New Roman"/>
                <w:sz w:val="24"/>
                <w:szCs w:val="24"/>
              </w:rPr>
              <w:t>употребления</w:t>
            </w:r>
            <w:r w:rsidRPr="00D478B1">
              <w:rPr>
                <w:rFonts w:ascii="Times New Roman" w:hAnsi="Times New Roman" w:cs="Times New Roman"/>
                <w:spacing w:val="27"/>
                <w:sz w:val="24"/>
                <w:szCs w:val="24"/>
              </w:rPr>
              <w:t xml:space="preserve"> </w:t>
            </w:r>
            <w:r w:rsidRPr="00D478B1">
              <w:rPr>
                <w:rFonts w:ascii="Times New Roman" w:hAnsi="Times New Roman" w:cs="Times New Roman"/>
                <w:spacing w:val="-10"/>
                <w:sz w:val="24"/>
                <w:szCs w:val="24"/>
              </w:rPr>
              <w:t>в</w:t>
            </w:r>
          </w:p>
        </w:tc>
      </w:tr>
      <w:tr w:rsidR="00AF7D3F" w:rsidRPr="00D478B1" w:rsidTr="00AF7D3F">
        <w:trPr>
          <w:trHeight w:val="275"/>
        </w:trPr>
        <w:tc>
          <w:tcPr>
            <w:tcW w:w="5240" w:type="dxa"/>
            <w:tcBorders>
              <w:top w:val="nil"/>
              <w:bottom w:val="nil"/>
            </w:tcBorders>
          </w:tcPr>
          <w:p w:rsidR="00AF7D3F" w:rsidRPr="00D478B1" w:rsidRDefault="00AF7D3F" w:rsidP="00D478B1">
            <w:pPr>
              <w:pStyle w:val="aa"/>
              <w:rPr>
                <w:rFonts w:ascii="Times New Roman" w:hAnsi="Times New Roman" w:cs="Times New Roman"/>
                <w:sz w:val="24"/>
                <w:szCs w:val="24"/>
              </w:rPr>
            </w:pPr>
          </w:p>
        </w:tc>
        <w:tc>
          <w:tcPr>
            <w:tcW w:w="3857" w:type="dxa"/>
            <w:tcBorders>
              <w:top w:val="nil"/>
              <w:bottom w:val="nil"/>
            </w:tcBorders>
          </w:tcPr>
          <w:p w:rsidR="00AF7D3F" w:rsidRPr="00D478B1" w:rsidRDefault="00AF7D3F" w:rsidP="00D478B1">
            <w:pPr>
              <w:pStyle w:val="aa"/>
              <w:rPr>
                <w:rFonts w:ascii="Times New Roman" w:hAnsi="Times New Roman" w:cs="Times New Roman"/>
                <w:sz w:val="24"/>
                <w:szCs w:val="24"/>
              </w:rPr>
            </w:pPr>
            <w:r w:rsidRPr="00D478B1">
              <w:rPr>
                <w:rFonts w:ascii="Times New Roman" w:hAnsi="Times New Roman" w:cs="Times New Roman"/>
                <w:spacing w:val="-4"/>
                <w:sz w:val="24"/>
                <w:szCs w:val="24"/>
              </w:rPr>
              <w:t>речи</w:t>
            </w:r>
            <w:r w:rsidRPr="00D478B1">
              <w:rPr>
                <w:rFonts w:ascii="Times New Roman" w:hAnsi="Times New Roman" w:cs="Times New Roman"/>
                <w:sz w:val="24"/>
                <w:szCs w:val="24"/>
              </w:rPr>
              <w:tab/>
            </w:r>
            <w:r w:rsidRPr="00D478B1">
              <w:rPr>
                <w:rFonts w:ascii="Times New Roman" w:hAnsi="Times New Roman" w:cs="Times New Roman"/>
                <w:spacing w:val="-4"/>
                <w:sz w:val="24"/>
                <w:szCs w:val="24"/>
              </w:rPr>
              <w:t>имён</w:t>
            </w:r>
            <w:r w:rsidRPr="00D478B1">
              <w:rPr>
                <w:rFonts w:ascii="Times New Roman" w:hAnsi="Times New Roman" w:cs="Times New Roman"/>
                <w:sz w:val="24"/>
                <w:szCs w:val="24"/>
              </w:rPr>
              <w:tab/>
            </w:r>
            <w:r w:rsidRPr="00D478B1">
              <w:rPr>
                <w:rFonts w:ascii="Times New Roman" w:hAnsi="Times New Roman" w:cs="Times New Roman"/>
                <w:spacing w:val="-2"/>
                <w:sz w:val="24"/>
                <w:szCs w:val="24"/>
              </w:rPr>
              <w:t>существительных</w:t>
            </w:r>
            <w:r w:rsidRPr="00D478B1">
              <w:rPr>
                <w:rFonts w:ascii="Times New Roman" w:hAnsi="Times New Roman" w:cs="Times New Roman"/>
                <w:sz w:val="24"/>
                <w:szCs w:val="24"/>
              </w:rPr>
              <w:tab/>
            </w:r>
            <w:r w:rsidRPr="00D478B1">
              <w:rPr>
                <w:rFonts w:ascii="Times New Roman" w:hAnsi="Times New Roman" w:cs="Times New Roman"/>
                <w:spacing w:val="-10"/>
                <w:sz w:val="24"/>
                <w:szCs w:val="24"/>
              </w:rPr>
              <w:t>в</w:t>
            </w:r>
          </w:p>
        </w:tc>
      </w:tr>
      <w:tr w:rsidR="00AF7D3F" w:rsidRPr="00D478B1" w:rsidTr="00AF7D3F">
        <w:trPr>
          <w:trHeight w:val="275"/>
        </w:trPr>
        <w:tc>
          <w:tcPr>
            <w:tcW w:w="5240" w:type="dxa"/>
            <w:tcBorders>
              <w:top w:val="nil"/>
              <w:bottom w:val="nil"/>
            </w:tcBorders>
          </w:tcPr>
          <w:p w:rsidR="00AF7D3F" w:rsidRPr="00D478B1" w:rsidRDefault="00AF7D3F" w:rsidP="00D478B1">
            <w:pPr>
              <w:pStyle w:val="aa"/>
              <w:rPr>
                <w:rFonts w:ascii="Times New Roman" w:hAnsi="Times New Roman" w:cs="Times New Roman"/>
                <w:sz w:val="24"/>
                <w:szCs w:val="24"/>
              </w:rPr>
            </w:pPr>
          </w:p>
        </w:tc>
        <w:tc>
          <w:tcPr>
            <w:tcW w:w="3857" w:type="dxa"/>
            <w:tcBorders>
              <w:top w:val="nil"/>
              <w:bottom w:val="nil"/>
            </w:tcBorders>
          </w:tcPr>
          <w:p w:rsidR="00AF7D3F" w:rsidRPr="00D478B1" w:rsidRDefault="00AF7D3F" w:rsidP="00D478B1">
            <w:pPr>
              <w:pStyle w:val="aa"/>
              <w:rPr>
                <w:rFonts w:ascii="Times New Roman" w:hAnsi="Times New Roman" w:cs="Times New Roman"/>
                <w:sz w:val="24"/>
                <w:szCs w:val="24"/>
              </w:rPr>
            </w:pPr>
            <w:r w:rsidRPr="00D478B1">
              <w:rPr>
                <w:rFonts w:ascii="Times New Roman" w:hAnsi="Times New Roman" w:cs="Times New Roman"/>
                <w:sz w:val="24"/>
                <w:szCs w:val="24"/>
              </w:rPr>
              <w:t>местных</w:t>
            </w:r>
            <w:r w:rsidRPr="00D478B1">
              <w:rPr>
                <w:rFonts w:ascii="Times New Roman" w:hAnsi="Times New Roman" w:cs="Times New Roman"/>
                <w:spacing w:val="-1"/>
                <w:sz w:val="24"/>
                <w:szCs w:val="24"/>
              </w:rPr>
              <w:t xml:space="preserve"> </w:t>
            </w:r>
            <w:r w:rsidRPr="00D478B1">
              <w:rPr>
                <w:rFonts w:ascii="Times New Roman" w:hAnsi="Times New Roman" w:cs="Times New Roman"/>
                <w:spacing w:val="-2"/>
                <w:sz w:val="24"/>
                <w:szCs w:val="24"/>
              </w:rPr>
              <w:t>падежах.</w:t>
            </w:r>
          </w:p>
        </w:tc>
      </w:tr>
      <w:tr w:rsidR="00AF7D3F" w:rsidRPr="00D478B1" w:rsidTr="00AF7D3F">
        <w:trPr>
          <w:trHeight w:val="276"/>
        </w:trPr>
        <w:tc>
          <w:tcPr>
            <w:tcW w:w="5240" w:type="dxa"/>
            <w:tcBorders>
              <w:top w:val="nil"/>
              <w:bottom w:val="nil"/>
            </w:tcBorders>
          </w:tcPr>
          <w:p w:rsidR="00AF7D3F" w:rsidRPr="00D478B1" w:rsidRDefault="00AF7D3F" w:rsidP="00D478B1">
            <w:pPr>
              <w:pStyle w:val="aa"/>
              <w:rPr>
                <w:rFonts w:ascii="Times New Roman" w:hAnsi="Times New Roman" w:cs="Times New Roman"/>
                <w:sz w:val="24"/>
                <w:szCs w:val="24"/>
              </w:rPr>
            </w:pPr>
          </w:p>
        </w:tc>
        <w:tc>
          <w:tcPr>
            <w:tcW w:w="3857" w:type="dxa"/>
            <w:tcBorders>
              <w:top w:val="nil"/>
              <w:bottom w:val="nil"/>
            </w:tcBorders>
          </w:tcPr>
          <w:p w:rsidR="00AF7D3F" w:rsidRPr="00D478B1" w:rsidRDefault="00AF7D3F" w:rsidP="00D478B1">
            <w:pPr>
              <w:pStyle w:val="aa"/>
              <w:rPr>
                <w:rFonts w:ascii="Times New Roman" w:hAnsi="Times New Roman" w:cs="Times New Roman"/>
                <w:sz w:val="24"/>
                <w:szCs w:val="24"/>
              </w:rPr>
            </w:pPr>
            <w:r w:rsidRPr="00D478B1">
              <w:rPr>
                <w:rFonts w:ascii="Times New Roman" w:hAnsi="Times New Roman" w:cs="Times New Roman"/>
                <w:spacing w:val="-2"/>
                <w:sz w:val="24"/>
                <w:szCs w:val="24"/>
              </w:rPr>
              <w:t>Осуществлять</w:t>
            </w:r>
            <w:r w:rsidRPr="00D478B1">
              <w:rPr>
                <w:rFonts w:ascii="Times New Roman" w:hAnsi="Times New Roman" w:cs="Times New Roman"/>
                <w:sz w:val="24"/>
                <w:szCs w:val="24"/>
              </w:rPr>
              <w:tab/>
            </w:r>
            <w:r w:rsidRPr="00D478B1">
              <w:rPr>
                <w:rFonts w:ascii="Times New Roman" w:hAnsi="Times New Roman" w:cs="Times New Roman"/>
                <w:spacing w:val="-2"/>
                <w:sz w:val="24"/>
                <w:szCs w:val="24"/>
              </w:rPr>
              <w:t>морфологический</w:t>
            </w:r>
          </w:p>
        </w:tc>
      </w:tr>
      <w:tr w:rsidR="00AF7D3F" w:rsidRPr="00D478B1" w:rsidTr="00AF7D3F">
        <w:trPr>
          <w:trHeight w:val="276"/>
        </w:trPr>
        <w:tc>
          <w:tcPr>
            <w:tcW w:w="5240" w:type="dxa"/>
            <w:tcBorders>
              <w:top w:val="nil"/>
              <w:bottom w:val="single" w:sz="6" w:space="0" w:color="000000"/>
            </w:tcBorders>
          </w:tcPr>
          <w:p w:rsidR="00AF7D3F" w:rsidRPr="00D478B1" w:rsidRDefault="00AF7D3F" w:rsidP="00D478B1">
            <w:pPr>
              <w:pStyle w:val="aa"/>
              <w:rPr>
                <w:rFonts w:ascii="Times New Roman" w:hAnsi="Times New Roman" w:cs="Times New Roman"/>
                <w:sz w:val="24"/>
                <w:szCs w:val="24"/>
              </w:rPr>
            </w:pPr>
          </w:p>
        </w:tc>
        <w:tc>
          <w:tcPr>
            <w:tcW w:w="3857" w:type="dxa"/>
            <w:tcBorders>
              <w:top w:val="nil"/>
              <w:bottom w:val="single" w:sz="6" w:space="0" w:color="000000"/>
            </w:tcBorders>
          </w:tcPr>
          <w:p w:rsidR="00AF7D3F" w:rsidRPr="00D478B1" w:rsidRDefault="00AF7D3F" w:rsidP="00D478B1">
            <w:pPr>
              <w:pStyle w:val="aa"/>
              <w:rPr>
                <w:rFonts w:ascii="Times New Roman" w:hAnsi="Times New Roman" w:cs="Times New Roman"/>
                <w:sz w:val="24"/>
                <w:szCs w:val="24"/>
              </w:rPr>
            </w:pPr>
            <w:r w:rsidRPr="00D478B1">
              <w:rPr>
                <w:rFonts w:ascii="Times New Roman" w:hAnsi="Times New Roman" w:cs="Times New Roman"/>
                <w:sz w:val="24"/>
                <w:szCs w:val="24"/>
              </w:rPr>
              <w:t>разбор</w:t>
            </w:r>
            <w:r w:rsidRPr="00D478B1">
              <w:rPr>
                <w:rFonts w:ascii="Times New Roman" w:hAnsi="Times New Roman" w:cs="Times New Roman"/>
                <w:spacing w:val="-1"/>
                <w:sz w:val="24"/>
                <w:szCs w:val="24"/>
              </w:rPr>
              <w:t xml:space="preserve"> </w:t>
            </w:r>
            <w:r w:rsidRPr="00D478B1">
              <w:rPr>
                <w:rFonts w:ascii="Times New Roman" w:hAnsi="Times New Roman" w:cs="Times New Roman"/>
                <w:spacing w:val="-2"/>
                <w:sz w:val="24"/>
                <w:szCs w:val="24"/>
              </w:rPr>
              <w:t>именсуществительных.</w:t>
            </w:r>
          </w:p>
        </w:tc>
      </w:tr>
      <w:tr w:rsidR="00AF7D3F" w:rsidRPr="00D478B1" w:rsidTr="00AF7D3F">
        <w:trPr>
          <w:trHeight w:val="275"/>
        </w:trPr>
        <w:tc>
          <w:tcPr>
            <w:tcW w:w="9097" w:type="dxa"/>
            <w:gridSpan w:val="2"/>
            <w:tcBorders>
              <w:top w:val="single" w:sz="6" w:space="0" w:color="000000"/>
            </w:tcBorders>
          </w:tcPr>
          <w:p w:rsidR="00AF7D3F" w:rsidRPr="00D478B1" w:rsidRDefault="00AF7D3F" w:rsidP="00D478B1">
            <w:pPr>
              <w:pStyle w:val="aa"/>
              <w:rPr>
                <w:rFonts w:ascii="Times New Roman" w:hAnsi="Times New Roman" w:cs="Times New Roman"/>
                <w:b/>
                <w:sz w:val="24"/>
                <w:szCs w:val="24"/>
              </w:rPr>
            </w:pPr>
            <w:r w:rsidRPr="00D478B1">
              <w:rPr>
                <w:rFonts w:ascii="Times New Roman" w:hAnsi="Times New Roman" w:cs="Times New Roman"/>
                <w:b/>
                <w:sz w:val="24"/>
                <w:szCs w:val="24"/>
              </w:rPr>
              <w:t>Имя</w:t>
            </w:r>
            <w:r w:rsidRPr="00D478B1">
              <w:rPr>
                <w:rFonts w:ascii="Times New Roman" w:hAnsi="Times New Roman" w:cs="Times New Roman"/>
                <w:b/>
                <w:spacing w:val="26"/>
                <w:sz w:val="24"/>
                <w:szCs w:val="24"/>
              </w:rPr>
              <w:t xml:space="preserve"> </w:t>
            </w:r>
            <w:r w:rsidRPr="00D478B1">
              <w:rPr>
                <w:rFonts w:ascii="Times New Roman" w:hAnsi="Times New Roman" w:cs="Times New Roman"/>
                <w:b/>
                <w:spacing w:val="-2"/>
                <w:sz w:val="24"/>
                <w:szCs w:val="24"/>
              </w:rPr>
              <w:t>прилагательное</w:t>
            </w:r>
          </w:p>
        </w:tc>
      </w:tr>
      <w:tr w:rsidR="00AF7D3F" w:rsidRPr="00D478B1" w:rsidTr="00AF7D3F">
        <w:trPr>
          <w:trHeight w:val="272"/>
        </w:trPr>
        <w:tc>
          <w:tcPr>
            <w:tcW w:w="5240" w:type="dxa"/>
            <w:tcBorders>
              <w:bottom w:val="nil"/>
            </w:tcBorders>
          </w:tcPr>
          <w:p w:rsidR="00AF7D3F" w:rsidRPr="00D478B1" w:rsidRDefault="00AF7D3F" w:rsidP="00D478B1">
            <w:pPr>
              <w:pStyle w:val="aa"/>
              <w:rPr>
                <w:rFonts w:ascii="Times New Roman" w:hAnsi="Times New Roman" w:cs="Times New Roman"/>
                <w:sz w:val="24"/>
                <w:szCs w:val="24"/>
              </w:rPr>
            </w:pPr>
            <w:r w:rsidRPr="00D478B1">
              <w:rPr>
                <w:rFonts w:ascii="Times New Roman" w:hAnsi="Times New Roman" w:cs="Times New Roman"/>
                <w:sz w:val="24"/>
                <w:szCs w:val="24"/>
              </w:rPr>
              <w:t>Значение</w:t>
            </w:r>
            <w:r w:rsidRPr="00D478B1">
              <w:rPr>
                <w:rFonts w:ascii="Times New Roman" w:hAnsi="Times New Roman" w:cs="Times New Roman"/>
                <w:spacing w:val="41"/>
                <w:sz w:val="24"/>
                <w:szCs w:val="24"/>
              </w:rPr>
              <w:t xml:space="preserve"> </w:t>
            </w:r>
            <w:r w:rsidRPr="00D478B1">
              <w:rPr>
                <w:rFonts w:ascii="Times New Roman" w:hAnsi="Times New Roman" w:cs="Times New Roman"/>
                <w:sz w:val="24"/>
                <w:szCs w:val="24"/>
              </w:rPr>
              <w:t>и</w:t>
            </w:r>
            <w:r w:rsidRPr="00D478B1">
              <w:rPr>
                <w:rFonts w:ascii="Times New Roman" w:hAnsi="Times New Roman" w:cs="Times New Roman"/>
                <w:spacing w:val="48"/>
                <w:sz w:val="24"/>
                <w:szCs w:val="24"/>
              </w:rPr>
              <w:t xml:space="preserve"> </w:t>
            </w:r>
            <w:r w:rsidRPr="00D478B1">
              <w:rPr>
                <w:rFonts w:ascii="Times New Roman" w:hAnsi="Times New Roman" w:cs="Times New Roman"/>
                <w:sz w:val="24"/>
                <w:szCs w:val="24"/>
              </w:rPr>
              <w:t>употребление</w:t>
            </w:r>
            <w:r w:rsidRPr="00D478B1">
              <w:rPr>
                <w:rFonts w:ascii="Times New Roman" w:hAnsi="Times New Roman" w:cs="Times New Roman"/>
                <w:spacing w:val="42"/>
                <w:sz w:val="24"/>
                <w:szCs w:val="24"/>
              </w:rPr>
              <w:t xml:space="preserve"> </w:t>
            </w:r>
            <w:r w:rsidRPr="00D478B1">
              <w:rPr>
                <w:rFonts w:ascii="Times New Roman" w:hAnsi="Times New Roman" w:cs="Times New Roman"/>
                <w:sz w:val="24"/>
                <w:szCs w:val="24"/>
              </w:rPr>
              <w:t>в</w:t>
            </w:r>
            <w:r w:rsidRPr="00D478B1">
              <w:rPr>
                <w:rFonts w:ascii="Times New Roman" w:hAnsi="Times New Roman" w:cs="Times New Roman"/>
                <w:spacing w:val="42"/>
                <w:sz w:val="24"/>
                <w:szCs w:val="24"/>
              </w:rPr>
              <w:t xml:space="preserve"> </w:t>
            </w:r>
            <w:r w:rsidRPr="00D478B1">
              <w:rPr>
                <w:rFonts w:ascii="Times New Roman" w:hAnsi="Times New Roman" w:cs="Times New Roman"/>
                <w:spacing w:val="-2"/>
                <w:sz w:val="24"/>
                <w:szCs w:val="24"/>
              </w:rPr>
              <w:t>речи.</w:t>
            </w:r>
          </w:p>
        </w:tc>
        <w:tc>
          <w:tcPr>
            <w:tcW w:w="3857" w:type="dxa"/>
            <w:tcBorders>
              <w:bottom w:val="nil"/>
            </w:tcBorders>
          </w:tcPr>
          <w:p w:rsidR="00AF7D3F" w:rsidRPr="00D478B1" w:rsidRDefault="00AF7D3F" w:rsidP="00D478B1">
            <w:pPr>
              <w:pStyle w:val="aa"/>
              <w:rPr>
                <w:rFonts w:ascii="Times New Roman" w:hAnsi="Times New Roman" w:cs="Times New Roman"/>
                <w:sz w:val="24"/>
                <w:szCs w:val="24"/>
              </w:rPr>
            </w:pPr>
            <w:r w:rsidRPr="00D478B1">
              <w:rPr>
                <w:rFonts w:ascii="Times New Roman" w:hAnsi="Times New Roman" w:cs="Times New Roman"/>
                <w:b/>
                <w:spacing w:val="-2"/>
                <w:sz w:val="24"/>
                <w:szCs w:val="24"/>
              </w:rPr>
              <w:t>Распознавать</w:t>
            </w:r>
            <w:r w:rsidRPr="00D478B1">
              <w:rPr>
                <w:rFonts w:ascii="Times New Roman" w:hAnsi="Times New Roman" w:cs="Times New Roman"/>
                <w:b/>
                <w:sz w:val="24"/>
                <w:szCs w:val="24"/>
              </w:rPr>
              <w:tab/>
            </w:r>
            <w:r w:rsidRPr="00D478B1">
              <w:rPr>
                <w:rFonts w:ascii="Times New Roman" w:hAnsi="Times New Roman" w:cs="Times New Roman"/>
                <w:spacing w:val="-4"/>
                <w:sz w:val="24"/>
                <w:szCs w:val="24"/>
              </w:rPr>
              <w:t>имена</w:t>
            </w:r>
          </w:p>
        </w:tc>
      </w:tr>
      <w:tr w:rsidR="00AF7D3F" w:rsidRPr="00D478B1" w:rsidTr="00AF7D3F">
        <w:trPr>
          <w:trHeight w:val="275"/>
        </w:trPr>
        <w:tc>
          <w:tcPr>
            <w:tcW w:w="5240" w:type="dxa"/>
            <w:tcBorders>
              <w:top w:val="nil"/>
              <w:bottom w:val="nil"/>
            </w:tcBorders>
          </w:tcPr>
          <w:p w:rsidR="00AF7D3F" w:rsidRPr="00D478B1" w:rsidRDefault="00AF7D3F" w:rsidP="00D478B1">
            <w:pPr>
              <w:pStyle w:val="aa"/>
              <w:rPr>
                <w:rFonts w:ascii="Times New Roman" w:hAnsi="Times New Roman" w:cs="Times New Roman"/>
                <w:sz w:val="24"/>
                <w:szCs w:val="24"/>
              </w:rPr>
            </w:pPr>
            <w:r w:rsidRPr="00D478B1">
              <w:rPr>
                <w:rFonts w:ascii="Times New Roman" w:hAnsi="Times New Roman" w:cs="Times New Roman"/>
                <w:sz w:val="24"/>
                <w:szCs w:val="24"/>
              </w:rPr>
              <w:t>Изменение</w:t>
            </w:r>
            <w:r w:rsidRPr="00D478B1">
              <w:rPr>
                <w:rFonts w:ascii="Times New Roman" w:hAnsi="Times New Roman" w:cs="Times New Roman"/>
                <w:spacing w:val="51"/>
                <w:sz w:val="24"/>
                <w:szCs w:val="24"/>
              </w:rPr>
              <w:t xml:space="preserve"> </w:t>
            </w:r>
            <w:r w:rsidRPr="00D478B1">
              <w:rPr>
                <w:rFonts w:ascii="Times New Roman" w:hAnsi="Times New Roman" w:cs="Times New Roman"/>
                <w:sz w:val="24"/>
                <w:szCs w:val="24"/>
              </w:rPr>
              <w:t>прилагательных</w:t>
            </w:r>
            <w:r w:rsidRPr="00D478B1">
              <w:rPr>
                <w:rFonts w:ascii="Times New Roman" w:hAnsi="Times New Roman" w:cs="Times New Roman"/>
                <w:spacing w:val="54"/>
                <w:sz w:val="24"/>
                <w:szCs w:val="24"/>
              </w:rPr>
              <w:t xml:space="preserve"> </w:t>
            </w:r>
            <w:r w:rsidRPr="00D478B1">
              <w:rPr>
                <w:rFonts w:ascii="Times New Roman" w:hAnsi="Times New Roman" w:cs="Times New Roman"/>
                <w:sz w:val="24"/>
                <w:szCs w:val="24"/>
              </w:rPr>
              <w:t>по</w:t>
            </w:r>
            <w:r w:rsidRPr="00D478B1">
              <w:rPr>
                <w:rFonts w:ascii="Times New Roman" w:hAnsi="Times New Roman" w:cs="Times New Roman"/>
                <w:spacing w:val="52"/>
                <w:sz w:val="24"/>
                <w:szCs w:val="24"/>
              </w:rPr>
              <w:t xml:space="preserve"> </w:t>
            </w:r>
            <w:r w:rsidRPr="00D478B1">
              <w:rPr>
                <w:rFonts w:ascii="Times New Roman" w:hAnsi="Times New Roman" w:cs="Times New Roman"/>
                <w:spacing w:val="-2"/>
                <w:sz w:val="24"/>
                <w:szCs w:val="24"/>
              </w:rPr>
              <w:t>грамматическим</w:t>
            </w:r>
          </w:p>
        </w:tc>
        <w:tc>
          <w:tcPr>
            <w:tcW w:w="3857" w:type="dxa"/>
            <w:tcBorders>
              <w:top w:val="nil"/>
              <w:bottom w:val="nil"/>
            </w:tcBorders>
          </w:tcPr>
          <w:p w:rsidR="00AF7D3F" w:rsidRPr="00D478B1" w:rsidRDefault="00AF7D3F" w:rsidP="00D478B1">
            <w:pPr>
              <w:pStyle w:val="aa"/>
              <w:rPr>
                <w:rFonts w:ascii="Times New Roman" w:hAnsi="Times New Roman" w:cs="Times New Roman"/>
                <w:sz w:val="24"/>
                <w:szCs w:val="24"/>
              </w:rPr>
            </w:pPr>
            <w:r w:rsidRPr="00D478B1">
              <w:rPr>
                <w:rFonts w:ascii="Times New Roman" w:hAnsi="Times New Roman" w:cs="Times New Roman"/>
                <w:spacing w:val="-2"/>
                <w:sz w:val="24"/>
                <w:szCs w:val="24"/>
              </w:rPr>
              <w:t>прилагательные</w:t>
            </w:r>
            <w:r w:rsidRPr="00D478B1">
              <w:rPr>
                <w:rFonts w:ascii="Times New Roman" w:hAnsi="Times New Roman" w:cs="Times New Roman"/>
                <w:sz w:val="24"/>
                <w:szCs w:val="24"/>
              </w:rPr>
              <w:tab/>
            </w:r>
            <w:r w:rsidRPr="00D478B1">
              <w:rPr>
                <w:rFonts w:ascii="Times New Roman" w:hAnsi="Times New Roman" w:cs="Times New Roman"/>
                <w:spacing w:val="-4"/>
                <w:sz w:val="24"/>
                <w:szCs w:val="24"/>
              </w:rPr>
              <w:t>среди</w:t>
            </w:r>
            <w:r w:rsidRPr="00D478B1">
              <w:rPr>
                <w:rFonts w:ascii="Times New Roman" w:hAnsi="Times New Roman" w:cs="Times New Roman"/>
                <w:sz w:val="24"/>
                <w:szCs w:val="24"/>
              </w:rPr>
              <w:tab/>
            </w:r>
            <w:r w:rsidRPr="00D478B1">
              <w:rPr>
                <w:rFonts w:ascii="Times New Roman" w:hAnsi="Times New Roman" w:cs="Times New Roman"/>
                <w:spacing w:val="-2"/>
                <w:sz w:val="24"/>
                <w:szCs w:val="24"/>
              </w:rPr>
              <w:t>других</w:t>
            </w:r>
          </w:p>
        </w:tc>
      </w:tr>
      <w:tr w:rsidR="00AF7D3F" w:rsidRPr="00D478B1" w:rsidTr="00AF7D3F">
        <w:trPr>
          <w:trHeight w:val="276"/>
        </w:trPr>
        <w:tc>
          <w:tcPr>
            <w:tcW w:w="5240" w:type="dxa"/>
            <w:tcBorders>
              <w:top w:val="nil"/>
              <w:bottom w:val="nil"/>
            </w:tcBorders>
          </w:tcPr>
          <w:p w:rsidR="00AF7D3F" w:rsidRPr="00D478B1" w:rsidRDefault="00AF7D3F" w:rsidP="00D478B1">
            <w:pPr>
              <w:pStyle w:val="aa"/>
              <w:rPr>
                <w:rFonts w:ascii="Times New Roman" w:hAnsi="Times New Roman" w:cs="Times New Roman"/>
                <w:sz w:val="24"/>
                <w:szCs w:val="24"/>
              </w:rPr>
            </w:pPr>
            <w:r w:rsidRPr="00D478B1">
              <w:rPr>
                <w:rFonts w:ascii="Times New Roman" w:hAnsi="Times New Roman" w:cs="Times New Roman"/>
                <w:spacing w:val="-2"/>
                <w:sz w:val="24"/>
                <w:szCs w:val="24"/>
              </w:rPr>
              <w:t>классам</w:t>
            </w:r>
            <w:r w:rsidRPr="00D478B1">
              <w:rPr>
                <w:rFonts w:ascii="Times New Roman" w:hAnsi="Times New Roman" w:cs="Times New Roman"/>
                <w:sz w:val="24"/>
                <w:szCs w:val="24"/>
              </w:rPr>
              <w:tab/>
            </w:r>
            <w:r w:rsidRPr="00D478B1">
              <w:rPr>
                <w:rFonts w:ascii="Times New Roman" w:hAnsi="Times New Roman" w:cs="Times New Roman"/>
                <w:spacing w:val="-10"/>
                <w:sz w:val="24"/>
                <w:szCs w:val="24"/>
              </w:rPr>
              <w:t>и</w:t>
            </w:r>
            <w:r w:rsidRPr="00D478B1">
              <w:rPr>
                <w:rFonts w:ascii="Times New Roman" w:hAnsi="Times New Roman" w:cs="Times New Roman"/>
                <w:sz w:val="24"/>
                <w:szCs w:val="24"/>
              </w:rPr>
              <w:tab/>
            </w:r>
            <w:r w:rsidRPr="00D478B1">
              <w:rPr>
                <w:rFonts w:ascii="Times New Roman" w:hAnsi="Times New Roman" w:cs="Times New Roman"/>
                <w:spacing w:val="-2"/>
                <w:sz w:val="24"/>
                <w:szCs w:val="24"/>
              </w:rPr>
              <w:t>числам.</w:t>
            </w:r>
            <w:r w:rsidRPr="00D478B1">
              <w:rPr>
                <w:rFonts w:ascii="Times New Roman" w:hAnsi="Times New Roman" w:cs="Times New Roman"/>
                <w:sz w:val="24"/>
                <w:szCs w:val="24"/>
              </w:rPr>
              <w:tab/>
            </w:r>
            <w:r w:rsidRPr="00D478B1">
              <w:rPr>
                <w:rFonts w:ascii="Times New Roman" w:hAnsi="Times New Roman" w:cs="Times New Roman"/>
                <w:spacing w:val="-2"/>
                <w:sz w:val="24"/>
                <w:szCs w:val="24"/>
              </w:rPr>
              <w:t>Склонение</w:t>
            </w:r>
          </w:p>
        </w:tc>
        <w:tc>
          <w:tcPr>
            <w:tcW w:w="3857" w:type="dxa"/>
            <w:tcBorders>
              <w:top w:val="nil"/>
              <w:bottom w:val="nil"/>
            </w:tcBorders>
          </w:tcPr>
          <w:p w:rsidR="00AF7D3F" w:rsidRPr="00D478B1" w:rsidRDefault="00AF7D3F" w:rsidP="00D478B1">
            <w:pPr>
              <w:pStyle w:val="aa"/>
              <w:rPr>
                <w:rFonts w:ascii="Times New Roman" w:hAnsi="Times New Roman" w:cs="Times New Roman"/>
                <w:sz w:val="24"/>
                <w:szCs w:val="24"/>
              </w:rPr>
            </w:pPr>
            <w:r w:rsidRPr="00D478B1">
              <w:rPr>
                <w:rFonts w:ascii="Times New Roman" w:hAnsi="Times New Roman" w:cs="Times New Roman"/>
                <w:sz w:val="24"/>
                <w:szCs w:val="24"/>
              </w:rPr>
              <w:t>частей</w:t>
            </w:r>
            <w:r w:rsidRPr="00D478B1">
              <w:rPr>
                <w:rFonts w:ascii="Times New Roman" w:hAnsi="Times New Roman" w:cs="Times New Roman"/>
                <w:spacing w:val="-5"/>
                <w:sz w:val="24"/>
                <w:szCs w:val="24"/>
              </w:rPr>
              <w:t xml:space="preserve"> </w:t>
            </w:r>
            <w:r w:rsidRPr="00D478B1">
              <w:rPr>
                <w:rFonts w:ascii="Times New Roman" w:hAnsi="Times New Roman" w:cs="Times New Roman"/>
                <w:spacing w:val="-2"/>
                <w:sz w:val="24"/>
                <w:szCs w:val="24"/>
              </w:rPr>
              <w:t>речи.</w:t>
            </w:r>
          </w:p>
        </w:tc>
      </w:tr>
      <w:tr w:rsidR="00AF7D3F" w:rsidRPr="00D478B1" w:rsidTr="00AF7D3F">
        <w:trPr>
          <w:trHeight w:val="275"/>
        </w:trPr>
        <w:tc>
          <w:tcPr>
            <w:tcW w:w="5240" w:type="dxa"/>
            <w:tcBorders>
              <w:top w:val="nil"/>
              <w:bottom w:val="nil"/>
            </w:tcBorders>
          </w:tcPr>
          <w:p w:rsidR="00AF7D3F" w:rsidRPr="00D478B1" w:rsidRDefault="00AF7D3F" w:rsidP="00D478B1">
            <w:pPr>
              <w:pStyle w:val="aa"/>
              <w:rPr>
                <w:rFonts w:ascii="Times New Roman" w:hAnsi="Times New Roman" w:cs="Times New Roman"/>
                <w:sz w:val="24"/>
                <w:szCs w:val="24"/>
              </w:rPr>
            </w:pPr>
            <w:r w:rsidRPr="00D478B1">
              <w:rPr>
                <w:rFonts w:ascii="Times New Roman" w:hAnsi="Times New Roman" w:cs="Times New Roman"/>
                <w:sz w:val="24"/>
                <w:szCs w:val="24"/>
              </w:rPr>
              <w:t>субстантивированных</w:t>
            </w:r>
            <w:r w:rsidRPr="00D478B1">
              <w:rPr>
                <w:rFonts w:ascii="Times New Roman" w:hAnsi="Times New Roman" w:cs="Times New Roman"/>
                <w:spacing w:val="-9"/>
                <w:sz w:val="24"/>
                <w:szCs w:val="24"/>
              </w:rPr>
              <w:t xml:space="preserve"> </w:t>
            </w:r>
            <w:r w:rsidRPr="00D478B1">
              <w:rPr>
                <w:rFonts w:ascii="Times New Roman" w:hAnsi="Times New Roman" w:cs="Times New Roman"/>
                <w:spacing w:val="-2"/>
                <w:sz w:val="24"/>
                <w:szCs w:val="24"/>
              </w:rPr>
              <w:t>прилагательных.</w:t>
            </w:r>
          </w:p>
        </w:tc>
        <w:tc>
          <w:tcPr>
            <w:tcW w:w="3857" w:type="dxa"/>
            <w:tcBorders>
              <w:top w:val="nil"/>
              <w:bottom w:val="nil"/>
            </w:tcBorders>
          </w:tcPr>
          <w:p w:rsidR="00AF7D3F" w:rsidRPr="00D478B1" w:rsidRDefault="00AF7D3F" w:rsidP="00D478B1">
            <w:pPr>
              <w:pStyle w:val="aa"/>
              <w:rPr>
                <w:rFonts w:ascii="Times New Roman" w:hAnsi="Times New Roman" w:cs="Times New Roman"/>
                <w:sz w:val="24"/>
                <w:szCs w:val="24"/>
              </w:rPr>
            </w:pPr>
            <w:r w:rsidRPr="00D478B1">
              <w:rPr>
                <w:rFonts w:ascii="Times New Roman" w:hAnsi="Times New Roman" w:cs="Times New Roman"/>
                <w:b/>
                <w:sz w:val="24"/>
                <w:szCs w:val="24"/>
              </w:rPr>
              <w:t>Определять</w:t>
            </w:r>
            <w:r w:rsidRPr="00D478B1">
              <w:rPr>
                <w:rFonts w:ascii="Times New Roman" w:hAnsi="Times New Roman" w:cs="Times New Roman"/>
                <w:b/>
                <w:spacing w:val="45"/>
                <w:sz w:val="24"/>
                <w:szCs w:val="24"/>
              </w:rPr>
              <w:t xml:space="preserve"> </w:t>
            </w:r>
            <w:r w:rsidRPr="00D478B1">
              <w:rPr>
                <w:rFonts w:ascii="Times New Roman" w:hAnsi="Times New Roman" w:cs="Times New Roman"/>
                <w:sz w:val="24"/>
                <w:szCs w:val="24"/>
              </w:rPr>
              <w:t>лексическое</w:t>
            </w:r>
            <w:r w:rsidRPr="00D478B1">
              <w:rPr>
                <w:rFonts w:ascii="Times New Roman" w:hAnsi="Times New Roman" w:cs="Times New Roman"/>
                <w:spacing w:val="46"/>
                <w:sz w:val="24"/>
                <w:szCs w:val="24"/>
              </w:rPr>
              <w:t xml:space="preserve"> </w:t>
            </w:r>
            <w:r w:rsidRPr="00D478B1">
              <w:rPr>
                <w:rFonts w:ascii="Times New Roman" w:hAnsi="Times New Roman" w:cs="Times New Roman"/>
                <w:spacing w:val="-2"/>
                <w:sz w:val="24"/>
                <w:szCs w:val="24"/>
              </w:rPr>
              <w:t>значение</w:t>
            </w:r>
          </w:p>
        </w:tc>
      </w:tr>
      <w:tr w:rsidR="00AF7D3F" w:rsidRPr="00D478B1" w:rsidTr="00AF7D3F">
        <w:trPr>
          <w:trHeight w:val="275"/>
        </w:trPr>
        <w:tc>
          <w:tcPr>
            <w:tcW w:w="5240" w:type="dxa"/>
            <w:tcBorders>
              <w:top w:val="nil"/>
              <w:bottom w:val="nil"/>
            </w:tcBorders>
          </w:tcPr>
          <w:p w:rsidR="00AF7D3F" w:rsidRPr="00D478B1" w:rsidRDefault="00AF7D3F" w:rsidP="00D478B1">
            <w:pPr>
              <w:pStyle w:val="aa"/>
              <w:rPr>
                <w:rFonts w:ascii="Times New Roman" w:hAnsi="Times New Roman" w:cs="Times New Roman"/>
                <w:sz w:val="24"/>
                <w:szCs w:val="24"/>
              </w:rPr>
            </w:pPr>
            <w:r w:rsidRPr="00D478B1">
              <w:rPr>
                <w:rFonts w:ascii="Times New Roman" w:hAnsi="Times New Roman" w:cs="Times New Roman"/>
                <w:spacing w:val="-4"/>
                <w:sz w:val="24"/>
                <w:szCs w:val="24"/>
              </w:rPr>
              <w:t>Морфологический</w:t>
            </w:r>
            <w:r w:rsidRPr="00D478B1">
              <w:rPr>
                <w:rFonts w:ascii="Times New Roman" w:hAnsi="Times New Roman" w:cs="Times New Roman"/>
                <w:spacing w:val="-7"/>
                <w:sz w:val="24"/>
                <w:szCs w:val="24"/>
              </w:rPr>
              <w:t xml:space="preserve"> </w:t>
            </w:r>
            <w:r w:rsidRPr="00D478B1">
              <w:rPr>
                <w:rFonts w:ascii="Times New Roman" w:hAnsi="Times New Roman" w:cs="Times New Roman"/>
                <w:spacing w:val="-4"/>
                <w:sz w:val="24"/>
                <w:szCs w:val="24"/>
              </w:rPr>
              <w:t>разбор</w:t>
            </w:r>
            <w:r w:rsidRPr="00D478B1">
              <w:rPr>
                <w:rFonts w:ascii="Times New Roman" w:hAnsi="Times New Roman" w:cs="Times New Roman"/>
                <w:spacing w:val="-9"/>
                <w:sz w:val="24"/>
                <w:szCs w:val="24"/>
              </w:rPr>
              <w:t xml:space="preserve"> </w:t>
            </w:r>
            <w:r w:rsidRPr="00D478B1">
              <w:rPr>
                <w:rFonts w:ascii="Times New Roman" w:hAnsi="Times New Roman" w:cs="Times New Roman"/>
                <w:spacing w:val="-4"/>
                <w:sz w:val="24"/>
                <w:szCs w:val="24"/>
              </w:rPr>
              <w:t>имён</w:t>
            </w:r>
            <w:r w:rsidRPr="00D478B1">
              <w:rPr>
                <w:rFonts w:ascii="Times New Roman" w:hAnsi="Times New Roman" w:cs="Times New Roman"/>
                <w:spacing w:val="-5"/>
                <w:sz w:val="24"/>
                <w:szCs w:val="24"/>
              </w:rPr>
              <w:t xml:space="preserve"> </w:t>
            </w:r>
            <w:r w:rsidRPr="00D478B1">
              <w:rPr>
                <w:rFonts w:ascii="Times New Roman" w:hAnsi="Times New Roman" w:cs="Times New Roman"/>
                <w:spacing w:val="-4"/>
                <w:sz w:val="24"/>
                <w:szCs w:val="24"/>
              </w:rPr>
              <w:t>прилагательных.</w:t>
            </w:r>
          </w:p>
        </w:tc>
        <w:tc>
          <w:tcPr>
            <w:tcW w:w="3857" w:type="dxa"/>
            <w:tcBorders>
              <w:top w:val="nil"/>
              <w:bottom w:val="nil"/>
            </w:tcBorders>
          </w:tcPr>
          <w:p w:rsidR="00AF7D3F" w:rsidRPr="00D478B1" w:rsidRDefault="00AF7D3F" w:rsidP="00D478B1">
            <w:pPr>
              <w:pStyle w:val="aa"/>
              <w:rPr>
                <w:rFonts w:ascii="Times New Roman" w:hAnsi="Times New Roman" w:cs="Times New Roman"/>
                <w:sz w:val="24"/>
                <w:szCs w:val="24"/>
              </w:rPr>
            </w:pPr>
            <w:r w:rsidRPr="00D478B1">
              <w:rPr>
                <w:rFonts w:ascii="Times New Roman" w:hAnsi="Times New Roman" w:cs="Times New Roman"/>
                <w:sz w:val="24"/>
                <w:szCs w:val="24"/>
              </w:rPr>
              <w:t>имён</w:t>
            </w:r>
            <w:r w:rsidRPr="00D478B1">
              <w:rPr>
                <w:rFonts w:ascii="Times New Roman" w:hAnsi="Times New Roman" w:cs="Times New Roman"/>
                <w:spacing w:val="-4"/>
                <w:sz w:val="24"/>
                <w:szCs w:val="24"/>
              </w:rPr>
              <w:t xml:space="preserve"> </w:t>
            </w:r>
            <w:r w:rsidRPr="00D478B1">
              <w:rPr>
                <w:rFonts w:ascii="Times New Roman" w:hAnsi="Times New Roman" w:cs="Times New Roman"/>
                <w:spacing w:val="-2"/>
                <w:sz w:val="24"/>
                <w:szCs w:val="24"/>
              </w:rPr>
              <w:t>прилагательных.</w:t>
            </w:r>
          </w:p>
        </w:tc>
      </w:tr>
      <w:tr w:rsidR="00AF7D3F" w:rsidRPr="00D478B1" w:rsidTr="00AF7D3F">
        <w:trPr>
          <w:trHeight w:val="276"/>
        </w:trPr>
        <w:tc>
          <w:tcPr>
            <w:tcW w:w="5240" w:type="dxa"/>
            <w:tcBorders>
              <w:top w:val="nil"/>
              <w:bottom w:val="nil"/>
            </w:tcBorders>
          </w:tcPr>
          <w:p w:rsidR="00AF7D3F" w:rsidRPr="00D478B1" w:rsidRDefault="00AF7D3F" w:rsidP="00D478B1">
            <w:pPr>
              <w:pStyle w:val="aa"/>
              <w:rPr>
                <w:rFonts w:ascii="Times New Roman" w:hAnsi="Times New Roman" w:cs="Times New Roman"/>
                <w:sz w:val="24"/>
                <w:szCs w:val="24"/>
              </w:rPr>
            </w:pPr>
          </w:p>
        </w:tc>
        <w:tc>
          <w:tcPr>
            <w:tcW w:w="3857" w:type="dxa"/>
            <w:tcBorders>
              <w:top w:val="nil"/>
              <w:bottom w:val="nil"/>
            </w:tcBorders>
          </w:tcPr>
          <w:p w:rsidR="00AF7D3F" w:rsidRPr="00D478B1" w:rsidRDefault="00AF7D3F" w:rsidP="00D478B1">
            <w:pPr>
              <w:pStyle w:val="aa"/>
              <w:rPr>
                <w:rFonts w:ascii="Times New Roman" w:hAnsi="Times New Roman" w:cs="Times New Roman"/>
                <w:sz w:val="24"/>
                <w:szCs w:val="24"/>
              </w:rPr>
            </w:pPr>
            <w:r w:rsidRPr="00D478B1">
              <w:rPr>
                <w:rFonts w:ascii="Times New Roman" w:hAnsi="Times New Roman" w:cs="Times New Roman"/>
                <w:b/>
                <w:spacing w:val="-2"/>
                <w:sz w:val="24"/>
                <w:szCs w:val="24"/>
              </w:rPr>
              <w:t>Выделять</w:t>
            </w:r>
            <w:r w:rsidRPr="00D478B1">
              <w:rPr>
                <w:rFonts w:ascii="Times New Roman" w:hAnsi="Times New Roman" w:cs="Times New Roman"/>
                <w:b/>
                <w:sz w:val="24"/>
                <w:szCs w:val="24"/>
              </w:rPr>
              <w:tab/>
            </w:r>
            <w:r w:rsidRPr="00D478B1">
              <w:rPr>
                <w:rFonts w:ascii="Times New Roman" w:hAnsi="Times New Roman" w:cs="Times New Roman"/>
                <w:spacing w:val="-2"/>
                <w:sz w:val="24"/>
                <w:szCs w:val="24"/>
              </w:rPr>
              <w:t>словосочетания</w:t>
            </w:r>
            <w:r w:rsidRPr="00D478B1">
              <w:rPr>
                <w:rFonts w:ascii="Times New Roman" w:hAnsi="Times New Roman" w:cs="Times New Roman"/>
                <w:sz w:val="24"/>
                <w:szCs w:val="24"/>
              </w:rPr>
              <w:tab/>
            </w:r>
            <w:r w:rsidRPr="00D478B1">
              <w:rPr>
                <w:rFonts w:ascii="Times New Roman" w:hAnsi="Times New Roman" w:cs="Times New Roman"/>
                <w:spacing w:val="-10"/>
                <w:sz w:val="24"/>
                <w:szCs w:val="24"/>
              </w:rPr>
              <w:t>с</w:t>
            </w:r>
          </w:p>
        </w:tc>
      </w:tr>
      <w:tr w:rsidR="00AF7D3F" w:rsidRPr="00D478B1" w:rsidTr="00AF7D3F">
        <w:trPr>
          <w:trHeight w:val="275"/>
        </w:trPr>
        <w:tc>
          <w:tcPr>
            <w:tcW w:w="5240" w:type="dxa"/>
            <w:tcBorders>
              <w:top w:val="nil"/>
              <w:bottom w:val="nil"/>
            </w:tcBorders>
          </w:tcPr>
          <w:p w:rsidR="00AF7D3F" w:rsidRPr="00D478B1" w:rsidRDefault="00AF7D3F" w:rsidP="00D478B1">
            <w:pPr>
              <w:pStyle w:val="aa"/>
              <w:rPr>
                <w:rFonts w:ascii="Times New Roman" w:hAnsi="Times New Roman" w:cs="Times New Roman"/>
                <w:sz w:val="24"/>
                <w:szCs w:val="24"/>
              </w:rPr>
            </w:pPr>
          </w:p>
        </w:tc>
        <w:tc>
          <w:tcPr>
            <w:tcW w:w="3857" w:type="dxa"/>
            <w:tcBorders>
              <w:top w:val="nil"/>
              <w:bottom w:val="nil"/>
            </w:tcBorders>
          </w:tcPr>
          <w:p w:rsidR="00AF7D3F" w:rsidRPr="00D478B1" w:rsidRDefault="00AF7D3F" w:rsidP="00D478B1">
            <w:pPr>
              <w:pStyle w:val="aa"/>
              <w:rPr>
                <w:rFonts w:ascii="Times New Roman" w:hAnsi="Times New Roman" w:cs="Times New Roman"/>
                <w:sz w:val="24"/>
                <w:szCs w:val="24"/>
              </w:rPr>
            </w:pPr>
            <w:r w:rsidRPr="00D478B1">
              <w:rPr>
                <w:rFonts w:ascii="Times New Roman" w:hAnsi="Times New Roman" w:cs="Times New Roman"/>
                <w:spacing w:val="-2"/>
                <w:sz w:val="24"/>
                <w:szCs w:val="24"/>
              </w:rPr>
              <w:t>именами</w:t>
            </w:r>
            <w:r w:rsidRPr="00D478B1">
              <w:rPr>
                <w:rFonts w:ascii="Times New Roman" w:hAnsi="Times New Roman" w:cs="Times New Roman"/>
                <w:sz w:val="24"/>
                <w:szCs w:val="24"/>
              </w:rPr>
              <w:tab/>
            </w:r>
            <w:r w:rsidRPr="00D478B1">
              <w:rPr>
                <w:rFonts w:ascii="Times New Roman" w:hAnsi="Times New Roman" w:cs="Times New Roman"/>
                <w:spacing w:val="-2"/>
                <w:sz w:val="24"/>
                <w:szCs w:val="24"/>
              </w:rPr>
              <w:t>прилагательными</w:t>
            </w:r>
            <w:r w:rsidRPr="00D478B1">
              <w:rPr>
                <w:rFonts w:ascii="Times New Roman" w:hAnsi="Times New Roman" w:cs="Times New Roman"/>
                <w:sz w:val="24"/>
                <w:szCs w:val="24"/>
              </w:rPr>
              <w:tab/>
            </w:r>
            <w:r w:rsidRPr="00D478B1">
              <w:rPr>
                <w:rFonts w:ascii="Times New Roman" w:hAnsi="Times New Roman" w:cs="Times New Roman"/>
                <w:spacing w:val="-5"/>
                <w:sz w:val="24"/>
                <w:szCs w:val="24"/>
              </w:rPr>
              <w:t>из</w:t>
            </w:r>
          </w:p>
        </w:tc>
      </w:tr>
      <w:tr w:rsidR="00AF7D3F" w:rsidRPr="00D478B1" w:rsidTr="00AF7D3F">
        <w:trPr>
          <w:trHeight w:val="276"/>
        </w:trPr>
        <w:tc>
          <w:tcPr>
            <w:tcW w:w="5240" w:type="dxa"/>
            <w:tcBorders>
              <w:top w:val="nil"/>
              <w:bottom w:val="nil"/>
            </w:tcBorders>
          </w:tcPr>
          <w:p w:rsidR="00AF7D3F" w:rsidRPr="00D478B1" w:rsidRDefault="00AF7D3F" w:rsidP="00D478B1">
            <w:pPr>
              <w:pStyle w:val="aa"/>
              <w:rPr>
                <w:rFonts w:ascii="Times New Roman" w:hAnsi="Times New Roman" w:cs="Times New Roman"/>
                <w:sz w:val="24"/>
                <w:szCs w:val="24"/>
              </w:rPr>
            </w:pPr>
          </w:p>
        </w:tc>
        <w:tc>
          <w:tcPr>
            <w:tcW w:w="3857" w:type="dxa"/>
            <w:tcBorders>
              <w:top w:val="nil"/>
              <w:bottom w:val="nil"/>
            </w:tcBorders>
          </w:tcPr>
          <w:p w:rsidR="00AF7D3F" w:rsidRPr="00D478B1" w:rsidRDefault="00AF7D3F" w:rsidP="00D478B1">
            <w:pPr>
              <w:pStyle w:val="aa"/>
              <w:rPr>
                <w:rFonts w:ascii="Times New Roman" w:hAnsi="Times New Roman" w:cs="Times New Roman"/>
                <w:sz w:val="24"/>
                <w:szCs w:val="24"/>
              </w:rPr>
            </w:pPr>
            <w:r w:rsidRPr="00D478B1">
              <w:rPr>
                <w:rFonts w:ascii="Times New Roman" w:hAnsi="Times New Roman" w:cs="Times New Roman"/>
                <w:spacing w:val="-2"/>
                <w:sz w:val="24"/>
                <w:szCs w:val="24"/>
              </w:rPr>
              <w:t>предложения.</w:t>
            </w:r>
          </w:p>
        </w:tc>
      </w:tr>
      <w:tr w:rsidR="00AF7D3F" w:rsidRPr="00D478B1" w:rsidTr="00AF7D3F">
        <w:trPr>
          <w:trHeight w:val="276"/>
        </w:trPr>
        <w:tc>
          <w:tcPr>
            <w:tcW w:w="5240" w:type="dxa"/>
            <w:tcBorders>
              <w:top w:val="nil"/>
              <w:bottom w:val="nil"/>
            </w:tcBorders>
          </w:tcPr>
          <w:p w:rsidR="00AF7D3F" w:rsidRPr="00D478B1" w:rsidRDefault="00AF7D3F" w:rsidP="00D478B1">
            <w:pPr>
              <w:pStyle w:val="aa"/>
              <w:rPr>
                <w:rFonts w:ascii="Times New Roman" w:hAnsi="Times New Roman" w:cs="Times New Roman"/>
                <w:sz w:val="24"/>
                <w:szCs w:val="24"/>
              </w:rPr>
            </w:pPr>
          </w:p>
        </w:tc>
        <w:tc>
          <w:tcPr>
            <w:tcW w:w="3857" w:type="dxa"/>
            <w:tcBorders>
              <w:top w:val="nil"/>
              <w:bottom w:val="nil"/>
            </w:tcBorders>
          </w:tcPr>
          <w:p w:rsidR="00AF7D3F" w:rsidRPr="00D478B1" w:rsidRDefault="00AF7D3F" w:rsidP="00D478B1">
            <w:pPr>
              <w:pStyle w:val="aa"/>
              <w:rPr>
                <w:rFonts w:ascii="Times New Roman" w:hAnsi="Times New Roman" w:cs="Times New Roman"/>
                <w:sz w:val="24"/>
                <w:szCs w:val="24"/>
              </w:rPr>
            </w:pPr>
            <w:r w:rsidRPr="00D478B1">
              <w:rPr>
                <w:rFonts w:ascii="Times New Roman" w:hAnsi="Times New Roman" w:cs="Times New Roman"/>
                <w:b/>
                <w:spacing w:val="-2"/>
                <w:sz w:val="24"/>
                <w:szCs w:val="24"/>
              </w:rPr>
              <w:t>Подбирать</w:t>
            </w:r>
            <w:r w:rsidRPr="00D478B1">
              <w:rPr>
                <w:rFonts w:ascii="Times New Roman" w:hAnsi="Times New Roman" w:cs="Times New Roman"/>
                <w:b/>
                <w:sz w:val="24"/>
                <w:szCs w:val="24"/>
              </w:rPr>
              <w:tab/>
            </w:r>
            <w:r w:rsidRPr="00D478B1">
              <w:rPr>
                <w:rFonts w:ascii="Times New Roman" w:hAnsi="Times New Roman" w:cs="Times New Roman"/>
                <w:spacing w:val="-10"/>
                <w:sz w:val="24"/>
                <w:szCs w:val="24"/>
              </w:rPr>
              <w:t>к</w:t>
            </w:r>
            <w:r w:rsidRPr="00D478B1">
              <w:rPr>
                <w:rFonts w:ascii="Times New Roman" w:hAnsi="Times New Roman" w:cs="Times New Roman"/>
                <w:sz w:val="24"/>
                <w:szCs w:val="24"/>
              </w:rPr>
              <w:tab/>
            </w:r>
            <w:r w:rsidRPr="00D478B1">
              <w:rPr>
                <w:rFonts w:ascii="Times New Roman" w:hAnsi="Times New Roman" w:cs="Times New Roman"/>
                <w:spacing w:val="-2"/>
                <w:sz w:val="24"/>
                <w:szCs w:val="24"/>
              </w:rPr>
              <w:t>именам</w:t>
            </w:r>
          </w:p>
        </w:tc>
      </w:tr>
      <w:tr w:rsidR="00AF7D3F" w:rsidRPr="00D478B1" w:rsidTr="00AF7D3F">
        <w:trPr>
          <w:trHeight w:val="276"/>
        </w:trPr>
        <w:tc>
          <w:tcPr>
            <w:tcW w:w="5240" w:type="dxa"/>
            <w:tcBorders>
              <w:top w:val="nil"/>
              <w:bottom w:val="nil"/>
            </w:tcBorders>
          </w:tcPr>
          <w:p w:rsidR="00AF7D3F" w:rsidRPr="00D478B1" w:rsidRDefault="00AF7D3F" w:rsidP="00D478B1">
            <w:pPr>
              <w:pStyle w:val="aa"/>
              <w:rPr>
                <w:rFonts w:ascii="Times New Roman" w:hAnsi="Times New Roman" w:cs="Times New Roman"/>
                <w:sz w:val="24"/>
                <w:szCs w:val="24"/>
              </w:rPr>
            </w:pPr>
          </w:p>
        </w:tc>
        <w:tc>
          <w:tcPr>
            <w:tcW w:w="3857" w:type="dxa"/>
            <w:tcBorders>
              <w:top w:val="nil"/>
              <w:bottom w:val="nil"/>
            </w:tcBorders>
          </w:tcPr>
          <w:p w:rsidR="00AF7D3F" w:rsidRPr="00D478B1" w:rsidRDefault="00AF7D3F" w:rsidP="00D478B1">
            <w:pPr>
              <w:pStyle w:val="aa"/>
              <w:rPr>
                <w:rFonts w:ascii="Times New Roman" w:hAnsi="Times New Roman" w:cs="Times New Roman"/>
                <w:sz w:val="24"/>
                <w:szCs w:val="24"/>
              </w:rPr>
            </w:pPr>
            <w:r w:rsidRPr="00D478B1">
              <w:rPr>
                <w:rFonts w:ascii="Times New Roman" w:hAnsi="Times New Roman" w:cs="Times New Roman"/>
                <w:sz w:val="24"/>
                <w:szCs w:val="24"/>
              </w:rPr>
              <w:t>существительным</w:t>
            </w:r>
            <w:r w:rsidRPr="00D478B1">
              <w:rPr>
                <w:rFonts w:ascii="Times New Roman" w:hAnsi="Times New Roman" w:cs="Times New Roman"/>
                <w:spacing w:val="70"/>
                <w:w w:val="150"/>
                <w:sz w:val="24"/>
                <w:szCs w:val="24"/>
              </w:rPr>
              <w:t xml:space="preserve"> </w:t>
            </w:r>
            <w:r w:rsidRPr="00D478B1">
              <w:rPr>
                <w:rFonts w:ascii="Times New Roman" w:hAnsi="Times New Roman" w:cs="Times New Roman"/>
                <w:sz w:val="24"/>
                <w:szCs w:val="24"/>
              </w:rPr>
              <w:t>подходящие</w:t>
            </w:r>
            <w:r w:rsidRPr="00D478B1">
              <w:rPr>
                <w:rFonts w:ascii="Times New Roman" w:hAnsi="Times New Roman" w:cs="Times New Roman"/>
                <w:spacing w:val="72"/>
                <w:w w:val="150"/>
                <w:sz w:val="24"/>
                <w:szCs w:val="24"/>
              </w:rPr>
              <w:t xml:space="preserve"> </w:t>
            </w:r>
            <w:r w:rsidRPr="00D478B1">
              <w:rPr>
                <w:rFonts w:ascii="Times New Roman" w:hAnsi="Times New Roman" w:cs="Times New Roman"/>
                <w:spacing w:val="-5"/>
                <w:sz w:val="24"/>
                <w:szCs w:val="24"/>
              </w:rPr>
              <w:t>по</w:t>
            </w:r>
          </w:p>
        </w:tc>
      </w:tr>
      <w:tr w:rsidR="00AF7D3F" w:rsidRPr="00D478B1" w:rsidTr="00AF7D3F">
        <w:trPr>
          <w:trHeight w:val="275"/>
        </w:trPr>
        <w:tc>
          <w:tcPr>
            <w:tcW w:w="5240" w:type="dxa"/>
            <w:tcBorders>
              <w:top w:val="nil"/>
              <w:bottom w:val="nil"/>
            </w:tcBorders>
          </w:tcPr>
          <w:p w:rsidR="00AF7D3F" w:rsidRPr="00D478B1" w:rsidRDefault="00AF7D3F" w:rsidP="00D478B1">
            <w:pPr>
              <w:pStyle w:val="aa"/>
              <w:rPr>
                <w:rFonts w:ascii="Times New Roman" w:hAnsi="Times New Roman" w:cs="Times New Roman"/>
                <w:sz w:val="24"/>
                <w:szCs w:val="24"/>
              </w:rPr>
            </w:pPr>
          </w:p>
        </w:tc>
        <w:tc>
          <w:tcPr>
            <w:tcW w:w="3857" w:type="dxa"/>
            <w:tcBorders>
              <w:top w:val="nil"/>
              <w:bottom w:val="nil"/>
            </w:tcBorders>
          </w:tcPr>
          <w:p w:rsidR="00AF7D3F" w:rsidRPr="00D478B1" w:rsidRDefault="00AF7D3F" w:rsidP="00D478B1">
            <w:pPr>
              <w:pStyle w:val="aa"/>
              <w:rPr>
                <w:rFonts w:ascii="Times New Roman" w:hAnsi="Times New Roman" w:cs="Times New Roman"/>
                <w:sz w:val="24"/>
                <w:szCs w:val="24"/>
              </w:rPr>
            </w:pPr>
            <w:r w:rsidRPr="00D478B1">
              <w:rPr>
                <w:rFonts w:ascii="Times New Roman" w:hAnsi="Times New Roman" w:cs="Times New Roman"/>
                <w:sz w:val="24"/>
                <w:szCs w:val="24"/>
              </w:rPr>
              <w:t>смыслу</w:t>
            </w:r>
            <w:r w:rsidRPr="00D478B1">
              <w:rPr>
                <w:rFonts w:ascii="Times New Roman" w:hAnsi="Times New Roman" w:cs="Times New Roman"/>
                <w:spacing w:val="28"/>
                <w:sz w:val="24"/>
                <w:szCs w:val="24"/>
              </w:rPr>
              <w:t xml:space="preserve"> </w:t>
            </w:r>
            <w:r w:rsidRPr="00D478B1">
              <w:rPr>
                <w:rFonts w:ascii="Times New Roman" w:hAnsi="Times New Roman" w:cs="Times New Roman"/>
                <w:sz w:val="24"/>
                <w:szCs w:val="24"/>
              </w:rPr>
              <w:t>имена</w:t>
            </w:r>
            <w:r w:rsidRPr="00D478B1">
              <w:rPr>
                <w:rFonts w:ascii="Times New Roman" w:hAnsi="Times New Roman" w:cs="Times New Roman"/>
                <w:spacing w:val="33"/>
                <w:sz w:val="24"/>
                <w:szCs w:val="24"/>
              </w:rPr>
              <w:t xml:space="preserve"> </w:t>
            </w:r>
            <w:r w:rsidRPr="00D478B1">
              <w:rPr>
                <w:rFonts w:ascii="Times New Roman" w:hAnsi="Times New Roman" w:cs="Times New Roman"/>
                <w:sz w:val="24"/>
                <w:szCs w:val="24"/>
              </w:rPr>
              <w:t>прилагательные,</w:t>
            </w:r>
            <w:r w:rsidRPr="00D478B1">
              <w:rPr>
                <w:rFonts w:ascii="Times New Roman" w:hAnsi="Times New Roman" w:cs="Times New Roman"/>
                <w:spacing w:val="34"/>
                <w:sz w:val="24"/>
                <w:szCs w:val="24"/>
              </w:rPr>
              <w:t xml:space="preserve"> </w:t>
            </w:r>
            <w:r w:rsidRPr="00D478B1">
              <w:rPr>
                <w:rFonts w:ascii="Times New Roman" w:hAnsi="Times New Roman" w:cs="Times New Roman"/>
                <w:sz w:val="24"/>
                <w:szCs w:val="24"/>
              </w:rPr>
              <w:t>а</w:t>
            </w:r>
            <w:r w:rsidRPr="00D478B1">
              <w:rPr>
                <w:rFonts w:ascii="Times New Roman" w:hAnsi="Times New Roman" w:cs="Times New Roman"/>
                <w:spacing w:val="33"/>
                <w:sz w:val="24"/>
                <w:szCs w:val="24"/>
              </w:rPr>
              <w:t xml:space="preserve"> </w:t>
            </w:r>
            <w:r w:rsidRPr="00D478B1">
              <w:rPr>
                <w:rFonts w:ascii="Times New Roman" w:hAnsi="Times New Roman" w:cs="Times New Roman"/>
                <w:spacing w:val="-10"/>
                <w:sz w:val="24"/>
                <w:szCs w:val="24"/>
              </w:rPr>
              <w:t>к</w:t>
            </w:r>
          </w:p>
        </w:tc>
      </w:tr>
      <w:tr w:rsidR="00AF7D3F" w:rsidRPr="00D478B1" w:rsidTr="00AF7D3F">
        <w:trPr>
          <w:trHeight w:val="276"/>
        </w:trPr>
        <w:tc>
          <w:tcPr>
            <w:tcW w:w="5240" w:type="dxa"/>
            <w:tcBorders>
              <w:top w:val="nil"/>
              <w:bottom w:val="nil"/>
            </w:tcBorders>
          </w:tcPr>
          <w:p w:rsidR="00AF7D3F" w:rsidRPr="00D478B1" w:rsidRDefault="00AF7D3F" w:rsidP="00AF7D3F">
            <w:pPr>
              <w:pStyle w:val="TableParagraph"/>
              <w:rPr>
                <w:rFonts w:ascii="Times New Roman" w:hAnsi="Times New Roman" w:cs="Times New Roman"/>
                <w:sz w:val="24"/>
                <w:szCs w:val="24"/>
              </w:rPr>
            </w:pPr>
          </w:p>
        </w:tc>
        <w:tc>
          <w:tcPr>
            <w:tcW w:w="3857" w:type="dxa"/>
            <w:tcBorders>
              <w:top w:val="nil"/>
              <w:bottom w:val="nil"/>
            </w:tcBorders>
          </w:tcPr>
          <w:p w:rsidR="00AF7D3F" w:rsidRPr="00D478B1" w:rsidRDefault="00AF7D3F" w:rsidP="00AF7D3F">
            <w:pPr>
              <w:pStyle w:val="TableParagraph"/>
              <w:spacing w:line="256" w:lineRule="exact"/>
              <w:rPr>
                <w:rFonts w:ascii="Times New Roman" w:hAnsi="Times New Roman" w:cs="Times New Roman"/>
                <w:sz w:val="24"/>
                <w:szCs w:val="24"/>
              </w:rPr>
            </w:pPr>
            <w:r w:rsidRPr="00D478B1">
              <w:rPr>
                <w:rFonts w:ascii="Times New Roman" w:hAnsi="Times New Roman" w:cs="Times New Roman"/>
                <w:sz w:val="24"/>
                <w:szCs w:val="24"/>
              </w:rPr>
              <w:t>именам</w:t>
            </w:r>
            <w:r w:rsidRPr="00D478B1">
              <w:rPr>
                <w:rFonts w:ascii="Times New Roman" w:hAnsi="Times New Roman" w:cs="Times New Roman"/>
                <w:spacing w:val="68"/>
                <w:w w:val="150"/>
                <w:sz w:val="24"/>
                <w:szCs w:val="24"/>
              </w:rPr>
              <w:t xml:space="preserve"> </w:t>
            </w:r>
            <w:r w:rsidRPr="00D478B1">
              <w:rPr>
                <w:rFonts w:ascii="Times New Roman" w:hAnsi="Times New Roman" w:cs="Times New Roman"/>
                <w:sz w:val="24"/>
                <w:szCs w:val="24"/>
              </w:rPr>
              <w:t>прилагательным</w:t>
            </w:r>
            <w:r w:rsidRPr="00D478B1">
              <w:rPr>
                <w:rFonts w:ascii="Times New Roman" w:hAnsi="Times New Roman" w:cs="Times New Roman"/>
                <w:spacing w:val="71"/>
                <w:w w:val="150"/>
                <w:sz w:val="24"/>
                <w:szCs w:val="24"/>
              </w:rPr>
              <w:t xml:space="preserve"> </w:t>
            </w:r>
            <w:r w:rsidRPr="00D478B1">
              <w:rPr>
                <w:rFonts w:ascii="Times New Roman" w:hAnsi="Times New Roman" w:cs="Times New Roman"/>
                <w:sz w:val="24"/>
                <w:szCs w:val="24"/>
              </w:rPr>
              <w:t>–</w:t>
            </w:r>
            <w:r w:rsidRPr="00D478B1">
              <w:rPr>
                <w:rFonts w:ascii="Times New Roman" w:hAnsi="Times New Roman" w:cs="Times New Roman"/>
                <w:spacing w:val="72"/>
                <w:w w:val="150"/>
                <w:sz w:val="24"/>
                <w:szCs w:val="24"/>
              </w:rPr>
              <w:t xml:space="preserve"> </w:t>
            </w:r>
            <w:r w:rsidRPr="00D478B1">
              <w:rPr>
                <w:rFonts w:ascii="Times New Roman" w:hAnsi="Times New Roman" w:cs="Times New Roman"/>
                <w:spacing w:val="-4"/>
                <w:sz w:val="24"/>
                <w:szCs w:val="24"/>
              </w:rPr>
              <w:t>имена</w:t>
            </w:r>
          </w:p>
        </w:tc>
      </w:tr>
      <w:tr w:rsidR="00AF7D3F" w:rsidRPr="00D478B1" w:rsidTr="00AF7D3F">
        <w:trPr>
          <w:trHeight w:val="276"/>
        </w:trPr>
        <w:tc>
          <w:tcPr>
            <w:tcW w:w="5240" w:type="dxa"/>
            <w:tcBorders>
              <w:top w:val="nil"/>
              <w:bottom w:val="nil"/>
            </w:tcBorders>
          </w:tcPr>
          <w:p w:rsidR="00AF7D3F" w:rsidRPr="00D478B1" w:rsidRDefault="00AF7D3F" w:rsidP="00AF7D3F">
            <w:pPr>
              <w:pStyle w:val="TableParagraph"/>
              <w:rPr>
                <w:rFonts w:ascii="Times New Roman" w:hAnsi="Times New Roman" w:cs="Times New Roman"/>
                <w:sz w:val="24"/>
                <w:szCs w:val="24"/>
              </w:rPr>
            </w:pPr>
          </w:p>
        </w:tc>
        <w:tc>
          <w:tcPr>
            <w:tcW w:w="3857" w:type="dxa"/>
            <w:tcBorders>
              <w:top w:val="nil"/>
              <w:bottom w:val="nil"/>
            </w:tcBorders>
          </w:tcPr>
          <w:p w:rsidR="00AF7D3F" w:rsidRPr="00D478B1" w:rsidRDefault="00AF7D3F" w:rsidP="00AF7D3F">
            <w:pPr>
              <w:pStyle w:val="TableParagraph"/>
              <w:spacing w:line="256" w:lineRule="exact"/>
              <w:rPr>
                <w:rFonts w:ascii="Times New Roman" w:hAnsi="Times New Roman" w:cs="Times New Roman"/>
                <w:sz w:val="24"/>
                <w:szCs w:val="24"/>
              </w:rPr>
            </w:pPr>
            <w:r w:rsidRPr="00D478B1">
              <w:rPr>
                <w:rFonts w:ascii="Times New Roman" w:hAnsi="Times New Roman" w:cs="Times New Roman"/>
                <w:spacing w:val="-2"/>
                <w:sz w:val="24"/>
                <w:szCs w:val="24"/>
              </w:rPr>
              <w:t>существительные.</w:t>
            </w:r>
          </w:p>
        </w:tc>
      </w:tr>
      <w:tr w:rsidR="00AF7D3F" w:rsidRPr="00D478B1" w:rsidTr="00AF7D3F">
        <w:trPr>
          <w:trHeight w:val="275"/>
        </w:trPr>
        <w:tc>
          <w:tcPr>
            <w:tcW w:w="5240" w:type="dxa"/>
            <w:tcBorders>
              <w:top w:val="nil"/>
              <w:bottom w:val="nil"/>
            </w:tcBorders>
          </w:tcPr>
          <w:p w:rsidR="00AF7D3F" w:rsidRPr="00D478B1" w:rsidRDefault="00AF7D3F" w:rsidP="00AF7D3F">
            <w:pPr>
              <w:pStyle w:val="TableParagraph"/>
              <w:rPr>
                <w:rFonts w:ascii="Times New Roman" w:hAnsi="Times New Roman" w:cs="Times New Roman"/>
                <w:sz w:val="24"/>
                <w:szCs w:val="24"/>
              </w:rPr>
            </w:pPr>
          </w:p>
        </w:tc>
        <w:tc>
          <w:tcPr>
            <w:tcW w:w="3857" w:type="dxa"/>
            <w:tcBorders>
              <w:top w:val="nil"/>
              <w:bottom w:val="nil"/>
            </w:tcBorders>
          </w:tcPr>
          <w:p w:rsidR="00AF7D3F" w:rsidRPr="00D478B1" w:rsidRDefault="00AF7D3F" w:rsidP="00AF7D3F">
            <w:pPr>
              <w:pStyle w:val="TableParagraph"/>
              <w:tabs>
                <w:tab w:val="left" w:pos="1955"/>
                <w:tab w:val="left" w:pos="3056"/>
              </w:tabs>
              <w:spacing w:line="256" w:lineRule="exact"/>
              <w:rPr>
                <w:rFonts w:ascii="Times New Roman" w:hAnsi="Times New Roman" w:cs="Times New Roman"/>
                <w:sz w:val="24"/>
                <w:szCs w:val="24"/>
              </w:rPr>
            </w:pPr>
            <w:r w:rsidRPr="00D478B1">
              <w:rPr>
                <w:rFonts w:ascii="Times New Roman" w:hAnsi="Times New Roman" w:cs="Times New Roman"/>
                <w:b/>
                <w:spacing w:val="-2"/>
                <w:sz w:val="24"/>
                <w:szCs w:val="24"/>
              </w:rPr>
              <w:t>Определять,</w:t>
            </w:r>
            <w:r w:rsidRPr="00D478B1">
              <w:rPr>
                <w:rFonts w:ascii="Times New Roman" w:hAnsi="Times New Roman" w:cs="Times New Roman"/>
                <w:b/>
                <w:sz w:val="24"/>
                <w:szCs w:val="24"/>
              </w:rPr>
              <w:tab/>
            </w:r>
            <w:r w:rsidRPr="00D478B1">
              <w:rPr>
                <w:rFonts w:ascii="Times New Roman" w:hAnsi="Times New Roman" w:cs="Times New Roman"/>
                <w:spacing w:val="-4"/>
                <w:sz w:val="24"/>
                <w:szCs w:val="24"/>
              </w:rPr>
              <w:t>каким</w:t>
            </w:r>
            <w:r w:rsidRPr="00D478B1">
              <w:rPr>
                <w:rFonts w:ascii="Times New Roman" w:hAnsi="Times New Roman" w:cs="Times New Roman"/>
                <w:sz w:val="24"/>
                <w:szCs w:val="24"/>
              </w:rPr>
              <w:tab/>
            </w:r>
            <w:r w:rsidRPr="00D478B1">
              <w:rPr>
                <w:rFonts w:ascii="Times New Roman" w:hAnsi="Times New Roman" w:cs="Times New Roman"/>
                <w:spacing w:val="-2"/>
                <w:sz w:val="24"/>
                <w:szCs w:val="24"/>
              </w:rPr>
              <w:t>членом</w:t>
            </w:r>
          </w:p>
        </w:tc>
      </w:tr>
      <w:tr w:rsidR="00AF7D3F" w:rsidRPr="00D478B1" w:rsidTr="00AF7D3F">
        <w:trPr>
          <w:trHeight w:val="275"/>
        </w:trPr>
        <w:tc>
          <w:tcPr>
            <w:tcW w:w="5240" w:type="dxa"/>
            <w:tcBorders>
              <w:top w:val="nil"/>
              <w:bottom w:val="nil"/>
            </w:tcBorders>
          </w:tcPr>
          <w:p w:rsidR="00AF7D3F" w:rsidRPr="00D478B1" w:rsidRDefault="00AF7D3F" w:rsidP="00AF7D3F">
            <w:pPr>
              <w:pStyle w:val="TableParagraph"/>
              <w:rPr>
                <w:rFonts w:ascii="Times New Roman" w:hAnsi="Times New Roman" w:cs="Times New Roman"/>
                <w:sz w:val="24"/>
                <w:szCs w:val="24"/>
              </w:rPr>
            </w:pPr>
          </w:p>
        </w:tc>
        <w:tc>
          <w:tcPr>
            <w:tcW w:w="3857" w:type="dxa"/>
            <w:tcBorders>
              <w:top w:val="nil"/>
              <w:bottom w:val="nil"/>
            </w:tcBorders>
          </w:tcPr>
          <w:p w:rsidR="00AF7D3F" w:rsidRPr="00D478B1" w:rsidRDefault="00AF7D3F" w:rsidP="00AF7D3F">
            <w:pPr>
              <w:pStyle w:val="TableParagraph"/>
              <w:tabs>
                <w:tab w:val="left" w:pos="2001"/>
                <w:tab w:val="left" w:pos="3414"/>
              </w:tabs>
              <w:spacing w:line="256" w:lineRule="exact"/>
              <w:rPr>
                <w:rFonts w:ascii="Times New Roman" w:hAnsi="Times New Roman" w:cs="Times New Roman"/>
                <w:sz w:val="24"/>
                <w:szCs w:val="24"/>
              </w:rPr>
            </w:pPr>
            <w:r w:rsidRPr="00D478B1">
              <w:rPr>
                <w:rFonts w:ascii="Times New Roman" w:hAnsi="Times New Roman" w:cs="Times New Roman"/>
                <w:spacing w:val="-2"/>
                <w:sz w:val="24"/>
                <w:szCs w:val="24"/>
              </w:rPr>
              <w:t>предложения</w:t>
            </w:r>
            <w:r w:rsidRPr="00D478B1">
              <w:rPr>
                <w:rFonts w:ascii="Times New Roman" w:hAnsi="Times New Roman" w:cs="Times New Roman"/>
                <w:sz w:val="24"/>
                <w:szCs w:val="24"/>
              </w:rPr>
              <w:tab/>
            </w:r>
            <w:r w:rsidRPr="00D478B1">
              <w:rPr>
                <w:rFonts w:ascii="Times New Roman" w:hAnsi="Times New Roman" w:cs="Times New Roman"/>
                <w:spacing w:val="-2"/>
                <w:sz w:val="24"/>
                <w:szCs w:val="24"/>
              </w:rPr>
              <w:t>является</w:t>
            </w:r>
            <w:r w:rsidRPr="00D478B1">
              <w:rPr>
                <w:rFonts w:ascii="Times New Roman" w:hAnsi="Times New Roman" w:cs="Times New Roman"/>
                <w:sz w:val="24"/>
                <w:szCs w:val="24"/>
              </w:rPr>
              <w:tab/>
            </w:r>
            <w:r w:rsidRPr="00D478B1">
              <w:rPr>
                <w:rFonts w:ascii="Times New Roman" w:hAnsi="Times New Roman" w:cs="Times New Roman"/>
                <w:spacing w:val="-5"/>
                <w:sz w:val="24"/>
                <w:szCs w:val="24"/>
              </w:rPr>
              <w:t>имя</w:t>
            </w:r>
          </w:p>
        </w:tc>
      </w:tr>
      <w:tr w:rsidR="00AF7D3F" w:rsidRPr="00D478B1" w:rsidTr="00AF7D3F">
        <w:trPr>
          <w:trHeight w:val="276"/>
        </w:trPr>
        <w:tc>
          <w:tcPr>
            <w:tcW w:w="5240" w:type="dxa"/>
            <w:tcBorders>
              <w:top w:val="nil"/>
              <w:bottom w:val="nil"/>
            </w:tcBorders>
          </w:tcPr>
          <w:p w:rsidR="00AF7D3F" w:rsidRPr="00D478B1" w:rsidRDefault="00AF7D3F" w:rsidP="00AF7D3F">
            <w:pPr>
              <w:pStyle w:val="TableParagraph"/>
              <w:rPr>
                <w:rFonts w:ascii="Times New Roman" w:hAnsi="Times New Roman" w:cs="Times New Roman"/>
                <w:sz w:val="24"/>
                <w:szCs w:val="24"/>
              </w:rPr>
            </w:pPr>
          </w:p>
        </w:tc>
        <w:tc>
          <w:tcPr>
            <w:tcW w:w="3857" w:type="dxa"/>
            <w:tcBorders>
              <w:top w:val="nil"/>
              <w:bottom w:val="nil"/>
            </w:tcBorders>
          </w:tcPr>
          <w:p w:rsidR="00AF7D3F" w:rsidRPr="00D478B1" w:rsidRDefault="00AF7D3F" w:rsidP="00AF7D3F">
            <w:pPr>
              <w:pStyle w:val="TableParagraph"/>
              <w:spacing w:line="256" w:lineRule="exact"/>
              <w:rPr>
                <w:rFonts w:ascii="Times New Roman" w:hAnsi="Times New Roman" w:cs="Times New Roman"/>
                <w:sz w:val="24"/>
                <w:szCs w:val="24"/>
              </w:rPr>
            </w:pPr>
            <w:r w:rsidRPr="00D478B1">
              <w:rPr>
                <w:rFonts w:ascii="Times New Roman" w:hAnsi="Times New Roman" w:cs="Times New Roman"/>
                <w:spacing w:val="-2"/>
                <w:sz w:val="24"/>
                <w:szCs w:val="24"/>
              </w:rPr>
              <w:t>прилагательное.</w:t>
            </w:r>
          </w:p>
        </w:tc>
      </w:tr>
      <w:tr w:rsidR="00AF7D3F" w:rsidRPr="00D478B1" w:rsidTr="00AF7D3F">
        <w:trPr>
          <w:trHeight w:val="276"/>
        </w:trPr>
        <w:tc>
          <w:tcPr>
            <w:tcW w:w="5240" w:type="dxa"/>
            <w:tcBorders>
              <w:top w:val="nil"/>
              <w:bottom w:val="nil"/>
            </w:tcBorders>
          </w:tcPr>
          <w:p w:rsidR="00AF7D3F" w:rsidRPr="00D478B1" w:rsidRDefault="00AF7D3F" w:rsidP="00AF7D3F">
            <w:pPr>
              <w:pStyle w:val="TableParagraph"/>
              <w:rPr>
                <w:rFonts w:ascii="Times New Roman" w:hAnsi="Times New Roman" w:cs="Times New Roman"/>
                <w:sz w:val="24"/>
                <w:szCs w:val="24"/>
              </w:rPr>
            </w:pPr>
          </w:p>
        </w:tc>
        <w:tc>
          <w:tcPr>
            <w:tcW w:w="3857" w:type="dxa"/>
            <w:tcBorders>
              <w:top w:val="nil"/>
              <w:bottom w:val="nil"/>
            </w:tcBorders>
          </w:tcPr>
          <w:p w:rsidR="00AF7D3F" w:rsidRPr="00D478B1" w:rsidRDefault="00AF7D3F" w:rsidP="00AF7D3F">
            <w:pPr>
              <w:pStyle w:val="TableParagraph"/>
              <w:spacing w:line="256" w:lineRule="exact"/>
              <w:rPr>
                <w:rFonts w:ascii="Times New Roman" w:hAnsi="Times New Roman" w:cs="Times New Roman"/>
                <w:sz w:val="24"/>
                <w:szCs w:val="24"/>
              </w:rPr>
            </w:pPr>
            <w:r w:rsidRPr="00D478B1">
              <w:rPr>
                <w:rFonts w:ascii="Times New Roman" w:hAnsi="Times New Roman" w:cs="Times New Roman"/>
                <w:b/>
                <w:sz w:val="24"/>
                <w:szCs w:val="24"/>
              </w:rPr>
              <w:t>Наблюдать</w:t>
            </w:r>
            <w:r w:rsidRPr="00D478B1">
              <w:rPr>
                <w:rFonts w:ascii="Times New Roman" w:hAnsi="Times New Roman" w:cs="Times New Roman"/>
                <w:b/>
                <w:spacing w:val="-3"/>
                <w:sz w:val="24"/>
                <w:szCs w:val="24"/>
              </w:rPr>
              <w:t xml:space="preserve"> </w:t>
            </w:r>
            <w:r w:rsidRPr="00D478B1">
              <w:rPr>
                <w:rFonts w:ascii="Times New Roman" w:hAnsi="Times New Roman" w:cs="Times New Roman"/>
                <w:sz w:val="24"/>
                <w:szCs w:val="24"/>
              </w:rPr>
              <w:t>за употреблением</w:t>
            </w:r>
            <w:r w:rsidRPr="00D478B1">
              <w:rPr>
                <w:rFonts w:ascii="Times New Roman" w:hAnsi="Times New Roman" w:cs="Times New Roman"/>
                <w:spacing w:val="1"/>
                <w:sz w:val="24"/>
                <w:szCs w:val="24"/>
              </w:rPr>
              <w:t xml:space="preserve"> </w:t>
            </w:r>
            <w:r w:rsidRPr="00D478B1">
              <w:rPr>
                <w:rFonts w:ascii="Times New Roman" w:hAnsi="Times New Roman" w:cs="Times New Roman"/>
                <w:spacing w:val="-4"/>
                <w:sz w:val="24"/>
                <w:szCs w:val="24"/>
              </w:rPr>
              <w:t>имён</w:t>
            </w:r>
          </w:p>
        </w:tc>
      </w:tr>
      <w:tr w:rsidR="00AF7D3F" w:rsidRPr="00D478B1" w:rsidTr="00AF7D3F">
        <w:trPr>
          <w:trHeight w:val="275"/>
        </w:trPr>
        <w:tc>
          <w:tcPr>
            <w:tcW w:w="5240" w:type="dxa"/>
            <w:tcBorders>
              <w:top w:val="nil"/>
              <w:bottom w:val="nil"/>
            </w:tcBorders>
          </w:tcPr>
          <w:p w:rsidR="00AF7D3F" w:rsidRPr="00D478B1" w:rsidRDefault="00AF7D3F" w:rsidP="00AF7D3F">
            <w:pPr>
              <w:pStyle w:val="TableParagraph"/>
              <w:rPr>
                <w:rFonts w:ascii="Times New Roman" w:hAnsi="Times New Roman" w:cs="Times New Roman"/>
                <w:sz w:val="24"/>
                <w:szCs w:val="24"/>
              </w:rPr>
            </w:pPr>
          </w:p>
        </w:tc>
        <w:tc>
          <w:tcPr>
            <w:tcW w:w="3857" w:type="dxa"/>
            <w:tcBorders>
              <w:top w:val="nil"/>
              <w:bottom w:val="nil"/>
            </w:tcBorders>
          </w:tcPr>
          <w:p w:rsidR="00AF7D3F" w:rsidRPr="00D478B1" w:rsidRDefault="00AF7D3F" w:rsidP="00AF7D3F">
            <w:pPr>
              <w:pStyle w:val="TableParagraph"/>
              <w:spacing w:line="256" w:lineRule="exact"/>
              <w:rPr>
                <w:rFonts w:ascii="Times New Roman" w:hAnsi="Times New Roman" w:cs="Times New Roman"/>
                <w:sz w:val="24"/>
                <w:szCs w:val="24"/>
              </w:rPr>
            </w:pPr>
            <w:r w:rsidRPr="00D478B1">
              <w:rPr>
                <w:rFonts w:ascii="Times New Roman" w:hAnsi="Times New Roman" w:cs="Times New Roman"/>
                <w:sz w:val="24"/>
                <w:szCs w:val="24"/>
              </w:rPr>
              <w:t>прилагательных</w:t>
            </w:r>
            <w:r w:rsidRPr="00D478B1">
              <w:rPr>
                <w:rFonts w:ascii="Times New Roman" w:hAnsi="Times New Roman" w:cs="Times New Roman"/>
                <w:spacing w:val="-2"/>
                <w:sz w:val="24"/>
                <w:szCs w:val="24"/>
              </w:rPr>
              <w:t xml:space="preserve"> </w:t>
            </w:r>
            <w:r w:rsidRPr="00D478B1">
              <w:rPr>
                <w:rFonts w:ascii="Times New Roman" w:hAnsi="Times New Roman" w:cs="Times New Roman"/>
                <w:sz w:val="24"/>
                <w:szCs w:val="24"/>
              </w:rPr>
              <w:t>в</w:t>
            </w:r>
            <w:r w:rsidRPr="00D478B1">
              <w:rPr>
                <w:rFonts w:ascii="Times New Roman" w:hAnsi="Times New Roman" w:cs="Times New Roman"/>
                <w:spacing w:val="-3"/>
                <w:sz w:val="24"/>
                <w:szCs w:val="24"/>
              </w:rPr>
              <w:t xml:space="preserve"> </w:t>
            </w:r>
            <w:r w:rsidRPr="00D478B1">
              <w:rPr>
                <w:rFonts w:ascii="Times New Roman" w:hAnsi="Times New Roman" w:cs="Times New Roman"/>
                <w:spacing w:val="-2"/>
                <w:sz w:val="24"/>
                <w:szCs w:val="24"/>
              </w:rPr>
              <w:t>текстах.</w:t>
            </w:r>
          </w:p>
        </w:tc>
      </w:tr>
      <w:tr w:rsidR="00AF7D3F" w:rsidRPr="00D478B1" w:rsidTr="00AF7D3F">
        <w:trPr>
          <w:trHeight w:val="275"/>
        </w:trPr>
        <w:tc>
          <w:tcPr>
            <w:tcW w:w="5240" w:type="dxa"/>
            <w:tcBorders>
              <w:top w:val="nil"/>
              <w:bottom w:val="nil"/>
            </w:tcBorders>
          </w:tcPr>
          <w:p w:rsidR="00AF7D3F" w:rsidRPr="00D478B1" w:rsidRDefault="00AF7D3F" w:rsidP="00AF7D3F">
            <w:pPr>
              <w:pStyle w:val="TableParagraph"/>
              <w:rPr>
                <w:rFonts w:ascii="Times New Roman" w:hAnsi="Times New Roman" w:cs="Times New Roman"/>
                <w:sz w:val="24"/>
                <w:szCs w:val="24"/>
              </w:rPr>
            </w:pPr>
          </w:p>
        </w:tc>
        <w:tc>
          <w:tcPr>
            <w:tcW w:w="3857" w:type="dxa"/>
            <w:tcBorders>
              <w:top w:val="nil"/>
              <w:bottom w:val="nil"/>
            </w:tcBorders>
          </w:tcPr>
          <w:p w:rsidR="00AF7D3F" w:rsidRPr="00D478B1" w:rsidRDefault="00AF7D3F" w:rsidP="00AF7D3F">
            <w:pPr>
              <w:pStyle w:val="TableParagraph"/>
              <w:tabs>
                <w:tab w:val="left" w:pos="2061"/>
                <w:tab w:val="left" w:pos="3037"/>
              </w:tabs>
              <w:spacing w:line="256" w:lineRule="exact"/>
              <w:rPr>
                <w:rFonts w:ascii="Times New Roman" w:hAnsi="Times New Roman" w:cs="Times New Roman"/>
                <w:sz w:val="24"/>
                <w:szCs w:val="24"/>
              </w:rPr>
            </w:pPr>
            <w:r w:rsidRPr="00D478B1">
              <w:rPr>
                <w:rFonts w:ascii="Times New Roman" w:hAnsi="Times New Roman" w:cs="Times New Roman"/>
                <w:b/>
                <w:spacing w:val="-2"/>
                <w:sz w:val="24"/>
                <w:szCs w:val="24"/>
              </w:rPr>
              <w:t>Выделять</w:t>
            </w:r>
            <w:r w:rsidRPr="00D478B1">
              <w:rPr>
                <w:rFonts w:ascii="Times New Roman" w:hAnsi="Times New Roman" w:cs="Times New Roman"/>
                <w:b/>
                <w:sz w:val="24"/>
                <w:szCs w:val="24"/>
              </w:rPr>
              <w:tab/>
            </w:r>
            <w:r w:rsidRPr="00D478B1">
              <w:rPr>
                <w:rFonts w:ascii="Times New Roman" w:hAnsi="Times New Roman" w:cs="Times New Roman"/>
                <w:spacing w:val="-10"/>
                <w:sz w:val="24"/>
                <w:szCs w:val="24"/>
              </w:rPr>
              <w:t>в</w:t>
            </w:r>
            <w:r w:rsidRPr="00D478B1">
              <w:rPr>
                <w:rFonts w:ascii="Times New Roman" w:hAnsi="Times New Roman" w:cs="Times New Roman"/>
                <w:sz w:val="24"/>
                <w:szCs w:val="24"/>
              </w:rPr>
              <w:tab/>
            </w:r>
            <w:r w:rsidRPr="00D478B1">
              <w:rPr>
                <w:rFonts w:ascii="Times New Roman" w:hAnsi="Times New Roman" w:cs="Times New Roman"/>
                <w:spacing w:val="-2"/>
                <w:sz w:val="24"/>
                <w:szCs w:val="24"/>
              </w:rPr>
              <w:t>текстах</w:t>
            </w:r>
          </w:p>
        </w:tc>
      </w:tr>
      <w:tr w:rsidR="00AF7D3F" w:rsidRPr="00D478B1" w:rsidTr="00AF7D3F">
        <w:trPr>
          <w:trHeight w:val="275"/>
        </w:trPr>
        <w:tc>
          <w:tcPr>
            <w:tcW w:w="5240" w:type="dxa"/>
            <w:tcBorders>
              <w:top w:val="nil"/>
              <w:bottom w:val="nil"/>
            </w:tcBorders>
          </w:tcPr>
          <w:p w:rsidR="00AF7D3F" w:rsidRPr="00D478B1" w:rsidRDefault="00AF7D3F" w:rsidP="00AF7D3F">
            <w:pPr>
              <w:pStyle w:val="TableParagraph"/>
              <w:rPr>
                <w:rFonts w:ascii="Times New Roman" w:hAnsi="Times New Roman" w:cs="Times New Roman"/>
                <w:sz w:val="24"/>
                <w:szCs w:val="24"/>
              </w:rPr>
            </w:pPr>
          </w:p>
        </w:tc>
        <w:tc>
          <w:tcPr>
            <w:tcW w:w="3857" w:type="dxa"/>
            <w:tcBorders>
              <w:top w:val="nil"/>
              <w:bottom w:val="nil"/>
            </w:tcBorders>
          </w:tcPr>
          <w:p w:rsidR="00AF7D3F" w:rsidRPr="00D478B1" w:rsidRDefault="00AF7D3F" w:rsidP="00AF7D3F">
            <w:pPr>
              <w:pStyle w:val="TableParagraph"/>
              <w:tabs>
                <w:tab w:val="left" w:pos="3234"/>
              </w:tabs>
              <w:spacing w:line="256" w:lineRule="exact"/>
              <w:rPr>
                <w:rFonts w:ascii="Times New Roman" w:hAnsi="Times New Roman" w:cs="Times New Roman"/>
                <w:sz w:val="24"/>
                <w:szCs w:val="24"/>
              </w:rPr>
            </w:pPr>
            <w:r w:rsidRPr="00D478B1">
              <w:rPr>
                <w:rFonts w:ascii="Times New Roman" w:hAnsi="Times New Roman" w:cs="Times New Roman"/>
                <w:spacing w:val="-2"/>
                <w:sz w:val="24"/>
                <w:szCs w:val="24"/>
              </w:rPr>
              <w:t>художественного</w:t>
            </w:r>
            <w:r w:rsidRPr="00D478B1">
              <w:rPr>
                <w:rFonts w:ascii="Times New Roman" w:hAnsi="Times New Roman" w:cs="Times New Roman"/>
                <w:sz w:val="24"/>
                <w:szCs w:val="24"/>
              </w:rPr>
              <w:tab/>
            </w:r>
            <w:r w:rsidRPr="00D478B1">
              <w:rPr>
                <w:rFonts w:ascii="Times New Roman" w:hAnsi="Times New Roman" w:cs="Times New Roman"/>
                <w:spacing w:val="-4"/>
                <w:sz w:val="24"/>
                <w:szCs w:val="24"/>
              </w:rPr>
              <w:t>стиля</w:t>
            </w:r>
          </w:p>
        </w:tc>
      </w:tr>
      <w:tr w:rsidR="00AF7D3F" w:rsidRPr="00D478B1" w:rsidTr="00AF7D3F">
        <w:trPr>
          <w:trHeight w:val="278"/>
        </w:trPr>
        <w:tc>
          <w:tcPr>
            <w:tcW w:w="5240" w:type="dxa"/>
            <w:tcBorders>
              <w:top w:val="nil"/>
            </w:tcBorders>
          </w:tcPr>
          <w:p w:rsidR="00AF7D3F" w:rsidRPr="00D478B1" w:rsidRDefault="00AF7D3F" w:rsidP="00AF7D3F">
            <w:pPr>
              <w:pStyle w:val="TableParagraph"/>
              <w:rPr>
                <w:rFonts w:ascii="Times New Roman" w:hAnsi="Times New Roman" w:cs="Times New Roman"/>
                <w:sz w:val="24"/>
                <w:szCs w:val="24"/>
              </w:rPr>
            </w:pPr>
          </w:p>
        </w:tc>
        <w:tc>
          <w:tcPr>
            <w:tcW w:w="3857" w:type="dxa"/>
            <w:tcBorders>
              <w:top w:val="nil"/>
            </w:tcBorders>
          </w:tcPr>
          <w:p w:rsidR="00AF7D3F" w:rsidRPr="00D478B1" w:rsidRDefault="00AF7D3F" w:rsidP="00AF7D3F">
            <w:pPr>
              <w:pStyle w:val="TableParagraph"/>
              <w:spacing w:line="259" w:lineRule="exact"/>
              <w:rPr>
                <w:rFonts w:ascii="Times New Roman" w:hAnsi="Times New Roman" w:cs="Times New Roman"/>
                <w:sz w:val="24"/>
                <w:szCs w:val="24"/>
              </w:rPr>
            </w:pPr>
            <w:r w:rsidRPr="00D478B1">
              <w:rPr>
                <w:rFonts w:ascii="Times New Roman" w:hAnsi="Times New Roman" w:cs="Times New Roman"/>
                <w:sz w:val="24"/>
                <w:szCs w:val="24"/>
              </w:rPr>
              <w:t>выразительные</w:t>
            </w:r>
            <w:r w:rsidRPr="00D478B1">
              <w:rPr>
                <w:rFonts w:ascii="Times New Roman" w:hAnsi="Times New Roman" w:cs="Times New Roman"/>
                <w:spacing w:val="-4"/>
                <w:sz w:val="24"/>
                <w:szCs w:val="24"/>
              </w:rPr>
              <w:t xml:space="preserve"> </w:t>
            </w:r>
            <w:r w:rsidRPr="00D478B1">
              <w:rPr>
                <w:rFonts w:ascii="Times New Roman" w:hAnsi="Times New Roman" w:cs="Times New Roman"/>
                <w:sz w:val="24"/>
                <w:szCs w:val="24"/>
              </w:rPr>
              <w:t>средства</w:t>
            </w:r>
            <w:r w:rsidRPr="00D478B1">
              <w:rPr>
                <w:rFonts w:ascii="Times New Roman" w:hAnsi="Times New Roman" w:cs="Times New Roman"/>
                <w:spacing w:val="-3"/>
                <w:sz w:val="24"/>
                <w:szCs w:val="24"/>
              </w:rPr>
              <w:t xml:space="preserve"> </w:t>
            </w:r>
            <w:r w:rsidRPr="00D478B1">
              <w:rPr>
                <w:rFonts w:ascii="Times New Roman" w:hAnsi="Times New Roman" w:cs="Times New Roman"/>
                <w:spacing w:val="-2"/>
                <w:sz w:val="24"/>
                <w:szCs w:val="24"/>
              </w:rPr>
              <w:t>языка.</w:t>
            </w:r>
          </w:p>
        </w:tc>
      </w:tr>
    </w:tbl>
    <w:p w:rsidR="00AF7D3F" w:rsidRPr="00D478B1" w:rsidRDefault="00AF7D3F" w:rsidP="00AF7D3F">
      <w:pPr>
        <w:spacing w:line="259" w:lineRule="exact"/>
        <w:rPr>
          <w:rFonts w:ascii="Times New Roman" w:hAnsi="Times New Roman" w:cs="Times New Roman"/>
          <w:sz w:val="24"/>
          <w:szCs w:val="24"/>
        </w:rPr>
        <w:sectPr w:rsidR="00AF7D3F" w:rsidRPr="00D478B1">
          <w:type w:val="continuous"/>
          <w:pgSz w:w="11910" w:h="16840"/>
          <w:pgMar w:top="1120" w:right="760" w:bottom="1200" w:left="1600" w:header="0" w:footer="933" w:gutter="0"/>
          <w:cols w:space="720"/>
        </w:sectPr>
      </w:pPr>
    </w:p>
    <w:tbl>
      <w:tblPr>
        <w:tblStyle w:val="TableNormal"/>
        <w:tblW w:w="0" w:type="auto"/>
        <w:tblInd w:w="2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240"/>
        <w:gridCol w:w="3857"/>
      </w:tblGrid>
      <w:tr w:rsidR="00AF7D3F" w:rsidRPr="00D478B1" w:rsidTr="00AF7D3F">
        <w:trPr>
          <w:trHeight w:val="1382"/>
        </w:trPr>
        <w:tc>
          <w:tcPr>
            <w:tcW w:w="5240" w:type="dxa"/>
          </w:tcPr>
          <w:p w:rsidR="00AF7D3F" w:rsidRPr="00D478B1" w:rsidRDefault="00AF7D3F" w:rsidP="00AF7D3F">
            <w:pPr>
              <w:pStyle w:val="TableParagraph"/>
              <w:rPr>
                <w:rFonts w:ascii="Times New Roman" w:hAnsi="Times New Roman" w:cs="Times New Roman"/>
                <w:sz w:val="24"/>
                <w:szCs w:val="24"/>
              </w:rPr>
            </w:pPr>
          </w:p>
        </w:tc>
        <w:tc>
          <w:tcPr>
            <w:tcW w:w="3857" w:type="dxa"/>
          </w:tcPr>
          <w:p w:rsidR="00AF7D3F" w:rsidRPr="00D478B1" w:rsidRDefault="00AF7D3F" w:rsidP="00AF7D3F">
            <w:pPr>
              <w:pStyle w:val="TableParagraph"/>
              <w:ind w:right="39"/>
              <w:jc w:val="both"/>
              <w:rPr>
                <w:rFonts w:ascii="Times New Roman" w:hAnsi="Times New Roman" w:cs="Times New Roman"/>
                <w:sz w:val="24"/>
                <w:szCs w:val="24"/>
              </w:rPr>
            </w:pPr>
            <w:r w:rsidRPr="00D478B1">
              <w:rPr>
                <w:rFonts w:ascii="Times New Roman" w:hAnsi="Times New Roman" w:cs="Times New Roman"/>
                <w:b/>
                <w:sz w:val="24"/>
                <w:szCs w:val="24"/>
              </w:rPr>
              <w:t xml:space="preserve">Образовывать </w:t>
            </w:r>
            <w:r w:rsidRPr="00D478B1">
              <w:rPr>
                <w:rFonts w:ascii="Times New Roman" w:hAnsi="Times New Roman" w:cs="Times New Roman"/>
                <w:sz w:val="24"/>
                <w:szCs w:val="24"/>
              </w:rPr>
              <w:t>словосочетания, состоящие</w:t>
            </w:r>
            <w:r w:rsidRPr="00D478B1">
              <w:rPr>
                <w:rFonts w:ascii="Times New Roman" w:hAnsi="Times New Roman" w:cs="Times New Roman"/>
                <w:spacing w:val="-2"/>
                <w:sz w:val="24"/>
                <w:szCs w:val="24"/>
              </w:rPr>
              <w:t xml:space="preserve"> </w:t>
            </w:r>
            <w:r w:rsidRPr="00D478B1">
              <w:rPr>
                <w:rFonts w:ascii="Times New Roman" w:hAnsi="Times New Roman" w:cs="Times New Roman"/>
                <w:sz w:val="24"/>
                <w:szCs w:val="24"/>
              </w:rPr>
              <w:t>из</w:t>
            </w:r>
            <w:r w:rsidRPr="00D478B1">
              <w:rPr>
                <w:rFonts w:ascii="Times New Roman" w:hAnsi="Times New Roman" w:cs="Times New Roman"/>
                <w:spacing w:val="-2"/>
                <w:sz w:val="24"/>
                <w:szCs w:val="24"/>
              </w:rPr>
              <w:t xml:space="preserve"> </w:t>
            </w:r>
            <w:r w:rsidRPr="00D478B1">
              <w:rPr>
                <w:rFonts w:ascii="Times New Roman" w:hAnsi="Times New Roman" w:cs="Times New Roman"/>
                <w:sz w:val="24"/>
                <w:szCs w:val="24"/>
              </w:rPr>
              <w:t>имён</w:t>
            </w:r>
            <w:r w:rsidRPr="00D478B1">
              <w:rPr>
                <w:rFonts w:ascii="Times New Roman" w:hAnsi="Times New Roman" w:cs="Times New Roman"/>
                <w:spacing w:val="-2"/>
                <w:sz w:val="24"/>
                <w:szCs w:val="24"/>
              </w:rPr>
              <w:t xml:space="preserve"> </w:t>
            </w:r>
            <w:r w:rsidRPr="00D478B1">
              <w:rPr>
                <w:rFonts w:ascii="Times New Roman" w:hAnsi="Times New Roman" w:cs="Times New Roman"/>
                <w:sz w:val="24"/>
                <w:szCs w:val="24"/>
              </w:rPr>
              <w:t>прилагательных и имён существительных.</w:t>
            </w:r>
          </w:p>
          <w:p w:rsidR="00AF7D3F" w:rsidRPr="00D478B1" w:rsidRDefault="00AF7D3F" w:rsidP="00AF7D3F">
            <w:pPr>
              <w:pStyle w:val="TableParagraph"/>
              <w:spacing w:line="270" w:lineRule="atLeast"/>
              <w:ind w:right="38"/>
              <w:jc w:val="both"/>
              <w:rPr>
                <w:rFonts w:ascii="Times New Roman" w:hAnsi="Times New Roman" w:cs="Times New Roman"/>
                <w:sz w:val="24"/>
                <w:szCs w:val="24"/>
              </w:rPr>
            </w:pPr>
            <w:r w:rsidRPr="00D478B1">
              <w:rPr>
                <w:rFonts w:ascii="Times New Roman" w:hAnsi="Times New Roman" w:cs="Times New Roman"/>
                <w:sz w:val="24"/>
                <w:szCs w:val="24"/>
              </w:rPr>
              <w:t>Осуществлять морфологический разбор имёнприлагательных.</w:t>
            </w:r>
          </w:p>
        </w:tc>
      </w:tr>
      <w:tr w:rsidR="00AF7D3F" w:rsidRPr="00D478B1" w:rsidTr="00AF7D3F">
        <w:trPr>
          <w:trHeight w:val="275"/>
        </w:trPr>
        <w:tc>
          <w:tcPr>
            <w:tcW w:w="9097" w:type="dxa"/>
            <w:gridSpan w:val="2"/>
          </w:tcPr>
          <w:p w:rsidR="00AF7D3F" w:rsidRPr="00D478B1" w:rsidRDefault="00AF7D3F" w:rsidP="00AF7D3F">
            <w:pPr>
              <w:pStyle w:val="TableParagraph"/>
              <w:spacing w:line="256" w:lineRule="exact"/>
              <w:ind w:left="2729" w:right="2662"/>
              <w:jc w:val="center"/>
              <w:rPr>
                <w:rFonts w:ascii="Times New Roman" w:hAnsi="Times New Roman" w:cs="Times New Roman"/>
                <w:b/>
                <w:sz w:val="24"/>
                <w:szCs w:val="24"/>
              </w:rPr>
            </w:pPr>
            <w:r w:rsidRPr="00D478B1">
              <w:rPr>
                <w:rFonts w:ascii="Times New Roman" w:hAnsi="Times New Roman" w:cs="Times New Roman"/>
                <w:b/>
                <w:spacing w:val="-2"/>
                <w:sz w:val="24"/>
                <w:szCs w:val="24"/>
              </w:rPr>
              <w:t>Местоимение</w:t>
            </w:r>
          </w:p>
        </w:tc>
      </w:tr>
      <w:tr w:rsidR="00AF7D3F" w:rsidRPr="00D478B1" w:rsidTr="00AF7D3F">
        <w:trPr>
          <w:trHeight w:val="272"/>
        </w:trPr>
        <w:tc>
          <w:tcPr>
            <w:tcW w:w="5240" w:type="dxa"/>
            <w:tcBorders>
              <w:bottom w:val="nil"/>
            </w:tcBorders>
          </w:tcPr>
          <w:p w:rsidR="00AF7D3F" w:rsidRPr="00D478B1" w:rsidRDefault="00AF7D3F" w:rsidP="00AF7D3F">
            <w:pPr>
              <w:pStyle w:val="TableParagraph"/>
              <w:spacing w:line="253" w:lineRule="exact"/>
              <w:rPr>
                <w:rFonts w:ascii="Times New Roman" w:hAnsi="Times New Roman" w:cs="Times New Roman"/>
                <w:sz w:val="24"/>
                <w:szCs w:val="24"/>
              </w:rPr>
            </w:pPr>
            <w:r w:rsidRPr="00D478B1">
              <w:rPr>
                <w:rFonts w:ascii="Times New Roman" w:hAnsi="Times New Roman" w:cs="Times New Roman"/>
                <w:sz w:val="24"/>
                <w:szCs w:val="24"/>
              </w:rPr>
              <w:t>Общее</w:t>
            </w:r>
            <w:r w:rsidRPr="00D478B1">
              <w:rPr>
                <w:rFonts w:ascii="Times New Roman" w:hAnsi="Times New Roman" w:cs="Times New Roman"/>
                <w:spacing w:val="-13"/>
                <w:sz w:val="24"/>
                <w:szCs w:val="24"/>
              </w:rPr>
              <w:t xml:space="preserve"> </w:t>
            </w:r>
            <w:r w:rsidRPr="00D478B1">
              <w:rPr>
                <w:rFonts w:ascii="Times New Roman" w:hAnsi="Times New Roman" w:cs="Times New Roman"/>
                <w:sz w:val="24"/>
                <w:szCs w:val="24"/>
              </w:rPr>
              <w:t>представление</w:t>
            </w:r>
            <w:r w:rsidRPr="00D478B1">
              <w:rPr>
                <w:rFonts w:ascii="Times New Roman" w:hAnsi="Times New Roman" w:cs="Times New Roman"/>
                <w:spacing w:val="-11"/>
                <w:sz w:val="24"/>
                <w:szCs w:val="24"/>
              </w:rPr>
              <w:t xml:space="preserve"> </w:t>
            </w:r>
            <w:r w:rsidRPr="00D478B1">
              <w:rPr>
                <w:rFonts w:ascii="Times New Roman" w:hAnsi="Times New Roman" w:cs="Times New Roman"/>
                <w:sz w:val="24"/>
                <w:szCs w:val="24"/>
              </w:rPr>
              <w:t>о</w:t>
            </w:r>
            <w:r w:rsidRPr="00D478B1">
              <w:rPr>
                <w:rFonts w:ascii="Times New Roman" w:hAnsi="Times New Roman" w:cs="Times New Roman"/>
                <w:spacing w:val="-9"/>
                <w:sz w:val="24"/>
                <w:szCs w:val="24"/>
              </w:rPr>
              <w:t xml:space="preserve"> </w:t>
            </w:r>
            <w:r w:rsidRPr="00D478B1">
              <w:rPr>
                <w:rFonts w:ascii="Times New Roman" w:hAnsi="Times New Roman" w:cs="Times New Roman"/>
                <w:spacing w:val="-2"/>
                <w:sz w:val="24"/>
                <w:szCs w:val="24"/>
              </w:rPr>
              <w:t>местоимении.</w:t>
            </w:r>
          </w:p>
        </w:tc>
        <w:tc>
          <w:tcPr>
            <w:tcW w:w="3857" w:type="dxa"/>
            <w:tcBorders>
              <w:bottom w:val="nil"/>
            </w:tcBorders>
          </w:tcPr>
          <w:p w:rsidR="00AF7D3F" w:rsidRPr="00D478B1" w:rsidRDefault="00AF7D3F" w:rsidP="00AF7D3F">
            <w:pPr>
              <w:pStyle w:val="TableParagraph"/>
              <w:spacing w:line="253" w:lineRule="exact"/>
              <w:rPr>
                <w:rFonts w:ascii="Times New Roman" w:hAnsi="Times New Roman" w:cs="Times New Roman"/>
                <w:sz w:val="24"/>
                <w:szCs w:val="24"/>
              </w:rPr>
            </w:pPr>
            <w:r w:rsidRPr="00D478B1">
              <w:rPr>
                <w:rFonts w:ascii="Times New Roman" w:hAnsi="Times New Roman" w:cs="Times New Roman"/>
                <w:b/>
                <w:sz w:val="24"/>
                <w:szCs w:val="24"/>
              </w:rPr>
              <w:t>Распознавать</w:t>
            </w:r>
            <w:r w:rsidRPr="00D478B1">
              <w:rPr>
                <w:rFonts w:ascii="Times New Roman" w:hAnsi="Times New Roman" w:cs="Times New Roman"/>
                <w:b/>
                <w:spacing w:val="-7"/>
                <w:sz w:val="24"/>
                <w:szCs w:val="24"/>
              </w:rPr>
              <w:t xml:space="preserve"> </w:t>
            </w:r>
            <w:r w:rsidRPr="00D478B1">
              <w:rPr>
                <w:rFonts w:ascii="Times New Roman" w:hAnsi="Times New Roman" w:cs="Times New Roman"/>
                <w:sz w:val="24"/>
                <w:szCs w:val="24"/>
              </w:rPr>
              <w:t>личные</w:t>
            </w:r>
            <w:r w:rsidRPr="00D478B1">
              <w:rPr>
                <w:rFonts w:ascii="Times New Roman" w:hAnsi="Times New Roman" w:cs="Times New Roman"/>
                <w:spacing w:val="-9"/>
                <w:sz w:val="24"/>
                <w:szCs w:val="24"/>
              </w:rPr>
              <w:t xml:space="preserve"> </w:t>
            </w:r>
            <w:r w:rsidRPr="00D478B1">
              <w:rPr>
                <w:rFonts w:ascii="Times New Roman" w:hAnsi="Times New Roman" w:cs="Times New Roman"/>
                <w:spacing w:val="-2"/>
                <w:sz w:val="24"/>
                <w:szCs w:val="24"/>
              </w:rPr>
              <w:t>местоимения</w:t>
            </w:r>
          </w:p>
        </w:tc>
      </w:tr>
      <w:tr w:rsidR="00AF7D3F" w:rsidRPr="00D478B1" w:rsidTr="00AF7D3F">
        <w:trPr>
          <w:trHeight w:val="276"/>
        </w:trPr>
        <w:tc>
          <w:tcPr>
            <w:tcW w:w="5240" w:type="dxa"/>
            <w:tcBorders>
              <w:top w:val="nil"/>
              <w:bottom w:val="nil"/>
            </w:tcBorders>
          </w:tcPr>
          <w:p w:rsidR="00AF7D3F" w:rsidRPr="00D478B1" w:rsidRDefault="00AF7D3F" w:rsidP="00AF7D3F">
            <w:pPr>
              <w:pStyle w:val="TableParagraph"/>
              <w:spacing w:line="256" w:lineRule="exact"/>
              <w:rPr>
                <w:rFonts w:ascii="Times New Roman" w:hAnsi="Times New Roman" w:cs="Times New Roman"/>
                <w:sz w:val="24"/>
                <w:szCs w:val="24"/>
              </w:rPr>
            </w:pPr>
            <w:r w:rsidRPr="00D478B1">
              <w:rPr>
                <w:rFonts w:ascii="Times New Roman" w:hAnsi="Times New Roman" w:cs="Times New Roman"/>
                <w:sz w:val="24"/>
                <w:szCs w:val="24"/>
              </w:rPr>
              <w:t>Личные</w:t>
            </w:r>
            <w:r w:rsidRPr="00D478B1">
              <w:rPr>
                <w:rFonts w:ascii="Times New Roman" w:hAnsi="Times New Roman" w:cs="Times New Roman"/>
                <w:spacing w:val="-3"/>
                <w:sz w:val="24"/>
                <w:szCs w:val="24"/>
              </w:rPr>
              <w:t xml:space="preserve"> </w:t>
            </w:r>
            <w:r w:rsidRPr="00D478B1">
              <w:rPr>
                <w:rFonts w:ascii="Times New Roman" w:hAnsi="Times New Roman" w:cs="Times New Roman"/>
                <w:sz w:val="24"/>
                <w:szCs w:val="24"/>
              </w:rPr>
              <w:t>местоимения</w:t>
            </w:r>
            <w:r w:rsidRPr="00D478B1">
              <w:rPr>
                <w:rFonts w:ascii="Times New Roman" w:hAnsi="Times New Roman" w:cs="Times New Roman"/>
                <w:spacing w:val="-1"/>
                <w:sz w:val="24"/>
                <w:szCs w:val="24"/>
              </w:rPr>
              <w:t xml:space="preserve"> </w:t>
            </w:r>
            <w:r w:rsidRPr="00D478B1">
              <w:rPr>
                <w:rFonts w:ascii="Times New Roman" w:hAnsi="Times New Roman" w:cs="Times New Roman"/>
                <w:sz w:val="24"/>
                <w:szCs w:val="24"/>
              </w:rPr>
              <w:t>1,</w:t>
            </w:r>
            <w:r w:rsidRPr="00D478B1">
              <w:rPr>
                <w:rFonts w:ascii="Times New Roman" w:hAnsi="Times New Roman" w:cs="Times New Roman"/>
                <w:spacing w:val="-1"/>
                <w:sz w:val="24"/>
                <w:szCs w:val="24"/>
              </w:rPr>
              <w:t xml:space="preserve"> </w:t>
            </w:r>
            <w:r w:rsidRPr="00D478B1">
              <w:rPr>
                <w:rFonts w:ascii="Times New Roman" w:hAnsi="Times New Roman" w:cs="Times New Roman"/>
                <w:sz w:val="24"/>
                <w:szCs w:val="24"/>
              </w:rPr>
              <w:t>2,</w:t>
            </w:r>
            <w:r w:rsidRPr="00D478B1">
              <w:rPr>
                <w:rFonts w:ascii="Times New Roman" w:hAnsi="Times New Roman" w:cs="Times New Roman"/>
                <w:spacing w:val="-1"/>
                <w:sz w:val="24"/>
                <w:szCs w:val="24"/>
              </w:rPr>
              <w:t xml:space="preserve"> </w:t>
            </w:r>
            <w:r w:rsidRPr="00D478B1">
              <w:rPr>
                <w:rFonts w:ascii="Times New Roman" w:hAnsi="Times New Roman" w:cs="Times New Roman"/>
                <w:sz w:val="24"/>
                <w:szCs w:val="24"/>
              </w:rPr>
              <w:t>3</w:t>
            </w:r>
            <w:r w:rsidRPr="00D478B1">
              <w:rPr>
                <w:rFonts w:ascii="Times New Roman" w:hAnsi="Times New Roman" w:cs="Times New Roman"/>
                <w:spacing w:val="-1"/>
                <w:sz w:val="24"/>
                <w:szCs w:val="24"/>
              </w:rPr>
              <w:t xml:space="preserve"> </w:t>
            </w:r>
            <w:r w:rsidRPr="00D478B1">
              <w:rPr>
                <w:rFonts w:ascii="Times New Roman" w:hAnsi="Times New Roman" w:cs="Times New Roman"/>
                <w:spacing w:val="-4"/>
                <w:sz w:val="24"/>
                <w:szCs w:val="24"/>
              </w:rPr>
              <w:t>лица.</w:t>
            </w:r>
          </w:p>
        </w:tc>
        <w:tc>
          <w:tcPr>
            <w:tcW w:w="3857" w:type="dxa"/>
            <w:tcBorders>
              <w:top w:val="nil"/>
              <w:bottom w:val="nil"/>
            </w:tcBorders>
          </w:tcPr>
          <w:p w:rsidR="00AF7D3F" w:rsidRPr="00D478B1" w:rsidRDefault="00AF7D3F" w:rsidP="00AF7D3F">
            <w:pPr>
              <w:pStyle w:val="TableParagraph"/>
              <w:spacing w:line="256" w:lineRule="exact"/>
              <w:rPr>
                <w:rFonts w:ascii="Times New Roman" w:hAnsi="Times New Roman" w:cs="Times New Roman"/>
                <w:sz w:val="24"/>
                <w:szCs w:val="24"/>
              </w:rPr>
            </w:pPr>
            <w:r w:rsidRPr="00D478B1">
              <w:rPr>
                <w:rFonts w:ascii="Times New Roman" w:hAnsi="Times New Roman" w:cs="Times New Roman"/>
                <w:sz w:val="24"/>
                <w:szCs w:val="24"/>
              </w:rPr>
              <w:t>среди</w:t>
            </w:r>
            <w:r w:rsidRPr="00D478B1">
              <w:rPr>
                <w:rFonts w:ascii="Times New Roman" w:hAnsi="Times New Roman" w:cs="Times New Roman"/>
                <w:spacing w:val="-4"/>
                <w:sz w:val="24"/>
                <w:szCs w:val="24"/>
              </w:rPr>
              <w:t xml:space="preserve"> </w:t>
            </w:r>
            <w:r w:rsidRPr="00D478B1">
              <w:rPr>
                <w:rFonts w:ascii="Times New Roman" w:hAnsi="Times New Roman" w:cs="Times New Roman"/>
                <w:sz w:val="24"/>
                <w:szCs w:val="24"/>
              </w:rPr>
              <w:t>других</w:t>
            </w:r>
            <w:r w:rsidRPr="00D478B1">
              <w:rPr>
                <w:rFonts w:ascii="Times New Roman" w:hAnsi="Times New Roman" w:cs="Times New Roman"/>
                <w:spacing w:val="-2"/>
                <w:sz w:val="24"/>
                <w:szCs w:val="24"/>
              </w:rPr>
              <w:t xml:space="preserve"> </w:t>
            </w:r>
            <w:r w:rsidRPr="00D478B1">
              <w:rPr>
                <w:rFonts w:ascii="Times New Roman" w:hAnsi="Times New Roman" w:cs="Times New Roman"/>
                <w:sz w:val="24"/>
                <w:szCs w:val="24"/>
              </w:rPr>
              <w:t>частей</w:t>
            </w:r>
            <w:r w:rsidRPr="00D478B1">
              <w:rPr>
                <w:rFonts w:ascii="Times New Roman" w:hAnsi="Times New Roman" w:cs="Times New Roman"/>
                <w:spacing w:val="-2"/>
                <w:sz w:val="24"/>
                <w:szCs w:val="24"/>
              </w:rPr>
              <w:t xml:space="preserve"> </w:t>
            </w:r>
            <w:r w:rsidRPr="00D478B1">
              <w:rPr>
                <w:rFonts w:ascii="Times New Roman" w:hAnsi="Times New Roman" w:cs="Times New Roman"/>
                <w:spacing w:val="-4"/>
                <w:sz w:val="24"/>
                <w:szCs w:val="24"/>
              </w:rPr>
              <w:t>речи.</w:t>
            </w:r>
          </w:p>
        </w:tc>
      </w:tr>
      <w:tr w:rsidR="00AF7D3F" w:rsidRPr="00D478B1" w:rsidTr="00AF7D3F">
        <w:trPr>
          <w:trHeight w:val="275"/>
        </w:trPr>
        <w:tc>
          <w:tcPr>
            <w:tcW w:w="5240" w:type="dxa"/>
            <w:tcBorders>
              <w:top w:val="nil"/>
              <w:bottom w:val="nil"/>
            </w:tcBorders>
          </w:tcPr>
          <w:p w:rsidR="00AF7D3F" w:rsidRPr="00D478B1" w:rsidRDefault="00AF7D3F" w:rsidP="00AF7D3F">
            <w:pPr>
              <w:pStyle w:val="TableParagraph"/>
              <w:spacing w:line="256" w:lineRule="exact"/>
              <w:rPr>
                <w:rFonts w:ascii="Times New Roman" w:hAnsi="Times New Roman" w:cs="Times New Roman"/>
                <w:sz w:val="24"/>
                <w:szCs w:val="24"/>
              </w:rPr>
            </w:pPr>
            <w:r w:rsidRPr="00D478B1">
              <w:rPr>
                <w:rFonts w:ascii="Times New Roman" w:hAnsi="Times New Roman" w:cs="Times New Roman"/>
                <w:sz w:val="24"/>
                <w:szCs w:val="24"/>
              </w:rPr>
              <w:t>Значение</w:t>
            </w:r>
            <w:r w:rsidRPr="00D478B1">
              <w:rPr>
                <w:rFonts w:ascii="Times New Roman" w:hAnsi="Times New Roman" w:cs="Times New Roman"/>
                <w:spacing w:val="-13"/>
                <w:sz w:val="24"/>
                <w:szCs w:val="24"/>
              </w:rPr>
              <w:t xml:space="preserve"> </w:t>
            </w:r>
            <w:r w:rsidRPr="00D478B1">
              <w:rPr>
                <w:rFonts w:ascii="Times New Roman" w:hAnsi="Times New Roman" w:cs="Times New Roman"/>
                <w:sz w:val="24"/>
                <w:szCs w:val="24"/>
              </w:rPr>
              <w:t>и</w:t>
            </w:r>
            <w:r w:rsidRPr="00D478B1">
              <w:rPr>
                <w:rFonts w:ascii="Times New Roman" w:hAnsi="Times New Roman" w:cs="Times New Roman"/>
                <w:spacing w:val="-5"/>
                <w:sz w:val="24"/>
                <w:szCs w:val="24"/>
              </w:rPr>
              <w:t xml:space="preserve"> </w:t>
            </w:r>
            <w:r w:rsidRPr="00D478B1">
              <w:rPr>
                <w:rFonts w:ascii="Times New Roman" w:hAnsi="Times New Roman" w:cs="Times New Roman"/>
                <w:sz w:val="24"/>
                <w:szCs w:val="24"/>
              </w:rPr>
              <w:t>употребление</w:t>
            </w:r>
            <w:r w:rsidRPr="00D478B1">
              <w:rPr>
                <w:rFonts w:ascii="Times New Roman" w:hAnsi="Times New Roman" w:cs="Times New Roman"/>
                <w:spacing w:val="-10"/>
                <w:sz w:val="24"/>
                <w:szCs w:val="24"/>
              </w:rPr>
              <w:t xml:space="preserve"> </w:t>
            </w:r>
            <w:r w:rsidRPr="00D478B1">
              <w:rPr>
                <w:rFonts w:ascii="Times New Roman" w:hAnsi="Times New Roman" w:cs="Times New Roman"/>
                <w:sz w:val="24"/>
                <w:szCs w:val="24"/>
              </w:rPr>
              <w:t>в</w:t>
            </w:r>
            <w:r w:rsidRPr="00D478B1">
              <w:rPr>
                <w:rFonts w:ascii="Times New Roman" w:hAnsi="Times New Roman" w:cs="Times New Roman"/>
                <w:spacing w:val="-8"/>
                <w:sz w:val="24"/>
                <w:szCs w:val="24"/>
              </w:rPr>
              <w:t xml:space="preserve"> </w:t>
            </w:r>
            <w:r w:rsidRPr="00D478B1">
              <w:rPr>
                <w:rFonts w:ascii="Times New Roman" w:hAnsi="Times New Roman" w:cs="Times New Roman"/>
                <w:spacing w:val="-4"/>
                <w:sz w:val="24"/>
                <w:szCs w:val="24"/>
              </w:rPr>
              <w:t>речи.</w:t>
            </w:r>
          </w:p>
        </w:tc>
        <w:tc>
          <w:tcPr>
            <w:tcW w:w="3857" w:type="dxa"/>
            <w:tcBorders>
              <w:top w:val="nil"/>
              <w:bottom w:val="nil"/>
            </w:tcBorders>
          </w:tcPr>
          <w:p w:rsidR="00AF7D3F" w:rsidRPr="00D478B1" w:rsidRDefault="00AF7D3F" w:rsidP="00AF7D3F">
            <w:pPr>
              <w:pStyle w:val="TableParagraph"/>
              <w:spacing w:line="256" w:lineRule="exact"/>
              <w:rPr>
                <w:rFonts w:ascii="Times New Roman" w:hAnsi="Times New Roman" w:cs="Times New Roman"/>
                <w:sz w:val="24"/>
                <w:szCs w:val="24"/>
              </w:rPr>
            </w:pPr>
            <w:r w:rsidRPr="00D478B1">
              <w:rPr>
                <w:rFonts w:ascii="Times New Roman" w:hAnsi="Times New Roman" w:cs="Times New Roman"/>
                <w:b/>
                <w:sz w:val="24"/>
                <w:szCs w:val="24"/>
              </w:rPr>
              <w:t>Изменять</w:t>
            </w:r>
            <w:r w:rsidRPr="00D478B1">
              <w:rPr>
                <w:rFonts w:ascii="Times New Roman" w:hAnsi="Times New Roman" w:cs="Times New Roman"/>
                <w:b/>
                <w:spacing w:val="29"/>
                <w:sz w:val="24"/>
                <w:szCs w:val="24"/>
              </w:rPr>
              <w:t xml:space="preserve"> </w:t>
            </w:r>
            <w:r w:rsidRPr="00D478B1">
              <w:rPr>
                <w:rFonts w:ascii="Times New Roman" w:hAnsi="Times New Roman" w:cs="Times New Roman"/>
                <w:sz w:val="24"/>
                <w:szCs w:val="24"/>
              </w:rPr>
              <w:t>личные</w:t>
            </w:r>
            <w:r w:rsidRPr="00D478B1">
              <w:rPr>
                <w:rFonts w:ascii="Times New Roman" w:hAnsi="Times New Roman" w:cs="Times New Roman"/>
                <w:spacing w:val="27"/>
                <w:sz w:val="24"/>
                <w:szCs w:val="24"/>
              </w:rPr>
              <w:t xml:space="preserve"> </w:t>
            </w:r>
            <w:r w:rsidRPr="00D478B1">
              <w:rPr>
                <w:rFonts w:ascii="Times New Roman" w:hAnsi="Times New Roman" w:cs="Times New Roman"/>
                <w:sz w:val="24"/>
                <w:szCs w:val="24"/>
              </w:rPr>
              <w:t>местоимения</w:t>
            </w:r>
            <w:r w:rsidRPr="00D478B1">
              <w:rPr>
                <w:rFonts w:ascii="Times New Roman" w:hAnsi="Times New Roman" w:cs="Times New Roman"/>
                <w:spacing w:val="29"/>
                <w:sz w:val="24"/>
                <w:szCs w:val="24"/>
              </w:rPr>
              <w:t xml:space="preserve"> </w:t>
            </w:r>
            <w:r w:rsidRPr="00D478B1">
              <w:rPr>
                <w:rFonts w:ascii="Times New Roman" w:hAnsi="Times New Roman" w:cs="Times New Roman"/>
                <w:spacing w:val="-5"/>
                <w:sz w:val="24"/>
                <w:szCs w:val="24"/>
              </w:rPr>
              <w:t>по</w:t>
            </w:r>
          </w:p>
        </w:tc>
      </w:tr>
      <w:tr w:rsidR="00AF7D3F" w:rsidRPr="00D478B1" w:rsidTr="00AF7D3F">
        <w:trPr>
          <w:trHeight w:val="276"/>
        </w:trPr>
        <w:tc>
          <w:tcPr>
            <w:tcW w:w="5240" w:type="dxa"/>
            <w:tcBorders>
              <w:top w:val="nil"/>
              <w:bottom w:val="nil"/>
            </w:tcBorders>
          </w:tcPr>
          <w:p w:rsidR="00AF7D3F" w:rsidRPr="00D478B1" w:rsidRDefault="00AF7D3F" w:rsidP="00AF7D3F">
            <w:pPr>
              <w:pStyle w:val="TableParagraph"/>
              <w:spacing w:line="256" w:lineRule="exact"/>
              <w:rPr>
                <w:rFonts w:ascii="Times New Roman" w:hAnsi="Times New Roman" w:cs="Times New Roman"/>
                <w:sz w:val="24"/>
                <w:szCs w:val="24"/>
              </w:rPr>
            </w:pPr>
            <w:r w:rsidRPr="00D478B1">
              <w:rPr>
                <w:rFonts w:ascii="Times New Roman" w:hAnsi="Times New Roman" w:cs="Times New Roman"/>
                <w:sz w:val="24"/>
                <w:szCs w:val="24"/>
              </w:rPr>
              <w:t>Склонение</w:t>
            </w:r>
            <w:r w:rsidRPr="00D478B1">
              <w:rPr>
                <w:rFonts w:ascii="Times New Roman" w:hAnsi="Times New Roman" w:cs="Times New Roman"/>
                <w:spacing w:val="-15"/>
                <w:sz w:val="24"/>
                <w:szCs w:val="24"/>
              </w:rPr>
              <w:t xml:space="preserve"> </w:t>
            </w:r>
            <w:r w:rsidRPr="00D478B1">
              <w:rPr>
                <w:rFonts w:ascii="Times New Roman" w:hAnsi="Times New Roman" w:cs="Times New Roman"/>
                <w:sz w:val="24"/>
                <w:szCs w:val="24"/>
              </w:rPr>
              <w:t>личных</w:t>
            </w:r>
            <w:r w:rsidRPr="00D478B1">
              <w:rPr>
                <w:rFonts w:ascii="Times New Roman" w:hAnsi="Times New Roman" w:cs="Times New Roman"/>
                <w:spacing w:val="-9"/>
                <w:sz w:val="24"/>
                <w:szCs w:val="24"/>
              </w:rPr>
              <w:t xml:space="preserve"> </w:t>
            </w:r>
            <w:r w:rsidRPr="00D478B1">
              <w:rPr>
                <w:rFonts w:ascii="Times New Roman" w:hAnsi="Times New Roman" w:cs="Times New Roman"/>
                <w:spacing w:val="-2"/>
                <w:sz w:val="24"/>
                <w:szCs w:val="24"/>
              </w:rPr>
              <w:t>местоимений.</w:t>
            </w:r>
          </w:p>
        </w:tc>
        <w:tc>
          <w:tcPr>
            <w:tcW w:w="3857" w:type="dxa"/>
            <w:tcBorders>
              <w:top w:val="nil"/>
              <w:bottom w:val="nil"/>
            </w:tcBorders>
          </w:tcPr>
          <w:p w:rsidR="00AF7D3F" w:rsidRPr="00D478B1" w:rsidRDefault="00AF7D3F" w:rsidP="00AF7D3F">
            <w:pPr>
              <w:pStyle w:val="TableParagraph"/>
              <w:spacing w:line="256" w:lineRule="exact"/>
              <w:rPr>
                <w:rFonts w:ascii="Times New Roman" w:hAnsi="Times New Roman" w:cs="Times New Roman"/>
                <w:sz w:val="24"/>
                <w:szCs w:val="24"/>
              </w:rPr>
            </w:pPr>
            <w:r w:rsidRPr="00D478B1">
              <w:rPr>
                <w:rFonts w:ascii="Times New Roman" w:hAnsi="Times New Roman" w:cs="Times New Roman"/>
                <w:spacing w:val="-2"/>
                <w:sz w:val="24"/>
                <w:szCs w:val="24"/>
              </w:rPr>
              <w:t>падежам.</w:t>
            </w:r>
          </w:p>
        </w:tc>
      </w:tr>
      <w:tr w:rsidR="00AF7D3F" w:rsidRPr="00D478B1" w:rsidTr="00AF7D3F">
        <w:trPr>
          <w:trHeight w:val="275"/>
        </w:trPr>
        <w:tc>
          <w:tcPr>
            <w:tcW w:w="5240" w:type="dxa"/>
            <w:tcBorders>
              <w:top w:val="nil"/>
              <w:bottom w:val="nil"/>
            </w:tcBorders>
          </w:tcPr>
          <w:p w:rsidR="00AF7D3F" w:rsidRPr="00D478B1" w:rsidRDefault="00AF7D3F" w:rsidP="00AF7D3F">
            <w:pPr>
              <w:pStyle w:val="TableParagraph"/>
              <w:tabs>
                <w:tab w:val="left" w:pos="1184"/>
                <w:tab w:val="left" w:pos="1654"/>
                <w:tab w:val="left" w:pos="2491"/>
                <w:tab w:val="left" w:pos="3366"/>
              </w:tabs>
              <w:spacing w:line="256" w:lineRule="exact"/>
              <w:rPr>
                <w:rFonts w:ascii="Times New Roman" w:hAnsi="Times New Roman" w:cs="Times New Roman"/>
                <w:sz w:val="24"/>
                <w:szCs w:val="24"/>
              </w:rPr>
            </w:pPr>
            <w:r w:rsidRPr="00D478B1">
              <w:rPr>
                <w:rFonts w:ascii="Times New Roman" w:hAnsi="Times New Roman" w:cs="Times New Roman"/>
                <w:spacing w:val="-2"/>
                <w:sz w:val="24"/>
                <w:szCs w:val="24"/>
              </w:rPr>
              <w:t>Замена</w:t>
            </w:r>
            <w:r w:rsidRPr="00D478B1">
              <w:rPr>
                <w:rFonts w:ascii="Times New Roman" w:hAnsi="Times New Roman" w:cs="Times New Roman"/>
                <w:sz w:val="24"/>
                <w:szCs w:val="24"/>
              </w:rPr>
              <w:tab/>
            </w:r>
            <w:r w:rsidRPr="00D478B1">
              <w:rPr>
                <w:rFonts w:ascii="Times New Roman" w:hAnsi="Times New Roman" w:cs="Times New Roman"/>
                <w:spacing w:val="-10"/>
                <w:sz w:val="24"/>
                <w:szCs w:val="24"/>
              </w:rPr>
              <w:t>в</w:t>
            </w:r>
            <w:r w:rsidRPr="00D478B1">
              <w:rPr>
                <w:rFonts w:ascii="Times New Roman" w:hAnsi="Times New Roman" w:cs="Times New Roman"/>
                <w:sz w:val="24"/>
                <w:szCs w:val="24"/>
              </w:rPr>
              <w:tab/>
            </w:r>
            <w:r w:rsidRPr="00D478B1">
              <w:rPr>
                <w:rFonts w:ascii="Times New Roman" w:hAnsi="Times New Roman" w:cs="Times New Roman"/>
                <w:spacing w:val="-4"/>
                <w:sz w:val="24"/>
                <w:szCs w:val="24"/>
              </w:rPr>
              <w:t>речи</w:t>
            </w:r>
            <w:r w:rsidRPr="00D478B1">
              <w:rPr>
                <w:rFonts w:ascii="Times New Roman" w:hAnsi="Times New Roman" w:cs="Times New Roman"/>
                <w:sz w:val="24"/>
                <w:szCs w:val="24"/>
              </w:rPr>
              <w:tab/>
            </w:r>
            <w:r w:rsidRPr="00D478B1">
              <w:rPr>
                <w:rFonts w:ascii="Times New Roman" w:hAnsi="Times New Roman" w:cs="Times New Roman"/>
                <w:spacing w:val="-4"/>
                <w:sz w:val="24"/>
                <w:szCs w:val="24"/>
              </w:rPr>
              <w:t>имён</w:t>
            </w:r>
            <w:r w:rsidRPr="00D478B1">
              <w:rPr>
                <w:rFonts w:ascii="Times New Roman" w:hAnsi="Times New Roman" w:cs="Times New Roman"/>
                <w:sz w:val="24"/>
                <w:szCs w:val="24"/>
              </w:rPr>
              <w:tab/>
            </w:r>
            <w:r w:rsidRPr="00D478B1">
              <w:rPr>
                <w:rFonts w:ascii="Times New Roman" w:hAnsi="Times New Roman" w:cs="Times New Roman"/>
                <w:spacing w:val="-2"/>
                <w:sz w:val="24"/>
                <w:szCs w:val="24"/>
              </w:rPr>
              <w:t>существительных</w:t>
            </w:r>
          </w:p>
        </w:tc>
        <w:tc>
          <w:tcPr>
            <w:tcW w:w="3857" w:type="dxa"/>
            <w:tcBorders>
              <w:top w:val="nil"/>
              <w:bottom w:val="nil"/>
            </w:tcBorders>
          </w:tcPr>
          <w:p w:rsidR="00AF7D3F" w:rsidRPr="00D478B1" w:rsidRDefault="00AF7D3F" w:rsidP="00AF7D3F">
            <w:pPr>
              <w:pStyle w:val="TableParagraph"/>
              <w:spacing w:line="256" w:lineRule="exact"/>
              <w:rPr>
                <w:rFonts w:ascii="Times New Roman" w:hAnsi="Times New Roman" w:cs="Times New Roman"/>
                <w:sz w:val="24"/>
                <w:szCs w:val="24"/>
              </w:rPr>
            </w:pPr>
            <w:r w:rsidRPr="00D478B1">
              <w:rPr>
                <w:rFonts w:ascii="Times New Roman" w:hAnsi="Times New Roman" w:cs="Times New Roman"/>
                <w:b/>
                <w:sz w:val="24"/>
                <w:szCs w:val="24"/>
              </w:rPr>
              <w:t>Различать</w:t>
            </w:r>
            <w:r w:rsidRPr="00D478B1">
              <w:rPr>
                <w:rFonts w:ascii="Times New Roman" w:hAnsi="Times New Roman" w:cs="Times New Roman"/>
                <w:b/>
                <w:spacing w:val="75"/>
                <w:w w:val="150"/>
                <w:sz w:val="24"/>
                <w:szCs w:val="24"/>
              </w:rPr>
              <w:t xml:space="preserve"> </w:t>
            </w:r>
            <w:r w:rsidRPr="00D478B1">
              <w:rPr>
                <w:rFonts w:ascii="Times New Roman" w:hAnsi="Times New Roman" w:cs="Times New Roman"/>
                <w:sz w:val="24"/>
                <w:szCs w:val="24"/>
              </w:rPr>
              <w:t>прямую</w:t>
            </w:r>
            <w:r w:rsidRPr="00D478B1">
              <w:rPr>
                <w:rFonts w:ascii="Times New Roman" w:hAnsi="Times New Roman" w:cs="Times New Roman"/>
                <w:spacing w:val="75"/>
                <w:w w:val="150"/>
                <w:sz w:val="24"/>
                <w:szCs w:val="24"/>
              </w:rPr>
              <w:t xml:space="preserve"> </w:t>
            </w:r>
            <w:r w:rsidRPr="00D478B1">
              <w:rPr>
                <w:rFonts w:ascii="Times New Roman" w:hAnsi="Times New Roman" w:cs="Times New Roman"/>
                <w:sz w:val="24"/>
                <w:szCs w:val="24"/>
              </w:rPr>
              <w:t>и</w:t>
            </w:r>
            <w:r w:rsidRPr="00D478B1">
              <w:rPr>
                <w:rFonts w:ascii="Times New Roman" w:hAnsi="Times New Roman" w:cs="Times New Roman"/>
                <w:spacing w:val="79"/>
                <w:w w:val="150"/>
                <w:sz w:val="24"/>
                <w:szCs w:val="24"/>
              </w:rPr>
              <w:t xml:space="preserve"> </w:t>
            </w:r>
            <w:r w:rsidRPr="00D478B1">
              <w:rPr>
                <w:rFonts w:ascii="Times New Roman" w:hAnsi="Times New Roman" w:cs="Times New Roman"/>
                <w:spacing w:val="-2"/>
                <w:sz w:val="24"/>
                <w:szCs w:val="24"/>
              </w:rPr>
              <w:t>косвенную</w:t>
            </w:r>
          </w:p>
        </w:tc>
      </w:tr>
      <w:tr w:rsidR="00AF7D3F" w:rsidRPr="00D478B1" w:rsidTr="00AF7D3F">
        <w:trPr>
          <w:trHeight w:val="275"/>
        </w:trPr>
        <w:tc>
          <w:tcPr>
            <w:tcW w:w="5240" w:type="dxa"/>
            <w:tcBorders>
              <w:top w:val="nil"/>
              <w:bottom w:val="nil"/>
            </w:tcBorders>
          </w:tcPr>
          <w:p w:rsidR="00AF7D3F" w:rsidRPr="00D478B1" w:rsidRDefault="00AF7D3F" w:rsidP="00AF7D3F">
            <w:pPr>
              <w:pStyle w:val="TableParagraph"/>
              <w:spacing w:line="256" w:lineRule="exact"/>
              <w:rPr>
                <w:rFonts w:ascii="Times New Roman" w:hAnsi="Times New Roman" w:cs="Times New Roman"/>
                <w:sz w:val="24"/>
                <w:szCs w:val="24"/>
              </w:rPr>
            </w:pPr>
            <w:r w:rsidRPr="00D478B1">
              <w:rPr>
                <w:rFonts w:ascii="Times New Roman" w:hAnsi="Times New Roman" w:cs="Times New Roman"/>
                <w:sz w:val="24"/>
                <w:szCs w:val="24"/>
              </w:rPr>
              <w:t>единственного</w:t>
            </w:r>
            <w:r w:rsidRPr="00D478B1">
              <w:rPr>
                <w:rFonts w:ascii="Times New Roman" w:hAnsi="Times New Roman" w:cs="Times New Roman"/>
                <w:spacing w:val="-11"/>
                <w:sz w:val="24"/>
                <w:szCs w:val="24"/>
              </w:rPr>
              <w:t xml:space="preserve"> </w:t>
            </w:r>
            <w:r w:rsidRPr="00D478B1">
              <w:rPr>
                <w:rFonts w:ascii="Times New Roman" w:hAnsi="Times New Roman" w:cs="Times New Roman"/>
                <w:sz w:val="24"/>
                <w:szCs w:val="24"/>
              </w:rPr>
              <w:t>и</w:t>
            </w:r>
            <w:r w:rsidRPr="00D478B1">
              <w:rPr>
                <w:rFonts w:ascii="Times New Roman" w:hAnsi="Times New Roman" w:cs="Times New Roman"/>
                <w:spacing w:val="-6"/>
                <w:sz w:val="24"/>
                <w:szCs w:val="24"/>
              </w:rPr>
              <w:t xml:space="preserve"> </w:t>
            </w:r>
            <w:r w:rsidRPr="00D478B1">
              <w:rPr>
                <w:rFonts w:ascii="Times New Roman" w:hAnsi="Times New Roman" w:cs="Times New Roman"/>
                <w:sz w:val="24"/>
                <w:szCs w:val="24"/>
              </w:rPr>
              <w:t>множественного</w:t>
            </w:r>
            <w:r w:rsidRPr="00D478B1">
              <w:rPr>
                <w:rFonts w:ascii="Times New Roman" w:hAnsi="Times New Roman" w:cs="Times New Roman"/>
                <w:spacing w:val="-7"/>
                <w:sz w:val="24"/>
                <w:szCs w:val="24"/>
              </w:rPr>
              <w:t xml:space="preserve"> </w:t>
            </w:r>
            <w:r w:rsidRPr="00D478B1">
              <w:rPr>
                <w:rFonts w:ascii="Times New Roman" w:hAnsi="Times New Roman" w:cs="Times New Roman"/>
                <w:sz w:val="24"/>
                <w:szCs w:val="24"/>
              </w:rPr>
              <w:t>числа</w:t>
            </w:r>
            <w:r w:rsidRPr="00D478B1">
              <w:rPr>
                <w:rFonts w:ascii="Times New Roman" w:hAnsi="Times New Roman" w:cs="Times New Roman"/>
                <w:spacing w:val="-8"/>
                <w:sz w:val="24"/>
                <w:szCs w:val="24"/>
              </w:rPr>
              <w:t xml:space="preserve"> </w:t>
            </w:r>
            <w:r w:rsidRPr="00D478B1">
              <w:rPr>
                <w:rFonts w:ascii="Times New Roman" w:hAnsi="Times New Roman" w:cs="Times New Roman"/>
                <w:spacing w:val="-2"/>
                <w:sz w:val="24"/>
                <w:szCs w:val="24"/>
              </w:rPr>
              <w:t>личными</w:t>
            </w:r>
          </w:p>
        </w:tc>
        <w:tc>
          <w:tcPr>
            <w:tcW w:w="3857" w:type="dxa"/>
            <w:tcBorders>
              <w:top w:val="nil"/>
              <w:bottom w:val="nil"/>
            </w:tcBorders>
          </w:tcPr>
          <w:p w:rsidR="00AF7D3F" w:rsidRPr="00D478B1" w:rsidRDefault="00AF7D3F" w:rsidP="00AF7D3F">
            <w:pPr>
              <w:pStyle w:val="TableParagraph"/>
              <w:spacing w:line="256" w:lineRule="exact"/>
              <w:rPr>
                <w:rFonts w:ascii="Times New Roman" w:hAnsi="Times New Roman" w:cs="Times New Roman"/>
                <w:sz w:val="24"/>
                <w:szCs w:val="24"/>
              </w:rPr>
            </w:pPr>
            <w:r w:rsidRPr="00D478B1">
              <w:rPr>
                <w:rFonts w:ascii="Times New Roman" w:hAnsi="Times New Roman" w:cs="Times New Roman"/>
                <w:sz w:val="24"/>
                <w:szCs w:val="24"/>
              </w:rPr>
              <w:t>формы</w:t>
            </w:r>
            <w:r w:rsidRPr="00D478B1">
              <w:rPr>
                <w:rFonts w:ascii="Times New Roman" w:hAnsi="Times New Roman" w:cs="Times New Roman"/>
                <w:spacing w:val="-1"/>
                <w:sz w:val="24"/>
                <w:szCs w:val="24"/>
              </w:rPr>
              <w:t xml:space="preserve"> </w:t>
            </w:r>
            <w:r w:rsidRPr="00D478B1">
              <w:rPr>
                <w:rFonts w:ascii="Times New Roman" w:hAnsi="Times New Roman" w:cs="Times New Roman"/>
                <w:sz w:val="24"/>
                <w:szCs w:val="24"/>
              </w:rPr>
              <w:t>личных</w:t>
            </w:r>
            <w:r w:rsidRPr="00D478B1">
              <w:rPr>
                <w:rFonts w:ascii="Times New Roman" w:hAnsi="Times New Roman" w:cs="Times New Roman"/>
                <w:spacing w:val="1"/>
                <w:sz w:val="24"/>
                <w:szCs w:val="24"/>
              </w:rPr>
              <w:t xml:space="preserve"> </w:t>
            </w:r>
            <w:r w:rsidRPr="00D478B1">
              <w:rPr>
                <w:rFonts w:ascii="Times New Roman" w:hAnsi="Times New Roman" w:cs="Times New Roman"/>
                <w:spacing w:val="-2"/>
                <w:sz w:val="24"/>
                <w:szCs w:val="24"/>
              </w:rPr>
              <w:t>местоимений.</w:t>
            </w:r>
          </w:p>
        </w:tc>
      </w:tr>
      <w:tr w:rsidR="00AF7D3F" w:rsidRPr="00D478B1" w:rsidTr="00AF7D3F">
        <w:trPr>
          <w:trHeight w:val="276"/>
        </w:trPr>
        <w:tc>
          <w:tcPr>
            <w:tcW w:w="5240" w:type="dxa"/>
            <w:tcBorders>
              <w:top w:val="nil"/>
              <w:bottom w:val="nil"/>
            </w:tcBorders>
          </w:tcPr>
          <w:p w:rsidR="00AF7D3F" w:rsidRPr="00D478B1" w:rsidRDefault="00AF7D3F" w:rsidP="00AF7D3F">
            <w:pPr>
              <w:pStyle w:val="TableParagraph"/>
              <w:spacing w:line="256" w:lineRule="exact"/>
              <w:rPr>
                <w:rFonts w:ascii="Times New Roman" w:hAnsi="Times New Roman" w:cs="Times New Roman"/>
                <w:sz w:val="24"/>
                <w:szCs w:val="24"/>
              </w:rPr>
            </w:pPr>
            <w:r w:rsidRPr="00D478B1">
              <w:rPr>
                <w:rFonts w:ascii="Times New Roman" w:hAnsi="Times New Roman" w:cs="Times New Roman"/>
                <w:spacing w:val="-2"/>
                <w:sz w:val="24"/>
                <w:szCs w:val="24"/>
              </w:rPr>
              <w:t>местоимениями.</w:t>
            </w:r>
          </w:p>
        </w:tc>
        <w:tc>
          <w:tcPr>
            <w:tcW w:w="3857" w:type="dxa"/>
            <w:tcBorders>
              <w:top w:val="nil"/>
              <w:bottom w:val="nil"/>
            </w:tcBorders>
          </w:tcPr>
          <w:p w:rsidR="00AF7D3F" w:rsidRPr="00D478B1" w:rsidRDefault="00AF7D3F" w:rsidP="00AF7D3F">
            <w:pPr>
              <w:pStyle w:val="TableParagraph"/>
              <w:tabs>
                <w:tab w:val="left" w:pos="1905"/>
                <w:tab w:val="left" w:pos="3028"/>
              </w:tabs>
              <w:spacing w:line="256" w:lineRule="exact"/>
              <w:rPr>
                <w:rFonts w:ascii="Times New Roman" w:hAnsi="Times New Roman" w:cs="Times New Roman"/>
                <w:sz w:val="24"/>
                <w:szCs w:val="24"/>
              </w:rPr>
            </w:pPr>
            <w:r w:rsidRPr="00D478B1">
              <w:rPr>
                <w:rFonts w:ascii="Times New Roman" w:hAnsi="Times New Roman" w:cs="Times New Roman"/>
                <w:b/>
                <w:spacing w:val="-2"/>
                <w:sz w:val="24"/>
                <w:szCs w:val="24"/>
              </w:rPr>
              <w:t>Определять</w:t>
            </w:r>
            <w:r w:rsidRPr="00D478B1">
              <w:rPr>
                <w:rFonts w:ascii="Times New Roman" w:hAnsi="Times New Roman" w:cs="Times New Roman"/>
                <w:b/>
                <w:sz w:val="24"/>
                <w:szCs w:val="24"/>
              </w:rPr>
              <w:tab/>
            </w:r>
            <w:r w:rsidRPr="00D478B1">
              <w:rPr>
                <w:rFonts w:ascii="Times New Roman" w:hAnsi="Times New Roman" w:cs="Times New Roman"/>
                <w:spacing w:val="-4"/>
                <w:sz w:val="24"/>
                <w:szCs w:val="24"/>
              </w:rPr>
              <w:t>падеж</w:t>
            </w:r>
            <w:r w:rsidRPr="00D478B1">
              <w:rPr>
                <w:rFonts w:ascii="Times New Roman" w:hAnsi="Times New Roman" w:cs="Times New Roman"/>
                <w:sz w:val="24"/>
                <w:szCs w:val="24"/>
              </w:rPr>
              <w:tab/>
            </w:r>
            <w:r w:rsidRPr="00D478B1">
              <w:rPr>
                <w:rFonts w:ascii="Times New Roman" w:hAnsi="Times New Roman" w:cs="Times New Roman"/>
                <w:spacing w:val="-2"/>
                <w:sz w:val="24"/>
                <w:szCs w:val="24"/>
              </w:rPr>
              <w:t>личных</w:t>
            </w:r>
          </w:p>
        </w:tc>
      </w:tr>
      <w:tr w:rsidR="00AF7D3F" w:rsidRPr="00D478B1" w:rsidTr="00AF7D3F">
        <w:trPr>
          <w:trHeight w:val="275"/>
        </w:trPr>
        <w:tc>
          <w:tcPr>
            <w:tcW w:w="5240" w:type="dxa"/>
            <w:tcBorders>
              <w:top w:val="nil"/>
              <w:bottom w:val="nil"/>
            </w:tcBorders>
          </w:tcPr>
          <w:p w:rsidR="00AF7D3F" w:rsidRPr="00D478B1" w:rsidRDefault="00AF7D3F" w:rsidP="00AF7D3F">
            <w:pPr>
              <w:pStyle w:val="TableParagraph"/>
              <w:rPr>
                <w:rFonts w:ascii="Times New Roman" w:hAnsi="Times New Roman" w:cs="Times New Roman"/>
                <w:sz w:val="24"/>
                <w:szCs w:val="24"/>
              </w:rPr>
            </w:pPr>
          </w:p>
        </w:tc>
        <w:tc>
          <w:tcPr>
            <w:tcW w:w="3857" w:type="dxa"/>
            <w:tcBorders>
              <w:top w:val="nil"/>
              <w:bottom w:val="nil"/>
            </w:tcBorders>
          </w:tcPr>
          <w:p w:rsidR="00AF7D3F" w:rsidRPr="00D478B1" w:rsidRDefault="00AF7D3F" w:rsidP="00AF7D3F">
            <w:pPr>
              <w:pStyle w:val="TableParagraph"/>
              <w:tabs>
                <w:tab w:val="left" w:pos="1820"/>
                <w:tab w:val="left" w:pos="3690"/>
              </w:tabs>
              <w:spacing w:line="256" w:lineRule="exact"/>
              <w:rPr>
                <w:rFonts w:ascii="Times New Roman" w:hAnsi="Times New Roman" w:cs="Times New Roman"/>
                <w:sz w:val="24"/>
                <w:szCs w:val="24"/>
              </w:rPr>
            </w:pPr>
            <w:r w:rsidRPr="00D478B1">
              <w:rPr>
                <w:rFonts w:ascii="Times New Roman" w:hAnsi="Times New Roman" w:cs="Times New Roman"/>
                <w:spacing w:val="-2"/>
                <w:sz w:val="24"/>
                <w:szCs w:val="24"/>
              </w:rPr>
              <w:t>местоимений,</w:t>
            </w:r>
            <w:r w:rsidRPr="00D478B1">
              <w:rPr>
                <w:rFonts w:ascii="Times New Roman" w:hAnsi="Times New Roman" w:cs="Times New Roman"/>
                <w:sz w:val="24"/>
                <w:szCs w:val="24"/>
              </w:rPr>
              <w:tab/>
            </w:r>
            <w:r w:rsidRPr="00D478B1">
              <w:rPr>
                <w:rFonts w:ascii="Times New Roman" w:hAnsi="Times New Roman" w:cs="Times New Roman"/>
                <w:spacing w:val="-2"/>
                <w:sz w:val="24"/>
                <w:szCs w:val="24"/>
              </w:rPr>
              <w:t>употреблённых</w:t>
            </w:r>
            <w:r w:rsidRPr="00D478B1">
              <w:rPr>
                <w:rFonts w:ascii="Times New Roman" w:hAnsi="Times New Roman" w:cs="Times New Roman"/>
                <w:sz w:val="24"/>
                <w:szCs w:val="24"/>
              </w:rPr>
              <w:tab/>
            </w:r>
            <w:r w:rsidRPr="00D478B1">
              <w:rPr>
                <w:rFonts w:ascii="Times New Roman" w:hAnsi="Times New Roman" w:cs="Times New Roman"/>
                <w:spacing w:val="-10"/>
                <w:sz w:val="24"/>
                <w:szCs w:val="24"/>
              </w:rPr>
              <w:t>в</w:t>
            </w:r>
          </w:p>
        </w:tc>
      </w:tr>
      <w:tr w:rsidR="00AF7D3F" w:rsidRPr="00D478B1" w:rsidTr="00AF7D3F">
        <w:trPr>
          <w:trHeight w:val="276"/>
        </w:trPr>
        <w:tc>
          <w:tcPr>
            <w:tcW w:w="5240" w:type="dxa"/>
            <w:tcBorders>
              <w:top w:val="nil"/>
              <w:bottom w:val="nil"/>
            </w:tcBorders>
          </w:tcPr>
          <w:p w:rsidR="00AF7D3F" w:rsidRPr="00D478B1" w:rsidRDefault="00AF7D3F" w:rsidP="00AF7D3F">
            <w:pPr>
              <w:pStyle w:val="TableParagraph"/>
              <w:rPr>
                <w:rFonts w:ascii="Times New Roman" w:hAnsi="Times New Roman" w:cs="Times New Roman"/>
                <w:sz w:val="24"/>
                <w:szCs w:val="24"/>
              </w:rPr>
            </w:pPr>
          </w:p>
        </w:tc>
        <w:tc>
          <w:tcPr>
            <w:tcW w:w="3857" w:type="dxa"/>
            <w:tcBorders>
              <w:top w:val="nil"/>
              <w:bottom w:val="nil"/>
            </w:tcBorders>
          </w:tcPr>
          <w:p w:rsidR="00AF7D3F" w:rsidRPr="00D478B1" w:rsidRDefault="00AF7D3F" w:rsidP="00AF7D3F">
            <w:pPr>
              <w:pStyle w:val="TableParagraph"/>
              <w:spacing w:line="256" w:lineRule="exact"/>
              <w:rPr>
                <w:rFonts w:ascii="Times New Roman" w:hAnsi="Times New Roman" w:cs="Times New Roman"/>
                <w:sz w:val="24"/>
                <w:szCs w:val="24"/>
              </w:rPr>
            </w:pPr>
            <w:r w:rsidRPr="00D478B1">
              <w:rPr>
                <w:rFonts w:ascii="Times New Roman" w:hAnsi="Times New Roman" w:cs="Times New Roman"/>
                <w:sz w:val="24"/>
                <w:szCs w:val="24"/>
              </w:rPr>
              <w:t>форме</w:t>
            </w:r>
            <w:r w:rsidRPr="00D478B1">
              <w:rPr>
                <w:rFonts w:ascii="Times New Roman" w:hAnsi="Times New Roman" w:cs="Times New Roman"/>
                <w:spacing w:val="-4"/>
                <w:sz w:val="24"/>
                <w:szCs w:val="24"/>
              </w:rPr>
              <w:t xml:space="preserve"> </w:t>
            </w:r>
            <w:r w:rsidRPr="00D478B1">
              <w:rPr>
                <w:rFonts w:ascii="Times New Roman" w:hAnsi="Times New Roman" w:cs="Times New Roman"/>
                <w:sz w:val="24"/>
                <w:szCs w:val="24"/>
              </w:rPr>
              <w:t>косвенных</w:t>
            </w:r>
            <w:r w:rsidRPr="00D478B1">
              <w:rPr>
                <w:rFonts w:ascii="Times New Roman" w:hAnsi="Times New Roman" w:cs="Times New Roman"/>
                <w:spacing w:val="-1"/>
                <w:sz w:val="24"/>
                <w:szCs w:val="24"/>
              </w:rPr>
              <w:t xml:space="preserve"> </w:t>
            </w:r>
            <w:r w:rsidRPr="00D478B1">
              <w:rPr>
                <w:rFonts w:ascii="Times New Roman" w:hAnsi="Times New Roman" w:cs="Times New Roman"/>
                <w:spacing w:val="-2"/>
                <w:sz w:val="24"/>
                <w:szCs w:val="24"/>
              </w:rPr>
              <w:t>падежей.</w:t>
            </w:r>
          </w:p>
        </w:tc>
      </w:tr>
      <w:tr w:rsidR="00AF7D3F" w:rsidRPr="00D478B1" w:rsidTr="00AF7D3F">
        <w:trPr>
          <w:trHeight w:val="276"/>
        </w:trPr>
        <w:tc>
          <w:tcPr>
            <w:tcW w:w="5240" w:type="dxa"/>
            <w:tcBorders>
              <w:top w:val="nil"/>
              <w:bottom w:val="nil"/>
            </w:tcBorders>
          </w:tcPr>
          <w:p w:rsidR="00AF7D3F" w:rsidRPr="00D478B1" w:rsidRDefault="00AF7D3F" w:rsidP="00AF7D3F">
            <w:pPr>
              <w:pStyle w:val="TableParagraph"/>
              <w:rPr>
                <w:rFonts w:ascii="Times New Roman" w:hAnsi="Times New Roman" w:cs="Times New Roman"/>
                <w:sz w:val="24"/>
                <w:szCs w:val="24"/>
              </w:rPr>
            </w:pPr>
          </w:p>
        </w:tc>
        <w:tc>
          <w:tcPr>
            <w:tcW w:w="3857" w:type="dxa"/>
            <w:tcBorders>
              <w:top w:val="nil"/>
              <w:bottom w:val="nil"/>
            </w:tcBorders>
          </w:tcPr>
          <w:p w:rsidR="00AF7D3F" w:rsidRPr="00D478B1" w:rsidRDefault="00AF7D3F" w:rsidP="00AF7D3F">
            <w:pPr>
              <w:pStyle w:val="TableParagraph"/>
              <w:tabs>
                <w:tab w:val="left" w:pos="2621"/>
              </w:tabs>
              <w:spacing w:line="256" w:lineRule="exact"/>
              <w:rPr>
                <w:rFonts w:ascii="Times New Roman" w:hAnsi="Times New Roman" w:cs="Times New Roman"/>
                <w:sz w:val="24"/>
                <w:szCs w:val="24"/>
              </w:rPr>
            </w:pPr>
            <w:r w:rsidRPr="00D478B1">
              <w:rPr>
                <w:rFonts w:ascii="Times New Roman" w:hAnsi="Times New Roman" w:cs="Times New Roman"/>
                <w:b/>
                <w:spacing w:val="-2"/>
                <w:sz w:val="24"/>
                <w:szCs w:val="24"/>
              </w:rPr>
              <w:t>Оценивать</w:t>
            </w:r>
            <w:r w:rsidRPr="00D478B1">
              <w:rPr>
                <w:rFonts w:ascii="Times New Roman" w:hAnsi="Times New Roman" w:cs="Times New Roman"/>
                <w:b/>
                <w:sz w:val="24"/>
                <w:szCs w:val="24"/>
              </w:rPr>
              <w:tab/>
            </w:r>
            <w:r w:rsidRPr="00D478B1">
              <w:rPr>
                <w:rFonts w:ascii="Times New Roman" w:hAnsi="Times New Roman" w:cs="Times New Roman"/>
                <w:spacing w:val="-2"/>
                <w:sz w:val="24"/>
                <w:szCs w:val="24"/>
              </w:rPr>
              <w:t>уместность</w:t>
            </w:r>
          </w:p>
        </w:tc>
      </w:tr>
      <w:tr w:rsidR="00AF7D3F" w:rsidRPr="00D478B1" w:rsidTr="00AF7D3F">
        <w:trPr>
          <w:trHeight w:val="276"/>
        </w:trPr>
        <w:tc>
          <w:tcPr>
            <w:tcW w:w="5240" w:type="dxa"/>
            <w:tcBorders>
              <w:top w:val="nil"/>
              <w:bottom w:val="nil"/>
            </w:tcBorders>
          </w:tcPr>
          <w:p w:rsidR="00AF7D3F" w:rsidRPr="00D478B1" w:rsidRDefault="00AF7D3F" w:rsidP="00AF7D3F">
            <w:pPr>
              <w:pStyle w:val="TableParagraph"/>
              <w:rPr>
                <w:rFonts w:ascii="Times New Roman" w:hAnsi="Times New Roman" w:cs="Times New Roman"/>
                <w:sz w:val="24"/>
                <w:szCs w:val="24"/>
              </w:rPr>
            </w:pPr>
          </w:p>
        </w:tc>
        <w:tc>
          <w:tcPr>
            <w:tcW w:w="3857" w:type="dxa"/>
            <w:tcBorders>
              <w:top w:val="nil"/>
              <w:bottom w:val="nil"/>
            </w:tcBorders>
          </w:tcPr>
          <w:p w:rsidR="00AF7D3F" w:rsidRPr="00D478B1" w:rsidRDefault="00AF7D3F" w:rsidP="00AF7D3F">
            <w:pPr>
              <w:pStyle w:val="TableParagraph"/>
              <w:tabs>
                <w:tab w:val="left" w:pos="1866"/>
                <w:tab w:val="left" w:pos="2647"/>
                <w:tab w:val="left" w:pos="3072"/>
              </w:tabs>
              <w:spacing w:line="256" w:lineRule="exact"/>
              <w:rPr>
                <w:rFonts w:ascii="Times New Roman" w:hAnsi="Times New Roman" w:cs="Times New Roman"/>
                <w:sz w:val="24"/>
                <w:szCs w:val="24"/>
              </w:rPr>
            </w:pPr>
            <w:r w:rsidRPr="00D478B1">
              <w:rPr>
                <w:rFonts w:ascii="Times New Roman" w:hAnsi="Times New Roman" w:cs="Times New Roman"/>
                <w:spacing w:val="-2"/>
                <w:sz w:val="24"/>
                <w:szCs w:val="24"/>
              </w:rPr>
              <w:t>употребления</w:t>
            </w:r>
            <w:r w:rsidRPr="00D478B1">
              <w:rPr>
                <w:rFonts w:ascii="Times New Roman" w:hAnsi="Times New Roman" w:cs="Times New Roman"/>
                <w:sz w:val="24"/>
                <w:szCs w:val="24"/>
              </w:rPr>
              <w:tab/>
            </w:r>
            <w:r w:rsidRPr="00D478B1">
              <w:rPr>
                <w:rFonts w:ascii="Times New Roman" w:hAnsi="Times New Roman" w:cs="Times New Roman"/>
                <w:spacing w:val="-4"/>
                <w:sz w:val="24"/>
                <w:szCs w:val="24"/>
              </w:rPr>
              <w:t>слов</w:t>
            </w:r>
            <w:r w:rsidRPr="00D478B1">
              <w:rPr>
                <w:rFonts w:ascii="Times New Roman" w:hAnsi="Times New Roman" w:cs="Times New Roman"/>
                <w:sz w:val="24"/>
                <w:szCs w:val="24"/>
              </w:rPr>
              <w:tab/>
            </w:r>
            <w:r w:rsidRPr="00D478B1">
              <w:rPr>
                <w:rFonts w:ascii="Times New Roman" w:hAnsi="Times New Roman" w:cs="Times New Roman"/>
                <w:spacing w:val="-10"/>
                <w:sz w:val="24"/>
                <w:szCs w:val="24"/>
              </w:rPr>
              <w:t>в</w:t>
            </w:r>
            <w:r w:rsidRPr="00D478B1">
              <w:rPr>
                <w:rFonts w:ascii="Times New Roman" w:hAnsi="Times New Roman" w:cs="Times New Roman"/>
                <w:sz w:val="24"/>
                <w:szCs w:val="24"/>
              </w:rPr>
              <w:tab/>
            </w:r>
            <w:r w:rsidRPr="00D478B1">
              <w:rPr>
                <w:rFonts w:ascii="Times New Roman" w:hAnsi="Times New Roman" w:cs="Times New Roman"/>
                <w:spacing w:val="-2"/>
                <w:sz w:val="24"/>
                <w:szCs w:val="24"/>
              </w:rPr>
              <w:t>тексте,</w:t>
            </w:r>
          </w:p>
        </w:tc>
      </w:tr>
      <w:tr w:rsidR="00AF7D3F" w:rsidRPr="00D478B1" w:rsidTr="00AF7D3F">
        <w:trPr>
          <w:trHeight w:val="276"/>
        </w:trPr>
        <w:tc>
          <w:tcPr>
            <w:tcW w:w="5240" w:type="dxa"/>
            <w:tcBorders>
              <w:top w:val="nil"/>
              <w:bottom w:val="nil"/>
            </w:tcBorders>
          </w:tcPr>
          <w:p w:rsidR="00AF7D3F" w:rsidRPr="00D478B1" w:rsidRDefault="00AF7D3F" w:rsidP="00AF7D3F">
            <w:pPr>
              <w:pStyle w:val="TableParagraph"/>
              <w:rPr>
                <w:rFonts w:ascii="Times New Roman" w:hAnsi="Times New Roman" w:cs="Times New Roman"/>
                <w:sz w:val="24"/>
                <w:szCs w:val="24"/>
              </w:rPr>
            </w:pPr>
          </w:p>
        </w:tc>
        <w:tc>
          <w:tcPr>
            <w:tcW w:w="3857" w:type="dxa"/>
            <w:tcBorders>
              <w:top w:val="nil"/>
              <w:bottom w:val="nil"/>
            </w:tcBorders>
          </w:tcPr>
          <w:p w:rsidR="00AF7D3F" w:rsidRPr="00D478B1" w:rsidRDefault="00AF7D3F" w:rsidP="00AF7D3F">
            <w:pPr>
              <w:pStyle w:val="TableParagraph"/>
              <w:spacing w:line="256" w:lineRule="exact"/>
              <w:rPr>
                <w:rFonts w:ascii="Times New Roman" w:hAnsi="Times New Roman" w:cs="Times New Roman"/>
                <w:sz w:val="24"/>
                <w:szCs w:val="24"/>
              </w:rPr>
            </w:pPr>
            <w:r w:rsidRPr="00D478B1">
              <w:rPr>
                <w:rFonts w:ascii="Times New Roman" w:hAnsi="Times New Roman" w:cs="Times New Roman"/>
                <w:sz w:val="24"/>
                <w:szCs w:val="24"/>
              </w:rPr>
              <w:t>заменять</w:t>
            </w:r>
            <w:r w:rsidRPr="00D478B1">
              <w:rPr>
                <w:rFonts w:ascii="Times New Roman" w:hAnsi="Times New Roman" w:cs="Times New Roman"/>
                <w:spacing w:val="60"/>
                <w:sz w:val="24"/>
                <w:szCs w:val="24"/>
              </w:rPr>
              <w:t xml:space="preserve"> </w:t>
            </w:r>
            <w:r w:rsidRPr="00D478B1">
              <w:rPr>
                <w:rFonts w:ascii="Times New Roman" w:hAnsi="Times New Roman" w:cs="Times New Roman"/>
                <w:sz w:val="24"/>
                <w:szCs w:val="24"/>
              </w:rPr>
              <w:t>повторяющиеся</w:t>
            </w:r>
            <w:r w:rsidRPr="00D478B1">
              <w:rPr>
                <w:rFonts w:ascii="Times New Roman" w:hAnsi="Times New Roman" w:cs="Times New Roman"/>
                <w:spacing w:val="59"/>
                <w:sz w:val="24"/>
                <w:szCs w:val="24"/>
              </w:rPr>
              <w:t xml:space="preserve"> </w:t>
            </w:r>
            <w:r w:rsidRPr="00D478B1">
              <w:rPr>
                <w:rFonts w:ascii="Times New Roman" w:hAnsi="Times New Roman" w:cs="Times New Roman"/>
                <w:sz w:val="24"/>
                <w:szCs w:val="24"/>
              </w:rPr>
              <w:t>в</w:t>
            </w:r>
            <w:r w:rsidRPr="00D478B1">
              <w:rPr>
                <w:rFonts w:ascii="Times New Roman" w:hAnsi="Times New Roman" w:cs="Times New Roman"/>
                <w:spacing w:val="58"/>
                <w:sz w:val="24"/>
                <w:szCs w:val="24"/>
              </w:rPr>
              <w:t xml:space="preserve"> </w:t>
            </w:r>
            <w:r w:rsidRPr="00D478B1">
              <w:rPr>
                <w:rFonts w:ascii="Times New Roman" w:hAnsi="Times New Roman" w:cs="Times New Roman"/>
                <w:spacing w:val="-2"/>
                <w:sz w:val="24"/>
                <w:szCs w:val="24"/>
              </w:rPr>
              <w:t>тексте</w:t>
            </w:r>
          </w:p>
        </w:tc>
      </w:tr>
      <w:tr w:rsidR="00AF7D3F" w:rsidRPr="00D478B1" w:rsidTr="00AF7D3F">
        <w:trPr>
          <w:trHeight w:val="275"/>
        </w:trPr>
        <w:tc>
          <w:tcPr>
            <w:tcW w:w="5240" w:type="dxa"/>
            <w:tcBorders>
              <w:top w:val="nil"/>
              <w:bottom w:val="nil"/>
            </w:tcBorders>
          </w:tcPr>
          <w:p w:rsidR="00AF7D3F" w:rsidRPr="00D478B1" w:rsidRDefault="00AF7D3F" w:rsidP="00AF7D3F">
            <w:pPr>
              <w:pStyle w:val="TableParagraph"/>
              <w:rPr>
                <w:rFonts w:ascii="Times New Roman" w:hAnsi="Times New Roman" w:cs="Times New Roman"/>
                <w:sz w:val="24"/>
                <w:szCs w:val="24"/>
              </w:rPr>
            </w:pPr>
          </w:p>
        </w:tc>
        <w:tc>
          <w:tcPr>
            <w:tcW w:w="3857" w:type="dxa"/>
            <w:tcBorders>
              <w:top w:val="nil"/>
              <w:bottom w:val="nil"/>
            </w:tcBorders>
          </w:tcPr>
          <w:p w:rsidR="00AF7D3F" w:rsidRPr="00D478B1" w:rsidRDefault="00AF7D3F" w:rsidP="00AF7D3F">
            <w:pPr>
              <w:pStyle w:val="TableParagraph"/>
              <w:tabs>
                <w:tab w:val="left" w:pos="1951"/>
              </w:tabs>
              <w:spacing w:line="256" w:lineRule="exact"/>
              <w:rPr>
                <w:rFonts w:ascii="Times New Roman" w:hAnsi="Times New Roman" w:cs="Times New Roman"/>
                <w:sz w:val="24"/>
                <w:szCs w:val="24"/>
              </w:rPr>
            </w:pPr>
            <w:r w:rsidRPr="00D478B1">
              <w:rPr>
                <w:rFonts w:ascii="Times New Roman" w:hAnsi="Times New Roman" w:cs="Times New Roman"/>
                <w:spacing w:val="-2"/>
                <w:sz w:val="24"/>
                <w:szCs w:val="24"/>
              </w:rPr>
              <w:t>имена</w:t>
            </w:r>
            <w:r w:rsidRPr="00D478B1">
              <w:rPr>
                <w:rFonts w:ascii="Times New Roman" w:hAnsi="Times New Roman" w:cs="Times New Roman"/>
                <w:sz w:val="24"/>
                <w:szCs w:val="24"/>
              </w:rPr>
              <w:tab/>
            </w:r>
            <w:r w:rsidRPr="00D478B1">
              <w:rPr>
                <w:rFonts w:ascii="Times New Roman" w:hAnsi="Times New Roman" w:cs="Times New Roman"/>
                <w:spacing w:val="-2"/>
                <w:sz w:val="24"/>
                <w:szCs w:val="24"/>
              </w:rPr>
              <w:t>существительные</w:t>
            </w:r>
          </w:p>
        </w:tc>
      </w:tr>
      <w:tr w:rsidR="00AF7D3F" w:rsidRPr="00D478B1" w:rsidTr="00AF7D3F">
        <w:trPr>
          <w:trHeight w:val="276"/>
        </w:trPr>
        <w:tc>
          <w:tcPr>
            <w:tcW w:w="5240" w:type="dxa"/>
            <w:tcBorders>
              <w:top w:val="nil"/>
              <w:bottom w:val="nil"/>
            </w:tcBorders>
          </w:tcPr>
          <w:p w:rsidR="00AF7D3F" w:rsidRPr="00D478B1" w:rsidRDefault="00AF7D3F" w:rsidP="00AF7D3F">
            <w:pPr>
              <w:pStyle w:val="TableParagraph"/>
              <w:rPr>
                <w:rFonts w:ascii="Times New Roman" w:hAnsi="Times New Roman" w:cs="Times New Roman"/>
                <w:sz w:val="24"/>
                <w:szCs w:val="24"/>
              </w:rPr>
            </w:pPr>
          </w:p>
        </w:tc>
        <w:tc>
          <w:tcPr>
            <w:tcW w:w="3857" w:type="dxa"/>
            <w:tcBorders>
              <w:top w:val="nil"/>
              <w:bottom w:val="nil"/>
            </w:tcBorders>
          </w:tcPr>
          <w:p w:rsidR="00AF7D3F" w:rsidRPr="00D478B1" w:rsidRDefault="00AF7D3F" w:rsidP="00AF7D3F">
            <w:pPr>
              <w:pStyle w:val="TableParagraph"/>
              <w:spacing w:line="256" w:lineRule="exact"/>
              <w:rPr>
                <w:rFonts w:ascii="Times New Roman" w:hAnsi="Times New Roman" w:cs="Times New Roman"/>
                <w:sz w:val="24"/>
                <w:szCs w:val="24"/>
              </w:rPr>
            </w:pPr>
            <w:r w:rsidRPr="00D478B1">
              <w:rPr>
                <w:rFonts w:ascii="Times New Roman" w:hAnsi="Times New Roman" w:cs="Times New Roman"/>
                <w:spacing w:val="-2"/>
                <w:sz w:val="24"/>
                <w:szCs w:val="24"/>
              </w:rPr>
              <w:t>соответствующими</w:t>
            </w:r>
          </w:p>
        </w:tc>
      </w:tr>
      <w:tr w:rsidR="00AF7D3F" w:rsidRPr="00D478B1" w:rsidTr="00AF7D3F">
        <w:trPr>
          <w:trHeight w:val="275"/>
        </w:trPr>
        <w:tc>
          <w:tcPr>
            <w:tcW w:w="5240" w:type="dxa"/>
            <w:tcBorders>
              <w:top w:val="nil"/>
              <w:bottom w:val="nil"/>
            </w:tcBorders>
          </w:tcPr>
          <w:p w:rsidR="00AF7D3F" w:rsidRPr="00D478B1" w:rsidRDefault="00AF7D3F" w:rsidP="00AF7D3F">
            <w:pPr>
              <w:pStyle w:val="TableParagraph"/>
              <w:rPr>
                <w:rFonts w:ascii="Times New Roman" w:hAnsi="Times New Roman" w:cs="Times New Roman"/>
                <w:sz w:val="24"/>
                <w:szCs w:val="24"/>
              </w:rPr>
            </w:pPr>
          </w:p>
        </w:tc>
        <w:tc>
          <w:tcPr>
            <w:tcW w:w="3857" w:type="dxa"/>
            <w:tcBorders>
              <w:top w:val="nil"/>
              <w:bottom w:val="nil"/>
            </w:tcBorders>
          </w:tcPr>
          <w:p w:rsidR="00AF7D3F" w:rsidRPr="00D478B1" w:rsidRDefault="00AF7D3F" w:rsidP="00AF7D3F">
            <w:pPr>
              <w:pStyle w:val="TableParagraph"/>
              <w:spacing w:line="256" w:lineRule="exact"/>
              <w:rPr>
                <w:rFonts w:ascii="Times New Roman" w:hAnsi="Times New Roman" w:cs="Times New Roman"/>
                <w:sz w:val="24"/>
                <w:szCs w:val="24"/>
              </w:rPr>
            </w:pPr>
            <w:r w:rsidRPr="00D478B1">
              <w:rPr>
                <w:rFonts w:ascii="Times New Roman" w:hAnsi="Times New Roman" w:cs="Times New Roman"/>
                <w:spacing w:val="-2"/>
                <w:sz w:val="24"/>
                <w:szCs w:val="24"/>
              </w:rPr>
              <w:t>местоимениями.</w:t>
            </w:r>
          </w:p>
        </w:tc>
      </w:tr>
      <w:tr w:rsidR="00AF7D3F" w:rsidRPr="00D478B1" w:rsidTr="00AF7D3F">
        <w:trPr>
          <w:trHeight w:val="276"/>
        </w:trPr>
        <w:tc>
          <w:tcPr>
            <w:tcW w:w="5240" w:type="dxa"/>
            <w:tcBorders>
              <w:top w:val="nil"/>
              <w:bottom w:val="nil"/>
            </w:tcBorders>
          </w:tcPr>
          <w:p w:rsidR="00AF7D3F" w:rsidRPr="00D478B1" w:rsidRDefault="00AF7D3F" w:rsidP="00AF7D3F">
            <w:pPr>
              <w:pStyle w:val="TableParagraph"/>
              <w:rPr>
                <w:rFonts w:ascii="Times New Roman" w:hAnsi="Times New Roman" w:cs="Times New Roman"/>
                <w:sz w:val="24"/>
                <w:szCs w:val="24"/>
              </w:rPr>
            </w:pPr>
          </w:p>
        </w:tc>
        <w:tc>
          <w:tcPr>
            <w:tcW w:w="3857" w:type="dxa"/>
            <w:tcBorders>
              <w:top w:val="nil"/>
              <w:bottom w:val="nil"/>
            </w:tcBorders>
          </w:tcPr>
          <w:p w:rsidR="00AF7D3F" w:rsidRPr="00D478B1" w:rsidRDefault="00AF7D3F" w:rsidP="00AF7D3F">
            <w:pPr>
              <w:pStyle w:val="TableParagraph"/>
              <w:tabs>
                <w:tab w:val="left" w:pos="1682"/>
                <w:tab w:val="left" w:pos="2781"/>
                <w:tab w:val="left" w:pos="3139"/>
              </w:tabs>
              <w:spacing w:line="256" w:lineRule="exact"/>
              <w:rPr>
                <w:rFonts w:ascii="Times New Roman" w:hAnsi="Times New Roman" w:cs="Times New Roman"/>
                <w:sz w:val="24"/>
                <w:szCs w:val="24"/>
              </w:rPr>
            </w:pPr>
            <w:r w:rsidRPr="00D478B1">
              <w:rPr>
                <w:rFonts w:ascii="Times New Roman" w:hAnsi="Times New Roman" w:cs="Times New Roman"/>
                <w:b/>
                <w:spacing w:val="-2"/>
                <w:sz w:val="24"/>
                <w:szCs w:val="24"/>
              </w:rPr>
              <w:t>Определять</w:t>
            </w:r>
            <w:r w:rsidRPr="00D478B1">
              <w:rPr>
                <w:rFonts w:ascii="Times New Roman" w:hAnsi="Times New Roman" w:cs="Times New Roman"/>
                <w:b/>
                <w:sz w:val="24"/>
                <w:szCs w:val="24"/>
              </w:rPr>
              <w:tab/>
            </w:r>
            <w:r w:rsidRPr="00D478B1">
              <w:rPr>
                <w:rFonts w:ascii="Times New Roman" w:hAnsi="Times New Roman" w:cs="Times New Roman"/>
                <w:spacing w:val="-2"/>
                <w:sz w:val="24"/>
                <w:szCs w:val="24"/>
              </w:rPr>
              <w:t>наличие</w:t>
            </w:r>
            <w:r w:rsidRPr="00D478B1">
              <w:rPr>
                <w:rFonts w:ascii="Times New Roman" w:hAnsi="Times New Roman" w:cs="Times New Roman"/>
                <w:sz w:val="24"/>
                <w:szCs w:val="24"/>
              </w:rPr>
              <w:tab/>
            </w:r>
            <w:r w:rsidRPr="00D478B1">
              <w:rPr>
                <w:rFonts w:ascii="Times New Roman" w:hAnsi="Times New Roman" w:cs="Times New Roman"/>
                <w:spacing w:val="-10"/>
                <w:sz w:val="24"/>
                <w:szCs w:val="24"/>
              </w:rPr>
              <w:t>в</w:t>
            </w:r>
            <w:r w:rsidRPr="00D478B1">
              <w:rPr>
                <w:rFonts w:ascii="Times New Roman" w:hAnsi="Times New Roman" w:cs="Times New Roman"/>
                <w:sz w:val="24"/>
                <w:szCs w:val="24"/>
              </w:rPr>
              <w:tab/>
            </w:r>
            <w:r w:rsidRPr="00D478B1">
              <w:rPr>
                <w:rFonts w:ascii="Times New Roman" w:hAnsi="Times New Roman" w:cs="Times New Roman"/>
                <w:spacing w:val="-2"/>
                <w:sz w:val="24"/>
                <w:szCs w:val="24"/>
              </w:rPr>
              <w:t>тексте</w:t>
            </w:r>
          </w:p>
        </w:tc>
      </w:tr>
      <w:tr w:rsidR="00AF7D3F" w:rsidRPr="00D478B1" w:rsidTr="00AF7D3F">
        <w:trPr>
          <w:trHeight w:val="275"/>
        </w:trPr>
        <w:tc>
          <w:tcPr>
            <w:tcW w:w="5240" w:type="dxa"/>
            <w:tcBorders>
              <w:top w:val="nil"/>
              <w:bottom w:val="nil"/>
            </w:tcBorders>
          </w:tcPr>
          <w:p w:rsidR="00AF7D3F" w:rsidRPr="00D478B1" w:rsidRDefault="00AF7D3F" w:rsidP="00AF7D3F">
            <w:pPr>
              <w:pStyle w:val="TableParagraph"/>
              <w:rPr>
                <w:rFonts w:ascii="Times New Roman" w:hAnsi="Times New Roman" w:cs="Times New Roman"/>
                <w:sz w:val="24"/>
                <w:szCs w:val="24"/>
              </w:rPr>
            </w:pPr>
          </w:p>
        </w:tc>
        <w:tc>
          <w:tcPr>
            <w:tcW w:w="3857" w:type="dxa"/>
            <w:tcBorders>
              <w:top w:val="nil"/>
              <w:bottom w:val="nil"/>
            </w:tcBorders>
          </w:tcPr>
          <w:p w:rsidR="00AF7D3F" w:rsidRPr="00D478B1" w:rsidRDefault="00AF7D3F" w:rsidP="00AF7D3F">
            <w:pPr>
              <w:pStyle w:val="TableParagraph"/>
              <w:spacing w:line="256" w:lineRule="exact"/>
              <w:rPr>
                <w:rFonts w:ascii="Times New Roman" w:hAnsi="Times New Roman" w:cs="Times New Roman"/>
                <w:sz w:val="24"/>
                <w:szCs w:val="24"/>
              </w:rPr>
            </w:pPr>
            <w:r w:rsidRPr="00D478B1">
              <w:rPr>
                <w:rFonts w:ascii="Times New Roman" w:hAnsi="Times New Roman" w:cs="Times New Roman"/>
                <w:sz w:val="24"/>
                <w:szCs w:val="24"/>
              </w:rPr>
              <w:t>личных</w:t>
            </w:r>
            <w:r w:rsidRPr="00D478B1">
              <w:rPr>
                <w:rFonts w:ascii="Times New Roman" w:hAnsi="Times New Roman" w:cs="Times New Roman"/>
                <w:spacing w:val="16"/>
                <w:sz w:val="24"/>
                <w:szCs w:val="24"/>
              </w:rPr>
              <w:t xml:space="preserve"> </w:t>
            </w:r>
            <w:r w:rsidRPr="00D478B1">
              <w:rPr>
                <w:rFonts w:ascii="Times New Roman" w:hAnsi="Times New Roman" w:cs="Times New Roman"/>
                <w:spacing w:val="-2"/>
                <w:sz w:val="24"/>
                <w:szCs w:val="24"/>
              </w:rPr>
              <w:t>местоимений.</w:t>
            </w:r>
          </w:p>
        </w:tc>
      </w:tr>
      <w:tr w:rsidR="00AF7D3F" w:rsidRPr="00D478B1" w:rsidTr="00AF7D3F">
        <w:trPr>
          <w:trHeight w:val="275"/>
        </w:trPr>
        <w:tc>
          <w:tcPr>
            <w:tcW w:w="5240" w:type="dxa"/>
            <w:tcBorders>
              <w:top w:val="nil"/>
              <w:bottom w:val="nil"/>
            </w:tcBorders>
          </w:tcPr>
          <w:p w:rsidR="00AF7D3F" w:rsidRPr="00D478B1" w:rsidRDefault="00AF7D3F" w:rsidP="00AF7D3F">
            <w:pPr>
              <w:pStyle w:val="TableParagraph"/>
              <w:rPr>
                <w:rFonts w:ascii="Times New Roman" w:hAnsi="Times New Roman" w:cs="Times New Roman"/>
                <w:sz w:val="24"/>
                <w:szCs w:val="24"/>
              </w:rPr>
            </w:pPr>
          </w:p>
        </w:tc>
        <w:tc>
          <w:tcPr>
            <w:tcW w:w="3857" w:type="dxa"/>
            <w:tcBorders>
              <w:top w:val="nil"/>
              <w:bottom w:val="nil"/>
            </w:tcBorders>
          </w:tcPr>
          <w:p w:rsidR="00AF7D3F" w:rsidRPr="00D478B1" w:rsidRDefault="00AF7D3F" w:rsidP="00AF7D3F">
            <w:pPr>
              <w:pStyle w:val="TableParagraph"/>
              <w:tabs>
                <w:tab w:val="left" w:pos="2073"/>
                <w:tab w:val="left" w:pos="2997"/>
              </w:tabs>
              <w:spacing w:line="256" w:lineRule="exact"/>
              <w:rPr>
                <w:rFonts w:ascii="Times New Roman" w:hAnsi="Times New Roman" w:cs="Times New Roman"/>
                <w:sz w:val="24"/>
                <w:szCs w:val="24"/>
              </w:rPr>
            </w:pPr>
            <w:r w:rsidRPr="00D478B1">
              <w:rPr>
                <w:rFonts w:ascii="Times New Roman" w:hAnsi="Times New Roman" w:cs="Times New Roman"/>
                <w:b/>
                <w:spacing w:val="-2"/>
                <w:sz w:val="24"/>
                <w:szCs w:val="24"/>
              </w:rPr>
              <w:t>Редактировать</w:t>
            </w:r>
            <w:r w:rsidRPr="00D478B1">
              <w:rPr>
                <w:rFonts w:ascii="Times New Roman" w:hAnsi="Times New Roman" w:cs="Times New Roman"/>
                <w:b/>
                <w:sz w:val="24"/>
                <w:szCs w:val="24"/>
              </w:rPr>
              <w:tab/>
            </w:r>
            <w:r w:rsidRPr="00D478B1">
              <w:rPr>
                <w:rFonts w:ascii="Times New Roman" w:hAnsi="Times New Roman" w:cs="Times New Roman"/>
                <w:spacing w:val="-2"/>
                <w:sz w:val="24"/>
                <w:szCs w:val="24"/>
              </w:rPr>
              <w:t>текст,</w:t>
            </w:r>
            <w:r w:rsidRPr="00D478B1">
              <w:rPr>
                <w:rFonts w:ascii="Times New Roman" w:hAnsi="Times New Roman" w:cs="Times New Roman"/>
                <w:sz w:val="24"/>
                <w:szCs w:val="24"/>
              </w:rPr>
              <w:tab/>
            </w:r>
            <w:r w:rsidRPr="00D478B1">
              <w:rPr>
                <w:rFonts w:ascii="Times New Roman" w:hAnsi="Times New Roman" w:cs="Times New Roman"/>
                <w:spacing w:val="-2"/>
                <w:sz w:val="24"/>
                <w:szCs w:val="24"/>
              </w:rPr>
              <w:t>заменяя</w:t>
            </w:r>
          </w:p>
        </w:tc>
      </w:tr>
      <w:tr w:rsidR="00AF7D3F" w:rsidRPr="00D478B1" w:rsidTr="00AF7D3F">
        <w:trPr>
          <w:trHeight w:val="276"/>
        </w:trPr>
        <w:tc>
          <w:tcPr>
            <w:tcW w:w="5240" w:type="dxa"/>
            <w:tcBorders>
              <w:top w:val="nil"/>
              <w:bottom w:val="nil"/>
            </w:tcBorders>
          </w:tcPr>
          <w:p w:rsidR="00AF7D3F" w:rsidRPr="00D478B1" w:rsidRDefault="00AF7D3F" w:rsidP="00AF7D3F">
            <w:pPr>
              <w:pStyle w:val="TableParagraph"/>
              <w:rPr>
                <w:rFonts w:ascii="Times New Roman" w:hAnsi="Times New Roman" w:cs="Times New Roman"/>
                <w:sz w:val="24"/>
                <w:szCs w:val="24"/>
              </w:rPr>
            </w:pPr>
          </w:p>
        </w:tc>
        <w:tc>
          <w:tcPr>
            <w:tcW w:w="3857" w:type="dxa"/>
            <w:tcBorders>
              <w:top w:val="nil"/>
              <w:bottom w:val="nil"/>
            </w:tcBorders>
          </w:tcPr>
          <w:p w:rsidR="00AF7D3F" w:rsidRPr="00D478B1" w:rsidRDefault="00AF7D3F" w:rsidP="00AF7D3F">
            <w:pPr>
              <w:pStyle w:val="TableParagraph"/>
              <w:tabs>
                <w:tab w:val="left" w:pos="3181"/>
              </w:tabs>
              <w:spacing w:line="256" w:lineRule="exact"/>
              <w:rPr>
                <w:rFonts w:ascii="Times New Roman" w:hAnsi="Times New Roman" w:cs="Times New Roman"/>
                <w:sz w:val="24"/>
                <w:szCs w:val="24"/>
              </w:rPr>
            </w:pPr>
            <w:r w:rsidRPr="00D478B1">
              <w:rPr>
                <w:rFonts w:ascii="Times New Roman" w:hAnsi="Times New Roman" w:cs="Times New Roman"/>
                <w:spacing w:val="-2"/>
                <w:sz w:val="24"/>
                <w:szCs w:val="24"/>
              </w:rPr>
              <w:t>повторяющиеся</w:t>
            </w:r>
            <w:r w:rsidRPr="00D478B1">
              <w:rPr>
                <w:rFonts w:ascii="Times New Roman" w:hAnsi="Times New Roman" w:cs="Times New Roman"/>
                <w:sz w:val="24"/>
                <w:szCs w:val="24"/>
              </w:rPr>
              <w:tab/>
            </w:r>
            <w:r w:rsidRPr="00D478B1">
              <w:rPr>
                <w:rFonts w:ascii="Times New Roman" w:hAnsi="Times New Roman" w:cs="Times New Roman"/>
                <w:spacing w:val="-4"/>
                <w:sz w:val="24"/>
                <w:szCs w:val="24"/>
              </w:rPr>
              <w:t>имена</w:t>
            </w:r>
          </w:p>
        </w:tc>
      </w:tr>
      <w:tr w:rsidR="00AF7D3F" w:rsidRPr="00D478B1" w:rsidTr="00AF7D3F">
        <w:trPr>
          <w:trHeight w:val="275"/>
        </w:trPr>
        <w:tc>
          <w:tcPr>
            <w:tcW w:w="5240" w:type="dxa"/>
            <w:tcBorders>
              <w:top w:val="nil"/>
              <w:bottom w:val="nil"/>
            </w:tcBorders>
          </w:tcPr>
          <w:p w:rsidR="00AF7D3F" w:rsidRPr="00D478B1" w:rsidRDefault="00AF7D3F" w:rsidP="00AF7D3F">
            <w:pPr>
              <w:pStyle w:val="TableParagraph"/>
              <w:rPr>
                <w:rFonts w:ascii="Times New Roman" w:hAnsi="Times New Roman" w:cs="Times New Roman"/>
                <w:sz w:val="24"/>
                <w:szCs w:val="24"/>
              </w:rPr>
            </w:pPr>
          </w:p>
        </w:tc>
        <w:tc>
          <w:tcPr>
            <w:tcW w:w="3857" w:type="dxa"/>
            <w:tcBorders>
              <w:top w:val="nil"/>
              <w:bottom w:val="nil"/>
            </w:tcBorders>
          </w:tcPr>
          <w:p w:rsidR="00AF7D3F" w:rsidRPr="00D478B1" w:rsidRDefault="00AF7D3F" w:rsidP="00AF7D3F">
            <w:pPr>
              <w:pStyle w:val="TableParagraph"/>
              <w:spacing w:line="256" w:lineRule="exact"/>
              <w:rPr>
                <w:rFonts w:ascii="Times New Roman" w:hAnsi="Times New Roman" w:cs="Times New Roman"/>
                <w:sz w:val="24"/>
                <w:szCs w:val="24"/>
              </w:rPr>
            </w:pPr>
            <w:r w:rsidRPr="00D478B1">
              <w:rPr>
                <w:rFonts w:ascii="Times New Roman" w:hAnsi="Times New Roman" w:cs="Times New Roman"/>
                <w:spacing w:val="-2"/>
                <w:sz w:val="24"/>
                <w:szCs w:val="24"/>
              </w:rPr>
              <w:t>существительные</w:t>
            </w:r>
          </w:p>
        </w:tc>
      </w:tr>
      <w:tr w:rsidR="00AF7D3F" w:rsidRPr="00D478B1" w:rsidTr="00AF7D3F">
        <w:trPr>
          <w:trHeight w:val="276"/>
        </w:trPr>
        <w:tc>
          <w:tcPr>
            <w:tcW w:w="5240" w:type="dxa"/>
            <w:tcBorders>
              <w:top w:val="nil"/>
              <w:bottom w:val="nil"/>
            </w:tcBorders>
          </w:tcPr>
          <w:p w:rsidR="00AF7D3F" w:rsidRPr="00D478B1" w:rsidRDefault="00AF7D3F" w:rsidP="00AF7D3F">
            <w:pPr>
              <w:pStyle w:val="TableParagraph"/>
              <w:rPr>
                <w:rFonts w:ascii="Times New Roman" w:hAnsi="Times New Roman" w:cs="Times New Roman"/>
                <w:sz w:val="24"/>
                <w:szCs w:val="24"/>
              </w:rPr>
            </w:pPr>
          </w:p>
        </w:tc>
        <w:tc>
          <w:tcPr>
            <w:tcW w:w="3857" w:type="dxa"/>
            <w:tcBorders>
              <w:top w:val="nil"/>
              <w:bottom w:val="nil"/>
            </w:tcBorders>
          </w:tcPr>
          <w:p w:rsidR="00AF7D3F" w:rsidRPr="00D478B1" w:rsidRDefault="00AF7D3F" w:rsidP="00AF7D3F">
            <w:pPr>
              <w:pStyle w:val="TableParagraph"/>
              <w:spacing w:line="256" w:lineRule="exact"/>
              <w:rPr>
                <w:rFonts w:ascii="Times New Roman" w:hAnsi="Times New Roman" w:cs="Times New Roman"/>
                <w:sz w:val="24"/>
                <w:szCs w:val="24"/>
              </w:rPr>
            </w:pPr>
            <w:r w:rsidRPr="00D478B1">
              <w:rPr>
                <w:rFonts w:ascii="Times New Roman" w:hAnsi="Times New Roman" w:cs="Times New Roman"/>
                <w:spacing w:val="-2"/>
                <w:sz w:val="24"/>
                <w:szCs w:val="24"/>
              </w:rPr>
              <w:t>соответствующими</w:t>
            </w:r>
          </w:p>
        </w:tc>
      </w:tr>
      <w:tr w:rsidR="00AF7D3F" w:rsidRPr="00D478B1" w:rsidTr="00AF7D3F">
        <w:trPr>
          <w:trHeight w:val="278"/>
        </w:trPr>
        <w:tc>
          <w:tcPr>
            <w:tcW w:w="5240" w:type="dxa"/>
            <w:tcBorders>
              <w:top w:val="nil"/>
            </w:tcBorders>
          </w:tcPr>
          <w:p w:rsidR="00AF7D3F" w:rsidRPr="00D478B1" w:rsidRDefault="00AF7D3F" w:rsidP="00AF7D3F">
            <w:pPr>
              <w:pStyle w:val="TableParagraph"/>
              <w:rPr>
                <w:rFonts w:ascii="Times New Roman" w:hAnsi="Times New Roman" w:cs="Times New Roman"/>
                <w:sz w:val="24"/>
                <w:szCs w:val="24"/>
              </w:rPr>
            </w:pPr>
          </w:p>
        </w:tc>
        <w:tc>
          <w:tcPr>
            <w:tcW w:w="3857" w:type="dxa"/>
            <w:tcBorders>
              <w:top w:val="nil"/>
            </w:tcBorders>
          </w:tcPr>
          <w:p w:rsidR="00AF7D3F" w:rsidRPr="00D478B1" w:rsidRDefault="00AF7D3F" w:rsidP="00AF7D3F">
            <w:pPr>
              <w:pStyle w:val="TableParagraph"/>
              <w:spacing w:line="259" w:lineRule="exact"/>
              <w:rPr>
                <w:rFonts w:ascii="Times New Roman" w:hAnsi="Times New Roman" w:cs="Times New Roman"/>
                <w:sz w:val="24"/>
                <w:szCs w:val="24"/>
              </w:rPr>
            </w:pPr>
            <w:r w:rsidRPr="00D478B1">
              <w:rPr>
                <w:rFonts w:ascii="Times New Roman" w:hAnsi="Times New Roman" w:cs="Times New Roman"/>
                <w:spacing w:val="-2"/>
                <w:sz w:val="24"/>
                <w:szCs w:val="24"/>
              </w:rPr>
              <w:t>местоимениями.</w:t>
            </w:r>
          </w:p>
        </w:tc>
      </w:tr>
      <w:tr w:rsidR="00AF7D3F" w:rsidRPr="00D478B1" w:rsidTr="00AF7D3F">
        <w:trPr>
          <w:trHeight w:val="275"/>
        </w:trPr>
        <w:tc>
          <w:tcPr>
            <w:tcW w:w="9097" w:type="dxa"/>
            <w:gridSpan w:val="2"/>
          </w:tcPr>
          <w:p w:rsidR="00AF7D3F" w:rsidRPr="00D478B1" w:rsidRDefault="00AF7D3F" w:rsidP="00AF7D3F">
            <w:pPr>
              <w:pStyle w:val="TableParagraph"/>
              <w:spacing w:line="256" w:lineRule="exact"/>
              <w:ind w:left="2729" w:right="2663"/>
              <w:jc w:val="center"/>
              <w:rPr>
                <w:rFonts w:ascii="Times New Roman" w:hAnsi="Times New Roman" w:cs="Times New Roman"/>
                <w:b/>
                <w:sz w:val="24"/>
                <w:szCs w:val="24"/>
              </w:rPr>
            </w:pPr>
            <w:r w:rsidRPr="00D478B1">
              <w:rPr>
                <w:rFonts w:ascii="Times New Roman" w:hAnsi="Times New Roman" w:cs="Times New Roman"/>
                <w:b/>
                <w:spacing w:val="-2"/>
                <w:sz w:val="24"/>
                <w:szCs w:val="24"/>
              </w:rPr>
              <w:t>Глагол</w:t>
            </w:r>
          </w:p>
        </w:tc>
      </w:tr>
      <w:tr w:rsidR="00AF7D3F" w:rsidRPr="00D478B1" w:rsidTr="00AF7D3F">
        <w:trPr>
          <w:trHeight w:val="273"/>
        </w:trPr>
        <w:tc>
          <w:tcPr>
            <w:tcW w:w="5240" w:type="dxa"/>
            <w:tcBorders>
              <w:bottom w:val="nil"/>
            </w:tcBorders>
          </w:tcPr>
          <w:p w:rsidR="00AF7D3F" w:rsidRPr="00D478B1" w:rsidRDefault="00AF7D3F" w:rsidP="00AF7D3F">
            <w:pPr>
              <w:pStyle w:val="TableParagraph"/>
              <w:spacing w:line="253" w:lineRule="exact"/>
              <w:rPr>
                <w:rFonts w:ascii="Times New Roman" w:hAnsi="Times New Roman" w:cs="Times New Roman"/>
                <w:sz w:val="24"/>
                <w:szCs w:val="24"/>
              </w:rPr>
            </w:pPr>
            <w:r w:rsidRPr="00D478B1">
              <w:rPr>
                <w:rFonts w:ascii="Times New Roman" w:hAnsi="Times New Roman" w:cs="Times New Roman"/>
                <w:sz w:val="24"/>
                <w:szCs w:val="24"/>
              </w:rPr>
              <w:t>Значение</w:t>
            </w:r>
            <w:r w:rsidRPr="00D478B1">
              <w:rPr>
                <w:rFonts w:ascii="Times New Roman" w:hAnsi="Times New Roman" w:cs="Times New Roman"/>
                <w:spacing w:val="6"/>
                <w:sz w:val="24"/>
                <w:szCs w:val="24"/>
              </w:rPr>
              <w:t xml:space="preserve"> </w:t>
            </w:r>
            <w:r w:rsidRPr="00D478B1">
              <w:rPr>
                <w:rFonts w:ascii="Times New Roman" w:hAnsi="Times New Roman" w:cs="Times New Roman"/>
                <w:sz w:val="24"/>
                <w:szCs w:val="24"/>
              </w:rPr>
              <w:t>и</w:t>
            </w:r>
            <w:r w:rsidRPr="00D478B1">
              <w:rPr>
                <w:rFonts w:ascii="Times New Roman" w:hAnsi="Times New Roman" w:cs="Times New Roman"/>
                <w:spacing w:val="17"/>
                <w:sz w:val="24"/>
                <w:szCs w:val="24"/>
              </w:rPr>
              <w:t xml:space="preserve"> </w:t>
            </w:r>
            <w:r w:rsidRPr="00D478B1">
              <w:rPr>
                <w:rFonts w:ascii="Times New Roman" w:hAnsi="Times New Roman" w:cs="Times New Roman"/>
                <w:sz w:val="24"/>
                <w:szCs w:val="24"/>
              </w:rPr>
              <w:t>употребление</w:t>
            </w:r>
            <w:r w:rsidRPr="00D478B1">
              <w:rPr>
                <w:rFonts w:ascii="Times New Roman" w:hAnsi="Times New Roman" w:cs="Times New Roman"/>
                <w:spacing w:val="9"/>
                <w:sz w:val="24"/>
                <w:szCs w:val="24"/>
              </w:rPr>
              <w:t xml:space="preserve"> </w:t>
            </w:r>
            <w:r w:rsidRPr="00D478B1">
              <w:rPr>
                <w:rFonts w:ascii="Times New Roman" w:hAnsi="Times New Roman" w:cs="Times New Roman"/>
                <w:sz w:val="24"/>
                <w:szCs w:val="24"/>
              </w:rPr>
              <w:t>в</w:t>
            </w:r>
            <w:r w:rsidRPr="00D478B1">
              <w:rPr>
                <w:rFonts w:ascii="Times New Roman" w:hAnsi="Times New Roman" w:cs="Times New Roman"/>
                <w:spacing w:val="9"/>
                <w:sz w:val="24"/>
                <w:szCs w:val="24"/>
              </w:rPr>
              <w:t xml:space="preserve"> </w:t>
            </w:r>
            <w:r w:rsidRPr="00D478B1">
              <w:rPr>
                <w:rFonts w:ascii="Times New Roman" w:hAnsi="Times New Roman" w:cs="Times New Roman"/>
                <w:spacing w:val="-4"/>
                <w:sz w:val="24"/>
                <w:szCs w:val="24"/>
              </w:rPr>
              <w:t>речи.</w:t>
            </w:r>
          </w:p>
        </w:tc>
        <w:tc>
          <w:tcPr>
            <w:tcW w:w="3857" w:type="dxa"/>
            <w:tcBorders>
              <w:bottom w:val="nil"/>
            </w:tcBorders>
          </w:tcPr>
          <w:p w:rsidR="00AF7D3F" w:rsidRPr="00D478B1" w:rsidRDefault="00AF7D3F" w:rsidP="00AF7D3F">
            <w:pPr>
              <w:pStyle w:val="TableParagraph"/>
              <w:spacing w:line="253" w:lineRule="exact"/>
              <w:rPr>
                <w:rFonts w:ascii="Times New Roman" w:hAnsi="Times New Roman" w:cs="Times New Roman"/>
                <w:sz w:val="24"/>
                <w:szCs w:val="24"/>
              </w:rPr>
            </w:pPr>
            <w:r w:rsidRPr="00D478B1">
              <w:rPr>
                <w:rFonts w:ascii="Times New Roman" w:hAnsi="Times New Roman" w:cs="Times New Roman"/>
                <w:b/>
                <w:sz w:val="24"/>
                <w:szCs w:val="24"/>
              </w:rPr>
              <w:t>Различать</w:t>
            </w:r>
            <w:r w:rsidRPr="00D478B1">
              <w:rPr>
                <w:rFonts w:ascii="Times New Roman" w:hAnsi="Times New Roman" w:cs="Times New Roman"/>
                <w:b/>
                <w:spacing w:val="55"/>
                <w:w w:val="150"/>
                <w:sz w:val="24"/>
                <w:szCs w:val="24"/>
              </w:rPr>
              <w:t xml:space="preserve"> </w:t>
            </w:r>
            <w:r w:rsidRPr="00D478B1">
              <w:rPr>
                <w:rFonts w:ascii="Times New Roman" w:hAnsi="Times New Roman" w:cs="Times New Roman"/>
                <w:sz w:val="24"/>
                <w:szCs w:val="24"/>
              </w:rPr>
              <w:t>глаголы</w:t>
            </w:r>
            <w:r w:rsidRPr="00D478B1">
              <w:rPr>
                <w:rFonts w:ascii="Times New Roman" w:hAnsi="Times New Roman" w:cs="Times New Roman"/>
                <w:spacing w:val="55"/>
                <w:w w:val="150"/>
                <w:sz w:val="24"/>
                <w:szCs w:val="24"/>
              </w:rPr>
              <w:t xml:space="preserve"> </w:t>
            </w:r>
            <w:r w:rsidRPr="00D478B1">
              <w:rPr>
                <w:rFonts w:ascii="Times New Roman" w:hAnsi="Times New Roman" w:cs="Times New Roman"/>
                <w:sz w:val="24"/>
                <w:szCs w:val="24"/>
              </w:rPr>
              <w:t>среди</w:t>
            </w:r>
            <w:r w:rsidRPr="00D478B1">
              <w:rPr>
                <w:rFonts w:ascii="Times New Roman" w:hAnsi="Times New Roman" w:cs="Times New Roman"/>
                <w:spacing w:val="56"/>
                <w:w w:val="150"/>
                <w:sz w:val="24"/>
                <w:szCs w:val="24"/>
              </w:rPr>
              <w:t xml:space="preserve"> </w:t>
            </w:r>
            <w:r w:rsidRPr="00D478B1">
              <w:rPr>
                <w:rFonts w:ascii="Times New Roman" w:hAnsi="Times New Roman" w:cs="Times New Roman"/>
                <w:spacing w:val="-2"/>
                <w:sz w:val="24"/>
                <w:szCs w:val="24"/>
              </w:rPr>
              <w:t>других</w:t>
            </w:r>
          </w:p>
        </w:tc>
      </w:tr>
      <w:tr w:rsidR="00AF7D3F" w:rsidRPr="00D478B1" w:rsidTr="00AF7D3F">
        <w:trPr>
          <w:trHeight w:val="276"/>
        </w:trPr>
        <w:tc>
          <w:tcPr>
            <w:tcW w:w="5240" w:type="dxa"/>
            <w:tcBorders>
              <w:top w:val="nil"/>
              <w:bottom w:val="nil"/>
            </w:tcBorders>
          </w:tcPr>
          <w:p w:rsidR="00AF7D3F" w:rsidRPr="00D478B1" w:rsidRDefault="00AF7D3F" w:rsidP="00AF7D3F">
            <w:pPr>
              <w:pStyle w:val="TableParagraph"/>
              <w:spacing w:line="256" w:lineRule="exact"/>
              <w:rPr>
                <w:rFonts w:ascii="Times New Roman" w:hAnsi="Times New Roman" w:cs="Times New Roman"/>
                <w:sz w:val="24"/>
                <w:szCs w:val="24"/>
              </w:rPr>
            </w:pPr>
            <w:r w:rsidRPr="00D478B1">
              <w:rPr>
                <w:rFonts w:ascii="Times New Roman" w:hAnsi="Times New Roman" w:cs="Times New Roman"/>
                <w:sz w:val="24"/>
                <w:szCs w:val="24"/>
              </w:rPr>
              <w:t>Неопределенная</w:t>
            </w:r>
            <w:r w:rsidRPr="00D478B1">
              <w:rPr>
                <w:rFonts w:ascii="Times New Roman" w:hAnsi="Times New Roman" w:cs="Times New Roman"/>
                <w:spacing w:val="-4"/>
                <w:sz w:val="24"/>
                <w:szCs w:val="24"/>
              </w:rPr>
              <w:t xml:space="preserve"> </w:t>
            </w:r>
            <w:r w:rsidRPr="00D478B1">
              <w:rPr>
                <w:rFonts w:ascii="Times New Roman" w:hAnsi="Times New Roman" w:cs="Times New Roman"/>
                <w:sz w:val="24"/>
                <w:szCs w:val="24"/>
              </w:rPr>
              <w:t>форма</w:t>
            </w:r>
            <w:r w:rsidRPr="00D478B1">
              <w:rPr>
                <w:rFonts w:ascii="Times New Roman" w:hAnsi="Times New Roman" w:cs="Times New Roman"/>
                <w:spacing w:val="-3"/>
                <w:sz w:val="24"/>
                <w:szCs w:val="24"/>
              </w:rPr>
              <w:t xml:space="preserve"> </w:t>
            </w:r>
            <w:r w:rsidRPr="00D478B1">
              <w:rPr>
                <w:rFonts w:ascii="Times New Roman" w:hAnsi="Times New Roman" w:cs="Times New Roman"/>
                <w:spacing w:val="-2"/>
                <w:sz w:val="24"/>
                <w:szCs w:val="24"/>
              </w:rPr>
              <w:t>глагола.</w:t>
            </w:r>
          </w:p>
        </w:tc>
        <w:tc>
          <w:tcPr>
            <w:tcW w:w="3857" w:type="dxa"/>
            <w:tcBorders>
              <w:top w:val="nil"/>
              <w:bottom w:val="nil"/>
            </w:tcBorders>
          </w:tcPr>
          <w:p w:rsidR="00AF7D3F" w:rsidRPr="00D478B1" w:rsidRDefault="00AF7D3F" w:rsidP="00AF7D3F">
            <w:pPr>
              <w:pStyle w:val="TableParagraph"/>
              <w:spacing w:line="256" w:lineRule="exact"/>
              <w:rPr>
                <w:rFonts w:ascii="Times New Roman" w:hAnsi="Times New Roman" w:cs="Times New Roman"/>
                <w:sz w:val="24"/>
                <w:szCs w:val="24"/>
              </w:rPr>
            </w:pPr>
            <w:r w:rsidRPr="00D478B1">
              <w:rPr>
                <w:rFonts w:ascii="Times New Roman" w:hAnsi="Times New Roman" w:cs="Times New Roman"/>
                <w:sz w:val="24"/>
                <w:szCs w:val="24"/>
              </w:rPr>
              <w:t>слов</w:t>
            </w:r>
            <w:r w:rsidRPr="00D478B1">
              <w:rPr>
                <w:rFonts w:ascii="Times New Roman" w:hAnsi="Times New Roman" w:cs="Times New Roman"/>
                <w:spacing w:val="-4"/>
                <w:sz w:val="24"/>
                <w:szCs w:val="24"/>
              </w:rPr>
              <w:t xml:space="preserve"> </w:t>
            </w:r>
            <w:r w:rsidRPr="00D478B1">
              <w:rPr>
                <w:rFonts w:ascii="Times New Roman" w:hAnsi="Times New Roman" w:cs="Times New Roman"/>
                <w:sz w:val="24"/>
                <w:szCs w:val="24"/>
              </w:rPr>
              <w:t>и</w:t>
            </w:r>
            <w:r w:rsidRPr="00D478B1">
              <w:rPr>
                <w:rFonts w:ascii="Times New Roman" w:hAnsi="Times New Roman" w:cs="Times New Roman"/>
                <w:spacing w:val="-1"/>
                <w:sz w:val="24"/>
                <w:szCs w:val="24"/>
              </w:rPr>
              <w:t xml:space="preserve"> </w:t>
            </w:r>
            <w:r w:rsidRPr="00D478B1">
              <w:rPr>
                <w:rFonts w:ascii="Times New Roman" w:hAnsi="Times New Roman" w:cs="Times New Roman"/>
                <w:sz w:val="24"/>
                <w:szCs w:val="24"/>
              </w:rPr>
              <w:t>в</w:t>
            </w:r>
            <w:r w:rsidRPr="00D478B1">
              <w:rPr>
                <w:rFonts w:ascii="Times New Roman" w:hAnsi="Times New Roman" w:cs="Times New Roman"/>
                <w:spacing w:val="-2"/>
                <w:sz w:val="24"/>
                <w:szCs w:val="24"/>
              </w:rPr>
              <w:t xml:space="preserve"> тексте.</w:t>
            </w:r>
          </w:p>
        </w:tc>
      </w:tr>
      <w:tr w:rsidR="00AF7D3F" w:rsidRPr="00D478B1" w:rsidTr="00AF7D3F">
        <w:trPr>
          <w:trHeight w:val="276"/>
        </w:trPr>
        <w:tc>
          <w:tcPr>
            <w:tcW w:w="5240" w:type="dxa"/>
            <w:tcBorders>
              <w:top w:val="nil"/>
              <w:bottom w:val="nil"/>
            </w:tcBorders>
          </w:tcPr>
          <w:p w:rsidR="00AF7D3F" w:rsidRPr="00D478B1" w:rsidRDefault="00AF7D3F" w:rsidP="00AF7D3F">
            <w:pPr>
              <w:pStyle w:val="TableParagraph"/>
              <w:spacing w:line="256" w:lineRule="exact"/>
              <w:rPr>
                <w:rFonts w:ascii="Times New Roman" w:hAnsi="Times New Roman" w:cs="Times New Roman"/>
                <w:sz w:val="24"/>
                <w:szCs w:val="24"/>
              </w:rPr>
            </w:pPr>
            <w:r w:rsidRPr="00D478B1">
              <w:rPr>
                <w:rFonts w:ascii="Times New Roman" w:hAnsi="Times New Roman" w:cs="Times New Roman"/>
                <w:sz w:val="24"/>
                <w:szCs w:val="24"/>
              </w:rPr>
              <w:t>Целевая</w:t>
            </w:r>
            <w:r w:rsidRPr="00D478B1">
              <w:rPr>
                <w:rFonts w:ascii="Times New Roman" w:hAnsi="Times New Roman" w:cs="Times New Roman"/>
                <w:spacing w:val="-3"/>
                <w:sz w:val="24"/>
                <w:szCs w:val="24"/>
              </w:rPr>
              <w:t xml:space="preserve"> </w:t>
            </w:r>
            <w:r w:rsidRPr="00D478B1">
              <w:rPr>
                <w:rFonts w:ascii="Times New Roman" w:hAnsi="Times New Roman" w:cs="Times New Roman"/>
                <w:sz w:val="24"/>
                <w:szCs w:val="24"/>
              </w:rPr>
              <w:t>форма</w:t>
            </w:r>
            <w:r w:rsidRPr="00D478B1">
              <w:rPr>
                <w:rFonts w:ascii="Times New Roman" w:hAnsi="Times New Roman" w:cs="Times New Roman"/>
                <w:spacing w:val="-3"/>
                <w:sz w:val="24"/>
                <w:szCs w:val="24"/>
              </w:rPr>
              <w:t xml:space="preserve"> </w:t>
            </w:r>
            <w:r w:rsidRPr="00D478B1">
              <w:rPr>
                <w:rFonts w:ascii="Times New Roman" w:hAnsi="Times New Roman" w:cs="Times New Roman"/>
                <w:spacing w:val="-2"/>
                <w:sz w:val="24"/>
                <w:szCs w:val="24"/>
              </w:rPr>
              <w:t>глагола.</w:t>
            </w:r>
          </w:p>
        </w:tc>
        <w:tc>
          <w:tcPr>
            <w:tcW w:w="3857" w:type="dxa"/>
            <w:tcBorders>
              <w:top w:val="nil"/>
              <w:bottom w:val="nil"/>
            </w:tcBorders>
          </w:tcPr>
          <w:p w:rsidR="00AF7D3F" w:rsidRPr="00D478B1" w:rsidRDefault="00AF7D3F" w:rsidP="00AF7D3F">
            <w:pPr>
              <w:pStyle w:val="TableParagraph"/>
              <w:tabs>
                <w:tab w:val="left" w:pos="2712"/>
              </w:tabs>
              <w:spacing w:line="256" w:lineRule="exact"/>
              <w:rPr>
                <w:rFonts w:ascii="Times New Roman" w:hAnsi="Times New Roman" w:cs="Times New Roman"/>
                <w:sz w:val="24"/>
                <w:szCs w:val="24"/>
              </w:rPr>
            </w:pPr>
            <w:r w:rsidRPr="00D478B1">
              <w:rPr>
                <w:rFonts w:ascii="Times New Roman" w:hAnsi="Times New Roman" w:cs="Times New Roman"/>
                <w:b/>
                <w:spacing w:val="-2"/>
                <w:sz w:val="24"/>
                <w:szCs w:val="24"/>
              </w:rPr>
              <w:t>Определять</w:t>
            </w:r>
            <w:r w:rsidRPr="00D478B1">
              <w:rPr>
                <w:rFonts w:ascii="Times New Roman" w:hAnsi="Times New Roman" w:cs="Times New Roman"/>
                <w:b/>
                <w:sz w:val="24"/>
                <w:szCs w:val="24"/>
              </w:rPr>
              <w:tab/>
            </w:r>
            <w:r w:rsidRPr="00D478B1">
              <w:rPr>
                <w:rFonts w:ascii="Times New Roman" w:hAnsi="Times New Roman" w:cs="Times New Roman"/>
                <w:spacing w:val="-2"/>
                <w:sz w:val="24"/>
                <w:szCs w:val="24"/>
              </w:rPr>
              <w:t>изученные</w:t>
            </w:r>
          </w:p>
        </w:tc>
      </w:tr>
      <w:tr w:rsidR="00AF7D3F" w:rsidRPr="00D478B1" w:rsidTr="00AF7D3F">
        <w:trPr>
          <w:trHeight w:val="276"/>
        </w:trPr>
        <w:tc>
          <w:tcPr>
            <w:tcW w:w="5240" w:type="dxa"/>
            <w:tcBorders>
              <w:top w:val="nil"/>
              <w:bottom w:val="nil"/>
            </w:tcBorders>
          </w:tcPr>
          <w:p w:rsidR="00AF7D3F" w:rsidRPr="00D478B1" w:rsidRDefault="00AF7D3F" w:rsidP="00AF7D3F">
            <w:pPr>
              <w:pStyle w:val="TableParagraph"/>
              <w:spacing w:line="256" w:lineRule="exact"/>
              <w:rPr>
                <w:rFonts w:ascii="Times New Roman" w:hAnsi="Times New Roman" w:cs="Times New Roman"/>
                <w:sz w:val="24"/>
                <w:szCs w:val="24"/>
              </w:rPr>
            </w:pPr>
            <w:r w:rsidRPr="00D478B1">
              <w:rPr>
                <w:rFonts w:ascii="Times New Roman" w:hAnsi="Times New Roman" w:cs="Times New Roman"/>
                <w:sz w:val="24"/>
                <w:szCs w:val="24"/>
              </w:rPr>
              <w:t>Глаголы</w:t>
            </w:r>
            <w:r w:rsidRPr="00D478B1">
              <w:rPr>
                <w:rFonts w:ascii="Times New Roman" w:hAnsi="Times New Roman" w:cs="Times New Roman"/>
                <w:spacing w:val="-15"/>
                <w:sz w:val="24"/>
                <w:szCs w:val="24"/>
              </w:rPr>
              <w:t xml:space="preserve"> </w:t>
            </w:r>
            <w:r w:rsidRPr="00D478B1">
              <w:rPr>
                <w:rFonts w:ascii="Times New Roman" w:hAnsi="Times New Roman" w:cs="Times New Roman"/>
                <w:sz w:val="24"/>
                <w:szCs w:val="24"/>
              </w:rPr>
              <w:t>с</w:t>
            </w:r>
            <w:r w:rsidRPr="00D478B1">
              <w:rPr>
                <w:rFonts w:ascii="Times New Roman" w:hAnsi="Times New Roman" w:cs="Times New Roman"/>
                <w:spacing w:val="-15"/>
                <w:sz w:val="24"/>
                <w:szCs w:val="24"/>
              </w:rPr>
              <w:t xml:space="preserve"> </w:t>
            </w:r>
            <w:r w:rsidRPr="00D478B1">
              <w:rPr>
                <w:rFonts w:ascii="Times New Roman" w:hAnsi="Times New Roman" w:cs="Times New Roman"/>
                <w:sz w:val="24"/>
                <w:szCs w:val="24"/>
              </w:rPr>
              <w:t>показателями</w:t>
            </w:r>
            <w:r w:rsidRPr="00D478B1">
              <w:rPr>
                <w:rFonts w:ascii="Times New Roman" w:hAnsi="Times New Roman" w:cs="Times New Roman"/>
                <w:spacing w:val="-15"/>
                <w:sz w:val="24"/>
                <w:szCs w:val="24"/>
              </w:rPr>
              <w:t xml:space="preserve"> </w:t>
            </w:r>
            <w:r w:rsidRPr="00D478B1">
              <w:rPr>
                <w:rFonts w:ascii="Times New Roman" w:hAnsi="Times New Roman" w:cs="Times New Roman"/>
                <w:sz w:val="24"/>
                <w:szCs w:val="24"/>
              </w:rPr>
              <w:t>грамматических</w:t>
            </w:r>
            <w:r w:rsidRPr="00D478B1">
              <w:rPr>
                <w:rFonts w:ascii="Times New Roman" w:hAnsi="Times New Roman" w:cs="Times New Roman"/>
                <w:spacing w:val="-14"/>
                <w:sz w:val="24"/>
                <w:szCs w:val="24"/>
              </w:rPr>
              <w:t xml:space="preserve"> </w:t>
            </w:r>
            <w:r w:rsidRPr="00D478B1">
              <w:rPr>
                <w:rFonts w:ascii="Times New Roman" w:hAnsi="Times New Roman" w:cs="Times New Roman"/>
                <w:spacing w:val="-2"/>
                <w:sz w:val="24"/>
                <w:szCs w:val="24"/>
              </w:rPr>
              <w:t>классов.</w:t>
            </w:r>
          </w:p>
        </w:tc>
        <w:tc>
          <w:tcPr>
            <w:tcW w:w="3857" w:type="dxa"/>
            <w:tcBorders>
              <w:top w:val="nil"/>
              <w:bottom w:val="nil"/>
            </w:tcBorders>
          </w:tcPr>
          <w:p w:rsidR="00AF7D3F" w:rsidRPr="00D478B1" w:rsidRDefault="00AF7D3F" w:rsidP="00AF7D3F">
            <w:pPr>
              <w:pStyle w:val="TableParagraph"/>
              <w:spacing w:line="256" w:lineRule="exact"/>
              <w:rPr>
                <w:rFonts w:ascii="Times New Roman" w:hAnsi="Times New Roman" w:cs="Times New Roman"/>
                <w:sz w:val="24"/>
                <w:szCs w:val="24"/>
              </w:rPr>
            </w:pPr>
            <w:r w:rsidRPr="00D478B1">
              <w:rPr>
                <w:rFonts w:ascii="Times New Roman" w:hAnsi="Times New Roman" w:cs="Times New Roman"/>
                <w:sz w:val="24"/>
                <w:szCs w:val="24"/>
              </w:rPr>
              <w:t>грамматические</w:t>
            </w:r>
            <w:r w:rsidRPr="00D478B1">
              <w:rPr>
                <w:rFonts w:ascii="Times New Roman" w:hAnsi="Times New Roman" w:cs="Times New Roman"/>
                <w:spacing w:val="31"/>
                <w:sz w:val="24"/>
                <w:szCs w:val="24"/>
              </w:rPr>
              <w:t xml:space="preserve"> </w:t>
            </w:r>
            <w:r w:rsidRPr="00D478B1">
              <w:rPr>
                <w:rFonts w:ascii="Times New Roman" w:hAnsi="Times New Roman" w:cs="Times New Roman"/>
                <w:sz w:val="24"/>
                <w:szCs w:val="24"/>
              </w:rPr>
              <w:t>признаки</w:t>
            </w:r>
            <w:r w:rsidRPr="00D478B1">
              <w:rPr>
                <w:rFonts w:ascii="Times New Roman" w:hAnsi="Times New Roman" w:cs="Times New Roman"/>
                <w:spacing w:val="34"/>
                <w:sz w:val="24"/>
                <w:szCs w:val="24"/>
              </w:rPr>
              <w:t xml:space="preserve"> </w:t>
            </w:r>
            <w:r w:rsidRPr="00D478B1">
              <w:rPr>
                <w:rFonts w:ascii="Times New Roman" w:hAnsi="Times New Roman" w:cs="Times New Roman"/>
                <w:spacing w:val="-2"/>
                <w:sz w:val="24"/>
                <w:szCs w:val="24"/>
              </w:rPr>
              <w:t>глаголов</w:t>
            </w:r>
          </w:p>
        </w:tc>
      </w:tr>
      <w:tr w:rsidR="00AF7D3F" w:rsidRPr="00D478B1" w:rsidTr="00AF7D3F">
        <w:trPr>
          <w:trHeight w:val="275"/>
        </w:trPr>
        <w:tc>
          <w:tcPr>
            <w:tcW w:w="5240" w:type="dxa"/>
            <w:tcBorders>
              <w:top w:val="nil"/>
              <w:bottom w:val="nil"/>
            </w:tcBorders>
          </w:tcPr>
          <w:p w:rsidR="00AF7D3F" w:rsidRPr="00D478B1" w:rsidRDefault="00AF7D3F" w:rsidP="00AF7D3F">
            <w:pPr>
              <w:pStyle w:val="TableParagraph"/>
              <w:tabs>
                <w:tab w:val="left" w:pos="1846"/>
                <w:tab w:val="left" w:pos="3427"/>
                <w:tab w:val="left" w:pos="4936"/>
              </w:tabs>
              <w:spacing w:line="256" w:lineRule="exact"/>
              <w:rPr>
                <w:rFonts w:ascii="Times New Roman" w:hAnsi="Times New Roman" w:cs="Times New Roman"/>
                <w:sz w:val="24"/>
                <w:szCs w:val="24"/>
              </w:rPr>
            </w:pPr>
            <w:r w:rsidRPr="00D478B1">
              <w:rPr>
                <w:rFonts w:ascii="Times New Roman" w:hAnsi="Times New Roman" w:cs="Times New Roman"/>
                <w:spacing w:val="-2"/>
                <w:sz w:val="24"/>
                <w:szCs w:val="24"/>
              </w:rPr>
              <w:t>Изменение</w:t>
            </w:r>
            <w:r w:rsidRPr="00D478B1">
              <w:rPr>
                <w:rFonts w:ascii="Times New Roman" w:hAnsi="Times New Roman" w:cs="Times New Roman"/>
                <w:sz w:val="24"/>
                <w:szCs w:val="24"/>
              </w:rPr>
              <w:tab/>
            </w:r>
            <w:r w:rsidRPr="00D478B1">
              <w:rPr>
                <w:rFonts w:ascii="Times New Roman" w:hAnsi="Times New Roman" w:cs="Times New Roman"/>
                <w:spacing w:val="-2"/>
                <w:sz w:val="24"/>
                <w:szCs w:val="24"/>
              </w:rPr>
              <w:t>классных</w:t>
            </w:r>
            <w:r w:rsidRPr="00D478B1">
              <w:rPr>
                <w:rFonts w:ascii="Times New Roman" w:hAnsi="Times New Roman" w:cs="Times New Roman"/>
                <w:sz w:val="24"/>
                <w:szCs w:val="24"/>
              </w:rPr>
              <w:tab/>
            </w:r>
            <w:r w:rsidRPr="00D478B1">
              <w:rPr>
                <w:rFonts w:ascii="Times New Roman" w:hAnsi="Times New Roman" w:cs="Times New Roman"/>
                <w:spacing w:val="-2"/>
                <w:sz w:val="24"/>
                <w:szCs w:val="24"/>
              </w:rPr>
              <w:t>глаголов</w:t>
            </w:r>
            <w:r w:rsidRPr="00D478B1">
              <w:rPr>
                <w:rFonts w:ascii="Times New Roman" w:hAnsi="Times New Roman" w:cs="Times New Roman"/>
                <w:sz w:val="24"/>
                <w:szCs w:val="24"/>
              </w:rPr>
              <w:tab/>
            </w:r>
            <w:r w:rsidRPr="00D478B1">
              <w:rPr>
                <w:rFonts w:ascii="Times New Roman" w:hAnsi="Times New Roman" w:cs="Times New Roman"/>
                <w:spacing w:val="-5"/>
                <w:sz w:val="24"/>
                <w:szCs w:val="24"/>
              </w:rPr>
              <w:t>по</w:t>
            </w:r>
          </w:p>
        </w:tc>
        <w:tc>
          <w:tcPr>
            <w:tcW w:w="3857" w:type="dxa"/>
            <w:tcBorders>
              <w:top w:val="nil"/>
              <w:bottom w:val="nil"/>
            </w:tcBorders>
          </w:tcPr>
          <w:p w:rsidR="00AF7D3F" w:rsidRPr="00D478B1" w:rsidRDefault="00AF7D3F" w:rsidP="00AF7D3F">
            <w:pPr>
              <w:pStyle w:val="TableParagraph"/>
              <w:spacing w:line="256" w:lineRule="exact"/>
              <w:rPr>
                <w:rFonts w:ascii="Times New Roman" w:hAnsi="Times New Roman" w:cs="Times New Roman"/>
                <w:sz w:val="24"/>
                <w:szCs w:val="24"/>
              </w:rPr>
            </w:pPr>
            <w:r w:rsidRPr="00D478B1">
              <w:rPr>
                <w:rFonts w:ascii="Times New Roman" w:hAnsi="Times New Roman" w:cs="Times New Roman"/>
                <w:sz w:val="24"/>
                <w:szCs w:val="24"/>
              </w:rPr>
              <w:t>(число,</w:t>
            </w:r>
            <w:r w:rsidRPr="00D478B1">
              <w:rPr>
                <w:rFonts w:ascii="Times New Roman" w:hAnsi="Times New Roman" w:cs="Times New Roman"/>
                <w:spacing w:val="-14"/>
                <w:sz w:val="24"/>
                <w:szCs w:val="24"/>
              </w:rPr>
              <w:t xml:space="preserve"> </w:t>
            </w:r>
            <w:r w:rsidRPr="00D478B1">
              <w:rPr>
                <w:rFonts w:ascii="Times New Roman" w:hAnsi="Times New Roman" w:cs="Times New Roman"/>
                <w:sz w:val="24"/>
                <w:szCs w:val="24"/>
              </w:rPr>
              <w:t>время,</w:t>
            </w:r>
            <w:r w:rsidRPr="00D478B1">
              <w:rPr>
                <w:rFonts w:ascii="Times New Roman" w:hAnsi="Times New Roman" w:cs="Times New Roman"/>
                <w:spacing w:val="-12"/>
                <w:sz w:val="24"/>
                <w:szCs w:val="24"/>
              </w:rPr>
              <w:t xml:space="preserve"> </w:t>
            </w:r>
            <w:r w:rsidRPr="00D478B1">
              <w:rPr>
                <w:rFonts w:ascii="Times New Roman" w:hAnsi="Times New Roman" w:cs="Times New Roman"/>
                <w:sz w:val="24"/>
                <w:szCs w:val="24"/>
              </w:rPr>
              <w:t>роль</w:t>
            </w:r>
            <w:r w:rsidRPr="00D478B1">
              <w:rPr>
                <w:rFonts w:ascii="Times New Roman" w:hAnsi="Times New Roman" w:cs="Times New Roman"/>
                <w:spacing w:val="-11"/>
                <w:sz w:val="24"/>
                <w:szCs w:val="24"/>
              </w:rPr>
              <w:t xml:space="preserve"> </w:t>
            </w:r>
            <w:r w:rsidRPr="00D478B1">
              <w:rPr>
                <w:rFonts w:ascii="Times New Roman" w:hAnsi="Times New Roman" w:cs="Times New Roman"/>
                <w:sz w:val="24"/>
                <w:szCs w:val="24"/>
              </w:rPr>
              <w:t>в</w:t>
            </w:r>
            <w:r w:rsidRPr="00D478B1">
              <w:rPr>
                <w:rFonts w:ascii="Times New Roman" w:hAnsi="Times New Roman" w:cs="Times New Roman"/>
                <w:spacing w:val="-11"/>
                <w:sz w:val="24"/>
                <w:szCs w:val="24"/>
              </w:rPr>
              <w:t xml:space="preserve"> </w:t>
            </w:r>
            <w:r w:rsidRPr="00D478B1">
              <w:rPr>
                <w:rFonts w:ascii="Times New Roman" w:hAnsi="Times New Roman" w:cs="Times New Roman"/>
                <w:spacing w:val="-2"/>
                <w:sz w:val="24"/>
                <w:szCs w:val="24"/>
              </w:rPr>
              <w:t>предложении).</w:t>
            </w:r>
          </w:p>
        </w:tc>
      </w:tr>
      <w:tr w:rsidR="00AF7D3F" w:rsidRPr="00D478B1" w:rsidTr="00AF7D3F">
        <w:trPr>
          <w:trHeight w:val="276"/>
        </w:trPr>
        <w:tc>
          <w:tcPr>
            <w:tcW w:w="5240" w:type="dxa"/>
            <w:tcBorders>
              <w:top w:val="nil"/>
              <w:bottom w:val="nil"/>
            </w:tcBorders>
          </w:tcPr>
          <w:p w:rsidR="00AF7D3F" w:rsidRPr="00D478B1" w:rsidRDefault="00AF7D3F" w:rsidP="00AF7D3F">
            <w:pPr>
              <w:pStyle w:val="TableParagraph"/>
              <w:spacing w:line="256" w:lineRule="exact"/>
              <w:rPr>
                <w:rFonts w:ascii="Times New Roman" w:hAnsi="Times New Roman" w:cs="Times New Roman"/>
                <w:sz w:val="24"/>
                <w:szCs w:val="24"/>
              </w:rPr>
            </w:pPr>
            <w:r w:rsidRPr="00D478B1">
              <w:rPr>
                <w:rFonts w:ascii="Times New Roman" w:hAnsi="Times New Roman" w:cs="Times New Roman"/>
                <w:sz w:val="24"/>
                <w:szCs w:val="24"/>
              </w:rPr>
              <w:t>грамматическим</w:t>
            </w:r>
            <w:r w:rsidRPr="00D478B1">
              <w:rPr>
                <w:rFonts w:ascii="Times New Roman" w:hAnsi="Times New Roman" w:cs="Times New Roman"/>
                <w:spacing w:val="-3"/>
                <w:sz w:val="24"/>
                <w:szCs w:val="24"/>
              </w:rPr>
              <w:t xml:space="preserve"> </w:t>
            </w:r>
            <w:r w:rsidRPr="00D478B1">
              <w:rPr>
                <w:rFonts w:ascii="Times New Roman" w:hAnsi="Times New Roman" w:cs="Times New Roman"/>
                <w:sz w:val="24"/>
                <w:szCs w:val="24"/>
              </w:rPr>
              <w:t>классам</w:t>
            </w:r>
            <w:r w:rsidRPr="00D478B1">
              <w:rPr>
                <w:rFonts w:ascii="Times New Roman" w:hAnsi="Times New Roman" w:cs="Times New Roman"/>
                <w:spacing w:val="-3"/>
                <w:sz w:val="24"/>
                <w:szCs w:val="24"/>
              </w:rPr>
              <w:t xml:space="preserve"> </w:t>
            </w:r>
            <w:r w:rsidRPr="00D478B1">
              <w:rPr>
                <w:rFonts w:ascii="Times New Roman" w:hAnsi="Times New Roman" w:cs="Times New Roman"/>
                <w:sz w:val="24"/>
                <w:szCs w:val="24"/>
              </w:rPr>
              <w:t>и</w:t>
            </w:r>
            <w:r w:rsidRPr="00D478B1">
              <w:rPr>
                <w:rFonts w:ascii="Times New Roman" w:hAnsi="Times New Roman" w:cs="Times New Roman"/>
                <w:spacing w:val="-2"/>
                <w:sz w:val="24"/>
                <w:szCs w:val="24"/>
              </w:rPr>
              <w:t xml:space="preserve"> числам.</w:t>
            </w:r>
          </w:p>
        </w:tc>
        <w:tc>
          <w:tcPr>
            <w:tcW w:w="3857" w:type="dxa"/>
            <w:tcBorders>
              <w:top w:val="nil"/>
              <w:bottom w:val="nil"/>
            </w:tcBorders>
          </w:tcPr>
          <w:p w:rsidR="00AF7D3F" w:rsidRPr="00D478B1" w:rsidRDefault="00AF7D3F" w:rsidP="00AF7D3F">
            <w:pPr>
              <w:pStyle w:val="TableParagraph"/>
              <w:spacing w:line="256" w:lineRule="exact"/>
              <w:rPr>
                <w:rFonts w:ascii="Times New Roman" w:hAnsi="Times New Roman" w:cs="Times New Roman"/>
                <w:sz w:val="24"/>
                <w:szCs w:val="24"/>
              </w:rPr>
            </w:pPr>
            <w:r w:rsidRPr="00D478B1">
              <w:rPr>
                <w:rFonts w:ascii="Times New Roman" w:hAnsi="Times New Roman" w:cs="Times New Roman"/>
                <w:b/>
                <w:sz w:val="24"/>
                <w:szCs w:val="24"/>
              </w:rPr>
              <w:t>Трансформировать</w:t>
            </w:r>
            <w:r w:rsidRPr="00D478B1">
              <w:rPr>
                <w:rFonts w:ascii="Times New Roman" w:hAnsi="Times New Roman" w:cs="Times New Roman"/>
                <w:b/>
                <w:spacing w:val="7"/>
                <w:sz w:val="24"/>
                <w:szCs w:val="24"/>
              </w:rPr>
              <w:t xml:space="preserve"> </w:t>
            </w:r>
            <w:r w:rsidRPr="00D478B1">
              <w:rPr>
                <w:rFonts w:ascii="Times New Roman" w:hAnsi="Times New Roman" w:cs="Times New Roman"/>
                <w:sz w:val="24"/>
                <w:szCs w:val="24"/>
              </w:rPr>
              <w:t>текст,</w:t>
            </w:r>
            <w:r w:rsidRPr="00D478B1">
              <w:rPr>
                <w:rFonts w:ascii="Times New Roman" w:hAnsi="Times New Roman" w:cs="Times New Roman"/>
                <w:spacing w:val="7"/>
                <w:sz w:val="24"/>
                <w:szCs w:val="24"/>
              </w:rPr>
              <w:t xml:space="preserve"> </w:t>
            </w:r>
            <w:r w:rsidRPr="00D478B1">
              <w:rPr>
                <w:rFonts w:ascii="Times New Roman" w:hAnsi="Times New Roman" w:cs="Times New Roman"/>
                <w:spacing w:val="-2"/>
                <w:sz w:val="24"/>
                <w:szCs w:val="24"/>
              </w:rPr>
              <w:t>изменяя</w:t>
            </w:r>
          </w:p>
        </w:tc>
      </w:tr>
      <w:tr w:rsidR="00AF7D3F" w:rsidRPr="00D478B1" w:rsidTr="00AF7D3F">
        <w:trPr>
          <w:trHeight w:val="275"/>
        </w:trPr>
        <w:tc>
          <w:tcPr>
            <w:tcW w:w="5240" w:type="dxa"/>
            <w:tcBorders>
              <w:top w:val="nil"/>
              <w:bottom w:val="nil"/>
            </w:tcBorders>
          </w:tcPr>
          <w:p w:rsidR="00AF7D3F" w:rsidRPr="00D478B1" w:rsidRDefault="00AF7D3F" w:rsidP="00AF7D3F">
            <w:pPr>
              <w:pStyle w:val="TableParagraph"/>
              <w:tabs>
                <w:tab w:val="left" w:pos="1460"/>
                <w:tab w:val="left" w:pos="2582"/>
                <w:tab w:val="left" w:pos="3059"/>
                <w:tab w:val="left" w:pos="4336"/>
              </w:tabs>
              <w:spacing w:line="256" w:lineRule="exact"/>
              <w:rPr>
                <w:rFonts w:ascii="Times New Roman" w:hAnsi="Times New Roman" w:cs="Times New Roman"/>
                <w:sz w:val="24"/>
                <w:szCs w:val="24"/>
              </w:rPr>
            </w:pPr>
            <w:r w:rsidRPr="00D478B1">
              <w:rPr>
                <w:rFonts w:ascii="Times New Roman" w:hAnsi="Times New Roman" w:cs="Times New Roman"/>
                <w:spacing w:val="-2"/>
                <w:sz w:val="24"/>
                <w:szCs w:val="24"/>
              </w:rPr>
              <w:t>Изменение</w:t>
            </w:r>
            <w:r w:rsidRPr="00D478B1">
              <w:rPr>
                <w:rFonts w:ascii="Times New Roman" w:hAnsi="Times New Roman" w:cs="Times New Roman"/>
                <w:sz w:val="24"/>
                <w:szCs w:val="24"/>
              </w:rPr>
              <w:tab/>
            </w:r>
            <w:r w:rsidRPr="00D478B1">
              <w:rPr>
                <w:rFonts w:ascii="Times New Roman" w:hAnsi="Times New Roman" w:cs="Times New Roman"/>
                <w:spacing w:val="-2"/>
                <w:sz w:val="24"/>
                <w:szCs w:val="24"/>
              </w:rPr>
              <w:t>глаголов</w:t>
            </w:r>
            <w:r w:rsidRPr="00D478B1">
              <w:rPr>
                <w:rFonts w:ascii="Times New Roman" w:hAnsi="Times New Roman" w:cs="Times New Roman"/>
                <w:sz w:val="24"/>
                <w:szCs w:val="24"/>
              </w:rPr>
              <w:tab/>
            </w:r>
            <w:r w:rsidRPr="00D478B1">
              <w:rPr>
                <w:rFonts w:ascii="Times New Roman" w:hAnsi="Times New Roman" w:cs="Times New Roman"/>
                <w:spacing w:val="-5"/>
                <w:sz w:val="24"/>
                <w:szCs w:val="24"/>
              </w:rPr>
              <w:t>по</w:t>
            </w:r>
            <w:r w:rsidRPr="00D478B1">
              <w:rPr>
                <w:rFonts w:ascii="Times New Roman" w:hAnsi="Times New Roman" w:cs="Times New Roman"/>
                <w:sz w:val="24"/>
                <w:szCs w:val="24"/>
              </w:rPr>
              <w:tab/>
            </w:r>
            <w:r w:rsidRPr="00D478B1">
              <w:rPr>
                <w:rFonts w:ascii="Times New Roman" w:hAnsi="Times New Roman" w:cs="Times New Roman"/>
                <w:spacing w:val="-2"/>
                <w:sz w:val="24"/>
                <w:szCs w:val="24"/>
              </w:rPr>
              <w:t>временам:</w:t>
            </w:r>
            <w:r w:rsidRPr="00D478B1">
              <w:rPr>
                <w:rFonts w:ascii="Times New Roman" w:hAnsi="Times New Roman" w:cs="Times New Roman"/>
                <w:sz w:val="24"/>
                <w:szCs w:val="24"/>
              </w:rPr>
              <w:tab/>
            </w:r>
            <w:r w:rsidRPr="00D478B1">
              <w:rPr>
                <w:rFonts w:ascii="Times New Roman" w:hAnsi="Times New Roman" w:cs="Times New Roman"/>
                <w:spacing w:val="-2"/>
                <w:sz w:val="24"/>
                <w:szCs w:val="24"/>
              </w:rPr>
              <w:t>простые</w:t>
            </w:r>
          </w:p>
        </w:tc>
        <w:tc>
          <w:tcPr>
            <w:tcW w:w="3857" w:type="dxa"/>
            <w:tcBorders>
              <w:top w:val="nil"/>
              <w:bottom w:val="nil"/>
            </w:tcBorders>
          </w:tcPr>
          <w:p w:rsidR="00AF7D3F" w:rsidRPr="00D478B1" w:rsidRDefault="00AF7D3F" w:rsidP="00AF7D3F">
            <w:pPr>
              <w:pStyle w:val="TableParagraph"/>
              <w:spacing w:line="256" w:lineRule="exact"/>
              <w:rPr>
                <w:rFonts w:ascii="Times New Roman" w:hAnsi="Times New Roman" w:cs="Times New Roman"/>
                <w:sz w:val="24"/>
                <w:szCs w:val="24"/>
              </w:rPr>
            </w:pPr>
            <w:r w:rsidRPr="00D478B1">
              <w:rPr>
                <w:rFonts w:ascii="Times New Roman" w:hAnsi="Times New Roman" w:cs="Times New Roman"/>
                <w:sz w:val="24"/>
                <w:szCs w:val="24"/>
              </w:rPr>
              <w:t>время</w:t>
            </w:r>
            <w:r w:rsidRPr="00D478B1">
              <w:rPr>
                <w:rFonts w:ascii="Times New Roman" w:hAnsi="Times New Roman" w:cs="Times New Roman"/>
                <w:spacing w:val="-5"/>
                <w:sz w:val="24"/>
                <w:szCs w:val="24"/>
              </w:rPr>
              <w:t xml:space="preserve"> </w:t>
            </w:r>
            <w:r w:rsidRPr="00D478B1">
              <w:rPr>
                <w:rFonts w:ascii="Times New Roman" w:hAnsi="Times New Roman" w:cs="Times New Roman"/>
                <w:spacing w:val="-2"/>
                <w:sz w:val="24"/>
                <w:szCs w:val="24"/>
              </w:rPr>
              <w:t>глагола.</w:t>
            </w:r>
          </w:p>
        </w:tc>
      </w:tr>
      <w:tr w:rsidR="00AF7D3F" w:rsidRPr="00D478B1" w:rsidTr="00AF7D3F">
        <w:trPr>
          <w:trHeight w:val="276"/>
        </w:trPr>
        <w:tc>
          <w:tcPr>
            <w:tcW w:w="5240" w:type="dxa"/>
            <w:tcBorders>
              <w:top w:val="nil"/>
              <w:bottom w:val="nil"/>
            </w:tcBorders>
          </w:tcPr>
          <w:p w:rsidR="00AF7D3F" w:rsidRPr="00D478B1" w:rsidRDefault="00AF7D3F" w:rsidP="00AF7D3F">
            <w:pPr>
              <w:pStyle w:val="TableParagraph"/>
              <w:tabs>
                <w:tab w:val="left" w:pos="1187"/>
                <w:tab w:val="left" w:pos="2796"/>
                <w:tab w:val="left" w:pos="4046"/>
                <w:tab w:val="left" w:pos="4435"/>
              </w:tabs>
              <w:spacing w:line="256" w:lineRule="exact"/>
              <w:rPr>
                <w:rFonts w:ascii="Times New Roman" w:hAnsi="Times New Roman" w:cs="Times New Roman"/>
                <w:sz w:val="24"/>
                <w:szCs w:val="24"/>
              </w:rPr>
            </w:pPr>
            <w:r w:rsidRPr="00D478B1">
              <w:rPr>
                <w:rFonts w:ascii="Times New Roman" w:hAnsi="Times New Roman" w:cs="Times New Roman"/>
                <w:spacing w:val="-2"/>
                <w:sz w:val="24"/>
                <w:szCs w:val="24"/>
              </w:rPr>
              <w:t>глаголы</w:t>
            </w:r>
            <w:r w:rsidRPr="00D478B1">
              <w:rPr>
                <w:rFonts w:ascii="Times New Roman" w:hAnsi="Times New Roman" w:cs="Times New Roman"/>
                <w:sz w:val="24"/>
                <w:szCs w:val="24"/>
              </w:rPr>
              <w:tab/>
            </w:r>
            <w:r w:rsidRPr="00D478B1">
              <w:rPr>
                <w:rFonts w:ascii="Times New Roman" w:hAnsi="Times New Roman" w:cs="Times New Roman"/>
                <w:spacing w:val="-2"/>
                <w:sz w:val="24"/>
                <w:szCs w:val="24"/>
              </w:rPr>
              <w:t>прошедшего,</w:t>
            </w:r>
            <w:r w:rsidRPr="00D478B1">
              <w:rPr>
                <w:rFonts w:ascii="Times New Roman" w:hAnsi="Times New Roman" w:cs="Times New Roman"/>
                <w:sz w:val="24"/>
                <w:szCs w:val="24"/>
              </w:rPr>
              <w:tab/>
            </w:r>
            <w:r w:rsidRPr="00D478B1">
              <w:rPr>
                <w:rFonts w:ascii="Times New Roman" w:hAnsi="Times New Roman" w:cs="Times New Roman"/>
                <w:spacing w:val="-2"/>
                <w:sz w:val="24"/>
                <w:szCs w:val="24"/>
              </w:rPr>
              <w:t>будущего</w:t>
            </w:r>
            <w:r w:rsidRPr="00D478B1">
              <w:rPr>
                <w:rFonts w:ascii="Times New Roman" w:hAnsi="Times New Roman" w:cs="Times New Roman"/>
                <w:sz w:val="24"/>
                <w:szCs w:val="24"/>
              </w:rPr>
              <w:tab/>
            </w:r>
            <w:r w:rsidRPr="00D478B1">
              <w:rPr>
                <w:rFonts w:ascii="Times New Roman" w:hAnsi="Times New Roman" w:cs="Times New Roman"/>
                <w:spacing w:val="-10"/>
                <w:sz w:val="24"/>
                <w:szCs w:val="24"/>
              </w:rPr>
              <w:t>и</w:t>
            </w:r>
            <w:r w:rsidRPr="00D478B1">
              <w:rPr>
                <w:rFonts w:ascii="Times New Roman" w:hAnsi="Times New Roman" w:cs="Times New Roman"/>
                <w:sz w:val="24"/>
                <w:szCs w:val="24"/>
              </w:rPr>
              <w:tab/>
            </w:r>
            <w:r w:rsidRPr="00D478B1">
              <w:rPr>
                <w:rFonts w:ascii="Times New Roman" w:hAnsi="Times New Roman" w:cs="Times New Roman"/>
                <w:spacing w:val="-2"/>
                <w:sz w:val="24"/>
                <w:szCs w:val="24"/>
              </w:rPr>
              <w:t>общего</w:t>
            </w:r>
          </w:p>
        </w:tc>
        <w:tc>
          <w:tcPr>
            <w:tcW w:w="3857" w:type="dxa"/>
            <w:tcBorders>
              <w:top w:val="nil"/>
              <w:bottom w:val="nil"/>
            </w:tcBorders>
          </w:tcPr>
          <w:p w:rsidR="00AF7D3F" w:rsidRPr="00D478B1" w:rsidRDefault="00AF7D3F" w:rsidP="00AF7D3F">
            <w:pPr>
              <w:pStyle w:val="TableParagraph"/>
              <w:spacing w:line="256" w:lineRule="exact"/>
              <w:rPr>
                <w:rFonts w:ascii="Times New Roman" w:hAnsi="Times New Roman" w:cs="Times New Roman"/>
                <w:sz w:val="24"/>
                <w:szCs w:val="24"/>
              </w:rPr>
            </w:pPr>
            <w:r w:rsidRPr="00D478B1">
              <w:rPr>
                <w:rFonts w:ascii="Times New Roman" w:hAnsi="Times New Roman" w:cs="Times New Roman"/>
                <w:b/>
                <w:sz w:val="24"/>
                <w:szCs w:val="24"/>
              </w:rPr>
              <w:t>Различать</w:t>
            </w:r>
            <w:r w:rsidRPr="00D478B1">
              <w:rPr>
                <w:rFonts w:ascii="Times New Roman" w:hAnsi="Times New Roman" w:cs="Times New Roman"/>
                <w:b/>
                <w:spacing w:val="53"/>
                <w:w w:val="150"/>
                <w:sz w:val="24"/>
                <w:szCs w:val="24"/>
              </w:rPr>
              <w:t xml:space="preserve"> </w:t>
            </w:r>
            <w:r w:rsidRPr="00D478B1">
              <w:rPr>
                <w:rFonts w:ascii="Times New Roman" w:hAnsi="Times New Roman" w:cs="Times New Roman"/>
                <w:sz w:val="24"/>
                <w:szCs w:val="24"/>
              </w:rPr>
              <w:t>целевую</w:t>
            </w:r>
            <w:r w:rsidRPr="00D478B1">
              <w:rPr>
                <w:rFonts w:ascii="Times New Roman" w:hAnsi="Times New Roman" w:cs="Times New Roman"/>
                <w:spacing w:val="56"/>
                <w:w w:val="150"/>
                <w:sz w:val="24"/>
                <w:szCs w:val="24"/>
              </w:rPr>
              <w:t xml:space="preserve"> </w:t>
            </w:r>
            <w:r w:rsidRPr="00D478B1">
              <w:rPr>
                <w:rFonts w:ascii="Times New Roman" w:hAnsi="Times New Roman" w:cs="Times New Roman"/>
                <w:sz w:val="24"/>
                <w:szCs w:val="24"/>
              </w:rPr>
              <w:t>форму</w:t>
            </w:r>
            <w:r w:rsidRPr="00D478B1">
              <w:rPr>
                <w:rFonts w:ascii="Times New Roman" w:hAnsi="Times New Roman" w:cs="Times New Roman"/>
                <w:spacing w:val="79"/>
                <w:sz w:val="24"/>
                <w:szCs w:val="24"/>
              </w:rPr>
              <w:t xml:space="preserve"> </w:t>
            </w:r>
            <w:r w:rsidRPr="00D478B1">
              <w:rPr>
                <w:rFonts w:ascii="Times New Roman" w:hAnsi="Times New Roman" w:cs="Times New Roman"/>
                <w:spacing w:val="-4"/>
                <w:sz w:val="24"/>
                <w:szCs w:val="24"/>
              </w:rPr>
              <w:t>среди</w:t>
            </w:r>
          </w:p>
        </w:tc>
      </w:tr>
      <w:tr w:rsidR="00AF7D3F" w:rsidRPr="00D478B1" w:rsidTr="00AF7D3F">
        <w:trPr>
          <w:trHeight w:val="276"/>
        </w:trPr>
        <w:tc>
          <w:tcPr>
            <w:tcW w:w="5240" w:type="dxa"/>
            <w:tcBorders>
              <w:top w:val="nil"/>
              <w:bottom w:val="nil"/>
            </w:tcBorders>
          </w:tcPr>
          <w:p w:rsidR="00AF7D3F" w:rsidRPr="00D478B1" w:rsidRDefault="00AF7D3F" w:rsidP="00AF7D3F">
            <w:pPr>
              <w:pStyle w:val="TableParagraph"/>
              <w:tabs>
                <w:tab w:val="left" w:pos="1338"/>
                <w:tab w:val="left" w:pos="2700"/>
                <w:tab w:val="left" w:pos="3832"/>
              </w:tabs>
              <w:spacing w:line="256" w:lineRule="exact"/>
              <w:rPr>
                <w:rFonts w:ascii="Times New Roman" w:hAnsi="Times New Roman" w:cs="Times New Roman"/>
                <w:sz w:val="24"/>
                <w:szCs w:val="24"/>
              </w:rPr>
            </w:pPr>
            <w:r w:rsidRPr="00D478B1">
              <w:rPr>
                <w:rFonts w:ascii="Times New Roman" w:hAnsi="Times New Roman" w:cs="Times New Roman"/>
                <w:spacing w:val="-2"/>
                <w:sz w:val="24"/>
                <w:szCs w:val="24"/>
              </w:rPr>
              <w:t>времени;</w:t>
            </w:r>
            <w:r w:rsidRPr="00D478B1">
              <w:rPr>
                <w:rFonts w:ascii="Times New Roman" w:hAnsi="Times New Roman" w:cs="Times New Roman"/>
                <w:sz w:val="24"/>
                <w:szCs w:val="24"/>
              </w:rPr>
              <w:tab/>
            </w:r>
            <w:r w:rsidRPr="00D478B1">
              <w:rPr>
                <w:rFonts w:ascii="Times New Roman" w:hAnsi="Times New Roman" w:cs="Times New Roman"/>
                <w:spacing w:val="-2"/>
                <w:sz w:val="24"/>
                <w:szCs w:val="24"/>
              </w:rPr>
              <w:t>составные</w:t>
            </w:r>
            <w:r w:rsidRPr="00D478B1">
              <w:rPr>
                <w:rFonts w:ascii="Times New Roman" w:hAnsi="Times New Roman" w:cs="Times New Roman"/>
                <w:sz w:val="24"/>
                <w:szCs w:val="24"/>
              </w:rPr>
              <w:tab/>
            </w:r>
            <w:r w:rsidRPr="00D478B1">
              <w:rPr>
                <w:rFonts w:ascii="Times New Roman" w:hAnsi="Times New Roman" w:cs="Times New Roman"/>
                <w:spacing w:val="-2"/>
                <w:sz w:val="24"/>
                <w:szCs w:val="24"/>
              </w:rPr>
              <w:t>глаголы</w:t>
            </w:r>
            <w:r w:rsidRPr="00D478B1">
              <w:rPr>
                <w:rFonts w:ascii="Times New Roman" w:hAnsi="Times New Roman" w:cs="Times New Roman"/>
                <w:sz w:val="24"/>
                <w:szCs w:val="24"/>
              </w:rPr>
              <w:tab/>
            </w:r>
            <w:r w:rsidRPr="00D478B1">
              <w:rPr>
                <w:rFonts w:ascii="Times New Roman" w:hAnsi="Times New Roman" w:cs="Times New Roman"/>
                <w:spacing w:val="-2"/>
                <w:sz w:val="24"/>
                <w:szCs w:val="24"/>
              </w:rPr>
              <w:t>прошедшего,</w:t>
            </w:r>
          </w:p>
        </w:tc>
        <w:tc>
          <w:tcPr>
            <w:tcW w:w="3857" w:type="dxa"/>
            <w:tcBorders>
              <w:top w:val="nil"/>
              <w:bottom w:val="nil"/>
            </w:tcBorders>
          </w:tcPr>
          <w:p w:rsidR="00AF7D3F" w:rsidRPr="00D478B1" w:rsidRDefault="00AF7D3F" w:rsidP="00AF7D3F">
            <w:pPr>
              <w:pStyle w:val="TableParagraph"/>
              <w:spacing w:line="256" w:lineRule="exact"/>
              <w:rPr>
                <w:rFonts w:ascii="Times New Roman" w:hAnsi="Times New Roman" w:cs="Times New Roman"/>
                <w:sz w:val="24"/>
                <w:szCs w:val="24"/>
              </w:rPr>
            </w:pPr>
            <w:r w:rsidRPr="00D478B1">
              <w:rPr>
                <w:rFonts w:ascii="Times New Roman" w:hAnsi="Times New Roman" w:cs="Times New Roman"/>
                <w:sz w:val="24"/>
                <w:szCs w:val="24"/>
              </w:rPr>
              <w:t>других</w:t>
            </w:r>
            <w:r w:rsidRPr="00D478B1">
              <w:rPr>
                <w:rFonts w:ascii="Times New Roman" w:hAnsi="Times New Roman" w:cs="Times New Roman"/>
                <w:spacing w:val="-1"/>
                <w:sz w:val="24"/>
                <w:szCs w:val="24"/>
              </w:rPr>
              <w:t xml:space="preserve"> </w:t>
            </w:r>
            <w:r w:rsidRPr="00D478B1">
              <w:rPr>
                <w:rFonts w:ascii="Times New Roman" w:hAnsi="Times New Roman" w:cs="Times New Roman"/>
                <w:sz w:val="24"/>
                <w:szCs w:val="24"/>
              </w:rPr>
              <w:t>форм</w:t>
            </w:r>
            <w:r w:rsidRPr="00D478B1">
              <w:rPr>
                <w:rFonts w:ascii="Times New Roman" w:hAnsi="Times New Roman" w:cs="Times New Roman"/>
                <w:spacing w:val="-1"/>
                <w:sz w:val="24"/>
                <w:szCs w:val="24"/>
              </w:rPr>
              <w:t xml:space="preserve"> </w:t>
            </w:r>
            <w:r w:rsidRPr="00D478B1">
              <w:rPr>
                <w:rFonts w:ascii="Times New Roman" w:hAnsi="Times New Roman" w:cs="Times New Roman"/>
                <w:spacing w:val="-2"/>
                <w:sz w:val="24"/>
                <w:szCs w:val="24"/>
              </w:rPr>
              <w:t>глагола.</w:t>
            </w:r>
          </w:p>
        </w:tc>
      </w:tr>
      <w:tr w:rsidR="00AF7D3F" w:rsidRPr="00D478B1" w:rsidTr="00AF7D3F">
        <w:trPr>
          <w:trHeight w:val="275"/>
        </w:trPr>
        <w:tc>
          <w:tcPr>
            <w:tcW w:w="5240" w:type="dxa"/>
            <w:tcBorders>
              <w:top w:val="nil"/>
              <w:bottom w:val="nil"/>
            </w:tcBorders>
          </w:tcPr>
          <w:p w:rsidR="00AF7D3F" w:rsidRPr="00D478B1" w:rsidRDefault="00AF7D3F" w:rsidP="00AF7D3F">
            <w:pPr>
              <w:pStyle w:val="TableParagraph"/>
              <w:spacing w:line="256" w:lineRule="exact"/>
              <w:rPr>
                <w:rFonts w:ascii="Times New Roman" w:hAnsi="Times New Roman" w:cs="Times New Roman"/>
                <w:sz w:val="24"/>
                <w:szCs w:val="24"/>
              </w:rPr>
            </w:pPr>
            <w:r w:rsidRPr="00D478B1">
              <w:rPr>
                <w:rFonts w:ascii="Times New Roman" w:hAnsi="Times New Roman" w:cs="Times New Roman"/>
                <w:sz w:val="24"/>
                <w:szCs w:val="24"/>
              </w:rPr>
              <w:t>будущего</w:t>
            </w:r>
            <w:r w:rsidRPr="00D478B1">
              <w:rPr>
                <w:rFonts w:ascii="Times New Roman" w:hAnsi="Times New Roman" w:cs="Times New Roman"/>
                <w:spacing w:val="-5"/>
                <w:sz w:val="24"/>
                <w:szCs w:val="24"/>
              </w:rPr>
              <w:t xml:space="preserve"> </w:t>
            </w:r>
            <w:r w:rsidRPr="00D478B1">
              <w:rPr>
                <w:rFonts w:ascii="Times New Roman" w:hAnsi="Times New Roman" w:cs="Times New Roman"/>
                <w:sz w:val="24"/>
                <w:szCs w:val="24"/>
              </w:rPr>
              <w:t>и</w:t>
            </w:r>
            <w:r w:rsidRPr="00D478B1">
              <w:rPr>
                <w:rFonts w:ascii="Times New Roman" w:hAnsi="Times New Roman" w:cs="Times New Roman"/>
                <w:spacing w:val="-3"/>
                <w:sz w:val="24"/>
                <w:szCs w:val="24"/>
              </w:rPr>
              <w:t xml:space="preserve"> </w:t>
            </w:r>
            <w:r w:rsidRPr="00D478B1">
              <w:rPr>
                <w:rFonts w:ascii="Times New Roman" w:hAnsi="Times New Roman" w:cs="Times New Roman"/>
                <w:sz w:val="24"/>
                <w:szCs w:val="24"/>
              </w:rPr>
              <w:t>настоящего</w:t>
            </w:r>
            <w:r w:rsidRPr="00D478B1">
              <w:rPr>
                <w:rFonts w:ascii="Times New Roman" w:hAnsi="Times New Roman" w:cs="Times New Roman"/>
                <w:spacing w:val="-1"/>
                <w:sz w:val="24"/>
                <w:szCs w:val="24"/>
              </w:rPr>
              <w:t xml:space="preserve"> </w:t>
            </w:r>
            <w:r w:rsidRPr="00D478B1">
              <w:rPr>
                <w:rFonts w:ascii="Times New Roman" w:hAnsi="Times New Roman" w:cs="Times New Roman"/>
                <w:spacing w:val="-2"/>
                <w:sz w:val="24"/>
                <w:szCs w:val="24"/>
              </w:rPr>
              <w:t>времени.</w:t>
            </w:r>
          </w:p>
        </w:tc>
        <w:tc>
          <w:tcPr>
            <w:tcW w:w="3857" w:type="dxa"/>
            <w:tcBorders>
              <w:top w:val="nil"/>
              <w:bottom w:val="nil"/>
            </w:tcBorders>
          </w:tcPr>
          <w:p w:rsidR="00AF7D3F" w:rsidRPr="00D478B1" w:rsidRDefault="00AF7D3F" w:rsidP="00AF7D3F">
            <w:pPr>
              <w:pStyle w:val="TableParagraph"/>
              <w:spacing w:line="256" w:lineRule="exact"/>
              <w:rPr>
                <w:rFonts w:ascii="Times New Roman" w:hAnsi="Times New Roman" w:cs="Times New Roman"/>
                <w:sz w:val="24"/>
                <w:szCs w:val="24"/>
              </w:rPr>
            </w:pPr>
            <w:r w:rsidRPr="00D478B1">
              <w:rPr>
                <w:rFonts w:ascii="Times New Roman" w:hAnsi="Times New Roman" w:cs="Times New Roman"/>
                <w:b/>
                <w:sz w:val="24"/>
                <w:szCs w:val="24"/>
              </w:rPr>
              <w:t>Образовывать</w:t>
            </w:r>
            <w:r w:rsidRPr="00D478B1">
              <w:rPr>
                <w:rFonts w:ascii="Times New Roman" w:hAnsi="Times New Roman" w:cs="Times New Roman"/>
                <w:b/>
                <w:spacing w:val="76"/>
                <w:sz w:val="24"/>
                <w:szCs w:val="24"/>
              </w:rPr>
              <w:t xml:space="preserve"> </w:t>
            </w:r>
            <w:r w:rsidRPr="00D478B1">
              <w:rPr>
                <w:rFonts w:ascii="Times New Roman" w:hAnsi="Times New Roman" w:cs="Times New Roman"/>
                <w:sz w:val="24"/>
                <w:szCs w:val="24"/>
              </w:rPr>
              <w:t>временные</w:t>
            </w:r>
            <w:r w:rsidRPr="00D478B1">
              <w:rPr>
                <w:rFonts w:ascii="Times New Roman" w:hAnsi="Times New Roman" w:cs="Times New Roman"/>
                <w:spacing w:val="75"/>
                <w:sz w:val="24"/>
                <w:szCs w:val="24"/>
              </w:rPr>
              <w:t xml:space="preserve"> </w:t>
            </w:r>
            <w:r w:rsidRPr="00D478B1">
              <w:rPr>
                <w:rFonts w:ascii="Times New Roman" w:hAnsi="Times New Roman" w:cs="Times New Roman"/>
                <w:spacing w:val="-2"/>
                <w:sz w:val="24"/>
                <w:szCs w:val="24"/>
              </w:rPr>
              <w:t>формы</w:t>
            </w:r>
          </w:p>
        </w:tc>
      </w:tr>
      <w:tr w:rsidR="00AF7D3F" w:rsidRPr="00D478B1" w:rsidTr="00AF7D3F">
        <w:trPr>
          <w:trHeight w:val="276"/>
        </w:trPr>
        <w:tc>
          <w:tcPr>
            <w:tcW w:w="5240" w:type="dxa"/>
            <w:tcBorders>
              <w:top w:val="nil"/>
              <w:bottom w:val="nil"/>
            </w:tcBorders>
          </w:tcPr>
          <w:p w:rsidR="00AF7D3F" w:rsidRPr="00D478B1" w:rsidRDefault="00AF7D3F" w:rsidP="00AF7D3F">
            <w:pPr>
              <w:pStyle w:val="TableParagraph"/>
              <w:spacing w:line="256" w:lineRule="exact"/>
              <w:rPr>
                <w:rFonts w:ascii="Times New Roman" w:hAnsi="Times New Roman" w:cs="Times New Roman"/>
                <w:i/>
                <w:sz w:val="24"/>
                <w:szCs w:val="24"/>
              </w:rPr>
            </w:pPr>
            <w:r w:rsidRPr="00D478B1">
              <w:rPr>
                <w:rFonts w:ascii="Times New Roman" w:hAnsi="Times New Roman" w:cs="Times New Roman"/>
                <w:i/>
                <w:spacing w:val="-4"/>
                <w:sz w:val="24"/>
                <w:szCs w:val="24"/>
              </w:rPr>
              <w:t>Морфологический</w:t>
            </w:r>
            <w:r w:rsidRPr="00D478B1">
              <w:rPr>
                <w:rFonts w:ascii="Times New Roman" w:hAnsi="Times New Roman" w:cs="Times New Roman"/>
                <w:i/>
                <w:spacing w:val="-8"/>
                <w:sz w:val="24"/>
                <w:szCs w:val="24"/>
              </w:rPr>
              <w:t xml:space="preserve"> </w:t>
            </w:r>
            <w:r w:rsidRPr="00D478B1">
              <w:rPr>
                <w:rFonts w:ascii="Times New Roman" w:hAnsi="Times New Roman" w:cs="Times New Roman"/>
                <w:i/>
                <w:spacing w:val="-4"/>
                <w:sz w:val="24"/>
                <w:szCs w:val="24"/>
              </w:rPr>
              <w:t>разбор</w:t>
            </w:r>
            <w:r w:rsidRPr="00D478B1">
              <w:rPr>
                <w:rFonts w:ascii="Times New Roman" w:hAnsi="Times New Roman" w:cs="Times New Roman"/>
                <w:i/>
                <w:spacing w:val="-9"/>
                <w:sz w:val="24"/>
                <w:szCs w:val="24"/>
              </w:rPr>
              <w:t xml:space="preserve"> </w:t>
            </w:r>
            <w:r w:rsidRPr="00D478B1">
              <w:rPr>
                <w:rFonts w:ascii="Times New Roman" w:hAnsi="Times New Roman" w:cs="Times New Roman"/>
                <w:i/>
                <w:spacing w:val="-4"/>
                <w:sz w:val="24"/>
                <w:szCs w:val="24"/>
              </w:rPr>
              <w:t>глагола.</w:t>
            </w:r>
          </w:p>
        </w:tc>
        <w:tc>
          <w:tcPr>
            <w:tcW w:w="3857" w:type="dxa"/>
            <w:tcBorders>
              <w:top w:val="nil"/>
              <w:bottom w:val="nil"/>
            </w:tcBorders>
          </w:tcPr>
          <w:p w:rsidR="00AF7D3F" w:rsidRPr="00D478B1" w:rsidRDefault="00AF7D3F" w:rsidP="00AF7D3F">
            <w:pPr>
              <w:pStyle w:val="TableParagraph"/>
              <w:spacing w:line="256" w:lineRule="exact"/>
              <w:rPr>
                <w:rFonts w:ascii="Times New Roman" w:hAnsi="Times New Roman" w:cs="Times New Roman"/>
                <w:sz w:val="24"/>
                <w:szCs w:val="24"/>
              </w:rPr>
            </w:pPr>
            <w:r w:rsidRPr="00D478B1">
              <w:rPr>
                <w:rFonts w:ascii="Times New Roman" w:hAnsi="Times New Roman" w:cs="Times New Roman"/>
                <w:spacing w:val="-2"/>
                <w:sz w:val="24"/>
                <w:szCs w:val="24"/>
              </w:rPr>
              <w:t>глагола.</w:t>
            </w:r>
          </w:p>
        </w:tc>
      </w:tr>
      <w:tr w:rsidR="00AF7D3F" w:rsidRPr="00D478B1" w:rsidTr="00AF7D3F">
        <w:trPr>
          <w:trHeight w:val="275"/>
        </w:trPr>
        <w:tc>
          <w:tcPr>
            <w:tcW w:w="5240" w:type="dxa"/>
            <w:tcBorders>
              <w:top w:val="nil"/>
              <w:bottom w:val="nil"/>
            </w:tcBorders>
          </w:tcPr>
          <w:p w:rsidR="00AF7D3F" w:rsidRPr="00D478B1" w:rsidRDefault="00AF7D3F" w:rsidP="00AF7D3F">
            <w:pPr>
              <w:pStyle w:val="TableParagraph"/>
              <w:rPr>
                <w:rFonts w:ascii="Times New Roman" w:hAnsi="Times New Roman" w:cs="Times New Roman"/>
                <w:sz w:val="24"/>
                <w:szCs w:val="24"/>
              </w:rPr>
            </w:pPr>
          </w:p>
        </w:tc>
        <w:tc>
          <w:tcPr>
            <w:tcW w:w="3857" w:type="dxa"/>
            <w:tcBorders>
              <w:top w:val="nil"/>
              <w:bottom w:val="nil"/>
            </w:tcBorders>
          </w:tcPr>
          <w:p w:rsidR="00AF7D3F" w:rsidRPr="00D478B1" w:rsidRDefault="00AF7D3F" w:rsidP="00AF7D3F">
            <w:pPr>
              <w:pStyle w:val="TableParagraph"/>
              <w:tabs>
                <w:tab w:val="left" w:pos="1603"/>
                <w:tab w:val="left" w:pos="2979"/>
              </w:tabs>
              <w:spacing w:line="256" w:lineRule="exact"/>
              <w:rPr>
                <w:rFonts w:ascii="Times New Roman" w:hAnsi="Times New Roman" w:cs="Times New Roman"/>
                <w:sz w:val="24"/>
                <w:szCs w:val="24"/>
              </w:rPr>
            </w:pPr>
            <w:r w:rsidRPr="00D478B1">
              <w:rPr>
                <w:rFonts w:ascii="Times New Roman" w:hAnsi="Times New Roman" w:cs="Times New Roman"/>
                <w:b/>
                <w:spacing w:val="-2"/>
                <w:sz w:val="24"/>
                <w:szCs w:val="24"/>
              </w:rPr>
              <w:t>Изменять</w:t>
            </w:r>
            <w:r w:rsidRPr="00D478B1">
              <w:rPr>
                <w:rFonts w:ascii="Times New Roman" w:hAnsi="Times New Roman" w:cs="Times New Roman"/>
                <w:b/>
                <w:sz w:val="24"/>
                <w:szCs w:val="24"/>
              </w:rPr>
              <w:tab/>
            </w:r>
            <w:r w:rsidRPr="00D478B1">
              <w:rPr>
                <w:rFonts w:ascii="Times New Roman" w:hAnsi="Times New Roman" w:cs="Times New Roman"/>
                <w:spacing w:val="-2"/>
                <w:sz w:val="24"/>
                <w:szCs w:val="24"/>
              </w:rPr>
              <w:t>классные</w:t>
            </w:r>
            <w:r w:rsidRPr="00D478B1">
              <w:rPr>
                <w:rFonts w:ascii="Times New Roman" w:hAnsi="Times New Roman" w:cs="Times New Roman"/>
                <w:sz w:val="24"/>
                <w:szCs w:val="24"/>
              </w:rPr>
              <w:tab/>
            </w:r>
            <w:r w:rsidRPr="00D478B1">
              <w:rPr>
                <w:rFonts w:ascii="Times New Roman" w:hAnsi="Times New Roman" w:cs="Times New Roman"/>
                <w:spacing w:val="-2"/>
                <w:sz w:val="24"/>
                <w:szCs w:val="24"/>
              </w:rPr>
              <w:t>глаголы</w:t>
            </w:r>
          </w:p>
        </w:tc>
      </w:tr>
      <w:tr w:rsidR="00AF7D3F" w:rsidRPr="00D478B1" w:rsidTr="00AF7D3F">
        <w:trPr>
          <w:trHeight w:val="276"/>
        </w:trPr>
        <w:tc>
          <w:tcPr>
            <w:tcW w:w="5240" w:type="dxa"/>
            <w:tcBorders>
              <w:top w:val="nil"/>
              <w:bottom w:val="nil"/>
            </w:tcBorders>
          </w:tcPr>
          <w:p w:rsidR="00AF7D3F" w:rsidRPr="00D478B1" w:rsidRDefault="00AF7D3F" w:rsidP="00AF7D3F">
            <w:pPr>
              <w:pStyle w:val="TableParagraph"/>
              <w:rPr>
                <w:rFonts w:ascii="Times New Roman" w:hAnsi="Times New Roman" w:cs="Times New Roman"/>
                <w:sz w:val="24"/>
                <w:szCs w:val="24"/>
              </w:rPr>
            </w:pPr>
          </w:p>
        </w:tc>
        <w:tc>
          <w:tcPr>
            <w:tcW w:w="3857" w:type="dxa"/>
            <w:tcBorders>
              <w:top w:val="nil"/>
              <w:bottom w:val="nil"/>
            </w:tcBorders>
          </w:tcPr>
          <w:p w:rsidR="00AF7D3F" w:rsidRPr="00D478B1" w:rsidRDefault="00AF7D3F" w:rsidP="00AF7D3F">
            <w:pPr>
              <w:pStyle w:val="TableParagraph"/>
              <w:tabs>
                <w:tab w:val="left" w:pos="2458"/>
                <w:tab w:val="left" w:pos="3674"/>
              </w:tabs>
              <w:spacing w:line="256" w:lineRule="exact"/>
              <w:rPr>
                <w:rFonts w:ascii="Times New Roman" w:hAnsi="Times New Roman" w:cs="Times New Roman"/>
                <w:sz w:val="24"/>
                <w:szCs w:val="24"/>
              </w:rPr>
            </w:pPr>
            <w:r w:rsidRPr="00D478B1">
              <w:rPr>
                <w:rFonts w:ascii="Times New Roman" w:hAnsi="Times New Roman" w:cs="Times New Roman"/>
                <w:spacing w:val="-2"/>
                <w:sz w:val="24"/>
                <w:szCs w:val="24"/>
              </w:rPr>
              <w:t>пограмматическим</w:t>
            </w:r>
            <w:r w:rsidRPr="00D478B1">
              <w:rPr>
                <w:rFonts w:ascii="Times New Roman" w:hAnsi="Times New Roman" w:cs="Times New Roman"/>
                <w:sz w:val="24"/>
                <w:szCs w:val="24"/>
              </w:rPr>
              <w:tab/>
            </w:r>
            <w:r w:rsidRPr="00D478B1">
              <w:rPr>
                <w:rFonts w:ascii="Times New Roman" w:hAnsi="Times New Roman" w:cs="Times New Roman"/>
                <w:spacing w:val="-2"/>
                <w:sz w:val="24"/>
                <w:szCs w:val="24"/>
              </w:rPr>
              <w:t>классам</w:t>
            </w:r>
            <w:r w:rsidRPr="00D478B1">
              <w:rPr>
                <w:rFonts w:ascii="Times New Roman" w:hAnsi="Times New Roman" w:cs="Times New Roman"/>
                <w:sz w:val="24"/>
                <w:szCs w:val="24"/>
              </w:rPr>
              <w:tab/>
            </w:r>
            <w:r w:rsidRPr="00D478B1">
              <w:rPr>
                <w:rFonts w:ascii="Times New Roman" w:hAnsi="Times New Roman" w:cs="Times New Roman"/>
                <w:spacing w:val="-10"/>
                <w:sz w:val="24"/>
                <w:szCs w:val="24"/>
              </w:rPr>
              <w:t>и</w:t>
            </w:r>
          </w:p>
        </w:tc>
      </w:tr>
      <w:tr w:rsidR="00AF7D3F" w:rsidRPr="00D478B1" w:rsidTr="00AF7D3F">
        <w:trPr>
          <w:trHeight w:val="276"/>
        </w:trPr>
        <w:tc>
          <w:tcPr>
            <w:tcW w:w="5240" w:type="dxa"/>
            <w:tcBorders>
              <w:top w:val="nil"/>
              <w:bottom w:val="nil"/>
            </w:tcBorders>
          </w:tcPr>
          <w:p w:rsidR="00AF7D3F" w:rsidRPr="00D478B1" w:rsidRDefault="00AF7D3F" w:rsidP="00AF7D3F">
            <w:pPr>
              <w:pStyle w:val="TableParagraph"/>
              <w:rPr>
                <w:rFonts w:ascii="Times New Roman" w:hAnsi="Times New Roman" w:cs="Times New Roman"/>
                <w:sz w:val="24"/>
                <w:szCs w:val="24"/>
              </w:rPr>
            </w:pPr>
          </w:p>
        </w:tc>
        <w:tc>
          <w:tcPr>
            <w:tcW w:w="3857" w:type="dxa"/>
            <w:tcBorders>
              <w:top w:val="nil"/>
              <w:bottom w:val="nil"/>
            </w:tcBorders>
          </w:tcPr>
          <w:p w:rsidR="00AF7D3F" w:rsidRPr="00D478B1" w:rsidRDefault="00AF7D3F" w:rsidP="00AF7D3F">
            <w:pPr>
              <w:pStyle w:val="TableParagraph"/>
              <w:spacing w:line="256" w:lineRule="exact"/>
              <w:rPr>
                <w:rFonts w:ascii="Times New Roman" w:hAnsi="Times New Roman" w:cs="Times New Roman"/>
                <w:sz w:val="24"/>
                <w:szCs w:val="24"/>
              </w:rPr>
            </w:pPr>
            <w:r w:rsidRPr="00D478B1">
              <w:rPr>
                <w:rFonts w:ascii="Times New Roman" w:hAnsi="Times New Roman" w:cs="Times New Roman"/>
                <w:spacing w:val="-2"/>
                <w:sz w:val="24"/>
                <w:szCs w:val="24"/>
              </w:rPr>
              <w:t>числам.</w:t>
            </w:r>
          </w:p>
        </w:tc>
      </w:tr>
      <w:tr w:rsidR="00AF7D3F" w:rsidRPr="00D478B1" w:rsidTr="00AF7D3F">
        <w:trPr>
          <w:trHeight w:val="276"/>
        </w:trPr>
        <w:tc>
          <w:tcPr>
            <w:tcW w:w="5240" w:type="dxa"/>
            <w:tcBorders>
              <w:top w:val="nil"/>
              <w:bottom w:val="nil"/>
            </w:tcBorders>
          </w:tcPr>
          <w:p w:rsidR="00AF7D3F" w:rsidRPr="00D478B1" w:rsidRDefault="00AF7D3F" w:rsidP="00AF7D3F">
            <w:pPr>
              <w:pStyle w:val="TableParagraph"/>
              <w:rPr>
                <w:rFonts w:ascii="Times New Roman" w:hAnsi="Times New Roman" w:cs="Times New Roman"/>
                <w:sz w:val="24"/>
                <w:szCs w:val="24"/>
              </w:rPr>
            </w:pPr>
          </w:p>
        </w:tc>
        <w:tc>
          <w:tcPr>
            <w:tcW w:w="3857" w:type="dxa"/>
            <w:tcBorders>
              <w:top w:val="nil"/>
              <w:bottom w:val="nil"/>
            </w:tcBorders>
          </w:tcPr>
          <w:p w:rsidR="00AF7D3F" w:rsidRPr="00D478B1" w:rsidRDefault="00AF7D3F" w:rsidP="00AF7D3F">
            <w:pPr>
              <w:pStyle w:val="TableParagraph"/>
              <w:tabs>
                <w:tab w:val="left" w:pos="2650"/>
              </w:tabs>
              <w:spacing w:line="256" w:lineRule="exact"/>
              <w:rPr>
                <w:rFonts w:ascii="Times New Roman" w:hAnsi="Times New Roman" w:cs="Times New Roman"/>
                <w:sz w:val="24"/>
                <w:szCs w:val="24"/>
              </w:rPr>
            </w:pPr>
            <w:r w:rsidRPr="00D478B1">
              <w:rPr>
                <w:rFonts w:ascii="Times New Roman" w:hAnsi="Times New Roman" w:cs="Times New Roman"/>
                <w:b/>
                <w:spacing w:val="-2"/>
                <w:sz w:val="24"/>
                <w:szCs w:val="24"/>
              </w:rPr>
              <w:t>Оценивать</w:t>
            </w:r>
            <w:r w:rsidRPr="00D478B1">
              <w:rPr>
                <w:rFonts w:ascii="Times New Roman" w:hAnsi="Times New Roman" w:cs="Times New Roman"/>
                <w:b/>
                <w:sz w:val="24"/>
                <w:szCs w:val="24"/>
              </w:rPr>
              <w:tab/>
            </w:r>
            <w:r w:rsidRPr="00D478B1">
              <w:rPr>
                <w:rFonts w:ascii="Times New Roman" w:hAnsi="Times New Roman" w:cs="Times New Roman"/>
                <w:spacing w:val="-2"/>
                <w:sz w:val="24"/>
                <w:szCs w:val="24"/>
              </w:rPr>
              <w:t>уместность</w:t>
            </w:r>
          </w:p>
        </w:tc>
      </w:tr>
      <w:tr w:rsidR="00AF7D3F" w:rsidRPr="00D478B1" w:rsidTr="00AF7D3F">
        <w:trPr>
          <w:trHeight w:val="276"/>
        </w:trPr>
        <w:tc>
          <w:tcPr>
            <w:tcW w:w="5240" w:type="dxa"/>
            <w:tcBorders>
              <w:top w:val="nil"/>
              <w:bottom w:val="nil"/>
            </w:tcBorders>
          </w:tcPr>
          <w:p w:rsidR="00AF7D3F" w:rsidRPr="00D478B1" w:rsidRDefault="00AF7D3F" w:rsidP="00AF7D3F">
            <w:pPr>
              <w:pStyle w:val="TableParagraph"/>
              <w:rPr>
                <w:rFonts w:ascii="Times New Roman" w:hAnsi="Times New Roman" w:cs="Times New Roman"/>
                <w:sz w:val="24"/>
                <w:szCs w:val="24"/>
              </w:rPr>
            </w:pPr>
          </w:p>
        </w:tc>
        <w:tc>
          <w:tcPr>
            <w:tcW w:w="3857" w:type="dxa"/>
            <w:tcBorders>
              <w:top w:val="nil"/>
              <w:bottom w:val="nil"/>
            </w:tcBorders>
          </w:tcPr>
          <w:p w:rsidR="00AF7D3F" w:rsidRPr="00D478B1" w:rsidRDefault="00AF7D3F" w:rsidP="00AF7D3F">
            <w:pPr>
              <w:pStyle w:val="TableParagraph"/>
              <w:spacing w:line="256" w:lineRule="exact"/>
              <w:rPr>
                <w:rFonts w:ascii="Times New Roman" w:hAnsi="Times New Roman" w:cs="Times New Roman"/>
                <w:sz w:val="24"/>
                <w:szCs w:val="24"/>
              </w:rPr>
            </w:pPr>
            <w:r w:rsidRPr="00D478B1">
              <w:rPr>
                <w:rFonts w:ascii="Times New Roman" w:hAnsi="Times New Roman" w:cs="Times New Roman"/>
                <w:sz w:val="24"/>
                <w:szCs w:val="24"/>
              </w:rPr>
              <w:t>употребления</w:t>
            </w:r>
            <w:r w:rsidRPr="00D478B1">
              <w:rPr>
                <w:rFonts w:ascii="Times New Roman" w:hAnsi="Times New Roman" w:cs="Times New Roman"/>
                <w:spacing w:val="30"/>
                <w:sz w:val="24"/>
                <w:szCs w:val="24"/>
              </w:rPr>
              <w:t xml:space="preserve">  </w:t>
            </w:r>
            <w:r w:rsidRPr="00D478B1">
              <w:rPr>
                <w:rFonts w:ascii="Times New Roman" w:hAnsi="Times New Roman" w:cs="Times New Roman"/>
                <w:sz w:val="24"/>
                <w:szCs w:val="24"/>
              </w:rPr>
              <w:t>глаголов</w:t>
            </w:r>
            <w:r w:rsidRPr="00D478B1">
              <w:rPr>
                <w:rFonts w:ascii="Times New Roman" w:hAnsi="Times New Roman" w:cs="Times New Roman"/>
                <w:spacing w:val="33"/>
                <w:sz w:val="24"/>
                <w:szCs w:val="24"/>
              </w:rPr>
              <w:t xml:space="preserve">  </w:t>
            </w:r>
            <w:r w:rsidRPr="00D478B1">
              <w:rPr>
                <w:rFonts w:ascii="Times New Roman" w:hAnsi="Times New Roman" w:cs="Times New Roman"/>
                <w:sz w:val="24"/>
                <w:szCs w:val="24"/>
              </w:rPr>
              <w:t>в</w:t>
            </w:r>
            <w:r w:rsidRPr="00D478B1">
              <w:rPr>
                <w:rFonts w:ascii="Times New Roman" w:hAnsi="Times New Roman" w:cs="Times New Roman"/>
                <w:spacing w:val="33"/>
                <w:sz w:val="24"/>
                <w:szCs w:val="24"/>
              </w:rPr>
              <w:t xml:space="preserve">  </w:t>
            </w:r>
            <w:r w:rsidRPr="00D478B1">
              <w:rPr>
                <w:rFonts w:ascii="Times New Roman" w:hAnsi="Times New Roman" w:cs="Times New Roman"/>
                <w:spacing w:val="-2"/>
                <w:sz w:val="24"/>
                <w:szCs w:val="24"/>
              </w:rPr>
              <w:t>тексте,</w:t>
            </w:r>
          </w:p>
        </w:tc>
      </w:tr>
      <w:tr w:rsidR="00AF7D3F" w:rsidRPr="00D478B1" w:rsidTr="00AF7D3F">
        <w:trPr>
          <w:trHeight w:val="275"/>
        </w:trPr>
        <w:tc>
          <w:tcPr>
            <w:tcW w:w="5240" w:type="dxa"/>
            <w:tcBorders>
              <w:top w:val="nil"/>
              <w:bottom w:val="nil"/>
            </w:tcBorders>
          </w:tcPr>
          <w:p w:rsidR="00AF7D3F" w:rsidRPr="00D478B1" w:rsidRDefault="00AF7D3F" w:rsidP="00AF7D3F">
            <w:pPr>
              <w:pStyle w:val="TableParagraph"/>
              <w:rPr>
                <w:rFonts w:ascii="Times New Roman" w:hAnsi="Times New Roman" w:cs="Times New Roman"/>
                <w:sz w:val="24"/>
                <w:szCs w:val="24"/>
              </w:rPr>
            </w:pPr>
          </w:p>
        </w:tc>
        <w:tc>
          <w:tcPr>
            <w:tcW w:w="3857" w:type="dxa"/>
            <w:tcBorders>
              <w:top w:val="nil"/>
              <w:bottom w:val="nil"/>
            </w:tcBorders>
          </w:tcPr>
          <w:p w:rsidR="00AF7D3F" w:rsidRPr="00D478B1" w:rsidRDefault="00AF7D3F" w:rsidP="00AF7D3F">
            <w:pPr>
              <w:pStyle w:val="TableParagraph"/>
              <w:spacing w:line="256" w:lineRule="exact"/>
              <w:rPr>
                <w:rFonts w:ascii="Times New Roman" w:hAnsi="Times New Roman" w:cs="Times New Roman"/>
                <w:sz w:val="24"/>
                <w:szCs w:val="24"/>
              </w:rPr>
            </w:pPr>
            <w:r w:rsidRPr="00D478B1">
              <w:rPr>
                <w:rFonts w:ascii="Times New Roman" w:hAnsi="Times New Roman" w:cs="Times New Roman"/>
                <w:sz w:val="24"/>
                <w:szCs w:val="24"/>
              </w:rPr>
              <w:t>заменять</w:t>
            </w:r>
            <w:r w:rsidRPr="00D478B1">
              <w:rPr>
                <w:rFonts w:ascii="Times New Roman" w:hAnsi="Times New Roman" w:cs="Times New Roman"/>
                <w:spacing w:val="64"/>
                <w:w w:val="150"/>
                <w:sz w:val="24"/>
                <w:szCs w:val="24"/>
              </w:rPr>
              <w:t xml:space="preserve"> </w:t>
            </w:r>
            <w:r w:rsidRPr="00D478B1">
              <w:rPr>
                <w:rFonts w:ascii="Times New Roman" w:hAnsi="Times New Roman" w:cs="Times New Roman"/>
                <w:sz w:val="24"/>
                <w:szCs w:val="24"/>
              </w:rPr>
              <w:t>повторяющиеся</w:t>
            </w:r>
            <w:r w:rsidRPr="00D478B1">
              <w:rPr>
                <w:rFonts w:ascii="Times New Roman" w:hAnsi="Times New Roman" w:cs="Times New Roman"/>
                <w:spacing w:val="65"/>
                <w:w w:val="150"/>
                <w:sz w:val="24"/>
                <w:szCs w:val="24"/>
              </w:rPr>
              <w:t xml:space="preserve"> </w:t>
            </w:r>
            <w:r w:rsidRPr="00D478B1">
              <w:rPr>
                <w:rFonts w:ascii="Times New Roman" w:hAnsi="Times New Roman" w:cs="Times New Roman"/>
                <w:spacing w:val="-2"/>
                <w:sz w:val="24"/>
                <w:szCs w:val="24"/>
              </w:rPr>
              <w:t>глаголы</w:t>
            </w:r>
          </w:p>
        </w:tc>
      </w:tr>
      <w:tr w:rsidR="00AF7D3F" w:rsidRPr="00D478B1" w:rsidTr="00AF7D3F">
        <w:trPr>
          <w:trHeight w:val="276"/>
        </w:trPr>
        <w:tc>
          <w:tcPr>
            <w:tcW w:w="5240" w:type="dxa"/>
            <w:tcBorders>
              <w:top w:val="nil"/>
              <w:bottom w:val="nil"/>
            </w:tcBorders>
          </w:tcPr>
          <w:p w:rsidR="00AF7D3F" w:rsidRPr="00D478B1" w:rsidRDefault="00AF7D3F" w:rsidP="00AF7D3F">
            <w:pPr>
              <w:pStyle w:val="TableParagraph"/>
              <w:rPr>
                <w:rFonts w:ascii="Times New Roman" w:hAnsi="Times New Roman" w:cs="Times New Roman"/>
                <w:sz w:val="24"/>
                <w:szCs w:val="24"/>
              </w:rPr>
            </w:pPr>
          </w:p>
        </w:tc>
        <w:tc>
          <w:tcPr>
            <w:tcW w:w="3857" w:type="dxa"/>
            <w:tcBorders>
              <w:top w:val="nil"/>
              <w:bottom w:val="nil"/>
            </w:tcBorders>
          </w:tcPr>
          <w:p w:rsidR="00AF7D3F" w:rsidRPr="00D478B1" w:rsidRDefault="00AF7D3F" w:rsidP="00AF7D3F">
            <w:pPr>
              <w:pStyle w:val="TableParagraph"/>
              <w:spacing w:line="256" w:lineRule="exact"/>
              <w:rPr>
                <w:rFonts w:ascii="Times New Roman" w:hAnsi="Times New Roman" w:cs="Times New Roman"/>
                <w:sz w:val="24"/>
                <w:szCs w:val="24"/>
              </w:rPr>
            </w:pPr>
            <w:r w:rsidRPr="00D478B1">
              <w:rPr>
                <w:rFonts w:ascii="Times New Roman" w:hAnsi="Times New Roman" w:cs="Times New Roman"/>
                <w:spacing w:val="-2"/>
                <w:sz w:val="24"/>
                <w:szCs w:val="24"/>
              </w:rPr>
              <w:t>синонимами.</w:t>
            </w:r>
          </w:p>
        </w:tc>
      </w:tr>
      <w:tr w:rsidR="00AF7D3F" w:rsidRPr="00D478B1" w:rsidTr="00AF7D3F">
        <w:trPr>
          <w:trHeight w:val="275"/>
        </w:trPr>
        <w:tc>
          <w:tcPr>
            <w:tcW w:w="5240" w:type="dxa"/>
            <w:tcBorders>
              <w:top w:val="nil"/>
              <w:bottom w:val="nil"/>
            </w:tcBorders>
          </w:tcPr>
          <w:p w:rsidR="00AF7D3F" w:rsidRPr="00D478B1" w:rsidRDefault="00AF7D3F" w:rsidP="00AF7D3F">
            <w:pPr>
              <w:pStyle w:val="TableParagraph"/>
              <w:rPr>
                <w:rFonts w:ascii="Times New Roman" w:hAnsi="Times New Roman" w:cs="Times New Roman"/>
                <w:sz w:val="24"/>
                <w:szCs w:val="24"/>
              </w:rPr>
            </w:pPr>
          </w:p>
        </w:tc>
        <w:tc>
          <w:tcPr>
            <w:tcW w:w="3857" w:type="dxa"/>
            <w:tcBorders>
              <w:top w:val="nil"/>
              <w:bottom w:val="nil"/>
            </w:tcBorders>
          </w:tcPr>
          <w:p w:rsidR="00AF7D3F" w:rsidRPr="00D478B1" w:rsidRDefault="00AF7D3F" w:rsidP="00AF7D3F">
            <w:pPr>
              <w:pStyle w:val="TableParagraph"/>
              <w:spacing w:line="256" w:lineRule="exact"/>
              <w:rPr>
                <w:rFonts w:ascii="Times New Roman" w:hAnsi="Times New Roman" w:cs="Times New Roman"/>
                <w:sz w:val="24"/>
                <w:szCs w:val="24"/>
              </w:rPr>
            </w:pPr>
            <w:r w:rsidRPr="00D478B1">
              <w:rPr>
                <w:rFonts w:ascii="Times New Roman" w:hAnsi="Times New Roman" w:cs="Times New Roman"/>
                <w:b/>
                <w:sz w:val="24"/>
                <w:szCs w:val="24"/>
              </w:rPr>
              <w:t>Различать</w:t>
            </w:r>
            <w:r w:rsidRPr="00D478B1">
              <w:rPr>
                <w:rFonts w:ascii="Times New Roman" w:hAnsi="Times New Roman" w:cs="Times New Roman"/>
                <w:b/>
                <w:spacing w:val="21"/>
                <w:sz w:val="24"/>
                <w:szCs w:val="24"/>
              </w:rPr>
              <w:t xml:space="preserve"> </w:t>
            </w:r>
            <w:r w:rsidRPr="00D478B1">
              <w:rPr>
                <w:rFonts w:ascii="Times New Roman" w:hAnsi="Times New Roman" w:cs="Times New Roman"/>
                <w:sz w:val="24"/>
                <w:szCs w:val="24"/>
              </w:rPr>
              <w:t>неопределённую</w:t>
            </w:r>
            <w:r w:rsidRPr="00D478B1">
              <w:rPr>
                <w:rFonts w:ascii="Times New Roman" w:hAnsi="Times New Roman" w:cs="Times New Roman"/>
                <w:spacing w:val="21"/>
                <w:sz w:val="24"/>
                <w:szCs w:val="24"/>
              </w:rPr>
              <w:t xml:space="preserve"> </w:t>
            </w:r>
            <w:r w:rsidRPr="00D478B1">
              <w:rPr>
                <w:rFonts w:ascii="Times New Roman" w:hAnsi="Times New Roman" w:cs="Times New Roman"/>
                <w:spacing w:val="-4"/>
                <w:sz w:val="24"/>
                <w:szCs w:val="24"/>
              </w:rPr>
              <w:t>форму</w:t>
            </w:r>
          </w:p>
        </w:tc>
      </w:tr>
      <w:tr w:rsidR="00AF7D3F" w:rsidRPr="00D478B1" w:rsidTr="00AF7D3F">
        <w:trPr>
          <w:trHeight w:val="275"/>
        </w:trPr>
        <w:tc>
          <w:tcPr>
            <w:tcW w:w="5240" w:type="dxa"/>
            <w:tcBorders>
              <w:top w:val="nil"/>
              <w:bottom w:val="nil"/>
            </w:tcBorders>
          </w:tcPr>
          <w:p w:rsidR="00AF7D3F" w:rsidRPr="00D478B1" w:rsidRDefault="00AF7D3F" w:rsidP="00AF7D3F">
            <w:pPr>
              <w:pStyle w:val="TableParagraph"/>
              <w:rPr>
                <w:rFonts w:ascii="Times New Roman" w:hAnsi="Times New Roman" w:cs="Times New Roman"/>
                <w:sz w:val="24"/>
                <w:szCs w:val="24"/>
              </w:rPr>
            </w:pPr>
          </w:p>
        </w:tc>
        <w:tc>
          <w:tcPr>
            <w:tcW w:w="3857" w:type="dxa"/>
            <w:tcBorders>
              <w:top w:val="nil"/>
              <w:bottom w:val="nil"/>
            </w:tcBorders>
          </w:tcPr>
          <w:p w:rsidR="00AF7D3F" w:rsidRPr="00D478B1" w:rsidRDefault="00AF7D3F" w:rsidP="00AF7D3F">
            <w:pPr>
              <w:pStyle w:val="TableParagraph"/>
              <w:spacing w:line="256" w:lineRule="exact"/>
              <w:rPr>
                <w:rFonts w:ascii="Times New Roman" w:hAnsi="Times New Roman" w:cs="Times New Roman"/>
                <w:sz w:val="24"/>
                <w:szCs w:val="24"/>
              </w:rPr>
            </w:pPr>
            <w:r w:rsidRPr="00D478B1">
              <w:rPr>
                <w:rFonts w:ascii="Times New Roman" w:hAnsi="Times New Roman" w:cs="Times New Roman"/>
                <w:sz w:val="24"/>
                <w:szCs w:val="24"/>
              </w:rPr>
              <w:t>и личные</w:t>
            </w:r>
            <w:r w:rsidRPr="00D478B1">
              <w:rPr>
                <w:rFonts w:ascii="Times New Roman" w:hAnsi="Times New Roman" w:cs="Times New Roman"/>
                <w:spacing w:val="-2"/>
                <w:sz w:val="24"/>
                <w:szCs w:val="24"/>
              </w:rPr>
              <w:t xml:space="preserve"> </w:t>
            </w:r>
            <w:r w:rsidRPr="00D478B1">
              <w:rPr>
                <w:rFonts w:ascii="Times New Roman" w:hAnsi="Times New Roman" w:cs="Times New Roman"/>
                <w:sz w:val="24"/>
                <w:szCs w:val="24"/>
              </w:rPr>
              <w:t xml:space="preserve">формы </w:t>
            </w:r>
            <w:r w:rsidRPr="00D478B1">
              <w:rPr>
                <w:rFonts w:ascii="Times New Roman" w:hAnsi="Times New Roman" w:cs="Times New Roman"/>
                <w:spacing w:val="-2"/>
                <w:sz w:val="24"/>
                <w:szCs w:val="24"/>
              </w:rPr>
              <w:t>глагола.</w:t>
            </w:r>
          </w:p>
        </w:tc>
      </w:tr>
      <w:tr w:rsidR="00AF7D3F" w:rsidRPr="00D478B1" w:rsidTr="00AF7D3F">
        <w:trPr>
          <w:trHeight w:val="275"/>
        </w:trPr>
        <w:tc>
          <w:tcPr>
            <w:tcW w:w="5240" w:type="dxa"/>
            <w:tcBorders>
              <w:top w:val="nil"/>
              <w:bottom w:val="nil"/>
            </w:tcBorders>
          </w:tcPr>
          <w:p w:rsidR="00AF7D3F" w:rsidRPr="00D478B1" w:rsidRDefault="00AF7D3F" w:rsidP="00AF7D3F">
            <w:pPr>
              <w:pStyle w:val="TableParagraph"/>
              <w:rPr>
                <w:rFonts w:ascii="Times New Roman" w:hAnsi="Times New Roman" w:cs="Times New Roman"/>
                <w:sz w:val="24"/>
                <w:szCs w:val="24"/>
              </w:rPr>
            </w:pPr>
          </w:p>
        </w:tc>
        <w:tc>
          <w:tcPr>
            <w:tcW w:w="3857" w:type="dxa"/>
            <w:tcBorders>
              <w:top w:val="nil"/>
              <w:bottom w:val="nil"/>
            </w:tcBorders>
          </w:tcPr>
          <w:p w:rsidR="00AF7D3F" w:rsidRPr="00D478B1" w:rsidRDefault="00AF7D3F" w:rsidP="00AF7D3F">
            <w:pPr>
              <w:pStyle w:val="TableParagraph"/>
              <w:tabs>
                <w:tab w:val="left" w:pos="3190"/>
              </w:tabs>
              <w:spacing w:line="256" w:lineRule="exact"/>
              <w:rPr>
                <w:rFonts w:ascii="Times New Roman" w:hAnsi="Times New Roman" w:cs="Times New Roman"/>
                <w:sz w:val="24"/>
                <w:szCs w:val="24"/>
              </w:rPr>
            </w:pPr>
            <w:r w:rsidRPr="00D478B1">
              <w:rPr>
                <w:rFonts w:ascii="Times New Roman" w:hAnsi="Times New Roman" w:cs="Times New Roman"/>
                <w:b/>
                <w:spacing w:val="-2"/>
                <w:sz w:val="24"/>
                <w:szCs w:val="24"/>
              </w:rPr>
              <w:t>Трансформировать</w:t>
            </w:r>
            <w:r w:rsidRPr="00D478B1">
              <w:rPr>
                <w:rFonts w:ascii="Times New Roman" w:hAnsi="Times New Roman" w:cs="Times New Roman"/>
                <w:b/>
                <w:sz w:val="24"/>
                <w:szCs w:val="24"/>
              </w:rPr>
              <w:tab/>
            </w:r>
            <w:r w:rsidRPr="00D478B1">
              <w:rPr>
                <w:rFonts w:ascii="Times New Roman" w:hAnsi="Times New Roman" w:cs="Times New Roman"/>
                <w:spacing w:val="-2"/>
                <w:sz w:val="24"/>
                <w:szCs w:val="24"/>
              </w:rPr>
              <w:t>текст,</w:t>
            </w:r>
          </w:p>
        </w:tc>
      </w:tr>
      <w:tr w:rsidR="00AF7D3F" w:rsidRPr="00D478B1" w:rsidTr="00AF7D3F">
        <w:trPr>
          <w:trHeight w:val="278"/>
        </w:trPr>
        <w:tc>
          <w:tcPr>
            <w:tcW w:w="5240" w:type="dxa"/>
            <w:tcBorders>
              <w:top w:val="nil"/>
            </w:tcBorders>
          </w:tcPr>
          <w:p w:rsidR="00AF7D3F" w:rsidRPr="00D478B1" w:rsidRDefault="00AF7D3F" w:rsidP="00AF7D3F">
            <w:pPr>
              <w:pStyle w:val="TableParagraph"/>
              <w:rPr>
                <w:rFonts w:ascii="Times New Roman" w:hAnsi="Times New Roman" w:cs="Times New Roman"/>
                <w:sz w:val="24"/>
                <w:szCs w:val="24"/>
              </w:rPr>
            </w:pPr>
          </w:p>
        </w:tc>
        <w:tc>
          <w:tcPr>
            <w:tcW w:w="3857" w:type="dxa"/>
            <w:tcBorders>
              <w:top w:val="nil"/>
            </w:tcBorders>
          </w:tcPr>
          <w:p w:rsidR="00AF7D3F" w:rsidRPr="00D478B1" w:rsidRDefault="00AF7D3F" w:rsidP="00AF7D3F">
            <w:pPr>
              <w:pStyle w:val="TableParagraph"/>
              <w:spacing w:line="259" w:lineRule="exact"/>
              <w:rPr>
                <w:rFonts w:ascii="Times New Roman" w:hAnsi="Times New Roman" w:cs="Times New Roman"/>
                <w:sz w:val="24"/>
                <w:szCs w:val="24"/>
              </w:rPr>
            </w:pPr>
            <w:r w:rsidRPr="00D478B1">
              <w:rPr>
                <w:rFonts w:ascii="Times New Roman" w:hAnsi="Times New Roman" w:cs="Times New Roman"/>
                <w:sz w:val="24"/>
                <w:szCs w:val="24"/>
              </w:rPr>
              <w:t>изменяя</w:t>
            </w:r>
            <w:r w:rsidRPr="00D478B1">
              <w:rPr>
                <w:rFonts w:ascii="Times New Roman" w:hAnsi="Times New Roman" w:cs="Times New Roman"/>
                <w:spacing w:val="16"/>
                <w:sz w:val="24"/>
                <w:szCs w:val="24"/>
              </w:rPr>
              <w:t xml:space="preserve"> </w:t>
            </w:r>
            <w:r w:rsidRPr="00D478B1">
              <w:rPr>
                <w:rFonts w:ascii="Times New Roman" w:hAnsi="Times New Roman" w:cs="Times New Roman"/>
                <w:sz w:val="24"/>
                <w:szCs w:val="24"/>
              </w:rPr>
              <w:t>время</w:t>
            </w:r>
            <w:r w:rsidRPr="00D478B1">
              <w:rPr>
                <w:rFonts w:ascii="Times New Roman" w:hAnsi="Times New Roman" w:cs="Times New Roman"/>
                <w:spacing w:val="16"/>
                <w:sz w:val="24"/>
                <w:szCs w:val="24"/>
              </w:rPr>
              <w:t xml:space="preserve"> </w:t>
            </w:r>
            <w:r w:rsidRPr="00D478B1">
              <w:rPr>
                <w:rFonts w:ascii="Times New Roman" w:hAnsi="Times New Roman" w:cs="Times New Roman"/>
                <w:spacing w:val="-2"/>
                <w:sz w:val="24"/>
                <w:szCs w:val="24"/>
              </w:rPr>
              <w:t>глагола.</w:t>
            </w:r>
          </w:p>
        </w:tc>
      </w:tr>
    </w:tbl>
    <w:p w:rsidR="00AF7D3F" w:rsidRPr="00D478B1" w:rsidRDefault="00AF7D3F" w:rsidP="00AF7D3F">
      <w:pPr>
        <w:spacing w:line="259" w:lineRule="exact"/>
        <w:rPr>
          <w:rFonts w:ascii="Times New Roman" w:hAnsi="Times New Roman" w:cs="Times New Roman"/>
          <w:sz w:val="24"/>
          <w:szCs w:val="24"/>
        </w:rPr>
        <w:sectPr w:rsidR="00AF7D3F" w:rsidRPr="00D478B1">
          <w:type w:val="continuous"/>
          <w:pgSz w:w="11910" w:h="16840"/>
          <w:pgMar w:top="1120" w:right="760" w:bottom="1200" w:left="1600" w:header="0" w:footer="933" w:gutter="0"/>
          <w:cols w:space="720"/>
        </w:sectPr>
      </w:pPr>
    </w:p>
    <w:tbl>
      <w:tblPr>
        <w:tblStyle w:val="TableNormal"/>
        <w:tblW w:w="0" w:type="auto"/>
        <w:tblInd w:w="2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240"/>
        <w:gridCol w:w="3857"/>
      </w:tblGrid>
      <w:tr w:rsidR="00AF7D3F" w:rsidRPr="00D478B1" w:rsidTr="00AF7D3F">
        <w:trPr>
          <w:trHeight w:val="3314"/>
        </w:trPr>
        <w:tc>
          <w:tcPr>
            <w:tcW w:w="5240" w:type="dxa"/>
          </w:tcPr>
          <w:p w:rsidR="00AF7D3F" w:rsidRPr="00D478B1" w:rsidRDefault="00AF7D3F" w:rsidP="00AF7D3F">
            <w:pPr>
              <w:pStyle w:val="TableParagraph"/>
              <w:rPr>
                <w:rFonts w:ascii="Times New Roman" w:hAnsi="Times New Roman" w:cs="Times New Roman"/>
                <w:sz w:val="24"/>
                <w:szCs w:val="24"/>
              </w:rPr>
            </w:pPr>
          </w:p>
        </w:tc>
        <w:tc>
          <w:tcPr>
            <w:tcW w:w="3857" w:type="dxa"/>
          </w:tcPr>
          <w:p w:rsidR="00AF7D3F" w:rsidRPr="00D478B1" w:rsidRDefault="00AF7D3F" w:rsidP="00AF7D3F">
            <w:pPr>
              <w:pStyle w:val="TableParagraph"/>
              <w:tabs>
                <w:tab w:val="left" w:pos="1827"/>
                <w:tab w:val="left" w:pos="2239"/>
                <w:tab w:val="left" w:pos="2853"/>
                <w:tab w:val="left" w:pos="3162"/>
              </w:tabs>
              <w:ind w:right="38"/>
              <w:rPr>
                <w:rFonts w:ascii="Times New Roman" w:hAnsi="Times New Roman" w:cs="Times New Roman"/>
                <w:sz w:val="24"/>
                <w:szCs w:val="24"/>
              </w:rPr>
            </w:pPr>
            <w:r w:rsidRPr="00D478B1">
              <w:rPr>
                <w:rFonts w:ascii="Times New Roman" w:hAnsi="Times New Roman" w:cs="Times New Roman"/>
                <w:b/>
                <w:spacing w:val="-2"/>
                <w:sz w:val="24"/>
                <w:szCs w:val="24"/>
              </w:rPr>
              <w:t>Моделировать</w:t>
            </w:r>
            <w:r w:rsidRPr="00D478B1">
              <w:rPr>
                <w:rFonts w:ascii="Times New Roman" w:hAnsi="Times New Roman" w:cs="Times New Roman"/>
                <w:b/>
                <w:sz w:val="24"/>
                <w:szCs w:val="24"/>
              </w:rPr>
              <w:tab/>
            </w:r>
            <w:r w:rsidRPr="00D478B1">
              <w:rPr>
                <w:rFonts w:ascii="Times New Roman" w:hAnsi="Times New Roman" w:cs="Times New Roman"/>
                <w:b/>
                <w:sz w:val="24"/>
                <w:szCs w:val="24"/>
              </w:rPr>
              <w:tab/>
            </w:r>
            <w:r w:rsidRPr="00D478B1">
              <w:rPr>
                <w:rFonts w:ascii="Times New Roman" w:hAnsi="Times New Roman" w:cs="Times New Roman"/>
                <w:spacing w:val="-10"/>
                <w:sz w:val="24"/>
                <w:szCs w:val="24"/>
              </w:rPr>
              <w:t>в</w:t>
            </w:r>
            <w:r w:rsidRPr="00D478B1">
              <w:rPr>
                <w:rFonts w:ascii="Times New Roman" w:hAnsi="Times New Roman" w:cs="Times New Roman"/>
                <w:sz w:val="24"/>
                <w:szCs w:val="24"/>
              </w:rPr>
              <w:tab/>
            </w:r>
            <w:r w:rsidRPr="00D478B1">
              <w:rPr>
                <w:rFonts w:ascii="Times New Roman" w:hAnsi="Times New Roman" w:cs="Times New Roman"/>
                <w:spacing w:val="-32"/>
                <w:sz w:val="24"/>
                <w:szCs w:val="24"/>
              </w:rPr>
              <w:t xml:space="preserve"> </w:t>
            </w:r>
            <w:r w:rsidRPr="00D478B1">
              <w:rPr>
                <w:rFonts w:ascii="Times New Roman" w:hAnsi="Times New Roman" w:cs="Times New Roman"/>
                <w:spacing w:val="-2"/>
                <w:sz w:val="24"/>
                <w:szCs w:val="24"/>
              </w:rPr>
              <w:t>процессе коллективной</w:t>
            </w:r>
            <w:r w:rsidRPr="00D478B1">
              <w:rPr>
                <w:rFonts w:ascii="Times New Roman" w:hAnsi="Times New Roman" w:cs="Times New Roman"/>
                <w:sz w:val="24"/>
                <w:szCs w:val="24"/>
              </w:rPr>
              <w:tab/>
            </w:r>
            <w:r w:rsidRPr="00D478B1">
              <w:rPr>
                <w:rFonts w:ascii="Times New Roman" w:hAnsi="Times New Roman" w:cs="Times New Roman"/>
                <w:spacing w:val="-2"/>
                <w:sz w:val="24"/>
                <w:szCs w:val="24"/>
              </w:rPr>
              <w:t>работы</w:t>
            </w:r>
            <w:r w:rsidRPr="00D478B1">
              <w:rPr>
                <w:rFonts w:ascii="Times New Roman" w:hAnsi="Times New Roman" w:cs="Times New Roman"/>
                <w:sz w:val="24"/>
                <w:szCs w:val="24"/>
              </w:rPr>
              <w:tab/>
            </w:r>
            <w:r w:rsidRPr="00D478B1">
              <w:rPr>
                <w:rFonts w:ascii="Times New Roman" w:hAnsi="Times New Roman" w:cs="Times New Roman"/>
                <w:spacing w:val="-2"/>
                <w:sz w:val="24"/>
                <w:szCs w:val="24"/>
              </w:rPr>
              <w:t>алгоритм определения</w:t>
            </w:r>
            <w:r w:rsidRPr="00D478B1">
              <w:rPr>
                <w:rFonts w:ascii="Times New Roman" w:hAnsi="Times New Roman" w:cs="Times New Roman"/>
                <w:sz w:val="24"/>
                <w:szCs w:val="24"/>
              </w:rPr>
              <w:tab/>
            </w:r>
            <w:r w:rsidRPr="00D478B1">
              <w:rPr>
                <w:rFonts w:ascii="Times New Roman" w:hAnsi="Times New Roman" w:cs="Times New Roman"/>
                <w:sz w:val="24"/>
                <w:szCs w:val="24"/>
              </w:rPr>
              <w:tab/>
            </w:r>
            <w:r w:rsidRPr="00D478B1">
              <w:rPr>
                <w:rFonts w:ascii="Times New Roman" w:hAnsi="Times New Roman" w:cs="Times New Roman"/>
                <w:sz w:val="24"/>
                <w:szCs w:val="24"/>
              </w:rPr>
              <w:tab/>
            </w:r>
            <w:r w:rsidRPr="00D478B1">
              <w:rPr>
                <w:rFonts w:ascii="Times New Roman" w:hAnsi="Times New Roman" w:cs="Times New Roman"/>
                <w:sz w:val="24"/>
                <w:szCs w:val="24"/>
              </w:rPr>
              <w:tab/>
            </w:r>
            <w:r w:rsidRPr="00D478B1">
              <w:rPr>
                <w:rFonts w:ascii="Times New Roman" w:hAnsi="Times New Roman" w:cs="Times New Roman"/>
                <w:spacing w:val="-4"/>
                <w:sz w:val="24"/>
                <w:szCs w:val="24"/>
              </w:rPr>
              <w:t xml:space="preserve">имени </w:t>
            </w:r>
            <w:r w:rsidRPr="00D478B1">
              <w:rPr>
                <w:rFonts w:ascii="Times New Roman" w:hAnsi="Times New Roman" w:cs="Times New Roman"/>
                <w:spacing w:val="-2"/>
                <w:sz w:val="24"/>
                <w:szCs w:val="24"/>
              </w:rPr>
              <w:t>существительного,</w:t>
            </w:r>
            <w:r w:rsidRPr="00D478B1">
              <w:rPr>
                <w:rFonts w:ascii="Times New Roman" w:hAnsi="Times New Roman" w:cs="Times New Roman"/>
                <w:spacing w:val="40"/>
                <w:sz w:val="24"/>
                <w:szCs w:val="24"/>
              </w:rPr>
              <w:t xml:space="preserve"> </w:t>
            </w:r>
            <w:r w:rsidRPr="00D478B1">
              <w:rPr>
                <w:rFonts w:ascii="Times New Roman" w:hAnsi="Times New Roman" w:cs="Times New Roman"/>
                <w:sz w:val="24"/>
                <w:szCs w:val="24"/>
              </w:rPr>
              <w:t>прилагательного, глагола.</w:t>
            </w:r>
          </w:p>
          <w:p w:rsidR="00AF7D3F" w:rsidRPr="00D478B1" w:rsidRDefault="00AF7D3F" w:rsidP="00AF7D3F">
            <w:pPr>
              <w:pStyle w:val="TableParagraph"/>
              <w:tabs>
                <w:tab w:val="left" w:pos="1471"/>
                <w:tab w:val="left" w:pos="2147"/>
                <w:tab w:val="left" w:pos="2319"/>
                <w:tab w:val="left" w:pos="2598"/>
                <w:tab w:val="left" w:pos="2866"/>
                <w:tab w:val="left" w:pos="3690"/>
              </w:tabs>
              <w:ind w:right="39"/>
              <w:rPr>
                <w:rFonts w:ascii="Times New Roman" w:hAnsi="Times New Roman" w:cs="Times New Roman"/>
                <w:sz w:val="24"/>
                <w:szCs w:val="24"/>
              </w:rPr>
            </w:pPr>
            <w:r w:rsidRPr="00D478B1">
              <w:rPr>
                <w:rFonts w:ascii="Times New Roman" w:hAnsi="Times New Roman" w:cs="Times New Roman"/>
                <w:b/>
                <w:spacing w:val="-2"/>
                <w:sz w:val="24"/>
                <w:szCs w:val="24"/>
              </w:rPr>
              <w:t>Обобщать</w:t>
            </w:r>
            <w:r w:rsidRPr="00D478B1">
              <w:rPr>
                <w:rFonts w:ascii="Times New Roman" w:hAnsi="Times New Roman" w:cs="Times New Roman"/>
                <w:b/>
                <w:sz w:val="24"/>
                <w:szCs w:val="24"/>
              </w:rPr>
              <w:tab/>
            </w:r>
            <w:r w:rsidRPr="00D478B1">
              <w:rPr>
                <w:rFonts w:ascii="Times New Roman" w:hAnsi="Times New Roman" w:cs="Times New Roman"/>
                <w:spacing w:val="-2"/>
                <w:sz w:val="24"/>
                <w:szCs w:val="24"/>
              </w:rPr>
              <w:t>результаты</w:t>
            </w:r>
            <w:r w:rsidRPr="00D478B1">
              <w:rPr>
                <w:rFonts w:ascii="Times New Roman" w:hAnsi="Times New Roman" w:cs="Times New Roman"/>
                <w:sz w:val="24"/>
                <w:szCs w:val="24"/>
              </w:rPr>
              <w:tab/>
            </w:r>
            <w:r w:rsidRPr="00D478B1">
              <w:rPr>
                <w:rFonts w:ascii="Times New Roman" w:hAnsi="Times New Roman" w:cs="Times New Roman"/>
                <w:spacing w:val="-2"/>
                <w:sz w:val="24"/>
                <w:szCs w:val="24"/>
              </w:rPr>
              <w:t>изучения грамматических</w:t>
            </w:r>
            <w:r w:rsidRPr="00D478B1">
              <w:rPr>
                <w:rFonts w:ascii="Times New Roman" w:hAnsi="Times New Roman" w:cs="Times New Roman"/>
                <w:sz w:val="24"/>
                <w:szCs w:val="24"/>
              </w:rPr>
              <w:tab/>
            </w:r>
            <w:r w:rsidRPr="00D478B1">
              <w:rPr>
                <w:rFonts w:ascii="Times New Roman" w:hAnsi="Times New Roman" w:cs="Times New Roman"/>
                <w:sz w:val="24"/>
                <w:szCs w:val="24"/>
              </w:rPr>
              <w:tab/>
            </w:r>
            <w:r w:rsidRPr="00D478B1">
              <w:rPr>
                <w:rFonts w:ascii="Times New Roman" w:hAnsi="Times New Roman" w:cs="Times New Roman"/>
                <w:spacing w:val="-2"/>
                <w:sz w:val="24"/>
                <w:szCs w:val="24"/>
              </w:rPr>
              <w:t>характеристик существительного,</w:t>
            </w:r>
            <w:r w:rsidRPr="00D478B1">
              <w:rPr>
                <w:rFonts w:ascii="Times New Roman" w:hAnsi="Times New Roman" w:cs="Times New Roman"/>
                <w:spacing w:val="80"/>
                <w:w w:val="150"/>
                <w:sz w:val="24"/>
                <w:szCs w:val="24"/>
              </w:rPr>
              <w:t xml:space="preserve"> </w:t>
            </w:r>
            <w:r w:rsidRPr="00D478B1">
              <w:rPr>
                <w:rFonts w:ascii="Times New Roman" w:hAnsi="Times New Roman" w:cs="Times New Roman"/>
                <w:spacing w:val="-2"/>
                <w:sz w:val="24"/>
                <w:szCs w:val="24"/>
              </w:rPr>
              <w:t>прилагательного</w:t>
            </w:r>
            <w:r w:rsidRPr="00D478B1">
              <w:rPr>
                <w:rFonts w:ascii="Times New Roman" w:hAnsi="Times New Roman" w:cs="Times New Roman"/>
                <w:sz w:val="24"/>
                <w:szCs w:val="24"/>
              </w:rPr>
              <w:tab/>
            </w:r>
            <w:r w:rsidRPr="00D478B1">
              <w:rPr>
                <w:rFonts w:ascii="Times New Roman" w:hAnsi="Times New Roman" w:cs="Times New Roman"/>
                <w:spacing w:val="-10"/>
                <w:sz w:val="24"/>
                <w:szCs w:val="24"/>
              </w:rPr>
              <w:t>и</w:t>
            </w:r>
            <w:r w:rsidRPr="00D478B1">
              <w:rPr>
                <w:rFonts w:ascii="Times New Roman" w:hAnsi="Times New Roman" w:cs="Times New Roman"/>
                <w:sz w:val="24"/>
                <w:szCs w:val="24"/>
              </w:rPr>
              <w:tab/>
            </w:r>
            <w:r w:rsidRPr="00D478B1">
              <w:rPr>
                <w:rFonts w:ascii="Times New Roman" w:hAnsi="Times New Roman" w:cs="Times New Roman"/>
                <w:sz w:val="24"/>
                <w:szCs w:val="24"/>
              </w:rPr>
              <w:tab/>
            </w:r>
            <w:r w:rsidRPr="00D478B1">
              <w:rPr>
                <w:rFonts w:ascii="Times New Roman" w:hAnsi="Times New Roman" w:cs="Times New Roman"/>
                <w:spacing w:val="-2"/>
                <w:sz w:val="24"/>
                <w:szCs w:val="24"/>
              </w:rPr>
              <w:t>глагола</w:t>
            </w:r>
            <w:r w:rsidRPr="00D478B1">
              <w:rPr>
                <w:rFonts w:ascii="Times New Roman" w:hAnsi="Times New Roman" w:cs="Times New Roman"/>
                <w:sz w:val="24"/>
                <w:szCs w:val="24"/>
              </w:rPr>
              <w:tab/>
            </w:r>
            <w:r w:rsidRPr="00D478B1">
              <w:rPr>
                <w:rFonts w:ascii="Times New Roman" w:hAnsi="Times New Roman" w:cs="Times New Roman"/>
                <w:spacing w:val="-10"/>
                <w:sz w:val="24"/>
                <w:szCs w:val="24"/>
              </w:rPr>
              <w:t xml:space="preserve">в </w:t>
            </w:r>
            <w:r w:rsidRPr="00D478B1">
              <w:rPr>
                <w:rFonts w:ascii="Times New Roman" w:hAnsi="Times New Roman" w:cs="Times New Roman"/>
                <w:sz w:val="24"/>
                <w:szCs w:val="24"/>
              </w:rPr>
              <w:t>таблицах и схемах.</w:t>
            </w:r>
          </w:p>
          <w:p w:rsidR="00AF7D3F" w:rsidRPr="00D478B1" w:rsidRDefault="00AF7D3F" w:rsidP="00AF7D3F">
            <w:pPr>
              <w:pStyle w:val="TableParagraph"/>
              <w:tabs>
                <w:tab w:val="left" w:pos="1961"/>
              </w:tabs>
              <w:spacing w:line="270" w:lineRule="atLeast"/>
              <w:ind w:right="39"/>
              <w:rPr>
                <w:rFonts w:ascii="Times New Roman" w:hAnsi="Times New Roman" w:cs="Times New Roman"/>
                <w:sz w:val="24"/>
                <w:szCs w:val="24"/>
              </w:rPr>
            </w:pPr>
            <w:r w:rsidRPr="00D478B1">
              <w:rPr>
                <w:rFonts w:ascii="Times New Roman" w:hAnsi="Times New Roman" w:cs="Times New Roman"/>
                <w:spacing w:val="-2"/>
                <w:sz w:val="24"/>
                <w:szCs w:val="24"/>
              </w:rPr>
              <w:t>Осуществлять</w:t>
            </w:r>
            <w:r w:rsidRPr="00D478B1">
              <w:rPr>
                <w:rFonts w:ascii="Times New Roman" w:hAnsi="Times New Roman" w:cs="Times New Roman"/>
                <w:sz w:val="24"/>
                <w:szCs w:val="24"/>
              </w:rPr>
              <w:tab/>
            </w:r>
            <w:r w:rsidRPr="00D478B1">
              <w:rPr>
                <w:rFonts w:ascii="Times New Roman" w:hAnsi="Times New Roman" w:cs="Times New Roman"/>
                <w:spacing w:val="-2"/>
                <w:sz w:val="24"/>
                <w:szCs w:val="24"/>
              </w:rPr>
              <w:t xml:space="preserve">морфологический </w:t>
            </w:r>
            <w:r w:rsidRPr="00D478B1">
              <w:rPr>
                <w:rFonts w:ascii="Times New Roman" w:hAnsi="Times New Roman" w:cs="Times New Roman"/>
                <w:sz w:val="24"/>
                <w:szCs w:val="24"/>
              </w:rPr>
              <w:t>разбор глаголов.</w:t>
            </w:r>
          </w:p>
        </w:tc>
      </w:tr>
      <w:tr w:rsidR="00AF7D3F" w:rsidRPr="00D478B1" w:rsidTr="00AF7D3F">
        <w:trPr>
          <w:trHeight w:val="275"/>
        </w:trPr>
        <w:tc>
          <w:tcPr>
            <w:tcW w:w="9097" w:type="dxa"/>
            <w:gridSpan w:val="2"/>
          </w:tcPr>
          <w:p w:rsidR="00AF7D3F" w:rsidRPr="00D478B1" w:rsidRDefault="00AF7D3F" w:rsidP="00AF7D3F">
            <w:pPr>
              <w:pStyle w:val="TableParagraph"/>
              <w:spacing w:line="256" w:lineRule="exact"/>
              <w:ind w:left="2729" w:right="2662"/>
              <w:jc w:val="center"/>
              <w:rPr>
                <w:rFonts w:ascii="Times New Roman" w:hAnsi="Times New Roman" w:cs="Times New Roman"/>
                <w:b/>
                <w:sz w:val="24"/>
                <w:szCs w:val="24"/>
              </w:rPr>
            </w:pPr>
            <w:r w:rsidRPr="00D478B1">
              <w:rPr>
                <w:rFonts w:ascii="Times New Roman" w:hAnsi="Times New Roman" w:cs="Times New Roman"/>
                <w:b/>
                <w:spacing w:val="-2"/>
                <w:sz w:val="24"/>
                <w:szCs w:val="24"/>
              </w:rPr>
              <w:t>Числительное</w:t>
            </w:r>
          </w:p>
        </w:tc>
      </w:tr>
      <w:tr w:rsidR="00AF7D3F" w:rsidRPr="00D478B1" w:rsidTr="00AF7D3F">
        <w:trPr>
          <w:trHeight w:val="3588"/>
        </w:trPr>
        <w:tc>
          <w:tcPr>
            <w:tcW w:w="5240" w:type="dxa"/>
          </w:tcPr>
          <w:p w:rsidR="00AF7D3F" w:rsidRPr="00D478B1" w:rsidRDefault="00AF7D3F" w:rsidP="00AF7D3F">
            <w:pPr>
              <w:pStyle w:val="TableParagraph"/>
              <w:rPr>
                <w:rFonts w:ascii="Times New Roman" w:hAnsi="Times New Roman" w:cs="Times New Roman"/>
                <w:sz w:val="24"/>
                <w:szCs w:val="24"/>
              </w:rPr>
            </w:pPr>
            <w:r w:rsidRPr="00D478B1">
              <w:rPr>
                <w:rFonts w:ascii="Times New Roman" w:hAnsi="Times New Roman" w:cs="Times New Roman"/>
                <w:sz w:val="24"/>
                <w:szCs w:val="24"/>
              </w:rPr>
              <w:t>Общее представление о числительном. Количественные</w:t>
            </w:r>
            <w:r w:rsidRPr="00D478B1">
              <w:rPr>
                <w:rFonts w:ascii="Times New Roman" w:hAnsi="Times New Roman" w:cs="Times New Roman"/>
                <w:spacing w:val="80"/>
                <w:sz w:val="24"/>
                <w:szCs w:val="24"/>
              </w:rPr>
              <w:t xml:space="preserve"> </w:t>
            </w:r>
            <w:r w:rsidRPr="00D478B1">
              <w:rPr>
                <w:rFonts w:ascii="Times New Roman" w:hAnsi="Times New Roman" w:cs="Times New Roman"/>
                <w:sz w:val="24"/>
                <w:szCs w:val="24"/>
              </w:rPr>
              <w:t>и</w:t>
            </w:r>
            <w:r w:rsidRPr="00D478B1">
              <w:rPr>
                <w:rFonts w:ascii="Times New Roman" w:hAnsi="Times New Roman" w:cs="Times New Roman"/>
                <w:spacing w:val="80"/>
                <w:sz w:val="24"/>
                <w:szCs w:val="24"/>
              </w:rPr>
              <w:t xml:space="preserve"> </w:t>
            </w:r>
            <w:r w:rsidRPr="00D478B1">
              <w:rPr>
                <w:rFonts w:ascii="Times New Roman" w:hAnsi="Times New Roman" w:cs="Times New Roman"/>
                <w:sz w:val="24"/>
                <w:szCs w:val="24"/>
              </w:rPr>
              <w:t>порядковые</w:t>
            </w:r>
            <w:r w:rsidRPr="00D478B1">
              <w:rPr>
                <w:rFonts w:ascii="Times New Roman" w:hAnsi="Times New Roman" w:cs="Times New Roman"/>
                <w:spacing w:val="80"/>
                <w:sz w:val="24"/>
                <w:szCs w:val="24"/>
              </w:rPr>
              <w:t xml:space="preserve"> </w:t>
            </w:r>
            <w:r w:rsidRPr="00D478B1">
              <w:rPr>
                <w:rFonts w:ascii="Times New Roman" w:hAnsi="Times New Roman" w:cs="Times New Roman"/>
                <w:sz w:val="24"/>
                <w:szCs w:val="24"/>
              </w:rPr>
              <w:t>числительные, употребление их в речи.</w:t>
            </w:r>
          </w:p>
        </w:tc>
        <w:tc>
          <w:tcPr>
            <w:tcW w:w="3857" w:type="dxa"/>
          </w:tcPr>
          <w:p w:rsidR="00AF7D3F" w:rsidRPr="00D478B1" w:rsidRDefault="00AF7D3F" w:rsidP="00AF7D3F">
            <w:pPr>
              <w:pStyle w:val="TableParagraph"/>
              <w:ind w:right="38"/>
              <w:jc w:val="both"/>
              <w:rPr>
                <w:rFonts w:ascii="Times New Roman" w:hAnsi="Times New Roman" w:cs="Times New Roman"/>
                <w:sz w:val="24"/>
                <w:szCs w:val="24"/>
              </w:rPr>
            </w:pPr>
            <w:r w:rsidRPr="00D478B1">
              <w:rPr>
                <w:rFonts w:ascii="Times New Roman" w:hAnsi="Times New Roman" w:cs="Times New Roman"/>
                <w:b/>
                <w:sz w:val="24"/>
                <w:szCs w:val="24"/>
              </w:rPr>
              <w:t xml:space="preserve">Отличать </w:t>
            </w:r>
            <w:r w:rsidRPr="00D478B1">
              <w:rPr>
                <w:rFonts w:ascii="Times New Roman" w:hAnsi="Times New Roman" w:cs="Times New Roman"/>
                <w:sz w:val="24"/>
                <w:szCs w:val="24"/>
              </w:rPr>
              <w:t>имена числительные от слов других частей речи со значением количества.</w:t>
            </w:r>
          </w:p>
          <w:p w:rsidR="00AF7D3F" w:rsidRPr="00D478B1" w:rsidRDefault="00AF7D3F" w:rsidP="00AF7D3F">
            <w:pPr>
              <w:pStyle w:val="TableParagraph"/>
              <w:tabs>
                <w:tab w:val="left" w:pos="1597"/>
                <w:tab w:val="left" w:pos="1657"/>
                <w:tab w:val="left" w:pos="1799"/>
                <w:tab w:val="left" w:pos="3079"/>
                <w:tab w:val="left" w:pos="3429"/>
                <w:tab w:val="left" w:pos="3675"/>
              </w:tabs>
              <w:ind w:right="37"/>
              <w:rPr>
                <w:rFonts w:ascii="Times New Roman" w:hAnsi="Times New Roman" w:cs="Times New Roman"/>
                <w:sz w:val="24"/>
                <w:szCs w:val="24"/>
              </w:rPr>
            </w:pPr>
            <w:r w:rsidRPr="00D478B1">
              <w:rPr>
                <w:rFonts w:ascii="Times New Roman" w:hAnsi="Times New Roman" w:cs="Times New Roman"/>
                <w:b/>
                <w:sz w:val="24"/>
                <w:szCs w:val="24"/>
              </w:rPr>
              <w:t>Находить</w:t>
            </w:r>
            <w:r w:rsidRPr="00D478B1">
              <w:rPr>
                <w:rFonts w:ascii="Times New Roman" w:hAnsi="Times New Roman" w:cs="Times New Roman"/>
                <w:sz w:val="24"/>
                <w:szCs w:val="24"/>
              </w:rPr>
              <w:t xml:space="preserve">числительные в тексте. </w:t>
            </w:r>
            <w:r w:rsidRPr="00D478B1">
              <w:rPr>
                <w:rFonts w:ascii="Times New Roman" w:hAnsi="Times New Roman" w:cs="Times New Roman"/>
                <w:b/>
                <w:spacing w:val="-2"/>
                <w:sz w:val="24"/>
                <w:szCs w:val="24"/>
              </w:rPr>
              <w:t>Распознавать</w:t>
            </w:r>
            <w:r w:rsidRPr="00D478B1">
              <w:rPr>
                <w:rFonts w:ascii="Times New Roman" w:hAnsi="Times New Roman" w:cs="Times New Roman"/>
                <w:b/>
                <w:sz w:val="24"/>
                <w:szCs w:val="24"/>
              </w:rPr>
              <w:tab/>
            </w:r>
            <w:r w:rsidRPr="00D478B1">
              <w:rPr>
                <w:rFonts w:ascii="Times New Roman" w:hAnsi="Times New Roman" w:cs="Times New Roman"/>
                <w:b/>
                <w:sz w:val="24"/>
                <w:szCs w:val="24"/>
              </w:rPr>
              <w:tab/>
            </w:r>
            <w:r w:rsidRPr="00D478B1">
              <w:rPr>
                <w:rFonts w:ascii="Times New Roman" w:hAnsi="Times New Roman" w:cs="Times New Roman"/>
                <w:b/>
                <w:sz w:val="24"/>
                <w:szCs w:val="24"/>
              </w:rPr>
              <w:tab/>
            </w:r>
            <w:r w:rsidRPr="00D478B1">
              <w:rPr>
                <w:rFonts w:ascii="Times New Roman" w:hAnsi="Times New Roman" w:cs="Times New Roman"/>
                <w:spacing w:val="-2"/>
                <w:sz w:val="24"/>
                <w:szCs w:val="24"/>
              </w:rPr>
              <w:t>количественные</w:t>
            </w:r>
            <w:r w:rsidRPr="00D478B1">
              <w:rPr>
                <w:rFonts w:ascii="Times New Roman" w:hAnsi="Times New Roman" w:cs="Times New Roman"/>
                <w:sz w:val="24"/>
                <w:szCs w:val="24"/>
              </w:rPr>
              <w:tab/>
            </w:r>
            <w:r w:rsidRPr="00D478B1">
              <w:rPr>
                <w:rFonts w:ascii="Times New Roman" w:hAnsi="Times New Roman" w:cs="Times New Roman"/>
                <w:spacing w:val="-10"/>
                <w:sz w:val="24"/>
                <w:szCs w:val="24"/>
              </w:rPr>
              <w:t xml:space="preserve">и </w:t>
            </w:r>
            <w:r w:rsidRPr="00D478B1">
              <w:rPr>
                <w:rFonts w:ascii="Times New Roman" w:hAnsi="Times New Roman" w:cs="Times New Roman"/>
                <w:spacing w:val="-2"/>
                <w:sz w:val="24"/>
                <w:szCs w:val="24"/>
              </w:rPr>
              <w:t>порядковые</w:t>
            </w:r>
            <w:r w:rsidRPr="00D478B1">
              <w:rPr>
                <w:rFonts w:ascii="Times New Roman" w:hAnsi="Times New Roman" w:cs="Times New Roman"/>
                <w:sz w:val="24"/>
                <w:szCs w:val="24"/>
              </w:rPr>
              <w:tab/>
            </w:r>
            <w:r w:rsidRPr="00D478B1">
              <w:rPr>
                <w:rFonts w:ascii="Times New Roman" w:hAnsi="Times New Roman" w:cs="Times New Roman"/>
                <w:sz w:val="24"/>
                <w:szCs w:val="24"/>
              </w:rPr>
              <w:tab/>
            </w:r>
            <w:r w:rsidRPr="00D478B1">
              <w:rPr>
                <w:rFonts w:ascii="Times New Roman" w:hAnsi="Times New Roman" w:cs="Times New Roman"/>
                <w:spacing w:val="-2"/>
                <w:sz w:val="24"/>
                <w:szCs w:val="24"/>
              </w:rPr>
              <w:t>числительные</w:t>
            </w:r>
            <w:r w:rsidRPr="00D478B1">
              <w:rPr>
                <w:rFonts w:ascii="Times New Roman" w:hAnsi="Times New Roman" w:cs="Times New Roman"/>
                <w:sz w:val="24"/>
                <w:szCs w:val="24"/>
              </w:rPr>
              <w:tab/>
            </w:r>
            <w:r w:rsidRPr="00D478B1">
              <w:rPr>
                <w:rFonts w:ascii="Times New Roman" w:hAnsi="Times New Roman" w:cs="Times New Roman"/>
                <w:sz w:val="24"/>
                <w:szCs w:val="24"/>
              </w:rPr>
              <w:tab/>
            </w:r>
            <w:r w:rsidRPr="00D478B1">
              <w:rPr>
                <w:rFonts w:ascii="Times New Roman" w:hAnsi="Times New Roman" w:cs="Times New Roman"/>
                <w:spacing w:val="-4"/>
                <w:sz w:val="24"/>
                <w:szCs w:val="24"/>
              </w:rPr>
              <w:t xml:space="preserve">при </w:t>
            </w:r>
            <w:r w:rsidRPr="00D478B1">
              <w:rPr>
                <w:rFonts w:ascii="Times New Roman" w:hAnsi="Times New Roman" w:cs="Times New Roman"/>
                <w:spacing w:val="-2"/>
                <w:sz w:val="24"/>
                <w:szCs w:val="24"/>
              </w:rPr>
              <w:t>выполнении</w:t>
            </w:r>
            <w:r w:rsidRPr="00D478B1">
              <w:rPr>
                <w:rFonts w:ascii="Times New Roman" w:hAnsi="Times New Roman" w:cs="Times New Roman"/>
                <w:sz w:val="24"/>
                <w:szCs w:val="24"/>
              </w:rPr>
              <w:tab/>
            </w:r>
            <w:r w:rsidRPr="00D478B1">
              <w:rPr>
                <w:rFonts w:ascii="Times New Roman" w:hAnsi="Times New Roman" w:cs="Times New Roman"/>
                <w:spacing w:val="-2"/>
                <w:sz w:val="24"/>
                <w:szCs w:val="24"/>
              </w:rPr>
              <w:t>упражнений</w:t>
            </w:r>
            <w:r w:rsidRPr="00D478B1">
              <w:rPr>
                <w:rFonts w:ascii="Times New Roman" w:hAnsi="Times New Roman" w:cs="Times New Roman"/>
                <w:sz w:val="24"/>
                <w:szCs w:val="24"/>
              </w:rPr>
              <w:tab/>
            </w:r>
            <w:r w:rsidRPr="00D478B1">
              <w:rPr>
                <w:rFonts w:ascii="Times New Roman" w:hAnsi="Times New Roman" w:cs="Times New Roman"/>
                <w:spacing w:val="-10"/>
                <w:sz w:val="24"/>
                <w:szCs w:val="24"/>
              </w:rPr>
              <w:t>и</w:t>
            </w:r>
            <w:r w:rsidRPr="00D478B1">
              <w:rPr>
                <w:rFonts w:ascii="Times New Roman" w:hAnsi="Times New Roman" w:cs="Times New Roman"/>
                <w:sz w:val="24"/>
                <w:szCs w:val="24"/>
              </w:rPr>
              <w:tab/>
            </w:r>
            <w:r w:rsidRPr="00D478B1">
              <w:rPr>
                <w:rFonts w:ascii="Times New Roman" w:hAnsi="Times New Roman" w:cs="Times New Roman"/>
                <w:spacing w:val="-4"/>
                <w:sz w:val="24"/>
                <w:szCs w:val="24"/>
              </w:rPr>
              <w:t xml:space="preserve">при </w:t>
            </w:r>
            <w:r w:rsidRPr="00D478B1">
              <w:rPr>
                <w:rFonts w:ascii="Times New Roman" w:hAnsi="Times New Roman" w:cs="Times New Roman"/>
                <w:sz w:val="24"/>
                <w:szCs w:val="24"/>
              </w:rPr>
              <w:t>употребленийих в речи.</w:t>
            </w:r>
          </w:p>
          <w:p w:rsidR="00AF7D3F" w:rsidRPr="00D478B1" w:rsidRDefault="00AF7D3F" w:rsidP="00AF7D3F">
            <w:pPr>
              <w:pStyle w:val="TableParagraph"/>
              <w:ind w:right="35"/>
              <w:jc w:val="both"/>
              <w:rPr>
                <w:rFonts w:ascii="Times New Roman" w:hAnsi="Times New Roman" w:cs="Times New Roman"/>
                <w:sz w:val="24"/>
                <w:szCs w:val="24"/>
              </w:rPr>
            </w:pPr>
            <w:r w:rsidRPr="00D478B1">
              <w:rPr>
                <w:rFonts w:ascii="Times New Roman" w:hAnsi="Times New Roman" w:cs="Times New Roman"/>
                <w:sz w:val="24"/>
                <w:szCs w:val="24"/>
              </w:rPr>
              <w:t xml:space="preserve">Правильно </w:t>
            </w:r>
            <w:r w:rsidRPr="00D478B1">
              <w:rPr>
                <w:rFonts w:ascii="Times New Roman" w:hAnsi="Times New Roman" w:cs="Times New Roman"/>
                <w:b/>
                <w:sz w:val="24"/>
                <w:szCs w:val="24"/>
              </w:rPr>
              <w:t xml:space="preserve">использовать </w:t>
            </w:r>
            <w:r w:rsidRPr="00D478B1">
              <w:rPr>
                <w:rFonts w:ascii="Times New Roman" w:hAnsi="Times New Roman" w:cs="Times New Roman"/>
                <w:sz w:val="24"/>
                <w:szCs w:val="24"/>
              </w:rPr>
              <w:t>имена числительные для обозначения дат, перечней и т. д.</w:t>
            </w:r>
          </w:p>
          <w:p w:rsidR="00AF7D3F" w:rsidRPr="00D478B1" w:rsidRDefault="00AF7D3F" w:rsidP="00AF7D3F">
            <w:pPr>
              <w:pStyle w:val="TableParagraph"/>
              <w:spacing w:line="270" w:lineRule="atLeast"/>
              <w:ind w:right="38"/>
              <w:jc w:val="both"/>
              <w:rPr>
                <w:rFonts w:ascii="Times New Roman" w:hAnsi="Times New Roman" w:cs="Times New Roman"/>
                <w:sz w:val="24"/>
                <w:szCs w:val="24"/>
              </w:rPr>
            </w:pPr>
            <w:r w:rsidRPr="00D478B1">
              <w:rPr>
                <w:rFonts w:ascii="Times New Roman" w:hAnsi="Times New Roman" w:cs="Times New Roman"/>
                <w:b/>
                <w:sz w:val="24"/>
                <w:szCs w:val="24"/>
              </w:rPr>
              <w:t xml:space="preserve">Составлять </w:t>
            </w:r>
            <w:r w:rsidRPr="00D478B1">
              <w:rPr>
                <w:rFonts w:ascii="Times New Roman" w:hAnsi="Times New Roman" w:cs="Times New Roman"/>
                <w:sz w:val="24"/>
                <w:szCs w:val="24"/>
              </w:rPr>
              <w:t xml:space="preserve">предложения с </w:t>
            </w:r>
            <w:r w:rsidRPr="00D478B1">
              <w:rPr>
                <w:rFonts w:ascii="Times New Roman" w:hAnsi="Times New Roman" w:cs="Times New Roman"/>
                <w:spacing w:val="-2"/>
                <w:sz w:val="24"/>
                <w:szCs w:val="24"/>
              </w:rPr>
              <w:t>числительными.</w:t>
            </w:r>
          </w:p>
        </w:tc>
      </w:tr>
      <w:tr w:rsidR="00AF7D3F" w:rsidRPr="00D478B1" w:rsidTr="00AF7D3F">
        <w:trPr>
          <w:trHeight w:val="275"/>
        </w:trPr>
        <w:tc>
          <w:tcPr>
            <w:tcW w:w="9097" w:type="dxa"/>
            <w:gridSpan w:val="2"/>
          </w:tcPr>
          <w:p w:rsidR="00AF7D3F" w:rsidRPr="00D478B1" w:rsidRDefault="00AF7D3F" w:rsidP="00AF7D3F">
            <w:pPr>
              <w:pStyle w:val="TableParagraph"/>
              <w:spacing w:line="256" w:lineRule="exact"/>
              <w:ind w:left="2729" w:right="2662"/>
              <w:jc w:val="center"/>
              <w:rPr>
                <w:rFonts w:ascii="Times New Roman" w:hAnsi="Times New Roman" w:cs="Times New Roman"/>
                <w:b/>
                <w:sz w:val="24"/>
                <w:szCs w:val="24"/>
              </w:rPr>
            </w:pPr>
            <w:r w:rsidRPr="00D478B1">
              <w:rPr>
                <w:rFonts w:ascii="Times New Roman" w:hAnsi="Times New Roman" w:cs="Times New Roman"/>
                <w:b/>
                <w:spacing w:val="-2"/>
                <w:sz w:val="24"/>
                <w:szCs w:val="24"/>
              </w:rPr>
              <w:t>Наречие</w:t>
            </w:r>
          </w:p>
        </w:tc>
      </w:tr>
      <w:tr w:rsidR="00AF7D3F" w:rsidRPr="00D478B1" w:rsidTr="00AF7D3F">
        <w:trPr>
          <w:trHeight w:val="1656"/>
        </w:trPr>
        <w:tc>
          <w:tcPr>
            <w:tcW w:w="5240" w:type="dxa"/>
          </w:tcPr>
          <w:p w:rsidR="00AF7D3F" w:rsidRPr="00D478B1" w:rsidRDefault="00AF7D3F" w:rsidP="00AF7D3F">
            <w:pPr>
              <w:pStyle w:val="TableParagraph"/>
              <w:spacing w:line="262" w:lineRule="exact"/>
              <w:rPr>
                <w:rFonts w:ascii="Times New Roman" w:hAnsi="Times New Roman" w:cs="Times New Roman"/>
                <w:sz w:val="24"/>
                <w:szCs w:val="24"/>
              </w:rPr>
            </w:pPr>
            <w:r w:rsidRPr="00D478B1">
              <w:rPr>
                <w:rFonts w:ascii="Times New Roman" w:hAnsi="Times New Roman" w:cs="Times New Roman"/>
                <w:sz w:val="24"/>
                <w:szCs w:val="24"/>
              </w:rPr>
              <w:t>Значение</w:t>
            </w:r>
            <w:r w:rsidRPr="00D478B1">
              <w:rPr>
                <w:rFonts w:ascii="Times New Roman" w:hAnsi="Times New Roman" w:cs="Times New Roman"/>
                <w:spacing w:val="-4"/>
                <w:sz w:val="24"/>
                <w:szCs w:val="24"/>
              </w:rPr>
              <w:t xml:space="preserve"> </w:t>
            </w:r>
            <w:r w:rsidRPr="00D478B1">
              <w:rPr>
                <w:rFonts w:ascii="Times New Roman" w:hAnsi="Times New Roman" w:cs="Times New Roman"/>
                <w:sz w:val="24"/>
                <w:szCs w:val="24"/>
              </w:rPr>
              <w:t>и</w:t>
            </w:r>
            <w:r w:rsidRPr="00D478B1">
              <w:rPr>
                <w:rFonts w:ascii="Times New Roman" w:hAnsi="Times New Roman" w:cs="Times New Roman"/>
                <w:spacing w:val="1"/>
                <w:sz w:val="24"/>
                <w:szCs w:val="24"/>
              </w:rPr>
              <w:t xml:space="preserve"> </w:t>
            </w:r>
            <w:r w:rsidRPr="00D478B1">
              <w:rPr>
                <w:rFonts w:ascii="Times New Roman" w:hAnsi="Times New Roman" w:cs="Times New Roman"/>
                <w:sz w:val="24"/>
                <w:szCs w:val="24"/>
              </w:rPr>
              <w:t>употребление</w:t>
            </w:r>
            <w:r w:rsidRPr="00D478B1">
              <w:rPr>
                <w:rFonts w:ascii="Times New Roman" w:hAnsi="Times New Roman" w:cs="Times New Roman"/>
                <w:spacing w:val="-3"/>
                <w:sz w:val="24"/>
                <w:szCs w:val="24"/>
              </w:rPr>
              <w:t xml:space="preserve"> </w:t>
            </w:r>
            <w:r w:rsidRPr="00D478B1">
              <w:rPr>
                <w:rFonts w:ascii="Times New Roman" w:hAnsi="Times New Roman" w:cs="Times New Roman"/>
                <w:sz w:val="24"/>
                <w:szCs w:val="24"/>
              </w:rPr>
              <w:t>в</w:t>
            </w:r>
            <w:r w:rsidRPr="00D478B1">
              <w:rPr>
                <w:rFonts w:ascii="Times New Roman" w:hAnsi="Times New Roman" w:cs="Times New Roman"/>
                <w:spacing w:val="-3"/>
                <w:sz w:val="24"/>
                <w:szCs w:val="24"/>
              </w:rPr>
              <w:t xml:space="preserve"> </w:t>
            </w:r>
            <w:r w:rsidRPr="00D478B1">
              <w:rPr>
                <w:rFonts w:ascii="Times New Roman" w:hAnsi="Times New Roman" w:cs="Times New Roman"/>
                <w:spacing w:val="-4"/>
                <w:sz w:val="24"/>
                <w:szCs w:val="24"/>
              </w:rPr>
              <w:t>речи</w:t>
            </w:r>
          </w:p>
        </w:tc>
        <w:tc>
          <w:tcPr>
            <w:tcW w:w="3857" w:type="dxa"/>
          </w:tcPr>
          <w:p w:rsidR="00AF7D3F" w:rsidRPr="00D478B1" w:rsidRDefault="00AF7D3F" w:rsidP="00AF7D3F">
            <w:pPr>
              <w:pStyle w:val="TableParagraph"/>
              <w:ind w:right="37"/>
              <w:jc w:val="both"/>
              <w:rPr>
                <w:rFonts w:ascii="Times New Roman" w:hAnsi="Times New Roman" w:cs="Times New Roman"/>
                <w:sz w:val="24"/>
                <w:szCs w:val="24"/>
              </w:rPr>
            </w:pPr>
            <w:r w:rsidRPr="00D478B1">
              <w:rPr>
                <w:rFonts w:ascii="Times New Roman" w:hAnsi="Times New Roman" w:cs="Times New Roman"/>
                <w:b/>
                <w:sz w:val="24"/>
                <w:szCs w:val="24"/>
              </w:rPr>
              <w:t xml:space="preserve">Распознавать </w:t>
            </w:r>
            <w:r w:rsidRPr="00D478B1">
              <w:rPr>
                <w:rFonts w:ascii="Times New Roman" w:hAnsi="Times New Roman" w:cs="Times New Roman"/>
                <w:sz w:val="24"/>
                <w:szCs w:val="24"/>
              </w:rPr>
              <w:t>наречиесреди слов других частей речи, определять лексическое значениенаречий.</w:t>
            </w:r>
          </w:p>
          <w:p w:rsidR="00AF7D3F" w:rsidRPr="00D478B1" w:rsidRDefault="00AF7D3F" w:rsidP="00AF7D3F">
            <w:pPr>
              <w:pStyle w:val="TableParagraph"/>
              <w:spacing w:line="270" w:lineRule="atLeast"/>
              <w:rPr>
                <w:rFonts w:ascii="Times New Roman" w:hAnsi="Times New Roman" w:cs="Times New Roman"/>
                <w:sz w:val="24"/>
                <w:szCs w:val="24"/>
              </w:rPr>
            </w:pPr>
            <w:r w:rsidRPr="00D478B1">
              <w:rPr>
                <w:rFonts w:ascii="Times New Roman" w:hAnsi="Times New Roman" w:cs="Times New Roman"/>
                <w:b/>
                <w:spacing w:val="-2"/>
                <w:sz w:val="24"/>
                <w:szCs w:val="24"/>
              </w:rPr>
              <w:t>Контролировать</w:t>
            </w:r>
            <w:r w:rsidRPr="00D478B1">
              <w:rPr>
                <w:rFonts w:ascii="Times New Roman" w:hAnsi="Times New Roman" w:cs="Times New Roman"/>
                <w:spacing w:val="-2"/>
                <w:sz w:val="24"/>
                <w:szCs w:val="24"/>
              </w:rPr>
              <w:t xml:space="preserve">уместность </w:t>
            </w:r>
            <w:r w:rsidRPr="00D478B1">
              <w:rPr>
                <w:rFonts w:ascii="Times New Roman" w:hAnsi="Times New Roman" w:cs="Times New Roman"/>
                <w:sz w:val="24"/>
                <w:szCs w:val="24"/>
              </w:rPr>
              <w:t>использования наречий в устной и письменной речи.</w:t>
            </w:r>
          </w:p>
        </w:tc>
      </w:tr>
      <w:tr w:rsidR="00AF7D3F" w:rsidRPr="00D478B1" w:rsidTr="00AF7D3F">
        <w:trPr>
          <w:trHeight w:val="275"/>
        </w:trPr>
        <w:tc>
          <w:tcPr>
            <w:tcW w:w="9097" w:type="dxa"/>
            <w:gridSpan w:val="2"/>
          </w:tcPr>
          <w:p w:rsidR="00AF7D3F" w:rsidRPr="00D478B1" w:rsidRDefault="00AF7D3F" w:rsidP="00AF7D3F">
            <w:pPr>
              <w:pStyle w:val="TableParagraph"/>
              <w:spacing w:line="256" w:lineRule="exact"/>
              <w:ind w:left="2728" w:right="2666"/>
              <w:jc w:val="center"/>
              <w:rPr>
                <w:rFonts w:ascii="Times New Roman" w:hAnsi="Times New Roman" w:cs="Times New Roman"/>
                <w:b/>
                <w:sz w:val="24"/>
                <w:szCs w:val="24"/>
              </w:rPr>
            </w:pPr>
            <w:r w:rsidRPr="00D478B1">
              <w:rPr>
                <w:rFonts w:ascii="Times New Roman" w:hAnsi="Times New Roman" w:cs="Times New Roman"/>
                <w:b/>
                <w:spacing w:val="-4"/>
                <w:sz w:val="24"/>
                <w:szCs w:val="24"/>
              </w:rPr>
              <w:t>Союз</w:t>
            </w:r>
          </w:p>
        </w:tc>
      </w:tr>
      <w:tr w:rsidR="00AF7D3F" w:rsidRPr="00D478B1" w:rsidTr="00AF7D3F">
        <w:trPr>
          <w:trHeight w:val="1655"/>
        </w:trPr>
        <w:tc>
          <w:tcPr>
            <w:tcW w:w="5240" w:type="dxa"/>
          </w:tcPr>
          <w:p w:rsidR="00AF7D3F" w:rsidRPr="00D478B1" w:rsidRDefault="00AF7D3F" w:rsidP="00AF7D3F">
            <w:pPr>
              <w:pStyle w:val="TableParagraph"/>
              <w:rPr>
                <w:rFonts w:ascii="Times New Roman" w:hAnsi="Times New Roman" w:cs="Times New Roman"/>
                <w:sz w:val="24"/>
                <w:szCs w:val="24"/>
              </w:rPr>
            </w:pPr>
            <w:r w:rsidRPr="00D478B1">
              <w:rPr>
                <w:rFonts w:ascii="Times New Roman" w:hAnsi="Times New Roman" w:cs="Times New Roman"/>
                <w:sz w:val="24"/>
                <w:szCs w:val="24"/>
              </w:rPr>
              <w:t>Союзы</w:t>
            </w:r>
            <w:r w:rsidRPr="00D478B1">
              <w:rPr>
                <w:rFonts w:ascii="Times New Roman" w:hAnsi="Times New Roman" w:cs="Times New Roman"/>
                <w:i/>
                <w:sz w:val="24"/>
                <w:szCs w:val="24"/>
              </w:rPr>
              <w:t>(ва,амма,</w:t>
            </w:r>
            <w:r w:rsidRPr="00D478B1">
              <w:rPr>
                <w:rFonts w:ascii="Times New Roman" w:hAnsi="Times New Roman" w:cs="Times New Roman"/>
                <w:i/>
                <w:spacing w:val="28"/>
                <w:sz w:val="24"/>
                <w:szCs w:val="24"/>
              </w:rPr>
              <w:t xml:space="preserve"> </w:t>
            </w:r>
            <w:r w:rsidRPr="00D478B1">
              <w:rPr>
                <w:rFonts w:ascii="Times New Roman" w:hAnsi="Times New Roman" w:cs="Times New Roman"/>
                <w:i/>
                <w:sz w:val="24"/>
                <w:szCs w:val="24"/>
              </w:rPr>
              <w:t>-ну,</w:t>
            </w:r>
            <w:r w:rsidRPr="00D478B1">
              <w:rPr>
                <w:rFonts w:ascii="Times New Roman" w:hAnsi="Times New Roman" w:cs="Times New Roman"/>
                <w:i/>
                <w:spacing w:val="29"/>
                <w:sz w:val="24"/>
                <w:szCs w:val="24"/>
              </w:rPr>
              <w:t xml:space="preserve"> </w:t>
            </w:r>
            <w:r w:rsidRPr="00D478B1">
              <w:rPr>
                <w:rFonts w:ascii="Times New Roman" w:hAnsi="Times New Roman" w:cs="Times New Roman"/>
                <w:i/>
                <w:sz w:val="24"/>
                <w:szCs w:val="24"/>
              </w:rPr>
              <w:t>-гу,-ра,</w:t>
            </w:r>
            <w:r w:rsidRPr="00D478B1">
              <w:rPr>
                <w:rFonts w:ascii="Times New Roman" w:hAnsi="Times New Roman" w:cs="Times New Roman"/>
                <w:i/>
                <w:spacing w:val="28"/>
                <w:sz w:val="24"/>
                <w:szCs w:val="24"/>
              </w:rPr>
              <w:t xml:space="preserve"> </w:t>
            </w:r>
            <w:r w:rsidRPr="00D478B1">
              <w:rPr>
                <w:rFonts w:ascii="Times New Roman" w:hAnsi="Times New Roman" w:cs="Times New Roman"/>
                <w:i/>
                <w:sz w:val="24"/>
                <w:szCs w:val="24"/>
              </w:rPr>
              <w:t>я,</w:t>
            </w:r>
            <w:r w:rsidRPr="00D478B1">
              <w:rPr>
                <w:rFonts w:ascii="Times New Roman" w:hAnsi="Times New Roman" w:cs="Times New Roman"/>
                <w:i/>
                <w:spacing w:val="28"/>
                <w:sz w:val="24"/>
                <w:szCs w:val="24"/>
              </w:rPr>
              <w:t xml:space="preserve"> </w:t>
            </w:r>
            <w:r w:rsidRPr="00D478B1">
              <w:rPr>
                <w:rFonts w:ascii="Times New Roman" w:hAnsi="Times New Roman" w:cs="Times New Roman"/>
                <w:i/>
                <w:sz w:val="24"/>
                <w:szCs w:val="24"/>
              </w:rPr>
              <w:t>яра</w:t>
            </w:r>
            <w:r w:rsidRPr="00D478B1">
              <w:rPr>
                <w:rFonts w:ascii="Times New Roman" w:hAnsi="Times New Roman" w:cs="Times New Roman"/>
                <w:sz w:val="24"/>
                <w:szCs w:val="24"/>
              </w:rPr>
              <w:t>) и</w:t>
            </w:r>
            <w:r w:rsidRPr="00D478B1">
              <w:rPr>
                <w:rFonts w:ascii="Times New Roman" w:hAnsi="Times New Roman" w:cs="Times New Roman"/>
                <w:spacing w:val="29"/>
                <w:sz w:val="24"/>
                <w:szCs w:val="24"/>
              </w:rPr>
              <w:t xml:space="preserve"> </w:t>
            </w:r>
            <w:r w:rsidRPr="00D478B1">
              <w:rPr>
                <w:rFonts w:ascii="Times New Roman" w:hAnsi="Times New Roman" w:cs="Times New Roman"/>
                <w:sz w:val="24"/>
                <w:szCs w:val="24"/>
              </w:rPr>
              <w:t>их</w:t>
            </w:r>
            <w:r w:rsidRPr="00D478B1">
              <w:rPr>
                <w:rFonts w:ascii="Times New Roman" w:hAnsi="Times New Roman" w:cs="Times New Roman"/>
                <w:spacing w:val="28"/>
                <w:sz w:val="24"/>
                <w:szCs w:val="24"/>
              </w:rPr>
              <w:t xml:space="preserve"> </w:t>
            </w:r>
            <w:r w:rsidRPr="00D478B1">
              <w:rPr>
                <w:rFonts w:ascii="Times New Roman" w:hAnsi="Times New Roman" w:cs="Times New Roman"/>
                <w:sz w:val="24"/>
                <w:szCs w:val="24"/>
              </w:rPr>
              <w:t>роль</w:t>
            </w:r>
            <w:r w:rsidRPr="00D478B1">
              <w:rPr>
                <w:rFonts w:ascii="Times New Roman" w:hAnsi="Times New Roman" w:cs="Times New Roman"/>
                <w:spacing w:val="29"/>
                <w:sz w:val="24"/>
                <w:szCs w:val="24"/>
              </w:rPr>
              <w:t xml:space="preserve"> </w:t>
            </w:r>
            <w:r w:rsidRPr="00D478B1">
              <w:rPr>
                <w:rFonts w:ascii="Times New Roman" w:hAnsi="Times New Roman" w:cs="Times New Roman"/>
                <w:sz w:val="24"/>
                <w:szCs w:val="24"/>
              </w:rPr>
              <w:t xml:space="preserve">в </w:t>
            </w:r>
            <w:r w:rsidRPr="00D478B1">
              <w:rPr>
                <w:rFonts w:ascii="Times New Roman" w:hAnsi="Times New Roman" w:cs="Times New Roman"/>
                <w:spacing w:val="-4"/>
                <w:sz w:val="24"/>
                <w:szCs w:val="24"/>
              </w:rPr>
              <w:t>речи.</w:t>
            </w:r>
          </w:p>
          <w:p w:rsidR="00AF7D3F" w:rsidRPr="00D478B1" w:rsidRDefault="00AF7D3F" w:rsidP="00AF7D3F">
            <w:pPr>
              <w:pStyle w:val="TableParagraph"/>
              <w:tabs>
                <w:tab w:val="left" w:pos="1583"/>
                <w:tab w:val="left" w:pos="1950"/>
                <w:tab w:val="left" w:pos="3176"/>
              </w:tabs>
              <w:ind w:right="51"/>
              <w:rPr>
                <w:rFonts w:ascii="Times New Roman" w:hAnsi="Times New Roman" w:cs="Times New Roman"/>
                <w:sz w:val="24"/>
                <w:szCs w:val="24"/>
              </w:rPr>
            </w:pPr>
            <w:r w:rsidRPr="00D478B1">
              <w:rPr>
                <w:rFonts w:ascii="Times New Roman" w:hAnsi="Times New Roman" w:cs="Times New Roman"/>
                <w:spacing w:val="-2"/>
                <w:sz w:val="24"/>
                <w:szCs w:val="24"/>
              </w:rPr>
              <w:t>Знакомство</w:t>
            </w:r>
            <w:r w:rsidRPr="00D478B1">
              <w:rPr>
                <w:rFonts w:ascii="Times New Roman" w:hAnsi="Times New Roman" w:cs="Times New Roman"/>
                <w:sz w:val="24"/>
                <w:szCs w:val="24"/>
              </w:rPr>
              <w:tab/>
            </w:r>
            <w:r w:rsidRPr="00D478B1">
              <w:rPr>
                <w:rFonts w:ascii="Times New Roman" w:hAnsi="Times New Roman" w:cs="Times New Roman"/>
                <w:spacing w:val="-10"/>
                <w:sz w:val="24"/>
                <w:szCs w:val="24"/>
              </w:rPr>
              <w:t>с</w:t>
            </w:r>
            <w:r w:rsidRPr="00D478B1">
              <w:rPr>
                <w:rFonts w:ascii="Times New Roman" w:hAnsi="Times New Roman" w:cs="Times New Roman"/>
                <w:sz w:val="24"/>
                <w:szCs w:val="24"/>
              </w:rPr>
              <w:tab/>
            </w:r>
            <w:r w:rsidRPr="00D478B1">
              <w:rPr>
                <w:rFonts w:ascii="Times New Roman" w:hAnsi="Times New Roman" w:cs="Times New Roman"/>
                <w:spacing w:val="-2"/>
                <w:sz w:val="24"/>
                <w:szCs w:val="24"/>
              </w:rPr>
              <w:t>наиболее</w:t>
            </w:r>
            <w:r w:rsidRPr="00D478B1">
              <w:rPr>
                <w:rFonts w:ascii="Times New Roman" w:hAnsi="Times New Roman" w:cs="Times New Roman"/>
                <w:sz w:val="24"/>
                <w:szCs w:val="24"/>
              </w:rPr>
              <w:tab/>
            </w:r>
            <w:r w:rsidRPr="00D478B1">
              <w:rPr>
                <w:rFonts w:ascii="Times New Roman" w:hAnsi="Times New Roman" w:cs="Times New Roman"/>
                <w:spacing w:val="-2"/>
                <w:sz w:val="24"/>
                <w:szCs w:val="24"/>
              </w:rPr>
              <w:t>употребительными союзами.</w:t>
            </w:r>
          </w:p>
        </w:tc>
        <w:tc>
          <w:tcPr>
            <w:tcW w:w="3857" w:type="dxa"/>
          </w:tcPr>
          <w:p w:rsidR="00AF7D3F" w:rsidRPr="00D478B1" w:rsidRDefault="00AF7D3F" w:rsidP="00AF7D3F">
            <w:pPr>
              <w:pStyle w:val="TableParagraph"/>
              <w:ind w:right="41"/>
              <w:jc w:val="both"/>
              <w:rPr>
                <w:rFonts w:ascii="Times New Roman" w:hAnsi="Times New Roman" w:cs="Times New Roman"/>
                <w:sz w:val="24"/>
                <w:szCs w:val="24"/>
              </w:rPr>
            </w:pPr>
            <w:r w:rsidRPr="00D478B1">
              <w:rPr>
                <w:rFonts w:ascii="Times New Roman" w:hAnsi="Times New Roman" w:cs="Times New Roman"/>
                <w:b/>
                <w:spacing w:val="-2"/>
                <w:sz w:val="24"/>
                <w:szCs w:val="24"/>
              </w:rPr>
              <w:t>Определять</w:t>
            </w:r>
            <w:r w:rsidRPr="00D478B1">
              <w:rPr>
                <w:rFonts w:ascii="Times New Roman" w:hAnsi="Times New Roman" w:cs="Times New Roman"/>
                <w:spacing w:val="-2"/>
                <w:sz w:val="24"/>
                <w:szCs w:val="24"/>
              </w:rPr>
              <w:t xml:space="preserve">наиболееупотребитель </w:t>
            </w:r>
            <w:r w:rsidRPr="00D478B1">
              <w:rPr>
                <w:rFonts w:ascii="Times New Roman" w:hAnsi="Times New Roman" w:cs="Times New Roman"/>
                <w:sz w:val="24"/>
                <w:szCs w:val="24"/>
              </w:rPr>
              <w:t>ные союзы в речи и их роль при составлении предложений.</w:t>
            </w:r>
          </w:p>
          <w:p w:rsidR="00AF7D3F" w:rsidRPr="00D478B1" w:rsidRDefault="00AF7D3F" w:rsidP="00AF7D3F">
            <w:pPr>
              <w:pStyle w:val="TableParagraph"/>
              <w:spacing w:line="270" w:lineRule="atLeast"/>
              <w:ind w:right="39"/>
              <w:jc w:val="both"/>
              <w:rPr>
                <w:rFonts w:ascii="Times New Roman" w:hAnsi="Times New Roman" w:cs="Times New Roman"/>
                <w:sz w:val="24"/>
                <w:szCs w:val="24"/>
              </w:rPr>
            </w:pPr>
            <w:r w:rsidRPr="00D478B1">
              <w:rPr>
                <w:rFonts w:ascii="Times New Roman" w:hAnsi="Times New Roman" w:cs="Times New Roman"/>
                <w:b/>
                <w:sz w:val="24"/>
                <w:szCs w:val="24"/>
              </w:rPr>
              <w:t xml:space="preserve">Знать </w:t>
            </w:r>
            <w:r w:rsidRPr="00D478B1">
              <w:rPr>
                <w:rFonts w:ascii="Times New Roman" w:hAnsi="Times New Roman" w:cs="Times New Roman"/>
                <w:sz w:val="24"/>
                <w:szCs w:val="24"/>
              </w:rPr>
              <w:t>правила правописания союзов, уметь грамотно писать и применять их в письменнойречи.</w:t>
            </w:r>
          </w:p>
        </w:tc>
      </w:tr>
      <w:tr w:rsidR="00AF7D3F" w:rsidRPr="00D478B1" w:rsidTr="00AF7D3F">
        <w:trPr>
          <w:trHeight w:val="275"/>
        </w:trPr>
        <w:tc>
          <w:tcPr>
            <w:tcW w:w="9097" w:type="dxa"/>
            <w:gridSpan w:val="2"/>
          </w:tcPr>
          <w:p w:rsidR="00AF7D3F" w:rsidRPr="00D478B1" w:rsidRDefault="00AF7D3F" w:rsidP="00AF7D3F">
            <w:pPr>
              <w:pStyle w:val="TableParagraph"/>
              <w:spacing w:line="255" w:lineRule="exact"/>
              <w:ind w:left="2728" w:right="2666"/>
              <w:jc w:val="center"/>
              <w:rPr>
                <w:rFonts w:ascii="Times New Roman" w:hAnsi="Times New Roman" w:cs="Times New Roman"/>
                <w:b/>
                <w:sz w:val="24"/>
                <w:szCs w:val="24"/>
              </w:rPr>
            </w:pPr>
            <w:r w:rsidRPr="00D478B1">
              <w:rPr>
                <w:rFonts w:ascii="Times New Roman" w:hAnsi="Times New Roman" w:cs="Times New Roman"/>
                <w:b/>
                <w:sz w:val="24"/>
                <w:szCs w:val="24"/>
              </w:rPr>
              <w:t>Синтаксис</w:t>
            </w:r>
            <w:r w:rsidRPr="00D478B1">
              <w:rPr>
                <w:rFonts w:ascii="Times New Roman" w:hAnsi="Times New Roman" w:cs="Times New Roman"/>
                <w:b/>
                <w:spacing w:val="-3"/>
                <w:sz w:val="24"/>
                <w:szCs w:val="24"/>
              </w:rPr>
              <w:t xml:space="preserve"> </w:t>
            </w:r>
            <w:r w:rsidRPr="00D478B1">
              <w:rPr>
                <w:rFonts w:ascii="Times New Roman" w:hAnsi="Times New Roman" w:cs="Times New Roman"/>
                <w:b/>
                <w:sz w:val="24"/>
                <w:szCs w:val="24"/>
              </w:rPr>
              <w:t>(22</w:t>
            </w:r>
            <w:r w:rsidRPr="00D478B1">
              <w:rPr>
                <w:rFonts w:ascii="Times New Roman" w:hAnsi="Times New Roman" w:cs="Times New Roman"/>
                <w:b/>
                <w:spacing w:val="-2"/>
                <w:sz w:val="24"/>
                <w:szCs w:val="24"/>
              </w:rPr>
              <w:t xml:space="preserve"> </w:t>
            </w:r>
            <w:r w:rsidRPr="00D478B1">
              <w:rPr>
                <w:rFonts w:ascii="Times New Roman" w:hAnsi="Times New Roman" w:cs="Times New Roman"/>
                <w:b/>
                <w:spacing w:val="-5"/>
                <w:sz w:val="24"/>
                <w:szCs w:val="24"/>
              </w:rPr>
              <w:t>ч.)</w:t>
            </w:r>
          </w:p>
        </w:tc>
      </w:tr>
      <w:tr w:rsidR="00AF7D3F" w:rsidRPr="00D478B1" w:rsidTr="00AF7D3F">
        <w:trPr>
          <w:trHeight w:val="3038"/>
        </w:trPr>
        <w:tc>
          <w:tcPr>
            <w:tcW w:w="5240" w:type="dxa"/>
          </w:tcPr>
          <w:p w:rsidR="00AF7D3F" w:rsidRPr="00D478B1" w:rsidRDefault="00AF7D3F" w:rsidP="00AF7D3F">
            <w:pPr>
              <w:pStyle w:val="TableParagraph"/>
              <w:tabs>
                <w:tab w:val="left" w:pos="2359"/>
                <w:tab w:val="left" w:pos="2417"/>
                <w:tab w:val="left" w:pos="3761"/>
                <w:tab w:val="left" w:pos="5058"/>
              </w:tabs>
              <w:ind w:right="37"/>
              <w:jc w:val="both"/>
              <w:rPr>
                <w:rFonts w:ascii="Times New Roman" w:hAnsi="Times New Roman" w:cs="Times New Roman"/>
                <w:sz w:val="24"/>
                <w:szCs w:val="24"/>
              </w:rPr>
            </w:pPr>
            <w:r w:rsidRPr="00D478B1">
              <w:rPr>
                <w:rFonts w:ascii="Times New Roman" w:hAnsi="Times New Roman" w:cs="Times New Roman"/>
                <w:sz w:val="24"/>
                <w:szCs w:val="24"/>
              </w:rPr>
              <w:lastRenderedPageBreak/>
              <w:t xml:space="preserve">Различение предложения, словосочетания, слова (осознание их сходств и различий). Различение предложений по цели высказывания: повествовательные, вопросительные и побудительные; по эмоциональной окраске </w:t>
            </w:r>
            <w:r w:rsidRPr="00D478B1">
              <w:rPr>
                <w:rFonts w:ascii="Times New Roman" w:hAnsi="Times New Roman" w:cs="Times New Roman"/>
                <w:spacing w:val="-2"/>
                <w:sz w:val="24"/>
                <w:szCs w:val="24"/>
              </w:rPr>
              <w:t>(интонации):</w:t>
            </w:r>
            <w:r w:rsidRPr="00D478B1">
              <w:rPr>
                <w:rFonts w:ascii="Times New Roman" w:hAnsi="Times New Roman" w:cs="Times New Roman"/>
                <w:sz w:val="24"/>
                <w:szCs w:val="24"/>
              </w:rPr>
              <w:tab/>
            </w:r>
            <w:r w:rsidRPr="00D478B1">
              <w:rPr>
                <w:rFonts w:ascii="Times New Roman" w:hAnsi="Times New Roman" w:cs="Times New Roman"/>
                <w:spacing w:val="-2"/>
                <w:sz w:val="24"/>
                <w:szCs w:val="24"/>
              </w:rPr>
              <w:t>восклицательные</w:t>
            </w:r>
            <w:r w:rsidRPr="00D478B1">
              <w:rPr>
                <w:rFonts w:ascii="Times New Roman" w:hAnsi="Times New Roman" w:cs="Times New Roman"/>
                <w:sz w:val="24"/>
                <w:szCs w:val="24"/>
              </w:rPr>
              <w:tab/>
            </w:r>
            <w:r w:rsidRPr="00D478B1">
              <w:rPr>
                <w:rFonts w:ascii="Times New Roman" w:hAnsi="Times New Roman" w:cs="Times New Roman"/>
                <w:spacing w:val="-10"/>
                <w:sz w:val="24"/>
                <w:szCs w:val="24"/>
              </w:rPr>
              <w:t xml:space="preserve">и </w:t>
            </w:r>
            <w:r w:rsidRPr="00D478B1">
              <w:rPr>
                <w:rFonts w:ascii="Times New Roman" w:hAnsi="Times New Roman" w:cs="Times New Roman"/>
                <w:sz w:val="24"/>
                <w:szCs w:val="24"/>
              </w:rPr>
              <w:t>невосклицательные; по</w:t>
            </w:r>
            <w:r w:rsidRPr="00D478B1">
              <w:rPr>
                <w:rFonts w:ascii="Times New Roman" w:hAnsi="Times New Roman" w:cs="Times New Roman"/>
                <w:spacing w:val="-1"/>
                <w:sz w:val="24"/>
                <w:szCs w:val="24"/>
              </w:rPr>
              <w:t xml:space="preserve"> </w:t>
            </w:r>
            <w:r w:rsidRPr="00D478B1">
              <w:rPr>
                <w:rFonts w:ascii="Times New Roman" w:hAnsi="Times New Roman" w:cs="Times New Roman"/>
                <w:sz w:val="24"/>
                <w:szCs w:val="24"/>
              </w:rPr>
              <w:t xml:space="preserve">наличию или отсутствию </w:t>
            </w:r>
            <w:r w:rsidRPr="00D478B1">
              <w:rPr>
                <w:rFonts w:ascii="Times New Roman" w:hAnsi="Times New Roman" w:cs="Times New Roman"/>
                <w:spacing w:val="-2"/>
                <w:sz w:val="24"/>
                <w:szCs w:val="24"/>
              </w:rPr>
              <w:t>второстепенных</w:t>
            </w:r>
            <w:r w:rsidRPr="00D478B1">
              <w:rPr>
                <w:rFonts w:ascii="Times New Roman" w:hAnsi="Times New Roman" w:cs="Times New Roman"/>
                <w:sz w:val="24"/>
                <w:szCs w:val="24"/>
              </w:rPr>
              <w:tab/>
            </w:r>
            <w:r w:rsidRPr="00D478B1">
              <w:rPr>
                <w:rFonts w:ascii="Times New Roman" w:hAnsi="Times New Roman" w:cs="Times New Roman"/>
                <w:sz w:val="24"/>
                <w:szCs w:val="24"/>
              </w:rPr>
              <w:tab/>
            </w:r>
            <w:r w:rsidRPr="00D478B1">
              <w:rPr>
                <w:rFonts w:ascii="Times New Roman" w:hAnsi="Times New Roman" w:cs="Times New Roman"/>
                <w:spacing w:val="-2"/>
                <w:sz w:val="24"/>
                <w:szCs w:val="24"/>
              </w:rPr>
              <w:t>членов</w:t>
            </w:r>
            <w:r w:rsidRPr="00D478B1">
              <w:rPr>
                <w:rFonts w:ascii="Times New Roman" w:hAnsi="Times New Roman" w:cs="Times New Roman"/>
                <w:sz w:val="24"/>
                <w:szCs w:val="24"/>
              </w:rPr>
              <w:tab/>
            </w:r>
            <w:r w:rsidRPr="00D478B1">
              <w:rPr>
                <w:rFonts w:ascii="Times New Roman" w:hAnsi="Times New Roman" w:cs="Times New Roman"/>
                <w:spacing w:val="-2"/>
                <w:sz w:val="24"/>
                <w:szCs w:val="24"/>
              </w:rPr>
              <w:t xml:space="preserve">предложения: </w:t>
            </w:r>
            <w:r w:rsidRPr="00D478B1">
              <w:rPr>
                <w:rFonts w:ascii="Times New Roman" w:hAnsi="Times New Roman" w:cs="Times New Roman"/>
                <w:sz w:val="24"/>
                <w:szCs w:val="24"/>
              </w:rPr>
              <w:t xml:space="preserve">распространенные и нераспространенные </w:t>
            </w:r>
            <w:r w:rsidRPr="00D478B1">
              <w:rPr>
                <w:rFonts w:ascii="Times New Roman" w:hAnsi="Times New Roman" w:cs="Times New Roman"/>
                <w:spacing w:val="-2"/>
                <w:sz w:val="24"/>
                <w:szCs w:val="24"/>
              </w:rPr>
              <w:t>предложения.</w:t>
            </w:r>
          </w:p>
        </w:tc>
        <w:tc>
          <w:tcPr>
            <w:tcW w:w="3857" w:type="dxa"/>
          </w:tcPr>
          <w:p w:rsidR="00AF7D3F" w:rsidRPr="00D478B1" w:rsidRDefault="00AF7D3F" w:rsidP="00AF7D3F">
            <w:pPr>
              <w:pStyle w:val="TableParagraph"/>
              <w:tabs>
                <w:tab w:val="left" w:pos="3168"/>
              </w:tabs>
              <w:ind w:right="37"/>
              <w:jc w:val="both"/>
              <w:rPr>
                <w:rFonts w:ascii="Times New Roman" w:hAnsi="Times New Roman" w:cs="Times New Roman"/>
                <w:sz w:val="24"/>
                <w:szCs w:val="24"/>
              </w:rPr>
            </w:pPr>
            <w:r w:rsidRPr="00D478B1">
              <w:rPr>
                <w:rFonts w:ascii="Times New Roman" w:hAnsi="Times New Roman" w:cs="Times New Roman"/>
                <w:b/>
                <w:spacing w:val="-2"/>
                <w:sz w:val="24"/>
                <w:szCs w:val="24"/>
              </w:rPr>
              <w:t>Сравнивать</w:t>
            </w:r>
            <w:r w:rsidRPr="00D478B1">
              <w:rPr>
                <w:rFonts w:ascii="Times New Roman" w:hAnsi="Times New Roman" w:cs="Times New Roman"/>
                <w:b/>
                <w:sz w:val="24"/>
                <w:szCs w:val="24"/>
              </w:rPr>
              <w:tab/>
            </w:r>
            <w:r w:rsidRPr="00D478B1">
              <w:rPr>
                <w:rFonts w:ascii="Times New Roman" w:hAnsi="Times New Roman" w:cs="Times New Roman"/>
                <w:spacing w:val="-2"/>
                <w:sz w:val="24"/>
                <w:szCs w:val="24"/>
              </w:rPr>
              <w:t xml:space="preserve">слово, </w:t>
            </w:r>
            <w:r w:rsidRPr="00D478B1">
              <w:rPr>
                <w:rFonts w:ascii="Times New Roman" w:hAnsi="Times New Roman" w:cs="Times New Roman"/>
                <w:sz w:val="24"/>
                <w:szCs w:val="24"/>
              </w:rPr>
              <w:t>словосочетание и предложение, выявлять их сходства и различия.</w:t>
            </w:r>
          </w:p>
          <w:p w:rsidR="00AF7D3F" w:rsidRPr="00D478B1" w:rsidRDefault="00AF7D3F" w:rsidP="00AF7D3F">
            <w:pPr>
              <w:pStyle w:val="TableParagraph"/>
              <w:ind w:right="45"/>
              <w:jc w:val="both"/>
              <w:rPr>
                <w:rFonts w:ascii="Times New Roman" w:hAnsi="Times New Roman" w:cs="Times New Roman"/>
                <w:sz w:val="24"/>
                <w:szCs w:val="24"/>
              </w:rPr>
            </w:pPr>
            <w:r w:rsidRPr="00D478B1">
              <w:rPr>
                <w:rFonts w:ascii="Times New Roman" w:hAnsi="Times New Roman" w:cs="Times New Roman"/>
                <w:b/>
                <w:sz w:val="24"/>
                <w:szCs w:val="24"/>
              </w:rPr>
              <w:t xml:space="preserve">Устанавливать </w:t>
            </w:r>
            <w:r w:rsidRPr="00D478B1">
              <w:rPr>
                <w:rFonts w:ascii="Times New Roman" w:hAnsi="Times New Roman" w:cs="Times New Roman"/>
                <w:sz w:val="24"/>
                <w:szCs w:val="24"/>
              </w:rPr>
              <w:t xml:space="preserve">при помощи смысловых вопросов связь между словами в предложении и </w:t>
            </w:r>
            <w:r w:rsidRPr="00D478B1">
              <w:rPr>
                <w:rFonts w:ascii="Times New Roman" w:hAnsi="Times New Roman" w:cs="Times New Roman"/>
                <w:spacing w:val="-2"/>
                <w:sz w:val="24"/>
                <w:szCs w:val="24"/>
              </w:rPr>
              <w:t>словосочетании.</w:t>
            </w:r>
          </w:p>
          <w:p w:rsidR="00AF7D3F" w:rsidRPr="00D478B1" w:rsidRDefault="00AF7D3F" w:rsidP="00AF7D3F">
            <w:pPr>
              <w:pStyle w:val="TableParagraph"/>
              <w:tabs>
                <w:tab w:val="left" w:pos="2086"/>
                <w:tab w:val="left" w:pos="3140"/>
              </w:tabs>
              <w:spacing w:line="270" w:lineRule="atLeast"/>
              <w:ind w:right="44"/>
              <w:rPr>
                <w:rFonts w:ascii="Times New Roman" w:hAnsi="Times New Roman" w:cs="Times New Roman"/>
                <w:sz w:val="24"/>
                <w:szCs w:val="24"/>
              </w:rPr>
            </w:pPr>
            <w:r w:rsidRPr="00D478B1">
              <w:rPr>
                <w:rFonts w:ascii="Times New Roman" w:hAnsi="Times New Roman" w:cs="Times New Roman"/>
                <w:b/>
                <w:spacing w:val="-2"/>
                <w:sz w:val="24"/>
                <w:szCs w:val="24"/>
              </w:rPr>
              <w:t>Находить</w:t>
            </w:r>
            <w:r w:rsidRPr="00D478B1">
              <w:rPr>
                <w:rFonts w:ascii="Times New Roman" w:hAnsi="Times New Roman" w:cs="Times New Roman"/>
                <w:b/>
                <w:sz w:val="24"/>
                <w:szCs w:val="24"/>
              </w:rPr>
              <w:tab/>
            </w:r>
            <w:r w:rsidRPr="00D478B1">
              <w:rPr>
                <w:rFonts w:ascii="Times New Roman" w:hAnsi="Times New Roman" w:cs="Times New Roman"/>
                <w:b/>
                <w:spacing w:val="-44"/>
                <w:sz w:val="24"/>
                <w:szCs w:val="24"/>
              </w:rPr>
              <w:t xml:space="preserve"> </w:t>
            </w:r>
            <w:r w:rsidRPr="00D478B1">
              <w:rPr>
                <w:rFonts w:ascii="Times New Roman" w:hAnsi="Times New Roman" w:cs="Times New Roman"/>
                <w:sz w:val="24"/>
                <w:szCs w:val="24"/>
              </w:rPr>
              <w:t>в</w:t>
            </w:r>
            <w:r w:rsidRPr="00D478B1">
              <w:rPr>
                <w:rFonts w:ascii="Times New Roman" w:hAnsi="Times New Roman" w:cs="Times New Roman"/>
                <w:sz w:val="24"/>
                <w:szCs w:val="24"/>
              </w:rPr>
              <w:tab/>
            </w:r>
            <w:r w:rsidRPr="00D478B1">
              <w:rPr>
                <w:rFonts w:ascii="Times New Roman" w:hAnsi="Times New Roman" w:cs="Times New Roman"/>
                <w:spacing w:val="-2"/>
                <w:sz w:val="24"/>
                <w:szCs w:val="24"/>
              </w:rPr>
              <w:t>тексте повествовательные,</w:t>
            </w:r>
            <w:r w:rsidRPr="00D478B1">
              <w:rPr>
                <w:rFonts w:ascii="Times New Roman" w:hAnsi="Times New Roman" w:cs="Times New Roman"/>
                <w:spacing w:val="80"/>
                <w:sz w:val="24"/>
                <w:szCs w:val="24"/>
              </w:rPr>
              <w:t xml:space="preserve"> </w:t>
            </w:r>
            <w:r w:rsidRPr="00D478B1">
              <w:rPr>
                <w:rFonts w:ascii="Times New Roman" w:hAnsi="Times New Roman" w:cs="Times New Roman"/>
                <w:spacing w:val="-2"/>
                <w:sz w:val="24"/>
                <w:szCs w:val="24"/>
              </w:rPr>
              <w:t>побудительные,</w:t>
            </w:r>
            <w:r w:rsidRPr="00D478B1">
              <w:rPr>
                <w:rFonts w:ascii="Times New Roman" w:hAnsi="Times New Roman" w:cs="Times New Roman"/>
                <w:sz w:val="24"/>
                <w:szCs w:val="24"/>
              </w:rPr>
              <w:tab/>
            </w:r>
            <w:r w:rsidRPr="00D478B1">
              <w:rPr>
                <w:rFonts w:ascii="Times New Roman" w:hAnsi="Times New Roman" w:cs="Times New Roman"/>
                <w:spacing w:val="-2"/>
                <w:sz w:val="24"/>
                <w:szCs w:val="24"/>
              </w:rPr>
              <w:t>вопросительные предложения.</w:t>
            </w:r>
          </w:p>
        </w:tc>
      </w:tr>
    </w:tbl>
    <w:p w:rsidR="00AF7D3F" w:rsidRPr="00D478B1" w:rsidRDefault="00AF7D3F" w:rsidP="00AF7D3F">
      <w:pPr>
        <w:spacing w:line="270" w:lineRule="atLeast"/>
        <w:rPr>
          <w:rFonts w:ascii="Times New Roman" w:hAnsi="Times New Roman" w:cs="Times New Roman"/>
          <w:sz w:val="24"/>
          <w:szCs w:val="24"/>
        </w:rPr>
        <w:sectPr w:rsidR="00AF7D3F" w:rsidRPr="00D478B1">
          <w:type w:val="continuous"/>
          <w:pgSz w:w="11910" w:h="16840"/>
          <w:pgMar w:top="1120" w:right="760" w:bottom="1160" w:left="1600" w:header="0" w:footer="933" w:gutter="0"/>
          <w:cols w:space="720"/>
        </w:sectPr>
      </w:pPr>
    </w:p>
    <w:tbl>
      <w:tblPr>
        <w:tblStyle w:val="TableNormal"/>
        <w:tblW w:w="0" w:type="auto"/>
        <w:tblInd w:w="2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240"/>
        <w:gridCol w:w="3857"/>
      </w:tblGrid>
      <w:tr w:rsidR="00AF7D3F" w:rsidRPr="00D478B1" w:rsidTr="00FC3D4F">
        <w:trPr>
          <w:trHeight w:val="3959"/>
        </w:trPr>
        <w:tc>
          <w:tcPr>
            <w:tcW w:w="5240" w:type="dxa"/>
          </w:tcPr>
          <w:p w:rsidR="00AF7D3F" w:rsidRPr="00D478B1" w:rsidRDefault="00AF7D3F" w:rsidP="00AF7D3F">
            <w:pPr>
              <w:pStyle w:val="TableParagraph"/>
              <w:ind w:right="37"/>
              <w:jc w:val="both"/>
              <w:rPr>
                <w:rFonts w:ascii="Times New Roman" w:hAnsi="Times New Roman" w:cs="Times New Roman"/>
                <w:sz w:val="24"/>
                <w:szCs w:val="24"/>
              </w:rPr>
            </w:pPr>
            <w:r w:rsidRPr="00D478B1">
              <w:rPr>
                <w:rFonts w:ascii="Times New Roman" w:hAnsi="Times New Roman" w:cs="Times New Roman"/>
                <w:sz w:val="24"/>
                <w:szCs w:val="24"/>
              </w:rPr>
              <w:lastRenderedPageBreak/>
              <w:t>Нахождение главных членов предложения: подлежащего, сказуемого.</w:t>
            </w:r>
          </w:p>
          <w:p w:rsidR="00AF7D3F" w:rsidRPr="00D478B1" w:rsidRDefault="00AF7D3F" w:rsidP="00AF7D3F">
            <w:pPr>
              <w:pStyle w:val="TableParagraph"/>
              <w:ind w:right="39"/>
              <w:jc w:val="both"/>
              <w:rPr>
                <w:rFonts w:ascii="Times New Roman" w:hAnsi="Times New Roman" w:cs="Times New Roman"/>
                <w:sz w:val="24"/>
                <w:szCs w:val="24"/>
              </w:rPr>
            </w:pPr>
            <w:r w:rsidRPr="00D478B1">
              <w:rPr>
                <w:rFonts w:ascii="Times New Roman" w:hAnsi="Times New Roman" w:cs="Times New Roman"/>
                <w:sz w:val="24"/>
                <w:szCs w:val="24"/>
              </w:rPr>
              <w:t>Различение</w:t>
            </w:r>
            <w:r w:rsidRPr="00D478B1">
              <w:rPr>
                <w:rFonts w:ascii="Times New Roman" w:hAnsi="Times New Roman" w:cs="Times New Roman"/>
                <w:spacing w:val="-15"/>
                <w:sz w:val="24"/>
                <w:szCs w:val="24"/>
              </w:rPr>
              <w:t xml:space="preserve"> </w:t>
            </w:r>
            <w:r w:rsidRPr="00D478B1">
              <w:rPr>
                <w:rFonts w:ascii="Times New Roman" w:hAnsi="Times New Roman" w:cs="Times New Roman"/>
                <w:sz w:val="24"/>
                <w:szCs w:val="24"/>
              </w:rPr>
              <w:t>второстепенных</w:t>
            </w:r>
            <w:r w:rsidRPr="00D478B1">
              <w:rPr>
                <w:rFonts w:ascii="Times New Roman" w:hAnsi="Times New Roman" w:cs="Times New Roman"/>
                <w:spacing w:val="-15"/>
                <w:sz w:val="24"/>
                <w:szCs w:val="24"/>
              </w:rPr>
              <w:t xml:space="preserve"> </w:t>
            </w:r>
            <w:r w:rsidRPr="00D478B1">
              <w:rPr>
                <w:rFonts w:ascii="Times New Roman" w:hAnsi="Times New Roman" w:cs="Times New Roman"/>
                <w:sz w:val="24"/>
                <w:szCs w:val="24"/>
              </w:rPr>
              <w:t>членов</w:t>
            </w:r>
            <w:r w:rsidRPr="00D478B1">
              <w:rPr>
                <w:rFonts w:ascii="Times New Roman" w:hAnsi="Times New Roman" w:cs="Times New Roman"/>
                <w:spacing w:val="-15"/>
                <w:sz w:val="24"/>
                <w:szCs w:val="24"/>
              </w:rPr>
              <w:t xml:space="preserve"> </w:t>
            </w:r>
            <w:r w:rsidRPr="00D478B1">
              <w:rPr>
                <w:rFonts w:ascii="Times New Roman" w:hAnsi="Times New Roman" w:cs="Times New Roman"/>
                <w:sz w:val="24"/>
                <w:szCs w:val="24"/>
              </w:rPr>
              <w:t>предложения (по вопросам, без терминов).</w:t>
            </w:r>
          </w:p>
          <w:p w:rsidR="00AF7D3F" w:rsidRPr="00D478B1" w:rsidRDefault="00AF7D3F" w:rsidP="00AF7D3F">
            <w:pPr>
              <w:pStyle w:val="TableParagraph"/>
              <w:ind w:right="45"/>
              <w:jc w:val="both"/>
              <w:rPr>
                <w:rFonts w:ascii="Times New Roman" w:hAnsi="Times New Roman" w:cs="Times New Roman"/>
                <w:sz w:val="24"/>
                <w:szCs w:val="24"/>
              </w:rPr>
            </w:pPr>
            <w:r w:rsidRPr="00D478B1">
              <w:rPr>
                <w:rFonts w:ascii="Times New Roman" w:hAnsi="Times New Roman" w:cs="Times New Roman"/>
                <w:sz w:val="24"/>
                <w:szCs w:val="24"/>
              </w:rPr>
              <w:t xml:space="preserve">Установление связи (при помощи смысловых вопросов) между словами в словосочетании и </w:t>
            </w:r>
            <w:r w:rsidRPr="00D478B1">
              <w:rPr>
                <w:rFonts w:ascii="Times New Roman" w:hAnsi="Times New Roman" w:cs="Times New Roman"/>
                <w:spacing w:val="-2"/>
                <w:sz w:val="24"/>
                <w:szCs w:val="24"/>
              </w:rPr>
              <w:t>предложении.</w:t>
            </w:r>
          </w:p>
          <w:p w:rsidR="00AF7D3F" w:rsidRPr="00D478B1" w:rsidRDefault="00AF7D3F" w:rsidP="00AF7D3F">
            <w:pPr>
              <w:pStyle w:val="TableParagraph"/>
              <w:ind w:right="37"/>
              <w:jc w:val="both"/>
              <w:rPr>
                <w:rFonts w:ascii="Times New Roman" w:hAnsi="Times New Roman" w:cs="Times New Roman"/>
                <w:sz w:val="24"/>
                <w:szCs w:val="24"/>
              </w:rPr>
            </w:pPr>
            <w:r w:rsidRPr="00D478B1">
              <w:rPr>
                <w:rFonts w:ascii="Times New Roman" w:hAnsi="Times New Roman" w:cs="Times New Roman"/>
                <w:sz w:val="24"/>
                <w:szCs w:val="24"/>
              </w:rPr>
              <w:t>Нахождение и самостоятельное составление предложений</w:t>
            </w:r>
            <w:r w:rsidRPr="00D478B1">
              <w:rPr>
                <w:rFonts w:ascii="Times New Roman" w:hAnsi="Times New Roman" w:cs="Times New Roman"/>
                <w:spacing w:val="-15"/>
                <w:sz w:val="24"/>
                <w:szCs w:val="24"/>
              </w:rPr>
              <w:t xml:space="preserve"> </w:t>
            </w:r>
            <w:r w:rsidRPr="00D478B1">
              <w:rPr>
                <w:rFonts w:ascii="Times New Roman" w:hAnsi="Times New Roman" w:cs="Times New Roman"/>
                <w:sz w:val="24"/>
                <w:szCs w:val="24"/>
              </w:rPr>
              <w:t>с</w:t>
            </w:r>
            <w:r w:rsidRPr="00D478B1">
              <w:rPr>
                <w:rFonts w:ascii="Times New Roman" w:hAnsi="Times New Roman" w:cs="Times New Roman"/>
                <w:spacing w:val="-15"/>
                <w:sz w:val="24"/>
                <w:szCs w:val="24"/>
              </w:rPr>
              <w:t xml:space="preserve"> </w:t>
            </w:r>
            <w:r w:rsidRPr="00D478B1">
              <w:rPr>
                <w:rFonts w:ascii="Times New Roman" w:hAnsi="Times New Roman" w:cs="Times New Roman"/>
                <w:sz w:val="24"/>
                <w:szCs w:val="24"/>
              </w:rPr>
              <w:t>однородными</w:t>
            </w:r>
            <w:r w:rsidRPr="00D478B1">
              <w:rPr>
                <w:rFonts w:ascii="Times New Roman" w:hAnsi="Times New Roman" w:cs="Times New Roman"/>
                <w:spacing w:val="-15"/>
                <w:sz w:val="24"/>
                <w:szCs w:val="24"/>
              </w:rPr>
              <w:t xml:space="preserve"> </w:t>
            </w:r>
            <w:r w:rsidRPr="00D478B1">
              <w:rPr>
                <w:rFonts w:ascii="Times New Roman" w:hAnsi="Times New Roman" w:cs="Times New Roman"/>
                <w:sz w:val="24"/>
                <w:szCs w:val="24"/>
              </w:rPr>
              <w:t>членами</w:t>
            </w:r>
            <w:r w:rsidRPr="00D478B1">
              <w:rPr>
                <w:rFonts w:ascii="Times New Roman" w:hAnsi="Times New Roman" w:cs="Times New Roman"/>
                <w:spacing w:val="-15"/>
                <w:sz w:val="24"/>
                <w:szCs w:val="24"/>
              </w:rPr>
              <w:t xml:space="preserve"> </w:t>
            </w:r>
            <w:r w:rsidRPr="00D478B1">
              <w:rPr>
                <w:rFonts w:ascii="Times New Roman" w:hAnsi="Times New Roman" w:cs="Times New Roman"/>
                <w:sz w:val="24"/>
                <w:szCs w:val="24"/>
              </w:rPr>
              <w:t>без</w:t>
            </w:r>
            <w:r w:rsidRPr="00D478B1">
              <w:rPr>
                <w:rFonts w:ascii="Times New Roman" w:hAnsi="Times New Roman" w:cs="Times New Roman"/>
                <w:spacing w:val="-15"/>
                <w:sz w:val="24"/>
                <w:szCs w:val="24"/>
              </w:rPr>
              <w:t xml:space="preserve"> </w:t>
            </w:r>
            <w:r w:rsidRPr="00D478B1">
              <w:rPr>
                <w:rFonts w:ascii="Times New Roman" w:hAnsi="Times New Roman" w:cs="Times New Roman"/>
                <w:sz w:val="24"/>
                <w:szCs w:val="24"/>
              </w:rPr>
              <w:t>союзов и с союзами.</w:t>
            </w:r>
          </w:p>
          <w:p w:rsidR="00AF7D3F" w:rsidRPr="00D478B1" w:rsidRDefault="00AF7D3F" w:rsidP="00AF7D3F">
            <w:pPr>
              <w:pStyle w:val="TableParagraph"/>
              <w:ind w:right="42"/>
              <w:jc w:val="both"/>
              <w:rPr>
                <w:rFonts w:ascii="Times New Roman" w:hAnsi="Times New Roman" w:cs="Times New Roman"/>
                <w:sz w:val="24"/>
                <w:szCs w:val="24"/>
              </w:rPr>
            </w:pPr>
            <w:r w:rsidRPr="00D478B1">
              <w:rPr>
                <w:rFonts w:ascii="Times New Roman" w:hAnsi="Times New Roman" w:cs="Times New Roman"/>
                <w:sz w:val="24"/>
                <w:szCs w:val="24"/>
              </w:rPr>
              <w:t>Использование интонации перечисления в предложениях с однородными членами.</w:t>
            </w:r>
          </w:p>
          <w:p w:rsidR="00AF7D3F" w:rsidRPr="00D478B1" w:rsidRDefault="00AF7D3F" w:rsidP="00AF7D3F">
            <w:pPr>
              <w:pStyle w:val="TableParagraph"/>
              <w:ind w:right="41"/>
              <w:jc w:val="both"/>
              <w:rPr>
                <w:rFonts w:ascii="Times New Roman" w:hAnsi="Times New Roman" w:cs="Times New Roman"/>
                <w:sz w:val="24"/>
                <w:szCs w:val="24"/>
              </w:rPr>
            </w:pPr>
            <w:r w:rsidRPr="00D478B1">
              <w:rPr>
                <w:rFonts w:ascii="Times New Roman" w:hAnsi="Times New Roman" w:cs="Times New Roman"/>
                <w:sz w:val="24"/>
                <w:szCs w:val="24"/>
              </w:rPr>
              <w:t>Знаки препинания в конце предложения (точка, вопросительный, восклицательный знаки).</w:t>
            </w:r>
          </w:p>
          <w:p w:rsidR="00AF7D3F" w:rsidRPr="00D478B1" w:rsidRDefault="00AF7D3F" w:rsidP="00AF7D3F">
            <w:pPr>
              <w:pStyle w:val="TableParagraph"/>
              <w:ind w:right="47"/>
              <w:jc w:val="both"/>
              <w:rPr>
                <w:rFonts w:ascii="Times New Roman" w:hAnsi="Times New Roman" w:cs="Times New Roman"/>
                <w:sz w:val="24"/>
                <w:szCs w:val="24"/>
              </w:rPr>
            </w:pPr>
            <w:r w:rsidRPr="00D478B1">
              <w:rPr>
                <w:rFonts w:ascii="Times New Roman" w:hAnsi="Times New Roman" w:cs="Times New Roman"/>
                <w:sz w:val="24"/>
                <w:szCs w:val="24"/>
              </w:rPr>
              <w:t>Запятая впредложениях с однородными</w:t>
            </w:r>
            <w:r w:rsidRPr="00D478B1">
              <w:rPr>
                <w:rFonts w:ascii="Times New Roman" w:hAnsi="Times New Roman" w:cs="Times New Roman"/>
                <w:spacing w:val="80"/>
                <w:sz w:val="24"/>
                <w:szCs w:val="24"/>
              </w:rPr>
              <w:t xml:space="preserve"> </w:t>
            </w:r>
            <w:r w:rsidRPr="00D478B1">
              <w:rPr>
                <w:rFonts w:ascii="Times New Roman" w:hAnsi="Times New Roman" w:cs="Times New Roman"/>
                <w:spacing w:val="-2"/>
                <w:sz w:val="24"/>
                <w:szCs w:val="24"/>
              </w:rPr>
              <w:t>членами.</w:t>
            </w:r>
          </w:p>
          <w:p w:rsidR="00AF7D3F" w:rsidRPr="00D478B1" w:rsidRDefault="00AF7D3F" w:rsidP="00AF7D3F">
            <w:pPr>
              <w:pStyle w:val="TableParagraph"/>
              <w:jc w:val="both"/>
              <w:rPr>
                <w:rFonts w:ascii="Times New Roman" w:hAnsi="Times New Roman" w:cs="Times New Roman"/>
                <w:sz w:val="24"/>
                <w:szCs w:val="24"/>
              </w:rPr>
            </w:pPr>
            <w:r w:rsidRPr="00D478B1">
              <w:rPr>
                <w:rFonts w:ascii="Times New Roman" w:hAnsi="Times New Roman" w:cs="Times New Roman"/>
                <w:sz w:val="24"/>
                <w:szCs w:val="24"/>
              </w:rPr>
              <w:t>Сложные</w:t>
            </w:r>
            <w:r w:rsidRPr="00D478B1">
              <w:rPr>
                <w:rFonts w:ascii="Times New Roman" w:hAnsi="Times New Roman" w:cs="Times New Roman"/>
                <w:spacing w:val="-2"/>
                <w:sz w:val="24"/>
                <w:szCs w:val="24"/>
              </w:rPr>
              <w:t xml:space="preserve"> предложения.</w:t>
            </w:r>
          </w:p>
          <w:p w:rsidR="00AF7D3F" w:rsidRPr="00D478B1" w:rsidRDefault="00AF7D3F" w:rsidP="00AF7D3F">
            <w:pPr>
              <w:pStyle w:val="TableParagraph"/>
              <w:spacing w:line="237" w:lineRule="auto"/>
              <w:ind w:right="39"/>
              <w:jc w:val="both"/>
              <w:rPr>
                <w:rFonts w:ascii="Times New Roman" w:hAnsi="Times New Roman" w:cs="Times New Roman"/>
                <w:sz w:val="24"/>
                <w:szCs w:val="24"/>
              </w:rPr>
            </w:pPr>
            <w:r w:rsidRPr="00D478B1">
              <w:rPr>
                <w:rFonts w:ascii="Times New Roman" w:hAnsi="Times New Roman" w:cs="Times New Roman"/>
                <w:sz w:val="24"/>
                <w:szCs w:val="24"/>
              </w:rPr>
              <w:t>Различение и употребление в речи простых и сложных предложений.</w:t>
            </w:r>
          </w:p>
          <w:p w:rsidR="00AF7D3F" w:rsidRPr="00D478B1" w:rsidRDefault="00AF7D3F" w:rsidP="00AF7D3F">
            <w:pPr>
              <w:pStyle w:val="TableParagraph"/>
              <w:jc w:val="both"/>
              <w:rPr>
                <w:rFonts w:ascii="Times New Roman" w:hAnsi="Times New Roman" w:cs="Times New Roman"/>
                <w:sz w:val="24"/>
                <w:szCs w:val="24"/>
              </w:rPr>
            </w:pPr>
            <w:r w:rsidRPr="00D478B1">
              <w:rPr>
                <w:rFonts w:ascii="Times New Roman" w:hAnsi="Times New Roman" w:cs="Times New Roman"/>
                <w:sz w:val="24"/>
                <w:szCs w:val="24"/>
              </w:rPr>
              <w:t>Синтаксический</w:t>
            </w:r>
            <w:r w:rsidRPr="00D478B1">
              <w:rPr>
                <w:rFonts w:ascii="Times New Roman" w:hAnsi="Times New Roman" w:cs="Times New Roman"/>
                <w:spacing w:val="-5"/>
                <w:sz w:val="24"/>
                <w:szCs w:val="24"/>
              </w:rPr>
              <w:t xml:space="preserve"> </w:t>
            </w:r>
            <w:r w:rsidRPr="00D478B1">
              <w:rPr>
                <w:rFonts w:ascii="Times New Roman" w:hAnsi="Times New Roman" w:cs="Times New Roman"/>
                <w:spacing w:val="-2"/>
                <w:sz w:val="24"/>
                <w:szCs w:val="24"/>
              </w:rPr>
              <w:t>разбор.</w:t>
            </w:r>
          </w:p>
        </w:tc>
        <w:tc>
          <w:tcPr>
            <w:tcW w:w="3857" w:type="dxa"/>
          </w:tcPr>
          <w:p w:rsidR="00AF7D3F" w:rsidRPr="00D478B1" w:rsidRDefault="00AF7D3F" w:rsidP="00AF7D3F">
            <w:pPr>
              <w:pStyle w:val="TableParagraph"/>
              <w:ind w:right="45"/>
              <w:jc w:val="both"/>
              <w:rPr>
                <w:rFonts w:ascii="Times New Roman" w:hAnsi="Times New Roman" w:cs="Times New Roman"/>
                <w:sz w:val="24"/>
                <w:szCs w:val="24"/>
              </w:rPr>
            </w:pPr>
            <w:r w:rsidRPr="00D478B1">
              <w:rPr>
                <w:rFonts w:ascii="Times New Roman" w:hAnsi="Times New Roman" w:cs="Times New Roman"/>
                <w:b/>
                <w:sz w:val="24"/>
                <w:szCs w:val="24"/>
              </w:rPr>
              <w:t xml:space="preserve">Классифицировать </w:t>
            </w:r>
            <w:r w:rsidRPr="00D478B1">
              <w:rPr>
                <w:rFonts w:ascii="Times New Roman" w:hAnsi="Times New Roman" w:cs="Times New Roman"/>
                <w:sz w:val="24"/>
                <w:szCs w:val="24"/>
              </w:rPr>
              <w:t>предложения по цели высказывания.</w:t>
            </w:r>
          </w:p>
          <w:p w:rsidR="00AF7D3F" w:rsidRPr="00D478B1" w:rsidRDefault="00AF7D3F" w:rsidP="00AF7D3F">
            <w:pPr>
              <w:pStyle w:val="TableParagraph"/>
              <w:ind w:right="47"/>
              <w:jc w:val="both"/>
              <w:rPr>
                <w:rFonts w:ascii="Times New Roman" w:hAnsi="Times New Roman" w:cs="Times New Roman"/>
                <w:sz w:val="24"/>
                <w:szCs w:val="24"/>
              </w:rPr>
            </w:pPr>
            <w:r w:rsidRPr="00D478B1">
              <w:rPr>
                <w:rFonts w:ascii="Times New Roman" w:hAnsi="Times New Roman" w:cs="Times New Roman"/>
                <w:b/>
                <w:sz w:val="24"/>
                <w:szCs w:val="24"/>
              </w:rPr>
              <w:t xml:space="preserve">Соотносить </w:t>
            </w:r>
            <w:r w:rsidRPr="00D478B1">
              <w:rPr>
                <w:rFonts w:ascii="Times New Roman" w:hAnsi="Times New Roman" w:cs="Times New Roman"/>
                <w:sz w:val="24"/>
                <w:szCs w:val="24"/>
              </w:rPr>
              <w:t xml:space="preserve">предложение и его характеристики: находить в тексте предложения с заданными </w:t>
            </w:r>
            <w:r w:rsidRPr="00D478B1">
              <w:rPr>
                <w:rFonts w:ascii="Times New Roman" w:hAnsi="Times New Roman" w:cs="Times New Roman"/>
                <w:spacing w:val="-2"/>
                <w:sz w:val="24"/>
                <w:szCs w:val="24"/>
              </w:rPr>
              <w:t>характеристиками.</w:t>
            </w:r>
          </w:p>
          <w:p w:rsidR="00AF7D3F" w:rsidRPr="00D478B1" w:rsidRDefault="00AF7D3F" w:rsidP="00AF7D3F">
            <w:pPr>
              <w:pStyle w:val="TableParagraph"/>
              <w:tabs>
                <w:tab w:val="left" w:pos="1600"/>
                <w:tab w:val="left" w:pos="2564"/>
                <w:tab w:val="left" w:pos="3178"/>
              </w:tabs>
              <w:ind w:right="47"/>
              <w:rPr>
                <w:rFonts w:ascii="Times New Roman" w:hAnsi="Times New Roman" w:cs="Times New Roman"/>
                <w:sz w:val="24"/>
                <w:szCs w:val="24"/>
              </w:rPr>
            </w:pPr>
            <w:r w:rsidRPr="00D478B1">
              <w:rPr>
                <w:rFonts w:ascii="Times New Roman" w:hAnsi="Times New Roman" w:cs="Times New Roman"/>
                <w:b/>
                <w:spacing w:val="-2"/>
                <w:sz w:val="24"/>
                <w:szCs w:val="24"/>
              </w:rPr>
              <w:t>Анализировать</w:t>
            </w:r>
            <w:r w:rsidRPr="00D478B1">
              <w:rPr>
                <w:rFonts w:ascii="Times New Roman" w:hAnsi="Times New Roman" w:cs="Times New Roman"/>
                <w:b/>
                <w:spacing w:val="40"/>
                <w:sz w:val="24"/>
                <w:szCs w:val="24"/>
              </w:rPr>
              <w:t xml:space="preserve">  </w:t>
            </w:r>
            <w:r w:rsidRPr="00D478B1">
              <w:rPr>
                <w:rFonts w:ascii="Times New Roman" w:hAnsi="Times New Roman" w:cs="Times New Roman"/>
                <w:spacing w:val="-2"/>
                <w:sz w:val="24"/>
                <w:szCs w:val="24"/>
              </w:rPr>
              <w:t>деформированный</w:t>
            </w:r>
            <w:r w:rsidRPr="00D478B1">
              <w:rPr>
                <w:rFonts w:ascii="Times New Roman" w:hAnsi="Times New Roman" w:cs="Times New Roman"/>
                <w:sz w:val="24"/>
                <w:szCs w:val="24"/>
              </w:rPr>
              <w:tab/>
            </w:r>
            <w:r w:rsidRPr="00D478B1">
              <w:rPr>
                <w:rFonts w:ascii="Times New Roman" w:hAnsi="Times New Roman" w:cs="Times New Roman"/>
                <w:sz w:val="24"/>
                <w:szCs w:val="24"/>
              </w:rPr>
              <w:tab/>
            </w:r>
            <w:r w:rsidRPr="00D478B1">
              <w:rPr>
                <w:rFonts w:ascii="Times New Roman" w:hAnsi="Times New Roman" w:cs="Times New Roman"/>
                <w:spacing w:val="-2"/>
                <w:sz w:val="24"/>
                <w:szCs w:val="24"/>
              </w:rPr>
              <w:t xml:space="preserve">текст: </w:t>
            </w:r>
            <w:r w:rsidRPr="00D478B1">
              <w:rPr>
                <w:rFonts w:ascii="Times New Roman" w:hAnsi="Times New Roman" w:cs="Times New Roman"/>
                <w:sz w:val="24"/>
                <w:szCs w:val="24"/>
              </w:rPr>
              <w:t xml:space="preserve">определять границы предложений, </w:t>
            </w:r>
            <w:r w:rsidRPr="00D478B1">
              <w:rPr>
                <w:rFonts w:ascii="Times New Roman" w:hAnsi="Times New Roman" w:cs="Times New Roman"/>
                <w:spacing w:val="-2"/>
                <w:sz w:val="24"/>
                <w:szCs w:val="24"/>
              </w:rPr>
              <w:t>выбирать</w:t>
            </w:r>
            <w:r w:rsidRPr="00D478B1">
              <w:rPr>
                <w:rFonts w:ascii="Times New Roman" w:hAnsi="Times New Roman" w:cs="Times New Roman"/>
                <w:sz w:val="24"/>
                <w:szCs w:val="24"/>
              </w:rPr>
              <w:tab/>
            </w:r>
            <w:r w:rsidRPr="00D478B1">
              <w:rPr>
                <w:rFonts w:ascii="Times New Roman" w:hAnsi="Times New Roman" w:cs="Times New Roman"/>
                <w:spacing w:val="-4"/>
                <w:sz w:val="24"/>
                <w:szCs w:val="24"/>
              </w:rPr>
              <w:t>знак</w:t>
            </w:r>
            <w:r w:rsidRPr="00D478B1">
              <w:rPr>
                <w:rFonts w:ascii="Times New Roman" w:hAnsi="Times New Roman" w:cs="Times New Roman"/>
                <w:sz w:val="24"/>
                <w:szCs w:val="24"/>
              </w:rPr>
              <w:tab/>
            </w:r>
            <w:r w:rsidRPr="00D478B1">
              <w:rPr>
                <w:rFonts w:ascii="Times New Roman" w:hAnsi="Times New Roman" w:cs="Times New Roman"/>
                <w:spacing w:val="-10"/>
                <w:sz w:val="24"/>
                <w:szCs w:val="24"/>
              </w:rPr>
              <w:t>в</w:t>
            </w:r>
            <w:r w:rsidRPr="00D478B1">
              <w:rPr>
                <w:rFonts w:ascii="Times New Roman" w:hAnsi="Times New Roman" w:cs="Times New Roman"/>
                <w:sz w:val="24"/>
                <w:szCs w:val="24"/>
              </w:rPr>
              <w:tab/>
            </w:r>
            <w:r w:rsidRPr="00D478B1">
              <w:rPr>
                <w:rFonts w:ascii="Times New Roman" w:hAnsi="Times New Roman" w:cs="Times New Roman"/>
                <w:spacing w:val="-54"/>
                <w:sz w:val="24"/>
                <w:szCs w:val="24"/>
              </w:rPr>
              <w:t xml:space="preserve"> </w:t>
            </w:r>
            <w:r w:rsidRPr="00D478B1">
              <w:rPr>
                <w:rFonts w:ascii="Times New Roman" w:hAnsi="Times New Roman" w:cs="Times New Roman"/>
                <w:spacing w:val="-2"/>
                <w:sz w:val="24"/>
                <w:szCs w:val="24"/>
              </w:rPr>
              <w:t>конце предложений.</w:t>
            </w:r>
          </w:p>
          <w:p w:rsidR="00AF7D3F" w:rsidRPr="00D478B1" w:rsidRDefault="00AF7D3F" w:rsidP="00AF7D3F">
            <w:pPr>
              <w:pStyle w:val="TableParagraph"/>
              <w:tabs>
                <w:tab w:val="left" w:pos="3169"/>
              </w:tabs>
              <w:ind w:right="39"/>
              <w:jc w:val="both"/>
              <w:rPr>
                <w:rFonts w:ascii="Times New Roman" w:hAnsi="Times New Roman" w:cs="Times New Roman"/>
                <w:sz w:val="24"/>
                <w:szCs w:val="24"/>
              </w:rPr>
            </w:pPr>
            <w:r w:rsidRPr="00D478B1">
              <w:rPr>
                <w:rFonts w:ascii="Times New Roman" w:hAnsi="Times New Roman" w:cs="Times New Roman"/>
                <w:b/>
                <w:sz w:val="24"/>
                <w:szCs w:val="24"/>
              </w:rPr>
              <w:t xml:space="preserve">Находить </w:t>
            </w:r>
            <w:r w:rsidRPr="00D478B1">
              <w:rPr>
                <w:rFonts w:ascii="Times New Roman" w:hAnsi="Times New Roman" w:cs="Times New Roman"/>
                <w:sz w:val="24"/>
                <w:szCs w:val="24"/>
              </w:rPr>
              <w:t xml:space="preserve">в тексте главные и </w:t>
            </w:r>
            <w:r w:rsidRPr="00D478B1">
              <w:rPr>
                <w:rFonts w:ascii="Times New Roman" w:hAnsi="Times New Roman" w:cs="Times New Roman"/>
                <w:spacing w:val="-2"/>
                <w:sz w:val="24"/>
                <w:szCs w:val="24"/>
              </w:rPr>
              <w:t>второстепенные</w:t>
            </w:r>
            <w:r w:rsidRPr="00D478B1">
              <w:rPr>
                <w:rFonts w:ascii="Times New Roman" w:hAnsi="Times New Roman" w:cs="Times New Roman"/>
                <w:sz w:val="24"/>
                <w:szCs w:val="24"/>
              </w:rPr>
              <w:tab/>
            </w:r>
            <w:r w:rsidRPr="00D478B1">
              <w:rPr>
                <w:rFonts w:ascii="Times New Roman" w:hAnsi="Times New Roman" w:cs="Times New Roman"/>
                <w:spacing w:val="-4"/>
                <w:sz w:val="24"/>
                <w:szCs w:val="24"/>
              </w:rPr>
              <w:t xml:space="preserve">члены </w:t>
            </w:r>
            <w:r w:rsidRPr="00D478B1">
              <w:rPr>
                <w:rFonts w:ascii="Times New Roman" w:hAnsi="Times New Roman" w:cs="Times New Roman"/>
                <w:sz w:val="24"/>
                <w:szCs w:val="24"/>
              </w:rPr>
              <w:t>предложения, ставить вопросы от главного слова к зависимому.</w:t>
            </w:r>
          </w:p>
          <w:p w:rsidR="00AF7D3F" w:rsidRPr="00D478B1" w:rsidRDefault="00AF7D3F" w:rsidP="00AF7D3F">
            <w:pPr>
              <w:pStyle w:val="TableParagraph"/>
              <w:ind w:right="38"/>
              <w:jc w:val="both"/>
              <w:rPr>
                <w:rFonts w:ascii="Times New Roman" w:hAnsi="Times New Roman" w:cs="Times New Roman"/>
                <w:sz w:val="24"/>
                <w:szCs w:val="24"/>
              </w:rPr>
            </w:pPr>
            <w:r w:rsidRPr="00D478B1">
              <w:rPr>
                <w:rFonts w:ascii="Times New Roman" w:hAnsi="Times New Roman" w:cs="Times New Roman"/>
                <w:b/>
                <w:sz w:val="24"/>
                <w:szCs w:val="24"/>
              </w:rPr>
              <w:t xml:space="preserve">Анализировать </w:t>
            </w:r>
            <w:r w:rsidRPr="00D478B1">
              <w:rPr>
                <w:rFonts w:ascii="Times New Roman" w:hAnsi="Times New Roman" w:cs="Times New Roman"/>
                <w:sz w:val="24"/>
                <w:szCs w:val="24"/>
              </w:rPr>
              <w:t xml:space="preserve">распространённое предложение, сравнивать его с </w:t>
            </w:r>
            <w:r w:rsidRPr="00D478B1">
              <w:rPr>
                <w:rFonts w:ascii="Times New Roman" w:hAnsi="Times New Roman" w:cs="Times New Roman"/>
                <w:spacing w:val="-2"/>
                <w:sz w:val="24"/>
                <w:szCs w:val="24"/>
              </w:rPr>
              <w:t>нераспространённым</w:t>
            </w:r>
          </w:p>
          <w:p w:rsidR="00AF7D3F" w:rsidRPr="00D478B1" w:rsidRDefault="00AF7D3F" w:rsidP="00AF7D3F">
            <w:pPr>
              <w:pStyle w:val="TableParagraph"/>
              <w:spacing w:line="274" w:lineRule="exact"/>
              <w:rPr>
                <w:rFonts w:ascii="Times New Roman" w:hAnsi="Times New Roman" w:cs="Times New Roman"/>
                <w:sz w:val="24"/>
                <w:szCs w:val="24"/>
              </w:rPr>
            </w:pPr>
            <w:r w:rsidRPr="00D478B1">
              <w:rPr>
                <w:rFonts w:ascii="Times New Roman" w:hAnsi="Times New Roman" w:cs="Times New Roman"/>
                <w:spacing w:val="-2"/>
                <w:sz w:val="24"/>
                <w:szCs w:val="24"/>
              </w:rPr>
              <w:t>предложением.</w:t>
            </w:r>
          </w:p>
          <w:p w:rsidR="00AF7D3F" w:rsidRPr="00D478B1" w:rsidRDefault="00AF7D3F" w:rsidP="00AF7D3F">
            <w:pPr>
              <w:pStyle w:val="TableParagraph"/>
              <w:ind w:right="47"/>
              <w:jc w:val="both"/>
              <w:rPr>
                <w:rFonts w:ascii="Times New Roman" w:hAnsi="Times New Roman" w:cs="Times New Roman"/>
                <w:sz w:val="24"/>
                <w:szCs w:val="24"/>
              </w:rPr>
            </w:pPr>
            <w:r w:rsidRPr="00D478B1">
              <w:rPr>
                <w:rFonts w:ascii="Times New Roman" w:hAnsi="Times New Roman" w:cs="Times New Roman"/>
                <w:b/>
                <w:sz w:val="24"/>
                <w:szCs w:val="24"/>
              </w:rPr>
              <w:t xml:space="preserve">Объяснять </w:t>
            </w:r>
            <w:r w:rsidRPr="00D478B1">
              <w:rPr>
                <w:rFonts w:ascii="Times New Roman" w:hAnsi="Times New Roman" w:cs="Times New Roman"/>
                <w:sz w:val="24"/>
                <w:szCs w:val="24"/>
              </w:rPr>
              <w:t>способы нахождения главных членов предложения.</w:t>
            </w:r>
          </w:p>
          <w:p w:rsidR="00AF7D3F" w:rsidRPr="00D478B1" w:rsidRDefault="00AF7D3F" w:rsidP="00AF7D3F">
            <w:pPr>
              <w:pStyle w:val="TableParagraph"/>
              <w:ind w:right="37"/>
              <w:jc w:val="both"/>
              <w:rPr>
                <w:rFonts w:ascii="Times New Roman" w:hAnsi="Times New Roman" w:cs="Times New Roman"/>
                <w:sz w:val="24"/>
                <w:szCs w:val="24"/>
              </w:rPr>
            </w:pPr>
            <w:r w:rsidRPr="00D478B1">
              <w:rPr>
                <w:rFonts w:ascii="Times New Roman" w:hAnsi="Times New Roman" w:cs="Times New Roman"/>
                <w:sz w:val="24"/>
                <w:szCs w:val="24"/>
              </w:rPr>
              <w:t>Находить</w:t>
            </w:r>
            <w:r w:rsidRPr="00D478B1">
              <w:rPr>
                <w:rFonts w:ascii="Times New Roman" w:hAnsi="Times New Roman" w:cs="Times New Roman"/>
                <w:spacing w:val="-15"/>
                <w:sz w:val="24"/>
                <w:szCs w:val="24"/>
              </w:rPr>
              <w:t xml:space="preserve"> </w:t>
            </w:r>
            <w:r w:rsidRPr="00D478B1">
              <w:rPr>
                <w:rFonts w:ascii="Times New Roman" w:hAnsi="Times New Roman" w:cs="Times New Roman"/>
                <w:sz w:val="24"/>
                <w:szCs w:val="24"/>
              </w:rPr>
              <w:t>в</w:t>
            </w:r>
            <w:r w:rsidRPr="00D478B1">
              <w:rPr>
                <w:rFonts w:ascii="Times New Roman" w:hAnsi="Times New Roman" w:cs="Times New Roman"/>
                <w:spacing w:val="-15"/>
                <w:sz w:val="24"/>
                <w:szCs w:val="24"/>
              </w:rPr>
              <w:t xml:space="preserve"> </w:t>
            </w:r>
            <w:r w:rsidRPr="00D478B1">
              <w:rPr>
                <w:rFonts w:ascii="Times New Roman" w:hAnsi="Times New Roman" w:cs="Times New Roman"/>
                <w:sz w:val="24"/>
                <w:szCs w:val="24"/>
              </w:rPr>
              <w:t>тексте</w:t>
            </w:r>
            <w:r w:rsidRPr="00D478B1">
              <w:rPr>
                <w:rFonts w:ascii="Times New Roman" w:hAnsi="Times New Roman" w:cs="Times New Roman"/>
                <w:spacing w:val="-15"/>
                <w:sz w:val="24"/>
                <w:szCs w:val="24"/>
              </w:rPr>
              <w:t xml:space="preserve"> </w:t>
            </w:r>
            <w:r w:rsidRPr="00D478B1">
              <w:rPr>
                <w:rFonts w:ascii="Times New Roman" w:hAnsi="Times New Roman" w:cs="Times New Roman"/>
                <w:sz w:val="24"/>
                <w:szCs w:val="24"/>
              </w:rPr>
              <w:t>и</w:t>
            </w:r>
            <w:r w:rsidRPr="00D478B1">
              <w:rPr>
                <w:rFonts w:ascii="Times New Roman" w:hAnsi="Times New Roman" w:cs="Times New Roman"/>
                <w:spacing w:val="-15"/>
                <w:sz w:val="24"/>
                <w:szCs w:val="24"/>
              </w:rPr>
              <w:t xml:space="preserve"> </w:t>
            </w:r>
            <w:r w:rsidRPr="00D478B1">
              <w:rPr>
                <w:rFonts w:ascii="Times New Roman" w:hAnsi="Times New Roman" w:cs="Times New Roman"/>
                <w:sz w:val="24"/>
                <w:szCs w:val="24"/>
              </w:rPr>
              <w:t xml:space="preserve">самостоятельно составлять предложения с однородными членами по заданной </w:t>
            </w:r>
            <w:r w:rsidRPr="00D478B1">
              <w:rPr>
                <w:rFonts w:ascii="Times New Roman" w:hAnsi="Times New Roman" w:cs="Times New Roman"/>
                <w:spacing w:val="-2"/>
                <w:sz w:val="24"/>
                <w:szCs w:val="24"/>
              </w:rPr>
              <w:t>схеме.</w:t>
            </w:r>
          </w:p>
          <w:p w:rsidR="00AF7D3F" w:rsidRPr="00D478B1" w:rsidRDefault="00AF7D3F" w:rsidP="00AF7D3F">
            <w:pPr>
              <w:pStyle w:val="TableParagraph"/>
              <w:tabs>
                <w:tab w:val="left" w:pos="2941"/>
              </w:tabs>
              <w:ind w:right="38"/>
              <w:jc w:val="both"/>
              <w:rPr>
                <w:rFonts w:ascii="Times New Roman" w:hAnsi="Times New Roman" w:cs="Times New Roman"/>
                <w:sz w:val="24"/>
                <w:szCs w:val="24"/>
              </w:rPr>
            </w:pPr>
            <w:r w:rsidRPr="00D478B1">
              <w:rPr>
                <w:rFonts w:ascii="Times New Roman" w:hAnsi="Times New Roman" w:cs="Times New Roman"/>
                <w:b/>
                <w:sz w:val="24"/>
                <w:szCs w:val="24"/>
              </w:rPr>
              <w:t xml:space="preserve">Составлять </w:t>
            </w:r>
            <w:r w:rsidRPr="00D478B1">
              <w:rPr>
                <w:rFonts w:ascii="Times New Roman" w:hAnsi="Times New Roman" w:cs="Times New Roman"/>
                <w:sz w:val="24"/>
                <w:szCs w:val="24"/>
              </w:rPr>
              <w:t xml:space="preserve">предложения с однородными главными и </w:t>
            </w:r>
            <w:r w:rsidRPr="00D478B1">
              <w:rPr>
                <w:rFonts w:ascii="Times New Roman" w:hAnsi="Times New Roman" w:cs="Times New Roman"/>
                <w:spacing w:val="-2"/>
                <w:sz w:val="24"/>
                <w:szCs w:val="24"/>
              </w:rPr>
              <w:t>второстепенными</w:t>
            </w:r>
            <w:r w:rsidRPr="00D478B1">
              <w:rPr>
                <w:rFonts w:ascii="Times New Roman" w:hAnsi="Times New Roman" w:cs="Times New Roman"/>
                <w:sz w:val="24"/>
                <w:szCs w:val="24"/>
              </w:rPr>
              <w:tab/>
            </w:r>
            <w:r w:rsidRPr="00D478B1">
              <w:rPr>
                <w:rFonts w:ascii="Times New Roman" w:hAnsi="Times New Roman" w:cs="Times New Roman"/>
                <w:spacing w:val="-2"/>
                <w:sz w:val="24"/>
                <w:szCs w:val="24"/>
              </w:rPr>
              <w:t xml:space="preserve">членами </w:t>
            </w:r>
            <w:r w:rsidRPr="00D478B1">
              <w:rPr>
                <w:rFonts w:ascii="Times New Roman" w:hAnsi="Times New Roman" w:cs="Times New Roman"/>
                <w:sz w:val="24"/>
                <w:szCs w:val="24"/>
              </w:rPr>
              <w:t>предложения, читать их с правильной интонацией, ставить запятую при перечислении.</w:t>
            </w:r>
          </w:p>
          <w:p w:rsidR="00AF7D3F" w:rsidRPr="00D478B1" w:rsidRDefault="00AF7D3F" w:rsidP="00AF7D3F">
            <w:pPr>
              <w:pStyle w:val="TableParagraph"/>
              <w:ind w:right="36"/>
              <w:jc w:val="both"/>
              <w:rPr>
                <w:rFonts w:ascii="Times New Roman" w:hAnsi="Times New Roman" w:cs="Times New Roman"/>
                <w:sz w:val="24"/>
                <w:szCs w:val="24"/>
              </w:rPr>
            </w:pPr>
            <w:r w:rsidRPr="00D478B1">
              <w:rPr>
                <w:rFonts w:ascii="Times New Roman" w:hAnsi="Times New Roman" w:cs="Times New Roman"/>
                <w:b/>
                <w:sz w:val="24"/>
                <w:szCs w:val="24"/>
              </w:rPr>
              <w:t xml:space="preserve">Сравнивать </w:t>
            </w:r>
            <w:r w:rsidRPr="00D478B1">
              <w:rPr>
                <w:rFonts w:ascii="Times New Roman" w:hAnsi="Times New Roman" w:cs="Times New Roman"/>
                <w:sz w:val="24"/>
                <w:szCs w:val="24"/>
              </w:rPr>
              <w:t>простые и сложные предложения, отмечать различия в структуре и формах связи слов.</w:t>
            </w:r>
          </w:p>
          <w:p w:rsidR="00AF7D3F" w:rsidRPr="00D478B1" w:rsidRDefault="00AF7D3F" w:rsidP="00AF7D3F">
            <w:pPr>
              <w:pStyle w:val="TableParagraph"/>
              <w:tabs>
                <w:tab w:val="left" w:pos="2032"/>
                <w:tab w:val="left" w:pos="3678"/>
              </w:tabs>
              <w:ind w:right="38"/>
              <w:jc w:val="both"/>
              <w:rPr>
                <w:rFonts w:ascii="Times New Roman" w:hAnsi="Times New Roman" w:cs="Times New Roman"/>
                <w:sz w:val="24"/>
                <w:szCs w:val="24"/>
              </w:rPr>
            </w:pPr>
            <w:r w:rsidRPr="00D478B1">
              <w:rPr>
                <w:rFonts w:ascii="Times New Roman" w:hAnsi="Times New Roman" w:cs="Times New Roman"/>
                <w:b/>
                <w:spacing w:val="-2"/>
                <w:sz w:val="24"/>
                <w:szCs w:val="24"/>
              </w:rPr>
              <w:t>Объяснять</w:t>
            </w:r>
            <w:r w:rsidRPr="00D478B1">
              <w:rPr>
                <w:rFonts w:ascii="Times New Roman" w:hAnsi="Times New Roman" w:cs="Times New Roman"/>
                <w:b/>
                <w:sz w:val="24"/>
                <w:szCs w:val="24"/>
              </w:rPr>
              <w:tab/>
            </w:r>
            <w:r w:rsidRPr="00D478B1">
              <w:rPr>
                <w:rFonts w:ascii="Times New Roman" w:hAnsi="Times New Roman" w:cs="Times New Roman"/>
                <w:spacing w:val="-2"/>
                <w:sz w:val="24"/>
                <w:szCs w:val="24"/>
              </w:rPr>
              <w:t>значение</w:t>
            </w:r>
            <w:r w:rsidRPr="00D478B1">
              <w:rPr>
                <w:rFonts w:ascii="Times New Roman" w:hAnsi="Times New Roman" w:cs="Times New Roman"/>
                <w:sz w:val="24"/>
                <w:szCs w:val="24"/>
              </w:rPr>
              <w:tab/>
            </w:r>
            <w:r w:rsidRPr="00D478B1">
              <w:rPr>
                <w:rFonts w:ascii="Times New Roman" w:hAnsi="Times New Roman" w:cs="Times New Roman"/>
                <w:spacing w:val="-10"/>
                <w:sz w:val="24"/>
                <w:szCs w:val="24"/>
              </w:rPr>
              <w:t xml:space="preserve">и </w:t>
            </w:r>
            <w:r w:rsidRPr="00D478B1">
              <w:rPr>
                <w:rFonts w:ascii="Times New Roman" w:hAnsi="Times New Roman" w:cs="Times New Roman"/>
                <w:spacing w:val="-2"/>
                <w:sz w:val="24"/>
                <w:szCs w:val="24"/>
              </w:rPr>
              <w:t>правописание</w:t>
            </w:r>
          </w:p>
          <w:p w:rsidR="00AF7D3F" w:rsidRPr="00D478B1" w:rsidRDefault="00AF7D3F" w:rsidP="00AF7D3F">
            <w:pPr>
              <w:pStyle w:val="TableParagraph"/>
              <w:tabs>
                <w:tab w:val="left" w:pos="3699"/>
              </w:tabs>
              <w:ind w:right="38"/>
              <w:jc w:val="both"/>
              <w:rPr>
                <w:rFonts w:ascii="Times New Roman" w:hAnsi="Times New Roman" w:cs="Times New Roman"/>
                <w:b/>
                <w:sz w:val="24"/>
                <w:szCs w:val="24"/>
              </w:rPr>
            </w:pPr>
            <w:r w:rsidRPr="00D478B1">
              <w:rPr>
                <w:rFonts w:ascii="Times New Roman" w:hAnsi="Times New Roman" w:cs="Times New Roman"/>
                <w:spacing w:val="-2"/>
                <w:sz w:val="24"/>
                <w:szCs w:val="24"/>
              </w:rPr>
              <w:t>сложныхпредложений</w:t>
            </w:r>
            <w:r w:rsidRPr="00D478B1">
              <w:rPr>
                <w:rFonts w:ascii="Times New Roman" w:hAnsi="Times New Roman" w:cs="Times New Roman"/>
                <w:sz w:val="24"/>
                <w:szCs w:val="24"/>
              </w:rPr>
              <w:tab/>
            </w:r>
            <w:r w:rsidRPr="00D478B1">
              <w:rPr>
                <w:rFonts w:ascii="Times New Roman" w:hAnsi="Times New Roman" w:cs="Times New Roman"/>
                <w:spacing w:val="-10"/>
                <w:sz w:val="24"/>
                <w:szCs w:val="24"/>
              </w:rPr>
              <w:t xml:space="preserve">с </w:t>
            </w:r>
            <w:r w:rsidRPr="00D478B1">
              <w:rPr>
                <w:rFonts w:ascii="Times New Roman" w:hAnsi="Times New Roman" w:cs="Times New Roman"/>
                <w:spacing w:val="-2"/>
                <w:sz w:val="24"/>
                <w:szCs w:val="24"/>
              </w:rPr>
              <w:t>союзами</w:t>
            </w:r>
            <w:r w:rsidRPr="00D478B1">
              <w:rPr>
                <w:rFonts w:ascii="Times New Roman" w:hAnsi="Times New Roman" w:cs="Times New Roman"/>
                <w:i/>
                <w:spacing w:val="-2"/>
                <w:sz w:val="24"/>
                <w:szCs w:val="24"/>
              </w:rPr>
              <w:t>ва,амма</w:t>
            </w:r>
            <w:r w:rsidRPr="00D478B1">
              <w:rPr>
                <w:rFonts w:ascii="Times New Roman" w:hAnsi="Times New Roman" w:cs="Times New Roman"/>
                <w:b/>
                <w:spacing w:val="-2"/>
                <w:sz w:val="24"/>
                <w:szCs w:val="24"/>
              </w:rPr>
              <w:t>.</w:t>
            </w:r>
          </w:p>
          <w:p w:rsidR="00AF7D3F" w:rsidRPr="00D478B1" w:rsidRDefault="00AF7D3F" w:rsidP="00AF7D3F">
            <w:pPr>
              <w:pStyle w:val="TableParagraph"/>
              <w:ind w:right="37"/>
              <w:jc w:val="both"/>
              <w:rPr>
                <w:rFonts w:ascii="Times New Roman" w:hAnsi="Times New Roman" w:cs="Times New Roman"/>
                <w:sz w:val="24"/>
                <w:szCs w:val="24"/>
              </w:rPr>
            </w:pPr>
            <w:r w:rsidRPr="00D478B1">
              <w:rPr>
                <w:rFonts w:ascii="Times New Roman" w:hAnsi="Times New Roman" w:cs="Times New Roman"/>
                <w:b/>
                <w:sz w:val="24"/>
                <w:szCs w:val="24"/>
              </w:rPr>
              <w:t>Составлять</w:t>
            </w:r>
            <w:r w:rsidRPr="00D478B1">
              <w:rPr>
                <w:rFonts w:ascii="Times New Roman" w:hAnsi="Times New Roman" w:cs="Times New Roman"/>
                <w:sz w:val="24"/>
                <w:szCs w:val="24"/>
              </w:rPr>
              <w:t xml:space="preserve">сложные предложения. </w:t>
            </w:r>
            <w:r w:rsidRPr="00D478B1">
              <w:rPr>
                <w:rFonts w:ascii="Times New Roman" w:hAnsi="Times New Roman" w:cs="Times New Roman"/>
                <w:b/>
                <w:sz w:val="24"/>
                <w:szCs w:val="24"/>
              </w:rPr>
              <w:t>Сопоставлять</w:t>
            </w:r>
            <w:r w:rsidRPr="00D478B1">
              <w:rPr>
                <w:rFonts w:ascii="Times New Roman" w:hAnsi="Times New Roman" w:cs="Times New Roman"/>
                <w:b/>
                <w:spacing w:val="-7"/>
                <w:sz w:val="24"/>
                <w:szCs w:val="24"/>
              </w:rPr>
              <w:t xml:space="preserve"> </w:t>
            </w:r>
            <w:r w:rsidRPr="00D478B1">
              <w:rPr>
                <w:rFonts w:ascii="Times New Roman" w:hAnsi="Times New Roman" w:cs="Times New Roman"/>
                <w:sz w:val="24"/>
                <w:szCs w:val="24"/>
              </w:rPr>
              <w:t>вид</w:t>
            </w:r>
            <w:r w:rsidRPr="00D478B1">
              <w:rPr>
                <w:rFonts w:ascii="Times New Roman" w:hAnsi="Times New Roman" w:cs="Times New Roman"/>
                <w:spacing w:val="-8"/>
                <w:sz w:val="24"/>
                <w:szCs w:val="24"/>
              </w:rPr>
              <w:t xml:space="preserve"> </w:t>
            </w:r>
            <w:r w:rsidRPr="00D478B1">
              <w:rPr>
                <w:rFonts w:ascii="Times New Roman" w:hAnsi="Times New Roman" w:cs="Times New Roman"/>
                <w:sz w:val="24"/>
                <w:szCs w:val="24"/>
              </w:rPr>
              <w:t>предложения</w:t>
            </w:r>
            <w:r w:rsidRPr="00D478B1">
              <w:rPr>
                <w:rFonts w:ascii="Times New Roman" w:hAnsi="Times New Roman" w:cs="Times New Roman"/>
                <w:spacing w:val="-8"/>
                <w:sz w:val="24"/>
                <w:szCs w:val="24"/>
              </w:rPr>
              <w:t xml:space="preserve"> </w:t>
            </w:r>
            <w:r w:rsidRPr="00D478B1">
              <w:rPr>
                <w:rFonts w:ascii="Times New Roman" w:hAnsi="Times New Roman" w:cs="Times New Roman"/>
                <w:sz w:val="24"/>
                <w:szCs w:val="24"/>
              </w:rPr>
              <w:t xml:space="preserve">по цели и эмоциональной окраске со </w:t>
            </w:r>
            <w:r w:rsidRPr="00D478B1">
              <w:rPr>
                <w:rFonts w:ascii="Times New Roman" w:hAnsi="Times New Roman" w:cs="Times New Roman"/>
                <w:sz w:val="24"/>
                <w:szCs w:val="24"/>
              </w:rPr>
              <w:lastRenderedPageBreak/>
              <w:t xml:space="preserve">знаками препинания в конце </w:t>
            </w:r>
            <w:r w:rsidRPr="00D478B1">
              <w:rPr>
                <w:rFonts w:ascii="Times New Roman" w:hAnsi="Times New Roman" w:cs="Times New Roman"/>
                <w:spacing w:val="-2"/>
                <w:sz w:val="24"/>
                <w:szCs w:val="24"/>
              </w:rPr>
              <w:t>предложения.</w:t>
            </w:r>
          </w:p>
          <w:p w:rsidR="00AF7D3F" w:rsidRPr="00D478B1" w:rsidRDefault="00AF7D3F" w:rsidP="00AF7D3F">
            <w:pPr>
              <w:pStyle w:val="TableParagraph"/>
              <w:ind w:right="45"/>
              <w:jc w:val="both"/>
              <w:rPr>
                <w:rFonts w:ascii="Times New Roman" w:hAnsi="Times New Roman" w:cs="Times New Roman"/>
                <w:sz w:val="24"/>
                <w:szCs w:val="24"/>
              </w:rPr>
            </w:pPr>
            <w:r w:rsidRPr="00D478B1">
              <w:rPr>
                <w:rFonts w:ascii="Times New Roman" w:hAnsi="Times New Roman" w:cs="Times New Roman"/>
                <w:b/>
                <w:sz w:val="24"/>
                <w:szCs w:val="24"/>
              </w:rPr>
              <w:t xml:space="preserve">Объяснять </w:t>
            </w:r>
            <w:r w:rsidRPr="00D478B1">
              <w:rPr>
                <w:rFonts w:ascii="Times New Roman" w:hAnsi="Times New Roman" w:cs="Times New Roman"/>
                <w:sz w:val="24"/>
                <w:szCs w:val="24"/>
              </w:rPr>
              <w:t>выбор нужного союза</w:t>
            </w:r>
            <w:r w:rsidRPr="00D478B1">
              <w:rPr>
                <w:rFonts w:ascii="Times New Roman" w:hAnsi="Times New Roman" w:cs="Times New Roman"/>
                <w:spacing w:val="80"/>
                <w:sz w:val="24"/>
                <w:szCs w:val="24"/>
              </w:rPr>
              <w:t xml:space="preserve"> </w:t>
            </w:r>
            <w:r w:rsidRPr="00D478B1">
              <w:rPr>
                <w:rFonts w:ascii="Times New Roman" w:hAnsi="Times New Roman" w:cs="Times New Roman"/>
                <w:sz w:val="24"/>
                <w:szCs w:val="24"/>
              </w:rPr>
              <w:t xml:space="preserve">в предложении с однородными </w:t>
            </w:r>
            <w:r w:rsidRPr="00D478B1">
              <w:rPr>
                <w:rFonts w:ascii="Times New Roman" w:hAnsi="Times New Roman" w:cs="Times New Roman"/>
                <w:spacing w:val="-2"/>
                <w:sz w:val="24"/>
                <w:szCs w:val="24"/>
              </w:rPr>
              <w:t>членами.</w:t>
            </w:r>
          </w:p>
          <w:p w:rsidR="00AF7D3F" w:rsidRPr="00D478B1" w:rsidRDefault="00AF7D3F" w:rsidP="00AF7D3F">
            <w:pPr>
              <w:pStyle w:val="TableParagraph"/>
              <w:tabs>
                <w:tab w:val="left" w:pos="2091"/>
              </w:tabs>
              <w:spacing w:line="270" w:lineRule="atLeast"/>
              <w:ind w:right="38"/>
              <w:jc w:val="both"/>
              <w:rPr>
                <w:rFonts w:ascii="Times New Roman" w:hAnsi="Times New Roman" w:cs="Times New Roman"/>
                <w:sz w:val="24"/>
                <w:szCs w:val="24"/>
              </w:rPr>
            </w:pPr>
            <w:r w:rsidRPr="00D478B1">
              <w:rPr>
                <w:rFonts w:ascii="Times New Roman" w:hAnsi="Times New Roman" w:cs="Times New Roman"/>
                <w:b/>
                <w:sz w:val="24"/>
                <w:szCs w:val="24"/>
              </w:rPr>
              <w:t xml:space="preserve">Контролировать </w:t>
            </w:r>
            <w:r w:rsidRPr="00D478B1">
              <w:rPr>
                <w:rFonts w:ascii="Times New Roman" w:hAnsi="Times New Roman" w:cs="Times New Roman"/>
                <w:sz w:val="24"/>
                <w:szCs w:val="24"/>
              </w:rPr>
              <w:t xml:space="preserve">правильность </w:t>
            </w:r>
            <w:r w:rsidRPr="00D478B1">
              <w:rPr>
                <w:rFonts w:ascii="Times New Roman" w:hAnsi="Times New Roman" w:cs="Times New Roman"/>
                <w:spacing w:val="-2"/>
                <w:sz w:val="24"/>
                <w:szCs w:val="24"/>
              </w:rPr>
              <w:t>выполнения</w:t>
            </w:r>
            <w:r w:rsidRPr="00D478B1">
              <w:rPr>
                <w:rFonts w:ascii="Times New Roman" w:hAnsi="Times New Roman" w:cs="Times New Roman"/>
                <w:sz w:val="24"/>
                <w:szCs w:val="24"/>
              </w:rPr>
              <w:tab/>
            </w:r>
            <w:r w:rsidRPr="00D478B1">
              <w:rPr>
                <w:rFonts w:ascii="Times New Roman" w:hAnsi="Times New Roman" w:cs="Times New Roman"/>
                <w:spacing w:val="-2"/>
                <w:sz w:val="24"/>
                <w:szCs w:val="24"/>
              </w:rPr>
              <w:t>синтаксического разбора.</w:t>
            </w:r>
          </w:p>
        </w:tc>
      </w:tr>
      <w:tr w:rsidR="00AF7D3F" w:rsidRPr="00D478B1" w:rsidTr="00AF7D3F">
        <w:trPr>
          <w:trHeight w:val="275"/>
        </w:trPr>
        <w:tc>
          <w:tcPr>
            <w:tcW w:w="9097" w:type="dxa"/>
            <w:gridSpan w:val="2"/>
          </w:tcPr>
          <w:p w:rsidR="00AF7D3F" w:rsidRPr="00D478B1" w:rsidRDefault="00AF7D3F" w:rsidP="00AF7D3F">
            <w:pPr>
              <w:pStyle w:val="TableParagraph"/>
              <w:spacing w:line="256" w:lineRule="exact"/>
              <w:ind w:left="2729" w:right="2666"/>
              <w:jc w:val="center"/>
              <w:rPr>
                <w:rFonts w:ascii="Times New Roman" w:hAnsi="Times New Roman" w:cs="Times New Roman"/>
                <w:b/>
                <w:sz w:val="24"/>
                <w:szCs w:val="24"/>
              </w:rPr>
            </w:pPr>
            <w:r w:rsidRPr="00D478B1">
              <w:rPr>
                <w:rFonts w:ascii="Times New Roman" w:hAnsi="Times New Roman" w:cs="Times New Roman"/>
                <w:b/>
                <w:sz w:val="24"/>
                <w:szCs w:val="24"/>
              </w:rPr>
              <w:lastRenderedPageBreak/>
              <w:t>Орфография</w:t>
            </w:r>
            <w:r w:rsidRPr="00D478B1">
              <w:rPr>
                <w:rFonts w:ascii="Times New Roman" w:hAnsi="Times New Roman" w:cs="Times New Roman"/>
                <w:b/>
                <w:spacing w:val="-3"/>
                <w:sz w:val="24"/>
                <w:szCs w:val="24"/>
              </w:rPr>
              <w:t xml:space="preserve"> </w:t>
            </w:r>
            <w:r w:rsidRPr="00D478B1">
              <w:rPr>
                <w:rFonts w:ascii="Times New Roman" w:hAnsi="Times New Roman" w:cs="Times New Roman"/>
                <w:b/>
                <w:sz w:val="24"/>
                <w:szCs w:val="24"/>
              </w:rPr>
              <w:t>и</w:t>
            </w:r>
            <w:r w:rsidRPr="00D478B1">
              <w:rPr>
                <w:rFonts w:ascii="Times New Roman" w:hAnsi="Times New Roman" w:cs="Times New Roman"/>
                <w:b/>
                <w:spacing w:val="-2"/>
                <w:sz w:val="24"/>
                <w:szCs w:val="24"/>
              </w:rPr>
              <w:t xml:space="preserve"> </w:t>
            </w:r>
            <w:r w:rsidRPr="00D478B1">
              <w:rPr>
                <w:rFonts w:ascii="Times New Roman" w:hAnsi="Times New Roman" w:cs="Times New Roman"/>
                <w:b/>
                <w:sz w:val="24"/>
                <w:szCs w:val="24"/>
              </w:rPr>
              <w:t>пунктуация</w:t>
            </w:r>
            <w:r w:rsidRPr="00D478B1">
              <w:rPr>
                <w:rFonts w:ascii="Times New Roman" w:hAnsi="Times New Roman" w:cs="Times New Roman"/>
                <w:b/>
                <w:spacing w:val="-2"/>
                <w:sz w:val="24"/>
                <w:szCs w:val="24"/>
              </w:rPr>
              <w:t xml:space="preserve"> </w:t>
            </w:r>
            <w:r w:rsidRPr="00D478B1">
              <w:rPr>
                <w:rFonts w:ascii="Times New Roman" w:hAnsi="Times New Roman" w:cs="Times New Roman"/>
                <w:b/>
                <w:sz w:val="24"/>
                <w:szCs w:val="24"/>
              </w:rPr>
              <w:t>(43</w:t>
            </w:r>
            <w:r w:rsidRPr="00D478B1">
              <w:rPr>
                <w:rFonts w:ascii="Times New Roman" w:hAnsi="Times New Roman" w:cs="Times New Roman"/>
                <w:b/>
                <w:spacing w:val="-2"/>
                <w:sz w:val="24"/>
                <w:szCs w:val="24"/>
              </w:rPr>
              <w:t xml:space="preserve"> </w:t>
            </w:r>
            <w:r w:rsidRPr="00D478B1">
              <w:rPr>
                <w:rFonts w:ascii="Times New Roman" w:hAnsi="Times New Roman" w:cs="Times New Roman"/>
                <w:b/>
                <w:spacing w:val="-5"/>
                <w:sz w:val="24"/>
                <w:szCs w:val="24"/>
              </w:rPr>
              <w:t>ч.)</w:t>
            </w:r>
          </w:p>
        </w:tc>
      </w:tr>
      <w:tr w:rsidR="00AF7D3F" w:rsidRPr="00D478B1" w:rsidTr="00AF7D3F">
        <w:trPr>
          <w:trHeight w:val="554"/>
        </w:trPr>
        <w:tc>
          <w:tcPr>
            <w:tcW w:w="5240" w:type="dxa"/>
          </w:tcPr>
          <w:p w:rsidR="00AF7D3F" w:rsidRPr="00D478B1" w:rsidRDefault="00AF7D3F" w:rsidP="00AF7D3F">
            <w:pPr>
              <w:pStyle w:val="TableParagraph"/>
              <w:tabs>
                <w:tab w:val="left" w:pos="1981"/>
                <w:tab w:val="left" w:pos="4161"/>
              </w:tabs>
              <w:spacing w:line="265" w:lineRule="exact"/>
              <w:rPr>
                <w:rFonts w:ascii="Times New Roman" w:hAnsi="Times New Roman" w:cs="Times New Roman"/>
                <w:sz w:val="24"/>
                <w:szCs w:val="24"/>
              </w:rPr>
            </w:pPr>
            <w:r w:rsidRPr="00D478B1">
              <w:rPr>
                <w:rFonts w:ascii="Times New Roman" w:hAnsi="Times New Roman" w:cs="Times New Roman"/>
                <w:spacing w:val="-2"/>
                <w:sz w:val="24"/>
                <w:szCs w:val="24"/>
              </w:rPr>
              <w:t>Формирование</w:t>
            </w:r>
            <w:r w:rsidRPr="00D478B1">
              <w:rPr>
                <w:rFonts w:ascii="Times New Roman" w:hAnsi="Times New Roman" w:cs="Times New Roman"/>
                <w:sz w:val="24"/>
                <w:szCs w:val="24"/>
              </w:rPr>
              <w:tab/>
            </w:r>
            <w:r w:rsidRPr="00D478B1">
              <w:rPr>
                <w:rFonts w:ascii="Times New Roman" w:hAnsi="Times New Roman" w:cs="Times New Roman"/>
                <w:spacing w:val="-2"/>
                <w:sz w:val="24"/>
                <w:szCs w:val="24"/>
              </w:rPr>
              <w:t>орфографической</w:t>
            </w:r>
            <w:r w:rsidRPr="00D478B1">
              <w:rPr>
                <w:rFonts w:ascii="Times New Roman" w:hAnsi="Times New Roman" w:cs="Times New Roman"/>
                <w:sz w:val="24"/>
                <w:szCs w:val="24"/>
              </w:rPr>
              <w:tab/>
            </w:r>
            <w:r w:rsidRPr="00D478B1">
              <w:rPr>
                <w:rFonts w:ascii="Times New Roman" w:hAnsi="Times New Roman" w:cs="Times New Roman"/>
                <w:spacing w:val="-2"/>
                <w:sz w:val="24"/>
                <w:szCs w:val="24"/>
              </w:rPr>
              <w:t>зоркости,</w:t>
            </w:r>
          </w:p>
          <w:p w:rsidR="00AF7D3F" w:rsidRPr="00D478B1" w:rsidRDefault="00AF7D3F" w:rsidP="00AF7D3F">
            <w:pPr>
              <w:pStyle w:val="TableParagraph"/>
              <w:tabs>
                <w:tab w:val="left" w:pos="2004"/>
                <w:tab w:val="left" w:pos="3122"/>
                <w:tab w:val="left" w:pos="4444"/>
              </w:tabs>
              <w:spacing w:line="269" w:lineRule="exact"/>
              <w:rPr>
                <w:rFonts w:ascii="Times New Roman" w:hAnsi="Times New Roman" w:cs="Times New Roman"/>
                <w:sz w:val="24"/>
                <w:szCs w:val="24"/>
              </w:rPr>
            </w:pPr>
            <w:r w:rsidRPr="00D478B1">
              <w:rPr>
                <w:rFonts w:ascii="Times New Roman" w:hAnsi="Times New Roman" w:cs="Times New Roman"/>
                <w:spacing w:val="-2"/>
                <w:sz w:val="24"/>
                <w:szCs w:val="24"/>
              </w:rPr>
              <w:t>использование</w:t>
            </w:r>
            <w:r w:rsidRPr="00D478B1">
              <w:rPr>
                <w:rFonts w:ascii="Times New Roman" w:hAnsi="Times New Roman" w:cs="Times New Roman"/>
                <w:sz w:val="24"/>
                <w:szCs w:val="24"/>
              </w:rPr>
              <w:tab/>
            </w:r>
            <w:r w:rsidRPr="00D478B1">
              <w:rPr>
                <w:rFonts w:ascii="Times New Roman" w:hAnsi="Times New Roman" w:cs="Times New Roman"/>
                <w:spacing w:val="-2"/>
                <w:sz w:val="24"/>
                <w:szCs w:val="24"/>
              </w:rPr>
              <w:t>разных</w:t>
            </w:r>
            <w:r w:rsidRPr="00D478B1">
              <w:rPr>
                <w:rFonts w:ascii="Times New Roman" w:hAnsi="Times New Roman" w:cs="Times New Roman"/>
                <w:sz w:val="24"/>
                <w:szCs w:val="24"/>
              </w:rPr>
              <w:tab/>
            </w:r>
            <w:r w:rsidRPr="00D478B1">
              <w:rPr>
                <w:rFonts w:ascii="Times New Roman" w:hAnsi="Times New Roman" w:cs="Times New Roman"/>
                <w:spacing w:val="-2"/>
                <w:sz w:val="24"/>
                <w:szCs w:val="24"/>
              </w:rPr>
              <w:t>способов</w:t>
            </w:r>
            <w:r w:rsidRPr="00D478B1">
              <w:rPr>
                <w:rFonts w:ascii="Times New Roman" w:hAnsi="Times New Roman" w:cs="Times New Roman"/>
                <w:sz w:val="24"/>
                <w:szCs w:val="24"/>
              </w:rPr>
              <w:tab/>
            </w:r>
            <w:r w:rsidRPr="00D478B1">
              <w:rPr>
                <w:rFonts w:ascii="Times New Roman" w:hAnsi="Times New Roman" w:cs="Times New Roman"/>
                <w:spacing w:val="-2"/>
                <w:sz w:val="24"/>
                <w:szCs w:val="24"/>
              </w:rPr>
              <w:t>выбора</w:t>
            </w:r>
          </w:p>
        </w:tc>
        <w:tc>
          <w:tcPr>
            <w:tcW w:w="3857" w:type="dxa"/>
          </w:tcPr>
          <w:p w:rsidR="00AF7D3F" w:rsidRPr="00D478B1" w:rsidRDefault="00AF7D3F" w:rsidP="00AF7D3F">
            <w:pPr>
              <w:pStyle w:val="TableParagraph"/>
              <w:spacing w:line="265" w:lineRule="exact"/>
              <w:rPr>
                <w:rFonts w:ascii="Times New Roman" w:hAnsi="Times New Roman" w:cs="Times New Roman"/>
                <w:sz w:val="24"/>
                <w:szCs w:val="24"/>
              </w:rPr>
            </w:pPr>
            <w:r w:rsidRPr="00D478B1">
              <w:rPr>
                <w:rFonts w:ascii="Times New Roman" w:hAnsi="Times New Roman" w:cs="Times New Roman"/>
                <w:b/>
                <w:sz w:val="24"/>
                <w:szCs w:val="24"/>
              </w:rPr>
              <w:t>Находить</w:t>
            </w:r>
            <w:r w:rsidRPr="00D478B1">
              <w:rPr>
                <w:rFonts w:ascii="Times New Roman" w:hAnsi="Times New Roman" w:cs="Times New Roman"/>
                <w:b/>
                <w:spacing w:val="50"/>
                <w:sz w:val="24"/>
                <w:szCs w:val="24"/>
              </w:rPr>
              <w:t xml:space="preserve"> </w:t>
            </w:r>
            <w:r w:rsidRPr="00D478B1">
              <w:rPr>
                <w:rFonts w:ascii="Times New Roman" w:hAnsi="Times New Roman" w:cs="Times New Roman"/>
                <w:sz w:val="24"/>
                <w:szCs w:val="24"/>
              </w:rPr>
              <w:t>в</w:t>
            </w:r>
            <w:r w:rsidRPr="00D478B1">
              <w:rPr>
                <w:rFonts w:ascii="Times New Roman" w:hAnsi="Times New Roman" w:cs="Times New Roman"/>
                <w:spacing w:val="42"/>
                <w:sz w:val="24"/>
                <w:szCs w:val="24"/>
              </w:rPr>
              <w:t xml:space="preserve"> </w:t>
            </w:r>
            <w:r w:rsidRPr="00D478B1">
              <w:rPr>
                <w:rFonts w:ascii="Times New Roman" w:hAnsi="Times New Roman" w:cs="Times New Roman"/>
                <w:sz w:val="24"/>
                <w:szCs w:val="24"/>
              </w:rPr>
              <w:t>чужой</w:t>
            </w:r>
            <w:r w:rsidRPr="00D478B1">
              <w:rPr>
                <w:rFonts w:ascii="Times New Roman" w:hAnsi="Times New Roman" w:cs="Times New Roman"/>
                <w:spacing w:val="47"/>
                <w:sz w:val="24"/>
                <w:szCs w:val="24"/>
              </w:rPr>
              <w:t xml:space="preserve"> </w:t>
            </w:r>
            <w:r w:rsidRPr="00D478B1">
              <w:rPr>
                <w:rFonts w:ascii="Times New Roman" w:hAnsi="Times New Roman" w:cs="Times New Roman"/>
                <w:sz w:val="24"/>
                <w:szCs w:val="24"/>
              </w:rPr>
              <w:t>и</w:t>
            </w:r>
            <w:r w:rsidRPr="00D478B1">
              <w:rPr>
                <w:rFonts w:ascii="Times New Roman" w:hAnsi="Times New Roman" w:cs="Times New Roman"/>
                <w:spacing w:val="47"/>
                <w:sz w:val="24"/>
                <w:szCs w:val="24"/>
              </w:rPr>
              <w:t xml:space="preserve"> </w:t>
            </w:r>
            <w:r w:rsidRPr="00D478B1">
              <w:rPr>
                <w:rFonts w:ascii="Times New Roman" w:hAnsi="Times New Roman" w:cs="Times New Roman"/>
                <w:spacing w:val="-2"/>
                <w:sz w:val="24"/>
                <w:szCs w:val="24"/>
              </w:rPr>
              <w:t>собственной</w:t>
            </w:r>
          </w:p>
          <w:p w:rsidR="00AF7D3F" w:rsidRPr="00D478B1" w:rsidRDefault="00AF7D3F" w:rsidP="00AF7D3F">
            <w:pPr>
              <w:pStyle w:val="TableParagraph"/>
              <w:spacing w:line="269" w:lineRule="exact"/>
              <w:rPr>
                <w:rFonts w:ascii="Times New Roman" w:hAnsi="Times New Roman" w:cs="Times New Roman"/>
                <w:sz w:val="24"/>
                <w:szCs w:val="24"/>
              </w:rPr>
            </w:pPr>
            <w:r w:rsidRPr="00D478B1">
              <w:rPr>
                <w:rFonts w:ascii="Times New Roman" w:hAnsi="Times New Roman" w:cs="Times New Roman"/>
                <w:sz w:val="24"/>
                <w:szCs w:val="24"/>
              </w:rPr>
              <w:t>работе</w:t>
            </w:r>
            <w:r w:rsidRPr="00D478B1">
              <w:rPr>
                <w:rFonts w:ascii="Times New Roman" w:hAnsi="Times New Roman" w:cs="Times New Roman"/>
                <w:spacing w:val="63"/>
                <w:w w:val="150"/>
                <w:sz w:val="24"/>
                <w:szCs w:val="24"/>
              </w:rPr>
              <w:t xml:space="preserve"> </w:t>
            </w:r>
            <w:r w:rsidRPr="00D478B1">
              <w:rPr>
                <w:rFonts w:ascii="Times New Roman" w:hAnsi="Times New Roman" w:cs="Times New Roman"/>
                <w:sz w:val="24"/>
                <w:szCs w:val="24"/>
              </w:rPr>
              <w:t>орфографические</w:t>
            </w:r>
            <w:r w:rsidRPr="00D478B1">
              <w:rPr>
                <w:rFonts w:ascii="Times New Roman" w:hAnsi="Times New Roman" w:cs="Times New Roman"/>
                <w:spacing w:val="62"/>
                <w:w w:val="150"/>
                <w:sz w:val="24"/>
                <w:szCs w:val="24"/>
              </w:rPr>
              <w:t xml:space="preserve"> </w:t>
            </w:r>
            <w:r w:rsidRPr="00D478B1">
              <w:rPr>
                <w:rFonts w:ascii="Times New Roman" w:hAnsi="Times New Roman" w:cs="Times New Roman"/>
                <w:spacing w:val="-2"/>
                <w:sz w:val="24"/>
                <w:szCs w:val="24"/>
              </w:rPr>
              <w:t>ошибки;</w:t>
            </w:r>
          </w:p>
        </w:tc>
      </w:tr>
    </w:tbl>
    <w:p w:rsidR="00AF7D3F" w:rsidRPr="00D478B1" w:rsidRDefault="00AF7D3F" w:rsidP="00AF7D3F">
      <w:pPr>
        <w:spacing w:line="269" w:lineRule="exact"/>
        <w:rPr>
          <w:rFonts w:ascii="Times New Roman" w:hAnsi="Times New Roman" w:cs="Times New Roman"/>
          <w:sz w:val="24"/>
          <w:szCs w:val="24"/>
        </w:rPr>
        <w:sectPr w:rsidR="00AF7D3F" w:rsidRPr="00D478B1">
          <w:type w:val="continuous"/>
          <w:pgSz w:w="11910" w:h="16840"/>
          <w:pgMar w:top="1120" w:right="760" w:bottom="1200" w:left="1600" w:header="0" w:footer="933" w:gutter="0"/>
          <w:cols w:space="720"/>
        </w:sectPr>
      </w:pPr>
    </w:p>
    <w:tbl>
      <w:tblPr>
        <w:tblStyle w:val="TableNormal"/>
        <w:tblW w:w="0" w:type="auto"/>
        <w:tblInd w:w="2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240"/>
        <w:gridCol w:w="3857"/>
      </w:tblGrid>
      <w:tr w:rsidR="00AF7D3F" w:rsidRPr="00D478B1" w:rsidTr="00AF7D3F">
        <w:trPr>
          <w:trHeight w:val="12697"/>
        </w:trPr>
        <w:tc>
          <w:tcPr>
            <w:tcW w:w="5240" w:type="dxa"/>
          </w:tcPr>
          <w:p w:rsidR="00AF7D3F" w:rsidRPr="00D478B1" w:rsidRDefault="00AF7D3F" w:rsidP="00AF7D3F">
            <w:pPr>
              <w:pStyle w:val="TableParagraph"/>
              <w:rPr>
                <w:rFonts w:ascii="Times New Roman" w:hAnsi="Times New Roman" w:cs="Times New Roman"/>
                <w:sz w:val="24"/>
                <w:szCs w:val="24"/>
              </w:rPr>
            </w:pPr>
            <w:r w:rsidRPr="00D478B1">
              <w:rPr>
                <w:rFonts w:ascii="Times New Roman" w:hAnsi="Times New Roman" w:cs="Times New Roman"/>
                <w:sz w:val="24"/>
                <w:szCs w:val="24"/>
              </w:rPr>
              <w:lastRenderedPageBreak/>
              <w:t>написания</w:t>
            </w:r>
            <w:r w:rsidRPr="00D478B1">
              <w:rPr>
                <w:rFonts w:ascii="Times New Roman" w:hAnsi="Times New Roman" w:cs="Times New Roman"/>
                <w:spacing w:val="-4"/>
                <w:sz w:val="24"/>
                <w:szCs w:val="24"/>
              </w:rPr>
              <w:t xml:space="preserve"> </w:t>
            </w:r>
            <w:r w:rsidRPr="00D478B1">
              <w:rPr>
                <w:rFonts w:ascii="Times New Roman" w:hAnsi="Times New Roman" w:cs="Times New Roman"/>
                <w:sz w:val="24"/>
                <w:szCs w:val="24"/>
              </w:rPr>
              <w:t>в</w:t>
            </w:r>
            <w:r w:rsidRPr="00D478B1">
              <w:rPr>
                <w:rFonts w:ascii="Times New Roman" w:hAnsi="Times New Roman" w:cs="Times New Roman"/>
                <w:spacing w:val="-3"/>
                <w:sz w:val="24"/>
                <w:szCs w:val="24"/>
              </w:rPr>
              <w:t xml:space="preserve"> </w:t>
            </w:r>
            <w:r w:rsidRPr="00D478B1">
              <w:rPr>
                <w:rFonts w:ascii="Times New Roman" w:hAnsi="Times New Roman" w:cs="Times New Roman"/>
                <w:sz w:val="24"/>
                <w:szCs w:val="24"/>
              </w:rPr>
              <w:t>зависимости</w:t>
            </w:r>
            <w:r w:rsidRPr="00D478B1">
              <w:rPr>
                <w:rFonts w:ascii="Times New Roman" w:hAnsi="Times New Roman" w:cs="Times New Roman"/>
                <w:spacing w:val="-1"/>
                <w:sz w:val="24"/>
                <w:szCs w:val="24"/>
              </w:rPr>
              <w:t xml:space="preserve"> </w:t>
            </w:r>
            <w:r w:rsidRPr="00D478B1">
              <w:rPr>
                <w:rFonts w:ascii="Times New Roman" w:hAnsi="Times New Roman" w:cs="Times New Roman"/>
                <w:sz w:val="24"/>
                <w:szCs w:val="24"/>
              </w:rPr>
              <w:t>от</w:t>
            </w:r>
            <w:r w:rsidRPr="00D478B1">
              <w:rPr>
                <w:rFonts w:ascii="Times New Roman" w:hAnsi="Times New Roman" w:cs="Times New Roman"/>
                <w:spacing w:val="-4"/>
                <w:sz w:val="24"/>
                <w:szCs w:val="24"/>
              </w:rPr>
              <w:t xml:space="preserve"> </w:t>
            </w:r>
            <w:r w:rsidRPr="00D478B1">
              <w:rPr>
                <w:rFonts w:ascii="Times New Roman" w:hAnsi="Times New Roman" w:cs="Times New Roman"/>
                <w:sz w:val="24"/>
                <w:szCs w:val="24"/>
              </w:rPr>
              <w:t>места</w:t>
            </w:r>
            <w:r w:rsidRPr="00D478B1">
              <w:rPr>
                <w:rFonts w:ascii="Times New Roman" w:hAnsi="Times New Roman" w:cs="Times New Roman"/>
                <w:spacing w:val="-3"/>
                <w:sz w:val="24"/>
                <w:szCs w:val="24"/>
              </w:rPr>
              <w:t xml:space="preserve"> </w:t>
            </w:r>
            <w:r w:rsidRPr="00D478B1">
              <w:rPr>
                <w:rFonts w:ascii="Times New Roman" w:hAnsi="Times New Roman" w:cs="Times New Roman"/>
                <w:sz w:val="24"/>
                <w:szCs w:val="24"/>
              </w:rPr>
              <w:t>орфограммы</w:t>
            </w:r>
            <w:r w:rsidRPr="00D478B1">
              <w:rPr>
                <w:rFonts w:ascii="Times New Roman" w:hAnsi="Times New Roman" w:cs="Times New Roman"/>
                <w:spacing w:val="-3"/>
                <w:sz w:val="24"/>
                <w:szCs w:val="24"/>
              </w:rPr>
              <w:t xml:space="preserve"> </w:t>
            </w:r>
            <w:r w:rsidRPr="00D478B1">
              <w:rPr>
                <w:rFonts w:ascii="Times New Roman" w:hAnsi="Times New Roman" w:cs="Times New Roman"/>
                <w:sz w:val="24"/>
                <w:szCs w:val="24"/>
              </w:rPr>
              <w:t xml:space="preserve">в </w:t>
            </w:r>
            <w:r w:rsidRPr="00D478B1">
              <w:rPr>
                <w:rFonts w:ascii="Times New Roman" w:hAnsi="Times New Roman" w:cs="Times New Roman"/>
                <w:spacing w:val="-2"/>
                <w:sz w:val="24"/>
                <w:szCs w:val="24"/>
              </w:rPr>
              <w:t>слове.</w:t>
            </w:r>
          </w:p>
          <w:p w:rsidR="00AF7D3F" w:rsidRPr="00D478B1" w:rsidRDefault="00AF7D3F" w:rsidP="00AF7D3F">
            <w:pPr>
              <w:pStyle w:val="TableParagraph"/>
              <w:rPr>
                <w:rFonts w:ascii="Times New Roman" w:hAnsi="Times New Roman" w:cs="Times New Roman"/>
                <w:sz w:val="24"/>
                <w:szCs w:val="24"/>
              </w:rPr>
            </w:pPr>
            <w:r w:rsidRPr="00D478B1">
              <w:rPr>
                <w:rFonts w:ascii="Times New Roman" w:hAnsi="Times New Roman" w:cs="Times New Roman"/>
                <w:sz w:val="24"/>
                <w:szCs w:val="24"/>
              </w:rPr>
              <w:t>Использование</w:t>
            </w:r>
            <w:r w:rsidRPr="00D478B1">
              <w:rPr>
                <w:rFonts w:ascii="Times New Roman" w:hAnsi="Times New Roman" w:cs="Times New Roman"/>
                <w:spacing w:val="40"/>
                <w:sz w:val="24"/>
                <w:szCs w:val="24"/>
              </w:rPr>
              <w:t xml:space="preserve"> </w:t>
            </w:r>
            <w:r w:rsidRPr="00D478B1">
              <w:rPr>
                <w:rFonts w:ascii="Times New Roman" w:hAnsi="Times New Roman" w:cs="Times New Roman"/>
                <w:sz w:val="24"/>
                <w:szCs w:val="24"/>
              </w:rPr>
              <w:t>орфографического</w:t>
            </w:r>
            <w:r w:rsidRPr="00D478B1">
              <w:rPr>
                <w:rFonts w:ascii="Times New Roman" w:hAnsi="Times New Roman" w:cs="Times New Roman"/>
                <w:spacing w:val="40"/>
                <w:sz w:val="24"/>
                <w:szCs w:val="24"/>
              </w:rPr>
              <w:t xml:space="preserve"> </w:t>
            </w:r>
            <w:r w:rsidRPr="00D478B1">
              <w:rPr>
                <w:rFonts w:ascii="Times New Roman" w:hAnsi="Times New Roman" w:cs="Times New Roman"/>
                <w:sz w:val="24"/>
                <w:szCs w:val="24"/>
              </w:rPr>
              <w:t>словаря</w:t>
            </w:r>
            <w:r w:rsidRPr="00D478B1">
              <w:rPr>
                <w:rFonts w:ascii="Times New Roman" w:hAnsi="Times New Roman" w:cs="Times New Roman"/>
                <w:spacing w:val="40"/>
                <w:sz w:val="24"/>
                <w:szCs w:val="24"/>
              </w:rPr>
              <w:t xml:space="preserve"> </w:t>
            </w:r>
            <w:r w:rsidRPr="00D478B1">
              <w:rPr>
                <w:rFonts w:ascii="Times New Roman" w:hAnsi="Times New Roman" w:cs="Times New Roman"/>
                <w:sz w:val="24"/>
                <w:szCs w:val="24"/>
              </w:rPr>
              <w:t>при работе с текстом.</w:t>
            </w:r>
          </w:p>
          <w:p w:rsidR="00AF7D3F" w:rsidRPr="00D478B1" w:rsidRDefault="00AF7D3F" w:rsidP="00AF7D3F">
            <w:pPr>
              <w:pStyle w:val="TableParagraph"/>
              <w:tabs>
                <w:tab w:val="left" w:pos="1854"/>
                <w:tab w:val="left" w:pos="3234"/>
                <w:tab w:val="left" w:pos="4116"/>
                <w:tab w:val="left" w:pos="4461"/>
              </w:tabs>
              <w:ind w:right="51"/>
              <w:rPr>
                <w:rFonts w:ascii="Times New Roman" w:hAnsi="Times New Roman" w:cs="Times New Roman"/>
                <w:sz w:val="24"/>
                <w:szCs w:val="24"/>
              </w:rPr>
            </w:pPr>
            <w:r w:rsidRPr="00D478B1">
              <w:rPr>
                <w:rFonts w:ascii="Times New Roman" w:hAnsi="Times New Roman" w:cs="Times New Roman"/>
                <w:sz w:val="24"/>
                <w:szCs w:val="24"/>
              </w:rPr>
              <w:t xml:space="preserve">Правописание разделительных </w:t>
            </w:r>
            <w:r w:rsidRPr="00D478B1">
              <w:rPr>
                <w:rFonts w:ascii="Times New Roman" w:hAnsi="Times New Roman" w:cs="Times New Roman"/>
                <w:i/>
                <w:sz w:val="24"/>
                <w:szCs w:val="24"/>
              </w:rPr>
              <w:t xml:space="preserve">ъ </w:t>
            </w:r>
            <w:r w:rsidRPr="00D478B1">
              <w:rPr>
                <w:rFonts w:ascii="Times New Roman" w:hAnsi="Times New Roman" w:cs="Times New Roman"/>
                <w:sz w:val="24"/>
                <w:szCs w:val="24"/>
              </w:rPr>
              <w:t xml:space="preserve">и </w:t>
            </w:r>
            <w:r w:rsidRPr="00D478B1">
              <w:rPr>
                <w:rFonts w:ascii="Times New Roman" w:hAnsi="Times New Roman" w:cs="Times New Roman"/>
                <w:i/>
                <w:sz w:val="24"/>
                <w:szCs w:val="24"/>
              </w:rPr>
              <w:t xml:space="preserve">ь </w:t>
            </w:r>
            <w:r w:rsidRPr="00D478B1">
              <w:rPr>
                <w:rFonts w:ascii="Times New Roman" w:hAnsi="Times New Roman" w:cs="Times New Roman"/>
                <w:sz w:val="24"/>
                <w:szCs w:val="24"/>
              </w:rPr>
              <w:t>знаков</w:t>
            </w:r>
            <w:r w:rsidRPr="00D478B1">
              <w:rPr>
                <w:rFonts w:ascii="Times New Roman" w:hAnsi="Times New Roman" w:cs="Times New Roman"/>
                <w:i/>
                <w:sz w:val="24"/>
                <w:szCs w:val="24"/>
              </w:rPr>
              <w:t xml:space="preserve">. </w:t>
            </w:r>
            <w:r w:rsidRPr="00D478B1">
              <w:rPr>
                <w:rFonts w:ascii="Times New Roman" w:hAnsi="Times New Roman" w:cs="Times New Roman"/>
                <w:spacing w:val="-2"/>
                <w:sz w:val="24"/>
                <w:szCs w:val="24"/>
              </w:rPr>
              <w:t>Употребление</w:t>
            </w:r>
            <w:r w:rsidRPr="00D478B1">
              <w:rPr>
                <w:rFonts w:ascii="Times New Roman" w:hAnsi="Times New Roman" w:cs="Times New Roman"/>
                <w:sz w:val="24"/>
                <w:szCs w:val="24"/>
              </w:rPr>
              <w:tab/>
            </w:r>
            <w:r w:rsidRPr="00D478B1">
              <w:rPr>
                <w:rFonts w:ascii="Times New Roman" w:hAnsi="Times New Roman" w:cs="Times New Roman"/>
                <w:spacing w:val="-2"/>
                <w:sz w:val="24"/>
                <w:szCs w:val="24"/>
              </w:rPr>
              <w:t>прописной</w:t>
            </w:r>
            <w:r w:rsidRPr="00D478B1">
              <w:rPr>
                <w:rFonts w:ascii="Times New Roman" w:hAnsi="Times New Roman" w:cs="Times New Roman"/>
                <w:sz w:val="24"/>
                <w:szCs w:val="24"/>
              </w:rPr>
              <w:tab/>
            </w:r>
            <w:r w:rsidRPr="00D478B1">
              <w:rPr>
                <w:rFonts w:ascii="Times New Roman" w:hAnsi="Times New Roman" w:cs="Times New Roman"/>
                <w:spacing w:val="-4"/>
                <w:sz w:val="24"/>
                <w:szCs w:val="24"/>
              </w:rPr>
              <w:t>буквы</w:t>
            </w:r>
            <w:r w:rsidRPr="00D478B1">
              <w:rPr>
                <w:rFonts w:ascii="Times New Roman" w:hAnsi="Times New Roman" w:cs="Times New Roman"/>
                <w:sz w:val="24"/>
                <w:szCs w:val="24"/>
              </w:rPr>
              <w:tab/>
            </w:r>
            <w:r w:rsidRPr="00D478B1">
              <w:rPr>
                <w:rFonts w:ascii="Times New Roman" w:hAnsi="Times New Roman" w:cs="Times New Roman"/>
                <w:spacing w:val="-10"/>
                <w:sz w:val="24"/>
                <w:szCs w:val="24"/>
              </w:rPr>
              <w:t>в</w:t>
            </w:r>
            <w:r w:rsidRPr="00D478B1">
              <w:rPr>
                <w:rFonts w:ascii="Times New Roman" w:hAnsi="Times New Roman" w:cs="Times New Roman"/>
                <w:sz w:val="24"/>
                <w:szCs w:val="24"/>
              </w:rPr>
              <w:tab/>
            </w:r>
            <w:r w:rsidRPr="00D478B1">
              <w:rPr>
                <w:rFonts w:ascii="Times New Roman" w:hAnsi="Times New Roman" w:cs="Times New Roman"/>
                <w:spacing w:val="-2"/>
                <w:sz w:val="24"/>
                <w:szCs w:val="24"/>
              </w:rPr>
              <w:t xml:space="preserve">начале </w:t>
            </w:r>
            <w:r w:rsidRPr="00D478B1">
              <w:rPr>
                <w:rFonts w:ascii="Times New Roman" w:hAnsi="Times New Roman" w:cs="Times New Roman"/>
                <w:sz w:val="24"/>
                <w:szCs w:val="24"/>
              </w:rPr>
              <w:t>предложения и в именах собственных.</w:t>
            </w:r>
          </w:p>
          <w:p w:rsidR="00AF7D3F" w:rsidRPr="00D478B1" w:rsidRDefault="00AF7D3F" w:rsidP="00AF7D3F">
            <w:pPr>
              <w:pStyle w:val="TableParagraph"/>
              <w:tabs>
                <w:tab w:val="left" w:pos="4075"/>
              </w:tabs>
              <w:ind w:right="45"/>
              <w:jc w:val="both"/>
              <w:rPr>
                <w:rFonts w:ascii="Times New Roman" w:hAnsi="Times New Roman" w:cs="Times New Roman"/>
                <w:sz w:val="24"/>
                <w:szCs w:val="24"/>
              </w:rPr>
            </w:pPr>
            <w:r w:rsidRPr="00D478B1">
              <w:rPr>
                <w:rFonts w:ascii="Times New Roman" w:hAnsi="Times New Roman" w:cs="Times New Roman"/>
                <w:sz w:val="24"/>
                <w:szCs w:val="24"/>
              </w:rPr>
              <w:t>Правописание простых (</w:t>
            </w:r>
            <w:r w:rsidRPr="00D478B1">
              <w:rPr>
                <w:rFonts w:ascii="Times New Roman" w:hAnsi="Times New Roman" w:cs="Times New Roman"/>
                <w:i/>
                <w:sz w:val="24"/>
                <w:szCs w:val="24"/>
              </w:rPr>
              <w:t>ц1уба</w:t>
            </w:r>
            <w:r w:rsidRPr="00D478B1">
              <w:rPr>
                <w:rFonts w:ascii="Times New Roman" w:hAnsi="Times New Roman" w:cs="Times New Roman"/>
                <w:sz w:val="24"/>
                <w:szCs w:val="24"/>
              </w:rPr>
              <w:t xml:space="preserve">), сложных </w:t>
            </w:r>
            <w:r w:rsidRPr="00D478B1">
              <w:rPr>
                <w:rFonts w:ascii="Times New Roman" w:hAnsi="Times New Roman" w:cs="Times New Roman"/>
                <w:spacing w:val="-2"/>
                <w:sz w:val="24"/>
                <w:szCs w:val="24"/>
              </w:rPr>
              <w:t>(</w:t>
            </w:r>
            <w:r w:rsidRPr="00D478B1">
              <w:rPr>
                <w:rFonts w:ascii="Times New Roman" w:hAnsi="Times New Roman" w:cs="Times New Roman"/>
                <w:i/>
                <w:spacing w:val="-2"/>
                <w:sz w:val="24"/>
                <w:szCs w:val="24"/>
              </w:rPr>
              <w:t>бишт1а-бишт1аси</w:t>
            </w:r>
            <w:r w:rsidRPr="00D478B1">
              <w:rPr>
                <w:rFonts w:ascii="Times New Roman" w:hAnsi="Times New Roman" w:cs="Times New Roman"/>
                <w:spacing w:val="-2"/>
                <w:sz w:val="24"/>
                <w:szCs w:val="24"/>
              </w:rPr>
              <w:t>),</w:t>
            </w:r>
            <w:r w:rsidRPr="00D478B1">
              <w:rPr>
                <w:rFonts w:ascii="Times New Roman" w:hAnsi="Times New Roman" w:cs="Times New Roman"/>
                <w:sz w:val="24"/>
                <w:szCs w:val="24"/>
              </w:rPr>
              <w:tab/>
            </w:r>
            <w:r w:rsidRPr="00D478B1">
              <w:rPr>
                <w:rFonts w:ascii="Times New Roman" w:hAnsi="Times New Roman" w:cs="Times New Roman"/>
                <w:spacing w:val="-2"/>
                <w:sz w:val="24"/>
                <w:szCs w:val="24"/>
              </w:rPr>
              <w:t xml:space="preserve">составных </w:t>
            </w:r>
            <w:r w:rsidRPr="00D478B1">
              <w:rPr>
                <w:rFonts w:ascii="Times New Roman" w:hAnsi="Times New Roman" w:cs="Times New Roman"/>
                <w:sz w:val="24"/>
                <w:szCs w:val="24"/>
              </w:rPr>
              <w:t>прилагательных обозначающих цвет и оттенки цветов (</w:t>
            </w:r>
            <w:r w:rsidRPr="00D478B1">
              <w:rPr>
                <w:rFonts w:ascii="Times New Roman" w:hAnsi="Times New Roman" w:cs="Times New Roman"/>
                <w:i/>
                <w:sz w:val="24"/>
                <w:szCs w:val="24"/>
              </w:rPr>
              <w:t>хъирхъа ц1удара х1улби</w:t>
            </w:r>
            <w:r w:rsidRPr="00D478B1">
              <w:rPr>
                <w:rFonts w:ascii="Times New Roman" w:hAnsi="Times New Roman" w:cs="Times New Roman"/>
                <w:sz w:val="24"/>
                <w:szCs w:val="24"/>
              </w:rPr>
              <w:t>), принадлежность (</w:t>
            </w:r>
            <w:r w:rsidRPr="00D478B1">
              <w:rPr>
                <w:rFonts w:ascii="Times New Roman" w:hAnsi="Times New Roman" w:cs="Times New Roman"/>
                <w:i/>
                <w:sz w:val="24"/>
                <w:szCs w:val="24"/>
              </w:rPr>
              <w:t>сай-вег1си жуз</w:t>
            </w:r>
            <w:r w:rsidRPr="00D478B1">
              <w:rPr>
                <w:rFonts w:ascii="Times New Roman" w:hAnsi="Times New Roman" w:cs="Times New Roman"/>
                <w:sz w:val="24"/>
                <w:szCs w:val="24"/>
              </w:rPr>
              <w:t>) и т. д.</w:t>
            </w:r>
          </w:p>
          <w:p w:rsidR="00AF7D3F" w:rsidRPr="00D478B1" w:rsidRDefault="00AF7D3F" w:rsidP="00AF7D3F">
            <w:pPr>
              <w:pStyle w:val="TableParagraph"/>
              <w:ind w:right="52"/>
              <w:jc w:val="both"/>
              <w:rPr>
                <w:rFonts w:ascii="Times New Roman" w:hAnsi="Times New Roman" w:cs="Times New Roman"/>
                <w:sz w:val="24"/>
                <w:szCs w:val="24"/>
              </w:rPr>
            </w:pPr>
            <w:r w:rsidRPr="00D478B1">
              <w:rPr>
                <w:rFonts w:ascii="Times New Roman" w:hAnsi="Times New Roman" w:cs="Times New Roman"/>
                <w:sz w:val="24"/>
                <w:szCs w:val="24"/>
              </w:rPr>
              <w:t xml:space="preserve">Правописаниеглаголовв начальной форме с </w:t>
            </w:r>
            <w:r w:rsidRPr="00D478B1">
              <w:rPr>
                <w:rFonts w:ascii="Times New Roman" w:hAnsi="Times New Roman" w:cs="Times New Roman"/>
                <w:spacing w:val="-2"/>
                <w:sz w:val="24"/>
                <w:szCs w:val="24"/>
              </w:rPr>
              <w:t>суффиксами</w:t>
            </w:r>
          </w:p>
          <w:p w:rsidR="00AF7D3F" w:rsidRPr="00D478B1" w:rsidRDefault="00AF7D3F" w:rsidP="00AF7D3F">
            <w:pPr>
              <w:pStyle w:val="TableParagraph"/>
              <w:ind w:right="49" w:firstLine="64"/>
              <w:jc w:val="both"/>
              <w:rPr>
                <w:rFonts w:ascii="Times New Roman" w:hAnsi="Times New Roman" w:cs="Times New Roman"/>
                <w:sz w:val="24"/>
                <w:szCs w:val="24"/>
              </w:rPr>
            </w:pPr>
            <w:r w:rsidRPr="00D478B1">
              <w:rPr>
                <w:rFonts w:ascii="Times New Roman" w:hAnsi="Times New Roman" w:cs="Times New Roman"/>
                <w:sz w:val="24"/>
                <w:szCs w:val="24"/>
              </w:rPr>
              <w:t>-</w:t>
            </w:r>
            <w:r w:rsidRPr="00D478B1">
              <w:rPr>
                <w:rFonts w:ascii="Times New Roman" w:hAnsi="Times New Roman" w:cs="Times New Roman"/>
                <w:i/>
                <w:sz w:val="24"/>
                <w:szCs w:val="24"/>
              </w:rPr>
              <w:t xml:space="preserve">эс, -ес </w:t>
            </w:r>
            <w:r w:rsidRPr="00D478B1">
              <w:rPr>
                <w:rFonts w:ascii="Times New Roman" w:hAnsi="Times New Roman" w:cs="Times New Roman"/>
                <w:sz w:val="24"/>
                <w:szCs w:val="24"/>
              </w:rPr>
              <w:t>(</w:t>
            </w:r>
            <w:r w:rsidRPr="00D478B1">
              <w:rPr>
                <w:rFonts w:ascii="Times New Roman" w:hAnsi="Times New Roman" w:cs="Times New Roman"/>
                <w:i/>
                <w:sz w:val="24"/>
                <w:szCs w:val="24"/>
              </w:rPr>
              <w:t>барес, вявэс</w:t>
            </w:r>
            <w:r w:rsidRPr="00D478B1">
              <w:rPr>
                <w:rFonts w:ascii="Times New Roman" w:hAnsi="Times New Roman" w:cs="Times New Roman"/>
                <w:sz w:val="24"/>
                <w:szCs w:val="24"/>
              </w:rPr>
              <w:t>), с отрицательными приставками</w:t>
            </w:r>
            <w:r w:rsidRPr="00D478B1">
              <w:rPr>
                <w:rFonts w:ascii="Times New Roman" w:hAnsi="Times New Roman" w:cs="Times New Roman"/>
                <w:i/>
                <w:sz w:val="24"/>
                <w:szCs w:val="24"/>
              </w:rPr>
              <w:t xml:space="preserve">х1е, -х1я,-ма(х1ек1иб, х1якьяс, </w:t>
            </w:r>
            <w:r w:rsidRPr="00D478B1">
              <w:rPr>
                <w:rFonts w:ascii="Times New Roman" w:hAnsi="Times New Roman" w:cs="Times New Roman"/>
                <w:i/>
                <w:spacing w:val="-2"/>
                <w:sz w:val="24"/>
                <w:szCs w:val="24"/>
              </w:rPr>
              <w:t>бирмабирид)</w:t>
            </w:r>
            <w:r w:rsidRPr="00D478B1">
              <w:rPr>
                <w:rFonts w:ascii="Times New Roman" w:hAnsi="Times New Roman" w:cs="Times New Roman"/>
                <w:spacing w:val="-2"/>
                <w:sz w:val="24"/>
                <w:szCs w:val="24"/>
              </w:rPr>
              <w:t>.</w:t>
            </w:r>
          </w:p>
          <w:p w:rsidR="00AF7D3F" w:rsidRPr="00D478B1" w:rsidRDefault="00AF7D3F" w:rsidP="00AF7D3F">
            <w:pPr>
              <w:pStyle w:val="TableParagraph"/>
              <w:spacing w:line="237" w:lineRule="auto"/>
              <w:ind w:right="53"/>
              <w:jc w:val="both"/>
              <w:rPr>
                <w:rFonts w:ascii="Times New Roman" w:hAnsi="Times New Roman" w:cs="Times New Roman"/>
                <w:i/>
                <w:sz w:val="24"/>
                <w:szCs w:val="24"/>
              </w:rPr>
            </w:pPr>
            <w:r w:rsidRPr="00D478B1">
              <w:rPr>
                <w:rFonts w:ascii="Times New Roman" w:hAnsi="Times New Roman" w:cs="Times New Roman"/>
                <w:sz w:val="24"/>
                <w:szCs w:val="24"/>
              </w:rPr>
              <w:t xml:space="preserve">Слитное и раздельное написаниеглагола, например: </w:t>
            </w:r>
            <w:r w:rsidRPr="00D478B1">
              <w:rPr>
                <w:rFonts w:ascii="Times New Roman" w:hAnsi="Times New Roman" w:cs="Times New Roman"/>
                <w:i/>
                <w:sz w:val="24"/>
                <w:szCs w:val="24"/>
              </w:rPr>
              <w:t>кумекбариб,кумек чина бареса.</w:t>
            </w:r>
          </w:p>
          <w:p w:rsidR="00AF7D3F" w:rsidRPr="00D478B1" w:rsidRDefault="00AF7D3F" w:rsidP="00AF7D3F">
            <w:pPr>
              <w:pStyle w:val="TableParagraph"/>
              <w:ind w:right="43"/>
              <w:jc w:val="both"/>
              <w:rPr>
                <w:rFonts w:ascii="Times New Roman" w:hAnsi="Times New Roman" w:cs="Times New Roman"/>
                <w:sz w:val="24"/>
                <w:szCs w:val="24"/>
              </w:rPr>
            </w:pPr>
            <w:r w:rsidRPr="00D478B1">
              <w:rPr>
                <w:rFonts w:ascii="Times New Roman" w:hAnsi="Times New Roman" w:cs="Times New Roman"/>
                <w:sz w:val="24"/>
                <w:szCs w:val="24"/>
              </w:rPr>
              <w:t>Знаки препинания в конце предложения: точка, вопросительный и восклицательный знаки.</w:t>
            </w:r>
          </w:p>
          <w:p w:rsidR="00AF7D3F" w:rsidRPr="00D478B1" w:rsidRDefault="00AF7D3F" w:rsidP="00AF7D3F">
            <w:pPr>
              <w:pStyle w:val="TableParagraph"/>
              <w:ind w:right="40"/>
              <w:jc w:val="both"/>
              <w:rPr>
                <w:rFonts w:ascii="Times New Roman" w:hAnsi="Times New Roman" w:cs="Times New Roman"/>
                <w:sz w:val="24"/>
                <w:szCs w:val="24"/>
              </w:rPr>
            </w:pPr>
            <w:r w:rsidRPr="00D478B1">
              <w:rPr>
                <w:rFonts w:ascii="Times New Roman" w:hAnsi="Times New Roman" w:cs="Times New Roman"/>
                <w:sz w:val="24"/>
                <w:szCs w:val="24"/>
              </w:rPr>
              <w:t>Знаки препинания (запятая) в предложениях с однородными членами.Знаки препинания в предложениях с обращением.</w:t>
            </w:r>
          </w:p>
          <w:p w:rsidR="00AF7D3F" w:rsidRPr="00D478B1" w:rsidRDefault="00AF7D3F" w:rsidP="00AF7D3F">
            <w:pPr>
              <w:pStyle w:val="TableParagraph"/>
              <w:ind w:right="51"/>
              <w:jc w:val="both"/>
              <w:rPr>
                <w:rFonts w:ascii="Times New Roman" w:hAnsi="Times New Roman" w:cs="Times New Roman"/>
                <w:sz w:val="24"/>
                <w:szCs w:val="24"/>
              </w:rPr>
            </w:pPr>
            <w:r w:rsidRPr="00D478B1">
              <w:rPr>
                <w:rFonts w:ascii="Times New Roman" w:hAnsi="Times New Roman" w:cs="Times New Roman"/>
                <w:sz w:val="24"/>
                <w:szCs w:val="24"/>
              </w:rPr>
              <w:t xml:space="preserve">Разные способы проверки написания слов: изменение формы слова, использование </w:t>
            </w:r>
            <w:r w:rsidRPr="00D478B1">
              <w:rPr>
                <w:rFonts w:ascii="Times New Roman" w:hAnsi="Times New Roman" w:cs="Times New Roman"/>
                <w:spacing w:val="-2"/>
                <w:sz w:val="24"/>
                <w:szCs w:val="24"/>
              </w:rPr>
              <w:t>орфографическогословаря.</w:t>
            </w:r>
          </w:p>
        </w:tc>
        <w:tc>
          <w:tcPr>
            <w:tcW w:w="3857" w:type="dxa"/>
          </w:tcPr>
          <w:p w:rsidR="00AF7D3F" w:rsidRPr="00D478B1" w:rsidRDefault="00AF7D3F" w:rsidP="00AF7D3F">
            <w:pPr>
              <w:pStyle w:val="TableParagraph"/>
              <w:rPr>
                <w:rFonts w:ascii="Times New Roman" w:hAnsi="Times New Roman" w:cs="Times New Roman"/>
                <w:sz w:val="24"/>
                <w:szCs w:val="24"/>
              </w:rPr>
            </w:pPr>
            <w:r w:rsidRPr="00D478B1">
              <w:rPr>
                <w:rFonts w:ascii="Times New Roman" w:hAnsi="Times New Roman" w:cs="Times New Roman"/>
                <w:sz w:val="24"/>
                <w:szCs w:val="24"/>
              </w:rPr>
              <w:t xml:space="preserve">объяснять их причины. </w:t>
            </w:r>
            <w:r w:rsidRPr="00D478B1">
              <w:rPr>
                <w:rFonts w:ascii="Times New Roman" w:hAnsi="Times New Roman" w:cs="Times New Roman"/>
                <w:b/>
                <w:sz w:val="24"/>
                <w:szCs w:val="24"/>
              </w:rPr>
              <w:t>Устанавливать</w:t>
            </w:r>
            <w:r w:rsidRPr="00D478B1">
              <w:rPr>
                <w:rFonts w:ascii="Times New Roman" w:hAnsi="Times New Roman" w:cs="Times New Roman"/>
                <w:b/>
                <w:spacing w:val="40"/>
                <w:sz w:val="24"/>
                <w:szCs w:val="24"/>
              </w:rPr>
              <w:t xml:space="preserve"> </w:t>
            </w:r>
            <w:r w:rsidRPr="00D478B1">
              <w:rPr>
                <w:rFonts w:ascii="Times New Roman" w:hAnsi="Times New Roman" w:cs="Times New Roman"/>
                <w:sz w:val="24"/>
                <w:szCs w:val="24"/>
              </w:rPr>
              <w:t>наличие</w:t>
            </w:r>
            <w:r w:rsidRPr="00D478B1">
              <w:rPr>
                <w:rFonts w:ascii="Times New Roman" w:hAnsi="Times New Roman" w:cs="Times New Roman"/>
                <w:spacing w:val="40"/>
                <w:sz w:val="24"/>
                <w:szCs w:val="24"/>
              </w:rPr>
              <w:t xml:space="preserve"> </w:t>
            </w:r>
            <w:r w:rsidRPr="00D478B1">
              <w:rPr>
                <w:rFonts w:ascii="Times New Roman" w:hAnsi="Times New Roman" w:cs="Times New Roman"/>
                <w:sz w:val="24"/>
                <w:szCs w:val="24"/>
              </w:rPr>
              <w:t>в</w:t>
            </w:r>
            <w:r w:rsidRPr="00D478B1">
              <w:rPr>
                <w:rFonts w:ascii="Times New Roman" w:hAnsi="Times New Roman" w:cs="Times New Roman"/>
                <w:spacing w:val="40"/>
                <w:sz w:val="24"/>
                <w:szCs w:val="24"/>
              </w:rPr>
              <w:t xml:space="preserve"> </w:t>
            </w:r>
            <w:r w:rsidRPr="00D478B1">
              <w:rPr>
                <w:rFonts w:ascii="Times New Roman" w:hAnsi="Times New Roman" w:cs="Times New Roman"/>
                <w:sz w:val="24"/>
                <w:szCs w:val="24"/>
              </w:rPr>
              <w:t>словах изученных орфограмм.</w:t>
            </w:r>
          </w:p>
          <w:p w:rsidR="00AF7D3F" w:rsidRPr="00D478B1" w:rsidRDefault="00AF7D3F" w:rsidP="00AF7D3F">
            <w:pPr>
              <w:pStyle w:val="TableParagraph"/>
              <w:rPr>
                <w:rFonts w:ascii="Times New Roman" w:hAnsi="Times New Roman" w:cs="Times New Roman"/>
                <w:sz w:val="24"/>
                <w:szCs w:val="24"/>
              </w:rPr>
            </w:pPr>
            <w:r w:rsidRPr="00D478B1">
              <w:rPr>
                <w:rFonts w:ascii="Times New Roman" w:hAnsi="Times New Roman" w:cs="Times New Roman"/>
                <w:b/>
                <w:sz w:val="24"/>
                <w:szCs w:val="24"/>
              </w:rPr>
              <w:t>Обосновывать</w:t>
            </w:r>
            <w:r w:rsidRPr="00D478B1">
              <w:rPr>
                <w:rFonts w:ascii="Times New Roman" w:hAnsi="Times New Roman" w:cs="Times New Roman"/>
                <w:sz w:val="24"/>
                <w:szCs w:val="24"/>
              </w:rPr>
              <w:t xml:space="preserve">написание слов. </w:t>
            </w:r>
            <w:r w:rsidRPr="00D478B1">
              <w:rPr>
                <w:rFonts w:ascii="Times New Roman" w:hAnsi="Times New Roman" w:cs="Times New Roman"/>
                <w:b/>
                <w:spacing w:val="-2"/>
                <w:sz w:val="24"/>
                <w:szCs w:val="24"/>
              </w:rPr>
              <w:t>Прогнозировать</w:t>
            </w:r>
            <w:r w:rsidRPr="00D478B1">
              <w:rPr>
                <w:rFonts w:ascii="Times New Roman" w:hAnsi="Times New Roman" w:cs="Times New Roman"/>
                <w:spacing w:val="-2"/>
                <w:sz w:val="24"/>
                <w:szCs w:val="24"/>
              </w:rPr>
              <w:t xml:space="preserve">наличие </w:t>
            </w:r>
            <w:r w:rsidRPr="00D478B1">
              <w:rPr>
                <w:rFonts w:ascii="Times New Roman" w:hAnsi="Times New Roman" w:cs="Times New Roman"/>
                <w:sz w:val="24"/>
                <w:szCs w:val="24"/>
              </w:rPr>
              <w:t>определённых орфограмм.</w:t>
            </w:r>
          </w:p>
          <w:p w:rsidR="00AF7D3F" w:rsidRPr="00D478B1" w:rsidRDefault="00AF7D3F" w:rsidP="00AF7D3F">
            <w:pPr>
              <w:pStyle w:val="TableParagraph"/>
              <w:tabs>
                <w:tab w:val="left" w:pos="2669"/>
              </w:tabs>
              <w:ind w:right="43"/>
              <w:jc w:val="both"/>
              <w:rPr>
                <w:rFonts w:ascii="Times New Roman" w:hAnsi="Times New Roman" w:cs="Times New Roman"/>
                <w:sz w:val="24"/>
                <w:szCs w:val="24"/>
              </w:rPr>
            </w:pPr>
            <w:r w:rsidRPr="00D478B1">
              <w:rPr>
                <w:rFonts w:ascii="Times New Roman" w:hAnsi="Times New Roman" w:cs="Times New Roman"/>
                <w:b/>
                <w:spacing w:val="-2"/>
                <w:sz w:val="24"/>
                <w:szCs w:val="24"/>
              </w:rPr>
              <w:t>Моделировать</w:t>
            </w:r>
            <w:r w:rsidRPr="00D478B1">
              <w:rPr>
                <w:rFonts w:ascii="Times New Roman" w:hAnsi="Times New Roman" w:cs="Times New Roman"/>
                <w:b/>
                <w:sz w:val="24"/>
                <w:szCs w:val="24"/>
              </w:rPr>
              <w:tab/>
            </w:r>
            <w:r w:rsidRPr="00D478B1">
              <w:rPr>
                <w:rFonts w:ascii="Times New Roman" w:hAnsi="Times New Roman" w:cs="Times New Roman"/>
                <w:spacing w:val="-2"/>
                <w:sz w:val="24"/>
                <w:szCs w:val="24"/>
              </w:rPr>
              <w:t xml:space="preserve">алгоритмы </w:t>
            </w:r>
            <w:r w:rsidRPr="00D478B1">
              <w:rPr>
                <w:rFonts w:ascii="Times New Roman" w:hAnsi="Times New Roman" w:cs="Times New Roman"/>
                <w:sz w:val="24"/>
                <w:szCs w:val="24"/>
              </w:rPr>
              <w:t xml:space="preserve">применения орфографических правил, следовать составленным </w:t>
            </w:r>
            <w:r w:rsidRPr="00D478B1">
              <w:rPr>
                <w:rFonts w:ascii="Times New Roman" w:hAnsi="Times New Roman" w:cs="Times New Roman"/>
                <w:spacing w:val="-2"/>
                <w:sz w:val="24"/>
                <w:szCs w:val="24"/>
              </w:rPr>
              <w:t>алгоритмам.</w:t>
            </w:r>
          </w:p>
          <w:p w:rsidR="00AF7D3F" w:rsidRPr="00D478B1" w:rsidRDefault="00AF7D3F" w:rsidP="00AF7D3F">
            <w:pPr>
              <w:pStyle w:val="TableParagraph"/>
              <w:tabs>
                <w:tab w:val="left" w:pos="2140"/>
                <w:tab w:val="left" w:pos="3545"/>
              </w:tabs>
              <w:ind w:right="41"/>
              <w:jc w:val="both"/>
              <w:rPr>
                <w:rFonts w:ascii="Times New Roman" w:hAnsi="Times New Roman" w:cs="Times New Roman"/>
                <w:sz w:val="24"/>
                <w:szCs w:val="24"/>
              </w:rPr>
            </w:pPr>
            <w:r w:rsidRPr="00D478B1">
              <w:rPr>
                <w:rFonts w:ascii="Times New Roman" w:hAnsi="Times New Roman" w:cs="Times New Roman"/>
                <w:b/>
                <w:sz w:val="24"/>
                <w:szCs w:val="24"/>
              </w:rPr>
              <w:t xml:space="preserve">Группировать </w:t>
            </w:r>
            <w:r w:rsidRPr="00D478B1">
              <w:rPr>
                <w:rFonts w:ascii="Times New Roman" w:hAnsi="Times New Roman" w:cs="Times New Roman"/>
                <w:sz w:val="24"/>
                <w:szCs w:val="24"/>
              </w:rPr>
              <w:t xml:space="preserve">слова по месту орфограммы, по типу орфограммы. </w:t>
            </w:r>
            <w:r w:rsidRPr="00D478B1">
              <w:rPr>
                <w:rFonts w:ascii="Times New Roman" w:hAnsi="Times New Roman" w:cs="Times New Roman"/>
                <w:b/>
                <w:sz w:val="24"/>
                <w:szCs w:val="24"/>
              </w:rPr>
              <w:t xml:space="preserve">Прогнозировать </w:t>
            </w:r>
            <w:r w:rsidRPr="00D478B1">
              <w:rPr>
                <w:rFonts w:ascii="Times New Roman" w:hAnsi="Times New Roman" w:cs="Times New Roman"/>
                <w:sz w:val="24"/>
                <w:szCs w:val="24"/>
              </w:rPr>
              <w:t xml:space="preserve">необходимость использования дополнительных источников информации: уточнять </w:t>
            </w:r>
            <w:r w:rsidRPr="00D478B1">
              <w:rPr>
                <w:rFonts w:ascii="Times New Roman" w:hAnsi="Times New Roman" w:cs="Times New Roman"/>
                <w:spacing w:val="-2"/>
                <w:sz w:val="24"/>
                <w:szCs w:val="24"/>
              </w:rPr>
              <w:t>написания</w:t>
            </w:r>
            <w:r w:rsidRPr="00D478B1">
              <w:rPr>
                <w:rFonts w:ascii="Times New Roman" w:hAnsi="Times New Roman" w:cs="Times New Roman"/>
                <w:sz w:val="24"/>
                <w:szCs w:val="24"/>
              </w:rPr>
              <w:tab/>
            </w:r>
            <w:r w:rsidRPr="00D478B1">
              <w:rPr>
                <w:rFonts w:ascii="Times New Roman" w:hAnsi="Times New Roman" w:cs="Times New Roman"/>
                <w:spacing w:val="-4"/>
                <w:sz w:val="24"/>
                <w:szCs w:val="24"/>
              </w:rPr>
              <w:t>слов</w:t>
            </w:r>
            <w:r w:rsidRPr="00D478B1">
              <w:rPr>
                <w:rFonts w:ascii="Times New Roman" w:hAnsi="Times New Roman" w:cs="Times New Roman"/>
                <w:sz w:val="24"/>
                <w:szCs w:val="24"/>
              </w:rPr>
              <w:tab/>
            </w:r>
            <w:r w:rsidRPr="00D478B1">
              <w:rPr>
                <w:rFonts w:ascii="Times New Roman" w:hAnsi="Times New Roman" w:cs="Times New Roman"/>
                <w:spacing w:val="-6"/>
                <w:sz w:val="24"/>
                <w:szCs w:val="24"/>
              </w:rPr>
              <w:t xml:space="preserve">по </w:t>
            </w:r>
            <w:r w:rsidRPr="00D478B1">
              <w:rPr>
                <w:rFonts w:ascii="Times New Roman" w:hAnsi="Times New Roman" w:cs="Times New Roman"/>
                <w:sz w:val="24"/>
                <w:szCs w:val="24"/>
              </w:rPr>
              <w:t>орфографическому словарю.</w:t>
            </w:r>
          </w:p>
          <w:p w:rsidR="00AF7D3F" w:rsidRPr="00D478B1" w:rsidRDefault="00AF7D3F" w:rsidP="00AF7D3F">
            <w:pPr>
              <w:pStyle w:val="TableParagraph"/>
              <w:tabs>
                <w:tab w:val="left" w:pos="3161"/>
              </w:tabs>
              <w:ind w:right="41"/>
              <w:jc w:val="both"/>
              <w:rPr>
                <w:rFonts w:ascii="Times New Roman" w:hAnsi="Times New Roman" w:cs="Times New Roman"/>
                <w:sz w:val="24"/>
                <w:szCs w:val="24"/>
              </w:rPr>
            </w:pPr>
            <w:r w:rsidRPr="00D478B1">
              <w:rPr>
                <w:rFonts w:ascii="Times New Roman" w:hAnsi="Times New Roman" w:cs="Times New Roman"/>
                <w:b/>
                <w:spacing w:val="-2"/>
                <w:sz w:val="24"/>
                <w:szCs w:val="24"/>
              </w:rPr>
              <w:t>Классифицировать</w:t>
            </w:r>
            <w:r w:rsidRPr="00D478B1">
              <w:rPr>
                <w:rFonts w:ascii="Times New Roman" w:hAnsi="Times New Roman" w:cs="Times New Roman"/>
                <w:b/>
                <w:sz w:val="24"/>
                <w:szCs w:val="24"/>
              </w:rPr>
              <w:tab/>
            </w:r>
            <w:r w:rsidRPr="00D478B1">
              <w:rPr>
                <w:rFonts w:ascii="Times New Roman" w:hAnsi="Times New Roman" w:cs="Times New Roman"/>
                <w:spacing w:val="-2"/>
                <w:sz w:val="24"/>
                <w:szCs w:val="24"/>
              </w:rPr>
              <w:t xml:space="preserve">слова, </w:t>
            </w:r>
            <w:r w:rsidRPr="00D478B1">
              <w:rPr>
                <w:rFonts w:ascii="Times New Roman" w:hAnsi="Times New Roman" w:cs="Times New Roman"/>
                <w:sz w:val="24"/>
                <w:szCs w:val="24"/>
              </w:rPr>
              <w:t xml:space="preserve">написание которых можно объяснить изученными правилами, и слова, написание которых изученными правилами объяснить </w:t>
            </w:r>
            <w:r w:rsidRPr="00D478B1">
              <w:rPr>
                <w:rFonts w:ascii="Times New Roman" w:hAnsi="Times New Roman" w:cs="Times New Roman"/>
                <w:spacing w:val="-2"/>
                <w:sz w:val="24"/>
                <w:szCs w:val="24"/>
              </w:rPr>
              <w:t>нельзя.</w:t>
            </w:r>
          </w:p>
          <w:p w:rsidR="00AF7D3F" w:rsidRPr="00D478B1" w:rsidRDefault="00AF7D3F" w:rsidP="00AF7D3F">
            <w:pPr>
              <w:pStyle w:val="TableParagraph"/>
              <w:ind w:right="39"/>
              <w:jc w:val="both"/>
              <w:rPr>
                <w:rFonts w:ascii="Times New Roman" w:hAnsi="Times New Roman" w:cs="Times New Roman"/>
                <w:sz w:val="24"/>
                <w:szCs w:val="24"/>
              </w:rPr>
            </w:pPr>
            <w:r w:rsidRPr="00D478B1">
              <w:rPr>
                <w:rFonts w:ascii="Times New Roman" w:hAnsi="Times New Roman" w:cs="Times New Roman"/>
                <w:b/>
                <w:sz w:val="24"/>
                <w:szCs w:val="24"/>
              </w:rPr>
              <w:t xml:space="preserve">Оценивать </w:t>
            </w:r>
            <w:r w:rsidRPr="00D478B1">
              <w:rPr>
                <w:rFonts w:ascii="Times New Roman" w:hAnsi="Times New Roman" w:cs="Times New Roman"/>
                <w:sz w:val="24"/>
                <w:szCs w:val="24"/>
              </w:rPr>
              <w:t>свои возможности грамотного написания слов, составлять собственный словарь трудных слов.</w:t>
            </w:r>
          </w:p>
          <w:p w:rsidR="00AF7D3F" w:rsidRPr="00D478B1" w:rsidRDefault="00AF7D3F" w:rsidP="00AF7D3F">
            <w:pPr>
              <w:pStyle w:val="TableParagraph"/>
              <w:tabs>
                <w:tab w:val="left" w:pos="1455"/>
                <w:tab w:val="left" w:pos="2330"/>
              </w:tabs>
              <w:ind w:right="45"/>
              <w:jc w:val="both"/>
              <w:rPr>
                <w:rFonts w:ascii="Times New Roman" w:hAnsi="Times New Roman" w:cs="Times New Roman"/>
                <w:sz w:val="24"/>
                <w:szCs w:val="24"/>
              </w:rPr>
            </w:pPr>
            <w:r w:rsidRPr="00D478B1">
              <w:rPr>
                <w:rFonts w:ascii="Times New Roman" w:hAnsi="Times New Roman" w:cs="Times New Roman"/>
                <w:b/>
                <w:sz w:val="24"/>
                <w:szCs w:val="24"/>
              </w:rPr>
              <w:t xml:space="preserve">Анализировать </w:t>
            </w:r>
            <w:r w:rsidRPr="00D478B1">
              <w:rPr>
                <w:rFonts w:ascii="Times New Roman" w:hAnsi="Times New Roman" w:cs="Times New Roman"/>
                <w:sz w:val="24"/>
                <w:szCs w:val="24"/>
              </w:rPr>
              <w:t xml:space="preserve">текст: находить </w:t>
            </w:r>
            <w:r w:rsidRPr="00D478B1">
              <w:rPr>
                <w:rFonts w:ascii="Times New Roman" w:hAnsi="Times New Roman" w:cs="Times New Roman"/>
                <w:spacing w:val="-2"/>
                <w:sz w:val="24"/>
                <w:szCs w:val="24"/>
              </w:rPr>
              <w:t>слова</w:t>
            </w:r>
            <w:r w:rsidRPr="00D478B1">
              <w:rPr>
                <w:rFonts w:ascii="Times New Roman" w:hAnsi="Times New Roman" w:cs="Times New Roman"/>
                <w:sz w:val="24"/>
                <w:szCs w:val="24"/>
              </w:rPr>
              <w:tab/>
            </w:r>
            <w:r w:rsidRPr="00D478B1">
              <w:rPr>
                <w:rFonts w:ascii="Times New Roman" w:hAnsi="Times New Roman" w:cs="Times New Roman"/>
                <w:spacing w:val="-10"/>
                <w:sz w:val="24"/>
                <w:szCs w:val="24"/>
              </w:rPr>
              <w:t>с</w:t>
            </w:r>
            <w:r w:rsidRPr="00D478B1">
              <w:rPr>
                <w:rFonts w:ascii="Times New Roman" w:hAnsi="Times New Roman" w:cs="Times New Roman"/>
                <w:sz w:val="24"/>
                <w:szCs w:val="24"/>
              </w:rPr>
              <w:tab/>
            </w:r>
            <w:r w:rsidRPr="00D478B1">
              <w:rPr>
                <w:rFonts w:ascii="Times New Roman" w:hAnsi="Times New Roman" w:cs="Times New Roman"/>
                <w:spacing w:val="-2"/>
                <w:sz w:val="24"/>
                <w:szCs w:val="24"/>
              </w:rPr>
              <w:t>определённой орфограммой.</w:t>
            </w:r>
          </w:p>
          <w:p w:rsidR="00AF7D3F" w:rsidRPr="00D478B1" w:rsidRDefault="00AF7D3F" w:rsidP="00AF7D3F">
            <w:pPr>
              <w:pStyle w:val="TableParagraph"/>
              <w:tabs>
                <w:tab w:val="left" w:pos="2436"/>
              </w:tabs>
              <w:ind w:right="42"/>
              <w:jc w:val="both"/>
              <w:rPr>
                <w:rFonts w:ascii="Times New Roman" w:hAnsi="Times New Roman" w:cs="Times New Roman"/>
                <w:sz w:val="24"/>
                <w:szCs w:val="24"/>
              </w:rPr>
            </w:pPr>
            <w:r w:rsidRPr="00D478B1">
              <w:rPr>
                <w:rFonts w:ascii="Times New Roman" w:hAnsi="Times New Roman" w:cs="Times New Roman"/>
                <w:b/>
                <w:spacing w:val="-2"/>
                <w:sz w:val="24"/>
                <w:szCs w:val="24"/>
              </w:rPr>
              <w:t>Оценивать</w:t>
            </w:r>
            <w:r w:rsidRPr="00D478B1">
              <w:rPr>
                <w:rFonts w:ascii="Times New Roman" w:hAnsi="Times New Roman" w:cs="Times New Roman"/>
                <w:b/>
                <w:sz w:val="24"/>
                <w:szCs w:val="24"/>
              </w:rPr>
              <w:tab/>
            </w:r>
            <w:r w:rsidRPr="00D478B1">
              <w:rPr>
                <w:rFonts w:ascii="Times New Roman" w:hAnsi="Times New Roman" w:cs="Times New Roman"/>
                <w:spacing w:val="-2"/>
                <w:sz w:val="24"/>
                <w:szCs w:val="24"/>
              </w:rPr>
              <w:t xml:space="preserve">соответствие </w:t>
            </w:r>
            <w:r w:rsidRPr="00D478B1">
              <w:rPr>
                <w:rFonts w:ascii="Times New Roman" w:hAnsi="Times New Roman" w:cs="Times New Roman"/>
                <w:sz w:val="24"/>
                <w:szCs w:val="24"/>
              </w:rPr>
              <w:t>написания слов орфографическим нормам, находить допущенные в тексте ошибки.</w:t>
            </w:r>
          </w:p>
          <w:p w:rsidR="00AF7D3F" w:rsidRPr="00D478B1" w:rsidRDefault="00AF7D3F" w:rsidP="00AF7D3F">
            <w:pPr>
              <w:pStyle w:val="TableParagraph"/>
              <w:tabs>
                <w:tab w:val="left" w:pos="1464"/>
                <w:tab w:val="left" w:pos="2837"/>
              </w:tabs>
              <w:ind w:right="42"/>
              <w:jc w:val="both"/>
              <w:rPr>
                <w:rFonts w:ascii="Times New Roman" w:hAnsi="Times New Roman" w:cs="Times New Roman"/>
                <w:sz w:val="24"/>
                <w:szCs w:val="24"/>
              </w:rPr>
            </w:pPr>
            <w:r w:rsidRPr="00D478B1">
              <w:rPr>
                <w:rFonts w:ascii="Times New Roman" w:hAnsi="Times New Roman" w:cs="Times New Roman"/>
                <w:b/>
                <w:sz w:val="24"/>
                <w:szCs w:val="24"/>
              </w:rPr>
              <w:t xml:space="preserve">Контролировать </w:t>
            </w:r>
            <w:r w:rsidRPr="00D478B1">
              <w:rPr>
                <w:rFonts w:ascii="Times New Roman" w:hAnsi="Times New Roman" w:cs="Times New Roman"/>
                <w:sz w:val="24"/>
                <w:szCs w:val="24"/>
              </w:rPr>
              <w:t xml:space="preserve">правильность </w:t>
            </w:r>
            <w:r w:rsidRPr="00D478B1">
              <w:rPr>
                <w:rFonts w:ascii="Times New Roman" w:hAnsi="Times New Roman" w:cs="Times New Roman"/>
                <w:spacing w:val="-2"/>
                <w:sz w:val="24"/>
                <w:szCs w:val="24"/>
              </w:rPr>
              <w:t>записи</w:t>
            </w:r>
            <w:r w:rsidRPr="00D478B1">
              <w:rPr>
                <w:rFonts w:ascii="Times New Roman" w:hAnsi="Times New Roman" w:cs="Times New Roman"/>
                <w:sz w:val="24"/>
                <w:szCs w:val="24"/>
              </w:rPr>
              <w:tab/>
            </w:r>
            <w:r w:rsidRPr="00D478B1">
              <w:rPr>
                <w:rFonts w:ascii="Times New Roman" w:hAnsi="Times New Roman" w:cs="Times New Roman"/>
                <w:spacing w:val="-2"/>
                <w:sz w:val="24"/>
                <w:szCs w:val="24"/>
              </w:rPr>
              <w:t>текста,</w:t>
            </w:r>
            <w:r w:rsidRPr="00D478B1">
              <w:rPr>
                <w:rFonts w:ascii="Times New Roman" w:hAnsi="Times New Roman" w:cs="Times New Roman"/>
                <w:sz w:val="24"/>
                <w:szCs w:val="24"/>
              </w:rPr>
              <w:tab/>
            </w:r>
            <w:r w:rsidRPr="00D478B1">
              <w:rPr>
                <w:rFonts w:ascii="Times New Roman" w:hAnsi="Times New Roman" w:cs="Times New Roman"/>
                <w:spacing w:val="-2"/>
                <w:sz w:val="24"/>
                <w:szCs w:val="24"/>
              </w:rPr>
              <w:t xml:space="preserve">находить </w:t>
            </w:r>
            <w:r w:rsidRPr="00D478B1">
              <w:rPr>
                <w:rFonts w:ascii="Times New Roman" w:hAnsi="Times New Roman" w:cs="Times New Roman"/>
                <w:sz w:val="24"/>
                <w:szCs w:val="24"/>
              </w:rPr>
              <w:t>неправильно записанные слова и исправлять ошибки.</w:t>
            </w:r>
          </w:p>
          <w:p w:rsidR="00AF7D3F" w:rsidRPr="00D478B1" w:rsidRDefault="00AF7D3F" w:rsidP="00AF7D3F">
            <w:pPr>
              <w:pStyle w:val="TableParagraph"/>
              <w:ind w:right="45"/>
              <w:jc w:val="both"/>
              <w:rPr>
                <w:rFonts w:ascii="Times New Roman" w:hAnsi="Times New Roman" w:cs="Times New Roman"/>
                <w:sz w:val="24"/>
                <w:szCs w:val="24"/>
              </w:rPr>
            </w:pPr>
            <w:r w:rsidRPr="00D478B1">
              <w:rPr>
                <w:rFonts w:ascii="Times New Roman" w:hAnsi="Times New Roman" w:cs="Times New Roman"/>
                <w:b/>
                <w:sz w:val="24"/>
                <w:szCs w:val="24"/>
              </w:rPr>
              <w:t xml:space="preserve">Моделировать </w:t>
            </w:r>
            <w:r w:rsidRPr="00D478B1">
              <w:rPr>
                <w:rFonts w:ascii="Times New Roman" w:hAnsi="Times New Roman" w:cs="Times New Roman"/>
                <w:sz w:val="24"/>
                <w:szCs w:val="24"/>
              </w:rPr>
              <w:t>предложения, включая в них слова с непроверяемыми орфограммами.</w:t>
            </w:r>
          </w:p>
          <w:p w:rsidR="00AF7D3F" w:rsidRPr="00D478B1" w:rsidRDefault="00AF7D3F" w:rsidP="00AF7D3F">
            <w:pPr>
              <w:pStyle w:val="TableParagraph"/>
              <w:tabs>
                <w:tab w:val="left" w:pos="1572"/>
                <w:tab w:val="left" w:pos="3562"/>
              </w:tabs>
              <w:ind w:right="44"/>
              <w:jc w:val="both"/>
              <w:rPr>
                <w:rFonts w:ascii="Times New Roman" w:hAnsi="Times New Roman" w:cs="Times New Roman"/>
                <w:sz w:val="24"/>
                <w:szCs w:val="24"/>
              </w:rPr>
            </w:pPr>
            <w:r w:rsidRPr="00D478B1">
              <w:rPr>
                <w:rFonts w:ascii="Times New Roman" w:hAnsi="Times New Roman" w:cs="Times New Roman"/>
                <w:b/>
                <w:sz w:val="24"/>
                <w:szCs w:val="24"/>
              </w:rPr>
              <w:t xml:space="preserve">Оценивать </w:t>
            </w:r>
            <w:r w:rsidRPr="00D478B1">
              <w:rPr>
                <w:rFonts w:ascii="Times New Roman" w:hAnsi="Times New Roman" w:cs="Times New Roman"/>
                <w:sz w:val="24"/>
                <w:szCs w:val="24"/>
              </w:rPr>
              <w:t xml:space="preserve">свои возможности при </w:t>
            </w:r>
            <w:r w:rsidRPr="00D478B1">
              <w:rPr>
                <w:rFonts w:ascii="Times New Roman" w:hAnsi="Times New Roman" w:cs="Times New Roman"/>
                <w:spacing w:val="-2"/>
                <w:sz w:val="24"/>
                <w:szCs w:val="24"/>
              </w:rPr>
              <w:t>выборе</w:t>
            </w:r>
            <w:r w:rsidRPr="00D478B1">
              <w:rPr>
                <w:rFonts w:ascii="Times New Roman" w:hAnsi="Times New Roman" w:cs="Times New Roman"/>
                <w:sz w:val="24"/>
                <w:szCs w:val="24"/>
              </w:rPr>
              <w:tab/>
            </w:r>
            <w:r w:rsidRPr="00D478B1">
              <w:rPr>
                <w:rFonts w:ascii="Times New Roman" w:hAnsi="Times New Roman" w:cs="Times New Roman"/>
                <w:spacing w:val="-2"/>
                <w:sz w:val="24"/>
                <w:szCs w:val="24"/>
              </w:rPr>
              <w:t>упражнений</w:t>
            </w:r>
            <w:r w:rsidRPr="00D478B1">
              <w:rPr>
                <w:rFonts w:ascii="Times New Roman" w:hAnsi="Times New Roman" w:cs="Times New Roman"/>
                <w:sz w:val="24"/>
                <w:szCs w:val="24"/>
              </w:rPr>
              <w:tab/>
            </w:r>
            <w:r w:rsidRPr="00D478B1">
              <w:rPr>
                <w:rFonts w:ascii="Times New Roman" w:hAnsi="Times New Roman" w:cs="Times New Roman"/>
                <w:spacing w:val="-6"/>
                <w:sz w:val="24"/>
                <w:szCs w:val="24"/>
              </w:rPr>
              <w:t xml:space="preserve">на </w:t>
            </w:r>
            <w:r w:rsidRPr="00D478B1">
              <w:rPr>
                <w:rFonts w:ascii="Times New Roman" w:hAnsi="Times New Roman" w:cs="Times New Roman"/>
                <w:sz w:val="24"/>
                <w:szCs w:val="24"/>
              </w:rPr>
              <w:t xml:space="preserve">закрепление орфографического </w:t>
            </w:r>
            <w:r w:rsidRPr="00D478B1">
              <w:rPr>
                <w:rFonts w:ascii="Times New Roman" w:hAnsi="Times New Roman" w:cs="Times New Roman"/>
                <w:spacing w:val="-2"/>
                <w:sz w:val="24"/>
                <w:szCs w:val="24"/>
              </w:rPr>
              <w:t>материала.</w:t>
            </w:r>
          </w:p>
        </w:tc>
      </w:tr>
      <w:tr w:rsidR="00AF7D3F" w:rsidRPr="00D478B1" w:rsidTr="00AF7D3F">
        <w:trPr>
          <w:trHeight w:val="275"/>
        </w:trPr>
        <w:tc>
          <w:tcPr>
            <w:tcW w:w="9097" w:type="dxa"/>
            <w:gridSpan w:val="2"/>
          </w:tcPr>
          <w:p w:rsidR="00AF7D3F" w:rsidRPr="00D478B1" w:rsidRDefault="00AF7D3F" w:rsidP="00AF7D3F">
            <w:pPr>
              <w:pStyle w:val="TableParagraph"/>
              <w:spacing w:line="256" w:lineRule="exact"/>
              <w:ind w:left="2727" w:right="2666"/>
              <w:jc w:val="center"/>
              <w:rPr>
                <w:rFonts w:ascii="Times New Roman" w:hAnsi="Times New Roman" w:cs="Times New Roman"/>
                <w:b/>
                <w:sz w:val="24"/>
                <w:szCs w:val="24"/>
              </w:rPr>
            </w:pPr>
            <w:r w:rsidRPr="00D478B1">
              <w:rPr>
                <w:rFonts w:ascii="Times New Roman" w:hAnsi="Times New Roman" w:cs="Times New Roman"/>
                <w:b/>
                <w:sz w:val="24"/>
                <w:szCs w:val="24"/>
              </w:rPr>
              <w:t>Текст.</w:t>
            </w:r>
            <w:r w:rsidRPr="00D478B1">
              <w:rPr>
                <w:rFonts w:ascii="Times New Roman" w:hAnsi="Times New Roman" w:cs="Times New Roman"/>
                <w:b/>
                <w:spacing w:val="-2"/>
                <w:sz w:val="24"/>
                <w:szCs w:val="24"/>
              </w:rPr>
              <w:t xml:space="preserve"> </w:t>
            </w:r>
            <w:r w:rsidRPr="00D478B1">
              <w:rPr>
                <w:rFonts w:ascii="Times New Roman" w:hAnsi="Times New Roman" w:cs="Times New Roman"/>
                <w:b/>
                <w:sz w:val="24"/>
                <w:szCs w:val="24"/>
              </w:rPr>
              <w:t>Развитие</w:t>
            </w:r>
            <w:r w:rsidRPr="00D478B1">
              <w:rPr>
                <w:rFonts w:ascii="Times New Roman" w:hAnsi="Times New Roman" w:cs="Times New Roman"/>
                <w:b/>
                <w:spacing w:val="-1"/>
                <w:sz w:val="24"/>
                <w:szCs w:val="24"/>
              </w:rPr>
              <w:t xml:space="preserve"> </w:t>
            </w:r>
            <w:r w:rsidRPr="00D478B1">
              <w:rPr>
                <w:rFonts w:ascii="Times New Roman" w:hAnsi="Times New Roman" w:cs="Times New Roman"/>
                <w:b/>
                <w:sz w:val="24"/>
                <w:szCs w:val="24"/>
              </w:rPr>
              <w:t>речи</w:t>
            </w:r>
            <w:r w:rsidRPr="00D478B1">
              <w:rPr>
                <w:rFonts w:ascii="Times New Roman" w:hAnsi="Times New Roman" w:cs="Times New Roman"/>
                <w:b/>
                <w:spacing w:val="-3"/>
                <w:sz w:val="24"/>
                <w:szCs w:val="24"/>
              </w:rPr>
              <w:t xml:space="preserve"> </w:t>
            </w:r>
            <w:r w:rsidRPr="00D478B1">
              <w:rPr>
                <w:rFonts w:ascii="Times New Roman" w:hAnsi="Times New Roman" w:cs="Times New Roman"/>
                <w:b/>
                <w:sz w:val="24"/>
                <w:szCs w:val="24"/>
              </w:rPr>
              <w:t>(51</w:t>
            </w:r>
            <w:r w:rsidRPr="00D478B1">
              <w:rPr>
                <w:rFonts w:ascii="Times New Roman" w:hAnsi="Times New Roman" w:cs="Times New Roman"/>
                <w:b/>
                <w:spacing w:val="-1"/>
                <w:sz w:val="24"/>
                <w:szCs w:val="24"/>
              </w:rPr>
              <w:t xml:space="preserve"> </w:t>
            </w:r>
            <w:r w:rsidRPr="00D478B1">
              <w:rPr>
                <w:rFonts w:ascii="Times New Roman" w:hAnsi="Times New Roman" w:cs="Times New Roman"/>
                <w:b/>
                <w:spacing w:val="-5"/>
                <w:sz w:val="24"/>
                <w:szCs w:val="24"/>
              </w:rPr>
              <w:t>ч.)</w:t>
            </w:r>
          </w:p>
        </w:tc>
      </w:tr>
      <w:tr w:rsidR="00AF7D3F" w:rsidRPr="00D478B1" w:rsidTr="00AF7D3F">
        <w:trPr>
          <w:trHeight w:val="1381"/>
        </w:trPr>
        <w:tc>
          <w:tcPr>
            <w:tcW w:w="5240" w:type="dxa"/>
          </w:tcPr>
          <w:p w:rsidR="00AF7D3F" w:rsidRPr="00D478B1" w:rsidRDefault="00AF7D3F" w:rsidP="00AF7D3F">
            <w:pPr>
              <w:pStyle w:val="TableParagraph"/>
              <w:ind w:right="42"/>
              <w:jc w:val="both"/>
              <w:rPr>
                <w:rFonts w:ascii="Times New Roman" w:hAnsi="Times New Roman" w:cs="Times New Roman"/>
                <w:sz w:val="24"/>
                <w:szCs w:val="24"/>
              </w:rPr>
            </w:pPr>
            <w:r w:rsidRPr="00D478B1">
              <w:rPr>
                <w:rFonts w:ascii="Times New Roman" w:hAnsi="Times New Roman" w:cs="Times New Roman"/>
                <w:sz w:val="24"/>
                <w:szCs w:val="24"/>
              </w:rPr>
              <w:t xml:space="preserve">Овладение основными видами речевой деятельности (говорение, слушание, чтение и </w:t>
            </w:r>
            <w:r w:rsidRPr="00D478B1">
              <w:rPr>
                <w:rFonts w:ascii="Times New Roman" w:hAnsi="Times New Roman" w:cs="Times New Roman"/>
                <w:spacing w:val="-2"/>
                <w:sz w:val="24"/>
                <w:szCs w:val="24"/>
              </w:rPr>
              <w:t>письмо).</w:t>
            </w:r>
          </w:p>
          <w:p w:rsidR="00AF7D3F" w:rsidRPr="00D478B1" w:rsidRDefault="00AF7D3F" w:rsidP="00AF7D3F">
            <w:pPr>
              <w:pStyle w:val="TableParagraph"/>
              <w:spacing w:line="270" w:lineRule="atLeast"/>
              <w:ind w:right="43"/>
              <w:jc w:val="both"/>
              <w:rPr>
                <w:rFonts w:ascii="Times New Roman" w:hAnsi="Times New Roman" w:cs="Times New Roman"/>
                <w:sz w:val="24"/>
                <w:szCs w:val="24"/>
              </w:rPr>
            </w:pPr>
            <w:r w:rsidRPr="00D478B1">
              <w:rPr>
                <w:rFonts w:ascii="Times New Roman" w:hAnsi="Times New Roman" w:cs="Times New Roman"/>
                <w:sz w:val="24"/>
                <w:szCs w:val="24"/>
              </w:rPr>
              <w:t>Осознание ситуации, общения: с какой целью, с кем и где происходит общение.</w:t>
            </w:r>
          </w:p>
        </w:tc>
        <w:tc>
          <w:tcPr>
            <w:tcW w:w="3857" w:type="dxa"/>
          </w:tcPr>
          <w:p w:rsidR="00AF7D3F" w:rsidRPr="00D478B1" w:rsidRDefault="00AF7D3F" w:rsidP="00AF7D3F">
            <w:pPr>
              <w:pStyle w:val="TableParagraph"/>
              <w:ind w:right="46"/>
              <w:jc w:val="both"/>
              <w:rPr>
                <w:rFonts w:ascii="Times New Roman" w:hAnsi="Times New Roman" w:cs="Times New Roman"/>
                <w:sz w:val="24"/>
                <w:szCs w:val="24"/>
              </w:rPr>
            </w:pPr>
            <w:r w:rsidRPr="00D478B1">
              <w:rPr>
                <w:rFonts w:ascii="Times New Roman" w:hAnsi="Times New Roman" w:cs="Times New Roman"/>
                <w:b/>
                <w:sz w:val="24"/>
                <w:szCs w:val="24"/>
              </w:rPr>
              <w:t xml:space="preserve">Характеризовать </w:t>
            </w:r>
            <w:r w:rsidRPr="00D478B1">
              <w:rPr>
                <w:rFonts w:ascii="Times New Roman" w:hAnsi="Times New Roman" w:cs="Times New Roman"/>
                <w:sz w:val="24"/>
                <w:szCs w:val="24"/>
              </w:rPr>
              <w:t xml:space="preserve">особенности ситуации общения: цели, задачи, состав участников, место, время, </w:t>
            </w:r>
            <w:r w:rsidRPr="00D478B1">
              <w:rPr>
                <w:rFonts w:ascii="Times New Roman" w:hAnsi="Times New Roman" w:cs="Times New Roman"/>
                <w:spacing w:val="-2"/>
                <w:sz w:val="24"/>
                <w:szCs w:val="24"/>
              </w:rPr>
              <w:t>средствакоммуникации.</w:t>
            </w:r>
          </w:p>
          <w:p w:rsidR="00AF7D3F" w:rsidRPr="00D478B1" w:rsidRDefault="00AF7D3F" w:rsidP="00AF7D3F">
            <w:pPr>
              <w:pStyle w:val="TableParagraph"/>
              <w:spacing w:line="269" w:lineRule="exact"/>
              <w:jc w:val="both"/>
              <w:rPr>
                <w:rFonts w:ascii="Times New Roman" w:hAnsi="Times New Roman" w:cs="Times New Roman"/>
                <w:sz w:val="24"/>
                <w:szCs w:val="24"/>
              </w:rPr>
            </w:pPr>
            <w:r w:rsidRPr="00D478B1">
              <w:rPr>
                <w:rFonts w:ascii="Times New Roman" w:hAnsi="Times New Roman" w:cs="Times New Roman"/>
                <w:b/>
                <w:sz w:val="24"/>
                <w:szCs w:val="24"/>
              </w:rPr>
              <w:t>Обосновывать</w:t>
            </w:r>
            <w:r w:rsidRPr="00D478B1">
              <w:rPr>
                <w:rFonts w:ascii="Times New Roman" w:hAnsi="Times New Roman" w:cs="Times New Roman"/>
                <w:b/>
                <w:spacing w:val="52"/>
                <w:sz w:val="24"/>
                <w:szCs w:val="24"/>
              </w:rPr>
              <w:t xml:space="preserve">  </w:t>
            </w:r>
            <w:r w:rsidRPr="00D478B1">
              <w:rPr>
                <w:rFonts w:ascii="Times New Roman" w:hAnsi="Times New Roman" w:cs="Times New Roman"/>
                <w:spacing w:val="-2"/>
                <w:sz w:val="24"/>
                <w:szCs w:val="24"/>
              </w:rPr>
              <w:t>целесообразность</w:t>
            </w:r>
          </w:p>
        </w:tc>
      </w:tr>
    </w:tbl>
    <w:p w:rsidR="00AF7D3F" w:rsidRPr="00D478B1" w:rsidRDefault="00AF7D3F" w:rsidP="00AF7D3F">
      <w:pPr>
        <w:spacing w:line="269" w:lineRule="exact"/>
        <w:jc w:val="both"/>
        <w:rPr>
          <w:rFonts w:ascii="Times New Roman" w:hAnsi="Times New Roman" w:cs="Times New Roman"/>
          <w:sz w:val="24"/>
          <w:szCs w:val="24"/>
        </w:rPr>
        <w:sectPr w:rsidR="00AF7D3F" w:rsidRPr="00D478B1">
          <w:type w:val="continuous"/>
          <w:pgSz w:w="11910" w:h="16840"/>
          <w:pgMar w:top="1120" w:right="760" w:bottom="1200" w:left="1600" w:header="0" w:footer="933" w:gutter="0"/>
          <w:cols w:space="720"/>
        </w:sectPr>
      </w:pPr>
    </w:p>
    <w:tbl>
      <w:tblPr>
        <w:tblStyle w:val="TableNormal"/>
        <w:tblW w:w="0" w:type="auto"/>
        <w:tblInd w:w="2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240"/>
        <w:gridCol w:w="3857"/>
      </w:tblGrid>
      <w:tr w:rsidR="00AF7D3F" w:rsidRPr="00D478B1" w:rsidTr="00D478B1">
        <w:trPr>
          <w:trHeight w:val="415"/>
        </w:trPr>
        <w:tc>
          <w:tcPr>
            <w:tcW w:w="5240" w:type="dxa"/>
          </w:tcPr>
          <w:p w:rsidR="00AF7D3F" w:rsidRPr="00D478B1" w:rsidRDefault="00AF7D3F" w:rsidP="00D478B1">
            <w:pPr>
              <w:pStyle w:val="aa"/>
              <w:rPr>
                <w:rFonts w:ascii="Times New Roman" w:hAnsi="Times New Roman" w:cs="Times New Roman"/>
                <w:sz w:val="24"/>
                <w:szCs w:val="24"/>
              </w:rPr>
            </w:pPr>
            <w:r w:rsidRPr="00D478B1">
              <w:rPr>
                <w:rFonts w:ascii="Times New Roman" w:hAnsi="Times New Roman" w:cs="Times New Roman"/>
                <w:sz w:val="24"/>
                <w:szCs w:val="24"/>
              </w:rPr>
              <w:lastRenderedPageBreak/>
              <w:t xml:space="preserve">Практическое овладение диалогической формой </w:t>
            </w:r>
            <w:r w:rsidRPr="00D478B1">
              <w:rPr>
                <w:rFonts w:ascii="Times New Roman" w:hAnsi="Times New Roman" w:cs="Times New Roman"/>
                <w:spacing w:val="-4"/>
                <w:sz w:val="24"/>
                <w:szCs w:val="24"/>
              </w:rPr>
              <w:t>речи.</w:t>
            </w:r>
          </w:p>
          <w:p w:rsidR="00AF7D3F" w:rsidRPr="00D478B1" w:rsidRDefault="00AF7D3F" w:rsidP="00D478B1">
            <w:pPr>
              <w:pStyle w:val="aa"/>
              <w:rPr>
                <w:rFonts w:ascii="Times New Roman" w:hAnsi="Times New Roman" w:cs="Times New Roman"/>
                <w:sz w:val="24"/>
                <w:szCs w:val="24"/>
              </w:rPr>
            </w:pPr>
            <w:r w:rsidRPr="00D478B1">
              <w:rPr>
                <w:rFonts w:ascii="Times New Roman" w:hAnsi="Times New Roman" w:cs="Times New Roman"/>
                <w:sz w:val="24"/>
                <w:szCs w:val="24"/>
              </w:rPr>
              <w:t xml:space="preserve">Выражение собственного мнения, его </w:t>
            </w:r>
            <w:r w:rsidRPr="00D478B1">
              <w:rPr>
                <w:rFonts w:ascii="Times New Roman" w:hAnsi="Times New Roman" w:cs="Times New Roman"/>
                <w:spacing w:val="-2"/>
                <w:sz w:val="24"/>
                <w:szCs w:val="24"/>
              </w:rPr>
              <w:t>аргументация.</w:t>
            </w:r>
          </w:p>
          <w:p w:rsidR="00AF7D3F" w:rsidRPr="00D478B1" w:rsidRDefault="00AF7D3F" w:rsidP="00D478B1">
            <w:pPr>
              <w:pStyle w:val="aa"/>
              <w:rPr>
                <w:rFonts w:ascii="Times New Roman" w:hAnsi="Times New Roman" w:cs="Times New Roman"/>
                <w:sz w:val="24"/>
                <w:szCs w:val="24"/>
              </w:rPr>
            </w:pPr>
            <w:r w:rsidRPr="00D478B1">
              <w:rPr>
                <w:rFonts w:ascii="Times New Roman" w:hAnsi="Times New Roman" w:cs="Times New Roman"/>
                <w:sz w:val="24"/>
                <w:szCs w:val="24"/>
              </w:rPr>
              <w:t>Овладение основными умениями ведения разговора (начать, поддержать, закончить разговор, привлечь внимание и т. п.).</w:t>
            </w:r>
          </w:p>
          <w:p w:rsidR="00AF7D3F" w:rsidRPr="00D478B1" w:rsidRDefault="00AF7D3F" w:rsidP="00D478B1">
            <w:pPr>
              <w:pStyle w:val="aa"/>
              <w:rPr>
                <w:rFonts w:ascii="Times New Roman" w:hAnsi="Times New Roman" w:cs="Times New Roman"/>
                <w:sz w:val="24"/>
                <w:szCs w:val="24"/>
              </w:rPr>
            </w:pPr>
            <w:r w:rsidRPr="00D478B1">
              <w:rPr>
                <w:rFonts w:ascii="Times New Roman" w:hAnsi="Times New Roman" w:cs="Times New Roman"/>
                <w:sz w:val="24"/>
                <w:szCs w:val="24"/>
              </w:rPr>
              <w:t xml:space="preserve">Овладение нормами речевого этикета в ситуациях речевого и бытового общения </w:t>
            </w:r>
            <w:r w:rsidRPr="00D478B1">
              <w:rPr>
                <w:rFonts w:ascii="Times New Roman" w:hAnsi="Times New Roman" w:cs="Times New Roman"/>
                <w:spacing w:val="-2"/>
                <w:sz w:val="24"/>
                <w:szCs w:val="24"/>
              </w:rPr>
              <w:t>(приветствие,</w:t>
            </w:r>
            <w:r w:rsidRPr="00D478B1">
              <w:rPr>
                <w:rFonts w:ascii="Times New Roman" w:hAnsi="Times New Roman" w:cs="Times New Roman"/>
                <w:sz w:val="24"/>
                <w:szCs w:val="24"/>
              </w:rPr>
              <w:tab/>
            </w:r>
            <w:r w:rsidRPr="00D478B1">
              <w:rPr>
                <w:rFonts w:ascii="Times New Roman" w:hAnsi="Times New Roman" w:cs="Times New Roman"/>
                <w:spacing w:val="-2"/>
                <w:sz w:val="24"/>
                <w:szCs w:val="24"/>
              </w:rPr>
              <w:t>прощание,</w:t>
            </w:r>
            <w:r w:rsidRPr="00D478B1">
              <w:rPr>
                <w:rFonts w:ascii="Times New Roman" w:hAnsi="Times New Roman" w:cs="Times New Roman"/>
                <w:sz w:val="24"/>
                <w:szCs w:val="24"/>
              </w:rPr>
              <w:tab/>
            </w:r>
            <w:r w:rsidRPr="00D478B1">
              <w:rPr>
                <w:rFonts w:ascii="Times New Roman" w:hAnsi="Times New Roman" w:cs="Times New Roman"/>
                <w:spacing w:val="-2"/>
                <w:sz w:val="24"/>
                <w:szCs w:val="24"/>
              </w:rPr>
              <w:t xml:space="preserve">извинение, </w:t>
            </w:r>
            <w:r w:rsidRPr="00D478B1">
              <w:rPr>
                <w:rFonts w:ascii="Times New Roman" w:hAnsi="Times New Roman" w:cs="Times New Roman"/>
                <w:sz w:val="24"/>
                <w:szCs w:val="24"/>
              </w:rPr>
              <w:t>благодарность, обращение с просьбой).</w:t>
            </w:r>
          </w:p>
          <w:p w:rsidR="00AF7D3F" w:rsidRPr="00D478B1" w:rsidRDefault="00AF7D3F" w:rsidP="00D478B1">
            <w:pPr>
              <w:pStyle w:val="aa"/>
              <w:rPr>
                <w:rFonts w:ascii="Times New Roman" w:hAnsi="Times New Roman" w:cs="Times New Roman"/>
                <w:sz w:val="24"/>
                <w:szCs w:val="24"/>
              </w:rPr>
            </w:pPr>
            <w:r w:rsidRPr="00D478B1">
              <w:rPr>
                <w:rFonts w:ascii="Times New Roman" w:hAnsi="Times New Roman" w:cs="Times New Roman"/>
                <w:sz w:val="24"/>
                <w:szCs w:val="24"/>
              </w:rPr>
              <w:t>Особенности речевого этикета в условиях общения с людьми, плохо владеющими даргинским языком.</w:t>
            </w:r>
          </w:p>
          <w:p w:rsidR="00AF7D3F" w:rsidRPr="00D478B1" w:rsidRDefault="00AF7D3F" w:rsidP="00D478B1">
            <w:pPr>
              <w:pStyle w:val="aa"/>
              <w:rPr>
                <w:rFonts w:ascii="Times New Roman" w:hAnsi="Times New Roman" w:cs="Times New Roman"/>
                <w:sz w:val="24"/>
                <w:szCs w:val="24"/>
              </w:rPr>
            </w:pPr>
            <w:r w:rsidRPr="00D478B1">
              <w:rPr>
                <w:rFonts w:ascii="Times New Roman" w:hAnsi="Times New Roman" w:cs="Times New Roman"/>
                <w:spacing w:val="-2"/>
                <w:sz w:val="24"/>
                <w:szCs w:val="24"/>
              </w:rPr>
              <w:t>Практическое</w:t>
            </w:r>
            <w:r w:rsidRPr="00D478B1">
              <w:rPr>
                <w:rFonts w:ascii="Times New Roman" w:hAnsi="Times New Roman" w:cs="Times New Roman"/>
                <w:sz w:val="24"/>
                <w:szCs w:val="24"/>
              </w:rPr>
              <w:tab/>
            </w:r>
            <w:r w:rsidRPr="00D478B1">
              <w:rPr>
                <w:rFonts w:ascii="Times New Roman" w:hAnsi="Times New Roman" w:cs="Times New Roman"/>
                <w:spacing w:val="-2"/>
                <w:sz w:val="24"/>
                <w:szCs w:val="24"/>
              </w:rPr>
              <w:t>овладение</w:t>
            </w:r>
            <w:r w:rsidRPr="00D478B1">
              <w:rPr>
                <w:rFonts w:ascii="Times New Roman" w:hAnsi="Times New Roman" w:cs="Times New Roman"/>
                <w:sz w:val="24"/>
                <w:szCs w:val="24"/>
              </w:rPr>
              <w:tab/>
            </w:r>
            <w:r w:rsidRPr="00D478B1">
              <w:rPr>
                <w:rFonts w:ascii="Times New Roman" w:hAnsi="Times New Roman" w:cs="Times New Roman"/>
                <w:spacing w:val="-2"/>
                <w:sz w:val="24"/>
                <w:szCs w:val="24"/>
              </w:rPr>
              <w:t>устными монологическими</w:t>
            </w:r>
            <w:r w:rsidRPr="00D478B1">
              <w:rPr>
                <w:rFonts w:ascii="Times New Roman" w:hAnsi="Times New Roman" w:cs="Times New Roman"/>
                <w:sz w:val="24"/>
                <w:szCs w:val="24"/>
              </w:rPr>
              <w:tab/>
            </w:r>
            <w:r w:rsidRPr="00D478B1">
              <w:rPr>
                <w:rFonts w:ascii="Times New Roman" w:hAnsi="Times New Roman" w:cs="Times New Roman"/>
                <w:sz w:val="24"/>
                <w:szCs w:val="24"/>
              </w:rPr>
              <w:tab/>
            </w:r>
            <w:r w:rsidRPr="00D478B1">
              <w:rPr>
                <w:rFonts w:ascii="Times New Roman" w:hAnsi="Times New Roman" w:cs="Times New Roman"/>
                <w:spacing w:val="-2"/>
                <w:sz w:val="24"/>
                <w:szCs w:val="24"/>
              </w:rPr>
              <w:t>высказываниями</w:t>
            </w:r>
            <w:r w:rsidRPr="00D478B1">
              <w:rPr>
                <w:rFonts w:ascii="Times New Roman" w:hAnsi="Times New Roman" w:cs="Times New Roman"/>
                <w:sz w:val="24"/>
                <w:szCs w:val="24"/>
              </w:rPr>
              <w:tab/>
            </w:r>
            <w:r w:rsidRPr="00D478B1">
              <w:rPr>
                <w:rFonts w:ascii="Times New Roman" w:hAnsi="Times New Roman" w:cs="Times New Roman"/>
                <w:spacing w:val="-6"/>
                <w:sz w:val="24"/>
                <w:szCs w:val="24"/>
              </w:rPr>
              <w:t xml:space="preserve">на </w:t>
            </w:r>
            <w:r w:rsidRPr="00D478B1">
              <w:rPr>
                <w:rFonts w:ascii="Times New Roman" w:hAnsi="Times New Roman" w:cs="Times New Roman"/>
                <w:sz w:val="24"/>
                <w:szCs w:val="24"/>
              </w:rPr>
              <w:t xml:space="preserve">определенную тему с использованием разных типов речи (описание, повествование, </w:t>
            </w:r>
            <w:r w:rsidRPr="00D478B1">
              <w:rPr>
                <w:rFonts w:ascii="Times New Roman" w:hAnsi="Times New Roman" w:cs="Times New Roman"/>
                <w:spacing w:val="-2"/>
                <w:sz w:val="24"/>
                <w:szCs w:val="24"/>
              </w:rPr>
              <w:t>рассуждение).</w:t>
            </w:r>
          </w:p>
          <w:p w:rsidR="00AF7D3F" w:rsidRPr="00D478B1" w:rsidRDefault="00AF7D3F" w:rsidP="00D478B1">
            <w:pPr>
              <w:pStyle w:val="aa"/>
              <w:rPr>
                <w:rFonts w:ascii="Times New Roman" w:hAnsi="Times New Roman" w:cs="Times New Roman"/>
                <w:sz w:val="24"/>
                <w:szCs w:val="24"/>
              </w:rPr>
            </w:pPr>
            <w:r w:rsidRPr="00D478B1">
              <w:rPr>
                <w:rFonts w:ascii="Times New Roman" w:hAnsi="Times New Roman" w:cs="Times New Roman"/>
                <w:sz w:val="24"/>
                <w:szCs w:val="24"/>
              </w:rPr>
              <w:t>Текст. Знакомство с признаками текста. Смысловое</w:t>
            </w:r>
            <w:r w:rsidRPr="00D478B1">
              <w:rPr>
                <w:rFonts w:ascii="Times New Roman" w:hAnsi="Times New Roman" w:cs="Times New Roman"/>
                <w:spacing w:val="-11"/>
                <w:sz w:val="24"/>
                <w:szCs w:val="24"/>
              </w:rPr>
              <w:t xml:space="preserve"> </w:t>
            </w:r>
            <w:r w:rsidRPr="00D478B1">
              <w:rPr>
                <w:rFonts w:ascii="Times New Roman" w:hAnsi="Times New Roman" w:cs="Times New Roman"/>
                <w:sz w:val="24"/>
                <w:szCs w:val="24"/>
              </w:rPr>
              <w:t>единство</w:t>
            </w:r>
            <w:r w:rsidRPr="00D478B1">
              <w:rPr>
                <w:rFonts w:ascii="Times New Roman" w:hAnsi="Times New Roman" w:cs="Times New Roman"/>
                <w:spacing w:val="-9"/>
                <w:sz w:val="24"/>
                <w:szCs w:val="24"/>
              </w:rPr>
              <w:t xml:space="preserve"> </w:t>
            </w:r>
            <w:r w:rsidRPr="00D478B1">
              <w:rPr>
                <w:rFonts w:ascii="Times New Roman" w:hAnsi="Times New Roman" w:cs="Times New Roman"/>
                <w:sz w:val="24"/>
                <w:szCs w:val="24"/>
              </w:rPr>
              <w:t>предложений</w:t>
            </w:r>
            <w:r w:rsidRPr="00D478B1">
              <w:rPr>
                <w:rFonts w:ascii="Times New Roman" w:hAnsi="Times New Roman" w:cs="Times New Roman"/>
                <w:spacing w:val="-9"/>
                <w:sz w:val="24"/>
                <w:szCs w:val="24"/>
              </w:rPr>
              <w:t xml:space="preserve"> </w:t>
            </w:r>
            <w:r w:rsidRPr="00D478B1">
              <w:rPr>
                <w:rFonts w:ascii="Times New Roman" w:hAnsi="Times New Roman" w:cs="Times New Roman"/>
                <w:sz w:val="24"/>
                <w:szCs w:val="24"/>
              </w:rPr>
              <w:t>в</w:t>
            </w:r>
            <w:r w:rsidRPr="00D478B1">
              <w:rPr>
                <w:rFonts w:ascii="Times New Roman" w:hAnsi="Times New Roman" w:cs="Times New Roman"/>
                <w:spacing w:val="-10"/>
                <w:sz w:val="24"/>
                <w:szCs w:val="24"/>
              </w:rPr>
              <w:t xml:space="preserve"> </w:t>
            </w:r>
            <w:r w:rsidRPr="00D478B1">
              <w:rPr>
                <w:rFonts w:ascii="Times New Roman" w:hAnsi="Times New Roman" w:cs="Times New Roman"/>
                <w:sz w:val="24"/>
                <w:szCs w:val="24"/>
              </w:rPr>
              <w:t>тексте. Заглавие текста.</w:t>
            </w:r>
          </w:p>
          <w:p w:rsidR="00AF7D3F" w:rsidRPr="00D478B1" w:rsidRDefault="00AF7D3F" w:rsidP="00D478B1">
            <w:pPr>
              <w:pStyle w:val="aa"/>
              <w:rPr>
                <w:rFonts w:ascii="Times New Roman" w:hAnsi="Times New Roman" w:cs="Times New Roman"/>
                <w:sz w:val="24"/>
                <w:szCs w:val="24"/>
              </w:rPr>
            </w:pPr>
            <w:r w:rsidRPr="00D478B1">
              <w:rPr>
                <w:rFonts w:ascii="Times New Roman" w:hAnsi="Times New Roman" w:cs="Times New Roman"/>
                <w:spacing w:val="-2"/>
                <w:sz w:val="24"/>
                <w:szCs w:val="24"/>
              </w:rPr>
              <w:t>Последовательность</w:t>
            </w:r>
            <w:r w:rsidRPr="00D478B1">
              <w:rPr>
                <w:rFonts w:ascii="Times New Roman" w:hAnsi="Times New Roman" w:cs="Times New Roman"/>
                <w:sz w:val="24"/>
                <w:szCs w:val="24"/>
              </w:rPr>
              <w:tab/>
            </w:r>
            <w:r w:rsidRPr="00D478B1">
              <w:rPr>
                <w:rFonts w:ascii="Times New Roman" w:hAnsi="Times New Roman" w:cs="Times New Roman"/>
                <w:spacing w:val="-2"/>
                <w:sz w:val="24"/>
                <w:szCs w:val="24"/>
              </w:rPr>
              <w:t>предложений</w:t>
            </w:r>
            <w:r w:rsidRPr="00D478B1">
              <w:rPr>
                <w:rFonts w:ascii="Times New Roman" w:hAnsi="Times New Roman" w:cs="Times New Roman"/>
                <w:sz w:val="24"/>
                <w:szCs w:val="24"/>
              </w:rPr>
              <w:tab/>
            </w:r>
            <w:r w:rsidRPr="00D478B1">
              <w:rPr>
                <w:rFonts w:ascii="Times New Roman" w:hAnsi="Times New Roman" w:cs="Times New Roman"/>
                <w:spacing w:val="-10"/>
                <w:sz w:val="24"/>
                <w:szCs w:val="24"/>
              </w:rPr>
              <w:t>в</w:t>
            </w:r>
            <w:r w:rsidRPr="00D478B1">
              <w:rPr>
                <w:rFonts w:ascii="Times New Roman" w:hAnsi="Times New Roman" w:cs="Times New Roman"/>
                <w:sz w:val="24"/>
                <w:szCs w:val="24"/>
              </w:rPr>
              <w:tab/>
            </w:r>
            <w:r w:rsidRPr="00D478B1">
              <w:rPr>
                <w:rFonts w:ascii="Times New Roman" w:hAnsi="Times New Roman" w:cs="Times New Roman"/>
                <w:spacing w:val="-2"/>
                <w:sz w:val="24"/>
                <w:szCs w:val="24"/>
              </w:rPr>
              <w:t xml:space="preserve">тексте. </w:t>
            </w:r>
            <w:r w:rsidRPr="00D478B1">
              <w:rPr>
                <w:rFonts w:ascii="Times New Roman" w:hAnsi="Times New Roman" w:cs="Times New Roman"/>
                <w:sz w:val="24"/>
                <w:szCs w:val="24"/>
              </w:rPr>
              <w:t>Последовательность частей текста (абзацев).</w:t>
            </w:r>
          </w:p>
          <w:p w:rsidR="00AF7D3F" w:rsidRPr="00D478B1" w:rsidRDefault="00AF7D3F" w:rsidP="00D478B1">
            <w:pPr>
              <w:pStyle w:val="aa"/>
              <w:rPr>
                <w:rFonts w:ascii="Times New Roman" w:hAnsi="Times New Roman" w:cs="Times New Roman"/>
                <w:sz w:val="24"/>
                <w:szCs w:val="24"/>
              </w:rPr>
            </w:pPr>
            <w:r w:rsidRPr="00D478B1">
              <w:rPr>
                <w:rFonts w:ascii="Times New Roman" w:hAnsi="Times New Roman" w:cs="Times New Roman"/>
                <w:sz w:val="24"/>
                <w:szCs w:val="24"/>
              </w:rPr>
              <w:t>Комплексная работа над структурой текста: оглавление, уточнение порядка предложений и частей текста (абзацев).</w:t>
            </w:r>
          </w:p>
          <w:p w:rsidR="00AF7D3F" w:rsidRPr="00D478B1" w:rsidRDefault="00AF7D3F" w:rsidP="00D478B1">
            <w:pPr>
              <w:pStyle w:val="aa"/>
              <w:rPr>
                <w:rFonts w:ascii="Times New Roman" w:hAnsi="Times New Roman" w:cs="Times New Roman"/>
                <w:sz w:val="24"/>
                <w:szCs w:val="24"/>
              </w:rPr>
            </w:pPr>
            <w:r w:rsidRPr="00D478B1">
              <w:rPr>
                <w:rFonts w:ascii="Times New Roman" w:hAnsi="Times New Roman" w:cs="Times New Roman"/>
                <w:sz w:val="24"/>
                <w:szCs w:val="24"/>
              </w:rPr>
              <w:t>План</w:t>
            </w:r>
            <w:r w:rsidRPr="00D478B1">
              <w:rPr>
                <w:rFonts w:ascii="Times New Roman" w:hAnsi="Times New Roman" w:cs="Times New Roman"/>
                <w:spacing w:val="-4"/>
                <w:sz w:val="24"/>
                <w:szCs w:val="24"/>
              </w:rPr>
              <w:t xml:space="preserve"> </w:t>
            </w:r>
            <w:r w:rsidRPr="00D478B1">
              <w:rPr>
                <w:rFonts w:ascii="Times New Roman" w:hAnsi="Times New Roman" w:cs="Times New Roman"/>
                <w:spacing w:val="-2"/>
                <w:sz w:val="24"/>
                <w:szCs w:val="24"/>
              </w:rPr>
              <w:t>текста.</w:t>
            </w:r>
          </w:p>
          <w:p w:rsidR="00AF7D3F" w:rsidRPr="00D478B1" w:rsidRDefault="00AF7D3F" w:rsidP="00D478B1">
            <w:pPr>
              <w:pStyle w:val="aa"/>
              <w:rPr>
                <w:rFonts w:ascii="Times New Roman" w:hAnsi="Times New Roman" w:cs="Times New Roman"/>
                <w:sz w:val="24"/>
                <w:szCs w:val="24"/>
              </w:rPr>
            </w:pPr>
            <w:r w:rsidRPr="00D478B1">
              <w:rPr>
                <w:rFonts w:ascii="Times New Roman" w:hAnsi="Times New Roman" w:cs="Times New Roman"/>
                <w:sz w:val="24"/>
                <w:szCs w:val="24"/>
              </w:rPr>
              <w:t>Составление</w:t>
            </w:r>
            <w:r w:rsidRPr="00D478B1">
              <w:rPr>
                <w:rFonts w:ascii="Times New Roman" w:hAnsi="Times New Roman" w:cs="Times New Roman"/>
                <w:spacing w:val="-3"/>
                <w:sz w:val="24"/>
                <w:szCs w:val="24"/>
              </w:rPr>
              <w:t xml:space="preserve"> </w:t>
            </w:r>
            <w:r w:rsidRPr="00D478B1">
              <w:rPr>
                <w:rFonts w:ascii="Times New Roman" w:hAnsi="Times New Roman" w:cs="Times New Roman"/>
                <w:sz w:val="24"/>
                <w:szCs w:val="24"/>
              </w:rPr>
              <w:t>плана</w:t>
            </w:r>
            <w:r w:rsidRPr="00D478B1">
              <w:rPr>
                <w:rFonts w:ascii="Times New Roman" w:hAnsi="Times New Roman" w:cs="Times New Roman"/>
                <w:spacing w:val="-3"/>
                <w:sz w:val="24"/>
                <w:szCs w:val="24"/>
              </w:rPr>
              <w:t xml:space="preserve"> </w:t>
            </w:r>
            <w:r w:rsidRPr="00D478B1">
              <w:rPr>
                <w:rFonts w:ascii="Times New Roman" w:hAnsi="Times New Roman" w:cs="Times New Roman"/>
                <w:sz w:val="24"/>
                <w:szCs w:val="24"/>
              </w:rPr>
              <w:t>к</w:t>
            </w:r>
            <w:r w:rsidRPr="00D478B1">
              <w:rPr>
                <w:rFonts w:ascii="Times New Roman" w:hAnsi="Times New Roman" w:cs="Times New Roman"/>
                <w:spacing w:val="-2"/>
                <w:sz w:val="24"/>
                <w:szCs w:val="24"/>
              </w:rPr>
              <w:t xml:space="preserve"> </w:t>
            </w:r>
            <w:r w:rsidRPr="00D478B1">
              <w:rPr>
                <w:rFonts w:ascii="Times New Roman" w:hAnsi="Times New Roman" w:cs="Times New Roman"/>
                <w:sz w:val="24"/>
                <w:szCs w:val="24"/>
              </w:rPr>
              <w:t>данному</w:t>
            </w:r>
            <w:r w:rsidRPr="00D478B1">
              <w:rPr>
                <w:rFonts w:ascii="Times New Roman" w:hAnsi="Times New Roman" w:cs="Times New Roman"/>
                <w:spacing w:val="-9"/>
                <w:sz w:val="24"/>
                <w:szCs w:val="24"/>
              </w:rPr>
              <w:t xml:space="preserve"> </w:t>
            </w:r>
            <w:r w:rsidRPr="00D478B1">
              <w:rPr>
                <w:rFonts w:ascii="Times New Roman" w:hAnsi="Times New Roman" w:cs="Times New Roman"/>
                <w:spacing w:val="-2"/>
                <w:sz w:val="24"/>
                <w:szCs w:val="24"/>
              </w:rPr>
              <w:t>тексту.</w:t>
            </w:r>
          </w:p>
          <w:p w:rsidR="00AF7D3F" w:rsidRPr="00D478B1" w:rsidRDefault="00AF7D3F" w:rsidP="00D478B1">
            <w:pPr>
              <w:pStyle w:val="aa"/>
              <w:rPr>
                <w:rFonts w:ascii="Times New Roman" w:hAnsi="Times New Roman" w:cs="Times New Roman"/>
                <w:sz w:val="24"/>
                <w:szCs w:val="24"/>
              </w:rPr>
            </w:pPr>
            <w:r w:rsidRPr="00D478B1">
              <w:rPr>
                <w:rFonts w:ascii="Times New Roman" w:hAnsi="Times New Roman" w:cs="Times New Roman"/>
                <w:sz w:val="24"/>
                <w:szCs w:val="24"/>
              </w:rPr>
              <w:t>Создание</w:t>
            </w:r>
            <w:r w:rsidRPr="00D478B1">
              <w:rPr>
                <w:rFonts w:ascii="Times New Roman" w:hAnsi="Times New Roman" w:cs="Times New Roman"/>
                <w:spacing w:val="-15"/>
                <w:sz w:val="24"/>
                <w:szCs w:val="24"/>
              </w:rPr>
              <w:t xml:space="preserve"> </w:t>
            </w:r>
            <w:r w:rsidRPr="00D478B1">
              <w:rPr>
                <w:rFonts w:ascii="Times New Roman" w:hAnsi="Times New Roman" w:cs="Times New Roman"/>
                <w:sz w:val="24"/>
                <w:szCs w:val="24"/>
              </w:rPr>
              <w:t>собственных</w:t>
            </w:r>
            <w:r w:rsidRPr="00D478B1">
              <w:rPr>
                <w:rFonts w:ascii="Times New Roman" w:hAnsi="Times New Roman" w:cs="Times New Roman"/>
                <w:spacing w:val="-15"/>
                <w:sz w:val="24"/>
                <w:szCs w:val="24"/>
              </w:rPr>
              <w:t xml:space="preserve"> </w:t>
            </w:r>
            <w:r w:rsidRPr="00D478B1">
              <w:rPr>
                <w:rFonts w:ascii="Times New Roman" w:hAnsi="Times New Roman" w:cs="Times New Roman"/>
                <w:sz w:val="24"/>
                <w:szCs w:val="24"/>
              </w:rPr>
              <w:t>текстов</w:t>
            </w:r>
            <w:r w:rsidRPr="00D478B1">
              <w:rPr>
                <w:rFonts w:ascii="Times New Roman" w:hAnsi="Times New Roman" w:cs="Times New Roman"/>
                <w:spacing w:val="-15"/>
                <w:sz w:val="24"/>
                <w:szCs w:val="24"/>
              </w:rPr>
              <w:t xml:space="preserve"> </w:t>
            </w:r>
            <w:r w:rsidRPr="00D478B1">
              <w:rPr>
                <w:rFonts w:ascii="Times New Roman" w:hAnsi="Times New Roman" w:cs="Times New Roman"/>
                <w:sz w:val="24"/>
                <w:szCs w:val="24"/>
              </w:rPr>
              <w:t>по</w:t>
            </w:r>
            <w:r w:rsidRPr="00D478B1">
              <w:rPr>
                <w:rFonts w:ascii="Times New Roman" w:hAnsi="Times New Roman" w:cs="Times New Roman"/>
                <w:spacing w:val="-15"/>
                <w:sz w:val="24"/>
                <w:szCs w:val="24"/>
              </w:rPr>
              <w:t xml:space="preserve"> </w:t>
            </w:r>
            <w:r w:rsidRPr="00D478B1">
              <w:rPr>
                <w:rFonts w:ascii="Times New Roman" w:hAnsi="Times New Roman" w:cs="Times New Roman"/>
                <w:sz w:val="24"/>
                <w:szCs w:val="24"/>
              </w:rPr>
              <w:t xml:space="preserve">предложенным </w:t>
            </w:r>
            <w:r w:rsidRPr="00D478B1">
              <w:rPr>
                <w:rFonts w:ascii="Times New Roman" w:hAnsi="Times New Roman" w:cs="Times New Roman"/>
                <w:spacing w:val="-2"/>
                <w:sz w:val="24"/>
                <w:szCs w:val="24"/>
              </w:rPr>
              <w:t>планам.</w:t>
            </w:r>
          </w:p>
          <w:p w:rsidR="00AF7D3F" w:rsidRPr="00D478B1" w:rsidRDefault="00AF7D3F" w:rsidP="00D478B1">
            <w:pPr>
              <w:pStyle w:val="aa"/>
              <w:rPr>
                <w:rFonts w:ascii="Times New Roman" w:hAnsi="Times New Roman" w:cs="Times New Roman"/>
                <w:sz w:val="24"/>
                <w:szCs w:val="24"/>
              </w:rPr>
            </w:pPr>
            <w:r w:rsidRPr="00D478B1">
              <w:rPr>
                <w:rFonts w:ascii="Times New Roman" w:hAnsi="Times New Roman" w:cs="Times New Roman"/>
                <w:sz w:val="24"/>
                <w:szCs w:val="24"/>
              </w:rPr>
              <w:t>Типы текстов: описание, повествование, рассуждение, их особенности.</w:t>
            </w:r>
          </w:p>
          <w:p w:rsidR="00AF7D3F" w:rsidRPr="00D478B1" w:rsidRDefault="00AF7D3F" w:rsidP="00D478B1">
            <w:pPr>
              <w:pStyle w:val="aa"/>
              <w:rPr>
                <w:rFonts w:ascii="Times New Roman" w:hAnsi="Times New Roman" w:cs="Times New Roman"/>
                <w:sz w:val="24"/>
                <w:szCs w:val="24"/>
              </w:rPr>
            </w:pPr>
            <w:r w:rsidRPr="00D478B1">
              <w:rPr>
                <w:rFonts w:ascii="Times New Roman" w:hAnsi="Times New Roman" w:cs="Times New Roman"/>
                <w:sz w:val="24"/>
                <w:szCs w:val="24"/>
              </w:rPr>
              <w:t>Знакомство с жанрами письма и поздравления. Создание</w:t>
            </w:r>
            <w:r w:rsidRPr="00D478B1">
              <w:rPr>
                <w:rFonts w:ascii="Times New Roman" w:hAnsi="Times New Roman" w:cs="Times New Roman"/>
                <w:spacing w:val="-3"/>
                <w:sz w:val="24"/>
                <w:szCs w:val="24"/>
              </w:rPr>
              <w:t xml:space="preserve"> </w:t>
            </w:r>
            <w:r w:rsidRPr="00D478B1">
              <w:rPr>
                <w:rFonts w:ascii="Times New Roman" w:hAnsi="Times New Roman" w:cs="Times New Roman"/>
                <w:sz w:val="24"/>
                <w:szCs w:val="24"/>
              </w:rPr>
              <w:t>собственных</w:t>
            </w:r>
            <w:r w:rsidRPr="00D478B1">
              <w:rPr>
                <w:rFonts w:ascii="Times New Roman" w:hAnsi="Times New Roman" w:cs="Times New Roman"/>
                <w:spacing w:val="-5"/>
                <w:sz w:val="24"/>
                <w:szCs w:val="24"/>
              </w:rPr>
              <w:t xml:space="preserve"> </w:t>
            </w:r>
            <w:r w:rsidRPr="00D478B1">
              <w:rPr>
                <w:rFonts w:ascii="Times New Roman" w:hAnsi="Times New Roman" w:cs="Times New Roman"/>
                <w:sz w:val="24"/>
                <w:szCs w:val="24"/>
              </w:rPr>
              <w:t>текстов</w:t>
            </w:r>
            <w:r w:rsidRPr="00D478B1">
              <w:rPr>
                <w:rFonts w:ascii="Times New Roman" w:hAnsi="Times New Roman" w:cs="Times New Roman"/>
                <w:spacing w:val="-3"/>
                <w:sz w:val="24"/>
                <w:szCs w:val="24"/>
              </w:rPr>
              <w:t xml:space="preserve"> </w:t>
            </w:r>
            <w:r w:rsidRPr="00D478B1">
              <w:rPr>
                <w:rFonts w:ascii="Times New Roman" w:hAnsi="Times New Roman" w:cs="Times New Roman"/>
                <w:sz w:val="24"/>
                <w:szCs w:val="24"/>
              </w:rPr>
              <w:t>и</w:t>
            </w:r>
            <w:r w:rsidRPr="00D478B1">
              <w:rPr>
                <w:rFonts w:ascii="Times New Roman" w:hAnsi="Times New Roman" w:cs="Times New Roman"/>
                <w:spacing w:val="-2"/>
                <w:sz w:val="24"/>
                <w:szCs w:val="24"/>
              </w:rPr>
              <w:t xml:space="preserve"> </w:t>
            </w:r>
            <w:r w:rsidRPr="00D478B1">
              <w:rPr>
                <w:rFonts w:ascii="Times New Roman" w:hAnsi="Times New Roman" w:cs="Times New Roman"/>
                <w:sz w:val="24"/>
                <w:szCs w:val="24"/>
              </w:rPr>
              <w:t xml:space="preserve">редактирование </w:t>
            </w:r>
            <w:r w:rsidRPr="00D478B1">
              <w:rPr>
                <w:rFonts w:ascii="Times New Roman" w:hAnsi="Times New Roman" w:cs="Times New Roman"/>
                <w:spacing w:val="-2"/>
                <w:sz w:val="24"/>
                <w:szCs w:val="24"/>
              </w:rPr>
              <w:t>заданных</w:t>
            </w:r>
            <w:r w:rsidRPr="00D478B1">
              <w:rPr>
                <w:rFonts w:ascii="Times New Roman" w:hAnsi="Times New Roman" w:cs="Times New Roman"/>
                <w:sz w:val="24"/>
                <w:szCs w:val="24"/>
              </w:rPr>
              <w:tab/>
            </w:r>
            <w:r w:rsidRPr="00D478B1">
              <w:rPr>
                <w:rFonts w:ascii="Times New Roman" w:hAnsi="Times New Roman" w:cs="Times New Roman"/>
                <w:spacing w:val="-2"/>
                <w:sz w:val="24"/>
                <w:szCs w:val="24"/>
              </w:rPr>
              <w:t>текстов</w:t>
            </w:r>
            <w:r w:rsidRPr="00D478B1">
              <w:rPr>
                <w:rFonts w:ascii="Times New Roman" w:hAnsi="Times New Roman" w:cs="Times New Roman"/>
                <w:sz w:val="24"/>
                <w:szCs w:val="24"/>
              </w:rPr>
              <w:tab/>
            </w:r>
            <w:r w:rsidRPr="00D478B1">
              <w:rPr>
                <w:rFonts w:ascii="Times New Roman" w:hAnsi="Times New Roman" w:cs="Times New Roman"/>
                <w:sz w:val="24"/>
                <w:szCs w:val="24"/>
              </w:rPr>
              <w:tab/>
            </w:r>
            <w:r w:rsidRPr="00D478B1">
              <w:rPr>
                <w:rFonts w:ascii="Times New Roman" w:hAnsi="Times New Roman" w:cs="Times New Roman"/>
                <w:spacing w:val="-10"/>
                <w:sz w:val="24"/>
                <w:szCs w:val="24"/>
              </w:rPr>
              <w:t>с</w:t>
            </w:r>
            <w:r w:rsidRPr="00D478B1">
              <w:rPr>
                <w:rFonts w:ascii="Times New Roman" w:hAnsi="Times New Roman" w:cs="Times New Roman"/>
                <w:sz w:val="24"/>
                <w:szCs w:val="24"/>
              </w:rPr>
              <w:tab/>
            </w:r>
            <w:r w:rsidRPr="00D478B1">
              <w:rPr>
                <w:rFonts w:ascii="Times New Roman" w:hAnsi="Times New Roman" w:cs="Times New Roman"/>
                <w:sz w:val="24"/>
                <w:szCs w:val="24"/>
              </w:rPr>
              <w:tab/>
            </w:r>
            <w:r w:rsidRPr="00D478B1">
              <w:rPr>
                <w:rFonts w:ascii="Times New Roman" w:hAnsi="Times New Roman" w:cs="Times New Roman"/>
                <w:spacing w:val="-2"/>
                <w:sz w:val="24"/>
                <w:szCs w:val="24"/>
              </w:rPr>
              <w:t>учётом</w:t>
            </w:r>
            <w:r w:rsidRPr="00D478B1">
              <w:rPr>
                <w:rFonts w:ascii="Times New Roman" w:hAnsi="Times New Roman" w:cs="Times New Roman"/>
                <w:sz w:val="24"/>
                <w:szCs w:val="24"/>
              </w:rPr>
              <w:tab/>
            </w:r>
            <w:r w:rsidRPr="00D478B1">
              <w:rPr>
                <w:rFonts w:ascii="Times New Roman" w:hAnsi="Times New Roman" w:cs="Times New Roman"/>
                <w:sz w:val="24"/>
                <w:szCs w:val="24"/>
              </w:rPr>
              <w:tab/>
            </w:r>
            <w:r w:rsidRPr="00D478B1">
              <w:rPr>
                <w:rFonts w:ascii="Times New Roman" w:hAnsi="Times New Roman" w:cs="Times New Roman"/>
                <w:spacing w:val="-2"/>
                <w:sz w:val="24"/>
                <w:szCs w:val="24"/>
              </w:rPr>
              <w:t>точности, правильности,</w:t>
            </w:r>
            <w:r w:rsidRPr="00D478B1">
              <w:rPr>
                <w:rFonts w:ascii="Times New Roman" w:hAnsi="Times New Roman" w:cs="Times New Roman"/>
                <w:sz w:val="24"/>
                <w:szCs w:val="24"/>
              </w:rPr>
              <w:tab/>
            </w:r>
            <w:r w:rsidRPr="00D478B1">
              <w:rPr>
                <w:rFonts w:ascii="Times New Roman" w:hAnsi="Times New Roman" w:cs="Times New Roman"/>
                <w:sz w:val="24"/>
                <w:szCs w:val="24"/>
              </w:rPr>
              <w:tab/>
            </w:r>
            <w:r w:rsidRPr="00D478B1">
              <w:rPr>
                <w:rFonts w:ascii="Times New Roman" w:hAnsi="Times New Roman" w:cs="Times New Roman"/>
                <w:spacing w:val="-2"/>
                <w:sz w:val="24"/>
                <w:szCs w:val="24"/>
              </w:rPr>
              <w:t>богатства</w:t>
            </w:r>
            <w:r w:rsidRPr="00D478B1">
              <w:rPr>
                <w:rFonts w:ascii="Times New Roman" w:hAnsi="Times New Roman" w:cs="Times New Roman"/>
                <w:sz w:val="24"/>
                <w:szCs w:val="24"/>
              </w:rPr>
              <w:tab/>
            </w:r>
            <w:r w:rsidRPr="00D478B1">
              <w:rPr>
                <w:rFonts w:ascii="Times New Roman" w:hAnsi="Times New Roman" w:cs="Times New Roman"/>
                <w:spacing w:val="-10"/>
                <w:sz w:val="24"/>
                <w:szCs w:val="24"/>
              </w:rPr>
              <w:t>и</w:t>
            </w:r>
            <w:r w:rsidRPr="00D478B1">
              <w:rPr>
                <w:rFonts w:ascii="Times New Roman" w:hAnsi="Times New Roman" w:cs="Times New Roman"/>
                <w:sz w:val="24"/>
                <w:szCs w:val="24"/>
              </w:rPr>
              <w:tab/>
            </w:r>
            <w:r w:rsidRPr="00D478B1">
              <w:rPr>
                <w:rFonts w:ascii="Times New Roman" w:hAnsi="Times New Roman" w:cs="Times New Roman"/>
                <w:spacing w:val="-2"/>
                <w:sz w:val="24"/>
                <w:szCs w:val="24"/>
              </w:rPr>
              <w:t>выразительности письменной</w:t>
            </w:r>
            <w:r w:rsidRPr="00D478B1">
              <w:rPr>
                <w:rFonts w:ascii="Times New Roman" w:hAnsi="Times New Roman" w:cs="Times New Roman"/>
                <w:sz w:val="24"/>
                <w:szCs w:val="24"/>
              </w:rPr>
              <w:tab/>
            </w:r>
            <w:r w:rsidRPr="00D478B1">
              <w:rPr>
                <w:rFonts w:ascii="Times New Roman" w:hAnsi="Times New Roman" w:cs="Times New Roman"/>
                <w:sz w:val="24"/>
                <w:szCs w:val="24"/>
              </w:rPr>
              <w:tab/>
            </w:r>
            <w:r w:rsidRPr="00D478B1">
              <w:rPr>
                <w:rFonts w:ascii="Times New Roman" w:hAnsi="Times New Roman" w:cs="Times New Roman"/>
                <w:spacing w:val="-2"/>
                <w:sz w:val="24"/>
                <w:szCs w:val="24"/>
              </w:rPr>
              <w:t>речи;</w:t>
            </w:r>
            <w:r w:rsidRPr="00D478B1">
              <w:rPr>
                <w:rFonts w:ascii="Times New Roman" w:hAnsi="Times New Roman" w:cs="Times New Roman"/>
                <w:sz w:val="24"/>
                <w:szCs w:val="24"/>
              </w:rPr>
              <w:tab/>
            </w:r>
            <w:r w:rsidRPr="00D478B1">
              <w:rPr>
                <w:rFonts w:ascii="Times New Roman" w:hAnsi="Times New Roman" w:cs="Times New Roman"/>
                <w:spacing w:val="-2"/>
                <w:sz w:val="24"/>
                <w:szCs w:val="24"/>
              </w:rPr>
              <w:t>использование</w:t>
            </w:r>
            <w:r w:rsidRPr="00D478B1">
              <w:rPr>
                <w:rFonts w:ascii="Times New Roman" w:hAnsi="Times New Roman" w:cs="Times New Roman"/>
                <w:sz w:val="24"/>
                <w:szCs w:val="24"/>
              </w:rPr>
              <w:tab/>
            </w:r>
            <w:r w:rsidRPr="00D478B1">
              <w:rPr>
                <w:rFonts w:ascii="Times New Roman" w:hAnsi="Times New Roman" w:cs="Times New Roman"/>
                <w:spacing w:val="-10"/>
                <w:sz w:val="24"/>
                <w:szCs w:val="24"/>
              </w:rPr>
              <w:t>в</w:t>
            </w:r>
            <w:r w:rsidRPr="00D478B1">
              <w:rPr>
                <w:rFonts w:ascii="Times New Roman" w:hAnsi="Times New Roman" w:cs="Times New Roman"/>
                <w:sz w:val="24"/>
                <w:szCs w:val="24"/>
              </w:rPr>
              <w:tab/>
            </w:r>
            <w:r w:rsidRPr="00D478B1">
              <w:rPr>
                <w:rFonts w:ascii="Times New Roman" w:hAnsi="Times New Roman" w:cs="Times New Roman"/>
                <w:sz w:val="24"/>
                <w:szCs w:val="24"/>
              </w:rPr>
              <w:tab/>
            </w:r>
            <w:r w:rsidRPr="00D478B1">
              <w:rPr>
                <w:rFonts w:ascii="Times New Roman" w:hAnsi="Times New Roman" w:cs="Times New Roman"/>
                <w:spacing w:val="-2"/>
                <w:sz w:val="24"/>
                <w:szCs w:val="24"/>
              </w:rPr>
              <w:t xml:space="preserve">текстах </w:t>
            </w:r>
            <w:r w:rsidRPr="00D478B1">
              <w:rPr>
                <w:rFonts w:ascii="Times New Roman" w:hAnsi="Times New Roman" w:cs="Times New Roman"/>
                <w:sz w:val="24"/>
                <w:szCs w:val="24"/>
              </w:rPr>
              <w:t>синонимов и антонимов.</w:t>
            </w:r>
          </w:p>
          <w:p w:rsidR="00AF7D3F" w:rsidRPr="00D478B1" w:rsidRDefault="00AF7D3F" w:rsidP="00D478B1">
            <w:pPr>
              <w:pStyle w:val="aa"/>
              <w:rPr>
                <w:rFonts w:ascii="Times New Roman" w:hAnsi="Times New Roman" w:cs="Times New Roman"/>
                <w:sz w:val="24"/>
                <w:szCs w:val="24"/>
              </w:rPr>
            </w:pPr>
            <w:r w:rsidRPr="00D478B1">
              <w:rPr>
                <w:rFonts w:ascii="Times New Roman" w:hAnsi="Times New Roman" w:cs="Times New Roman"/>
                <w:sz w:val="24"/>
                <w:szCs w:val="24"/>
              </w:rPr>
              <w:t xml:space="preserve">Знакомство с основными видами изложений и сочинений (без заучивания определений): изложение с элементами сочинения, сочинение- повествование, сочинение-описание, сочинение- </w:t>
            </w:r>
            <w:r w:rsidRPr="00D478B1">
              <w:rPr>
                <w:rFonts w:ascii="Times New Roman" w:hAnsi="Times New Roman" w:cs="Times New Roman"/>
                <w:spacing w:val="-2"/>
                <w:sz w:val="24"/>
                <w:szCs w:val="24"/>
              </w:rPr>
              <w:t>рассуждение.</w:t>
            </w:r>
          </w:p>
          <w:p w:rsidR="00AF7D3F" w:rsidRPr="00D478B1" w:rsidRDefault="00AF7D3F" w:rsidP="00D478B1">
            <w:pPr>
              <w:pStyle w:val="aa"/>
              <w:rPr>
                <w:rFonts w:ascii="Times New Roman" w:hAnsi="Times New Roman" w:cs="Times New Roman"/>
                <w:sz w:val="24"/>
                <w:szCs w:val="24"/>
              </w:rPr>
            </w:pPr>
            <w:r w:rsidRPr="00D478B1">
              <w:rPr>
                <w:rFonts w:ascii="Times New Roman" w:hAnsi="Times New Roman" w:cs="Times New Roman"/>
                <w:sz w:val="24"/>
                <w:szCs w:val="24"/>
              </w:rPr>
              <w:t>Создание в процессе общения текстов с использованием общеупотребительных форм речевого этикета.</w:t>
            </w:r>
          </w:p>
        </w:tc>
        <w:tc>
          <w:tcPr>
            <w:tcW w:w="3857" w:type="dxa"/>
          </w:tcPr>
          <w:p w:rsidR="00AF7D3F" w:rsidRPr="00D478B1" w:rsidRDefault="00AF7D3F" w:rsidP="00D478B1">
            <w:pPr>
              <w:pStyle w:val="aa"/>
              <w:rPr>
                <w:rFonts w:ascii="Times New Roman" w:hAnsi="Times New Roman" w:cs="Times New Roman"/>
                <w:sz w:val="24"/>
                <w:szCs w:val="24"/>
              </w:rPr>
            </w:pPr>
            <w:r w:rsidRPr="00D478B1">
              <w:rPr>
                <w:rFonts w:ascii="Times New Roman" w:hAnsi="Times New Roman" w:cs="Times New Roman"/>
                <w:sz w:val="24"/>
                <w:szCs w:val="24"/>
              </w:rPr>
              <w:t xml:space="preserve">выбора языковых средств, соответствующих цели и условиям </w:t>
            </w:r>
            <w:r w:rsidRPr="00D478B1">
              <w:rPr>
                <w:rFonts w:ascii="Times New Roman" w:hAnsi="Times New Roman" w:cs="Times New Roman"/>
                <w:spacing w:val="-2"/>
                <w:sz w:val="24"/>
                <w:szCs w:val="24"/>
              </w:rPr>
              <w:t>общения.</w:t>
            </w:r>
          </w:p>
          <w:p w:rsidR="00AF7D3F" w:rsidRPr="00D478B1" w:rsidRDefault="00AF7D3F" w:rsidP="00D478B1">
            <w:pPr>
              <w:pStyle w:val="aa"/>
              <w:rPr>
                <w:rFonts w:ascii="Times New Roman" w:hAnsi="Times New Roman" w:cs="Times New Roman"/>
                <w:sz w:val="24"/>
                <w:szCs w:val="24"/>
              </w:rPr>
            </w:pPr>
            <w:r w:rsidRPr="00D478B1">
              <w:rPr>
                <w:rFonts w:ascii="Times New Roman" w:hAnsi="Times New Roman" w:cs="Times New Roman"/>
                <w:b/>
                <w:spacing w:val="-2"/>
                <w:sz w:val="24"/>
                <w:szCs w:val="24"/>
              </w:rPr>
              <w:t>Анализировать</w:t>
            </w:r>
            <w:r w:rsidRPr="00D478B1">
              <w:rPr>
                <w:rFonts w:ascii="Times New Roman" w:hAnsi="Times New Roman" w:cs="Times New Roman"/>
                <w:b/>
                <w:sz w:val="24"/>
                <w:szCs w:val="24"/>
              </w:rPr>
              <w:tab/>
            </w:r>
            <w:r w:rsidRPr="00D478B1">
              <w:rPr>
                <w:rFonts w:ascii="Times New Roman" w:hAnsi="Times New Roman" w:cs="Times New Roman"/>
                <w:spacing w:val="-2"/>
                <w:sz w:val="24"/>
                <w:szCs w:val="24"/>
              </w:rPr>
              <w:t xml:space="preserve">уместность </w:t>
            </w:r>
            <w:r w:rsidRPr="00D478B1">
              <w:rPr>
                <w:rFonts w:ascii="Times New Roman" w:hAnsi="Times New Roman" w:cs="Times New Roman"/>
                <w:sz w:val="24"/>
                <w:szCs w:val="24"/>
              </w:rPr>
              <w:t xml:space="preserve">использования средств устного общения в разных речевых ситуациях, во время монолога и </w:t>
            </w:r>
            <w:r w:rsidRPr="00D478B1">
              <w:rPr>
                <w:rFonts w:ascii="Times New Roman" w:hAnsi="Times New Roman" w:cs="Times New Roman"/>
                <w:spacing w:val="-2"/>
                <w:sz w:val="24"/>
                <w:szCs w:val="24"/>
              </w:rPr>
              <w:t>диалога.</w:t>
            </w:r>
          </w:p>
          <w:p w:rsidR="00AF7D3F" w:rsidRPr="00D478B1" w:rsidRDefault="00AF7D3F" w:rsidP="00D478B1">
            <w:pPr>
              <w:pStyle w:val="aa"/>
              <w:rPr>
                <w:rFonts w:ascii="Times New Roman" w:hAnsi="Times New Roman" w:cs="Times New Roman"/>
                <w:sz w:val="24"/>
                <w:szCs w:val="24"/>
              </w:rPr>
            </w:pPr>
            <w:r w:rsidRPr="00D478B1">
              <w:rPr>
                <w:rFonts w:ascii="Times New Roman" w:hAnsi="Times New Roman" w:cs="Times New Roman"/>
                <w:b/>
                <w:sz w:val="24"/>
                <w:szCs w:val="24"/>
              </w:rPr>
              <w:t xml:space="preserve">Оценивать </w:t>
            </w:r>
            <w:r w:rsidRPr="00D478B1">
              <w:rPr>
                <w:rFonts w:ascii="Times New Roman" w:hAnsi="Times New Roman" w:cs="Times New Roman"/>
                <w:sz w:val="24"/>
                <w:szCs w:val="24"/>
              </w:rPr>
              <w:t>правильность выбора языковых и неязыковых средств устного общения на уроке, в</w:t>
            </w:r>
            <w:r w:rsidRPr="00D478B1">
              <w:rPr>
                <w:rFonts w:ascii="Times New Roman" w:hAnsi="Times New Roman" w:cs="Times New Roman"/>
                <w:spacing w:val="40"/>
                <w:sz w:val="24"/>
                <w:szCs w:val="24"/>
              </w:rPr>
              <w:t xml:space="preserve"> </w:t>
            </w:r>
            <w:r w:rsidRPr="00D478B1">
              <w:rPr>
                <w:rFonts w:ascii="Times New Roman" w:hAnsi="Times New Roman" w:cs="Times New Roman"/>
                <w:sz w:val="24"/>
                <w:szCs w:val="24"/>
              </w:rPr>
              <w:t>школе, в быту, со знакомыми и незнакомыми людьми, с людьми разного возраста.</w:t>
            </w:r>
          </w:p>
          <w:p w:rsidR="00AF7D3F" w:rsidRPr="00D478B1" w:rsidRDefault="00AF7D3F" w:rsidP="00D478B1">
            <w:pPr>
              <w:pStyle w:val="aa"/>
              <w:rPr>
                <w:rFonts w:ascii="Times New Roman" w:hAnsi="Times New Roman" w:cs="Times New Roman"/>
                <w:sz w:val="24"/>
                <w:szCs w:val="24"/>
              </w:rPr>
            </w:pPr>
            <w:r w:rsidRPr="00D478B1">
              <w:rPr>
                <w:rFonts w:ascii="Times New Roman" w:hAnsi="Times New Roman" w:cs="Times New Roman"/>
                <w:b/>
                <w:sz w:val="24"/>
                <w:szCs w:val="24"/>
              </w:rPr>
              <w:t xml:space="preserve">Анализировать </w:t>
            </w:r>
            <w:r w:rsidRPr="00D478B1">
              <w:rPr>
                <w:rFonts w:ascii="Times New Roman" w:hAnsi="Times New Roman" w:cs="Times New Roman"/>
                <w:sz w:val="24"/>
                <w:szCs w:val="24"/>
              </w:rPr>
              <w:t>нормы речевого этикета, оценивать собственную речевую культуру.</w:t>
            </w:r>
          </w:p>
          <w:p w:rsidR="00AF7D3F" w:rsidRPr="00D478B1" w:rsidRDefault="00AF7D3F" w:rsidP="00D478B1">
            <w:pPr>
              <w:pStyle w:val="aa"/>
              <w:rPr>
                <w:rFonts w:ascii="Times New Roman" w:hAnsi="Times New Roman" w:cs="Times New Roman"/>
                <w:sz w:val="24"/>
                <w:szCs w:val="24"/>
              </w:rPr>
            </w:pPr>
            <w:r w:rsidRPr="00D478B1">
              <w:rPr>
                <w:rFonts w:ascii="Times New Roman" w:hAnsi="Times New Roman" w:cs="Times New Roman"/>
                <w:b/>
                <w:sz w:val="24"/>
                <w:szCs w:val="24"/>
              </w:rPr>
              <w:t xml:space="preserve">Моделировать </w:t>
            </w:r>
            <w:r w:rsidRPr="00D478B1">
              <w:rPr>
                <w:rFonts w:ascii="Times New Roman" w:hAnsi="Times New Roman" w:cs="Times New Roman"/>
                <w:sz w:val="24"/>
                <w:szCs w:val="24"/>
              </w:rPr>
              <w:t>правила участия в диалоге, полилоге (умение слышать, точно реагировать на реплики, поддерживать разговор, приводить аргументы).</w:t>
            </w:r>
          </w:p>
          <w:p w:rsidR="00AF7D3F" w:rsidRPr="00D478B1" w:rsidRDefault="00AF7D3F" w:rsidP="00D478B1">
            <w:pPr>
              <w:pStyle w:val="aa"/>
              <w:rPr>
                <w:rFonts w:ascii="Times New Roman" w:hAnsi="Times New Roman" w:cs="Times New Roman"/>
                <w:sz w:val="24"/>
                <w:szCs w:val="24"/>
              </w:rPr>
            </w:pPr>
            <w:r w:rsidRPr="00D478B1">
              <w:rPr>
                <w:rFonts w:ascii="Times New Roman" w:hAnsi="Times New Roman" w:cs="Times New Roman"/>
                <w:b/>
                <w:sz w:val="24"/>
                <w:szCs w:val="24"/>
              </w:rPr>
              <w:t xml:space="preserve">Анализировать </w:t>
            </w:r>
            <w:r w:rsidRPr="00D478B1">
              <w:rPr>
                <w:rFonts w:ascii="Times New Roman" w:hAnsi="Times New Roman" w:cs="Times New Roman"/>
                <w:sz w:val="24"/>
                <w:szCs w:val="24"/>
              </w:rPr>
              <w:t xml:space="preserve">собственную успешность участия в диалоге, успешность участия в нём другой </w:t>
            </w:r>
            <w:r w:rsidRPr="00D478B1">
              <w:rPr>
                <w:rFonts w:ascii="Times New Roman" w:hAnsi="Times New Roman" w:cs="Times New Roman"/>
                <w:spacing w:val="-2"/>
                <w:sz w:val="24"/>
                <w:szCs w:val="24"/>
              </w:rPr>
              <w:t>стороны.</w:t>
            </w:r>
          </w:p>
          <w:p w:rsidR="00AF7D3F" w:rsidRPr="00D478B1" w:rsidRDefault="00AF7D3F" w:rsidP="00D478B1">
            <w:pPr>
              <w:pStyle w:val="aa"/>
              <w:rPr>
                <w:rFonts w:ascii="Times New Roman" w:hAnsi="Times New Roman" w:cs="Times New Roman"/>
                <w:sz w:val="24"/>
                <w:szCs w:val="24"/>
              </w:rPr>
            </w:pPr>
            <w:r w:rsidRPr="00D478B1">
              <w:rPr>
                <w:rFonts w:ascii="Times New Roman" w:hAnsi="Times New Roman" w:cs="Times New Roman"/>
                <w:b/>
                <w:spacing w:val="-2"/>
                <w:sz w:val="24"/>
                <w:szCs w:val="24"/>
              </w:rPr>
              <w:t>Выражать</w:t>
            </w:r>
            <w:r w:rsidRPr="00D478B1">
              <w:rPr>
                <w:rFonts w:ascii="Times New Roman" w:hAnsi="Times New Roman" w:cs="Times New Roman"/>
                <w:b/>
                <w:sz w:val="24"/>
                <w:szCs w:val="24"/>
              </w:rPr>
              <w:tab/>
            </w:r>
            <w:r w:rsidRPr="00D478B1">
              <w:rPr>
                <w:rFonts w:ascii="Times New Roman" w:hAnsi="Times New Roman" w:cs="Times New Roman"/>
                <w:b/>
                <w:sz w:val="24"/>
                <w:szCs w:val="24"/>
              </w:rPr>
              <w:tab/>
            </w:r>
            <w:r w:rsidRPr="00D478B1">
              <w:rPr>
                <w:rFonts w:ascii="Times New Roman" w:hAnsi="Times New Roman" w:cs="Times New Roman"/>
                <w:spacing w:val="-2"/>
                <w:sz w:val="24"/>
                <w:szCs w:val="24"/>
              </w:rPr>
              <w:t>собственное</w:t>
            </w:r>
            <w:r w:rsidRPr="00D478B1">
              <w:rPr>
                <w:rFonts w:ascii="Times New Roman" w:hAnsi="Times New Roman" w:cs="Times New Roman"/>
                <w:sz w:val="24"/>
                <w:szCs w:val="24"/>
              </w:rPr>
              <w:tab/>
            </w:r>
            <w:r w:rsidRPr="00D478B1">
              <w:rPr>
                <w:rFonts w:ascii="Times New Roman" w:hAnsi="Times New Roman" w:cs="Times New Roman"/>
                <w:spacing w:val="-45"/>
                <w:sz w:val="24"/>
                <w:szCs w:val="24"/>
              </w:rPr>
              <w:t xml:space="preserve"> </w:t>
            </w:r>
            <w:r w:rsidRPr="00D478B1">
              <w:rPr>
                <w:rFonts w:ascii="Times New Roman" w:hAnsi="Times New Roman" w:cs="Times New Roman"/>
                <w:sz w:val="24"/>
                <w:szCs w:val="24"/>
              </w:rPr>
              <w:t xml:space="preserve">мнение, </w:t>
            </w:r>
            <w:r w:rsidRPr="00D478B1">
              <w:rPr>
                <w:rFonts w:ascii="Times New Roman" w:hAnsi="Times New Roman" w:cs="Times New Roman"/>
                <w:b/>
                <w:sz w:val="24"/>
                <w:szCs w:val="24"/>
              </w:rPr>
              <w:t>аргументировать</w:t>
            </w:r>
            <w:r w:rsidRPr="00D478B1">
              <w:rPr>
                <w:rFonts w:ascii="Times New Roman" w:hAnsi="Times New Roman" w:cs="Times New Roman"/>
                <w:b/>
                <w:spacing w:val="80"/>
                <w:sz w:val="24"/>
                <w:szCs w:val="24"/>
              </w:rPr>
              <w:t xml:space="preserve"> </w:t>
            </w:r>
            <w:r w:rsidRPr="00D478B1">
              <w:rPr>
                <w:rFonts w:ascii="Times New Roman" w:hAnsi="Times New Roman" w:cs="Times New Roman"/>
                <w:sz w:val="24"/>
                <w:szCs w:val="24"/>
              </w:rPr>
              <w:t>его</w:t>
            </w:r>
            <w:r w:rsidRPr="00D478B1">
              <w:rPr>
                <w:rFonts w:ascii="Times New Roman" w:hAnsi="Times New Roman" w:cs="Times New Roman"/>
                <w:spacing w:val="80"/>
                <w:sz w:val="24"/>
                <w:szCs w:val="24"/>
              </w:rPr>
              <w:t xml:space="preserve"> </w:t>
            </w:r>
            <w:r w:rsidRPr="00D478B1">
              <w:rPr>
                <w:rFonts w:ascii="Times New Roman" w:hAnsi="Times New Roman" w:cs="Times New Roman"/>
                <w:sz w:val="24"/>
                <w:szCs w:val="24"/>
              </w:rPr>
              <w:t>с</w:t>
            </w:r>
            <w:r w:rsidRPr="00D478B1">
              <w:rPr>
                <w:rFonts w:ascii="Times New Roman" w:hAnsi="Times New Roman" w:cs="Times New Roman"/>
                <w:spacing w:val="80"/>
                <w:sz w:val="24"/>
                <w:szCs w:val="24"/>
              </w:rPr>
              <w:t xml:space="preserve"> </w:t>
            </w:r>
            <w:r w:rsidRPr="00D478B1">
              <w:rPr>
                <w:rFonts w:ascii="Times New Roman" w:hAnsi="Times New Roman" w:cs="Times New Roman"/>
                <w:sz w:val="24"/>
                <w:szCs w:val="24"/>
              </w:rPr>
              <w:t xml:space="preserve">учётом </w:t>
            </w:r>
            <w:r w:rsidRPr="00D478B1">
              <w:rPr>
                <w:rFonts w:ascii="Times New Roman" w:hAnsi="Times New Roman" w:cs="Times New Roman"/>
                <w:spacing w:val="-2"/>
                <w:sz w:val="24"/>
                <w:szCs w:val="24"/>
              </w:rPr>
              <w:t>ситуации</w:t>
            </w:r>
            <w:r w:rsidRPr="00D478B1">
              <w:rPr>
                <w:rFonts w:ascii="Times New Roman" w:hAnsi="Times New Roman" w:cs="Times New Roman"/>
                <w:sz w:val="24"/>
                <w:szCs w:val="24"/>
              </w:rPr>
              <w:tab/>
            </w:r>
            <w:r w:rsidRPr="00D478B1">
              <w:rPr>
                <w:rFonts w:ascii="Times New Roman" w:hAnsi="Times New Roman" w:cs="Times New Roman"/>
                <w:sz w:val="24"/>
                <w:szCs w:val="24"/>
              </w:rPr>
              <w:tab/>
            </w:r>
            <w:r w:rsidRPr="00D478B1">
              <w:rPr>
                <w:rFonts w:ascii="Times New Roman" w:hAnsi="Times New Roman" w:cs="Times New Roman"/>
                <w:sz w:val="24"/>
                <w:szCs w:val="24"/>
              </w:rPr>
              <w:tab/>
            </w:r>
            <w:r w:rsidRPr="00D478B1">
              <w:rPr>
                <w:rFonts w:ascii="Times New Roman" w:hAnsi="Times New Roman" w:cs="Times New Roman"/>
                <w:spacing w:val="-2"/>
                <w:sz w:val="24"/>
                <w:szCs w:val="24"/>
              </w:rPr>
              <w:t>общения</w:t>
            </w:r>
            <w:r w:rsidRPr="00D478B1">
              <w:rPr>
                <w:rFonts w:ascii="Times New Roman" w:hAnsi="Times New Roman" w:cs="Times New Roman"/>
                <w:sz w:val="24"/>
                <w:szCs w:val="24"/>
              </w:rPr>
              <w:tab/>
            </w:r>
            <w:r w:rsidRPr="00D478B1">
              <w:rPr>
                <w:rFonts w:ascii="Times New Roman" w:hAnsi="Times New Roman" w:cs="Times New Roman"/>
                <w:spacing w:val="-2"/>
                <w:sz w:val="24"/>
                <w:szCs w:val="24"/>
              </w:rPr>
              <w:t>(умения слышать,</w:t>
            </w:r>
            <w:r w:rsidRPr="00D478B1">
              <w:rPr>
                <w:rFonts w:ascii="Times New Roman" w:hAnsi="Times New Roman" w:cs="Times New Roman"/>
                <w:sz w:val="24"/>
                <w:szCs w:val="24"/>
              </w:rPr>
              <w:tab/>
            </w:r>
            <w:r w:rsidRPr="00D478B1">
              <w:rPr>
                <w:rFonts w:ascii="Times New Roman" w:hAnsi="Times New Roman" w:cs="Times New Roman"/>
                <w:spacing w:val="-4"/>
                <w:sz w:val="24"/>
                <w:szCs w:val="24"/>
              </w:rPr>
              <w:t>точно</w:t>
            </w:r>
            <w:r w:rsidRPr="00D478B1">
              <w:rPr>
                <w:rFonts w:ascii="Times New Roman" w:hAnsi="Times New Roman" w:cs="Times New Roman"/>
                <w:sz w:val="24"/>
                <w:szCs w:val="24"/>
              </w:rPr>
              <w:tab/>
            </w:r>
            <w:r w:rsidRPr="00D478B1">
              <w:rPr>
                <w:rFonts w:ascii="Times New Roman" w:hAnsi="Times New Roman" w:cs="Times New Roman"/>
                <w:spacing w:val="-2"/>
                <w:sz w:val="24"/>
                <w:szCs w:val="24"/>
              </w:rPr>
              <w:t>реагировать</w:t>
            </w:r>
            <w:r w:rsidRPr="00D478B1">
              <w:rPr>
                <w:rFonts w:ascii="Times New Roman" w:hAnsi="Times New Roman" w:cs="Times New Roman"/>
                <w:sz w:val="24"/>
                <w:szCs w:val="24"/>
              </w:rPr>
              <w:tab/>
            </w:r>
            <w:r w:rsidRPr="00D478B1">
              <w:rPr>
                <w:rFonts w:ascii="Times New Roman" w:hAnsi="Times New Roman" w:cs="Times New Roman"/>
                <w:spacing w:val="-6"/>
                <w:sz w:val="24"/>
                <w:szCs w:val="24"/>
              </w:rPr>
              <w:t xml:space="preserve">на </w:t>
            </w:r>
            <w:r w:rsidRPr="00D478B1">
              <w:rPr>
                <w:rFonts w:ascii="Times New Roman" w:hAnsi="Times New Roman" w:cs="Times New Roman"/>
                <w:sz w:val="24"/>
                <w:szCs w:val="24"/>
              </w:rPr>
              <w:t xml:space="preserve">реплики, поддерживать разговор). </w:t>
            </w:r>
            <w:r w:rsidRPr="00D478B1">
              <w:rPr>
                <w:rFonts w:ascii="Times New Roman" w:hAnsi="Times New Roman" w:cs="Times New Roman"/>
                <w:b/>
                <w:spacing w:val="-2"/>
                <w:sz w:val="24"/>
                <w:szCs w:val="24"/>
              </w:rPr>
              <w:t>Определять</w:t>
            </w:r>
            <w:r w:rsidRPr="00D478B1">
              <w:rPr>
                <w:rFonts w:ascii="Times New Roman" w:hAnsi="Times New Roman" w:cs="Times New Roman"/>
                <w:spacing w:val="-2"/>
                <w:sz w:val="24"/>
                <w:szCs w:val="24"/>
              </w:rPr>
              <w:t>темуосновную</w:t>
            </w:r>
            <w:r w:rsidRPr="00D478B1">
              <w:rPr>
                <w:rFonts w:ascii="Times New Roman" w:hAnsi="Times New Roman" w:cs="Times New Roman"/>
                <w:sz w:val="24"/>
                <w:szCs w:val="24"/>
              </w:rPr>
              <w:tab/>
            </w:r>
            <w:r w:rsidRPr="00D478B1">
              <w:rPr>
                <w:rFonts w:ascii="Times New Roman" w:hAnsi="Times New Roman" w:cs="Times New Roman"/>
                <w:sz w:val="24"/>
                <w:szCs w:val="24"/>
              </w:rPr>
              <w:tab/>
            </w:r>
            <w:r w:rsidRPr="00D478B1">
              <w:rPr>
                <w:rFonts w:ascii="Times New Roman" w:hAnsi="Times New Roman" w:cs="Times New Roman"/>
                <w:spacing w:val="-4"/>
                <w:sz w:val="24"/>
                <w:szCs w:val="24"/>
              </w:rPr>
              <w:t xml:space="preserve">мысль </w:t>
            </w:r>
            <w:r w:rsidRPr="00D478B1">
              <w:rPr>
                <w:rFonts w:ascii="Times New Roman" w:hAnsi="Times New Roman" w:cs="Times New Roman"/>
                <w:spacing w:val="-2"/>
                <w:sz w:val="24"/>
                <w:szCs w:val="24"/>
              </w:rPr>
              <w:t>текста.</w:t>
            </w:r>
          </w:p>
          <w:p w:rsidR="00AF7D3F" w:rsidRPr="00D478B1" w:rsidRDefault="00AF7D3F" w:rsidP="00D478B1">
            <w:pPr>
              <w:pStyle w:val="aa"/>
              <w:rPr>
                <w:rFonts w:ascii="Times New Roman" w:hAnsi="Times New Roman" w:cs="Times New Roman"/>
                <w:sz w:val="24"/>
                <w:szCs w:val="24"/>
              </w:rPr>
            </w:pPr>
            <w:r w:rsidRPr="00D478B1">
              <w:rPr>
                <w:rFonts w:ascii="Times New Roman" w:hAnsi="Times New Roman" w:cs="Times New Roman"/>
                <w:b/>
                <w:sz w:val="24"/>
                <w:szCs w:val="24"/>
              </w:rPr>
              <w:t xml:space="preserve">Соотносить </w:t>
            </w:r>
            <w:r w:rsidRPr="00D478B1">
              <w:rPr>
                <w:rFonts w:ascii="Times New Roman" w:hAnsi="Times New Roman" w:cs="Times New Roman"/>
                <w:sz w:val="24"/>
                <w:szCs w:val="24"/>
              </w:rPr>
              <w:t xml:space="preserve">тексты и заголовки, выбирать заголовок из ряда </w:t>
            </w:r>
            <w:r w:rsidRPr="00D478B1">
              <w:rPr>
                <w:rFonts w:ascii="Times New Roman" w:hAnsi="Times New Roman" w:cs="Times New Roman"/>
                <w:spacing w:val="-2"/>
                <w:sz w:val="24"/>
                <w:szCs w:val="24"/>
              </w:rPr>
              <w:t>предложенных</w:t>
            </w:r>
            <w:r w:rsidRPr="00D478B1">
              <w:rPr>
                <w:rFonts w:ascii="Times New Roman" w:hAnsi="Times New Roman" w:cs="Times New Roman"/>
                <w:sz w:val="24"/>
                <w:szCs w:val="24"/>
              </w:rPr>
              <w:tab/>
            </w:r>
            <w:r w:rsidRPr="00D478B1">
              <w:rPr>
                <w:rFonts w:ascii="Times New Roman" w:hAnsi="Times New Roman" w:cs="Times New Roman"/>
                <w:spacing w:val="-2"/>
                <w:sz w:val="24"/>
                <w:szCs w:val="24"/>
              </w:rPr>
              <w:t>наиболее подходящий.</w:t>
            </w:r>
          </w:p>
          <w:p w:rsidR="00AF7D3F" w:rsidRPr="00D478B1" w:rsidRDefault="00AF7D3F" w:rsidP="00D478B1">
            <w:pPr>
              <w:pStyle w:val="aa"/>
              <w:rPr>
                <w:rFonts w:ascii="Times New Roman" w:hAnsi="Times New Roman" w:cs="Times New Roman"/>
                <w:sz w:val="24"/>
                <w:szCs w:val="24"/>
              </w:rPr>
            </w:pPr>
            <w:r w:rsidRPr="00D478B1">
              <w:rPr>
                <w:rFonts w:ascii="Times New Roman" w:hAnsi="Times New Roman" w:cs="Times New Roman"/>
                <w:b/>
                <w:spacing w:val="-2"/>
                <w:sz w:val="24"/>
                <w:szCs w:val="24"/>
              </w:rPr>
              <w:t>Создавать</w:t>
            </w:r>
            <w:r w:rsidRPr="00D478B1">
              <w:rPr>
                <w:rFonts w:ascii="Times New Roman" w:hAnsi="Times New Roman" w:cs="Times New Roman"/>
                <w:b/>
                <w:sz w:val="24"/>
                <w:szCs w:val="24"/>
              </w:rPr>
              <w:tab/>
            </w:r>
            <w:r w:rsidRPr="00D478B1">
              <w:rPr>
                <w:rFonts w:ascii="Times New Roman" w:hAnsi="Times New Roman" w:cs="Times New Roman"/>
                <w:spacing w:val="-2"/>
                <w:sz w:val="24"/>
                <w:szCs w:val="24"/>
              </w:rPr>
              <w:t>тексты</w:t>
            </w:r>
            <w:r w:rsidRPr="00D478B1">
              <w:rPr>
                <w:rFonts w:ascii="Times New Roman" w:hAnsi="Times New Roman" w:cs="Times New Roman"/>
                <w:sz w:val="24"/>
                <w:szCs w:val="24"/>
              </w:rPr>
              <w:tab/>
            </w:r>
            <w:r w:rsidRPr="00D478B1">
              <w:rPr>
                <w:rFonts w:ascii="Times New Roman" w:hAnsi="Times New Roman" w:cs="Times New Roman"/>
                <w:spacing w:val="-6"/>
                <w:sz w:val="24"/>
                <w:szCs w:val="24"/>
              </w:rPr>
              <w:t xml:space="preserve">по </w:t>
            </w:r>
            <w:r w:rsidRPr="00D478B1">
              <w:rPr>
                <w:rFonts w:ascii="Times New Roman" w:hAnsi="Times New Roman" w:cs="Times New Roman"/>
                <w:sz w:val="24"/>
                <w:szCs w:val="24"/>
              </w:rPr>
              <w:t>предложенному заголовку.</w:t>
            </w:r>
          </w:p>
          <w:p w:rsidR="00AF7D3F" w:rsidRPr="00D478B1" w:rsidRDefault="00AF7D3F" w:rsidP="00D478B1">
            <w:pPr>
              <w:pStyle w:val="aa"/>
              <w:rPr>
                <w:rFonts w:ascii="Times New Roman" w:hAnsi="Times New Roman" w:cs="Times New Roman"/>
                <w:sz w:val="24"/>
                <w:szCs w:val="24"/>
              </w:rPr>
            </w:pPr>
            <w:r w:rsidRPr="00D478B1">
              <w:rPr>
                <w:rFonts w:ascii="Times New Roman" w:hAnsi="Times New Roman" w:cs="Times New Roman"/>
                <w:b/>
                <w:sz w:val="24"/>
                <w:szCs w:val="24"/>
              </w:rPr>
              <w:t xml:space="preserve">Воспроизводить </w:t>
            </w:r>
            <w:r w:rsidRPr="00D478B1">
              <w:rPr>
                <w:rFonts w:ascii="Times New Roman" w:hAnsi="Times New Roman" w:cs="Times New Roman"/>
                <w:sz w:val="24"/>
                <w:szCs w:val="24"/>
              </w:rPr>
              <w:t xml:space="preserve">(пересказывать) текст в соответствии с заданием: подробно, выборочно, от другого </w:t>
            </w:r>
            <w:r w:rsidRPr="00D478B1">
              <w:rPr>
                <w:rFonts w:ascii="Times New Roman" w:hAnsi="Times New Roman" w:cs="Times New Roman"/>
                <w:spacing w:val="-2"/>
                <w:sz w:val="24"/>
                <w:szCs w:val="24"/>
              </w:rPr>
              <w:t>лица.</w:t>
            </w:r>
          </w:p>
          <w:p w:rsidR="00AF7D3F" w:rsidRPr="00D478B1" w:rsidRDefault="00AF7D3F" w:rsidP="00D478B1">
            <w:pPr>
              <w:pStyle w:val="aa"/>
              <w:rPr>
                <w:rFonts w:ascii="Times New Roman" w:hAnsi="Times New Roman" w:cs="Times New Roman"/>
                <w:sz w:val="24"/>
                <w:szCs w:val="24"/>
              </w:rPr>
            </w:pPr>
            <w:r w:rsidRPr="00D478B1">
              <w:rPr>
                <w:rFonts w:ascii="Times New Roman" w:hAnsi="Times New Roman" w:cs="Times New Roman"/>
                <w:b/>
                <w:sz w:val="24"/>
                <w:szCs w:val="24"/>
              </w:rPr>
              <w:t xml:space="preserve">Анализировать </w:t>
            </w:r>
            <w:r w:rsidRPr="00D478B1">
              <w:rPr>
                <w:rFonts w:ascii="Times New Roman" w:hAnsi="Times New Roman" w:cs="Times New Roman"/>
                <w:sz w:val="24"/>
                <w:szCs w:val="24"/>
              </w:rPr>
              <w:t xml:space="preserve">и </w:t>
            </w:r>
            <w:r w:rsidRPr="00D478B1">
              <w:rPr>
                <w:rFonts w:ascii="Times New Roman" w:hAnsi="Times New Roman" w:cs="Times New Roman"/>
                <w:b/>
                <w:sz w:val="24"/>
                <w:szCs w:val="24"/>
              </w:rPr>
              <w:t xml:space="preserve">исправлять </w:t>
            </w:r>
            <w:r w:rsidRPr="00D478B1">
              <w:rPr>
                <w:rFonts w:ascii="Times New Roman" w:hAnsi="Times New Roman" w:cs="Times New Roman"/>
                <w:sz w:val="24"/>
                <w:szCs w:val="24"/>
              </w:rPr>
              <w:t>тексты с нарушенным порядком предложений, находить в тексте смысловые пропуски.</w:t>
            </w:r>
          </w:p>
          <w:p w:rsidR="00AF7D3F" w:rsidRPr="00D478B1" w:rsidRDefault="00AF7D3F" w:rsidP="00D478B1">
            <w:pPr>
              <w:pStyle w:val="aa"/>
              <w:rPr>
                <w:rFonts w:ascii="Times New Roman" w:hAnsi="Times New Roman" w:cs="Times New Roman"/>
                <w:sz w:val="24"/>
                <w:szCs w:val="24"/>
              </w:rPr>
            </w:pPr>
            <w:r w:rsidRPr="00D478B1">
              <w:rPr>
                <w:rFonts w:ascii="Times New Roman" w:hAnsi="Times New Roman" w:cs="Times New Roman"/>
                <w:b/>
                <w:sz w:val="24"/>
                <w:szCs w:val="24"/>
              </w:rPr>
              <w:t xml:space="preserve">Соотносить </w:t>
            </w:r>
            <w:r w:rsidRPr="00D478B1">
              <w:rPr>
                <w:rFonts w:ascii="Times New Roman" w:hAnsi="Times New Roman" w:cs="Times New Roman"/>
                <w:sz w:val="24"/>
                <w:szCs w:val="24"/>
              </w:rPr>
              <w:t xml:space="preserve">текст и несколько </w:t>
            </w:r>
            <w:r w:rsidRPr="00D478B1">
              <w:rPr>
                <w:rFonts w:ascii="Times New Roman" w:hAnsi="Times New Roman" w:cs="Times New Roman"/>
                <w:spacing w:val="-2"/>
                <w:sz w:val="24"/>
                <w:szCs w:val="24"/>
              </w:rPr>
              <w:t>вариантов</w:t>
            </w:r>
            <w:r w:rsidRPr="00D478B1">
              <w:rPr>
                <w:rFonts w:ascii="Times New Roman" w:hAnsi="Times New Roman" w:cs="Times New Roman"/>
                <w:sz w:val="24"/>
                <w:szCs w:val="24"/>
              </w:rPr>
              <w:tab/>
            </w:r>
            <w:r w:rsidRPr="00D478B1">
              <w:rPr>
                <w:rFonts w:ascii="Times New Roman" w:hAnsi="Times New Roman" w:cs="Times New Roman"/>
                <w:spacing w:val="-4"/>
                <w:sz w:val="24"/>
                <w:szCs w:val="24"/>
              </w:rPr>
              <w:t>плана</w:t>
            </w:r>
            <w:r w:rsidRPr="00D478B1">
              <w:rPr>
                <w:rFonts w:ascii="Times New Roman" w:hAnsi="Times New Roman" w:cs="Times New Roman"/>
                <w:sz w:val="24"/>
                <w:szCs w:val="24"/>
              </w:rPr>
              <w:tab/>
            </w:r>
            <w:r w:rsidRPr="00D478B1">
              <w:rPr>
                <w:rFonts w:ascii="Times New Roman" w:hAnsi="Times New Roman" w:cs="Times New Roman"/>
                <w:spacing w:val="-2"/>
                <w:sz w:val="24"/>
                <w:szCs w:val="24"/>
              </w:rPr>
              <w:t xml:space="preserve">текста, </w:t>
            </w:r>
            <w:r w:rsidRPr="00D478B1">
              <w:rPr>
                <w:rFonts w:ascii="Times New Roman" w:hAnsi="Times New Roman" w:cs="Times New Roman"/>
                <w:sz w:val="24"/>
                <w:szCs w:val="24"/>
              </w:rPr>
              <w:t>обосновывать выбор наиболее удачного плана.</w:t>
            </w:r>
          </w:p>
          <w:p w:rsidR="00AF7D3F" w:rsidRPr="00D478B1" w:rsidRDefault="00AF7D3F" w:rsidP="00D478B1">
            <w:pPr>
              <w:pStyle w:val="aa"/>
              <w:rPr>
                <w:rFonts w:ascii="Times New Roman" w:hAnsi="Times New Roman" w:cs="Times New Roman"/>
                <w:sz w:val="24"/>
                <w:szCs w:val="24"/>
              </w:rPr>
            </w:pPr>
            <w:r w:rsidRPr="00D478B1">
              <w:rPr>
                <w:rFonts w:ascii="Times New Roman" w:hAnsi="Times New Roman" w:cs="Times New Roman"/>
                <w:b/>
                <w:sz w:val="24"/>
                <w:szCs w:val="24"/>
              </w:rPr>
              <w:lastRenderedPageBreak/>
              <w:t>Создавать</w:t>
            </w:r>
            <w:r w:rsidRPr="00D478B1">
              <w:rPr>
                <w:rFonts w:ascii="Times New Roman" w:hAnsi="Times New Roman" w:cs="Times New Roman"/>
                <w:b/>
                <w:spacing w:val="56"/>
                <w:sz w:val="24"/>
                <w:szCs w:val="24"/>
              </w:rPr>
              <w:t xml:space="preserve"> </w:t>
            </w:r>
            <w:r w:rsidRPr="00D478B1">
              <w:rPr>
                <w:rFonts w:ascii="Times New Roman" w:hAnsi="Times New Roman" w:cs="Times New Roman"/>
                <w:sz w:val="24"/>
                <w:szCs w:val="24"/>
              </w:rPr>
              <w:t>план</w:t>
            </w:r>
            <w:r w:rsidRPr="00D478B1">
              <w:rPr>
                <w:rFonts w:ascii="Times New Roman" w:hAnsi="Times New Roman" w:cs="Times New Roman"/>
                <w:spacing w:val="50"/>
                <w:sz w:val="24"/>
                <w:szCs w:val="24"/>
              </w:rPr>
              <w:t xml:space="preserve"> </w:t>
            </w:r>
            <w:r w:rsidRPr="00D478B1">
              <w:rPr>
                <w:rFonts w:ascii="Times New Roman" w:hAnsi="Times New Roman" w:cs="Times New Roman"/>
                <w:sz w:val="24"/>
                <w:szCs w:val="24"/>
              </w:rPr>
              <w:t>текста</w:t>
            </w:r>
            <w:r w:rsidRPr="00D478B1">
              <w:rPr>
                <w:rFonts w:ascii="Times New Roman" w:hAnsi="Times New Roman" w:cs="Times New Roman"/>
                <w:spacing w:val="47"/>
                <w:sz w:val="24"/>
                <w:szCs w:val="24"/>
              </w:rPr>
              <w:t xml:space="preserve"> </w:t>
            </w:r>
            <w:r w:rsidRPr="00D478B1">
              <w:rPr>
                <w:rFonts w:ascii="Times New Roman" w:hAnsi="Times New Roman" w:cs="Times New Roman"/>
                <w:sz w:val="24"/>
                <w:szCs w:val="24"/>
              </w:rPr>
              <w:t>(сначала</w:t>
            </w:r>
            <w:r w:rsidRPr="00D478B1">
              <w:rPr>
                <w:rFonts w:ascii="Times New Roman" w:hAnsi="Times New Roman" w:cs="Times New Roman"/>
                <w:spacing w:val="50"/>
                <w:sz w:val="24"/>
                <w:szCs w:val="24"/>
              </w:rPr>
              <w:t xml:space="preserve"> </w:t>
            </w:r>
            <w:r w:rsidRPr="00D478B1">
              <w:rPr>
                <w:rFonts w:ascii="Times New Roman" w:hAnsi="Times New Roman" w:cs="Times New Roman"/>
                <w:spacing w:val="-10"/>
                <w:sz w:val="24"/>
                <w:szCs w:val="24"/>
              </w:rPr>
              <w:t>с</w:t>
            </w:r>
          </w:p>
        </w:tc>
      </w:tr>
    </w:tbl>
    <w:p w:rsidR="00AF7D3F" w:rsidRDefault="00AF7D3F" w:rsidP="00AF7D3F">
      <w:pPr>
        <w:spacing w:line="269" w:lineRule="exact"/>
        <w:jc w:val="both"/>
        <w:rPr>
          <w:sz w:val="24"/>
        </w:rPr>
        <w:sectPr w:rsidR="00AF7D3F">
          <w:type w:val="continuous"/>
          <w:pgSz w:w="11910" w:h="16840"/>
          <w:pgMar w:top="1120" w:right="760" w:bottom="1200" w:left="1600" w:header="0" w:footer="933" w:gutter="0"/>
          <w:cols w:space="720"/>
        </w:sectPr>
      </w:pPr>
    </w:p>
    <w:tbl>
      <w:tblPr>
        <w:tblStyle w:val="TableNormal"/>
        <w:tblW w:w="0" w:type="auto"/>
        <w:tblInd w:w="2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240"/>
        <w:gridCol w:w="3857"/>
      </w:tblGrid>
      <w:tr w:rsidR="00AF7D3F" w:rsidRPr="00D478B1" w:rsidTr="00AF7D3F">
        <w:trPr>
          <w:trHeight w:val="10212"/>
        </w:trPr>
        <w:tc>
          <w:tcPr>
            <w:tcW w:w="5240" w:type="dxa"/>
          </w:tcPr>
          <w:p w:rsidR="00AF7D3F" w:rsidRPr="00D478B1" w:rsidRDefault="00AF7D3F" w:rsidP="00D478B1">
            <w:pPr>
              <w:pStyle w:val="aa"/>
              <w:rPr>
                <w:rFonts w:ascii="Times New Roman" w:hAnsi="Times New Roman" w:cs="Times New Roman"/>
                <w:sz w:val="24"/>
                <w:szCs w:val="24"/>
              </w:rPr>
            </w:pPr>
          </w:p>
        </w:tc>
        <w:tc>
          <w:tcPr>
            <w:tcW w:w="3857" w:type="dxa"/>
          </w:tcPr>
          <w:p w:rsidR="00AF7D3F" w:rsidRPr="00D478B1" w:rsidRDefault="00AF7D3F" w:rsidP="00D478B1">
            <w:pPr>
              <w:pStyle w:val="aa"/>
              <w:rPr>
                <w:rFonts w:ascii="Times New Roman" w:hAnsi="Times New Roman" w:cs="Times New Roman"/>
                <w:sz w:val="24"/>
                <w:szCs w:val="24"/>
              </w:rPr>
            </w:pPr>
            <w:r w:rsidRPr="00D478B1">
              <w:rPr>
                <w:rFonts w:ascii="Times New Roman" w:hAnsi="Times New Roman" w:cs="Times New Roman"/>
                <w:sz w:val="24"/>
                <w:szCs w:val="24"/>
              </w:rPr>
              <w:t xml:space="preserve">помощью учителя, затем </w:t>
            </w:r>
            <w:r w:rsidRPr="00D478B1">
              <w:rPr>
                <w:rFonts w:ascii="Times New Roman" w:hAnsi="Times New Roman" w:cs="Times New Roman"/>
                <w:spacing w:val="-2"/>
                <w:sz w:val="24"/>
                <w:szCs w:val="24"/>
              </w:rPr>
              <w:t>самостоятельно).</w:t>
            </w:r>
          </w:p>
          <w:p w:rsidR="00AF7D3F" w:rsidRPr="00D478B1" w:rsidRDefault="00AF7D3F" w:rsidP="00D478B1">
            <w:pPr>
              <w:pStyle w:val="aa"/>
              <w:rPr>
                <w:rFonts w:ascii="Times New Roman" w:hAnsi="Times New Roman" w:cs="Times New Roman"/>
                <w:sz w:val="24"/>
                <w:szCs w:val="24"/>
              </w:rPr>
            </w:pPr>
            <w:r w:rsidRPr="00D478B1">
              <w:rPr>
                <w:rFonts w:ascii="Times New Roman" w:hAnsi="Times New Roman" w:cs="Times New Roman"/>
                <w:b/>
                <w:sz w:val="24"/>
                <w:szCs w:val="24"/>
              </w:rPr>
              <w:t xml:space="preserve">Сравнивать </w:t>
            </w:r>
            <w:r w:rsidRPr="00D478B1">
              <w:rPr>
                <w:rFonts w:ascii="Times New Roman" w:hAnsi="Times New Roman" w:cs="Times New Roman"/>
                <w:sz w:val="24"/>
                <w:szCs w:val="24"/>
              </w:rPr>
              <w:t xml:space="preserve">между собой разные </w:t>
            </w:r>
            <w:r w:rsidRPr="00D478B1">
              <w:rPr>
                <w:rFonts w:ascii="Times New Roman" w:hAnsi="Times New Roman" w:cs="Times New Roman"/>
                <w:spacing w:val="-4"/>
                <w:sz w:val="24"/>
                <w:szCs w:val="24"/>
              </w:rPr>
              <w:t>типы</w:t>
            </w:r>
            <w:r w:rsidRPr="00D478B1">
              <w:rPr>
                <w:rFonts w:ascii="Times New Roman" w:hAnsi="Times New Roman" w:cs="Times New Roman"/>
                <w:sz w:val="24"/>
                <w:szCs w:val="24"/>
              </w:rPr>
              <w:tab/>
            </w:r>
            <w:r w:rsidRPr="00D478B1">
              <w:rPr>
                <w:rFonts w:ascii="Times New Roman" w:hAnsi="Times New Roman" w:cs="Times New Roman"/>
                <w:spacing w:val="-2"/>
                <w:sz w:val="24"/>
                <w:szCs w:val="24"/>
              </w:rPr>
              <w:t>текстов:</w:t>
            </w:r>
            <w:r w:rsidRPr="00D478B1">
              <w:rPr>
                <w:rFonts w:ascii="Times New Roman" w:hAnsi="Times New Roman" w:cs="Times New Roman"/>
                <w:sz w:val="24"/>
                <w:szCs w:val="24"/>
              </w:rPr>
              <w:tab/>
            </w:r>
            <w:r w:rsidRPr="00D478B1">
              <w:rPr>
                <w:rFonts w:ascii="Times New Roman" w:hAnsi="Times New Roman" w:cs="Times New Roman"/>
                <w:sz w:val="24"/>
                <w:szCs w:val="24"/>
              </w:rPr>
              <w:tab/>
            </w:r>
            <w:r w:rsidRPr="00D478B1">
              <w:rPr>
                <w:rFonts w:ascii="Times New Roman" w:hAnsi="Times New Roman" w:cs="Times New Roman"/>
                <w:spacing w:val="-2"/>
                <w:sz w:val="24"/>
                <w:szCs w:val="24"/>
              </w:rPr>
              <w:t>описание, повествование,</w:t>
            </w:r>
            <w:r w:rsidRPr="00D478B1">
              <w:rPr>
                <w:rFonts w:ascii="Times New Roman" w:hAnsi="Times New Roman" w:cs="Times New Roman"/>
                <w:sz w:val="24"/>
                <w:szCs w:val="24"/>
              </w:rPr>
              <w:tab/>
            </w:r>
            <w:r w:rsidRPr="00D478B1">
              <w:rPr>
                <w:rFonts w:ascii="Times New Roman" w:hAnsi="Times New Roman" w:cs="Times New Roman"/>
                <w:spacing w:val="-2"/>
                <w:sz w:val="24"/>
                <w:szCs w:val="24"/>
              </w:rPr>
              <w:t xml:space="preserve">рассуждение; </w:t>
            </w:r>
            <w:r w:rsidRPr="00D478B1">
              <w:rPr>
                <w:rFonts w:ascii="Times New Roman" w:hAnsi="Times New Roman" w:cs="Times New Roman"/>
                <w:sz w:val="24"/>
                <w:szCs w:val="24"/>
              </w:rPr>
              <w:t xml:space="preserve">осознавать особенности каждого </w:t>
            </w:r>
            <w:r w:rsidRPr="00D478B1">
              <w:rPr>
                <w:rFonts w:ascii="Times New Roman" w:hAnsi="Times New Roman" w:cs="Times New Roman"/>
                <w:spacing w:val="-2"/>
                <w:sz w:val="24"/>
                <w:szCs w:val="24"/>
              </w:rPr>
              <w:t>типа.</w:t>
            </w:r>
          </w:p>
          <w:p w:rsidR="00AF7D3F" w:rsidRPr="00D478B1" w:rsidRDefault="00AF7D3F" w:rsidP="00D478B1">
            <w:pPr>
              <w:pStyle w:val="aa"/>
              <w:rPr>
                <w:rFonts w:ascii="Times New Roman" w:hAnsi="Times New Roman" w:cs="Times New Roman"/>
                <w:sz w:val="24"/>
                <w:szCs w:val="24"/>
              </w:rPr>
            </w:pPr>
            <w:r w:rsidRPr="00D478B1">
              <w:rPr>
                <w:rFonts w:ascii="Times New Roman" w:hAnsi="Times New Roman" w:cs="Times New Roman"/>
                <w:b/>
                <w:sz w:val="24"/>
                <w:szCs w:val="24"/>
              </w:rPr>
              <w:t xml:space="preserve">Анализировать </w:t>
            </w:r>
            <w:r w:rsidRPr="00D478B1">
              <w:rPr>
                <w:rFonts w:ascii="Times New Roman" w:hAnsi="Times New Roman" w:cs="Times New Roman"/>
                <w:sz w:val="24"/>
                <w:szCs w:val="24"/>
              </w:rPr>
              <w:t>письменную речь по критериям: правильность, богатство, выразительность.</w:t>
            </w:r>
          </w:p>
          <w:p w:rsidR="00AF7D3F" w:rsidRPr="00D478B1" w:rsidRDefault="00AF7D3F" w:rsidP="00D478B1">
            <w:pPr>
              <w:pStyle w:val="aa"/>
              <w:rPr>
                <w:rFonts w:ascii="Times New Roman" w:hAnsi="Times New Roman" w:cs="Times New Roman"/>
                <w:sz w:val="24"/>
                <w:szCs w:val="24"/>
              </w:rPr>
            </w:pPr>
            <w:r w:rsidRPr="00D478B1">
              <w:rPr>
                <w:rFonts w:ascii="Times New Roman" w:hAnsi="Times New Roman" w:cs="Times New Roman"/>
                <w:b/>
                <w:spacing w:val="-2"/>
                <w:sz w:val="24"/>
                <w:szCs w:val="24"/>
              </w:rPr>
              <w:t>Составлять</w:t>
            </w:r>
            <w:r w:rsidRPr="00D478B1">
              <w:rPr>
                <w:rFonts w:ascii="Times New Roman" w:hAnsi="Times New Roman" w:cs="Times New Roman"/>
                <w:b/>
                <w:sz w:val="24"/>
                <w:szCs w:val="24"/>
              </w:rPr>
              <w:tab/>
            </w:r>
            <w:r w:rsidRPr="00D478B1">
              <w:rPr>
                <w:rFonts w:ascii="Times New Roman" w:hAnsi="Times New Roman" w:cs="Times New Roman"/>
                <w:b/>
                <w:sz w:val="24"/>
                <w:szCs w:val="24"/>
              </w:rPr>
              <w:tab/>
            </w:r>
            <w:r w:rsidRPr="00D478B1">
              <w:rPr>
                <w:rFonts w:ascii="Times New Roman" w:hAnsi="Times New Roman" w:cs="Times New Roman"/>
                <w:b/>
                <w:sz w:val="24"/>
                <w:szCs w:val="24"/>
              </w:rPr>
              <w:tab/>
            </w:r>
            <w:r w:rsidRPr="00D478B1">
              <w:rPr>
                <w:rFonts w:ascii="Times New Roman" w:hAnsi="Times New Roman" w:cs="Times New Roman"/>
                <w:spacing w:val="-2"/>
                <w:sz w:val="24"/>
                <w:szCs w:val="24"/>
              </w:rPr>
              <w:t xml:space="preserve">устные </w:t>
            </w:r>
            <w:r w:rsidRPr="00D478B1">
              <w:rPr>
                <w:rFonts w:ascii="Times New Roman" w:hAnsi="Times New Roman" w:cs="Times New Roman"/>
                <w:sz w:val="24"/>
                <w:szCs w:val="24"/>
              </w:rPr>
              <w:t xml:space="preserve">монологические высказывания: словесный отчёт о выполненной работе, рассказ на определённую тему с использованием разных </w:t>
            </w:r>
            <w:r w:rsidRPr="00D478B1">
              <w:rPr>
                <w:rFonts w:ascii="Times New Roman" w:hAnsi="Times New Roman" w:cs="Times New Roman"/>
                <w:spacing w:val="-2"/>
                <w:sz w:val="24"/>
                <w:szCs w:val="24"/>
              </w:rPr>
              <w:t>типов</w:t>
            </w:r>
            <w:r w:rsidRPr="00D478B1">
              <w:rPr>
                <w:rFonts w:ascii="Times New Roman" w:hAnsi="Times New Roman" w:cs="Times New Roman"/>
                <w:sz w:val="24"/>
                <w:szCs w:val="24"/>
              </w:rPr>
              <w:tab/>
            </w:r>
            <w:r w:rsidRPr="00D478B1">
              <w:rPr>
                <w:rFonts w:ascii="Times New Roman" w:hAnsi="Times New Roman" w:cs="Times New Roman"/>
                <w:spacing w:val="-4"/>
                <w:sz w:val="24"/>
                <w:szCs w:val="24"/>
              </w:rPr>
              <w:t>речи</w:t>
            </w:r>
            <w:r w:rsidRPr="00D478B1">
              <w:rPr>
                <w:rFonts w:ascii="Times New Roman" w:hAnsi="Times New Roman" w:cs="Times New Roman"/>
                <w:sz w:val="24"/>
                <w:szCs w:val="24"/>
              </w:rPr>
              <w:tab/>
            </w:r>
            <w:r w:rsidRPr="00D478B1">
              <w:rPr>
                <w:rFonts w:ascii="Times New Roman" w:hAnsi="Times New Roman" w:cs="Times New Roman"/>
                <w:spacing w:val="-2"/>
                <w:sz w:val="24"/>
                <w:szCs w:val="24"/>
              </w:rPr>
              <w:t xml:space="preserve">(описание, </w:t>
            </w:r>
            <w:r w:rsidRPr="00D478B1">
              <w:rPr>
                <w:rFonts w:ascii="Times New Roman" w:hAnsi="Times New Roman" w:cs="Times New Roman"/>
                <w:sz w:val="24"/>
                <w:szCs w:val="24"/>
              </w:rPr>
              <w:t>повествование, рассуждение).</w:t>
            </w:r>
          </w:p>
          <w:p w:rsidR="00AF7D3F" w:rsidRPr="00D478B1" w:rsidRDefault="00AF7D3F" w:rsidP="00D478B1">
            <w:pPr>
              <w:pStyle w:val="aa"/>
              <w:rPr>
                <w:rFonts w:ascii="Times New Roman" w:hAnsi="Times New Roman" w:cs="Times New Roman"/>
                <w:sz w:val="24"/>
                <w:szCs w:val="24"/>
              </w:rPr>
            </w:pPr>
            <w:r w:rsidRPr="00D478B1">
              <w:rPr>
                <w:rFonts w:ascii="Times New Roman" w:hAnsi="Times New Roman" w:cs="Times New Roman"/>
                <w:b/>
                <w:spacing w:val="-2"/>
                <w:sz w:val="24"/>
                <w:szCs w:val="24"/>
              </w:rPr>
              <w:t>Сочинять</w:t>
            </w:r>
            <w:r w:rsidRPr="00D478B1">
              <w:rPr>
                <w:rFonts w:ascii="Times New Roman" w:hAnsi="Times New Roman" w:cs="Times New Roman"/>
                <w:b/>
                <w:sz w:val="24"/>
                <w:szCs w:val="24"/>
              </w:rPr>
              <w:tab/>
            </w:r>
            <w:r w:rsidRPr="00D478B1">
              <w:rPr>
                <w:rFonts w:ascii="Times New Roman" w:hAnsi="Times New Roman" w:cs="Times New Roman"/>
                <w:b/>
                <w:sz w:val="24"/>
                <w:szCs w:val="24"/>
              </w:rPr>
              <w:tab/>
            </w:r>
            <w:r w:rsidRPr="00D478B1">
              <w:rPr>
                <w:rFonts w:ascii="Times New Roman" w:hAnsi="Times New Roman" w:cs="Times New Roman"/>
                <w:spacing w:val="-2"/>
                <w:sz w:val="24"/>
                <w:szCs w:val="24"/>
              </w:rPr>
              <w:t>письма, поздравительные</w:t>
            </w:r>
            <w:r w:rsidRPr="00D478B1">
              <w:rPr>
                <w:rFonts w:ascii="Times New Roman" w:hAnsi="Times New Roman" w:cs="Times New Roman"/>
                <w:sz w:val="24"/>
                <w:szCs w:val="24"/>
              </w:rPr>
              <w:tab/>
            </w:r>
            <w:r w:rsidRPr="00D478B1">
              <w:rPr>
                <w:rFonts w:ascii="Times New Roman" w:hAnsi="Times New Roman" w:cs="Times New Roman"/>
                <w:spacing w:val="-2"/>
                <w:sz w:val="24"/>
                <w:szCs w:val="24"/>
              </w:rPr>
              <w:t>открытки, записки.</w:t>
            </w:r>
          </w:p>
          <w:p w:rsidR="00AF7D3F" w:rsidRPr="00D478B1" w:rsidRDefault="00AF7D3F" w:rsidP="00D478B1">
            <w:pPr>
              <w:pStyle w:val="aa"/>
              <w:rPr>
                <w:rFonts w:ascii="Times New Roman" w:hAnsi="Times New Roman" w:cs="Times New Roman"/>
                <w:sz w:val="24"/>
                <w:szCs w:val="24"/>
              </w:rPr>
            </w:pPr>
            <w:r w:rsidRPr="00D478B1">
              <w:rPr>
                <w:rFonts w:ascii="Times New Roman" w:hAnsi="Times New Roman" w:cs="Times New Roman"/>
                <w:b/>
                <w:sz w:val="24"/>
                <w:szCs w:val="24"/>
              </w:rPr>
              <w:t xml:space="preserve">Писать </w:t>
            </w:r>
            <w:r w:rsidRPr="00D478B1">
              <w:rPr>
                <w:rFonts w:ascii="Times New Roman" w:hAnsi="Times New Roman" w:cs="Times New Roman"/>
                <w:sz w:val="24"/>
                <w:szCs w:val="24"/>
              </w:rPr>
              <w:t xml:space="preserve">отзыв на прочитанную </w:t>
            </w:r>
            <w:r w:rsidRPr="00D478B1">
              <w:rPr>
                <w:rFonts w:ascii="Times New Roman" w:hAnsi="Times New Roman" w:cs="Times New Roman"/>
                <w:spacing w:val="-2"/>
                <w:sz w:val="24"/>
                <w:szCs w:val="24"/>
              </w:rPr>
              <w:t>книгу.</w:t>
            </w:r>
          </w:p>
          <w:p w:rsidR="00AF7D3F" w:rsidRPr="00D478B1" w:rsidRDefault="00AF7D3F" w:rsidP="00D478B1">
            <w:pPr>
              <w:pStyle w:val="aa"/>
              <w:rPr>
                <w:rFonts w:ascii="Times New Roman" w:hAnsi="Times New Roman" w:cs="Times New Roman"/>
                <w:sz w:val="24"/>
                <w:szCs w:val="24"/>
              </w:rPr>
            </w:pPr>
            <w:r w:rsidRPr="00D478B1">
              <w:rPr>
                <w:rFonts w:ascii="Times New Roman" w:hAnsi="Times New Roman" w:cs="Times New Roman"/>
                <w:b/>
                <w:sz w:val="24"/>
                <w:szCs w:val="24"/>
              </w:rPr>
              <w:t xml:space="preserve">Оценивать </w:t>
            </w:r>
            <w:r w:rsidRPr="00D478B1">
              <w:rPr>
                <w:rFonts w:ascii="Times New Roman" w:hAnsi="Times New Roman" w:cs="Times New Roman"/>
                <w:sz w:val="24"/>
                <w:szCs w:val="24"/>
              </w:rPr>
              <w:t>текст, находить в тексте смысловые ошибки.</w:t>
            </w:r>
          </w:p>
          <w:p w:rsidR="00AF7D3F" w:rsidRPr="00D478B1" w:rsidRDefault="00AF7D3F" w:rsidP="00D478B1">
            <w:pPr>
              <w:pStyle w:val="aa"/>
              <w:rPr>
                <w:rFonts w:ascii="Times New Roman" w:hAnsi="Times New Roman" w:cs="Times New Roman"/>
                <w:sz w:val="24"/>
                <w:szCs w:val="24"/>
              </w:rPr>
            </w:pPr>
            <w:r w:rsidRPr="00D478B1">
              <w:rPr>
                <w:rFonts w:ascii="Times New Roman" w:hAnsi="Times New Roman" w:cs="Times New Roman"/>
                <w:b/>
                <w:sz w:val="24"/>
                <w:szCs w:val="24"/>
              </w:rPr>
              <w:t xml:space="preserve">Корректировать </w:t>
            </w:r>
            <w:r w:rsidRPr="00D478B1">
              <w:rPr>
                <w:rFonts w:ascii="Times New Roman" w:hAnsi="Times New Roman" w:cs="Times New Roman"/>
                <w:sz w:val="24"/>
                <w:szCs w:val="24"/>
              </w:rPr>
              <w:t>тексты, в</w:t>
            </w:r>
            <w:r w:rsidRPr="00D478B1">
              <w:rPr>
                <w:rFonts w:ascii="Times New Roman" w:hAnsi="Times New Roman" w:cs="Times New Roman"/>
                <w:spacing w:val="40"/>
                <w:sz w:val="24"/>
                <w:szCs w:val="24"/>
              </w:rPr>
              <w:t xml:space="preserve"> </w:t>
            </w:r>
            <w:r w:rsidRPr="00D478B1">
              <w:rPr>
                <w:rFonts w:ascii="Times New Roman" w:hAnsi="Times New Roman" w:cs="Times New Roman"/>
                <w:sz w:val="24"/>
                <w:szCs w:val="24"/>
              </w:rPr>
              <w:t xml:space="preserve">которых допущены смысловые </w:t>
            </w:r>
            <w:r w:rsidRPr="00D478B1">
              <w:rPr>
                <w:rFonts w:ascii="Times New Roman" w:hAnsi="Times New Roman" w:cs="Times New Roman"/>
                <w:spacing w:val="-2"/>
                <w:sz w:val="24"/>
                <w:szCs w:val="24"/>
              </w:rPr>
              <w:t>ошибки.</w:t>
            </w:r>
          </w:p>
          <w:p w:rsidR="00AF7D3F" w:rsidRPr="00D478B1" w:rsidRDefault="00AF7D3F" w:rsidP="00D478B1">
            <w:pPr>
              <w:pStyle w:val="aa"/>
              <w:rPr>
                <w:rFonts w:ascii="Times New Roman" w:hAnsi="Times New Roman" w:cs="Times New Roman"/>
                <w:sz w:val="24"/>
                <w:szCs w:val="24"/>
              </w:rPr>
            </w:pPr>
            <w:r w:rsidRPr="00D478B1">
              <w:rPr>
                <w:rFonts w:ascii="Times New Roman" w:hAnsi="Times New Roman" w:cs="Times New Roman"/>
                <w:b/>
                <w:spacing w:val="-2"/>
                <w:sz w:val="24"/>
                <w:szCs w:val="24"/>
              </w:rPr>
              <w:t>Анализировать</w:t>
            </w:r>
            <w:r w:rsidRPr="00D478B1">
              <w:rPr>
                <w:rFonts w:ascii="Times New Roman" w:hAnsi="Times New Roman" w:cs="Times New Roman"/>
                <w:b/>
                <w:sz w:val="24"/>
                <w:szCs w:val="24"/>
              </w:rPr>
              <w:t xml:space="preserve"> </w:t>
            </w:r>
            <w:r w:rsidRPr="00D478B1">
              <w:rPr>
                <w:rFonts w:ascii="Times New Roman" w:hAnsi="Times New Roman" w:cs="Times New Roman"/>
                <w:spacing w:val="-2"/>
                <w:sz w:val="24"/>
                <w:szCs w:val="24"/>
              </w:rPr>
              <w:t>последовательность</w:t>
            </w:r>
            <w:r w:rsidRPr="00D478B1">
              <w:rPr>
                <w:rFonts w:ascii="Times New Roman" w:hAnsi="Times New Roman" w:cs="Times New Roman"/>
                <w:sz w:val="24"/>
                <w:szCs w:val="24"/>
              </w:rPr>
              <w:tab/>
            </w:r>
            <w:r w:rsidRPr="00D478B1">
              <w:rPr>
                <w:rFonts w:ascii="Times New Roman" w:hAnsi="Times New Roman" w:cs="Times New Roman"/>
                <w:spacing w:val="-2"/>
                <w:sz w:val="24"/>
                <w:szCs w:val="24"/>
              </w:rPr>
              <w:t xml:space="preserve">собственных </w:t>
            </w:r>
            <w:r w:rsidRPr="00D478B1">
              <w:rPr>
                <w:rFonts w:ascii="Times New Roman" w:hAnsi="Times New Roman" w:cs="Times New Roman"/>
                <w:sz w:val="24"/>
                <w:szCs w:val="24"/>
              </w:rPr>
              <w:t>действий</w:t>
            </w:r>
            <w:r w:rsidRPr="00D478B1">
              <w:rPr>
                <w:rFonts w:ascii="Times New Roman" w:hAnsi="Times New Roman" w:cs="Times New Roman"/>
                <w:spacing w:val="40"/>
                <w:sz w:val="24"/>
                <w:szCs w:val="24"/>
              </w:rPr>
              <w:t xml:space="preserve"> </w:t>
            </w:r>
            <w:r w:rsidRPr="00D478B1">
              <w:rPr>
                <w:rFonts w:ascii="Times New Roman" w:hAnsi="Times New Roman" w:cs="Times New Roman"/>
                <w:sz w:val="24"/>
                <w:szCs w:val="24"/>
              </w:rPr>
              <w:t>при</w:t>
            </w:r>
            <w:r w:rsidRPr="00D478B1">
              <w:rPr>
                <w:rFonts w:ascii="Times New Roman" w:hAnsi="Times New Roman" w:cs="Times New Roman"/>
                <w:spacing w:val="40"/>
                <w:sz w:val="24"/>
                <w:szCs w:val="24"/>
              </w:rPr>
              <w:t xml:space="preserve"> </w:t>
            </w:r>
            <w:r w:rsidRPr="00D478B1">
              <w:rPr>
                <w:rFonts w:ascii="Times New Roman" w:hAnsi="Times New Roman" w:cs="Times New Roman"/>
                <w:sz w:val="24"/>
                <w:szCs w:val="24"/>
              </w:rPr>
              <w:t>работе</w:t>
            </w:r>
            <w:r w:rsidRPr="00D478B1">
              <w:rPr>
                <w:rFonts w:ascii="Times New Roman" w:hAnsi="Times New Roman" w:cs="Times New Roman"/>
                <w:spacing w:val="40"/>
                <w:sz w:val="24"/>
                <w:szCs w:val="24"/>
              </w:rPr>
              <w:t xml:space="preserve"> </w:t>
            </w:r>
            <w:r w:rsidRPr="00D478B1">
              <w:rPr>
                <w:rFonts w:ascii="Times New Roman" w:hAnsi="Times New Roman" w:cs="Times New Roman"/>
                <w:sz w:val="24"/>
                <w:szCs w:val="24"/>
              </w:rPr>
              <w:t>над</w:t>
            </w:r>
            <w:r w:rsidRPr="00D478B1">
              <w:rPr>
                <w:rFonts w:ascii="Times New Roman" w:hAnsi="Times New Roman" w:cs="Times New Roman"/>
                <w:spacing w:val="40"/>
                <w:sz w:val="24"/>
                <w:szCs w:val="24"/>
              </w:rPr>
              <w:t xml:space="preserve"> </w:t>
            </w:r>
            <w:r w:rsidRPr="00D478B1">
              <w:rPr>
                <w:rFonts w:ascii="Times New Roman" w:hAnsi="Times New Roman" w:cs="Times New Roman"/>
                <w:sz w:val="24"/>
                <w:szCs w:val="24"/>
              </w:rPr>
              <w:t>изложе- ниями и сочинениями и соотносить их с разработанным алгоритмом.</w:t>
            </w:r>
          </w:p>
          <w:p w:rsidR="00AF7D3F" w:rsidRPr="00D478B1" w:rsidRDefault="00AF7D3F" w:rsidP="00D478B1">
            <w:pPr>
              <w:pStyle w:val="aa"/>
              <w:rPr>
                <w:rFonts w:ascii="Times New Roman" w:hAnsi="Times New Roman" w:cs="Times New Roman"/>
                <w:sz w:val="24"/>
                <w:szCs w:val="24"/>
              </w:rPr>
            </w:pPr>
            <w:r w:rsidRPr="00D478B1">
              <w:rPr>
                <w:rFonts w:ascii="Times New Roman" w:hAnsi="Times New Roman" w:cs="Times New Roman"/>
                <w:b/>
                <w:spacing w:val="-2"/>
                <w:sz w:val="24"/>
                <w:szCs w:val="24"/>
              </w:rPr>
              <w:t>Оценивать</w:t>
            </w:r>
            <w:r w:rsidRPr="00D478B1">
              <w:rPr>
                <w:rFonts w:ascii="Times New Roman" w:hAnsi="Times New Roman" w:cs="Times New Roman"/>
                <w:b/>
                <w:sz w:val="24"/>
                <w:szCs w:val="24"/>
              </w:rPr>
              <w:tab/>
            </w:r>
            <w:r w:rsidRPr="00D478B1">
              <w:rPr>
                <w:rFonts w:ascii="Times New Roman" w:hAnsi="Times New Roman" w:cs="Times New Roman"/>
                <w:spacing w:val="-2"/>
                <w:sz w:val="24"/>
                <w:szCs w:val="24"/>
              </w:rPr>
              <w:t xml:space="preserve">правильность </w:t>
            </w:r>
            <w:r w:rsidRPr="00D478B1">
              <w:rPr>
                <w:rFonts w:ascii="Times New Roman" w:hAnsi="Times New Roman" w:cs="Times New Roman"/>
                <w:sz w:val="24"/>
                <w:szCs w:val="24"/>
              </w:rPr>
              <w:t>выполнения учебной задачи: соотносить собственный текст с исходным</w:t>
            </w:r>
            <w:r w:rsidRPr="00D478B1">
              <w:rPr>
                <w:rFonts w:ascii="Times New Roman" w:hAnsi="Times New Roman" w:cs="Times New Roman"/>
                <w:spacing w:val="36"/>
                <w:sz w:val="24"/>
                <w:szCs w:val="24"/>
              </w:rPr>
              <w:t xml:space="preserve">  </w:t>
            </w:r>
            <w:r w:rsidRPr="00D478B1">
              <w:rPr>
                <w:rFonts w:ascii="Times New Roman" w:hAnsi="Times New Roman" w:cs="Times New Roman"/>
                <w:sz w:val="24"/>
                <w:szCs w:val="24"/>
              </w:rPr>
              <w:t>(для</w:t>
            </w:r>
            <w:r w:rsidRPr="00D478B1">
              <w:rPr>
                <w:rFonts w:ascii="Times New Roman" w:hAnsi="Times New Roman" w:cs="Times New Roman"/>
                <w:spacing w:val="36"/>
                <w:sz w:val="24"/>
                <w:szCs w:val="24"/>
              </w:rPr>
              <w:t xml:space="preserve">  </w:t>
            </w:r>
            <w:r w:rsidRPr="00D478B1">
              <w:rPr>
                <w:rFonts w:ascii="Times New Roman" w:hAnsi="Times New Roman" w:cs="Times New Roman"/>
                <w:sz w:val="24"/>
                <w:szCs w:val="24"/>
              </w:rPr>
              <w:t>изложений)</w:t>
            </w:r>
            <w:r w:rsidRPr="00D478B1">
              <w:rPr>
                <w:rFonts w:ascii="Times New Roman" w:hAnsi="Times New Roman" w:cs="Times New Roman"/>
                <w:spacing w:val="36"/>
                <w:sz w:val="24"/>
                <w:szCs w:val="24"/>
              </w:rPr>
              <w:t xml:space="preserve">  </w:t>
            </w:r>
            <w:r w:rsidRPr="00D478B1">
              <w:rPr>
                <w:rFonts w:ascii="Times New Roman" w:hAnsi="Times New Roman" w:cs="Times New Roman"/>
                <w:sz w:val="24"/>
                <w:szCs w:val="24"/>
              </w:rPr>
              <w:t>и</w:t>
            </w:r>
            <w:r w:rsidRPr="00D478B1">
              <w:rPr>
                <w:rFonts w:ascii="Times New Roman" w:hAnsi="Times New Roman" w:cs="Times New Roman"/>
                <w:spacing w:val="38"/>
                <w:sz w:val="24"/>
                <w:szCs w:val="24"/>
              </w:rPr>
              <w:t xml:space="preserve">  </w:t>
            </w:r>
            <w:r w:rsidRPr="00D478B1">
              <w:rPr>
                <w:rFonts w:ascii="Times New Roman" w:hAnsi="Times New Roman" w:cs="Times New Roman"/>
                <w:spacing w:val="-10"/>
                <w:sz w:val="24"/>
                <w:szCs w:val="24"/>
              </w:rPr>
              <w:t>с</w:t>
            </w:r>
          </w:p>
          <w:p w:rsidR="00AF7D3F" w:rsidRPr="00D478B1" w:rsidRDefault="00AF7D3F" w:rsidP="00D478B1">
            <w:pPr>
              <w:pStyle w:val="aa"/>
              <w:rPr>
                <w:rFonts w:ascii="Times New Roman" w:hAnsi="Times New Roman" w:cs="Times New Roman"/>
                <w:sz w:val="24"/>
                <w:szCs w:val="24"/>
              </w:rPr>
            </w:pPr>
            <w:r w:rsidRPr="00D478B1">
              <w:rPr>
                <w:rFonts w:ascii="Times New Roman" w:hAnsi="Times New Roman" w:cs="Times New Roman"/>
                <w:sz w:val="24"/>
                <w:szCs w:val="24"/>
              </w:rPr>
              <w:t>заданной</w:t>
            </w:r>
            <w:r w:rsidRPr="00D478B1">
              <w:rPr>
                <w:rFonts w:ascii="Times New Roman" w:hAnsi="Times New Roman" w:cs="Times New Roman"/>
                <w:spacing w:val="14"/>
                <w:sz w:val="24"/>
                <w:szCs w:val="24"/>
              </w:rPr>
              <w:t xml:space="preserve"> </w:t>
            </w:r>
            <w:r w:rsidRPr="00D478B1">
              <w:rPr>
                <w:rFonts w:ascii="Times New Roman" w:hAnsi="Times New Roman" w:cs="Times New Roman"/>
                <w:sz w:val="24"/>
                <w:szCs w:val="24"/>
              </w:rPr>
              <w:t>темой</w:t>
            </w:r>
            <w:r w:rsidRPr="00D478B1">
              <w:rPr>
                <w:rFonts w:ascii="Times New Roman" w:hAnsi="Times New Roman" w:cs="Times New Roman"/>
                <w:spacing w:val="17"/>
                <w:sz w:val="24"/>
                <w:szCs w:val="24"/>
              </w:rPr>
              <w:t xml:space="preserve"> </w:t>
            </w:r>
            <w:r w:rsidRPr="00D478B1">
              <w:rPr>
                <w:rFonts w:ascii="Times New Roman" w:hAnsi="Times New Roman" w:cs="Times New Roman"/>
                <w:sz w:val="24"/>
                <w:szCs w:val="24"/>
              </w:rPr>
              <w:t>(для</w:t>
            </w:r>
            <w:r w:rsidRPr="00D478B1">
              <w:rPr>
                <w:rFonts w:ascii="Times New Roman" w:hAnsi="Times New Roman" w:cs="Times New Roman"/>
                <w:spacing w:val="16"/>
                <w:sz w:val="24"/>
                <w:szCs w:val="24"/>
              </w:rPr>
              <w:t xml:space="preserve"> </w:t>
            </w:r>
            <w:r w:rsidRPr="00D478B1">
              <w:rPr>
                <w:rFonts w:ascii="Times New Roman" w:hAnsi="Times New Roman" w:cs="Times New Roman"/>
                <w:spacing w:val="-2"/>
                <w:sz w:val="24"/>
                <w:szCs w:val="24"/>
              </w:rPr>
              <w:t>сочинений).</w:t>
            </w:r>
          </w:p>
        </w:tc>
      </w:tr>
    </w:tbl>
    <w:p w:rsidR="00AF7D3F" w:rsidRDefault="00AF7D3F" w:rsidP="00AF7D3F">
      <w:pPr>
        <w:pStyle w:val="a3"/>
        <w:ind w:left="0" w:firstLine="0"/>
        <w:jc w:val="left"/>
        <w:rPr>
          <w:b/>
        </w:rPr>
      </w:pPr>
    </w:p>
    <w:p w:rsidR="00AF7D3F" w:rsidRDefault="00AF7D3F" w:rsidP="00AF7D3F">
      <w:pPr>
        <w:pStyle w:val="a3"/>
        <w:ind w:left="0" w:firstLine="0"/>
        <w:jc w:val="left"/>
        <w:rPr>
          <w:b/>
        </w:rPr>
      </w:pPr>
    </w:p>
    <w:p w:rsidR="00AF7D3F" w:rsidRDefault="00AF7D3F" w:rsidP="00AF7D3F">
      <w:pPr>
        <w:pStyle w:val="a3"/>
        <w:ind w:left="0" w:firstLine="0"/>
        <w:jc w:val="left"/>
        <w:rPr>
          <w:b/>
        </w:rPr>
      </w:pPr>
    </w:p>
    <w:p w:rsidR="00AF7D3F" w:rsidRPr="00D478B1" w:rsidRDefault="00AF7D3F" w:rsidP="00D478B1">
      <w:pPr>
        <w:pStyle w:val="aa"/>
        <w:rPr>
          <w:rFonts w:ascii="Times New Roman" w:hAnsi="Times New Roman" w:cs="Times New Roman"/>
          <w:sz w:val="24"/>
          <w:szCs w:val="24"/>
        </w:rPr>
      </w:pPr>
    </w:p>
    <w:p w:rsidR="00AF7D3F" w:rsidRPr="00D478B1" w:rsidRDefault="00AF7D3F" w:rsidP="00D478B1">
      <w:pPr>
        <w:pStyle w:val="aa"/>
        <w:rPr>
          <w:rFonts w:ascii="Times New Roman" w:hAnsi="Times New Roman" w:cs="Times New Roman"/>
          <w:sz w:val="24"/>
          <w:szCs w:val="24"/>
        </w:rPr>
      </w:pPr>
    </w:p>
    <w:p w:rsidR="00AF7D3F" w:rsidRPr="00D478B1" w:rsidRDefault="00AF7D3F" w:rsidP="00D478B1">
      <w:pPr>
        <w:pStyle w:val="aa"/>
        <w:rPr>
          <w:rFonts w:ascii="Times New Roman" w:hAnsi="Times New Roman" w:cs="Times New Roman"/>
          <w:sz w:val="24"/>
          <w:szCs w:val="24"/>
        </w:rPr>
      </w:pPr>
      <w:r w:rsidRPr="00D478B1">
        <w:rPr>
          <w:rFonts w:ascii="Times New Roman" w:hAnsi="Times New Roman" w:cs="Times New Roman"/>
          <w:sz w:val="24"/>
          <w:szCs w:val="24"/>
        </w:rPr>
        <w:t>ПРИМЕРНОЕ</w:t>
      </w:r>
      <w:r w:rsidRPr="00D478B1">
        <w:rPr>
          <w:rFonts w:ascii="Times New Roman" w:hAnsi="Times New Roman" w:cs="Times New Roman"/>
          <w:spacing w:val="-10"/>
          <w:sz w:val="24"/>
          <w:szCs w:val="24"/>
        </w:rPr>
        <w:t xml:space="preserve"> </w:t>
      </w:r>
      <w:r w:rsidRPr="00D478B1">
        <w:rPr>
          <w:rFonts w:ascii="Times New Roman" w:hAnsi="Times New Roman" w:cs="Times New Roman"/>
          <w:sz w:val="24"/>
          <w:szCs w:val="24"/>
        </w:rPr>
        <w:t>ТЕМАТИЧЕСКОЕ</w:t>
      </w:r>
      <w:r w:rsidRPr="00D478B1">
        <w:rPr>
          <w:rFonts w:ascii="Times New Roman" w:hAnsi="Times New Roman" w:cs="Times New Roman"/>
          <w:spacing w:val="-9"/>
          <w:sz w:val="24"/>
          <w:szCs w:val="24"/>
        </w:rPr>
        <w:t xml:space="preserve"> </w:t>
      </w:r>
      <w:r w:rsidRPr="00D478B1">
        <w:rPr>
          <w:rFonts w:ascii="Times New Roman" w:hAnsi="Times New Roman" w:cs="Times New Roman"/>
          <w:sz w:val="24"/>
          <w:szCs w:val="24"/>
        </w:rPr>
        <w:t>ПЛАНИРОВАНИЕ</w:t>
      </w:r>
      <w:r w:rsidRPr="00D478B1">
        <w:rPr>
          <w:rFonts w:ascii="Times New Roman" w:hAnsi="Times New Roman" w:cs="Times New Roman"/>
          <w:spacing w:val="-12"/>
          <w:sz w:val="24"/>
          <w:szCs w:val="24"/>
        </w:rPr>
        <w:t xml:space="preserve"> </w:t>
      </w:r>
      <w:r w:rsidRPr="00D478B1">
        <w:rPr>
          <w:rFonts w:ascii="Times New Roman" w:hAnsi="Times New Roman" w:cs="Times New Roman"/>
          <w:sz w:val="24"/>
          <w:szCs w:val="24"/>
        </w:rPr>
        <w:t xml:space="preserve">УЧЕБНОГО </w:t>
      </w:r>
      <w:r w:rsidRPr="00D478B1">
        <w:rPr>
          <w:rFonts w:ascii="Times New Roman" w:hAnsi="Times New Roman" w:cs="Times New Roman"/>
          <w:spacing w:val="-2"/>
          <w:sz w:val="24"/>
          <w:szCs w:val="24"/>
        </w:rPr>
        <w:t>ПРЕДМЕТА</w:t>
      </w:r>
    </w:p>
    <w:p w:rsidR="00AF7D3F" w:rsidRPr="00D478B1" w:rsidRDefault="00AF7D3F" w:rsidP="00D478B1">
      <w:pPr>
        <w:pStyle w:val="aa"/>
        <w:rPr>
          <w:rFonts w:ascii="Times New Roman" w:hAnsi="Times New Roman" w:cs="Times New Roman"/>
          <w:sz w:val="24"/>
          <w:szCs w:val="24"/>
        </w:rPr>
      </w:pPr>
    </w:p>
    <w:tbl>
      <w:tblPr>
        <w:tblStyle w:val="TableNormal"/>
        <w:tblW w:w="0" w:type="auto"/>
        <w:tblInd w:w="2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274"/>
        <w:gridCol w:w="2412"/>
        <w:gridCol w:w="139"/>
        <w:gridCol w:w="715"/>
        <w:gridCol w:w="4532"/>
      </w:tblGrid>
      <w:tr w:rsidR="00AF7D3F" w:rsidRPr="00D478B1" w:rsidTr="00AF7D3F">
        <w:trPr>
          <w:trHeight w:val="841"/>
        </w:trPr>
        <w:tc>
          <w:tcPr>
            <w:tcW w:w="1274" w:type="dxa"/>
          </w:tcPr>
          <w:p w:rsidR="00AF7D3F" w:rsidRPr="00D478B1" w:rsidRDefault="00AF7D3F" w:rsidP="00D478B1">
            <w:pPr>
              <w:pStyle w:val="aa"/>
              <w:rPr>
                <w:rFonts w:ascii="Times New Roman" w:hAnsi="Times New Roman" w:cs="Times New Roman"/>
                <w:sz w:val="24"/>
                <w:szCs w:val="24"/>
              </w:rPr>
            </w:pPr>
            <w:r w:rsidRPr="00D478B1">
              <w:rPr>
                <w:rFonts w:ascii="Times New Roman" w:hAnsi="Times New Roman" w:cs="Times New Roman"/>
                <w:spacing w:val="-4"/>
                <w:sz w:val="24"/>
                <w:szCs w:val="24"/>
              </w:rPr>
              <w:t>Блок</w:t>
            </w:r>
          </w:p>
        </w:tc>
        <w:tc>
          <w:tcPr>
            <w:tcW w:w="2412" w:type="dxa"/>
          </w:tcPr>
          <w:p w:rsidR="00AF7D3F" w:rsidRPr="00D478B1" w:rsidRDefault="00AF7D3F" w:rsidP="00D478B1">
            <w:pPr>
              <w:pStyle w:val="aa"/>
              <w:rPr>
                <w:rFonts w:ascii="Times New Roman" w:hAnsi="Times New Roman" w:cs="Times New Roman"/>
                <w:sz w:val="24"/>
                <w:szCs w:val="24"/>
              </w:rPr>
            </w:pPr>
            <w:r w:rsidRPr="00D478B1">
              <w:rPr>
                <w:rFonts w:ascii="Times New Roman" w:hAnsi="Times New Roman" w:cs="Times New Roman"/>
                <w:spacing w:val="-4"/>
                <w:sz w:val="24"/>
                <w:szCs w:val="24"/>
              </w:rPr>
              <w:t>Тема</w:t>
            </w:r>
          </w:p>
        </w:tc>
        <w:tc>
          <w:tcPr>
            <w:tcW w:w="854" w:type="dxa"/>
            <w:gridSpan w:val="2"/>
          </w:tcPr>
          <w:p w:rsidR="00AF7D3F" w:rsidRPr="00D478B1" w:rsidRDefault="00AF7D3F" w:rsidP="00D478B1">
            <w:pPr>
              <w:pStyle w:val="aa"/>
              <w:rPr>
                <w:rFonts w:ascii="Times New Roman" w:hAnsi="Times New Roman" w:cs="Times New Roman"/>
                <w:sz w:val="24"/>
                <w:szCs w:val="24"/>
              </w:rPr>
            </w:pPr>
            <w:r w:rsidRPr="00D478B1">
              <w:rPr>
                <w:rFonts w:ascii="Times New Roman" w:hAnsi="Times New Roman" w:cs="Times New Roman"/>
                <w:spacing w:val="-4"/>
                <w:sz w:val="24"/>
                <w:szCs w:val="24"/>
              </w:rPr>
              <w:t>Кол-</w:t>
            </w:r>
          </w:p>
          <w:p w:rsidR="00AF7D3F" w:rsidRPr="00D478B1" w:rsidRDefault="00AF7D3F" w:rsidP="00D478B1">
            <w:pPr>
              <w:pStyle w:val="aa"/>
              <w:rPr>
                <w:rFonts w:ascii="Times New Roman" w:hAnsi="Times New Roman" w:cs="Times New Roman"/>
                <w:sz w:val="24"/>
                <w:szCs w:val="24"/>
              </w:rPr>
            </w:pPr>
            <w:r w:rsidRPr="00D478B1">
              <w:rPr>
                <w:rFonts w:ascii="Times New Roman" w:hAnsi="Times New Roman" w:cs="Times New Roman"/>
                <w:spacing w:val="-6"/>
                <w:sz w:val="24"/>
                <w:szCs w:val="24"/>
              </w:rPr>
              <w:t xml:space="preserve">во </w:t>
            </w:r>
            <w:r w:rsidRPr="00D478B1">
              <w:rPr>
                <w:rFonts w:ascii="Times New Roman" w:hAnsi="Times New Roman" w:cs="Times New Roman"/>
                <w:spacing w:val="-4"/>
                <w:sz w:val="24"/>
                <w:szCs w:val="24"/>
              </w:rPr>
              <w:t>часов</w:t>
            </w:r>
          </w:p>
        </w:tc>
        <w:tc>
          <w:tcPr>
            <w:tcW w:w="4532" w:type="dxa"/>
          </w:tcPr>
          <w:p w:rsidR="00AF7D3F" w:rsidRPr="00D478B1" w:rsidRDefault="00AF7D3F" w:rsidP="00D478B1">
            <w:pPr>
              <w:pStyle w:val="aa"/>
              <w:rPr>
                <w:rFonts w:ascii="Times New Roman" w:hAnsi="Times New Roman" w:cs="Times New Roman"/>
                <w:sz w:val="24"/>
                <w:szCs w:val="24"/>
              </w:rPr>
            </w:pPr>
            <w:r w:rsidRPr="00D478B1">
              <w:rPr>
                <w:rFonts w:ascii="Times New Roman" w:hAnsi="Times New Roman" w:cs="Times New Roman"/>
                <w:sz w:val="24"/>
                <w:szCs w:val="24"/>
              </w:rPr>
              <w:t>Характеристика</w:t>
            </w:r>
            <w:r w:rsidRPr="00D478B1">
              <w:rPr>
                <w:rFonts w:ascii="Times New Roman" w:hAnsi="Times New Roman" w:cs="Times New Roman"/>
                <w:spacing w:val="-15"/>
                <w:sz w:val="24"/>
                <w:szCs w:val="24"/>
              </w:rPr>
              <w:t xml:space="preserve"> </w:t>
            </w:r>
            <w:r w:rsidRPr="00D478B1">
              <w:rPr>
                <w:rFonts w:ascii="Times New Roman" w:hAnsi="Times New Roman" w:cs="Times New Roman"/>
                <w:sz w:val="24"/>
                <w:szCs w:val="24"/>
              </w:rPr>
              <w:t>основных</w:t>
            </w:r>
            <w:r w:rsidRPr="00D478B1">
              <w:rPr>
                <w:rFonts w:ascii="Times New Roman" w:hAnsi="Times New Roman" w:cs="Times New Roman"/>
                <w:spacing w:val="-15"/>
                <w:sz w:val="24"/>
                <w:szCs w:val="24"/>
              </w:rPr>
              <w:t xml:space="preserve"> </w:t>
            </w:r>
            <w:r w:rsidRPr="00D478B1">
              <w:rPr>
                <w:rFonts w:ascii="Times New Roman" w:hAnsi="Times New Roman" w:cs="Times New Roman"/>
                <w:sz w:val="24"/>
                <w:szCs w:val="24"/>
              </w:rPr>
              <w:t xml:space="preserve">видов </w:t>
            </w:r>
            <w:r w:rsidRPr="00D478B1">
              <w:rPr>
                <w:rFonts w:ascii="Times New Roman" w:hAnsi="Times New Roman" w:cs="Times New Roman"/>
                <w:spacing w:val="-2"/>
                <w:sz w:val="24"/>
                <w:szCs w:val="24"/>
              </w:rPr>
              <w:t>деятельности</w:t>
            </w:r>
          </w:p>
        </w:tc>
      </w:tr>
      <w:tr w:rsidR="00AF7D3F" w:rsidRPr="00D478B1" w:rsidTr="00AF7D3F">
        <w:trPr>
          <w:trHeight w:val="275"/>
        </w:trPr>
        <w:tc>
          <w:tcPr>
            <w:tcW w:w="9072" w:type="dxa"/>
            <w:gridSpan w:val="5"/>
          </w:tcPr>
          <w:p w:rsidR="00AF7D3F" w:rsidRPr="00D478B1" w:rsidRDefault="00AF7D3F" w:rsidP="00D478B1">
            <w:pPr>
              <w:pStyle w:val="aa"/>
              <w:rPr>
                <w:rFonts w:ascii="Times New Roman" w:hAnsi="Times New Roman" w:cs="Times New Roman"/>
                <w:sz w:val="24"/>
                <w:szCs w:val="24"/>
              </w:rPr>
            </w:pPr>
            <w:r w:rsidRPr="00D478B1">
              <w:rPr>
                <w:rFonts w:ascii="Times New Roman" w:hAnsi="Times New Roman" w:cs="Times New Roman"/>
                <w:sz w:val="24"/>
                <w:szCs w:val="24"/>
              </w:rPr>
              <w:t>Обучение</w:t>
            </w:r>
            <w:r w:rsidRPr="00D478B1">
              <w:rPr>
                <w:rFonts w:ascii="Times New Roman" w:hAnsi="Times New Roman" w:cs="Times New Roman"/>
                <w:spacing w:val="-3"/>
                <w:sz w:val="24"/>
                <w:szCs w:val="24"/>
              </w:rPr>
              <w:t xml:space="preserve"> </w:t>
            </w:r>
            <w:r w:rsidRPr="00D478B1">
              <w:rPr>
                <w:rFonts w:ascii="Times New Roman" w:hAnsi="Times New Roman" w:cs="Times New Roman"/>
                <w:sz w:val="24"/>
                <w:szCs w:val="24"/>
              </w:rPr>
              <w:t>грамоте69</w:t>
            </w:r>
            <w:r w:rsidRPr="00D478B1">
              <w:rPr>
                <w:rFonts w:ascii="Times New Roman" w:hAnsi="Times New Roman" w:cs="Times New Roman"/>
                <w:spacing w:val="-1"/>
                <w:sz w:val="24"/>
                <w:szCs w:val="24"/>
              </w:rPr>
              <w:t xml:space="preserve"> </w:t>
            </w:r>
            <w:r w:rsidRPr="00D478B1">
              <w:rPr>
                <w:rFonts w:ascii="Times New Roman" w:hAnsi="Times New Roman" w:cs="Times New Roman"/>
                <w:spacing w:val="-5"/>
                <w:sz w:val="24"/>
                <w:szCs w:val="24"/>
              </w:rPr>
              <w:t>ч.</w:t>
            </w:r>
          </w:p>
        </w:tc>
      </w:tr>
      <w:tr w:rsidR="00AF7D3F" w:rsidRPr="00D478B1" w:rsidTr="00AF7D3F">
        <w:trPr>
          <w:trHeight w:val="827"/>
        </w:trPr>
        <w:tc>
          <w:tcPr>
            <w:tcW w:w="1274" w:type="dxa"/>
          </w:tcPr>
          <w:p w:rsidR="00AF7D3F" w:rsidRPr="00D478B1" w:rsidRDefault="00AF7D3F" w:rsidP="00D478B1">
            <w:pPr>
              <w:pStyle w:val="aa"/>
              <w:rPr>
                <w:rFonts w:ascii="Times New Roman" w:hAnsi="Times New Roman" w:cs="Times New Roman"/>
                <w:sz w:val="24"/>
                <w:szCs w:val="24"/>
              </w:rPr>
            </w:pPr>
            <w:r w:rsidRPr="00D478B1">
              <w:rPr>
                <w:rFonts w:ascii="Times New Roman" w:hAnsi="Times New Roman" w:cs="Times New Roman"/>
                <w:spacing w:val="-2"/>
                <w:sz w:val="24"/>
                <w:szCs w:val="24"/>
              </w:rPr>
              <w:t xml:space="preserve">Добуквар </w:t>
            </w:r>
            <w:r w:rsidRPr="00D478B1">
              <w:rPr>
                <w:rFonts w:ascii="Times New Roman" w:hAnsi="Times New Roman" w:cs="Times New Roman"/>
                <w:spacing w:val="-4"/>
                <w:sz w:val="24"/>
                <w:szCs w:val="24"/>
              </w:rPr>
              <w:t>ный</w:t>
            </w:r>
          </w:p>
          <w:p w:rsidR="00AF7D3F" w:rsidRPr="00D478B1" w:rsidRDefault="00AF7D3F" w:rsidP="00D478B1">
            <w:pPr>
              <w:pStyle w:val="aa"/>
              <w:rPr>
                <w:rFonts w:ascii="Times New Roman" w:hAnsi="Times New Roman" w:cs="Times New Roman"/>
                <w:sz w:val="24"/>
                <w:szCs w:val="24"/>
              </w:rPr>
            </w:pPr>
            <w:r w:rsidRPr="00D478B1">
              <w:rPr>
                <w:rFonts w:ascii="Times New Roman" w:hAnsi="Times New Roman" w:cs="Times New Roman"/>
                <w:spacing w:val="-2"/>
                <w:sz w:val="24"/>
                <w:szCs w:val="24"/>
              </w:rPr>
              <w:t>период</w:t>
            </w:r>
          </w:p>
        </w:tc>
        <w:tc>
          <w:tcPr>
            <w:tcW w:w="2551" w:type="dxa"/>
            <w:gridSpan w:val="2"/>
          </w:tcPr>
          <w:p w:rsidR="00AF7D3F" w:rsidRPr="00D478B1" w:rsidRDefault="00AF7D3F" w:rsidP="00D478B1">
            <w:pPr>
              <w:pStyle w:val="aa"/>
              <w:rPr>
                <w:rFonts w:ascii="Times New Roman" w:hAnsi="Times New Roman" w:cs="Times New Roman"/>
                <w:sz w:val="24"/>
                <w:szCs w:val="24"/>
              </w:rPr>
            </w:pPr>
            <w:r w:rsidRPr="00D478B1">
              <w:rPr>
                <w:rFonts w:ascii="Times New Roman" w:hAnsi="Times New Roman" w:cs="Times New Roman"/>
                <w:spacing w:val="-2"/>
                <w:sz w:val="24"/>
                <w:szCs w:val="24"/>
              </w:rPr>
              <w:t>Знакомствос</w:t>
            </w:r>
          </w:p>
          <w:p w:rsidR="00AF7D3F" w:rsidRPr="00D478B1" w:rsidRDefault="00AF7D3F" w:rsidP="00D478B1">
            <w:pPr>
              <w:pStyle w:val="aa"/>
              <w:rPr>
                <w:rFonts w:ascii="Times New Roman" w:hAnsi="Times New Roman" w:cs="Times New Roman"/>
                <w:sz w:val="24"/>
                <w:szCs w:val="24"/>
              </w:rPr>
            </w:pPr>
            <w:r w:rsidRPr="00D478B1">
              <w:rPr>
                <w:rFonts w:ascii="Times New Roman" w:hAnsi="Times New Roman" w:cs="Times New Roman"/>
                <w:spacing w:val="-2"/>
                <w:sz w:val="24"/>
                <w:szCs w:val="24"/>
              </w:rPr>
              <w:t>учебником ипрописью.</w:t>
            </w:r>
          </w:p>
        </w:tc>
        <w:tc>
          <w:tcPr>
            <w:tcW w:w="715" w:type="dxa"/>
          </w:tcPr>
          <w:p w:rsidR="00AF7D3F" w:rsidRPr="00D478B1" w:rsidRDefault="00AF7D3F" w:rsidP="00D478B1">
            <w:pPr>
              <w:pStyle w:val="aa"/>
              <w:rPr>
                <w:rFonts w:ascii="Times New Roman" w:hAnsi="Times New Roman" w:cs="Times New Roman"/>
                <w:sz w:val="24"/>
                <w:szCs w:val="24"/>
              </w:rPr>
            </w:pPr>
            <w:r w:rsidRPr="00D478B1">
              <w:rPr>
                <w:rFonts w:ascii="Times New Roman" w:hAnsi="Times New Roman" w:cs="Times New Roman"/>
                <w:sz w:val="24"/>
                <w:szCs w:val="24"/>
              </w:rPr>
              <w:t xml:space="preserve">10 </w:t>
            </w:r>
            <w:r w:rsidRPr="00D478B1">
              <w:rPr>
                <w:rFonts w:ascii="Times New Roman" w:hAnsi="Times New Roman" w:cs="Times New Roman"/>
                <w:spacing w:val="-5"/>
                <w:sz w:val="24"/>
                <w:szCs w:val="24"/>
              </w:rPr>
              <w:t>ч.</w:t>
            </w:r>
          </w:p>
        </w:tc>
        <w:tc>
          <w:tcPr>
            <w:tcW w:w="4532" w:type="dxa"/>
          </w:tcPr>
          <w:p w:rsidR="00AF7D3F" w:rsidRPr="00D478B1" w:rsidRDefault="00AF7D3F" w:rsidP="00D478B1">
            <w:pPr>
              <w:pStyle w:val="aa"/>
              <w:rPr>
                <w:rFonts w:ascii="Times New Roman" w:hAnsi="Times New Roman" w:cs="Times New Roman"/>
                <w:sz w:val="24"/>
                <w:szCs w:val="24"/>
              </w:rPr>
            </w:pPr>
            <w:r w:rsidRPr="00D478B1">
              <w:rPr>
                <w:rFonts w:ascii="Times New Roman" w:hAnsi="Times New Roman" w:cs="Times New Roman"/>
                <w:sz w:val="24"/>
                <w:szCs w:val="24"/>
              </w:rPr>
              <w:t>Ориентироваться</w:t>
            </w:r>
            <w:r w:rsidRPr="00D478B1">
              <w:rPr>
                <w:rFonts w:ascii="Times New Roman" w:hAnsi="Times New Roman" w:cs="Times New Roman"/>
                <w:spacing w:val="-1"/>
                <w:sz w:val="24"/>
                <w:szCs w:val="24"/>
              </w:rPr>
              <w:t xml:space="preserve"> </w:t>
            </w:r>
            <w:r w:rsidRPr="00D478B1">
              <w:rPr>
                <w:rFonts w:ascii="Times New Roman" w:hAnsi="Times New Roman" w:cs="Times New Roman"/>
                <w:sz w:val="24"/>
                <w:szCs w:val="24"/>
              </w:rPr>
              <w:t>в</w:t>
            </w:r>
            <w:r w:rsidRPr="00D478B1">
              <w:rPr>
                <w:rFonts w:ascii="Times New Roman" w:hAnsi="Times New Roman" w:cs="Times New Roman"/>
                <w:spacing w:val="2"/>
                <w:sz w:val="24"/>
                <w:szCs w:val="24"/>
              </w:rPr>
              <w:t xml:space="preserve"> </w:t>
            </w:r>
            <w:r w:rsidRPr="00D478B1">
              <w:rPr>
                <w:rFonts w:ascii="Times New Roman" w:hAnsi="Times New Roman" w:cs="Times New Roman"/>
                <w:spacing w:val="-2"/>
                <w:sz w:val="24"/>
                <w:szCs w:val="24"/>
              </w:rPr>
              <w:t>«Букваре».</w:t>
            </w:r>
          </w:p>
          <w:p w:rsidR="00AF7D3F" w:rsidRPr="00D478B1" w:rsidRDefault="00AF7D3F" w:rsidP="00D478B1">
            <w:pPr>
              <w:pStyle w:val="aa"/>
              <w:rPr>
                <w:rFonts w:ascii="Times New Roman" w:hAnsi="Times New Roman" w:cs="Times New Roman"/>
                <w:sz w:val="24"/>
                <w:szCs w:val="24"/>
              </w:rPr>
            </w:pPr>
            <w:r w:rsidRPr="00D478B1">
              <w:rPr>
                <w:rFonts w:ascii="Times New Roman" w:hAnsi="Times New Roman" w:cs="Times New Roman"/>
                <w:spacing w:val="-2"/>
                <w:sz w:val="24"/>
                <w:szCs w:val="24"/>
              </w:rPr>
              <w:t>Называть</w:t>
            </w:r>
            <w:r w:rsidRPr="00D478B1">
              <w:rPr>
                <w:rFonts w:ascii="Times New Roman" w:hAnsi="Times New Roman" w:cs="Times New Roman"/>
                <w:sz w:val="24"/>
                <w:szCs w:val="24"/>
              </w:rPr>
              <w:tab/>
            </w:r>
            <w:r w:rsidRPr="00D478B1">
              <w:rPr>
                <w:rFonts w:ascii="Times New Roman" w:hAnsi="Times New Roman" w:cs="Times New Roman"/>
                <w:spacing w:val="-10"/>
                <w:sz w:val="24"/>
                <w:szCs w:val="24"/>
              </w:rPr>
              <w:t>и</w:t>
            </w:r>
            <w:r w:rsidRPr="00D478B1">
              <w:rPr>
                <w:rFonts w:ascii="Times New Roman" w:hAnsi="Times New Roman" w:cs="Times New Roman"/>
                <w:sz w:val="24"/>
                <w:szCs w:val="24"/>
              </w:rPr>
              <w:tab/>
            </w:r>
            <w:r w:rsidRPr="00D478B1">
              <w:rPr>
                <w:rFonts w:ascii="Times New Roman" w:hAnsi="Times New Roman" w:cs="Times New Roman"/>
                <w:spacing w:val="-2"/>
                <w:sz w:val="24"/>
                <w:szCs w:val="24"/>
              </w:rPr>
              <w:t>показывать</w:t>
            </w:r>
            <w:r w:rsidRPr="00D478B1">
              <w:rPr>
                <w:rFonts w:ascii="Times New Roman" w:hAnsi="Times New Roman" w:cs="Times New Roman"/>
                <w:sz w:val="24"/>
                <w:szCs w:val="24"/>
              </w:rPr>
              <w:tab/>
            </w:r>
            <w:r w:rsidRPr="00D478B1">
              <w:rPr>
                <w:rFonts w:ascii="Times New Roman" w:hAnsi="Times New Roman" w:cs="Times New Roman"/>
                <w:spacing w:val="-2"/>
                <w:sz w:val="24"/>
                <w:szCs w:val="24"/>
              </w:rPr>
              <w:t xml:space="preserve">элементы </w:t>
            </w:r>
            <w:r w:rsidRPr="00D478B1">
              <w:rPr>
                <w:rFonts w:ascii="Times New Roman" w:hAnsi="Times New Roman" w:cs="Times New Roman"/>
                <w:sz w:val="24"/>
                <w:szCs w:val="24"/>
              </w:rPr>
              <w:t>учебной</w:t>
            </w:r>
            <w:r w:rsidRPr="00D478B1">
              <w:rPr>
                <w:rFonts w:ascii="Times New Roman" w:hAnsi="Times New Roman" w:cs="Times New Roman"/>
                <w:spacing w:val="-4"/>
                <w:sz w:val="24"/>
                <w:szCs w:val="24"/>
              </w:rPr>
              <w:t xml:space="preserve"> </w:t>
            </w:r>
            <w:r w:rsidRPr="00D478B1">
              <w:rPr>
                <w:rFonts w:ascii="Times New Roman" w:hAnsi="Times New Roman" w:cs="Times New Roman"/>
                <w:sz w:val="24"/>
                <w:szCs w:val="24"/>
              </w:rPr>
              <w:t>книги</w:t>
            </w:r>
            <w:r w:rsidRPr="00D478B1">
              <w:rPr>
                <w:rFonts w:ascii="Times New Roman" w:hAnsi="Times New Roman" w:cs="Times New Roman"/>
                <w:spacing w:val="-5"/>
                <w:sz w:val="24"/>
                <w:szCs w:val="24"/>
              </w:rPr>
              <w:t xml:space="preserve"> </w:t>
            </w:r>
            <w:r w:rsidRPr="00D478B1">
              <w:rPr>
                <w:rFonts w:ascii="Times New Roman" w:hAnsi="Times New Roman" w:cs="Times New Roman"/>
                <w:sz w:val="24"/>
                <w:szCs w:val="24"/>
              </w:rPr>
              <w:t>(обложка,</w:t>
            </w:r>
            <w:r w:rsidRPr="00D478B1">
              <w:rPr>
                <w:rFonts w:ascii="Times New Roman" w:hAnsi="Times New Roman" w:cs="Times New Roman"/>
                <w:spacing w:val="-4"/>
                <w:sz w:val="24"/>
                <w:szCs w:val="24"/>
              </w:rPr>
              <w:t xml:space="preserve"> </w:t>
            </w:r>
            <w:r w:rsidRPr="00D478B1">
              <w:rPr>
                <w:rFonts w:ascii="Times New Roman" w:hAnsi="Times New Roman" w:cs="Times New Roman"/>
                <w:sz w:val="24"/>
                <w:szCs w:val="24"/>
              </w:rPr>
              <w:lastRenderedPageBreak/>
              <w:t>титульный</w:t>
            </w:r>
            <w:r w:rsidRPr="00D478B1">
              <w:rPr>
                <w:rFonts w:ascii="Times New Roman" w:hAnsi="Times New Roman" w:cs="Times New Roman"/>
                <w:spacing w:val="-4"/>
                <w:sz w:val="24"/>
                <w:szCs w:val="24"/>
              </w:rPr>
              <w:t xml:space="preserve"> лист,</w:t>
            </w:r>
          </w:p>
        </w:tc>
      </w:tr>
    </w:tbl>
    <w:p w:rsidR="00AF7D3F" w:rsidRPr="00D478B1" w:rsidRDefault="00AF7D3F" w:rsidP="00D478B1">
      <w:pPr>
        <w:pStyle w:val="aa"/>
        <w:rPr>
          <w:rFonts w:ascii="Times New Roman" w:hAnsi="Times New Roman" w:cs="Times New Roman"/>
          <w:sz w:val="24"/>
          <w:szCs w:val="24"/>
        </w:rPr>
        <w:sectPr w:rsidR="00AF7D3F" w:rsidRPr="00D478B1">
          <w:type w:val="continuous"/>
          <w:pgSz w:w="11910" w:h="16840"/>
          <w:pgMar w:top="1120" w:right="760" w:bottom="1200" w:left="1600" w:header="0" w:footer="933" w:gutter="0"/>
          <w:cols w:space="720"/>
        </w:sectPr>
      </w:pPr>
    </w:p>
    <w:tbl>
      <w:tblPr>
        <w:tblStyle w:val="TableNormal"/>
        <w:tblW w:w="0" w:type="auto"/>
        <w:tblInd w:w="2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274"/>
        <w:gridCol w:w="2551"/>
        <w:gridCol w:w="714"/>
        <w:gridCol w:w="4531"/>
      </w:tblGrid>
      <w:tr w:rsidR="00AF7D3F" w:rsidRPr="00D478B1" w:rsidTr="00AF7D3F">
        <w:trPr>
          <w:trHeight w:val="14353"/>
        </w:trPr>
        <w:tc>
          <w:tcPr>
            <w:tcW w:w="1274" w:type="dxa"/>
          </w:tcPr>
          <w:p w:rsidR="00AF7D3F" w:rsidRPr="00D478B1" w:rsidRDefault="00AF7D3F" w:rsidP="00D478B1">
            <w:pPr>
              <w:pStyle w:val="aa"/>
              <w:rPr>
                <w:rFonts w:ascii="Times New Roman" w:hAnsi="Times New Roman" w:cs="Times New Roman"/>
                <w:sz w:val="24"/>
                <w:szCs w:val="24"/>
              </w:rPr>
            </w:pPr>
            <w:r w:rsidRPr="00D478B1">
              <w:rPr>
                <w:rFonts w:ascii="Times New Roman" w:hAnsi="Times New Roman" w:cs="Times New Roman"/>
                <w:sz w:val="24"/>
                <w:szCs w:val="24"/>
              </w:rPr>
              <w:lastRenderedPageBreak/>
              <w:t>(Чтение</w:t>
            </w:r>
            <w:r w:rsidRPr="00D478B1">
              <w:rPr>
                <w:rFonts w:ascii="Times New Roman" w:hAnsi="Times New Roman" w:cs="Times New Roman"/>
                <w:spacing w:val="-15"/>
                <w:sz w:val="24"/>
                <w:szCs w:val="24"/>
              </w:rPr>
              <w:t xml:space="preserve"> </w:t>
            </w:r>
            <w:r w:rsidRPr="00D478B1">
              <w:rPr>
                <w:rFonts w:ascii="Times New Roman" w:hAnsi="Times New Roman" w:cs="Times New Roman"/>
                <w:sz w:val="24"/>
                <w:szCs w:val="24"/>
              </w:rPr>
              <w:t xml:space="preserve">и </w:t>
            </w:r>
            <w:r w:rsidRPr="00D478B1">
              <w:rPr>
                <w:rFonts w:ascii="Times New Roman" w:hAnsi="Times New Roman" w:cs="Times New Roman"/>
                <w:spacing w:val="-2"/>
                <w:sz w:val="24"/>
                <w:szCs w:val="24"/>
              </w:rPr>
              <w:t>письмо)</w:t>
            </w:r>
          </w:p>
        </w:tc>
        <w:tc>
          <w:tcPr>
            <w:tcW w:w="2551" w:type="dxa"/>
          </w:tcPr>
          <w:p w:rsidR="00AF7D3F" w:rsidRPr="00D478B1" w:rsidRDefault="00AF7D3F" w:rsidP="00D478B1">
            <w:pPr>
              <w:pStyle w:val="aa"/>
              <w:rPr>
                <w:rFonts w:ascii="Times New Roman" w:hAnsi="Times New Roman" w:cs="Times New Roman"/>
                <w:sz w:val="24"/>
                <w:szCs w:val="24"/>
              </w:rPr>
            </w:pPr>
            <w:r w:rsidRPr="00D478B1">
              <w:rPr>
                <w:rFonts w:ascii="Times New Roman" w:hAnsi="Times New Roman" w:cs="Times New Roman"/>
                <w:sz w:val="24"/>
                <w:szCs w:val="24"/>
              </w:rPr>
              <w:t xml:space="preserve">Речь (устная и письменная) –общее </w:t>
            </w:r>
            <w:r w:rsidRPr="00D478B1">
              <w:rPr>
                <w:rFonts w:ascii="Times New Roman" w:hAnsi="Times New Roman" w:cs="Times New Roman"/>
                <w:spacing w:val="-2"/>
                <w:sz w:val="24"/>
                <w:szCs w:val="24"/>
              </w:rPr>
              <w:t>представление.</w:t>
            </w:r>
          </w:p>
          <w:p w:rsidR="00AF7D3F" w:rsidRPr="00D478B1" w:rsidRDefault="00AF7D3F" w:rsidP="00D478B1">
            <w:pPr>
              <w:pStyle w:val="aa"/>
              <w:rPr>
                <w:rFonts w:ascii="Times New Roman" w:hAnsi="Times New Roman" w:cs="Times New Roman"/>
                <w:sz w:val="24"/>
                <w:szCs w:val="24"/>
              </w:rPr>
            </w:pPr>
            <w:r w:rsidRPr="00D478B1">
              <w:rPr>
                <w:rFonts w:ascii="Times New Roman" w:hAnsi="Times New Roman" w:cs="Times New Roman"/>
                <w:sz w:val="24"/>
                <w:szCs w:val="24"/>
              </w:rPr>
              <w:t xml:space="preserve">Предложение и слово. Членение речи на </w:t>
            </w:r>
            <w:r w:rsidRPr="00D478B1">
              <w:rPr>
                <w:rFonts w:ascii="Times New Roman" w:hAnsi="Times New Roman" w:cs="Times New Roman"/>
                <w:spacing w:val="-2"/>
                <w:sz w:val="24"/>
                <w:szCs w:val="24"/>
              </w:rPr>
              <w:t>предложения,</w:t>
            </w:r>
          </w:p>
          <w:p w:rsidR="00AF7D3F" w:rsidRPr="00D478B1" w:rsidRDefault="00AF7D3F" w:rsidP="00D478B1">
            <w:pPr>
              <w:pStyle w:val="aa"/>
              <w:rPr>
                <w:rFonts w:ascii="Times New Roman" w:hAnsi="Times New Roman" w:cs="Times New Roman"/>
                <w:sz w:val="24"/>
                <w:szCs w:val="24"/>
              </w:rPr>
            </w:pPr>
            <w:r w:rsidRPr="00D478B1">
              <w:rPr>
                <w:rFonts w:ascii="Times New Roman" w:hAnsi="Times New Roman" w:cs="Times New Roman"/>
                <w:sz w:val="24"/>
                <w:szCs w:val="24"/>
              </w:rPr>
              <w:t>предложения</w:t>
            </w:r>
            <w:r w:rsidRPr="00D478B1">
              <w:rPr>
                <w:rFonts w:ascii="Times New Roman" w:hAnsi="Times New Roman" w:cs="Times New Roman"/>
                <w:spacing w:val="-15"/>
                <w:sz w:val="24"/>
                <w:szCs w:val="24"/>
              </w:rPr>
              <w:t xml:space="preserve"> </w:t>
            </w:r>
            <w:r w:rsidRPr="00D478B1">
              <w:rPr>
                <w:rFonts w:ascii="Times New Roman" w:hAnsi="Times New Roman" w:cs="Times New Roman"/>
                <w:sz w:val="24"/>
                <w:szCs w:val="24"/>
              </w:rPr>
              <w:t>на</w:t>
            </w:r>
            <w:r w:rsidRPr="00D478B1">
              <w:rPr>
                <w:rFonts w:ascii="Times New Roman" w:hAnsi="Times New Roman" w:cs="Times New Roman"/>
                <w:spacing w:val="-15"/>
                <w:sz w:val="24"/>
                <w:szCs w:val="24"/>
              </w:rPr>
              <w:t xml:space="preserve"> </w:t>
            </w:r>
            <w:r w:rsidRPr="00D478B1">
              <w:rPr>
                <w:rFonts w:ascii="Times New Roman" w:hAnsi="Times New Roman" w:cs="Times New Roman"/>
                <w:sz w:val="24"/>
                <w:szCs w:val="24"/>
              </w:rPr>
              <w:t xml:space="preserve">слова, слова на слоги с </w:t>
            </w:r>
            <w:r w:rsidRPr="00D478B1">
              <w:rPr>
                <w:rFonts w:ascii="Times New Roman" w:hAnsi="Times New Roman" w:cs="Times New Roman"/>
                <w:spacing w:val="-2"/>
                <w:sz w:val="24"/>
                <w:szCs w:val="24"/>
              </w:rPr>
              <w:t>использованием</w:t>
            </w:r>
          </w:p>
          <w:p w:rsidR="00AF7D3F" w:rsidRPr="00D478B1" w:rsidRDefault="00AF7D3F" w:rsidP="00D478B1">
            <w:pPr>
              <w:pStyle w:val="aa"/>
              <w:rPr>
                <w:rFonts w:ascii="Times New Roman" w:hAnsi="Times New Roman" w:cs="Times New Roman"/>
                <w:sz w:val="24"/>
                <w:szCs w:val="24"/>
              </w:rPr>
            </w:pPr>
            <w:r w:rsidRPr="00D478B1">
              <w:rPr>
                <w:rFonts w:ascii="Times New Roman" w:hAnsi="Times New Roman" w:cs="Times New Roman"/>
                <w:sz w:val="24"/>
                <w:szCs w:val="24"/>
              </w:rPr>
              <w:t>графических</w:t>
            </w:r>
            <w:r w:rsidRPr="00D478B1">
              <w:rPr>
                <w:rFonts w:ascii="Times New Roman" w:hAnsi="Times New Roman" w:cs="Times New Roman"/>
                <w:spacing w:val="-15"/>
                <w:sz w:val="24"/>
                <w:szCs w:val="24"/>
              </w:rPr>
              <w:t xml:space="preserve"> </w:t>
            </w:r>
            <w:r w:rsidRPr="00D478B1">
              <w:rPr>
                <w:rFonts w:ascii="Times New Roman" w:hAnsi="Times New Roman" w:cs="Times New Roman"/>
                <w:sz w:val="24"/>
                <w:szCs w:val="24"/>
              </w:rPr>
              <w:t>схем. Слог, ударение.</w:t>
            </w:r>
          </w:p>
          <w:p w:rsidR="00AF7D3F" w:rsidRPr="00D478B1" w:rsidRDefault="00AF7D3F" w:rsidP="00D478B1">
            <w:pPr>
              <w:pStyle w:val="aa"/>
              <w:rPr>
                <w:rFonts w:ascii="Times New Roman" w:hAnsi="Times New Roman" w:cs="Times New Roman"/>
                <w:sz w:val="24"/>
                <w:szCs w:val="24"/>
              </w:rPr>
            </w:pPr>
            <w:r w:rsidRPr="00D478B1">
              <w:rPr>
                <w:rFonts w:ascii="Times New Roman" w:hAnsi="Times New Roman" w:cs="Times New Roman"/>
                <w:spacing w:val="-2"/>
                <w:sz w:val="24"/>
                <w:szCs w:val="24"/>
              </w:rPr>
              <w:t>Деление</w:t>
            </w:r>
            <w:r w:rsidRPr="00D478B1">
              <w:rPr>
                <w:rFonts w:ascii="Times New Roman" w:hAnsi="Times New Roman" w:cs="Times New Roman"/>
                <w:spacing w:val="-13"/>
                <w:sz w:val="24"/>
                <w:szCs w:val="24"/>
              </w:rPr>
              <w:t xml:space="preserve"> </w:t>
            </w:r>
            <w:r w:rsidRPr="00D478B1">
              <w:rPr>
                <w:rFonts w:ascii="Times New Roman" w:hAnsi="Times New Roman" w:cs="Times New Roman"/>
                <w:spacing w:val="-2"/>
                <w:sz w:val="24"/>
                <w:szCs w:val="24"/>
              </w:rPr>
              <w:t>слов</w:t>
            </w:r>
            <w:r w:rsidRPr="00D478B1">
              <w:rPr>
                <w:rFonts w:ascii="Times New Roman" w:hAnsi="Times New Roman" w:cs="Times New Roman"/>
                <w:spacing w:val="-13"/>
                <w:sz w:val="24"/>
                <w:szCs w:val="24"/>
              </w:rPr>
              <w:t xml:space="preserve"> </w:t>
            </w:r>
            <w:r w:rsidRPr="00D478B1">
              <w:rPr>
                <w:rFonts w:ascii="Times New Roman" w:hAnsi="Times New Roman" w:cs="Times New Roman"/>
                <w:spacing w:val="-2"/>
                <w:sz w:val="24"/>
                <w:szCs w:val="24"/>
              </w:rPr>
              <w:t>на</w:t>
            </w:r>
            <w:r w:rsidRPr="00D478B1">
              <w:rPr>
                <w:rFonts w:ascii="Times New Roman" w:hAnsi="Times New Roman" w:cs="Times New Roman"/>
                <w:spacing w:val="-13"/>
                <w:sz w:val="24"/>
                <w:szCs w:val="24"/>
              </w:rPr>
              <w:t xml:space="preserve"> </w:t>
            </w:r>
            <w:r w:rsidRPr="00D478B1">
              <w:rPr>
                <w:rFonts w:ascii="Times New Roman" w:hAnsi="Times New Roman" w:cs="Times New Roman"/>
                <w:spacing w:val="-2"/>
                <w:sz w:val="24"/>
                <w:szCs w:val="24"/>
              </w:rPr>
              <w:t xml:space="preserve">слоги; </w:t>
            </w:r>
            <w:r w:rsidRPr="00D478B1">
              <w:rPr>
                <w:rFonts w:ascii="Times New Roman" w:hAnsi="Times New Roman" w:cs="Times New Roman"/>
                <w:sz w:val="24"/>
                <w:szCs w:val="24"/>
              </w:rPr>
              <w:t xml:space="preserve">ударение в словах (выделение голосом, длительное и более сильное произнесение одного из слогов в слове), определение количества слогов в </w:t>
            </w:r>
            <w:r w:rsidRPr="00D478B1">
              <w:rPr>
                <w:rFonts w:ascii="Times New Roman" w:hAnsi="Times New Roman" w:cs="Times New Roman"/>
                <w:spacing w:val="-2"/>
                <w:sz w:val="24"/>
                <w:szCs w:val="24"/>
              </w:rPr>
              <w:t>слове.</w:t>
            </w:r>
          </w:p>
          <w:p w:rsidR="00AF7D3F" w:rsidRPr="00D478B1" w:rsidRDefault="00AF7D3F" w:rsidP="00D478B1">
            <w:pPr>
              <w:pStyle w:val="aa"/>
              <w:rPr>
                <w:rFonts w:ascii="Times New Roman" w:hAnsi="Times New Roman" w:cs="Times New Roman"/>
                <w:sz w:val="24"/>
                <w:szCs w:val="24"/>
              </w:rPr>
            </w:pPr>
            <w:r w:rsidRPr="00D478B1">
              <w:rPr>
                <w:rFonts w:ascii="Times New Roman" w:hAnsi="Times New Roman" w:cs="Times New Roman"/>
                <w:sz w:val="24"/>
                <w:szCs w:val="24"/>
              </w:rPr>
              <w:t>Звуки</w:t>
            </w:r>
            <w:r w:rsidRPr="00D478B1">
              <w:rPr>
                <w:rFonts w:ascii="Times New Roman" w:hAnsi="Times New Roman" w:cs="Times New Roman"/>
                <w:spacing w:val="-2"/>
                <w:sz w:val="24"/>
                <w:szCs w:val="24"/>
              </w:rPr>
              <w:t xml:space="preserve"> </w:t>
            </w:r>
            <w:r w:rsidRPr="00D478B1">
              <w:rPr>
                <w:rFonts w:ascii="Times New Roman" w:hAnsi="Times New Roman" w:cs="Times New Roman"/>
                <w:sz w:val="24"/>
                <w:szCs w:val="24"/>
              </w:rPr>
              <w:t>и</w:t>
            </w:r>
            <w:r w:rsidRPr="00D478B1">
              <w:rPr>
                <w:rFonts w:ascii="Times New Roman" w:hAnsi="Times New Roman" w:cs="Times New Roman"/>
                <w:spacing w:val="-2"/>
                <w:sz w:val="24"/>
                <w:szCs w:val="24"/>
              </w:rPr>
              <w:t xml:space="preserve"> буквы.</w:t>
            </w:r>
          </w:p>
          <w:p w:rsidR="00AF7D3F" w:rsidRPr="00D478B1" w:rsidRDefault="00AF7D3F" w:rsidP="00D478B1">
            <w:pPr>
              <w:pStyle w:val="aa"/>
              <w:rPr>
                <w:rFonts w:ascii="Times New Roman" w:hAnsi="Times New Roman" w:cs="Times New Roman"/>
                <w:sz w:val="24"/>
                <w:szCs w:val="24"/>
              </w:rPr>
            </w:pPr>
            <w:r w:rsidRPr="00D478B1">
              <w:rPr>
                <w:rFonts w:ascii="Times New Roman" w:hAnsi="Times New Roman" w:cs="Times New Roman"/>
                <w:spacing w:val="-2"/>
                <w:sz w:val="24"/>
                <w:szCs w:val="24"/>
              </w:rPr>
              <w:t>Представление</w:t>
            </w:r>
            <w:r w:rsidRPr="00D478B1">
              <w:rPr>
                <w:rFonts w:ascii="Times New Roman" w:hAnsi="Times New Roman" w:cs="Times New Roman"/>
                <w:sz w:val="24"/>
                <w:szCs w:val="24"/>
              </w:rPr>
              <w:tab/>
            </w:r>
            <w:r w:rsidRPr="00D478B1">
              <w:rPr>
                <w:rFonts w:ascii="Times New Roman" w:hAnsi="Times New Roman" w:cs="Times New Roman"/>
                <w:sz w:val="24"/>
                <w:szCs w:val="24"/>
              </w:rPr>
              <w:tab/>
            </w:r>
            <w:r w:rsidRPr="00D478B1">
              <w:rPr>
                <w:rFonts w:ascii="Times New Roman" w:hAnsi="Times New Roman" w:cs="Times New Roman"/>
                <w:spacing w:val="-10"/>
                <w:sz w:val="24"/>
                <w:szCs w:val="24"/>
              </w:rPr>
              <w:t xml:space="preserve">о </w:t>
            </w:r>
            <w:r w:rsidRPr="00D478B1">
              <w:rPr>
                <w:rFonts w:ascii="Times New Roman" w:hAnsi="Times New Roman" w:cs="Times New Roman"/>
                <w:sz w:val="24"/>
                <w:szCs w:val="24"/>
              </w:rPr>
              <w:t xml:space="preserve">звуке, различение на </w:t>
            </w:r>
            <w:r w:rsidRPr="00D478B1">
              <w:rPr>
                <w:rFonts w:ascii="Times New Roman" w:hAnsi="Times New Roman" w:cs="Times New Roman"/>
                <w:spacing w:val="-4"/>
                <w:sz w:val="24"/>
                <w:szCs w:val="24"/>
              </w:rPr>
              <w:t>слух</w:t>
            </w:r>
            <w:r w:rsidRPr="00D478B1">
              <w:rPr>
                <w:rFonts w:ascii="Times New Roman" w:hAnsi="Times New Roman" w:cs="Times New Roman"/>
                <w:sz w:val="24"/>
                <w:szCs w:val="24"/>
              </w:rPr>
              <w:tab/>
            </w:r>
            <w:r w:rsidRPr="00D478B1">
              <w:rPr>
                <w:rFonts w:ascii="Times New Roman" w:hAnsi="Times New Roman" w:cs="Times New Roman"/>
                <w:spacing w:val="-10"/>
                <w:sz w:val="24"/>
                <w:szCs w:val="24"/>
              </w:rPr>
              <w:t>и</w:t>
            </w:r>
            <w:r w:rsidRPr="00D478B1">
              <w:rPr>
                <w:rFonts w:ascii="Times New Roman" w:hAnsi="Times New Roman" w:cs="Times New Roman"/>
                <w:sz w:val="24"/>
                <w:szCs w:val="24"/>
              </w:rPr>
              <w:tab/>
            </w:r>
            <w:r w:rsidRPr="00D478B1">
              <w:rPr>
                <w:rFonts w:ascii="Times New Roman" w:hAnsi="Times New Roman" w:cs="Times New Roman"/>
                <w:spacing w:val="-4"/>
                <w:sz w:val="24"/>
                <w:szCs w:val="24"/>
              </w:rPr>
              <w:t xml:space="preserve">при </w:t>
            </w:r>
            <w:r w:rsidRPr="00D478B1">
              <w:rPr>
                <w:rFonts w:ascii="Times New Roman" w:hAnsi="Times New Roman" w:cs="Times New Roman"/>
                <w:spacing w:val="-2"/>
                <w:sz w:val="24"/>
                <w:szCs w:val="24"/>
              </w:rPr>
              <w:t>произношении</w:t>
            </w:r>
          </w:p>
          <w:p w:rsidR="00AF7D3F" w:rsidRPr="00D478B1" w:rsidRDefault="00AF7D3F" w:rsidP="00D478B1">
            <w:pPr>
              <w:pStyle w:val="aa"/>
              <w:rPr>
                <w:rFonts w:ascii="Times New Roman" w:hAnsi="Times New Roman" w:cs="Times New Roman"/>
                <w:sz w:val="24"/>
                <w:szCs w:val="24"/>
              </w:rPr>
            </w:pPr>
            <w:r w:rsidRPr="00D478B1">
              <w:rPr>
                <w:rFonts w:ascii="Times New Roman" w:hAnsi="Times New Roman" w:cs="Times New Roman"/>
                <w:sz w:val="24"/>
                <w:szCs w:val="24"/>
              </w:rPr>
              <w:t>гласных</w:t>
            </w:r>
            <w:r w:rsidRPr="00D478B1">
              <w:rPr>
                <w:rFonts w:ascii="Times New Roman" w:hAnsi="Times New Roman" w:cs="Times New Roman"/>
                <w:spacing w:val="40"/>
                <w:sz w:val="24"/>
                <w:szCs w:val="24"/>
              </w:rPr>
              <w:t xml:space="preserve"> </w:t>
            </w:r>
            <w:r w:rsidRPr="00D478B1">
              <w:rPr>
                <w:rFonts w:ascii="Times New Roman" w:hAnsi="Times New Roman" w:cs="Times New Roman"/>
                <w:sz w:val="24"/>
                <w:szCs w:val="24"/>
              </w:rPr>
              <w:t>и</w:t>
            </w:r>
            <w:r w:rsidRPr="00D478B1">
              <w:rPr>
                <w:rFonts w:ascii="Times New Roman" w:hAnsi="Times New Roman" w:cs="Times New Roman"/>
                <w:spacing w:val="40"/>
                <w:sz w:val="24"/>
                <w:szCs w:val="24"/>
              </w:rPr>
              <w:t xml:space="preserve"> </w:t>
            </w:r>
            <w:r w:rsidRPr="00D478B1">
              <w:rPr>
                <w:rFonts w:ascii="Times New Roman" w:hAnsi="Times New Roman" w:cs="Times New Roman"/>
                <w:sz w:val="24"/>
                <w:szCs w:val="24"/>
              </w:rPr>
              <w:t>согласных звуков:</w:t>
            </w:r>
            <w:r w:rsidRPr="00D478B1">
              <w:rPr>
                <w:rFonts w:ascii="Times New Roman" w:hAnsi="Times New Roman" w:cs="Times New Roman"/>
                <w:spacing w:val="-15"/>
                <w:sz w:val="24"/>
                <w:szCs w:val="24"/>
              </w:rPr>
              <w:t xml:space="preserve"> </w:t>
            </w:r>
            <w:r w:rsidRPr="00D478B1">
              <w:rPr>
                <w:rFonts w:ascii="Times New Roman" w:hAnsi="Times New Roman" w:cs="Times New Roman"/>
                <w:sz w:val="24"/>
                <w:szCs w:val="24"/>
              </w:rPr>
              <w:t>отсутствие</w:t>
            </w:r>
            <w:r w:rsidRPr="00D478B1">
              <w:rPr>
                <w:rFonts w:ascii="Times New Roman" w:hAnsi="Times New Roman" w:cs="Times New Roman"/>
                <w:spacing w:val="-15"/>
                <w:sz w:val="24"/>
                <w:szCs w:val="24"/>
              </w:rPr>
              <w:t xml:space="preserve"> </w:t>
            </w:r>
            <w:r w:rsidRPr="00D478B1">
              <w:rPr>
                <w:rFonts w:ascii="Times New Roman" w:hAnsi="Times New Roman" w:cs="Times New Roman"/>
                <w:sz w:val="24"/>
                <w:szCs w:val="24"/>
              </w:rPr>
              <w:t xml:space="preserve">или </w:t>
            </w:r>
            <w:r w:rsidRPr="00D478B1">
              <w:rPr>
                <w:rFonts w:ascii="Times New Roman" w:hAnsi="Times New Roman" w:cs="Times New Roman"/>
                <w:spacing w:val="-2"/>
                <w:sz w:val="24"/>
                <w:szCs w:val="24"/>
              </w:rPr>
              <w:t>наличие</w:t>
            </w:r>
            <w:r w:rsidRPr="00D478B1">
              <w:rPr>
                <w:rFonts w:ascii="Times New Roman" w:hAnsi="Times New Roman" w:cs="Times New Roman"/>
                <w:sz w:val="24"/>
                <w:szCs w:val="24"/>
              </w:rPr>
              <w:tab/>
            </w:r>
            <w:r w:rsidRPr="00D478B1">
              <w:rPr>
                <w:rFonts w:ascii="Times New Roman" w:hAnsi="Times New Roman" w:cs="Times New Roman"/>
                <w:spacing w:val="-2"/>
                <w:sz w:val="24"/>
                <w:szCs w:val="24"/>
              </w:rPr>
              <w:t>преграды</w:t>
            </w:r>
            <w:r w:rsidRPr="00D478B1">
              <w:rPr>
                <w:rFonts w:ascii="Times New Roman" w:hAnsi="Times New Roman" w:cs="Times New Roman"/>
                <w:sz w:val="24"/>
                <w:szCs w:val="24"/>
              </w:rPr>
              <w:tab/>
            </w:r>
            <w:r w:rsidRPr="00D478B1">
              <w:rPr>
                <w:rFonts w:ascii="Times New Roman" w:hAnsi="Times New Roman" w:cs="Times New Roman"/>
                <w:spacing w:val="-10"/>
                <w:sz w:val="24"/>
                <w:szCs w:val="24"/>
              </w:rPr>
              <w:t xml:space="preserve">в </w:t>
            </w:r>
            <w:r w:rsidRPr="00D478B1">
              <w:rPr>
                <w:rFonts w:ascii="Times New Roman" w:hAnsi="Times New Roman" w:cs="Times New Roman"/>
                <w:sz w:val="24"/>
                <w:szCs w:val="24"/>
              </w:rPr>
              <w:t>полости</w:t>
            </w:r>
            <w:r w:rsidRPr="00D478B1">
              <w:rPr>
                <w:rFonts w:ascii="Times New Roman" w:hAnsi="Times New Roman" w:cs="Times New Roman"/>
                <w:spacing w:val="40"/>
                <w:sz w:val="24"/>
                <w:szCs w:val="24"/>
              </w:rPr>
              <w:t xml:space="preserve"> </w:t>
            </w:r>
            <w:r w:rsidRPr="00D478B1">
              <w:rPr>
                <w:rFonts w:ascii="Times New Roman" w:hAnsi="Times New Roman" w:cs="Times New Roman"/>
                <w:sz w:val="24"/>
                <w:szCs w:val="24"/>
              </w:rPr>
              <w:t>рта,</w:t>
            </w:r>
            <w:r w:rsidRPr="00D478B1">
              <w:rPr>
                <w:rFonts w:ascii="Times New Roman" w:hAnsi="Times New Roman" w:cs="Times New Roman"/>
                <w:spacing w:val="40"/>
                <w:sz w:val="24"/>
                <w:szCs w:val="24"/>
              </w:rPr>
              <w:t xml:space="preserve"> </w:t>
            </w:r>
            <w:r w:rsidRPr="00D478B1">
              <w:rPr>
                <w:rFonts w:ascii="Times New Roman" w:hAnsi="Times New Roman" w:cs="Times New Roman"/>
                <w:sz w:val="24"/>
                <w:szCs w:val="24"/>
              </w:rPr>
              <w:t>наличие или</w:t>
            </w:r>
            <w:r w:rsidRPr="00D478B1">
              <w:rPr>
                <w:rFonts w:ascii="Times New Roman" w:hAnsi="Times New Roman" w:cs="Times New Roman"/>
                <w:spacing w:val="-15"/>
                <w:sz w:val="24"/>
                <w:szCs w:val="24"/>
              </w:rPr>
              <w:t xml:space="preserve"> </w:t>
            </w:r>
            <w:r w:rsidRPr="00D478B1">
              <w:rPr>
                <w:rFonts w:ascii="Times New Roman" w:hAnsi="Times New Roman" w:cs="Times New Roman"/>
                <w:sz w:val="24"/>
                <w:szCs w:val="24"/>
              </w:rPr>
              <w:t>отсутствие</w:t>
            </w:r>
            <w:r w:rsidRPr="00D478B1">
              <w:rPr>
                <w:rFonts w:ascii="Times New Roman" w:hAnsi="Times New Roman" w:cs="Times New Roman"/>
                <w:spacing w:val="-15"/>
                <w:sz w:val="24"/>
                <w:szCs w:val="24"/>
              </w:rPr>
              <w:t xml:space="preserve"> </w:t>
            </w:r>
            <w:r w:rsidRPr="00D478B1">
              <w:rPr>
                <w:rFonts w:ascii="Times New Roman" w:hAnsi="Times New Roman" w:cs="Times New Roman"/>
                <w:sz w:val="24"/>
                <w:szCs w:val="24"/>
              </w:rPr>
              <w:t xml:space="preserve">голоса, </w:t>
            </w:r>
            <w:r w:rsidRPr="00D478B1">
              <w:rPr>
                <w:rFonts w:ascii="Times New Roman" w:hAnsi="Times New Roman" w:cs="Times New Roman"/>
                <w:spacing w:val="-2"/>
                <w:sz w:val="24"/>
                <w:szCs w:val="24"/>
              </w:rPr>
              <w:t>слогообразующая</w:t>
            </w:r>
            <w:r w:rsidRPr="00D478B1">
              <w:rPr>
                <w:rFonts w:ascii="Times New Roman" w:hAnsi="Times New Roman" w:cs="Times New Roman"/>
                <w:spacing w:val="80"/>
                <w:sz w:val="24"/>
                <w:szCs w:val="24"/>
              </w:rPr>
              <w:t xml:space="preserve"> </w:t>
            </w:r>
            <w:r w:rsidRPr="00D478B1">
              <w:rPr>
                <w:rFonts w:ascii="Times New Roman" w:hAnsi="Times New Roman" w:cs="Times New Roman"/>
                <w:sz w:val="24"/>
                <w:szCs w:val="24"/>
              </w:rPr>
              <w:t>роль гласных.</w:t>
            </w:r>
          </w:p>
          <w:p w:rsidR="00AF7D3F" w:rsidRPr="00D478B1" w:rsidRDefault="00AF7D3F" w:rsidP="00D478B1">
            <w:pPr>
              <w:pStyle w:val="aa"/>
              <w:rPr>
                <w:rFonts w:ascii="Times New Roman" w:hAnsi="Times New Roman" w:cs="Times New Roman"/>
                <w:sz w:val="24"/>
                <w:szCs w:val="24"/>
              </w:rPr>
            </w:pPr>
            <w:r w:rsidRPr="00D478B1">
              <w:rPr>
                <w:rFonts w:ascii="Times New Roman" w:hAnsi="Times New Roman" w:cs="Times New Roman"/>
                <w:sz w:val="24"/>
                <w:szCs w:val="24"/>
              </w:rPr>
              <w:t>Выделение</w:t>
            </w:r>
            <w:r w:rsidRPr="00D478B1">
              <w:rPr>
                <w:rFonts w:ascii="Times New Roman" w:hAnsi="Times New Roman" w:cs="Times New Roman"/>
                <w:spacing w:val="80"/>
                <w:sz w:val="24"/>
                <w:szCs w:val="24"/>
              </w:rPr>
              <w:t xml:space="preserve"> </w:t>
            </w:r>
            <w:r w:rsidRPr="00D478B1">
              <w:rPr>
                <w:rFonts w:ascii="Times New Roman" w:hAnsi="Times New Roman" w:cs="Times New Roman"/>
                <w:sz w:val="24"/>
                <w:szCs w:val="24"/>
              </w:rPr>
              <w:t>в</w:t>
            </w:r>
            <w:r w:rsidRPr="00D478B1">
              <w:rPr>
                <w:rFonts w:ascii="Times New Roman" w:hAnsi="Times New Roman" w:cs="Times New Roman"/>
                <w:spacing w:val="80"/>
                <w:sz w:val="24"/>
                <w:szCs w:val="24"/>
              </w:rPr>
              <w:t xml:space="preserve"> </w:t>
            </w:r>
            <w:r w:rsidRPr="00D478B1">
              <w:rPr>
                <w:rFonts w:ascii="Times New Roman" w:hAnsi="Times New Roman" w:cs="Times New Roman"/>
                <w:sz w:val="24"/>
                <w:szCs w:val="24"/>
              </w:rPr>
              <w:t xml:space="preserve">словах </w:t>
            </w:r>
            <w:r w:rsidRPr="00D478B1">
              <w:rPr>
                <w:rFonts w:ascii="Times New Roman" w:hAnsi="Times New Roman" w:cs="Times New Roman"/>
                <w:spacing w:val="-2"/>
                <w:sz w:val="24"/>
                <w:szCs w:val="24"/>
              </w:rPr>
              <w:t>отдельных</w:t>
            </w:r>
            <w:r w:rsidRPr="00D478B1">
              <w:rPr>
                <w:rFonts w:ascii="Times New Roman" w:hAnsi="Times New Roman" w:cs="Times New Roman"/>
                <w:sz w:val="24"/>
                <w:szCs w:val="24"/>
              </w:rPr>
              <w:tab/>
            </w:r>
            <w:r w:rsidRPr="00D478B1">
              <w:rPr>
                <w:rFonts w:ascii="Times New Roman" w:hAnsi="Times New Roman" w:cs="Times New Roman"/>
                <w:spacing w:val="-2"/>
                <w:sz w:val="24"/>
                <w:szCs w:val="24"/>
              </w:rPr>
              <w:t>звуков</w:t>
            </w:r>
          </w:p>
          <w:p w:rsidR="00AF7D3F" w:rsidRPr="00D478B1" w:rsidRDefault="00AF7D3F" w:rsidP="00D478B1">
            <w:pPr>
              <w:pStyle w:val="aa"/>
              <w:rPr>
                <w:rFonts w:ascii="Times New Roman" w:hAnsi="Times New Roman" w:cs="Times New Roman"/>
                <w:sz w:val="24"/>
                <w:szCs w:val="24"/>
              </w:rPr>
            </w:pPr>
            <w:r w:rsidRPr="00D478B1">
              <w:rPr>
                <w:rFonts w:ascii="Times New Roman" w:hAnsi="Times New Roman" w:cs="Times New Roman"/>
                <w:spacing w:val="-2"/>
                <w:sz w:val="24"/>
                <w:szCs w:val="24"/>
              </w:rPr>
              <w:t>(гласных</w:t>
            </w:r>
            <w:r w:rsidRPr="00D478B1">
              <w:rPr>
                <w:rFonts w:ascii="Times New Roman" w:hAnsi="Times New Roman" w:cs="Times New Roman"/>
                <w:sz w:val="24"/>
                <w:szCs w:val="24"/>
              </w:rPr>
              <w:tab/>
            </w:r>
            <w:r w:rsidRPr="00D478B1">
              <w:rPr>
                <w:rFonts w:ascii="Times New Roman" w:hAnsi="Times New Roman" w:cs="Times New Roman"/>
                <w:spacing w:val="-10"/>
                <w:sz w:val="24"/>
                <w:szCs w:val="24"/>
              </w:rPr>
              <w:t>и</w:t>
            </w:r>
          </w:p>
          <w:p w:rsidR="00AF7D3F" w:rsidRPr="00D478B1" w:rsidRDefault="00AF7D3F" w:rsidP="00D478B1">
            <w:pPr>
              <w:pStyle w:val="aa"/>
              <w:rPr>
                <w:rFonts w:ascii="Times New Roman" w:hAnsi="Times New Roman" w:cs="Times New Roman"/>
                <w:sz w:val="24"/>
                <w:szCs w:val="24"/>
              </w:rPr>
            </w:pPr>
            <w:r w:rsidRPr="00D478B1">
              <w:rPr>
                <w:rFonts w:ascii="Times New Roman" w:hAnsi="Times New Roman" w:cs="Times New Roman"/>
                <w:spacing w:val="-2"/>
                <w:sz w:val="24"/>
                <w:szCs w:val="24"/>
              </w:rPr>
              <w:t>согласных),</w:t>
            </w:r>
            <w:r w:rsidRPr="00D478B1">
              <w:rPr>
                <w:rFonts w:ascii="Times New Roman" w:hAnsi="Times New Roman" w:cs="Times New Roman"/>
                <w:sz w:val="24"/>
                <w:szCs w:val="24"/>
              </w:rPr>
              <w:tab/>
            </w:r>
            <w:r w:rsidRPr="00D478B1">
              <w:rPr>
                <w:rFonts w:ascii="Times New Roman" w:hAnsi="Times New Roman" w:cs="Times New Roman"/>
                <w:sz w:val="24"/>
                <w:szCs w:val="24"/>
              </w:rPr>
              <w:tab/>
            </w:r>
            <w:r w:rsidRPr="00D478B1">
              <w:rPr>
                <w:rFonts w:ascii="Times New Roman" w:hAnsi="Times New Roman" w:cs="Times New Roman"/>
                <w:spacing w:val="-2"/>
                <w:sz w:val="24"/>
                <w:szCs w:val="24"/>
              </w:rPr>
              <w:t xml:space="preserve">слого- </w:t>
            </w:r>
            <w:r w:rsidRPr="00D478B1">
              <w:rPr>
                <w:rFonts w:ascii="Times New Roman" w:hAnsi="Times New Roman" w:cs="Times New Roman"/>
                <w:sz w:val="24"/>
                <w:szCs w:val="24"/>
              </w:rPr>
              <w:t>звуковой</w:t>
            </w:r>
            <w:r w:rsidRPr="00D478B1">
              <w:rPr>
                <w:rFonts w:ascii="Times New Roman" w:hAnsi="Times New Roman" w:cs="Times New Roman"/>
                <w:spacing w:val="40"/>
                <w:sz w:val="24"/>
                <w:szCs w:val="24"/>
              </w:rPr>
              <w:t xml:space="preserve"> </w:t>
            </w:r>
            <w:r w:rsidRPr="00D478B1">
              <w:rPr>
                <w:rFonts w:ascii="Times New Roman" w:hAnsi="Times New Roman" w:cs="Times New Roman"/>
                <w:sz w:val="24"/>
                <w:szCs w:val="24"/>
              </w:rPr>
              <w:t>анализ</w:t>
            </w:r>
            <w:r w:rsidRPr="00D478B1">
              <w:rPr>
                <w:rFonts w:ascii="Times New Roman" w:hAnsi="Times New Roman" w:cs="Times New Roman"/>
                <w:spacing w:val="40"/>
                <w:sz w:val="24"/>
                <w:szCs w:val="24"/>
              </w:rPr>
              <w:t xml:space="preserve"> </w:t>
            </w:r>
            <w:r w:rsidRPr="00D478B1">
              <w:rPr>
                <w:rFonts w:ascii="Times New Roman" w:hAnsi="Times New Roman" w:cs="Times New Roman"/>
                <w:sz w:val="24"/>
                <w:szCs w:val="24"/>
              </w:rPr>
              <w:t xml:space="preserve">слов </w:t>
            </w:r>
            <w:r w:rsidRPr="00D478B1">
              <w:rPr>
                <w:rFonts w:ascii="Times New Roman" w:hAnsi="Times New Roman" w:cs="Times New Roman"/>
                <w:spacing w:val="-2"/>
                <w:sz w:val="24"/>
                <w:szCs w:val="24"/>
              </w:rPr>
              <w:t xml:space="preserve">(установление </w:t>
            </w:r>
            <w:r w:rsidRPr="00D478B1">
              <w:rPr>
                <w:rFonts w:ascii="Times New Roman" w:hAnsi="Times New Roman" w:cs="Times New Roman"/>
                <w:sz w:val="24"/>
                <w:szCs w:val="24"/>
              </w:rPr>
              <w:t>количества</w:t>
            </w:r>
            <w:r w:rsidRPr="00D478B1">
              <w:rPr>
                <w:rFonts w:ascii="Times New Roman" w:hAnsi="Times New Roman" w:cs="Times New Roman"/>
                <w:spacing w:val="80"/>
                <w:sz w:val="24"/>
                <w:szCs w:val="24"/>
              </w:rPr>
              <w:t xml:space="preserve"> </w:t>
            </w:r>
            <w:r w:rsidRPr="00D478B1">
              <w:rPr>
                <w:rFonts w:ascii="Times New Roman" w:hAnsi="Times New Roman" w:cs="Times New Roman"/>
                <w:sz w:val="24"/>
                <w:szCs w:val="24"/>
              </w:rPr>
              <w:t>звуков</w:t>
            </w:r>
            <w:r w:rsidRPr="00D478B1">
              <w:rPr>
                <w:rFonts w:ascii="Times New Roman" w:hAnsi="Times New Roman" w:cs="Times New Roman"/>
                <w:sz w:val="24"/>
                <w:szCs w:val="24"/>
              </w:rPr>
              <w:tab/>
            </w:r>
            <w:r w:rsidRPr="00D478B1">
              <w:rPr>
                <w:rFonts w:ascii="Times New Roman" w:hAnsi="Times New Roman" w:cs="Times New Roman"/>
                <w:sz w:val="24"/>
                <w:szCs w:val="24"/>
              </w:rPr>
              <w:tab/>
            </w:r>
            <w:r w:rsidRPr="00D478B1">
              <w:rPr>
                <w:rFonts w:ascii="Times New Roman" w:hAnsi="Times New Roman" w:cs="Times New Roman"/>
                <w:spacing w:val="-48"/>
                <w:sz w:val="24"/>
                <w:szCs w:val="24"/>
              </w:rPr>
              <w:t xml:space="preserve"> </w:t>
            </w:r>
            <w:r w:rsidRPr="00D478B1">
              <w:rPr>
                <w:rFonts w:ascii="Times New Roman" w:hAnsi="Times New Roman" w:cs="Times New Roman"/>
                <w:spacing w:val="-4"/>
                <w:sz w:val="24"/>
                <w:szCs w:val="24"/>
              </w:rPr>
              <w:t xml:space="preserve">в </w:t>
            </w:r>
            <w:r w:rsidRPr="00D478B1">
              <w:rPr>
                <w:rFonts w:ascii="Times New Roman" w:hAnsi="Times New Roman" w:cs="Times New Roman"/>
                <w:sz w:val="24"/>
                <w:szCs w:val="24"/>
              </w:rPr>
              <w:t>слове,</w:t>
            </w:r>
            <w:r w:rsidRPr="00D478B1">
              <w:rPr>
                <w:rFonts w:ascii="Times New Roman" w:hAnsi="Times New Roman" w:cs="Times New Roman"/>
                <w:spacing w:val="80"/>
                <w:sz w:val="24"/>
                <w:szCs w:val="24"/>
              </w:rPr>
              <w:t xml:space="preserve"> </w:t>
            </w:r>
            <w:r w:rsidRPr="00D478B1">
              <w:rPr>
                <w:rFonts w:ascii="Times New Roman" w:hAnsi="Times New Roman" w:cs="Times New Roman"/>
                <w:sz w:val="24"/>
                <w:szCs w:val="24"/>
              </w:rPr>
              <w:t>их</w:t>
            </w:r>
            <w:r w:rsidRPr="00D478B1">
              <w:rPr>
                <w:rFonts w:ascii="Times New Roman" w:hAnsi="Times New Roman" w:cs="Times New Roman"/>
                <w:spacing w:val="80"/>
                <w:sz w:val="24"/>
                <w:szCs w:val="24"/>
              </w:rPr>
              <w:t xml:space="preserve"> </w:t>
            </w:r>
            <w:r w:rsidRPr="00D478B1">
              <w:rPr>
                <w:rFonts w:ascii="Times New Roman" w:hAnsi="Times New Roman" w:cs="Times New Roman"/>
                <w:sz w:val="24"/>
                <w:szCs w:val="24"/>
              </w:rPr>
              <w:t xml:space="preserve">характера, </w:t>
            </w:r>
            <w:r w:rsidRPr="00D478B1">
              <w:rPr>
                <w:rFonts w:ascii="Times New Roman" w:hAnsi="Times New Roman" w:cs="Times New Roman"/>
                <w:spacing w:val="-2"/>
                <w:sz w:val="24"/>
                <w:szCs w:val="24"/>
              </w:rPr>
              <w:t>последовательности), выделение</w:t>
            </w:r>
            <w:r w:rsidRPr="00D478B1">
              <w:rPr>
                <w:rFonts w:ascii="Times New Roman" w:hAnsi="Times New Roman" w:cs="Times New Roman"/>
                <w:sz w:val="24"/>
                <w:szCs w:val="24"/>
              </w:rPr>
              <w:tab/>
            </w:r>
            <w:r w:rsidRPr="00D478B1">
              <w:rPr>
                <w:rFonts w:ascii="Times New Roman" w:hAnsi="Times New Roman" w:cs="Times New Roman"/>
                <w:spacing w:val="-2"/>
                <w:sz w:val="24"/>
                <w:szCs w:val="24"/>
              </w:rPr>
              <w:t>ударных слогов,</w:t>
            </w:r>
            <w:r w:rsidRPr="00D478B1">
              <w:rPr>
                <w:rFonts w:ascii="Times New Roman" w:hAnsi="Times New Roman" w:cs="Times New Roman"/>
                <w:sz w:val="24"/>
                <w:szCs w:val="24"/>
              </w:rPr>
              <w:tab/>
            </w:r>
            <w:r w:rsidRPr="00D478B1">
              <w:rPr>
                <w:rFonts w:ascii="Times New Roman" w:hAnsi="Times New Roman" w:cs="Times New Roman"/>
                <w:spacing w:val="-2"/>
                <w:sz w:val="24"/>
                <w:szCs w:val="24"/>
              </w:rPr>
              <w:t>соотнесение слышимого</w:t>
            </w:r>
            <w:r w:rsidRPr="00D478B1">
              <w:rPr>
                <w:rFonts w:ascii="Times New Roman" w:hAnsi="Times New Roman" w:cs="Times New Roman"/>
                <w:sz w:val="24"/>
                <w:szCs w:val="24"/>
              </w:rPr>
              <w:tab/>
            </w:r>
            <w:r w:rsidRPr="00D478B1">
              <w:rPr>
                <w:rFonts w:ascii="Times New Roman" w:hAnsi="Times New Roman" w:cs="Times New Roman"/>
                <w:sz w:val="24"/>
                <w:szCs w:val="24"/>
              </w:rPr>
              <w:tab/>
            </w:r>
            <w:r w:rsidRPr="00D478B1">
              <w:rPr>
                <w:rFonts w:ascii="Times New Roman" w:hAnsi="Times New Roman" w:cs="Times New Roman"/>
                <w:sz w:val="24"/>
                <w:szCs w:val="24"/>
              </w:rPr>
              <w:tab/>
            </w:r>
            <w:r w:rsidRPr="00D478B1">
              <w:rPr>
                <w:rFonts w:ascii="Times New Roman" w:hAnsi="Times New Roman" w:cs="Times New Roman"/>
                <w:sz w:val="24"/>
                <w:szCs w:val="24"/>
              </w:rPr>
              <w:tab/>
            </w:r>
            <w:r w:rsidRPr="00D478B1">
              <w:rPr>
                <w:rFonts w:ascii="Times New Roman" w:hAnsi="Times New Roman" w:cs="Times New Roman"/>
                <w:sz w:val="24"/>
                <w:szCs w:val="24"/>
              </w:rPr>
              <w:tab/>
            </w:r>
            <w:r w:rsidRPr="00D478B1">
              <w:rPr>
                <w:rFonts w:ascii="Times New Roman" w:hAnsi="Times New Roman" w:cs="Times New Roman"/>
                <w:spacing w:val="-10"/>
                <w:sz w:val="24"/>
                <w:szCs w:val="24"/>
              </w:rPr>
              <w:t xml:space="preserve">и </w:t>
            </w:r>
            <w:r w:rsidRPr="00D478B1">
              <w:rPr>
                <w:rFonts w:ascii="Times New Roman" w:hAnsi="Times New Roman" w:cs="Times New Roman"/>
                <w:spacing w:val="-2"/>
                <w:sz w:val="24"/>
                <w:szCs w:val="24"/>
              </w:rPr>
              <w:t>произносимого</w:t>
            </w:r>
            <w:r w:rsidRPr="00D478B1">
              <w:rPr>
                <w:rFonts w:ascii="Times New Roman" w:hAnsi="Times New Roman" w:cs="Times New Roman"/>
                <w:sz w:val="24"/>
                <w:szCs w:val="24"/>
              </w:rPr>
              <w:tab/>
            </w:r>
            <w:r w:rsidRPr="00D478B1">
              <w:rPr>
                <w:rFonts w:ascii="Times New Roman" w:hAnsi="Times New Roman" w:cs="Times New Roman"/>
                <w:sz w:val="24"/>
                <w:szCs w:val="24"/>
              </w:rPr>
              <w:tab/>
            </w:r>
            <w:r w:rsidRPr="00D478B1">
              <w:rPr>
                <w:rFonts w:ascii="Times New Roman" w:hAnsi="Times New Roman" w:cs="Times New Roman"/>
                <w:spacing w:val="-4"/>
                <w:sz w:val="24"/>
                <w:szCs w:val="24"/>
              </w:rPr>
              <w:t xml:space="preserve">слова </w:t>
            </w:r>
            <w:r w:rsidRPr="00D478B1">
              <w:rPr>
                <w:rFonts w:ascii="Times New Roman" w:hAnsi="Times New Roman" w:cs="Times New Roman"/>
                <w:spacing w:val="-6"/>
                <w:sz w:val="24"/>
                <w:szCs w:val="24"/>
              </w:rPr>
              <w:t>со</w:t>
            </w:r>
            <w:r w:rsidRPr="00D478B1">
              <w:rPr>
                <w:rFonts w:ascii="Times New Roman" w:hAnsi="Times New Roman" w:cs="Times New Roman"/>
                <w:sz w:val="24"/>
                <w:szCs w:val="24"/>
              </w:rPr>
              <w:lastRenderedPageBreak/>
              <w:tab/>
            </w:r>
            <w:r w:rsidRPr="00D478B1">
              <w:rPr>
                <w:rFonts w:ascii="Times New Roman" w:hAnsi="Times New Roman" w:cs="Times New Roman"/>
                <w:spacing w:val="-2"/>
                <w:sz w:val="24"/>
                <w:szCs w:val="24"/>
              </w:rPr>
              <w:t>схемой-моделью, отражающей</w:t>
            </w:r>
            <w:r w:rsidRPr="00D478B1">
              <w:rPr>
                <w:rFonts w:ascii="Times New Roman" w:hAnsi="Times New Roman" w:cs="Times New Roman"/>
                <w:sz w:val="24"/>
                <w:szCs w:val="24"/>
              </w:rPr>
              <w:tab/>
            </w:r>
            <w:r w:rsidRPr="00D478B1">
              <w:rPr>
                <w:rFonts w:ascii="Times New Roman" w:hAnsi="Times New Roman" w:cs="Times New Roman"/>
                <w:sz w:val="24"/>
                <w:szCs w:val="24"/>
              </w:rPr>
              <w:tab/>
            </w:r>
            <w:r w:rsidRPr="00D478B1">
              <w:rPr>
                <w:rFonts w:ascii="Times New Roman" w:hAnsi="Times New Roman" w:cs="Times New Roman"/>
                <w:sz w:val="24"/>
                <w:szCs w:val="24"/>
              </w:rPr>
              <w:tab/>
            </w:r>
            <w:r w:rsidRPr="00D478B1">
              <w:rPr>
                <w:rFonts w:ascii="Times New Roman" w:hAnsi="Times New Roman" w:cs="Times New Roman"/>
                <w:sz w:val="24"/>
                <w:szCs w:val="24"/>
              </w:rPr>
              <w:tab/>
            </w:r>
            <w:r w:rsidRPr="00D478B1">
              <w:rPr>
                <w:rFonts w:ascii="Times New Roman" w:hAnsi="Times New Roman" w:cs="Times New Roman"/>
                <w:spacing w:val="-4"/>
                <w:sz w:val="24"/>
                <w:szCs w:val="24"/>
              </w:rPr>
              <w:t xml:space="preserve">его </w:t>
            </w:r>
            <w:r w:rsidRPr="00D478B1">
              <w:rPr>
                <w:rFonts w:ascii="Times New Roman" w:hAnsi="Times New Roman" w:cs="Times New Roman"/>
                <w:spacing w:val="-2"/>
                <w:sz w:val="24"/>
                <w:szCs w:val="24"/>
              </w:rPr>
              <w:t>слого-звуковую структуру.</w:t>
            </w:r>
          </w:p>
          <w:p w:rsidR="00AF7D3F" w:rsidRPr="00D478B1" w:rsidRDefault="00AF7D3F" w:rsidP="00D478B1">
            <w:pPr>
              <w:pStyle w:val="aa"/>
              <w:rPr>
                <w:rFonts w:ascii="Times New Roman" w:hAnsi="Times New Roman" w:cs="Times New Roman"/>
                <w:sz w:val="24"/>
                <w:szCs w:val="24"/>
              </w:rPr>
            </w:pPr>
            <w:r w:rsidRPr="00D478B1">
              <w:rPr>
                <w:rFonts w:ascii="Times New Roman" w:hAnsi="Times New Roman" w:cs="Times New Roman"/>
                <w:spacing w:val="-2"/>
                <w:sz w:val="24"/>
                <w:szCs w:val="24"/>
              </w:rPr>
              <w:t>Самостоятельный подбор</w:t>
            </w:r>
            <w:r w:rsidRPr="00D478B1">
              <w:rPr>
                <w:rFonts w:ascii="Times New Roman" w:hAnsi="Times New Roman" w:cs="Times New Roman"/>
                <w:sz w:val="24"/>
                <w:szCs w:val="24"/>
              </w:rPr>
              <w:tab/>
            </w:r>
            <w:r w:rsidRPr="00D478B1">
              <w:rPr>
                <w:rFonts w:ascii="Times New Roman" w:hAnsi="Times New Roman" w:cs="Times New Roman"/>
                <w:spacing w:val="-4"/>
                <w:sz w:val="24"/>
                <w:szCs w:val="24"/>
              </w:rPr>
              <w:t>слов</w:t>
            </w:r>
            <w:r w:rsidRPr="00D478B1">
              <w:rPr>
                <w:rFonts w:ascii="Times New Roman" w:hAnsi="Times New Roman" w:cs="Times New Roman"/>
                <w:sz w:val="24"/>
                <w:szCs w:val="24"/>
              </w:rPr>
              <w:tab/>
            </w:r>
            <w:r w:rsidRPr="00D478B1">
              <w:rPr>
                <w:rFonts w:ascii="Times New Roman" w:hAnsi="Times New Roman" w:cs="Times New Roman"/>
                <w:spacing w:val="-10"/>
                <w:sz w:val="24"/>
                <w:szCs w:val="24"/>
              </w:rPr>
              <w:t xml:space="preserve">с </w:t>
            </w:r>
            <w:r w:rsidRPr="00D478B1">
              <w:rPr>
                <w:rFonts w:ascii="Times New Roman" w:hAnsi="Times New Roman" w:cs="Times New Roman"/>
                <w:spacing w:val="-2"/>
                <w:sz w:val="24"/>
                <w:szCs w:val="24"/>
              </w:rPr>
              <w:t>заданным</w:t>
            </w:r>
            <w:r w:rsidRPr="00D478B1">
              <w:rPr>
                <w:rFonts w:ascii="Times New Roman" w:hAnsi="Times New Roman" w:cs="Times New Roman"/>
                <w:sz w:val="24"/>
                <w:szCs w:val="24"/>
              </w:rPr>
              <w:tab/>
            </w:r>
            <w:r w:rsidRPr="00D478B1">
              <w:rPr>
                <w:rFonts w:ascii="Times New Roman" w:hAnsi="Times New Roman" w:cs="Times New Roman"/>
                <w:sz w:val="24"/>
                <w:szCs w:val="24"/>
              </w:rPr>
              <w:tab/>
            </w:r>
            <w:r w:rsidRPr="00D478B1">
              <w:rPr>
                <w:rFonts w:ascii="Times New Roman" w:hAnsi="Times New Roman" w:cs="Times New Roman"/>
                <w:spacing w:val="-2"/>
                <w:sz w:val="24"/>
                <w:szCs w:val="24"/>
              </w:rPr>
              <w:t>звуком,</w:t>
            </w:r>
          </w:p>
        </w:tc>
        <w:tc>
          <w:tcPr>
            <w:tcW w:w="714" w:type="dxa"/>
          </w:tcPr>
          <w:p w:rsidR="00AF7D3F" w:rsidRPr="00D478B1" w:rsidRDefault="00AF7D3F" w:rsidP="00D478B1">
            <w:pPr>
              <w:pStyle w:val="aa"/>
              <w:rPr>
                <w:rFonts w:ascii="Times New Roman" w:hAnsi="Times New Roman" w:cs="Times New Roman"/>
                <w:sz w:val="24"/>
                <w:szCs w:val="24"/>
              </w:rPr>
            </w:pPr>
          </w:p>
        </w:tc>
        <w:tc>
          <w:tcPr>
            <w:tcW w:w="4531" w:type="dxa"/>
          </w:tcPr>
          <w:p w:rsidR="00AF7D3F" w:rsidRPr="00D478B1" w:rsidRDefault="00AF7D3F" w:rsidP="00D478B1">
            <w:pPr>
              <w:pStyle w:val="aa"/>
              <w:rPr>
                <w:rFonts w:ascii="Times New Roman" w:hAnsi="Times New Roman" w:cs="Times New Roman"/>
                <w:sz w:val="24"/>
                <w:szCs w:val="24"/>
              </w:rPr>
            </w:pPr>
            <w:r w:rsidRPr="00D478B1">
              <w:rPr>
                <w:rFonts w:ascii="Times New Roman" w:hAnsi="Times New Roman" w:cs="Times New Roman"/>
                <w:spacing w:val="-2"/>
                <w:sz w:val="24"/>
                <w:szCs w:val="24"/>
              </w:rPr>
              <w:t>иллюстрации).</w:t>
            </w:r>
          </w:p>
          <w:p w:rsidR="00AF7D3F" w:rsidRPr="00D478B1" w:rsidRDefault="00AF7D3F" w:rsidP="00D478B1">
            <w:pPr>
              <w:pStyle w:val="aa"/>
              <w:rPr>
                <w:rFonts w:ascii="Times New Roman" w:hAnsi="Times New Roman" w:cs="Times New Roman"/>
                <w:sz w:val="24"/>
                <w:szCs w:val="24"/>
              </w:rPr>
            </w:pPr>
            <w:r w:rsidRPr="00D478B1">
              <w:rPr>
                <w:rFonts w:ascii="Times New Roman" w:hAnsi="Times New Roman" w:cs="Times New Roman"/>
                <w:sz w:val="24"/>
                <w:szCs w:val="24"/>
              </w:rPr>
              <w:t>Ознакомиться с условными знаками, объяснять значение каждого знака, рассказывать</w:t>
            </w:r>
            <w:r w:rsidRPr="00D478B1">
              <w:rPr>
                <w:rFonts w:ascii="Times New Roman" w:hAnsi="Times New Roman" w:cs="Times New Roman"/>
                <w:spacing w:val="74"/>
                <w:sz w:val="24"/>
                <w:szCs w:val="24"/>
              </w:rPr>
              <w:t xml:space="preserve"> </w:t>
            </w:r>
            <w:r w:rsidRPr="00D478B1">
              <w:rPr>
                <w:rFonts w:ascii="Times New Roman" w:hAnsi="Times New Roman" w:cs="Times New Roman"/>
                <w:sz w:val="24"/>
                <w:szCs w:val="24"/>
              </w:rPr>
              <w:t>об</w:t>
            </w:r>
            <w:r w:rsidRPr="00D478B1">
              <w:rPr>
                <w:rFonts w:ascii="Times New Roman" w:hAnsi="Times New Roman" w:cs="Times New Roman"/>
                <w:spacing w:val="74"/>
                <w:sz w:val="24"/>
                <w:szCs w:val="24"/>
              </w:rPr>
              <w:t xml:space="preserve"> </w:t>
            </w:r>
            <w:r w:rsidRPr="00D478B1">
              <w:rPr>
                <w:rFonts w:ascii="Times New Roman" w:hAnsi="Times New Roman" w:cs="Times New Roman"/>
                <w:sz w:val="24"/>
                <w:szCs w:val="24"/>
              </w:rPr>
              <w:t>их</w:t>
            </w:r>
            <w:r w:rsidRPr="00D478B1">
              <w:rPr>
                <w:rFonts w:ascii="Times New Roman" w:hAnsi="Times New Roman" w:cs="Times New Roman"/>
                <w:spacing w:val="76"/>
                <w:sz w:val="24"/>
                <w:szCs w:val="24"/>
              </w:rPr>
              <w:t xml:space="preserve"> </w:t>
            </w:r>
            <w:r w:rsidRPr="00D478B1">
              <w:rPr>
                <w:rFonts w:ascii="Times New Roman" w:hAnsi="Times New Roman" w:cs="Times New Roman"/>
                <w:sz w:val="24"/>
                <w:szCs w:val="24"/>
              </w:rPr>
              <w:t>роли</w:t>
            </w:r>
            <w:r w:rsidRPr="00D478B1">
              <w:rPr>
                <w:rFonts w:ascii="Times New Roman" w:hAnsi="Times New Roman" w:cs="Times New Roman"/>
                <w:spacing w:val="75"/>
                <w:sz w:val="24"/>
                <w:szCs w:val="24"/>
              </w:rPr>
              <w:t xml:space="preserve"> </w:t>
            </w:r>
            <w:r w:rsidRPr="00D478B1">
              <w:rPr>
                <w:rFonts w:ascii="Times New Roman" w:hAnsi="Times New Roman" w:cs="Times New Roman"/>
                <w:sz w:val="24"/>
                <w:szCs w:val="24"/>
              </w:rPr>
              <w:t>при</w:t>
            </w:r>
            <w:r w:rsidRPr="00D478B1">
              <w:rPr>
                <w:rFonts w:ascii="Times New Roman" w:hAnsi="Times New Roman" w:cs="Times New Roman"/>
                <w:spacing w:val="77"/>
                <w:sz w:val="24"/>
                <w:szCs w:val="24"/>
              </w:rPr>
              <w:t xml:space="preserve"> </w:t>
            </w:r>
            <w:r w:rsidRPr="00D478B1">
              <w:rPr>
                <w:rFonts w:ascii="Times New Roman" w:hAnsi="Times New Roman" w:cs="Times New Roman"/>
                <w:sz w:val="24"/>
                <w:szCs w:val="24"/>
              </w:rPr>
              <w:t>работе</w:t>
            </w:r>
            <w:r w:rsidRPr="00D478B1">
              <w:rPr>
                <w:rFonts w:ascii="Times New Roman" w:hAnsi="Times New Roman" w:cs="Times New Roman"/>
                <w:spacing w:val="74"/>
                <w:sz w:val="24"/>
                <w:szCs w:val="24"/>
              </w:rPr>
              <w:t xml:space="preserve"> </w:t>
            </w:r>
            <w:r w:rsidRPr="00D478B1">
              <w:rPr>
                <w:rFonts w:ascii="Times New Roman" w:hAnsi="Times New Roman" w:cs="Times New Roman"/>
                <w:spacing w:val="-12"/>
                <w:sz w:val="24"/>
                <w:szCs w:val="24"/>
              </w:rPr>
              <w:t>с</w:t>
            </w:r>
          </w:p>
          <w:p w:rsidR="00AF7D3F" w:rsidRPr="00D478B1" w:rsidRDefault="00AF7D3F" w:rsidP="00D478B1">
            <w:pPr>
              <w:pStyle w:val="aa"/>
              <w:rPr>
                <w:rFonts w:ascii="Times New Roman" w:hAnsi="Times New Roman" w:cs="Times New Roman"/>
                <w:sz w:val="24"/>
                <w:szCs w:val="24"/>
              </w:rPr>
            </w:pPr>
            <w:r w:rsidRPr="00D478B1">
              <w:rPr>
                <w:rFonts w:ascii="Times New Roman" w:hAnsi="Times New Roman" w:cs="Times New Roman"/>
                <w:spacing w:val="-2"/>
                <w:sz w:val="24"/>
                <w:szCs w:val="24"/>
              </w:rPr>
              <w:t>«Букварём».</w:t>
            </w:r>
          </w:p>
          <w:p w:rsidR="00AF7D3F" w:rsidRPr="00D478B1" w:rsidRDefault="00AF7D3F" w:rsidP="00D478B1">
            <w:pPr>
              <w:pStyle w:val="aa"/>
              <w:rPr>
                <w:rFonts w:ascii="Times New Roman" w:hAnsi="Times New Roman" w:cs="Times New Roman"/>
                <w:sz w:val="24"/>
                <w:szCs w:val="24"/>
              </w:rPr>
            </w:pPr>
            <w:r w:rsidRPr="00D478B1">
              <w:rPr>
                <w:rFonts w:ascii="Times New Roman" w:hAnsi="Times New Roman" w:cs="Times New Roman"/>
                <w:sz w:val="24"/>
                <w:szCs w:val="24"/>
              </w:rPr>
              <w:t>Рассказывать,</w:t>
            </w:r>
            <w:r w:rsidRPr="00D478B1">
              <w:rPr>
                <w:rFonts w:ascii="Times New Roman" w:hAnsi="Times New Roman" w:cs="Times New Roman"/>
                <w:spacing w:val="-11"/>
                <w:sz w:val="24"/>
                <w:szCs w:val="24"/>
              </w:rPr>
              <w:t xml:space="preserve"> </w:t>
            </w:r>
            <w:r w:rsidRPr="00D478B1">
              <w:rPr>
                <w:rFonts w:ascii="Times New Roman" w:hAnsi="Times New Roman" w:cs="Times New Roman"/>
                <w:sz w:val="24"/>
                <w:szCs w:val="24"/>
              </w:rPr>
              <w:t>как</w:t>
            </w:r>
            <w:r w:rsidRPr="00D478B1">
              <w:rPr>
                <w:rFonts w:ascii="Times New Roman" w:hAnsi="Times New Roman" w:cs="Times New Roman"/>
                <w:spacing w:val="-12"/>
                <w:sz w:val="24"/>
                <w:szCs w:val="24"/>
              </w:rPr>
              <w:t xml:space="preserve"> </w:t>
            </w:r>
            <w:r w:rsidRPr="00D478B1">
              <w:rPr>
                <w:rFonts w:ascii="Times New Roman" w:hAnsi="Times New Roman" w:cs="Times New Roman"/>
                <w:sz w:val="24"/>
                <w:szCs w:val="24"/>
              </w:rPr>
              <w:t>правильнообращаться с учебной книгой: бережно раскрывать, переворачивать</w:t>
            </w:r>
            <w:r w:rsidRPr="00D478B1">
              <w:rPr>
                <w:rFonts w:ascii="Times New Roman" w:hAnsi="Times New Roman" w:cs="Times New Roman"/>
                <w:spacing w:val="-6"/>
                <w:sz w:val="24"/>
                <w:szCs w:val="24"/>
              </w:rPr>
              <w:t xml:space="preserve"> </w:t>
            </w:r>
            <w:r w:rsidRPr="00D478B1">
              <w:rPr>
                <w:rFonts w:ascii="Times New Roman" w:hAnsi="Times New Roman" w:cs="Times New Roman"/>
                <w:sz w:val="24"/>
                <w:szCs w:val="24"/>
              </w:rPr>
              <w:t>страницы,</w:t>
            </w:r>
            <w:r w:rsidRPr="00D478B1">
              <w:rPr>
                <w:rFonts w:ascii="Times New Roman" w:hAnsi="Times New Roman" w:cs="Times New Roman"/>
                <w:spacing w:val="-8"/>
                <w:sz w:val="24"/>
                <w:szCs w:val="24"/>
              </w:rPr>
              <w:t xml:space="preserve"> </w:t>
            </w:r>
            <w:r w:rsidRPr="00D478B1">
              <w:rPr>
                <w:rFonts w:ascii="Times New Roman" w:hAnsi="Times New Roman" w:cs="Times New Roman"/>
                <w:sz w:val="24"/>
                <w:szCs w:val="24"/>
              </w:rPr>
              <w:t>не</w:t>
            </w:r>
            <w:r w:rsidRPr="00D478B1">
              <w:rPr>
                <w:rFonts w:ascii="Times New Roman" w:hAnsi="Times New Roman" w:cs="Times New Roman"/>
                <w:spacing w:val="-8"/>
                <w:sz w:val="24"/>
                <w:szCs w:val="24"/>
              </w:rPr>
              <w:t xml:space="preserve"> </w:t>
            </w:r>
            <w:r w:rsidRPr="00D478B1">
              <w:rPr>
                <w:rFonts w:ascii="Times New Roman" w:hAnsi="Times New Roman" w:cs="Times New Roman"/>
                <w:sz w:val="24"/>
                <w:szCs w:val="24"/>
              </w:rPr>
              <w:t>загибать</w:t>
            </w:r>
            <w:r w:rsidRPr="00D478B1">
              <w:rPr>
                <w:rFonts w:ascii="Times New Roman" w:hAnsi="Times New Roman" w:cs="Times New Roman"/>
                <w:spacing w:val="-6"/>
                <w:sz w:val="24"/>
                <w:szCs w:val="24"/>
              </w:rPr>
              <w:t xml:space="preserve"> </w:t>
            </w:r>
            <w:r w:rsidRPr="00D478B1">
              <w:rPr>
                <w:rFonts w:ascii="Times New Roman" w:hAnsi="Times New Roman" w:cs="Times New Roman"/>
                <w:sz w:val="24"/>
                <w:szCs w:val="24"/>
              </w:rPr>
              <w:t>их, а использовать закладку и т. д.</w:t>
            </w:r>
          </w:p>
          <w:p w:rsidR="00AF7D3F" w:rsidRPr="00D478B1" w:rsidRDefault="00AF7D3F" w:rsidP="00D478B1">
            <w:pPr>
              <w:pStyle w:val="aa"/>
              <w:rPr>
                <w:rFonts w:ascii="Times New Roman" w:hAnsi="Times New Roman" w:cs="Times New Roman"/>
                <w:sz w:val="24"/>
                <w:szCs w:val="24"/>
              </w:rPr>
            </w:pPr>
            <w:r w:rsidRPr="00D478B1">
              <w:rPr>
                <w:rFonts w:ascii="Times New Roman" w:hAnsi="Times New Roman" w:cs="Times New Roman"/>
                <w:sz w:val="24"/>
                <w:szCs w:val="24"/>
              </w:rPr>
              <w:t>Отвечать</w:t>
            </w:r>
            <w:r w:rsidRPr="00D478B1">
              <w:rPr>
                <w:rFonts w:ascii="Times New Roman" w:hAnsi="Times New Roman" w:cs="Times New Roman"/>
                <w:spacing w:val="-10"/>
                <w:sz w:val="24"/>
                <w:szCs w:val="24"/>
              </w:rPr>
              <w:t xml:space="preserve"> </w:t>
            </w:r>
            <w:r w:rsidRPr="00D478B1">
              <w:rPr>
                <w:rFonts w:ascii="Times New Roman" w:hAnsi="Times New Roman" w:cs="Times New Roman"/>
                <w:sz w:val="24"/>
                <w:szCs w:val="24"/>
              </w:rPr>
              <w:t>на</w:t>
            </w:r>
            <w:r w:rsidRPr="00D478B1">
              <w:rPr>
                <w:rFonts w:ascii="Times New Roman" w:hAnsi="Times New Roman" w:cs="Times New Roman"/>
                <w:spacing w:val="-9"/>
                <w:sz w:val="24"/>
                <w:szCs w:val="24"/>
              </w:rPr>
              <w:t xml:space="preserve"> </w:t>
            </w:r>
            <w:r w:rsidRPr="00D478B1">
              <w:rPr>
                <w:rFonts w:ascii="Times New Roman" w:hAnsi="Times New Roman" w:cs="Times New Roman"/>
                <w:sz w:val="24"/>
                <w:szCs w:val="24"/>
              </w:rPr>
              <w:t>вопросы</w:t>
            </w:r>
            <w:r w:rsidRPr="00D478B1">
              <w:rPr>
                <w:rFonts w:ascii="Times New Roman" w:hAnsi="Times New Roman" w:cs="Times New Roman"/>
                <w:spacing w:val="-7"/>
                <w:sz w:val="24"/>
                <w:szCs w:val="24"/>
              </w:rPr>
              <w:t xml:space="preserve"> </w:t>
            </w:r>
            <w:r w:rsidRPr="00D478B1">
              <w:rPr>
                <w:rFonts w:ascii="Times New Roman" w:hAnsi="Times New Roman" w:cs="Times New Roman"/>
                <w:sz w:val="24"/>
                <w:szCs w:val="24"/>
              </w:rPr>
              <w:t>учителя</w:t>
            </w:r>
            <w:r w:rsidRPr="00D478B1">
              <w:rPr>
                <w:rFonts w:ascii="Times New Roman" w:hAnsi="Times New Roman" w:cs="Times New Roman"/>
                <w:spacing w:val="-8"/>
                <w:sz w:val="24"/>
                <w:szCs w:val="24"/>
              </w:rPr>
              <w:t xml:space="preserve"> </w:t>
            </w:r>
            <w:r w:rsidRPr="00D478B1">
              <w:rPr>
                <w:rFonts w:ascii="Times New Roman" w:hAnsi="Times New Roman" w:cs="Times New Roman"/>
                <w:sz w:val="24"/>
                <w:szCs w:val="24"/>
              </w:rPr>
              <w:t>о</w:t>
            </w:r>
            <w:r w:rsidRPr="00D478B1">
              <w:rPr>
                <w:rFonts w:ascii="Times New Roman" w:hAnsi="Times New Roman" w:cs="Times New Roman"/>
                <w:spacing w:val="-8"/>
                <w:sz w:val="24"/>
                <w:szCs w:val="24"/>
              </w:rPr>
              <w:t xml:space="preserve"> </w:t>
            </w:r>
            <w:r w:rsidRPr="00D478B1">
              <w:rPr>
                <w:rFonts w:ascii="Times New Roman" w:hAnsi="Times New Roman" w:cs="Times New Roman"/>
                <w:sz w:val="24"/>
                <w:szCs w:val="24"/>
              </w:rPr>
              <w:t xml:space="preserve">правилах поведения на уроке и соблюдать эти правила в учебной работе (правильно сидеть, поднимать руку перед ответом, вставать при ответе, отвечать громко и чётко, слушать учителя, слушать ответы </w:t>
            </w:r>
            <w:r w:rsidRPr="00D478B1">
              <w:rPr>
                <w:rFonts w:ascii="Times New Roman" w:hAnsi="Times New Roman" w:cs="Times New Roman"/>
                <w:spacing w:val="-2"/>
                <w:sz w:val="24"/>
                <w:szCs w:val="24"/>
              </w:rPr>
              <w:t>товарищей).</w:t>
            </w:r>
          </w:p>
          <w:p w:rsidR="00AF7D3F" w:rsidRPr="00D478B1" w:rsidRDefault="00AF7D3F" w:rsidP="00D478B1">
            <w:pPr>
              <w:pStyle w:val="aa"/>
              <w:rPr>
                <w:rFonts w:ascii="Times New Roman" w:hAnsi="Times New Roman" w:cs="Times New Roman"/>
                <w:sz w:val="24"/>
                <w:szCs w:val="24"/>
              </w:rPr>
            </w:pPr>
            <w:r w:rsidRPr="00D478B1">
              <w:rPr>
                <w:rFonts w:ascii="Times New Roman" w:hAnsi="Times New Roman" w:cs="Times New Roman"/>
                <w:sz w:val="24"/>
                <w:szCs w:val="24"/>
              </w:rPr>
              <w:t>Практически различать речь устную (говорение, аудирование) и письменную (чтение, письмо).</w:t>
            </w:r>
          </w:p>
          <w:p w:rsidR="00AF7D3F" w:rsidRPr="00D478B1" w:rsidRDefault="00AF7D3F" w:rsidP="00D478B1">
            <w:pPr>
              <w:pStyle w:val="aa"/>
              <w:rPr>
                <w:rFonts w:ascii="Times New Roman" w:hAnsi="Times New Roman" w:cs="Times New Roman"/>
                <w:sz w:val="24"/>
                <w:szCs w:val="24"/>
              </w:rPr>
            </w:pPr>
            <w:r w:rsidRPr="00D478B1">
              <w:rPr>
                <w:rFonts w:ascii="Times New Roman" w:hAnsi="Times New Roman" w:cs="Times New Roman"/>
                <w:sz w:val="24"/>
                <w:szCs w:val="24"/>
              </w:rPr>
              <w:t>Произносить слова по слогам. Делить слова на слоги, определять количество слогов в словах.</w:t>
            </w:r>
          </w:p>
          <w:p w:rsidR="00AF7D3F" w:rsidRPr="00D478B1" w:rsidRDefault="00AF7D3F" w:rsidP="00D478B1">
            <w:pPr>
              <w:pStyle w:val="aa"/>
              <w:rPr>
                <w:rFonts w:ascii="Times New Roman" w:hAnsi="Times New Roman" w:cs="Times New Roman"/>
                <w:sz w:val="24"/>
                <w:szCs w:val="24"/>
              </w:rPr>
            </w:pPr>
            <w:r w:rsidRPr="00D478B1">
              <w:rPr>
                <w:rFonts w:ascii="Times New Roman" w:hAnsi="Times New Roman" w:cs="Times New Roman"/>
                <w:spacing w:val="-2"/>
                <w:sz w:val="24"/>
                <w:szCs w:val="24"/>
              </w:rPr>
              <w:t>Контролировать</w:t>
            </w:r>
            <w:r w:rsidRPr="00D478B1">
              <w:rPr>
                <w:rFonts w:ascii="Times New Roman" w:hAnsi="Times New Roman" w:cs="Times New Roman"/>
                <w:sz w:val="24"/>
                <w:szCs w:val="24"/>
              </w:rPr>
              <w:tab/>
            </w:r>
            <w:r w:rsidRPr="00D478B1">
              <w:rPr>
                <w:rFonts w:ascii="Times New Roman" w:hAnsi="Times New Roman" w:cs="Times New Roman"/>
                <w:spacing w:val="-4"/>
                <w:sz w:val="24"/>
                <w:szCs w:val="24"/>
              </w:rPr>
              <w:t>свои</w:t>
            </w:r>
            <w:r w:rsidRPr="00D478B1">
              <w:rPr>
                <w:rFonts w:ascii="Times New Roman" w:hAnsi="Times New Roman" w:cs="Times New Roman"/>
                <w:sz w:val="24"/>
                <w:szCs w:val="24"/>
              </w:rPr>
              <w:tab/>
            </w:r>
            <w:r w:rsidRPr="00D478B1">
              <w:rPr>
                <w:rFonts w:ascii="Times New Roman" w:hAnsi="Times New Roman" w:cs="Times New Roman"/>
                <w:spacing w:val="-2"/>
                <w:sz w:val="24"/>
                <w:szCs w:val="24"/>
              </w:rPr>
              <w:t>действия</w:t>
            </w:r>
            <w:r w:rsidRPr="00D478B1">
              <w:rPr>
                <w:rFonts w:ascii="Times New Roman" w:hAnsi="Times New Roman" w:cs="Times New Roman"/>
                <w:sz w:val="24"/>
                <w:szCs w:val="24"/>
              </w:rPr>
              <w:tab/>
            </w:r>
            <w:r w:rsidRPr="00D478B1">
              <w:rPr>
                <w:rFonts w:ascii="Times New Roman" w:hAnsi="Times New Roman" w:cs="Times New Roman"/>
                <w:spacing w:val="-4"/>
                <w:sz w:val="24"/>
                <w:szCs w:val="24"/>
              </w:rPr>
              <w:t xml:space="preserve">при </w:t>
            </w:r>
            <w:r w:rsidRPr="00D478B1">
              <w:rPr>
                <w:rFonts w:ascii="Times New Roman" w:hAnsi="Times New Roman" w:cs="Times New Roman"/>
                <w:sz w:val="24"/>
                <w:szCs w:val="24"/>
              </w:rPr>
              <w:t>делении слов на слоги.</w:t>
            </w:r>
          </w:p>
          <w:p w:rsidR="00AF7D3F" w:rsidRPr="00D478B1" w:rsidRDefault="00AF7D3F" w:rsidP="00D478B1">
            <w:pPr>
              <w:pStyle w:val="aa"/>
              <w:rPr>
                <w:rFonts w:ascii="Times New Roman" w:hAnsi="Times New Roman" w:cs="Times New Roman"/>
                <w:sz w:val="24"/>
                <w:szCs w:val="24"/>
              </w:rPr>
            </w:pPr>
            <w:r w:rsidRPr="00D478B1">
              <w:rPr>
                <w:rFonts w:ascii="Times New Roman" w:hAnsi="Times New Roman" w:cs="Times New Roman"/>
                <w:sz w:val="24"/>
                <w:szCs w:val="24"/>
              </w:rPr>
              <w:t>Моделировать слова при помощисхем. Приводить примеры слов, состоящих из заданного количества слогов.</w:t>
            </w:r>
          </w:p>
          <w:p w:rsidR="00AF7D3F" w:rsidRPr="00D478B1" w:rsidRDefault="00AF7D3F" w:rsidP="00D478B1">
            <w:pPr>
              <w:pStyle w:val="aa"/>
              <w:rPr>
                <w:rFonts w:ascii="Times New Roman" w:hAnsi="Times New Roman" w:cs="Times New Roman"/>
                <w:sz w:val="24"/>
                <w:szCs w:val="24"/>
              </w:rPr>
            </w:pPr>
            <w:r w:rsidRPr="00D478B1">
              <w:rPr>
                <w:rFonts w:ascii="Times New Roman" w:hAnsi="Times New Roman" w:cs="Times New Roman"/>
                <w:sz w:val="24"/>
                <w:szCs w:val="24"/>
              </w:rPr>
              <w:t xml:space="preserve">Принимать учебную задачу урока. </w:t>
            </w:r>
            <w:r w:rsidRPr="00D478B1">
              <w:rPr>
                <w:rFonts w:ascii="Times New Roman" w:hAnsi="Times New Roman" w:cs="Times New Roman"/>
                <w:spacing w:val="-2"/>
                <w:sz w:val="24"/>
                <w:szCs w:val="24"/>
              </w:rPr>
              <w:t>Соблюдатьгигиенические</w:t>
            </w:r>
            <w:r w:rsidRPr="00D478B1">
              <w:rPr>
                <w:rFonts w:ascii="Times New Roman" w:hAnsi="Times New Roman" w:cs="Times New Roman"/>
                <w:sz w:val="24"/>
                <w:szCs w:val="24"/>
              </w:rPr>
              <w:tab/>
            </w:r>
            <w:r w:rsidRPr="00D478B1">
              <w:rPr>
                <w:rFonts w:ascii="Times New Roman" w:hAnsi="Times New Roman" w:cs="Times New Roman"/>
                <w:spacing w:val="-2"/>
                <w:sz w:val="24"/>
                <w:szCs w:val="24"/>
              </w:rPr>
              <w:t xml:space="preserve">требования </w:t>
            </w:r>
            <w:r w:rsidRPr="00D478B1">
              <w:rPr>
                <w:rFonts w:ascii="Times New Roman" w:hAnsi="Times New Roman" w:cs="Times New Roman"/>
                <w:sz w:val="24"/>
                <w:szCs w:val="24"/>
              </w:rPr>
              <w:t>при письме.</w:t>
            </w:r>
          </w:p>
          <w:p w:rsidR="00AF7D3F" w:rsidRPr="00D478B1" w:rsidRDefault="00AF7D3F" w:rsidP="00D478B1">
            <w:pPr>
              <w:pStyle w:val="aa"/>
              <w:rPr>
                <w:rFonts w:ascii="Times New Roman" w:hAnsi="Times New Roman" w:cs="Times New Roman"/>
                <w:sz w:val="24"/>
                <w:szCs w:val="24"/>
              </w:rPr>
            </w:pPr>
            <w:r w:rsidRPr="00D478B1">
              <w:rPr>
                <w:rFonts w:ascii="Times New Roman" w:hAnsi="Times New Roman" w:cs="Times New Roman"/>
                <w:spacing w:val="-2"/>
                <w:sz w:val="24"/>
                <w:szCs w:val="24"/>
              </w:rPr>
              <w:t>Развивать</w:t>
            </w:r>
            <w:r w:rsidRPr="00D478B1">
              <w:rPr>
                <w:rFonts w:ascii="Times New Roman" w:hAnsi="Times New Roman" w:cs="Times New Roman"/>
                <w:sz w:val="24"/>
                <w:szCs w:val="24"/>
              </w:rPr>
              <w:tab/>
            </w:r>
            <w:r w:rsidRPr="00D478B1">
              <w:rPr>
                <w:rFonts w:ascii="Times New Roman" w:hAnsi="Times New Roman" w:cs="Times New Roman"/>
                <w:spacing w:val="-2"/>
                <w:sz w:val="24"/>
                <w:szCs w:val="24"/>
              </w:rPr>
              <w:t>мелкую</w:t>
            </w:r>
            <w:r w:rsidRPr="00D478B1">
              <w:rPr>
                <w:rFonts w:ascii="Times New Roman" w:hAnsi="Times New Roman" w:cs="Times New Roman"/>
                <w:sz w:val="24"/>
                <w:szCs w:val="24"/>
              </w:rPr>
              <w:tab/>
              <w:t>моторику</w:t>
            </w:r>
            <w:r w:rsidRPr="00D478B1">
              <w:rPr>
                <w:rFonts w:ascii="Times New Roman" w:hAnsi="Times New Roman" w:cs="Times New Roman"/>
                <w:spacing w:val="80"/>
                <w:sz w:val="24"/>
                <w:szCs w:val="24"/>
              </w:rPr>
              <w:t xml:space="preserve"> </w:t>
            </w:r>
            <w:r w:rsidRPr="00D478B1">
              <w:rPr>
                <w:rFonts w:ascii="Times New Roman" w:hAnsi="Times New Roman" w:cs="Times New Roman"/>
                <w:sz w:val="24"/>
                <w:szCs w:val="24"/>
              </w:rPr>
              <w:t xml:space="preserve">пальцев </w:t>
            </w:r>
            <w:r w:rsidRPr="00D478B1">
              <w:rPr>
                <w:rFonts w:ascii="Times New Roman" w:hAnsi="Times New Roman" w:cs="Times New Roman"/>
                <w:spacing w:val="-2"/>
                <w:sz w:val="24"/>
                <w:szCs w:val="24"/>
              </w:rPr>
              <w:t>руки.</w:t>
            </w:r>
          </w:p>
          <w:p w:rsidR="00AF7D3F" w:rsidRPr="00D478B1" w:rsidRDefault="00AF7D3F" w:rsidP="00D478B1">
            <w:pPr>
              <w:pStyle w:val="aa"/>
              <w:rPr>
                <w:rFonts w:ascii="Times New Roman" w:hAnsi="Times New Roman" w:cs="Times New Roman"/>
                <w:sz w:val="24"/>
                <w:szCs w:val="24"/>
              </w:rPr>
            </w:pPr>
            <w:r w:rsidRPr="00D478B1">
              <w:rPr>
                <w:rFonts w:ascii="Times New Roman" w:hAnsi="Times New Roman" w:cs="Times New Roman"/>
                <w:spacing w:val="-2"/>
                <w:sz w:val="24"/>
                <w:szCs w:val="24"/>
              </w:rPr>
              <w:t>Воспринимать</w:t>
            </w:r>
            <w:r w:rsidRPr="00D478B1">
              <w:rPr>
                <w:rFonts w:ascii="Times New Roman" w:hAnsi="Times New Roman" w:cs="Times New Roman"/>
                <w:sz w:val="24"/>
                <w:szCs w:val="24"/>
              </w:rPr>
              <w:tab/>
            </w:r>
            <w:r w:rsidRPr="00D478B1">
              <w:rPr>
                <w:rFonts w:ascii="Times New Roman" w:hAnsi="Times New Roman" w:cs="Times New Roman"/>
                <w:spacing w:val="-2"/>
                <w:sz w:val="24"/>
                <w:szCs w:val="24"/>
              </w:rPr>
              <w:t>слова</w:t>
            </w:r>
            <w:r w:rsidRPr="00D478B1">
              <w:rPr>
                <w:rFonts w:ascii="Times New Roman" w:hAnsi="Times New Roman" w:cs="Times New Roman"/>
                <w:sz w:val="24"/>
                <w:szCs w:val="24"/>
              </w:rPr>
              <w:tab/>
            </w:r>
            <w:r w:rsidRPr="00D478B1">
              <w:rPr>
                <w:rFonts w:ascii="Times New Roman" w:hAnsi="Times New Roman" w:cs="Times New Roman"/>
                <w:spacing w:val="-4"/>
                <w:sz w:val="24"/>
                <w:szCs w:val="24"/>
              </w:rPr>
              <w:t>как</w:t>
            </w:r>
            <w:r w:rsidRPr="00D478B1">
              <w:rPr>
                <w:rFonts w:ascii="Times New Roman" w:hAnsi="Times New Roman" w:cs="Times New Roman"/>
                <w:sz w:val="24"/>
                <w:szCs w:val="24"/>
              </w:rPr>
              <w:tab/>
            </w:r>
            <w:r w:rsidRPr="00D478B1">
              <w:rPr>
                <w:rFonts w:ascii="Times New Roman" w:hAnsi="Times New Roman" w:cs="Times New Roman"/>
                <w:spacing w:val="-2"/>
                <w:sz w:val="24"/>
                <w:szCs w:val="24"/>
              </w:rPr>
              <w:t xml:space="preserve">объект </w:t>
            </w:r>
            <w:r w:rsidRPr="00D478B1">
              <w:rPr>
                <w:rFonts w:ascii="Times New Roman" w:hAnsi="Times New Roman" w:cs="Times New Roman"/>
                <w:sz w:val="24"/>
                <w:szCs w:val="24"/>
              </w:rPr>
              <w:t>изучения, материал для анализа.</w:t>
            </w:r>
          </w:p>
          <w:p w:rsidR="00AF7D3F" w:rsidRPr="00D478B1" w:rsidRDefault="00AF7D3F" w:rsidP="00D478B1">
            <w:pPr>
              <w:pStyle w:val="aa"/>
              <w:rPr>
                <w:rFonts w:ascii="Times New Roman" w:hAnsi="Times New Roman" w:cs="Times New Roman"/>
                <w:sz w:val="24"/>
                <w:szCs w:val="24"/>
              </w:rPr>
            </w:pPr>
            <w:r w:rsidRPr="00D478B1">
              <w:rPr>
                <w:rFonts w:ascii="Times New Roman" w:hAnsi="Times New Roman" w:cs="Times New Roman"/>
                <w:sz w:val="24"/>
                <w:szCs w:val="24"/>
              </w:rPr>
              <w:t>Наблюдатьнад</w:t>
            </w:r>
            <w:r w:rsidRPr="00D478B1">
              <w:rPr>
                <w:rFonts w:ascii="Times New Roman" w:hAnsi="Times New Roman" w:cs="Times New Roman"/>
                <w:spacing w:val="-5"/>
                <w:sz w:val="24"/>
                <w:szCs w:val="24"/>
              </w:rPr>
              <w:t xml:space="preserve"> </w:t>
            </w:r>
            <w:r w:rsidRPr="00D478B1">
              <w:rPr>
                <w:rFonts w:ascii="Times New Roman" w:hAnsi="Times New Roman" w:cs="Times New Roman"/>
                <w:sz w:val="24"/>
                <w:szCs w:val="24"/>
              </w:rPr>
              <w:t>значением</w:t>
            </w:r>
            <w:r w:rsidRPr="00D478B1">
              <w:rPr>
                <w:rFonts w:ascii="Times New Roman" w:hAnsi="Times New Roman" w:cs="Times New Roman"/>
                <w:spacing w:val="-4"/>
                <w:sz w:val="24"/>
                <w:szCs w:val="24"/>
              </w:rPr>
              <w:t xml:space="preserve"> </w:t>
            </w:r>
            <w:r w:rsidRPr="00D478B1">
              <w:rPr>
                <w:rFonts w:ascii="Times New Roman" w:hAnsi="Times New Roman" w:cs="Times New Roman"/>
                <w:spacing w:val="-2"/>
                <w:sz w:val="24"/>
                <w:szCs w:val="24"/>
              </w:rPr>
              <w:t>слова.</w:t>
            </w:r>
          </w:p>
          <w:p w:rsidR="00AF7D3F" w:rsidRPr="00D478B1" w:rsidRDefault="00AF7D3F" w:rsidP="00D478B1">
            <w:pPr>
              <w:pStyle w:val="aa"/>
              <w:rPr>
                <w:rFonts w:ascii="Times New Roman" w:hAnsi="Times New Roman" w:cs="Times New Roman"/>
                <w:sz w:val="24"/>
                <w:szCs w:val="24"/>
              </w:rPr>
            </w:pPr>
            <w:r w:rsidRPr="00D478B1">
              <w:rPr>
                <w:rFonts w:ascii="Times New Roman" w:hAnsi="Times New Roman" w:cs="Times New Roman"/>
                <w:sz w:val="24"/>
                <w:szCs w:val="24"/>
              </w:rPr>
              <w:t>Различать</w:t>
            </w:r>
            <w:r w:rsidRPr="00D478B1">
              <w:rPr>
                <w:rFonts w:ascii="Times New Roman" w:hAnsi="Times New Roman" w:cs="Times New Roman"/>
                <w:spacing w:val="-1"/>
                <w:sz w:val="24"/>
                <w:szCs w:val="24"/>
              </w:rPr>
              <w:t xml:space="preserve"> </w:t>
            </w:r>
            <w:r w:rsidRPr="00D478B1">
              <w:rPr>
                <w:rFonts w:ascii="Times New Roman" w:hAnsi="Times New Roman" w:cs="Times New Roman"/>
                <w:sz w:val="24"/>
                <w:szCs w:val="24"/>
              </w:rPr>
              <w:t>слова</w:t>
            </w:r>
            <w:r w:rsidRPr="00D478B1">
              <w:rPr>
                <w:rFonts w:ascii="Times New Roman" w:hAnsi="Times New Roman" w:cs="Times New Roman"/>
                <w:spacing w:val="-4"/>
                <w:sz w:val="24"/>
                <w:szCs w:val="24"/>
              </w:rPr>
              <w:t xml:space="preserve"> </w:t>
            </w:r>
            <w:r w:rsidRPr="00D478B1">
              <w:rPr>
                <w:rFonts w:ascii="Times New Roman" w:hAnsi="Times New Roman" w:cs="Times New Roman"/>
                <w:sz w:val="24"/>
                <w:szCs w:val="24"/>
              </w:rPr>
              <w:t>и</w:t>
            </w:r>
            <w:r w:rsidRPr="00D478B1">
              <w:rPr>
                <w:rFonts w:ascii="Times New Roman" w:hAnsi="Times New Roman" w:cs="Times New Roman"/>
                <w:spacing w:val="-1"/>
                <w:sz w:val="24"/>
                <w:szCs w:val="24"/>
              </w:rPr>
              <w:t xml:space="preserve"> </w:t>
            </w:r>
            <w:r w:rsidRPr="00D478B1">
              <w:rPr>
                <w:rFonts w:ascii="Times New Roman" w:hAnsi="Times New Roman" w:cs="Times New Roman"/>
                <w:spacing w:val="-2"/>
                <w:sz w:val="24"/>
                <w:szCs w:val="24"/>
              </w:rPr>
              <w:t>предложения.</w:t>
            </w:r>
          </w:p>
          <w:p w:rsidR="00AF7D3F" w:rsidRPr="00D478B1" w:rsidRDefault="00AF7D3F" w:rsidP="00D478B1">
            <w:pPr>
              <w:pStyle w:val="aa"/>
              <w:rPr>
                <w:rFonts w:ascii="Times New Roman" w:hAnsi="Times New Roman" w:cs="Times New Roman"/>
                <w:sz w:val="24"/>
                <w:szCs w:val="24"/>
              </w:rPr>
            </w:pPr>
            <w:r w:rsidRPr="00D478B1">
              <w:rPr>
                <w:rFonts w:ascii="Times New Roman" w:hAnsi="Times New Roman" w:cs="Times New Roman"/>
                <w:spacing w:val="-2"/>
                <w:sz w:val="24"/>
                <w:szCs w:val="24"/>
              </w:rPr>
              <w:t>Выделять</w:t>
            </w:r>
            <w:r w:rsidRPr="00D478B1">
              <w:rPr>
                <w:rFonts w:ascii="Times New Roman" w:hAnsi="Times New Roman" w:cs="Times New Roman"/>
                <w:spacing w:val="-6"/>
                <w:sz w:val="24"/>
                <w:szCs w:val="24"/>
              </w:rPr>
              <w:t xml:space="preserve"> </w:t>
            </w:r>
            <w:r w:rsidRPr="00D478B1">
              <w:rPr>
                <w:rFonts w:ascii="Times New Roman" w:hAnsi="Times New Roman" w:cs="Times New Roman"/>
                <w:spacing w:val="-2"/>
                <w:sz w:val="24"/>
                <w:szCs w:val="24"/>
              </w:rPr>
              <w:t>в</w:t>
            </w:r>
            <w:r w:rsidRPr="00D478B1">
              <w:rPr>
                <w:rFonts w:ascii="Times New Roman" w:hAnsi="Times New Roman" w:cs="Times New Roman"/>
                <w:spacing w:val="-7"/>
                <w:sz w:val="24"/>
                <w:szCs w:val="24"/>
              </w:rPr>
              <w:t xml:space="preserve"> </w:t>
            </w:r>
            <w:r w:rsidRPr="00D478B1">
              <w:rPr>
                <w:rFonts w:ascii="Times New Roman" w:hAnsi="Times New Roman" w:cs="Times New Roman"/>
                <w:spacing w:val="-2"/>
                <w:sz w:val="24"/>
                <w:szCs w:val="24"/>
              </w:rPr>
              <w:t>предложении</w:t>
            </w:r>
            <w:r w:rsidRPr="00D478B1">
              <w:rPr>
                <w:rFonts w:ascii="Times New Roman" w:hAnsi="Times New Roman" w:cs="Times New Roman"/>
                <w:spacing w:val="-6"/>
                <w:sz w:val="24"/>
                <w:szCs w:val="24"/>
              </w:rPr>
              <w:t xml:space="preserve"> </w:t>
            </w:r>
            <w:r w:rsidRPr="00D478B1">
              <w:rPr>
                <w:rFonts w:ascii="Times New Roman" w:hAnsi="Times New Roman" w:cs="Times New Roman"/>
                <w:spacing w:val="-2"/>
                <w:sz w:val="24"/>
                <w:szCs w:val="24"/>
              </w:rPr>
              <w:t>слова,</w:t>
            </w:r>
            <w:r w:rsidRPr="00D478B1">
              <w:rPr>
                <w:rFonts w:ascii="Times New Roman" w:hAnsi="Times New Roman" w:cs="Times New Roman"/>
                <w:spacing w:val="-7"/>
                <w:sz w:val="24"/>
                <w:szCs w:val="24"/>
              </w:rPr>
              <w:t xml:space="preserve"> </w:t>
            </w:r>
            <w:r w:rsidRPr="00D478B1">
              <w:rPr>
                <w:rFonts w:ascii="Times New Roman" w:hAnsi="Times New Roman" w:cs="Times New Roman"/>
                <w:spacing w:val="-2"/>
                <w:sz w:val="24"/>
                <w:szCs w:val="24"/>
              </w:rPr>
              <w:t xml:space="preserve">изменять </w:t>
            </w:r>
            <w:r w:rsidRPr="00D478B1">
              <w:rPr>
                <w:rFonts w:ascii="Times New Roman" w:hAnsi="Times New Roman" w:cs="Times New Roman"/>
                <w:sz w:val="24"/>
                <w:szCs w:val="24"/>
              </w:rPr>
              <w:t>их порядок.</w:t>
            </w:r>
          </w:p>
          <w:p w:rsidR="00AF7D3F" w:rsidRPr="00D478B1" w:rsidRDefault="00AF7D3F" w:rsidP="00D478B1">
            <w:pPr>
              <w:pStyle w:val="aa"/>
              <w:rPr>
                <w:rFonts w:ascii="Times New Roman" w:hAnsi="Times New Roman" w:cs="Times New Roman"/>
                <w:sz w:val="24"/>
                <w:szCs w:val="24"/>
              </w:rPr>
            </w:pPr>
            <w:r w:rsidRPr="00D478B1">
              <w:rPr>
                <w:rFonts w:ascii="Times New Roman" w:hAnsi="Times New Roman" w:cs="Times New Roman"/>
                <w:spacing w:val="-2"/>
                <w:sz w:val="24"/>
                <w:szCs w:val="24"/>
              </w:rPr>
              <w:t>Овладеть</w:t>
            </w:r>
            <w:r w:rsidRPr="00D478B1">
              <w:rPr>
                <w:rFonts w:ascii="Times New Roman" w:hAnsi="Times New Roman" w:cs="Times New Roman"/>
                <w:sz w:val="24"/>
                <w:szCs w:val="24"/>
              </w:rPr>
              <w:tab/>
            </w:r>
            <w:r w:rsidRPr="00D478B1">
              <w:rPr>
                <w:rFonts w:ascii="Times New Roman" w:hAnsi="Times New Roman" w:cs="Times New Roman"/>
                <w:spacing w:val="-2"/>
                <w:sz w:val="24"/>
                <w:szCs w:val="24"/>
              </w:rPr>
              <w:t>начертанием</w:t>
            </w:r>
            <w:r w:rsidRPr="00D478B1">
              <w:rPr>
                <w:rFonts w:ascii="Times New Roman" w:hAnsi="Times New Roman" w:cs="Times New Roman"/>
                <w:sz w:val="24"/>
                <w:szCs w:val="24"/>
              </w:rPr>
              <w:tab/>
            </w:r>
            <w:r w:rsidRPr="00D478B1">
              <w:rPr>
                <w:rFonts w:ascii="Times New Roman" w:hAnsi="Times New Roman" w:cs="Times New Roman"/>
                <w:spacing w:val="-2"/>
                <w:sz w:val="24"/>
                <w:szCs w:val="24"/>
              </w:rPr>
              <w:t xml:space="preserve">письменных </w:t>
            </w:r>
            <w:r w:rsidRPr="00D478B1">
              <w:rPr>
                <w:rFonts w:ascii="Times New Roman" w:hAnsi="Times New Roman" w:cs="Times New Roman"/>
                <w:sz w:val="24"/>
                <w:szCs w:val="24"/>
              </w:rPr>
              <w:t>заглавных и строчных букв.</w:t>
            </w:r>
          </w:p>
        </w:tc>
      </w:tr>
    </w:tbl>
    <w:p w:rsidR="00AF7D3F" w:rsidRPr="00D478B1" w:rsidRDefault="00AF7D3F" w:rsidP="00D478B1">
      <w:pPr>
        <w:pStyle w:val="aa"/>
        <w:rPr>
          <w:rFonts w:ascii="Times New Roman" w:hAnsi="Times New Roman" w:cs="Times New Roman"/>
          <w:sz w:val="24"/>
          <w:szCs w:val="24"/>
        </w:rPr>
        <w:sectPr w:rsidR="00AF7D3F" w:rsidRPr="00D478B1">
          <w:type w:val="continuous"/>
          <w:pgSz w:w="11910" w:h="16840"/>
          <w:pgMar w:top="1120" w:right="760" w:bottom="1200" w:left="1600" w:header="0" w:footer="933" w:gutter="0"/>
          <w:cols w:space="720"/>
        </w:sectPr>
      </w:pPr>
    </w:p>
    <w:tbl>
      <w:tblPr>
        <w:tblStyle w:val="TableNormal"/>
        <w:tblW w:w="0" w:type="auto"/>
        <w:tblInd w:w="2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274"/>
        <w:gridCol w:w="2551"/>
        <w:gridCol w:w="714"/>
        <w:gridCol w:w="4531"/>
      </w:tblGrid>
      <w:tr w:rsidR="00AF7D3F" w:rsidRPr="00D478B1" w:rsidTr="00AF7D3F">
        <w:trPr>
          <w:trHeight w:val="5244"/>
        </w:trPr>
        <w:tc>
          <w:tcPr>
            <w:tcW w:w="1274" w:type="dxa"/>
          </w:tcPr>
          <w:p w:rsidR="00AF7D3F" w:rsidRPr="00D478B1" w:rsidRDefault="00AF7D3F" w:rsidP="00D478B1">
            <w:pPr>
              <w:pStyle w:val="aa"/>
              <w:rPr>
                <w:rFonts w:ascii="Times New Roman" w:hAnsi="Times New Roman" w:cs="Times New Roman"/>
                <w:sz w:val="24"/>
                <w:szCs w:val="24"/>
              </w:rPr>
            </w:pPr>
          </w:p>
        </w:tc>
        <w:tc>
          <w:tcPr>
            <w:tcW w:w="2551" w:type="dxa"/>
          </w:tcPr>
          <w:p w:rsidR="00AF7D3F" w:rsidRPr="00D478B1" w:rsidRDefault="00AF7D3F" w:rsidP="00D478B1">
            <w:pPr>
              <w:pStyle w:val="aa"/>
              <w:rPr>
                <w:rFonts w:ascii="Times New Roman" w:hAnsi="Times New Roman" w:cs="Times New Roman"/>
                <w:sz w:val="24"/>
                <w:szCs w:val="24"/>
              </w:rPr>
            </w:pPr>
            <w:r w:rsidRPr="00D478B1">
              <w:rPr>
                <w:rFonts w:ascii="Times New Roman" w:hAnsi="Times New Roman" w:cs="Times New Roman"/>
                <w:spacing w:val="-2"/>
                <w:sz w:val="24"/>
                <w:szCs w:val="24"/>
              </w:rPr>
              <w:t>нахождение соответствия</w:t>
            </w:r>
            <w:r w:rsidRPr="00D478B1">
              <w:rPr>
                <w:rFonts w:ascii="Times New Roman" w:hAnsi="Times New Roman" w:cs="Times New Roman"/>
                <w:sz w:val="24"/>
                <w:szCs w:val="24"/>
              </w:rPr>
              <w:tab/>
            </w:r>
            <w:r w:rsidRPr="00D478B1">
              <w:rPr>
                <w:rFonts w:ascii="Times New Roman" w:hAnsi="Times New Roman" w:cs="Times New Roman"/>
                <w:spacing w:val="-4"/>
                <w:sz w:val="24"/>
                <w:szCs w:val="24"/>
              </w:rPr>
              <w:t xml:space="preserve">между </w:t>
            </w:r>
            <w:r w:rsidRPr="00D478B1">
              <w:rPr>
                <w:rFonts w:ascii="Times New Roman" w:hAnsi="Times New Roman" w:cs="Times New Roman"/>
                <w:spacing w:val="-2"/>
                <w:sz w:val="24"/>
                <w:szCs w:val="24"/>
              </w:rPr>
              <w:t>произносимыми</w:t>
            </w:r>
            <w:r w:rsidRPr="00D478B1">
              <w:rPr>
                <w:rFonts w:ascii="Times New Roman" w:hAnsi="Times New Roman" w:cs="Times New Roman"/>
                <w:sz w:val="24"/>
                <w:szCs w:val="24"/>
              </w:rPr>
              <w:tab/>
            </w:r>
            <w:r w:rsidRPr="00D478B1">
              <w:rPr>
                <w:rFonts w:ascii="Times New Roman" w:hAnsi="Times New Roman" w:cs="Times New Roman"/>
                <w:spacing w:val="-6"/>
                <w:sz w:val="24"/>
                <w:szCs w:val="24"/>
              </w:rPr>
              <w:t>(а</w:t>
            </w:r>
          </w:p>
          <w:p w:rsidR="00AF7D3F" w:rsidRPr="00D478B1" w:rsidRDefault="00AF7D3F" w:rsidP="00D478B1">
            <w:pPr>
              <w:pStyle w:val="aa"/>
              <w:rPr>
                <w:rFonts w:ascii="Times New Roman" w:hAnsi="Times New Roman" w:cs="Times New Roman"/>
                <w:sz w:val="24"/>
                <w:szCs w:val="24"/>
              </w:rPr>
            </w:pPr>
            <w:r w:rsidRPr="00D478B1">
              <w:rPr>
                <w:rFonts w:ascii="Times New Roman" w:hAnsi="Times New Roman" w:cs="Times New Roman"/>
                <w:spacing w:val="-2"/>
                <w:sz w:val="24"/>
                <w:szCs w:val="24"/>
              </w:rPr>
              <w:t>впоследствии</w:t>
            </w:r>
            <w:r w:rsidRPr="00D478B1">
              <w:rPr>
                <w:rFonts w:ascii="Times New Roman" w:hAnsi="Times New Roman" w:cs="Times New Roman"/>
                <w:sz w:val="24"/>
                <w:szCs w:val="24"/>
              </w:rPr>
              <w:tab/>
            </w:r>
            <w:r w:rsidRPr="00D478B1">
              <w:rPr>
                <w:rFonts w:ascii="Times New Roman" w:hAnsi="Times New Roman" w:cs="Times New Roman"/>
                <w:spacing w:val="-10"/>
                <w:sz w:val="24"/>
                <w:szCs w:val="24"/>
              </w:rPr>
              <w:t xml:space="preserve">и </w:t>
            </w:r>
            <w:r w:rsidRPr="00D478B1">
              <w:rPr>
                <w:rFonts w:ascii="Times New Roman" w:hAnsi="Times New Roman" w:cs="Times New Roman"/>
                <w:sz w:val="24"/>
                <w:szCs w:val="24"/>
              </w:rPr>
              <w:t>читаемыми)</w:t>
            </w:r>
            <w:r w:rsidRPr="00D478B1">
              <w:rPr>
                <w:rFonts w:ascii="Times New Roman" w:hAnsi="Times New Roman" w:cs="Times New Roman"/>
                <w:spacing w:val="-15"/>
                <w:sz w:val="24"/>
                <w:szCs w:val="24"/>
              </w:rPr>
              <w:t xml:space="preserve"> </w:t>
            </w:r>
            <w:r w:rsidRPr="00D478B1">
              <w:rPr>
                <w:rFonts w:ascii="Times New Roman" w:hAnsi="Times New Roman" w:cs="Times New Roman"/>
                <w:sz w:val="24"/>
                <w:szCs w:val="24"/>
              </w:rPr>
              <w:t>словами</w:t>
            </w:r>
            <w:r w:rsidRPr="00D478B1">
              <w:rPr>
                <w:rFonts w:ascii="Times New Roman" w:hAnsi="Times New Roman" w:cs="Times New Roman"/>
                <w:spacing w:val="-15"/>
                <w:sz w:val="24"/>
                <w:szCs w:val="24"/>
              </w:rPr>
              <w:t xml:space="preserve"> </w:t>
            </w:r>
            <w:r w:rsidRPr="00D478B1">
              <w:rPr>
                <w:rFonts w:ascii="Times New Roman" w:hAnsi="Times New Roman" w:cs="Times New Roman"/>
                <w:sz w:val="24"/>
                <w:szCs w:val="24"/>
              </w:rPr>
              <w:t xml:space="preserve">и </w:t>
            </w:r>
            <w:r w:rsidRPr="00D478B1">
              <w:rPr>
                <w:rFonts w:ascii="Times New Roman" w:hAnsi="Times New Roman" w:cs="Times New Roman"/>
                <w:spacing w:val="-2"/>
                <w:sz w:val="24"/>
                <w:szCs w:val="24"/>
              </w:rPr>
              <w:t>предъявленными слого-звуковыми схемами-моделями.</w:t>
            </w:r>
          </w:p>
          <w:p w:rsidR="00AF7D3F" w:rsidRPr="00D478B1" w:rsidRDefault="00AF7D3F" w:rsidP="00D478B1">
            <w:pPr>
              <w:pStyle w:val="aa"/>
              <w:rPr>
                <w:rFonts w:ascii="Times New Roman" w:hAnsi="Times New Roman" w:cs="Times New Roman"/>
                <w:sz w:val="24"/>
                <w:szCs w:val="24"/>
              </w:rPr>
            </w:pPr>
            <w:r w:rsidRPr="00D478B1">
              <w:rPr>
                <w:rFonts w:ascii="Times New Roman" w:hAnsi="Times New Roman" w:cs="Times New Roman"/>
                <w:spacing w:val="-2"/>
                <w:sz w:val="24"/>
                <w:szCs w:val="24"/>
              </w:rPr>
              <w:t>Знакомство</w:t>
            </w:r>
            <w:r w:rsidRPr="00D478B1">
              <w:rPr>
                <w:rFonts w:ascii="Times New Roman" w:hAnsi="Times New Roman" w:cs="Times New Roman"/>
                <w:sz w:val="24"/>
                <w:szCs w:val="24"/>
              </w:rPr>
              <w:tab/>
            </w:r>
            <w:r w:rsidRPr="00D478B1">
              <w:rPr>
                <w:rFonts w:ascii="Times New Roman" w:hAnsi="Times New Roman" w:cs="Times New Roman"/>
                <w:spacing w:val="-10"/>
                <w:sz w:val="24"/>
                <w:szCs w:val="24"/>
              </w:rPr>
              <w:t>с</w:t>
            </w:r>
          </w:p>
          <w:p w:rsidR="00AF7D3F" w:rsidRPr="00D478B1" w:rsidRDefault="00AF7D3F" w:rsidP="00D478B1">
            <w:pPr>
              <w:pStyle w:val="aa"/>
              <w:rPr>
                <w:rFonts w:ascii="Times New Roman" w:hAnsi="Times New Roman" w:cs="Times New Roman"/>
                <w:sz w:val="24"/>
                <w:szCs w:val="24"/>
              </w:rPr>
            </w:pPr>
            <w:r w:rsidRPr="00D478B1">
              <w:rPr>
                <w:rFonts w:ascii="Times New Roman" w:hAnsi="Times New Roman" w:cs="Times New Roman"/>
                <w:spacing w:val="-2"/>
                <w:sz w:val="24"/>
                <w:szCs w:val="24"/>
              </w:rPr>
              <w:t>буквами</w:t>
            </w:r>
            <w:r w:rsidRPr="00D478B1">
              <w:rPr>
                <w:rFonts w:ascii="Times New Roman" w:hAnsi="Times New Roman" w:cs="Times New Roman"/>
                <w:i/>
                <w:spacing w:val="-2"/>
                <w:sz w:val="24"/>
                <w:szCs w:val="24"/>
              </w:rPr>
              <w:t>а,</w:t>
            </w:r>
            <w:r w:rsidRPr="00D478B1">
              <w:rPr>
                <w:rFonts w:ascii="Times New Roman" w:hAnsi="Times New Roman" w:cs="Times New Roman"/>
                <w:i/>
                <w:sz w:val="24"/>
                <w:szCs w:val="24"/>
              </w:rPr>
              <w:tab/>
            </w:r>
            <w:r w:rsidRPr="00D478B1">
              <w:rPr>
                <w:rFonts w:ascii="Times New Roman" w:hAnsi="Times New Roman" w:cs="Times New Roman"/>
                <w:i/>
                <w:sz w:val="24"/>
                <w:szCs w:val="24"/>
              </w:rPr>
              <w:tab/>
            </w:r>
            <w:r w:rsidRPr="00D478B1">
              <w:rPr>
                <w:rFonts w:ascii="Times New Roman" w:hAnsi="Times New Roman" w:cs="Times New Roman"/>
                <w:i/>
                <w:spacing w:val="-6"/>
                <w:sz w:val="24"/>
                <w:szCs w:val="24"/>
              </w:rPr>
              <w:t>и,</w:t>
            </w:r>
            <w:r w:rsidRPr="00D478B1">
              <w:rPr>
                <w:rFonts w:ascii="Times New Roman" w:hAnsi="Times New Roman" w:cs="Times New Roman"/>
                <w:i/>
                <w:sz w:val="24"/>
                <w:szCs w:val="24"/>
              </w:rPr>
              <w:tab/>
            </w:r>
            <w:r w:rsidRPr="00D478B1">
              <w:rPr>
                <w:rFonts w:ascii="Times New Roman" w:hAnsi="Times New Roman" w:cs="Times New Roman"/>
                <w:i/>
                <w:sz w:val="24"/>
                <w:szCs w:val="24"/>
              </w:rPr>
              <w:tab/>
            </w:r>
            <w:r w:rsidRPr="00D478B1">
              <w:rPr>
                <w:rFonts w:ascii="Times New Roman" w:hAnsi="Times New Roman" w:cs="Times New Roman"/>
                <w:i/>
                <w:spacing w:val="-53"/>
                <w:sz w:val="24"/>
                <w:szCs w:val="24"/>
              </w:rPr>
              <w:t xml:space="preserve"> </w:t>
            </w:r>
            <w:r w:rsidRPr="00D478B1">
              <w:rPr>
                <w:rFonts w:ascii="Times New Roman" w:hAnsi="Times New Roman" w:cs="Times New Roman"/>
                <w:i/>
                <w:spacing w:val="-6"/>
                <w:sz w:val="24"/>
                <w:szCs w:val="24"/>
              </w:rPr>
              <w:t xml:space="preserve">у </w:t>
            </w:r>
            <w:r w:rsidRPr="00D478B1">
              <w:rPr>
                <w:rFonts w:ascii="Times New Roman" w:hAnsi="Times New Roman" w:cs="Times New Roman"/>
                <w:sz w:val="24"/>
                <w:szCs w:val="24"/>
              </w:rPr>
              <w:t>узнавание</w:t>
            </w:r>
            <w:r w:rsidRPr="00D478B1">
              <w:rPr>
                <w:rFonts w:ascii="Times New Roman" w:hAnsi="Times New Roman" w:cs="Times New Roman"/>
                <w:spacing w:val="38"/>
                <w:sz w:val="24"/>
                <w:szCs w:val="24"/>
              </w:rPr>
              <w:t xml:space="preserve"> </w:t>
            </w:r>
            <w:r w:rsidRPr="00D478B1">
              <w:rPr>
                <w:rFonts w:ascii="Times New Roman" w:hAnsi="Times New Roman" w:cs="Times New Roman"/>
                <w:sz w:val="24"/>
                <w:szCs w:val="24"/>
              </w:rPr>
              <w:t>букв</w:t>
            </w:r>
            <w:r w:rsidRPr="00D478B1">
              <w:rPr>
                <w:rFonts w:ascii="Times New Roman" w:hAnsi="Times New Roman" w:cs="Times New Roman"/>
                <w:spacing w:val="39"/>
                <w:sz w:val="24"/>
                <w:szCs w:val="24"/>
              </w:rPr>
              <w:t xml:space="preserve"> </w:t>
            </w:r>
            <w:r w:rsidRPr="00D478B1">
              <w:rPr>
                <w:rFonts w:ascii="Times New Roman" w:hAnsi="Times New Roman" w:cs="Times New Roman"/>
                <w:sz w:val="24"/>
                <w:szCs w:val="24"/>
              </w:rPr>
              <w:t>по</w:t>
            </w:r>
            <w:r w:rsidRPr="00D478B1">
              <w:rPr>
                <w:rFonts w:ascii="Times New Roman" w:hAnsi="Times New Roman" w:cs="Times New Roman"/>
                <w:spacing w:val="38"/>
                <w:sz w:val="24"/>
                <w:szCs w:val="24"/>
              </w:rPr>
              <w:t xml:space="preserve"> </w:t>
            </w:r>
            <w:r w:rsidRPr="00D478B1">
              <w:rPr>
                <w:rFonts w:ascii="Times New Roman" w:hAnsi="Times New Roman" w:cs="Times New Roman"/>
                <w:sz w:val="24"/>
                <w:szCs w:val="24"/>
              </w:rPr>
              <w:t xml:space="preserve">их </w:t>
            </w:r>
            <w:r w:rsidRPr="00D478B1">
              <w:rPr>
                <w:rFonts w:ascii="Times New Roman" w:hAnsi="Times New Roman" w:cs="Times New Roman"/>
                <w:spacing w:val="-2"/>
                <w:sz w:val="24"/>
                <w:szCs w:val="24"/>
              </w:rPr>
              <w:t>характерным признакам (изолированно</w:t>
            </w:r>
            <w:r w:rsidRPr="00D478B1">
              <w:rPr>
                <w:rFonts w:ascii="Times New Roman" w:hAnsi="Times New Roman" w:cs="Times New Roman"/>
                <w:sz w:val="24"/>
                <w:szCs w:val="24"/>
              </w:rPr>
              <w:tab/>
            </w:r>
            <w:r w:rsidRPr="00D478B1">
              <w:rPr>
                <w:rFonts w:ascii="Times New Roman" w:hAnsi="Times New Roman" w:cs="Times New Roman"/>
                <w:sz w:val="24"/>
                <w:szCs w:val="24"/>
              </w:rPr>
              <w:tab/>
            </w:r>
            <w:r w:rsidRPr="00D478B1">
              <w:rPr>
                <w:rFonts w:ascii="Times New Roman" w:hAnsi="Times New Roman" w:cs="Times New Roman"/>
                <w:spacing w:val="-10"/>
                <w:sz w:val="24"/>
                <w:szCs w:val="24"/>
              </w:rPr>
              <w:t>и</w:t>
            </w:r>
            <w:r w:rsidRPr="00D478B1">
              <w:rPr>
                <w:rFonts w:ascii="Times New Roman" w:hAnsi="Times New Roman" w:cs="Times New Roman"/>
                <w:sz w:val="24"/>
                <w:szCs w:val="24"/>
              </w:rPr>
              <w:tab/>
            </w:r>
            <w:r w:rsidRPr="00D478B1">
              <w:rPr>
                <w:rFonts w:ascii="Times New Roman" w:hAnsi="Times New Roman" w:cs="Times New Roman"/>
                <w:spacing w:val="-57"/>
                <w:sz w:val="24"/>
                <w:szCs w:val="24"/>
              </w:rPr>
              <w:t xml:space="preserve"> </w:t>
            </w:r>
            <w:r w:rsidRPr="00D478B1">
              <w:rPr>
                <w:rFonts w:ascii="Times New Roman" w:hAnsi="Times New Roman" w:cs="Times New Roman"/>
                <w:spacing w:val="-8"/>
                <w:sz w:val="24"/>
                <w:szCs w:val="24"/>
              </w:rPr>
              <w:t xml:space="preserve">в </w:t>
            </w:r>
            <w:r w:rsidRPr="00D478B1">
              <w:rPr>
                <w:rFonts w:ascii="Times New Roman" w:hAnsi="Times New Roman" w:cs="Times New Roman"/>
                <w:spacing w:val="-2"/>
                <w:sz w:val="24"/>
                <w:szCs w:val="24"/>
              </w:rPr>
              <w:t>составе</w:t>
            </w:r>
            <w:r w:rsidRPr="00D478B1">
              <w:rPr>
                <w:rFonts w:ascii="Times New Roman" w:hAnsi="Times New Roman" w:cs="Times New Roman"/>
                <w:sz w:val="24"/>
                <w:szCs w:val="24"/>
              </w:rPr>
              <w:tab/>
            </w:r>
            <w:r w:rsidRPr="00D478B1">
              <w:rPr>
                <w:rFonts w:ascii="Times New Roman" w:hAnsi="Times New Roman" w:cs="Times New Roman"/>
                <w:spacing w:val="-2"/>
                <w:sz w:val="24"/>
                <w:szCs w:val="24"/>
              </w:rPr>
              <w:t>слова,</w:t>
            </w:r>
            <w:r w:rsidRPr="00D478B1">
              <w:rPr>
                <w:rFonts w:ascii="Times New Roman" w:hAnsi="Times New Roman" w:cs="Times New Roman"/>
                <w:sz w:val="24"/>
                <w:szCs w:val="24"/>
              </w:rPr>
              <w:tab/>
            </w:r>
            <w:r w:rsidRPr="00D478B1">
              <w:rPr>
                <w:rFonts w:ascii="Times New Roman" w:hAnsi="Times New Roman" w:cs="Times New Roman"/>
                <w:sz w:val="24"/>
                <w:szCs w:val="24"/>
              </w:rPr>
              <w:tab/>
            </w:r>
            <w:r w:rsidRPr="00D478B1">
              <w:rPr>
                <w:rFonts w:ascii="Times New Roman" w:hAnsi="Times New Roman" w:cs="Times New Roman"/>
                <w:spacing w:val="-10"/>
                <w:sz w:val="24"/>
                <w:szCs w:val="24"/>
              </w:rPr>
              <w:t xml:space="preserve">в </w:t>
            </w:r>
            <w:r w:rsidRPr="00D478B1">
              <w:rPr>
                <w:rFonts w:ascii="Times New Roman" w:hAnsi="Times New Roman" w:cs="Times New Roman"/>
                <w:sz w:val="24"/>
                <w:szCs w:val="24"/>
              </w:rPr>
              <w:t>различных</w:t>
            </w:r>
            <w:r w:rsidRPr="00D478B1">
              <w:rPr>
                <w:rFonts w:ascii="Times New Roman" w:hAnsi="Times New Roman" w:cs="Times New Roman"/>
                <w:spacing w:val="40"/>
                <w:sz w:val="24"/>
                <w:szCs w:val="24"/>
              </w:rPr>
              <w:t xml:space="preserve"> </w:t>
            </w:r>
            <w:r w:rsidRPr="00D478B1">
              <w:rPr>
                <w:rFonts w:ascii="Times New Roman" w:hAnsi="Times New Roman" w:cs="Times New Roman"/>
                <w:sz w:val="24"/>
                <w:szCs w:val="24"/>
              </w:rPr>
              <w:t xml:space="preserve">позициях), </w:t>
            </w:r>
            <w:r w:rsidRPr="00D478B1">
              <w:rPr>
                <w:rFonts w:ascii="Times New Roman" w:hAnsi="Times New Roman" w:cs="Times New Roman"/>
                <w:spacing w:val="-2"/>
                <w:sz w:val="24"/>
                <w:szCs w:val="24"/>
              </w:rPr>
              <w:t>правильное</w:t>
            </w:r>
          </w:p>
          <w:p w:rsidR="00AF7D3F" w:rsidRPr="00D478B1" w:rsidRDefault="00AF7D3F" w:rsidP="00D478B1">
            <w:pPr>
              <w:pStyle w:val="aa"/>
              <w:rPr>
                <w:rFonts w:ascii="Times New Roman" w:hAnsi="Times New Roman" w:cs="Times New Roman"/>
                <w:sz w:val="24"/>
                <w:szCs w:val="24"/>
              </w:rPr>
            </w:pPr>
            <w:r w:rsidRPr="00D478B1">
              <w:rPr>
                <w:rFonts w:ascii="Times New Roman" w:hAnsi="Times New Roman" w:cs="Times New Roman"/>
                <w:sz w:val="24"/>
                <w:szCs w:val="24"/>
              </w:rPr>
              <w:t>соотнесение</w:t>
            </w:r>
            <w:r w:rsidRPr="00D478B1">
              <w:rPr>
                <w:rFonts w:ascii="Times New Roman" w:hAnsi="Times New Roman" w:cs="Times New Roman"/>
                <w:spacing w:val="40"/>
                <w:sz w:val="24"/>
                <w:szCs w:val="24"/>
              </w:rPr>
              <w:t xml:space="preserve"> </w:t>
            </w:r>
            <w:r w:rsidRPr="00D478B1">
              <w:rPr>
                <w:rFonts w:ascii="Times New Roman" w:hAnsi="Times New Roman" w:cs="Times New Roman"/>
                <w:sz w:val="24"/>
                <w:szCs w:val="24"/>
              </w:rPr>
              <w:t>звуков</w:t>
            </w:r>
            <w:r w:rsidRPr="00D478B1">
              <w:rPr>
                <w:rFonts w:ascii="Times New Roman" w:hAnsi="Times New Roman" w:cs="Times New Roman"/>
                <w:spacing w:val="40"/>
                <w:sz w:val="24"/>
                <w:szCs w:val="24"/>
              </w:rPr>
              <w:t xml:space="preserve"> </w:t>
            </w:r>
            <w:r w:rsidRPr="00D478B1">
              <w:rPr>
                <w:rFonts w:ascii="Times New Roman" w:hAnsi="Times New Roman" w:cs="Times New Roman"/>
                <w:sz w:val="24"/>
                <w:szCs w:val="24"/>
              </w:rPr>
              <w:t xml:space="preserve">и </w:t>
            </w:r>
            <w:r w:rsidRPr="00D478B1">
              <w:rPr>
                <w:rFonts w:ascii="Times New Roman" w:hAnsi="Times New Roman" w:cs="Times New Roman"/>
                <w:spacing w:val="-4"/>
                <w:sz w:val="24"/>
                <w:szCs w:val="24"/>
              </w:rPr>
              <w:t>букв.</w:t>
            </w:r>
          </w:p>
        </w:tc>
        <w:tc>
          <w:tcPr>
            <w:tcW w:w="714" w:type="dxa"/>
          </w:tcPr>
          <w:p w:rsidR="00AF7D3F" w:rsidRPr="00D478B1" w:rsidRDefault="00AF7D3F" w:rsidP="00D478B1">
            <w:pPr>
              <w:pStyle w:val="aa"/>
              <w:rPr>
                <w:rFonts w:ascii="Times New Roman" w:hAnsi="Times New Roman" w:cs="Times New Roman"/>
                <w:sz w:val="24"/>
                <w:szCs w:val="24"/>
              </w:rPr>
            </w:pPr>
          </w:p>
        </w:tc>
        <w:tc>
          <w:tcPr>
            <w:tcW w:w="4531" w:type="dxa"/>
          </w:tcPr>
          <w:p w:rsidR="00AF7D3F" w:rsidRPr="00D478B1" w:rsidRDefault="00AF7D3F" w:rsidP="00D478B1">
            <w:pPr>
              <w:pStyle w:val="aa"/>
              <w:rPr>
                <w:rFonts w:ascii="Times New Roman" w:hAnsi="Times New Roman" w:cs="Times New Roman"/>
                <w:sz w:val="24"/>
                <w:szCs w:val="24"/>
              </w:rPr>
            </w:pPr>
          </w:p>
        </w:tc>
      </w:tr>
      <w:tr w:rsidR="00AF7D3F" w:rsidRPr="00D478B1" w:rsidTr="00AF7D3F">
        <w:trPr>
          <w:trHeight w:val="9108"/>
        </w:trPr>
        <w:tc>
          <w:tcPr>
            <w:tcW w:w="1274" w:type="dxa"/>
          </w:tcPr>
          <w:p w:rsidR="00AF7D3F" w:rsidRPr="00D478B1" w:rsidRDefault="00AF7D3F" w:rsidP="00D478B1">
            <w:pPr>
              <w:pStyle w:val="aa"/>
              <w:rPr>
                <w:rFonts w:ascii="Times New Roman" w:hAnsi="Times New Roman" w:cs="Times New Roman"/>
                <w:sz w:val="24"/>
                <w:szCs w:val="24"/>
              </w:rPr>
            </w:pPr>
            <w:r w:rsidRPr="00D478B1">
              <w:rPr>
                <w:rFonts w:ascii="Times New Roman" w:hAnsi="Times New Roman" w:cs="Times New Roman"/>
                <w:spacing w:val="-2"/>
                <w:sz w:val="24"/>
                <w:szCs w:val="24"/>
              </w:rPr>
              <w:lastRenderedPageBreak/>
              <w:t xml:space="preserve">Букварн </w:t>
            </w:r>
            <w:r w:rsidRPr="00D478B1">
              <w:rPr>
                <w:rFonts w:ascii="Times New Roman" w:hAnsi="Times New Roman" w:cs="Times New Roman"/>
                <w:spacing w:val="-6"/>
                <w:sz w:val="24"/>
                <w:szCs w:val="24"/>
              </w:rPr>
              <w:t xml:space="preserve">ый </w:t>
            </w:r>
            <w:r w:rsidRPr="00D478B1">
              <w:rPr>
                <w:rFonts w:ascii="Times New Roman" w:hAnsi="Times New Roman" w:cs="Times New Roman"/>
                <w:spacing w:val="-2"/>
                <w:sz w:val="24"/>
                <w:szCs w:val="24"/>
              </w:rPr>
              <w:t xml:space="preserve">период </w:t>
            </w:r>
            <w:r w:rsidRPr="00D478B1">
              <w:rPr>
                <w:rFonts w:ascii="Times New Roman" w:hAnsi="Times New Roman" w:cs="Times New Roman"/>
                <w:sz w:val="24"/>
                <w:szCs w:val="24"/>
              </w:rPr>
              <w:t>(Чтение</w:t>
            </w:r>
            <w:r w:rsidRPr="00D478B1">
              <w:rPr>
                <w:rFonts w:ascii="Times New Roman" w:hAnsi="Times New Roman" w:cs="Times New Roman"/>
                <w:spacing w:val="-15"/>
                <w:sz w:val="24"/>
                <w:szCs w:val="24"/>
              </w:rPr>
              <w:t xml:space="preserve"> </w:t>
            </w:r>
            <w:r w:rsidRPr="00D478B1">
              <w:rPr>
                <w:rFonts w:ascii="Times New Roman" w:hAnsi="Times New Roman" w:cs="Times New Roman"/>
                <w:sz w:val="24"/>
                <w:szCs w:val="24"/>
              </w:rPr>
              <w:t xml:space="preserve">и </w:t>
            </w:r>
            <w:r w:rsidRPr="00D478B1">
              <w:rPr>
                <w:rFonts w:ascii="Times New Roman" w:hAnsi="Times New Roman" w:cs="Times New Roman"/>
                <w:spacing w:val="-2"/>
                <w:sz w:val="24"/>
                <w:szCs w:val="24"/>
              </w:rPr>
              <w:t>письмо)</w:t>
            </w:r>
          </w:p>
        </w:tc>
        <w:tc>
          <w:tcPr>
            <w:tcW w:w="2551" w:type="dxa"/>
          </w:tcPr>
          <w:p w:rsidR="00AF7D3F" w:rsidRPr="00D478B1" w:rsidRDefault="00AF7D3F" w:rsidP="00D478B1">
            <w:pPr>
              <w:pStyle w:val="aa"/>
              <w:rPr>
                <w:rFonts w:ascii="Times New Roman" w:hAnsi="Times New Roman" w:cs="Times New Roman"/>
                <w:sz w:val="24"/>
                <w:szCs w:val="24"/>
              </w:rPr>
            </w:pPr>
            <w:r w:rsidRPr="00D478B1">
              <w:rPr>
                <w:rFonts w:ascii="Times New Roman" w:hAnsi="Times New Roman" w:cs="Times New Roman"/>
                <w:spacing w:val="-2"/>
                <w:sz w:val="24"/>
                <w:szCs w:val="24"/>
              </w:rPr>
              <w:t>Гласный</w:t>
            </w:r>
            <w:r w:rsidRPr="00D478B1">
              <w:rPr>
                <w:rFonts w:ascii="Times New Roman" w:hAnsi="Times New Roman" w:cs="Times New Roman"/>
                <w:sz w:val="24"/>
                <w:szCs w:val="24"/>
              </w:rPr>
              <w:tab/>
            </w:r>
            <w:r w:rsidRPr="00D478B1">
              <w:rPr>
                <w:rFonts w:ascii="Times New Roman" w:hAnsi="Times New Roman" w:cs="Times New Roman"/>
                <w:spacing w:val="-4"/>
                <w:sz w:val="24"/>
                <w:szCs w:val="24"/>
              </w:rPr>
              <w:t>звук</w:t>
            </w:r>
            <w:r w:rsidRPr="00D478B1">
              <w:rPr>
                <w:rFonts w:ascii="Times New Roman" w:hAnsi="Times New Roman" w:cs="Times New Roman"/>
                <w:sz w:val="24"/>
                <w:szCs w:val="24"/>
              </w:rPr>
              <w:tab/>
            </w:r>
            <w:r w:rsidRPr="00D478B1">
              <w:rPr>
                <w:rFonts w:ascii="Times New Roman" w:hAnsi="Times New Roman" w:cs="Times New Roman"/>
                <w:spacing w:val="-4"/>
                <w:sz w:val="24"/>
                <w:szCs w:val="24"/>
              </w:rPr>
              <w:t>[а],</w:t>
            </w:r>
          </w:p>
          <w:p w:rsidR="00AF7D3F" w:rsidRPr="00D478B1" w:rsidRDefault="00AF7D3F" w:rsidP="00D478B1">
            <w:pPr>
              <w:pStyle w:val="aa"/>
              <w:rPr>
                <w:rFonts w:ascii="Times New Roman" w:hAnsi="Times New Roman" w:cs="Times New Roman"/>
                <w:sz w:val="24"/>
                <w:szCs w:val="24"/>
              </w:rPr>
            </w:pPr>
            <w:r w:rsidRPr="00D478B1">
              <w:rPr>
                <w:rFonts w:ascii="Times New Roman" w:hAnsi="Times New Roman" w:cs="Times New Roman"/>
                <w:sz w:val="24"/>
                <w:szCs w:val="24"/>
              </w:rPr>
              <w:t>буквы</w:t>
            </w:r>
            <w:r w:rsidRPr="00D478B1">
              <w:rPr>
                <w:rFonts w:ascii="Times New Roman" w:hAnsi="Times New Roman" w:cs="Times New Roman"/>
                <w:spacing w:val="-7"/>
                <w:sz w:val="24"/>
                <w:szCs w:val="24"/>
              </w:rPr>
              <w:t xml:space="preserve"> </w:t>
            </w:r>
            <w:r w:rsidRPr="00D478B1">
              <w:rPr>
                <w:rFonts w:ascii="Times New Roman" w:hAnsi="Times New Roman" w:cs="Times New Roman"/>
                <w:spacing w:val="-4"/>
                <w:sz w:val="24"/>
                <w:szCs w:val="24"/>
              </w:rPr>
              <w:t>А,а.</w:t>
            </w:r>
          </w:p>
          <w:p w:rsidR="00AF7D3F" w:rsidRPr="00D478B1" w:rsidRDefault="00AF7D3F" w:rsidP="00D478B1">
            <w:pPr>
              <w:pStyle w:val="aa"/>
              <w:rPr>
                <w:rFonts w:ascii="Times New Roman" w:hAnsi="Times New Roman" w:cs="Times New Roman"/>
                <w:sz w:val="24"/>
                <w:szCs w:val="24"/>
              </w:rPr>
            </w:pPr>
            <w:r w:rsidRPr="00D478B1">
              <w:rPr>
                <w:rFonts w:ascii="Times New Roman" w:hAnsi="Times New Roman" w:cs="Times New Roman"/>
                <w:spacing w:val="-2"/>
                <w:sz w:val="24"/>
                <w:szCs w:val="24"/>
              </w:rPr>
              <w:t>Гласный</w:t>
            </w:r>
            <w:r w:rsidRPr="00D478B1">
              <w:rPr>
                <w:rFonts w:ascii="Times New Roman" w:hAnsi="Times New Roman" w:cs="Times New Roman"/>
                <w:sz w:val="24"/>
                <w:szCs w:val="24"/>
              </w:rPr>
              <w:tab/>
            </w:r>
            <w:r w:rsidRPr="00D478B1">
              <w:rPr>
                <w:rFonts w:ascii="Times New Roman" w:hAnsi="Times New Roman" w:cs="Times New Roman"/>
                <w:spacing w:val="-4"/>
                <w:sz w:val="24"/>
                <w:szCs w:val="24"/>
              </w:rPr>
              <w:t>звук</w:t>
            </w:r>
            <w:r w:rsidRPr="00D478B1">
              <w:rPr>
                <w:rFonts w:ascii="Times New Roman" w:hAnsi="Times New Roman" w:cs="Times New Roman"/>
                <w:sz w:val="24"/>
                <w:szCs w:val="24"/>
              </w:rPr>
              <w:tab/>
            </w:r>
            <w:r w:rsidRPr="00D478B1">
              <w:rPr>
                <w:rFonts w:ascii="Times New Roman" w:hAnsi="Times New Roman" w:cs="Times New Roman"/>
                <w:spacing w:val="-4"/>
                <w:sz w:val="24"/>
                <w:szCs w:val="24"/>
              </w:rPr>
              <w:t xml:space="preserve">[и], </w:t>
            </w:r>
            <w:r w:rsidRPr="00D478B1">
              <w:rPr>
                <w:rFonts w:ascii="Times New Roman" w:hAnsi="Times New Roman" w:cs="Times New Roman"/>
                <w:sz w:val="24"/>
                <w:szCs w:val="24"/>
              </w:rPr>
              <w:t>буквы И,и.</w:t>
            </w:r>
          </w:p>
          <w:p w:rsidR="00AF7D3F" w:rsidRPr="00D478B1" w:rsidRDefault="00AF7D3F" w:rsidP="00D478B1">
            <w:pPr>
              <w:pStyle w:val="aa"/>
              <w:rPr>
                <w:rFonts w:ascii="Times New Roman" w:hAnsi="Times New Roman" w:cs="Times New Roman"/>
                <w:sz w:val="24"/>
                <w:szCs w:val="24"/>
              </w:rPr>
            </w:pPr>
            <w:r w:rsidRPr="00D478B1">
              <w:rPr>
                <w:rFonts w:ascii="Times New Roman" w:hAnsi="Times New Roman" w:cs="Times New Roman"/>
                <w:spacing w:val="-2"/>
                <w:sz w:val="24"/>
                <w:szCs w:val="24"/>
              </w:rPr>
              <w:t>Гласный</w:t>
            </w:r>
            <w:r w:rsidRPr="00D478B1">
              <w:rPr>
                <w:rFonts w:ascii="Times New Roman" w:hAnsi="Times New Roman" w:cs="Times New Roman"/>
                <w:sz w:val="24"/>
                <w:szCs w:val="24"/>
              </w:rPr>
              <w:tab/>
            </w:r>
            <w:r w:rsidRPr="00D478B1">
              <w:rPr>
                <w:rFonts w:ascii="Times New Roman" w:hAnsi="Times New Roman" w:cs="Times New Roman"/>
                <w:spacing w:val="-4"/>
                <w:sz w:val="24"/>
                <w:szCs w:val="24"/>
              </w:rPr>
              <w:t>звук</w:t>
            </w:r>
            <w:r w:rsidRPr="00D478B1">
              <w:rPr>
                <w:rFonts w:ascii="Times New Roman" w:hAnsi="Times New Roman" w:cs="Times New Roman"/>
                <w:sz w:val="24"/>
                <w:szCs w:val="24"/>
              </w:rPr>
              <w:tab/>
            </w:r>
            <w:r w:rsidRPr="00D478B1">
              <w:rPr>
                <w:rFonts w:ascii="Times New Roman" w:hAnsi="Times New Roman" w:cs="Times New Roman"/>
                <w:spacing w:val="-4"/>
                <w:sz w:val="24"/>
                <w:szCs w:val="24"/>
              </w:rPr>
              <w:t>[у],</w:t>
            </w:r>
          </w:p>
          <w:p w:rsidR="00AF7D3F" w:rsidRPr="00D478B1" w:rsidRDefault="00AF7D3F" w:rsidP="00D478B1">
            <w:pPr>
              <w:pStyle w:val="aa"/>
              <w:rPr>
                <w:rFonts w:ascii="Times New Roman" w:hAnsi="Times New Roman" w:cs="Times New Roman"/>
                <w:sz w:val="24"/>
                <w:szCs w:val="24"/>
              </w:rPr>
            </w:pPr>
            <w:r w:rsidRPr="00D478B1">
              <w:rPr>
                <w:rFonts w:ascii="Times New Roman" w:hAnsi="Times New Roman" w:cs="Times New Roman"/>
                <w:sz w:val="24"/>
                <w:szCs w:val="24"/>
              </w:rPr>
              <w:t>буквы</w:t>
            </w:r>
            <w:r w:rsidRPr="00D478B1">
              <w:rPr>
                <w:rFonts w:ascii="Times New Roman" w:hAnsi="Times New Roman" w:cs="Times New Roman"/>
                <w:spacing w:val="-7"/>
                <w:sz w:val="24"/>
                <w:szCs w:val="24"/>
              </w:rPr>
              <w:t xml:space="preserve"> </w:t>
            </w:r>
            <w:r w:rsidRPr="00D478B1">
              <w:rPr>
                <w:rFonts w:ascii="Times New Roman" w:hAnsi="Times New Roman" w:cs="Times New Roman"/>
                <w:spacing w:val="-4"/>
                <w:sz w:val="24"/>
                <w:szCs w:val="24"/>
              </w:rPr>
              <w:t>У,у.</w:t>
            </w:r>
          </w:p>
          <w:p w:rsidR="00AF7D3F" w:rsidRPr="00D478B1" w:rsidRDefault="00AF7D3F" w:rsidP="00D478B1">
            <w:pPr>
              <w:pStyle w:val="aa"/>
              <w:rPr>
                <w:rFonts w:ascii="Times New Roman" w:hAnsi="Times New Roman" w:cs="Times New Roman"/>
                <w:sz w:val="24"/>
                <w:szCs w:val="24"/>
              </w:rPr>
            </w:pPr>
            <w:r w:rsidRPr="00D478B1">
              <w:rPr>
                <w:rFonts w:ascii="Times New Roman" w:hAnsi="Times New Roman" w:cs="Times New Roman"/>
                <w:sz w:val="24"/>
                <w:szCs w:val="24"/>
              </w:rPr>
              <w:t>Строчная</w:t>
            </w:r>
            <w:r w:rsidRPr="00D478B1">
              <w:rPr>
                <w:rFonts w:ascii="Times New Roman" w:hAnsi="Times New Roman" w:cs="Times New Roman"/>
                <w:spacing w:val="40"/>
                <w:sz w:val="24"/>
                <w:szCs w:val="24"/>
              </w:rPr>
              <w:t xml:space="preserve"> </w:t>
            </w:r>
            <w:r w:rsidRPr="00D478B1">
              <w:rPr>
                <w:rFonts w:ascii="Times New Roman" w:hAnsi="Times New Roman" w:cs="Times New Roman"/>
                <w:sz w:val="24"/>
                <w:szCs w:val="24"/>
              </w:rPr>
              <w:t>и</w:t>
            </w:r>
            <w:r w:rsidRPr="00D478B1">
              <w:rPr>
                <w:rFonts w:ascii="Times New Roman" w:hAnsi="Times New Roman" w:cs="Times New Roman"/>
                <w:spacing w:val="40"/>
                <w:sz w:val="24"/>
                <w:szCs w:val="24"/>
              </w:rPr>
              <w:t xml:space="preserve"> </w:t>
            </w:r>
            <w:r w:rsidRPr="00D478B1">
              <w:rPr>
                <w:rFonts w:ascii="Times New Roman" w:hAnsi="Times New Roman" w:cs="Times New Roman"/>
                <w:sz w:val="24"/>
                <w:szCs w:val="24"/>
              </w:rPr>
              <w:t>заглавная буквыЕ, е.</w:t>
            </w:r>
          </w:p>
          <w:p w:rsidR="00AF7D3F" w:rsidRPr="00D478B1" w:rsidRDefault="00AF7D3F" w:rsidP="00D478B1">
            <w:pPr>
              <w:pStyle w:val="aa"/>
              <w:rPr>
                <w:rFonts w:ascii="Times New Roman" w:hAnsi="Times New Roman" w:cs="Times New Roman"/>
                <w:sz w:val="24"/>
                <w:szCs w:val="24"/>
              </w:rPr>
            </w:pPr>
            <w:r w:rsidRPr="00D478B1">
              <w:rPr>
                <w:rFonts w:ascii="Times New Roman" w:hAnsi="Times New Roman" w:cs="Times New Roman"/>
                <w:sz w:val="24"/>
                <w:szCs w:val="24"/>
              </w:rPr>
              <w:t>Строчная</w:t>
            </w:r>
            <w:r w:rsidRPr="00D478B1">
              <w:rPr>
                <w:rFonts w:ascii="Times New Roman" w:hAnsi="Times New Roman" w:cs="Times New Roman"/>
                <w:spacing w:val="40"/>
                <w:sz w:val="24"/>
                <w:szCs w:val="24"/>
              </w:rPr>
              <w:t xml:space="preserve"> </w:t>
            </w:r>
            <w:r w:rsidRPr="00D478B1">
              <w:rPr>
                <w:rFonts w:ascii="Times New Roman" w:hAnsi="Times New Roman" w:cs="Times New Roman"/>
                <w:sz w:val="24"/>
                <w:szCs w:val="24"/>
              </w:rPr>
              <w:t>и</w:t>
            </w:r>
            <w:r w:rsidRPr="00D478B1">
              <w:rPr>
                <w:rFonts w:ascii="Times New Roman" w:hAnsi="Times New Roman" w:cs="Times New Roman"/>
                <w:spacing w:val="40"/>
                <w:sz w:val="24"/>
                <w:szCs w:val="24"/>
              </w:rPr>
              <w:t xml:space="preserve"> </w:t>
            </w:r>
            <w:r w:rsidRPr="00D478B1">
              <w:rPr>
                <w:rFonts w:ascii="Times New Roman" w:hAnsi="Times New Roman" w:cs="Times New Roman"/>
                <w:sz w:val="24"/>
                <w:szCs w:val="24"/>
              </w:rPr>
              <w:t>заглавная буквы Я, я.</w:t>
            </w:r>
          </w:p>
          <w:p w:rsidR="00AF7D3F" w:rsidRPr="00D478B1" w:rsidRDefault="00AF7D3F" w:rsidP="00D478B1">
            <w:pPr>
              <w:pStyle w:val="aa"/>
              <w:rPr>
                <w:rFonts w:ascii="Times New Roman" w:hAnsi="Times New Roman" w:cs="Times New Roman"/>
                <w:sz w:val="24"/>
                <w:szCs w:val="24"/>
              </w:rPr>
            </w:pPr>
            <w:r w:rsidRPr="00D478B1">
              <w:rPr>
                <w:rFonts w:ascii="Times New Roman" w:hAnsi="Times New Roman" w:cs="Times New Roman"/>
                <w:sz w:val="24"/>
                <w:szCs w:val="24"/>
              </w:rPr>
              <w:t>Звук</w:t>
            </w:r>
            <w:r w:rsidRPr="00D478B1">
              <w:rPr>
                <w:rFonts w:ascii="Times New Roman" w:hAnsi="Times New Roman" w:cs="Times New Roman"/>
                <w:spacing w:val="-10"/>
                <w:sz w:val="24"/>
                <w:szCs w:val="24"/>
              </w:rPr>
              <w:t xml:space="preserve"> </w:t>
            </w:r>
            <w:r w:rsidRPr="00D478B1">
              <w:rPr>
                <w:rFonts w:ascii="Times New Roman" w:hAnsi="Times New Roman" w:cs="Times New Roman"/>
                <w:sz w:val="24"/>
                <w:szCs w:val="24"/>
              </w:rPr>
              <w:t>[м],</w:t>
            </w:r>
            <w:r w:rsidRPr="00D478B1">
              <w:rPr>
                <w:rFonts w:ascii="Times New Roman" w:hAnsi="Times New Roman" w:cs="Times New Roman"/>
                <w:spacing w:val="-10"/>
                <w:sz w:val="24"/>
                <w:szCs w:val="24"/>
              </w:rPr>
              <w:t xml:space="preserve"> </w:t>
            </w:r>
            <w:r w:rsidRPr="00D478B1">
              <w:rPr>
                <w:rFonts w:ascii="Times New Roman" w:hAnsi="Times New Roman" w:cs="Times New Roman"/>
                <w:sz w:val="24"/>
                <w:szCs w:val="24"/>
              </w:rPr>
              <w:t>буквы</w:t>
            </w:r>
            <w:r w:rsidRPr="00D478B1">
              <w:rPr>
                <w:rFonts w:ascii="Times New Roman" w:hAnsi="Times New Roman" w:cs="Times New Roman"/>
                <w:spacing w:val="-10"/>
                <w:sz w:val="24"/>
                <w:szCs w:val="24"/>
              </w:rPr>
              <w:t xml:space="preserve"> </w:t>
            </w:r>
            <w:r w:rsidRPr="00D478B1">
              <w:rPr>
                <w:rFonts w:ascii="Times New Roman" w:hAnsi="Times New Roman" w:cs="Times New Roman"/>
                <w:sz w:val="24"/>
                <w:szCs w:val="24"/>
              </w:rPr>
              <w:t>М,</w:t>
            </w:r>
            <w:r w:rsidRPr="00D478B1">
              <w:rPr>
                <w:rFonts w:ascii="Times New Roman" w:hAnsi="Times New Roman" w:cs="Times New Roman"/>
                <w:spacing w:val="-10"/>
                <w:sz w:val="24"/>
                <w:szCs w:val="24"/>
              </w:rPr>
              <w:t xml:space="preserve"> </w:t>
            </w:r>
            <w:r w:rsidRPr="00D478B1">
              <w:rPr>
                <w:rFonts w:ascii="Times New Roman" w:hAnsi="Times New Roman" w:cs="Times New Roman"/>
                <w:sz w:val="24"/>
                <w:szCs w:val="24"/>
              </w:rPr>
              <w:t>м. Звуки буквы С, с.</w:t>
            </w:r>
          </w:p>
          <w:p w:rsidR="00AF7D3F" w:rsidRPr="00D478B1" w:rsidRDefault="00AF7D3F" w:rsidP="00D478B1">
            <w:pPr>
              <w:pStyle w:val="aa"/>
              <w:rPr>
                <w:rFonts w:ascii="Times New Roman" w:hAnsi="Times New Roman" w:cs="Times New Roman"/>
                <w:sz w:val="24"/>
                <w:szCs w:val="24"/>
              </w:rPr>
            </w:pPr>
            <w:r w:rsidRPr="00D478B1">
              <w:rPr>
                <w:rFonts w:ascii="Times New Roman" w:hAnsi="Times New Roman" w:cs="Times New Roman"/>
                <w:sz w:val="24"/>
                <w:szCs w:val="24"/>
              </w:rPr>
              <w:t>Звук</w:t>
            </w:r>
            <w:r w:rsidRPr="00D478B1">
              <w:rPr>
                <w:rFonts w:ascii="Times New Roman" w:hAnsi="Times New Roman" w:cs="Times New Roman"/>
                <w:spacing w:val="-5"/>
                <w:sz w:val="24"/>
                <w:szCs w:val="24"/>
              </w:rPr>
              <w:t xml:space="preserve"> </w:t>
            </w:r>
            <w:r w:rsidRPr="00D478B1">
              <w:rPr>
                <w:rFonts w:ascii="Times New Roman" w:hAnsi="Times New Roman" w:cs="Times New Roman"/>
                <w:sz w:val="24"/>
                <w:szCs w:val="24"/>
              </w:rPr>
              <w:t>[л],</w:t>
            </w:r>
            <w:r w:rsidRPr="00D478B1">
              <w:rPr>
                <w:rFonts w:ascii="Times New Roman" w:hAnsi="Times New Roman" w:cs="Times New Roman"/>
                <w:spacing w:val="-6"/>
                <w:sz w:val="24"/>
                <w:szCs w:val="24"/>
              </w:rPr>
              <w:t xml:space="preserve"> </w:t>
            </w:r>
            <w:r w:rsidRPr="00D478B1">
              <w:rPr>
                <w:rFonts w:ascii="Times New Roman" w:hAnsi="Times New Roman" w:cs="Times New Roman"/>
                <w:sz w:val="24"/>
                <w:szCs w:val="24"/>
              </w:rPr>
              <w:t>буквы</w:t>
            </w:r>
            <w:r w:rsidRPr="00D478B1">
              <w:rPr>
                <w:rFonts w:ascii="Times New Roman" w:hAnsi="Times New Roman" w:cs="Times New Roman"/>
                <w:spacing w:val="-6"/>
                <w:sz w:val="24"/>
                <w:szCs w:val="24"/>
              </w:rPr>
              <w:t xml:space="preserve"> </w:t>
            </w:r>
            <w:r w:rsidRPr="00D478B1">
              <w:rPr>
                <w:rFonts w:ascii="Times New Roman" w:hAnsi="Times New Roman" w:cs="Times New Roman"/>
                <w:sz w:val="24"/>
                <w:szCs w:val="24"/>
              </w:rPr>
              <w:t>Л,</w:t>
            </w:r>
            <w:r w:rsidRPr="00D478B1">
              <w:rPr>
                <w:rFonts w:ascii="Times New Roman" w:hAnsi="Times New Roman" w:cs="Times New Roman"/>
                <w:spacing w:val="-6"/>
                <w:sz w:val="24"/>
                <w:szCs w:val="24"/>
              </w:rPr>
              <w:t xml:space="preserve"> </w:t>
            </w:r>
            <w:r w:rsidRPr="00D478B1">
              <w:rPr>
                <w:rFonts w:ascii="Times New Roman" w:hAnsi="Times New Roman" w:cs="Times New Roman"/>
                <w:sz w:val="24"/>
                <w:szCs w:val="24"/>
              </w:rPr>
              <w:t>л. Звук [р], буквы Р, р. Звук</w:t>
            </w:r>
            <w:r w:rsidRPr="00D478B1">
              <w:rPr>
                <w:rFonts w:ascii="Times New Roman" w:hAnsi="Times New Roman" w:cs="Times New Roman"/>
                <w:spacing w:val="-1"/>
                <w:sz w:val="24"/>
                <w:szCs w:val="24"/>
              </w:rPr>
              <w:t xml:space="preserve"> </w:t>
            </w:r>
            <w:r w:rsidRPr="00D478B1">
              <w:rPr>
                <w:rFonts w:ascii="Times New Roman" w:hAnsi="Times New Roman" w:cs="Times New Roman"/>
                <w:sz w:val="24"/>
                <w:szCs w:val="24"/>
              </w:rPr>
              <w:t>[й],</w:t>
            </w:r>
            <w:r w:rsidRPr="00D478B1">
              <w:rPr>
                <w:rFonts w:ascii="Times New Roman" w:hAnsi="Times New Roman" w:cs="Times New Roman"/>
                <w:spacing w:val="-2"/>
                <w:sz w:val="24"/>
                <w:szCs w:val="24"/>
              </w:rPr>
              <w:t xml:space="preserve"> </w:t>
            </w:r>
            <w:r w:rsidRPr="00D478B1">
              <w:rPr>
                <w:rFonts w:ascii="Times New Roman" w:hAnsi="Times New Roman" w:cs="Times New Roman"/>
                <w:sz w:val="24"/>
                <w:szCs w:val="24"/>
              </w:rPr>
              <w:t>буквы</w:t>
            </w:r>
            <w:r w:rsidRPr="00D478B1">
              <w:rPr>
                <w:rFonts w:ascii="Times New Roman" w:hAnsi="Times New Roman" w:cs="Times New Roman"/>
                <w:spacing w:val="-2"/>
                <w:sz w:val="24"/>
                <w:szCs w:val="24"/>
              </w:rPr>
              <w:t xml:space="preserve"> </w:t>
            </w:r>
            <w:r w:rsidRPr="00D478B1">
              <w:rPr>
                <w:rFonts w:ascii="Times New Roman" w:hAnsi="Times New Roman" w:cs="Times New Roman"/>
                <w:sz w:val="24"/>
                <w:szCs w:val="24"/>
              </w:rPr>
              <w:t>Й,</w:t>
            </w:r>
            <w:r w:rsidRPr="00D478B1">
              <w:rPr>
                <w:rFonts w:ascii="Times New Roman" w:hAnsi="Times New Roman" w:cs="Times New Roman"/>
                <w:spacing w:val="-1"/>
                <w:sz w:val="24"/>
                <w:szCs w:val="24"/>
              </w:rPr>
              <w:t xml:space="preserve"> </w:t>
            </w:r>
            <w:r w:rsidRPr="00D478B1">
              <w:rPr>
                <w:rFonts w:ascii="Times New Roman" w:hAnsi="Times New Roman" w:cs="Times New Roman"/>
                <w:spacing w:val="-5"/>
                <w:sz w:val="24"/>
                <w:szCs w:val="24"/>
              </w:rPr>
              <w:t>й.</w:t>
            </w:r>
          </w:p>
          <w:p w:rsidR="00AF7D3F" w:rsidRPr="00D478B1" w:rsidRDefault="00AF7D3F" w:rsidP="00D478B1">
            <w:pPr>
              <w:pStyle w:val="aa"/>
              <w:rPr>
                <w:rFonts w:ascii="Times New Roman" w:hAnsi="Times New Roman" w:cs="Times New Roman"/>
                <w:sz w:val="24"/>
                <w:szCs w:val="24"/>
              </w:rPr>
            </w:pPr>
            <w:r w:rsidRPr="00D478B1">
              <w:rPr>
                <w:rFonts w:ascii="Times New Roman" w:hAnsi="Times New Roman" w:cs="Times New Roman"/>
                <w:sz w:val="24"/>
                <w:szCs w:val="24"/>
              </w:rPr>
              <w:t>Звук</w:t>
            </w:r>
            <w:r w:rsidRPr="00D478B1">
              <w:rPr>
                <w:rFonts w:ascii="Times New Roman" w:hAnsi="Times New Roman" w:cs="Times New Roman"/>
                <w:spacing w:val="-15"/>
                <w:sz w:val="24"/>
                <w:szCs w:val="24"/>
              </w:rPr>
              <w:t xml:space="preserve"> </w:t>
            </w:r>
            <w:r w:rsidRPr="00D478B1">
              <w:rPr>
                <w:rFonts w:ascii="Times New Roman" w:hAnsi="Times New Roman" w:cs="Times New Roman"/>
                <w:sz w:val="24"/>
                <w:szCs w:val="24"/>
              </w:rPr>
              <w:t>[ш],</w:t>
            </w:r>
            <w:r w:rsidRPr="00D478B1">
              <w:rPr>
                <w:rFonts w:ascii="Times New Roman" w:hAnsi="Times New Roman" w:cs="Times New Roman"/>
                <w:spacing w:val="-15"/>
                <w:sz w:val="24"/>
                <w:szCs w:val="24"/>
              </w:rPr>
              <w:t xml:space="preserve"> </w:t>
            </w:r>
            <w:r w:rsidRPr="00D478B1">
              <w:rPr>
                <w:rFonts w:ascii="Times New Roman" w:hAnsi="Times New Roman" w:cs="Times New Roman"/>
                <w:sz w:val="24"/>
                <w:szCs w:val="24"/>
              </w:rPr>
              <w:t>буквы</w:t>
            </w:r>
            <w:r w:rsidRPr="00D478B1">
              <w:rPr>
                <w:rFonts w:ascii="Times New Roman" w:hAnsi="Times New Roman" w:cs="Times New Roman"/>
                <w:spacing w:val="-14"/>
                <w:sz w:val="24"/>
                <w:szCs w:val="24"/>
              </w:rPr>
              <w:t xml:space="preserve"> </w:t>
            </w:r>
            <w:r w:rsidRPr="00D478B1">
              <w:rPr>
                <w:rFonts w:ascii="Times New Roman" w:hAnsi="Times New Roman" w:cs="Times New Roman"/>
                <w:sz w:val="24"/>
                <w:szCs w:val="24"/>
              </w:rPr>
              <w:t>Ш,</w:t>
            </w:r>
            <w:r w:rsidRPr="00D478B1">
              <w:rPr>
                <w:rFonts w:ascii="Times New Roman" w:hAnsi="Times New Roman" w:cs="Times New Roman"/>
                <w:spacing w:val="-13"/>
                <w:sz w:val="24"/>
                <w:szCs w:val="24"/>
              </w:rPr>
              <w:t xml:space="preserve"> </w:t>
            </w:r>
            <w:r w:rsidRPr="00D478B1">
              <w:rPr>
                <w:rFonts w:ascii="Times New Roman" w:hAnsi="Times New Roman" w:cs="Times New Roman"/>
                <w:sz w:val="24"/>
                <w:szCs w:val="24"/>
              </w:rPr>
              <w:t>ш. Звук [т],буквы Т, т.</w:t>
            </w:r>
          </w:p>
          <w:p w:rsidR="00AF7D3F" w:rsidRPr="00D478B1" w:rsidRDefault="00AF7D3F" w:rsidP="00D478B1">
            <w:pPr>
              <w:pStyle w:val="aa"/>
              <w:rPr>
                <w:rFonts w:ascii="Times New Roman" w:hAnsi="Times New Roman" w:cs="Times New Roman"/>
                <w:sz w:val="24"/>
                <w:szCs w:val="24"/>
              </w:rPr>
            </w:pPr>
            <w:r w:rsidRPr="00D478B1">
              <w:rPr>
                <w:rFonts w:ascii="Times New Roman" w:hAnsi="Times New Roman" w:cs="Times New Roman"/>
                <w:sz w:val="24"/>
                <w:szCs w:val="24"/>
              </w:rPr>
              <w:t>Звук [н],буквы Н, н. Звук [к],буквы К, к. Звук [д],буквы Д, д. Звук [б],буквы Б, б. Звук [з], буквы З, з. Звук [в], буквы В, в. Звук</w:t>
            </w:r>
            <w:r w:rsidRPr="00D478B1">
              <w:rPr>
                <w:rFonts w:ascii="Times New Roman" w:hAnsi="Times New Roman" w:cs="Times New Roman"/>
                <w:spacing w:val="-5"/>
                <w:sz w:val="24"/>
                <w:szCs w:val="24"/>
              </w:rPr>
              <w:t xml:space="preserve"> </w:t>
            </w:r>
            <w:r w:rsidRPr="00D478B1">
              <w:rPr>
                <w:rFonts w:ascii="Times New Roman" w:hAnsi="Times New Roman" w:cs="Times New Roman"/>
                <w:sz w:val="24"/>
                <w:szCs w:val="24"/>
              </w:rPr>
              <w:t>[ч],</w:t>
            </w:r>
            <w:r w:rsidRPr="00D478B1">
              <w:rPr>
                <w:rFonts w:ascii="Times New Roman" w:hAnsi="Times New Roman" w:cs="Times New Roman"/>
                <w:spacing w:val="-6"/>
                <w:sz w:val="24"/>
                <w:szCs w:val="24"/>
              </w:rPr>
              <w:t xml:space="preserve"> </w:t>
            </w:r>
            <w:r w:rsidRPr="00D478B1">
              <w:rPr>
                <w:rFonts w:ascii="Times New Roman" w:hAnsi="Times New Roman" w:cs="Times New Roman"/>
                <w:sz w:val="24"/>
                <w:szCs w:val="24"/>
              </w:rPr>
              <w:t>буквы</w:t>
            </w:r>
            <w:r w:rsidRPr="00D478B1">
              <w:rPr>
                <w:rFonts w:ascii="Times New Roman" w:hAnsi="Times New Roman" w:cs="Times New Roman"/>
                <w:spacing w:val="-7"/>
                <w:sz w:val="24"/>
                <w:szCs w:val="24"/>
              </w:rPr>
              <w:t xml:space="preserve"> </w:t>
            </w:r>
            <w:r w:rsidRPr="00D478B1">
              <w:rPr>
                <w:rFonts w:ascii="Times New Roman" w:hAnsi="Times New Roman" w:cs="Times New Roman"/>
                <w:sz w:val="24"/>
                <w:szCs w:val="24"/>
              </w:rPr>
              <w:t>Ч,</w:t>
            </w:r>
            <w:r w:rsidRPr="00D478B1">
              <w:rPr>
                <w:rFonts w:ascii="Times New Roman" w:hAnsi="Times New Roman" w:cs="Times New Roman"/>
                <w:spacing w:val="-4"/>
                <w:sz w:val="24"/>
                <w:szCs w:val="24"/>
              </w:rPr>
              <w:t xml:space="preserve"> </w:t>
            </w:r>
            <w:r w:rsidRPr="00D478B1">
              <w:rPr>
                <w:rFonts w:ascii="Times New Roman" w:hAnsi="Times New Roman" w:cs="Times New Roman"/>
                <w:sz w:val="24"/>
                <w:szCs w:val="24"/>
              </w:rPr>
              <w:t>ч. Звук</w:t>
            </w:r>
            <w:r w:rsidRPr="00D478B1">
              <w:rPr>
                <w:rFonts w:ascii="Times New Roman" w:hAnsi="Times New Roman" w:cs="Times New Roman"/>
                <w:spacing w:val="-1"/>
                <w:sz w:val="24"/>
                <w:szCs w:val="24"/>
              </w:rPr>
              <w:t xml:space="preserve"> </w:t>
            </w:r>
            <w:r w:rsidRPr="00D478B1">
              <w:rPr>
                <w:rFonts w:ascii="Times New Roman" w:hAnsi="Times New Roman" w:cs="Times New Roman"/>
                <w:sz w:val="24"/>
                <w:szCs w:val="24"/>
              </w:rPr>
              <w:t>[п],</w:t>
            </w:r>
            <w:r w:rsidRPr="00D478B1">
              <w:rPr>
                <w:rFonts w:ascii="Times New Roman" w:hAnsi="Times New Roman" w:cs="Times New Roman"/>
                <w:spacing w:val="-2"/>
                <w:sz w:val="24"/>
                <w:szCs w:val="24"/>
              </w:rPr>
              <w:t xml:space="preserve"> </w:t>
            </w:r>
            <w:r w:rsidRPr="00D478B1">
              <w:rPr>
                <w:rFonts w:ascii="Times New Roman" w:hAnsi="Times New Roman" w:cs="Times New Roman"/>
                <w:sz w:val="24"/>
                <w:szCs w:val="24"/>
              </w:rPr>
              <w:t>буквы</w:t>
            </w:r>
            <w:r w:rsidRPr="00D478B1">
              <w:rPr>
                <w:rFonts w:ascii="Times New Roman" w:hAnsi="Times New Roman" w:cs="Times New Roman"/>
                <w:spacing w:val="-2"/>
                <w:sz w:val="24"/>
                <w:szCs w:val="24"/>
              </w:rPr>
              <w:t xml:space="preserve"> </w:t>
            </w:r>
            <w:r w:rsidRPr="00D478B1">
              <w:rPr>
                <w:rFonts w:ascii="Times New Roman" w:hAnsi="Times New Roman" w:cs="Times New Roman"/>
                <w:sz w:val="24"/>
                <w:szCs w:val="24"/>
              </w:rPr>
              <w:t>П,</w:t>
            </w:r>
            <w:r w:rsidRPr="00D478B1">
              <w:rPr>
                <w:rFonts w:ascii="Times New Roman" w:hAnsi="Times New Roman" w:cs="Times New Roman"/>
                <w:spacing w:val="-1"/>
                <w:sz w:val="24"/>
                <w:szCs w:val="24"/>
              </w:rPr>
              <w:t xml:space="preserve"> </w:t>
            </w:r>
            <w:r w:rsidRPr="00D478B1">
              <w:rPr>
                <w:rFonts w:ascii="Times New Roman" w:hAnsi="Times New Roman" w:cs="Times New Roman"/>
                <w:spacing w:val="-5"/>
                <w:sz w:val="24"/>
                <w:szCs w:val="24"/>
              </w:rPr>
              <w:t>п.</w:t>
            </w:r>
          </w:p>
          <w:p w:rsidR="00AF7D3F" w:rsidRPr="00D478B1" w:rsidRDefault="00AF7D3F" w:rsidP="00D478B1">
            <w:pPr>
              <w:pStyle w:val="aa"/>
              <w:rPr>
                <w:rFonts w:ascii="Times New Roman" w:hAnsi="Times New Roman" w:cs="Times New Roman"/>
                <w:sz w:val="24"/>
                <w:szCs w:val="24"/>
              </w:rPr>
            </w:pPr>
            <w:r w:rsidRPr="00D478B1">
              <w:rPr>
                <w:rFonts w:ascii="Times New Roman" w:hAnsi="Times New Roman" w:cs="Times New Roman"/>
                <w:sz w:val="24"/>
                <w:szCs w:val="24"/>
              </w:rPr>
              <w:t>Звук</w:t>
            </w:r>
            <w:r w:rsidRPr="00D478B1">
              <w:rPr>
                <w:rFonts w:ascii="Times New Roman" w:hAnsi="Times New Roman" w:cs="Times New Roman"/>
                <w:spacing w:val="40"/>
                <w:sz w:val="24"/>
                <w:szCs w:val="24"/>
              </w:rPr>
              <w:t xml:space="preserve"> </w:t>
            </w:r>
            <w:r w:rsidRPr="00D478B1">
              <w:rPr>
                <w:rFonts w:ascii="Times New Roman" w:hAnsi="Times New Roman" w:cs="Times New Roman"/>
                <w:sz w:val="24"/>
                <w:szCs w:val="24"/>
              </w:rPr>
              <w:t>[кI],</w:t>
            </w:r>
            <w:r w:rsidRPr="00D478B1">
              <w:rPr>
                <w:rFonts w:ascii="Times New Roman" w:hAnsi="Times New Roman" w:cs="Times New Roman"/>
                <w:spacing w:val="40"/>
                <w:sz w:val="24"/>
                <w:szCs w:val="24"/>
              </w:rPr>
              <w:t xml:space="preserve"> </w:t>
            </w:r>
            <w:r w:rsidRPr="00D478B1">
              <w:rPr>
                <w:rFonts w:ascii="Times New Roman" w:hAnsi="Times New Roman" w:cs="Times New Roman"/>
                <w:sz w:val="24"/>
                <w:szCs w:val="24"/>
              </w:rPr>
              <w:t>буквы</w:t>
            </w:r>
            <w:r w:rsidRPr="00D478B1">
              <w:rPr>
                <w:rFonts w:ascii="Times New Roman" w:hAnsi="Times New Roman" w:cs="Times New Roman"/>
                <w:spacing w:val="40"/>
                <w:sz w:val="24"/>
                <w:szCs w:val="24"/>
              </w:rPr>
              <w:t xml:space="preserve"> </w:t>
            </w:r>
            <w:r w:rsidRPr="00D478B1">
              <w:rPr>
                <w:rFonts w:ascii="Times New Roman" w:hAnsi="Times New Roman" w:cs="Times New Roman"/>
                <w:sz w:val="24"/>
                <w:szCs w:val="24"/>
              </w:rPr>
              <w:t xml:space="preserve">КI, </w:t>
            </w:r>
            <w:r w:rsidRPr="00D478B1">
              <w:rPr>
                <w:rFonts w:ascii="Times New Roman" w:hAnsi="Times New Roman" w:cs="Times New Roman"/>
                <w:spacing w:val="-4"/>
                <w:sz w:val="24"/>
                <w:szCs w:val="24"/>
              </w:rPr>
              <w:t>кI.</w:t>
            </w:r>
          </w:p>
          <w:p w:rsidR="00AF7D3F" w:rsidRPr="00D478B1" w:rsidRDefault="00AF7D3F" w:rsidP="00D478B1">
            <w:pPr>
              <w:pStyle w:val="aa"/>
              <w:rPr>
                <w:rFonts w:ascii="Times New Roman" w:hAnsi="Times New Roman" w:cs="Times New Roman"/>
                <w:sz w:val="24"/>
                <w:szCs w:val="24"/>
              </w:rPr>
            </w:pPr>
            <w:r w:rsidRPr="00D478B1">
              <w:rPr>
                <w:rFonts w:ascii="Times New Roman" w:hAnsi="Times New Roman" w:cs="Times New Roman"/>
                <w:sz w:val="24"/>
                <w:szCs w:val="24"/>
              </w:rPr>
              <w:t>Звук</w:t>
            </w:r>
            <w:r w:rsidRPr="00D478B1">
              <w:rPr>
                <w:rFonts w:ascii="Times New Roman" w:hAnsi="Times New Roman" w:cs="Times New Roman"/>
                <w:spacing w:val="-1"/>
                <w:sz w:val="24"/>
                <w:szCs w:val="24"/>
              </w:rPr>
              <w:t xml:space="preserve"> </w:t>
            </w:r>
            <w:r w:rsidRPr="00D478B1">
              <w:rPr>
                <w:rFonts w:ascii="Times New Roman" w:hAnsi="Times New Roman" w:cs="Times New Roman"/>
                <w:sz w:val="24"/>
                <w:szCs w:val="24"/>
              </w:rPr>
              <w:t>[г],</w:t>
            </w:r>
            <w:r w:rsidRPr="00D478B1">
              <w:rPr>
                <w:rFonts w:ascii="Times New Roman" w:hAnsi="Times New Roman" w:cs="Times New Roman"/>
                <w:spacing w:val="-2"/>
                <w:sz w:val="24"/>
                <w:szCs w:val="24"/>
              </w:rPr>
              <w:t xml:space="preserve"> </w:t>
            </w:r>
            <w:r w:rsidRPr="00D478B1">
              <w:rPr>
                <w:rFonts w:ascii="Times New Roman" w:hAnsi="Times New Roman" w:cs="Times New Roman"/>
                <w:sz w:val="24"/>
                <w:szCs w:val="24"/>
              </w:rPr>
              <w:t>буквы</w:t>
            </w:r>
            <w:r w:rsidRPr="00D478B1">
              <w:rPr>
                <w:rFonts w:ascii="Times New Roman" w:hAnsi="Times New Roman" w:cs="Times New Roman"/>
                <w:spacing w:val="-3"/>
                <w:sz w:val="24"/>
                <w:szCs w:val="24"/>
              </w:rPr>
              <w:t xml:space="preserve"> </w:t>
            </w:r>
            <w:r w:rsidRPr="00D478B1">
              <w:rPr>
                <w:rFonts w:ascii="Times New Roman" w:hAnsi="Times New Roman" w:cs="Times New Roman"/>
                <w:sz w:val="24"/>
                <w:szCs w:val="24"/>
              </w:rPr>
              <w:t>Г,</w:t>
            </w:r>
            <w:r w:rsidRPr="00D478B1">
              <w:rPr>
                <w:rFonts w:ascii="Times New Roman" w:hAnsi="Times New Roman" w:cs="Times New Roman"/>
                <w:spacing w:val="-1"/>
                <w:sz w:val="24"/>
                <w:szCs w:val="24"/>
              </w:rPr>
              <w:t xml:space="preserve"> </w:t>
            </w:r>
            <w:r w:rsidRPr="00D478B1">
              <w:rPr>
                <w:rFonts w:ascii="Times New Roman" w:hAnsi="Times New Roman" w:cs="Times New Roman"/>
                <w:spacing w:val="-5"/>
                <w:sz w:val="24"/>
                <w:szCs w:val="24"/>
              </w:rPr>
              <w:t>г.</w:t>
            </w:r>
          </w:p>
          <w:p w:rsidR="00AF7D3F" w:rsidRPr="00D478B1" w:rsidRDefault="00AF7D3F" w:rsidP="00D478B1">
            <w:pPr>
              <w:pStyle w:val="aa"/>
              <w:rPr>
                <w:rFonts w:ascii="Times New Roman" w:hAnsi="Times New Roman" w:cs="Times New Roman"/>
                <w:sz w:val="24"/>
                <w:szCs w:val="24"/>
              </w:rPr>
            </w:pPr>
            <w:r w:rsidRPr="00D478B1">
              <w:rPr>
                <w:rFonts w:ascii="Times New Roman" w:hAnsi="Times New Roman" w:cs="Times New Roman"/>
                <w:sz w:val="24"/>
                <w:szCs w:val="24"/>
              </w:rPr>
              <w:t>Звук</w:t>
            </w:r>
            <w:r w:rsidRPr="00D478B1">
              <w:rPr>
                <w:rFonts w:ascii="Times New Roman" w:hAnsi="Times New Roman" w:cs="Times New Roman"/>
                <w:spacing w:val="-9"/>
                <w:sz w:val="24"/>
                <w:szCs w:val="24"/>
              </w:rPr>
              <w:t xml:space="preserve"> </w:t>
            </w:r>
            <w:r w:rsidRPr="00D478B1">
              <w:rPr>
                <w:rFonts w:ascii="Times New Roman" w:hAnsi="Times New Roman" w:cs="Times New Roman"/>
                <w:sz w:val="24"/>
                <w:szCs w:val="24"/>
              </w:rPr>
              <w:t>[гI],</w:t>
            </w:r>
            <w:r w:rsidRPr="00D478B1">
              <w:rPr>
                <w:rFonts w:ascii="Times New Roman" w:hAnsi="Times New Roman" w:cs="Times New Roman"/>
                <w:spacing w:val="-9"/>
                <w:sz w:val="24"/>
                <w:szCs w:val="24"/>
              </w:rPr>
              <w:t xml:space="preserve"> </w:t>
            </w:r>
            <w:r w:rsidRPr="00D478B1">
              <w:rPr>
                <w:rFonts w:ascii="Times New Roman" w:hAnsi="Times New Roman" w:cs="Times New Roman"/>
                <w:sz w:val="24"/>
                <w:szCs w:val="24"/>
              </w:rPr>
              <w:t>буквы</w:t>
            </w:r>
            <w:r w:rsidRPr="00D478B1">
              <w:rPr>
                <w:rFonts w:ascii="Times New Roman" w:hAnsi="Times New Roman" w:cs="Times New Roman"/>
                <w:spacing w:val="-10"/>
                <w:sz w:val="24"/>
                <w:szCs w:val="24"/>
              </w:rPr>
              <w:t xml:space="preserve"> </w:t>
            </w:r>
            <w:r w:rsidRPr="00D478B1">
              <w:rPr>
                <w:rFonts w:ascii="Times New Roman" w:hAnsi="Times New Roman" w:cs="Times New Roman"/>
                <w:sz w:val="24"/>
                <w:szCs w:val="24"/>
              </w:rPr>
              <w:t>ГI,</w:t>
            </w:r>
            <w:r w:rsidRPr="00D478B1">
              <w:rPr>
                <w:rFonts w:ascii="Times New Roman" w:hAnsi="Times New Roman" w:cs="Times New Roman"/>
                <w:spacing w:val="-10"/>
                <w:sz w:val="24"/>
                <w:szCs w:val="24"/>
              </w:rPr>
              <w:t xml:space="preserve"> </w:t>
            </w:r>
            <w:r w:rsidRPr="00D478B1">
              <w:rPr>
                <w:rFonts w:ascii="Times New Roman" w:hAnsi="Times New Roman" w:cs="Times New Roman"/>
                <w:sz w:val="24"/>
                <w:szCs w:val="24"/>
              </w:rPr>
              <w:t xml:space="preserve">гI. Звук [гь], буквы Гь, </w:t>
            </w:r>
            <w:r w:rsidRPr="00D478B1">
              <w:rPr>
                <w:rFonts w:ascii="Times New Roman" w:hAnsi="Times New Roman" w:cs="Times New Roman"/>
                <w:spacing w:val="-4"/>
                <w:sz w:val="24"/>
                <w:szCs w:val="24"/>
              </w:rPr>
              <w:t>гь.</w:t>
            </w:r>
          </w:p>
          <w:p w:rsidR="00AF7D3F" w:rsidRPr="00D478B1" w:rsidRDefault="00AF7D3F" w:rsidP="00D478B1">
            <w:pPr>
              <w:pStyle w:val="aa"/>
              <w:rPr>
                <w:rFonts w:ascii="Times New Roman" w:hAnsi="Times New Roman" w:cs="Times New Roman"/>
                <w:sz w:val="24"/>
                <w:szCs w:val="24"/>
              </w:rPr>
            </w:pPr>
            <w:r w:rsidRPr="00D478B1">
              <w:rPr>
                <w:rFonts w:ascii="Times New Roman" w:hAnsi="Times New Roman" w:cs="Times New Roman"/>
                <w:sz w:val="24"/>
                <w:szCs w:val="24"/>
              </w:rPr>
              <w:t xml:space="preserve">Звук [гъ], буквы Гъ, </w:t>
            </w:r>
            <w:r w:rsidRPr="00D478B1">
              <w:rPr>
                <w:rFonts w:ascii="Times New Roman" w:hAnsi="Times New Roman" w:cs="Times New Roman"/>
                <w:spacing w:val="-4"/>
                <w:sz w:val="24"/>
                <w:szCs w:val="24"/>
              </w:rPr>
              <w:t>гъ.</w:t>
            </w:r>
          </w:p>
        </w:tc>
        <w:tc>
          <w:tcPr>
            <w:tcW w:w="714" w:type="dxa"/>
          </w:tcPr>
          <w:p w:rsidR="00AF7D3F" w:rsidRPr="00D478B1" w:rsidRDefault="00AF7D3F" w:rsidP="00D478B1">
            <w:pPr>
              <w:pStyle w:val="aa"/>
              <w:rPr>
                <w:rFonts w:ascii="Times New Roman" w:hAnsi="Times New Roman" w:cs="Times New Roman"/>
                <w:sz w:val="24"/>
                <w:szCs w:val="24"/>
              </w:rPr>
            </w:pPr>
            <w:r w:rsidRPr="00D478B1">
              <w:rPr>
                <w:rFonts w:ascii="Times New Roman" w:hAnsi="Times New Roman" w:cs="Times New Roman"/>
                <w:sz w:val="24"/>
                <w:szCs w:val="24"/>
              </w:rPr>
              <w:t xml:space="preserve">59 </w:t>
            </w:r>
            <w:r w:rsidRPr="00D478B1">
              <w:rPr>
                <w:rFonts w:ascii="Times New Roman" w:hAnsi="Times New Roman" w:cs="Times New Roman"/>
                <w:spacing w:val="-5"/>
                <w:sz w:val="24"/>
                <w:szCs w:val="24"/>
              </w:rPr>
              <w:t>ч.</w:t>
            </w:r>
          </w:p>
        </w:tc>
        <w:tc>
          <w:tcPr>
            <w:tcW w:w="4531" w:type="dxa"/>
          </w:tcPr>
          <w:p w:rsidR="00AF7D3F" w:rsidRPr="00D478B1" w:rsidRDefault="00AF7D3F" w:rsidP="00D478B1">
            <w:pPr>
              <w:pStyle w:val="aa"/>
              <w:rPr>
                <w:rFonts w:ascii="Times New Roman" w:hAnsi="Times New Roman" w:cs="Times New Roman"/>
                <w:sz w:val="24"/>
                <w:szCs w:val="24"/>
              </w:rPr>
            </w:pPr>
            <w:r w:rsidRPr="00D478B1">
              <w:rPr>
                <w:rFonts w:ascii="Times New Roman" w:hAnsi="Times New Roman" w:cs="Times New Roman"/>
                <w:sz w:val="24"/>
                <w:szCs w:val="24"/>
              </w:rPr>
              <w:t>Осуществлять решение учебной задачи под руководством учителя.</w:t>
            </w:r>
          </w:p>
          <w:p w:rsidR="00AF7D3F" w:rsidRPr="00D478B1" w:rsidRDefault="00AF7D3F" w:rsidP="00D478B1">
            <w:pPr>
              <w:pStyle w:val="aa"/>
              <w:rPr>
                <w:rFonts w:ascii="Times New Roman" w:hAnsi="Times New Roman" w:cs="Times New Roman"/>
                <w:sz w:val="24"/>
                <w:szCs w:val="24"/>
              </w:rPr>
            </w:pPr>
            <w:r w:rsidRPr="00D478B1">
              <w:rPr>
                <w:rFonts w:ascii="Times New Roman" w:hAnsi="Times New Roman" w:cs="Times New Roman"/>
                <w:sz w:val="24"/>
                <w:szCs w:val="24"/>
              </w:rPr>
              <w:t>Анализировать образец изучаемой буквы,выделять элементы в строчных и прописных буквах.</w:t>
            </w:r>
          </w:p>
          <w:p w:rsidR="00AF7D3F" w:rsidRPr="00D478B1" w:rsidRDefault="00AF7D3F" w:rsidP="00D478B1">
            <w:pPr>
              <w:pStyle w:val="aa"/>
              <w:rPr>
                <w:rFonts w:ascii="Times New Roman" w:hAnsi="Times New Roman" w:cs="Times New Roman"/>
                <w:sz w:val="24"/>
                <w:szCs w:val="24"/>
              </w:rPr>
            </w:pPr>
            <w:r w:rsidRPr="00D478B1">
              <w:rPr>
                <w:rFonts w:ascii="Times New Roman" w:hAnsi="Times New Roman" w:cs="Times New Roman"/>
                <w:sz w:val="24"/>
                <w:szCs w:val="24"/>
              </w:rPr>
              <w:t>Осознавать образные представления о предложении; о слове как единице речи, его названную функцию; о слоге как о части слова, его названную функцию.</w:t>
            </w:r>
          </w:p>
          <w:p w:rsidR="00AF7D3F" w:rsidRPr="00D478B1" w:rsidRDefault="00AF7D3F" w:rsidP="00D478B1">
            <w:pPr>
              <w:pStyle w:val="aa"/>
              <w:rPr>
                <w:rFonts w:ascii="Times New Roman" w:hAnsi="Times New Roman" w:cs="Times New Roman"/>
                <w:sz w:val="24"/>
                <w:szCs w:val="24"/>
              </w:rPr>
            </w:pPr>
            <w:r w:rsidRPr="00D478B1">
              <w:rPr>
                <w:rFonts w:ascii="Times New Roman" w:hAnsi="Times New Roman" w:cs="Times New Roman"/>
                <w:sz w:val="24"/>
                <w:szCs w:val="24"/>
              </w:rPr>
              <w:t>Выделять слоги в словах в процессе слогового анализа слова.</w:t>
            </w:r>
          </w:p>
          <w:p w:rsidR="00AF7D3F" w:rsidRPr="00D478B1" w:rsidRDefault="00AF7D3F" w:rsidP="00D478B1">
            <w:pPr>
              <w:pStyle w:val="aa"/>
              <w:rPr>
                <w:rFonts w:ascii="Times New Roman" w:hAnsi="Times New Roman" w:cs="Times New Roman"/>
                <w:sz w:val="24"/>
                <w:szCs w:val="24"/>
              </w:rPr>
            </w:pPr>
            <w:r w:rsidRPr="00D478B1">
              <w:rPr>
                <w:rFonts w:ascii="Times New Roman" w:hAnsi="Times New Roman" w:cs="Times New Roman"/>
                <w:sz w:val="24"/>
                <w:szCs w:val="24"/>
              </w:rPr>
              <w:t>Определять позицию (ударную и безударную) слога в слове, определять логическое ударение.</w:t>
            </w:r>
          </w:p>
          <w:p w:rsidR="00AF7D3F" w:rsidRPr="00D478B1" w:rsidRDefault="00AF7D3F" w:rsidP="00D478B1">
            <w:pPr>
              <w:pStyle w:val="aa"/>
              <w:rPr>
                <w:rFonts w:ascii="Times New Roman" w:hAnsi="Times New Roman" w:cs="Times New Roman"/>
                <w:sz w:val="24"/>
                <w:szCs w:val="24"/>
              </w:rPr>
            </w:pPr>
            <w:r w:rsidRPr="00D478B1">
              <w:rPr>
                <w:rFonts w:ascii="Times New Roman" w:hAnsi="Times New Roman" w:cs="Times New Roman"/>
                <w:sz w:val="24"/>
                <w:szCs w:val="24"/>
              </w:rPr>
              <w:t xml:space="preserve">Различать интонационную окраску </w:t>
            </w:r>
            <w:r w:rsidRPr="00D478B1">
              <w:rPr>
                <w:rFonts w:ascii="Times New Roman" w:hAnsi="Times New Roman" w:cs="Times New Roman"/>
                <w:spacing w:val="-2"/>
                <w:sz w:val="24"/>
                <w:szCs w:val="24"/>
              </w:rPr>
              <w:t>предложения.</w:t>
            </w:r>
          </w:p>
          <w:p w:rsidR="00AF7D3F" w:rsidRPr="00D478B1" w:rsidRDefault="00AF7D3F" w:rsidP="00D478B1">
            <w:pPr>
              <w:pStyle w:val="aa"/>
              <w:rPr>
                <w:rFonts w:ascii="Times New Roman" w:hAnsi="Times New Roman" w:cs="Times New Roman"/>
                <w:sz w:val="24"/>
                <w:szCs w:val="24"/>
              </w:rPr>
            </w:pPr>
            <w:r w:rsidRPr="00D478B1">
              <w:rPr>
                <w:rFonts w:ascii="Times New Roman" w:hAnsi="Times New Roman" w:cs="Times New Roman"/>
                <w:sz w:val="24"/>
                <w:szCs w:val="24"/>
              </w:rPr>
              <w:t xml:space="preserve">Артикулировать звуки в соответствии с особенностями их произношения, осознавать образное представление о </w:t>
            </w:r>
            <w:r w:rsidRPr="00D478B1">
              <w:rPr>
                <w:rFonts w:ascii="Times New Roman" w:hAnsi="Times New Roman" w:cs="Times New Roman"/>
                <w:spacing w:val="-2"/>
                <w:sz w:val="24"/>
                <w:szCs w:val="24"/>
              </w:rPr>
              <w:t>звуке.</w:t>
            </w:r>
          </w:p>
          <w:p w:rsidR="00AF7D3F" w:rsidRPr="00D478B1" w:rsidRDefault="00AF7D3F" w:rsidP="00D478B1">
            <w:pPr>
              <w:pStyle w:val="aa"/>
              <w:rPr>
                <w:rFonts w:ascii="Times New Roman" w:hAnsi="Times New Roman" w:cs="Times New Roman"/>
                <w:sz w:val="24"/>
                <w:szCs w:val="24"/>
              </w:rPr>
            </w:pPr>
            <w:r w:rsidRPr="00D478B1">
              <w:rPr>
                <w:rFonts w:ascii="Times New Roman" w:hAnsi="Times New Roman" w:cs="Times New Roman"/>
                <w:sz w:val="24"/>
                <w:szCs w:val="24"/>
              </w:rPr>
              <w:t>Ориентироваться в букваре и прописях (система обозначений, содержание).</w:t>
            </w:r>
          </w:p>
          <w:p w:rsidR="00AF7D3F" w:rsidRPr="00D478B1" w:rsidRDefault="00AF7D3F" w:rsidP="00D478B1">
            <w:pPr>
              <w:pStyle w:val="aa"/>
              <w:rPr>
                <w:rFonts w:ascii="Times New Roman" w:hAnsi="Times New Roman" w:cs="Times New Roman"/>
                <w:sz w:val="24"/>
                <w:szCs w:val="24"/>
              </w:rPr>
            </w:pPr>
            <w:r w:rsidRPr="00D478B1">
              <w:rPr>
                <w:rFonts w:ascii="Times New Roman" w:hAnsi="Times New Roman" w:cs="Times New Roman"/>
                <w:spacing w:val="-2"/>
                <w:sz w:val="24"/>
                <w:szCs w:val="24"/>
              </w:rPr>
              <w:t>Сравнивать</w:t>
            </w:r>
            <w:r w:rsidRPr="00D478B1">
              <w:rPr>
                <w:rFonts w:ascii="Times New Roman" w:hAnsi="Times New Roman" w:cs="Times New Roman"/>
                <w:sz w:val="24"/>
                <w:szCs w:val="24"/>
              </w:rPr>
              <w:tab/>
            </w:r>
            <w:r w:rsidRPr="00D478B1">
              <w:rPr>
                <w:rFonts w:ascii="Times New Roman" w:hAnsi="Times New Roman" w:cs="Times New Roman"/>
                <w:spacing w:val="-2"/>
                <w:sz w:val="24"/>
                <w:szCs w:val="24"/>
              </w:rPr>
              <w:t>предметы,</w:t>
            </w:r>
            <w:r w:rsidRPr="00D478B1">
              <w:rPr>
                <w:rFonts w:ascii="Times New Roman" w:hAnsi="Times New Roman" w:cs="Times New Roman"/>
                <w:sz w:val="24"/>
                <w:szCs w:val="24"/>
              </w:rPr>
              <w:tab/>
            </w:r>
            <w:r w:rsidRPr="00D478B1">
              <w:rPr>
                <w:rFonts w:ascii="Times New Roman" w:hAnsi="Times New Roman" w:cs="Times New Roman"/>
                <w:spacing w:val="-2"/>
                <w:sz w:val="24"/>
                <w:szCs w:val="24"/>
              </w:rPr>
              <w:t xml:space="preserve">объекты: </w:t>
            </w:r>
            <w:r w:rsidRPr="00D478B1">
              <w:rPr>
                <w:rFonts w:ascii="Times New Roman" w:hAnsi="Times New Roman" w:cs="Times New Roman"/>
                <w:sz w:val="24"/>
                <w:szCs w:val="24"/>
              </w:rPr>
              <w:t>находить общее и различие.</w:t>
            </w:r>
          </w:p>
          <w:p w:rsidR="00AF7D3F" w:rsidRPr="00D478B1" w:rsidRDefault="00AF7D3F" w:rsidP="00D478B1">
            <w:pPr>
              <w:pStyle w:val="aa"/>
              <w:rPr>
                <w:rFonts w:ascii="Times New Roman" w:hAnsi="Times New Roman" w:cs="Times New Roman"/>
                <w:sz w:val="24"/>
                <w:szCs w:val="24"/>
              </w:rPr>
            </w:pPr>
            <w:r w:rsidRPr="00D478B1">
              <w:rPr>
                <w:rFonts w:ascii="Times New Roman" w:hAnsi="Times New Roman" w:cs="Times New Roman"/>
                <w:sz w:val="24"/>
                <w:szCs w:val="24"/>
              </w:rPr>
              <w:t>Понимать</w:t>
            </w:r>
            <w:r w:rsidRPr="00D478B1">
              <w:rPr>
                <w:rFonts w:ascii="Times New Roman" w:hAnsi="Times New Roman" w:cs="Times New Roman"/>
                <w:spacing w:val="-15"/>
                <w:sz w:val="24"/>
                <w:szCs w:val="24"/>
              </w:rPr>
              <w:t xml:space="preserve"> </w:t>
            </w:r>
            <w:r w:rsidRPr="00D478B1">
              <w:rPr>
                <w:rFonts w:ascii="Times New Roman" w:hAnsi="Times New Roman" w:cs="Times New Roman"/>
                <w:sz w:val="24"/>
                <w:szCs w:val="24"/>
              </w:rPr>
              <w:t>информацию,</w:t>
            </w:r>
            <w:r w:rsidRPr="00D478B1">
              <w:rPr>
                <w:rFonts w:ascii="Times New Roman" w:hAnsi="Times New Roman" w:cs="Times New Roman"/>
                <w:spacing w:val="-15"/>
                <w:sz w:val="24"/>
                <w:szCs w:val="24"/>
              </w:rPr>
              <w:t xml:space="preserve"> </w:t>
            </w:r>
            <w:r w:rsidRPr="00D478B1">
              <w:rPr>
                <w:rFonts w:ascii="Times New Roman" w:hAnsi="Times New Roman" w:cs="Times New Roman"/>
                <w:sz w:val="24"/>
                <w:szCs w:val="24"/>
              </w:rPr>
              <w:t>представленную в виде рисунков, схем.</w:t>
            </w:r>
          </w:p>
          <w:p w:rsidR="00AF7D3F" w:rsidRPr="00D478B1" w:rsidRDefault="00AF7D3F" w:rsidP="00D478B1">
            <w:pPr>
              <w:pStyle w:val="aa"/>
              <w:rPr>
                <w:rFonts w:ascii="Times New Roman" w:hAnsi="Times New Roman" w:cs="Times New Roman"/>
                <w:sz w:val="24"/>
                <w:szCs w:val="24"/>
              </w:rPr>
            </w:pPr>
            <w:r w:rsidRPr="00D478B1">
              <w:rPr>
                <w:rFonts w:ascii="Times New Roman" w:hAnsi="Times New Roman" w:cs="Times New Roman"/>
                <w:sz w:val="24"/>
                <w:szCs w:val="24"/>
              </w:rPr>
              <w:t xml:space="preserve">Вступать в диалог (отвечать на вопросы, задавать вопросы, уточнять непонятное). </w:t>
            </w:r>
            <w:r w:rsidRPr="00D478B1">
              <w:rPr>
                <w:rFonts w:ascii="Times New Roman" w:hAnsi="Times New Roman" w:cs="Times New Roman"/>
                <w:spacing w:val="-2"/>
                <w:sz w:val="24"/>
                <w:szCs w:val="24"/>
              </w:rPr>
              <w:t>Сотрудничать</w:t>
            </w:r>
            <w:r w:rsidRPr="00D478B1">
              <w:rPr>
                <w:rFonts w:ascii="Times New Roman" w:hAnsi="Times New Roman" w:cs="Times New Roman"/>
                <w:sz w:val="24"/>
                <w:szCs w:val="24"/>
              </w:rPr>
              <w:tab/>
            </w:r>
            <w:r w:rsidRPr="00D478B1">
              <w:rPr>
                <w:rFonts w:ascii="Times New Roman" w:hAnsi="Times New Roman" w:cs="Times New Roman"/>
                <w:sz w:val="24"/>
                <w:szCs w:val="24"/>
              </w:rPr>
              <w:tab/>
            </w:r>
            <w:r w:rsidRPr="00D478B1">
              <w:rPr>
                <w:rFonts w:ascii="Times New Roman" w:hAnsi="Times New Roman" w:cs="Times New Roman"/>
                <w:spacing w:val="-10"/>
                <w:sz w:val="24"/>
                <w:szCs w:val="24"/>
              </w:rPr>
              <w:t>с</w:t>
            </w:r>
            <w:r w:rsidRPr="00D478B1">
              <w:rPr>
                <w:rFonts w:ascii="Times New Roman" w:hAnsi="Times New Roman" w:cs="Times New Roman"/>
                <w:sz w:val="24"/>
                <w:szCs w:val="24"/>
              </w:rPr>
              <w:tab/>
            </w:r>
            <w:r w:rsidRPr="00D478B1">
              <w:rPr>
                <w:rFonts w:ascii="Times New Roman" w:hAnsi="Times New Roman" w:cs="Times New Roman"/>
                <w:spacing w:val="-2"/>
                <w:sz w:val="24"/>
                <w:szCs w:val="24"/>
              </w:rPr>
              <w:t>товарищами</w:t>
            </w:r>
            <w:r w:rsidRPr="00D478B1">
              <w:rPr>
                <w:rFonts w:ascii="Times New Roman" w:hAnsi="Times New Roman" w:cs="Times New Roman"/>
                <w:sz w:val="24"/>
                <w:szCs w:val="24"/>
              </w:rPr>
              <w:tab/>
            </w:r>
            <w:r w:rsidRPr="00D478B1">
              <w:rPr>
                <w:rFonts w:ascii="Times New Roman" w:hAnsi="Times New Roman" w:cs="Times New Roman"/>
                <w:sz w:val="24"/>
                <w:szCs w:val="24"/>
              </w:rPr>
              <w:tab/>
            </w:r>
            <w:r w:rsidRPr="00D478B1">
              <w:rPr>
                <w:rFonts w:ascii="Times New Roman" w:hAnsi="Times New Roman" w:cs="Times New Roman"/>
                <w:spacing w:val="-4"/>
                <w:sz w:val="24"/>
                <w:szCs w:val="24"/>
              </w:rPr>
              <w:t xml:space="preserve">при </w:t>
            </w:r>
            <w:r w:rsidRPr="00D478B1">
              <w:rPr>
                <w:rFonts w:ascii="Times New Roman" w:hAnsi="Times New Roman" w:cs="Times New Roman"/>
                <w:spacing w:val="-2"/>
                <w:sz w:val="24"/>
                <w:szCs w:val="24"/>
              </w:rPr>
              <w:t>выполнении</w:t>
            </w:r>
            <w:r w:rsidRPr="00D478B1">
              <w:rPr>
                <w:rFonts w:ascii="Times New Roman" w:hAnsi="Times New Roman" w:cs="Times New Roman"/>
                <w:sz w:val="24"/>
                <w:szCs w:val="24"/>
              </w:rPr>
              <w:tab/>
            </w:r>
            <w:r w:rsidRPr="00D478B1">
              <w:rPr>
                <w:rFonts w:ascii="Times New Roman" w:hAnsi="Times New Roman" w:cs="Times New Roman"/>
                <w:spacing w:val="-2"/>
                <w:sz w:val="24"/>
                <w:szCs w:val="24"/>
              </w:rPr>
              <w:t>заданий</w:t>
            </w:r>
            <w:r w:rsidRPr="00D478B1">
              <w:rPr>
                <w:rFonts w:ascii="Times New Roman" w:hAnsi="Times New Roman" w:cs="Times New Roman"/>
                <w:sz w:val="24"/>
                <w:szCs w:val="24"/>
              </w:rPr>
              <w:tab/>
            </w:r>
            <w:r w:rsidRPr="00D478B1">
              <w:rPr>
                <w:rFonts w:ascii="Times New Roman" w:hAnsi="Times New Roman" w:cs="Times New Roman"/>
                <w:spacing w:val="-10"/>
                <w:sz w:val="24"/>
                <w:szCs w:val="24"/>
              </w:rPr>
              <w:t>в</w:t>
            </w:r>
            <w:r w:rsidRPr="00D478B1">
              <w:rPr>
                <w:rFonts w:ascii="Times New Roman" w:hAnsi="Times New Roman" w:cs="Times New Roman"/>
                <w:sz w:val="24"/>
                <w:szCs w:val="24"/>
              </w:rPr>
              <w:tab/>
            </w:r>
            <w:r w:rsidRPr="00D478B1">
              <w:rPr>
                <w:rFonts w:ascii="Times New Roman" w:hAnsi="Times New Roman" w:cs="Times New Roman"/>
                <w:spacing w:val="-4"/>
                <w:sz w:val="24"/>
                <w:szCs w:val="24"/>
              </w:rPr>
              <w:t xml:space="preserve">паре: </w:t>
            </w:r>
            <w:r w:rsidRPr="00D478B1">
              <w:rPr>
                <w:rFonts w:ascii="Times New Roman" w:hAnsi="Times New Roman" w:cs="Times New Roman"/>
                <w:sz w:val="24"/>
                <w:szCs w:val="24"/>
              </w:rPr>
              <w:t>устанавливать и соблюдать.</w:t>
            </w:r>
          </w:p>
          <w:p w:rsidR="00AF7D3F" w:rsidRPr="00D478B1" w:rsidRDefault="00AF7D3F" w:rsidP="00D478B1">
            <w:pPr>
              <w:pStyle w:val="aa"/>
              <w:rPr>
                <w:rFonts w:ascii="Times New Roman" w:hAnsi="Times New Roman" w:cs="Times New Roman"/>
                <w:sz w:val="24"/>
                <w:szCs w:val="24"/>
              </w:rPr>
            </w:pPr>
            <w:r w:rsidRPr="00D478B1">
              <w:rPr>
                <w:rFonts w:ascii="Times New Roman" w:hAnsi="Times New Roman" w:cs="Times New Roman"/>
                <w:spacing w:val="-2"/>
                <w:sz w:val="24"/>
                <w:szCs w:val="24"/>
              </w:rPr>
              <w:t>Участвовать</w:t>
            </w:r>
            <w:r w:rsidRPr="00D478B1">
              <w:rPr>
                <w:rFonts w:ascii="Times New Roman" w:hAnsi="Times New Roman" w:cs="Times New Roman"/>
                <w:sz w:val="24"/>
                <w:szCs w:val="24"/>
              </w:rPr>
              <w:tab/>
            </w:r>
            <w:r w:rsidRPr="00D478B1">
              <w:rPr>
                <w:rFonts w:ascii="Times New Roman" w:hAnsi="Times New Roman" w:cs="Times New Roman"/>
                <w:spacing w:val="-10"/>
                <w:sz w:val="24"/>
                <w:szCs w:val="24"/>
              </w:rPr>
              <w:t>в</w:t>
            </w:r>
            <w:r w:rsidRPr="00D478B1">
              <w:rPr>
                <w:rFonts w:ascii="Times New Roman" w:hAnsi="Times New Roman" w:cs="Times New Roman"/>
                <w:sz w:val="24"/>
                <w:szCs w:val="24"/>
              </w:rPr>
              <w:tab/>
            </w:r>
            <w:r w:rsidRPr="00D478B1">
              <w:rPr>
                <w:rFonts w:ascii="Times New Roman" w:hAnsi="Times New Roman" w:cs="Times New Roman"/>
                <w:spacing w:val="-2"/>
                <w:sz w:val="24"/>
                <w:szCs w:val="24"/>
              </w:rPr>
              <w:t xml:space="preserve">коллективном </w:t>
            </w:r>
            <w:r w:rsidRPr="00D478B1">
              <w:rPr>
                <w:rFonts w:ascii="Times New Roman" w:hAnsi="Times New Roman" w:cs="Times New Roman"/>
                <w:sz w:val="24"/>
                <w:szCs w:val="24"/>
              </w:rPr>
              <w:t>обсуждении учебной проблемы.</w:t>
            </w:r>
          </w:p>
        </w:tc>
      </w:tr>
    </w:tbl>
    <w:p w:rsidR="00AF7D3F" w:rsidRPr="00D478B1" w:rsidRDefault="00AF7D3F" w:rsidP="00D478B1">
      <w:pPr>
        <w:pStyle w:val="aa"/>
        <w:rPr>
          <w:rFonts w:ascii="Times New Roman" w:hAnsi="Times New Roman" w:cs="Times New Roman"/>
          <w:sz w:val="24"/>
          <w:szCs w:val="24"/>
        </w:rPr>
        <w:sectPr w:rsidR="00AF7D3F" w:rsidRPr="00D478B1">
          <w:type w:val="continuous"/>
          <w:pgSz w:w="11910" w:h="16840"/>
          <w:pgMar w:top="1120" w:right="760" w:bottom="1200" w:left="1600" w:header="0" w:footer="933" w:gutter="0"/>
          <w:cols w:space="720"/>
        </w:sectPr>
      </w:pPr>
    </w:p>
    <w:tbl>
      <w:tblPr>
        <w:tblStyle w:val="TableNormal"/>
        <w:tblW w:w="0" w:type="auto"/>
        <w:tblInd w:w="2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274"/>
        <w:gridCol w:w="2551"/>
        <w:gridCol w:w="714"/>
        <w:gridCol w:w="4531"/>
      </w:tblGrid>
      <w:tr w:rsidR="00AF7D3F" w:rsidRPr="00D478B1" w:rsidTr="00AF7D3F">
        <w:trPr>
          <w:trHeight w:val="14353"/>
        </w:trPr>
        <w:tc>
          <w:tcPr>
            <w:tcW w:w="1274" w:type="dxa"/>
          </w:tcPr>
          <w:p w:rsidR="00AF7D3F" w:rsidRPr="00D478B1" w:rsidRDefault="00AF7D3F" w:rsidP="00D478B1">
            <w:pPr>
              <w:pStyle w:val="aa"/>
              <w:rPr>
                <w:rFonts w:ascii="Times New Roman" w:hAnsi="Times New Roman" w:cs="Times New Roman"/>
                <w:sz w:val="24"/>
                <w:szCs w:val="24"/>
              </w:rPr>
            </w:pPr>
          </w:p>
        </w:tc>
        <w:tc>
          <w:tcPr>
            <w:tcW w:w="2551" w:type="dxa"/>
          </w:tcPr>
          <w:p w:rsidR="00AF7D3F" w:rsidRPr="00D478B1" w:rsidRDefault="00AF7D3F" w:rsidP="00D478B1">
            <w:pPr>
              <w:pStyle w:val="aa"/>
              <w:rPr>
                <w:rFonts w:ascii="Times New Roman" w:hAnsi="Times New Roman" w:cs="Times New Roman"/>
                <w:sz w:val="24"/>
                <w:szCs w:val="24"/>
              </w:rPr>
            </w:pPr>
            <w:r w:rsidRPr="00D478B1">
              <w:rPr>
                <w:rFonts w:ascii="Times New Roman" w:hAnsi="Times New Roman" w:cs="Times New Roman"/>
                <w:sz w:val="24"/>
                <w:szCs w:val="24"/>
              </w:rPr>
              <w:t>Звук</w:t>
            </w:r>
            <w:r w:rsidRPr="00D478B1">
              <w:rPr>
                <w:rFonts w:ascii="Times New Roman" w:hAnsi="Times New Roman" w:cs="Times New Roman"/>
                <w:spacing w:val="-1"/>
                <w:sz w:val="24"/>
                <w:szCs w:val="24"/>
              </w:rPr>
              <w:t xml:space="preserve"> </w:t>
            </w:r>
            <w:r w:rsidRPr="00D478B1">
              <w:rPr>
                <w:rFonts w:ascii="Times New Roman" w:hAnsi="Times New Roman" w:cs="Times New Roman"/>
                <w:sz w:val="24"/>
                <w:szCs w:val="24"/>
              </w:rPr>
              <w:t>[ц],</w:t>
            </w:r>
            <w:r w:rsidRPr="00D478B1">
              <w:rPr>
                <w:rFonts w:ascii="Times New Roman" w:hAnsi="Times New Roman" w:cs="Times New Roman"/>
                <w:spacing w:val="-2"/>
                <w:sz w:val="24"/>
                <w:szCs w:val="24"/>
              </w:rPr>
              <w:t xml:space="preserve"> </w:t>
            </w:r>
            <w:r w:rsidRPr="00D478B1">
              <w:rPr>
                <w:rFonts w:ascii="Times New Roman" w:hAnsi="Times New Roman" w:cs="Times New Roman"/>
                <w:sz w:val="24"/>
                <w:szCs w:val="24"/>
              </w:rPr>
              <w:t>буквы</w:t>
            </w:r>
            <w:r w:rsidRPr="00D478B1">
              <w:rPr>
                <w:rFonts w:ascii="Times New Roman" w:hAnsi="Times New Roman" w:cs="Times New Roman"/>
                <w:spacing w:val="-2"/>
                <w:sz w:val="24"/>
                <w:szCs w:val="24"/>
              </w:rPr>
              <w:t xml:space="preserve"> </w:t>
            </w:r>
            <w:r w:rsidRPr="00D478B1">
              <w:rPr>
                <w:rFonts w:ascii="Times New Roman" w:hAnsi="Times New Roman" w:cs="Times New Roman"/>
                <w:sz w:val="24"/>
                <w:szCs w:val="24"/>
              </w:rPr>
              <w:t>Ц,</w:t>
            </w:r>
            <w:r w:rsidRPr="00D478B1">
              <w:rPr>
                <w:rFonts w:ascii="Times New Roman" w:hAnsi="Times New Roman" w:cs="Times New Roman"/>
                <w:spacing w:val="-1"/>
                <w:sz w:val="24"/>
                <w:szCs w:val="24"/>
              </w:rPr>
              <w:t xml:space="preserve"> </w:t>
            </w:r>
            <w:r w:rsidRPr="00D478B1">
              <w:rPr>
                <w:rFonts w:ascii="Times New Roman" w:hAnsi="Times New Roman" w:cs="Times New Roman"/>
                <w:spacing w:val="-5"/>
                <w:sz w:val="24"/>
                <w:szCs w:val="24"/>
              </w:rPr>
              <w:t>ц.</w:t>
            </w:r>
          </w:p>
          <w:p w:rsidR="00AF7D3F" w:rsidRPr="00D478B1" w:rsidRDefault="00AF7D3F" w:rsidP="00D478B1">
            <w:pPr>
              <w:pStyle w:val="aa"/>
              <w:rPr>
                <w:rFonts w:ascii="Times New Roman" w:hAnsi="Times New Roman" w:cs="Times New Roman"/>
                <w:sz w:val="24"/>
                <w:szCs w:val="24"/>
              </w:rPr>
            </w:pPr>
            <w:r w:rsidRPr="00D478B1">
              <w:rPr>
                <w:rFonts w:ascii="Times New Roman" w:hAnsi="Times New Roman" w:cs="Times New Roman"/>
                <w:sz w:val="24"/>
                <w:szCs w:val="24"/>
              </w:rPr>
              <w:t>Звук</w:t>
            </w:r>
            <w:r w:rsidRPr="00D478B1">
              <w:rPr>
                <w:rFonts w:ascii="Times New Roman" w:hAnsi="Times New Roman" w:cs="Times New Roman"/>
                <w:spacing w:val="40"/>
                <w:sz w:val="24"/>
                <w:szCs w:val="24"/>
              </w:rPr>
              <w:t xml:space="preserve"> </w:t>
            </w:r>
            <w:r w:rsidRPr="00D478B1">
              <w:rPr>
                <w:rFonts w:ascii="Times New Roman" w:hAnsi="Times New Roman" w:cs="Times New Roman"/>
                <w:sz w:val="24"/>
                <w:szCs w:val="24"/>
              </w:rPr>
              <w:t>[цI],</w:t>
            </w:r>
            <w:r w:rsidRPr="00D478B1">
              <w:rPr>
                <w:rFonts w:ascii="Times New Roman" w:hAnsi="Times New Roman" w:cs="Times New Roman"/>
                <w:spacing w:val="40"/>
                <w:sz w:val="24"/>
                <w:szCs w:val="24"/>
              </w:rPr>
              <w:t xml:space="preserve"> </w:t>
            </w:r>
            <w:r w:rsidRPr="00D478B1">
              <w:rPr>
                <w:rFonts w:ascii="Times New Roman" w:hAnsi="Times New Roman" w:cs="Times New Roman"/>
                <w:sz w:val="24"/>
                <w:szCs w:val="24"/>
              </w:rPr>
              <w:t>буквы</w:t>
            </w:r>
            <w:r w:rsidRPr="00D478B1">
              <w:rPr>
                <w:rFonts w:ascii="Times New Roman" w:hAnsi="Times New Roman" w:cs="Times New Roman"/>
                <w:spacing w:val="40"/>
                <w:sz w:val="24"/>
                <w:szCs w:val="24"/>
              </w:rPr>
              <w:t xml:space="preserve"> </w:t>
            </w:r>
            <w:r w:rsidRPr="00D478B1">
              <w:rPr>
                <w:rFonts w:ascii="Times New Roman" w:hAnsi="Times New Roman" w:cs="Times New Roman"/>
                <w:sz w:val="24"/>
                <w:szCs w:val="24"/>
              </w:rPr>
              <w:t xml:space="preserve">ЦI, </w:t>
            </w:r>
            <w:r w:rsidRPr="00D478B1">
              <w:rPr>
                <w:rFonts w:ascii="Times New Roman" w:hAnsi="Times New Roman" w:cs="Times New Roman"/>
                <w:spacing w:val="-4"/>
                <w:sz w:val="24"/>
                <w:szCs w:val="24"/>
              </w:rPr>
              <w:t>цI.</w:t>
            </w:r>
          </w:p>
          <w:p w:rsidR="00AF7D3F" w:rsidRPr="00D478B1" w:rsidRDefault="00AF7D3F" w:rsidP="00D478B1">
            <w:pPr>
              <w:pStyle w:val="aa"/>
              <w:rPr>
                <w:rFonts w:ascii="Times New Roman" w:hAnsi="Times New Roman" w:cs="Times New Roman"/>
                <w:sz w:val="24"/>
                <w:szCs w:val="24"/>
              </w:rPr>
            </w:pPr>
            <w:r w:rsidRPr="00D478B1">
              <w:rPr>
                <w:rFonts w:ascii="Times New Roman" w:hAnsi="Times New Roman" w:cs="Times New Roman"/>
                <w:sz w:val="24"/>
                <w:szCs w:val="24"/>
              </w:rPr>
              <w:t>Звук</w:t>
            </w:r>
            <w:r w:rsidRPr="00D478B1">
              <w:rPr>
                <w:rFonts w:ascii="Times New Roman" w:hAnsi="Times New Roman" w:cs="Times New Roman"/>
                <w:spacing w:val="40"/>
                <w:sz w:val="24"/>
                <w:szCs w:val="24"/>
              </w:rPr>
              <w:t xml:space="preserve"> </w:t>
            </w:r>
            <w:r w:rsidRPr="00D478B1">
              <w:rPr>
                <w:rFonts w:ascii="Times New Roman" w:hAnsi="Times New Roman" w:cs="Times New Roman"/>
                <w:sz w:val="24"/>
                <w:szCs w:val="24"/>
              </w:rPr>
              <w:t>[чI],</w:t>
            </w:r>
            <w:r w:rsidRPr="00D478B1">
              <w:rPr>
                <w:rFonts w:ascii="Times New Roman" w:hAnsi="Times New Roman" w:cs="Times New Roman"/>
                <w:spacing w:val="40"/>
                <w:sz w:val="24"/>
                <w:szCs w:val="24"/>
              </w:rPr>
              <w:t xml:space="preserve"> </w:t>
            </w:r>
            <w:r w:rsidRPr="00D478B1">
              <w:rPr>
                <w:rFonts w:ascii="Times New Roman" w:hAnsi="Times New Roman" w:cs="Times New Roman"/>
                <w:sz w:val="24"/>
                <w:szCs w:val="24"/>
              </w:rPr>
              <w:t>буквы</w:t>
            </w:r>
            <w:r w:rsidRPr="00D478B1">
              <w:rPr>
                <w:rFonts w:ascii="Times New Roman" w:hAnsi="Times New Roman" w:cs="Times New Roman"/>
                <w:spacing w:val="40"/>
                <w:sz w:val="24"/>
                <w:szCs w:val="24"/>
              </w:rPr>
              <w:t xml:space="preserve"> </w:t>
            </w:r>
            <w:r w:rsidRPr="00D478B1">
              <w:rPr>
                <w:rFonts w:ascii="Times New Roman" w:hAnsi="Times New Roman" w:cs="Times New Roman"/>
                <w:sz w:val="24"/>
                <w:szCs w:val="24"/>
              </w:rPr>
              <w:t xml:space="preserve">ЧI, </w:t>
            </w:r>
            <w:r w:rsidRPr="00D478B1">
              <w:rPr>
                <w:rFonts w:ascii="Times New Roman" w:hAnsi="Times New Roman" w:cs="Times New Roman"/>
                <w:spacing w:val="-4"/>
                <w:sz w:val="24"/>
                <w:szCs w:val="24"/>
              </w:rPr>
              <w:t>чI.</w:t>
            </w:r>
          </w:p>
          <w:p w:rsidR="00AF7D3F" w:rsidRPr="00D478B1" w:rsidRDefault="00AF7D3F" w:rsidP="00D478B1">
            <w:pPr>
              <w:pStyle w:val="aa"/>
              <w:rPr>
                <w:rFonts w:ascii="Times New Roman" w:hAnsi="Times New Roman" w:cs="Times New Roman"/>
                <w:sz w:val="24"/>
                <w:szCs w:val="24"/>
              </w:rPr>
            </w:pPr>
            <w:r w:rsidRPr="00D478B1">
              <w:rPr>
                <w:rFonts w:ascii="Times New Roman" w:hAnsi="Times New Roman" w:cs="Times New Roman"/>
                <w:sz w:val="24"/>
                <w:szCs w:val="24"/>
              </w:rPr>
              <w:t>Звук</w:t>
            </w:r>
            <w:r w:rsidRPr="00D478B1">
              <w:rPr>
                <w:rFonts w:ascii="Times New Roman" w:hAnsi="Times New Roman" w:cs="Times New Roman"/>
                <w:spacing w:val="-2"/>
                <w:sz w:val="24"/>
                <w:szCs w:val="24"/>
              </w:rPr>
              <w:t xml:space="preserve"> </w:t>
            </w:r>
            <w:r w:rsidRPr="00D478B1">
              <w:rPr>
                <w:rFonts w:ascii="Times New Roman" w:hAnsi="Times New Roman" w:cs="Times New Roman"/>
                <w:sz w:val="24"/>
                <w:szCs w:val="24"/>
              </w:rPr>
              <w:t>[х],</w:t>
            </w:r>
            <w:r w:rsidRPr="00D478B1">
              <w:rPr>
                <w:rFonts w:ascii="Times New Roman" w:hAnsi="Times New Roman" w:cs="Times New Roman"/>
                <w:spacing w:val="-2"/>
                <w:sz w:val="24"/>
                <w:szCs w:val="24"/>
              </w:rPr>
              <w:t xml:space="preserve"> </w:t>
            </w:r>
            <w:r w:rsidRPr="00D478B1">
              <w:rPr>
                <w:rFonts w:ascii="Times New Roman" w:hAnsi="Times New Roman" w:cs="Times New Roman"/>
                <w:sz w:val="24"/>
                <w:szCs w:val="24"/>
              </w:rPr>
              <w:t>буквы</w:t>
            </w:r>
            <w:r w:rsidRPr="00D478B1">
              <w:rPr>
                <w:rFonts w:ascii="Times New Roman" w:hAnsi="Times New Roman" w:cs="Times New Roman"/>
                <w:spacing w:val="-1"/>
                <w:sz w:val="24"/>
                <w:szCs w:val="24"/>
              </w:rPr>
              <w:t xml:space="preserve"> </w:t>
            </w:r>
            <w:r w:rsidRPr="00D478B1">
              <w:rPr>
                <w:rFonts w:ascii="Times New Roman" w:hAnsi="Times New Roman" w:cs="Times New Roman"/>
                <w:sz w:val="24"/>
                <w:szCs w:val="24"/>
              </w:rPr>
              <w:t>Х,</w:t>
            </w:r>
            <w:r w:rsidRPr="00D478B1">
              <w:rPr>
                <w:rFonts w:ascii="Times New Roman" w:hAnsi="Times New Roman" w:cs="Times New Roman"/>
                <w:spacing w:val="-2"/>
                <w:sz w:val="24"/>
                <w:szCs w:val="24"/>
              </w:rPr>
              <w:t xml:space="preserve"> </w:t>
            </w:r>
            <w:r w:rsidRPr="00D478B1">
              <w:rPr>
                <w:rFonts w:ascii="Times New Roman" w:hAnsi="Times New Roman" w:cs="Times New Roman"/>
                <w:spacing w:val="-5"/>
                <w:sz w:val="24"/>
                <w:szCs w:val="24"/>
              </w:rPr>
              <w:t>х.</w:t>
            </w:r>
          </w:p>
          <w:p w:rsidR="00AF7D3F" w:rsidRPr="00D478B1" w:rsidRDefault="00AF7D3F" w:rsidP="00D478B1">
            <w:pPr>
              <w:pStyle w:val="aa"/>
              <w:rPr>
                <w:rFonts w:ascii="Times New Roman" w:hAnsi="Times New Roman" w:cs="Times New Roman"/>
                <w:sz w:val="24"/>
                <w:szCs w:val="24"/>
              </w:rPr>
            </w:pPr>
            <w:r w:rsidRPr="00D478B1">
              <w:rPr>
                <w:rFonts w:ascii="Times New Roman" w:hAnsi="Times New Roman" w:cs="Times New Roman"/>
                <w:sz w:val="24"/>
                <w:szCs w:val="24"/>
              </w:rPr>
              <w:t>Звук</w:t>
            </w:r>
            <w:r w:rsidRPr="00D478B1">
              <w:rPr>
                <w:rFonts w:ascii="Times New Roman" w:hAnsi="Times New Roman" w:cs="Times New Roman"/>
                <w:spacing w:val="-15"/>
                <w:sz w:val="24"/>
                <w:szCs w:val="24"/>
              </w:rPr>
              <w:t xml:space="preserve"> </w:t>
            </w:r>
            <w:r w:rsidRPr="00D478B1">
              <w:rPr>
                <w:rFonts w:ascii="Times New Roman" w:hAnsi="Times New Roman" w:cs="Times New Roman"/>
                <w:sz w:val="24"/>
                <w:szCs w:val="24"/>
              </w:rPr>
              <w:t>[хI],</w:t>
            </w:r>
            <w:r w:rsidRPr="00D478B1">
              <w:rPr>
                <w:rFonts w:ascii="Times New Roman" w:hAnsi="Times New Roman" w:cs="Times New Roman"/>
                <w:spacing w:val="-15"/>
                <w:sz w:val="24"/>
                <w:szCs w:val="24"/>
              </w:rPr>
              <w:t xml:space="preserve"> </w:t>
            </w:r>
            <w:r w:rsidRPr="00D478B1">
              <w:rPr>
                <w:rFonts w:ascii="Times New Roman" w:hAnsi="Times New Roman" w:cs="Times New Roman"/>
                <w:sz w:val="24"/>
                <w:szCs w:val="24"/>
              </w:rPr>
              <w:t>буквы</w:t>
            </w:r>
            <w:r w:rsidRPr="00D478B1">
              <w:rPr>
                <w:rFonts w:ascii="Times New Roman" w:hAnsi="Times New Roman" w:cs="Times New Roman"/>
                <w:spacing w:val="-15"/>
                <w:sz w:val="24"/>
                <w:szCs w:val="24"/>
              </w:rPr>
              <w:t xml:space="preserve"> </w:t>
            </w:r>
            <w:r w:rsidRPr="00D478B1">
              <w:rPr>
                <w:rFonts w:ascii="Times New Roman" w:hAnsi="Times New Roman" w:cs="Times New Roman"/>
                <w:sz w:val="24"/>
                <w:szCs w:val="24"/>
              </w:rPr>
              <w:t>ХI,</w:t>
            </w:r>
            <w:r w:rsidRPr="00D478B1">
              <w:rPr>
                <w:rFonts w:ascii="Times New Roman" w:hAnsi="Times New Roman" w:cs="Times New Roman"/>
                <w:spacing w:val="-15"/>
                <w:sz w:val="24"/>
                <w:szCs w:val="24"/>
              </w:rPr>
              <w:t xml:space="preserve"> </w:t>
            </w:r>
            <w:r w:rsidRPr="00D478B1">
              <w:rPr>
                <w:rFonts w:ascii="Times New Roman" w:hAnsi="Times New Roman" w:cs="Times New Roman"/>
                <w:sz w:val="24"/>
                <w:szCs w:val="24"/>
              </w:rPr>
              <w:t>хI. Звук[о],буквы О, о.</w:t>
            </w:r>
          </w:p>
          <w:p w:rsidR="00AF7D3F" w:rsidRPr="00D478B1" w:rsidRDefault="00AF7D3F" w:rsidP="00D478B1">
            <w:pPr>
              <w:pStyle w:val="aa"/>
              <w:rPr>
                <w:rFonts w:ascii="Times New Roman" w:hAnsi="Times New Roman" w:cs="Times New Roman"/>
                <w:sz w:val="24"/>
                <w:szCs w:val="24"/>
              </w:rPr>
            </w:pPr>
            <w:r w:rsidRPr="00D478B1">
              <w:rPr>
                <w:rFonts w:ascii="Times New Roman" w:hAnsi="Times New Roman" w:cs="Times New Roman"/>
                <w:spacing w:val="-4"/>
                <w:sz w:val="24"/>
                <w:szCs w:val="24"/>
              </w:rPr>
              <w:t>Звук</w:t>
            </w:r>
            <w:r w:rsidRPr="00D478B1">
              <w:rPr>
                <w:rFonts w:ascii="Times New Roman" w:hAnsi="Times New Roman" w:cs="Times New Roman"/>
                <w:sz w:val="24"/>
                <w:szCs w:val="24"/>
              </w:rPr>
              <w:tab/>
            </w:r>
            <w:r w:rsidRPr="00D478B1">
              <w:rPr>
                <w:rFonts w:ascii="Times New Roman" w:hAnsi="Times New Roman" w:cs="Times New Roman"/>
                <w:spacing w:val="-4"/>
                <w:sz w:val="24"/>
                <w:szCs w:val="24"/>
              </w:rPr>
              <w:t>[о]в</w:t>
            </w:r>
          </w:p>
          <w:p w:rsidR="00AF7D3F" w:rsidRPr="00D478B1" w:rsidRDefault="00AF7D3F" w:rsidP="00D478B1">
            <w:pPr>
              <w:pStyle w:val="aa"/>
              <w:rPr>
                <w:rFonts w:ascii="Times New Roman" w:hAnsi="Times New Roman" w:cs="Times New Roman"/>
                <w:sz w:val="24"/>
                <w:szCs w:val="24"/>
              </w:rPr>
            </w:pPr>
            <w:r w:rsidRPr="00D478B1">
              <w:rPr>
                <w:rFonts w:ascii="Times New Roman" w:hAnsi="Times New Roman" w:cs="Times New Roman"/>
                <w:spacing w:val="-2"/>
                <w:sz w:val="24"/>
                <w:szCs w:val="24"/>
              </w:rPr>
              <w:t>заимствованных словах.</w:t>
            </w:r>
          </w:p>
          <w:p w:rsidR="00AF7D3F" w:rsidRPr="00D478B1" w:rsidRDefault="00AF7D3F" w:rsidP="00D478B1">
            <w:pPr>
              <w:pStyle w:val="aa"/>
              <w:rPr>
                <w:rFonts w:ascii="Times New Roman" w:hAnsi="Times New Roman" w:cs="Times New Roman"/>
                <w:sz w:val="24"/>
                <w:szCs w:val="24"/>
              </w:rPr>
            </w:pPr>
            <w:r w:rsidRPr="00D478B1">
              <w:rPr>
                <w:rFonts w:ascii="Times New Roman" w:hAnsi="Times New Roman" w:cs="Times New Roman"/>
                <w:sz w:val="24"/>
                <w:szCs w:val="24"/>
              </w:rPr>
              <w:t xml:space="preserve">Звук [хъ], буквы Хъ, </w:t>
            </w:r>
            <w:r w:rsidRPr="00D478B1">
              <w:rPr>
                <w:rFonts w:ascii="Times New Roman" w:hAnsi="Times New Roman" w:cs="Times New Roman"/>
                <w:spacing w:val="-4"/>
                <w:sz w:val="24"/>
                <w:szCs w:val="24"/>
              </w:rPr>
              <w:t>хъ.</w:t>
            </w:r>
          </w:p>
          <w:p w:rsidR="00AF7D3F" w:rsidRPr="00D478B1" w:rsidRDefault="00AF7D3F" w:rsidP="00D478B1">
            <w:pPr>
              <w:pStyle w:val="aa"/>
              <w:rPr>
                <w:rFonts w:ascii="Times New Roman" w:hAnsi="Times New Roman" w:cs="Times New Roman"/>
                <w:sz w:val="24"/>
                <w:szCs w:val="24"/>
              </w:rPr>
            </w:pPr>
            <w:r w:rsidRPr="00D478B1">
              <w:rPr>
                <w:rFonts w:ascii="Times New Roman" w:hAnsi="Times New Roman" w:cs="Times New Roman"/>
                <w:sz w:val="24"/>
                <w:szCs w:val="24"/>
              </w:rPr>
              <w:t>Звук</w:t>
            </w:r>
            <w:r w:rsidRPr="00D478B1">
              <w:rPr>
                <w:rFonts w:ascii="Times New Roman" w:hAnsi="Times New Roman" w:cs="Times New Roman"/>
                <w:spacing w:val="-15"/>
                <w:sz w:val="24"/>
                <w:szCs w:val="24"/>
              </w:rPr>
              <w:t xml:space="preserve"> </w:t>
            </w:r>
            <w:r w:rsidRPr="00D478B1">
              <w:rPr>
                <w:rFonts w:ascii="Times New Roman" w:hAnsi="Times New Roman" w:cs="Times New Roman"/>
                <w:sz w:val="24"/>
                <w:szCs w:val="24"/>
              </w:rPr>
              <w:t>[тI],</w:t>
            </w:r>
            <w:r w:rsidRPr="00D478B1">
              <w:rPr>
                <w:rFonts w:ascii="Times New Roman" w:hAnsi="Times New Roman" w:cs="Times New Roman"/>
                <w:spacing w:val="-15"/>
                <w:sz w:val="24"/>
                <w:szCs w:val="24"/>
              </w:rPr>
              <w:t xml:space="preserve"> </w:t>
            </w:r>
            <w:r w:rsidRPr="00D478B1">
              <w:rPr>
                <w:rFonts w:ascii="Times New Roman" w:hAnsi="Times New Roman" w:cs="Times New Roman"/>
                <w:sz w:val="24"/>
                <w:szCs w:val="24"/>
              </w:rPr>
              <w:t>буквы</w:t>
            </w:r>
            <w:r w:rsidRPr="00D478B1">
              <w:rPr>
                <w:rFonts w:ascii="Times New Roman" w:hAnsi="Times New Roman" w:cs="Times New Roman"/>
                <w:spacing w:val="-15"/>
                <w:sz w:val="24"/>
                <w:szCs w:val="24"/>
              </w:rPr>
              <w:t xml:space="preserve"> </w:t>
            </w:r>
            <w:r w:rsidRPr="00D478B1">
              <w:rPr>
                <w:rFonts w:ascii="Times New Roman" w:hAnsi="Times New Roman" w:cs="Times New Roman"/>
                <w:sz w:val="24"/>
                <w:szCs w:val="24"/>
              </w:rPr>
              <w:t>ТI,</w:t>
            </w:r>
            <w:r w:rsidRPr="00D478B1">
              <w:rPr>
                <w:rFonts w:ascii="Times New Roman" w:hAnsi="Times New Roman" w:cs="Times New Roman"/>
                <w:spacing w:val="-15"/>
                <w:sz w:val="24"/>
                <w:szCs w:val="24"/>
              </w:rPr>
              <w:t xml:space="preserve"> </w:t>
            </w:r>
            <w:r w:rsidRPr="00D478B1">
              <w:rPr>
                <w:rFonts w:ascii="Times New Roman" w:hAnsi="Times New Roman" w:cs="Times New Roman"/>
                <w:sz w:val="24"/>
                <w:szCs w:val="24"/>
              </w:rPr>
              <w:t xml:space="preserve">тI. Звук [къ], буквы Къ, </w:t>
            </w:r>
            <w:r w:rsidRPr="00D478B1">
              <w:rPr>
                <w:rFonts w:ascii="Times New Roman" w:hAnsi="Times New Roman" w:cs="Times New Roman"/>
                <w:spacing w:val="-4"/>
                <w:sz w:val="24"/>
                <w:szCs w:val="24"/>
              </w:rPr>
              <w:t>къ.</w:t>
            </w:r>
          </w:p>
          <w:p w:rsidR="00AF7D3F" w:rsidRPr="00D478B1" w:rsidRDefault="00AF7D3F" w:rsidP="00D478B1">
            <w:pPr>
              <w:pStyle w:val="aa"/>
              <w:rPr>
                <w:rFonts w:ascii="Times New Roman" w:hAnsi="Times New Roman" w:cs="Times New Roman"/>
                <w:sz w:val="24"/>
                <w:szCs w:val="24"/>
              </w:rPr>
            </w:pPr>
            <w:r w:rsidRPr="00D478B1">
              <w:rPr>
                <w:rFonts w:ascii="Times New Roman" w:hAnsi="Times New Roman" w:cs="Times New Roman"/>
                <w:sz w:val="24"/>
                <w:szCs w:val="24"/>
              </w:rPr>
              <w:t xml:space="preserve">Звук [хь], буквы Хь, </w:t>
            </w:r>
            <w:r w:rsidRPr="00D478B1">
              <w:rPr>
                <w:rFonts w:ascii="Times New Roman" w:hAnsi="Times New Roman" w:cs="Times New Roman"/>
                <w:spacing w:val="-4"/>
                <w:sz w:val="24"/>
                <w:szCs w:val="24"/>
              </w:rPr>
              <w:t>хь.</w:t>
            </w:r>
          </w:p>
          <w:p w:rsidR="00AF7D3F" w:rsidRPr="00D478B1" w:rsidRDefault="00AF7D3F" w:rsidP="00D478B1">
            <w:pPr>
              <w:pStyle w:val="aa"/>
              <w:rPr>
                <w:rFonts w:ascii="Times New Roman" w:hAnsi="Times New Roman" w:cs="Times New Roman"/>
                <w:sz w:val="24"/>
                <w:szCs w:val="24"/>
              </w:rPr>
            </w:pPr>
            <w:r w:rsidRPr="00D478B1">
              <w:rPr>
                <w:rFonts w:ascii="Times New Roman" w:hAnsi="Times New Roman" w:cs="Times New Roman"/>
                <w:sz w:val="24"/>
                <w:szCs w:val="24"/>
              </w:rPr>
              <w:t xml:space="preserve">Звук [пI], буквы ПI, </w:t>
            </w:r>
            <w:r w:rsidRPr="00D478B1">
              <w:rPr>
                <w:rFonts w:ascii="Times New Roman" w:hAnsi="Times New Roman" w:cs="Times New Roman"/>
                <w:spacing w:val="-4"/>
                <w:sz w:val="24"/>
                <w:szCs w:val="24"/>
              </w:rPr>
              <w:t>пI.</w:t>
            </w:r>
          </w:p>
          <w:p w:rsidR="00AF7D3F" w:rsidRPr="00D478B1" w:rsidRDefault="00AF7D3F" w:rsidP="00D478B1">
            <w:pPr>
              <w:pStyle w:val="aa"/>
              <w:rPr>
                <w:rFonts w:ascii="Times New Roman" w:hAnsi="Times New Roman" w:cs="Times New Roman"/>
                <w:sz w:val="24"/>
                <w:szCs w:val="24"/>
              </w:rPr>
            </w:pPr>
            <w:r w:rsidRPr="00D478B1">
              <w:rPr>
                <w:rFonts w:ascii="Times New Roman" w:hAnsi="Times New Roman" w:cs="Times New Roman"/>
                <w:sz w:val="24"/>
                <w:szCs w:val="24"/>
              </w:rPr>
              <w:t>Строчная</w:t>
            </w:r>
            <w:r w:rsidRPr="00D478B1">
              <w:rPr>
                <w:rFonts w:ascii="Times New Roman" w:hAnsi="Times New Roman" w:cs="Times New Roman"/>
                <w:spacing w:val="40"/>
                <w:sz w:val="24"/>
                <w:szCs w:val="24"/>
              </w:rPr>
              <w:t xml:space="preserve"> </w:t>
            </w:r>
            <w:r w:rsidRPr="00D478B1">
              <w:rPr>
                <w:rFonts w:ascii="Times New Roman" w:hAnsi="Times New Roman" w:cs="Times New Roman"/>
                <w:sz w:val="24"/>
                <w:szCs w:val="24"/>
              </w:rPr>
              <w:t>и</w:t>
            </w:r>
            <w:r w:rsidRPr="00D478B1">
              <w:rPr>
                <w:rFonts w:ascii="Times New Roman" w:hAnsi="Times New Roman" w:cs="Times New Roman"/>
                <w:spacing w:val="40"/>
                <w:sz w:val="24"/>
                <w:szCs w:val="24"/>
              </w:rPr>
              <w:t xml:space="preserve"> </w:t>
            </w:r>
            <w:r w:rsidRPr="00D478B1">
              <w:rPr>
                <w:rFonts w:ascii="Times New Roman" w:hAnsi="Times New Roman" w:cs="Times New Roman"/>
                <w:sz w:val="24"/>
                <w:szCs w:val="24"/>
              </w:rPr>
              <w:t>заглавная буквыПI, пI.</w:t>
            </w:r>
          </w:p>
          <w:p w:rsidR="00AF7D3F" w:rsidRPr="00D478B1" w:rsidRDefault="00AF7D3F" w:rsidP="00D478B1">
            <w:pPr>
              <w:pStyle w:val="aa"/>
              <w:rPr>
                <w:rFonts w:ascii="Times New Roman" w:hAnsi="Times New Roman" w:cs="Times New Roman"/>
                <w:sz w:val="24"/>
                <w:szCs w:val="24"/>
              </w:rPr>
            </w:pPr>
            <w:r w:rsidRPr="00D478B1">
              <w:rPr>
                <w:rFonts w:ascii="Times New Roman" w:hAnsi="Times New Roman" w:cs="Times New Roman"/>
                <w:sz w:val="24"/>
                <w:szCs w:val="24"/>
              </w:rPr>
              <w:t>Звук</w:t>
            </w:r>
            <w:r w:rsidRPr="00D478B1">
              <w:rPr>
                <w:rFonts w:ascii="Times New Roman" w:hAnsi="Times New Roman" w:cs="Times New Roman"/>
                <w:spacing w:val="-10"/>
                <w:sz w:val="24"/>
                <w:szCs w:val="24"/>
              </w:rPr>
              <w:t xml:space="preserve"> </w:t>
            </w:r>
            <w:r w:rsidRPr="00D478B1">
              <w:rPr>
                <w:rFonts w:ascii="Times New Roman" w:hAnsi="Times New Roman" w:cs="Times New Roman"/>
                <w:sz w:val="24"/>
                <w:szCs w:val="24"/>
              </w:rPr>
              <w:t>[ж],</w:t>
            </w:r>
            <w:r w:rsidRPr="00D478B1">
              <w:rPr>
                <w:rFonts w:ascii="Times New Roman" w:hAnsi="Times New Roman" w:cs="Times New Roman"/>
                <w:spacing w:val="-10"/>
                <w:sz w:val="24"/>
                <w:szCs w:val="24"/>
              </w:rPr>
              <w:t xml:space="preserve"> </w:t>
            </w:r>
            <w:r w:rsidRPr="00D478B1">
              <w:rPr>
                <w:rFonts w:ascii="Times New Roman" w:hAnsi="Times New Roman" w:cs="Times New Roman"/>
                <w:sz w:val="24"/>
                <w:szCs w:val="24"/>
              </w:rPr>
              <w:t>буквы</w:t>
            </w:r>
            <w:r w:rsidRPr="00D478B1">
              <w:rPr>
                <w:rFonts w:ascii="Times New Roman" w:hAnsi="Times New Roman" w:cs="Times New Roman"/>
                <w:spacing w:val="-11"/>
                <w:sz w:val="24"/>
                <w:szCs w:val="24"/>
              </w:rPr>
              <w:t xml:space="preserve"> </w:t>
            </w:r>
            <w:r w:rsidRPr="00D478B1">
              <w:rPr>
                <w:rFonts w:ascii="Times New Roman" w:hAnsi="Times New Roman" w:cs="Times New Roman"/>
                <w:sz w:val="24"/>
                <w:szCs w:val="24"/>
              </w:rPr>
              <w:t>Ж,</w:t>
            </w:r>
            <w:r w:rsidRPr="00D478B1">
              <w:rPr>
                <w:rFonts w:ascii="Times New Roman" w:hAnsi="Times New Roman" w:cs="Times New Roman"/>
                <w:spacing w:val="-10"/>
                <w:sz w:val="24"/>
                <w:szCs w:val="24"/>
              </w:rPr>
              <w:t xml:space="preserve"> </w:t>
            </w:r>
            <w:r w:rsidRPr="00D478B1">
              <w:rPr>
                <w:rFonts w:ascii="Times New Roman" w:hAnsi="Times New Roman" w:cs="Times New Roman"/>
                <w:sz w:val="24"/>
                <w:szCs w:val="24"/>
              </w:rPr>
              <w:t>ж. Звук[ф],буквы Ф, ф.</w:t>
            </w:r>
          </w:p>
          <w:p w:rsidR="00AF7D3F" w:rsidRPr="00D478B1" w:rsidRDefault="00AF7D3F" w:rsidP="00D478B1">
            <w:pPr>
              <w:pStyle w:val="aa"/>
              <w:rPr>
                <w:rFonts w:ascii="Times New Roman" w:hAnsi="Times New Roman" w:cs="Times New Roman"/>
                <w:sz w:val="24"/>
                <w:szCs w:val="24"/>
              </w:rPr>
            </w:pPr>
            <w:r w:rsidRPr="00D478B1">
              <w:rPr>
                <w:rFonts w:ascii="Times New Roman" w:hAnsi="Times New Roman" w:cs="Times New Roman"/>
                <w:spacing w:val="-4"/>
                <w:sz w:val="24"/>
                <w:szCs w:val="24"/>
              </w:rPr>
              <w:t>Звук</w:t>
            </w:r>
            <w:r w:rsidRPr="00D478B1">
              <w:rPr>
                <w:rFonts w:ascii="Times New Roman" w:hAnsi="Times New Roman" w:cs="Times New Roman"/>
                <w:sz w:val="24"/>
                <w:szCs w:val="24"/>
              </w:rPr>
              <w:tab/>
            </w:r>
            <w:r w:rsidRPr="00D478B1">
              <w:rPr>
                <w:rFonts w:ascii="Times New Roman" w:hAnsi="Times New Roman" w:cs="Times New Roman"/>
                <w:spacing w:val="-4"/>
                <w:sz w:val="24"/>
                <w:szCs w:val="24"/>
              </w:rPr>
              <w:t>[ф]</w:t>
            </w:r>
            <w:r w:rsidRPr="00D478B1">
              <w:rPr>
                <w:rFonts w:ascii="Times New Roman" w:hAnsi="Times New Roman" w:cs="Times New Roman"/>
                <w:sz w:val="24"/>
                <w:szCs w:val="24"/>
              </w:rPr>
              <w:tab/>
            </w:r>
            <w:r w:rsidRPr="00D478B1">
              <w:rPr>
                <w:rFonts w:ascii="Times New Roman" w:hAnsi="Times New Roman" w:cs="Times New Roman"/>
                <w:spacing w:val="-10"/>
                <w:sz w:val="24"/>
                <w:szCs w:val="24"/>
              </w:rPr>
              <w:t xml:space="preserve">в </w:t>
            </w:r>
            <w:r w:rsidRPr="00D478B1">
              <w:rPr>
                <w:rFonts w:ascii="Times New Roman" w:hAnsi="Times New Roman" w:cs="Times New Roman"/>
                <w:spacing w:val="-2"/>
                <w:sz w:val="24"/>
                <w:szCs w:val="24"/>
              </w:rPr>
              <w:t>заимствованных словах.</w:t>
            </w:r>
          </w:p>
          <w:p w:rsidR="00AF7D3F" w:rsidRPr="00D478B1" w:rsidRDefault="00AF7D3F" w:rsidP="00D478B1">
            <w:pPr>
              <w:pStyle w:val="aa"/>
              <w:rPr>
                <w:rFonts w:ascii="Times New Roman" w:hAnsi="Times New Roman" w:cs="Times New Roman"/>
                <w:sz w:val="24"/>
                <w:szCs w:val="24"/>
              </w:rPr>
            </w:pPr>
            <w:r w:rsidRPr="00D478B1">
              <w:rPr>
                <w:rFonts w:ascii="Times New Roman" w:hAnsi="Times New Roman" w:cs="Times New Roman"/>
                <w:spacing w:val="-2"/>
                <w:sz w:val="24"/>
                <w:szCs w:val="24"/>
              </w:rPr>
              <w:t>Гласный</w:t>
            </w:r>
            <w:r w:rsidRPr="00D478B1">
              <w:rPr>
                <w:rFonts w:ascii="Times New Roman" w:hAnsi="Times New Roman" w:cs="Times New Roman"/>
                <w:sz w:val="24"/>
                <w:szCs w:val="24"/>
              </w:rPr>
              <w:tab/>
            </w:r>
            <w:r w:rsidRPr="00D478B1">
              <w:rPr>
                <w:rFonts w:ascii="Times New Roman" w:hAnsi="Times New Roman" w:cs="Times New Roman"/>
                <w:spacing w:val="-4"/>
                <w:sz w:val="24"/>
                <w:szCs w:val="24"/>
              </w:rPr>
              <w:t>звук</w:t>
            </w:r>
            <w:r w:rsidRPr="00D478B1">
              <w:rPr>
                <w:rFonts w:ascii="Times New Roman" w:hAnsi="Times New Roman" w:cs="Times New Roman"/>
                <w:sz w:val="24"/>
                <w:szCs w:val="24"/>
              </w:rPr>
              <w:tab/>
            </w:r>
            <w:r w:rsidRPr="00D478B1">
              <w:rPr>
                <w:rFonts w:ascii="Times New Roman" w:hAnsi="Times New Roman" w:cs="Times New Roman"/>
                <w:spacing w:val="-4"/>
                <w:sz w:val="24"/>
                <w:szCs w:val="24"/>
              </w:rPr>
              <w:t>[э],</w:t>
            </w:r>
          </w:p>
          <w:p w:rsidR="00AF7D3F" w:rsidRPr="00D478B1" w:rsidRDefault="00AF7D3F" w:rsidP="00D478B1">
            <w:pPr>
              <w:pStyle w:val="aa"/>
              <w:rPr>
                <w:rFonts w:ascii="Times New Roman" w:hAnsi="Times New Roman" w:cs="Times New Roman"/>
                <w:sz w:val="24"/>
                <w:szCs w:val="24"/>
              </w:rPr>
            </w:pPr>
            <w:r w:rsidRPr="00D478B1">
              <w:rPr>
                <w:rFonts w:ascii="Times New Roman" w:hAnsi="Times New Roman" w:cs="Times New Roman"/>
                <w:sz w:val="24"/>
                <w:szCs w:val="24"/>
              </w:rPr>
              <w:t>буквы</w:t>
            </w:r>
            <w:r w:rsidRPr="00D478B1">
              <w:rPr>
                <w:rFonts w:ascii="Times New Roman" w:hAnsi="Times New Roman" w:cs="Times New Roman"/>
                <w:spacing w:val="-4"/>
                <w:sz w:val="24"/>
                <w:szCs w:val="24"/>
              </w:rPr>
              <w:t xml:space="preserve"> </w:t>
            </w:r>
            <w:r w:rsidRPr="00D478B1">
              <w:rPr>
                <w:rFonts w:ascii="Times New Roman" w:hAnsi="Times New Roman" w:cs="Times New Roman"/>
                <w:sz w:val="24"/>
                <w:szCs w:val="24"/>
              </w:rPr>
              <w:t>Э,</w:t>
            </w:r>
            <w:r w:rsidRPr="00D478B1">
              <w:rPr>
                <w:rFonts w:ascii="Times New Roman" w:hAnsi="Times New Roman" w:cs="Times New Roman"/>
                <w:spacing w:val="-3"/>
                <w:sz w:val="24"/>
                <w:szCs w:val="24"/>
              </w:rPr>
              <w:t xml:space="preserve"> </w:t>
            </w:r>
            <w:r w:rsidRPr="00D478B1">
              <w:rPr>
                <w:rFonts w:ascii="Times New Roman" w:hAnsi="Times New Roman" w:cs="Times New Roman"/>
                <w:spacing w:val="-5"/>
                <w:sz w:val="24"/>
                <w:szCs w:val="24"/>
              </w:rPr>
              <w:t>э.</w:t>
            </w:r>
          </w:p>
          <w:p w:rsidR="00AF7D3F" w:rsidRPr="00D478B1" w:rsidRDefault="00AF7D3F" w:rsidP="00D478B1">
            <w:pPr>
              <w:pStyle w:val="aa"/>
              <w:rPr>
                <w:rFonts w:ascii="Times New Roman" w:hAnsi="Times New Roman" w:cs="Times New Roman"/>
                <w:sz w:val="24"/>
                <w:szCs w:val="24"/>
              </w:rPr>
            </w:pPr>
            <w:r w:rsidRPr="00D478B1">
              <w:rPr>
                <w:rFonts w:ascii="Times New Roman" w:hAnsi="Times New Roman" w:cs="Times New Roman"/>
                <w:sz w:val="24"/>
                <w:szCs w:val="24"/>
              </w:rPr>
              <w:t>Строчная</w:t>
            </w:r>
            <w:r w:rsidRPr="00D478B1">
              <w:rPr>
                <w:rFonts w:ascii="Times New Roman" w:hAnsi="Times New Roman" w:cs="Times New Roman"/>
                <w:spacing w:val="40"/>
                <w:sz w:val="24"/>
                <w:szCs w:val="24"/>
              </w:rPr>
              <w:t xml:space="preserve"> </w:t>
            </w:r>
            <w:r w:rsidRPr="00D478B1">
              <w:rPr>
                <w:rFonts w:ascii="Times New Roman" w:hAnsi="Times New Roman" w:cs="Times New Roman"/>
                <w:sz w:val="24"/>
                <w:szCs w:val="24"/>
              </w:rPr>
              <w:t>и</w:t>
            </w:r>
            <w:r w:rsidRPr="00D478B1">
              <w:rPr>
                <w:rFonts w:ascii="Times New Roman" w:hAnsi="Times New Roman" w:cs="Times New Roman"/>
                <w:spacing w:val="40"/>
                <w:sz w:val="24"/>
                <w:szCs w:val="24"/>
              </w:rPr>
              <w:t xml:space="preserve"> </w:t>
            </w:r>
            <w:r w:rsidRPr="00D478B1">
              <w:rPr>
                <w:rFonts w:ascii="Times New Roman" w:hAnsi="Times New Roman" w:cs="Times New Roman"/>
                <w:sz w:val="24"/>
                <w:szCs w:val="24"/>
              </w:rPr>
              <w:t>заглавная буквы Ю, ю.</w:t>
            </w:r>
          </w:p>
          <w:p w:rsidR="00AF7D3F" w:rsidRPr="00D478B1" w:rsidRDefault="00AF7D3F" w:rsidP="00D478B1">
            <w:pPr>
              <w:pStyle w:val="aa"/>
              <w:rPr>
                <w:rFonts w:ascii="Times New Roman" w:hAnsi="Times New Roman" w:cs="Times New Roman"/>
                <w:sz w:val="24"/>
                <w:szCs w:val="24"/>
              </w:rPr>
            </w:pPr>
            <w:r w:rsidRPr="00D478B1">
              <w:rPr>
                <w:rFonts w:ascii="Times New Roman" w:hAnsi="Times New Roman" w:cs="Times New Roman"/>
                <w:spacing w:val="-2"/>
                <w:sz w:val="24"/>
                <w:szCs w:val="24"/>
              </w:rPr>
              <w:t>Букваъ</w:t>
            </w:r>
          </w:p>
          <w:p w:rsidR="00AF7D3F" w:rsidRPr="00D478B1" w:rsidRDefault="00AF7D3F" w:rsidP="00D478B1">
            <w:pPr>
              <w:pStyle w:val="aa"/>
              <w:rPr>
                <w:rFonts w:ascii="Times New Roman" w:hAnsi="Times New Roman" w:cs="Times New Roman"/>
                <w:sz w:val="24"/>
                <w:szCs w:val="24"/>
              </w:rPr>
            </w:pPr>
            <w:r w:rsidRPr="00D478B1">
              <w:rPr>
                <w:rFonts w:ascii="Times New Roman" w:hAnsi="Times New Roman" w:cs="Times New Roman"/>
                <w:spacing w:val="-2"/>
                <w:sz w:val="24"/>
                <w:szCs w:val="24"/>
              </w:rPr>
              <w:t xml:space="preserve">(разделительный </w:t>
            </w:r>
            <w:r w:rsidRPr="00D478B1">
              <w:rPr>
                <w:rFonts w:ascii="Times New Roman" w:hAnsi="Times New Roman" w:cs="Times New Roman"/>
                <w:sz w:val="24"/>
                <w:szCs w:val="24"/>
              </w:rPr>
              <w:t>твердый знак).</w:t>
            </w:r>
          </w:p>
          <w:p w:rsidR="00AF7D3F" w:rsidRPr="00D478B1" w:rsidRDefault="00AF7D3F" w:rsidP="00D478B1">
            <w:pPr>
              <w:pStyle w:val="aa"/>
              <w:rPr>
                <w:rFonts w:ascii="Times New Roman" w:hAnsi="Times New Roman" w:cs="Times New Roman"/>
                <w:sz w:val="24"/>
                <w:szCs w:val="24"/>
              </w:rPr>
            </w:pPr>
            <w:r w:rsidRPr="00D478B1">
              <w:rPr>
                <w:rFonts w:ascii="Times New Roman" w:hAnsi="Times New Roman" w:cs="Times New Roman"/>
                <w:spacing w:val="-2"/>
                <w:sz w:val="24"/>
                <w:szCs w:val="24"/>
              </w:rPr>
              <w:t>Звук[щ],буквы</w:t>
            </w:r>
            <w:r w:rsidRPr="00D478B1">
              <w:rPr>
                <w:rFonts w:ascii="Times New Roman" w:hAnsi="Times New Roman" w:cs="Times New Roman"/>
                <w:sz w:val="24"/>
                <w:szCs w:val="24"/>
              </w:rPr>
              <w:tab/>
            </w:r>
            <w:r w:rsidRPr="00D478B1">
              <w:rPr>
                <w:rFonts w:ascii="Times New Roman" w:hAnsi="Times New Roman" w:cs="Times New Roman"/>
                <w:spacing w:val="-5"/>
                <w:sz w:val="24"/>
                <w:szCs w:val="24"/>
              </w:rPr>
              <w:t>Щ,</w:t>
            </w:r>
          </w:p>
          <w:p w:rsidR="00AF7D3F" w:rsidRPr="00D478B1" w:rsidRDefault="00AF7D3F" w:rsidP="00D478B1">
            <w:pPr>
              <w:pStyle w:val="aa"/>
              <w:rPr>
                <w:rFonts w:ascii="Times New Roman" w:hAnsi="Times New Roman" w:cs="Times New Roman"/>
                <w:sz w:val="24"/>
                <w:szCs w:val="24"/>
              </w:rPr>
            </w:pPr>
            <w:r w:rsidRPr="00D478B1">
              <w:rPr>
                <w:rFonts w:ascii="Times New Roman" w:hAnsi="Times New Roman" w:cs="Times New Roman"/>
                <w:spacing w:val="-2"/>
                <w:sz w:val="24"/>
                <w:szCs w:val="24"/>
              </w:rPr>
              <w:t>щ.Звук</w:t>
            </w:r>
            <w:r w:rsidRPr="00D478B1">
              <w:rPr>
                <w:rFonts w:ascii="Times New Roman" w:hAnsi="Times New Roman" w:cs="Times New Roman"/>
                <w:sz w:val="24"/>
                <w:szCs w:val="24"/>
              </w:rPr>
              <w:tab/>
            </w:r>
            <w:r w:rsidRPr="00D478B1">
              <w:rPr>
                <w:rFonts w:ascii="Times New Roman" w:hAnsi="Times New Roman" w:cs="Times New Roman"/>
                <w:spacing w:val="-4"/>
                <w:sz w:val="24"/>
                <w:szCs w:val="24"/>
              </w:rPr>
              <w:t>[щ]</w:t>
            </w:r>
            <w:r w:rsidRPr="00D478B1">
              <w:rPr>
                <w:rFonts w:ascii="Times New Roman" w:hAnsi="Times New Roman" w:cs="Times New Roman"/>
                <w:sz w:val="24"/>
                <w:szCs w:val="24"/>
              </w:rPr>
              <w:tab/>
            </w:r>
            <w:r w:rsidRPr="00D478B1">
              <w:rPr>
                <w:rFonts w:ascii="Times New Roman" w:hAnsi="Times New Roman" w:cs="Times New Roman"/>
                <w:spacing w:val="-10"/>
                <w:sz w:val="24"/>
                <w:szCs w:val="24"/>
              </w:rPr>
              <w:t xml:space="preserve">в </w:t>
            </w:r>
            <w:r w:rsidRPr="00D478B1">
              <w:rPr>
                <w:rFonts w:ascii="Times New Roman" w:hAnsi="Times New Roman" w:cs="Times New Roman"/>
                <w:spacing w:val="-2"/>
                <w:sz w:val="24"/>
                <w:szCs w:val="24"/>
              </w:rPr>
              <w:t>заимствованных словах.</w:t>
            </w:r>
          </w:p>
          <w:p w:rsidR="00AF7D3F" w:rsidRPr="00D478B1" w:rsidRDefault="00AF7D3F" w:rsidP="00D478B1">
            <w:pPr>
              <w:pStyle w:val="aa"/>
              <w:rPr>
                <w:rFonts w:ascii="Times New Roman" w:hAnsi="Times New Roman" w:cs="Times New Roman"/>
                <w:sz w:val="24"/>
                <w:szCs w:val="24"/>
              </w:rPr>
            </w:pPr>
            <w:r w:rsidRPr="00D478B1">
              <w:rPr>
                <w:rFonts w:ascii="Times New Roman" w:hAnsi="Times New Roman" w:cs="Times New Roman"/>
                <w:sz w:val="24"/>
                <w:szCs w:val="24"/>
              </w:rPr>
              <w:t>Строчная</w:t>
            </w:r>
            <w:r w:rsidRPr="00D478B1">
              <w:rPr>
                <w:rFonts w:ascii="Times New Roman" w:hAnsi="Times New Roman" w:cs="Times New Roman"/>
                <w:spacing w:val="40"/>
                <w:sz w:val="24"/>
                <w:szCs w:val="24"/>
              </w:rPr>
              <w:t xml:space="preserve"> </w:t>
            </w:r>
            <w:r w:rsidRPr="00D478B1">
              <w:rPr>
                <w:rFonts w:ascii="Times New Roman" w:hAnsi="Times New Roman" w:cs="Times New Roman"/>
                <w:sz w:val="24"/>
                <w:szCs w:val="24"/>
              </w:rPr>
              <w:t>и</w:t>
            </w:r>
            <w:r w:rsidRPr="00D478B1">
              <w:rPr>
                <w:rFonts w:ascii="Times New Roman" w:hAnsi="Times New Roman" w:cs="Times New Roman"/>
                <w:spacing w:val="40"/>
                <w:sz w:val="24"/>
                <w:szCs w:val="24"/>
              </w:rPr>
              <w:t xml:space="preserve"> </w:t>
            </w:r>
            <w:r w:rsidRPr="00D478B1">
              <w:rPr>
                <w:rFonts w:ascii="Times New Roman" w:hAnsi="Times New Roman" w:cs="Times New Roman"/>
                <w:sz w:val="24"/>
                <w:szCs w:val="24"/>
              </w:rPr>
              <w:t>заглавная буквыЁ, ё.</w:t>
            </w:r>
          </w:p>
          <w:p w:rsidR="00AF7D3F" w:rsidRPr="00D478B1" w:rsidRDefault="00AF7D3F" w:rsidP="00D478B1">
            <w:pPr>
              <w:pStyle w:val="aa"/>
              <w:rPr>
                <w:rFonts w:ascii="Times New Roman" w:hAnsi="Times New Roman" w:cs="Times New Roman"/>
                <w:sz w:val="24"/>
                <w:szCs w:val="24"/>
              </w:rPr>
            </w:pPr>
            <w:r w:rsidRPr="00D478B1">
              <w:rPr>
                <w:rFonts w:ascii="Times New Roman" w:hAnsi="Times New Roman" w:cs="Times New Roman"/>
                <w:spacing w:val="-2"/>
                <w:sz w:val="24"/>
                <w:szCs w:val="24"/>
              </w:rPr>
              <w:t>Гласный</w:t>
            </w:r>
            <w:r w:rsidRPr="00D478B1">
              <w:rPr>
                <w:rFonts w:ascii="Times New Roman" w:hAnsi="Times New Roman" w:cs="Times New Roman"/>
                <w:sz w:val="24"/>
                <w:szCs w:val="24"/>
              </w:rPr>
              <w:tab/>
            </w:r>
            <w:r w:rsidRPr="00D478B1">
              <w:rPr>
                <w:rFonts w:ascii="Times New Roman" w:hAnsi="Times New Roman" w:cs="Times New Roman"/>
                <w:spacing w:val="-2"/>
                <w:sz w:val="24"/>
                <w:szCs w:val="24"/>
              </w:rPr>
              <w:t>звук[ы] взаимствованных словах,букваы.</w:t>
            </w:r>
          </w:p>
          <w:p w:rsidR="00AF7D3F" w:rsidRPr="00D478B1" w:rsidRDefault="00AF7D3F" w:rsidP="00D478B1">
            <w:pPr>
              <w:pStyle w:val="aa"/>
              <w:rPr>
                <w:rFonts w:ascii="Times New Roman" w:hAnsi="Times New Roman" w:cs="Times New Roman"/>
                <w:sz w:val="24"/>
                <w:szCs w:val="24"/>
              </w:rPr>
            </w:pPr>
            <w:r w:rsidRPr="00D478B1">
              <w:rPr>
                <w:rFonts w:ascii="Times New Roman" w:hAnsi="Times New Roman" w:cs="Times New Roman"/>
                <w:spacing w:val="-2"/>
                <w:sz w:val="24"/>
                <w:szCs w:val="24"/>
              </w:rPr>
              <w:t>Буквы</w:t>
            </w:r>
            <w:r w:rsidRPr="00D478B1">
              <w:rPr>
                <w:rFonts w:ascii="Times New Roman" w:hAnsi="Times New Roman" w:cs="Times New Roman"/>
                <w:sz w:val="24"/>
                <w:szCs w:val="24"/>
              </w:rPr>
              <w:tab/>
            </w:r>
            <w:r w:rsidRPr="00D478B1">
              <w:rPr>
                <w:rFonts w:ascii="Times New Roman" w:hAnsi="Times New Roman" w:cs="Times New Roman"/>
                <w:spacing w:val="-10"/>
                <w:sz w:val="24"/>
                <w:szCs w:val="24"/>
              </w:rPr>
              <w:t>ь</w:t>
            </w:r>
          </w:p>
          <w:p w:rsidR="00AF7D3F" w:rsidRPr="00D478B1" w:rsidRDefault="00AF7D3F" w:rsidP="00D478B1">
            <w:pPr>
              <w:pStyle w:val="aa"/>
              <w:rPr>
                <w:rFonts w:ascii="Times New Roman" w:hAnsi="Times New Roman" w:cs="Times New Roman"/>
                <w:sz w:val="24"/>
                <w:szCs w:val="24"/>
              </w:rPr>
            </w:pPr>
            <w:r w:rsidRPr="00D478B1">
              <w:rPr>
                <w:rFonts w:ascii="Times New Roman" w:hAnsi="Times New Roman" w:cs="Times New Roman"/>
                <w:spacing w:val="-2"/>
                <w:sz w:val="24"/>
                <w:szCs w:val="24"/>
              </w:rPr>
              <w:t xml:space="preserve">(разделительный </w:t>
            </w:r>
            <w:r w:rsidRPr="00D478B1">
              <w:rPr>
                <w:rFonts w:ascii="Times New Roman" w:hAnsi="Times New Roman" w:cs="Times New Roman"/>
                <w:sz w:val="24"/>
                <w:szCs w:val="24"/>
              </w:rPr>
              <w:t>мягкий знак).</w:t>
            </w:r>
          </w:p>
        </w:tc>
        <w:tc>
          <w:tcPr>
            <w:tcW w:w="714" w:type="dxa"/>
          </w:tcPr>
          <w:p w:rsidR="00AF7D3F" w:rsidRPr="00D478B1" w:rsidRDefault="00AF7D3F" w:rsidP="00D478B1">
            <w:pPr>
              <w:pStyle w:val="aa"/>
              <w:rPr>
                <w:rFonts w:ascii="Times New Roman" w:hAnsi="Times New Roman" w:cs="Times New Roman"/>
                <w:sz w:val="24"/>
                <w:szCs w:val="24"/>
              </w:rPr>
            </w:pPr>
          </w:p>
        </w:tc>
        <w:tc>
          <w:tcPr>
            <w:tcW w:w="4531" w:type="dxa"/>
          </w:tcPr>
          <w:p w:rsidR="00AF7D3F" w:rsidRPr="00D478B1" w:rsidRDefault="00AF7D3F" w:rsidP="00D478B1">
            <w:pPr>
              <w:pStyle w:val="aa"/>
              <w:rPr>
                <w:rFonts w:ascii="Times New Roman" w:hAnsi="Times New Roman" w:cs="Times New Roman"/>
                <w:sz w:val="24"/>
                <w:szCs w:val="24"/>
              </w:rPr>
            </w:pPr>
            <w:r w:rsidRPr="00D478B1">
              <w:rPr>
                <w:rFonts w:ascii="Times New Roman" w:hAnsi="Times New Roman" w:cs="Times New Roman"/>
                <w:sz w:val="24"/>
                <w:szCs w:val="24"/>
              </w:rPr>
              <w:t>Организовывать</w:t>
            </w:r>
            <w:r w:rsidRPr="00D478B1">
              <w:rPr>
                <w:rFonts w:ascii="Times New Roman" w:hAnsi="Times New Roman" w:cs="Times New Roman"/>
                <w:spacing w:val="-7"/>
                <w:sz w:val="24"/>
                <w:szCs w:val="24"/>
              </w:rPr>
              <w:t xml:space="preserve"> </w:t>
            </w:r>
            <w:r w:rsidRPr="00D478B1">
              <w:rPr>
                <w:rFonts w:ascii="Times New Roman" w:hAnsi="Times New Roman" w:cs="Times New Roman"/>
                <w:sz w:val="24"/>
                <w:szCs w:val="24"/>
              </w:rPr>
              <w:t>свое</w:t>
            </w:r>
            <w:r w:rsidRPr="00D478B1">
              <w:rPr>
                <w:rFonts w:ascii="Times New Roman" w:hAnsi="Times New Roman" w:cs="Times New Roman"/>
                <w:spacing w:val="-7"/>
                <w:sz w:val="24"/>
                <w:szCs w:val="24"/>
              </w:rPr>
              <w:t xml:space="preserve"> </w:t>
            </w:r>
            <w:r w:rsidRPr="00D478B1">
              <w:rPr>
                <w:rFonts w:ascii="Times New Roman" w:hAnsi="Times New Roman" w:cs="Times New Roman"/>
                <w:sz w:val="24"/>
                <w:szCs w:val="24"/>
              </w:rPr>
              <w:t>рабочее</w:t>
            </w:r>
            <w:r w:rsidRPr="00D478B1">
              <w:rPr>
                <w:rFonts w:ascii="Times New Roman" w:hAnsi="Times New Roman" w:cs="Times New Roman"/>
                <w:spacing w:val="-7"/>
                <w:sz w:val="24"/>
                <w:szCs w:val="24"/>
              </w:rPr>
              <w:t xml:space="preserve"> </w:t>
            </w:r>
            <w:r w:rsidRPr="00D478B1">
              <w:rPr>
                <w:rFonts w:ascii="Times New Roman" w:hAnsi="Times New Roman" w:cs="Times New Roman"/>
                <w:sz w:val="24"/>
                <w:szCs w:val="24"/>
              </w:rPr>
              <w:t>место</w:t>
            </w:r>
            <w:r w:rsidRPr="00D478B1">
              <w:rPr>
                <w:rFonts w:ascii="Times New Roman" w:hAnsi="Times New Roman" w:cs="Times New Roman"/>
                <w:spacing w:val="-7"/>
                <w:sz w:val="24"/>
                <w:szCs w:val="24"/>
              </w:rPr>
              <w:t xml:space="preserve"> </w:t>
            </w:r>
            <w:r w:rsidRPr="00D478B1">
              <w:rPr>
                <w:rFonts w:ascii="Times New Roman" w:hAnsi="Times New Roman" w:cs="Times New Roman"/>
                <w:sz w:val="24"/>
                <w:szCs w:val="24"/>
              </w:rPr>
              <w:t>под руководством учителя.</w:t>
            </w:r>
          </w:p>
          <w:p w:rsidR="00AF7D3F" w:rsidRPr="00D478B1" w:rsidRDefault="00AF7D3F" w:rsidP="00D478B1">
            <w:pPr>
              <w:pStyle w:val="aa"/>
              <w:rPr>
                <w:rFonts w:ascii="Times New Roman" w:hAnsi="Times New Roman" w:cs="Times New Roman"/>
                <w:sz w:val="24"/>
                <w:szCs w:val="24"/>
              </w:rPr>
            </w:pPr>
            <w:r w:rsidRPr="00D478B1">
              <w:rPr>
                <w:rFonts w:ascii="Times New Roman" w:hAnsi="Times New Roman" w:cs="Times New Roman"/>
                <w:spacing w:val="-2"/>
                <w:sz w:val="24"/>
                <w:szCs w:val="24"/>
              </w:rPr>
              <w:t>Давать</w:t>
            </w:r>
            <w:r w:rsidRPr="00D478B1">
              <w:rPr>
                <w:rFonts w:ascii="Times New Roman" w:hAnsi="Times New Roman" w:cs="Times New Roman"/>
                <w:sz w:val="24"/>
                <w:szCs w:val="24"/>
              </w:rPr>
              <w:tab/>
            </w:r>
            <w:r w:rsidRPr="00D478B1">
              <w:rPr>
                <w:rFonts w:ascii="Times New Roman" w:hAnsi="Times New Roman" w:cs="Times New Roman"/>
                <w:spacing w:val="-2"/>
                <w:sz w:val="24"/>
                <w:szCs w:val="24"/>
              </w:rPr>
              <w:t>характеристику</w:t>
            </w:r>
            <w:r w:rsidRPr="00D478B1">
              <w:rPr>
                <w:rFonts w:ascii="Times New Roman" w:hAnsi="Times New Roman" w:cs="Times New Roman"/>
                <w:sz w:val="24"/>
                <w:szCs w:val="24"/>
              </w:rPr>
              <w:tab/>
            </w:r>
            <w:r w:rsidRPr="00D478B1">
              <w:rPr>
                <w:rFonts w:ascii="Times New Roman" w:hAnsi="Times New Roman" w:cs="Times New Roman"/>
                <w:spacing w:val="-2"/>
                <w:sz w:val="24"/>
                <w:szCs w:val="24"/>
              </w:rPr>
              <w:t>согласным звукам.</w:t>
            </w:r>
          </w:p>
          <w:p w:rsidR="00AF7D3F" w:rsidRPr="00D478B1" w:rsidRDefault="00AF7D3F" w:rsidP="00D478B1">
            <w:pPr>
              <w:pStyle w:val="aa"/>
              <w:rPr>
                <w:rFonts w:ascii="Times New Roman" w:hAnsi="Times New Roman" w:cs="Times New Roman"/>
                <w:sz w:val="24"/>
                <w:szCs w:val="24"/>
              </w:rPr>
            </w:pPr>
            <w:r w:rsidRPr="00D478B1">
              <w:rPr>
                <w:rFonts w:ascii="Times New Roman" w:hAnsi="Times New Roman" w:cs="Times New Roman"/>
                <w:sz w:val="24"/>
                <w:szCs w:val="24"/>
              </w:rPr>
              <w:t>Узнавать буквы, обозначающие гласные и согласные звуки.</w:t>
            </w:r>
          </w:p>
          <w:p w:rsidR="00AF7D3F" w:rsidRPr="00D478B1" w:rsidRDefault="00AF7D3F" w:rsidP="00D478B1">
            <w:pPr>
              <w:pStyle w:val="aa"/>
              <w:rPr>
                <w:rFonts w:ascii="Times New Roman" w:hAnsi="Times New Roman" w:cs="Times New Roman"/>
                <w:sz w:val="24"/>
                <w:szCs w:val="24"/>
              </w:rPr>
            </w:pPr>
            <w:r w:rsidRPr="00D478B1">
              <w:rPr>
                <w:rFonts w:ascii="Times New Roman" w:hAnsi="Times New Roman" w:cs="Times New Roman"/>
                <w:sz w:val="24"/>
                <w:szCs w:val="24"/>
              </w:rPr>
              <w:t>Читать</w:t>
            </w:r>
            <w:r w:rsidRPr="00D478B1">
              <w:rPr>
                <w:rFonts w:ascii="Times New Roman" w:hAnsi="Times New Roman" w:cs="Times New Roman"/>
                <w:spacing w:val="-1"/>
                <w:sz w:val="24"/>
                <w:szCs w:val="24"/>
              </w:rPr>
              <w:t xml:space="preserve"> </w:t>
            </w:r>
            <w:r w:rsidRPr="00D478B1">
              <w:rPr>
                <w:rFonts w:ascii="Times New Roman" w:hAnsi="Times New Roman" w:cs="Times New Roman"/>
                <w:sz w:val="24"/>
                <w:szCs w:val="24"/>
              </w:rPr>
              <w:t>слова</w:t>
            </w:r>
            <w:r w:rsidRPr="00D478B1">
              <w:rPr>
                <w:rFonts w:ascii="Times New Roman" w:hAnsi="Times New Roman" w:cs="Times New Roman"/>
                <w:spacing w:val="-3"/>
                <w:sz w:val="24"/>
                <w:szCs w:val="24"/>
              </w:rPr>
              <w:t xml:space="preserve"> </w:t>
            </w:r>
            <w:r w:rsidRPr="00D478B1">
              <w:rPr>
                <w:rFonts w:ascii="Times New Roman" w:hAnsi="Times New Roman" w:cs="Times New Roman"/>
                <w:sz w:val="24"/>
                <w:szCs w:val="24"/>
              </w:rPr>
              <w:t>с</w:t>
            </w:r>
            <w:r w:rsidRPr="00D478B1">
              <w:rPr>
                <w:rFonts w:ascii="Times New Roman" w:hAnsi="Times New Roman" w:cs="Times New Roman"/>
                <w:spacing w:val="-3"/>
                <w:sz w:val="24"/>
                <w:szCs w:val="24"/>
              </w:rPr>
              <w:t xml:space="preserve"> </w:t>
            </w:r>
            <w:r w:rsidRPr="00D478B1">
              <w:rPr>
                <w:rFonts w:ascii="Times New Roman" w:hAnsi="Times New Roman" w:cs="Times New Roman"/>
                <w:sz w:val="24"/>
                <w:szCs w:val="24"/>
              </w:rPr>
              <w:t>изученными</w:t>
            </w:r>
            <w:r w:rsidRPr="00D478B1">
              <w:rPr>
                <w:rFonts w:ascii="Times New Roman" w:hAnsi="Times New Roman" w:cs="Times New Roman"/>
                <w:spacing w:val="-1"/>
                <w:sz w:val="24"/>
                <w:szCs w:val="24"/>
              </w:rPr>
              <w:t xml:space="preserve"> </w:t>
            </w:r>
            <w:r w:rsidRPr="00D478B1">
              <w:rPr>
                <w:rFonts w:ascii="Times New Roman" w:hAnsi="Times New Roman" w:cs="Times New Roman"/>
                <w:spacing w:val="-2"/>
                <w:sz w:val="24"/>
                <w:szCs w:val="24"/>
              </w:rPr>
              <w:t>буквами.</w:t>
            </w:r>
          </w:p>
          <w:p w:rsidR="00AF7D3F" w:rsidRPr="00D478B1" w:rsidRDefault="00AF7D3F" w:rsidP="00D478B1">
            <w:pPr>
              <w:pStyle w:val="aa"/>
              <w:rPr>
                <w:rFonts w:ascii="Times New Roman" w:hAnsi="Times New Roman" w:cs="Times New Roman"/>
                <w:sz w:val="24"/>
                <w:szCs w:val="24"/>
              </w:rPr>
            </w:pPr>
            <w:r w:rsidRPr="00D478B1">
              <w:rPr>
                <w:rFonts w:ascii="Times New Roman" w:hAnsi="Times New Roman" w:cs="Times New Roman"/>
                <w:spacing w:val="-2"/>
                <w:sz w:val="24"/>
                <w:szCs w:val="24"/>
              </w:rPr>
              <w:t>Узнавать</w:t>
            </w:r>
            <w:r w:rsidRPr="00D478B1">
              <w:rPr>
                <w:rFonts w:ascii="Times New Roman" w:hAnsi="Times New Roman" w:cs="Times New Roman"/>
                <w:sz w:val="24"/>
                <w:szCs w:val="24"/>
              </w:rPr>
              <w:tab/>
            </w:r>
            <w:r w:rsidRPr="00D478B1">
              <w:rPr>
                <w:rFonts w:ascii="Times New Roman" w:hAnsi="Times New Roman" w:cs="Times New Roman"/>
                <w:spacing w:val="-2"/>
                <w:sz w:val="24"/>
                <w:szCs w:val="24"/>
              </w:rPr>
              <w:t>графический</w:t>
            </w:r>
            <w:r w:rsidRPr="00D478B1">
              <w:rPr>
                <w:rFonts w:ascii="Times New Roman" w:hAnsi="Times New Roman" w:cs="Times New Roman"/>
                <w:sz w:val="24"/>
                <w:szCs w:val="24"/>
              </w:rPr>
              <w:tab/>
            </w:r>
            <w:r w:rsidRPr="00D478B1">
              <w:rPr>
                <w:rFonts w:ascii="Times New Roman" w:hAnsi="Times New Roman" w:cs="Times New Roman"/>
                <w:spacing w:val="-2"/>
                <w:sz w:val="24"/>
                <w:szCs w:val="24"/>
              </w:rPr>
              <w:t>образ</w:t>
            </w:r>
            <w:r w:rsidRPr="00D478B1">
              <w:rPr>
                <w:rFonts w:ascii="Times New Roman" w:hAnsi="Times New Roman" w:cs="Times New Roman"/>
                <w:sz w:val="24"/>
                <w:szCs w:val="24"/>
              </w:rPr>
              <w:tab/>
            </w:r>
            <w:r w:rsidRPr="00D478B1">
              <w:rPr>
                <w:rFonts w:ascii="Times New Roman" w:hAnsi="Times New Roman" w:cs="Times New Roman"/>
                <w:spacing w:val="-4"/>
                <w:sz w:val="24"/>
                <w:szCs w:val="24"/>
              </w:rPr>
              <w:t xml:space="preserve">букв, </w:t>
            </w:r>
            <w:r w:rsidRPr="00D478B1">
              <w:rPr>
                <w:rFonts w:ascii="Times New Roman" w:hAnsi="Times New Roman" w:cs="Times New Roman"/>
                <w:sz w:val="24"/>
                <w:szCs w:val="24"/>
              </w:rPr>
              <w:t>выделять звуки из слов.</w:t>
            </w:r>
          </w:p>
          <w:p w:rsidR="00AF7D3F" w:rsidRPr="00D478B1" w:rsidRDefault="00AF7D3F" w:rsidP="00D478B1">
            <w:pPr>
              <w:pStyle w:val="aa"/>
              <w:rPr>
                <w:rFonts w:ascii="Times New Roman" w:hAnsi="Times New Roman" w:cs="Times New Roman"/>
                <w:sz w:val="24"/>
                <w:szCs w:val="24"/>
              </w:rPr>
            </w:pPr>
            <w:r w:rsidRPr="00D478B1">
              <w:rPr>
                <w:rFonts w:ascii="Times New Roman" w:hAnsi="Times New Roman" w:cs="Times New Roman"/>
                <w:sz w:val="24"/>
                <w:szCs w:val="24"/>
              </w:rPr>
              <w:t>Группировать, систематизировать буквы</w:t>
            </w:r>
            <w:r w:rsidRPr="00D478B1">
              <w:rPr>
                <w:rFonts w:ascii="Times New Roman" w:hAnsi="Times New Roman" w:cs="Times New Roman"/>
                <w:spacing w:val="-15"/>
                <w:sz w:val="24"/>
                <w:szCs w:val="24"/>
              </w:rPr>
              <w:t xml:space="preserve"> </w:t>
            </w:r>
            <w:r w:rsidRPr="00D478B1">
              <w:rPr>
                <w:rFonts w:ascii="Times New Roman" w:hAnsi="Times New Roman" w:cs="Times New Roman"/>
                <w:sz w:val="24"/>
                <w:szCs w:val="24"/>
              </w:rPr>
              <w:t>по</w:t>
            </w:r>
            <w:r w:rsidRPr="00D478B1">
              <w:rPr>
                <w:rFonts w:ascii="Times New Roman" w:hAnsi="Times New Roman" w:cs="Times New Roman"/>
                <w:spacing w:val="-15"/>
                <w:sz w:val="24"/>
                <w:szCs w:val="24"/>
              </w:rPr>
              <w:t xml:space="preserve"> </w:t>
            </w:r>
            <w:r w:rsidRPr="00D478B1">
              <w:rPr>
                <w:rFonts w:ascii="Times New Roman" w:hAnsi="Times New Roman" w:cs="Times New Roman"/>
                <w:sz w:val="24"/>
                <w:szCs w:val="24"/>
              </w:rPr>
              <w:t>обозначению</w:t>
            </w:r>
            <w:r w:rsidRPr="00D478B1">
              <w:rPr>
                <w:rFonts w:ascii="Times New Roman" w:hAnsi="Times New Roman" w:cs="Times New Roman"/>
                <w:spacing w:val="-15"/>
                <w:sz w:val="24"/>
                <w:szCs w:val="24"/>
              </w:rPr>
              <w:t xml:space="preserve"> </w:t>
            </w:r>
            <w:r w:rsidRPr="00D478B1">
              <w:rPr>
                <w:rFonts w:ascii="Times New Roman" w:hAnsi="Times New Roman" w:cs="Times New Roman"/>
                <w:sz w:val="24"/>
                <w:szCs w:val="24"/>
              </w:rPr>
              <w:t>ими</w:t>
            </w:r>
            <w:r w:rsidRPr="00D478B1">
              <w:rPr>
                <w:rFonts w:ascii="Times New Roman" w:hAnsi="Times New Roman" w:cs="Times New Roman"/>
                <w:spacing w:val="-15"/>
                <w:sz w:val="24"/>
                <w:szCs w:val="24"/>
              </w:rPr>
              <w:t xml:space="preserve"> </w:t>
            </w:r>
            <w:r w:rsidRPr="00D478B1">
              <w:rPr>
                <w:rFonts w:ascii="Times New Roman" w:hAnsi="Times New Roman" w:cs="Times New Roman"/>
                <w:sz w:val="24"/>
                <w:szCs w:val="24"/>
              </w:rPr>
              <w:t>разных</w:t>
            </w:r>
            <w:r w:rsidRPr="00D478B1">
              <w:rPr>
                <w:rFonts w:ascii="Times New Roman" w:hAnsi="Times New Roman" w:cs="Times New Roman"/>
                <w:spacing w:val="-15"/>
                <w:sz w:val="24"/>
                <w:szCs w:val="24"/>
              </w:rPr>
              <w:t xml:space="preserve"> </w:t>
            </w:r>
            <w:r w:rsidRPr="00D478B1">
              <w:rPr>
                <w:rFonts w:ascii="Times New Roman" w:hAnsi="Times New Roman" w:cs="Times New Roman"/>
                <w:sz w:val="24"/>
                <w:szCs w:val="24"/>
              </w:rPr>
              <w:t>звуков и по начертанию.</w:t>
            </w:r>
          </w:p>
          <w:p w:rsidR="00AF7D3F" w:rsidRPr="00D478B1" w:rsidRDefault="00AF7D3F" w:rsidP="00D478B1">
            <w:pPr>
              <w:pStyle w:val="aa"/>
              <w:rPr>
                <w:rFonts w:ascii="Times New Roman" w:hAnsi="Times New Roman" w:cs="Times New Roman"/>
                <w:sz w:val="24"/>
                <w:szCs w:val="24"/>
              </w:rPr>
            </w:pPr>
            <w:r w:rsidRPr="00D478B1">
              <w:rPr>
                <w:rFonts w:ascii="Times New Roman" w:hAnsi="Times New Roman" w:cs="Times New Roman"/>
                <w:sz w:val="24"/>
                <w:szCs w:val="24"/>
              </w:rPr>
              <w:t>Обозначать</w:t>
            </w:r>
            <w:r w:rsidRPr="00D478B1">
              <w:rPr>
                <w:rFonts w:ascii="Times New Roman" w:hAnsi="Times New Roman" w:cs="Times New Roman"/>
                <w:spacing w:val="-9"/>
                <w:sz w:val="24"/>
                <w:szCs w:val="24"/>
              </w:rPr>
              <w:t xml:space="preserve"> </w:t>
            </w:r>
            <w:r w:rsidRPr="00D478B1">
              <w:rPr>
                <w:rFonts w:ascii="Times New Roman" w:hAnsi="Times New Roman" w:cs="Times New Roman"/>
                <w:sz w:val="24"/>
                <w:szCs w:val="24"/>
              </w:rPr>
              <w:t>йотированные</w:t>
            </w:r>
            <w:r w:rsidRPr="00D478B1">
              <w:rPr>
                <w:rFonts w:ascii="Times New Roman" w:hAnsi="Times New Roman" w:cs="Times New Roman"/>
                <w:spacing w:val="-9"/>
                <w:sz w:val="24"/>
                <w:szCs w:val="24"/>
              </w:rPr>
              <w:t xml:space="preserve"> </w:t>
            </w:r>
            <w:r w:rsidRPr="00D478B1">
              <w:rPr>
                <w:rFonts w:ascii="Times New Roman" w:hAnsi="Times New Roman" w:cs="Times New Roman"/>
                <w:sz w:val="24"/>
                <w:szCs w:val="24"/>
              </w:rPr>
              <w:t>звуки</w:t>
            </w:r>
            <w:r w:rsidRPr="00D478B1">
              <w:rPr>
                <w:rFonts w:ascii="Times New Roman" w:hAnsi="Times New Roman" w:cs="Times New Roman"/>
                <w:spacing w:val="-7"/>
                <w:sz w:val="24"/>
                <w:szCs w:val="24"/>
              </w:rPr>
              <w:t xml:space="preserve"> </w:t>
            </w:r>
            <w:r w:rsidRPr="00D478B1">
              <w:rPr>
                <w:rFonts w:ascii="Times New Roman" w:hAnsi="Times New Roman" w:cs="Times New Roman"/>
                <w:sz w:val="24"/>
                <w:szCs w:val="24"/>
              </w:rPr>
              <w:t>вначале слова и после гласной буквы буквами Е, Ё, Ю, Я.</w:t>
            </w:r>
          </w:p>
          <w:p w:rsidR="00AF7D3F" w:rsidRPr="00D478B1" w:rsidRDefault="00AF7D3F" w:rsidP="00D478B1">
            <w:pPr>
              <w:pStyle w:val="aa"/>
              <w:rPr>
                <w:rFonts w:ascii="Times New Roman" w:hAnsi="Times New Roman" w:cs="Times New Roman"/>
                <w:sz w:val="24"/>
                <w:szCs w:val="24"/>
              </w:rPr>
            </w:pPr>
            <w:r w:rsidRPr="00D478B1">
              <w:rPr>
                <w:rFonts w:ascii="Times New Roman" w:hAnsi="Times New Roman" w:cs="Times New Roman"/>
                <w:sz w:val="24"/>
                <w:szCs w:val="24"/>
              </w:rPr>
              <w:t>Называть буквы в алфавитном порядке. Правильно</w:t>
            </w:r>
            <w:r w:rsidRPr="00D478B1">
              <w:rPr>
                <w:rFonts w:ascii="Times New Roman" w:hAnsi="Times New Roman" w:cs="Times New Roman"/>
                <w:spacing w:val="-7"/>
                <w:sz w:val="24"/>
                <w:szCs w:val="24"/>
              </w:rPr>
              <w:t xml:space="preserve"> </w:t>
            </w:r>
            <w:r w:rsidRPr="00D478B1">
              <w:rPr>
                <w:rFonts w:ascii="Times New Roman" w:hAnsi="Times New Roman" w:cs="Times New Roman"/>
                <w:sz w:val="24"/>
                <w:szCs w:val="24"/>
              </w:rPr>
              <w:t>выражать</w:t>
            </w:r>
            <w:r w:rsidRPr="00D478B1">
              <w:rPr>
                <w:rFonts w:ascii="Times New Roman" w:hAnsi="Times New Roman" w:cs="Times New Roman"/>
                <w:spacing w:val="-8"/>
                <w:sz w:val="24"/>
                <w:szCs w:val="24"/>
              </w:rPr>
              <w:t xml:space="preserve"> </w:t>
            </w:r>
            <w:r w:rsidRPr="00D478B1">
              <w:rPr>
                <w:rFonts w:ascii="Times New Roman" w:hAnsi="Times New Roman" w:cs="Times New Roman"/>
                <w:sz w:val="24"/>
                <w:szCs w:val="24"/>
              </w:rPr>
              <w:t>свои</w:t>
            </w:r>
            <w:r w:rsidRPr="00D478B1">
              <w:rPr>
                <w:rFonts w:ascii="Times New Roman" w:hAnsi="Times New Roman" w:cs="Times New Roman"/>
                <w:spacing w:val="-8"/>
                <w:sz w:val="24"/>
                <w:szCs w:val="24"/>
              </w:rPr>
              <w:t xml:space="preserve"> </w:t>
            </w:r>
            <w:r w:rsidRPr="00D478B1">
              <w:rPr>
                <w:rFonts w:ascii="Times New Roman" w:hAnsi="Times New Roman" w:cs="Times New Roman"/>
                <w:sz w:val="24"/>
                <w:szCs w:val="24"/>
              </w:rPr>
              <w:t>мысли</w:t>
            </w:r>
            <w:r w:rsidRPr="00D478B1">
              <w:rPr>
                <w:rFonts w:ascii="Times New Roman" w:hAnsi="Times New Roman" w:cs="Times New Roman"/>
                <w:spacing w:val="-7"/>
                <w:sz w:val="24"/>
                <w:szCs w:val="24"/>
              </w:rPr>
              <w:t xml:space="preserve"> </w:t>
            </w:r>
            <w:r w:rsidRPr="00D478B1">
              <w:rPr>
                <w:rFonts w:ascii="Times New Roman" w:hAnsi="Times New Roman" w:cs="Times New Roman"/>
                <w:sz w:val="24"/>
                <w:szCs w:val="24"/>
              </w:rPr>
              <w:t>в</w:t>
            </w:r>
            <w:r w:rsidRPr="00D478B1">
              <w:rPr>
                <w:rFonts w:ascii="Times New Roman" w:hAnsi="Times New Roman" w:cs="Times New Roman"/>
                <w:spacing w:val="-9"/>
                <w:sz w:val="24"/>
                <w:szCs w:val="24"/>
              </w:rPr>
              <w:t xml:space="preserve"> </w:t>
            </w:r>
            <w:r w:rsidRPr="00D478B1">
              <w:rPr>
                <w:rFonts w:ascii="Times New Roman" w:hAnsi="Times New Roman" w:cs="Times New Roman"/>
                <w:sz w:val="24"/>
                <w:szCs w:val="24"/>
              </w:rPr>
              <w:t>речи, наблюдать</w:t>
            </w:r>
            <w:r w:rsidRPr="00D478B1">
              <w:rPr>
                <w:rFonts w:ascii="Times New Roman" w:hAnsi="Times New Roman" w:cs="Times New Roman"/>
                <w:spacing w:val="-3"/>
                <w:sz w:val="24"/>
                <w:szCs w:val="24"/>
              </w:rPr>
              <w:t xml:space="preserve"> </w:t>
            </w:r>
            <w:r w:rsidRPr="00D478B1">
              <w:rPr>
                <w:rFonts w:ascii="Times New Roman" w:hAnsi="Times New Roman" w:cs="Times New Roman"/>
                <w:sz w:val="24"/>
                <w:szCs w:val="24"/>
              </w:rPr>
              <w:t>за</w:t>
            </w:r>
            <w:r w:rsidRPr="00D478B1">
              <w:rPr>
                <w:rFonts w:ascii="Times New Roman" w:hAnsi="Times New Roman" w:cs="Times New Roman"/>
                <w:spacing w:val="-5"/>
                <w:sz w:val="24"/>
                <w:szCs w:val="24"/>
              </w:rPr>
              <w:t xml:space="preserve"> </w:t>
            </w:r>
            <w:r w:rsidRPr="00D478B1">
              <w:rPr>
                <w:rFonts w:ascii="Times New Roman" w:hAnsi="Times New Roman" w:cs="Times New Roman"/>
                <w:sz w:val="24"/>
                <w:szCs w:val="24"/>
              </w:rPr>
              <w:t>ролью</w:t>
            </w:r>
            <w:r w:rsidRPr="00D478B1">
              <w:rPr>
                <w:rFonts w:ascii="Times New Roman" w:hAnsi="Times New Roman" w:cs="Times New Roman"/>
                <w:spacing w:val="-3"/>
                <w:sz w:val="24"/>
                <w:szCs w:val="24"/>
              </w:rPr>
              <w:t xml:space="preserve"> </w:t>
            </w:r>
            <w:r w:rsidRPr="00D478B1">
              <w:rPr>
                <w:rFonts w:ascii="Times New Roman" w:hAnsi="Times New Roman" w:cs="Times New Roman"/>
                <w:sz w:val="24"/>
                <w:szCs w:val="24"/>
              </w:rPr>
              <w:t>формоизменения</w:t>
            </w:r>
            <w:r w:rsidRPr="00D478B1">
              <w:rPr>
                <w:rFonts w:ascii="Times New Roman" w:hAnsi="Times New Roman" w:cs="Times New Roman"/>
                <w:spacing w:val="-4"/>
                <w:sz w:val="24"/>
                <w:szCs w:val="24"/>
              </w:rPr>
              <w:t xml:space="preserve"> </w:t>
            </w:r>
            <w:r w:rsidRPr="00D478B1">
              <w:rPr>
                <w:rFonts w:ascii="Times New Roman" w:hAnsi="Times New Roman" w:cs="Times New Roman"/>
                <w:sz w:val="24"/>
                <w:szCs w:val="24"/>
              </w:rPr>
              <w:t>для точности</w:t>
            </w:r>
            <w:r w:rsidRPr="00D478B1">
              <w:rPr>
                <w:rFonts w:ascii="Times New Roman" w:hAnsi="Times New Roman" w:cs="Times New Roman"/>
                <w:spacing w:val="40"/>
                <w:sz w:val="24"/>
                <w:szCs w:val="24"/>
              </w:rPr>
              <w:t xml:space="preserve"> </w:t>
            </w:r>
            <w:r w:rsidRPr="00D478B1">
              <w:rPr>
                <w:rFonts w:ascii="Times New Roman" w:hAnsi="Times New Roman" w:cs="Times New Roman"/>
                <w:sz w:val="24"/>
                <w:szCs w:val="24"/>
              </w:rPr>
              <w:t>высказывания</w:t>
            </w:r>
            <w:r w:rsidRPr="00D478B1">
              <w:rPr>
                <w:rFonts w:ascii="Times New Roman" w:hAnsi="Times New Roman" w:cs="Times New Roman"/>
                <w:spacing w:val="40"/>
                <w:sz w:val="24"/>
                <w:szCs w:val="24"/>
              </w:rPr>
              <w:t xml:space="preserve"> </w:t>
            </w:r>
            <w:r w:rsidRPr="00D478B1">
              <w:rPr>
                <w:rFonts w:ascii="Times New Roman" w:hAnsi="Times New Roman" w:cs="Times New Roman"/>
                <w:sz w:val="24"/>
                <w:szCs w:val="24"/>
              </w:rPr>
              <w:t>мысли</w:t>
            </w:r>
            <w:r w:rsidRPr="00D478B1">
              <w:rPr>
                <w:rFonts w:ascii="Times New Roman" w:hAnsi="Times New Roman" w:cs="Times New Roman"/>
                <w:spacing w:val="40"/>
                <w:sz w:val="24"/>
                <w:szCs w:val="24"/>
              </w:rPr>
              <w:t xml:space="preserve"> </w:t>
            </w:r>
            <w:r w:rsidRPr="00D478B1">
              <w:rPr>
                <w:rFonts w:ascii="Times New Roman" w:hAnsi="Times New Roman" w:cs="Times New Roman"/>
                <w:sz w:val="24"/>
                <w:szCs w:val="24"/>
              </w:rPr>
              <w:t>и</w:t>
            </w:r>
            <w:r w:rsidRPr="00D478B1">
              <w:rPr>
                <w:rFonts w:ascii="Times New Roman" w:hAnsi="Times New Roman" w:cs="Times New Roman"/>
                <w:spacing w:val="40"/>
                <w:sz w:val="24"/>
                <w:szCs w:val="24"/>
              </w:rPr>
              <w:t xml:space="preserve"> </w:t>
            </w:r>
            <w:r w:rsidRPr="00D478B1">
              <w:rPr>
                <w:rFonts w:ascii="Times New Roman" w:hAnsi="Times New Roman" w:cs="Times New Roman"/>
                <w:sz w:val="24"/>
                <w:szCs w:val="24"/>
              </w:rPr>
              <w:t xml:space="preserve">связи </w:t>
            </w:r>
            <w:r w:rsidRPr="00D478B1">
              <w:rPr>
                <w:rFonts w:ascii="Times New Roman" w:hAnsi="Times New Roman" w:cs="Times New Roman"/>
                <w:spacing w:val="-2"/>
                <w:sz w:val="24"/>
                <w:szCs w:val="24"/>
              </w:rPr>
              <w:t>слов.</w:t>
            </w:r>
          </w:p>
          <w:p w:rsidR="00AF7D3F" w:rsidRPr="00D478B1" w:rsidRDefault="00AF7D3F" w:rsidP="00D478B1">
            <w:pPr>
              <w:pStyle w:val="aa"/>
              <w:rPr>
                <w:rFonts w:ascii="Times New Roman" w:hAnsi="Times New Roman" w:cs="Times New Roman"/>
                <w:sz w:val="24"/>
                <w:szCs w:val="24"/>
              </w:rPr>
            </w:pPr>
            <w:r w:rsidRPr="00D478B1">
              <w:rPr>
                <w:rFonts w:ascii="Times New Roman" w:hAnsi="Times New Roman" w:cs="Times New Roman"/>
                <w:sz w:val="24"/>
                <w:szCs w:val="24"/>
              </w:rPr>
              <w:t>Объяснять</w:t>
            </w:r>
            <w:r w:rsidRPr="00D478B1">
              <w:rPr>
                <w:rFonts w:ascii="Times New Roman" w:hAnsi="Times New Roman" w:cs="Times New Roman"/>
                <w:spacing w:val="-6"/>
                <w:sz w:val="24"/>
                <w:szCs w:val="24"/>
              </w:rPr>
              <w:t xml:space="preserve"> </w:t>
            </w:r>
            <w:r w:rsidRPr="00D478B1">
              <w:rPr>
                <w:rFonts w:ascii="Times New Roman" w:hAnsi="Times New Roman" w:cs="Times New Roman"/>
                <w:sz w:val="24"/>
                <w:szCs w:val="24"/>
              </w:rPr>
              <w:t>значение</w:t>
            </w:r>
            <w:r w:rsidRPr="00D478B1">
              <w:rPr>
                <w:rFonts w:ascii="Times New Roman" w:hAnsi="Times New Roman" w:cs="Times New Roman"/>
                <w:spacing w:val="-5"/>
                <w:sz w:val="24"/>
                <w:szCs w:val="24"/>
              </w:rPr>
              <w:t xml:space="preserve"> </w:t>
            </w:r>
            <w:r w:rsidRPr="00D478B1">
              <w:rPr>
                <w:rFonts w:ascii="Times New Roman" w:hAnsi="Times New Roman" w:cs="Times New Roman"/>
                <w:sz w:val="24"/>
                <w:szCs w:val="24"/>
              </w:rPr>
              <w:t>многозначных</w:t>
            </w:r>
            <w:r w:rsidRPr="00D478B1">
              <w:rPr>
                <w:rFonts w:ascii="Times New Roman" w:hAnsi="Times New Roman" w:cs="Times New Roman"/>
                <w:spacing w:val="-2"/>
                <w:sz w:val="24"/>
                <w:szCs w:val="24"/>
              </w:rPr>
              <w:t xml:space="preserve"> слов.</w:t>
            </w:r>
          </w:p>
          <w:p w:rsidR="00AF7D3F" w:rsidRPr="00D478B1" w:rsidRDefault="00AF7D3F" w:rsidP="00D478B1">
            <w:pPr>
              <w:pStyle w:val="aa"/>
              <w:rPr>
                <w:rFonts w:ascii="Times New Roman" w:hAnsi="Times New Roman" w:cs="Times New Roman"/>
                <w:sz w:val="24"/>
                <w:szCs w:val="24"/>
              </w:rPr>
            </w:pPr>
            <w:r w:rsidRPr="00D478B1">
              <w:rPr>
                <w:rFonts w:ascii="Times New Roman" w:hAnsi="Times New Roman" w:cs="Times New Roman"/>
                <w:sz w:val="24"/>
                <w:szCs w:val="24"/>
              </w:rPr>
              <w:t>Отгадывать</w:t>
            </w:r>
            <w:r w:rsidRPr="00D478B1">
              <w:rPr>
                <w:rFonts w:ascii="Times New Roman" w:hAnsi="Times New Roman" w:cs="Times New Roman"/>
                <w:spacing w:val="-5"/>
                <w:sz w:val="24"/>
                <w:szCs w:val="24"/>
              </w:rPr>
              <w:t xml:space="preserve"> </w:t>
            </w:r>
            <w:r w:rsidRPr="00D478B1">
              <w:rPr>
                <w:rFonts w:ascii="Times New Roman" w:hAnsi="Times New Roman" w:cs="Times New Roman"/>
                <w:sz w:val="24"/>
                <w:szCs w:val="24"/>
              </w:rPr>
              <w:t>буквенные</w:t>
            </w:r>
            <w:r w:rsidRPr="00D478B1">
              <w:rPr>
                <w:rFonts w:ascii="Times New Roman" w:hAnsi="Times New Roman" w:cs="Times New Roman"/>
                <w:spacing w:val="-6"/>
                <w:sz w:val="24"/>
                <w:szCs w:val="24"/>
              </w:rPr>
              <w:t xml:space="preserve"> </w:t>
            </w:r>
            <w:r w:rsidRPr="00D478B1">
              <w:rPr>
                <w:rFonts w:ascii="Times New Roman" w:hAnsi="Times New Roman" w:cs="Times New Roman"/>
                <w:spacing w:val="-2"/>
                <w:sz w:val="24"/>
                <w:szCs w:val="24"/>
              </w:rPr>
              <w:t>ребусы.</w:t>
            </w:r>
          </w:p>
          <w:p w:rsidR="00AF7D3F" w:rsidRPr="00D478B1" w:rsidRDefault="00AF7D3F" w:rsidP="00D478B1">
            <w:pPr>
              <w:pStyle w:val="aa"/>
              <w:rPr>
                <w:rFonts w:ascii="Times New Roman" w:hAnsi="Times New Roman" w:cs="Times New Roman"/>
                <w:sz w:val="24"/>
                <w:szCs w:val="24"/>
              </w:rPr>
            </w:pPr>
            <w:r w:rsidRPr="00D478B1">
              <w:rPr>
                <w:rFonts w:ascii="Times New Roman" w:hAnsi="Times New Roman" w:cs="Times New Roman"/>
                <w:spacing w:val="-2"/>
                <w:sz w:val="24"/>
                <w:szCs w:val="24"/>
              </w:rPr>
              <w:t>Правильноупотреблять</w:t>
            </w:r>
            <w:r w:rsidRPr="00D478B1">
              <w:rPr>
                <w:rFonts w:ascii="Times New Roman" w:hAnsi="Times New Roman" w:cs="Times New Roman"/>
                <w:sz w:val="24"/>
                <w:szCs w:val="24"/>
              </w:rPr>
              <w:tab/>
            </w:r>
            <w:r w:rsidRPr="00D478B1">
              <w:rPr>
                <w:rFonts w:ascii="Times New Roman" w:hAnsi="Times New Roman" w:cs="Times New Roman"/>
                <w:spacing w:val="-2"/>
                <w:sz w:val="24"/>
                <w:szCs w:val="24"/>
              </w:rPr>
              <w:t xml:space="preserve">заглавную </w:t>
            </w:r>
            <w:r w:rsidRPr="00D478B1">
              <w:rPr>
                <w:rFonts w:ascii="Times New Roman" w:hAnsi="Times New Roman" w:cs="Times New Roman"/>
                <w:sz w:val="24"/>
                <w:szCs w:val="24"/>
              </w:rPr>
              <w:t xml:space="preserve">букву при написании имён собственных. </w:t>
            </w:r>
            <w:r w:rsidRPr="00D478B1">
              <w:rPr>
                <w:rFonts w:ascii="Times New Roman" w:hAnsi="Times New Roman" w:cs="Times New Roman"/>
                <w:spacing w:val="-2"/>
                <w:sz w:val="24"/>
                <w:szCs w:val="24"/>
              </w:rPr>
              <w:t>Воспроизводить</w:t>
            </w:r>
            <w:r w:rsidRPr="00D478B1">
              <w:rPr>
                <w:rFonts w:ascii="Times New Roman" w:hAnsi="Times New Roman" w:cs="Times New Roman"/>
                <w:sz w:val="24"/>
                <w:szCs w:val="24"/>
              </w:rPr>
              <w:tab/>
            </w:r>
            <w:r w:rsidRPr="00D478B1">
              <w:rPr>
                <w:rFonts w:ascii="Times New Roman" w:hAnsi="Times New Roman" w:cs="Times New Roman"/>
                <w:spacing w:val="-2"/>
                <w:sz w:val="24"/>
                <w:szCs w:val="24"/>
              </w:rPr>
              <w:t>заданный</w:t>
            </w:r>
            <w:r w:rsidRPr="00D478B1">
              <w:rPr>
                <w:rFonts w:ascii="Times New Roman" w:hAnsi="Times New Roman" w:cs="Times New Roman"/>
                <w:sz w:val="24"/>
                <w:szCs w:val="24"/>
              </w:rPr>
              <w:tab/>
            </w:r>
            <w:r w:rsidRPr="00D478B1">
              <w:rPr>
                <w:rFonts w:ascii="Times New Roman" w:hAnsi="Times New Roman" w:cs="Times New Roman"/>
                <w:sz w:val="24"/>
                <w:szCs w:val="24"/>
              </w:rPr>
              <w:tab/>
            </w:r>
            <w:r w:rsidRPr="00D478B1">
              <w:rPr>
                <w:rFonts w:ascii="Times New Roman" w:hAnsi="Times New Roman" w:cs="Times New Roman"/>
                <w:spacing w:val="-2"/>
                <w:sz w:val="24"/>
                <w:szCs w:val="24"/>
              </w:rPr>
              <w:t xml:space="preserve">учителем </w:t>
            </w:r>
            <w:r w:rsidRPr="00D478B1">
              <w:rPr>
                <w:rFonts w:ascii="Times New Roman" w:hAnsi="Times New Roman" w:cs="Times New Roman"/>
                <w:sz w:val="24"/>
                <w:szCs w:val="24"/>
              </w:rPr>
              <w:t>образец интонационного выделения звука в слове.</w:t>
            </w:r>
          </w:p>
          <w:p w:rsidR="00AF7D3F" w:rsidRPr="00D478B1" w:rsidRDefault="00AF7D3F" w:rsidP="00D478B1">
            <w:pPr>
              <w:pStyle w:val="aa"/>
              <w:rPr>
                <w:rFonts w:ascii="Times New Roman" w:hAnsi="Times New Roman" w:cs="Times New Roman"/>
                <w:sz w:val="24"/>
                <w:szCs w:val="24"/>
              </w:rPr>
            </w:pPr>
            <w:r w:rsidRPr="00D478B1">
              <w:rPr>
                <w:rFonts w:ascii="Times New Roman" w:hAnsi="Times New Roman" w:cs="Times New Roman"/>
                <w:spacing w:val="-2"/>
                <w:sz w:val="24"/>
                <w:szCs w:val="24"/>
              </w:rPr>
              <w:t>Группировать</w:t>
            </w:r>
            <w:r w:rsidRPr="00D478B1">
              <w:rPr>
                <w:rFonts w:ascii="Times New Roman" w:hAnsi="Times New Roman" w:cs="Times New Roman"/>
                <w:sz w:val="24"/>
                <w:szCs w:val="24"/>
              </w:rPr>
              <w:tab/>
            </w:r>
            <w:r w:rsidRPr="00D478B1">
              <w:rPr>
                <w:rFonts w:ascii="Times New Roman" w:hAnsi="Times New Roman" w:cs="Times New Roman"/>
                <w:spacing w:val="-4"/>
                <w:sz w:val="24"/>
                <w:szCs w:val="24"/>
              </w:rPr>
              <w:t>слова</w:t>
            </w:r>
            <w:r w:rsidRPr="00D478B1">
              <w:rPr>
                <w:rFonts w:ascii="Times New Roman" w:hAnsi="Times New Roman" w:cs="Times New Roman"/>
                <w:sz w:val="24"/>
                <w:szCs w:val="24"/>
              </w:rPr>
              <w:tab/>
            </w:r>
            <w:r w:rsidRPr="00D478B1">
              <w:rPr>
                <w:rFonts w:ascii="Times New Roman" w:hAnsi="Times New Roman" w:cs="Times New Roman"/>
                <w:spacing w:val="-6"/>
                <w:sz w:val="24"/>
                <w:szCs w:val="24"/>
              </w:rPr>
              <w:t>по</w:t>
            </w:r>
            <w:r w:rsidRPr="00D478B1">
              <w:rPr>
                <w:rFonts w:ascii="Times New Roman" w:hAnsi="Times New Roman" w:cs="Times New Roman"/>
                <w:sz w:val="24"/>
                <w:szCs w:val="24"/>
              </w:rPr>
              <w:tab/>
            </w:r>
            <w:r w:rsidRPr="00D478B1">
              <w:rPr>
                <w:rFonts w:ascii="Times New Roman" w:hAnsi="Times New Roman" w:cs="Times New Roman"/>
                <w:spacing w:val="-2"/>
                <w:sz w:val="24"/>
                <w:szCs w:val="24"/>
              </w:rPr>
              <w:t xml:space="preserve">первому </w:t>
            </w:r>
            <w:r w:rsidRPr="00D478B1">
              <w:rPr>
                <w:rFonts w:ascii="Times New Roman" w:hAnsi="Times New Roman" w:cs="Times New Roman"/>
                <w:sz w:val="24"/>
                <w:szCs w:val="24"/>
              </w:rPr>
              <w:t>(последнему) звуку.</w:t>
            </w:r>
          </w:p>
          <w:p w:rsidR="00AF7D3F" w:rsidRPr="00D478B1" w:rsidRDefault="00AF7D3F" w:rsidP="00D478B1">
            <w:pPr>
              <w:pStyle w:val="aa"/>
              <w:rPr>
                <w:rFonts w:ascii="Times New Roman" w:hAnsi="Times New Roman" w:cs="Times New Roman"/>
                <w:sz w:val="24"/>
                <w:szCs w:val="24"/>
              </w:rPr>
            </w:pPr>
            <w:r w:rsidRPr="00D478B1">
              <w:rPr>
                <w:rFonts w:ascii="Times New Roman" w:hAnsi="Times New Roman" w:cs="Times New Roman"/>
                <w:sz w:val="24"/>
                <w:szCs w:val="24"/>
              </w:rPr>
              <w:t>Подбирать</w:t>
            </w:r>
            <w:r w:rsidRPr="00D478B1">
              <w:rPr>
                <w:rFonts w:ascii="Times New Roman" w:hAnsi="Times New Roman" w:cs="Times New Roman"/>
                <w:spacing w:val="-1"/>
                <w:sz w:val="24"/>
                <w:szCs w:val="24"/>
              </w:rPr>
              <w:t xml:space="preserve"> </w:t>
            </w:r>
            <w:r w:rsidRPr="00D478B1">
              <w:rPr>
                <w:rFonts w:ascii="Times New Roman" w:hAnsi="Times New Roman" w:cs="Times New Roman"/>
                <w:sz w:val="24"/>
                <w:szCs w:val="24"/>
              </w:rPr>
              <w:t>слова</w:t>
            </w:r>
            <w:r w:rsidRPr="00D478B1">
              <w:rPr>
                <w:rFonts w:ascii="Times New Roman" w:hAnsi="Times New Roman" w:cs="Times New Roman"/>
                <w:spacing w:val="-3"/>
                <w:sz w:val="24"/>
                <w:szCs w:val="24"/>
              </w:rPr>
              <w:t xml:space="preserve"> </w:t>
            </w:r>
            <w:r w:rsidRPr="00D478B1">
              <w:rPr>
                <w:rFonts w:ascii="Times New Roman" w:hAnsi="Times New Roman" w:cs="Times New Roman"/>
                <w:sz w:val="24"/>
                <w:szCs w:val="24"/>
              </w:rPr>
              <w:t>с</w:t>
            </w:r>
            <w:r w:rsidRPr="00D478B1">
              <w:rPr>
                <w:rFonts w:ascii="Times New Roman" w:hAnsi="Times New Roman" w:cs="Times New Roman"/>
                <w:spacing w:val="-2"/>
                <w:sz w:val="24"/>
                <w:szCs w:val="24"/>
              </w:rPr>
              <w:t xml:space="preserve"> </w:t>
            </w:r>
            <w:r w:rsidRPr="00D478B1">
              <w:rPr>
                <w:rFonts w:ascii="Times New Roman" w:hAnsi="Times New Roman" w:cs="Times New Roman"/>
                <w:sz w:val="24"/>
                <w:szCs w:val="24"/>
              </w:rPr>
              <w:t>заданным</w:t>
            </w:r>
            <w:r w:rsidRPr="00D478B1">
              <w:rPr>
                <w:rFonts w:ascii="Times New Roman" w:hAnsi="Times New Roman" w:cs="Times New Roman"/>
                <w:spacing w:val="-2"/>
                <w:sz w:val="24"/>
                <w:szCs w:val="24"/>
              </w:rPr>
              <w:t xml:space="preserve"> звуком.</w:t>
            </w:r>
          </w:p>
          <w:p w:rsidR="00AF7D3F" w:rsidRPr="00D478B1" w:rsidRDefault="00AF7D3F" w:rsidP="00D478B1">
            <w:pPr>
              <w:pStyle w:val="aa"/>
              <w:rPr>
                <w:rFonts w:ascii="Times New Roman" w:hAnsi="Times New Roman" w:cs="Times New Roman"/>
                <w:sz w:val="24"/>
                <w:szCs w:val="24"/>
              </w:rPr>
            </w:pPr>
            <w:r w:rsidRPr="00D478B1">
              <w:rPr>
                <w:rFonts w:ascii="Times New Roman" w:hAnsi="Times New Roman" w:cs="Times New Roman"/>
                <w:sz w:val="24"/>
                <w:szCs w:val="24"/>
              </w:rPr>
              <w:t>Вырабатывать навыки чтения слогов, слов, предложений; написания букв прописных и строчных, написание сочетаний букв, слогов, слов; написание гласных в указанных словах.</w:t>
            </w:r>
          </w:p>
          <w:p w:rsidR="00AF7D3F" w:rsidRPr="00D478B1" w:rsidRDefault="00AF7D3F" w:rsidP="00D478B1">
            <w:pPr>
              <w:pStyle w:val="aa"/>
              <w:rPr>
                <w:rFonts w:ascii="Times New Roman" w:hAnsi="Times New Roman" w:cs="Times New Roman"/>
                <w:sz w:val="24"/>
                <w:szCs w:val="24"/>
              </w:rPr>
            </w:pPr>
            <w:r w:rsidRPr="00D478B1">
              <w:rPr>
                <w:rFonts w:ascii="Times New Roman" w:hAnsi="Times New Roman" w:cs="Times New Roman"/>
                <w:sz w:val="24"/>
                <w:szCs w:val="24"/>
              </w:rPr>
              <w:t xml:space="preserve">Опрелелять роль букв ь и ъ в словах. </w:t>
            </w:r>
            <w:r w:rsidRPr="00D478B1">
              <w:rPr>
                <w:rFonts w:ascii="Times New Roman" w:hAnsi="Times New Roman" w:cs="Times New Roman"/>
                <w:spacing w:val="-2"/>
                <w:sz w:val="24"/>
                <w:szCs w:val="24"/>
              </w:rPr>
              <w:t>Читатьдаргинские</w:t>
            </w:r>
            <w:r w:rsidRPr="00D478B1">
              <w:rPr>
                <w:rFonts w:ascii="Times New Roman" w:hAnsi="Times New Roman" w:cs="Times New Roman"/>
                <w:sz w:val="24"/>
                <w:szCs w:val="24"/>
              </w:rPr>
              <w:tab/>
            </w:r>
            <w:r w:rsidRPr="00D478B1">
              <w:rPr>
                <w:rFonts w:ascii="Times New Roman" w:hAnsi="Times New Roman" w:cs="Times New Roman"/>
                <w:spacing w:val="-2"/>
                <w:sz w:val="24"/>
                <w:szCs w:val="24"/>
              </w:rPr>
              <w:t>слова</w:t>
            </w:r>
            <w:r w:rsidRPr="00D478B1">
              <w:rPr>
                <w:rFonts w:ascii="Times New Roman" w:hAnsi="Times New Roman" w:cs="Times New Roman"/>
                <w:sz w:val="24"/>
                <w:szCs w:val="24"/>
              </w:rPr>
              <w:tab/>
            </w:r>
            <w:r w:rsidRPr="00D478B1">
              <w:rPr>
                <w:rFonts w:ascii="Times New Roman" w:hAnsi="Times New Roman" w:cs="Times New Roman"/>
                <w:spacing w:val="-10"/>
                <w:sz w:val="24"/>
                <w:szCs w:val="24"/>
              </w:rPr>
              <w:t xml:space="preserve">с </w:t>
            </w:r>
            <w:r w:rsidRPr="00D478B1">
              <w:rPr>
                <w:rFonts w:ascii="Times New Roman" w:hAnsi="Times New Roman" w:cs="Times New Roman"/>
                <w:spacing w:val="-2"/>
                <w:sz w:val="24"/>
                <w:szCs w:val="24"/>
              </w:rPr>
              <w:t>разделительнымзнаком.</w:t>
            </w:r>
          </w:p>
          <w:p w:rsidR="00AF7D3F" w:rsidRPr="00D478B1" w:rsidRDefault="00AF7D3F" w:rsidP="00D478B1">
            <w:pPr>
              <w:pStyle w:val="aa"/>
              <w:rPr>
                <w:rFonts w:ascii="Times New Roman" w:hAnsi="Times New Roman" w:cs="Times New Roman"/>
                <w:sz w:val="24"/>
                <w:szCs w:val="24"/>
              </w:rPr>
            </w:pPr>
            <w:r w:rsidRPr="00D478B1">
              <w:rPr>
                <w:rFonts w:ascii="Times New Roman" w:hAnsi="Times New Roman" w:cs="Times New Roman"/>
                <w:sz w:val="24"/>
                <w:szCs w:val="24"/>
              </w:rPr>
              <w:t>Читать заимствованныес русского языка слова с ь мягкими ъ разделительным твердым знаками.</w:t>
            </w:r>
          </w:p>
          <w:p w:rsidR="00AF7D3F" w:rsidRPr="00D478B1" w:rsidRDefault="00AF7D3F" w:rsidP="00D478B1">
            <w:pPr>
              <w:pStyle w:val="aa"/>
              <w:rPr>
                <w:rFonts w:ascii="Times New Roman" w:hAnsi="Times New Roman" w:cs="Times New Roman"/>
                <w:sz w:val="24"/>
                <w:szCs w:val="24"/>
              </w:rPr>
            </w:pPr>
            <w:r w:rsidRPr="00D478B1">
              <w:rPr>
                <w:rFonts w:ascii="Times New Roman" w:hAnsi="Times New Roman" w:cs="Times New Roman"/>
                <w:spacing w:val="-2"/>
                <w:sz w:val="24"/>
                <w:szCs w:val="24"/>
              </w:rPr>
              <w:t>Соблюдать</w:t>
            </w:r>
            <w:r w:rsidRPr="00D478B1">
              <w:rPr>
                <w:rFonts w:ascii="Times New Roman" w:hAnsi="Times New Roman" w:cs="Times New Roman"/>
                <w:sz w:val="24"/>
                <w:szCs w:val="24"/>
              </w:rPr>
              <w:tab/>
            </w:r>
            <w:r w:rsidRPr="00D478B1">
              <w:rPr>
                <w:rFonts w:ascii="Times New Roman" w:hAnsi="Times New Roman" w:cs="Times New Roman"/>
                <w:spacing w:val="-2"/>
                <w:sz w:val="24"/>
                <w:szCs w:val="24"/>
              </w:rPr>
              <w:t>основные</w:t>
            </w:r>
            <w:r w:rsidRPr="00D478B1">
              <w:rPr>
                <w:rFonts w:ascii="Times New Roman" w:hAnsi="Times New Roman" w:cs="Times New Roman"/>
                <w:sz w:val="24"/>
                <w:szCs w:val="24"/>
              </w:rPr>
              <w:tab/>
            </w:r>
            <w:r w:rsidRPr="00D478B1">
              <w:rPr>
                <w:rFonts w:ascii="Times New Roman" w:hAnsi="Times New Roman" w:cs="Times New Roman"/>
                <w:spacing w:val="-2"/>
                <w:sz w:val="24"/>
                <w:szCs w:val="24"/>
              </w:rPr>
              <w:t xml:space="preserve">правила </w:t>
            </w:r>
            <w:r w:rsidRPr="00D478B1">
              <w:rPr>
                <w:rFonts w:ascii="Times New Roman" w:hAnsi="Times New Roman" w:cs="Times New Roman"/>
                <w:sz w:val="24"/>
                <w:szCs w:val="24"/>
              </w:rPr>
              <w:t>произношения русскихзвуков</w:t>
            </w:r>
            <w:r w:rsidRPr="00D478B1">
              <w:rPr>
                <w:rFonts w:ascii="Times New Roman" w:hAnsi="Times New Roman" w:cs="Times New Roman"/>
                <w:i/>
                <w:sz w:val="24"/>
                <w:szCs w:val="24"/>
              </w:rPr>
              <w:t>[о], [ё], [ы], [ф], [щ]</w:t>
            </w:r>
            <w:r w:rsidRPr="00D478B1">
              <w:rPr>
                <w:rFonts w:ascii="Times New Roman" w:hAnsi="Times New Roman" w:cs="Times New Roman"/>
                <w:sz w:val="24"/>
                <w:szCs w:val="24"/>
              </w:rPr>
              <w:t xml:space="preserve">отсутствующих в даргинском </w:t>
            </w:r>
            <w:r w:rsidRPr="00D478B1">
              <w:rPr>
                <w:rFonts w:ascii="Times New Roman" w:hAnsi="Times New Roman" w:cs="Times New Roman"/>
                <w:spacing w:val="-2"/>
                <w:sz w:val="24"/>
                <w:szCs w:val="24"/>
              </w:rPr>
              <w:t>языке.</w:t>
            </w:r>
          </w:p>
          <w:p w:rsidR="00AF7D3F" w:rsidRPr="00D478B1" w:rsidRDefault="00AF7D3F" w:rsidP="00D478B1">
            <w:pPr>
              <w:pStyle w:val="aa"/>
              <w:rPr>
                <w:rFonts w:ascii="Times New Roman" w:hAnsi="Times New Roman" w:cs="Times New Roman"/>
                <w:sz w:val="24"/>
                <w:szCs w:val="24"/>
              </w:rPr>
            </w:pPr>
            <w:r w:rsidRPr="00D478B1">
              <w:rPr>
                <w:rFonts w:ascii="Times New Roman" w:hAnsi="Times New Roman" w:cs="Times New Roman"/>
                <w:sz w:val="24"/>
                <w:szCs w:val="24"/>
              </w:rPr>
              <w:t>Производить</w:t>
            </w:r>
            <w:r w:rsidRPr="00D478B1">
              <w:rPr>
                <w:rFonts w:ascii="Times New Roman" w:hAnsi="Times New Roman" w:cs="Times New Roman"/>
                <w:spacing w:val="-15"/>
                <w:sz w:val="24"/>
                <w:szCs w:val="24"/>
              </w:rPr>
              <w:t xml:space="preserve"> </w:t>
            </w:r>
            <w:r w:rsidRPr="00D478B1">
              <w:rPr>
                <w:rFonts w:ascii="Times New Roman" w:hAnsi="Times New Roman" w:cs="Times New Roman"/>
                <w:sz w:val="24"/>
                <w:szCs w:val="24"/>
              </w:rPr>
              <w:t>слого-звуковой</w:t>
            </w:r>
            <w:r w:rsidRPr="00D478B1">
              <w:rPr>
                <w:rFonts w:ascii="Times New Roman" w:hAnsi="Times New Roman" w:cs="Times New Roman"/>
                <w:spacing w:val="-15"/>
                <w:sz w:val="24"/>
                <w:szCs w:val="24"/>
              </w:rPr>
              <w:t xml:space="preserve"> </w:t>
            </w:r>
            <w:r w:rsidRPr="00D478B1">
              <w:rPr>
                <w:rFonts w:ascii="Times New Roman" w:hAnsi="Times New Roman" w:cs="Times New Roman"/>
                <w:sz w:val="24"/>
                <w:szCs w:val="24"/>
              </w:rPr>
              <w:t>анализ</w:t>
            </w:r>
            <w:r w:rsidRPr="00D478B1">
              <w:rPr>
                <w:rFonts w:ascii="Times New Roman" w:hAnsi="Times New Roman" w:cs="Times New Roman"/>
                <w:spacing w:val="-15"/>
                <w:sz w:val="24"/>
                <w:szCs w:val="24"/>
              </w:rPr>
              <w:t xml:space="preserve"> </w:t>
            </w:r>
            <w:r w:rsidRPr="00D478B1">
              <w:rPr>
                <w:rFonts w:ascii="Times New Roman" w:hAnsi="Times New Roman" w:cs="Times New Roman"/>
                <w:sz w:val="24"/>
                <w:szCs w:val="24"/>
              </w:rPr>
              <w:t>слов с изучаемыми звуками.</w:t>
            </w:r>
          </w:p>
          <w:p w:rsidR="00AF7D3F" w:rsidRPr="00D478B1" w:rsidRDefault="00AF7D3F" w:rsidP="00D478B1">
            <w:pPr>
              <w:pStyle w:val="aa"/>
              <w:rPr>
                <w:rFonts w:ascii="Times New Roman" w:hAnsi="Times New Roman" w:cs="Times New Roman"/>
                <w:sz w:val="24"/>
                <w:szCs w:val="24"/>
              </w:rPr>
            </w:pPr>
            <w:r w:rsidRPr="00D478B1">
              <w:rPr>
                <w:rFonts w:ascii="Times New Roman" w:hAnsi="Times New Roman" w:cs="Times New Roman"/>
                <w:sz w:val="24"/>
                <w:szCs w:val="24"/>
              </w:rPr>
              <w:t xml:space="preserve">Классифицировать слова по количеству </w:t>
            </w:r>
            <w:r w:rsidRPr="00D478B1">
              <w:rPr>
                <w:rFonts w:ascii="Times New Roman" w:hAnsi="Times New Roman" w:cs="Times New Roman"/>
                <w:spacing w:val="-2"/>
                <w:sz w:val="24"/>
                <w:szCs w:val="24"/>
              </w:rPr>
              <w:t>слогов.</w:t>
            </w:r>
          </w:p>
          <w:p w:rsidR="00AF7D3F" w:rsidRPr="00D478B1" w:rsidRDefault="00AF7D3F" w:rsidP="00D478B1">
            <w:pPr>
              <w:pStyle w:val="aa"/>
              <w:rPr>
                <w:rFonts w:ascii="Times New Roman" w:hAnsi="Times New Roman" w:cs="Times New Roman"/>
                <w:sz w:val="24"/>
                <w:szCs w:val="24"/>
              </w:rPr>
            </w:pPr>
            <w:r w:rsidRPr="00D478B1">
              <w:rPr>
                <w:rFonts w:ascii="Times New Roman" w:hAnsi="Times New Roman" w:cs="Times New Roman"/>
                <w:spacing w:val="-2"/>
                <w:sz w:val="24"/>
                <w:szCs w:val="24"/>
              </w:rPr>
              <w:t>Делить</w:t>
            </w:r>
            <w:r w:rsidRPr="00D478B1">
              <w:rPr>
                <w:rFonts w:ascii="Times New Roman" w:hAnsi="Times New Roman" w:cs="Times New Roman"/>
                <w:sz w:val="24"/>
                <w:szCs w:val="24"/>
              </w:rPr>
              <w:tab/>
            </w:r>
            <w:r w:rsidRPr="00D478B1">
              <w:rPr>
                <w:rFonts w:ascii="Times New Roman" w:hAnsi="Times New Roman" w:cs="Times New Roman"/>
                <w:spacing w:val="-2"/>
                <w:sz w:val="24"/>
                <w:szCs w:val="24"/>
              </w:rPr>
              <w:t>слова</w:t>
            </w:r>
            <w:r w:rsidRPr="00D478B1">
              <w:rPr>
                <w:rFonts w:ascii="Times New Roman" w:hAnsi="Times New Roman" w:cs="Times New Roman"/>
                <w:sz w:val="24"/>
                <w:szCs w:val="24"/>
              </w:rPr>
              <w:tab/>
            </w:r>
            <w:r w:rsidRPr="00D478B1">
              <w:rPr>
                <w:rFonts w:ascii="Times New Roman" w:hAnsi="Times New Roman" w:cs="Times New Roman"/>
                <w:spacing w:val="-6"/>
                <w:sz w:val="24"/>
                <w:szCs w:val="24"/>
              </w:rPr>
              <w:t>на</w:t>
            </w:r>
            <w:r w:rsidRPr="00D478B1">
              <w:rPr>
                <w:rFonts w:ascii="Times New Roman" w:hAnsi="Times New Roman" w:cs="Times New Roman"/>
                <w:sz w:val="24"/>
                <w:szCs w:val="24"/>
              </w:rPr>
              <w:tab/>
            </w:r>
            <w:r w:rsidRPr="00D478B1">
              <w:rPr>
                <w:rFonts w:ascii="Times New Roman" w:hAnsi="Times New Roman" w:cs="Times New Roman"/>
                <w:spacing w:val="-2"/>
                <w:sz w:val="24"/>
                <w:szCs w:val="24"/>
              </w:rPr>
              <w:t>слоги,</w:t>
            </w:r>
            <w:r w:rsidRPr="00D478B1">
              <w:rPr>
                <w:rFonts w:ascii="Times New Roman" w:hAnsi="Times New Roman" w:cs="Times New Roman"/>
                <w:sz w:val="24"/>
                <w:szCs w:val="24"/>
              </w:rPr>
              <w:tab/>
            </w:r>
            <w:r w:rsidRPr="00D478B1">
              <w:rPr>
                <w:rFonts w:ascii="Times New Roman" w:hAnsi="Times New Roman" w:cs="Times New Roman"/>
                <w:spacing w:val="-2"/>
                <w:sz w:val="24"/>
                <w:szCs w:val="24"/>
              </w:rPr>
              <w:t xml:space="preserve">определять </w:t>
            </w:r>
            <w:r w:rsidRPr="00D478B1">
              <w:rPr>
                <w:rFonts w:ascii="Times New Roman" w:hAnsi="Times New Roman" w:cs="Times New Roman"/>
                <w:sz w:val="24"/>
                <w:szCs w:val="24"/>
              </w:rPr>
              <w:t>количество слогов в слове.</w:t>
            </w:r>
          </w:p>
          <w:p w:rsidR="00AF7D3F" w:rsidRPr="00D478B1" w:rsidRDefault="00AF7D3F" w:rsidP="00D478B1">
            <w:pPr>
              <w:pStyle w:val="aa"/>
              <w:rPr>
                <w:rFonts w:ascii="Times New Roman" w:hAnsi="Times New Roman" w:cs="Times New Roman"/>
                <w:sz w:val="24"/>
                <w:szCs w:val="24"/>
              </w:rPr>
            </w:pPr>
            <w:r w:rsidRPr="00D478B1">
              <w:rPr>
                <w:rFonts w:ascii="Times New Roman" w:hAnsi="Times New Roman" w:cs="Times New Roman"/>
                <w:spacing w:val="-2"/>
                <w:sz w:val="24"/>
                <w:szCs w:val="24"/>
              </w:rPr>
              <w:lastRenderedPageBreak/>
              <w:t>Подбирать</w:t>
            </w:r>
            <w:r w:rsidRPr="00D478B1">
              <w:rPr>
                <w:rFonts w:ascii="Times New Roman" w:hAnsi="Times New Roman" w:cs="Times New Roman"/>
                <w:sz w:val="24"/>
                <w:szCs w:val="24"/>
              </w:rPr>
              <w:tab/>
            </w:r>
            <w:r w:rsidRPr="00D478B1">
              <w:rPr>
                <w:rFonts w:ascii="Times New Roman" w:hAnsi="Times New Roman" w:cs="Times New Roman"/>
                <w:spacing w:val="-2"/>
                <w:sz w:val="24"/>
                <w:szCs w:val="24"/>
              </w:rPr>
              <w:t>слова</w:t>
            </w:r>
            <w:r w:rsidRPr="00D478B1">
              <w:rPr>
                <w:rFonts w:ascii="Times New Roman" w:hAnsi="Times New Roman" w:cs="Times New Roman"/>
                <w:sz w:val="24"/>
                <w:szCs w:val="24"/>
              </w:rPr>
              <w:tab/>
            </w:r>
            <w:r w:rsidRPr="00D478B1">
              <w:rPr>
                <w:rFonts w:ascii="Times New Roman" w:hAnsi="Times New Roman" w:cs="Times New Roman"/>
                <w:spacing w:val="-10"/>
                <w:sz w:val="24"/>
                <w:szCs w:val="24"/>
              </w:rPr>
              <w:t>с</w:t>
            </w:r>
            <w:r w:rsidRPr="00D478B1">
              <w:rPr>
                <w:rFonts w:ascii="Times New Roman" w:hAnsi="Times New Roman" w:cs="Times New Roman"/>
                <w:sz w:val="24"/>
                <w:szCs w:val="24"/>
              </w:rPr>
              <w:tab/>
            </w:r>
            <w:r w:rsidRPr="00D478B1">
              <w:rPr>
                <w:rFonts w:ascii="Times New Roman" w:hAnsi="Times New Roman" w:cs="Times New Roman"/>
                <w:spacing w:val="-2"/>
                <w:sz w:val="24"/>
                <w:szCs w:val="24"/>
              </w:rPr>
              <w:t>заданным</w:t>
            </w:r>
          </w:p>
        </w:tc>
      </w:tr>
    </w:tbl>
    <w:p w:rsidR="00AF7D3F" w:rsidRPr="00D478B1" w:rsidRDefault="00AF7D3F" w:rsidP="00D478B1">
      <w:pPr>
        <w:pStyle w:val="aa"/>
        <w:rPr>
          <w:rFonts w:ascii="Times New Roman" w:hAnsi="Times New Roman" w:cs="Times New Roman"/>
          <w:sz w:val="24"/>
          <w:szCs w:val="24"/>
        </w:rPr>
        <w:sectPr w:rsidR="00AF7D3F" w:rsidRPr="00D478B1">
          <w:type w:val="continuous"/>
          <w:pgSz w:w="11910" w:h="16840"/>
          <w:pgMar w:top="1120" w:right="760" w:bottom="1200" w:left="1600" w:header="0" w:footer="933" w:gutter="0"/>
          <w:cols w:space="720"/>
        </w:sectPr>
      </w:pPr>
    </w:p>
    <w:tbl>
      <w:tblPr>
        <w:tblStyle w:val="TableNormal"/>
        <w:tblW w:w="0" w:type="auto"/>
        <w:tblInd w:w="2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274"/>
        <w:gridCol w:w="2412"/>
        <w:gridCol w:w="139"/>
        <w:gridCol w:w="715"/>
        <w:gridCol w:w="4532"/>
      </w:tblGrid>
      <w:tr w:rsidR="00AF7D3F" w:rsidRPr="00D478B1" w:rsidTr="00AF7D3F">
        <w:trPr>
          <w:trHeight w:val="10212"/>
        </w:trPr>
        <w:tc>
          <w:tcPr>
            <w:tcW w:w="1274" w:type="dxa"/>
          </w:tcPr>
          <w:p w:rsidR="00AF7D3F" w:rsidRPr="00D478B1" w:rsidRDefault="00AF7D3F" w:rsidP="00D478B1">
            <w:pPr>
              <w:pStyle w:val="aa"/>
              <w:rPr>
                <w:rFonts w:ascii="Times New Roman" w:hAnsi="Times New Roman" w:cs="Times New Roman"/>
                <w:sz w:val="24"/>
                <w:szCs w:val="24"/>
              </w:rPr>
            </w:pPr>
          </w:p>
        </w:tc>
        <w:tc>
          <w:tcPr>
            <w:tcW w:w="2551" w:type="dxa"/>
            <w:gridSpan w:val="2"/>
          </w:tcPr>
          <w:p w:rsidR="00AF7D3F" w:rsidRPr="00D478B1" w:rsidRDefault="00AF7D3F" w:rsidP="00D478B1">
            <w:pPr>
              <w:pStyle w:val="aa"/>
              <w:rPr>
                <w:rFonts w:ascii="Times New Roman" w:hAnsi="Times New Roman" w:cs="Times New Roman"/>
                <w:sz w:val="24"/>
                <w:szCs w:val="24"/>
              </w:rPr>
            </w:pPr>
          </w:p>
        </w:tc>
        <w:tc>
          <w:tcPr>
            <w:tcW w:w="715" w:type="dxa"/>
          </w:tcPr>
          <w:p w:rsidR="00AF7D3F" w:rsidRPr="00D478B1" w:rsidRDefault="00AF7D3F" w:rsidP="00D478B1">
            <w:pPr>
              <w:pStyle w:val="aa"/>
              <w:rPr>
                <w:rFonts w:ascii="Times New Roman" w:hAnsi="Times New Roman" w:cs="Times New Roman"/>
                <w:sz w:val="24"/>
                <w:szCs w:val="24"/>
              </w:rPr>
            </w:pPr>
          </w:p>
        </w:tc>
        <w:tc>
          <w:tcPr>
            <w:tcW w:w="4532" w:type="dxa"/>
          </w:tcPr>
          <w:p w:rsidR="00AF7D3F" w:rsidRPr="00D478B1" w:rsidRDefault="00AF7D3F" w:rsidP="00D478B1">
            <w:pPr>
              <w:pStyle w:val="aa"/>
              <w:rPr>
                <w:rFonts w:ascii="Times New Roman" w:hAnsi="Times New Roman" w:cs="Times New Roman"/>
                <w:sz w:val="24"/>
                <w:szCs w:val="24"/>
              </w:rPr>
            </w:pPr>
            <w:r w:rsidRPr="00D478B1">
              <w:rPr>
                <w:rFonts w:ascii="Times New Roman" w:hAnsi="Times New Roman" w:cs="Times New Roman"/>
                <w:sz w:val="24"/>
                <w:szCs w:val="24"/>
              </w:rPr>
              <w:t>количеством</w:t>
            </w:r>
            <w:r w:rsidRPr="00D478B1">
              <w:rPr>
                <w:rFonts w:ascii="Times New Roman" w:hAnsi="Times New Roman" w:cs="Times New Roman"/>
                <w:spacing w:val="-2"/>
                <w:sz w:val="24"/>
                <w:szCs w:val="24"/>
              </w:rPr>
              <w:t xml:space="preserve"> слогов.</w:t>
            </w:r>
          </w:p>
          <w:p w:rsidR="00AF7D3F" w:rsidRPr="00D478B1" w:rsidRDefault="00AF7D3F" w:rsidP="00D478B1">
            <w:pPr>
              <w:pStyle w:val="aa"/>
              <w:rPr>
                <w:rFonts w:ascii="Times New Roman" w:hAnsi="Times New Roman" w:cs="Times New Roman"/>
                <w:sz w:val="24"/>
                <w:szCs w:val="24"/>
              </w:rPr>
            </w:pPr>
            <w:r w:rsidRPr="00D478B1">
              <w:rPr>
                <w:rFonts w:ascii="Times New Roman" w:hAnsi="Times New Roman" w:cs="Times New Roman"/>
                <w:spacing w:val="-2"/>
                <w:sz w:val="24"/>
                <w:szCs w:val="24"/>
              </w:rPr>
              <w:t>Находить</w:t>
            </w:r>
            <w:r w:rsidRPr="00D478B1">
              <w:rPr>
                <w:rFonts w:ascii="Times New Roman" w:hAnsi="Times New Roman" w:cs="Times New Roman"/>
                <w:sz w:val="24"/>
                <w:szCs w:val="24"/>
              </w:rPr>
              <w:tab/>
            </w:r>
            <w:r w:rsidRPr="00D478B1">
              <w:rPr>
                <w:rFonts w:ascii="Times New Roman" w:hAnsi="Times New Roman" w:cs="Times New Roman"/>
                <w:spacing w:val="-10"/>
                <w:sz w:val="24"/>
                <w:szCs w:val="24"/>
              </w:rPr>
              <w:t>и</w:t>
            </w:r>
            <w:r w:rsidRPr="00D478B1">
              <w:rPr>
                <w:rFonts w:ascii="Times New Roman" w:hAnsi="Times New Roman" w:cs="Times New Roman"/>
                <w:sz w:val="24"/>
                <w:szCs w:val="24"/>
              </w:rPr>
              <w:tab/>
            </w:r>
            <w:r w:rsidRPr="00D478B1">
              <w:rPr>
                <w:rFonts w:ascii="Times New Roman" w:hAnsi="Times New Roman" w:cs="Times New Roman"/>
                <w:sz w:val="24"/>
                <w:szCs w:val="24"/>
              </w:rPr>
              <w:tab/>
            </w:r>
            <w:r w:rsidRPr="00D478B1">
              <w:rPr>
                <w:rFonts w:ascii="Times New Roman" w:hAnsi="Times New Roman" w:cs="Times New Roman"/>
                <w:spacing w:val="-2"/>
                <w:sz w:val="24"/>
                <w:szCs w:val="24"/>
              </w:rPr>
              <w:t>исправлять</w:t>
            </w:r>
            <w:r w:rsidRPr="00D478B1">
              <w:rPr>
                <w:rFonts w:ascii="Times New Roman" w:hAnsi="Times New Roman" w:cs="Times New Roman"/>
                <w:sz w:val="24"/>
                <w:szCs w:val="24"/>
              </w:rPr>
              <w:tab/>
            </w:r>
            <w:r w:rsidRPr="00D478B1">
              <w:rPr>
                <w:rFonts w:ascii="Times New Roman" w:hAnsi="Times New Roman" w:cs="Times New Roman"/>
                <w:sz w:val="24"/>
                <w:szCs w:val="24"/>
              </w:rPr>
              <w:tab/>
            </w:r>
            <w:r w:rsidRPr="00D478B1">
              <w:rPr>
                <w:rFonts w:ascii="Times New Roman" w:hAnsi="Times New Roman" w:cs="Times New Roman"/>
                <w:spacing w:val="-2"/>
                <w:sz w:val="24"/>
                <w:szCs w:val="24"/>
              </w:rPr>
              <w:t xml:space="preserve">ошибки, </w:t>
            </w:r>
            <w:r w:rsidRPr="00D478B1">
              <w:rPr>
                <w:rFonts w:ascii="Times New Roman" w:hAnsi="Times New Roman" w:cs="Times New Roman"/>
                <w:sz w:val="24"/>
                <w:szCs w:val="24"/>
              </w:rPr>
              <w:t xml:space="preserve">допущенные при делении слов на слоги. </w:t>
            </w:r>
            <w:r w:rsidRPr="00D478B1">
              <w:rPr>
                <w:rFonts w:ascii="Times New Roman" w:hAnsi="Times New Roman" w:cs="Times New Roman"/>
                <w:spacing w:val="-2"/>
                <w:sz w:val="24"/>
                <w:szCs w:val="24"/>
              </w:rPr>
              <w:t>Составлять</w:t>
            </w:r>
            <w:r w:rsidRPr="00D478B1">
              <w:rPr>
                <w:rFonts w:ascii="Times New Roman" w:hAnsi="Times New Roman" w:cs="Times New Roman"/>
                <w:sz w:val="24"/>
                <w:szCs w:val="24"/>
              </w:rPr>
              <w:tab/>
            </w:r>
            <w:r w:rsidRPr="00D478B1">
              <w:rPr>
                <w:rFonts w:ascii="Times New Roman" w:hAnsi="Times New Roman" w:cs="Times New Roman"/>
                <w:sz w:val="24"/>
                <w:szCs w:val="24"/>
              </w:rPr>
              <w:tab/>
            </w:r>
            <w:r w:rsidRPr="00D478B1">
              <w:rPr>
                <w:rFonts w:ascii="Times New Roman" w:hAnsi="Times New Roman" w:cs="Times New Roman"/>
                <w:spacing w:val="-2"/>
                <w:sz w:val="24"/>
                <w:szCs w:val="24"/>
              </w:rPr>
              <w:t>рассказ</w:t>
            </w:r>
            <w:r w:rsidRPr="00D478B1">
              <w:rPr>
                <w:rFonts w:ascii="Times New Roman" w:hAnsi="Times New Roman" w:cs="Times New Roman"/>
                <w:sz w:val="24"/>
                <w:szCs w:val="24"/>
              </w:rPr>
              <w:tab/>
            </w:r>
            <w:r w:rsidRPr="00D478B1">
              <w:rPr>
                <w:rFonts w:ascii="Times New Roman" w:hAnsi="Times New Roman" w:cs="Times New Roman"/>
                <w:spacing w:val="-6"/>
                <w:sz w:val="24"/>
                <w:szCs w:val="24"/>
              </w:rPr>
              <w:t>по</w:t>
            </w:r>
            <w:r w:rsidRPr="00D478B1">
              <w:rPr>
                <w:rFonts w:ascii="Times New Roman" w:hAnsi="Times New Roman" w:cs="Times New Roman"/>
                <w:sz w:val="24"/>
                <w:szCs w:val="24"/>
              </w:rPr>
              <w:tab/>
            </w:r>
            <w:r w:rsidRPr="00D478B1">
              <w:rPr>
                <w:rFonts w:ascii="Times New Roman" w:hAnsi="Times New Roman" w:cs="Times New Roman"/>
                <w:spacing w:val="-2"/>
                <w:sz w:val="24"/>
                <w:szCs w:val="24"/>
              </w:rPr>
              <w:t>сюжетной картинке.</w:t>
            </w:r>
          </w:p>
          <w:p w:rsidR="00AF7D3F" w:rsidRPr="00D478B1" w:rsidRDefault="00AF7D3F" w:rsidP="00D478B1">
            <w:pPr>
              <w:pStyle w:val="aa"/>
              <w:rPr>
                <w:rFonts w:ascii="Times New Roman" w:hAnsi="Times New Roman" w:cs="Times New Roman"/>
                <w:sz w:val="24"/>
                <w:szCs w:val="24"/>
              </w:rPr>
            </w:pPr>
            <w:r w:rsidRPr="00D478B1">
              <w:rPr>
                <w:rFonts w:ascii="Times New Roman" w:hAnsi="Times New Roman" w:cs="Times New Roman"/>
                <w:sz w:val="24"/>
                <w:szCs w:val="24"/>
              </w:rPr>
              <w:t xml:space="preserve">Выделять звуки в процессе слого- звукового анализа, наблюдать за </w:t>
            </w:r>
            <w:r w:rsidRPr="00D478B1">
              <w:rPr>
                <w:rFonts w:ascii="Times New Roman" w:hAnsi="Times New Roman" w:cs="Times New Roman"/>
                <w:spacing w:val="-2"/>
                <w:sz w:val="24"/>
                <w:szCs w:val="24"/>
              </w:rPr>
              <w:t>особенностями</w:t>
            </w:r>
            <w:r w:rsidRPr="00D478B1">
              <w:rPr>
                <w:rFonts w:ascii="Times New Roman" w:hAnsi="Times New Roman" w:cs="Times New Roman"/>
                <w:sz w:val="24"/>
                <w:szCs w:val="24"/>
              </w:rPr>
              <w:tab/>
            </w:r>
            <w:r w:rsidRPr="00D478B1">
              <w:rPr>
                <w:rFonts w:ascii="Times New Roman" w:hAnsi="Times New Roman" w:cs="Times New Roman"/>
                <w:spacing w:val="-2"/>
                <w:sz w:val="24"/>
                <w:szCs w:val="24"/>
              </w:rPr>
              <w:t>произнесения новыхзвуков.</w:t>
            </w:r>
          </w:p>
          <w:p w:rsidR="00AF7D3F" w:rsidRPr="00D478B1" w:rsidRDefault="00AF7D3F" w:rsidP="00D478B1">
            <w:pPr>
              <w:pStyle w:val="aa"/>
              <w:rPr>
                <w:rFonts w:ascii="Times New Roman" w:hAnsi="Times New Roman" w:cs="Times New Roman"/>
                <w:sz w:val="24"/>
                <w:szCs w:val="24"/>
              </w:rPr>
            </w:pPr>
            <w:r w:rsidRPr="00D478B1">
              <w:rPr>
                <w:rFonts w:ascii="Times New Roman" w:hAnsi="Times New Roman" w:cs="Times New Roman"/>
                <w:sz w:val="24"/>
                <w:szCs w:val="24"/>
              </w:rPr>
              <w:t>Характеризовать выделенные звуки с опорой</w:t>
            </w:r>
            <w:r w:rsidRPr="00D478B1">
              <w:rPr>
                <w:rFonts w:ascii="Times New Roman" w:hAnsi="Times New Roman" w:cs="Times New Roman"/>
                <w:spacing w:val="-4"/>
                <w:sz w:val="24"/>
                <w:szCs w:val="24"/>
              </w:rPr>
              <w:t xml:space="preserve"> </w:t>
            </w:r>
            <w:r w:rsidRPr="00D478B1">
              <w:rPr>
                <w:rFonts w:ascii="Times New Roman" w:hAnsi="Times New Roman" w:cs="Times New Roman"/>
                <w:sz w:val="24"/>
                <w:szCs w:val="24"/>
              </w:rPr>
              <w:t>на</w:t>
            </w:r>
            <w:r w:rsidRPr="00D478B1">
              <w:rPr>
                <w:rFonts w:ascii="Times New Roman" w:hAnsi="Times New Roman" w:cs="Times New Roman"/>
                <w:spacing w:val="-4"/>
                <w:sz w:val="24"/>
                <w:szCs w:val="24"/>
              </w:rPr>
              <w:t xml:space="preserve"> </w:t>
            </w:r>
            <w:r w:rsidRPr="00D478B1">
              <w:rPr>
                <w:rFonts w:ascii="Times New Roman" w:hAnsi="Times New Roman" w:cs="Times New Roman"/>
                <w:sz w:val="24"/>
                <w:szCs w:val="24"/>
              </w:rPr>
              <w:t>таблицу,</w:t>
            </w:r>
            <w:r w:rsidRPr="00D478B1">
              <w:rPr>
                <w:rFonts w:ascii="Times New Roman" w:hAnsi="Times New Roman" w:cs="Times New Roman"/>
                <w:spacing w:val="-3"/>
                <w:sz w:val="24"/>
                <w:szCs w:val="24"/>
              </w:rPr>
              <w:t xml:space="preserve"> </w:t>
            </w:r>
            <w:r w:rsidRPr="00D478B1">
              <w:rPr>
                <w:rFonts w:ascii="Times New Roman" w:hAnsi="Times New Roman" w:cs="Times New Roman"/>
                <w:sz w:val="24"/>
                <w:szCs w:val="24"/>
              </w:rPr>
              <w:t>доказывать,</w:t>
            </w:r>
            <w:r w:rsidRPr="00D478B1">
              <w:rPr>
                <w:rFonts w:ascii="Times New Roman" w:hAnsi="Times New Roman" w:cs="Times New Roman"/>
                <w:spacing w:val="-3"/>
                <w:sz w:val="24"/>
                <w:szCs w:val="24"/>
              </w:rPr>
              <w:t xml:space="preserve"> </w:t>
            </w:r>
            <w:r w:rsidRPr="00D478B1">
              <w:rPr>
                <w:rFonts w:ascii="Times New Roman" w:hAnsi="Times New Roman" w:cs="Times New Roman"/>
                <w:sz w:val="24"/>
                <w:szCs w:val="24"/>
              </w:rPr>
              <w:t>что</w:t>
            </w:r>
            <w:r w:rsidRPr="00D478B1">
              <w:rPr>
                <w:rFonts w:ascii="Times New Roman" w:hAnsi="Times New Roman" w:cs="Times New Roman"/>
                <w:spacing w:val="-3"/>
                <w:sz w:val="24"/>
                <w:szCs w:val="24"/>
              </w:rPr>
              <w:t xml:space="preserve"> </w:t>
            </w:r>
            <w:r w:rsidRPr="00D478B1">
              <w:rPr>
                <w:rFonts w:ascii="Times New Roman" w:hAnsi="Times New Roman" w:cs="Times New Roman"/>
                <w:sz w:val="24"/>
                <w:szCs w:val="24"/>
              </w:rPr>
              <w:t>звуки согласные, сравнивать их. Слышать и различать звуки в словах.</w:t>
            </w:r>
          </w:p>
          <w:p w:rsidR="00AF7D3F" w:rsidRPr="00D478B1" w:rsidRDefault="00AF7D3F" w:rsidP="00D478B1">
            <w:pPr>
              <w:pStyle w:val="aa"/>
              <w:rPr>
                <w:rFonts w:ascii="Times New Roman" w:hAnsi="Times New Roman" w:cs="Times New Roman"/>
                <w:sz w:val="24"/>
                <w:szCs w:val="24"/>
              </w:rPr>
            </w:pPr>
            <w:r w:rsidRPr="00D478B1">
              <w:rPr>
                <w:rFonts w:ascii="Times New Roman" w:hAnsi="Times New Roman" w:cs="Times New Roman"/>
                <w:sz w:val="24"/>
                <w:szCs w:val="24"/>
              </w:rPr>
              <w:t>Сопоставлять слова, различающиеся одним звуком.</w:t>
            </w:r>
          </w:p>
          <w:p w:rsidR="00AF7D3F" w:rsidRPr="00D478B1" w:rsidRDefault="00AF7D3F" w:rsidP="00D478B1">
            <w:pPr>
              <w:pStyle w:val="aa"/>
              <w:rPr>
                <w:rFonts w:ascii="Times New Roman" w:hAnsi="Times New Roman" w:cs="Times New Roman"/>
                <w:sz w:val="24"/>
                <w:szCs w:val="24"/>
              </w:rPr>
            </w:pPr>
            <w:r w:rsidRPr="00D478B1">
              <w:rPr>
                <w:rFonts w:ascii="Times New Roman" w:hAnsi="Times New Roman" w:cs="Times New Roman"/>
                <w:sz w:val="24"/>
                <w:szCs w:val="24"/>
              </w:rPr>
              <w:t xml:space="preserve">Приводить примеры слов с новыми </w:t>
            </w:r>
            <w:r w:rsidRPr="00D478B1">
              <w:rPr>
                <w:rFonts w:ascii="Times New Roman" w:hAnsi="Times New Roman" w:cs="Times New Roman"/>
                <w:spacing w:val="-2"/>
                <w:sz w:val="24"/>
                <w:szCs w:val="24"/>
              </w:rPr>
              <w:t>буквами.</w:t>
            </w:r>
          </w:p>
          <w:p w:rsidR="00AF7D3F" w:rsidRPr="00D478B1" w:rsidRDefault="00AF7D3F" w:rsidP="00D478B1">
            <w:pPr>
              <w:pStyle w:val="aa"/>
              <w:rPr>
                <w:rFonts w:ascii="Times New Roman" w:hAnsi="Times New Roman" w:cs="Times New Roman"/>
                <w:sz w:val="24"/>
                <w:szCs w:val="24"/>
              </w:rPr>
            </w:pPr>
            <w:r w:rsidRPr="00D478B1">
              <w:rPr>
                <w:rFonts w:ascii="Times New Roman" w:hAnsi="Times New Roman" w:cs="Times New Roman"/>
                <w:sz w:val="24"/>
                <w:szCs w:val="24"/>
              </w:rPr>
              <w:t>Наблюдать за употреблением заглавной буквы в именах собственных.</w:t>
            </w:r>
          </w:p>
          <w:p w:rsidR="00AF7D3F" w:rsidRPr="00D478B1" w:rsidRDefault="00AF7D3F" w:rsidP="00D478B1">
            <w:pPr>
              <w:pStyle w:val="aa"/>
              <w:rPr>
                <w:rFonts w:ascii="Times New Roman" w:hAnsi="Times New Roman" w:cs="Times New Roman"/>
                <w:sz w:val="24"/>
                <w:szCs w:val="24"/>
              </w:rPr>
            </w:pPr>
            <w:r w:rsidRPr="00D478B1">
              <w:rPr>
                <w:rFonts w:ascii="Times New Roman" w:hAnsi="Times New Roman" w:cs="Times New Roman"/>
                <w:sz w:val="24"/>
                <w:szCs w:val="24"/>
              </w:rPr>
              <w:t xml:space="preserve">Составлять устные высказывания по </w:t>
            </w:r>
            <w:r w:rsidRPr="00D478B1">
              <w:rPr>
                <w:rFonts w:ascii="Times New Roman" w:hAnsi="Times New Roman" w:cs="Times New Roman"/>
                <w:spacing w:val="-2"/>
                <w:sz w:val="24"/>
                <w:szCs w:val="24"/>
              </w:rPr>
              <w:t>иллюстрациям.</w:t>
            </w:r>
          </w:p>
          <w:p w:rsidR="00AF7D3F" w:rsidRPr="00D478B1" w:rsidRDefault="00AF7D3F" w:rsidP="00D478B1">
            <w:pPr>
              <w:pStyle w:val="aa"/>
              <w:rPr>
                <w:rFonts w:ascii="Times New Roman" w:hAnsi="Times New Roman" w:cs="Times New Roman"/>
                <w:sz w:val="24"/>
                <w:szCs w:val="24"/>
              </w:rPr>
            </w:pPr>
            <w:r w:rsidRPr="00D478B1">
              <w:rPr>
                <w:rFonts w:ascii="Times New Roman" w:hAnsi="Times New Roman" w:cs="Times New Roman"/>
                <w:sz w:val="24"/>
                <w:szCs w:val="24"/>
              </w:rPr>
              <w:t xml:space="preserve">Сравнивать заглавные и строчные </w:t>
            </w:r>
            <w:r w:rsidRPr="00D478B1">
              <w:rPr>
                <w:rFonts w:ascii="Times New Roman" w:hAnsi="Times New Roman" w:cs="Times New Roman"/>
                <w:spacing w:val="-2"/>
                <w:sz w:val="24"/>
                <w:szCs w:val="24"/>
              </w:rPr>
              <w:t>буквы.</w:t>
            </w:r>
          </w:p>
          <w:p w:rsidR="00AF7D3F" w:rsidRPr="00D478B1" w:rsidRDefault="00AF7D3F" w:rsidP="00D478B1">
            <w:pPr>
              <w:pStyle w:val="aa"/>
              <w:rPr>
                <w:rFonts w:ascii="Times New Roman" w:hAnsi="Times New Roman" w:cs="Times New Roman"/>
                <w:sz w:val="24"/>
                <w:szCs w:val="24"/>
              </w:rPr>
            </w:pPr>
            <w:r w:rsidRPr="00D478B1">
              <w:rPr>
                <w:rFonts w:ascii="Times New Roman" w:hAnsi="Times New Roman" w:cs="Times New Roman"/>
                <w:sz w:val="24"/>
                <w:szCs w:val="24"/>
              </w:rPr>
              <w:t>Сравнить написанная буква с предложеннымучителем образцом.</w:t>
            </w:r>
          </w:p>
          <w:p w:rsidR="00AF7D3F" w:rsidRPr="00D478B1" w:rsidRDefault="00AF7D3F" w:rsidP="00D478B1">
            <w:pPr>
              <w:pStyle w:val="aa"/>
              <w:rPr>
                <w:rFonts w:ascii="Times New Roman" w:hAnsi="Times New Roman" w:cs="Times New Roman"/>
                <w:sz w:val="24"/>
                <w:szCs w:val="24"/>
              </w:rPr>
            </w:pPr>
            <w:r w:rsidRPr="00D478B1">
              <w:rPr>
                <w:rFonts w:ascii="Times New Roman" w:hAnsi="Times New Roman" w:cs="Times New Roman"/>
                <w:sz w:val="24"/>
                <w:szCs w:val="24"/>
              </w:rPr>
              <w:t>Закрашивать те части рисунка, в которых имеется изучаемая буква.</w:t>
            </w:r>
          </w:p>
          <w:p w:rsidR="00AF7D3F" w:rsidRPr="00D478B1" w:rsidRDefault="00AF7D3F" w:rsidP="00D478B1">
            <w:pPr>
              <w:pStyle w:val="aa"/>
              <w:rPr>
                <w:rFonts w:ascii="Times New Roman" w:hAnsi="Times New Roman" w:cs="Times New Roman"/>
                <w:sz w:val="24"/>
                <w:szCs w:val="24"/>
              </w:rPr>
            </w:pPr>
            <w:r w:rsidRPr="00D478B1">
              <w:rPr>
                <w:rFonts w:ascii="Times New Roman" w:hAnsi="Times New Roman" w:cs="Times New Roman"/>
                <w:sz w:val="24"/>
                <w:szCs w:val="24"/>
              </w:rPr>
              <w:t>Списывать с печатного и письменного текста слова и небольших предложений. Списывать слова, предложения в соответствии с изучаемой темой.</w:t>
            </w:r>
          </w:p>
          <w:p w:rsidR="00AF7D3F" w:rsidRPr="00D478B1" w:rsidRDefault="00AF7D3F" w:rsidP="00D478B1">
            <w:pPr>
              <w:pStyle w:val="aa"/>
              <w:rPr>
                <w:rFonts w:ascii="Times New Roman" w:hAnsi="Times New Roman" w:cs="Times New Roman"/>
                <w:sz w:val="24"/>
                <w:szCs w:val="24"/>
              </w:rPr>
            </w:pPr>
            <w:r w:rsidRPr="00D478B1">
              <w:rPr>
                <w:rFonts w:ascii="Times New Roman" w:hAnsi="Times New Roman" w:cs="Times New Roman"/>
                <w:sz w:val="24"/>
                <w:szCs w:val="24"/>
              </w:rPr>
              <w:t>Оценивать правильное оформление написанных</w:t>
            </w:r>
            <w:r w:rsidRPr="00D478B1">
              <w:rPr>
                <w:rFonts w:ascii="Times New Roman" w:hAnsi="Times New Roman" w:cs="Times New Roman"/>
                <w:spacing w:val="-15"/>
                <w:sz w:val="24"/>
                <w:szCs w:val="24"/>
              </w:rPr>
              <w:t xml:space="preserve"> </w:t>
            </w:r>
            <w:r w:rsidRPr="00D478B1">
              <w:rPr>
                <w:rFonts w:ascii="Times New Roman" w:hAnsi="Times New Roman" w:cs="Times New Roman"/>
                <w:sz w:val="24"/>
                <w:szCs w:val="24"/>
              </w:rPr>
              <w:t>предложений</w:t>
            </w:r>
            <w:r w:rsidRPr="00D478B1">
              <w:rPr>
                <w:rFonts w:ascii="Times New Roman" w:hAnsi="Times New Roman" w:cs="Times New Roman"/>
                <w:spacing w:val="-15"/>
                <w:sz w:val="24"/>
                <w:szCs w:val="24"/>
              </w:rPr>
              <w:t xml:space="preserve"> </w:t>
            </w:r>
            <w:r w:rsidRPr="00D478B1">
              <w:rPr>
                <w:rFonts w:ascii="Times New Roman" w:hAnsi="Times New Roman" w:cs="Times New Roman"/>
                <w:sz w:val="24"/>
                <w:szCs w:val="24"/>
              </w:rPr>
              <w:t>(большая</w:t>
            </w:r>
            <w:r w:rsidRPr="00D478B1">
              <w:rPr>
                <w:rFonts w:ascii="Times New Roman" w:hAnsi="Times New Roman" w:cs="Times New Roman"/>
                <w:spacing w:val="-15"/>
                <w:sz w:val="24"/>
                <w:szCs w:val="24"/>
              </w:rPr>
              <w:t xml:space="preserve"> </w:t>
            </w:r>
            <w:r w:rsidRPr="00D478B1">
              <w:rPr>
                <w:rFonts w:ascii="Times New Roman" w:hAnsi="Times New Roman" w:cs="Times New Roman"/>
                <w:sz w:val="24"/>
                <w:szCs w:val="24"/>
              </w:rPr>
              <w:t>буква в начале предложения, точка в конце).</w:t>
            </w:r>
          </w:p>
          <w:p w:rsidR="00AF7D3F" w:rsidRPr="00D478B1" w:rsidRDefault="00AF7D3F" w:rsidP="00D478B1">
            <w:pPr>
              <w:pStyle w:val="aa"/>
              <w:rPr>
                <w:rFonts w:ascii="Times New Roman" w:hAnsi="Times New Roman" w:cs="Times New Roman"/>
                <w:sz w:val="24"/>
                <w:szCs w:val="24"/>
              </w:rPr>
            </w:pPr>
            <w:r w:rsidRPr="00D478B1">
              <w:rPr>
                <w:rFonts w:ascii="Times New Roman" w:hAnsi="Times New Roman" w:cs="Times New Roman"/>
                <w:sz w:val="24"/>
                <w:szCs w:val="24"/>
              </w:rPr>
              <w:t>Контролировать этапы своей работы, оценивать процесс и результат выполнения задания.</w:t>
            </w:r>
          </w:p>
        </w:tc>
      </w:tr>
      <w:tr w:rsidR="00AF7D3F" w:rsidRPr="00D478B1" w:rsidTr="00AF7D3F">
        <w:trPr>
          <w:trHeight w:val="275"/>
        </w:trPr>
        <w:tc>
          <w:tcPr>
            <w:tcW w:w="9072" w:type="dxa"/>
            <w:gridSpan w:val="5"/>
          </w:tcPr>
          <w:p w:rsidR="00AF7D3F" w:rsidRPr="00D478B1" w:rsidRDefault="00AF7D3F" w:rsidP="00D478B1">
            <w:pPr>
              <w:pStyle w:val="aa"/>
              <w:rPr>
                <w:rFonts w:ascii="Times New Roman" w:hAnsi="Times New Roman" w:cs="Times New Roman"/>
                <w:sz w:val="24"/>
                <w:szCs w:val="24"/>
              </w:rPr>
            </w:pPr>
            <w:r w:rsidRPr="00D478B1">
              <w:rPr>
                <w:rFonts w:ascii="Times New Roman" w:hAnsi="Times New Roman" w:cs="Times New Roman"/>
                <w:sz w:val="24"/>
                <w:szCs w:val="24"/>
              </w:rPr>
              <w:t>1</w:t>
            </w:r>
            <w:r w:rsidRPr="00D478B1">
              <w:rPr>
                <w:rFonts w:ascii="Times New Roman" w:hAnsi="Times New Roman" w:cs="Times New Roman"/>
                <w:spacing w:val="-1"/>
                <w:sz w:val="24"/>
                <w:szCs w:val="24"/>
              </w:rPr>
              <w:t xml:space="preserve"> </w:t>
            </w:r>
            <w:r w:rsidRPr="00D478B1">
              <w:rPr>
                <w:rFonts w:ascii="Times New Roman" w:hAnsi="Times New Roman" w:cs="Times New Roman"/>
                <w:sz w:val="24"/>
                <w:szCs w:val="24"/>
              </w:rPr>
              <w:t>класс</w:t>
            </w:r>
            <w:r w:rsidRPr="00D478B1">
              <w:rPr>
                <w:rFonts w:ascii="Times New Roman" w:hAnsi="Times New Roman" w:cs="Times New Roman"/>
                <w:spacing w:val="-2"/>
                <w:sz w:val="24"/>
                <w:szCs w:val="24"/>
              </w:rPr>
              <w:t xml:space="preserve"> </w:t>
            </w:r>
            <w:r w:rsidRPr="00D478B1">
              <w:rPr>
                <w:rFonts w:ascii="Times New Roman" w:hAnsi="Times New Roman" w:cs="Times New Roman"/>
                <w:sz w:val="24"/>
                <w:szCs w:val="24"/>
              </w:rPr>
              <w:t xml:space="preserve">15 </w:t>
            </w:r>
            <w:r w:rsidRPr="00D478B1">
              <w:rPr>
                <w:rFonts w:ascii="Times New Roman" w:hAnsi="Times New Roman" w:cs="Times New Roman"/>
                <w:spacing w:val="-5"/>
                <w:sz w:val="24"/>
                <w:szCs w:val="24"/>
              </w:rPr>
              <w:t>ч.</w:t>
            </w:r>
          </w:p>
        </w:tc>
      </w:tr>
      <w:tr w:rsidR="00AF7D3F" w:rsidRPr="00D478B1" w:rsidTr="00AF7D3F">
        <w:trPr>
          <w:trHeight w:val="3590"/>
        </w:trPr>
        <w:tc>
          <w:tcPr>
            <w:tcW w:w="1274" w:type="dxa"/>
          </w:tcPr>
          <w:p w:rsidR="00AF7D3F" w:rsidRPr="00D478B1" w:rsidRDefault="00AF7D3F" w:rsidP="00D478B1">
            <w:pPr>
              <w:pStyle w:val="aa"/>
              <w:rPr>
                <w:rFonts w:ascii="Times New Roman" w:hAnsi="Times New Roman" w:cs="Times New Roman"/>
                <w:sz w:val="24"/>
                <w:szCs w:val="24"/>
              </w:rPr>
            </w:pPr>
            <w:r w:rsidRPr="00D478B1">
              <w:rPr>
                <w:rFonts w:ascii="Times New Roman" w:hAnsi="Times New Roman" w:cs="Times New Roman"/>
                <w:spacing w:val="-4"/>
                <w:sz w:val="24"/>
                <w:szCs w:val="24"/>
              </w:rPr>
              <w:t xml:space="preserve">Речь, </w:t>
            </w:r>
            <w:r w:rsidRPr="00D478B1">
              <w:rPr>
                <w:rFonts w:ascii="Times New Roman" w:hAnsi="Times New Roman" w:cs="Times New Roman"/>
                <w:spacing w:val="-2"/>
                <w:sz w:val="24"/>
                <w:szCs w:val="24"/>
              </w:rPr>
              <w:t xml:space="preserve">слово, предложе </w:t>
            </w:r>
            <w:r w:rsidRPr="00D478B1">
              <w:rPr>
                <w:rFonts w:ascii="Times New Roman" w:hAnsi="Times New Roman" w:cs="Times New Roman"/>
                <w:spacing w:val="-4"/>
                <w:sz w:val="24"/>
                <w:szCs w:val="24"/>
              </w:rPr>
              <w:t>ние,</w:t>
            </w:r>
            <w:r w:rsidRPr="00D478B1">
              <w:rPr>
                <w:rFonts w:ascii="Times New Roman" w:hAnsi="Times New Roman" w:cs="Times New Roman"/>
                <w:spacing w:val="40"/>
                <w:sz w:val="24"/>
                <w:szCs w:val="24"/>
              </w:rPr>
              <w:t xml:space="preserve"> </w:t>
            </w:r>
            <w:r w:rsidRPr="00D478B1">
              <w:rPr>
                <w:rFonts w:ascii="Times New Roman" w:hAnsi="Times New Roman" w:cs="Times New Roman"/>
                <w:spacing w:val="-2"/>
                <w:sz w:val="24"/>
                <w:szCs w:val="24"/>
              </w:rPr>
              <w:t>текст</w:t>
            </w:r>
          </w:p>
        </w:tc>
        <w:tc>
          <w:tcPr>
            <w:tcW w:w="2412" w:type="dxa"/>
          </w:tcPr>
          <w:p w:rsidR="00AF7D3F" w:rsidRPr="00D478B1" w:rsidRDefault="00AF7D3F" w:rsidP="00D478B1">
            <w:pPr>
              <w:pStyle w:val="aa"/>
              <w:rPr>
                <w:rFonts w:ascii="Times New Roman" w:hAnsi="Times New Roman" w:cs="Times New Roman"/>
                <w:sz w:val="24"/>
                <w:szCs w:val="24"/>
              </w:rPr>
            </w:pPr>
            <w:r w:rsidRPr="00D478B1">
              <w:rPr>
                <w:rFonts w:ascii="Times New Roman" w:hAnsi="Times New Roman" w:cs="Times New Roman"/>
                <w:sz w:val="24"/>
                <w:szCs w:val="24"/>
              </w:rPr>
              <w:t>Наша</w:t>
            </w:r>
            <w:r w:rsidRPr="00D478B1">
              <w:rPr>
                <w:rFonts w:ascii="Times New Roman" w:hAnsi="Times New Roman" w:cs="Times New Roman"/>
                <w:spacing w:val="-6"/>
                <w:sz w:val="24"/>
                <w:szCs w:val="24"/>
              </w:rPr>
              <w:t xml:space="preserve"> </w:t>
            </w:r>
            <w:r w:rsidRPr="00D478B1">
              <w:rPr>
                <w:rFonts w:ascii="Times New Roman" w:hAnsi="Times New Roman" w:cs="Times New Roman"/>
                <w:spacing w:val="-2"/>
                <w:sz w:val="24"/>
                <w:szCs w:val="24"/>
              </w:rPr>
              <w:t>речь.</w:t>
            </w:r>
          </w:p>
          <w:p w:rsidR="00AF7D3F" w:rsidRPr="00D478B1" w:rsidRDefault="00AF7D3F" w:rsidP="00D478B1">
            <w:pPr>
              <w:pStyle w:val="aa"/>
              <w:rPr>
                <w:rFonts w:ascii="Times New Roman" w:hAnsi="Times New Roman" w:cs="Times New Roman"/>
                <w:sz w:val="24"/>
                <w:szCs w:val="24"/>
              </w:rPr>
            </w:pPr>
            <w:r w:rsidRPr="00D478B1">
              <w:rPr>
                <w:rFonts w:ascii="Times New Roman" w:hAnsi="Times New Roman" w:cs="Times New Roman"/>
                <w:spacing w:val="-2"/>
                <w:sz w:val="24"/>
                <w:szCs w:val="24"/>
              </w:rPr>
              <w:t>Слово</w:t>
            </w:r>
            <w:r w:rsidRPr="00D478B1">
              <w:rPr>
                <w:rFonts w:ascii="Times New Roman" w:hAnsi="Times New Roman" w:cs="Times New Roman"/>
                <w:sz w:val="24"/>
                <w:szCs w:val="24"/>
              </w:rPr>
              <w:tab/>
            </w:r>
            <w:r w:rsidRPr="00D478B1">
              <w:rPr>
                <w:rFonts w:ascii="Times New Roman" w:hAnsi="Times New Roman" w:cs="Times New Roman"/>
                <w:spacing w:val="-10"/>
                <w:sz w:val="24"/>
                <w:szCs w:val="24"/>
              </w:rPr>
              <w:t>–</w:t>
            </w:r>
            <w:r w:rsidRPr="00D478B1">
              <w:rPr>
                <w:rFonts w:ascii="Times New Roman" w:hAnsi="Times New Roman" w:cs="Times New Roman"/>
                <w:sz w:val="24"/>
                <w:szCs w:val="24"/>
              </w:rPr>
              <w:tab/>
            </w:r>
            <w:r w:rsidRPr="00D478B1">
              <w:rPr>
                <w:rFonts w:ascii="Times New Roman" w:hAnsi="Times New Roman" w:cs="Times New Roman"/>
                <w:spacing w:val="-2"/>
                <w:sz w:val="24"/>
                <w:szCs w:val="24"/>
              </w:rPr>
              <w:t xml:space="preserve">единица </w:t>
            </w:r>
            <w:r w:rsidRPr="00D478B1">
              <w:rPr>
                <w:rFonts w:ascii="Times New Roman" w:hAnsi="Times New Roman" w:cs="Times New Roman"/>
                <w:spacing w:val="-4"/>
                <w:sz w:val="24"/>
                <w:szCs w:val="24"/>
              </w:rPr>
              <w:t>речи.</w:t>
            </w:r>
          </w:p>
          <w:p w:rsidR="00AF7D3F" w:rsidRPr="00D478B1" w:rsidRDefault="00AF7D3F" w:rsidP="00D478B1">
            <w:pPr>
              <w:pStyle w:val="aa"/>
              <w:rPr>
                <w:rFonts w:ascii="Times New Roman" w:hAnsi="Times New Roman" w:cs="Times New Roman"/>
                <w:sz w:val="24"/>
                <w:szCs w:val="24"/>
              </w:rPr>
            </w:pPr>
            <w:r w:rsidRPr="00D478B1">
              <w:rPr>
                <w:rFonts w:ascii="Times New Roman" w:hAnsi="Times New Roman" w:cs="Times New Roman"/>
                <w:sz w:val="24"/>
                <w:szCs w:val="24"/>
              </w:rPr>
              <w:t xml:space="preserve">Роль слова в речи. </w:t>
            </w:r>
            <w:r w:rsidRPr="00D478B1">
              <w:rPr>
                <w:rFonts w:ascii="Times New Roman" w:hAnsi="Times New Roman" w:cs="Times New Roman"/>
                <w:spacing w:val="-2"/>
                <w:sz w:val="24"/>
                <w:szCs w:val="24"/>
              </w:rPr>
              <w:t xml:space="preserve">Номинативная </w:t>
            </w:r>
            <w:r w:rsidRPr="00D478B1">
              <w:rPr>
                <w:rFonts w:ascii="Times New Roman" w:hAnsi="Times New Roman" w:cs="Times New Roman"/>
                <w:sz w:val="24"/>
                <w:szCs w:val="24"/>
              </w:rPr>
              <w:t>функция</w:t>
            </w:r>
            <w:r w:rsidRPr="00D478B1">
              <w:rPr>
                <w:rFonts w:ascii="Times New Roman" w:hAnsi="Times New Roman" w:cs="Times New Roman"/>
                <w:spacing w:val="21"/>
                <w:sz w:val="24"/>
                <w:szCs w:val="24"/>
              </w:rPr>
              <w:t xml:space="preserve"> </w:t>
            </w:r>
            <w:r w:rsidRPr="00D478B1">
              <w:rPr>
                <w:rFonts w:ascii="Times New Roman" w:hAnsi="Times New Roman" w:cs="Times New Roman"/>
                <w:sz w:val="24"/>
                <w:szCs w:val="24"/>
              </w:rPr>
              <w:t>слов.</w:t>
            </w:r>
            <w:r w:rsidRPr="00D478B1">
              <w:rPr>
                <w:rFonts w:ascii="Times New Roman" w:hAnsi="Times New Roman" w:cs="Times New Roman"/>
                <w:spacing w:val="21"/>
                <w:sz w:val="24"/>
                <w:szCs w:val="24"/>
              </w:rPr>
              <w:t xml:space="preserve"> </w:t>
            </w:r>
            <w:r w:rsidRPr="00D478B1">
              <w:rPr>
                <w:rFonts w:ascii="Times New Roman" w:hAnsi="Times New Roman" w:cs="Times New Roman"/>
                <w:sz w:val="24"/>
                <w:szCs w:val="24"/>
              </w:rPr>
              <w:t>Связь слов по смыслу.</w:t>
            </w:r>
          </w:p>
          <w:p w:rsidR="00AF7D3F" w:rsidRPr="00D478B1" w:rsidRDefault="00AF7D3F" w:rsidP="00D478B1">
            <w:pPr>
              <w:pStyle w:val="aa"/>
              <w:rPr>
                <w:rFonts w:ascii="Times New Roman" w:hAnsi="Times New Roman" w:cs="Times New Roman"/>
                <w:sz w:val="24"/>
                <w:szCs w:val="24"/>
              </w:rPr>
            </w:pPr>
            <w:r w:rsidRPr="00D478B1">
              <w:rPr>
                <w:rFonts w:ascii="Times New Roman" w:hAnsi="Times New Roman" w:cs="Times New Roman"/>
                <w:sz w:val="24"/>
                <w:szCs w:val="24"/>
              </w:rPr>
              <w:t>Предложение</w:t>
            </w:r>
            <w:r w:rsidRPr="00D478B1">
              <w:rPr>
                <w:rFonts w:ascii="Times New Roman" w:hAnsi="Times New Roman" w:cs="Times New Roman"/>
                <w:spacing w:val="-15"/>
                <w:sz w:val="24"/>
                <w:szCs w:val="24"/>
              </w:rPr>
              <w:t xml:space="preserve"> </w:t>
            </w:r>
            <w:r w:rsidRPr="00D478B1">
              <w:rPr>
                <w:rFonts w:ascii="Times New Roman" w:hAnsi="Times New Roman" w:cs="Times New Roman"/>
                <w:sz w:val="24"/>
                <w:szCs w:val="24"/>
              </w:rPr>
              <w:t>и</w:t>
            </w:r>
            <w:r w:rsidRPr="00D478B1">
              <w:rPr>
                <w:rFonts w:ascii="Times New Roman" w:hAnsi="Times New Roman" w:cs="Times New Roman"/>
                <w:spacing w:val="-14"/>
                <w:sz w:val="24"/>
                <w:szCs w:val="24"/>
              </w:rPr>
              <w:t xml:space="preserve"> </w:t>
            </w:r>
            <w:r w:rsidRPr="00D478B1">
              <w:rPr>
                <w:rFonts w:ascii="Times New Roman" w:hAnsi="Times New Roman" w:cs="Times New Roman"/>
                <w:sz w:val="24"/>
                <w:szCs w:val="24"/>
              </w:rPr>
              <w:t>текст как единицы речи.</w:t>
            </w:r>
          </w:p>
          <w:p w:rsidR="00AF7D3F" w:rsidRPr="00D478B1" w:rsidRDefault="00AF7D3F" w:rsidP="00D478B1">
            <w:pPr>
              <w:pStyle w:val="aa"/>
              <w:rPr>
                <w:rFonts w:ascii="Times New Roman" w:hAnsi="Times New Roman" w:cs="Times New Roman"/>
                <w:sz w:val="24"/>
                <w:szCs w:val="24"/>
              </w:rPr>
            </w:pPr>
            <w:r w:rsidRPr="00D478B1">
              <w:rPr>
                <w:rFonts w:ascii="Times New Roman" w:hAnsi="Times New Roman" w:cs="Times New Roman"/>
                <w:sz w:val="24"/>
                <w:szCs w:val="24"/>
              </w:rPr>
              <w:t>Заглавная буква в начале</w:t>
            </w:r>
            <w:r w:rsidRPr="00D478B1">
              <w:rPr>
                <w:rFonts w:ascii="Times New Roman" w:hAnsi="Times New Roman" w:cs="Times New Roman"/>
                <w:spacing w:val="-4"/>
                <w:sz w:val="24"/>
                <w:szCs w:val="24"/>
              </w:rPr>
              <w:t xml:space="preserve"> </w:t>
            </w:r>
            <w:r w:rsidRPr="00D478B1">
              <w:rPr>
                <w:rFonts w:ascii="Times New Roman" w:hAnsi="Times New Roman" w:cs="Times New Roman"/>
                <w:sz w:val="24"/>
                <w:szCs w:val="24"/>
              </w:rPr>
              <w:t xml:space="preserve">предложения. Слово. «Вежливые» </w:t>
            </w:r>
            <w:r w:rsidRPr="00D478B1">
              <w:rPr>
                <w:rFonts w:ascii="Times New Roman" w:hAnsi="Times New Roman" w:cs="Times New Roman"/>
                <w:spacing w:val="-2"/>
                <w:sz w:val="24"/>
                <w:szCs w:val="24"/>
              </w:rPr>
              <w:t>слова.</w:t>
            </w:r>
          </w:p>
        </w:tc>
        <w:tc>
          <w:tcPr>
            <w:tcW w:w="854" w:type="dxa"/>
            <w:gridSpan w:val="2"/>
          </w:tcPr>
          <w:p w:rsidR="00AF7D3F" w:rsidRPr="00D478B1" w:rsidRDefault="00AF7D3F" w:rsidP="00D478B1">
            <w:pPr>
              <w:pStyle w:val="aa"/>
              <w:rPr>
                <w:rFonts w:ascii="Times New Roman" w:hAnsi="Times New Roman" w:cs="Times New Roman"/>
                <w:sz w:val="24"/>
                <w:szCs w:val="24"/>
              </w:rPr>
            </w:pPr>
            <w:r w:rsidRPr="00D478B1">
              <w:rPr>
                <w:rFonts w:ascii="Times New Roman" w:hAnsi="Times New Roman" w:cs="Times New Roman"/>
                <w:sz w:val="24"/>
                <w:szCs w:val="24"/>
              </w:rPr>
              <w:t xml:space="preserve">5 </w:t>
            </w:r>
            <w:r w:rsidRPr="00D478B1">
              <w:rPr>
                <w:rFonts w:ascii="Times New Roman" w:hAnsi="Times New Roman" w:cs="Times New Roman"/>
                <w:spacing w:val="-5"/>
                <w:sz w:val="24"/>
                <w:szCs w:val="24"/>
              </w:rPr>
              <w:t>ч.</w:t>
            </w:r>
          </w:p>
        </w:tc>
        <w:tc>
          <w:tcPr>
            <w:tcW w:w="4532" w:type="dxa"/>
          </w:tcPr>
          <w:p w:rsidR="00AF7D3F" w:rsidRPr="00D478B1" w:rsidRDefault="00AF7D3F" w:rsidP="00D478B1">
            <w:pPr>
              <w:pStyle w:val="aa"/>
              <w:rPr>
                <w:rFonts w:ascii="Times New Roman" w:hAnsi="Times New Roman" w:cs="Times New Roman"/>
                <w:sz w:val="24"/>
                <w:szCs w:val="24"/>
              </w:rPr>
            </w:pPr>
            <w:r w:rsidRPr="00D478B1">
              <w:rPr>
                <w:rFonts w:ascii="Times New Roman" w:hAnsi="Times New Roman" w:cs="Times New Roman"/>
                <w:sz w:val="24"/>
                <w:szCs w:val="24"/>
              </w:rPr>
              <w:t xml:space="preserve">Понимать и сохранять учебную задачу </w:t>
            </w:r>
            <w:r w:rsidRPr="00D478B1">
              <w:rPr>
                <w:rFonts w:ascii="Times New Roman" w:hAnsi="Times New Roman" w:cs="Times New Roman"/>
                <w:spacing w:val="-2"/>
                <w:sz w:val="24"/>
                <w:szCs w:val="24"/>
              </w:rPr>
              <w:t>урока.</w:t>
            </w:r>
          </w:p>
          <w:p w:rsidR="00AF7D3F" w:rsidRPr="00D478B1" w:rsidRDefault="00AF7D3F" w:rsidP="00D478B1">
            <w:pPr>
              <w:pStyle w:val="aa"/>
              <w:rPr>
                <w:rFonts w:ascii="Times New Roman" w:hAnsi="Times New Roman" w:cs="Times New Roman"/>
                <w:sz w:val="24"/>
                <w:szCs w:val="24"/>
              </w:rPr>
            </w:pPr>
            <w:r w:rsidRPr="00D478B1">
              <w:rPr>
                <w:rFonts w:ascii="Times New Roman" w:hAnsi="Times New Roman" w:cs="Times New Roman"/>
                <w:sz w:val="24"/>
                <w:szCs w:val="24"/>
              </w:rPr>
              <w:t>Знакомитьсяс информацией в учебнике (на форзацах, шмуцтитулах, страницах учебника, в оглавлении, в условных обозначениях, в словарях учебника).</w:t>
            </w:r>
          </w:p>
          <w:p w:rsidR="00AF7D3F" w:rsidRPr="00D478B1" w:rsidRDefault="00AF7D3F" w:rsidP="00D478B1">
            <w:pPr>
              <w:pStyle w:val="aa"/>
              <w:rPr>
                <w:rFonts w:ascii="Times New Roman" w:hAnsi="Times New Roman" w:cs="Times New Roman"/>
                <w:sz w:val="24"/>
                <w:szCs w:val="24"/>
              </w:rPr>
            </w:pPr>
            <w:r w:rsidRPr="00D478B1">
              <w:rPr>
                <w:rFonts w:ascii="Times New Roman" w:hAnsi="Times New Roman" w:cs="Times New Roman"/>
                <w:sz w:val="24"/>
                <w:szCs w:val="24"/>
              </w:rPr>
              <w:t>Высказываться о</w:t>
            </w:r>
            <w:r w:rsidRPr="00D478B1">
              <w:rPr>
                <w:rFonts w:ascii="Times New Roman" w:hAnsi="Times New Roman" w:cs="Times New Roman"/>
                <w:spacing w:val="-2"/>
                <w:sz w:val="24"/>
                <w:szCs w:val="24"/>
              </w:rPr>
              <w:t xml:space="preserve"> </w:t>
            </w:r>
            <w:r w:rsidRPr="00D478B1">
              <w:rPr>
                <w:rFonts w:ascii="Times New Roman" w:hAnsi="Times New Roman" w:cs="Times New Roman"/>
                <w:sz w:val="24"/>
                <w:szCs w:val="24"/>
              </w:rPr>
              <w:t>значении</w:t>
            </w:r>
            <w:r w:rsidRPr="00D478B1">
              <w:rPr>
                <w:rFonts w:ascii="Times New Roman" w:hAnsi="Times New Roman" w:cs="Times New Roman"/>
                <w:spacing w:val="-1"/>
                <w:sz w:val="24"/>
                <w:szCs w:val="24"/>
              </w:rPr>
              <w:t xml:space="preserve"> </w:t>
            </w:r>
            <w:r w:rsidRPr="00D478B1">
              <w:rPr>
                <w:rFonts w:ascii="Times New Roman" w:hAnsi="Times New Roman" w:cs="Times New Roman"/>
                <w:sz w:val="24"/>
                <w:szCs w:val="24"/>
              </w:rPr>
              <w:t>языка</w:t>
            </w:r>
            <w:r w:rsidRPr="00D478B1">
              <w:rPr>
                <w:rFonts w:ascii="Times New Roman" w:hAnsi="Times New Roman" w:cs="Times New Roman"/>
                <w:spacing w:val="-2"/>
                <w:sz w:val="24"/>
                <w:szCs w:val="24"/>
              </w:rPr>
              <w:t xml:space="preserve"> </w:t>
            </w:r>
            <w:r w:rsidRPr="00D478B1">
              <w:rPr>
                <w:rFonts w:ascii="Times New Roman" w:hAnsi="Times New Roman" w:cs="Times New Roman"/>
                <w:sz w:val="24"/>
                <w:szCs w:val="24"/>
              </w:rPr>
              <w:t>и</w:t>
            </w:r>
            <w:r w:rsidRPr="00D478B1">
              <w:rPr>
                <w:rFonts w:ascii="Times New Roman" w:hAnsi="Times New Roman" w:cs="Times New Roman"/>
                <w:spacing w:val="-3"/>
                <w:sz w:val="24"/>
                <w:szCs w:val="24"/>
              </w:rPr>
              <w:t xml:space="preserve"> </w:t>
            </w:r>
            <w:r w:rsidRPr="00D478B1">
              <w:rPr>
                <w:rFonts w:ascii="Times New Roman" w:hAnsi="Times New Roman" w:cs="Times New Roman"/>
                <w:sz w:val="24"/>
                <w:szCs w:val="24"/>
              </w:rPr>
              <w:t>речи в жизни людей, проявлять уважение к языкам других народов.</w:t>
            </w:r>
          </w:p>
          <w:p w:rsidR="00AF7D3F" w:rsidRPr="00D478B1" w:rsidRDefault="00AF7D3F" w:rsidP="00D478B1">
            <w:pPr>
              <w:pStyle w:val="aa"/>
              <w:rPr>
                <w:rFonts w:ascii="Times New Roman" w:hAnsi="Times New Roman" w:cs="Times New Roman"/>
                <w:sz w:val="24"/>
                <w:szCs w:val="24"/>
              </w:rPr>
            </w:pPr>
            <w:r w:rsidRPr="00D478B1">
              <w:rPr>
                <w:rFonts w:ascii="Times New Roman" w:hAnsi="Times New Roman" w:cs="Times New Roman"/>
                <w:sz w:val="24"/>
                <w:szCs w:val="24"/>
              </w:rPr>
              <w:t>Различать устную и письменную речь. Высказываться о</w:t>
            </w:r>
            <w:r w:rsidRPr="00D478B1">
              <w:rPr>
                <w:rFonts w:ascii="Times New Roman" w:hAnsi="Times New Roman" w:cs="Times New Roman"/>
                <w:spacing w:val="-2"/>
                <w:sz w:val="24"/>
                <w:szCs w:val="24"/>
              </w:rPr>
              <w:t xml:space="preserve"> </w:t>
            </w:r>
            <w:r w:rsidRPr="00D478B1">
              <w:rPr>
                <w:rFonts w:ascii="Times New Roman" w:hAnsi="Times New Roman" w:cs="Times New Roman"/>
                <w:sz w:val="24"/>
                <w:szCs w:val="24"/>
              </w:rPr>
              <w:t>значении</w:t>
            </w:r>
            <w:r w:rsidRPr="00D478B1">
              <w:rPr>
                <w:rFonts w:ascii="Times New Roman" w:hAnsi="Times New Roman" w:cs="Times New Roman"/>
                <w:spacing w:val="-1"/>
                <w:sz w:val="24"/>
                <w:szCs w:val="24"/>
              </w:rPr>
              <w:t xml:space="preserve"> </w:t>
            </w:r>
            <w:r w:rsidRPr="00D478B1">
              <w:rPr>
                <w:rFonts w:ascii="Times New Roman" w:hAnsi="Times New Roman" w:cs="Times New Roman"/>
                <w:sz w:val="24"/>
                <w:szCs w:val="24"/>
              </w:rPr>
              <w:t>языка</w:t>
            </w:r>
            <w:r w:rsidRPr="00D478B1">
              <w:rPr>
                <w:rFonts w:ascii="Times New Roman" w:hAnsi="Times New Roman" w:cs="Times New Roman"/>
                <w:spacing w:val="-2"/>
                <w:sz w:val="24"/>
                <w:szCs w:val="24"/>
              </w:rPr>
              <w:t xml:space="preserve"> </w:t>
            </w:r>
            <w:r w:rsidRPr="00D478B1">
              <w:rPr>
                <w:rFonts w:ascii="Times New Roman" w:hAnsi="Times New Roman" w:cs="Times New Roman"/>
                <w:sz w:val="24"/>
                <w:szCs w:val="24"/>
              </w:rPr>
              <w:t>и</w:t>
            </w:r>
            <w:r w:rsidRPr="00D478B1">
              <w:rPr>
                <w:rFonts w:ascii="Times New Roman" w:hAnsi="Times New Roman" w:cs="Times New Roman"/>
                <w:spacing w:val="-3"/>
                <w:sz w:val="24"/>
                <w:szCs w:val="24"/>
              </w:rPr>
              <w:t xml:space="preserve"> </w:t>
            </w:r>
            <w:r w:rsidRPr="00D478B1">
              <w:rPr>
                <w:rFonts w:ascii="Times New Roman" w:hAnsi="Times New Roman" w:cs="Times New Roman"/>
                <w:sz w:val="24"/>
                <w:szCs w:val="24"/>
              </w:rPr>
              <w:t>речи в жизни людей.</w:t>
            </w:r>
          </w:p>
        </w:tc>
      </w:tr>
    </w:tbl>
    <w:p w:rsidR="00AF7D3F" w:rsidRPr="00D478B1" w:rsidRDefault="00AF7D3F" w:rsidP="00D478B1">
      <w:pPr>
        <w:pStyle w:val="aa"/>
        <w:rPr>
          <w:rFonts w:ascii="Times New Roman" w:hAnsi="Times New Roman" w:cs="Times New Roman"/>
          <w:sz w:val="24"/>
          <w:szCs w:val="24"/>
        </w:rPr>
        <w:sectPr w:rsidR="00AF7D3F" w:rsidRPr="00D478B1">
          <w:type w:val="continuous"/>
          <w:pgSz w:w="11910" w:h="16840"/>
          <w:pgMar w:top="1120" w:right="760" w:bottom="1200" w:left="1600" w:header="0" w:footer="933" w:gutter="0"/>
          <w:cols w:space="720"/>
        </w:sectPr>
      </w:pPr>
    </w:p>
    <w:tbl>
      <w:tblPr>
        <w:tblStyle w:val="TableNormal"/>
        <w:tblW w:w="0" w:type="auto"/>
        <w:tblInd w:w="2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274"/>
        <w:gridCol w:w="2412"/>
        <w:gridCol w:w="854"/>
        <w:gridCol w:w="4532"/>
      </w:tblGrid>
      <w:tr w:rsidR="00AF7D3F" w:rsidRPr="00D478B1" w:rsidTr="00AF7D3F">
        <w:trPr>
          <w:trHeight w:val="9108"/>
        </w:trPr>
        <w:tc>
          <w:tcPr>
            <w:tcW w:w="1274" w:type="dxa"/>
          </w:tcPr>
          <w:p w:rsidR="00AF7D3F" w:rsidRPr="00D478B1" w:rsidRDefault="00AF7D3F" w:rsidP="00D478B1">
            <w:pPr>
              <w:pStyle w:val="aa"/>
              <w:rPr>
                <w:rFonts w:ascii="Times New Roman" w:hAnsi="Times New Roman" w:cs="Times New Roman"/>
                <w:sz w:val="24"/>
                <w:szCs w:val="24"/>
              </w:rPr>
            </w:pPr>
          </w:p>
        </w:tc>
        <w:tc>
          <w:tcPr>
            <w:tcW w:w="2412" w:type="dxa"/>
          </w:tcPr>
          <w:p w:rsidR="00AF7D3F" w:rsidRPr="00D478B1" w:rsidRDefault="00AF7D3F" w:rsidP="00D478B1">
            <w:pPr>
              <w:pStyle w:val="aa"/>
              <w:rPr>
                <w:rFonts w:ascii="Times New Roman" w:hAnsi="Times New Roman" w:cs="Times New Roman"/>
                <w:i/>
                <w:sz w:val="24"/>
                <w:szCs w:val="24"/>
              </w:rPr>
            </w:pPr>
            <w:r w:rsidRPr="00D478B1">
              <w:rPr>
                <w:rFonts w:ascii="Times New Roman" w:hAnsi="Times New Roman" w:cs="Times New Roman"/>
                <w:i/>
                <w:spacing w:val="-2"/>
                <w:sz w:val="24"/>
                <w:szCs w:val="24"/>
              </w:rPr>
              <w:t>Проект:</w:t>
            </w:r>
          </w:p>
          <w:p w:rsidR="00AF7D3F" w:rsidRPr="00D478B1" w:rsidRDefault="00AF7D3F" w:rsidP="00D478B1">
            <w:pPr>
              <w:pStyle w:val="aa"/>
              <w:rPr>
                <w:rFonts w:ascii="Times New Roman" w:hAnsi="Times New Roman" w:cs="Times New Roman"/>
                <w:i/>
                <w:sz w:val="24"/>
                <w:szCs w:val="24"/>
              </w:rPr>
            </w:pPr>
            <w:r w:rsidRPr="00D478B1">
              <w:rPr>
                <w:rFonts w:ascii="Times New Roman" w:hAnsi="Times New Roman" w:cs="Times New Roman"/>
                <w:i/>
                <w:spacing w:val="-2"/>
                <w:sz w:val="24"/>
                <w:szCs w:val="24"/>
              </w:rPr>
              <w:t>«Букетвежливых слов».</w:t>
            </w:r>
          </w:p>
        </w:tc>
        <w:tc>
          <w:tcPr>
            <w:tcW w:w="854" w:type="dxa"/>
          </w:tcPr>
          <w:p w:rsidR="00AF7D3F" w:rsidRPr="00D478B1" w:rsidRDefault="00AF7D3F" w:rsidP="00D478B1">
            <w:pPr>
              <w:pStyle w:val="aa"/>
              <w:rPr>
                <w:rFonts w:ascii="Times New Roman" w:hAnsi="Times New Roman" w:cs="Times New Roman"/>
                <w:sz w:val="24"/>
                <w:szCs w:val="24"/>
              </w:rPr>
            </w:pPr>
          </w:p>
        </w:tc>
        <w:tc>
          <w:tcPr>
            <w:tcW w:w="4532" w:type="dxa"/>
          </w:tcPr>
          <w:p w:rsidR="00AF7D3F" w:rsidRPr="00D478B1" w:rsidRDefault="00AF7D3F" w:rsidP="00D478B1">
            <w:pPr>
              <w:pStyle w:val="aa"/>
              <w:rPr>
                <w:rFonts w:ascii="Times New Roman" w:hAnsi="Times New Roman" w:cs="Times New Roman"/>
                <w:sz w:val="24"/>
                <w:szCs w:val="24"/>
              </w:rPr>
            </w:pPr>
            <w:r w:rsidRPr="00D478B1">
              <w:rPr>
                <w:rFonts w:ascii="Times New Roman" w:hAnsi="Times New Roman" w:cs="Times New Roman"/>
                <w:sz w:val="24"/>
                <w:szCs w:val="24"/>
              </w:rPr>
              <w:t>Знакомитьсяс основными видами речевой деятельности человека (слушание, говорение, чтение, письмо).</w:t>
            </w:r>
          </w:p>
          <w:p w:rsidR="00AF7D3F" w:rsidRPr="00D478B1" w:rsidRDefault="00AF7D3F" w:rsidP="00D478B1">
            <w:pPr>
              <w:pStyle w:val="aa"/>
              <w:rPr>
                <w:rFonts w:ascii="Times New Roman" w:hAnsi="Times New Roman" w:cs="Times New Roman"/>
                <w:sz w:val="24"/>
                <w:szCs w:val="24"/>
              </w:rPr>
            </w:pPr>
            <w:r w:rsidRPr="00D478B1">
              <w:rPr>
                <w:rFonts w:ascii="Times New Roman" w:hAnsi="Times New Roman" w:cs="Times New Roman"/>
                <w:sz w:val="24"/>
                <w:szCs w:val="24"/>
              </w:rPr>
              <w:t>Подбирать</w:t>
            </w:r>
            <w:r w:rsidRPr="00D478B1">
              <w:rPr>
                <w:rFonts w:ascii="Times New Roman" w:hAnsi="Times New Roman" w:cs="Times New Roman"/>
                <w:spacing w:val="-11"/>
                <w:sz w:val="24"/>
                <w:szCs w:val="24"/>
              </w:rPr>
              <w:t xml:space="preserve"> </w:t>
            </w:r>
            <w:r w:rsidRPr="00D478B1">
              <w:rPr>
                <w:rFonts w:ascii="Times New Roman" w:hAnsi="Times New Roman" w:cs="Times New Roman"/>
                <w:sz w:val="24"/>
                <w:szCs w:val="24"/>
              </w:rPr>
              <w:t>вопросы</w:t>
            </w:r>
            <w:r w:rsidRPr="00D478B1">
              <w:rPr>
                <w:rFonts w:ascii="Times New Roman" w:hAnsi="Times New Roman" w:cs="Times New Roman"/>
                <w:spacing w:val="-11"/>
                <w:sz w:val="24"/>
                <w:szCs w:val="24"/>
              </w:rPr>
              <w:t xml:space="preserve"> </w:t>
            </w:r>
            <w:r w:rsidRPr="00D478B1">
              <w:rPr>
                <w:rFonts w:ascii="Times New Roman" w:hAnsi="Times New Roman" w:cs="Times New Roman"/>
                <w:sz w:val="24"/>
                <w:szCs w:val="24"/>
              </w:rPr>
              <w:t>к</w:t>
            </w:r>
            <w:r w:rsidRPr="00D478B1">
              <w:rPr>
                <w:rFonts w:ascii="Times New Roman" w:hAnsi="Times New Roman" w:cs="Times New Roman"/>
                <w:spacing w:val="-10"/>
                <w:sz w:val="24"/>
                <w:szCs w:val="24"/>
              </w:rPr>
              <w:t xml:space="preserve"> </w:t>
            </w:r>
            <w:r w:rsidRPr="00D478B1">
              <w:rPr>
                <w:rFonts w:ascii="Times New Roman" w:hAnsi="Times New Roman" w:cs="Times New Roman"/>
                <w:sz w:val="24"/>
                <w:szCs w:val="24"/>
              </w:rPr>
              <w:t>словам</w:t>
            </w:r>
            <w:r w:rsidRPr="00D478B1">
              <w:rPr>
                <w:rFonts w:ascii="Times New Roman" w:hAnsi="Times New Roman" w:cs="Times New Roman"/>
                <w:spacing w:val="-10"/>
                <w:sz w:val="24"/>
                <w:szCs w:val="24"/>
              </w:rPr>
              <w:t xml:space="preserve"> </w:t>
            </w:r>
            <w:r w:rsidRPr="00D478B1">
              <w:rPr>
                <w:rFonts w:ascii="Times New Roman" w:hAnsi="Times New Roman" w:cs="Times New Roman"/>
                <w:sz w:val="24"/>
                <w:szCs w:val="24"/>
              </w:rPr>
              <w:t xml:space="preserve">–названиям </w:t>
            </w:r>
            <w:r w:rsidRPr="00D478B1">
              <w:rPr>
                <w:rFonts w:ascii="Times New Roman" w:hAnsi="Times New Roman" w:cs="Times New Roman"/>
                <w:spacing w:val="-2"/>
                <w:sz w:val="24"/>
                <w:szCs w:val="24"/>
              </w:rPr>
              <w:t>предметов.</w:t>
            </w:r>
          </w:p>
          <w:p w:rsidR="00AF7D3F" w:rsidRPr="00D478B1" w:rsidRDefault="00AF7D3F" w:rsidP="00D478B1">
            <w:pPr>
              <w:pStyle w:val="aa"/>
              <w:rPr>
                <w:rFonts w:ascii="Times New Roman" w:hAnsi="Times New Roman" w:cs="Times New Roman"/>
                <w:sz w:val="24"/>
                <w:szCs w:val="24"/>
              </w:rPr>
            </w:pPr>
            <w:r w:rsidRPr="00D478B1">
              <w:rPr>
                <w:rFonts w:ascii="Times New Roman" w:hAnsi="Times New Roman" w:cs="Times New Roman"/>
                <w:sz w:val="24"/>
                <w:szCs w:val="24"/>
              </w:rPr>
              <w:t>Наблюдать</w:t>
            </w:r>
            <w:r w:rsidRPr="00D478B1">
              <w:rPr>
                <w:rFonts w:ascii="Times New Roman" w:hAnsi="Times New Roman" w:cs="Times New Roman"/>
                <w:spacing w:val="-5"/>
                <w:sz w:val="24"/>
                <w:szCs w:val="24"/>
              </w:rPr>
              <w:t xml:space="preserve"> </w:t>
            </w:r>
            <w:r w:rsidRPr="00D478B1">
              <w:rPr>
                <w:rFonts w:ascii="Times New Roman" w:hAnsi="Times New Roman" w:cs="Times New Roman"/>
                <w:sz w:val="24"/>
                <w:szCs w:val="24"/>
              </w:rPr>
              <w:t>за</w:t>
            </w:r>
            <w:r w:rsidRPr="00D478B1">
              <w:rPr>
                <w:rFonts w:ascii="Times New Roman" w:hAnsi="Times New Roman" w:cs="Times New Roman"/>
                <w:spacing w:val="-4"/>
                <w:sz w:val="24"/>
                <w:szCs w:val="24"/>
              </w:rPr>
              <w:t xml:space="preserve"> </w:t>
            </w:r>
            <w:r w:rsidRPr="00D478B1">
              <w:rPr>
                <w:rFonts w:ascii="Times New Roman" w:hAnsi="Times New Roman" w:cs="Times New Roman"/>
                <w:sz w:val="24"/>
                <w:szCs w:val="24"/>
              </w:rPr>
              <w:t>назывной</w:t>
            </w:r>
            <w:r w:rsidRPr="00D478B1">
              <w:rPr>
                <w:rFonts w:ascii="Times New Roman" w:hAnsi="Times New Roman" w:cs="Times New Roman"/>
                <w:spacing w:val="-3"/>
                <w:sz w:val="24"/>
                <w:szCs w:val="24"/>
              </w:rPr>
              <w:t xml:space="preserve"> </w:t>
            </w:r>
            <w:r w:rsidRPr="00D478B1">
              <w:rPr>
                <w:rFonts w:ascii="Times New Roman" w:hAnsi="Times New Roman" w:cs="Times New Roman"/>
                <w:sz w:val="24"/>
                <w:szCs w:val="24"/>
              </w:rPr>
              <w:t>функцией</w:t>
            </w:r>
            <w:r w:rsidRPr="00D478B1">
              <w:rPr>
                <w:rFonts w:ascii="Times New Roman" w:hAnsi="Times New Roman" w:cs="Times New Roman"/>
                <w:spacing w:val="-3"/>
                <w:sz w:val="24"/>
                <w:szCs w:val="24"/>
              </w:rPr>
              <w:t xml:space="preserve"> </w:t>
            </w:r>
            <w:r w:rsidRPr="00D478B1">
              <w:rPr>
                <w:rFonts w:ascii="Times New Roman" w:hAnsi="Times New Roman" w:cs="Times New Roman"/>
                <w:sz w:val="24"/>
                <w:szCs w:val="24"/>
              </w:rPr>
              <w:t>слова. Задавать смысловые вопросы от одного слова к другому в словосочетании.</w:t>
            </w:r>
          </w:p>
          <w:p w:rsidR="00AF7D3F" w:rsidRPr="00D478B1" w:rsidRDefault="00AF7D3F" w:rsidP="00D478B1">
            <w:pPr>
              <w:pStyle w:val="aa"/>
              <w:rPr>
                <w:rFonts w:ascii="Times New Roman" w:hAnsi="Times New Roman" w:cs="Times New Roman"/>
                <w:sz w:val="24"/>
                <w:szCs w:val="24"/>
              </w:rPr>
            </w:pPr>
            <w:r w:rsidRPr="00D478B1">
              <w:rPr>
                <w:rFonts w:ascii="Times New Roman" w:hAnsi="Times New Roman" w:cs="Times New Roman"/>
                <w:sz w:val="24"/>
                <w:szCs w:val="24"/>
              </w:rPr>
              <w:t>Наблюдать за связью слов по смыслу в предложении и словосочетании.</w:t>
            </w:r>
          </w:p>
          <w:p w:rsidR="00AF7D3F" w:rsidRPr="00D478B1" w:rsidRDefault="00AF7D3F" w:rsidP="00D478B1">
            <w:pPr>
              <w:pStyle w:val="aa"/>
              <w:rPr>
                <w:rFonts w:ascii="Times New Roman" w:hAnsi="Times New Roman" w:cs="Times New Roman"/>
                <w:sz w:val="24"/>
                <w:szCs w:val="24"/>
              </w:rPr>
            </w:pPr>
            <w:r w:rsidRPr="00D478B1">
              <w:rPr>
                <w:rFonts w:ascii="Times New Roman" w:hAnsi="Times New Roman" w:cs="Times New Roman"/>
                <w:sz w:val="24"/>
                <w:szCs w:val="24"/>
              </w:rPr>
              <w:t xml:space="preserve">Знакомиться с текстом как единицей </w:t>
            </w:r>
            <w:r w:rsidRPr="00D478B1">
              <w:rPr>
                <w:rFonts w:ascii="Times New Roman" w:hAnsi="Times New Roman" w:cs="Times New Roman"/>
                <w:spacing w:val="-4"/>
                <w:sz w:val="24"/>
                <w:szCs w:val="24"/>
              </w:rPr>
              <w:t>речи.</w:t>
            </w:r>
          </w:p>
          <w:p w:rsidR="00AF7D3F" w:rsidRPr="00D478B1" w:rsidRDefault="00AF7D3F" w:rsidP="00D478B1">
            <w:pPr>
              <w:pStyle w:val="aa"/>
              <w:rPr>
                <w:rFonts w:ascii="Times New Roman" w:hAnsi="Times New Roman" w:cs="Times New Roman"/>
                <w:sz w:val="24"/>
                <w:szCs w:val="24"/>
              </w:rPr>
            </w:pPr>
            <w:r w:rsidRPr="00D478B1">
              <w:rPr>
                <w:rFonts w:ascii="Times New Roman" w:hAnsi="Times New Roman" w:cs="Times New Roman"/>
                <w:sz w:val="24"/>
                <w:szCs w:val="24"/>
              </w:rPr>
              <w:t>Различать текст и предложение. Выделять</w:t>
            </w:r>
            <w:r w:rsidRPr="00D478B1">
              <w:rPr>
                <w:rFonts w:ascii="Times New Roman" w:hAnsi="Times New Roman" w:cs="Times New Roman"/>
                <w:spacing w:val="-12"/>
                <w:sz w:val="24"/>
                <w:szCs w:val="24"/>
              </w:rPr>
              <w:t xml:space="preserve"> </w:t>
            </w:r>
            <w:r w:rsidRPr="00D478B1">
              <w:rPr>
                <w:rFonts w:ascii="Times New Roman" w:hAnsi="Times New Roman" w:cs="Times New Roman"/>
                <w:sz w:val="24"/>
                <w:szCs w:val="24"/>
              </w:rPr>
              <w:t>предложение</w:t>
            </w:r>
            <w:r w:rsidRPr="00D478B1">
              <w:rPr>
                <w:rFonts w:ascii="Times New Roman" w:hAnsi="Times New Roman" w:cs="Times New Roman"/>
                <w:spacing w:val="-13"/>
                <w:sz w:val="24"/>
                <w:szCs w:val="24"/>
              </w:rPr>
              <w:t xml:space="preserve"> </w:t>
            </w:r>
            <w:r w:rsidRPr="00D478B1">
              <w:rPr>
                <w:rFonts w:ascii="Times New Roman" w:hAnsi="Times New Roman" w:cs="Times New Roman"/>
                <w:sz w:val="24"/>
                <w:szCs w:val="24"/>
              </w:rPr>
              <w:t>из</w:t>
            </w:r>
            <w:r w:rsidRPr="00D478B1">
              <w:rPr>
                <w:rFonts w:ascii="Times New Roman" w:hAnsi="Times New Roman" w:cs="Times New Roman"/>
                <w:spacing w:val="-12"/>
                <w:sz w:val="24"/>
                <w:szCs w:val="24"/>
              </w:rPr>
              <w:t xml:space="preserve"> </w:t>
            </w:r>
            <w:r w:rsidRPr="00D478B1">
              <w:rPr>
                <w:rFonts w:ascii="Times New Roman" w:hAnsi="Times New Roman" w:cs="Times New Roman"/>
                <w:sz w:val="24"/>
                <w:szCs w:val="24"/>
              </w:rPr>
              <w:t>текста. Подбирать заголовок к тексту.</w:t>
            </w:r>
          </w:p>
          <w:p w:rsidR="00AF7D3F" w:rsidRPr="00D478B1" w:rsidRDefault="00AF7D3F" w:rsidP="00D478B1">
            <w:pPr>
              <w:pStyle w:val="aa"/>
              <w:rPr>
                <w:rFonts w:ascii="Times New Roman" w:hAnsi="Times New Roman" w:cs="Times New Roman"/>
                <w:sz w:val="24"/>
                <w:szCs w:val="24"/>
              </w:rPr>
            </w:pPr>
            <w:r w:rsidRPr="00D478B1">
              <w:rPr>
                <w:rFonts w:ascii="Times New Roman" w:hAnsi="Times New Roman" w:cs="Times New Roman"/>
                <w:sz w:val="24"/>
                <w:szCs w:val="24"/>
              </w:rPr>
              <w:t>Составлять</w:t>
            </w:r>
            <w:r w:rsidRPr="00D478B1">
              <w:rPr>
                <w:rFonts w:ascii="Times New Roman" w:hAnsi="Times New Roman" w:cs="Times New Roman"/>
                <w:spacing w:val="40"/>
                <w:sz w:val="24"/>
                <w:szCs w:val="24"/>
              </w:rPr>
              <w:t xml:space="preserve"> </w:t>
            </w:r>
            <w:r w:rsidRPr="00D478B1">
              <w:rPr>
                <w:rFonts w:ascii="Times New Roman" w:hAnsi="Times New Roman" w:cs="Times New Roman"/>
                <w:sz w:val="24"/>
                <w:szCs w:val="24"/>
              </w:rPr>
              <w:t>текст</w:t>
            </w:r>
            <w:r w:rsidRPr="00D478B1">
              <w:rPr>
                <w:rFonts w:ascii="Times New Roman" w:hAnsi="Times New Roman" w:cs="Times New Roman"/>
                <w:spacing w:val="40"/>
                <w:sz w:val="24"/>
                <w:szCs w:val="24"/>
              </w:rPr>
              <w:t xml:space="preserve"> </w:t>
            </w:r>
            <w:r w:rsidRPr="00D478B1">
              <w:rPr>
                <w:rFonts w:ascii="Times New Roman" w:hAnsi="Times New Roman" w:cs="Times New Roman"/>
                <w:sz w:val="24"/>
                <w:szCs w:val="24"/>
              </w:rPr>
              <w:t>из</w:t>
            </w:r>
            <w:r w:rsidRPr="00D478B1">
              <w:rPr>
                <w:rFonts w:ascii="Times New Roman" w:hAnsi="Times New Roman" w:cs="Times New Roman"/>
                <w:spacing w:val="40"/>
                <w:sz w:val="24"/>
                <w:szCs w:val="24"/>
              </w:rPr>
              <w:t xml:space="preserve"> </w:t>
            </w:r>
            <w:r w:rsidRPr="00D478B1">
              <w:rPr>
                <w:rFonts w:ascii="Times New Roman" w:hAnsi="Times New Roman" w:cs="Times New Roman"/>
                <w:sz w:val="24"/>
                <w:szCs w:val="24"/>
              </w:rPr>
              <w:t xml:space="preserve">деформированных </w:t>
            </w:r>
            <w:r w:rsidRPr="00D478B1">
              <w:rPr>
                <w:rFonts w:ascii="Times New Roman" w:hAnsi="Times New Roman" w:cs="Times New Roman"/>
                <w:spacing w:val="-2"/>
                <w:sz w:val="24"/>
                <w:szCs w:val="24"/>
              </w:rPr>
              <w:t>предложений.</w:t>
            </w:r>
          </w:p>
          <w:p w:rsidR="00AF7D3F" w:rsidRPr="00D478B1" w:rsidRDefault="00AF7D3F" w:rsidP="00D478B1">
            <w:pPr>
              <w:pStyle w:val="aa"/>
              <w:rPr>
                <w:rFonts w:ascii="Times New Roman" w:hAnsi="Times New Roman" w:cs="Times New Roman"/>
                <w:sz w:val="24"/>
                <w:szCs w:val="24"/>
              </w:rPr>
            </w:pPr>
            <w:r w:rsidRPr="00D478B1">
              <w:rPr>
                <w:rFonts w:ascii="Times New Roman" w:hAnsi="Times New Roman" w:cs="Times New Roman"/>
                <w:sz w:val="24"/>
                <w:szCs w:val="24"/>
              </w:rPr>
              <w:t>Составлятьнебольшие тексты по рисунку, на заданную тему, по данному началу иконцу.</w:t>
            </w:r>
          </w:p>
          <w:p w:rsidR="00AF7D3F" w:rsidRPr="00D478B1" w:rsidRDefault="00AF7D3F" w:rsidP="00D478B1">
            <w:pPr>
              <w:pStyle w:val="aa"/>
              <w:rPr>
                <w:rFonts w:ascii="Times New Roman" w:hAnsi="Times New Roman" w:cs="Times New Roman"/>
                <w:sz w:val="24"/>
                <w:szCs w:val="24"/>
              </w:rPr>
            </w:pPr>
            <w:r w:rsidRPr="00D478B1">
              <w:rPr>
                <w:rFonts w:ascii="Times New Roman" w:hAnsi="Times New Roman" w:cs="Times New Roman"/>
                <w:sz w:val="24"/>
                <w:szCs w:val="24"/>
              </w:rPr>
              <w:t>Определять границы предложения в деформированном тексте, выбирать знак препинания в конце предложения.</w:t>
            </w:r>
          </w:p>
          <w:p w:rsidR="00AF7D3F" w:rsidRPr="00D478B1" w:rsidRDefault="00AF7D3F" w:rsidP="00D478B1">
            <w:pPr>
              <w:pStyle w:val="aa"/>
              <w:rPr>
                <w:rFonts w:ascii="Times New Roman" w:hAnsi="Times New Roman" w:cs="Times New Roman"/>
                <w:sz w:val="24"/>
                <w:szCs w:val="24"/>
              </w:rPr>
            </w:pPr>
            <w:r w:rsidRPr="00D478B1">
              <w:rPr>
                <w:rFonts w:ascii="Times New Roman" w:hAnsi="Times New Roman" w:cs="Times New Roman"/>
                <w:spacing w:val="-2"/>
                <w:sz w:val="24"/>
                <w:szCs w:val="24"/>
              </w:rPr>
              <w:t>Сравнивать</w:t>
            </w:r>
            <w:r w:rsidRPr="00D478B1">
              <w:rPr>
                <w:rFonts w:ascii="Times New Roman" w:hAnsi="Times New Roman" w:cs="Times New Roman"/>
                <w:sz w:val="24"/>
                <w:szCs w:val="24"/>
              </w:rPr>
              <w:tab/>
            </w:r>
            <w:r w:rsidRPr="00D478B1">
              <w:rPr>
                <w:rFonts w:ascii="Times New Roman" w:hAnsi="Times New Roman" w:cs="Times New Roman"/>
                <w:spacing w:val="-4"/>
                <w:sz w:val="24"/>
                <w:szCs w:val="24"/>
              </w:rPr>
              <w:t>схемы</w:t>
            </w:r>
            <w:r w:rsidRPr="00D478B1">
              <w:rPr>
                <w:rFonts w:ascii="Times New Roman" w:hAnsi="Times New Roman" w:cs="Times New Roman"/>
                <w:sz w:val="24"/>
                <w:szCs w:val="24"/>
              </w:rPr>
              <w:tab/>
            </w:r>
            <w:r w:rsidRPr="00D478B1">
              <w:rPr>
                <w:rFonts w:ascii="Times New Roman" w:hAnsi="Times New Roman" w:cs="Times New Roman"/>
                <w:spacing w:val="-2"/>
                <w:sz w:val="24"/>
                <w:szCs w:val="24"/>
              </w:rPr>
              <w:t xml:space="preserve">предложений, </w:t>
            </w:r>
            <w:r w:rsidRPr="00D478B1">
              <w:rPr>
                <w:rFonts w:ascii="Times New Roman" w:hAnsi="Times New Roman" w:cs="Times New Roman"/>
                <w:sz w:val="24"/>
                <w:szCs w:val="24"/>
              </w:rPr>
              <w:t>соотносить схему и предложение.</w:t>
            </w:r>
          </w:p>
          <w:p w:rsidR="00AF7D3F" w:rsidRPr="00D478B1" w:rsidRDefault="00AF7D3F" w:rsidP="00D478B1">
            <w:pPr>
              <w:pStyle w:val="aa"/>
              <w:rPr>
                <w:rFonts w:ascii="Times New Roman" w:hAnsi="Times New Roman" w:cs="Times New Roman"/>
                <w:sz w:val="24"/>
                <w:szCs w:val="24"/>
              </w:rPr>
            </w:pPr>
            <w:r w:rsidRPr="00D478B1">
              <w:rPr>
                <w:rFonts w:ascii="Times New Roman" w:hAnsi="Times New Roman" w:cs="Times New Roman"/>
                <w:spacing w:val="-2"/>
                <w:sz w:val="24"/>
                <w:szCs w:val="24"/>
              </w:rPr>
              <w:t>Различать</w:t>
            </w:r>
            <w:r w:rsidRPr="00D478B1">
              <w:rPr>
                <w:rFonts w:ascii="Times New Roman" w:hAnsi="Times New Roman" w:cs="Times New Roman"/>
                <w:sz w:val="24"/>
                <w:szCs w:val="24"/>
              </w:rPr>
              <w:tab/>
            </w:r>
            <w:r w:rsidRPr="00D478B1">
              <w:rPr>
                <w:rFonts w:ascii="Times New Roman" w:hAnsi="Times New Roman" w:cs="Times New Roman"/>
                <w:spacing w:val="-2"/>
                <w:sz w:val="24"/>
                <w:szCs w:val="24"/>
              </w:rPr>
              <w:t>вежливые</w:t>
            </w:r>
            <w:r w:rsidRPr="00D478B1">
              <w:rPr>
                <w:rFonts w:ascii="Times New Roman" w:hAnsi="Times New Roman" w:cs="Times New Roman"/>
                <w:sz w:val="24"/>
                <w:szCs w:val="24"/>
              </w:rPr>
              <w:tab/>
            </w:r>
            <w:r w:rsidRPr="00D478B1">
              <w:rPr>
                <w:rFonts w:ascii="Times New Roman" w:hAnsi="Times New Roman" w:cs="Times New Roman"/>
                <w:spacing w:val="-4"/>
                <w:sz w:val="24"/>
                <w:szCs w:val="24"/>
              </w:rPr>
              <w:t xml:space="preserve">слова </w:t>
            </w:r>
            <w:r w:rsidRPr="00D478B1">
              <w:rPr>
                <w:rFonts w:ascii="Times New Roman" w:hAnsi="Times New Roman" w:cs="Times New Roman"/>
                <w:sz w:val="24"/>
                <w:szCs w:val="24"/>
              </w:rPr>
              <w:t>ииспользовать их в речи.</w:t>
            </w:r>
          </w:p>
          <w:p w:rsidR="00AF7D3F" w:rsidRPr="00D478B1" w:rsidRDefault="00AF7D3F" w:rsidP="00D478B1">
            <w:pPr>
              <w:pStyle w:val="aa"/>
              <w:rPr>
                <w:rFonts w:ascii="Times New Roman" w:hAnsi="Times New Roman" w:cs="Times New Roman"/>
                <w:sz w:val="24"/>
                <w:szCs w:val="24"/>
              </w:rPr>
            </w:pPr>
            <w:r w:rsidRPr="00D478B1">
              <w:rPr>
                <w:rFonts w:ascii="Times New Roman" w:hAnsi="Times New Roman" w:cs="Times New Roman"/>
                <w:sz w:val="24"/>
                <w:szCs w:val="24"/>
              </w:rPr>
              <w:t>Составлять</w:t>
            </w:r>
            <w:r w:rsidRPr="00D478B1">
              <w:rPr>
                <w:rFonts w:ascii="Times New Roman" w:hAnsi="Times New Roman" w:cs="Times New Roman"/>
                <w:spacing w:val="40"/>
                <w:sz w:val="24"/>
                <w:szCs w:val="24"/>
              </w:rPr>
              <w:t xml:space="preserve"> </w:t>
            </w:r>
            <w:r w:rsidRPr="00D478B1">
              <w:rPr>
                <w:rFonts w:ascii="Times New Roman" w:hAnsi="Times New Roman" w:cs="Times New Roman"/>
                <w:sz w:val="24"/>
                <w:szCs w:val="24"/>
              </w:rPr>
              <w:t>диалог</w:t>
            </w:r>
            <w:r w:rsidRPr="00D478B1">
              <w:rPr>
                <w:rFonts w:ascii="Times New Roman" w:hAnsi="Times New Roman" w:cs="Times New Roman"/>
                <w:spacing w:val="40"/>
                <w:sz w:val="24"/>
                <w:szCs w:val="24"/>
              </w:rPr>
              <w:t xml:space="preserve"> </w:t>
            </w:r>
            <w:r w:rsidRPr="00D478B1">
              <w:rPr>
                <w:rFonts w:ascii="Times New Roman" w:hAnsi="Times New Roman" w:cs="Times New Roman"/>
                <w:sz w:val="24"/>
                <w:szCs w:val="24"/>
              </w:rPr>
              <w:t>с</w:t>
            </w:r>
            <w:r w:rsidRPr="00D478B1">
              <w:rPr>
                <w:rFonts w:ascii="Times New Roman" w:hAnsi="Times New Roman" w:cs="Times New Roman"/>
                <w:spacing w:val="40"/>
                <w:sz w:val="24"/>
                <w:szCs w:val="24"/>
              </w:rPr>
              <w:t xml:space="preserve"> </w:t>
            </w:r>
            <w:r w:rsidRPr="00D478B1">
              <w:rPr>
                <w:rFonts w:ascii="Times New Roman" w:hAnsi="Times New Roman" w:cs="Times New Roman"/>
                <w:sz w:val="24"/>
                <w:szCs w:val="24"/>
              </w:rPr>
              <w:t>употреблением</w:t>
            </w:r>
            <w:r w:rsidRPr="00D478B1">
              <w:rPr>
                <w:rFonts w:ascii="Times New Roman" w:hAnsi="Times New Roman" w:cs="Times New Roman"/>
                <w:spacing w:val="40"/>
                <w:sz w:val="24"/>
                <w:szCs w:val="24"/>
              </w:rPr>
              <w:t xml:space="preserve"> </w:t>
            </w:r>
            <w:r w:rsidRPr="00D478B1">
              <w:rPr>
                <w:rFonts w:ascii="Times New Roman" w:hAnsi="Times New Roman" w:cs="Times New Roman"/>
                <w:sz w:val="24"/>
                <w:szCs w:val="24"/>
              </w:rPr>
              <w:t>в нём вежливых слов.</w:t>
            </w:r>
          </w:p>
          <w:p w:rsidR="00AF7D3F" w:rsidRPr="00D478B1" w:rsidRDefault="00AF7D3F" w:rsidP="00D478B1">
            <w:pPr>
              <w:pStyle w:val="aa"/>
              <w:rPr>
                <w:rFonts w:ascii="Times New Roman" w:hAnsi="Times New Roman" w:cs="Times New Roman"/>
                <w:sz w:val="24"/>
                <w:szCs w:val="24"/>
              </w:rPr>
            </w:pPr>
            <w:r w:rsidRPr="00D478B1">
              <w:rPr>
                <w:rFonts w:ascii="Times New Roman" w:hAnsi="Times New Roman" w:cs="Times New Roman"/>
                <w:sz w:val="24"/>
                <w:szCs w:val="24"/>
              </w:rPr>
              <w:t xml:space="preserve">Участвовать в проекте «Букетвежливых </w:t>
            </w:r>
            <w:r w:rsidRPr="00D478B1">
              <w:rPr>
                <w:rFonts w:ascii="Times New Roman" w:hAnsi="Times New Roman" w:cs="Times New Roman"/>
                <w:spacing w:val="-2"/>
                <w:sz w:val="24"/>
                <w:szCs w:val="24"/>
              </w:rPr>
              <w:t>слов»</w:t>
            </w:r>
          </w:p>
          <w:p w:rsidR="00AF7D3F" w:rsidRPr="00D478B1" w:rsidRDefault="00AF7D3F" w:rsidP="00D478B1">
            <w:pPr>
              <w:pStyle w:val="aa"/>
              <w:rPr>
                <w:rFonts w:ascii="Times New Roman" w:hAnsi="Times New Roman" w:cs="Times New Roman"/>
                <w:sz w:val="24"/>
                <w:szCs w:val="24"/>
              </w:rPr>
            </w:pPr>
            <w:r w:rsidRPr="00D478B1">
              <w:rPr>
                <w:rFonts w:ascii="Times New Roman" w:hAnsi="Times New Roman" w:cs="Times New Roman"/>
                <w:spacing w:val="-2"/>
                <w:sz w:val="24"/>
                <w:szCs w:val="24"/>
              </w:rPr>
              <w:t>Оценивать</w:t>
            </w:r>
            <w:r w:rsidRPr="00D478B1">
              <w:rPr>
                <w:rFonts w:ascii="Times New Roman" w:hAnsi="Times New Roman" w:cs="Times New Roman"/>
                <w:sz w:val="24"/>
                <w:szCs w:val="24"/>
              </w:rPr>
              <w:tab/>
            </w:r>
            <w:r w:rsidRPr="00D478B1">
              <w:rPr>
                <w:rFonts w:ascii="Times New Roman" w:hAnsi="Times New Roman" w:cs="Times New Roman"/>
                <w:spacing w:val="-2"/>
                <w:sz w:val="24"/>
                <w:szCs w:val="24"/>
              </w:rPr>
              <w:t>результаты</w:t>
            </w:r>
            <w:r w:rsidRPr="00D478B1">
              <w:rPr>
                <w:rFonts w:ascii="Times New Roman" w:hAnsi="Times New Roman" w:cs="Times New Roman"/>
                <w:sz w:val="24"/>
                <w:szCs w:val="24"/>
              </w:rPr>
              <w:tab/>
            </w:r>
            <w:r w:rsidRPr="00D478B1">
              <w:rPr>
                <w:rFonts w:ascii="Times New Roman" w:hAnsi="Times New Roman" w:cs="Times New Roman"/>
                <w:spacing w:val="-2"/>
                <w:sz w:val="24"/>
                <w:szCs w:val="24"/>
              </w:rPr>
              <w:t>своей деятельности.</w:t>
            </w:r>
          </w:p>
        </w:tc>
      </w:tr>
      <w:tr w:rsidR="00AF7D3F" w:rsidRPr="00D478B1" w:rsidTr="00AF7D3F">
        <w:trPr>
          <w:trHeight w:val="4970"/>
        </w:trPr>
        <w:tc>
          <w:tcPr>
            <w:tcW w:w="1274" w:type="dxa"/>
          </w:tcPr>
          <w:p w:rsidR="00AF7D3F" w:rsidRPr="00D478B1" w:rsidRDefault="00AF7D3F" w:rsidP="00D478B1">
            <w:pPr>
              <w:pStyle w:val="aa"/>
              <w:rPr>
                <w:rFonts w:ascii="Times New Roman" w:hAnsi="Times New Roman" w:cs="Times New Roman"/>
                <w:sz w:val="24"/>
                <w:szCs w:val="24"/>
              </w:rPr>
            </w:pPr>
            <w:r w:rsidRPr="00D478B1">
              <w:rPr>
                <w:rFonts w:ascii="Times New Roman" w:hAnsi="Times New Roman" w:cs="Times New Roman"/>
                <w:spacing w:val="-2"/>
                <w:sz w:val="24"/>
                <w:szCs w:val="24"/>
              </w:rPr>
              <w:t>Звуки</w:t>
            </w:r>
            <w:r w:rsidRPr="00D478B1">
              <w:rPr>
                <w:rFonts w:ascii="Times New Roman" w:hAnsi="Times New Roman" w:cs="Times New Roman"/>
                <w:sz w:val="24"/>
                <w:szCs w:val="24"/>
              </w:rPr>
              <w:tab/>
            </w:r>
            <w:r w:rsidRPr="00D478B1">
              <w:rPr>
                <w:rFonts w:ascii="Times New Roman" w:hAnsi="Times New Roman" w:cs="Times New Roman"/>
                <w:spacing w:val="-10"/>
                <w:sz w:val="24"/>
                <w:szCs w:val="24"/>
              </w:rPr>
              <w:t xml:space="preserve">и </w:t>
            </w:r>
            <w:r w:rsidRPr="00D478B1">
              <w:rPr>
                <w:rFonts w:ascii="Times New Roman" w:hAnsi="Times New Roman" w:cs="Times New Roman"/>
                <w:spacing w:val="-2"/>
                <w:sz w:val="24"/>
                <w:szCs w:val="24"/>
              </w:rPr>
              <w:t>буквы</w:t>
            </w:r>
          </w:p>
        </w:tc>
        <w:tc>
          <w:tcPr>
            <w:tcW w:w="2412" w:type="dxa"/>
          </w:tcPr>
          <w:p w:rsidR="00AF7D3F" w:rsidRPr="00D478B1" w:rsidRDefault="00AF7D3F" w:rsidP="00D478B1">
            <w:pPr>
              <w:pStyle w:val="aa"/>
              <w:rPr>
                <w:rFonts w:ascii="Times New Roman" w:hAnsi="Times New Roman" w:cs="Times New Roman"/>
                <w:sz w:val="24"/>
                <w:szCs w:val="24"/>
              </w:rPr>
            </w:pPr>
            <w:r w:rsidRPr="00D478B1">
              <w:rPr>
                <w:rFonts w:ascii="Times New Roman" w:hAnsi="Times New Roman" w:cs="Times New Roman"/>
                <w:sz w:val="24"/>
                <w:szCs w:val="24"/>
              </w:rPr>
              <w:t xml:space="preserve">Звуки и буквы. </w:t>
            </w:r>
            <w:r w:rsidRPr="00D478B1">
              <w:rPr>
                <w:rFonts w:ascii="Times New Roman" w:hAnsi="Times New Roman" w:cs="Times New Roman"/>
                <w:spacing w:val="-2"/>
                <w:sz w:val="24"/>
                <w:szCs w:val="24"/>
              </w:rPr>
              <w:t>Гласные</w:t>
            </w:r>
            <w:r w:rsidRPr="00D478B1">
              <w:rPr>
                <w:rFonts w:ascii="Times New Roman" w:hAnsi="Times New Roman" w:cs="Times New Roman"/>
                <w:sz w:val="24"/>
                <w:szCs w:val="24"/>
              </w:rPr>
              <w:tab/>
            </w:r>
            <w:r w:rsidRPr="00D478B1">
              <w:rPr>
                <w:rFonts w:ascii="Times New Roman" w:hAnsi="Times New Roman" w:cs="Times New Roman"/>
                <w:spacing w:val="-4"/>
                <w:sz w:val="24"/>
                <w:szCs w:val="24"/>
              </w:rPr>
              <w:t>звуки</w:t>
            </w:r>
            <w:r w:rsidRPr="00D478B1">
              <w:rPr>
                <w:rFonts w:ascii="Times New Roman" w:hAnsi="Times New Roman" w:cs="Times New Roman"/>
                <w:sz w:val="24"/>
                <w:szCs w:val="24"/>
              </w:rPr>
              <w:tab/>
            </w:r>
            <w:r w:rsidRPr="00D478B1">
              <w:rPr>
                <w:rFonts w:ascii="Times New Roman" w:hAnsi="Times New Roman" w:cs="Times New Roman"/>
                <w:spacing w:val="-10"/>
                <w:sz w:val="24"/>
                <w:szCs w:val="24"/>
              </w:rPr>
              <w:t xml:space="preserve">и </w:t>
            </w:r>
            <w:r w:rsidRPr="00D478B1">
              <w:rPr>
                <w:rFonts w:ascii="Times New Roman" w:hAnsi="Times New Roman" w:cs="Times New Roman"/>
                <w:spacing w:val="-2"/>
                <w:sz w:val="24"/>
                <w:szCs w:val="24"/>
              </w:rPr>
              <w:t>буквы.</w:t>
            </w:r>
          </w:p>
          <w:p w:rsidR="00AF7D3F" w:rsidRPr="00D478B1" w:rsidRDefault="00AF7D3F" w:rsidP="00D478B1">
            <w:pPr>
              <w:pStyle w:val="aa"/>
              <w:rPr>
                <w:rFonts w:ascii="Times New Roman" w:hAnsi="Times New Roman" w:cs="Times New Roman"/>
                <w:sz w:val="24"/>
                <w:szCs w:val="24"/>
              </w:rPr>
            </w:pPr>
            <w:r w:rsidRPr="00D478B1">
              <w:rPr>
                <w:rFonts w:ascii="Times New Roman" w:hAnsi="Times New Roman" w:cs="Times New Roman"/>
                <w:sz w:val="24"/>
                <w:szCs w:val="24"/>
              </w:rPr>
              <w:t>Согласные</w:t>
            </w:r>
            <w:r w:rsidRPr="00D478B1">
              <w:rPr>
                <w:rFonts w:ascii="Times New Roman" w:hAnsi="Times New Roman" w:cs="Times New Roman"/>
                <w:spacing w:val="80"/>
                <w:sz w:val="24"/>
                <w:szCs w:val="24"/>
              </w:rPr>
              <w:t xml:space="preserve"> </w:t>
            </w:r>
            <w:r w:rsidRPr="00D478B1">
              <w:rPr>
                <w:rFonts w:ascii="Times New Roman" w:hAnsi="Times New Roman" w:cs="Times New Roman"/>
                <w:sz w:val="24"/>
                <w:szCs w:val="24"/>
              </w:rPr>
              <w:t>звуки</w:t>
            </w:r>
            <w:r w:rsidRPr="00D478B1">
              <w:rPr>
                <w:rFonts w:ascii="Times New Roman" w:hAnsi="Times New Roman" w:cs="Times New Roman"/>
                <w:spacing w:val="80"/>
                <w:sz w:val="24"/>
                <w:szCs w:val="24"/>
              </w:rPr>
              <w:t xml:space="preserve"> </w:t>
            </w:r>
            <w:r w:rsidRPr="00D478B1">
              <w:rPr>
                <w:rFonts w:ascii="Times New Roman" w:hAnsi="Times New Roman" w:cs="Times New Roman"/>
                <w:sz w:val="24"/>
                <w:szCs w:val="24"/>
              </w:rPr>
              <w:t xml:space="preserve">и </w:t>
            </w:r>
            <w:r w:rsidRPr="00D478B1">
              <w:rPr>
                <w:rFonts w:ascii="Times New Roman" w:hAnsi="Times New Roman" w:cs="Times New Roman"/>
                <w:spacing w:val="-2"/>
                <w:sz w:val="24"/>
                <w:szCs w:val="24"/>
              </w:rPr>
              <w:t>буквы.</w:t>
            </w:r>
          </w:p>
          <w:p w:rsidR="00AF7D3F" w:rsidRPr="00D478B1" w:rsidRDefault="00AF7D3F" w:rsidP="00D478B1">
            <w:pPr>
              <w:pStyle w:val="aa"/>
              <w:rPr>
                <w:rFonts w:ascii="Times New Roman" w:hAnsi="Times New Roman" w:cs="Times New Roman"/>
                <w:sz w:val="24"/>
                <w:szCs w:val="24"/>
              </w:rPr>
            </w:pPr>
            <w:r w:rsidRPr="00D478B1">
              <w:rPr>
                <w:rFonts w:ascii="Times New Roman" w:hAnsi="Times New Roman" w:cs="Times New Roman"/>
                <w:spacing w:val="-2"/>
                <w:sz w:val="24"/>
                <w:szCs w:val="24"/>
              </w:rPr>
              <w:t>Даргинские</w:t>
            </w:r>
          </w:p>
          <w:p w:rsidR="00AF7D3F" w:rsidRPr="00D478B1" w:rsidRDefault="00AF7D3F" w:rsidP="00D478B1">
            <w:pPr>
              <w:pStyle w:val="aa"/>
              <w:rPr>
                <w:rFonts w:ascii="Times New Roman" w:hAnsi="Times New Roman" w:cs="Times New Roman"/>
                <w:sz w:val="24"/>
                <w:szCs w:val="24"/>
              </w:rPr>
            </w:pPr>
            <w:r w:rsidRPr="00D478B1">
              <w:rPr>
                <w:rFonts w:ascii="Times New Roman" w:hAnsi="Times New Roman" w:cs="Times New Roman"/>
                <w:sz w:val="24"/>
                <w:szCs w:val="24"/>
              </w:rPr>
              <w:t>специфические</w:t>
            </w:r>
            <w:r w:rsidRPr="00D478B1">
              <w:rPr>
                <w:rFonts w:ascii="Times New Roman" w:hAnsi="Times New Roman" w:cs="Times New Roman"/>
                <w:spacing w:val="-15"/>
                <w:sz w:val="24"/>
                <w:szCs w:val="24"/>
              </w:rPr>
              <w:t xml:space="preserve"> </w:t>
            </w:r>
            <w:r w:rsidRPr="00D478B1">
              <w:rPr>
                <w:rFonts w:ascii="Times New Roman" w:hAnsi="Times New Roman" w:cs="Times New Roman"/>
                <w:sz w:val="24"/>
                <w:szCs w:val="24"/>
              </w:rPr>
              <w:t>звуки и буквы.</w:t>
            </w:r>
          </w:p>
          <w:p w:rsidR="00AF7D3F" w:rsidRPr="00D478B1" w:rsidRDefault="00AF7D3F" w:rsidP="00D478B1">
            <w:pPr>
              <w:pStyle w:val="aa"/>
              <w:rPr>
                <w:rFonts w:ascii="Times New Roman" w:hAnsi="Times New Roman" w:cs="Times New Roman"/>
                <w:sz w:val="24"/>
                <w:szCs w:val="24"/>
              </w:rPr>
            </w:pPr>
            <w:r w:rsidRPr="00D478B1">
              <w:rPr>
                <w:rFonts w:ascii="Times New Roman" w:hAnsi="Times New Roman" w:cs="Times New Roman"/>
                <w:spacing w:val="-2"/>
                <w:sz w:val="24"/>
                <w:szCs w:val="24"/>
              </w:rPr>
              <w:t>Слог.</w:t>
            </w:r>
            <w:r w:rsidRPr="00D478B1">
              <w:rPr>
                <w:rFonts w:ascii="Times New Roman" w:hAnsi="Times New Roman" w:cs="Times New Roman"/>
                <w:spacing w:val="40"/>
                <w:sz w:val="24"/>
                <w:szCs w:val="24"/>
              </w:rPr>
              <w:t xml:space="preserve"> </w:t>
            </w:r>
            <w:r w:rsidRPr="00D478B1">
              <w:rPr>
                <w:rFonts w:ascii="Times New Roman" w:hAnsi="Times New Roman" w:cs="Times New Roman"/>
                <w:sz w:val="24"/>
                <w:szCs w:val="24"/>
              </w:rPr>
              <w:t>Перенос</w:t>
            </w:r>
            <w:r w:rsidRPr="00D478B1">
              <w:rPr>
                <w:rFonts w:ascii="Times New Roman" w:hAnsi="Times New Roman" w:cs="Times New Roman"/>
                <w:spacing w:val="-5"/>
                <w:sz w:val="24"/>
                <w:szCs w:val="24"/>
              </w:rPr>
              <w:t xml:space="preserve"> </w:t>
            </w:r>
            <w:r w:rsidRPr="00D478B1">
              <w:rPr>
                <w:rFonts w:ascii="Times New Roman" w:hAnsi="Times New Roman" w:cs="Times New Roman"/>
                <w:spacing w:val="-2"/>
                <w:sz w:val="24"/>
                <w:szCs w:val="24"/>
              </w:rPr>
              <w:t>слов.</w:t>
            </w:r>
          </w:p>
          <w:p w:rsidR="00AF7D3F" w:rsidRPr="00D478B1" w:rsidRDefault="00AF7D3F" w:rsidP="00D478B1">
            <w:pPr>
              <w:pStyle w:val="aa"/>
              <w:rPr>
                <w:rFonts w:ascii="Times New Roman" w:hAnsi="Times New Roman" w:cs="Times New Roman"/>
                <w:sz w:val="24"/>
                <w:szCs w:val="24"/>
              </w:rPr>
            </w:pPr>
            <w:r w:rsidRPr="00D478B1">
              <w:rPr>
                <w:rFonts w:ascii="Times New Roman" w:hAnsi="Times New Roman" w:cs="Times New Roman"/>
                <w:spacing w:val="-2"/>
                <w:sz w:val="24"/>
                <w:szCs w:val="24"/>
              </w:rPr>
              <w:t xml:space="preserve">Правописание </w:t>
            </w:r>
            <w:r w:rsidRPr="00D478B1">
              <w:rPr>
                <w:rFonts w:ascii="Times New Roman" w:hAnsi="Times New Roman" w:cs="Times New Roman"/>
                <w:sz w:val="24"/>
                <w:szCs w:val="24"/>
              </w:rPr>
              <w:t>заимствованных</w:t>
            </w:r>
            <w:r w:rsidRPr="00D478B1">
              <w:rPr>
                <w:rFonts w:ascii="Times New Roman" w:hAnsi="Times New Roman" w:cs="Times New Roman"/>
                <w:spacing w:val="-15"/>
                <w:sz w:val="24"/>
                <w:szCs w:val="24"/>
              </w:rPr>
              <w:t xml:space="preserve"> </w:t>
            </w:r>
            <w:r w:rsidRPr="00D478B1">
              <w:rPr>
                <w:rFonts w:ascii="Times New Roman" w:hAnsi="Times New Roman" w:cs="Times New Roman"/>
                <w:sz w:val="24"/>
                <w:szCs w:val="24"/>
              </w:rPr>
              <w:t>слов с русского языка.</w:t>
            </w:r>
          </w:p>
        </w:tc>
        <w:tc>
          <w:tcPr>
            <w:tcW w:w="854" w:type="dxa"/>
          </w:tcPr>
          <w:p w:rsidR="00AF7D3F" w:rsidRPr="00D478B1" w:rsidRDefault="00AF7D3F" w:rsidP="00D478B1">
            <w:pPr>
              <w:pStyle w:val="aa"/>
              <w:rPr>
                <w:rFonts w:ascii="Times New Roman" w:hAnsi="Times New Roman" w:cs="Times New Roman"/>
                <w:sz w:val="24"/>
                <w:szCs w:val="24"/>
              </w:rPr>
            </w:pPr>
            <w:r w:rsidRPr="00D478B1">
              <w:rPr>
                <w:rFonts w:ascii="Times New Roman" w:hAnsi="Times New Roman" w:cs="Times New Roman"/>
                <w:sz w:val="24"/>
                <w:szCs w:val="24"/>
              </w:rPr>
              <w:t xml:space="preserve">6 </w:t>
            </w:r>
            <w:r w:rsidRPr="00D478B1">
              <w:rPr>
                <w:rFonts w:ascii="Times New Roman" w:hAnsi="Times New Roman" w:cs="Times New Roman"/>
                <w:spacing w:val="-5"/>
                <w:sz w:val="24"/>
                <w:szCs w:val="24"/>
              </w:rPr>
              <w:t>ч.</w:t>
            </w:r>
          </w:p>
        </w:tc>
        <w:tc>
          <w:tcPr>
            <w:tcW w:w="4532" w:type="dxa"/>
          </w:tcPr>
          <w:p w:rsidR="00AF7D3F" w:rsidRPr="00D478B1" w:rsidRDefault="00AF7D3F" w:rsidP="00D478B1">
            <w:pPr>
              <w:pStyle w:val="aa"/>
              <w:rPr>
                <w:rFonts w:ascii="Times New Roman" w:hAnsi="Times New Roman" w:cs="Times New Roman"/>
                <w:sz w:val="24"/>
                <w:szCs w:val="24"/>
              </w:rPr>
            </w:pPr>
            <w:r w:rsidRPr="00D478B1">
              <w:rPr>
                <w:rFonts w:ascii="Times New Roman" w:hAnsi="Times New Roman" w:cs="Times New Roman"/>
                <w:sz w:val="24"/>
                <w:szCs w:val="24"/>
              </w:rPr>
              <w:t xml:space="preserve">Понимать и сохранять учебную задачу </w:t>
            </w:r>
            <w:r w:rsidRPr="00D478B1">
              <w:rPr>
                <w:rFonts w:ascii="Times New Roman" w:hAnsi="Times New Roman" w:cs="Times New Roman"/>
                <w:spacing w:val="-2"/>
                <w:sz w:val="24"/>
                <w:szCs w:val="24"/>
              </w:rPr>
              <w:t>урока.</w:t>
            </w:r>
          </w:p>
          <w:p w:rsidR="00AF7D3F" w:rsidRPr="00D478B1" w:rsidRDefault="00AF7D3F" w:rsidP="00D478B1">
            <w:pPr>
              <w:pStyle w:val="aa"/>
              <w:rPr>
                <w:rFonts w:ascii="Times New Roman" w:hAnsi="Times New Roman" w:cs="Times New Roman"/>
                <w:sz w:val="24"/>
                <w:szCs w:val="24"/>
              </w:rPr>
            </w:pPr>
            <w:r w:rsidRPr="00D478B1">
              <w:rPr>
                <w:rFonts w:ascii="Times New Roman" w:hAnsi="Times New Roman" w:cs="Times New Roman"/>
                <w:sz w:val="24"/>
                <w:szCs w:val="24"/>
              </w:rPr>
              <w:t>Различать</w:t>
            </w:r>
            <w:r w:rsidRPr="00D478B1">
              <w:rPr>
                <w:rFonts w:ascii="Times New Roman" w:hAnsi="Times New Roman" w:cs="Times New Roman"/>
                <w:spacing w:val="-2"/>
                <w:sz w:val="24"/>
                <w:szCs w:val="24"/>
              </w:rPr>
              <w:t xml:space="preserve"> </w:t>
            </w:r>
            <w:r w:rsidRPr="00D478B1">
              <w:rPr>
                <w:rFonts w:ascii="Times New Roman" w:hAnsi="Times New Roman" w:cs="Times New Roman"/>
                <w:sz w:val="24"/>
                <w:szCs w:val="24"/>
              </w:rPr>
              <w:t>звуки</w:t>
            </w:r>
            <w:r w:rsidRPr="00D478B1">
              <w:rPr>
                <w:rFonts w:ascii="Times New Roman" w:hAnsi="Times New Roman" w:cs="Times New Roman"/>
                <w:spacing w:val="-3"/>
                <w:sz w:val="24"/>
                <w:szCs w:val="24"/>
              </w:rPr>
              <w:t xml:space="preserve"> </w:t>
            </w:r>
            <w:r w:rsidRPr="00D478B1">
              <w:rPr>
                <w:rFonts w:ascii="Times New Roman" w:hAnsi="Times New Roman" w:cs="Times New Roman"/>
                <w:sz w:val="24"/>
                <w:szCs w:val="24"/>
              </w:rPr>
              <w:t>и</w:t>
            </w:r>
            <w:r w:rsidRPr="00D478B1">
              <w:rPr>
                <w:rFonts w:ascii="Times New Roman" w:hAnsi="Times New Roman" w:cs="Times New Roman"/>
                <w:spacing w:val="-2"/>
                <w:sz w:val="24"/>
                <w:szCs w:val="24"/>
              </w:rPr>
              <w:t xml:space="preserve"> буквы.</w:t>
            </w:r>
          </w:p>
          <w:p w:rsidR="00AF7D3F" w:rsidRPr="00D478B1" w:rsidRDefault="00AF7D3F" w:rsidP="00D478B1">
            <w:pPr>
              <w:pStyle w:val="aa"/>
              <w:rPr>
                <w:rFonts w:ascii="Times New Roman" w:hAnsi="Times New Roman" w:cs="Times New Roman"/>
                <w:sz w:val="24"/>
                <w:szCs w:val="24"/>
              </w:rPr>
            </w:pPr>
            <w:r w:rsidRPr="00D478B1">
              <w:rPr>
                <w:rFonts w:ascii="Times New Roman" w:hAnsi="Times New Roman" w:cs="Times New Roman"/>
                <w:sz w:val="24"/>
                <w:szCs w:val="24"/>
              </w:rPr>
              <w:t xml:space="preserve">Развивать речевой слух: слышать, произносить звуки, выделять звуки из </w:t>
            </w:r>
            <w:r w:rsidRPr="00D478B1">
              <w:rPr>
                <w:rFonts w:ascii="Times New Roman" w:hAnsi="Times New Roman" w:cs="Times New Roman"/>
                <w:spacing w:val="-2"/>
                <w:sz w:val="24"/>
                <w:szCs w:val="24"/>
              </w:rPr>
              <w:t>слова.</w:t>
            </w:r>
          </w:p>
          <w:p w:rsidR="00AF7D3F" w:rsidRPr="00D478B1" w:rsidRDefault="00AF7D3F" w:rsidP="00D478B1">
            <w:pPr>
              <w:pStyle w:val="aa"/>
              <w:rPr>
                <w:rFonts w:ascii="Times New Roman" w:hAnsi="Times New Roman" w:cs="Times New Roman"/>
                <w:sz w:val="24"/>
                <w:szCs w:val="24"/>
              </w:rPr>
            </w:pPr>
            <w:r w:rsidRPr="00D478B1">
              <w:rPr>
                <w:rFonts w:ascii="Times New Roman" w:hAnsi="Times New Roman" w:cs="Times New Roman"/>
                <w:sz w:val="24"/>
                <w:szCs w:val="24"/>
              </w:rPr>
              <w:t xml:space="preserve">Составлять звуковые модели слов. </w:t>
            </w:r>
            <w:r w:rsidRPr="00D478B1">
              <w:rPr>
                <w:rFonts w:ascii="Times New Roman" w:hAnsi="Times New Roman" w:cs="Times New Roman"/>
                <w:spacing w:val="-2"/>
                <w:sz w:val="24"/>
                <w:szCs w:val="24"/>
              </w:rPr>
              <w:t>Сопоставлять</w:t>
            </w:r>
            <w:r w:rsidRPr="00D478B1">
              <w:rPr>
                <w:rFonts w:ascii="Times New Roman" w:hAnsi="Times New Roman" w:cs="Times New Roman"/>
                <w:sz w:val="24"/>
                <w:szCs w:val="24"/>
              </w:rPr>
              <w:tab/>
            </w:r>
            <w:r w:rsidRPr="00D478B1">
              <w:rPr>
                <w:rFonts w:ascii="Times New Roman" w:hAnsi="Times New Roman" w:cs="Times New Roman"/>
                <w:spacing w:val="-2"/>
                <w:sz w:val="24"/>
                <w:szCs w:val="24"/>
              </w:rPr>
              <w:t>звуковое</w:t>
            </w:r>
            <w:r w:rsidRPr="00D478B1">
              <w:rPr>
                <w:rFonts w:ascii="Times New Roman" w:hAnsi="Times New Roman" w:cs="Times New Roman"/>
                <w:sz w:val="24"/>
                <w:szCs w:val="24"/>
              </w:rPr>
              <w:tab/>
            </w:r>
            <w:r w:rsidRPr="00D478B1">
              <w:rPr>
                <w:rFonts w:ascii="Times New Roman" w:hAnsi="Times New Roman" w:cs="Times New Roman"/>
                <w:spacing w:val="-10"/>
                <w:sz w:val="24"/>
                <w:szCs w:val="24"/>
              </w:rPr>
              <w:t>и</w:t>
            </w:r>
            <w:r w:rsidRPr="00D478B1">
              <w:rPr>
                <w:rFonts w:ascii="Times New Roman" w:hAnsi="Times New Roman" w:cs="Times New Roman"/>
                <w:sz w:val="24"/>
                <w:szCs w:val="24"/>
              </w:rPr>
              <w:tab/>
            </w:r>
            <w:r w:rsidRPr="00D478B1">
              <w:rPr>
                <w:rFonts w:ascii="Times New Roman" w:hAnsi="Times New Roman" w:cs="Times New Roman"/>
                <w:spacing w:val="-2"/>
                <w:sz w:val="24"/>
                <w:szCs w:val="24"/>
              </w:rPr>
              <w:t xml:space="preserve">буквенное </w:t>
            </w:r>
            <w:r w:rsidRPr="00D478B1">
              <w:rPr>
                <w:rFonts w:ascii="Times New Roman" w:hAnsi="Times New Roman" w:cs="Times New Roman"/>
                <w:sz w:val="24"/>
                <w:szCs w:val="24"/>
              </w:rPr>
              <w:t>обозначение слова.</w:t>
            </w:r>
          </w:p>
          <w:p w:rsidR="00AF7D3F" w:rsidRPr="00D478B1" w:rsidRDefault="00AF7D3F" w:rsidP="00D478B1">
            <w:pPr>
              <w:pStyle w:val="aa"/>
              <w:rPr>
                <w:rFonts w:ascii="Times New Roman" w:hAnsi="Times New Roman" w:cs="Times New Roman"/>
                <w:sz w:val="24"/>
                <w:szCs w:val="24"/>
              </w:rPr>
            </w:pPr>
            <w:r w:rsidRPr="00D478B1">
              <w:rPr>
                <w:rFonts w:ascii="Times New Roman" w:hAnsi="Times New Roman" w:cs="Times New Roman"/>
                <w:sz w:val="24"/>
                <w:szCs w:val="24"/>
              </w:rPr>
              <w:t>Различать</w:t>
            </w:r>
            <w:r w:rsidRPr="00D478B1">
              <w:rPr>
                <w:rFonts w:ascii="Times New Roman" w:hAnsi="Times New Roman" w:cs="Times New Roman"/>
                <w:spacing w:val="-2"/>
                <w:sz w:val="24"/>
                <w:szCs w:val="24"/>
              </w:rPr>
              <w:t xml:space="preserve"> </w:t>
            </w:r>
            <w:r w:rsidRPr="00D478B1">
              <w:rPr>
                <w:rFonts w:ascii="Times New Roman" w:hAnsi="Times New Roman" w:cs="Times New Roman"/>
                <w:sz w:val="24"/>
                <w:szCs w:val="24"/>
              </w:rPr>
              <w:t>звуки</w:t>
            </w:r>
            <w:r w:rsidRPr="00D478B1">
              <w:rPr>
                <w:rFonts w:ascii="Times New Roman" w:hAnsi="Times New Roman" w:cs="Times New Roman"/>
                <w:spacing w:val="-3"/>
                <w:sz w:val="24"/>
                <w:szCs w:val="24"/>
              </w:rPr>
              <w:t xml:space="preserve"> </w:t>
            </w:r>
            <w:r w:rsidRPr="00D478B1">
              <w:rPr>
                <w:rFonts w:ascii="Times New Roman" w:hAnsi="Times New Roman" w:cs="Times New Roman"/>
                <w:sz w:val="24"/>
                <w:szCs w:val="24"/>
              </w:rPr>
              <w:t>в</w:t>
            </w:r>
            <w:r w:rsidRPr="00D478B1">
              <w:rPr>
                <w:rFonts w:ascii="Times New Roman" w:hAnsi="Times New Roman" w:cs="Times New Roman"/>
                <w:spacing w:val="-3"/>
                <w:sz w:val="24"/>
                <w:szCs w:val="24"/>
              </w:rPr>
              <w:t xml:space="preserve"> </w:t>
            </w:r>
            <w:r w:rsidRPr="00D478B1">
              <w:rPr>
                <w:rFonts w:ascii="Times New Roman" w:hAnsi="Times New Roman" w:cs="Times New Roman"/>
                <w:spacing w:val="-2"/>
                <w:sz w:val="24"/>
                <w:szCs w:val="24"/>
              </w:rPr>
              <w:t>слове.</w:t>
            </w:r>
          </w:p>
          <w:p w:rsidR="00AF7D3F" w:rsidRPr="00D478B1" w:rsidRDefault="00AF7D3F" w:rsidP="00D478B1">
            <w:pPr>
              <w:pStyle w:val="aa"/>
              <w:rPr>
                <w:rFonts w:ascii="Times New Roman" w:hAnsi="Times New Roman" w:cs="Times New Roman"/>
                <w:sz w:val="24"/>
                <w:szCs w:val="24"/>
              </w:rPr>
            </w:pPr>
            <w:r w:rsidRPr="00D478B1">
              <w:rPr>
                <w:rFonts w:ascii="Times New Roman" w:hAnsi="Times New Roman" w:cs="Times New Roman"/>
                <w:spacing w:val="-2"/>
                <w:sz w:val="24"/>
                <w:szCs w:val="24"/>
              </w:rPr>
              <w:t>Развивать</w:t>
            </w:r>
            <w:r w:rsidRPr="00D478B1">
              <w:rPr>
                <w:rFonts w:ascii="Times New Roman" w:hAnsi="Times New Roman" w:cs="Times New Roman"/>
                <w:sz w:val="24"/>
                <w:szCs w:val="24"/>
              </w:rPr>
              <w:tab/>
            </w:r>
            <w:r w:rsidRPr="00D478B1">
              <w:rPr>
                <w:rFonts w:ascii="Times New Roman" w:hAnsi="Times New Roman" w:cs="Times New Roman"/>
                <w:spacing w:val="-2"/>
                <w:sz w:val="24"/>
                <w:szCs w:val="24"/>
              </w:rPr>
              <w:t>речевой</w:t>
            </w:r>
            <w:r w:rsidRPr="00D478B1">
              <w:rPr>
                <w:rFonts w:ascii="Times New Roman" w:hAnsi="Times New Roman" w:cs="Times New Roman"/>
                <w:sz w:val="24"/>
                <w:szCs w:val="24"/>
              </w:rPr>
              <w:tab/>
            </w:r>
            <w:r w:rsidRPr="00D478B1">
              <w:rPr>
                <w:rFonts w:ascii="Times New Roman" w:hAnsi="Times New Roman" w:cs="Times New Roman"/>
                <w:spacing w:val="-2"/>
                <w:sz w:val="24"/>
                <w:szCs w:val="24"/>
              </w:rPr>
              <w:t>слух:</w:t>
            </w:r>
            <w:r w:rsidRPr="00D478B1">
              <w:rPr>
                <w:rFonts w:ascii="Times New Roman" w:hAnsi="Times New Roman" w:cs="Times New Roman"/>
                <w:sz w:val="24"/>
                <w:szCs w:val="24"/>
              </w:rPr>
              <w:tab/>
            </w:r>
            <w:r w:rsidRPr="00D478B1">
              <w:rPr>
                <w:rFonts w:ascii="Times New Roman" w:hAnsi="Times New Roman" w:cs="Times New Roman"/>
                <w:spacing w:val="-2"/>
                <w:sz w:val="24"/>
                <w:szCs w:val="24"/>
              </w:rPr>
              <w:t>слышать</w:t>
            </w:r>
            <w:r w:rsidRPr="00D478B1">
              <w:rPr>
                <w:rFonts w:ascii="Times New Roman" w:hAnsi="Times New Roman" w:cs="Times New Roman"/>
                <w:sz w:val="24"/>
                <w:szCs w:val="24"/>
              </w:rPr>
              <w:tab/>
            </w:r>
            <w:r w:rsidRPr="00D478B1">
              <w:rPr>
                <w:rFonts w:ascii="Times New Roman" w:hAnsi="Times New Roman" w:cs="Times New Roman"/>
                <w:spacing w:val="-10"/>
                <w:sz w:val="24"/>
                <w:szCs w:val="24"/>
              </w:rPr>
              <w:t xml:space="preserve">и </w:t>
            </w:r>
            <w:r w:rsidRPr="00D478B1">
              <w:rPr>
                <w:rFonts w:ascii="Times New Roman" w:hAnsi="Times New Roman" w:cs="Times New Roman"/>
                <w:sz w:val="24"/>
                <w:szCs w:val="24"/>
              </w:rPr>
              <w:t>произносить правильно гласные звуки.</w:t>
            </w:r>
          </w:p>
          <w:p w:rsidR="00AF7D3F" w:rsidRPr="00D478B1" w:rsidRDefault="00AF7D3F" w:rsidP="00D478B1">
            <w:pPr>
              <w:pStyle w:val="aa"/>
              <w:rPr>
                <w:rFonts w:ascii="Times New Roman" w:hAnsi="Times New Roman" w:cs="Times New Roman"/>
                <w:sz w:val="24"/>
                <w:szCs w:val="24"/>
              </w:rPr>
            </w:pPr>
            <w:r w:rsidRPr="00D478B1">
              <w:rPr>
                <w:rFonts w:ascii="Times New Roman" w:hAnsi="Times New Roman" w:cs="Times New Roman"/>
                <w:sz w:val="24"/>
                <w:szCs w:val="24"/>
              </w:rPr>
              <w:t>Различать</w:t>
            </w:r>
            <w:r w:rsidRPr="00D478B1">
              <w:rPr>
                <w:rFonts w:ascii="Times New Roman" w:hAnsi="Times New Roman" w:cs="Times New Roman"/>
                <w:spacing w:val="31"/>
                <w:sz w:val="24"/>
                <w:szCs w:val="24"/>
              </w:rPr>
              <w:t xml:space="preserve"> </w:t>
            </w:r>
            <w:r w:rsidRPr="00D478B1">
              <w:rPr>
                <w:rFonts w:ascii="Times New Roman" w:hAnsi="Times New Roman" w:cs="Times New Roman"/>
                <w:sz w:val="24"/>
                <w:szCs w:val="24"/>
              </w:rPr>
              <w:t>в</w:t>
            </w:r>
            <w:r w:rsidRPr="00D478B1">
              <w:rPr>
                <w:rFonts w:ascii="Times New Roman" w:hAnsi="Times New Roman" w:cs="Times New Roman"/>
                <w:spacing w:val="29"/>
                <w:sz w:val="24"/>
                <w:szCs w:val="24"/>
              </w:rPr>
              <w:t xml:space="preserve"> </w:t>
            </w:r>
            <w:r w:rsidRPr="00D478B1">
              <w:rPr>
                <w:rFonts w:ascii="Times New Roman" w:hAnsi="Times New Roman" w:cs="Times New Roman"/>
                <w:sz w:val="24"/>
                <w:szCs w:val="24"/>
              </w:rPr>
              <w:t>слове</w:t>
            </w:r>
            <w:r w:rsidRPr="00D478B1">
              <w:rPr>
                <w:rFonts w:ascii="Times New Roman" w:hAnsi="Times New Roman" w:cs="Times New Roman"/>
                <w:spacing w:val="31"/>
                <w:sz w:val="24"/>
                <w:szCs w:val="24"/>
              </w:rPr>
              <w:t xml:space="preserve"> </w:t>
            </w:r>
            <w:r w:rsidRPr="00D478B1">
              <w:rPr>
                <w:rFonts w:ascii="Times New Roman" w:hAnsi="Times New Roman" w:cs="Times New Roman"/>
                <w:sz w:val="24"/>
                <w:szCs w:val="24"/>
              </w:rPr>
              <w:t>согласные</w:t>
            </w:r>
            <w:r w:rsidRPr="00D478B1">
              <w:rPr>
                <w:rFonts w:ascii="Times New Roman" w:hAnsi="Times New Roman" w:cs="Times New Roman"/>
                <w:spacing w:val="30"/>
                <w:sz w:val="24"/>
                <w:szCs w:val="24"/>
              </w:rPr>
              <w:t xml:space="preserve"> </w:t>
            </w:r>
            <w:r w:rsidRPr="00D478B1">
              <w:rPr>
                <w:rFonts w:ascii="Times New Roman" w:hAnsi="Times New Roman" w:cs="Times New Roman"/>
                <w:sz w:val="24"/>
                <w:szCs w:val="24"/>
              </w:rPr>
              <w:t>и</w:t>
            </w:r>
            <w:r w:rsidRPr="00D478B1">
              <w:rPr>
                <w:rFonts w:ascii="Times New Roman" w:hAnsi="Times New Roman" w:cs="Times New Roman"/>
                <w:spacing w:val="31"/>
                <w:sz w:val="24"/>
                <w:szCs w:val="24"/>
              </w:rPr>
              <w:t xml:space="preserve"> </w:t>
            </w:r>
            <w:r w:rsidRPr="00D478B1">
              <w:rPr>
                <w:rFonts w:ascii="Times New Roman" w:hAnsi="Times New Roman" w:cs="Times New Roman"/>
                <w:sz w:val="24"/>
                <w:szCs w:val="24"/>
              </w:rPr>
              <w:t>гласные звуки по их признакам.</w:t>
            </w:r>
          </w:p>
          <w:p w:rsidR="00AF7D3F" w:rsidRPr="00D478B1" w:rsidRDefault="00AF7D3F" w:rsidP="00D478B1">
            <w:pPr>
              <w:pStyle w:val="aa"/>
              <w:rPr>
                <w:rFonts w:ascii="Times New Roman" w:hAnsi="Times New Roman" w:cs="Times New Roman"/>
                <w:sz w:val="24"/>
                <w:szCs w:val="24"/>
              </w:rPr>
            </w:pPr>
            <w:r w:rsidRPr="00D478B1">
              <w:rPr>
                <w:rFonts w:ascii="Times New Roman" w:hAnsi="Times New Roman" w:cs="Times New Roman"/>
                <w:sz w:val="24"/>
                <w:szCs w:val="24"/>
              </w:rPr>
              <w:t>Наблюдать над образованием согласных звуков и правильно их произносить.</w:t>
            </w:r>
          </w:p>
          <w:p w:rsidR="00AF7D3F" w:rsidRPr="00D478B1" w:rsidRDefault="00AF7D3F" w:rsidP="00D478B1">
            <w:pPr>
              <w:pStyle w:val="aa"/>
              <w:rPr>
                <w:rFonts w:ascii="Times New Roman" w:hAnsi="Times New Roman" w:cs="Times New Roman"/>
                <w:sz w:val="24"/>
                <w:szCs w:val="24"/>
              </w:rPr>
            </w:pPr>
            <w:r w:rsidRPr="00D478B1">
              <w:rPr>
                <w:rFonts w:ascii="Times New Roman" w:hAnsi="Times New Roman" w:cs="Times New Roman"/>
                <w:sz w:val="24"/>
                <w:szCs w:val="24"/>
              </w:rPr>
              <w:t>Определять</w:t>
            </w:r>
            <w:r w:rsidRPr="00D478B1">
              <w:rPr>
                <w:rFonts w:ascii="Times New Roman" w:hAnsi="Times New Roman" w:cs="Times New Roman"/>
                <w:spacing w:val="-10"/>
                <w:sz w:val="24"/>
                <w:szCs w:val="24"/>
              </w:rPr>
              <w:t xml:space="preserve"> </w:t>
            </w:r>
            <w:r w:rsidRPr="00D478B1">
              <w:rPr>
                <w:rFonts w:ascii="Times New Roman" w:hAnsi="Times New Roman" w:cs="Times New Roman"/>
                <w:sz w:val="24"/>
                <w:szCs w:val="24"/>
              </w:rPr>
              <w:t>согласный</w:t>
            </w:r>
            <w:r w:rsidRPr="00D478B1">
              <w:rPr>
                <w:rFonts w:ascii="Times New Roman" w:hAnsi="Times New Roman" w:cs="Times New Roman"/>
                <w:spacing w:val="-13"/>
                <w:sz w:val="24"/>
                <w:szCs w:val="24"/>
              </w:rPr>
              <w:t xml:space="preserve"> </w:t>
            </w:r>
            <w:r w:rsidRPr="00D478B1">
              <w:rPr>
                <w:rFonts w:ascii="Times New Roman" w:hAnsi="Times New Roman" w:cs="Times New Roman"/>
                <w:sz w:val="24"/>
                <w:szCs w:val="24"/>
              </w:rPr>
              <w:t>звук</w:t>
            </w:r>
            <w:r w:rsidRPr="00D478B1">
              <w:rPr>
                <w:rFonts w:ascii="Times New Roman" w:hAnsi="Times New Roman" w:cs="Times New Roman"/>
                <w:spacing w:val="-11"/>
                <w:sz w:val="24"/>
                <w:szCs w:val="24"/>
              </w:rPr>
              <w:t xml:space="preserve"> </w:t>
            </w:r>
            <w:r w:rsidRPr="00D478B1">
              <w:rPr>
                <w:rFonts w:ascii="Times New Roman" w:hAnsi="Times New Roman" w:cs="Times New Roman"/>
                <w:sz w:val="24"/>
                <w:szCs w:val="24"/>
              </w:rPr>
              <w:t>в</w:t>
            </w:r>
            <w:r w:rsidRPr="00D478B1">
              <w:rPr>
                <w:rFonts w:ascii="Times New Roman" w:hAnsi="Times New Roman" w:cs="Times New Roman"/>
                <w:spacing w:val="-10"/>
                <w:sz w:val="24"/>
                <w:szCs w:val="24"/>
              </w:rPr>
              <w:t xml:space="preserve"> </w:t>
            </w:r>
            <w:r w:rsidRPr="00D478B1">
              <w:rPr>
                <w:rFonts w:ascii="Times New Roman" w:hAnsi="Times New Roman" w:cs="Times New Roman"/>
                <w:sz w:val="24"/>
                <w:szCs w:val="24"/>
              </w:rPr>
              <w:t>слове</w:t>
            </w:r>
            <w:r w:rsidRPr="00D478B1">
              <w:rPr>
                <w:rFonts w:ascii="Times New Roman" w:hAnsi="Times New Roman" w:cs="Times New Roman"/>
                <w:spacing w:val="-12"/>
                <w:sz w:val="24"/>
                <w:szCs w:val="24"/>
              </w:rPr>
              <w:t xml:space="preserve"> </w:t>
            </w:r>
            <w:r w:rsidRPr="00D478B1">
              <w:rPr>
                <w:rFonts w:ascii="Times New Roman" w:hAnsi="Times New Roman" w:cs="Times New Roman"/>
                <w:sz w:val="24"/>
                <w:szCs w:val="24"/>
              </w:rPr>
              <w:t>и</w:t>
            </w:r>
            <w:r w:rsidRPr="00D478B1">
              <w:rPr>
                <w:rFonts w:ascii="Times New Roman" w:hAnsi="Times New Roman" w:cs="Times New Roman"/>
                <w:spacing w:val="-10"/>
                <w:sz w:val="24"/>
                <w:szCs w:val="24"/>
              </w:rPr>
              <w:t xml:space="preserve"> </w:t>
            </w:r>
            <w:r w:rsidRPr="00D478B1">
              <w:rPr>
                <w:rFonts w:ascii="Times New Roman" w:hAnsi="Times New Roman" w:cs="Times New Roman"/>
                <w:sz w:val="24"/>
                <w:szCs w:val="24"/>
              </w:rPr>
              <w:t xml:space="preserve">вне </w:t>
            </w:r>
            <w:r w:rsidRPr="00D478B1">
              <w:rPr>
                <w:rFonts w:ascii="Times New Roman" w:hAnsi="Times New Roman" w:cs="Times New Roman"/>
                <w:spacing w:val="-2"/>
                <w:sz w:val="24"/>
                <w:szCs w:val="24"/>
              </w:rPr>
              <w:t>слова.</w:t>
            </w:r>
          </w:p>
        </w:tc>
      </w:tr>
    </w:tbl>
    <w:p w:rsidR="00AF7D3F" w:rsidRPr="00D478B1" w:rsidRDefault="00AF7D3F" w:rsidP="00D478B1">
      <w:pPr>
        <w:pStyle w:val="aa"/>
        <w:rPr>
          <w:rFonts w:ascii="Times New Roman" w:hAnsi="Times New Roman" w:cs="Times New Roman"/>
          <w:sz w:val="24"/>
          <w:szCs w:val="24"/>
        </w:rPr>
        <w:sectPr w:rsidR="00AF7D3F" w:rsidRPr="00D478B1">
          <w:type w:val="continuous"/>
          <w:pgSz w:w="11910" w:h="16840"/>
          <w:pgMar w:top="1120" w:right="760" w:bottom="1200" w:left="1600" w:header="0" w:footer="933" w:gutter="0"/>
          <w:cols w:space="720"/>
        </w:sectPr>
      </w:pPr>
    </w:p>
    <w:tbl>
      <w:tblPr>
        <w:tblStyle w:val="TableNormal"/>
        <w:tblW w:w="0" w:type="auto"/>
        <w:tblInd w:w="2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274"/>
        <w:gridCol w:w="2412"/>
        <w:gridCol w:w="854"/>
        <w:gridCol w:w="4532"/>
      </w:tblGrid>
      <w:tr w:rsidR="00AF7D3F" w:rsidRPr="00D478B1" w:rsidTr="00AF7D3F">
        <w:trPr>
          <w:trHeight w:val="3314"/>
        </w:trPr>
        <w:tc>
          <w:tcPr>
            <w:tcW w:w="1274" w:type="dxa"/>
          </w:tcPr>
          <w:p w:rsidR="00AF7D3F" w:rsidRPr="00D478B1" w:rsidRDefault="00AF7D3F" w:rsidP="00D478B1">
            <w:pPr>
              <w:pStyle w:val="aa"/>
              <w:rPr>
                <w:rFonts w:ascii="Times New Roman" w:hAnsi="Times New Roman" w:cs="Times New Roman"/>
                <w:sz w:val="24"/>
                <w:szCs w:val="24"/>
              </w:rPr>
            </w:pPr>
          </w:p>
        </w:tc>
        <w:tc>
          <w:tcPr>
            <w:tcW w:w="2412" w:type="dxa"/>
          </w:tcPr>
          <w:p w:rsidR="00AF7D3F" w:rsidRPr="00D478B1" w:rsidRDefault="00AF7D3F" w:rsidP="00D478B1">
            <w:pPr>
              <w:pStyle w:val="aa"/>
              <w:rPr>
                <w:rFonts w:ascii="Times New Roman" w:hAnsi="Times New Roman" w:cs="Times New Roman"/>
                <w:sz w:val="24"/>
                <w:szCs w:val="24"/>
              </w:rPr>
            </w:pPr>
          </w:p>
        </w:tc>
        <w:tc>
          <w:tcPr>
            <w:tcW w:w="854" w:type="dxa"/>
          </w:tcPr>
          <w:p w:rsidR="00AF7D3F" w:rsidRPr="00D478B1" w:rsidRDefault="00AF7D3F" w:rsidP="00D478B1">
            <w:pPr>
              <w:pStyle w:val="aa"/>
              <w:rPr>
                <w:rFonts w:ascii="Times New Roman" w:hAnsi="Times New Roman" w:cs="Times New Roman"/>
                <w:sz w:val="24"/>
                <w:szCs w:val="24"/>
              </w:rPr>
            </w:pPr>
          </w:p>
        </w:tc>
        <w:tc>
          <w:tcPr>
            <w:tcW w:w="4532" w:type="dxa"/>
          </w:tcPr>
          <w:p w:rsidR="00AF7D3F" w:rsidRPr="00D478B1" w:rsidRDefault="00AF7D3F" w:rsidP="00D478B1">
            <w:pPr>
              <w:pStyle w:val="aa"/>
              <w:rPr>
                <w:rFonts w:ascii="Times New Roman" w:hAnsi="Times New Roman" w:cs="Times New Roman"/>
                <w:sz w:val="24"/>
                <w:szCs w:val="24"/>
              </w:rPr>
            </w:pPr>
            <w:r w:rsidRPr="00D478B1">
              <w:rPr>
                <w:rFonts w:ascii="Times New Roman" w:hAnsi="Times New Roman" w:cs="Times New Roman"/>
                <w:sz w:val="24"/>
                <w:szCs w:val="24"/>
              </w:rPr>
              <w:t>Наблюдать над смыслоразличительной ролью согласных звуков и букв, обозначающих согласные звуки.</w:t>
            </w:r>
          </w:p>
          <w:p w:rsidR="00AF7D3F" w:rsidRPr="00D478B1" w:rsidRDefault="00AF7D3F" w:rsidP="00D478B1">
            <w:pPr>
              <w:pStyle w:val="aa"/>
              <w:rPr>
                <w:rFonts w:ascii="Times New Roman" w:hAnsi="Times New Roman" w:cs="Times New Roman"/>
                <w:sz w:val="24"/>
                <w:szCs w:val="24"/>
              </w:rPr>
            </w:pPr>
            <w:r w:rsidRPr="00D478B1">
              <w:rPr>
                <w:rFonts w:ascii="Times New Roman" w:hAnsi="Times New Roman" w:cs="Times New Roman"/>
                <w:sz w:val="24"/>
                <w:szCs w:val="24"/>
              </w:rPr>
              <w:t>Различать</w:t>
            </w:r>
            <w:r w:rsidRPr="00D478B1">
              <w:rPr>
                <w:rFonts w:ascii="Times New Roman" w:hAnsi="Times New Roman" w:cs="Times New Roman"/>
                <w:spacing w:val="-4"/>
                <w:sz w:val="24"/>
                <w:szCs w:val="24"/>
              </w:rPr>
              <w:t xml:space="preserve"> </w:t>
            </w:r>
            <w:r w:rsidRPr="00D478B1">
              <w:rPr>
                <w:rFonts w:ascii="Times New Roman" w:hAnsi="Times New Roman" w:cs="Times New Roman"/>
                <w:sz w:val="24"/>
                <w:szCs w:val="24"/>
              </w:rPr>
              <w:t>слово</w:t>
            </w:r>
            <w:r w:rsidRPr="00D478B1">
              <w:rPr>
                <w:rFonts w:ascii="Times New Roman" w:hAnsi="Times New Roman" w:cs="Times New Roman"/>
                <w:spacing w:val="-4"/>
                <w:sz w:val="24"/>
                <w:szCs w:val="24"/>
              </w:rPr>
              <w:t xml:space="preserve"> </w:t>
            </w:r>
            <w:r w:rsidRPr="00D478B1">
              <w:rPr>
                <w:rFonts w:ascii="Times New Roman" w:hAnsi="Times New Roman" w:cs="Times New Roman"/>
                <w:sz w:val="24"/>
                <w:szCs w:val="24"/>
              </w:rPr>
              <w:t>и</w:t>
            </w:r>
            <w:r w:rsidRPr="00D478B1">
              <w:rPr>
                <w:rFonts w:ascii="Times New Roman" w:hAnsi="Times New Roman" w:cs="Times New Roman"/>
                <w:spacing w:val="-2"/>
                <w:sz w:val="24"/>
                <w:szCs w:val="24"/>
              </w:rPr>
              <w:t xml:space="preserve"> </w:t>
            </w:r>
            <w:r w:rsidRPr="00D478B1">
              <w:rPr>
                <w:rFonts w:ascii="Times New Roman" w:hAnsi="Times New Roman" w:cs="Times New Roman"/>
                <w:spacing w:val="-4"/>
                <w:sz w:val="24"/>
                <w:szCs w:val="24"/>
              </w:rPr>
              <w:t>слог.</w:t>
            </w:r>
          </w:p>
          <w:p w:rsidR="00AF7D3F" w:rsidRPr="00D478B1" w:rsidRDefault="00AF7D3F" w:rsidP="00D478B1">
            <w:pPr>
              <w:pStyle w:val="aa"/>
              <w:rPr>
                <w:rFonts w:ascii="Times New Roman" w:hAnsi="Times New Roman" w:cs="Times New Roman"/>
                <w:sz w:val="24"/>
                <w:szCs w:val="24"/>
              </w:rPr>
            </w:pPr>
            <w:r w:rsidRPr="00D478B1">
              <w:rPr>
                <w:rFonts w:ascii="Times New Roman" w:hAnsi="Times New Roman" w:cs="Times New Roman"/>
                <w:spacing w:val="-2"/>
                <w:sz w:val="24"/>
                <w:szCs w:val="24"/>
              </w:rPr>
              <w:t>Наблюдать</w:t>
            </w:r>
            <w:r w:rsidRPr="00D478B1">
              <w:rPr>
                <w:rFonts w:ascii="Times New Roman" w:hAnsi="Times New Roman" w:cs="Times New Roman"/>
                <w:sz w:val="24"/>
                <w:szCs w:val="24"/>
              </w:rPr>
              <w:tab/>
            </w:r>
            <w:r w:rsidRPr="00D478B1">
              <w:rPr>
                <w:rFonts w:ascii="Times New Roman" w:hAnsi="Times New Roman" w:cs="Times New Roman"/>
                <w:spacing w:val="-4"/>
                <w:sz w:val="24"/>
                <w:szCs w:val="24"/>
              </w:rPr>
              <w:t>над</w:t>
            </w:r>
            <w:r w:rsidRPr="00D478B1">
              <w:rPr>
                <w:rFonts w:ascii="Times New Roman" w:hAnsi="Times New Roman" w:cs="Times New Roman"/>
                <w:sz w:val="24"/>
                <w:szCs w:val="24"/>
              </w:rPr>
              <w:tab/>
            </w:r>
            <w:r w:rsidRPr="00D478B1">
              <w:rPr>
                <w:rFonts w:ascii="Times New Roman" w:hAnsi="Times New Roman" w:cs="Times New Roman"/>
                <w:spacing w:val="-2"/>
                <w:sz w:val="24"/>
                <w:szCs w:val="24"/>
              </w:rPr>
              <w:t>слоговой</w:t>
            </w:r>
            <w:r w:rsidRPr="00D478B1">
              <w:rPr>
                <w:rFonts w:ascii="Times New Roman" w:hAnsi="Times New Roman" w:cs="Times New Roman"/>
                <w:sz w:val="24"/>
                <w:szCs w:val="24"/>
              </w:rPr>
              <w:tab/>
            </w:r>
            <w:r w:rsidRPr="00D478B1">
              <w:rPr>
                <w:rFonts w:ascii="Times New Roman" w:hAnsi="Times New Roman" w:cs="Times New Roman"/>
                <w:spacing w:val="-2"/>
                <w:sz w:val="24"/>
                <w:szCs w:val="24"/>
              </w:rPr>
              <w:t xml:space="preserve">структурой </w:t>
            </w:r>
            <w:r w:rsidRPr="00D478B1">
              <w:rPr>
                <w:rFonts w:ascii="Times New Roman" w:hAnsi="Times New Roman" w:cs="Times New Roman"/>
                <w:sz w:val="24"/>
                <w:szCs w:val="24"/>
              </w:rPr>
              <w:t>различных слов.</w:t>
            </w:r>
          </w:p>
          <w:p w:rsidR="00AF7D3F" w:rsidRPr="00D478B1" w:rsidRDefault="00AF7D3F" w:rsidP="00D478B1">
            <w:pPr>
              <w:pStyle w:val="aa"/>
              <w:rPr>
                <w:rFonts w:ascii="Times New Roman" w:hAnsi="Times New Roman" w:cs="Times New Roman"/>
                <w:sz w:val="24"/>
                <w:szCs w:val="24"/>
              </w:rPr>
            </w:pPr>
            <w:r w:rsidRPr="00D478B1">
              <w:rPr>
                <w:rFonts w:ascii="Times New Roman" w:hAnsi="Times New Roman" w:cs="Times New Roman"/>
                <w:sz w:val="24"/>
                <w:szCs w:val="24"/>
              </w:rPr>
              <w:t>Определять</w:t>
            </w:r>
            <w:r w:rsidRPr="00D478B1">
              <w:rPr>
                <w:rFonts w:ascii="Times New Roman" w:hAnsi="Times New Roman" w:cs="Times New Roman"/>
                <w:spacing w:val="-3"/>
                <w:sz w:val="24"/>
                <w:szCs w:val="24"/>
              </w:rPr>
              <w:t xml:space="preserve"> </w:t>
            </w:r>
            <w:r w:rsidRPr="00D478B1">
              <w:rPr>
                <w:rFonts w:ascii="Times New Roman" w:hAnsi="Times New Roman" w:cs="Times New Roman"/>
                <w:sz w:val="24"/>
                <w:szCs w:val="24"/>
              </w:rPr>
              <w:t>количество</w:t>
            </w:r>
            <w:r w:rsidRPr="00D478B1">
              <w:rPr>
                <w:rFonts w:ascii="Times New Roman" w:hAnsi="Times New Roman" w:cs="Times New Roman"/>
                <w:spacing w:val="-2"/>
                <w:sz w:val="24"/>
                <w:szCs w:val="24"/>
              </w:rPr>
              <w:t xml:space="preserve"> </w:t>
            </w:r>
            <w:r w:rsidRPr="00D478B1">
              <w:rPr>
                <w:rFonts w:ascii="Times New Roman" w:hAnsi="Times New Roman" w:cs="Times New Roman"/>
                <w:sz w:val="24"/>
                <w:szCs w:val="24"/>
              </w:rPr>
              <w:t>слогов</w:t>
            </w:r>
            <w:r w:rsidRPr="00D478B1">
              <w:rPr>
                <w:rFonts w:ascii="Times New Roman" w:hAnsi="Times New Roman" w:cs="Times New Roman"/>
                <w:spacing w:val="-3"/>
                <w:sz w:val="24"/>
                <w:szCs w:val="24"/>
              </w:rPr>
              <w:t xml:space="preserve"> </w:t>
            </w:r>
            <w:r w:rsidRPr="00D478B1">
              <w:rPr>
                <w:rFonts w:ascii="Times New Roman" w:hAnsi="Times New Roman" w:cs="Times New Roman"/>
                <w:sz w:val="24"/>
                <w:szCs w:val="24"/>
              </w:rPr>
              <w:t>в</w:t>
            </w:r>
            <w:r w:rsidRPr="00D478B1">
              <w:rPr>
                <w:rFonts w:ascii="Times New Roman" w:hAnsi="Times New Roman" w:cs="Times New Roman"/>
                <w:spacing w:val="-2"/>
                <w:sz w:val="24"/>
                <w:szCs w:val="24"/>
              </w:rPr>
              <w:t xml:space="preserve"> слове.</w:t>
            </w:r>
          </w:p>
          <w:p w:rsidR="00AF7D3F" w:rsidRPr="00D478B1" w:rsidRDefault="00AF7D3F" w:rsidP="00D478B1">
            <w:pPr>
              <w:pStyle w:val="aa"/>
              <w:rPr>
                <w:rFonts w:ascii="Times New Roman" w:hAnsi="Times New Roman" w:cs="Times New Roman"/>
                <w:sz w:val="24"/>
                <w:szCs w:val="24"/>
              </w:rPr>
            </w:pPr>
            <w:r w:rsidRPr="00D478B1">
              <w:rPr>
                <w:rFonts w:ascii="Times New Roman" w:hAnsi="Times New Roman" w:cs="Times New Roman"/>
                <w:sz w:val="24"/>
                <w:szCs w:val="24"/>
              </w:rPr>
              <w:t>Знакомиться с переносом части</w:t>
            </w:r>
            <w:r w:rsidRPr="00D478B1">
              <w:rPr>
                <w:rFonts w:ascii="Times New Roman" w:hAnsi="Times New Roman" w:cs="Times New Roman"/>
                <w:spacing w:val="26"/>
                <w:sz w:val="24"/>
                <w:szCs w:val="24"/>
              </w:rPr>
              <w:t xml:space="preserve"> </w:t>
            </w:r>
            <w:r w:rsidRPr="00D478B1">
              <w:rPr>
                <w:rFonts w:ascii="Times New Roman" w:hAnsi="Times New Roman" w:cs="Times New Roman"/>
                <w:sz w:val="24"/>
                <w:szCs w:val="24"/>
              </w:rPr>
              <w:t>слова с одной строки на другую.</w:t>
            </w:r>
          </w:p>
          <w:p w:rsidR="00AF7D3F" w:rsidRPr="00D478B1" w:rsidRDefault="00AF7D3F" w:rsidP="00D478B1">
            <w:pPr>
              <w:pStyle w:val="aa"/>
              <w:rPr>
                <w:rFonts w:ascii="Times New Roman" w:hAnsi="Times New Roman" w:cs="Times New Roman"/>
                <w:sz w:val="24"/>
                <w:szCs w:val="24"/>
              </w:rPr>
            </w:pPr>
            <w:r w:rsidRPr="00D478B1">
              <w:rPr>
                <w:rFonts w:ascii="Times New Roman" w:hAnsi="Times New Roman" w:cs="Times New Roman"/>
                <w:sz w:val="24"/>
                <w:szCs w:val="24"/>
              </w:rPr>
              <w:t>Делить слова</w:t>
            </w:r>
            <w:r w:rsidRPr="00D478B1">
              <w:rPr>
                <w:rFonts w:ascii="Times New Roman" w:hAnsi="Times New Roman" w:cs="Times New Roman"/>
                <w:spacing w:val="-2"/>
                <w:sz w:val="24"/>
                <w:szCs w:val="24"/>
              </w:rPr>
              <w:t xml:space="preserve"> </w:t>
            </w:r>
            <w:r w:rsidRPr="00D478B1">
              <w:rPr>
                <w:rFonts w:ascii="Times New Roman" w:hAnsi="Times New Roman" w:cs="Times New Roman"/>
                <w:sz w:val="24"/>
                <w:szCs w:val="24"/>
              </w:rPr>
              <w:t xml:space="preserve">на </w:t>
            </w:r>
            <w:r w:rsidRPr="00D478B1">
              <w:rPr>
                <w:rFonts w:ascii="Times New Roman" w:hAnsi="Times New Roman" w:cs="Times New Roman"/>
                <w:spacing w:val="-2"/>
                <w:sz w:val="24"/>
                <w:szCs w:val="24"/>
              </w:rPr>
              <w:t>слоги.</w:t>
            </w:r>
          </w:p>
          <w:p w:rsidR="00AF7D3F" w:rsidRPr="00D478B1" w:rsidRDefault="00AF7D3F" w:rsidP="00D478B1">
            <w:pPr>
              <w:pStyle w:val="aa"/>
              <w:rPr>
                <w:rFonts w:ascii="Times New Roman" w:hAnsi="Times New Roman" w:cs="Times New Roman"/>
                <w:sz w:val="24"/>
                <w:szCs w:val="24"/>
              </w:rPr>
            </w:pPr>
            <w:r w:rsidRPr="00D478B1">
              <w:rPr>
                <w:rFonts w:ascii="Times New Roman" w:hAnsi="Times New Roman" w:cs="Times New Roman"/>
                <w:sz w:val="24"/>
                <w:szCs w:val="24"/>
              </w:rPr>
              <w:t>Освоить</w:t>
            </w:r>
            <w:r w:rsidRPr="00D478B1">
              <w:rPr>
                <w:rFonts w:ascii="Times New Roman" w:hAnsi="Times New Roman" w:cs="Times New Roman"/>
                <w:spacing w:val="-5"/>
                <w:sz w:val="24"/>
                <w:szCs w:val="24"/>
              </w:rPr>
              <w:t xml:space="preserve"> </w:t>
            </w:r>
            <w:r w:rsidRPr="00D478B1">
              <w:rPr>
                <w:rFonts w:ascii="Times New Roman" w:hAnsi="Times New Roman" w:cs="Times New Roman"/>
                <w:sz w:val="24"/>
                <w:szCs w:val="24"/>
              </w:rPr>
              <w:t>правила</w:t>
            </w:r>
            <w:r w:rsidRPr="00D478B1">
              <w:rPr>
                <w:rFonts w:ascii="Times New Roman" w:hAnsi="Times New Roman" w:cs="Times New Roman"/>
                <w:spacing w:val="-2"/>
                <w:sz w:val="24"/>
                <w:szCs w:val="24"/>
              </w:rPr>
              <w:t xml:space="preserve"> </w:t>
            </w:r>
            <w:r w:rsidRPr="00D478B1">
              <w:rPr>
                <w:rFonts w:ascii="Times New Roman" w:hAnsi="Times New Roman" w:cs="Times New Roman"/>
                <w:sz w:val="24"/>
                <w:szCs w:val="24"/>
              </w:rPr>
              <w:t>переноса</w:t>
            </w:r>
            <w:r w:rsidRPr="00D478B1">
              <w:rPr>
                <w:rFonts w:ascii="Times New Roman" w:hAnsi="Times New Roman" w:cs="Times New Roman"/>
                <w:spacing w:val="-2"/>
                <w:sz w:val="24"/>
                <w:szCs w:val="24"/>
              </w:rPr>
              <w:t xml:space="preserve"> слов.</w:t>
            </w:r>
          </w:p>
          <w:p w:rsidR="00AF7D3F" w:rsidRPr="00D478B1" w:rsidRDefault="00AF7D3F" w:rsidP="00D478B1">
            <w:pPr>
              <w:pStyle w:val="aa"/>
              <w:rPr>
                <w:rFonts w:ascii="Times New Roman" w:hAnsi="Times New Roman" w:cs="Times New Roman"/>
                <w:sz w:val="24"/>
                <w:szCs w:val="24"/>
              </w:rPr>
            </w:pPr>
            <w:r w:rsidRPr="00D478B1">
              <w:rPr>
                <w:rFonts w:ascii="Times New Roman" w:hAnsi="Times New Roman" w:cs="Times New Roman"/>
                <w:sz w:val="24"/>
                <w:szCs w:val="24"/>
              </w:rPr>
              <w:t>Писать</w:t>
            </w:r>
            <w:r w:rsidRPr="00D478B1">
              <w:rPr>
                <w:rFonts w:ascii="Times New Roman" w:hAnsi="Times New Roman" w:cs="Times New Roman"/>
                <w:spacing w:val="-1"/>
                <w:sz w:val="24"/>
                <w:szCs w:val="24"/>
              </w:rPr>
              <w:t xml:space="preserve"> </w:t>
            </w:r>
            <w:r w:rsidRPr="00D478B1">
              <w:rPr>
                <w:rFonts w:ascii="Times New Roman" w:hAnsi="Times New Roman" w:cs="Times New Roman"/>
                <w:sz w:val="24"/>
                <w:szCs w:val="24"/>
              </w:rPr>
              <w:t>слова,</w:t>
            </w:r>
            <w:r w:rsidRPr="00D478B1">
              <w:rPr>
                <w:rFonts w:ascii="Times New Roman" w:hAnsi="Times New Roman" w:cs="Times New Roman"/>
                <w:spacing w:val="-1"/>
                <w:sz w:val="24"/>
                <w:szCs w:val="24"/>
              </w:rPr>
              <w:t xml:space="preserve"> </w:t>
            </w:r>
            <w:r w:rsidRPr="00D478B1">
              <w:rPr>
                <w:rFonts w:ascii="Times New Roman" w:hAnsi="Times New Roman" w:cs="Times New Roman"/>
                <w:sz w:val="24"/>
                <w:szCs w:val="24"/>
              </w:rPr>
              <w:t>диктуя себе</w:t>
            </w:r>
            <w:r w:rsidRPr="00D478B1">
              <w:rPr>
                <w:rFonts w:ascii="Times New Roman" w:hAnsi="Times New Roman" w:cs="Times New Roman"/>
                <w:spacing w:val="-2"/>
                <w:sz w:val="24"/>
                <w:szCs w:val="24"/>
              </w:rPr>
              <w:t xml:space="preserve"> </w:t>
            </w:r>
            <w:r w:rsidRPr="00D478B1">
              <w:rPr>
                <w:rFonts w:ascii="Times New Roman" w:hAnsi="Times New Roman" w:cs="Times New Roman"/>
                <w:sz w:val="24"/>
                <w:szCs w:val="24"/>
              </w:rPr>
              <w:t>их по</w:t>
            </w:r>
            <w:r w:rsidRPr="00D478B1">
              <w:rPr>
                <w:rFonts w:ascii="Times New Roman" w:hAnsi="Times New Roman" w:cs="Times New Roman"/>
                <w:spacing w:val="-1"/>
                <w:sz w:val="24"/>
                <w:szCs w:val="24"/>
              </w:rPr>
              <w:t xml:space="preserve"> </w:t>
            </w:r>
            <w:r w:rsidRPr="00D478B1">
              <w:rPr>
                <w:rFonts w:ascii="Times New Roman" w:hAnsi="Times New Roman" w:cs="Times New Roman"/>
                <w:spacing w:val="-2"/>
                <w:sz w:val="24"/>
                <w:szCs w:val="24"/>
              </w:rPr>
              <w:t>слогам.</w:t>
            </w:r>
          </w:p>
        </w:tc>
      </w:tr>
      <w:tr w:rsidR="00AF7D3F" w:rsidRPr="00D478B1" w:rsidTr="00AF7D3F">
        <w:trPr>
          <w:trHeight w:val="8002"/>
        </w:trPr>
        <w:tc>
          <w:tcPr>
            <w:tcW w:w="1274" w:type="dxa"/>
          </w:tcPr>
          <w:p w:rsidR="00AF7D3F" w:rsidRPr="00D478B1" w:rsidRDefault="00AF7D3F" w:rsidP="00D478B1">
            <w:pPr>
              <w:pStyle w:val="aa"/>
              <w:rPr>
                <w:rFonts w:ascii="Times New Roman" w:hAnsi="Times New Roman" w:cs="Times New Roman"/>
                <w:sz w:val="24"/>
                <w:szCs w:val="24"/>
              </w:rPr>
            </w:pPr>
            <w:r w:rsidRPr="00D478B1">
              <w:rPr>
                <w:rFonts w:ascii="Times New Roman" w:hAnsi="Times New Roman" w:cs="Times New Roman"/>
                <w:spacing w:val="-2"/>
                <w:sz w:val="24"/>
                <w:szCs w:val="24"/>
              </w:rPr>
              <w:t>Слово</w:t>
            </w:r>
          </w:p>
        </w:tc>
        <w:tc>
          <w:tcPr>
            <w:tcW w:w="2412" w:type="dxa"/>
          </w:tcPr>
          <w:p w:rsidR="00AF7D3F" w:rsidRPr="00D478B1" w:rsidRDefault="00AF7D3F" w:rsidP="00D478B1">
            <w:pPr>
              <w:pStyle w:val="aa"/>
              <w:rPr>
                <w:rFonts w:ascii="Times New Roman" w:hAnsi="Times New Roman" w:cs="Times New Roman"/>
                <w:i/>
                <w:sz w:val="24"/>
                <w:szCs w:val="24"/>
              </w:rPr>
            </w:pPr>
            <w:r w:rsidRPr="00D478B1">
              <w:rPr>
                <w:rFonts w:ascii="Times New Roman" w:hAnsi="Times New Roman" w:cs="Times New Roman"/>
                <w:spacing w:val="-2"/>
                <w:sz w:val="24"/>
                <w:szCs w:val="24"/>
              </w:rPr>
              <w:t>Слова,</w:t>
            </w:r>
            <w:r w:rsidRPr="00D478B1">
              <w:rPr>
                <w:rFonts w:ascii="Times New Roman" w:hAnsi="Times New Roman" w:cs="Times New Roman"/>
                <w:sz w:val="24"/>
                <w:szCs w:val="24"/>
              </w:rPr>
              <w:tab/>
            </w:r>
            <w:r w:rsidRPr="00D478B1">
              <w:rPr>
                <w:rFonts w:ascii="Times New Roman" w:hAnsi="Times New Roman" w:cs="Times New Roman"/>
                <w:spacing w:val="-2"/>
                <w:sz w:val="24"/>
                <w:szCs w:val="24"/>
              </w:rPr>
              <w:t xml:space="preserve">отвечающие </w:t>
            </w:r>
            <w:r w:rsidRPr="00D478B1">
              <w:rPr>
                <w:rFonts w:ascii="Times New Roman" w:hAnsi="Times New Roman" w:cs="Times New Roman"/>
                <w:spacing w:val="-6"/>
                <w:sz w:val="24"/>
                <w:szCs w:val="24"/>
              </w:rPr>
              <w:t xml:space="preserve">на </w:t>
            </w:r>
            <w:r w:rsidRPr="00D478B1">
              <w:rPr>
                <w:rFonts w:ascii="Times New Roman" w:hAnsi="Times New Roman" w:cs="Times New Roman"/>
                <w:spacing w:val="-2"/>
                <w:sz w:val="24"/>
                <w:szCs w:val="24"/>
              </w:rPr>
              <w:t>вопросы:</w:t>
            </w:r>
            <w:r w:rsidRPr="00D478B1">
              <w:rPr>
                <w:rFonts w:ascii="Times New Roman" w:hAnsi="Times New Roman" w:cs="Times New Roman"/>
                <w:i/>
                <w:spacing w:val="-2"/>
                <w:sz w:val="24"/>
                <w:szCs w:val="24"/>
              </w:rPr>
              <w:t>«чи?»(«кто</w:t>
            </w:r>
          </w:p>
          <w:p w:rsidR="00AF7D3F" w:rsidRPr="00D478B1" w:rsidRDefault="00AF7D3F" w:rsidP="00D478B1">
            <w:pPr>
              <w:pStyle w:val="aa"/>
              <w:rPr>
                <w:rFonts w:ascii="Times New Roman" w:hAnsi="Times New Roman" w:cs="Times New Roman"/>
                <w:i/>
                <w:sz w:val="24"/>
                <w:szCs w:val="24"/>
              </w:rPr>
            </w:pPr>
            <w:r w:rsidRPr="00D478B1">
              <w:rPr>
                <w:rFonts w:ascii="Times New Roman" w:hAnsi="Times New Roman" w:cs="Times New Roman"/>
                <w:i/>
                <w:sz w:val="24"/>
                <w:szCs w:val="24"/>
              </w:rPr>
              <w:t>?»),</w:t>
            </w:r>
            <w:r w:rsidRPr="00D478B1">
              <w:rPr>
                <w:rFonts w:ascii="Times New Roman" w:hAnsi="Times New Roman" w:cs="Times New Roman"/>
                <w:i/>
                <w:spacing w:val="-2"/>
                <w:sz w:val="24"/>
                <w:szCs w:val="24"/>
              </w:rPr>
              <w:t xml:space="preserve"> </w:t>
            </w:r>
            <w:r w:rsidRPr="00D478B1">
              <w:rPr>
                <w:rFonts w:ascii="Times New Roman" w:hAnsi="Times New Roman" w:cs="Times New Roman"/>
                <w:i/>
                <w:sz w:val="24"/>
                <w:szCs w:val="24"/>
              </w:rPr>
              <w:t xml:space="preserve">«се?» </w:t>
            </w:r>
            <w:r w:rsidRPr="00D478B1">
              <w:rPr>
                <w:rFonts w:ascii="Times New Roman" w:hAnsi="Times New Roman" w:cs="Times New Roman"/>
                <w:i/>
                <w:spacing w:val="-2"/>
                <w:sz w:val="24"/>
                <w:szCs w:val="24"/>
              </w:rPr>
              <w:t>(«что?»).</w:t>
            </w:r>
          </w:p>
          <w:p w:rsidR="00AF7D3F" w:rsidRPr="00D478B1" w:rsidRDefault="00AF7D3F" w:rsidP="00D478B1">
            <w:pPr>
              <w:pStyle w:val="aa"/>
              <w:rPr>
                <w:rFonts w:ascii="Times New Roman" w:hAnsi="Times New Roman" w:cs="Times New Roman"/>
                <w:i/>
                <w:sz w:val="24"/>
                <w:szCs w:val="24"/>
              </w:rPr>
            </w:pPr>
            <w:r w:rsidRPr="00D478B1">
              <w:rPr>
                <w:rFonts w:ascii="Times New Roman" w:hAnsi="Times New Roman" w:cs="Times New Roman"/>
                <w:sz w:val="24"/>
                <w:szCs w:val="24"/>
              </w:rPr>
              <w:t xml:space="preserve">Слова, отвечающие </w:t>
            </w:r>
            <w:r w:rsidRPr="00D478B1">
              <w:rPr>
                <w:rFonts w:ascii="Times New Roman" w:hAnsi="Times New Roman" w:cs="Times New Roman"/>
                <w:spacing w:val="-6"/>
                <w:sz w:val="24"/>
                <w:szCs w:val="24"/>
              </w:rPr>
              <w:t>на</w:t>
            </w:r>
            <w:r w:rsidRPr="00D478B1">
              <w:rPr>
                <w:rFonts w:ascii="Times New Roman" w:hAnsi="Times New Roman" w:cs="Times New Roman"/>
                <w:sz w:val="24"/>
                <w:szCs w:val="24"/>
              </w:rPr>
              <w:tab/>
            </w:r>
            <w:r w:rsidRPr="00D478B1">
              <w:rPr>
                <w:rFonts w:ascii="Times New Roman" w:hAnsi="Times New Roman" w:cs="Times New Roman"/>
                <w:spacing w:val="-2"/>
                <w:sz w:val="24"/>
                <w:szCs w:val="24"/>
              </w:rPr>
              <w:t>вопросы:</w:t>
            </w:r>
            <w:r w:rsidRPr="00D478B1">
              <w:rPr>
                <w:rFonts w:ascii="Times New Roman" w:hAnsi="Times New Roman" w:cs="Times New Roman"/>
                <w:i/>
                <w:spacing w:val="-2"/>
                <w:sz w:val="24"/>
                <w:szCs w:val="24"/>
              </w:rPr>
              <w:t>«се барес?»</w:t>
            </w:r>
            <w:r w:rsidRPr="00D478B1">
              <w:rPr>
                <w:rFonts w:ascii="Times New Roman" w:hAnsi="Times New Roman" w:cs="Times New Roman"/>
                <w:i/>
                <w:sz w:val="24"/>
                <w:szCs w:val="24"/>
              </w:rPr>
              <w:tab/>
            </w:r>
            <w:r w:rsidRPr="00D478B1">
              <w:rPr>
                <w:rFonts w:ascii="Times New Roman" w:hAnsi="Times New Roman" w:cs="Times New Roman"/>
                <w:i/>
                <w:sz w:val="24"/>
                <w:szCs w:val="24"/>
              </w:rPr>
              <w:tab/>
            </w:r>
            <w:r w:rsidRPr="00D478B1">
              <w:rPr>
                <w:rFonts w:ascii="Times New Roman" w:hAnsi="Times New Roman" w:cs="Times New Roman"/>
                <w:i/>
                <w:spacing w:val="-4"/>
                <w:sz w:val="24"/>
                <w:szCs w:val="24"/>
              </w:rPr>
              <w:t>(«что</w:t>
            </w:r>
          </w:p>
          <w:p w:rsidR="00AF7D3F" w:rsidRPr="00D478B1" w:rsidRDefault="00AF7D3F" w:rsidP="00D478B1">
            <w:pPr>
              <w:pStyle w:val="aa"/>
              <w:rPr>
                <w:rFonts w:ascii="Times New Roman" w:hAnsi="Times New Roman" w:cs="Times New Roman"/>
                <w:i/>
                <w:sz w:val="24"/>
                <w:szCs w:val="24"/>
              </w:rPr>
            </w:pPr>
            <w:r w:rsidRPr="00D478B1">
              <w:rPr>
                <w:rFonts w:ascii="Times New Roman" w:hAnsi="Times New Roman" w:cs="Times New Roman"/>
                <w:i/>
                <w:spacing w:val="-2"/>
                <w:sz w:val="24"/>
                <w:szCs w:val="24"/>
              </w:rPr>
              <w:t>делать?»),</w:t>
            </w:r>
          </w:p>
          <w:p w:rsidR="00AF7D3F" w:rsidRPr="00D478B1" w:rsidRDefault="00AF7D3F" w:rsidP="00D478B1">
            <w:pPr>
              <w:pStyle w:val="aa"/>
              <w:rPr>
                <w:rFonts w:ascii="Times New Roman" w:hAnsi="Times New Roman" w:cs="Times New Roman"/>
                <w:i/>
                <w:sz w:val="24"/>
                <w:szCs w:val="24"/>
              </w:rPr>
            </w:pPr>
            <w:r w:rsidRPr="00D478B1">
              <w:rPr>
                <w:rFonts w:ascii="Times New Roman" w:hAnsi="Times New Roman" w:cs="Times New Roman"/>
                <w:i/>
                <w:spacing w:val="-2"/>
                <w:sz w:val="24"/>
                <w:szCs w:val="24"/>
              </w:rPr>
              <w:t>«себирули?»</w:t>
            </w:r>
            <w:r w:rsidRPr="00D478B1">
              <w:rPr>
                <w:rFonts w:ascii="Times New Roman" w:hAnsi="Times New Roman" w:cs="Times New Roman"/>
                <w:i/>
                <w:sz w:val="24"/>
                <w:szCs w:val="24"/>
              </w:rPr>
              <w:tab/>
            </w:r>
            <w:r w:rsidRPr="00D478B1">
              <w:rPr>
                <w:rFonts w:ascii="Times New Roman" w:hAnsi="Times New Roman" w:cs="Times New Roman"/>
                <w:i/>
                <w:spacing w:val="-2"/>
                <w:sz w:val="24"/>
                <w:szCs w:val="24"/>
              </w:rPr>
              <w:t>(«что</w:t>
            </w:r>
          </w:p>
          <w:p w:rsidR="00AF7D3F" w:rsidRPr="00D478B1" w:rsidRDefault="00AF7D3F" w:rsidP="00D478B1">
            <w:pPr>
              <w:pStyle w:val="aa"/>
              <w:rPr>
                <w:rFonts w:ascii="Times New Roman" w:hAnsi="Times New Roman" w:cs="Times New Roman"/>
                <w:i/>
                <w:sz w:val="24"/>
                <w:szCs w:val="24"/>
              </w:rPr>
            </w:pPr>
            <w:r w:rsidRPr="00D478B1">
              <w:rPr>
                <w:rFonts w:ascii="Times New Roman" w:hAnsi="Times New Roman" w:cs="Times New Roman"/>
                <w:i/>
                <w:spacing w:val="-2"/>
                <w:sz w:val="24"/>
                <w:szCs w:val="24"/>
              </w:rPr>
              <w:t>делает?»),</w:t>
            </w:r>
          </w:p>
          <w:p w:rsidR="00AF7D3F" w:rsidRPr="00D478B1" w:rsidRDefault="00AF7D3F" w:rsidP="00D478B1">
            <w:pPr>
              <w:pStyle w:val="aa"/>
              <w:rPr>
                <w:rFonts w:ascii="Times New Roman" w:hAnsi="Times New Roman" w:cs="Times New Roman"/>
                <w:i/>
                <w:sz w:val="24"/>
                <w:szCs w:val="24"/>
              </w:rPr>
            </w:pPr>
            <w:r w:rsidRPr="00D478B1">
              <w:rPr>
                <w:rFonts w:ascii="Times New Roman" w:hAnsi="Times New Roman" w:cs="Times New Roman"/>
                <w:i/>
                <w:spacing w:val="-2"/>
                <w:sz w:val="24"/>
                <w:szCs w:val="24"/>
              </w:rPr>
              <w:t>«себиру?»</w:t>
            </w:r>
            <w:r w:rsidRPr="00D478B1">
              <w:rPr>
                <w:rFonts w:ascii="Times New Roman" w:hAnsi="Times New Roman" w:cs="Times New Roman"/>
                <w:i/>
                <w:sz w:val="24"/>
                <w:szCs w:val="24"/>
              </w:rPr>
              <w:tab/>
            </w:r>
            <w:r w:rsidRPr="00D478B1">
              <w:rPr>
                <w:rFonts w:ascii="Times New Roman" w:hAnsi="Times New Roman" w:cs="Times New Roman"/>
                <w:i/>
                <w:spacing w:val="-4"/>
                <w:sz w:val="24"/>
                <w:szCs w:val="24"/>
              </w:rPr>
              <w:t xml:space="preserve">(«что </w:t>
            </w:r>
            <w:r w:rsidRPr="00D478B1">
              <w:rPr>
                <w:rFonts w:ascii="Times New Roman" w:hAnsi="Times New Roman" w:cs="Times New Roman"/>
                <w:i/>
                <w:sz w:val="24"/>
                <w:szCs w:val="24"/>
              </w:rPr>
              <w:t>будет делать?»).</w:t>
            </w:r>
          </w:p>
          <w:p w:rsidR="00AF7D3F" w:rsidRPr="00D478B1" w:rsidRDefault="00AF7D3F" w:rsidP="00D478B1">
            <w:pPr>
              <w:pStyle w:val="aa"/>
              <w:rPr>
                <w:rFonts w:ascii="Times New Roman" w:hAnsi="Times New Roman" w:cs="Times New Roman"/>
                <w:sz w:val="24"/>
                <w:szCs w:val="24"/>
              </w:rPr>
            </w:pPr>
            <w:r w:rsidRPr="00D478B1">
              <w:rPr>
                <w:rFonts w:ascii="Times New Roman" w:hAnsi="Times New Roman" w:cs="Times New Roman"/>
                <w:spacing w:val="-2"/>
                <w:sz w:val="24"/>
                <w:szCs w:val="24"/>
              </w:rPr>
              <w:t>Слова,</w:t>
            </w:r>
            <w:r w:rsidRPr="00D478B1">
              <w:rPr>
                <w:rFonts w:ascii="Times New Roman" w:hAnsi="Times New Roman" w:cs="Times New Roman"/>
                <w:sz w:val="24"/>
                <w:szCs w:val="24"/>
              </w:rPr>
              <w:tab/>
            </w:r>
            <w:r w:rsidRPr="00D478B1">
              <w:rPr>
                <w:rFonts w:ascii="Times New Roman" w:hAnsi="Times New Roman" w:cs="Times New Roman"/>
                <w:spacing w:val="-2"/>
                <w:sz w:val="24"/>
                <w:szCs w:val="24"/>
              </w:rPr>
              <w:t xml:space="preserve">отвечающие </w:t>
            </w:r>
            <w:r w:rsidRPr="00D478B1">
              <w:rPr>
                <w:rFonts w:ascii="Times New Roman" w:hAnsi="Times New Roman" w:cs="Times New Roman"/>
                <w:spacing w:val="-5"/>
                <w:sz w:val="24"/>
                <w:szCs w:val="24"/>
              </w:rPr>
              <w:t>на</w:t>
            </w:r>
            <w:r w:rsidRPr="00D478B1">
              <w:rPr>
                <w:rFonts w:ascii="Times New Roman" w:hAnsi="Times New Roman" w:cs="Times New Roman"/>
                <w:sz w:val="24"/>
                <w:szCs w:val="24"/>
              </w:rPr>
              <w:tab/>
            </w:r>
            <w:r w:rsidRPr="00D478B1">
              <w:rPr>
                <w:rFonts w:ascii="Times New Roman" w:hAnsi="Times New Roman" w:cs="Times New Roman"/>
                <w:sz w:val="24"/>
                <w:szCs w:val="24"/>
              </w:rPr>
              <w:tab/>
            </w:r>
            <w:r w:rsidRPr="00D478B1">
              <w:rPr>
                <w:rFonts w:ascii="Times New Roman" w:hAnsi="Times New Roman" w:cs="Times New Roman"/>
                <w:spacing w:val="-2"/>
                <w:sz w:val="24"/>
                <w:szCs w:val="24"/>
              </w:rPr>
              <w:t>вопросы:</w:t>
            </w:r>
          </w:p>
          <w:p w:rsidR="00AF7D3F" w:rsidRPr="00D478B1" w:rsidRDefault="00AF7D3F" w:rsidP="00D478B1">
            <w:pPr>
              <w:pStyle w:val="aa"/>
              <w:rPr>
                <w:rFonts w:ascii="Times New Roman" w:hAnsi="Times New Roman" w:cs="Times New Roman"/>
                <w:i/>
                <w:sz w:val="24"/>
                <w:szCs w:val="24"/>
              </w:rPr>
            </w:pPr>
            <w:r w:rsidRPr="00D478B1">
              <w:rPr>
                <w:rFonts w:ascii="Times New Roman" w:hAnsi="Times New Roman" w:cs="Times New Roman"/>
                <w:spacing w:val="-2"/>
                <w:sz w:val="24"/>
                <w:szCs w:val="24"/>
              </w:rPr>
              <w:t>«</w:t>
            </w:r>
            <w:r w:rsidRPr="00D478B1">
              <w:rPr>
                <w:rFonts w:ascii="Times New Roman" w:hAnsi="Times New Roman" w:cs="Times New Roman"/>
                <w:i/>
                <w:spacing w:val="-2"/>
                <w:sz w:val="24"/>
                <w:szCs w:val="24"/>
              </w:rPr>
              <w:t xml:space="preserve">сегъуна?» </w:t>
            </w:r>
            <w:r w:rsidRPr="00D478B1">
              <w:rPr>
                <w:rFonts w:ascii="Times New Roman" w:hAnsi="Times New Roman" w:cs="Times New Roman"/>
                <w:i/>
                <w:sz w:val="24"/>
                <w:szCs w:val="24"/>
              </w:rPr>
              <w:t>(«какой?»),</w:t>
            </w:r>
            <w:r w:rsidRPr="00D478B1">
              <w:rPr>
                <w:rFonts w:ascii="Times New Roman" w:hAnsi="Times New Roman" w:cs="Times New Roman"/>
                <w:i/>
                <w:spacing w:val="80"/>
                <w:sz w:val="24"/>
                <w:szCs w:val="24"/>
              </w:rPr>
              <w:t xml:space="preserve"> </w:t>
            </w:r>
            <w:r w:rsidRPr="00D478B1">
              <w:rPr>
                <w:rFonts w:ascii="Times New Roman" w:hAnsi="Times New Roman" w:cs="Times New Roman"/>
                <w:i/>
                <w:sz w:val="24"/>
                <w:szCs w:val="24"/>
              </w:rPr>
              <w:t xml:space="preserve">«чиди?» </w:t>
            </w:r>
            <w:r w:rsidRPr="00D478B1">
              <w:rPr>
                <w:rFonts w:ascii="Times New Roman" w:hAnsi="Times New Roman" w:cs="Times New Roman"/>
                <w:i/>
                <w:spacing w:val="-2"/>
                <w:sz w:val="24"/>
                <w:szCs w:val="24"/>
              </w:rPr>
              <w:t>(который?),</w:t>
            </w:r>
          </w:p>
          <w:p w:rsidR="00AF7D3F" w:rsidRPr="00D478B1" w:rsidRDefault="00AF7D3F" w:rsidP="00D478B1">
            <w:pPr>
              <w:pStyle w:val="aa"/>
              <w:rPr>
                <w:rFonts w:ascii="Times New Roman" w:hAnsi="Times New Roman" w:cs="Times New Roman"/>
                <w:i/>
                <w:sz w:val="24"/>
                <w:szCs w:val="24"/>
              </w:rPr>
            </w:pPr>
            <w:r w:rsidRPr="00D478B1">
              <w:rPr>
                <w:rFonts w:ascii="Times New Roman" w:hAnsi="Times New Roman" w:cs="Times New Roman"/>
                <w:i/>
                <w:spacing w:val="-2"/>
                <w:sz w:val="24"/>
                <w:szCs w:val="24"/>
              </w:rPr>
              <w:t>«сегъунти» («какие?»).</w:t>
            </w:r>
          </w:p>
          <w:p w:rsidR="00AF7D3F" w:rsidRPr="00D478B1" w:rsidRDefault="00AF7D3F" w:rsidP="00D478B1">
            <w:pPr>
              <w:pStyle w:val="aa"/>
              <w:rPr>
                <w:rFonts w:ascii="Times New Roman" w:hAnsi="Times New Roman" w:cs="Times New Roman"/>
                <w:sz w:val="24"/>
                <w:szCs w:val="24"/>
              </w:rPr>
            </w:pPr>
            <w:r w:rsidRPr="00D478B1">
              <w:rPr>
                <w:rFonts w:ascii="Times New Roman" w:hAnsi="Times New Roman" w:cs="Times New Roman"/>
                <w:sz w:val="24"/>
                <w:szCs w:val="24"/>
              </w:rPr>
              <w:t>Заглавная буква в именах, фамилиях, названиях и т.д.</w:t>
            </w:r>
          </w:p>
          <w:p w:rsidR="00AF7D3F" w:rsidRPr="00D478B1" w:rsidRDefault="00AF7D3F" w:rsidP="00D478B1">
            <w:pPr>
              <w:pStyle w:val="aa"/>
              <w:rPr>
                <w:rFonts w:ascii="Times New Roman" w:hAnsi="Times New Roman" w:cs="Times New Roman"/>
                <w:i/>
                <w:sz w:val="24"/>
                <w:szCs w:val="24"/>
              </w:rPr>
            </w:pPr>
            <w:r w:rsidRPr="00D478B1">
              <w:rPr>
                <w:rFonts w:ascii="Times New Roman" w:hAnsi="Times New Roman" w:cs="Times New Roman"/>
                <w:i/>
                <w:spacing w:val="-2"/>
                <w:sz w:val="24"/>
                <w:szCs w:val="24"/>
              </w:rPr>
              <w:t>Диктант.</w:t>
            </w:r>
          </w:p>
        </w:tc>
        <w:tc>
          <w:tcPr>
            <w:tcW w:w="854" w:type="dxa"/>
          </w:tcPr>
          <w:p w:rsidR="00AF7D3F" w:rsidRPr="00D478B1" w:rsidRDefault="00AF7D3F" w:rsidP="00D478B1">
            <w:pPr>
              <w:pStyle w:val="aa"/>
              <w:rPr>
                <w:rFonts w:ascii="Times New Roman" w:hAnsi="Times New Roman" w:cs="Times New Roman"/>
                <w:sz w:val="24"/>
                <w:szCs w:val="24"/>
              </w:rPr>
            </w:pPr>
            <w:r w:rsidRPr="00D478B1">
              <w:rPr>
                <w:rFonts w:ascii="Times New Roman" w:hAnsi="Times New Roman" w:cs="Times New Roman"/>
                <w:sz w:val="24"/>
                <w:szCs w:val="24"/>
              </w:rPr>
              <w:t xml:space="preserve">4 </w:t>
            </w:r>
            <w:r w:rsidRPr="00D478B1">
              <w:rPr>
                <w:rFonts w:ascii="Times New Roman" w:hAnsi="Times New Roman" w:cs="Times New Roman"/>
                <w:spacing w:val="-5"/>
                <w:sz w:val="24"/>
                <w:szCs w:val="24"/>
              </w:rPr>
              <w:t>ч.</w:t>
            </w:r>
          </w:p>
        </w:tc>
        <w:tc>
          <w:tcPr>
            <w:tcW w:w="4532" w:type="dxa"/>
          </w:tcPr>
          <w:p w:rsidR="00AF7D3F" w:rsidRPr="00D478B1" w:rsidRDefault="00AF7D3F" w:rsidP="00D478B1">
            <w:pPr>
              <w:pStyle w:val="aa"/>
              <w:rPr>
                <w:rFonts w:ascii="Times New Roman" w:hAnsi="Times New Roman" w:cs="Times New Roman"/>
                <w:sz w:val="24"/>
                <w:szCs w:val="24"/>
              </w:rPr>
            </w:pPr>
            <w:r w:rsidRPr="00D478B1">
              <w:rPr>
                <w:rFonts w:ascii="Times New Roman" w:hAnsi="Times New Roman" w:cs="Times New Roman"/>
                <w:sz w:val="24"/>
                <w:szCs w:val="24"/>
              </w:rPr>
              <w:t xml:space="preserve">Понимать и сохранять учебную задачу </w:t>
            </w:r>
            <w:r w:rsidRPr="00D478B1">
              <w:rPr>
                <w:rFonts w:ascii="Times New Roman" w:hAnsi="Times New Roman" w:cs="Times New Roman"/>
                <w:spacing w:val="-2"/>
                <w:sz w:val="24"/>
                <w:szCs w:val="24"/>
              </w:rPr>
              <w:t>урока.</w:t>
            </w:r>
          </w:p>
          <w:p w:rsidR="00AF7D3F" w:rsidRPr="00D478B1" w:rsidRDefault="00AF7D3F" w:rsidP="00D478B1">
            <w:pPr>
              <w:pStyle w:val="aa"/>
              <w:rPr>
                <w:rFonts w:ascii="Times New Roman" w:hAnsi="Times New Roman" w:cs="Times New Roman"/>
                <w:sz w:val="24"/>
                <w:szCs w:val="24"/>
              </w:rPr>
            </w:pPr>
            <w:r w:rsidRPr="00D478B1">
              <w:rPr>
                <w:rFonts w:ascii="Times New Roman" w:hAnsi="Times New Roman" w:cs="Times New Roman"/>
                <w:sz w:val="24"/>
                <w:szCs w:val="24"/>
              </w:rPr>
              <w:t>Различать</w:t>
            </w:r>
            <w:r w:rsidRPr="00D478B1">
              <w:rPr>
                <w:rFonts w:ascii="Times New Roman" w:hAnsi="Times New Roman" w:cs="Times New Roman"/>
                <w:spacing w:val="-6"/>
                <w:sz w:val="24"/>
                <w:szCs w:val="24"/>
              </w:rPr>
              <w:t xml:space="preserve"> </w:t>
            </w:r>
            <w:r w:rsidRPr="00D478B1">
              <w:rPr>
                <w:rFonts w:ascii="Times New Roman" w:hAnsi="Times New Roman" w:cs="Times New Roman"/>
                <w:sz w:val="24"/>
                <w:szCs w:val="24"/>
              </w:rPr>
              <w:t>предмет</w:t>
            </w:r>
            <w:r w:rsidRPr="00D478B1">
              <w:rPr>
                <w:rFonts w:ascii="Times New Roman" w:hAnsi="Times New Roman" w:cs="Times New Roman"/>
                <w:spacing w:val="-7"/>
                <w:sz w:val="24"/>
                <w:szCs w:val="24"/>
              </w:rPr>
              <w:t xml:space="preserve"> </w:t>
            </w:r>
            <w:r w:rsidRPr="00D478B1">
              <w:rPr>
                <w:rFonts w:ascii="Times New Roman" w:hAnsi="Times New Roman" w:cs="Times New Roman"/>
                <w:sz w:val="24"/>
                <w:szCs w:val="24"/>
              </w:rPr>
              <w:t>(действие,</w:t>
            </w:r>
            <w:r w:rsidRPr="00D478B1">
              <w:rPr>
                <w:rFonts w:ascii="Times New Roman" w:hAnsi="Times New Roman" w:cs="Times New Roman"/>
                <w:spacing w:val="-7"/>
                <w:sz w:val="24"/>
                <w:szCs w:val="24"/>
              </w:rPr>
              <w:t xml:space="preserve"> </w:t>
            </w:r>
            <w:r w:rsidRPr="00D478B1">
              <w:rPr>
                <w:rFonts w:ascii="Times New Roman" w:hAnsi="Times New Roman" w:cs="Times New Roman"/>
                <w:sz w:val="24"/>
                <w:szCs w:val="24"/>
              </w:rPr>
              <w:t>признак)</w:t>
            </w:r>
            <w:r w:rsidRPr="00D478B1">
              <w:rPr>
                <w:rFonts w:ascii="Times New Roman" w:hAnsi="Times New Roman" w:cs="Times New Roman"/>
                <w:spacing w:val="-9"/>
                <w:sz w:val="24"/>
                <w:szCs w:val="24"/>
              </w:rPr>
              <w:t xml:space="preserve"> </w:t>
            </w:r>
            <w:r w:rsidRPr="00D478B1">
              <w:rPr>
                <w:rFonts w:ascii="Times New Roman" w:hAnsi="Times New Roman" w:cs="Times New Roman"/>
                <w:sz w:val="24"/>
                <w:szCs w:val="24"/>
              </w:rPr>
              <w:t>и слово, называющее предмет (признак предмета, действие предмета).</w:t>
            </w:r>
          </w:p>
          <w:p w:rsidR="00AF7D3F" w:rsidRPr="00D478B1" w:rsidRDefault="00AF7D3F" w:rsidP="00D478B1">
            <w:pPr>
              <w:pStyle w:val="aa"/>
              <w:rPr>
                <w:rFonts w:ascii="Times New Roman" w:hAnsi="Times New Roman" w:cs="Times New Roman"/>
                <w:sz w:val="24"/>
                <w:szCs w:val="24"/>
              </w:rPr>
            </w:pPr>
            <w:r w:rsidRPr="00D478B1">
              <w:rPr>
                <w:rFonts w:ascii="Times New Roman" w:hAnsi="Times New Roman" w:cs="Times New Roman"/>
                <w:sz w:val="24"/>
                <w:szCs w:val="24"/>
              </w:rPr>
              <w:t>Подбирать</w:t>
            </w:r>
            <w:r w:rsidRPr="00D478B1">
              <w:rPr>
                <w:rFonts w:ascii="Times New Roman" w:hAnsi="Times New Roman" w:cs="Times New Roman"/>
                <w:spacing w:val="-15"/>
                <w:sz w:val="24"/>
                <w:szCs w:val="24"/>
              </w:rPr>
              <w:t xml:space="preserve"> </w:t>
            </w:r>
            <w:r w:rsidRPr="00D478B1">
              <w:rPr>
                <w:rFonts w:ascii="Times New Roman" w:hAnsi="Times New Roman" w:cs="Times New Roman"/>
                <w:sz w:val="24"/>
                <w:szCs w:val="24"/>
              </w:rPr>
              <w:t>вопросы</w:t>
            </w:r>
            <w:r w:rsidRPr="00D478B1">
              <w:rPr>
                <w:rFonts w:ascii="Times New Roman" w:hAnsi="Times New Roman" w:cs="Times New Roman"/>
                <w:spacing w:val="-15"/>
                <w:sz w:val="24"/>
                <w:szCs w:val="24"/>
              </w:rPr>
              <w:t xml:space="preserve"> </w:t>
            </w:r>
            <w:r w:rsidRPr="00D478B1">
              <w:rPr>
                <w:rFonts w:ascii="Times New Roman" w:hAnsi="Times New Roman" w:cs="Times New Roman"/>
                <w:sz w:val="24"/>
                <w:szCs w:val="24"/>
              </w:rPr>
              <w:t>к</w:t>
            </w:r>
            <w:r w:rsidRPr="00D478B1">
              <w:rPr>
                <w:rFonts w:ascii="Times New Roman" w:hAnsi="Times New Roman" w:cs="Times New Roman"/>
                <w:spacing w:val="-15"/>
                <w:sz w:val="24"/>
                <w:szCs w:val="24"/>
              </w:rPr>
              <w:t xml:space="preserve"> </w:t>
            </w:r>
            <w:r w:rsidRPr="00D478B1">
              <w:rPr>
                <w:rFonts w:ascii="Times New Roman" w:hAnsi="Times New Roman" w:cs="Times New Roman"/>
                <w:sz w:val="24"/>
                <w:szCs w:val="24"/>
              </w:rPr>
              <w:t>словам</w:t>
            </w:r>
            <w:r w:rsidRPr="00D478B1">
              <w:rPr>
                <w:rFonts w:ascii="Times New Roman" w:hAnsi="Times New Roman" w:cs="Times New Roman"/>
                <w:spacing w:val="-15"/>
                <w:sz w:val="24"/>
                <w:szCs w:val="24"/>
              </w:rPr>
              <w:t xml:space="preserve"> </w:t>
            </w:r>
            <w:r w:rsidRPr="00D478B1">
              <w:rPr>
                <w:rFonts w:ascii="Times New Roman" w:hAnsi="Times New Roman" w:cs="Times New Roman"/>
                <w:sz w:val="24"/>
                <w:szCs w:val="24"/>
              </w:rPr>
              <w:t>–</w:t>
            </w:r>
            <w:r w:rsidRPr="00D478B1">
              <w:rPr>
                <w:rFonts w:ascii="Times New Roman" w:hAnsi="Times New Roman" w:cs="Times New Roman"/>
                <w:spacing w:val="-15"/>
                <w:sz w:val="24"/>
                <w:szCs w:val="24"/>
              </w:rPr>
              <w:t xml:space="preserve"> </w:t>
            </w:r>
            <w:r w:rsidRPr="00D478B1">
              <w:rPr>
                <w:rFonts w:ascii="Times New Roman" w:hAnsi="Times New Roman" w:cs="Times New Roman"/>
                <w:sz w:val="24"/>
                <w:szCs w:val="24"/>
              </w:rPr>
              <w:t>названиям предметов (из текста, по картинке).</w:t>
            </w:r>
          </w:p>
          <w:p w:rsidR="00AF7D3F" w:rsidRPr="00D478B1" w:rsidRDefault="00AF7D3F" w:rsidP="00D478B1">
            <w:pPr>
              <w:pStyle w:val="aa"/>
              <w:rPr>
                <w:rFonts w:ascii="Times New Roman" w:hAnsi="Times New Roman" w:cs="Times New Roman"/>
                <w:i/>
                <w:sz w:val="24"/>
                <w:szCs w:val="24"/>
              </w:rPr>
            </w:pPr>
            <w:r w:rsidRPr="00D478B1">
              <w:rPr>
                <w:rFonts w:ascii="Times New Roman" w:hAnsi="Times New Roman" w:cs="Times New Roman"/>
                <w:spacing w:val="-2"/>
                <w:sz w:val="24"/>
                <w:szCs w:val="24"/>
              </w:rPr>
              <w:t>Дифференцировать</w:t>
            </w:r>
            <w:r w:rsidRPr="00D478B1">
              <w:rPr>
                <w:rFonts w:ascii="Times New Roman" w:hAnsi="Times New Roman" w:cs="Times New Roman"/>
                <w:sz w:val="24"/>
                <w:szCs w:val="24"/>
              </w:rPr>
              <w:tab/>
            </w:r>
            <w:r w:rsidRPr="00D478B1">
              <w:rPr>
                <w:rFonts w:ascii="Times New Roman" w:hAnsi="Times New Roman" w:cs="Times New Roman"/>
                <w:spacing w:val="-2"/>
                <w:sz w:val="24"/>
                <w:szCs w:val="24"/>
              </w:rPr>
              <w:t xml:space="preserve">предметы, </w:t>
            </w:r>
            <w:r w:rsidRPr="00D478B1">
              <w:rPr>
                <w:rFonts w:ascii="Times New Roman" w:hAnsi="Times New Roman" w:cs="Times New Roman"/>
                <w:sz w:val="24"/>
                <w:szCs w:val="24"/>
              </w:rPr>
              <w:t>отвечающие</w:t>
            </w:r>
            <w:r w:rsidRPr="00D478B1">
              <w:rPr>
                <w:rFonts w:ascii="Times New Roman" w:hAnsi="Times New Roman" w:cs="Times New Roman"/>
                <w:spacing w:val="35"/>
                <w:sz w:val="24"/>
                <w:szCs w:val="24"/>
              </w:rPr>
              <w:t xml:space="preserve"> </w:t>
            </w:r>
            <w:r w:rsidRPr="00D478B1">
              <w:rPr>
                <w:rFonts w:ascii="Times New Roman" w:hAnsi="Times New Roman" w:cs="Times New Roman"/>
                <w:sz w:val="24"/>
                <w:szCs w:val="24"/>
              </w:rPr>
              <w:t>на</w:t>
            </w:r>
            <w:r w:rsidRPr="00D478B1">
              <w:rPr>
                <w:rFonts w:ascii="Times New Roman" w:hAnsi="Times New Roman" w:cs="Times New Roman"/>
                <w:spacing w:val="35"/>
                <w:sz w:val="24"/>
                <w:szCs w:val="24"/>
              </w:rPr>
              <w:t xml:space="preserve"> </w:t>
            </w:r>
            <w:r w:rsidRPr="00D478B1">
              <w:rPr>
                <w:rFonts w:ascii="Times New Roman" w:hAnsi="Times New Roman" w:cs="Times New Roman"/>
                <w:sz w:val="24"/>
                <w:szCs w:val="24"/>
              </w:rPr>
              <w:t>вопросы:</w:t>
            </w:r>
            <w:r w:rsidRPr="00D478B1">
              <w:rPr>
                <w:rFonts w:ascii="Times New Roman" w:hAnsi="Times New Roman" w:cs="Times New Roman"/>
                <w:i/>
                <w:sz w:val="24"/>
                <w:szCs w:val="24"/>
              </w:rPr>
              <w:t>«чи?»</w:t>
            </w:r>
            <w:r w:rsidRPr="00D478B1">
              <w:rPr>
                <w:rFonts w:ascii="Times New Roman" w:hAnsi="Times New Roman" w:cs="Times New Roman"/>
                <w:i/>
                <w:spacing w:val="38"/>
                <w:sz w:val="24"/>
                <w:szCs w:val="24"/>
              </w:rPr>
              <w:t xml:space="preserve"> </w:t>
            </w:r>
            <w:r w:rsidRPr="00D478B1">
              <w:rPr>
                <w:rFonts w:ascii="Times New Roman" w:hAnsi="Times New Roman" w:cs="Times New Roman"/>
                <w:i/>
                <w:spacing w:val="-2"/>
                <w:sz w:val="24"/>
                <w:szCs w:val="24"/>
              </w:rPr>
              <w:t>(«кто?»),</w:t>
            </w:r>
          </w:p>
          <w:p w:rsidR="00AF7D3F" w:rsidRPr="00D478B1" w:rsidRDefault="00AF7D3F" w:rsidP="00D478B1">
            <w:pPr>
              <w:pStyle w:val="aa"/>
              <w:rPr>
                <w:rFonts w:ascii="Times New Roman" w:hAnsi="Times New Roman" w:cs="Times New Roman"/>
                <w:i/>
                <w:sz w:val="24"/>
                <w:szCs w:val="24"/>
              </w:rPr>
            </w:pPr>
            <w:r w:rsidRPr="00D478B1">
              <w:rPr>
                <w:rFonts w:ascii="Times New Roman" w:hAnsi="Times New Roman" w:cs="Times New Roman"/>
                <w:i/>
                <w:sz w:val="24"/>
                <w:szCs w:val="24"/>
              </w:rPr>
              <w:t xml:space="preserve">«се?» </w:t>
            </w:r>
            <w:r w:rsidRPr="00D478B1">
              <w:rPr>
                <w:rFonts w:ascii="Times New Roman" w:hAnsi="Times New Roman" w:cs="Times New Roman"/>
                <w:i/>
                <w:spacing w:val="-2"/>
                <w:sz w:val="24"/>
                <w:szCs w:val="24"/>
              </w:rPr>
              <w:t>(«что?»).</w:t>
            </w:r>
          </w:p>
          <w:p w:rsidR="00AF7D3F" w:rsidRPr="00D478B1" w:rsidRDefault="00AF7D3F" w:rsidP="00D478B1">
            <w:pPr>
              <w:pStyle w:val="aa"/>
              <w:rPr>
                <w:rFonts w:ascii="Times New Roman" w:hAnsi="Times New Roman" w:cs="Times New Roman"/>
                <w:i/>
                <w:sz w:val="24"/>
                <w:szCs w:val="24"/>
              </w:rPr>
            </w:pPr>
            <w:r w:rsidRPr="00D478B1">
              <w:rPr>
                <w:rFonts w:ascii="Times New Roman" w:hAnsi="Times New Roman" w:cs="Times New Roman"/>
                <w:sz w:val="24"/>
                <w:szCs w:val="24"/>
              </w:rPr>
              <w:t>Выяснять роль в речи слов, отвечающих на</w:t>
            </w:r>
            <w:r w:rsidRPr="00D478B1">
              <w:rPr>
                <w:rFonts w:ascii="Times New Roman" w:hAnsi="Times New Roman" w:cs="Times New Roman"/>
                <w:spacing w:val="79"/>
                <w:sz w:val="24"/>
                <w:szCs w:val="24"/>
              </w:rPr>
              <w:t xml:space="preserve">   </w:t>
            </w:r>
            <w:r w:rsidRPr="00D478B1">
              <w:rPr>
                <w:rFonts w:ascii="Times New Roman" w:hAnsi="Times New Roman" w:cs="Times New Roman"/>
                <w:sz w:val="24"/>
                <w:szCs w:val="24"/>
              </w:rPr>
              <w:t>вопросы:</w:t>
            </w:r>
            <w:r w:rsidRPr="00D478B1">
              <w:rPr>
                <w:rFonts w:ascii="Times New Roman" w:hAnsi="Times New Roman" w:cs="Times New Roman"/>
                <w:i/>
                <w:sz w:val="24"/>
                <w:szCs w:val="24"/>
              </w:rPr>
              <w:t>«сегъуна?»</w:t>
            </w:r>
            <w:r w:rsidRPr="00D478B1">
              <w:rPr>
                <w:rFonts w:ascii="Times New Roman" w:hAnsi="Times New Roman" w:cs="Times New Roman"/>
                <w:i/>
                <w:spacing w:val="79"/>
                <w:sz w:val="24"/>
                <w:szCs w:val="24"/>
              </w:rPr>
              <w:t xml:space="preserve">   </w:t>
            </w:r>
            <w:r w:rsidRPr="00D478B1">
              <w:rPr>
                <w:rFonts w:ascii="Times New Roman" w:hAnsi="Times New Roman" w:cs="Times New Roman"/>
                <w:i/>
                <w:spacing w:val="-2"/>
                <w:sz w:val="24"/>
                <w:szCs w:val="24"/>
              </w:rPr>
              <w:t>(«какой?»),</w:t>
            </w:r>
          </w:p>
          <w:p w:rsidR="00AF7D3F" w:rsidRPr="00D478B1" w:rsidRDefault="00AF7D3F" w:rsidP="00D478B1">
            <w:pPr>
              <w:pStyle w:val="aa"/>
              <w:rPr>
                <w:rFonts w:ascii="Times New Roman" w:hAnsi="Times New Roman" w:cs="Times New Roman"/>
                <w:sz w:val="24"/>
                <w:szCs w:val="24"/>
              </w:rPr>
            </w:pPr>
            <w:r w:rsidRPr="00D478B1">
              <w:rPr>
                <w:rFonts w:ascii="Times New Roman" w:hAnsi="Times New Roman" w:cs="Times New Roman"/>
                <w:i/>
                <w:sz w:val="24"/>
                <w:szCs w:val="24"/>
              </w:rPr>
              <w:t xml:space="preserve">«чиди?» (который?), «сегъунти» («какие?») </w:t>
            </w:r>
            <w:r w:rsidRPr="00D478B1">
              <w:rPr>
                <w:rFonts w:ascii="Times New Roman" w:hAnsi="Times New Roman" w:cs="Times New Roman"/>
                <w:sz w:val="24"/>
                <w:szCs w:val="24"/>
              </w:rPr>
              <w:t>путём сравнения текстов, в которых присутствуют или отсутствуют эти слова.</w:t>
            </w:r>
          </w:p>
          <w:p w:rsidR="00AF7D3F" w:rsidRPr="00D478B1" w:rsidRDefault="00AF7D3F" w:rsidP="00D478B1">
            <w:pPr>
              <w:pStyle w:val="aa"/>
              <w:rPr>
                <w:rFonts w:ascii="Times New Roman" w:hAnsi="Times New Roman" w:cs="Times New Roman"/>
                <w:i/>
                <w:sz w:val="24"/>
                <w:szCs w:val="24"/>
              </w:rPr>
            </w:pPr>
            <w:r w:rsidRPr="00D478B1">
              <w:rPr>
                <w:rFonts w:ascii="Times New Roman" w:hAnsi="Times New Roman" w:cs="Times New Roman"/>
                <w:sz w:val="24"/>
                <w:szCs w:val="24"/>
              </w:rPr>
              <w:t>Наблюдать за словами, отвечающими на вопросы:</w:t>
            </w:r>
            <w:r w:rsidRPr="00D478B1">
              <w:rPr>
                <w:rFonts w:ascii="Times New Roman" w:hAnsi="Times New Roman" w:cs="Times New Roman"/>
                <w:i/>
                <w:sz w:val="24"/>
                <w:szCs w:val="24"/>
              </w:rPr>
              <w:t>«се</w:t>
            </w:r>
            <w:r w:rsidRPr="00D478B1">
              <w:rPr>
                <w:rFonts w:ascii="Times New Roman" w:hAnsi="Times New Roman" w:cs="Times New Roman"/>
                <w:i/>
                <w:spacing w:val="75"/>
                <w:w w:val="150"/>
                <w:sz w:val="24"/>
                <w:szCs w:val="24"/>
              </w:rPr>
              <w:t xml:space="preserve"> </w:t>
            </w:r>
            <w:r w:rsidRPr="00D478B1">
              <w:rPr>
                <w:rFonts w:ascii="Times New Roman" w:hAnsi="Times New Roman" w:cs="Times New Roman"/>
                <w:i/>
                <w:sz w:val="24"/>
                <w:szCs w:val="24"/>
              </w:rPr>
              <w:t>барес?»</w:t>
            </w:r>
            <w:r w:rsidRPr="00D478B1">
              <w:rPr>
                <w:rFonts w:ascii="Times New Roman" w:hAnsi="Times New Roman" w:cs="Times New Roman"/>
                <w:i/>
                <w:spacing w:val="79"/>
                <w:w w:val="150"/>
                <w:sz w:val="24"/>
                <w:szCs w:val="24"/>
              </w:rPr>
              <w:t xml:space="preserve"> </w:t>
            </w:r>
            <w:r w:rsidRPr="00D478B1">
              <w:rPr>
                <w:rFonts w:ascii="Times New Roman" w:hAnsi="Times New Roman" w:cs="Times New Roman"/>
                <w:i/>
                <w:sz w:val="24"/>
                <w:szCs w:val="24"/>
              </w:rPr>
              <w:t>(«что</w:t>
            </w:r>
            <w:r w:rsidRPr="00D478B1">
              <w:rPr>
                <w:rFonts w:ascii="Times New Roman" w:hAnsi="Times New Roman" w:cs="Times New Roman"/>
                <w:i/>
                <w:spacing w:val="76"/>
                <w:w w:val="150"/>
                <w:sz w:val="24"/>
                <w:szCs w:val="24"/>
              </w:rPr>
              <w:t xml:space="preserve"> </w:t>
            </w:r>
            <w:r w:rsidRPr="00D478B1">
              <w:rPr>
                <w:rFonts w:ascii="Times New Roman" w:hAnsi="Times New Roman" w:cs="Times New Roman"/>
                <w:i/>
                <w:spacing w:val="-2"/>
                <w:sz w:val="24"/>
                <w:szCs w:val="24"/>
              </w:rPr>
              <w:t>делать?»),</w:t>
            </w:r>
          </w:p>
          <w:p w:rsidR="00AF7D3F" w:rsidRPr="00D478B1" w:rsidRDefault="00AF7D3F" w:rsidP="00D478B1">
            <w:pPr>
              <w:pStyle w:val="aa"/>
              <w:rPr>
                <w:rFonts w:ascii="Times New Roman" w:hAnsi="Times New Roman" w:cs="Times New Roman"/>
                <w:i/>
                <w:sz w:val="24"/>
                <w:szCs w:val="24"/>
              </w:rPr>
            </w:pPr>
            <w:r w:rsidRPr="00D478B1">
              <w:rPr>
                <w:rFonts w:ascii="Times New Roman" w:hAnsi="Times New Roman" w:cs="Times New Roman"/>
                <w:i/>
                <w:spacing w:val="-2"/>
                <w:sz w:val="24"/>
                <w:szCs w:val="24"/>
              </w:rPr>
              <w:t>«себирули?»</w:t>
            </w:r>
            <w:r w:rsidRPr="00D478B1">
              <w:rPr>
                <w:rFonts w:ascii="Times New Roman" w:hAnsi="Times New Roman" w:cs="Times New Roman"/>
                <w:i/>
                <w:sz w:val="24"/>
                <w:szCs w:val="24"/>
              </w:rPr>
              <w:tab/>
            </w:r>
            <w:r w:rsidRPr="00D478B1">
              <w:rPr>
                <w:rFonts w:ascii="Times New Roman" w:hAnsi="Times New Roman" w:cs="Times New Roman"/>
                <w:i/>
                <w:spacing w:val="-4"/>
                <w:sz w:val="24"/>
                <w:szCs w:val="24"/>
              </w:rPr>
              <w:t>(«что</w:t>
            </w:r>
            <w:r w:rsidRPr="00D478B1">
              <w:rPr>
                <w:rFonts w:ascii="Times New Roman" w:hAnsi="Times New Roman" w:cs="Times New Roman"/>
                <w:i/>
                <w:sz w:val="24"/>
                <w:szCs w:val="24"/>
              </w:rPr>
              <w:tab/>
            </w:r>
            <w:r w:rsidRPr="00D478B1">
              <w:rPr>
                <w:rFonts w:ascii="Times New Roman" w:hAnsi="Times New Roman" w:cs="Times New Roman"/>
                <w:i/>
                <w:spacing w:val="-2"/>
                <w:sz w:val="24"/>
                <w:szCs w:val="24"/>
              </w:rPr>
              <w:t>делает?»),</w:t>
            </w:r>
          </w:p>
          <w:p w:rsidR="00AF7D3F" w:rsidRPr="00D478B1" w:rsidRDefault="00AF7D3F" w:rsidP="00D478B1">
            <w:pPr>
              <w:pStyle w:val="aa"/>
              <w:rPr>
                <w:rFonts w:ascii="Times New Roman" w:hAnsi="Times New Roman" w:cs="Times New Roman"/>
                <w:i/>
                <w:sz w:val="24"/>
                <w:szCs w:val="24"/>
              </w:rPr>
            </w:pPr>
            <w:r w:rsidRPr="00D478B1">
              <w:rPr>
                <w:rFonts w:ascii="Times New Roman" w:hAnsi="Times New Roman" w:cs="Times New Roman"/>
                <w:i/>
                <w:sz w:val="24"/>
                <w:szCs w:val="24"/>
              </w:rPr>
              <w:t>«себиру?»(«что</w:t>
            </w:r>
            <w:r w:rsidRPr="00D478B1">
              <w:rPr>
                <w:rFonts w:ascii="Times New Roman" w:hAnsi="Times New Roman" w:cs="Times New Roman"/>
                <w:i/>
                <w:spacing w:val="-2"/>
                <w:sz w:val="24"/>
                <w:szCs w:val="24"/>
              </w:rPr>
              <w:t xml:space="preserve"> </w:t>
            </w:r>
            <w:r w:rsidRPr="00D478B1">
              <w:rPr>
                <w:rFonts w:ascii="Times New Roman" w:hAnsi="Times New Roman" w:cs="Times New Roman"/>
                <w:i/>
                <w:sz w:val="24"/>
                <w:szCs w:val="24"/>
              </w:rPr>
              <w:t>будет</w:t>
            </w:r>
            <w:r w:rsidRPr="00D478B1">
              <w:rPr>
                <w:rFonts w:ascii="Times New Roman" w:hAnsi="Times New Roman" w:cs="Times New Roman"/>
                <w:i/>
                <w:spacing w:val="-1"/>
                <w:sz w:val="24"/>
                <w:szCs w:val="24"/>
              </w:rPr>
              <w:t xml:space="preserve"> </w:t>
            </w:r>
            <w:r w:rsidRPr="00D478B1">
              <w:rPr>
                <w:rFonts w:ascii="Times New Roman" w:hAnsi="Times New Roman" w:cs="Times New Roman"/>
                <w:i/>
                <w:spacing w:val="-2"/>
                <w:sz w:val="24"/>
                <w:szCs w:val="24"/>
              </w:rPr>
              <w:t>делать?»).</w:t>
            </w:r>
          </w:p>
          <w:p w:rsidR="00AF7D3F" w:rsidRPr="00D478B1" w:rsidRDefault="00AF7D3F" w:rsidP="00D478B1">
            <w:pPr>
              <w:pStyle w:val="aa"/>
              <w:rPr>
                <w:rFonts w:ascii="Times New Roman" w:hAnsi="Times New Roman" w:cs="Times New Roman"/>
                <w:sz w:val="24"/>
                <w:szCs w:val="24"/>
              </w:rPr>
            </w:pPr>
            <w:r w:rsidRPr="00D478B1">
              <w:rPr>
                <w:rFonts w:ascii="Times New Roman" w:hAnsi="Times New Roman" w:cs="Times New Roman"/>
                <w:sz w:val="24"/>
                <w:szCs w:val="24"/>
              </w:rPr>
              <w:t>Определять</w:t>
            </w:r>
            <w:r w:rsidRPr="00D478B1">
              <w:rPr>
                <w:rFonts w:ascii="Times New Roman" w:hAnsi="Times New Roman" w:cs="Times New Roman"/>
                <w:spacing w:val="-1"/>
                <w:sz w:val="24"/>
                <w:szCs w:val="24"/>
              </w:rPr>
              <w:t xml:space="preserve"> </w:t>
            </w:r>
            <w:r w:rsidRPr="00D478B1">
              <w:rPr>
                <w:rFonts w:ascii="Times New Roman" w:hAnsi="Times New Roman" w:cs="Times New Roman"/>
                <w:sz w:val="24"/>
                <w:szCs w:val="24"/>
              </w:rPr>
              <w:t>роль</w:t>
            </w:r>
            <w:r w:rsidRPr="00D478B1">
              <w:rPr>
                <w:rFonts w:ascii="Times New Roman" w:hAnsi="Times New Roman" w:cs="Times New Roman"/>
                <w:spacing w:val="-1"/>
                <w:sz w:val="24"/>
                <w:szCs w:val="24"/>
              </w:rPr>
              <w:t xml:space="preserve"> </w:t>
            </w:r>
            <w:r w:rsidRPr="00D478B1">
              <w:rPr>
                <w:rFonts w:ascii="Times New Roman" w:hAnsi="Times New Roman" w:cs="Times New Roman"/>
                <w:sz w:val="24"/>
                <w:szCs w:val="24"/>
              </w:rPr>
              <w:t>слова</w:t>
            </w:r>
            <w:r w:rsidRPr="00D478B1">
              <w:rPr>
                <w:rFonts w:ascii="Times New Roman" w:hAnsi="Times New Roman" w:cs="Times New Roman"/>
                <w:spacing w:val="-2"/>
                <w:sz w:val="24"/>
                <w:szCs w:val="24"/>
              </w:rPr>
              <w:t xml:space="preserve"> </w:t>
            </w:r>
            <w:r w:rsidRPr="00D478B1">
              <w:rPr>
                <w:rFonts w:ascii="Times New Roman" w:hAnsi="Times New Roman" w:cs="Times New Roman"/>
                <w:sz w:val="24"/>
                <w:szCs w:val="24"/>
              </w:rPr>
              <w:t>в</w:t>
            </w:r>
            <w:r w:rsidRPr="00D478B1">
              <w:rPr>
                <w:rFonts w:ascii="Times New Roman" w:hAnsi="Times New Roman" w:cs="Times New Roman"/>
                <w:spacing w:val="-2"/>
                <w:sz w:val="24"/>
                <w:szCs w:val="24"/>
              </w:rPr>
              <w:t xml:space="preserve"> </w:t>
            </w:r>
            <w:r w:rsidRPr="00D478B1">
              <w:rPr>
                <w:rFonts w:ascii="Times New Roman" w:hAnsi="Times New Roman" w:cs="Times New Roman"/>
                <w:spacing w:val="-4"/>
                <w:sz w:val="24"/>
                <w:szCs w:val="24"/>
              </w:rPr>
              <w:t>речи.</w:t>
            </w:r>
          </w:p>
          <w:p w:rsidR="00AF7D3F" w:rsidRPr="00D478B1" w:rsidRDefault="00AF7D3F" w:rsidP="00D478B1">
            <w:pPr>
              <w:pStyle w:val="aa"/>
              <w:rPr>
                <w:rFonts w:ascii="Times New Roman" w:hAnsi="Times New Roman" w:cs="Times New Roman"/>
                <w:sz w:val="24"/>
                <w:szCs w:val="24"/>
              </w:rPr>
            </w:pPr>
            <w:r w:rsidRPr="00D478B1">
              <w:rPr>
                <w:rFonts w:ascii="Times New Roman" w:hAnsi="Times New Roman" w:cs="Times New Roman"/>
                <w:sz w:val="24"/>
                <w:szCs w:val="24"/>
              </w:rPr>
              <w:t>Писать имена собственные с заглавной буквы, объяснять их написание.</w:t>
            </w:r>
          </w:p>
          <w:p w:rsidR="00AF7D3F" w:rsidRPr="00D478B1" w:rsidRDefault="00AF7D3F" w:rsidP="00D478B1">
            <w:pPr>
              <w:pStyle w:val="aa"/>
              <w:rPr>
                <w:rFonts w:ascii="Times New Roman" w:hAnsi="Times New Roman" w:cs="Times New Roman"/>
                <w:sz w:val="24"/>
                <w:szCs w:val="24"/>
              </w:rPr>
            </w:pPr>
            <w:r w:rsidRPr="00D478B1">
              <w:rPr>
                <w:rFonts w:ascii="Times New Roman" w:hAnsi="Times New Roman" w:cs="Times New Roman"/>
                <w:sz w:val="24"/>
                <w:szCs w:val="24"/>
              </w:rPr>
              <w:t>Составлять текст или отдельные предложения с данными словами.</w:t>
            </w:r>
          </w:p>
          <w:p w:rsidR="00AF7D3F" w:rsidRPr="00D478B1" w:rsidRDefault="00AF7D3F" w:rsidP="00D478B1">
            <w:pPr>
              <w:pStyle w:val="aa"/>
              <w:rPr>
                <w:rFonts w:ascii="Times New Roman" w:hAnsi="Times New Roman" w:cs="Times New Roman"/>
                <w:sz w:val="24"/>
                <w:szCs w:val="24"/>
              </w:rPr>
            </w:pPr>
            <w:r w:rsidRPr="00D478B1">
              <w:rPr>
                <w:rFonts w:ascii="Times New Roman" w:hAnsi="Times New Roman" w:cs="Times New Roman"/>
                <w:spacing w:val="-2"/>
                <w:sz w:val="24"/>
                <w:szCs w:val="24"/>
              </w:rPr>
              <w:t>Контролировать</w:t>
            </w:r>
            <w:r w:rsidRPr="00D478B1">
              <w:rPr>
                <w:rFonts w:ascii="Times New Roman" w:hAnsi="Times New Roman" w:cs="Times New Roman"/>
                <w:sz w:val="24"/>
                <w:szCs w:val="24"/>
              </w:rPr>
              <w:tab/>
            </w:r>
            <w:r w:rsidRPr="00D478B1">
              <w:rPr>
                <w:rFonts w:ascii="Times New Roman" w:hAnsi="Times New Roman" w:cs="Times New Roman"/>
                <w:spacing w:val="-2"/>
                <w:sz w:val="24"/>
                <w:szCs w:val="24"/>
              </w:rPr>
              <w:t>правильность</w:t>
            </w:r>
            <w:r w:rsidRPr="00D478B1">
              <w:rPr>
                <w:rFonts w:ascii="Times New Roman" w:hAnsi="Times New Roman" w:cs="Times New Roman"/>
                <w:sz w:val="24"/>
                <w:szCs w:val="24"/>
              </w:rPr>
              <w:tab/>
            </w:r>
            <w:r w:rsidRPr="00D478B1">
              <w:rPr>
                <w:rFonts w:ascii="Times New Roman" w:hAnsi="Times New Roman" w:cs="Times New Roman"/>
                <w:spacing w:val="-2"/>
                <w:sz w:val="24"/>
                <w:szCs w:val="24"/>
              </w:rPr>
              <w:t>записи текста.</w:t>
            </w:r>
          </w:p>
          <w:p w:rsidR="00AF7D3F" w:rsidRPr="00D478B1" w:rsidRDefault="00AF7D3F" w:rsidP="00D478B1">
            <w:pPr>
              <w:pStyle w:val="aa"/>
              <w:rPr>
                <w:rFonts w:ascii="Times New Roman" w:hAnsi="Times New Roman" w:cs="Times New Roman"/>
                <w:sz w:val="24"/>
                <w:szCs w:val="24"/>
              </w:rPr>
            </w:pPr>
            <w:r w:rsidRPr="00D478B1">
              <w:rPr>
                <w:rFonts w:ascii="Times New Roman" w:hAnsi="Times New Roman" w:cs="Times New Roman"/>
                <w:sz w:val="24"/>
                <w:szCs w:val="24"/>
              </w:rPr>
              <w:t>Находить,</w:t>
            </w:r>
            <w:r w:rsidRPr="00D478B1">
              <w:rPr>
                <w:rFonts w:ascii="Times New Roman" w:hAnsi="Times New Roman" w:cs="Times New Roman"/>
                <w:spacing w:val="-7"/>
                <w:sz w:val="24"/>
                <w:szCs w:val="24"/>
              </w:rPr>
              <w:t xml:space="preserve"> </w:t>
            </w:r>
            <w:r w:rsidRPr="00D478B1">
              <w:rPr>
                <w:rFonts w:ascii="Times New Roman" w:hAnsi="Times New Roman" w:cs="Times New Roman"/>
                <w:sz w:val="24"/>
                <w:szCs w:val="24"/>
              </w:rPr>
              <w:t>анализировать</w:t>
            </w:r>
            <w:r w:rsidRPr="00D478B1">
              <w:rPr>
                <w:rFonts w:ascii="Times New Roman" w:hAnsi="Times New Roman" w:cs="Times New Roman"/>
                <w:spacing w:val="-5"/>
                <w:sz w:val="24"/>
                <w:szCs w:val="24"/>
              </w:rPr>
              <w:t xml:space="preserve"> </w:t>
            </w:r>
            <w:r w:rsidRPr="00D478B1">
              <w:rPr>
                <w:rFonts w:ascii="Times New Roman" w:hAnsi="Times New Roman" w:cs="Times New Roman"/>
                <w:sz w:val="24"/>
                <w:szCs w:val="24"/>
              </w:rPr>
              <w:t>и</w:t>
            </w:r>
            <w:r w:rsidRPr="00D478B1">
              <w:rPr>
                <w:rFonts w:ascii="Times New Roman" w:hAnsi="Times New Roman" w:cs="Times New Roman"/>
                <w:spacing w:val="-5"/>
                <w:sz w:val="24"/>
                <w:szCs w:val="24"/>
              </w:rPr>
              <w:t xml:space="preserve"> </w:t>
            </w:r>
            <w:r w:rsidRPr="00D478B1">
              <w:rPr>
                <w:rFonts w:ascii="Times New Roman" w:hAnsi="Times New Roman" w:cs="Times New Roman"/>
                <w:spacing w:val="-2"/>
                <w:sz w:val="24"/>
                <w:szCs w:val="24"/>
              </w:rPr>
              <w:t>исправлять</w:t>
            </w:r>
          </w:p>
          <w:p w:rsidR="00AF7D3F" w:rsidRPr="00D478B1" w:rsidRDefault="00AF7D3F" w:rsidP="00D478B1">
            <w:pPr>
              <w:pStyle w:val="aa"/>
              <w:rPr>
                <w:rFonts w:ascii="Times New Roman" w:hAnsi="Times New Roman" w:cs="Times New Roman"/>
                <w:sz w:val="24"/>
                <w:szCs w:val="24"/>
              </w:rPr>
            </w:pPr>
            <w:r w:rsidRPr="00D478B1">
              <w:rPr>
                <w:rFonts w:ascii="Times New Roman" w:hAnsi="Times New Roman" w:cs="Times New Roman"/>
                <w:spacing w:val="-2"/>
                <w:sz w:val="24"/>
                <w:szCs w:val="24"/>
              </w:rPr>
              <w:t>ошибки.</w:t>
            </w:r>
          </w:p>
        </w:tc>
      </w:tr>
      <w:tr w:rsidR="00AF7D3F" w:rsidRPr="00D478B1" w:rsidTr="00AF7D3F">
        <w:trPr>
          <w:trHeight w:val="285"/>
        </w:trPr>
        <w:tc>
          <w:tcPr>
            <w:tcW w:w="9072" w:type="dxa"/>
            <w:gridSpan w:val="4"/>
          </w:tcPr>
          <w:p w:rsidR="00AF7D3F" w:rsidRPr="00D478B1" w:rsidRDefault="00AF7D3F" w:rsidP="00D478B1">
            <w:pPr>
              <w:pStyle w:val="aa"/>
              <w:rPr>
                <w:rFonts w:ascii="Times New Roman" w:hAnsi="Times New Roman" w:cs="Times New Roman"/>
                <w:sz w:val="24"/>
                <w:szCs w:val="24"/>
              </w:rPr>
            </w:pPr>
            <w:r w:rsidRPr="00D478B1">
              <w:rPr>
                <w:rFonts w:ascii="Times New Roman" w:hAnsi="Times New Roman" w:cs="Times New Roman"/>
                <w:sz w:val="24"/>
                <w:szCs w:val="24"/>
              </w:rPr>
              <w:t>2</w:t>
            </w:r>
            <w:r w:rsidRPr="00D478B1">
              <w:rPr>
                <w:rFonts w:ascii="Times New Roman" w:hAnsi="Times New Roman" w:cs="Times New Roman"/>
                <w:spacing w:val="-2"/>
                <w:sz w:val="24"/>
                <w:szCs w:val="24"/>
              </w:rPr>
              <w:t xml:space="preserve"> </w:t>
            </w:r>
            <w:r w:rsidRPr="00D478B1">
              <w:rPr>
                <w:rFonts w:ascii="Times New Roman" w:hAnsi="Times New Roman" w:cs="Times New Roman"/>
                <w:sz w:val="24"/>
                <w:szCs w:val="24"/>
              </w:rPr>
              <w:t>класс68</w:t>
            </w:r>
            <w:r w:rsidRPr="00D478B1">
              <w:rPr>
                <w:rFonts w:ascii="Times New Roman" w:hAnsi="Times New Roman" w:cs="Times New Roman"/>
                <w:spacing w:val="-1"/>
                <w:sz w:val="24"/>
                <w:szCs w:val="24"/>
              </w:rPr>
              <w:t xml:space="preserve"> </w:t>
            </w:r>
            <w:r w:rsidRPr="00D478B1">
              <w:rPr>
                <w:rFonts w:ascii="Times New Roman" w:hAnsi="Times New Roman" w:cs="Times New Roman"/>
                <w:spacing w:val="-5"/>
                <w:sz w:val="24"/>
                <w:szCs w:val="24"/>
              </w:rPr>
              <w:t>ч.</w:t>
            </w:r>
          </w:p>
        </w:tc>
      </w:tr>
      <w:tr w:rsidR="00AF7D3F" w:rsidRPr="00D478B1" w:rsidTr="00AF7D3F">
        <w:trPr>
          <w:trHeight w:val="2486"/>
        </w:trPr>
        <w:tc>
          <w:tcPr>
            <w:tcW w:w="1274" w:type="dxa"/>
          </w:tcPr>
          <w:p w:rsidR="00AF7D3F" w:rsidRPr="00D478B1" w:rsidRDefault="00AF7D3F" w:rsidP="00D478B1">
            <w:pPr>
              <w:pStyle w:val="aa"/>
              <w:rPr>
                <w:rFonts w:ascii="Times New Roman" w:hAnsi="Times New Roman" w:cs="Times New Roman"/>
                <w:sz w:val="24"/>
                <w:szCs w:val="24"/>
              </w:rPr>
            </w:pPr>
            <w:r w:rsidRPr="00D478B1">
              <w:rPr>
                <w:rFonts w:ascii="Times New Roman" w:hAnsi="Times New Roman" w:cs="Times New Roman"/>
                <w:spacing w:val="-2"/>
                <w:sz w:val="24"/>
                <w:szCs w:val="24"/>
              </w:rPr>
              <w:t xml:space="preserve">Повторе- </w:t>
            </w:r>
            <w:r w:rsidRPr="00D478B1">
              <w:rPr>
                <w:rFonts w:ascii="Times New Roman" w:hAnsi="Times New Roman" w:cs="Times New Roman"/>
                <w:spacing w:val="-4"/>
                <w:sz w:val="24"/>
                <w:szCs w:val="24"/>
              </w:rPr>
              <w:t>ние</w:t>
            </w:r>
          </w:p>
        </w:tc>
        <w:tc>
          <w:tcPr>
            <w:tcW w:w="2412" w:type="dxa"/>
          </w:tcPr>
          <w:p w:rsidR="00AF7D3F" w:rsidRPr="00D478B1" w:rsidRDefault="00AF7D3F" w:rsidP="00D478B1">
            <w:pPr>
              <w:pStyle w:val="aa"/>
              <w:rPr>
                <w:rFonts w:ascii="Times New Roman" w:hAnsi="Times New Roman" w:cs="Times New Roman"/>
                <w:sz w:val="24"/>
                <w:szCs w:val="24"/>
              </w:rPr>
            </w:pPr>
            <w:r w:rsidRPr="00D478B1">
              <w:rPr>
                <w:rFonts w:ascii="Times New Roman" w:hAnsi="Times New Roman" w:cs="Times New Roman"/>
                <w:spacing w:val="-2"/>
                <w:sz w:val="24"/>
                <w:szCs w:val="24"/>
              </w:rPr>
              <w:t>Повторение изученногов</w:t>
            </w:r>
            <w:r w:rsidRPr="00D478B1">
              <w:rPr>
                <w:rFonts w:ascii="Times New Roman" w:hAnsi="Times New Roman" w:cs="Times New Roman"/>
                <w:sz w:val="24"/>
                <w:szCs w:val="24"/>
              </w:rPr>
              <w:tab/>
            </w:r>
            <w:r w:rsidRPr="00D478B1">
              <w:rPr>
                <w:rFonts w:ascii="Times New Roman" w:hAnsi="Times New Roman" w:cs="Times New Roman"/>
                <w:spacing w:val="-10"/>
                <w:sz w:val="24"/>
                <w:szCs w:val="24"/>
              </w:rPr>
              <w:t>1</w:t>
            </w:r>
          </w:p>
          <w:p w:rsidR="00AF7D3F" w:rsidRPr="00D478B1" w:rsidRDefault="00AF7D3F" w:rsidP="00D478B1">
            <w:pPr>
              <w:pStyle w:val="aa"/>
              <w:rPr>
                <w:rFonts w:ascii="Times New Roman" w:hAnsi="Times New Roman" w:cs="Times New Roman"/>
                <w:i/>
                <w:sz w:val="24"/>
                <w:szCs w:val="24"/>
              </w:rPr>
            </w:pPr>
            <w:r w:rsidRPr="00D478B1">
              <w:rPr>
                <w:rFonts w:ascii="Times New Roman" w:hAnsi="Times New Roman" w:cs="Times New Roman"/>
                <w:spacing w:val="-2"/>
                <w:sz w:val="24"/>
                <w:szCs w:val="24"/>
              </w:rPr>
              <w:t xml:space="preserve">классе. </w:t>
            </w:r>
            <w:r w:rsidRPr="00D478B1">
              <w:rPr>
                <w:rFonts w:ascii="Times New Roman" w:hAnsi="Times New Roman" w:cs="Times New Roman"/>
                <w:i/>
                <w:spacing w:val="-2"/>
                <w:sz w:val="24"/>
                <w:szCs w:val="24"/>
              </w:rPr>
              <w:t>Контрольное списывание.</w:t>
            </w:r>
          </w:p>
          <w:p w:rsidR="00AF7D3F" w:rsidRPr="00D478B1" w:rsidRDefault="00AF7D3F" w:rsidP="00D478B1">
            <w:pPr>
              <w:pStyle w:val="aa"/>
              <w:rPr>
                <w:rFonts w:ascii="Times New Roman" w:hAnsi="Times New Roman" w:cs="Times New Roman"/>
                <w:sz w:val="24"/>
                <w:szCs w:val="24"/>
              </w:rPr>
            </w:pPr>
            <w:r w:rsidRPr="00D478B1">
              <w:rPr>
                <w:rFonts w:ascii="Times New Roman" w:hAnsi="Times New Roman" w:cs="Times New Roman"/>
                <w:i/>
                <w:sz w:val="24"/>
                <w:szCs w:val="24"/>
              </w:rPr>
              <w:t>Составление</w:t>
            </w:r>
            <w:r w:rsidRPr="00D478B1">
              <w:rPr>
                <w:rFonts w:ascii="Times New Roman" w:hAnsi="Times New Roman" w:cs="Times New Roman"/>
                <w:i/>
                <w:spacing w:val="-15"/>
                <w:sz w:val="24"/>
                <w:szCs w:val="24"/>
              </w:rPr>
              <w:t xml:space="preserve"> </w:t>
            </w:r>
            <w:r w:rsidRPr="00D478B1">
              <w:rPr>
                <w:rFonts w:ascii="Times New Roman" w:hAnsi="Times New Roman" w:cs="Times New Roman"/>
                <w:i/>
                <w:sz w:val="24"/>
                <w:szCs w:val="24"/>
              </w:rPr>
              <w:t>текста по заданной теме</w:t>
            </w:r>
            <w:r w:rsidRPr="00D478B1">
              <w:rPr>
                <w:rFonts w:ascii="Times New Roman" w:hAnsi="Times New Roman" w:cs="Times New Roman"/>
                <w:sz w:val="24"/>
                <w:szCs w:val="24"/>
              </w:rPr>
              <w:t>.</w:t>
            </w:r>
          </w:p>
        </w:tc>
        <w:tc>
          <w:tcPr>
            <w:tcW w:w="854" w:type="dxa"/>
          </w:tcPr>
          <w:p w:rsidR="00AF7D3F" w:rsidRPr="00D478B1" w:rsidRDefault="00AF7D3F" w:rsidP="00D478B1">
            <w:pPr>
              <w:pStyle w:val="aa"/>
              <w:rPr>
                <w:rFonts w:ascii="Times New Roman" w:hAnsi="Times New Roman" w:cs="Times New Roman"/>
                <w:sz w:val="24"/>
                <w:szCs w:val="24"/>
              </w:rPr>
            </w:pPr>
            <w:r w:rsidRPr="00D478B1">
              <w:rPr>
                <w:rFonts w:ascii="Times New Roman" w:hAnsi="Times New Roman" w:cs="Times New Roman"/>
                <w:sz w:val="24"/>
                <w:szCs w:val="24"/>
              </w:rPr>
              <w:t xml:space="preserve">6 </w:t>
            </w:r>
            <w:r w:rsidRPr="00D478B1">
              <w:rPr>
                <w:rFonts w:ascii="Times New Roman" w:hAnsi="Times New Roman" w:cs="Times New Roman"/>
                <w:spacing w:val="-5"/>
                <w:sz w:val="24"/>
                <w:szCs w:val="24"/>
              </w:rPr>
              <w:t>ч.</w:t>
            </w:r>
          </w:p>
        </w:tc>
        <w:tc>
          <w:tcPr>
            <w:tcW w:w="4532" w:type="dxa"/>
          </w:tcPr>
          <w:p w:rsidR="00AF7D3F" w:rsidRPr="00D478B1" w:rsidRDefault="00AF7D3F" w:rsidP="00D478B1">
            <w:pPr>
              <w:pStyle w:val="aa"/>
              <w:rPr>
                <w:rFonts w:ascii="Times New Roman" w:hAnsi="Times New Roman" w:cs="Times New Roman"/>
                <w:sz w:val="24"/>
                <w:szCs w:val="24"/>
              </w:rPr>
            </w:pPr>
            <w:r w:rsidRPr="00D478B1">
              <w:rPr>
                <w:rFonts w:ascii="Times New Roman" w:hAnsi="Times New Roman" w:cs="Times New Roman"/>
                <w:sz w:val="24"/>
                <w:szCs w:val="24"/>
              </w:rPr>
              <w:t>Определять разницу между словом, словосочетанием и предложением.</w:t>
            </w:r>
          </w:p>
          <w:p w:rsidR="00AF7D3F" w:rsidRPr="00D478B1" w:rsidRDefault="00AF7D3F" w:rsidP="00D478B1">
            <w:pPr>
              <w:pStyle w:val="aa"/>
              <w:rPr>
                <w:rFonts w:ascii="Times New Roman" w:hAnsi="Times New Roman" w:cs="Times New Roman"/>
                <w:sz w:val="24"/>
                <w:szCs w:val="24"/>
              </w:rPr>
            </w:pPr>
            <w:r w:rsidRPr="00D478B1">
              <w:rPr>
                <w:rFonts w:ascii="Times New Roman" w:hAnsi="Times New Roman" w:cs="Times New Roman"/>
                <w:sz w:val="24"/>
                <w:szCs w:val="24"/>
              </w:rPr>
              <w:t>Задавать смысловые вопросы от одного слова к другому в словосочетании.</w:t>
            </w:r>
          </w:p>
          <w:p w:rsidR="00AF7D3F" w:rsidRPr="00D478B1" w:rsidRDefault="00AF7D3F" w:rsidP="00D478B1">
            <w:pPr>
              <w:pStyle w:val="aa"/>
              <w:rPr>
                <w:rFonts w:ascii="Times New Roman" w:hAnsi="Times New Roman" w:cs="Times New Roman"/>
                <w:sz w:val="24"/>
                <w:szCs w:val="24"/>
              </w:rPr>
            </w:pPr>
            <w:r w:rsidRPr="00D478B1">
              <w:rPr>
                <w:rFonts w:ascii="Times New Roman" w:hAnsi="Times New Roman" w:cs="Times New Roman"/>
                <w:sz w:val="24"/>
                <w:szCs w:val="24"/>
              </w:rPr>
              <w:t xml:space="preserve">Опознавать смысловые связи слов в </w:t>
            </w:r>
            <w:r w:rsidRPr="00D478B1">
              <w:rPr>
                <w:rFonts w:ascii="Times New Roman" w:hAnsi="Times New Roman" w:cs="Times New Roman"/>
                <w:spacing w:val="-2"/>
                <w:sz w:val="24"/>
                <w:szCs w:val="24"/>
              </w:rPr>
              <w:t>предложении.</w:t>
            </w:r>
          </w:p>
          <w:p w:rsidR="00AF7D3F" w:rsidRPr="00D478B1" w:rsidRDefault="00AF7D3F" w:rsidP="00D478B1">
            <w:pPr>
              <w:pStyle w:val="aa"/>
              <w:rPr>
                <w:rFonts w:ascii="Times New Roman" w:hAnsi="Times New Roman" w:cs="Times New Roman"/>
                <w:sz w:val="24"/>
                <w:szCs w:val="24"/>
              </w:rPr>
            </w:pPr>
            <w:r w:rsidRPr="00D478B1">
              <w:rPr>
                <w:rFonts w:ascii="Times New Roman" w:hAnsi="Times New Roman" w:cs="Times New Roman"/>
                <w:sz w:val="24"/>
                <w:szCs w:val="24"/>
              </w:rPr>
              <w:t>Составлять</w:t>
            </w:r>
            <w:r w:rsidRPr="00D478B1">
              <w:rPr>
                <w:rFonts w:ascii="Times New Roman" w:hAnsi="Times New Roman" w:cs="Times New Roman"/>
                <w:spacing w:val="-11"/>
                <w:sz w:val="24"/>
                <w:szCs w:val="24"/>
              </w:rPr>
              <w:t xml:space="preserve"> </w:t>
            </w:r>
            <w:r w:rsidRPr="00D478B1">
              <w:rPr>
                <w:rFonts w:ascii="Times New Roman" w:hAnsi="Times New Roman" w:cs="Times New Roman"/>
                <w:sz w:val="24"/>
                <w:szCs w:val="24"/>
              </w:rPr>
              <w:t>короткий</w:t>
            </w:r>
            <w:r w:rsidRPr="00D478B1">
              <w:rPr>
                <w:rFonts w:ascii="Times New Roman" w:hAnsi="Times New Roman" w:cs="Times New Roman"/>
                <w:spacing w:val="-11"/>
                <w:sz w:val="24"/>
                <w:szCs w:val="24"/>
              </w:rPr>
              <w:t xml:space="preserve"> </w:t>
            </w:r>
            <w:r w:rsidRPr="00D478B1">
              <w:rPr>
                <w:rFonts w:ascii="Times New Roman" w:hAnsi="Times New Roman" w:cs="Times New Roman"/>
                <w:sz w:val="24"/>
                <w:szCs w:val="24"/>
              </w:rPr>
              <w:t>рассказ</w:t>
            </w:r>
            <w:r w:rsidRPr="00D478B1">
              <w:rPr>
                <w:rFonts w:ascii="Times New Roman" w:hAnsi="Times New Roman" w:cs="Times New Roman"/>
                <w:spacing w:val="-9"/>
                <w:sz w:val="24"/>
                <w:szCs w:val="24"/>
              </w:rPr>
              <w:t xml:space="preserve"> </w:t>
            </w:r>
            <w:r w:rsidRPr="00D478B1">
              <w:rPr>
                <w:rFonts w:ascii="Times New Roman" w:hAnsi="Times New Roman" w:cs="Times New Roman"/>
                <w:sz w:val="24"/>
                <w:szCs w:val="24"/>
              </w:rPr>
              <w:t>по</w:t>
            </w:r>
            <w:r w:rsidRPr="00D478B1">
              <w:rPr>
                <w:rFonts w:ascii="Times New Roman" w:hAnsi="Times New Roman" w:cs="Times New Roman"/>
                <w:spacing w:val="-9"/>
                <w:sz w:val="24"/>
                <w:szCs w:val="24"/>
              </w:rPr>
              <w:t xml:space="preserve"> </w:t>
            </w:r>
            <w:r w:rsidRPr="00D478B1">
              <w:rPr>
                <w:rFonts w:ascii="Times New Roman" w:hAnsi="Times New Roman" w:cs="Times New Roman"/>
                <w:sz w:val="24"/>
                <w:szCs w:val="24"/>
              </w:rPr>
              <w:t>рисунку в учебникеили по фотографии своего домашнего питомца.</w:t>
            </w:r>
          </w:p>
        </w:tc>
      </w:tr>
    </w:tbl>
    <w:p w:rsidR="00AF7D3F" w:rsidRPr="00D478B1" w:rsidRDefault="00AF7D3F" w:rsidP="00D478B1">
      <w:pPr>
        <w:pStyle w:val="aa"/>
        <w:rPr>
          <w:rFonts w:ascii="Times New Roman" w:hAnsi="Times New Roman" w:cs="Times New Roman"/>
          <w:sz w:val="24"/>
          <w:szCs w:val="24"/>
        </w:rPr>
        <w:sectPr w:rsidR="00AF7D3F" w:rsidRPr="00D478B1">
          <w:type w:val="continuous"/>
          <w:pgSz w:w="11910" w:h="16840"/>
          <w:pgMar w:top="1120" w:right="760" w:bottom="1200" w:left="1600" w:header="0" w:footer="933" w:gutter="0"/>
          <w:cols w:space="720"/>
        </w:sectPr>
      </w:pPr>
    </w:p>
    <w:tbl>
      <w:tblPr>
        <w:tblStyle w:val="TableNormal"/>
        <w:tblW w:w="0" w:type="auto"/>
        <w:tblInd w:w="2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274"/>
        <w:gridCol w:w="2412"/>
        <w:gridCol w:w="854"/>
        <w:gridCol w:w="4532"/>
      </w:tblGrid>
      <w:tr w:rsidR="00AF7D3F" w:rsidRPr="00D478B1" w:rsidTr="00AF7D3F">
        <w:trPr>
          <w:trHeight w:val="11317"/>
        </w:trPr>
        <w:tc>
          <w:tcPr>
            <w:tcW w:w="1274" w:type="dxa"/>
          </w:tcPr>
          <w:p w:rsidR="00AF7D3F" w:rsidRPr="00D478B1" w:rsidRDefault="00AF7D3F" w:rsidP="00D478B1">
            <w:pPr>
              <w:pStyle w:val="aa"/>
              <w:rPr>
                <w:rFonts w:ascii="Times New Roman" w:hAnsi="Times New Roman" w:cs="Times New Roman"/>
                <w:sz w:val="24"/>
                <w:szCs w:val="24"/>
              </w:rPr>
            </w:pPr>
          </w:p>
        </w:tc>
        <w:tc>
          <w:tcPr>
            <w:tcW w:w="2412" w:type="dxa"/>
          </w:tcPr>
          <w:p w:rsidR="00AF7D3F" w:rsidRPr="00D478B1" w:rsidRDefault="00AF7D3F" w:rsidP="00D478B1">
            <w:pPr>
              <w:pStyle w:val="aa"/>
              <w:rPr>
                <w:rFonts w:ascii="Times New Roman" w:hAnsi="Times New Roman" w:cs="Times New Roman"/>
                <w:sz w:val="24"/>
                <w:szCs w:val="24"/>
              </w:rPr>
            </w:pPr>
          </w:p>
        </w:tc>
        <w:tc>
          <w:tcPr>
            <w:tcW w:w="854" w:type="dxa"/>
          </w:tcPr>
          <w:p w:rsidR="00AF7D3F" w:rsidRPr="00D478B1" w:rsidRDefault="00AF7D3F" w:rsidP="00D478B1">
            <w:pPr>
              <w:pStyle w:val="aa"/>
              <w:rPr>
                <w:rFonts w:ascii="Times New Roman" w:hAnsi="Times New Roman" w:cs="Times New Roman"/>
                <w:sz w:val="24"/>
                <w:szCs w:val="24"/>
              </w:rPr>
            </w:pPr>
          </w:p>
        </w:tc>
        <w:tc>
          <w:tcPr>
            <w:tcW w:w="4532" w:type="dxa"/>
          </w:tcPr>
          <w:p w:rsidR="00AF7D3F" w:rsidRPr="00D478B1" w:rsidRDefault="00AF7D3F" w:rsidP="00D478B1">
            <w:pPr>
              <w:pStyle w:val="aa"/>
              <w:rPr>
                <w:rFonts w:ascii="Times New Roman" w:hAnsi="Times New Roman" w:cs="Times New Roman"/>
                <w:sz w:val="24"/>
                <w:szCs w:val="24"/>
              </w:rPr>
            </w:pPr>
            <w:r w:rsidRPr="00D478B1">
              <w:rPr>
                <w:rFonts w:ascii="Times New Roman" w:hAnsi="Times New Roman" w:cs="Times New Roman"/>
                <w:spacing w:val="-2"/>
                <w:sz w:val="24"/>
                <w:szCs w:val="24"/>
              </w:rPr>
              <w:t>Анализировать</w:t>
            </w:r>
            <w:r w:rsidRPr="00D478B1">
              <w:rPr>
                <w:rFonts w:ascii="Times New Roman" w:hAnsi="Times New Roman" w:cs="Times New Roman"/>
                <w:sz w:val="24"/>
                <w:szCs w:val="24"/>
              </w:rPr>
              <w:tab/>
            </w:r>
            <w:r w:rsidRPr="00D478B1">
              <w:rPr>
                <w:rFonts w:ascii="Times New Roman" w:hAnsi="Times New Roman" w:cs="Times New Roman"/>
                <w:spacing w:val="-2"/>
                <w:sz w:val="24"/>
                <w:szCs w:val="24"/>
              </w:rPr>
              <w:t xml:space="preserve">деформированное </w:t>
            </w:r>
            <w:r w:rsidRPr="00D478B1">
              <w:rPr>
                <w:rFonts w:ascii="Times New Roman" w:hAnsi="Times New Roman" w:cs="Times New Roman"/>
                <w:sz w:val="24"/>
                <w:szCs w:val="24"/>
              </w:rPr>
              <w:t>предложение, задавать смысловые вопросы от одного слова к другому (осваивая</w:t>
            </w:r>
            <w:r w:rsidRPr="00D478B1">
              <w:rPr>
                <w:rFonts w:ascii="Times New Roman" w:hAnsi="Times New Roman" w:cs="Times New Roman"/>
                <w:spacing w:val="-15"/>
                <w:sz w:val="24"/>
                <w:szCs w:val="24"/>
              </w:rPr>
              <w:t xml:space="preserve"> </w:t>
            </w:r>
            <w:r w:rsidRPr="00D478B1">
              <w:rPr>
                <w:rFonts w:ascii="Times New Roman" w:hAnsi="Times New Roman" w:cs="Times New Roman"/>
                <w:sz w:val="24"/>
                <w:szCs w:val="24"/>
              </w:rPr>
              <w:t>разницу</w:t>
            </w:r>
            <w:r w:rsidRPr="00D478B1">
              <w:rPr>
                <w:rFonts w:ascii="Times New Roman" w:hAnsi="Times New Roman" w:cs="Times New Roman"/>
                <w:spacing w:val="-15"/>
                <w:sz w:val="24"/>
                <w:szCs w:val="24"/>
              </w:rPr>
              <w:t xml:space="preserve"> </w:t>
            </w:r>
            <w:r w:rsidRPr="00D478B1">
              <w:rPr>
                <w:rFonts w:ascii="Times New Roman" w:hAnsi="Times New Roman" w:cs="Times New Roman"/>
                <w:sz w:val="24"/>
                <w:szCs w:val="24"/>
              </w:rPr>
              <w:t>между</w:t>
            </w:r>
            <w:r w:rsidRPr="00D478B1">
              <w:rPr>
                <w:rFonts w:ascii="Times New Roman" w:hAnsi="Times New Roman" w:cs="Times New Roman"/>
                <w:spacing w:val="-15"/>
                <w:sz w:val="24"/>
                <w:szCs w:val="24"/>
              </w:rPr>
              <w:t xml:space="preserve"> </w:t>
            </w:r>
            <w:r w:rsidRPr="00D478B1">
              <w:rPr>
                <w:rFonts w:ascii="Times New Roman" w:hAnsi="Times New Roman" w:cs="Times New Roman"/>
                <w:sz w:val="24"/>
                <w:szCs w:val="24"/>
              </w:rPr>
              <w:t>предложением</w:t>
            </w:r>
            <w:r w:rsidRPr="00D478B1">
              <w:rPr>
                <w:rFonts w:ascii="Times New Roman" w:hAnsi="Times New Roman" w:cs="Times New Roman"/>
                <w:spacing w:val="-15"/>
                <w:sz w:val="24"/>
                <w:szCs w:val="24"/>
              </w:rPr>
              <w:t xml:space="preserve"> </w:t>
            </w:r>
            <w:r w:rsidRPr="00D478B1">
              <w:rPr>
                <w:rFonts w:ascii="Times New Roman" w:hAnsi="Times New Roman" w:cs="Times New Roman"/>
                <w:sz w:val="24"/>
                <w:szCs w:val="24"/>
              </w:rPr>
              <w:t>и группой слов).</w:t>
            </w:r>
          </w:p>
          <w:p w:rsidR="00AF7D3F" w:rsidRPr="00D478B1" w:rsidRDefault="00AF7D3F" w:rsidP="00D478B1">
            <w:pPr>
              <w:pStyle w:val="aa"/>
              <w:rPr>
                <w:rFonts w:ascii="Times New Roman" w:hAnsi="Times New Roman" w:cs="Times New Roman"/>
                <w:sz w:val="24"/>
                <w:szCs w:val="24"/>
              </w:rPr>
            </w:pPr>
            <w:r w:rsidRPr="00D478B1">
              <w:rPr>
                <w:rFonts w:ascii="Times New Roman" w:hAnsi="Times New Roman" w:cs="Times New Roman"/>
                <w:sz w:val="24"/>
                <w:szCs w:val="24"/>
              </w:rPr>
              <w:t>Осваивать разницу между текстом и группой предложений.</w:t>
            </w:r>
          </w:p>
          <w:p w:rsidR="00AF7D3F" w:rsidRPr="00D478B1" w:rsidRDefault="00AF7D3F" w:rsidP="00D478B1">
            <w:pPr>
              <w:pStyle w:val="aa"/>
              <w:rPr>
                <w:rFonts w:ascii="Times New Roman" w:hAnsi="Times New Roman" w:cs="Times New Roman"/>
                <w:sz w:val="24"/>
                <w:szCs w:val="24"/>
              </w:rPr>
            </w:pPr>
            <w:r w:rsidRPr="00D478B1">
              <w:rPr>
                <w:rFonts w:ascii="Times New Roman" w:hAnsi="Times New Roman" w:cs="Times New Roman"/>
                <w:sz w:val="24"/>
                <w:szCs w:val="24"/>
              </w:rPr>
              <w:t>Списывать предложения из учебника, диктуя по слогам, проверяя свою запись по книге.</w:t>
            </w:r>
          </w:p>
          <w:p w:rsidR="00AF7D3F" w:rsidRPr="00D478B1" w:rsidRDefault="00AF7D3F" w:rsidP="00D478B1">
            <w:pPr>
              <w:pStyle w:val="aa"/>
              <w:rPr>
                <w:rFonts w:ascii="Times New Roman" w:hAnsi="Times New Roman" w:cs="Times New Roman"/>
                <w:sz w:val="24"/>
                <w:szCs w:val="24"/>
              </w:rPr>
            </w:pPr>
            <w:r w:rsidRPr="00D478B1">
              <w:rPr>
                <w:rFonts w:ascii="Times New Roman" w:hAnsi="Times New Roman" w:cs="Times New Roman"/>
                <w:sz w:val="24"/>
                <w:szCs w:val="24"/>
              </w:rPr>
              <w:t>Составлять</w:t>
            </w:r>
            <w:r w:rsidRPr="00D478B1">
              <w:rPr>
                <w:rFonts w:ascii="Times New Roman" w:hAnsi="Times New Roman" w:cs="Times New Roman"/>
                <w:spacing w:val="-3"/>
                <w:sz w:val="24"/>
                <w:szCs w:val="24"/>
              </w:rPr>
              <w:t xml:space="preserve"> </w:t>
            </w:r>
            <w:r w:rsidRPr="00D478B1">
              <w:rPr>
                <w:rFonts w:ascii="Times New Roman" w:hAnsi="Times New Roman" w:cs="Times New Roman"/>
                <w:sz w:val="24"/>
                <w:szCs w:val="24"/>
              </w:rPr>
              <w:t>предложенияпо</w:t>
            </w:r>
            <w:r w:rsidRPr="00D478B1">
              <w:rPr>
                <w:rFonts w:ascii="Times New Roman" w:hAnsi="Times New Roman" w:cs="Times New Roman"/>
                <w:spacing w:val="-1"/>
                <w:sz w:val="24"/>
                <w:szCs w:val="24"/>
              </w:rPr>
              <w:t xml:space="preserve"> </w:t>
            </w:r>
            <w:r w:rsidRPr="00D478B1">
              <w:rPr>
                <w:rFonts w:ascii="Times New Roman" w:hAnsi="Times New Roman" w:cs="Times New Roman"/>
                <w:spacing w:val="-2"/>
                <w:sz w:val="24"/>
                <w:szCs w:val="24"/>
              </w:rPr>
              <w:t>картинке.</w:t>
            </w:r>
          </w:p>
          <w:p w:rsidR="00AF7D3F" w:rsidRPr="00D478B1" w:rsidRDefault="00AF7D3F" w:rsidP="00D478B1">
            <w:pPr>
              <w:pStyle w:val="aa"/>
              <w:rPr>
                <w:rFonts w:ascii="Times New Roman" w:hAnsi="Times New Roman" w:cs="Times New Roman"/>
                <w:sz w:val="24"/>
                <w:szCs w:val="24"/>
              </w:rPr>
            </w:pPr>
            <w:r w:rsidRPr="00D478B1">
              <w:rPr>
                <w:rFonts w:ascii="Times New Roman" w:hAnsi="Times New Roman" w:cs="Times New Roman"/>
                <w:sz w:val="24"/>
                <w:szCs w:val="24"/>
              </w:rPr>
              <w:t>Читать</w:t>
            </w:r>
            <w:r w:rsidRPr="00D478B1">
              <w:rPr>
                <w:rFonts w:ascii="Times New Roman" w:hAnsi="Times New Roman" w:cs="Times New Roman"/>
                <w:spacing w:val="-3"/>
                <w:sz w:val="24"/>
                <w:szCs w:val="24"/>
              </w:rPr>
              <w:t xml:space="preserve"> </w:t>
            </w:r>
            <w:r w:rsidRPr="00D478B1">
              <w:rPr>
                <w:rFonts w:ascii="Times New Roman" w:hAnsi="Times New Roman" w:cs="Times New Roman"/>
                <w:sz w:val="24"/>
                <w:szCs w:val="24"/>
              </w:rPr>
              <w:t>и</w:t>
            </w:r>
            <w:r w:rsidRPr="00D478B1">
              <w:rPr>
                <w:rFonts w:ascii="Times New Roman" w:hAnsi="Times New Roman" w:cs="Times New Roman"/>
                <w:spacing w:val="-4"/>
                <w:sz w:val="24"/>
                <w:szCs w:val="24"/>
              </w:rPr>
              <w:t xml:space="preserve"> </w:t>
            </w:r>
            <w:r w:rsidRPr="00D478B1">
              <w:rPr>
                <w:rFonts w:ascii="Times New Roman" w:hAnsi="Times New Roman" w:cs="Times New Roman"/>
                <w:sz w:val="24"/>
                <w:szCs w:val="24"/>
              </w:rPr>
              <w:t>анализировать</w:t>
            </w:r>
            <w:r w:rsidRPr="00D478B1">
              <w:rPr>
                <w:rFonts w:ascii="Times New Roman" w:hAnsi="Times New Roman" w:cs="Times New Roman"/>
                <w:spacing w:val="-2"/>
                <w:sz w:val="24"/>
                <w:szCs w:val="24"/>
              </w:rPr>
              <w:t xml:space="preserve"> текст.</w:t>
            </w:r>
          </w:p>
          <w:p w:rsidR="00AF7D3F" w:rsidRPr="00D478B1" w:rsidRDefault="00AF7D3F" w:rsidP="00D478B1">
            <w:pPr>
              <w:pStyle w:val="aa"/>
              <w:rPr>
                <w:rFonts w:ascii="Times New Roman" w:hAnsi="Times New Roman" w:cs="Times New Roman"/>
                <w:sz w:val="24"/>
                <w:szCs w:val="24"/>
              </w:rPr>
            </w:pPr>
            <w:r w:rsidRPr="00D478B1">
              <w:rPr>
                <w:rFonts w:ascii="Times New Roman" w:hAnsi="Times New Roman" w:cs="Times New Roman"/>
                <w:sz w:val="24"/>
                <w:szCs w:val="24"/>
              </w:rPr>
              <w:t>Анализировать</w:t>
            </w:r>
            <w:r w:rsidRPr="00D478B1">
              <w:rPr>
                <w:rFonts w:ascii="Times New Roman" w:hAnsi="Times New Roman" w:cs="Times New Roman"/>
                <w:spacing w:val="-15"/>
                <w:sz w:val="24"/>
                <w:szCs w:val="24"/>
              </w:rPr>
              <w:t xml:space="preserve"> </w:t>
            </w:r>
            <w:r w:rsidRPr="00D478B1">
              <w:rPr>
                <w:rFonts w:ascii="Times New Roman" w:hAnsi="Times New Roman" w:cs="Times New Roman"/>
                <w:sz w:val="24"/>
                <w:szCs w:val="24"/>
              </w:rPr>
              <w:t>деформированный</w:t>
            </w:r>
            <w:r w:rsidRPr="00D478B1">
              <w:rPr>
                <w:rFonts w:ascii="Times New Roman" w:hAnsi="Times New Roman" w:cs="Times New Roman"/>
                <w:spacing w:val="-15"/>
                <w:sz w:val="24"/>
                <w:szCs w:val="24"/>
              </w:rPr>
              <w:t xml:space="preserve"> </w:t>
            </w:r>
            <w:r w:rsidRPr="00D478B1">
              <w:rPr>
                <w:rFonts w:ascii="Times New Roman" w:hAnsi="Times New Roman" w:cs="Times New Roman"/>
                <w:sz w:val="24"/>
                <w:szCs w:val="24"/>
              </w:rPr>
              <w:t>текст. Восстанавливать порядок предложений в тексте.</w:t>
            </w:r>
          </w:p>
          <w:p w:rsidR="00AF7D3F" w:rsidRPr="00D478B1" w:rsidRDefault="00AF7D3F" w:rsidP="00D478B1">
            <w:pPr>
              <w:pStyle w:val="aa"/>
              <w:rPr>
                <w:rFonts w:ascii="Times New Roman" w:hAnsi="Times New Roman" w:cs="Times New Roman"/>
                <w:sz w:val="24"/>
                <w:szCs w:val="24"/>
              </w:rPr>
            </w:pPr>
            <w:r w:rsidRPr="00D478B1">
              <w:rPr>
                <w:rFonts w:ascii="Times New Roman" w:hAnsi="Times New Roman" w:cs="Times New Roman"/>
                <w:sz w:val="24"/>
                <w:szCs w:val="24"/>
              </w:rPr>
              <w:t xml:space="preserve">Проверять, правильно ли оформлены предложения, подчеркивая знакомые </w:t>
            </w:r>
            <w:r w:rsidRPr="00D478B1">
              <w:rPr>
                <w:rFonts w:ascii="Times New Roman" w:hAnsi="Times New Roman" w:cs="Times New Roman"/>
                <w:spacing w:val="-2"/>
                <w:sz w:val="24"/>
                <w:szCs w:val="24"/>
              </w:rPr>
              <w:t>орфограммы.</w:t>
            </w:r>
          </w:p>
          <w:p w:rsidR="00AF7D3F" w:rsidRPr="00D478B1" w:rsidRDefault="00AF7D3F" w:rsidP="00D478B1">
            <w:pPr>
              <w:pStyle w:val="aa"/>
              <w:rPr>
                <w:rFonts w:ascii="Times New Roman" w:hAnsi="Times New Roman" w:cs="Times New Roman"/>
                <w:sz w:val="24"/>
                <w:szCs w:val="24"/>
              </w:rPr>
            </w:pPr>
            <w:r w:rsidRPr="00D478B1">
              <w:rPr>
                <w:rFonts w:ascii="Times New Roman" w:hAnsi="Times New Roman" w:cs="Times New Roman"/>
                <w:sz w:val="24"/>
                <w:szCs w:val="24"/>
              </w:rPr>
              <w:t>Определять</w:t>
            </w:r>
            <w:r w:rsidRPr="00D478B1">
              <w:rPr>
                <w:rFonts w:ascii="Times New Roman" w:hAnsi="Times New Roman" w:cs="Times New Roman"/>
                <w:spacing w:val="-15"/>
                <w:sz w:val="24"/>
                <w:szCs w:val="24"/>
              </w:rPr>
              <w:t xml:space="preserve"> </w:t>
            </w:r>
            <w:r w:rsidRPr="00D478B1">
              <w:rPr>
                <w:rFonts w:ascii="Times New Roman" w:hAnsi="Times New Roman" w:cs="Times New Roman"/>
                <w:sz w:val="24"/>
                <w:szCs w:val="24"/>
              </w:rPr>
              <w:t>количество</w:t>
            </w:r>
            <w:r w:rsidRPr="00D478B1">
              <w:rPr>
                <w:rFonts w:ascii="Times New Roman" w:hAnsi="Times New Roman" w:cs="Times New Roman"/>
                <w:spacing w:val="-15"/>
                <w:sz w:val="24"/>
                <w:szCs w:val="24"/>
              </w:rPr>
              <w:t xml:space="preserve"> </w:t>
            </w:r>
            <w:r w:rsidRPr="00D478B1">
              <w:rPr>
                <w:rFonts w:ascii="Times New Roman" w:hAnsi="Times New Roman" w:cs="Times New Roman"/>
                <w:sz w:val="24"/>
                <w:szCs w:val="24"/>
              </w:rPr>
              <w:t>слогов</w:t>
            </w:r>
            <w:r w:rsidRPr="00D478B1">
              <w:rPr>
                <w:rFonts w:ascii="Times New Roman" w:hAnsi="Times New Roman" w:cs="Times New Roman"/>
                <w:spacing w:val="-15"/>
                <w:sz w:val="24"/>
                <w:szCs w:val="24"/>
              </w:rPr>
              <w:t xml:space="preserve"> </w:t>
            </w:r>
            <w:r w:rsidRPr="00D478B1">
              <w:rPr>
                <w:rFonts w:ascii="Times New Roman" w:hAnsi="Times New Roman" w:cs="Times New Roman"/>
                <w:sz w:val="24"/>
                <w:szCs w:val="24"/>
              </w:rPr>
              <w:t>в</w:t>
            </w:r>
            <w:r w:rsidRPr="00D478B1">
              <w:rPr>
                <w:rFonts w:ascii="Times New Roman" w:hAnsi="Times New Roman" w:cs="Times New Roman"/>
                <w:spacing w:val="-15"/>
                <w:sz w:val="24"/>
                <w:szCs w:val="24"/>
              </w:rPr>
              <w:t xml:space="preserve"> </w:t>
            </w:r>
            <w:r w:rsidRPr="00D478B1">
              <w:rPr>
                <w:rFonts w:ascii="Times New Roman" w:hAnsi="Times New Roman" w:cs="Times New Roman"/>
                <w:sz w:val="24"/>
                <w:szCs w:val="24"/>
              </w:rPr>
              <w:t>слове</w:t>
            </w:r>
            <w:r w:rsidRPr="00D478B1">
              <w:rPr>
                <w:rFonts w:ascii="Times New Roman" w:hAnsi="Times New Roman" w:cs="Times New Roman"/>
                <w:spacing w:val="-15"/>
                <w:sz w:val="24"/>
                <w:szCs w:val="24"/>
              </w:rPr>
              <w:t xml:space="preserve"> </w:t>
            </w:r>
            <w:r w:rsidRPr="00D478B1">
              <w:rPr>
                <w:rFonts w:ascii="Times New Roman" w:hAnsi="Times New Roman" w:cs="Times New Roman"/>
                <w:sz w:val="24"/>
                <w:szCs w:val="24"/>
              </w:rPr>
              <w:t>по количеству гласных звуков.</w:t>
            </w:r>
          </w:p>
          <w:p w:rsidR="00AF7D3F" w:rsidRPr="00D478B1" w:rsidRDefault="00AF7D3F" w:rsidP="00D478B1">
            <w:pPr>
              <w:pStyle w:val="aa"/>
              <w:rPr>
                <w:rFonts w:ascii="Times New Roman" w:hAnsi="Times New Roman" w:cs="Times New Roman"/>
                <w:sz w:val="24"/>
                <w:szCs w:val="24"/>
              </w:rPr>
            </w:pPr>
            <w:r w:rsidRPr="00D478B1">
              <w:rPr>
                <w:rFonts w:ascii="Times New Roman" w:hAnsi="Times New Roman" w:cs="Times New Roman"/>
                <w:sz w:val="24"/>
                <w:szCs w:val="24"/>
              </w:rPr>
              <w:t>Использовать</w:t>
            </w:r>
            <w:r w:rsidRPr="00D478B1">
              <w:rPr>
                <w:rFonts w:ascii="Times New Roman" w:hAnsi="Times New Roman" w:cs="Times New Roman"/>
                <w:spacing w:val="-2"/>
                <w:sz w:val="24"/>
                <w:szCs w:val="24"/>
              </w:rPr>
              <w:t xml:space="preserve"> </w:t>
            </w:r>
            <w:r w:rsidRPr="00D478B1">
              <w:rPr>
                <w:rFonts w:ascii="Times New Roman" w:hAnsi="Times New Roman" w:cs="Times New Roman"/>
                <w:sz w:val="24"/>
                <w:szCs w:val="24"/>
              </w:rPr>
              <w:t>алфавит</w:t>
            </w:r>
            <w:r w:rsidRPr="00D478B1">
              <w:rPr>
                <w:rFonts w:ascii="Times New Roman" w:hAnsi="Times New Roman" w:cs="Times New Roman"/>
                <w:spacing w:val="-2"/>
                <w:sz w:val="24"/>
                <w:szCs w:val="24"/>
              </w:rPr>
              <w:t xml:space="preserve"> </w:t>
            </w:r>
            <w:r w:rsidRPr="00D478B1">
              <w:rPr>
                <w:rFonts w:ascii="Times New Roman" w:hAnsi="Times New Roman" w:cs="Times New Roman"/>
                <w:sz w:val="24"/>
                <w:szCs w:val="24"/>
              </w:rPr>
              <w:t>на</w:t>
            </w:r>
            <w:r w:rsidRPr="00D478B1">
              <w:rPr>
                <w:rFonts w:ascii="Times New Roman" w:hAnsi="Times New Roman" w:cs="Times New Roman"/>
                <w:spacing w:val="-2"/>
                <w:sz w:val="24"/>
                <w:szCs w:val="24"/>
              </w:rPr>
              <w:t xml:space="preserve"> практике.</w:t>
            </w:r>
          </w:p>
          <w:p w:rsidR="00AF7D3F" w:rsidRPr="00D478B1" w:rsidRDefault="00AF7D3F" w:rsidP="00D478B1">
            <w:pPr>
              <w:pStyle w:val="aa"/>
              <w:rPr>
                <w:rFonts w:ascii="Times New Roman" w:hAnsi="Times New Roman" w:cs="Times New Roman"/>
                <w:sz w:val="24"/>
                <w:szCs w:val="24"/>
              </w:rPr>
            </w:pPr>
            <w:r w:rsidRPr="00D478B1">
              <w:rPr>
                <w:rFonts w:ascii="Times New Roman" w:hAnsi="Times New Roman" w:cs="Times New Roman"/>
                <w:sz w:val="24"/>
                <w:szCs w:val="24"/>
              </w:rPr>
              <w:t>Закреплять знания об особенностях произношения и написания парных звонких и глухих согласных.</w:t>
            </w:r>
          </w:p>
          <w:p w:rsidR="00AF7D3F" w:rsidRPr="00D478B1" w:rsidRDefault="00AF7D3F" w:rsidP="00D478B1">
            <w:pPr>
              <w:pStyle w:val="aa"/>
              <w:rPr>
                <w:rFonts w:ascii="Times New Roman" w:hAnsi="Times New Roman" w:cs="Times New Roman"/>
                <w:i/>
                <w:sz w:val="24"/>
                <w:szCs w:val="24"/>
              </w:rPr>
            </w:pPr>
            <w:r w:rsidRPr="00D478B1">
              <w:rPr>
                <w:rFonts w:ascii="Times New Roman" w:hAnsi="Times New Roman" w:cs="Times New Roman"/>
                <w:sz w:val="24"/>
                <w:szCs w:val="24"/>
              </w:rPr>
              <w:t xml:space="preserve">Находить в тексте слова, отвечающие на вопросы: </w:t>
            </w:r>
            <w:r w:rsidRPr="00D478B1">
              <w:rPr>
                <w:rFonts w:ascii="Times New Roman" w:hAnsi="Times New Roman" w:cs="Times New Roman"/>
                <w:i/>
                <w:sz w:val="24"/>
                <w:szCs w:val="24"/>
              </w:rPr>
              <w:t>«чи» («кто?»), «се» («что?»).</w:t>
            </w:r>
          </w:p>
          <w:p w:rsidR="00AF7D3F" w:rsidRPr="00D478B1" w:rsidRDefault="00AF7D3F" w:rsidP="00D478B1">
            <w:pPr>
              <w:pStyle w:val="aa"/>
              <w:rPr>
                <w:rFonts w:ascii="Times New Roman" w:hAnsi="Times New Roman" w:cs="Times New Roman"/>
                <w:sz w:val="24"/>
                <w:szCs w:val="24"/>
              </w:rPr>
            </w:pPr>
            <w:r w:rsidRPr="00D478B1">
              <w:rPr>
                <w:rFonts w:ascii="Times New Roman" w:hAnsi="Times New Roman" w:cs="Times New Roman"/>
                <w:sz w:val="24"/>
                <w:szCs w:val="24"/>
              </w:rPr>
              <w:t>Подбирать</w:t>
            </w:r>
            <w:r w:rsidRPr="00D478B1">
              <w:rPr>
                <w:rFonts w:ascii="Times New Roman" w:hAnsi="Times New Roman" w:cs="Times New Roman"/>
                <w:spacing w:val="-15"/>
                <w:sz w:val="24"/>
                <w:szCs w:val="24"/>
              </w:rPr>
              <w:t xml:space="preserve"> </w:t>
            </w:r>
            <w:r w:rsidRPr="00D478B1">
              <w:rPr>
                <w:rFonts w:ascii="Times New Roman" w:hAnsi="Times New Roman" w:cs="Times New Roman"/>
                <w:sz w:val="24"/>
                <w:szCs w:val="24"/>
              </w:rPr>
              <w:t>вопросы</w:t>
            </w:r>
            <w:r w:rsidRPr="00D478B1">
              <w:rPr>
                <w:rFonts w:ascii="Times New Roman" w:hAnsi="Times New Roman" w:cs="Times New Roman"/>
                <w:spacing w:val="-15"/>
                <w:sz w:val="24"/>
                <w:szCs w:val="24"/>
              </w:rPr>
              <w:t xml:space="preserve"> </w:t>
            </w:r>
            <w:r w:rsidRPr="00D478B1">
              <w:rPr>
                <w:rFonts w:ascii="Times New Roman" w:hAnsi="Times New Roman" w:cs="Times New Roman"/>
                <w:sz w:val="24"/>
                <w:szCs w:val="24"/>
              </w:rPr>
              <w:t>к</w:t>
            </w:r>
            <w:r w:rsidRPr="00D478B1">
              <w:rPr>
                <w:rFonts w:ascii="Times New Roman" w:hAnsi="Times New Roman" w:cs="Times New Roman"/>
                <w:spacing w:val="-15"/>
                <w:sz w:val="24"/>
                <w:szCs w:val="24"/>
              </w:rPr>
              <w:t xml:space="preserve"> </w:t>
            </w:r>
            <w:r w:rsidRPr="00D478B1">
              <w:rPr>
                <w:rFonts w:ascii="Times New Roman" w:hAnsi="Times New Roman" w:cs="Times New Roman"/>
                <w:sz w:val="24"/>
                <w:szCs w:val="24"/>
              </w:rPr>
              <w:t>словам</w:t>
            </w:r>
            <w:r w:rsidRPr="00D478B1">
              <w:rPr>
                <w:rFonts w:ascii="Times New Roman" w:hAnsi="Times New Roman" w:cs="Times New Roman"/>
                <w:spacing w:val="-15"/>
                <w:sz w:val="24"/>
                <w:szCs w:val="24"/>
              </w:rPr>
              <w:t xml:space="preserve"> </w:t>
            </w:r>
            <w:r w:rsidRPr="00D478B1">
              <w:rPr>
                <w:rFonts w:ascii="Times New Roman" w:hAnsi="Times New Roman" w:cs="Times New Roman"/>
                <w:sz w:val="24"/>
                <w:szCs w:val="24"/>
              </w:rPr>
              <w:t>–</w:t>
            </w:r>
            <w:r w:rsidRPr="00D478B1">
              <w:rPr>
                <w:rFonts w:ascii="Times New Roman" w:hAnsi="Times New Roman" w:cs="Times New Roman"/>
                <w:spacing w:val="-15"/>
                <w:sz w:val="24"/>
                <w:szCs w:val="24"/>
              </w:rPr>
              <w:t xml:space="preserve"> </w:t>
            </w:r>
            <w:r w:rsidRPr="00D478B1">
              <w:rPr>
                <w:rFonts w:ascii="Times New Roman" w:hAnsi="Times New Roman" w:cs="Times New Roman"/>
                <w:sz w:val="24"/>
                <w:szCs w:val="24"/>
              </w:rPr>
              <w:t>названиям предметов из текста в учебнике.</w:t>
            </w:r>
          </w:p>
          <w:p w:rsidR="00AF7D3F" w:rsidRPr="00D478B1" w:rsidRDefault="00AF7D3F" w:rsidP="00D478B1">
            <w:pPr>
              <w:pStyle w:val="aa"/>
              <w:rPr>
                <w:rFonts w:ascii="Times New Roman" w:hAnsi="Times New Roman" w:cs="Times New Roman"/>
                <w:i/>
                <w:sz w:val="24"/>
                <w:szCs w:val="24"/>
              </w:rPr>
            </w:pPr>
            <w:r w:rsidRPr="00D478B1">
              <w:rPr>
                <w:rFonts w:ascii="Times New Roman" w:hAnsi="Times New Roman" w:cs="Times New Roman"/>
                <w:sz w:val="24"/>
                <w:szCs w:val="24"/>
              </w:rPr>
              <w:t xml:space="preserve">Определятьв предложениях слова, отвечающие на вопросы: </w:t>
            </w:r>
            <w:r w:rsidRPr="00D478B1">
              <w:rPr>
                <w:rFonts w:ascii="Times New Roman" w:hAnsi="Times New Roman" w:cs="Times New Roman"/>
                <w:i/>
                <w:sz w:val="24"/>
                <w:szCs w:val="24"/>
              </w:rPr>
              <w:t>«сегъуна?» («какой?»),</w:t>
            </w:r>
            <w:r w:rsidRPr="00D478B1">
              <w:rPr>
                <w:rFonts w:ascii="Times New Roman" w:hAnsi="Times New Roman" w:cs="Times New Roman"/>
                <w:i/>
                <w:spacing w:val="73"/>
                <w:sz w:val="24"/>
                <w:szCs w:val="24"/>
              </w:rPr>
              <w:t xml:space="preserve">   </w:t>
            </w:r>
            <w:r w:rsidRPr="00D478B1">
              <w:rPr>
                <w:rFonts w:ascii="Times New Roman" w:hAnsi="Times New Roman" w:cs="Times New Roman"/>
                <w:i/>
                <w:sz w:val="24"/>
                <w:szCs w:val="24"/>
              </w:rPr>
              <w:t>«чиди?»</w:t>
            </w:r>
            <w:r w:rsidRPr="00D478B1">
              <w:rPr>
                <w:rFonts w:ascii="Times New Roman" w:hAnsi="Times New Roman" w:cs="Times New Roman"/>
                <w:i/>
                <w:spacing w:val="74"/>
                <w:sz w:val="24"/>
                <w:szCs w:val="24"/>
              </w:rPr>
              <w:t xml:space="preserve">   </w:t>
            </w:r>
            <w:r w:rsidRPr="00D478B1">
              <w:rPr>
                <w:rFonts w:ascii="Times New Roman" w:hAnsi="Times New Roman" w:cs="Times New Roman"/>
                <w:i/>
                <w:spacing w:val="-2"/>
                <w:sz w:val="24"/>
                <w:szCs w:val="24"/>
              </w:rPr>
              <w:t>(«который?»),</w:t>
            </w:r>
          </w:p>
          <w:p w:rsidR="00AF7D3F" w:rsidRPr="00D478B1" w:rsidRDefault="00AF7D3F" w:rsidP="00D478B1">
            <w:pPr>
              <w:pStyle w:val="aa"/>
              <w:rPr>
                <w:rFonts w:ascii="Times New Roman" w:hAnsi="Times New Roman" w:cs="Times New Roman"/>
                <w:i/>
                <w:sz w:val="24"/>
                <w:szCs w:val="24"/>
              </w:rPr>
            </w:pPr>
            <w:r w:rsidRPr="00D478B1">
              <w:rPr>
                <w:rFonts w:ascii="Times New Roman" w:hAnsi="Times New Roman" w:cs="Times New Roman"/>
                <w:i/>
                <w:sz w:val="24"/>
                <w:szCs w:val="24"/>
              </w:rPr>
              <w:t>«сегъунти?»</w:t>
            </w:r>
            <w:r w:rsidRPr="00D478B1">
              <w:rPr>
                <w:rFonts w:ascii="Times New Roman" w:hAnsi="Times New Roman" w:cs="Times New Roman"/>
                <w:i/>
                <w:spacing w:val="-7"/>
                <w:sz w:val="24"/>
                <w:szCs w:val="24"/>
              </w:rPr>
              <w:t xml:space="preserve"> </w:t>
            </w:r>
            <w:r w:rsidRPr="00D478B1">
              <w:rPr>
                <w:rFonts w:ascii="Times New Roman" w:hAnsi="Times New Roman" w:cs="Times New Roman"/>
                <w:i/>
                <w:spacing w:val="-2"/>
                <w:sz w:val="24"/>
                <w:szCs w:val="24"/>
              </w:rPr>
              <w:t>(«какие?»).</w:t>
            </w:r>
          </w:p>
          <w:p w:rsidR="00AF7D3F" w:rsidRPr="00D478B1" w:rsidRDefault="00AF7D3F" w:rsidP="00D478B1">
            <w:pPr>
              <w:pStyle w:val="aa"/>
              <w:rPr>
                <w:rFonts w:ascii="Times New Roman" w:hAnsi="Times New Roman" w:cs="Times New Roman"/>
                <w:sz w:val="24"/>
                <w:szCs w:val="24"/>
              </w:rPr>
            </w:pPr>
            <w:r w:rsidRPr="00D478B1">
              <w:rPr>
                <w:rFonts w:ascii="Times New Roman" w:hAnsi="Times New Roman" w:cs="Times New Roman"/>
                <w:sz w:val="24"/>
                <w:szCs w:val="24"/>
              </w:rPr>
              <w:t>Читать</w:t>
            </w:r>
            <w:r w:rsidRPr="00D478B1">
              <w:rPr>
                <w:rFonts w:ascii="Times New Roman" w:hAnsi="Times New Roman" w:cs="Times New Roman"/>
                <w:spacing w:val="40"/>
                <w:sz w:val="24"/>
                <w:szCs w:val="24"/>
              </w:rPr>
              <w:t xml:space="preserve"> </w:t>
            </w:r>
            <w:r w:rsidRPr="00D478B1">
              <w:rPr>
                <w:rFonts w:ascii="Times New Roman" w:hAnsi="Times New Roman" w:cs="Times New Roman"/>
                <w:sz w:val="24"/>
                <w:szCs w:val="24"/>
              </w:rPr>
              <w:t>предложения</w:t>
            </w:r>
            <w:r w:rsidRPr="00D478B1">
              <w:rPr>
                <w:rFonts w:ascii="Times New Roman" w:hAnsi="Times New Roman" w:cs="Times New Roman"/>
                <w:spacing w:val="40"/>
                <w:sz w:val="24"/>
                <w:szCs w:val="24"/>
              </w:rPr>
              <w:t xml:space="preserve"> </w:t>
            </w:r>
            <w:r w:rsidRPr="00D478B1">
              <w:rPr>
                <w:rFonts w:ascii="Times New Roman" w:hAnsi="Times New Roman" w:cs="Times New Roman"/>
                <w:sz w:val="24"/>
                <w:szCs w:val="24"/>
              </w:rPr>
              <w:t>и</w:t>
            </w:r>
            <w:r w:rsidRPr="00D478B1">
              <w:rPr>
                <w:rFonts w:ascii="Times New Roman" w:hAnsi="Times New Roman" w:cs="Times New Roman"/>
                <w:spacing w:val="40"/>
                <w:sz w:val="24"/>
                <w:szCs w:val="24"/>
              </w:rPr>
              <w:t xml:space="preserve"> </w:t>
            </w:r>
            <w:r w:rsidRPr="00D478B1">
              <w:rPr>
                <w:rFonts w:ascii="Times New Roman" w:hAnsi="Times New Roman" w:cs="Times New Roman"/>
                <w:sz w:val="24"/>
                <w:szCs w:val="24"/>
              </w:rPr>
              <w:t>находить</w:t>
            </w:r>
            <w:r w:rsidRPr="00D478B1">
              <w:rPr>
                <w:rFonts w:ascii="Times New Roman" w:hAnsi="Times New Roman" w:cs="Times New Roman"/>
                <w:spacing w:val="40"/>
                <w:sz w:val="24"/>
                <w:szCs w:val="24"/>
              </w:rPr>
              <w:t xml:space="preserve"> </w:t>
            </w:r>
            <w:r w:rsidRPr="00D478B1">
              <w:rPr>
                <w:rFonts w:ascii="Times New Roman" w:hAnsi="Times New Roman" w:cs="Times New Roman"/>
                <w:sz w:val="24"/>
                <w:szCs w:val="24"/>
              </w:rPr>
              <w:t>в</w:t>
            </w:r>
            <w:r w:rsidRPr="00D478B1">
              <w:rPr>
                <w:rFonts w:ascii="Times New Roman" w:hAnsi="Times New Roman" w:cs="Times New Roman"/>
                <w:spacing w:val="40"/>
                <w:sz w:val="24"/>
                <w:szCs w:val="24"/>
              </w:rPr>
              <w:t xml:space="preserve"> </w:t>
            </w:r>
            <w:r w:rsidRPr="00D478B1">
              <w:rPr>
                <w:rFonts w:ascii="Times New Roman" w:hAnsi="Times New Roman" w:cs="Times New Roman"/>
                <w:sz w:val="24"/>
                <w:szCs w:val="24"/>
              </w:rPr>
              <w:t>них слова, обозначающие признак предмета. Осмысленно читать текст.</w:t>
            </w:r>
          </w:p>
          <w:p w:rsidR="00AF7D3F" w:rsidRPr="00D478B1" w:rsidRDefault="00AF7D3F" w:rsidP="00D478B1">
            <w:pPr>
              <w:pStyle w:val="aa"/>
              <w:rPr>
                <w:rFonts w:ascii="Times New Roman" w:hAnsi="Times New Roman" w:cs="Times New Roman"/>
                <w:sz w:val="24"/>
                <w:szCs w:val="24"/>
              </w:rPr>
            </w:pPr>
            <w:r w:rsidRPr="00D478B1">
              <w:rPr>
                <w:rFonts w:ascii="Times New Roman" w:hAnsi="Times New Roman" w:cs="Times New Roman"/>
                <w:spacing w:val="-2"/>
                <w:sz w:val="24"/>
                <w:szCs w:val="24"/>
              </w:rPr>
              <w:t>Определять</w:t>
            </w:r>
            <w:r w:rsidRPr="00D478B1">
              <w:rPr>
                <w:rFonts w:ascii="Times New Roman" w:hAnsi="Times New Roman" w:cs="Times New Roman"/>
                <w:sz w:val="24"/>
                <w:szCs w:val="24"/>
              </w:rPr>
              <w:tab/>
            </w:r>
            <w:r w:rsidRPr="00D478B1">
              <w:rPr>
                <w:rFonts w:ascii="Times New Roman" w:hAnsi="Times New Roman" w:cs="Times New Roman"/>
                <w:spacing w:val="-4"/>
                <w:sz w:val="24"/>
                <w:szCs w:val="24"/>
              </w:rPr>
              <w:t>тему</w:t>
            </w:r>
            <w:r w:rsidRPr="00D478B1">
              <w:rPr>
                <w:rFonts w:ascii="Times New Roman" w:hAnsi="Times New Roman" w:cs="Times New Roman"/>
                <w:sz w:val="24"/>
                <w:szCs w:val="24"/>
              </w:rPr>
              <w:tab/>
            </w:r>
            <w:r w:rsidRPr="00D478B1">
              <w:rPr>
                <w:rFonts w:ascii="Times New Roman" w:hAnsi="Times New Roman" w:cs="Times New Roman"/>
                <w:spacing w:val="-10"/>
                <w:sz w:val="24"/>
                <w:szCs w:val="24"/>
              </w:rPr>
              <w:t>и</w:t>
            </w:r>
            <w:r w:rsidRPr="00D478B1">
              <w:rPr>
                <w:rFonts w:ascii="Times New Roman" w:hAnsi="Times New Roman" w:cs="Times New Roman"/>
                <w:sz w:val="24"/>
                <w:szCs w:val="24"/>
              </w:rPr>
              <w:tab/>
            </w:r>
            <w:r w:rsidRPr="00D478B1">
              <w:rPr>
                <w:rFonts w:ascii="Times New Roman" w:hAnsi="Times New Roman" w:cs="Times New Roman"/>
                <w:spacing w:val="-2"/>
                <w:sz w:val="24"/>
                <w:szCs w:val="24"/>
              </w:rPr>
              <w:t>главную</w:t>
            </w:r>
            <w:r w:rsidRPr="00D478B1">
              <w:rPr>
                <w:rFonts w:ascii="Times New Roman" w:hAnsi="Times New Roman" w:cs="Times New Roman"/>
                <w:sz w:val="24"/>
                <w:szCs w:val="24"/>
              </w:rPr>
              <w:tab/>
            </w:r>
            <w:r w:rsidRPr="00D478B1">
              <w:rPr>
                <w:rFonts w:ascii="Times New Roman" w:hAnsi="Times New Roman" w:cs="Times New Roman"/>
                <w:spacing w:val="-4"/>
                <w:sz w:val="24"/>
                <w:szCs w:val="24"/>
              </w:rPr>
              <w:t xml:space="preserve">мысль </w:t>
            </w:r>
            <w:r w:rsidRPr="00D478B1">
              <w:rPr>
                <w:rFonts w:ascii="Times New Roman" w:hAnsi="Times New Roman" w:cs="Times New Roman"/>
                <w:spacing w:val="-2"/>
                <w:sz w:val="24"/>
                <w:szCs w:val="24"/>
              </w:rPr>
              <w:t>текста.</w:t>
            </w:r>
          </w:p>
          <w:p w:rsidR="00AF7D3F" w:rsidRPr="00D478B1" w:rsidRDefault="00AF7D3F" w:rsidP="00D478B1">
            <w:pPr>
              <w:pStyle w:val="aa"/>
              <w:rPr>
                <w:rFonts w:ascii="Times New Roman" w:hAnsi="Times New Roman" w:cs="Times New Roman"/>
                <w:sz w:val="24"/>
                <w:szCs w:val="24"/>
              </w:rPr>
            </w:pPr>
            <w:r w:rsidRPr="00D478B1">
              <w:rPr>
                <w:rFonts w:ascii="Times New Roman" w:hAnsi="Times New Roman" w:cs="Times New Roman"/>
                <w:sz w:val="24"/>
                <w:szCs w:val="24"/>
              </w:rPr>
              <w:t>Соотносить</w:t>
            </w:r>
            <w:r w:rsidRPr="00D478B1">
              <w:rPr>
                <w:rFonts w:ascii="Times New Roman" w:hAnsi="Times New Roman" w:cs="Times New Roman"/>
                <w:spacing w:val="-1"/>
                <w:sz w:val="24"/>
                <w:szCs w:val="24"/>
              </w:rPr>
              <w:t xml:space="preserve"> </w:t>
            </w:r>
            <w:r w:rsidRPr="00D478B1">
              <w:rPr>
                <w:rFonts w:ascii="Times New Roman" w:hAnsi="Times New Roman" w:cs="Times New Roman"/>
                <w:sz w:val="24"/>
                <w:szCs w:val="24"/>
              </w:rPr>
              <w:t>текст</w:t>
            </w:r>
            <w:r w:rsidRPr="00D478B1">
              <w:rPr>
                <w:rFonts w:ascii="Times New Roman" w:hAnsi="Times New Roman" w:cs="Times New Roman"/>
                <w:spacing w:val="-3"/>
                <w:sz w:val="24"/>
                <w:szCs w:val="24"/>
              </w:rPr>
              <w:t xml:space="preserve"> </w:t>
            </w:r>
            <w:r w:rsidRPr="00D478B1">
              <w:rPr>
                <w:rFonts w:ascii="Times New Roman" w:hAnsi="Times New Roman" w:cs="Times New Roman"/>
                <w:sz w:val="24"/>
                <w:szCs w:val="24"/>
              </w:rPr>
              <w:t>и</w:t>
            </w:r>
            <w:r w:rsidRPr="00D478B1">
              <w:rPr>
                <w:rFonts w:ascii="Times New Roman" w:hAnsi="Times New Roman" w:cs="Times New Roman"/>
                <w:spacing w:val="-1"/>
                <w:sz w:val="24"/>
                <w:szCs w:val="24"/>
              </w:rPr>
              <w:t xml:space="preserve"> </w:t>
            </w:r>
            <w:r w:rsidRPr="00D478B1">
              <w:rPr>
                <w:rFonts w:ascii="Times New Roman" w:hAnsi="Times New Roman" w:cs="Times New Roman"/>
                <w:spacing w:val="-2"/>
                <w:sz w:val="24"/>
                <w:szCs w:val="24"/>
              </w:rPr>
              <w:t>заголовок.</w:t>
            </w:r>
          </w:p>
          <w:p w:rsidR="00AF7D3F" w:rsidRPr="00D478B1" w:rsidRDefault="00AF7D3F" w:rsidP="00D478B1">
            <w:pPr>
              <w:pStyle w:val="aa"/>
              <w:rPr>
                <w:rFonts w:ascii="Times New Roman" w:hAnsi="Times New Roman" w:cs="Times New Roman"/>
                <w:sz w:val="24"/>
                <w:szCs w:val="24"/>
              </w:rPr>
            </w:pPr>
            <w:r w:rsidRPr="00D478B1">
              <w:rPr>
                <w:rFonts w:ascii="Times New Roman" w:hAnsi="Times New Roman" w:cs="Times New Roman"/>
                <w:sz w:val="24"/>
                <w:szCs w:val="24"/>
              </w:rPr>
              <w:t>Подбирать</w:t>
            </w:r>
            <w:r w:rsidRPr="00D478B1">
              <w:rPr>
                <w:rFonts w:ascii="Times New Roman" w:hAnsi="Times New Roman" w:cs="Times New Roman"/>
                <w:spacing w:val="-15"/>
                <w:sz w:val="24"/>
                <w:szCs w:val="24"/>
              </w:rPr>
              <w:t xml:space="preserve"> </w:t>
            </w:r>
            <w:r w:rsidRPr="00D478B1">
              <w:rPr>
                <w:rFonts w:ascii="Times New Roman" w:hAnsi="Times New Roman" w:cs="Times New Roman"/>
                <w:sz w:val="24"/>
                <w:szCs w:val="24"/>
              </w:rPr>
              <w:t>заголовок</w:t>
            </w:r>
            <w:r w:rsidRPr="00D478B1">
              <w:rPr>
                <w:rFonts w:ascii="Times New Roman" w:hAnsi="Times New Roman" w:cs="Times New Roman"/>
                <w:spacing w:val="-15"/>
                <w:sz w:val="24"/>
                <w:szCs w:val="24"/>
              </w:rPr>
              <w:t xml:space="preserve"> </w:t>
            </w:r>
            <w:r w:rsidRPr="00D478B1">
              <w:rPr>
                <w:rFonts w:ascii="Times New Roman" w:hAnsi="Times New Roman" w:cs="Times New Roman"/>
                <w:sz w:val="24"/>
                <w:szCs w:val="24"/>
              </w:rPr>
              <w:t>к</w:t>
            </w:r>
            <w:r w:rsidRPr="00D478B1">
              <w:rPr>
                <w:rFonts w:ascii="Times New Roman" w:hAnsi="Times New Roman" w:cs="Times New Roman"/>
                <w:spacing w:val="-15"/>
                <w:sz w:val="24"/>
                <w:szCs w:val="24"/>
              </w:rPr>
              <w:t xml:space="preserve"> </w:t>
            </w:r>
            <w:r w:rsidRPr="00D478B1">
              <w:rPr>
                <w:rFonts w:ascii="Times New Roman" w:hAnsi="Times New Roman" w:cs="Times New Roman"/>
                <w:sz w:val="24"/>
                <w:szCs w:val="24"/>
              </w:rPr>
              <w:t>заданному</w:t>
            </w:r>
            <w:r w:rsidRPr="00D478B1">
              <w:rPr>
                <w:rFonts w:ascii="Times New Roman" w:hAnsi="Times New Roman" w:cs="Times New Roman"/>
                <w:spacing w:val="-15"/>
                <w:sz w:val="24"/>
                <w:szCs w:val="24"/>
              </w:rPr>
              <w:t xml:space="preserve"> </w:t>
            </w:r>
            <w:r w:rsidRPr="00D478B1">
              <w:rPr>
                <w:rFonts w:ascii="Times New Roman" w:hAnsi="Times New Roman" w:cs="Times New Roman"/>
                <w:sz w:val="24"/>
                <w:szCs w:val="24"/>
              </w:rPr>
              <w:t xml:space="preserve">тексту. Списывать текст, проговаривать его по </w:t>
            </w:r>
            <w:r w:rsidRPr="00D478B1">
              <w:rPr>
                <w:rFonts w:ascii="Times New Roman" w:hAnsi="Times New Roman" w:cs="Times New Roman"/>
                <w:spacing w:val="-2"/>
                <w:sz w:val="24"/>
                <w:szCs w:val="24"/>
              </w:rPr>
              <w:t>слогам.</w:t>
            </w:r>
          </w:p>
        </w:tc>
      </w:tr>
      <w:tr w:rsidR="00AF7D3F" w:rsidRPr="00D478B1" w:rsidTr="00AF7D3F">
        <w:trPr>
          <w:trHeight w:val="3036"/>
        </w:trPr>
        <w:tc>
          <w:tcPr>
            <w:tcW w:w="1274" w:type="dxa"/>
          </w:tcPr>
          <w:p w:rsidR="00AF7D3F" w:rsidRPr="00D478B1" w:rsidRDefault="00AF7D3F" w:rsidP="00D478B1">
            <w:pPr>
              <w:pStyle w:val="aa"/>
              <w:rPr>
                <w:rFonts w:ascii="Times New Roman" w:hAnsi="Times New Roman" w:cs="Times New Roman"/>
                <w:sz w:val="24"/>
                <w:szCs w:val="24"/>
              </w:rPr>
            </w:pPr>
            <w:r w:rsidRPr="00D478B1">
              <w:rPr>
                <w:rFonts w:ascii="Times New Roman" w:hAnsi="Times New Roman" w:cs="Times New Roman"/>
                <w:spacing w:val="-2"/>
                <w:sz w:val="24"/>
                <w:szCs w:val="24"/>
              </w:rPr>
              <w:t>Звуки</w:t>
            </w:r>
            <w:r w:rsidRPr="00D478B1">
              <w:rPr>
                <w:rFonts w:ascii="Times New Roman" w:hAnsi="Times New Roman" w:cs="Times New Roman"/>
                <w:sz w:val="24"/>
                <w:szCs w:val="24"/>
              </w:rPr>
              <w:tab/>
            </w:r>
            <w:r w:rsidRPr="00D478B1">
              <w:rPr>
                <w:rFonts w:ascii="Times New Roman" w:hAnsi="Times New Roman" w:cs="Times New Roman"/>
                <w:spacing w:val="-10"/>
                <w:sz w:val="24"/>
                <w:szCs w:val="24"/>
              </w:rPr>
              <w:t xml:space="preserve">и </w:t>
            </w:r>
            <w:r w:rsidRPr="00D478B1">
              <w:rPr>
                <w:rFonts w:ascii="Times New Roman" w:hAnsi="Times New Roman" w:cs="Times New Roman"/>
                <w:spacing w:val="-2"/>
                <w:sz w:val="24"/>
                <w:szCs w:val="24"/>
              </w:rPr>
              <w:t>буквы</w:t>
            </w:r>
          </w:p>
        </w:tc>
        <w:tc>
          <w:tcPr>
            <w:tcW w:w="2412" w:type="dxa"/>
          </w:tcPr>
          <w:p w:rsidR="00AF7D3F" w:rsidRPr="00D478B1" w:rsidRDefault="00AF7D3F" w:rsidP="00D478B1">
            <w:pPr>
              <w:pStyle w:val="aa"/>
              <w:rPr>
                <w:rFonts w:ascii="Times New Roman" w:hAnsi="Times New Roman" w:cs="Times New Roman"/>
                <w:sz w:val="24"/>
                <w:szCs w:val="24"/>
              </w:rPr>
            </w:pPr>
            <w:r w:rsidRPr="00D478B1">
              <w:rPr>
                <w:rFonts w:ascii="Times New Roman" w:hAnsi="Times New Roman" w:cs="Times New Roman"/>
                <w:spacing w:val="-2"/>
                <w:sz w:val="24"/>
                <w:szCs w:val="24"/>
              </w:rPr>
              <w:t>Гласные</w:t>
            </w:r>
            <w:r w:rsidRPr="00D478B1">
              <w:rPr>
                <w:rFonts w:ascii="Times New Roman" w:hAnsi="Times New Roman" w:cs="Times New Roman"/>
                <w:sz w:val="24"/>
                <w:szCs w:val="24"/>
              </w:rPr>
              <w:tab/>
            </w:r>
            <w:r w:rsidRPr="00D478B1">
              <w:rPr>
                <w:rFonts w:ascii="Times New Roman" w:hAnsi="Times New Roman" w:cs="Times New Roman"/>
                <w:spacing w:val="-4"/>
                <w:sz w:val="24"/>
                <w:szCs w:val="24"/>
              </w:rPr>
              <w:t>звуки</w:t>
            </w:r>
            <w:r w:rsidRPr="00D478B1">
              <w:rPr>
                <w:rFonts w:ascii="Times New Roman" w:hAnsi="Times New Roman" w:cs="Times New Roman"/>
                <w:sz w:val="24"/>
                <w:szCs w:val="24"/>
              </w:rPr>
              <w:tab/>
            </w:r>
            <w:r w:rsidRPr="00D478B1">
              <w:rPr>
                <w:rFonts w:ascii="Times New Roman" w:hAnsi="Times New Roman" w:cs="Times New Roman"/>
                <w:spacing w:val="-10"/>
                <w:sz w:val="24"/>
                <w:szCs w:val="24"/>
              </w:rPr>
              <w:t xml:space="preserve">и </w:t>
            </w:r>
            <w:r w:rsidRPr="00D478B1">
              <w:rPr>
                <w:rFonts w:ascii="Times New Roman" w:hAnsi="Times New Roman" w:cs="Times New Roman"/>
                <w:spacing w:val="-2"/>
                <w:sz w:val="24"/>
                <w:szCs w:val="24"/>
              </w:rPr>
              <w:t>буквы.</w:t>
            </w:r>
          </w:p>
          <w:p w:rsidR="00AF7D3F" w:rsidRPr="00D478B1" w:rsidRDefault="00AF7D3F" w:rsidP="00D478B1">
            <w:pPr>
              <w:pStyle w:val="aa"/>
              <w:rPr>
                <w:rFonts w:ascii="Times New Roman" w:hAnsi="Times New Roman" w:cs="Times New Roman"/>
                <w:sz w:val="24"/>
                <w:szCs w:val="24"/>
              </w:rPr>
            </w:pPr>
            <w:r w:rsidRPr="00D478B1">
              <w:rPr>
                <w:rFonts w:ascii="Times New Roman" w:hAnsi="Times New Roman" w:cs="Times New Roman"/>
                <w:sz w:val="24"/>
                <w:szCs w:val="24"/>
              </w:rPr>
              <w:t>Согласные</w:t>
            </w:r>
            <w:r w:rsidRPr="00D478B1">
              <w:rPr>
                <w:rFonts w:ascii="Times New Roman" w:hAnsi="Times New Roman" w:cs="Times New Roman"/>
                <w:spacing w:val="80"/>
                <w:sz w:val="24"/>
                <w:szCs w:val="24"/>
              </w:rPr>
              <w:t xml:space="preserve"> </w:t>
            </w:r>
            <w:r w:rsidRPr="00D478B1">
              <w:rPr>
                <w:rFonts w:ascii="Times New Roman" w:hAnsi="Times New Roman" w:cs="Times New Roman"/>
                <w:sz w:val="24"/>
                <w:szCs w:val="24"/>
              </w:rPr>
              <w:t>звуки</w:t>
            </w:r>
            <w:r w:rsidRPr="00D478B1">
              <w:rPr>
                <w:rFonts w:ascii="Times New Roman" w:hAnsi="Times New Roman" w:cs="Times New Roman"/>
                <w:spacing w:val="80"/>
                <w:sz w:val="24"/>
                <w:szCs w:val="24"/>
              </w:rPr>
              <w:t xml:space="preserve"> </w:t>
            </w:r>
            <w:r w:rsidRPr="00D478B1">
              <w:rPr>
                <w:rFonts w:ascii="Times New Roman" w:hAnsi="Times New Roman" w:cs="Times New Roman"/>
                <w:sz w:val="24"/>
                <w:szCs w:val="24"/>
              </w:rPr>
              <w:t xml:space="preserve">и </w:t>
            </w:r>
            <w:r w:rsidRPr="00D478B1">
              <w:rPr>
                <w:rFonts w:ascii="Times New Roman" w:hAnsi="Times New Roman" w:cs="Times New Roman"/>
                <w:spacing w:val="-2"/>
                <w:sz w:val="24"/>
                <w:szCs w:val="24"/>
              </w:rPr>
              <w:t>буквы.</w:t>
            </w:r>
          </w:p>
          <w:p w:rsidR="00AF7D3F" w:rsidRPr="00D478B1" w:rsidRDefault="00AF7D3F" w:rsidP="00D478B1">
            <w:pPr>
              <w:pStyle w:val="aa"/>
              <w:rPr>
                <w:rFonts w:ascii="Times New Roman" w:hAnsi="Times New Roman" w:cs="Times New Roman"/>
                <w:sz w:val="24"/>
                <w:szCs w:val="24"/>
              </w:rPr>
            </w:pPr>
            <w:r w:rsidRPr="00D478B1">
              <w:rPr>
                <w:rFonts w:ascii="Times New Roman" w:hAnsi="Times New Roman" w:cs="Times New Roman"/>
                <w:spacing w:val="-2"/>
                <w:sz w:val="24"/>
                <w:szCs w:val="24"/>
              </w:rPr>
              <w:t>Слог.</w:t>
            </w:r>
            <w:r w:rsidRPr="00D478B1">
              <w:rPr>
                <w:rFonts w:ascii="Times New Roman" w:hAnsi="Times New Roman" w:cs="Times New Roman"/>
                <w:spacing w:val="40"/>
                <w:sz w:val="24"/>
                <w:szCs w:val="24"/>
              </w:rPr>
              <w:t xml:space="preserve"> </w:t>
            </w:r>
            <w:r w:rsidRPr="00D478B1">
              <w:rPr>
                <w:rFonts w:ascii="Times New Roman" w:hAnsi="Times New Roman" w:cs="Times New Roman"/>
                <w:sz w:val="24"/>
                <w:szCs w:val="24"/>
              </w:rPr>
              <w:t>Перенос</w:t>
            </w:r>
            <w:r w:rsidRPr="00D478B1">
              <w:rPr>
                <w:rFonts w:ascii="Times New Roman" w:hAnsi="Times New Roman" w:cs="Times New Roman"/>
                <w:spacing w:val="-5"/>
                <w:sz w:val="24"/>
                <w:szCs w:val="24"/>
              </w:rPr>
              <w:t xml:space="preserve"> </w:t>
            </w:r>
            <w:r w:rsidRPr="00D478B1">
              <w:rPr>
                <w:rFonts w:ascii="Times New Roman" w:hAnsi="Times New Roman" w:cs="Times New Roman"/>
                <w:spacing w:val="-2"/>
                <w:sz w:val="24"/>
                <w:szCs w:val="24"/>
              </w:rPr>
              <w:t>слов.</w:t>
            </w:r>
          </w:p>
          <w:p w:rsidR="00AF7D3F" w:rsidRPr="00D478B1" w:rsidRDefault="00AF7D3F" w:rsidP="00D478B1">
            <w:pPr>
              <w:pStyle w:val="aa"/>
              <w:rPr>
                <w:rFonts w:ascii="Times New Roman" w:hAnsi="Times New Roman" w:cs="Times New Roman"/>
                <w:sz w:val="24"/>
                <w:szCs w:val="24"/>
              </w:rPr>
            </w:pPr>
            <w:r w:rsidRPr="00D478B1">
              <w:rPr>
                <w:rFonts w:ascii="Times New Roman" w:hAnsi="Times New Roman" w:cs="Times New Roman"/>
                <w:sz w:val="24"/>
                <w:szCs w:val="24"/>
              </w:rPr>
              <w:t xml:space="preserve">Звуки и буквы. </w:t>
            </w:r>
            <w:r w:rsidRPr="00D478B1">
              <w:rPr>
                <w:rFonts w:ascii="Times New Roman" w:hAnsi="Times New Roman" w:cs="Times New Roman"/>
                <w:spacing w:val="-2"/>
                <w:sz w:val="24"/>
                <w:szCs w:val="24"/>
              </w:rPr>
              <w:t>Гласные</w:t>
            </w:r>
            <w:r w:rsidRPr="00D478B1">
              <w:rPr>
                <w:rFonts w:ascii="Times New Roman" w:hAnsi="Times New Roman" w:cs="Times New Roman"/>
                <w:sz w:val="24"/>
                <w:szCs w:val="24"/>
              </w:rPr>
              <w:tab/>
            </w:r>
            <w:r w:rsidRPr="00D478B1">
              <w:rPr>
                <w:rFonts w:ascii="Times New Roman" w:hAnsi="Times New Roman" w:cs="Times New Roman"/>
                <w:spacing w:val="-4"/>
                <w:sz w:val="24"/>
                <w:szCs w:val="24"/>
              </w:rPr>
              <w:t>звуки</w:t>
            </w:r>
            <w:r w:rsidRPr="00D478B1">
              <w:rPr>
                <w:rFonts w:ascii="Times New Roman" w:hAnsi="Times New Roman" w:cs="Times New Roman"/>
                <w:sz w:val="24"/>
                <w:szCs w:val="24"/>
              </w:rPr>
              <w:tab/>
            </w:r>
            <w:r w:rsidRPr="00D478B1">
              <w:rPr>
                <w:rFonts w:ascii="Times New Roman" w:hAnsi="Times New Roman" w:cs="Times New Roman"/>
                <w:spacing w:val="-10"/>
                <w:sz w:val="24"/>
                <w:szCs w:val="24"/>
              </w:rPr>
              <w:t xml:space="preserve">и </w:t>
            </w:r>
            <w:r w:rsidRPr="00D478B1">
              <w:rPr>
                <w:rFonts w:ascii="Times New Roman" w:hAnsi="Times New Roman" w:cs="Times New Roman"/>
                <w:spacing w:val="-2"/>
                <w:sz w:val="24"/>
                <w:szCs w:val="24"/>
              </w:rPr>
              <w:t>буквы.</w:t>
            </w:r>
          </w:p>
          <w:p w:rsidR="00AF7D3F" w:rsidRPr="00D478B1" w:rsidRDefault="00AF7D3F" w:rsidP="00D478B1">
            <w:pPr>
              <w:pStyle w:val="aa"/>
              <w:rPr>
                <w:rFonts w:ascii="Times New Roman" w:hAnsi="Times New Roman" w:cs="Times New Roman"/>
                <w:sz w:val="24"/>
                <w:szCs w:val="24"/>
              </w:rPr>
            </w:pPr>
            <w:r w:rsidRPr="00D478B1">
              <w:rPr>
                <w:rFonts w:ascii="Times New Roman" w:hAnsi="Times New Roman" w:cs="Times New Roman"/>
                <w:sz w:val="24"/>
                <w:szCs w:val="24"/>
              </w:rPr>
              <w:t>Согласные</w:t>
            </w:r>
            <w:r w:rsidRPr="00D478B1">
              <w:rPr>
                <w:rFonts w:ascii="Times New Roman" w:hAnsi="Times New Roman" w:cs="Times New Roman"/>
                <w:spacing w:val="80"/>
                <w:sz w:val="24"/>
                <w:szCs w:val="24"/>
              </w:rPr>
              <w:t xml:space="preserve"> </w:t>
            </w:r>
            <w:r w:rsidRPr="00D478B1">
              <w:rPr>
                <w:rFonts w:ascii="Times New Roman" w:hAnsi="Times New Roman" w:cs="Times New Roman"/>
                <w:sz w:val="24"/>
                <w:szCs w:val="24"/>
              </w:rPr>
              <w:t>звуки</w:t>
            </w:r>
            <w:r w:rsidRPr="00D478B1">
              <w:rPr>
                <w:rFonts w:ascii="Times New Roman" w:hAnsi="Times New Roman" w:cs="Times New Roman"/>
                <w:spacing w:val="80"/>
                <w:sz w:val="24"/>
                <w:szCs w:val="24"/>
              </w:rPr>
              <w:t xml:space="preserve"> </w:t>
            </w:r>
            <w:r w:rsidRPr="00D478B1">
              <w:rPr>
                <w:rFonts w:ascii="Times New Roman" w:hAnsi="Times New Roman" w:cs="Times New Roman"/>
                <w:sz w:val="24"/>
                <w:szCs w:val="24"/>
              </w:rPr>
              <w:t xml:space="preserve">и </w:t>
            </w:r>
            <w:r w:rsidRPr="00D478B1">
              <w:rPr>
                <w:rFonts w:ascii="Times New Roman" w:hAnsi="Times New Roman" w:cs="Times New Roman"/>
                <w:spacing w:val="-2"/>
                <w:sz w:val="24"/>
                <w:szCs w:val="24"/>
              </w:rPr>
              <w:t>буквы.</w:t>
            </w:r>
          </w:p>
        </w:tc>
        <w:tc>
          <w:tcPr>
            <w:tcW w:w="854" w:type="dxa"/>
          </w:tcPr>
          <w:p w:rsidR="00AF7D3F" w:rsidRPr="00D478B1" w:rsidRDefault="00AF7D3F" w:rsidP="00D478B1">
            <w:pPr>
              <w:pStyle w:val="aa"/>
              <w:rPr>
                <w:rFonts w:ascii="Times New Roman" w:hAnsi="Times New Roman" w:cs="Times New Roman"/>
                <w:sz w:val="24"/>
                <w:szCs w:val="24"/>
              </w:rPr>
            </w:pPr>
            <w:r w:rsidRPr="00D478B1">
              <w:rPr>
                <w:rFonts w:ascii="Times New Roman" w:hAnsi="Times New Roman" w:cs="Times New Roman"/>
                <w:sz w:val="24"/>
                <w:szCs w:val="24"/>
              </w:rPr>
              <w:t xml:space="preserve">23 </w:t>
            </w:r>
            <w:r w:rsidRPr="00D478B1">
              <w:rPr>
                <w:rFonts w:ascii="Times New Roman" w:hAnsi="Times New Roman" w:cs="Times New Roman"/>
                <w:spacing w:val="-5"/>
                <w:sz w:val="24"/>
                <w:szCs w:val="24"/>
              </w:rPr>
              <w:t>ч.</w:t>
            </w:r>
          </w:p>
        </w:tc>
        <w:tc>
          <w:tcPr>
            <w:tcW w:w="4532" w:type="dxa"/>
          </w:tcPr>
          <w:p w:rsidR="00AF7D3F" w:rsidRPr="00D478B1" w:rsidRDefault="00AF7D3F" w:rsidP="00D478B1">
            <w:pPr>
              <w:pStyle w:val="aa"/>
              <w:rPr>
                <w:rFonts w:ascii="Times New Roman" w:hAnsi="Times New Roman" w:cs="Times New Roman"/>
                <w:sz w:val="24"/>
                <w:szCs w:val="24"/>
              </w:rPr>
            </w:pPr>
            <w:r w:rsidRPr="00D478B1">
              <w:rPr>
                <w:rFonts w:ascii="Times New Roman" w:hAnsi="Times New Roman" w:cs="Times New Roman"/>
                <w:sz w:val="24"/>
                <w:szCs w:val="24"/>
              </w:rPr>
              <w:t>Находить</w:t>
            </w:r>
            <w:r w:rsidRPr="00D478B1">
              <w:rPr>
                <w:rFonts w:ascii="Times New Roman" w:hAnsi="Times New Roman" w:cs="Times New Roman"/>
                <w:spacing w:val="-1"/>
                <w:sz w:val="24"/>
                <w:szCs w:val="24"/>
              </w:rPr>
              <w:t xml:space="preserve"> </w:t>
            </w:r>
            <w:r w:rsidRPr="00D478B1">
              <w:rPr>
                <w:rFonts w:ascii="Times New Roman" w:hAnsi="Times New Roman" w:cs="Times New Roman"/>
                <w:sz w:val="24"/>
                <w:szCs w:val="24"/>
              </w:rPr>
              <w:t>в</w:t>
            </w:r>
            <w:r w:rsidRPr="00D478B1">
              <w:rPr>
                <w:rFonts w:ascii="Times New Roman" w:hAnsi="Times New Roman" w:cs="Times New Roman"/>
                <w:spacing w:val="-2"/>
                <w:sz w:val="24"/>
                <w:szCs w:val="24"/>
              </w:rPr>
              <w:t xml:space="preserve"> </w:t>
            </w:r>
            <w:r w:rsidRPr="00D478B1">
              <w:rPr>
                <w:rFonts w:ascii="Times New Roman" w:hAnsi="Times New Roman" w:cs="Times New Roman"/>
                <w:sz w:val="24"/>
                <w:szCs w:val="24"/>
              </w:rPr>
              <w:t>слове</w:t>
            </w:r>
            <w:r w:rsidRPr="00D478B1">
              <w:rPr>
                <w:rFonts w:ascii="Times New Roman" w:hAnsi="Times New Roman" w:cs="Times New Roman"/>
                <w:spacing w:val="-3"/>
                <w:sz w:val="24"/>
                <w:szCs w:val="24"/>
              </w:rPr>
              <w:t xml:space="preserve"> </w:t>
            </w:r>
            <w:r w:rsidRPr="00D478B1">
              <w:rPr>
                <w:rFonts w:ascii="Times New Roman" w:hAnsi="Times New Roman" w:cs="Times New Roman"/>
                <w:sz w:val="24"/>
                <w:szCs w:val="24"/>
              </w:rPr>
              <w:t>гласные</w:t>
            </w:r>
            <w:r w:rsidRPr="00D478B1">
              <w:rPr>
                <w:rFonts w:ascii="Times New Roman" w:hAnsi="Times New Roman" w:cs="Times New Roman"/>
                <w:spacing w:val="-2"/>
                <w:sz w:val="24"/>
                <w:szCs w:val="24"/>
              </w:rPr>
              <w:t xml:space="preserve"> звуки.</w:t>
            </w:r>
          </w:p>
          <w:p w:rsidR="00AF7D3F" w:rsidRPr="00D478B1" w:rsidRDefault="00AF7D3F" w:rsidP="00D478B1">
            <w:pPr>
              <w:pStyle w:val="aa"/>
              <w:rPr>
                <w:rFonts w:ascii="Times New Roman" w:hAnsi="Times New Roman" w:cs="Times New Roman"/>
                <w:sz w:val="24"/>
                <w:szCs w:val="24"/>
              </w:rPr>
            </w:pPr>
            <w:r w:rsidRPr="00D478B1">
              <w:rPr>
                <w:rFonts w:ascii="Times New Roman" w:hAnsi="Times New Roman" w:cs="Times New Roman"/>
                <w:sz w:val="24"/>
                <w:szCs w:val="24"/>
              </w:rPr>
              <w:t xml:space="preserve">Объяснять особенности гласных звуков. Правильно произносить гласные звуки. </w:t>
            </w:r>
            <w:r w:rsidRPr="00D478B1">
              <w:rPr>
                <w:rFonts w:ascii="Times New Roman" w:hAnsi="Times New Roman" w:cs="Times New Roman"/>
                <w:spacing w:val="-2"/>
                <w:sz w:val="24"/>
                <w:szCs w:val="24"/>
              </w:rPr>
              <w:t>Различать буквы,</w:t>
            </w:r>
            <w:r w:rsidRPr="00D478B1">
              <w:rPr>
                <w:rFonts w:ascii="Times New Roman" w:hAnsi="Times New Roman" w:cs="Times New Roman"/>
                <w:spacing w:val="-4"/>
                <w:sz w:val="24"/>
                <w:szCs w:val="24"/>
              </w:rPr>
              <w:t xml:space="preserve"> </w:t>
            </w:r>
            <w:r w:rsidRPr="00D478B1">
              <w:rPr>
                <w:rFonts w:ascii="Times New Roman" w:hAnsi="Times New Roman" w:cs="Times New Roman"/>
                <w:spacing w:val="-2"/>
                <w:sz w:val="24"/>
                <w:szCs w:val="24"/>
              </w:rPr>
              <w:t>обозначающие</w:t>
            </w:r>
            <w:r w:rsidRPr="00D478B1">
              <w:rPr>
                <w:rFonts w:ascii="Times New Roman" w:hAnsi="Times New Roman" w:cs="Times New Roman"/>
                <w:spacing w:val="-5"/>
                <w:sz w:val="24"/>
                <w:szCs w:val="24"/>
              </w:rPr>
              <w:t xml:space="preserve"> </w:t>
            </w:r>
            <w:r w:rsidRPr="00D478B1">
              <w:rPr>
                <w:rFonts w:ascii="Times New Roman" w:hAnsi="Times New Roman" w:cs="Times New Roman"/>
                <w:spacing w:val="-2"/>
                <w:sz w:val="24"/>
                <w:szCs w:val="24"/>
              </w:rPr>
              <w:t xml:space="preserve">гласные </w:t>
            </w:r>
            <w:r w:rsidRPr="00D478B1">
              <w:rPr>
                <w:rFonts w:ascii="Times New Roman" w:hAnsi="Times New Roman" w:cs="Times New Roman"/>
                <w:sz w:val="24"/>
                <w:szCs w:val="24"/>
              </w:rPr>
              <w:t>и согласные звуки.</w:t>
            </w:r>
          </w:p>
          <w:p w:rsidR="00AF7D3F" w:rsidRPr="00D478B1" w:rsidRDefault="00AF7D3F" w:rsidP="00D478B1">
            <w:pPr>
              <w:pStyle w:val="aa"/>
              <w:rPr>
                <w:rFonts w:ascii="Times New Roman" w:hAnsi="Times New Roman" w:cs="Times New Roman"/>
                <w:sz w:val="24"/>
                <w:szCs w:val="24"/>
              </w:rPr>
            </w:pPr>
            <w:r w:rsidRPr="00D478B1">
              <w:rPr>
                <w:rFonts w:ascii="Times New Roman" w:hAnsi="Times New Roman" w:cs="Times New Roman"/>
                <w:sz w:val="24"/>
                <w:szCs w:val="24"/>
              </w:rPr>
              <w:t>Осознавать</w:t>
            </w:r>
            <w:r w:rsidRPr="00D478B1">
              <w:rPr>
                <w:rFonts w:ascii="Times New Roman" w:hAnsi="Times New Roman" w:cs="Times New Roman"/>
                <w:spacing w:val="-15"/>
                <w:sz w:val="24"/>
                <w:szCs w:val="24"/>
              </w:rPr>
              <w:t xml:space="preserve"> </w:t>
            </w:r>
            <w:r w:rsidRPr="00D478B1">
              <w:rPr>
                <w:rFonts w:ascii="Times New Roman" w:hAnsi="Times New Roman" w:cs="Times New Roman"/>
                <w:sz w:val="24"/>
                <w:szCs w:val="24"/>
              </w:rPr>
              <w:t>смыслоразличительную</w:t>
            </w:r>
            <w:r w:rsidRPr="00D478B1">
              <w:rPr>
                <w:rFonts w:ascii="Times New Roman" w:hAnsi="Times New Roman" w:cs="Times New Roman"/>
                <w:spacing w:val="-15"/>
                <w:sz w:val="24"/>
                <w:szCs w:val="24"/>
              </w:rPr>
              <w:t xml:space="preserve"> </w:t>
            </w:r>
            <w:r w:rsidRPr="00D478B1">
              <w:rPr>
                <w:rFonts w:ascii="Times New Roman" w:hAnsi="Times New Roman" w:cs="Times New Roman"/>
                <w:sz w:val="24"/>
                <w:szCs w:val="24"/>
              </w:rPr>
              <w:t>роль звуков и букввслове.</w:t>
            </w:r>
          </w:p>
          <w:p w:rsidR="00AF7D3F" w:rsidRPr="00D478B1" w:rsidRDefault="00AF7D3F" w:rsidP="00D478B1">
            <w:pPr>
              <w:pStyle w:val="aa"/>
              <w:rPr>
                <w:rFonts w:ascii="Times New Roman" w:hAnsi="Times New Roman" w:cs="Times New Roman"/>
                <w:sz w:val="24"/>
                <w:szCs w:val="24"/>
              </w:rPr>
            </w:pPr>
            <w:r w:rsidRPr="00D478B1">
              <w:rPr>
                <w:rFonts w:ascii="Times New Roman" w:hAnsi="Times New Roman" w:cs="Times New Roman"/>
                <w:spacing w:val="-2"/>
                <w:sz w:val="24"/>
                <w:szCs w:val="24"/>
              </w:rPr>
              <w:t>Распознавать</w:t>
            </w:r>
            <w:r w:rsidRPr="00D478B1">
              <w:rPr>
                <w:rFonts w:ascii="Times New Roman" w:hAnsi="Times New Roman" w:cs="Times New Roman"/>
                <w:sz w:val="24"/>
                <w:szCs w:val="24"/>
              </w:rPr>
              <w:tab/>
            </w:r>
            <w:r w:rsidRPr="00D478B1">
              <w:rPr>
                <w:rFonts w:ascii="Times New Roman" w:hAnsi="Times New Roman" w:cs="Times New Roman"/>
                <w:spacing w:val="-2"/>
                <w:sz w:val="24"/>
                <w:szCs w:val="24"/>
              </w:rPr>
              <w:t>условные</w:t>
            </w:r>
            <w:r w:rsidRPr="00D478B1">
              <w:rPr>
                <w:rFonts w:ascii="Times New Roman" w:hAnsi="Times New Roman" w:cs="Times New Roman"/>
                <w:sz w:val="24"/>
                <w:szCs w:val="24"/>
              </w:rPr>
              <w:tab/>
            </w:r>
            <w:r w:rsidRPr="00D478B1">
              <w:rPr>
                <w:rFonts w:ascii="Times New Roman" w:hAnsi="Times New Roman" w:cs="Times New Roman"/>
                <w:spacing w:val="-2"/>
                <w:sz w:val="24"/>
                <w:szCs w:val="24"/>
              </w:rPr>
              <w:t xml:space="preserve">обозначения </w:t>
            </w:r>
            <w:r w:rsidRPr="00D478B1">
              <w:rPr>
                <w:rFonts w:ascii="Times New Roman" w:hAnsi="Times New Roman" w:cs="Times New Roman"/>
                <w:sz w:val="24"/>
                <w:szCs w:val="24"/>
              </w:rPr>
              <w:t>звуков речи.</w:t>
            </w:r>
          </w:p>
          <w:p w:rsidR="00AF7D3F" w:rsidRPr="00D478B1" w:rsidRDefault="00AF7D3F" w:rsidP="00D478B1">
            <w:pPr>
              <w:pStyle w:val="aa"/>
              <w:rPr>
                <w:rFonts w:ascii="Times New Roman" w:hAnsi="Times New Roman" w:cs="Times New Roman"/>
                <w:sz w:val="24"/>
                <w:szCs w:val="24"/>
              </w:rPr>
            </w:pPr>
            <w:r w:rsidRPr="00D478B1">
              <w:rPr>
                <w:rFonts w:ascii="Times New Roman" w:hAnsi="Times New Roman" w:cs="Times New Roman"/>
                <w:sz w:val="24"/>
                <w:szCs w:val="24"/>
              </w:rPr>
              <w:t>Соотносить</w:t>
            </w:r>
            <w:r w:rsidRPr="00D478B1">
              <w:rPr>
                <w:rFonts w:ascii="Times New Roman" w:hAnsi="Times New Roman" w:cs="Times New Roman"/>
                <w:spacing w:val="29"/>
                <w:sz w:val="24"/>
                <w:szCs w:val="24"/>
              </w:rPr>
              <w:t xml:space="preserve"> </w:t>
            </w:r>
            <w:r w:rsidRPr="00D478B1">
              <w:rPr>
                <w:rFonts w:ascii="Times New Roman" w:hAnsi="Times New Roman" w:cs="Times New Roman"/>
                <w:sz w:val="24"/>
                <w:szCs w:val="24"/>
              </w:rPr>
              <w:t>количество</w:t>
            </w:r>
            <w:r w:rsidRPr="00D478B1">
              <w:rPr>
                <w:rFonts w:ascii="Times New Roman" w:hAnsi="Times New Roman" w:cs="Times New Roman"/>
                <w:spacing w:val="30"/>
                <w:sz w:val="24"/>
                <w:szCs w:val="24"/>
              </w:rPr>
              <w:t xml:space="preserve"> </w:t>
            </w:r>
            <w:r w:rsidRPr="00D478B1">
              <w:rPr>
                <w:rFonts w:ascii="Times New Roman" w:hAnsi="Times New Roman" w:cs="Times New Roman"/>
                <w:sz w:val="24"/>
                <w:szCs w:val="24"/>
              </w:rPr>
              <w:t>звуков</w:t>
            </w:r>
            <w:r w:rsidRPr="00D478B1">
              <w:rPr>
                <w:rFonts w:ascii="Times New Roman" w:hAnsi="Times New Roman" w:cs="Times New Roman"/>
                <w:spacing w:val="29"/>
                <w:sz w:val="24"/>
                <w:szCs w:val="24"/>
              </w:rPr>
              <w:t xml:space="preserve"> </w:t>
            </w:r>
            <w:r w:rsidRPr="00D478B1">
              <w:rPr>
                <w:rFonts w:ascii="Times New Roman" w:hAnsi="Times New Roman" w:cs="Times New Roman"/>
                <w:sz w:val="24"/>
                <w:szCs w:val="24"/>
              </w:rPr>
              <w:t>и</w:t>
            </w:r>
            <w:r w:rsidRPr="00D478B1">
              <w:rPr>
                <w:rFonts w:ascii="Times New Roman" w:hAnsi="Times New Roman" w:cs="Times New Roman"/>
                <w:spacing w:val="31"/>
                <w:sz w:val="24"/>
                <w:szCs w:val="24"/>
              </w:rPr>
              <w:t xml:space="preserve"> </w:t>
            </w:r>
            <w:r w:rsidRPr="00D478B1">
              <w:rPr>
                <w:rFonts w:ascii="Times New Roman" w:hAnsi="Times New Roman" w:cs="Times New Roman"/>
                <w:sz w:val="24"/>
                <w:szCs w:val="24"/>
              </w:rPr>
              <w:t>букв</w:t>
            </w:r>
            <w:r w:rsidRPr="00D478B1">
              <w:rPr>
                <w:rFonts w:ascii="Times New Roman" w:hAnsi="Times New Roman" w:cs="Times New Roman"/>
                <w:spacing w:val="29"/>
                <w:sz w:val="24"/>
                <w:szCs w:val="24"/>
              </w:rPr>
              <w:t xml:space="preserve"> </w:t>
            </w:r>
            <w:r w:rsidRPr="00D478B1">
              <w:rPr>
                <w:rFonts w:ascii="Times New Roman" w:hAnsi="Times New Roman" w:cs="Times New Roman"/>
                <w:sz w:val="24"/>
                <w:szCs w:val="24"/>
              </w:rPr>
              <w:t xml:space="preserve">в </w:t>
            </w:r>
            <w:r w:rsidRPr="00D478B1">
              <w:rPr>
                <w:rFonts w:ascii="Times New Roman" w:hAnsi="Times New Roman" w:cs="Times New Roman"/>
                <w:spacing w:val="-2"/>
                <w:sz w:val="24"/>
                <w:szCs w:val="24"/>
              </w:rPr>
              <w:t>словах.</w:t>
            </w:r>
          </w:p>
        </w:tc>
      </w:tr>
    </w:tbl>
    <w:p w:rsidR="00AF7D3F" w:rsidRPr="00D478B1" w:rsidRDefault="00AF7D3F" w:rsidP="00D478B1">
      <w:pPr>
        <w:pStyle w:val="aa"/>
        <w:rPr>
          <w:rFonts w:ascii="Times New Roman" w:hAnsi="Times New Roman" w:cs="Times New Roman"/>
          <w:sz w:val="24"/>
          <w:szCs w:val="24"/>
        </w:rPr>
        <w:sectPr w:rsidR="00AF7D3F" w:rsidRPr="00D478B1">
          <w:type w:val="continuous"/>
          <w:pgSz w:w="11910" w:h="16840"/>
          <w:pgMar w:top="1120" w:right="760" w:bottom="1200" w:left="1600" w:header="0" w:footer="933" w:gutter="0"/>
          <w:cols w:space="720"/>
        </w:sectPr>
      </w:pPr>
    </w:p>
    <w:tbl>
      <w:tblPr>
        <w:tblStyle w:val="TableNormal"/>
        <w:tblW w:w="0" w:type="auto"/>
        <w:tblInd w:w="2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274"/>
        <w:gridCol w:w="2412"/>
        <w:gridCol w:w="854"/>
        <w:gridCol w:w="4532"/>
      </w:tblGrid>
      <w:tr w:rsidR="00AF7D3F" w:rsidRPr="00D478B1" w:rsidTr="00AF7D3F">
        <w:trPr>
          <w:trHeight w:val="13801"/>
        </w:trPr>
        <w:tc>
          <w:tcPr>
            <w:tcW w:w="1274" w:type="dxa"/>
          </w:tcPr>
          <w:p w:rsidR="00AF7D3F" w:rsidRPr="00D478B1" w:rsidRDefault="00AF7D3F" w:rsidP="00D478B1">
            <w:pPr>
              <w:pStyle w:val="aa"/>
              <w:rPr>
                <w:rFonts w:ascii="Times New Roman" w:hAnsi="Times New Roman" w:cs="Times New Roman"/>
                <w:sz w:val="24"/>
                <w:szCs w:val="24"/>
              </w:rPr>
            </w:pPr>
          </w:p>
        </w:tc>
        <w:tc>
          <w:tcPr>
            <w:tcW w:w="2412" w:type="dxa"/>
          </w:tcPr>
          <w:p w:rsidR="00AF7D3F" w:rsidRPr="00D478B1" w:rsidRDefault="00AF7D3F" w:rsidP="00D478B1">
            <w:pPr>
              <w:pStyle w:val="aa"/>
              <w:rPr>
                <w:rFonts w:ascii="Times New Roman" w:hAnsi="Times New Roman" w:cs="Times New Roman"/>
                <w:sz w:val="24"/>
                <w:szCs w:val="24"/>
              </w:rPr>
            </w:pPr>
            <w:r w:rsidRPr="00D478B1">
              <w:rPr>
                <w:rFonts w:ascii="Times New Roman" w:hAnsi="Times New Roman" w:cs="Times New Roman"/>
                <w:sz w:val="24"/>
                <w:szCs w:val="24"/>
              </w:rPr>
              <w:t xml:space="preserve">Буквы </w:t>
            </w:r>
            <w:r w:rsidRPr="00D478B1">
              <w:rPr>
                <w:rFonts w:ascii="Times New Roman" w:hAnsi="Times New Roman" w:cs="Times New Roman"/>
                <w:i/>
                <w:sz w:val="24"/>
                <w:szCs w:val="24"/>
              </w:rPr>
              <w:t xml:space="preserve">е, ё, ю, я. </w:t>
            </w:r>
            <w:r w:rsidRPr="00D478B1">
              <w:rPr>
                <w:rFonts w:ascii="Times New Roman" w:hAnsi="Times New Roman" w:cs="Times New Roman"/>
                <w:sz w:val="24"/>
                <w:szCs w:val="24"/>
              </w:rPr>
              <w:t>Согласный</w:t>
            </w:r>
            <w:r w:rsidRPr="00D478B1">
              <w:rPr>
                <w:rFonts w:ascii="Times New Roman" w:hAnsi="Times New Roman" w:cs="Times New Roman"/>
                <w:spacing w:val="32"/>
                <w:sz w:val="24"/>
                <w:szCs w:val="24"/>
              </w:rPr>
              <w:t xml:space="preserve"> </w:t>
            </w:r>
            <w:r w:rsidRPr="00D478B1">
              <w:rPr>
                <w:rFonts w:ascii="Times New Roman" w:hAnsi="Times New Roman" w:cs="Times New Roman"/>
                <w:sz w:val="24"/>
                <w:szCs w:val="24"/>
              </w:rPr>
              <w:t>звук</w:t>
            </w:r>
            <w:r w:rsidRPr="00D478B1">
              <w:rPr>
                <w:rFonts w:ascii="Times New Roman" w:hAnsi="Times New Roman" w:cs="Times New Roman"/>
                <w:spacing w:val="35"/>
                <w:sz w:val="24"/>
                <w:szCs w:val="24"/>
              </w:rPr>
              <w:t xml:space="preserve"> </w:t>
            </w:r>
            <w:r w:rsidRPr="00D478B1">
              <w:rPr>
                <w:rFonts w:ascii="Times New Roman" w:hAnsi="Times New Roman" w:cs="Times New Roman"/>
                <w:i/>
                <w:sz w:val="24"/>
                <w:szCs w:val="24"/>
              </w:rPr>
              <w:t xml:space="preserve">[й’] </w:t>
            </w:r>
            <w:r w:rsidRPr="00D478B1">
              <w:rPr>
                <w:rFonts w:ascii="Times New Roman" w:hAnsi="Times New Roman" w:cs="Times New Roman"/>
                <w:sz w:val="24"/>
                <w:szCs w:val="24"/>
              </w:rPr>
              <w:t>и буква й.</w:t>
            </w:r>
          </w:p>
          <w:p w:rsidR="00AF7D3F" w:rsidRPr="00D478B1" w:rsidRDefault="00AF7D3F" w:rsidP="00D478B1">
            <w:pPr>
              <w:pStyle w:val="aa"/>
              <w:rPr>
                <w:rFonts w:ascii="Times New Roman" w:hAnsi="Times New Roman" w:cs="Times New Roman"/>
                <w:sz w:val="24"/>
                <w:szCs w:val="24"/>
              </w:rPr>
            </w:pPr>
            <w:r w:rsidRPr="00D478B1">
              <w:rPr>
                <w:rFonts w:ascii="Times New Roman" w:hAnsi="Times New Roman" w:cs="Times New Roman"/>
                <w:spacing w:val="-2"/>
                <w:sz w:val="24"/>
                <w:szCs w:val="24"/>
              </w:rPr>
              <w:t>Звуки</w:t>
            </w:r>
            <w:r w:rsidRPr="00D478B1">
              <w:rPr>
                <w:rFonts w:ascii="Times New Roman" w:hAnsi="Times New Roman" w:cs="Times New Roman"/>
                <w:i/>
                <w:spacing w:val="-2"/>
                <w:sz w:val="24"/>
                <w:szCs w:val="24"/>
              </w:rPr>
              <w:t xml:space="preserve">[в],[г],[ж],[з]. </w:t>
            </w:r>
            <w:r w:rsidRPr="00D478B1">
              <w:rPr>
                <w:rFonts w:ascii="Times New Roman" w:hAnsi="Times New Roman" w:cs="Times New Roman"/>
                <w:spacing w:val="-2"/>
                <w:sz w:val="24"/>
                <w:szCs w:val="24"/>
              </w:rPr>
              <w:t>Буква</w:t>
            </w:r>
            <w:r w:rsidRPr="00D478B1">
              <w:rPr>
                <w:rFonts w:ascii="Times New Roman" w:hAnsi="Times New Roman" w:cs="Times New Roman"/>
                <w:sz w:val="24"/>
                <w:szCs w:val="24"/>
              </w:rPr>
              <w:tab/>
            </w:r>
            <w:r w:rsidRPr="00D478B1">
              <w:rPr>
                <w:rFonts w:ascii="Times New Roman" w:hAnsi="Times New Roman" w:cs="Times New Roman"/>
                <w:i/>
                <w:spacing w:val="-10"/>
                <w:sz w:val="24"/>
                <w:szCs w:val="24"/>
              </w:rPr>
              <w:t>ь</w:t>
            </w:r>
            <w:r w:rsidRPr="00D478B1">
              <w:rPr>
                <w:rFonts w:ascii="Times New Roman" w:hAnsi="Times New Roman" w:cs="Times New Roman"/>
                <w:i/>
                <w:sz w:val="24"/>
                <w:szCs w:val="24"/>
              </w:rPr>
              <w:tab/>
            </w:r>
            <w:r w:rsidRPr="00D478B1">
              <w:rPr>
                <w:rFonts w:ascii="Times New Roman" w:hAnsi="Times New Roman" w:cs="Times New Roman"/>
                <w:spacing w:val="-2"/>
                <w:sz w:val="24"/>
                <w:szCs w:val="24"/>
              </w:rPr>
              <w:t>(мягкий знак).</w:t>
            </w:r>
          </w:p>
          <w:p w:rsidR="00AF7D3F" w:rsidRPr="00D478B1" w:rsidRDefault="00AF7D3F" w:rsidP="00D478B1">
            <w:pPr>
              <w:pStyle w:val="aa"/>
              <w:rPr>
                <w:rFonts w:ascii="Times New Roman" w:hAnsi="Times New Roman" w:cs="Times New Roman"/>
                <w:sz w:val="24"/>
                <w:szCs w:val="24"/>
              </w:rPr>
            </w:pPr>
            <w:r w:rsidRPr="00D478B1">
              <w:rPr>
                <w:rFonts w:ascii="Times New Roman" w:hAnsi="Times New Roman" w:cs="Times New Roman"/>
                <w:spacing w:val="-2"/>
                <w:sz w:val="24"/>
                <w:szCs w:val="24"/>
              </w:rPr>
              <w:t>Буква</w:t>
            </w:r>
            <w:r w:rsidRPr="00D478B1">
              <w:rPr>
                <w:rFonts w:ascii="Times New Roman" w:hAnsi="Times New Roman" w:cs="Times New Roman"/>
                <w:sz w:val="24"/>
                <w:szCs w:val="24"/>
              </w:rPr>
              <w:tab/>
            </w:r>
            <w:r w:rsidRPr="00D478B1">
              <w:rPr>
                <w:rFonts w:ascii="Times New Roman" w:hAnsi="Times New Roman" w:cs="Times New Roman"/>
                <w:i/>
                <w:spacing w:val="-10"/>
                <w:sz w:val="24"/>
                <w:szCs w:val="24"/>
              </w:rPr>
              <w:t>ъ</w:t>
            </w:r>
            <w:r w:rsidRPr="00D478B1">
              <w:rPr>
                <w:rFonts w:ascii="Times New Roman" w:hAnsi="Times New Roman" w:cs="Times New Roman"/>
                <w:i/>
                <w:sz w:val="24"/>
                <w:szCs w:val="24"/>
              </w:rPr>
              <w:tab/>
            </w:r>
            <w:r w:rsidRPr="00D478B1">
              <w:rPr>
                <w:rFonts w:ascii="Times New Roman" w:hAnsi="Times New Roman" w:cs="Times New Roman"/>
                <w:spacing w:val="-2"/>
                <w:sz w:val="24"/>
                <w:szCs w:val="24"/>
              </w:rPr>
              <w:t>(твёрдый знак).</w:t>
            </w:r>
          </w:p>
          <w:p w:rsidR="00AF7D3F" w:rsidRPr="00D478B1" w:rsidRDefault="00AF7D3F" w:rsidP="00D478B1">
            <w:pPr>
              <w:pStyle w:val="aa"/>
              <w:rPr>
                <w:rFonts w:ascii="Times New Roman" w:hAnsi="Times New Roman" w:cs="Times New Roman"/>
                <w:sz w:val="24"/>
                <w:szCs w:val="24"/>
              </w:rPr>
            </w:pPr>
            <w:r w:rsidRPr="00D478B1">
              <w:rPr>
                <w:rFonts w:ascii="Times New Roman" w:hAnsi="Times New Roman" w:cs="Times New Roman"/>
                <w:spacing w:val="-2"/>
                <w:sz w:val="24"/>
                <w:szCs w:val="24"/>
              </w:rPr>
              <w:t>Даргинские специфические</w:t>
            </w:r>
          </w:p>
          <w:p w:rsidR="00AF7D3F" w:rsidRPr="00D478B1" w:rsidRDefault="00AF7D3F" w:rsidP="00D478B1">
            <w:pPr>
              <w:pStyle w:val="aa"/>
              <w:rPr>
                <w:rFonts w:ascii="Times New Roman" w:hAnsi="Times New Roman" w:cs="Times New Roman"/>
                <w:i/>
                <w:sz w:val="24"/>
                <w:szCs w:val="24"/>
              </w:rPr>
            </w:pPr>
            <w:r w:rsidRPr="00D478B1">
              <w:rPr>
                <w:rFonts w:ascii="Times New Roman" w:hAnsi="Times New Roman" w:cs="Times New Roman"/>
                <w:sz w:val="24"/>
                <w:szCs w:val="24"/>
              </w:rPr>
              <w:t xml:space="preserve">согласные звуки и буквы </w:t>
            </w:r>
            <w:r w:rsidRPr="00D478B1">
              <w:rPr>
                <w:rFonts w:ascii="Times New Roman" w:hAnsi="Times New Roman" w:cs="Times New Roman"/>
                <w:i/>
                <w:sz w:val="24"/>
                <w:szCs w:val="24"/>
              </w:rPr>
              <w:t>гь, гъ, гI, къ, кь,</w:t>
            </w:r>
            <w:r w:rsidRPr="00D478B1">
              <w:rPr>
                <w:rFonts w:ascii="Times New Roman" w:hAnsi="Times New Roman" w:cs="Times New Roman"/>
                <w:i/>
                <w:spacing w:val="-15"/>
                <w:sz w:val="24"/>
                <w:szCs w:val="24"/>
              </w:rPr>
              <w:t xml:space="preserve"> </w:t>
            </w:r>
            <w:r w:rsidRPr="00D478B1">
              <w:rPr>
                <w:rFonts w:ascii="Times New Roman" w:hAnsi="Times New Roman" w:cs="Times New Roman"/>
                <w:i/>
                <w:sz w:val="24"/>
                <w:szCs w:val="24"/>
              </w:rPr>
              <w:t>кI,п1,</w:t>
            </w:r>
            <w:r w:rsidRPr="00D478B1">
              <w:rPr>
                <w:rFonts w:ascii="Times New Roman" w:hAnsi="Times New Roman" w:cs="Times New Roman"/>
                <w:i/>
                <w:spacing w:val="-15"/>
                <w:sz w:val="24"/>
                <w:szCs w:val="24"/>
              </w:rPr>
              <w:t xml:space="preserve"> </w:t>
            </w:r>
            <w:r w:rsidRPr="00D478B1">
              <w:rPr>
                <w:rFonts w:ascii="Times New Roman" w:hAnsi="Times New Roman" w:cs="Times New Roman"/>
                <w:i/>
                <w:sz w:val="24"/>
                <w:szCs w:val="24"/>
              </w:rPr>
              <w:t>тI,</w:t>
            </w:r>
            <w:r w:rsidRPr="00D478B1">
              <w:rPr>
                <w:rFonts w:ascii="Times New Roman" w:hAnsi="Times New Roman" w:cs="Times New Roman"/>
                <w:i/>
                <w:spacing w:val="-15"/>
                <w:sz w:val="24"/>
                <w:szCs w:val="24"/>
              </w:rPr>
              <w:t xml:space="preserve"> </w:t>
            </w:r>
            <w:r w:rsidRPr="00D478B1">
              <w:rPr>
                <w:rFonts w:ascii="Times New Roman" w:hAnsi="Times New Roman" w:cs="Times New Roman"/>
                <w:i/>
                <w:sz w:val="24"/>
                <w:szCs w:val="24"/>
              </w:rPr>
              <w:t>хъ,</w:t>
            </w:r>
            <w:r w:rsidRPr="00D478B1">
              <w:rPr>
                <w:rFonts w:ascii="Times New Roman" w:hAnsi="Times New Roman" w:cs="Times New Roman"/>
                <w:i/>
                <w:spacing w:val="-15"/>
                <w:sz w:val="24"/>
                <w:szCs w:val="24"/>
              </w:rPr>
              <w:t xml:space="preserve"> </w:t>
            </w:r>
            <w:r w:rsidRPr="00D478B1">
              <w:rPr>
                <w:rFonts w:ascii="Times New Roman" w:hAnsi="Times New Roman" w:cs="Times New Roman"/>
                <w:i/>
                <w:sz w:val="24"/>
                <w:szCs w:val="24"/>
              </w:rPr>
              <w:t>хь,</w:t>
            </w:r>
            <w:r w:rsidRPr="00D478B1">
              <w:rPr>
                <w:rFonts w:ascii="Times New Roman" w:hAnsi="Times New Roman" w:cs="Times New Roman"/>
                <w:i/>
                <w:spacing w:val="-15"/>
                <w:sz w:val="24"/>
                <w:szCs w:val="24"/>
              </w:rPr>
              <w:t xml:space="preserve"> </w:t>
            </w:r>
            <w:r w:rsidRPr="00D478B1">
              <w:rPr>
                <w:rFonts w:ascii="Times New Roman" w:hAnsi="Times New Roman" w:cs="Times New Roman"/>
                <w:i/>
                <w:sz w:val="24"/>
                <w:szCs w:val="24"/>
              </w:rPr>
              <w:t>хI, ц1, чI.</w:t>
            </w:r>
          </w:p>
          <w:p w:rsidR="00AF7D3F" w:rsidRPr="00D478B1" w:rsidRDefault="00AF7D3F" w:rsidP="00D478B1">
            <w:pPr>
              <w:pStyle w:val="aa"/>
              <w:rPr>
                <w:rFonts w:ascii="Times New Roman" w:hAnsi="Times New Roman" w:cs="Times New Roman"/>
                <w:i/>
                <w:sz w:val="24"/>
                <w:szCs w:val="24"/>
              </w:rPr>
            </w:pPr>
            <w:r w:rsidRPr="00D478B1">
              <w:rPr>
                <w:rFonts w:ascii="Times New Roman" w:hAnsi="Times New Roman" w:cs="Times New Roman"/>
                <w:spacing w:val="-2"/>
                <w:sz w:val="24"/>
                <w:szCs w:val="24"/>
              </w:rPr>
              <w:t xml:space="preserve">Алфавит. </w:t>
            </w:r>
            <w:r w:rsidRPr="00D478B1">
              <w:rPr>
                <w:rFonts w:ascii="Times New Roman" w:hAnsi="Times New Roman" w:cs="Times New Roman"/>
                <w:i/>
                <w:spacing w:val="-2"/>
                <w:sz w:val="24"/>
                <w:szCs w:val="24"/>
              </w:rPr>
              <w:t>Контрольный диктантс грамматическими заданиями.</w:t>
            </w:r>
          </w:p>
          <w:p w:rsidR="00AF7D3F" w:rsidRPr="00D478B1" w:rsidRDefault="00AF7D3F" w:rsidP="00D478B1">
            <w:pPr>
              <w:pStyle w:val="aa"/>
              <w:rPr>
                <w:rFonts w:ascii="Times New Roman" w:hAnsi="Times New Roman" w:cs="Times New Roman"/>
                <w:i/>
                <w:sz w:val="24"/>
                <w:szCs w:val="24"/>
              </w:rPr>
            </w:pPr>
            <w:r w:rsidRPr="00D478B1">
              <w:rPr>
                <w:rFonts w:ascii="Times New Roman" w:hAnsi="Times New Roman" w:cs="Times New Roman"/>
                <w:i/>
                <w:spacing w:val="-2"/>
                <w:sz w:val="24"/>
                <w:szCs w:val="24"/>
              </w:rPr>
              <w:t>Сочинение</w:t>
            </w:r>
            <w:r w:rsidRPr="00D478B1">
              <w:rPr>
                <w:rFonts w:ascii="Times New Roman" w:hAnsi="Times New Roman" w:cs="Times New Roman"/>
                <w:i/>
                <w:sz w:val="24"/>
                <w:szCs w:val="24"/>
              </w:rPr>
              <w:tab/>
            </w:r>
            <w:r w:rsidRPr="00D478B1">
              <w:rPr>
                <w:rFonts w:ascii="Times New Roman" w:hAnsi="Times New Roman" w:cs="Times New Roman"/>
                <w:i/>
                <w:spacing w:val="-6"/>
                <w:sz w:val="24"/>
                <w:szCs w:val="24"/>
              </w:rPr>
              <w:t xml:space="preserve">по </w:t>
            </w:r>
            <w:r w:rsidRPr="00D478B1">
              <w:rPr>
                <w:rFonts w:ascii="Times New Roman" w:hAnsi="Times New Roman" w:cs="Times New Roman"/>
                <w:i/>
                <w:spacing w:val="-2"/>
                <w:sz w:val="24"/>
                <w:szCs w:val="24"/>
              </w:rPr>
              <w:t>сюжетной</w:t>
            </w:r>
          </w:p>
          <w:p w:rsidR="00AF7D3F" w:rsidRPr="00D478B1" w:rsidRDefault="00AF7D3F" w:rsidP="00D478B1">
            <w:pPr>
              <w:pStyle w:val="aa"/>
              <w:rPr>
                <w:rFonts w:ascii="Times New Roman" w:hAnsi="Times New Roman" w:cs="Times New Roman"/>
                <w:i/>
                <w:sz w:val="24"/>
                <w:szCs w:val="24"/>
              </w:rPr>
            </w:pPr>
            <w:r w:rsidRPr="00D478B1">
              <w:rPr>
                <w:rFonts w:ascii="Times New Roman" w:hAnsi="Times New Roman" w:cs="Times New Roman"/>
                <w:i/>
                <w:spacing w:val="-2"/>
                <w:sz w:val="24"/>
                <w:szCs w:val="24"/>
              </w:rPr>
              <w:t>картинке. Проект:</w:t>
            </w:r>
          </w:p>
          <w:p w:rsidR="00AF7D3F" w:rsidRPr="00D478B1" w:rsidRDefault="00AF7D3F" w:rsidP="00D478B1">
            <w:pPr>
              <w:pStyle w:val="aa"/>
              <w:rPr>
                <w:rFonts w:ascii="Times New Roman" w:hAnsi="Times New Roman" w:cs="Times New Roman"/>
                <w:i/>
                <w:sz w:val="24"/>
                <w:szCs w:val="24"/>
              </w:rPr>
            </w:pPr>
            <w:r w:rsidRPr="00D478B1">
              <w:rPr>
                <w:rFonts w:ascii="Times New Roman" w:hAnsi="Times New Roman" w:cs="Times New Roman"/>
                <w:i/>
                <w:sz w:val="24"/>
                <w:szCs w:val="24"/>
              </w:rPr>
              <w:t>Удивительные</w:t>
            </w:r>
            <w:r w:rsidRPr="00D478B1">
              <w:rPr>
                <w:rFonts w:ascii="Times New Roman" w:hAnsi="Times New Roman" w:cs="Times New Roman"/>
                <w:i/>
                <w:spacing w:val="40"/>
                <w:sz w:val="24"/>
                <w:szCs w:val="24"/>
              </w:rPr>
              <w:t xml:space="preserve"> </w:t>
            </w:r>
            <w:r w:rsidRPr="00D478B1">
              <w:rPr>
                <w:rFonts w:ascii="Times New Roman" w:hAnsi="Times New Roman" w:cs="Times New Roman"/>
                <w:i/>
                <w:sz w:val="24"/>
                <w:szCs w:val="24"/>
              </w:rPr>
              <w:t>звуки даргинкого языка».</w:t>
            </w:r>
          </w:p>
        </w:tc>
        <w:tc>
          <w:tcPr>
            <w:tcW w:w="854" w:type="dxa"/>
          </w:tcPr>
          <w:p w:rsidR="00AF7D3F" w:rsidRPr="00D478B1" w:rsidRDefault="00AF7D3F" w:rsidP="00D478B1">
            <w:pPr>
              <w:pStyle w:val="aa"/>
              <w:rPr>
                <w:rFonts w:ascii="Times New Roman" w:hAnsi="Times New Roman" w:cs="Times New Roman"/>
                <w:sz w:val="24"/>
                <w:szCs w:val="24"/>
              </w:rPr>
            </w:pPr>
          </w:p>
        </w:tc>
        <w:tc>
          <w:tcPr>
            <w:tcW w:w="4532" w:type="dxa"/>
          </w:tcPr>
          <w:p w:rsidR="00AF7D3F" w:rsidRPr="00D478B1" w:rsidRDefault="00AF7D3F" w:rsidP="00D478B1">
            <w:pPr>
              <w:pStyle w:val="aa"/>
              <w:rPr>
                <w:rFonts w:ascii="Times New Roman" w:hAnsi="Times New Roman" w:cs="Times New Roman"/>
                <w:sz w:val="24"/>
                <w:szCs w:val="24"/>
              </w:rPr>
            </w:pPr>
            <w:r w:rsidRPr="00D478B1">
              <w:rPr>
                <w:rFonts w:ascii="Times New Roman" w:hAnsi="Times New Roman" w:cs="Times New Roman"/>
                <w:spacing w:val="-2"/>
                <w:sz w:val="24"/>
                <w:szCs w:val="24"/>
              </w:rPr>
              <w:t>Объяснять</w:t>
            </w:r>
            <w:r w:rsidRPr="00D478B1">
              <w:rPr>
                <w:rFonts w:ascii="Times New Roman" w:hAnsi="Times New Roman" w:cs="Times New Roman"/>
                <w:sz w:val="24"/>
                <w:szCs w:val="24"/>
              </w:rPr>
              <w:tab/>
            </w:r>
            <w:r w:rsidRPr="00D478B1">
              <w:rPr>
                <w:rFonts w:ascii="Times New Roman" w:hAnsi="Times New Roman" w:cs="Times New Roman"/>
                <w:spacing w:val="-2"/>
                <w:sz w:val="24"/>
                <w:szCs w:val="24"/>
              </w:rPr>
              <w:t>причины</w:t>
            </w:r>
            <w:r w:rsidRPr="00D478B1">
              <w:rPr>
                <w:rFonts w:ascii="Times New Roman" w:hAnsi="Times New Roman" w:cs="Times New Roman"/>
                <w:sz w:val="24"/>
                <w:szCs w:val="24"/>
              </w:rPr>
              <w:tab/>
            </w:r>
            <w:r w:rsidRPr="00D478B1">
              <w:rPr>
                <w:rFonts w:ascii="Times New Roman" w:hAnsi="Times New Roman" w:cs="Times New Roman"/>
                <w:spacing w:val="-2"/>
                <w:sz w:val="24"/>
                <w:szCs w:val="24"/>
              </w:rPr>
              <w:t xml:space="preserve">расхождения </w:t>
            </w:r>
            <w:r w:rsidRPr="00D478B1">
              <w:rPr>
                <w:rFonts w:ascii="Times New Roman" w:hAnsi="Times New Roman" w:cs="Times New Roman"/>
                <w:sz w:val="24"/>
                <w:szCs w:val="24"/>
              </w:rPr>
              <w:t>количества звуков и букв в словах.</w:t>
            </w:r>
          </w:p>
          <w:p w:rsidR="00AF7D3F" w:rsidRPr="00D478B1" w:rsidRDefault="00AF7D3F" w:rsidP="00D478B1">
            <w:pPr>
              <w:pStyle w:val="aa"/>
              <w:rPr>
                <w:rFonts w:ascii="Times New Roman" w:hAnsi="Times New Roman" w:cs="Times New Roman"/>
                <w:sz w:val="24"/>
                <w:szCs w:val="24"/>
              </w:rPr>
            </w:pPr>
            <w:r w:rsidRPr="00D478B1">
              <w:rPr>
                <w:rFonts w:ascii="Times New Roman" w:hAnsi="Times New Roman" w:cs="Times New Roman"/>
                <w:sz w:val="24"/>
                <w:szCs w:val="24"/>
              </w:rPr>
              <w:t>Находитьв слове гласные звуки. Различатьсогласный звук [й’] и гласный звук</w:t>
            </w:r>
            <w:r w:rsidRPr="00D478B1">
              <w:rPr>
                <w:rFonts w:ascii="Times New Roman" w:hAnsi="Times New Roman" w:cs="Times New Roman"/>
                <w:spacing w:val="40"/>
                <w:sz w:val="24"/>
                <w:szCs w:val="24"/>
              </w:rPr>
              <w:t xml:space="preserve"> </w:t>
            </w:r>
            <w:r w:rsidRPr="00D478B1">
              <w:rPr>
                <w:rFonts w:ascii="Times New Roman" w:hAnsi="Times New Roman" w:cs="Times New Roman"/>
                <w:sz w:val="24"/>
                <w:szCs w:val="24"/>
              </w:rPr>
              <w:t>[и],</w:t>
            </w:r>
            <w:r w:rsidRPr="00D478B1">
              <w:rPr>
                <w:rFonts w:ascii="Times New Roman" w:hAnsi="Times New Roman" w:cs="Times New Roman"/>
                <w:spacing w:val="40"/>
                <w:sz w:val="24"/>
                <w:szCs w:val="24"/>
              </w:rPr>
              <w:t xml:space="preserve"> </w:t>
            </w:r>
            <w:r w:rsidRPr="00D478B1">
              <w:rPr>
                <w:rFonts w:ascii="Times New Roman" w:hAnsi="Times New Roman" w:cs="Times New Roman"/>
                <w:sz w:val="24"/>
                <w:szCs w:val="24"/>
              </w:rPr>
              <w:t>а</w:t>
            </w:r>
            <w:r w:rsidRPr="00D478B1">
              <w:rPr>
                <w:rFonts w:ascii="Times New Roman" w:hAnsi="Times New Roman" w:cs="Times New Roman"/>
                <w:spacing w:val="40"/>
                <w:sz w:val="24"/>
                <w:szCs w:val="24"/>
              </w:rPr>
              <w:t xml:space="preserve"> </w:t>
            </w:r>
            <w:r w:rsidRPr="00D478B1">
              <w:rPr>
                <w:rFonts w:ascii="Times New Roman" w:hAnsi="Times New Roman" w:cs="Times New Roman"/>
                <w:sz w:val="24"/>
                <w:szCs w:val="24"/>
              </w:rPr>
              <w:t>также</w:t>
            </w:r>
            <w:r w:rsidRPr="00D478B1">
              <w:rPr>
                <w:rFonts w:ascii="Times New Roman" w:hAnsi="Times New Roman" w:cs="Times New Roman"/>
                <w:spacing w:val="40"/>
                <w:sz w:val="24"/>
                <w:szCs w:val="24"/>
              </w:rPr>
              <w:t xml:space="preserve"> </w:t>
            </w:r>
            <w:r w:rsidRPr="00D478B1">
              <w:rPr>
                <w:rFonts w:ascii="Times New Roman" w:hAnsi="Times New Roman" w:cs="Times New Roman"/>
                <w:sz w:val="24"/>
                <w:szCs w:val="24"/>
              </w:rPr>
              <w:t>слоги,</w:t>
            </w:r>
            <w:r w:rsidRPr="00D478B1">
              <w:rPr>
                <w:rFonts w:ascii="Times New Roman" w:hAnsi="Times New Roman" w:cs="Times New Roman"/>
                <w:spacing w:val="40"/>
                <w:sz w:val="24"/>
                <w:szCs w:val="24"/>
              </w:rPr>
              <w:t xml:space="preserve"> </w:t>
            </w:r>
            <w:r w:rsidRPr="00D478B1">
              <w:rPr>
                <w:rFonts w:ascii="Times New Roman" w:hAnsi="Times New Roman" w:cs="Times New Roman"/>
                <w:sz w:val="24"/>
                <w:szCs w:val="24"/>
              </w:rPr>
              <w:t>в</w:t>
            </w:r>
            <w:r w:rsidRPr="00D478B1">
              <w:rPr>
                <w:rFonts w:ascii="Times New Roman" w:hAnsi="Times New Roman" w:cs="Times New Roman"/>
                <w:spacing w:val="40"/>
                <w:sz w:val="24"/>
                <w:szCs w:val="24"/>
              </w:rPr>
              <w:t xml:space="preserve"> </w:t>
            </w:r>
            <w:r w:rsidRPr="00D478B1">
              <w:rPr>
                <w:rFonts w:ascii="Times New Roman" w:hAnsi="Times New Roman" w:cs="Times New Roman"/>
                <w:sz w:val="24"/>
                <w:szCs w:val="24"/>
              </w:rPr>
              <w:t>которых</w:t>
            </w:r>
            <w:r w:rsidRPr="00D478B1">
              <w:rPr>
                <w:rFonts w:ascii="Times New Roman" w:hAnsi="Times New Roman" w:cs="Times New Roman"/>
                <w:spacing w:val="40"/>
                <w:sz w:val="24"/>
                <w:szCs w:val="24"/>
              </w:rPr>
              <w:t xml:space="preserve"> </w:t>
            </w:r>
            <w:r w:rsidRPr="00D478B1">
              <w:rPr>
                <w:rFonts w:ascii="Times New Roman" w:hAnsi="Times New Roman" w:cs="Times New Roman"/>
                <w:sz w:val="24"/>
                <w:szCs w:val="24"/>
              </w:rPr>
              <w:t>есть звук [й’].</w:t>
            </w:r>
          </w:p>
          <w:p w:rsidR="00AF7D3F" w:rsidRPr="00D478B1" w:rsidRDefault="00AF7D3F" w:rsidP="00D478B1">
            <w:pPr>
              <w:pStyle w:val="aa"/>
              <w:rPr>
                <w:rFonts w:ascii="Times New Roman" w:hAnsi="Times New Roman" w:cs="Times New Roman"/>
                <w:sz w:val="24"/>
                <w:szCs w:val="24"/>
              </w:rPr>
            </w:pPr>
            <w:r w:rsidRPr="00D478B1">
              <w:rPr>
                <w:rFonts w:ascii="Times New Roman" w:hAnsi="Times New Roman" w:cs="Times New Roman"/>
                <w:sz w:val="24"/>
                <w:szCs w:val="24"/>
              </w:rPr>
              <w:t>Использоватьправило</w:t>
            </w:r>
            <w:r w:rsidRPr="00D478B1">
              <w:rPr>
                <w:rFonts w:ascii="Times New Roman" w:hAnsi="Times New Roman" w:cs="Times New Roman"/>
                <w:spacing w:val="-9"/>
                <w:sz w:val="24"/>
                <w:szCs w:val="24"/>
              </w:rPr>
              <w:t xml:space="preserve"> </w:t>
            </w:r>
            <w:r w:rsidRPr="00D478B1">
              <w:rPr>
                <w:rFonts w:ascii="Times New Roman" w:hAnsi="Times New Roman" w:cs="Times New Roman"/>
                <w:sz w:val="24"/>
                <w:szCs w:val="24"/>
              </w:rPr>
              <w:t>при</w:t>
            </w:r>
            <w:r w:rsidRPr="00D478B1">
              <w:rPr>
                <w:rFonts w:ascii="Times New Roman" w:hAnsi="Times New Roman" w:cs="Times New Roman"/>
                <w:spacing w:val="-7"/>
                <w:sz w:val="24"/>
                <w:szCs w:val="24"/>
              </w:rPr>
              <w:t xml:space="preserve"> </w:t>
            </w:r>
            <w:r w:rsidRPr="00D478B1">
              <w:rPr>
                <w:rFonts w:ascii="Times New Roman" w:hAnsi="Times New Roman" w:cs="Times New Roman"/>
                <w:sz w:val="24"/>
                <w:szCs w:val="24"/>
              </w:rPr>
              <w:t>переносе</w:t>
            </w:r>
            <w:r w:rsidRPr="00D478B1">
              <w:rPr>
                <w:rFonts w:ascii="Times New Roman" w:hAnsi="Times New Roman" w:cs="Times New Roman"/>
                <w:spacing w:val="-8"/>
                <w:sz w:val="24"/>
                <w:szCs w:val="24"/>
              </w:rPr>
              <w:t xml:space="preserve"> </w:t>
            </w:r>
            <w:r w:rsidRPr="00D478B1">
              <w:rPr>
                <w:rFonts w:ascii="Times New Roman" w:hAnsi="Times New Roman" w:cs="Times New Roman"/>
                <w:sz w:val="24"/>
                <w:szCs w:val="24"/>
              </w:rPr>
              <w:t>слов с буквой «й».</w:t>
            </w:r>
          </w:p>
          <w:p w:rsidR="00AF7D3F" w:rsidRPr="00D478B1" w:rsidRDefault="00AF7D3F" w:rsidP="00D478B1">
            <w:pPr>
              <w:pStyle w:val="aa"/>
              <w:rPr>
                <w:rFonts w:ascii="Times New Roman" w:hAnsi="Times New Roman" w:cs="Times New Roman"/>
                <w:sz w:val="24"/>
                <w:szCs w:val="24"/>
              </w:rPr>
            </w:pPr>
            <w:r w:rsidRPr="00D478B1">
              <w:rPr>
                <w:rFonts w:ascii="Times New Roman" w:hAnsi="Times New Roman" w:cs="Times New Roman"/>
                <w:sz w:val="24"/>
                <w:szCs w:val="24"/>
              </w:rPr>
              <w:t>Соотноситьколичество звуков и букв в таких словах, как</w:t>
            </w:r>
            <w:r w:rsidRPr="00D478B1">
              <w:rPr>
                <w:rFonts w:ascii="Times New Roman" w:hAnsi="Times New Roman" w:cs="Times New Roman"/>
                <w:i/>
                <w:sz w:val="24"/>
                <w:szCs w:val="24"/>
              </w:rPr>
              <w:t xml:space="preserve">къую, ярма, ёлка, ери- </w:t>
            </w:r>
            <w:r w:rsidRPr="00D478B1">
              <w:rPr>
                <w:rFonts w:ascii="Times New Roman" w:hAnsi="Times New Roman" w:cs="Times New Roman"/>
                <w:i/>
                <w:spacing w:val="-4"/>
                <w:sz w:val="24"/>
                <w:szCs w:val="24"/>
              </w:rPr>
              <w:t>юрт</w:t>
            </w:r>
            <w:r w:rsidRPr="00D478B1">
              <w:rPr>
                <w:rFonts w:ascii="Times New Roman" w:hAnsi="Times New Roman" w:cs="Times New Roman"/>
                <w:spacing w:val="-4"/>
                <w:sz w:val="24"/>
                <w:szCs w:val="24"/>
              </w:rPr>
              <w:t>.</w:t>
            </w:r>
          </w:p>
          <w:p w:rsidR="00AF7D3F" w:rsidRPr="00D478B1" w:rsidRDefault="00AF7D3F" w:rsidP="00D478B1">
            <w:pPr>
              <w:pStyle w:val="aa"/>
              <w:rPr>
                <w:rFonts w:ascii="Times New Roman" w:hAnsi="Times New Roman" w:cs="Times New Roman"/>
                <w:i/>
                <w:sz w:val="24"/>
                <w:szCs w:val="24"/>
              </w:rPr>
            </w:pPr>
            <w:r w:rsidRPr="00D478B1">
              <w:rPr>
                <w:rFonts w:ascii="Times New Roman" w:hAnsi="Times New Roman" w:cs="Times New Roman"/>
                <w:sz w:val="24"/>
                <w:szCs w:val="24"/>
              </w:rPr>
              <w:t>Использовать правила переноса словс специфическими согласными (</w:t>
            </w:r>
            <w:r w:rsidRPr="00D478B1">
              <w:rPr>
                <w:rFonts w:ascii="Times New Roman" w:hAnsi="Times New Roman" w:cs="Times New Roman"/>
                <w:i/>
                <w:sz w:val="24"/>
                <w:szCs w:val="24"/>
              </w:rPr>
              <w:t xml:space="preserve">гь, гъ, гI, къ, кь, кI,п1, тI, хъ, хь, хI, ц1, чI) </w:t>
            </w:r>
            <w:r w:rsidRPr="00D478B1">
              <w:rPr>
                <w:rFonts w:ascii="Times New Roman" w:hAnsi="Times New Roman" w:cs="Times New Roman"/>
                <w:sz w:val="24"/>
                <w:szCs w:val="24"/>
              </w:rPr>
              <w:t xml:space="preserve">буквами </w:t>
            </w:r>
            <w:r w:rsidRPr="00D478B1">
              <w:rPr>
                <w:rFonts w:ascii="Times New Roman" w:hAnsi="Times New Roman" w:cs="Times New Roman"/>
                <w:i/>
                <w:sz w:val="24"/>
                <w:szCs w:val="24"/>
              </w:rPr>
              <w:t>(ла-гьа, къур-гъи, лиг1-мат, къакъ-ба, кьир-кьир,</w:t>
            </w:r>
            <w:r w:rsidRPr="00D478B1">
              <w:rPr>
                <w:rFonts w:ascii="Times New Roman" w:hAnsi="Times New Roman" w:cs="Times New Roman"/>
                <w:i/>
                <w:spacing w:val="-2"/>
                <w:sz w:val="24"/>
                <w:szCs w:val="24"/>
              </w:rPr>
              <w:t xml:space="preserve"> </w:t>
            </w:r>
            <w:r w:rsidRPr="00D478B1">
              <w:rPr>
                <w:rFonts w:ascii="Times New Roman" w:hAnsi="Times New Roman" w:cs="Times New Roman"/>
                <w:i/>
                <w:sz w:val="24"/>
                <w:szCs w:val="24"/>
              </w:rPr>
              <w:t>к1ур-к1ур, п1ял-п1ялаг, ухъ-на, хьухь-бик1ес,</w:t>
            </w:r>
            <w:r w:rsidRPr="00D478B1">
              <w:rPr>
                <w:rFonts w:ascii="Times New Roman" w:hAnsi="Times New Roman" w:cs="Times New Roman"/>
                <w:i/>
                <w:spacing w:val="-15"/>
                <w:sz w:val="24"/>
                <w:szCs w:val="24"/>
              </w:rPr>
              <w:t xml:space="preserve"> </w:t>
            </w:r>
            <w:r w:rsidRPr="00D478B1">
              <w:rPr>
                <w:rFonts w:ascii="Times New Roman" w:hAnsi="Times New Roman" w:cs="Times New Roman"/>
                <w:i/>
                <w:sz w:val="24"/>
                <w:szCs w:val="24"/>
              </w:rPr>
              <w:t>х1ярх1-ли,</w:t>
            </w:r>
            <w:r w:rsidRPr="00D478B1">
              <w:rPr>
                <w:rFonts w:ascii="Times New Roman" w:hAnsi="Times New Roman" w:cs="Times New Roman"/>
                <w:i/>
                <w:spacing w:val="-15"/>
                <w:sz w:val="24"/>
                <w:szCs w:val="24"/>
              </w:rPr>
              <w:t xml:space="preserve"> </w:t>
            </w:r>
            <w:r w:rsidRPr="00D478B1">
              <w:rPr>
                <w:rFonts w:ascii="Times New Roman" w:hAnsi="Times New Roman" w:cs="Times New Roman"/>
                <w:i/>
                <w:sz w:val="24"/>
                <w:szCs w:val="24"/>
              </w:rPr>
              <w:t>ц1ерц1-ли,</w:t>
            </w:r>
            <w:r w:rsidRPr="00D478B1">
              <w:rPr>
                <w:rFonts w:ascii="Times New Roman" w:hAnsi="Times New Roman" w:cs="Times New Roman"/>
                <w:i/>
                <w:spacing w:val="-15"/>
                <w:sz w:val="24"/>
                <w:szCs w:val="24"/>
              </w:rPr>
              <w:t xml:space="preserve"> </w:t>
            </w:r>
            <w:r w:rsidRPr="00D478B1">
              <w:rPr>
                <w:rFonts w:ascii="Times New Roman" w:hAnsi="Times New Roman" w:cs="Times New Roman"/>
                <w:i/>
                <w:sz w:val="24"/>
                <w:szCs w:val="24"/>
              </w:rPr>
              <w:t xml:space="preserve">ч1ич1- </w:t>
            </w:r>
            <w:r w:rsidRPr="00D478B1">
              <w:rPr>
                <w:rFonts w:ascii="Times New Roman" w:hAnsi="Times New Roman" w:cs="Times New Roman"/>
                <w:i/>
                <w:spacing w:val="-2"/>
                <w:sz w:val="24"/>
                <w:szCs w:val="24"/>
              </w:rPr>
              <w:t>луми.</w:t>
            </w:r>
          </w:p>
          <w:p w:rsidR="00AF7D3F" w:rsidRPr="00D478B1" w:rsidRDefault="00AF7D3F" w:rsidP="00D478B1">
            <w:pPr>
              <w:pStyle w:val="aa"/>
              <w:rPr>
                <w:rFonts w:ascii="Times New Roman" w:hAnsi="Times New Roman" w:cs="Times New Roman"/>
                <w:sz w:val="24"/>
                <w:szCs w:val="24"/>
              </w:rPr>
            </w:pPr>
            <w:r w:rsidRPr="00D478B1">
              <w:rPr>
                <w:rFonts w:ascii="Times New Roman" w:hAnsi="Times New Roman" w:cs="Times New Roman"/>
                <w:sz w:val="24"/>
                <w:szCs w:val="24"/>
              </w:rPr>
              <w:t>Называть буквы правильно и располагать ихв алфавитном порядке.</w:t>
            </w:r>
          </w:p>
          <w:p w:rsidR="00AF7D3F" w:rsidRPr="00D478B1" w:rsidRDefault="00AF7D3F" w:rsidP="00D478B1">
            <w:pPr>
              <w:pStyle w:val="aa"/>
              <w:rPr>
                <w:rFonts w:ascii="Times New Roman" w:hAnsi="Times New Roman" w:cs="Times New Roman"/>
                <w:sz w:val="24"/>
                <w:szCs w:val="24"/>
              </w:rPr>
            </w:pPr>
            <w:r w:rsidRPr="00D478B1">
              <w:rPr>
                <w:rFonts w:ascii="Times New Roman" w:hAnsi="Times New Roman" w:cs="Times New Roman"/>
                <w:sz w:val="24"/>
                <w:szCs w:val="24"/>
              </w:rPr>
              <w:t>Классифицировать буквы по сходству в их названии, по характеристике звука, который они обозначают.</w:t>
            </w:r>
          </w:p>
          <w:p w:rsidR="00AF7D3F" w:rsidRPr="00D478B1" w:rsidRDefault="00AF7D3F" w:rsidP="00D478B1">
            <w:pPr>
              <w:pStyle w:val="aa"/>
              <w:rPr>
                <w:rFonts w:ascii="Times New Roman" w:hAnsi="Times New Roman" w:cs="Times New Roman"/>
                <w:sz w:val="24"/>
                <w:szCs w:val="24"/>
              </w:rPr>
            </w:pPr>
            <w:r w:rsidRPr="00D478B1">
              <w:rPr>
                <w:rFonts w:ascii="Times New Roman" w:hAnsi="Times New Roman" w:cs="Times New Roman"/>
                <w:sz w:val="24"/>
                <w:szCs w:val="24"/>
              </w:rPr>
              <w:t>Определять</w:t>
            </w:r>
            <w:r w:rsidRPr="00D478B1">
              <w:rPr>
                <w:rFonts w:ascii="Times New Roman" w:hAnsi="Times New Roman" w:cs="Times New Roman"/>
                <w:spacing w:val="-15"/>
                <w:sz w:val="24"/>
                <w:szCs w:val="24"/>
              </w:rPr>
              <w:t xml:space="preserve"> </w:t>
            </w:r>
            <w:r w:rsidRPr="00D478B1">
              <w:rPr>
                <w:rFonts w:ascii="Times New Roman" w:hAnsi="Times New Roman" w:cs="Times New Roman"/>
                <w:sz w:val="24"/>
                <w:szCs w:val="24"/>
              </w:rPr>
              <w:t>положение</w:t>
            </w:r>
            <w:r w:rsidRPr="00D478B1">
              <w:rPr>
                <w:rFonts w:ascii="Times New Roman" w:hAnsi="Times New Roman" w:cs="Times New Roman"/>
                <w:spacing w:val="-15"/>
                <w:sz w:val="24"/>
                <w:szCs w:val="24"/>
              </w:rPr>
              <w:t xml:space="preserve"> </w:t>
            </w:r>
            <w:r w:rsidRPr="00D478B1">
              <w:rPr>
                <w:rFonts w:ascii="Times New Roman" w:hAnsi="Times New Roman" w:cs="Times New Roman"/>
                <w:sz w:val="24"/>
                <w:szCs w:val="24"/>
              </w:rPr>
              <w:t>заданной</w:t>
            </w:r>
            <w:r w:rsidRPr="00D478B1">
              <w:rPr>
                <w:rFonts w:ascii="Times New Roman" w:hAnsi="Times New Roman" w:cs="Times New Roman"/>
                <w:spacing w:val="-15"/>
                <w:sz w:val="24"/>
                <w:szCs w:val="24"/>
              </w:rPr>
              <w:t xml:space="preserve"> </w:t>
            </w:r>
            <w:r w:rsidRPr="00D478B1">
              <w:rPr>
                <w:rFonts w:ascii="Times New Roman" w:hAnsi="Times New Roman" w:cs="Times New Roman"/>
                <w:sz w:val="24"/>
                <w:szCs w:val="24"/>
              </w:rPr>
              <w:t>буквы</w:t>
            </w:r>
            <w:r w:rsidRPr="00D478B1">
              <w:rPr>
                <w:rFonts w:ascii="Times New Roman" w:hAnsi="Times New Roman" w:cs="Times New Roman"/>
                <w:spacing w:val="-15"/>
                <w:sz w:val="24"/>
                <w:szCs w:val="24"/>
              </w:rPr>
              <w:t xml:space="preserve"> </w:t>
            </w:r>
            <w:r w:rsidRPr="00D478B1">
              <w:rPr>
                <w:rFonts w:ascii="Times New Roman" w:hAnsi="Times New Roman" w:cs="Times New Roman"/>
                <w:sz w:val="24"/>
                <w:szCs w:val="24"/>
              </w:rPr>
              <w:t xml:space="preserve">в </w:t>
            </w:r>
            <w:r w:rsidRPr="00D478B1">
              <w:rPr>
                <w:rFonts w:ascii="Times New Roman" w:hAnsi="Times New Roman" w:cs="Times New Roman"/>
                <w:spacing w:val="-2"/>
                <w:sz w:val="24"/>
                <w:szCs w:val="24"/>
              </w:rPr>
              <w:t>алфавите.</w:t>
            </w:r>
          </w:p>
          <w:p w:rsidR="00AF7D3F" w:rsidRPr="00D478B1" w:rsidRDefault="00AF7D3F" w:rsidP="00D478B1">
            <w:pPr>
              <w:pStyle w:val="aa"/>
              <w:rPr>
                <w:rFonts w:ascii="Times New Roman" w:hAnsi="Times New Roman" w:cs="Times New Roman"/>
                <w:i/>
                <w:sz w:val="24"/>
                <w:szCs w:val="24"/>
              </w:rPr>
            </w:pPr>
            <w:r w:rsidRPr="00D478B1">
              <w:rPr>
                <w:rFonts w:ascii="Times New Roman" w:hAnsi="Times New Roman" w:cs="Times New Roman"/>
                <w:w w:val="105"/>
                <w:sz w:val="24"/>
                <w:szCs w:val="24"/>
              </w:rPr>
              <w:t>Находить</w:t>
            </w:r>
            <w:r w:rsidRPr="00D478B1">
              <w:rPr>
                <w:rFonts w:ascii="Times New Roman" w:hAnsi="Times New Roman" w:cs="Times New Roman"/>
                <w:spacing w:val="46"/>
                <w:w w:val="105"/>
                <w:sz w:val="24"/>
                <w:szCs w:val="24"/>
              </w:rPr>
              <w:t xml:space="preserve"> </w:t>
            </w:r>
            <w:r w:rsidRPr="00D478B1">
              <w:rPr>
                <w:rFonts w:ascii="Times New Roman" w:hAnsi="Times New Roman" w:cs="Times New Roman"/>
                <w:w w:val="105"/>
                <w:sz w:val="24"/>
                <w:szCs w:val="24"/>
              </w:rPr>
              <w:t>место</w:t>
            </w:r>
            <w:r w:rsidRPr="00D478B1">
              <w:rPr>
                <w:rFonts w:ascii="Times New Roman" w:hAnsi="Times New Roman" w:cs="Times New Roman"/>
                <w:spacing w:val="47"/>
                <w:w w:val="105"/>
                <w:sz w:val="24"/>
                <w:szCs w:val="24"/>
              </w:rPr>
              <w:t xml:space="preserve"> </w:t>
            </w:r>
            <w:r w:rsidRPr="00D478B1">
              <w:rPr>
                <w:rFonts w:ascii="Times New Roman" w:hAnsi="Times New Roman" w:cs="Times New Roman"/>
                <w:spacing w:val="-2"/>
                <w:w w:val="105"/>
                <w:sz w:val="24"/>
                <w:szCs w:val="24"/>
              </w:rPr>
              <w:t>буквы</w:t>
            </w:r>
            <w:r w:rsidRPr="00D478B1">
              <w:rPr>
                <w:rFonts w:ascii="Times New Roman" w:hAnsi="Times New Roman" w:cs="Times New Roman"/>
                <w:i/>
                <w:spacing w:val="-2"/>
                <w:w w:val="105"/>
                <w:sz w:val="24"/>
                <w:szCs w:val="24"/>
              </w:rPr>
              <w:t>в,г,ж,з</w:t>
            </w:r>
          </w:p>
          <w:p w:rsidR="00AF7D3F" w:rsidRPr="00D478B1" w:rsidRDefault="00AF7D3F" w:rsidP="00D478B1">
            <w:pPr>
              <w:pStyle w:val="aa"/>
              <w:rPr>
                <w:rFonts w:ascii="Times New Roman" w:hAnsi="Times New Roman" w:cs="Times New Roman"/>
                <w:sz w:val="24"/>
                <w:szCs w:val="24"/>
              </w:rPr>
            </w:pPr>
            <w:r w:rsidRPr="00D478B1">
              <w:rPr>
                <w:rFonts w:ascii="Times New Roman" w:hAnsi="Times New Roman" w:cs="Times New Roman"/>
                <w:sz w:val="24"/>
                <w:szCs w:val="24"/>
              </w:rPr>
              <w:t xml:space="preserve">на ленте букв; характеризовать звуки </w:t>
            </w:r>
            <w:r w:rsidRPr="00D478B1">
              <w:rPr>
                <w:rFonts w:ascii="Times New Roman" w:hAnsi="Times New Roman" w:cs="Times New Roman"/>
                <w:i/>
                <w:spacing w:val="-2"/>
                <w:sz w:val="24"/>
                <w:szCs w:val="24"/>
              </w:rPr>
              <w:t>[в],[г],[ж],[з]</w:t>
            </w:r>
            <w:r w:rsidRPr="00D478B1">
              <w:rPr>
                <w:rFonts w:ascii="Times New Roman" w:hAnsi="Times New Roman" w:cs="Times New Roman"/>
                <w:spacing w:val="-2"/>
                <w:sz w:val="24"/>
                <w:szCs w:val="24"/>
              </w:rPr>
              <w:t>и</w:t>
            </w:r>
            <w:r w:rsidRPr="00D478B1">
              <w:rPr>
                <w:rFonts w:ascii="Times New Roman" w:hAnsi="Times New Roman" w:cs="Times New Roman"/>
                <w:sz w:val="24"/>
                <w:szCs w:val="24"/>
              </w:rPr>
              <w:tab/>
            </w:r>
            <w:r w:rsidRPr="00D478B1">
              <w:rPr>
                <w:rFonts w:ascii="Times New Roman" w:hAnsi="Times New Roman" w:cs="Times New Roman"/>
                <w:spacing w:val="-2"/>
                <w:sz w:val="24"/>
                <w:szCs w:val="24"/>
              </w:rPr>
              <w:t>буквы</w:t>
            </w:r>
            <w:r w:rsidRPr="00D478B1">
              <w:rPr>
                <w:rFonts w:ascii="Times New Roman" w:hAnsi="Times New Roman" w:cs="Times New Roman"/>
                <w:i/>
                <w:spacing w:val="-2"/>
                <w:sz w:val="24"/>
                <w:szCs w:val="24"/>
              </w:rPr>
              <w:t>в,г,ж;</w:t>
            </w:r>
            <w:r w:rsidRPr="00D478B1">
              <w:rPr>
                <w:rFonts w:ascii="Times New Roman" w:hAnsi="Times New Roman" w:cs="Times New Roman"/>
                <w:spacing w:val="-2"/>
                <w:sz w:val="24"/>
                <w:szCs w:val="24"/>
              </w:rPr>
              <w:t xml:space="preserve">писать </w:t>
            </w:r>
            <w:r w:rsidRPr="00D478B1">
              <w:rPr>
                <w:rFonts w:ascii="Times New Roman" w:hAnsi="Times New Roman" w:cs="Times New Roman"/>
                <w:sz w:val="24"/>
                <w:szCs w:val="24"/>
              </w:rPr>
              <w:t xml:space="preserve">заглавные буквы </w:t>
            </w:r>
            <w:r w:rsidRPr="00D478B1">
              <w:rPr>
                <w:rFonts w:ascii="Times New Roman" w:hAnsi="Times New Roman" w:cs="Times New Roman"/>
                <w:i/>
                <w:sz w:val="24"/>
                <w:szCs w:val="24"/>
              </w:rPr>
              <w:t>В,Г,Ж,З</w:t>
            </w:r>
            <w:r w:rsidRPr="00D478B1">
              <w:rPr>
                <w:rFonts w:ascii="Times New Roman" w:hAnsi="Times New Roman" w:cs="Times New Roman"/>
                <w:sz w:val="24"/>
                <w:szCs w:val="24"/>
              </w:rPr>
              <w:t>.</w:t>
            </w:r>
          </w:p>
          <w:p w:rsidR="00AF7D3F" w:rsidRPr="00D478B1" w:rsidRDefault="00AF7D3F" w:rsidP="00D478B1">
            <w:pPr>
              <w:pStyle w:val="aa"/>
              <w:rPr>
                <w:rFonts w:ascii="Times New Roman" w:hAnsi="Times New Roman" w:cs="Times New Roman"/>
                <w:sz w:val="24"/>
                <w:szCs w:val="24"/>
              </w:rPr>
            </w:pPr>
            <w:r w:rsidRPr="00D478B1">
              <w:rPr>
                <w:rFonts w:ascii="Times New Roman" w:hAnsi="Times New Roman" w:cs="Times New Roman"/>
                <w:sz w:val="24"/>
                <w:szCs w:val="24"/>
              </w:rPr>
              <w:t xml:space="preserve">Различать буквы, обозначающие даргинские специфические согласные </w:t>
            </w:r>
            <w:r w:rsidRPr="00D478B1">
              <w:rPr>
                <w:rFonts w:ascii="Times New Roman" w:hAnsi="Times New Roman" w:cs="Times New Roman"/>
                <w:spacing w:val="-2"/>
                <w:sz w:val="24"/>
                <w:szCs w:val="24"/>
              </w:rPr>
              <w:t>звуки.</w:t>
            </w:r>
          </w:p>
          <w:p w:rsidR="00AF7D3F" w:rsidRPr="00D478B1" w:rsidRDefault="00AF7D3F" w:rsidP="00D478B1">
            <w:pPr>
              <w:pStyle w:val="aa"/>
              <w:rPr>
                <w:rFonts w:ascii="Times New Roman" w:hAnsi="Times New Roman" w:cs="Times New Roman"/>
                <w:sz w:val="24"/>
                <w:szCs w:val="24"/>
              </w:rPr>
            </w:pPr>
            <w:r w:rsidRPr="00D478B1">
              <w:rPr>
                <w:rFonts w:ascii="Times New Roman" w:hAnsi="Times New Roman" w:cs="Times New Roman"/>
                <w:sz w:val="24"/>
                <w:szCs w:val="24"/>
              </w:rPr>
              <w:t xml:space="preserve">Находить в слове даргинские специфические согласные звуки. </w:t>
            </w:r>
            <w:r w:rsidRPr="00D478B1">
              <w:rPr>
                <w:rFonts w:ascii="Times New Roman" w:hAnsi="Times New Roman" w:cs="Times New Roman"/>
                <w:spacing w:val="-2"/>
                <w:sz w:val="24"/>
                <w:szCs w:val="24"/>
              </w:rPr>
              <w:t>Правильнопроизносить</w:t>
            </w:r>
            <w:r w:rsidRPr="00D478B1">
              <w:rPr>
                <w:rFonts w:ascii="Times New Roman" w:hAnsi="Times New Roman" w:cs="Times New Roman"/>
                <w:sz w:val="24"/>
                <w:szCs w:val="24"/>
              </w:rPr>
              <w:tab/>
            </w:r>
            <w:r w:rsidRPr="00D478B1">
              <w:rPr>
                <w:rFonts w:ascii="Times New Roman" w:hAnsi="Times New Roman" w:cs="Times New Roman"/>
                <w:spacing w:val="-2"/>
                <w:sz w:val="24"/>
                <w:szCs w:val="24"/>
              </w:rPr>
              <w:t xml:space="preserve">даргинские </w:t>
            </w:r>
            <w:r w:rsidRPr="00D478B1">
              <w:rPr>
                <w:rFonts w:ascii="Times New Roman" w:hAnsi="Times New Roman" w:cs="Times New Roman"/>
                <w:sz w:val="24"/>
                <w:szCs w:val="24"/>
              </w:rPr>
              <w:t>специфические согласные звуки.</w:t>
            </w:r>
          </w:p>
          <w:p w:rsidR="00AF7D3F" w:rsidRPr="00D478B1" w:rsidRDefault="00AF7D3F" w:rsidP="00D478B1">
            <w:pPr>
              <w:pStyle w:val="aa"/>
              <w:rPr>
                <w:rFonts w:ascii="Times New Roman" w:hAnsi="Times New Roman" w:cs="Times New Roman"/>
                <w:sz w:val="24"/>
                <w:szCs w:val="24"/>
              </w:rPr>
            </w:pPr>
            <w:r w:rsidRPr="00D478B1">
              <w:rPr>
                <w:rFonts w:ascii="Times New Roman" w:hAnsi="Times New Roman" w:cs="Times New Roman"/>
                <w:sz w:val="24"/>
                <w:szCs w:val="24"/>
              </w:rPr>
              <w:t>Проводить звуковой и звуко-буквенный анализ слов.</w:t>
            </w:r>
          </w:p>
          <w:p w:rsidR="00AF7D3F" w:rsidRPr="00D478B1" w:rsidRDefault="00AF7D3F" w:rsidP="00D478B1">
            <w:pPr>
              <w:pStyle w:val="aa"/>
              <w:rPr>
                <w:rFonts w:ascii="Times New Roman" w:hAnsi="Times New Roman" w:cs="Times New Roman"/>
                <w:sz w:val="24"/>
                <w:szCs w:val="24"/>
              </w:rPr>
            </w:pPr>
            <w:r w:rsidRPr="00D478B1">
              <w:rPr>
                <w:rFonts w:ascii="Times New Roman" w:hAnsi="Times New Roman" w:cs="Times New Roman"/>
                <w:sz w:val="24"/>
                <w:szCs w:val="24"/>
              </w:rPr>
              <w:t xml:space="preserve">Работать с памяткой «Алфавит». </w:t>
            </w:r>
            <w:r w:rsidRPr="00D478B1">
              <w:rPr>
                <w:rFonts w:ascii="Times New Roman" w:hAnsi="Times New Roman" w:cs="Times New Roman"/>
                <w:spacing w:val="-2"/>
                <w:sz w:val="24"/>
                <w:szCs w:val="24"/>
              </w:rPr>
              <w:t>Располагать</w:t>
            </w:r>
            <w:r w:rsidRPr="00D478B1">
              <w:rPr>
                <w:rFonts w:ascii="Times New Roman" w:hAnsi="Times New Roman" w:cs="Times New Roman"/>
                <w:sz w:val="24"/>
                <w:szCs w:val="24"/>
              </w:rPr>
              <w:tab/>
            </w:r>
            <w:r w:rsidRPr="00D478B1">
              <w:rPr>
                <w:rFonts w:ascii="Times New Roman" w:hAnsi="Times New Roman" w:cs="Times New Roman"/>
                <w:spacing w:val="-2"/>
                <w:sz w:val="24"/>
                <w:szCs w:val="24"/>
              </w:rPr>
              <w:t>заданные</w:t>
            </w:r>
            <w:r w:rsidRPr="00D478B1">
              <w:rPr>
                <w:rFonts w:ascii="Times New Roman" w:hAnsi="Times New Roman" w:cs="Times New Roman"/>
                <w:sz w:val="24"/>
                <w:szCs w:val="24"/>
              </w:rPr>
              <w:tab/>
            </w:r>
            <w:r w:rsidRPr="00D478B1">
              <w:rPr>
                <w:rFonts w:ascii="Times New Roman" w:hAnsi="Times New Roman" w:cs="Times New Roman"/>
                <w:spacing w:val="-2"/>
                <w:sz w:val="24"/>
                <w:szCs w:val="24"/>
              </w:rPr>
              <w:t>слова</w:t>
            </w:r>
            <w:r w:rsidRPr="00D478B1">
              <w:rPr>
                <w:rFonts w:ascii="Times New Roman" w:hAnsi="Times New Roman" w:cs="Times New Roman"/>
                <w:sz w:val="24"/>
                <w:szCs w:val="24"/>
              </w:rPr>
              <w:tab/>
            </w:r>
            <w:r w:rsidRPr="00D478B1">
              <w:rPr>
                <w:rFonts w:ascii="Times New Roman" w:hAnsi="Times New Roman" w:cs="Times New Roman"/>
                <w:spacing w:val="-10"/>
                <w:sz w:val="24"/>
                <w:szCs w:val="24"/>
              </w:rPr>
              <w:t xml:space="preserve">в </w:t>
            </w:r>
            <w:r w:rsidRPr="00D478B1">
              <w:rPr>
                <w:rFonts w:ascii="Times New Roman" w:hAnsi="Times New Roman" w:cs="Times New Roman"/>
                <w:sz w:val="24"/>
                <w:szCs w:val="24"/>
              </w:rPr>
              <w:t>алфавитном порядке.</w:t>
            </w:r>
          </w:p>
          <w:p w:rsidR="00AF7D3F" w:rsidRPr="00D478B1" w:rsidRDefault="00AF7D3F" w:rsidP="00D478B1">
            <w:pPr>
              <w:pStyle w:val="aa"/>
              <w:rPr>
                <w:rFonts w:ascii="Times New Roman" w:hAnsi="Times New Roman" w:cs="Times New Roman"/>
                <w:sz w:val="24"/>
                <w:szCs w:val="24"/>
              </w:rPr>
            </w:pPr>
            <w:r w:rsidRPr="00D478B1">
              <w:rPr>
                <w:rFonts w:ascii="Times New Roman" w:hAnsi="Times New Roman" w:cs="Times New Roman"/>
                <w:spacing w:val="-2"/>
                <w:sz w:val="24"/>
                <w:szCs w:val="24"/>
              </w:rPr>
              <w:t>Использовать</w:t>
            </w:r>
            <w:r w:rsidRPr="00D478B1">
              <w:rPr>
                <w:rFonts w:ascii="Times New Roman" w:hAnsi="Times New Roman" w:cs="Times New Roman"/>
                <w:sz w:val="24"/>
                <w:szCs w:val="24"/>
              </w:rPr>
              <w:tab/>
            </w:r>
            <w:r w:rsidRPr="00D478B1">
              <w:rPr>
                <w:rFonts w:ascii="Times New Roman" w:hAnsi="Times New Roman" w:cs="Times New Roman"/>
                <w:spacing w:val="-2"/>
                <w:sz w:val="24"/>
                <w:szCs w:val="24"/>
              </w:rPr>
              <w:t>знание</w:t>
            </w:r>
            <w:r w:rsidRPr="00D478B1">
              <w:rPr>
                <w:rFonts w:ascii="Times New Roman" w:hAnsi="Times New Roman" w:cs="Times New Roman"/>
                <w:sz w:val="24"/>
                <w:szCs w:val="24"/>
              </w:rPr>
              <w:tab/>
            </w:r>
            <w:r w:rsidRPr="00D478B1">
              <w:rPr>
                <w:rFonts w:ascii="Times New Roman" w:hAnsi="Times New Roman" w:cs="Times New Roman"/>
                <w:spacing w:val="-2"/>
                <w:sz w:val="24"/>
                <w:szCs w:val="24"/>
              </w:rPr>
              <w:t>алфавита</w:t>
            </w:r>
            <w:r w:rsidRPr="00D478B1">
              <w:rPr>
                <w:rFonts w:ascii="Times New Roman" w:hAnsi="Times New Roman" w:cs="Times New Roman"/>
                <w:sz w:val="24"/>
                <w:szCs w:val="24"/>
              </w:rPr>
              <w:tab/>
            </w:r>
            <w:r w:rsidRPr="00D478B1">
              <w:rPr>
                <w:rFonts w:ascii="Times New Roman" w:hAnsi="Times New Roman" w:cs="Times New Roman"/>
                <w:spacing w:val="-4"/>
                <w:sz w:val="24"/>
                <w:szCs w:val="24"/>
              </w:rPr>
              <w:t xml:space="preserve">при </w:t>
            </w:r>
            <w:r w:rsidRPr="00D478B1">
              <w:rPr>
                <w:rFonts w:ascii="Times New Roman" w:hAnsi="Times New Roman" w:cs="Times New Roman"/>
                <w:sz w:val="24"/>
                <w:szCs w:val="24"/>
              </w:rPr>
              <w:t>работе со словарями.</w:t>
            </w:r>
          </w:p>
          <w:p w:rsidR="00AF7D3F" w:rsidRPr="00D478B1" w:rsidRDefault="00AF7D3F" w:rsidP="00D478B1">
            <w:pPr>
              <w:pStyle w:val="aa"/>
              <w:rPr>
                <w:rFonts w:ascii="Times New Roman" w:hAnsi="Times New Roman" w:cs="Times New Roman"/>
                <w:sz w:val="24"/>
                <w:szCs w:val="24"/>
              </w:rPr>
            </w:pPr>
            <w:r w:rsidRPr="00D478B1">
              <w:rPr>
                <w:rFonts w:ascii="Times New Roman" w:hAnsi="Times New Roman" w:cs="Times New Roman"/>
                <w:spacing w:val="-2"/>
                <w:sz w:val="24"/>
                <w:szCs w:val="24"/>
              </w:rPr>
              <w:t>Составлять</w:t>
            </w:r>
            <w:r w:rsidRPr="00D478B1">
              <w:rPr>
                <w:rFonts w:ascii="Times New Roman" w:hAnsi="Times New Roman" w:cs="Times New Roman"/>
                <w:sz w:val="24"/>
                <w:szCs w:val="24"/>
              </w:rPr>
              <w:tab/>
            </w:r>
            <w:r w:rsidRPr="00D478B1">
              <w:rPr>
                <w:rFonts w:ascii="Times New Roman" w:hAnsi="Times New Roman" w:cs="Times New Roman"/>
                <w:spacing w:val="-2"/>
                <w:sz w:val="24"/>
                <w:szCs w:val="24"/>
              </w:rPr>
              <w:t>рассказ</w:t>
            </w:r>
            <w:r w:rsidRPr="00D478B1">
              <w:rPr>
                <w:rFonts w:ascii="Times New Roman" w:hAnsi="Times New Roman" w:cs="Times New Roman"/>
                <w:sz w:val="24"/>
                <w:szCs w:val="24"/>
              </w:rPr>
              <w:tab/>
            </w:r>
            <w:r w:rsidRPr="00D478B1">
              <w:rPr>
                <w:rFonts w:ascii="Times New Roman" w:hAnsi="Times New Roman" w:cs="Times New Roman"/>
                <w:spacing w:val="-6"/>
                <w:sz w:val="24"/>
                <w:szCs w:val="24"/>
              </w:rPr>
              <w:t>по</w:t>
            </w:r>
            <w:r w:rsidRPr="00D478B1">
              <w:rPr>
                <w:rFonts w:ascii="Times New Roman" w:hAnsi="Times New Roman" w:cs="Times New Roman"/>
                <w:sz w:val="24"/>
                <w:szCs w:val="24"/>
              </w:rPr>
              <w:tab/>
            </w:r>
            <w:r w:rsidRPr="00D478B1">
              <w:rPr>
                <w:rFonts w:ascii="Times New Roman" w:hAnsi="Times New Roman" w:cs="Times New Roman"/>
                <w:spacing w:val="-2"/>
                <w:sz w:val="24"/>
                <w:szCs w:val="24"/>
              </w:rPr>
              <w:t>картинке</w:t>
            </w:r>
            <w:r w:rsidRPr="00D478B1">
              <w:rPr>
                <w:rFonts w:ascii="Times New Roman" w:hAnsi="Times New Roman" w:cs="Times New Roman"/>
                <w:sz w:val="24"/>
                <w:szCs w:val="24"/>
              </w:rPr>
              <w:tab/>
            </w:r>
            <w:r w:rsidRPr="00D478B1">
              <w:rPr>
                <w:rFonts w:ascii="Times New Roman" w:hAnsi="Times New Roman" w:cs="Times New Roman"/>
                <w:spacing w:val="-10"/>
                <w:sz w:val="24"/>
                <w:szCs w:val="24"/>
              </w:rPr>
              <w:t xml:space="preserve">и </w:t>
            </w:r>
            <w:r w:rsidRPr="00D478B1">
              <w:rPr>
                <w:rFonts w:ascii="Times New Roman" w:hAnsi="Times New Roman" w:cs="Times New Roman"/>
                <w:sz w:val="24"/>
                <w:szCs w:val="24"/>
              </w:rPr>
              <w:t>озаглавливать его.</w:t>
            </w:r>
          </w:p>
          <w:p w:rsidR="00AF7D3F" w:rsidRPr="00D478B1" w:rsidRDefault="00AF7D3F" w:rsidP="00D478B1">
            <w:pPr>
              <w:pStyle w:val="aa"/>
              <w:rPr>
                <w:rFonts w:ascii="Times New Roman" w:hAnsi="Times New Roman" w:cs="Times New Roman"/>
                <w:sz w:val="24"/>
                <w:szCs w:val="24"/>
              </w:rPr>
            </w:pPr>
            <w:r w:rsidRPr="00D478B1">
              <w:rPr>
                <w:rFonts w:ascii="Times New Roman" w:hAnsi="Times New Roman" w:cs="Times New Roman"/>
                <w:spacing w:val="-2"/>
                <w:sz w:val="24"/>
                <w:szCs w:val="24"/>
              </w:rPr>
              <w:t>Участвовать</w:t>
            </w:r>
            <w:r w:rsidRPr="00D478B1">
              <w:rPr>
                <w:rFonts w:ascii="Times New Roman" w:hAnsi="Times New Roman" w:cs="Times New Roman"/>
                <w:sz w:val="24"/>
                <w:szCs w:val="24"/>
              </w:rPr>
              <w:tab/>
            </w:r>
            <w:r w:rsidRPr="00D478B1">
              <w:rPr>
                <w:rFonts w:ascii="Times New Roman" w:hAnsi="Times New Roman" w:cs="Times New Roman"/>
                <w:spacing w:val="-10"/>
                <w:sz w:val="24"/>
                <w:szCs w:val="24"/>
              </w:rPr>
              <w:t>в</w:t>
            </w:r>
            <w:r w:rsidRPr="00D478B1">
              <w:rPr>
                <w:rFonts w:ascii="Times New Roman" w:hAnsi="Times New Roman" w:cs="Times New Roman"/>
                <w:sz w:val="24"/>
                <w:szCs w:val="24"/>
              </w:rPr>
              <w:tab/>
            </w:r>
            <w:r w:rsidRPr="00D478B1">
              <w:rPr>
                <w:rFonts w:ascii="Times New Roman" w:hAnsi="Times New Roman" w:cs="Times New Roman"/>
                <w:spacing w:val="-2"/>
                <w:sz w:val="24"/>
                <w:szCs w:val="24"/>
              </w:rPr>
              <w:t xml:space="preserve">реализации </w:t>
            </w:r>
            <w:r w:rsidRPr="00D478B1">
              <w:rPr>
                <w:rFonts w:ascii="Times New Roman" w:hAnsi="Times New Roman" w:cs="Times New Roman"/>
                <w:sz w:val="24"/>
                <w:szCs w:val="24"/>
              </w:rPr>
              <w:t xml:space="preserve">проекта«Удивительные звуки даргинкого </w:t>
            </w:r>
            <w:r w:rsidRPr="00D478B1">
              <w:rPr>
                <w:rFonts w:ascii="Times New Roman" w:hAnsi="Times New Roman" w:cs="Times New Roman"/>
                <w:spacing w:val="-2"/>
                <w:sz w:val="24"/>
                <w:szCs w:val="24"/>
              </w:rPr>
              <w:t>языка».</w:t>
            </w:r>
          </w:p>
          <w:p w:rsidR="00AF7D3F" w:rsidRPr="00D478B1" w:rsidRDefault="00AF7D3F" w:rsidP="00D478B1">
            <w:pPr>
              <w:pStyle w:val="aa"/>
              <w:rPr>
                <w:rFonts w:ascii="Times New Roman" w:hAnsi="Times New Roman" w:cs="Times New Roman"/>
                <w:sz w:val="24"/>
                <w:szCs w:val="24"/>
              </w:rPr>
            </w:pPr>
            <w:r w:rsidRPr="00D478B1">
              <w:rPr>
                <w:rFonts w:ascii="Times New Roman" w:hAnsi="Times New Roman" w:cs="Times New Roman"/>
                <w:spacing w:val="-2"/>
                <w:sz w:val="24"/>
                <w:szCs w:val="24"/>
              </w:rPr>
              <w:t>Оценивать</w:t>
            </w:r>
            <w:r w:rsidRPr="00D478B1">
              <w:rPr>
                <w:rFonts w:ascii="Times New Roman" w:hAnsi="Times New Roman" w:cs="Times New Roman"/>
                <w:sz w:val="24"/>
                <w:szCs w:val="24"/>
              </w:rPr>
              <w:tab/>
            </w:r>
            <w:r w:rsidRPr="00D478B1">
              <w:rPr>
                <w:rFonts w:ascii="Times New Roman" w:hAnsi="Times New Roman" w:cs="Times New Roman"/>
                <w:spacing w:val="-2"/>
                <w:sz w:val="24"/>
                <w:szCs w:val="24"/>
              </w:rPr>
              <w:t>результаты</w:t>
            </w:r>
            <w:r w:rsidRPr="00D478B1">
              <w:rPr>
                <w:rFonts w:ascii="Times New Roman" w:hAnsi="Times New Roman" w:cs="Times New Roman"/>
                <w:sz w:val="24"/>
                <w:szCs w:val="24"/>
              </w:rPr>
              <w:tab/>
            </w:r>
            <w:r w:rsidRPr="00D478B1">
              <w:rPr>
                <w:rFonts w:ascii="Times New Roman" w:hAnsi="Times New Roman" w:cs="Times New Roman"/>
                <w:spacing w:val="-2"/>
                <w:sz w:val="24"/>
                <w:szCs w:val="24"/>
              </w:rPr>
              <w:t>своей деятельности.</w:t>
            </w:r>
          </w:p>
        </w:tc>
      </w:tr>
      <w:tr w:rsidR="00AF7D3F" w:rsidRPr="00D478B1" w:rsidTr="00AF7D3F">
        <w:trPr>
          <w:trHeight w:val="551"/>
        </w:trPr>
        <w:tc>
          <w:tcPr>
            <w:tcW w:w="1274" w:type="dxa"/>
          </w:tcPr>
          <w:p w:rsidR="00AF7D3F" w:rsidRPr="00D478B1" w:rsidRDefault="00AF7D3F" w:rsidP="00D478B1">
            <w:pPr>
              <w:pStyle w:val="aa"/>
              <w:rPr>
                <w:rFonts w:ascii="Times New Roman" w:hAnsi="Times New Roman" w:cs="Times New Roman"/>
                <w:sz w:val="24"/>
                <w:szCs w:val="24"/>
              </w:rPr>
            </w:pPr>
            <w:r w:rsidRPr="00D478B1">
              <w:rPr>
                <w:rFonts w:ascii="Times New Roman" w:hAnsi="Times New Roman" w:cs="Times New Roman"/>
                <w:spacing w:val="-4"/>
                <w:sz w:val="24"/>
                <w:szCs w:val="24"/>
              </w:rPr>
              <w:t>Слог</w:t>
            </w:r>
          </w:p>
        </w:tc>
        <w:tc>
          <w:tcPr>
            <w:tcW w:w="2412" w:type="dxa"/>
          </w:tcPr>
          <w:p w:rsidR="00AF7D3F" w:rsidRPr="00D478B1" w:rsidRDefault="00AF7D3F" w:rsidP="00D478B1">
            <w:pPr>
              <w:pStyle w:val="aa"/>
              <w:rPr>
                <w:rFonts w:ascii="Times New Roman" w:hAnsi="Times New Roman" w:cs="Times New Roman"/>
                <w:sz w:val="24"/>
                <w:szCs w:val="24"/>
              </w:rPr>
            </w:pPr>
            <w:r w:rsidRPr="00D478B1">
              <w:rPr>
                <w:rFonts w:ascii="Times New Roman" w:hAnsi="Times New Roman" w:cs="Times New Roman"/>
                <w:spacing w:val="-2"/>
                <w:sz w:val="24"/>
                <w:szCs w:val="24"/>
              </w:rPr>
              <w:t>Слогкак</w:t>
            </w:r>
          </w:p>
          <w:p w:rsidR="00AF7D3F" w:rsidRPr="00D478B1" w:rsidRDefault="00AF7D3F" w:rsidP="00D478B1">
            <w:pPr>
              <w:pStyle w:val="aa"/>
              <w:rPr>
                <w:rFonts w:ascii="Times New Roman" w:hAnsi="Times New Roman" w:cs="Times New Roman"/>
                <w:sz w:val="24"/>
                <w:szCs w:val="24"/>
              </w:rPr>
            </w:pPr>
            <w:r w:rsidRPr="00D478B1">
              <w:rPr>
                <w:rFonts w:ascii="Times New Roman" w:hAnsi="Times New Roman" w:cs="Times New Roman"/>
                <w:spacing w:val="-2"/>
                <w:sz w:val="24"/>
                <w:szCs w:val="24"/>
              </w:rPr>
              <w:t>минимальная</w:t>
            </w:r>
          </w:p>
        </w:tc>
        <w:tc>
          <w:tcPr>
            <w:tcW w:w="854" w:type="dxa"/>
          </w:tcPr>
          <w:p w:rsidR="00AF7D3F" w:rsidRPr="00D478B1" w:rsidRDefault="00AF7D3F" w:rsidP="00D478B1">
            <w:pPr>
              <w:pStyle w:val="aa"/>
              <w:rPr>
                <w:rFonts w:ascii="Times New Roman" w:hAnsi="Times New Roman" w:cs="Times New Roman"/>
                <w:sz w:val="24"/>
                <w:szCs w:val="24"/>
              </w:rPr>
            </w:pPr>
            <w:r w:rsidRPr="00D478B1">
              <w:rPr>
                <w:rFonts w:ascii="Times New Roman" w:hAnsi="Times New Roman" w:cs="Times New Roman"/>
                <w:sz w:val="24"/>
                <w:szCs w:val="24"/>
              </w:rPr>
              <w:t xml:space="preserve">5 </w:t>
            </w:r>
            <w:r w:rsidRPr="00D478B1">
              <w:rPr>
                <w:rFonts w:ascii="Times New Roman" w:hAnsi="Times New Roman" w:cs="Times New Roman"/>
                <w:spacing w:val="-5"/>
                <w:sz w:val="24"/>
                <w:szCs w:val="24"/>
              </w:rPr>
              <w:t>ч.</w:t>
            </w:r>
          </w:p>
        </w:tc>
        <w:tc>
          <w:tcPr>
            <w:tcW w:w="4532" w:type="dxa"/>
          </w:tcPr>
          <w:p w:rsidR="00AF7D3F" w:rsidRPr="00D478B1" w:rsidRDefault="00AF7D3F" w:rsidP="00D478B1">
            <w:pPr>
              <w:pStyle w:val="aa"/>
              <w:rPr>
                <w:rFonts w:ascii="Times New Roman" w:hAnsi="Times New Roman" w:cs="Times New Roman"/>
                <w:sz w:val="24"/>
                <w:szCs w:val="24"/>
              </w:rPr>
            </w:pPr>
            <w:r w:rsidRPr="00D478B1">
              <w:rPr>
                <w:rFonts w:ascii="Times New Roman" w:hAnsi="Times New Roman" w:cs="Times New Roman"/>
                <w:sz w:val="24"/>
                <w:szCs w:val="24"/>
              </w:rPr>
              <w:t>Принимать</w:t>
            </w:r>
            <w:r w:rsidRPr="00D478B1">
              <w:rPr>
                <w:rFonts w:ascii="Times New Roman" w:hAnsi="Times New Roman" w:cs="Times New Roman"/>
                <w:spacing w:val="13"/>
                <w:sz w:val="24"/>
                <w:szCs w:val="24"/>
              </w:rPr>
              <w:t xml:space="preserve"> </w:t>
            </w:r>
            <w:r w:rsidRPr="00D478B1">
              <w:rPr>
                <w:rFonts w:ascii="Times New Roman" w:hAnsi="Times New Roman" w:cs="Times New Roman"/>
                <w:sz w:val="24"/>
                <w:szCs w:val="24"/>
              </w:rPr>
              <w:t>и</w:t>
            </w:r>
            <w:r w:rsidRPr="00D478B1">
              <w:rPr>
                <w:rFonts w:ascii="Times New Roman" w:hAnsi="Times New Roman" w:cs="Times New Roman"/>
                <w:spacing w:val="14"/>
                <w:sz w:val="24"/>
                <w:szCs w:val="24"/>
              </w:rPr>
              <w:t xml:space="preserve"> </w:t>
            </w:r>
            <w:r w:rsidRPr="00D478B1">
              <w:rPr>
                <w:rFonts w:ascii="Times New Roman" w:hAnsi="Times New Roman" w:cs="Times New Roman"/>
                <w:sz w:val="24"/>
                <w:szCs w:val="24"/>
              </w:rPr>
              <w:t>сохранятьучебную</w:t>
            </w:r>
            <w:r w:rsidRPr="00D478B1">
              <w:rPr>
                <w:rFonts w:ascii="Times New Roman" w:hAnsi="Times New Roman" w:cs="Times New Roman"/>
                <w:spacing w:val="14"/>
                <w:sz w:val="24"/>
                <w:szCs w:val="24"/>
              </w:rPr>
              <w:t xml:space="preserve"> </w:t>
            </w:r>
            <w:r w:rsidRPr="00D478B1">
              <w:rPr>
                <w:rFonts w:ascii="Times New Roman" w:hAnsi="Times New Roman" w:cs="Times New Roman"/>
                <w:spacing w:val="-2"/>
                <w:sz w:val="24"/>
                <w:szCs w:val="24"/>
              </w:rPr>
              <w:t>задачу</w:t>
            </w:r>
          </w:p>
          <w:p w:rsidR="00AF7D3F" w:rsidRPr="00D478B1" w:rsidRDefault="00AF7D3F" w:rsidP="00D478B1">
            <w:pPr>
              <w:pStyle w:val="aa"/>
              <w:rPr>
                <w:rFonts w:ascii="Times New Roman" w:hAnsi="Times New Roman" w:cs="Times New Roman"/>
                <w:sz w:val="24"/>
                <w:szCs w:val="24"/>
              </w:rPr>
            </w:pPr>
            <w:r w:rsidRPr="00D478B1">
              <w:rPr>
                <w:rFonts w:ascii="Times New Roman" w:hAnsi="Times New Roman" w:cs="Times New Roman"/>
                <w:spacing w:val="-2"/>
                <w:sz w:val="24"/>
                <w:szCs w:val="24"/>
              </w:rPr>
              <w:t>урока.</w:t>
            </w:r>
          </w:p>
        </w:tc>
      </w:tr>
    </w:tbl>
    <w:p w:rsidR="00AF7D3F" w:rsidRPr="00D478B1" w:rsidRDefault="00AF7D3F" w:rsidP="00D478B1">
      <w:pPr>
        <w:pStyle w:val="aa"/>
        <w:rPr>
          <w:rFonts w:ascii="Times New Roman" w:hAnsi="Times New Roman" w:cs="Times New Roman"/>
          <w:sz w:val="24"/>
          <w:szCs w:val="24"/>
        </w:rPr>
        <w:sectPr w:rsidR="00AF7D3F" w:rsidRPr="00D478B1">
          <w:type w:val="continuous"/>
          <w:pgSz w:w="11910" w:h="16840"/>
          <w:pgMar w:top="1120" w:right="760" w:bottom="1200" w:left="1600" w:header="0" w:footer="933" w:gutter="0"/>
          <w:cols w:space="720"/>
        </w:sectPr>
      </w:pPr>
    </w:p>
    <w:tbl>
      <w:tblPr>
        <w:tblStyle w:val="TableNormal"/>
        <w:tblW w:w="0" w:type="auto"/>
        <w:tblInd w:w="2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274"/>
        <w:gridCol w:w="2412"/>
        <w:gridCol w:w="854"/>
        <w:gridCol w:w="4532"/>
      </w:tblGrid>
      <w:tr w:rsidR="00AF7D3F" w:rsidRPr="00D478B1" w:rsidTr="00AF7D3F">
        <w:trPr>
          <w:trHeight w:val="4968"/>
        </w:trPr>
        <w:tc>
          <w:tcPr>
            <w:tcW w:w="1274" w:type="dxa"/>
          </w:tcPr>
          <w:p w:rsidR="00AF7D3F" w:rsidRPr="00D478B1" w:rsidRDefault="00AF7D3F" w:rsidP="00D478B1">
            <w:pPr>
              <w:pStyle w:val="aa"/>
              <w:rPr>
                <w:rFonts w:ascii="Times New Roman" w:hAnsi="Times New Roman" w:cs="Times New Roman"/>
                <w:sz w:val="24"/>
                <w:szCs w:val="24"/>
              </w:rPr>
            </w:pPr>
          </w:p>
        </w:tc>
        <w:tc>
          <w:tcPr>
            <w:tcW w:w="2412" w:type="dxa"/>
          </w:tcPr>
          <w:p w:rsidR="00AF7D3F" w:rsidRPr="00D478B1" w:rsidRDefault="00AF7D3F" w:rsidP="00D478B1">
            <w:pPr>
              <w:pStyle w:val="aa"/>
              <w:rPr>
                <w:rFonts w:ascii="Times New Roman" w:hAnsi="Times New Roman" w:cs="Times New Roman"/>
                <w:sz w:val="24"/>
                <w:szCs w:val="24"/>
              </w:rPr>
            </w:pPr>
            <w:r w:rsidRPr="00D478B1">
              <w:rPr>
                <w:rFonts w:ascii="Times New Roman" w:hAnsi="Times New Roman" w:cs="Times New Roman"/>
                <w:spacing w:val="-2"/>
                <w:sz w:val="24"/>
                <w:szCs w:val="24"/>
              </w:rPr>
              <w:t>произносительная единица.</w:t>
            </w:r>
          </w:p>
          <w:p w:rsidR="00AF7D3F" w:rsidRPr="00D478B1" w:rsidRDefault="00AF7D3F" w:rsidP="00D478B1">
            <w:pPr>
              <w:pStyle w:val="aa"/>
              <w:rPr>
                <w:rFonts w:ascii="Times New Roman" w:hAnsi="Times New Roman" w:cs="Times New Roman"/>
                <w:i/>
                <w:sz w:val="24"/>
                <w:szCs w:val="24"/>
              </w:rPr>
            </w:pPr>
            <w:r w:rsidRPr="00D478B1">
              <w:rPr>
                <w:rFonts w:ascii="Times New Roman" w:hAnsi="Times New Roman" w:cs="Times New Roman"/>
                <w:i/>
                <w:sz w:val="24"/>
                <w:szCs w:val="24"/>
              </w:rPr>
              <w:t>Словарный</w:t>
            </w:r>
            <w:r w:rsidRPr="00D478B1">
              <w:rPr>
                <w:rFonts w:ascii="Times New Roman" w:hAnsi="Times New Roman" w:cs="Times New Roman"/>
                <w:i/>
                <w:spacing w:val="-15"/>
                <w:sz w:val="24"/>
                <w:szCs w:val="24"/>
              </w:rPr>
              <w:t xml:space="preserve"> </w:t>
            </w:r>
            <w:r w:rsidRPr="00D478B1">
              <w:rPr>
                <w:rFonts w:ascii="Times New Roman" w:hAnsi="Times New Roman" w:cs="Times New Roman"/>
                <w:i/>
                <w:sz w:val="24"/>
                <w:szCs w:val="24"/>
              </w:rPr>
              <w:t xml:space="preserve">диктант. </w:t>
            </w:r>
            <w:r w:rsidRPr="00D478B1">
              <w:rPr>
                <w:rFonts w:ascii="Times New Roman" w:hAnsi="Times New Roman" w:cs="Times New Roman"/>
                <w:i/>
                <w:spacing w:val="-2"/>
                <w:sz w:val="24"/>
                <w:szCs w:val="24"/>
              </w:rPr>
              <w:t>Контрольное списывание.</w:t>
            </w:r>
          </w:p>
          <w:p w:rsidR="00AF7D3F" w:rsidRPr="00D478B1" w:rsidRDefault="00AF7D3F" w:rsidP="00D478B1">
            <w:pPr>
              <w:pStyle w:val="aa"/>
              <w:rPr>
                <w:rFonts w:ascii="Times New Roman" w:hAnsi="Times New Roman" w:cs="Times New Roman"/>
                <w:i/>
                <w:sz w:val="24"/>
                <w:szCs w:val="24"/>
              </w:rPr>
            </w:pPr>
            <w:r w:rsidRPr="00D478B1">
              <w:rPr>
                <w:rFonts w:ascii="Times New Roman" w:hAnsi="Times New Roman" w:cs="Times New Roman"/>
                <w:i/>
                <w:spacing w:val="-2"/>
                <w:sz w:val="24"/>
                <w:szCs w:val="24"/>
              </w:rPr>
              <w:t>Сочинение</w:t>
            </w:r>
            <w:r w:rsidRPr="00D478B1">
              <w:rPr>
                <w:rFonts w:ascii="Times New Roman" w:hAnsi="Times New Roman" w:cs="Times New Roman"/>
                <w:i/>
                <w:sz w:val="24"/>
                <w:szCs w:val="24"/>
              </w:rPr>
              <w:tab/>
            </w:r>
            <w:r w:rsidRPr="00D478B1">
              <w:rPr>
                <w:rFonts w:ascii="Times New Roman" w:hAnsi="Times New Roman" w:cs="Times New Roman"/>
                <w:i/>
                <w:spacing w:val="-6"/>
                <w:sz w:val="24"/>
                <w:szCs w:val="24"/>
              </w:rPr>
              <w:t xml:space="preserve">по </w:t>
            </w:r>
            <w:r w:rsidRPr="00D478B1">
              <w:rPr>
                <w:rFonts w:ascii="Times New Roman" w:hAnsi="Times New Roman" w:cs="Times New Roman"/>
                <w:i/>
                <w:sz w:val="24"/>
                <w:szCs w:val="24"/>
              </w:rPr>
              <w:t>сюжетной картине. Изложение текста по вопросам.</w:t>
            </w:r>
          </w:p>
          <w:p w:rsidR="00AF7D3F" w:rsidRPr="00D478B1" w:rsidRDefault="00AF7D3F" w:rsidP="00D478B1">
            <w:pPr>
              <w:pStyle w:val="aa"/>
              <w:rPr>
                <w:rFonts w:ascii="Times New Roman" w:hAnsi="Times New Roman" w:cs="Times New Roman"/>
                <w:i/>
                <w:sz w:val="24"/>
                <w:szCs w:val="24"/>
              </w:rPr>
            </w:pPr>
            <w:r w:rsidRPr="00D478B1">
              <w:rPr>
                <w:rFonts w:ascii="Times New Roman" w:hAnsi="Times New Roman" w:cs="Times New Roman"/>
                <w:i/>
                <w:sz w:val="24"/>
                <w:szCs w:val="24"/>
              </w:rPr>
              <w:t xml:space="preserve">Проект: «Семья </w:t>
            </w:r>
            <w:r w:rsidRPr="00D478B1">
              <w:rPr>
                <w:rFonts w:ascii="Times New Roman" w:hAnsi="Times New Roman" w:cs="Times New Roman"/>
                <w:i/>
                <w:spacing w:val="-2"/>
                <w:sz w:val="24"/>
                <w:szCs w:val="24"/>
              </w:rPr>
              <w:t>слов».</w:t>
            </w:r>
          </w:p>
        </w:tc>
        <w:tc>
          <w:tcPr>
            <w:tcW w:w="854" w:type="dxa"/>
          </w:tcPr>
          <w:p w:rsidR="00AF7D3F" w:rsidRPr="00D478B1" w:rsidRDefault="00AF7D3F" w:rsidP="00D478B1">
            <w:pPr>
              <w:pStyle w:val="aa"/>
              <w:rPr>
                <w:rFonts w:ascii="Times New Roman" w:hAnsi="Times New Roman" w:cs="Times New Roman"/>
                <w:sz w:val="24"/>
                <w:szCs w:val="24"/>
              </w:rPr>
            </w:pPr>
          </w:p>
        </w:tc>
        <w:tc>
          <w:tcPr>
            <w:tcW w:w="4532" w:type="dxa"/>
          </w:tcPr>
          <w:p w:rsidR="00AF7D3F" w:rsidRPr="00D478B1" w:rsidRDefault="00AF7D3F" w:rsidP="00D478B1">
            <w:pPr>
              <w:pStyle w:val="aa"/>
              <w:rPr>
                <w:rFonts w:ascii="Times New Roman" w:hAnsi="Times New Roman" w:cs="Times New Roman"/>
                <w:sz w:val="24"/>
                <w:szCs w:val="24"/>
              </w:rPr>
            </w:pPr>
            <w:r w:rsidRPr="00D478B1">
              <w:rPr>
                <w:rFonts w:ascii="Times New Roman" w:hAnsi="Times New Roman" w:cs="Times New Roman"/>
                <w:sz w:val="24"/>
                <w:szCs w:val="24"/>
              </w:rPr>
              <w:t>Делить слова</w:t>
            </w:r>
            <w:r w:rsidRPr="00D478B1">
              <w:rPr>
                <w:rFonts w:ascii="Times New Roman" w:hAnsi="Times New Roman" w:cs="Times New Roman"/>
                <w:spacing w:val="-2"/>
                <w:sz w:val="24"/>
                <w:szCs w:val="24"/>
              </w:rPr>
              <w:t xml:space="preserve"> </w:t>
            </w:r>
            <w:r w:rsidRPr="00D478B1">
              <w:rPr>
                <w:rFonts w:ascii="Times New Roman" w:hAnsi="Times New Roman" w:cs="Times New Roman"/>
                <w:sz w:val="24"/>
                <w:szCs w:val="24"/>
              </w:rPr>
              <w:t xml:space="preserve">на </w:t>
            </w:r>
            <w:r w:rsidRPr="00D478B1">
              <w:rPr>
                <w:rFonts w:ascii="Times New Roman" w:hAnsi="Times New Roman" w:cs="Times New Roman"/>
                <w:spacing w:val="-2"/>
                <w:sz w:val="24"/>
                <w:szCs w:val="24"/>
              </w:rPr>
              <w:t>слоги.</w:t>
            </w:r>
          </w:p>
          <w:p w:rsidR="00AF7D3F" w:rsidRPr="00D478B1" w:rsidRDefault="00AF7D3F" w:rsidP="00D478B1">
            <w:pPr>
              <w:pStyle w:val="aa"/>
              <w:rPr>
                <w:rFonts w:ascii="Times New Roman" w:hAnsi="Times New Roman" w:cs="Times New Roman"/>
                <w:sz w:val="24"/>
                <w:szCs w:val="24"/>
              </w:rPr>
            </w:pPr>
            <w:r w:rsidRPr="00D478B1">
              <w:rPr>
                <w:rFonts w:ascii="Times New Roman" w:hAnsi="Times New Roman" w:cs="Times New Roman"/>
                <w:sz w:val="24"/>
                <w:szCs w:val="24"/>
              </w:rPr>
              <w:t>Определять количество в слове слогов. Классифицировать слова по количеству в них слогов.</w:t>
            </w:r>
          </w:p>
          <w:p w:rsidR="00AF7D3F" w:rsidRPr="00D478B1" w:rsidRDefault="00AF7D3F" w:rsidP="00D478B1">
            <w:pPr>
              <w:pStyle w:val="aa"/>
              <w:rPr>
                <w:rFonts w:ascii="Times New Roman" w:hAnsi="Times New Roman" w:cs="Times New Roman"/>
                <w:sz w:val="24"/>
                <w:szCs w:val="24"/>
              </w:rPr>
            </w:pPr>
            <w:r w:rsidRPr="00D478B1">
              <w:rPr>
                <w:rFonts w:ascii="Times New Roman" w:hAnsi="Times New Roman" w:cs="Times New Roman"/>
                <w:sz w:val="24"/>
                <w:szCs w:val="24"/>
              </w:rPr>
              <w:t>Наблюдатьнад</w:t>
            </w:r>
            <w:r w:rsidRPr="00D478B1">
              <w:rPr>
                <w:rFonts w:ascii="Times New Roman" w:hAnsi="Times New Roman" w:cs="Times New Roman"/>
                <w:spacing w:val="36"/>
                <w:sz w:val="24"/>
                <w:szCs w:val="24"/>
              </w:rPr>
              <w:t xml:space="preserve"> </w:t>
            </w:r>
            <w:r w:rsidRPr="00D478B1">
              <w:rPr>
                <w:rFonts w:ascii="Times New Roman" w:hAnsi="Times New Roman" w:cs="Times New Roman"/>
                <w:sz w:val="24"/>
                <w:szCs w:val="24"/>
              </w:rPr>
              <w:t>слогообразующей</w:t>
            </w:r>
            <w:r w:rsidRPr="00D478B1">
              <w:rPr>
                <w:rFonts w:ascii="Times New Roman" w:hAnsi="Times New Roman" w:cs="Times New Roman"/>
                <w:spacing w:val="36"/>
                <w:sz w:val="24"/>
                <w:szCs w:val="24"/>
              </w:rPr>
              <w:t xml:space="preserve"> </w:t>
            </w:r>
            <w:r w:rsidRPr="00D478B1">
              <w:rPr>
                <w:rFonts w:ascii="Times New Roman" w:hAnsi="Times New Roman" w:cs="Times New Roman"/>
                <w:sz w:val="24"/>
                <w:szCs w:val="24"/>
              </w:rPr>
              <w:t>ролью гласных звуков.</w:t>
            </w:r>
          </w:p>
          <w:p w:rsidR="00AF7D3F" w:rsidRPr="00D478B1" w:rsidRDefault="00AF7D3F" w:rsidP="00D478B1">
            <w:pPr>
              <w:pStyle w:val="aa"/>
              <w:rPr>
                <w:rFonts w:ascii="Times New Roman" w:hAnsi="Times New Roman" w:cs="Times New Roman"/>
                <w:i/>
                <w:sz w:val="24"/>
                <w:szCs w:val="24"/>
              </w:rPr>
            </w:pPr>
            <w:r w:rsidRPr="00D478B1">
              <w:rPr>
                <w:rFonts w:ascii="Times New Roman" w:hAnsi="Times New Roman" w:cs="Times New Roman"/>
                <w:sz w:val="24"/>
                <w:szCs w:val="24"/>
              </w:rPr>
              <w:t xml:space="preserve">Сравниватьслова по возможности переноса слов с одной строки на другую </w:t>
            </w:r>
            <w:r w:rsidRPr="00D478B1">
              <w:rPr>
                <w:rFonts w:ascii="Times New Roman" w:hAnsi="Times New Roman" w:cs="Times New Roman"/>
                <w:i/>
                <w:sz w:val="24"/>
                <w:szCs w:val="24"/>
              </w:rPr>
              <w:t>(хъарахъ,ванза, кьут1кьут1и).</w:t>
            </w:r>
          </w:p>
          <w:p w:rsidR="00AF7D3F" w:rsidRPr="00D478B1" w:rsidRDefault="00AF7D3F" w:rsidP="00D478B1">
            <w:pPr>
              <w:pStyle w:val="aa"/>
              <w:rPr>
                <w:rFonts w:ascii="Times New Roman" w:hAnsi="Times New Roman" w:cs="Times New Roman"/>
                <w:sz w:val="24"/>
                <w:szCs w:val="24"/>
              </w:rPr>
            </w:pPr>
            <w:r w:rsidRPr="00D478B1">
              <w:rPr>
                <w:rFonts w:ascii="Times New Roman" w:hAnsi="Times New Roman" w:cs="Times New Roman"/>
                <w:sz w:val="24"/>
                <w:szCs w:val="24"/>
              </w:rPr>
              <w:t>Переноситьслова</w:t>
            </w:r>
            <w:r w:rsidRPr="00D478B1">
              <w:rPr>
                <w:rFonts w:ascii="Times New Roman" w:hAnsi="Times New Roman" w:cs="Times New Roman"/>
                <w:spacing w:val="-2"/>
                <w:sz w:val="24"/>
                <w:szCs w:val="24"/>
              </w:rPr>
              <w:t xml:space="preserve"> </w:t>
            </w:r>
            <w:r w:rsidRPr="00D478B1">
              <w:rPr>
                <w:rFonts w:ascii="Times New Roman" w:hAnsi="Times New Roman" w:cs="Times New Roman"/>
                <w:sz w:val="24"/>
                <w:szCs w:val="24"/>
              </w:rPr>
              <w:t>по</w:t>
            </w:r>
            <w:r w:rsidRPr="00D478B1">
              <w:rPr>
                <w:rFonts w:ascii="Times New Roman" w:hAnsi="Times New Roman" w:cs="Times New Roman"/>
                <w:spacing w:val="1"/>
                <w:sz w:val="24"/>
                <w:szCs w:val="24"/>
              </w:rPr>
              <w:t xml:space="preserve"> </w:t>
            </w:r>
            <w:r w:rsidRPr="00D478B1">
              <w:rPr>
                <w:rFonts w:ascii="Times New Roman" w:hAnsi="Times New Roman" w:cs="Times New Roman"/>
                <w:spacing w:val="-2"/>
                <w:sz w:val="24"/>
                <w:szCs w:val="24"/>
              </w:rPr>
              <w:t>слогам.</w:t>
            </w:r>
          </w:p>
          <w:p w:rsidR="00AF7D3F" w:rsidRPr="00D478B1" w:rsidRDefault="00AF7D3F" w:rsidP="00D478B1">
            <w:pPr>
              <w:pStyle w:val="aa"/>
              <w:rPr>
                <w:rFonts w:ascii="Times New Roman" w:hAnsi="Times New Roman" w:cs="Times New Roman"/>
                <w:sz w:val="24"/>
                <w:szCs w:val="24"/>
              </w:rPr>
            </w:pPr>
            <w:r w:rsidRPr="00D478B1">
              <w:rPr>
                <w:rFonts w:ascii="Times New Roman" w:hAnsi="Times New Roman" w:cs="Times New Roman"/>
                <w:sz w:val="24"/>
                <w:szCs w:val="24"/>
              </w:rPr>
              <w:t>Писатьсочинение по сюжетной картине, изложение повествовательного текста.</w:t>
            </w:r>
          </w:p>
          <w:p w:rsidR="00AF7D3F" w:rsidRPr="00D478B1" w:rsidRDefault="00AF7D3F" w:rsidP="00D478B1">
            <w:pPr>
              <w:pStyle w:val="aa"/>
              <w:rPr>
                <w:rFonts w:ascii="Times New Roman" w:hAnsi="Times New Roman" w:cs="Times New Roman"/>
                <w:sz w:val="24"/>
                <w:szCs w:val="24"/>
              </w:rPr>
            </w:pPr>
            <w:r w:rsidRPr="00D478B1">
              <w:rPr>
                <w:rFonts w:ascii="Times New Roman" w:hAnsi="Times New Roman" w:cs="Times New Roman"/>
                <w:sz w:val="24"/>
                <w:szCs w:val="24"/>
              </w:rPr>
              <w:t>Участвовать</w:t>
            </w:r>
            <w:r w:rsidRPr="00D478B1">
              <w:rPr>
                <w:rFonts w:ascii="Times New Roman" w:hAnsi="Times New Roman" w:cs="Times New Roman"/>
                <w:spacing w:val="-2"/>
                <w:sz w:val="24"/>
                <w:szCs w:val="24"/>
              </w:rPr>
              <w:t xml:space="preserve"> </w:t>
            </w:r>
            <w:r w:rsidRPr="00D478B1">
              <w:rPr>
                <w:rFonts w:ascii="Times New Roman" w:hAnsi="Times New Roman" w:cs="Times New Roman"/>
                <w:sz w:val="24"/>
                <w:szCs w:val="24"/>
              </w:rPr>
              <w:t>в</w:t>
            </w:r>
            <w:r w:rsidRPr="00D478B1">
              <w:rPr>
                <w:rFonts w:ascii="Times New Roman" w:hAnsi="Times New Roman" w:cs="Times New Roman"/>
                <w:spacing w:val="-3"/>
                <w:sz w:val="24"/>
                <w:szCs w:val="24"/>
              </w:rPr>
              <w:t xml:space="preserve"> </w:t>
            </w:r>
            <w:r w:rsidRPr="00D478B1">
              <w:rPr>
                <w:rFonts w:ascii="Times New Roman" w:hAnsi="Times New Roman" w:cs="Times New Roman"/>
                <w:spacing w:val="-2"/>
                <w:sz w:val="24"/>
                <w:szCs w:val="24"/>
              </w:rPr>
              <w:t>проекте.</w:t>
            </w:r>
          </w:p>
          <w:p w:rsidR="00AF7D3F" w:rsidRPr="00D478B1" w:rsidRDefault="00AF7D3F" w:rsidP="00D478B1">
            <w:pPr>
              <w:pStyle w:val="aa"/>
              <w:rPr>
                <w:rFonts w:ascii="Times New Roman" w:hAnsi="Times New Roman" w:cs="Times New Roman"/>
                <w:sz w:val="24"/>
                <w:szCs w:val="24"/>
              </w:rPr>
            </w:pPr>
            <w:r w:rsidRPr="00D478B1">
              <w:rPr>
                <w:rFonts w:ascii="Times New Roman" w:hAnsi="Times New Roman" w:cs="Times New Roman"/>
                <w:sz w:val="24"/>
                <w:szCs w:val="24"/>
              </w:rPr>
              <w:t>Составлять «семью слов» по аналогии с данным объектом, участвовать в презентации своей работы.</w:t>
            </w:r>
          </w:p>
          <w:p w:rsidR="00AF7D3F" w:rsidRPr="00D478B1" w:rsidRDefault="00AF7D3F" w:rsidP="00D478B1">
            <w:pPr>
              <w:pStyle w:val="aa"/>
              <w:rPr>
                <w:rFonts w:ascii="Times New Roman" w:hAnsi="Times New Roman" w:cs="Times New Roman"/>
                <w:sz w:val="24"/>
                <w:szCs w:val="24"/>
              </w:rPr>
            </w:pPr>
            <w:r w:rsidRPr="00D478B1">
              <w:rPr>
                <w:rFonts w:ascii="Times New Roman" w:hAnsi="Times New Roman" w:cs="Times New Roman"/>
                <w:spacing w:val="-2"/>
                <w:sz w:val="24"/>
                <w:szCs w:val="24"/>
              </w:rPr>
              <w:t>Оцениватьрезультаты</w:t>
            </w:r>
            <w:r w:rsidRPr="00D478B1">
              <w:rPr>
                <w:rFonts w:ascii="Times New Roman" w:hAnsi="Times New Roman" w:cs="Times New Roman"/>
                <w:sz w:val="24"/>
                <w:szCs w:val="24"/>
              </w:rPr>
              <w:tab/>
            </w:r>
            <w:r w:rsidRPr="00D478B1">
              <w:rPr>
                <w:rFonts w:ascii="Times New Roman" w:hAnsi="Times New Roman" w:cs="Times New Roman"/>
                <w:spacing w:val="-2"/>
                <w:sz w:val="24"/>
                <w:szCs w:val="24"/>
              </w:rPr>
              <w:t>своей деятельности.</w:t>
            </w:r>
          </w:p>
        </w:tc>
      </w:tr>
      <w:tr w:rsidR="00AF7D3F" w:rsidRPr="00D478B1" w:rsidTr="00AF7D3F">
        <w:trPr>
          <w:trHeight w:val="7728"/>
        </w:trPr>
        <w:tc>
          <w:tcPr>
            <w:tcW w:w="1274" w:type="dxa"/>
          </w:tcPr>
          <w:p w:rsidR="00AF7D3F" w:rsidRPr="00D478B1" w:rsidRDefault="00AF7D3F" w:rsidP="00D478B1">
            <w:pPr>
              <w:pStyle w:val="aa"/>
              <w:rPr>
                <w:rFonts w:ascii="Times New Roman" w:hAnsi="Times New Roman" w:cs="Times New Roman"/>
                <w:sz w:val="24"/>
                <w:szCs w:val="24"/>
              </w:rPr>
            </w:pPr>
            <w:r w:rsidRPr="00D478B1">
              <w:rPr>
                <w:rFonts w:ascii="Times New Roman" w:hAnsi="Times New Roman" w:cs="Times New Roman"/>
                <w:sz w:val="24"/>
                <w:szCs w:val="24"/>
              </w:rPr>
              <w:t xml:space="preserve">Устная и </w:t>
            </w:r>
            <w:r w:rsidRPr="00D478B1">
              <w:rPr>
                <w:rFonts w:ascii="Times New Roman" w:hAnsi="Times New Roman" w:cs="Times New Roman"/>
                <w:spacing w:val="-2"/>
                <w:sz w:val="24"/>
                <w:szCs w:val="24"/>
              </w:rPr>
              <w:t xml:space="preserve">письменн </w:t>
            </w:r>
            <w:r w:rsidRPr="00D478B1">
              <w:rPr>
                <w:rFonts w:ascii="Times New Roman" w:hAnsi="Times New Roman" w:cs="Times New Roman"/>
                <w:sz w:val="24"/>
                <w:szCs w:val="24"/>
              </w:rPr>
              <w:t>ая речь</w:t>
            </w:r>
          </w:p>
        </w:tc>
        <w:tc>
          <w:tcPr>
            <w:tcW w:w="2412" w:type="dxa"/>
          </w:tcPr>
          <w:p w:rsidR="00AF7D3F" w:rsidRPr="00D478B1" w:rsidRDefault="00AF7D3F" w:rsidP="00D478B1">
            <w:pPr>
              <w:pStyle w:val="aa"/>
              <w:rPr>
                <w:rFonts w:ascii="Times New Roman" w:hAnsi="Times New Roman" w:cs="Times New Roman"/>
                <w:sz w:val="24"/>
                <w:szCs w:val="24"/>
              </w:rPr>
            </w:pPr>
            <w:r w:rsidRPr="00D478B1">
              <w:rPr>
                <w:rFonts w:ascii="Times New Roman" w:hAnsi="Times New Roman" w:cs="Times New Roman"/>
                <w:spacing w:val="-4"/>
                <w:sz w:val="24"/>
                <w:szCs w:val="24"/>
              </w:rPr>
              <w:t>Речь.</w:t>
            </w:r>
            <w:r w:rsidRPr="00D478B1">
              <w:rPr>
                <w:rFonts w:ascii="Times New Roman" w:hAnsi="Times New Roman" w:cs="Times New Roman"/>
                <w:sz w:val="24"/>
                <w:szCs w:val="24"/>
              </w:rPr>
              <w:tab/>
            </w:r>
            <w:r w:rsidRPr="00D478B1">
              <w:rPr>
                <w:rFonts w:ascii="Times New Roman" w:hAnsi="Times New Roman" w:cs="Times New Roman"/>
                <w:spacing w:val="-4"/>
                <w:sz w:val="24"/>
                <w:szCs w:val="24"/>
              </w:rPr>
              <w:t>Речь</w:t>
            </w:r>
          </w:p>
          <w:p w:rsidR="00AF7D3F" w:rsidRPr="00D478B1" w:rsidRDefault="00AF7D3F" w:rsidP="00D478B1">
            <w:pPr>
              <w:pStyle w:val="aa"/>
              <w:rPr>
                <w:rFonts w:ascii="Times New Roman" w:hAnsi="Times New Roman" w:cs="Times New Roman"/>
                <w:sz w:val="24"/>
                <w:szCs w:val="24"/>
              </w:rPr>
            </w:pPr>
            <w:r w:rsidRPr="00D478B1">
              <w:rPr>
                <w:rFonts w:ascii="Times New Roman" w:hAnsi="Times New Roman" w:cs="Times New Roman"/>
                <w:spacing w:val="-2"/>
                <w:sz w:val="24"/>
                <w:szCs w:val="24"/>
              </w:rPr>
              <w:t>диалогическая</w:t>
            </w:r>
            <w:r w:rsidRPr="00D478B1">
              <w:rPr>
                <w:rFonts w:ascii="Times New Roman" w:hAnsi="Times New Roman" w:cs="Times New Roman"/>
                <w:sz w:val="24"/>
                <w:szCs w:val="24"/>
              </w:rPr>
              <w:tab/>
            </w:r>
            <w:r w:rsidRPr="00D478B1">
              <w:rPr>
                <w:rFonts w:ascii="Times New Roman" w:hAnsi="Times New Roman" w:cs="Times New Roman"/>
                <w:spacing w:val="-10"/>
                <w:sz w:val="24"/>
                <w:szCs w:val="24"/>
              </w:rPr>
              <w:t xml:space="preserve">и </w:t>
            </w:r>
            <w:r w:rsidRPr="00D478B1">
              <w:rPr>
                <w:rFonts w:ascii="Times New Roman" w:hAnsi="Times New Roman" w:cs="Times New Roman"/>
                <w:spacing w:val="-2"/>
                <w:sz w:val="24"/>
                <w:szCs w:val="24"/>
              </w:rPr>
              <w:t>монологическая.</w:t>
            </w:r>
          </w:p>
          <w:p w:rsidR="00AF7D3F" w:rsidRPr="00D478B1" w:rsidRDefault="00AF7D3F" w:rsidP="00D478B1">
            <w:pPr>
              <w:pStyle w:val="aa"/>
              <w:rPr>
                <w:rFonts w:ascii="Times New Roman" w:hAnsi="Times New Roman" w:cs="Times New Roman"/>
                <w:sz w:val="24"/>
                <w:szCs w:val="24"/>
              </w:rPr>
            </w:pPr>
            <w:r w:rsidRPr="00D478B1">
              <w:rPr>
                <w:rFonts w:ascii="Times New Roman" w:hAnsi="Times New Roman" w:cs="Times New Roman"/>
                <w:spacing w:val="-2"/>
                <w:sz w:val="24"/>
                <w:szCs w:val="24"/>
              </w:rPr>
              <w:t>Правила</w:t>
            </w:r>
            <w:r w:rsidRPr="00D478B1">
              <w:rPr>
                <w:rFonts w:ascii="Times New Roman" w:hAnsi="Times New Roman" w:cs="Times New Roman"/>
                <w:sz w:val="24"/>
                <w:szCs w:val="24"/>
              </w:rPr>
              <w:tab/>
            </w:r>
            <w:r w:rsidRPr="00D478B1">
              <w:rPr>
                <w:rFonts w:ascii="Times New Roman" w:hAnsi="Times New Roman" w:cs="Times New Roman"/>
                <w:spacing w:val="-2"/>
                <w:sz w:val="24"/>
                <w:szCs w:val="24"/>
              </w:rPr>
              <w:t>речевого этикета.</w:t>
            </w:r>
          </w:p>
          <w:p w:rsidR="00AF7D3F" w:rsidRPr="00D478B1" w:rsidRDefault="00AF7D3F" w:rsidP="00D478B1">
            <w:pPr>
              <w:pStyle w:val="aa"/>
              <w:rPr>
                <w:rFonts w:ascii="Times New Roman" w:hAnsi="Times New Roman" w:cs="Times New Roman"/>
                <w:i/>
                <w:sz w:val="24"/>
                <w:szCs w:val="24"/>
              </w:rPr>
            </w:pPr>
            <w:r w:rsidRPr="00D478B1">
              <w:rPr>
                <w:rFonts w:ascii="Times New Roman" w:hAnsi="Times New Roman" w:cs="Times New Roman"/>
                <w:i/>
                <w:spacing w:val="-2"/>
                <w:sz w:val="24"/>
                <w:szCs w:val="24"/>
              </w:rPr>
              <w:t>Контрольный диктант</w:t>
            </w:r>
            <w:r w:rsidRPr="00D478B1">
              <w:rPr>
                <w:rFonts w:ascii="Times New Roman" w:hAnsi="Times New Roman" w:cs="Times New Roman"/>
                <w:i/>
                <w:sz w:val="24"/>
                <w:szCs w:val="24"/>
              </w:rPr>
              <w:tab/>
            </w:r>
            <w:r w:rsidRPr="00D478B1">
              <w:rPr>
                <w:rFonts w:ascii="Times New Roman" w:hAnsi="Times New Roman" w:cs="Times New Roman"/>
                <w:i/>
                <w:spacing w:val="-10"/>
                <w:sz w:val="24"/>
                <w:szCs w:val="24"/>
              </w:rPr>
              <w:t>с</w:t>
            </w:r>
          </w:p>
          <w:p w:rsidR="00AF7D3F" w:rsidRPr="00D478B1" w:rsidRDefault="00AF7D3F" w:rsidP="00D478B1">
            <w:pPr>
              <w:pStyle w:val="aa"/>
              <w:rPr>
                <w:rFonts w:ascii="Times New Roman" w:hAnsi="Times New Roman" w:cs="Times New Roman"/>
                <w:i/>
                <w:sz w:val="24"/>
                <w:szCs w:val="24"/>
              </w:rPr>
            </w:pPr>
            <w:r w:rsidRPr="00D478B1">
              <w:rPr>
                <w:rFonts w:ascii="Times New Roman" w:hAnsi="Times New Roman" w:cs="Times New Roman"/>
                <w:i/>
                <w:spacing w:val="-2"/>
                <w:sz w:val="24"/>
                <w:szCs w:val="24"/>
              </w:rPr>
              <w:t>грамматическими заданиями.</w:t>
            </w:r>
          </w:p>
        </w:tc>
        <w:tc>
          <w:tcPr>
            <w:tcW w:w="854" w:type="dxa"/>
          </w:tcPr>
          <w:p w:rsidR="00AF7D3F" w:rsidRPr="00D478B1" w:rsidRDefault="00AF7D3F" w:rsidP="00D478B1">
            <w:pPr>
              <w:pStyle w:val="aa"/>
              <w:rPr>
                <w:rFonts w:ascii="Times New Roman" w:hAnsi="Times New Roman" w:cs="Times New Roman"/>
                <w:sz w:val="24"/>
                <w:szCs w:val="24"/>
              </w:rPr>
            </w:pPr>
            <w:r w:rsidRPr="00D478B1">
              <w:rPr>
                <w:rFonts w:ascii="Times New Roman" w:hAnsi="Times New Roman" w:cs="Times New Roman"/>
                <w:sz w:val="24"/>
                <w:szCs w:val="24"/>
              </w:rPr>
              <w:t xml:space="preserve">4 </w:t>
            </w:r>
            <w:r w:rsidRPr="00D478B1">
              <w:rPr>
                <w:rFonts w:ascii="Times New Roman" w:hAnsi="Times New Roman" w:cs="Times New Roman"/>
                <w:spacing w:val="-5"/>
                <w:sz w:val="24"/>
                <w:szCs w:val="24"/>
              </w:rPr>
              <w:t>ч.</w:t>
            </w:r>
          </w:p>
        </w:tc>
        <w:tc>
          <w:tcPr>
            <w:tcW w:w="4532" w:type="dxa"/>
          </w:tcPr>
          <w:p w:rsidR="00AF7D3F" w:rsidRPr="00D478B1" w:rsidRDefault="00AF7D3F" w:rsidP="00D478B1">
            <w:pPr>
              <w:pStyle w:val="aa"/>
              <w:rPr>
                <w:rFonts w:ascii="Times New Roman" w:hAnsi="Times New Roman" w:cs="Times New Roman"/>
                <w:sz w:val="24"/>
                <w:szCs w:val="24"/>
              </w:rPr>
            </w:pPr>
            <w:r w:rsidRPr="00D478B1">
              <w:rPr>
                <w:rFonts w:ascii="Times New Roman" w:hAnsi="Times New Roman" w:cs="Times New Roman"/>
                <w:sz w:val="24"/>
                <w:szCs w:val="24"/>
              </w:rPr>
              <w:t>Рассуждать о значении языка и речи в жизни</w:t>
            </w:r>
            <w:r w:rsidRPr="00D478B1">
              <w:rPr>
                <w:rFonts w:ascii="Times New Roman" w:hAnsi="Times New Roman" w:cs="Times New Roman"/>
                <w:spacing w:val="-3"/>
                <w:sz w:val="24"/>
                <w:szCs w:val="24"/>
              </w:rPr>
              <w:t xml:space="preserve"> </w:t>
            </w:r>
            <w:r w:rsidRPr="00D478B1">
              <w:rPr>
                <w:rFonts w:ascii="Times New Roman" w:hAnsi="Times New Roman" w:cs="Times New Roman"/>
                <w:sz w:val="24"/>
                <w:szCs w:val="24"/>
              </w:rPr>
              <w:t>людей,</w:t>
            </w:r>
            <w:r w:rsidRPr="00D478B1">
              <w:rPr>
                <w:rFonts w:ascii="Times New Roman" w:hAnsi="Times New Roman" w:cs="Times New Roman"/>
                <w:spacing w:val="-4"/>
                <w:sz w:val="24"/>
                <w:szCs w:val="24"/>
              </w:rPr>
              <w:t xml:space="preserve"> </w:t>
            </w:r>
            <w:r w:rsidRPr="00D478B1">
              <w:rPr>
                <w:rFonts w:ascii="Times New Roman" w:hAnsi="Times New Roman" w:cs="Times New Roman"/>
                <w:sz w:val="24"/>
                <w:szCs w:val="24"/>
              </w:rPr>
              <w:t>о</w:t>
            </w:r>
            <w:r w:rsidRPr="00D478B1">
              <w:rPr>
                <w:rFonts w:ascii="Times New Roman" w:hAnsi="Times New Roman" w:cs="Times New Roman"/>
                <w:spacing w:val="-4"/>
                <w:sz w:val="24"/>
                <w:szCs w:val="24"/>
              </w:rPr>
              <w:t xml:space="preserve"> </w:t>
            </w:r>
            <w:r w:rsidRPr="00D478B1">
              <w:rPr>
                <w:rFonts w:ascii="Times New Roman" w:hAnsi="Times New Roman" w:cs="Times New Roman"/>
                <w:sz w:val="24"/>
                <w:szCs w:val="24"/>
              </w:rPr>
              <w:t>роли</w:t>
            </w:r>
            <w:r w:rsidRPr="00D478B1">
              <w:rPr>
                <w:rFonts w:ascii="Times New Roman" w:hAnsi="Times New Roman" w:cs="Times New Roman"/>
                <w:spacing w:val="-3"/>
                <w:sz w:val="24"/>
                <w:szCs w:val="24"/>
              </w:rPr>
              <w:t xml:space="preserve"> </w:t>
            </w:r>
            <w:r w:rsidRPr="00D478B1">
              <w:rPr>
                <w:rFonts w:ascii="Times New Roman" w:hAnsi="Times New Roman" w:cs="Times New Roman"/>
                <w:sz w:val="24"/>
                <w:szCs w:val="24"/>
              </w:rPr>
              <w:t>даргинского</w:t>
            </w:r>
            <w:r w:rsidRPr="00D478B1">
              <w:rPr>
                <w:rFonts w:ascii="Times New Roman" w:hAnsi="Times New Roman" w:cs="Times New Roman"/>
                <w:spacing w:val="-4"/>
                <w:sz w:val="24"/>
                <w:szCs w:val="24"/>
              </w:rPr>
              <w:t xml:space="preserve"> </w:t>
            </w:r>
            <w:r w:rsidRPr="00D478B1">
              <w:rPr>
                <w:rFonts w:ascii="Times New Roman" w:hAnsi="Times New Roman" w:cs="Times New Roman"/>
                <w:sz w:val="24"/>
                <w:szCs w:val="24"/>
              </w:rPr>
              <w:t>языка</w:t>
            </w:r>
            <w:r w:rsidRPr="00D478B1">
              <w:rPr>
                <w:rFonts w:ascii="Times New Roman" w:hAnsi="Times New Roman" w:cs="Times New Roman"/>
                <w:spacing w:val="-5"/>
                <w:sz w:val="24"/>
                <w:szCs w:val="24"/>
              </w:rPr>
              <w:t xml:space="preserve"> </w:t>
            </w:r>
            <w:r w:rsidRPr="00D478B1">
              <w:rPr>
                <w:rFonts w:ascii="Times New Roman" w:hAnsi="Times New Roman" w:cs="Times New Roman"/>
                <w:sz w:val="24"/>
                <w:szCs w:val="24"/>
              </w:rPr>
              <w:t>в жизни и общении.</w:t>
            </w:r>
          </w:p>
          <w:p w:rsidR="00AF7D3F" w:rsidRPr="00D478B1" w:rsidRDefault="00AF7D3F" w:rsidP="00D478B1">
            <w:pPr>
              <w:pStyle w:val="aa"/>
              <w:rPr>
                <w:rFonts w:ascii="Times New Roman" w:hAnsi="Times New Roman" w:cs="Times New Roman"/>
                <w:sz w:val="24"/>
                <w:szCs w:val="24"/>
              </w:rPr>
            </w:pPr>
            <w:r w:rsidRPr="00D478B1">
              <w:rPr>
                <w:rFonts w:ascii="Times New Roman" w:hAnsi="Times New Roman" w:cs="Times New Roman"/>
                <w:sz w:val="24"/>
                <w:szCs w:val="24"/>
              </w:rPr>
              <w:t>Анализироватьчужую</w:t>
            </w:r>
            <w:r w:rsidRPr="00D478B1">
              <w:rPr>
                <w:rFonts w:ascii="Times New Roman" w:hAnsi="Times New Roman" w:cs="Times New Roman"/>
                <w:spacing w:val="40"/>
                <w:sz w:val="24"/>
                <w:szCs w:val="24"/>
              </w:rPr>
              <w:t xml:space="preserve"> </w:t>
            </w:r>
            <w:r w:rsidRPr="00D478B1">
              <w:rPr>
                <w:rFonts w:ascii="Times New Roman" w:hAnsi="Times New Roman" w:cs="Times New Roman"/>
                <w:sz w:val="24"/>
                <w:szCs w:val="24"/>
              </w:rPr>
              <w:t>речь</w:t>
            </w:r>
            <w:r w:rsidRPr="00D478B1">
              <w:rPr>
                <w:rFonts w:ascii="Times New Roman" w:hAnsi="Times New Roman" w:cs="Times New Roman"/>
                <w:spacing w:val="40"/>
                <w:sz w:val="24"/>
                <w:szCs w:val="24"/>
              </w:rPr>
              <w:t xml:space="preserve"> </w:t>
            </w:r>
            <w:r w:rsidRPr="00D478B1">
              <w:rPr>
                <w:rFonts w:ascii="Times New Roman" w:hAnsi="Times New Roman" w:cs="Times New Roman"/>
                <w:sz w:val="24"/>
                <w:szCs w:val="24"/>
              </w:rPr>
              <w:t>людей</w:t>
            </w:r>
            <w:r w:rsidRPr="00D478B1">
              <w:rPr>
                <w:rFonts w:ascii="Times New Roman" w:hAnsi="Times New Roman" w:cs="Times New Roman"/>
                <w:spacing w:val="40"/>
                <w:sz w:val="24"/>
                <w:szCs w:val="24"/>
              </w:rPr>
              <w:t xml:space="preserve"> </w:t>
            </w:r>
            <w:r w:rsidRPr="00D478B1">
              <w:rPr>
                <w:rFonts w:ascii="Times New Roman" w:hAnsi="Times New Roman" w:cs="Times New Roman"/>
                <w:sz w:val="24"/>
                <w:szCs w:val="24"/>
              </w:rPr>
              <w:t>(при анализе текстов).</w:t>
            </w:r>
          </w:p>
          <w:p w:rsidR="00AF7D3F" w:rsidRPr="00D478B1" w:rsidRDefault="00AF7D3F" w:rsidP="00D478B1">
            <w:pPr>
              <w:pStyle w:val="aa"/>
              <w:rPr>
                <w:rFonts w:ascii="Times New Roman" w:hAnsi="Times New Roman" w:cs="Times New Roman"/>
                <w:sz w:val="24"/>
                <w:szCs w:val="24"/>
              </w:rPr>
            </w:pPr>
            <w:r w:rsidRPr="00D478B1">
              <w:rPr>
                <w:rFonts w:ascii="Times New Roman" w:hAnsi="Times New Roman" w:cs="Times New Roman"/>
                <w:spacing w:val="-2"/>
                <w:sz w:val="24"/>
                <w:szCs w:val="24"/>
              </w:rPr>
              <w:t>Наблюдатьза</w:t>
            </w:r>
            <w:r w:rsidRPr="00D478B1">
              <w:rPr>
                <w:rFonts w:ascii="Times New Roman" w:hAnsi="Times New Roman" w:cs="Times New Roman"/>
                <w:sz w:val="24"/>
                <w:szCs w:val="24"/>
              </w:rPr>
              <w:tab/>
            </w:r>
            <w:r w:rsidRPr="00D478B1">
              <w:rPr>
                <w:rFonts w:ascii="Times New Roman" w:hAnsi="Times New Roman" w:cs="Times New Roman"/>
                <w:spacing w:val="-2"/>
                <w:sz w:val="24"/>
                <w:szCs w:val="24"/>
              </w:rPr>
              <w:t xml:space="preserve">особенностями </w:t>
            </w:r>
            <w:r w:rsidRPr="00D478B1">
              <w:rPr>
                <w:rFonts w:ascii="Times New Roman" w:hAnsi="Times New Roman" w:cs="Times New Roman"/>
                <w:sz w:val="24"/>
                <w:szCs w:val="24"/>
              </w:rPr>
              <w:t>собственной речи иоцениватьеё.</w:t>
            </w:r>
          </w:p>
          <w:p w:rsidR="00AF7D3F" w:rsidRPr="00D478B1" w:rsidRDefault="00AF7D3F" w:rsidP="00D478B1">
            <w:pPr>
              <w:pStyle w:val="aa"/>
              <w:rPr>
                <w:rFonts w:ascii="Times New Roman" w:hAnsi="Times New Roman" w:cs="Times New Roman"/>
                <w:sz w:val="24"/>
                <w:szCs w:val="24"/>
              </w:rPr>
            </w:pPr>
            <w:r w:rsidRPr="00D478B1">
              <w:rPr>
                <w:rFonts w:ascii="Times New Roman" w:hAnsi="Times New Roman" w:cs="Times New Roman"/>
                <w:sz w:val="24"/>
                <w:szCs w:val="24"/>
              </w:rPr>
              <w:t>Различать устную и письменную речь и речь про себя.</w:t>
            </w:r>
          </w:p>
          <w:p w:rsidR="00AF7D3F" w:rsidRPr="00D478B1" w:rsidRDefault="00AF7D3F" w:rsidP="00D478B1">
            <w:pPr>
              <w:pStyle w:val="aa"/>
              <w:rPr>
                <w:rFonts w:ascii="Times New Roman" w:hAnsi="Times New Roman" w:cs="Times New Roman"/>
                <w:sz w:val="24"/>
                <w:szCs w:val="24"/>
              </w:rPr>
            </w:pPr>
            <w:r w:rsidRPr="00D478B1">
              <w:rPr>
                <w:rFonts w:ascii="Times New Roman" w:hAnsi="Times New Roman" w:cs="Times New Roman"/>
                <w:spacing w:val="-2"/>
                <w:sz w:val="24"/>
                <w:szCs w:val="24"/>
              </w:rPr>
              <w:t>Развиватьнавык</w:t>
            </w:r>
            <w:r w:rsidRPr="00D478B1">
              <w:rPr>
                <w:rFonts w:ascii="Times New Roman" w:hAnsi="Times New Roman" w:cs="Times New Roman"/>
                <w:sz w:val="24"/>
                <w:szCs w:val="24"/>
              </w:rPr>
              <w:tab/>
            </w:r>
            <w:r w:rsidRPr="00D478B1">
              <w:rPr>
                <w:rFonts w:ascii="Times New Roman" w:hAnsi="Times New Roman" w:cs="Times New Roman"/>
                <w:spacing w:val="-2"/>
                <w:sz w:val="24"/>
                <w:szCs w:val="24"/>
              </w:rPr>
              <w:t xml:space="preserve">смысловогои </w:t>
            </w:r>
            <w:r w:rsidRPr="00D478B1">
              <w:rPr>
                <w:rFonts w:ascii="Times New Roman" w:hAnsi="Times New Roman" w:cs="Times New Roman"/>
                <w:sz w:val="24"/>
                <w:szCs w:val="24"/>
              </w:rPr>
              <w:t>выразительного чтения.</w:t>
            </w:r>
          </w:p>
          <w:p w:rsidR="00AF7D3F" w:rsidRPr="00D478B1" w:rsidRDefault="00AF7D3F" w:rsidP="00D478B1">
            <w:pPr>
              <w:pStyle w:val="aa"/>
              <w:rPr>
                <w:rFonts w:ascii="Times New Roman" w:hAnsi="Times New Roman" w:cs="Times New Roman"/>
                <w:sz w:val="24"/>
                <w:szCs w:val="24"/>
              </w:rPr>
            </w:pPr>
            <w:r w:rsidRPr="00D478B1">
              <w:rPr>
                <w:rFonts w:ascii="Times New Roman" w:hAnsi="Times New Roman" w:cs="Times New Roman"/>
                <w:spacing w:val="-2"/>
                <w:sz w:val="24"/>
                <w:szCs w:val="24"/>
              </w:rPr>
              <w:t>Отличать</w:t>
            </w:r>
            <w:r w:rsidRPr="00D478B1">
              <w:rPr>
                <w:rFonts w:ascii="Times New Roman" w:hAnsi="Times New Roman" w:cs="Times New Roman"/>
                <w:sz w:val="24"/>
                <w:szCs w:val="24"/>
              </w:rPr>
              <w:tab/>
            </w:r>
            <w:r w:rsidRPr="00D478B1">
              <w:rPr>
                <w:rFonts w:ascii="Times New Roman" w:hAnsi="Times New Roman" w:cs="Times New Roman"/>
                <w:spacing w:val="-2"/>
                <w:sz w:val="24"/>
                <w:szCs w:val="24"/>
              </w:rPr>
              <w:t>диалогическую</w:t>
            </w:r>
            <w:r w:rsidRPr="00D478B1">
              <w:rPr>
                <w:rFonts w:ascii="Times New Roman" w:hAnsi="Times New Roman" w:cs="Times New Roman"/>
                <w:sz w:val="24"/>
                <w:szCs w:val="24"/>
              </w:rPr>
              <w:tab/>
            </w:r>
            <w:r w:rsidRPr="00D478B1">
              <w:rPr>
                <w:rFonts w:ascii="Times New Roman" w:hAnsi="Times New Roman" w:cs="Times New Roman"/>
                <w:spacing w:val="-4"/>
                <w:sz w:val="24"/>
                <w:szCs w:val="24"/>
              </w:rPr>
              <w:t>речь</w:t>
            </w:r>
            <w:r w:rsidRPr="00D478B1">
              <w:rPr>
                <w:rFonts w:ascii="Times New Roman" w:hAnsi="Times New Roman" w:cs="Times New Roman"/>
                <w:sz w:val="24"/>
                <w:szCs w:val="24"/>
              </w:rPr>
              <w:tab/>
            </w:r>
            <w:r w:rsidRPr="00D478B1">
              <w:rPr>
                <w:rFonts w:ascii="Times New Roman" w:hAnsi="Times New Roman" w:cs="Times New Roman"/>
                <w:spacing w:val="-6"/>
                <w:sz w:val="24"/>
                <w:szCs w:val="24"/>
              </w:rPr>
              <w:t xml:space="preserve">от </w:t>
            </w:r>
            <w:r w:rsidRPr="00D478B1">
              <w:rPr>
                <w:rFonts w:ascii="Times New Roman" w:hAnsi="Times New Roman" w:cs="Times New Roman"/>
                <w:spacing w:val="-2"/>
                <w:sz w:val="24"/>
                <w:szCs w:val="24"/>
              </w:rPr>
              <w:t>монологической.</w:t>
            </w:r>
          </w:p>
          <w:p w:rsidR="00AF7D3F" w:rsidRPr="00D478B1" w:rsidRDefault="00AF7D3F" w:rsidP="00D478B1">
            <w:pPr>
              <w:pStyle w:val="aa"/>
              <w:rPr>
                <w:rFonts w:ascii="Times New Roman" w:hAnsi="Times New Roman" w:cs="Times New Roman"/>
                <w:sz w:val="24"/>
                <w:szCs w:val="24"/>
              </w:rPr>
            </w:pPr>
            <w:r w:rsidRPr="00D478B1">
              <w:rPr>
                <w:rFonts w:ascii="Times New Roman" w:hAnsi="Times New Roman" w:cs="Times New Roman"/>
                <w:sz w:val="24"/>
                <w:szCs w:val="24"/>
              </w:rPr>
              <w:t>Использовать</w:t>
            </w:r>
            <w:r w:rsidRPr="00D478B1">
              <w:rPr>
                <w:rFonts w:ascii="Times New Roman" w:hAnsi="Times New Roman" w:cs="Times New Roman"/>
                <w:spacing w:val="-2"/>
                <w:sz w:val="24"/>
                <w:szCs w:val="24"/>
              </w:rPr>
              <w:t xml:space="preserve"> </w:t>
            </w:r>
            <w:r w:rsidRPr="00D478B1">
              <w:rPr>
                <w:rFonts w:ascii="Times New Roman" w:hAnsi="Times New Roman" w:cs="Times New Roman"/>
                <w:sz w:val="24"/>
                <w:szCs w:val="24"/>
              </w:rPr>
              <w:t>в</w:t>
            </w:r>
            <w:r w:rsidRPr="00D478B1">
              <w:rPr>
                <w:rFonts w:ascii="Times New Roman" w:hAnsi="Times New Roman" w:cs="Times New Roman"/>
                <w:spacing w:val="-3"/>
                <w:sz w:val="24"/>
                <w:szCs w:val="24"/>
              </w:rPr>
              <w:t xml:space="preserve"> </w:t>
            </w:r>
            <w:r w:rsidRPr="00D478B1">
              <w:rPr>
                <w:rFonts w:ascii="Times New Roman" w:hAnsi="Times New Roman" w:cs="Times New Roman"/>
                <w:sz w:val="24"/>
                <w:szCs w:val="24"/>
              </w:rPr>
              <w:t>речи</w:t>
            </w:r>
            <w:r w:rsidRPr="00D478B1">
              <w:rPr>
                <w:rFonts w:ascii="Times New Roman" w:hAnsi="Times New Roman" w:cs="Times New Roman"/>
                <w:spacing w:val="-1"/>
                <w:sz w:val="24"/>
                <w:szCs w:val="24"/>
              </w:rPr>
              <w:t xml:space="preserve"> </w:t>
            </w:r>
            <w:r w:rsidRPr="00D478B1">
              <w:rPr>
                <w:rFonts w:ascii="Times New Roman" w:hAnsi="Times New Roman" w:cs="Times New Roman"/>
                <w:sz w:val="24"/>
                <w:szCs w:val="24"/>
              </w:rPr>
              <w:t>диалог</w:t>
            </w:r>
            <w:r w:rsidRPr="00D478B1">
              <w:rPr>
                <w:rFonts w:ascii="Times New Roman" w:hAnsi="Times New Roman" w:cs="Times New Roman"/>
                <w:spacing w:val="-3"/>
                <w:sz w:val="24"/>
                <w:szCs w:val="24"/>
              </w:rPr>
              <w:t xml:space="preserve"> </w:t>
            </w:r>
            <w:r w:rsidRPr="00D478B1">
              <w:rPr>
                <w:rFonts w:ascii="Times New Roman" w:hAnsi="Times New Roman" w:cs="Times New Roman"/>
                <w:sz w:val="24"/>
                <w:szCs w:val="24"/>
              </w:rPr>
              <w:t xml:space="preserve">и </w:t>
            </w:r>
            <w:r w:rsidRPr="00D478B1">
              <w:rPr>
                <w:rFonts w:ascii="Times New Roman" w:hAnsi="Times New Roman" w:cs="Times New Roman"/>
                <w:spacing w:val="-2"/>
                <w:sz w:val="24"/>
                <w:szCs w:val="24"/>
              </w:rPr>
              <w:t>монолог.</w:t>
            </w:r>
          </w:p>
          <w:p w:rsidR="00AF7D3F" w:rsidRPr="00D478B1" w:rsidRDefault="00AF7D3F" w:rsidP="00D478B1">
            <w:pPr>
              <w:pStyle w:val="aa"/>
              <w:rPr>
                <w:rFonts w:ascii="Times New Roman" w:hAnsi="Times New Roman" w:cs="Times New Roman"/>
                <w:sz w:val="24"/>
                <w:szCs w:val="24"/>
              </w:rPr>
            </w:pPr>
            <w:r w:rsidRPr="00D478B1">
              <w:rPr>
                <w:rFonts w:ascii="Times New Roman" w:hAnsi="Times New Roman" w:cs="Times New Roman"/>
                <w:sz w:val="24"/>
                <w:szCs w:val="24"/>
              </w:rPr>
              <w:t>Участвовать</w:t>
            </w:r>
            <w:r w:rsidRPr="00D478B1">
              <w:rPr>
                <w:rFonts w:ascii="Times New Roman" w:hAnsi="Times New Roman" w:cs="Times New Roman"/>
                <w:spacing w:val="-1"/>
                <w:sz w:val="24"/>
                <w:szCs w:val="24"/>
              </w:rPr>
              <w:t xml:space="preserve"> </w:t>
            </w:r>
            <w:r w:rsidRPr="00D478B1">
              <w:rPr>
                <w:rFonts w:ascii="Times New Roman" w:hAnsi="Times New Roman" w:cs="Times New Roman"/>
                <w:sz w:val="24"/>
                <w:szCs w:val="24"/>
              </w:rPr>
              <w:t>в</w:t>
            </w:r>
            <w:r w:rsidRPr="00D478B1">
              <w:rPr>
                <w:rFonts w:ascii="Times New Roman" w:hAnsi="Times New Roman" w:cs="Times New Roman"/>
                <w:spacing w:val="-1"/>
                <w:sz w:val="24"/>
                <w:szCs w:val="24"/>
              </w:rPr>
              <w:t xml:space="preserve"> </w:t>
            </w:r>
            <w:r w:rsidRPr="00D478B1">
              <w:rPr>
                <w:rFonts w:ascii="Times New Roman" w:hAnsi="Times New Roman" w:cs="Times New Roman"/>
                <w:sz w:val="24"/>
                <w:szCs w:val="24"/>
              </w:rPr>
              <w:t>учебном</w:t>
            </w:r>
            <w:r w:rsidRPr="00D478B1">
              <w:rPr>
                <w:rFonts w:ascii="Times New Roman" w:hAnsi="Times New Roman" w:cs="Times New Roman"/>
                <w:spacing w:val="-2"/>
                <w:sz w:val="24"/>
                <w:szCs w:val="24"/>
              </w:rPr>
              <w:t xml:space="preserve"> диалоге.</w:t>
            </w:r>
          </w:p>
          <w:p w:rsidR="00AF7D3F" w:rsidRPr="00D478B1" w:rsidRDefault="00AF7D3F" w:rsidP="00D478B1">
            <w:pPr>
              <w:pStyle w:val="aa"/>
              <w:rPr>
                <w:rFonts w:ascii="Times New Roman" w:hAnsi="Times New Roman" w:cs="Times New Roman"/>
                <w:sz w:val="24"/>
                <w:szCs w:val="24"/>
              </w:rPr>
            </w:pPr>
            <w:r w:rsidRPr="00D478B1">
              <w:rPr>
                <w:rFonts w:ascii="Times New Roman" w:hAnsi="Times New Roman" w:cs="Times New Roman"/>
                <w:spacing w:val="-2"/>
                <w:sz w:val="24"/>
                <w:szCs w:val="24"/>
              </w:rPr>
              <w:t>Передавать</w:t>
            </w:r>
            <w:r w:rsidRPr="00D478B1">
              <w:rPr>
                <w:rFonts w:ascii="Times New Roman" w:hAnsi="Times New Roman" w:cs="Times New Roman"/>
                <w:sz w:val="24"/>
                <w:szCs w:val="24"/>
              </w:rPr>
              <w:tab/>
              <w:t xml:space="preserve">устно содержание прочитанного текста или составленного </w:t>
            </w:r>
            <w:r w:rsidRPr="00D478B1">
              <w:rPr>
                <w:rFonts w:ascii="Times New Roman" w:hAnsi="Times New Roman" w:cs="Times New Roman"/>
                <w:spacing w:val="-2"/>
                <w:sz w:val="24"/>
                <w:szCs w:val="24"/>
              </w:rPr>
              <w:t>текста.</w:t>
            </w:r>
          </w:p>
          <w:p w:rsidR="00AF7D3F" w:rsidRPr="00D478B1" w:rsidRDefault="00AF7D3F" w:rsidP="00D478B1">
            <w:pPr>
              <w:pStyle w:val="aa"/>
              <w:rPr>
                <w:rFonts w:ascii="Times New Roman" w:hAnsi="Times New Roman" w:cs="Times New Roman"/>
                <w:sz w:val="24"/>
                <w:szCs w:val="24"/>
              </w:rPr>
            </w:pPr>
            <w:r w:rsidRPr="00D478B1">
              <w:rPr>
                <w:rFonts w:ascii="Times New Roman" w:hAnsi="Times New Roman" w:cs="Times New Roman"/>
                <w:sz w:val="24"/>
                <w:szCs w:val="24"/>
              </w:rPr>
              <w:t xml:space="preserve">Создавать устный и письменный текст в </w:t>
            </w:r>
            <w:r w:rsidRPr="00D478B1">
              <w:rPr>
                <w:rFonts w:ascii="Times New Roman" w:hAnsi="Times New Roman" w:cs="Times New Roman"/>
                <w:spacing w:val="-2"/>
                <w:sz w:val="24"/>
                <w:szCs w:val="24"/>
              </w:rPr>
              <w:t>соответствии</w:t>
            </w:r>
            <w:r w:rsidRPr="00D478B1">
              <w:rPr>
                <w:rFonts w:ascii="Times New Roman" w:hAnsi="Times New Roman" w:cs="Times New Roman"/>
                <w:sz w:val="24"/>
                <w:szCs w:val="24"/>
              </w:rPr>
              <w:tab/>
            </w:r>
            <w:r w:rsidRPr="00D478B1">
              <w:rPr>
                <w:rFonts w:ascii="Times New Roman" w:hAnsi="Times New Roman" w:cs="Times New Roman"/>
                <w:spacing w:val="-10"/>
                <w:sz w:val="24"/>
                <w:szCs w:val="24"/>
              </w:rPr>
              <w:t>с</w:t>
            </w:r>
            <w:r w:rsidRPr="00D478B1">
              <w:rPr>
                <w:rFonts w:ascii="Times New Roman" w:hAnsi="Times New Roman" w:cs="Times New Roman"/>
                <w:sz w:val="24"/>
                <w:szCs w:val="24"/>
              </w:rPr>
              <w:tab/>
            </w:r>
            <w:r w:rsidRPr="00D478B1">
              <w:rPr>
                <w:rFonts w:ascii="Times New Roman" w:hAnsi="Times New Roman" w:cs="Times New Roman"/>
                <w:spacing w:val="-2"/>
                <w:sz w:val="24"/>
                <w:szCs w:val="24"/>
              </w:rPr>
              <w:t xml:space="preserve">поставленной </w:t>
            </w:r>
            <w:r w:rsidRPr="00D478B1">
              <w:rPr>
                <w:rFonts w:ascii="Times New Roman" w:hAnsi="Times New Roman" w:cs="Times New Roman"/>
                <w:sz w:val="24"/>
                <w:szCs w:val="24"/>
              </w:rPr>
              <w:t>коммуникативной задачей.</w:t>
            </w:r>
          </w:p>
          <w:p w:rsidR="00AF7D3F" w:rsidRPr="00D478B1" w:rsidRDefault="00AF7D3F" w:rsidP="00D478B1">
            <w:pPr>
              <w:pStyle w:val="aa"/>
              <w:rPr>
                <w:rFonts w:ascii="Times New Roman" w:hAnsi="Times New Roman" w:cs="Times New Roman"/>
                <w:sz w:val="24"/>
                <w:szCs w:val="24"/>
              </w:rPr>
            </w:pPr>
            <w:r w:rsidRPr="00D478B1">
              <w:rPr>
                <w:rFonts w:ascii="Times New Roman" w:hAnsi="Times New Roman" w:cs="Times New Roman"/>
                <w:sz w:val="24"/>
                <w:szCs w:val="24"/>
              </w:rPr>
              <w:t>Соблюдатьв речи правила речевого этикета, оценивать свою речь на предмет её вежливости и доброжелательности по отношению к собеседнику.</w:t>
            </w:r>
          </w:p>
          <w:p w:rsidR="00AF7D3F" w:rsidRPr="00D478B1" w:rsidRDefault="00AF7D3F" w:rsidP="00D478B1">
            <w:pPr>
              <w:pStyle w:val="aa"/>
              <w:rPr>
                <w:rFonts w:ascii="Times New Roman" w:hAnsi="Times New Roman" w:cs="Times New Roman"/>
                <w:sz w:val="24"/>
                <w:szCs w:val="24"/>
              </w:rPr>
            </w:pPr>
            <w:r w:rsidRPr="00D478B1">
              <w:rPr>
                <w:rFonts w:ascii="Times New Roman" w:hAnsi="Times New Roman" w:cs="Times New Roman"/>
                <w:sz w:val="24"/>
                <w:szCs w:val="24"/>
              </w:rPr>
              <w:t xml:space="preserve">Составлятьпо рисункам диалог и </w:t>
            </w:r>
            <w:r w:rsidRPr="00D478B1">
              <w:rPr>
                <w:rFonts w:ascii="Times New Roman" w:hAnsi="Times New Roman" w:cs="Times New Roman"/>
                <w:spacing w:val="-2"/>
                <w:sz w:val="24"/>
                <w:szCs w:val="24"/>
              </w:rPr>
              <w:t>монолог.</w:t>
            </w:r>
          </w:p>
          <w:p w:rsidR="00AF7D3F" w:rsidRPr="00D478B1" w:rsidRDefault="00AF7D3F" w:rsidP="00D478B1">
            <w:pPr>
              <w:pStyle w:val="aa"/>
              <w:rPr>
                <w:rFonts w:ascii="Times New Roman" w:hAnsi="Times New Roman" w:cs="Times New Roman"/>
                <w:sz w:val="24"/>
                <w:szCs w:val="24"/>
              </w:rPr>
            </w:pPr>
            <w:r w:rsidRPr="00D478B1">
              <w:rPr>
                <w:rFonts w:ascii="Times New Roman" w:hAnsi="Times New Roman" w:cs="Times New Roman"/>
                <w:sz w:val="24"/>
                <w:szCs w:val="24"/>
              </w:rPr>
              <w:t>Анализировать</w:t>
            </w:r>
            <w:r w:rsidRPr="00D478B1">
              <w:rPr>
                <w:rFonts w:ascii="Times New Roman" w:hAnsi="Times New Roman" w:cs="Times New Roman"/>
                <w:spacing w:val="-6"/>
                <w:sz w:val="24"/>
                <w:szCs w:val="24"/>
              </w:rPr>
              <w:t xml:space="preserve"> </w:t>
            </w:r>
            <w:r w:rsidRPr="00D478B1">
              <w:rPr>
                <w:rFonts w:ascii="Times New Roman" w:hAnsi="Times New Roman" w:cs="Times New Roman"/>
                <w:sz w:val="24"/>
                <w:szCs w:val="24"/>
              </w:rPr>
              <w:t>предлагаемые</w:t>
            </w:r>
            <w:r w:rsidRPr="00D478B1">
              <w:rPr>
                <w:rFonts w:ascii="Times New Roman" w:hAnsi="Times New Roman" w:cs="Times New Roman"/>
                <w:spacing w:val="-6"/>
                <w:sz w:val="24"/>
                <w:szCs w:val="24"/>
              </w:rPr>
              <w:t xml:space="preserve"> </w:t>
            </w:r>
            <w:r w:rsidRPr="00D478B1">
              <w:rPr>
                <w:rFonts w:ascii="Times New Roman" w:hAnsi="Times New Roman" w:cs="Times New Roman"/>
                <w:spacing w:val="-2"/>
                <w:sz w:val="24"/>
                <w:szCs w:val="24"/>
              </w:rPr>
              <w:t>задания.</w:t>
            </w:r>
          </w:p>
        </w:tc>
      </w:tr>
      <w:tr w:rsidR="00AF7D3F" w:rsidRPr="00D478B1" w:rsidTr="00AF7D3F">
        <w:trPr>
          <w:trHeight w:val="1657"/>
        </w:trPr>
        <w:tc>
          <w:tcPr>
            <w:tcW w:w="1274" w:type="dxa"/>
          </w:tcPr>
          <w:p w:rsidR="00AF7D3F" w:rsidRPr="00D478B1" w:rsidRDefault="00AF7D3F" w:rsidP="00D478B1">
            <w:pPr>
              <w:pStyle w:val="aa"/>
              <w:rPr>
                <w:rFonts w:ascii="Times New Roman" w:hAnsi="Times New Roman" w:cs="Times New Roman"/>
                <w:sz w:val="24"/>
                <w:szCs w:val="24"/>
              </w:rPr>
            </w:pPr>
            <w:r w:rsidRPr="00D478B1">
              <w:rPr>
                <w:rFonts w:ascii="Times New Roman" w:hAnsi="Times New Roman" w:cs="Times New Roman"/>
                <w:spacing w:val="-2"/>
                <w:sz w:val="24"/>
                <w:szCs w:val="24"/>
              </w:rPr>
              <w:t xml:space="preserve">Предлож </w:t>
            </w:r>
            <w:r w:rsidRPr="00D478B1">
              <w:rPr>
                <w:rFonts w:ascii="Times New Roman" w:hAnsi="Times New Roman" w:cs="Times New Roman"/>
                <w:spacing w:val="-4"/>
                <w:sz w:val="24"/>
                <w:szCs w:val="24"/>
              </w:rPr>
              <w:t>ение</w:t>
            </w:r>
          </w:p>
        </w:tc>
        <w:tc>
          <w:tcPr>
            <w:tcW w:w="2412" w:type="dxa"/>
          </w:tcPr>
          <w:p w:rsidR="00AF7D3F" w:rsidRPr="00D478B1" w:rsidRDefault="00AF7D3F" w:rsidP="00D478B1">
            <w:pPr>
              <w:pStyle w:val="aa"/>
              <w:rPr>
                <w:rFonts w:ascii="Times New Roman" w:hAnsi="Times New Roman" w:cs="Times New Roman"/>
                <w:sz w:val="24"/>
                <w:szCs w:val="24"/>
              </w:rPr>
            </w:pPr>
            <w:r w:rsidRPr="00D478B1">
              <w:rPr>
                <w:rFonts w:ascii="Times New Roman" w:hAnsi="Times New Roman" w:cs="Times New Roman"/>
                <w:spacing w:val="-2"/>
                <w:sz w:val="24"/>
                <w:szCs w:val="24"/>
              </w:rPr>
              <w:t>Предложение. Главные</w:t>
            </w:r>
            <w:r w:rsidRPr="00D478B1">
              <w:rPr>
                <w:rFonts w:ascii="Times New Roman" w:hAnsi="Times New Roman" w:cs="Times New Roman"/>
                <w:sz w:val="24"/>
                <w:szCs w:val="24"/>
              </w:rPr>
              <w:tab/>
            </w:r>
            <w:r w:rsidRPr="00D478B1">
              <w:rPr>
                <w:rFonts w:ascii="Times New Roman" w:hAnsi="Times New Roman" w:cs="Times New Roman"/>
                <w:spacing w:val="-4"/>
                <w:sz w:val="24"/>
                <w:szCs w:val="24"/>
              </w:rPr>
              <w:t xml:space="preserve">члены </w:t>
            </w:r>
            <w:r w:rsidRPr="00D478B1">
              <w:rPr>
                <w:rFonts w:ascii="Times New Roman" w:hAnsi="Times New Roman" w:cs="Times New Roman"/>
                <w:spacing w:val="-2"/>
                <w:sz w:val="24"/>
                <w:szCs w:val="24"/>
              </w:rPr>
              <w:t>предложения.</w:t>
            </w:r>
          </w:p>
          <w:p w:rsidR="00AF7D3F" w:rsidRPr="00D478B1" w:rsidRDefault="00AF7D3F" w:rsidP="00D478B1">
            <w:pPr>
              <w:pStyle w:val="aa"/>
              <w:rPr>
                <w:rFonts w:ascii="Times New Roman" w:hAnsi="Times New Roman" w:cs="Times New Roman"/>
                <w:sz w:val="24"/>
                <w:szCs w:val="24"/>
              </w:rPr>
            </w:pPr>
            <w:r w:rsidRPr="00D478B1">
              <w:rPr>
                <w:rFonts w:ascii="Times New Roman" w:hAnsi="Times New Roman" w:cs="Times New Roman"/>
                <w:spacing w:val="-2"/>
                <w:sz w:val="24"/>
                <w:szCs w:val="24"/>
              </w:rPr>
              <w:t>Подлежащее</w:t>
            </w:r>
            <w:r w:rsidRPr="00D478B1">
              <w:rPr>
                <w:rFonts w:ascii="Times New Roman" w:hAnsi="Times New Roman" w:cs="Times New Roman"/>
                <w:sz w:val="24"/>
                <w:szCs w:val="24"/>
              </w:rPr>
              <w:tab/>
            </w:r>
            <w:r w:rsidRPr="00D478B1">
              <w:rPr>
                <w:rFonts w:ascii="Times New Roman" w:hAnsi="Times New Roman" w:cs="Times New Roman"/>
                <w:spacing w:val="-10"/>
                <w:sz w:val="24"/>
                <w:szCs w:val="24"/>
              </w:rPr>
              <w:t xml:space="preserve">и </w:t>
            </w:r>
            <w:r w:rsidRPr="00D478B1">
              <w:rPr>
                <w:rFonts w:ascii="Times New Roman" w:hAnsi="Times New Roman" w:cs="Times New Roman"/>
                <w:spacing w:val="-2"/>
                <w:sz w:val="24"/>
                <w:szCs w:val="24"/>
              </w:rPr>
              <w:t>сказуемое.</w:t>
            </w:r>
          </w:p>
        </w:tc>
        <w:tc>
          <w:tcPr>
            <w:tcW w:w="854" w:type="dxa"/>
          </w:tcPr>
          <w:p w:rsidR="00AF7D3F" w:rsidRPr="00D478B1" w:rsidRDefault="00AF7D3F" w:rsidP="00D478B1">
            <w:pPr>
              <w:pStyle w:val="aa"/>
              <w:rPr>
                <w:rFonts w:ascii="Times New Roman" w:hAnsi="Times New Roman" w:cs="Times New Roman"/>
                <w:sz w:val="24"/>
                <w:szCs w:val="24"/>
              </w:rPr>
            </w:pPr>
            <w:r w:rsidRPr="00D478B1">
              <w:rPr>
                <w:rFonts w:ascii="Times New Roman" w:hAnsi="Times New Roman" w:cs="Times New Roman"/>
                <w:sz w:val="24"/>
                <w:szCs w:val="24"/>
              </w:rPr>
              <w:t xml:space="preserve">14 </w:t>
            </w:r>
            <w:r w:rsidRPr="00D478B1">
              <w:rPr>
                <w:rFonts w:ascii="Times New Roman" w:hAnsi="Times New Roman" w:cs="Times New Roman"/>
                <w:spacing w:val="-5"/>
                <w:sz w:val="24"/>
                <w:szCs w:val="24"/>
              </w:rPr>
              <w:t>ч.</w:t>
            </w:r>
          </w:p>
        </w:tc>
        <w:tc>
          <w:tcPr>
            <w:tcW w:w="4532" w:type="dxa"/>
          </w:tcPr>
          <w:p w:rsidR="00AF7D3F" w:rsidRPr="00D478B1" w:rsidRDefault="00AF7D3F" w:rsidP="00D478B1">
            <w:pPr>
              <w:pStyle w:val="aa"/>
              <w:rPr>
                <w:rFonts w:ascii="Times New Roman" w:hAnsi="Times New Roman" w:cs="Times New Roman"/>
                <w:sz w:val="24"/>
                <w:szCs w:val="24"/>
              </w:rPr>
            </w:pPr>
            <w:r w:rsidRPr="00D478B1">
              <w:rPr>
                <w:rFonts w:ascii="Times New Roman" w:hAnsi="Times New Roman" w:cs="Times New Roman"/>
                <w:sz w:val="24"/>
                <w:szCs w:val="24"/>
              </w:rPr>
              <w:t>Отличать предложение от группы слов, не составляющих предложение.</w:t>
            </w:r>
          </w:p>
          <w:p w:rsidR="00AF7D3F" w:rsidRPr="00D478B1" w:rsidRDefault="00AF7D3F" w:rsidP="00D478B1">
            <w:pPr>
              <w:pStyle w:val="aa"/>
              <w:rPr>
                <w:rFonts w:ascii="Times New Roman" w:hAnsi="Times New Roman" w:cs="Times New Roman"/>
                <w:sz w:val="24"/>
                <w:szCs w:val="24"/>
              </w:rPr>
            </w:pPr>
            <w:r w:rsidRPr="00D478B1">
              <w:rPr>
                <w:rFonts w:ascii="Times New Roman" w:hAnsi="Times New Roman" w:cs="Times New Roman"/>
                <w:sz w:val="24"/>
                <w:szCs w:val="24"/>
              </w:rPr>
              <w:t>Определять границы предложения в деформированном тексте, выбирать знак для обозначения конца предложения.</w:t>
            </w:r>
          </w:p>
          <w:p w:rsidR="00AF7D3F" w:rsidRPr="00D478B1" w:rsidRDefault="00AF7D3F" w:rsidP="00D478B1">
            <w:pPr>
              <w:pStyle w:val="aa"/>
              <w:rPr>
                <w:rFonts w:ascii="Times New Roman" w:hAnsi="Times New Roman" w:cs="Times New Roman"/>
                <w:sz w:val="24"/>
                <w:szCs w:val="24"/>
              </w:rPr>
            </w:pPr>
            <w:r w:rsidRPr="00D478B1">
              <w:rPr>
                <w:rFonts w:ascii="Times New Roman" w:hAnsi="Times New Roman" w:cs="Times New Roman"/>
                <w:sz w:val="24"/>
                <w:szCs w:val="24"/>
              </w:rPr>
              <w:t>Обосновывать</w:t>
            </w:r>
            <w:r w:rsidRPr="00D478B1">
              <w:rPr>
                <w:rFonts w:ascii="Times New Roman" w:hAnsi="Times New Roman" w:cs="Times New Roman"/>
                <w:spacing w:val="-14"/>
                <w:sz w:val="24"/>
                <w:szCs w:val="24"/>
              </w:rPr>
              <w:t xml:space="preserve"> </w:t>
            </w:r>
            <w:r w:rsidRPr="00D478B1">
              <w:rPr>
                <w:rFonts w:ascii="Times New Roman" w:hAnsi="Times New Roman" w:cs="Times New Roman"/>
                <w:sz w:val="24"/>
                <w:szCs w:val="24"/>
              </w:rPr>
              <w:t>выбор</w:t>
            </w:r>
            <w:r w:rsidRPr="00D478B1">
              <w:rPr>
                <w:rFonts w:ascii="Times New Roman" w:hAnsi="Times New Roman" w:cs="Times New Roman"/>
                <w:spacing w:val="-13"/>
                <w:sz w:val="24"/>
                <w:szCs w:val="24"/>
              </w:rPr>
              <w:t xml:space="preserve"> </w:t>
            </w:r>
            <w:r w:rsidRPr="00D478B1">
              <w:rPr>
                <w:rFonts w:ascii="Times New Roman" w:hAnsi="Times New Roman" w:cs="Times New Roman"/>
                <w:sz w:val="24"/>
                <w:szCs w:val="24"/>
              </w:rPr>
              <w:t>знака</w:t>
            </w:r>
            <w:r w:rsidRPr="00D478B1">
              <w:rPr>
                <w:rFonts w:ascii="Times New Roman" w:hAnsi="Times New Roman" w:cs="Times New Roman"/>
                <w:spacing w:val="-14"/>
                <w:sz w:val="24"/>
                <w:szCs w:val="24"/>
              </w:rPr>
              <w:t xml:space="preserve"> </w:t>
            </w:r>
            <w:r w:rsidRPr="00D478B1">
              <w:rPr>
                <w:rFonts w:ascii="Times New Roman" w:hAnsi="Times New Roman" w:cs="Times New Roman"/>
                <w:sz w:val="24"/>
                <w:szCs w:val="24"/>
              </w:rPr>
              <w:t>препинания</w:t>
            </w:r>
            <w:r w:rsidRPr="00D478B1">
              <w:rPr>
                <w:rFonts w:ascii="Times New Roman" w:hAnsi="Times New Roman" w:cs="Times New Roman"/>
                <w:spacing w:val="-13"/>
                <w:sz w:val="24"/>
                <w:szCs w:val="24"/>
              </w:rPr>
              <w:t xml:space="preserve"> </w:t>
            </w:r>
            <w:r w:rsidRPr="00D478B1">
              <w:rPr>
                <w:rFonts w:ascii="Times New Roman" w:hAnsi="Times New Roman" w:cs="Times New Roman"/>
                <w:spacing w:val="-10"/>
                <w:sz w:val="24"/>
                <w:szCs w:val="24"/>
              </w:rPr>
              <w:t>в</w:t>
            </w:r>
          </w:p>
        </w:tc>
      </w:tr>
    </w:tbl>
    <w:p w:rsidR="00AF7D3F" w:rsidRPr="00D478B1" w:rsidRDefault="00AF7D3F" w:rsidP="00D478B1">
      <w:pPr>
        <w:pStyle w:val="aa"/>
        <w:rPr>
          <w:rFonts w:ascii="Times New Roman" w:hAnsi="Times New Roman" w:cs="Times New Roman"/>
          <w:sz w:val="24"/>
          <w:szCs w:val="24"/>
        </w:rPr>
        <w:sectPr w:rsidR="00AF7D3F" w:rsidRPr="00D478B1">
          <w:type w:val="continuous"/>
          <w:pgSz w:w="11910" w:h="16840"/>
          <w:pgMar w:top="1120" w:right="760" w:bottom="1200" w:left="1600" w:header="0" w:footer="933" w:gutter="0"/>
          <w:cols w:space="720"/>
        </w:sectPr>
      </w:pPr>
    </w:p>
    <w:tbl>
      <w:tblPr>
        <w:tblStyle w:val="TableNormal"/>
        <w:tblW w:w="0" w:type="auto"/>
        <w:tblInd w:w="2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274"/>
        <w:gridCol w:w="2412"/>
        <w:gridCol w:w="854"/>
        <w:gridCol w:w="4532"/>
      </w:tblGrid>
      <w:tr w:rsidR="00AF7D3F" w:rsidRPr="00D478B1" w:rsidTr="00AF7D3F">
        <w:trPr>
          <w:trHeight w:val="6348"/>
        </w:trPr>
        <w:tc>
          <w:tcPr>
            <w:tcW w:w="1274" w:type="dxa"/>
          </w:tcPr>
          <w:p w:rsidR="00AF7D3F" w:rsidRPr="00D478B1" w:rsidRDefault="00AF7D3F" w:rsidP="00D478B1">
            <w:pPr>
              <w:pStyle w:val="aa"/>
              <w:rPr>
                <w:rFonts w:ascii="Times New Roman" w:hAnsi="Times New Roman" w:cs="Times New Roman"/>
                <w:sz w:val="24"/>
                <w:szCs w:val="24"/>
              </w:rPr>
            </w:pPr>
          </w:p>
        </w:tc>
        <w:tc>
          <w:tcPr>
            <w:tcW w:w="2412" w:type="dxa"/>
          </w:tcPr>
          <w:p w:rsidR="00AF7D3F" w:rsidRPr="00D478B1" w:rsidRDefault="00AF7D3F" w:rsidP="00D478B1">
            <w:pPr>
              <w:pStyle w:val="aa"/>
              <w:rPr>
                <w:rFonts w:ascii="Times New Roman" w:hAnsi="Times New Roman" w:cs="Times New Roman"/>
                <w:sz w:val="24"/>
                <w:szCs w:val="24"/>
              </w:rPr>
            </w:pPr>
            <w:r w:rsidRPr="00D478B1">
              <w:rPr>
                <w:rFonts w:ascii="Times New Roman" w:hAnsi="Times New Roman" w:cs="Times New Roman"/>
                <w:spacing w:val="-4"/>
                <w:sz w:val="24"/>
                <w:szCs w:val="24"/>
              </w:rPr>
              <w:t>Виды</w:t>
            </w:r>
            <w:r w:rsidRPr="00D478B1">
              <w:rPr>
                <w:rFonts w:ascii="Times New Roman" w:hAnsi="Times New Roman" w:cs="Times New Roman"/>
                <w:sz w:val="24"/>
                <w:szCs w:val="24"/>
              </w:rPr>
              <w:tab/>
            </w:r>
            <w:r w:rsidRPr="00D478B1">
              <w:rPr>
                <w:rFonts w:ascii="Times New Roman" w:hAnsi="Times New Roman" w:cs="Times New Roman"/>
                <w:spacing w:val="-2"/>
                <w:sz w:val="24"/>
                <w:szCs w:val="24"/>
              </w:rPr>
              <w:t xml:space="preserve">предложений </w:t>
            </w:r>
            <w:r w:rsidRPr="00D478B1">
              <w:rPr>
                <w:rFonts w:ascii="Times New Roman" w:hAnsi="Times New Roman" w:cs="Times New Roman"/>
                <w:spacing w:val="-5"/>
                <w:sz w:val="24"/>
                <w:szCs w:val="24"/>
              </w:rPr>
              <w:t>по</w:t>
            </w:r>
            <w:r w:rsidRPr="00D478B1">
              <w:rPr>
                <w:rFonts w:ascii="Times New Roman" w:hAnsi="Times New Roman" w:cs="Times New Roman"/>
                <w:sz w:val="24"/>
                <w:szCs w:val="24"/>
              </w:rPr>
              <w:tab/>
            </w:r>
            <w:r w:rsidRPr="00D478B1">
              <w:rPr>
                <w:rFonts w:ascii="Times New Roman" w:hAnsi="Times New Roman" w:cs="Times New Roman"/>
                <w:sz w:val="24"/>
                <w:szCs w:val="24"/>
              </w:rPr>
              <w:tab/>
            </w:r>
            <w:r w:rsidRPr="00D478B1">
              <w:rPr>
                <w:rFonts w:ascii="Times New Roman" w:hAnsi="Times New Roman" w:cs="Times New Roman"/>
                <w:spacing w:val="-4"/>
                <w:sz w:val="24"/>
                <w:szCs w:val="24"/>
              </w:rPr>
              <w:t>цели</w:t>
            </w:r>
          </w:p>
          <w:p w:rsidR="00AF7D3F" w:rsidRPr="00D478B1" w:rsidRDefault="00AF7D3F" w:rsidP="00D478B1">
            <w:pPr>
              <w:pStyle w:val="aa"/>
              <w:rPr>
                <w:rFonts w:ascii="Times New Roman" w:hAnsi="Times New Roman" w:cs="Times New Roman"/>
                <w:i/>
                <w:sz w:val="24"/>
                <w:szCs w:val="24"/>
              </w:rPr>
            </w:pPr>
            <w:r w:rsidRPr="00D478B1">
              <w:rPr>
                <w:rFonts w:ascii="Times New Roman" w:hAnsi="Times New Roman" w:cs="Times New Roman"/>
                <w:spacing w:val="-2"/>
                <w:sz w:val="24"/>
                <w:szCs w:val="24"/>
              </w:rPr>
              <w:t xml:space="preserve">высказывания (повествовательные, вопросительные, побудительные, восклицательнные). </w:t>
            </w:r>
            <w:r w:rsidRPr="00D478B1">
              <w:rPr>
                <w:rFonts w:ascii="Times New Roman" w:hAnsi="Times New Roman" w:cs="Times New Roman"/>
                <w:i/>
                <w:spacing w:val="-2"/>
                <w:sz w:val="24"/>
                <w:szCs w:val="24"/>
              </w:rPr>
              <w:t>Диктант</w:t>
            </w:r>
            <w:r w:rsidRPr="00D478B1">
              <w:rPr>
                <w:rFonts w:ascii="Times New Roman" w:hAnsi="Times New Roman" w:cs="Times New Roman"/>
                <w:i/>
                <w:sz w:val="24"/>
                <w:szCs w:val="24"/>
              </w:rPr>
              <w:tab/>
            </w:r>
            <w:r w:rsidRPr="00D478B1">
              <w:rPr>
                <w:rFonts w:ascii="Times New Roman" w:hAnsi="Times New Roman" w:cs="Times New Roman"/>
                <w:i/>
                <w:spacing w:val="-10"/>
                <w:sz w:val="24"/>
                <w:szCs w:val="24"/>
              </w:rPr>
              <w:t>с</w:t>
            </w:r>
          </w:p>
          <w:p w:rsidR="00AF7D3F" w:rsidRPr="00D478B1" w:rsidRDefault="00AF7D3F" w:rsidP="00D478B1">
            <w:pPr>
              <w:pStyle w:val="aa"/>
              <w:rPr>
                <w:rFonts w:ascii="Times New Roman" w:hAnsi="Times New Roman" w:cs="Times New Roman"/>
                <w:i/>
                <w:sz w:val="24"/>
                <w:szCs w:val="24"/>
              </w:rPr>
            </w:pPr>
            <w:r w:rsidRPr="00D478B1">
              <w:rPr>
                <w:rFonts w:ascii="Times New Roman" w:hAnsi="Times New Roman" w:cs="Times New Roman"/>
                <w:i/>
                <w:spacing w:val="-2"/>
                <w:sz w:val="24"/>
                <w:szCs w:val="24"/>
              </w:rPr>
              <w:t>грамматическими заданиями.</w:t>
            </w:r>
          </w:p>
          <w:p w:rsidR="00AF7D3F" w:rsidRPr="00D478B1" w:rsidRDefault="00AF7D3F" w:rsidP="00D478B1">
            <w:pPr>
              <w:pStyle w:val="aa"/>
              <w:rPr>
                <w:rFonts w:ascii="Times New Roman" w:hAnsi="Times New Roman" w:cs="Times New Roman"/>
                <w:i/>
                <w:sz w:val="24"/>
                <w:szCs w:val="24"/>
              </w:rPr>
            </w:pPr>
            <w:r w:rsidRPr="00D478B1">
              <w:rPr>
                <w:rFonts w:ascii="Times New Roman" w:hAnsi="Times New Roman" w:cs="Times New Roman"/>
                <w:i/>
                <w:spacing w:val="-2"/>
                <w:sz w:val="24"/>
                <w:szCs w:val="24"/>
              </w:rPr>
              <w:t>Сочинение</w:t>
            </w:r>
            <w:r w:rsidRPr="00D478B1">
              <w:rPr>
                <w:rFonts w:ascii="Times New Roman" w:hAnsi="Times New Roman" w:cs="Times New Roman"/>
                <w:i/>
                <w:sz w:val="24"/>
                <w:szCs w:val="24"/>
              </w:rPr>
              <w:tab/>
            </w:r>
            <w:r w:rsidRPr="00D478B1">
              <w:rPr>
                <w:rFonts w:ascii="Times New Roman" w:hAnsi="Times New Roman" w:cs="Times New Roman"/>
                <w:i/>
                <w:spacing w:val="-6"/>
                <w:sz w:val="24"/>
                <w:szCs w:val="24"/>
              </w:rPr>
              <w:t xml:space="preserve">по </w:t>
            </w:r>
            <w:r w:rsidRPr="00D478B1">
              <w:rPr>
                <w:rFonts w:ascii="Times New Roman" w:hAnsi="Times New Roman" w:cs="Times New Roman"/>
                <w:i/>
                <w:sz w:val="24"/>
                <w:szCs w:val="24"/>
              </w:rPr>
              <w:t>сюжетной картине. Проект.</w:t>
            </w:r>
            <w:r w:rsidRPr="00D478B1">
              <w:rPr>
                <w:rFonts w:ascii="Times New Roman" w:hAnsi="Times New Roman" w:cs="Times New Roman"/>
                <w:i/>
                <w:spacing w:val="-7"/>
                <w:sz w:val="24"/>
                <w:szCs w:val="24"/>
              </w:rPr>
              <w:t xml:space="preserve"> </w:t>
            </w:r>
            <w:r w:rsidRPr="00D478B1">
              <w:rPr>
                <w:rFonts w:ascii="Times New Roman" w:hAnsi="Times New Roman" w:cs="Times New Roman"/>
                <w:i/>
                <w:sz w:val="24"/>
                <w:szCs w:val="24"/>
              </w:rPr>
              <w:t>«И</w:t>
            </w:r>
            <w:r w:rsidRPr="00D478B1">
              <w:rPr>
                <w:rFonts w:ascii="Times New Roman" w:hAnsi="Times New Roman" w:cs="Times New Roman"/>
                <w:i/>
                <w:spacing w:val="-8"/>
                <w:sz w:val="24"/>
                <w:szCs w:val="24"/>
              </w:rPr>
              <w:t xml:space="preserve"> </w:t>
            </w:r>
            <w:r w:rsidRPr="00D478B1">
              <w:rPr>
                <w:rFonts w:ascii="Times New Roman" w:hAnsi="Times New Roman" w:cs="Times New Roman"/>
                <w:i/>
                <w:sz w:val="24"/>
                <w:szCs w:val="24"/>
              </w:rPr>
              <w:t>в</w:t>
            </w:r>
            <w:r w:rsidRPr="00D478B1">
              <w:rPr>
                <w:rFonts w:ascii="Times New Roman" w:hAnsi="Times New Roman" w:cs="Times New Roman"/>
                <w:i/>
                <w:spacing w:val="-9"/>
                <w:sz w:val="24"/>
                <w:szCs w:val="24"/>
              </w:rPr>
              <w:t xml:space="preserve"> </w:t>
            </w:r>
            <w:r w:rsidRPr="00D478B1">
              <w:rPr>
                <w:rFonts w:ascii="Times New Roman" w:hAnsi="Times New Roman" w:cs="Times New Roman"/>
                <w:i/>
                <w:sz w:val="24"/>
                <w:szCs w:val="24"/>
              </w:rPr>
              <w:t>шутку, и всерьёз».</w:t>
            </w:r>
          </w:p>
        </w:tc>
        <w:tc>
          <w:tcPr>
            <w:tcW w:w="854" w:type="dxa"/>
          </w:tcPr>
          <w:p w:rsidR="00AF7D3F" w:rsidRPr="00D478B1" w:rsidRDefault="00AF7D3F" w:rsidP="00D478B1">
            <w:pPr>
              <w:pStyle w:val="aa"/>
              <w:rPr>
                <w:rFonts w:ascii="Times New Roman" w:hAnsi="Times New Roman" w:cs="Times New Roman"/>
                <w:sz w:val="24"/>
                <w:szCs w:val="24"/>
              </w:rPr>
            </w:pPr>
          </w:p>
        </w:tc>
        <w:tc>
          <w:tcPr>
            <w:tcW w:w="4532" w:type="dxa"/>
          </w:tcPr>
          <w:p w:rsidR="00AF7D3F" w:rsidRPr="00D478B1" w:rsidRDefault="00AF7D3F" w:rsidP="00D478B1">
            <w:pPr>
              <w:pStyle w:val="aa"/>
              <w:rPr>
                <w:rFonts w:ascii="Times New Roman" w:hAnsi="Times New Roman" w:cs="Times New Roman"/>
                <w:sz w:val="24"/>
                <w:szCs w:val="24"/>
              </w:rPr>
            </w:pPr>
            <w:r w:rsidRPr="00D478B1">
              <w:rPr>
                <w:rFonts w:ascii="Times New Roman" w:hAnsi="Times New Roman" w:cs="Times New Roman"/>
                <w:sz w:val="24"/>
                <w:szCs w:val="24"/>
              </w:rPr>
              <w:t>конце</w:t>
            </w:r>
            <w:r w:rsidRPr="00D478B1">
              <w:rPr>
                <w:rFonts w:ascii="Times New Roman" w:hAnsi="Times New Roman" w:cs="Times New Roman"/>
                <w:spacing w:val="-1"/>
                <w:sz w:val="24"/>
                <w:szCs w:val="24"/>
              </w:rPr>
              <w:t xml:space="preserve"> </w:t>
            </w:r>
            <w:r w:rsidRPr="00D478B1">
              <w:rPr>
                <w:rFonts w:ascii="Times New Roman" w:hAnsi="Times New Roman" w:cs="Times New Roman"/>
                <w:spacing w:val="-2"/>
                <w:sz w:val="24"/>
                <w:szCs w:val="24"/>
              </w:rPr>
              <w:t>предложения.</w:t>
            </w:r>
          </w:p>
          <w:p w:rsidR="00AF7D3F" w:rsidRPr="00D478B1" w:rsidRDefault="00AF7D3F" w:rsidP="00D478B1">
            <w:pPr>
              <w:pStyle w:val="aa"/>
              <w:rPr>
                <w:rFonts w:ascii="Times New Roman" w:hAnsi="Times New Roman" w:cs="Times New Roman"/>
                <w:sz w:val="24"/>
                <w:szCs w:val="24"/>
              </w:rPr>
            </w:pPr>
            <w:r w:rsidRPr="00D478B1">
              <w:rPr>
                <w:rFonts w:ascii="Times New Roman" w:hAnsi="Times New Roman" w:cs="Times New Roman"/>
                <w:sz w:val="24"/>
                <w:szCs w:val="24"/>
              </w:rPr>
              <w:t>Составлять</w:t>
            </w:r>
            <w:r w:rsidRPr="00D478B1">
              <w:rPr>
                <w:rFonts w:ascii="Times New Roman" w:hAnsi="Times New Roman" w:cs="Times New Roman"/>
                <w:spacing w:val="-3"/>
                <w:sz w:val="24"/>
                <w:szCs w:val="24"/>
              </w:rPr>
              <w:t xml:space="preserve"> </w:t>
            </w:r>
            <w:r w:rsidRPr="00D478B1">
              <w:rPr>
                <w:rFonts w:ascii="Times New Roman" w:hAnsi="Times New Roman" w:cs="Times New Roman"/>
                <w:sz w:val="24"/>
                <w:szCs w:val="24"/>
              </w:rPr>
              <w:t>предложения</w:t>
            </w:r>
            <w:r w:rsidRPr="00D478B1">
              <w:rPr>
                <w:rFonts w:ascii="Times New Roman" w:hAnsi="Times New Roman" w:cs="Times New Roman"/>
                <w:spacing w:val="-1"/>
                <w:sz w:val="24"/>
                <w:szCs w:val="24"/>
              </w:rPr>
              <w:t xml:space="preserve"> </w:t>
            </w:r>
            <w:r w:rsidRPr="00D478B1">
              <w:rPr>
                <w:rFonts w:ascii="Times New Roman" w:hAnsi="Times New Roman" w:cs="Times New Roman"/>
                <w:sz w:val="24"/>
                <w:szCs w:val="24"/>
              </w:rPr>
              <w:t xml:space="preserve">из </w:t>
            </w:r>
            <w:r w:rsidRPr="00D478B1">
              <w:rPr>
                <w:rFonts w:ascii="Times New Roman" w:hAnsi="Times New Roman" w:cs="Times New Roman"/>
                <w:spacing w:val="-2"/>
                <w:sz w:val="24"/>
                <w:szCs w:val="24"/>
              </w:rPr>
              <w:t>слов.</w:t>
            </w:r>
          </w:p>
          <w:p w:rsidR="00AF7D3F" w:rsidRPr="00D478B1" w:rsidRDefault="00AF7D3F" w:rsidP="00D478B1">
            <w:pPr>
              <w:pStyle w:val="aa"/>
              <w:rPr>
                <w:rFonts w:ascii="Times New Roman" w:hAnsi="Times New Roman" w:cs="Times New Roman"/>
                <w:sz w:val="24"/>
                <w:szCs w:val="24"/>
              </w:rPr>
            </w:pPr>
            <w:r w:rsidRPr="00D478B1">
              <w:rPr>
                <w:rFonts w:ascii="Times New Roman" w:hAnsi="Times New Roman" w:cs="Times New Roman"/>
                <w:sz w:val="24"/>
                <w:szCs w:val="24"/>
              </w:rPr>
              <w:t>Находить,</w:t>
            </w:r>
            <w:r w:rsidRPr="00D478B1">
              <w:rPr>
                <w:rFonts w:ascii="Times New Roman" w:hAnsi="Times New Roman" w:cs="Times New Roman"/>
                <w:spacing w:val="59"/>
                <w:w w:val="150"/>
                <w:sz w:val="24"/>
                <w:szCs w:val="24"/>
              </w:rPr>
              <w:t xml:space="preserve">  </w:t>
            </w:r>
            <w:r w:rsidRPr="00D478B1">
              <w:rPr>
                <w:rFonts w:ascii="Times New Roman" w:hAnsi="Times New Roman" w:cs="Times New Roman"/>
                <w:sz w:val="24"/>
                <w:szCs w:val="24"/>
              </w:rPr>
              <w:t>различать</w:t>
            </w:r>
            <w:r w:rsidRPr="00D478B1">
              <w:rPr>
                <w:rFonts w:ascii="Times New Roman" w:hAnsi="Times New Roman" w:cs="Times New Roman"/>
                <w:spacing w:val="59"/>
                <w:w w:val="150"/>
                <w:sz w:val="24"/>
                <w:szCs w:val="24"/>
              </w:rPr>
              <w:t xml:space="preserve">  </w:t>
            </w:r>
            <w:r w:rsidRPr="00D478B1">
              <w:rPr>
                <w:rFonts w:ascii="Times New Roman" w:hAnsi="Times New Roman" w:cs="Times New Roman"/>
                <w:sz w:val="24"/>
                <w:szCs w:val="24"/>
              </w:rPr>
              <w:t>и</w:t>
            </w:r>
            <w:r w:rsidRPr="00D478B1">
              <w:rPr>
                <w:rFonts w:ascii="Times New Roman" w:hAnsi="Times New Roman" w:cs="Times New Roman"/>
                <w:spacing w:val="60"/>
                <w:w w:val="150"/>
                <w:sz w:val="24"/>
                <w:szCs w:val="24"/>
              </w:rPr>
              <w:t xml:space="preserve">  </w:t>
            </w:r>
            <w:r w:rsidRPr="00D478B1">
              <w:rPr>
                <w:rFonts w:ascii="Times New Roman" w:hAnsi="Times New Roman" w:cs="Times New Roman"/>
                <w:spacing w:val="-2"/>
                <w:sz w:val="24"/>
                <w:szCs w:val="24"/>
              </w:rPr>
              <w:t>выделять</w:t>
            </w:r>
          </w:p>
          <w:p w:rsidR="00AF7D3F" w:rsidRPr="00D478B1" w:rsidRDefault="00AF7D3F" w:rsidP="00D478B1">
            <w:pPr>
              <w:pStyle w:val="aa"/>
              <w:rPr>
                <w:rFonts w:ascii="Times New Roman" w:hAnsi="Times New Roman" w:cs="Times New Roman"/>
                <w:sz w:val="24"/>
                <w:szCs w:val="24"/>
              </w:rPr>
            </w:pPr>
            <w:r w:rsidRPr="00D478B1">
              <w:rPr>
                <w:rFonts w:ascii="Times New Roman" w:hAnsi="Times New Roman" w:cs="Times New Roman"/>
                <w:sz w:val="24"/>
                <w:szCs w:val="24"/>
              </w:rPr>
              <w:t>главные</w:t>
            </w:r>
            <w:r w:rsidRPr="00D478B1">
              <w:rPr>
                <w:rFonts w:ascii="Times New Roman" w:hAnsi="Times New Roman" w:cs="Times New Roman"/>
                <w:spacing w:val="-5"/>
                <w:sz w:val="24"/>
                <w:szCs w:val="24"/>
              </w:rPr>
              <w:t xml:space="preserve"> </w:t>
            </w:r>
            <w:r w:rsidRPr="00D478B1">
              <w:rPr>
                <w:rFonts w:ascii="Times New Roman" w:hAnsi="Times New Roman" w:cs="Times New Roman"/>
                <w:sz w:val="24"/>
                <w:szCs w:val="24"/>
              </w:rPr>
              <w:t>члены</w:t>
            </w:r>
            <w:r w:rsidRPr="00D478B1">
              <w:rPr>
                <w:rFonts w:ascii="Times New Roman" w:hAnsi="Times New Roman" w:cs="Times New Roman"/>
                <w:spacing w:val="-3"/>
                <w:sz w:val="24"/>
                <w:szCs w:val="24"/>
              </w:rPr>
              <w:t xml:space="preserve"> </w:t>
            </w:r>
            <w:r w:rsidRPr="00D478B1">
              <w:rPr>
                <w:rFonts w:ascii="Times New Roman" w:hAnsi="Times New Roman" w:cs="Times New Roman"/>
                <w:spacing w:val="-2"/>
                <w:sz w:val="24"/>
                <w:szCs w:val="24"/>
              </w:rPr>
              <w:t>предложения.</w:t>
            </w:r>
          </w:p>
          <w:p w:rsidR="00AF7D3F" w:rsidRPr="00D478B1" w:rsidRDefault="00AF7D3F" w:rsidP="00D478B1">
            <w:pPr>
              <w:pStyle w:val="aa"/>
              <w:rPr>
                <w:rFonts w:ascii="Times New Roman" w:hAnsi="Times New Roman" w:cs="Times New Roman"/>
                <w:sz w:val="24"/>
                <w:szCs w:val="24"/>
              </w:rPr>
            </w:pPr>
            <w:r w:rsidRPr="00D478B1">
              <w:rPr>
                <w:rFonts w:ascii="Times New Roman" w:hAnsi="Times New Roman" w:cs="Times New Roman"/>
                <w:sz w:val="24"/>
                <w:szCs w:val="24"/>
              </w:rPr>
              <w:t>Обосновывать правильность выделения подлежащего и сказуемого.</w:t>
            </w:r>
          </w:p>
          <w:p w:rsidR="00AF7D3F" w:rsidRPr="00D478B1" w:rsidRDefault="00AF7D3F" w:rsidP="00D478B1">
            <w:pPr>
              <w:pStyle w:val="aa"/>
              <w:rPr>
                <w:rFonts w:ascii="Times New Roman" w:hAnsi="Times New Roman" w:cs="Times New Roman"/>
                <w:sz w:val="24"/>
                <w:szCs w:val="24"/>
              </w:rPr>
            </w:pPr>
            <w:r w:rsidRPr="00D478B1">
              <w:rPr>
                <w:rFonts w:ascii="Times New Roman" w:hAnsi="Times New Roman" w:cs="Times New Roman"/>
                <w:sz w:val="24"/>
                <w:szCs w:val="24"/>
              </w:rPr>
              <w:t xml:space="preserve">Анализировать схему и составлять по ней сообщение о главных членах </w:t>
            </w:r>
            <w:r w:rsidRPr="00D478B1">
              <w:rPr>
                <w:rFonts w:ascii="Times New Roman" w:hAnsi="Times New Roman" w:cs="Times New Roman"/>
                <w:spacing w:val="-2"/>
                <w:sz w:val="24"/>
                <w:szCs w:val="24"/>
              </w:rPr>
              <w:t>предложения.</w:t>
            </w:r>
          </w:p>
          <w:p w:rsidR="00AF7D3F" w:rsidRPr="00D478B1" w:rsidRDefault="00AF7D3F" w:rsidP="00D478B1">
            <w:pPr>
              <w:pStyle w:val="aa"/>
              <w:rPr>
                <w:rFonts w:ascii="Times New Roman" w:hAnsi="Times New Roman" w:cs="Times New Roman"/>
                <w:sz w:val="24"/>
                <w:szCs w:val="24"/>
              </w:rPr>
            </w:pPr>
            <w:r w:rsidRPr="00D478B1">
              <w:rPr>
                <w:rFonts w:ascii="Times New Roman" w:hAnsi="Times New Roman" w:cs="Times New Roman"/>
                <w:sz w:val="24"/>
                <w:szCs w:val="24"/>
              </w:rPr>
              <w:t xml:space="preserve">Обсуждать алгоритм выделения в предложении подлежащего и сказуемого. Определять тип предложений по цели </w:t>
            </w:r>
            <w:r w:rsidRPr="00D478B1">
              <w:rPr>
                <w:rFonts w:ascii="Times New Roman" w:hAnsi="Times New Roman" w:cs="Times New Roman"/>
                <w:spacing w:val="-2"/>
                <w:sz w:val="24"/>
                <w:szCs w:val="24"/>
              </w:rPr>
              <w:t>высказывания.</w:t>
            </w:r>
          </w:p>
          <w:p w:rsidR="00AF7D3F" w:rsidRPr="00D478B1" w:rsidRDefault="00AF7D3F" w:rsidP="00D478B1">
            <w:pPr>
              <w:pStyle w:val="aa"/>
              <w:rPr>
                <w:rFonts w:ascii="Times New Roman" w:hAnsi="Times New Roman" w:cs="Times New Roman"/>
                <w:sz w:val="24"/>
                <w:szCs w:val="24"/>
              </w:rPr>
            </w:pPr>
            <w:r w:rsidRPr="00D478B1">
              <w:rPr>
                <w:rFonts w:ascii="Times New Roman" w:hAnsi="Times New Roman" w:cs="Times New Roman"/>
                <w:sz w:val="24"/>
                <w:szCs w:val="24"/>
              </w:rPr>
              <w:t>Выполнятьзадания</w:t>
            </w:r>
            <w:r w:rsidRPr="00D478B1">
              <w:rPr>
                <w:rFonts w:ascii="Times New Roman" w:hAnsi="Times New Roman" w:cs="Times New Roman"/>
                <w:spacing w:val="-14"/>
                <w:sz w:val="24"/>
                <w:szCs w:val="24"/>
              </w:rPr>
              <w:t xml:space="preserve"> </w:t>
            </w:r>
            <w:r w:rsidRPr="00D478B1">
              <w:rPr>
                <w:rFonts w:ascii="Times New Roman" w:hAnsi="Times New Roman" w:cs="Times New Roman"/>
                <w:sz w:val="24"/>
                <w:szCs w:val="24"/>
              </w:rPr>
              <w:t>проекта«И</w:t>
            </w:r>
            <w:r w:rsidRPr="00D478B1">
              <w:rPr>
                <w:rFonts w:ascii="Times New Roman" w:hAnsi="Times New Roman" w:cs="Times New Roman"/>
                <w:spacing w:val="-12"/>
                <w:sz w:val="24"/>
                <w:szCs w:val="24"/>
              </w:rPr>
              <w:t xml:space="preserve"> </w:t>
            </w:r>
            <w:r w:rsidRPr="00D478B1">
              <w:rPr>
                <w:rFonts w:ascii="Times New Roman" w:hAnsi="Times New Roman" w:cs="Times New Roman"/>
                <w:sz w:val="24"/>
                <w:szCs w:val="24"/>
              </w:rPr>
              <w:t>в</w:t>
            </w:r>
            <w:r w:rsidRPr="00D478B1">
              <w:rPr>
                <w:rFonts w:ascii="Times New Roman" w:hAnsi="Times New Roman" w:cs="Times New Roman"/>
                <w:spacing w:val="-15"/>
                <w:sz w:val="24"/>
                <w:szCs w:val="24"/>
              </w:rPr>
              <w:t xml:space="preserve"> </w:t>
            </w:r>
            <w:r w:rsidRPr="00D478B1">
              <w:rPr>
                <w:rFonts w:ascii="Times New Roman" w:hAnsi="Times New Roman" w:cs="Times New Roman"/>
                <w:sz w:val="24"/>
                <w:szCs w:val="24"/>
              </w:rPr>
              <w:t>шутку,</w:t>
            </w:r>
            <w:r w:rsidRPr="00D478B1">
              <w:rPr>
                <w:rFonts w:ascii="Times New Roman" w:hAnsi="Times New Roman" w:cs="Times New Roman"/>
                <w:spacing w:val="-14"/>
                <w:sz w:val="24"/>
                <w:szCs w:val="24"/>
              </w:rPr>
              <w:t xml:space="preserve"> </w:t>
            </w:r>
            <w:r w:rsidRPr="00D478B1">
              <w:rPr>
                <w:rFonts w:ascii="Times New Roman" w:hAnsi="Times New Roman" w:cs="Times New Roman"/>
                <w:sz w:val="24"/>
                <w:szCs w:val="24"/>
              </w:rPr>
              <w:t>и всерьёз»,приниматьрекомендации к выполнению</w:t>
            </w:r>
            <w:r w:rsidRPr="00D478B1">
              <w:rPr>
                <w:rFonts w:ascii="Times New Roman" w:hAnsi="Times New Roman" w:cs="Times New Roman"/>
                <w:spacing w:val="-15"/>
                <w:sz w:val="24"/>
                <w:szCs w:val="24"/>
              </w:rPr>
              <w:t xml:space="preserve"> </w:t>
            </w:r>
            <w:r w:rsidRPr="00D478B1">
              <w:rPr>
                <w:rFonts w:ascii="Times New Roman" w:hAnsi="Times New Roman" w:cs="Times New Roman"/>
                <w:sz w:val="24"/>
                <w:szCs w:val="24"/>
              </w:rPr>
              <w:t>проекта:находитьсовместно со сверстниками и взрослыми информацию (занимательные задания) в учебнике, дидактическом материале, в рабочей тетради и в других источниках исоздаватьсвои</w:t>
            </w:r>
            <w:r w:rsidRPr="00D478B1">
              <w:rPr>
                <w:rFonts w:ascii="Times New Roman" w:hAnsi="Times New Roman" w:cs="Times New Roman"/>
                <w:spacing w:val="49"/>
                <w:sz w:val="24"/>
                <w:szCs w:val="24"/>
              </w:rPr>
              <w:t xml:space="preserve"> </w:t>
            </w:r>
            <w:r w:rsidRPr="00D478B1">
              <w:rPr>
                <w:rFonts w:ascii="Times New Roman" w:hAnsi="Times New Roman" w:cs="Times New Roman"/>
                <w:sz w:val="24"/>
                <w:szCs w:val="24"/>
              </w:rPr>
              <w:t>занимательные</w:t>
            </w:r>
            <w:r w:rsidRPr="00D478B1">
              <w:rPr>
                <w:rFonts w:ascii="Times New Roman" w:hAnsi="Times New Roman" w:cs="Times New Roman"/>
                <w:spacing w:val="50"/>
                <w:sz w:val="24"/>
                <w:szCs w:val="24"/>
              </w:rPr>
              <w:t xml:space="preserve"> </w:t>
            </w:r>
            <w:r w:rsidRPr="00D478B1">
              <w:rPr>
                <w:rFonts w:ascii="Times New Roman" w:hAnsi="Times New Roman" w:cs="Times New Roman"/>
                <w:spacing w:val="-2"/>
                <w:sz w:val="24"/>
                <w:szCs w:val="24"/>
              </w:rPr>
              <w:t>задания;</w:t>
            </w:r>
          </w:p>
          <w:p w:rsidR="00AF7D3F" w:rsidRPr="00D478B1" w:rsidRDefault="00AF7D3F" w:rsidP="00D478B1">
            <w:pPr>
              <w:pStyle w:val="aa"/>
              <w:rPr>
                <w:rFonts w:ascii="Times New Roman" w:hAnsi="Times New Roman" w:cs="Times New Roman"/>
                <w:sz w:val="24"/>
                <w:szCs w:val="24"/>
              </w:rPr>
            </w:pPr>
            <w:r w:rsidRPr="00D478B1">
              <w:rPr>
                <w:rFonts w:ascii="Times New Roman" w:hAnsi="Times New Roman" w:cs="Times New Roman"/>
                <w:spacing w:val="-2"/>
                <w:sz w:val="24"/>
                <w:szCs w:val="24"/>
              </w:rPr>
              <w:t>участвоватьв</w:t>
            </w:r>
            <w:r w:rsidRPr="00D478B1">
              <w:rPr>
                <w:rFonts w:ascii="Times New Roman" w:hAnsi="Times New Roman" w:cs="Times New Roman"/>
                <w:sz w:val="24"/>
                <w:szCs w:val="24"/>
              </w:rPr>
              <w:tab/>
            </w:r>
            <w:r w:rsidRPr="00D478B1">
              <w:rPr>
                <w:rFonts w:ascii="Times New Roman" w:hAnsi="Times New Roman" w:cs="Times New Roman"/>
                <w:spacing w:val="-2"/>
                <w:sz w:val="24"/>
                <w:szCs w:val="24"/>
              </w:rPr>
              <w:t xml:space="preserve">презентации </w:t>
            </w:r>
            <w:r w:rsidRPr="00D478B1">
              <w:rPr>
                <w:rFonts w:ascii="Times New Roman" w:hAnsi="Times New Roman" w:cs="Times New Roman"/>
                <w:sz w:val="24"/>
                <w:szCs w:val="24"/>
              </w:rPr>
              <w:t>занимательных заданий.</w:t>
            </w:r>
          </w:p>
        </w:tc>
      </w:tr>
      <w:tr w:rsidR="00AF7D3F" w:rsidRPr="00D478B1" w:rsidTr="00AF7D3F">
        <w:trPr>
          <w:trHeight w:val="8004"/>
        </w:trPr>
        <w:tc>
          <w:tcPr>
            <w:tcW w:w="1274" w:type="dxa"/>
          </w:tcPr>
          <w:p w:rsidR="00AF7D3F" w:rsidRPr="00D478B1" w:rsidRDefault="00AF7D3F" w:rsidP="00D478B1">
            <w:pPr>
              <w:pStyle w:val="aa"/>
              <w:rPr>
                <w:rFonts w:ascii="Times New Roman" w:hAnsi="Times New Roman" w:cs="Times New Roman"/>
                <w:sz w:val="24"/>
                <w:szCs w:val="24"/>
              </w:rPr>
            </w:pPr>
            <w:r w:rsidRPr="00D478B1">
              <w:rPr>
                <w:rFonts w:ascii="Times New Roman" w:hAnsi="Times New Roman" w:cs="Times New Roman"/>
                <w:spacing w:val="-2"/>
                <w:sz w:val="24"/>
                <w:szCs w:val="24"/>
              </w:rPr>
              <w:t xml:space="preserve">Части </w:t>
            </w:r>
            <w:r w:rsidRPr="00D478B1">
              <w:rPr>
                <w:rFonts w:ascii="Times New Roman" w:hAnsi="Times New Roman" w:cs="Times New Roman"/>
                <w:spacing w:val="-4"/>
                <w:sz w:val="24"/>
                <w:szCs w:val="24"/>
              </w:rPr>
              <w:t>речи.</w:t>
            </w:r>
          </w:p>
          <w:p w:rsidR="00AF7D3F" w:rsidRPr="00D478B1" w:rsidRDefault="00AF7D3F" w:rsidP="00D478B1">
            <w:pPr>
              <w:pStyle w:val="aa"/>
              <w:rPr>
                <w:rFonts w:ascii="Times New Roman" w:hAnsi="Times New Roman" w:cs="Times New Roman"/>
                <w:sz w:val="24"/>
                <w:szCs w:val="24"/>
              </w:rPr>
            </w:pPr>
            <w:r w:rsidRPr="00D478B1">
              <w:rPr>
                <w:rFonts w:ascii="Times New Roman" w:hAnsi="Times New Roman" w:cs="Times New Roman"/>
                <w:spacing w:val="-4"/>
                <w:sz w:val="24"/>
                <w:szCs w:val="24"/>
              </w:rPr>
              <w:t xml:space="preserve">Имя </w:t>
            </w:r>
            <w:r w:rsidRPr="00D478B1">
              <w:rPr>
                <w:rFonts w:ascii="Times New Roman" w:hAnsi="Times New Roman" w:cs="Times New Roman"/>
                <w:spacing w:val="-2"/>
                <w:sz w:val="24"/>
                <w:szCs w:val="24"/>
              </w:rPr>
              <w:t>существи тельное</w:t>
            </w:r>
          </w:p>
        </w:tc>
        <w:tc>
          <w:tcPr>
            <w:tcW w:w="2412" w:type="dxa"/>
          </w:tcPr>
          <w:p w:rsidR="00AF7D3F" w:rsidRPr="00D478B1" w:rsidRDefault="00AF7D3F" w:rsidP="00D478B1">
            <w:pPr>
              <w:pStyle w:val="aa"/>
              <w:rPr>
                <w:rFonts w:ascii="Times New Roman" w:hAnsi="Times New Roman" w:cs="Times New Roman"/>
                <w:sz w:val="24"/>
                <w:szCs w:val="24"/>
              </w:rPr>
            </w:pPr>
            <w:r w:rsidRPr="00D478B1">
              <w:rPr>
                <w:rFonts w:ascii="Times New Roman" w:hAnsi="Times New Roman" w:cs="Times New Roman"/>
                <w:spacing w:val="-2"/>
                <w:sz w:val="24"/>
                <w:szCs w:val="24"/>
              </w:rPr>
              <w:t>Существительное. Собственные</w:t>
            </w:r>
            <w:r w:rsidRPr="00D478B1">
              <w:rPr>
                <w:rFonts w:ascii="Times New Roman" w:hAnsi="Times New Roman" w:cs="Times New Roman"/>
                <w:sz w:val="24"/>
                <w:szCs w:val="24"/>
              </w:rPr>
              <w:tab/>
            </w:r>
            <w:r w:rsidRPr="00D478B1">
              <w:rPr>
                <w:rFonts w:ascii="Times New Roman" w:hAnsi="Times New Roman" w:cs="Times New Roman"/>
                <w:spacing w:val="-10"/>
                <w:sz w:val="24"/>
                <w:szCs w:val="24"/>
              </w:rPr>
              <w:t xml:space="preserve">и </w:t>
            </w:r>
            <w:r w:rsidRPr="00D478B1">
              <w:rPr>
                <w:rFonts w:ascii="Times New Roman" w:hAnsi="Times New Roman" w:cs="Times New Roman"/>
                <w:spacing w:val="-2"/>
                <w:sz w:val="24"/>
                <w:szCs w:val="24"/>
              </w:rPr>
              <w:t>нарицательные существительные.</w:t>
            </w:r>
          </w:p>
          <w:p w:rsidR="00AF7D3F" w:rsidRPr="00D478B1" w:rsidRDefault="00AF7D3F" w:rsidP="00D478B1">
            <w:pPr>
              <w:pStyle w:val="aa"/>
              <w:rPr>
                <w:rFonts w:ascii="Times New Roman" w:hAnsi="Times New Roman" w:cs="Times New Roman"/>
                <w:sz w:val="24"/>
                <w:szCs w:val="24"/>
              </w:rPr>
            </w:pPr>
            <w:r w:rsidRPr="00D478B1">
              <w:rPr>
                <w:rFonts w:ascii="Times New Roman" w:hAnsi="Times New Roman" w:cs="Times New Roman"/>
                <w:sz w:val="24"/>
                <w:szCs w:val="24"/>
              </w:rPr>
              <w:t xml:space="preserve">Заглавная буква в именах, фамилиях </w:t>
            </w:r>
            <w:r w:rsidRPr="00D478B1">
              <w:rPr>
                <w:rFonts w:ascii="Times New Roman" w:hAnsi="Times New Roman" w:cs="Times New Roman"/>
                <w:spacing w:val="-2"/>
                <w:sz w:val="24"/>
                <w:szCs w:val="24"/>
              </w:rPr>
              <w:t>людей.</w:t>
            </w:r>
          </w:p>
          <w:p w:rsidR="00AF7D3F" w:rsidRPr="00D478B1" w:rsidRDefault="00AF7D3F" w:rsidP="00D478B1">
            <w:pPr>
              <w:pStyle w:val="aa"/>
              <w:rPr>
                <w:rFonts w:ascii="Times New Roman" w:hAnsi="Times New Roman" w:cs="Times New Roman"/>
                <w:sz w:val="24"/>
                <w:szCs w:val="24"/>
              </w:rPr>
            </w:pPr>
            <w:r w:rsidRPr="00D478B1">
              <w:rPr>
                <w:rFonts w:ascii="Times New Roman" w:hAnsi="Times New Roman" w:cs="Times New Roman"/>
                <w:sz w:val="24"/>
                <w:szCs w:val="24"/>
              </w:rPr>
              <w:t>Заглавная буква в кличках животных.</w:t>
            </w:r>
          </w:p>
          <w:p w:rsidR="00AF7D3F" w:rsidRPr="00D478B1" w:rsidRDefault="00AF7D3F" w:rsidP="00D478B1">
            <w:pPr>
              <w:pStyle w:val="aa"/>
              <w:rPr>
                <w:rFonts w:ascii="Times New Roman" w:hAnsi="Times New Roman" w:cs="Times New Roman"/>
                <w:sz w:val="24"/>
                <w:szCs w:val="24"/>
              </w:rPr>
            </w:pPr>
            <w:r w:rsidRPr="00D478B1">
              <w:rPr>
                <w:rFonts w:ascii="Times New Roman" w:hAnsi="Times New Roman" w:cs="Times New Roman"/>
                <w:spacing w:val="-2"/>
                <w:sz w:val="24"/>
                <w:szCs w:val="24"/>
              </w:rPr>
              <w:t>Заглавная</w:t>
            </w:r>
            <w:r w:rsidRPr="00D478B1">
              <w:rPr>
                <w:rFonts w:ascii="Times New Roman" w:hAnsi="Times New Roman" w:cs="Times New Roman"/>
                <w:sz w:val="24"/>
                <w:szCs w:val="24"/>
              </w:rPr>
              <w:tab/>
            </w:r>
            <w:r w:rsidRPr="00D478B1">
              <w:rPr>
                <w:rFonts w:ascii="Times New Roman" w:hAnsi="Times New Roman" w:cs="Times New Roman"/>
                <w:spacing w:val="-4"/>
                <w:sz w:val="24"/>
                <w:szCs w:val="24"/>
              </w:rPr>
              <w:t>буква</w:t>
            </w:r>
            <w:r w:rsidRPr="00D478B1">
              <w:rPr>
                <w:rFonts w:ascii="Times New Roman" w:hAnsi="Times New Roman" w:cs="Times New Roman"/>
                <w:sz w:val="24"/>
                <w:szCs w:val="24"/>
              </w:rPr>
              <w:tab/>
            </w:r>
            <w:r w:rsidRPr="00D478B1">
              <w:rPr>
                <w:rFonts w:ascii="Times New Roman" w:hAnsi="Times New Roman" w:cs="Times New Roman"/>
                <w:spacing w:val="-10"/>
                <w:sz w:val="24"/>
                <w:szCs w:val="24"/>
              </w:rPr>
              <w:t xml:space="preserve">в </w:t>
            </w:r>
            <w:r w:rsidRPr="00D478B1">
              <w:rPr>
                <w:rFonts w:ascii="Times New Roman" w:hAnsi="Times New Roman" w:cs="Times New Roman"/>
                <w:spacing w:val="-2"/>
                <w:sz w:val="24"/>
                <w:szCs w:val="24"/>
              </w:rPr>
              <w:t>названиях местностей.</w:t>
            </w:r>
          </w:p>
          <w:p w:rsidR="00AF7D3F" w:rsidRPr="00D478B1" w:rsidRDefault="00AF7D3F" w:rsidP="00D478B1">
            <w:pPr>
              <w:pStyle w:val="aa"/>
              <w:rPr>
                <w:rFonts w:ascii="Times New Roman" w:hAnsi="Times New Roman" w:cs="Times New Roman"/>
                <w:sz w:val="24"/>
                <w:szCs w:val="24"/>
              </w:rPr>
            </w:pPr>
            <w:r w:rsidRPr="00D478B1">
              <w:rPr>
                <w:rFonts w:ascii="Times New Roman" w:hAnsi="Times New Roman" w:cs="Times New Roman"/>
                <w:spacing w:val="-2"/>
                <w:sz w:val="24"/>
                <w:szCs w:val="24"/>
              </w:rPr>
              <w:t xml:space="preserve">Изменение </w:t>
            </w:r>
            <w:r w:rsidRPr="00D478B1">
              <w:rPr>
                <w:rFonts w:ascii="Times New Roman" w:hAnsi="Times New Roman" w:cs="Times New Roman"/>
                <w:sz w:val="24"/>
                <w:szCs w:val="24"/>
              </w:rPr>
              <w:t>существительных</w:t>
            </w:r>
            <w:r w:rsidRPr="00D478B1">
              <w:rPr>
                <w:rFonts w:ascii="Times New Roman" w:hAnsi="Times New Roman" w:cs="Times New Roman"/>
                <w:spacing w:val="29"/>
                <w:sz w:val="24"/>
                <w:szCs w:val="24"/>
              </w:rPr>
              <w:t xml:space="preserve"> </w:t>
            </w:r>
            <w:r w:rsidRPr="00D478B1">
              <w:rPr>
                <w:rFonts w:ascii="Times New Roman" w:hAnsi="Times New Roman" w:cs="Times New Roman"/>
                <w:sz w:val="24"/>
                <w:szCs w:val="24"/>
              </w:rPr>
              <w:t xml:space="preserve">по </w:t>
            </w:r>
            <w:r w:rsidRPr="00D478B1">
              <w:rPr>
                <w:rFonts w:ascii="Times New Roman" w:hAnsi="Times New Roman" w:cs="Times New Roman"/>
                <w:spacing w:val="-2"/>
                <w:sz w:val="24"/>
                <w:szCs w:val="24"/>
              </w:rPr>
              <w:t>числам.</w:t>
            </w:r>
          </w:p>
          <w:p w:rsidR="00AF7D3F" w:rsidRPr="00D478B1" w:rsidRDefault="00AF7D3F" w:rsidP="00D478B1">
            <w:pPr>
              <w:pStyle w:val="aa"/>
              <w:rPr>
                <w:rFonts w:ascii="Times New Roman" w:hAnsi="Times New Roman" w:cs="Times New Roman"/>
                <w:sz w:val="24"/>
                <w:szCs w:val="24"/>
              </w:rPr>
            </w:pPr>
            <w:r w:rsidRPr="00D478B1">
              <w:rPr>
                <w:rFonts w:ascii="Times New Roman" w:hAnsi="Times New Roman" w:cs="Times New Roman"/>
                <w:spacing w:val="-2"/>
                <w:sz w:val="24"/>
                <w:szCs w:val="24"/>
              </w:rPr>
              <w:t>Единственное</w:t>
            </w:r>
            <w:r w:rsidRPr="00D478B1">
              <w:rPr>
                <w:rFonts w:ascii="Times New Roman" w:hAnsi="Times New Roman" w:cs="Times New Roman"/>
                <w:sz w:val="24"/>
                <w:szCs w:val="24"/>
              </w:rPr>
              <w:tab/>
            </w:r>
            <w:r w:rsidRPr="00D478B1">
              <w:rPr>
                <w:rFonts w:ascii="Times New Roman" w:hAnsi="Times New Roman" w:cs="Times New Roman"/>
                <w:spacing w:val="-10"/>
                <w:sz w:val="24"/>
                <w:szCs w:val="24"/>
              </w:rPr>
              <w:t xml:space="preserve">и </w:t>
            </w:r>
            <w:r w:rsidRPr="00D478B1">
              <w:rPr>
                <w:rFonts w:ascii="Times New Roman" w:hAnsi="Times New Roman" w:cs="Times New Roman"/>
                <w:spacing w:val="-2"/>
                <w:sz w:val="24"/>
                <w:szCs w:val="24"/>
              </w:rPr>
              <w:t>множественное</w:t>
            </w:r>
            <w:r w:rsidRPr="00D478B1">
              <w:rPr>
                <w:rFonts w:ascii="Times New Roman" w:hAnsi="Times New Roman" w:cs="Times New Roman"/>
                <w:spacing w:val="80"/>
                <w:sz w:val="24"/>
                <w:szCs w:val="24"/>
              </w:rPr>
              <w:t xml:space="preserve"> </w:t>
            </w:r>
            <w:r w:rsidRPr="00D478B1">
              <w:rPr>
                <w:rFonts w:ascii="Times New Roman" w:hAnsi="Times New Roman" w:cs="Times New Roman"/>
                <w:spacing w:val="-4"/>
                <w:sz w:val="24"/>
                <w:szCs w:val="24"/>
              </w:rPr>
              <w:t xml:space="preserve">число </w:t>
            </w:r>
            <w:r w:rsidRPr="00D478B1">
              <w:rPr>
                <w:rFonts w:ascii="Times New Roman" w:hAnsi="Times New Roman" w:cs="Times New Roman"/>
                <w:spacing w:val="-2"/>
                <w:sz w:val="24"/>
                <w:szCs w:val="24"/>
              </w:rPr>
              <w:t>существительных.</w:t>
            </w:r>
          </w:p>
          <w:p w:rsidR="00AF7D3F" w:rsidRPr="00D478B1" w:rsidRDefault="00AF7D3F" w:rsidP="00D478B1">
            <w:pPr>
              <w:pStyle w:val="aa"/>
              <w:rPr>
                <w:rFonts w:ascii="Times New Roman" w:hAnsi="Times New Roman" w:cs="Times New Roman"/>
                <w:sz w:val="24"/>
                <w:szCs w:val="24"/>
              </w:rPr>
            </w:pPr>
            <w:r w:rsidRPr="00D478B1">
              <w:rPr>
                <w:rFonts w:ascii="Times New Roman" w:hAnsi="Times New Roman" w:cs="Times New Roman"/>
                <w:spacing w:val="-2"/>
                <w:sz w:val="24"/>
                <w:szCs w:val="24"/>
              </w:rPr>
              <w:t>Различение</w:t>
            </w:r>
            <w:r w:rsidRPr="00D478B1">
              <w:rPr>
                <w:rFonts w:ascii="Times New Roman" w:hAnsi="Times New Roman" w:cs="Times New Roman"/>
                <w:sz w:val="24"/>
                <w:szCs w:val="24"/>
              </w:rPr>
              <w:tab/>
            </w:r>
            <w:r w:rsidRPr="00D478B1">
              <w:rPr>
                <w:rFonts w:ascii="Times New Roman" w:hAnsi="Times New Roman" w:cs="Times New Roman"/>
                <w:spacing w:val="-4"/>
                <w:sz w:val="24"/>
                <w:szCs w:val="24"/>
              </w:rPr>
              <w:t xml:space="preserve">имён </w:t>
            </w:r>
            <w:r w:rsidRPr="00D478B1">
              <w:rPr>
                <w:rFonts w:ascii="Times New Roman" w:hAnsi="Times New Roman" w:cs="Times New Roman"/>
                <w:sz w:val="24"/>
                <w:szCs w:val="24"/>
              </w:rPr>
              <w:t>существительных</w:t>
            </w:r>
            <w:r w:rsidRPr="00D478B1">
              <w:rPr>
                <w:rFonts w:ascii="Times New Roman" w:hAnsi="Times New Roman" w:cs="Times New Roman"/>
                <w:spacing w:val="29"/>
                <w:sz w:val="24"/>
                <w:szCs w:val="24"/>
              </w:rPr>
              <w:t xml:space="preserve"> </w:t>
            </w:r>
            <w:r w:rsidRPr="00D478B1">
              <w:rPr>
                <w:rFonts w:ascii="Times New Roman" w:hAnsi="Times New Roman" w:cs="Times New Roman"/>
                <w:sz w:val="24"/>
                <w:szCs w:val="24"/>
              </w:rPr>
              <w:t xml:space="preserve">по </w:t>
            </w:r>
            <w:r w:rsidRPr="00D478B1">
              <w:rPr>
                <w:rFonts w:ascii="Times New Roman" w:hAnsi="Times New Roman" w:cs="Times New Roman"/>
                <w:spacing w:val="-2"/>
                <w:sz w:val="24"/>
                <w:szCs w:val="24"/>
              </w:rPr>
              <w:t>грамматическим признакам.</w:t>
            </w:r>
          </w:p>
          <w:p w:rsidR="00AF7D3F" w:rsidRPr="00D478B1" w:rsidRDefault="00AF7D3F" w:rsidP="00D478B1">
            <w:pPr>
              <w:pStyle w:val="aa"/>
              <w:rPr>
                <w:rFonts w:ascii="Times New Roman" w:hAnsi="Times New Roman" w:cs="Times New Roman"/>
                <w:i/>
                <w:sz w:val="24"/>
                <w:szCs w:val="24"/>
              </w:rPr>
            </w:pPr>
            <w:r w:rsidRPr="00D478B1">
              <w:rPr>
                <w:rFonts w:ascii="Times New Roman" w:hAnsi="Times New Roman" w:cs="Times New Roman"/>
                <w:i/>
                <w:sz w:val="24"/>
                <w:szCs w:val="24"/>
              </w:rPr>
              <w:t>Слуховой</w:t>
            </w:r>
            <w:r w:rsidRPr="00D478B1">
              <w:rPr>
                <w:rFonts w:ascii="Times New Roman" w:hAnsi="Times New Roman" w:cs="Times New Roman"/>
                <w:i/>
                <w:spacing w:val="-15"/>
                <w:sz w:val="24"/>
                <w:szCs w:val="24"/>
              </w:rPr>
              <w:t xml:space="preserve"> </w:t>
            </w:r>
            <w:r w:rsidRPr="00D478B1">
              <w:rPr>
                <w:rFonts w:ascii="Times New Roman" w:hAnsi="Times New Roman" w:cs="Times New Roman"/>
                <w:i/>
                <w:sz w:val="24"/>
                <w:szCs w:val="24"/>
              </w:rPr>
              <w:t xml:space="preserve">диктант. </w:t>
            </w:r>
            <w:r w:rsidRPr="00D478B1">
              <w:rPr>
                <w:rFonts w:ascii="Times New Roman" w:hAnsi="Times New Roman" w:cs="Times New Roman"/>
                <w:i/>
                <w:spacing w:val="-2"/>
                <w:sz w:val="24"/>
                <w:szCs w:val="24"/>
              </w:rPr>
              <w:t>Зрительный диктант.</w:t>
            </w:r>
          </w:p>
          <w:p w:rsidR="00AF7D3F" w:rsidRPr="00D478B1" w:rsidRDefault="00AF7D3F" w:rsidP="00D478B1">
            <w:pPr>
              <w:pStyle w:val="aa"/>
              <w:rPr>
                <w:rFonts w:ascii="Times New Roman" w:hAnsi="Times New Roman" w:cs="Times New Roman"/>
                <w:i/>
                <w:sz w:val="24"/>
                <w:szCs w:val="24"/>
              </w:rPr>
            </w:pPr>
            <w:r w:rsidRPr="00D478B1">
              <w:rPr>
                <w:rFonts w:ascii="Times New Roman" w:hAnsi="Times New Roman" w:cs="Times New Roman"/>
                <w:i/>
                <w:sz w:val="24"/>
                <w:szCs w:val="24"/>
              </w:rPr>
              <w:t>Словарный</w:t>
            </w:r>
            <w:r w:rsidRPr="00D478B1">
              <w:rPr>
                <w:rFonts w:ascii="Times New Roman" w:hAnsi="Times New Roman" w:cs="Times New Roman"/>
                <w:i/>
                <w:spacing w:val="-15"/>
                <w:sz w:val="24"/>
                <w:szCs w:val="24"/>
              </w:rPr>
              <w:t xml:space="preserve"> </w:t>
            </w:r>
            <w:r w:rsidRPr="00D478B1">
              <w:rPr>
                <w:rFonts w:ascii="Times New Roman" w:hAnsi="Times New Roman" w:cs="Times New Roman"/>
                <w:i/>
                <w:sz w:val="24"/>
                <w:szCs w:val="24"/>
              </w:rPr>
              <w:t xml:space="preserve">диктант. </w:t>
            </w:r>
            <w:r w:rsidRPr="00D478B1">
              <w:rPr>
                <w:rFonts w:ascii="Times New Roman" w:hAnsi="Times New Roman" w:cs="Times New Roman"/>
                <w:i/>
                <w:spacing w:val="-2"/>
                <w:sz w:val="24"/>
                <w:szCs w:val="24"/>
              </w:rPr>
              <w:t>Контрольное списывание.</w:t>
            </w:r>
          </w:p>
        </w:tc>
        <w:tc>
          <w:tcPr>
            <w:tcW w:w="854" w:type="dxa"/>
          </w:tcPr>
          <w:p w:rsidR="00AF7D3F" w:rsidRPr="00D478B1" w:rsidRDefault="00AF7D3F" w:rsidP="00D478B1">
            <w:pPr>
              <w:pStyle w:val="aa"/>
              <w:rPr>
                <w:rFonts w:ascii="Times New Roman" w:hAnsi="Times New Roman" w:cs="Times New Roman"/>
                <w:sz w:val="24"/>
                <w:szCs w:val="24"/>
              </w:rPr>
            </w:pPr>
            <w:r w:rsidRPr="00D478B1">
              <w:rPr>
                <w:rFonts w:ascii="Times New Roman" w:hAnsi="Times New Roman" w:cs="Times New Roman"/>
                <w:sz w:val="24"/>
                <w:szCs w:val="24"/>
              </w:rPr>
              <w:t xml:space="preserve">3 </w:t>
            </w:r>
            <w:r w:rsidRPr="00D478B1">
              <w:rPr>
                <w:rFonts w:ascii="Times New Roman" w:hAnsi="Times New Roman" w:cs="Times New Roman"/>
                <w:spacing w:val="-5"/>
                <w:sz w:val="24"/>
                <w:szCs w:val="24"/>
              </w:rPr>
              <w:t>ч.</w:t>
            </w:r>
          </w:p>
        </w:tc>
        <w:tc>
          <w:tcPr>
            <w:tcW w:w="4532" w:type="dxa"/>
          </w:tcPr>
          <w:p w:rsidR="00AF7D3F" w:rsidRPr="00D478B1" w:rsidRDefault="00AF7D3F" w:rsidP="00D478B1">
            <w:pPr>
              <w:pStyle w:val="aa"/>
              <w:rPr>
                <w:rFonts w:ascii="Times New Roman" w:hAnsi="Times New Roman" w:cs="Times New Roman"/>
                <w:sz w:val="24"/>
                <w:szCs w:val="24"/>
              </w:rPr>
            </w:pPr>
            <w:r w:rsidRPr="00D478B1">
              <w:rPr>
                <w:rFonts w:ascii="Times New Roman" w:hAnsi="Times New Roman" w:cs="Times New Roman"/>
                <w:sz w:val="24"/>
                <w:szCs w:val="24"/>
              </w:rPr>
              <w:t xml:space="preserve">Распознавать имя существительное среди других частей речи по обобщённому лексическому значению и </w:t>
            </w:r>
            <w:r w:rsidRPr="00D478B1">
              <w:rPr>
                <w:rFonts w:ascii="Times New Roman" w:hAnsi="Times New Roman" w:cs="Times New Roman"/>
                <w:spacing w:val="-2"/>
                <w:sz w:val="24"/>
                <w:szCs w:val="24"/>
              </w:rPr>
              <w:t>вопросу.</w:t>
            </w:r>
          </w:p>
          <w:p w:rsidR="00AF7D3F" w:rsidRPr="00D478B1" w:rsidRDefault="00AF7D3F" w:rsidP="00D478B1">
            <w:pPr>
              <w:pStyle w:val="aa"/>
              <w:rPr>
                <w:rFonts w:ascii="Times New Roman" w:hAnsi="Times New Roman" w:cs="Times New Roman"/>
                <w:sz w:val="24"/>
                <w:szCs w:val="24"/>
              </w:rPr>
            </w:pPr>
            <w:r w:rsidRPr="00D478B1">
              <w:rPr>
                <w:rFonts w:ascii="Times New Roman" w:hAnsi="Times New Roman" w:cs="Times New Roman"/>
                <w:sz w:val="24"/>
                <w:szCs w:val="24"/>
              </w:rPr>
              <w:t xml:space="preserve">Обосновывать отнесение слова к имени </w:t>
            </w:r>
            <w:r w:rsidRPr="00D478B1">
              <w:rPr>
                <w:rFonts w:ascii="Times New Roman" w:hAnsi="Times New Roman" w:cs="Times New Roman"/>
                <w:spacing w:val="-2"/>
                <w:sz w:val="24"/>
                <w:szCs w:val="24"/>
              </w:rPr>
              <w:t>существительному.</w:t>
            </w:r>
          </w:p>
          <w:p w:rsidR="00AF7D3F" w:rsidRPr="00D478B1" w:rsidRDefault="00AF7D3F" w:rsidP="00D478B1">
            <w:pPr>
              <w:pStyle w:val="aa"/>
              <w:rPr>
                <w:rFonts w:ascii="Times New Roman" w:hAnsi="Times New Roman" w:cs="Times New Roman"/>
                <w:sz w:val="24"/>
                <w:szCs w:val="24"/>
              </w:rPr>
            </w:pPr>
            <w:r w:rsidRPr="00D478B1">
              <w:rPr>
                <w:rFonts w:ascii="Times New Roman" w:hAnsi="Times New Roman" w:cs="Times New Roman"/>
                <w:sz w:val="24"/>
                <w:szCs w:val="24"/>
              </w:rPr>
              <w:t xml:space="preserve">Объяснять лексическое значение слов – имён существительных. Обогащать </w:t>
            </w:r>
            <w:r w:rsidRPr="00D478B1">
              <w:rPr>
                <w:rFonts w:ascii="Times New Roman" w:hAnsi="Times New Roman" w:cs="Times New Roman"/>
                <w:spacing w:val="-2"/>
                <w:sz w:val="24"/>
                <w:szCs w:val="24"/>
              </w:rPr>
              <w:t>собственный</w:t>
            </w:r>
            <w:r w:rsidRPr="00D478B1">
              <w:rPr>
                <w:rFonts w:ascii="Times New Roman" w:hAnsi="Times New Roman" w:cs="Times New Roman"/>
                <w:sz w:val="24"/>
                <w:szCs w:val="24"/>
              </w:rPr>
              <w:tab/>
            </w:r>
            <w:r w:rsidRPr="00D478B1">
              <w:rPr>
                <w:rFonts w:ascii="Times New Roman" w:hAnsi="Times New Roman" w:cs="Times New Roman"/>
                <w:spacing w:val="-2"/>
                <w:sz w:val="24"/>
                <w:szCs w:val="24"/>
              </w:rPr>
              <w:t>словарь</w:t>
            </w:r>
            <w:r w:rsidRPr="00D478B1">
              <w:rPr>
                <w:rFonts w:ascii="Times New Roman" w:hAnsi="Times New Roman" w:cs="Times New Roman"/>
                <w:sz w:val="24"/>
                <w:szCs w:val="24"/>
              </w:rPr>
              <w:tab/>
            </w:r>
            <w:r w:rsidRPr="00D478B1">
              <w:rPr>
                <w:rFonts w:ascii="Times New Roman" w:hAnsi="Times New Roman" w:cs="Times New Roman"/>
                <w:spacing w:val="-2"/>
                <w:sz w:val="24"/>
                <w:szCs w:val="24"/>
              </w:rPr>
              <w:t xml:space="preserve">именами </w:t>
            </w:r>
            <w:r w:rsidRPr="00D478B1">
              <w:rPr>
                <w:rFonts w:ascii="Times New Roman" w:hAnsi="Times New Roman" w:cs="Times New Roman"/>
                <w:sz w:val="24"/>
                <w:szCs w:val="24"/>
              </w:rPr>
              <w:t>существительными разных лексико- тематических групп.</w:t>
            </w:r>
          </w:p>
          <w:p w:rsidR="00AF7D3F" w:rsidRPr="00D478B1" w:rsidRDefault="00AF7D3F" w:rsidP="00D478B1">
            <w:pPr>
              <w:pStyle w:val="aa"/>
              <w:rPr>
                <w:rFonts w:ascii="Times New Roman" w:hAnsi="Times New Roman" w:cs="Times New Roman"/>
                <w:sz w:val="24"/>
                <w:szCs w:val="24"/>
              </w:rPr>
            </w:pPr>
            <w:r w:rsidRPr="00D478B1">
              <w:rPr>
                <w:rFonts w:ascii="Times New Roman" w:hAnsi="Times New Roman" w:cs="Times New Roman"/>
                <w:sz w:val="24"/>
                <w:szCs w:val="24"/>
              </w:rPr>
              <w:t>Соотноситьслова-названия (предметов, признаков, действий), вопросы, на которые они отвечают, с частями речи.</w:t>
            </w:r>
          </w:p>
          <w:p w:rsidR="00AF7D3F" w:rsidRPr="00D478B1" w:rsidRDefault="00AF7D3F" w:rsidP="00D478B1">
            <w:pPr>
              <w:pStyle w:val="aa"/>
              <w:rPr>
                <w:rFonts w:ascii="Times New Roman" w:hAnsi="Times New Roman" w:cs="Times New Roman"/>
                <w:sz w:val="24"/>
                <w:szCs w:val="24"/>
              </w:rPr>
            </w:pPr>
            <w:r w:rsidRPr="00D478B1">
              <w:rPr>
                <w:rFonts w:ascii="Times New Roman" w:hAnsi="Times New Roman" w:cs="Times New Roman"/>
                <w:sz w:val="24"/>
                <w:szCs w:val="24"/>
              </w:rPr>
              <w:t>Называтьпо рисунку слова разных частей</w:t>
            </w:r>
            <w:r w:rsidRPr="00D478B1">
              <w:rPr>
                <w:rFonts w:ascii="Times New Roman" w:hAnsi="Times New Roman" w:cs="Times New Roman"/>
                <w:spacing w:val="-15"/>
                <w:sz w:val="24"/>
                <w:szCs w:val="24"/>
              </w:rPr>
              <w:t xml:space="preserve"> </w:t>
            </w:r>
            <w:r w:rsidRPr="00D478B1">
              <w:rPr>
                <w:rFonts w:ascii="Times New Roman" w:hAnsi="Times New Roman" w:cs="Times New Roman"/>
                <w:sz w:val="24"/>
                <w:szCs w:val="24"/>
              </w:rPr>
              <w:t>речи,составлять</w:t>
            </w:r>
            <w:r w:rsidRPr="00D478B1">
              <w:rPr>
                <w:rFonts w:ascii="Times New Roman" w:hAnsi="Times New Roman" w:cs="Times New Roman"/>
                <w:spacing w:val="-15"/>
                <w:sz w:val="24"/>
                <w:szCs w:val="24"/>
              </w:rPr>
              <w:t xml:space="preserve"> </w:t>
            </w:r>
            <w:r w:rsidRPr="00D478B1">
              <w:rPr>
                <w:rFonts w:ascii="Times New Roman" w:hAnsi="Times New Roman" w:cs="Times New Roman"/>
                <w:sz w:val="24"/>
                <w:szCs w:val="24"/>
              </w:rPr>
              <w:t>текст</w:t>
            </w:r>
            <w:r w:rsidRPr="00D478B1">
              <w:rPr>
                <w:rFonts w:ascii="Times New Roman" w:hAnsi="Times New Roman" w:cs="Times New Roman"/>
                <w:spacing w:val="-15"/>
                <w:sz w:val="24"/>
                <w:szCs w:val="24"/>
              </w:rPr>
              <w:t xml:space="preserve"> </w:t>
            </w:r>
            <w:r w:rsidRPr="00D478B1">
              <w:rPr>
                <w:rFonts w:ascii="Times New Roman" w:hAnsi="Times New Roman" w:cs="Times New Roman"/>
                <w:sz w:val="24"/>
                <w:szCs w:val="24"/>
              </w:rPr>
              <w:t>по</w:t>
            </w:r>
            <w:r w:rsidRPr="00D478B1">
              <w:rPr>
                <w:rFonts w:ascii="Times New Roman" w:hAnsi="Times New Roman" w:cs="Times New Roman"/>
                <w:spacing w:val="-15"/>
                <w:sz w:val="24"/>
                <w:szCs w:val="24"/>
              </w:rPr>
              <w:t xml:space="preserve"> </w:t>
            </w:r>
            <w:r w:rsidRPr="00D478B1">
              <w:rPr>
                <w:rFonts w:ascii="Times New Roman" w:hAnsi="Times New Roman" w:cs="Times New Roman"/>
                <w:sz w:val="24"/>
                <w:szCs w:val="24"/>
              </w:rPr>
              <w:t xml:space="preserve">рисунку. </w:t>
            </w:r>
            <w:r w:rsidRPr="00D478B1">
              <w:rPr>
                <w:rFonts w:ascii="Times New Roman" w:hAnsi="Times New Roman" w:cs="Times New Roman"/>
                <w:spacing w:val="-2"/>
                <w:sz w:val="24"/>
                <w:szCs w:val="24"/>
              </w:rPr>
              <w:t>Определять</w:t>
            </w:r>
            <w:r w:rsidRPr="00D478B1">
              <w:rPr>
                <w:rFonts w:ascii="Times New Roman" w:hAnsi="Times New Roman" w:cs="Times New Roman"/>
                <w:sz w:val="24"/>
                <w:szCs w:val="24"/>
              </w:rPr>
              <w:tab/>
            </w:r>
            <w:r w:rsidRPr="00D478B1">
              <w:rPr>
                <w:rFonts w:ascii="Times New Roman" w:hAnsi="Times New Roman" w:cs="Times New Roman"/>
                <w:spacing w:val="-2"/>
                <w:sz w:val="24"/>
                <w:szCs w:val="24"/>
              </w:rPr>
              <w:t>число</w:t>
            </w:r>
            <w:r w:rsidRPr="00D478B1">
              <w:rPr>
                <w:rFonts w:ascii="Times New Roman" w:hAnsi="Times New Roman" w:cs="Times New Roman"/>
                <w:sz w:val="24"/>
                <w:szCs w:val="24"/>
              </w:rPr>
              <w:tab/>
            </w:r>
            <w:r w:rsidRPr="00D478B1">
              <w:rPr>
                <w:rFonts w:ascii="Times New Roman" w:hAnsi="Times New Roman" w:cs="Times New Roman"/>
                <w:spacing w:val="-4"/>
                <w:sz w:val="24"/>
                <w:szCs w:val="24"/>
              </w:rPr>
              <w:t xml:space="preserve">имён </w:t>
            </w:r>
            <w:r w:rsidRPr="00D478B1">
              <w:rPr>
                <w:rFonts w:ascii="Times New Roman" w:hAnsi="Times New Roman" w:cs="Times New Roman"/>
                <w:sz w:val="24"/>
                <w:szCs w:val="24"/>
              </w:rPr>
              <w:t xml:space="preserve">существительных (единственное и </w:t>
            </w:r>
            <w:r w:rsidRPr="00D478B1">
              <w:rPr>
                <w:rFonts w:ascii="Times New Roman" w:hAnsi="Times New Roman" w:cs="Times New Roman"/>
                <w:spacing w:val="-2"/>
                <w:sz w:val="24"/>
                <w:szCs w:val="24"/>
              </w:rPr>
              <w:t>множественное).</w:t>
            </w:r>
          </w:p>
          <w:p w:rsidR="00AF7D3F" w:rsidRPr="00D478B1" w:rsidRDefault="00AF7D3F" w:rsidP="00D478B1">
            <w:pPr>
              <w:pStyle w:val="aa"/>
              <w:rPr>
                <w:rFonts w:ascii="Times New Roman" w:hAnsi="Times New Roman" w:cs="Times New Roman"/>
                <w:sz w:val="24"/>
                <w:szCs w:val="24"/>
              </w:rPr>
            </w:pPr>
            <w:r w:rsidRPr="00D478B1">
              <w:rPr>
                <w:rFonts w:ascii="Times New Roman" w:hAnsi="Times New Roman" w:cs="Times New Roman"/>
                <w:sz w:val="24"/>
                <w:szCs w:val="24"/>
              </w:rPr>
              <w:t>Изменять имена существительные по числам (</w:t>
            </w:r>
            <w:r w:rsidRPr="00D478B1">
              <w:rPr>
                <w:rFonts w:ascii="Times New Roman" w:hAnsi="Times New Roman" w:cs="Times New Roman"/>
                <w:i/>
                <w:sz w:val="24"/>
                <w:szCs w:val="24"/>
              </w:rPr>
              <w:t>хъали – хъулри</w:t>
            </w:r>
            <w:r w:rsidRPr="00D478B1">
              <w:rPr>
                <w:rFonts w:ascii="Times New Roman" w:hAnsi="Times New Roman" w:cs="Times New Roman"/>
                <w:sz w:val="24"/>
                <w:szCs w:val="24"/>
              </w:rPr>
              <w:t>).</w:t>
            </w:r>
          </w:p>
          <w:p w:rsidR="00AF7D3F" w:rsidRPr="00D478B1" w:rsidRDefault="00AF7D3F" w:rsidP="00D478B1">
            <w:pPr>
              <w:pStyle w:val="aa"/>
              <w:rPr>
                <w:rFonts w:ascii="Times New Roman" w:hAnsi="Times New Roman" w:cs="Times New Roman"/>
                <w:sz w:val="24"/>
                <w:szCs w:val="24"/>
              </w:rPr>
            </w:pPr>
            <w:r w:rsidRPr="00D478B1">
              <w:rPr>
                <w:rFonts w:ascii="Times New Roman" w:hAnsi="Times New Roman" w:cs="Times New Roman"/>
                <w:sz w:val="24"/>
                <w:szCs w:val="24"/>
              </w:rPr>
              <w:t>Правильно</w:t>
            </w:r>
            <w:r w:rsidRPr="00D478B1">
              <w:rPr>
                <w:rFonts w:ascii="Times New Roman" w:hAnsi="Times New Roman" w:cs="Times New Roman"/>
                <w:spacing w:val="-15"/>
                <w:sz w:val="24"/>
                <w:szCs w:val="24"/>
              </w:rPr>
              <w:t xml:space="preserve"> </w:t>
            </w:r>
            <w:r w:rsidRPr="00D478B1">
              <w:rPr>
                <w:rFonts w:ascii="Times New Roman" w:hAnsi="Times New Roman" w:cs="Times New Roman"/>
                <w:sz w:val="24"/>
                <w:szCs w:val="24"/>
              </w:rPr>
              <w:t>произносить</w:t>
            </w:r>
            <w:r w:rsidRPr="00D478B1">
              <w:rPr>
                <w:rFonts w:ascii="Times New Roman" w:hAnsi="Times New Roman" w:cs="Times New Roman"/>
                <w:spacing w:val="-15"/>
                <w:sz w:val="24"/>
                <w:szCs w:val="24"/>
              </w:rPr>
              <w:t xml:space="preserve"> </w:t>
            </w:r>
            <w:r w:rsidRPr="00D478B1">
              <w:rPr>
                <w:rFonts w:ascii="Times New Roman" w:hAnsi="Times New Roman" w:cs="Times New Roman"/>
                <w:sz w:val="24"/>
                <w:szCs w:val="24"/>
              </w:rPr>
              <w:t>и</w:t>
            </w:r>
            <w:r w:rsidRPr="00D478B1">
              <w:rPr>
                <w:rFonts w:ascii="Times New Roman" w:hAnsi="Times New Roman" w:cs="Times New Roman"/>
                <w:spacing w:val="-15"/>
                <w:sz w:val="24"/>
                <w:szCs w:val="24"/>
              </w:rPr>
              <w:t xml:space="preserve"> </w:t>
            </w:r>
            <w:r w:rsidRPr="00D478B1">
              <w:rPr>
                <w:rFonts w:ascii="Times New Roman" w:hAnsi="Times New Roman" w:cs="Times New Roman"/>
                <w:sz w:val="24"/>
                <w:szCs w:val="24"/>
              </w:rPr>
              <w:t>писать</w:t>
            </w:r>
            <w:r w:rsidRPr="00D478B1">
              <w:rPr>
                <w:rFonts w:ascii="Times New Roman" w:hAnsi="Times New Roman" w:cs="Times New Roman"/>
                <w:spacing w:val="-15"/>
                <w:sz w:val="24"/>
                <w:szCs w:val="24"/>
              </w:rPr>
              <w:t xml:space="preserve"> </w:t>
            </w:r>
            <w:r w:rsidRPr="00D478B1">
              <w:rPr>
                <w:rFonts w:ascii="Times New Roman" w:hAnsi="Times New Roman" w:cs="Times New Roman"/>
                <w:sz w:val="24"/>
                <w:szCs w:val="24"/>
              </w:rPr>
              <w:t>имена существительные в форме единственного и множественного числа (</w:t>
            </w:r>
            <w:r w:rsidRPr="00D478B1">
              <w:rPr>
                <w:rFonts w:ascii="Times New Roman" w:hAnsi="Times New Roman" w:cs="Times New Roman"/>
                <w:i/>
                <w:sz w:val="24"/>
                <w:szCs w:val="24"/>
              </w:rPr>
              <w:t>жуз – жузи,туфли,галга – галгуби</w:t>
            </w:r>
            <w:r w:rsidRPr="00D478B1">
              <w:rPr>
                <w:rFonts w:ascii="Times New Roman" w:hAnsi="Times New Roman" w:cs="Times New Roman"/>
                <w:sz w:val="24"/>
                <w:szCs w:val="24"/>
              </w:rPr>
              <w:t>).</w:t>
            </w:r>
          </w:p>
          <w:p w:rsidR="00AF7D3F" w:rsidRPr="00D478B1" w:rsidRDefault="00AF7D3F" w:rsidP="00D478B1">
            <w:pPr>
              <w:pStyle w:val="aa"/>
              <w:rPr>
                <w:rFonts w:ascii="Times New Roman" w:hAnsi="Times New Roman" w:cs="Times New Roman"/>
                <w:sz w:val="24"/>
                <w:szCs w:val="24"/>
              </w:rPr>
            </w:pPr>
            <w:r w:rsidRPr="00D478B1">
              <w:rPr>
                <w:rFonts w:ascii="Times New Roman" w:hAnsi="Times New Roman" w:cs="Times New Roman"/>
                <w:sz w:val="24"/>
                <w:szCs w:val="24"/>
              </w:rPr>
              <w:t>Определять грамматические признаки имён существительных: одушевлённое или</w:t>
            </w:r>
            <w:r w:rsidRPr="00D478B1">
              <w:rPr>
                <w:rFonts w:ascii="Times New Roman" w:hAnsi="Times New Roman" w:cs="Times New Roman"/>
                <w:spacing w:val="23"/>
                <w:sz w:val="24"/>
                <w:szCs w:val="24"/>
              </w:rPr>
              <w:t xml:space="preserve">  </w:t>
            </w:r>
            <w:r w:rsidRPr="00D478B1">
              <w:rPr>
                <w:rFonts w:ascii="Times New Roman" w:hAnsi="Times New Roman" w:cs="Times New Roman"/>
                <w:sz w:val="24"/>
                <w:szCs w:val="24"/>
              </w:rPr>
              <w:t>неодушевлённое,</w:t>
            </w:r>
            <w:r w:rsidRPr="00D478B1">
              <w:rPr>
                <w:rFonts w:ascii="Times New Roman" w:hAnsi="Times New Roman" w:cs="Times New Roman"/>
                <w:spacing w:val="25"/>
                <w:sz w:val="24"/>
                <w:szCs w:val="24"/>
              </w:rPr>
              <w:t xml:space="preserve">  </w:t>
            </w:r>
            <w:r w:rsidRPr="00D478B1">
              <w:rPr>
                <w:rFonts w:ascii="Times New Roman" w:hAnsi="Times New Roman" w:cs="Times New Roman"/>
                <w:sz w:val="24"/>
                <w:szCs w:val="24"/>
              </w:rPr>
              <w:t>собственное</w:t>
            </w:r>
            <w:r w:rsidRPr="00D478B1">
              <w:rPr>
                <w:rFonts w:ascii="Times New Roman" w:hAnsi="Times New Roman" w:cs="Times New Roman"/>
                <w:spacing w:val="80"/>
                <w:w w:val="150"/>
                <w:sz w:val="24"/>
                <w:szCs w:val="24"/>
              </w:rPr>
              <w:t xml:space="preserve"> </w:t>
            </w:r>
            <w:r w:rsidRPr="00D478B1">
              <w:rPr>
                <w:rFonts w:ascii="Times New Roman" w:hAnsi="Times New Roman" w:cs="Times New Roman"/>
                <w:spacing w:val="-5"/>
                <w:sz w:val="24"/>
                <w:szCs w:val="24"/>
              </w:rPr>
              <w:t>или</w:t>
            </w:r>
          </w:p>
        </w:tc>
      </w:tr>
    </w:tbl>
    <w:p w:rsidR="00AF7D3F" w:rsidRPr="00D478B1" w:rsidRDefault="00AF7D3F" w:rsidP="00D478B1">
      <w:pPr>
        <w:pStyle w:val="aa"/>
        <w:rPr>
          <w:rFonts w:ascii="Times New Roman" w:hAnsi="Times New Roman" w:cs="Times New Roman"/>
          <w:sz w:val="24"/>
          <w:szCs w:val="24"/>
        </w:rPr>
        <w:sectPr w:rsidR="00AF7D3F" w:rsidRPr="00D478B1">
          <w:type w:val="continuous"/>
          <w:pgSz w:w="11910" w:h="16840"/>
          <w:pgMar w:top="1120" w:right="760" w:bottom="1200" w:left="1600" w:header="0" w:footer="933" w:gutter="0"/>
          <w:cols w:space="720"/>
        </w:sectPr>
      </w:pPr>
    </w:p>
    <w:tbl>
      <w:tblPr>
        <w:tblStyle w:val="TableNormal"/>
        <w:tblW w:w="0" w:type="auto"/>
        <w:tblInd w:w="2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274"/>
        <w:gridCol w:w="2412"/>
        <w:gridCol w:w="854"/>
        <w:gridCol w:w="4532"/>
      </w:tblGrid>
      <w:tr w:rsidR="00AF7D3F" w:rsidRPr="00D478B1" w:rsidTr="00AF7D3F">
        <w:trPr>
          <w:trHeight w:val="270"/>
        </w:trPr>
        <w:tc>
          <w:tcPr>
            <w:tcW w:w="1274" w:type="dxa"/>
            <w:vMerge w:val="restart"/>
          </w:tcPr>
          <w:p w:rsidR="00AF7D3F" w:rsidRPr="00D478B1" w:rsidRDefault="00AF7D3F" w:rsidP="00D478B1">
            <w:pPr>
              <w:pStyle w:val="aa"/>
              <w:rPr>
                <w:rFonts w:ascii="Times New Roman" w:hAnsi="Times New Roman" w:cs="Times New Roman"/>
                <w:sz w:val="24"/>
                <w:szCs w:val="24"/>
              </w:rPr>
            </w:pPr>
          </w:p>
        </w:tc>
        <w:tc>
          <w:tcPr>
            <w:tcW w:w="2412" w:type="dxa"/>
            <w:tcBorders>
              <w:bottom w:val="nil"/>
            </w:tcBorders>
          </w:tcPr>
          <w:p w:rsidR="00AF7D3F" w:rsidRPr="00D478B1" w:rsidRDefault="00AF7D3F" w:rsidP="00D478B1">
            <w:pPr>
              <w:pStyle w:val="aa"/>
              <w:rPr>
                <w:rFonts w:ascii="Times New Roman" w:hAnsi="Times New Roman" w:cs="Times New Roman"/>
                <w:i/>
                <w:sz w:val="24"/>
                <w:szCs w:val="24"/>
              </w:rPr>
            </w:pPr>
            <w:r w:rsidRPr="00D478B1">
              <w:rPr>
                <w:rFonts w:ascii="Times New Roman" w:hAnsi="Times New Roman" w:cs="Times New Roman"/>
                <w:i/>
                <w:spacing w:val="-2"/>
                <w:sz w:val="24"/>
                <w:szCs w:val="24"/>
              </w:rPr>
              <w:t>Сочинение</w:t>
            </w:r>
            <w:r w:rsidRPr="00D478B1">
              <w:rPr>
                <w:rFonts w:ascii="Times New Roman" w:hAnsi="Times New Roman" w:cs="Times New Roman"/>
                <w:i/>
                <w:sz w:val="24"/>
                <w:szCs w:val="24"/>
              </w:rPr>
              <w:tab/>
            </w:r>
            <w:r w:rsidRPr="00D478B1">
              <w:rPr>
                <w:rFonts w:ascii="Times New Roman" w:hAnsi="Times New Roman" w:cs="Times New Roman"/>
                <w:i/>
                <w:spacing w:val="-5"/>
                <w:sz w:val="24"/>
                <w:szCs w:val="24"/>
              </w:rPr>
              <w:t>по</w:t>
            </w:r>
          </w:p>
        </w:tc>
        <w:tc>
          <w:tcPr>
            <w:tcW w:w="854" w:type="dxa"/>
            <w:vMerge w:val="restart"/>
          </w:tcPr>
          <w:p w:rsidR="00AF7D3F" w:rsidRPr="00D478B1" w:rsidRDefault="00AF7D3F" w:rsidP="00D478B1">
            <w:pPr>
              <w:pStyle w:val="aa"/>
              <w:rPr>
                <w:rFonts w:ascii="Times New Roman" w:hAnsi="Times New Roman" w:cs="Times New Roman"/>
                <w:sz w:val="24"/>
                <w:szCs w:val="24"/>
              </w:rPr>
            </w:pPr>
          </w:p>
        </w:tc>
        <w:tc>
          <w:tcPr>
            <w:tcW w:w="4532" w:type="dxa"/>
            <w:tcBorders>
              <w:bottom w:val="nil"/>
            </w:tcBorders>
          </w:tcPr>
          <w:p w:rsidR="00AF7D3F" w:rsidRPr="00D478B1" w:rsidRDefault="00AF7D3F" w:rsidP="00D478B1">
            <w:pPr>
              <w:pStyle w:val="aa"/>
              <w:rPr>
                <w:rFonts w:ascii="Times New Roman" w:hAnsi="Times New Roman" w:cs="Times New Roman"/>
                <w:sz w:val="24"/>
                <w:szCs w:val="24"/>
              </w:rPr>
            </w:pPr>
            <w:r w:rsidRPr="00D478B1">
              <w:rPr>
                <w:rFonts w:ascii="Times New Roman" w:hAnsi="Times New Roman" w:cs="Times New Roman"/>
                <w:sz w:val="24"/>
                <w:szCs w:val="24"/>
              </w:rPr>
              <w:t>нарицательное;</w:t>
            </w:r>
            <w:r w:rsidRPr="00D478B1">
              <w:rPr>
                <w:rFonts w:ascii="Times New Roman" w:hAnsi="Times New Roman" w:cs="Times New Roman"/>
                <w:spacing w:val="29"/>
                <w:sz w:val="24"/>
                <w:szCs w:val="24"/>
              </w:rPr>
              <w:t xml:space="preserve"> </w:t>
            </w:r>
            <w:r w:rsidRPr="00D478B1">
              <w:rPr>
                <w:rFonts w:ascii="Times New Roman" w:hAnsi="Times New Roman" w:cs="Times New Roman"/>
                <w:sz w:val="24"/>
                <w:szCs w:val="24"/>
              </w:rPr>
              <w:t>число</w:t>
            </w:r>
            <w:r w:rsidRPr="00D478B1">
              <w:rPr>
                <w:rFonts w:ascii="Times New Roman" w:hAnsi="Times New Roman" w:cs="Times New Roman"/>
                <w:spacing w:val="30"/>
                <w:sz w:val="24"/>
                <w:szCs w:val="24"/>
              </w:rPr>
              <w:t xml:space="preserve"> </w:t>
            </w:r>
            <w:r w:rsidRPr="00D478B1">
              <w:rPr>
                <w:rFonts w:ascii="Times New Roman" w:hAnsi="Times New Roman" w:cs="Times New Roman"/>
                <w:sz w:val="24"/>
                <w:szCs w:val="24"/>
              </w:rPr>
              <w:t>(единственное</w:t>
            </w:r>
            <w:r w:rsidRPr="00D478B1">
              <w:rPr>
                <w:rFonts w:ascii="Times New Roman" w:hAnsi="Times New Roman" w:cs="Times New Roman"/>
                <w:spacing w:val="30"/>
                <w:sz w:val="24"/>
                <w:szCs w:val="24"/>
              </w:rPr>
              <w:t xml:space="preserve"> </w:t>
            </w:r>
            <w:r w:rsidRPr="00D478B1">
              <w:rPr>
                <w:rFonts w:ascii="Times New Roman" w:hAnsi="Times New Roman" w:cs="Times New Roman"/>
                <w:spacing w:val="-5"/>
                <w:sz w:val="24"/>
                <w:szCs w:val="24"/>
              </w:rPr>
              <w:t>или</w:t>
            </w:r>
          </w:p>
        </w:tc>
      </w:tr>
      <w:tr w:rsidR="00AF7D3F" w:rsidRPr="00D478B1" w:rsidTr="00AF7D3F">
        <w:trPr>
          <w:trHeight w:val="266"/>
        </w:trPr>
        <w:tc>
          <w:tcPr>
            <w:tcW w:w="1274" w:type="dxa"/>
            <w:vMerge/>
            <w:tcBorders>
              <w:top w:val="nil"/>
            </w:tcBorders>
          </w:tcPr>
          <w:p w:rsidR="00AF7D3F" w:rsidRPr="00D478B1" w:rsidRDefault="00AF7D3F" w:rsidP="00D478B1">
            <w:pPr>
              <w:pStyle w:val="aa"/>
              <w:rPr>
                <w:rFonts w:ascii="Times New Roman" w:hAnsi="Times New Roman" w:cs="Times New Roman"/>
                <w:sz w:val="24"/>
                <w:szCs w:val="24"/>
              </w:rPr>
            </w:pPr>
          </w:p>
        </w:tc>
        <w:tc>
          <w:tcPr>
            <w:tcW w:w="2412" w:type="dxa"/>
            <w:tcBorders>
              <w:top w:val="nil"/>
              <w:bottom w:val="nil"/>
            </w:tcBorders>
          </w:tcPr>
          <w:p w:rsidR="00AF7D3F" w:rsidRPr="00D478B1" w:rsidRDefault="00AF7D3F" w:rsidP="00D478B1">
            <w:pPr>
              <w:pStyle w:val="aa"/>
              <w:rPr>
                <w:rFonts w:ascii="Times New Roman" w:hAnsi="Times New Roman" w:cs="Times New Roman"/>
                <w:i/>
                <w:sz w:val="24"/>
                <w:szCs w:val="24"/>
              </w:rPr>
            </w:pPr>
            <w:r w:rsidRPr="00D478B1">
              <w:rPr>
                <w:rFonts w:ascii="Times New Roman" w:hAnsi="Times New Roman" w:cs="Times New Roman"/>
                <w:i/>
                <w:sz w:val="24"/>
                <w:szCs w:val="24"/>
              </w:rPr>
              <w:t>сюжетной</w:t>
            </w:r>
            <w:r w:rsidRPr="00D478B1">
              <w:rPr>
                <w:rFonts w:ascii="Times New Roman" w:hAnsi="Times New Roman" w:cs="Times New Roman"/>
                <w:i/>
                <w:spacing w:val="-7"/>
                <w:sz w:val="24"/>
                <w:szCs w:val="24"/>
              </w:rPr>
              <w:t xml:space="preserve"> </w:t>
            </w:r>
            <w:r w:rsidRPr="00D478B1">
              <w:rPr>
                <w:rFonts w:ascii="Times New Roman" w:hAnsi="Times New Roman" w:cs="Times New Roman"/>
                <w:i/>
                <w:spacing w:val="-2"/>
                <w:sz w:val="24"/>
                <w:szCs w:val="24"/>
              </w:rPr>
              <w:t>картине.</w:t>
            </w:r>
          </w:p>
        </w:tc>
        <w:tc>
          <w:tcPr>
            <w:tcW w:w="854" w:type="dxa"/>
            <w:vMerge/>
            <w:tcBorders>
              <w:top w:val="nil"/>
            </w:tcBorders>
          </w:tcPr>
          <w:p w:rsidR="00AF7D3F" w:rsidRPr="00D478B1" w:rsidRDefault="00AF7D3F" w:rsidP="00D478B1">
            <w:pPr>
              <w:pStyle w:val="aa"/>
              <w:rPr>
                <w:rFonts w:ascii="Times New Roman" w:hAnsi="Times New Roman" w:cs="Times New Roman"/>
                <w:sz w:val="24"/>
                <w:szCs w:val="24"/>
              </w:rPr>
            </w:pPr>
          </w:p>
        </w:tc>
        <w:tc>
          <w:tcPr>
            <w:tcW w:w="4532" w:type="dxa"/>
            <w:tcBorders>
              <w:top w:val="nil"/>
              <w:bottom w:val="nil"/>
            </w:tcBorders>
          </w:tcPr>
          <w:p w:rsidR="00AF7D3F" w:rsidRPr="00D478B1" w:rsidRDefault="00AF7D3F" w:rsidP="00D478B1">
            <w:pPr>
              <w:pStyle w:val="aa"/>
              <w:rPr>
                <w:rFonts w:ascii="Times New Roman" w:hAnsi="Times New Roman" w:cs="Times New Roman"/>
                <w:sz w:val="24"/>
                <w:szCs w:val="24"/>
              </w:rPr>
            </w:pPr>
            <w:r w:rsidRPr="00D478B1">
              <w:rPr>
                <w:rFonts w:ascii="Times New Roman" w:hAnsi="Times New Roman" w:cs="Times New Roman"/>
                <w:sz w:val="24"/>
                <w:szCs w:val="24"/>
              </w:rPr>
              <w:t>множественное),</w:t>
            </w:r>
            <w:r w:rsidRPr="00D478B1">
              <w:rPr>
                <w:rFonts w:ascii="Times New Roman" w:hAnsi="Times New Roman" w:cs="Times New Roman"/>
                <w:spacing w:val="-3"/>
                <w:sz w:val="24"/>
                <w:szCs w:val="24"/>
              </w:rPr>
              <w:t xml:space="preserve"> </w:t>
            </w:r>
            <w:r w:rsidRPr="00D478B1">
              <w:rPr>
                <w:rFonts w:ascii="Times New Roman" w:hAnsi="Times New Roman" w:cs="Times New Roman"/>
                <w:sz w:val="24"/>
                <w:szCs w:val="24"/>
              </w:rPr>
              <w:t>роль</w:t>
            </w:r>
            <w:r w:rsidRPr="00D478B1">
              <w:rPr>
                <w:rFonts w:ascii="Times New Roman" w:hAnsi="Times New Roman" w:cs="Times New Roman"/>
                <w:spacing w:val="-2"/>
                <w:sz w:val="24"/>
                <w:szCs w:val="24"/>
              </w:rPr>
              <w:t xml:space="preserve"> </w:t>
            </w:r>
            <w:r w:rsidRPr="00D478B1">
              <w:rPr>
                <w:rFonts w:ascii="Times New Roman" w:hAnsi="Times New Roman" w:cs="Times New Roman"/>
                <w:sz w:val="24"/>
                <w:szCs w:val="24"/>
              </w:rPr>
              <w:t>в</w:t>
            </w:r>
            <w:r w:rsidRPr="00D478B1">
              <w:rPr>
                <w:rFonts w:ascii="Times New Roman" w:hAnsi="Times New Roman" w:cs="Times New Roman"/>
                <w:spacing w:val="-2"/>
                <w:sz w:val="24"/>
                <w:szCs w:val="24"/>
              </w:rPr>
              <w:t xml:space="preserve"> предложении.</w:t>
            </w:r>
          </w:p>
        </w:tc>
      </w:tr>
      <w:tr w:rsidR="00AF7D3F" w:rsidRPr="00D478B1" w:rsidTr="00AF7D3F">
        <w:trPr>
          <w:trHeight w:val="266"/>
        </w:trPr>
        <w:tc>
          <w:tcPr>
            <w:tcW w:w="1274" w:type="dxa"/>
            <w:vMerge/>
            <w:tcBorders>
              <w:top w:val="nil"/>
            </w:tcBorders>
          </w:tcPr>
          <w:p w:rsidR="00AF7D3F" w:rsidRPr="00D478B1" w:rsidRDefault="00AF7D3F" w:rsidP="00D478B1">
            <w:pPr>
              <w:pStyle w:val="aa"/>
              <w:rPr>
                <w:rFonts w:ascii="Times New Roman" w:hAnsi="Times New Roman" w:cs="Times New Roman"/>
                <w:sz w:val="24"/>
                <w:szCs w:val="24"/>
              </w:rPr>
            </w:pPr>
          </w:p>
        </w:tc>
        <w:tc>
          <w:tcPr>
            <w:tcW w:w="2412" w:type="dxa"/>
            <w:tcBorders>
              <w:top w:val="nil"/>
              <w:bottom w:val="nil"/>
            </w:tcBorders>
          </w:tcPr>
          <w:p w:rsidR="00AF7D3F" w:rsidRPr="00D478B1" w:rsidRDefault="00AF7D3F" w:rsidP="00D478B1">
            <w:pPr>
              <w:pStyle w:val="aa"/>
              <w:rPr>
                <w:rFonts w:ascii="Times New Roman" w:hAnsi="Times New Roman" w:cs="Times New Roman"/>
                <w:sz w:val="24"/>
                <w:szCs w:val="24"/>
              </w:rPr>
            </w:pPr>
          </w:p>
        </w:tc>
        <w:tc>
          <w:tcPr>
            <w:tcW w:w="854" w:type="dxa"/>
            <w:vMerge/>
            <w:tcBorders>
              <w:top w:val="nil"/>
            </w:tcBorders>
          </w:tcPr>
          <w:p w:rsidR="00AF7D3F" w:rsidRPr="00D478B1" w:rsidRDefault="00AF7D3F" w:rsidP="00D478B1">
            <w:pPr>
              <w:pStyle w:val="aa"/>
              <w:rPr>
                <w:rFonts w:ascii="Times New Roman" w:hAnsi="Times New Roman" w:cs="Times New Roman"/>
                <w:sz w:val="24"/>
                <w:szCs w:val="24"/>
              </w:rPr>
            </w:pPr>
          </w:p>
        </w:tc>
        <w:tc>
          <w:tcPr>
            <w:tcW w:w="4532" w:type="dxa"/>
            <w:tcBorders>
              <w:top w:val="nil"/>
              <w:bottom w:val="nil"/>
            </w:tcBorders>
          </w:tcPr>
          <w:p w:rsidR="00AF7D3F" w:rsidRPr="00D478B1" w:rsidRDefault="00AF7D3F" w:rsidP="00D478B1">
            <w:pPr>
              <w:pStyle w:val="aa"/>
              <w:rPr>
                <w:rFonts w:ascii="Times New Roman" w:hAnsi="Times New Roman" w:cs="Times New Roman"/>
                <w:sz w:val="24"/>
                <w:szCs w:val="24"/>
              </w:rPr>
            </w:pPr>
            <w:r w:rsidRPr="00D478B1">
              <w:rPr>
                <w:rFonts w:ascii="Times New Roman" w:hAnsi="Times New Roman" w:cs="Times New Roman"/>
                <w:spacing w:val="-2"/>
                <w:sz w:val="24"/>
                <w:szCs w:val="24"/>
              </w:rPr>
              <w:t>Классифицировать</w:t>
            </w:r>
            <w:r w:rsidRPr="00D478B1">
              <w:rPr>
                <w:rFonts w:ascii="Times New Roman" w:hAnsi="Times New Roman" w:cs="Times New Roman"/>
                <w:sz w:val="24"/>
                <w:szCs w:val="24"/>
              </w:rPr>
              <w:tab/>
            </w:r>
            <w:r w:rsidRPr="00D478B1">
              <w:rPr>
                <w:rFonts w:ascii="Times New Roman" w:hAnsi="Times New Roman" w:cs="Times New Roman"/>
                <w:spacing w:val="-4"/>
                <w:sz w:val="24"/>
                <w:szCs w:val="24"/>
              </w:rPr>
              <w:t>имена</w:t>
            </w:r>
          </w:p>
        </w:tc>
      </w:tr>
      <w:tr w:rsidR="00AF7D3F" w:rsidRPr="00D478B1" w:rsidTr="00AF7D3F">
        <w:trPr>
          <w:trHeight w:val="266"/>
        </w:trPr>
        <w:tc>
          <w:tcPr>
            <w:tcW w:w="1274" w:type="dxa"/>
            <w:vMerge/>
            <w:tcBorders>
              <w:top w:val="nil"/>
            </w:tcBorders>
          </w:tcPr>
          <w:p w:rsidR="00AF7D3F" w:rsidRPr="00D478B1" w:rsidRDefault="00AF7D3F" w:rsidP="00D478B1">
            <w:pPr>
              <w:pStyle w:val="aa"/>
              <w:rPr>
                <w:rFonts w:ascii="Times New Roman" w:hAnsi="Times New Roman" w:cs="Times New Roman"/>
                <w:sz w:val="24"/>
                <w:szCs w:val="24"/>
              </w:rPr>
            </w:pPr>
          </w:p>
        </w:tc>
        <w:tc>
          <w:tcPr>
            <w:tcW w:w="2412" w:type="dxa"/>
            <w:tcBorders>
              <w:top w:val="nil"/>
              <w:bottom w:val="nil"/>
            </w:tcBorders>
          </w:tcPr>
          <w:p w:rsidR="00AF7D3F" w:rsidRPr="00D478B1" w:rsidRDefault="00AF7D3F" w:rsidP="00D478B1">
            <w:pPr>
              <w:pStyle w:val="aa"/>
              <w:rPr>
                <w:rFonts w:ascii="Times New Roman" w:hAnsi="Times New Roman" w:cs="Times New Roman"/>
                <w:sz w:val="24"/>
                <w:szCs w:val="24"/>
              </w:rPr>
            </w:pPr>
          </w:p>
        </w:tc>
        <w:tc>
          <w:tcPr>
            <w:tcW w:w="854" w:type="dxa"/>
            <w:vMerge/>
            <w:tcBorders>
              <w:top w:val="nil"/>
            </w:tcBorders>
          </w:tcPr>
          <w:p w:rsidR="00AF7D3F" w:rsidRPr="00D478B1" w:rsidRDefault="00AF7D3F" w:rsidP="00D478B1">
            <w:pPr>
              <w:pStyle w:val="aa"/>
              <w:rPr>
                <w:rFonts w:ascii="Times New Roman" w:hAnsi="Times New Roman" w:cs="Times New Roman"/>
                <w:sz w:val="24"/>
                <w:szCs w:val="24"/>
              </w:rPr>
            </w:pPr>
          </w:p>
        </w:tc>
        <w:tc>
          <w:tcPr>
            <w:tcW w:w="4532" w:type="dxa"/>
            <w:tcBorders>
              <w:top w:val="nil"/>
              <w:bottom w:val="nil"/>
            </w:tcBorders>
          </w:tcPr>
          <w:p w:rsidR="00AF7D3F" w:rsidRPr="00D478B1" w:rsidRDefault="00AF7D3F" w:rsidP="00D478B1">
            <w:pPr>
              <w:pStyle w:val="aa"/>
              <w:rPr>
                <w:rFonts w:ascii="Times New Roman" w:hAnsi="Times New Roman" w:cs="Times New Roman"/>
                <w:sz w:val="24"/>
                <w:szCs w:val="24"/>
              </w:rPr>
            </w:pPr>
            <w:r w:rsidRPr="00D478B1">
              <w:rPr>
                <w:rFonts w:ascii="Times New Roman" w:hAnsi="Times New Roman" w:cs="Times New Roman"/>
                <w:spacing w:val="-2"/>
                <w:sz w:val="24"/>
                <w:szCs w:val="24"/>
              </w:rPr>
              <w:t>существительные</w:t>
            </w:r>
            <w:r w:rsidRPr="00D478B1">
              <w:rPr>
                <w:rFonts w:ascii="Times New Roman" w:hAnsi="Times New Roman" w:cs="Times New Roman"/>
                <w:sz w:val="24"/>
                <w:szCs w:val="24"/>
              </w:rPr>
              <w:tab/>
            </w:r>
            <w:r w:rsidRPr="00D478B1">
              <w:rPr>
                <w:rFonts w:ascii="Times New Roman" w:hAnsi="Times New Roman" w:cs="Times New Roman"/>
                <w:spacing w:val="-2"/>
                <w:sz w:val="24"/>
                <w:szCs w:val="24"/>
              </w:rPr>
              <w:t>собственные</w:t>
            </w:r>
            <w:r w:rsidRPr="00D478B1">
              <w:rPr>
                <w:rFonts w:ascii="Times New Roman" w:hAnsi="Times New Roman" w:cs="Times New Roman"/>
                <w:sz w:val="24"/>
                <w:szCs w:val="24"/>
              </w:rPr>
              <w:tab/>
            </w:r>
            <w:r w:rsidRPr="00D478B1">
              <w:rPr>
                <w:rFonts w:ascii="Times New Roman" w:hAnsi="Times New Roman" w:cs="Times New Roman"/>
                <w:spacing w:val="-10"/>
                <w:sz w:val="24"/>
                <w:szCs w:val="24"/>
              </w:rPr>
              <w:t>и</w:t>
            </w:r>
          </w:p>
        </w:tc>
      </w:tr>
      <w:tr w:rsidR="00AF7D3F" w:rsidRPr="00D478B1" w:rsidTr="00AF7D3F">
        <w:trPr>
          <w:trHeight w:val="265"/>
        </w:trPr>
        <w:tc>
          <w:tcPr>
            <w:tcW w:w="1274" w:type="dxa"/>
            <w:vMerge/>
            <w:tcBorders>
              <w:top w:val="nil"/>
            </w:tcBorders>
          </w:tcPr>
          <w:p w:rsidR="00AF7D3F" w:rsidRPr="00D478B1" w:rsidRDefault="00AF7D3F" w:rsidP="00D478B1">
            <w:pPr>
              <w:pStyle w:val="aa"/>
              <w:rPr>
                <w:rFonts w:ascii="Times New Roman" w:hAnsi="Times New Roman" w:cs="Times New Roman"/>
                <w:sz w:val="24"/>
                <w:szCs w:val="24"/>
              </w:rPr>
            </w:pPr>
          </w:p>
        </w:tc>
        <w:tc>
          <w:tcPr>
            <w:tcW w:w="2412" w:type="dxa"/>
            <w:tcBorders>
              <w:top w:val="nil"/>
              <w:bottom w:val="nil"/>
            </w:tcBorders>
          </w:tcPr>
          <w:p w:rsidR="00AF7D3F" w:rsidRPr="00D478B1" w:rsidRDefault="00AF7D3F" w:rsidP="00D478B1">
            <w:pPr>
              <w:pStyle w:val="aa"/>
              <w:rPr>
                <w:rFonts w:ascii="Times New Roman" w:hAnsi="Times New Roman" w:cs="Times New Roman"/>
                <w:sz w:val="24"/>
                <w:szCs w:val="24"/>
              </w:rPr>
            </w:pPr>
          </w:p>
        </w:tc>
        <w:tc>
          <w:tcPr>
            <w:tcW w:w="854" w:type="dxa"/>
            <w:vMerge/>
            <w:tcBorders>
              <w:top w:val="nil"/>
            </w:tcBorders>
          </w:tcPr>
          <w:p w:rsidR="00AF7D3F" w:rsidRPr="00D478B1" w:rsidRDefault="00AF7D3F" w:rsidP="00D478B1">
            <w:pPr>
              <w:pStyle w:val="aa"/>
              <w:rPr>
                <w:rFonts w:ascii="Times New Roman" w:hAnsi="Times New Roman" w:cs="Times New Roman"/>
                <w:sz w:val="24"/>
                <w:szCs w:val="24"/>
              </w:rPr>
            </w:pPr>
          </w:p>
        </w:tc>
        <w:tc>
          <w:tcPr>
            <w:tcW w:w="4532" w:type="dxa"/>
            <w:tcBorders>
              <w:top w:val="nil"/>
              <w:bottom w:val="nil"/>
            </w:tcBorders>
          </w:tcPr>
          <w:p w:rsidR="00AF7D3F" w:rsidRPr="00D478B1" w:rsidRDefault="00AF7D3F" w:rsidP="00D478B1">
            <w:pPr>
              <w:pStyle w:val="aa"/>
              <w:rPr>
                <w:rFonts w:ascii="Times New Roman" w:hAnsi="Times New Roman" w:cs="Times New Roman"/>
                <w:sz w:val="24"/>
                <w:szCs w:val="24"/>
              </w:rPr>
            </w:pPr>
            <w:r w:rsidRPr="00D478B1">
              <w:rPr>
                <w:rFonts w:ascii="Times New Roman" w:hAnsi="Times New Roman" w:cs="Times New Roman"/>
                <w:sz w:val="24"/>
                <w:szCs w:val="24"/>
              </w:rPr>
              <w:t>нарицательные</w:t>
            </w:r>
            <w:r w:rsidRPr="00D478B1">
              <w:rPr>
                <w:rFonts w:ascii="Times New Roman" w:hAnsi="Times New Roman" w:cs="Times New Roman"/>
                <w:spacing w:val="-11"/>
                <w:sz w:val="24"/>
                <w:szCs w:val="24"/>
              </w:rPr>
              <w:t xml:space="preserve"> </w:t>
            </w:r>
            <w:r w:rsidRPr="00D478B1">
              <w:rPr>
                <w:rFonts w:ascii="Times New Roman" w:hAnsi="Times New Roman" w:cs="Times New Roman"/>
                <w:sz w:val="24"/>
                <w:szCs w:val="24"/>
              </w:rPr>
              <w:t>по</w:t>
            </w:r>
            <w:r w:rsidRPr="00D478B1">
              <w:rPr>
                <w:rFonts w:ascii="Times New Roman" w:hAnsi="Times New Roman" w:cs="Times New Roman"/>
                <w:spacing w:val="-10"/>
                <w:sz w:val="24"/>
                <w:szCs w:val="24"/>
              </w:rPr>
              <w:t xml:space="preserve"> </w:t>
            </w:r>
            <w:r w:rsidRPr="00D478B1">
              <w:rPr>
                <w:rFonts w:ascii="Times New Roman" w:hAnsi="Times New Roman" w:cs="Times New Roman"/>
                <w:sz w:val="24"/>
                <w:szCs w:val="24"/>
              </w:rPr>
              <w:t>значению</w:t>
            </w:r>
            <w:r w:rsidRPr="00D478B1">
              <w:rPr>
                <w:rFonts w:ascii="Times New Roman" w:hAnsi="Times New Roman" w:cs="Times New Roman"/>
                <w:spacing w:val="-9"/>
                <w:sz w:val="24"/>
                <w:szCs w:val="24"/>
              </w:rPr>
              <w:t xml:space="preserve"> </w:t>
            </w:r>
            <w:r w:rsidRPr="00D478B1">
              <w:rPr>
                <w:rFonts w:ascii="Times New Roman" w:hAnsi="Times New Roman" w:cs="Times New Roman"/>
                <w:sz w:val="24"/>
                <w:szCs w:val="24"/>
              </w:rPr>
              <w:t>и</w:t>
            </w:r>
            <w:r w:rsidRPr="00D478B1">
              <w:rPr>
                <w:rFonts w:ascii="Times New Roman" w:hAnsi="Times New Roman" w:cs="Times New Roman"/>
                <w:spacing w:val="-8"/>
                <w:sz w:val="24"/>
                <w:szCs w:val="24"/>
              </w:rPr>
              <w:t xml:space="preserve"> </w:t>
            </w:r>
            <w:r w:rsidRPr="00D478B1">
              <w:rPr>
                <w:rFonts w:ascii="Times New Roman" w:hAnsi="Times New Roman" w:cs="Times New Roman"/>
                <w:spacing w:val="-2"/>
                <w:sz w:val="24"/>
                <w:szCs w:val="24"/>
              </w:rPr>
              <w:t>объединять</w:t>
            </w:r>
          </w:p>
        </w:tc>
      </w:tr>
      <w:tr w:rsidR="00AF7D3F" w:rsidRPr="00D478B1" w:rsidTr="00AF7D3F">
        <w:trPr>
          <w:trHeight w:val="265"/>
        </w:trPr>
        <w:tc>
          <w:tcPr>
            <w:tcW w:w="1274" w:type="dxa"/>
            <w:vMerge/>
            <w:tcBorders>
              <w:top w:val="nil"/>
            </w:tcBorders>
          </w:tcPr>
          <w:p w:rsidR="00AF7D3F" w:rsidRPr="00D478B1" w:rsidRDefault="00AF7D3F" w:rsidP="00D478B1">
            <w:pPr>
              <w:pStyle w:val="aa"/>
              <w:rPr>
                <w:rFonts w:ascii="Times New Roman" w:hAnsi="Times New Roman" w:cs="Times New Roman"/>
                <w:sz w:val="24"/>
                <w:szCs w:val="24"/>
              </w:rPr>
            </w:pPr>
          </w:p>
        </w:tc>
        <w:tc>
          <w:tcPr>
            <w:tcW w:w="2412" w:type="dxa"/>
            <w:tcBorders>
              <w:top w:val="nil"/>
              <w:bottom w:val="nil"/>
            </w:tcBorders>
          </w:tcPr>
          <w:p w:rsidR="00AF7D3F" w:rsidRPr="00D478B1" w:rsidRDefault="00AF7D3F" w:rsidP="00D478B1">
            <w:pPr>
              <w:pStyle w:val="aa"/>
              <w:rPr>
                <w:rFonts w:ascii="Times New Roman" w:hAnsi="Times New Roman" w:cs="Times New Roman"/>
                <w:sz w:val="24"/>
                <w:szCs w:val="24"/>
              </w:rPr>
            </w:pPr>
          </w:p>
        </w:tc>
        <w:tc>
          <w:tcPr>
            <w:tcW w:w="854" w:type="dxa"/>
            <w:vMerge/>
            <w:tcBorders>
              <w:top w:val="nil"/>
            </w:tcBorders>
          </w:tcPr>
          <w:p w:rsidR="00AF7D3F" w:rsidRPr="00D478B1" w:rsidRDefault="00AF7D3F" w:rsidP="00D478B1">
            <w:pPr>
              <w:pStyle w:val="aa"/>
              <w:rPr>
                <w:rFonts w:ascii="Times New Roman" w:hAnsi="Times New Roman" w:cs="Times New Roman"/>
                <w:sz w:val="24"/>
                <w:szCs w:val="24"/>
              </w:rPr>
            </w:pPr>
          </w:p>
        </w:tc>
        <w:tc>
          <w:tcPr>
            <w:tcW w:w="4532" w:type="dxa"/>
            <w:tcBorders>
              <w:top w:val="nil"/>
              <w:bottom w:val="nil"/>
            </w:tcBorders>
          </w:tcPr>
          <w:p w:rsidR="00AF7D3F" w:rsidRPr="00D478B1" w:rsidRDefault="00AF7D3F" w:rsidP="00D478B1">
            <w:pPr>
              <w:pStyle w:val="aa"/>
              <w:rPr>
                <w:rFonts w:ascii="Times New Roman" w:hAnsi="Times New Roman" w:cs="Times New Roman"/>
                <w:sz w:val="24"/>
                <w:szCs w:val="24"/>
              </w:rPr>
            </w:pPr>
            <w:r w:rsidRPr="00D478B1">
              <w:rPr>
                <w:rFonts w:ascii="Times New Roman" w:hAnsi="Times New Roman" w:cs="Times New Roman"/>
                <w:sz w:val="24"/>
                <w:szCs w:val="24"/>
              </w:rPr>
              <w:t>их в</w:t>
            </w:r>
            <w:r w:rsidRPr="00D478B1">
              <w:rPr>
                <w:rFonts w:ascii="Times New Roman" w:hAnsi="Times New Roman" w:cs="Times New Roman"/>
                <w:spacing w:val="-4"/>
                <w:sz w:val="24"/>
                <w:szCs w:val="24"/>
              </w:rPr>
              <w:t xml:space="preserve"> </w:t>
            </w:r>
            <w:r w:rsidRPr="00D478B1">
              <w:rPr>
                <w:rFonts w:ascii="Times New Roman" w:hAnsi="Times New Roman" w:cs="Times New Roman"/>
                <w:sz w:val="24"/>
                <w:szCs w:val="24"/>
              </w:rPr>
              <w:t>тематические</w:t>
            </w:r>
            <w:r w:rsidRPr="00D478B1">
              <w:rPr>
                <w:rFonts w:ascii="Times New Roman" w:hAnsi="Times New Roman" w:cs="Times New Roman"/>
                <w:spacing w:val="-2"/>
                <w:sz w:val="24"/>
                <w:szCs w:val="24"/>
              </w:rPr>
              <w:t xml:space="preserve"> группы.</w:t>
            </w:r>
          </w:p>
        </w:tc>
      </w:tr>
      <w:tr w:rsidR="00AF7D3F" w:rsidRPr="00D478B1" w:rsidTr="00AF7D3F">
        <w:trPr>
          <w:trHeight w:val="266"/>
        </w:trPr>
        <w:tc>
          <w:tcPr>
            <w:tcW w:w="1274" w:type="dxa"/>
            <w:vMerge/>
            <w:tcBorders>
              <w:top w:val="nil"/>
            </w:tcBorders>
          </w:tcPr>
          <w:p w:rsidR="00AF7D3F" w:rsidRPr="00D478B1" w:rsidRDefault="00AF7D3F" w:rsidP="00D478B1">
            <w:pPr>
              <w:pStyle w:val="aa"/>
              <w:rPr>
                <w:rFonts w:ascii="Times New Roman" w:hAnsi="Times New Roman" w:cs="Times New Roman"/>
                <w:sz w:val="24"/>
                <w:szCs w:val="24"/>
              </w:rPr>
            </w:pPr>
          </w:p>
        </w:tc>
        <w:tc>
          <w:tcPr>
            <w:tcW w:w="2412" w:type="dxa"/>
            <w:tcBorders>
              <w:top w:val="nil"/>
              <w:bottom w:val="nil"/>
            </w:tcBorders>
          </w:tcPr>
          <w:p w:rsidR="00AF7D3F" w:rsidRPr="00D478B1" w:rsidRDefault="00AF7D3F" w:rsidP="00D478B1">
            <w:pPr>
              <w:pStyle w:val="aa"/>
              <w:rPr>
                <w:rFonts w:ascii="Times New Roman" w:hAnsi="Times New Roman" w:cs="Times New Roman"/>
                <w:sz w:val="24"/>
                <w:szCs w:val="24"/>
              </w:rPr>
            </w:pPr>
          </w:p>
        </w:tc>
        <w:tc>
          <w:tcPr>
            <w:tcW w:w="854" w:type="dxa"/>
            <w:vMerge/>
            <w:tcBorders>
              <w:top w:val="nil"/>
            </w:tcBorders>
          </w:tcPr>
          <w:p w:rsidR="00AF7D3F" w:rsidRPr="00D478B1" w:rsidRDefault="00AF7D3F" w:rsidP="00D478B1">
            <w:pPr>
              <w:pStyle w:val="aa"/>
              <w:rPr>
                <w:rFonts w:ascii="Times New Roman" w:hAnsi="Times New Roman" w:cs="Times New Roman"/>
                <w:sz w:val="24"/>
                <w:szCs w:val="24"/>
              </w:rPr>
            </w:pPr>
          </w:p>
        </w:tc>
        <w:tc>
          <w:tcPr>
            <w:tcW w:w="4532" w:type="dxa"/>
            <w:tcBorders>
              <w:top w:val="nil"/>
              <w:bottom w:val="nil"/>
            </w:tcBorders>
          </w:tcPr>
          <w:p w:rsidR="00AF7D3F" w:rsidRPr="00D478B1" w:rsidRDefault="00AF7D3F" w:rsidP="00D478B1">
            <w:pPr>
              <w:pStyle w:val="aa"/>
              <w:rPr>
                <w:rFonts w:ascii="Times New Roman" w:hAnsi="Times New Roman" w:cs="Times New Roman"/>
                <w:sz w:val="24"/>
                <w:szCs w:val="24"/>
              </w:rPr>
            </w:pPr>
            <w:r w:rsidRPr="00D478B1">
              <w:rPr>
                <w:rFonts w:ascii="Times New Roman" w:hAnsi="Times New Roman" w:cs="Times New Roman"/>
                <w:spacing w:val="-2"/>
                <w:sz w:val="24"/>
                <w:szCs w:val="24"/>
              </w:rPr>
              <w:t>Писать</w:t>
            </w:r>
            <w:r w:rsidRPr="00D478B1">
              <w:rPr>
                <w:rFonts w:ascii="Times New Roman" w:hAnsi="Times New Roman" w:cs="Times New Roman"/>
                <w:sz w:val="24"/>
                <w:szCs w:val="24"/>
              </w:rPr>
              <w:tab/>
            </w:r>
            <w:r w:rsidRPr="00D478B1">
              <w:rPr>
                <w:rFonts w:ascii="Times New Roman" w:hAnsi="Times New Roman" w:cs="Times New Roman"/>
                <w:spacing w:val="-10"/>
                <w:sz w:val="24"/>
                <w:szCs w:val="24"/>
              </w:rPr>
              <w:t>с</w:t>
            </w:r>
            <w:r w:rsidRPr="00D478B1">
              <w:rPr>
                <w:rFonts w:ascii="Times New Roman" w:hAnsi="Times New Roman" w:cs="Times New Roman"/>
                <w:sz w:val="24"/>
                <w:szCs w:val="24"/>
              </w:rPr>
              <w:tab/>
            </w:r>
            <w:r w:rsidRPr="00D478B1">
              <w:rPr>
                <w:rFonts w:ascii="Times New Roman" w:hAnsi="Times New Roman" w:cs="Times New Roman"/>
                <w:spacing w:val="-2"/>
                <w:sz w:val="24"/>
                <w:szCs w:val="24"/>
              </w:rPr>
              <w:t>заглавной</w:t>
            </w:r>
            <w:r w:rsidRPr="00D478B1">
              <w:rPr>
                <w:rFonts w:ascii="Times New Roman" w:hAnsi="Times New Roman" w:cs="Times New Roman"/>
                <w:sz w:val="24"/>
                <w:szCs w:val="24"/>
              </w:rPr>
              <w:tab/>
            </w:r>
            <w:r w:rsidRPr="00D478B1">
              <w:rPr>
                <w:rFonts w:ascii="Times New Roman" w:hAnsi="Times New Roman" w:cs="Times New Roman"/>
                <w:spacing w:val="-4"/>
                <w:sz w:val="24"/>
                <w:szCs w:val="24"/>
              </w:rPr>
              <w:t>буквы</w:t>
            </w:r>
            <w:r w:rsidRPr="00D478B1">
              <w:rPr>
                <w:rFonts w:ascii="Times New Roman" w:hAnsi="Times New Roman" w:cs="Times New Roman"/>
                <w:sz w:val="24"/>
                <w:szCs w:val="24"/>
              </w:rPr>
              <w:tab/>
            </w:r>
            <w:r w:rsidRPr="00D478B1">
              <w:rPr>
                <w:rFonts w:ascii="Times New Roman" w:hAnsi="Times New Roman" w:cs="Times New Roman"/>
                <w:spacing w:val="-4"/>
                <w:sz w:val="24"/>
                <w:szCs w:val="24"/>
              </w:rPr>
              <w:t>имена</w:t>
            </w:r>
          </w:p>
        </w:tc>
      </w:tr>
      <w:tr w:rsidR="00AF7D3F" w:rsidRPr="00D478B1" w:rsidTr="00AF7D3F">
        <w:trPr>
          <w:trHeight w:val="265"/>
        </w:trPr>
        <w:tc>
          <w:tcPr>
            <w:tcW w:w="1274" w:type="dxa"/>
            <w:vMerge/>
            <w:tcBorders>
              <w:top w:val="nil"/>
            </w:tcBorders>
          </w:tcPr>
          <w:p w:rsidR="00AF7D3F" w:rsidRPr="00D478B1" w:rsidRDefault="00AF7D3F" w:rsidP="00D478B1">
            <w:pPr>
              <w:pStyle w:val="aa"/>
              <w:rPr>
                <w:rFonts w:ascii="Times New Roman" w:hAnsi="Times New Roman" w:cs="Times New Roman"/>
                <w:sz w:val="24"/>
                <w:szCs w:val="24"/>
              </w:rPr>
            </w:pPr>
          </w:p>
        </w:tc>
        <w:tc>
          <w:tcPr>
            <w:tcW w:w="2412" w:type="dxa"/>
            <w:tcBorders>
              <w:top w:val="nil"/>
              <w:bottom w:val="nil"/>
            </w:tcBorders>
          </w:tcPr>
          <w:p w:rsidR="00AF7D3F" w:rsidRPr="00D478B1" w:rsidRDefault="00AF7D3F" w:rsidP="00D478B1">
            <w:pPr>
              <w:pStyle w:val="aa"/>
              <w:rPr>
                <w:rFonts w:ascii="Times New Roman" w:hAnsi="Times New Roman" w:cs="Times New Roman"/>
                <w:sz w:val="24"/>
                <w:szCs w:val="24"/>
              </w:rPr>
            </w:pPr>
          </w:p>
        </w:tc>
        <w:tc>
          <w:tcPr>
            <w:tcW w:w="854" w:type="dxa"/>
            <w:vMerge/>
            <w:tcBorders>
              <w:top w:val="nil"/>
            </w:tcBorders>
          </w:tcPr>
          <w:p w:rsidR="00AF7D3F" w:rsidRPr="00D478B1" w:rsidRDefault="00AF7D3F" w:rsidP="00D478B1">
            <w:pPr>
              <w:pStyle w:val="aa"/>
              <w:rPr>
                <w:rFonts w:ascii="Times New Roman" w:hAnsi="Times New Roman" w:cs="Times New Roman"/>
                <w:sz w:val="24"/>
                <w:szCs w:val="24"/>
              </w:rPr>
            </w:pPr>
          </w:p>
        </w:tc>
        <w:tc>
          <w:tcPr>
            <w:tcW w:w="4532" w:type="dxa"/>
            <w:tcBorders>
              <w:top w:val="nil"/>
              <w:bottom w:val="nil"/>
            </w:tcBorders>
          </w:tcPr>
          <w:p w:rsidR="00AF7D3F" w:rsidRPr="00D478B1" w:rsidRDefault="00AF7D3F" w:rsidP="00D478B1">
            <w:pPr>
              <w:pStyle w:val="aa"/>
              <w:rPr>
                <w:rFonts w:ascii="Times New Roman" w:hAnsi="Times New Roman" w:cs="Times New Roman"/>
                <w:sz w:val="24"/>
                <w:szCs w:val="24"/>
              </w:rPr>
            </w:pPr>
            <w:r w:rsidRPr="00D478B1">
              <w:rPr>
                <w:rFonts w:ascii="Times New Roman" w:hAnsi="Times New Roman" w:cs="Times New Roman"/>
                <w:spacing w:val="-2"/>
                <w:sz w:val="24"/>
                <w:szCs w:val="24"/>
              </w:rPr>
              <w:t>собственные.</w:t>
            </w:r>
          </w:p>
        </w:tc>
      </w:tr>
      <w:tr w:rsidR="00AF7D3F" w:rsidRPr="00D478B1" w:rsidTr="00AF7D3F">
        <w:trPr>
          <w:trHeight w:val="266"/>
        </w:trPr>
        <w:tc>
          <w:tcPr>
            <w:tcW w:w="1274" w:type="dxa"/>
            <w:vMerge/>
            <w:tcBorders>
              <w:top w:val="nil"/>
            </w:tcBorders>
          </w:tcPr>
          <w:p w:rsidR="00AF7D3F" w:rsidRPr="00D478B1" w:rsidRDefault="00AF7D3F" w:rsidP="00D478B1">
            <w:pPr>
              <w:pStyle w:val="aa"/>
              <w:rPr>
                <w:rFonts w:ascii="Times New Roman" w:hAnsi="Times New Roman" w:cs="Times New Roman"/>
                <w:sz w:val="24"/>
                <w:szCs w:val="24"/>
              </w:rPr>
            </w:pPr>
          </w:p>
        </w:tc>
        <w:tc>
          <w:tcPr>
            <w:tcW w:w="2412" w:type="dxa"/>
            <w:tcBorders>
              <w:top w:val="nil"/>
              <w:bottom w:val="nil"/>
            </w:tcBorders>
          </w:tcPr>
          <w:p w:rsidR="00AF7D3F" w:rsidRPr="00D478B1" w:rsidRDefault="00AF7D3F" w:rsidP="00D478B1">
            <w:pPr>
              <w:pStyle w:val="aa"/>
              <w:rPr>
                <w:rFonts w:ascii="Times New Roman" w:hAnsi="Times New Roman" w:cs="Times New Roman"/>
                <w:sz w:val="24"/>
                <w:szCs w:val="24"/>
              </w:rPr>
            </w:pPr>
          </w:p>
        </w:tc>
        <w:tc>
          <w:tcPr>
            <w:tcW w:w="854" w:type="dxa"/>
            <w:vMerge/>
            <w:tcBorders>
              <w:top w:val="nil"/>
            </w:tcBorders>
          </w:tcPr>
          <w:p w:rsidR="00AF7D3F" w:rsidRPr="00D478B1" w:rsidRDefault="00AF7D3F" w:rsidP="00D478B1">
            <w:pPr>
              <w:pStyle w:val="aa"/>
              <w:rPr>
                <w:rFonts w:ascii="Times New Roman" w:hAnsi="Times New Roman" w:cs="Times New Roman"/>
                <w:sz w:val="24"/>
                <w:szCs w:val="24"/>
              </w:rPr>
            </w:pPr>
          </w:p>
        </w:tc>
        <w:tc>
          <w:tcPr>
            <w:tcW w:w="4532" w:type="dxa"/>
            <w:tcBorders>
              <w:top w:val="nil"/>
              <w:bottom w:val="nil"/>
            </w:tcBorders>
          </w:tcPr>
          <w:p w:rsidR="00AF7D3F" w:rsidRPr="00D478B1" w:rsidRDefault="00AF7D3F" w:rsidP="00D478B1">
            <w:pPr>
              <w:pStyle w:val="aa"/>
              <w:rPr>
                <w:rFonts w:ascii="Times New Roman" w:hAnsi="Times New Roman" w:cs="Times New Roman"/>
                <w:sz w:val="24"/>
                <w:szCs w:val="24"/>
              </w:rPr>
            </w:pPr>
            <w:r w:rsidRPr="00D478B1">
              <w:rPr>
                <w:rFonts w:ascii="Times New Roman" w:hAnsi="Times New Roman" w:cs="Times New Roman"/>
                <w:sz w:val="24"/>
                <w:szCs w:val="24"/>
              </w:rPr>
              <w:t>Понимать</w:t>
            </w:r>
            <w:r w:rsidRPr="00D478B1">
              <w:rPr>
                <w:rFonts w:ascii="Times New Roman" w:hAnsi="Times New Roman" w:cs="Times New Roman"/>
                <w:spacing w:val="24"/>
                <w:sz w:val="24"/>
                <w:szCs w:val="24"/>
              </w:rPr>
              <w:t xml:space="preserve"> </w:t>
            </w:r>
            <w:r w:rsidRPr="00D478B1">
              <w:rPr>
                <w:rFonts w:ascii="Times New Roman" w:hAnsi="Times New Roman" w:cs="Times New Roman"/>
                <w:sz w:val="24"/>
                <w:szCs w:val="24"/>
              </w:rPr>
              <w:t>значение</w:t>
            </w:r>
            <w:r w:rsidRPr="00D478B1">
              <w:rPr>
                <w:rFonts w:ascii="Times New Roman" w:hAnsi="Times New Roman" w:cs="Times New Roman"/>
                <w:spacing w:val="23"/>
                <w:sz w:val="24"/>
                <w:szCs w:val="24"/>
              </w:rPr>
              <w:t xml:space="preserve"> </w:t>
            </w:r>
            <w:r w:rsidRPr="00D478B1">
              <w:rPr>
                <w:rFonts w:ascii="Times New Roman" w:hAnsi="Times New Roman" w:cs="Times New Roman"/>
                <w:sz w:val="24"/>
                <w:szCs w:val="24"/>
              </w:rPr>
              <w:t>слов:</w:t>
            </w:r>
            <w:r w:rsidRPr="00D478B1">
              <w:rPr>
                <w:rFonts w:ascii="Times New Roman" w:hAnsi="Times New Roman" w:cs="Times New Roman"/>
                <w:spacing w:val="23"/>
                <w:sz w:val="24"/>
                <w:szCs w:val="24"/>
              </w:rPr>
              <w:t xml:space="preserve"> </w:t>
            </w:r>
            <w:r w:rsidRPr="00D478B1">
              <w:rPr>
                <w:rFonts w:ascii="Times New Roman" w:hAnsi="Times New Roman" w:cs="Times New Roman"/>
                <w:sz w:val="24"/>
                <w:szCs w:val="24"/>
              </w:rPr>
              <w:t>имя,</w:t>
            </w:r>
            <w:r w:rsidRPr="00D478B1">
              <w:rPr>
                <w:rFonts w:ascii="Times New Roman" w:hAnsi="Times New Roman" w:cs="Times New Roman"/>
                <w:spacing w:val="24"/>
                <w:sz w:val="24"/>
                <w:szCs w:val="24"/>
              </w:rPr>
              <w:t xml:space="preserve"> </w:t>
            </w:r>
            <w:r w:rsidRPr="00D478B1">
              <w:rPr>
                <w:rFonts w:ascii="Times New Roman" w:hAnsi="Times New Roman" w:cs="Times New Roman"/>
                <w:spacing w:val="-2"/>
                <w:sz w:val="24"/>
                <w:szCs w:val="24"/>
              </w:rPr>
              <w:t>отчество,</w:t>
            </w:r>
          </w:p>
        </w:tc>
      </w:tr>
      <w:tr w:rsidR="00AF7D3F" w:rsidRPr="00D478B1" w:rsidTr="00AF7D3F">
        <w:trPr>
          <w:trHeight w:val="265"/>
        </w:trPr>
        <w:tc>
          <w:tcPr>
            <w:tcW w:w="1274" w:type="dxa"/>
            <w:vMerge/>
            <w:tcBorders>
              <w:top w:val="nil"/>
            </w:tcBorders>
          </w:tcPr>
          <w:p w:rsidR="00AF7D3F" w:rsidRPr="00D478B1" w:rsidRDefault="00AF7D3F" w:rsidP="00D478B1">
            <w:pPr>
              <w:pStyle w:val="aa"/>
              <w:rPr>
                <w:rFonts w:ascii="Times New Roman" w:hAnsi="Times New Roman" w:cs="Times New Roman"/>
                <w:sz w:val="24"/>
                <w:szCs w:val="24"/>
              </w:rPr>
            </w:pPr>
          </w:p>
        </w:tc>
        <w:tc>
          <w:tcPr>
            <w:tcW w:w="2412" w:type="dxa"/>
            <w:tcBorders>
              <w:top w:val="nil"/>
              <w:bottom w:val="nil"/>
            </w:tcBorders>
          </w:tcPr>
          <w:p w:rsidR="00AF7D3F" w:rsidRPr="00D478B1" w:rsidRDefault="00AF7D3F" w:rsidP="00D478B1">
            <w:pPr>
              <w:pStyle w:val="aa"/>
              <w:rPr>
                <w:rFonts w:ascii="Times New Roman" w:hAnsi="Times New Roman" w:cs="Times New Roman"/>
                <w:sz w:val="24"/>
                <w:szCs w:val="24"/>
              </w:rPr>
            </w:pPr>
          </w:p>
        </w:tc>
        <w:tc>
          <w:tcPr>
            <w:tcW w:w="854" w:type="dxa"/>
            <w:vMerge/>
            <w:tcBorders>
              <w:top w:val="nil"/>
            </w:tcBorders>
          </w:tcPr>
          <w:p w:rsidR="00AF7D3F" w:rsidRPr="00D478B1" w:rsidRDefault="00AF7D3F" w:rsidP="00D478B1">
            <w:pPr>
              <w:pStyle w:val="aa"/>
              <w:rPr>
                <w:rFonts w:ascii="Times New Roman" w:hAnsi="Times New Roman" w:cs="Times New Roman"/>
                <w:sz w:val="24"/>
                <w:szCs w:val="24"/>
              </w:rPr>
            </w:pPr>
          </w:p>
        </w:tc>
        <w:tc>
          <w:tcPr>
            <w:tcW w:w="4532" w:type="dxa"/>
            <w:tcBorders>
              <w:top w:val="nil"/>
              <w:bottom w:val="nil"/>
            </w:tcBorders>
          </w:tcPr>
          <w:p w:rsidR="00AF7D3F" w:rsidRPr="00D478B1" w:rsidRDefault="00AF7D3F" w:rsidP="00D478B1">
            <w:pPr>
              <w:pStyle w:val="aa"/>
              <w:rPr>
                <w:rFonts w:ascii="Times New Roman" w:hAnsi="Times New Roman" w:cs="Times New Roman"/>
                <w:sz w:val="24"/>
                <w:szCs w:val="24"/>
              </w:rPr>
            </w:pPr>
            <w:r w:rsidRPr="00D478B1">
              <w:rPr>
                <w:rFonts w:ascii="Times New Roman" w:hAnsi="Times New Roman" w:cs="Times New Roman"/>
                <w:spacing w:val="-2"/>
                <w:sz w:val="24"/>
                <w:szCs w:val="24"/>
              </w:rPr>
              <w:t>фамилия,</w:t>
            </w:r>
            <w:r w:rsidRPr="00D478B1">
              <w:rPr>
                <w:rFonts w:ascii="Times New Roman" w:hAnsi="Times New Roman" w:cs="Times New Roman"/>
                <w:sz w:val="24"/>
                <w:szCs w:val="24"/>
              </w:rPr>
              <w:tab/>
            </w:r>
            <w:r w:rsidRPr="00D478B1">
              <w:rPr>
                <w:rFonts w:ascii="Times New Roman" w:hAnsi="Times New Roman" w:cs="Times New Roman"/>
                <w:spacing w:val="-2"/>
                <w:sz w:val="24"/>
                <w:szCs w:val="24"/>
              </w:rPr>
              <w:t>применять</w:t>
            </w:r>
            <w:r w:rsidRPr="00D478B1">
              <w:rPr>
                <w:rFonts w:ascii="Times New Roman" w:hAnsi="Times New Roman" w:cs="Times New Roman"/>
                <w:sz w:val="24"/>
                <w:szCs w:val="24"/>
              </w:rPr>
              <w:tab/>
            </w:r>
            <w:r w:rsidRPr="00D478B1">
              <w:rPr>
                <w:rFonts w:ascii="Times New Roman" w:hAnsi="Times New Roman" w:cs="Times New Roman"/>
                <w:spacing w:val="-2"/>
                <w:sz w:val="24"/>
                <w:szCs w:val="24"/>
              </w:rPr>
              <w:t>правила</w:t>
            </w:r>
            <w:r w:rsidRPr="00D478B1">
              <w:rPr>
                <w:rFonts w:ascii="Times New Roman" w:hAnsi="Times New Roman" w:cs="Times New Roman"/>
                <w:sz w:val="24"/>
                <w:szCs w:val="24"/>
              </w:rPr>
              <w:tab/>
            </w:r>
            <w:r w:rsidRPr="00D478B1">
              <w:rPr>
                <w:rFonts w:ascii="Times New Roman" w:hAnsi="Times New Roman" w:cs="Times New Roman"/>
                <w:spacing w:val="-5"/>
                <w:sz w:val="24"/>
                <w:szCs w:val="24"/>
              </w:rPr>
              <w:t>их</w:t>
            </w:r>
          </w:p>
        </w:tc>
      </w:tr>
      <w:tr w:rsidR="00AF7D3F" w:rsidRPr="00D478B1" w:rsidTr="00AF7D3F">
        <w:trPr>
          <w:trHeight w:val="265"/>
        </w:trPr>
        <w:tc>
          <w:tcPr>
            <w:tcW w:w="1274" w:type="dxa"/>
            <w:vMerge/>
            <w:tcBorders>
              <w:top w:val="nil"/>
            </w:tcBorders>
          </w:tcPr>
          <w:p w:rsidR="00AF7D3F" w:rsidRPr="00D478B1" w:rsidRDefault="00AF7D3F" w:rsidP="00D478B1">
            <w:pPr>
              <w:pStyle w:val="aa"/>
              <w:rPr>
                <w:rFonts w:ascii="Times New Roman" w:hAnsi="Times New Roman" w:cs="Times New Roman"/>
                <w:sz w:val="24"/>
                <w:szCs w:val="24"/>
              </w:rPr>
            </w:pPr>
          </w:p>
        </w:tc>
        <w:tc>
          <w:tcPr>
            <w:tcW w:w="2412" w:type="dxa"/>
            <w:tcBorders>
              <w:top w:val="nil"/>
              <w:bottom w:val="nil"/>
            </w:tcBorders>
          </w:tcPr>
          <w:p w:rsidR="00AF7D3F" w:rsidRPr="00D478B1" w:rsidRDefault="00AF7D3F" w:rsidP="00D478B1">
            <w:pPr>
              <w:pStyle w:val="aa"/>
              <w:rPr>
                <w:rFonts w:ascii="Times New Roman" w:hAnsi="Times New Roman" w:cs="Times New Roman"/>
                <w:sz w:val="24"/>
                <w:szCs w:val="24"/>
              </w:rPr>
            </w:pPr>
          </w:p>
        </w:tc>
        <w:tc>
          <w:tcPr>
            <w:tcW w:w="854" w:type="dxa"/>
            <w:vMerge/>
            <w:tcBorders>
              <w:top w:val="nil"/>
            </w:tcBorders>
          </w:tcPr>
          <w:p w:rsidR="00AF7D3F" w:rsidRPr="00D478B1" w:rsidRDefault="00AF7D3F" w:rsidP="00D478B1">
            <w:pPr>
              <w:pStyle w:val="aa"/>
              <w:rPr>
                <w:rFonts w:ascii="Times New Roman" w:hAnsi="Times New Roman" w:cs="Times New Roman"/>
                <w:sz w:val="24"/>
                <w:szCs w:val="24"/>
              </w:rPr>
            </w:pPr>
          </w:p>
        </w:tc>
        <w:tc>
          <w:tcPr>
            <w:tcW w:w="4532" w:type="dxa"/>
            <w:tcBorders>
              <w:top w:val="nil"/>
              <w:bottom w:val="nil"/>
            </w:tcBorders>
          </w:tcPr>
          <w:p w:rsidR="00AF7D3F" w:rsidRPr="00D478B1" w:rsidRDefault="00AF7D3F" w:rsidP="00D478B1">
            <w:pPr>
              <w:pStyle w:val="aa"/>
              <w:rPr>
                <w:rFonts w:ascii="Times New Roman" w:hAnsi="Times New Roman" w:cs="Times New Roman"/>
                <w:sz w:val="24"/>
                <w:szCs w:val="24"/>
              </w:rPr>
            </w:pPr>
            <w:r w:rsidRPr="00D478B1">
              <w:rPr>
                <w:rFonts w:ascii="Times New Roman" w:hAnsi="Times New Roman" w:cs="Times New Roman"/>
                <w:spacing w:val="-2"/>
                <w:sz w:val="24"/>
                <w:szCs w:val="24"/>
              </w:rPr>
              <w:t>написания.</w:t>
            </w:r>
          </w:p>
        </w:tc>
      </w:tr>
      <w:tr w:rsidR="00AF7D3F" w:rsidRPr="00D478B1" w:rsidTr="00AF7D3F">
        <w:trPr>
          <w:trHeight w:val="266"/>
        </w:trPr>
        <w:tc>
          <w:tcPr>
            <w:tcW w:w="1274" w:type="dxa"/>
            <w:vMerge/>
            <w:tcBorders>
              <w:top w:val="nil"/>
            </w:tcBorders>
          </w:tcPr>
          <w:p w:rsidR="00AF7D3F" w:rsidRPr="00D478B1" w:rsidRDefault="00AF7D3F" w:rsidP="00D478B1">
            <w:pPr>
              <w:pStyle w:val="aa"/>
              <w:rPr>
                <w:rFonts w:ascii="Times New Roman" w:hAnsi="Times New Roman" w:cs="Times New Roman"/>
                <w:sz w:val="24"/>
                <w:szCs w:val="24"/>
              </w:rPr>
            </w:pPr>
          </w:p>
        </w:tc>
        <w:tc>
          <w:tcPr>
            <w:tcW w:w="2412" w:type="dxa"/>
            <w:tcBorders>
              <w:top w:val="nil"/>
              <w:bottom w:val="nil"/>
            </w:tcBorders>
          </w:tcPr>
          <w:p w:rsidR="00AF7D3F" w:rsidRPr="00D478B1" w:rsidRDefault="00AF7D3F" w:rsidP="00D478B1">
            <w:pPr>
              <w:pStyle w:val="aa"/>
              <w:rPr>
                <w:rFonts w:ascii="Times New Roman" w:hAnsi="Times New Roman" w:cs="Times New Roman"/>
                <w:sz w:val="24"/>
                <w:szCs w:val="24"/>
              </w:rPr>
            </w:pPr>
          </w:p>
        </w:tc>
        <w:tc>
          <w:tcPr>
            <w:tcW w:w="854" w:type="dxa"/>
            <w:vMerge/>
            <w:tcBorders>
              <w:top w:val="nil"/>
            </w:tcBorders>
          </w:tcPr>
          <w:p w:rsidR="00AF7D3F" w:rsidRPr="00D478B1" w:rsidRDefault="00AF7D3F" w:rsidP="00D478B1">
            <w:pPr>
              <w:pStyle w:val="aa"/>
              <w:rPr>
                <w:rFonts w:ascii="Times New Roman" w:hAnsi="Times New Roman" w:cs="Times New Roman"/>
                <w:sz w:val="24"/>
                <w:szCs w:val="24"/>
              </w:rPr>
            </w:pPr>
          </w:p>
        </w:tc>
        <w:tc>
          <w:tcPr>
            <w:tcW w:w="4532" w:type="dxa"/>
            <w:tcBorders>
              <w:top w:val="nil"/>
              <w:bottom w:val="nil"/>
            </w:tcBorders>
          </w:tcPr>
          <w:p w:rsidR="00AF7D3F" w:rsidRPr="00D478B1" w:rsidRDefault="00AF7D3F" w:rsidP="00D478B1">
            <w:pPr>
              <w:pStyle w:val="aa"/>
              <w:rPr>
                <w:rFonts w:ascii="Times New Roman" w:hAnsi="Times New Roman" w:cs="Times New Roman"/>
                <w:sz w:val="24"/>
                <w:szCs w:val="24"/>
              </w:rPr>
            </w:pPr>
            <w:r w:rsidRPr="00D478B1">
              <w:rPr>
                <w:rFonts w:ascii="Times New Roman" w:hAnsi="Times New Roman" w:cs="Times New Roman"/>
                <w:sz w:val="24"/>
                <w:szCs w:val="24"/>
              </w:rPr>
              <w:t>Различать</w:t>
            </w:r>
            <w:r w:rsidRPr="00D478B1">
              <w:rPr>
                <w:rFonts w:ascii="Times New Roman" w:hAnsi="Times New Roman" w:cs="Times New Roman"/>
                <w:spacing w:val="54"/>
                <w:w w:val="150"/>
                <w:sz w:val="24"/>
                <w:szCs w:val="24"/>
              </w:rPr>
              <w:t xml:space="preserve"> </w:t>
            </w:r>
            <w:r w:rsidRPr="00D478B1">
              <w:rPr>
                <w:rFonts w:ascii="Times New Roman" w:hAnsi="Times New Roman" w:cs="Times New Roman"/>
                <w:sz w:val="24"/>
                <w:szCs w:val="24"/>
              </w:rPr>
              <w:t>слова-названия</w:t>
            </w:r>
            <w:r w:rsidRPr="00D478B1">
              <w:rPr>
                <w:rFonts w:ascii="Times New Roman" w:hAnsi="Times New Roman" w:cs="Times New Roman"/>
                <w:spacing w:val="53"/>
                <w:w w:val="150"/>
                <w:sz w:val="24"/>
                <w:szCs w:val="24"/>
              </w:rPr>
              <w:t xml:space="preserve"> </w:t>
            </w:r>
            <w:r w:rsidRPr="00D478B1">
              <w:rPr>
                <w:rFonts w:ascii="Times New Roman" w:hAnsi="Times New Roman" w:cs="Times New Roman"/>
                <w:sz w:val="24"/>
                <w:szCs w:val="24"/>
              </w:rPr>
              <w:t>животных</w:t>
            </w:r>
            <w:r w:rsidRPr="00D478B1">
              <w:rPr>
                <w:rFonts w:ascii="Times New Roman" w:hAnsi="Times New Roman" w:cs="Times New Roman"/>
                <w:spacing w:val="53"/>
                <w:w w:val="150"/>
                <w:sz w:val="24"/>
                <w:szCs w:val="24"/>
              </w:rPr>
              <w:t xml:space="preserve"> </w:t>
            </w:r>
            <w:r w:rsidRPr="00D478B1">
              <w:rPr>
                <w:rFonts w:ascii="Times New Roman" w:hAnsi="Times New Roman" w:cs="Times New Roman"/>
                <w:spacing w:val="-10"/>
                <w:sz w:val="24"/>
                <w:szCs w:val="24"/>
              </w:rPr>
              <w:t>и</w:t>
            </w:r>
          </w:p>
        </w:tc>
      </w:tr>
      <w:tr w:rsidR="00AF7D3F" w:rsidRPr="00D478B1" w:rsidTr="00AF7D3F">
        <w:trPr>
          <w:trHeight w:val="265"/>
        </w:trPr>
        <w:tc>
          <w:tcPr>
            <w:tcW w:w="1274" w:type="dxa"/>
            <w:vMerge/>
            <w:tcBorders>
              <w:top w:val="nil"/>
            </w:tcBorders>
          </w:tcPr>
          <w:p w:rsidR="00AF7D3F" w:rsidRPr="00D478B1" w:rsidRDefault="00AF7D3F" w:rsidP="00D478B1">
            <w:pPr>
              <w:pStyle w:val="aa"/>
              <w:rPr>
                <w:rFonts w:ascii="Times New Roman" w:hAnsi="Times New Roman" w:cs="Times New Roman"/>
                <w:sz w:val="24"/>
                <w:szCs w:val="24"/>
              </w:rPr>
            </w:pPr>
          </w:p>
        </w:tc>
        <w:tc>
          <w:tcPr>
            <w:tcW w:w="2412" w:type="dxa"/>
            <w:tcBorders>
              <w:top w:val="nil"/>
              <w:bottom w:val="nil"/>
            </w:tcBorders>
          </w:tcPr>
          <w:p w:rsidR="00AF7D3F" w:rsidRPr="00D478B1" w:rsidRDefault="00AF7D3F" w:rsidP="00D478B1">
            <w:pPr>
              <w:pStyle w:val="aa"/>
              <w:rPr>
                <w:rFonts w:ascii="Times New Roman" w:hAnsi="Times New Roman" w:cs="Times New Roman"/>
                <w:sz w:val="24"/>
                <w:szCs w:val="24"/>
              </w:rPr>
            </w:pPr>
          </w:p>
        </w:tc>
        <w:tc>
          <w:tcPr>
            <w:tcW w:w="854" w:type="dxa"/>
            <w:vMerge/>
            <w:tcBorders>
              <w:top w:val="nil"/>
            </w:tcBorders>
          </w:tcPr>
          <w:p w:rsidR="00AF7D3F" w:rsidRPr="00D478B1" w:rsidRDefault="00AF7D3F" w:rsidP="00D478B1">
            <w:pPr>
              <w:pStyle w:val="aa"/>
              <w:rPr>
                <w:rFonts w:ascii="Times New Roman" w:hAnsi="Times New Roman" w:cs="Times New Roman"/>
                <w:sz w:val="24"/>
                <w:szCs w:val="24"/>
              </w:rPr>
            </w:pPr>
          </w:p>
        </w:tc>
        <w:tc>
          <w:tcPr>
            <w:tcW w:w="4532" w:type="dxa"/>
            <w:tcBorders>
              <w:top w:val="nil"/>
              <w:bottom w:val="nil"/>
            </w:tcBorders>
          </w:tcPr>
          <w:p w:rsidR="00AF7D3F" w:rsidRPr="00D478B1" w:rsidRDefault="00AF7D3F" w:rsidP="00D478B1">
            <w:pPr>
              <w:pStyle w:val="aa"/>
              <w:rPr>
                <w:rFonts w:ascii="Times New Roman" w:hAnsi="Times New Roman" w:cs="Times New Roman"/>
                <w:sz w:val="24"/>
                <w:szCs w:val="24"/>
              </w:rPr>
            </w:pPr>
            <w:r w:rsidRPr="00D478B1">
              <w:rPr>
                <w:rFonts w:ascii="Times New Roman" w:hAnsi="Times New Roman" w:cs="Times New Roman"/>
                <w:sz w:val="24"/>
                <w:szCs w:val="24"/>
              </w:rPr>
              <w:t>слова-клички</w:t>
            </w:r>
            <w:r w:rsidRPr="00D478B1">
              <w:rPr>
                <w:rFonts w:ascii="Times New Roman" w:hAnsi="Times New Roman" w:cs="Times New Roman"/>
                <w:spacing w:val="-3"/>
                <w:sz w:val="24"/>
                <w:szCs w:val="24"/>
              </w:rPr>
              <w:t xml:space="preserve"> </w:t>
            </w:r>
            <w:r w:rsidRPr="00D478B1">
              <w:rPr>
                <w:rFonts w:ascii="Times New Roman" w:hAnsi="Times New Roman" w:cs="Times New Roman"/>
                <w:spacing w:val="-2"/>
                <w:sz w:val="24"/>
                <w:szCs w:val="24"/>
              </w:rPr>
              <w:t>животных.</w:t>
            </w:r>
          </w:p>
        </w:tc>
      </w:tr>
      <w:tr w:rsidR="00AF7D3F" w:rsidRPr="00D478B1" w:rsidTr="00AF7D3F">
        <w:trPr>
          <w:trHeight w:val="273"/>
        </w:trPr>
        <w:tc>
          <w:tcPr>
            <w:tcW w:w="1274" w:type="dxa"/>
            <w:vMerge/>
            <w:tcBorders>
              <w:top w:val="nil"/>
            </w:tcBorders>
          </w:tcPr>
          <w:p w:rsidR="00AF7D3F" w:rsidRPr="00D478B1" w:rsidRDefault="00AF7D3F" w:rsidP="00D478B1">
            <w:pPr>
              <w:pStyle w:val="aa"/>
              <w:rPr>
                <w:rFonts w:ascii="Times New Roman" w:hAnsi="Times New Roman" w:cs="Times New Roman"/>
                <w:sz w:val="24"/>
                <w:szCs w:val="24"/>
              </w:rPr>
            </w:pPr>
          </w:p>
        </w:tc>
        <w:tc>
          <w:tcPr>
            <w:tcW w:w="2412" w:type="dxa"/>
            <w:tcBorders>
              <w:top w:val="nil"/>
            </w:tcBorders>
          </w:tcPr>
          <w:p w:rsidR="00AF7D3F" w:rsidRPr="00D478B1" w:rsidRDefault="00AF7D3F" w:rsidP="00D478B1">
            <w:pPr>
              <w:pStyle w:val="aa"/>
              <w:rPr>
                <w:rFonts w:ascii="Times New Roman" w:hAnsi="Times New Roman" w:cs="Times New Roman"/>
                <w:sz w:val="24"/>
                <w:szCs w:val="24"/>
              </w:rPr>
            </w:pPr>
          </w:p>
        </w:tc>
        <w:tc>
          <w:tcPr>
            <w:tcW w:w="854" w:type="dxa"/>
            <w:vMerge/>
            <w:tcBorders>
              <w:top w:val="nil"/>
            </w:tcBorders>
          </w:tcPr>
          <w:p w:rsidR="00AF7D3F" w:rsidRPr="00D478B1" w:rsidRDefault="00AF7D3F" w:rsidP="00D478B1">
            <w:pPr>
              <w:pStyle w:val="aa"/>
              <w:rPr>
                <w:rFonts w:ascii="Times New Roman" w:hAnsi="Times New Roman" w:cs="Times New Roman"/>
                <w:sz w:val="24"/>
                <w:szCs w:val="24"/>
              </w:rPr>
            </w:pPr>
          </w:p>
        </w:tc>
        <w:tc>
          <w:tcPr>
            <w:tcW w:w="4532" w:type="dxa"/>
            <w:tcBorders>
              <w:top w:val="nil"/>
            </w:tcBorders>
          </w:tcPr>
          <w:p w:rsidR="00AF7D3F" w:rsidRPr="00D478B1" w:rsidRDefault="00AF7D3F" w:rsidP="00D478B1">
            <w:pPr>
              <w:pStyle w:val="aa"/>
              <w:rPr>
                <w:rFonts w:ascii="Times New Roman" w:hAnsi="Times New Roman" w:cs="Times New Roman"/>
                <w:sz w:val="24"/>
                <w:szCs w:val="24"/>
              </w:rPr>
            </w:pPr>
            <w:r w:rsidRPr="00D478B1">
              <w:rPr>
                <w:rFonts w:ascii="Times New Roman" w:hAnsi="Times New Roman" w:cs="Times New Roman"/>
                <w:sz w:val="24"/>
                <w:szCs w:val="24"/>
              </w:rPr>
              <w:t>Составлять</w:t>
            </w:r>
            <w:r w:rsidRPr="00D478B1">
              <w:rPr>
                <w:rFonts w:ascii="Times New Roman" w:hAnsi="Times New Roman" w:cs="Times New Roman"/>
                <w:spacing w:val="-2"/>
                <w:sz w:val="24"/>
                <w:szCs w:val="24"/>
              </w:rPr>
              <w:t xml:space="preserve"> </w:t>
            </w:r>
            <w:r w:rsidRPr="00D478B1">
              <w:rPr>
                <w:rFonts w:ascii="Times New Roman" w:hAnsi="Times New Roman" w:cs="Times New Roman"/>
                <w:sz w:val="24"/>
                <w:szCs w:val="24"/>
              </w:rPr>
              <w:t>рассказ</w:t>
            </w:r>
            <w:r w:rsidRPr="00D478B1">
              <w:rPr>
                <w:rFonts w:ascii="Times New Roman" w:hAnsi="Times New Roman" w:cs="Times New Roman"/>
                <w:spacing w:val="-2"/>
                <w:sz w:val="24"/>
                <w:szCs w:val="24"/>
              </w:rPr>
              <w:t xml:space="preserve"> </w:t>
            </w:r>
            <w:r w:rsidRPr="00D478B1">
              <w:rPr>
                <w:rFonts w:ascii="Times New Roman" w:hAnsi="Times New Roman" w:cs="Times New Roman"/>
                <w:sz w:val="24"/>
                <w:szCs w:val="24"/>
              </w:rPr>
              <w:t>по</w:t>
            </w:r>
            <w:r w:rsidRPr="00D478B1">
              <w:rPr>
                <w:rFonts w:ascii="Times New Roman" w:hAnsi="Times New Roman" w:cs="Times New Roman"/>
                <w:spacing w:val="-4"/>
                <w:sz w:val="24"/>
                <w:szCs w:val="24"/>
              </w:rPr>
              <w:t xml:space="preserve"> </w:t>
            </w:r>
            <w:r w:rsidRPr="00D478B1">
              <w:rPr>
                <w:rFonts w:ascii="Times New Roman" w:hAnsi="Times New Roman" w:cs="Times New Roman"/>
                <w:spacing w:val="-2"/>
                <w:sz w:val="24"/>
                <w:szCs w:val="24"/>
              </w:rPr>
              <w:t>картинке.</w:t>
            </w:r>
          </w:p>
        </w:tc>
      </w:tr>
      <w:tr w:rsidR="00AF7D3F" w:rsidRPr="00D478B1" w:rsidTr="00AF7D3F">
        <w:trPr>
          <w:trHeight w:val="4689"/>
        </w:trPr>
        <w:tc>
          <w:tcPr>
            <w:tcW w:w="1274" w:type="dxa"/>
            <w:tcBorders>
              <w:bottom w:val="nil"/>
            </w:tcBorders>
          </w:tcPr>
          <w:p w:rsidR="00AF7D3F" w:rsidRPr="00D478B1" w:rsidRDefault="00AF7D3F" w:rsidP="00D478B1">
            <w:pPr>
              <w:pStyle w:val="aa"/>
              <w:rPr>
                <w:rFonts w:ascii="Times New Roman" w:hAnsi="Times New Roman" w:cs="Times New Roman"/>
                <w:sz w:val="24"/>
                <w:szCs w:val="24"/>
              </w:rPr>
            </w:pPr>
            <w:r w:rsidRPr="00D478B1">
              <w:rPr>
                <w:rFonts w:ascii="Times New Roman" w:hAnsi="Times New Roman" w:cs="Times New Roman"/>
                <w:spacing w:val="-2"/>
                <w:sz w:val="24"/>
                <w:szCs w:val="24"/>
              </w:rPr>
              <w:t xml:space="preserve">Глагол. Значение глаголов </w:t>
            </w:r>
            <w:r w:rsidRPr="00D478B1">
              <w:rPr>
                <w:rFonts w:ascii="Times New Roman" w:hAnsi="Times New Roman" w:cs="Times New Roman"/>
                <w:sz w:val="24"/>
                <w:szCs w:val="24"/>
              </w:rPr>
              <w:t>в речи</w:t>
            </w:r>
          </w:p>
        </w:tc>
        <w:tc>
          <w:tcPr>
            <w:tcW w:w="2412" w:type="dxa"/>
            <w:tcBorders>
              <w:bottom w:val="nil"/>
            </w:tcBorders>
          </w:tcPr>
          <w:p w:rsidR="00AF7D3F" w:rsidRPr="00D478B1" w:rsidRDefault="00AF7D3F" w:rsidP="00D478B1">
            <w:pPr>
              <w:pStyle w:val="aa"/>
              <w:rPr>
                <w:rFonts w:ascii="Times New Roman" w:hAnsi="Times New Roman" w:cs="Times New Roman"/>
                <w:sz w:val="24"/>
                <w:szCs w:val="24"/>
              </w:rPr>
            </w:pPr>
            <w:r w:rsidRPr="00D478B1">
              <w:rPr>
                <w:rFonts w:ascii="Times New Roman" w:hAnsi="Times New Roman" w:cs="Times New Roman"/>
                <w:spacing w:val="-2"/>
                <w:sz w:val="24"/>
                <w:szCs w:val="24"/>
              </w:rPr>
              <w:t>Глагол.</w:t>
            </w:r>
          </w:p>
          <w:p w:rsidR="00AF7D3F" w:rsidRPr="00D478B1" w:rsidRDefault="00AF7D3F" w:rsidP="00D478B1">
            <w:pPr>
              <w:pStyle w:val="aa"/>
              <w:rPr>
                <w:rFonts w:ascii="Times New Roman" w:hAnsi="Times New Roman" w:cs="Times New Roman"/>
                <w:sz w:val="24"/>
                <w:szCs w:val="24"/>
              </w:rPr>
            </w:pPr>
            <w:r w:rsidRPr="00D478B1">
              <w:rPr>
                <w:rFonts w:ascii="Times New Roman" w:hAnsi="Times New Roman" w:cs="Times New Roman"/>
                <w:sz w:val="24"/>
                <w:szCs w:val="24"/>
              </w:rPr>
              <w:t>Значение</w:t>
            </w:r>
            <w:r w:rsidRPr="00D478B1">
              <w:rPr>
                <w:rFonts w:ascii="Times New Roman" w:hAnsi="Times New Roman" w:cs="Times New Roman"/>
                <w:spacing w:val="39"/>
                <w:sz w:val="24"/>
                <w:szCs w:val="24"/>
              </w:rPr>
              <w:t xml:space="preserve"> </w:t>
            </w:r>
            <w:r w:rsidRPr="00D478B1">
              <w:rPr>
                <w:rFonts w:ascii="Times New Roman" w:hAnsi="Times New Roman" w:cs="Times New Roman"/>
                <w:sz w:val="24"/>
                <w:szCs w:val="24"/>
              </w:rPr>
              <w:t>глаголов</w:t>
            </w:r>
            <w:r w:rsidRPr="00D478B1">
              <w:rPr>
                <w:rFonts w:ascii="Times New Roman" w:hAnsi="Times New Roman" w:cs="Times New Roman"/>
                <w:spacing w:val="40"/>
                <w:sz w:val="24"/>
                <w:szCs w:val="24"/>
              </w:rPr>
              <w:t xml:space="preserve"> </w:t>
            </w:r>
            <w:r w:rsidRPr="00D478B1">
              <w:rPr>
                <w:rFonts w:ascii="Times New Roman" w:hAnsi="Times New Roman" w:cs="Times New Roman"/>
                <w:sz w:val="24"/>
                <w:szCs w:val="24"/>
              </w:rPr>
              <w:t xml:space="preserve">в </w:t>
            </w:r>
            <w:r w:rsidRPr="00D478B1">
              <w:rPr>
                <w:rFonts w:ascii="Times New Roman" w:hAnsi="Times New Roman" w:cs="Times New Roman"/>
                <w:spacing w:val="-4"/>
                <w:sz w:val="24"/>
                <w:szCs w:val="24"/>
              </w:rPr>
              <w:t>речи.</w:t>
            </w:r>
          </w:p>
          <w:p w:rsidR="00AF7D3F" w:rsidRPr="00D478B1" w:rsidRDefault="00AF7D3F" w:rsidP="00D478B1">
            <w:pPr>
              <w:pStyle w:val="aa"/>
              <w:rPr>
                <w:rFonts w:ascii="Times New Roman" w:hAnsi="Times New Roman" w:cs="Times New Roman"/>
                <w:sz w:val="24"/>
                <w:szCs w:val="24"/>
              </w:rPr>
            </w:pPr>
            <w:r w:rsidRPr="00D478B1">
              <w:rPr>
                <w:rFonts w:ascii="Times New Roman" w:hAnsi="Times New Roman" w:cs="Times New Roman"/>
                <w:spacing w:val="-2"/>
                <w:sz w:val="24"/>
                <w:szCs w:val="24"/>
              </w:rPr>
              <w:t>Глаголы</w:t>
            </w:r>
            <w:r w:rsidRPr="00D478B1">
              <w:rPr>
                <w:rFonts w:ascii="Times New Roman" w:hAnsi="Times New Roman" w:cs="Times New Roman"/>
                <w:sz w:val="24"/>
                <w:szCs w:val="24"/>
              </w:rPr>
              <w:tab/>
            </w:r>
            <w:r w:rsidRPr="00D478B1">
              <w:rPr>
                <w:rFonts w:ascii="Times New Roman" w:hAnsi="Times New Roman" w:cs="Times New Roman"/>
                <w:spacing w:val="-10"/>
                <w:sz w:val="24"/>
                <w:szCs w:val="24"/>
              </w:rPr>
              <w:t>в</w:t>
            </w:r>
            <w:r w:rsidRPr="00D478B1">
              <w:rPr>
                <w:rFonts w:ascii="Times New Roman" w:hAnsi="Times New Roman" w:cs="Times New Roman"/>
                <w:sz w:val="24"/>
                <w:szCs w:val="24"/>
              </w:rPr>
              <w:tab/>
            </w:r>
            <w:r w:rsidRPr="00D478B1">
              <w:rPr>
                <w:rFonts w:ascii="Times New Roman" w:hAnsi="Times New Roman" w:cs="Times New Roman"/>
                <w:sz w:val="24"/>
                <w:szCs w:val="24"/>
              </w:rPr>
              <w:tab/>
            </w:r>
            <w:r w:rsidRPr="00D478B1">
              <w:rPr>
                <w:rFonts w:ascii="Times New Roman" w:hAnsi="Times New Roman" w:cs="Times New Roman"/>
                <w:sz w:val="24"/>
                <w:szCs w:val="24"/>
              </w:rPr>
              <w:tab/>
            </w:r>
            <w:r w:rsidRPr="00D478B1">
              <w:rPr>
                <w:rFonts w:ascii="Times New Roman" w:hAnsi="Times New Roman" w:cs="Times New Roman"/>
                <w:spacing w:val="-4"/>
                <w:sz w:val="24"/>
                <w:szCs w:val="24"/>
              </w:rPr>
              <w:t xml:space="preserve">форме </w:t>
            </w:r>
            <w:r w:rsidRPr="00D478B1">
              <w:rPr>
                <w:rFonts w:ascii="Times New Roman" w:hAnsi="Times New Roman" w:cs="Times New Roman"/>
                <w:spacing w:val="-2"/>
                <w:sz w:val="24"/>
                <w:szCs w:val="24"/>
              </w:rPr>
              <w:t>единственного</w:t>
            </w:r>
            <w:r w:rsidRPr="00D478B1">
              <w:rPr>
                <w:rFonts w:ascii="Times New Roman" w:hAnsi="Times New Roman" w:cs="Times New Roman"/>
                <w:sz w:val="24"/>
                <w:szCs w:val="24"/>
              </w:rPr>
              <w:tab/>
            </w:r>
            <w:r w:rsidRPr="00D478B1">
              <w:rPr>
                <w:rFonts w:ascii="Times New Roman" w:hAnsi="Times New Roman" w:cs="Times New Roman"/>
                <w:sz w:val="24"/>
                <w:szCs w:val="24"/>
              </w:rPr>
              <w:tab/>
            </w:r>
            <w:r w:rsidRPr="00D478B1">
              <w:rPr>
                <w:rFonts w:ascii="Times New Roman" w:hAnsi="Times New Roman" w:cs="Times New Roman"/>
                <w:spacing w:val="-59"/>
                <w:sz w:val="24"/>
                <w:szCs w:val="24"/>
              </w:rPr>
              <w:t xml:space="preserve"> </w:t>
            </w:r>
            <w:r w:rsidRPr="00D478B1">
              <w:rPr>
                <w:rFonts w:ascii="Times New Roman" w:hAnsi="Times New Roman" w:cs="Times New Roman"/>
                <w:spacing w:val="-10"/>
                <w:sz w:val="24"/>
                <w:szCs w:val="24"/>
              </w:rPr>
              <w:t xml:space="preserve">и </w:t>
            </w:r>
            <w:r w:rsidRPr="00D478B1">
              <w:rPr>
                <w:rFonts w:ascii="Times New Roman" w:hAnsi="Times New Roman" w:cs="Times New Roman"/>
                <w:spacing w:val="-2"/>
                <w:sz w:val="24"/>
                <w:szCs w:val="24"/>
              </w:rPr>
              <w:t>множественного числа;</w:t>
            </w:r>
            <w:r w:rsidRPr="00D478B1">
              <w:rPr>
                <w:rFonts w:ascii="Times New Roman" w:hAnsi="Times New Roman" w:cs="Times New Roman"/>
                <w:sz w:val="24"/>
                <w:szCs w:val="24"/>
              </w:rPr>
              <w:tab/>
            </w:r>
            <w:r w:rsidRPr="00D478B1">
              <w:rPr>
                <w:rFonts w:ascii="Times New Roman" w:hAnsi="Times New Roman" w:cs="Times New Roman"/>
                <w:sz w:val="24"/>
                <w:szCs w:val="24"/>
              </w:rPr>
              <w:tab/>
            </w:r>
            <w:r w:rsidRPr="00D478B1">
              <w:rPr>
                <w:rFonts w:ascii="Times New Roman" w:hAnsi="Times New Roman" w:cs="Times New Roman"/>
                <w:sz w:val="24"/>
                <w:szCs w:val="24"/>
              </w:rPr>
              <w:tab/>
            </w:r>
            <w:r w:rsidRPr="00D478B1">
              <w:rPr>
                <w:rFonts w:ascii="Times New Roman" w:hAnsi="Times New Roman" w:cs="Times New Roman"/>
                <w:spacing w:val="-2"/>
                <w:sz w:val="24"/>
                <w:szCs w:val="24"/>
              </w:rPr>
              <w:t xml:space="preserve">формы </w:t>
            </w:r>
            <w:r w:rsidRPr="00D478B1">
              <w:rPr>
                <w:rFonts w:ascii="Times New Roman" w:hAnsi="Times New Roman" w:cs="Times New Roman"/>
                <w:sz w:val="24"/>
                <w:szCs w:val="24"/>
              </w:rPr>
              <w:t>настоящего,</w:t>
            </w:r>
            <w:r w:rsidRPr="00D478B1">
              <w:rPr>
                <w:rFonts w:ascii="Times New Roman" w:hAnsi="Times New Roman" w:cs="Times New Roman"/>
                <w:spacing w:val="40"/>
                <w:sz w:val="24"/>
                <w:szCs w:val="24"/>
              </w:rPr>
              <w:t xml:space="preserve"> </w:t>
            </w:r>
            <w:r w:rsidRPr="00D478B1">
              <w:rPr>
                <w:rFonts w:ascii="Times New Roman" w:hAnsi="Times New Roman" w:cs="Times New Roman"/>
                <w:sz w:val="24"/>
                <w:szCs w:val="24"/>
              </w:rPr>
              <w:t xml:space="preserve">общего, </w:t>
            </w:r>
            <w:r w:rsidRPr="00D478B1">
              <w:rPr>
                <w:rFonts w:ascii="Times New Roman" w:hAnsi="Times New Roman" w:cs="Times New Roman"/>
                <w:spacing w:val="-2"/>
                <w:sz w:val="24"/>
                <w:szCs w:val="24"/>
              </w:rPr>
              <w:t>прошедшего</w:t>
            </w:r>
            <w:r w:rsidRPr="00D478B1">
              <w:rPr>
                <w:rFonts w:ascii="Times New Roman" w:hAnsi="Times New Roman" w:cs="Times New Roman"/>
                <w:sz w:val="24"/>
                <w:szCs w:val="24"/>
              </w:rPr>
              <w:tab/>
            </w:r>
            <w:r w:rsidRPr="00D478B1">
              <w:rPr>
                <w:rFonts w:ascii="Times New Roman" w:hAnsi="Times New Roman" w:cs="Times New Roman"/>
                <w:sz w:val="24"/>
                <w:szCs w:val="24"/>
              </w:rPr>
              <w:tab/>
            </w:r>
            <w:r w:rsidRPr="00D478B1">
              <w:rPr>
                <w:rFonts w:ascii="Times New Roman" w:hAnsi="Times New Roman" w:cs="Times New Roman"/>
                <w:sz w:val="24"/>
                <w:szCs w:val="24"/>
              </w:rPr>
              <w:tab/>
            </w:r>
            <w:r w:rsidRPr="00D478B1">
              <w:rPr>
                <w:rFonts w:ascii="Times New Roman" w:hAnsi="Times New Roman" w:cs="Times New Roman"/>
                <w:sz w:val="24"/>
                <w:szCs w:val="24"/>
              </w:rPr>
              <w:tab/>
            </w:r>
            <w:r w:rsidRPr="00D478B1">
              <w:rPr>
                <w:rFonts w:ascii="Times New Roman" w:hAnsi="Times New Roman" w:cs="Times New Roman"/>
                <w:spacing w:val="-10"/>
                <w:sz w:val="24"/>
                <w:szCs w:val="24"/>
              </w:rPr>
              <w:t xml:space="preserve">и </w:t>
            </w:r>
            <w:r w:rsidRPr="00D478B1">
              <w:rPr>
                <w:rFonts w:ascii="Times New Roman" w:hAnsi="Times New Roman" w:cs="Times New Roman"/>
                <w:spacing w:val="-2"/>
                <w:sz w:val="24"/>
                <w:szCs w:val="24"/>
              </w:rPr>
              <w:t>будущего</w:t>
            </w:r>
            <w:r w:rsidRPr="00D478B1">
              <w:rPr>
                <w:rFonts w:ascii="Times New Roman" w:hAnsi="Times New Roman" w:cs="Times New Roman"/>
                <w:sz w:val="24"/>
                <w:szCs w:val="24"/>
              </w:rPr>
              <w:tab/>
            </w:r>
            <w:r w:rsidRPr="00D478B1">
              <w:rPr>
                <w:rFonts w:ascii="Times New Roman" w:hAnsi="Times New Roman" w:cs="Times New Roman"/>
                <w:sz w:val="24"/>
                <w:szCs w:val="24"/>
              </w:rPr>
              <w:tab/>
            </w:r>
            <w:r w:rsidRPr="00D478B1">
              <w:rPr>
                <w:rFonts w:ascii="Times New Roman" w:hAnsi="Times New Roman" w:cs="Times New Roman"/>
                <w:spacing w:val="-2"/>
                <w:sz w:val="24"/>
                <w:szCs w:val="24"/>
              </w:rPr>
              <w:t>времени глаголов.</w:t>
            </w:r>
          </w:p>
          <w:p w:rsidR="00AF7D3F" w:rsidRPr="00D478B1" w:rsidRDefault="00AF7D3F" w:rsidP="00D478B1">
            <w:pPr>
              <w:pStyle w:val="aa"/>
              <w:rPr>
                <w:rFonts w:ascii="Times New Roman" w:hAnsi="Times New Roman" w:cs="Times New Roman"/>
                <w:sz w:val="24"/>
                <w:szCs w:val="24"/>
              </w:rPr>
            </w:pPr>
            <w:r w:rsidRPr="00D478B1">
              <w:rPr>
                <w:rFonts w:ascii="Times New Roman" w:hAnsi="Times New Roman" w:cs="Times New Roman"/>
                <w:spacing w:val="-2"/>
                <w:sz w:val="24"/>
                <w:szCs w:val="24"/>
              </w:rPr>
              <w:t>Синтаксическая функция</w:t>
            </w:r>
            <w:r w:rsidRPr="00D478B1">
              <w:rPr>
                <w:rFonts w:ascii="Times New Roman" w:hAnsi="Times New Roman" w:cs="Times New Roman"/>
                <w:sz w:val="24"/>
                <w:szCs w:val="24"/>
              </w:rPr>
              <w:tab/>
            </w:r>
            <w:r w:rsidRPr="00D478B1">
              <w:rPr>
                <w:rFonts w:ascii="Times New Roman" w:hAnsi="Times New Roman" w:cs="Times New Roman"/>
                <w:spacing w:val="-2"/>
                <w:sz w:val="24"/>
                <w:szCs w:val="24"/>
              </w:rPr>
              <w:t>глагола</w:t>
            </w:r>
            <w:r w:rsidRPr="00D478B1">
              <w:rPr>
                <w:rFonts w:ascii="Times New Roman" w:hAnsi="Times New Roman" w:cs="Times New Roman"/>
                <w:sz w:val="24"/>
                <w:szCs w:val="24"/>
              </w:rPr>
              <w:tab/>
            </w:r>
            <w:r w:rsidRPr="00D478B1">
              <w:rPr>
                <w:rFonts w:ascii="Times New Roman" w:hAnsi="Times New Roman" w:cs="Times New Roman"/>
                <w:spacing w:val="-10"/>
                <w:sz w:val="24"/>
                <w:szCs w:val="24"/>
              </w:rPr>
              <w:t xml:space="preserve">в </w:t>
            </w:r>
            <w:r w:rsidRPr="00D478B1">
              <w:rPr>
                <w:rFonts w:ascii="Times New Roman" w:hAnsi="Times New Roman" w:cs="Times New Roman"/>
                <w:spacing w:val="-2"/>
                <w:sz w:val="24"/>
                <w:szCs w:val="24"/>
              </w:rPr>
              <w:t>предложении</w:t>
            </w:r>
            <w:r w:rsidRPr="00D478B1">
              <w:rPr>
                <w:rFonts w:ascii="Times New Roman" w:hAnsi="Times New Roman" w:cs="Times New Roman"/>
                <w:sz w:val="24"/>
                <w:szCs w:val="24"/>
              </w:rPr>
              <w:tab/>
            </w:r>
            <w:r w:rsidRPr="00D478B1">
              <w:rPr>
                <w:rFonts w:ascii="Times New Roman" w:hAnsi="Times New Roman" w:cs="Times New Roman"/>
                <w:spacing w:val="-4"/>
                <w:sz w:val="24"/>
                <w:szCs w:val="24"/>
              </w:rPr>
              <w:t xml:space="preserve">(чаще </w:t>
            </w:r>
            <w:r w:rsidRPr="00D478B1">
              <w:rPr>
                <w:rFonts w:ascii="Times New Roman" w:hAnsi="Times New Roman" w:cs="Times New Roman"/>
                <w:spacing w:val="-2"/>
                <w:sz w:val="24"/>
                <w:szCs w:val="24"/>
              </w:rPr>
              <w:t>всего</w:t>
            </w:r>
            <w:r w:rsidRPr="00D478B1">
              <w:rPr>
                <w:rFonts w:ascii="Times New Roman" w:hAnsi="Times New Roman" w:cs="Times New Roman"/>
                <w:sz w:val="24"/>
                <w:szCs w:val="24"/>
              </w:rPr>
              <w:tab/>
            </w:r>
            <w:r w:rsidRPr="00D478B1">
              <w:rPr>
                <w:rFonts w:ascii="Times New Roman" w:hAnsi="Times New Roman" w:cs="Times New Roman"/>
                <w:sz w:val="24"/>
                <w:szCs w:val="24"/>
              </w:rPr>
              <w:tab/>
            </w:r>
            <w:r w:rsidRPr="00D478B1">
              <w:rPr>
                <w:rFonts w:ascii="Times New Roman" w:hAnsi="Times New Roman" w:cs="Times New Roman"/>
                <w:spacing w:val="-2"/>
                <w:sz w:val="24"/>
                <w:szCs w:val="24"/>
              </w:rPr>
              <w:t>является сказуемым).</w:t>
            </w:r>
          </w:p>
        </w:tc>
        <w:tc>
          <w:tcPr>
            <w:tcW w:w="854" w:type="dxa"/>
            <w:tcBorders>
              <w:bottom w:val="nil"/>
            </w:tcBorders>
          </w:tcPr>
          <w:p w:rsidR="00AF7D3F" w:rsidRPr="00D478B1" w:rsidRDefault="00AF7D3F" w:rsidP="00D478B1">
            <w:pPr>
              <w:pStyle w:val="aa"/>
              <w:rPr>
                <w:rFonts w:ascii="Times New Roman" w:hAnsi="Times New Roman" w:cs="Times New Roman"/>
                <w:sz w:val="24"/>
                <w:szCs w:val="24"/>
              </w:rPr>
            </w:pPr>
            <w:r w:rsidRPr="00D478B1">
              <w:rPr>
                <w:rFonts w:ascii="Times New Roman" w:hAnsi="Times New Roman" w:cs="Times New Roman"/>
                <w:spacing w:val="-5"/>
                <w:sz w:val="24"/>
                <w:szCs w:val="24"/>
              </w:rPr>
              <w:t>3ч.</w:t>
            </w:r>
          </w:p>
        </w:tc>
        <w:tc>
          <w:tcPr>
            <w:tcW w:w="4532" w:type="dxa"/>
            <w:tcBorders>
              <w:bottom w:val="nil"/>
            </w:tcBorders>
          </w:tcPr>
          <w:p w:rsidR="00AF7D3F" w:rsidRPr="00D478B1" w:rsidRDefault="00AF7D3F" w:rsidP="00D478B1">
            <w:pPr>
              <w:pStyle w:val="aa"/>
              <w:rPr>
                <w:rFonts w:ascii="Times New Roman" w:hAnsi="Times New Roman" w:cs="Times New Roman"/>
                <w:sz w:val="24"/>
                <w:szCs w:val="24"/>
              </w:rPr>
            </w:pPr>
            <w:r w:rsidRPr="00D478B1">
              <w:rPr>
                <w:rFonts w:ascii="Times New Roman" w:hAnsi="Times New Roman" w:cs="Times New Roman"/>
                <w:sz w:val="24"/>
                <w:szCs w:val="24"/>
              </w:rPr>
              <w:t>Распознавать</w:t>
            </w:r>
            <w:r w:rsidRPr="00D478B1">
              <w:rPr>
                <w:rFonts w:ascii="Times New Roman" w:hAnsi="Times New Roman" w:cs="Times New Roman"/>
                <w:spacing w:val="-15"/>
                <w:sz w:val="24"/>
                <w:szCs w:val="24"/>
              </w:rPr>
              <w:t xml:space="preserve"> </w:t>
            </w:r>
            <w:r w:rsidRPr="00D478B1">
              <w:rPr>
                <w:rFonts w:ascii="Times New Roman" w:hAnsi="Times New Roman" w:cs="Times New Roman"/>
                <w:sz w:val="24"/>
                <w:szCs w:val="24"/>
              </w:rPr>
              <w:t>глагол</w:t>
            </w:r>
            <w:r w:rsidRPr="00D478B1">
              <w:rPr>
                <w:rFonts w:ascii="Times New Roman" w:hAnsi="Times New Roman" w:cs="Times New Roman"/>
                <w:spacing w:val="-15"/>
                <w:sz w:val="24"/>
                <w:szCs w:val="24"/>
              </w:rPr>
              <w:t xml:space="preserve"> </w:t>
            </w:r>
            <w:r w:rsidRPr="00D478B1">
              <w:rPr>
                <w:rFonts w:ascii="Times New Roman" w:hAnsi="Times New Roman" w:cs="Times New Roman"/>
                <w:sz w:val="24"/>
                <w:szCs w:val="24"/>
              </w:rPr>
              <w:t>среди</w:t>
            </w:r>
            <w:r w:rsidRPr="00D478B1">
              <w:rPr>
                <w:rFonts w:ascii="Times New Roman" w:hAnsi="Times New Roman" w:cs="Times New Roman"/>
                <w:spacing w:val="-15"/>
                <w:sz w:val="24"/>
                <w:szCs w:val="24"/>
              </w:rPr>
              <w:t xml:space="preserve"> </w:t>
            </w:r>
            <w:r w:rsidRPr="00D478B1">
              <w:rPr>
                <w:rFonts w:ascii="Times New Roman" w:hAnsi="Times New Roman" w:cs="Times New Roman"/>
                <w:sz w:val="24"/>
                <w:szCs w:val="24"/>
              </w:rPr>
              <w:t>других</w:t>
            </w:r>
            <w:r w:rsidRPr="00D478B1">
              <w:rPr>
                <w:rFonts w:ascii="Times New Roman" w:hAnsi="Times New Roman" w:cs="Times New Roman"/>
                <w:spacing w:val="-15"/>
                <w:sz w:val="24"/>
                <w:szCs w:val="24"/>
              </w:rPr>
              <w:t xml:space="preserve"> </w:t>
            </w:r>
            <w:r w:rsidRPr="00D478B1">
              <w:rPr>
                <w:rFonts w:ascii="Times New Roman" w:hAnsi="Times New Roman" w:cs="Times New Roman"/>
                <w:sz w:val="24"/>
                <w:szCs w:val="24"/>
              </w:rPr>
              <w:t>частей речи по обобщённому лексическому значению и вопросу.</w:t>
            </w:r>
          </w:p>
          <w:p w:rsidR="00AF7D3F" w:rsidRPr="00D478B1" w:rsidRDefault="00AF7D3F" w:rsidP="00D478B1">
            <w:pPr>
              <w:pStyle w:val="aa"/>
              <w:rPr>
                <w:rFonts w:ascii="Times New Roman" w:hAnsi="Times New Roman" w:cs="Times New Roman"/>
                <w:sz w:val="24"/>
                <w:szCs w:val="24"/>
              </w:rPr>
            </w:pPr>
            <w:r w:rsidRPr="00D478B1">
              <w:rPr>
                <w:rFonts w:ascii="Times New Roman" w:hAnsi="Times New Roman" w:cs="Times New Roman"/>
                <w:sz w:val="24"/>
                <w:szCs w:val="24"/>
              </w:rPr>
              <w:t>Обосновывать правильность отнесения слова к глаголу.</w:t>
            </w:r>
          </w:p>
          <w:p w:rsidR="00AF7D3F" w:rsidRPr="00D478B1" w:rsidRDefault="00AF7D3F" w:rsidP="00D478B1">
            <w:pPr>
              <w:pStyle w:val="aa"/>
              <w:rPr>
                <w:rFonts w:ascii="Times New Roman" w:hAnsi="Times New Roman" w:cs="Times New Roman"/>
                <w:sz w:val="24"/>
                <w:szCs w:val="24"/>
              </w:rPr>
            </w:pPr>
            <w:r w:rsidRPr="00D478B1">
              <w:rPr>
                <w:rFonts w:ascii="Times New Roman" w:hAnsi="Times New Roman" w:cs="Times New Roman"/>
                <w:sz w:val="24"/>
                <w:szCs w:val="24"/>
              </w:rPr>
              <w:t xml:space="preserve">Ставить вопросы к глаголам в </w:t>
            </w:r>
            <w:r w:rsidRPr="00D478B1">
              <w:rPr>
                <w:rFonts w:ascii="Times New Roman" w:hAnsi="Times New Roman" w:cs="Times New Roman"/>
                <w:spacing w:val="-2"/>
                <w:sz w:val="24"/>
                <w:szCs w:val="24"/>
              </w:rPr>
              <w:t>предложении.</w:t>
            </w:r>
          </w:p>
          <w:p w:rsidR="00AF7D3F" w:rsidRPr="00D478B1" w:rsidRDefault="00AF7D3F" w:rsidP="00D478B1">
            <w:pPr>
              <w:pStyle w:val="aa"/>
              <w:rPr>
                <w:rFonts w:ascii="Times New Roman" w:hAnsi="Times New Roman" w:cs="Times New Roman"/>
                <w:sz w:val="24"/>
                <w:szCs w:val="24"/>
              </w:rPr>
            </w:pPr>
            <w:r w:rsidRPr="00D478B1">
              <w:rPr>
                <w:rFonts w:ascii="Times New Roman" w:hAnsi="Times New Roman" w:cs="Times New Roman"/>
                <w:sz w:val="24"/>
                <w:szCs w:val="24"/>
              </w:rPr>
              <w:t xml:space="preserve">Устанавливать связь между словами в </w:t>
            </w:r>
            <w:r w:rsidRPr="00D478B1">
              <w:rPr>
                <w:rFonts w:ascii="Times New Roman" w:hAnsi="Times New Roman" w:cs="Times New Roman"/>
                <w:spacing w:val="-2"/>
                <w:sz w:val="24"/>
                <w:szCs w:val="24"/>
              </w:rPr>
              <w:t>предложении.</w:t>
            </w:r>
          </w:p>
          <w:p w:rsidR="00AF7D3F" w:rsidRPr="00D478B1" w:rsidRDefault="00AF7D3F" w:rsidP="00D478B1">
            <w:pPr>
              <w:pStyle w:val="aa"/>
              <w:rPr>
                <w:rFonts w:ascii="Times New Roman" w:hAnsi="Times New Roman" w:cs="Times New Roman"/>
                <w:sz w:val="24"/>
                <w:szCs w:val="24"/>
              </w:rPr>
            </w:pPr>
            <w:r w:rsidRPr="00D478B1">
              <w:rPr>
                <w:rFonts w:ascii="Times New Roman" w:hAnsi="Times New Roman" w:cs="Times New Roman"/>
                <w:sz w:val="24"/>
                <w:szCs w:val="24"/>
              </w:rPr>
              <w:t>Изменять глаголы по числам, временам (без</w:t>
            </w:r>
            <w:r w:rsidRPr="00D478B1">
              <w:rPr>
                <w:rFonts w:ascii="Times New Roman" w:hAnsi="Times New Roman" w:cs="Times New Roman"/>
                <w:spacing w:val="-9"/>
                <w:sz w:val="24"/>
                <w:szCs w:val="24"/>
              </w:rPr>
              <w:t xml:space="preserve"> </w:t>
            </w:r>
            <w:r w:rsidRPr="00D478B1">
              <w:rPr>
                <w:rFonts w:ascii="Times New Roman" w:hAnsi="Times New Roman" w:cs="Times New Roman"/>
                <w:sz w:val="24"/>
                <w:szCs w:val="24"/>
              </w:rPr>
              <w:t>употребления</w:t>
            </w:r>
            <w:r w:rsidRPr="00D478B1">
              <w:rPr>
                <w:rFonts w:ascii="Times New Roman" w:hAnsi="Times New Roman" w:cs="Times New Roman"/>
                <w:spacing w:val="-11"/>
                <w:sz w:val="24"/>
                <w:szCs w:val="24"/>
              </w:rPr>
              <w:t xml:space="preserve"> </w:t>
            </w:r>
            <w:r w:rsidRPr="00D478B1">
              <w:rPr>
                <w:rFonts w:ascii="Times New Roman" w:hAnsi="Times New Roman" w:cs="Times New Roman"/>
                <w:sz w:val="24"/>
                <w:szCs w:val="24"/>
              </w:rPr>
              <w:t>термина,</w:t>
            </w:r>
            <w:r w:rsidRPr="00D478B1">
              <w:rPr>
                <w:rFonts w:ascii="Times New Roman" w:hAnsi="Times New Roman" w:cs="Times New Roman"/>
                <w:spacing w:val="-14"/>
                <w:sz w:val="24"/>
                <w:szCs w:val="24"/>
              </w:rPr>
              <w:t xml:space="preserve"> </w:t>
            </w:r>
            <w:r w:rsidRPr="00D478B1">
              <w:rPr>
                <w:rFonts w:ascii="Times New Roman" w:hAnsi="Times New Roman" w:cs="Times New Roman"/>
                <w:sz w:val="24"/>
                <w:szCs w:val="24"/>
              </w:rPr>
              <w:t>по</w:t>
            </w:r>
            <w:r w:rsidRPr="00D478B1">
              <w:rPr>
                <w:rFonts w:ascii="Times New Roman" w:hAnsi="Times New Roman" w:cs="Times New Roman"/>
                <w:spacing w:val="-11"/>
                <w:sz w:val="24"/>
                <w:szCs w:val="24"/>
              </w:rPr>
              <w:t xml:space="preserve"> </w:t>
            </w:r>
            <w:r w:rsidRPr="00D478B1">
              <w:rPr>
                <w:rFonts w:ascii="Times New Roman" w:hAnsi="Times New Roman" w:cs="Times New Roman"/>
                <w:sz w:val="24"/>
                <w:szCs w:val="24"/>
              </w:rPr>
              <w:t>вопросам). Использовать в речи глаголы, близкие и противоположные по значению (синонимы, антонимы).</w:t>
            </w:r>
          </w:p>
          <w:p w:rsidR="00AF7D3F" w:rsidRPr="00D478B1" w:rsidRDefault="00AF7D3F" w:rsidP="00D478B1">
            <w:pPr>
              <w:pStyle w:val="aa"/>
              <w:rPr>
                <w:rFonts w:ascii="Times New Roman" w:hAnsi="Times New Roman" w:cs="Times New Roman"/>
                <w:sz w:val="24"/>
                <w:szCs w:val="24"/>
              </w:rPr>
            </w:pPr>
            <w:r w:rsidRPr="00D478B1">
              <w:rPr>
                <w:rFonts w:ascii="Times New Roman" w:hAnsi="Times New Roman" w:cs="Times New Roman"/>
                <w:sz w:val="24"/>
                <w:szCs w:val="24"/>
              </w:rPr>
              <w:t>Определять, каким членом предложения является глагол в предложении.</w:t>
            </w:r>
          </w:p>
          <w:p w:rsidR="00AF7D3F" w:rsidRPr="00D478B1" w:rsidRDefault="00AF7D3F" w:rsidP="00D478B1">
            <w:pPr>
              <w:pStyle w:val="aa"/>
              <w:rPr>
                <w:rFonts w:ascii="Times New Roman" w:hAnsi="Times New Roman" w:cs="Times New Roman"/>
                <w:sz w:val="24"/>
                <w:szCs w:val="24"/>
              </w:rPr>
            </w:pPr>
            <w:r w:rsidRPr="00D478B1">
              <w:rPr>
                <w:rFonts w:ascii="Times New Roman" w:hAnsi="Times New Roman" w:cs="Times New Roman"/>
                <w:sz w:val="24"/>
                <w:szCs w:val="24"/>
              </w:rPr>
              <w:t>Составлять</w:t>
            </w:r>
            <w:r w:rsidRPr="00D478B1">
              <w:rPr>
                <w:rFonts w:ascii="Times New Roman" w:hAnsi="Times New Roman" w:cs="Times New Roman"/>
                <w:spacing w:val="-4"/>
                <w:sz w:val="24"/>
                <w:szCs w:val="24"/>
              </w:rPr>
              <w:t xml:space="preserve"> </w:t>
            </w:r>
            <w:r w:rsidRPr="00D478B1">
              <w:rPr>
                <w:rFonts w:ascii="Times New Roman" w:hAnsi="Times New Roman" w:cs="Times New Roman"/>
                <w:sz w:val="24"/>
                <w:szCs w:val="24"/>
              </w:rPr>
              <w:t>рассказ</w:t>
            </w:r>
            <w:r w:rsidRPr="00D478B1">
              <w:rPr>
                <w:rFonts w:ascii="Times New Roman" w:hAnsi="Times New Roman" w:cs="Times New Roman"/>
                <w:spacing w:val="-2"/>
                <w:sz w:val="24"/>
                <w:szCs w:val="24"/>
              </w:rPr>
              <w:t xml:space="preserve"> </w:t>
            </w:r>
            <w:r w:rsidRPr="00D478B1">
              <w:rPr>
                <w:rFonts w:ascii="Times New Roman" w:hAnsi="Times New Roman" w:cs="Times New Roman"/>
                <w:sz w:val="24"/>
                <w:szCs w:val="24"/>
              </w:rPr>
              <w:t>по</w:t>
            </w:r>
            <w:r w:rsidRPr="00D478B1">
              <w:rPr>
                <w:rFonts w:ascii="Times New Roman" w:hAnsi="Times New Roman" w:cs="Times New Roman"/>
                <w:spacing w:val="-4"/>
                <w:sz w:val="24"/>
                <w:szCs w:val="24"/>
              </w:rPr>
              <w:t xml:space="preserve"> </w:t>
            </w:r>
            <w:r w:rsidRPr="00D478B1">
              <w:rPr>
                <w:rFonts w:ascii="Times New Roman" w:hAnsi="Times New Roman" w:cs="Times New Roman"/>
                <w:spacing w:val="-2"/>
                <w:sz w:val="24"/>
                <w:szCs w:val="24"/>
              </w:rPr>
              <w:t>вопросам.</w:t>
            </w:r>
          </w:p>
        </w:tc>
      </w:tr>
      <w:tr w:rsidR="00AF7D3F" w:rsidRPr="00D478B1" w:rsidTr="00AF7D3F">
        <w:trPr>
          <w:trHeight w:val="2208"/>
        </w:trPr>
        <w:tc>
          <w:tcPr>
            <w:tcW w:w="1274" w:type="dxa"/>
            <w:tcBorders>
              <w:top w:val="nil"/>
            </w:tcBorders>
          </w:tcPr>
          <w:p w:rsidR="00AF7D3F" w:rsidRPr="00D478B1" w:rsidRDefault="00AF7D3F" w:rsidP="00D478B1">
            <w:pPr>
              <w:pStyle w:val="aa"/>
              <w:rPr>
                <w:rFonts w:ascii="Times New Roman" w:hAnsi="Times New Roman" w:cs="Times New Roman"/>
                <w:sz w:val="24"/>
                <w:szCs w:val="24"/>
              </w:rPr>
            </w:pPr>
          </w:p>
        </w:tc>
        <w:tc>
          <w:tcPr>
            <w:tcW w:w="2412" w:type="dxa"/>
            <w:tcBorders>
              <w:top w:val="nil"/>
            </w:tcBorders>
          </w:tcPr>
          <w:p w:rsidR="00AF7D3F" w:rsidRPr="00D478B1" w:rsidRDefault="00AF7D3F" w:rsidP="00D478B1">
            <w:pPr>
              <w:pStyle w:val="aa"/>
              <w:rPr>
                <w:rFonts w:ascii="Times New Roman" w:hAnsi="Times New Roman" w:cs="Times New Roman"/>
                <w:i/>
                <w:sz w:val="24"/>
                <w:szCs w:val="24"/>
              </w:rPr>
            </w:pPr>
            <w:r w:rsidRPr="00D478B1">
              <w:rPr>
                <w:rFonts w:ascii="Times New Roman" w:hAnsi="Times New Roman" w:cs="Times New Roman"/>
                <w:i/>
                <w:spacing w:val="-2"/>
                <w:sz w:val="24"/>
                <w:szCs w:val="24"/>
              </w:rPr>
              <w:t>Диктант</w:t>
            </w:r>
            <w:r w:rsidRPr="00D478B1">
              <w:rPr>
                <w:rFonts w:ascii="Times New Roman" w:hAnsi="Times New Roman" w:cs="Times New Roman"/>
                <w:i/>
                <w:sz w:val="24"/>
                <w:szCs w:val="24"/>
              </w:rPr>
              <w:tab/>
            </w:r>
            <w:r w:rsidRPr="00D478B1">
              <w:rPr>
                <w:rFonts w:ascii="Times New Roman" w:hAnsi="Times New Roman" w:cs="Times New Roman"/>
                <w:i/>
                <w:spacing w:val="-10"/>
                <w:sz w:val="24"/>
                <w:szCs w:val="24"/>
              </w:rPr>
              <w:t>с</w:t>
            </w:r>
          </w:p>
          <w:p w:rsidR="00AF7D3F" w:rsidRPr="00D478B1" w:rsidRDefault="00AF7D3F" w:rsidP="00D478B1">
            <w:pPr>
              <w:pStyle w:val="aa"/>
              <w:rPr>
                <w:rFonts w:ascii="Times New Roman" w:hAnsi="Times New Roman" w:cs="Times New Roman"/>
                <w:i/>
                <w:sz w:val="24"/>
                <w:szCs w:val="24"/>
              </w:rPr>
            </w:pPr>
            <w:r w:rsidRPr="00D478B1">
              <w:rPr>
                <w:rFonts w:ascii="Times New Roman" w:hAnsi="Times New Roman" w:cs="Times New Roman"/>
                <w:i/>
                <w:spacing w:val="-2"/>
                <w:sz w:val="24"/>
                <w:szCs w:val="24"/>
              </w:rPr>
              <w:t>предварительной подготовкой.</w:t>
            </w:r>
          </w:p>
          <w:p w:rsidR="00AF7D3F" w:rsidRPr="00D478B1" w:rsidRDefault="00AF7D3F" w:rsidP="00D478B1">
            <w:pPr>
              <w:pStyle w:val="aa"/>
              <w:rPr>
                <w:rFonts w:ascii="Times New Roman" w:hAnsi="Times New Roman" w:cs="Times New Roman"/>
                <w:i/>
                <w:sz w:val="24"/>
                <w:szCs w:val="24"/>
              </w:rPr>
            </w:pPr>
            <w:r w:rsidRPr="00D478B1">
              <w:rPr>
                <w:rFonts w:ascii="Times New Roman" w:hAnsi="Times New Roman" w:cs="Times New Roman"/>
                <w:i/>
                <w:spacing w:val="-2"/>
                <w:sz w:val="24"/>
                <w:szCs w:val="24"/>
              </w:rPr>
              <w:t>Обучающее изложение</w:t>
            </w:r>
            <w:r w:rsidRPr="00D478B1">
              <w:rPr>
                <w:rFonts w:ascii="Times New Roman" w:hAnsi="Times New Roman" w:cs="Times New Roman"/>
                <w:i/>
                <w:sz w:val="24"/>
                <w:szCs w:val="24"/>
              </w:rPr>
              <w:tab/>
            </w:r>
            <w:r w:rsidRPr="00D478B1">
              <w:rPr>
                <w:rFonts w:ascii="Times New Roman" w:hAnsi="Times New Roman" w:cs="Times New Roman"/>
                <w:i/>
                <w:spacing w:val="-2"/>
                <w:sz w:val="24"/>
                <w:szCs w:val="24"/>
              </w:rPr>
              <w:t>«Зимние забавы».</w:t>
            </w:r>
          </w:p>
        </w:tc>
        <w:tc>
          <w:tcPr>
            <w:tcW w:w="854" w:type="dxa"/>
            <w:tcBorders>
              <w:top w:val="nil"/>
            </w:tcBorders>
          </w:tcPr>
          <w:p w:rsidR="00AF7D3F" w:rsidRPr="00D478B1" w:rsidRDefault="00AF7D3F" w:rsidP="00D478B1">
            <w:pPr>
              <w:pStyle w:val="aa"/>
              <w:rPr>
                <w:rFonts w:ascii="Times New Roman" w:hAnsi="Times New Roman" w:cs="Times New Roman"/>
                <w:sz w:val="24"/>
                <w:szCs w:val="24"/>
              </w:rPr>
            </w:pPr>
          </w:p>
        </w:tc>
        <w:tc>
          <w:tcPr>
            <w:tcW w:w="4532" w:type="dxa"/>
            <w:tcBorders>
              <w:top w:val="nil"/>
            </w:tcBorders>
          </w:tcPr>
          <w:p w:rsidR="00AF7D3F" w:rsidRPr="00D478B1" w:rsidRDefault="00AF7D3F" w:rsidP="00D478B1">
            <w:pPr>
              <w:pStyle w:val="aa"/>
              <w:rPr>
                <w:rFonts w:ascii="Times New Roman" w:hAnsi="Times New Roman" w:cs="Times New Roman"/>
                <w:sz w:val="24"/>
                <w:szCs w:val="24"/>
              </w:rPr>
            </w:pPr>
          </w:p>
        </w:tc>
      </w:tr>
      <w:tr w:rsidR="00AF7D3F" w:rsidRPr="00D478B1" w:rsidTr="00AF7D3F">
        <w:trPr>
          <w:trHeight w:val="3590"/>
        </w:trPr>
        <w:tc>
          <w:tcPr>
            <w:tcW w:w="1274" w:type="dxa"/>
          </w:tcPr>
          <w:p w:rsidR="00AF7D3F" w:rsidRPr="00D478B1" w:rsidRDefault="00AF7D3F" w:rsidP="00D478B1">
            <w:pPr>
              <w:pStyle w:val="aa"/>
              <w:rPr>
                <w:rFonts w:ascii="Times New Roman" w:hAnsi="Times New Roman" w:cs="Times New Roman"/>
                <w:sz w:val="24"/>
                <w:szCs w:val="24"/>
              </w:rPr>
            </w:pPr>
            <w:r w:rsidRPr="00D478B1">
              <w:rPr>
                <w:rFonts w:ascii="Times New Roman" w:hAnsi="Times New Roman" w:cs="Times New Roman"/>
                <w:spacing w:val="-5"/>
                <w:sz w:val="24"/>
                <w:szCs w:val="24"/>
              </w:rPr>
              <w:t>Имя</w:t>
            </w:r>
          </w:p>
          <w:p w:rsidR="00AF7D3F" w:rsidRPr="00D478B1" w:rsidRDefault="00AF7D3F" w:rsidP="00D478B1">
            <w:pPr>
              <w:pStyle w:val="aa"/>
              <w:rPr>
                <w:rFonts w:ascii="Times New Roman" w:hAnsi="Times New Roman" w:cs="Times New Roman"/>
                <w:sz w:val="24"/>
                <w:szCs w:val="24"/>
              </w:rPr>
            </w:pPr>
            <w:r w:rsidRPr="00D478B1">
              <w:rPr>
                <w:rFonts w:ascii="Times New Roman" w:hAnsi="Times New Roman" w:cs="Times New Roman"/>
                <w:spacing w:val="-2"/>
                <w:sz w:val="24"/>
                <w:szCs w:val="24"/>
              </w:rPr>
              <w:t xml:space="preserve">Прилага </w:t>
            </w:r>
            <w:r w:rsidRPr="00D478B1">
              <w:rPr>
                <w:rFonts w:ascii="Times New Roman" w:hAnsi="Times New Roman" w:cs="Times New Roman"/>
                <w:spacing w:val="-4"/>
                <w:sz w:val="24"/>
                <w:szCs w:val="24"/>
              </w:rPr>
              <w:t>тель</w:t>
            </w:r>
          </w:p>
          <w:p w:rsidR="00AF7D3F" w:rsidRPr="00D478B1" w:rsidRDefault="00AF7D3F" w:rsidP="00D478B1">
            <w:pPr>
              <w:pStyle w:val="aa"/>
              <w:rPr>
                <w:rFonts w:ascii="Times New Roman" w:hAnsi="Times New Roman" w:cs="Times New Roman"/>
                <w:sz w:val="24"/>
                <w:szCs w:val="24"/>
              </w:rPr>
            </w:pPr>
            <w:r w:rsidRPr="00D478B1">
              <w:rPr>
                <w:rFonts w:ascii="Times New Roman" w:hAnsi="Times New Roman" w:cs="Times New Roman"/>
                <w:spacing w:val="-5"/>
                <w:sz w:val="24"/>
                <w:szCs w:val="24"/>
              </w:rPr>
              <w:t>ное</w:t>
            </w:r>
          </w:p>
        </w:tc>
        <w:tc>
          <w:tcPr>
            <w:tcW w:w="2412" w:type="dxa"/>
          </w:tcPr>
          <w:p w:rsidR="00AF7D3F" w:rsidRPr="00D478B1" w:rsidRDefault="00AF7D3F" w:rsidP="00D478B1">
            <w:pPr>
              <w:pStyle w:val="aa"/>
              <w:rPr>
                <w:rFonts w:ascii="Times New Roman" w:hAnsi="Times New Roman" w:cs="Times New Roman"/>
                <w:sz w:val="24"/>
                <w:szCs w:val="24"/>
              </w:rPr>
            </w:pPr>
            <w:r w:rsidRPr="00D478B1">
              <w:rPr>
                <w:rFonts w:ascii="Times New Roman" w:hAnsi="Times New Roman" w:cs="Times New Roman"/>
                <w:sz w:val="24"/>
                <w:szCs w:val="24"/>
              </w:rPr>
              <w:t xml:space="preserve">Имя прилагательное как часть речи: </w:t>
            </w:r>
            <w:r w:rsidRPr="00D478B1">
              <w:rPr>
                <w:rFonts w:ascii="Times New Roman" w:hAnsi="Times New Roman" w:cs="Times New Roman"/>
                <w:spacing w:val="-2"/>
                <w:sz w:val="24"/>
                <w:szCs w:val="24"/>
              </w:rPr>
              <w:t>значение</w:t>
            </w:r>
            <w:r w:rsidRPr="00D478B1">
              <w:rPr>
                <w:rFonts w:ascii="Times New Roman" w:hAnsi="Times New Roman" w:cs="Times New Roman"/>
                <w:sz w:val="24"/>
                <w:szCs w:val="24"/>
              </w:rPr>
              <w:tab/>
            </w:r>
            <w:r w:rsidRPr="00D478B1">
              <w:rPr>
                <w:rFonts w:ascii="Times New Roman" w:hAnsi="Times New Roman" w:cs="Times New Roman"/>
                <w:spacing w:val="-10"/>
                <w:sz w:val="24"/>
                <w:szCs w:val="24"/>
              </w:rPr>
              <w:t>и</w:t>
            </w:r>
          </w:p>
          <w:p w:rsidR="00AF7D3F" w:rsidRPr="00D478B1" w:rsidRDefault="00AF7D3F" w:rsidP="00D478B1">
            <w:pPr>
              <w:pStyle w:val="aa"/>
              <w:rPr>
                <w:rFonts w:ascii="Times New Roman" w:hAnsi="Times New Roman" w:cs="Times New Roman"/>
                <w:sz w:val="24"/>
                <w:szCs w:val="24"/>
              </w:rPr>
            </w:pPr>
            <w:r w:rsidRPr="00D478B1">
              <w:rPr>
                <w:rFonts w:ascii="Times New Roman" w:hAnsi="Times New Roman" w:cs="Times New Roman"/>
                <w:sz w:val="24"/>
                <w:szCs w:val="24"/>
              </w:rPr>
              <w:t>употребление</w:t>
            </w:r>
            <w:r w:rsidRPr="00D478B1">
              <w:rPr>
                <w:rFonts w:ascii="Times New Roman" w:hAnsi="Times New Roman" w:cs="Times New Roman"/>
                <w:spacing w:val="-15"/>
                <w:sz w:val="24"/>
                <w:szCs w:val="24"/>
              </w:rPr>
              <w:t xml:space="preserve"> </w:t>
            </w:r>
            <w:r w:rsidRPr="00D478B1">
              <w:rPr>
                <w:rFonts w:ascii="Times New Roman" w:hAnsi="Times New Roman" w:cs="Times New Roman"/>
                <w:sz w:val="24"/>
                <w:szCs w:val="24"/>
              </w:rPr>
              <w:t>в</w:t>
            </w:r>
            <w:r w:rsidRPr="00D478B1">
              <w:rPr>
                <w:rFonts w:ascii="Times New Roman" w:hAnsi="Times New Roman" w:cs="Times New Roman"/>
                <w:spacing w:val="-15"/>
                <w:sz w:val="24"/>
                <w:szCs w:val="24"/>
              </w:rPr>
              <w:t xml:space="preserve"> </w:t>
            </w:r>
            <w:r w:rsidRPr="00D478B1">
              <w:rPr>
                <w:rFonts w:ascii="Times New Roman" w:hAnsi="Times New Roman" w:cs="Times New Roman"/>
                <w:sz w:val="24"/>
                <w:szCs w:val="24"/>
              </w:rPr>
              <w:t xml:space="preserve">речи; </w:t>
            </w:r>
            <w:r w:rsidRPr="00D478B1">
              <w:rPr>
                <w:rFonts w:ascii="Times New Roman" w:hAnsi="Times New Roman" w:cs="Times New Roman"/>
                <w:spacing w:val="-2"/>
                <w:sz w:val="24"/>
                <w:szCs w:val="24"/>
              </w:rPr>
              <w:t>формы</w:t>
            </w:r>
          </w:p>
          <w:p w:rsidR="00AF7D3F" w:rsidRPr="00D478B1" w:rsidRDefault="00AF7D3F" w:rsidP="00D478B1">
            <w:pPr>
              <w:pStyle w:val="aa"/>
              <w:rPr>
                <w:rFonts w:ascii="Times New Roman" w:hAnsi="Times New Roman" w:cs="Times New Roman"/>
                <w:sz w:val="24"/>
                <w:szCs w:val="24"/>
              </w:rPr>
            </w:pPr>
            <w:r w:rsidRPr="00D478B1">
              <w:rPr>
                <w:rFonts w:ascii="Times New Roman" w:hAnsi="Times New Roman" w:cs="Times New Roman"/>
                <w:spacing w:val="-2"/>
                <w:sz w:val="24"/>
                <w:szCs w:val="24"/>
              </w:rPr>
              <w:t>единственного</w:t>
            </w:r>
            <w:r w:rsidRPr="00D478B1">
              <w:rPr>
                <w:rFonts w:ascii="Times New Roman" w:hAnsi="Times New Roman" w:cs="Times New Roman"/>
                <w:sz w:val="24"/>
                <w:szCs w:val="24"/>
              </w:rPr>
              <w:tab/>
            </w:r>
            <w:r w:rsidRPr="00D478B1">
              <w:rPr>
                <w:rFonts w:ascii="Times New Roman" w:hAnsi="Times New Roman" w:cs="Times New Roman"/>
                <w:spacing w:val="-10"/>
                <w:sz w:val="24"/>
                <w:szCs w:val="24"/>
              </w:rPr>
              <w:t xml:space="preserve">и </w:t>
            </w:r>
            <w:r w:rsidRPr="00D478B1">
              <w:rPr>
                <w:rFonts w:ascii="Times New Roman" w:hAnsi="Times New Roman" w:cs="Times New Roman"/>
                <w:spacing w:val="-2"/>
                <w:sz w:val="24"/>
                <w:szCs w:val="24"/>
              </w:rPr>
              <w:t>множественного числа.</w:t>
            </w:r>
          </w:p>
          <w:p w:rsidR="00AF7D3F" w:rsidRPr="00D478B1" w:rsidRDefault="00AF7D3F" w:rsidP="00D478B1">
            <w:pPr>
              <w:pStyle w:val="aa"/>
              <w:rPr>
                <w:rFonts w:ascii="Times New Roman" w:hAnsi="Times New Roman" w:cs="Times New Roman"/>
                <w:sz w:val="24"/>
                <w:szCs w:val="24"/>
              </w:rPr>
            </w:pPr>
          </w:p>
          <w:p w:rsidR="00AF7D3F" w:rsidRPr="00D478B1" w:rsidRDefault="00AF7D3F" w:rsidP="00D478B1">
            <w:pPr>
              <w:pStyle w:val="aa"/>
              <w:rPr>
                <w:rFonts w:ascii="Times New Roman" w:hAnsi="Times New Roman" w:cs="Times New Roman"/>
                <w:i/>
                <w:sz w:val="24"/>
                <w:szCs w:val="24"/>
              </w:rPr>
            </w:pPr>
            <w:r w:rsidRPr="00D478B1">
              <w:rPr>
                <w:rFonts w:ascii="Times New Roman" w:hAnsi="Times New Roman" w:cs="Times New Roman"/>
                <w:i/>
                <w:spacing w:val="-2"/>
                <w:sz w:val="24"/>
                <w:szCs w:val="24"/>
              </w:rPr>
              <w:t>Контрольное списывание. Сочинение</w:t>
            </w:r>
            <w:r w:rsidRPr="00D478B1">
              <w:rPr>
                <w:rFonts w:ascii="Times New Roman" w:hAnsi="Times New Roman" w:cs="Times New Roman"/>
                <w:i/>
                <w:sz w:val="24"/>
                <w:szCs w:val="24"/>
              </w:rPr>
              <w:tab/>
            </w:r>
            <w:r w:rsidRPr="00D478B1">
              <w:rPr>
                <w:rFonts w:ascii="Times New Roman" w:hAnsi="Times New Roman" w:cs="Times New Roman"/>
                <w:i/>
                <w:spacing w:val="-6"/>
                <w:sz w:val="24"/>
                <w:szCs w:val="24"/>
              </w:rPr>
              <w:t xml:space="preserve">по </w:t>
            </w:r>
            <w:r w:rsidRPr="00D478B1">
              <w:rPr>
                <w:rFonts w:ascii="Times New Roman" w:hAnsi="Times New Roman" w:cs="Times New Roman"/>
                <w:i/>
                <w:sz w:val="24"/>
                <w:szCs w:val="24"/>
              </w:rPr>
              <w:t>сюжетной картине.</w:t>
            </w:r>
          </w:p>
        </w:tc>
        <w:tc>
          <w:tcPr>
            <w:tcW w:w="854" w:type="dxa"/>
          </w:tcPr>
          <w:p w:rsidR="00AF7D3F" w:rsidRPr="00D478B1" w:rsidRDefault="00AF7D3F" w:rsidP="00D478B1">
            <w:pPr>
              <w:pStyle w:val="aa"/>
              <w:rPr>
                <w:rFonts w:ascii="Times New Roman" w:hAnsi="Times New Roman" w:cs="Times New Roman"/>
                <w:sz w:val="24"/>
                <w:szCs w:val="24"/>
              </w:rPr>
            </w:pPr>
            <w:r w:rsidRPr="00D478B1">
              <w:rPr>
                <w:rFonts w:ascii="Times New Roman" w:hAnsi="Times New Roman" w:cs="Times New Roman"/>
                <w:sz w:val="24"/>
                <w:szCs w:val="24"/>
              </w:rPr>
              <w:t xml:space="preserve">3 </w:t>
            </w:r>
            <w:r w:rsidRPr="00D478B1">
              <w:rPr>
                <w:rFonts w:ascii="Times New Roman" w:hAnsi="Times New Roman" w:cs="Times New Roman"/>
                <w:spacing w:val="-5"/>
                <w:sz w:val="24"/>
                <w:szCs w:val="24"/>
              </w:rPr>
              <w:t>ч.</w:t>
            </w:r>
          </w:p>
        </w:tc>
        <w:tc>
          <w:tcPr>
            <w:tcW w:w="4532" w:type="dxa"/>
          </w:tcPr>
          <w:p w:rsidR="00AF7D3F" w:rsidRPr="00D478B1" w:rsidRDefault="00AF7D3F" w:rsidP="00D478B1">
            <w:pPr>
              <w:pStyle w:val="aa"/>
              <w:rPr>
                <w:rFonts w:ascii="Times New Roman" w:hAnsi="Times New Roman" w:cs="Times New Roman"/>
                <w:sz w:val="24"/>
                <w:szCs w:val="24"/>
              </w:rPr>
            </w:pPr>
            <w:r w:rsidRPr="00D478B1">
              <w:rPr>
                <w:rFonts w:ascii="Times New Roman" w:hAnsi="Times New Roman" w:cs="Times New Roman"/>
                <w:sz w:val="24"/>
                <w:szCs w:val="24"/>
              </w:rPr>
              <w:t>Распознавать имя прилагательное среди других частей речи по обобщённому лексическому значению и вопросу.</w:t>
            </w:r>
          </w:p>
          <w:p w:rsidR="00AF7D3F" w:rsidRPr="00D478B1" w:rsidRDefault="00AF7D3F" w:rsidP="00D478B1">
            <w:pPr>
              <w:pStyle w:val="aa"/>
              <w:rPr>
                <w:rFonts w:ascii="Times New Roman" w:hAnsi="Times New Roman" w:cs="Times New Roman"/>
                <w:sz w:val="24"/>
                <w:szCs w:val="24"/>
              </w:rPr>
            </w:pPr>
            <w:r w:rsidRPr="00D478B1">
              <w:rPr>
                <w:rFonts w:ascii="Times New Roman" w:hAnsi="Times New Roman" w:cs="Times New Roman"/>
                <w:sz w:val="24"/>
                <w:szCs w:val="24"/>
              </w:rPr>
              <w:t xml:space="preserve">Находитьимена прилагательные в предложениях и тексте,объяснятьих </w:t>
            </w:r>
            <w:r w:rsidRPr="00D478B1">
              <w:rPr>
                <w:rFonts w:ascii="Times New Roman" w:hAnsi="Times New Roman" w:cs="Times New Roman"/>
                <w:spacing w:val="-2"/>
                <w:sz w:val="24"/>
                <w:szCs w:val="24"/>
              </w:rPr>
              <w:t>значение,ставитьк</w:t>
            </w:r>
            <w:r w:rsidRPr="00D478B1">
              <w:rPr>
                <w:rFonts w:ascii="Times New Roman" w:hAnsi="Times New Roman" w:cs="Times New Roman"/>
                <w:sz w:val="24"/>
                <w:szCs w:val="24"/>
              </w:rPr>
              <w:tab/>
            </w:r>
            <w:r w:rsidRPr="00D478B1">
              <w:rPr>
                <w:rFonts w:ascii="Times New Roman" w:hAnsi="Times New Roman" w:cs="Times New Roman"/>
                <w:spacing w:val="-4"/>
                <w:sz w:val="24"/>
                <w:szCs w:val="24"/>
              </w:rPr>
              <w:t xml:space="preserve">ним </w:t>
            </w:r>
            <w:r w:rsidRPr="00D478B1">
              <w:rPr>
                <w:rFonts w:ascii="Times New Roman" w:hAnsi="Times New Roman" w:cs="Times New Roman"/>
                <w:sz w:val="24"/>
                <w:szCs w:val="24"/>
              </w:rPr>
              <w:t>вопросы,устанавливатьсвязь имени прилагательного с тем именем существительным,к которому относится имя прилагательное.</w:t>
            </w:r>
          </w:p>
          <w:p w:rsidR="00AF7D3F" w:rsidRPr="00D478B1" w:rsidRDefault="00AF7D3F" w:rsidP="00D478B1">
            <w:pPr>
              <w:pStyle w:val="aa"/>
              <w:rPr>
                <w:rFonts w:ascii="Times New Roman" w:hAnsi="Times New Roman" w:cs="Times New Roman"/>
                <w:sz w:val="24"/>
                <w:szCs w:val="24"/>
              </w:rPr>
            </w:pPr>
            <w:r w:rsidRPr="00D478B1">
              <w:rPr>
                <w:rFonts w:ascii="Times New Roman" w:hAnsi="Times New Roman" w:cs="Times New Roman"/>
                <w:sz w:val="24"/>
                <w:szCs w:val="24"/>
              </w:rPr>
              <w:t>Обосновывать правильность отнесения слова к имени прилагательному.</w:t>
            </w:r>
          </w:p>
          <w:p w:rsidR="00AF7D3F" w:rsidRPr="00D478B1" w:rsidRDefault="00AF7D3F" w:rsidP="00D478B1">
            <w:pPr>
              <w:pStyle w:val="aa"/>
              <w:rPr>
                <w:rFonts w:ascii="Times New Roman" w:hAnsi="Times New Roman" w:cs="Times New Roman"/>
                <w:sz w:val="24"/>
                <w:szCs w:val="24"/>
              </w:rPr>
            </w:pPr>
            <w:r w:rsidRPr="00D478B1">
              <w:rPr>
                <w:rFonts w:ascii="Times New Roman" w:hAnsi="Times New Roman" w:cs="Times New Roman"/>
                <w:sz w:val="24"/>
                <w:szCs w:val="24"/>
              </w:rPr>
              <w:t>Подбиратьподходящие</w:t>
            </w:r>
            <w:r w:rsidRPr="00D478B1">
              <w:rPr>
                <w:rFonts w:ascii="Times New Roman" w:hAnsi="Times New Roman" w:cs="Times New Roman"/>
                <w:spacing w:val="12"/>
                <w:sz w:val="24"/>
                <w:szCs w:val="24"/>
              </w:rPr>
              <w:t xml:space="preserve"> </w:t>
            </w:r>
            <w:r w:rsidRPr="00D478B1">
              <w:rPr>
                <w:rFonts w:ascii="Times New Roman" w:hAnsi="Times New Roman" w:cs="Times New Roman"/>
                <w:sz w:val="24"/>
                <w:szCs w:val="24"/>
              </w:rPr>
              <w:t>по</w:t>
            </w:r>
            <w:r w:rsidRPr="00D478B1">
              <w:rPr>
                <w:rFonts w:ascii="Times New Roman" w:hAnsi="Times New Roman" w:cs="Times New Roman"/>
                <w:spacing w:val="13"/>
                <w:sz w:val="24"/>
                <w:szCs w:val="24"/>
              </w:rPr>
              <w:t xml:space="preserve"> </w:t>
            </w:r>
            <w:r w:rsidRPr="00D478B1">
              <w:rPr>
                <w:rFonts w:ascii="Times New Roman" w:hAnsi="Times New Roman" w:cs="Times New Roman"/>
                <w:sz w:val="24"/>
                <w:szCs w:val="24"/>
              </w:rPr>
              <w:t>смыслу</w:t>
            </w:r>
            <w:r w:rsidRPr="00D478B1">
              <w:rPr>
                <w:rFonts w:ascii="Times New Roman" w:hAnsi="Times New Roman" w:cs="Times New Roman"/>
                <w:spacing w:val="9"/>
                <w:sz w:val="24"/>
                <w:szCs w:val="24"/>
              </w:rPr>
              <w:t xml:space="preserve"> </w:t>
            </w:r>
            <w:r w:rsidRPr="00D478B1">
              <w:rPr>
                <w:rFonts w:ascii="Times New Roman" w:hAnsi="Times New Roman" w:cs="Times New Roman"/>
                <w:spacing w:val="-4"/>
                <w:sz w:val="24"/>
                <w:szCs w:val="24"/>
              </w:rPr>
              <w:t>имена</w:t>
            </w:r>
          </w:p>
        </w:tc>
      </w:tr>
    </w:tbl>
    <w:p w:rsidR="00AF7D3F" w:rsidRPr="00D478B1" w:rsidRDefault="00AF7D3F" w:rsidP="00D478B1">
      <w:pPr>
        <w:pStyle w:val="aa"/>
        <w:rPr>
          <w:rFonts w:ascii="Times New Roman" w:hAnsi="Times New Roman" w:cs="Times New Roman"/>
          <w:sz w:val="24"/>
          <w:szCs w:val="24"/>
        </w:rPr>
        <w:sectPr w:rsidR="00AF7D3F" w:rsidRPr="00D478B1">
          <w:type w:val="continuous"/>
          <w:pgSz w:w="11910" w:h="16840"/>
          <w:pgMar w:top="1120" w:right="760" w:bottom="1200" w:left="1600" w:header="0" w:footer="933" w:gutter="0"/>
          <w:cols w:space="720"/>
        </w:sectPr>
      </w:pPr>
    </w:p>
    <w:tbl>
      <w:tblPr>
        <w:tblStyle w:val="TableNormal"/>
        <w:tblW w:w="0" w:type="auto"/>
        <w:tblInd w:w="2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274"/>
        <w:gridCol w:w="2412"/>
        <w:gridCol w:w="854"/>
        <w:gridCol w:w="4532"/>
      </w:tblGrid>
      <w:tr w:rsidR="00AF7D3F" w:rsidRPr="00D478B1" w:rsidTr="00AF7D3F">
        <w:trPr>
          <w:trHeight w:val="2486"/>
        </w:trPr>
        <w:tc>
          <w:tcPr>
            <w:tcW w:w="1274" w:type="dxa"/>
          </w:tcPr>
          <w:p w:rsidR="00AF7D3F" w:rsidRPr="00D478B1" w:rsidRDefault="00AF7D3F" w:rsidP="00D478B1">
            <w:pPr>
              <w:pStyle w:val="aa"/>
              <w:rPr>
                <w:rFonts w:ascii="Times New Roman" w:hAnsi="Times New Roman" w:cs="Times New Roman"/>
                <w:sz w:val="24"/>
                <w:szCs w:val="24"/>
              </w:rPr>
            </w:pPr>
          </w:p>
        </w:tc>
        <w:tc>
          <w:tcPr>
            <w:tcW w:w="2412" w:type="dxa"/>
          </w:tcPr>
          <w:p w:rsidR="00AF7D3F" w:rsidRPr="00D478B1" w:rsidRDefault="00AF7D3F" w:rsidP="00D478B1">
            <w:pPr>
              <w:pStyle w:val="aa"/>
              <w:rPr>
                <w:rFonts w:ascii="Times New Roman" w:hAnsi="Times New Roman" w:cs="Times New Roman"/>
                <w:sz w:val="24"/>
                <w:szCs w:val="24"/>
              </w:rPr>
            </w:pPr>
          </w:p>
        </w:tc>
        <w:tc>
          <w:tcPr>
            <w:tcW w:w="854" w:type="dxa"/>
          </w:tcPr>
          <w:p w:rsidR="00AF7D3F" w:rsidRPr="00D478B1" w:rsidRDefault="00AF7D3F" w:rsidP="00D478B1">
            <w:pPr>
              <w:pStyle w:val="aa"/>
              <w:rPr>
                <w:rFonts w:ascii="Times New Roman" w:hAnsi="Times New Roman" w:cs="Times New Roman"/>
                <w:sz w:val="24"/>
                <w:szCs w:val="24"/>
              </w:rPr>
            </w:pPr>
          </w:p>
        </w:tc>
        <w:tc>
          <w:tcPr>
            <w:tcW w:w="4532" w:type="dxa"/>
          </w:tcPr>
          <w:p w:rsidR="00AF7D3F" w:rsidRPr="00D478B1" w:rsidRDefault="00AF7D3F" w:rsidP="00D478B1">
            <w:pPr>
              <w:pStyle w:val="aa"/>
              <w:rPr>
                <w:rFonts w:ascii="Times New Roman" w:hAnsi="Times New Roman" w:cs="Times New Roman"/>
                <w:sz w:val="24"/>
                <w:szCs w:val="24"/>
              </w:rPr>
            </w:pPr>
            <w:r w:rsidRPr="00D478B1">
              <w:rPr>
                <w:rFonts w:ascii="Times New Roman" w:hAnsi="Times New Roman" w:cs="Times New Roman"/>
                <w:spacing w:val="-2"/>
                <w:sz w:val="24"/>
                <w:szCs w:val="24"/>
              </w:rPr>
              <w:t>прилагательные</w:t>
            </w:r>
            <w:r w:rsidRPr="00D478B1">
              <w:rPr>
                <w:rFonts w:ascii="Times New Roman" w:hAnsi="Times New Roman" w:cs="Times New Roman"/>
                <w:sz w:val="24"/>
                <w:szCs w:val="24"/>
              </w:rPr>
              <w:tab/>
            </w:r>
            <w:r w:rsidRPr="00D478B1">
              <w:rPr>
                <w:rFonts w:ascii="Times New Roman" w:hAnsi="Times New Roman" w:cs="Times New Roman"/>
                <w:spacing w:val="-10"/>
                <w:sz w:val="24"/>
                <w:szCs w:val="24"/>
              </w:rPr>
              <w:t>к</w:t>
            </w:r>
            <w:r w:rsidRPr="00D478B1">
              <w:rPr>
                <w:rFonts w:ascii="Times New Roman" w:hAnsi="Times New Roman" w:cs="Times New Roman"/>
                <w:sz w:val="24"/>
                <w:szCs w:val="24"/>
              </w:rPr>
              <w:tab/>
            </w:r>
            <w:r w:rsidRPr="00D478B1">
              <w:rPr>
                <w:rFonts w:ascii="Times New Roman" w:hAnsi="Times New Roman" w:cs="Times New Roman"/>
                <w:spacing w:val="-2"/>
                <w:sz w:val="24"/>
                <w:szCs w:val="24"/>
              </w:rPr>
              <w:t>именам существительным.</w:t>
            </w:r>
          </w:p>
          <w:p w:rsidR="00AF7D3F" w:rsidRPr="00D478B1" w:rsidRDefault="00AF7D3F" w:rsidP="00D478B1">
            <w:pPr>
              <w:pStyle w:val="aa"/>
              <w:rPr>
                <w:rFonts w:ascii="Times New Roman" w:hAnsi="Times New Roman" w:cs="Times New Roman"/>
                <w:sz w:val="24"/>
                <w:szCs w:val="24"/>
              </w:rPr>
            </w:pPr>
            <w:r w:rsidRPr="00D478B1">
              <w:rPr>
                <w:rFonts w:ascii="Times New Roman" w:hAnsi="Times New Roman" w:cs="Times New Roman"/>
                <w:sz w:val="24"/>
                <w:szCs w:val="24"/>
              </w:rPr>
              <w:t>Оценивать целесообразность выбора имён</w:t>
            </w:r>
            <w:r w:rsidRPr="00D478B1">
              <w:rPr>
                <w:rFonts w:ascii="Times New Roman" w:hAnsi="Times New Roman" w:cs="Times New Roman"/>
                <w:spacing w:val="-14"/>
                <w:sz w:val="24"/>
                <w:szCs w:val="24"/>
              </w:rPr>
              <w:t xml:space="preserve"> </w:t>
            </w:r>
            <w:r w:rsidRPr="00D478B1">
              <w:rPr>
                <w:rFonts w:ascii="Times New Roman" w:hAnsi="Times New Roman" w:cs="Times New Roman"/>
                <w:sz w:val="24"/>
                <w:szCs w:val="24"/>
              </w:rPr>
              <w:t>прилагательных</w:t>
            </w:r>
            <w:r w:rsidRPr="00D478B1">
              <w:rPr>
                <w:rFonts w:ascii="Times New Roman" w:hAnsi="Times New Roman" w:cs="Times New Roman"/>
                <w:spacing w:val="-13"/>
                <w:sz w:val="24"/>
                <w:szCs w:val="24"/>
              </w:rPr>
              <w:t xml:space="preserve"> </w:t>
            </w:r>
            <w:r w:rsidRPr="00D478B1">
              <w:rPr>
                <w:rFonts w:ascii="Times New Roman" w:hAnsi="Times New Roman" w:cs="Times New Roman"/>
                <w:sz w:val="24"/>
                <w:szCs w:val="24"/>
              </w:rPr>
              <w:t>для</w:t>
            </w:r>
            <w:r w:rsidRPr="00D478B1">
              <w:rPr>
                <w:rFonts w:ascii="Times New Roman" w:hAnsi="Times New Roman" w:cs="Times New Roman"/>
                <w:spacing w:val="-14"/>
                <w:sz w:val="24"/>
                <w:szCs w:val="24"/>
              </w:rPr>
              <w:t xml:space="preserve"> </w:t>
            </w:r>
            <w:r w:rsidRPr="00D478B1">
              <w:rPr>
                <w:rFonts w:ascii="Times New Roman" w:hAnsi="Times New Roman" w:cs="Times New Roman"/>
                <w:sz w:val="24"/>
                <w:szCs w:val="24"/>
              </w:rPr>
              <w:t>характеристики предмета, в том числе синонимичных и антонимичных прилагательных.</w:t>
            </w:r>
          </w:p>
          <w:p w:rsidR="00AF7D3F" w:rsidRPr="00D478B1" w:rsidRDefault="00AF7D3F" w:rsidP="00D478B1">
            <w:pPr>
              <w:pStyle w:val="aa"/>
              <w:rPr>
                <w:rFonts w:ascii="Times New Roman" w:hAnsi="Times New Roman" w:cs="Times New Roman"/>
                <w:sz w:val="24"/>
                <w:szCs w:val="24"/>
              </w:rPr>
            </w:pPr>
            <w:r w:rsidRPr="00D478B1">
              <w:rPr>
                <w:rFonts w:ascii="Times New Roman" w:hAnsi="Times New Roman" w:cs="Times New Roman"/>
                <w:sz w:val="24"/>
                <w:szCs w:val="24"/>
              </w:rPr>
              <w:t>Наблюдать за ролью имён прилагательных в тексте-описании.</w:t>
            </w:r>
          </w:p>
          <w:p w:rsidR="00AF7D3F" w:rsidRPr="00D478B1" w:rsidRDefault="00AF7D3F" w:rsidP="00D478B1">
            <w:pPr>
              <w:pStyle w:val="aa"/>
              <w:rPr>
                <w:rFonts w:ascii="Times New Roman" w:hAnsi="Times New Roman" w:cs="Times New Roman"/>
                <w:sz w:val="24"/>
                <w:szCs w:val="24"/>
              </w:rPr>
            </w:pPr>
            <w:r w:rsidRPr="00D478B1">
              <w:rPr>
                <w:rFonts w:ascii="Times New Roman" w:hAnsi="Times New Roman" w:cs="Times New Roman"/>
                <w:sz w:val="24"/>
                <w:szCs w:val="24"/>
              </w:rPr>
              <w:t>Составлять</w:t>
            </w:r>
            <w:r w:rsidRPr="00D478B1">
              <w:rPr>
                <w:rFonts w:ascii="Times New Roman" w:hAnsi="Times New Roman" w:cs="Times New Roman"/>
                <w:spacing w:val="-2"/>
                <w:sz w:val="24"/>
                <w:szCs w:val="24"/>
              </w:rPr>
              <w:t xml:space="preserve"> </w:t>
            </w:r>
            <w:r w:rsidRPr="00D478B1">
              <w:rPr>
                <w:rFonts w:ascii="Times New Roman" w:hAnsi="Times New Roman" w:cs="Times New Roman"/>
                <w:sz w:val="24"/>
                <w:szCs w:val="24"/>
              </w:rPr>
              <w:t>сжатый</w:t>
            </w:r>
            <w:r w:rsidRPr="00D478B1">
              <w:rPr>
                <w:rFonts w:ascii="Times New Roman" w:hAnsi="Times New Roman" w:cs="Times New Roman"/>
                <w:spacing w:val="-1"/>
                <w:sz w:val="24"/>
                <w:szCs w:val="24"/>
              </w:rPr>
              <w:t xml:space="preserve"> </w:t>
            </w:r>
            <w:r w:rsidRPr="00D478B1">
              <w:rPr>
                <w:rFonts w:ascii="Times New Roman" w:hAnsi="Times New Roman" w:cs="Times New Roman"/>
                <w:sz w:val="24"/>
                <w:szCs w:val="24"/>
              </w:rPr>
              <w:t>рассказ</w:t>
            </w:r>
            <w:r w:rsidRPr="00D478B1">
              <w:rPr>
                <w:rFonts w:ascii="Times New Roman" w:hAnsi="Times New Roman" w:cs="Times New Roman"/>
                <w:spacing w:val="-2"/>
                <w:sz w:val="24"/>
                <w:szCs w:val="24"/>
              </w:rPr>
              <w:t xml:space="preserve"> </w:t>
            </w:r>
            <w:r w:rsidRPr="00D478B1">
              <w:rPr>
                <w:rFonts w:ascii="Times New Roman" w:hAnsi="Times New Roman" w:cs="Times New Roman"/>
                <w:sz w:val="24"/>
                <w:szCs w:val="24"/>
              </w:rPr>
              <w:t>по</w:t>
            </w:r>
            <w:r w:rsidRPr="00D478B1">
              <w:rPr>
                <w:rFonts w:ascii="Times New Roman" w:hAnsi="Times New Roman" w:cs="Times New Roman"/>
                <w:spacing w:val="-2"/>
                <w:sz w:val="24"/>
                <w:szCs w:val="24"/>
              </w:rPr>
              <w:t xml:space="preserve"> картинке.</w:t>
            </w:r>
          </w:p>
        </w:tc>
      </w:tr>
      <w:tr w:rsidR="00AF7D3F" w:rsidRPr="00D478B1" w:rsidTr="00AF7D3F">
        <w:trPr>
          <w:trHeight w:val="6624"/>
        </w:trPr>
        <w:tc>
          <w:tcPr>
            <w:tcW w:w="1274" w:type="dxa"/>
          </w:tcPr>
          <w:p w:rsidR="00AF7D3F" w:rsidRPr="00D478B1" w:rsidRDefault="00AF7D3F" w:rsidP="00D478B1">
            <w:pPr>
              <w:pStyle w:val="aa"/>
              <w:rPr>
                <w:rFonts w:ascii="Times New Roman" w:hAnsi="Times New Roman" w:cs="Times New Roman"/>
                <w:sz w:val="24"/>
                <w:szCs w:val="24"/>
              </w:rPr>
            </w:pPr>
            <w:r w:rsidRPr="00D478B1">
              <w:rPr>
                <w:rFonts w:ascii="Times New Roman" w:hAnsi="Times New Roman" w:cs="Times New Roman"/>
                <w:spacing w:val="-2"/>
                <w:sz w:val="24"/>
                <w:szCs w:val="24"/>
              </w:rPr>
              <w:t>Текст</w:t>
            </w:r>
          </w:p>
        </w:tc>
        <w:tc>
          <w:tcPr>
            <w:tcW w:w="2412" w:type="dxa"/>
          </w:tcPr>
          <w:p w:rsidR="00AF7D3F" w:rsidRPr="00D478B1" w:rsidRDefault="00AF7D3F" w:rsidP="00D478B1">
            <w:pPr>
              <w:pStyle w:val="aa"/>
              <w:rPr>
                <w:rFonts w:ascii="Times New Roman" w:hAnsi="Times New Roman" w:cs="Times New Roman"/>
                <w:sz w:val="24"/>
                <w:szCs w:val="24"/>
              </w:rPr>
            </w:pPr>
            <w:r w:rsidRPr="00D478B1">
              <w:rPr>
                <w:rFonts w:ascii="Times New Roman" w:hAnsi="Times New Roman" w:cs="Times New Roman"/>
                <w:spacing w:val="-2"/>
                <w:sz w:val="24"/>
                <w:szCs w:val="24"/>
              </w:rPr>
              <w:t>Признаки</w:t>
            </w:r>
            <w:r w:rsidRPr="00D478B1">
              <w:rPr>
                <w:rFonts w:ascii="Times New Roman" w:hAnsi="Times New Roman" w:cs="Times New Roman"/>
                <w:sz w:val="24"/>
                <w:szCs w:val="24"/>
              </w:rPr>
              <w:tab/>
            </w:r>
            <w:r w:rsidRPr="00D478B1">
              <w:rPr>
                <w:rFonts w:ascii="Times New Roman" w:hAnsi="Times New Roman" w:cs="Times New Roman"/>
                <w:spacing w:val="-2"/>
                <w:sz w:val="24"/>
                <w:szCs w:val="24"/>
              </w:rPr>
              <w:t>текста: целостность, связность, законченность.</w:t>
            </w:r>
          </w:p>
          <w:p w:rsidR="00AF7D3F" w:rsidRPr="00D478B1" w:rsidRDefault="00AF7D3F" w:rsidP="00D478B1">
            <w:pPr>
              <w:pStyle w:val="aa"/>
              <w:rPr>
                <w:rFonts w:ascii="Times New Roman" w:hAnsi="Times New Roman" w:cs="Times New Roman"/>
                <w:sz w:val="24"/>
                <w:szCs w:val="24"/>
              </w:rPr>
            </w:pPr>
            <w:r w:rsidRPr="00D478B1">
              <w:rPr>
                <w:rFonts w:ascii="Times New Roman" w:hAnsi="Times New Roman" w:cs="Times New Roman"/>
                <w:sz w:val="24"/>
                <w:szCs w:val="24"/>
              </w:rPr>
              <w:t>Тема</w:t>
            </w:r>
            <w:r w:rsidRPr="00D478B1">
              <w:rPr>
                <w:rFonts w:ascii="Times New Roman" w:hAnsi="Times New Roman" w:cs="Times New Roman"/>
                <w:spacing w:val="-15"/>
                <w:sz w:val="24"/>
                <w:szCs w:val="24"/>
              </w:rPr>
              <w:t xml:space="preserve"> </w:t>
            </w:r>
            <w:r w:rsidRPr="00D478B1">
              <w:rPr>
                <w:rFonts w:ascii="Times New Roman" w:hAnsi="Times New Roman" w:cs="Times New Roman"/>
                <w:sz w:val="24"/>
                <w:szCs w:val="24"/>
              </w:rPr>
              <w:t xml:space="preserve">текста. </w:t>
            </w:r>
            <w:r w:rsidRPr="00D478B1">
              <w:rPr>
                <w:rFonts w:ascii="Times New Roman" w:hAnsi="Times New Roman" w:cs="Times New Roman"/>
                <w:spacing w:val="-2"/>
                <w:sz w:val="24"/>
                <w:szCs w:val="24"/>
              </w:rPr>
              <w:t>Заглавие.</w:t>
            </w:r>
          </w:p>
          <w:p w:rsidR="00AF7D3F" w:rsidRPr="00D478B1" w:rsidRDefault="00AF7D3F" w:rsidP="00D478B1">
            <w:pPr>
              <w:pStyle w:val="aa"/>
              <w:rPr>
                <w:rFonts w:ascii="Times New Roman" w:hAnsi="Times New Roman" w:cs="Times New Roman"/>
                <w:i/>
                <w:sz w:val="24"/>
                <w:szCs w:val="24"/>
              </w:rPr>
            </w:pPr>
            <w:r w:rsidRPr="00D478B1">
              <w:rPr>
                <w:rFonts w:ascii="Times New Roman" w:hAnsi="Times New Roman" w:cs="Times New Roman"/>
                <w:i/>
                <w:spacing w:val="-2"/>
                <w:sz w:val="24"/>
                <w:szCs w:val="24"/>
              </w:rPr>
              <w:t xml:space="preserve">Контрольное списывание. </w:t>
            </w:r>
            <w:r w:rsidRPr="00D478B1">
              <w:rPr>
                <w:rFonts w:ascii="Times New Roman" w:hAnsi="Times New Roman" w:cs="Times New Roman"/>
                <w:i/>
                <w:sz w:val="24"/>
                <w:szCs w:val="24"/>
              </w:rPr>
              <w:t>Изложение</w:t>
            </w:r>
            <w:r w:rsidRPr="00D478B1">
              <w:rPr>
                <w:rFonts w:ascii="Times New Roman" w:hAnsi="Times New Roman" w:cs="Times New Roman"/>
                <w:i/>
                <w:spacing w:val="-15"/>
                <w:sz w:val="24"/>
                <w:szCs w:val="24"/>
              </w:rPr>
              <w:t xml:space="preserve"> </w:t>
            </w:r>
            <w:r w:rsidRPr="00D478B1">
              <w:rPr>
                <w:rFonts w:ascii="Times New Roman" w:hAnsi="Times New Roman" w:cs="Times New Roman"/>
                <w:i/>
                <w:sz w:val="24"/>
                <w:szCs w:val="24"/>
              </w:rPr>
              <w:t>по</w:t>
            </w:r>
            <w:r w:rsidRPr="00D478B1">
              <w:rPr>
                <w:rFonts w:ascii="Times New Roman" w:hAnsi="Times New Roman" w:cs="Times New Roman"/>
                <w:i/>
                <w:spacing w:val="-15"/>
                <w:sz w:val="24"/>
                <w:szCs w:val="24"/>
              </w:rPr>
              <w:t xml:space="preserve"> </w:t>
            </w:r>
            <w:r w:rsidRPr="00D478B1">
              <w:rPr>
                <w:rFonts w:ascii="Times New Roman" w:hAnsi="Times New Roman" w:cs="Times New Roman"/>
                <w:i/>
                <w:sz w:val="24"/>
                <w:szCs w:val="24"/>
              </w:rPr>
              <w:t>плану.</w:t>
            </w:r>
          </w:p>
        </w:tc>
        <w:tc>
          <w:tcPr>
            <w:tcW w:w="854" w:type="dxa"/>
          </w:tcPr>
          <w:p w:rsidR="00AF7D3F" w:rsidRPr="00D478B1" w:rsidRDefault="00AF7D3F" w:rsidP="00D478B1">
            <w:pPr>
              <w:pStyle w:val="aa"/>
              <w:rPr>
                <w:rFonts w:ascii="Times New Roman" w:hAnsi="Times New Roman" w:cs="Times New Roman"/>
                <w:sz w:val="24"/>
                <w:szCs w:val="24"/>
              </w:rPr>
            </w:pPr>
            <w:r w:rsidRPr="00D478B1">
              <w:rPr>
                <w:rFonts w:ascii="Times New Roman" w:hAnsi="Times New Roman" w:cs="Times New Roman"/>
                <w:sz w:val="24"/>
                <w:szCs w:val="24"/>
              </w:rPr>
              <w:t xml:space="preserve">4 </w:t>
            </w:r>
            <w:r w:rsidRPr="00D478B1">
              <w:rPr>
                <w:rFonts w:ascii="Times New Roman" w:hAnsi="Times New Roman" w:cs="Times New Roman"/>
                <w:spacing w:val="-5"/>
                <w:sz w:val="24"/>
                <w:szCs w:val="24"/>
              </w:rPr>
              <w:t>ч.</w:t>
            </w:r>
          </w:p>
        </w:tc>
        <w:tc>
          <w:tcPr>
            <w:tcW w:w="4532" w:type="dxa"/>
          </w:tcPr>
          <w:p w:rsidR="00AF7D3F" w:rsidRPr="00D478B1" w:rsidRDefault="00AF7D3F" w:rsidP="00D478B1">
            <w:pPr>
              <w:pStyle w:val="aa"/>
              <w:rPr>
                <w:rFonts w:ascii="Times New Roman" w:hAnsi="Times New Roman" w:cs="Times New Roman"/>
                <w:sz w:val="24"/>
                <w:szCs w:val="24"/>
              </w:rPr>
            </w:pPr>
            <w:r w:rsidRPr="00D478B1">
              <w:rPr>
                <w:rFonts w:ascii="Times New Roman" w:hAnsi="Times New Roman" w:cs="Times New Roman"/>
                <w:sz w:val="24"/>
                <w:szCs w:val="24"/>
              </w:rPr>
              <w:t xml:space="preserve">Отличатьтекст от других записей по его </w:t>
            </w:r>
            <w:r w:rsidRPr="00D478B1">
              <w:rPr>
                <w:rFonts w:ascii="Times New Roman" w:hAnsi="Times New Roman" w:cs="Times New Roman"/>
                <w:spacing w:val="-2"/>
                <w:sz w:val="24"/>
                <w:szCs w:val="24"/>
              </w:rPr>
              <w:t>признакам.</w:t>
            </w:r>
          </w:p>
          <w:p w:rsidR="00AF7D3F" w:rsidRPr="00D478B1" w:rsidRDefault="00AF7D3F" w:rsidP="00D478B1">
            <w:pPr>
              <w:pStyle w:val="aa"/>
              <w:rPr>
                <w:rFonts w:ascii="Times New Roman" w:hAnsi="Times New Roman" w:cs="Times New Roman"/>
                <w:sz w:val="24"/>
                <w:szCs w:val="24"/>
              </w:rPr>
            </w:pPr>
            <w:r w:rsidRPr="00D478B1">
              <w:rPr>
                <w:rFonts w:ascii="Times New Roman" w:hAnsi="Times New Roman" w:cs="Times New Roman"/>
                <w:sz w:val="24"/>
                <w:szCs w:val="24"/>
              </w:rPr>
              <w:t>Осмысленно</w:t>
            </w:r>
            <w:r w:rsidRPr="00D478B1">
              <w:rPr>
                <w:rFonts w:ascii="Times New Roman" w:hAnsi="Times New Roman" w:cs="Times New Roman"/>
                <w:spacing w:val="-3"/>
                <w:sz w:val="24"/>
                <w:szCs w:val="24"/>
              </w:rPr>
              <w:t xml:space="preserve"> </w:t>
            </w:r>
            <w:r w:rsidRPr="00D478B1">
              <w:rPr>
                <w:rFonts w:ascii="Times New Roman" w:hAnsi="Times New Roman" w:cs="Times New Roman"/>
                <w:sz w:val="24"/>
                <w:szCs w:val="24"/>
              </w:rPr>
              <w:t>читать</w:t>
            </w:r>
            <w:r w:rsidRPr="00D478B1">
              <w:rPr>
                <w:rFonts w:ascii="Times New Roman" w:hAnsi="Times New Roman" w:cs="Times New Roman"/>
                <w:spacing w:val="-2"/>
                <w:sz w:val="24"/>
                <w:szCs w:val="24"/>
              </w:rPr>
              <w:t xml:space="preserve"> текст.</w:t>
            </w:r>
          </w:p>
          <w:p w:rsidR="00AF7D3F" w:rsidRPr="00D478B1" w:rsidRDefault="00AF7D3F" w:rsidP="00D478B1">
            <w:pPr>
              <w:pStyle w:val="aa"/>
              <w:rPr>
                <w:rFonts w:ascii="Times New Roman" w:hAnsi="Times New Roman" w:cs="Times New Roman"/>
                <w:sz w:val="24"/>
                <w:szCs w:val="24"/>
              </w:rPr>
            </w:pPr>
            <w:r w:rsidRPr="00D478B1">
              <w:rPr>
                <w:rFonts w:ascii="Times New Roman" w:hAnsi="Times New Roman" w:cs="Times New Roman"/>
                <w:sz w:val="24"/>
                <w:szCs w:val="24"/>
              </w:rPr>
              <w:t xml:space="preserve">Определять тему и главную мысль </w:t>
            </w:r>
            <w:r w:rsidRPr="00D478B1">
              <w:rPr>
                <w:rFonts w:ascii="Times New Roman" w:hAnsi="Times New Roman" w:cs="Times New Roman"/>
                <w:spacing w:val="-2"/>
                <w:sz w:val="24"/>
                <w:szCs w:val="24"/>
              </w:rPr>
              <w:t>текста.</w:t>
            </w:r>
          </w:p>
          <w:p w:rsidR="00AF7D3F" w:rsidRPr="00D478B1" w:rsidRDefault="00AF7D3F" w:rsidP="00D478B1">
            <w:pPr>
              <w:pStyle w:val="aa"/>
              <w:rPr>
                <w:rFonts w:ascii="Times New Roman" w:hAnsi="Times New Roman" w:cs="Times New Roman"/>
                <w:sz w:val="24"/>
                <w:szCs w:val="24"/>
              </w:rPr>
            </w:pPr>
            <w:r w:rsidRPr="00D478B1">
              <w:rPr>
                <w:rFonts w:ascii="Times New Roman" w:hAnsi="Times New Roman" w:cs="Times New Roman"/>
                <w:sz w:val="24"/>
                <w:szCs w:val="24"/>
              </w:rPr>
              <w:t>Соотносить текст и заголовок. Подбирать</w:t>
            </w:r>
            <w:r w:rsidRPr="00D478B1">
              <w:rPr>
                <w:rFonts w:ascii="Times New Roman" w:hAnsi="Times New Roman" w:cs="Times New Roman"/>
                <w:spacing w:val="-15"/>
                <w:sz w:val="24"/>
                <w:szCs w:val="24"/>
              </w:rPr>
              <w:t xml:space="preserve"> </w:t>
            </w:r>
            <w:r w:rsidRPr="00D478B1">
              <w:rPr>
                <w:rFonts w:ascii="Times New Roman" w:hAnsi="Times New Roman" w:cs="Times New Roman"/>
                <w:sz w:val="24"/>
                <w:szCs w:val="24"/>
              </w:rPr>
              <w:t>заголовок</w:t>
            </w:r>
            <w:r w:rsidRPr="00D478B1">
              <w:rPr>
                <w:rFonts w:ascii="Times New Roman" w:hAnsi="Times New Roman" w:cs="Times New Roman"/>
                <w:spacing w:val="-15"/>
                <w:sz w:val="24"/>
                <w:szCs w:val="24"/>
              </w:rPr>
              <w:t xml:space="preserve"> </w:t>
            </w:r>
            <w:r w:rsidRPr="00D478B1">
              <w:rPr>
                <w:rFonts w:ascii="Times New Roman" w:hAnsi="Times New Roman" w:cs="Times New Roman"/>
                <w:sz w:val="24"/>
                <w:szCs w:val="24"/>
              </w:rPr>
              <w:t>к</w:t>
            </w:r>
            <w:r w:rsidRPr="00D478B1">
              <w:rPr>
                <w:rFonts w:ascii="Times New Roman" w:hAnsi="Times New Roman" w:cs="Times New Roman"/>
                <w:spacing w:val="-15"/>
                <w:sz w:val="24"/>
                <w:szCs w:val="24"/>
              </w:rPr>
              <w:t xml:space="preserve"> </w:t>
            </w:r>
            <w:r w:rsidRPr="00D478B1">
              <w:rPr>
                <w:rFonts w:ascii="Times New Roman" w:hAnsi="Times New Roman" w:cs="Times New Roman"/>
                <w:sz w:val="24"/>
                <w:szCs w:val="24"/>
              </w:rPr>
              <w:t>заданному</w:t>
            </w:r>
            <w:r w:rsidRPr="00D478B1">
              <w:rPr>
                <w:rFonts w:ascii="Times New Roman" w:hAnsi="Times New Roman" w:cs="Times New Roman"/>
                <w:spacing w:val="-15"/>
                <w:sz w:val="24"/>
                <w:szCs w:val="24"/>
              </w:rPr>
              <w:t xml:space="preserve"> </w:t>
            </w:r>
            <w:r w:rsidRPr="00D478B1">
              <w:rPr>
                <w:rFonts w:ascii="Times New Roman" w:hAnsi="Times New Roman" w:cs="Times New Roman"/>
                <w:sz w:val="24"/>
                <w:szCs w:val="24"/>
              </w:rPr>
              <w:t>тексту. Составлять текст по заданной теме.</w:t>
            </w:r>
          </w:p>
          <w:p w:rsidR="00AF7D3F" w:rsidRPr="00D478B1" w:rsidRDefault="00AF7D3F" w:rsidP="00D478B1">
            <w:pPr>
              <w:pStyle w:val="aa"/>
              <w:rPr>
                <w:rFonts w:ascii="Times New Roman" w:hAnsi="Times New Roman" w:cs="Times New Roman"/>
                <w:sz w:val="24"/>
                <w:szCs w:val="24"/>
              </w:rPr>
            </w:pPr>
            <w:r w:rsidRPr="00D478B1">
              <w:rPr>
                <w:rFonts w:ascii="Times New Roman" w:hAnsi="Times New Roman" w:cs="Times New Roman"/>
                <w:sz w:val="24"/>
                <w:szCs w:val="24"/>
              </w:rPr>
              <w:t>Выделять</w:t>
            </w:r>
            <w:r w:rsidRPr="00D478B1">
              <w:rPr>
                <w:rFonts w:ascii="Times New Roman" w:hAnsi="Times New Roman" w:cs="Times New Roman"/>
                <w:spacing w:val="28"/>
                <w:sz w:val="24"/>
                <w:szCs w:val="24"/>
              </w:rPr>
              <w:t xml:space="preserve"> </w:t>
            </w:r>
            <w:r w:rsidRPr="00D478B1">
              <w:rPr>
                <w:rFonts w:ascii="Times New Roman" w:hAnsi="Times New Roman" w:cs="Times New Roman"/>
                <w:sz w:val="24"/>
                <w:szCs w:val="24"/>
              </w:rPr>
              <w:t>части</w:t>
            </w:r>
            <w:r w:rsidRPr="00D478B1">
              <w:rPr>
                <w:rFonts w:ascii="Times New Roman" w:hAnsi="Times New Roman" w:cs="Times New Roman"/>
                <w:spacing w:val="29"/>
                <w:sz w:val="24"/>
                <w:szCs w:val="24"/>
              </w:rPr>
              <w:t xml:space="preserve"> </w:t>
            </w:r>
            <w:r w:rsidRPr="00D478B1">
              <w:rPr>
                <w:rFonts w:ascii="Times New Roman" w:hAnsi="Times New Roman" w:cs="Times New Roman"/>
                <w:sz w:val="24"/>
                <w:szCs w:val="24"/>
              </w:rPr>
              <w:t>текста</w:t>
            </w:r>
            <w:r w:rsidRPr="00D478B1">
              <w:rPr>
                <w:rFonts w:ascii="Times New Roman" w:hAnsi="Times New Roman" w:cs="Times New Roman"/>
                <w:spacing w:val="26"/>
                <w:sz w:val="24"/>
                <w:szCs w:val="24"/>
              </w:rPr>
              <w:t xml:space="preserve"> </w:t>
            </w:r>
            <w:r w:rsidRPr="00D478B1">
              <w:rPr>
                <w:rFonts w:ascii="Times New Roman" w:hAnsi="Times New Roman" w:cs="Times New Roman"/>
                <w:sz w:val="24"/>
                <w:szCs w:val="24"/>
              </w:rPr>
              <w:t>и</w:t>
            </w:r>
            <w:r w:rsidRPr="00D478B1">
              <w:rPr>
                <w:rFonts w:ascii="Times New Roman" w:hAnsi="Times New Roman" w:cs="Times New Roman"/>
                <w:spacing w:val="29"/>
                <w:sz w:val="24"/>
                <w:szCs w:val="24"/>
              </w:rPr>
              <w:t xml:space="preserve"> </w:t>
            </w:r>
            <w:r w:rsidRPr="00D478B1">
              <w:rPr>
                <w:rFonts w:ascii="Times New Roman" w:hAnsi="Times New Roman" w:cs="Times New Roman"/>
                <w:spacing w:val="-2"/>
                <w:sz w:val="24"/>
                <w:szCs w:val="24"/>
              </w:rPr>
              <w:t>обосновывать</w:t>
            </w:r>
          </w:p>
          <w:p w:rsidR="00AF7D3F" w:rsidRPr="00D478B1" w:rsidRDefault="00AF7D3F" w:rsidP="00D478B1">
            <w:pPr>
              <w:pStyle w:val="aa"/>
              <w:rPr>
                <w:rFonts w:ascii="Times New Roman" w:hAnsi="Times New Roman" w:cs="Times New Roman"/>
                <w:sz w:val="24"/>
                <w:szCs w:val="24"/>
              </w:rPr>
            </w:pPr>
            <w:r w:rsidRPr="00D478B1">
              <w:rPr>
                <w:rFonts w:ascii="Times New Roman" w:hAnsi="Times New Roman" w:cs="Times New Roman"/>
                <w:sz w:val="24"/>
                <w:szCs w:val="24"/>
              </w:rPr>
              <w:t>правильность</w:t>
            </w:r>
            <w:r w:rsidRPr="00D478B1">
              <w:rPr>
                <w:rFonts w:ascii="Times New Roman" w:hAnsi="Times New Roman" w:cs="Times New Roman"/>
                <w:spacing w:val="-4"/>
                <w:sz w:val="24"/>
                <w:szCs w:val="24"/>
              </w:rPr>
              <w:t xml:space="preserve"> </w:t>
            </w:r>
            <w:r w:rsidRPr="00D478B1">
              <w:rPr>
                <w:rFonts w:ascii="Times New Roman" w:hAnsi="Times New Roman" w:cs="Times New Roman"/>
                <w:sz w:val="24"/>
                <w:szCs w:val="24"/>
              </w:rPr>
              <w:t>их</w:t>
            </w:r>
            <w:r w:rsidRPr="00D478B1">
              <w:rPr>
                <w:rFonts w:ascii="Times New Roman" w:hAnsi="Times New Roman" w:cs="Times New Roman"/>
                <w:spacing w:val="-1"/>
                <w:sz w:val="24"/>
                <w:szCs w:val="24"/>
              </w:rPr>
              <w:t xml:space="preserve"> </w:t>
            </w:r>
            <w:r w:rsidRPr="00D478B1">
              <w:rPr>
                <w:rFonts w:ascii="Times New Roman" w:hAnsi="Times New Roman" w:cs="Times New Roman"/>
                <w:spacing w:val="-2"/>
                <w:sz w:val="24"/>
                <w:szCs w:val="24"/>
              </w:rPr>
              <w:t>выделения.</w:t>
            </w:r>
          </w:p>
          <w:p w:rsidR="00AF7D3F" w:rsidRPr="00D478B1" w:rsidRDefault="00AF7D3F" w:rsidP="00D478B1">
            <w:pPr>
              <w:pStyle w:val="aa"/>
              <w:rPr>
                <w:rFonts w:ascii="Times New Roman" w:hAnsi="Times New Roman" w:cs="Times New Roman"/>
                <w:sz w:val="24"/>
                <w:szCs w:val="24"/>
              </w:rPr>
            </w:pPr>
            <w:r w:rsidRPr="00D478B1">
              <w:rPr>
                <w:rFonts w:ascii="Times New Roman" w:hAnsi="Times New Roman" w:cs="Times New Roman"/>
                <w:sz w:val="24"/>
                <w:szCs w:val="24"/>
              </w:rPr>
              <w:t xml:space="preserve">Выбирать ту часть текста, которая </w:t>
            </w:r>
            <w:r w:rsidRPr="00D478B1">
              <w:rPr>
                <w:rFonts w:ascii="Times New Roman" w:hAnsi="Times New Roman" w:cs="Times New Roman"/>
                <w:spacing w:val="-2"/>
                <w:sz w:val="24"/>
                <w:szCs w:val="24"/>
              </w:rPr>
              <w:t>соответствует</w:t>
            </w:r>
            <w:r w:rsidRPr="00D478B1">
              <w:rPr>
                <w:rFonts w:ascii="Times New Roman" w:hAnsi="Times New Roman" w:cs="Times New Roman"/>
                <w:sz w:val="24"/>
                <w:szCs w:val="24"/>
              </w:rPr>
              <w:tab/>
            </w:r>
            <w:r w:rsidRPr="00D478B1">
              <w:rPr>
                <w:rFonts w:ascii="Times New Roman" w:hAnsi="Times New Roman" w:cs="Times New Roman"/>
                <w:spacing w:val="-2"/>
                <w:sz w:val="24"/>
                <w:szCs w:val="24"/>
              </w:rPr>
              <w:t xml:space="preserve">заданной </w:t>
            </w:r>
            <w:r w:rsidRPr="00D478B1">
              <w:rPr>
                <w:rFonts w:ascii="Times New Roman" w:hAnsi="Times New Roman" w:cs="Times New Roman"/>
                <w:sz w:val="24"/>
                <w:szCs w:val="24"/>
              </w:rPr>
              <w:t>коммуникативной задаче.</w:t>
            </w:r>
          </w:p>
          <w:p w:rsidR="00AF7D3F" w:rsidRPr="00D478B1" w:rsidRDefault="00AF7D3F" w:rsidP="00D478B1">
            <w:pPr>
              <w:pStyle w:val="aa"/>
              <w:rPr>
                <w:rFonts w:ascii="Times New Roman" w:hAnsi="Times New Roman" w:cs="Times New Roman"/>
                <w:sz w:val="24"/>
                <w:szCs w:val="24"/>
              </w:rPr>
            </w:pPr>
            <w:r w:rsidRPr="00D478B1">
              <w:rPr>
                <w:rFonts w:ascii="Times New Roman" w:hAnsi="Times New Roman" w:cs="Times New Roman"/>
                <w:spacing w:val="-2"/>
                <w:sz w:val="24"/>
                <w:szCs w:val="24"/>
              </w:rPr>
              <w:t>Передавать</w:t>
            </w:r>
            <w:r w:rsidRPr="00D478B1">
              <w:rPr>
                <w:rFonts w:ascii="Times New Roman" w:hAnsi="Times New Roman" w:cs="Times New Roman"/>
                <w:sz w:val="24"/>
                <w:szCs w:val="24"/>
              </w:rPr>
              <w:tab/>
              <w:t>устно содержание прочитанного текста-образца или составленного текста.</w:t>
            </w:r>
          </w:p>
          <w:p w:rsidR="00AF7D3F" w:rsidRPr="00D478B1" w:rsidRDefault="00AF7D3F" w:rsidP="00D478B1">
            <w:pPr>
              <w:pStyle w:val="aa"/>
              <w:rPr>
                <w:rFonts w:ascii="Times New Roman" w:hAnsi="Times New Roman" w:cs="Times New Roman"/>
                <w:sz w:val="24"/>
                <w:szCs w:val="24"/>
              </w:rPr>
            </w:pPr>
            <w:r w:rsidRPr="00D478B1">
              <w:rPr>
                <w:rFonts w:ascii="Times New Roman" w:hAnsi="Times New Roman" w:cs="Times New Roman"/>
                <w:sz w:val="24"/>
                <w:szCs w:val="24"/>
              </w:rPr>
              <w:t xml:space="preserve">Создавать устный и письменный текст в </w:t>
            </w:r>
            <w:r w:rsidRPr="00D478B1">
              <w:rPr>
                <w:rFonts w:ascii="Times New Roman" w:hAnsi="Times New Roman" w:cs="Times New Roman"/>
                <w:spacing w:val="-2"/>
                <w:sz w:val="24"/>
                <w:szCs w:val="24"/>
              </w:rPr>
              <w:t>соответствии</w:t>
            </w:r>
            <w:r w:rsidRPr="00D478B1">
              <w:rPr>
                <w:rFonts w:ascii="Times New Roman" w:hAnsi="Times New Roman" w:cs="Times New Roman"/>
                <w:sz w:val="24"/>
                <w:szCs w:val="24"/>
              </w:rPr>
              <w:tab/>
            </w:r>
            <w:r w:rsidRPr="00D478B1">
              <w:rPr>
                <w:rFonts w:ascii="Times New Roman" w:hAnsi="Times New Roman" w:cs="Times New Roman"/>
                <w:spacing w:val="-10"/>
                <w:sz w:val="24"/>
                <w:szCs w:val="24"/>
              </w:rPr>
              <w:t>с</w:t>
            </w:r>
            <w:r w:rsidRPr="00D478B1">
              <w:rPr>
                <w:rFonts w:ascii="Times New Roman" w:hAnsi="Times New Roman" w:cs="Times New Roman"/>
                <w:sz w:val="24"/>
                <w:szCs w:val="24"/>
              </w:rPr>
              <w:tab/>
            </w:r>
            <w:r w:rsidRPr="00D478B1">
              <w:rPr>
                <w:rFonts w:ascii="Times New Roman" w:hAnsi="Times New Roman" w:cs="Times New Roman"/>
                <w:spacing w:val="-2"/>
                <w:sz w:val="24"/>
                <w:szCs w:val="24"/>
              </w:rPr>
              <w:t xml:space="preserve">поставленной </w:t>
            </w:r>
            <w:r w:rsidRPr="00D478B1">
              <w:rPr>
                <w:rFonts w:ascii="Times New Roman" w:hAnsi="Times New Roman" w:cs="Times New Roman"/>
                <w:sz w:val="24"/>
                <w:szCs w:val="24"/>
              </w:rPr>
              <w:t>коммуникативной задачей.</w:t>
            </w:r>
          </w:p>
          <w:p w:rsidR="00AF7D3F" w:rsidRPr="00D478B1" w:rsidRDefault="00AF7D3F" w:rsidP="00D478B1">
            <w:pPr>
              <w:pStyle w:val="aa"/>
              <w:rPr>
                <w:rFonts w:ascii="Times New Roman" w:hAnsi="Times New Roman" w:cs="Times New Roman"/>
                <w:sz w:val="24"/>
                <w:szCs w:val="24"/>
              </w:rPr>
            </w:pPr>
            <w:r w:rsidRPr="00D478B1">
              <w:rPr>
                <w:rFonts w:ascii="Times New Roman" w:hAnsi="Times New Roman" w:cs="Times New Roman"/>
                <w:sz w:val="24"/>
                <w:szCs w:val="24"/>
              </w:rPr>
              <w:t xml:space="preserve">Составлятьтекст из деформированных </w:t>
            </w:r>
            <w:r w:rsidRPr="00D478B1">
              <w:rPr>
                <w:rFonts w:ascii="Times New Roman" w:hAnsi="Times New Roman" w:cs="Times New Roman"/>
                <w:spacing w:val="-2"/>
                <w:sz w:val="24"/>
                <w:szCs w:val="24"/>
              </w:rPr>
              <w:t>предложений.</w:t>
            </w:r>
          </w:p>
          <w:p w:rsidR="00AF7D3F" w:rsidRPr="00D478B1" w:rsidRDefault="00AF7D3F" w:rsidP="00D478B1">
            <w:pPr>
              <w:pStyle w:val="aa"/>
              <w:rPr>
                <w:rFonts w:ascii="Times New Roman" w:hAnsi="Times New Roman" w:cs="Times New Roman"/>
                <w:sz w:val="24"/>
                <w:szCs w:val="24"/>
              </w:rPr>
            </w:pPr>
            <w:r w:rsidRPr="00D478B1">
              <w:rPr>
                <w:rFonts w:ascii="Times New Roman" w:hAnsi="Times New Roman" w:cs="Times New Roman"/>
                <w:sz w:val="24"/>
                <w:szCs w:val="24"/>
              </w:rPr>
              <w:t>Определять, по тематическим группам слов (по набору предложений),из каких текстов они взяты: из одного или разных.</w:t>
            </w:r>
          </w:p>
        </w:tc>
      </w:tr>
      <w:tr w:rsidR="00AF7D3F" w:rsidRPr="00D478B1" w:rsidTr="00AF7D3F">
        <w:trPr>
          <w:trHeight w:val="3864"/>
        </w:trPr>
        <w:tc>
          <w:tcPr>
            <w:tcW w:w="1274" w:type="dxa"/>
          </w:tcPr>
          <w:p w:rsidR="00AF7D3F" w:rsidRPr="00D478B1" w:rsidRDefault="00AF7D3F" w:rsidP="00D478B1">
            <w:pPr>
              <w:pStyle w:val="aa"/>
              <w:rPr>
                <w:rFonts w:ascii="Times New Roman" w:hAnsi="Times New Roman" w:cs="Times New Roman"/>
                <w:sz w:val="24"/>
                <w:szCs w:val="24"/>
              </w:rPr>
            </w:pPr>
            <w:r w:rsidRPr="00D478B1">
              <w:rPr>
                <w:rFonts w:ascii="Times New Roman" w:hAnsi="Times New Roman" w:cs="Times New Roman"/>
                <w:spacing w:val="-2"/>
                <w:sz w:val="24"/>
                <w:szCs w:val="24"/>
              </w:rPr>
              <w:t xml:space="preserve">Обобщен </w:t>
            </w:r>
            <w:r w:rsidRPr="00D478B1">
              <w:rPr>
                <w:rFonts w:ascii="Times New Roman" w:hAnsi="Times New Roman" w:cs="Times New Roman"/>
                <w:spacing w:val="-6"/>
                <w:sz w:val="24"/>
                <w:szCs w:val="24"/>
              </w:rPr>
              <w:t>ие</w:t>
            </w:r>
          </w:p>
        </w:tc>
        <w:tc>
          <w:tcPr>
            <w:tcW w:w="2412" w:type="dxa"/>
          </w:tcPr>
          <w:p w:rsidR="00AF7D3F" w:rsidRPr="00D478B1" w:rsidRDefault="00AF7D3F" w:rsidP="00D478B1">
            <w:pPr>
              <w:pStyle w:val="aa"/>
              <w:rPr>
                <w:rFonts w:ascii="Times New Roman" w:hAnsi="Times New Roman" w:cs="Times New Roman"/>
                <w:sz w:val="24"/>
                <w:szCs w:val="24"/>
              </w:rPr>
            </w:pPr>
            <w:r w:rsidRPr="00D478B1">
              <w:rPr>
                <w:rFonts w:ascii="Times New Roman" w:hAnsi="Times New Roman" w:cs="Times New Roman"/>
                <w:spacing w:val="-2"/>
                <w:sz w:val="24"/>
                <w:szCs w:val="24"/>
              </w:rPr>
              <w:t>Повторение изученногово2 классе.</w:t>
            </w:r>
          </w:p>
          <w:p w:rsidR="00AF7D3F" w:rsidRPr="00D478B1" w:rsidRDefault="00AF7D3F" w:rsidP="00D478B1">
            <w:pPr>
              <w:pStyle w:val="aa"/>
              <w:rPr>
                <w:rFonts w:ascii="Times New Roman" w:hAnsi="Times New Roman" w:cs="Times New Roman"/>
                <w:i/>
                <w:sz w:val="24"/>
                <w:szCs w:val="24"/>
              </w:rPr>
            </w:pPr>
            <w:r w:rsidRPr="00D478B1">
              <w:rPr>
                <w:rFonts w:ascii="Times New Roman" w:hAnsi="Times New Roman" w:cs="Times New Roman"/>
                <w:i/>
                <w:spacing w:val="-2"/>
                <w:sz w:val="24"/>
                <w:szCs w:val="24"/>
              </w:rPr>
              <w:t>Изложение</w:t>
            </w:r>
            <w:r w:rsidRPr="00D478B1">
              <w:rPr>
                <w:rFonts w:ascii="Times New Roman" w:hAnsi="Times New Roman" w:cs="Times New Roman"/>
                <w:i/>
                <w:sz w:val="24"/>
                <w:szCs w:val="24"/>
              </w:rPr>
              <w:tab/>
            </w:r>
            <w:r w:rsidRPr="00D478B1">
              <w:rPr>
                <w:rFonts w:ascii="Times New Roman" w:hAnsi="Times New Roman" w:cs="Times New Roman"/>
                <w:i/>
                <w:spacing w:val="-6"/>
                <w:sz w:val="24"/>
                <w:szCs w:val="24"/>
              </w:rPr>
              <w:t xml:space="preserve">по </w:t>
            </w:r>
            <w:r w:rsidRPr="00D478B1">
              <w:rPr>
                <w:rFonts w:ascii="Times New Roman" w:hAnsi="Times New Roman" w:cs="Times New Roman"/>
                <w:i/>
                <w:spacing w:val="-2"/>
                <w:sz w:val="24"/>
                <w:szCs w:val="24"/>
              </w:rPr>
              <w:t>вопросам.</w:t>
            </w:r>
          </w:p>
          <w:p w:rsidR="00AF7D3F" w:rsidRPr="00D478B1" w:rsidRDefault="00AF7D3F" w:rsidP="00D478B1">
            <w:pPr>
              <w:pStyle w:val="aa"/>
              <w:rPr>
                <w:rFonts w:ascii="Times New Roman" w:hAnsi="Times New Roman" w:cs="Times New Roman"/>
                <w:i/>
                <w:sz w:val="24"/>
                <w:szCs w:val="24"/>
              </w:rPr>
            </w:pPr>
            <w:r w:rsidRPr="00D478B1">
              <w:rPr>
                <w:rFonts w:ascii="Times New Roman" w:hAnsi="Times New Roman" w:cs="Times New Roman"/>
                <w:i/>
                <w:spacing w:val="-2"/>
                <w:sz w:val="24"/>
                <w:szCs w:val="24"/>
              </w:rPr>
              <w:t>Сочинение</w:t>
            </w:r>
            <w:r w:rsidRPr="00D478B1">
              <w:rPr>
                <w:rFonts w:ascii="Times New Roman" w:hAnsi="Times New Roman" w:cs="Times New Roman"/>
                <w:i/>
                <w:sz w:val="24"/>
                <w:szCs w:val="24"/>
              </w:rPr>
              <w:tab/>
            </w:r>
            <w:r w:rsidRPr="00D478B1">
              <w:rPr>
                <w:rFonts w:ascii="Times New Roman" w:hAnsi="Times New Roman" w:cs="Times New Roman"/>
                <w:i/>
                <w:spacing w:val="-6"/>
                <w:sz w:val="24"/>
                <w:szCs w:val="24"/>
              </w:rPr>
              <w:t xml:space="preserve">по </w:t>
            </w:r>
            <w:r w:rsidRPr="00D478B1">
              <w:rPr>
                <w:rFonts w:ascii="Times New Roman" w:hAnsi="Times New Roman" w:cs="Times New Roman"/>
                <w:i/>
                <w:sz w:val="24"/>
                <w:szCs w:val="24"/>
              </w:rPr>
              <w:t>заданной теме.</w:t>
            </w:r>
          </w:p>
        </w:tc>
        <w:tc>
          <w:tcPr>
            <w:tcW w:w="854" w:type="dxa"/>
          </w:tcPr>
          <w:p w:rsidR="00AF7D3F" w:rsidRPr="00D478B1" w:rsidRDefault="00AF7D3F" w:rsidP="00D478B1">
            <w:pPr>
              <w:pStyle w:val="aa"/>
              <w:rPr>
                <w:rFonts w:ascii="Times New Roman" w:hAnsi="Times New Roman" w:cs="Times New Roman"/>
                <w:sz w:val="24"/>
                <w:szCs w:val="24"/>
              </w:rPr>
            </w:pPr>
            <w:r w:rsidRPr="00D478B1">
              <w:rPr>
                <w:rFonts w:ascii="Times New Roman" w:hAnsi="Times New Roman" w:cs="Times New Roman"/>
                <w:sz w:val="24"/>
                <w:szCs w:val="24"/>
              </w:rPr>
              <w:t xml:space="preserve">3 </w:t>
            </w:r>
            <w:r w:rsidRPr="00D478B1">
              <w:rPr>
                <w:rFonts w:ascii="Times New Roman" w:hAnsi="Times New Roman" w:cs="Times New Roman"/>
                <w:spacing w:val="-5"/>
                <w:sz w:val="24"/>
                <w:szCs w:val="24"/>
              </w:rPr>
              <w:t>ч.</w:t>
            </w:r>
          </w:p>
        </w:tc>
        <w:tc>
          <w:tcPr>
            <w:tcW w:w="4532" w:type="dxa"/>
          </w:tcPr>
          <w:p w:rsidR="00AF7D3F" w:rsidRPr="00D478B1" w:rsidRDefault="00AF7D3F" w:rsidP="00D478B1">
            <w:pPr>
              <w:pStyle w:val="aa"/>
              <w:rPr>
                <w:rFonts w:ascii="Times New Roman" w:hAnsi="Times New Roman" w:cs="Times New Roman"/>
                <w:sz w:val="24"/>
                <w:szCs w:val="24"/>
              </w:rPr>
            </w:pPr>
            <w:r w:rsidRPr="00D478B1">
              <w:rPr>
                <w:rFonts w:ascii="Times New Roman" w:hAnsi="Times New Roman" w:cs="Times New Roman"/>
                <w:sz w:val="24"/>
                <w:szCs w:val="24"/>
              </w:rPr>
              <w:t>Характеризовать</w:t>
            </w:r>
            <w:r w:rsidRPr="00D478B1">
              <w:rPr>
                <w:rFonts w:ascii="Times New Roman" w:hAnsi="Times New Roman" w:cs="Times New Roman"/>
                <w:spacing w:val="-5"/>
                <w:sz w:val="24"/>
                <w:szCs w:val="24"/>
              </w:rPr>
              <w:t xml:space="preserve"> </w:t>
            </w:r>
            <w:r w:rsidRPr="00D478B1">
              <w:rPr>
                <w:rFonts w:ascii="Times New Roman" w:hAnsi="Times New Roman" w:cs="Times New Roman"/>
                <w:spacing w:val="-2"/>
                <w:sz w:val="24"/>
                <w:szCs w:val="24"/>
              </w:rPr>
              <w:t>звуки.</w:t>
            </w:r>
          </w:p>
          <w:p w:rsidR="00AF7D3F" w:rsidRPr="00D478B1" w:rsidRDefault="00AF7D3F" w:rsidP="00D478B1">
            <w:pPr>
              <w:pStyle w:val="aa"/>
              <w:rPr>
                <w:rFonts w:ascii="Times New Roman" w:hAnsi="Times New Roman" w:cs="Times New Roman"/>
                <w:sz w:val="24"/>
                <w:szCs w:val="24"/>
              </w:rPr>
            </w:pPr>
            <w:r w:rsidRPr="00D478B1">
              <w:rPr>
                <w:rFonts w:ascii="Times New Roman" w:hAnsi="Times New Roman" w:cs="Times New Roman"/>
                <w:sz w:val="24"/>
                <w:szCs w:val="24"/>
              </w:rPr>
              <w:t>Сопоставлять и сравнивать части речи по значению и роли в предложении.</w:t>
            </w:r>
          </w:p>
          <w:p w:rsidR="00AF7D3F" w:rsidRPr="00D478B1" w:rsidRDefault="00AF7D3F" w:rsidP="00D478B1">
            <w:pPr>
              <w:pStyle w:val="aa"/>
              <w:rPr>
                <w:rFonts w:ascii="Times New Roman" w:hAnsi="Times New Roman" w:cs="Times New Roman"/>
                <w:sz w:val="24"/>
                <w:szCs w:val="24"/>
              </w:rPr>
            </w:pPr>
            <w:r w:rsidRPr="00D478B1">
              <w:rPr>
                <w:rFonts w:ascii="Times New Roman" w:hAnsi="Times New Roman" w:cs="Times New Roman"/>
                <w:sz w:val="24"/>
                <w:szCs w:val="24"/>
              </w:rPr>
              <w:t>Делить текст</w:t>
            </w:r>
            <w:r w:rsidRPr="00D478B1">
              <w:rPr>
                <w:rFonts w:ascii="Times New Roman" w:hAnsi="Times New Roman" w:cs="Times New Roman"/>
                <w:spacing w:val="-1"/>
                <w:sz w:val="24"/>
                <w:szCs w:val="24"/>
              </w:rPr>
              <w:t xml:space="preserve"> </w:t>
            </w:r>
            <w:r w:rsidRPr="00D478B1">
              <w:rPr>
                <w:rFonts w:ascii="Times New Roman" w:hAnsi="Times New Roman" w:cs="Times New Roman"/>
                <w:sz w:val="24"/>
                <w:szCs w:val="24"/>
              </w:rPr>
              <w:t xml:space="preserve">на </w:t>
            </w:r>
            <w:r w:rsidRPr="00D478B1">
              <w:rPr>
                <w:rFonts w:ascii="Times New Roman" w:hAnsi="Times New Roman" w:cs="Times New Roman"/>
                <w:spacing w:val="-2"/>
                <w:sz w:val="24"/>
                <w:szCs w:val="24"/>
              </w:rPr>
              <w:t>части.</w:t>
            </w:r>
          </w:p>
          <w:p w:rsidR="00AF7D3F" w:rsidRPr="00D478B1" w:rsidRDefault="00AF7D3F" w:rsidP="00D478B1">
            <w:pPr>
              <w:pStyle w:val="aa"/>
              <w:rPr>
                <w:rFonts w:ascii="Times New Roman" w:hAnsi="Times New Roman" w:cs="Times New Roman"/>
                <w:sz w:val="24"/>
                <w:szCs w:val="24"/>
              </w:rPr>
            </w:pPr>
            <w:r w:rsidRPr="00D478B1">
              <w:rPr>
                <w:rFonts w:ascii="Times New Roman" w:hAnsi="Times New Roman" w:cs="Times New Roman"/>
                <w:sz w:val="24"/>
                <w:szCs w:val="24"/>
              </w:rPr>
              <w:t>Воспроизводить</w:t>
            </w:r>
            <w:r w:rsidRPr="00D478B1">
              <w:rPr>
                <w:rFonts w:ascii="Times New Roman" w:hAnsi="Times New Roman" w:cs="Times New Roman"/>
                <w:spacing w:val="-1"/>
                <w:sz w:val="24"/>
                <w:szCs w:val="24"/>
              </w:rPr>
              <w:t xml:space="preserve"> </w:t>
            </w:r>
            <w:r w:rsidRPr="00D478B1">
              <w:rPr>
                <w:rFonts w:ascii="Times New Roman" w:hAnsi="Times New Roman" w:cs="Times New Roman"/>
                <w:sz w:val="24"/>
                <w:szCs w:val="24"/>
              </w:rPr>
              <w:t>текст</w:t>
            </w:r>
            <w:r w:rsidRPr="00D478B1">
              <w:rPr>
                <w:rFonts w:ascii="Times New Roman" w:hAnsi="Times New Roman" w:cs="Times New Roman"/>
                <w:spacing w:val="-3"/>
                <w:sz w:val="24"/>
                <w:szCs w:val="24"/>
              </w:rPr>
              <w:t xml:space="preserve"> </w:t>
            </w:r>
            <w:r w:rsidRPr="00D478B1">
              <w:rPr>
                <w:rFonts w:ascii="Times New Roman" w:hAnsi="Times New Roman" w:cs="Times New Roman"/>
                <w:sz w:val="24"/>
                <w:szCs w:val="24"/>
              </w:rPr>
              <w:t>по</w:t>
            </w:r>
            <w:r w:rsidRPr="00D478B1">
              <w:rPr>
                <w:rFonts w:ascii="Times New Roman" w:hAnsi="Times New Roman" w:cs="Times New Roman"/>
                <w:spacing w:val="-1"/>
                <w:sz w:val="24"/>
                <w:szCs w:val="24"/>
              </w:rPr>
              <w:t xml:space="preserve"> </w:t>
            </w:r>
            <w:r w:rsidRPr="00D478B1">
              <w:rPr>
                <w:rFonts w:ascii="Times New Roman" w:hAnsi="Times New Roman" w:cs="Times New Roman"/>
                <w:spacing w:val="-2"/>
                <w:sz w:val="24"/>
                <w:szCs w:val="24"/>
              </w:rPr>
              <w:t>вопросам.</w:t>
            </w:r>
          </w:p>
          <w:p w:rsidR="00AF7D3F" w:rsidRPr="00D478B1" w:rsidRDefault="00AF7D3F" w:rsidP="00D478B1">
            <w:pPr>
              <w:pStyle w:val="aa"/>
              <w:rPr>
                <w:rFonts w:ascii="Times New Roman" w:hAnsi="Times New Roman" w:cs="Times New Roman"/>
                <w:sz w:val="24"/>
                <w:szCs w:val="24"/>
              </w:rPr>
            </w:pPr>
            <w:r w:rsidRPr="00D478B1">
              <w:rPr>
                <w:rFonts w:ascii="Times New Roman" w:hAnsi="Times New Roman" w:cs="Times New Roman"/>
                <w:sz w:val="24"/>
                <w:szCs w:val="24"/>
              </w:rPr>
              <w:t>Находитьв словах разные орфограммы. Правильно</w:t>
            </w:r>
            <w:r w:rsidRPr="00D478B1">
              <w:rPr>
                <w:rFonts w:ascii="Times New Roman" w:hAnsi="Times New Roman" w:cs="Times New Roman"/>
                <w:spacing w:val="-12"/>
                <w:sz w:val="24"/>
                <w:szCs w:val="24"/>
              </w:rPr>
              <w:t xml:space="preserve"> </w:t>
            </w:r>
            <w:r w:rsidRPr="00D478B1">
              <w:rPr>
                <w:rFonts w:ascii="Times New Roman" w:hAnsi="Times New Roman" w:cs="Times New Roman"/>
                <w:sz w:val="24"/>
                <w:szCs w:val="24"/>
              </w:rPr>
              <w:t>применять</w:t>
            </w:r>
            <w:r w:rsidRPr="00D478B1">
              <w:rPr>
                <w:rFonts w:ascii="Times New Roman" w:hAnsi="Times New Roman" w:cs="Times New Roman"/>
                <w:spacing w:val="-14"/>
                <w:sz w:val="24"/>
                <w:szCs w:val="24"/>
              </w:rPr>
              <w:t xml:space="preserve"> </w:t>
            </w:r>
            <w:r w:rsidRPr="00D478B1">
              <w:rPr>
                <w:rFonts w:ascii="Times New Roman" w:hAnsi="Times New Roman" w:cs="Times New Roman"/>
                <w:sz w:val="24"/>
                <w:szCs w:val="24"/>
              </w:rPr>
              <w:t>их</w:t>
            </w:r>
            <w:r w:rsidRPr="00D478B1">
              <w:rPr>
                <w:rFonts w:ascii="Times New Roman" w:hAnsi="Times New Roman" w:cs="Times New Roman"/>
                <w:spacing w:val="-13"/>
                <w:sz w:val="24"/>
                <w:szCs w:val="24"/>
              </w:rPr>
              <w:t xml:space="preserve"> </w:t>
            </w:r>
            <w:r w:rsidRPr="00D478B1">
              <w:rPr>
                <w:rFonts w:ascii="Times New Roman" w:hAnsi="Times New Roman" w:cs="Times New Roman"/>
                <w:sz w:val="24"/>
                <w:szCs w:val="24"/>
              </w:rPr>
              <w:t>при</w:t>
            </w:r>
            <w:r w:rsidRPr="00D478B1">
              <w:rPr>
                <w:rFonts w:ascii="Times New Roman" w:hAnsi="Times New Roman" w:cs="Times New Roman"/>
                <w:spacing w:val="-12"/>
                <w:sz w:val="24"/>
                <w:szCs w:val="24"/>
              </w:rPr>
              <w:t xml:space="preserve"> </w:t>
            </w:r>
            <w:r w:rsidRPr="00D478B1">
              <w:rPr>
                <w:rFonts w:ascii="Times New Roman" w:hAnsi="Times New Roman" w:cs="Times New Roman"/>
                <w:sz w:val="24"/>
                <w:szCs w:val="24"/>
              </w:rPr>
              <w:t>написании. Распознаватьсреди</w:t>
            </w:r>
            <w:r w:rsidRPr="00D478B1">
              <w:rPr>
                <w:rFonts w:ascii="Times New Roman" w:hAnsi="Times New Roman" w:cs="Times New Roman"/>
                <w:spacing w:val="40"/>
                <w:sz w:val="24"/>
                <w:szCs w:val="24"/>
              </w:rPr>
              <w:t xml:space="preserve"> </w:t>
            </w:r>
            <w:r w:rsidRPr="00D478B1">
              <w:rPr>
                <w:rFonts w:ascii="Times New Roman" w:hAnsi="Times New Roman" w:cs="Times New Roman"/>
                <w:sz w:val="24"/>
                <w:szCs w:val="24"/>
              </w:rPr>
              <w:t>других</w:t>
            </w:r>
            <w:r w:rsidRPr="00D478B1">
              <w:rPr>
                <w:rFonts w:ascii="Times New Roman" w:hAnsi="Times New Roman" w:cs="Times New Roman"/>
                <w:spacing w:val="40"/>
                <w:sz w:val="24"/>
                <w:szCs w:val="24"/>
              </w:rPr>
              <w:t xml:space="preserve"> </w:t>
            </w:r>
            <w:r w:rsidRPr="00D478B1">
              <w:rPr>
                <w:rFonts w:ascii="Times New Roman" w:hAnsi="Times New Roman" w:cs="Times New Roman"/>
                <w:sz w:val="24"/>
                <w:szCs w:val="24"/>
              </w:rPr>
              <w:t>частей</w:t>
            </w:r>
            <w:r w:rsidRPr="00D478B1">
              <w:rPr>
                <w:rFonts w:ascii="Times New Roman" w:hAnsi="Times New Roman" w:cs="Times New Roman"/>
                <w:spacing w:val="40"/>
                <w:sz w:val="24"/>
                <w:szCs w:val="24"/>
              </w:rPr>
              <w:t xml:space="preserve"> </w:t>
            </w:r>
            <w:r w:rsidRPr="00D478B1">
              <w:rPr>
                <w:rFonts w:ascii="Times New Roman" w:hAnsi="Times New Roman" w:cs="Times New Roman"/>
                <w:sz w:val="24"/>
                <w:szCs w:val="24"/>
              </w:rPr>
              <w:t>речи по</w:t>
            </w:r>
            <w:r w:rsidRPr="00D478B1">
              <w:rPr>
                <w:rFonts w:ascii="Times New Roman" w:hAnsi="Times New Roman" w:cs="Times New Roman"/>
                <w:spacing w:val="40"/>
                <w:sz w:val="24"/>
                <w:szCs w:val="24"/>
              </w:rPr>
              <w:t xml:space="preserve"> </w:t>
            </w:r>
            <w:r w:rsidRPr="00D478B1">
              <w:rPr>
                <w:rFonts w:ascii="Times New Roman" w:hAnsi="Times New Roman" w:cs="Times New Roman"/>
                <w:sz w:val="24"/>
                <w:szCs w:val="24"/>
              </w:rPr>
              <w:t>обобщённым</w:t>
            </w:r>
            <w:r w:rsidRPr="00D478B1">
              <w:rPr>
                <w:rFonts w:ascii="Times New Roman" w:hAnsi="Times New Roman" w:cs="Times New Roman"/>
                <w:spacing w:val="40"/>
                <w:sz w:val="24"/>
                <w:szCs w:val="24"/>
              </w:rPr>
              <w:t xml:space="preserve"> </w:t>
            </w:r>
            <w:r w:rsidRPr="00D478B1">
              <w:rPr>
                <w:rFonts w:ascii="Times New Roman" w:hAnsi="Times New Roman" w:cs="Times New Roman"/>
                <w:sz w:val="24"/>
                <w:szCs w:val="24"/>
              </w:rPr>
              <w:t>лексическим</w:t>
            </w:r>
            <w:r w:rsidRPr="00D478B1">
              <w:rPr>
                <w:rFonts w:ascii="Times New Roman" w:hAnsi="Times New Roman" w:cs="Times New Roman"/>
                <w:spacing w:val="40"/>
                <w:sz w:val="24"/>
                <w:szCs w:val="24"/>
              </w:rPr>
              <w:t xml:space="preserve"> </w:t>
            </w:r>
            <w:r w:rsidRPr="00D478B1">
              <w:rPr>
                <w:rFonts w:ascii="Times New Roman" w:hAnsi="Times New Roman" w:cs="Times New Roman"/>
                <w:sz w:val="24"/>
                <w:szCs w:val="24"/>
              </w:rPr>
              <w:t xml:space="preserve">значениям </w:t>
            </w:r>
            <w:r w:rsidRPr="00D478B1">
              <w:rPr>
                <w:rFonts w:ascii="Times New Roman" w:hAnsi="Times New Roman" w:cs="Times New Roman"/>
                <w:spacing w:val="-4"/>
                <w:sz w:val="24"/>
                <w:szCs w:val="24"/>
              </w:rPr>
              <w:t>ипо</w:t>
            </w:r>
            <w:r w:rsidRPr="00D478B1">
              <w:rPr>
                <w:rFonts w:ascii="Times New Roman" w:hAnsi="Times New Roman" w:cs="Times New Roman"/>
                <w:sz w:val="24"/>
                <w:szCs w:val="24"/>
              </w:rPr>
              <w:tab/>
            </w:r>
            <w:r w:rsidRPr="00D478B1">
              <w:rPr>
                <w:rFonts w:ascii="Times New Roman" w:hAnsi="Times New Roman" w:cs="Times New Roman"/>
                <w:spacing w:val="-2"/>
                <w:sz w:val="24"/>
                <w:szCs w:val="24"/>
              </w:rPr>
              <w:t>вопросам</w:t>
            </w:r>
            <w:r w:rsidRPr="00D478B1">
              <w:rPr>
                <w:rFonts w:ascii="Times New Roman" w:hAnsi="Times New Roman" w:cs="Times New Roman"/>
                <w:sz w:val="24"/>
                <w:szCs w:val="24"/>
              </w:rPr>
              <w:tab/>
            </w:r>
            <w:r w:rsidRPr="00D478B1">
              <w:rPr>
                <w:rFonts w:ascii="Times New Roman" w:hAnsi="Times New Roman" w:cs="Times New Roman"/>
                <w:spacing w:val="-2"/>
                <w:sz w:val="24"/>
                <w:szCs w:val="24"/>
              </w:rPr>
              <w:t xml:space="preserve">существительные, </w:t>
            </w:r>
            <w:r w:rsidRPr="00D478B1">
              <w:rPr>
                <w:rFonts w:ascii="Times New Roman" w:hAnsi="Times New Roman" w:cs="Times New Roman"/>
                <w:sz w:val="24"/>
                <w:szCs w:val="24"/>
              </w:rPr>
              <w:t xml:space="preserve">прилагательные, глаголы и местоимения. Определять, каким членом предложения </w:t>
            </w:r>
            <w:r w:rsidRPr="00D478B1">
              <w:rPr>
                <w:rFonts w:ascii="Times New Roman" w:hAnsi="Times New Roman" w:cs="Times New Roman"/>
                <w:spacing w:val="-2"/>
                <w:sz w:val="24"/>
                <w:szCs w:val="24"/>
              </w:rPr>
              <w:t>является</w:t>
            </w:r>
            <w:r w:rsidRPr="00D478B1">
              <w:rPr>
                <w:rFonts w:ascii="Times New Roman" w:hAnsi="Times New Roman" w:cs="Times New Roman"/>
                <w:sz w:val="24"/>
                <w:szCs w:val="24"/>
              </w:rPr>
              <w:tab/>
            </w:r>
            <w:r w:rsidRPr="00D478B1">
              <w:rPr>
                <w:rFonts w:ascii="Times New Roman" w:hAnsi="Times New Roman" w:cs="Times New Roman"/>
                <w:sz w:val="24"/>
                <w:szCs w:val="24"/>
              </w:rPr>
              <w:tab/>
            </w:r>
            <w:r w:rsidRPr="00D478B1">
              <w:rPr>
                <w:rFonts w:ascii="Times New Roman" w:hAnsi="Times New Roman" w:cs="Times New Roman"/>
                <w:spacing w:val="-5"/>
                <w:sz w:val="24"/>
                <w:szCs w:val="24"/>
              </w:rPr>
              <w:t>имя</w:t>
            </w:r>
            <w:r w:rsidRPr="00D478B1">
              <w:rPr>
                <w:rFonts w:ascii="Times New Roman" w:hAnsi="Times New Roman" w:cs="Times New Roman"/>
                <w:sz w:val="24"/>
                <w:szCs w:val="24"/>
              </w:rPr>
              <w:tab/>
            </w:r>
            <w:r w:rsidRPr="00D478B1">
              <w:rPr>
                <w:rFonts w:ascii="Times New Roman" w:hAnsi="Times New Roman" w:cs="Times New Roman"/>
                <w:spacing w:val="-2"/>
                <w:sz w:val="24"/>
                <w:szCs w:val="24"/>
              </w:rPr>
              <w:t>существительное,</w:t>
            </w:r>
            <w:r w:rsidRPr="00D478B1">
              <w:rPr>
                <w:rFonts w:ascii="Times New Roman" w:hAnsi="Times New Roman" w:cs="Times New Roman"/>
                <w:sz w:val="24"/>
                <w:szCs w:val="24"/>
              </w:rPr>
              <w:tab/>
            </w:r>
            <w:r w:rsidRPr="00D478B1">
              <w:rPr>
                <w:rFonts w:ascii="Times New Roman" w:hAnsi="Times New Roman" w:cs="Times New Roman"/>
                <w:spacing w:val="-5"/>
                <w:sz w:val="24"/>
                <w:szCs w:val="24"/>
              </w:rPr>
              <w:t>имя</w:t>
            </w:r>
          </w:p>
          <w:p w:rsidR="00AF7D3F" w:rsidRPr="00D478B1" w:rsidRDefault="00AF7D3F" w:rsidP="00D478B1">
            <w:pPr>
              <w:pStyle w:val="aa"/>
              <w:rPr>
                <w:rFonts w:ascii="Times New Roman" w:hAnsi="Times New Roman" w:cs="Times New Roman"/>
                <w:sz w:val="24"/>
                <w:szCs w:val="24"/>
              </w:rPr>
            </w:pPr>
            <w:r w:rsidRPr="00D478B1">
              <w:rPr>
                <w:rFonts w:ascii="Times New Roman" w:hAnsi="Times New Roman" w:cs="Times New Roman"/>
                <w:sz w:val="24"/>
                <w:szCs w:val="24"/>
              </w:rPr>
              <w:t>прилагательное,</w:t>
            </w:r>
            <w:r w:rsidRPr="00D478B1">
              <w:rPr>
                <w:rFonts w:ascii="Times New Roman" w:hAnsi="Times New Roman" w:cs="Times New Roman"/>
                <w:spacing w:val="-3"/>
                <w:sz w:val="24"/>
                <w:szCs w:val="24"/>
              </w:rPr>
              <w:t xml:space="preserve"> </w:t>
            </w:r>
            <w:r w:rsidRPr="00D478B1">
              <w:rPr>
                <w:rFonts w:ascii="Times New Roman" w:hAnsi="Times New Roman" w:cs="Times New Roman"/>
                <w:sz w:val="24"/>
                <w:szCs w:val="24"/>
              </w:rPr>
              <w:t>глагол</w:t>
            </w:r>
            <w:r w:rsidRPr="00D478B1">
              <w:rPr>
                <w:rFonts w:ascii="Times New Roman" w:hAnsi="Times New Roman" w:cs="Times New Roman"/>
                <w:spacing w:val="-4"/>
                <w:sz w:val="24"/>
                <w:szCs w:val="24"/>
              </w:rPr>
              <w:t xml:space="preserve"> </w:t>
            </w:r>
            <w:r w:rsidRPr="00D478B1">
              <w:rPr>
                <w:rFonts w:ascii="Times New Roman" w:hAnsi="Times New Roman" w:cs="Times New Roman"/>
                <w:sz w:val="24"/>
                <w:szCs w:val="24"/>
              </w:rPr>
              <w:t>и</w:t>
            </w:r>
            <w:r w:rsidRPr="00D478B1">
              <w:rPr>
                <w:rFonts w:ascii="Times New Roman" w:hAnsi="Times New Roman" w:cs="Times New Roman"/>
                <w:spacing w:val="-1"/>
                <w:sz w:val="24"/>
                <w:szCs w:val="24"/>
              </w:rPr>
              <w:t xml:space="preserve"> </w:t>
            </w:r>
            <w:r w:rsidRPr="00D478B1">
              <w:rPr>
                <w:rFonts w:ascii="Times New Roman" w:hAnsi="Times New Roman" w:cs="Times New Roman"/>
                <w:spacing w:val="-2"/>
                <w:sz w:val="24"/>
                <w:szCs w:val="24"/>
              </w:rPr>
              <w:t>местоимение.</w:t>
            </w:r>
          </w:p>
        </w:tc>
      </w:tr>
      <w:tr w:rsidR="00AF7D3F" w:rsidRPr="00D478B1" w:rsidTr="00AF7D3F">
        <w:trPr>
          <w:trHeight w:val="275"/>
        </w:trPr>
        <w:tc>
          <w:tcPr>
            <w:tcW w:w="9072" w:type="dxa"/>
            <w:gridSpan w:val="4"/>
          </w:tcPr>
          <w:p w:rsidR="00AF7D3F" w:rsidRPr="00D478B1" w:rsidRDefault="00AF7D3F" w:rsidP="00D478B1">
            <w:pPr>
              <w:pStyle w:val="aa"/>
              <w:rPr>
                <w:rFonts w:ascii="Times New Roman" w:hAnsi="Times New Roman" w:cs="Times New Roman"/>
                <w:sz w:val="24"/>
                <w:szCs w:val="24"/>
              </w:rPr>
            </w:pPr>
            <w:r w:rsidRPr="00D478B1">
              <w:rPr>
                <w:rFonts w:ascii="Times New Roman" w:hAnsi="Times New Roman" w:cs="Times New Roman"/>
                <w:sz w:val="24"/>
                <w:szCs w:val="24"/>
              </w:rPr>
              <w:t>3</w:t>
            </w:r>
            <w:r w:rsidRPr="00D478B1">
              <w:rPr>
                <w:rFonts w:ascii="Times New Roman" w:hAnsi="Times New Roman" w:cs="Times New Roman"/>
                <w:spacing w:val="-2"/>
                <w:sz w:val="24"/>
                <w:szCs w:val="24"/>
              </w:rPr>
              <w:t xml:space="preserve"> </w:t>
            </w:r>
            <w:r w:rsidRPr="00D478B1">
              <w:rPr>
                <w:rFonts w:ascii="Times New Roman" w:hAnsi="Times New Roman" w:cs="Times New Roman"/>
                <w:sz w:val="24"/>
                <w:szCs w:val="24"/>
              </w:rPr>
              <w:t>класс68</w:t>
            </w:r>
            <w:r w:rsidRPr="00D478B1">
              <w:rPr>
                <w:rFonts w:ascii="Times New Roman" w:hAnsi="Times New Roman" w:cs="Times New Roman"/>
                <w:spacing w:val="-1"/>
                <w:sz w:val="24"/>
                <w:szCs w:val="24"/>
              </w:rPr>
              <w:t xml:space="preserve"> </w:t>
            </w:r>
            <w:r w:rsidRPr="00D478B1">
              <w:rPr>
                <w:rFonts w:ascii="Times New Roman" w:hAnsi="Times New Roman" w:cs="Times New Roman"/>
                <w:spacing w:val="-5"/>
                <w:sz w:val="24"/>
                <w:szCs w:val="24"/>
              </w:rPr>
              <w:t>ч.</w:t>
            </w:r>
          </w:p>
        </w:tc>
      </w:tr>
      <w:tr w:rsidR="00AF7D3F" w:rsidRPr="00D478B1" w:rsidTr="00AF7D3F">
        <w:trPr>
          <w:trHeight w:val="1103"/>
        </w:trPr>
        <w:tc>
          <w:tcPr>
            <w:tcW w:w="1274" w:type="dxa"/>
          </w:tcPr>
          <w:p w:rsidR="00AF7D3F" w:rsidRPr="00D478B1" w:rsidRDefault="00AF7D3F" w:rsidP="00D478B1">
            <w:pPr>
              <w:pStyle w:val="aa"/>
              <w:rPr>
                <w:rFonts w:ascii="Times New Roman" w:hAnsi="Times New Roman" w:cs="Times New Roman"/>
                <w:sz w:val="24"/>
                <w:szCs w:val="24"/>
              </w:rPr>
            </w:pPr>
            <w:r w:rsidRPr="00D478B1">
              <w:rPr>
                <w:rFonts w:ascii="Times New Roman" w:hAnsi="Times New Roman" w:cs="Times New Roman"/>
                <w:spacing w:val="-2"/>
                <w:sz w:val="24"/>
                <w:szCs w:val="24"/>
              </w:rPr>
              <w:t xml:space="preserve">Повторен </w:t>
            </w:r>
            <w:r w:rsidRPr="00D478B1">
              <w:rPr>
                <w:rFonts w:ascii="Times New Roman" w:hAnsi="Times New Roman" w:cs="Times New Roman"/>
                <w:spacing w:val="-6"/>
                <w:sz w:val="24"/>
                <w:szCs w:val="24"/>
              </w:rPr>
              <w:t>ие</w:t>
            </w:r>
          </w:p>
        </w:tc>
        <w:tc>
          <w:tcPr>
            <w:tcW w:w="2412" w:type="dxa"/>
          </w:tcPr>
          <w:p w:rsidR="00AF7D3F" w:rsidRPr="00D478B1" w:rsidRDefault="00AF7D3F" w:rsidP="00D478B1">
            <w:pPr>
              <w:pStyle w:val="aa"/>
              <w:rPr>
                <w:rFonts w:ascii="Times New Roman" w:hAnsi="Times New Roman" w:cs="Times New Roman"/>
                <w:sz w:val="24"/>
                <w:szCs w:val="24"/>
              </w:rPr>
            </w:pPr>
            <w:r w:rsidRPr="00D478B1">
              <w:rPr>
                <w:rFonts w:ascii="Times New Roman" w:hAnsi="Times New Roman" w:cs="Times New Roman"/>
                <w:spacing w:val="-2"/>
                <w:sz w:val="24"/>
                <w:szCs w:val="24"/>
              </w:rPr>
              <w:t>Повторение Изученногово2 классе.</w:t>
            </w:r>
          </w:p>
        </w:tc>
        <w:tc>
          <w:tcPr>
            <w:tcW w:w="854" w:type="dxa"/>
          </w:tcPr>
          <w:p w:rsidR="00AF7D3F" w:rsidRPr="00D478B1" w:rsidRDefault="00AF7D3F" w:rsidP="00D478B1">
            <w:pPr>
              <w:pStyle w:val="aa"/>
              <w:rPr>
                <w:rFonts w:ascii="Times New Roman" w:hAnsi="Times New Roman" w:cs="Times New Roman"/>
                <w:sz w:val="24"/>
                <w:szCs w:val="24"/>
              </w:rPr>
            </w:pPr>
            <w:r w:rsidRPr="00D478B1">
              <w:rPr>
                <w:rFonts w:ascii="Times New Roman" w:hAnsi="Times New Roman" w:cs="Times New Roman"/>
                <w:sz w:val="24"/>
                <w:szCs w:val="24"/>
              </w:rPr>
              <w:t xml:space="preserve">2 </w:t>
            </w:r>
            <w:r w:rsidRPr="00D478B1">
              <w:rPr>
                <w:rFonts w:ascii="Times New Roman" w:hAnsi="Times New Roman" w:cs="Times New Roman"/>
                <w:spacing w:val="-5"/>
                <w:sz w:val="24"/>
                <w:szCs w:val="24"/>
              </w:rPr>
              <w:t>ч.</w:t>
            </w:r>
          </w:p>
        </w:tc>
        <w:tc>
          <w:tcPr>
            <w:tcW w:w="4532" w:type="dxa"/>
          </w:tcPr>
          <w:p w:rsidR="00AF7D3F" w:rsidRPr="00D478B1" w:rsidRDefault="00AF7D3F" w:rsidP="00D478B1">
            <w:pPr>
              <w:pStyle w:val="aa"/>
              <w:rPr>
                <w:rFonts w:ascii="Times New Roman" w:hAnsi="Times New Roman" w:cs="Times New Roman"/>
                <w:sz w:val="24"/>
                <w:szCs w:val="24"/>
              </w:rPr>
            </w:pPr>
            <w:r w:rsidRPr="00D478B1">
              <w:rPr>
                <w:rFonts w:ascii="Times New Roman" w:hAnsi="Times New Roman" w:cs="Times New Roman"/>
                <w:sz w:val="24"/>
                <w:szCs w:val="24"/>
              </w:rPr>
              <w:t>Анализировать</w:t>
            </w:r>
            <w:r w:rsidRPr="00D478B1">
              <w:rPr>
                <w:rFonts w:ascii="Times New Roman" w:hAnsi="Times New Roman" w:cs="Times New Roman"/>
                <w:spacing w:val="-15"/>
                <w:sz w:val="24"/>
                <w:szCs w:val="24"/>
              </w:rPr>
              <w:t xml:space="preserve"> </w:t>
            </w:r>
            <w:r w:rsidRPr="00D478B1">
              <w:rPr>
                <w:rFonts w:ascii="Times New Roman" w:hAnsi="Times New Roman" w:cs="Times New Roman"/>
                <w:sz w:val="24"/>
                <w:szCs w:val="24"/>
              </w:rPr>
              <w:t>деформированный</w:t>
            </w:r>
            <w:r w:rsidRPr="00D478B1">
              <w:rPr>
                <w:rFonts w:ascii="Times New Roman" w:hAnsi="Times New Roman" w:cs="Times New Roman"/>
                <w:spacing w:val="-15"/>
                <w:sz w:val="24"/>
                <w:szCs w:val="24"/>
              </w:rPr>
              <w:t xml:space="preserve"> </w:t>
            </w:r>
            <w:r w:rsidRPr="00D478B1">
              <w:rPr>
                <w:rFonts w:ascii="Times New Roman" w:hAnsi="Times New Roman" w:cs="Times New Roman"/>
                <w:sz w:val="24"/>
                <w:szCs w:val="24"/>
              </w:rPr>
              <w:t>текст, определяя границы предложений.</w:t>
            </w:r>
          </w:p>
          <w:p w:rsidR="00AF7D3F" w:rsidRPr="00D478B1" w:rsidRDefault="00AF7D3F" w:rsidP="00D478B1">
            <w:pPr>
              <w:pStyle w:val="aa"/>
              <w:rPr>
                <w:rFonts w:ascii="Times New Roman" w:hAnsi="Times New Roman" w:cs="Times New Roman"/>
                <w:sz w:val="24"/>
                <w:szCs w:val="24"/>
              </w:rPr>
            </w:pPr>
            <w:r w:rsidRPr="00D478B1">
              <w:rPr>
                <w:rFonts w:ascii="Times New Roman" w:hAnsi="Times New Roman" w:cs="Times New Roman"/>
                <w:spacing w:val="-2"/>
                <w:sz w:val="24"/>
                <w:szCs w:val="24"/>
              </w:rPr>
              <w:t>Правильно</w:t>
            </w:r>
            <w:r w:rsidRPr="00D478B1">
              <w:rPr>
                <w:rFonts w:ascii="Times New Roman" w:hAnsi="Times New Roman" w:cs="Times New Roman"/>
                <w:sz w:val="24"/>
                <w:szCs w:val="24"/>
              </w:rPr>
              <w:tab/>
            </w:r>
            <w:r w:rsidRPr="00D478B1">
              <w:rPr>
                <w:rFonts w:ascii="Times New Roman" w:hAnsi="Times New Roman" w:cs="Times New Roman"/>
                <w:spacing w:val="-2"/>
                <w:sz w:val="24"/>
                <w:szCs w:val="24"/>
              </w:rPr>
              <w:t>оформлять</w:t>
            </w:r>
            <w:r w:rsidRPr="00D478B1">
              <w:rPr>
                <w:rFonts w:ascii="Times New Roman" w:hAnsi="Times New Roman" w:cs="Times New Roman"/>
                <w:sz w:val="24"/>
                <w:szCs w:val="24"/>
              </w:rPr>
              <w:tab/>
            </w:r>
            <w:r w:rsidRPr="00D478B1">
              <w:rPr>
                <w:rFonts w:ascii="Times New Roman" w:hAnsi="Times New Roman" w:cs="Times New Roman"/>
                <w:spacing w:val="-2"/>
                <w:sz w:val="24"/>
                <w:szCs w:val="24"/>
              </w:rPr>
              <w:t xml:space="preserve">запись </w:t>
            </w:r>
            <w:r w:rsidRPr="00D478B1">
              <w:rPr>
                <w:rFonts w:ascii="Times New Roman" w:hAnsi="Times New Roman" w:cs="Times New Roman"/>
                <w:sz w:val="24"/>
                <w:szCs w:val="24"/>
              </w:rPr>
              <w:t>предложений на письме.</w:t>
            </w:r>
          </w:p>
        </w:tc>
      </w:tr>
    </w:tbl>
    <w:p w:rsidR="00AF7D3F" w:rsidRPr="00D478B1" w:rsidRDefault="00AF7D3F" w:rsidP="00D478B1">
      <w:pPr>
        <w:pStyle w:val="aa"/>
        <w:rPr>
          <w:rFonts w:ascii="Times New Roman" w:hAnsi="Times New Roman" w:cs="Times New Roman"/>
          <w:sz w:val="24"/>
          <w:szCs w:val="24"/>
        </w:rPr>
        <w:sectPr w:rsidR="00AF7D3F" w:rsidRPr="00D478B1">
          <w:type w:val="continuous"/>
          <w:pgSz w:w="11910" w:h="16840"/>
          <w:pgMar w:top="1120" w:right="760" w:bottom="1200" w:left="1600" w:header="0" w:footer="933" w:gutter="0"/>
          <w:cols w:space="720"/>
        </w:sectPr>
      </w:pPr>
    </w:p>
    <w:tbl>
      <w:tblPr>
        <w:tblStyle w:val="TableNormal"/>
        <w:tblW w:w="0" w:type="auto"/>
        <w:tblInd w:w="2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274"/>
        <w:gridCol w:w="2412"/>
        <w:gridCol w:w="854"/>
        <w:gridCol w:w="4532"/>
      </w:tblGrid>
      <w:tr w:rsidR="00AF7D3F" w:rsidRPr="00D478B1" w:rsidTr="00AF7D3F">
        <w:trPr>
          <w:trHeight w:val="270"/>
        </w:trPr>
        <w:tc>
          <w:tcPr>
            <w:tcW w:w="1274" w:type="dxa"/>
            <w:vMerge w:val="restart"/>
          </w:tcPr>
          <w:p w:rsidR="00AF7D3F" w:rsidRPr="00D478B1" w:rsidRDefault="00AF7D3F" w:rsidP="00D478B1">
            <w:pPr>
              <w:pStyle w:val="aa"/>
              <w:rPr>
                <w:rFonts w:ascii="Times New Roman" w:hAnsi="Times New Roman" w:cs="Times New Roman"/>
                <w:sz w:val="24"/>
                <w:szCs w:val="24"/>
              </w:rPr>
            </w:pPr>
          </w:p>
        </w:tc>
        <w:tc>
          <w:tcPr>
            <w:tcW w:w="2412" w:type="dxa"/>
            <w:tcBorders>
              <w:bottom w:val="nil"/>
            </w:tcBorders>
          </w:tcPr>
          <w:p w:rsidR="00AF7D3F" w:rsidRPr="00D478B1" w:rsidRDefault="00AF7D3F" w:rsidP="00D478B1">
            <w:pPr>
              <w:pStyle w:val="aa"/>
              <w:rPr>
                <w:rFonts w:ascii="Times New Roman" w:hAnsi="Times New Roman" w:cs="Times New Roman"/>
                <w:i/>
                <w:sz w:val="24"/>
                <w:szCs w:val="24"/>
              </w:rPr>
            </w:pPr>
            <w:r w:rsidRPr="00D478B1">
              <w:rPr>
                <w:rFonts w:ascii="Times New Roman" w:hAnsi="Times New Roman" w:cs="Times New Roman"/>
                <w:i/>
                <w:spacing w:val="-2"/>
                <w:sz w:val="24"/>
                <w:szCs w:val="24"/>
              </w:rPr>
              <w:t>Контрольное</w:t>
            </w:r>
          </w:p>
        </w:tc>
        <w:tc>
          <w:tcPr>
            <w:tcW w:w="854" w:type="dxa"/>
            <w:vMerge w:val="restart"/>
          </w:tcPr>
          <w:p w:rsidR="00AF7D3F" w:rsidRPr="00D478B1" w:rsidRDefault="00AF7D3F" w:rsidP="00D478B1">
            <w:pPr>
              <w:pStyle w:val="aa"/>
              <w:rPr>
                <w:rFonts w:ascii="Times New Roman" w:hAnsi="Times New Roman" w:cs="Times New Roman"/>
                <w:sz w:val="24"/>
                <w:szCs w:val="24"/>
              </w:rPr>
            </w:pPr>
          </w:p>
        </w:tc>
        <w:tc>
          <w:tcPr>
            <w:tcW w:w="4532" w:type="dxa"/>
            <w:tcBorders>
              <w:bottom w:val="nil"/>
            </w:tcBorders>
          </w:tcPr>
          <w:p w:rsidR="00AF7D3F" w:rsidRPr="00D478B1" w:rsidRDefault="00AF7D3F" w:rsidP="00D478B1">
            <w:pPr>
              <w:pStyle w:val="aa"/>
              <w:rPr>
                <w:rFonts w:ascii="Times New Roman" w:hAnsi="Times New Roman" w:cs="Times New Roman"/>
                <w:sz w:val="24"/>
                <w:szCs w:val="24"/>
              </w:rPr>
            </w:pPr>
            <w:r w:rsidRPr="00D478B1">
              <w:rPr>
                <w:rFonts w:ascii="Times New Roman" w:hAnsi="Times New Roman" w:cs="Times New Roman"/>
                <w:sz w:val="24"/>
                <w:szCs w:val="24"/>
              </w:rPr>
              <w:t>Списывать</w:t>
            </w:r>
            <w:r w:rsidRPr="00D478B1">
              <w:rPr>
                <w:rFonts w:ascii="Times New Roman" w:hAnsi="Times New Roman" w:cs="Times New Roman"/>
                <w:spacing w:val="75"/>
                <w:w w:val="150"/>
                <w:sz w:val="24"/>
                <w:szCs w:val="24"/>
              </w:rPr>
              <w:t xml:space="preserve"> </w:t>
            </w:r>
            <w:r w:rsidRPr="00D478B1">
              <w:rPr>
                <w:rFonts w:ascii="Times New Roman" w:hAnsi="Times New Roman" w:cs="Times New Roman"/>
                <w:sz w:val="24"/>
                <w:szCs w:val="24"/>
              </w:rPr>
              <w:t>предложения</w:t>
            </w:r>
            <w:r w:rsidRPr="00D478B1">
              <w:rPr>
                <w:rFonts w:ascii="Times New Roman" w:hAnsi="Times New Roman" w:cs="Times New Roman"/>
                <w:spacing w:val="75"/>
                <w:w w:val="150"/>
                <w:sz w:val="24"/>
                <w:szCs w:val="24"/>
              </w:rPr>
              <w:t xml:space="preserve"> </w:t>
            </w:r>
            <w:r w:rsidRPr="00D478B1">
              <w:rPr>
                <w:rFonts w:ascii="Times New Roman" w:hAnsi="Times New Roman" w:cs="Times New Roman"/>
                <w:sz w:val="24"/>
                <w:szCs w:val="24"/>
              </w:rPr>
              <w:t>и</w:t>
            </w:r>
            <w:r w:rsidRPr="00D478B1">
              <w:rPr>
                <w:rFonts w:ascii="Times New Roman" w:hAnsi="Times New Roman" w:cs="Times New Roman"/>
                <w:spacing w:val="78"/>
                <w:w w:val="150"/>
                <w:sz w:val="24"/>
                <w:szCs w:val="24"/>
              </w:rPr>
              <w:t xml:space="preserve"> </w:t>
            </w:r>
            <w:r w:rsidRPr="00D478B1">
              <w:rPr>
                <w:rFonts w:ascii="Times New Roman" w:hAnsi="Times New Roman" w:cs="Times New Roman"/>
                <w:sz w:val="24"/>
                <w:szCs w:val="24"/>
              </w:rPr>
              <w:t>тексты</w:t>
            </w:r>
            <w:r w:rsidRPr="00D478B1">
              <w:rPr>
                <w:rFonts w:ascii="Times New Roman" w:hAnsi="Times New Roman" w:cs="Times New Roman"/>
                <w:spacing w:val="75"/>
                <w:w w:val="150"/>
                <w:sz w:val="24"/>
                <w:szCs w:val="24"/>
              </w:rPr>
              <w:t xml:space="preserve"> </w:t>
            </w:r>
            <w:r w:rsidRPr="00D478B1">
              <w:rPr>
                <w:rFonts w:ascii="Times New Roman" w:hAnsi="Times New Roman" w:cs="Times New Roman"/>
                <w:spacing w:val="-5"/>
                <w:sz w:val="24"/>
                <w:szCs w:val="24"/>
              </w:rPr>
              <w:t>из</w:t>
            </w:r>
          </w:p>
        </w:tc>
      </w:tr>
      <w:tr w:rsidR="00AF7D3F" w:rsidRPr="00D478B1" w:rsidTr="00AF7D3F">
        <w:trPr>
          <w:trHeight w:val="266"/>
        </w:trPr>
        <w:tc>
          <w:tcPr>
            <w:tcW w:w="1274" w:type="dxa"/>
            <w:vMerge/>
            <w:tcBorders>
              <w:top w:val="nil"/>
            </w:tcBorders>
          </w:tcPr>
          <w:p w:rsidR="00AF7D3F" w:rsidRPr="00D478B1" w:rsidRDefault="00AF7D3F" w:rsidP="00D478B1">
            <w:pPr>
              <w:pStyle w:val="aa"/>
              <w:rPr>
                <w:rFonts w:ascii="Times New Roman" w:hAnsi="Times New Roman" w:cs="Times New Roman"/>
                <w:sz w:val="24"/>
                <w:szCs w:val="24"/>
              </w:rPr>
            </w:pPr>
          </w:p>
        </w:tc>
        <w:tc>
          <w:tcPr>
            <w:tcW w:w="2412" w:type="dxa"/>
            <w:tcBorders>
              <w:top w:val="nil"/>
              <w:bottom w:val="nil"/>
            </w:tcBorders>
          </w:tcPr>
          <w:p w:rsidR="00AF7D3F" w:rsidRPr="00D478B1" w:rsidRDefault="00AF7D3F" w:rsidP="00D478B1">
            <w:pPr>
              <w:pStyle w:val="aa"/>
              <w:rPr>
                <w:rFonts w:ascii="Times New Roman" w:hAnsi="Times New Roman" w:cs="Times New Roman"/>
                <w:i/>
                <w:sz w:val="24"/>
                <w:szCs w:val="24"/>
              </w:rPr>
            </w:pPr>
            <w:r w:rsidRPr="00D478B1">
              <w:rPr>
                <w:rFonts w:ascii="Times New Roman" w:hAnsi="Times New Roman" w:cs="Times New Roman"/>
                <w:i/>
                <w:spacing w:val="-2"/>
                <w:sz w:val="24"/>
                <w:szCs w:val="24"/>
              </w:rPr>
              <w:t>списывание.</w:t>
            </w:r>
          </w:p>
        </w:tc>
        <w:tc>
          <w:tcPr>
            <w:tcW w:w="854" w:type="dxa"/>
            <w:vMerge/>
            <w:tcBorders>
              <w:top w:val="nil"/>
            </w:tcBorders>
          </w:tcPr>
          <w:p w:rsidR="00AF7D3F" w:rsidRPr="00D478B1" w:rsidRDefault="00AF7D3F" w:rsidP="00D478B1">
            <w:pPr>
              <w:pStyle w:val="aa"/>
              <w:rPr>
                <w:rFonts w:ascii="Times New Roman" w:hAnsi="Times New Roman" w:cs="Times New Roman"/>
                <w:sz w:val="24"/>
                <w:szCs w:val="24"/>
              </w:rPr>
            </w:pPr>
          </w:p>
        </w:tc>
        <w:tc>
          <w:tcPr>
            <w:tcW w:w="4532" w:type="dxa"/>
            <w:tcBorders>
              <w:top w:val="nil"/>
              <w:bottom w:val="nil"/>
            </w:tcBorders>
          </w:tcPr>
          <w:p w:rsidR="00AF7D3F" w:rsidRPr="00D478B1" w:rsidRDefault="00AF7D3F" w:rsidP="00D478B1">
            <w:pPr>
              <w:pStyle w:val="aa"/>
              <w:rPr>
                <w:rFonts w:ascii="Times New Roman" w:hAnsi="Times New Roman" w:cs="Times New Roman"/>
                <w:sz w:val="24"/>
                <w:szCs w:val="24"/>
              </w:rPr>
            </w:pPr>
            <w:r w:rsidRPr="00D478B1">
              <w:rPr>
                <w:rFonts w:ascii="Times New Roman" w:hAnsi="Times New Roman" w:cs="Times New Roman"/>
                <w:sz w:val="24"/>
                <w:szCs w:val="24"/>
              </w:rPr>
              <w:t>учебника,</w:t>
            </w:r>
            <w:r w:rsidRPr="00D478B1">
              <w:rPr>
                <w:rFonts w:ascii="Times New Roman" w:hAnsi="Times New Roman" w:cs="Times New Roman"/>
                <w:spacing w:val="51"/>
                <w:w w:val="150"/>
                <w:sz w:val="24"/>
                <w:szCs w:val="24"/>
              </w:rPr>
              <w:t xml:space="preserve"> </w:t>
            </w:r>
            <w:r w:rsidRPr="00D478B1">
              <w:rPr>
                <w:rFonts w:ascii="Times New Roman" w:hAnsi="Times New Roman" w:cs="Times New Roman"/>
                <w:sz w:val="24"/>
                <w:szCs w:val="24"/>
              </w:rPr>
              <w:t>проведя</w:t>
            </w:r>
            <w:r w:rsidRPr="00D478B1">
              <w:rPr>
                <w:rFonts w:ascii="Times New Roman" w:hAnsi="Times New Roman" w:cs="Times New Roman"/>
                <w:spacing w:val="52"/>
                <w:w w:val="150"/>
                <w:sz w:val="24"/>
                <w:szCs w:val="24"/>
              </w:rPr>
              <w:t xml:space="preserve"> </w:t>
            </w:r>
            <w:r w:rsidRPr="00D478B1">
              <w:rPr>
                <w:rFonts w:ascii="Times New Roman" w:hAnsi="Times New Roman" w:cs="Times New Roman"/>
                <w:sz w:val="24"/>
                <w:szCs w:val="24"/>
              </w:rPr>
              <w:t>их</w:t>
            </w:r>
            <w:r w:rsidRPr="00D478B1">
              <w:rPr>
                <w:rFonts w:ascii="Times New Roman" w:hAnsi="Times New Roman" w:cs="Times New Roman"/>
                <w:spacing w:val="52"/>
                <w:w w:val="150"/>
                <w:sz w:val="24"/>
                <w:szCs w:val="24"/>
              </w:rPr>
              <w:t xml:space="preserve"> </w:t>
            </w:r>
            <w:r w:rsidRPr="00D478B1">
              <w:rPr>
                <w:rFonts w:ascii="Times New Roman" w:hAnsi="Times New Roman" w:cs="Times New Roman"/>
                <w:spacing w:val="-2"/>
                <w:sz w:val="24"/>
                <w:szCs w:val="24"/>
              </w:rPr>
              <w:t>предварительный</w:t>
            </w:r>
          </w:p>
        </w:tc>
      </w:tr>
      <w:tr w:rsidR="00AF7D3F" w:rsidRPr="00D478B1" w:rsidTr="00AF7D3F">
        <w:trPr>
          <w:trHeight w:val="266"/>
        </w:trPr>
        <w:tc>
          <w:tcPr>
            <w:tcW w:w="1274" w:type="dxa"/>
            <w:vMerge/>
            <w:tcBorders>
              <w:top w:val="nil"/>
            </w:tcBorders>
          </w:tcPr>
          <w:p w:rsidR="00AF7D3F" w:rsidRPr="00D478B1" w:rsidRDefault="00AF7D3F" w:rsidP="00D478B1">
            <w:pPr>
              <w:pStyle w:val="aa"/>
              <w:rPr>
                <w:rFonts w:ascii="Times New Roman" w:hAnsi="Times New Roman" w:cs="Times New Roman"/>
                <w:sz w:val="24"/>
                <w:szCs w:val="24"/>
              </w:rPr>
            </w:pPr>
          </w:p>
        </w:tc>
        <w:tc>
          <w:tcPr>
            <w:tcW w:w="2412" w:type="dxa"/>
            <w:tcBorders>
              <w:top w:val="nil"/>
              <w:bottom w:val="nil"/>
            </w:tcBorders>
          </w:tcPr>
          <w:p w:rsidR="00AF7D3F" w:rsidRPr="00D478B1" w:rsidRDefault="00AF7D3F" w:rsidP="00D478B1">
            <w:pPr>
              <w:pStyle w:val="aa"/>
              <w:rPr>
                <w:rFonts w:ascii="Times New Roman" w:hAnsi="Times New Roman" w:cs="Times New Roman"/>
                <w:i/>
                <w:sz w:val="24"/>
                <w:szCs w:val="24"/>
              </w:rPr>
            </w:pPr>
            <w:r w:rsidRPr="00D478B1">
              <w:rPr>
                <w:rFonts w:ascii="Times New Roman" w:hAnsi="Times New Roman" w:cs="Times New Roman"/>
                <w:i/>
                <w:spacing w:val="-2"/>
                <w:sz w:val="24"/>
                <w:szCs w:val="24"/>
              </w:rPr>
              <w:t>Зрительно-слуховые</w:t>
            </w:r>
          </w:p>
        </w:tc>
        <w:tc>
          <w:tcPr>
            <w:tcW w:w="854" w:type="dxa"/>
            <w:vMerge/>
            <w:tcBorders>
              <w:top w:val="nil"/>
            </w:tcBorders>
          </w:tcPr>
          <w:p w:rsidR="00AF7D3F" w:rsidRPr="00D478B1" w:rsidRDefault="00AF7D3F" w:rsidP="00D478B1">
            <w:pPr>
              <w:pStyle w:val="aa"/>
              <w:rPr>
                <w:rFonts w:ascii="Times New Roman" w:hAnsi="Times New Roman" w:cs="Times New Roman"/>
                <w:sz w:val="24"/>
                <w:szCs w:val="24"/>
              </w:rPr>
            </w:pPr>
          </w:p>
        </w:tc>
        <w:tc>
          <w:tcPr>
            <w:tcW w:w="4532" w:type="dxa"/>
            <w:tcBorders>
              <w:top w:val="nil"/>
              <w:bottom w:val="nil"/>
            </w:tcBorders>
          </w:tcPr>
          <w:p w:rsidR="00AF7D3F" w:rsidRPr="00D478B1" w:rsidRDefault="00AF7D3F" w:rsidP="00D478B1">
            <w:pPr>
              <w:pStyle w:val="aa"/>
              <w:rPr>
                <w:rFonts w:ascii="Times New Roman" w:hAnsi="Times New Roman" w:cs="Times New Roman"/>
                <w:sz w:val="24"/>
                <w:szCs w:val="24"/>
              </w:rPr>
            </w:pPr>
            <w:r w:rsidRPr="00D478B1">
              <w:rPr>
                <w:rFonts w:ascii="Times New Roman" w:hAnsi="Times New Roman" w:cs="Times New Roman"/>
                <w:sz w:val="24"/>
                <w:szCs w:val="24"/>
              </w:rPr>
              <w:t>языковой</w:t>
            </w:r>
            <w:r w:rsidRPr="00D478B1">
              <w:rPr>
                <w:rFonts w:ascii="Times New Roman" w:hAnsi="Times New Roman" w:cs="Times New Roman"/>
                <w:spacing w:val="1"/>
                <w:sz w:val="24"/>
                <w:szCs w:val="24"/>
              </w:rPr>
              <w:t xml:space="preserve"> </w:t>
            </w:r>
            <w:r w:rsidRPr="00D478B1">
              <w:rPr>
                <w:rFonts w:ascii="Times New Roman" w:hAnsi="Times New Roman" w:cs="Times New Roman"/>
                <w:spacing w:val="-2"/>
                <w:sz w:val="24"/>
                <w:szCs w:val="24"/>
              </w:rPr>
              <w:t>анализ.</w:t>
            </w:r>
          </w:p>
        </w:tc>
      </w:tr>
      <w:tr w:rsidR="00AF7D3F" w:rsidRPr="00D478B1" w:rsidTr="00AF7D3F">
        <w:trPr>
          <w:trHeight w:val="266"/>
        </w:trPr>
        <w:tc>
          <w:tcPr>
            <w:tcW w:w="1274" w:type="dxa"/>
            <w:vMerge/>
            <w:tcBorders>
              <w:top w:val="nil"/>
            </w:tcBorders>
          </w:tcPr>
          <w:p w:rsidR="00AF7D3F" w:rsidRPr="00D478B1" w:rsidRDefault="00AF7D3F" w:rsidP="00D478B1">
            <w:pPr>
              <w:pStyle w:val="aa"/>
              <w:rPr>
                <w:rFonts w:ascii="Times New Roman" w:hAnsi="Times New Roman" w:cs="Times New Roman"/>
                <w:sz w:val="24"/>
                <w:szCs w:val="24"/>
              </w:rPr>
            </w:pPr>
          </w:p>
        </w:tc>
        <w:tc>
          <w:tcPr>
            <w:tcW w:w="2412" w:type="dxa"/>
            <w:tcBorders>
              <w:top w:val="nil"/>
              <w:bottom w:val="nil"/>
            </w:tcBorders>
          </w:tcPr>
          <w:p w:rsidR="00AF7D3F" w:rsidRPr="00D478B1" w:rsidRDefault="00AF7D3F" w:rsidP="00D478B1">
            <w:pPr>
              <w:pStyle w:val="aa"/>
              <w:rPr>
                <w:rFonts w:ascii="Times New Roman" w:hAnsi="Times New Roman" w:cs="Times New Roman"/>
                <w:i/>
                <w:sz w:val="24"/>
                <w:szCs w:val="24"/>
              </w:rPr>
            </w:pPr>
            <w:r w:rsidRPr="00D478B1">
              <w:rPr>
                <w:rFonts w:ascii="Times New Roman" w:hAnsi="Times New Roman" w:cs="Times New Roman"/>
                <w:i/>
                <w:spacing w:val="-2"/>
                <w:sz w:val="24"/>
                <w:szCs w:val="24"/>
              </w:rPr>
              <w:t>диктанты.</w:t>
            </w:r>
          </w:p>
        </w:tc>
        <w:tc>
          <w:tcPr>
            <w:tcW w:w="854" w:type="dxa"/>
            <w:vMerge/>
            <w:tcBorders>
              <w:top w:val="nil"/>
            </w:tcBorders>
          </w:tcPr>
          <w:p w:rsidR="00AF7D3F" w:rsidRPr="00D478B1" w:rsidRDefault="00AF7D3F" w:rsidP="00D478B1">
            <w:pPr>
              <w:pStyle w:val="aa"/>
              <w:rPr>
                <w:rFonts w:ascii="Times New Roman" w:hAnsi="Times New Roman" w:cs="Times New Roman"/>
                <w:sz w:val="24"/>
                <w:szCs w:val="24"/>
              </w:rPr>
            </w:pPr>
          </w:p>
        </w:tc>
        <w:tc>
          <w:tcPr>
            <w:tcW w:w="4532" w:type="dxa"/>
            <w:tcBorders>
              <w:top w:val="nil"/>
              <w:bottom w:val="nil"/>
            </w:tcBorders>
          </w:tcPr>
          <w:p w:rsidR="00AF7D3F" w:rsidRPr="00D478B1" w:rsidRDefault="00AF7D3F" w:rsidP="00D478B1">
            <w:pPr>
              <w:pStyle w:val="aa"/>
              <w:rPr>
                <w:rFonts w:ascii="Times New Roman" w:hAnsi="Times New Roman" w:cs="Times New Roman"/>
                <w:sz w:val="24"/>
                <w:szCs w:val="24"/>
              </w:rPr>
            </w:pPr>
            <w:r w:rsidRPr="00D478B1">
              <w:rPr>
                <w:rFonts w:ascii="Times New Roman" w:hAnsi="Times New Roman" w:cs="Times New Roman"/>
                <w:spacing w:val="-2"/>
                <w:sz w:val="24"/>
                <w:szCs w:val="24"/>
              </w:rPr>
              <w:t>Писать</w:t>
            </w:r>
            <w:r w:rsidRPr="00D478B1">
              <w:rPr>
                <w:rFonts w:ascii="Times New Roman" w:hAnsi="Times New Roman" w:cs="Times New Roman"/>
                <w:sz w:val="24"/>
                <w:szCs w:val="24"/>
              </w:rPr>
              <w:tab/>
            </w:r>
            <w:r w:rsidRPr="00D478B1">
              <w:rPr>
                <w:rFonts w:ascii="Times New Roman" w:hAnsi="Times New Roman" w:cs="Times New Roman"/>
                <w:spacing w:val="-2"/>
                <w:sz w:val="24"/>
                <w:szCs w:val="24"/>
              </w:rPr>
              <w:t>зрительно-слуховые</w:t>
            </w:r>
            <w:r w:rsidRPr="00D478B1">
              <w:rPr>
                <w:rFonts w:ascii="Times New Roman" w:hAnsi="Times New Roman" w:cs="Times New Roman"/>
                <w:sz w:val="24"/>
                <w:szCs w:val="24"/>
              </w:rPr>
              <w:tab/>
            </w:r>
            <w:r w:rsidRPr="00D478B1">
              <w:rPr>
                <w:rFonts w:ascii="Times New Roman" w:hAnsi="Times New Roman" w:cs="Times New Roman"/>
                <w:spacing w:val="-2"/>
                <w:sz w:val="24"/>
                <w:szCs w:val="24"/>
              </w:rPr>
              <w:t>диктанты,</w:t>
            </w:r>
          </w:p>
        </w:tc>
      </w:tr>
      <w:tr w:rsidR="00AF7D3F" w:rsidRPr="00D478B1" w:rsidTr="00AF7D3F">
        <w:trPr>
          <w:trHeight w:val="265"/>
        </w:trPr>
        <w:tc>
          <w:tcPr>
            <w:tcW w:w="1274" w:type="dxa"/>
            <w:vMerge/>
            <w:tcBorders>
              <w:top w:val="nil"/>
            </w:tcBorders>
          </w:tcPr>
          <w:p w:rsidR="00AF7D3F" w:rsidRPr="00D478B1" w:rsidRDefault="00AF7D3F" w:rsidP="00D478B1">
            <w:pPr>
              <w:pStyle w:val="aa"/>
              <w:rPr>
                <w:rFonts w:ascii="Times New Roman" w:hAnsi="Times New Roman" w:cs="Times New Roman"/>
                <w:sz w:val="24"/>
                <w:szCs w:val="24"/>
              </w:rPr>
            </w:pPr>
          </w:p>
        </w:tc>
        <w:tc>
          <w:tcPr>
            <w:tcW w:w="2412" w:type="dxa"/>
            <w:tcBorders>
              <w:top w:val="nil"/>
              <w:bottom w:val="nil"/>
            </w:tcBorders>
          </w:tcPr>
          <w:p w:rsidR="00AF7D3F" w:rsidRPr="00D478B1" w:rsidRDefault="00AF7D3F" w:rsidP="00D478B1">
            <w:pPr>
              <w:pStyle w:val="aa"/>
              <w:rPr>
                <w:rFonts w:ascii="Times New Roman" w:hAnsi="Times New Roman" w:cs="Times New Roman"/>
                <w:i/>
                <w:sz w:val="24"/>
                <w:szCs w:val="24"/>
              </w:rPr>
            </w:pPr>
            <w:r w:rsidRPr="00D478B1">
              <w:rPr>
                <w:rFonts w:ascii="Times New Roman" w:hAnsi="Times New Roman" w:cs="Times New Roman"/>
                <w:i/>
                <w:spacing w:val="-2"/>
                <w:sz w:val="24"/>
                <w:szCs w:val="24"/>
              </w:rPr>
              <w:t>Диктант</w:t>
            </w:r>
            <w:r w:rsidRPr="00D478B1">
              <w:rPr>
                <w:rFonts w:ascii="Times New Roman" w:hAnsi="Times New Roman" w:cs="Times New Roman"/>
                <w:i/>
                <w:sz w:val="24"/>
                <w:szCs w:val="24"/>
              </w:rPr>
              <w:tab/>
            </w:r>
            <w:r w:rsidRPr="00D478B1">
              <w:rPr>
                <w:rFonts w:ascii="Times New Roman" w:hAnsi="Times New Roman" w:cs="Times New Roman"/>
                <w:i/>
                <w:spacing w:val="-10"/>
                <w:sz w:val="24"/>
                <w:szCs w:val="24"/>
              </w:rPr>
              <w:t>с</w:t>
            </w:r>
          </w:p>
        </w:tc>
        <w:tc>
          <w:tcPr>
            <w:tcW w:w="854" w:type="dxa"/>
            <w:vMerge/>
            <w:tcBorders>
              <w:top w:val="nil"/>
            </w:tcBorders>
          </w:tcPr>
          <w:p w:rsidR="00AF7D3F" w:rsidRPr="00D478B1" w:rsidRDefault="00AF7D3F" w:rsidP="00D478B1">
            <w:pPr>
              <w:pStyle w:val="aa"/>
              <w:rPr>
                <w:rFonts w:ascii="Times New Roman" w:hAnsi="Times New Roman" w:cs="Times New Roman"/>
                <w:sz w:val="24"/>
                <w:szCs w:val="24"/>
              </w:rPr>
            </w:pPr>
          </w:p>
        </w:tc>
        <w:tc>
          <w:tcPr>
            <w:tcW w:w="4532" w:type="dxa"/>
            <w:tcBorders>
              <w:top w:val="nil"/>
              <w:bottom w:val="nil"/>
            </w:tcBorders>
          </w:tcPr>
          <w:p w:rsidR="00AF7D3F" w:rsidRPr="00D478B1" w:rsidRDefault="00AF7D3F" w:rsidP="00D478B1">
            <w:pPr>
              <w:pStyle w:val="aa"/>
              <w:rPr>
                <w:rFonts w:ascii="Times New Roman" w:hAnsi="Times New Roman" w:cs="Times New Roman"/>
                <w:sz w:val="24"/>
                <w:szCs w:val="24"/>
              </w:rPr>
            </w:pPr>
            <w:r w:rsidRPr="00D478B1">
              <w:rPr>
                <w:rFonts w:ascii="Times New Roman" w:hAnsi="Times New Roman" w:cs="Times New Roman"/>
                <w:spacing w:val="-2"/>
                <w:sz w:val="24"/>
                <w:szCs w:val="24"/>
              </w:rPr>
              <w:t>оценивать</w:t>
            </w:r>
            <w:r w:rsidRPr="00D478B1">
              <w:rPr>
                <w:rFonts w:ascii="Times New Roman" w:hAnsi="Times New Roman" w:cs="Times New Roman"/>
                <w:sz w:val="24"/>
                <w:szCs w:val="24"/>
              </w:rPr>
              <w:tab/>
            </w:r>
            <w:r w:rsidRPr="00D478B1">
              <w:rPr>
                <w:rFonts w:ascii="Times New Roman" w:hAnsi="Times New Roman" w:cs="Times New Roman"/>
                <w:spacing w:val="-2"/>
                <w:sz w:val="24"/>
                <w:szCs w:val="24"/>
              </w:rPr>
              <w:t>собственный</w:t>
            </w:r>
            <w:r w:rsidRPr="00D478B1">
              <w:rPr>
                <w:rFonts w:ascii="Times New Roman" w:hAnsi="Times New Roman" w:cs="Times New Roman"/>
                <w:sz w:val="24"/>
                <w:szCs w:val="24"/>
              </w:rPr>
              <w:tab/>
            </w:r>
            <w:r w:rsidRPr="00D478B1">
              <w:rPr>
                <w:rFonts w:ascii="Times New Roman" w:hAnsi="Times New Roman" w:cs="Times New Roman"/>
                <w:spacing w:val="-2"/>
                <w:sz w:val="24"/>
                <w:szCs w:val="24"/>
              </w:rPr>
              <w:t>результат</w:t>
            </w:r>
          </w:p>
        </w:tc>
      </w:tr>
      <w:tr w:rsidR="00AF7D3F" w:rsidRPr="00D478B1" w:rsidTr="00AF7D3F">
        <w:trPr>
          <w:trHeight w:val="265"/>
        </w:trPr>
        <w:tc>
          <w:tcPr>
            <w:tcW w:w="1274" w:type="dxa"/>
            <w:vMerge/>
            <w:tcBorders>
              <w:top w:val="nil"/>
            </w:tcBorders>
          </w:tcPr>
          <w:p w:rsidR="00AF7D3F" w:rsidRPr="00D478B1" w:rsidRDefault="00AF7D3F" w:rsidP="00D478B1">
            <w:pPr>
              <w:pStyle w:val="aa"/>
              <w:rPr>
                <w:rFonts w:ascii="Times New Roman" w:hAnsi="Times New Roman" w:cs="Times New Roman"/>
                <w:sz w:val="24"/>
                <w:szCs w:val="24"/>
              </w:rPr>
            </w:pPr>
          </w:p>
        </w:tc>
        <w:tc>
          <w:tcPr>
            <w:tcW w:w="2412" w:type="dxa"/>
            <w:tcBorders>
              <w:top w:val="nil"/>
              <w:bottom w:val="nil"/>
            </w:tcBorders>
          </w:tcPr>
          <w:p w:rsidR="00AF7D3F" w:rsidRPr="00D478B1" w:rsidRDefault="00AF7D3F" w:rsidP="00D478B1">
            <w:pPr>
              <w:pStyle w:val="aa"/>
              <w:rPr>
                <w:rFonts w:ascii="Times New Roman" w:hAnsi="Times New Roman" w:cs="Times New Roman"/>
                <w:i/>
                <w:sz w:val="24"/>
                <w:szCs w:val="24"/>
              </w:rPr>
            </w:pPr>
            <w:r w:rsidRPr="00D478B1">
              <w:rPr>
                <w:rFonts w:ascii="Times New Roman" w:hAnsi="Times New Roman" w:cs="Times New Roman"/>
                <w:i/>
                <w:spacing w:val="-2"/>
                <w:sz w:val="24"/>
                <w:szCs w:val="24"/>
              </w:rPr>
              <w:t>грамматическими</w:t>
            </w:r>
          </w:p>
        </w:tc>
        <w:tc>
          <w:tcPr>
            <w:tcW w:w="854" w:type="dxa"/>
            <w:vMerge/>
            <w:tcBorders>
              <w:top w:val="nil"/>
            </w:tcBorders>
          </w:tcPr>
          <w:p w:rsidR="00AF7D3F" w:rsidRPr="00D478B1" w:rsidRDefault="00AF7D3F" w:rsidP="00D478B1">
            <w:pPr>
              <w:pStyle w:val="aa"/>
              <w:rPr>
                <w:rFonts w:ascii="Times New Roman" w:hAnsi="Times New Roman" w:cs="Times New Roman"/>
                <w:sz w:val="24"/>
                <w:szCs w:val="24"/>
              </w:rPr>
            </w:pPr>
          </w:p>
        </w:tc>
        <w:tc>
          <w:tcPr>
            <w:tcW w:w="4532" w:type="dxa"/>
            <w:tcBorders>
              <w:top w:val="nil"/>
              <w:bottom w:val="nil"/>
            </w:tcBorders>
          </w:tcPr>
          <w:p w:rsidR="00AF7D3F" w:rsidRPr="00D478B1" w:rsidRDefault="00AF7D3F" w:rsidP="00D478B1">
            <w:pPr>
              <w:pStyle w:val="aa"/>
              <w:rPr>
                <w:rFonts w:ascii="Times New Roman" w:hAnsi="Times New Roman" w:cs="Times New Roman"/>
                <w:sz w:val="24"/>
                <w:szCs w:val="24"/>
              </w:rPr>
            </w:pPr>
            <w:r w:rsidRPr="00D478B1">
              <w:rPr>
                <w:rFonts w:ascii="Times New Roman" w:hAnsi="Times New Roman" w:cs="Times New Roman"/>
                <w:spacing w:val="-2"/>
                <w:sz w:val="24"/>
                <w:szCs w:val="24"/>
              </w:rPr>
              <w:t>написания</w:t>
            </w:r>
            <w:r w:rsidRPr="00D478B1">
              <w:rPr>
                <w:rFonts w:ascii="Times New Roman" w:hAnsi="Times New Roman" w:cs="Times New Roman"/>
                <w:sz w:val="24"/>
                <w:szCs w:val="24"/>
              </w:rPr>
              <w:tab/>
            </w:r>
            <w:r w:rsidRPr="00D478B1">
              <w:rPr>
                <w:rFonts w:ascii="Times New Roman" w:hAnsi="Times New Roman" w:cs="Times New Roman"/>
                <w:spacing w:val="-2"/>
                <w:sz w:val="24"/>
                <w:szCs w:val="24"/>
              </w:rPr>
              <w:t>диктанта,</w:t>
            </w:r>
            <w:r w:rsidRPr="00D478B1">
              <w:rPr>
                <w:rFonts w:ascii="Times New Roman" w:hAnsi="Times New Roman" w:cs="Times New Roman"/>
                <w:sz w:val="24"/>
                <w:szCs w:val="24"/>
              </w:rPr>
              <w:tab/>
            </w:r>
            <w:r w:rsidRPr="00D478B1">
              <w:rPr>
                <w:rFonts w:ascii="Times New Roman" w:hAnsi="Times New Roman" w:cs="Times New Roman"/>
                <w:spacing w:val="-2"/>
                <w:sz w:val="24"/>
                <w:szCs w:val="24"/>
              </w:rPr>
              <w:t>анализировать</w:t>
            </w:r>
          </w:p>
        </w:tc>
      </w:tr>
      <w:tr w:rsidR="00AF7D3F" w:rsidRPr="00D478B1" w:rsidTr="00AF7D3F">
        <w:trPr>
          <w:trHeight w:val="266"/>
        </w:trPr>
        <w:tc>
          <w:tcPr>
            <w:tcW w:w="1274" w:type="dxa"/>
            <w:vMerge/>
            <w:tcBorders>
              <w:top w:val="nil"/>
            </w:tcBorders>
          </w:tcPr>
          <w:p w:rsidR="00AF7D3F" w:rsidRPr="00D478B1" w:rsidRDefault="00AF7D3F" w:rsidP="00D478B1">
            <w:pPr>
              <w:pStyle w:val="aa"/>
              <w:rPr>
                <w:rFonts w:ascii="Times New Roman" w:hAnsi="Times New Roman" w:cs="Times New Roman"/>
                <w:sz w:val="24"/>
                <w:szCs w:val="24"/>
              </w:rPr>
            </w:pPr>
          </w:p>
        </w:tc>
        <w:tc>
          <w:tcPr>
            <w:tcW w:w="2412" w:type="dxa"/>
            <w:tcBorders>
              <w:top w:val="nil"/>
              <w:bottom w:val="nil"/>
            </w:tcBorders>
          </w:tcPr>
          <w:p w:rsidR="00AF7D3F" w:rsidRPr="00D478B1" w:rsidRDefault="00AF7D3F" w:rsidP="00D478B1">
            <w:pPr>
              <w:pStyle w:val="aa"/>
              <w:rPr>
                <w:rFonts w:ascii="Times New Roman" w:hAnsi="Times New Roman" w:cs="Times New Roman"/>
                <w:i/>
                <w:sz w:val="24"/>
                <w:szCs w:val="24"/>
              </w:rPr>
            </w:pPr>
            <w:r w:rsidRPr="00D478B1">
              <w:rPr>
                <w:rFonts w:ascii="Times New Roman" w:hAnsi="Times New Roman" w:cs="Times New Roman"/>
                <w:i/>
                <w:spacing w:val="-2"/>
                <w:sz w:val="24"/>
                <w:szCs w:val="24"/>
              </w:rPr>
              <w:t>заданиями.</w:t>
            </w:r>
          </w:p>
        </w:tc>
        <w:tc>
          <w:tcPr>
            <w:tcW w:w="854" w:type="dxa"/>
            <w:vMerge/>
            <w:tcBorders>
              <w:top w:val="nil"/>
            </w:tcBorders>
          </w:tcPr>
          <w:p w:rsidR="00AF7D3F" w:rsidRPr="00D478B1" w:rsidRDefault="00AF7D3F" w:rsidP="00D478B1">
            <w:pPr>
              <w:pStyle w:val="aa"/>
              <w:rPr>
                <w:rFonts w:ascii="Times New Roman" w:hAnsi="Times New Roman" w:cs="Times New Roman"/>
                <w:sz w:val="24"/>
                <w:szCs w:val="24"/>
              </w:rPr>
            </w:pPr>
          </w:p>
        </w:tc>
        <w:tc>
          <w:tcPr>
            <w:tcW w:w="4532" w:type="dxa"/>
            <w:tcBorders>
              <w:top w:val="nil"/>
              <w:bottom w:val="nil"/>
            </w:tcBorders>
          </w:tcPr>
          <w:p w:rsidR="00AF7D3F" w:rsidRPr="00D478B1" w:rsidRDefault="00AF7D3F" w:rsidP="00D478B1">
            <w:pPr>
              <w:pStyle w:val="aa"/>
              <w:rPr>
                <w:rFonts w:ascii="Times New Roman" w:hAnsi="Times New Roman" w:cs="Times New Roman"/>
                <w:sz w:val="24"/>
                <w:szCs w:val="24"/>
              </w:rPr>
            </w:pPr>
            <w:r w:rsidRPr="00D478B1">
              <w:rPr>
                <w:rFonts w:ascii="Times New Roman" w:hAnsi="Times New Roman" w:cs="Times New Roman"/>
                <w:sz w:val="24"/>
                <w:szCs w:val="24"/>
              </w:rPr>
              <w:t>допущенные</w:t>
            </w:r>
            <w:r w:rsidRPr="00D478B1">
              <w:rPr>
                <w:rFonts w:ascii="Times New Roman" w:hAnsi="Times New Roman" w:cs="Times New Roman"/>
                <w:spacing w:val="-6"/>
                <w:sz w:val="24"/>
                <w:szCs w:val="24"/>
              </w:rPr>
              <w:t xml:space="preserve"> </w:t>
            </w:r>
            <w:r w:rsidRPr="00D478B1">
              <w:rPr>
                <w:rFonts w:ascii="Times New Roman" w:hAnsi="Times New Roman" w:cs="Times New Roman"/>
                <w:spacing w:val="-2"/>
                <w:sz w:val="24"/>
                <w:szCs w:val="24"/>
              </w:rPr>
              <w:t>ошибки.</w:t>
            </w:r>
          </w:p>
        </w:tc>
      </w:tr>
      <w:tr w:rsidR="00AF7D3F" w:rsidRPr="00D478B1" w:rsidTr="00AF7D3F">
        <w:trPr>
          <w:trHeight w:val="265"/>
        </w:trPr>
        <w:tc>
          <w:tcPr>
            <w:tcW w:w="1274" w:type="dxa"/>
            <w:vMerge/>
            <w:tcBorders>
              <w:top w:val="nil"/>
            </w:tcBorders>
          </w:tcPr>
          <w:p w:rsidR="00AF7D3F" w:rsidRPr="00D478B1" w:rsidRDefault="00AF7D3F" w:rsidP="00D478B1">
            <w:pPr>
              <w:pStyle w:val="aa"/>
              <w:rPr>
                <w:rFonts w:ascii="Times New Roman" w:hAnsi="Times New Roman" w:cs="Times New Roman"/>
                <w:sz w:val="24"/>
                <w:szCs w:val="24"/>
              </w:rPr>
            </w:pPr>
          </w:p>
        </w:tc>
        <w:tc>
          <w:tcPr>
            <w:tcW w:w="2412" w:type="dxa"/>
            <w:tcBorders>
              <w:top w:val="nil"/>
              <w:bottom w:val="nil"/>
            </w:tcBorders>
          </w:tcPr>
          <w:p w:rsidR="00AF7D3F" w:rsidRPr="00D478B1" w:rsidRDefault="00AF7D3F" w:rsidP="00D478B1">
            <w:pPr>
              <w:pStyle w:val="aa"/>
              <w:rPr>
                <w:rFonts w:ascii="Times New Roman" w:hAnsi="Times New Roman" w:cs="Times New Roman"/>
                <w:sz w:val="24"/>
                <w:szCs w:val="24"/>
              </w:rPr>
            </w:pPr>
          </w:p>
        </w:tc>
        <w:tc>
          <w:tcPr>
            <w:tcW w:w="854" w:type="dxa"/>
            <w:vMerge/>
            <w:tcBorders>
              <w:top w:val="nil"/>
            </w:tcBorders>
          </w:tcPr>
          <w:p w:rsidR="00AF7D3F" w:rsidRPr="00D478B1" w:rsidRDefault="00AF7D3F" w:rsidP="00D478B1">
            <w:pPr>
              <w:pStyle w:val="aa"/>
              <w:rPr>
                <w:rFonts w:ascii="Times New Roman" w:hAnsi="Times New Roman" w:cs="Times New Roman"/>
                <w:sz w:val="24"/>
                <w:szCs w:val="24"/>
              </w:rPr>
            </w:pPr>
          </w:p>
        </w:tc>
        <w:tc>
          <w:tcPr>
            <w:tcW w:w="4532" w:type="dxa"/>
            <w:tcBorders>
              <w:top w:val="nil"/>
              <w:bottom w:val="nil"/>
            </w:tcBorders>
          </w:tcPr>
          <w:p w:rsidR="00AF7D3F" w:rsidRPr="00D478B1" w:rsidRDefault="00AF7D3F" w:rsidP="00D478B1">
            <w:pPr>
              <w:pStyle w:val="aa"/>
              <w:rPr>
                <w:rFonts w:ascii="Times New Roman" w:hAnsi="Times New Roman" w:cs="Times New Roman"/>
                <w:sz w:val="24"/>
                <w:szCs w:val="24"/>
              </w:rPr>
            </w:pPr>
            <w:r w:rsidRPr="00D478B1">
              <w:rPr>
                <w:rFonts w:ascii="Times New Roman" w:hAnsi="Times New Roman" w:cs="Times New Roman"/>
                <w:spacing w:val="-2"/>
                <w:sz w:val="24"/>
                <w:szCs w:val="24"/>
              </w:rPr>
              <w:t>Наблюдать</w:t>
            </w:r>
            <w:r w:rsidRPr="00D478B1">
              <w:rPr>
                <w:rFonts w:ascii="Times New Roman" w:hAnsi="Times New Roman" w:cs="Times New Roman"/>
                <w:sz w:val="24"/>
                <w:szCs w:val="24"/>
              </w:rPr>
              <w:tab/>
            </w:r>
            <w:r w:rsidRPr="00D478B1">
              <w:rPr>
                <w:rFonts w:ascii="Times New Roman" w:hAnsi="Times New Roman" w:cs="Times New Roman"/>
                <w:spacing w:val="-2"/>
                <w:sz w:val="24"/>
                <w:szCs w:val="24"/>
              </w:rPr>
              <w:t>признаки</w:t>
            </w:r>
            <w:r w:rsidRPr="00D478B1">
              <w:rPr>
                <w:rFonts w:ascii="Times New Roman" w:hAnsi="Times New Roman" w:cs="Times New Roman"/>
                <w:sz w:val="24"/>
                <w:szCs w:val="24"/>
              </w:rPr>
              <w:tab/>
            </w:r>
            <w:r w:rsidRPr="00D478B1">
              <w:rPr>
                <w:rFonts w:ascii="Times New Roman" w:hAnsi="Times New Roman" w:cs="Times New Roman"/>
                <w:spacing w:val="-2"/>
                <w:sz w:val="24"/>
                <w:szCs w:val="24"/>
              </w:rPr>
              <w:t>текста</w:t>
            </w:r>
          </w:p>
        </w:tc>
      </w:tr>
      <w:tr w:rsidR="00AF7D3F" w:rsidRPr="00D478B1" w:rsidTr="00AF7D3F">
        <w:trPr>
          <w:trHeight w:val="266"/>
        </w:trPr>
        <w:tc>
          <w:tcPr>
            <w:tcW w:w="1274" w:type="dxa"/>
            <w:vMerge/>
            <w:tcBorders>
              <w:top w:val="nil"/>
            </w:tcBorders>
          </w:tcPr>
          <w:p w:rsidR="00AF7D3F" w:rsidRPr="00D478B1" w:rsidRDefault="00AF7D3F" w:rsidP="00D478B1">
            <w:pPr>
              <w:pStyle w:val="aa"/>
              <w:rPr>
                <w:rFonts w:ascii="Times New Roman" w:hAnsi="Times New Roman" w:cs="Times New Roman"/>
                <w:sz w:val="24"/>
                <w:szCs w:val="24"/>
              </w:rPr>
            </w:pPr>
          </w:p>
        </w:tc>
        <w:tc>
          <w:tcPr>
            <w:tcW w:w="2412" w:type="dxa"/>
            <w:tcBorders>
              <w:top w:val="nil"/>
              <w:bottom w:val="nil"/>
            </w:tcBorders>
          </w:tcPr>
          <w:p w:rsidR="00AF7D3F" w:rsidRPr="00D478B1" w:rsidRDefault="00AF7D3F" w:rsidP="00D478B1">
            <w:pPr>
              <w:pStyle w:val="aa"/>
              <w:rPr>
                <w:rFonts w:ascii="Times New Roman" w:hAnsi="Times New Roman" w:cs="Times New Roman"/>
                <w:sz w:val="24"/>
                <w:szCs w:val="24"/>
              </w:rPr>
            </w:pPr>
          </w:p>
        </w:tc>
        <w:tc>
          <w:tcPr>
            <w:tcW w:w="854" w:type="dxa"/>
            <w:vMerge/>
            <w:tcBorders>
              <w:top w:val="nil"/>
            </w:tcBorders>
          </w:tcPr>
          <w:p w:rsidR="00AF7D3F" w:rsidRPr="00D478B1" w:rsidRDefault="00AF7D3F" w:rsidP="00D478B1">
            <w:pPr>
              <w:pStyle w:val="aa"/>
              <w:rPr>
                <w:rFonts w:ascii="Times New Roman" w:hAnsi="Times New Roman" w:cs="Times New Roman"/>
                <w:sz w:val="24"/>
                <w:szCs w:val="24"/>
              </w:rPr>
            </w:pPr>
          </w:p>
        </w:tc>
        <w:tc>
          <w:tcPr>
            <w:tcW w:w="4532" w:type="dxa"/>
            <w:tcBorders>
              <w:top w:val="nil"/>
              <w:bottom w:val="nil"/>
            </w:tcBorders>
          </w:tcPr>
          <w:p w:rsidR="00AF7D3F" w:rsidRPr="00D478B1" w:rsidRDefault="00AF7D3F" w:rsidP="00D478B1">
            <w:pPr>
              <w:pStyle w:val="aa"/>
              <w:rPr>
                <w:rFonts w:ascii="Times New Roman" w:hAnsi="Times New Roman" w:cs="Times New Roman"/>
                <w:sz w:val="24"/>
                <w:szCs w:val="24"/>
              </w:rPr>
            </w:pPr>
            <w:r w:rsidRPr="00D478B1">
              <w:rPr>
                <w:rFonts w:ascii="Times New Roman" w:hAnsi="Times New Roman" w:cs="Times New Roman"/>
                <w:spacing w:val="-2"/>
                <w:sz w:val="24"/>
                <w:szCs w:val="24"/>
              </w:rPr>
              <w:t>(тематическое</w:t>
            </w:r>
            <w:r w:rsidRPr="00D478B1">
              <w:rPr>
                <w:rFonts w:ascii="Times New Roman" w:hAnsi="Times New Roman" w:cs="Times New Roman"/>
                <w:sz w:val="24"/>
                <w:szCs w:val="24"/>
              </w:rPr>
              <w:tab/>
            </w:r>
            <w:r w:rsidRPr="00D478B1">
              <w:rPr>
                <w:rFonts w:ascii="Times New Roman" w:hAnsi="Times New Roman" w:cs="Times New Roman"/>
                <w:spacing w:val="-2"/>
                <w:sz w:val="24"/>
                <w:szCs w:val="24"/>
              </w:rPr>
              <w:t>единство,</w:t>
            </w:r>
            <w:r w:rsidRPr="00D478B1">
              <w:rPr>
                <w:rFonts w:ascii="Times New Roman" w:hAnsi="Times New Roman" w:cs="Times New Roman"/>
                <w:sz w:val="24"/>
                <w:szCs w:val="24"/>
              </w:rPr>
              <w:tab/>
            </w:r>
            <w:r w:rsidRPr="00D478B1">
              <w:rPr>
                <w:rFonts w:ascii="Times New Roman" w:hAnsi="Times New Roman" w:cs="Times New Roman"/>
                <w:spacing w:val="-2"/>
                <w:sz w:val="24"/>
                <w:szCs w:val="24"/>
              </w:rPr>
              <w:t>структура,</w:t>
            </w:r>
          </w:p>
        </w:tc>
      </w:tr>
      <w:tr w:rsidR="00AF7D3F" w:rsidRPr="00D478B1" w:rsidTr="00AF7D3F">
        <w:trPr>
          <w:trHeight w:val="265"/>
        </w:trPr>
        <w:tc>
          <w:tcPr>
            <w:tcW w:w="1274" w:type="dxa"/>
            <w:vMerge/>
            <w:tcBorders>
              <w:top w:val="nil"/>
            </w:tcBorders>
          </w:tcPr>
          <w:p w:rsidR="00AF7D3F" w:rsidRPr="00D478B1" w:rsidRDefault="00AF7D3F" w:rsidP="00D478B1">
            <w:pPr>
              <w:pStyle w:val="aa"/>
              <w:rPr>
                <w:rFonts w:ascii="Times New Roman" w:hAnsi="Times New Roman" w:cs="Times New Roman"/>
                <w:sz w:val="24"/>
                <w:szCs w:val="24"/>
              </w:rPr>
            </w:pPr>
          </w:p>
        </w:tc>
        <w:tc>
          <w:tcPr>
            <w:tcW w:w="2412" w:type="dxa"/>
            <w:tcBorders>
              <w:top w:val="nil"/>
              <w:bottom w:val="nil"/>
            </w:tcBorders>
          </w:tcPr>
          <w:p w:rsidR="00AF7D3F" w:rsidRPr="00D478B1" w:rsidRDefault="00AF7D3F" w:rsidP="00D478B1">
            <w:pPr>
              <w:pStyle w:val="aa"/>
              <w:rPr>
                <w:rFonts w:ascii="Times New Roman" w:hAnsi="Times New Roman" w:cs="Times New Roman"/>
                <w:sz w:val="24"/>
                <w:szCs w:val="24"/>
              </w:rPr>
            </w:pPr>
          </w:p>
        </w:tc>
        <w:tc>
          <w:tcPr>
            <w:tcW w:w="854" w:type="dxa"/>
            <w:vMerge/>
            <w:tcBorders>
              <w:top w:val="nil"/>
            </w:tcBorders>
          </w:tcPr>
          <w:p w:rsidR="00AF7D3F" w:rsidRPr="00D478B1" w:rsidRDefault="00AF7D3F" w:rsidP="00D478B1">
            <w:pPr>
              <w:pStyle w:val="aa"/>
              <w:rPr>
                <w:rFonts w:ascii="Times New Roman" w:hAnsi="Times New Roman" w:cs="Times New Roman"/>
                <w:sz w:val="24"/>
                <w:szCs w:val="24"/>
              </w:rPr>
            </w:pPr>
          </w:p>
        </w:tc>
        <w:tc>
          <w:tcPr>
            <w:tcW w:w="4532" w:type="dxa"/>
            <w:tcBorders>
              <w:top w:val="nil"/>
              <w:bottom w:val="nil"/>
            </w:tcBorders>
          </w:tcPr>
          <w:p w:rsidR="00AF7D3F" w:rsidRPr="00D478B1" w:rsidRDefault="00AF7D3F" w:rsidP="00D478B1">
            <w:pPr>
              <w:pStyle w:val="aa"/>
              <w:rPr>
                <w:rFonts w:ascii="Times New Roman" w:hAnsi="Times New Roman" w:cs="Times New Roman"/>
                <w:sz w:val="24"/>
                <w:szCs w:val="24"/>
              </w:rPr>
            </w:pPr>
            <w:r w:rsidRPr="00D478B1">
              <w:rPr>
                <w:rFonts w:ascii="Times New Roman" w:hAnsi="Times New Roman" w:cs="Times New Roman"/>
                <w:spacing w:val="-2"/>
                <w:sz w:val="24"/>
                <w:szCs w:val="24"/>
              </w:rPr>
              <w:t>связность)</w:t>
            </w:r>
          </w:p>
        </w:tc>
      </w:tr>
      <w:tr w:rsidR="00AF7D3F" w:rsidRPr="00D478B1" w:rsidTr="00AF7D3F">
        <w:trPr>
          <w:trHeight w:val="265"/>
        </w:trPr>
        <w:tc>
          <w:tcPr>
            <w:tcW w:w="1274" w:type="dxa"/>
            <w:vMerge/>
            <w:tcBorders>
              <w:top w:val="nil"/>
            </w:tcBorders>
          </w:tcPr>
          <w:p w:rsidR="00AF7D3F" w:rsidRPr="00D478B1" w:rsidRDefault="00AF7D3F" w:rsidP="00D478B1">
            <w:pPr>
              <w:pStyle w:val="aa"/>
              <w:rPr>
                <w:rFonts w:ascii="Times New Roman" w:hAnsi="Times New Roman" w:cs="Times New Roman"/>
                <w:sz w:val="24"/>
                <w:szCs w:val="24"/>
              </w:rPr>
            </w:pPr>
          </w:p>
        </w:tc>
        <w:tc>
          <w:tcPr>
            <w:tcW w:w="2412" w:type="dxa"/>
            <w:tcBorders>
              <w:top w:val="nil"/>
              <w:bottom w:val="nil"/>
            </w:tcBorders>
          </w:tcPr>
          <w:p w:rsidR="00AF7D3F" w:rsidRPr="00D478B1" w:rsidRDefault="00AF7D3F" w:rsidP="00D478B1">
            <w:pPr>
              <w:pStyle w:val="aa"/>
              <w:rPr>
                <w:rFonts w:ascii="Times New Roman" w:hAnsi="Times New Roman" w:cs="Times New Roman"/>
                <w:sz w:val="24"/>
                <w:szCs w:val="24"/>
              </w:rPr>
            </w:pPr>
          </w:p>
        </w:tc>
        <w:tc>
          <w:tcPr>
            <w:tcW w:w="854" w:type="dxa"/>
            <w:vMerge/>
            <w:tcBorders>
              <w:top w:val="nil"/>
            </w:tcBorders>
          </w:tcPr>
          <w:p w:rsidR="00AF7D3F" w:rsidRPr="00D478B1" w:rsidRDefault="00AF7D3F" w:rsidP="00D478B1">
            <w:pPr>
              <w:pStyle w:val="aa"/>
              <w:rPr>
                <w:rFonts w:ascii="Times New Roman" w:hAnsi="Times New Roman" w:cs="Times New Roman"/>
                <w:sz w:val="24"/>
                <w:szCs w:val="24"/>
              </w:rPr>
            </w:pPr>
          </w:p>
        </w:tc>
        <w:tc>
          <w:tcPr>
            <w:tcW w:w="4532" w:type="dxa"/>
            <w:tcBorders>
              <w:top w:val="nil"/>
              <w:bottom w:val="nil"/>
            </w:tcBorders>
          </w:tcPr>
          <w:p w:rsidR="00AF7D3F" w:rsidRPr="00D478B1" w:rsidRDefault="00AF7D3F" w:rsidP="00D478B1">
            <w:pPr>
              <w:pStyle w:val="aa"/>
              <w:rPr>
                <w:rFonts w:ascii="Times New Roman" w:hAnsi="Times New Roman" w:cs="Times New Roman"/>
                <w:sz w:val="24"/>
                <w:szCs w:val="24"/>
              </w:rPr>
            </w:pPr>
            <w:r w:rsidRPr="00D478B1">
              <w:rPr>
                <w:rFonts w:ascii="Times New Roman" w:hAnsi="Times New Roman" w:cs="Times New Roman"/>
                <w:spacing w:val="-2"/>
                <w:sz w:val="24"/>
                <w:szCs w:val="24"/>
              </w:rPr>
              <w:t>Проводить</w:t>
            </w:r>
            <w:r w:rsidRPr="00D478B1">
              <w:rPr>
                <w:rFonts w:ascii="Times New Roman" w:hAnsi="Times New Roman" w:cs="Times New Roman"/>
                <w:spacing w:val="1"/>
                <w:sz w:val="24"/>
                <w:szCs w:val="24"/>
              </w:rPr>
              <w:t xml:space="preserve"> </w:t>
            </w:r>
            <w:r w:rsidRPr="00D478B1">
              <w:rPr>
                <w:rFonts w:ascii="Times New Roman" w:hAnsi="Times New Roman" w:cs="Times New Roman"/>
                <w:spacing w:val="-2"/>
                <w:sz w:val="24"/>
                <w:szCs w:val="24"/>
              </w:rPr>
              <w:t>звуко-буквенный</w:t>
            </w:r>
            <w:r w:rsidRPr="00D478B1">
              <w:rPr>
                <w:rFonts w:ascii="Times New Roman" w:hAnsi="Times New Roman" w:cs="Times New Roman"/>
                <w:spacing w:val="5"/>
                <w:sz w:val="24"/>
                <w:szCs w:val="24"/>
              </w:rPr>
              <w:t xml:space="preserve"> </w:t>
            </w:r>
            <w:r w:rsidRPr="00D478B1">
              <w:rPr>
                <w:rFonts w:ascii="Times New Roman" w:hAnsi="Times New Roman" w:cs="Times New Roman"/>
                <w:spacing w:val="-2"/>
                <w:sz w:val="24"/>
                <w:szCs w:val="24"/>
              </w:rPr>
              <w:t>анализ</w:t>
            </w:r>
            <w:r w:rsidRPr="00D478B1">
              <w:rPr>
                <w:rFonts w:ascii="Times New Roman" w:hAnsi="Times New Roman" w:cs="Times New Roman"/>
                <w:spacing w:val="5"/>
                <w:sz w:val="24"/>
                <w:szCs w:val="24"/>
              </w:rPr>
              <w:t xml:space="preserve"> </w:t>
            </w:r>
            <w:r w:rsidRPr="00D478B1">
              <w:rPr>
                <w:rFonts w:ascii="Times New Roman" w:hAnsi="Times New Roman" w:cs="Times New Roman"/>
                <w:spacing w:val="-2"/>
                <w:sz w:val="24"/>
                <w:szCs w:val="24"/>
              </w:rPr>
              <w:t>слов,</w:t>
            </w:r>
          </w:p>
        </w:tc>
      </w:tr>
      <w:tr w:rsidR="00AF7D3F" w:rsidRPr="00D478B1" w:rsidTr="00AF7D3F">
        <w:trPr>
          <w:trHeight w:val="266"/>
        </w:trPr>
        <w:tc>
          <w:tcPr>
            <w:tcW w:w="1274" w:type="dxa"/>
            <w:vMerge/>
            <w:tcBorders>
              <w:top w:val="nil"/>
            </w:tcBorders>
          </w:tcPr>
          <w:p w:rsidR="00AF7D3F" w:rsidRPr="00D478B1" w:rsidRDefault="00AF7D3F" w:rsidP="00D478B1">
            <w:pPr>
              <w:pStyle w:val="aa"/>
              <w:rPr>
                <w:rFonts w:ascii="Times New Roman" w:hAnsi="Times New Roman" w:cs="Times New Roman"/>
                <w:sz w:val="24"/>
                <w:szCs w:val="24"/>
              </w:rPr>
            </w:pPr>
          </w:p>
        </w:tc>
        <w:tc>
          <w:tcPr>
            <w:tcW w:w="2412" w:type="dxa"/>
            <w:tcBorders>
              <w:top w:val="nil"/>
              <w:bottom w:val="nil"/>
            </w:tcBorders>
          </w:tcPr>
          <w:p w:rsidR="00AF7D3F" w:rsidRPr="00D478B1" w:rsidRDefault="00AF7D3F" w:rsidP="00D478B1">
            <w:pPr>
              <w:pStyle w:val="aa"/>
              <w:rPr>
                <w:rFonts w:ascii="Times New Roman" w:hAnsi="Times New Roman" w:cs="Times New Roman"/>
                <w:sz w:val="24"/>
                <w:szCs w:val="24"/>
              </w:rPr>
            </w:pPr>
          </w:p>
        </w:tc>
        <w:tc>
          <w:tcPr>
            <w:tcW w:w="854" w:type="dxa"/>
            <w:vMerge/>
            <w:tcBorders>
              <w:top w:val="nil"/>
            </w:tcBorders>
          </w:tcPr>
          <w:p w:rsidR="00AF7D3F" w:rsidRPr="00D478B1" w:rsidRDefault="00AF7D3F" w:rsidP="00D478B1">
            <w:pPr>
              <w:pStyle w:val="aa"/>
              <w:rPr>
                <w:rFonts w:ascii="Times New Roman" w:hAnsi="Times New Roman" w:cs="Times New Roman"/>
                <w:sz w:val="24"/>
                <w:szCs w:val="24"/>
              </w:rPr>
            </w:pPr>
          </w:p>
        </w:tc>
        <w:tc>
          <w:tcPr>
            <w:tcW w:w="4532" w:type="dxa"/>
            <w:tcBorders>
              <w:top w:val="nil"/>
              <w:bottom w:val="nil"/>
            </w:tcBorders>
          </w:tcPr>
          <w:p w:rsidR="00AF7D3F" w:rsidRPr="00D478B1" w:rsidRDefault="00AF7D3F" w:rsidP="00D478B1">
            <w:pPr>
              <w:pStyle w:val="aa"/>
              <w:rPr>
                <w:rFonts w:ascii="Times New Roman" w:hAnsi="Times New Roman" w:cs="Times New Roman"/>
                <w:sz w:val="24"/>
                <w:szCs w:val="24"/>
              </w:rPr>
            </w:pPr>
            <w:r w:rsidRPr="00D478B1">
              <w:rPr>
                <w:rFonts w:ascii="Times New Roman" w:hAnsi="Times New Roman" w:cs="Times New Roman"/>
                <w:spacing w:val="-2"/>
                <w:sz w:val="24"/>
                <w:szCs w:val="24"/>
              </w:rPr>
              <w:t>различая</w:t>
            </w:r>
            <w:r w:rsidRPr="00D478B1">
              <w:rPr>
                <w:rFonts w:ascii="Times New Roman" w:hAnsi="Times New Roman" w:cs="Times New Roman"/>
                <w:sz w:val="24"/>
                <w:szCs w:val="24"/>
              </w:rPr>
              <w:tab/>
            </w:r>
            <w:r w:rsidRPr="00D478B1">
              <w:rPr>
                <w:rFonts w:ascii="Times New Roman" w:hAnsi="Times New Roman" w:cs="Times New Roman"/>
                <w:spacing w:val="-4"/>
                <w:sz w:val="24"/>
                <w:szCs w:val="24"/>
              </w:rPr>
              <w:t>звук</w:t>
            </w:r>
            <w:r w:rsidRPr="00D478B1">
              <w:rPr>
                <w:rFonts w:ascii="Times New Roman" w:hAnsi="Times New Roman" w:cs="Times New Roman"/>
                <w:sz w:val="24"/>
                <w:szCs w:val="24"/>
              </w:rPr>
              <w:tab/>
            </w:r>
            <w:r w:rsidRPr="00D478B1">
              <w:rPr>
                <w:rFonts w:ascii="Times New Roman" w:hAnsi="Times New Roman" w:cs="Times New Roman"/>
                <w:spacing w:val="-10"/>
                <w:sz w:val="24"/>
                <w:szCs w:val="24"/>
              </w:rPr>
              <w:t>и</w:t>
            </w:r>
            <w:r w:rsidRPr="00D478B1">
              <w:rPr>
                <w:rFonts w:ascii="Times New Roman" w:hAnsi="Times New Roman" w:cs="Times New Roman"/>
                <w:sz w:val="24"/>
                <w:szCs w:val="24"/>
              </w:rPr>
              <w:tab/>
            </w:r>
            <w:r w:rsidRPr="00D478B1">
              <w:rPr>
                <w:rFonts w:ascii="Times New Roman" w:hAnsi="Times New Roman" w:cs="Times New Roman"/>
                <w:spacing w:val="-2"/>
                <w:sz w:val="24"/>
                <w:szCs w:val="24"/>
              </w:rPr>
              <w:t>букву,</w:t>
            </w:r>
            <w:r w:rsidRPr="00D478B1">
              <w:rPr>
                <w:rFonts w:ascii="Times New Roman" w:hAnsi="Times New Roman" w:cs="Times New Roman"/>
                <w:sz w:val="24"/>
                <w:szCs w:val="24"/>
              </w:rPr>
              <w:tab/>
            </w:r>
            <w:r w:rsidRPr="00D478B1">
              <w:rPr>
                <w:rFonts w:ascii="Times New Roman" w:hAnsi="Times New Roman" w:cs="Times New Roman"/>
                <w:spacing w:val="-2"/>
                <w:sz w:val="24"/>
                <w:szCs w:val="24"/>
              </w:rPr>
              <w:t>гласные</w:t>
            </w:r>
            <w:r w:rsidRPr="00D478B1">
              <w:rPr>
                <w:rFonts w:ascii="Times New Roman" w:hAnsi="Times New Roman" w:cs="Times New Roman"/>
                <w:sz w:val="24"/>
                <w:szCs w:val="24"/>
              </w:rPr>
              <w:tab/>
            </w:r>
            <w:r w:rsidRPr="00D478B1">
              <w:rPr>
                <w:rFonts w:ascii="Times New Roman" w:hAnsi="Times New Roman" w:cs="Times New Roman"/>
                <w:spacing w:val="-10"/>
                <w:sz w:val="24"/>
                <w:szCs w:val="24"/>
              </w:rPr>
              <w:t>и</w:t>
            </w:r>
          </w:p>
        </w:tc>
      </w:tr>
      <w:tr w:rsidR="00AF7D3F" w:rsidRPr="00D478B1" w:rsidTr="00AF7D3F">
        <w:trPr>
          <w:trHeight w:val="265"/>
        </w:trPr>
        <w:tc>
          <w:tcPr>
            <w:tcW w:w="1274" w:type="dxa"/>
            <w:vMerge/>
            <w:tcBorders>
              <w:top w:val="nil"/>
            </w:tcBorders>
          </w:tcPr>
          <w:p w:rsidR="00AF7D3F" w:rsidRPr="00D478B1" w:rsidRDefault="00AF7D3F" w:rsidP="00D478B1">
            <w:pPr>
              <w:pStyle w:val="aa"/>
              <w:rPr>
                <w:rFonts w:ascii="Times New Roman" w:hAnsi="Times New Roman" w:cs="Times New Roman"/>
                <w:sz w:val="24"/>
                <w:szCs w:val="24"/>
              </w:rPr>
            </w:pPr>
          </w:p>
        </w:tc>
        <w:tc>
          <w:tcPr>
            <w:tcW w:w="2412" w:type="dxa"/>
            <w:tcBorders>
              <w:top w:val="nil"/>
              <w:bottom w:val="nil"/>
            </w:tcBorders>
          </w:tcPr>
          <w:p w:rsidR="00AF7D3F" w:rsidRPr="00D478B1" w:rsidRDefault="00AF7D3F" w:rsidP="00D478B1">
            <w:pPr>
              <w:pStyle w:val="aa"/>
              <w:rPr>
                <w:rFonts w:ascii="Times New Roman" w:hAnsi="Times New Roman" w:cs="Times New Roman"/>
                <w:sz w:val="24"/>
                <w:szCs w:val="24"/>
              </w:rPr>
            </w:pPr>
          </w:p>
        </w:tc>
        <w:tc>
          <w:tcPr>
            <w:tcW w:w="854" w:type="dxa"/>
            <w:vMerge/>
            <w:tcBorders>
              <w:top w:val="nil"/>
            </w:tcBorders>
          </w:tcPr>
          <w:p w:rsidR="00AF7D3F" w:rsidRPr="00D478B1" w:rsidRDefault="00AF7D3F" w:rsidP="00D478B1">
            <w:pPr>
              <w:pStyle w:val="aa"/>
              <w:rPr>
                <w:rFonts w:ascii="Times New Roman" w:hAnsi="Times New Roman" w:cs="Times New Roman"/>
                <w:sz w:val="24"/>
                <w:szCs w:val="24"/>
              </w:rPr>
            </w:pPr>
          </w:p>
        </w:tc>
        <w:tc>
          <w:tcPr>
            <w:tcW w:w="4532" w:type="dxa"/>
            <w:tcBorders>
              <w:top w:val="nil"/>
              <w:bottom w:val="nil"/>
            </w:tcBorders>
          </w:tcPr>
          <w:p w:rsidR="00AF7D3F" w:rsidRPr="00D478B1" w:rsidRDefault="00AF7D3F" w:rsidP="00D478B1">
            <w:pPr>
              <w:pStyle w:val="aa"/>
              <w:rPr>
                <w:rFonts w:ascii="Times New Roman" w:hAnsi="Times New Roman" w:cs="Times New Roman"/>
                <w:sz w:val="24"/>
                <w:szCs w:val="24"/>
              </w:rPr>
            </w:pPr>
            <w:r w:rsidRPr="00D478B1">
              <w:rPr>
                <w:rFonts w:ascii="Times New Roman" w:hAnsi="Times New Roman" w:cs="Times New Roman"/>
                <w:sz w:val="24"/>
                <w:szCs w:val="24"/>
              </w:rPr>
              <w:t>согласные</w:t>
            </w:r>
            <w:r w:rsidRPr="00D478B1">
              <w:rPr>
                <w:rFonts w:ascii="Times New Roman" w:hAnsi="Times New Roman" w:cs="Times New Roman"/>
                <w:spacing w:val="-5"/>
                <w:sz w:val="24"/>
                <w:szCs w:val="24"/>
              </w:rPr>
              <w:t xml:space="preserve"> </w:t>
            </w:r>
            <w:r w:rsidRPr="00D478B1">
              <w:rPr>
                <w:rFonts w:ascii="Times New Roman" w:hAnsi="Times New Roman" w:cs="Times New Roman"/>
                <w:spacing w:val="-2"/>
                <w:sz w:val="24"/>
                <w:szCs w:val="24"/>
              </w:rPr>
              <w:t>звуки.</w:t>
            </w:r>
          </w:p>
        </w:tc>
      </w:tr>
      <w:tr w:rsidR="00AF7D3F" w:rsidRPr="00D478B1" w:rsidTr="00AF7D3F">
        <w:trPr>
          <w:trHeight w:val="266"/>
        </w:trPr>
        <w:tc>
          <w:tcPr>
            <w:tcW w:w="1274" w:type="dxa"/>
            <w:vMerge/>
            <w:tcBorders>
              <w:top w:val="nil"/>
            </w:tcBorders>
          </w:tcPr>
          <w:p w:rsidR="00AF7D3F" w:rsidRPr="00D478B1" w:rsidRDefault="00AF7D3F" w:rsidP="00D478B1">
            <w:pPr>
              <w:pStyle w:val="aa"/>
              <w:rPr>
                <w:rFonts w:ascii="Times New Roman" w:hAnsi="Times New Roman" w:cs="Times New Roman"/>
                <w:sz w:val="24"/>
                <w:szCs w:val="24"/>
              </w:rPr>
            </w:pPr>
          </w:p>
        </w:tc>
        <w:tc>
          <w:tcPr>
            <w:tcW w:w="2412" w:type="dxa"/>
            <w:tcBorders>
              <w:top w:val="nil"/>
              <w:bottom w:val="nil"/>
            </w:tcBorders>
          </w:tcPr>
          <w:p w:rsidR="00AF7D3F" w:rsidRPr="00D478B1" w:rsidRDefault="00AF7D3F" w:rsidP="00D478B1">
            <w:pPr>
              <w:pStyle w:val="aa"/>
              <w:rPr>
                <w:rFonts w:ascii="Times New Roman" w:hAnsi="Times New Roman" w:cs="Times New Roman"/>
                <w:sz w:val="24"/>
                <w:szCs w:val="24"/>
              </w:rPr>
            </w:pPr>
          </w:p>
        </w:tc>
        <w:tc>
          <w:tcPr>
            <w:tcW w:w="854" w:type="dxa"/>
            <w:vMerge/>
            <w:tcBorders>
              <w:top w:val="nil"/>
            </w:tcBorders>
          </w:tcPr>
          <w:p w:rsidR="00AF7D3F" w:rsidRPr="00D478B1" w:rsidRDefault="00AF7D3F" w:rsidP="00D478B1">
            <w:pPr>
              <w:pStyle w:val="aa"/>
              <w:rPr>
                <w:rFonts w:ascii="Times New Roman" w:hAnsi="Times New Roman" w:cs="Times New Roman"/>
                <w:sz w:val="24"/>
                <w:szCs w:val="24"/>
              </w:rPr>
            </w:pPr>
          </w:p>
        </w:tc>
        <w:tc>
          <w:tcPr>
            <w:tcW w:w="4532" w:type="dxa"/>
            <w:tcBorders>
              <w:top w:val="nil"/>
              <w:bottom w:val="nil"/>
            </w:tcBorders>
          </w:tcPr>
          <w:p w:rsidR="00AF7D3F" w:rsidRPr="00D478B1" w:rsidRDefault="00AF7D3F" w:rsidP="00D478B1">
            <w:pPr>
              <w:pStyle w:val="aa"/>
              <w:rPr>
                <w:rFonts w:ascii="Times New Roman" w:hAnsi="Times New Roman" w:cs="Times New Roman"/>
                <w:sz w:val="24"/>
                <w:szCs w:val="24"/>
              </w:rPr>
            </w:pPr>
            <w:r w:rsidRPr="00D478B1">
              <w:rPr>
                <w:rFonts w:ascii="Times New Roman" w:hAnsi="Times New Roman" w:cs="Times New Roman"/>
                <w:spacing w:val="-2"/>
                <w:sz w:val="24"/>
                <w:szCs w:val="24"/>
              </w:rPr>
              <w:t>Применять</w:t>
            </w:r>
            <w:r w:rsidRPr="00D478B1">
              <w:rPr>
                <w:rFonts w:ascii="Times New Roman" w:hAnsi="Times New Roman" w:cs="Times New Roman"/>
                <w:sz w:val="24"/>
                <w:szCs w:val="24"/>
              </w:rPr>
              <w:tab/>
            </w:r>
            <w:r w:rsidRPr="00D478B1">
              <w:rPr>
                <w:rFonts w:ascii="Times New Roman" w:hAnsi="Times New Roman" w:cs="Times New Roman"/>
                <w:spacing w:val="-2"/>
                <w:sz w:val="24"/>
                <w:szCs w:val="24"/>
              </w:rPr>
              <w:t>изученные</w:t>
            </w:r>
            <w:r w:rsidRPr="00D478B1">
              <w:rPr>
                <w:rFonts w:ascii="Times New Roman" w:hAnsi="Times New Roman" w:cs="Times New Roman"/>
                <w:sz w:val="24"/>
                <w:szCs w:val="24"/>
              </w:rPr>
              <w:tab/>
            </w:r>
            <w:r w:rsidRPr="00D478B1">
              <w:rPr>
                <w:rFonts w:ascii="Times New Roman" w:hAnsi="Times New Roman" w:cs="Times New Roman"/>
                <w:spacing w:val="-2"/>
                <w:sz w:val="24"/>
                <w:szCs w:val="24"/>
              </w:rPr>
              <w:t>правила</w:t>
            </w:r>
            <w:r w:rsidRPr="00D478B1">
              <w:rPr>
                <w:rFonts w:ascii="Times New Roman" w:hAnsi="Times New Roman" w:cs="Times New Roman"/>
                <w:sz w:val="24"/>
                <w:szCs w:val="24"/>
              </w:rPr>
              <w:tab/>
            </w:r>
            <w:r w:rsidRPr="00D478B1">
              <w:rPr>
                <w:rFonts w:ascii="Times New Roman" w:hAnsi="Times New Roman" w:cs="Times New Roman"/>
                <w:spacing w:val="-5"/>
                <w:sz w:val="24"/>
                <w:szCs w:val="24"/>
              </w:rPr>
              <w:t>при</w:t>
            </w:r>
          </w:p>
        </w:tc>
      </w:tr>
      <w:tr w:rsidR="00AF7D3F" w:rsidRPr="00D478B1" w:rsidTr="00AF7D3F">
        <w:trPr>
          <w:trHeight w:val="273"/>
        </w:trPr>
        <w:tc>
          <w:tcPr>
            <w:tcW w:w="1274" w:type="dxa"/>
            <w:vMerge/>
            <w:tcBorders>
              <w:top w:val="nil"/>
            </w:tcBorders>
          </w:tcPr>
          <w:p w:rsidR="00AF7D3F" w:rsidRPr="00D478B1" w:rsidRDefault="00AF7D3F" w:rsidP="00D478B1">
            <w:pPr>
              <w:pStyle w:val="aa"/>
              <w:rPr>
                <w:rFonts w:ascii="Times New Roman" w:hAnsi="Times New Roman" w:cs="Times New Roman"/>
                <w:sz w:val="24"/>
                <w:szCs w:val="24"/>
              </w:rPr>
            </w:pPr>
          </w:p>
        </w:tc>
        <w:tc>
          <w:tcPr>
            <w:tcW w:w="2412" w:type="dxa"/>
            <w:tcBorders>
              <w:top w:val="nil"/>
            </w:tcBorders>
          </w:tcPr>
          <w:p w:rsidR="00AF7D3F" w:rsidRPr="00D478B1" w:rsidRDefault="00AF7D3F" w:rsidP="00D478B1">
            <w:pPr>
              <w:pStyle w:val="aa"/>
              <w:rPr>
                <w:rFonts w:ascii="Times New Roman" w:hAnsi="Times New Roman" w:cs="Times New Roman"/>
                <w:sz w:val="24"/>
                <w:szCs w:val="24"/>
              </w:rPr>
            </w:pPr>
          </w:p>
        </w:tc>
        <w:tc>
          <w:tcPr>
            <w:tcW w:w="854" w:type="dxa"/>
            <w:vMerge/>
            <w:tcBorders>
              <w:top w:val="nil"/>
            </w:tcBorders>
          </w:tcPr>
          <w:p w:rsidR="00AF7D3F" w:rsidRPr="00D478B1" w:rsidRDefault="00AF7D3F" w:rsidP="00D478B1">
            <w:pPr>
              <w:pStyle w:val="aa"/>
              <w:rPr>
                <w:rFonts w:ascii="Times New Roman" w:hAnsi="Times New Roman" w:cs="Times New Roman"/>
                <w:sz w:val="24"/>
                <w:szCs w:val="24"/>
              </w:rPr>
            </w:pPr>
          </w:p>
        </w:tc>
        <w:tc>
          <w:tcPr>
            <w:tcW w:w="4532" w:type="dxa"/>
            <w:tcBorders>
              <w:top w:val="nil"/>
            </w:tcBorders>
          </w:tcPr>
          <w:p w:rsidR="00AF7D3F" w:rsidRPr="00D478B1" w:rsidRDefault="00AF7D3F" w:rsidP="00D478B1">
            <w:pPr>
              <w:pStyle w:val="aa"/>
              <w:rPr>
                <w:rFonts w:ascii="Times New Roman" w:hAnsi="Times New Roman" w:cs="Times New Roman"/>
                <w:sz w:val="24"/>
                <w:szCs w:val="24"/>
              </w:rPr>
            </w:pPr>
            <w:r w:rsidRPr="00D478B1">
              <w:rPr>
                <w:rFonts w:ascii="Times New Roman" w:hAnsi="Times New Roman" w:cs="Times New Roman"/>
                <w:sz w:val="24"/>
                <w:szCs w:val="24"/>
              </w:rPr>
              <w:t>списывании</w:t>
            </w:r>
            <w:r w:rsidRPr="00D478B1">
              <w:rPr>
                <w:rFonts w:ascii="Times New Roman" w:hAnsi="Times New Roman" w:cs="Times New Roman"/>
                <w:spacing w:val="14"/>
                <w:sz w:val="24"/>
                <w:szCs w:val="24"/>
              </w:rPr>
              <w:t xml:space="preserve"> </w:t>
            </w:r>
            <w:r w:rsidRPr="00D478B1">
              <w:rPr>
                <w:rFonts w:ascii="Times New Roman" w:hAnsi="Times New Roman" w:cs="Times New Roman"/>
                <w:sz w:val="24"/>
                <w:szCs w:val="24"/>
              </w:rPr>
              <w:t>и</w:t>
            </w:r>
            <w:r w:rsidRPr="00D478B1">
              <w:rPr>
                <w:rFonts w:ascii="Times New Roman" w:hAnsi="Times New Roman" w:cs="Times New Roman"/>
                <w:spacing w:val="15"/>
                <w:sz w:val="24"/>
                <w:szCs w:val="24"/>
              </w:rPr>
              <w:t xml:space="preserve"> </w:t>
            </w:r>
            <w:r w:rsidRPr="00D478B1">
              <w:rPr>
                <w:rFonts w:ascii="Times New Roman" w:hAnsi="Times New Roman" w:cs="Times New Roman"/>
                <w:sz w:val="24"/>
                <w:szCs w:val="24"/>
              </w:rPr>
              <w:t>записи</w:t>
            </w:r>
            <w:r w:rsidRPr="00D478B1">
              <w:rPr>
                <w:rFonts w:ascii="Times New Roman" w:hAnsi="Times New Roman" w:cs="Times New Roman"/>
                <w:spacing w:val="14"/>
                <w:sz w:val="24"/>
                <w:szCs w:val="24"/>
              </w:rPr>
              <w:t xml:space="preserve"> </w:t>
            </w:r>
            <w:r w:rsidRPr="00D478B1">
              <w:rPr>
                <w:rFonts w:ascii="Times New Roman" w:hAnsi="Times New Roman" w:cs="Times New Roman"/>
                <w:sz w:val="24"/>
                <w:szCs w:val="24"/>
              </w:rPr>
              <w:t>под</w:t>
            </w:r>
            <w:r w:rsidRPr="00D478B1">
              <w:rPr>
                <w:rFonts w:ascii="Times New Roman" w:hAnsi="Times New Roman" w:cs="Times New Roman"/>
                <w:spacing w:val="14"/>
                <w:sz w:val="24"/>
                <w:szCs w:val="24"/>
              </w:rPr>
              <w:t xml:space="preserve"> </w:t>
            </w:r>
            <w:r w:rsidRPr="00D478B1">
              <w:rPr>
                <w:rFonts w:ascii="Times New Roman" w:hAnsi="Times New Roman" w:cs="Times New Roman"/>
                <w:spacing w:val="-2"/>
                <w:sz w:val="24"/>
                <w:szCs w:val="24"/>
              </w:rPr>
              <w:t>диктовку.</w:t>
            </w:r>
          </w:p>
        </w:tc>
      </w:tr>
      <w:tr w:rsidR="00AF7D3F" w:rsidRPr="00D478B1" w:rsidTr="00AF7D3F">
        <w:trPr>
          <w:trHeight w:val="4827"/>
        </w:trPr>
        <w:tc>
          <w:tcPr>
            <w:tcW w:w="1274" w:type="dxa"/>
            <w:tcBorders>
              <w:bottom w:val="nil"/>
            </w:tcBorders>
          </w:tcPr>
          <w:p w:rsidR="00AF7D3F" w:rsidRPr="00D478B1" w:rsidRDefault="00AF7D3F" w:rsidP="00D478B1">
            <w:pPr>
              <w:pStyle w:val="aa"/>
              <w:rPr>
                <w:rFonts w:ascii="Times New Roman" w:hAnsi="Times New Roman" w:cs="Times New Roman"/>
                <w:sz w:val="24"/>
                <w:szCs w:val="24"/>
              </w:rPr>
            </w:pPr>
            <w:r w:rsidRPr="00D478B1">
              <w:rPr>
                <w:rFonts w:ascii="Times New Roman" w:hAnsi="Times New Roman" w:cs="Times New Roman"/>
                <w:spacing w:val="-4"/>
                <w:sz w:val="24"/>
                <w:szCs w:val="24"/>
              </w:rPr>
              <w:t xml:space="preserve">Речь. </w:t>
            </w:r>
            <w:r w:rsidRPr="00D478B1">
              <w:rPr>
                <w:rFonts w:ascii="Times New Roman" w:hAnsi="Times New Roman" w:cs="Times New Roman"/>
                <w:spacing w:val="-2"/>
                <w:sz w:val="24"/>
                <w:szCs w:val="24"/>
              </w:rPr>
              <w:t>Текст</w:t>
            </w:r>
          </w:p>
        </w:tc>
        <w:tc>
          <w:tcPr>
            <w:tcW w:w="2412" w:type="dxa"/>
            <w:tcBorders>
              <w:bottom w:val="nil"/>
            </w:tcBorders>
          </w:tcPr>
          <w:p w:rsidR="00AF7D3F" w:rsidRPr="00D478B1" w:rsidRDefault="00AF7D3F" w:rsidP="00D478B1">
            <w:pPr>
              <w:pStyle w:val="aa"/>
              <w:rPr>
                <w:rFonts w:ascii="Times New Roman" w:hAnsi="Times New Roman" w:cs="Times New Roman"/>
                <w:sz w:val="24"/>
                <w:szCs w:val="24"/>
              </w:rPr>
            </w:pPr>
            <w:r w:rsidRPr="00D478B1">
              <w:rPr>
                <w:rFonts w:ascii="Times New Roman" w:hAnsi="Times New Roman" w:cs="Times New Roman"/>
                <w:sz w:val="24"/>
                <w:szCs w:val="24"/>
              </w:rPr>
              <w:t>Виды</w:t>
            </w:r>
            <w:r w:rsidRPr="00D478B1">
              <w:rPr>
                <w:rFonts w:ascii="Times New Roman" w:hAnsi="Times New Roman" w:cs="Times New Roman"/>
                <w:spacing w:val="-4"/>
                <w:sz w:val="24"/>
                <w:szCs w:val="24"/>
              </w:rPr>
              <w:t xml:space="preserve"> </w:t>
            </w:r>
            <w:r w:rsidRPr="00D478B1">
              <w:rPr>
                <w:rFonts w:ascii="Times New Roman" w:hAnsi="Times New Roman" w:cs="Times New Roman"/>
                <w:spacing w:val="-2"/>
                <w:sz w:val="24"/>
                <w:szCs w:val="24"/>
              </w:rPr>
              <w:t>речи.</w:t>
            </w:r>
          </w:p>
          <w:p w:rsidR="00AF7D3F" w:rsidRPr="00D478B1" w:rsidRDefault="00AF7D3F" w:rsidP="00D478B1">
            <w:pPr>
              <w:pStyle w:val="aa"/>
              <w:rPr>
                <w:rFonts w:ascii="Times New Roman" w:hAnsi="Times New Roman" w:cs="Times New Roman"/>
                <w:sz w:val="24"/>
                <w:szCs w:val="24"/>
              </w:rPr>
            </w:pPr>
            <w:r w:rsidRPr="00D478B1">
              <w:rPr>
                <w:rFonts w:ascii="Times New Roman" w:hAnsi="Times New Roman" w:cs="Times New Roman"/>
                <w:spacing w:val="-4"/>
                <w:sz w:val="24"/>
                <w:szCs w:val="24"/>
              </w:rPr>
              <w:t>Речь</w:t>
            </w:r>
            <w:r w:rsidRPr="00D478B1">
              <w:rPr>
                <w:rFonts w:ascii="Times New Roman" w:hAnsi="Times New Roman" w:cs="Times New Roman"/>
                <w:sz w:val="24"/>
                <w:szCs w:val="24"/>
              </w:rPr>
              <w:tab/>
            </w:r>
            <w:r w:rsidRPr="00D478B1">
              <w:rPr>
                <w:rFonts w:ascii="Times New Roman" w:hAnsi="Times New Roman" w:cs="Times New Roman"/>
                <w:spacing w:val="-2"/>
                <w:sz w:val="24"/>
                <w:szCs w:val="24"/>
              </w:rPr>
              <w:t>устная,</w:t>
            </w:r>
            <w:r w:rsidRPr="00D478B1">
              <w:rPr>
                <w:rFonts w:ascii="Times New Roman" w:hAnsi="Times New Roman" w:cs="Times New Roman"/>
                <w:sz w:val="24"/>
                <w:szCs w:val="24"/>
              </w:rPr>
              <w:tab/>
            </w:r>
            <w:r w:rsidRPr="00D478B1">
              <w:rPr>
                <w:rFonts w:ascii="Times New Roman" w:hAnsi="Times New Roman" w:cs="Times New Roman"/>
                <w:spacing w:val="-4"/>
                <w:sz w:val="24"/>
                <w:szCs w:val="24"/>
              </w:rPr>
              <w:t xml:space="preserve">речь </w:t>
            </w:r>
            <w:r w:rsidRPr="00D478B1">
              <w:rPr>
                <w:rFonts w:ascii="Times New Roman" w:hAnsi="Times New Roman" w:cs="Times New Roman"/>
                <w:spacing w:val="-2"/>
                <w:sz w:val="24"/>
                <w:szCs w:val="24"/>
              </w:rPr>
              <w:t>письменная.</w:t>
            </w:r>
          </w:p>
          <w:p w:rsidR="00AF7D3F" w:rsidRPr="00D478B1" w:rsidRDefault="00AF7D3F" w:rsidP="00D478B1">
            <w:pPr>
              <w:pStyle w:val="aa"/>
              <w:rPr>
                <w:rFonts w:ascii="Times New Roman" w:hAnsi="Times New Roman" w:cs="Times New Roman"/>
                <w:sz w:val="24"/>
                <w:szCs w:val="24"/>
              </w:rPr>
            </w:pPr>
            <w:r w:rsidRPr="00D478B1">
              <w:rPr>
                <w:rFonts w:ascii="Times New Roman" w:hAnsi="Times New Roman" w:cs="Times New Roman"/>
                <w:spacing w:val="-2"/>
                <w:sz w:val="24"/>
                <w:szCs w:val="24"/>
              </w:rPr>
              <w:t>Текст.</w:t>
            </w:r>
          </w:p>
          <w:p w:rsidR="00AF7D3F" w:rsidRPr="00D478B1" w:rsidRDefault="00AF7D3F" w:rsidP="00D478B1">
            <w:pPr>
              <w:pStyle w:val="aa"/>
              <w:rPr>
                <w:rFonts w:ascii="Times New Roman" w:hAnsi="Times New Roman" w:cs="Times New Roman"/>
                <w:sz w:val="24"/>
                <w:szCs w:val="24"/>
              </w:rPr>
            </w:pPr>
            <w:r w:rsidRPr="00D478B1">
              <w:rPr>
                <w:rFonts w:ascii="Times New Roman" w:hAnsi="Times New Roman" w:cs="Times New Roman"/>
                <w:spacing w:val="-4"/>
                <w:sz w:val="24"/>
                <w:szCs w:val="24"/>
              </w:rPr>
              <w:t>Виды</w:t>
            </w:r>
            <w:r w:rsidRPr="00D478B1">
              <w:rPr>
                <w:rFonts w:ascii="Times New Roman" w:hAnsi="Times New Roman" w:cs="Times New Roman"/>
                <w:sz w:val="24"/>
                <w:szCs w:val="24"/>
              </w:rPr>
              <w:tab/>
            </w:r>
            <w:r w:rsidRPr="00D478B1">
              <w:rPr>
                <w:rFonts w:ascii="Times New Roman" w:hAnsi="Times New Roman" w:cs="Times New Roman"/>
                <w:spacing w:val="-2"/>
                <w:sz w:val="24"/>
                <w:szCs w:val="24"/>
              </w:rPr>
              <w:t xml:space="preserve">текстов: повествовательный, </w:t>
            </w:r>
            <w:r w:rsidRPr="00D478B1">
              <w:rPr>
                <w:rFonts w:ascii="Times New Roman" w:hAnsi="Times New Roman" w:cs="Times New Roman"/>
                <w:sz w:val="24"/>
                <w:szCs w:val="24"/>
              </w:rPr>
              <w:t>описательный,</w:t>
            </w:r>
            <w:r w:rsidRPr="00D478B1">
              <w:rPr>
                <w:rFonts w:ascii="Times New Roman" w:hAnsi="Times New Roman" w:cs="Times New Roman"/>
                <w:spacing w:val="-15"/>
                <w:sz w:val="24"/>
                <w:szCs w:val="24"/>
              </w:rPr>
              <w:t xml:space="preserve"> </w:t>
            </w:r>
            <w:r w:rsidRPr="00D478B1">
              <w:rPr>
                <w:rFonts w:ascii="Times New Roman" w:hAnsi="Times New Roman" w:cs="Times New Roman"/>
                <w:sz w:val="24"/>
                <w:szCs w:val="24"/>
              </w:rPr>
              <w:t xml:space="preserve">текст- </w:t>
            </w:r>
            <w:r w:rsidRPr="00D478B1">
              <w:rPr>
                <w:rFonts w:ascii="Times New Roman" w:hAnsi="Times New Roman" w:cs="Times New Roman"/>
                <w:spacing w:val="-2"/>
                <w:sz w:val="24"/>
                <w:szCs w:val="24"/>
              </w:rPr>
              <w:t>рассуждение.</w:t>
            </w:r>
          </w:p>
          <w:p w:rsidR="00AF7D3F" w:rsidRPr="00D478B1" w:rsidRDefault="00AF7D3F" w:rsidP="00D478B1">
            <w:pPr>
              <w:pStyle w:val="aa"/>
              <w:rPr>
                <w:rFonts w:ascii="Times New Roman" w:hAnsi="Times New Roman" w:cs="Times New Roman"/>
                <w:i/>
                <w:sz w:val="24"/>
                <w:szCs w:val="24"/>
              </w:rPr>
            </w:pPr>
            <w:r w:rsidRPr="00D478B1">
              <w:rPr>
                <w:rFonts w:ascii="Times New Roman" w:hAnsi="Times New Roman" w:cs="Times New Roman"/>
                <w:i/>
                <w:spacing w:val="-2"/>
                <w:sz w:val="24"/>
                <w:szCs w:val="24"/>
              </w:rPr>
              <w:t>Сочинение</w:t>
            </w:r>
            <w:r w:rsidRPr="00D478B1">
              <w:rPr>
                <w:rFonts w:ascii="Times New Roman" w:hAnsi="Times New Roman" w:cs="Times New Roman"/>
                <w:i/>
                <w:sz w:val="24"/>
                <w:szCs w:val="24"/>
              </w:rPr>
              <w:tab/>
            </w:r>
            <w:r w:rsidRPr="00D478B1">
              <w:rPr>
                <w:rFonts w:ascii="Times New Roman" w:hAnsi="Times New Roman" w:cs="Times New Roman"/>
                <w:i/>
                <w:spacing w:val="-6"/>
                <w:sz w:val="24"/>
                <w:szCs w:val="24"/>
              </w:rPr>
              <w:t xml:space="preserve">на </w:t>
            </w:r>
            <w:r w:rsidRPr="00D478B1">
              <w:rPr>
                <w:rFonts w:ascii="Times New Roman" w:hAnsi="Times New Roman" w:cs="Times New Roman"/>
                <w:i/>
                <w:sz w:val="24"/>
                <w:szCs w:val="24"/>
              </w:rPr>
              <w:t>заданную тему.</w:t>
            </w:r>
          </w:p>
          <w:p w:rsidR="00AF7D3F" w:rsidRPr="00D478B1" w:rsidRDefault="00AF7D3F" w:rsidP="00D478B1">
            <w:pPr>
              <w:pStyle w:val="aa"/>
              <w:rPr>
                <w:rFonts w:ascii="Times New Roman" w:hAnsi="Times New Roman" w:cs="Times New Roman"/>
                <w:i/>
                <w:sz w:val="24"/>
                <w:szCs w:val="24"/>
              </w:rPr>
            </w:pPr>
            <w:r w:rsidRPr="00D478B1">
              <w:rPr>
                <w:rFonts w:ascii="Times New Roman" w:hAnsi="Times New Roman" w:cs="Times New Roman"/>
                <w:i/>
                <w:spacing w:val="-2"/>
                <w:sz w:val="24"/>
                <w:szCs w:val="24"/>
              </w:rPr>
              <w:t>Обучающее изложение.</w:t>
            </w:r>
          </w:p>
        </w:tc>
        <w:tc>
          <w:tcPr>
            <w:tcW w:w="854" w:type="dxa"/>
            <w:tcBorders>
              <w:bottom w:val="nil"/>
            </w:tcBorders>
          </w:tcPr>
          <w:p w:rsidR="00AF7D3F" w:rsidRPr="00D478B1" w:rsidRDefault="00AF7D3F" w:rsidP="00D478B1">
            <w:pPr>
              <w:pStyle w:val="aa"/>
              <w:rPr>
                <w:rFonts w:ascii="Times New Roman" w:hAnsi="Times New Roman" w:cs="Times New Roman"/>
                <w:sz w:val="24"/>
                <w:szCs w:val="24"/>
              </w:rPr>
            </w:pPr>
            <w:r w:rsidRPr="00D478B1">
              <w:rPr>
                <w:rFonts w:ascii="Times New Roman" w:hAnsi="Times New Roman" w:cs="Times New Roman"/>
                <w:sz w:val="24"/>
                <w:szCs w:val="24"/>
              </w:rPr>
              <w:t xml:space="preserve">4 </w:t>
            </w:r>
            <w:r w:rsidRPr="00D478B1">
              <w:rPr>
                <w:rFonts w:ascii="Times New Roman" w:hAnsi="Times New Roman" w:cs="Times New Roman"/>
                <w:spacing w:val="-5"/>
                <w:sz w:val="24"/>
                <w:szCs w:val="24"/>
              </w:rPr>
              <w:t>ч.</w:t>
            </w:r>
          </w:p>
        </w:tc>
        <w:tc>
          <w:tcPr>
            <w:tcW w:w="4532" w:type="dxa"/>
            <w:tcBorders>
              <w:bottom w:val="nil"/>
            </w:tcBorders>
          </w:tcPr>
          <w:p w:rsidR="00AF7D3F" w:rsidRPr="00D478B1" w:rsidRDefault="00AF7D3F" w:rsidP="00D478B1">
            <w:pPr>
              <w:pStyle w:val="aa"/>
              <w:rPr>
                <w:rFonts w:ascii="Times New Roman" w:hAnsi="Times New Roman" w:cs="Times New Roman"/>
                <w:sz w:val="24"/>
                <w:szCs w:val="24"/>
              </w:rPr>
            </w:pPr>
            <w:r w:rsidRPr="00D478B1">
              <w:rPr>
                <w:rFonts w:ascii="Times New Roman" w:hAnsi="Times New Roman" w:cs="Times New Roman"/>
                <w:sz w:val="24"/>
                <w:szCs w:val="24"/>
              </w:rPr>
              <w:t>Различать текст и предложение, текст и набор предложений.</w:t>
            </w:r>
          </w:p>
          <w:p w:rsidR="00AF7D3F" w:rsidRPr="00D478B1" w:rsidRDefault="00AF7D3F" w:rsidP="00D478B1">
            <w:pPr>
              <w:pStyle w:val="aa"/>
              <w:rPr>
                <w:rFonts w:ascii="Times New Roman" w:hAnsi="Times New Roman" w:cs="Times New Roman"/>
                <w:sz w:val="24"/>
                <w:szCs w:val="24"/>
              </w:rPr>
            </w:pPr>
            <w:r w:rsidRPr="00D478B1">
              <w:rPr>
                <w:rFonts w:ascii="Times New Roman" w:hAnsi="Times New Roman" w:cs="Times New Roman"/>
                <w:sz w:val="24"/>
                <w:szCs w:val="24"/>
              </w:rPr>
              <w:t xml:space="preserve">Определять тему и главную мысль </w:t>
            </w:r>
            <w:r w:rsidRPr="00D478B1">
              <w:rPr>
                <w:rFonts w:ascii="Times New Roman" w:hAnsi="Times New Roman" w:cs="Times New Roman"/>
                <w:spacing w:val="-2"/>
                <w:sz w:val="24"/>
                <w:szCs w:val="24"/>
              </w:rPr>
              <w:t>текста.</w:t>
            </w:r>
          </w:p>
          <w:p w:rsidR="00AF7D3F" w:rsidRPr="00D478B1" w:rsidRDefault="00AF7D3F" w:rsidP="00D478B1">
            <w:pPr>
              <w:pStyle w:val="aa"/>
              <w:rPr>
                <w:rFonts w:ascii="Times New Roman" w:hAnsi="Times New Roman" w:cs="Times New Roman"/>
                <w:sz w:val="24"/>
                <w:szCs w:val="24"/>
              </w:rPr>
            </w:pPr>
            <w:r w:rsidRPr="00D478B1">
              <w:rPr>
                <w:rFonts w:ascii="Times New Roman" w:hAnsi="Times New Roman" w:cs="Times New Roman"/>
                <w:sz w:val="24"/>
                <w:szCs w:val="24"/>
              </w:rPr>
              <w:t>Подбирать</w:t>
            </w:r>
            <w:r w:rsidRPr="00D478B1">
              <w:rPr>
                <w:rFonts w:ascii="Times New Roman" w:hAnsi="Times New Roman" w:cs="Times New Roman"/>
                <w:spacing w:val="-1"/>
                <w:sz w:val="24"/>
                <w:szCs w:val="24"/>
              </w:rPr>
              <w:t xml:space="preserve"> </w:t>
            </w:r>
            <w:r w:rsidRPr="00D478B1">
              <w:rPr>
                <w:rFonts w:ascii="Times New Roman" w:hAnsi="Times New Roman" w:cs="Times New Roman"/>
                <w:sz w:val="24"/>
                <w:szCs w:val="24"/>
              </w:rPr>
              <w:t>заголовок к</w:t>
            </w:r>
            <w:r w:rsidRPr="00D478B1">
              <w:rPr>
                <w:rFonts w:ascii="Times New Roman" w:hAnsi="Times New Roman" w:cs="Times New Roman"/>
                <w:spacing w:val="-2"/>
                <w:sz w:val="24"/>
                <w:szCs w:val="24"/>
              </w:rPr>
              <w:t xml:space="preserve"> </w:t>
            </w:r>
            <w:r w:rsidRPr="00D478B1">
              <w:rPr>
                <w:rFonts w:ascii="Times New Roman" w:hAnsi="Times New Roman" w:cs="Times New Roman"/>
                <w:sz w:val="24"/>
                <w:szCs w:val="24"/>
              </w:rPr>
              <w:t>заданному</w:t>
            </w:r>
            <w:r w:rsidRPr="00D478B1">
              <w:rPr>
                <w:rFonts w:ascii="Times New Roman" w:hAnsi="Times New Roman" w:cs="Times New Roman"/>
                <w:spacing w:val="-7"/>
                <w:sz w:val="24"/>
                <w:szCs w:val="24"/>
              </w:rPr>
              <w:t xml:space="preserve"> </w:t>
            </w:r>
            <w:r w:rsidRPr="00D478B1">
              <w:rPr>
                <w:rFonts w:ascii="Times New Roman" w:hAnsi="Times New Roman" w:cs="Times New Roman"/>
                <w:sz w:val="24"/>
                <w:szCs w:val="24"/>
              </w:rPr>
              <w:t xml:space="preserve">тексту и определять по заголовку содержание </w:t>
            </w:r>
            <w:r w:rsidRPr="00D478B1">
              <w:rPr>
                <w:rFonts w:ascii="Times New Roman" w:hAnsi="Times New Roman" w:cs="Times New Roman"/>
                <w:spacing w:val="-2"/>
                <w:sz w:val="24"/>
                <w:szCs w:val="24"/>
              </w:rPr>
              <w:t>текста.</w:t>
            </w:r>
          </w:p>
          <w:p w:rsidR="00AF7D3F" w:rsidRPr="00D478B1" w:rsidRDefault="00AF7D3F" w:rsidP="00D478B1">
            <w:pPr>
              <w:pStyle w:val="aa"/>
              <w:rPr>
                <w:rFonts w:ascii="Times New Roman" w:hAnsi="Times New Roman" w:cs="Times New Roman"/>
                <w:sz w:val="24"/>
                <w:szCs w:val="24"/>
              </w:rPr>
            </w:pPr>
            <w:r w:rsidRPr="00D478B1">
              <w:rPr>
                <w:rFonts w:ascii="Times New Roman" w:hAnsi="Times New Roman" w:cs="Times New Roman"/>
                <w:sz w:val="24"/>
                <w:szCs w:val="24"/>
              </w:rPr>
              <w:t>Выделять части текста и обосновывать правильность их выделения.</w:t>
            </w:r>
          </w:p>
          <w:p w:rsidR="00AF7D3F" w:rsidRPr="00D478B1" w:rsidRDefault="00AF7D3F" w:rsidP="00D478B1">
            <w:pPr>
              <w:pStyle w:val="aa"/>
              <w:rPr>
                <w:rFonts w:ascii="Times New Roman" w:hAnsi="Times New Roman" w:cs="Times New Roman"/>
                <w:sz w:val="24"/>
                <w:szCs w:val="24"/>
              </w:rPr>
            </w:pPr>
            <w:r w:rsidRPr="00D478B1">
              <w:rPr>
                <w:rFonts w:ascii="Times New Roman" w:hAnsi="Times New Roman" w:cs="Times New Roman"/>
                <w:sz w:val="24"/>
                <w:szCs w:val="24"/>
              </w:rPr>
              <w:t>Различать типы текстов: повествование, описание, рассуждение.</w:t>
            </w:r>
          </w:p>
          <w:p w:rsidR="00AF7D3F" w:rsidRPr="00D478B1" w:rsidRDefault="00AF7D3F" w:rsidP="00D478B1">
            <w:pPr>
              <w:pStyle w:val="aa"/>
              <w:rPr>
                <w:rFonts w:ascii="Times New Roman" w:hAnsi="Times New Roman" w:cs="Times New Roman"/>
                <w:sz w:val="24"/>
                <w:szCs w:val="24"/>
              </w:rPr>
            </w:pPr>
            <w:r w:rsidRPr="00D478B1">
              <w:rPr>
                <w:rFonts w:ascii="Times New Roman" w:hAnsi="Times New Roman" w:cs="Times New Roman"/>
                <w:sz w:val="24"/>
                <w:szCs w:val="24"/>
              </w:rPr>
              <w:t xml:space="preserve">Восстанавливать деформированный текст с нарушенным порядком </w:t>
            </w:r>
            <w:r w:rsidRPr="00D478B1">
              <w:rPr>
                <w:rFonts w:ascii="Times New Roman" w:hAnsi="Times New Roman" w:cs="Times New Roman"/>
                <w:spacing w:val="-2"/>
                <w:sz w:val="24"/>
                <w:szCs w:val="24"/>
              </w:rPr>
              <w:t>предложений.</w:t>
            </w:r>
          </w:p>
          <w:p w:rsidR="00AF7D3F" w:rsidRPr="00D478B1" w:rsidRDefault="00AF7D3F" w:rsidP="00D478B1">
            <w:pPr>
              <w:pStyle w:val="aa"/>
              <w:rPr>
                <w:rFonts w:ascii="Times New Roman" w:hAnsi="Times New Roman" w:cs="Times New Roman"/>
                <w:sz w:val="24"/>
                <w:szCs w:val="24"/>
              </w:rPr>
            </w:pPr>
            <w:r w:rsidRPr="00D478B1">
              <w:rPr>
                <w:rFonts w:ascii="Times New Roman" w:hAnsi="Times New Roman" w:cs="Times New Roman"/>
                <w:sz w:val="24"/>
                <w:szCs w:val="24"/>
              </w:rPr>
              <w:t>Подбирать к нему</w:t>
            </w:r>
            <w:r w:rsidRPr="00D478B1">
              <w:rPr>
                <w:rFonts w:ascii="Times New Roman" w:hAnsi="Times New Roman" w:cs="Times New Roman"/>
                <w:spacing w:val="-1"/>
                <w:sz w:val="24"/>
                <w:szCs w:val="24"/>
              </w:rPr>
              <w:t xml:space="preserve"> </w:t>
            </w:r>
            <w:r w:rsidRPr="00D478B1">
              <w:rPr>
                <w:rFonts w:ascii="Times New Roman" w:hAnsi="Times New Roman" w:cs="Times New Roman"/>
                <w:sz w:val="24"/>
                <w:szCs w:val="24"/>
              </w:rPr>
              <w:t xml:space="preserve">заголовок, определять тип текста, записывать составленный </w:t>
            </w:r>
            <w:r w:rsidRPr="00D478B1">
              <w:rPr>
                <w:rFonts w:ascii="Times New Roman" w:hAnsi="Times New Roman" w:cs="Times New Roman"/>
                <w:spacing w:val="-2"/>
                <w:sz w:val="24"/>
                <w:szCs w:val="24"/>
              </w:rPr>
              <w:t>текст.</w:t>
            </w:r>
          </w:p>
        </w:tc>
      </w:tr>
      <w:tr w:rsidR="00AF7D3F" w:rsidRPr="00D478B1" w:rsidTr="00AF7D3F">
        <w:trPr>
          <w:trHeight w:val="1794"/>
        </w:trPr>
        <w:tc>
          <w:tcPr>
            <w:tcW w:w="1274" w:type="dxa"/>
            <w:tcBorders>
              <w:top w:val="nil"/>
            </w:tcBorders>
          </w:tcPr>
          <w:p w:rsidR="00AF7D3F" w:rsidRPr="00D478B1" w:rsidRDefault="00AF7D3F" w:rsidP="00D478B1">
            <w:pPr>
              <w:pStyle w:val="aa"/>
              <w:rPr>
                <w:rFonts w:ascii="Times New Roman" w:hAnsi="Times New Roman" w:cs="Times New Roman"/>
                <w:sz w:val="24"/>
                <w:szCs w:val="24"/>
              </w:rPr>
            </w:pPr>
          </w:p>
        </w:tc>
        <w:tc>
          <w:tcPr>
            <w:tcW w:w="2412" w:type="dxa"/>
            <w:tcBorders>
              <w:top w:val="nil"/>
            </w:tcBorders>
          </w:tcPr>
          <w:p w:rsidR="00AF7D3F" w:rsidRPr="00D478B1" w:rsidRDefault="00AF7D3F" w:rsidP="00D478B1">
            <w:pPr>
              <w:pStyle w:val="aa"/>
              <w:rPr>
                <w:rFonts w:ascii="Times New Roman" w:hAnsi="Times New Roman" w:cs="Times New Roman"/>
                <w:sz w:val="24"/>
                <w:szCs w:val="24"/>
              </w:rPr>
            </w:pPr>
          </w:p>
        </w:tc>
        <w:tc>
          <w:tcPr>
            <w:tcW w:w="854" w:type="dxa"/>
            <w:tcBorders>
              <w:top w:val="nil"/>
            </w:tcBorders>
          </w:tcPr>
          <w:p w:rsidR="00AF7D3F" w:rsidRPr="00D478B1" w:rsidRDefault="00AF7D3F" w:rsidP="00D478B1">
            <w:pPr>
              <w:pStyle w:val="aa"/>
              <w:rPr>
                <w:rFonts w:ascii="Times New Roman" w:hAnsi="Times New Roman" w:cs="Times New Roman"/>
                <w:sz w:val="24"/>
                <w:szCs w:val="24"/>
              </w:rPr>
            </w:pPr>
          </w:p>
        </w:tc>
        <w:tc>
          <w:tcPr>
            <w:tcW w:w="4532" w:type="dxa"/>
            <w:tcBorders>
              <w:top w:val="nil"/>
            </w:tcBorders>
          </w:tcPr>
          <w:p w:rsidR="00AF7D3F" w:rsidRPr="00D478B1" w:rsidRDefault="00AF7D3F" w:rsidP="00D478B1">
            <w:pPr>
              <w:pStyle w:val="aa"/>
              <w:rPr>
                <w:rFonts w:ascii="Times New Roman" w:hAnsi="Times New Roman" w:cs="Times New Roman"/>
                <w:sz w:val="24"/>
                <w:szCs w:val="24"/>
              </w:rPr>
            </w:pPr>
            <w:r w:rsidRPr="00D478B1">
              <w:rPr>
                <w:rFonts w:ascii="Times New Roman" w:hAnsi="Times New Roman" w:cs="Times New Roman"/>
                <w:sz w:val="24"/>
                <w:szCs w:val="24"/>
              </w:rPr>
              <w:t>Текст (с нарушенным порядком предложений), подбирать к нему заголовок, определять тип текста, записывать составленный текст. Отличать</w:t>
            </w:r>
            <w:r w:rsidRPr="00D478B1">
              <w:rPr>
                <w:rFonts w:ascii="Times New Roman" w:hAnsi="Times New Roman" w:cs="Times New Roman"/>
                <w:spacing w:val="32"/>
                <w:sz w:val="24"/>
                <w:szCs w:val="24"/>
              </w:rPr>
              <w:t xml:space="preserve"> </w:t>
            </w:r>
            <w:r w:rsidRPr="00D478B1">
              <w:rPr>
                <w:rFonts w:ascii="Times New Roman" w:hAnsi="Times New Roman" w:cs="Times New Roman"/>
                <w:sz w:val="24"/>
                <w:szCs w:val="24"/>
              </w:rPr>
              <w:t>предложение</w:t>
            </w:r>
            <w:r w:rsidRPr="00D478B1">
              <w:rPr>
                <w:rFonts w:ascii="Times New Roman" w:hAnsi="Times New Roman" w:cs="Times New Roman"/>
                <w:spacing w:val="32"/>
                <w:sz w:val="24"/>
                <w:szCs w:val="24"/>
              </w:rPr>
              <w:t xml:space="preserve"> </w:t>
            </w:r>
            <w:r w:rsidRPr="00D478B1">
              <w:rPr>
                <w:rFonts w:ascii="Times New Roman" w:hAnsi="Times New Roman" w:cs="Times New Roman"/>
                <w:sz w:val="24"/>
                <w:szCs w:val="24"/>
              </w:rPr>
              <w:t>от</w:t>
            </w:r>
            <w:r w:rsidRPr="00D478B1">
              <w:rPr>
                <w:rFonts w:ascii="Times New Roman" w:hAnsi="Times New Roman" w:cs="Times New Roman"/>
                <w:spacing w:val="33"/>
                <w:sz w:val="24"/>
                <w:szCs w:val="24"/>
              </w:rPr>
              <w:t xml:space="preserve"> </w:t>
            </w:r>
            <w:r w:rsidRPr="00D478B1">
              <w:rPr>
                <w:rFonts w:ascii="Times New Roman" w:hAnsi="Times New Roman" w:cs="Times New Roman"/>
                <w:sz w:val="24"/>
                <w:szCs w:val="24"/>
              </w:rPr>
              <w:t>группы</w:t>
            </w:r>
            <w:r w:rsidRPr="00D478B1">
              <w:rPr>
                <w:rFonts w:ascii="Times New Roman" w:hAnsi="Times New Roman" w:cs="Times New Roman"/>
                <w:spacing w:val="33"/>
                <w:sz w:val="24"/>
                <w:szCs w:val="24"/>
              </w:rPr>
              <w:t xml:space="preserve"> </w:t>
            </w:r>
            <w:r w:rsidRPr="00D478B1">
              <w:rPr>
                <w:rFonts w:ascii="Times New Roman" w:hAnsi="Times New Roman" w:cs="Times New Roman"/>
                <w:spacing w:val="-2"/>
                <w:sz w:val="24"/>
                <w:szCs w:val="24"/>
              </w:rPr>
              <w:t>слов,</w:t>
            </w:r>
          </w:p>
          <w:p w:rsidR="00AF7D3F" w:rsidRPr="00D478B1" w:rsidRDefault="00AF7D3F" w:rsidP="00D478B1">
            <w:pPr>
              <w:pStyle w:val="aa"/>
              <w:rPr>
                <w:rFonts w:ascii="Times New Roman" w:hAnsi="Times New Roman" w:cs="Times New Roman"/>
                <w:sz w:val="24"/>
                <w:szCs w:val="24"/>
              </w:rPr>
            </w:pPr>
            <w:r w:rsidRPr="00D478B1">
              <w:rPr>
                <w:rFonts w:ascii="Times New Roman" w:hAnsi="Times New Roman" w:cs="Times New Roman"/>
                <w:sz w:val="24"/>
                <w:szCs w:val="24"/>
              </w:rPr>
              <w:t>не</w:t>
            </w:r>
            <w:r w:rsidRPr="00D478B1">
              <w:rPr>
                <w:rFonts w:ascii="Times New Roman" w:hAnsi="Times New Roman" w:cs="Times New Roman"/>
                <w:spacing w:val="-1"/>
                <w:sz w:val="24"/>
                <w:szCs w:val="24"/>
              </w:rPr>
              <w:t xml:space="preserve"> </w:t>
            </w:r>
            <w:r w:rsidRPr="00D478B1">
              <w:rPr>
                <w:rFonts w:ascii="Times New Roman" w:hAnsi="Times New Roman" w:cs="Times New Roman"/>
                <w:spacing w:val="-2"/>
                <w:sz w:val="24"/>
                <w:szCs w:val="24"/>
              </w:rPr>
              <w:t>составляющихпредложение.</w:t>
            </w:r>
          </w:p>
        </w:tc>
      </w:tr>
      <w:tr w:rsidR="00AF7D3F" w:rsidRPr="00D478B1" w:rsidTr="00AF7D3F">
        <w:trPr>
          <w:trHeight w:val="3314"/>
        </w:trPr>
        <w:tc>
          <w:tcPr>
            <w:tcW w:w="1274" w:type="dxa"/>
          </w:tcPr>
          <w:p w:rsidR="00AF7D3F" w:rsidRPr="00D478B1" w:rsidRDefault="00AF7D3F" w:rsidP="00D478B1">
            <w:pPr>
              <w:pStyle w:val="aa"/>
              <w:rPr>
                <w:rFonts w:ascii="Times New Roman" w:hAnsi="Times New Roman" w:cs="Times New Roman"/>
                <w:sz w:val="24"/>
                <w:szCs w:val="24"/>
              </w:rPr>
            </w:pPr>
            <w:r w:rsidRPr="00D478B1">
              <w:rPr>
                <w:rFonts w:ascii="Times New Roman" w:hAnsi="Times New Roman" w:cs="Times New Roman"/>
                <w:spacing w:val="-2"/>
                <w:sz w:val="24"/>
                <w:szCs w:val="24"/>
              </w:rPr>
              <w:t>Звуки</w:t>
            </w:r>
            <w:r w:rsidRPr="00D478B1">
              <w:rPr>
                <w:rFonts w:ascii="Times New Roman" w:hAnsi="Times New Roman" w:cs="Times New Roman"/>
                <w:sz w:val="24"/>
                <w:szCs w:val="24"/>
              </w:rPr>
              <w:tab/>
            </w:r>
            <w:r w:rsidRPr="00D478B1">
              <w:rPr>
                <w:rFonts w:ascii="Times New Roman" w:hAnsi="Times New Roman" w:cs="Times New Roman"/>
                <w:spacing w:val="-10"/>
                <w:sz w:val="24"/>
                <w:szCs w:val="24"/>
              </w:rPr>
              <w:t xml:space="preserve">и </w:t>
            </w:r>
            <w:r w:rsidRPr="00D478B1">
              <w:rPr>
                <w:rFonts w:ascii="Times New Roman" w:hAnsi="Times New Roman" w:cs="Times New Roman"/>
                <w:spacing w:val="-2"/>
                <w:sz w:val="24"/>
                <w:szCs w:val="24"/>
              </w:rPr>
              <w:t>буквы</w:t>
            </w:r>
          </w:p>
        </w:tc>
        <w:tc>
          <w:tcPr>
            <w:tcW w:w="2412" w:type="dxa"/>
          </w:tcPr>
          <w:p w:rsidR="00AF7D3F" w:rsidRPr="00D478B1" w:rsidRDefault="00AF7D3F" w:rsidP="00D478B1">
            <w:pPr>
              <w:pStyle w:val="aa"/>
              <w:rPr>
                <w:rFonts w:ascii="Times New Roman" w:hAnsi="Times New Roman" w:cs="Times New Roman"/>
                <w:sz w:val="24"/>
                <w:szCs w:val="24"/>
              </w:rPr>
            </w:pPr>
            <w:r w:rsidRPr="00D478B1">
              <w:rPr>
                <w:rFonts w:ascii="Times New Roman" w:hAnsi="Times New Roman" w:cs="Times New Roman"/>
                <w:sz w:val="24"/>
                <w:szCs w:val="24"/>
              </w:rPr>
              <w:t>Согласные</w:t>
            </w:r>
            <w:r w:rsidRPr="00D478B1">
              <w:rPr>
                <w:rFonts w:ascii="Times New Roman" w:hAnsi="Times New Roman" w:cs="Times New Roman"/>
                <w:spacing w:val="80"/>
                <w:sz w:val="24"/>
                <w:szCs w:val="24"/>
              </w:rPr>
              <w:t xml:space="preserve"> </w:t>
            </w:r>
            <w:r w:rsidRPr="00D478B1">
              <w:rPr>
                <w:rFonts w:ascii="Times New Roman" w:hAnsi="Times New Roman" w:cs="Times New Roman"/>
                <w:sz w:val="24"/>
                <w:szCs w:val="24"/>
              </w:rPr>
              <w:t>звуки</w:t>
            </w:r>
            <w:r w:rsidRPr="00D478B1">
              <w:rPr>
                <w:rFonts w:ascii="Times New Roman" w:hAnsi="Times New Roman" w:cs="Times New Roman"/>
                <w:spacing w:val="80"/>
                <w:sz w:val="24"/>
                <w:szCs w:val="24"/>
              </w:rPr>
              <w:t xml:space="preserve"> </w:t>
            </w:r>
            <w:r w:rsidRPr="00D478B1">
              <w:rPr>
                <w:rFonts w:ascii="Times New Roman" w:hAnsi="Times New Roman" w:cs="Times New Roman"/>
                <w:sz w:val="24"/>
                <w:szCs w:val="24"/>
              </w:rPr>
              <w:t xml:space="preserve">и </w:t>
            </w:r>
            <w:r w:rsidRPr="00D478B1">
              <w:rPr>
                <w:rFonts w:ascii="Times New Roman" w:hAnsi="Times New Roman" w:cs="Times New Roman"/>
                <w:spacing w:val="-4"/>
                <w:sz w:val="24"/>
                <w:szCs w:val="24"/>
              </w:rPr>
              <w:t>буквы</w:t>
            </w:r>
          </w:p>
          <w:p w:rsidR="00AF7D3F" w:rsidRPr="00D478B1" w:rsidRDefault="00AF7D3F" w:rsidP="00D478B1">
            <w:pPr>
              <w:pStyle w:val="aa"/>
              <w:rPr>
                <w:rFonts w:ascii="Times New Roman" w:hAnsi="Times New Roman" w:cs="Times New Roman"/>
                <w:sz w:val="24"/>
                <w:szCs w:val="24"/>
              </w:rPr>
            </w:pPr>
            <w:r w:rsidRPr="00D478B1">
              <w:rPr>
                <w:rFonts w:ascii="Times New Roman" w:hAnsi="Times New Roman" w:cs="Times New Roman"/>
                <w:spacing w:val="-2"/>
                <w:sz w:val="24"/>
                <w:szCs w:val="24"/>
              </w:rPr>
              <w:t>Гласные</w:t>
            </w:r>
            <w:r w:rsidRPr="00D478B1">
              <w:rPr>
                <w:rFonts w:ascii="Times New Roman" w:hAnsi="Times New Roman" w:cs="Times New Roman"/>
                <w:sz w:val="24"/>
                <w:szCs w:val="24"/>
              </w:rPr>
              <w:tab/>
            </w:r>
            <w:r w:rsidRPr="00D478B1">
              <w:rPr>
                <w:rFonts w:ascii="Times New Roman" w:hAnsi="Times New Roman" w:cs="Times New Roman"/>
                <w:spacing w:val="-2"/>
                <w:sz w:val="24"/>
                <w:szCs w:val="24"/>
              </w:rPr>
              <w:t>звуки:</w:t>
            </w:r>
          </w:p>
          <w:p w:rsidR="00AF7D3F" w:rsidRPr="00D478B1" w:rsidRDefault="00AF7D3F" w:rsidP="00D478B1">
            <w:pPr>
              <w:pStyle w:val="aa"/>
              <w:rPr>
                <w:rFonts w:ascii="Times New Roman" w:hAnsi="Times New Roman" w:cs="Times New Roman"/>
                <w:i/>
                <w:sz w:val="24"/>
                <w:szCs w:val="24"/>
              </w:rPr>
            </w:pPr>
            <w:r w:rsidRPr="00D478B1">
              <w:rPr>
                <w:rFonts w:ascii="Times New Roman" w:hAnsi="Times New Roman" w:cs="Times New Roman"/>
                <w:i/>
                <w:spacing w:val="-2"/>
                <w:sz w:val="24"/>
                <w:szCs w:val="24"/>
              </w:rPr>
              <w:t>[я],[е],[ё],[ю].</w:t>
            </w:r>
          </w:p>
          <w:p w:rsidR="00AF7D3F" w:rsidRPr="00D478B1" w:rsidRDefault="00AF7D3F" w:rsidP="00D478B1">
            <w:pPr>
              <w:pStyle w:val="aa"/>
              <w:rPr>
                <w:rFonts w:ascii="Times New Roman" w:hAnsi="Times New Roman" w:cs="Times New Roman"/>
                <w:sz w:val="24"/>
                <w:szCs w:val="24"/>
              </w:rPr>
            </w:pPr>
            <w:r w:rsidRPr="00D478B1">
              <w:rPr>
                <w:rFonts w:ascii="Times New Roman" w:hAnsi="Times New Roman" w:cs="Times New Roman"/>
                <w:spacing w:val="-2"/>
                <w:sz w:val="24"/>
                <w:szCs w:val="24"/>
              </w:rPr>
              <w:t>Двойная</w:t>
            </w:r>
            <w:r w:rsidRPr="00D478B1">
              <w:rPr>
                <w:rFonts w:ascii="Times New Roman" w:hAnsi="Times New Roman" w:cs="Times New Roman"/>
                <w:spacing w:val="-15"/>
                <w:sz w:val="24"/>
                <w:szCs w:val="24"/>
              </w:rPr>
              <w:t xml:space="preserve"> </w:t>
            </w:r>
            <w:r w:rsidRPr="00D478B1">
              <w:rPr>
                <w:rFonts w:ascii="Times New Roman" w:hAnsi="Times New Roman" w:cs="Times New Roman"/>
                <w:spacing w:val="-2"/>
                <w:sz w:val="24"/>
                <w:szCs w:val="24"/>
              </w:rPr>
              <w:t>роль</w:t>
            </w:r>
            <w:r w:rsidRPr="00D478B1">
              <w:rPr>
                <w:rFonts w:ascii="Times New Roman" w:hAnsi="Times New Roman" w:cs="Times New Roman"/>
                <w:spacing w:val="-14"/>
                <w:sz w:val="24"/>
                <w:szCs w:val="24"/>
              </w:rPr>
              <w:t xml:space="preserve"> </w:t>
            </w:r>
            <w:r w:rsidRPr="00D478B1">
              <w:rPr>
                <w:rFonts w:ascii="Times New Roman" w:hAnsi="Times New Roman" w:cs="Times New Roman"/>
                <w:spacing w:val="-2"/>
                <w:sz w:val="24"/>
                <w:szCs w:val="24"/>
              </w:rPr>
              <w:t>букв</w:t>
            </w:r>
            <w:r w:rsidRPr="00D478B1">
              <w:rPr>
                <w:rFonts w:ascii="Times New Roman" w:hAnsi="Times New Roman" w:cs="Times New Roman"/>
                <w:spacing w:val="-13"/>
                <w:sz w:val="24"/>
                <w:szCs w:val="24"/>
              </w:rPr>
              <w:t xml:space="preserve"> </w:t>
            </w:r>
            <w:r w:rsidRPr="00D478B1">
              <w:rPr>
                <w:rFonts w:ascii="Times New Roman" w:hAnsi="Times New Roman" w:cs="Times New Roman"/>
                <w:i/>
                <w:spacing w:val="-2"/>
                <w:sz w:val="24"/>
                <w:szCs w:val="24"/>
              </w:rPr>
              <w:t xml:space="preserve">(е, </w:t>
            </w:r>
            <w:r w:rsidRPr="00D478B1">
              <w:rPr>
                <w:rFonts w:ascii="Times New Roman" w:hAnsi="Times New Roman" w:cs="Times New Roman"/>
                <w:i/>
                <w:spacing w:val="-6"/>
                <w:sz w:val="24"/>
                <w:szCs w:val="24"/>
              </w:rPr>
              <w:t>ё,</w:t>
            </w:r>
            <w:r w:rsidRPr="00D478B1">
              <w:rPr>
                <w:rFonts w:ascii="Times New Roman" w:hAnsi="Times New Roman" w:cs="Times New Roman"/>
                <w:i/>
                <w:sz w:val="24"/>
                <w:szCs w:val="24"/>
              </w:rPr>
              <w:tab/>
            </w:r>
            <w:r w:rsidRPr="00D478B1">
              <w:rPr>
                <w:rFonts w:ascii="Times New Roman" w:hAnsi="Times New Roman" w:cs="Times New Roman"/>
                <w:i/>
                <w:spacing w:val="-6"/>
                <w:sz w:val="24"/>
                <w:szCs w:val="24"/>
              </w:rPr>
              <w:t>ю,</w:t>
            </w:r>
            <w:r w:rsidRPr="00D478B1">
              <w:rPr>
                <w:rFonts w:ascii="Times New Roman" w:hAnsi="Times New Roman" w:cs="Times New Roman"/>
                <w:i/>
                <w:sz w:val="24"/>
                <w:szCs w:val="24"/>
              </w:rPr>
              <w:tab/>
            </w:r>
            <w:r w:rsidRPr="00D478B1">
              <w:rPr>
                <w:rFonts w:ascii="Times New Roman" w:hAnsi="Times New Roman" w:cs="Times New Roman"/>
                <w:i/>
                <w:spacing w:val="-6"/>
                <w:sz w:val="24"/>
                <w:szCs w:val="24"/>
              </w:rPr>
              <w:t>я)</w:t>
            </w:r>
            <w:r w:rsidRPr="00D478B1">
              <w:rPr>
                <w:rFonts w:ascii="Times New Roman" w:hAnsi="Times New Roman" w:cs="Times New Roman"/>
                <w:i/>
                <w:sz w:val="24"/>
                <w:szCs w:val="24"/>
              </w:rPr>
              <w:tab/>
            </w:r>
            <w:r w:rsidRPr="00D478B1">
              <w:rPr>
                <w:rFonts w:ascii="Times New Roman" w:hAnsi="Times New Roman" w:cs="Times New Roman"/>
                <w:spacing w:val="-10"/>
                <w:sz w:val="24"/>
                <w:szCs w:val="24"/>
              </w:rPr>
              <w:t xml:space="preserve">в </w:t>
            </w:r>
            <w:r w:rsidRPr="00D478B1">
              <w:rPr>
                <w:rFonts w:ascii="Times New Roman" w:hAnsi="Times New Roman" w:cs="Times New Roman"/>
                <w:spacing w:val="-2"/>
                <w:sz w:val="24"/>
                <w:szCs w:val="24"/>
              </w:rPr>
              <w:t>родном(даргинском) языке.</w:t>
            </w:r>
          </w:p>
          <w:p w:rsidR="00AF7D3F" w:rsidRPr="00D478B1" w:rsidRDefault="00AF7D3F" w:rsidP="00D478B1">
            <w:pPr>
              <w:pStyle w:val="aa"/>
              <w:rPr>
                <w:rFonts w:ascii="Times New Roman" w:hAnsi="Times New Roman" w:cs="Times New Roman"/>
                <w:i/>
                <w:sz w:val="24"/>
                <w:szCs w:val="24"/>
              </w:rPr>
            </w:pPr>
            <w:r w:rsidRPr="00D478B1">
              <w:rPr>
                <w:rFonts w:ascii="Times New Roman" w:hAnsi="Times New Roman" w:cs="Times New Roman"/>
                <w:i/>
                <w:spacing w:val="-2"/>
                <w:sz w:val="24"/>
                <w:szCs w:val="24"/>
              </w:rPr>
              <w:t>Сочинение</w:t>
            </w:r>
            <w:r w:rsidRPr="00D478B1">
              <w:rPr>
                <w:rFonts w:ascii="Times New Roman" w:hAnsi="Times New Roman" w:cs="Times New Roman"/>
                <w:i/>
                <w:sz w:val="24"/>
                <w:szCs w:val="24"/>
              </w:rPr>
              <w:tab/>
            </w:r>
            <w:r w:rsidRPr="00D478B1">
              <w:rPr>
                <w:rFonts w:ascii="Times New Roman" w:hAnsi="Times New Roman" w:cs="Times New Roman"/>
                <w:i/>
                <w:spacing w:val="-6"/>
                <w:sz w:val="24"/>
                <w:szCs w:val="24"/>
              </w:rPr>
              <w:t xml:space="preserve">по </w:t>
            </w:r>
            <w:r w:rsidRPr="00D478B1">
              <w:rPr>
                <w:rFonts w:ascii="Times New Roman" w:hAnsi="Times New Roman" w:cs="Times New Roman"/>
                <w:i/>
                <w:spacing w:val="-2"/>
                <w:sz w:val="24"/>
                <w:szCs w:val="24"/>
              </w:rPr>
              <w:t>картинке.</w:t>
            </w:r>
          </w:p>
          <w:p w:rsidR="00AF7D3F" w:rsidRPr="00D478B1" w:rsidRDefault="00AF7D3F" w:rsidP="00D478B1">
            <w:pPr>
              <w:pStyle w:val="aa"/>
              <w:rPr>
                <w:rFonts w:ascii="Times New Roman" w:hAnsi="Times New Roman" w:cs="Times New Roman"/>
                <w:i/>
                <w:sz w:val="24"/>
                <w:szCs w:val="24"/>
              </w:rPr>
            </w:pPr>
            <w:r w:rsidRPr="00D478B1">
              <w:rPr>
                <w:rFonts w:ascii="Times New Roman" w:hAnsi="Times New Roman" w:cs="Times New Roman"/>
                <w:i/>
                <w:spacing w:val="-2"/>
                <w:sz w:val="24"/>
                <w:szCs w:val="24"/>
              </w:rPr>
              <w:t>Изложение</w:t>
            </w:r>
            <w:r w:rsidRPr="00D478B1">
              <w:rPr>
                <w:rFonts w:ascii="Times New Roman" w:hAnsi="Times New Roman" w:cs="Times New Roman"/>
                <w:i/>
                <w:sz w:val="24"/>
                <w:szCs w:val="24"/>
              </w:rPr>
              <w:tab/>
            </w:r>
            <w:r w:rsidRPr="00D478B1">
              <w:rPr>
                <w:rFonts w:ascii="Times New Roman" w:hAnsi="Times New Roman" w:cs="Times New Roman"/>
                <w:i/>
                <w:spacing w:val="-6"/>
                <w:sz w:val="24"/>
                <w:szCs w:val="24"/>
              </w:rPr>
              <w:t xml:space="preserve">по </w:t>
            </w:r>
            <w:r w:rsidRPr="00D478B1">
              <w:rPr>
                <w:rFonts w:ascii="Times New Roman" w:hAnsi="Times New Roman" w:cs="Times New Roman"/>
                <w:i/>
                <w:spacing w:val="-2"/>
                <w:sz w:val="24"/>
                <w:szCs w:val="24"/>
              </w:rPr>
              <w:t>вопросам.</w:t>
            </w:r>
          </w:p>
        </w:tc>
        <w:tc>
          <w:tcPr>
            <w:tcW w:w="854" w:type="dxa"/>
          </w:tcPr>
          <w:p w:rsidR="00AF7D3F" w:rsidRPr="00D478B1" w:rsidRDefault="00AF7D3F" w:rsidP="00D478B1">
            <w:pPr>
              <w:pStyle w:val="aa"/>
              <w:rPr>
                <w:rFonts w:ascii="Times New Roman" w:hAnsi="Times New Roman" w:cs="Times New Roman"/>
                <w:sz w:val="24"/>
                <w:szCs w:val="24"/>
              </w:rPr>
            </w:pPr>
            <w:r w:rsidRPr="00D478B1">
              <w:rPr>
                <w:rFonts w:ascii="Times New Roman" w:hAnsi="Times New Roman" w:cs="Times New Roman"/>
                <w:sz w:val="24"/>
                <w:szCs w:val="24"/>
              </w:rPr>
              <w:t xml:space="preserve">4 </w:t>
            </w:r>
            <w:r w:rsidRPr="00D478B1">
              <w:rPr>
                <w:rFonts w:ascii="Times New Roman" w:hAnsi="Times New Roman" w:cs="Times New Roman"/>
                <w:spacing w:val="-5"/>
                <w:sz w:val="24"/>
                <w:szCs w:val="24"/>
              </w:rPr>
              <w:t>ч.</w:t>
            </w:r>
          </w:p>
        </w:tc>
        <w:tc>
          <w:tcPr>
            <w:tcW w:w="4532" w:type="dxa"/>
          </w:tcPr>
          <w:p w:rsidR="00AF7D3F" w:rsidRPr="00D478B1" w:rsidRDefault="00AF7D3F" w:rsidP="00D478B1">
            <w:pPr>
              <w:pStyle w:val="aa"/>
              <w:rPr>
                <w:rFonts w:ascii="Times New Roman" w:hAnsi="Times New Roman" w:cs="Times New Roman"/>
                <w:sz w:val="24"/>
                <w:szCs w:val="24"/>
              </w:rPr>
            </w:pPr>
            <w:r w:rsidRPr="00D478B1">
              <w:rPr>
                <w:rFonts w:ascii="Times New Roman" w:hAnsi="Times New Roman" w:cs="Times New Roman"/>
                <w:sz w:val="24"/>
                <w:szCs w:val="24"/>
              </w:rPr>
              <w:t>Определять согласные, парные, непарные, звонкие, глухие звуки.</w:t>
            </w:r>
          </w:p>
          <w:p w:rsidR="00AF7D3F" w:rsidRPr="00D478B1" w:rsidRDefault="00AF7D3F" w:rsidP="00D478B1">
            <w:pPr>
              <w:pStyle w:val="aa"/>
              <w:rPr>
                <w:rFonts w:ascii="Times New Roman" w:hAnsi="Times New Roman" w:cs="Times New Roman"/>
                <w:sz w:val="24"/>
                <w:szCs w:val="24"/>
              </w:rPr>
            </w:pPr>
            <w:r w:rsidRPr="00D478B1">
              <w:rPr>
                <w:rFonts w:ascii="Times New Roman" w:hAnsi="Times New Roman" w:cs="Times New Roman"/>
                <w:sz w:val="24"/>
                <w:szCs w:val="24"/>
              </w:rPr>
              <w:t>Соотноситьколичество звуков и букв в таких</w:t>
            </w:r>
            <w:r w:rsidRPr="00D478B1">
              <w:rPr>
                <w:rFonts w:ascii="Times New Roman" w:hAnsi="Times New Roman" w:cs="Times New Roman"/>
                <w:spacing w:val="-4"/>
                <w:sz w:val="24"/>
                <w:szCs w:val="24"/>
              </w:rPr>
              <w:t xml:space="preserve"> </w:t>
            </w:r>
            <w:r w:rsidRPr="00D478B1">
              <w:rPr>
                <w:rFonts w:ascii="Times New Roman" w:hAnsi="Times New Roman" w:cs="Times New Roman"/>
                <w:sz w:val="24"/>
                <w:szCs w:val="24"/>
              </w:rPr>
              <w:t>словах,</w:t>
            </w:r>
            <w:r w:rsidRPr="00D478B1">
              <w:rPr>
                <w:rFonts w:ascii="Times New Roman" w:hAnsi="Times New Roman" w:cs="Times New Roman"/>
                <w:spacing w:val="-5"/>
                <w:sz w:val="24"/>
                <w:szCs w:val="24"/>
              </w:rPr>
              <w:t xml:space="preserve"> </w:t>
            </w:r>
            <w:r w:rsidRPr="00D478B1">
              <w:rPr>
                <w:rFonts w:ascii="Times New Roman" w:hAnsi="Times New Roman" w:cs="Times New Roman"/>
                <w:sz w:val="24"/>
                <w:szCs w:val="24"/>
              </w:rPr>
              <w:t>как</w:t>
            </w:r>
            <w:r w:rsidRPr="00D478B1">
              <w:rPr>
                <w:rFonts w:ascii="Times New Roman" w:hAnsi="Times New Roman" w:cs="Times New Roman"/>
                <w:i/>
                <w:sz w:val="24"/>
                <w:szCs w:val="24"/>
              </w:rPr>
              <w:t>юлдаш,ябу,Европа,</w:t>
            </w:r>
            <w:r w:rsidRPr="00D478B1">
              <w:rPr>
                <w:rFonts w:ascii="Times New Roman" w:hAnsi="Times New Roman" w:cs="Times New Roman"/>
                <w:i/>
                <w:spacing w:val="-4"/>
                <w:sz w:val="24"/>
                <w:szCs w:val="24"/>
              </w:rPr>
              <w:t xml:space="preserve"> </w:t>
            </w:r>
            <w:r w:rsidRPr="00D478B1">
              <w:rPr>
                <w:rFonts w:ascii="Times New Roman" w:hAnsi="Times New Roman" w:cs="Times New Roman"/>
                <w:i/>
                <w:sz w:val="24"/>
                <w:szCs w:val="24"/>
              </w:rPr>
              <w:t>ёлка</w:t>
            </w:r>
            <w:r w:rsidRPr="00D478B1">
              <w:rPr>
                <w:rFonts w:ascii="Times New Roman" w:hAnsi="Times New Roman" w:cs="Times New Roman"/>
                <w:sz w:val="24"/>
                <w:szCs w:val="24"/>
              </w:rPr>
              <w:t>. Проводить фонетический анализ, в которых</w:t>
            </w:r>
            <w:r w:rsidRPr="00D478B1">
              <w:rPr>
                <w:rFonts w:ascii="Times New Roman" w:hAnsi="Times New Roman" w:cs="Times New Roman"/>
                <w:spacing w:val="-1"/>
                <w:sz w:val="24"/>
                <w:szCs w:val="24"/>
              </w:rPr>
              <w:t xml:space="preserve"> </w:t>
            </w:r>
            <w:r w:rsidRPr="00D478B1">
              <w:rPr>
                <w:rFonts w:ascii="Times New Roman" w:hAnsi="Times New Roman" w:cs="Times New Roman"/>
                <w:sz w:val="24"/>
                <w:szCs w:val="24"/>
              </w:rPr>
              <w:t>буквы</w:t>
            </w:r>
            <w:r w:rsidRPr="00D478B1">
              <w:rPr>
                <w:rFonts w:ascii="Times New Roman" w:hAnsi="Times New Roman" w:cs="Times New Roman"/>
                <w:spacing w:val="-1"/>
                <w:sz w:val="24"/>
                <w:szCs w:val="24"/>
              </w:rPr>
              <w:t xml:space="preserve"> </w:t>
            </w:r>
            <w:r w:rsidRPr="00D478B1">
              <w:rPr>
                <w:rFonts w:ascii="Times New Roman" w:hAnsi="Times New Roman" w:cs="Times New Roman"/>
                <w:i/>
                <w:sz w:val="24"/>
                <w:szCs w:val="24"/>
              </w:rPr>
              <w:t>(е,</w:t>
            </w:r>
            <w:r w:rsidRPr="00D478B1">
              <w:rPr>
                <w:rFonts w:ascii="Times New Roman" w:hAnsi="Times New Roman" w:cs="Times New Roman"/>
                <w:i/>
                <w:spacing w:val="-3"/>
                <w:sz w:val="24"/>
                <w:szCs w:val="24"/>
              </w:rPr>
              <w:t xml:space="preserve"> </w:t>
            </w:r>
            <w:r w:rsidRPr="00D478B1">
              <w:rPr>
                <w:rFonts w:ascii="Times New Roman" w:hAnsi="Times New Roman" w:cs="Times New Roman"/>
                <w:i/>
                <w:sz w:val="24"/>
                <w:szCs w:val="24"/>
              </w:rPr>
              <w:t>ё,</w:t>
            </w:r>
            <w:r w:rsidRPr="00D478B1">
              <w:rPr>
                <w:rFonts w:ascii="Times New Roman" w:hAnsi="Times New Roman" w:cs="Times New Roman"/>
                <w:i/>
                <w:spacing w:val="-3"/>
                <w:sz w:val="24"/>
                <w:szCs w:val="24"/>
              </w:rPr>
              <w:t xml:space="preserve"> </w:t>
            </w:r>
            <w:r w:rsidRPr="00D478B1">
              <w:rPr>
                <w:rFonts w:ascii="Times New Roman" w:hAnsi="Times New Roman" w:cs="Times New Roman"/>
                <w:i/>
                <w:sz w:val="24"/>
                <w:szCs w:val="24"/>
              </w:rPr>
              <w:t>ю,</w:t>
            </w:r>
            <w:r w:rsidRPr="00D478B1">
              <w:rPr>
                <w:rFonts w:ascii="Times New Roman" w:hAnsi="Times New Roman" w:cs="Times New Roman"/>
                <w:i/>
                <w:spacing w:val="-1"/>
                <w:sz w:val="24"/>
                <w:szCs w:val="24"/>
              </w:rPr>
              <w:t xml:space="preserve"> </w:t>
            </w:r>
            <w:r w:rsidRPr="00D478B1">
              <w:rPr>
                <w:rFonts w:ascii="Times New Roman" w:hAnsi="Times New Roman" w:cs="Times New Roman"/>
                <w:i/>
                <w:sz w:val="24"/>
                <w:szCs w:val="24"/>
              </w:rPr>
              <w:t>я)</w:t>
            </w:r>
            <w:r w:rsidRPr="00D478B1">
              <w:rPr>
                <w:rFonts w:ascii="Times New Roman" w:hAnsi="Times New Roman" w:cs="Times New Roman"/>
                <w:i/>
                <w:spacing w:val="-5"/>
                <w:sz w:val="24"/>
                <w:szCs w:val="24"/>
              </w:rPr>
              <w:t xml:space="preserve"> </w:t>
            </w:r>
            <w:r w:rsidRPr="00D478B1">
              <w:rPr>
                <w:rFonts w:ascii="Times New Roman" w:hAnsi="Times New Roman" w:cs="Times New Roman"/>
                <w:sz w:val="24"/>
                <w:szCs w:val="24"/>
              </w:rPr>
              <w:t>обозначают</w:t>
            </w:r>
            <w:r w:rsidRPr="00D478B1">
              <w:rPr>
                <w:rFonts w:ascii="Times New Roman" w:hAnsi="Times New Roman" w:cs="Times New Roman"/>
                <w:spacing w:val="-3"/>
                <w:sz w:val="24"/>
                <w:szCs w:val="24"/>
              </w:rPr>
              <w:t xml:space="preserve"> </w:t>
            </w:r>
            <w:r w:rsidRPr="00D478B1">
              <w:rPr>
                <w:rFonts w:ascii="Times New Roman" w:hAnsi="Times New Roman" w:cs="Times New Roman"/>
                <w:sz w:val="24"/>
                <w:szCs w:val="24"/>
              </w:rPr>
              <w:t xml:space="preserve">два </w:t>
            </w:r>
            <w:r w:rsidRPr="00D478B1">
              <w:rPr>
                <w:rFonts w:ascii="Times New Roman" w:hAnsi="Times New Roman" w:cs="Times New Roman"/>
                <w:spacing w:val="-2"/>
                <w:sz w:val="24"/>
                <w:szCs w:val="24"/>
              </w:rPr>
              <w:t>звука.</w:t>
            </w:r>
          </w:p>
        </w:tc>
      </w:tr>
    </w:tbl>
    <w:p w:rsidR="00AF7D3F" w:rsidRPr="00D478B1" w:rsidRDefault="00AF7D3F" w:rsidP="00D478B1">
      <w:pPr>
        <w:pStyle w:val="aa"/>
        <w:rPr>
          <w:rFonts w:ascii="Times New Roman" w:hAnsi="Times New Roman" w:cs="Times New Roman"/>
          <w:sz w:val="24"/>
          <w:szCs w:val="24"/>
        </w:rPr>
        <w:sectPr w:rsidR="00AF7D3F" w:rsidRPr="00D478B1">
          <w:type w:val="continuous"/>
          <w:pgSz w:w="11910" w:h="16840"/>
          <w:pgMar w:top="1120" w:right="760" w:bottom="1200" w:left="1600" w:header="0" w:footer="933" w:gutter="0"/>
          <w:cols w:space="720"/>
        </w:sectPr>
      </w:pPr>
    </w:p>
    <w:tbl>
      <w:tblPr>
        <w:tblStyle w:val="TableNormal"/>
        <w:tblW w:w="0" w:type="auto"/>
        <w:tblInd w:w="2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274"/>
        <w:gridCol w:w="2412"/>
        <w:gridCol w:w="854"/>
        <w:gridCol w:w="4532"/>
      </w:tblGrid>
      <w:tr w:rsidR="00AF7D3F" w:rsidRPr="00D478B1" w:rsidTr="00AF7D3F">
        <w:trPr>
          <w:trHeight w:val="1658"/>
        </w:trPr>
        <w:tc>
          <w:tcPr>
            <w:tcW w:w="1274" w:type="dxa"/>
          </w:tcPr>
          <w:p w:rsidR="00AF7D3F" w:rsidRPr="00D478B1" w:rsidRDefault="00AF7D3F" w:rsidP="00D478B1">
            <w:pPr>
              <w:pStyle w:val="aa"/>
              <w:rPr>
                <w:rFonts w:ascii="Times New Roman" w:hAnsi="Times New Roman" w:cs="Times New Roman"/>
                <w:sz w:val="24"/>
                <w:szCs w:val="24"/>
              </w:rPr>
            </w:pPr>
          </w:p>
        </w:tc>
        <w:tc>
          <w:tcPr>
            <w:tcW w:w="2412" w:type="dxa"/>
          </w:tcPr>
          <w:p w:rsidR="00AF7D3F" w:rsidRPr="00D478B1" w:rsidRDefault="00AF7D3F" w:rsidP="00D478B1">
            <w:pPr>
              <w:pStyle w:val="aa"/>
              <w:rPr>
                <w:rFonts w:ascii="Times New Roman" w:hAnsi="Times New Roman" w:cs="Times New Roman"/>
                <w:i/>
                <w:sz w:val="24"/>
                <w:szCs w:val="24"/>
              </w:rPr>
            </w:pPr>
            <w:r w:rsidRPr="00D478B1">
              <w:rPr>
                <w:rFonts w:ascii="Times New Roman" w:hAnsi="Times New Roman" w:cs="Times New Roman"/>
                <w:i/>
                <w:spacing w:val="-2"/>
                <w:sz w:val="24"/>
                <w:szCs w:val="24"/>
              </w:rPr>
              <w:t>Контрольный диктант</w:t>
            </w:r>
            <w:r w:rsidRPr="00D478B1">
              <w:rPr>
                <w:rFonts w:ascii="Times New Roman" w:hAnsi="Times New Roman" w:cs="Times New Roman"/>
                <w:i/>
                <w:sz w:val="24"/>
                <w:szCs w:val="24"/>
              </w:rPr>
              <w:tab/>
            </w:r>
            <w:r w:rsidRPr="00D478B1">
              <w:rPr>
                <w:rFonts w:ascii="Times New Roman" w:hAnsi="Times New Roman" w:cs="Times New Roman"/>
                <w:i/>
                <w:spacing w:val="-10"/>
                <w:sz w:val="24"/>
                <w:szCs w:val="24"/>
              </w:rPr>
              <w:t>с</w:t>
            </w:r>
          </w:p>
          <w:p w:rsidR="00AF7D3F" w:rsidRPr="00D478B1" w:rsidRDefault="00AF7D3F" w:rsidP="00D478B1">
            <w:pPr>
              <w:pStyle w:val="aa"/>
              <w:rPr>
                <w:rFonts w:ascii="Times New Roman" w:hAnsi="Times New Roman" w:cs="Times New Roman"/>
                <w:i/>
                <w:sz w:val="24"/>
                <w:szCs w:val="24"/>
              </w:rPr>
            </w:pPr>
            <w:r w:rsidRPr="00D478B1">
              <w:rPr>
                <w:rFonts w:ascii="Times New Roman" w:hAnsi="Times New Roman" w:cs="Times New Roman"/>
                <w:i/>
                <w:spacing w:val="-2"/>
                <w:sz w:val="24"/>
                <w:szCs w:val="24"/>
              </w:rPr>
              <w:t>грамматическими заданиями.</w:t>
            </w:r>
          </w:p>
        </w:tc>
        <w:tc>
          <w:tcPr>
            <w:tcW w:w="854" w:type="dxa"/>
          </w:tcPr>
          <w:p w:rsidR="00AF7D3F" w:rsidRPr="00D478B1" w:rsidRDefault="00AF7D3F" w:rsidP="00D478B1">
            <w:pPr>
              <w:pStyle w:val="aa"/>
              <w:rPr>
                <w:rFonts w:ascii="Times New Roman" w:hAnsi="Times New Roman" w:cs="Times New Roman"/>
                <w:sz w:val="24"/>
                <w:szCs w:val="24"/>
              </w:rPr>
            </w:pPr>
          </w:p>
        </w:tc>
        <w:tc>
          <w:tcPr>
            <w:tcW w:w="4532" w:type="dxa"/>
          </w:tcPr>
          <w:p w:rsidR="00AF7D3F" w:rsidRPr="00D478B1" w:rsidRDefault="00AF7D3F" w:rsidP="00D478B1">
            <w:pPr>
              <w:pStyle w:val="aa"/>
              <w:rPr>
                <w:rFonts w:ascii="Times New Roman" w:hAnsi="Times New Roman" w:cs="Times New Roman"/>
                <w:sz w:val="24"/>
                <w:szCs w:val="24"/>
              </w:rPr>
            </w:pPr>
          </w:p>
        </w:tc>
      </w:tr>
      <w:tr w:rsidR="00AF7D3F" w:rsidRPr="00D478B1" w:rsidTr="00AF7D3F">
        <w:trPr>
          <w:trHeight w:val="11866"/>
        </w:trPr>
        <w:tc>
          <w:tcPr>
            <w:tcW w:w="1274" w:type="dxa"/>
          </w:tcPr>
          <w:p w:rsidR="00AF7D3F" w:rsidRPr="00D478B1" w:rsidRDefault="00AF7D3F" w:rsidP="00D478B1">
            <w:pPr>
              <w:pStyle w:val="aa"/>
              <w:rPr>
                <w:rFonts w:ascii="Times New Roman" w:hAnsi="Times New Roman" w:cs="Times New Roman"/>
                <w:sz w:val="24"/>
                <w:szCs w:val="24"/>
              </w:rPr>
            </w:pPr>
            <w:r w:rsidRPr="00D478B1">
              <w:rPr>
                <w:rFonts w:ascii="Times New Roman" w:hAnsi="Times New Roman" w:cs="Times New Roman"/>
                <w:spacing w:val="-2"/>
                <w:sz w:val="24"/>
                <w:szCs w:val="24"/>
              </w:rPr>
              <w:t>Состав слова</w:t>
            </w:r>
          </w:p>
        </w:tc>
        <w:tc>
          <w:tcPr>
            <w:tcW w:w="2412" w:type="dxa"/>
          </w:tcPr>
          <w:p w:rsidR="00AF7D3F" w:rsidRPr="00D478B1" w:rsidRDefault="00AF7D3F" w:rsidP="00D478B1">
            <w:pPr>
              <w:pStyle w:val="aa"/>
              <w:rPr>
                <w:rFonts w:ascii="Times New Roman" w:hAnsi="Times New Roman" w:cs="Times New Roman"/>
                <w:sz w:val="24"/>
                <w:szCs w:val="24"/>
              </w:rPr>
            </w:pPr>
            <w:r w:rsidRPr="00D478B1">
              <w:rPr>
                <w:rFonts w:ascii="Times New Roman" w:hAnsi="Times New Roman" w:cs="Times New Roman"/>
                <w:spacing w:val="-2"/>
                <w:sz w:val="24"/>
                <w:szCs w:val="24"/>
              </w:rPr>
              <w:t>Корень</w:t>
            </w:r>
            <w:r w:rsidRPr="00D478B1">
              <w:rPr>
                <w:rFonts w:ascii="Times New Roman" w:hAnsi="Times New Roman" w:cs="Times New Roman"/>
                <w:sz w:val="24"/>
                <w:szCs w:val="24"/>
              </w:rPr>
              <w:tab/>
            </w:r>
            <w:r w:rsidRPr="00D478B1">
              <w:rPr>
                <w:rFonts w:ascii="Times New Roman" w:hAnsi="Times New Roman" w:cs="Times New Roman"/>
                <w:spacing w:val="-2"/>
                <w:sz w:val="24"/>
                <w:szCs w:val="24"/>
              </w:rPr>
              <w:t xml:space="preserve">слова, </w:t>
            </w:r>
            <w:r w:rsidRPr="00D478B1">
              <w:rPr>
                <w:rFonts w:ascii="Times New Roman" w:hAnsi="Times New Roman" w:cs="Times New Roman"/>
                <w:sz w:val="24"/>
                <w:szCs w:val="24"/>
              </w:rPr>
              <w:t>однокоренные</w:t>
            </w:r>
            <w:r w:rsidRPr="00D478B1">
              <w:rPr>
                <w:rFonts w:ascii="Times New Roman" w:hAnsi="Times New Roman" w:cs="Times New Roman"/>
                <w:spacing w:val="-3"/>
                <w:sz w:val="24"/>
                <w:szCs w:val="24"/>
              </w:rPr>
              <w:t xml:space="preserve"> </w:t>
            </w:r>
            <w:r w:rsidRPr="00D478B1">
              <w:rPr>
                <w:rFonts w:ascii="Times New Roman" w:hAnsi="Times New Roman" w:cs="Times New Roman"/>
                <w:sz w:val="24"/>
                <w:szCs w:val="24"/>
              </w:rPr>
              <w:t xml:space="preserve">слова, </w:t>
            </w:r>
            <w:r w:rsidRPr="00D478B1">
              <w:rPr>
                <w:rFonts w:ascii="Times New Roman" w:hAnsi="Times New Roman" w:cs="Times New Roman"/>
                <w:spacing w:val="-2"/>
                <w:sz w:val="24"/>
                <w:szCs w:val="24"/>
              </w:rPr>
              <w:t xml:space="preserve">признаки </w:t>
            </w:r>
            <w:r w:rsidRPr="00D478B1">
              <w:rPr>
                <w:rFonts w:ascii="Times New Roman" w:hAnsi="Times New Roman" w:cs="Times New Roman"/>
                <w:sz w:val="24"/>
                <w:szCs w:val="24"/>
              </w:rPr>
              <w:t xml:space="preserve">однокоренных слов. </w:t>
            </w:r>
            <w:r w:rsidRPr="00D478B1">
              <w:rPr>
                <w:rFonts w:ascii="Times New Roman" w:hAnsi="Times New Roman" w:cs="Times New Roman"/>
                <w:spacing w:val="-2"/>
                <w:sz w:val="24"/>
                <w:szCs w:val="24"/>
              </w:rPr>
              <w:t>Явление</w:t>
            </w:r>
            <w:r w:rsidRPr="00D478B1">
              <w:rPr>
                <w:rFonts w:ascii="Times New Roman" w:hAnsi="Times New Roman" w:cs="Times New Roman"/>
                <w:spacing w:val="-13"/>
                <w:sz w:val="24"/>
                <w:szCs w:val="24"/>
              </w:rPr>
              <w:t xml:space="preserve"> </w:t>
            </w:r>
            <w:r w:rsidRPr="00D478B1">
              <w:rPr>
                <w:rFonts w:ascii="Times New Roman" w:hAnsi="Times New Roman" w:cs="Times New Roman"/>
                <w:spacing w:val="-2"/>
                <w:sz w:val="24"/>
                <w:szCs w:val="24"/>
              </w:rPr>
              <w:t xml:space="preserve">чередования </w:t>
            </w:r>
            <w:r w:rsidRPr="00D478B1">
              <w:rPr>
                <w:rFonts w:ascii="Times New Roman" w:hAnsi="Times New Roman" w:cs="Times New Roman"/>
                <w:sz w:val="24"/>
                <w:szCs w:val="24"/>
              </w:rPr>
              <w:t>в корне.</w:t>
            </w:r>
          </w:p>
          <w:p w:rsidR="00AF7D3F" w:rsidRPr="00D478B1" w:rsidRDefault="00AF7D3F" w:rsidP="00D478B1">
            <w:pPr>
              <w:pStyle w:val="aa"/>
              <w:rPr>
                <w:rFonts w:ascii="Times New Roman" w:hAnsi="Times New Roman" w:cs="Times New Roman"/>
                <w:sz w:val="24"/>
                <w:szCs w:val="24"/>
              </w:rPr>
            </w:pPr>
            <w:r w:rsidRPr="00D478B1">
              <w:rPr>
                <w:rFonts w:ascii="Times New Roman" w:hAnsi="Times New Roman" w:cs="Times New Roman"/>
                <w:sz w:val="24"/>
                <w:szCs w:val="24"/>
              </w:rPr>
              <w:t xml:space="preserve">Окончание слова, признаки и роль окончания, состав </w:t>
            </w:r>
            <w:r w:rsidRPr="00D478B1">
              <w:rPr>
                <w:rFonts w:ascii="Times New Roman" w:hAnsi="Times New Roman" w:cs="Times New Roman"/>
                <w:spacing w:val="-2"/>
                <w:sz w:val="24"/>
                <w:szCs w:val="24"/>
              </w:rPr>
              <w:t>слова.</w:t>
            </w:r>
          </w:p>
          <w:p w:rsidR="00AF7D3F" w:rsidRPr="00D478B1" w:rsidRDefault="00AF7D3F" w:rsidP="00D478B1">
            <w:pPr>
              <w:pStyle w:val="aa"/>
              <w:rPr>
                <w:rFonts w:ascii="Times New Roman" w:hAnsi="Times New Roman" w:cs="Times New Roman"/>
                <w:sz w:val="24"/>
                <w:szCs w:val="24"/>
              </w:rPr>
            </w:pPr>
            <w:r w:rsidRPr="00D478B1">
              <w:rPr>
                <w:rFonts w:ascii="Times New Roman" w:hAnsi="Times New Roman" w:cs="Times New Roman"/>
                <w:spacing w:val="-2"/>
                <w:sz w:val="24"/>
                <w:szCs w:val="24"/>
              </w:rPr>
              <w:t>Приставка</w:t>
            </w:r>
            <w:r w:rsidRPr="00D478B1">
              <w:rPr>
                <w:rFonts w:ascii="Times New Roman" w:hAnsi="Times New Roman" w:cs="Times New Roman"/>
                <w:sz w:val="24"/>
                <w:szCs w:val="24"/>
              </w:rPr>
              <w:tab/>
            </w:r>
            <w:r w:rsidRPr="00D478B1">
              <w:rPr>
                <w:rFonts w:ascii="Times New Roman" w:hAnsi="Times New Roman" w:cs="Times New Roman"/>
                <w:spacing w:val="-5"/>
                <w:sz w:val="24"/>
                <w:szCs w:val="24"/>
              </w:rPr>
              <w:t>как</w:t>
            </w:r>
          </w:p>
          <w:p w:rsidR="00AF7D3F" w:rsidRPr="00D478B1" w:rsidRDefault="00AF7D3F" w:rsidP="00D478B1">
            <w:pPr>
              <w:pStyle w:val="aa"/>
              <w:rPr>
                <w:rFonts w:ascii="Times New Roman" w:hAnsi="Times New Roman" w:cs="Times New Roman"/>
                <w:sz w:val="24"/>
                <w:szCs w:val="24"/>
              </w:rPr>
            </w:pPr>
            <w:r w:rsidRPr="00D478B1">
              <w:rPr>
                <w:rFonts w:ascii="Times New Roman" w:hAnsi="Times New Roman" w:cs="Times New Roman"/>
                <w:spacing w:val="-2"/>
                <w:sz w:val="24"/>
                <w:szCs w:val="24"/>
              </w:rPr>
              <w:t>значимая</w:t>
            </w:r>
            <w:r w:rsidRPr="00D478B1">
              <w:rPr>
                <w:rFonts w:ascii="Times New Roman" w:hAnsi="Times New Roman" w:cs="Times New Roman"/>
                <w:sz w:val="24"/>
                <w:szCs w:val="24"/>
              </w:rPr>
              <w:tab/>
            </w:r>
            <w:r w:rsidRPr="00D478B1">
              <w:rPr>
                <w:rFonts w:ascii="Times New Roman" w:hAnsi="Times New Roman" w:cs="Times New Roman"/>
                <w:spacing w:val="-4"/>
                <w:sz w:val="24"/>
                <w:szCs w:val="24"/>
              </w:rPr>
              <w:t xml:space="preserve">часть </w:t>
            </w:r>
            <w:r w:rsidRPr="00D478B1">
              <w:rPr>
                <w:rFonts w:ascii="Times New Roman" w:hAnsi="Times New Roman" w:cs="Times New Roman"/>
                <w:spacing w:val="-2"/>
                <w:sz w:val="24"/>
                <w:szCs w:val="24"/>
              </w:rPr>
              <w:t>слова,</w:t>
            </w:r>
            <w:r w:rsidRPr="00D478B1">
              <w:rPr>
                <w:rFonts w:ascii="Times New Roman" w:hAnsi="Times New Roman" w:cs="Times New Roman"/>
                <w:sz w:val="24"/>
                <w:szCs w:val="24"/>
              </w:rPr>
              <w:tab/>
            </w:r>
            <w:r w:rsidRPr="00D478B1">
              <w:rPr>
                <w:rFonts w:ascii="Times New Roman" w:hAnsi="Times New Roman" w:cs="Times New Roman"/>
                <w:spacing w:val="-2"/>
                <w:sz w:val="24"/>
                <w:szCs w:val="24"/>
              </w:rPr>
              <w:t xml:space="preserve">лексические </w:t>
            </w:r>
            <w:r w:rsidRPr="00D478B1">
              <w:rPr>
                <w:rFonts w:ascii="Times New Roman" w:hAnsi="Times New Roman" w:cs="Times New Roman"/>
                <w:sz w:val="24"/>
                <w:szCs w:val="24"/>
              </w:rPr>
              <w:t xml:space="preserve">значения приставок. </w:t>
            </w:r>
            <w:r w:rsidRPr="00D478B1">
              <w:rPr>
                <w:rFonts w:ascii="Times New Roman" w:hAnsi="Times New Roman" w:cs="Times New Roman"/>
                <w:spacing w:val="-2"/>
                <w:sz w:val="24"/>
                <w:szCs w:val="24"/>
              </w:rPr>
              <w:t xml:space="preserve">Грамматические </w:t>
            </w:r>
            <w:r w:rsidRPr="00D478B1">
              <w:rPr>
                <w:rFonts w:ascii="Times New Roman" w:hAnsi="Times New Roman" w:cs="Times New Roman"/>
                <w:sz w:val="24"/>
                <w:szCs w:val="24"/>
              </w:rPr>
              <w:t>нормы</w:t>
            </w:r>
            <w:r w:rsidRPr="00D478B1">
              <w:rPr>
                <w:rFonts w:ascii="Times New Roman" w:hAnsi="Times New Roman" w:cs="Times New Roman"/>
                <w:spacing w:val="5"/>
                <w:sz w:val="24"/>
                <w:szCs w:val="24"/>
              </w:rPr>
              <w:t xml:space="preserve"> </w:t>
            </w:r>
            <w:r w:rsidRPr="00D478B1">
              <w:rPr>
                <w:rFonts w:ascii="Times New Roman" w:hAnsi="Times New Roman" w:cs="Times New Roman"/>
                <w:sz w:val="24"/>
                <w:szCs w:val="24"/>
              </w:rPr>
              <w:t xml:space="preserve">употребления </w:t>
            </w:r>
            <w:r w:rsidRPr="00D478B1">
              <w:rPr>
                <w:rFonts w:ascii="Times New Roman" w:hAnsi="Times New Roman" w:cs="Times New Roman"/>
                <w:spacing w:val="-2"/>
                <w:sz w:val="24"/>
                <w:szCs w:val="24"/>
              </w:rPr>
              <w:t>глаголов</w:t>
            </w:r>
            <w:r w:rsidRPr="00D478B1">
              <w:rPr>
                <w:rFonts w:ascii="Times New Roman" w:hAnsi="Times New Roman" w:cs="Times New Roman"/>
                <w:sz w:val="24"/>
                <w:szCs w:val="24"/>
              </w:rPr>
              <w:tab/>
            </w:r>
            <w:r w:rsidRPr="00D478B1">
              <w:rPr>
                <w:rFonts w:ascii="Times New Roman" w:hAnsi="Times New Roman" w:cs="Times New Roman"/>
                <w:sz w:val="24"/>
                <w:szCs w:val="24"/>
              </w:rPr>
              <w:tab/>
            </w:r>
            <w:r w:rsidRPr="00D478B1">
              <w:rPr>
                <w:rFonts w:ascii="Times New Roman" w:hAnsi="Times New Roman" w:cs="Times New Roman"/>
                <w:sz w:val="24"/>
                <w:szCs w:val="24"/>
              </w:rPr>
              <w:tab/>
            </w:r>
            <w:r w:rsidRPr="00D478B1">
              <w:rPr>
                <w:rFonts w:ascii="Times New Roman" w:hAnsi="Times New Roman" w:cs="Times New Roman"/>
                <w:spacing w:val="-10"/>
                <w:sz w:val="24"/>
                <w:szCs w:val="24"/>
              </w:rPr>
              <w:t>с</w:t>
            </w:r>
          </w:p>
          <w:p w:rsidR="00AF7D3F" w:rsidRPr="00D478B1" w:rsidRDefault="00AF7D3F" w:rsidP="00D478B1">
            <w:pPr>
              <w:pStyle w:val="aa"/>
              <w:rPr>
                <w:rFonts w:ascii="Times New Roman" w:hAnsi="Times New Roman" w:cs="Times New Roman"/>
                <w:sz w:val="24"/>
                <w:szCs w:val="24"/>
              </w:rPr>
            </w:pPr>
            <w:r w:rsidRPr="00D478B1">
              <w:rPr>
                <w:rFonts w:ascii="Times New Roman" w:hAnsi="Times New Roman" w:cs="Times New Roman"/>
                <w:spacing w:val="-2"/>
                <w:sz w:val="24"/>
                <w:szCs w:val="24"/>
              </w:rPr>
              <w:t>приставками.</w:t>
            </w:r>
          </w:p>
          <w:p w:rsidR="00AF7D3F" w:rsidRPr="00D478B1" w:rsidRDefault="00AF7D3F" w:rsidP="00D478B1">
            <w:pPr>
              <w:pStyle w:val="aa"/>
              <w:rPr>
                <w:rFonts w:ascii="Times New Roman" w:hAnsi="Times New Roman" w:cs="Times New Roman"/>
                <w:sz w:val="24"/>
                <w:szCs w:val="24"/>
              </w:rPr>
            </w:pPr>
            <w:r w:rsidRPr="00D478B1">
              <w:rPr>
                <w:rFonts w:ascii="Times New Roman" w:hAnsi="Times New Roman" w:cs="Times New Roman"/>
                <w:spacing w:val="-2"/>
                <w:sz w:val="24"/>
                <w:szCs w:val="24"/>
              </w:rPr>
              <w:t>Суффикс</w:t>
            </w:r>
            <w:r w:rsidRPr="00D478B1">
              <w:rPr>
                <w:rFonts w:ascii="Times New Roman" w:hAnsi="Times New Roman" w:cs="Times New Roman"/>
                <w:sz w:val="24"/>
                <w:szCs w:val="24"/>
              </w:rPr>
              <w:tab/>
            </w:r>
            <w:r w:rsidRPr="00D478B1">
              <w:rPr>
                <w:rFonts w:ascii="Times New Roman" w:hAnsi="Times New Roman" w:cs="Times New Roman"/>
                <w:spacing w:val="-5"/>
                <w:sz w:val="24"/>
                <w:szCs w:val="24"/>
              </w:rPr>
              <w:t>как</w:t>
            </w:r>
          </w:p>
          <w:p w:rsidR="00AF7D3F" w:rsidRPr="00D478B1" w:rsidRDefault="00AF7D3F" w:rsidP="00D478B1">
            <w:pPr>
              <w:pStyle w:val="aa"/>
              <w:rPr>
                <w:rFonts w:ascii="Times New Roman" w:hAnsi="Times New Roman" w:cs="Times New Roman"/>
                <w:sz w:val="24"/>
                <w:szCs w:val="24"/>
              </w:rPr>
            </w:pPr>
            <w:r w:rsidRPr="00D478B1">
              <w:rPr>
                <w:rFonts w:ascii="Times New Roman" w:hAnsi="Times New Roman" w:cs="Times New Roman"/>
                <w:spacing w:val="-2"/>
                <w:sz w:val="24"/>
                <w:szCs w:val="24"/>
              </w:rPr>
              <w:t>значимая</w:t>
            </w:r>
            <w:r w:rsidRPr="00D478B1">
              <w:rPr>
                <w:rFonts w:ascii="Times New Roman" w:hAnsi="Times New Roman" w:cs="Times New Roman"/>
                <w:sz w:val="24"/>
                <w:szCs w:val="24"/>
              </w:rPr>
              <w:tab/>
            </w:r>
            <w:r w:rsidRPr="00D478B1">
              <w:rPr>
                <w:rFonts w:ascii="Times New Roman" w:hAnsi="Times New Roman" w:cs="Times New Roman"/>
                <w:spacing w:val="-4"/>
                <w:sz w:val="24"/>
                <w:szCs w:val="24"/>
              </w:rPr>
              <w:t xml:space="preserve">часть </w:t>
            </w:r>
            <w:r w:rsidRPr="00D478B1">
              <w:rPr>
                <w:rFonts w:ascii="Times New Roman" w:hAnsi="Times New Roman" w:cs="Times New Roman"/>
                <w:spacing w:val="-2"/>
                <w:sz w:val="24"/>
                <w:szCs w:val="24"/>
              </w:rPr>
              <w:t>слова.</w:t>
            </w:r>
          </w:p>
          <w:p w:rsidR="00AF7D3F" w:rsidRPr="00D478B1" w:rsidRDefault="00AF7D3F" w:rsidP="00D478B1">
            <w:pPr>
              <w:pStyle w:val="aa"/>
              <w:rPr>
                <w:rFonts w:ascii="Times New Roman" w:hAnsi="Times New Roman" w:cs="Times New Roman"/>
                <w:sz w:val="24"/>
                <w:szCs w:val="24"/>
              </w:rPr>
            </w:pPr>
            <w:r w:rsidRPr="00D478B1">
              <w:rPr>
                <w:rFonts w:ascii="Times New Roman" w:hAnsi="Times New Roman" w:cs="Times New Roman"/>
                <w:spacing w:val="-2"/>
                <w:sz w:val="24"/>
                <w:szCs w:val="24"/>
              </w:rPr>
              <w:t>Понятие</w:t>
            </w:r>
            <w:r w:rsidRPr="00D478B1">
              <w:rPr>
                <w:rFonts w:ascii="Times New Roman" w:hAnsi="Times New Roman" w:cs="Times New Roman"/>
                <w:sz w:val="24"/>
                <w:szCs w:val="24"/>
              </w:rPr>
              <w:tab/>
            </w:r>
            <w:r w:rsidRPr="00D478B1">
              <w:rPr>
                <w:rFonts w:ascii="Times New Roman" w:hAnsi="Times New Roman" w:cs="Times New Roman"/>
                <w:spacing w:val="-2"/>
                <w:sz w:val="24"/>
                <w:szCs w:val="24"/>
              </w:rPr>
              <w:t>основы слова.</w:t>
            </w:r>
          </w:p>
          <w:p w:rsidR="00AF7D3F" w:rsidRPr="00D478B1" w:rsidRDefault="00AF7D3F" w:rsidP="00D478B1">
            <w:pPr>
              <w:pStyle w:val="aa"/>
              <w:rPr>
                <w:rFonts w:ascii="Times New Roman" w:hAnsi="Times New Roman" w:cs="Times New Roman"/>
                <w:sz w:val="24"/>
                <w:szCs w:val="24"/>
              </w:rPr>
            </w:pPr>
            <w:r w:rsidRPr="00D478B1">
              <w:rPr>
                <w:rFonts w:ascii="Times New Roman" w:hAnsi="Times New Roman" w:cs="Times New Roman"/>
                <w:spacing w:val="-2"/>
                <w:sz w:val="24"/>
                <w:szCs w:val="24"/>
              </w:rPr>
              <w:t xml:space="preserve">Орфографический разбор, словообразовательн </w:t>
            </w:r>
            <w:r w:rsidRPr="00D478B1">
              <w:rPr>
                <w:rFonts w:ascii="Times New Roman" w:hAnsi="Times New Roman" w:cs="Times New Roman"/>
                <w:sz w:val="24"/>
                <w:szCs w:val="24"/>
              </w:rPr>
              <w:t>ый разбор слова.</w:t>
            </w:r>
          </w:p>
          <w:p w:rsidR="00AF7D3F" w:rsidRPr="00D478B1" w:rsidRDefault="00AF7D3F" w:rsidP="00D478B1">
            <w:pPr>
              <w:pStyle w:val="aa"/>
              <w:rPr>
                <w:rFonts w:ascii="Times New Roman" w:hAnsi="Times New Roman" w:cs="Times New Roman"/>
                <w:sz w:val="24"/>
                <w:szCs w:val="24"/>
              </w:rPr>
            </w:pPr>
          </w:p>
          <w:p w:rsidR="00AF7D3F" w:rsidRPr="00D478B1" w:rsidRDefault="00AF7D3F" w:rsidP="00D478B1">
            <w:pPr>
              <w:pStyle w:val="aa"/>
              <w:rPr>
                <w:rFonts w:ascii="Times New Roman" w:hAnsi="Times New Roman" w:cs="Times New Roman"/>
                <w:i/>
                <w:sz w:val="24"/>
                <w:szCs w:val="24"/>
              </w:rPr>
            </w:pPr>
            <w:r w:rsidRPr="00D478B1">
              <w:rPr>
                <w:rFonts w:ascii="Times New Roman" w:hAnsi="Times New Roman" w:cs="Times New Roman"/>
                <w:i/>
                <w:spacing w:val="-2"/>
                <w:sz w:val="24"/>
                <w:szCs w:val="24"/>
              </w:rPr>
              <w:t>Картинный диктант.</w:t>
            </w:r>
          </w:p>
          <w:p w:rsidR="00AF7D3F" w:rsidRPr="00D478B1" w:rsidRDefault="00AF7D3F" w:rsidP="00D478B1">
            <w:pPr>
              <w:pStyle w:val="aa"/>
              <w:rPr>
                <w:rFonts w:ascii="Times New Roman" w:hAnsi="Times New Roman" w:cs="Times New Roman"/>
                <w:sz w:val="24"/>
                <w:szCs w:val="24"/>
              </w:rPr>
            </w:pPr>
          </w:p>
          <w:p w:rsidR="00AF7D3F" w:rsidRPr="00D478B1" w:rsidRDefault="00AF7D3F" w:rsidP="00D478B1">
            <w:pPr>
              <w:pStyle w:val="aa"/>
              <w:rPr>
                <w:rFonts w:ascii="Times New Roman" w:hAnsi="Times New Roman" w:cs="Times New Roman"/>
                <w:i/>
                <w:sz w:val="24"/>
                <w:szCs w:val="24"/>
              </w:rPr>
            </w:pPr>
            <w:r w:rsidRPr="00D478B1">
              <w:rPr>
                <w:rFonts w:ascii="Times New Roman" w:hAnsi="Times New Roman" w:cs="Times New Roman"/>
                <w:i/>
                <w:spacing w:val="-2"/>
                <w:sz w:val="24"/>
                <w:szCs w:val="24"/>
              </w:rPr>
              <w:t xml:space="preserve">Проект:«Корни </w:t>
            </w:r>
            <w:r w:rsidRPr="00D478B1">
              <w:rPr>
                <w:rFonts w:ascii="Times New Roman" w:hAnsi="Times New Roman" w:cs="Times New Roman"/>
                <w:i/>
                <w:sz w:val="24"/>
                <w:szCs w:val="24"/>
              </w:rPr>
              <w:t xml:space="preserve">бывают не только у </w:t>
            </w:r>
            <w:r w:rsidRPr="00D478B1">
              <w:rPr>
                <w:rFonts w:ascii="Times New Roman" w:hAnsi="Times New Roman" w:cs="Times New Roman"/>
                <w:i/>
                <w:spacing w:val="-2"/>
                <w:sz w:val="24"/>
                <w:szCs w:val="24"/>
              </w:rPr>
              <w:t>дерева».</w:t>
            </w:r>
          </w:p>
        </w:tc>
        <w:tc>
          <w:tcPr>
            <w:tcW w:w="854" w:type="dxa"/>
          </w:tcPr>
          <w:p w:rsidR="00AF7D3F" w:rsidRPr="00D478B1" w:rsidRDefault="00AF7D3F" w:rsidP="00D478B1">
            <w:pPr>
              <w:pStyle w:val="aa"/>
              <w:rPr>
                <w:rFonts w:ascii="Times New Roman" w:hAnsi="Times New Roman" w:cs="Times New Roman"/>
                <w:sz w:val="24"/>
                <w:szCs w:val="24"/>
              </w:rPr>
            </w:pPr>
            <w:r w:rsidRPr="00D478B1">
              <w:rPr>
                <w:rFonts w:ascii="Times New Roman" w:hAnsi="Times New Roman" w:cs="Times New Roman"/>
                <w:sz w:val="24"/>
                <w:szCs w:val="24"/>
              </w:rPr>
              <w:t xml:space="preserve">2 </w:t>
            </w:r>
            <w:r w:rsidRPr="00D478B1">
              <w:rPr>
                <w:rFonts w:ascii="Times New Roman" w:hAnsi="Times New Roman" w:cs="Times New Roman"/>
                <w:spacing w:val="-5"/>
                <w:sz w:val="24"/>
                <w:szCs w:val="24"/>
              </w:rPr>
              <w:t>ч.</w:t>
            </w:r>
          </w:p>
        </w:tc>
        <w:tc>
          <w:tcPr>
            <w:tcW w:w="4532" w:type="dxa"/>
          </w:tcPr>
          <w:p w:rsidR="00AF7D3F" w:rsidRPr="00D478B1" w:rsidRDefault="00AF7D3F" w:rsidP="00D478B1">
            <w:pPr>
              <w:pStyle w:val="aa"/>
              <w:rPr>
                <w:rFonts w:ascii="Times New Roman" w:hAnsi="Times New Roman" w:cs="Times New Roman"/>
                <w:sz w:val="24"/>
                <w:szCs w:val="24"/>
              </w:rPr>
            </w:pPr>
            <w:r w:rsidRPr="00D478B1">
              <w:rPr>
                <w:rFonts w:ascii="Times New Roman" w:hAnsi="Times New Roman" w:cs="Times New Roman"/>
                <w:spacing w:val="-2"/>
                <w:sz w:val="24"/>
                <w:szCs w:val="24"/>
              </w:rPr>
              <w:t>Формулировать</w:t>
            </w:r>
            <w:r w:rsidRPr="00D478B1">
              <w:rPr>
                <w:rFonts w:ascii="Times New Roman" w:hAnsi="Times New Roman" w:cs="Times New Roman"/>
                <w:sz w:val="24"/>
                <w:szCs w:val="24"/>
              </w:rPr>
              <w:tab/>
            </w:r>
            <w:r w:rsidRPr="00D478B1">
              <w:rPr>
                <w:rFonts w:ascii="Times New Roman" w:hAnsi="Times New Roman" w:cs="Times New Roman"/>
                <w:spacing w:val="-2"/>
                <w:sz w:val="24"/>
                <w:szCs w:val="24"/>
              </w:rPr>
              <w:t xml:space="preserve">определения </w:t>
            </w:r>
            <w:r w:rsidRPr="00D478B1">
              <w:rPr>
                <w:rFonts w:ascii="Times New Roman" w:hAnsi="Times New Roman" w:cs="Times New Roman"/>
                <w:sz w:val="24"/>
                <w:szCs w:val="24"/>
              </w:rPr>
              <w:t>однокоренных слов и корня слова.</w:t>
            </w:r>
          </w:p>
          <w:p w:rsidR="00AF7D3F" w:rsidRPr="00D478B1" w:rsidRDefault="00AF7D3F" w:rsidP="00D478B1">
            <w:pPr>
              <w:pStyle w:val="aa"/>
              <w:rPr>
                <w:rFonts w:ascii="Times New Roman" w:hAnsi="Times New Roman" w:cs="Times New Roman"/>
                <w:sz w:val="24"/>
                <w:szCs w:val="24"/>
              </w:rPr>
            </w:pPr>
            <w:r w:rsidRPr="00D478B1">
              <w:rPr>
                <w:rFonts w:ascii="Times New Roman" w:hAnsi="Times New Roman" w:cs="Times New Roman"/>
                <w:sz w:val="24"/>
                <w:szCs w:val="24"/>
              </w:rPr>
              <w:t>Различать однокоренные слова, группировать однокоренные слова (с общим корнем), выделять в них корень, подбирать примеры однокоренныхслов.</w:t>
            </w:r>
          </w:p>
          <w:p w:rsidR="00AF7D3F" w:rsidRPr="00D478B1" w:rsidRDefault="00AF7D3F" w:rsidP="00D478B1">
            <w:pPr>
              <w:pStyle w:val="aa"/>
              <w:rPr>
                <w:rFonts w:ascii="Times New Roman" w:hAnsi="Times New Roman" w:cs="Times New Roman"/>
                <w:sz w:val="24"/>
                <w:szCs w:val="24"/>
              </w:rPr>
            </w:pPr>
            <w:r w:rsidRPr="00D478B1">
              <w:rPr>
                <w:rFonts w:ascii="Times New Roman" w:hAnsi="Times New Roman" w:cs="Times New Roman"/>
                <w:sz w:val="24"/>
                <w:szCs w:val="24"/>
              </w:rPr>
              <w:t>Различать однокоренные слова и формы одного и того же слова.</w:t>
            </w:r>
          </w:p>
          <w:p w:rsidR="00AF7D3F" w:rsidRPr="00D478B1" w:rsidRDefault="00AF7D3F" w:rsidP="00D478B1">
            <w:pPr>
              <w:pStyle w:val="aa"/>
              <w:rPr>
                <w:rFonts w:ascii="Times New Roman" w:hAnsi="Times New Roman" w:cs="Times New Roman"/>
                <w:sz w:val="24"/>
                <w:szCs w:val="24"/>
              </w:rPr>
            </w:pPr>
            <w:r w:rsidRPr="00D478B1">
              <w:rPr>
                <w:rFonts w:ascii="Times New Roman" w:hAnsi="Times New Roman" w:cs="Times New Roman"/>
                <w:sz w:val="24"/>
                <w:szCs w:val="24"/>
              </w:rPr>
              <w:t xml:space="preserve">Находить чередующиеся звуки в корне </w:t>
            </w:r>
            <w:r w:rsidRPr="00D478B1">
              <w:rPr>
                <w:rFonts w:ascii="Times New Roman" w:hAnsi="Times New Roman" w:cs="Times New Roman"/>
                <w:spacing w:val="-2"/>
                <w:sz w:val="24"/>
                <w:szCs w:val="24"/>
              </w:rPr>
              <w:t>слова.</w:t>
            </w:r>
          </w:p>
          <w:p w:rsidR="00AF7D3F" w:rsidRPr="00D478B1" w:rsidRDefault="00AF7D3F" w:rsidP="00D478B1">
            <w:pPr>
              <w:pStyle w:val="aa"/>
              <w:rPr>
                <w:rFonts w:ascii="Times New Roman" w:hAnsi="Times New Roman" w:cs="Times New Roman"/>
                <w:sz w:val="24"/>
                <w:szCs w:val="24"/>
              </w:rPr>
            </w:pPr>
            <w:r w:rsidRPr="00D478B1">
              <w:rPr>
                <w:rFonts w:ascii="Times New Roman" w:hAnsi="Times New Roman" w:cs="Times New Roman"/>
                <w:sz w:val="24"/>
                <w:szCs w:val="24"/>
              </w:rPr>
              <w:t>Различать сложные слова, находить в них корень.</w:t>
            </w:r>
          </w:p>
          <w:p w:rsidR="00AF7D3F" w:rsidRPr="00D478B1" w:rsidRDefault="00AF7D3F" w:rsidP="00D478B1">
            <w:pPr>
              <w:pStyle w:val="aa"/>
              <w:rPr>
                <w:rFonts w:ascii="Times New Roman" w:hAnsi="Times New Roman" w:cs="Times New Roman"/>
                <w:sz w:val="24"/>
                <w:szCs w:val="24"/>
              </w:rPr>
            </w:pPr>
            <w:r w:rsidRPr="00D478B1">
              <w:rPr>
                <w:rFonts w:ascii="Times New Roman" w:hAnsi="Times New Roman" w:cs="Times New Roman"/>
                <w:sz w:val="24"/>
                <w:szCs w:val="24"/>
              </w:rPr>
              <w:t>Формулировать</w:t>
            </w:r>
            <w:r w:rsidRPr="00D478B1">
              <w:rPr>
                <w:rFonts w:ascii="Times New Roman" w:hAnsi="Times New Roman" w:cs="Times New Roman"/>
                <w:spacing w:val="-15"/>
                <w:sz w:val="24"/>
                <w:szCs w:val="24"/>
              </w:rPr>
              <w:t xml:space="preserve"> </w:t>
            </w:r>
            <w:r w:rsidRPr="00D478B1">
              <w:rPr>
                <w:rFonts w:ascii="Times New Roman" w:hAnsi="Times New Roman" w:cs="Times New Roman"/>
                <w:sz w:val="24"/>
                <w:szCs w:val="24"/>
              </w:rPr>
              <w:t>определение</w:t>
            </w:r>
            <w:r w:rsidRPr="00D478B1">
              <w:rPr>
                <w:rFonts w:ascii="Times New Roman" w:hAnsi="Times New Roman" w:cs="Times New Roman"/>
                <w:spacing w:val="-15"/>
                <w:sz w:val="24"/>
                <w:szCs w:val="24"/>
              </w:rPr>
              <w:t xml:space="preserve"> </w:t>
            </w:r>
            <w:r w:rsidRPr="00D478B1">
              <w:rPr>
                <w:rFonts w:ascii="Times New Roman" w:hAnsi="Times New Roman" w:cs="Times New Roman"/>
                <w:sz w:val="24"/>
                <w:szCs w:val="24"/>
              </w:rPr>
              <w:t xml:space="preserve">окончания, выделять окончание в слове, доказывать значимость окончания в </w:t>
            </w:r>
            <w:r w:rsidRPr="00D478B1">
              <w:rPr>
                <w:rFonts w:ascii="Times New Roman" w:hAnsi="Times New Roman" w:cs="Times New Roman"/>
                <w:spacing w:val="-2"/>
                <w:sz w:val="24"/>
                <w:szCs w:val="24"/>
              </w:rPr>
              <w:t>слове.</w:t>
            </w:r>
          </w:p>
          <w:p w:rsidR="00AF7D3F" w:rsidRPr="00D478B1" w:rsidRDefault="00AF7D3F" w:rsidP="00D478B1">
            <w:pPr>
              <w:pStyle w:val="aa"/>
              <w:rPr>
                <w:rFonts w:ascii="Times New Roman" w:hAnsi="Times New Roman" w:cs="Times New Roman"/>
                <w:sz w:val="24"/>
                <w:szCs w:val="24"/>
              </w:rPr>
            </w:pPr>
            <w:r w:rsidRPr="00D478B1">
              <w:rPr>
                <w:rFonts w:ascii="Times New Roman" w:hAnsi="Times New Roman" w:cs="Times New Roman"/>
                <w:sz w:val="24"/>
                <w:szCs w:val="24"/>
              </w:rPr>
              <w:t>Формулировать определения приставки и суффикса.</w:t>
            </w:r>
          </w:p>
          <w:p w:rsidR="00AF7D3F" w:rsidRPr="00D478B1" w:rsidRDefault="00AF7D3F" w:rsidP="00D478B1">
            <w:pPr>
              <w:pStyle w:val="aa"/>
              <w:rPr>
                <w:rFonts w:ascii="Times New Roman" w:hAnsi="Times New Roman" w:cs="Times New Roman"/>
                <w:sz w:val="24"/>
                <w:szCs w:val="24"/>
              </w:rPr>
            </w:pPr>
            <w:r w:rsidRPr="00D478B1">
              <w:rPr>
                <w:rFonts w:ascii="Times New Roman" w:hAnsi="Times New Roman" w:cs="Times New Roman"/>
                <w:sz w:val="24"/>
                <w:szCs w:val="24"/>
              </w:rPr>
              <w:t>Объяснять значение приставок и суффиксов в слове.</w:t>
            </w:r>
          </w:p>
          <w:p w:rsidR="00AF7D3F" w:rsidRPr="00D478B1" w:rsidRDefault="00AF7D3F" w:rsidP="00D478B1">
            <w:pPr>
              <w:pStyle w:val="aa"/>
              <w:rPr>
                <w:rFonts w:ascii="Times New Roman" w:hAnsi="Times New Roman" w:cs="Times New Roman"/>
                <w:sz w:val="24"/>
                <w:szCs w:val="24"/>
              </w:rPr>
            </w:pPr>
            <w:r w:rsidRPr="00D478B1">
              <w:rPr>
                <w:rFonts w:ascii="Times New Roman" w:hAnsi="Times New Roman" w:cs="Times New Roman"/>
                <w:sz w:val="24"/>
                <w:szCs w:val="24"/>
              </w:rPr>
              <w:t xml:space="preserve">Выделять в словах приставки и </w:t>
            </w:r>
            <w:r w:rsidRPr="00D478B1">
              <w:rPr>
                <w:rFonts w:ascii="Times New Roman" w:hAnsi="Times New Roman" w:cs="Times New Roman"/>
                <w:spacing w:val="-2"/>
                <w:sz w:val="24"/>
                <w:szCs w:val="24"/>
              </w:rPr>
              <w:t>суффиксы.</w:t>
            </w:r>
          </w:p>
          <w:p w:rsidR="00AF7D3F" w:rsidRPr="00D478B1" w:rsidRDefault="00AF7D3F" w:rsidP="00D478B1">
            <w:pPr>
              <w:pStyle w:val="aa"/>
              <w:rPr>
                <w:rFonts w:ascii="Times New Roman" w:hAnsi="Times New Roman" w:cs="Times New Roman"/>
                <w:sz w:val="24"/>
                <w:szCs w:val="24"/>
              </w:rPr>
            </w:pPr>
            <w:r w:rsidRPr="00D478B1">
              <w:rPr>
                <w:rFonts w:ascii="Times New Roman" w:hAnsi="Times New Roman" w:cs="Times New Roman"/>
                <w:sz w:val="24"/>
                <w:szCs w:val="24"/>
              </w:rPr>
              <w:t>Образовывать слова с помощью приставки или суффикса.</w:t>
            </w:r>
          </w:p>
          <w:p w:rsidR="00AF7D3F" w:rsidRPr="00D478B1" w:rsidRDefault="00AF7D3F" w:rsidP="00D478B1">
            <w:pPr>
              <w:pStyle w:val="aa"/>
              <w:rPr>
                <w:rFonts w:ascii="Times New Roman" w:hAnsi="Times New Roman" w:cs="Times New Roman"/>
                <w:sz w:val="24"/>
                <w:szCs w:val="24"/>
              </w:rPr>
            </w:pPr>
            <w:r w:rsidRPr="00D478B1">
              <w:rPr>
                <w:rFonts w:ascii="Times New Roman" w:hAnsi="Times New Roman" w:cs="Times New Roman"/>
                <w:sz w:val="24"/>
                <w:szCs w:val="24"/>
              </w:rPr>
              <w:t>Осознавать</w:t>
            </w:r>
            <w:r w:rsidRPr="00D478B1">
              <w:rPr>
                <w:rFonts w:ascii="Times New Roman" w:hAnsi="Times New Roman" w:cs="Times New Roman"/>
                <w:spacing w:val="76"/>
                <w:sz w:val="24"/>
                <w:szCs w:val="24"/>
              </w:rPr>
              <w:t xml:space="preserve">  </w:t>
            </w:r>
            <w:r w:rsidRPr="00D478B1">
              <w:rPr>
                <w:rFonts w:ascii="Times New Roman" w:hAnsi="Times New Roman" w:cs="Times New Roman"/>
                <w:sz w:val="24"/>
                <w:szCs w:val="24"/>
              </w:rPr>
              <w:t>роль</w:t>
            </w:r>
            <w:r w:rsidRPr="00D478B1">
              <w:rPr>
                <w:rFonts w:ascii="Times New Roman" w:hAnsi="Times New Roman" w:cs="Times New Roman"/>
                <w:spacing w:val="77"/>
                <w:sz w:val="24"/>
                <w:szCs w:val="24"/>
              </w:rPr>
              <w:t xml:space="preserve">  </w:t>
            </w:r>
            <w:r w:rsidRPr="00D478B1">
              <w:rPr>
                <w:rFonts w:ascii="Times New Roman" w:hAnsi="Times New Roman" w:cs="Times New Roman"/>
                <w:sz w:val="24"/>
                <w:szCs w:val="24"/>
              </w:rPr>
              <w:t>основы</w:t>
            </w:r>
            <w:r w:rsidRPr="00D478B1">
              <w:rPr>
                <w:rFonts w:ascii="Times New Roman" w:hAnsi="Times New Roman" w:cs="Times New Roman"/>
                <w:spacing w:val="75"/>
                <w:sz w:val="24"/>
                <w:szCs w:val="24"/>
              </w:rPr>
              <w:t xml:space="preserve">  </w:t>
            </w:r>
            <w:r w:rsidRPr="00D478B1">
              <w:rPr>
                <w:rFonts w:ascii="Times New Roman" w:hAnsi="Times New Roman" w:cs="Times New Roman"/>
                <w:sz w:val="24"/>
                <w:szCs w:val="24"/>
              </w:rPr>
              <w:t>в</w:t>
            </w:r>
            <w:r w:rsidRPr="00D478B1">
              <w:rPr>
                <w:rFonts w:ascii="Times New Roman" w:hAnsi="Times New Roman" w:cs="Times New Roman"/>
                <w:spacing w:val="76"/>
                <w:sz w:val="24"/>
                <w:szCs w:val="24"/>
              </w:rPr>
              <w:t xml:space="preserve">  </w:t>
            </w:r>
            <w:r w:rsidRPr="00D478B1">
              <w:rPr>
                <w:rFonts w:ascii="Times New Roman" w:hAnsi="Times New Roman" w:cs="Times New Roman"/>
                <w:spacing w:val="-2"/>
                <w:sz w:val="24"/>
                <w:szCs w:val="24"/>
              </w:rPr>
              <w:t>слове,</w:t>
            </w:r>
          </w:p>
          <w:p w:rsidR="00AF7D3F" w:rsidRPr="00D478B1" w:rsidRDefault="00AF7D3F" w:rsidP="00D478B1">
            <w:pPr>
              <w:pStyle w:val="aa"/>
              <w:rPr>
                <w:rFonts w:ascii="Times New Roman" w:hAnsi="Times New Roman" w:cs="Times New Roman"/>
                <w:sz w:val="24"/>
                <w:szCs w:val="24"/>
              </w:rPr>
            </w:pPr>
            <w:r w:rsidRPr="00D478B1">
              <w:rPr>
                <w:rFonts w:ascii="Times New Roman" w:hAnsi="Times New Roman" w:cs="Times New Roman"/>
                <w:sz w:val="24"/>
                <w:szCs w:val="24"/>
              </w:rPr>
              <w:t>выделять в</w:t>
            </w:r>
            <w:r w:rsidRPr="00D478B1">
              <w:rPr>
                <w:rFonts w:ascii="Times New Roman" w:hAnsi="Times New Roman" w:cs="Times New Roman"/>
                <w:spacing w:val="-2"/>
                <w:sz w:val="24"/>
                <w:szCs w:val="24"/>
              </w:rPr>
              <w:t xml:space="preserve"> </w:t>
            </w:r>
            <w:r w:rsidRPr="00D478B1">
              <w:rPr>
                <w:rFonts w:ascii="Times New Roman" w:hAnsi="Times New Roman" w:cs="Times New Roman"/>
                <w:sz w:val="24"/>
                <w:szCs w:val="24"/>
              </w:rPr>
              <w:t>слове</w:t>
            </w:r>
            <w:r w:rsidRPr="00D478B1">
              <w:rPr>
                <w:rFonts w:ascii="Times New Roman" w:hAnsi="Times New Roman" w:cs="Times New Roman"/>
                <w:spacing w:val="-2"/>
                <w:sz w:val="24"/>
                <w:szCs w:val="24"/>
              </w:rPr>
              <w:t xml:space="preserve"> основу.</w:t>
            </w:r>
          </w:p>
          <w:p w:rsidR="00AF7D3F" w:rsidRPr="00D478B1" w:rsidRDefault="00AF7D3F" w:rsidP="00D478B1">
            <w:pPr>
              <w:pStyle w:val="aa"/>
              <w:rPr>
                <w:rFonts w:ascii="Times New Roman" w:hAnsi="Times New Roman" w:cs="Times New Roman"/>
                <w:sz w:val="24"/>
                <w:szCs w:val="24"/>
              </w:rPr>
            </w:pPr>
            <w:r w:rsidRPr="00D478B1">
              <w:rPr>
                <w:rFonts w:ascii="Times New Roman" w:hAnsi="Times New Roman" w:cs="Times New Roman"/>
                <w:sz w:val="24"/>
                <w:szCs w:val="24"/>
              </w:rPr>
              <w:t xml:space="preserve">Владеть алгоритмом определения суффикса в слове, осознать роль суффиксов в словообразовании, образовывать производные слова от исходных при помощи приставок и суффиксов, разграничивать суффиксы </w:t>
            </w:r>
            <w:r w:rsidRPr="00D478B1">
              <w:rPr>
                <w:rFonts w:ascii="Times New Roman" w:hAnsi="Times New Roman" w:cs="Times New Roman"/>
                <w:spacing w:val="-2"/>
                <w:sz w:val="24"/>
                <w:szCs w:val="24"/>
              </w:rPr>
              <w:t>словообразовательные</w:t>
            </w:r>
            <w:r w:rsidRPr="00D478B1">
              <w:rPr>
                <w:rFonts w:ascii="Times New Roman" w:hAnsi="Times New Roman" w:cs="Times New Roman"/>
                <w:sz w:val="24"/>
                <w:szCs w:val="24"/>
              </w:rPr>
              <w:tab/>
            </w:r>
            <w:r w:rsidRPr="00D478B1">
              <w:rPr>
                <w:rFonts w:ascii="Times New Roman" w:hAnsi="Times New Roman" w:cs="Times New Roman"/>
                <w:spacing w:val="-10"/>
                <w:sz w:val="24"/>
                <w:szCs w:val="24"/>
              </w:rPr>
              <w:t xml:space="preserve">и </w:t>
            </w:r>
            <w:r w:rsidRPr="00D478B1">
              <w:rPr>
                <w:rFonts w:ascii="Times New Roman" w:hAnsi="Times New Roman" w:cs="Times New Roman"/>
                <w:spacing w:val="-2"/>
                <w:sz w:val="24"/>
                <w:szCs w:val="24"/>
              </w:rPr>
              <w:t>формообразующие.</w:t>
            </w:r>
          </w:p>
          <w:p w:rsidR="00AF7D3F" w:rsidRPr="00D478B1" w:rsidRDefault="00AF7D3F" w:rsidP="00D478B1">
            <w:pPr>
              <w:pStyle w:val="aa"/>
              <w:rPr>
                <w:rFonts w:ascii="Times New Roman" w:hAnsi="Times New Roman" w:cs="Times New Roman"/>
                <w:sz w:val="24"/>
                <w:szCs w:val="24"/>
              </w:rPr>
            </w:pPr>
            <w:r w:rsidRPr="00D478B1">
              <w:rPr>
                <w:rFonts w:ascii="Times New Roman" w:hAnsi="Times New Roman" w:cs="Times New Roman"/>
                <w:sz w:val="24"/>
                <w:szCs w:val="24"/>
              </w:rPr>
              <w:t>Образовыватьпроизводные слова от исходных при помощи приставок.</w:t>
            </w:r>
          </w:p>
          <w:p w:rsidR="00AF7D3F" w:rsidRPr="00D478B1" w:rsidRDefault="00AF7D3F" w:rsidP="00D478B1">
            <w:pPr>
              <w:pStyle w:val="aa"/>
              <w:rPr>
                <w:rFonts w:ascii="Times New Roman" w:hAnsi="Times New Roman" w:cs="Times New Roman"/>
                <w:sz w:val="24"/>
                <w:szCs w:val="24"/>
              </w:rPr>
            </w:pPr>
            <w:r w:rsidRPr="00D478B1">
              <w:rPr>
                <w:rFonts w:ascii="Times New Roman" w:hAnsi="Times New Roman" w:cs="Times New Roman"/>
                <w:sz w:val="24"/>
                <w:szCs w:val="24"/>
              </w:rPr>
              <w:t>Анализировать, составлять модели разбора по составу</w:t>
            </w:r>
            <w:r w:rsidRPr="00D478B1">
              <w:rPr>
                <w:rFonts w:ascii="Times New Roman" w:hAnsi="Times New Roman" w:cs="Times New Roman"/>
                <w:spacing w:val="-1"/>
                <w:sz w:val="24"/>
                <w:szCs w:val="24"/>
              </w:rPr>
              <w:t xml:space="preserve"> </w:t>
            </w:r>
            <w:r w:rsidRPr="00D478B1">
              <w:rPr>
                <w:rFonts w:ascii="Times New Roman" w:hAnsi="Times New Roman" w:cs="Times New Roman"/>
                <w:sz w:val="24"/>
                <w:szCs w:val="24"/>
              </w:rPr>
              <w:t xml:space="preserve">и подбирать слова по </w:t>
            </w:r>
            <w:r w:rsidRPr="00D478B1">
              <w:rPr>
                <w:rFonts w:ascii="Times New Roman" w:hAnsi="Times New Roman" w:cs="Times New Roman"/>
                <w:spacing w:val="-2"/>
                <w:sz w:val="24"/>
                <w:szCs w:val="24"/>
              </w:rPr>
              <w:t>этиммоделям.</w:t>
            </w:r>
          </w:p>
          <w:p w:rsidR="00AF7D3F" w:rsidRPr="00D478B1" w:rsidRDefault="00AF7D3F" w:rsidP="00D478B1">
            <w:pPr>
              <w:pStyle w:val="aa"/>
              <w:rPr>
                <w:rFonts w:ascii="Times New Roman" w:hAnsi="Times New Roman" w:cs="Times New Roman"/>
                <w:i/>
                <w:sz w:val="24"/>
                <w:szCs w:val="24"/>
              </w:rPr>
            </w:pPr>
            <w:r w:rsidRPr="00D478B1">
              <w:rPr>
                <w:rFonts w:ascii="Times New Roman" w:hAnsi="Times New Roman" w:cs="Times New Roman"/>
                <w:sz w:val="24"/>
                <w:szCs w:val="24"/>
              </w:rPr>
              <w:t>Знать порядок разбора слова по составу. Участвовать</w:t>
            </w:r>
            <w:r w:rsidRPr="00D478B1">
              <w:rPr>
                <w:rFonts w:ascii="Times New Roman" w:hAnsi="Times New Roman" w:cs="Times New Roman"/>
                <w:spacing w:val="29"/>
                <w:sz w:val="24"/>
                <w:szCs w:val="24"/>
              </w:rPr>
              <w:t xml:space="preserve"> </w:t>
            </w:r>
            <w:r w:rsidRPr="00D478B1">
              <w:rPr>
                <w:rFonts w:ascii="Times New Roman" w:hAnsi="Times New Roman" w:cs="Times New Roman"/>
                <w:sz w:val="24"/>
                <w:szCs w:val="24"/>
              </w:rPr>
              <w:t>в</w:t>
            </w:r>
            <w:r w:rsidRPr="00D478B1">
              <w:rPr>
                <w:rFonts w:ascii="Times New Roman" w:hAnsi="Times New Roman" w:cs="Times New Roman"/>
                <w:spacing w:val="27"/>
                <w:sz w:val="24"/>
                <w:szCs w:val="24"/>
              </w:rPr>
              <w:t xml:space="preserve"> </w:t>
            </w:r>
            <w:r w:rsidRPr="00D478B1">
              <w:rPr>
                <w:rFonts w:ascii="Times New Roman" w:hAnsi="Times New Roman" w:cs="Times New Roman"/>
                <w:sz w:val="24"/>
                <w:szCs w:val="24"/>
              </w:rPr>
              <w:t>проекте</w:t>
            </w:r>
            <w:r w:rsidRPr="00D478B1">
              <w:rPr>
                <w:rFonts w:ascii="Times New Roman" w:hAnsi="Times New Roman" w:cs="Times New Roman"/>
                <w:spacing w:val="28"/>
                <w:sz w:val="24"/>
                <w:szCs w:val="24"/>
              </w:rPr>
              <w:t xml:space="preserve"> </w:t>
            </w:r>
            <w:r w:rsidRPr="00D478B1">
              <w:rPr>
                <w:rFonts w:ascii="Times New Roman" w:hAnsi="Times New Roman" w:cs="Times New Roman"/>
                <w:i/>
                <w:sz w:val="24"/>
                <w:szCs w:val="24"/>
              </w:rPr>
              <w:t>«Корни</w:t>
            </w:r>
            <w:r w:rsidRPr="00D478B1">
              <w:rPr>
                <w:rFonts w:ascii="Times New Roman" w:hAnsi="Times New Roman" w:cs="Times New Roman"/>
                <w:i/>
                <w:spacing w:val="28"/>
                <w:sz w:val="24"/>
                <w:szCs w:val="24"/>
              </w:rPr>
              <w:t xml:space="preserve"> </w:t>
            </w:r>
            <w:r w:rsidRPr="00D478B1">
              <w:rPr>
                <w:rFonts w:ascii="Times New Roman" w:hAnsi="Times New Roman" w:cs="Times New Roman"/>
                <w:i/>
                <w:sz w:val="24"/>
                <w:szCs w:val="24"/>
              </w:rPr>
              <w:t>бывают не только у дерева».</w:t>
            </w:r>
          </w:p>
        </w:tc>
      </w:tr>
      <w:tr w:rsidR="00AF7D3F" w:rsidRPr="00D478B1" w:rsidTr="00AF7D3F">
        <w:trPr>
          <w:trHeight w:val="829"/>
        </w:trPr>
        <w:tc>
          <w:tcPr>
            <w:tcW w:w="1274" w:type="dxa"/>
          </w:tcPr>
          <w:p w:rsidR="00AF7D3F" w:rsidRPr="00D478B1" w:rsidRDefault="00AF7D3F" w:rsidP="00D478B1">
            <w:pPr>
              <w:pStyle w:val="aa"/>
              <w:rPr>
                <w:rFonts w:ascii="Times New Roman" w:hAnsi="Times New Roman" w:cs="Times New Roman"/>
                <w:sz w:val="24"/>
                <w:szCs w:val="24"/>
              </w:rPr>
            </w:pPr>
            <w:r w:rsidRPr="00D478B1">
              <w:rPr>
                <w:rFonts w:ascii="Times New Roman" w:hAnsi="Times New Roman" w:cs="Times New Roman"/>
                <w:spacing w:val="-2"/>
                <w:sz w:val="24"/>
                <w:szCs w:val="24"/>
              </w:rPr>
              <w:t>Сложные слова</w:t>
            </w:r>
          </w:p>
        </w:tc>
        <w:tc>
          <w:tcPr>
            <w:tcW w:w="2412" w:type="dxa"/>
          </w:tcPr>
          <w:p w:rsidR="00AF7D3F" w:rsidRPr="00D478B1" w:rsidRDefault="00AF7D3F" w:rsidP="00D478B1">
            <w:pPr>
              <w:pStyle w:val="aa"/>
              <w:rPr>
                <w:rFonts w:ascii="Times New Roman" w:hAnsi="Times New Roman" w:cs="Times New Roman"/>
                <w:sz w:val="24"/>
                <w:szCs w:val="24"/>
              </w:rPr>
            </w:pPr>
            <w:r w:rsidRPr="00D478B1">
              <w:rPr>
                <w:rFonts w:ascii="Times New Roman" w:hAnsi="Times New Roman" w:cs="Times New Roman"/>
                <w:sz w:val="24"/>
                <w:szCs w:val="24"/>
              </w:rPr>
              <w:t>Сложные</w:t>
            </w:r>
            <w:r w:rsidRPr="00D478B1">
              <w:rPr>
                <w:rFonts w:ascii="Times New Roman" w:hAnsi="Times New Roman" w:cs="Times New Roman"/>
                <w:spacing w:val="-2"/>
                <w:sz w:val="24"/>
                <w:szCs w:val="24"/>
              </w:rPr>
              <w:t xml:space="preserve"> слова.</w:t>
            </w:r>
          </w:p>
          <w:p w:rsidR="00AF7D3F" w:rsidRPr="00D478B1" w:rsidRDefault="00AF7D3F" w:rsidP="00D478B1">
            <w:pPr>
              <w:pStyle w:val="aa"/>
              <w:rPr>
                <w:rFonts w:ascii="Times New Roman" w:hAnsi="Times New Roman" w:cs="Times New Roman"/>
                <w:sz w:val="24"/>
                <w:szCs w:val="24"/>
              </w:rPr>
            </w:pPr>
            <w:r w:rsidRPr="00D478B1">
              <w:rPr>
                <w:rFonts w:ascii="Times New Roman" w:hAnsi="Times New Roman" w:cs="Times New Roman"/>
                <w:spacing w:val="-2"/>
                <w:sz w:val="24"/>
                <w:szCs w:val="24"/>
              </w:rPr>
              <w:t xml:space="preserve">Правописаниесложн </w:t>
            </w:r>
            <w:r w:rsidRPr="00D478B1">
              <w:rPr>
                <w:rFonts w:ascii="Times New Roman" w:hAnsi="Times New Roman" w:cs="Times New Roman"/>
                <w:sz w:val="24"/>
                <w:szCs w:val="24"/>
              </w:rPr>
              <w:t>ых слов.</w:t>
            </w:r>
          </w:p>
        </w:tc>
        <w:tc>
          <w:tcPr>
            <w:tcW w:w="854" w:type="dxa"/>
          </w:tcPr>
          <w:p w:rsidR="00AF7D3F" w:rsidRPr="00D478B1" w:rsidRDefault="00AF7D3F" w:rsidP="00D478B1">
            <w:pPr>
              <w:pStyle w:val="aa"/>
              <w:rPr>
                <w:rFonts w:ascii="Times New Roman" w:hAnsi="Times New Roman" w:cs="Times New Roman"/>
                <w:sz w:val="24"/>
                <w:szCs w:val="24"/>
              </w:rPr>
            </w:pPr>
            <w:r w:rsidRPr="00D478B1">
              <w:rPr>
                <w:rFonts w:ascii="Times New Roman" w:hAnsi="Times New Roman" w:cs="Times New Roman"/>
                <w:sz w:val="24"/>
                <w:szCs w:val="24"/>
              </w:rPr>
              <w:t xml:space="preserve">2 </w:t>
            </w:r>
            <w:r w:rsidRPr="00D478B1">
              <w:rPr>
                <w:rFonts w:ascii="Times New Roman" w:hAnsi="Times New Roman" w:cs="Times New Roman"/>
                <w:spacing w:val="-5"/>
                <w:sz w:val="24"/>
                <w:szCs w:val="24"/>
              </w:rPr>
              <w:t>ч.</w:t>
            </w:r>
          </w:p>
        </w:tc>
        <w:tc>
          <w:tcPr>
            <w:tcW w:w="4532" w:type="dxa"/>
          </w:tcPr>
          <w:p w:rsidR="00AF7D3F" w:rsidRPr="00D478B1" w:rsidRDefault="00AF7D3F" w:rsidP="00D478B1">
            <w:pPr>
              <w:pStyle w:val="aa"/>
              <w:rPr>
                <w:rFonts w:ascii="Times New Roman" w:hAnsi="Times New Roman" w:cs="Times New Roman"/>
                <w:sz w:val="24"/>
                <w:szCs w:val="24"/>
              </w:rPr>
            </w:pPr>
            <w:r w:rsidRPr="00D478B1">
              <w:rPr>
                <w:rFonts w:ascii="Times New Roman" w:hAnsi="Times New Roman" w:cs="Times New Roman"/>
                <w:sz w:val="24"/>
                <w:szCs w:val="24"/>
              </w:rPr>
              <w:t>Определять</w:t>
            </w:r>
            <w:r w:rsidRPr="00D478B1">
              <w:rPr>
                <w:rFonts w:ascii="Times New Roman" w:hAnsi="Times New Roman" w:cs="Times New Roman"/>
                <w:spacing w:val="-15"/>
                <w:sz w:val="24"/>
                <w:szCs w:val="24"/>
              </w:rPr>
              <w:t xml:space="preserve"> </w:t>
            </w:r>
            <w:r w:rsidRPr="00D478B1">
              <w:rPr>
                <w:rFonts w:ascii="Times New Roman" w:hAnsi="Times New Roman" w:cs="Times New Roman"/>
                <w:sz w:val="24"/>
                <w:szCs w:val="24"/>
              </w:rPr>
              <w:t>наличие</w:t>
            </w:r>
            <w:r w:rsidRPr="00D478B1">
              <w:rPr>
                <w:rFonts w:ascii="Times New Roman" w:hAnsi="Times New Roman" w:cs="Times New Roman"/>
                <w:spacing w:val="-15"/>
                <w:sz w:val="24"/>
                <w:szCs w:val="24"/>
              </w:rPr>
              <w:t xml:space="preserve"> </w:t>
            </w:r>
            <w:r w:rsidRPr="00D478B1">
              <w:rPr>
                <w:rFonts w:ascii="Times New Roman" w:hAnsi="Times New Roman" w:cs="Times New Roman"/>
                <w:sz w:val="24"/>
                <w:szCs w:val="24"/>
              </w:rPr>
              <w:t>в</w:t>
            </w:r>
            <w:r w:rsidRPr="00D478B1">
              <w:rPr>
                <w:rFonts w:ascii="Times New Roman" w:hAnsi="Times New Roman" w:cs="Times New Roman"/>
                <w:spacing w:val="-15"/>
                <w:sz w:val="24"/>
                <w:szCs w:val="24"/>
              </w:rPr>
              <w:t xml:space="preserve"> </w:t>
            </w:r>
            <w:r w:rsidRPr="00D478B1">
              <w:rPr>
                <w:rFonts w:ascii="Times New Roman" w:hAnsi="Times New Roman" w:cs="Times New Roman"/>
                <w:sz w:val="24"/>
                <w:szCs w:val="24"/>
              </w:rPr>
              <w:t>слове</w:t>
            </w:r>
            <w:r w:rsidRPr="00D478B1">
              <w:rPr>
                <w:rFonts w:ascii="Times New Roman" w:hAnsi="Times New Roman" w:cs="Times New Roman"/>
                <w:spacing w:val="-15"/>
                <w:sz w:val="24"/>
                <w:szCs w:val="24"/>
              </w:rPr>
              <w:t xml:space="preserve"> </w:t>
            </w:r>
            <w:r w:rsidRPr="00D478B1">
              <w:rPr>
                <w:rFonts w:ascii="Times New Roman" w:hAnsi="Times New Roman" w:cs="Times New Roman"/>
                <w:sz w:val="24"/>
                <w:szCs w:val="24"/>
              </w:rPr>
              <w:t>изученных</w:t>
            </w:r>
            <w:r w:rsidRPr="00D478B1">
              <w:rPr>
                <w:rFonts w:ascii="Times New Roman" w:hAnsi="Times New Roman" w:cs="Times New Roman"/>
                <w:spacing w:val="-15"/>
                <w:sz w:val="24"/>
                <w:szCs w:val="24"/>
              </w:rPr>
              <w:t xml:space="preserve"> </w:t>
            </w:r>
            <w:r w:rsidRPr="00D478B1">
              <w:rPr>
                <w:rFonts w:ascii="Times New Roman" w:hAnsi="Times New Roman" w:cs="Times New Roman"/>
                <w:sz w:val="24"/>
                <w:szCs w:val="24"/>
              </w:rPr>
              <w:t>и изучаемых орфограмм.</w:t>
            </w:r>
          </w:p>
          <w:p w:rsidR="00AF7D3F" w:rsidRPr="00D478B1" w:rsidRDefault="00AF7D3F" w:rsidP="00D478B1">
            <w:pPr>
              <w:pStyle w:val="aa"/>
              <w:rPr>
                <w:rFonts w:ascii="Times New Roman" w:hAnsi="Times New Roman" w:cs="Times New Roman"/>
                <w:sz w:val="24"/>
                <w:szCs w:val="24"/>
              </w:rPr>
            </w:pPr>
            <w:r w:rsidRPr="00D478B1">
              <w:rPr>
                <w:rFonts w:ascii="Times New Roman" w:hAnsi="Times New Roman" w:cs="Times New Roman"/>
                <w:spacing w:val="-2"/>
                <w:sz w:val="24"/>
                <w:szCs w:val="24"/>
              </w:rPr>
              <w:t>Находить</w:t>
            </w:r>
            <w:r w:rsidRPr="00D478B1">
              <w:rPr>
                <w:rFonts w:ascii="Times New Roman" w:hAnsi="Times New Roman" w:cs="Times New Roman"/>
                <w:sz w:val="24"/>
                <w:szCs w:val="24"/>
              </w:rPr>
              <w:tab/>
            </w:r>
            <w:r w:rsidRPr="00D478B1">
              <w:rPr>
                <w:rFonts w:ascii="Times New Roman" w:hAnsi="Times New Roman" w:cs="Times New Roman"/>
                <w:spacing w:val="-10"/>
                <w:sz w:val="24"/>
                <w:szCs w:val="24"/>
              </w:rPr>
              <w:t>и</w:t>
            </w:r>
            <w:r w:rsidRPr="00D478B1">
              <w:rPr>
                <w:rFonts w:ascii="Times New Roman" w:hAnsi="Times New Roman" w:cs="Times New Roman"/>
                <w:sz w:val="24"/>
                <w:szCs w:val="24"/>
              </w:rPr>
              <w:tab/>
            </w:r>
            <w:r w:rsidRPr="00D478B1">
              <w:rPr>
                <w:rFonts w:ascii="Times New Roman" w:hAnsi="Times New Roman" w:cs="Times New Roman"/>
                <w:spacing w:val="-2"/>
                <w:sz w:val="24"/>
                <w:szCs w:val="24"/>
              </w:rPr>
              <w:t>отмечать</w:t>
            </w:r>
            <w:r w:rsidRPr="00D478B1">
              <w:rPr>
                <w:rFonts w:ascii="Times New Roman" w:hAnsi="Times New Roman" w:cs="Times New Roman"/>
                <w:sz w:val="24"/>
                <w:szCs w:val="24"/>
              </w:rPr>
              <w:tab/>
            </w:r>
            <w:r w:rsidRPr="00D478B1">
              <w:rPr>
                <w:rFonts w:ascii="Times New Roman" w:hAnsi="Times New Roman" w:cs="Times New Roman"/>
                <w:spacing w:val="-10"/>
                <w:sz w:val="24"/>
                <w:szCs w:val="24"/>
              </w:rPr>
              <w:t>в</w:t>
            </w:r>
            <w:r w:rsidRPr="00D478B1">
              <w:rPr>
                <w:rFonts w:ascii="Times New Roman" w:hAnsi="Times New Roman" w:cs="Times New Roman"/>
                <w:sz w:val="24"/>
                <w:szCs w:val="24"/>
              </w:rPr>
              <w:tab/>
            </w:r>
            <w:r w:rsidRPr="00D478B1">
              <w:rPr>
                <w:rFonts w:ascii="Times New Roman" w:hAnsi="Times New Roman" w:cs="Times New Roman"/>
                <w:spacing w:val="-2"/>
                <w:sz w:val="24"/>
                <w:szCs w:val="24"/>
              </w:rPr>
              <w:t>словах</w:t>
            </w:r>
          </w:p>
        </w:tc>
      </w:tr>
    </w:tbl>
    <w:p w:rsidR="00AF7D3F" w:rsidRPr="00D478B1" w:rsidRDefault="00AF7D3F" w:rsidP="00D478B1">
      <w:pPr>
        <w:pStyle w:val="aa"/>
        <w:rPr>
          <w:rFonts w:ascii="Times New Roman" w:hAnsi="Times New Roman" w:cs="Times New Roman"/>
          <w:sz w:val="24"/>
          <w:szCs w:val="24"/>
        </w:rPr>
        <w:sectPr w:rsidR="00AF7D3F" w:rsidRPr="00D478B1">
          <w:type w:val="continuous"/>
          <w:pgSz w:w="11910" w:h="16840"/>
          <w:pgMar w:top="1120" w:right="760" w:bottom="1200" w:left="1600" w:header="0" w:footer="933" w:gutter="0"/>
          <w:cols w:space="720"/>
        </w:sectPr>
      </w:pPr>
    </w:p>
    <w:tbl>
      <w:tblPr>
        <w:tblStyle w:val="TableNormal"/>
        <w:tblW w:w="0" w:type="auto"/>
        <w:tblInd w:w="2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274"/>
        <w:gridCol w:w="2412"/>
        <w:gridCol w:w="854"/>
        <w:gridCol w:w="4532"/>
      </w:tblGrid>
      <w:tr w:rsidR="00AF7D3F" w:rsidRPr="00D478B1" w:rsidTr="00AF7D3F">
        <w:trPr>
          <w:trHeight w:val="6072"/>
        </w:trPr>
        <w:tc>
          <w:tcPr>
            <w:tcW w:w="1274" w:type="dxa"/>
          </w:tcPr>
          <w:p w:rsidR="00AF7D3F" w:rsidRPr="00D478B1" w:rsidRDefault="00AF7D3F" w:rsidP="00D478B1">
            <w:pPr>
              <w:pStyle w:val="aa"/>
              <w:rPr>
                <w:rFonts w:ascii="Times New Roman" w:hAnsi="Times New Roman" w:cs="Times New Roman"/>
                <w:sz w:val="24"/>
                <w:szCs w:val="24"/>
              </w:rPr>
            </w:pPr>
          </w:p>
        </w:tc>
        <w:tc>
          <w:tcPr>
            <w:tcW w:w="2412" w:type="dxa"/>
          </w:tcPr>
          <w:p w:rsidR="00AF7D3F" w:rsidRPr="00D478B1" w:rsidRDefault="00AF7D3F" w:rsidP="00D478B1">
            <w:pPr>
              <w:pStyle w:val="aa"/>
              <w:rPr>
                <w:rFonts w:ascii="Times New Roman" w:hAnsi="Times New Roman" w:cs="Times New Roman"/>
                <w:i/>
                <w:sz w:val="24"/>
                <w:szCs w:val="24"/>
              </w:rPr>
            </w:pPr>
            <w:r w:rsidRPr="00D478B1">
              <w:rPr>
                <w:rFonts w:ascii="Times New Roman" w:hAnsi="Times New Roman" w:cs="Times New Roman"/>
                <w:i/>
                <w:spacing w:val="-2"/>
                <w:sz w:val="24"/>
                <w:szCs w:val="24"/>
              </w:rPr>
              <w:t>Сочинение-описание.</w:t>
            </w:r>
          </w:p>
        </w:tc>
        <w:tc>
          <w:tcPr>
            <w:tcW w:w="854" w:type="dxa"/>
          </w:tcPr>
          <w:p w:rsidR="00AF7D3F" w:rsidRPr="00D478B1" w:rsidRDefault="00AF7D3F" w:rsidP="00D478B1">
            <w:pPr>
              <w:pStyle w:val="aa"/>
              <w:rPr>
                <w:rFonts w:ascii="Times New Roman" w:hAnsi="Times New Roman" w:cs="Times New Roman"/>
                <w:sz w:val="24"/>
                <w:szCs w:val="24"/>
              </w:rPr>
            </w:pPr>
          </w:p>
        </w:tc>
        <w:tc>
          <w:tcPr>
            <w:tcW w:w="4532" w:type="dxa"/>
          </w:tcPr>
          <w:p w:rsidR="00AF7D3F" w:rsidRPr="00D478B1" w:rsidRDefault="00AF7D3F" w:rsidP="00D478B1">
            <w:pPr>
              <w:pStyle w:val="aa"/>
              <w:rPr>
                <w:rFonts w:ascii="Times New Roman" w:hAnsi="Times New Roman" w:cs="Times New Roman"/>
                <w:sz w:val="24"/>
                <w:szCs w:val="24"/>
              </w:rPr>
            </w:pPr>
            <w:r w:rsidRPr="00D478B1">
              <w:rPr>
                <w:rFonts w:ascii="Times New Roman" w:hAnsi="Times New Roman" w:cs="Times New Roman"/>
                <w:spacing w:val="-2"/>
                <w:sz w:val="24"/>
                <w:szCs w:val="24"/>
              </w:rPr>
              <w:t>орфограммы.</w:t>
            </w:r>
          </w:p>
          <w:p w:rsidR="00AF7D3F" w:rsidRPr="00D478B1" w:rsidRDefault="00AF7D3F" w:rsidP="00D478B1">
            <w:pPr>
              <w:pStyle w:val="aa"/>
              <w:rPr>
                <w:rFonts w:ascii="Times New Roman" w:hAnsi="Times New Roman" w:cs="Times New Roman"/>
                <w:sz w:val="24"/>
                <w:szCs w:val="24"/>
              </w:rPr>
            </w:pPr>
            <w:r w:rsidRPr="00D478B1">
              <w:rPr>
                <w:rFonts w:ascii="Times New Roman" w:hAnsi="Times New Roman" w:cs="Times New Roman"/>
                <w:sz w:val="24"/>
                <w:szCs w:val="24"/>
              </w:rPr>
              <w:t xml:space="preserve">Обсуждать алгоритм действий для решения орфографических задач и использовать алгоритм в практической </w:t>
            </w:r>
            <w:r w:rsidRPr="00D478B1">
              <w:rPr>
                <w:rFonts w:ascii="Times New Roman" w:hAnsi="Times New Roman" w:cs="Times New Roman"/>
                <w:spacing w:val="-2"/>
                <w:sz w:val="24"/>
                <w:szCs w:val="24"/>
              </w:rPr>
              <w:t>деятельности.</w:t>
            </w:r>
          </w:p>
          <w:p w:rsidR="00AF7D3F" w:rsidRPr="00D478B1" w:rsidRDefault="00AF7D3F" w:rsidP="00D478B1">
            <w:pPr>
              <w:pStyle w:val="aa"/>
              <w:rPr>
                <w:rFonts w:ascii="Times New Roman" w:hAnsi="Times New Roman" w:cs="Times New Roman"/>
                <w:sz w:val="24"/>
                <w:szCs w:val="24"/>
              </w:rPr>
            </w:pPr>
            <w:r w:rsidRPr="00D478B1">
              <w:rPr>
                <w:rFonts w:ascii="Times New Roman" w:hAnsi="Times New Roman" w:cs="Times New Roman"/>
                <w:sz w:val="24"/>
                <w:szCs w:val="24"/>
              </w:rPr>
              <w:t>Подбирать несколько проверочных слов с заданной орфограммой.</w:t>
            </w:r>
          </w:p>
          <w:p w:rsidR="00AF7D3F" w:rsidRPr="00D478B1" w:rsidRDefault="00AF7D3F" w:rsidP="00D478B1">
            <w:pPr>
              <w:pStyle w:val="aa"/>
              <w:rPr>
                <w:rFonts w:ascii="Times New Roman" w:hAnsi="Times New Roman" w:cs="Times New Roman"/>
                <w:sz w:val="24"/>
                <w:szCs w:val="24"/>
              </w:rPr>
            </w:pPr>
            <w:r w:rsidRPr="00D478B1">
              <w:rPr>
                <w:rFonts w:ascii="Times New Roman" w:hAnsi="Times New Roman" w:cs="Times New Roman"/>
                <w:sz w:val="24"/>
                <w:szCs w:val="24"/>
              </w:rPr>
              <w:t>Объяснять правильность написания слова с изученными орфограммами.</w:t>
            </w:r>
          </w:p>
          <w:p w:rsidR="00AF7D3F" w:rsidRPr="00D478B1" w:rsidRDefault="00AF7D3F" w:rsidP="00D478B1">
            <w:pPr>
              <w:pStyle w:val="aa"/>
              <w:rPr>
                <w:rFonts w:ascii="Times New Roman" w:hAnsi="Times New Roman" w:cs="Times New Roman"/>
                <w:sz w:val="24"/>
                <w:szCs w:val="24"/>
              </w:rPr>
            </w:pPr>
            <w:r w:rsidRPr="00D478B1">
              <w:rPr>
                <w:rFonts w:ascii="Times New Roman" w:hAnsi="Times New Roman" w:cs="Times New Roman"/>
                <w:sz w:val="24"/>
                <w:szCs w:val="24"/>
              </w:rPr>
              <w:t>Работать с орфографическим словарём. Приводить</w:t>
            </w:r>
            <w:r w:rsidRPr="00D478B1">
              <w:rPr>
                <w:rFonts w:ascii="Times New Roman" w:hAnsi="Times New Roman" w:cs="Times New Roman"/>
                <w:spacing w:val="80"/>
                <w:sz w:val="24"/>
                <w:szCs w:val="24"/>
              </w:rPr>
              <w:t xml:space="preserve"> </w:t>
            </w:r>
            <w:r w:rsidRPr="00D478B1">
              <w:rPr>
                <w:rFonts w:ascii="Times New Roman" w:hAnsi="Times New Roman" w:cs="Times New Roman"/>
                <w:sz w:val="24"/>
                <w:szCs w:val="24"/>
              </w:rPr>
              <w:t>примеры</w:t>
            </w:r>
            <w:r w:rsidRPr="00D478B1">
              <w:rPr>
                <w:rFonts w:ascii="Times New Roman" w:hAnsi="Times New Roman" w:cs="Times New Roman"/>
                <w:spacing w:val="80"/>
                <w:sz w:val="24"/>
                <w:szCs w:val="24"/>
              </w:rPr>
              <w:t xml:space="preserve"> </w:t>
            </w:r>
            <w:r w:rsidRPr="00D478B1">
              <w:rPr>
                <w:rFonts w:ascii="Times New Roman" w:hAnsi="Times New Roman" w:cs="Times New Roman"/>
                <w:sz w:val="24"/>
                <w:szCs w:val="24"/>
              </w:rPr>
              <w:t>слов</w:t>
            </w:r>
            <w:r w:rsidRPr="00D478B1">
              <w:rPr>
                <w:rFonts w:ascii="Times New Roman" w:hAnsi="Times New Roman" w:cs="Times New Roman"/>
                <w:spacing w:val="80"/>
                <w:sz w:val="24"/>
                <w:szCs w:val="24"/>
              </w:rPr>
              <w:t xml:space="preserve"> </w:t>
            </w:r>
            <w:r w:rsidRPr="00D478B1">
              <w:rPr>
                <w:rFonts w:ascii="Times New Roman" w:hAnsi="Times New Roman" w:cs="Times New Roman"/>
                <w:sz w:val="24"/>
                <w:szCs w:val="24"/>
              </w:rPr>
              <w:t>с</w:t>
            </w:r>
            <w:r w:rsidRPr="00D478B1">
              <w:rPr>
                <w:rFonts w:ascii="Times New Roman" w:hAnsi="Times New Roman" w:cs="Times New Roman"/>
                <w:spacing w:val="80"/>
                <w:sz w:val="24"/>
                <w:szCs w:val="24"/>
              </w:rPr>
              <w:t xml:space="preserve"> </w:t>
            </w:r>
            <w:r w:rsidRPr="00D478B1">
              <w:rPr>
                <w:rFonts w:ascii="Times New Roman" w:hAnsi="Times New Roman" w:cs="Times New Roman"/>
                <w:sz w:val="24"/>
                <w:szCs w:val="24"/>
              </w:rPr>
              <w:t xml:space="preserve">заданной </w:t>
            </w:r>
            <w:r w:rsidRPr="00D478B1">
              <w:rPr>
                <w:rFonts w:ascii="Times New Roman" w:hAnsi="Times New Roman" w:cs="Times New Roman"/>
                <w:spacing w:val="-2"/>
                <w:sz w:val="24"/>
                <w:szCs w:val="24"/>
              </w:rPr>
              <w:t>орфограммой.</w:t>
            </w:r>
          </w:p>
          <w:p w:rsidR="00AF7D3F" w:rsidRPr="00D478B1" w:rsidRDefault="00AF7D3F" w:rsidP="00D478B1">
            <w:pPr>
              <w:pStyle w:val="aa"/>
              <w:rPr>
                <w:rFonts w:ascii="Times New Roman" w:hAnsi="Times New Roman" w:cs="Times New Roman"/>
                <w:sz w:val="24"/>
                <w:szCs w:val="24"/>
              </w:rPr>
            </w:pPr>
            <w:r w:rsidRPr="00D478B1">
              <w:rPr>
                <w:rFonts w:ascii="Times New Roman" w:hAnsi="Times New Roman" w:cs="Times New Roman"/>
                <w:spacing w:val="-2"/>
                <w:sz w:val="24"/>
                <w:szCs w:val="24"/>
              </w:rPr>
              <w:t xml:space="preserve">Контролироватьправильностьзаписитек </w:t>
            </w:r>
            <w:r w:rsidRPr="00D478B1">
              <w:rPr>
                <w:rFonts w:ascii="Times New Roman" w:hAnsi="Times New Roman" w:cs="Times New Roman"/>
                <w:spacing w:val="-4"/>
                <w:sz w:val="24"/>
                <w:szCs w:val="24"/>
              </w:rPr>
              <w:t>ста,</w:t>
            </w:r>
          </w:p>
          <w:p w:rsidR="00AF7D3F" w:rsidRPr="00D478B1" w:rsidRDefault="00AF7D3F" w:rsidP="00D478B1">
            <w:pPr>
              <w:pStyle w:val="aa"/>
              <w:rPr>
                <w:rFonts w:ascii="Times New Roman" w:hAnsi="Times New Roman" w:cs="Times New Roman"/>
                <w:sz w:val="24"/>
                <w:szCs w:val="24"/>
              </w:rPr>
            </w:pPr>
            <w:r w:rsidRPr="00D478B1">
              <w:rPr>
                <w:rFonts w:ascii="Times New Roman" w:hAnsi="Times New Roman" w:cs="Times New Roman"/>
                <w:spacing w:val="-2"/>
                <w:sz w:val="24"/>
                <w:szCs w:val="24"/>
              </w:rPr>
              <w:t xml:space="preserve">находитьнеправильнонаписанныесловаи </w:t>
            </w:r>
            <w:r w:rsidRPr="00D478B1">
              <w:rPr>
                <w:rFonts w:ascii="Times New Roman" w:hAnsi="Times New Roman" w:cs="Times New Roman"/>
                <w:sz w:val="24"/>
                <w:szCs w:val="24"/>
              </w:rPr>
              <w:t>исправлять ошибки.</w:t>
            </w:r>
          </w:p>
          <w:p w:rsidR="00AF7D3F" w:rsidRPr="00D478B1" w:rsidRDefault="00AF7D3F" w:rsidP="00D478B1">
            <w:pPr>
              <w:pStyle w:val="aa"/>
              <w:rPr>
                <w:rFonts w:ascii="Times New Roman" w:hAnsi="Times New Roman" w:cs="Times New Roman"/>
                <w:sz w:val="24"/>
                <w:szCs w:val="24"/>
              </w:rPr>
            </w:pPr>
            <w:r w:rsidRPr="00D478B1">
              <w:rPr>
                <w:rFonts w:ascii="Times New Roman" w:hAnsi="Times New Roman" w:cs="Times New Roman"/>
                <w:sz w:val="24"/>
                <w:szCs w:val="24"/>
              </w:rPr>
              <w:t>В</w:t>
            </w:r>
            <w:r w:rsidRPr="00D478B1">
              <w:rPr>
                <w:rFonts w:ascii="Times New Roman" w:hAnsi="Times New Roman" w:cs="Times New Roman"/>
                <w:spacing w:val="74"/>
                <w:w w:val="150"/>
                <w:sz w:val="24"/>
                <w:szCs w:val="24"/>
              </w:rPr>
              <w:t xml:space="preserve"> </w:t>
            </w:r>
            <w:r w:rsidRPr="00D478B1">
              <w:rPr>
                <w:rFonts w:ascii="Times New Roman" w:hAnsi="Times New Roman" w:cs="Times New Roman"/>
                <w:sz w:val="24"/>
                <w:szCs w:val="24"/>
              </w:rPr>
              <w:t>текстах</w:t>
            </w:r>
            <w:r w:rsidRPr="00D478B1">
              <w:rPr>
                <w:rFonts w:ascii="Times New Roman" w:hAnsi="Times New Roman" w:cs="Times New Roman"/>
                <w:spacing w:val="78"/>
                <w:w w:val="150"/>
                <w:sz w:val="24"/>
                <w:szCs w:val="24"/>
              </w:rPr>
              <w:t xml:space="preserve"> </w:t>
            </w:r>
            <w:r w:rsidRPr="00D478B1">
              <w:rPr>
                <w:rFonts w:ascii="Times New Roman" w:hAnsi="Times New Roman" w:cs="Times New Roman"/>
                <w:sz w:val="24"/>
                <w:szCs w:val="24"/>
              </w:rPr>
              <w:t>и</w:t>
            </w:r>
            <w:r w:rsidRPr="00D478B1">
              <w:rPr>
                <w:rFonts w:ascii="Times New Roman" w:hAnsi="Times New Roman" w:cs="Times New Roman"/>
                <w:spacing w:val="74"/>
                <w:w w:val="150"/>
                <w:sz w:val="24"/>
                <w:szCs w:val="24"/>
              </w:rPr>
              <w:t xml:space="preserve"> </w:t>
            </w:r>
            <w:r w:rsidRPr="00D478B1">
              <w:rPr>
                <w:rFonts w:ascii="Times New Roman" w:hAnsi="Times New Roman" w:cs="Times New Roman"/>
                <w:sz w:val="24"/>
                <w:szCs w:val="24"/>
              </w:rPr>
              <w:t>впредложениях</w:t>
            </w:r>
            <w:r w:rsidRPr="00D478B1">
              <w:rPr>
                <w:rFonts w:ascii="Times New Roman" w:hAnsi="Times New Roman" w:cs="Times New Roman"/>
                <w:spacing w:val="79"/>
                <w:w w:val="150"/>
                <w:sz w:val="24"/>
                <w:szCs w:val="24"/>
              </w:rPr>
              <w:t xml:space="preserve"> </w:t>
            </w:r>
            <w:r w:rsidRPr="00D478B1">
              <w:rPr>
                <w:rFonts w:ascii="Times New Roman" w:hAnsi="Times New Roman" w:cs="Times New Roman"/>
                <w:spacing w:val="-2"/>
                <w:sz w:val="24"/>
                <w:szCs w:val="24"/>
              </w:rPr>
              <w:t>находить</w:t>
            </w:r>
          </w:p>
          <w:p w:rsidR="00AF7D3F" w:rsidRPr="00D478B1" w:rsidRDefault="00AF7D3F" w:rsidP="00D478B1">
            <w:pPr>
              <w:pStyle w:val="aa"/>
              <w:rPr>
                <w:rFonts w:ascii="Times New Roman" w:hAnsi="Times New Roman" w:cs="Times New Roman"/>
                <w:sz w:val="24"/>
                <w:szCs w:val="24"/>
              </w:rPr>
            </w:pPr>
            <w:r w:rsidRPr="00D478B1">
              <w:rPr>
                <w:rFonts w:ascii="Times New Roman" w:hAnsi="Times New Roman" w:cs="Times New Roman"/>
                <w:sz w:val="24"/>
                <w:szCs w:val="24"/>
              </w:rPr>
              <w:t>сложные</w:t>
            </w:r>
            <w:r w:rsidRPr="00D478B1">
              <w:rPr>
                <w:rFonts w:ascii="Times New Roman" w:hAnsi="Times New Roman" w:cs="Times New Roman"/>
                <w:spacing w:val="-3"/>
                <w:sz w:val="24"/>
                <w:szCs w:val="24"/>
              </w:rPr>
              <w:t xml:space="preserve"> </w:t>
            </w:r>
            <w:r w:rsidRPr="00D478B1">
              <w:rPr>
                <w:rFonts w:ascii="Times New Roman" w:hAnsi="Times New Roman" w:cs="Times New Roman"/>
                <w:spacing w:val="-2"/>
                <w:sz w:val="24"/>
                <w:szCs w:val="24"/>
              </w:rPr>
              <w:t>слова.</w:t>
            </w:r>
          </w:p>
          <w:p w:rsidR="00AF7D3F" w:rsidRPr="00D478B1" w:rsidRDefault="00AF7D3F" w:rsidP="00D478B1">
            <w:pPr>
              <w:pStyle w:val="aa"/>
              <w:rPr>
                <w:rFonts w:ascii="Times New Roman" w:hAnsi="Times New Roman" w:cs="Times New Roman"/>
                <w:i/>
                <w:sz w:val="24"/>
                <w:szCs w:val="24"/>
              </w:rPr>
            </w:pPr>
            <w:r w:rsidRPr="00D478B1">
              <w:rPr>
                <w:rFonts w:ascii="Times New Roman" w:hAnsi="Times New Roman" w:cs="Times New Roman"/>
                <w:sz w:val="24"/>
                <w:szCs w:val="24"/>
              </w:rPr>
              <w:t>Знать правила правописания сложных слов</w:t>
            </w:r>
            <w:r w:rsidRPr="00D478B1">
              <w:rPr>
                <w:rFonts w:ascii="Times New Roman" w:hAnsi="Times New Roman" w:cs="Times New Roman"/>
                <w:spacing w:val="-11"/>
                <w:sz w:val="24"/>
                <w:szCs w:val="24"/>
              </w:rPr>
              <w:t xml:space="preserve"> </w:t>
            </w:r>
            <w:r w:rsidRPr="00D478B1">
              <w:rPr>
                <w:rFonts w:ascii="Times New Roman" w:hAnsi="Times New Roman" w:cs="Times New Roman"/>
                <w:i/>
                <w:sz w:val="24"/>
                <w:szCs w:val="24"/>
              </w:rPr>
              <w:t>(кумекбариб,</w:t>
            </w:r>
            <w:r w:rsidRPr="00D478B1">
              <w:rPr>
                <w:rFonts w:ascii="Times New Roman" w:hAnsi="Times New Roman" w:cs="Times New Roman"/>
                <w:i/>
                <w:spacing w:val="-13"/>
                <w:sz w:val="24"/>
                <w:szCs w:val="24"/>
              </w:rPr>
              <w:t xml:space="preserve"> </w:t>
            </w:r>
            <w:r w:rsidRPr="00D478B1">
              <w:rPr>
                <w:rFonts w:ascii="Times New Roman" w:hAnsi="Times New Roman" w:cs="Times New Roman"/>
                <w:i/>
                <w:sz w:val="24"/>
                <w:szCs w:val="24"/>
              </w:rPr>
              <w:t>кумек</w:t>
            </w:r>
            <w:r w:rsidRPr="00D478B1">
              <w:rPr>
                <w:rFonts w:ascii="Times New Roman" w:hAnsi="Times New Roman" w:cs="Times New Roman"/>
                <w:i/>
                <w:spacing w:val="-13"/>
                <w:sz w:val="24"/>
                <w:szCs w:val="24"/>
              </w:rPr>
              <w:t xml:space="preserve"> </w:t>
            </w:r>
            <w:r w:rsidRPr="00D478B1">
              <w:rPr>
                <w:rFonts w:ascii="Times New Roman" w:hAnsi="Times New Roman" w:cs="Times New Roman"/>
                <w:i/>
                <w:sz w:val="24"/>
                <w:szCs w:val="24"/>
              </w:rPr>
              <w:t>чина</w:t>
            </w:r>
            <w:r w:rsidRPr="00D478B1">
              <w:rPr>
                <w:rFonts w:ascii="Times New Roman" w:hAnsi="Times New Roman" w:cs="Times New Roman"/>
                <w:i/>
                <w:spacing w:val="-13"/>
                <w:sz w:val="24"/>
                <w:szCs w:val="24"/>
              </w:rPr>
              <w:t xml:space="preserve"> </w:t>
            </w:r>
            <w:r w:rsidRPr="00D478B1">
              <w:rPr>
                <w:rFonts w:ascii="Times New Roman" w:hAnsi="Times New Roman" w:cs="Times New Roman"/>
                <w:i/>
                <w:sz w:val="24"/>
                <w:szCs w:val="24"/>
              </w:rPr>
              <w:t>бареса,</w:t>
            </w:r>
            <w:r w:rsidRPr="00D478B1">
              <w:rPr>
                <w:rFonts w:ascii="Times New Roman" w:hAnsi="Times New Roman" w:cs="Times New Roman"/>
                <w:i/>
                <w:spacing w:val="-13"/>
                <w:sz w:val="24"/>
                <w:szCs w:val="24"/>
              </w:rPr>
              <w:t xml:space="preserve"> </w:t>
            </w:r>
            <w:r w:rsidRPr="00D478B1">
              <w:rPr>
                <w:rFonts w:ascii="Times New Roman" w:hAnsi="Times New Roman" w:cs="Times New Roman"/>
                <w:i/>
                <w:sz w:val="24"/>
                <w:szCs w:val="24"/>
              </w:rPr>
              <w:t xml:space="preserve">ахъ- г1яшбиуб, вяв-гьав, мискин-пякьир, </w:t>
            </w:r>
            <w:r w:rsidRPr="00D478B1">
              <w:rPr>
                <w:rFonts w:ascii="Times New Roman" w:hAnsi="Times New Roman" w:cs="Times New Roman"/>
                <w:i/>
                <w:spacing w:val="-2"/>
                <w:sz w:val="24"/>
                <w:szCs w:val="24"/>
              </w:rPr>
              <w:t>х1унт1ен-ц1убиуб).</w:t>
            </w:r>
          </w:p>
        </w:tc>
      </w:tr>
      <w:tr w:rsidR="00AF7D3F" w:rsidRPr="00D478B1" w:rsidTr="00AF7D3F">
        <w:trPr>
          <w:trHeight w:val="8280"/>
        </w:trPr>
        <w:tc>
          <w:tcPr>
            <w:tcW w:w="1274" w:type="dxa"/>
          </w:tcPr>
          <w:p w:rsidR="00AF7D3F" w:rsidRPr="00D478B1" w:rsidRDefault="00AF7D3F" w:rsidP="00D478B1">
            <w:pPr>
              <w:pStyle w:val="aa"/>
              <w:rPr>
                <w:rFonts w:ascii="Times New Roman" w:hAnsi="Times New Roman" w:cs="Times New Roman"/>
                <w:sz w:val="24"/>
                <w:szCs w:val="24"/>
              </w:rPr>
            </w:pPr>
            <w:r w:rsidRPr="00D478B1">
              <w:rPr>
                <w:rFonts w:ascii="Times New Roman" w:hAnsi="Times New Roman" w:cs="Times New Roman"/>
                <w:spacing w:val="-2"/>
                <w:sz w:val="24"/>
                <w:szCs w:val="24"/>
              </w:rPr>
              <w:t>Предлож ение.</w:t>
            </w:r>
          </w:p>
          <w:p w:rsidR="00AF7D3F" w:rsidRPr="00D478B1" w:rsidRDefault="00AF7D3F" w:rsidP="00D478B1">
            <w:pPr>
              <w:pStyle w:val="aa"/>
              <w:rPr>
                <w:rFonts w:ascii="Times New Roman" w:hAnsi="Times New Roman" w:cs="Times New Roman"/>
                <w:sz w:val="24"/>
                <w:szCs w:val="24"/>
              </w:rPr>
            </w:pPr>
            <w:r w:rsidRPr="00D478B1">
              <w:rPr>
                <w:rFonts w:ascii="Times New Roman" w:hAnsi="Times New Roman" w:cs="Times New Roman"/>
                <w:spacing w:val="-2"/>
                <w:sz w:val="24"/>
                <w:szCs w:val="24"/>
              </w:rPr>
              <w:t xml:space="preserve">Словосоч </w:t>
            </w:r>
            <w:r w:rsidRPr="00D478B1">
              <w:rPr>
                <w:rFonts w:ascii="Times New Roman" w:hAnsi="Times New Roman" w:cs="Times New Roman"/>
                <w:spacing w:val="-4"/>
                <w:sz w:val="24"/>
                <w:szCs w:val="24"/>
              </w:rPr>
              <w:t>ета</w:t>
            </w:r>
          </w:p>
          <w:p w:rsidR="00AF7D3F" w:rsidRPr="00D478B1" w:rsidRDefault="00AF7D3F" w:rsidP="00D478B1">
            <w:pPr>
              <w:pStyle w:val="aa"/>
              <w:rPr>
                <w:rFonts w:ascii="Times New Roman" w:hAnsi="Times New Roman" w:cs="Times New Roman"/>
                <w:sz w:val="24"/>
                <w:szCs w:val="24"/>
              </w:rPr>
            </w:pPr>
            <w:r w:rsidRPr="00D478B1">
              <w:rPr>
                <w:rFonts w:ascii="Times New Roman" w:hAnsi="Times New Roman" w:cs="Times New Roman"/>
                <w:spacing w:val="-5"/>
                <w:sz w:val="24"/>
                <w:szCs w:val="24"/>
              </w:rPr>
              <w:t>ние</w:t>
            </w:r>
          </w:p>
        </w:tc>
        <w:tc>
          <w:tcPr>
            <w:tcW w:w="2412" w:type="dxa"/>
          </w:tcPr>
          <w:p w:rsidR="00AF7D3F" w:rsidRPr="00D478B1" w:rsidRDefault="00AF7D3F" w:rsidP="00D478B1">
            <w:pPr>
              <w:pStyle w:val="aa"/>
              <w:rPr>
                <w:rFonts w:ascii="Times New Roman" w:hAnsi="Times New Roman" w:cs="Times New Roman"/>
                <w:sz w:val="24"/>
                <w:szCs w:val="24"/>
              </w:rPr>
            </w:pPr>
            <w:r w:rsidRPr="00D478B1">
              <w:rPr>
                <w:rFonts w:ascii="Times New Roman" w:hAnsi="Times New Roman" w:cs="Times New Roman"/>
                <w:spacing w:val="-2"/>
                <w:sz w:val="24"/>
                <w:szCs w:val="24"/>
              </w:rPr>
              <w:t>Предложение.</w:t>
            </w:r>
          </w:p>
          <w:p w:rsidR="00AF7D3F" w:rsidRPr="00D478B1" w:rsidRDefault="00AF7D3F" w:rsidP="00D478B1">
            <w:pPr>
              <w:pStyle w:val="aa"/>
              <w:rPr>
                <w:rFonts w:ascii="Times New Roman" w:hAnsi="Times New Roman" w:cs="Times New Roman"/>
                <w:sz w:val="24"/>
                <w:szCs w:val="24"/>
              </w:rPr>
            </w:pPr>
            <w:r w:rsidRPr="00D478B1">
              <w:rPr>
                <w:rFonts w:ascii="Times New Roman" w:hAnsi="Times New Roman" w:cs="Times New Roman"/>
                <w:sz w:val="24"/>
                <w:szCs w:val="24"/>
              </w:rPr>
              <w:t>Виды</w:t>
            </w:r>
            <w:r w:rsidRPr="00D478B1">
              <w:rPr>
                <w:rFonts w:ascii="Times New Roman" w:hAnsi="Times New Roman" w:cs="Times New Roman"/>
                <w:spacing w:val="-2"/>
                <w:sz w:val="24"/>
                <w:szCs w:val="24"/>
              </w:rPr>
              <w:t xml:space="preserve"> предложений.</w:t>
            </w:r>
          </w:p>
          <w:p w:rsidR="00AF7D3F" w:rsidRPr="00D478B1" w:rsidRDefault="00AF7D3F" w:rsidP="00D478B1">
            <w:pPr>
              <w:pStyle w:val="aa"/>
              <w:rPr>
                <w:rFonts w:ascii="Times New Roman" w:hAnsi="Times New Roman" w:cs="Times New Roman"/>
                <w:sz w:val="24"/>
                <w:szCs w:val="24"/>
              </w:rPr>
            </w:pPr>
            <w:r w:rsidRPr="00D478B1">
              <w:rPr>
                <w:rFonts w:ascii="Times New Roman" w:hAnsi="Times New Roman" w:cs="Times New Roman"/>
                <w:spacing w:val="-2"/>
                <w:sz w:val="24"/>
                <w:szCs w:val="24"/>
              </w:rPr>
              <w:t>Главные</w:t>
            </w:r>
          </w:p>
          <w:p w:rsidR="00AF7D3F" w:rsidRPr="00D478B1" w:rsidRDefault="00AF7D3F" w:rsidP="00D478B1">
            <w:pPr>
              <w:pStyle w:val="aa"/>
              <w:rPr>
                <w:rFonts w:ascii="Times New Roman" w:hAnsi="Times New Roman" w:cs="Times New Roman"/>
                <w:sz w:val="24"/>
                <w:szCs w:val="24"/>
              </w:rPr>
            </w:pPr>
            <w:r w:rsidRPr="00D478B1">
              <w:rPr>
                <w:rFonts w:ascii="Times New Roman" w:hAnsi="Times New Roman" w:cs="Times New Roman"/>
                <w:spacing w:val="-2"/>
                <w:sz w:val="24"/>
                <w:szCs w:val="24"/>
              </w:rPr>
              <w:t xml:space="preserve">членыпредложения. Второстепенные </w:t>
            </w:r>
            <w:r w:rsidRPr="00D478B1">
              <w:rPr>
                <w:rFonts w:ascii="Times New Roman" w:hAnsi="Times New Roman" w:cs="Times New Roman"/>
                <w:sz w:val="24"/>
                <w:szCs w:val="24"/>
              </w:rPr>
              <w:t xml:space="preserve">члены предложения. </w:t>
            </w:r>
            <w:r w:rsidRPr="00D478B1">
              <w:rPr>
                <w:rFonts w:ascii="Times New Roman" w:hAnsi="Times New Roman" w:cs="Times New Roman"/>
                <w:spacing w:val="-2"/>
                <w:sz w:val="24"/>
                <w:szCs w:val="24"/>
              </w:rPr>
              <w:t>Подлежащее</w:t>
            </w:r>
            <w:r w:rsidRPr="00D478B1">
              <w:rPr>
                <w:rFonts w:ascii="Times New Roman" w:hAnsi="Times New Roman" w:cs="Times New Roman"/>
                <w:sz w:val="24"/>
                <w:szCs w:val="24"/>
              </w:rPr>
              <w:tab/>
            </w:r>
            <w:r w:rsidRPr="00D478B1">
              <w:rPr>
                <w:rFonts w:ascii="Times New Roman" w:hAnsi="Times New Roman" w:cs="Times New Roman"/>
                <w:spacing w:val="-10"/>
                <w:sz w:val="24"/>
                <w:szCs w:val="24"/>
              </w:rPr>
              <w:t xml:space="preserve">и </w:t>
            </w:r>
            <w:r w:rsidRPr="00D478B1">
              <w:rPr>
                <w:rFonts w:ascii="Times New Roman" w:hAnsi="Times New Roman" w:cs="Times New Roman"/>
                <w:spacing w:val="-2"/>
                <w:sz w:val="24"/>
                <w:szCs w:val="24"/>
              </w:rPr>
              <w:t>сказуемое.</w:t>
            </w:r>
          </w:p>
          <w:p w:rsidR="00AF7D3F" w:rsidRPr="00D478B1" w:rsidRDefault="00AF7D3F" w:rsidP="00D478B1">
            <w:pPr>
              <w:pStyle w:val="aa"/>
              <w:rPr>
                <w:rFonts w:ascii="Times New Roman" w:hAnsi="Times New Roman" w:cs="Times New Roman"/>
                <w:sz w:val="24"/>
                <w:szCs w:val="24"/>
              </w:rPr>
            </w:pPr>
            <w:r w:rsidRPr="00D478B1">
              <w:rPr>
                <w:rFonts w:ascii="Times New Roman" w:hAnsi="Times New Roman" w:cs="Times New Roman"/>
                <w:sz w:val="24"/>
                <w:szCs w:val="24"/>
              </w:rPr>
              <w:t xml:space="preserve">Распространённые и </w:t>
            </w:r>
            <w:r w:rsidRPr="00D478B1">
              <w:rPr>
                <w:rFonts w:ascii="Times New Roman" w:hAnsi="Times New Roman" w:cs="Times New Roman"/>
                <w:spacing w:val="-2"/>
                <w:sz w:val="24"/>
                <w:szCs w:val="24"/>
              </w:rPr>
              <w:t>нераспространённые предложения.</w:t>
            </w:r>
          </w:p>
          <w:p w:rsidR="00AF7D3F" w:rsidRPr="00D478B1" w:rsidRDefault="00AF7D3F" w:rsidP="00D478B1">
            <w:pPr>
              <w:pStyle w:val="aa"/>
              <w:rPr>
                <w:rFonts w:ascii="Times New Roman" w:hAnsi="Times New Roman" w:cs="Times New Roman"/>
                <w:sz w:val="24"/>
                <w:szCs w:val="24"/>
              </w:rPr>
            </w:pPr>
            <w:r w:rsidRPr="00D478B1">
              <w:rPr>
                <w:rFonts w:ascii="Times New Roman" w:hAnsi="Times New Roman" w:cs="Times New Roman"/>
                <w:sz w:val="24"/>
                <w:szCs w:val="24"/>
              </w:rPr>
              <w:t xml:space="preserve">Простые и сложные </w:t>
            </w:r>
            <w:r w:rsidRPr="00D478B1">
              <w:rPr>
                <w:rFonts w:ascii="Times New Roman" w:hAnsi="Times New Roman" w:cs="Times New Roman"/>
                <w:spacing w:val="-2"/>
                <w:sz w:val="24"/>
                <w:szCs w:val="24"/>
              </w:rPr>
              <w:t>предложения.</w:t>
            </w:r>
          </w:p>
          <w:p w:rsidR="00AF7D3F" w:rsidRPr="00D478B1" w:rsidRDefault="00AF7D3F" w:rsidP="00D478B1">
            <w:pPr>
              <w:pStyle w:val="aa"/>
              <w:rPr>
                <w:rFonts w:ascii="Times New Roman" w:hAnsi="Times New Roman" w:cs="Times New Roman"/>
                <w:i/>
                <w:sz w:val="24"/>
                <w:szCs w:val="24"/>
              </w:rPr>
            </w:pPr>
            <w:r w:rsidRPr="00D478B1">
              <w:rPr>
                <w:rFonts w:ascii="Times New Roman" w:hAnsi="Times New Roman" w:cs="Times New Roman"/>
                <w:spacing w:val="-2"/>
                <w:sz w:val="24"/>
                <w:szCs w:val="24"/>
              </w:rPr>
              <w:t xml:space="preserve">Словосочетание. </w:t>
            </w:r>
            <w:r w:rsidRPr="00D478B1">
              <w:rPr>
                <w:rFonts w:ascii="Times New Roman" w:hAnsi="Times New Roman" w:cs="Times New Roman"/>
                <w:i/>
                <w:spacing w:val="-2"/>
                <w:sz w:val="24"/>
                <w:szCs w:val="24"/>
              </w:rPr>
              <w:t>Контрольный диктант</w:t>
            </w:r>
            <w:r w:rsidRPr="00D478B1">
              <w:rPr>
                <w:rFonts w:ascii="Times New Roman" w:hAnsi="Times New Roman" w:cs="Times New Roman"/>
                <w:i/>
                <w:sz w:val="24"/>
                <w:szCs w:val="24"/>
              </w:rPr>
              <w:tab/>
            </w:r>
            <w:r w:rsidRPr="00D478B1">
              <w:rPr>
                <w:rFonts w:ascii="Times New Roman" w:hAnsi="Times New Roman" w:cs="Times New Roman"/>
                <w:i/>
                <w:spacing w:val="-10"/>
                <w:sz w:val="24"/>
                <w:szCs w:val="24"/>
              </w:rPr>
              <w:t>с</w:t>
            </w:r>
          </w:p>
          <w:p w:rsidR="00AF7D3F" w:rsidRPr="00D478B1" w:rsidRDefault="00AF7D3F" w:rsidP="00D478B1">
            <w:pPr>
              <w:pStyle w:val="aa"/>
              <w:rPr>
                <w:rFonts w:ascii="Times New Roman" w:hAnsi="Times New Roman" w:cs="Times New Roman"/>
                <w:i/>
                <w:sz w:val="24"/>
                <w:szCs w:val="24"/>
              </w:rPr>
            </w:pPr>
            <w:r w:rsidRPr="00D478B1">
              <w:rPr>
                <w:rFonts w:ascii="Times New Roman" w:hAnsi="Times New Roman" w:cs="Times New Roman"/>
                <w:i/>
                <w:spacing w:val="-2"/>
                <w:sz w:val="24"/>
                <w:szCs w:val="24"/>
              </w:rPr>
              <w:t>грамматическими заданиями.</w:t>
            </w:r>
          </w:p>
          <w:p w:rsidR="00AF7D3F" w:rsidRPr="00D478B1" w:rsidRDefault="00AF7D3F" w:rsidP="00D478B1">
            <w:pPr>
              <w:pStyle w:val="aa"/>
              <w:rPr>
                <w:rFonts w:ascii="Times New Roman" w:hAnsi="Times New Roman" w:cs="Times New Roman"/>
                <w:i/>
                <w:sz w:val="24"/>
                <w:szCs w:val="24"/>
              </w:rPr>
            </w:pPr>
            <w:r w:rsidRPr="00D478B1">
              <w:rPr>
                <w:rFonts w:ascii="Times New Roman" w:hAnsi="Times New Roman" w:cs="Times New Roman"/>
                <w:i/>
                <w:spacing w:val="-2"/>
                <w:sz w:val="24"/>
                <w:szCs w:val="24"/>
              </w:rPr>
              <w:t>Обучающее изложение.</w:t>
            </w:r>
          </w:p>
        </w:tc>
        <w:tc>
          <w:tcPr>
            <w:tcW w:w="854" w:type="dxa"/>
          </w:tcPr>
          <w:p w:rsidR="00AF7D3F" w:rsidRPr="00D478B1" w:rsidRDefault="00AF7D3F" w:rsidP="00D478B1">
            <w:pPr>
              <w:pStyle w:val="aa"/>
              <w:rPr>
                <w:rFonts w:ascii="Times New Roman" w:hAnsi="Times New Roman" w:cs="Times New Roman"/>
                <w:sz w:val="24"/>
                <w:szCs w:val="24"/>
              </w:rPr>
            </w:pPr>
            <w:r w:rsidRPr="00D478B1">
              <w:rPr>
                <w:rFonts w:ascii="Times New Roman" w:hAnsi="Times New Roman" w:cs="Times New Roman"/>
                <w:sz w:val="24"/>
                <w:szCs w:val="24"/>
              </w:rPr>
              <w:t xml:space="preserve">12 </w:t>
            </w:r>
            <w:r w:rsidRPr="00D478B1">
              <w:rPr>
                <w:rFonts w:ascii="Times New Roman" w:hAnsi="Times New Roman" w:cs="Times New Roman"/>
                <w:spacing w:val="-5"/>
                <w:sz w:val="24"/>
                <w:szCs w:val="24"/>
              </w:rPr>
              <w:t>ч.</w:t>
            </w:r>
          </w:p>
        </w:tc>
        <w:tc>
          <w:tcPr>
            <w:tcW w:w="4532" w:type="dxa"/>
          </w:tcPr>
          <w:p w:rsidR="00AF7D3F" w:rsidRPr="00D478B1" w:rsidRDefault="00AF7D3F" w:rsidP="00D478B1">
            <w:pPr>
              <w:pStyle w:val="aa"/>
              <w:rPr>
                <w:rFonts w:ascii="Times New Roman" w:hAnsi="Times New Roman" w:cs="Times New Roman"/>
                <w:sz w:val="24"/>
                <w:szCs w:val="24"/>
              </w:rPr>
            </w:pPr>
            <w:r w:rsidRPr="00D478B1">
              <w:rPr>
                <w:rFonts w:ascii="Times New Roman" w:hAnsi="Times New Roman" w:cs="Times New Roman"/>
                <w:sz w:val="24"/>
                <w:szCs w:val="24"/>
              </w:rPr>
              <w:t>Отличать предложение от группы слов, не составляющихпредложение.</w:t>
            </w:r>
          </w:p>
          <w:p w:rsidR="00AF7D3F" w:rsidRPr="00D478B1" w:rsidRDefault="00AF7D3F" w:rsidP="00D478B1">
            <w:pPr>
              <w:pStyle w:val="aa"/>
              <w:rPr>
                <w:rFonts w:ascii="Times New Roman" w:hAnsi="Times New Roman" w:cs="Times New Roman"/>
                <w:sz w:val="24"/>
                <w:szCs w:val="24"/>
              </w:rPr>
            </w:pPr>
            <w:r w:rsidRPr="00D478B1">
              <w:rPr>
                <w:rFonts w:ascii="Times New Roman" w:hAnsi="Times New Roman" w:cs="Times New Roman"/>
                <w:sz w:val="24"/>
                <w:szCs w:val="24"/>
              </w:rPr>
              <w:t>Наблюдать за значением предложений, различных по цели высказывания, находить их в тексте, составлять предложения такого типа.</w:t>
            </w:r>
          </w:p>
          <w:p w:rsidR="00AF7D3F" w:rsidRPr="00D478B1" w:rsidRDefault="00AF7D3F" w:rsidP="00D478B1">
            <w:pPr>
              <w:pStyle w:val="aa"/>
              <w:rPr>
                <w:rFonts w:ascii="Times New Roman" w:hAnsi="Times New Roman" w:cs="Times New Roman"/>
                <w:sz w:val="24"/>
                <w:szCs w:val="24"/>
              </w:rPr>
            </w:pPr>
            <w:r w:rsidRPr="00D478B1">
              <w:rPr>
                <w:rFonts w:ascii="Times New Roman" w:hAnsi="Times New Roman" w:cs="Times New Roman"/>
                <w:sz w:val="24"/>
                <w:szCs w:val="24"/>
              </w:rPr>
              <w:t>Соблюдать в устной речи логическое (смысловое)</w:t>
            </w:r>
            <w:r w:rsidRPr="00D478B1">
              <w:rPr>
                <w:rFonts w:ascii="Times New Roman" w:hAnsi="Times New Roman" w:cs="Times New Roman"/>
                <w:spacing w:val="-10"/>
                <w:sz w:val="24"/>
                <w:szCs w:val="24"/>
              </w:rPr>
              <w:t xml:space="preserve"> </w:t>
            </w:r>
            <w:r w:rsidRPr="00D478B1">
              <w:rPr>
                <w:rFonts w:ascii="Times New Roman" w:hAnsi="Times New Roman" w:cs="Times New Roman"/>
                <w:sz w:val="24"/>
                <w:szCs w:val="24"/>
              </w:rPr>
              <w:t>ударение</w:t>
            </w:r>
            <w:r w:rsidRPr="00D478B1">
              <w:rPr>
                <w:rFonts w:ascii="Times New Roman" w:hAnsi="Times New Roman" w:cs="Times New Roman"/>
                <w:spacing w:val="-14"/>
                <w:sz w:val="24"/>
                <w:szCs w:val="24"/>
              </w:rPr>
              <w:t xml:space="preserve"> </w:t>
            </w:r>
            <w:r w:rsidRPr="00D478B1">
              <w:rPr>
                <w:rFonts w:ascii="Times New Roman" w:hAnsi="Times New Roman" w:cs="Times New Roman"/>
                <w:sz w:val="24"/>
                <w:szCs w:val="24"/>
              </w:rPr>
              <w:t>и</w:t>
            </w:r>
            <w:r w:rsidRPr="00D478B1">
              <w:rPr>
                <w:rFonts w:ascii="Times New Roman" w:hAnsi="Times New Roman" w:cs="Times New Roman"/>
                <w:spacing w:val="-12"/>
                <w:sz w:val="24"/>
                <w:szCs w:val="24"/>
              </w:rPr>
              <w:t xml:space="preserve"> </w:t>
            </w:r>
            <w:r w:rsidRPr="00D478B1">
              <w:rPr>
                <w:rFonts w:ascii="Times New Roman" w:hAnsi="Times New Roman" w:cs="Times New Roman"/>
                <w:sz w:val="24"/>
                <w:szCs w:val="24"/>
              </w:rPr>
              <w:t>интонацию</w:t>
            </w:r>
            <w:r w:rsidRPr="00D478B1">
              <w:rPr>
                <w:rFonts w:ascii="Times New Roman" w:hAnsi="Times New Roman" w:cs="Times New Roman"/>
                <w:spacing w:val="-12"/>
                <w:sz w:val="24"/>
                <w:szCs w:val="24"/>
              </w:rPr>
              <w:t xml:space="preserve"> </w:t>
            </w:r>
            <w:r w:rsidRPr="00D478B1">
              <w:rPr>
                <w:rFonts w:ascii="Times New Roman" w:hAnsi="Times New Roman" w:cs="Times New Roman"/>
                <w:sz w:val="24"/>
                <w:szCs w:val="24"/>
              </w:rPr>
              <w:t xml:space="preserve">конца </w:t>
            </w:r>
            <w:r w:rsidRPr="00D478B1">
              <w:rPr>
                <w:rFonts w:ascii="Times New Roman" w:hAnsi="Times New Roman" w:cs="Times New Roman"/>
                <w:spacing w:val="-2"/>
                <w:sz w:val="24"/>
                <w:szCs w:val="24"/>
              </w:rPr>
              <w:t>предложения.</w:t>
            </w:r>
          </w:p>
          <w:p w:rsidR="00AF7D3F" w:rsidRPr="00D478B1" w:rsidRDefault="00AF7D3F" w:rsidP="00D478B1">
            <w:pPr>
              <w:pStyle w:val="aa"/>
              <w:rPr>
                <w:rFonts w:ascii="Times New Roman" w:hAnsi="Times New Roman" w:cs="Times New Roman"/>
                <w:sz w:val="24"/>
                <w:szCs w:val="24"/>
              </w:rPr>
            </w:pPr>
            <w:r w:rsidRPr="00D478B1">
              <w:rPr>
                <w:rFonts w:ascii="Times New Roman" w:hAnsi="Times New Roman" w:cs="Times New Roman"/>
                <w:sz w:val="24"/>
                <w:szCs w:val="24"/>
              </w:rPr>
              <w:t>Классифицировать предложения по цели высказывания и поинтонации. Обосновывать</w:t>
            </w:r>
            <w:r w:rsidRPr="00D478B1">
              <w:rPr>
                <w:rFonts w:ascii="Times New Roman" w:hAnsi="Times New Roman" w:cs="Times New Roman"/>
                <w:spacing w:val="-15"/>
                <w:sz w:val="24"/>
                <w:szCs w:val="24"/>
              </w:rPr>
              <w:t xml:space="preserve"> </w:t>
            </w:r>
            <w:r w:rsidRPr="00D478B1">
              <w:rPr>
                <w:rFonts w:ascii="Times New Roman" w:hAnsi="Times New Roman" w:cs="Times New Roman"/>
                <w:sz w:val="24"/>
                <w:szCs w:val="24"/>
              </w:rPr>
              <w:t>знаки</w:t>
            </w:r>
            <w:r w:rsidRPr="00D478B1">
              <w:rPr>
                <w:rFonts w:ascii="Times New Roman" w:hAnsi="Times New Roman" w:cs="Times New Roman"/>
                <w:spacing w:val="-15"/>
                <w:sz w:val="24"/>
                <w:szCs w:val="24"/>
              </w:rPr>
              <w:t xml:space="preserve"> </w:t>
            </w:r>
            <w:r w:rsidRPr="00D478B1">
              <w:rPr>
                <w:rFonts w:ascii="Times New Roman" w:hAnsi="Times New Roman" w:cs="Times New Roman"/>
                <w:sz w:val="24"/>
                <w:szCs w:val="24"/>
              </w:rPr>
              <w:t>препинания</w:t>
            </w:r>
            <w:r w:rsidRPr="00D478B1">
              <w:rPr>
                <w:rFonts w:ascii="Times New Roman" w:hAnsi="Times New Roman" w:cs="Times New Roman"/>
                <w:spacing w:val="-15"/>
                <w:sz w:val="24"/>
                <w:szCs w:val="24"/>
              </w:rPr>
              <w:t xml:space="preserve"> </w:t>
            </w:r>
            <w:r w:rsidRPr="00D478B1">
              <w:rPr>
                <w:rFonts w:ascii="Times New Roman" w:hAnsi="Times New Roman" w:cs="Times New Roman"/>
                <w:sz w:val="24"/>
                <w:szCs w:val="24"/>
              </w:rPr>
              <w:t>в</w:t>
            </w:r>
            <w:r w:rsidRPr="00D478B1">
              <w:rPr>
                <w:rFonts w:ascii="Times New Roman" w:hAnsi="Times New Roman" w:cs="Times New Roman"/>
                <w:spacing w:val="-15"/>
                <w:sz w:val="24"/>
                <w:szCs w:val="24"/>
              </w:rPr>
              <w:t xml:space="preserve"> </w:t>
            </w:r>
            <w:r w:rsidRPr="00D478B1">
              <w:rPr>
                <w:rFonts w:ascii="Times New Roman" w:hAnsi="Times New Roman" w:cs="Times New Roman"/>
                <w:sz w:val="24"/>
                <w:szCs w:val="24"/>
              </w:rPr>
              <w:t xml:space="preserve">конце </w:t>
            </w:r>
            <w:r w:rsidRPr="00D478B1">
              <w:rPr>
                <w:rFonts w:ascii="Times New Roman" w:hAnsi="Times New Roman" w:cs="Times New Roman"/>
                <w:spacing w:val="-2"/>
                <w:sz w:val="24"/>
                <w:szCs w:val="24"/>
              </w:rPr>
              <w:t>предложений.</w:t>
            </w:r>
          </w:p>
          <w:p w:rsidR="00AF7D3F" w:rsidRPr="00D478B1" w:rsidRDefault="00AF7D3F" w:rsidP="00D478B1">
            <w:pPr>
              <w:pStyle w:val="aa"/>
              <w:rPr>
                <w:rFonts w:ascii="Times New Roman" w:hAnsi="Times New Roman" w:cs="Times New Roman"/>
                <w:sz w:val="24"/>
                <w:szCs w:val="24"/>
              </w:rPr>
            </w:pPr>
            <w:r w:rsidRPr="00D478B1">
              <w:rPr>
                <w:rFonts w:ascii="Times New Roman" w:hAnsi="Times New Roman" w:cs="Times New Roman"/>
                <w:sz w:val="24"/>
                <w:szCs w:val="24"/>
              </w:rPr>
              <w:t>Устанавливать при помощи вопросов связь между членами предложения.</w:t>
            </w:r>
          </w:p>
          <w:p w:rsidR="00AF7D3F" w:rsidRPr="00D478B1" w:rsidRDefault="00AF7D3F" w:rsidP="00D478B1">
            <w:pPr>
              <w:pStyle w:val="aa"/>
              <w:rPr>
                <w:rFonts w:ascii="Times New Roman" w:hAnsi="Times New Roman" w:cs="Times New Roman"/>
                <w:sz w:val="24"/>
                <w:szCs w:val="24"/>
              </w:rPr>
            </w:pPr>
            <w:r w:rsidRPr="00D478B1">
              <w:rPr>
                <w:rFonts w:ascii="Times New Roman" w:hAnsi="Times New Roman" w:cs="Times New Roman"/>
                <w:sz w:val="24"/>
                <w:szCs w:val="24"/>
              </w:rPr>
              <w:t>Различать и выделять главные и второстепенные члены в предложении, распространённые</w:t>
            </w:r>
            <w:r w:rsidRPr="00D478B1">
              <w:rPr>
                <w:rFonts w:ascii="Times New Roman" w:hAnsi="Times New Roman" w:cs="Times New Roman"/>
                <w:spacing w:val="-3"/>
                <w:sz w:val="24"/>
                <w:szCs w:val="24"/>
              </w:rPr>
              <w:t xml:space="preserve"> </w:t>
            </w:r>
            <w:r w:rsidRPr="00D478B1">
              <w:rPr>
                <w:rFonts w:ascii="Times New Roman" w:hAnsi="Times New Roman" w:cs="Times New Roman"/>
                <w:sz w:val="24"/>
                <w:szCs w:val="24"/>
              </w:rPr>
              <w:t xml:space="preserve">и нераспространённые </w:t>
            </w:r>
            <w:r w:rsidRPr="00D478B1">
              <w:rPr>
                <w:rFonts w:ascii="Times New Roman" w:hAnsi="Times New Roman" w:cs="Times New Roman"/>
                <w:spacing w:val="-2"/>
                <w:sz w:val="24"/>
                <w:szCs w:val="24"/>
              </w:rPr>
              <w:t>предложения.</w:t>
            </w:r>
          </w:p>
          <w:p w:rsidR="00AF7D3F" w:rsidRPr="00D478B1" w:rsidRDefault="00AF7D3F" w:rsidP="00D478B1">
            <w:pPr>
              <w:pStyle w:val="aa"/>
              <w:rPr>
                <w:rFonts w:ascii="Times New Roman" w:hAnsi="Times New Roman" w:cs="Times New Roman"/>
                <w:sz w:val="24"/>
                <w:szCs w:val="24"/>
              </w:rPr>
            </w:pPr>
            <w:r w:rsidRPr="00D478B1">
              <w:rPr>
                <w:rFonts w:ascii="Times New Roman" w:hAnsi="Times New Roman" w:cs="Times New Roman"/>
                <w:spacing w:val="-2"/>
                <w:sz w:val="24"/>
                <w:szCs w:val="24"/>
              </w:rPr>
              <w:t xml:space="preserve">Распространятьнераспространённое </w:t>
            </w:r>
            <w:r w:rsidRPr="00D478B1">
              <w:rPr>
                <w:rFonts w:ascii="Times New Roman" w:hAnsi="Times New Roman" w:cs="Times New Roman"/>
                <w:sz w:val="24"/>
                <w:szCs w:val="24"/>
              </w:rPr>
              <w:t xml:space="preserve">предложение второстепенными членами. </w:t>
            </w:r>
            <w:r w:rsidRPr="00D478B1">
              <w:rPr>
                <w:rFonts w:ascii="Times New Roman" w:hAnsi="Times New Roman" w:cs="Times New Roman"/>
                <w:spacing w:val="-2"/>
                <w:sz w:val="24"/>
                <w:szCs w:val="24"/>
              </w:rPr>
              <w:t>Читать</w:t>
            </w:r>
            <w:r w:rsidRPr="00D478B1">
              <w:rPr>
                <w:rFonts w:ascii="Times New Roman" w:hAnsi="Times New Roman" w:cs="Times New Roman"/>
                <w:sz w:val="24"/>
                <w:szCs w:val="24"/>
              </w:rPr>
              <w:tab/>
            </w:r>
            <w:r w:rsidRPr="00D478B1">
              <w:rPr>
                <w:rFonts w:ascii="Times New Roman" w:hAnsi="Times New Roman" w:cs="Times New Roman"/>
                <w:spacing w:val="-10"/>
                <w:sz w:val="24"/>
                <w:szCs w:val="24"/>
              </w:rPr>
              <w:t>и</w:t>
            </w:r>
            <w:r w:rsidRPr="00D478B1">
              <w:rPr>
                <w:rFonts w:ascii="Times New Roman" w:hAnsi="Times New Roman" w:cs="Times New Roman"/>
                <w:sz w:val="24"/>
                <w:szCs w:val="24"/>
              </w:rPr>
              <w:tab/>
            </w:r>
            <w:r w:rsidRPr="00D478B1">
              <w:rPr>
                <w:rFonts w:ascii="Times New Roman" w:hAnsi="Times New Roman" w:cs="Times New Roman"/>
                <w:sz w:val="24"/>
                <w:szCs w:val="24"/>
              </w:rPr>
              <w:tab/>
            </w:r>
            <w:r w:rsidRPr="00D478B1">
              <w:rPr>
                <w:rFonts w:ascii="Times New Roman" w:hAnsi="Times New Roman" w:cs="Times New Roman"/>
                <w:spacing w:val="-2"/>
                <w:sz w:val="24"/>
                <w:szCs w:val="24"/>
              </w:rPr>
              <w:t>составлять</w:t>
            </w:r>
            <w:r w:rsidRPr="00D478B1">
              <w:rPr>
                <w:rFonts w:ascii="Times New Roman" w:hAnsi="Times New Roman" w:cs="Times New Roman"/>
                <w:sz w:val="24"/>
                <w:szCs w:val="24"/>
              </w:rPr>
              <w:tab/>
            </w:r>
            <w:r w:rsidRPr="00D478B1">
              <w:rPr>
                <w:rFonts w:ascii="Times New Roman" w:hAnsi="Times New Roman" w:cs="Times New Roman"/>
                <w:sz w:val="24"/>
                <w:szCs w:val="24"/>
              </w:rPr>
              <w:tab/>
            </w:r>
            <w:r w:rsidRPr="00D478B1">
              <w:rPr>
                <w:rFonts w:ascii="Times New Roman" w:hAnsi="Times New Roman" w:cs="Times New Roman"/>
                <w:spacing w:val="-2"/>
                <w:sz w:val="24"/>
                <w:szCs w:val="24"/>
              </w:rPr>
              <w:t>модели предложения,</w:t>
            </w:r>
            <w:r w:rsidRPr="00D478B1">
              <w:rPr>
                <w:rFonts w:ascii="Times New Roman" w:hAnsi="Times New Roman" w:cs="Times New Roman"/>
                <w:sz w:val="24"/>
                <w:szCs w:val="24"/>
              </w:rPr>
              <w:tab/>
            </w:r>
            <w:r w:rsidRPr="00D478B1">
              <w:rPr>
                <w:rFonts w:ascii="Times New Roman" w:hAnsi="Times New Roman" w:cs="Times New Roman"/>
                <w:spacing w:val="-2"/>
                <w:sz w:val="24"/>
                <w:szCs w:val="24"/>
              </w:rPr>
              <w:t>находить</w:t>
            </w:r>
            <w:r w:rsidRPr="00D478B1">
              <w:rPr>
                <w:rFonts w:ascii="Times New Roman" w:hAnsi="Times New Roman" w:cs="Times New Roman"/>
                <w:sz w:val="24"/>
                <w:szCs w:val="24"/>
              </w:rPr>
              <w:tab/>
            </w:r>
            <w:r w:rsidRPr="00D478B1">
              <w:rPr>
                <w:rFonts w:ascii="Times New Roman" w:hAnsi="Times New Roman" w:cs="Times New Roman"/>
                <w:spacing w:val="-6"/>
                <w:sz w:val="24"/>
                <w:szCs w:val="24"/>
              </w:rPr>
              <w:t>по</w:t>
            </w:r>
            <w:r w:rsidRPr="00D478B1">
              <w:rPr>
                <w:rFonts w:ascii="Times New Roman" w:hAnsi="Times New Roman" w:cs="Times New Roman"/>
                <w:sz w:val="24"/>
                <w:szCs w:val="24"/>
              </w:rPr>
              <w:tab/>
            </w:r>
            <w:r w:rsidRPr="00D478B1">
              <w:rPr>
                <w:rFonts w:ascii="Times New Roman" w:hAnsi="Times New Roman" w:cs="Times New Roman"/>
                <w:sz w:val="24"/>
                <w:szCs w:val="24"/>
              </w:rPr>
              <w:tab/>
            </w:r>
            <w:r w:rsidRPr="00D478B1">
              <w:rPr>
                <w:rFonts w:ascii="Times New Roman" w:hAnsi="Times New Roman" w:cs="Times New Roman"/>
                <w:spacing w:val="-4"/>
                <w:sz w:val="24"/>
                <w:szCs w:val="24"/>
              </w:rPr>
              <w:t xml:space="preserve">ним </w:t>
            </w:r>
            <w:r w:rsidRPr="00D478B1">
              <w:rPr>
                <w:rFonts w:ascii="Times New Roman" w:hAnsi="Times New Roman" w:cs="Times New Roman"/>
                <w:sz w:val="24"/>
                <w:szCs w:val="24"/>
              </w:rPr>
              <w:t>предложения в тексте.</w:t>
            </w:r>
          </w:p>
          <w:p w:rsidR="00AF7D3F" w:rsidRPr="00D478B1" w:rsidRDefault="00AF7D3F" w:rsidP="00D478B1">
            <w:pPr>
              <w:pStyle w:val="aa"/>
              <w:rPr>
                <w:rFonts w:ascii="Times New Roman" w:hAnsi="Times New Roman" w:cs="Times New Roman"/>
                <w:sz w:val="24"/>
                <w:szCs w:val="24"/>
              </w:rPr>
            </w:pPr>
            <w:r w:rsidRPr="00D478B1">
              <w:rPr>
                <w:rFonts w:ascii="Times New Roman" w:hAnsi="Times New Roman" w:cs="Times New Roman"/>
                <w:spacing w:val="-2"/>
                <w:sz w:val="24"/>
                <w:szCs w:val="24"/>
              </w:rPr>
              <w:t>Обсуждать</w:t>
            </w:r>
            <w:r w:rsidRPr="00D478B1">
              <w:rPr>
                <w:rFonts w:ascii="Times New Roman" w:hAnsi="Times New Roman" w:cs="Times New Roman"/>
                <w:sz w:val="24"/>
                <w:szCs w:val="24"/>
              </w:rPr>
              <w:tab/>
            </w:r>
            <w:r w:rsidRPr="00D478B1">
              <w:rPr>
                <w:rFonts w:ascii="Times New Roman" w:hAnsi="Times New Roman" w:cs="Times New Roman"/>
                <w:spacing w:val="-2"/>
                <w:sz w:val="24"/>
                <w:szCs w:val="24"/>
              </w:rPr>
              <w:t>алгоритм</w:t>
            </w:r>
            <w:r w:rsidRPr="00D478B1">
              <w:rPr>
                <w:rFonts w:ascii="Times New Roman" w:hAnsi="Times New Roman" w:cs="Times New Roman"/>
                <w:sz w:val="24"/>
                <w:szCs w:val="24"/>
              </w:rPr>
              <w:tab/>
            </w:r>
            <w:r w:rsidRPr="00D478B1">
              <w:rPr>
                <w:rFonts w:ascii="Times New Roman" w:hAnsi="Times New Roman" w:cs="Times New Roman"/>
                <w:spacing w:val="-2"/>
                <w:sz w:val="24"/>
                <w:szCs w:val="24"/>
              </w:rPr>
              <w:t xml:space="preserve">разбора </w:t>
            </w:r>
            <w:r w:rsidRPr="00D478B1">
              <w:rPr>
                <w:rFonts w:ascii="Times New Roman" w:hAnsi="Times New Roman" w:cs="Times New Roman"/>
                <w:sz w:val="24"/>
                <w:szCs w:val="24"/>
              </w:rPr>
              <w:t>предложения по членам и разбирать предложение по членам.</w:t>
            </w:r>
          </w:p>
          <w:p w:rsidR="00AF7D3F" w:rsidRPr="00D478B1" w:rsidRDefault="00AF7D3F" w:rsidP="00D478B1">
            <w:pPr>
              <w:pStyle w:val="aa"/>
              <w:rPr>
                <w:rFonts w:ascii="Times New Roman" w:hAnsi="Times New Roman" w:cs="Times New Roman"/>
                <w:sz w:val="24"/>
                <w:szCs w:val="24"/>
              </w:rPr>
            </w:pPr>
            <w:r w:rsidRPr="00D478B1">
              <w:rPr>
                <w:rFonts w:ascii="Times New Roman" w:hAnsi="Times New Roman" w:cs="Times New Roman"/>
                <w:sz w:val="24"/>
                <w:szCs w:val="24"/>
              </w:rPr>
              <w:t xml:space="preserve">Различать простые и сложные предложения, объяснять знаки </w:t>
            </w:r>
            <w:r w:rsidRPr="00D478B1">
              <w:rPr>
                <w:rFonts w:ascii="Times New Roman" w:hAnsi="Times New Roman" w:cs="Times New Roman"/>
                <w:spacing w:val="-2"/>
                <w:sz w:val="24"/>
                <w:szCs w:val="24"/>
              </w:rPr>
              <w:t>препинания</w:t>
            </w:r>
            <w:r w:rsidRPr="00D478B1">
              <w:rPr>
                <w:rFonts w:ascii="Times New Roman" w:hAnsi="Times New Roman" w:cs="Times New Roman"/>
                <w:sz w:val="24"/>
                <w:szCs w:val="24"/>
              </w:rPr>
              <w:tab/>
            </w:r>
            <w:r w:rsidRPr="00D478B1">
              <w:rPr>
                <w:rFonts w:ascii="Times New Roman" w:hAnsi="Times New Roman" w:cs="Times New Roman"/>
                <w:spacing w:val="-2"/>
                <w:sz w:val="24"/>
                <w:szCs w:val="24"/>
              </w:rPr>
              <w:t>внутри</w:t>
            </w:r>
            <w:r w:rsidRPr="00D478B1">
              <w:rPr>
                <w:rFonts w:ascii="Times New Roman" w:hAnsi="Times New Roman" w:cs="Times New Roman"/>
                <w:sz w:val="24"/>
                <w:szCs w:val="24"/>
              </w:rPr>
              <w:tab/>
            </w:r>
            <w:r w:rsidRPr="00D478B1">
              <w:rPr>
                <w:rFonts w:ascii="Times New Roman" w:hAnsi="Times New Roman" w:cs="Times New Roman"/>
                <w:spacing w:val="-2"/>
                <w:sz w:val="24"/>
                <w:szCs w:val="24"/>
              </w:rPr>
              <w:t>сложного</w:t>
            </w:r>
          </w:p>
        </w:tc>
      </w:tr>
    </w:tbl>
    <w:p w:rsidR="00AF7D3F" w:rsidRPr="00D478B1" w:rsidRDefault="00AF7D3F" w:rsidP="00D478B1">
      <w:pPr>
        <w:pStyle w:val="aa"/>
        <w:rPr>
          <w:rFonts w:ascii="Times New Roman" w:hAnsi="Times New Roman" w:cs="Times New Roman"/>
          <w:sz w:val="24"/>
          <w:szCs w:val="24"/>
        </w:rPr>
        <w:sectPr w:rsidR="00AF7D3F" w:rsidRPr="00D478B1">
          <w:type w:val="continuous"/>
          <w:pgSz w:w="11910" w:h="16840"/>
          <w:pgMar w:top="1120" w:right="760" w:bottom="1200" w:left="1600" w:header="0" w:footer="933" w:gutter="0"/>
          <w:cols w:space="720"/>
        </w:sectPr>
      </w:pPr>
    </w:p>
    <w:tbl>
      <w:tblPr>
        <w:tblStyle w:val="TableNormal"/>
        <w:tblW w:w="0" w:type="auto"/>
        <w:tblInd w:w="2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274"/>
        <w:gridCol w:w="2412"/>
        <w:gridCol w:w="854"/>
        <w:gridCol w:w="4532"/>
      </w:tblGrid>
      <w:tr w:rsidR="00AF7D3F" w:rsidRPr="00D478B1" w:rsidTr="00AF7D3F">
        <w:trPr>
          <w:trHeight w:val="4142"/>
        </w:trPr>
        <w:tc>
          <w:tcPr>
            <w:tcW w:w="1274" w:type="dxa"/>
          </w:tcPr>
          <w:p w:rsidR="00AF7D3F" w:rsidRPr="00D478B1" w:rsidRDefault="00AF7D3F" w:rsidP="00D478B1">
            <w:pPr>
              <w:pStyle w:val="aa"/>
              <w:rPr>
                <w:rFonts w:ascii="Times New Roman" w:hAnsi="Times New Roman" w:cs="Times New Roman"/>
                <w:sz w:val="24"/>
                <w:szCs w:val="24"/>
              </w:rPr>
            </w:pPr>
          </w:p>
        </w:tc>
        <w:tc>
          <w:tcPr>
            <w:tcW w:w="2412" w:type="dxa"/>
          </w:tcPr>
          <w:p w:rsidR="00AF7D3F" w:rsidRPr="00D478B1" w:rsidRDefault="00AF7D3F" w:rsidP="00D478B1">
            <w:pPr>
              <w:pStyle w:val="aa"/>
              <w:rPr>
                <w:rFonts w:ascii="Times New Roman" w:hAnsi="Times New Roman" w:cs="Times New Roman"/>
                <w:sz w:val="24"/>
                <w:szCs w:val="24"/>
              </w:rPr>
            </w:pPr>
          </w:p>
        </w:tc>
        <w:tc>
          <w:tcPr>
            <w:tcW w:w="854" w:type="dxa"/>
          </w:tcPr>
          <w:p w:rsidR="00AF7D3F" w:rsidRPr="00D478B1" w:rsidRDefault="00AF7D3F" w:rsidP="00D478B1">
            <w:pPr>
              <w:pStyle w:val="aa"/>
              <w:rPr>
                <w:rFonts w:ascii="Times New Roman" w:hAnsi="Times New Roman" w:cs="Times New Roman"/>
                <w:sz w:val="24"/>
                <w:szCs w:val="24"/>
              </w:rPr>
            </w:pPr>
          </w:p>
        </w:tc>
        <w:tc>
          <w:tcPr>
            <w:tcW w:w="4532" w:type="dxa"/>
          </w:tcPr>
          <w:p w:rsidR="00AF7D3F" w:rsidRPr="00D478B1" w:rsidRDefault="00AF7D3F" w:rsidP="00D478B1">
            <w:pPr>
              <w:pStyle w:val="aa"/>
              <w:rPr>
                <w:rFonts w:ascii="Times New Roman" w:hAnsi="Times New Roman" w:cs="Times New Roman"/>
                <w:sz w:val="24"/>
                <w:szCs w:val="24"/>
              </w:rPr>
            </w:pPr>
            <w:r w:rsidRPr="00D478B1">
              <w:rPr>
                <w:rFonts w:ascii="Times New Roman" w:hAnsi="Times New Roman" w:cs="Times New Roman"/>
                <w:spacing w:val="-2"/>
                <w:sz w:val="24"/>
                <w:szCs w:val="24"/>
              </w:rPr>
              <w:t>предложения.</w:t>
            </w:r>
          </w:p>
          <w:p w:rsidR="00AF7D3F" w:rsidRPr="00D478B1" w:rsidRDefault="00AF7D3F" w:rsidP="00D478B1">
            <w:pPr>
              <w:pStyle w:val="aa"/>
              <w:rPr>
                <w:rFonts w:ascii="Times New Roman" w:hAnsi="Times New Roman" w:cs="Times New Roman"/>
                <w:sz w:val="24"/>
                <w:szCs w:val="24"/>
              </w:rPr>
            </w:pPr>
            <w:r w:rsidRPr="00D478B1">
              <w:rPr>
                <w:rFonts w:ascii="Times New Roman" w:hAnsi="Times New Roman" w:cs="Times New Roman"/>
                <w:sz w:val="24"/>
                <w:szCs w:val="24"/>
              </w:rPr>
              <w:t xml:space="preserve">Разделять запятой части сложного </w:t>
            </w:r>
            <w:r w:rsidRPr="00D478B1">
              <w:rPr>
                <w:rFonts w:ascii="Times New Roman" w:hAnsi="Times New Roman" w:cs="Times New Roman"/>
                <w:spacing w:val="-2"/>
                <w:sz w:val="24"/>
                <w:szCs w:val="24"/>
              </w:rPr>
              <w:t>предложения.</w:t>
            </w:r>
          </w:p>
          <w:p w:rsidR="00AF7D3F" w:rsidRPr="00D478B1" w:rsidRDefault="00AF7D3F" w:rsidP="00D478B1">
            <w:pPr>
              <w:pStyle w:val="aa"/>
              <w:rPr>
                <w:rFonts w:ascii="Times New Roman" w:hAnsi="Times New Roman" w:cs="Times New Roman"/>
                <w:sz w:val="24"/>
                <w:szCs w:val="24"/>
              </w:rPr>
            </w:pPr>
            <w:r w:rsidRPr="00D478B1">
              <w:rPr>
                <w:rFonts w:ascii="Times New Roman" w:hAnsi="Times New Roman" w:cs="Times New Roman"/>
                <w:spacing w:val="-2"/>
                <w:sz w:val="24"/>
                <w:szCs w:val="24"/>
              </w:rPr>
              <w:t>Различать</w:t>
            </w:r>
            <w:r w:rsidRPr="00D478B1">
              <w:rPr>
                <w:rFonts w:ascii="Times New Roman" w:hAnsi="Times New Roman" w:cs="Times New Roman"/>
                <w:sz w:val="24"/>
                <w:szCs w:val="24"/>
              </w:rPr>
              <w:tab/>
            </w:r>
            <w:r w:rsidRPr="00D478B1">
              <w:rPr>
                <w:rFonts w:ascii="Times New Roman" w:hAnsi="Times New Roman" w:cs="Times New Roman"/>
                <w:spacing w:val="-2"/>
                <w:sz w:val="24"/>
                <w:szCs w:val="24"/>
              </w:rPr>
              <w:t>словосочетание</w:t>
            </w:r>
            <w:r w:rsidRPr="00D478B1">
              <w:rPr>
                <w:rFonts w:ascii="Times New Roman" w:hAnsi="Times New Roman" w:cs="Times New Roman"/>
                <w:sz w:val="24"/>
                <w:szCs w:val="24"/>
              </w:rPr>
              <w:tab/>
            </w:r>
            <w:r w:rsidRPr="00D478B1">
              <w:rPr>
                <w:rFonts w:ascii="Times New Roman" w:hAnsi="Times New Roman" w:cs="Times New Roman"/>
                <w:spacing w:val="-10"/>
                <w:sz w:val="24"/>
                <w:szCs w:val="24"/>
              </w:rPr>
              <w:t xml:space="preserve">и </w:t>
            </w:r>
            <w:r w:rsidRPr="00D478B1">
              <w:rPr>
                <w:rFonts w:ascii="Times New Roman" w:hAnsi="Times New Roman" w:cs="Times New Roman"/>
                <w:spacing w:val="-2"/>
                <w:sz w:val="24"/>
                <w:szCs w:val="24"/>
              </w:rPr>
              <w:t>предложение.</w:t>
            </w:r>
          </w:p>
          <w:p w:rsidR="00AF7D3F" w:rsidRPr="00D478B1" w:rsidRDefault="00AF7D3F" w:rsidP="00D478B1">
            <w:pPr>
              <w:pStyle w:val="aa"/>
              <w:rPr>
                <w:rFonts w:ascii="Times New Roman" w:hAnsi="Times New Roman" w:cs="Times New Roman"/>
                <w:sz w:val="24"/>
                <w:szCs w:val="24"/>
              </w:rPr>
            </w:pPr>
            <w:r w:rsidRPr="00D478B1">
              <w:rPr>
                <w:rFonts w:ascii="Times New Roman" w:hAnsi="Times New Roman" w:cs="Times New Roman"/>
                <w:spacing w:val="-2"/>
                <w:sz w:val="24"/>
                <w:szCs w:val="24"/>
              </w:rPr>
              <w:t>Выделять</w:t>
            </w:r>
            <w:r w:rsidRPr="00D478B1">
              <w:rPr>
                <w:rFonts w:ascii="Times New Roman" w:hAnsi="Times New Roman" w:cs="Times New Roman"/>
                <w:sz w:val="24"/>
                <w:szCs w:val="24"/>
              </w:rPr>
              <w:tab/>
            </w:r>
            <w:r w:rsidRPr="00D478B1">
              <w:rPr>
                <w:rFonts w:ascii="Times New Roman" w:hAnsi="Times New Roman" w:cs="Times New Roman"/>
                <w:spacing w:val="-10"/>
                <w:sz w:val="24"/>
                <w:szCs w:val="24"/>
              </w:rPr>
              <w:t>в</w:t>
            </w:r>
            <w:r w:rsidRPr="00D478B1">
              <w:rPr>
                <w:rFonts w:ascii="Times New Roman" w:hAnsi="Times New Roman" w:cs="Times New Roman"/>
                <w:sz w:val="24"/>
                <w:szCs w:val="24"/>
              </w:rPr>
              <w:tab/>
            </w:r>
            <w:r w:rsidRPr="00D478B1">
              <w:rPr>
                <w:rFonts w:ascii="Times New Roman" w:hAnsi="Times New Roman" w:cs="Times New Roman"/>
                <w:spacing w:val="-2"/>
                <w:sz w:val="24"/>
                <w:szCs w:val="24"/>
              </w:rPr>
              <w:t>предложении словосочетания.</w:t>
            </w:r>
          </w:p>
          <w:p w:rsidR="00AF7D3F" w:rsidRPr="00D478B1" w:rsidRDefault="00AF7D3F" w:rsidP="00D478B1">
            <w:pPr>
              <w:pStyle w:val="aa"/>
              <w:rPr>
                <w:rFonts w:ascii="Times New Roman" w:hAnsi="Times New Roman" w:cs="Times New Roman"/>
                <w:sz w:val="24"/>
                <w:szCs w:val="24"/>
              </w:rPr>
            </w:pPr>
            <w:r w:rsidRPr="00D478B1">
              <w:rPr>
                <w:rFonts w:ascii="Times New Roman" w:hAnsi="Times New Roman" w:cs="Times New Roman"/>
                <w:sz w:val="24"/>
                <w:szCs w:val="24"/>
              </w:rPr>
              <w:t>Устанавливать при помощи смысловых вопросов связь между словами в словосочетании и предложении.</w:t>
            </w:r>
          </w:p>
          <w:p w:rsidR="00AF7D3F" w:rsidRPr="00D478B1" w:rsidRDefault="00AF7D3F" w:rsidP="00D478B1">
            <w:pPr>
              <w:pStyle w:val="aa"/>
              <w:rPr>
                <w:rFonts w:ascii="Times New Roman" w:hAnsi="Times New Roman" w:cs="Times New Roman"/>
                <w:sz w:val="24"/>
                <w:szCs w:val="24"/>
              </w:rPr>
            </w:pPr>
            <w:r w:rsidRPr="00D478B1">
              <w:rPr>
                <w:rFonts w:ascii="Times New Roman" w:hAnsi="Times New Roman" w:cs="Times New Roman"/>
                <w:sz w:val="24"/>
                <w:szCs w:val="24"/>
              </w:rPr>
              <w:t xml:space="preserve">Контролировать правильность записи </w:t>
            </w:r>
            <w:r w:rsidRPr="00D478B1">
              <w:rPr>
                <w:rFonts w:ascii="Times New Roman" w:hAnsi="Times New Roman" w:cs="Times New Roman"/>
                <w:spacing w:val="-2"/>
                <w:sz w:val="24"/>
                <w:szCs w:val="24"/>
              </w:rPr>
              <w:t>текста.</w:t>
            </w:r>
          </w:p>
          <w:p w:rsidR="00AF7D3F" w:rsidRPr="00D478B1" w:rsidRDefault="00AF7D3F" w:rsidP="00D478B1">
            <w:pPr>
              <w:pStyle w:val="aa"/>
              <w:rPr>
                <w:rFonts w:ascii="Times New Roman" w:hAnsi="Times New Roman" w:cs="Times New Roman"/>
                <w:sz w:val="24"/>
                <w:szCs w:val="24"/>
              </w:rPr>
            </w:pPr>
            <w:r w:rsidRPr="00D478B1">
              <w:rPr>
                <w:rFonts w:ascii="Times New Roman" w:hAnsi="Times New Roman" w:cs="Times New Roman"/>
                <w:sz w:val="24"/>
                <w:szCs w:val="24"/>
              </w:rPr>
              <w:t>Находить,</w:t>
            </w:r>
            <w:r w:rsidRPr="00D478B1">
              <w:rPr>
                <w:rFonts w:ascii="Times New Roman" w:hAnsi="Times New Roman" w:cs="Times New Roman"/>
                <w:spacing w:val="-9"/>
                <w:sz w:val="24"/>
                <w:szCs w:val="24"/>
              </w:rPr>
              <w:t xml:space="preserve"> </w:t>
            </w:r>
            <w:r w:rsidRPr="00D478B1">
              <w:rPr>
                <w:rFonts w:ascii="Times New Roman" w:hAnsi="Times New Roman" w:cs="Times New Roman"/>
                <w:sz w:val="24"/>
                <w:szCs w:val="24"/>
              </w:rPr>
              <w:t>анализировать</w:t>
            </w:r>
            <w:r w:rsidRPr="00D478B1">
              <w:rPr>
                <w:rFonts w:ascii="Times New Roman" w:hAnsi="Times New Roman" w:cs="Times New Roman"/>
                <w:spacing w:val="-12"/>
                <w:sz w:val="24"/>
                <w:szCs w:val="24"/>
              </w:rPr>
              <w:t xml:space="preserve"> </w:t>
            </w:r>
            <w:r w:rsidRPr="00D478B1">
              <w:rPr>
                <w:rFonts w:ascii="Times New Roman" w:hAnsi="Times New Roman" w:cs="Times New Roman"/>
                <w:sz w:val="24"/>
                <w:szCs w:val="24"/>
              </w:rPr>
              <w:t>и</w:t>
            </w:r>
            <w:r w:rsidRPr="00D478B1">
              <w:rPr>
                <w:rFonts w:ascii="Times New Roman" w:hAnsi="Times New Roman" w:cs="Times New Roman"/>
                <w:spacing w:val="-8"/>
                <w:sz w:val="24"/>
                <w:szCs w:val="24"/>
              </w:rPr>
              <w:t xml:space="preserve"> </w:t>
            </w:r>
            <w:r w:rsidRPr="00D478B1">
              <w:rPr>
                <w:rFonts w:ascii="Times New Roman" w:hAnsi="Times New Roman" w:cs="Times New Roman"/>
                <w:spacing w:val="-2"/>
                <w:sz w:val="24"/>
                <w:szCs w:val="24"/>
              </w:rPr>
              <w:t>исправлять</w:t>
            </w:r>
          </w:p>
          <w:p w:rsidR="00AF7D3F" w:rsidRPr="00D478B1" w:rsidRDefault="00AF7D3F" w:rsidP="00D478B1">
            <w:pPr>
              <w:pStyle w:val="aa"/>
              <w:rPr>
                <w:rFonts w:ascii="Times New Roman" w:hAnsi="Times New Roman" w:cs="Times New Roman"/>
                <w:sz w:val="24"/>
                <w:szCs w:val="24"/>
              </w:rPr>
            </w:pPr>
            <w:r w:rsidRPr="00D478B1">
              <w:rPr>
                <w:rFonts w:ascii="Times New Roman" w:hAnsi="Times New Roman" w:cs="Times New Roman"/>
                <w:spacing w:val="-2"/>
                <w:sz w:val="24"/>
                <w:szCs w:val="24"/>
              </w:rPr>
              <w:t>ошибки.</w:t>
            </w:r>
          </w:p>
          <w:p w:rsidR="00AF7D3F" w:rsidRPr="00D478B1" w:rsidRDefault="00AF7D3F" w:rsidP="00D478B1">
            <w:pPr>
              <w:pStyle w:val="aa"/>
              <w:rPr>
                <w:rFonts w:ascii="Times New Roman" w:hAnsi="Times New Roman" w:cs="Times New Roman"/>
                <w:sz w:val="24"/>
                <w:szCs w:val="24"/>
              </w:rPr>
            </w:pPr>
            <w:r w:rsidRPr="00D478B1">
              <w:rPr>
                <w:rFonts w:ascii="Times New Roman" w:hAnsi="Times New Roman" w:cs="Times New Roman"/>
                <w:sz w:val="24"/>
                <w:szCs w:val="24"/>
              </w:rPr>
              <w:t>Анализировать</w:t>
            </w:r>
            <w:r w:rsidRPr="00D478B1">
              <w:rPr>
                <w:rFonts w:ascii="Times New Roman" w:hAnsi="Times New Roman" w:cs="Times New Roman"/>
                <w:spacing w:val="-6"/>
                <w:sz w:val="24"/>
                <w:szCs w:val="24"/>
              </w:rPr>
              <w:t xml:space="preserve"> </w:t>
            </w:r>
            <w:r w:rsidRPr="00D478B1">
              <w:rPr>
                <w:rFonts w:ascii="Times New Roman" w:hAnsi="Times New Roman" w:cs="Times New Roman"/>
                <w:sz w:val="24"/>
                <w:szCs w:val="24"/>
              </w:rPr>
              <w:t>предлагаемые</w:t>
            </w:r>
            <w:r w:rsidRPr="00D478B1">
              <w:rPr>
                <w:rFonts w:ascii="Times New Roman" w:hAnsi="Times New Roman" w:cs="Times New Roman"/>
                <w:spacing w:val="-6"/>
                <w:sz w:val="24"/>
                <w:szCs w:val="24"/>
              </w:rPr>
              <w:t xml:space="preserve"> </w:t>
            </w:r>
            <w:r w:rsidRPr="00D478B1">
              <w:rPr>
                <w:rFonts w:ascii="Times New Roman" w:hAnsi="Times New Roman" w:cs="Times New Roman"/>
                <w:spacing w:val="-2"/>
                <w:sz w:val="24"/>
                <w:szCs w:val="24"/>
              </w:rPr>
              <w:t>задания.</w:t>
            </w:r>
          </w:p>
        </w:tc>
      </w:tr>
      <w:tr w:rsidR="00AF7D3F" w:rsidRPr="00D478B1" w:rsidTr="00AF7D3F">
        <w:trPr>
          <w:trHeight w:val="6346"/>
        </w:trPr>
        <w:tc>
          <w:tcPr>
            <w:tcW w:w="1274" w:type="dxa"/>
          </w:tcPr>
          <w:p w:rsidR="00AF7D3F" w:rsidRPr="00D478B1" w:rsidRDefault="00AF7D3F" w:rsidP="00D478B1">
            <w:pPr>
              <w:pStyle w:val="aa"/>
              <w:rPr>
                <w:rFonts w:ascii="Times New Roman" w:hAnsi="Times New Roman" w:cs="Times New Roman"/>
                <w:sz w:val="24"/>
                <w:szCs w:val="24"/>
              </w:rPr>
            </w:pPr>
            <w:r w:rsidRPr="00D478B1">
              <w:rPr>
                <w:rFonts w:ascii="Times New Roman" w:hAnsi="Times New Roman" w:cs="Times New Roman"/>
                <w:spacing w:val="-2"/>
                <w:sz w:val="24"/>
                <w:szCs w:val="24"/>
              </w:rPr>
              <w:t>Лексика</w:t>
            </w:r>
          </w:p>
        </w:tc>
        <w:tc>
          <w:tcPr>
            <w:tcW w:w="2412" w:type="dxa"/>
          </w:tcPr>
          <w:p w:rsidR="00AF7D3F" w:rsidRPr="00D478B1" w:rsidRDefault="00AF7D3F" w:rsidP="00D478B1">
            <w:pPr>
              <w:pStyle w:val="aa"/>
              <w:rPr>
                <w:rFonts w:ascii="Times New Roman" w:hAnsi="Times New Roman" w:cs="Times New Roman"/>
                <w:sz w:val="24"/>
                <w:szCs w:val="24"/>
              </w:rPr>
            </w:pPr>
            <w:r w:rsidRPr="00D478B1">
              <w:rPr>
                <w:rFonts w:ascii="Times New Roman" w:hAnsi="Times New Roman" w:cs="Times New Roman"/>
                <w:spacing w:val="-2"/>
                <w:sz w:val="24"/>
                <w:szCs w:val="24"/>
              </w:rPr>
              <w:t>Слово</w:t>
            </w:r>
            <w:r w:rsidRPr="00D478B1">
              <w:rPr>
                <w:rFonts w:ascii="Times New Roman" w:hAnsi="Times New Roman" w:cs="Times New Roman"/>
                <w:sz w:val="24"/>
                <w:szCs w:val="24"/>
              </w:rPr>
              <w:tab/>
            </w:r>
            <w:r w:rsidRPr="00D478B1">
              <w:rPr>
                <w:rFonts w:ascii="Times New Roman" w:hAnsi="Times New Roman" w:cs="Times New Roman"/>
                <w:spacing w:val="-10"/>
                <w:sz w:val="24"/>
                <w:szCs w:val="24"/>
              </w:rPr>
              <w:t>и</w:t>
            </w:r>
            <w:r w:rsidRPr="00D478B1">
              <w:rPr>
                <w:rFonts w:ascii="Times New Roman" w:hAnsi="Times New Roman" w:cs="Times New Roman"/>
                <w:sz w:val="24"/>
                <w:szCs w:val="24"/>
              </w:rPr>
              <w:tab/>
            </w:r>
            <w:r w:rsidRPr="00D478B1">
              <w:rPr>
                <w:rFonts w:ascii="Times New Roman" w:hAnsi="Times New Roman" w:cs="Times New Roman"/>
                <w:spacing w:val="-4"/>
                <w:sz w:val="24"/>
                <w:szCs w:val="24"/>
              </w:rPr>
              <w:t xml:space="preserve">его </w:t>
            </w:r>
            <w:r w:rsidRPr="00D478B1">
              <w:rPr>
                <w:rFonts w:ascii="Times New Roman" w:hAnsi="Times New Roman" w:cs="Times New Roman"/>
                <w:spacing w:val="-2"/>
                <w:sz w:val="24"/>
                <w:szCs w:val="24"/>
              </w:rPr>
              <w:t>лексическое значение.</w:t>
            </w:r>
          </w:p>
          <w:p w:rsidR="00AF7D3F" w:rsidRPr="00D478B1" w:rsidRDefault="00AF7D3F" w:rsidP="00D478B1">
            <w:pPr>
              <w:pStyle w:val="aa"/>
              <w:rPr>
                <w:rFonts w:ascii="Times New Roman" w:hAnsi="Times New Roman" w:cs="Times New Roman"/>
                <w:sz w:val="24"/>
                <w:szCs w:val="24"/>
              </w:rPr>
            </w:pPr>
            <w:r w:rsidRPr="00D478B1">
              <w:rPr>
                <w:rFonts w:ascii="Times New Roman" w:hAnsi="Times New Roman" w:cs="Times New Roman"/>
                <w:spacing w:val="-2"/>
                <w:sz w:val="24"/>
                <w:szCs w:val="24"/>
              </w:rPr>
              <w:t>Однозначные</w:t>
            </w:r>
            <w:r w:rsidRPr="00D478B1">
              <w:rPr>
                <w:rFonts w:ascii="Times New Roman" w:hAnsi="Times New Roman" w:cs="Times New Roman"/>
                <w:sz w:val="24"/>
                <w:szCs w:val="24"/>
              </w:rPr>
              <w:tab/>
            </w:r>
            <w:r w:rsidRPr="00D478B1">
              <w:rPr>
                <w:rFonts w:ascii="Times New Roman" w:hAnsi="Times New Roman" w:cs="Times New Roman"/>
                <w:spacing w:val="-10"/>
                <w:sz w:val="24"/>
                <w:szCs w:val="24"/>
              </w:rPr>
              <w:t xml:space="preserve">и </w:t>
            </w:r>
            <w:r w:rsidRPr="00D478B1">
              <w:rPr>
                <w:rFonts w:ascii="Times New Roman" w:hAnsi="Times New Roman" w:cs="Times New Roman"/>
                <w:sz w:val="24"/>
                <w:szCs w:val="24"/>
              </w:rPr>
              <w:t>многозначные слова. Прямое</w:t>
            </w:r>
            <w:r w:rsidRPr="00D478B1">
              <w:rPr>
                <w:rFonts w:ascii="Times New Roman" w:hAnsi="Times New Roman" w:cs="Times New Roman"/>
                <w:spacing w:val="-15"/>
                <w:sz w:val="24"/>
                <w:szCs w:val="24"/>
              </w:rPr>
              <w:t xml:space="preserve"> </w:t>
            </w:r>
            <w:r w:rsidRPr="00D478B1">
              <w:rPr>
                <w:rFonts w:ascii="Times New Roman" w:hAnsi="Times New Roman" w:cs="Times New Roman"/>
                <w:sz w:val="24"/>
                <w:szCs w:val="24"/>
              </w:rPr>
              <w:t>и</w:t>
            </w:r>
            <w:r w:rsidRPr="00D478B1">
              <w:rPr>
                <w:rFonts w:ascii="Times New Roman" w:hAnsi="Times New Roman" w:cs="Times New Roman"/>
                <w:spacing w:val="-15"/>
                <w:sz w:val="24"/>
                <w:szCs w:val="24"/>
              </w:rPr>
              <w:t xml:space="preserve"> </w:t>
            </w:r>
            <w:r w:rsidRPr="00D478B1">
              <w:rPr>
                <w:rFonts w:ascii="Times New Roman" w:hAnsi="Times New Roman" w:cs="Times New Roman"/>
                <w:sz w:val="24"/>
                <w:szCs w:val="24"/>
              </w:rPr>
              <w:t>переносное значения слов.</w:t>
            </w:r>
          </w:p>
          <w:p w:rsidR="00AF7D3F" w:rsidRPr="00D478B1" w:rsidRDefault="00AF7D3F" w:rsidP="00D478B1">
            <w:pPr>
              <w:pStyle w:val="aa"/>
              <w:rPr>
                <w:rFonts w:ascii="Times New Roman" w:hAnsi="Times New Roman" w:cs="Times New Roman"/>
                <w:i/>
                <w:sz w:val="24"/>
                <w:szCs w:val="24"/>
              </w:rPr>
            </w:pPr>
            <w:r w:rsidRPr="00D478B1">
              <w:rPr>
                <w:rFonts w:ascii="Times New Roman" w:hAnsi="Times New Roman" w:cs="Times New Roman"/>
                <w:spacing w:val="-2"/>
                <w:sz w:val="24"/>
                <w:szCs w:val="24"/>
              </w:rPr>
              <w:t xml:space="preserve">Омонимы. Синонимы. Антонимы. </w:t>
            </w:r>
            <w:r w:rsidRPr="00D478B1">
              <w:rPr>
                <w:rFonts w:ascii="Times New Roman" w:hAnsi="Times New Roman" w:cs="Times New Roman"/>
                <w:i/>
                <w:spacing w:val="-2"/>
                <w:sz w:val="24"/>
                <w:szCs w:val="24"/>
              </w:rPr>
              <w:t>Зрительный диктант.</w:t>
            </w:r>
          </w:p>
        </w:tc>
        <w:tc>
          <w:tcPr>
            <w:tcW w:w="854" w:type="dxa"/>
          </w:tcPr>
          <w:p w:rsidR="00AF7D3F" w:rsidRPr="00D478B1" w:rsidRDefault="00AF7D3F" w:rsidP="00D478B1">
            <w:pPr>
              <w:pStyle w:val="aa"/>
              <w:rPr>
                <w:rFonts w:ascii="Times New Roman" w:hAnsi="Times New Roman" w:cs="Times New Roman"/>
                <w:sz w:val="24"/>
                <w:szCs w:val="24"/>
              </w:rPr>
            </w:pPr>
            <w:r w:rsidRPr="00D478B1">
              <w:rPr>
                <w:rFonts w:ascii="Times New Roman" w:hAnsi="Times New Roman" w:cs="Times New Roman"/>
                <w:sz w:val="24"/>
                <w:szCs w:val="24"/>
              </w:rPr>
              <w:t xml:space="preserve">5 </w:t>
            </w:r>
            <w:r w:rsidRPr="00D478B1">
              <w:rPr>
                <w:rFonts w:ascii="Times New Roman" w:hAnsi="Times New Roman" w:cs="Times New Roman"/>
                <w:spacing w:val="-5"/>
                <w:sz w:val="24"/>
                <w:szCs w:val="24"/>
              </w:rPr>
              <w:t>ч.</w:t>
            </w:r>
          </w:p>
        </w:tc>
        <w:tc>
          <w:tcPr>
            <w:tcW w:w="4532" w:type="dxa"/>
          </w:tcPr>
          <w:p w:rsidR="00AF7D3F" w:rsidRPr="00D478B1" w:rsidRDefault="00AF7D3F" w:rsidP="00D478B1">
            <w:pPr>
              <w:pStyle w:val="aa"/>
              <w:rPr>
                <w:rFonts w:ascii="Times New Roman" w:hAnsi="Times New Roman" w:cs="Times New Roman"/>
                <w:sz w:val="24"/>
                <w:szCs w:val="24"/>
              </w:rPr>
            </w:pPr>
            <w:r w:rsidRPr="00D478B1">
              <w:rPr>
                <w:rFonts w:ascii="Times New Roman" w:hAnsi="Times New Roman" w:cs="Times New Roman"/>
                <w:sz w:val="24"/>
                <w:szCs w:val="24"/>
              </w:rPr>
              <w:t xml:space="preserve">Определять лексическое значениеслов. </w:t>
            </w:r>
            <w:r w:rsidRPr="00D478B1">
              <w:rPr>
                <w:rFonts w:ascii="Times New Roman" w:hAnsi="Times New Roman" w:cs="Times New Roman"/>
                <w:spacing w:val="-2"/>
                <w:sz w:val="24"/>
                <w:szCs w:val="24"/>
              </w:rPr>
              <w:t>Различать</w:t>
            </w:r>
            <w:r w:rsidRPr="00D478B1">
              <w:rPr>
                <w:rFonts w:ascii="Times New Roman" w:hAnsi="Times New Roman" w:cs="Times New Roman"/>
                <w:sz w:val="24"/>
                <w:szCs w:val="24"/>
              </w:rPr>
              <w:tab/>
            </w:r>
            <w:r w:rsidRPr="00D478B1">
              <w:rPr>
                <w:rFonts w:ascii="Times New Roman" w:hAnsi="Times New Roman" w:cs="Times New Roman"/>
                <w:spacing w:val="-2"/>
                <w:sz w:val="24"/>
                <w:szCs w:val="24"/>
              </w:rPr>
              <w:t>однозначные</w:t>
            </w:r>
            <w:r w:rsidRPr="00D478B1">
              <w:rPr>
                <w:rFonts w:ascii="Times New Roman" w:hAnsi="Times New Roman" w:cs="Times New Roman"/>
                <w:sz w:val="24"/>
                <w:szCs w:val="24"/>
              </w:rPr>
              <w:tab/>
            </w:r>
            <w:r w:rsidRPr="00D478B1">
              <w:rPr>
                <w:rFonts w:ascii="Times New Roman" w:hAnsi="Times New Roman" w:cs="Times New Roman"/>
                <w:spacing w:val="-10"/>
                <w:sz w:val="24"/>
                <w:szCs w:val="24"/>
              </w:rPr>
              <w:t xml:space="preserve">и </w:t>
            </w:r>
            <w:r w:rsidRPr="00D478B1">
              <w:rPr>
                <w:rFonts w:ascii="Times New Roman" w:hAnsi="Times New Roman" w:cs="Times New Roman"/>
                <w:spacing w:val="-2"/>
                <w:sz w:val="24"/>
                <w:szCs w:val="24"/>
              </w:rPr>
              <w:t>многозначныеслова.</w:t>
            </w:r>
          </w:p>
          <w:p w:rsidR="00AF7D3F" w:rsidRPr="00D478B1" w:rsidRDefault="00AF7D3F" w:rsidP="00D478B1">
            <w:pPr>
              <w:pStyle w:val="aa"/>
              <w:rPr>
                <w:rFonts w:ascii="Times New Roman" w:hAnsi="Times New Roman" w:cs="Times New Roman"/>
                <w:sz w:val="24"/>
                <w:szCs w:val="24"/>
              </w:rPr>
            </w:pPr>
            <w:r w:rsidRPr="00D478B1">
              <w:rPr>
                <w:rFonts w:ascii="Times New Roman" w:hAnsi="Times New Roman" w:cs="Times New Roman"/>
                <w:sz w:val="24"/>
                <w:szCs w:val="24"/>
              </w:rPr>
              <w:t>Уметь различать слова в прямом и переносном значении.</w:t>
            </w:r>
          </w:p>
          <w:p w:rsidR="00AF7D3F" w:rsidRPr="00D478B1" w:rsidRDefault="00AF7D3F" w:rsidP="00D478B1">
            <w:pPr>
              <w:pStyle w:val="aa"/>
              <w:rPr>
                <w:rFonts w:ascii="Times New Roman" w:hAnsi="Times New Roman" w:cs="Times New Roman"/>
                <w:sz w:val="24"/>
                <w:szCs w:val="24"/>
              </w:rPr>
            </w:pPr>
            <w:r w:rsidRPr="00D478B1">
              <w:rPr>
                <w:rFonts w:ascii="Times New Roman" w:hAnsi="Times New Roman" w:cs="Times New Roman"/>
                <w:sz w:val="24"/>
                <w:szCs w:val="24"/>
              </w:rPr>
              <w:t xml:space="preserve">Различать омонимы и многозначные </w:t>
            </w:r>
            <w:r w:rsidRPr="00D478B1">
              <w:rPr>
                <w:rFonts w:ascii="Times New Roman" w:hAnsi="Times New Roman" w:cs="Times New Roman"/>
                <w:spacing w:val="-2"/>
                <w:sz w:val="24"/>
                <w:szCs w:val="24"/>
              </w:rPr>
              <w:t>слова.</w:t>
            </w:r>
          </w:p>
          <w:p w:rsidR="00AF7D3F" w:rsidRPr="00D478B1" w:rsidRDefault="00AF7D3F" w:rsidP="00D478B1">
            <w:pPr>
              <w:pStyle w:val="aa"/>
              <w:rPr>
                <w:rFonts w:ascii="Times New Roman" w:hAnsi="Times New Roman" w:cs="Times New Roman"/>
                <w:sz w:val="24"/>
                <w:szCs w:val="24"/>
              </w:rPr>
            </w:pPr>
            <w:r w:rsidRPr="00D478B1">
              <w:rPr>
                <w:rFonts w:ascii="Times New Roman" w:hAnsi="Times New Roman" w:cs="Times New Roman"/>
                <w:sz w:val="24"/>
                <w:szCs w:val="24"/>
              </w:rPr>
              <w:t xml:space="preserve">Опознавать синонимы, устанавливать смысловые и стилистические различия </w:t>
            </w:r>
            <w:r w:rsidRPr="00D478B1">
              <w:rPr>
                <w:rFonts w:ascii="Times New Roman" w:hAnsi="Times New Roman" w:cs="Times New Roman"/>
                <w:spacing w:val="-2"/>
                <w:sz w:val="24"/>
                <w:szCs w:val="24"/>
              </w:rPr>
              <w:t>синонимов.</w:t>
            </w:r>
          </w:p>
          <w:p w:rsidR="00AF7D3F" w:rsidRPr="00D478B1" w:rsidRDefault="00AF7D3F" w:rsidP="00D478B1">
            <w:pPr>
              <w:pStyle w:val="aa"/>
              <w:rPr>
                <w:rFonts w:ascii="Times New Roman" w:hAnsi="Times New Roman" w:cs="Times New Roman"/>
                <w:sz w:val="24"/>
                <w:szCs w:val="24"/>
              </w:rPr>
            </w:pPr>
            <w:r w:rsidRPr="00D478B1">
              <w:rPr>
                <w:rFonts w:ascii="Times New Roman" w:hAnsi="Times New Roman" w:cs="Times New Roman"/>
                <w:sz w:val="24"/>
                <w:szCs w:val="24"/>
              </w:rPr>
              <w:t>Использовать</w:t>
            </w:r>
            <w:r w:rsidRPr="00D478B1">
              <w:rPr>
                <w:rFonts w:ascii="Times New Roman" w:hAnsi="Times New Roman" w:cs="Times New Roman"/>
                <w:spacing w:val="-3"/>
                <w:sz w:val="24"/>
                <w:szCs w:val="24"/>
              </w:rPr>
              <w:t xml:space="preserve"> </w:t>
            </w:r>
            <w:r w:rsidRPr="00D478B1">
              <w:rPr>
                <w:rFonts w:ascii="Times New Roman" w:hAnsi="Times New Roman" w:cs="Times New Roman"/>
                <w:sz w:val="24"/>
                <w:szCs w:val="24"/>
              </w:rPr>
              <w:t>синонимы</w:t>
            </w:r>
            <w:r w:rsidRPr="00D478B1">
              <w:rPr>
                <w:rFonts w:ascii="Times New Roman" w:hAnsi="Times New Roman" w:cs="Times New Roman"/>
                <w:spacing w:val="-2"/>
                <w:sz w:val="24"/>
                <w:szCs w:val="24"/>
              </w:rPr>
              <w:t xml:space="preserve"> </w:t>
            </w:r>
            <w:r w:rsidRPr="00D478B1">
              <w:rPr>
                <w:rFonts w:ascii="Times New Roman" w:hAnsi="Times New Roman" w:cs="Times New Roman"/>
                <w:sz w:val="24"/>
                <w:szCs w:val="24"/>
              </w:rPr>
              <w:t>в</w:t>
            </w:r>
            <w:r w:rsidRPr="00D478B1">
              <w:rPr>
                <w:rFonts w:ascii="Times New Roman" w:hAnsi="Times New Roman" w:cs="Times New Roman"/>
                <w:spacing w:val="-3"/>
                <w:sz w:val="24"/>
                <w:szCs w:val="24"/>
              </w:rPr>
              <w:t xml:space="preserve"> </w:t>
            </w:r>
            <w:r w:rsidRPr="00D478B1">
              <w:rPr>
                <w:rFonts w:ascii="Times New Roman" w:hAnsi="Times New Roman" w:cs="Times New Roman"/>
                <w:spacing w:val="-4"/>
                <w:sz w:val="24"/>
                <w:szCs w:val="24"/>
              </w:rPr>
              <w:t>речи.</w:t>
            </w:r>
          </w:p>
          <w:p w:rsidR="00AF7D3F" w:rsidRPr="00D478B1" w:rsidRDefault="00AF7D3F" w:rsidP="00D478B1">
            <w:pPr>
              <w:pStyle w:val="aa"/>
              <w:rPr>
                <w:rFonts w:ascii="Times New Roman" w:hAnsi="Times New Roman" w:cs="Times New Roman"/>
                <w:sz w:val="24"/>
                <w:szCs w:val="24"/>
              </w:rPr>
            </w:pPr>
            <w:r w:rsidRPr="00D478B1">
              <w:rPr>
                <w:rFonts w:ascii="Times New Roman" w:hAnsi="Times New Roman" w:cs="Times New Roman"/>
                <w:sz w:val="24"/>
                <w:szCs w:val="24"/>
              </w:rPr>
              <w:t xml:space="preserve">Подбирать синонимы дляустранения повторов в тексте и более точного и успешного решения коммуникативной </w:t>
            </w:r>
            <w:r w:rsidRPr="00D478B1">
              <w:rPr>
                <w:rFonts w:ascii="Times New Roman" w:hAnsi="Times New Roman" w:cs="Times New Roman"/>
                <w:spacing w:val="-2"/>
                <w:sz w:val="24"/>
                <w:szCs w:val="24"/>
              </w:rPr>
              <w:t>задачи.</w:t>
            </w:r>
          </w:p>
          <w:p w:rsidR="00AF7D3F" w:rsidRPr="00D478B1" w:rsidRDefault="00AF7D3F" w:rsidP="00D478B1">
            <w:pPr>
              <w:pStyle w:val="aa"/>
              <w:rPr>
                <w:rFonts w:ascii="Times New Roman" w:hAnsi="Times New Roman" w:cs="Times New Roman"/>
                <w:sz w:val="24"/>
                <w:szCs w:val="24"/>
              </w:rPr>
            </w:pPr>
            <w:r w:rsidRPr="00D478B1">
              <w:rPr>
                <w:rFonts w:ascii="Times New Roman" w:hAnsi="Times New Roman" w:cs="Times New Roman"/>
                <w:sz w:val="24"/>
                <w:szCs w:val="24"/>
              </w:rPr>
              <w:t>Оценивать уместность и точность использования слов в тексте.</w:t>
            </w:r>
          </w:p>
          <w:p w:rsidR="00AF7D3F" w:rsidRPr="00D478B1" w:rsidRDefault="00AF7D3F" w:rsidP="00D478B1">
            <w:pPr>
              <w:pStyle w:val="aa"/>
              <w:rPr>
                <w:rFonts w:ascii="Times New Roman" w:hAnsi="Times New Roman" w:cs="Times New Roman"/>
                <w:sz w:val="24"/>
                <w:szCs w:val="24"/>
              </w:rPr>
            </w:pPr>
            <w:r w:rsidRPr="00D478B1">
              <w:rPr>
                <w:rFonts w:ascii="Times New Roman" w:hAnsi="Times New Roman" w:cs="Times New Roman"/>
                <w:sz w:val="24"/>
                <w:szCs w:val="24"/>
              </w:rPr>
              <w:t>Опознавать антонимы, составлять антонимичные пары слов.</w:t>
            </w:r>
          </w:p>
          <w:p w:rsidR="00AF7D3F" w:rsidRPr="00D478B1" w:rsidRDefault="00AF7D3F" w:rsidP="00D478B1">
            <w:pPr>
              <w:pStyle w:val="aa"/>
              <w:rPr>
                <w:rFonts w:ascii="Times New Roman" w:hAnsi="Times New Roman" w:cs="Times New Roman"/>
                <w:sz w:val="24"/>
                <w:szCs w:val="24"/>
              </w:rPr>
            </w:pPr>
            <w:r w:rsidRPr="00D478B1">
              <w:rPr>
                <w:rFonts w:ascii="Times New Roman" w:hAnsi="Times New Roman" w:cs="Times New Roman"/>
                <w:sz w:val="24"/>
                <w:szCs w:val="24"/>
              </w:rPr>
              <w:t>Подбирать антонимы для точной характеристики предметов.</w:t>
            </w:r>
          </w:p>
          <w:p w:rsidR="00AF7D3F" w:rsidRPr="00D478B1" w:rsidRDefault="00AF7D3F" w:rsidP="00D478B1">
            <w:pPr>
              <w:pStyle w:val="aa"/>
              <w:rPr>
                <w:rFonts w:ascii="Times New Roman" w:hAnsi="Times New Roman" w:cs="Times New Roman"/>
                <w:sz w:val="24"/>
                <w:szCs w:val="24"/>
              </w:rPr>
            </w:pPr>
            <w:r w:rsidRPr="00D478B1">
              <w:rPr>
                <w:rFonts w:ascii="Times New Roman" w:hAnsi="Times New Roman" w:cs="Times New Roman"/>
                <w:sz w:val="24"/>
                <w:szCs w:val="24"/>
              </w:rPr>
              <w:t>Опознавать</w:t>
            </w:r>
            <w:r w:rsidRPr="00D478B1">
              <w:rPr>
                <w:rFonts w:ascii="Times New Roman" w:hAnsi="Times New Roman" w:cs="Times New Roman"/>
                <w:spacing w:val="-1"/>
                <w:sz w:val="24"/>
                <w:szCs w:val="24"/>
              </w:rPr>
              <w:t xml:space="preserve"> </w:t>
            </w:r>
            <w:r w:rsidRPr="00D478B1">
              <w:rPr>
                <w:rFonts w:ascii="Times New Roman" w:hAnsi="Times New Roman" w:cs="Times New Roman"/>
                <w:sz w:val="24"/>
                <w:szCs w:val="24"/>
              </w:rPr>
              <w:t>омонимы</w:t>
            </w:r>
            <w:r w:rsidRPr="00D478B1">
              <w:rPr>
                <w:rFonts w:ascii="Times New Roman" w:hAnsi="Times New Roman" w:cs="Times New Roman"/>
                <w:spacing w:val="-4"/>
                <w:sz w:val="24"/>
                <w:szCs w:val="24"/>
              </w:rPr>
              <w:t xml:space="preserve"> </w:t>
            </w:r>
            <w:r w:rsidRPr="00D478B1">
              <w:rPr>
                <w:rFonts w:ascii="Times New Roman" w:hAnsi="Times New Roman" w:cs="Times New Roman"/>
                <w:sz w:val="24"/>
                <w:szCs w:val="24"/>
              </w:rPr>
              <w:t>в</w:t>
            </w:r>
            <w:r w:rsidRPr="00D478B1">
              <w:rPr>
                <w:rFonts w:ascii="Times New Roman" w:hAnsi="Times New Roman" w:cs="Times New Roman"/>
                <w:spacing w:val="-1"/>
                <w:sz w:val="24"/>
                <w:szCs w:val="24"/>
              </w:rPr>
              <w:t xml:space="preserve"> </w:t>
            </w:r>
            <w:r w:rsidRPr="00D478B1">
              <w:rPr>
                <w:rFonts w:ascii="Times New Roman" w:hAnsi="Times New Roman" w:cs="Times New Roman"/>
                <w:spacing w:val="-2"/>
                <w:sz w:val="24"/>
                <w:szCs w:val="24"/>
              </w:rPr>
              <w:t>тексте.</w:t>
            </w:r>
          </w:p>
          <w:p w:rsidR="00AF7D3F" w:rsidRPr="00D478B1" w:rsidRDefault="00AF7D3F" w:rsidP="00D478B1">
            <w:pPr>
              <w:pStyle w:val="aa"/>
              <w:rPr>
                <w:rFonts w:ascii="Times New Roman" w:hAnsi="Times New Roman" w:cs="Times New Roman"/>
                <w:sz w:val="24"/>
                <w:szCs w:val="24"/>
              </w:rPr>
            </w:pPr>
            <w:r w:rsidRPr="00D478B1">
              <w:rPr>
                <w:rFonts w:ascii="Times New Roman" w:hAnsi="Times New Roman" w:cs="Times New Roman"/>
                <w:sz w:val="24"/>
                <w:szCs w:val="24"/>
              </w:rPr>
              <w:t>Выполнять</w:t>
            </w:r>
            <w:r w:rsidRPr="00D478B1">
              <w:rPr>
                <w:rFonts w:ascii="Times New Roman" w:hAnsi="Times New Roman" w:cs="Times New Roman"/>
                <w:spacing w:val="-3"/>
                <w:sz w:val="24"/>
                <w:szCs w:val="24"/>
              </w:rPr>
              <w:t xml:space="preserve"> </w:t>
            </w:r>
            <w:r w:rsidRPr="00D478B1">
              <w:rPr>
                <w:rFonts w:ascii="Times New Roman" w:hAnsi="Times New Roman" w:cs="Times New Roman"/>
                <w:sz w:val="24"/>
                <w:szCs w:val="24"/>
              </w:rPr>
              <w:t>лексическийразбор</w:t>
            </w:r>
            <w:r w:rsidRPr="00D478B1">
              <w:rPr>
                <w:rFonts w:ascii="Times New Roman" w:hAnsi="Times New Roman" w:cs="Times New Roman"/>
                <w:spacing w:val="-3"/>
                <w:sz w:val="24"/>
                <w:szCs w:val="24"/>
              </w:rPr>
              <w:t xml:space="preserve"> </w:t>
            </w:r>
            <w:r w:rsidRPr="00D478B1">
              <w:rPr>
                <w:rFonts w:ascii="Times New Roman" w:hAnsi="Times New Roman" w:cs="Times New Roman"/>
                <w:spacing w:val="-2"/>
                <w:sz w:val="24"/>
                <w:szCs w:val="24"/>
              </w:rPr>
              <w:t>слова.</w:t>
            </w:r>
          </w:p>
        </w:tc>
      </w:tr>
      <w:tr w:rsidR="00AF7D3F" w:rsidRPr="00D478B1" w:rsidTr="00AF7D3F">
        <w:trPr>
          <w:trHeight w:val="3866"/>
        </w:trPr>
        <w:tc>
          <w:tcPr>
            <w:tcW w:w="1274" w:type="dxa"/>
          </w:tcPr>
          <w:p w:rsidR="00AF7D3F" w:rsidRPr="00D478B1" w:rsidRDefault="00AF7D3F" w:rsidP="00D478B1">
            <w:pPr>
              <w:pStyle w:val="aa"/>
              <w:rPr>
                <w:rFonts w:ascii="Times New Roman" w:hAnsi="Times New Roman" w:cs="Times New Roman"/>
                <w:sz w:val="24"/>
                <w:szCs w:val="24"/>
              </w:rPr>
            </w:pPr>
            <w:r w:rsidRPr="00D478B1">
              <w:rPr>
                <w:rFonts w:ascii="Times New Roman" w:hAnsi="Times New Roman" w:cs="Times New Roman"/>
                <w:spacing w:val="-2"/>
                <w:sz w:val="24"/>
                <w:szCs w:val="24"/>
              </w:rPr>
              <w:t xml:space="preserve">Части </w:t>
            </w:r>
            <w:r w:rsidRPr="00D478B1">
              <w:rPr>
                <w:rFonts w:ascii="Times New Roman" w:hAnsi="Times New Roman" w:cs="Times New Roman"/>
                <w:spacing w:val="-4"/>
                <w:sz w:val="24"/>
                <w:szCs w:val="24"/>
              </w:rPr>
              <w:t>речи.</w:t>
            </w:r>
          </w:p>
          <w:p w:rsidR="00AF7D3F" w:rsidRPr="00D478B1" w:rsidRDefault="00AF7D3F" w:rsidP="00D478B1">
            <w:pPr>
              <w:pStyle w:val="aa"/>
              <w:rPr>
                <w:rFonts w:ascii="Times New Roman" w:hAnsi="Times New Roman" w:cs="Times New Roman"/>
                <w:sz w:val="24"/>
                <w:szCs w:val="24"/>
              </w:rPr>
            </w:pPr>
            <w:r w:rsidRPr="00D478B1">
              <w:rPr>
                <w:rFonts w:ascii="Times New Roman" w:hAnsi="Times New Roman" w:cs="Times New Roman"/>
                <w:spacing w:val="-4"/>
                <w:sz w:val="24"/>
                <w:szCs w:val="24"/>
              </w:rPr>
              <w:t xml:space="preserve">Имя </w:t>
            </w:r>
            <w:r w:rsidRPr="00D478B1">
              <w:rPr>
                <w:rFonts w:ascii="Times New Roman" w:hAnsi="Times New Roman" w:cs="Times New Roman"/>
                <w:spacing w:val="-2"/>
                <w:sz w:val="24"/>
                <w:szCs w:val="24"/>
              </w:rPr>
              <w:t>существи тельное</w:t>
            </w:r>
          </w:p>
        </w:tc>
        <w:tc>
          <w:tcPr>
            <w:tcW w:w="2412" w:type="dxa"/>
          </w:tcPr>
          <w:p w:rsidR="00AF7D3F" w:rsidRPr="00D478B1" w:rsidRDefault="00AF7D3F" w:rsidP="00D478B1">
            <w:pPr>
              <w:pStyle w:val="aa"/>
              <w:rPr>
                <w:rFonts w:ascii="Times New Roman" w:hAnsi="Times New Roman" w:cs="Times New Roman"/>
                <w:sz w:val="24"/>
                <w:szCs w:val="24"/>
              </w:rPr>
            </w:pPr>
            <w:r w:rsidRPr="00D478B1">
              <w:rPr>
                <w:rFonts w:ascii="Times New Roman" w:hAnsi="Times New Roman" w:cs="Times New Roman"/>
                <w:sz w:val="24"/>
                <w:szCs w:val="24"/>
              </w:rPr>
              <w:t xml:space="preserve">Части речи. </w:t>
            </w:r>
            <w:r w:rsidRPr="00D478B1">
              <w:rPr>
                <w:rFonts w:ascii="Times New Roman" w:hAnsi="Times New Roman" w:cs="Times New Roman"/>
                <w:spacing w:val="-2"/>
                <w:sz w:val="24"/>
                <w:szCs w:val="24"/>
              </w:rPr>
              <w:t>Существительное. Собственные</w:t>
            </w:r>
            <w:r w:rsidRPr="00D478B1">
              <w:rPr>
                <w:rFonts w:ascii="Times New Roman" w:hAnsi="Times New Roman" w:cs="Times New Roman"/>
                <w:sz w:val="24"/>
                <w:szCs w:val="24"/>
              </w:rPr>
              <w:tab/>
            </w:r>
            <w:r w:rsidRPr="00D478B1">
              <w:rPr>
                <w:rFonts w:ascii="Times New Roman" w:hAnsi="Times New Roman" w:cs="Times New Roman"/>
                <w:spacing w:val="-10"/>
                <w:sz w:val="24"/>
                <w:szCs w:val="24"/>
              </w:rPr>
              <w:t xml:space="preserve">и </w:t>
            </w:r>
            <w:r w:rsidRPr="00D478B1">
              <w:rPr>
                <w:rFonts w:ascii="Times New Roman" w:hAnsi="Times New Roman" w:cs="Times New Roman"/>
                <w:spacing w:val="-2"/>
                <w:sz w:val="24"/>
                <w:szCs w:val="24"/>
              </w:rPr>
              <w:t>нарицательные существительные.</w:t>
            </w:r>
          </w:p>
          <w:p w:rsidR="00AF7D3F" w:rsidRPr="00D478B1" w:rsidRDefault="00AF7D3F" w:rsidP="00D478B1">
            <w:pPr>
              <w:pStyle w:val="aa"/>
              <w:rPr>
                <w:rFonts w:ascii="Times New Roman" w:hAnsi="Times New Roman" w:cs="Times New Roman"/>
                <w:sz w:val="24"/>
                <w:szCs w:val="24"/>
              </w:rPr>
            </w:pPr>
            <w:r w:rsidRPr="00D478B1">
              <w:rPr>
                <w:rFonts w:ascii="Times New Roman" w:hAnsi="Times New Roman" w:cs="Times New Roman"/>
                <w:spacing w:val="-2"/>
                <w:sz w:val="24"/>
                <w:szCs w:val="24"/>
              </w:rPr>
              <w:t>Категория грамматического класса</w:t>
            </w:r>
            <w:r w:rsidRPr="00D478B1">
              <w:rPr>
                <w:rFonts w:ascii="Times New Roman" w:hAnsi="Times New Roman" w:cs="Times New Roman"/>
                <w:sz w:val="24"/>
                <w:szCs w:val="24"/>
              </w:rPr>
              <w:tab/>
            </w:r>
            <w:r w:rsidRPr="00D478B1">
              <w:rPr>
                <w:rFonts w:ascii="Times New Roman" w:hAnsi="Times New Roman" w:cs="Times New Roman"/>
                <w:spacing w:val="-4"/>
                <w:sz w:val="24"/>
                <w:szCs w:val="24"/>
              </w:rPr>
              <w:t xml:space="preserve">имён </w:t>
            </w:r>
            <w:r w:rsidRPr="00D478B1">
              <w:rPr>
                <w:rFonts w:ascii="Times New Roman" w:hAnsi="Times New Roman" w:cs="Times New Roman"/>
                <w:spacing w:val="-2"/>
                <w:sz w:val="24"/>
                <w:szCs w:val="24"/>
              </w:rPr>
              <w:t>существительных.</w:t>
            </w:r>
          </w:p>
          <w:p w:rsidR="00AF7D3F" w:rsidRPr="00D478B1" w:rsidRDefault="00AF7D3F" w:rsidP="00D478B1">
            <w:pPr>
              <w:pStyle w:val="aa"/>
              <w:rPr>
                <w:rFonts w:ascii="Times New Roman" w:hAnsi="Times New Roman" w:cs="Times New Roman"/>
                <w:sz w:val="24"/>
                <w:szCs w:val="24"/>
              </w:rPr>
            </w:pPr>
            <w:r w:rsidRPr="00D478B1">
              <w:rPr>
                <w:rFonts w:ascii="Times New Roman" w:hAnsi="Times New Roman" w:cs="Times New Roman"/>
                <w:spacing w:val="-2"/>
                <w:sz w:val="24"/>
                <w:szCs w:val="24"/>
              </w:rPr>
              <w:t>Число</w:t>
            </w:r>
            <w:r w:rsidRPr="00D478B1">
              <w:rPr>
                <w:rFonts w:ascii="Times New Roman" w:hAnsi="Times New Roman" w:cs="Times New Roman"/>
                <w:sz w:val="24"/>
                <w:szCs w:val="24"/>
              </w:rPr>
              <w:tab/>
            </w:r>
            <w:r w:rsidRPr="00D478B1">
              <w:rPr>
                <w:rFonts w:ascii="Times New Roman" w:hAnsi="Times New Roman" w:cs="Times New Roman"/>
                <w:spacing w:val="-4"/>
                <w:sz w:val="24"/>
                <w:szCs w:val="24"/>
              </w:rPr>
              <w:t xml:space="preserve">имён </w:t>
            </w:r>
            <w:r w:rsidRPr="00D478B1">
              <w:rPr>
                <w:rFonts w:ascii="Times New Roman" w:hAnsi="Times New Roman" w:cs="Times New Roman"/>
                <w:spacing w:val="-2"/>
                <w:sz w:val="24"/>
                <w:szCs w:val="24"/>
              </w:rPr>
              <w:t>существительных.</w:t>
            </w:r>
          </w:p>
          <w:p w:rsidR="00AF7D3F" w:rsidRPr="00D478B1" w:rsidRDefault="00AF7D3F" w:rsidP="00D478B1">
            <w:pPr>
              <w:pStyle w:val="aa"/>
              <w:rPr>
                <w:rFonts w:ascii="Times New Roman" w:hAnsi="Times New Roman" w:cs="Times New Roman"/>
                <w:sz w:val="24"/>
                <w:szCs w:val="24"/>
              </w:rPr>
            </w:pPr>
            <w:r w:rsidRPr="00D478B1">
              <w:rPr>
                <w:rFonts w:ascii="Times New Roman" w:hAnsi="Times New Roman" w:cs="Times New Roman"/>
                <w:spacing w:val="-2"/>
                <w:sz w:val="24"/>
                <w:szCs w:val="24"/>
              </w:rPr>
              <w:t>Склонение</w:t>
            </w:r>
            <w:r w:rsidRPr="00D478B1">
              <w:rPr>
                <w:rFonts w:ascii="Times New Roman" w:hAnsi="Times New Roman" w:cs="Times New Roman"/>
                <w:sz w:val="24"/>
                <w:szCs w:val="24"/>
              </w:rPr>
              <w:tab/>
            </w:r>
            <w:r w:rsidRPr="00D478B1">
              <w:rPr>
                <w:rFonts w:ascii="Times New Roman" w:hAnsi="Times New Roman" w:cs="Times New Roman"/>
                <w:spacing w:val="-4"/>
                <w:sz w:val="24"/>
                <w:szCs w:val="24"/>
              </w:rPr>
              <w:t xml:space="preserve">имён </w:t>
            </w:r>
            <w:r w:rsidRPr="00D478B1">
              <w:rPr>
                <w:rFonts w:ascii="Times New Roman" w:hAnsi="Times New Roman" w:cs="Times New Roman"/>
                <w:spacing w:val="-2"/>
                <w:sz w:val="24"/>
                <w:szCs w:val="24"/>
              </w:rPr>
              <w:t>существительных.</w:t>
            </w:r>
          </w:p>
        </w:tc>
        <w:tc>
          <w:tcPr>
            <w:tcW w:w="854" w:type="dxa"/>
          </w:tcPr>
          <w:p w:rsidR="00AF7D3F" w:rsidRPr="00D478B1" w:rsidRDefault="00AF7D3F" w:rsidP="00D478B1">
            <w:pPr>
              <w:pStyle w:val="aa"/>
              <w:rPr>
                <w:rFonts w:ascii="Times New Roman" w:hAnsi="Times New Roman" w:cs="Times New Roman"/>
                <w:sz w:val="24"/>
                <w:szCs w:val="24"/>
              </w:rPr>
            </w:pPr>
            <w:r w:rsidRPr="00D478B1">
              <w:rPr>
                <w:rFonts w:ascii="Times New Roman" w:hAnsi="Times New Roman" w:cs="Times New Roman"/>
                <w:sz w:val="24"/>
                <w:szCs w:val="24"/>
              </w:rPr>
              <w:t xml:space="preserve">14 </w:t>
            </w:r>
            <w:r w:rsidRPr="00D478B1">
              <w:rPr>
                <w:rFonts w:ascii="Times New Roman" w:hAnsi="Times New Roman" w:cs="Times New Roman"/>
                <w:spacing w:val="-5"/>
                <w:sz w:val="24"/>
                <w:szCs w:val="24"/>
              </w:rPr>
              <w:t>ч.</w:t>
            </w:r>
          </w:p>
        </w:tc>
        <w:tc>
          <w:tcPr>
            <w:tcW w:w="4532" w:type="dxa"/>
          </w:tcPr>
          <w:p w:rsidR="00AF7D3F" w:rsidRPr="00D478B1" w:rsidRDefault="00AF7D3F" w:rsidP="00D478B1">
            <w:pPr>
              <w:pStyle w:val="aa"/>
              <w:rPr>
                <w:rFonts w:ascii="Times New Roman" w:hAnsi="Times New Roman" w:cs="Times New Roman"/>
                <w:sz w:val="24"/>
                <w:szCs w:val="24"/>
              </w:rPr>
            </w:pPr>
            <w:r w:rsidRPr="00D478B1">
              <w:rPr>
                <w:rFonts w:ascii="Times New Roman" w:hAnsi="Times New Roman" w:cs="Times New Roman"/>
                <w:sz w:val="24"/>
                <w:szCs w:val="24"/>
              </w:rPr>
              <w:t>Определять по изученным признакам слова различных частей речи.</w:t>
            </w:r>
          </w:p>
          <w:p w:rsidR="00AF7D3F" w:rsidRPr="00D478B1" w:rsidRDefault="00AF7D3F" w:rsidP="00D478B1">
            <w:pPr>
              <w:pStyle w:val="aa"/>
              <w:rPr>
                <w:rFonts w:ascii="Times New Roman" w:hAnsi="Times New Roman" w:cs="Times New Roman"/>
                <w:sz w:val="24"/>
                <w:szCs w:val="24"/>
              </w:rPr>
            </w:pPr>
            <w:r w:rsidRPr="00D478B1">
              <w:rPr>
                <w:rFonts w:ascii="Times New Roman" w:hAnsi="Times New Roman" w:cs="Times New Roman"/>
                <w:sz w:val="24"/>
                <w:szCs w:val="24"/>
              </w:rPr>
              <w:t xml:space="preserve">Классифицировать слова по частям </w:t>
            </w:r>
            <w:r w:rsidRPr="00D478B1">
              <w:rPr>
                <w:rFonts w:ascii="Times New Roman" w:hAnsi="Times New Roman" w:cs="Times New Roman"/>
                <w:spacing w:val="-4"/>
                <w:sz w:val="24"/>
                <w:szCs w:val="24"/>
              </w:rPr>
              <w:t>речи.</w:t>
            </w:r>
          </w:p>
          <w:p w:rsidR="00AF7D3F" w:rsidRPr="00D478B1" w:rsidRDefault="00AF7D3F" w:rsidP="00D478B1">
            <w:pPr>
              <w:pStyle w:val="aa"/>
              <w:rPr>
                <w:rFonts w:ascii="Times New Roman" w:hAnsi="Times New Roman" w:cs="Times New Roman"/>
                <w:sz w:val="24"/>
                <w:szCs w:val="24"/>
              </w:rPr>
            </w:pPr>
            <w:r w:rsidRPr="00D478B1">
              <w:rPr>
                <w:rFonts w:ascii="Times New Roman" w:hAnsi="Times New Roman" w:cs="Times New Roman"/>
                <w:sz w:val="24"/>
                <w:szCs w:val="24"/>
              </w:rPr>
              <w:t>Подбирать примеры слов изученных частей речи.</w:t>
            </w:r>
          </w:p>
          <w:p w:rsidR="00AF7D3F" w:rsidRPr="00D478B1" w:rsidRDefault="00AF7D3F" w:rsidP="00D478B1">
            <w:pPr>
              <w:pStyle w:val="aa"/>
              <w:rPr>
                <w:rFonts w:ascii="Times New Roman" w:hAnsi="Times New Roman" w:cs="Times New Roman"/>
                <w:sz w:val="24"/>
                <w:szCs w:val="24"/>
              </w:rPr>
            </w:pPr>
            <w:r w:rsidRPr="00D478B1">
              <w:rPr>
                <w:rFonts w:ascii="Times New Roman" w:hAnsi="Times New Roman" w:cs="Times New Roman"/>
                <w:sz w:val="24"/>
                <w:szCs w:val="24"/>
              </w:rPr>
              <w:t xml:space="preserve">Распознавать имена существительные среди слов других частей речи, определять лексическое значение имён </w:t>
            </w:r>
            <w:r w:rsidRPr="00D478B1">
              <w:rPr>
                <w:rFonts w:ascii="Times New Roman" w:hAnsi="Times New Roman" w:cs="Times New Roman"/>
                <w:spacing w:val="-2"/>
                <w:sz w:val="24"/>
                <w:szCs w:val="24"/>
              </w:rPr>
              <w:t>существительных.</w:t>
            </w:r>
          </w:p>
          <w:p w:rsidR="00AF7D3F" w:rsidRPr="00D478B1" w:rsidRDefault="00AF7D3F" w:rsidP="00D478B1">
            <w:pPr>
              <w:pStyle w:val="aa"/>
              <w:rPr>
                <w:rFonts w:ascii="Times New Roman" w:hAnsi="Times New Roman" w:cs="Times New Roman"/>
                <w:sz w:val="24"/>
                <w:szCs w:val="24"/>
              </w:rPr>
            </w:pPr>
            <w:r w:rsidRPr="00D478B1">
              <w:rPr>
                <w:rFonts w:ascii="Times New Roman" w:hAnsi="Times New Roman" w:cs="Times New Roman"/>
                <w:sz w:val="24"/>
                <w:szCs w:val="24"/>
              </w:rPr>
              <w:t>Различать среди однокоренных слов имена существительные.</w:t>
            </w:r>
          </w:p>
          <w:p w:rsidR="00AF7D3F" w:rsidRPr="00D478B1" w:rsidRDefault="00AF7D3F" w:rsidP="00D478B1">
            <w:pPr>
              <w:pStyle w:val="aa"/>
              <w:rPr>
                <w:rFonts w:ascii="Times New Roman" w:hAnsi="Times New Roman" w:cs="Times New Roman"/>
                <w:sz w:val="24"/>
                <w:szCs w:val="24"/>
              </w:rPr>
            </w:pPr>
            <w:r w:rsidRPr="00D478B1">
              <w:rPr>
                <w:rFonts w:ascii="Times New Roman" w:hAnsi="Times New Roman" w:cs="Times New Roman"/>
                <w:spacing w:val="-2"/>
                <w:sz w:val="24"/>
                <w:szCs w:val="24"/>
              </w:rPr>
              <w:t>Распознавать</w:t>
            </w:r>
            <w:r w:rsidRPr="00D478B1">
              <w:rPr>
                <w:rFonts w:ascii="Times New Roman" w:hAnsi="Times New Roman" w:cs="Times New Roman"/>
                <w:sz w:val="24"/>
                <w:szCs w:val="24"/>
              </w:rPr>
              <w:tab/>
            </w:r>
            <w:r w:rsidRPr="00D478B1">
              <w:rPr>
                <w:rFonts w:ascii="Times New Roman" w:hAnsi="Times New Roman" w:cs="Times New Roman"/>
                <w:spacing w:val="-2"/>
                <w:sz w:val="24"/>
                <w:szCs w:val="24"/>
              </w:rPr>
              <w:t>собственные</w:t>
            </w:r>
            <w:r w:rsidRPr="00D478B1">
              <w:rPr>
                <w:rFonts w:ascii="Times New Roman" w:hAnsi="Times New Roman" w:cs="Times New Roman"/>
                <w:sz w:val="24"/>
                <w:szCs w:val="24"/>
              </w:rPr>
              <w:tab/>
            </w:r>
            <w:r w:rsidRPr="00D478B1">
              <w:rPr>
                <w:rFonts w:ascii="Times New Roman" w:hAnsi="Times New Roman" w:cs="Times New Roman"/>
                <w:spacing w:val="-10"/>
                <w:sz w:val="24"/>
                <w:szCs w:val="24"/>
              </w:rPr>
              <w:t xml:space="preserve">и </w:t>
            </w:r>
            <w:r w:rsidRPr="00D478B1">
              <w:rPr>
                <w:rFonts w:ascii="Times New Roman" w:hAnsi="Times New Roman" w:cs="Times New Roman"/>
                <w:sz w:val="24"/>
                <w:szCs w:val="24"/>
              </w:rPr>
              <w:t>нарицательные</w:t>
            </w:r>
            <w:r w:rsidRPr="00D478B1">
              <w:rPr>
                <w:rFonts w:ascii="Times New Roman" w:hAnsi="Times New Roman" w:cs="Times New Roman"/>
                <w:spacing w:val="69"/>
                <w:sz w:val="24"/>
                <w:szCs w:val="24"/>
              </w:rPr>
              <w:t xml:space="preserve"> </w:t>
            </w:r>
            <w:r w:rsidRPr="00D478B1">
              <w:rPr>
                <w:rFonts w:ascii="Times New Roman" w:hAnsi="Times New Roman" w:cs="Times New Roman"/>
                <w:sz w:val="24"/>
                <w:szCs w:val="24"/>
              </w:rPr>
              <w:t>имена</w:t>
            </w:r>
            <w:r w:rsidRPr="00D478B1">
              <w:rPr>
                <w:rFonts w:ascii="Times New Roman" w:hAnsi="Times New Roman" w:cs="Times New Roman"/>
                <w:spacing w:val="72"/>
                <w:sz w:val="24"/>
                <w:szCs w:val="24"/>
              </w:rPr>
              <w:t xml:space="preserve"> </w:t>
            </w:r>
            <w:r w:rsidRPr="00D478B1">
              <w:rPr>
                <w:rFonts w:ascii="Times New Roman" w:hAnsi="Times New Roman" w:cs="Times New Roman"/>
                <w:spacing w:val="-2"/>
                <w:sz w:val="24"/>
                <w:szCs w:val="24"/>
              </w:rPr>
              <w:t>существительные,</w:t>
            </w:r>
          </w:p>
        </w:tc>
      </w:tr>
    </w:tbl>
    <w:p w:rsidR="00AF7D3F" w:rsidRPr="00D478B1" w:rsidRDefault="00AF7D3F" w:rsidP="00D478B1">
      <w:pPr>
        <w:pStyle w:val="aa"/>
        <w:rPr>
          <w:rFonts w:ascii="Times New Roman" w:hAnsi="Times New Roman" w:cs="Times New Roman"/>
          <w:sz w:val="24"/>
          <w:szCs w:val="24"/>
        </w:rPr>
        <w:sectPr w:rsidR="00AF7D3F" w:rsidRPr="00D478B1">
          <w:type w:val="continuous"/>
          <w:pgSz w:w="11910" w:h="16840"/>
          <w:pgMar w:top="1120" w:right="760" w:bottom="1200" w:left="1600" w:header="0" w:footer="933" w:gutter="0"/>
          <w:cols w:space="720"/>
        </w:sectPr>
      </w:pPr>
    </w:p>
    <w:tbl>
      <w:tblPr>
        <w:tblStyle w:val="TableNormal"/>
        <w:tblW w:w="0" w:type="auto"/>
        <w:tblInd w:w="2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274"/>
        <w:gridCol w:w="2412"/>
        <w:gridCol w:w="854"/>
        <w:gridCol w:w="4532"/>
      </w:tblGrid>
      <w:tr w:rsidR="00AF7D3F" w:rsidRPr="00D478B1" w:rsidTr="00AF7D3F">
        <w:trPr>
          <w:trHeight w:val="4694"/>
        </w:trPr>
        <w:tc>
          <w:tcPr>
            <w:tcW w:w="1274" w:type="dxa"/>
          </w:tcPr>
          <w:p w:rsidR="00AF7D3F" w:rsidRPr="00D478B1" w:rsidRDefault="00AF7D3F" w:rsidP="00D478B1">
            <w:pPr>
              <w:pStyle w:val="aa"/>
              <w:rPr>
                <w:rFonts w:ascii="Times New Roman" w:hAnsi="Times New Roman" w:cs="Times New Roman"/>
                <w:sz w:val="24"/>
                <w:szCs w:val="24"/>
              </w:rPr>
            </w:pPr>
          </w:p>
        </w:tc>
        <w:tc>
          <w:tcPr>
            <w:tcW w:w="2412" w:type="dxa"/>
          </w:tcPr>
          <w:p w:rsidR="00AF7D3F" w:rsidRPr="00D478B1" w:rsidRDefault="00AF7D3F" w:rsidP="00D478B1">
            <w:pPr>
              <w:pStyle w:val="aa"/>
              <w:rPr>
                <w:rFonts w:ascii="Times New Roman" w:hAnsi="Times New Roman" w:cs="Times New Roman"/>
                <w:sz w:val="24"/>
                <w:szCs w:val="24"/>
              </w:rPr>
            </w:pPr>
            <w:r w:rsidRPr="00D478B1">
              <w:rPr>
                <w:rFonts w:ascii="Times New Roman" w:hAnsi="Times New Roman" w:cs="Times New Roman"/>
                <w:spacing w:val="-2"/>
                <w:sz w:val="24"/>
                <w:szCs w:val="24"/>
              </w:rPr>
              <w:t xml:space="preserve">Изменение </w:t>
            </w:r>
            <w:r w:rsidRPr="00D478B1">
              <w:rPr>
                <w:rFonts w:ascii="Times New Roman" w:hAnsi="Times New Roman" w:cs="Times New Roman"/>
                <w:sz w:val="24"/>
                <w:szCs w:val="24"/>
              </w:rPr>
              <w:t>существительных</w:t>
            </w:r>
            <w:r w:rsidRPr="00D478B1">
              <w:rPr>
                <w:rFonts w:ascii="Times New Roman" w:hAnsi="Times New Roman" w:cs="Times New Roman"/>
                <w:spacing w:val="30"/>
                <w:sz w:val="24"/>
                <w:szCs w:val="24"/>
              </w:rPr>
              <w:t xml:space="preserve"> </w:t>
            </w:r>
            <w:r w:rsidRPr="00D478B1">
              <w:rPr>
                <w:rFonts w:ascii="Times New Roman" w:hAnsi="Times New Roman" w:cs="Times New Roman"/>
                <w:sz w:val="24"/>
                <w:szCs w:val="24"/>
              </w:rPr>
              <w:t>по основным падежам.</w:t>
            </w:r>
          </w:p>
          <w:p w:rsidR="00AF7D3F" w:rsidRPr="00D478B1" w:rsidRDefault="00AF7D3F" w:rsidP="00D478B1">
            <w:pPr>
              <w:pStyle w:val="aa"/>
              <w:rPr>
                <w:rFonts w:ascii="Times New Roman" w:hAnsi="Times New Roman" w:cs="Times New Roman"/>
                <w:sz w:val="24"/>
                <w:szCs w:val="24"/>
              </w:rPr>
            </w:pPr>
          </w:p>
          <w:p w:rsidR="00AF7D3F" w:rsidRPr="00D478B1" w:rsidRDefault="00AF7D3F" w:rsidP="00D478B1">
            <w:pPr>
              <w:pStyle w:val="aa"/>
              <w:rPr>
                <w:rFonts w:ascii="Times New Roman" w:hAnsi="Times New Roman" w:cs="Times New Roman"/>
                <w:i/>
                <w:sz w:val="24"/>
                <w:szCs w:val="24"/>
              </w:rPr>
            </w:pPr>
            <w:r w:rsidRPr="00D478B1">
              <w:rPr>
                <w:rFonts w:ascii="Times New Roman" w:hAnsi="Times New Roman" w:cs="Times New Roman"/>
                <w:i/>
                <w:spacing w:val="-2"/>
                <w:sz w:val="24"/>
                <w:szCs w:val="24"/>
              </w:rPr>
              <w:t>Контрольный диктант</w:t>
            </w:r>
            <w:r w:rsidRPr="00D478B1">
              <w:rPr>
                <w:rFonts w:ascii="Times New Roman" w:hAnsi="Times New Roman" w:cs="Times New Roman"/>
                <w:i/>
                <w:sz w:val="24"/>
                <w:szCs w:val="24"/>
              </w:rPr>
              <w:tab/>
            </w:r>
            <w:r w:rsidRPr="00D478B1">
              <w:rPr>
                <w:rFonts w:ascii="Times New Roman" w:hAnsi="Times New Roman" w:cs="Times New Roman"/>
                <w:i/>
                <w:spacing w:val="-10"/>
                <w:sz w:val="24"/>
                <w:szCs w:val="24"/>
              </w:rPr>
              <w:t>с</w:t>
            </w:r>
          </w:p>
          <w:p w:rsidR="00AF7D3F" w:rsidRPr="00D478B1" w:rsidRDefault="00AF7D3F" w:rsidP="00D478B1">
            <w:pPr>
              <w:pStyle w:val="aa"/>
              <w:rPr>
                <w:rFonts w:ascii="Times New Roman" w:hAnsi="Times New Roman" w:cs="Times New Roman"/>
                <w:i/>
                <w:sz w:val="24"/>
                <w:szCs w:val="24"/>
              </w:rPr>
            </w:pPr>
            <w:r w:rsidRPr="00D478B1">
              <w:rPr>
                <w:rFonts w:ascii="Times New Roman" w:hAnsi="Times New Roman" w:cs="Times New Roman"/>
                <w:i/>
                <w:spacing w:val="-2"/>
                <w:sz w:val="24"/>
                <w:szCs w:val="24"/>
              </w:rPr>
              <w:t>грамматическими заданиями.</w:t>
            </w:r>
          </w:p>
        </w:tc>
        <w:tc>
          <w:tcPr>
            <w:tcW w:w="854" w:type="dxa"/>
          </w:tcPr>
          <w:p w:rsidR="00AF7D3F" w:rsidRPr="00D478B1" w:rsidRDefault="00AF7D3F" w:rsidP="00D478B1">
            <w:pPr>
              <w:pStyle w:val="aa"/>
              <w:rPr>
                <w:rFonts w:ascii="Times New Roman" w:hAnsi="Times New Roman" w:cs="Times New Roman"/>
                <w:sz w:val="24"/>
                <w:szCs w:val="24"/>
              </w:rPr>
            </w:pPr>
          </w:p>
        </w:tc>
        <w:tc>
          <w:tcPr>
            <w:tcW w:w="4532" w:type="dxa"/>
          </w:tcPr>
          <w:p w:rsidR="00AF7D3F" w:rsidRPr="00D478B1" w:rsidRDefault="00AF7D3F" w:rsidP="00D478B1">
            <w:pPr>
              <w:pStyle w:val="aa"/>
              <w:rPr>
                <w:rFonts w:ascii="Times New Roman" w:hAnsi="Times New Roman" w:cs="Times New Roman"/>
                <w:sz w:val="24"/>
                <w:szCs w:val="24"/>
              </w:rPr>
            </w:pPr>
            <w:r w:rsidRPr="00D478B1">
              <w:rPr>
                <w:rFonts w:ascii="Times New Roman" w:hAnsi="Times New Roman" w:cs="Times New Roman"/>
                <w:sz w:val="24"/>
                <w:szCs w:val="24"/>
              </w:rPr>
              <w:t xml:space="preserve">определять значение имён собственных. </w:t>
            </w:r>
            <w:r w:rsidRPr="00D478B1">
              <w:rPr>
                <w:rFonts w:ascii="Times New Roman" w:hAnsi="Times New Roman" w:cs="Times New Roman"/>
                <w:spacing w:val="-2"/>
                <w:sz w:val="24"/>
                <w:szCs w:val="24"/>
              </w:rPr>
              <w:t>Обосновывать</w:t>
            </w:r>
            <w:r w:rsidRPr="00D478B1">
              <w:rPr>
                <w:rFonts w:ascii="Times New Roman" w:hAnsi="Times New Roman" w:cs="Times New Roman"/>
                <w:sz w:val="24"/>
                <w:szCs w:val="24"/>
              </w:rPr>
              <w:tab/>
            </w:r>
            <w:r w:rsidRPr="00D478B1">
              <w:rPr>
                <w:rFonts w:ascii="Times New Roman" w:hAnsi="Times New Roman" w:cs="Times New Roman"/>
                <w:spacing w:val="-2"/>
                <w:sz w:val="24"/>
                <w:szCs w:val="24"/>
              </w:rPr>
              <w:t>написание</w:t>
            </w:r>
            <w:r w:rsidRPr="00D478B1">
              <w:rPr>
                <w:rFonts w:ascii="Times New Roman" w:hAnsi="Times New Roman" w:cs="Times New Roman"/>
                <w:sz w:val="24"/>
                <w:szCs w:val="24"/>
              </w:rPr>
              <w:tab/>
            </w:r>
            <w:r w:rsidRPr="00D478B1">
              <w:rPr>
                <w:rFonts w:ascii="Times New Roman" w:hAnsi="Times New Roman" w:cs="Times New Roman"/>
                <w:spacing w:val="-2"/>
                <w:sz w:val="24"/>
                <w:szCs w:val="24"/>
              </w:rPr>
              <w:t xml:space="preserve">заглавной </w:t>
            </w:r>
            <w:r w:rsidRPr="00D478B1">
              <w:rPr>
                <w:rFonts w:ascii="Times New Roman" w:hAnsi="Times New Roman" w:cs="Times New Roman"/>
                <w:sz w:val="24"/>
                <w:szCs w:val="24"/>
              </w:rPr>
              <w:t>буквы в именах собственных.</w:t>
            </w:r>
          </w:p>
          <w:p w:rsidR="00AF7D3F" w:rsidRPr="00D478B1" w:rsidRDefault="00AF7D3F" w:rsidP="00D478B1">
            <w:pPr>
              <w:pStyle w:val="aa"/>
              <w:rPr>
                <w:rFonts w:ascii="Times New Roman" w:hAnsi="Times New Roman" w:cs="Times New Roman"/>
                <w:sz w:val="24"/>
                <w:szCs w:val="24"/>
              </w:rPr>
            </w:pPr>
            <w:r w:rsidRPr="00D478B1">
              <w:rPr>
                <w:rFonts w:ascii="Times New Roman" w:hAnsi="Times New Roman" w:cs="Times New Roman"/>
                <w:spacing w:val="-2"/>
                <w:sz w:val="24"/>
                <w:szCs w:val="24"/>
              </w:rPr>
              <w:t>Определять</w:t>
            </w:r>
            <w:r w:rsidRPr="00D478B1">
              <w:rPr>
                <w:rFonts w:ascii="Times New Roman" w:hAnsi="Times New Roman" w:cs="Times New Roman"/>
                <w:sz w:val="24"/>
                <w:szCs w:val="24"/>
              </w:rPr>
              <w:tab/>
            </w:r>
            <w:r w:rsidRPr="00D478B1">
              <w:rPr>
                <w:rFonts w:ascii="Times New Roman" w:hAnsi="Times New Roman" w:cs="Times New Roman"/>
                <w:spacing w:val="-2"/>
                <w:sz w:val="24"/>
                <w:szCs w:val="24"/>
              </w:rPr>
              <w:t>число</w:t>
            </w:r>
            <w:r w:rsidRPr="00D478B1">
              <w:rPr>
                <w:rFonts w:ascii="Times New Roman" w:hAnsi="Times New Roman" w:cs="Times New Roman"/>
                <w:sz w:val="24"/>
                <w:szCs w:val="24"/>
              </w:rPr>
              <w:tab/>
            </w:r>
            <w:r w:rsidRPr="00D478B1">
              <w:rPr>
                <w:rFonts w:ascii="Times New Roman" w:hAnsi="Times New Roman" w:cs="Times New Roman"/>
                <w:spacing w:val="-4"/>
                <w:sz w:val="24"/>
                <w:szCs w:val="24"/>
              </w:rPr>
              <w:t xml:space="preserve">имён </w:t>
            </w:r>
            <w:r w:rsidRPr="00D478B1">
              <w:rPr>
                <w:rFonts w:ascii="Times New Roman" w:hAnsi="Times New Roman" w:cs="Times New Roman"/>
                <w:spacing w:val="-2"/>
                <w:sz w:val="24"/>
                <w:szCs w:val="24"/>
              </w:rPr>
              <w:t>существительных.</w:t>
            </w:r>
          </w:p>
          <w:p w:rsidR="00AF7D3F" w:rsidRPr="00D478B1" w:rsidRDefault="00AF7D3F" w:rsidP="00D478B1">
            <w:pPr>
              <w:pStyle w:val="aa"/>
              <w:rPr>
                <w:rFonts w:ascii="Times New Roman" w:hAnsi="Times New Roman" w:cs="Times New Roman"/>
                <w:sz w:val="24"/>
                <w:szCs w:val="24"/>
              </w:rPr>
            </w:pPr>
            <w:r w:rsidRPr="00D478B1">
              <w:rPr>
                <w:rFonts w:ascii="Times New Roman" w:hAnsi="Times New Roman" w:cs="Times New Roman"/>
                <w:sz w:val="24"/>
                <w:szCs w:val="24"/>
              </w:rPr>
              <w:t xml:space="preserve">Изменять имена существительные по </w:t>
            </w:r>
            <w:r w:rsidRPr="00D478B1">
              <w:rPr>
                <w:rFonts w:ascii="Times New Roman" w:hAnsi="Times New Roman" w:cs="Times New Roman"/>
                <w:spacing w:val="-2"/>
                <w:sz w:val="24"/>
                <w:szCs w:val="24"/>
              </w:rPr>
              <w:t>числам.</w:t>
            </w:r>
          </w:p>
          <w:p w:rsidR="00AF7D3F" w:rsidRPr="00D478B1" w:rsidRDefault="00AF7D3F" w:rsidP="00D478B1">
            <w:pPr>
              <w:pStyle w:val="aa"/>
              <w:rPr>
                <w:rFonts w:ascii="Times New Roman" w:hAnsi="Times New Roman" w:cs="Times New Roman"/>
                <w:sz w:val="24"/>
                <w:szCs w:val="24"/>
              </w:rPr>
            </w:pPr>
            <w:r w:rsidRPr="00D478B1">
              <w:rPr>
                <w:rFonts w:ascii="Times New Roman" w:hAnsi="Times New Roman" w:cs="Times New Roman"/>
                <w:sz w:val="24"/>
                <w:szCs w:val="24"/>
              </w:rPr>
              <w:t>Распознавать имена существительные, имеющие форму одного числа.</w:t>
            </w:r>
          </w:p>
          <w:p w:rsidR="00AF7D3F" w:rsidRPr="00D478B1" w:rsidRDefault="00AF7D3F" w:rsidP="00D478B1">
            <w:pPr>
              <w:pStyle w:val="aa"/>
              <w:rPr>
                <w:rFonts w:ascii="Times New Roman" w:hAnsi="Times New Roman" w:cs="Times New Roman"/>
                <w:i/>
                <w:sz w:val="24"/>
                <w:szCs w:val="24"/>
              </w:rPr>
            </w:pPr>
            <w:r w:rsidRPr="00D478B1">
              <w:rPr>
                <w:rFonts w:ascii="Times New Roman" w:hAnsi="Times New Roman" w:cs="Times New Roman"/>
                <w:sz w:val="24"/>
                <w:szCs w:val="24"/>
              </w:rPr>
              <w:t>Определять категорию грамматического класса имён существительных</w:t>
            </w:r>
            <w:r w:rsidRPr="00D478B1">
              <w:rPr>
                <w:rFonts w:ascii="Times New Roman" w:hAnsi="Times New Roman" w:cs="Times New Roman"/>
                <w:i/>
                <w:sz w:val="24"/>
                <w:szCs w:val="24"/>
              </w:rPr>
              <w:t>.</w:t>
            </w:r>
          </w:p>
          <w:p w:rsidR="00AF7D3F" w:rsidRPr="00D478B1" w:rsidRDefault="00AF7D3F" w:rsidP="00D478B1">
            <w:pPr>
              <w:pStyle w:val="aa"/>
              <w:rPr>
                <w:rFonts w:ascii="Times New Roman" w:hAnsi="Times New Roman" w:cs="Times New Roman"/>
                <w:i/>
                <w:sz w:val="24"/>
                <w:szCs w:val="24"/>
              </w:rPr>
            </w:pPr>
            <w:r w:rsidRPr="00D478B1">
              <w:rPr>
                <w:rFonts w:ascii="Times New Roman" w:hAnsi="Times New Roman" w:cs="Times New Roman"/>
                <w:sz w:val="24"/>
                <w:szCs w:val="24"/>
              </w:rPr>
              <w:t>Согласовывать имена существительные общего</w:t>
            </w:r>
            <w:r w:rsidRPr="00D478B1">
              <w:rPr>
                <w:rFonts w:ascii="Times New Roman" w:hAnsi="Times New Roman" w:cs="Times New Roman"/>
                <w:spacing w:val="-15"/>
                <w:sz w:val="24"/>
                <w:szCs w:val="24"/>
              </w:rPr>
              <w:t xml:space="preserve"> </w:t>
            </w:r>
            <w:r w:rsidRPr="00D478B1">
              <w:rPr>
                <w:rFonts w:ascii="Times New Roman" w:hAnsi="Times New Roman" w:cs="Times New Roman"/>
                <w:sz w:val="24"/>
                <w:szCs w:val="24"/>
              </w:rPr>
              <w:t>рода</w:t>
            </w:r>
            <w:r w:rsidRPr="00D478B1">
              <w:rPr>
                <w:rFonts w:ascii="Times New Roman" w:hAnsi="Times New Roman" w:cs="Times New Roman"/>
                <w:spacing w:val="-15"/>
                <w:sz w:val="24"/>
                <w:szCs w:val="24"/>
              </w:rPr>
              <w:t xml:space="preserve"> </w:t>
            </w:r>
            <w:r w:rsidRPr="00D478B1">
              <w:rPr>
                <w:rFonts w:ascii="Times New Roman" w:hAnsi="Times New Roman" w:cs="Times New Roman"/>
                <w:sz w:val="24"/>
                <w:szCs w:val="24"/>
              </w:rPr>
              <w:t>и</w:t>
            </w:r>
            <w:r w:rsidRPr="00D478B1">
              <w:rPr>
                <w:rFonts w:ascii="Times New Roman" w:hAnsi="Times New Roman" w:cs="Times New Roman"/>
                <w:spacing w:val="-15"/>
                <w:sz w:val="24"/>
                <w:szCs w:val="24"/>
              </w:rPr>
              <w:t xml:space="preserve"> </w:t>
            </w:r>
            <w:r w:rsidRPr="00D478B1">
              <w:rPr>
                <w:rFonts w:ascii="Times New Roman" w:hAnsi="Times New Roman" w:cs="Times New Roman"/>
                <w:sz w:val="24"/>
                <w:szCs w:val="24"/>
              </w:rPr>
              <w:t>имена</w:t>
            </w:r>
            <w:r w:rsidRPr="00D478B1">
              <w:rPr>
                <w:rFonts w:ascii="Times New Roman" w:hAnsi="Times New Roman" w:cs="Times New Roman"/>
                <w:spacing w:val="-15"/>
                <w:sz w:val="24"/>
                <w:szCs w:val="24"/>
              </w:rPr>
              <w:t xml:space="preserve"> </w:t>
            </w:r>
            <w:r w:rsidRPr="00D478B1">
              <w:rPr>
                <w:rFonts w:ascii="Times New Roman" w:hAnsi="Times New Roman" w:cs="Times New Roman"/>
                <w:sz w:val="24"/>
                <w:szCs w:val="24"/>
              </w:rPr>
              <w:t>прилагательные.(</w:t>
            </w:r>
            <w:r w:rsidRPr="00D478B1">
              <w:rPr>
                <w:rFonts w:ascii="Times New Roman" w:hAnsi="Times New Roman" w:cs="Times New Roman"/>
                <w:i/>
                <w:sz w:val="24"/>
                <w:szCs w:val="24"/>
              </w:rPr>
              <w:t>Иш урши духусисай. Ишрурсидухуси сари).</w:t>
            </w:r>
          </w:p>
          <w:p w:rsidR="00AF7D3F" w:rsidRPr="00D478B1" w:rsidRDefault="00AF7D3F" w:rsidP="00D478B1">
            <w:pPr>
              <w:pStyle w:val="aa"/>
              <w:rPr>
                <w:rFonts w:ascii="Times New Roman" w:hAnsi="Times New Roman" w:cs="Times New Roman"/>
                <w:sz w:val="24"/>
                <w:szCs w:val="24"/>
              </w:rPr>
            </w:pPr>
            <w:r w:rsidRPr="00D478B1">
              <w:rPr>
                <w:rFonts w:ascii="Times New Roman" w:hAnsi="Times New Roman" w:cs="Times New Roman"/>
                <w:spacing w:val="-2"/>
                <w:sz w:val="24"/>
                <w:szCs w:val="24"/>
              </w:rPr>
              <w:t>Определять</w:t>
            </w:r>
            <w:r w:rsidRPr="00D478B1">
              <w:rPr>
                <w:rFonts w:ascii="Times New Roman" w:hAnsi="Times New Roman" w:cs="Times New Roman"/>
                <w:sz w:val="24"/>
                <w:szCs w:val="24"/>
              </w:rPr>
              <w:tab/>
            </w:r>
            <w:r w:rsidRPr="00D478B1">
              <w:rPr>
                <w:rFonts w:ascii="Times New Roman" w:hAnsi="Times New Roman" w:cs="Times New Roman"/>
                <w:spacing w:val="-4"/>
                <w:sz w:val="24"/>
                <w:szCs w:val="24"/>
              </w:rPr>
              <w:t>падеж</w:t>
            </w:r>
            <w:r w:rsidRPr="00D478B1">
              <w:rPr>
                <w:rFonts w:ascii="Times New Roman" w:hAnsi="Times New Roman" w:cs="Times New Roman"/>
                <w:sz w:val="24"/>
                <w:szCs w:val="24"/>
              </w:rPr>
              <w:tab/>
            </w:r>
            <w:r w:rsidRPr="00D478B1">
              <w:rPr>
                <w:rFonts w:ascii="Times New Roman" w:hAnsi="Times New Roman" w:cs="Times New Roman"/>
                <w:sz w:val="24"/>
                <w:szCs w:val="24"/>
              </w:rPr>
              <w:tab/>
            </w:r>
            <w:r w:rsidRPr="00D478B1">
              <w:rPr>
                <w:rFonts w:ascii="Times New Roman" w:hAnsi="Times New Roman" w:cs="Times New Roman"/>
                <w:spacing w:val="-4"/>
                <w:sz w:val="24"/>
                <w:szCs w:val="24"/>
              </w:rPr>
              <w:t xml:space="preserve">имён </w:t>
            </w:r>
            <w:r w:rsidRPr="00D478B1">
              <w:rPr>
                <w:rFonts w:ascii="Times New Roman" w:hAnsi="Times New Roman" w:cs="Times New Roman"/>
                <w:spacing w:val="-2"/>
                <w:sz w:val="24"/>
                <w:szCs w:val="24"/>
              </w:rPr>
              <w:t>существительных.Изменять</w:t>
            </w:r>
            <w:r w:rsidRPr="00D478B1">
              <w:rPr>
                <w:rFonts w:ascii="Times New Roman" w:hAnsi="Times New Roman" w:cs="Times New Roman"/>
                <w:sz w:val="24"/>
                <w:szCs w:val="24"/>
              </w:rPr>
              <w:tab/>
            </w:r>
            <w:r w:rsidRPr="00D478B1">
              <w:rPr>
                <w:rFonts w:ascii="Times New Roman" w:hAnsi="Times New Roman" w:cs="Times New Roman"/>
                <w:spacing w:val="-4"/>
                <w:sz w:val="24"/>
                <w:szCs w:val="24"/>
              </w:rPr>
              <w:t>имена</w:t>
            </w:r>
          </w:p>
          <w:p w:rsidR="00AF7D3F" w:rsidRPr="00D478B1" w:rsidRDefault="00AF7D3F" w:rsidP="00D478B1">
            <w:pPr>
              <w:pStyle w:val="aa"/>
              <w:rPr>
                <w:rFonts w:ascii="Times New Roman" w:hAnsi="Times New Roman" w:cs="Times New Roman"/>
                <w:sz w:val="24"/>
                <w:szCs w:val="24"/>
              </w:rPr>
            </w:pPr>
            <w:r w:rsidRPr="00D478B1">
              <w:rPr>
                <w:rFonts w:ascii="Times New Roman" w:hAnsi="Times New Roman" w:cs="Times New Roman"/>
                <w:sz w:val="24"/>
                <w:szCs w:val="24"/>
              </w:rPr>
              <w:t>существительные</w:t>
            </w:r>
            <w:r w:rsidRPr="00D478B1">
              <w:rPr>
                <w:rFonts w:ascii="Times New Roman" w:hAnsi="Times New Roman" w:cs="Times New Roman"/>
                <w:spacing w:val="-4"/>
                <w:sz w:val="24"/>
                <w:szCs w:val="24"/>
              </w:rPr>
              <w:t xml:space="preserve"> </w:t>
            </w:r>
            <w:r w:rsidRPr="00D478B1">
              <w:rPr>
                <w:rFonts w:ascii="Times New Roman" w:hAnsi="Times New Roman" w:cs="Times New Roman"/>
                <w:sz w:val="24"/>
                <w:szCs w:val="24"/>
              </w:rPr>
              <w:t>по</w:t>
            </w:r>
            <w:r w:rsidRPr="00D478B1">
              <w:rPr>
                <w:rFonts w:ascii="Times New Roman" w:hAnsi="Times New Roman" w:cs="Times New Roman"/>
                <w:spacing w:val="-1"/>
                <w:sz w:val="24"/>
                <w:szCs w:val="24"/>
              </w:rPr>
              <w:t xml:space="preserve"> </w:t>
            </w:r>
            <w:r w:rsidRPr="00D478B1">
              <w:rPr>
                <w:rFonts w:ascii="Times New Roman" w:hAnsi="Times New Roman" w:cs="Times New Roman"/>
                <w:spacing w:val="-2"/>
                <w:sz w:val="24"/>
                <w:szCs w:val="24"/>
              </w:rPr>
              <w:t>падежам.</w:t>
            </w:r>
          </w:p>
        </w:tc>
      </w:tr>
      <w:tr w:rsidR="00AF7D3F" w:rsidRPr="00D478B1" w:rsidTr="00AF7D3F">
        <w:trPr>
          <w:trHeight w:val="9384"/>
        </w:trPr>
        <w:tc>
          <w:tcPr>
            <w:tcW w:w="1274" w:type="dxa"/>
          </w:tcPr>
          <w:p w:rsidR="00AF7D3F" w:rsidRPr="00D478B1" w:rsidRDefault="00AF7D3F" w:rsidP="00D478B1">
            <w:pPr>
              <w:pStyle w:val="aa"/>
              <w:rPr>
                <w:rFonts w:ascii="Times New Roman" w:hAnsi="Times New Roman" w:cs="Times New Roman"/>
                <w:sz w:val="24"/>
                <w:szCs w:val="24"/>
              </w:rPr>
            </w:pPr>
            <w:r w:rsidRPr="00D478B1">
              <w:rPr>
                <w:rFonts w:ascii="Times New Roman" w:hAnsi="Times New Roman" w:cs="Times New Roman"/>
                <w:spacing w:val="-4"/>
                <w:sz w:val="24"/>
                <w:szCs w:val="24"/>
              </w:rPr>
              <w:t xml:space="preserve">Имя </w:t>
            </w:r>
            <w:r w:rsidRPr="00D478B1">
              <w:rPr>
                <w:rFonts w:ascii="Times New Roman" w:hAnsi="Times New Roman" w:cs="Times New Roman"/>
                <w:spacing w:val="-2"/>
                <w:sz w:val="24"/>
                <w:szCs w:val="24"/>
              </w:rPr>
              <w:t xml:space="preserve">прилагат </w:t>
            </w:r>
            <w:r w:rsidRPr="00D478B1">
              <w:rPr>
                <w:rFonts w:ascii="Times New Roman" w:hAnsi="Times New Roman" w:cs="Times New Roman"/>
                <w:spacing w:val="-4"/>
                <w:sz w:val="24"/>
                <w:szCs w:val="24"/>
              </w:rPr>
              <w:t>ель-</w:t>
            </w:r>
          </w:p>
          <w:p w:rsidR="00AF7D3F" w:rsidRPr="00D478B1" w:rsidRDefault="00AF7D3F" w:rsidP="00D478B1">
            <w:pPr>
              <w:pStyle w:val="aa"/>
              <w:rPr>
                <w:rFonts w:ascii="Times New Roman" w:hAnsi="Times New Roman" w:cs="Times New Roman"/>
                <w:sz w:val="24"/>
                <w:szCs w:val="24"/>
              </w:rPr>
            </w:pPr>
            <w:r w:rsidRPr="00D478B1">
              <w:rPr>
                <w:rFonts w:ascii="Times New Roman" w:hAnsi="Times New Roman" w:cs="Times New Roman"/>
                <w:spacing w:val="-5"/>
                <w:sz w:val="24"/>
                <w:szCs w:val="24"/>
              </w:rPr>
              <w:t>ное</w:t>
            </w:r>
          </w:p>
        </w:tc>
        <w:tc>
          <w:tcPr>
            <w:tcW w:w="2412" w:type="dxa"/>
          </w:tcPr>
          <w:p w:rsidR="00AF7D3F" w:rsidRPr="00D478B1" w:rsidRDefault="00AF7D3F" w:rsidP="00D478B1">
            <w:pPr>
              <w:pStyle w:val="aa"/>
              <w:rPr>
                <w:rFonts w:ascii="Times New Roman" w:hAnsi="Times New Roman" w:cs="Times New Roman"/>
                <w:sz w:val="24"/>
                <w:szCs w:val="24"/>
              </w:rPr>
            </w:pPr>
            <w:r w:rsidRPr="00D478B1">
              <w:rPr>
                <w:rFonts w:ascii="Times New Roman" w:hAnsi="Times New Roman" w:cs="Times New Roman"/>
                <w:sz w:val="24"/>
                <w:szCs w:val="24"/>
              </w:rPr>
              <w:t xml:space="preserve">Имя прилагательное. </w:t>
            </w:r>
            <w:r w:rsidRPr="00D478B1">
              <w:rPr>
                <w:rFonts w:ascii="Times New Roman" w:hAnsi="Times New Roman" w:cs="Times New Roman"/>
                <w:spacing w:val="-2"/>
                <w:sz w:val="24"/>
                <w:szCs w:val="24"/>
              </w:rPr>
              <w:t>Изменение</w:t>
            </w:r>
            <w:r w:rsidRPr="00D478B1">
              <w:rPr>
                <w:rFonts w:ascii="Times New Roman" w:hAnsi="Times New Roman" w:cs="Times New Roman"/>
                <w:sz w:val="24"/>
                <w:szCs w:val="24"/>
              </w:rPr>
              <w:tab/>
            </w:r>
            <w:r w:rsidRPr="00D478B1">
              <w:rPr>
                <w:rFonts w:ascii="Times New Roman" w:hAnsi="Times New Roman" w:cs="Times New Roman"/>
                <w:spacing w:val="-4"/>
                <w:sz w:val="24"/>
                <w:szCs w:val="24"/>
              </w:rPr>
              <w:t xml:space="preserve">имён </w:t>
            </w:r>
            <w:r w:rsidRPr="00D478B1">
              <w:rPr>
                <w:rFonts w:ascii="Times New Roman" w:hAnsi="Times New Roman" w:cs="Times New Roman"/>
                <w:spacing w:val="-2"/>
                <w:sz w:val="24"/>
                <w:szCs w:val="24"/>
              </w:rPr>
              <w:t>прилагательных</w:t>
            </w:r>
            <w:r w:rsidRPr="00D478B1">
              <w:rPr>
                <w:rFonts w:ascii="Times New Roman" w:hAnsi="Times New Roman" w:cs="Times New Roman"/>
                <w:sz w:val="24"/>
                <w:szCs w:val="24"/>
              </w:rPr>
              <w:tab/>
            </w:r>
            <w:r w:rsidRPr="00D478B1">
              <w:rPr>
                <w:rFonts w:ascii="Times New Roman" w:hAnsi="Times New Roman" w:cs="Times New Roman"/>
                <w:sz w:val="24"/>
                <w:szCs w:val="24"/>
              </w:rPr>
              <w:tab/>
            </w:r>
            <w:r w:rsidRPr="00D478B1">
              <w:rPr>
                <w:rFonts w:ascii="Times New Roman" w:hAnsi="Times New Roman" w:cs="Times New Roman"/>
                <w:spacing w:val="-6"/>
                <w:sz w:val="24"/>
                <w:szCs w:val="24"/>
              </w:rPr>
              <w:t xml:space="preserve">по </w:t>
            </w:r>
            <w:r w:rsidRPr="00D478B1">
              <w:rPr>
                <w:rFonts w:ascii="Times New Roman" w:hAnsi="Times New Roman" w:cs="Times New Roman"/>
                <w:spacing w:val="-2"/>
                <w:sz w:val="24"/>
                <w:szCs w:val="24"/>
              </w:rPr>
              <w:t>грамматическим классам.</w:t>
            </w:r>
          </w:p>
          <w:p w:rsidR="00AF7D3F" w:rsidRPr="00D478B1" w:rsidRDefault="00AF7D3F" w:rsidP="00D478B1">
            <w:pPr>
              <w:pStyle w:val="aa"/>
              <w:rPr>
                <w:rFonts w:ascii="Times New Roman" w:hAnsi="Times New Roman" w:cs="Times New Roman"/>
                <w:sz w:val="24"/>
                <w:szCs w:val="24"/>
              </w:rPr>
            </w:pPr>
            <w:r w:rsidRPr="00D478B1">
              <w:rPr>
                <w:rFonts w:ascii="Times New Roman" w:hAnsi="Times New Roman" w:cs="Times New Roman"/>
                <w:sz w:val="24"/>
                <w:szCs w:val="24"/>
              </w:rPr>
              <w:t xml:space="preserve">Изменение имён прилагательных по </w:t>
            </w:r>
            <w:r w:rsidRPr="00D478B1">
              <w:rPr>
                <w:rFonts w:ascii="Times New Roman" w:hAnsi="Times New Roman" w:cs="Times New Roman"/>
                <w:spacing w:val="-2"/>
                <w:sz w:val="24"/>
                <w:szCs w:val="24"/>
              </w:rPr>
              <w:t>числам.</w:t>
            </w:r>
          </w:p>
          <w:p w:rsidR="00AF7D3F" w:rsidRPr="00D478B1" w:rsidRDefault="00AF7D3F" w:rsidP="00D478B1">
            <w:pPr>
              <w:pStyle w:val="aa"/>
              <w:rPr>
                <w:rFonts w:ascii="Times New Roman" w:hAnsi="Times New Roman" w:cs="Times New Roman"/>
                <w:sz w:val="24"/>
                <w:szCs w:val="24"/>
              </w:rPr>
            </w:pPr>
          </w:p>
          <w:p w:rsidR="00AF7D3F" w:rsidRPr="00D478B1" w:rsidRDefault="00AF7D3F" w:rsidP="00D478B1">
            <w:pPr>
              <w:pStyle w:val="aa"/>
              <w:rPr>
                <w:rFonts w:ascii="Times New Roman" w:hAnsi="Times New Roman" w:cs="Times New Roman"/>
                <w:i/>
                <w:sz w:val="24"/>
                <w:szCs w:val="24"/>
              </w:rPr>
            </w:pPr>
            <w:r w:rsidRPr="00D478B1">
              <w:rPr>
                <w:rFonts w:ascii="Times New Roman" w:hAnsi="Times New Roman" w:cs="Times New Roman"/>
                <w:i/>
                <w:spacing w:val="-2"/>
                <w:sz w:val="24"/>
                <w:szCs w:val="24"/>
              </w:rPr>
              <w:t>Сочинение</w:t>
            </w:r>
            <w:r w:rsidRPr="00D478B1">
              <w:rPr>
                <w:rFonts w:ascii="Times New Roman" w:hAnsi="Times New Roman" w:cs="Times New Roman"/>
                <w:i/>
                <w:sz w:val="24"/>
                <w:szCs w:val="24"/>
              </w:rPr>
              <w:tab/>
            </w:r>
            <w:r w:rsidRPr="00D478B1">
              <w:rPr>
                <w:rFonts w:ascii="Times New Roman" w:hAnsi="Times New Roman" w:cs="Times New Roman"/>
                <w:i/>
                <w:spacing w:val="-6"/>
                <w:sz w:val="24"/>
                <w:szCs w:val="24"/>
              </w:rPr>
              <w:t xml:space="preserve">по </w:t>
            </w:r>
            <w:r w:rsidRPr="00D478B1">
              <w:rPr>
                <w:rFonts w:ascii="Times New Roman" w:hAnsi="Times New Roman" w:cs="Times New Roman"/>
                <w:i/>
                <w:spacing w:val="-2"/>
                <w:sz w:val="24"/>
                <w:szCs w:val="24"/>
              </w:rPr>
              <w:t>картине.</w:t>
            </w:r>
          </w:p>
          <w:p w:rsidR="00AF7D3F" w:rsidRPr="00D478B1" w:rsidRDefault="00AF7D3F" w:rsidP="00D478B1">
            <w:pPr>
              <w:pStyle w:val="aa"/>
              <w:rPr>
                <w:rFonts w:ascii="Times New Roman" w:hAnsi="Times New Roman" w:cs="Times New Roman"/>
                <w:i/>
                <w:sz w:val="24"/>
                <w:szCs w:val="24"/>
              </w:rPr>
            </w:pPr>
            <w:r w:rsidRPr="00D478B1">
              <w:rPr>
                <w:rFonts w:ascii="Times New Roman" w:hAnsi="Times New Roman" w:cs="Times New Roman"/>
                <w:i/>
                <w:spacing w:val="-2"/>
                <w:sz w:val="24"/>
                <w:szCs w:val="24"/>
              </w:rPr>
              <w:t>Сочинение- рассуждение. Объяснительный диктант.</w:t>
            </w:r>
          </w:p>
          <w:p w:rsidR="00AF7D3F" w:rsidRPr="00D478B1" w:rsidRDefault="00AF7D3F" w:rsidP="00D478B1">
            <w:pPr>
              <w:pStyle w:val="aa"/>
              <w:rPr>
                <w:rFonts w:ascii="Times New Roman" w:hAnsi="Times New Roman" w:cs="Times New Roman"/>
                <w:sz w:val="24"/>
                <w:szCs w:val="24"/>
              </w:rPr>
            </w:pPr>
          </w:p>
          <w:p w:rsidR="00AF7D3F" w:rsidRPr="00D478B1" w:rsidRDefault="00AF7D3F" w:rsidP="00D478B1">
            <w:pPr>
              <w:pStyle w:val="aa"/>
              <w:rPr>
                <w:rFonts w:ascii="Times New Roman" w:hAnsi="Times New Roman" w:cs="Times New Roman"/>
                <w:i/>
                <w:sz w:val="24"/>
                <w:szCs w:val="24"/>
              </w:rPr>
            </w:pPr>
            <w:r w:rsidRPr="00D478B1">
              <w:rPr>
                <w:rFonts w:ascii="Times New Roman" w:hAnsi="Times New Roman" w:cs="Times New Roman"/>
                <w:i/>
                <w:spacing w:val="-2"/>
                <w:sz w:val="24"/>
                <w:szCs w:val="24"/>
              </w:rPr>
              <w:t>Проект:«Описание животного».</w:t>
            </w:r>
          </w:p>
        </w:tc>
        <w:tc>
          <w:tcPr>
            <w:tcW w:w="854" w:type="dxa"/>
          </w:tcPr>
          <w:p w:rsidR="00AF7D3F" w:rsidRPr="00D478B1" w:rsidRDefault="00AF7D3F" w:rsidP="00D478B1">
            <w:pPr>
              <w:pStyle w:val="aa"/>
              <w:rPr>
                <w:rFonts w:ascii="Times New Roman" w:hAnsi="Times New Roman" w:cs="Times New Roman"/>
                <w:sz w:val="24"/>
                <w:szCs w:val="24"/>
              </w:rPr>
            </w:pPr>
            <w:r w:rsidRPr="00D478B1">
              <w:rPr>
                <w:rFonts w:ascii="Times New Roman" w:hAnsi="Times New Roman" w:cs="Times New Roman"/>
                <w:sz w:val="24"/>
                <w:szCs w:val="24"/>
              </w:rPr>
              <w:t xml:space="preserve">8 </w:t>
            </w:r>
            <w:r w:rsidRPr="00D478B1">
              <w:rPr>
                <w:rFonts w:ascii="Times New Roman" w:hAnsi="Times New Roman" w:cs="Times New Roman"/>
                <w:spacing w:val="-5"/>
                <w:sz w:val="24"/>
                <w:szCs w:val="24"/>
              </w:rPr>
              <w:t>ч.</w:t>
            </w:r>
          </w:p>
        </w:tc>
        <w:tc>
          <w:tcPr>
            <w:tcW w:w="4532" w:type="dxa"/>
          </w:tcPr>
          <w:p w:rsidR="00AF7D3F" w:rsidRPr="00D478B1" w:rsidRDefault="00AF7D3F" w:rsidP="00D478B1">
            <w:pPr>
              <w:pStyle w:val="aa"/>
              <w:rPr>
                <w:rFonts w:ascii="Times New Roman" w:hAnsi="Times New Roman" w:cs="Times New Roman"/>
                <w:sz w:val="24"/>
                <w:szCs w:val="24"/>
              </w:rPr>
            </w:pPr>
            <w:r w:rsidRPr="00D478B1">
              <w:rPr>
                <w:rFonts w:ascii="Times New Roman" w:hAnsi="Times New Roman" w:cs="Times New Roman"/>
                <w:sz w:val="24"/>
                <w:szCs w:val="24"/>
              </w:rPr>
              <w:t>Распознавать имена прилагательные среди других частей речи.</w:t>
            </w:r>
          </w:p>
          <w:p w:rsidR="00AF7D3F" w:rsidRPr="00D478B1" w:rsidRDefault="00AF7D3F" w:rsidP="00D478B1">
            <w:pPr>
              <w:pStyle w:val="aa"/>
              <w:rPr>
                <w:rFonts w:ascii="Times New Roman" w:hAnsi="Times New Roman" w:cs="Times New Roman"/>
                <w:sz w:val="24"/>
                <w:szCs w:val="24"/>
              </w:rPr>
            </w:pPr>
            <w:r w:rsidRPr="00D478B1">
              <w:rPr>
                <w:rFonts w:ascii="Times New Roman" w:hAnsi="Times New Roman" w:cs="Times New Roman"/>
                <w:sz w:val="24"/>
                <w:szCs w:val="24"/>
              </w:rPr>
              <w:t xml:space="preserve">Определять лексическое значение имён </w:t>
            </w:r>
            <w:r w:rsidRPr="00D478B1">
              <w:rPr>
                <w:rFonts w:ascii="Times New Roman" w:hAnsi="Times New Roman" w:cs="Times New Roman"/>
                <w:spacing w:val="-2"/>
                <w:sz w:val="24"/>
                <w:szCs w:val="24"/>
              </w:rPr>
              <w:t>прилагательных.</w:t>
            </w:r>
          </w:p>
          <w:p w:rsidR="00AF7D3F" w:rsidRPr="00D478B1" w:rsidRDefault="00AF7D3F" w:rsidP="00D478B1">
            <w:pPr>
              <w:pStyle w:val="aa"/>
              <w:rPr>
                <w:rFonts w:ascii="Times New Roman" w:hAnsi="Times New Roman" w:cs="Times New Roman"/>
                <w:sz w:val="24"/>
                <w:szCs w:val="24"/>
              </w:rPr>
            </w:pPr>
            <w:r w:rsidRPr="00D478B1">
              <w:rPr>
                <w:rFonts w:ascii="Times New Roman" w:hAnsi="Times New Roman" w:cs="Times New Roman"/>
                <w:sz w:val="24"/>
                <w:szCs w:val="24"/>
              </w:rPr>
              <w:t>Выделять словосочетания с именами прилагательными из предложения.</w:t>
            </w:r>
          </w:p>
          <w:p w:rsidR="00AF7D3F" w:rsidRPr="00D478B1" w:rsidRDefault="00AF7D3F" w:rsidP="00D478B1">
            <w:pPr>
              <w:pStyle w:val="aa"/>
              <w:rPr>
                <w:rFonts w:ascii="Times New Roman" w:hAnsi="Times New Roman" w:cs="Times New Roman"/>
                <w:sz w:val="24"/>
                <w:szCs w:val="24"/>
              </w:rPr>
            </w:pPr>
            <w:r w:rsidRPr="00D478B1">
              <w:rPr>
                <w:rFonts w:ascii="Times New Roman" w:hAnsi="Times New Roman" w:cs="Times New Roman"/>
                <w:sz w:val="24"/>
                <w:szCs w:val="24"/>
              </w:rPr>
              <w:t xml:space="preserve">Подбирать к именам существительным подходящие по смыслу имена </w:t>
            </w:r>
            <w:r w:rsidRPr="00D478B1">
              <w:rPr>
                <w:rFonts w:ascii="Times New Roman" w:hAnsi="Times New Roman" w:cs="Times New Roman"/>
                <w:spacing w:val="-2"/>
                <w:sz w:val="24"/>
                <w:szCs w:val="24"/>
              </w:rPr>
              <w:t>прилагательные,</w:t>
            </w:r>
            <w:r w:rsidRPr="00D478B1">
              <w:rPr>
                <w:rFonts w:ascii="Times New Roman" w:hAnsi="Times New Roman" w:cs="Times New Roman"/>
                <w:sz w:val="24"/>
                <w:szCs w:val="24"/>
              </w:rPr>
              <w:tab/>
            </w:r>
            <w:r w:rsidRPr="00D478B1">
              <w:rPr>
                <w:rFonts w:ascii="Times New Roman" w:hAnsi="Times New Roman" w:cs="Times New Roman"/>
                <w:spacing w:val="-10"/>
                <w:sz w:val="24"/>
                <w:szCs w:val="24"/>
              </w:rPr>
              <w:t>к</w:t>
            </w:r>
          </w:p>
          <w:p w:rsidR="00AF7D3F" w:rsidRPr="00D478B1" w:rsidRDefault="00AF7D3F" w:rsidP="00D478B1">
            <w:pPr>
              <w:pStyle w:val="aa"/>
              <w:rPr>
                <w:rFonts w:ascii="Times New Roman" w:hAnsi="Times New Roman" w:cs="Times New Roman"/>
                <w:sz w:val="24"/>
                <w:szCs w:val="24"/>
              </w:rPr>
            </w:pPr>
            <w:r w:rsidRPr="00D478B1">
              <w:rPr>
                <w:rFonts w:ascii="Times New Roman" w:hAnsi="Times New Roman" w:cs="Times New Roman"/>
                <w:sz w:val="24"/>
                <w:szCs w:val="24"/>
              </w:rPr>
              <w:t xml:space="preserve">именамприлагательным – имена </w:t>
            </w:r>
            <w:r w:rsidRPr="00D478B1">
              <w:rPr>
                <w:rFonts w:ascii="Times New Roman" w:hAnsi="Times New Roman" w:cs="Times New Roman"/>
                <w:spacing w:val="-2"/>
                <w:sz w:val="24"/>
                <w:szCs w:val="24"/>
              </w:rPr>
              <w:t>существительные.</w:t>
            </w:r>
          </w:p>
          <w:p w:rsidR="00AF7D3F" w:rsidRPr="00D478B1" w:rsidRDefault="00AF7D3F" w:rsidP="00D478B1">
            <w:pPr>
              <w:pStyle w:val="aa"/>
              <w:rPr>
                <w:rFonts w:ascii="Times New Roman" w:hAnsi="Times New Roman" w:cs="Times New Roman"/>
                <w:sz w:val="24"/>
                <w:szCs w:val="24"/>
              </w:rPr>
            </w:pPr>
            <w:r w:rsidRPr="00D478B1">
              <w:rPr>
                <w:rFonts w:ascii="Times New Roman" w:hAnsi="Times New Roman" w:cs="Times New Roman"/>
                <w:spacing w:val="-2"/>
                <w:sz w:val="24"/>
                <w:szCs w:val="24"/>
              </w:rPr>
              <w:t>Распознавать</w:t>
            </w:r>
            <w:r w:rsidRPr="00D478B1">
              <w:rPr>
                <w:rFonts w:ascii="Times New Roman" w:hAnsi="Times New Roman" w:cs="Times New Roman"/>
                <w:sz w:val="24"/>
                <w:szCs w:val="24"/>
              </w:rPr>
              <w:tab/>
            </w:r>
            <w:r w:rsidRPr="00D478B1">
              <w:rPr>
                <w:rFonts w:ascii="Times New Roman" w:hAnsi="Times New Roman" w:cs="Times New Roman"/>
                <w:spacing w:val="-2"/>
                <w:sz w:val="24"/>
                <w:szCs w:val="24"/>
              </w:rPr>
              <w:t>сложные</w:t>
            </w:r>
            <w:r w:rsidRPr="00D478B1">
              <w:rPr>
                <w:rFonts w:ascii="Times New Roman" w:hAnsi="Times New Roman" w:cs="Times New Roman"/>
                <w:sz w:val="24"/>
                <w:szCs w:val="24"/>
              </w:rPr>
              <w:tab/>
            </w:r>
            <w:r w:rsidRPr="00D478B1">
              <w:rPr>
                <w:rFonts w:ascii="Times New Roman" w:hAnsi="Times New Roman" w:cs="Times New Roman"/>
                <w:spacing w:val="-4"/>
                <w:sz w:val="24"/>
                <w:szCs w:val="24"/>
              </w:rPr>
              <w:t xml:space="preserve">имена </w:t>
            </w:r>
            <w:r w:rsidRPr="00D478B1">
              <w:rPr>
                <w:rFonts w:ascii="Times New Roman" w:hAnsi="Times New Roman" w:cs="Times New Roman"/>
                <w:sz w:val="24"/>
                <w:szCs w:val="24"/>
              </w:rPr>
              <w:t>прилагательные и правильно их записывать (</w:t>
            </w:r>
            <w:r w:rsidRPr="00D478B1">
              <w:rPr>
                <w:rFonts w:ascii="Times New Roman" w:hAnsi="Times New Roman" w:cs="Times New Roman"/>
                <w:i/>
                <w:sz w:val="24"/>
                <w:szCs w:val="24"/>
              </w:rPr>
              <w:t>ц1яба-х1унт1ена</w:t>
            </w:r>
            <w:r w:rsidRPr="00D478B1">
              <w:rPr>
                <w:rFonts w:ascii="Times New Roman" w:hAnsi="Times New Roman" w:cs="Times New Roman"/>
                <w:sz w:val="24"/>
                <w:szCs w:val="24"/>
              </w:rPr>
              <w:t>и др.).</w:t>
            </w:r>
          </w:p>
          <w:p w:rsidR="00AF7D3F" w:rsidRPr="00D478B1" w:rsidRDefault="00AF7D3F" w:rsidP="00D478B1">
            <w:pPr>
              <w:pStyle w:val="aa"/>
              <w:rPr>
                <w:rFonts w:ascii="Times New Roman" w:hAnsi="Times New Roman" w:cs="Times New Roman"/>
                <w:sz w:val="24"/>
                <w:szCs w:val="24"/>
              </w:rPr>
            </w:pPr>
            <w:r w:rsidRPr="00D478B1">
              <w:rPr>
                <w:rFonts w:ascii="Times New Roman" w:hAnsi="Times New Roman" w:cs="Times New Roman"/>
                <w:sz w:val="24"/>
                <w:szCs w:val="24"/>
              </w:rPr>
              <w:t>Наблюдать за употреблением имён прилагательных в таких текстах.</w:t>
            </w:r>
          </w:p>
          <w:p w:rsidR="00AF7D3F" w:rsidRPr="00D478B1" w:rsidRDefault="00AF7D3F" w:rsidP="00D478B1">
            <w:pPr>
              <w:pStyle w:val="aa"/>
              <w:rPr>
                <w:rFonts w:ascii="Times New Roman" w:hAnsi="Times New Roman" w:cs="Times New Roman"/>
                <w:sz w:val="24"/>
                <w:szCs w:val="24"/>
              </w:rPr>
            </w:pPr>
            <w:r w:rsidRPr="00D478B1">
              <w:rPr>
                <w:rFonts w:ascii="Times New Roman" w:hAnsi="Times New Roman" w:cs="Times New Roman"/>
                <w:sz w:val="24"/>
                <w:szCs w:val="24"/>
              </w:rPr>
              <w:t>Выделять в текстах художественного стиля выразительные средства языка.</w:t>
            </w:r>
          </w:p>
          <w:p w:rsidR="00AF7D3F" w:rsidRPr="00D478B1" w:rsidRDefault="00AF7D3F" w:rsidP="00D478B1">
            <w:pPr>
              <w:pStyle w:val="aa"/>
              <w:rPr>
                <w:rFonts w:ascii="Times New Roman" w:hAnsi="Times New Roman" w:cs="Times New Roman"/>
                <w:sz w:val="24"/>
                <w:szCs w:val="24"/>
              </w:rPr>
            </w:pPr>
            <w:r w:rsidRPr="00D478B1">
              <w:rPr>
                <w:rFonts w:ascii="Times New Roman" w:hAnsi="Times New Roman" w:cs="Times New Roman"/>
                <w:sz w:val="24"/>
                <w:szCs w:val="24"/>
              </w:rPr>
              <w:t xml:space="preserve">Составлять (устно) текст-описание о животном по личным наблюдениям с </w:t>
            </w:r>
            <w:r w:rsidRPr="00D478B1">
              <w:rPr>
                <w:rFonts w:ascii="Times New Roman" w:hAnsi="Times New Roman" w:cs="Times New Roman"/>
                <w:spacing w:val="-2"/>
                <w:sz w:val="24"/>
                <w:szCs w:val="24"/>
              </w:rPr>
              <w:t>предварительным</w:t>
            </w:r>
            <w:r w:rsidRPr="00D478B1">
              <w:rPr>
                <w:rFonts w:ascii="Times New Roman" w:hAnsi="Times New Roman" w:cs="Times New Roman"/>
                <w:sz w:val="24"/>
                <w:szCs w:val="24"/>
              </w:rPr>
              <w:tab/>
            </w:r>
            <w:r w:rsidRPr="00D478B1">
              <w:rPr>
                <w:rFonts w:ascii="Times New Roman" w:hAnsi="Times New Roman" w:cs="Times New Roman"/>
                <w:spacing w:val="-2"/>
                <w:sz w:val="24"/>
                <w:szCs w:val="24"/>
              </w:rPr>
              <w:t xml:space="preserve">обсуждением </w:t>
            </w:r>
            <w:r w:rsidRPr="00D478B1">
              <w:rPr>
                <w:rFonts w:ascii="Times New Roman" w:hAnsi="Times New Roman" w:cs="Times New Roman"/>
                <w:sz w:val="24"/>
                <w:szCs w:val="24"/>
              </w:rPr>
              <w:t>структуры текста.</w:t>
            </w:r>
          </w:p>
          <w:p w:rsidR="00AF7D3F" w:rsidRPr="00D478B1" w:rsidRDefault="00AF7D3F" w:rsidP="00D478B1">
            <w:pPr>
              <w:pStyle w:val="aa"/>
              <w:rPr>
                <w:rFonts w:ascii="Times New Roman" w:hAnsi="Times New Roman" w:cs="Times New Roman"/>
                <w:sz w:val="24"/>
                <w:szCs w:val="24"/>
              </w:rPr>
            </w:pPr>
            <w:r w:rsidRPr="00D478B1">
              <w:rPr>
                <w:rFonts w:ascii="Times New Roman" w:hAnsi="Times New Roman" w:cs="Times New Roman"/>
                <w:spacing w:val="-2"/>
                <w:sz w:val="24"/>
                <w:szCs w:val="24"/>
              </w:rPr>
              <w:t>Образовывать</w:t>
            </w:r>
          </w:p>
          <w:p w:rsidR="00AF7D3F" w:rsidRPr="00D478B1" w:rsidRDefault="00AF7D3F" w:rsidP="00D478B1">
            <w:pPr>
              <w:pStyle w:val="aa"/>
              <w:rPr>
                <w:rFonts w:ascii="Times New Roman" w:hAnsi="Times New Roman" w:cs="Times New Roman"/>
                <w:sz w:val="24"/>
                <w:szCs w:val="24"/>
              </w:rPr>
            </w:pPr>
            <w:r w:rsidRPr="00D478B1">
              <w:rPr>
                <w:rFonts w:ascii="Times New Roman" w:hAnsi="Times New Roman" w:cs="Times New Roman"/>
                <w:sz w:val="24"/>
                <w:szCs w:val="24"/>
              </w:rPr>
              <w:t>словосочетания,состоящие</w:t>
            </w:r>
            <w:r w:rsidRPr="00D478B1">
              <w:rPr>
                <w:rFonts w:ascii="Times New Roman" w:hAnsi="Times New Roman" w:cs="Times New Roman"/>
                <w:spacing w:val="-15"/>
                <w:sz w:val="24"/>
                <w:szCs w:val="24"/>
              </w:rPr>
              <w:t xml:space="preserve"> </w:t>
            </w:r>
            <w:r w:rsidRPr="00D478B1">
              <w:rPr>
                <w:rFonts w:ascii="Times New Roman" w:hAnsi="Times New Roman" w:cs="Times New Roman"/>
                <w:sz w:val="24"/>
                <w:szCs w:val="24"/>
              </w:rPr>
              <w:t>из</w:t>
            </w:r>
            <w:r w:rsidRPr="00D478B1">
              <w:rPr>
                <w:rFonts w:ascii="Times New Roman" w:hAnsi="Times New Roman" w:cs="Times New Roman"/>
                <w:spacing w:val="-15"/>
                <w:sz w:val="24"/>
                <w:szCs w:val="24"/>
              </w:rPr>
              <w:t xml:space="preserve"> </w:t>
            </w:r>
            <w:r w:rsidRPr="00D478B1">
              <w:rPr>
                <w:rFonts w:ascii="Times New Roman" w:hAnsi="Times New Roman" w:cs="Times New Roman"/>
                <w:sz w:val="24"/>
                <w:szCs w:val="24"/>
              </w:rPr>
              <w:t>имён прилагательных</w:t>
            </w:r>
            <w:r w:rsidRPr="00D478B1">
              <w:rPr>
                <w:rFonts w:ascii="Times New Roman" w:hAnsi="Times New Roman" w:cs="Times New Roman"/>
                <w:spacing w:val="-11"/>
                <w:sz w:val="24"/>
                <w:szCs w:val="24"/>
              </w:rPr>
              <w:t xml:space="preserve"> </w:t>
            </w:r>
            <w:r w:rsidRPr="00D478B1">
              <w:rPr>
                <w:rFonts w:ascii="Times New Roman" w:hAnsi="Times New Roman" w:cs="Times New Roman"/>
                <w:sz w:val="24"/>
                <w:szCs w:val="24"/>
              </w:rPr>
              <w:t>и</w:t>
            </w:r>
            <w:r w:rsidRPr="00D478B1">
              <w:rPr>
                <w:rFonts w:ascii="Times New Roman" w:hAnsi="Times New Roman" w:cs="Times New Roman"/>
                <w:spacing w:val="-12"/>
                <w:sz w:val="24"/>
                <w:szCs w:val="24"/>
              </w:rPr>
              <w:t xml:space="preserve"> </w:t>
            </w:r>
            <w:r w:rsidRPr="00D478B1">
              <w:rPr>
                <w:rFonts w:ascii="Times New Roman" w:hAnsi="Times New Roman" w:cs="Times New Roman"/>
                <w:sz w:val="24"/>
                <w:szCs w:val="24"/>
              </w:rPr>
              <w:t>имёнсуществительных. Определять форму числа имени прилагательного, изменять имена прилагательные по числам.</w:t>
            </w:r>
          </w:p>
          <w:p w:rsidR="00AF7D3F" w:rsidRPr="00D478B1" w:rsidRDefault="00AF7D3F" w:rsidP="00D478B1">
            <w:pPr>
              <w:pStyle w:val="aa"/>
              <w:rPr>
                <w:rFonts w:ascii="Times New Roman" w:hAnsi="Times New Roman" w:cs="Times New Roman"/>
                <w:sz w:val="24"/>
                <w:szCs w:val="24"/>
              </w:rPr>
            </w:pPr>
            <w:r w:rsidRPr="00D478B1">
              <w:rPr>
                <w:rFonts w:ascii="Times New Roman" w:hAnsi="Times New Roman" w:cs="Times New Roman"/>
                <w:sz w:val="24"/>
                <w:szCs w:val="24"/>
              </w:rPr>
              <w:t>Подбирать имена прилагательные для сравнения признаковпредметов.</w:t>
            </w:r>
          </w:p>
          <w:p w:rsidR="00AF7D3F" w:rsidRPr="00D478B1" w:rsidRDefault="00AF7D3F" w:rsidP="00D478B1">
            <w:pPr>
              <w:pStyle w:val="aa"/>
              <w:rPr>
                <w:rFonts w:ascii="Times New Roman" w:hAnsi="Times New Roman" w:cs="Times New Roman"/>
                <w:sz w:val="24"/>
                <w:szCs w:val="24"/>
              </w:rPr>
            </w:pPr>
            <w:r w:rsidRPr="00D478B1">
              <w:rPr>
                <w:rFonts w:ascii="Times New Roman" w:hAnsi="Times New Roman" w:cs="Times New Roman"/>
                <w:sz w:val="24"/>
                <w:szCs w:val="24"/>
              </w:rPr>
              <w:t xml:space="preserve">Определять изученные грамматические признаки имени прилагательного и обосновывать правильность их </w:t>
            </w:r>
            <w:r w:rsidRPr="00D478B1">
              <w:rPr>
                <w:rFonts w:ascii="Times New Roman" w:hAnsi="Times New Roman" w:cs="Times New Roman"/>
                <w:spacing w:val="-2"/>
                <w:sz w:val="24"/>
                <w:szCs w:val="24"/>
              </w:rPr>
              <w:t>выделения.</w:t>
            </w:r>
          </w:p>
        </w:tc>
      </w:tr>
    </w:tbl>
    <w:p w:rsidR="00AF7D3F" w:rsidRPr="00D478B1" w:rsidRDefault="00AF7D3F" w:rsidP="00D478B1">
      <w:pPr>
        <w:pStyle w:val="aa"/>
        <w:rPr>
          <w:rFonts w:ascii="Times New Roman" w:hAnsi="Times New Roman" w:cs="Times New Roman"/>
          <w:sz w:val="24"/>
          <w:szCs w:val="24"/>
        </w:rPr>
        <w:sectPr w:rsidR="00AF7D3F" w:rsidRPr="00D478B1">
          <w:type w:val="continuous"/>
          <w:pgSz w:w="11910" w:h="16840"/>
          <w:pgMar w:top="1120" w:right="760" w:bottom="1200" w:left="1600" w:header="0" w:footer="933" w:gutter="0"/>
          <w:cols w:space="720"/>
        </w:sectPr>
      </w:pPr>
    </w:p>
    <w:tbl>
      <w:tblPr>
        <w:tblStyle w:val="TableNormal"/>
        <w:tblW w:w="0" w:type="auto"/>
        <w:tblInd w:w="2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274"/>
        <w:gridCol w:w="2412"/>
        <w:gridCol w:w="854"/>
        <w:gridCol w:w="4532"/>
      </w:tblGrid>
      <w:tr w:rsidR="00AF7D3F" w:rsidRPr="00D478B1" w:rsidTr="00AF7D3F">
        <w:trPr>
          <w:trHeight w:val="1106"/>
        </w:trPr>
        <w:tc>
          <w:tcPr>
            <w:tcW w:w="1274" w:type="dxa"/>
          </w:tcPr>
          <w:p w:rsidR="00AF7D3F" w:rsidRPr="00D478B1" w:rsidRDefault="00AF7D3F" w:rsidP="00D478B1">
            <w:pPr>
              <w:pStyle w:val="aa"/>
              <w:rPr>
                <w:rFonts w:ascii="Times New Roman" w:hAnsi="Times New Roman" w:cs="Times New Roman"/>
                <w:sz w:val="24"/>
                <w:szCs w:val="24"/>
              </w:rPr>
            </w:pPr>
          </w:p>
        </w:tc>
        <w:tc>
          <w:tcPr>
            <w:tcW w:w="2412" w:type="dxa"/>
          </w:tcPr>
          <w:p w:rsidR="00AF7D3F" w:rsidRPr="00D478B1" w:rsidRDefault="00AF7D3F" w:rsidP="00D478B1">
            <w:pPr>
              <w:pStyle w:val="aa"/>
              <w:rPr>
                <w:rFonts w:ascii="Times New Roman" w:hAnsi="Times New Roman" w:cs="Times New Roman"/>
                <w:sz w:val="24"/>
                <w:szCs w:val="24"/>
              </w:rPr>
            </w:pPr>
          </w:p>
        </w:tc>
        <w:tc>
          <w:tcPr>
            <w:tcW w:w="854" w:type="dxa"/>
          </w:tcPr>
          <w:p w:rsidR="00AF7D3F" w:rsidRPr="00D478B1" w:rsidRDefault="00AF7D3F" w:rsidP="00D478B1">
            <w:pPr>
              <w:pStyle w:val="aa"/>
              <w:rPr>
                <w:rFonts w:ascii="Times New Roman" w:hAnsi="Times New Roman" w:cs="Times New Roman"/>
                <w:sz w:val="24"/>
                <w:szCs w:val="24"/>
              </w:rPr>
            </w:pPr>
          </w:p>
        </w:tc>
        <w:tc>
          <w:tcPr>
            <w:tcW w:w="4532" w:type="dxa"/>
          </w:tcPr>
          <w:p w:rsidR="00AF7D3F" w:rsidRPr="00D478B1" w:rsidRDefault="00AF7D3F" w:rsidP="00D478B1">
            <w:pPr>
              <w:pStyle w:val="aa"/>
              <w:rPr>
                <w:rFonts w:ascii="Times New Roman" w:hAnsi="Times New Roman" w:cs="Times New Roman"/>
                <w:sz w:val="24"/>
                <w:szCs w:val="24"/>
              </w:rPr>
            </w:pPr>
            <w:r w:rsidRPr="00D478B1">
              <w:rPr>
                <w:rFonts w:ascii="Times New Roman" w:hAnsi="Times New Roman" w:cs="Times New Roman"/>
                <w:spacing w:val="-2"/>
                <w:sz w:val="24"/>
                <w:szCs w:val="24"/>
              </w:rPr>
              <w:t>Наблюдать</w:t>
            </w:r>
            <w:r w:rsidRPr="00D478B1">
              <w:rPr>
                <w:rFonts w:ascii="Times New Roman" w:hAnsi="Times New Roman" w:cs="Times New Roman"/>
                <w:sz w:val="24"/>
                <w:szCs w:val="24"/>
              </w:rPr>
              <w:tab/>
            </w:r>
            <w:r w:rsidRPr="00D478B1">
              <w:rPr>
                <w:rFonts w:ascii="Times New Roman" w:hAnsi="Times New Roman" w:cs="Times New Roman"/>
                <w:spacing w:val="-6"/>
                <w:sz w:val="24"/>
                <w:szCs w:val="24"/>
              </w:rPr>
              <w:t>за</w:t>
            </w:r>
            <w:r w:rsidRPr="00D478B1">
              <w:rPr>
                <w:rFonts w:ascii="Times New Roman" w:hAnsi="Times New Roman" w:cs="Times New Roman"/>
                <w:sz w:val="24"/>
                <w:szCs w:val="24"/>
              </w:rPr>
              <w:tab/>
            </w:r>
            <w:r w:rsidRPr="00D478B1">
              <w:rPr>
                <w:rFonts w:ascii="Times New Roman" w:hAnsi="Times New Roman" w:cs="Times New Roman"/>
                <w:spacing w:val="-2"/>
                <w:sz w:val="24"/>
                <w:szCs w:val="24"/>
              </w:rPr>
              <w:t xml:space="preserve">употреблением </w:t>
            </w:r>
            <w:r w:rsidRPr="00D478B1">
              <w:rPr>
                <w:rFonts w:ascii="Times New Roman" w:hAnsi="Times New Roman" w:cs="Times New Roman"/>
                <w:sz w:val="24"/>
                <w:szCs w:val="24"/>
              </w:rPr>
              <w:t>прилагательных в художественном</w:t>
            </w:r>
            <w:r w:rsidRPr="00D478B1">
              <w:rPr>
                <w:rFonts w:ascii="Times New Roman" w:hAnsi="Times New Roman" w:cs="Times New Roman"/>
                <w:spacing w:val="40"/>
                <w:sz w:val="24"/>
                <w:szCs w:val="24"/>
              </w:rPr>
              <w:t xml:space="preserve"> </w:t>
            </w:r>
            <w:r w:rsidRPr="00D478B1">
              <w:rPr>
                <w:rFonts w:ascii="Times New Roman" w:hAnsi="Times New Roman" w:cs="Times New Roman"/>
                <w:spacing w:val="-2"/>
                <w:sz w:val="24"/>
                <w:szCs w:val="24"/>
              </w:rPr>
              <w:t>тексте.</w:t>
            </w:r>
          </w:p>
          <w:p w:rsidR="00AF7D3F" w:rsidRPr="00D478B1" w:rsidRDefault="00AF7D3F" w:rsidP="00D478B1">
            <w:pPr>
              <w:pStyle w:val="aa"/>
              <w:rPr>
                <w:rFonts w:ascii="Times New Roman" w:hAnsi="Times New Roman" w:cs="Times New Roman"/>
                <w:sz w:val="24"/>
                <w:szCs w:val="24"/>
              </w:rPr>
            </w:pPr>
            <w:r w:rsidRPr="00D478B1">
              <w:rPr>
                <w:rFonts w:ascii="Times New Roman" w:hAnsi="Times New Roman" w:cs="Times New Roman"/>
                <w:sz w:val="24"/>
                <w:szCs w:val="24"/>
              </w:rPr>
              <w:t>Участвовать</w:t>
            </w:r>
            <w:r w:rsidRPr="00D478B1">
              <w:rPr>
                <w:rFonts w:ascii="Times New Roman" w:hAnsi="Times New Roman" w:cs="Times New Roman"/>
                <w:spacing w:val="-4"/>
                <w:sz w:val="24"/>
                <w:szCs w:val="24"/>
              </w:rPr>
              <w:t xml:space="preserve"> </w:t>
            </w:r>
            <w:r w:rsidRPr="00D478B1">
              <w:rPr>
                <w:rFonts w:ascii="Times New Roman" w:hAnsi="Times New Roman" w:cs="Times New Roman"/>
                <w:sz w:val="24"/>
                <w:szCs w:val="24"/>
              </w:rPr>
              <w:t>в</w:t>
            </w:r>
            <w:r w:rsidRPr="00D478B1">
              <w:rPr>
                <w:rFonts w:ascii="Times New Roman" w:hAnsi="Times New Roman" w:cs="Times New Roman"/>
                <w:spacing w:val="-3"/>
                <w:sz w:val="24"/>
                <w:szCs w:val="24"/>
              </w:rPr>
              <w:t xml:space="preserve"> </w:t>
            </w:r>
            <w:r w:rsidRPr="00D478B1">
              <w:rPr>
                <w:rFonts w:ascii="Times New Roman" w:hAnsi="Times New Roman" w:cs="Times New Roman"/>
                <w:sz w:val="24"/>
                <w:szCs w:val="24"/>
              </w:rPr>
              <w:t>написании</w:t>
            </w:r>
            <w:r w:rsidRPr="00D478B1">
              <w:rPr>
                <w:rFonts w:ascii="Times New Roman" w:hAnsi="Times New Roman" w:cs="Times New Roman"/>
                <w:spacing w:val="-4"/>
                <w:sz w:val="24"/>
                <w:szCs w:val="24"/>
              </w:rPr>
              <w:t xml:space="preserve"> </w:t>
            </w:r>
            <w:r w:rsidRPr="00D478B1">
              <w:rPr>
                <w:rFonts w:ascii="Times New Roman" w:hAnsi="Times New Roman" w:cs="Times New Roman"/>
                <w:spacing w:val="-2"/>
                <w:sz w:val="24"/>
                <w:szCs w:val="24"/>
              </w:rPr>
              <w:t>проекта.</w:t>
            </w:r>
          </w:p>
        </w:tc>
      </w:tr>
      <w:tr w:rsidR="00AF7D3F" w:rsidRPr="00D478B1" w:rsidTr="00AF7D3F">
        <w:trPr>
          <w:trHeight w:val="3311"/>
        </w:trPr>
        <w:tc>
          <w:tcPr>
            <w:tcW w:w="1274" w:type="dxa"/>
          </w:tcPr>
          <w:p w:rsidR="00AF7D3F" w:rsidRPr="00D478B1" w:rsidRDefault="00AF7D3F" w:rsidP="00D478B1">
            <w:pPr>
              <w:pStyle w:val="aa"/>
              <w:rPr>
                <w:rFonts w:ascii="Times New Roman" w:hAnsi="Times New Roman" w:cs="Times New Roman"/>
                <w:sz w:val="24"/>
                <w:szCs w:val="24"/>
              </w:rPr>
            </w:pPr>
            <w:r w:rsidRPr="00D478B1">
              <w:rPr>
                <w:rFonts w:ascii="Times New Roman" w:hAnsi="Times New Roman" w:cs="Times New Roman"/>
                <w:spacing w:val="-2"/>
                <w:sz w:val="24"/>
                <w:szCs w:val="24"/>
              </w:rPr>
              <w:t xml:space="preserve">Числител </w:t>
            </w:r>
            <w:r w:rsidRPr="00D478B1">
              <w:rPr>
                <w:rFonts w:ascii="Times New Roman" w:hAnsi="Times New Roman" w:cs="Times New Roman"/>
                <w:spacing w:val="-4"/>
                <w:sz w:val="24"/>
                <w:szCs w:val="24"/>
              </w:rPr>
              <w:t>ьное</w:t>
            </w:r>
          </w:p>
        </w:tc>
        <w:tc>
          <w:tcPr>
            <w:tcW w:w="2412" w:type="dxa"/>
          </w:tcPr>
          <w:p w:rsidR="00AF7D3F" w:rsidRPr="00D478B1" w:rsidRDefault="00AF7D3F" w:rsidP="00D478B1">
            <w:pPr>
              <w:pStyle w:val="aa"/>
              <w:rPr>
                <w:rFonts w:ascii="Times New Roman" w:hAnsi="Times New Roman" w:cs="Times New Roman"/>
                <w:sz w:val="24"/>
                <w:szCs w:val="24"/>
              </w:rPr>
            </w:pPr>
            <w:r w:rsidRPr="00D478B1">
              <w:rPr>
                <w:rFonts w:ascii="Times New Roman" w:hAnsi="Times New Roman" w:cs="Times New Roman"/>
                <w:spacing w:val="-2"/>
                <w:sz w:val="24"/>
                <w:szCs w:val="24"/>
              </w:rPr>
              <w:t>Числительное. Количественные</w:t>
            </w:r>
            <w:r w:rsidRPr="00D478B1">
              <w:rPr>
                <w:rFonts w:ascii="Times New Roman" w:hAnsi="Times New Roman" w:cs="Times New Roman"/>
                <w:sz w:val="24"/>
                <w:szCs w:val="24"/>
              </w:rPr>
              <w:tab/>
            </w:r>
            <w:r w:rsidRPr="00D478B1">
              <w:rPr>
                <w:rFonts w:ascii="Times New Roman" w:hAnsi="Times New Roman" w:cs="Times New Roman"/>
                <w:spacing w:val="-10"/>
                <w:sz w:val="24"/>
                <w:szCs w:val="24"/>
              </w:rPr>
              <w:t xml:space="preserve">и </w:t>
            </w:r>
            <w:r w:rsidRPr="00D478B1">
              <w:rPr>
                <w:rFonts w:ascii="Times New Roman" w:hAnsi="Times New Roman" w:cs="Times New Roman"/>
                <w:spacing w:val="-2"/>
                <w:sz w:val="24"/>
                <w:szCs w:val="24"/>
              </w:rPr>
              <w:t>порядковые числительные.</w:t>
            </w:r>
          </w:p>
          <w:p w:rsidR="00AF7D3F" w:rsidRPr="00D478B1" w:rsidRDefault="00AF7D3F" w:rsidP="00D478B1">
            <w:pPr>
              <w:pStyle w:val="aa"/>
              <w:rPr>
                <w:rFonts w:ascii="Times New Roman" w:hAnsi="Times New Roman" w:cs="Times New Roman"/>
                <w:sz w:val="24"/>
                <w:szCs w:val="24"/>
              </w:rPr>
            </w:pPr>
            <w:r w:rsidRPr="00D478B1">
              <w:rPr>
                <w:rFonts w:ascii="Times New Roman" w:hAnsi="Times New Roman" w:cs="Times New Roman"/>
                <w:spacing w:val="-2"/>
                <w:sz w:val="24"/>
                <w:szCs w:val="24"/>
              </w:rPr>
              <w:t>Изменение числительных</w:t>
            </w:r>
            <w:r w:rsidRPr="00D478B1">
              <w:rPr>
                <w:rFonts w:ascii="Times New Roman" w:hAnsi="Times New Roman" w:cs="Times New Roman"/>
                <w:sz w:val="24"/>
                <w:szCs w:val="24"/>
              </w:rPr>
              <w:tab/>
            </w:r>
            <w:r w:rsidRPr="00D478B1">
              <w:rPr>
                <w:rFonts w:ascii="Times New Roman" w:hAnsi="Times New Roman" w:cs="Times New Roman"/>
                <w:spacing w:val="-6"/>
                <w:sz w:val="24"/>
                <w:szCs w:val="24"/>
              </w:rPr>
              <w:t xml:space="preserve">по </w:t>
            </w:r>
            <w:r w:rsidRPr="00D478B1">
              <w:rPr>
                <w:rFonts w:ascii="Times New Roman" w:hAnsi="Times New Roman" w:cs="Times New Roman"/>
                <w:spacing w:val="-2"/>
                <w:sz w:val="24"/>
                <w:szCs w:val="24"/>
              </w:rPr>
              <w:t>грамматическим классам.</w:t>
            </w:r>
          </w:p>
          <w:p w:rsidR="00AF7D3F" w:rsidRPr="00D478B1" w:rsidRDefault="00AF7D3F" w:rsidP="00D478B1">
            <w:pPr>
              <w:pStyle w:val="aa"/>
              <w:rPr>
                <w:rFonts w:ascii="Times New Roman" w:hAnsi="Times New Roman" w:cs="Times New Roman"/>
                <w:i/>
                <w:sz w:val="24"/>
                <w:szCs w:val="24"/>
              </w:rPr>
            </w:pPr>
            <w:r w:rsidRPr="00D478B1">
              <w:rPr>
                <w:rFonts w:ascii="Times New Roman" w:hAnsi="Times New Roman" w:cs="Times New Roman"/>
                <w:i/>
                <w:spacing w:val="-2"/>
                <w:sz w:val="24"/>
                <w:szCs w:val="24"/>
              </w:rPr>
              <w:t>Изложение повествовательного текста.</w:t>
            </w:r>
          </w:p>
          <w:p w:rsidR="00AF7D3F" w:rsidRPr="00D478B1" w:rsidRDefault="00AF7D3F" w:rsidP="00D478B1">
            <w:pPr>
              <w:pStyle w:val="aa"/>
              <w:rPr>
                <w:rFonts w:ascii="Times New Roman" w:hAnsi="Times New Roman" w:cs="Times New Roman"/>
                <w:i/>
                <w:sz w:val="24"/>
                <w:szCs w:val="24"/>
              </w:rPr>
            </w:pPr>
            <w:r w:rsidRPr="00D478B1">
              <w:rPr>
                <w:rFonts w:ascii="Times New Roman" w:hAnsi="Times New Roman" w:cs="Times New Roman"/>
                <w:i/>
                <w:sz w:val="24"/>
                <w:szCs w:val="24"/>
              </w:rPr>
              <w:t>Словарный</w:t>
            </w:r>
            <w:r w:rsidRPr="00D478B1">
              <w:rPr>
                <w:rFonts w:ascii="Times New Roman" w:hAnsi="Times New Roman" w:cs="Times New Roman"/>
                <w:i/>
                <w:spacing w:val="-1"/>
                <w:sz w:val="24"/>
                <w:szCs w:val="24"/>
              </w:rPr>
              <w:t xml:space="preserve"> </w:t>
            </w:r>
            <w:r w:rsidRPr="00D478B1">
              <w:rPr>
                <w:rFonts w:ascii="Times New Roman" w:hAnsi="Times New Roman" w:cs="Times New Roman"/>
                <w:i/>
                <w:spacing w:val="-2"/>
                <w:sz w:val="24"/>
                <w:szCs w:val="24"/>
              </w:rPr>
              <w:t>диктант.</w:t>
            </w:r>
          </w:p>
        </w:tc>
        <w:tc>
          <w:tcPr>
            <w:tcW w:w="854" w:type="dxa"/>
          </w:tcPr>
          <w:p w:rsidR="00AF7D3F" w:rsidRPr="00D478B1" w:rsidRDefault="00AF7D3F" w:rsidP="00D478B1">
            <w:pPr>
              <w:pStyle w:val="aa"/>
              <w:rPr>
                <w:rFonts w:ascii="Times New Roman" w:hAnsi="Times New Roman" w:cs="Times New Roman"/>
                <w:sz w:val="24"/>
                <w:szCs w:val="24"/>
              </w:rPr>
            </w:pPr>
            <w:r w:rsidRPr="00D478B1">
              <w:rPr>
                <w:rFonts w:ascii="Times New Roman" w:hAnsi="Times New Roman" w:cs="Times New Roman"/>
                <w:sz w:val="24"/>
                <w:szCs w:val="24"/>
              </w:rPr>
              <w:t xml:space="preserve">6 </w:t>
            </w:r>
            <w:r w:rsidRPr="00D478B1">
              <w:rPr>
                <w:rFonts w:ascii="Times New Roman" w:hAnsi="Times New Roman" w:cs="Times New Roman"/>
                <w:spacing w:val="-5"/>
                <w:sz w:val="24"/>
                <w:szCs w:val="24"/>
              </w:rPr>
              <w:t>ч.</w:t>
            </w:r>
          </w:p>
        </w:tc>
        <w:tc>
          <w:tcPr>
            <w:tcW w:w="4532" w:type="dxa"/>
          </w:tcPr>
          <w:p w:rsidR="00AF7D3F" w:rsidRPr="00D478B1" w:rsidRDefault="00AF7D3F" w:rsidP="00D478B1">
            <w:pPr>
              <w:pStyle w:val="aa"/>
              <w:rPr>
                <w:rFonts w:ascii="Times New Roman" w:hAnsi="Times New Roman" w:cs="Times New Roman"/>
                <w:sz w:val="24"/>
                <w:szCs w:val="24"/>
              </w:rPr>
            </w:pPr>
            <w:r w:rsidRPr="00D478B1">
              <w:rPr>
                <w:rFonts w:ascii="Times New Roman" w:hAnsi="Times New Roman" w:cs="Times New Roman"/>
                <w:sz w:val="24"/>
                <w:szCs w:val="24"/>
              </w:rPr>
              <w:t xml:space="preserve">Распознавать имя числительное по значению и по вопросам </w:t>
            </w:r>
            <w:r w:rsidRPr="00D478B1">
              <w:rPr>
                <w:rFonts w:ascii="Times New Roman" w:hAnsi="Times New Roman" w:cs="Times New Roman"/>
                <w:i/>
                <w:sz w:val="24"/>
                <w:szCs w:val="24"/>
              </w:rPr>
              <w:t xml:space="preserve">«чум?» («сколько?»),«чиди?» («который?»), </w:t>
            </w:r>
            <w:r w:rsidRPr="00D478B1">
              <w:rPr>
                <w:rFonts w:ascii="Times New Roman" w:hAnsi="Times New Roman" w:cs="Times New Roman"/>
                <w:sz w:val="24"/>
                <w:szCs w:val="24"/>
              </w:rPr>
              <w:t>объяснять</w:t>
            </w:r>
            <w:r w:rsidRPr="00D478B1">
              <w:rPr>
                <w:rFonts w:ascii="Times New Roman" w:hAnsi="Times New Roman" w:cs="Times New Roman"/>
                <w:spacing w:val="-1"/>
                <w:sz w:val="24"/>
                <w:szCs w:val="24"/>
              </w:rPr>
              <w:t xml:space="preserve"> </w:t>
            </w:r>
            <w:r w:rsidRPr="00D478B1">
              <w:rPr>
                <w:rFonts w:ascii="Times New Roman" w:hAnsi="Times New Roman" w:cs="Times New Roman"/>
                <w:sz w:val="24"/>
                <w:szCs w:val="24"/>
              </w:rPr>
              <w:t>значение</w:t>
            </w:r>
            <w:r w:rsidRPr="00D478B1">
              <w:rPr>
                <w:rFonts w:ascii="Times New Roman" w:hAnsi="Times New Roman" w:cs="Times New Roman"/>
                <w:spacing w:val="-2"/>
                <w:sz w:val="24"/>
                <w:szCs w:val="24"/>
              </w:rPr>
              <w:t xml:space="preserve"> </w:t>
            </w:r>
            <w:r w:rsidRPr="00D478B1">
              <w:rPr>
                <w:rFonts w:ascii="Times New Roman" w:hAnsi="Times New Roman" w:cs="Times New Roman"/>
                <w:sz w:val="24"/>
                <w:szCs w:val="24"/>
              </w:rPr>
              <w:t>имён числительных</w:t>
            </w:r>
            <w:r w:rsidRPr="00D478B1">
              <w:rPr>
                <w:rFonts w:ascii="Times New Roman" w:hAnsi="Times New Roman" w:cs="Times New Roman"/>
                <w:spacing w:val="-1"/>
                <w:sz w:val="24"/>
                <w:szCs w:val="24"/>
              </w:rPr>
              <w:t xml:space="preserve"> </w:t>
            </w:r>
            <w:r w:rsidRPr="00D478B1">
              <w:rPr>
                <w:rFonts w:ascii="Times New Roman" w:hAnsi="Times New Roman" w:cs="Times New Roman"/>
                <w:sz w:val="24"/>
                <w:szCs w:val="24"/>
              </w:rPr>
              <w:t xml:space="preserve">в </w:t>
            </w:r>
            <w:r w:rsidRPr="00D478B1">
              <w:rPr>
                <w:rFonts w:ascii="Times New Roman" w:hAnsi="Times New Roman" w:cs="Times New Roman"/>
                <w:spacing w:val="-4"/>
                <w:sz w:val="24"/>
                <w:szCs w:val="24"/>
              </w:rPr>
              <w:t>речи.</w:t>
            </w:r>
          </w:p>
          <w:p w:rsidR="00AF7D3F" w:rsidRPr="00D478B1" w:rsidRDefault="00AF7D3F" w:rsidP="00D478B1">
            <w:pPr>
              <w:pStyle w:val="aa"/>
              <w:rPr>
                <w:rFonts w:ascii="Times New Roman" w:hAnsi="Times New Roman" w:cs="Times New Roman"/>
                <w:sz w:val="24"/>
                <w:szCs w:val="24"/>
              </w:rPr>
            </w:pPr>
            <w:r w:rsidRPr="00D478B1">
              <w:rPr>
                <w:rFonts w:ascii="Times New Roman" w:hAnsi="Times New Roman" w:cs="Times New Roman"/>
                <w:spacing w:val="-2"/>
                <w:sz w:val="24"/>
                <w:szCs w:val="24"/>
              </w:rPr>
              <w:t>Приводить</w:t>
            </w:r>
            <w:r w:rsidRPr="00D478B1">
              <w:rPr>
                <w:rFonts w:ascii="Times New Roman" w:hAnsi="Times New Roman" w:cs="Times New Roman"/>
                <w:sz w:val="24"/>
                <w:szCs w:val="24"/>
              </w:rPr>
              <w:tab/>
            </w:r>
            <w:r w:rsidRPr="00D478B1">
              <w:rPr>
                <w:rFonts w:ascii="Times New Roman" w:hAnsi="Times New Roman" w:cs="Times New Roman"/>
                <w:spacing w:val="-2"/>
                <w:sz w:val="24"/>
                <w:szCs w:val="24"/>
              </w:rPr>
              <w:t>примеры</w:t>
            </w:r>
            <w:r w:rsidRPr="00D478B1">
              <w:rPr>
                <w:rFonts w:ascii="Times New Roman" w:hAnsi="Times New Roman" w:cs="Times New Roman"/>
                <w:sz w:val="24"/>
                <w:szCs w:val="24"/>
              </w:rPr>
              <w:tab/>
            </w:r>
            <w:r w:rsidRPr="00D478B1">
              <w:rPr>
                <w:rFonts w:ascii="Times New Roman" w:hAnsi="Times New Roman" w:cs="Times New Roman"/>
                <w:spacing w:val="-2"/>
                <w:sz w:val="24"/>
                <w:szCs w:val="24"/>
              </w:rPr>
              <w:t>слов-имён числительных.</w:t>
            </w:r>
          </w:p>
          <w:p w:rsidR="00AF7D3F" w:rsidRPr="00D478B1" w:rsidRDefault="00AF7D3F" w:rsidP="00D478B1">
            <w:pPr>
              <w:pStyle w:val="aa"/>
              <w:rPr>
                <w:rFonts w:ascii="Times New Roman" w:hAnsi="Times New Roman" w:cs="Times New Roman"/>
                <w:sz w:val="24"/>
                <w:szCs w:val="24"/>
              </w:rPr>
            </w:pPr>
            <w:r w:rsidRPr="00D478B1">
              <w:rPr>
                <w:rFonts w:ascii="Times New Roman" w:hAnsi="Times New Roman" w:cs="Times New Roman"/>
                <w:sz w:val="24"/>
                <w:szCs w:val="24"/>
              </w:rPr>
              <w:t>Различать</w:t>
            </w:r>
            <w:r w:rsidRPr="00D478B1">
              <w:rPr>
                <w:rFonts w:ascii="Times New Roman" w:hAnsi="Times New Roman" w:cs="Times New Roman"/>
                <w:spacing w:val="-15"/>
                <w:sz w:val="24"/>
                <w:szCs w:val="24"/>
              </w:rPr>
              <w:t xml:space="preserve"> </w:t>
            </w:r>
            <w:r w:rsidRPr="00D478B1">
              <w:rPr>
                <w:rFonts w:ascii="Times New Roman" w:hAnsi="Times New Roman" w:cs="Times New Roman"/>
                <w:sz w:val="24"/>
                <w:szCs w:val="24"/>
              </w:rPr>
              <w:t>количественные</w:t>
            </w:r>
            <w:r w:rsidRPr="00D478B1">
              <w:rPr>
                <w:rFonts w:ascii="Times New Roman" w:hAnsi="Times New Roman" w:cs="Times New Roman"/>
                <w:spacing w:val="-15"/>
                <w:sz w:val="24"/>
                <w:szCs w:val="24"/>
              </w:rPr>
              <w:t xml:space="preserve"> </w:t>
            </w:r>
            <w:r w:rsidRPr="00D478B1">
              <w:rPr>
                <w:rFonts w:ascii="Times New Roman" w:hAnsi="Times New Roman" w:cs="Times New Roman"/>
                <w:sz w:val="24"/>
                <w:szCs w:val="24"/>
              </w:rPr>
              <w:t>и</w:t>
            </w:r>
            <w:r w:rsidRPr="00D478B1">
              <w:rPr>
                <w:rFonts w:ascii="Times New Roman" w:hAnsi="Times New Roman" w:cs="Times New Roman"/>
                <w:spacing w:val="-15"/>
                <w:sz w:val="24"/>
                <w:szCs w:val="24"/>
              </w:rPr>
              <w:t xml:space="preserve"> </w:t>
            </w:r>
            <w:r w:rsidRPr="00D478B1">
              <w:rPr>
                <w:rFonts w:ascii="Times New Roman" w:hAnsi="Times New Roman" w:cs="Times New Roman"/>
                <w:sz w:val="24"/>
                <w:szCs w:val="24"/>
              </w:rPr>
              <w:t xml:space="preserve">порядковые </w:t>
            </w:r>
            <w:r w:rsidRPr="00D478B1">
              <w:rPr>
                <w:rFonts w:ascii="Times New Roman" w:hAnsi="Times New Roman" w:cs="Times New Roman"/>
                <w:spacing w:val="-2"/>
                <w:sz w:val="24"/>
                <w:szCs w:val="24"/>
              </w:rPr>
              <w:t>числительные.</w:t>
            </w:r>
          </w:p>
          <w:p w:rsidR="00AF7D3F" w:rsidRPr="00D478B1" w:rsidRDefault="00AF7D3F" w:rsidP="00D478B1">
            <w:pPr>
              <w:pStyle w:val="aa"/>
              <w:rPr>
                <w:rFonts w:ascii="Times New Roman" w:hAnsi="Times New Roman" w:cs="Times New Roman"/>
                <w:sz w:val="24"/>
                <w:szCs w:val="24"/>
              </w:rPr>
            </w:pPr>
            <w:r w:rsidRPr="00D478B1">
              <w:rPr>
                <w:rFonts w:ascii="Times New Roman" w:hAnsi="Times New Roman" w:cs="Times New Roman"/>
                <w:sz w:val="24"/>
                <w:szCs w:val="24"/>
              </w:rPr>
              <w:t>Наблюдать</w:t>
            </w:r>
            <w:r w:rsidRPr="00D478B1">
              <w:rPr>
                <w:rFonts w:ascii="Times New Roman" w:hAnsi="Times New Roman" w:cs="Times New Roman"/>
                <w:spacing w:val="-7"/>
                <w:sz w:val="24"/>
                <w:szCs w:val="24"/>
              </w:rPr>
              <w:t xml:space="preserve"> </w:t>
            </w:r>
            <w:r w:rsidRPr="00D478B1">
              <w:rPr>
                <w:rFonts w:ascii="Times New Roman" w:hAnsi="Times New Roman" w:cs="Times New Roman"/>
                <w:sz w:val="24"/>
                <w:szCs w:val="24"/>
              </w:rPr>
              <w:t>за</w:t>
            </w:r>
            <w:r w:rsidRPr="00D478B1">
              <w:rPr>
                <w:rFonts w:ascii="Times New Roman" w:hAnsi="Times New Roman" w:cs="Times New Roman"/>
                <w:spacing w:val="-9"/>
                <w:sz w:val="24"/>
                <w:szCs w:val="24"/>
              </w:rPr>
              <w:t xml:space="preserve"> </w:t>
            </w:r>
            <w:r w:rsidRPr="00D478B1">
              <w:rPr>
                <w:rFonts w:ascii="Times New Roman" w:hAnsi="Times New Roman" w:cs="Times New Roman"/>
                <w:sz w:val="24"/>
                <w:szCs w:val="24"/>
              </w:rPr>
              <w:t>изменением</w:t>
            </w:r>
            <w:r w:rsidRPr="00D478B1">
              <w:rPr>
                <w:rFonts w:ascii="Times New Roman" w:hAnsi="Times New Roman" w:cs="Times New Roman"/>
                <w:spacing w:val="-9"/>
                <w:sz w:val="24"/>
                <w:szCs w:val="24"/>
              </w:rPr>
              <w:t xml:space="preserve"> </w:t>
            </w:r>
            <w:r w:rsidRPr="00D478B1">
              <w:rPr>
                <w:rFonts w:ascii="Times New Roman" w:hAnsi="Times New Roman" w:cs="Times New Roman"/>
                <w:sz w:val="24"/>
                <w:szCs w:val="24"/>
              </w:rPr>
              <w:t>числительных по грамматическим классам.</w:t>
            </w:r>
          </w:p>
        </w:tc>
      </w:tr>
      <w:tr w:rsidR="00AF7D3F" w:rsidRPr="00D478B1" w:rsidTr="00AF7D3F">
        <w:trPr>
          <w:trHeight w:val="7729"/>
        </w:trPr>
        <w:tc>
          <w:tcPr>
            <w:tcW w:w="1274" w:type="dxa"/>
          </w:tcPr>
          <w:p w:rsidR="00AF7D3F" w:rsidRPr="00D478B1" w:rsidRDefault="00AF7D3F" w:rsidP="00D478B1">
            <w:pPr>
              <w:pStyle w:val="aa"/>
              <w:rPr>
                <w:rFonts w:ascii="Times New Roman" w:hAnsi="Times New Roman" w:cs="Times New Roman"/>
                <w:sz w:val="24"/>
                <w:szCs w:val="24"/>
              </w:rPr>
            </w:pPr>
            <w:r w:rsidRPr="00D478B1">
              <w:rPr>
                <w:rFonts w:ascii="Times New Roman" w:hAnsi="Times New Roman" w:cs="Times New Roman"/>
                <w:spacing w:val="-2"/>
                <w:sz w:val="24"/>
                <w:szCs w:val="24"/>
              </w:rPr>
              <w:t>Глагол</w:t>
            </w:r>
          </w:p>
        </w:tc>
        <w:tc>
          <w:tcPr>
            <w:tcW w:w="2412" w:type="dxa"/>
          </w:tcPr>
          <w:p w:rsidR="00AF7D3F" w:rsidRPr="00D478B1" w:rsidRDefault="00AF7D3F" w:rsidP="00D478B1">
            <w:pPr>
              <w:pStyle w:val="aa"/>
              <w:rPr>
                <w:rFonts w:ascii="Times New Roman" w:hAnsi="Times New Roman" w:cs="Times New Roman"/>
                <w:sz w:val="24"/>
                <w:szCs w:val="24"/>
              </w:rPr>
            </w:pPr>
            <w:r w:rsidRPr="00D478B1">
              <w:rPr>
                <w:rFonts w:ascii="Times New Roman" w:hAnsi="Times New Roman" w:cs="Times New Roman"/>
                <w:sz w:val="24"/>
                <w:szCs w:val="24"/>
              </w:rPr>
              <w:t>Глагол как часть речи, его значение, глагольные</w:t>
            </w:r>
            <w:r w:rsidRPr="00D478B1">
              <w:rPr>
                <w:rFonts w:ascii="Times New Roman" w:hAnsi="Times New Roman" w:cs="Times New Roman"/>
                <w:spacing w:val="-7"/>
                <w:sz w:val="24"/>
                <w:szCs w:val="24"/>
              </w:rPr>
              <w:t xml:space="preserve"> </w:t>
            </w:r>
            <w:r w:rsidRPr="00D478B1">
              <w:rPr>
                <w:rFonts w:ascii="Times New Roman" w:hAnsi="Times New Roman" w:cs="Times New Roman"/>
                <w:sz w:val="24"/>
                <w:szCs w:val="24"/>
              </w:rPr>
              <w:t xml:space="preserve">вопросы; изменение глаголов </w:t>
            </w:r>
            <w:r w:rsidRPr="00D478B1">
              <w:rPr>
                <w:rFonts w:ascii="Times New Roman" w:hAnsi="Times New Roman" w:cs="Times New Roman"/>
                <w:spacing w:val="-6"/>
                <w:sz w:val="24"/>
                <w:szCs w:val="24"/>
              </w:rPr>
              <w:t>по</w:t>
            </w:r>
            <w:r w:rsidRPr="00D478B1">
              <w:rPr>
                <w:rFonts w:ascii="Times New Roman" w:hAnsi="Times New Roman" w:cs="Times New Roman"/>
                <w:sz w:val="24"/>
                <w:szCs w:val="24"/>
              </w:rPr>
              <w:tab/>
            </w:r>
            <w:r w:rsidRPr="00D478B1">
              <w:rPr>
                <w:rFonts w:ascii="Times New Roman" w:hAnsi="Times New Roman" w:cs="Times New Roman"/>
                <w:spacing w:val="-2"/>
                <w:sz w:val="24"/>
                <w:szCs w:val="24"/>
              </w:rPr>
              <w:t>временам: настоящее,</w:t>
            </w:r>
          </w:p>
          <w:p w:rsidR="00AF7D3F" w:rsidRPr="00D478B1" w:rsidRDefault="00AF7D3F" w:rsidP="00D478B1">
            <w:pPr>
              <w:pStyle w:val="aa"/>
              <w:rPr>
                <w:rFonts w:ascii="Times New Roman" w:hAnsi="Times New Roman" w:cs="Times New Roman"/>
                <w:sz w:val="24"/>
                <w:szCs w:val="24"/>
              </w:rPr>
            </w:pPr>
            <w:r w:rsidRPr="00D478B1">
              <w:rPr>
                <w:rFonts w:ascii="Times New Roman" w:hAnsi="Times New Roman" w:cs="Times New Roman"/>
                <w:spacing w:val="-2"/>
                <w:sz w:val="24"/>
                <w:szCs w:val="24"/>
              </w:rPr>
              <w:t>прошедшее</w:t>
            </w:r>
            <w:r w:rsidRPr="00D478B1">
              <w:rPr>
                <w:rFonts w:ascii="Times New Roman" w:hAnsi="Times New Roman" w:cs="Times New Roman"/>
                <w:sz w:val="24"/>
                <w:szCs w:val="24"/>
              </w:rPr>
              <w:tab/>
            </w:r>
            <w:r w:rsidRPr="00D478B1">
              <w:rPr>
                <w:rFonts w:ascii="Times New Roman" w:hAnsi="Times New Roman" w:cs="Times New Roman"/>
                <w:sz w:val="24"/>
                <w:szCs w:val="24"/>
              </w:rPr>
              <w:tab/>
            </w:r>
            <w:r w:rsidRPr="00D478B1">
              <w:rPr>
                <w:rFonts w:ascii="Times New Roman" w:hAnsi="Times New Roman" w:cs="Times New Roman"/>
                <w:spacing w:val="-10"/>
                <w:sz w:val="24"/>
                <w:szCs w:val="24"/>
              </w:rPr>
              <w:t xml:space="preserve">и </w:t>
            </w:r>
            <w:r w:rsidRPr="00D478B1">
              <w:rPr>
                <w:rFonts w:ascii="Times New Roman" w:hAnsi="Times New Roman" w:cs="Times New Roman"/>
                <w:spacing w:val="-2"/>
                <w:sz w:val="24"/>
                <w:szCs w:val="24"/>
              </w:rPr>
              <w:t>будущее</w:t>
            </w:r>
            <w:r w:rsidRPr="00D478B1">
              <w:rPr>
                <w:rFonts w:ascii="Times New Roman" w:hAnsi="Times New Roman" w:cs="Times New Roman"/>
                <w:sz w:val="24"/>
                <w:szCs w:val="24"/>
              </w:rPr>
              <w:tab/>
            </w:r>
            <w:r w:rsidRPr="00D478B1">
              <w:rPr>
                <w:rFonts w:ascii="Times New Roman" w:hAnsi="Times New Roman" w:cs="Times New Roman"/>
                <w:spacing w:val="-4"/>
                <w:sz w:val="24"/>
                <w:szCs w:val="24"/>
              </w:rPr>
              <w:t xml:space="preserve">время </w:t>
            </w:r>
            <w:r w:rsidRPr="00D478B1">
              <w:rPr>
                <w:rFonts w:ascii="Times New Roman" w:hAnsi="Times New Roman" w:cs="Times New Roman"/>
                <w:sz w:val="24"/>
                <w:szCs w:val="24"/>
              </w:rPr>
              <w:t xml:space="preserve">глаголов; изменение глаголов по классам; изменение глаголов по числам и лицам; роль глаголов в </w:t>
            </w:r>
            <w:r w:rsidRPr="00D478B1">
              <w:rPr>
                <w:rFonts w:ascii="Times New Roman" w:hAnsi="Times New Roman" w:cs="Times New Roman"/>
                <w:spacing w:val="-2"/>
                <w:sz w:val="24"/>
                <w:szCs w:val="24"/>
              </w:rPr>
              <w:t>предложении.</w:t>
            </w:r>
          </w:p>
          <w:p w:rsidR="00AF7D3F" w:rsidRPr="00D478B1" w:rsidRDefault="00AF7D3F" w:rsidP="00D478B1">
            <w:pPr>
              <w:pStyle w:val="aa"/>
              <w:rPr>
                <w:rFonts w:ascii="Times New Roman" w:hAnsi="Times New Roman" w:cs="Times New Roman"/>
                <w:i/>
                <w:sz w:val="24"/>
                <w:szCs w:val="24"/>
              </w:rPr>
            </w:pPr>
            <w:r w:rsidRPr="00D478B1">
              <w:rPr>
                <w:rFonts w:ascii="Times New Roman" w:hAnsi="Times New Roman" w:cs="Times New Roman"/>
                <w:spacing w:val="-2"/>
                <w:sz w:val="24"/>
                <w:szCs w:val="24"/>
              </w:rPr>
              <w:t xml:space="preserve">Неопределённая </w:t>
            </w:r>
            <w:r w:rsidRPr="00D478B1">
              <w:rPr>
                <w:rFonts w:ascii="Times New Roman" w:hAnsi="Times New Roman" w:cs="Times New Roman"/>
                <w:sz w:val="24"/>
                <w:szCs w:val="24"/>
              </w:rPr>
              <w:t xml:space="preserve">форма глагола. </w:t>
            </w:r>
            <w:r w:rsidRPr="00D478B1">
              <w:rPr>
                <w:rFonts w:ascii="Times New Roman" w:hAnsi="Times New Roman" w:cs="Times New Roman"/>
                <w:i/>
                <w:spacing w:val="-2"/>
                <w:sz w:val="24"/>
                <w:szCs w:val="24"/>
              </w:rPr>
              <w:t>Зрительный диктант.</w:t>
            </w:r>
          </w:p>
          <w:p w:rsidR="00AF7D3F" w:rsidRPr="00D478B1" w:rsidRDefault="00AF7D3F" w:rsidP="00D478B1">
            <w:pPr>
              <w:pStyle w:val="aa"/>
              <w:rPr>
                <w:rFonts w:ascii="Times New Roman" w:hAnsi="Times New Roman" w:cs="Times New Roman"/>
                <w:i/>
                <w:sz w:val="24"/>
                <w:szCs w:val="24"/>
              </w:rPr>
            </w:pPr>
            <w:r w:rsidRPr="00D478B1">
              <w:rPr>
                <w:rFonts w:ascii="Times New Roman" w:hAnsi="Times New Roman" w:cs="Times New Roman"/>
                <w:i/>
                <w:sz w:val="24"/>
                <w:szCs w:val="24"/>
              </w:rPr>
              <w:t>Слуховой</w:t>
            </w:r>
            <w:r w:rsidRPr="00D478B1">
              <w:rPr>
                <w:rFonts w:ascii="Times New Roman" w:hAnsi="Times New Roman" w:cs="Times New Roman"/>
                <w:i/>
                <w:spacing w:val="-3"/>
                <w:sz w:val="24"/>
                <w:szCs w:val="24"/>
              </w:rPr>
              <w:t xml:space="preserve"> </w:t>
            </w:r>
            <w:r w:rsidRPr="00D478B1">
              <w:rPr>
                <w:rFonts w:ascii="Times New Roman" w:hAnsi="Times New Roman" w:cs="Times New Roman"/>
                <w:i/>
                <w:spacing w:val="-2"/>
                <w:sz w:val="24"/>
                <w:szCs w:val="24"/>
              </w:rPr>
              <w:t>диктант.</w:t>
            </w:r>
          </w:p>
          <w:p w:rsidR="00AF7D3F" w:rsidRPr="00D478B1" w:rsidRDefault="00AF7D3F" w:rsidP="00D478B1">
            <w:pPr>
              <w:pStyle w:val="aa"/>
              <w:rPr>
                <w:rFonts w:ascii="Times New Roman" w:hAnsi="Times New Roman" w:cs="Times New Roman"/>
                <w:sz w:val="24"/>
                <w:szCs w:val="24"/>
              </w:rPr>
            </w:pPr>
          </w:p>
          <w:p w:rsidR="00AF7D3F" w:rsidRPr="00D478B1" w:rsidRDefault="00AF7D3F" w:rsidP="00D478B1">
            <w:pPr>
              <w:pStyle w:val="aa"/>
              <w:rPr>
                <w:rFonts w:ascii="Times New Roman" w:hAnsi="Times New Roman" w:cs="Times New Roman"/>
                <w:i/>
                <w:sz w:val="24"/>
                <w:szCs w:val="24"/>
              </w:rPr>
            </w:pPr>
            <w:r w:rsidRPr="00D478B1">
              <w:rPr>
                <w:rFonts w:ascii="Times New Roman" w:hAnsi="Times New Roman" w:cs="Times New Roman"/>
                <w:i/>
                <w:spacing w:val="-2"/>
                <w:sz w:val="24"/>
                <w:szCs w:val="24"/>
              </w:rPr>
              <w:t>Проект:</w:t>
            </w:r>
            <w:r w:rsidRPr="00D478B1">
              <w:rPr>
                <w:rFonts w:ascii="Times New Roman" w:hAnsi="Times New Roman" w:cs="Times New Roman"/>
                <w:i/>
                <w:sz w:val="24"/>
                <w:szCs w:val="24"/>
              </w:rPr>
              <w:tab/>
            </w:r>
            <w:r w:rsidRPr="00D478B1">
              <w:rPr>
                <w:rFonts w:ascii="Times New Roman" w:hAnsi="Times New Roman" w:cs="Times New Roman"/>
                <w:i/>
                <w:spacing w:val="-2"/>
                <w:sz w:val="24"/>
                <w:szCs w:val="24"/>
              </w:rPr>
              <w:t>«Летняя пора».</w:t>
            </w:r>
          </w:p>
        </w:tc>
        <w:tc>
          <w:tcPr>
            <w:tcW w:w="854" w:type="dxa"/>
          </w:tcPr>
          <w:p w:rsidR="00AF7D3F" w:rsidRPr="00D478B1" w:rsidRDefault="00AF7D3F" w:rsidP="00D478B1">
            <w:pPr>
              <w:pStyle w:val="aa"/>
              <w:rPr>
                <w:rFonts w:ascii="Times New Roman" w:hAnsi="Times New Roman" w:cs="Times New Roman"/>
                <w:sz w:val="24"/>
                <w:szCs w:val="24"/>
              </w:rPr>
            </w:pPr>
            <w:r w:rsidRPr="00D478B1">
              <w:rPr>
                <w:rFonts w:ascii="Times New Roman" w:hAnsi="Times New Roman" w:cs="Times New Roman"/>
                <w:sz w:val="24"/>
                <w:szCs w:val="24"/>
              </w:rPr>
              <w:t xml:space="preserve">7 </w:t>
            </w:r>
            <w:r w:rsidRPr="00D478B1">
              <w:rPr>
                <w:rFonts w:ascii="Times New Roman" w:hAnsi="Times New Roman" w:cs="Times New Roman"/>
                <w:spacing w:val="-5"/>
                <w:sz w:val="24"/>
                <w:szCs w:val="24"/>
              </w:rPr>
              <w:t>ч.</w:t>
            </w:r>
          </w:p>
        </w:tc>
        <w:tc>
          <w:tcPr>
            <w:tcW w:w="4532" w:type="dxa"/>
          </w:tcPr>
          <w:p w:rsidR="00AF7D3F" w:rsidRPr="00D478B1" w:rsidRDefault="00AF7D3F" w:rsidP="00D478B1">
            <w:pPr>
              <w:pStyle w:val="aa"/>
              <w:rPr>
                <w:rFonts w:ascii="Times New Roman" w:hAnsi="Times New Roman" w:cs="Times New Roman"/>
                <w:sz w:val="24"/>
                <w:szCs w:val="24"/>
              </w:rPr>
            </w:pPr>
            <w:r w:rsidRPr="00D478B1">
              <w:rPr>
                <w:rFonts w:ascii="Times New Roman" w:hAnsi="Times New Roman" w:cs="Times New Roman"/>
                <w:sz w:val="24"/>
                <w:szCs w:val="24"/>
              </w:rPr>
              <w:t>Распознавать глаголы среди других частей речи.</w:t>
            </w:r>
          </w:p>
          <w:p w:rsidR="00AF7D3F" w:rsidRPr="00D478B1" w:rsidRDefault="00AF7D3F" w:rsidP="00D478B1">
            <w:pPr>
              <w:pStyle w:val="aa"/>
              <w:rPr>
                <w:rFonts w:ascii="Times New Roman" w:hAnsi="Times New Roman" w:cs="Times New Roman"/>
                <w:sz w:val="24"/>
                <w:szCs w:val="24"/>
              </w:rPr>
            </w:pPr>
            <w:r w:rsidRPr="00D478B1">
              <w:rPr>
                <w:rFonts w:ascii="Times New Roman" w:hAnsi="Times New Roman" w:cs="Times New Roman"/>
                <w:sz w:val="24"/>
                <w:szCs w:val="24"/>
              </w:rPr>
              <w:t>Различать глаголы, отвечающие на определённый вопрос.</w:t>
            </w:r>
          </w:p>
          <w:p w:rsidR="00AF7D3F" w:rsidRPr="00D478B1" w:rsidRDefault="00AF7D3F" w:rsidP="00D478B1">
            <w:pPr>
              <w:pStyle w:val="aa"/>
              <w:rPr>
                <w:rFonts w:ascii="Times New Roman" w:hAnsi="Times New Roman" w:cs="Times New Roman"/>
                <w:sz w:val="24"/>
                <w:szCs w:val="24"/>
              </w:rPr>
            </w:pPr>
            <w:r w:rsidRPr="00D478B1">
              <w:rPr>
                <w:rFonts w:ascii="Times New Roman" w:hAnsi="Times New Roman" w:cs="Times New Roman"/>
                <w:sz w:val="24"/>
                <w:szCs w:val="24"/>
              </w:rPr>
              <w:t xml:space="preserve">Определять лексическое значение </w:t>
            </w:r>
            <w:r w:rsidRPr="00D478B1">
              <w:rPr>
                <w:rFonts w:ascii="Times New Roman" w:hAnsi="Times New Roman" w:cs="Times New Roman"/>
                <w:spacing w:val="-2"/>
                <w:sz w:val="24"/>
                <w:szCs w:val="24"/>
              </w:rPr>
              <w:t>глаголов.</w:t>
            </w:r>
          </w:p>
          <w:p w:rsidR="00AF7D3F" w:rsidRPr="00D478B1" w:rsidRDefault="00AF7D3F" w:rsidP="00D478B1">
            <w:pPr>
              <w:pStyle w:val="aa"/>
              <w:rPr>
                <w:rFonts w:ascii="Times New Roman" w:hAnsi="Times New Roman" w:cs="Times New Roman"/>
                <w:sz w:val="24"/>
                <w:szCs w:val="24"/>
              </w:rPr>
            </w:pPr>
            <w:r w:rsidRPr="00D478B1">
              <w:rPr>
                <w:rFonts w:ascii="Times New Roman" w:hAnsi="Times New Roman" w:cs="Times New Roman"/>
                <w:sz w:val="24"/>
                <w:szCs w:val="24"/>
              </w:rPr>
              <w:t>Составлять рассказ по сюжетным рисункам (под руководством учителя).</w:t>
            </w:r>
          </w:p>
          <w:p w:rsidR="00AF7D3F" w:rsidRPr="00D478B1" w:rsidRDefault="00AF7D3F" w:rsidP="00D478B1">
            <w:pPr>
              <w:pStyle w:val="aa"/>
              <w:rPr>
                <w:rFonts w:ascii="Times New Roman" w:hAnsi="Times New Roman" w:cs="Times New Roman"/>
                <w:sz w:val="24"/>
                <w:szCs w:val="24"/>
              </w:rPr>
            </w:pPr>
            <w:r w:rsidRPr="00D478B1">
              <w:rPr>
                <w:rFonts w:ascii="Times New Roman" w:hAnsi="Times New Roman" w:cs="Times New Roman"/>
                <w:sz w:val="24"/>
                <w:szCs w:val="24"/>
              </w:rPr>
              <w:t>Узнавать неопределённую форму глагола по вопросам.</w:t>
            </w:r>
          </w:p>
          <w:p w:rsidR="00AF7D3F" w:rsidRPr="00D478B1" w:rsidRDefault="00AF7D3F" w:rsidP="00D478B1">
            <w:pPr>
              <w:pStyle w:val="aa"/>
              <w:rPr>
                <w:rFonts w:ascii="Times New Roman" w:hAnsi="Times New Roman" w:cs="Times New Roman"/>
                <w:sz w:val="24"/>
                <w:szCs w:val="24"/>
              </w:rPr>
            </w:pPr>
            <w:r w:rsidRPr="00D478B1">
              <w:rPr>
                <w:rFonts w:ascii="Times New Roman" w:hAnsi="Times New Roman" w:cs="Times New Roman"/>
                <w:sz w:val="24"/>
                <w:szCs w:val="24"/>
              </w:rPr>
              <w:t xml:space="preserve">Образовывать от глаголов в неопределённой форме однокоренные </w:t>
            </w:r>
            <w:r w:rsidRPr="00D478B1">
              <w:rPr>
                <w:rFonts w:ascii="Times New Roman" w:hAnsi="Times New Roman" w:cs="Times New Roman"/>
                <w:spacing w:val="-2"/>
                <w:sz w:val="24"/>
                <w:szCs w:val="24"/>
              </w:rPr>
              <w:t>глаголы.</w:t>
            </w:r>
          </w:p>
          <w:p w:rsidR="00AF7D3F" w:rsidRPr="00D478B1" w:rsidRDefault="00AF7D3F" w:rsidP="00D478B1">
            <w:pPr>
              <w:pStyle w:val="aa"/>
              <w:rPr>
                <w:rFonts w:ascii="Times New Roman" w:hAnsi="Times New Roman" w:cs="Times New Roman"/>
                <w:sz w:val="24"/>
                <w:szCs w:val="24"/>
              </w:rPr>
            </w:pPr>
            <w:r w:rsidRPr="00D478B1">
              <w:rPr>
                <w:rFonts w:ascii="Times New Roman" w:hAnsi="Times New Roman" w:cs="Times New Roman"/>
                <w:sz w:val="24"/>
                <w:szCs w:val="24"/>
              </w:rPr>
              <w:t>Определятьчисло</w:t>
            </w:r>
            <w:r w:rsidRPr="00D478B1">
              <w:rPr>
                <w:rFonts w:ascii="Times New Roman" w:hAnsi="Times New Roman" w:cs="Times New Roman"/>
                <w:spacing w:val="-6"/>
                <w:sz w:val="24"/>
                <w:szCs w:val="24"/>
              </w:rPr>
              <w:t xml:space="preserve"> </w:t>
            </w:r>
            <w:r w:rsidRPr="00D478B1">
              <w:rPr>
                <w:rFonts w:ascii="Times New Roman" w:hAnsi="Times New Roman" w:cs="Times New Roman"/>
                <w:spacing w:val="-2"/>
                <w:sz w:val="24"/>
                <w:szCs w:val="24"/>
              </w:rPr>
              <w:t>глагола.</w:t>
            </w:r>
          </w:p>
          <w:p w:rsidR="00AF7D3F" w:rsidRPr="00D478B1" w:rsidRDefault="00AF7D3F" w:rsidP="00D478B1">
            <w:pPr>
              <w:pStyle w:val="aa"/>
              <w:rPr>
                <w:rFonts w:ascii="Times New Roman" w:hAnsi="Times New Roman" w:cs="Times New Roman"/>
                <w:sz w:val="24"/>
                <w:szCs w:val="24"/>
              </w:rPr>
            </w:pPr>
            <w:r w:rsidRPr="00D478B1">
              <w:rPr>
                <w:rFonts w:ascii="Times New Roman" w:hAnsi="Times New Roman" w:cs="Times New Roman"/>
                <w:sz w:val="24"/>
                <w:szCs w:val="24"/>
              </w:rPr>
              <w:t>Изменять</w:t>
            </w:r>
            <w:r w:rsidRPr="00D478B1">
              <w:rPr>
                <w:rFonts w:ascii="Times New Roman" w:hAnsi="Times New Roman" w:cs="Times New Roman"/>
                <w:spacing w:val="-2"/>
                <w:sz w:val="24"/>
                <w:szCs w:val="24"/>
              </w:rPr>
              <w:t xml:space="preserve"> </w:t>
            </w:r>
            <w:r w:rsidRPr="00D478B1">
              <w:rPr>
                <w:rFonts w:ascii="Times New Roman" w:hAnsi="Times New Roman" w:cs="Times New Roman"/>
                <w:sz w:val="24"/>
                <w:szCs w:val="24"/>
              </w:rPr>
              <w:t>глаголы</w:t>
            </w:r>
            <w:r w:rsidRPr="00D478B1">
              <w:rPr>
                <w:rFonts w:ascii="Times New Roman" w:hAnsi="Times New Roman" w:cs="Times New Roman"/>
                <w:spacing w:val="-3"/>
                <w:sz w:val="24"/>
                <w:szCs w:val="24"/>
              </w:rPr>
              <w:t xml:space="preserve"> </w:t>
            </w:r>
            <w:r w:rsidRPr="00D478B1">
              <w:rPr>
                <w:rFonts w:ascii="Times New Roman" w:hAnsi="Times New Roman" w:cs="Times New Roman"/>
                <w:sz w:val="24"/>
                <w:szCs w:val="24"/>
              </w:rPr>
              <w:t>по</w:t>
            </w:r>
            <w:r w:rsidRPr="00D478B1">
              <w:rPr>
                <w:rFonts w:ascii="Times New Roman" w:hAnsi="Times New Roman" w:cs="Times New Roman"/>
                <w:spacing w:val="-2"/>
                <w:sz w:val="24"/>
                <w:szCs w:val="24"/>
              </w:rPr>
              <w:t xml:space="preserve"> числам.</w:t>
            </w:r>
          </w:p>
          <w:p w:rsidR="00AF7D3F" w:rsidRPr="00D478B1" w:rsidRDefault="00AF7D3F" w:rsidP="00D478B1">
            <w:pPr>
              <w:pStyle w:val="aa"/>
              <w:rPr>
                <w:rFonts w:ascii="Times New Roman" w:hAnsi="Times New Roman" w:cs="Times New Roman"/>
                <w:sz w:val="24"/>
                <w:szCs w:val="24"/>
              </w:rPr>
            </w:pPr>
            <w:r w:rsidRPr="00D478B1">
              <w:rPr>
                <w:rFonts w:ascii="Times New Roman" w:hAnsi="Times New Roman" w:cs="Times New Roman"/>
                <w:sz w:val="24"/>
                <w:szCs w:val="24"/>
              </w:rPr>
              <w:t xml:space="preserve">Уточнять лексическое значение слов- глаголов (многозначность, синонимы, </w:t>
            </w:r>
            <w:r w:rsidRPr="00D478B1">
              <w:rPr>
                <w:rFonts w:ascii="Times New Roman" w:hAnsi="Times New Roman" w:cs="Times New Roman"/>
                <w:spacing w:val="-2"/>
                <w:sz w:val="24"/>
                <w:szCs w:val="24"/>
              </w:rPr>
              <w:t>антонимы).</w:t>
            </w:r>
          </w:p>
          <w:p w:rsidR="00AF7D3F" w:rsidRPr="00D478B1" w:rsidRDefault="00AF7D3F" w:rsidP="00D478B1">
            <w:pPr>
              <w:pStyle w:val="aa"/>
              <w:rPr>
                <w:rFonts w:ascii="Times New Roman" w:hAnsi="Times New Roman" w:cs="Times New Roman"/>
                <w:sz w:val="24"/>
                <w:szCs w:val="24"/>
              </w:rPr>
            </w:pPr>
            <w:r w:rsidRPr="00D478B1">
              <w:rPr>
                <w:rFonts w:ascii="Times New Roman" w:hAnsi="Times New Roman" w:cs="Times New Roman"/>
                <w:sz w:val="24"/>
                <w:szCs w:val="24"/>
              </w:rPr>
              <w:t>Распознавать</w:t>
            </w:r>
            <w:r w:rsidRPr="00D478B1">
              <w:rPr>
                <w:rFonts w:ascii="Times New Roman" w:hAnsi="Times New Roman" w:cs="Times New Roman"/>
                <w:spacing w:val="-3"/>
                <w:sz w:val="24"/>
                <w:szCs w:val="24"/>
              </w:rPr>
              <w:t xml:space="preserve"> </w:t>
            </w:r>
            <w:r w:rsidRPr="00D478B1">
              <w:rPr>
                <w:rFonts w:ascii="Times New Roman" w:hAnsi="Times New Roman" w:cs="Times New Roman"/>
                <w:sz w:val="24"/>
                <w:szCs w:val="24"/>
              </w:rPr>
              <w:t>время</w:t>
            </w:r>
            <w:r w:rsidRPr="00D478B1">
              <w:rPr>
                <w:rFonts w:ascii="Times New Roman" w:hAnsi="Times New Roman" w:cs="Times New Roman"/>
                <w:spacing w:val="-3"/>
                <w:sz w:val="24"/>
                <w:szCs w:val="24"/>
              </w:rPr>
              <w:t xml:space="preserve"> </w:t>
            </w:r>
            <w:r w:rsidRPr="00D478B1">
              <w:rPr>
                <w:rFonts w:ascii="Times New Roman" w:hAnsi="Times New Roman" w:cs="Times New Roman"/>
                <w:spacing w:val="-2"/>
                <w:sz w:val="24"/>
                <w:szCs w:val="24"/>
              </w:rPr>
              <w:t>глагола.</w:t>
            </w:r>
          </w:p>
          <w:p w:rsidR="00AF7D3F" w:rsidRPr="00D478B1" w:rsidRDefault="00AF7D3F" w:rsidP="00D478B1">
            <w:pPr>
              <w:pStyle w:val="aa"/>
              <w:rPr>
                <w:rFonts w:ascii="Times New Roman" w:hAnsi="Times New Roman" w:cs="Times New Roman"/>
                <w:sz w:val="24"/>
                <w:szCs w:val="24"/>
              </w:rPr>
            </w:pPr>
            <w:r w:rsidRPr="00D478B1">
              <w:rPr>
                <w:rFonts w:ascii="Times New Roman" w:hAnsi="Times New Roman" w:cs="Times New Roman"/>
                <w:sz w:val="24"/>
                <w:szCs w:val="24"/>
              </w:rPr>
              <w:t>Изменять</w:t>
            </w:r>
            <w:r w:rsidRPr="00D478B1">
              <w:rPr>
                <w:rFonts w:ascii="Times New Roman" w:hAnsi="Times New Roman" w:cs="Times New Roman"/>
                <w:spacing w:val="-2"/>
                <w:sz w:val="24"/>
                <w:szCs w:val="24"/>
              </w:rPr>
              <w:t xml:space="preserve"> </w:t>
            </w:r>
            <w:r w:rsidRPr="00D478B1">
              <w:rPr>
                <w:rFonts w:ascii="Times New Roman" w:hAnsi="Times New Roman" w:cs="Times New Roman"/>
                <w:sz w:val="24"/>
                <w:szCs w:val="24"/>
              </w:rPr>
              <w:t>глаголы</w:t>
            </w:r>
            <w:r w:rsidRPr="00D478B1">
              <w:rPr>
                <w:rFonts w:ascii="Times New Roman" w:hAnsi="Times New Roman" w:cs="Times New Roman"/>
                <w:spacing w:val="-3"/>
                <w:sz w:val="24"/>
                <w:szCs w:val="24"/>
              </w:rPr>
              <w:t xml:space="preserve"> </w:t>
            </w:r>
            <w:r w:rsidRPr="00D478B1">
              <w:rPr>
                <w:rFonts w:ascii="Times New Roman" w:hAnsi="Times New Roman" w:cs="Times New Roman"/>
                <w:sz w:val="24"/>
                <w:szCs w:val="24"/>
              </w:rPr>
              <w:t>по</w:t>
            </w:r>
            <w:r w:rsidRPr="00D478B1">
              <w:rPr>
                <w:rFonts w:ascii="Times New Roman" w:hAnsi="Times New Roman" w:cs="Times New Roman"/>
                <w:spacing w:val="-2"/>
                <w:sz w:val="24"/>
                <w:szCs w:val="24"/>
              </w:rPr>
              <w:t xml:space="preserve"> временам.</w:t>
            </w:r>
          </w:p>
          <w:p w:rsidR="00AF7D3F" w:rsidRPr="00D478B1" w:rsidRDefault="00AF7D3F" w:rsidP="00D478B1">
            <w:pPr>
              <w:pStyle w:val="aa"/>
              <w:rPr>
                <w:rFonts w:ascii="Times New Roman" w:hAnsi="Times New Roman" w:cs="Times New Roman"/>
                <w:sz w:val="24"/>
                <w:szCs w:val="24"/>
              </w:rPr>
            </w:pPr>
            <w:r w:rsidRPr="00D478B1">
              <w:rPr>
                <w:rFonts w:ascii="Times New Roman" w:hAnsi="Times New Roman" w:cs="Times New Roman"/>
                <w:sz w:val="24"/>
                <w:szCs w:val="24"/>
              </w:rPr>
              <w:t xml:space="preserve">Образовывать от неопределённой формы глагола временные формы </w:t>
            </w:r>
            <w:r w:rsidRPr="00D478B1">
              <w:rPr>
                <w:rFonts w:ascii="Times New Roman" w:hAnsi="Times New Roman" w:cs="Times New Roman"/>
                <w:spacing w:val="-2"/>
                <w:sz w:val="24"/>
                <w:szCs w:val="24"/>
              </w:rPr>
              <w:t>глаголов.</w:t>
            </w:r>
          </w:p>
          <w:p w:rsidR="00AF7D3F" w:rsidRPr="00D478B1" w:rsidRDefault="00AF7D3F" w:rsidP="00D478B1">
            <w:pPr>
              <w:pStyle w:val="aa"/>
              <w:rPr>
                <w:rFonts w:ascii="Times New Roman" w:hAnsi="Times New Roman" w:cs="Times New Roman"/>
                <w:sz w:val="24"/>
                <w:szCs w:val="24"/>
              </w:rPr>
            </w:pPr>
            <w:r w:rsidRPr="00D478B1">
              <w:rPr>
                <w:rFonts w:ascii="Times New Roman" w:hAnsi="Times New Roman" w:cs="Times New Roman"/>
                <w:sz w:val="24"/>
                <w:szCs w:val="24"/>
              </w:rPr>
              <w:t>Определять категорию рода и числа глаголов в прошедшем времени.</w:t>
            </w:r>
          </w:p>
          <w:p w:rsidR="00AF7D3F" w:rsidRPr="00D478B1" w:rsidRDefault="00AF7D3F" w:rsidP="00D478B1">
            <w:pPr>
              <w:pStyle w:val="aa"/>
              <w:rPr>
                <w:rFonts w:ascii="Times New Roman" w:hAnsi="Times New Roman" w:cs="Times New Roman"/>
                <w:sz w:val="24"/>
                <w:szCs w:val="24"/>
              </w:rPr>
            </w:pPr>
            <w:r w:rsidRPr="00D478B1">
              <w:rPr>
                <w:rFonts w:ascii="Times New Roman" w:hAnsi="Times New Roman" w:cs="Times New Roman"/>
                <w:sz w:val="24"/>
                <w:szCs w:val="24"/>
              </w:rPr>
              <w:t>Изменять</w:t>
            </w:r>
            <w:r w:rsidRPr="00D478B1">
              <w:rPr>
                <w:rFonts w:ascii="Times New Roman" w:hAnsi="Times New Roman" w:cs="Times New Roman"/>
                <w:spacing w:val="-2"/>
                <w:sz w:val="24"/>
                <w:szCs w:val="24"/>
              </w:rPr>
              <w:t xml:space="preserve"> </w:t>
            </w:r>
            <w:r w:rsidRPr="00D478B1">
              <w:rPr>
                <w:rFonts w:ascii="Times New Roman" w:hAnsi="Times New Roman" w:cs="Times New Roman"/>
                <w:sz w:val="24"/>
                <w:szCs w:val="24"/>
              </w:rPr>
              <w:t>глаголы</w:t>
            </w:r>
            <w:r w:rsidRPr="00D478B1">
              <w:rPr>
                <w:rFonts w:ascii="Times New Roman" w:hAnsi="Times New Roman" w:cs="Times New Roman"/>
                <w:spacing w:val="-3"/>
                <w:sz w:val="24"/>
                <w:szCs w:val="24"/>
              </w:rPr>
              <w:t xml:space="preserve"> </w:t>
            </w:r>
            <w:r w:rsidRPr="00D478B1">
              <w:rPr>
                <w:rFonts w:ascii="Times New Roman" w:hAnsi="Times New Roman" w:cs="Times New Roman"/>
                <w:sz w:val="24"/>
                <w:szCs w:val="24"/>
              </w:rPr>
              <w:t>по</w:t>
            </w:r>
            <w:r w:rsidRPr="00D478B1">
              <w:rPr>
                <w:rFonts w:ascii="Times New Roman" w:hAnsi="Times New Roman" w:cs="Times New Roman"/>
                <w:spacing w:val="-2"/>
                <w:sz w:val="24"/>
                <w:szCs w:val="24"/>
              </w:rPr>
              <w:t xml:space="preserve"> </w:t>
            </w:r>
            <w:r w:rsidRPr="00D478B1">
              <w:rPr>
                <w:rFonts w:ascii="Times New Roman" w:hAnsi="Times New Roman" w:cs="Times New Roman"/>
                <w:sz w:val="24"/>
                <w:szCs w:val="24"/>
              </w:rPr>
              <w:t>лицам</w:t>
            </w:r>
            <w:r w:rsidRPr="00D478B1">
              <w:rPr>
                <w:rFonts w:ascii="Times New Roman" w:hAnsi="Times New Roman" w:cs="Times New Roman"/>
                <w:spacing w:val="-3"/>
                <w:sz w:val="24"/>
                <w:szCs w:val="24"/>
              </w:rPr>
              <w:t xml:space="preserve"> </w:t>
            </w:r>
            <w:r w:rsidRPr="00D478B1">
              <w:rPr>
                <w:rFonts w:ascii="Times New Roman" w:hAnsi="Times New Roman" w:cs="Times New Roman"/>
                <w:sz w:val="24"/>
                <w:szCs w:val="24"/>
              </w:rPr>
              <w:t>и</w:t>
            </w:r>
            <w:r w:rsidRPr="00D478B1">
              <w:rPr>
                <w:rFonts w:ascii="Times New Roman" w:hAnsi="Times New Roman" w:cs="Times New Roman"/>
                <w:spacing w:val="-2"/>
                <w:sz w:val="24"/>
                <w:szCs w:val="24"/>
              </w:rPr>
              <w:t xml:space="preserve"> числам.</w:t>
            </w:r>
          </w:p>
          <w:p w:rsidR="00AF7D3F" w:rsidRPr="00D478B1" w:rsidRDefault="00AF7D3F" w:rsidP="00D478B1">
            <w:pPr>
              <w:pStyle w:val="aa"/>
              <w:rPr>
                <w:rFonts w:ascii="Times New Roman" w:hAnsi="Times New Roman" w:cs="Times New Roman"/>
                <w:i/>
                <w:sz w:val="24"/>
                <w:szCs w:val="24"/>
              </w:rPr>
            </w:pPr>
            <w:r w:rsidRPr="00D478B1">
              <w:rPr>
                <w:rFonts w:ascii="Times New Roman" w:hAnsi="Times New Roman" w:cs="Times New Roman"/>
                <w:sz w:val="24"/>
                <w:szCs w:val="24"/>
              </w:rPr>
              <w:t>Составлять текст описания Участвовать</w:t>
            </w:r>
            <w:r w:rsidRPr="00D478B1">
              <w:rPr>
                <w:rFonts w:ascii="Times New Roman" w:hAnsi="Times New Roman" w:cs="Times New Roman"/>
                <w:spacing w:val="-2"/>
                <w:sz w:val="24"/>
                <w:szCs w:val="24"/>
              </w:rPr>
              <w:t xml:space="preserve"> </w:t>
            </w:r>
            <w:r w:rsidRPr="00D478B1">
              <w:rPr>
                <w:rFonts w:ascii="Times New Roman" w:hAnsi="Times New Roman" w:cs="Times New Roman"/>
                <w:sz w:val="24"/>
                <w:szCs w:val="24"/>
              </w:rPr>
              <w:t>в</w:t>
            </w:r>
            <w:r w:rsidRPr="00D478B1">
              <w:rPr>
                <w:rFonts w:ascii="Times New Roman" w:hAnsi="Times New Roman" w:cs="Times New Roman"/>
                <w:spacing w:val="-3"/>
                <w:sz w:val="24"/>
                <w:szCs w:val="24"/>
              </w:rPr>
              <w:t xml:space="preserve"> </w:t>
            </w:r>
            <w:r w:rsidRPr="00D478B1">
              <w:rPr>
                <w:rFonts w:ascii="Times New Roman" w:hAnsi="Times New Roman" w:cs="Times New Roman"/>
                <w:sz w:val="24"/>
                <w:szCs w:val="24"/>
              </w:rPr>
              <w:t xml:space="preserve">проекте </w:t>
            </w:r>
            <w:r w:rsidRPr="00D478B1">
              <w:rPr>
                <w:rFonts w:ascii="Times New Roman" w:hAnsi="Times New Roman" w:cs="Times New Roman"/>
                <w:i/>
                <w:sz w:val="24"/>
                <w:szCs w:val="24"/>
              </w:rPr>
              <w:t>«Летняя</w:t>
            </w:r>
            <w:r w:rsidRPr="00D478B1">
              <w:rPr>
                <w:rFonts w:ascii="Times New Roman" w:hAnsi="Times New Roman" w:cs="Times New Roman"/>
                <w:i/>
                <w:spacing w:val="-4"/>
                <w:sz w:val="24"/>
                <w:szCs w:val="24"/>
              </w:rPr>
              <w:t xml:space="preserve"> </w:t>
            </w:r>
            <w:r w:rsidRPr="00D478B1">
              <w:rPr>
                <w:rFonts w:ascii="Times New Roman" w:hAnsi="Times New Roman" w:cs="Times New Roman"/>
                <w:i/>
                <w:spacing w:val="-2"/>
                <w:sz w:val="24"/>
                <w:szCs w:val="24"/>
              </w:rPr>
              <w:t>пора».</w:t>
            </w:r>
          </w:p>
        </w:tc>
      </w:tr>
      <w:tr w:rsidR="00AF7D3F" w:rsidRPr="00D478B1" w:rsidTr="00AF7D3F">
        <w:trPr>
          <w:trHeight w:val="2207"/>
        </w:trPr>
        <w:tc>
          <w:tcPr>
            <w:tcW w:w="1274" w:type="dxa"/>
          </w:tcPr>
          <w:p w:rsidR="00AF7D3F" w:rsidRPr="00D478B1" w:rsidRDefault="00AF7D3F" w:rsidP="00D478B1">
            <w:pPr>
              <w:pStyle w:val="aa"/>
              <w:rPr>
                <w:rFonts w:ascii="Times New Roman" w:hAnsi="Times New Roman" w:cs="Times New Roman"/>
                <w:sz w:val="24"/>
                <w:szCs w:val="24"/>
              </w:rPr>
            </w:pPr>
            <w:r w:rsidRPr="00D478B1">
              <w:rPr>
                <w:rFonts w:ascii="Times New Roman" w:hAnsi="Times New Roman" w:cs="Times New Roman"/>
                <w:spacing w:val="-2"/>
                <w:sz w:val="24"/>
                <w:szCs w:val="24"/>
              </w:rPr>
              <w:t xml:space="preserve">Повторен </w:t>
            </w:r>
            <w:r w:rsidRPr="00D478B1">
              <w:rPr>
                <w:rFonts w:ascii="Times New Roman" w:hAnsi="Times New Roman" w:cs="Times New Roman"/>
                <w:spacing w:val="-6"/>
                <w:sz w:val="24"/>
                <w:szCs w:val="24"/>
              </w:rPr>
              <w:t>ие</w:t>
            </w:r>
          </w:p>
          <w:p w:rsidR="00AF7D3F" w:rsidRPr="00D478B1" w:rsidRDefault="00AF7D3F" w:rsidP="00D478B1">
            <w:pPr>
              <w:pStyle w:val="aa"/>
              <w:rPr>
                <w:rFonts w:ascii="Times New Roman" w:hAnsi="Times New Roman" w:cs="Times New Roman"/>
                <w:sz w:val="24"/>
                <w:szCs w:val="24"/>
              </w:rPr>
            </w:pPr>
            <w:r w:rsidRPr="00D478B1">
              <w:rPr>
                <w:rFonts w:ascii="Times New Roman" w:hAnsi="Times New Roman" w:cs="Times New Roman"/>
                <w:spacing w:val="-2"/>
                <w:sz w:val="24"/>
                <w:szCs w:val="24"/>
              </w:rPr>
              <w:t xml:space="preserve">изученно </w:t>
            </w:r>
            <w:r w:rsidRPr="00D478B1">
              <w:rPr>
                <w:rFonts w:ascii="Times New Roman" w:hAnsi="Times New Roman" w:cs="Times New Roman"/>
                <w:spacing w:val="-6"/>
                <w:sz w:val="24"/>
                <w:szCs w:val="24"/>
              </w:rPr>
              <w:t>го</w:t>
            </w:r>
          </w:p>
        </w:tc>
        <w:tc>
          <w:tcPr>
            <w:tcW w:w="2412" w:type="dxa"/>
          </w:tcPr>
          <w:p w:rsidR="00AF7D3F" w:rsidRPr="00D478B1" w:rsidRDefault="00AF7D3F" w:rsidP="00D478B1">
            <w:pPr>
              <w:pStyle w:val="aa"/>
              <w:rPr>
                <w:rFonts w:ascii="Times New Roman" w:hAnsi="Times New Roman" w:cs="Times New Roman"/>
                <w:sz w:val="24"/>
                <w:szCs w:val="24"/>
              </w:rPr>
            </w:pPr>
            <w:r w:rsidRPr="00D478B1">
              <w:rPr>
                <w:rFonts w:ascii="Times New Roman" w:hAnsi="Times New Roman" w:cs="Times New Roman"/>
                <w:spacing w:val="-2"/>
                <w:sz w:val="24"/>
                <w:szCs w:val="24"/>
              </w:rPr>
              <w:t>Предложение. Текст.</w:t>
            </w:r>
          </w:p>
          <w:p w:rsidR="00AF7D3F" w:rsidRPr="00D478B1" w:rsidRDefault="00AF7D3F" w:rsidP="00D478B1">
            <w:pPr>
              <w:pStyle w:val="aa"/>
              <w:rPr>
                <w:rFonts w:ascii="Times New Roman" w:hAnsi="Times New Roman" w:cs="Times New Roman"/>
                <w:i/>
                <w:sz w:val="24"/>
                <w:szCs w:val="24"/>
              </w:rPr>
            </w:pPr>
            <w:r w:rsidRPr="00D478B1">
              <w:rPr>
                <w:rFonts w:ascii="Times New Roman" w:hAnsi="Times New Roman" w:cs="Times New Roman"/>
                <w:sz w:val="24"/>
                <w:szCs w:val="24"/>
              </w:rPr>
              <w:t xml:space="preserve">Части речи. </w:t>
            </w:r>
            <w:r w:rsidRPr="00D478B1">
              <w:rPr>
                <w:rFonts w:ascii="Times New Roman" w:hAnsi="Times New Roman" w:cs="Times New Roman"/>
                <w:i/>
                <w:spacing w:val="-2"/>
                <w:sz w:val="24"/>
                <w:szCs w:val="24"/>
              </w:rPr>
              <w:t>Контрольный диктант</w:t>
            </w:r>
            <w:r w:rsidRPr="00D478B1">
              <w:rPr>
                <w:rFonts w:ascii="Times New Roman" w:hAnsi="Times New Roman" w:cs="Times New Roman"/>
                <w:i/>
                <w:sz w:val="24"/>
                <w:szCs w:val="24"/>
              </w:rPr>
              <w:tab/>
            </w:r>
            <w:r w:rsidRPr="00D478B1">
              <w:rPr>
                <w:rFonts w:ascii="Times New Roman" w:hAnsi="Times New Roman" w:cs="Times New Roman"/>
                <w:i/>
                <w:spacing w:val="-10"/>
                <w:sz w:val="24"/>
                <w:szCs w:val="24"/>
              </w:rPr>
              <w:t>с</w:t>
            </w:r>
          </w:p>
          <w:p w:rsidR="00AF7D3F" w:rsidRPr="00D478B1" w:rsidRDefault="00AF7D3F" w:rsidP="00D478B1">
            <w:pPr>
              <w:pStyle w:val="aa"/>
              <w:rPr>
                <w:rFonts w:ascii="Times New Roman" w:hAnsi="Times New Roman" w:cs="Times New Roman"/>
                <w:i/>
                <w:sz w:val="24"/>
                <w:szCs w:val="24"/>
              </w:rPr>
            </w:pPr>
            <w:r w:rsidRPr="00D478B1">
              <w:rPr>
                <w:rFonts w:ascii="Times New Roman" w:hAnsi="Times New Roman" w:cs="Times New Roman"/>
                <w:i/>
                <w:spacing w:val="-2"/>
                <w:sz w:val="24"/>
                <w:szCs w:val="24"/>
              </w:rPr>
              <w:t>грамматическими заданиями.</w:t>
            </w:r>
          </w:p>
        </w:tc>
        <w:tc>
          <w:tcPr>
            <w:tcW w:w="854" w:type="dxa"/>
          </w:tcPr>
          <w:p w:rsidR="00AF7D3F" w:rsidRPr="00D478B1" w:rsidRDefault="00AF7D3F" w:rsidP="00D478B1">
            <w:pPr>
              <w:pStyle w:val="aa"/>
              <w:rPr>
                <w:rFonts w:ascii="Times New Roman" w:hAnsi="Times New Roman" w:cs="Times New Roman"/>
                <w:sz w:val="24"/>
                <w:szCs w:val="24"/>
              </w:rPr>
            </w:pPr>
            <w:r w:rsidRPr="00D478B1">
              <w:rPr>
                <w:rFonts w:ascii="Times New Roman" w:hAnsi="Times New Roman" w:cs="Times New Roman"/>
                <w:sz w:val="24"/>
                <w:szCs w:val="24"/>
              </w:rPr>
              <w:t xml:space="preserve">2 </w:t>
            </w:r>
            <w:r w:rsidRPr="00D478B1">
              <w:rPr>
                <w:rFonts w:ascii="Times New Roman" w:hAnsi="Times New Roman" w:cs="Times New Roman"/>
                <w:spacing w:val="-5"/>
                <w:sz w:val="24"/>
                <w:szCs w:val="24"/>
              </w:rPr>
              <w:t>ч.</w:t>
            </w:r>
          </w:p>
        </w:tc>
        <w:tc>
          <w:tcPr>
            <w:tcW w:w="4532" w:type="dxa"/>
          </w:tcPr>
          <w:p w:rsidR="00AF7D3F" w:rsidRPr="00D478B1" w:rsidRDefault="00AF7D3F" w:rsidP="00D478B1">
            <w:pPr>
              <w:pStyle w:val="aa"/>
              <w:rPr>
                <w:rFonts w:ascii="Times New Roman" w:hAnsi="Times New Roman" w:cs="Times New Roman"/>
                <w:sz w:val="24"/>
                <w:szCs w:val="24"/>
              </w:rPr>
            </w:pPr>
            <w:r w:rsidRPr="00D478B1">
              <w:rPr>
                <w:rFonts w:ascii="Times New Roman" w:hAnsi="Times New Roman" w:cs="Times New Roman"/>
                <w:sz w:val="24"/>
                <w:szCs w:val="24"/>
              </w:rPr>
              <w:t xml:space="preserve">Анализировать предложения по цели высказывания, по интонации, по членам </w:t>
            </w:r>
            <w:r w:rsidRPr="00D478B1">
              <w:rPr>
                <w:rFonts w:ascii="Times New Roman" w:hAnsi="Times New Roman" w:cs="Times New Roman"/>
                <w:spacing w:val="-2"/>
                <w:sz w:val="24"/>
                <w:szCs w:val="24"/>
              </w:rPr>
              <w:t>предложения.</w:t>
            </w:r>
          </w:p>
          <w:p w:rsidR="00AF7D3F" w:rsidRPr="00D478B1" w:rsidRDefault="00AF7D3F" w:rsidP="00D478B1">
            <w:pPr>
              <w:pStyle w:val="aa"/>
              <w:rPr>
                <w:rFonts w:ascii="Times New Roman" w:hAnsi="Times New Roman" w:cs="Times New Roman"/>
                <w:sz w:val="24"/>
                <w:szCs w:val="24"/>
              </w:rPr>
            </w:pPr>
            <w:r w:rsidRPr="00D478B1">
              <w:rPr>
                <w:rFonts w:ascii="Times New Roman" w:hAnsi="Times New Roman" w:cs="Times New Roman"/>
                <w:sz w:val="24"/>
                <w:szCs w:val="24"/>
              </w:rPr>
              <w:t>Составлять предложения и текст из данных слов и предложений.</w:t>
            </w:r>
          </w:p>
          <w:p w:rsidR="00AF7D3F" w:rsidRPr="00D478B1" w:rsidRDefault="00AF7D3F" w:rsidP="00D478B1">
            <w:pPr>
              <w:pStyle w:val="aa"/>
              <w:rPr>
                <w:rFonts w:ascii="Times New Roman" w:hAnsi="Times New Roman" w:cs="Times New Roman"/>
                <w:sz w:val="24"/>
                <w:szCs w:val="24"/>
              </w:rPr>
            </w:pPr>
            <w:r w:rsidRPr="00D478B1">
              <w:rPr>
                <w:rFonts w:ascii="Times New Roman" w:hAnsi="Times New Roman" w:cs="Times New Roman"/>
                <w:sz w:val="24"/>
                <w:szCs w:val="24"/>
              </w:rPr>
              <w:t xml:space="preserve">Контролировать правильность записи </w:t>
            </w:r>
            <w:r w:rsidRPr="00D478B1">
              <w:rPr>
                <w:rFonts w:ascii="Times New Roman" w:hAnsi="Times New Roman" w:cs="Times New Roman"/>
                <w:spacing w:val="-2"/>
                <w:sz w:val="24"/>
                <w:szCs w:val="24"/>
              </w:rPr>
              <w:t>текста.</w:t>
            </w:r>
          </w:p>
        </w:tc>
      </w:tr>
    </w:tbl>
    <w:p w:rsidR="00AF7D3F" w:rsidRPr="00D478B1" w:rsidRDefault="00AF7D3F" w:rsidP="00D478B1">
      <w:pPr>
        <w:pStyle w:val="aa"/>
        <w:rPr>
          <w:rFonts w:ascii="Times New Roman" w:hAnsi="Times New Roman" w:cs="Times New Roman"/>
          <w:sz w:val="24"/>
          <w:szCs w:val="24"/>
        </w:rPr>
        <w:sectPr w:rsidR="00AF7D3F" w:rsidRPr="00D478B1">
          <w:type w:val="continuous"/>
          <w:pgSz w:w="11910" w:h="16840"/>
          <w:pgMar w:top="1120" w:right="760" w:bottom="1200" w:left="1600" w:header="0" w:footer="933" w:gutter="0"/>
          <w:cols w:space="720"/>
        </w:sectPr>
      </w:pPr>
    </w:p>
    <w:tbl>
      <w:tblPr>
        <w:tblStyle w:val="TableNormal"/>
        <w:tblW w:w="0" w:type="auto"/>
        <w:tblInd w:w="2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274"/>
        <w:gridCol w:w="2412"/>
        <w:gridCol w:w="854"/>
        <w:gridCol w:w="4532"/>
      </w:tblGrid>
      <w:tr w:rsidR="00AF7D3F" w:rsidRPr="00D478B1" w:rsidTr="00AF7D3F">
        <w:trPr>
          <w:trHeight w:val="553"/>
        </w:trPr>
        <w:tc>
          <w:tcPr>
            <w:tcW w:w="1274" w:type="dxa"/>
          </w:tcPr>
          <w:p w:rsidR="00AF7D3F" w:rsidRPr="00D478B1" w:rsidRDefault="00AF7D3F" w:rsidP="00D478B1">
            <w:pPr>
              <w:pStyle w:val="aa"/>
              <w:rPr>
                <w:rFonts w:ascii="Times New Roman" w:hAnsi="Times New Roman" w:cs="Times New Roman"/>
                <w:sz w:val="24"/>
                <w:szCs w:val="24"/>
              </w:rPr>
            </w:pPr>
          </w:p>
        </w:tc>
        <w:tc>
          <w:tcPr>
            <w:tcW w:w="2412" w:type="dxa"/>
          </w:tcPr>
          <w:p w:rsidR="00AF7D3F" w:rsidRPr="00D478B1" w:rsidRDefault="00AF7D3F" w:rsidP="00D478B1">
            <w:pPr>
              <w:pStyle w:val="aa"/>
              <w:rPr>
                <w:rFonts w:ascii="Times New Roman" w:hAnsi="Times New Roman" w:cs="Times New Roman"/>
                <w:sz w:val="24"/>
                <w:szCs w:val="24"/>
              </w:rPr>
            </w:pPr>
          </w:p>
        </w:tc>
        <w:tc>
          <w:tcPr>
            <w:tcW w:w="854" w:type="dxa"/>
          </w:tcPr>
          <w:p w:rsidR="00AF7D3F" w:rsidRPr="00D478B1" w:rsidRDefault="00AF7D3F" w:rsidP="00D478B1">
            <w:pPr>
              <w:pStyle w:val="aa"/>
              <w:rPr>
                <w:rFonts w:ascii="Times New Roman" w:hAnsi="Times New Roman" w:cs="Times New Roman"/>
                <w:sz w:val="24"/>
                <w:szCs w:val="24"/>
              </w:rPr>
            </w:pPr>
          </w:p>
        </w:tc>
        <w:tc>
          <w:tcPr>
            <w:tcW w:w="4532" w:type="dxa"/>
          </w:tcPr>
          <w:p w:rsidR="00AF7D3F" w:rsidRPr="00D478B1" w:rsidRDefault="00AF7D3F" w:rsidP="00D478B1">
            <w:pPr>
              <w:pStyle w:val="aa"/>
              <w:rPr>
                <w:rFonts w:ascii="Times New Roman" w:hAnsi="Times New Roman" w:cs="Times New Roman"/>
                <w:sz w:val="24"/>
                <w:szCs w:val="24"/>
              </w:rPr>
            </w:pPr>
            <w:r w:rsidRPr="00D478B1">
              <w:rPr>
                <w:rFonts w:ascii="Times New Roman" w:hAnsi="Times New Roman" w:cs="Times New Roman"/>
                <w:sz w:val="24"/>
                <w:szCs w:val="24"/>
              </w:rPr>
              <w:t>Определять</w:t>
            </w:r>
            <w:r w:rsidRPr="00D478B1">
              <w:rPr>
                <w:rFonts w:ascii="Times New Roman" w:hAnsi="Times New Roman" w:cs="Times New Roman"/>
                <w:spacing w:val="23"/>
                <w:sz w:val="24"/>
                <w:szCs w:val="24"/>
              </w:rPr>
              <w:t xml:space="preserve"> </w:t>
            </w:r>
            <w:r w:rsidRPr="00D478B1">
              <w:rPr>
                <w:rFonts w:ascii="Times New Roman" w:hAnsi="Times New Roman" w:cs="Times New Roman"/>
                <w:sz w:val="24"/>
                <w:szCs w:val="24"/>
              </w:rPr>
              <w:t>по</w:t>
            </w:r>
            <w:r w:rsidRPr="00D478B1">
              <w:rPr>
                <w:rFonts w:ascii="Times New Roman" w:hAnsi="Times New Roman" w:cs="Times New Roman"/>
                <w:spacing w:val="25"/>
                <w:sz w:val="24"/>
                <w:szCs w:val="24"/>
              </w:rPr>
              <w:t xml:space="preserve"> </w:t>
            </w:r>
            <w:r w:rsidRPr="00D478B1">
              <w:rPr>
                <w:rFonts w:ascii="Times New Roman" w:hAnsi="Times New Roman" w:cs="Times New Roman"/>
                <w:sz w:val="24"/>
                <w:szCs w:val="24"/>
              </w:rPr>
              <w:t>вопросам</w:t>
            </w:r>
            <w:r w:rsidRPr="00D478B1">
              <w:rPr>
                <w:rFonts w:ascii="Times New Roman" w:hAnsi="Times New Roman" w:cs="Times New Roman"/>
                <w:spacing w:val="24"/>
                <w:sz w:val="24"/>
                <w:szCs w:val="24"/>
              </w:rPr>
              <w:t xml:space="preserve"> </w:t>
            </w:r>
            <w:r w:rsidRPr="00D478B1">
              <w:rPr>
                <w:rFonts w:ascii="Times New Roman" w:hAnsi="Times New Roman" w:cs="Times New Roman"/>
                <w:sz w:val="24"/>
                <w:szCs w:val="24"/>
              </w:rPr>
              <w:t>и</w:t>
            </w:r>
            <w:r w:rsidRPr="00D478B1">
              <w:rPr>
                <w:rFonts w:ascii="Times New Roman" w:hAnsi="Times New Roman" w:cs="Times New Roman"/>
                <w:spacing w:val="26"/>
                <w:sz w:val="24"/>
                <w:szCs w:val="24"/>
              </w:rPr>
              <w:t xml:space="preserve"> </w:t>
            </w:r>
            <w:r w:rsidRPr="00D478B1">
              <w:rPr>
                <w:rFonts w:ascii="Times New Roman" w:hAnsi="Times New Roman" w:cs="Times New Roman"/>
                <w:sz w:val="24"/>
                <w:szCs w:val="24"/>
              </w:rPr>
              <w:t>по</w:t>
            </w:r>
            <w:r w:rsidRPr="00D478B1">
              <w:rPr>
                <w:rFonts w:ascii="Times New Roman" w:hAnsi="Times New Roman" w:cs="Times New Roman"/>
                <w:spacing w:val="22"/>
                <w:sz w:val="24"/>
                <w:szCs w:val="24"/>
              </w:rPr>
              <w:t xml:space="preserve"> </w:t>
            </w:r>
            <w:r w:rsidRPr="00D478B1">
              <w:rPr>
                <w:rFonts w:ascii="Times New Roman" w:hAnsi="Times New Roman" w:cs="Times New Roman"/>
                <w:spacing w:val="-2"/>
                <w:sz w:val="24"/>
                <w:szCs w:val="24"/>
              </w:rPr>
              <w:t>значению</w:t>
            </w:r>
          </w:p>
          <w:p w:rsidR="00AF7D3F" w:rsidRPr="00D478B1" w:rsidRDefault="00AF7D3F" w:rsidP="00D478B1">
            <w:pPr>
              <w:pStyle w:val="aa"/>
              <w:rPr>
                <w:rFonts w:ascii="Times New Roman" w:hAnsi="Times New Roman" w:cs="Times New Roman"/>
                <w:sz w:val="24"/>
                <w:szCs w:val="24"/>
              </w:rPr>
            </w:pPr>
            <w:r w:rsidRPr="00D478B1">
              <w:rPr>
                <w:rFonts w:ascii="Times New Roman" w:hAnsi="Times New Roman" w:cs="Times New Roman"/>
                <w:spacing w:val="-2"/>
                <w:sz w:val="24"/>
                <w:szCs w:val="24"/>
              </w:rPr>
              <w:t>частиречи.</w:t>
            </w:r>
          </w:p>
        </w:tc>
      </w:tr>
      <w:tr w:rsidR="00AF7D3F" w:rsidRPr="00D478B1" w:rsidTr="00AF7D3F">
        <w:trPr>
          <w:trHeight w:val="592"/>
        </w:trPr>
        <w:tc>
          <w:tcPr>
            <w:tcW w:w="9072" w:type="dxa"/>
            <w:gridSpan w:val="4"/>
          </w:tcPr>
          <w:p w:rsidR="00AF7D3F" w:rsidRPr="00D478B1" w:rsidRDefault="00AF7D3F" w:rsidP="00D478B1">
            <w:pPr>
              <w:pStyle w:val="aa"/>
              <w:rPr>
                <w:rFonts w:ascii="Times New Roman" w:hAnsi="Times New Roman" w:cs="Times New Roman"/>
                <w:sz w:val="24"/>
                <w:szCs w:val="24"/>
              </w:rPr>
            </w:pPr>
            <w:r w:rsidRPr="00D478B1">
              <w:rPr>
                <w:rFonts w:ascii="Times New Roman" w:hAnsi="Times New Roman" w:cs="Times New Roman"/>
                <w:sz w:val="24"/>
                <w:szCs w:val="24"/>
              </w:rPr>
              <w:t>4</w:t>
            </w:r>
            <w:r w:rsidRPr="00D478B1">
              <w:rPr>
                <w:rFonts w:ascii="Times New Roman" w:hAnsi="Times New Roman" w:cs="Times New Roman"/>
                <w:spacing w:val="-1"/>
                <w:sz w:val="24"/>
                <w:szCs w:val="24"/>
              </w:rPr>
              <w:t xml:space="preserve"> </w:t>
            </w:r>
            <w:r w:rsidRPr="00D478B1">
              <w:rPr>
                <w:rFonts w:ascii="Times New Roman" w:hAnsi="Times New Roman" w:cs="Times New Roman"/>
                <w:sz w:val="24"/>
                <w:szCs w:val="24"/>
              </w:rPr>
              <w:t>класс</w:t>
            </w:r>
            <w:r w:rsidRPr="00D478B1">
              <w:rPr>
                <w:rFonts w:ascii="Times New Roman" w:hAnsi="Times New Roman" w:cs="Times New Roman"/>
                <w:spacing w:val="-2"/>
                <w:sz w:val="24"/>
                <w:szCs w:val="24"/>
              </w:rPr>
              <w:t xml:space="preserve"> </w:t>
            </w:r>
            <w:r w:rsidRPr="00D478B1">
              <w:rPr>
                <w:rFonts w:ascii="Times New Roman" w:hAnsi="Times New Roman" w:cs="Times New Roman"/>
                <w:sz w:val="24"/>
                <w:szCs w:val="24"/>
              </w:rPr>
              <w:t xml:space="preserve">68 </w:t>
            </w:r>
            <w:r w:rsidRPr="00D478B1">
              <w:rPr>
                <w:rFonts w:ascii="Times New Roman" w:hAnsi="Times New Roman" w:cs="Times New Roman"/>
                <w:spacing w:val="-5"/>
                <w:sz w:val="24"/>
                <w:szCs w:val="24"/>
              </w:rPr>
              <w:t>ч.</w:t>
            </w:r>
          </w:p>
        </w:tc>
      </w:tr>
      <w:tr w:rsidR="00AF7D3F" w:rsidRPr="00D478B1" w:rsidTr="00AF7D3F">
        <w:trPr>
          <w:trHeight w:val="8004"/>
        </w:trPr>
        <w:tc>
          <w:tcPr>
            <w:tcW w:w="1274" w:type="dxa"/>
          </w:tcPr>
          <w:p w:rsidR="00AF7D3F" w:rsidRPr="00D478B1" w:rsidRDefault="00AF7D3F" w:rsidP="00D478B1">
            <w:pPr>
              <w:pStyle w:val="aa"/>
              <w:rPr>
                <w:rFonts w:ascii="Times New Roman" w:hAnsi="Times New Roman" w:cs="Times New Roman"/>
                <w:sz w:val="24"/>
                <w:szCs w:val="24"/>
              </w:rPr>
            </w:pPr>
            <w:r w:rsidRPr="00D478B1">
              <w:rPr>
                <w:rFonts w:ascii="Times New Roman" w:hAnsi="Times New Roman" w:cs="Times New Roman"/>
                <w:spacing w:val="-2"/>
                <w:sz w:val="24"/>
                <w:szCs w:val="24"/>
              </w:rPr>
              <w:t xml:space="preserve">Повторен </w:t>
            </w:r>
            <w:r w:rsidRPr="00D478B1">
              <w:rPr>
                <w:rFonts w:ascii="Times New Roman" w:hAnsi="Times New Roman" w:cs="Times New Roman"/>
                <w:spacing w:val="-6"/>
                <w:sz w:val="24"/>
                <w:szCs w:val="24"/>
              </w:rPr>
              <w:t>ие</w:t>
            </w:r>
          </w:p>
          <w:p w:rsidR="00AF7D3F" w:rsidRPr="00D478B1" w:rsidRDefault="00AF7D3F" w:rsidP="00D478B1">
            <w:pPr>
              <w:pStyle w:val="aa"/>
              <w:rPr>
                <w:rFonts w:ascii="Times New Roman" w:hAnsi="Times New Roman" w:cs="Times New Roman"/>
                <w:sz w:val="24"/>
                <w:szCs w:val="24"/>
              </w:rPr>
            </w:pPr>
            <w:r w:rsidRPr="00D478B1">
              <w:rPr>
                <w:rFonts w:ascii="Times New Roman" w:hAnsi="Times New Roman" w:cs="Times New Roman"/>
                <w:spacing w:val="-2"/>
                <w:sz w:val="24"/>
                <w:szCs w:val="24"/>
              </w:rPr>
              <w:t xml:space="preserve">изученно </w:t>
            </w:r>
            <w:r w:rsidRPr="00D478B1">
              <w:rPr>
                <w:rFonts w:ascii="Times New Roman" w:hAnsi="Times New Roman" w:cs="Times New Roman"/>
                <w:spacing w:val="-6"/>
                <w:sz w:val="24"/>
                <w:szCs w:val="24"/>
              </w:rPr>
              <w:t>го</w:t>
            </w:r>
          </w:p>
        </w:tc>
        <w:tc>
          <w:tcPr>
            <w:tcW w:w="2412" w:type="dxa"/>
          </w:tcPr>
          <w:p w:rsidR="00AF7D3F" w:rsidRPr="00D478B1" w:rsidRDefault="00AF7D3F" w:rsidP="00D478B1">
            <w:pPr>
              <w:pStyle w:val="aa"/>
              <w:rPr>
                <w:rFonts w:ascii="Times New Roman" w:hAnsi="Times New Roman" w:cs="Times New Roman"/>
                <w:sz w:val="24"/>
                <w:szCs w:val="24"/>
              </w:rPr>
            </w:pPr>
            <w:r w:rsidRPr="00D478B1">
              <w:rPr>
                <w:rFonts w:ascii="Times New Roman" w:hAnsi="Times New Roman" w:cs="Times New Roman"/>
                <w:sz w:val="24"/>
                <w:szCs w:val="24"/>
              </w:rPr>
              <w:t>Предложение как единица речи, виды предложений по</w:t>
            </w:r>
            <w:r w:rsidRPr="00D478B1">
              <w:rPr>
                <w:rFonts w:ascii="Times New Roman" w:hAnsi="Times New Roman" w:cs="Times New Roman"/>
                <w:spacing w:val="40"/>
                <w:sz w:val="24"/>
                <w:szCs w:val="24"/>
              </w:rPr>
              <w:t xml:space="preserve"> </w:t>
            </w:r>
            <w:r w:rsidRPr="00D478B1">
              <w:rPr>
                <w:rFonts w:ascii="Times New Roman" w:hAnsi="Times New Roman" w:cs="Times New Roman"/>
                <w:sz w:val="24"/>
                <w:szCs w:val="24"/>
              </w:rPr>
              <w:t xml:space="preserve">цели высказывания, знаки препинания в конце предложения, </w:t>
            </w:r>
            <w:r w:rsidRPr="00D478B1">
              <w:rPr>
                <w:rFonts w:ascii="Times New Roman" w:hAnsi="Times New Roman" w:cs="Times New Roman"/>
                <w:spacing w:val="-2"/>
                <w:sz w:val="24"/>
                <w:szCs w:val="24"/>
              </w:rPr>
              <w:t>главные</w:t>
            </w:r>
            <w:r w:rsidRPr="00D478B1">
              <w:rPr>
                <w:rFonts w:ascii="Times New Roman" w:hAnsi="Times New Roman" w:cs="Times New Roman"/>
                <w:sz w:val="24"/>
                <w:szCs w:val="24"/>
              </w:rPr>
              <w:tab/>
            </w:r>
            <w:r w:rsidRPr="00D478B1">
              <w:rPr>
                <w:rFonts w:ascii="Times New Roman" w:hAnsi="Times New Roman" w:cs="Times New Roman"/>
                <w:spacing w:val="-10"/>
                <w:sz w:val="24"/>
                <w:szCs w:val="24"/>
              </w:rPr>
              <w:t>и</w:t>
            </w:r>
          </w:p>
          <w:p w:rsidR="00AF7D3F" w:rsidRPr="00D478B1" w:rsidRDefault="00AF7D3F" w:rsidP="00D478B1">
            <w:pPr>
              <w:pStyle w:val="aa"/>
              <w:rPr>
                <w:rFonts w:ascii="Times New Roman" w:hAnsi="Times New Roman" w:cs="Times New Roman"/>
                <w:sz w:val="24"/>
                <w:szCs w:val="24"/>
              </w:rPr>
            </w:pPr>
            <w:r w:rsidRPr="00D478B1">
              <w:rPr>
                <w:rFonts w:ascii="Times New Roman" w:hAnsi="Times New Roman" w:cs="Times New Roman"/>
                <w:spacing w:val="-2"/>
                <w:sz w:val="24"/>
                <w:szCs w:val="24"/>
              </w:rPr>
              <w:t xml:space="preserve">второстепенные </w:t>
            </w:r>
            <w:r w:rsidRPr="00D478B1">
              <w:rPr>
                <w:rFonts w:ascii="Times New Roman" w:hAnsi="Times New Roman" w:cs="Times New Roman"/>
                <w:sz w:val="24"/>
                <w:szCs w:val="24"/>
              </w:rPr>
              <w:t>члены</w:t>
            </w:r>
            <w:r w:rsidRPr="00D478B1">
              <w:rPr>
                <w:rFonts w:ascii="Times New Roman" w:hAnsi="Times New Roman" w:cs="Times New Roman"/>
                <w:spacing w:val="40"/>
                <w:sz w:val="24"/>
                <w:szCs w:val="24"/>
              </w:rPr>
              <w:t xml:space="preserve"> </w:t>
            </w:r>
            <w:r w:rsidRPr="00D478B1">
              <w:rPr>
                <w:rFonts w:ascii="Times New Roman" w:hAnsi="Times New Roman" w:cs="Times New Roman"/>
                <w:sz w:val="24"/>
                <w:szCs w:val="24"/>
              </w:rPr>
              <w:t xml:space="preserve">предложения, </w:t>
            </w:r>
            <w:r w:rsidRPr="00D478B1">
              <w:rPr>
                <w:rFonts w:ascii="Times New Roman" w:hAnsi="Times New Roman" w:cs="Times New Roman"/>
                <w:spacing w:val="-4"/>
                <w:sz w:val="24"/>
                <w:szCs w:val="24"/>
              </w:rPr>
              <w:t>связь</w:t>
            </w:r>
            <w:r w:rsidRPr="00D478B1">
              <w:rPr>
                <w:rFonts w:ascii="Times New Roman" w:hAnsi="Times New Roman" w:cs="Times New Roman"/>
                <w:sz w:val="24"/>
                <w:szCs w:val="24"/>
              </w:rPr>
              <w:tab/>
            </w:r>
            <w:r w:rsidRPr="00D478B1">
              <w:rPr>
                <w:rFonts w:ascii="Times New Roman" w:hAnsi="Times New Roman" w:cs="Times New Roman"/>
                <w:spacing w:val="-4"/>
                <w:sz w:val="24"/>
                <w:szCs w:val="24"/>
              </w:rPr>
              <w:t>слов</w:t>
            </w:r>
            <w:r w:rsidRPr="00D478B1">
              <w:rPr>
                <w:rFonts w:ascii="Times New Roman" w:hAnsi="Times New Roman" w:cs="Times New Roman"/>
                <w:sz w:val="24"/>
                <w:szCs w:val="24"/>
              </w:rPr>
              <w:tab/>
            </w:r>
            <w:r w:rsidRPr="00D478B1">
              <w:rPr>
                <w:rFonts w:ascii="Times New Roman" w:hAnsi="Times New Roman" w:cs="Times New Roman"/>
                <w:spacing w:val="-10"/>
                <w:sz w:val="24"/>
                <w:szCs w:val="24"/>
              </w:rPr>
              <w:t xml:space="preserve">в </w:t>
            </w:r>
            <w:r w:rsidRPr="00D478B1">
              <w:rPr>
                <w:rFonts w:ascii="Times New Roman" w:hAnsi="Times New Roman" w:cs="Times New Roman"/>
                <w:spacing w:val="-2"/>
                <w:sz w:val="24"/>
                <w:szCs w:val="24"/>
              </w:rPr>
              <w:t>предложении, словосочетание.</w:t>
            </w:r>
          </w:p>
          <w:p w:rsidR="00AF7D3F" w:rsidRPr="00D478B1" w:rsidRDefault="00AF7D3F" w:rsidP="00D478B1">
            <w:pPr>
              <w:pStyle w:val="aa"/>
              <w:rPr>
                <w:rFonts w:ascii="Times New Roman" w:hAnsi="Times New Roman" w:cs="Times New Roman"/>
                <w:i/>
                <w:sz w:val="24"/>
                <w:szCs w:val="24"/>
              </w:rPr>
            </w:pPr>
            <w:r w:rsidRPr="00D478B1">
              <w:rPr>
                <w:rFonts w:ascii="Times New Roman" w:hAnsi="Times New Roman" w:cs="Times New Roman"/>
                <w:i/>
                <w:sz w:val="24"/>
                <w:szCs w:val="24"/>
              </w:rPr>
              <w:t>Слуховой</w:t>
            </w:r>
            <w:r w:rsidRPr="00D478B1">
              <w:rPr>
                <w:rFonts w:ascii="Times New Roman" w:hAnsi="Times New Roman" w:cs="Times New Roman"/>
                <w:i/>
                <w:spacing w:val="-15"/>
                <w:sz w:val="24"/>
                <w:szCs w:val="24"/>
              </w:rPr>
              <w:t xml:space="preserve"> </w:t>
            </w:r>
            <w:r w:rsidRPr="00D478B1">
              <w:rPr>
                <w:rFonts w:ascii="Times New Roman" w:hAnsi="Times New Roman" w:cs="Times New Roman"/>
                <w:i/>
                <w:sz w:val="24"/>
                <w:szCs w:val="24"/>
              </w:rPr>
              <w:t xml:space="preserve">диктант. </w:t>
            </w:r>
            <w:r w:rsidRPr="00D478B1">
              <w:rPr>
                <w:rFonts w:ascii="Times New Roman" w:hAnsi="Times New Roman" w:cs="Times New Roman"/>
                <w:i/>
                <w:spacing w:val="-2"/>
                <w:sz w:val="24"/>
                <w:szCs w:val="24"/>
              </w:rPr>
              <w:t>Зрительный диктант.</w:t>
            </w:r>
          </w:p>
        </w:tc>
        <w:tc>
          <w:tcPr>
            <w:tcW w:w="854" w:type="dxa"/>
          </w:tcPr>
          <w:p w:rsidR="00AF7D3F" w:rsidRPr="00D478B1" w:rsidRDefault="00AF7D3F" w:rsidP="00D478B1">
            <w:pPr>
              <w:pStyle w:val="aa"/>
              <w:rPr>
                <w:rFonts w:ascii="Times New Roman" w:hAnsi="Times New Roman" w:cs="Times New Roman"/>
                <w:sz w:val="24"/>
                <w:szCs w:val="24"/>
              </w:rPr>
            </w:pPr>
            <w:r w:rsidRPr="00D478B1">
              <w:rPr>
                <w:rFonts w:ascii="Times New Roman" w:hAnsi="Times New Roman" w:cs="Times New Roman"/>
                <w:sz w:val="24"/>
                <w:szCs w:val="24"/>
              </w:rPr>
              <w:t xml:space="preserve">3 </w:t>
            </w:r>
            <w:r w:rsidRPr="00D478B1">
              <w:rPr>
                <w:rFonts w:ascii="Times New Roman" w:hAnsi="Times New Roman" w:cs="Times New Roman"/>
                <w:spacing w:val="-5"/>
                <w:sz w:val="24"/>
                <w:szCs w:val="24"/>
              </w:rPr>
              <w:t>ч.</w:t>
            </w:r>
          </w:p>
        </w:tc>
        <w:tc>
          <w:tcPr>
            <w:tcW w:w="4532" w:type="dxa"/>
          </w:tcPr>
          <w:p w:rsidR="00AF7D3F" w:rsidRPr="00D478B1" w:rsidRDefault="00AF7D3F" w:rsidP="00D478B1">
            <w:pPr>
              <w:pStyle w:val="aa"/>
              <w:rPr>
                <w:rFonts w:ascii="Times New Roman" w:hAnsi="Times New Roman" w:cs="Times New Roman"/>
                <w:sz w:val="24"/>
                <w:szCs w:val="24"/>
              </w:rPr>
            </w:pPr>
            <w:r w:rsidRPr="00D478B1">
              <w:rPr>
                <w:rFonts w:ascii="Times New Roman" w:hAnsi="Times New Roman" w:cs="Times New Roman"/>
                <w:sz w:val="24"/>
                <w:szCs w:val="24"/>
              </w:rPr>
              <w:t>Классифицировать предложения по цели высказывания.</w:t>
            </w:r>
          </w:p>
          <w:p w:rsidR="00AF7D3F" w:rsidRPr="00D478B1" w:rsidRDefault="00AF7D3F" w:rsidP="00D478B1">
            <w:pPr>
              <w:pStyle w:val="aa"/>
              <w:rPr>
                <w:rFonts w:ascii="Times New Roman" w:hAnsi="Times New Roman" w:cs="Times New Roman"/>
                <w:sz w:val="24"/>
                <w:szCs w:val="24"/>
              </w:rPr>
            </w:pPr>
            <w:r w:rsidRPr="00D478B1">
              <w:rPr>
                <w:rFonts w:ascii="Times New Roman" w:hAnsi="Times New Roman" w:cs="Times New Roman"/>
                <w:sz w:val="24"/>
                <w:szCs w:val="24"/>
              </w:rPr>
              <w:t>Находить в тексте и распознавать повествовательные, вопросительные и побудительные предложения</w:t>
            </w:r>
          </w:p>
          <w:p w:rsidR="00AF7D3F" w:rsidRPr="00D478B1" w:rsidRDefault="00AF7D3F" w:rsidP="00D478B1">
            <w:pPr>
              <w:pStyle w:val="aa"/>
              <w:rPr>
                <w:rFonts w:ascii="Times New Roman" w:hAnsi="Times New Roman" w:cs="Times New Roman"/>
                <w:sz w:val="24"/>
                <w:szCs w:val="24"/>
              </w:rPr>
            </w:pPr>
            <w:r w:rsidRPr="00D478B1">
              <w:rPr>
                <w:rFonts w:ascii="Times New Roman" w:hAnsi="Times New Roman" w:cs="Times New Roman"/>
                <w:spacing w:val="-2"/>
                <w:sz w:val="24"/>
                <w:szCs w:val="24"/>
              </w:rPr>
              <w:t>Анализировать</w:t>
            </w:r>
            <w:r w:rsidRPr="00D478B1">
              <w:rPr>
                <w:rFonts w:ascii="Times New Roman" w:hAnsi="Times New Roman" w:cs="Times New Roman"/>
                <w:sz w:val="24"/>
                <w:szCs w:val="24"/>
              </w:rPr>
              <w:tab/>
            </w:r>
            <w:r w:rsidRPr="00D478B1">
              <w:rPr>
                <w:rFonts w:ascii="Times New Roman" w:hAnsi="Times New Roman" w:cs="Times New Roman"/>
                <w:spacing w:val="-2"/>
                <w:sz w:val="24"/>
                <w:szCs w:val="24"/>
              </w:rPr>
              <w:t xml:space="preserve">деформированные </w:t>
            </w:r>
            <w:r w:rsidRPr="00D478B1">
              <w:rPr>
                <w:rFonts w:ascii="Times New Roman" w:hAnsi="Times New Roman" w:cs="Times New Roman"/>
                <w:sz w:val="24"/>
                <w:szCs w:val="24"/>
              </w:rPr>
              <w:t>предложения и тексты.</w:t>
            </w:r>
          </w:p>
          <w:p w:rsidR="00AF7D3F" w:rsidRPr="00D478B1" w:rsidRDefault="00AF7D3F" w:rsidP="00D478B1">
            <w:pPr>
              <w:pStyle w:val="aa"/>
              <w:rPr>
                <w:rFonts w:ascii="Times New Roman" w:hAnsi="Times New Roman" w:cs="Times New Roman"/>
                <w:sz w:val="24"/>
                <w:szCs w:val="24"/>
              </w:rPr>
            </w:pPr>
            <w:r w:rsidRPr="00D478B1">
              <w:rPr>
                <w:rFonts w:ascii="Times New Roman" w:hAnsi="Times New Roman" w:cs="Times New Roman"/>
                <w:sz w:val="24"/>
                <w:szCs w:val="24"/>
              </w:rPr>
              <w:t xml:space="preserve">Выбирать знак для постановки в конце </w:t>
            </w:r>
            <w:r w:rsidRPr="00D478B1">
              <w:rPr>
                <w:rFonts w:ascii="Times New Roman" w:hAnsi="Times New Roman" w:cs="Times New Roman"/>
                <w:spacing w:val="-2"/>
                <w:sz w:val="24"/>
                <w:szCs w:val="24"/>
              </w:rPr>
              <w:t>предложения.</w:t>
            </w:r>
          </w:p>
          <w:p w:rsidR="00AF7D3F" w:rsidRPr="00D478B1" w:rsidRDefault="00AF7D3F" w:rsidP="00D478B1">
            <w:pPr>
              <w:pStyle w:val="aa"/>
              <w:rPr>
                <w:rFonts w:ascii="Times New Roman" w:hAnsi="Times New Roman" w:cs="Times New Roman"/>
                <w:sz w:val="24"/>
                <w:szCs w:val="24"/>
              </w:rPr>
            </w:pPr>
            <w:r w:rsidRPr="00D478B1">
              <w:rPr>
                <w:rFonts w:ascii="Times New Roman" w:hAnsi="Times New Roman" w:cs="Times New Roman"/>
                <w:sz w:val="24"/>
                <w:szCs w:val="24"/>
              </w:rPr>
              <w:t>Составлять предложения, различные по цели высказывания на определенную тему, по схеме.</w:t>
            </w:r>
          </w:p>
          <w:p w:rsidR="00AF7D3F" w:rsidRPr="00D478B1" w:rsidRDefault="00AF7D3F" w:rsidP="00D478B1">
            <w:pPr>
              <w:pStyle w:val="aa"/>
              <w:rPr>
                <w:rFonts w:ascii="Times New Roman" w:hAnsi="Times New Roman" w:cs="Times New Roman"/>
                <w:sz w:val="24"/>
                <w:szCs w:val="24"/>
              </w:rPr>
            </w:pPr>
            <w:r w:rsidRPr="00D478B1">
              <w:rPr>
                <w:rFonts w:ascii="Times New Roman" w:hAnsi="Times New Roman" w:cs="Times New Roman"/>
                <w:sz w:val="24"/>
                <w:szCs w:val="24"/>
              </w:rPr>
              <w:t>Обосновывать использование знаков препинания</w:t>
            </w:r>
            <w:r w:rsidRPr="00D478B1">
              <w:rPr>
                <w:rFonts w:ascii="Times New Roman" w:hAnsi="Times New Roman" w:cs="Times New Roman"/>
                <w:spacing w:val="-1"/>
                <w:sz w:val="24"/>
                <w:szCs w:val="24"/>
              </w:rPr>
              <w:t xml:space="preserve"> </w:t>
            </w:r>
            <w:r w:rsidRPr="00D478B1">
              <w:rPr>
                <w:rFonts w:ascii="Times New Roman" w:hAnsi="Times New Roman" w:cs="Times New Roman"/>
                <w:sz w:val="24"/>
                <w:szCs w:val="24"/>
              </w:rPr>
              <w:t>в</w:t>
            </w:r>
            <w:r w:rsidRPr="00D478B1">
              <w:rPr>
                <w:rFonts w:ascii="Times New Roman" w:hAnsi="Times New Roman" w:cs="Times New Roman"/>
                <w:spacing w:val="-3"/>
                <w:sz w:val="24"/>
                <w:szCs w:val="24"/>
              </w:rPr>
              <w:t xml:space="preserve"> </w:t>
            </w:r>
            <w:r w:rsidRPr="00D478B1">
              <w:rPr>
                <w:rFonts w:ascii="Times New Roman" w:hAnsi="Times New Roman" w:cs="Times New Roman"/>
                <w:sz w:val="24"/>
                <w:szCs w:val="24"/>
              </w:rPr>
              <w:t>конце</w:t>
            </w:r>
            <w:r w:rsidRPr="00D478B1">
              <w:rPr>
                <w:rFonts w:ascii="Times New Roman" w:hAnsi="Times New Roman" w:cs="Times New Roman"/>
                <w:spacing w:val="-1"/>
                <w:sz w:val="24"/>
                <w:szCs w:val="24"/>
              </w:rPr>
              <w:t xml:space="preserve"> </w:t>
            </w:r>
            <w:r w:rsidRPr="00D478B1">
              <w:rPr>
                <w:rFonts w:ascii="Times New Roman" w:hAnsi="Times New Roman" w:cs="Times New Roman"/>
                <w:sz w:val="24"/>
                <w:szCs w:val="24"/>
              </w:rPr>
              <w:t>предложений</w:t>
            </w:r>
            <w:r w:rsidRPr="00D478B1">
              <w:rPr>
                <w:rFonts w:ascii="Times New Roman" w:hAnsi="Times New Roman" w:cs="Times New Roman"/>
                <w:spacing w:val="-2"/>
                <w:sz w:val="24"/>
                <w:szCs w:val="24"/>
              </w:rPr>
              <w:t xml:space="preserve"> </w:t>
            </w:r>
            <w:r w:rsidRPr="00D478B1">
              <w:rPr>
                <w:rFonts w:ascii="Times New Roman" w:hAnsi="Times New Roman" w:cs="Times New Roman"/>
                <w:sz w:val="24"/>
                <w:szCs w:val="24"/>
              </w:rPr>
              <w:t>и знака тире в диалогической речи.</w:t>
            </w:r>
          </w:p>
          <w:p w:rsidR="00AF7D3F" w:rsidRPr="00D478B1" w:rsidRDefault="00AF7D3F" w:rsidP="00D478B1">
            <w:pPr>
              <w:pStyle w:val="aa"/>
              <w:rPr>
                <w:rFonts w:ascii="Times New Roman" w:hAnsi="Times New Roman" w:cs="Times New Roman"/>
                <w:sz w:val="24"/>
                <w:szCs w:val="24"/>
              </w:rPr>
            </w:pPr>
            <w:r w:rsidRPr="00D478B1">
              <w:rPr>
                <w:rFonts w:ascii="Times New Roman" w:hAnsi="Times New Roman" w:cs="Times New Roman"/>
                <w:sz w:val="24"/>
                <w:szCs w:val="24"/>
              </w:rPr>
              <w:t>Устанавливать при помощи смысловых вопросов связь между словами, словосочетаниями в предложении.</w:t>
            </w:r>
          </w:p>
          <w:p w:rsidR="00AF7D3F" w:rsidRPr="00D478B1" w:rsidRDefault="00AF7D3F" w:rsidP="00D478B1">
            <w:pPr>
              <w:pStyle w:val="aa"/>
              <w:rPr>
                <w:rFonts w:ascii="Times New Roman" w:hAnsi="Times New Roman" w:cs="Times New Roman"/>
                <w:sz w:val="24"/>
                <w:szCs w:val="24"/>
              </w:rPr>
            </w:pPr>
            <w:r w:rsidRPr="00D478B1">
              <w:rPr>
                <w:rFonts w:ascii="Times New Roman" w:hAnsi="Times New Roman" w:cs="Times New Roman"/>
                <w:sz w:val="24"/>
                <w:szCs w:val="24"/>
              </w:rPr>
              <w:t>Выделять грамматическую основу и второстепенные члены предложения (определение, обстоятельство).</w:t>
            </w:r>
          </w:p>
          <w:p w:rsidR="00AF7D3F" w:rsidRPr="00D478B1" w:rsidRDefault="00AF7D3F" w:rsidP="00D478B1">
            <w:pPr>
              <w:pStyle w:val="aa"/>
              <w:rPr>
                <w:rFonts w:ascii="Times New Roman" w:hAnsi="Times New Roman" w:cs="Times New Roman"/>
                <w:sz w:val="24"/>
                <w:szCs w:val="24"/>
              </w:rPr>
            </w:pPr>
            <w:r w:rsidRPr="00D478B1">
              <w:rPr>
                <w:rFonts w:ascii="Times New Roman" w:hAnsi="Times New Roman" w:cs="Times New Roman"/>
                <w:sz w:val="24"/>
                <w:szCs w:val="24"/>
              </w:rPr>
              <w:t>Анализировать</w:t>
            </w:r>
            <w:r w:rsidRPr="00D478B1">
              <w:rPr>
                <w:rFonts w:ascii="Times New Roman" w:hAnsi="Times New Roman" w:cs="Times New Roman"/>
                <w:spacing w:val="74"/>
                <w:sz w:val="24"/>
                <w:szCs w:val="24"/>
              </w:rPr>
              <w:t xml:space="preserve">  </w:t>
            </w:r>
            <w:r w:rsidRPr="00D478B1">
              <w:rPr>
                <w:rFonts w:ascii="Times New Roman" w:hAnsi="Times New Roman" w:cs="Times New Roman"/>
                <w:sz w:val="24"/>
                <w:szCs w:val="24"/>
              </w:rPr>
              <w:t>схемы</w:t>
            </w:r>
            <w:r w:rsidRPr="00D478B1">
              <w:rPr>
                <w:rFonts w:ascii="Times New Roman" w:hAnsi="Times New Roman" w:cs="Times New Roman"/>
                <w:spacing w:val="74"/>
                <w:sz w:val="24"/>
                <w:szCs w:val="24"/>
              </w:rPr>
              <w:t xml:space="preserve">  </w:t>
            </w:r>
            <w:r w:rsidRPr="00D478B1">
              <w:rPr>
                <w:rFonts w:ascii="Times New Roman" w:hAnsi="Times New Roman" w:cs="Times New Roman"/>
                <w:spacing w:val="-2"/>
                <w:sz w:val="24"/>
                <w:szCs w:val="24"/>
              </w:rPr>
              <w:t>предложений,</w:t>
            </w:r>
          </w:p>
          <w:p w:rsidR="00AF7D3F" w:rsidRPr="00D478B1" w:rsidRDefault="00AF7D3F" w:rsidP="00D478B1">
            <w:pPr>
              <w:pStyle w:val="aa"/>
              <w:rPr>
                <w:rFonts w:ascii="Times New Roman" w:hAnsi="Times New Roman" w:cs="Times New Roman"/>
                <w:sz w:val="24"/>
                <w:szCs w:val="24"/>
              </w:rPr>
            </w:pPr>
            <w:r w:rsidRPr="00D478B1">
              <w:rPr>
                <w:rFonts w:ascii="Times New Roman" w:hAnsi="Times New Roman" w:cs="Times New Roman"/>
                <w:sz w:val="24"/>
                <w:szCs w:val="24"/>
              </w:rPr>
              <w:t xml:space="preserve">составлять по ним предложение. </w:t>
            </w:r>
            <w:r w:rsidRPr="00D478B1">
              <w:rPr>
                <w:rFonts w:ascii="Times New Roman" w:hAnsi="Times New Roman" w:cs="Times New Roman"/>
                <w:spacing w:val="-2"/>
                <w:sz w:val="24"/>
                <w:szCs w:val="24"/>
              </w:rPr>
              <w:t>Разбиратьпредложение</w:t>
            </w:r>
            <w:r w:rsidRPr="00D478B1">
              <w:rPr>
                <w:rFonts w:ascii="Times New Roman" w:hAnsi="Times New Roman" w:cs="Times New Roman"/>
                <w:sz w:val="24"/>
                <w:szCs w:val="24"/>
              </w:rPr>
              <w:tab/>
            </w:r>
            <w:r w:rsidRPr="00D478B1">
              <w:rPr>
                <w:rFonts w:ascii="Times New Roman" w:hAnsi="Times New Roman" w:cs="Times New Roman"/>
                <w:spacing w:val="-6"/>
                <w:sz w:val="24"/>
                <w:szCs w:val="24"/>
              </w:rPr>
              <w:t>по</w:t>
            </w:r>
            <w:r w:rsidRPr="00D478B1">
              <w:rPr>
                <w:rFonts w:ascii="Times New Roman" w:hAnsi="Times New Roman" w:cs="Times New Roman"/>
                <w:sz w:val="24"/>
                <w:szCs w:val="24"/>
              </w:rPr>
              <w:tab/>
            </w:r>
            <w:r w:rsidRPr="00D478B1">
              <w:rPr>
                <w:rFonts w:ascii="Times New Roman" w:hAnsi="Times New Roman" w:cs="Times New Roman"/>
                <w:spacing w:val="-2"/>
                <w:sz w:val="24"/>
                <w:szCs w:val="24"/>
              </w:rPr>
              <w:t>членам предложения.</w:t>
            </w:r>
          </w:p>
          <w:p w:rsidR="00AF7D3F" w:rsidRPr="00D478B1" w:rsidRDefault="00AF7D3F" w:rsidP="00D478B1">
            <w:pPr>
              <w:pStyle w:val="aa"/>
              <w:rPr>
                <w:rFonts w:ascii="Times New Roman" w:hAnsi="Times New Roman" w:cs="Times New Roman"/>
                <w:sz w:val="24"/>
                <w:szCs w:val="24"/>
              </w:rPr>
            </w:pPr>
            <w:r w:rsidRPr="00D478B1">
              <w:rPr>
                <w:rFonts w:ascii="Times New Roman" w:hAnsi="Times New Roman" w:cs="Times New Roman"/>
                <w:sz w:val="24"/>
                <w:szCs w:val="24"/>
              </w:rPr>
              <w:t>Составлять</w:t>
            </w:r>
            <w:r w:rsidRPr="00D478B1">
              <w:rPr>
                <w:rFonts w:ascii="Times New Roman" w:hAnsi="Times New Roman" w:cs="Times New Roman"/>
                <w:spacing w:val="-1"/>
                <w:sz w:val="24"/>
                <w:szCs w:val="24"/>
              </w:rPr>
              <w:t xml:space="preserve"> </w:t>
            </w:r>
            <w:r w:rsidRPr="00D478B1">
              <w:rPr>
                <w:rFonts w:ascii="Times New Roman" w:hAnsi="Times New Roman" w:cs="Times New Roman"/>
                <w:sz w:val="24"/>
                <w:szCs w:val="24"/>
              </w:rPr>
              <w:t>предложения</w:t>
            </w:r>
            <w:r w:rsidRPr="00D478B1">
              <w:rPr>
                <w:rFonts w:ascii="Times New Roman" w:hAnsi="Times New Roman" w:cs="Times New Roman"/>
                <w:spacing w:val="-2"/>
                <w:sz w:val="24"/>
                <w:szCs w:val="24"/>
              </w:rPr>
              <w:t xml:space="preserve"> </w:t>
            </w:r>
            <w:r w:rsidRPr="00D478B1">
              <w:rPr>
                <w:rFonts w:ascii="Times New Roman" w:hAnsi="Times New Roman" w:cs="Times New Roman"/>
                <w:sz w:val="24"/>
                <w:szCs w:val="24"/>
              </w:rPr>
              <w:t>в</w:t>
            </w:r>
            <w:r w:rsidRPr="00D478B1">
              <w:rPr>
                <w:rFonts w:ascii="Times New Roman" w:hAnsi="Times New Roman" w:cs="Times New Roman"/>
                <w:spacing w:val="-3"/>
                <w:sz w:val="24"/>
                <w:szCs w:val="24"/>
              </w:rPr>
              <w:t xml:space="preserve"> </w:t>
            </w:r>
            <w:r w:rsidRPr="00D478B1">
              <w:rPr>
                <w:rFonts w:ascii="Times New Roman" w:hAnsi="Times New Roman" w:cs="Times New Roman"/>
                <w:sz w:val="24"/>
                <w:szCs w:val="24"/>
              </w:rPr>
              <w:t xml:space="preserve">соответствии </w:t>
            </w:r>
            <w:r w:rsidRPr="00D478B1">
              <w:rPr>
                <w:rFonts w:ascii="Times New Roman" w:hAnsi="Times New Roman" w:cs="Times New Roman"/>
                <w:spacing w:val="-10"/>
                <w:sz w:val="24"/>
                <w:szCs w:val="24"/>
              </w:rPr>
              <w:t>с</w:t>
            </w:r>
            <w:r w:rsidRPr="00D478B1">
              <w:rPr>
                <w:rFonts w:ascii="Times New Roman" w:hAnsi="Times New Roman" w:cs="Times New Roman"/>
                <w:sz w:val="24"/>
                <w:szCs w:val="24"/>
              </w:rPr>
              <w:tab/>
            </w:r>
            <w:r w:rsidRPr="00D478B1">
              <w:rPr>
                <w:rFonts w:ascii="Times New Roman" w:hAnsi="Times New Roman" w:cs="Times New Roman"/>
                <w:spacing w:val="-2"/>
                <w:sz w:val="24"/>
                <w:szCs w:val="24"/>
              </w:rPr>
              <w:t>поставленной</w:t>
            </w:r>
            <w:r w:rsidRPr="00D478B1">
              <w:rPr>
                <w:rFonts w:ascii="Times New Roman" w:hAnsi="Times New Roman" w:cs="Times New Roman"/>
                <w:sz w:val="24"/>
                <w:szCs w:val="24"/>
              </w:rPr>
              <w:tab/>
            </w:r>
            <w:r w:rsidRPr="00D478B1">
              <w:rPr>
                <w:rFonts w:ascii="Times New Roman" w:hAnsi="Times New Roman" w:cs="Times New Roman"/>
                <w:spacing w:val="-2"/>
                <w:sz w:val="24"/>
                <w:szCs w:val="24"/>
              </w:rPr>
              <w:t>учебной</w:t>
            </w:r>
            <w:r w:rsidRPr="00D478B1">
              <w:rPr>
                <w:rFonts w:ascii="Times New Roman" w:hAnsi="Times New Roman" w:cs="Times New Roman"/>
                <w:sz w:val="24"/>
                <w:szCs w:val="24"/>
              </w:rPr>
              <w:tab/>
            </w:r>
            <w:r w:rsidRPr="00D478B1">
              <w:rPr>
                <w:rFonts w:ascii="Times New Roman" w:hAnsi="Times New Roman" w:cs="Times New Roman"/>
                <w:spacing w:val="-2"/>
                <w:sz w:val="24"/>
                <w:szCs w:val="24"/>
              </w:rPr>
              <w:t>задачей</w:t>
            </w:r>
            <w:r w:rsidRPr="00D478B1">
              <w:rPr>
                <w:rFonts w:ascii="Times New Roman" w:hAnsi="Times New Roman" w:cs="Times New Roman"/>
                <w:sz w:val="24"/>
                <w:szCs w:val="24"/>
              </w:rPr>
              <w:tab/>
            </w:r>
            <w:r w:rsidRPr="00D478B1">
              <w:rPr>
                <w:rFonts w:ascii="Times New Roman" w:hAnsi="Times New Roman" w:cs="Times New Roman"/>
                <w:spacing w:val="-10"/>
                <w:sz w:val="24"/>
                <w:szCs w:val="24"/>
              </w:rPr>
              <w:t>и</w:t>
            </w:r>
          </w:p>
          <w:p w:rsidR="00AF7D3F" w:rsidRPr="00D478B1" w:rsidRDefault="00AF7D3F" w:rsidP="00D478B1">
            <w:pPr>
              <w:pStyle w:val="aa"/>
              <w:rPr>
                <w:rFonts w:ascii="Times New Roman" w:hAnsi="Times New Roman" w:cs="Times New Roman"/>
                <w:sz w:val="24"/>
                <w:szCs w:val="24"/>
              </w:rPr>
            </w:pPr>
            <w:r w:rsidRPr="00D478B1">
              <w:rPr>
                <w:rFonts w:ascii="Times New Roman" w:hAnsi="Times New Roman" w:cs="Times New Roman"/>
                <w:spacing w:val="-2"/>
                <w:sz w:val="24"/>
                <w:szCs w:val="24"/>
              </w:rPr>
              <w:t>оценивать</w:t>
            </w:r>
            <w:r w:rsidRPr="00D478B1">
              <w:rPr>
                <w:rFonts w:ascii="Times New Roman" w:hAnsi="Times New Roman" w:cs="Times New Roman"/>
                <w:sz w:val="24"/>
                <w:szCs w:val="24"/>
              </w:rPr>
              <w:tab/>
            </w:r>
            <w:r w:rsidRPr="00D478B1">
              <w:rPr>
                <w:rFonts w:ascii="Times New Roman" w:hAnsi="Times New Roman" w:cs="Times New Roman"/>
                <w:spacing w:val="-2"/>
                <w:sz w:val="24"/>
                <w:szCs w:val="24"/>
              </w:rPr>
              <w:t>правильность</w:t>
            </w:r>
            <w:r w:rsidRPr="00D478B1">
              <w:rPr>
                <w:rFonts w:ascii="Times New Roman" w:hAnsi="Times New Roman" w:cs="Times New Roman"/>
                <w:sz w:val="24"/>
                <w:szCs w:val="24"/>
              </w:rPr>
              <w:tab/>
            </w:r>
            <w:r w:rsidRPr="00D478B1">
              <w:rPr>
                <w:rFonts w:ascii="Times New Roman" w:hAnsi="Times New Roman" w:cs="Times New Roman"/>
                <w:spacing w:val="-2"/>
                <w:sz w:val="24"/>
                <w:szCs w:val="24"/>
              </w:rPr>
              <w:t xml:space="preserve">выполнения </w:t>
            </w:r>
            <w:r w:rsidRPr="00D478B1">
              <w:rPr>
                <w:rFonts w:ascii="Times New Roman" w:hAnsi="Times New Roman" w:cs="Times New Roman"/>
                <w:sz w:val="24"/>
                <w:szCs w:val="24"/>
              </w:rPr>
              <w:t>учебного задания.</w:t>
            </w:r>
          </w:p>
        </w:tc>
      </w:tr>
      <w:tr w:rsidR="00AF7D3F" w:rsidRPr="00D478B1" w:rsidTr="00AF7D3F">
        <w:trPr>
          <w:trHeight w:val="3588"/>
        </w:trPr>
        <w:tc>
          <w:tcPr>
            <w:tcW w:w="1274" w:type="dxa"/>
          </w:tcPr>
          <w:p w:rsidR="00AF7D3F" w:rsidRPr="00D478B1" w:rsidRDefault="00AF7D3F" w:rsidP="00D478B1">
            <w:pPr>
              <w:pStyle w:val="aa"/>
              <w:rPr>
                <w:rFonts w:ascii="Times New Roman" w:hAnsi="Times New Roman" w:cs="Times New Roman"/>
                <w:sz w:val="24"/>
                <w:szCs w:val="24"/>
              </w:rPr>
            </w:pPr>
            <w:r w:rsidRPr="00D478B1">
              <w:rPr>
                <w:rFonts w:ascii="Times New Roman" w:hAnsi="Times New Roman" w:cs="Times New Roman"/>
                <w:spacing w:val="-2"/>
                <w:sz w:val="24"/>
                <w:szCs w:val="24"/>
              </w:rPr>
              <w:t>Словообр азование</w:t>
            </w:r>
          </w:p>
        </w:tc>
        <w:tc>
          <w:tcPr>
            <w:tcW w:w="2412" w:type="dxa"/>
          </w:tcPr>
          <w:p w:rsidR="00AF7D3F" w:rsidRPr="00D478B1" w:rsidRDefault="00AF7D3F" w:rsidP="00D478B1">
            <w:pPr>
              <w:pStyle w:val="aa"/>
              <w:rPr>
                <w:rFonts w:ascii="Times New Roman" w:hAnsi="Times New Roman" w:cs="Times New Roman"/>
                <w:sz w:val="24"/>
                <w:szCs w:val="24"/>
              </w:rPr>
            </w:pPr>
            <w:r w:rsidRPr="00D478B1">
              <w:rPr>
                <w:rFonts w:ascii="Times New Roman" w:hAnsi="Times New Roman" w:cs="Times New Roman"/>
                <w:spacing w:val="-2"/>
                <w:sz w:val="24"/>
                <w:szCs w:val="24"/>
              </w:rPr>
              <w:t>Однокоренные слова.</w:t>
            </w:r>
          </w:p>
          <w:p w:rsidR="00AF7D3F" w:rsidRPr="00D478B1" w:rsidRDefault="00AF7D3F" w:rsidP="00D478B1">
            <w:pPr>
              <w:pStyle w:val="aa"/>
              <w:rPr>
                <w:rFonts w:ascii="Times New Roman" w:hAnsi="Times New Roman" w:cs="Times New Roman"/>
                <w:sz w:val="24"/>
                <w:szCs w:val="24"/>
              </w:rPr>
            </w:pPr>
            <w:r w:rsidRPr="00D478B1">
              <w:rPr>
                <w:rFonts w:ascii="Times New Roman" w:hAnsi="Times New Roman" w:cs="Times New Roman"/>
                <w:spacing w:val="-2"/>
                <w:sz w:val="24"/>
                <w:szCs w:val="24"/>
              </w:rPr>
              <w:t>Сложные</w:t>
            </w:r>
            <w:r w:rsidRPr="00D478B1">
              <w:rPr>
                <w:rFonts w:ascii="Times New Roman" w:hAnsi="Times New Roman" w:cs="Times New Roman"/>
                <w:sz w:val="24"/>
                <w:szCs w:val="24"/>
              </w:rPr>
              <w:tab/>
            </w:r>
            <w:r w:rsidRPr="00D478B1">
              <w:rPr>
                <w:rFonts w:ascii="Times New Roman" w:hAnsi="Times New Roman" w:cs="Times New Roman"/>
                <w:spacing w:val="-4"/>
                <w:sz w:val="24"/>
                <w:szCs w:val="24"/>
              </w:rPr>
              <w:t xml:space="preserve">слова </w:t>
            </w:r>
            <w:r w:rsidRPr="00D478B1">
              <w:rPr>
                <w:rFonts w:ascii="Times New Roman" w:hAnsi="Times New Roman" w:cs="Times New Roman"/>
                <w:sz w:val="24"/>
                <w:szCs w:val="24"/>
              </w:rPr>
              <w:t>(общее понятие).</w:t>
            </w:r>
          </w:p>
          <w:p w:rsidR="00AF7D3F" w:rsidRPr="00D478B1" w:rsidRDefault="00AF7D3F" w:rsidP="00D478B1">
            <w:pPr>
              <w:pStyle w:val="aa"/>
              <w:rPr>
                <w:rFonts w:ascii="Times New Roman" w:hAnsi="Times New Roman" w:cs="Times New Roman"/>
                <w:i/>
                <w:sz w:val="24"/>
                <w:szCs w:val="24"/>
              </w:rPr>
            </w:pPr>
            <w:r w:rsidRPr="00D478B1">
              <w:rPr>
                <w:rFonts w:ascii="Times New Roman" w:hAnsi="Times New Roman" w:cs="Times New Roman"/>
                <w:i/>
                <w:spacing w:val="-2"/>
                <w:sz w:val="24"/>
                <w:szCs w:val="24"/>
              </w:rPr>
              <w:t>Контрольный диктант</w:t>
            </w:r>
            <w:r w:rsidRPr="00D478B1">
              <w:rPr>
                <w:rFonts w:ascii="Times New Roman" w:hAnsi="Times New Roman" w:cs="Times New Roman"/>
                <w:i/>
                <w:sz w:val="24"/>
                <w:szCs w:val="24"/>
              </w:rPr>
              <w:tab/>
            </w:r>
            <w:r w:rsidRPr="00D478B1">
              <w:rPr>
                <w:rFonts w:ascii="Times New Roman" w:hAnsi="Times New Roman" w:cs="Times New Roman"/>
                <w:i/>
                <w:spacing w:val="-10"/>
                <w:sz w:val="24"/>
                <w:szCs w:val="24"/>
              </w:rPr>
              <w:t>с</w:t>
            </w:r>
          </w:p>
          <w:p w:rsidR="00AF7D3F" w:rsidRPr="00D478B1" w:rsidRDefault="00AF7D3F" w:rsidP="00D478B1">
            <w:pPr>
              <w:pStyle w:val="aa"/>
              <w:rPr>
                <w:rFonts w:ascii="Times New Roman" w:hAnsi="Times New Roman" w:cs="Times New Roman"/>
                <w:i/>
                <w:sz w:val="24"/>
                <w:szCs w:val="24"/>
              </w:rPr>
            </w:pPr>
            <w:r w:rsidRPr="00D478B1">
              <w:rPr>
                <w:rFonts w:ascii="Times New Roman" w:hAnsi="Times New Roman" w:cs="Times New Roman"/>
                <w:i/>
                <w:spacing w:val="-2"/>
                <w:sz w:val="24"/>
                <w:szCs w:val="24"/>
              </w:rPr>
              <w:t>грамматическими заданиями.</w:t>
            </w:r>
          </w:p>
          <w:p w:rsidR="00AF7D3F" w:rsidRPr="00D478B1" w:rsidRDefault="00AF7D3F" w:rsidP="00D478B1">
            <w:pPr>
              <w:pStyle w:val="aa"/>
              <w:rPr>
                <w:rFonts w:ascii="Times New Roman" w:hAnsi="Times New Roman" w:cs="Times New Roman"/>
                <w:sz w:val="24"/>
                <w:szCs w:val="24"/>
              </w:rPr>
            </w:pPr>
          </w:p>
          <w:p w:rsidR="00AF7D3F" w:rsidRPr="00D478B1" w:rsidRDefault="00AF7D3F" w:rsidP="00D478B1">
            <w:pPr>
              <w:pStyle w:val="aa"/>
              <w:rPr>
                <w:rFonts w:ascii="Times New Roman" w:hAnsi="Times New Roman" w:cs="Times New Roman"/>
                <w:i/>
                <w:sz w:val="24"/>
                <w:szCs w:val="24"/>
              </w:rPr>
            </w:pPr>
            <w:r w:rsidRPr="00D478B1">
              <w:rPr>
                <w:rFonts w:ascii="Times New Roman" w:hAnsi="Times New Roman" w:cs="Times New Roman"/>
                <w:i/>
                <w:spacing w:val="-2"/>
                <w:sz w:val="24"/>
                <w:szCs w:val="24"/>
              </w:rPr>
              <w:t>Проект:«Похвальное слово</w:t>
            </w:r>
            <w:r w:rsidRPr="00D478B1">
              <w:rPr>
                <w:rFonts w:ascii="Times New Roman" w:hAnsi="Times New Roman" w:cs="Times New Roman"/>
                <w:i/>
                <w:sz w:val="24"/>
                <w:szCs w:val="24"/>
              </w:rPr>
              <w:tab/>
            </w:r>
            <w:r w:rsidRPr="00D478B1">
              <w:rPr>
                <w:rFonts w:ascii="Times New Roman" w:hAnsi="Times New Roman" w:cs="Times New Roman"/>
                <w:i/>
                <w:spacing w:val="-2"/>
                <w:sz w:val="24"/>
                <w:szCs w:val="24"/>
              </w:rPr>
              <w:t>знакам препинания».</w:t>
            </w:r>
          </w:p>
        </w:tc>
        <w:tc>
          <w:tcPr>
            <w:tcW w:w="854" w:type="dxa"/>
          </w:tcPr>
          <w:p w:rsidR="00AF7D3F" w:rsidRPr="00D478B1" w:rsidRDefault="00AF7D3F" w:rsidP="00D478B1">
            <w:pPr>
              <w:pStyle w:val="aa"/>
              <w:rPr>
                <w:rFonts w:ascii="Times New Roman" w:hAnsi="Times New Roman" w:cs="Times New Roman"/>
                <w:sz w:val="24"/>
                <w:szCs w:val="24"/>
              </w:rPr>
            </w:pPr>
            <w:r w:rsidRPr="00D478B1">
              <w:rPr>
                <w:rFonts w:ascii="Times New Roman" w:hAnsi="Times New Roman" w:cs="Times New Roman"/>
                <w:sz w:val="24"/>
                <w:szCs w:val="24"/>
              </w:rPr>
              <w:t xml:space="preserve">5 </w:t>
            </w:r>
            <w:r w:rsidRPr="00D478B1">
              <w:rPr>
                <w:rFonts w:ascii="Times New Roman" w:hAnsi="Times New Roman" w:cs="Times New Roman"/>
                <w:spacing w:val="-5"/>
                <w:sz w:val="24"/>
                <w:szCs w:val="24"/>
              </w:rPr>
              <w:t>ч.</w:t>
            </w:r>
          </w:p>
        </w:tc>
        <w:tc>
          <w:tcPr>
            <w:tcW w:w="4532" w:type="dxa"/>
          </w:tcPr>
          <w:p w:rsidR="00AF7D3F" w:rsidRPr="00D478B1" w:rsidRDefault="00AF7D3F" w:rsidP="00D478B1">
            <w:pPr>
              <w:pStyle w:val="aa"/>
              <w:rPr>
                <w:rFonts w:ascii="Times New Roman" w:hAnsi="Times New Roman" w:cs="Times New Roman"/>
                <w:sz w:val="24"/>
                <w:szCs w:val="24"/>
              </w:rPr>
            </w:pPr>
            <w:r w:rsidRPr="00D478B1">
              <w:rPr>
                <w:rFonts w:ascii="Times New Roman" w:hAnsi="Times New Roman" w:cs="Times New Roman"/>
                <w:sz w:val="24"/>
                <w:szCs w:val="24"/>
              </w:rPr>
              <w:t>Различать однокоренные слова и формы одного и того же слова.</w:t>
            </w:r>
          </w:p>
          <w:p w:rsidR="00AF7D3F" w:rsidRPr="00D478B1" w:rsidRDefault="00AF7D3F" w:rsidP="00D478B1">
            <w:pPr>
              <w:pStyle w:val="aa"/>
              <w:rPr>
                <w:rFonts w:ascii="Times New Roman" w:hAnsi="Times New Roman" w:cs="Times New Roman"/>
                <w:sz w:val="24"/>
                <w:szCs w:val="24"/>
              </w:rPr>
            </w:pPr>
            <w:r w:rsidRPr="00D478B1">
              <w:rPr>
                <w:rFonts w:ascii="Times New Roman" w:hAnsi="Times New Roman" w:cs="Times New Roman"/>
                <w:spacing w:val="-2"/>
                <w:sz w:val="24"/>
                <w:szCs w:val="24"/>
              </w:rPr>
              <w:t>Контролировать</w:t>
            </w:r>
            <w:r w:rsidRPr="00D478B1">
              <w:rPr>
                <w:rFonts w:ascii="Times New Roman" w:hAnsi="Times New Roman" w:cs="Times New Roman"/>
                <w:sz w:val="24"/>
                <w:szCs w:val="24"/>
              </w:rPr>
              <w:tab/>
            </w:r>
            <w:r w:rsidRPr="00D478B1">
              <w:rPr>
                <w:rFonts w:ascii="Times New Roman" w:hAnsi="Times New Roman" w:cs="Times New Roman"/>
                <w:spacing w:val="-2"/>
                <w:sz w:val="24"/>
                <w:szCs w:val="24"/>
              </w:rPr>
              <w:t xml:space="preserve">правильность </w:t>
            </w:r>
            <w:r w:rsidRPr="00D478B1">
              <w:rPr>
                <w:rFonts w:ascii="Times New Roman" w:hAnsi="Times New Roman" w:cs="Times New Roman"/>
                <w:sz w:val="24"/>
                <w:szCs w:val="24"/>
              </w:rPr>
              <w:t>объединения</w:t>
            </w:r>
            <w:r w:rsidRPr="00D478B1">
              <w:rPr>
                <w:rFonts w:ascii="Times New Roman" w:hAnsi="Times New Roman" w:cs="Times New Roman"/>
                <w:spacing w:val="-15"/>
                <w:sz w:val="24"/>
                <w:szCs w:val="24"/>
              </w:rPr>
              <w:t xml:space="preserve"> </w:t>
            </w:r>
            <w:r w:rsidRPr="00D478B1">
              <w:rPr>
                <w:rFonts w:ascii="Times New Roman" w:hAnsi="Times New Roman" w:cs="Times New Roman"/>
                <w:sz w:val="24"/>
                <w:szCs w:val="24"/>
              </w:rPr>
              <w:t>слов</w:t>
            </w:r>
            <w:r w:rsidRPr="00D478B1">
              <w:rPr>
                <w:rFonts w:ascii="Times New Roman" w:hAnsi="Times New Roman" w:cs="Times New Roman"/>
                <w:spacing w:val="-15"/>
                <w:sz w:val="24"/>
                <w:szCs w:val="24"/>
              </w:rPr>
              <w:t xml:space="preserve"> </w:t>
            </w:r>
            <w:r w:rsidRPr="00D478B1">
              <w:rPr>
                <w:rFonts w:ascii="Times New Roman" w:hAnsi="Times New Roman" w:cs="Times New Roman"/>
                <w:sz w:val="24"/>
                <w:szCs w:val="24"/>
              </w:rPr>
              <w:t>в</w:t>
            </w:r>
            <w:r w:rsidRPr="00D478B1">
              <w:rPr>
                <w:rFonts w:ascii="Times New Roman" w:hAnsi="Times New Roman" w:cs="Times New Roman"/>
                <w:spacing w:val="-15"/>
                <w:sz w:val="24"/>
                <w:szCs w:val="24"/>
              </w:rPr>
              <w:t xml:space="preserve"> </w:t>
            </w:r>
            <w:r w:rsidRPr="00D478B1">
              <w:rPr>
                <w:rFonts w:ascii="Times New Roman" w:hAnsi="Times New Roman" w:cs="Times New Roman"/>
                <w:sz w:val="24"/>
                <w:szCs w:val="24"/>
              </w:rPr>
              <w:t>группу:</w:t>
            </w:r>
            <w:r w:rsidRPr="00D478B1">
              <w:rPr>
                <w:rFonts w:ascii="Times New Roman" w:hAnsi="Times New Roman" w:cs="Times New Roman"/>
                <w:spacing w:val="-15"/>
                <w:sz w:val="24"/>
                <w:szCs w:val="24"/>
              </w:rPr>
              <w:t xml:space="preserve"> </w:t>
            </w:r>
            <w:r w:rsidRPr="00D478B1">
              <w:rPr>
                <w:rFonts w:ascii="Times New Roman" w:hAnsi="Times New Roman" w:cs="Times New Roman"/>
                <w:sz w:val="24"/>
                <w:szCs w:val="24"/>
              </w:rPr>
              <w:t>обнаруживать лишнее слово в ряду предложенных.</w:t>
            </w:r>
          </w:p>
          <w:p w:rsidR="00AF7D3F" w:rsidRPr="00D478B1" w:rsidRDefault="00AF7D3F" w:rsidP="00D478B1">
            <w:pPr>
              <w:pStyle w:val="aa"/>
              <w:rPr>
                <w:rFonts w:ascii="Times New Roman" w:hAnsi="Times New Roman" w:cs="Times New Roman"/>
                <w:sz w:val="24"/>
                <w:szCs w:val="24"/>
              </w:rPr>
            </w:pPr>
            <w:r w:rsidRPr="00D478B1">
              <w:rPr>
                <w:rFonts w:ascii="Times New Roman" w:hAnsi="Times New Roman" w:cs="Times New Roman"/>
                <w:sz w:val="24"/>
                <w:szCs w:val="24"/>
              </w:rPr>
              <w:t>Различать</w:t>
            </w:r>
            <w:r w:rsidRPr="00D478B1">
              <w:rPr>
                <w:rFonts w:ascii="Times New Roman" w:hAnsi="Times New Roman" w:cs="Times New Roman"/>
                <w:spacing w:val="-8"/>
                <w:sz w:val="24"/>
                <w:szCs w:val="24"/>
              </w:rPr>
              <w:t xml:space="preserve"> </w:t>
            </w:r>
            <w:r w:rsidRPr="00D478B1">
              <w:rPr>
                <w:rFonts w:ascii="Times New Roman" w:hAnsi="Times New Roman" w:cs="Times New Roman"/>
                <w:sz w:val="24"/>
                <w:szCs w:val="24"/>
              </w:rPr>
              <w:t>сложные</w:t>
            </w:r>
            <w:r w:rsidRPr="00D478B1">
              <w:rPr>
                <w:rFonts w:ascii="Times New Roman" w:hAnsi="Times New Roman" w:cs="Times New Roman"/>
                <w:spacing w:val="-11"/>
                <w:sz w:val="24"/>
                <w:szCs w:val="24"/>
              </w:rPr>
              <w:t xml:space="preserve"> </w:t>
            </w:r>
            <w:r w:rsidRPr="00D478B1">
              <w:rPr>
                <w:rFonts w:ascii="Times New Roman" w:hAnsi="Times New Roman" w:cs="Times New Roman"/>
                <w:sz w:val="24"/>
                <w:szCs w:val="24"/>
              </w:rPr>
              <w:t>слова</w:t>
            </w:r>
            <w:r w:rsidRPr="00D478B1">
              <w:rPr>
                <w:rFonts w:ascii="Times New Roman" w:hAnsi="Times New Roman" w:cs="Times New Roman"/>
                <w:spacing w:val="-11"/>
                <w:sz w:val="24"/>
                <w:szCs w:val="24"/>
              </w:rPr>
              <w:t xml:space="preserve"> </w:t>
            </w:r>
            <w:r w:rsidRPr="00D478B1">
              <w:rPr>
                <w:rFonts w:ascii="Times New Roman" w:hAnsi="Times New Roman" w:cs="Times New Roman"/>
                <w:sz w:val="24"/>
                <w:szCs w:val="24"/>
              </w:rPr>
              <w:t>в</w:t>
            </w:r>
            <w:r w:rsidRPr="00D478B1">
              <w:rPr>
                <w:rFonts w:ascii="Times New Roman" w:hAnsi="Times New Roman" w:cs="Times New Roman"/>
                <w:spacing w:val="-10"/>
                <w:sz w:val="24"/>
                <w:szCs w:val="24"/>
              </w:rPr>
              <w:t xml:space="preserve"> </w:t>
            </w:r>
            <w:r w:rsidRPr="00D478B1">
              <w:rPr>
                <w:rFonts w:ascii="Times New Roman" w:hAnsi="Times New Roman" w:cs="Times New Roman"/>
                <w:sz w:val="24"/>
                <w:szCs w:val="24"/>
              </w:rPr>
              <w:t>речи. Участвовать в проекте.</w:t>
            </w:r>
          </w:p>
        </w:tc>
      </w:tr>
      <w:tr w:rsidR="00AF7D3F" w:rsidRPr="00D478B1" w:rsidTr="00AF7D3F">
        <w:trPr>
          <w:trHeight w:val="1655"/>
        </w:trPr>
        <w:tc>
          <w:tcPr>
            <w:tcW w:w="1274" w:type="dxa"/>
          </w:tcPr>
          <w:p w:rsidR="00AF7D3F" w:rsidRPr="00D478B1" w:rsidRDefault="00AF7D3F" w:rsidP="00D478B1">
            <w:pPr>
              <w:pStyle w:val="aa"/>
              <w:rPr>
                <w:rFonts w:ascii="Times New Roman" w:hAnsi="Times New Roman" w:cs="Times New Roman"/>
                <w:sz w:val="24"/>
                <w:szCs w:val="24"/>
              </w:rPr>
            </w:pPr>
            <w:r w:rsidRPr="00D478B1">
              <w:rPr>
                <w:rFonts w:ascii="Times New Roman" w:hAnsi="Times New Roman" w:cs="Times New Roman"/>
                <w:spacing w:val="-4"/>
                <w:sz w:val="24"/>
                <w:szCs w:val="24"/>
              </w:rPr>
              <w:t xml:space="preserve">Речь. </w:t>
            </w:r>
            <w:r w:rsidRPr="00D478B1">
              <w:rPr>
                <w:rFonts w:ascii="Times New Roman" w:hAnsi="Times New Roman" w:cs="Times New Roman"/>
                <w:spacing w:val="-2"/>
                <w:sz w:val="24"/>
                <w:szCs w:val="24"/>
              </w:rPr>
              <w:t>Текст</w:t>
            </w:r>
          </w:p>
        </w:tc>
        <w:tc>
          <w:tcPr>
            <w:tcW w:w="2412" w:type="dxa"/>
          </w:tcPr>
          <w:p w:rsidR="00AF7D3F" w:rsidRPr="00D478B1" w:rsidRDefault="00AF7D3F" w:rsidP="00D478B1">
            <w:pPr>
              <w:pStyle w:val="aa"/>
              <w:rPr>
                <w:rFonts w:ascii="Times New Roman" w:hAnsi="Times New Roman" w:cs="Times New Roman"/>
                <w:sz w:val="24"/>
                <w:szCs w:val="24"/>
              </w:rPr>
            </w:pPr>
            <w:r w:rsidRPr="00D478B1">
              <w:rPr>
                <w:rFonts w:ascii="Times New Roman" w:hAnsi="Times New Roman" w:cs="Times New Roman"/>
                <w:sz w:val="24"/>
                <w:szCs w:val="24"/>
              </w:rPr>
              <w:t>Значение языка и речи в жизни людей, о</w:t>
            </w:r>
            <w:r w:rsidRPr="00D478B1">
              <w:rPr>
                <w:rFonts w:ascii="Times New Roman" w:hAnsi="Times New Roman" w:cs="Times New Roman"/>
                <w:spacing w:val="-10"/>
                <w:sz w:val="24"/>
                <w:szCs w:val="24"/>
              </w:rPr>
              <w:t xml:space="preserve"> </w:t>
            </w:r>
            <w:r w:rsidRPr="00D478B1">
              <w:rPr>
                <w:rFonts w:ascii="Times New Roman" w:hAnsi="Times New Roman" w:cs="Times New Roman"/>
                <w:sz w:val="24"/>
                <w:szCs w:val="24"/>
              </w:rPr>
              <w:t>роли</w:t>
            </w:r>
            <w:r w:rsidRPr="00D478B1">
              <w:rPr>
                <w:rFonts w:ascii="Times New Roman" w:hAnsi="Times New Roman" w:cs="Times New Roman"/>
                <w:spacing w:val="-9"/>
                <w:sz w:val="24"/>
                <w:szCs w:val="24"/>
              </w:rPr>
              <w:t xml:space="preserve"> </w:t>
            </w:r>
            <w:r w:rsidRPr="00D478B1">
              <w:rPr>
                <w:rFonts w:ascii="Times New Roman" w:hAnsi="Times New Roman" w:cs="Times New Roman"/>
                <w:sz w:val="24"/>
                <w:szCs w:val="24"/>
              </w:rPr>
              <w:t>языка</w:t>
            </w:r>
            <w:r w:rsidRPr="00D478B1">
              <w:rPr>
                <w:rFonts w:ascii="Times New Roman" w:hAnsi="Times New Roman" w:cs="Times New Roman"/>
                <w:spacing w:val="-10"/>
                <w:sz w:val="24"/>
                <w:szCs w:val="24"/>
              </w:rPr>
              <w:t xml:space="preserve"> </w:t>
            </w:r>
            <w:r w:rsidRPr="00D478B1">
              <w:rPr>
                <w:rFonts w:ascii="Times New Roman" w:hAnsi="Times New Roman" w:cs="Times New Roman"/>
                <w:sz w:val="24"/>
                <w:szCs w:val="24"/>
              </w:rPr>
              <w:t>в</w:t>
            </w:r>
            <w:r w:rsidRPr="00D478B1">
              <w:rPr>
                <w:rFonts w:ascii="Times New Roman" w:hAnsi="Times New Roman" w:cs="Times New Roman"/>
                <w:spacing w:val="-11"/>
                <w:sz w:val="24"/>
                <w:szCs w:val="24"/>
              </w:rPr>
              <w:t xml:space="preserve"> </w:t>
            </w:r>
            <w:r w:rsidRPr="00D478B1">
              <w:rPr>
                <w:rFonts w:ascii="Times New Roman" w:hAnsi="Times New Roman" w:cs="Times New Roman"/>
                <w:sz w:val="24"/>
                <w:szCs w:val="24"/>
              </w:rPr>
              <w:t>жизни и общении.</w:t>
            </w:r>
          </w:p>
          <w:p w:rsidR="00AF7D3F" w:rsidRPr="00D478B1" w:rsidRDefault="00AF7D3F" w:rsidP="00D478B1">
            <w:pPr>
              <w:pStyle w:val="aa"/>
              <w:rPr>
                <w:rFonts w:ascii="Times New Roman" w:hAnsi="Times New Roman" w:cs="Times New Roman"/>
                <w:sz w:val="24"/>
                <w:szCs w:val="24"/>
              </w:rPr>
            </w:pPr>
            <w:r w:rsidRPr="00D478B1">
              <w:rPr>
                <w:rFonts w:ascii="Times New Roman" w:hAnsi="Times New Roman" w:cs="Times New Roman"/>
                <w:sz w:val="24"/>
                <w:szCs w:val="24"/>
              </w:rPr>
              <w:t>Текст как основная единица речи.</w:t>
            </w:r>
          </w:p>
        </w:tc>
        <w:tc>
          <w:tcPr>
            <w:tcW w:w="854" w:type="dxa"/>
          </w:tcPr>
          <w:p w:rsidR="00AF7D3F" w:rsidRPr="00D478B1" w:rsidRDefault="00AF7D3F" w:rsidP="00D478B1">
            <w:pPr>
              <w:pStyle w:val="aa"/>
              <w:rPr>
                <w:rFonts w:ascii="Times New Roman" w:hAnsi="Times New Roman" w:cs="Times New Roman"/>
                <w:sz w:val="24"/>
                <w:szCs w:val="24"/>
              </w:rPr>
            </w:pPr>
            <w:r w:rsidRPr="00D478B1">
              <w:rPr>
                <w:rFonts w:ascii="Times New Roman" w:hAnsi="Times New Roman" w:cs="Times New Roman"/>
                <w:sz w:val="24"/>
                <w:szCs w:val="24"/>
              </w:rPr>
              <w:t xml:space="preserve">2 </w:t>
            </w:r>
            <w:r w:rsidRPr="00D478B1">
              <w:rPr>
                <w:rFonts w:ascii="Times New Roman" w:hAnsi="Times New Roman" w:cs="Times New Roman"/>
                <w:spacing w:val="-5"/>
                <w:sz w:val="24"/>
                <w:szCs w:val="24"/>
              </w:rPr>
              <w:t>ч.</w:t>
            </w:r>
          </w:p>
        </w:tc>
        <w:tc>
          <w:tcPr>
            <w:tcW w:w="4532" w:type="dxa"/>
          </w:tcPr>
          <w:p w:rsidR="00AF7D3F" w:rsidRPr="00D478B1" w:rsidRDefault="00AF7D3F" w:rsidP="00D478B1">
            <w:pPr>
              <w:pStyle w:val="aa"/>
              <w:rPr>
                <w:rFonts w:ascii="Times New Roman" w:hAnsi="Times New Roman" w:cs="Times New Roman"/>
                <w:sz w:val="24"/>
                <w:szCs w:val="24"/>
              </w:rPr>
            </w:pPr>
            <w:r w:rsidRPr="00D478B1">
              <w:rPr>
                <w:rFonts w:ascii="Times New Roman" w:hAnsi="Times New Roman" w:cs="Times New Roman"/>
                <w:sz w:val="24"/>
                <w:szCs w:val="24"/>
              </w:rPr>
              <w:t xml:space="preserve">Рассуждать о значении языка и речи в жизни людей, о роли языка в жизни и </w:t>
            </w:r>
            <w:r w:rsidRPr="00D478B1">
              <w:rPr>
                <w:rFonts w:ascii="Times New Roman" w:hAnsi="Times New Roman" w:cs="Times New Roman"/>
                <w:spacing w:val="-2"/>
                <w:sz w:val="24"/>
                <w:szCs w:val="24"/>
              </w:rPr>
              <w:t>общении.</w:t>
            </w:r>
          </w:p>
          <w:p w:rsidR="00AF7D3F" w:rsidRPr="00D478B1" w:rsidRDefault="00AF7D3F" w:rsidP="00D478B1">
            <w:pPr>
              <w:pStyle w:val="aa"/>
              <w:rPr>
                <w:rFonts w:ascii="Times New Roman" w:hAnsi="Times New Roman" w:cs="Times New Roman"/>
                <w:sz w:val="24"/>
                <w:szCs w:val="24"/>
              </w:rPr>
            </w:pPr>
            <w:r w:rsidRPr="00D478B1">
              <w:rPr>
                <w:rFonts w:ascii="Times New Roman" w:hAnsi="Times New Roman" w:cs="Times New Roman"/>
                <w:sz w:val="24"/>
                <w:szCs w:val="24"/>
              </w:rPr>
              <w:t xml:space="preserve">Определять тему и главную мысль </w:t>
            </w:r>
            <w:r w:rsidRPr="00D478B1">
              <w:rPr>
                <w:rFonts w:ascii="Times New Roman" w:hAnsi="Times New Roman" w:cs="Times New Roman"/>
                <w:spacing w:val="-2"/>
                <w:sz w:val="24"/>
                <w:szCs w:val="24"/>
              </w:rPr>
              <w:t>текста.</w:t>
            </w:r>
          </w:p>
          <w:p w:rsidR="00AF7D3F" w:rsidRPr="00D478B1" w:rsidRDefault="00AF7D3F" w:rsidP="00D478B1">
            <w:pPr>
              <w:pStyle w:val="aa"/>
              <w:rPr>
                <w:rFonts w:ascii="Times New Roman" w:hAnsi="Times New Roman" w:cs="Times New Roman"/>
                <w:sz w:val="24"/>
                <w:szCs w:val="24"/>
              </w:rPr>
            </w:pPr>
            <w:r w:rsidRPr="00D478B1">
              <w:rPr>
                <w:rFonts w:ascii="Times New Roman" w:hAnsi="Times New Roman" w:cs="Times New Roman"/>
                <w:sz w:val="24"/>
                <w:szCs w:val="24"/>
              </w:rPr>
              <w:t>Выделять</w:t>
            </w:r>
            <w:r w:rsidRPr="00D478B1">
              <w:rPr>
                <w:rFonts w:ascii="Times New Roman" w:hAnsi="Times New Roman" w:cs="Times New Roman"/>
                <w:spacing w:val="55"/>
                <w:sz w:val="24"/>
                <w:szCs w:val="24"/>
              </w:rPr>
              <w:t xml:space="preserve"> </w:t>
            </w:r>
            <w:r w:rsidRPr="00D478B1">
              <w:rPr>
                <w:rFonts w:ascii="Times New Roman" w:hAnsi="Times New Roman" w:cs="Times New Roman"/>
                <w:sz w:val="24"/>
                <w:szCs w:val="24"/>
              </w:rPr>
              <w:t>части</w:t>
            </w:r>
            <w:r w:rsidRPr="00D478B1">
              <w:rPr>
                <w:rFonts w:ascii="Times New Roman" w:hAnsi="Times New Roman" w:cs="Times New Roman"/>
                <w:spacing w:val="55"/>
                <w:sz w:val="24"/>
                <w:szCs w:val="24"/>
              </w:rPr>
              <w:t xml:space="preserve"> </w:t>
            </w:r>
            <w:r w:rsidRPr="00D478B1">
              <w:rPr>
                <w:rFonts w:ascii="Times New Roman" w:hAnsi="Times New Roman" w:cs="Times New Roman"/>
                <w:sz w:val="24"/>
                <w:szCs w:val="24"/>
              </w:rPr>
              <w:t>текста</w:t>
            </w:r>
            <w:r w:rsidRPr="00D478B1">
              <w:rPr>
                <w:rFonts w:ascii="Times New Roman" w:hAnsi="Times New Roman" w:cs="Times New Roman"/>
                <w:spacing w:val="53"/>
                <w:sz w:val="24"/>
                <w:szCs w:val="24"/>
              </w:rPr>
              <w:t xml:space="preserve"> </w:t>
            </w:r>
            <w:r w:rsidRPr="00D478B1">
              <w:rPr>
                <w:rFonts w:ascii="Times New Roman" w:hAnsi="Times New Roman" w:cs="Times New Roman"/>
                <w:sz w:val="24"/>
                <w:szCs w:val="24"/>
              </w:rPr>
              <w:t>и</w:t>
            </w:r>
            <w:r w:rsidRPr="00D478B1">
              <w:rPr>
                <w:rFonts w:ascii="Times New Roman" w:hAnsi="Times New Roman" w:cs="Times New Roman"/>
                <w:spacing w:val="55"/>
                <w:sz w:val="24"/>
                <w:szCs w:val="24"/>
              </w:rPr>
              <w:t xml:space="preserve"> </w:t>
            </w:r>
            <w:r w:rsidRPr="00D478B1">
              <w:rPr>
                <w:rFonts w:ascii="Times New Roman" w:hAnsi="Times New Roman" w:cs="Times New Roman"/>
                <w:spacing w:val="-2"/>
                <w:sz w:val="24"/>
                <w:szCs w:val="24"/>
              </w:rPr>
              <w:t>обосновывать</w:t>
            </w:r>
          </w:p>
        </w:tc>
      </w:tr>
    </w:tbl>
    <w:p w:rsidR="00AF7D3F" w:rsidRPr="00D478B1" w:rsidRDefault="00AF7D3F" w:rsidP="00D478B1">
      <w:pPr>
        <w:pStyle w:val="aa"/>
        <w:rPr>
          <w:rFonts w:ascii="Times New Roman" w:hAnsi="Times New Roman" w:cs="Times New Roman"/>
          <w:sz w:val="24"/>
          <w:szCs w:val="24"/>
        </w:rPr>
        <w:sectPr w:rsidR="00AF7D3F" w:rsidRPr="00D478B1">
          <w:type w:val="continuous"/>
          <w:pgSz w:w="11910" w:h="16840"/>
          <w:pgMar w:top="1120" w:right="760" w:bottom="1160" w:left="1600" w:header="0" w:footer="933" w:gutter="0"/>
          <w:cols w:space="720"/>
        </w:sectPr>
      </w:pPr>
    </w:p>
    <w:tbl>
      <w:tblPr>
        <w:tblStyle w:val="TableNormal"/>
        <w:tblW w:w="0" w:type="auto"/>
        <w:tblInd w:w="2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274"/>
        <w:gridCol w:w="2412"/>
        <w:gridCol w:w="854"/>
        <w:gridCol w:w="4532"/>
      </w:tblGrid>
      <w:tr w:rsidR="00AF7D3F" w:rsidRPr="00D478B1" w:rsidTr="00AF7D3F">
        <w:trPr>
          <w:trHeight w:val="2210"/>
        </w:trPr>
        <w:tc>
          <w:tcPr>
            <w:tcW w:w="1274" w:type="dxa"/>
          </w:tcPr>
          <w:p w:rsidR="00AF7D3F" w:rsidRPr="00D478B1" w:rsidRDefault="00AF7D3F" w:rsidP="00D478B1">
            <w:pPr>
              <w:pStyle w:val="aa"/>
              <w:rPr>
                <w:rFonts w:ascii="Times New Roman" w:hAnsi="Times New Roman" w:cs="Times New Roman"/>
                <w:sz w:val="24"/>
                <w:szCs w:val="24"/>
              </w:rPr>
            </w:pPr>
          </w:p>
        </w:tc>
        <w:tc>
          <w:tcPr>
            <w:tcW w:w="2412" w:type="dxa"/>
          </w:tcPr>
          <w:p w:rsidR="00AF7D3F" w:rsidRPr="00D478B1" w:rsidRDefault="00AF7D3F" w:rsidP="00D478B1">
            <w:pPr>
              <w:pStyle w:val="aa"/>
              <w:rPr>
                <w:rFonts w:ascii="Times New Roman" w:hAnsi="Times New Roman" w:cs="Times New Roman"/>
                <w:sz w:val="24"/>
                <w:szCs w:val="24"/>
              </w:rPr>
            </w:pPr>
            <w:r w:rsidRPr="00D478B1">
              <w:rPr>
                <w:rFonts w:ascii="Times New Roman" w:hAnsi="Times New Roman" w:cs="Times New Roman"/>
                <w:spacing w:val="-4"/>
                <w:sz w:val="24"/>
                <w:szCs w:val="24"/>
              </w:rPr>
              <w:t>Тема</w:t>
            </w:r>
            <w:r w:rsidRPr="00D478B1">
              <w:rPr>
                <w:rFonts w:ascii="Times New Roman" w:hAnsi="Times New Roman" w:cs="Times New Roman"/>
                <w:sz w:val="24"/>
                <w:szCs w:val="24"/>
              </w:rPr>
              <w:tab/>
            </w:r>
            <w:r w:rsidRPr="00D478B1">
              <w:rPr>
                <w:rFonts w:ascii="Times New Roman" w:hAnsi="Times New Roman" w:cs="Times New Roman"/>
                <w:spacing w:val="-10"/>
                <w:sz w:val="24"/>
                <w:szCs w:val="24"/>
              </w:rPr>
              <w:t>и</w:t>
            </w:r>
            <w:r w:rsidRPr="00D478B1">
              <w:rPr>
                <w:rFonts w:ascii="Times New Roman" w:hAnsi="Times New Roman" w:cs="Times New Roman"/>
                <w:sz w:val="24"/>
                <w:szCs w:val="24"/>
              </w:rPr>
              <w:tab/>
            </w:r>
            <w:r w:rsidRPr="00D478B1">
              <w:rPr>
                <w:rFonts w:ascii="Times New Roman" w:hAnsi="Times New Roman" w:cs="Times New Roman"/>
                <w:spacing w:val="-2"/>
                <w:sz w:val="24"/>
                <w:szCs w:val="24"/>
              </w:rPr>
              <w:t>главная мысльтекста.</w:t>
            </w:r>
          </w:p>
          <w:p w:rsidR="00AF7D3F" w:rsidRPr="00D478B1" w:rsidRDefault="00AF7D3F" w:rsidP="00D478B1">
            <w:pPr>
              <w:pStyle w:val="aa"/>
              <w:rPr>
                <w:rFonts w:ascii="Times New Roman" w:hAnsi="Times New Roman" w:cs="Times New Roman"/>
                <w:i/>
                <w:sz w:val="24"/>
                <w:szCs w:val="24"/>
              </w:rPr>
            </w:pPr>
            <w:r w:rsidRPr="00D478B1">
              <w:rPr>
                <w:rFonts w:ascii="Times New Roman" w:hAnsi="Times New Roman" w:cs="Times New Roman"/>
                <w:i/>
                <w:sz w:val="24"/>
                <w:szCs w:val="24"/>
              </w:rPr>
              <w:t>Изложение</w:t>
            </w:r>
            <w:r w:rsidRPr="00D478B1">
              <w:rPr>
                <w:rFonts w:ascii="Times New Roman" w:hAnsi="Times New Roman" w:cs="Times New Roman"/>
                <w:i/>
                <w:spacing w:val="-5"/>
                <w:sz w:val="24"/>
                <w:szCs w:val="24"/>
              </w:rPr>
              <w:t xml:space="preserve"> </w:t>
            </w:r>
            <w:r w:rsidRPr="00D478B1">
              <w:rPr>
                <w:rFonts w:ascii="Times New Roman" w:hAnsi="Times New Roman" w:cs="Times New Roman"/>
                <w:i/>
                <w:sz w:val="24"/>
                <w:szCs w:val="24"/>
              </w:rPr>
              <w:t>по</w:t>
            </w:r>
            <w:r w:rsidRPr="00D478B1">
              <w:rPr>
                <w:rFonts w:ascii="Times New Roman" w:hAnsi="Times New Roman" w:cs="Times New Roman"/>
                <w:i/>
                <w:spacing w:val="-4"/>
                <w:sz w:val="24"/>
                <w:szCs w:val="24"/>
              </w:rPr>
              <w:t xml:space="preserve"> </w:t>
            </w:r>
            <w:r w:rsidRPr="00D478B1">
              <w:rPr>
                <w:rFonts w:ascii="Times New Roman" w:hAnsi="Times New Roman" w:cs="Times New Roman"/>
                <w:i/>
                <w:spacing w:val="-2"/>
                <w:sz w:val="24"/>
                <w:szCs w:val="24"/>
              </w:rPr>
              <w:t>плану.</w:t>
            </w:r>
          </w:p>
        </w:tc>
        <w:tc>
          <w:tcPr>
            <w:tcW w:w="854" w:type="dxa"/>
          </w:tcPr>
          <w:p w:rsidR="00AF7D3F" w:rsidRPr="00D478B1" w:rsidRDefault="00AF7D3F" w:rsidP="00D478B1">
            <w:pPr>
              <w:pStyle w:val="aa"/>
              <w:rPr>
                <w:rFonts w:ascii="Times New Roman" w:hAnsi="Times New Roman" w:cs="Times New Roman"/>
                <w:sz w:val="24"/>
                <w:szCs w:val="24"/>
              </w:rPr>
            </w:pPr>
          </w:p>
        </w:tc>
        <w:tc>
          <w:tcPr>
            <w:tcW w:w="4532" w:type="dxa"/>
          </w:tcPr>
          <w:p w:rsidR="00AF7D3F" w:rsidRPr="00D478B1" w:rsidRDefault="00AF7D3F" w:rsidP="00D478B1">
            <w:pPr>
              <w:pStyle w:val="aa"/>
              <w:rPr>
                <w:rFonts w:ascii="Times New Roman" w:hAnsi="Times New Roman" w:cs="Times New Roman"/>
                <w:sz w:val="24"/>
                <w:szCs w:val="24"/>
              </w:rPr>
            </w:pPr>
            <w:r w:rsidRPr="00D478B1">
              <w:rPr>
                <w:rFonts w:ascii="Times New Roman" w:hAnsi="Times New Roman" w:cs="Times New Roman"/>
                <w:sz w:val="24"/>
                <w:szCs w:val="24"/>
              </w:rPr>
              <w:t>правильность</w:t>
            </w:r>
            <w:r w:rsidRPr="00D478B1">
              <w:rPr>
                <w:rFonts w:ascii="Times New Roman" w:hAnsi="Times New Roman" w:cs="Times New Roman"/>
                <w:spacing w:val="-4"/>
                <w:sz w:val="24"/>
                <w:szCs w:val="24"/>
              </w:rPr>
              <w:t xml:space="preserve"> </w:t>
            </w:r>
            <w:r w:rsidRPr="00D478B1">
              <w:rPr>
                <w:rFonts w:ascii="Times New Roman" w:hAnsi="Times New Roman" w:cs="Times New Roman"/>
                <w:sz w:val="24"/>
                <w:szCs w:val="24"/>
              </w:rPr>
              <w:t>их</w:t>
            </w:r>
            <w:r w:rsidRPr="00D478B1">
              <w:rPr>
                <w:rFonts w:ascii="Times New Roman" w:hAnsi="Times New Roman" w:cs="Times New Roman"/>
                <w:spacing w:val="-1"/>
                <w:sz w:val="24"/>
                <w:szCs w:val="24"/>
              </w:rPr>
              <w:t xml:space="preserve"> </w:t>
            </w:r>
            <w:r w:rsidRPr="00D478B1">
              <w:rPr>
                <w:rFonts w:ascii="Times New Roman" w:hAnsi="Times New Roman" w:cs="Times New Roman"/>
                <w:spacing w:val="-2"/>
                <w:sz w:val="24"/>
                <w:szCs w:val="24"/>
              </w:rPr>
              <w:t>выделения.</w:t>
            </w:r>
          </w:p>
          <w:p w:rsidR="00AF7D3F" w:rsidRPr="00D478B1" w:rsidRDefault="00AF7D3F" w:rsidP="00D478B1">
            <w:pPr>
              <w:pStyle w:val="aa"/>
              <w:rPr>
                <w:rFonts w:ascii="Times New Roman" w:hAnsi="Times New Roman" w:cs="Times New Roman"/>
                <w:sz w:val="24"/>
                <w:szCs w:val="24"/>
              </w:rPr>
            </w:pPr>
            <w:r w:rsidRPr="00D478B1">
              <w:rPr>
                <w:rFonts w:ascii="Times New Roman" w:hAnsi="Times New Roman" w:cs="Times New Roman"/>
                <w:sz w:val="24"/>
                <w:szCs w:val="24"/>
              </w:rPr>
              <w:t>Составлять</w:t>
            </w:r>
            <w:r w:rsidRPr="00D478B1">
              <w:rPr>
                <w:rFonts w:ascii="Times New Roman" w:hAnsi="Times New Roman" w:cs="Times New Roman"/>
                <w:spacing w:val="-4"/>
                <w:sz w:val="24"/>
                <w:szCs w:val="24"/>
              </w:rPr>
              <w:t xml:space="preserve"> </w:t>
            </w:r>
            <w:r w:rsidRPr="00D478B1">
              <w:rPr>
                <w:rFonts w:ascii="Times New Roman" w:hAnsi="Times New Roman" w:cs="Times New Roman"/>
                <w:sz w:val="24"/>
                <w:szCs w:val="24"/>
              </w:rPr>
              <w:t>план</w:t>
            </w:r>
            <w:r w:rsidRPr="00D478B1">
              <w:rPr>
                <w:rFonts w:ascii="Times New Roman" w:hAnsi="Times New Roman" w:cs="Times New Roman"/>
                <w:spacing w:val="-1"/>
                <w:sz w:val="24"/>
                <w:szCs w:val="24"/>
              </w:rPr>
              <w:t xml:space="preserve"> </w:t>
            </w:r>
            <w:r w:rsidRPr="00D478B1">
              <w:rPr>
                <w:rFonts w:ascii="Times New Roman" w:hAnsi="Times New Roman" w:cs="Times New Roman"/>
                <w:spacing w:val="-2"/>
                <w:sz w:val="24"/>
                <w:szCs w:val="24"/>
              </w:rPr>
              <w:t>текста.</w:t>
            </w:r>
          </w:p>
          <w:p w:rsidR="00AF7D3F" w:rsidRPr="00D478B1" w:rsidRDefault="00AF7D3F" w:rsidP="00D478B1">
            <w:pPr>
              <w:pStyle w:val="aa"/>
              <w:rPr>
                <w:rFonts w:ascii="Times New Roman" w:hAnsi="Times New Roman" w:cs="Times New Roman"/>
                <w:sz w:val="24"/>
                <w:szCs w:val="24"/>
              </w:rPr>
            </w:pPr>
            <w:r w:rsidRPr="00D478B1">
              <w:rPr>
                <w:rFonts w:ascii="Times New Roman" w:hAnsi="Times New Roman" w:cs="Times New Roman"/>
                <w:sz w:val="24"/>
                <w:szCs w:val="24"/>
              </w:rPr>
              <w:t xml:space="preserve">Соблюдать нормы построения текста </w:t>
            </w:r>
            <w:r w:rsidRPr="00D478B1">
              <w:rPr>
                <w:rFonts w:ascii="Times New Roman" w:hAnsi="Times New Roman" w:cs="Times New Roman"/>
                <w:spacing w:val="-2"/>
                <w:sz w:val="24"/>
                <w:szCs w:val="24"/>
              </w:rPr>
              <w:t>(логичность,</w:t>
            </w:r>
            <w:r w:rsidRPr="00D478B1">
              <w:rPr>
                <w:rFonts w:ascii="Times New Roman" w:hAnsi="Times New Roman" w:cs="Times New Roman"/>
                <w:sz w:val="24"/>
                <w:szCs w:val="24"/>
              </w:rPr>
              <w:tab/>
            </w:r>
            <w:r w:rsidRPr="00D478B1">
              <w:rPr>
                <w:rFonts w:ascii="Times New Roman" w:hAnsi="Times New Roman" w:cs="Times New Roman"/>
                <w:spacing w:val="-2"/>
                <w:sz w:val="24"/>
                <w:szCs w:val="24"/>
              </w:rPr>
              <w:t xml:space="preserve">последовательность, </w:t>
            </w:r>
            <w:r w:rsidRPr="00D478B1">
              <w:rPr>
                <w:rFonts w:ascii="Times New Roman" w:hAnsi="Times New Roman" w:cs="Times New Roman"/>
                <w:sz w:val="24"/>
                <w:szCs w:val="24"/>
              </w:rPr>
              <w:t>связность, соответствие теме и др.).</w:t>
            </w:r>
          </w:p>
          <w:p w:rsidR="00AF7D3F" w:rsidRPr="00D478B1" w:rsidRDefault="00AF7D3F" w:rsidP="00D478B1">
            <w:pPr>
              <w:pStyle w:val="aa"/>
              <w:rPr>
                <w:rFonts w:ascii="Times New Roman" w:hAnsi="Times New Roman" w:cs="Times New Roman"/>
                <w:sz w:val="24"/>
                <w:szCs w:val="24"/>
              </w:rPr>
            </w:pPr>
            <w:r w:rsidRPr="00D478B1">
              <w:rPr>
                <w:rFonts w:ascii="Times New Roman" w:hAnsi="Times New Roman" w:cs="Times New Roman"/>
                <w:sz w:val="24"/>
                <w:szCs w:val="24"/>
              </w:rPr>
              <w:t xml:space="preserve">Сравнивать между собой разные типы </w:t>
            </w:r>
            <w:r w:rsidRPr="00D478B1">
              <w:rPr>
                <w:rFonts w:ascii="Times New Roman" w:hAnsi="Times New Roman" w:cs="Times New Roman"/>
                <w:spacing w:val="-2"/>
                <w:sz w:val="24"/>
                <w:szCs w:val="24"/>
              </w:rPr>
              <w:t>текстов:</w:t>
            </w:r>
            <w:r w:rsidRPr="00D478B1">
              <w:rPr>
                <w:rFonts w:ascii="Times New Roman" w:hAnsi="Times New Roman" w:cs="Times New Roman"/>
                <w:sz w:val="24"/>
                <w:szCs w:val="24"/>
              </w:rPr>
              <w:tab/>
            </w:r>
            <w:r w:rsidRPr="00D478B1">
              <w:rPr>
                <w:rFonts w:ascii="Times New Roman" w:hAnsi="Times New Roman" w:cs="Times New Roman"/>
                <w:spacing w:val="-2"/>
                <w:sz w:val="24"/>
                <w:szCs w:val="24"/>
              </w:rPr>
              <w:t>повествование, описание,рассуждение.</w:t>
            </w:r>
          </w:p>
        </w:tc>
      </w:tr>
      <w:tr w:rsidR="00AF7D3F" w:rsidRPr="00D478B1" w:rsidTr="00AF7D3F">
        <w:trPr>
          <w:trHeight w:val="11869"/>
        </w:trPr>
        <w:tc>
          <w:tcPr>
            <w:tcW w:w="1274" w:type="dxa"/>
          </w:tcPr>
          <w:p w:rsidR="00AF7D3F" w:rsidRPr="00D478B1" w:rsidRDefault="00AF7D3F" w:rsidP="00D478B1">
            <w:pPr>
              <w:pStyle w:val="aa"/>
              <w:rPr>
                <w:rFonts w:ascii="Times New Roman" w:hAnsi="Times New Roman" w:cs="Times New Roman"/>
                <w:sz w:val="24"/>
                <w:szCs w:val="24"/>
              </w:rPr>
            </w:pPr>
            <w:r w:rsidRPr="00D478B1">
              <w:rPr>
                <w:rFonts w:ascii="Times New Roman" w:hAnsi="Times New Roman" w:cs="Times New Roman"/>
                <w:spacing w:val="-2"/>
                <w:sz w:val="24"/>
                <w:szCs w:val="24"/>
              </w:rPr>
              <w:t>Предлож ение.</w:t>
            </w:r>
          </w:p>
          <w:p w:rsidR="00AF7D3F" w:rsidRPr="00D478B1" w:rsidRDefault="00AF7D3F" w:rsidP="00D478B1">
            <w:pPr>
              <w:pStyle w:val="aa"/>
              <w:rPr>
                <w:rFonts w:ascii="Times New Roman" w:hAnsi="Times New Roman" w:cs="Times New Roman"/>
                <w:sz w:val="24"/>
                <w:szCs w:val="24"/>
              </w:rPr>
            </w:pPr>
            <w:r w:rsidRPr="00D478B1">
              <w:rPr>
                <w:rFonts w:ascii="Times New Roman" w:hAnsi="Times New Roman" w:cs="Times New Roman"/>
                <w:spacing w:val="-2"/>
                <w:sz w:val="24"/>
                <w:szCs w:val="24"/>
              </w:rPr>
              <w:t>Словосоч ета-ние</w:t>
            </w:r>
          </w:p>
        </w:tc>
        <w:tc>
          <w:tcPr>
            <w:tcW w:w="2412" w:type="dxa"/>
          </w:tcPr>
          <w:p w:rsidR="00AF7D3F" w:rsidRPr="00D478B1" w:rsidRDefault="00AF7D3F" w:rsidP="00D478B1">
            <w:pPr>
              <w:pStyle w:val="aa"/>
              <w:rPr>
                <w:rFonts w:ascii="Times New Roman" w:hAnsi="Times New Roman" w:cs="Times New Roman"/>
                <w:sz w:val="24"/>
                <w:szCs w:val="24"/>
              </w:rPr>
            </w:pPr>
            <w:r w:rsidRPr="00D478B1">
              <w:rPr>
                <w:rFonts w:ascii="Times New Roman" w:hAnsi="Times New Roman" w:cs="Times New Roman"/>
                <w:spacing w:val="-2"/>
                <w:sz w:val="24"/>
                <w:szCs w:val="24"/>
              </w:rPr>
              <w:t>Предложение. Главные</w:t>
            </w:r>
            <w:r w:rsidRPr="00D478B1">
              <w:rPr>
                <w:rFonts w:ascii="Times New Roman" w:hAnsi="Times New Roman" w:cs="Times New Roman"/>
                <w:sz w:val="24"/>
                <w:szCs w:val="24"/>
              </w:rPr>
              <w:tab/>
            </w:r>
            <w:r w:rsidRPr="00D478B1">
              <w:rPr>
                <w:rFonts w:ascii="Times New Roman" w:hAnsi="Times New Roman" w:cs="Times New Roman"/>
                <w:spacing w:val="-10"/>
                <w:sz w:val="24"/>
                <w:szCs w:val="24"/>
              </w:rPr>
              <w:t>и</w:t>
            </w:r>
          </w:p>
          <w:p w:rsidR="00AF7D3F" w:rsidRPr="00D478B1" w:rsidRDefault="00AF7D3F" w:rsidP="00D478B1">
            <w:pPr>
              <w:pStyle w:val="aa"/>
              <w:rPr>
                <w:rFonts w:ascii="Times New Roman" w:hAnsi="Times New Roman" w:cs="Times New Roman"/>
                <w:sz w:val="24"/>
                <w:szCs w:val="24"/>
              </w:rPr>
            </w:pPr>
            <w:r w:rsidRPr="00D478B1">
              <w:rPr>
                <w:rFonts w:ascii="Times New Roman" w:hAnsi="Times New Roman" w:cs="Times New Roman"/>
                <w:spacing w:val="-2"/>
                <w:sz w:val="24"/>
                <w:szCs w:val="24"/>
              </w:rPr>
              <w:t xml:space="preserve">второстепенные </w:t>
            </w:r>
            <w:r w:rsidRPr="00D478B1">
              <w:rPr>
                <w:rFonts w:ascii="Times New Roman" w:hAnsi="Times New Roman" w:cs="Times New Roman"/>
                <w:sz w:val="24"/>
                <w:szCs w:val="24"/>
              </w:rPr>
              <w:t xml:space="preserve">члены предложения. </w:t>
            </w:r>
            <w:r w:rsidRPr="00D478B1">
              <w:rPr>
                <w:rFonts w:ascii="Times New Roman" w:hAnsi="Times New Roman" w:cs="Times New Roman"/>
                <w:spacing w:val="-2"/>
                <w:sz w:val="24"/>
                <w:szCs w:val="24"/>
              </w:rPr>
              <w:t>Предложения</w:t>
            </w:r>
            <w:r w:rsidRPr="00D478B1">
              <w:rPr>
                <w:rFonts w:ascii="Times New Roman" w:hAnsi="Times New Roman" w:cs="Times New Roman"/>
                <w:sz w:val="24"/>
                <w:szCs w:val="24"/>
              </w:rPr>
              <w:tab/>
            </w:r>
            <w:r w:rsidRPr="00D478B1">
              <w:rPr>
                <w:rFonts w:ascii="Times New Roman" w:hAnsi="Times New Roman" w:cs="Times New Roman"/>
                <w:spacing w:val="-10"/>
                <w:sz w:val="24"/>
                <w:szCs w:val="24"/>
              </w:rPr>
              <w:t xml:space="preserve">с </w:t>
            </w:r>
            <w:r w:rsidRPr="00D478B1">
              <w:rPr>
                <w:rFonts w:ascii="Times New Roman" w:hAnsi="Times New Roman" w:cs="Times New Roman"/>
                <w:spacing w:val="-2"/>
                <w:sz w:val="24"/>
                <w:szCs w:val="24"/>
              </w:rPr>
              <w:t>однородными членами</w:t>
            </w:r>
          </w:p>
          <w:p w:rsidR="00AF7D3F" w:rsidRPr="00D478B1" w:rsidRDefault="00AF7D3F" w:rsidP="00D478B1">
            <w:pPr>
              <w:pStyle w:val="aa"/>
              <w:rPr>
                <w:rFonts w:ascii="Times New Roman" w:hAnsi="Times New Roman" w:cs="Times New Roman"/>
                <w:sz w:val="24"/>
                <w:szCs w:val="24"/>
              </w:rPr>
            </w:pPr>
            <w:r w:rsidRPr="00D478B1">
              <w:rPr>
                <w:rFonts w:ascii="Times New Roman" w:hAnsi="Times New Roman" w:cs="Times New Roman"/>
                <w:sz w:val="24"/>
                <w:szCs w:val="24"/>
              </w:rPr>
              <w:t>предложения.</w:t>
            </w:r>
            <w:r w:rsidRPr="00D478B1">
              <w:rPr>
                <w:rFonts w:ascii="Times New Roman" w:hAnsi="Times New Roman" w:cs="Times New Roman"/>
                <w:spacing w:val="80"/>
                <w:sz w:val="24"/>
                <w:szCs w:val="24"/>
              </w:rPr>
              <w:t xml:space="preserve"> </w:t>
            </w:r>
            <w:r w:rsidRPr="00D478B1">
              <w:rPr>
                <w:rFonts w:ascii="Times New Roman" w:hAnsi="Times New Roman" w:cs="Times New Roman"/>
                <w:sz w:val="24"/>
                <w:szCs w:val="24"/>
              </w:rPr>
              <w:t xml:space="preserve">Знаки </w:t>
            </w:r>
            <w:r w:rsidRPr="00D478B1">
              <w:rPr>
                <w:rFonts w:ascii="Times New Roman" w:hAnsi="Times New Roman" w:cs="Times New Roman"/>
                <w:spacing w:val="-2"/>
                <w:sz w:val="24"/>
                <w:szCs w:val="24"/>
              </w:rPr>
              <w:t>препинания</w:t>
            </w:r>
            <w:r w:rsidRPr="00D478B1">
              <w:rPr>
                <w:rFonts w:ascii="Times New Roman" w:hAnsi="Times New Roman" w:cs="Times New Roman"/>
                <w:sz w:val="24"/>
                <w:szCs w:val="24"/>
              </w:rPr>
              <w:tab/>
            </w:r>
            <w:r w:rsidRPr="00D478B1">
              <w:rPr>
                <w:rFonts w:ascii="Times New Roman" w:hAnsi="Times New Roman" w:cs="Times New Roman"/>
                <w:spacing w:val="-10"/>
                <w:sz w:val="24"/>
                <w:szCs w:val="24"/>
              </w:rPr>
              <w:t>в</w:t>
            </w:r>
          </w:p>
          <w:p w:rsidR="00AF7D3F" w:rsidRPr="00D478B1" w:rsidRDefault="00AF7D3F" w:rsidP="00D478B1">
            <w:pPr>
              <w:pStyle w:val="aa"/>
              <w:rPr>
                <w:rFonts w:ascii="Times New Roman" w:hAnsi="Times New Roman" w:cs="Times New Roman"/>
                <w:sz w:val="24"/>
                <w:szCs w:val="24"/>
              </w:rPr>
            </w:pPr>
            <w:r w:rsidRPr="00D478B1">
              <w:rPr>
                <w:rFonts w:ascii="Times New Roman" w:hAnsi="Times New Roman" w:cs="Times New Roman"/>
                <w:spacing w:val="-2"/>
                <w:sz w:val="24"/>
                <w:szCs w:val="24"/>
              </w:rPr>
              <w:t>предложениях</w:t>
            </w:r>
            <w:r w:rsidRPr="00D478B1">
              <w:rPr>
                <w:rFonts w:ascii="Times New Roman" w:hAnsi="Times New Roman" w:cs="Times New Roman"/>
                <w:sz w:val="24"/>
                <w:szCs w:val="24"/>
              </w:rPr>
              <w:tab/>
            </w:r>
            <w:r w:rsidRPr="00D478B1">
              <w:rPr>
                <w:rFonts w:ascii="Times New Roman" w:hAnsi="Times New Roman" w:cs="Times New Roman"/>
                <w:spacing w:val="-10"/>
                <w:sz w:val="24"/>
                <w:szCs w:val="24"/>
              </w:rPr>
              <w:t xml:space="preserve">с </w:t>
            </w:r>
            <w:r w:rsidRPr="00D478B1">
              <w:rPr>
                <w:rFonts w:ascii="Times New Roman" w:hAnsi="Times New Roman" w:cs="Times New Roman"/>
                <w:spacing w:val="-2"/>
                <w:sz w:val="24"/>
                <w:szCs w:val="24"/>
              </w:rPr>
              <w:t>однородными членами.</w:t>
            </w:r>
          </w:p>
          <w:p w:rsidR="00AF7D3F" w:rsidRPr="00D478B1" w:rsidRDefault="00AF7D3F" w:rsidP="00D478B1">
            <w:pPr>
              <w:pStyle w:val="aa"/>
              <w:rPr>
                <w:rFonts w:ascii="Times New Roman" w:hAnsi="Times New Roman" w:cs="Times New Roman"/>
                <w:sz w:val="24"/>
                <w:szCs w:val="24"/>
              </w:rPr>
            </w:pPr>
            <w:r w:rsidRPr="00D478B1">
              <w:rPr>
                <w:rFonts w:ascii="Times New Roman" w:hAnsi="Times New Roman" w:cs="Times New Roman"/>
                <w:spacing w:val="-2"/>
                <w:sz w:val="24"/>
                <w:szCs w:val="24"/>
              </w:rPr>
              <w:t>Сложное предложение.</w:t>
            </w:r>
          </w:p>
          <w:p w:rsidR="00AF7D3F" w:rsidRPr="00D478B1" w:rsidRDefault="00AF7D3F" w:rsidP="00D478B1">
            <w:pPr>
              <w:pStyle w:val="aa"/>
              <w:rPr>
                <w:rFonts w:ascii="Times New Roman" w:hAnsi="Times New Roman" w:cs="Times New Roman"/>
                <w:sz w:val="24"/>
                <w:szCs w:val="24"/>
              </w:rPr>
            </w:pPr>
            <w:r w:rsidRPr="00D478B1">
              <w:rPr>
                <w:rFonts w:ascii="Times New Roman" w:hAnsi="Times New Roman" w:cs="Times New Roman"/>
                <w:spacing w:val="-2"/>
                <w:sz w:val="24"/>
                <w:szCs w:val="24"/>
              </w:rPr>
              <w:t>Словосочетание.</w:t>
            </w:r>
          </w:p>
          <w:p w:rsidR="00AF7D3F" w:rsidRPr="00D478B1" w:rsidRDefault="00AF7D3F" w:rsidP="00D478B1">
            <w:pPr>
              <w:pStyle w:val="aa"/>
              <w:rPr>
                <w:rFonts w:ascii="Times New Roman" w:hAnsi="Times New Roman" w:cs="Times New Roman"/>
                <w:i/>
                <w:sz w:val="24"/>
                <w:szCs w:val="24"/>
              </w:rPr>
            </w:pPr>
            <w:r w:rsidRPr="00D478B1">
              <w:rPr>
                <w:rFonts w:ascii="Times New Roman" w:hAnsi="Times New Roman" w:cs="Times New Roman"/>
                <w:i/>
                <w:spacing w:val="-2"/>
                <w:sz w:val="24"/>
                <w:szCs w:val="24"/>
              </w:rPr>
              <w:t>Диктант</w:t>
            </w:r>
            <w:r w:rsidRPr="00D478B1">
              <w:rPr>
                <w:rFonts w:ascii="Times New Roman" w:hAnsi="Times New Roman" w:cs="Times New Roman"/>
                <w:i/>
                <w:sz w:val="24"/>
                <w:szCs w:val="24"/>
              </w:rPr>
              <w:tab/>
            </w:r>
            <w:r w:rsidRPr="00D478B1">
              <w:rPr>
                <w:rFonts w:ascii="Times New Roman" w:hAnsi="Times New Roman" w:cs="Times New Roman"/>
                <w:i/>
                <w:spacing w:val="-10"/>
                <w:sz w:val="24"/>
                <w:szCs w:val="24"/>
              </w:rPr>
              <w:t>с</w:t>
            </w:r>
          </w:p>
          <w:p w:rsidR="00AF7D3F" w:rsidRPr="00D478B1" w:rsidRDefault="00AF7D3F" w:rsidP="00D478B1">
            <w:pPr>
              <w:pStyle w:val="aa"/>
              <w:rPr>
                <w:rFonts w:ascii="Times New Roman" w:hAnsi="Times New Roman" w:cs="Times New Roman"/>
                <w:i/>
                <w:sz w:val="24"/>
                <w:szCs w:val="24"/>
              </w:rPr>
            </w:pPr>
            <w:r w:rsidRPr="00D478B1">
              <w:rPr>
                <w:rFonts w:ascii="Times New Roman" w:hAnsi="Times New Roman" w:cs="Times New Roman"/>
                <w:i/>
                <w:spacing w:val="-2"/>
                <w:sz w:val="24"/>
                <w:szCs w:val="24"/>
              </w:rPr>
              <w:t>грамматическими заданиями.</w:t>
            </w:r>
          </w:p>
        </w:tc>
        <w:tc>
          <w:tcPr>
            <w:tcW w:w="854" w:type="dxa"/>
          </w:tcPr>
          <w:p w:rsidR="00AF7D3F" w:rsidRPr="00D478B1" w:rsidRDefault="00AF7D3F" w:rsidP="00D478B1">
            <w:pPr>
              <w:pStyle w:val="aa"/>
              <w:rPr>
                <w:rFonts w:ascii="Times New Roman" w:hAnsi="Times New Roman" w:cs="Times New Roman"/>
                <w:sz w:val="24"/>
                <w:szCs w:val="24"/>
              </w:rPr>
            </w:pPr>
            <w:r w:rsidRPr="00D478B1">
              <w:rPr>
                <w:rFonts w:ascii="Times New Roman" w:hAnsi="Times New Roman" w:cs="Times New Roman"/>
                <w:spacing w:val="-4"/>
                <w:sz w:val="24"/>
                <w:szCs w:val="24"/>
              </w:rPr>
              <w:t>12ч.</w:t>
            </w:r>
          </w:p>
        </w:tc>
        <w:tc>
          <w:tcPr>
            <w:tcW w:w="4532" w:type="dxa"/>
          </w:tcPr>
          <w:p w:rsidR="00AF7D3F" w:rsidRPr="00D478B1" w:rsidRDefault="00AF7D3F" w:rsidP="00D478B1">
            <w:pPr>
              <w:pStyle w:val="aa"/>
              <w:rPr>
                <w:rFonts w:ascii="Times New Roman" w:hAnsi="Times New Roman" w:cs="Times New Roman"/>
                <w:sz w:val="24"/>
                <w:szCs w:val="24"/>
              </w:rPr>
            </w:pPr>
            <w:r w:rsidRPr="00D478B1">
              <w:rPr>
                <w:rFonts w:ascii="Times New Roman" w:hAnsi="Times New Roman" w:cs="Times New Roman"/>
                <w:sz w:val="24"/>
                <w:szCs w:val="24"/>
              </w:rPr>
              <w:t>Классифицировать предложения по цели высказывания и по интонации.</w:t>
            </w:r>
          </w:p>
          <w:p w:rsidR="00AF7D3F" w:rsidRPr="00D478B1" w:rsidRDefault="00AF7D3F" w:rsidP="00D478B1">
            <w:pPr>
              <w:pStyle w:val="aa"/>
              <w:rPr>
                <w:rFonts w:ascii="Times New Roman" w:hAnsi="Times New Roman" w:cs="Times New Roman"/>
                <w:sz w:val="24"/>
                <w:szCs w:val="24"/>
              </w:rPr>
            </w:pPr>
            <w:r w:rsidRPr="00D478B1">
              <w:rPr>
                <w:rFonts w:ascii="Times New Roman" w:hAnsi="Times New Roman" w:cs="Times New Roman"/>
                <w:sz w:val="24"/>
                <w:szCs w:val="24"/>
              </w:rPr>
              <w:t>Обосновывать использование знаков препинания в конце предложений.</w:t>
            </w:r>
          </w:p>
          <w:p w:rsidR="00AF7D3F" w:rsidRPr="00D478B1" w:rsidRDefault="00AF7D3F" w:rsidP="00D478B1">
            <w:pPr>
              <w:pStyle w:val="aa"/>
              <w:rPr>
                <w:rFonts w:ascii="Times New Roman" w:hAnsi="Times New Roman" w:cs="Times New Roman"/>
                <w:sz w:val="24"/>
                <w:szCs w:val="24"/>
              </w:rPr>
            </w:pPr>
            <w:r w:rsidRPr="00D478B1">
              <w:rPr>
                <w:rFonts w:ascii="Times New Roman" w:hAnsi="Times New Roman" w:cs="Times New Roman"/>
                <w:sz w:val="24"/>
                <w:szCs w:val="24"/>
              </w:rPr>
              <w:t xml:space="preserve">Устанавливать при помощи смысловых вопросов связь между словами в </w:t>
            </w:r>
            <w:r w:rsidRPr="00D478B1">
              <w:rPr>
                <w:rFonts w:ascii="Times New Roman" w:hAnsi="Times New Roman" w:cs="Times New Roman"/>
                <w:spacing w:val="-2"/>
                <w:sz w:val="24"/>
                <w:szCs w:val="24"/>
              </w:rPr>
              <w:t>предложении.</w:t>
            </w:r>
          </w:p>
          <w:p w:rsidR="00AF7D3F" w:rsidRPr="00D478B1" w:rsidRDefault="00AF7D3F" w:rsidP="00D478B1">
            <w:pPr>
              <w:pStyle w:val="aa"/>
              <w:rPr>
                <w:rFonts w:ascii="Times New Roman" w:hAnsi="Times New Roman" w:cs="Times New Roman"/>
                <w:sz w:val="24"/>
                <w:szCs w:val="24"/>
              </w:rPr>
            </w:pPr>
            <w:r w:rsidRPr="00D478B1">
              <w:rPr>
                <w:rFonts w:ascii="Times New Roman" w:hAnsi="Times New Roman" w:cs="Times New Roman"/>
                <w:sz w:val="24"/>
                <w:szCs w:val="24"/>
              </w:rPr>
              <w:t>Выделять главные</w:t>
            </w:r>
            <w:r w:rsidRPr="00D478B1">
              <w:rPr>
                <w:rFonts w:ascii="Times New Roman" w:hAnsi="Times New Roman" w:cs="Times New Roman"/>
                <w:spacing w:val="-1"/>
                <w:sz w:val="24"/>
                <w:szCs w:val="24"/>
              </w:rPr>
              <w:t xml:space="preserve"> </w:t>
            </w:r>
            <w:r w:rsidRPr="00D478B1">
              <w:rPr>
                <w:rFonts w:ascii="Times New Roman" w:hAnsi="Times New Roman" w:cs="Times New Roman"/>
                <w:sz w:val="24"/>
                <w:szCs w:val="24"/>
              </w:rPr>
              <w:t>члены предложения</w:t>
            </w:r>
            <w:r w:rsidRPr="00D478B1">
              <w:rPr>
                <w:rFonts w:ascii="Times New Roman" w:hAnsi="Times New Roman" w:cs="Times New Roman"/>
                <w:spacing w:val="-4"/>
                <w:sz w:val="24"/>
                <w:szCs w:val="24"/>
              </w:rPr>
              <w:t xml:space="preserve"> </w:t>
            </w:r>
            <w:r w:rsidRPr="00D478B1">
              <w:rPr>
                <w:rFonts w:ascii="Times New Roman" w:hAnsi="Times New Roman" w:cs="Times New Roman"/>
                <w:sz w:val="24"/>
                <w:szCs w:val="24"/>
              </w:rPr>
              <w:t>и объяснять способы нахождения главных членов предложения.</w:t>
            </w:r>
          </w:p>
          <w:p w:rsidR="00AF7D3F" w:rsidRPr="00D478B1" w:rsidRDefault="00AF7D3F" w:rsidP="00D478B1">
            <w:pPr>
              <w:pStyle w:val="aa"/>
              <w:rPr>
                <w:rFonts w:ascii="Times New Roman" w:hAnsi="Times New Roman" w:cs="Times New Roman"/>
                <w:sz w:val="24"/>
                <w:szCs w:val="24"/>
              </w:rPr>
            </w:pPr>
            <w:r w:rsidRPr="00D478B1">
              <w:rPr>
                <w:rFonts w:ascii="Times New Roman" w:hAnsi="Times New Roman" w:cs="Times New Roman"/>
                <w:sz w:val="24"/>
                <w:szCs w:val="24"/>
              </w:rPr>
              <w:t xml:space="preserve">Различать главные и второстепенные члены предложения, распространённые и </w:t>
            </w:r>
            <w:r w:rsidRPr="00D478B1">
              <w:rPr>
                <w:rFonts w:ascii="Times New Roman" w:hAnsi="Times New Roman" w:cs="Times New Roman"/>
                <w:spacing w:val="-2"/>
                <w:sz w:val="24"/>
                <w:szCs w:val="24"/>
              </w:rPr>
              <w:t>нераспространённыепредложения.</w:t>
            </w:r>
          </w:p>
          <w:p w:rsidR="00AF7D3F" w:rsidRPr="00D478B1" w:rsidRDefault="00AF7D3F" w:rsidP="00D478B1">
            <w:pPr>
              <w:pStyle w:val="aa"/>
              <w:rPr>
                <w:rFonts w:ascii="Times New Roman" w:hAnsi="Times New Roman" w:cs="Times New Roman"/>
                <w:sz w:val="24"/>
                <w:szCs w:val="24"/>
              </w:rPr>
            </w:pPr>
            <w:r w:rsidRPr="00D478B1">
              <w:rPr>
                <w:rFonts w:ascii="Times New Roman" w:hAnsi="Times New Roman" w:cs="Times New Roman"/>
                <w:spacing w:val="-2"/>
                <w:sz w:val="24"/>
                <w:szCs w:val="24"/>
              </w:rPr>
              <w:t>Выделять</w:t>
            </w:r>
            <w:r w:rsidRPr="00D478B1">
              <w:rPr>
                <w:rFonts w:ascii="Times New Roman" w:hAnsi="Times New Roman" w:cs="Times New Roman"/>
                <w:sz w:val="24"/>
                <w:szCs w:val="24"/>
              </w:rPr>
              <w:tab/>
            </w:r>
            <w:r w:rsidRPr="00D478B1">
              <w:rPr>
                <w:rFonts w:ascii="Times New Roman" w:hAnsi="Times New Roman" w:cs="Times New Roman"/>
                <w:spacing w:val="-10"/>
                <w:sz w:val="24"/>
                <w:szCs w:val="24"/>
              </w:rPr>
              <w:t>в</w:t>
            </w:r>
            <w:r w:rsidRPr="00D478B1">
              <w:rPr>
                <w:rFonts w:ascii="Times New Roman" w:hAnsi="Times New Roman" w:cs="Times New Roman"/>
                <w:sz w:val="24"/>
                <w:szCs w:val="24"/>
              </w:rPr>
              <w:tab/>
            </w:r>
            <w:r w:rsidRPr="00D478B1">
              <w:rPr>
                <w:rFonts w:ascii="Times New Roman" w:hAnsi="Times New Roman" w:cs="Times New Roman"/>
                <w:spacing w:val="-2"/>
                <w:sz w:val="24"/>
                <w:szCs w:val="24"/>
              </w:rPr>
              <w:t>предложении словосочетания.</w:t>
            </w:r>
          </w:p>
          <w:p w:rsidR="00AF7D3F" w:rsidRPr="00D478B1" w:rsidRDefault="00AF7D3F" w:rsidP="00D478B1">
            <w:pPr>
              <w:pStyle w:val="aa"/>
              <w:rPr>
                <w:rFonts w:ascii="Times New Roman" w:hAnsi="Times New Roman" w:cs="Times New Roman"/>
                <w:sz w:val="24"/>
                <w:szCs w:val="24"/>
              </w:rPr>
            </w:pPr>
            <w:r w:rsidRPr="00D478B1">
              <w:rPr>
                <w:rFonts w:ascii="Times New Roman" w:hAnsi="Times New Roman" w:cs="Times New Roman"/>
                <w:sz w:val="24"/>
                <w:szCs w:val="24"/>
              </w:rPr>
              <w:t xml:space="preserve">Разбирать предложение по членам </w:t>
            </w:r>
            <w:r w:rsidRPr="00D478B1">
              <w:rPr>
                <w:rFonts w:ascii="Times New Roman" w:hAnsi="Times New Roman" w:cs="Times New Roman"/>
                <w:spacing w:val="-2"/>
                <w:sz w:val="24"/>
                <w:szCs w:val="24"/>
              </w:rPr>
              <w:t>предложения.</w:t>
            </w:r>
          </w:p>
          <w:p w:rsidR="00AF7D3F" w:rsidRPr="00D478B1" w:rsidRDefault="00AF7D3F" w:rsidP="00D478B1">
            <w:pPr>
              <w:pStyle w:val="aa"/>
              <w:rPr>
                <w:rFonts w:ascii="Times New Roman" w:hAnsi="Times New Roman" w:cs="Times New Roman"/>
                <w:sz w:val="24"/>
                <w:szCs w:val="24"/>
              </w:rPr>
            </w:pPr>
            <w:r w:rsidRPr="00D478B1">
              <w:rPr>
                <w:rFonts w:ascii="Times New Roman" w:hAnsi="Times New Roman" w:cs="Times New Roman"/>
                <w:spacing w:val="-2"/>
                <w:sz w:val="24"/>
                <w:szCs w:val="24"/>
              </w:rPr>
              <w:t>Распознавать</w:t>
            </w:r>
            <w:r w:rsidRPr="00D478B1">
              <w:rPr>
                <w:rFonts w:ascii="Times New Roman" w:hAnsi="Times New Roman" w:cs="Times New Roman"/>
                <w:sz w:val="24"/>
                <w:szCs w:val="24"/>
              </w:rPr>
              <w:tab/>
            </w:r>
            <w:r w:rsidRPr="00D478B1">
              <w:rPr>
                <w:rFonts w:ascii="Times New Roman" w:hAnsi="Times New Roman" w:cs="Times New Roman"/>
                <w:spacing w:val="-2"/>
                <w:sz w:val="24"/>
                <w:szCs w:val="24"/>
              </w:rPr>
              <w:t>предложения</w:t>
            </w:r>
            <w:r w:rsidRPr="00D478B1">
              <w:rPr>
                <w:rFonts w:ascii="Times New Roman" w:hAnsi="Times New Roman" w:cs="Times New Roman"/>
                <w:sz w:val="24"/>
                <w:szCs w:val="24"/>
              </w:rPr>
              <w:tab/>
            </w:r>
            <w:r w:rsidRPr="00D478B1">
              <w:rPr>
                <w:rFonts w:ascii="Times New Roman" w:hAnsi="Times New Roman" w:cs="Times New Roman"/>
                <w:spacing w:val="-10"/>
                <w:sz w:val="24"/>
                <w:szCs w:val="24"/>
              </w:rPr>
              <w:t xml:space="preserve">с </w:t>
            </w:r>
            <w:r w:rsidRPr="00D478B1">
              <w:rPr>
                <w:rFonts w:ascii="Times New Roman" w:hAnsi="Times New Roman" w:cs="Times New Roman"/>
                <w:sz w:val="24"/>
                <w:szCs w:val="24"/>
              </w:rPr>
              <w:t xml:space="preserve">однородными членами, находить их в </w:t>
            </w:r>
            <w:r w:rsidRPr="00D478B1">
              <w:rPr>
                <w:rFonts w:ascii="Times New Roman" w:hAnsi="Times New Roman" w:cs="Times New Roman"/>
                <w:spacing w:val="-2"/>
                <w:sz w:val="24"/>
                <w:szCs w:val="24"/>
              </w:rPr>
              <w:t>тексте.</w:t>
            </w:r>
          </w:p>
          <w:p w:rsidR="00AF7D3F" w:rsidRPr="00D478B1" w:rsidRDefault="00AF7D3F" w:rsidP="00D478B1">
            <w:pPr>
              <w:pStyle w:val="aa"/>
              <w:rPr>
                <w:rFonts w:ascii="Times New Roman" w:hAnsi="Times New Roman" w:cs="Times New Roman"/>
                <w:sz w:val="24"/>
                <w:szCs w:val="24"/>
              </w:rPr>
            </w:pPr>
            <w:r w:rsidRPr="00D478B1">
              <w:rPr>
                <w:rFonts w:ascii="Times New Roman" w:hAnsi="Times New Roman" w:cs="Times New Roman"/>
                <w:sz w:val="24"/>
                <w:szCs w:val="24"/>
              </w:rPr>
              <w:t>Определять,каким членом предложения являются однородные члены.</w:t>
            </w:r>
          </w:p>
          <w:p w:rsidR="00AF7D3F" w:rsidRPr="00D478B1" w:rsidRDefault="00AF7D3F" w:rsidP="00D478B1">
            <w:pPr>
              <w:pStyle w:val="aa"/>
              <w:rPr>
                <w:rFonts w:ascii="Times New Roman" w:hAnsi="Times New Roman" w:cs="Times New Roman"/>
                <w:sz w:val="24"/>
                <w:szCs w:val="24"/>
              </w:rPr>
            </w:pPr>
            <w:r w:rsidRPr="00D478B1">
              <w:rPr>
                <w:rFonts w:ascii="Times New Roman" w:hAnsi="Times New Roman" w:cs="Times New Roman"/>
                <w:sz w:val="24"/>
                <w:szCs w:val="24"/>
              </w:rPr>
              <w:t>Соблюдать интонацию перечисления в предложениях с однородными членами.</w:t>
            </w:r>
          </w:p>
          <w:p w:rsidR="00AF7D3F" w:rsidRPr="00D478B1" w:rsidRDefault="00AF7D3F" w:rsidP="00D478B1">
            <w:pPr>
              <w:pStyle w:val="aa"/>
              <w:rPr>
                <w:rFonts w:ascii="Times New Roman" w:hAnsi="Times New Roman" w:cs="Times New Roman"/>
                <w:sz w:val="24"/>
                <w:szCs w:val="24"/>
              </w:rPr>
            </w:pPr>
            <w:r w:rsidRPr="00D478B1">
              <w:rPr>
                <w:rFonts w:ascii="Times New Roman" w:hAnsi="Times New Roman" w:cs="Times New Roman"/>
                <w:spacing w:val="-2"/>
                <w:sz w:val="24"/>
                <w:szCs w:val="24"/>
              </w:rPr>
              <w:t>Составлять</w:t>
            </w:r>
            <w:r w:rsidRPr="00D478B1">
              <w:rPr>
                <w:rFonts w:ascii="Times New Roman" w:hAnsi="Times New Roman" w:cs="Times New Roman"/>
                <w:sz w:val="24"/>
                <w:szCs w:val="24"/>
              </w:rPr>
              <w:tab/>
            </w:r>
            <w:r w:rsidRPr="00D478B1">
              <w:rPr>
                <w:rFonts w:ascii="Times New Roman" w:hAnsi="Times New Roman" w:cs="Times New Roman"/>
                <w:spacing w:val="-2"/>
                <w:sz w:val="24"/>
                <w:szCs w:val="24"/>
              </w:rPr>
              <w:t>предложения</w:t>
            </w:r>
            <w:r w:rsidRPr="00D478B1">
              <w:rPr>
                <w:rFonts w:ascii="Times New Roman" w:hAnsi="Times New Roman" w:cs="Times New Roman"/>
                <w:sz w:val="24"/>
                <w:szCs w:val="24"/>
              </w:rPr>
              <w:tab/>
            </w:r>
            <w:r w:rsidRPr="00D478B1">
              <w:rPr>
                <w:rFonts w:ascii="Times New Roman" w:hAnsi="Times New Roman" w:cs="Times New Roman"/>
                <w:spacing w:val="-10"/>
                <w:sz w:val="24"/>
                <w:szCs w:val="24"/>
              </w:rPr>
              <w:t xml:space="preserve">с </w:t>
            </w:r>
            <w:r w:rsidRPr="00D478B1">
              <w:rPr>
                <w:rFonts w:ascii="Times New Roman" w:hAnsi="Times New Roman" w:cs="Times New Roman"/>
                <w:sz w:val="24"/>
                <w:szCs w:val="24"/>
              </w:rPr>
              <w:t>однороднымичленами без союзов и с союзами</w:t>
            </w:r>
            <w:r w:rsidRPr="00D478B1">
              <w:rPr>
                <w:rFonts w:ascii="Times New Roman" w:hAnsi="Times New Roman" w:cs="Times New Roman"/>
                <w:spacing w:val="-9"/>
                <w:sz w:val="24"/>
                <w:szCs w:val="24"/>
              </w:rPr>
              <w:t xml:space="preserve"> </w:t>
            </w:r>
            <w:r w:rsidRPr="00D478B1">
              <w:rPr>
                <w:rFonts w:ascii="Times New Roman" w:hAnsi="Times New Roman" w:cs="Times New Roman"/>
                <w:sz w:val="24"/>
                <w:szCs w:val="24"/>
              </w:rPr>
              <w:t>(</w:t>
            </w:r>
            <w:r w:rsidRPr="00D478B1">
              <w:rPr>
                <w:rFonts w:ascii="Times New Roman" w:hAnsi="Times New Roman" w:cs="Times New Roman"/>
                <w:i/>
                <w:sz w:val="24"/>
                <w:szCs w:val="24"/>
              </w:rPr>
              <w:t>амма,</w:t>
            </w:r>
            <w:r w:rsidRPr="00D478B1">
              <w:rPr>
                <w:rFonts w:ascii="Times New Roman" w:hAnsi="Times New Roman" w:cs="Times New Roman"/>
                <w:i/>
                <w:spacing w:val="-10"/>
                <w:sz w:val="24"/>
                <w:szCs w:val="24"/>
              </w:rPr>
              <w:t xml:space="preserve"> </w:t>
            </w:r>
            <w:r w:rsidRPr="00D478B1">
              <w:rPr>
                <w:rFonts w:ascii="Times New Roman" w:hAnsi="Times New Roman" w:cs="Times New Roman"/>
                <w:i/>
                <w:sz w:val="24"/>
                <w:szCs w:val="24"/>
              </w:rPr>
              <w:t>-ну,</w:t>
            </w:r>
            <w:r w:rsidRPr="00D478B1">
              <w:rPr>
                <w:rFonts w:ascii="Times New Roman" w:hAnsi="Times New Roman" w:cs="Times New Roman"/>
                <w:i/>
                <w:spacing w:val="-10"/>
                <w:sz w:val="24"/>
                <w:szCs w:val="24"/>
              </w:rPr>
              <w:t xml:space="preserve"> </w:t>
            </w:r>
            <w:r w:rsidRPr="00D478B1">
              <w:rPr>
                <w:rFonts w:ascii="Times New Roman" w:hAnsi="Times New Roman" w:cs="Times New Roman"/>
                <w:i/>
                <w:sz w:val="24"/>
                <w:szCs w:val="24"/>
              </w:rPr>
              <w:t>-гу,</w:t>
            </w:r>
            <w:r w:rsidRPr="00D478B1">
              <w:rPr>
                <w:rFonts w:ascii="Times New Roman" w:hAnsi="Times New Roman" w:cs="Times New Roman"/>
                <w:i/>
                <w:spacing w:val="-13"/>
                <w:sz w:val="24"/>
                <w:szCs w:val="24"/>
              </w:rPr>
              <w:t xml:space="preserve"> </w:t>
            </w:r>
            <w:r w:rsidRPr="00D478B1">
              <w:rPr>
                <w:rFonts w:ascii="Times New Roman" w:hAnsi="Times New Roman" w:cs="Times New Roman"/>
                <w:i/>
                <w:sz w:val="24"/>
                <w:szCs w:val="24"/>
              </w:rPr>
              <w:t>я,</w:t>
            </w:r>
            <w:r w:rsidRPr="00D478B1">
              <w:rPr>
                <w:rFonts w:ascii="Times New Roman" w:hAnsi="Times New Roman" w:cs="Times New Roman"/>
                <w:i/>
                <w:spacing w:val="-10"/>
                <w:sz w:val="24"/>
                <w:szCs w:val="24"/>
              </w:rPr>
              <w:t xml:space="preserve"> </w:t>
            </w:r>
            <w:r w:rsidRPr="00D478B1">
              <w:rPr>
                <w:rFonts w:ascii="Times New Roman" w:hAnsi="Times New Roman" w:cs="Times New Roman"/>
                <w:i/>
                <w:sz w:val="24"/>
                <w:szCs w:val="24"/>
              </w:rPr>
              <w:t>яра,</w:t>
            </w:r>
            <w:r w:rsidRPr="00D478B1">
              <w:rPr>
                <w:rFonts w:ascii="Times New Roman" w:hAnsi="Times New Roman" w:cs="Times New Roman"/>
                <w:i/>
                <w:spacing w:val="-10"/>
                <w:sz w:val="24"/>
                <w:szCs w:val="24"/>
              </w:rPr>
              <w:t xml:space="preserve"> </w:t>
            </w:r>
            <w:r w:rsidRPr="00D478B1">
              <w:rPr>
                <w:rFonts w:ascii="Times New Roman" w:hAnsi="Times New Roman" w:cs="Times New Roman"/>
                <w:i/>
                <w:sz w:val="24"/>
                <w:szCs w:val="24"/>
              </w:rPr>
              <w:t>яра</w:t>
            </w:r>
            <w:r w:rsidRPr="00D478B1">
              <w:rPr>
                <w:rFonts w:ascii="Times New Roman" w:hAnsi="Times New Roman" w:cs="Times New Roman"/>
                <w:i/>
                <w:spacing w:val="-10"/>
                <w:sz w:val="24"/>
                <w:szCs w:val="24"/>
              </w:rPr>
              <w:t xml:space="preserve"> </w:t>
            </w:r>
            <w:r w:rsidRPr="00D478B1">
              <w:rPr>
                <w:rFonts w:ascii="Times New Roman" w:hAnsi="Times New Roman" w:cs="Times New Roman"/>
                <w:sz w:val="24"/>
                <w:szCs w:val="24"/>
              </w:rPr>
              <w:t>и</w:t>
            </w:r>
            <w:r w:rsidRPr="00D478B1">
              <w:rPr>
                <w:rFonts w:ascii="Times New Roman" w:hAnsi="Times New Roman" w:cs="Times New Roman"/>
                <w:spacing w:val="-12"/>
                <w:sz w:val="24"/>
                <w:szCs w:val="24"/>
              </w:rPr>
              <w:t xml:space="preserve"> </w:t>
            </w:r>
            <w:r w:rsidRPr="00D478B1">
              <w:rPr>
                <w:rFonts w:ascii="Times New Roman" w:hAnsi="Times New Roman" w:cs="Times New Roman"/>
                <w:sz w:val="24"/>
                <w:szCs w:val="24"/>
              </w:rPr>
              <w:t>т.</w:t>
            </w:r>
            <w:r w:rsidRPr="00D478B1">
              <w:rPr>
                <w:rFonts w:ascii="Times New Roman" w:hAnsi="Times New Roman" w:cs="Times New Roman"/>
                <w:spacing w:val="-10"/>
                <w:sz w:val="24"/>
                <w:szCs w:val="24"/>
              </w:rPr>
              <w:t xml:space="preserve"> </w:t>
            </w:r>
            <w:r w:rsidRPr="00D478B1">
              <w:rPr>
                <w:rFonts w:ascii="Times New Roman" w:hAnsi="Times New Roman" w:cs="Times New Roman"/>
                <w:sz w:val="24"/>
                <w:szCs w:val="24"/>
              </w:rPr>
              <w:t>д.</w:t>
            </w:r>
            <w:r w:rsidRPr="00D478B1">
              <w:rPr>
                <w:rFonts w:ascii="Times New Roman" w:hAnsi="Times New Roman" w:cs="Times New Roman"/>
                <w:i/>
                <w:sz w:val="24"/>
                <w:szCs w:val="24"/>
              </w:rPr>
              <w:t xml:space="preserve">). </w:t>
            </w:r>
            <w:r w:rsidRPr="00D478B1">
              <w:rPr>
                <w:rFonts w:ascii="Times New Roman" w:hAnsi="Times New Roman" w:cs="Times New Roman"/>
                <w:sz w:val="24"/>
                <w:szCs w:val="24"/>
              </w:rPr>
              <w:t>Объяснять выбор нужного союза в предложении с однородными членами.</w:t>
            </w:r>
          </w:p>
          <w:p w:rsidR="00AF7D3F" w:rsidRPr="00D478B1" w:rsidRDefault="00AF7D3F" w:rsidP="00D478B1">
            <w:pPr>
              <w:pStyle w:val="aa"/>
              <w:rPr>
                <w:rFonts w:ascii="Times New Roman" w:hAnsi="Times New Roman" w:cs="Times New Roman"/>
                <w:sz w:val="24"/>
                <w:szCs w:val="24"/>
              </w:rPr>
            </w:pPr>
            <w:r w:rsidRPr="00D478B1">
              <w:rPr>
                <w:rFonts w:ascii="Times New Roman" w:hAnsi="Times New Roman" w:cs="Times New Roman"/>
                <w:sz w:val="24"/>
                <w:szCs w:val="24"/>
              </w:rPr>
              <w:t>Продолжать</w:t>
            </w:r>
            <w:r w:rsidRPr="00D478B1">
              <w:rPr>
                <w:rFonts w:ascii="Times New Roman" w:hAnsi="Times New Roman" w:cs="Times New Roman"/>
                <w:spacing w:val="-1"/>
                <w:sz w:val="24"/>
                <w:szCs w:val="24"/>
              </w:rPr>
              <w:t xml:space="preserve"> </w:t>
            </w:r>
            <w:r w:rsidRPr="00D478B1">
              <w:rPr>
                <w:rFonts w:ascii="Times New Roman" w:hAnsi="Times New Roman" w:cs="Times New Roman"/>
                <w:sz w:val="24"/>
                <w:szCs w:val="24"/>
              </w:rPr>
              <w:t xml:space="preserve">рядоднородных </w:t>
            </w:r>
            <w:r w:rsidRPr="00D478B1">
              <w:rPr>
                <w:rFonts w:ascii="Times New Roman" w:hAnsi="Times New Roman" w:cs="Times New Roman"/>
                <w:spacing w:val="-2"/>
                <w:sz w:val="24"/>
                <w:szCs w:val="24"/>
              </w:rPr>
              <w:t>членов.</w:t>
            </w:r>
          </w:p>
          <w:p w:rsidR="00AF7D3F" w:rsidRPr="00D478B1" w:rsidRDefault="00AF7D3F" w:rsidP="00D478B1">
            <w:pPr>
              <w:pStyle w:val="aa"/>
              <w:rPr>
                <w:rFonts w:ascii="Times New Roman" w:hAnsi="Times New Roman" w:cs="Times New Roman"/>
                <w:sz w:val="24"/>
                <w:szCs w:val="24"/>
              </w:rPr>
            </w:pPr>
            <w:r w:rsidRPr="00D478B1">
              <w:rPr>
                <w:rFonts w:ascii="Times New Roman" w:hAnsi="Times New Roman" w:cs="Times New Roman"/>
                <w:sz w:val="24"/>
                <w:szCs w:val="24"/>
              </w:rPr>
              <w:t>Обосновыватьпостановку запятых в предложениях с однороднымичленами.</w:t>
            </w:r>
          </w:p>
          <w:p w:rsidR="00AF7D3F" w:rsidRPr="00D478B1" w:rsidRDefault="00AF7D3F" w:rsidP="00D478B1">
            <w:pPr>
              <w:pStyle w:val="aa"/>
              <w:rPr>
                <w:rFonts w:ascii="Times New Roman" w:hAnsi="Times New Roman" w:cs="Times New Roman"/>
                <w:sz w:val="24"/>
                <w:szCs w:val="24"/>
              </w:rPr>
            </w:pPr>
            <w:r w:rsidRPr="00D478B1">
              <w:rPr>
                <w:rFonts w:ascii="Times New Roman" w:hAnsi="Times New Roman" w:cs="Times New Roman"/>
                <w:sz w:val="24"/>
                <w:szCs w:val="24"/>
              </w:rPr>
              <w:t xml:space="preserve">Различать простое предложение с однороднымичленами и сложное </w:t>
            </w:r>
            <w:r w:rsidRPr="00D478B1">
              <w:rPr>
                <w:rFonts w:ascii="Times New Roman" w:hAnsi="Times New Roman" w:cs="Times New Roman"/>
                <w:spacing w:val="-2"/>
                <w:sz w:val="24"/>
                <w:szCs w:val="24"/>
              </w:rPr>
              <w:t>предложение.</w:t>
            </w:r>
          </w:p>
          <w:p w:rsidR="00AF7D3F" w:rsidRPr="00D478B1" w:rsidRDefault="00AF7D3F" w:rsidP="00D478B1">
            <w:pPr>
              <w:pStyle w:val="aa"/>
              <w:rPr>
                <w:rFonts w:ascii="Times New Roman" w:hAnsi="Times New Roman" w:cs="Times New Roman"/>
                <w:i/>
                <w:sz w:val="24"/>
                <w:szCs w:val="24"/>
              </w:rPr>
            </w:pPr>
            <w:r w:rsidRPr="00D478B1">
              <w:rPr>
                <w:rFonts w:ascii="Times New Roman" w:hAnsi="Times New Roman" w:cs="Times New Roman"/>
                <w:sz w:val="24"/>
                <w:szCs w:val="24"/>
              </w:rPr>
              <w:t>Наблюдать за союзами, соединяющими части сложного предложения</w:t>
            </w:r>
            <w:r w:rsidRPr="00D478B1">
              <w:rPr>
                <w:rFonts w:ascii="Times New Roman" w:hAnsi="Times New Roman" w:cs="Times New Roman"/>
                <w:i/>
                <w:sz w:val="24"/>
                <w:szCs w:val="24"/>
              </w:rPr>
              <w:t>.</w:t>
            </w:r>
          </w:p>
          <w:p w:rsidR="00AF7D3F" w:rsidRPr="00D478B1" w:rsidRDefault="00AF7D3F" w:rsidP="00D478B1">
            <w:pPr>
              <w:pStyle w:val="aa"/>
              <w:rPr>
                <w:rFonts w:ascii="Times New Roman" w:hAnsi="Times New Roman" w:cs="Times New Roman"/>
                <w:sz w:val="24"/>
                <w:szCs w:val="24"/>
              </w:rPr>
            </w:pPr>
            <w:r w:rsidRPr="00D478B1">
              <w:rPr>
                <w:rFonts w:ascii="Times New Roman" w:hAnsi="Times New Roman" w:cs="Times New Roman"/>
                <w:sz w:val="24"/>
                <w:szCs w:val="24"/>
              </w:rPr>
              <w:t xml:space="preserve">Ставить запятые между простыми предложениями, входящими в состав </w:t>
            </w:r>
            <w:r w:rsidRPr="00D478B1">
              <w:rPr>
                <w:rFonts w:ascii="Times New Roman" w:hAnsi="Times New Roman" w:cs="Times New Roman"/>
                <w:spacing w:val="-2"/>
                <w:sz w:val="24"/>
                <w:szCs w:val="24"/>
              </w:rPr>
              <w:t>сложного.</w:t>
            </w:r>
          </w:p>
          <w:p w:rsidR="00AF7D3F" w:rsidRPr="00D478B1" w:rsidRDefault="00AF7D3F" w:rsidP="00D478B1">
            <w:pPr>
              <w:pStyle w:val="aa"/>
              <w:rPr>
                <w:rFonts w:ascii="Times New Roman" w:hAnsi="Times New Roman" w:cs="Times New Roman"/>
                <w:sz w:val="24"/>
                <w:szCs w:val="24"/>
              </w:rPr>
            </w:pPr>
            <w:r w:rsidRPr="00D478B1">
              <w:rPr>
                <w:rFonts w:ascii="Times New Roman" w:hAnsi="Times New Roman" w:cs="Times New Roman"/>
                <w:sz w:val="24"/>
                <w:szCs w:val="24"/>
              </w:rPr>
              <w:t xml:space="preserve">Выделять в сложном предложении его </w:t>
            </w:r>
            <w:r w:rsidRPr="00D478B1">
              <w:rPr>
                <w:rFonts w:ascii="Times New Roman" w:hAnsi="Times New Roman" w:cs="Times New Roman"/>
                <w:spacing w:val="-2"/>
                <w:sz w:val="24"/>
                <w:szCs w:val="24"/>
              </w:rPr>
              <w:t>основы.</w:t>
            </w:r>
          </w:p>
          <w:p w:rsidR="00AF7D3F" w:rsidRPr="00D478B1" w:rsidRDefault="00AF7D3F" w:rsidP="00D478B1">
            <w:pPr>
              <w:pStyle w:val="aa"/>
              <w:rPr>
                <w:rFonts w:ascii="Times New Roman" w:hAnsi="Times New Roman" w:cs="Times New Roman"/>
                <w:sz w:val="24"/>
                <w:szCs w:val="24"/>
              </w:rPr>
            </w:pPr>
            <w:r w:rsidRPr="00D478B1">
              <w:rPr>
                <w:rFonts w:ascii="Times New Roman" w:hAnsi="Times New Roman" w:cs="Times New Roman"/>
                <w:spacing w:val="-2"/>
                <w:sz w:val="24"/>
                <w:szCs w:val="24"/>
              </w:rPr>
              <w:t>Составлятьсложныепредложения.</w:t>
            </w:r>
          </w:p>
        </w:tc>
      </w:tr>
    </w:tbl>
    <w:p w:rsidR="00AF7D3F" w:rsidRPr="00D478B1" w:rsidRDefault="00AF7D3F" w:rsidP="00D478B1">
      <w:pPr>
        <w:pStyle w:val="aa"/>
        <w:rPr>
          <w:rFonts w:ascii="Times New Roman" w:hAnsi="Times New Roman" w:cs="Times New Roman"/>
          <w:sz w:val="24"/>
          <w:szCs w:val="24"/>
        </w:rPr>
        <w:sectPr w:rsidR="00AF7D3F" w:rsidRPr="00D478B1">
          <w:type w:val="continuous"/>
          <w:pgSz w:w="11910" w:h="16840"/>
          <w:pgMar w:top="1120" w:right="760" w:bottom="1200" w:left="1600" w:header="0" w:footer="933" w:gutter="0"/>
          <w:cols w:space="720"/>
        </w:sectPr>
      </w:pPr>
    </w:p>
    <w:tbl>
      <w:tblPr>
        <w:tblStyle w:val="TableNormal"/>
        <w:tblW w:w="0" w:type="auto"/>
        <w:tblInd w:w="2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274"/>
        <w:gridCol w:w="2412"/>
        <w:gridCol w:w="854"/>
        <w:gridCol w:w="4532"/>
      </w:tblGrid>
      <w:tr w:rsidR="00AF7D3F" w:rsidRPr="00D478B1" w:rsidTr="00AF7D3F">
        <w:trPr>
          <w:trHeight w:val="4694"/>
        </w:trPr>
        <w:tc>
          <w:tcPr>
            <w:tcW w:w="1274" w:type="dxa"/>
          </w:tcPr>
          <w:p w:rsidR="00AF7D3F" w:rsidRPr="00D478B1" w:rsidRDefault="00AF7D3F" w:rsidP="00D478B1">
            <w:pPr>
              <w:pStyle w:val="aa"/>
              <w:rPr>
                <w:rFonts w:ascii="Times New Roman" w:hAnsi="Times New Roman" w:cs="Times New Roman"/>
                <w:sz w:val="24"/>
                <w:szCs w:val="24"/>
              </w:rPr>
            </w:pPr>
            <w:r w:rsidRPr="00D478B1">
              <w:rPr>
                <w:rFonts w:ascii="Times New Roman" w:hAnsi="Times New Roman" w:cs="Times New Roman"/>
                <w:spacing w:val="-2"/>
                <w:sz w:val="24"/>
                <w:szCs w:val="24"/>
              </w:rPr>
              <w:t>Текст</w:t>
            </w:r>
          </w:p>
        </w:tc>
        <w:tc>
          <w:tcPr>
            <w:tcW w:w="2412" w:type="dxa"/>
          </w:tcPr>
          <w:p w:rsidR="00AF7D3F" w:rsidRPr="00D478B1" w:rsidRDefault="00AF7D3F" w:rsidP="00D478B1">
            <w:pPr>
              <w:pStyle w:val="aa"/>
              <w:rPr>
                <w:rFonts w:ascii="Times New Roman" w:hAnsi="Times New Roman" w:cs="Times New Roman"/>
                <w:sz w:val="24"/>
                <w:szCs w:val="24"/>
              </w:rPr>
            </w:pPr>
            <w:r w:rsidRPr="00D478B1">
              <w:rPr>
                <w:rFonts w:ascii="Times New Roman" w:hAnsi="Times New Roman" w:cs="Times New Roman"/>
                <w:sz w:val="24"/>
                <w:szCs w:val="24"/>
              </w:rPr>
              <w:t>Текст как основная единица речи.</w:t>
            </w:r>
          </w:p>
          <w:p w:rsidR="00AF7D3F" w:rsidRPr="00D478B1" w:rsidRDefault="00AF7D3F" w:rsidP="00D478B1">
            <w:pPr>
              <w:pStyle w:val="aa"/>
              <w:rPr>
                <w:rFonts w:ascii="Times New Roman" w:hAnsi="Times New Roman" w:cs="Times New Roman"/>
                <w:sz w:val="24"/>
                <w:szCs w:val="24"/>
              </w:rPr>
            </w:pPr>
            <w:r w:rsidRPr="00D478B1">
              <w:rPr>
                <w:rFonts w:ascii="Times New Roman" w:hAnsi="Times New Roman" w:cs="Times New Roman"/>
                <w:sz w:val="24"/>
                <w:szCs w:val="24"/>
              </w:rPr>
              <w:t xml:space="preserve">Тема и главная </w:t>
            </w:r>
            <w:r w:rsidRPr="00D478B1">
              <w:rPr>
                <w:rFonts w:ascii="Times New Roman" w:hAnsi="Times New Roman" w:cs="Times New Roman"/>
                <w:spacing w:val="-2"/>
                <w:sz w:val="24"/>
                <w:szCs w:val="24"/>
              </w:rPr>
              <w:t>мысльтекста.</w:t>
            </w:r>
          </w:p>
          <w:p w:rsidR="00AF7D3F" w:rsidRPr="00D478B1" w:rsidRDefault="00AF7D3F" w:rsidP="00D478B1">
            <w:pPr>
              <w:pStyle w:val="aa"/>
              <w:rPr>
                <w:rFonts w:ascii="Times New Roman" w:hAnsi="Times New Roman" w:cs="Times New Roman"/>
                <w:sz w:val="24"/>
                <w:szCs w:val="24"/>
              </w:rPr>
            </w:pPr>
            <w:r w:rsidRPr="00D478B1">
              <w:rPr>
                <w:rFonts w:ascii="Times New Roman" w:hAnsi="Times New Roman" w:cs="Times New Roman"/>
                <w:sz w:val="24"/>
                <w:szCs w:val="24"/>
              </w:rPr>
              <w:t xml:space="preserve">Текст, признаки текста, смысловое </w:t>
            </w:r>
            <w:r w:rsidRPr="00D478B1">
              <w:rPr>
                <w:rFonts w:ascii="Times New Roman" w:hAnsi="Times New Roman" w:cs="Times New Roman"/>
                <w:spacing w:val="-2"/>
                <w:sz w:val="24"/>
                <w:szCs w:val="24"/>
              </w:rPr>
              <w:t>единство</w:t>
            </w:r>
          </w:p>
          <w:p w:rsidR="00AF7D3F" w:rsidRPr="00D478B1" w:rsidRDefault="00AF7D3F" w:rsidP="00D478B1">
            <w:pPr>
              <w:pStyle w:val="aa"/>
              <w:rPr>
                <w:rFonts w:ascii="Times New Roman" w:hAnsi="Times New Roman" w:cs="Times New Roman"/>
                <w:sz w:val="24"/>
                <w:szCs w:val="24"/>
              </w:rPr>
            </w:pPr>
            <w:r w:rsidRPr="00D478B1">
              <w:rPr>
                <w:rFonts w:ascii="Times New Roman" w:hAnsi="Times New Roman" w:cs="Times New Roman"/>
                <w:spacing w:val="-2"/>
                <w:sz w:val="24"/>
                <w:szCs w:val="24"/>
              </w:rPr>
              <w:t>предложений</w:t>
            </w:r>
            <w:r w:rsidRPr="00D478B1">
              <w:rPr>
                <w:rFonts w:ascii="Times New Roman" w:hAnsi="Times New Roman" w:cs="Times New Roman"/>
                <w:sz w:val="24"/>
                <w:szCs w:val="24"/>
              </w:rPr>
              <w:tab/>
            </w:r>
            <w:r w:rsidRPr="00D478B1">
              <w:rPr>
                <w:rFonts w:ascii="Times New Roman" w:hAnsi="Times New Roman" w:cs="Times New Roman"/>
                <w:spacing w:val="-10"/>
                <w:sz w:val="24"/>
                <w:szCs w:val="24"/>
              </w:rPr>
              <w:t xml:space="preserve">в </w:t>
            </w:r>
            <w:r w:rsidRPr="00D478B1">
              <w:rPr>
                <w:rFonts w:ascii="Times New Roman" w:hAnsi="Times New Roman" w:cs="Times New Roman"/>
                <w:sz w:val="24"/>
                <w:szCs w:val="24"/>
              </w:rPr>
              <w:t xml:space="preserve">тексте, заглавие </w:t>
            </w:r>
            <w:r w:rsidRPr="00D478B1">
              <w:rPr>
                <w:rFonts w:ascii="Times New Roman" w:hAnsi="Times New Roman" w:cs="Times New Roman"/>
                <w:spacing w:val="-2"/>
                <w:sz w:val="24"/>
                <w:szCs w:val="24"/>
              </w:rPr>
              <w:t>текста.</w:t>
            </w:r>
          </w:p>
          <w:p w:rsidR="00AF7D3F" w:rsidRPr="00D478B1" w:rsidRDefault="00AF7D3F" w:rsidP="00D478B1">
            <w:pPr>
              <w:pStyle w:val="aa"/>
              <w:rPr>
                <w:rFonts w:ascii="Times New Roman" w:hAnsi="Times New Roman" w:cs="Times New Roman"/>
                <w:sz w:val="24"/>
                <w:szCs w:val="24"/>
              </w:rPr>
            </w:pPr>
            <w:r w:rsidRPr="00D478B1">
              <w:rPr>
                <w:rFonts w:ascii="Times New Roman" w:hAnsi="Times New Roman" w:cs="Times New Roman"/>
                <w:spacing w:val="-4"/>
                <w:sz w:val="24"/>
                <w:szCs w:val="24"/>
              </w:rPr>
              <w:t>План</w:t>
            </w:r>
            <w:r w:rsidRPr="00D478B1">
              <w:rPr>
                <w:rFonts w:ascii="Times New Roman" w:hAnsi="Times New Roman" w:cs="Times New Roman"/>
                <w:sz w:val="24"/>
                <w:szCs w:val="24"/>
              </w:rPr>
              <w:tab/>
            </w:r>
            <w:r w:rsidRPr="00D478B1">
              <w:rPr>
                <w:rFonts w:ascii="Times New Roman" w:hAnsi="Times New Roman" w:cs="Times New Roman"/>
                <w:spacing w:val="-2"/>
                <w:sz w:val="24"/>
                <w:szCs w:val="24"/>
              </w:rPr>
              <w:t>текста,</w:t>
            </w:r>
            <w:r w:rsidRPr="00D478B1">
              <w:rPr>
                <w:rFonts w:ascii="Times New Roman" w:hAnsi="Times New Roman" w:cs="Times New Roman"/>
                <w:sz w:val="24"/>
                <w:szCs w:val="24"/>
              </w:rPr>
              <w:tab/>
            </w:r>
            <w:r w:rsidRPr="00D478B1">
              <w:rPr>
                <w:rFonts w:ascii="Times New Roman" w:hAnsi="Times New Roman" w:cs="Times New Roman"/>
                <w:spacing w:val="-4"/>
                <w:sz w:val="24"/>
                <w:szCs w:val="24"/>
              </w:rPr>
              <w:t xml:space="preserve">типы </w:t>
            </w:r>
            <w:r w:rsidRPr="00D478B1">
              <w:rPr>
                <w:rFonts w:ascii="Times New Roman" w:hAnsi="Times New Roman" w:cs="Times New Roman"/>
                <w:spacing w:val="-2"/>
                <w:sz w:val="24"/>
                <w:szCs w:val="24"/>
              </w:rPr>
              <w:t>текстов:</w:t>
            </w:r>
            <w:r w:rsidRPr="00D478B1">
              <w:rPr>
                <w:rFonts w:ascii="Times New Roman" w:hAnsi="Times New Roman" w:cs="Times New Roman"/>
                <w:sz w:val="24"/>
                <w:szCs w:val="24"/>
              </w:rPr>
              <w:tab/>
            </w:r>
            <w:r w:rsidRPr="00D478B1">
              <w:rPr>
                <w:rFonts w:ascii="Times New Roman" w:hAnsi="Times New Roman" w:cs="Times New Roman"/>
                <w:spacing w:val="-2"/>
                <w:sz w:val="24"/>
                <w:szCs w:val="24"/>
              </w:rPr>
              <w:t>описание, повествование, рассуждение.</w:t>
            </w:r>
          </w:p>
          <w:p w:rsidR="00AF7D3F" w:rsidRPr="00D478B1" w:rsidRDefault="00AF7D3F" w:rsidP="00D478B1">
            <w:pPr>
              <w:pStyle w:val="aa"/>
              <w:rPr>
                <w:rFonts w:ascii="Times New Roman" w:hAnsi="Times New Roman" w:cs="Times New Roman"/>
                <w:i/>
                <w:sz w:val="24"/>
                <w:szCs w:val="24"/>
              </w:rPr>
            </w:pPr>
            <w:r w:rsidRPr="00D478B1">
              <w:rPr>
                <w:rFonts w:ascii="Times New Roman" w:hAnsi="Times New Roman" w:cs="Times New Roman"/>
                <w:i/>
                <w:spacing w:val="-2"/>
                <w:sz w:val="24"/>
                <w:szCs w:val="24"/>
              </w:rPr>
              <w:t>Зрительный диктант.</w:t>
            </w:r>
          </w:p>
        </w:tc>
        <w:tc>
          <w:tcPr>
            <w:tcW w:w="854" w:type="dxa"/>
          </w:tcPr>
          <w:p w:rsidR="00AF7D3F" w:rsidRPr="00D478B1" w:rsidRDefault="00AF7D3F" w:rsidP="00D478B1">
            <w:pPr>
              <w:pStyle w:val="aa"/>
              <w:rPr>
                <w:rFonts w:ascii="Times New Roman" w:hAnsi="Times New Roman" w:cs="Times New Roman"/>
                <w:sz w:val="24"/>
                <w:szCs w:val="24"/>
              </w:rPr>
            </w:pPr>
            <w:r w:rsidRPr="00D478B1">
              <w:rPr>
                <w:rFonts w:ascii="Times New Roman" w:hAnsi="Times New Roman" w:cs="Times New Roman"/>
                <w:sz w:val="24"/>
                <w:szCs w:val="24"/>
              </w:rPr>
              <w:t xml:space="preserve">3 </w:t>
            </w:r>
            <w:r w:rsidRPr="00D478B1">
              <w:rPr>
                <w:rFonts w:ascii="Times New Roman" w:hAnsi="Times New Roman" w:cs="Times New Roman"/>
                <w:spacing w:val="-5"/>
                <w:sz w:val="24"/>
                <w:szCs w:val="24"/>
              </w:rPr>
              <w:t>ч.</w:t>
            </w:r>
          </w:p>
        </w:tc>
        <w:tc>
          <w:tcPr>
            <w:tcW w:w="4532" w:type="dxa"/>
          </w:tcPr>
          <w:p w:rsidR="00AF7D3F" w:rsidRPr="00D478B1" w:rsidRDefault="00AF7D3F" w:rsidP="00D478B1">
            <w:pPr>
              <w:pStyle w:val="aa"/>
              <w:rPr>
                <w:rFonts w:ascii="Times New Roman" w:hAnsi="Times New Roman" w:cs="Times New Roman"/>
                <w:sz w:val="24"/>
                <w:szCs w:val="24"/>
              </w:rPr>
            </w:pPr>
            <w:r w:rsidRPr="00D478B1">
              <w:rPr>
                <w:rFonts w:ascii="Times New Roman" w:hAnsi="Times New Roman" w:cs="Times New Roman"/>
                <w:sz w:val="24"/>
                <w:szCs w:val="24"/>
              </w:rPr>
              <w:t xml:space="preserve">Определять тему и главную мысль </w:t>
            </w:r>
            <w:r w:rsidRPr="00D478B1">
              <w:rPr>
                <w:rFonts w:ascii="Times New Roman" w:hAnsi="Times New Roman" w:cs="Times New Roman"/>
                <w:spacing w:val="-2"/>
                <w:sz w:val="24"/>
                <w:szCs w:val="24"/>
              </w:rPr>
              <w:t>текста.</w:t>
            </w:r>
          </w:p>
          <w:p w:rsidR="00AF7D3F" w:rsidRPr="00D478B1" w:rsidRDefault="00AF7D3F" w:rsidP="00D478B1">
            <w:pPr>
              <w:pStyle w:val="aa"/>
              <w:rPr>
                <w:rFonts w:ascii="Times New Roman" w:hAnsi="Times New Roman" w:cs="Times New Roman"/>
                <w:sz w:val="24"/>
                <w:szCs w:val="24"/>
              </w:rPr>
            </w:pPr>
            <w:r w:rsidRPr="00D478B1">
              <w:rPr>
                <w:rFonts w:ascii="Times New Roman" w:hAnsi="Times New Roman" w:cs="Times New Roman"/>
                <w:spacing w:val="-2"/>
                <w:sz w:val="24"/>
                <w:szCs w:val="24"/>
              </w:rPr>
              <w:t>Подбиратьзаголовок</w:t>
            </w:r>
            <w:r w:rsidRPr="00D478B1">
              <w:rPr>
                <w:rFonts w:ascii="Times New Roman" w:hAnsi="Times New Roman" w:cs="Times New Roman"/>
                <w:sz w:val="24"/>
                <w:szCs w:val="24"/>
              </w:rPr>
              <w:tab/>
            </w:r>
            <w:r w:rsidRPr="00D478B1">
              <w:rPr>
                <w:rFonts w:ascii="Times New Roman" w:hAnsi="Times New Roman" w:cs="Times New Roman"/>
                <w:spacing w:val="-10"/>
                <w:sz w:val="24"/>
                <w:szCs w:val="24"/>
              </w:rPr>
              <w:t>к</w:t>
            </w:r>
            <w:r w:rsidRPr="00D478B1">
              <w:rPr>
                <w:rFonts w:ascii="Times New Roman" w:hAnsi="Times New Roman" w:cs="Times New Roman"/>
                <w:sz w:val="24"/>
                <w:szCs w:val="24"/>
              </w:rPr>
              <w:tab/>
            </w:r>
            <w:r w:rsidRPr="00D478B1">
              <w:rPr>
                <w:rFonts w:ascii="Times New Roman" w:hAnsi="Times New Roman" w:cs="Times New Roman"/>
                <w:spacing w:val="-2"/>
                <w:sz w:val="24"/>
                <w:szCs w:val="24"/>
              </w:rPr>
              <w:t>тексту.</w:t>
            </w:r>
          </w:p>
          <w:p w:rsidR="00AF7D3F" w:rsidRPr="00D478B1" w:rsidRDefault="00AF7D3F" w:rsidP="00D478B1">
            <w:pPr>
              <w:pStyle w:val="aa"/>
              <w:rPr>
                <w:rFonts w:ascii="Times New Roman" w:hAnsi="Times New Roman" w:cs="Times New Roman"/>
                <w:sz w:val="24"/>
                <w:szCs w:val="24"/>
              </w:rPr>
            </w:pPr>
            <w:r w:rsidRPr="00D478B1">
              <w:rPr>
                <w:rFonts w:ascii="Times New Roman" w:hAnsi="Times New Roman" w:cs="Times New Roman"/>
                <w:sz w:val="24"/>
                <w:szCs w:val="24"/>
              </w:rPr>
              <w:t>Соотноситьзаголовок</w:t>
            </w:r>
            <w:r w:rsidRPr="00D478B1">
              <w:rPr>
                <w:rFonts w:ascii="Times New Roman" w:hAnsi="Times New Roman" w:cs="Times New Roman"/>
                <w:spacing w:val="-7"/>
                <w:sz w:val="24"/>
                <w:szCs w:val="24"/>
              </w:rPr>
              <w:t xml:space="preserve"> </w:t>
            </w:r>
            <w:r w:rsidRPr="00D478B1">
              <w:rPr>
                <w:rFonts w:ascii="Times New Roman" w:hAnsi="Times New Roman" w:cs="Times New Roman"/>
                <w:sz w:val="24"/>
                <w:szCs w:val="24"/>
              </w:rPr>
              <w:t>и</w:t>
            </w:r>
            <w:r w:rsidRPr="00D478B1">
              <w:rPr>
                <w:rFonts w:ascii="Times New Roman" w:hAnsi="Times New Roman" w:cs="Times New Roman"/>
                <w:spacing w:val="-4"/>
                <w:sz w:val="24"/>
                <w:szCs w:val="24"/>
              </w:rPr>
              <w:t xml:space="preserve"> </w:t>
            </w:r>
            <w:r w:rsidRPr="00D478B1">
              <w:rPr>
                <w:rFonts w:ascii="Times New Roman" w:hAnsi="Times New Roman" w:cs="Times New Roman"/>
                <w:spacing w:val="-2"/>
                <w:sz w:val="24"/>
                <w:szCs w:val="24"/>
              </w:rPr>
              <w:t>текст.</w:t>
            </w:r>
          </w:p>
          <w:p w:rsidR="00AF7D3F" w:rsidRPr="00D478B1" w:rsidRDefault="00AF7D3F" w:rsidP="00D478B1">
            <w:pPr>
              <w:pStyle w:val="aa"/>
              <w:rPr>
                <w:rFonts w:ascii="Times New Roman" w:hAnsi="Times New Roman" w:cs="Times New Roman"/>
                <w:sz w:val="24"/>
                <w:szCs w:val="24"/>
              </w:rPr>
            </w:pPr>
            <w:r w:rsidRPr="00D478B1">
              <w:rPr>
                <w:rFonts w:ascii="Times New Roman" w:hAnsi="Times New Roman" w:cs="Times New Roman"/>
                <w:sz w:val="24"/>
                <w:szCs w:val="24"/>
              </w:rPr>
              <w:t>Составлять</w:t>
            </w:r>
            <w:r w:rsidRPr="00D478B1">
              <w:rPr>
                <w:rFonts w:ascii="Times New Roman" w:hAnsi="Times New Roman" w:cs="Times New Roman"/>
                <w:spacing w:val="-4"/>
                <w:sz w:val="24"/>
                <w:szCs w:val="24"/>
              </w:rPr>
              <w:t xml:space="preserve"> </w:t>
            </w:r>
            <w:r w:rsidRPr="00D478B1">
              <w:rPr>
                <w:rFonts w:ascii="Times New Roman" w:hAnsi="Times New Roman" w:cs="Times New Roman"/>
                <w:sz w:val="24"/>
                <w:szCs w:val="24"/>
              </w:rPr>
              <w:t>план</w:t>
            </w:r>
            <w:r w:rsidRPr="00D478B1">
              <w:rPr>
                <w:rFonts w:ascii="Times New Roman" w:hAnsi="Times New Roman" w:cs="Times New Roman"/>
                <w:spacing w:val="-1"/>
                <w:sz w:val="24"/>
                <w:szCs w:val="24"/>
              </w:rPr>
              <w:t xml:space="preserve"> </w:t>
            </w:r>
            <w:r w:rsidRPr="00D478B1">
              <w:rPr>
                <w:rFonts w:ascii="Times New Roman" w:hAnsi="Times New Roman" w:cs="Times New Roman"/>
                <w:spacing w:val="-2"/>
                <w:sz w:val="24"/>
                <w:szCs w:val="24"/>
              </w:rPr>
              <w:t>текста.</w:t>
            </w:r>
          </w:p>
          <w:p w:rsidR="00AF7D3F" w:rsidRPr="00D478B1" w:rsidRDefault="00AF7D3F" w:rsidP="00D478B1">
            <w:pPr>
              <w:pStyle w:val="aa"/>
              <w:rPr>
                <w:rFonts w:ascii="Times New Roman" w:hAnsi="Times New Roman" w:cs="Times New Roman"/>
                <w:sz w:val="24"/>
                <w:szCs w:val="24"/>
              </w:rPr>
            </w:pPr>
            <w:r w:rsidRPr="00D478B1">
              <w:rPr>
                <w:rFonts w:ascii="Times New Roman" w:hAnsi="Times New Roman" w:cs="Times New Roman"/>
                <w:sz w:val="24"/>
                <w:szCs w:val="24"/>
              </w:rPr>
              <w:t xml:space="preserve">Соблюдать нормы построения текста </w:t>
            </w:r>
            <w:r w:rsidRPr="00D478B1">
              <w:rPr>
                <w:rFonts w:ascii="Times New Roman" w:hAnsi="Times New Roman" w:cs="Times New Roman"/>
                <w:spacing w:val="-2"/>
                <w:sz w:val="24"/>
                <w:szCs w:val="24"/>
              </w:rPr>
              <w:t>(логичность,</w:t>
            </w:r>
            <w:r w:rsidRPr="00D478B1">
              <w:rPr>
                <w:rFonts w:ascii="Times New Roman" w:hAnsi="Times New Roman" w:cs="Times New Roman"/>
                <w:sz w:val="24"/>
                <w:szCs w:val="24"/>
              </w:rPr>
              <w:tab/>
            </w:r>
            <w:r w:rsidRPr="00D478B1">
              <w:rPr>
                <w:rFonts w:ascii="Times New Roman" w:hAnsi="Times New Roman" w:cs="Times New Roman"/>
                <w:spacing w:val="-2"/>
                <w:sz w:val="24"/>
                <w:szCs w:val="24"/>
              </w:rPr>
              <w:t xml:space="preserve">последовательность, </w:t>
            </w:r>
            <w:r w:rsidRPr="00D478B1">
              <w:rPr>
                <w:rFonts w:ascii="Times New Roman" w:hAnsi="Times New Roman" w:cs="Times New Roman"/>
                <w:sz w:val="24"/>
                <w:szCs w:val="24"/>
              </w:rPr>
              <w:t>связность, соответствие теме и др.).</w:t>
            </w:r>
          </w:p>
          <w:p w:rsidR="00AF7D3F" w:rsidRPr="00D478B1" w:rsidRDefault="00AF7D3F" w:rsidP="00D478B1">
            <w:pPr>
              <w:pStyle w:val="aa"/>
              <w:rPr>
                <w:rFonts w:ascii="Times New Roman" w:hAnsi="Times New Roman" w:cs="Times New Roman"/>
                <w:sz w:val="24"/>
                <w:szCs w:val="24"/>
              </w:rPr>
            </w:pPr>
            <w:r w:rsidRPr="00D478B1">
              <w:rPr>
                <w:rFonts w:ascii="Times New Roman" w:hAnsi="Times New Roman" w:cs="Times New Roman"/>
                <w:sz w:val="24"/>
                <w:szCs w:val="24"/>
              </w:rPr>
              <w:t>Распознать типы текстов (в зависимости от цели высказывания).</w:t>
            </w:r>
          </w:p>
          <w:p w:rsidR="00AF7D3F" w:rsidRPr="00D478B1" w:rsidRDefault="00AF7D3F" w:rsidP="00D478B1">
            <w:pPr>
              <w:pStyle w:val="aa"/>
              <w:rPr>
                <w:rFonts w:ascii="Times New Roman" w:hAnsi="Times New Roman" w:cs="Times New Roman"/>
                <w:sz w:val="24"/>
                <w:szCs w:val="24"/>
              </w:rPr>
            </w:pPr>
            <w:r w:rsidRPr="00D478B1">
              <w:rPr>
                <w:rFonts w:ascii="Times New Roman" w:hAnsi="Times New Roman" w:cs="Times New Roman"/>
                <w:sz w:val="24"/>
                <w:szCs w:val="24"/>
              </w:rPr>
              <w:t xml:space="preserve">Сравнивать между собой разные типы текстов: повествование, описание, </w:t>
            </w:r>
            <w:r w:rsidRPr="00D478B1">
              <w:rPr>
                <w:rFonts w:ascii="Times New Roman" w:hAnsi="Times New Roman" w:cs="Times New Roman"/>
                <w:spacing w:val="-2"/>
                <w:sz w:val="24"/>
                <w:szCs w:val="24"/>
              </w:rPr>
              <w:t>рассуждение.</w:t>
            </w:r>
          </w:p>
          <w:p w:rsidR="00AF7D3F" w:rsidRPr="00D478B1" w:rsidRDefault="00AF7D3F" w:rsidP="00D478B1">
            <w:pPr>
              <w:pStyle w:val="aa"/>
              <w:rPr>
                <w:rFonts w:ascii="Times New Roman" w:hAnsi="Times New Roman" w:cs="Times New Roman"/>
                <w:sz w:val="24"/>
                <w:szCs w:val="24"/>
              </w:rPr>
            </w:pPr>
            <w:r w:rsidRPr="00D478B1">
              <w:rPr>
                <w:rFonts w:ascii="Times New Roman" w:hAnsi="Times New Roman" w:cs="Times New Roman"/>
                <w:sz w:val="24"/>
                <w:szCs w:val="24"/>
              </w:rPr>
              <w:t xml:space="preserve">Анализировать и корректировать тексты, находить в тексте смысловые </w:t>
            </w:r>
            <w:r w:rsidRPr="00D478B1">
              <w:rPr>
                <w:rFonts w:ascii="Times New Roman" w:hAnsi="Times New Roman" w:cs="Times New Roman"/>
                <w:spacing w:val="-2"/>
                <w:sz w:val="24"/>
                <w:szCs w:val="24"/>
              </w:rPr>
              <w:t>ошибки.</w:t>
            </w:r>
          </w:p>
        </w:tc>
      </w:tr>
      <w:tr w:rsidR="00AF7D3F" w:rsidRPr="00D478B1" w:rsidTr="00AF7D3F">
        <w:trPr>
          <w:trHeight w:val="9384"/>
        </w:trPr>
        <w:tc>
          <w:tcPr>
            <w:tcW w:w="1274" w:type="dxa"/>
          </w:tcPr>
          <w:p w:rsidR="00AF7D3F" w:rsidRPr="00D478B1" w:rsidRDefault="00AF7D3F" w:rsidP="00D478B1">
            <w:pPr>
              <w:pStyle w:val="aa"/>
              <w:rPr>
                <w:rFonts w:ascii="Times New Roman" w:hAnsi="Times New Roman" w:cs="Times New Roman"/>
                <w:sz w:val="24"/>
                <w:szCs w:val="24"/>
              </w:rPr>
            </w:pPr>
            <w:r w:rsidRPr="00D478B1">
              <w:rPr>
                <w:rFonts w:ascii="Times New Roman" w:hAnsi="Times New Roman" w:cs="Times New Roman"/>
                <w:spacing w:val="-2"/>
                <w:sz w:val="24"/>
                <w:szCs w:val="24"/>
              </w:rPr>
              <w:t xml:space="preserve">Части </w:t>
            </w:r>
            <w:r w:rsidRPr="00D478B1">
              <w:rPr>
                <w:rFonts w:ascii="Times New Roman" w:hAnsi="Times New Roman" w:cs="Times New Roman"/>
                <w:spacing w:val="-4"/>
                <w:sz w:val="24"/>
                <w:szCs w:val="24"/>
              </w:rPr>
              <w:t>речи.</w:t>
            </w:r>
          </w:p>
          <w:p w:rsidR="00AF7D3F" w:rsidRPr="00D478B1" w:rsidRDefault="00AF7D3F" w:rsidP="00D478B1">
            <w:pPr>
              <w:pStyle w:val="aa"/>
              <w:rPr>
                <w:rFonts w:ascii="Times New Roman" w:hAnsi="Times New Roman" w:cs="Times New Roman"/>
                <w:sz w:val="24"/>
                <w:szCs w:val="24"/>
              </w:rPr>
            </w:pPr>
            <w:r w:rsidRPr="00D478B1">
              <w:rPr>
                <w:rFonts w:ascii="Times New Roman" w:hAnsi="Times New Roman" w:cs="Times New Roman"/>
                <w:spacing w:val="-4"/>
                <w:sz w:val="24"/>
                <w:szCs w:val="24"/>
              </w:rPr>
              <w:t xml:space="preserve">Имя </w:t>
            </w:r>
            <w:r w:rsidRPr="00D478B1">
              <w:rPr>
                <w:rFonts w:ascii="Times New Roman" w:hAnsi="Times New Roman" w:cs="Times New Roman"/>
                <w:spacing w:val="-2"/>
                <w:sz w:val="24"/>
                <w:szCs w:val="24"/>
              </w:rPr>
              <w:t>существи тель-ное</w:t>
            </w:r>
          </w:p>
        </w:tc>
        <w:tc>
          <w:tcPr>
            <w:tcW w:w="2412" w:type="dxa"/>
          </w:tcPr>
          <w:p w:rsidR="00AF7D3F" w:rsidRPr="00D478B1" w:rsidRDefault="00AF7D3F" w:rsidP="00D478B1">
            <w:pPr>
              <w:pStyle w:val="aa"/>
              <w:rPr>
                <w:rFonts w:ascii="Times New Roman" w:hAnsi="Times New Roman" w:cs="Times New Roman"/>
                <w:sz w:val="24"/>
                <w:szCs w:val="24"/>
              </w:rPr>
            </w:pPr>
            <w:r w:rsidRPr="00D478B1">
              <w:rPr>
                <w:rFonts w:ascii="Times New Roman" w:hAnsi="Times New Roman" w:cs="Times New Roman"/>
                <w:sz w:val="24"/>
                <w:szCs w:val="24"/>
              </w:rPr>
              <w:t xml:space="preserve">Части речи. </w:t>
            </w:r>
            <w:r w:rsidRPr="00D478B1">
              <w:rPr>
                <w:rFonts w:ascii="Times New Roman" w:hAnsi="Times New Roman" w:cs="Times New Roman"/>
                <w:spacing w:val="-2"/>
                <w:sz w:val="24"/>
                <w:szCs w:val="24"/>
              </w:rPr>
              <w:t>Существительное. Категория грамматического класса.</w:t>
            </w:r>
          </w:p>
          <w:p w:rsidR="00AF7D3F" w:rsidRPr="00D478B1" w:rsidRDefault="00AF7D3F" w:rsidP="00D478B1">
            <w:pPr>
              <w:pStyle w:val="aa"/>
              <w:rPr>
                <w:rFonts w:ascii="Times New Roman" w:hAnsi="Times New Roman" w:cs="Times New Roman"/>
                <w:sz w:val="24"/>
                <w:szCs w:val="24"/>
              </w:rPr>
            </w:pPr>
            <w:r w:rsidRPr="00D478B1">
              <w:rPr>
                <w:rFonts w:ascii="Times New Roman" w:hAnsi="Times New Roman" w:cs="Times New Roman"/>
                <w:spacing w:val="-2"/>
                <w:sz w:val="24"/>
                <w:szCs w:val="24"/>
              </w:rPr>
              <w:t>Падежи</w:t>
            </w:r>
            <w:r w:rsidRPr="00D478B1">
              <w:rPr>
                <w:rFonts w:ascii="Times New Roman" w:hAnsi="Times New Roman" w:cs="Times New Roman"/>
                <w:sz w:val="24"/>
                <w:szCs w:val="24"/>
              </w:rPr>
              <w:tab/>
            </w:r>
            <w:r w:rsidRPr="00D478B1">
              <w:rPr>
                <w:rFonts w:ascii="Times New Roman" w:hAnsi="Times New Roman" w:cs="Times New Roman"/>
                <w:spacing w:val="-4"/>
                <w:sz w:val="24"/>
                <w:szCs w:val="24"/>
              </w:rPr>
              <w:t xml:space="preserve">имён </w:t>
            </w:r>
            <w:r w:rsidRPr="00D478B1">
              <w:rPr>
                <w:rFonts w:ascii="Times New Roman" w:hAnsi="Times New Roman" w:cs="Times New Roman"/>
                <w:spacing w:val="-2"/>
                <w:sz w:val="24"/>
                <w:szCs w:val="24"/>
              </w:rPr>
              <w:t>существительных.</w:t>
            </w:r>
          </w:p>
          <w:p w:rsidR="00AF7D3F" w:rsidRPr="00D478B1" w:rsidRDefault="00AF7D3F" w:rsidP="00D478B1">
            <w:pPr>
              <w:pStyle w:val="aa"/>
              <w:rPr>
                <w:rFonts w:ascii="Times New Roman" w:hAnsi="Times New Roman" w:cs="Times New Roman"/>
                <w:sz w:val="24"/>
                <w:szCs w:val="24"/>
              </w:rPr>
            </w:pPr>
            <w:r w:rsidRPr="00D478B1">
              <w:rPr>
                <w:rFonts w:ascii="Times New Roman" w:hAnsi="Times New Roman" w:cs="Times New Roman"/>
                <w:spacing w:val="-2"/>
                <w:sz w:val="24"/>
                <w:szCs w:val="24"/>
              </w:rPr>
              <w:t>Склонение</w:t>
            </w:r>
            <w:r w:rsidRPr="00D478B1">
              <w:rPr>
                <w:rFonts w:ascii="Times New Roman" w:hAnsi="Times New Roman" w:cs="Times New Roman"/>
                <w:sz w:val="24"/>
                <w:szCs w:val="24"/>
              </w:rPr>
              <w:tab/>
            </w:r>
            <w:r w:rsidRPr="00D478B1">
              <w:rPr>
                <w:rFonts w:ascii="Times New Roman" w:hAnsi="Times New Roman" w:cs="Times New Roman"/>
                <w:spacing w:val="-4"/>
                <w:sz w:val="24"/>
                <w:szCs w:val="24"/>
              </w:rPr>
              <w:t xml:space="preserve">имён </w:t>
            </w:r>
            <w:r w:rsidRPr="00D478B1">
              <w:rPr>
                <w:rFonts w:ascii="Times New Roman" w:hAnsi="Times New Roman" w:cs="Times New Roman"/>
                <w:spacing w:val="-2"/>
                <w:sz w:val="24"/>
                <w:szCs w:val="24"/>
              </w:rPr>
              <w:t>существительных.</w:t>
            </w:r>
          </w:p>
          <w:p w:rsidR="00AF7D3F" w:rsidRPr="00D478B1" w:rsidRDefault="00AF7D3F" w:rsidP="00D478B1">
            <w:pPr>
              <w:pStyle w:val="aa"/>
              <w:rPr>
                <w:rFonts w:ascii="Times New Roman" w:hAnsi="Times New Roman" w:cs="Times New Roman"/>
                <w:i/>
                <w:sz w:val="24"/>
                <w:szCs w:val="24"/>
              </w:rPr>
            </w:pPr>
            <w:r w:rsidRPr="00D478B1">
              <w:rPr>
                <w:rFonts w:ascii="Times New Roman" w:hAnsi="Times New Roman" w:cs="Times New Roman"/>
                <w:spacing w:val="-2"/>
                <w:sz w:val="24"/>
                <w:szCs w:val="24"/>
              </w:rPr>
              <w:t>Местные</w:t>
            </w:r>
            <w:r w:rsidRPr="00D478B1">
              <w:rPr>
                <w:rFonts w:ascii="Times New Roman" w:hAnsi="Times New Roman" w:cs="Times New Roman"/>
                <w:sz w:val="24"/>
                <w:szCs w:val="24"/>
              </w:rPr>
              <w:tab/>
            </w:r>
            <w:r w:rsidRPr="00D478B1">
              <w:rPr>
                <w:rFonts w:ascii="Times New Roman" w:hAnsi="Times New Roman" w:cs="Times New Roman"/>
                <w:spacing w:val="-2"/>
                <w:sz w:val="24"/>
                <w:szCs w:val="24"/>
              </w:rPr>
              <w:t xml:space="preserve">падежи </w:t>
            </w:r>
            <w:r w:rsidRPr="00D478B1">
              <w:rPr>
                <w:rFonts w:ascii="Times New Roman" w:hAnsi="Times New Roman" w:cs="Times New Roman"/>
                <w:sz w:val="24"/>
                <w:szCs w:val="24"/>
              </w:rPr>
              <w:t xml:space="preserve">(общее знакомство). </w:t>
            </w:r>
            <w:r w:rsidRPr="00D478B1">
              <w:rPr>
                <w:rFonts w:ascii="Times New Roman" w:hAnsi="Times New Roman" w:cs="Times New Roman"/>
                <w:i/>
                <w:sz w:val="24"/>
                <w:szCs w:val="24"/>
              </w:rPr>
              <w:t xml:space="preserve">Слуховой диктант. </w:t>
            </w:r>
            <w:r w:rsidRPr="00D478B1">
              <w:rPr>
                <w:rFonts w:ascii="Times New Roman" w:hAnsi="Times New Roman" w:cs="Times New Roman"/>
                <w:i/>
                <w:spacing w:val="-2"/>
                <w:sz w:val="24"/>
                <w:szCs w:val="24"/>
              </w:rPr>
              <w:t>Изложение повествовательного текста.</w:t>
            </w:r>
          </w:p>
          <w:p w:rsidR="00AF7D3F" w:rsidRPr="00D478B1" w:rsidRDefault="00AF7D3F" w:rsidP="00D478B1">
            <w:pPr>
              <w:pStyle w:val="aa"/>
              <w:rPr>
                <w:rFonts w:ascii="Times New Roman" w:hAnsi="Times New Roman" w:cs="Times New Roman"/>
                <w:i/>
                <w:sz w:val="24"/>
                <w:szCs w:val="24"/>
              </w:rPr>
            </w:pPr>
            <w:r w:rsidRPr="00D478B1">
              <w:rPr>
                <w:rFonts w:ascii="Times New Roman" w:hAnsi="Times New Roman" w:cs="Times New Roman"/>
                <w:i/>
                <w:spacing w:val="-2"/>
                <w:sz w:val="24"/>
                <w:szCs w:val="24"/>
              </w:rPr>
              <w:t xml:space="preserve">Контрольныйдиктан </w:t>
            </w:r>
            <w:r w:rsidRPr="00D478B1">
              <w:rPr>
                <w:rFonts w:ascii="Times New Roman" w:hAnsi="Times New Roman" w:cs="Times New Roman"/>
                <w:i/>
                <w:spacing w:val="-10"/>
                <w:sz w:val="24"/>
                <w:szCs w:val="24"/>
              </w:rPr>
              <w:t>т</w:t>
            </w:r>
            <w:r w:rsidRPr="00D478B1">
              <w:rPr>
                <w:rFonts w:ascii="Times New Roman" w:hAnsi="Times New Roman" w:cs="Times New Roman"/>
                <w:i/>
                <w:sz w:val="24"/>
                <w:szCs w:val="24"/>
              </w:rPr>
              <w:tab/>
            </w:r>
            <w:r w:rsidRPr="00D478B1">
              <w:rPr>
                <w:rFonts w:ascii="Times New Roman" w:hAnsi="Times New Roman" w:cs="Times New Roman"/>
                <w:i/>
                <w:spacing w:val="-10"/>
                <w:sz w:val="24"/>
                <w:szCs w:val="24"/>
              </w:rPr>
              <w:t>с</w:t>
            </w:r>
          </w:p>
          <w:p w:rsidR="00AF7D3F" w:rsidRPr="00D478B1" w:rsidRDefault="00AF7D3F" w:rsidP="00D478B1">
            <w:pPr>
              <w:pStyle w:val="aa"/>
              <w:rPr>
                <w:rFonts w:ascii="Times New Roman" w:hAnsi="Times New Roman" w:cs="Times New Roman"/>
                <w:i/>
                <w:sz w:val="24"/>
                <w:szCs w:val="24"/>
              </w:rPr>
            </w:pPr>
            <w:r w:rsidRPr="00D478B1">
              <w:rPr>
                <w:rFonts w:ascii="Times New Roman" w:hAnsi="Times New Roman" w:cs="Times New Roman"/>
                <w:i/>
                <w:spacing w:val="-2"/>
                <w:sz w:val="24"/>
                <w:szCs w:val="24"/>
              </w:rPr>
              <w:t>грамматическими заданиями.</w:t>
            </w:r>
          </w:p>
        </w:tc>
        <w:tc>
          <w:tcPr>
            <w:tcW w:w="854" w:type="dxa"/>
          </w:tcPr>
          <w:p w:rsidR="00AF7D3F" w:rsidRPr="00D478B1" w:rsidRDefault="00AF7D3F" w:rsidP="00D478B1">
            <w:pPr>
              <w:pStyle w:val="aa"/>
              <w:rPr>
                <w:rFonts w:ascii="Times New Roman" w:hAnsi="Times New Roman" w:cs="Times New Roman"/>
                <w:sz w:val="24"/>
                <w:szCs w:val="24"/>
              </w:rPr>
            </w:pPr>
            <w:r w:rsidRPr="00D478B1">
              <w:rPr>
                <w:rFonts w:ascii="Times New Roman" w:hAnsi="Times New Roman" w:cs="Times New Roman"/>
                <w:sz w:val="24"/>
                <w:szCs w:val="24"/>
              </w:rPr>
              <w:t xml:space="preserve">14 </w:t>
            </w:r>
            <w:r w:rsidRPr="00D478B1">
              <w:rPr>
                <w:rFonts w:ascii="Times New Roman" w:hAnsi="Times New Roman" w:cs="Times New Roman"/>
                <w:spacing w:val="-5"/>
                <w:sz w:val="24"/>
                <w:szCs w:val="24"/>
              </w:rPr>
              <w:t>ч.</w:t>
            </w:r>
          </w:p>
        </w:tc>
        <w:tc>
          <w:tcPr>
            <w:tcW w:w="4532" w:type="dxa"/>
          </w:tcPr>
          <w:p w:rsidR="00AF7D3F" w:rsidRPr="00D478B1" w:rsidRDefault="00AF7D3F" w:rsidP="00D478B1">
            <w:pPr>
              <w:pStyle w:val="aa"/>
              <w:rPr>
                <w:rFonts w:ascii="Times New Roman" w:hAnsi="Times New Roman" w:cs="Times New Roman"/>
                <w:sz w:val="24"/>
                <w:szCs w:val="24"/>
              </w:rPr>
            </w:pPr>
            <w:r w:rsidRPr="00D478B1">
              <w:rPr>
                <w:rFonts w:ascii="Times New Roman" w:hAnsi="Times New Roman" w:cs="Times New Roman"/>
                <w:sz w:val="24"/>
                <w:szCs w:val="24"/>
              </w:rPr>
              <w:t>Различать изученные части речи. Классифицировать</w:t>
            </w:r>
            <w:r w:rsidRPr="00D478B1">
              <w:rPr>
                <w:rFonts w:ascii="Times New Roman" w:hAnsi="Times New Roman" w:cs="Times New Roman"/>
                <w:spacing w:val="-15"/>
                <w:sz w:val="24"/>
                <w:szCs w:val="24"/>
              </w:rPr>
              <w:t xml:space="preserve"> </w:t>
            </w:r>
            <w:r w:rsidRPr="00D478B1">
              <w:rPr>
                <w:rFonts w:ascii="Times New Roman" w:hAnsi="Times New Roman" w:cs="Times New Roman"/>
                <w:sz w:val="24"/>
                <w:szCs w:val="24"/>
              </w:rPr>
              <w:t>слова</w:t>
            </w:r>
            <w:r w:rsidRPr="00D478B1">
              <w:rPr>
                <w:rFonts w:ascii="Times New Roman" w:hAnsi="Times New Roman" w:cs="Times New Roman"/>
                <w:spacing w:val="-15"/>
                <w:sz w:val="24"/>
                <w:szCs w:val="24"/>
              </w:rPr>
              <w:t xml:space="preserve"> </w:t>
            </w:r>
            <w:r w:rsidRPr="00D478B1">
              <w:rPr>
                <w:rFonts w:ascii="Times New Roman" w:hAnsi="Times New Roman" w:cs="Times New Roman"/>
                <w:sz w:val="24"/>
                <w:szCs w:val="24"/>
              </w:rPr>
              <w:t>по</w:t>
            </w:r>
            <w:r w:rsidRPr="00D478B1">
              <w:rPr>
                <w:rFonts w:ascii="Times New Roman" w:hAnsi="Times New Roman" w:cs="Times New Roman"/>
                <w:spacing w:val="-15"/>
                <w:sz w:val="24"/>
                <w:szCs w:val="24"/>
              </w:rPr>
              <w:t xml:space="preserve"> </w:t>
            </w:r>
            <w:r w:rsidRPr="00D478B1">
              <w:rPr>
                <w:rFonts w:ascii="Times New Roman" w:hAnsi="Times New Roman" w:cs="Times New Roman"/>
                <w:sz w:val="24"/>
                <w:szCs w:val="24"/>
              </w:rPr>
              <w:t>частям</w:t>
            </w:r>
            <w:r w:rsidRPr="00D478B1">
              <w:rPr>
                <w:rFonts w:ascii="Times New Roman" w:hAnsi="Times New Roman" w:cs="Times New Roman"/>
                <w:spacing w:val="-15"/>
                <w:sz w:val="24"/>
                <w:szCs w:val="24"/>
              </w:rPr>
              <w:t xml:space="preserve"> </w:t>
            </w:r>
            <w:r w:rsidRPr="00D478B1">
              <w:rPr>
                <w:rFonts w:ascii="Times New Roman" w:hAnsi="Times New Roman" w:cs="Times New Roman"/>
                <w:sz w:val="24"/>
                <w:szCs w:val="24"/>
              </w:rPr>
              <w:t>речи на основе изученных признаков.</w:t>
            </w:r>
          </w:p>
          <w:p w:rsidR="00AF7D3F" w:rsidRPr="00D478B1" w:rsidRDefault="00AF7D3F" w:rsidP="00D478B1">
            <w:pPr>
              <w:pStyle w:val="aa"/>
              <w:rPr>
                <w:rFonts w:ascii="Times New Roman" w:hAnsi="Times New Roman" w:cs="Times New Roman"/>
                <w:sz w:val="24"/>
                <w:szCs w:val="24"/>
              </w:rPr>
            </w:pPr>
            <w:r w:rsidRPr="00D478B1">
              <w:rPr>
                <w:rFonts w:ascii="Times New Roman" w:hAnsi="Times New Roman" w:cs="Times New Roman"/>
                <w:spacing w:val="-2"/>
                <w:sz w:val="24"/>
                <w:szCs w:val="24"/>
              </w:rPr>
              <w:t>Различать</w:t>
            </w:r>
            <w:r w:rsidRPr="00D478B1">
              <w:rPr>
                <w:rFonts w:ascii="Times New Roman" w:hAnsi="Times New Roman" w:cs="Times New Roman"/>
                <w:sz w:val="24"/>
                <w:szCs w:val="24"/>
              </w:rPr>
              <w:tab/>
            </w:r>
            <w:r w:rsidRPr="00D478B1">
              <w:rPr>
                <w:rFonts w:ascii="Times New Roman" w:hAnsi="Times New Roman" w:cs="Times New Roman"/>
                <w:spacing w:val="-4"/>
                <w:sz w:val="24"/>
                <w:szCs w:val="24"/>
              </w:rPr>
              <w:t>имена</w:t>
            </w:r>
          </w:p>
          <w:p w:rsidR="00AF7D3F" w:rsidRPr="00D478B1" w:rsidRDefault="00AF7D3F" w:rsidP="00D478B1">
            <w:pPr>
              <w:pStyle w:val="aa"/>
              <w:rPr>
                <w:rFonts w:ascii="Times New Roman" w:hAnsi="Times New Roman" w:cs="Times New Roman"/>
                <w:sz w:val="24"/>
                <w:szCs w:val="24"/>
              </w:rPr>
            </w:pPr>
            <w:r w:rsidRPr="00D478B1">
              <w:rPr>
                <w:rFonts w:ascii="Times New Roman" w:hAnsi="Times New Roman" w:cs="Times New Roman"/>
                <w:sz w:val="24"/>
                <w:szCs w:val="24"/>
              </w:rPr>
              <w:t>существительные,определять признаки, присущие именисуществительному.</w:t>
            </w:r>
          </w:p>
          <w:p w:rsidR="00AF7D3F" w:rsidRPr="00D478B1" w:rsidRDefault="00AF7D3F" w:rsidP="00D478B1">
            <w:pPr>
              <w:pStyle w:val="aa"/>
              <w:rPr>
                <w:rFonts w:ascii="Times New Roman" w:hAnsi="Times New Roman" w:cs="Times New Roman"/>
                <w:sz w:val="24"/>
                <w:szCs w:val="24"/>
              </w:rPr>
            </w:pPr>
            <w:r w:rsidRPr="00D478B1">
              <w:rPr>
                <w:rFonts w:ascii="Times New Roman" w:hAnsi="Times New Roman" w:cs="Times New Roman"/>
                <w:sz w:val="24"/>
                <w:szCs w:val="24"/>
              </w:rPr>
              <w:t xml:space="preserve">Изменять имена существительные по </w:t>
            </w:r>
            <w:r w:rsidRPr="00D478B1">
              <w:rPr>
                <w:rFonts w:ascii="Times New Roman" w:hAnsi="Times New Roman" w:cs="Times New Roman"/>
                <w:spacing w:val="-2"/>
                <w:sz w:val="24"/>
                <w:szCs w:val="24"/>
              </w:rPr>
              <w:t>падежам.</w:t>
            </w:r>
          </w:p>
          <w:p w:rsidR="00AF7D3F" w:rsidRPr="00D478B1" w:rsidRDefault="00AF7D3F" w:rsidP="00D478B1">
            <w:pPr>
              <w:pStyle w:val="aa"/>
              <w:rPr>
                <w:rFonts w:ascii="Times New Roman" w:hAnsi="Times New Roman" w:cs="Times New Roman"/>
                <w:sz w:val="24"/>
                <w:szCs w:val="24"/>
              </w:rPr>
            </w:pPr>
            <w:r w:rsidRPr="00D478B1">
              <w:rPr>
                <w:rFonts w:ascii="Times New Roman" w:hAnsi="Times New Roman" w:cs="Times New Roman"/>
                <w:sz w:val="24"/>
                <w:szCs w:val="24"/>
              </w:rPr>
              <w:t>Различать падежные и смысловые (синтаксические) вопросы.</w:t>
            </w:r>
          </w:p>
          <w:p w:rsidR="00AF7D3F" w:rsidRPr="00D478B1" w:rsidRDefault="00AF7D3F" w:rsidP="00D478B1">
            <w:pPr>
              <w:pStyle w:val="aa"/>
              <w:rPr>
                <w:rFonts w:ascii="Times New Roman" w:hAnsi="Times New Roman" w:cs="Times New Roman"/>
                <w:sz w:val="24"/>
                <w:szCs w:val="24"/>
              </w:rPr>
            </w:pPr>
            <w:r w:rsidRPr="00D478B1">
              <w:rPr>
                <w:rFonts w:ascii="Times New Roman" w:hAnsi="Times New Roman" w:cs="Times New Roman"/>
                <w:sz w:val="24"/>
                <w:szCs w:val="24"/>
              </w:rPr>
              <w:t>Определять падеж, в котором употреблено имя существительное.</w:t>
            </w:r>
          </w:p>
          <w:p w:rsidR="00AF7D3F" w:rsidRPr="00D478B1" w:rsidRDefault="00AF7D3F" w:rsidP="00D478B1">
            <w:pPr>
              <w:pStyle w:val="aa"/>
              <w:rPr>
                <w:rFonts w:ascii="Times New Roman" w:hAnsi="Times New Roman" w:cs="Times New Roman"/>
                <w:sz w:val="24"/>
                <w:szCs w:val="24"/>
              </w:rPr>
            </w:pPr>
            <w:r w:rsidRPr="00D478B1">
              <w:rPr>
                <w:rFonts w:ascii="Times New Roman" w:hAnsi="Times New Roman" w:cs="Times New Roman"/>
                <w:sz w:val="24"/>
                <w:szCs w:val="24"/>
              </w:rPr>
              <w:t>Различать имена существительные в начальнойи косвенных формах.</w:t>
            </w:r>
          </w:p>
          <w:p w:rsidR="00AF7D3F" w:rsidRPr="00D478B1" w:rsidRDefault="00AF7D3F" w:rsidP="00D478B1">
            <w:pPr>
              <w:pStyle w:val="aa"/>
              <w:rPr>
                <w:rFonts w:ascii="Times New Roman" w:hAnsi="Times New Roman" w:cs="Times New Roman"/>
                <w:sz w:val="24"/>
                <w:szCs w:val="24"/>
              </w:rPr>
            </w:pPr>
            <w:r w:rsidRPr="00D478B1">
              <w:rPr>
                <w:rFonts w:ascii="Times New Roman" w:hAnsi="Times New Roman" w:cs="Times New Roman"/>
                <w:sz w:val="24"/>
                <w:szCs w:val="24"/>
              </w:rPr>
              <w:t xml:space="preserve">Соблюдать нормы употребления в речи неизменяемых имён существительных в </w:t>
            </w:r>
            <w:r w:rsidRPr="00D478B1">
              <w:rPr>
                <w:rFonts w:ascii="Times New Roman" w:hAnsi="Times New Roman" w:cs="Times New Roman"/>
                <w:spacing w:val="-4"/>
                <w:sz w:val="24"/>
                <w:szCs w:val="24"/>
              </w:rPr>
              <w:t>речи.</w:t>
            </w:r>
          </w:p>
          <w:p w:rsidR="00AF7D3F" w:rsidRPr="00D478B1" w:rsidRDefault="00AF7D3F" w:rsidP="00D478B1">
            <w:pPr>
              <w:pStyle w:val="aa"/>
              <w:rPr>
                <w:rFonts w:ascii="Times New Roman" w:hAnsi="Times New Roman" w:cs="Times New Roman"/>
                <w:sz w:val="24"/>
                <w:szCs w:val="24"/>
              </w:rPr>
            </w:pPr>
            <w:r w:rsidRPr="00D478B1">
              <w:rPr>
                <w:rFonts w:ascii="Times New Roman" w:hAnsi="Times New Roman" w:cs="Times New Roman"/>
                <w:sz w:val="24"/>
                <w:szCs w:val="24"/>
              </w:rPr>
              <w:t>Определять местные падежи в устной и письменной речи.</w:t>
            </w:r>
          </w:p>
          <w:p w:rsidR="00AF7D3F" w:rsidRPr="00D478B1" w:rsidRDefault="00AF7D3F" w:rsidP="00D478B1">
            <w:pPr>
              <w:pStyle w:val="aa"/>
              <w:rPr>
                <w:rFonts w:ascii="Times New Roman" w:hAnsi="Times New Roman" w:cs="Times New Roman"/>
                <w:sz w:val="24"/>
                <w:szCs w:val="24"/>
              </w:rPr>
            </w:pPr>
            <w:r w:rsidRPr="00D478B1">
              <w:rPr>
                <w:rFonts w:ascii="Times New Roman" w:hAnsi="Times New Roman" w:cs="Times New Roman"/>
                <w:sz w:val="24"/>
                <w:szCs w:val="24"/>
              </w:rPr>
              <w:t>Контролировать правильность записи в тексте имён существительных, находить и исправлять ошибки. Правильно употреблять</w:t>
            </w:r>
            <w:r w:rsidRPr="00D478B1">
              <w:rPr>
                <w:rFonts w:ascii="Times New Roman" w:hAnsi="Times New Roman" w:cs="Times New Roman"/>
                <w:spacing w:val="-10"/>
                <w:sz w:val="24"/>
                <w:szCs w:val="24"/>
              </w:rPr>
              <w:t xml:space="preserve"> </w:t>
            </w:r>
            <w:r w:rsidRPr="00D478B1">
              <w:rPr>
                <w:rFonts w:ascii="Times New Roman" w:hAnsi="Times New Roman" w:cs="Times New Roman"/>
                <w:sz w:val="24"/>
                <w:szCs w:val="24"/>
              </w:rPr>
              <w:t>в</w:t>
            </w:r>
            <w:r w:rsidRPr="00D478B1">
              <w:rPr>
                <w:rFonts w:ascii="Times New Roman" w:hAnsi="Times New Roman" w:cs="Times New Roman"/>
                <w:spacing w:val="-9"/>
                <w:sz w:val="24"/>
                <w:szCs w:val="24"/>
              </w:rPr>
              <w:t xml:space="preserve"> </w:t>
            </w:r>
            <w:r w:rsidRPr="00D478B1">
              <w:rPr>
                <w:rFonts w:ascii="Times New Roman" w:hAnsi="Times New Roman" w:cs="Times New Roman"/>
                <w:sz w:val="24"/>
                <w:szCs w:val="24"/>
              </w:rPr>
              <w:t>устной</w:t>
            </w:r>
            <w:r w:rsidRPr="00D478B1">
              <w:rPr>
                <w:rFonts w:ascii="Times New Roman" w:hAnsi="Times New Roman" w:cs="Times New Roman"/>
                <w:spacing w:val="-11"/>
                <w:sz w:val="24"/>
                <w:szCs w:val="24"/>
              </w:rPr>
              <w:t xml:space="preserve"> </w:t>
            </w:r>
            <w:r w:rsidRPr="00D478B1">
              <w:rPr>
                <w:rFonts w:ascii="Times New Roman" w:hAnsi="Times New Roman" w:cs="Times New Roman"/>
                <w:sz w:val="24"/>
                <w:szCs w:val="24"/>
              </w:rPr>
              <w:t>и</w:t>
            </w:r>
            <w:r w:rsidRPr="00D478B1">
              <w:rPr>
                <w:rFonts w:ascii="Times New Roman" w:hAnsi="Times New Roman" w:cs="Times New Roman"/>
                <w:spacing w:val="-10"/>
                <w:sz w:val="24"/>
                <w:szCs w:val="24"/>
              </w:rPr>
              <w:t xml:space="preserve"> </w:t>
            </w:r>
            <w:r w:rsidRPr="00D478B1">
              <w:rPr>
                <w:rFonts w:ascii="Times New Roman" w:hAnsi="Times New Roman" w:cs="Times New Roman"/>
                <w:sz w:val="24"/>
                <w:szCs w:val="24"/>
              </w:rPr>
              <w:t>письменной</w:t>
            </w:r>
            <w:r w:rsidRPr="00D478B1">
              <w:rPr>
                <w:rFonts w:ascii="Times New Roman" w:hAnsi="Times New Roman" w:cs="Times New Roman"/>
                <w:spacing w:val="-10"/>
                <w:sz w:val="24"/>
                <w:szCs w:val="24"/>
              </w:rPr>
              <w:t xml:space="preserve"> </w:t>
            </w:r>
            <w:r w:rsidRPr="00D478B1">
              <w:rPr>
                <w:rFonts w:ascii="Times New Roman" w:hAnsi="Times New Roman" w:cs="Times New Roman"/>
                <w:sz w:val="24"/>
                <w:szCs w:val="24"/>
              </w:rPr>
              <w:t xml:space="preserve">речи </w:t>
            </w:r>
            <w:r w:rsidRPr="00D478B1">
              <w:rPr>
                <w:rFonts w:ascii="Times New Roman" w:hAnsi="Times New Roman" w:cs="Times New Roman"/>
                <w:spacing w:val="-4"/>
                <w:sz w:val="24"/>
                <w:szCs w:val="24"/>
              </w:rPr>
              <w:t>имена</w:t>
            </w:r>
            <w:r w:rsidRPr="00D478B1">
              <w:rPr>
                <w:rFonts w:ascii="Times New Roman" w:hAnsi="Times New Roman" w:cs="Times New Roman"/>
                <w:sz w:val="24"/>
                <w:szCs w:val="24"/>
              </w:rPr>
              <w:tab/>
            </w:r>
            <w:r w:rsidRPr="00D478B1">
              <w:rPr>
                <w:rFonts w:ascii="Times New Roman" w:hAnsi="Times New Roman" w:cs="Times New Roman"/>
                <w:spacing w:val="-2"/>
                <w:sz w:val="24"/>
                <w:szCs w:val="24"/>
              </w:rPr>
              <w:t>существительные</w:t>
            </w:r>
            <w:r w:rsidRPr="00D478B1">
              <w:rPr>
                <w:rFonts w:ascii="Times New Roman" w:hAnsi="Times New Roman" w:cs="Times New Roman"/>
                <w:sz w:val="24"/>
                <w:szCs w:val="24"/>
              </w:rPr>
              <w:tab/>
            </w:r>
            <w:r w:rsidRPr="00D478B1">
              <w:rPr>
                <w:rFonts w:ascii="Times New Roman" w:hAnsi="Times New Roman" w:cs="Times New Roman"/>
                <w:spacing w:val="-6"/>
                <w:sz w:val="24"/>
                <w:szCs w:val="24"/>
              </w:rPr>
              <w:t xml:space="preserve">во </w:t>
            </w:r>
            <w:r w:rsidRPr="00D478B1">
              <w:rPr>
                <w:rFonts w:ascii="Times New Roman" w:hAnsi="Times New Roman" w:cs="Times New Roman"/>
                <w:sz w:val="24"/>
                <w:szCs w:val="24"/>
              </w:rPr>
              <w:t xml:space="preserve">множественном числе </w:t>
            </w:r>
            <w:r w:rsidRPr="00D478B1">
              <w:rPr>
                <w:rFonts w:ascii="Times New Roman" w:hAnsi="Times New Roman" w:cs="Times New Roman"/>
                <w:i/>
                <w:sz w:val="24"/>
                <w:szCs w:val="24"/>
              </w:rPr>
              <w:t>(кьули,мукьри</w:t>
            </w:r>
            <w:r w:rsidRPr="00D478B1">
              <w:rPr>
                <w:rFonts w:ascii="Times New Roman" w:hAnsi="Times New Roman" w:cs="Times New Roman"/>
                <w:sz w:val="24"/>
                <w:szCs w:val="24"/>
              </w:rPr>
              <w:t xml:space="preserve">и </w:t>
            </w:r>
            <w:r w:rsidRPr="00D478B1">
              <w:rPr>
                <w:rFonts w:ascii="Times New Roman" w:hAnsi="Times New Roman" w:cs="Times New Roman"/>
                <w:spacing w:val="-2"/>
                <w:sz w:val="24"/>
                <w:szCs w:val="24"/>
              </w:rPr>
              <w:t>др.).</w:t>
            </w:r>
          </w:p>
          <w:p w:rsidR="00AF7D3F" w:rsidRPr="00D478B1" w:rsidRDefault="00AF7D3F" w:rsidP="00D478B1">
            <w:pPr>
              <w:pStyle w:val="aa"/>
              <w:rPr>
                <w:rFonts w:ascii="Times New Roman" w:hAnsi="Times New Roman" w:cs="Times New Roman"/>
                <w:sz w:val="24"/>
                <w:szCs w:val="24"/>
              </w:rPr>
            </w:pPr>
            <w:r w:rsidRPr="00D478B1">
              <w:rPr>
                <w:rFonts w:ascii="Times New Roman" w:hAnsi="Times New Roman" w:cs="Times New Roman"/>
                <w:sz w:val="24"/>
                <w:szCs w:val="24"/>
              </w:rPr>
              <w:t xml:space="preserve">Работать с памяткой «Разбор имени существительного как части речи». </w:t>
            </w:r>
            <w:r w:rsidRPr="00D478B1">
              <w:rPr>
                <w:rFonts w:ascii="Times New Roman" w:hAnsi="Times New Roman" w:cs="Times New Roman"/>
                <w:spacing w:val="-2"/>
                <w:sz w:val="24"/>
                <w:szCs w:val="24"/>
              </w:rPr>
              <w:t>Определять</w:t>
            </w:r>
            <w:r w:rsidRPr="00D478B1">
              <w:rPr>
                <w:rFonts w:ascii="Times New Roman" w:hAnsi="Times New Roman" w:cs="Times New Roman"/>
                <w:sz w:val="24"/>
                <w:szCs w:val="24"/>
              </w:rPr>
              <w:tab/>
            </w:r>
            <w:r w:rsidRPr="00D478B1">
              <w:rPr>
                <w:rFonts w:ascii="Times New Roman" w:hAnsi="Times New Roman" w:cs="Times New Roman"/>
                <w:spacing w:val="-2"/>
                <w:sz w:val="24"/>
                <w:szCs w:val="24"/>
              </w:rPr>
              <w:t xml:space="preserve">последовательность </w:t>
            </w:r>
            <w:r w:rsidRPr="00D478B1">
              <w:rPr>
                <w:rFonts w:ascii="Times New Roman" w:hAnsi="Times New Roman" w:cs="Times New Roman"/>
                <w:sz w:val="24"/>
                <w:szCs w:val="24"/>
              </w:rPr>
              <w:t>действий при разборе имени существительного как части речи по заданному алгоритму, обосновывать правильность выделения изученных признаков имени существительного.</w:t>
            </w:r>
          </w:p>
        </w:tc>
      </w:tr>
    </w:tbl>
    <w:p w:rsidR="00AF7D3F" w:rsidRPr="00D478B1" w:rsidRDefault="00AF7D3F" w:rsidP="00D478B1">
      <w:pPr>
        <w:pStyle w:val="aa"/>
        <w:rPr>
          <w:rFonts w:ascii="Times New Roman" w:hAnsi="Times New Roman" w:cs="Times New Roman"/>
          <w:sz w:val="24"/>
          <w:szCs w:val="24"/>
        </w:rPr>
        <w:sectPr w:rsidR="00AF7D3F" w:rsidRPr="00D478B1">
          <w:type w:val="continuous"/>
          <w:pgSz w:w="11910" w:h="16840"/>
          <w:pgMar w:top="1120" w:right="760" w:bottom="1200" w:left="1600" w:header="0" w:footer="933" w:gutter="0"/>
          <w:cols w:space="720"/>
        </w:sectPr>
      </w:pPr>
    </w:p>
    <w:tbl>
      <w:tblPr>
        <w:tblStyle w:val="TableNormal"/>
        <w:tblW w:w="0" w:type="auto"/>
        <w:tblInd w:w="2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274"/>
        <w:gridCol w:w="2412"/>
        <w:gridCol w:w="854"/>
        <w:gridCol w:w="4532"/>
      </w:tblGrid>
      <w:tr w:rsidR="00AF7D3F" w:rsidRPr="00D478B1" w:rsidTr="00AF7D3F">
        <w:trPr>
          <w:trHeight w:val="4968"/>
        </w:trPr>
        <w:tc>
          <w:tcPr>
            <w:tcW w:w="1274" w:type="dxa"/>
          </w:tcPr>
          <w:p w:rsidR="00AF7D3F" w:rsidRPr="00D478B1" w:rsidRDefault="00AF7D3F" w:rsidP="00D478B1">
            <w:pPr>
              <w:pStyle w:val="aa"/>
              <w:rPr>
                <w:rFonts w:ascii="Times New Roman" w:hAnsi="Times New Roman" w:cs="Times New Roman"/>
                <w:sz w:val="24"/>
                <w:szCs w:val="24"/>
              </w:rPr>
            </w:pPr>
            <w:r w:rsidRPr="00D478B1">
              <w:rPr>
                <w:rFonts w:ascii="Times New Roman" w:hAnsi="Times New Roman" w:cs="Times New Roman"/>
                <w:spacing w:val="-4"/>
                <w:sz w:val="24"/>
                <w:szCs w:val="24"/>
              </w:rPr>
              <w:t xml:space="preserve">Имя </w:t>
            </w:r>
            <w:r w:rsidRPr="00D478B1">
              <w:rPr>
                <w:rFonts w:ascii="Times New Roman" w:hAnsi="Times New Roman" w:cs="Times New Roman"/>
                <w:spacing w:val="-2"/>
                <w:sz w:val="24"/>
                <w:szCs w:val="24"/>
              </w:rPr>
              <w:t>прилагат ельное</w:t>
            </w:r>
          </w:p>
        </w:tc>
        <w:tc>
          <w:tcPr>
            <w:tcW w:w="2412" w:type="dxa"/>
          </w:tcPr>
          <w:p w:rsidR="00AF7D3F" w:rsidRPr="00D478B1" w:rsidRDefault="00AF7D3F" w:rsidP="00D478B1">
            <w:pPr>
              <w:pStyle w:val="aa"/>
              <w:rPr>
                <w:rFonts w:ascii="Times New Roman" w:hAnsi="Times New Roman" w:cs="Times New Roman"/>
                <w:sz w:val="24"/>
                <w:szCs w:val="24"/>
              </w:rPr>
            </w:pPr>
            <w:r w:rsidRPr="00D478B1">
              <w:rPr>
                <w:rFonts w:ascii="Times New Roman" w:hAnsi="Times New Roman" w:cs="Times New Roman"/>
                <w:spacing w:val="-2"/>
                <w:sz w:val="24"/>
                <w:szCs w:val="24"/>
              </w:rPr>
              <w:t>Прилагательное.</w:t>
            </w:r>
          </w:p>
          <w:p w:rsidR="00AF7D3F" w:rsidRPr="00D478B1" w:rsidRDefault="00AF7D3F" w:rsidP="00D478B1">
            <w:pPr>
              <w:pStyle w:val="aa"/>
              <w:rPr>
                <w:rFonts w:ascii="Times New Roman" w:hAnsi="Times New Roman" w:cs="Times New Roman"/>
                <w:sz w:val="24"/>
                <w:szCs w:val="24"/>
              </w:rPr>
            </w:pPr>
            <w:r w:rsidRPr="00D478B1">
              <w:rPr>
                <w:rFonts w:ascii="Times New Roman" w:hAnsi="Times New Roman" w:cs="Times New Roman"/>
                <w:spacing w:val="-2"/>
                <w:sz w:val="24"/>
                <w:szCs w:val="24"/>
              </w:rPr>
              <w:t xml:space="preserve">Субстантивированн </w:t>
            </w:r>
            <w:r w:rsidRPr="00D478B1">
              <w:rPr>
                <w:rFonts w:ascii="Times New Roman" w:hAnsi="Times New Roman" w:cs="Times New Roman"/>
                <w:spacing w:val="-6"/>
                <w:sz w:val="24"/>
                <w:szCs w:val="24"/>
              </w:rPr>
              <w:t>ые</w:t>
            </w:r>
            <w:r w:rsidRPr="00D478B1">
              <w:rPr>
                <w:rFonts w:ascii="Times New Roman" w:hAnsi="Times New Roman" w:cs="Times New Roman"/>
                <w:sz w:val="24"/>
                <w:szCs w:val="24"/>
              </w:rPr>
              <w:tab/>
            </w:r>
            <w:r w:rsidRPr="00D478B1">
              <w:rPr>
                <w:rFonts w:ascii="Times New Roman" w:hAnsi="Times New Roman" w:cs="Times New Roman"/>
                <w:spacing w:val="-4"/>
                <w:sz w:val="24"/>
                <w:szCs w:val="24"/>
              </w:rPr>
              <w:t>имена</w:t>
            </w:r>
          </w:p>
          <w:p w:rsidR="00AF7D3F" w:rsidRPr="00D478B1" w:rsidRDefault="00AF7D3F" w:rsidP="00D478B1">
            <w:pPr>
              <w:pStyle w:val="aa"/>
              <w:rPr>
                <w:rFonts w:ascii="Times New Roman" w:hAnsi="Times New Roman" w:cs="Times New Roman"/>
                <w:i/>
                <w:sz w:val="24"/>
                <w:szCs w:val="24"/>
              </w:rPr>
            </w:pPr>
            <w:r w:rsidRPr="00D478B1">
              <w:rPr>
                <w:rFonts w:ascii="Times New Roman" w:hAnsi="Times New Roman" w:cs="Times New Roman"/>
                <w:spacing w:val="-2"/>
                <w:sz w:val="24"/>
                <w:szCs w:val="24"/>
              </w:rPr>
              <w:t xml:space="preserve">прилагательные. </w:t>
            </w:r>
            <w:r w:rsidRPr="00D478B1">
              <w:rPr>
                <w:rFonts w:ascii="Times New Roman" w:hAnsi="Times New Roman" w:cs="Times New Roman"/>
                <w:i/>
                <w:spacing w:val="-2"/>
                <w:sz w:val="24"/>
                <w:szCs w:val="24"/>
              </w:rPr>
              <w:t>Изложение повествовательного текста.</w:t>
            </w:r>
          </w:p>
          <w:p w:rsidR="00AF7D3F" w:rsidRPr="00D478B1" w:rsidRDefault="00AF7D3F" w:rsidP="00D478B1">
            <w:pPr>
              <w:pStyle w:val="aa"/>
              <w:rPr>
                <w:rFonts w:ascii="Times New Roman" w:hAnsi="Times New Roman" w:cs="Times New Roman"/>
                <w:i/>
                <w:sz w:val="24"/>
                <w:szCs w:val="24"/>
              </w:rPr>
            </w:pPr>
            <w:r w:rsidRPr="00D478B1">
              <w:rPr>
                <w:rFonts w:ascii="Times New Roman" w:hAnsi="Times New Roman" w:cs="Times New Roman"/>
                <w:i/>
                <w:spacing w:val="-2"/>
                <w:sz w:val="24"/>
                <w:szCs w:val="24"/>
              </w:rPr>
              <w:t>Сочинение-описания.</w:t>
            </w:r>
          </w:p>
          <w:p w:rsidR="00AF7D3F" w:rsidRPr="00D478B1" w:rsidRDefault="00AF7D3F" w:rsidP="00D478B1">
            <w:pPr>
              <w:pStyle w:val="aa"/>
              <w:rPr>
                <w:rFonts w:ascii="Times New Roman" w:hAnsi="Times New Roman" w:cs="Times New Roman"/>
                <w:sz w:val="24"/>
                <w:szCs w:val="24"/>
              </w:rPr>
            </w:pPr>
          </w:p>
          <w:p w:rsidR="00AF7D3F" w:rsidRPr="00D478B1" w:rsidRDefault="00AF7D3F" w:rsidP="00D478B1">
            <w:pPr>
              <w:pStyle w:val="aa"/>
              <w:rPr>
                <w:rFonts w:ascii="Times New Roman" w:hAnsi="Times New Roman" w:cs="Times New Roman"/>
                <w:i/>
                <w:sz w:val="24"/>
                <w:szCs w:val="24"/>
              </w:rPr>
            </w:pPr>
            <w:r w:rsidRPr="00D478B1">
              <w:rPr>
                <w:rFonts w:ascii="Times New Roman" w:hAnsi="Times New Roman" w:cs="Times New Roman"/>
                <w:i/>
                <w:spacing w:val="-2"/>
                <w:sz w:val="24"/>
                <w:szCs w:val="24"/>
              </w:rPr>
              <w:t>Проект:«Имена прилагательные</w:t>
            </w:r>
            <w:r w:rsidRPr="00D478B1">
              <w:rPr>
                <w:rFonts w:ascii="Times New Roman" w:hAnsi="Times New Roman" w:cs="Times New Roman"/>
                <w:i/>
                <w:sz w:val="24"/>
                <w:szCs w:val="24"/>
              </w:rPr>
              <w:tab/>
            </w:r>
            <w:r w:rsidRPr="00D478B1">
              <w:rPr>
                <w:rFonts w:ascii="Times New Roman" w:hAnsi="Times New Roman" w:cs="Times New Roman"/>
                <w:i/>
                <w:spacing w:val="-10"/>
                <w:sz w:val="24"/>
                <w:szCs w:val="24"/>
              </w:rPr>
              <w:t xml:space="preserve">в </w:t>
            </w:r>
            <w:r w:rsidRPr="00D478B1">
              <w:rPr>
                <w:rFonts w:ascii="Times New Roman" w:hAnsi="Times New Roman" w:cs="Times New Roman"/>
                <w:i/>
                <w:spacing w:val="-2"/>
                <w:sz w:val="24"/>
                <w:szCs w:val="24"/>
              </w:rPr>
              <w:t>загадках».</w:t>
            </w:r>
          </w:p>
        </w:tc>
        <w:tc>
          <w:tcPr>
            <w:tcW w:w="854" w:type="dxa"/>
          </w:tcPr>
          <w:p w:rsidR="00AF7D3F" w:rsidRPr="00D478B1" w:rsidRDefault="00AF7D3F" w:rsidP="00D478B1">
            <w:pPr>
              <w:pStyle w:val="aa"/>
              <w:rPr>
                <w:rFonts w:ascii="Times New Roman" w:hAnsi="Times New Roman" w:cs="Times New Roman"/>
                <w:sz w:val="24"/>
                <w:szCs w:val="24"/>
              </w:rPr>
            </w:pPr>
            <w:r w:rsidRPr="00D478B1">
              <w:rPr>
                <w:rFonts w:ascii="Times New Roman" w:hAnsi="Times New Roman" w:cs="Times New Roman"/>
                <w:sz w:val="24"/>
                <w:szCs w:val="24"/>
              </w:rPr>
              <w:t xml:space="preserve">6 </w:t>
            </w:r>
            <w:r w:rsidRPr="00D478B1">
              <w:rPr>
                <w:rFonts w:ascii="Times New Roman" w:hAnsi="Times New Roman" w:cs="Times New Roman"/>
                <w:spacing w:val="-5"/>
                <w:sz w:val="24"/>
                <w:szCs w:val="24"/>
              </w:rPr>
              <w:t>ч.</w:t>
            </w:r>
          </w:p>
        </w:tc>
        <w:tc>
          <w:tcPr>
            <w:tcW w:w="4532" w:type="dxa"/>
          </w:tcPr>
          <w:p w:rsidR="00AF7D3F" w:rsidRPr="00D478B1" w:rsidRDefault="00AF7D3F" w:rsidP="00D478B1">
            <w:pPr>
              <w:pStyle w:val="aa"/>
              <w:rPr>
                <w:rFonts w:ascii="Times New Roman" w:hAnsi="Times New Roman" w:cs="Times New Roman"/>
                <w:sz w:val="24"/>
                <w:szCs w:val="24"/>
              </w:rPr>
            </w:pPr>
            <w:r w:rsidRPr="00D478B1">
              <w:rPr>
                <w:rFonts w:ascii="Times New Roman" w:hAnsi="Times New Roman" w:cs="Times New Roman"/>
                <w:sz w:val="24"/>
                <w:szCs w:val="24"/>
              </w:rPr>
              <w:t>Находить имена прилагательные среди других слов и в тексте.</w:t>
            </w:r>
          </w:p>
          <w:p w:rsidR="00AF7D3F" w:rsidRPr="00D478B1" w:rsidRDefault="00AF7D3F" w:rsidP="00D478B1">
            <w:pPr>
              <w:pStyle w:val="aa"/>
              <w:rPr>
                <w:rFonts w:ascii="Times New Roman" w:hAnsi="Times New Roman" w:cs="Times New Roman"/>
                <w:sz w:val="24"/>
                <w:szCs w:val="24"/>
              </w:rPr>
            </w:pPr>
            <w:r w:rsidRPr="00D478B1">
              <w:rPr>
                <w:rFonts w:ascii="Times New Roman" w:hAnsi="Times New Roman" w:cs="Times New Roman"/>
                <w:sz w:val="24"/>
                <w:szCs w:val="24"/>
              </w:rPr>
              <w:t xml:space="preserve">Подбирать к данному имени </w:t>
            </w:r>
            <w:r w:rsidRPr="00D478B1">
              <w:rPr>
                <w:rFonts w:ascii="Times New Roman" w:hAnsi="Times New Roman" w:cs="Times New Roman"/>
                <w:spacing w:val="-2"/>
                <w:sz w:val="24"/>
                <w:szCs w:val="24"/>
              </w:rPr>
              <w:t>существительному</w:t>
            </w:r>
            <w:r w:rsidRPr="00D478B1">
              <w:rPr>
                <w:rFonts w:ascii="Times New Roman" w:hAnsi="Times New Roman" w:cs="Times New Roman"/>
                <w:sz w:val="24"/>
                <w:szCs w:val="24"/>
              </w:rPr>
              <w:tab/>
            </w:r>
            <w:r w:rsidRPr="00D478B1">
              <w:rPr>
                <w:rFonts w:ascii="Times New Roman" w:hAnsi="Times New Roman" w:cs="Times New Roman"/>
                <w:spacing w:val="-2"/>
                <w:sz w:val="24"/>
                <w:szCs w:val="24"/>
              </w:rPr>
              <w:t xml:space="preserve">максимальное </w:t>
            </w:r>
            <w:r w:rsidRPr="00D478B1">
              <w:rPr>
                <w:rFonts w:ascii="Times New Roman" w:hAnsi="Times New Roman" w:cs="Times New Roman"/>
                <w:sz w:val="24"/>
                <w:szCs w:val="24"/>
              </w:rPr>
              <w:t>количество имён прилагательных.</w:t>
            </w:r>
          </w:p>
          <w:p w:rsidR="00AF7D3F" w:rsidRPr="00D478B1" w:rsidRDefault="00AF7D3F" w:rsidP="00D478B1">
            <w:pPr>
              <w:pStyle w:val="aa"/>
              <w:rPr>
                <w:rFonts w:ascii="Times New Roman" w:hAnsi="Times New Roman" w:cs="Times New Roman"/>
                <w:sz w:val="24"/>
                <w:szCs w:val="24"/>
              </w:rPr>
            </w:pPr>
            <w:r w:rsidRPr="00D478B1">
              <w:rPr>
                <w:rFonts w:ascii="Times New Roman" w:hAnsi="Times New Roman" w:cs="Times New Roman"/>
                <w:sz w:val="24"/>
                <w:szCs w:val="24"/>
              </w:rPr>
              <w:t>Образовывать имена прилагательные при помощи суффиксов.</w:t>
            </w:r>
          </w:p>
          <w:p w:rsidR="00AF7D3F" w:rsidRPr="00D478B1" w:rsidRDefault="00AF7D3F" w:rsidP="00D478B1">
            <w:pPr>
              <w:pStyle w:val="aa"/>
              <w:rPr>
                <w:rFonts w:ascii="Times New Roman" w:hAnsi="Times New Roman" w:cs="Times New Roman"/>
                <w:sz w:val="24"/>
                <w:szCs w:val="24"/>
              </w:rPr>
            </w:pPr>
            <w:r w:rsidRPr="00D478B1">
              <w:rPr>
                <w:rFonts w:ascii="Times New Roman" w:hAnsi="Times New Roman" w:cs="Times New Roman"/>
                <w:sz w:val="24"/>
                <w:szCs w:val="24"/>
              </w:rPr>
              <w:t xml:space="preserve">Различать начальную форму имени </w:t>
            </w:r>
            <w:r w:rsidRPr="00D478B1">
              <w:rPr>
                <w:rFonts w:ascii="Times New Roman" w:hAnsi="Times New Roman" w:cs="Times New Roman"/>
                <w:spacing w:val="-2"/>
                <w:sz w:val="24"/>
                <w:szCs w:val="24"/>
              </w:rPr>
              <w:t>прилагательного.</w:t>
            </w:r>
          </w:p>
          <w:p w:rsidR="00AF7D3F" w:rsidRPr="00D478B1" w:rsidRDefault="00AF7D3F" w:rsidP="00D478B1">
            <w:pPr>
              <w:pStyle w:val="aa"/>
              <w:rPr>
                <w:rFonts w:ascii="Times New Roman" w:hAnsi="Times New Roman" w:cs="Times New Roman"/>
                <w:sz w:val="24"/>
                <w:szCs w:val="24"/>
              </w:rPr>
            </w:pPr>
            <w:r w:rsidRPr="00D478B1">
              <w:rPr>
                <w:rFonts w:ascii="Times New Roman" w:hAnsi="Times New Roman" w:cs="Times New Roman"/>
                <w:spacing w:val="-2"/>
                <w:sz w:val="24"/>
                <w:szCs w:val="24"/>
              </w:rPr>
              <w:t>Согласовывать</w:t>
            </w:r>
            <w:r w:rsidRPr="00D478B1">
              <w:rPr>
                <w:rFonts w:ascii="Times New Roman" w:hAnsi="Times New Roman" w:cs="Times New Roman"/>
                <w:sz w:val="24"/>
                <w:szCs w:val="24"/>
              </w:rPr>
              <w:tab/>
            </w:r>
            <w:r w:rsidRPr="00D478B1">
              <w:rPr>
                <w:rFonts w:ascii="Times New Roman" w:hAnsi="Times New Roman" w:cs="Times New Roman"/>
                <w:spacing w:val="-2"/>
                <w:sz w:val="24"/>
                <w:szCs w:val="24"/>
              </w:rPr>
              <w:t>форму</w:t>
            </w:r>
            <w:r w:rsidRPr="00D478B1">
              <w:rPr>
                <w:rFonts w:ascii="Times New Roman" w:hAnsi="Times New Roman" w:cs="Times New Roman"/>
                <w:sz w:val="24"/>
                <w:szCs w:val="24"/>
              </w:rPr>
              <w:tab/>
            </w:r>
            <w:r w:rsidRPr="00D478B1">
              <w:rPr>
                <w:rFonts w:ascii="Times New Roman" w:hAnsi="Times New Roman" w:cs="Times New Roman"/>
                <w:spacing w:val="-4"/>
                <w:sz w:val="24"/>
                <w:szCs w:val="24"/>
              </w:rPr>
              <w:t xml:space="preserve">имени </w:t>
            </w:r>
            <w:r w:rsidRPr="00D478B1">
              <w:rPr>
                <w:rFonts w:ascii="Times New Roman" w:hAnsi="Times New Roman" w:cs="Times New Roman"/>
                <w:sz w:val="24"/>
                <w:szCs w:val="24"/>
              </w:rPr>
              <w:t xml:space="preserve">прилагательного с формой имени существительного при составлении </w:t>
            </w:r>
            <w:r w:rsidRPr="00D478B1">
              <w:rPr>
                <w:rFonts w:ascii="Times New Roman" w:hAnsi="Times New Roman" w:cs="Times New Roman"/>
                <w:spacing w:val="-2"/>
                <w:sz w:val="24"/>
                <w:szCs w:val="24"/>
              </w:rPr>
              <w:t>словосочетаний.</w:t>
            </w:r>
          </w:p>
          <w:p w:rsidR="00AF7D3F" w:rsidRPr="00D478B1" w:rsidRDefault="00AF7D3F" w:rsidP="00D478B1">
            <w:pPr>
              <w:pStyle w:val="aa"/>
              <w:rPr>
                <w:rFonts w:ascii="Times New Roman" w:hAnsi="Times New Roman" w:cs="Times New Roman"/>
                <w:sz w:val="24"/>
                <w:szCs w:val="24"/>
              </w:rPr>
            </w:pPr>
            <w:r w:rsidRPr="00D478B1">
              <w:rPr>
                <w:rFonts w:ascii="Times New Roman" w:hAnsi="Times New Roman" w:cs="Times New Roman"/>
                <w:sz w:val="24"/>
                <w:szCs w:val="24"/>
              </w:rPr>
              <w:t>Находить в устной и письменной речи субстантивированные прилагательные.</w:t>
            </w:r>
          </w:p>
          <w:p w:rsidR="00AF7D3F" w:rsidRPr="00D478B1" w:rsidRDefault="00AF7D3F" w:rsidP="00D478B1">
            <w:pPr>
              <w:pStyle w:val="aa"/>
              <w:rPr>
                <w:rFonts w:ascii="Times New Roman" w:hAnsi="Times New Roman" w:cs="Times New Roman"/>
                <w:sz w:val="24"/>
                <w:szCs w:val="24"/>
              </w:rPr>
            </w:pPr>
            <w:r w:rsidRPr="00D478B1">
              <w:rPr>
                <w:rFonts w:ascii="Times New Roman" w:hAnsi="Times New Roman" w:cs="Times New Roman"/>
                <w:sz w:val="24"/>
                <w:szCs w:val="24"/>
              </w:rPr>
              <w:t xml:space="preserve">Составлять рассказ о ком или о чём- </w:t>
            </w:r>
            <w:r w:rsidRPr="00D478B1">
              <w:rPr>
                <w:rFonts w:ascii="Times New Roman" w:hAnsi="Times New Roman" w:cs="Times New Roman"/>
                <w:spacing w:val="-2"/>
                <w:sz w:val="24"/>
                <w:szCs w:val="24"/>
              </w:rPr>
              <w:t>нибудь.</w:t>
            </w:r>
          </w:p>
          <w:p w:rsidR="00AF7D3F" w:rsidRPr="00D478B1" w:rsidRDefault="00AF7D3F" w:rsidP="00D478B1">
            <w:pPr>
              <w:pStyle w:val="aa"/>
              <w:rPr>
                <w:rFonts w:ascii="Times New Roman" w:hAnsi="Times New Roman" w:cs="Times New Roman"/>
                <w:sz w:val="24"/>
                <w:szCs w:val="24"/>
              </w:rPr>
            </w:pPr>
            <w:r w:rsidRPr="00D478B1">
              <w:rPr>
                <w:rFonts w:ascii="Times New Roman" w:hAnsi="Times New Roman" w:cs="Times New Roman"/>
                <w:sz w:val="24"/>
                <w:szCs w:val="24"/>
              </w:rPr>
              <w:t>Составлять</w:t>
            </w:r>
            <w:r w:rsidRPr="00D478B1">
              <w:rPr>
                <w:rFonts w:ascii="Times New Roman" w:hAnsi="Times New Roman" w:cs="Times New Roman"/>
                <w:spacing w:val="-3"/>
                <w:sz w:val="24"/>
                <w:szCs w:val="24"/>
              </w:rPr>
              <w:t xml:space="preserve"> </w:t>
            </w:r>
            <w:r w:rsidRPr="00D478B1">
              <w:rPr>
                <w:rFonts w:ascii="Times New Roman" w:hAnsi="Times New Roman" w:cs="Times New Roman"/>
                <w:sz w:val="24"/>
                <w:szCs w:val="24"/>
              </w:rPr>
              <w:t>текст-описание</w:t>
            </w:r>
            <w:r w:rsidRPr="00D478B1">
              <w:rPr>
                <w:rFonts w:ascii="Times New Roman" w:hAnsi="Times New Roman" w:cs="Times New Roman"/>
                <w:spacing w:val="-4"/>
                <w:sz w:val="24"/>
                <w:szCs w:val="24"/>
              </w:rPr>
              <w:t xml:space="preserve"> </w:t>
            </w:r>
            <w:r w:rsidRPr="00D478B1">
              <w:rPr>
                <w:rFonts w:ascii="Times New Roman" w:hAnsi="Times New Roman" w:cs="Times New Roman"/>
                <w:sz w:val="24"/>
                <w:szCs w:val="24"/>
              </w:rPr>
              <w:t>по</w:t>
            </w:r>
            <w:r w:rsidRPr="00D478B1">
              <w:rPr>
                <w:rFonts w:ascii="Times New Roman" w:hAnsi="Times New Roman" w:cs="Times New Roman"/>
                <w:spacing w:val="-3"/>
                <w:sz w:val="24"/>
                <w:szCs w:val="24"/>
              </w:rPr>
              <w:t xml:space="preserve"> </w:t>
            </w:r>
            <w:r w:rsidRPr="00D478B1">
              <w:rPr>
                <w:rFonts w:ascii="Times New Roman" w:hAnsi="Times New Roman" w:cs="Times New Roman"/>
                <w:spacing w:val="-2"/>
                <w:sz w:val="24"/>
                <w:szCs w:val="24"/>
              </w:rPr>
              <w:t>картине.</w:t>
            </w:r>
          </w:p>
        </w:tc>
      </w:tr>
      <w:tr w:rsidR="00AF7D3F" w:rsidRPr="00D478B1" w:rsidTr="00AF7D3F">
        <w:trPr>
          <w:trHeight w:val="8280"/>
        </w:trPr>
        <w:tc>
          <w:tcPr>
            <w:tcW w:w="1274" w:type="dxa"/>
          </w:tcPr>
          <w:p w:rsidR="00AF7D3F" w:rsidRPr="00D478B1" w:rsidRDefault="00AF7D3F" w:rsidP="00D478B1">
            <w:pPr>
              <w:pStyle w:val="aa"/>
              <w:rPr>
                <w:rFonts w:ascii="Times New Roman" w:hAnsi="Times New Roman" w:cs="Times New Roman"/>
                <w:sz w:val="24"/>
                <w:szCs w:val="24"/>
              </w:rPr>
            </w:pPr>
            <w:r w:rsidRPr="00D478B1">
              <w:rPr>
                <w:rFonts w:ascii="Times New Roman" w:hAnsi="Times New Roman" w:cs="Times New Roman"/>
                <w:spacing w:val="-2"/>
                <w:sz w:val="24"/>
                <w:szCs w:val="24"/>
              </w:rPr>
              <w:t xml:space="preserve">Местоим </w:t>
            </w:r>
            <w:r w:rsidRPr="00D478B1">
              <w:rPr>
                <w:rFonts w:ascii="Times New Roman" w:hAnsi="Times New Roman" w:cs="Times New Roman"/>
                <w:spacing w:val="-4"/>
                <w:sz w:val="24"/>
                <w:szCs w:val="24"/>
              </w:rPr>
              <w:t>ение</w:t>
            </w:r>
          </w:p>
        </w:tc>
        <w:tc>
          <w:tcPr>
            <w:tcW w:w="2412" w:type="dxa"/>
          </w:tcPr>
          <w:p w:rsidR="00AF7D3F" w:rsidRPr="00D478B1" w:rsidRDefault="00AF7D3F" w:rsidP="00D478B1">
            <w:pPr>
              <w:pStyle w:val="aa"/>
              <w:rPr>
                <w:rFonts w:ascii="Times New Roman" w:hAnsi="Times New Roman" w:cs="Times New Roman"/>
                <w:sz w:val="24"/>
                <w:szCs w:val="24"/>
              </w:rPr>
            </w:pPr>
            <w:r w:rsidRPr="00D478B1">
              <w:rPr>
                <w:rFonts w:ascii="Times New Roman" w:hAnsi="Times New Roman" w:cs="Times New Roman"/>
                <w:spacing w:val="-2"/>
                <w:sz w:val="24"/>
                <w:szCs w:val="24"/>
              </w:rPr>
              <w:t>Общее</w:t>
            </w:r>
          </w:p>
          <w:p w:rsidR="00AF7D3F" w:rsidRPr="00D478B1" w:rsidRDefault="00AF7D3F" w:rsidP="00D478B1">
            <w:pPr>
              <w:pStyle w:val="aa"/>
              <w:rPr>
                <w:rFonts w:ascii="Times New Roman" w:hAnsi="Times New Roman" w:cs="Times New Roman"/>
                <w:sz w:val="24"/>
                <w:szCs w:val="24"/>
              </w:rPr>
            </w:pPr>
            <w:r w:rsidRPr="00D478B1">
              <w:rPr>
                <w:rFonts w:ascii="Times New Roman" w:hAnsi="Times New Roman" w:cs="Times New Roman"/>
                <w:spacing w:val="-2"/>
                <w:sz w:val="24"/>
                <w:szCs w:val="24"/>
              </w:rPr>
              <w:t>представление</w:t>
            </w:r>
            <w:r w:rsidRPr="00D478B1">
              <w:rPr>
                <w:rFonts w:ascii="Times New Roman" w:hAnsi="Times New Roman" w:cs="Times New Roman"/>
                <w:sz w:val="24"/>
                <w:szCs w:val="24"/>
              </w:rPr>
              <w:tab/>
            </w:r>
            <w:r w:rsidRPr="00D478B1">
              <w:rPr>
                <w:rFonts w:ascii="Times New Roman" w:hAnsi="Times New Roman" w:cs="Times New Roman"/>
                <w:spacing w:val="-10"/>
                <w:sz w:val="24"/>
                <w:szCs w:val="24"/>
              </w:rPr>
              <w:t xml:space="preserve">о </w:t>
            </w:r>
            <w:r w:rsidRPr="00D478B1">
              <w:rPr>
                <w:rFonts w:ascii="Times New Roman" w:hAnsi="Times New Roman" w:cs="Times New Roman"/>
                <w:spacing w:val="-2"/>
                <w:sz w:val="24"/>
                <w:szCs w:val="24"/>
              </w:rPr>
              <w:t>местоимении.</w:t>
            </w:r>
          </w:p>
          <w:p w:rsidR="00AF7D3F" w:rsidRPr="00D478B1" w:rsidRDefault="00AF7D3F" w:rsidP="00D478B1">
            <w:pPr>
              <w:pStyle w:val="aa"/>
              <w:rPr>
                <w:rFonts w:ascii="Times New Roman" w:hAnsi="Times New Roman" w:cs="Times New Roman"/>
                <w:sz w:val="24"/>
                <w:szCs w:val="24"/>
              </w:rPr>
            </w:pPr>
            <w:r w:rsidRPr="00D478B1">
              <w:rPr>
                <w:rFonts w:ascii="Times New Roman" w:hAnsi="Times New Roman" w:cs="Times New Roman"/>
                <w:spacing w:val="-2"/>
                <w:sz w:val="24"/>
                <w:szCs w:val="24"/>
              </w:rPr>
              <w:t>Личные</w:t>
            </w:r>
            <w:r w:rsidRPr="00D478B1">
              <w:rPr>
                <w:rFonts w:ascii="Times New Roman" w:hAnsi="Times New Roman" w:cs="Times New Roman"/>
                <w:spacing w:val="80"/>
                <w:sz w:val="24"/>
                <w:szCs w:val="24"/>
              </w:rPr>
              <w:t xml:space="preserve"> </w:t>
            </w:r>
            <w:r w:rsidRPr="00D478B1">
              <w:rPr>
                <w:rFonts w:ascii="Times New Roman" w:hAnsi="Times New Roman" w:cs="Times New Roman"/>
                <w:sz w:val="24"/>
                <w:szCs w:val="24"/>
              </w:rPr>
              <w:t>местоимения</w:t>
            </w:r>
            <w:r w:rsidRPr="00D478B1">
              <w:rPr>
                <w:rFonts w:ascii="Times New Roman" w:hAnsi="Times New Roman" w:cs="Times New Roman"/>
                <w:spacing w:val="80"/>
                <w:sz w:val="24"/>
                <w:szCs w:val="24"/>
              </w:rPr>
              <w:t xml:space="preserve"> </w:t>
            </w:r>
            <w:r w:rsidRPr="00D478B1">
              <w:rPr>
                <w:rFonts w:ascii="Times New Roman" w:hAnsi="Times New Roman" w:cs="Times New Roman"/>
                <w:sz w:val="24"/>
                <w:szCs w:val="24"/>
              </w:rPr>
              <w:t>1,2,</w:t>
            </w:r>
            <w:r w:rsidRPr="00D478B1">
              <w:rPr>
                <w:rFonts w:ascii="Times New Roman" w:hAnsi="Times New Roman" w:cs="Times New Roman"/>
                <w:spacing w:val="80"/>
                <w:sz w:val="24"/>
                <w:szCs w:val="24"/>
              </w:rPr>
              <w:t xml:space="preserve"> </w:t>
            </w:r>
            <w:r w:rsidRPr="00D478B1">
              <w:rPr>
                <w:rFonts w:ascii="Times New Roman" w:hAnsi="Times New Roman" w:cs="Times New Roman"/>
                <w:sz w:val="24"/>
                <w:szCs w:val="24"/>
              </w:rPr>
              <w:t xml:space="preserve">3 </w:t>
            </w:r>
            <w:r w:rsidRPr="00D478B1">
              <w:rPr>
                <w:rFonts w:ascii="Times New Roman" w:hAnsi="Times New Roman" w:cs="Times New Roman"/>
                <w:spacing w:val="-2"/>
                <w:sz w:val="24"/>
                <w:szCs w:val="24"/>
              </w:rPr>
              <w:t>лица.</w:t>
            </w:r>
          </w:p>
          <w:p w:rsidR="00AF7D3F" w:rsidRPr="00D478B1" w:rsidRDefault="00AF7D3F" w:rsidP="00D478B1">
            <w:pPr>
              <w:pStyle w:val="aa"/>
              <w:rPr>
                <w:rFonts w:ascii="Times New Roman" w:hAnsi="Times New Roman" w:cs="Times New Roman"/>
                <w:sz w:val="24"/>
                <w:szCs w:val="24"/>
              </w:rPr>
            </w:pPr>
            <w:r w:rsidRPr="00D478B1">
              <w:rPr>
                <w:rFonts w:ascii="Times New Roman" w:hAnsi="Times New Roman" w:cs="Times New Roman"/>
                <w:spacing w:val="-2"/>
                <w:sz w:val="24"/>
                <w:szCs w:val="24"/>
              </w:rPr>
              <w:t>Склонение</w:t>
            </w:r>
            <w:r w:rsidRPr="00D478B1">
              <w:rPr>
                <w:rFonts w:ascii="Times New Roman" w:hAnsi="Times New Roman" w:cs="Times New Roman"/>
                <w:sz w:val="24"/>
                <w:szCs w:val="24"/>
              </w:rPr>
              <w:tab/>
            </w:r>
            <w:r w:rsidRPr="00D478B1">
              <w:rPr>
                <w:rFonts w:ascii="Times New Roman" w:hAnsi="Times New Roman" w:cs="Times New Roman"/>
                <w:spacing w:val="-2"/>
                <w:sz w:val="24"/>
                <w:szCs w:val="24"/>
              </w:rPr>
              <w:t>личных местоимений.</w:t>
            </w:r>
          </w:p>
          <w:p w:rsidR="00AF7D3F" w:rsidRPr="00D478B1" w:rsidRDefault="00AF7D3F" w:rsidP="00D478B1">
            <w:pPr>
              <w:pStyle w:val="aa"/>
              <w:rPr>
                <w:rFonts w:ascii="Times New Roman" w:hAnsi="Times New Roman" w:cs="Times New Roman"/>
                <w:sz w:val="24"/>
                <w:szCs w:val="24"/>
              </w:rPr>
            </w:pPr>
            <w:r w:rsidRPr="00D478B1">
              <w:rPr>
                <w:rFonts w:ascii="Times New Roman" w:hAnsi="Times New Roman" w:cs="Times New Roman"/>
                <w:sz w:val="24"/>
                <w:szCs w:val="24"/>
              </w:rPr>
              <w:t xml:space="preserve">Прямая и косвенная </w:t>
            </w:r>
            <w:r w:rsidRPr="00D478B1">
              <w:rPr>
                <w:rFonts w:ascii="Times New Roman" w:hAnsi="Times New Roman" w:cs="Times New Roman"/>
                <w:spacing w:val="-2"/>
                <w:sz w:val="24"/>
                <w:szCs w:val="24"/>
              </w:rPr>
              <w:t>форма</w:t>
            </w:r>
            <w:r w:rsidRPr="00D478B1">
              <w:rPr>
                <w:rFonts w:ascii="Times New Roman" w:hAnsi="Times New Roman" w:cs="Times New Roman"/>
                <w:sz w:val="24"/>
                <w:szCs w:val="24"/>
              </w:rPr>
              <w:tab/>
            </w:r>
            <w:r w:rsidRPr="00D478B1">
              <w:rPr>
                <w:rFonts w:ascii="Times New Roman" w:hAnsi="Times New Roman" w:cs="Times New Roman"/>
                <w:spacing w:val="-2"/>
                <w:sz w:val="24"/>
                <w:szCs w:val="24"/>
              </w:rPr>
              <w:t>личных метоимений.</w:t>
            </w:r>
          </w:p>
          <w:p w:rsidR="00AF7D3F" w:rsidRPr="00D478B1" w:rsidRDefault="00AF7D3F" w:rsidP="00D478B1">
            <w:pPr>
              <w:pStyle w:val="aa"/>
              <w:rPr>
                <w:rFonts w:ascii="Times New Roman" w:hAnsi="Times New Roman" w:cs="Times New Roman"/>
                <w:sz w:val="24"/>
                <w:szCs w:val="24"/>
              </w:rPr>
            </w:pPr>
            <w:r w:rsidRPr="00D478B1">
              <w:rPr>
                <w:rFonts w:ascii="Times New Roman" w:hAnsi="Times New Roman" w:cs="Times New Roman"/>
                <w:sz w:val="24"/>
                <w:szCs w:val="24"/>
              </w:rPr>
              <w:t xml:space="preserve">Изменение личных местоимений по </w:t>
            </w:r>
            <w:r w:rsidRPr="00D478B1">
              <w:rPr>
                <w:rFonts w:ascii="Times New Roman" w:hAnsi="Times New Roman" w:cs="Times New Roman"/>
                <w:spacing w:val="-2"/>
                <w:sz w:val="24"/>
                <w:szCs w:val="24"/>
              </w:rPr>
              <w:t>падежам.</w:t>
            </w:r>
          </w:p>
          <w:p w:rsidR="00AF7D3F" w:rsidRPr="00D478B1" w:rsidRDefault="00AF7D3F" w:rsidP="00D478B1">
            <w:pPr>
              <w:pStyle w:val="aa"/>
              <w:rPr>
                <w:rFonts w:ascii="Times New Roman" w:hAnsi="Times New Roman" w:cs="Times New Roman"/>
                <w:sz w:val="24"/>
                <w:szCs w:val="24"/>
              </w:rPr>
            </w:pPr>
            <w:r w:rsidRPr="00D478B1">
              <w:rPr>
                <w:rFonts w:ascii="Times New Roman" w:hAnsi="Times New Roman" w:cs="Times New Roman"/>
                <w:sz w:val="24"/>
                <w:szCs w:val="24"/>
              </w:rPr>
              <w:t xml:space="preserve">Изменение личных местоимений по </w:t>
            </w:r>
            <w:r w:rsidRPr="00D478B1">
              <w:rPr>
                <w:rFonts w:ascii="Times New Roman" w:hAnsi="Times New Roman" w:cs="Times New Roman"/>
                <w:spacing w:val="-2"/>
                <w:sz w:val="24"/>
                <w:szCs w:val="24"/>
              </w:rPr>
              <w:t>лицам.</w:t>
            </w:r>
          </w:p>
          <w:p w:rsidR="00AF7D3F" w:rsidRPr="00D478B1" w:rsidRDefault="00AF7D3F" w:rsidP="00D478B1">
            <w:pPr>
              <w:pStyle w:val="aa"/>
              <w:rPr>
                <w:rFonts w:ascii="Times New Roman" w:hAnsi="Times New Roman" w:cs="Times New Roman"/>
                <w:sz w:val="24"/>
                <w:szCs w:val="24"/>
              </w:rPr>
            </w:pPr>
          </w:p>
          <w:p w:rsidR="00AF7D3F" w:rsidRPr="00D478B1" w:rsidRDefault="00AF7D3F" w:rsidP="00D478B1">
            <w:pPr>
              <w:pStyle w:val="aa"/>
              <w:rPr>
                <w:rFonts w:ascii="Times New Roman" w:hAnsi="Times New Roman" w:cs="Times New Roman"/>
                <w:i/>
                <w:sz w:val="24"/>
                <w:szCs w:val="24"/>
              </w:rPr>
            </w:pPr>
            <w:r w:rsidRPr="00D478B1">
              <w:rPr>
                <w:rFonts w:ascii="Times New Roman" w:hAnsi="Times New Roman" w:cs="Times New Roman"/>
                <w:i/>
                <w:spacing w:val="-2"/>
                <w:sz w:val="24"/>
                <w:szCs w:val="24"/>
              </w:rPr>
              <w:t>Сочинение</w:t>
            </w:r>
            <w:r w:rsidRPr="00D478B1">
              <w:rPr>
                <w:rFonts w:ascii="Times New Roman" w:hAnsi="Times New Roman" w:cs="Times New Roman"/>
                <w:i/>
                <w:sz w:val="24"/>
                <w:szCs w:val="24"/>
              </w:rPr>
              <w:tab/>
            </w:r>
            <w:r w:rsidRPr="00D478B1">
              <w:rPr>
                <w:rFonts w:ascii="Times New Roman" w:hAnsi="Times New Roman" w:cs="Times New Roman"/>
                <w:i/>
                <w:spacing w:val="-6"/>
                <w:sz w:val="24"/>
                <w:szCs w:val="24"/>
              </w:rPr>
              <w:t xml:space="preserve">по </w:t>
            </w:r>
            <w:r w:rsidRPr="00D478B1">
              <w:rPr>
                <w:rFonts w:ascii="Times New Roman" w:hAnsi="Times New Roman" w:cs="Times New Roman"/>
                <w:i/>
                <w:sz w:val="24"/>
                <w:szCs w:val="24"/>
              </w:rPr>
              <w:t>сюжетной картине.</w:t>
            </w:r>
          </w:p>
        </w:tc>
        <w:tc>
          <w:tcPr>
            <w:tcW w:w="854" w:type="dxa"/>
          </w:tcPr>
          <w:p w:rsidR="00AF7D3F" w:rsidRPr="00D478B1" w:rsidRDefault="00AF7D3F" w:rsidP="00D478B1">
            <w:pPr>
              <w:pStyle w:val="aa"/>
              <w:rPr>
                <w:rFonts w:ascii="Times New Roman" w:hAnsi="Times New Roman" w:cs="Times New Roman"/>
                <w:sz w:val="24"/>
                <w:szCs w:val="24"/>
              </w:rPr>
            </w:pPr>
            <w:r w:rsidRPr="00D478B1">
              <w:rPr>
                <w:rFonts w:ascii="Times New Roman" w:hAnsi="Times New Roman" w:cs="Times New Roman"/>
                <w:sz w:val="24"/>
                <w:szCs w:val="24"/>
              </w:rPr>
              <w:t xml:space="preserve">6 </w:t>
            </w:r>
            <w:r w:rsidRPr="00D478B1">
              <w:rPr>
                <w:rFonts w:ascii="Times New Roman" w:hAnsi="Times New Roman" w:cs="Times New Roman"/>
                <w:spacing w:val="-5"/>
                <w:sz w:val="24"/>
                <w:szCs w:val="24"/>
              </w:rPr>
              <w:t>ч.</w:t>
            </w:r>
          </w:p>
        </w:tc>
        <w:tc>
          <w:tcPr>
            <w:tcW w:w="4532" w:type="dxa"/>
          </w:tcPr>
          <w:p w:rsidR="00AF7D3F" w:rsidRPr="00D478B1" w:rsidRDefault="00AF7D3F" w:rsidP="00D478B1">
            <w:pPr>
              <w:pStyle w:val="aa"/>
              <w:rPr>
                <w:rFonts w:ascii="Times New Roman" w:hAnsi="Times New Roman" w:cs="Times New Roman"/>
                <w:sz w:val="24"/>
                <w:szCs w:val="24"/>
              </w:rPr>
            </w:pPr>
            <w:r w:rsidRPr="00D478B1">
              <w:rPr>
                <w:rFonts w:ascii="Times New Roman" w:hAnsi="Times New Roman" w:cs="Times New Roman"/>
                <w:sz w:val="24"/>
                <w:szCs w:val="24"/>
              </w:rPr>
              <w:t>Распознавать</w:t>
            </w:r>
            <w:r w:rsidRPr="00D478B1">
              <w:rPr>
                <w:rFonts w:ascii="Times New Roman" w:hAnsi="Times New Roman" w:cs="Times New Roman"/>
                <w:spacing w:val="-7"/>
                <w:sz w:val="24"/>
                <w:szCs w:val="24"/>
              </w:rPr>
              <w:t xml:space="preserve"> </w:t>
            </w:r>
            <w:r w:rsidRPr="00D478B1">
              <w:rPr>
                <w:rFonts w:ascii="Times New Roman" w:hAnsi="Times New Roman" w:cs="Times New Roman"/>
                <w:sz w:val="24"/>
                <w:szCs w:val="24"/>
              </w:rPr>
              <w:t>местоимения</w:t>
            </w:r>
            <w:r w:rsidRPr="00D478B1">
              <w:rPr>
                <w:rFonts w:ascii="Times New Roman" w:hAnsi="Times New Roman" w:cs="Times New Roman"/>
                <w:spacing w:val="-8"/>
                <w:sz w:val="24"/>
                <w:szCs w:val="24"/>
              </w:rPr>
              <w:t xml:space="preserve"> </w:t>
            </w:r>
            <w:r w:rsidRPr="00D478B1">
              <w:rPr>
                <w:rFonts w:ascii="Times New Roman" w:hAnsi="Times New Roman" w:cs="Times New Roman"/>
                <w:sz w:val="24"/>
                <w:szCs w:val="24"/>
              </w:rPr>
              <w:t>среди</w:t>
            </w:r>
            <w:r w:rsidRPr="00D478B1">
              <w:rPr>
                <w:rFonts w:ascii="Times New Roman" w:hAnsi="Times New Roman" w:cs="Times New Roman"/>
                <w:spacing w:val="-7"/>
                <w:sz w:val="24"/>
                <w:szCs w:val="24"/>
              </w:rPr>
              <w:t xml:space="preserve"> </w:t>
            </w:r>
            <w:r w:rsidRPr="00D478B1">
              <w:rPr>
                <w:rFonts w:ascii="Times New Roman" w:hAnsi="Times New Roman" w:cs="Times New Roman"/>
                <w:sz w:val="24"/>
                <w:szCs w:val="24"/>
              </w:rPr>
              <w:t>других частей речи.</w:t>
            </w:r>
          </w:p>
          <w:p w:rsidR="00AF7D3F" w:rsidRPr="00D478B1" w:rsidRDefault="00AF7D3F" w:rsidP="00D478B1">
            <w:pPr>
              <w:pStyle w:val="aa"/>
              <w:rPr>
                <w:rFonts w:ascii="Times New Roman" w:hAnsi="Times New Roman" w:cs="Times New Roman"/>
                <w:sz w:val="24"/>
                <w:szCs w:val="24"/>
              </w:rPr>
            </w:pPr>
            <w:r w:rsidRPr="00D478B1">
              <w:rPr>
                <w:rFonts w:ascii="Times New Roman" w:hAnsi="Times New Roman" w:cs="Times New Roman"/>
                <w:sz w:val="24"/>
                <w:szCs w:val="24"/>
              </w:rPr>
              <w:t xml:space="preserve">Определять наличие в тексте </w:t>
            </w:r>
            <w:r w:rsidRPr="00D478B1">
              <w:rPr>
                <w:rFonts w:ascii="Times New Roman" w:hAnsi="Times New Roman" w:cs="Times New Roman"/>
                <w:spacing w:val="-2"/>
                <w:sz w:val="24"/>
                <w:szCs w:val="24"/>
              </w:rPr>
              <w:t>местоимений.</w:t>
            </w:r>
          </w:p>
          <w:p w:rsidR="00AF7D3F" w:rsidRPr="00D478B1" w:rsidRDefault="00AF7D3F" w:rsidP="00D478B1">
            <w:pPr>
              <w:pStyle w:val="aa"/>
              <w:rPr>
                <w:rFonts w:ascii="Times New Roman" w:hAnsi="Times New Roman" w:cs="Times New Roman"/>
                <w:sz w:val="24"/>
                <w:szCs w:val="24"/>
              </w:rPr>
            </w:pPr>
            <w:r w:rsidRPr="00D478B1">
              <w:rPr>
                <w:rFonts w:ascii="Times New Roman" w:hAnsi="Times New Roman" w:cs="Times New Roman"/>
                <w:sz w:val="24"/>
                <w:szCs w:val="24"/>
              </w:rPr>
              <w:t xml:space="preserve">Изменять личные местоимения по </w:t>
            </w:r>
            <w:r w:rsidRPr="00D478B1">
              <w:rPr>
                <w:rFonts w:ascii="Times New Roman" w:hAnsi="Times New Roman" w:cs="Times New Roman"/>
                <w:spacing w:val="-2"/>
                <w:sz w:val="24"/>
                <w:szCs w:val="24"/>
              </w:rPr>
              <w:t>падежам.</w:t>
            </w:r>
          </w:p>
          <w:p w:rsidR="00AF7D3F" w:rsidRPr="00D478B1" w:rsidRDefault="00AF7D3F" w:rsidP="00D478B1">
            <w:pPr>
              <w:pStyle w:val="aa"/>
              <w:rPr>
                <w:rFonts w:ascii="Times New Roman" w:hAnsi="Times New Roman" w:cs="Times New Roman"/>
                <w:sz w:val="24"/>
                <w:szCs w:val="24"/>
              </w:rPr>
            </w:pPr>
            <w:r w:rsidRPr="00D478B1">
              <w:rPr>
                <w:rFonts w:ascii="Times New Roman" w:hAnsi="Times New Roman" w:cs="Times New Roman"/>
                <w:sz w:val="24"/>
                <w:szCs w:val="24"/>
              </w:rPr>
              <w:t>Различать прямую и косвенную формы личных местоимений.</w:t>
            </w:r>
          </w:p>
          <w:p w:rsidR="00AF7D3F" w:rsidRPr="00D478B1" w:rsidRDefault="00AF7D3F" w:rsidP="00D478B1">
            <w:pPr>
              <w:pStyle w:val="aa"/>
              <w:rPr>
                <w:rFonts w:ascii="Times New Roman" w:hAnsi="Times New Roman" w:cs="Times New Roman"/>
                <w:sz w:val="24"/>
                <w:szCs w:val="24"/>
              </w:rPr>
            </w:pPr>
            <w:r w:rsidRPr="00D478B1">
              <w:rPr>
                <w:rFonts w:ascii="Times New Roman" w:hAnsi="Times New Roman" w:cs="Times New Roman"/>
                <w:sz w:val="24"/>
                <w:szCs w:val="24"/>
              </w:rPr>
              <w:t>Определять</w:t>
            </w:r>
            <w:r w:rsidRPr="00D478B1">
              <w:rPr>
                <w:rFonts w:ascii="Times New Roman" w:hAnsi="Times New Roman" w:cs="Times New Roman"/>
                <w:spacing w:val="-12"/>
                <w:sz w:val="24"/>
                <w:szCs w:val="24"/>
              </w:rPr>
              <w:t xml:space="preserve"> </w:t>
            </w:r>
            <w:r w:rsidRPr="00D478B1">
              <w:rPr>
                <w:rFonts w:ascii="Times New Roman" w:hAnsi="Times New Roman" w:cs="Times New Roman"/>
                <w:sz w:val="24"/>
                <w:szCs w:val="24"/>
              </w:rPr>
              <w:t>падеж</w:t>
            </w:r>
            <w:r w:rsidRPr="00D478B1">
              <w:rPr>
                <w:rFonts w:ascii="Times New Roman" w:hAnsi="Times New Roman" w:cs="Times New Roman"/>
                <w:spacing w:val="-12"/>
                <w:sz w:val="24"/>
                <w:szCs w:val="24"/>
              </w:rPr>
              <w:t xml:space="preserve"> </w:t>
            </w:r>
            <w:r w:rsidRPr="00D478B1">
              <w:rPr>
                <w:rFonts w:ascii="Times New Roman" w:hAnsi="Times New Roman" w:cs="Times New Roman"/>
                <w:sz w:val="24"/>
                <w:szCs w:val="24"/>
              </w:rPr>
              <w:t>личных</w:t>
            </w:r>
            <w:r w:rsidRPr="00D478B1">
              <w:rPr>
                <w:rFonts w:ascii="Times New Roman" w:hAnsi="Times New Roman" w:cs="Times New Roman"/>
                <w:spacing w:val="-12"/>
                <w:sz w:val="24"/>
                <w:szCs w:val="24"/>
              </w:rPr>
              <w:t xml:space="preserve"> </w:t>
            </w:r>
            <w:r w:rsidRPr="00D478B1">
              <w:rPr>
                <w:rFonts w:ascii="Times New Roman" w:hAnsi="Times New Roman" w:cs="Times New Roman"/>
                <w:sz w:val="24"/>
                <w:szCs w:val="24"/>
              </w:rPr>
              <w:t>местоимений, употреблённых в косвенной форме.</w:t>
            </w:r>
          </w:p>
          <w:p w:rsidR="00AF7D3F" w:rsidRPr="00D478B1" w:rsidRDefault="00AF7D3F" w:rsidP="00D478B1">
            <w:pPr>
              <w:pStyle w:val="aa"/>
              <w:rPr>
                <w:rFonts w:ascii="Times New Roman" w:hAnsi="Times New Roman" w:cs="Times New Roman"/>
                <w:sz w:val="24"/>
                <w:szCs w:val="24"/>
              </w:rPr>
            </w:pPr>
            <w:r w:rsidRPr="00D478B1">
              <w:rPr>
                <w:rFonts w:ascii="Times New Roman" w:hAnsi="Times New Roman" w:cs="Times New Roman"/>
                <w:sz w:val="24"/>
                <w:szCs w:val="24"/>
              </w:rPr>
              <w:t xml:space="preserve">Оценивать уместностьупотребления местоимений в тексте, заменять повторяющиеся в тексте имена существительные соответствующими </w:t>
            </w:r>
            <w:r w:rsidRPr="00D478B1">
              <w:rPr>
                <w:rFonts w:ascii="Times New Roman" w:hAnsi="Times New Roman" w:cs="Times New Roman"/>
                <w:spacing w:val="-2"/>
                <w:sz w:val="24"/>
                <w:szCs w:val="24"/>
              </w:rPr>
              <w:t>местоимениями.</w:t>
            </w:r>
          </w:p>
          <w:p w:rsidR="00AF7D3F" w:rsidRPr="00D478B1" w:rsidRDefault="00AF7D3F" w:rsidP="00D478B1">
            <w:pPr>
              <w:pStyle w:val="aa"/>
              <w:rPr>
                <w:rFonts w:ascii="Times New Roman" w:hAnsi="Times New Roman" w:cs="Times New Roman"/>
                <w:sz w:val="24"/>
                <w:szCs w:val="24"/>
              </w:rPr>
            </w:pPr>
            <w:r w:rsidRPr="00D478B1">
              <w:rPr>
                <w:rFonts w:ascii="Times New Roman" w:hAnsi="Times New Roman" w:cs="Times New Roman"/>
                <w:sz w:val="24"/>
                <w:szCs w:val="24"/>
              </w:rPr>
              <w:t xml:space="preserve">Редактировать текст, в котором неправильно употреблены формы </w:t>
            </w:r>
            <w:r w:rsidRPr="00D478B1">
              <w:rPr>
                <w:rFonts w:ascii="Times New Roman" w:hAnsi="Times New Roman" w:cs="Times New Roman"/>
                <w:spacing w:val="-2"/>
                <w:sz w:val="24"/>
                <w:szCs w:val="24"/>
              </w:rPr>
              <w:t>местоимений.</w:t>
            </w:r>
          </w:p>
          <w:p w:rsidR="00AF7D3F" w:rsidRPr="00D478B1" w:rsidRDefault="00AF7D3F" w:rsidP="00D478B1">
            <w:pPr>
              <w:pStyle w:val="aa"/>
              <w:rPr>
                <w:rFonts w:ascii="Times New Roman" w:hAnsi="Times New Roman" w:cs="Times New Roman"/>
                <w:sz w:val="24"/>
                <w:szCs w:val="24"/>
              </w:rPr>
            </w:pPr>
            <w:r w:rsidRPr="00D478B1">
              <w:rPr>
                <w:rFonts w:ascii="Times New Roman" w:hAnsi="Times New Roman" w:cs="Times New Roman"/>
                <w:sz w:val="24"/>
                <w:szCs w:val="24"/>
              </w:rPr>
              <w:t>Соблюдать нормы употребления в речевых высказываниях местоимений и их форм.</w:t>
            </w:r>
          </w:p>
          <w:p w:rsidR="00AF7D3F" w:rsidRPr="00D478B1" w:rsidRDefault="00AF7D3F" w:rsidP="00D478B1">
            <w:pPr>
              <w:pStyle w:val="aa"/>
              <w:rPr>
                <w:rFonts w:ascii="Times New Roman" w:hAnsi="Times New Roman" w:cs="Times New Roman"/>
                <w:sz w:val="24"/>
                <w:szCs w:val="24"/>
              </w:rPr>
            </w:pPr>
            <w:r w:rsidRPr="00D478B1">
              <w:rPr>
                <w:rFonts w:ascii="Times New Roman" w:hAnsi="Times New Roman" w:cs="Times New Roman"/>
                <w:sz w:val="24"/>
                <w:szCs w:val="24"/>
              </w:rPr>
              <w:t xml:space="preserve">Устанавливать наличие в словах- </w:t>
            </w:r>
            <w:r w:rsidRPr="00D478B1">
              <w:rPr>
                <w:rFonts w:ascii="Times New Roman" w:hAnsi="Times New Roman" w:cs="Times New Roman"/>
                <w:spacing w:val="-2"/>
                <w:sz w:val="24"/>
                <w:szCs w:val="24"/>
              </w:rPr>
              <w:t>местоимениях</w:t>
            </w:r>
            <w:r w:rsidRPr="00D478B1">
              <w:rPr>
                <w:rFonts w:ascii="Times New Roman" w:hAnsi="Times New Roman" w:cs="Times New Roman"/>
                <w:sz w:val="24"/>
                <w:szCs w:val="24"/>
              </w:rPr>
              <w:tab/>
            </w:r>
            <w:r w:rsidRPr="00D478B1">
              <w:rPr>
                <w:rFonts w:ascii="Times New Roman" w:hAnsi="Times New Roman" w:cs="Times New Roman"/>
                <w:spacing w:val="-2"/>
                <w:sz w:val="24"/>
                <w:szCs w:val="24"/>
              </w:rPr>
              <w:t>орфограмм</w:t>
            </w:r>
            <w:r w:rsidRPr="00D478B1">
              <w:rPr>
                <w:rFonts w:ascii="Times New Roman" w:hAnsi="Times New Roman" w:cs="Times New Roman"/>
                <w:sz w:val="24"/>
                <w:szCs w:val="24"/>
              </w:rPr>
              <w:tab/>
            </w:r>
            <w:r w:rsidRPr="00D478B1">
              <w:rPr>
                <w:rFonts w:ascii="Times New Roman" w:hAnsi="Times New Roman" w:cs="Times New Roman"/>
                <w:spacing w:val="-10"/>
                <w:sz w:val="24"/>
                <w:szCs w:val="24"/>
              </w:rPr>
              <w:t xml:space="preserve">и </w:t>
            </w:r>
            <w:r w:rsidRPr="00D478B1">
              <w:rPr>
                <w:rFonts w:ascii="Times New Roman" w:hAnsi="Times New Roman" w:cs="Times New Roman"/>
                <w:sz w:val="24"/>
                <w:szCs w:val="24"/>
              </w:rPr>
              <w:t xml:space="preserve">обосновывать написание местоимений, употреблённых в формах косвенных </w:t>
            </w:r>
            <w:r w:rsidRPr="00D478B1">
              <w:rPr>
                <w:rFonts w:ascii="Times New Roman" w:hAnsi="Times New Roman" w:cs="Times New Roman"/>
                <w:spacing w:val="-2"/>
                <w:sz w:val="24"/>
                <w:szCs w:val="24"/>
              </w:rPr>
              <w:t>падежей.</w:t>
            </w:r>
          </w:p>
          <w:p w:rsidR="00AF7D3F" w:rsidRPr="00D478B1" w:rsidRDefault="00AF7D3F" w:rsidP="00D478B1">
            <w:pPr>
              <w:pStyle w:val="aa"/>
              <w:rPr>
                <w:rFonts w:ascii="Times New Roman" w:hAnsi="Times New Roman" w:cs="Times New Roman"/>
                <w:sz w:val="24"/>
                <w:szCs w:val="24"/>
              </w:rPr>
            </w:pPr>
            <w:r w:rsidRPr="00D478B1">
              <w:rPr>
                <w:rFonts w:ascii="Times New Roman" w:hAnsi="Times New Roman" w:cs="Times New Roman"/>
                <w:sz w:val="24"/>
                <w:szCs w:val="24"/>
              </w:rPr>
              <w:t xml:space="preserve">Составлять рассказ по сюжетной </w:t>
            </w:r>
            <w:r w:rsidRPr="00D478B1">
              <w:rPr>
                <w:rFonts w:ascii="Times New Roman" w:hAnsi="Times New Roman" w:cs="Times New Roman"/>
                <w:spacing w:val="-2"/>
                <w:sz w:val="24"/>
                <w:szCs w:val="24"/>
              </w:rPr>
              <w:t>картине.</w:t>
            </w:r>
          </w:p>
          <w:p w:rsidR="00AF7D3F" w:rsidRPr="00D478B1" w:rsidRDefault="00AF7D3F" w:rsidP="00D478B1">
            <w:pPr>
              <w:pStyle w:val="aa"/>
              <w:rPr>
                <w:rFonts w:ascii="Times New Roman" w:hAnsi="Times New Roman" w:cs="Times New Roman"/>
                <w:sz w:val="24"/>
                <w:szCs w:val="24"/>
              </w:rPr>
            </w:pPr>
            <w:r w:rsidRPr="00D478B1">
              <w:rPr>
                <w:rFonts w:ascii="Times New Roman" w:hAnsi="Times New Roman" w:cs="Times New Roman"/>
                <w:sz w:val="24"/>
                <w:szCs w:val="24"/>
              </w:rPr>
              <w:t xml:space="preserve">Использовать личные местоимения в </w:t>
            </w:r>
            <w:r w:rsidRPr="00D478B1">
              <w:rPr>
                <w:rFonts w:ascii="Times New Roman" w:hAnsi="Times New Roman" w:cs="Times New Roman"/>
                <w:spacing w:val="-4"/>
                <w:sz w:val="24"/>
                <w:szCs w:val="24"/>
              </w:rPr>
              <w:t>речи.</w:t>
            </w:r>
          </w:p>
        </w:tc>
      </w:tr>
      <w:tr w:rsidR="00AF7D3F" w:rsidRPr="00D478B1" w:rsidTr="00AF7D3F">
        <w:trPr>
          <w:trHeight w:val="1105"/>
        </w:trPr>
        <w:tc>
          <w:tcPr>
            <w:tcW w:w="1274" w:type="dxa"/>
          </w:tcPr>
          <w:p w:rsidR="00AF7D3F" w:rsidRPr="00D478B1" w:rsidRDefault="00AF7D3F" w:rsidP="00D478B1">
            <w:pPr>
              <w:pStyle w:val="aa"/>
              <w:rPr>
                <w:rFonts w:ascii="Times New Roman" w:hAnsi="Times New Roman" w:cs="Times New Roman"/>
                <w:sz w:val="24"/>
                <w:szCs w:val="24"/>
              </w:rPr>
            </w:pPr>
            <w:r w:rsidRPr="00D478B1">
              <w:rPr>
                <w:rFonts w:ascii="Times New Roman" w:hAnsi="Times New Roman" w:cs="Times New Roman"/>
                <w:spacing w:val="-2"/>
                <w:sz w:val="24"/>
                <w:szCs w:val="24"/>
              </w:rPr>
              <w:t>Глагол</w:t>
            </w:r>
          </w:p>
        </w:tc>
        <w:tc>
          <w:tcPr>
            <w:tcW w:w="2412" w:type="dxa"/>
          </w:tcPr>
          <w:p w:rsidR="00AF7D3F" w:rsidRPr="00D478B1" w:rsidRDefault="00AF7D3F" w:rsidP="00D478B1">
            <w:pPr>
              <w:pStyle w:val="aa"/>
              <w:rPr>
                <w:rFonts w:ascii="Times New Roman" w:hAnsi="Times New Roman" w:cs="Times New Roman"/>
                <w:sz w:val="24"/>
                <w:szCs w:val="24"/>
              </w:rPr>
            </w:pPr>
            <w:r w:rsidRPr="00D478B1">
              <w:rPr>
                <w:rFonts w:ascii="Times New Roman" w:hAnsi="Times New Roman" w:cs="Times New Roman"/>
                <w:spacing w:val="-2"/>
                <w:sz w:val="24"/>
                <w:szCs w:val="24"/>
              </w:rPr>
              <w:t xml:space="preserve">Глагол. Неопределённая </w:t>
            </w:r>
            <w:r w:rsidRPr="00D478B1">
              <w:rPr>
                <w:rFonts w:ascii="Times New Roman" w:hAnsi="Times New Roman" w:cs="Times New Roman"/>
                <w:sz w:val="24"/>
                <w:szCs w:val="24"/>
              </w:rPr>
              <w:t>форма глагола.</w:t>
            </w:r>
          </w:p>
        </w:tc>
        <w:tc>
          <w:tcPr>
            <w:tcW w:w="854" w:type="dxa"/>
          </w:tcPr>
          <w:p w:rsidR="00AF7D3F" w:rsidRPr="00D478B1" w:rsidRDefault="00AF7D3F" w:rsidP="00D478B1">
            <w:pPr>
              <w:pStyle w:val="aa"/>
              <w:rPr>
                <w:rFonts w:ascii="Times New Roman" w:hAnsi="Times New Roman" w:cs="Times New Roman"/>
                <w:sz w:val="24"/>
                <w:szCs w:val="24"/>
              </w:rPr>
            </w:pPr>
            <w:r w:rsidRPr="00D478B1">
              <w:rPr>
                <w:rFonts w:ascii="Times New Roman" w:hAnsi="Times New Roman" w:cs="Times New Roman"/>
                <w:sz w:val="24"/>
                <w:szCs w:val="24"/>
              </w:rPr>
              <w:t xml:space="preserve">13 </w:t>
            </w:r>
            <w:r w:rsidRPr="00D478B1">
              <w:rPr>
                <w:rFonts w:ascii="Times New Roman" w:hAnsi="Times New Roman" w:cs="Times New Roman"/>
                <w:spacing w:val="-5"/>
                <w:sz w:val="24"/>
                <w:szCs w:val="24"/>
              </w:rPr>
              <w:t>ч.</w:t>
            </w:r>
          </w:p>
        </w:tc>
        <w:tc>
          <w:tcPr>
            <w:tcW w:w="4532" w:type="dxa"/>
          </w:tcPr>
          <w:p w:rsidR="00AF7D3F" w:rsidRPr="00D478B1" w:rsidRDefault="00AF7D3F" w:rsidP="00D478B1">
            <w:pPr>
              <w:pStyle w:val="aa"/>
              <w:rPr>
                <w:rFonts w:ascii="Times New Roman" w:hAnsi="Times New Roman" w:cs="Times New Roman"/>
                <w:sz w:val="24"/>
                <w:szCs w:val="24"/>
              </w:rPr>
            </w:pPr>
            <w:r w:rsidRPr="00D478B1">
              <w:rPr>
                <w:rFonts w:ascii="Times New Roman" w:hAnsi="Times New Roman" w:cs="Times New Roman"/>
                <w:sz w:val="24"/>
                <w:szCs w:val="24"/>
              </w:rPr>
              <w:t>Различать</w:t>
            </w:r>
            <w:r w:rsidRPr="00D478B1">
              <w:rPr>
                <w:rFonts w:ascii="Times New Roman" w:hAnsi="Times New Roman" w:cs="Times New Roman"/>
                <w:spacing w:val="-4"/>
                <w:sz w:val="24"/>
                <w:szCs w:val="24"/>
              </w:rPr>
              <w:t xml:space="preserve"> </w:t>
            </w:r>
            <w:r w:rsidRPr="00D478B1">
              <w:rPr>
                <w:rFonts w:ascii="Times New Roman" w:hAnsi="Times New Roman" w:cs="Times New Roman"/>
                <w:sz w:val="24"/>
                <w:szCs w:val="24"/>
              </w:rPr>
              <w:t>глаголы</w:t>
            </w:r>
            <w:r w:rsidRPr="00D478B1">
              <w:rPr>
                <w:rFonts w:ascii="Times New Roman" w:hAnsi="Times New Roman" w:cs="Times New Roman"/>
                <w:spacing w:val="-4"/>
                <w:sz w:val="24"/>
                <w:szCs w:val="24"/>
              </w:rPr>
              <w:t xml:space="preserve"> </w:t>
            </w:r>
            <w:r w:rsidRPr="00D478B1">
              <w:rPr>
                <w:rFonts w:ascii="Times New Roman" w:hAnsi="Times New Roman" w:cs="Times New Roman"/>
                <w:sz w:val="24"/>
                <w:szCs w:val="24"/>
              </w:rPr>
              <w:t>среди</w:t>
            </w:r>
            <w:r w:rsidRPr="00D478B1">
              <w:rPr>
                <w:rFonts w:ascii="Times New Roman" w:hAnsi="Times New Roman" w:cs="Times New Roman"/>
                <w:spacing w:val="-3"/>
                <w:sz w:val="24"/>
                <w:szCs w:val="24"/>
              </w:rPr>
              <w:t xml:space="preserve"> </w:t>
            </w:r>
            <w:r w:rsidRPr="00D478B1">
              <w:rPr>
                <w:rFonts w:ascii="Times New Roman" w:hAnsi="Times New Roman" w:cs="Times New Roman"/>
                <w:sz w:val="24"/>
                <w:szCs w:val="24"/>
              </w:rPr>
              <w:t>других</w:t>
            </w:r>
            <w:r w:rsidRPr="00D478B1">
              <w:rPr>
                <w:rFonts w:ascii="Times New Roman" w:hAnsi="Times New Roman" w:cs="Times New Roman"/>
                <w:spacing w:val="-2"/>
                <w:sz w:val="24"/>
                <w:szCs w:val="24"/>
              </w:rPr>
              <w:t xml:space="preserve"> слов.</w:t>
            </w:r>
          </w:p>
          <w:p w:rsidR="00AF7D3F" w:rsidRPr="00D478B1" w:rsidRDefault="00AF7D3F" w:rsidP="00D478B1">
            <w:pPr>
              <w:pStyle w:val="aa"/>
              <w:rPr>
                <w:rFonts w:ascii="Times New Roman" w:hAnsi="Times New Roman" w:cs="Times New Roman"/>
                <w:sz w:val="24"/>
                <w:szCs w:val="24"/>
              </w:rPr>
            </w:pPr>
            <w:r w:rsidRPr="00D478B1">
              <w:rPr>
                <w:rFonts w:ascii="Times New Roman" w:hAnsi="Times New Roman" w:cs="Times New Roman"/>
                <w:sz w:val="24"/>
                <w:szCs w:val="24"/>
              </w:rPr>
              <w:t xml:space="preserve">Определять изученные грамматические признаки глаголов (число, время, роль в </w:t>
            </w:r>
            <w:r w:rsidRPr="00D478B1">
              <w:rPr>
                <w:rFonts w:ascii="Times New Roman" w:hAnsi="Times New Roman" w:cs="Times New Roman"/>
                <w:spacing w:val="-2"/>
                <w:sz w:val="24"/>
                <w:szCs w:val="24"/>
              </w:rPr>
              <w:t>предложении).</w:t>
            </w:r>
          </w:p>
        </w:tc>
      </w:tr>
    </w:tbl>
    <w:p w:rsidR="00AF7D3F" w:rsidRPr="00D478B1" w:rsidRDefault="00AF7D3F" w:rsidP="00D478B1">
      <w:pPr>
        <w:pStyle w:val="aa"/>
        <w:rPr>
          <w:rFonts w:ascii="Times New Roman" w:hAnsi="Times New Roman" w:cs="Times New Roman"/>
          <w:sz w:val="24"/>
          <w:szCs w:val="24"/>
        </w:rPr>
        <w:sectPr w:rsidR="00AF7D3F" w:rsidRPr="00D478B1">
          <w:type w:val="continuous"/>
          <w:pgSz w:w="11910" w:h="16840"/>
          <w:pgMar w:top="1120" w:right="760" w:bottom="1200" w:left="1600" w:header="0" w:footer="933" w:gutter="0"/>
          <w:cols w:space="720"/>
        </w:sectPr>
      </w:pPr>
    </w:p>
    <w:tbl>
      <w:tblPr>
        <w:tblStyle w:val="TableNormal"/>
        <w:tblW w:w="0" w:type="auto"/>
        <w:tblInd w:w="2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274"/>
        <w:gridCol w:w="2412"/>
        <w:gridCol w:w="854"/>
        <w:gridCol w:w="4532"/>
      </w:tblGrid>
      <w:tr w:rsidR="00AF7D3F" w:rsidRPr="00D478B1" w:rsidTr="00AF7D3F">
        <w:trPr>
          <w:trHeight w:val="9108"/>
        </w:trPr>
        <w:tc>
          <w:tcPr>
            <w:tcW w:w="1274" w:type="dxa"/>
          </w:tcPr>
          <w:p w:rsidR="00AF7D3F" w:rsidRPr="00D478B1" w:rsidRDefault="00AF7D3F" w:rsidP="00D478B1">
            <w:pPr>
              <w:pStyle w:val="aa"/>
              <w:rPr>
                <w:rFonts w:ascii="Times New Roman" w:hAnsi="Times New Roman" w:cs="Times New Roman"/>
                <w:sz w:val="24"/>
                <w:szCs w:val="24"/>
              </w:rPr>
            </w:pPr>
          </w:p>
        </w:tc>
        <w:tc>
          <w:tcPr>
            <w:tcW w:w="2412" w:type="dxa"/>
          </w:tcPr>
          <w:p w:rsidR="00AF7D3F" w:rsidRPr="00D478B1" w:rsidRDefault="00AF7D3F" w:rsidP="00D478B1">
            <w:pPr>
              <w:pStyle w:val="aa"/>
              <w:rPr>
                <w:rFonts w:ascii="Times New Roman" w:hAnsi="Times New Roman" w:cs="Times New Roman"/>
                <w:sz w:val="24"/>
                <w:szCs w:val="24"/>
              </w:rPr>
            </w:pPr>
            <w:r w:rsidRPr="00D478B1">
              <w:rPr>
                <w:rFonts w:ascii="Times New Roman" w:hAnsi="Times New Roman" w:cs="Times New Roman"/>
                <w:sz w:val="24"/>
                <w:szCs w:val="24"/>
              </w:rPr>
              <w:t>Изменение</w:t>
            </w:r>
            <w:r w:rsidRPr="00D478B1">
              <w:rPr>
                <w:rFonts w:ascii="Times New Roman" w:hAnsi="Times New Roman" w:cs="Times New Roman"/>
                <w:spacing w:val="79"/>
                <w:sz w:val="24"/>
                <w:szCs w:val="24"/>
              </w:rPr>
              <w:t xml:space="preserve"> </w:t>
            </w:r>
            <w:r w:rsidRPr="00D478B1">
              <w:rPr>
                <w:rFonts w:ascii="Times New Roman" w:hAnsi="Times New Roman" w:cs="Times New Roman"/>
                <w:sz w:val="24"/>
                <w:szCs w:val="24"/>
              </w:rPr>
              <w:t xml:space="preserve">глаголов </w:t>
            </w:r>
            <w:r w:rsidRPr="00D478B1">
              <w:rPr>
                <w:rFonts w:ascii="Times New Roman" w:hAnsi="Times New Roman" w:cs="Times New Roman"/>
                <w:spacing w:val="-10"/>
                <w:sz w:val="24"/>
                <w:szCs w:val="24"/>
              </w:rPr>
              <w:t>с</w:t>
            </w:r>
            <w:r w:rsidRPr="00D478B1">
              <w:rPr>
                <w:rFonts w:ascii="Times New Roman" w:hAnsi="Times New Roman" w:cs="Times New Roman"/>
                <w:sz w:val="24"/>
                <w:szCs w:val="24"/>
              </w:rPr>
              <w:tab/>
            </w:r>
            <w:r w:rsidRPr="00D478B1">
              <w:rPr>
                <w:rFonts w:ascii="Times New Roman" w:hAnsi="Times New Roman" w:cs="Times New Roman"/>
                <w:spacing w:val="-2"/>
                <w:sz w:val="24"/>
                <w:szCs w:val="24"/>
              </w:rPr>
              <w:t>классными показателями</w:t>
            </w:r>
            <w:r w:rsidRPr="00D478B1">
              <w:rPr>
                <w:rFonts w:ascii="Times New Roman" w:hAnsi="Times New Roman" w:cs="Times New Roman"/>
                <w:sz w:val="24"/>
                <w:szCs w:val="24"/>
              </w:rPr>
              <w:tab/>
            </w:r>
            <w:r w:rsidRPr="00D478B1">
              <w:rPr>
                <w:rFonts w:ascii="Times New Roman" w:hAnsi="Times New Roman" w:cs="Times New Roman"/>
                <w:spacing w:val="-6"/>
                <w:sz w:val="24"/>
                <w:szCs w:val="24"/>
              </w:rPr>
              <w:t xml:space="preserve">по </w:t>
            </w:r>
            <w:r w:rsidRPr="00D478B1">
              <w:rPr>
                <w:rFonts w:ascii="Times New Roman" w:hAnsi="Times New Roman" w:cs="Times New Roman"/>
                <w:spacing w:val="-2"/>
                <w:sz w:val="24"/>
                <w:szCs w:val="24"/>
              </w:rPr>
              <w:t>грамматическим классам.</w:t>
            </w:r>
          </w:p>
          <w:p w:rsidR="00AF7D3F" w:rsidRPr="00D478B1" w:rsidRDefault="00AF7D3F" w:rsidP="00D478B1">
            <w:pPr>
              <w:pStyle w:val="aa"/>
              <w:rPr>
                <w:rFonts w:ascii="Times New Roman" w:hAnsi="Times New Roman" w:cs="Times New Roman"/>
                <w:sz w:val="24"/>
                <w:szCs w:val="24"/>
              </w:rPr>
            </w:pPr>
            <w:r w:rsidRPr="00D478B1">
              <w:rPr>
                <w:rFonts w:ascii="Times New Roman" w:hAnsi="Times New Roman" w:cs="Times New Roman"/>
                <w:sz w:val="24"/>
                <w:szCs w:val="24"/>
              </w:rPr>
              <w:t>Времена глаголов. Изменение</w:t>
            </w:r>
            <w:r w:rsidRPr="00D478B1">
              <w:rPr>
                <w:rFonts w:ascii="Times New Roman" w:hAnsi="Times New Roman" w:cs="Times New Roman"/>
                <w:spacing w:val="75"/>
                <w:sz w:val="24"/>
                <w:szCs w:val="24"/>
              </w:rPr>
              <w:t xml:space="preserve"> </w:t>
            </w:r>
            <w:r w:rsidRPr="00D478B1">
              <w:rPr>
                <w:rFonts w:ascii="Times New Roman" w:hAnsi="Times New Roman" w:cs="Times New Roman"/>
                <w:sz w:val="24"/>
                <w:szCs w:val="24"/>
              </w:rPr>
              <w:t>глаголов по лицам и числам.</w:t>
            </w:r>
          </w:p>
          <w:p w:rsidR="00AF7D3F" w:rsidRPr="00D478B1" w:rsidRDefault="00AF7D3F" w:rsidP="00D478B1">
            <w:pPr>
              <w:pStyle w:val="aa"/>
              <w:rPr>
                <w:rFonts w:ascii="Times New Roman" w:hAnsi="Times New Roman" w:cs="Times New Roman"/>
                <w:i/>
                <w:sz w:val="24"/>
                <w:szCs w:val="24"/>
              </w:rPr>
            </w:pPr>
            <w:r w:rsidRPr="00D478B1">
              <w:rPr>
                <w:rFonts w:ascii="Times New Roman" w:hAnsi="Times New Roman" w:cs="Times New Roman"/>
                <w:i/>
                <w:sz w:val="24"/>
                <w:szCs w:val="24"/>
              </w:rPr>
              <w:t>Слуховой</w:t>
            </w:r>
            <w:r w:rsidRPr="00D478B1">
              <w:rPr>
                <w:rFonts w:ascii="Times New Roman" w:hAnsi="Times New Roman" w:cs="Times New Roman"/>
                <w:i/>
                <w:spacing w:val="-15"/>
                <w:sz w:val="24"/>
                <w:szCs w:val="24"/>
              </w:rPr>
              <w:t xml:space="preserve"> </w:t>
            </w:r>
            <w:r w:rsidRPr="00D478B1">
              <w:rPr>
                <w:rFonts w:ascii="Times New Roman" w:hAnsi="Times New Roman" w:cs="Times New Roman"/>
                <w:i/>
                <w:sz w:val="24"/>
                <w:szCs w:val="24"/>
              </w:rPr>
              <w:t xml:space="preserve">диктант. </w:t>
            </w:r>
            <w:r w:rsidRPr="00D478B1">
              <w:rPr>
                <w:rFonts w:ascii="Times New Roman" w:hAnsi="Times New Roman" w:cs="Times New Roman"/>
                <w:i/>
                <w:spacing w:val="-2"/>
                <w:sz w:val="24"/>
                <w:szCs w:val="24"/>
              </w:rPr>
              <w:t>Зрительный диктант.</w:t>
            </w:r>
          </w:p>
          <w:p w:rsidR="00AF7D3F" w:rsidRPr="00D478B1" w:rsidRDefault="00AF7D3F" w:rsidP="00D478B1">
            <w:pPr>
              <w:pStyle w:val="aa"/>
              <w:rPr>
                <w:rFonts w:ascii="Times New Roman" w:hAnsi="Times New Roman" w:cs="Times New Roman"/>
                <w:i/>
                <w:sz w:val="24"/>
                <w:szCs w:val="24"/>
              </w:rPr>
            </w:pPr>
            <w:r w:rsidRPr="00D478B1">
              <w:rPr>
                <w:rFonts w:ascii="Times New Roman" w:hAnsi="Times New Roman" w:cs="Times New Roman"/>
                <w:i/>
                <w:sz w:val="24"/>
                <w:szCs w:val="24"/>
              </w:rPr>
              <w:t>Изложение</w:t>
            </w:r>
            <w:r w:rsidRPr="00D478B1">
              <w:rPr>
                <w:rFonts w:ascii="Times New Roman" w:hAnsi="Times New Roman" w:cs="Times New Roman"/>
                <w:i/>
                <w:spacing w:val="-5"/>
                <w:sz w:val="24"/>
                <w:szCs w:val="24"/>
              </w:rPr>
              <w:t xml:space="preserve"> </w:t>
            </w:r>
            <w:r w:rsidRPr="00D478B1">
              <w:rPr>
                <w:rFonts w:ascii="Times New Roman" w:hAnsi="Times New Roman" w:cs="Times New Roman"/>
                <w:i/>
                <w:sz w:val="24"/>
                <w:szCs w:val="24"/>
              </w:rPr>
              <w:t>по</w:t>
            </w:r>
            <w:r w:rsidRPr="00D478B1">
              <w:rPr>
                <w:rFonts w:ascii="Times New Roman" w:hAnsi="Times New Roman" w:cs="Times New Roman"/>
                <w:i/>
                <w:spacing w:val="-4"/>
                <w:sz w:val="24"/>
                <w:szCs w:val="24"/>
              </w:rPr>
              <w:t xml:space="preserve"> </w:t>
            </w:r>
            <w:r w:rsidRPr="00D478B1">
              <w:rPr>
                <w:rFonts w:ascii="Times New Roman" w:hAnsi="Times New Roman" w:cs="Times New Roman"/>
                <w:i/>
                <w:spacing w:val="-2"/>
                <w:sz w:val="24"/>
                <w:szCs w:val="24"/>
              </w:rPr>
              <w:t>плану.</w:t>
            </w:r>
          </w:p>
          <w:p w:rsidR="00AF7D3F" w:rsidRPr="00D478B1" w:rsidRDefault="00AF7D3F" w:rsidP="00D478B1">
            <w:pPr>
              <w:pStyle w:val="aa"/>
              <w:rPr>
                <w:rFonts w:ascii="Times New Roman" w:hAnsi="Times New Roman" w:cs="Times New Roman"/>
                <w:sz w:val="24"/>
                <w:szCs w:val="24"/>
              </w:rPr>
            </w:pPr>
          </w:p>
          <w:p w:rsidR="00AF7D3F" w:rsidRPr="00D478B1" w:rsidRDefault="00AF7D3F" w:rsidP="00D478B1">
            <w:pPr>
              <w:pStyle w:val="aa"/>
              <w:rPr>
                <w:rFonts w:ascii="Times New Roman" w:hAnsi="Times New Roman" w:cs="Times New Roman"/>
                <w:i/>
                <w:sz w:val="24"/>
                <w:szCs w:val="24"/>
              </w:rPr>
            </w:pPr>
            <w:r w:rsidRPr="00D478B1">
              <w:rPr>
                <w:rFonts w:ascii="Times New Roman" w:hAnsi="Times New Roman" w:cs="Times New Roman"/>
                <w:i/>
                <w:spacing w:val="-2"/>
                <w:sz w:val="24"/>
                <w:szCs w:val="24"/>
              </w:rPr>
              <w:t>Проект:</w:t>
            </w:r>
            <w:r w:rsidRPr="00D478B1">
              <w:rPr>
                <w:rFonts w:ascii="Times New Roman" w:hAnsi="Times New Roman" w:cs="Times New Roman"/>
                <w:i/>
                <w:sz w:val="24"/>
                <w:szCs w:val="24"/>
              </w:rPr>
              <w:tab/>
            </w:r>
            <w:r w:rsidRPr="00D478B1">
              <w:rPr>
                <w:rFonts w:ascii="Times New Roman" w:hAnsi="Times New Roman" w:cs="Times New Roman"/>
                <w:i/>
                <w:spacing w:val="-2"/>
                <w:sz w:val="24"/>
                <w:szCs w:val="24"/>
              </w:rPr>
              <w:t>«Этикет приветствия».</w:t>
            </w:r>
          </w:p>
        </w:tc>
        <w:tc>
          <w:tcPr>
            <w:tcW w:w="854" w:type="dxa"/>
          </w:tcPr>
          <w:p w:rsidR="00AF7D3F" w:rsidRPr="00D478B1" w:rsidRDefault="00AF7D3F" w:rsidP="00D478B1">
            <w:pPr>
              <w:pStyle w:val="aa"/>
              <w:rPr>
                <w:rFonts w:ascii="Times New Roman" w:hAnsi="Times New Roman" w:cs="Times New Roman"/>
                <w:sz w:val="24"/>
                <w:szCs w:val="24"/>
              </w:rPr>
            </w:pPr>
          </w:p>
        </w:tc>
        <w:tc>
          <w:tcPr>
            <w:tcW w:w="4532" w:type="dxa"/>
          </w:tcPr>
          <w:p w:rsidR="00AF7D3F" w:rsidRPr="00D478B1" w:rsidRDefault="00AF7D3F" w:rsidP="00D478B1">
            <w:pPr>
              <w:pStyle w:val="aa"/>
              <w:rPr>
                <w:rFonts w:ascii="Times New Roman" w:hAnsi="Times New Roman" w:cs="Times New Roman"/>
                <w:sz w:val="24"/>
                <w:szCs w:val="24"/>
              </w:rPr>
            </w:pPr>
            <w:r w:rsidRPr="00D478B1">
              <w:rPr>
                <w:rFonts w:ascii="Times New Roman" w:hAnsi="Times New Roman" w:cs="Times New Roman"/>
                <w:sz w:val="24"/>
                <w:szCs w:val="24"/>
              </w:rPr>
              <w:t>Трансформировать</w:t>
            </w:r>
            <w:r w:rsidRPr="00D478B1">
              <w:rPr>
                <w:rFonts w:ascii="Times New Roman" w:hAnsi="Times New Roman" w:cs="Times New Roman"/>
                <w:spacing w:val="-15"/>
                <w:sz w:val="24"/>
                <w:szCs w:val="24"/>
              </w:rPr>
              <w:t xml:space="preserve"> </w:t>
            </w:r>
            <w:r w:rsidRPr="00D478B1">
              <w:rPr>
                <w:rFonts w:ascii="Times New Roman" w:hAnsi="Times New Roman" w:cs="Times New Roman"/>
                <w:sz w:val="24"/>
                <w:szCs w:val="24"/>
              </w:rPr>
              <w:t>текст,</w:t>
            </w:r>
            <w:r w:rsidRPr="00D478B1">
              <w:rPr>
                <w:rFonts w:ascii="Times New Roman" w:hAnsi="Times New Roman" w:cs="Times New Roman"/>
                <w:spacing w:val="-15"/>
                <w:sz w:val="24"/>
                <w:szCs w:val="24"/>
              </w:rPr>
              <w:t xml:space="preserve"> </w:t>
            </w:r>
            <w:r w:rsidRPr="00D478B1">
              <w:rPr>
                <w:rFonts w:ascii="Times New Roman" w:hAnsi="Times New Roman" w:cs="Times New Roman"/>
                <w:sz w:val="24"/>
                <w:szCs w:val="24"/>
              </w:rPr>
              <w:t>изменяя</w:t>
            </w:r>
            <w:r w:rsidRPr="00D478B1">
              <w:rPr>
                <w:rFonts w:ascii="Times New Roman" w:hAnsi="Times New Roman" w:cs="Times New Roman"/>
                <w:spacing w:val="-15"/>
                <w:sz w:val="24"/>
                <w:szCs w:val="24"/>
              </w:rPr>
              <w:t xml:space="preserve"> </w:t>
            </w:r>
            <w:r w:rsidRPr="00D478B1">
              <w:rPr>
                <w:rFonts w:ascii="Times New Roman" w:hAnsi="Times New Roman" w:cs="Times New Roman"/>
                <w:sz w:val="24"/>
                <w:szCs w:val="24"/>
              </w:rPr>
              <w:t xml:space="preserve">время </w:t>
            </w:r>
            <w:r w:rsidRPr="00D478B1">
              <w:rPr>
                <w:rFonts w:ascii="Times New Roman" w:hAnsi="Times New Roman" w:cs="Times New Roman"/>
                <w:spacing w:val="-2"/>
                <w:sz w:val="24"/>
                <w:szCs w:val="24"/>
              </w:rPr>
              <w:t>глагола.</w:t>
            </w:r>
          </w:p>
          <w:p w:rsidR="00AF7D3F" w:rsidRPr="00D478B1" w:rsidRDefault="00AF7D3F" w:rsidP="00D478B1">
            <w:pPr>
              <w:pStyle w:val="aa"/>
              <w:rPr>
                <w:rFonts w:ascii="Times New Roman" w:hAnsi="Times New Roman" w:cs="Times New Roman"/>
                <w:sz w:val="24"/>
                <w:szCs w:val="24"/>
              </w:rPr>
            </w:pPr>
            <w:r w:rsidRPr="00D478B1">
              <w:rPr>
                <w:rFonts w:ascii="Times New Roman" w:hAnsi="Times New Roman" w:cs="Times New Roman"/>
                <w:spacing w:val="-2"/>
                <w:sz w:val="24"/>
                <w:szCs w:val="24"/>
              </w:rPr>
              <w:t>Различать</w:t>
            </w:r>
            <w:r w:rsidRPr="00D478B1">
              <w:rPr>
                <w:rFonts w:ascii="Times New Roman" w:hAnsi="Times New Roman" w:cs="Times New Roman"/>
                <w:sz w:val="24"/>
                <w:szCs w:val="24"/>
              </w:rPr>
              <w:tab/>
            </w:r>
            <w:r w:rsidRPr="00D478B1">
              <w:rPr>
                <w:rFonts w:ascii="Times New Roman" w:hAnsi="Times New Roman" w:cs="Times New Roman"/>
                <w:spacing w:val="-2"/>
                <w:sz w:val="24"/>
                <w:szCs w:val="24"/>
              </w:rPr>
              <w:t xml:space="preserve">неопределённуюформу </w:t>
            </w:r>
            <w:r w:rsidRPr="00D478B1">
              <w:rPr>
                <w:rFonts w:ascii="Times New Roman" w:hAnsi="Times New Roman" w:cs="Times New Roman"/>
                <w:sz w:val="24"/>
                <w:szCs w:val="24"/>
              </w:rPr>
              <w:t>глаголасредидругих форм глагола.</w:t>
            </w:r>
          </w:p>
          <w:p w:rsidR="00AF7D3F" w:rsidRPr="00D478B1" w:rsidRDefault="00AF7D3F" w:rsidP="00D478B1">
            <w:pPr>
              <w:pStyle w:val="aa"/>
              <w:rPr>
                <w:rFonts w:ascii="Times New Roman" w:hAnsi="Times New Roman" w:cs="Times New Roman"/>
                <w:sz w:val="24"/>
                <w:szCs w:val="24"/>
              </w:rPr>
            </w:pPr>
            <w:r w:rsidRPr="00D478B1">
              <w:rPr>
                <w:rFonts w:ascii="Times New Roman" w:hAnsi="Times New Roman" w:cs="Times New Roman"/>
                <w:sz w:val="24"/>
                <w:szCs w:val="24"/>
              </w:rPr>
              <w:t>Образовывать от глаголов в неопределённой</w:t>
            </w:r>
            <w:r w:rsidRPr="00D478B1">
              <w:rPr>
                <w:rFonts w:ascii="Times New Roman" w:hAnsi="Times New Roman" w:cs="Times New Roman"/>
                <w:spacing w:val="-15"/>
                <w:sz w:val="24"/>
                <w:szCs w:val="24"/>
              </w:rPr>
              <w:t xml:space="preserve"> </w:t>
            </w:r>
            <w:r w:rsidRPr="00D478B1">
              <w:rPr>
                <w:rFonts w:ascii="Times New Roman" w:hAnsi="Times New Roman" w:cs="Times New Roman"/>
                <w:sz w:val="24"/>
                <w:szCs w:val="24"/>
              </w:rPr>
              <w:t>форме</w:t>
            </w:r>
            <w:r w:rsidRPr="00D478B1">
              <w:rPr>
                <w:rFonts w:ascii="Times New Roman" w:hAnsi="Times New Roman" w:cs="Times New Roman"/>
                <w:spacing w:val="-15"/>
                <w:sz w:val="24"/>
                <w:szCs w:val="24"/>
              </w:rPr>
              <w:t xml:space="preserve"> </w:t>
            </w:r>
            <w:r w:rsidRPr="00D478B1">
              <w:rPr>
                <w:rFonts w:ascii="Times New Roman" w:hAnsi="Times New Roman" w:cs="Times New Roman"/>
                <w:sz w:val="24"/>
                <w:szCs w:val="24"/>
              </w:rPr>
              <w:t>временные</w:t>
            </w:r>
            <w:r w:rsidRPr="00D478B1">
              <w:rPr>
                <w:rFonts w:ascii="Times New Roman" w:hAnsi="Times New Roman" w:cs="Times New Roman"/>
                <w:spacing w:val="-15"/>
                <w:sz w:val="24"/>
                <w:szCs w:val="24"/>
              </w:rPr>
              <w:t xml:space="preserve"> </w:t>
            </w:r>
            <w:r w:rsidRPr="00D478B1">
              <w:rPr>
                <w:rFonts w:ascii="Times New Roman" w:hAnsi="Times New Roman" w:cs="Times New Roman"/>
                <w:sz w:val="24"/>
                <w:szCs w:val="24"/>
              </w:rPr>
              <w:t xml:space="preserve">формы </w:t>
            </w:r>
            <w:r w:rsidRPr="00D478B1">
              <w:rPr>
                <w:rFonts w:ascii="Times New Roman" w:hAnsi="Times New Roman" w:cs="Times New Roman"/>
                <w:spacing w:val="-2"/>
                <w:sz w:val="24"/>
                <w:szCs w:val="24"/>
              </w:rPr>
              <w:t>глагола.</w:t>
            </w:r>
          </w:p>
          <w:p w:rsidR="00AF7D3F" w:rsidRPr="00D478B1" w:rsidRDefault="00AF7D3F" w:rsidP="00D478B1">
            <w:pPr>
              <w:pStyle w:val="aa"/>
              <w:rPr>
                <w:rFonts w:ascii="Times New Roman" w:hAnsi="Times New Roman" w:cs="Times New Roman"/>
                <w:i/>
                <w:sz w:val="24"/>
                <w:szCs w:val="24"/>
              </w:rPr>
            </w:pPr>
            <w:r w:rsidRPr="00D478B1">
              <w:rPr>
                <w:rFonts w:ascii="Times New Roman" w:hAnsi="Times New Roman" w:cs="Times New Roman"/>
                <w:sz w:val="24"/>
                <w:szCs w:val="24"/>
              </w:rPr>
              <w:t xml:space="preserve">Ставить вопрос к глаголам в </w:t>
            </w:r>
            <w:r w:rsidRPr="00D478B1">
              <w:rPr>
                <w:rFonts w:ascii="Times New Roman" w:hAnsi="Times New Roman" w:cs="Times New Roman"/>
                <w:spacing w:val="-2"/>
                <w:sz w:val="24"/>
                <w:szCs w:val="24"/>
              </w:rPr>
              <w:t>неопределённой</w:t>
            </w:r>
            <w:r w:rsidRPr="00D478B1">
              <w:rPr>
                <w:rFonts w:ascii="Times New Roman" w:hAnsi="Times New Roman" w:cs="Times New Roman"/>
                <w:sz w:val="24"/>
                <w:szCs w:val="24"/>
              </w:rPr>
              <w:tab/>
            </w:r>
            <w:r w:rsidRPr="00D478B1">
              <w:rPr>
                <w:rFonts w:ascii="Times New Roman" w:hAnsi="Times New Roman" w:cs="Times New Roman"/>
                <w:spacing w:val="-2"/>
                <w:sz w:val="24"/>
                <w:szCs w:val="24"/>
              </w:rPr>
              <w:t>форме</w:t>
            </w:r>
            <w:r w:rsidRPr="00D478B1">
              <w:rPr>
                <w:rFonts w:ascii="Times New Roman" w:hAnsi="Times New Roman" w:cs="Times New Roman"/>
                <w:sz w:val="24"/>
                <w:szCs w:val="24"/>
              </w:rPr>
              <w:tab/>
            </w:r>
            <w:r w:rsidRPr="00D478B1">
              <w:rPr>
                <w:rFonts w:ascii="Times New Roman" w:hAnsi="Times New Roman" w:cs="Times New Roman"/>
                <w:sz w:val="24"/>
                <w:szCs w:val="24"/>
              </w:rPr>
              <w:tab/>
            </w:r>
            <w:r w:rsidRPr="00D478B1">
              <w:rPr>
                <w:rFonts w:ascii="Times New Roman" w:hAnsi="Times New Roman" w:cs="Times New Roman"/>
                <w:spacing w:val="-10"/>
                <w:sz w:val="24"/>
                <w:szCs w:val="24"/>
              </w:rPr>
              <w:t xml:space="preserve">и </w:t>
            </w:r>
            <w:r w:rsidRPr="00D478B1">
              <w:rPr>
                <w:rFonts w:ascii="Times New Roman" w:hAnsi="Times New Roman" w:cs="Times New Roman"/>
                <w:spacing w:val="-2"/>
                <w:sz w:val="24"/>
                <w:szCs w:val="24"/>
              </w:rPr>
              <w:t>классифицировать</w:t>
            </w:r>
            <w:r w:rsidRPr="00D478B1">
              <w:rPr>
                <w:rFonts w:ascii="Times New Roman" w:hAnsi="Times New Roman" w:cs="Times New Roman"/>
                <w:sz w:val="24"/>
                <w:szCs w:val="24"/>
              </w:rPr>
              <w:tab/>
            </w:r>
            <w:r w:rsidRPr="00D478B1">
              <w:rPr>
                <w:rFonts w:ascii="Times New Roman" w:hAnsi="Times New Roman" w:cs="Times New Roman"/>
                <w:sz w:val="24"/>
                <w:szCs w:val="24"/>
              </w:rPr>
              <w:tab/>
            </w:r>
            <w:r w:rsidRPr="00D478B1">
              <w:rPr>
                <w:rFonts w:ascii="Times New Roman" w:hAnsi="Times New Roman" w:cs="Times New Roman"/>
                <w:spacing w:val="-2"/>
                <w:sz w:val="24"/>
                <w:szCs w:val="24"/>
              </w:rPr>
              <w:t xml:space="preserve">глаголы, </w:t>
            </w:r>
            <w:r w:rsidRPr="00D478B1">
              <w:rPr>
                <w:rFonts w:ascii="Times New Roman" w:hAnsi="Times New Roman" w:cs="Times New Roman"/>
                <w:sz w:val="24"/>
                <w:szCs w:val="24"/>
              </w:rPr>
              <w:t>отвечающие</w:t>
            </w:r>
            <w:r w:rsidRPr="00D478B1">
              <w:rPr>
                <w:rFonts w:ascii="Times New Roman" w:hAnsi="Times New Roman" w:cs="Times New Roman"/>
                <w:spacing w:val="-14"/>
                <w:sz w:val="24"/>
                <w:szCs w:val="24"/>
              </w:rPr>
              <w:t xml:space="preserve"> </w:t>
            </w:r>
            <w:r w:rsidRPr="00D478B1">
              <w:rPr>
                <w:rFonts w:ascii="Times New Roman" w:hAnsi="Times New Roman" w:cs="Times New Roman"/>
                <w:sz w:val="24"/>
                <w:szCs w:val="24"/>
              </w:rPr>
              <w:t>на</w:t>
            </w:r>
            <w:r w:rsidRPr="00D478B1">
              <w:rPr>
                <w:rFonts w:ascii="Times New Roman" w:hAnsi="Times New Roman" w:cs="Times New Roman"/>
                <w:spacing w:val="-11"/>
                <w:sz w:val="24"/>
                <w:szCs w:val="24"/>
              </w:rPr>
              <w:t xml:space="preserve"> </w:t>
            </w:r>
            <w:r w:rsidRPr="00D478B1">
              <w:rPr>
                <w:rFonts w:ascii="Times New Roman" w:hAnsi="Times New Roman" w:cs="Times New Roman"/>
                <w:sz w:val="24"/>
                <w:szCs w:val="24"/>
              </w:rPr>
              <w:t>вопрос:</w:t>
            </w:r>
            <w:r w:rsidRPr="00D478B1">
              <w:rPr>
                <w:rFonts w:ascii="Times New Roman" w:hAnsi="Times New Roman" w:cs="Times New Roman"/>
                <w:spacing w:val="-10"/>
                <w:sz w:val="24"/>
                <w:szCs w:val="24"/>
              </w:rPr>
              <w:t xml:space="preserve"> </w:t>
            </w:r>
            <w:r w:rsidRPr="00D478B1">
              <w:rPr>
                <w:rFonts w:ascii="Times New Roman" w:hAnsi="Times New Roman" w:cs="Times New Roman"/>
                <w:i/>
                <w:sz w:val="24"/>
                <w:szCs w:val="24"/>
              </w:rPr>
              <w:t>«се</w:t>
            </w:r>
            <w:r w:rsidRPr="00D478B1">
              <w:rPr>
                <w:rFonts w:ascii="Times New Roman" w:hAnsi="Times New Roman" w:cs="Times New Roman"/>
                <w:i/>
                <w:spacing w:val="-14"/>
                <w:sz w:val="24"/>
                <w:szCs w:val="24"/>
              </w:rPr>
              <w:t xml:space="preserve"> </w:t>
            </w:r>
            <w:r w:rsidRPr="00D478B1">
              <w:rPr>
                <w:rFonts w:ascii="Times New Roman" w:hAnsi="Times New Roman" w:cs="Times New Roman"/>
                <w:i/>
                <w:sz w:val="24"/>
                <w:szCs w:val="24"/>
              </w:rPr>
              <w:t>барес?»</w:t>
            </w:r>
            <w:r w:rsidRPr="00D478B1">
              <w:rPr>
                <w:rFonts w:ascii="Times New Roman" w:hAnsi="Times New Roman" w:cs="Times New Roman"/>
                <w:i/>
                <w:spacing w:val="-10"/>
                <w:sz w:val="24"/>
                <w:szCs w:val="24"/>
              </w:rPr>
              <w:t xml:space="preserve"> </w:t>
            </w:r>
            <w:r w:rsidRPr="00D478B1">
              <w:rPr>
                <w:rFonts w:ascii="Times New Roman" w:hAnsi="Times New Roman" w:cs="Times New Roman"/>
                <w:i/>
                <w:sz w:val="24"/>
                <w:szCs w:val="24"/>
              </w:rPr>
              <w:t xml:space="preserve">(«что </w:t>
            </w:r>
            <w:r w:rsidRPr="00D478B1">
              <w:rPr>
                <w:rFonts w:ascii="Times New Roman" w:hAnsi="Times New Roman" w:cs="Times New Roman"/>
                <w:i/>
                <w:spacing w:val="-2"/>
                <w:sz w:val="24"/>
                <w:szCs w:val="24"/>
              </w:rPr>
              <w:t>делать?»).</w:t>
            </w:r>
          </w:p>
          <w:p w:rsidR="00AF7D3F" w:rsidRPr="00D478B1" w:rsidRDefault="00AF7D3F" w:rsidP="00D478B1">
            <w:pPr>
              <w:pStyle w:val="aa"/>
              <w:rPr>
                <w:rFonts w:ascii="Times New Roman" w:hAnsi="Times New Roman" w:cs="Times New Roman"/>
                <w:sz w:val="24"/>
                <w:szCs w:val="24"/>
              </w:rPr>
            </w:pPr>
            <w:r w:rsidRPr="00D478B1">
              <w:rPr>
                <w:rFonts w:ascii="Times New Roman" w:hAnsi="Times New Roman" w:cs="Times New Roman"/>
                <w:sz w:val="24"/>
                <w:szCs w:val="24"/>
              </w:rPr>
              <w:t>Образовывать глаголы при помощи приставок и суффиксов.</w:t>
            </w:r>
          </w:p>
          <w:p w:rsidR="00AF7D3F" w:rsidRPr="00D478B1" w:rsidRDefault="00AF7D3F" w:rsidP="00D478B1">
            <w:pPr>
              <w:pStyle w:val="aa"/>
              <w:rPr>
                <w:rFonts w:ascii="Times New Roman" w:hAnsi="Times New Roman" w:cs="Times New Roman"/>
                <w:sz w:val="24"/>
                <w:szCs w:val="24"/>
              </w:rPr>
            </w:pPr>
            <w:r w:rsidRPr="00D478B1">
              <w:rPr>
                <w:rFonts w:ascii="Times New Roman" w:hAnsi="Times New Roman" w:cs="Times New Roman"/>
                <w:sz w:val="24"/>
                <w:szCs w:val="24"/>
              </w:rPr>
              <w:t>Работать с таблицами изменения глаголов</w:t>
            </w:r>
            <w:r w:rsidRPr="00D478B1">
              <w:rPr>
                <w:rFonts w:ascii="Times New Roman" w:hAnsi="Times New Roman" w:cs="Times New Roman"/>
                <w:spacing w:val="-6"/>
                <w:sz w:val="24"/>
                <w:szCs w:val="24"/>
              </w:rPr>
              <w:t xml:space="preserve"> </w:t>
            </w:r>
            <w:r w:rsidRPr="00D478B1">
              <w:rPr>
                <w:rFonts w:ascii="Times New Roman" w:hAnsi="Times New Roman" w:cs="Times New Roman"/>
                <w:sz w:val="24"/>
                <w:szCs w:val="24"/>
              </w:rPr>
              <w:t>настоящего</w:t>
            </w:r>
            <w:r w:rsidRPr="00D478B1">
              <w:rPr>
                <w:rFonts w:ascii="Times New Roman" w:hAnsi="Times New Roman" w:cs="Times New Roman"/>
                <w:spacing w:val="-6"/>
                <w:sz w:val="24"/>
                <w:szCs w:val="24"/>
              </w:rPr>
              <w:t xml:space="preserve"> </w:t>
            </w:r>
            <w:r w:rsidRPr="00D478B1">
              <w:rPr>
                <w:rFonts w:ascii="Times New Roman" w:hAnsi="Times New Roman" w:cs="Times New Roman"/>
                <w:sz w:val="24"/>
                <w:szCs w:val="24"/>
              </w:rPr>
              <w:t>и</w:t>
            </w:r>
            <w:r w:rsidRPr="00D478B1">
              <w:rPr>
                <w:rFonts w:ascii="Times New Roman" w:hAnsi="Times New Roman" w:cs="Times New Roman"/>
                <w:spacing w:val="-7"/>
                <w:sz w:val="24"/>
                <w:szCs w:val="24"/>
              </w:rPr>
              <w:t xml:space="preserve"> </w:t>
            </w:r>
            <w:r w:rsidRPr="00D478B1">
              <w:rPr>
                <w:rFonts w:ascii="Times New Roman" w:hAnsi="Times New Roman" w:cs="Times New Roman"/>
                <w:sz w:val="24"/>
                <w:szCs w:val="24"/>
              </w:rPr>
              <w:t>будущего</w:t>
            </w:r>
            <w:r w:rsidRPr="00D478B1">
              <w:rPr>
                <w:rFonts w:ascii="Times New Roman" w:hAnsi="Times New Roman" w:cs="Times New Roman"/>
                <w:spacing w:val="-6"/>
                <w:sz w:val="24"/>
                <w:szCs w:val="24"/>
              </w:rPr>
              <w:t xml:space="preserve"> </w:t>
            </w:r>
            <w:r w:rsidRPr="00D478B1">
              <w:rPr>
                <w:rFonts w:ascii="Times New Roman" w:hAnsi="Times New Roman" w:cs="Times New Roman"/>
                <w:sz w:val="24"/>
                <w:szCs w:val="24"/>
              </w:rPr>
              <w:t>времени по лицам и числам.</w:t>
            </w:r>
          </w:p>
          <w:p w:rsidR="00AF7D3F" w:rsidRPr="00D478B1" w:rsidRDefault="00AF7D3F" w:rsidP="00D478B1">
            <w:pPr>
              <w:pStyle w:val="aa"/>
              <w:rPr>
                <w:rFonts w:ascii="Times New Roman" w:hAnsi="Times New Roman" w:cs="Times New Roman"/>
                <w:sz w:val="24"/>
                <w:szCs w:val="24"/>
              </w:rPr>
            </w:pPr>
            <w:r w:rsidRPr="00D478B1">
              <w:rPr>
                <w:rFonts w:ascii="Times New Roman" w:hAnsi="Times New Roman" w:cs="Times New Roman"/>
                <w:sz w:val="24"/>
                <w:szCs w:val="24"/>
              </w:rPr>
              <w:t>Изменять глаголы в настоящем и будущем времени по лицам и числам. Определять лицо и число глаголов.</w:t>
            </w:r>
          </w:p>
          <w:p w:rsidR="00AF7D3F" w:rsidRPr="00D478B1" w:rsidRDefault="00AF7D3F" w:rsidP="00D478B1">
            <w:pPr>
              <w:pStyle w:val="aa"/>
              <w:rPr>
                <w:rFonts w:ascii="Times New Roman" w:hAnsi="Times New Roman" w:cs="Times New Roman"/>
                <w:sz w:val="24"/>
                <w:szCs w:val="24"/>
              </w:rPr>
            </w:pPr>
            <w:r w:rsidRPr="00D478B1">
              <w:rPr>
                <w:rFonts w:ascii="Times New Roman" w:hAnsi="Times New Roman" w:cs="Times New Roman"/>
                <w:sz w:val="24"/>
                <w:szCs w:val="24"/>
              </w:rPr>
              <w:t xml:space="preserve">Выделять личные окончания глаголов. </w:t>
            </w:r>
            <w:r w:rsidRPr="00D478B1">
              <w:rPr>
                <w:rFonts w:ascii="Times New Roman" w:hAnsi="Times New Roman" w:cs="Times New Roman"/>
                <w:spacing w:val="-2"/>
                <w:sz w:val="24"/>
                <w:szCs w:val="24"/>
              </w:rPr>
              <w:t>Устанавливать</w:t>
            </w:r>
            <w:r w:rsidRPr="00D478B1">
              <w:rPr>
                <w:rFonts w:ascii="Times New Roman" w:hAnsi="Times New Roman" w:cs="Times New Roman"/>
                <w:sz w:val="24"/>
                <w:szCs w:val="24"/>
              </w:rPr>
              <w:tab/>
            </w:r>
            <w:r w:rsidRPr="00D478B1">
              <w:rPr>
                <w:rFonts w:ascii="Times New Roman" w:hAnsi="Times New Roman" w:cs="Times New Roman"/>
                <w:spacing w:val="-2"/>
                <w:sz w:val="24"/>
                <w:szCs w:val="24"/>
              </w:rPr>
              <w:t>наличие</w:t>
            </w:r>
            <w:r w:rsidRPr="00D478B1">
              <w:rPr>
                <w:rFonts w:ascii="Times New Roman" w:hAnsi="Times New Roman" w:cs="Times New Roman"/>
                <w:sz w:val="24"/>
                <w:szCs w:val="24"/>
              </w:rPr>
              <w:tab/>
            </w:r>
            <w:r w:rsidRPr="00D478B1">
              <w:rPr>
                <w:rFonts w:ascii="Times New Roman" w:hAnsi="Times New Roman" w:cs="Times New Roman"/>
                <w:spacing w:val="-10"/>
                <w:sz w:val="24"/>
                <w:szCs w:val="24"/>
              </w:rPr>
              <w:t>в</w:t>
            </w:r>
            <w:r w:rsidRPr="00D478B1">
              <w:rPr>
                <w:rFonts w:ascii="Times New Roman" w:hAnsi="Times New Roman" w:cs="Times New Roman"/>
                <w:sz w:val="24"/>
                <w:szCs w:val="24"/>
              </w:rPr>
              <w:tab/>
            </w:r>
            <w:r w:rsidRPr="00D478B1">
              <w:rPr>
                <w:rFonts w:ascii="Times New Roman" w:hAnsi="Times New Roman" w:cs="Times New Roman"/>
                <w:spacing w:val="-2"/>
                <w:sz w:val="24"/>
                <w:szCs w:val="24"/>
              </w:rPr>
              <w:t xml:space="preserve">глаголах </w:t>
            </w:r>
            <w:r w:rsidRPr="00D478B1">
              <w:rPr>
                <w:rFonts w:ascii="Times New Roman" w:hAnsi="Times New Roman" w:cs="Times New Roman"/>
                <w:sz w:val="24"/>
                <w:szCs w:val="24"/>
              </w:rPr>
              <w:t>орфограмм,</w:t>
            </w:r>
            <w:r w:rsidRPr="00D478B1">
              <w:rPr>
                <w:rFonts w:ascii="Times New Roman" w:hAnsi="Times New Roman" w:cs="Times New Roman"/>
                <w:spacing w:val="-10"/>
                <w:sz w:val="24"/>
                <w:szCs w:val="24"/>
              </w:rPr>
              <w:t xml:space="preserve"> </w:t>
            </w:r>
            <w:r w:rsidRPr="00D478B1">
              <w:rPr>
                <w:rFonts w:ascii="Times New Roman" w:hAnsi="Times New Roman" w:cs="Times New Roman"/>
                <w:sz w:val="24"/>
                <w:szCs w:val="24"/>
              </w:rPr>
              <w:t>доказывать</w:t>
            </w:r>
            <w:r w:rsidRPr="00D478B1">
              <w:rPr>
                <w:rFonts w:ascii="Times New Roman" w:hAnsi="Times New Roman" w:cs="Times New Roman"/>
                <w:spacing w:val="-9"/>
                <w:sz w:val="24"/>
                <w:szCs w:val="24"/>
              </w:rPr>
              <w:t xml:space="preserve"> </w:t>
            </w:r>
            <w:r w:rsidRPr="00D478B1">
              <w:rPr>
                <w:rFonts w:ascii="Times New Roman" w:hAnsi="Times New Roman" w:cs="Times New Roman"/>
                <w:sz w:val="24"/>
                <w:szCs w:val="24"/>
              </w:rPr>
              <w:t>правильность</w:t>
            </w:r>
            <w:r w:rsidRPr="00D478B1">
              <w:rPr>
                <w:rFonts w:ascii="Times New Roman" w:hAnsi="Times New Roman" w:cs="Times New Roman"/>
                <w:spacing w:val="-11"/>
                <w:sz w:val="24"/>
                <w:szCs w:val="24"/>
              </w:rPr>
              <w:t xml:space="preserve"> </w:t>
            </w:r>
            <w:r w:rsidRPr="00D478B1">
              <w:rPr>
                <w:rFonts w:ascii="Times New Roman" w:hAnsi="Times New Roman" w:cs="Times New Roman"/>
                <w:sz w:val="24"/>
                <w:szCs w:val="24"/>
              </w:rPr>
              <w:t xml:space="preserve">их </w:t>
            </w:r>
            <w:r w:rsidRPr="00D478B1">
              <w:rPr>
                <w:rFonts w:ascii="Times New Roman" w:hAnsi="Times New Roman" w:cs="Times New Roman"/>
                <w:spacing w:val="-2"/>
                <w:sz w:val="24"/>
                <w:szCs w:val="24"/>
              </w:rPr>
              <w:t>написания.</w:t>
            </w:r>
          </w:p>
          <w:p w:rsidR="00AF7D3F" w:rsidRPr="00D478B1" w:rsidRDefault="00AF7D3F" w:rsidP="00D478B1">
            <w:pPr>
              <w:pStyle w:val="aa"/>
              <w:rPr>
                <w:rFonts w:ascii="Times New Roman" w:hAnsi="Times New Roman" w:cs="Times New Roman"/>
                <w:sz w:val="24"/>
                <w:szCs w:val="24"/>
              </w:rPr>
            </w:pPr>
            <w:r w:rsidRPr="00D478B1">
              <w:rPr>
                <w:rFonts w:ascii="Times New Roman" w:hAnsi="Times New Roman" w:cs="Times New Roman"/>
                <w:sz w:val="24"/>
                <w:szCs w:val="24"/>
              </w:rPr>
              <w:t>Определять и образовывать формы глаголов в прошедшем времени.</w:t>
            </w:r>
          </w:p>
          <w:p w:rsidR="00AF7D3F" w:rsidRPr="00D478B1" w:rsidRDefault="00AF7D3F" w:rsidP="00D478B1">
            <w:pPr>
              <w:pStyle w:val="aa"/>
              <w:rPr>
                <w:rFonts w:ascii="Times New Roman" w:hAnsi="Times New Roman" w:cs="Times New Roman"/>
                <w:sz w:val="24"/>
                <w:szCs w:val="24"/>
              </w:rPr>
            </w:pPr>
            <w:r w:rsidRPr="00D478B1">
              <w:rPr>
                <w:rFonts w:ascii="Times New Roman" w:hAnsi="Times New Roman" w:cs="Times New Roman"/>
                <w:sz w:val="24"/>
                <w:szCs w:val="24"/>
              </w:rPr>
              <w:t xml:space="preserve">Писать зрительные и слуховые </w:t>
            </w:r>
            <w:r w:rsidRPr="00D478B1">
              <w:rPr>
                <w:rFonts w:ascii="Times New Roman" w:hAnsi="Times New Roman" w:cs="Times New Roman"/>
                <w:spacing w:val="-2"/>
                <w:sz w:val="24"/>
                <w:szCs w:val="24"/>
              </w:rPr>
              <w:t>диктанты,оценивать</w:t>
            </w:r>
            <w:r w:rsidRPr="00D478B1">
              <w:rPr>
                <w:rFonts w:ascii="Times New Roman" w:hAnsi="Times New Roman" w:cs="Times New Roman"/>
                <w:sz w:val="24"/>
                <w:szCs w:val="24"/>
              </w:rPr>
              <w:tab/>
            </w:r>
            <w:r w:rsidRPr="00D478B1">
              <w:rPr>
                <w:rFonts w:ascii="Times New Roman" w:hAnsi="Times New Roman" w:cs="Times New Roman"/>
                <w:spacing w:val="-2"/>
                <w:sz w:val="24"/>
                <w:szCs w:val="24"/>
              </w:rPr>
              <w:t xml:space="preserve">правильность </w:t>
            </w:r>
            <w:r w:rsidRPr="00D478B1">
              <w:rPr>
                <w:rFonts w:ascii="Times New Roman" w:hAnsi="Times New Roman" w:cs="Times New Roman"/>
                <w:sz w:val="24"/>
                <w:szCs w:val="24"/>
              </w:rPr>
              <w:t xml:space="preserve">написания в словах изученных </w:t>
            </w:r>
            <w:r w:rsidRPr="00D478B1">
              <w:rPr>
                <w:rFonts w:ascii="Times New Roman" w:hAnsi="Times New Roman" w:cs="Times New Roman"/>
                <w:spacing w:val="-2"/>
                <w:sz w:val="24"/>
                <w:szCs w:val="24"/>
              </w:rPr>
              <w:t>орфограмм.</w:t>
            </w:r>
          </w:p>
          <w:p w:rsidR="00AF7D3F" w:rsidRPr="00D478B1" w:rsidRDefault="00AF7D3F" w:rsidP="00D478B1">
            <w:pPr>
              <w:pStyle w:val="aa"/>
              <w:rPr>
                <w:rFonts w:ascii="Times New Roman" w:hAnsi="Times New Roman" w:cs="Times New Roman"/>
                <w:i/>
                <w:sz w:val="24"/>
                <w:szCs w:val="24"/>
              </w:rPr>
            </w:pPr>
            <w:r w:rsidRPr="00D478B1">
              <w:rPr>
                <w:rFonts w:ascii="Times New Roman" w:hAnsi="Times New Roman" w:cs="Times New Roman"/>
                <w:sz w:val="24"/>
                <w:szCs w:val="24"/>
              </w:rPr>
              <w:t xml:space="preserve">Писать изложение по плану. </w:t>
            </w:r>
            <w:r w:rsidRPr="00D478B1">
              <w:rPr>
                <w:rFonts w:ascii="Times New Roman" w:hAnsi="Times New Roman" w:cs="Times New Roman"/>
                <w:spacing w:val="-2"/>
                <w:sz w:val="24"/>
                <w:szCs w:val="24"/>
              </w:rPr>
              <w:t>Участвовать</w:t>
            </w:r>
            <w:r w:rsidRPr="00D478B1">
              <w:rPr>
                <w:rFonts w:ascii="Times New Roman" w:hAnsi="Times New Roman" w:cs="Times New Roman"/>
                <w:sz w:val="24"/>
                <w:szCs w:val="24"/>
              </w:rPr>
              <w:tab/>
            </w:r>
            <w:r w:rsidRPr="00D478B1">
              <w:rPr>
                <w:rFonts w:ascii="Times New Roman" w:hAnsi="Times New Roman" w:cs="Times New Roman"/>
                <w:spacing w:val="-10"/>
                <w:sz w:val="24"/>
                <w:szCs w:val="24"/>
              </w:rPr>
              <w:t>в</w:t>
            </w:r>
            <w:r w:rsidRPr="00D478B1">
              <w:rPr>
                <w:rFonts w:ascii="Times New Roman" w:hAnsi="Times New Roman" w:cs="Times New Roman"/>
                <w:sz w:val="24"/>
                <w:szCs w:val="24"/>
              </w:rPr>
              <w:tab/>
            </w:r>
            <w:r w:rsidRPr="00D478B1">
              <w:rPr>
                <w:rFonts w:ascii="Times New Roman" w:hAnsi="Times New Roman" w:cs="Times New Roman"/>
                <w:spacing w:val="-2"/>
                <w:sz w:val="24"/>
                <w:szCs w:val="24"/>
              </w:rPr>
              <w:t>проекте</w:t>
            </w:r>
            <w:r w:rsidRPr="00D478B1">
              <w:rPr>
                <w:rFonts w:ascii="Times New Roman" w:hAnsi="Times New Roman" w:cs="Times New Roman"/>
                <w:sz w:val="24"/>
                <w:szCs w:val="24"/>
              </w:rPr>
              <w:tab/>
            </w:r>
            <w:r w:rsidRPr="00D478B1">
              <w:rPr>
                <w:rFonts w:ascii="Times New Roman" w:hAnsi="Times New Roman" w:cs="Times New Roman"/>
                <w:i/>
                <w:spacing w:val="-2"/>
                <w:sz w:val="24"/>
                <w:szCs w:val="24"/>
              </w:rPr>
              <w:t>«Этикет приветствия».</w:t>
            </w:r>
          </w:p>
        </w:tc>
      </w:tr>
      <w:tr w:rsidR="00AF7D3F" w:rsidRPr="00D478B1" w:rsidTr="00AF7D3F">
        <w:trPr>
          <w:trHeight w:val="3036"/>
        </w:trPr>
        <w:tc>
          <w:tcPr>
            <w:tcW w:w="1274" w:type="dxa"/>
          </w:tcPr>
          <w:p w:rsidR="00AF7D3F" w:rsidRPr="00D478B1" w:rsidRDefault="00AF7D3F" w:rsidP="00D478B1">
            <w:pPr>
              <w:pStyle w:val="aa"/>
              <w:rPr>
                <w:rFonts w:ascii="Times New Roman" w:hAnsi="Times New Roman" w:cs="Times New Roman"/>
                <w:sz w:val="24"/>
                <w:szCs w:val="24"/>
              </w:rPr>
            </w:pPr>
            <w:r w:rsidRPr="00D478B1">
              <w:rPr>
                <w:rFonts w:ascii="Times New Roman" w:hAnsi="Times New Roman" w:cs="Times New Roman"/>
                <w:spacing w:val="-2"/>
                <w:sz w:val="24"/>
                <w:szCs w:val="24"/>
              </w:rPr>
              <w:t>Наречие</w:t>
            </w:r>
          </w:p>
        </w:tc>
        <w:tc>
          <w:tcPr>
            <w:tcW w:w="2412" w:type="dxa"/>
          </w:tcPr>
          <w:p w:rsidR="00AF7D3F" w:rsidRPr="00D478B1" w:rsidRDefault="00AF7D3F" w:rsidP="00D478B1">
            <w:pPr>
              <w:pStyle w:val="aa"/>
              <w:rPr>
                <w:rFonts w:ascii="Times New Roman" w:hAnsi="Times New Roman" w:cs="Times New Roman"/>
                <w:sz w:val="24"/>
                <w:szCs w:val="24"/>
              </w:rPr>
            </w:pPr>
            <w:r w:rsidRPr="00D478B1">
              <w:rPr>
                <w:rFonts w:ascii="Times New Roman" w:hAnsi="Times New Roman" w:cs="Times New Roman"/>
                <w:spacing w:val="-2"/>
                <w:sz w:val="24"/>
                <w:szCs w:val="24"/>
              </w:rPr>
              <w:t>Наречие,</w:t>
            </w:r>
            <w:r w:rsidRPr="00D478B1">
              <w:rPr>
                <w:rFonts w:ascii="Times New Roman" w:hAnsi="Times New Roman" w:cs="Times New Roman"/>
                <w:sz w:val="24"/>
                <w:szCs w:val="24"/>
              </w:rPr>
              <w:tab/>
            </w:r>
            <w:r w:rsidRPr="00D478B1">
              <w:rPr>
                <w:rFonts w:ascii="Times New Roman" w:hAnsi="Times New Roman" w:cs="Times New Roman"/>
                <w:spacing w:val="-4"/>
                <w:sz w:val="24"/>
                <w:szCs w:val="24"/>
              </w:rPr>
              <w:t xml:space="preserve">общее </w:t>
            </w:r>
            <w:r w:rsidRPr="00D478B1">
              <w:rPr>
                <w:rFonts w:ascii="Times New Roman" w:hAnsi="Times New Roman" w:cs="Times New Roman"/>
                <w:spacing w:val="-2"/>
                <w:sz w:val="24"/>
                <w:szCs w:val="24"/>
              </w:rPr>
              <w:t>понятие.</w:t>
            </w:r>
          </w:p>
          <w:p w:rsidR="00AF7D3F" w:rsidRPr="00D478B1" w:rsidRDefault="00AF7D3F" w:rsidP="00D478B1">
            <w:pPr>
              <w:pStyle w:val="aa"/>
              <w:rPr>
                <w:rFonts w:ascii="Times New Roman" w:hAnsi="Times New Roman" w:cs="Times New Roman"/>
                <w:i/>
                <w:sz w:val="24"/>
                <w:szCs w:val="24"/>
              </w:rPr>
            </w:pPr>
            <w:r w:rsidRPr="00D478B1">
              <w:rPr>
                <w:rFonts w:ascii="Times New Roman" w:hAnsi="Times New Roman" w:cs="Times New Roman"/>
                <w:i/>
                <w:spacing w:val="-2"/>
                <w:sz w:val="24"/>
                <w:szCs w:val="24"/>
              </w:rPr>
              <w:t>Контрольный диктант</w:t>
            </w:r>
            <w:r w:rsidRPr="00D478B1">
              <w:rPr>
                <w:rFonts w:ascii="Times New Roman" w:hAnsi="Times New Roman" w:cs="Times New Roman"/>
                <w:i/>
                <w:sz w:val="24"/>
                <w:szCs w:val="24"/>
              </w:rPr>
              <w:tab/>
            </w:r>
            <w:r w:rsidRPr="00D478B1">
              <w:rPr>
                <w:rFonts w:ascii="Times New Roman" w:hAnsi="Times New Roman" w:cs="Times New Roman"/>
                <w:i/>
                <w:spacing w:val="-10"/>
                <w:sz w:val="24"/>
                <w:szCs w:val="24"/>
              </w:rPr>
              <w:t>с</w:t>
            </w:r>
          </w:p>
          <w:p w:rsidR="00AF7D3F" w:rsidRPr="00D478B1" w:rsidRDefault="00AF7D3F" w:rsidP="00D478B1">
            <w:pPr>
              <w:pStyle w:val="aa"/>
              <w:rPr>
                <w:rFonts w:ascii="Times New Roman" w:hAnsi="Times New Roman" w:cs="Times New Roman"/>
                <w:i/>
                <w:sz w:val="24"/>
                <w:szCs w:val="24"/>
              </w:rPr>
            </w:pPr>
            <w:r w:rsidRPr="00D478B1">
              <w:rPr>
                <w:rFonts w:ascii="Times New Roman" w:hAnsi="Times New Roman" w:cs="Times New Roman"/>
                <w:i/>
                <w:spacing w:val="-2"/>
                <w:sz w:val="24"/>
                <w:szCs w:val="24"/>
              </w:rPr>
              <w:t>грамматическими заданиями.</w:t>
            </w:r>
          </w:p>
        </w:tc>
        <w:tc>
          <w:tcPr>
            <w:tcW w:w="854" w:type="dxa"/>
          </w:tcPr>
          <w:p w:rsidR="00AF7D3F" w:rsidRPr="00D478B1" w:rsidRDefault="00AF7D3F" w:rsidP="00D478B1">
            <w:pPr>
              <w:pStyle w:val="aa"/>
              <w:rPr>
                <w:rFonts w:ascii="Times New Roman" w:hAnsi="Times New Roman" w:cs="Times New Roman"/>
                <w:sz w:val="24"/>
                <w:szCs w:val="24"/>
              </w:rPr>
            </w:pPr>
            <w:r w:rsidRPr="00D478B1">
              <w:rPr>
                <w:rFonts w:ascii="Times New Roman" w:hAnsi="Times New Roman" w:cs="Times New Roman"/>
                <w:sz w:val="24"/>
                <w:szCs w:val="24"/>
              </w:rPr>
              <w:t xml:space="preserve">2 </w:t>
            </w:r>
            <w:r w:rsidRPr="00D478B1">
              <w:rPr>
                <w:rFonts w:ascii="Times New Roman" w:hAnsi="Times New Roman" w:cs="Times New Roman"/>
                <w:spacing w:val="-5"/>
                <w:sz w:val="24"/>
                <w:szCs w:val="24"/>
              </w:rPr>
              <w:t>ч.</w:t>
            </w:r>
          </w:p>
        </w:tc>
        <w:tc>
          <w:tcPr>
            <w:tcW w:w="4532" w:type="dxa"/>
          </w:tcPr>
          <w:p w:rsidR="00AF7D3F" w:rsidRPr="00D478B1" w:rsidRDefault="00AF7D3F" w:rsidP="00D478B1">
            <w:pPr>
              <w:pStyle w:val="aa"/>
              <w:rPr>
                <w:rFonts w:ascii="Times New Roman" w:hAnsi="Times New Roman" w:cs="Times New Roman"/>
                <w:sz w:val="24"/>
                <w:szCs w:val="24"/>
              </w:rPr>
            </w:pPr>
            <w:r w:rsidRPr="00D478B1">
              <w:rPr>
                <w:rFonts w:ascii="Times New Roman" w:hAnsi="Times New Roman" w:cs="Times New Roman"/>
                <w:sz w:val="24"/>
                <w:szCs w:val="24"/>
              </w:rPr>
              <w:t>Определять</w:t>
            </w:r>
            <w:r w:rsidRPr="00D478B1">
              <w:rPr>
                <w:rFonts w:ascii="Times New Roman" w:hAnsi="Times New Roman" w:cs="Times New Roman"/>
                <w:spacing w:val="-15"/>
                <w:sz w:val="24"/>
                <w:szCs w:val="24"/>
              </w:rPr>
              <w:t xml:space="preserve"> </w:t>
            </w:r>
            <w:r w:rsidRPr="00D478B1">
              <w:rPr>
                <w:rFonts w:ascii="Times New Roman" w:hAnsi="Times New Roman" w:cs="Times New Roman"/>
                <w:sz w:val="24"/>
                <w:szCs w:val="24"/>
              </w:rPr>
              <w:t>роль</w:t>
            </w:r>
            <w:r w:rsidRPr="00D478B1">
              <w:rPr>
                <w:rFonts w:ascii="Times New Roman" w:hAnsi="Times New Roman" w:cs="Times New Roman"/>
                <w:spacing w:val="-15"/>
                <w:sz w:val="24"/>
                <w:szCs w:val="24"/>
              </w:rPr>
              <w:t xml:space="preserve"> </w:t>
            </w:r>
            <w:r w:rsidRPr="00D478B1">
              <w:rPr>
                <w:rFonts w:ascii="Times New Roman" w:hAnsi="Times New Roman" w:cs="Times New Roman"/>
                <w:sz w:val="24"/>
                <w:szCs w:val="24"/>
              </w:rPr>
              <w:t>наречий</w:t>
            </w:r>
            <w:r w:rsidRPr="00D478B1">
              <w:rPr>
                <w:rFonts w:ascii="Times New Roman" w:hAnsi="Times New Roman" w:cs="Times New Roman"/>
                <w:spacing w:val="-15"/>
                <w:sz w:val="24"/>
                <w:szCs w:val="24"/>
              </w:rPr>
              <w:t xml:space="preserve"> </w:t>
            </w:r>
            <w:r w:rsidRPr="00D478B1">
              <w:rPr>
                <w:rFonts w:ascii="Times New Roman" w:hAnsi="Times New Roman" w:cs="Times New Roman"/>
                <w:sz w:val="24"/>
                <w:szCs w:val="24"/>
              </w:rPr>
              <w:t>в</w:t>
            </w:r>
            <w:r w:rsidRPr="00D478B1">
              <w:rPr>
                <w:rFonts w:ascii="Times New Roman" w:hAnsi="Times New Roman" w:cs="Times New Roman"/>
                <w:spacing w:val="-15"/>
                <w:sz w:val="24"/>
                <w:szCs w:val="24"/>
              </w:rPr>
              <w:t xml:space="preserve"> </w:t>
            </w:r>
            <w:r w:rsidRPr="00D478B1">
              <w:rPr>
                <w:rFonts w:ascii="Times New Roman" w:hAnsi="Times New Roman" w:cs="Times New Roman"/>
                <w:sz w:val="24"/>
                <w:szCs w:val="24"/>
              </w:rPr>
              <w:t>предложении и тексте.</w:t>
            </w:r>
          </w:p>
          <w:p w:rsidR="00AF7D3F" w:rsidRPr="00D478B1" w:rsidRDefault="00AF7D3F" w:rsidP="00D478B1">
            <w:pPr>
              <w:pStyle w:val="aa"/>
              <w:rPr>
                <w:rFonts w:ascii="Times New Roman" w:hAnsi="Times New Roman" w:cs="Times New Roman"/>
                <w:sz w:val="24"/>
                <w:szCs w:val="24"/>
              </w:rPr>
            </w:pPr>
            <w:r w:rsidRPr="00D478B1">
              <w:rPr>
                <w:rFonts w:ascii="Times New Roman" w:hAnsi="Times New Roman" w:cs="Times New Roman"/>
                <w:sz w:val="24"/>
                <w:szCs w:val="24"/>
              </w:rPr>
              <w:t>Находить</w:t>
            </w:r>
            <w:r w:rsidRPr="00D478B1">
              <w:rPr>
                <w:rFonts w:ascii="Times New Roman" w:hAnsi="Times New Roman" w:cs="Times New Roman"/>
                <w:spacing w:val="-2"/>
                <w:sz w:val="24"/>
                <w:szCs w:val="24"/>
              </w:rPr>
              <w:t xml:space="preserve"> </w:t>
            </w:r>
            <w:r w:rsidRPr="00D478B1">
              <w:rPr>
                <w:rFonts w:ascii="Times New Roman" w:hAnsi="Times New Roman" w:cs="Times New Roman"/>
                <w:sz w:val="24"/>
                <w:szCs w:val="24"/>
              </w:rPr>
              <w:t>наречия</w:t>
            </w:r>
            <w:r w:rsidRPr="00D478B1">
              <w:rPr>
                <w:rFonts w:ascii="Times New Roman" w:hAnsi="Times New Roman" w:cs="Times New Roman"/>
                <w:spacing w:val="-2"/>
                <w:sz w:val="24"/>
                <w:szCs w:val="24"/>
              </w:rPr>
              <w:t xml:space="preserve"> </w:t>
            </w:r>
            <w:r w:rsidRPr="00D478B1">
              <w:rPr>
                <w:rFonts w:ascii="Times New Roman" w:hAnsi="Times New Roman" w:cs="Times New Roman"/>
                <w:sz w:val="24"/>
                <w:szCs w:val="24"/>
              </w:rPr>
              <w:t>среди</w:t>
            </w:r>
            <w:r w:rsidRPr="00D478B1">
              <w:rPr>
                <w:rFonts w:ascii="Times New Roman" w:hAnsi="Times New Roman" w:cs="Times New Roman"/>
                <w:spacing w:val="-2"/>
                <w:sz w:val="24"/>
                <w:szCs w:val="24"/>
              </w:rPr>
              <w:t xml:space="preserve"> </w:t>
            </w:r>
            <w:r w:rsidRPr="00D478B1">
              <w:rPr>
                <w:rFonts w:ascii="Times New Roman" w:hAnsi="Times New Roman" w:cs="Times New Roman"/>
                <w:sz w:val="24"/>
                <w:szCs w:val="24"/>
              </w:rPr>
              <w:t>данных</w:t>
            </w:r>
            <w:r w:rsidRPr="00D478B1">
              <w:rPr>
                <w:rFonts w:ascii="Times New Roman" w:hAnsi="Times New Roman" w:cs="Times New Roman"/>
                <w:spacing w:val="-1"/>
                <w:sz w:val="24"/>
                <w:szCs w:val="24"/>
              </w:rPr>
              <w:t xml:space="preserve"> </w:t>
            </w:r>
            <w:r w:rsidRPr="00D478B1">
              <w:rPr>
                <w:rFonts w:ascii="Times New Roman" w:hAnsi="Times New Roman" w:cs="Times New Roman"/>
                <w:sz w:val="24"/>
                <w:szCs w:val="24"/>
              </w:rPr>
              <w:t>слов</w:t>
            </w:r>
            <w:r w:rsidRPr="00D478B1">
              <w:rPr>
                <w:rFonts w:ascii="Times New Roman" w:hAnsi="Times New Roman" w:cs="Times New Roman"/>
                <w:spacing w:val="-2"/>
                <w:sz w:val="24"/>
                <w:szCs w:val="24"/>
              </w:rPr>
              <w:t xml:space="preserve"> </w:t>
            </w:r>
            <w:r w:rsidRPr="00D478B1">
              <w:rPr>
                <w:rFonts w:ascii="Times New Roman" w:hAnsi="Times New Roman" w:cs="Times New Roman"/>
                <w:sz w:val="24"/>
                <w:szCs w:val="24"/>
              </w:rPr>
              <w:t>и</w:t>
            </w:r>
            <w:r w:rsidRPr="00D478B1">
              <w:rPr>
                <w:rFonts w:ascii="Times New Roman" w:hAnsi="Times New Roman" w:cs="Times New Roman"/>
                <w:spacing w:val="-2"/>
                <w:sz w:val="24"/>
                <w:szCs w:val="24"/>
              </w:rPr>
              <w:t xml:space="preserve"> </w:t>
            </w:r>
            <w:r w:rsidRPr="00D478B1">
              <w:rPr>
                <w:rFonts w:ascii="Times New Roman" w:hAnsi="Times New Roman" w:cs="Times New Roman"/>
                <w:sz w:val="24"/>
                <w:szCs w:val="24"/>
              </w:rPr>
              <w:t xml:space="preserve">в </w:t>
            </w:r>
            <w:r w:rsidRPr="00D478B1">
              <w:rPr>
                <w:rFonts w:ascii="Times New Roman" w:hAnsi="Times New Roman" w:cs="Times New Roman"/>
                <w:spacing w:val="-2"/>
                <w:sz w:val="24"/>
                <w:szCs w:val="24"/>
              </w:rPr>
              <w:t>тексте.</w:t>
            </w:r>
          </w:p>
          <w:p w:rsidR="00AF7D3F" w:rsidRPr="00D478B1" w:rsidRDefault="00AF7D3F" w:rsidP="00D478B1">
            <w:pPr>
              <w:pStyle w:val="aa"/>
              <w:rPr>
                <w:rFonts w:ascii="Times New Roman" w:hAnsi="Times New Roman" w:cs="Times New Roman"/>
                <w:sz w:val="24"/>
                <w:szCs w:val="24"/>
              </w:rPr>
            </w:pPr>
            <w:r w:rsidRPr="00D478B1">
              <w:rPr>
                <w:rFonts w:ascii="Times New Roman" w:hAnsi="Times New Roman" w:cs="Times New Roman"/>
                <w:spacing w:val="-2"/>
                <w:sz w:val="24"/>
                <w:szCs w:val="24"/>
              </w:rPr>
              <w:t xml:space="preserve">Анализировать грамматическиепризнакинаречия. </w:t>
            </w:r>
            <w:r w:rsidRPr="00D478B1">
              <w:rPr>
                <w:rFonts w:ascii="Times New Roman" w:hAnsi="Times New Roman" w:cs="Times New Roman"/>
                <w:sz w:val="24"/>
                <w:szCs w:val="24"/>
              </w:rPr>
              <w:t>Классифицировать</w:t>
            </w:r>
            <w:r w:rsidRPr="00D478B1">
              <w:rPr>
                <w:rFonts w:ascii="Times New Roman" w:hAnsi="Times New Roman" w:cs="Times New Roman"/>
                <w:spacing w:val="-15"/>
                <w:sz w:val="24"/>
                <w:szCs w:val="24"/>
              </w:rPr>
              <w:t xml:space="preserve"> </w:t>
            </w:r>
            <w:r w:rsidRPr="00D478B1">
              <w:rPr>
                <w:rFonts w:ascii="Times New Roman" w:hAnsi="Times New Roman" w:cs="Times New Roman"/>
                <w:sz w:val="24"/>
                <w:szCs w:val="24"/>
              </w:rPr>
              <w:t>наречия</w:t>
            </w:r>
            <w:r w:rsidRPr="00D478B1">
              <w:rPr>
                <w:rFonts w:ascii="Times New Roman" w:hAnsi="Times New Roman" w:cs="Times New Roman"/>
                <w:spacing w:val="-15"/>
                <w:sz w:val="24"/>
                <w:szCs w:val="24"/>
              </w:rPr>
              <w:t xml:space="preserve"> </w:t>
            </w:r>
            <w:r w:rsidRPr="00D478B1">
              <w:rPr>
                <w:rFonts w:ascii="Times New Roman" w:hAnsi="Times New Roman" w:cs="Times New Roman"/>
                <w:sz w:val="24"/>
                <w:szCs w:val="24"/>
              </w:rPr>
              <w:t>по</w:t>
            </w:r>
            <w:r w:rsidRPr="00D478B1">
              <w:rPr>
                <w:rFonts w:ascii="Times New Roman" w:hAnsi="Times New Roman" w:cs="Times New Roman"/>
                <w:spacing w:val="-15"/>
                <w:sz w:val="24"/>
                <w:szCs w:val="24"/>
              </w:rPr>
              <w:t xml:space="preserve"> </w:t>
            </w:r>
            <w:r w:rsidRPr="00D478B1">
              <w:rPr>
                <w:rFonts w:ascii="Times New Roman" w:hAnsi="Times New Roman" w:cs="Times New Roman"/>
                <w:sz w:val="24"/>
                <w:szCs w:val="24"/>
              </w:rPr>
              <w:t>значению и вопросам.</w:t>
            </w:r>
          </w:p>
          <w:p w:rsidR="00AF7D3F" w:rsidRPr="00D478B1" w:rsidRDefault="00AF7D3F" w:rsidP="00D478B1">
            <w:pPr>
              <w:pStyle w:val="aa"/>
              <w:rPr>
                <w:rFonts w:ascii="Times New Roman" w:hAnsi="Times New Roman" w:cs="Times New Roman"/>
                <w:sz w:val="24"/>
                <w:szCs w:val="24"/>
              </w:rPr>
            </w:pPr>
            <w:r w:rsidRPr="00D478B1">
              <w:rPr>
                <w:rFonts w:ascii="Times New Roman" w:hAnsi="Times New Roman" w:cs="Times New Roman"/>
                <w:spacing w:val="-2"/>
                <w:sz w:val="24"/>
                <w:szCs w:val="24"/>
              </w:rPr>
              <w:t>Образовывать</w:t>
            </w:r>
            <w:r w:rsidRPr="00D478B1">
              <w:rPr>
                <w:rFonts w:ascii="Times New Roman" w:hAnsi="Times New Roman" w:cs="Times New Roman"/>
                <w:sz w:val="24"/>
                <w:szCs w:val="24"/>
              </w:rPr>
              <w:tab/>
            </w:r>
            <w:r w:rsidRPr="00D478B1">
              <w:rPr>
                <w:rFonts w:ascii="Times New Roman" w:hAnsi="Times New Roman" w:cs="Times New Roman"/>
                <w:spacing w:val="-2"/>
                <w:sz w:val="24"/>
                <w:szCs w:val="24"/>
              </w:rPr>
              <w:t>наречия</w:t>
            </w:r>
            <w:r w:rsidRPr="00D478B1">
              <w:rPr>
                <w:rFonts w:ascii="Times New Roman" w:hAnsi="Times New Roman" w:cs="Times New Roman"/>
                <w:sz w:val="24"/>
                <w:szCs w:val="24"/>
              </w:rPr>
              <w:tab/>
            </w:r>
            <w:r w:rsidRPr="00D478B1">
              <w:rPr>
                <w:rFonts w:ascii="Times New Roman" w:hAnsi="Times New Roman" w:cs="Times New Roman"/>
                <w:spacing w:val="-6"/>
                <w:sz w:val="24"/>
                <w:szCs w:val="24"/>
              </w:rPr>
              <w:t xml:space="preserve">от </w:t>
            </w:r>
            <w:r w:rsidRPr="00D478B1">
              <w:rPr>
                <w:rFonts w:ascii="Times New Roman" w:hAnsi="Times New Roman" w:cs="Times New Roman"/>
                <w:spacing w:val="-2"/>
                <w:sz w:val="24"/>
                <w:szCs w:val="24"/>
              </w:rPr>
              <w:t>имёнприлагательных.</w:t>
            </w:r>
          </w:p>
        </w:tc>
      </w:tr>
      <w:tr w:rsidR="00AF7D3F" w:rsidRPr="00D478B1" w:rsidTr="00AF7D3F">
        <w:trPr>
          <w:trHeight w:val="2209"/>
        </w:trPr>
        <w:tc>
          <w:tcPr>
            <w:tcW w:w="1274" w:type="dxa"/>
          </w:tcPr>
          <w:p w:rsidR="00AF7D3F" w:rsidRPr="00D478B1" w:rsidRDefault="00AF7D3F" w:rsidP="00D478B1">
            <w:pPr>
              <w:pStyle w:val="aa"/>
              <w:rPr>
                <w:rFonts w:ascii="Times New Roman" w:hAnsi="Times New Roman" w:cs="Times New Roman"/>
                <w:sz w:val="24"/>
                <w:szCs w:val="24"/>
              </w:rPr>
            </w:pPr>
            <w:r w:rsidRPr="00D478B1">
              <w:rPr>
                <w:rFonts w:ascii="Times New Roman" w:hAnsi="Times New Roman" w:cs="Times New Roman"/>
                <w:spacing w:val="-2"/>
                <w:sz w:val="24"/>
                <w:szCs w:val="24"/>
              </w:rPr>
              <w:t xml:space="preserve">Повторен </w:t>
            </w:r>
            <w:r w:rsidRPr="00D478B1">
              <w:rPr>
                <w:rFonts w:ascii="Times New Roman" w:hAnsi="Times New Roman" w:cs="Times New Roman"/>
                <w:spacing w:val="-6"/>
                <w:sz w:val="24"/>
                <w:szCs w:val="24"/>
              </w:rPr>
              <w:t>ие</w:t>
            </w:r>
          </w:p>
        </w:tc>
        <w:tc>
          <w:tcPr>
            <w:tcW w:w="2412" w:type="dxa"/>
          </w:tcPr>
          <w:p w:rsidR="00AF7D3F" w:rsidRPr="00D478B1" w:rsidRDefault="00AF7D3F" w:rsidP="00D478B1">
            <w:pPr>
              <w:pStyle w:val="aa"/>
              <w:rPr>
                <w:rFonts w:ascii="Times New Roman" w:hAnsi="Times New Roman" w:cs="Times New Roman"/>
                <w:sz w:val="24"/>
                <w:szCs w:val="24"/>
              </w:rPr>
            </w:pPr>
            <w:r w:rsidRPr="00D478B1">
              <w:rPr>
                <w:rFonts w:ascii="Times New Roman" w:hAnsi="Times New Roman" w:cs="Times New Roman"/>
                <w:spacing w:val="-4"/>
                <w:sz w:val="24"/>
                <w:szCs w:val="24"/>
              </w:rPr>
              <w:t xml:space="preserve">Имя </w:t>
            </w:r>
            <w:r w:rsidRPr="00D478B1">
              <w:rPr>
                <w:rFonts w:ascii="Times New Roman" w:hAnsi="Times New Roman" w:cs="Times New Roman"/>
                <w:spacing w:val="-2"/>
                <w:sz w:val="24"/>
                <w:szCs w:val="24"/>
              </w:rPr>
              <w:t xml:space="preserve">существительное. </w:t>
            </w:r>
            <w:r w:rsidRPr="00D478B1">
              <w:rPr>
                <w:rFonts w:ascii="Times New Roman" w:hAnsi="Times New Roman" w:cs="Times New Roman"/>
                <w:sz w:val="24"/>
                <w:szCs w:val="24"/>
              </w:rPr>
              <w:t>Имя</w:t>
            </w:r>
            <w:r w:rsidRPr="00D478B1">
              <w:rPr>
                <w:rFonts w:ascii="Times New Roman" w:hAnsi="Times New Roman" w:cs="Times New Roman"/>
                <w:spacing w:val="-15"/>
                <w:sz w:val="24"/>
                <w:szCs w:val="24"/>
              </w:rPr>
              <w:t xml:space="preserve"> </w:t>
            </w:r>
            <w:r w:rsidRPr="00D478B1">
              <w:rPr>
                <w:rFonts w:ascii="Times New Roman" w:hAnsi="Times New Roman" w:cs="Times New Roman"/>
                <w:sz w:val="24"/>
                <w:szCs w:val="24"/>
              </w:rPr>
              <w:t xml:space="preserve">прилагательное. </w:t>
            </w:r>
            <w:r w:rsidRPr="00D478B1">
              <w:rPr>
                <w:rFonts w:ascii="Times New Roman" w:hAnsi="Times New Roman" w:cs="Times New Roman"/>
                <w:spacing w:val="-2"/>
                <w:sz w:val="24"/>
                <w:szCs w:val="24"/>
              </w:rPr>
              <w:t>Числительное.</w:t>
            </w:r>
          </w:p>
          <w:p w:rsidR="00AF7D3F" w:rsidRPr="00D478B1" w:rsidRDefault="00AF7D3F" w:rsidP="00D478B1">
            <w:pPr>
              <w:pStyle w:val="aa"/>
              <w:rPr>
                <w:rFonts w:ascii="Times New Roman" w:hAnsi="Times New Roman" w:cs="Times New Roman"/>
                <w:sz w:val="24"/>
                <w:szCs w:val="24"/>
              </w:rPr>
            </w:pPr>
            <w:r w:rsidRPr="00D478B1">
              <w:rPr>
                <w:rFonts w:ascii="Times New Roman" w:hAnsi="Times New Roman" w:cs="Times New Roman"/>
                <w:spacing w:val="-2"/>
                <w:sz w:val="24"/>
                <w:szCs w:val="24"/>
              </w:rPr>
              <w:t>Местоимение. Глагол.</w:t>
            </w:r>
          </w:p>
        </w:tc>
        <w:tc>
          <w:tcPr>
            <w:tcW w:w="854" w:type="dxa"/>
          </w:tcPr>
          <w:p w:rsidR="00AF7D3F" w:rsidRPr="00D478B1" w:rsidRDefault="00AF7D3F" w:rsidP="00D478B1">
            <w:pPr>
              <w:pStyle w:val="aa"/>
              <w:rPr>
                <w:rFonts w:ascii="Times New Roman" w:hAnsi="Times New Roman" w:cs="Times New Roman"/>
                <w:sz w:val="24"/>
                <w:szCs w:val="24"/>
              </w:rPr>
            </w:pPr>
            <w:r w:rsidRPr="00D478B1">
              <w:rPr>
                <w:rFonts w:ascii="Times New Roman" w:hAnsi="Times New Roman" w:cs="Times New Roman"/>
                <w:sz w:val="24"/>
                <w:szCs w:val="24"/>
              </w:rPr>
              <w:t xml:space="preserve">2 </w:t>
            </w:r>
            <w:r w:rsidRPr="00D478B1">
              <w:rPr>
                <w:rFonts w:ascii="Times New Roman" w:hAnsi="Times New Roman" w:cs="Times New Roman"/>
                <w:spacing w:val="-5"/>
                <w:sz w:val="24"/>
                <w:szCs w:val="24"/>
              </w:rPr>
              <w:t>ч.</w:t>
            </w:r>
          </w:p>
        </w:tc>
        <w:tc>
          <w:tcPr>
            <w:tcW w:w="4532" w:type="dxa"/>
          </w:tcPr>
          <w:p w:rsidR="00AF7D3F" w:rsidRPr="00D478B1" w:rsidRDefault="00AF7D3F" w:rsidP="00D478B1">
            <w:pPr>
              <w:pStyle w:val="aa"/>
              <w:rPr>
                <w:rFonts w:ascii="Times New Roman" w:hAnsi="Times New Roman" w:cs="Times New Roman"/>
                <w:sz w:val="24"/>
                <w:szCs w:val="24"/>
              </w:rPr>
            </w:pPr>
            <w:r w:rsidRPr="00D478B1">
              <w:rPr>
                <w:rFonts w:ascii="Times New Roman" w:hAnsi="Times New Roman" w:cs="Times New Roman"/>
                <w:sz w:val="24"/>
                <w:szCs w:val="24"/>
              </w:rPr>
              <w:t xml:space="preserve">Распознавать имена существительные, </w:t>
            </w:r>
            <w:r w:rsidRPr="00D478B1">
              <w:rPr>
                <w:rFonts w:ascii="Times New Roman" w:hAnsi="Times New Roman" w:cs="Times New Roman"/>
                <w:spacing w:val="-2"/>
                <w:sz w:val="24"/>
                <w:szCs w:val="24"/>
              </w:rPr>
              <w:t>прилагательные,</w:t>
            </w:r>
            <w:r w:rsidRPr="00D478B1">
              <w:rPr>
                <w:rFonts w:ascii="Times New Roman" w:hAnsi="Times New Roman" w:cs="Times New Roman"/>
                <w:sz w:val="24"/>
                <w:szCs w:val="24"/>
              </w:rPr>
              <w:tab/>
            </w:r>
            <w:r w:rsidRPr="00D478B1">
              <w:rPr>
                <w:rFonts w:ascii="Times New Roman" w:hAnsi="Times New Roman" w:cs="Times New Roman"/>
                <w:spacing w:val="-2"/>
                <w:sz w:val="24"/>
                <w:szCs w:val="24"/>
              </w:rPr>
              <w:t xml:space="preserve">числительные, </w:t>
            </w:r>
            <w:r w:rsidRPr="00D478B1">
              <w:rPr>
                <w:rFonts w:ascii="Times New Roman" w:hAnsi="Times New Roman" w:cs="Times New Roman"/>
                <w:sz w:val="24"/>
                <w:szCs w:val="24"/>
              </w:rPr>
              <w:t>местоимения, глаголы среди других частей речи.</w:t>
            </w:r>
          </w:p>
          <w:p w:rsidR="00AF7D3F" w:rsidRPr="00D478B1" w:rsidRDefault="00AF7D3F" w:rsidP="00D478B1">
            <w:pPr>
              <w:pStyle w:val="aa"/>
              <w:rPr>
                <w:rFonts w:ascii="Times New Roman" w:hAnsi="Times New Roman" w:cs="Times New Roman"/>
                <w:sz w:val="24"/>
                <w:szCs w:val="24"/>
              </w:rPr>
            </w:pPr>
            <w:r w:rsidRPr="00D478B1">
              <w:rPr>
                <w:rFonts w:ascii="Times New Roman" w:hAnsi="Times New Roman" w:cs="Times New Roman"/>
                <w:sz w:val="24"/>
                <w:szCs w:val="24"/>
              </w:rPr>
              <w:t xml:space="preserve">Определять род, число, падеж имён </w:t>
            </w:r>
            <w:r w:rsidRPr="00D478B1">
              <w:rPr>
                <w:rFonts w:ascii="Times New Roman" w:hAnsi="Times New Roman" w:cs="Times New Roman"/>
                <w:spacing w:val="-2"/>
                <w:sz w:val="24"/>
                <w:szCs w:val="24"/>
              </w:rPr>
              <w:t>существительных.</w:t>
            </w:r>
          </w:p>
          <w:p w:rsidR="00AF7D3F" w:rsidRPr="00D478B1" w:rsidRDefault="00AF7D3F" w:rsidP="00D478B1">
            <w:pPr>
              <w:pStyle w:val="aa"/>
              <w:rPr>
                <w:rFonts w:ascii="Times New Roman" w:hAnsi="Times New Roman" w:cs="Times New Roman"/>
                <w:sz w:val="24"/>
                <w:szCs w:val="24"/>
              </w:rPr>
            </w:pPr>
            <w:r w:rsidRPr="00D478B1">
              <w:rPr>
                <w:rFonts w:ascii="Times New Roman" w:hAnsi="Times New Roman" w:cs="Times New Roman"/>
                <w:sz w:val="24"/>
                <w:szCs w:val="24"/>
              </w:rPr>
              <w:t>Подбирать к заданному суще- ствительному имена прилагательные.</w:t>
            </w:r>
          </w:p>
        </w:tc>
      </w:tr>
    </w:tbl>
    <w:p w:rsidR="00AF7D3F" w:rsidRPr="00D478B1" w:rsidRDefault="00AF7D3F" w:rsidP="00D478B1">
      <w:pPr>
        <w:pStyle w:val="aa"/>
        <w:rPr>
          <w:rFonts w:ascii="Times New Roman" w:hAnsi="Times New Roman" w:cs="Times New Roman"/>
          <w:sz w:val="24"/>
          <w:szCs w:val="24"/>
        </w:rPr>
        <w:sectPr w:rsidR="00AF7D3F" w:rsidRPr="00D478B1">
          <w:type w:val="continuous"/>
          <w:pgSz w:w="11910" w:h="16840"/>
          <w:pgMar w:top="1120" w:right="760" w:bottom="1200" w:left="1600" w:header="0" w:footer="933" w:gutter="0"/>
          <w:cols w:space="720"/>
        </w:sectPr>
      </w:pPr>
    </w:p>
    <w:tbl>
      <w:tblPr>
        <w:tblStyle w:val="TableNormal"/>
        <w:tblW w:w="0" w:type="auto"/>
        <w:tblInd w:w="2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274"/>
        <w:gridCol w:w="2412"/>
        <w:gridCol w:w="854"/>
        <w:gridCol w:w="4532"/>
      </w:tblGrid>
      <w:tr w:rsidR="00AF7D3F" w:rsidRPr="00D478B1" w:rsidTr="00AF7D3F">
        <w:trPr>
          <w:trHeight w:val="5799"/>
        </w:trPr>
        <w:tc>
          <w:tcPr>
            <w:tcW w:w="1274" w:type="dxa"/>
          </w:tcPr>
          <w:p w:rsidR="00AF7D3F" w:rsidRPr="00D478B1" w:rsidRDefault="00AF7D3F" w:rsidP="00D478B1">
            <w:pPr>
              <w:pStyle w:val="aa"/>
              <w:rPr>
                <w:rFonts w:ascii="Times New Roman" w:hAnsi="Times New Roman" w:cs="Times New Roman"/>
                <w:sz w:val="24"/>
                <w:szCs w:val="24"/>
              </w:rPr>
            </w:pPr>
          </w:p>
        </w:tc>
        <w:tc>
          <w:tcPr>
            <w:tcW w:w="2412" w:type="dxa"/>
          </w:tcPr>
          <w:p w:rsidR="00AF7D3F" w:rsidRPr="00D478B1" w:rsidRDefault="00AF7D3F" w:rsidP="00D478B1">
            <w:pPr>
              <w:pStyle w:val="aa"/>
              <w:rPr>
                <w:rFonts w:ascii="Times New Roman" w:hAnsi="Times New Roman" w:cs="Times New Roman"/>
                <w:sz w:val="24"/>
                <w:szCs w:val="24"/>
              </w:rPr>
            </w:pPr>
          </w:p>
        </w:tc>
        <w:tc>
          <w:tcPr>
            <w:tcW w:w="854" w:type="dxa"/>
          </w:tcPr>
          <w:p w:rsidR="00AF7D3F" w:rsidRPr="00D478B1" w:rsidRDefault="00AF7D3F" w:rsidP="00D478B1">
            <w:pPr>
              <w:pStyle w:val="aa"/>
              <w:rPr>
                <w:rFonts w:ascii="Times New Roman" w:hAnsi="Times New Roman" w:cs="Times New Roman"/>
                <w:sz w:val="24"/>
                <w:szCs w:val="24"/>
              </w:rPr>
            </w:pPr>
          </w:p>
        </w:tc>
        <w:tc>
          <w:tcPr>
            <w:tcW w:w="4532" w:type="dxa"/>
          </w:tcPr>
          <w:p w:rsidR="00AF7D3F" w:rsidRPr="00D478B1" w:rsidRDefault="00AF7D3F" w:rsidP="00D478B1">
            <w:pPr>
              <w:pStyle w:val="aa"/>
              <w:rPr>
                <w:rFonts w:ascii="Times New Roman" w:hAnsi="Times New Roman" w:cs="Times New Roman"/>
                <w:sz w:val="24"/>
                <w:szCs w:val="24"/>
              </w:rPr>
            </w:pPr>
            <w:r w:rsidRPr="00D478B1">
              <w:rPr>
                <w:rFonts w:ascii="Times New Roman" w:hAnsi="Times New Roman" w:cs="Times New Roman"/>
                <w:sz w:val="24"/>
                <w:szCs w:val="24"/>
              </w:rPr>
              <w:t xml:space="preserve">Подбирать синонимы и антонимы к </w:t>
            </w:r>
            <w:r w:rsidRPr="00D478B1">
              <w:rPr>
                <w:rFonts w:ascii="Times New Roman" w:hAnsi="Times New Roman" w:cs="Times New Roman"/>
                <w:spacing w:val="-2"/>
                <w:sz w:val="24"/>
                <w:szCs w:val="24"/>
              </w:rPr>
              <w:t>названным</w:t>
            </w:r>
            <w:r w:rsidRPr="00D478B1">
              <w:rPr>
                <w:rFonts w:ascii="Times New Roman" w:hAnsi="Times New Roman" w:cs="Times New Roman"/>
                <w:sz w:val="24"/>
                <w:szCs w:val="24"/>
              </w:rPr>
              <w:tab/>
            </w:r>
            <w:r w:rsidRPr="00D478B1">
              <w:rPr>
                <w:rFonts w:ascii="Times New Roman" w:hAnsi="Times New Roman" w:cs="Times New Roman"/>
                <w:spacing w:val="-2"/>
                <w:sz w:val="24"/>
                <w:szCs w:val="24"/>
              </w:rPr>
              <w:t>прилагательным</w:t>
            </w:r>
            <w:r w:rsidRPr="00D478B1">
              <w:rPr>
                <w:rFonts w:ascii="Times New Roman" w:hAnsi="Times New Roman" w:cs="Times New Roman"/>
                <w:sz w:val="24"/>
                <w:szCs w:val="24"/>
              </w:rPr>
              <w:tab/>
            </w:r>
            <w:r w:rsidRPr="00D478B1">
              <w:rPr>
                <w:rFonts w:ascii="Times New Roman" w:hAnsi="Times New Roman" w:cs="Times New Roman"/>
                <w:spacing w:val="-10"/>
                <w:sz w:val="24"/>
                <w:szCs w:val="24"/>
              </w:rPr>
              <w:t xml:space="preserve">и </w:t>
            </w:r>
            <w:r w:rsidRPr="00D478B1">
              <w:rPr>
                <w:rFonts w:ascii="Times New Roman" w:hAnsi="Times New Roman" w:cs="Times New Roman"/>
                <w:sz w:val="24"/>
                <w:szCs w:val="24"/>
              </w:rPr>
              <w:t>существительным и глаголам.</w:t>
            </w:r>
          </w:p>
          <w:p w:rsidR="00AF7D3F" w:rsidRPr="00D478B1" w:rsidRDefault="00AF7D3F" w:rsidP="00D478B1">
            <w:pPr>
              <w:pStyle w:val="aa"/>
              <w:rPr>
                <w:rFonts w:ascii="Times New Roman" w:hAnsi="Times New Roman" w:cs="Times New Roman"/>
                <w:sz w:val="24"/>
                <w:szCs w:val="24"/>
              </w:rPr>
            </w:pPr>
            <w:r w:rsidRPr="00D478B1">
              <w:rPr>
                <w:rFonts w:ascii="Times New Roman" w:hAnsi="Times New Roman" w:cs="Times New Roman"/>
                <w:sz w:val="24"/>
                <w:szCs w:val="24"/>
              </w:rPr>
              <w:t>Оценивать уместность употребления слов в тексте, заменять повторяющиеся</w:t>
            </w:r>
            <w:r w:rsidRPr="00D478B1">
              <w:rPr>
                <w:rFonts w:ascii="Times New Roman" w:hAnsi="Times New Roman" w:cs="Times New Roman"/>
                <w:spacing w:val="80"/>
                <w:sz w:val="24"/>
                <w:szCs w:val="24"/>
              </w:rPr>
              <w:t xml:space="preserve"> </w:t>
            </w:r>
            <w:r w:rsidRPr="00D478B1">
              <w:rPr>
                <w:rFonts w:ascii="Times New Roman" w:hAnsi="Times New Roman" w:cs="Times New Roman"/>
                <w:sz w:val="24"/>
                <w:szCs w:val="24"/>
              </w:rPr>
              <w:t xml:space="preserve">в тексте имена существительные </w:t>
            </w:r>
            <w:r w:rsidRPr="00D478B1">
              <w:rPr>
                <w:rFonts w:ascii="Times New Roman" w:hAnsi="Times New Roman" w:cs="Times New Roman"/>
                <w:spacing w:val="-2"/>
                <w:sz w:val="24"/>
                <w:szCs w:val="24"/>
              </w:rPr>
              <w:t>соответствующими</w:t>
            </w:r>
            <w:r w:rsidRPr="00D478B1">
              <w:rPr>
                <w:rFonts w:ascii="Times New Roman" w:hAnsi="Times New Roman" w:cs="Times New Roman"/>
                <w:sz w:val="24"/>
                <w:szCs w:val="24"/>
              </w:rPr>
              <w:tab/>
            </w:r>
            <w:r w:rsidRPr="00D478B1">
              <w:rPr>
                <w:rFonts w:ascii="Times New Roman" w:hAnsi="Times New Roman" w:cs="Times New Roman"/>
                <w:spacing w:val="-2"/>
                <w:sz w:val="24"/>
                <w:szCs w:val="24"/>
              </w:rPr>
              <w:t>личными местоимениями.</w:t>
            </w:r>
          </w:p>
          <w:p w:rsidR="00AF7D3F" w:rsidRPr="00D478B1" w:rsidRDefault="00AF7D3F" w:rsidP="00D478B1">
            <w:pPr>
              <w:pStyle w:val="aa"/>
              <w:rPr>
                <w:rFonts w:ascii="Times New Roman" w:hAnsi="Times New Roman" w:cs="Times New Roman"/>
                <w:sz w:val="24"/>
                <w:szCs w:val="24"/>
              </w:rPr>
            </w:pPr>
            <w:r w:rsidRPr="00D478B1">
              <w:rPr>
                <w:rFonts w:ascii="Times New Roman" w:hAnsi="Times New Roman" w:cs="Times New Roman"/>
                <w:sz w:val="24"/>
                <w:szCs w:val="24"/>
              </w:rPr>
              <w:t>Употреблять в речи количественные и порядковые числительные.</w:t>
            </w:r>
          </w:p>
          <w:p w:rsidR="00AF7D3F" w:rsidRPr="00D478B1" w:rsidRDefault="00AF7D3F" w:rsidP="00D478B1">
            <w:pPr>
              <w:pStyle w:val="aa"/>
              <w:rPr>
                <w:rFonts w:ascii="Times New Roman" w:hAnsi="Times New Roman" w:cs="Times New Roman"/>
                <w:sz w:val="24"/>
                <w:szCs w:val="24"/>
              </w:rPr>
            </w:pPr>
            <w:r w:rsidRPr="00D478B1">
              <w:rPr>
                <w:rFonts w:ascii="Times New Roman" w:hAnsi="Times New Roman" w:cs="Times New Roman"/>
                <w:sz w:val="24"/>
                <w:szCs w:val="24"/>
              </w:rPr>
              <w:t>Определять грамматические категории приагательных, глаголов.</w:t>
            </w:r>
          </w:p>
          <w:p w:rsidR="00AF7D3F" w:rsidRPr="00D478B1" w:rsidRDefault="00AF7D3F" w:rsidP="00D478B1">
            <w:pPr>
              <w:pStyle w:val="aa"/>
              <w:rPr>
                <w:rFonts w:ascii="Times New Roman" w:hAnsi="Times New Roman" w:cs="Times New Roman"/>
                <w:sz w:val="24"/>
                <w:szCs w:val="24"/>
              </w:rPr>
            </w:pPr>
            <w:r w:rsidRPr="00D478B1">
              <w:rPr>
                <w:rFonts w:ascii="Times New Roman" w:hAnsi="Times New Roman" w:cs="Times New Roman"/>
                <w:spacing w:val="-2"/>
                <w:sz w:val="24"/>
                <w:szCs w:val="24"/>
              </w:rPr>
              <w:t>Выписывать</w:t>
            </w:r>
            <w:r w:rsidRPr="00D478B1">
              <w:rPr>
                <w:rFonts w:ascii="Times New Roman" w:hAnsi="Times New Roman" w:cs="Times New Roman"/>
                <w:sz w:val="24"/>
                <w:szCs w:val="24"/>
              </w:rPr>
              <w:tab/>
            </w:r>
            <w:r w:rsidRPr="00D478B1">
              <w:rPr>
                <w:rFonts w:ascii="Times New Roman" w:hAnsi="Times New Roman" w:cs="Times New Roman"/>
                <w:spacing w:val="-2"/>
                <w:sz w:val="24"/>
                <w:szCs w:val="24"/>
              </w:rPr>
              <w:t>существительные, прилагательные,</w:t>
            </w:r>
            <w:r w:rsidRPr="00D478B1">
              <w:rPr>
                <w:rFonts w:ascii="Times New Roman" w:hAnsi="Times New Roman" w:cs="Times New Roman"/>
                <w:sz w:val="24"/>
                <w:szCs w:val="24"/>
              </w:rPr>
              <w:tab/>
            </w:r>
            <w:r w:rsidRPr="00D478B1">
              <w:rPr>
                <w:rFonts w:ascii="Times New Roman" w:hAnsi="Times New Roman" w:cs="Times New Roman"/>
                <w:sz w:val="24"/>
                <w:szCs w:val="24"/>
              </w:rPr>
              <w:tab/>
            </w:r>
            <w:r w:rsidRPr="00D478B1">
              <w:rPr>
                <w:rFonts w:ascii="Times New Roman" w:hAnsi="Times New Roman" w:cs="Times New Roman"/>
                <w:spacing w:val="-2"/>
                <w:sz w:val="24"/>
                <w:szCs w:val="24"/>
              </w:rPr>
              <w:t xml:space="preserve">числительные, </w:t>
            </w:r>
            <w:r w:rsidRPr="00D478B1">
              <w:rPr>
                <w:rFonts w:ascii="Times New Roman" w:hAnsi="Times New Roman" w:cs="Times New Roman"/>
                <w:sz w:val="24"/>
                <w:szCs w:val="24"/>
              </w:rPr>
              <w:t>местоимения</w:t>
            </w:r>
            <w:r w:rsidRPr="00D478B1">
              <w:rPr>
                <w:rFonts w:ascii="Times New Roman" w:hAnsi="Times New Roman" w:cs="Times New Roman"/>
                <w:spacing w:val="-15"/>
                <w:sz w:val="24"/>
                <w:szCs w:val="24"/>
              </w:rPr>
              <w:t xml:space="preserve"> </w:t>
            </w:r>
            <w:r w:rsidRPr="00D478B1">
              <w:rPr>
                <w:rFonts w:ascii="Times New Roman" w:hAnsi="Times New Roman" w:cs="Times New Roman"/>
                <w:sz w:val="24"/>
                <w:szCs w:val="24"/>
              </w:rPr>
              <w:t>и</w:t>
            </w:r>
            <w:r w:rsidRPr="00D478B1">
              <w:rPr>
                <w:rFonts w:ascii="Times New Roman" w:hAnsi="Times New Roman" w:cs="Times New Roman"/>
                <w:spacing w:val="-14"/>
                <w:sz w:val="24"/>
                <w:szCs w:val="24"/>
              </w:rPr>
              <w:t xml:space="preserve"> </w:t>
            </w:r>
            <w:r w:rsidRPr="00D478B1">
              <w:rPr>
                <w:rFonts w:ascii="Times New Roman" w:hAnsi="Times New Roman" w:cs="Times New Roman"/>
                <w:sz w:val="24"/>
                <w:szCs w:val="24"/>
              </w:rPr>
              <w:t>глаголыв</w:t>
            </w:r>
            <w:r w:rsidRPr="00D478B1">
              <w:rPr>
                <w:rFonts w:ascii="Times New Roman" w:hAnsi="Times New Roman" w:cs="Times New Roman"/>
                <w:spacing w:val="-15"/>
                <w:sz w:val="24"/>
                <w:szCs w:val="24"/>
              </w:rPr>
              <w:t xml:space="preserve"> </w:t>
            </w:r>
            <w:r w:rsidRPr="00D478B1">
              <w:rPr>
                <w:rFonts w:ascii="Times New Roman" w:hAnsi="Times New Roman" w:cs="Times New Roman"/>
                <w:sz w:val="24"/>
                <w:szCs w:val="24"/>
              </w:rPr>
              <w:t>словосочетаниях с другими словами.</w:t>
            </w:r>
          </w:p>
          <w:p w:rsidR="00AF7D3F" w:rsidRPr="00D478B1" w:rsidRDefault="00AF7D3F" w:rsidP="00D478B1">
            <w:pPr>
              <w:pStyle w:val="aa"/>
              <w:rPr>
                <w:rFonts w:ascii="Times New Roman" w:hAnsi="Times New Roman" w:cs="Times New Roman"/>
                <w:sz w:val="24"/>
                <w:szCs w:val="24"/>
              </w:rPr>
            </w:pPr>
            <w:r w:rsidRPr="00D478B1">
              <w:rPr>
                <w:rFonts w:ascii="Times New Roman" w:hAnsi="Times New Roman" w:cs="Times New Roman"/>
                <w:sz w:val="24"/>
                <w:szCs w:val="24"/>
              </w:rPr>
              <w:t xml:space="preserve">Выполнять тренировочные упражнения на разные виды орфограммпо изученным </w:t>
            </w:r>
            <w:r w:rsidRPr="00D478B1">
              <w:rPr>
                <w:rFonts w:ascii="Times New Roman" w:hAnsi="Times New Roman" w:cs="Times New Roman"/>
                <w:spacing w:val="-2"/>
                <w:sz w:val="24"/>
                <w:szCs w:val="24"/>
              </w:rPr>
              <w:t>темам.</w:t>
            </w:r>
          </w:p>
          <w:p w:rsidR="00AF7D3F" w:rsidRPr="00D478B1" w:rsidRDefault="00AF7D3F" w:rsidP="00D478B1">
            <w:pPr>
              <w:pStyle w:val="aa"/>
              <w:rPr>
                <w:rFonts w:ascii="Times New Roman" w:hAnsi="Times New Roman" w:cs="Times New Roman"/>
                <w:sz w:val="24"/>
                <w:szCs w:val="24"/>
              </w:rPr>
            </w:pPr>
            <w:r w:rsidRPr="00D478B1">
              <w:rPr>
                <w:rFonts w:ascii="Times New Roman" w:hAnsi="Times New Roman" w:cs="Times New Roman"/>
                <w:sz w:val="24"/>
                <w:szCs w:val="24"/>
              </w:rPr>
              <w:t>Проводить синтаксический разбор простых предложений.</w:t>
            </w:r>
          </w:p>
        </w:tc>
      </w:tr>
    </w:tbl>
    <w:p w:rsidR="00AF7D3F" w:rsidRPr="00D478B1" w:rsidRDefault="00AF7D3F" w:rsidP="00D478B1">
      <w:pPr>
        <w:pStyle w:val="aa"/>
        <w:rPr>
          <w:rFonts w:ascii="Times New Roman" w:hAnsi="Times New Roman" w:cs="Times New Roman"/>
          <w:sz w:val="24"/>
          <w:szCs w:val="24"/>
        </w:rPr>
      </w:pPr>
    </w:p>
    <w:p w:rsidR="00AF7D3F" w:rsidRPr="00D478B1" w:rsidRDefault="00AF7D3F" w:rsidP="00D478B1">
      <w:pPr>
        <w:pStyle w:val="aa"/>
        <w:rPr>
          <w:rFonts w:ascii="Times New Roman" w:hAnsi="Times New Roman" w:cs="Times New Roman"/>
          <w:sz w:val="24"/>
          <w:szCs w:val="24"/>
        </w:rPr>
      </w:pPr>
    </w:p>
    <w:p w:rsidR="00AF7D3F" w:rsidRPr="00D478B1" w:rsidRDefault="00AF7D3F" w:rsidP="00D478B1">
      <w:pPr>
        <w:pStyle w:val="aa"/>
        <w:rPr>
          <w:rFonts w:ascii="Times New Roman" w:hAnsi="Times New Roman" w:cs="Times New Roman"/>
          <w:sz w:val="24"/>
          <w:szCs w:val="24"/>
        </w:rPr>
      </w:pPr>
      <w:bookmarkStart w:id="8" w:name="_bookmark5"/>
      <w:bookmarkEnd w:id="8"/>
      <w:r w:rsidRPr="00D478B1">
        <w:rPr>
          <w:rFonts w:ascii="Times New Roman" w:hAnsi="Times New Roman" w:cs="Times New Roman"/>
          <w:sz w:val="24"/>
          <w:szCs w:val="24"/>
        </w:rPr>
        <w:t>ПЛАНИРОВАНИЕ</w:t>
      </w:r>
      <w:r w:rsidRPr="00D478B1">
        <w:rPr>
          <w:rFonts w:ascii="Times New Roman" w:hAnsi="Times New Roman" w:cs="Times New Roman"/>
          <w:spacing w:val="-14"/>
          <w:sz w:val="24"/>
          <w:szCs w:val="24"/>
        </w:rPr>
        <w:t xml:space="preserve"> </w:t>
      </w:r>
      <w:r w:rsidRPr="00D478B1">
        <w:rPr>
          <w:rFonts w:ascii="Times New Roman" w:hAnsi="Times New Roman" w:cs="Times New Roman"/>
          <w:spacing w:val="-2"/>
          <w:sz w:val="24"/>
          <w:szCs w:val="24"/>
        </w:rPr>
        <w:t>ВНЕУРОЧНОЙДЕЯТЕЛЬНОСТИ</w:t>
      </w:r>
    </w:p>
    <w:p w:rsidR="00AF7D3F" w:rsidRPr="00D478B1" w:rsidRDefault="00AF7D3F" w:rsidP="00D478B1">
      <w:pPr>
        <w:pStyle w:val="aa"/>
        <w:rPr>
          <w:rFonts w:ascii="Times New Roman" w:hAnsi="Times New Roman" w:cs="Times New Roman"/>
          <w:sz w:val="24"/>
          <w:szCs w:val="24"/>
        </w:rPr>
      </w:pPr>
      <w:r w:rsidRPr="00D478B1">
        <w:rPr>
          <w:rFonts w:ascii="Times New Roman" w:hAnsi="Times New Roman" w:cs="Times New Roman"/>
          <w:sz w:val="24"/>
          <w:szCs w:val="24"/>
        </w:rPr>
        <w:t>Организация</w:t>
      </w:r>
      <w:r w:rsidRPr="00D478B1">
        <w:rPr>
          <w:rFonts w:ascii="Times New Roman" w:hAnsi="Times New Roman" w:cs="Times New Roman"/>
          <w:spacing w:val="-18"/>
          <w:sz w:val="24"/>
          <w:szCs w:val="24"/>
        </w:rPr>
        <w:t xml:space="preserve"> </w:t>
      </w:r>
      <w:r w:rsidRPr="00D478B1">
        <w:rPr>
          <w:rFonts w:ascii="Times New Roman" w:hAnsi="Times New Roman" w:cs="Times New Roman"/>
          <w:sz w:val="24"/>
          <w:szCs w:val="24"/>
        </w:rPr>
        <w:t>внеурочной</w:t>
      </w:r>
      <w:r w:rsidRPr="00D478B1">
        <w:rPr>
          <w:rFonts w:ascii="Times New Roman" w:hAnsi="Times New Roman" w:cs="Times New Roman"/>
          <w:spacing w:val="-17"/>
          <w:sz w:val="24"/>
          <w:szCs w:val="24"/>
        </w:rPr>
        <w:t xml:space="preserve"> </w:t>
      </w:r>
      <w:r w:rsidRPr="00D478B1">
        <w:rPr>
          <w:rFonts w:ascii="Times New Roman" w:hAnsi="Times New Roman" w:cs="Times New Roman"/>
          <w:sz w:val="24"/>
          <w:szCs w:val="24"/>
        </w:rPr>
        <w:t>работы</w:t>
      </w:r>
      <w:r w:rsidRPr="00D478B1">
        <w:rPr>
          <w:rFonts w:ascii="Times New Roman" w:hAnsi="Times New Roman" w:cs="Times New Roman"/>
          <w:spacing w:val="-17"/>
          <w:sz w:val="24"/>
          <w:szCs w:val="24"/>
        </w:rPr>
        <w:t xml:space="preserve"> </w:t>
      </w:r>
      <w:r w:rsidRPr="00D478B1">
        <w:rPr>
          <w:rFonts w:ascii="Times New Roman" w:hAnsi="Times New Roman" w:cs="Times New Roman"/>
          <w:sz w:val="24"/>
          <w:szCs w:val="24"/>
        </w:rPr>
        <w:t>осуществляется</w:t>
      </w:r>
      <w:r w:rsidRPr="00D478B1">
        <w:rPr>
          <w:rFonts w:ascii="Times New Roman" w:hAnsi="Times New Roman" w:cs="Times New Roman"/>
          <w:spacing w:val="-17"/>
          <w:sz w:val="24"/>
          <w:szCs w:val="24"/>
        </w:rPr>
        <w:t xml:space="preserve"> </w:t>
      </w:r>
      <w:r w:rsidRPr="00D478B1">
        <w:rPr>
          <w:rFonts w:ascii="Times New Roman" w:hAnsi="Times New Roman" w:cs="Times New Roman"/>
          <w:sz w:val="24"/>
          <w:szCs w:val="24"/>
        </w:rPr>
        <w:t>в</w:t>
      </w:r>
      <w:r w:rsidRPr="00D478B1">
        <w:rPr>
          <w:rFonts w:ascii="Times New Roman" w:hAnsi="Times New Roman" w:cs="Times New Roman"/>
          <w:spacing w:val="-18"/>
          <w:sz w:val="24"/>
          <w:szCs w:val="24"/>
        </w:rPr>
        <w:t xml:space="preserve"> </w:t>
      </w:r>
      <w:r w:rsidRPr="00D478B1">
        <w:rPr>
          <w:rFonts w:ascii="Times New Roman" w:hAnsi="Times New Roman" w:cs="Times New Roman"/>
          <w:sz w:val="24"/>
          <w:szCs w:val="24"/>
        </w:rPr>
        <w:t>формахотличных от урочнойи направленона достижение планируемых результатов освоения основной образовательной программы начального общего образования.Количество часов, выделяемых на внеурочную деятельность с учётом содержания предмета, должно составлять: в первом классе – всего2 часа,</w:t>
      </w:r>
      <w:r w:rsidRPr="00D478B1">
        <w:rPr>
          <w:rFonts w:ascii="Times New Roman" w:hAnsi="Times New Roman" w:cs="Times New Roman"/>
          <w:spacing w:val="-5"/>
          <w:sz w:val="24"/>
          <w:szCs w:val="24"/>
        </w:rPr>
        <w:t xml:space="preserve"> </w:t>
      </w:r>
      <w:r w:rsidRPr="00D478B1">
        <w:rPr>
          <w:rFonts w:ascii="Times New Roman" w:hAnsi="Times New Roman" w:cs="Times New Roman"/>
          <w:sz w:val="24"/>
          <w:szCs w:val="24"/>
        </w:rPr>
        <w:t>а</w:t>
      </w:r>
      <w:r w:rsidRPr="00D478B1">
        <w:rPr>
          <w:rFonts w:ascii="Times New Roman" w:hAnsi="Times New Roman" w:cs="Times New Roman"/>
          <w:spacing w:val="-4"/>
          <w:sz w:val="24"/>
          <w:szCs w:val="24"/>
        </w:rPr>
        <w:t xml:space="preserve"> </w:t>
      </w:r>
      <w:r w:rsidRPr="00D478B1">
        <w:rPr>
          <w:rFonts w:ascii="Times New Roman" w:hAnsi="Times New Roman" w:cs="Times New Roman"/>
          <w:sz w:val="24"/>
          <w:szCs w:val="24"/>
        </w:rPr>
        <w:t>в</w:t>
      </w:r>
      <w:r w:rsidRPr="00D478B1">
        <w:rPr>
          <w:rFonts w:ascii="Times New Roman" w:hAnsi="Times New Roman" w:cs="Times New Roman"/>
          <w:spacing w:val="-4"/>
          <w:sz w:val="24"/>
          <w:szCs w:val="24"/>
        </w:rPr>
        <w:t xml:space="preserve"> </w:t>
      </w:r>
      <w:r w:rsidRPr="00D478B1">
        <w:rPr>
          <w:rFonts w:ascii="Times New Roman" w:hAnsi="Times New Roman" w:cs="Times New Roman"/>
          <w:sz w:val="24"/>
          <w:szCs w:val="24"/>
        </w:rPr>
        <w:t>остальных</w:t>
      </w:r>
      <w:r w:rsidRPr="00D478B1">
        <w:rPr>
          <w:rFonts w:ascii="Times New Roman" w:hAnsi="Times New Roman" w:cs="Times New Roman"/>
          <w:spacing w:val="-4"/>
          <w:sz w:val="24"/>
          <w:szCs w:val="24"/>
        </w:rPr>
        <w:t xml:space="preserve"> </w:t>
      </w:r>
      <w:r w:rsidRPr="00D478B1">
        <w:rPr>
          <w:rFonts w:ascii="Times New Roman" w:hAnsi="Times New Roman" w:cs="Times New Roman"/>
          <w:sz w:val="24"/>
          <w:szCs w:val="24"/>
        </w:rPr>
        <w:t>(2–4)классах</w:t>
      </w:r>
      <w:r w:rsidRPr="00D478B1">
        <w:rPr>
          <w:rFonts w:ascii="Times New Roman" w:hAnsi="Times New Roman" w:cs="Times New Roman"/>
          <w:spacing w:val="-2"/>
          <w:sz w:val="24"/>
          <w:szCs w:val="24"/>
        </w:rPr>
        <w:t xml:space="preserve"> </w:t>
      </w:r>
      <w:r w:rsidRPr="00D478B1">
        <w:rPr>
          <w:rFonts w:ascii="Times New Roman" w:hAnsi="Times New Roman" w:cs="Times New Roman"/>
          <w:sz w:val="24"/>
          <w:szCs w:val="24"/>
        </w:rPr>
        <w:t>не</w:t>
      </w:r>
      <w:r w:rsidRPr="00D478B1">
        <w:rPr>
          <w:rFonts w:ascii="Times New Roman" w:hAnsi="Times New Roman" w:cs="Times New Roman"/>
          <w:spacing w:val="-2"/>
          <w:sz w:val="24"/>
          <w:szCs w:val="24"/>
        </w:rPr>
        <w:t xml:space="preserve"> </w:t>
      </w:r>
      <w:r w:rsidRPr="00D478B1">
        <w:rPr>
          <w:rFonts w:ascii="Times New Roman" w:hAnsi="Times New Roman" w:cs="Times New Roman"/>
          <w:sz w:val="24"/>
          <w:szCs w:val="24"/>
        </w:rPr>
        <w:t>менее</w:t>
      </w:r>
      <w:r w:rsidRPr="00D478B1">
        <w:rPr>
          <w:rFonts w:ascii="Times New Roman" w:hAnsi="Times New Roman" w:cs="Times New Roman"/>
          <w:spacing w:val="-3"/>
          <w:sz w:val="24"/>
          <w:szCs w:val="24"/>
        </w:rPr>
        <w:t xml:space="preserve"> </w:t>
      </w:r>
      <w:r w:rsidRPr="00D478B1">
        <w:rPr>
          <w:rFonts w:ascii="Times New Roman" w:hAnsi="Times New Roman" w:cs="Times New Roman"/>
          <w:sz w:val="24"/>
          <w:szCs w:val="24"/>
        </w:rPr>
        <w:t>1</w:t>
      </w:r>
      <w:r w:rsidRPr="00D478B1">
        <w:rPr>
          <w:rFonts w:ascii="Times New Roman" w:hAnsi="Times New Roman" w:cs="Times New Roman"/>
          <w:spacing w:val="-2"/>
          <w:sz w:val="24"/>
          <w:szCs w:val="24"/>
        </w:rPr>
        <w:t xml:space="preserve"> </w:t>
      </w:r>
      <w:r w:rsidRPr="00D478B1">
        <w:rPr>
          <w:rFonts w:ascii="Times New Roman" w:hAnsi="Times New Roman" w:cs="Times New Roman"/>
          <w:sz w:val="24"/>
          <w:szCs w:val="24"/>
        </w:rPr>
        <w:t>часа</w:t>
      </w:r>
      <w:r w:rsidRPr="00D478B1">
        <w:rPr>
          <w:rFonts w:ascii="Times New Roman" w:hAnsi="Times New Roman" w:cs="Times New Roman"/>
          <w:spacing w:val="-4"/>
          <w:sz w:val="24"/>
          <w:szCs w:val="24"/>
        </w:rPr>
        <w:t xml:space="preserve"> </w:t>
      </w:r>
      <w:r w:rsidRPr="00D478B1">
        <w:rPr>
          <w:rFonts w:ascii="Times New Roman" w:hAnsi="Times New Roman" w:cs="Times New Roman"/>
          <w:sz w:val="24"/>
          <w:szCs w:val="24"/>
        </w:rPr>
        <w:t>в</w:t>
      </w:r>
      <w:r w:rsidRPr="00D478B1">
        <w:rPr>
          <w:rFonts w:ascii="Times New Roman" w:hAnsi="Times New Roman" w:cs="Times New Roman"/>
          <w:spacing w:val="-4"/>
          <w:sz w:val="24"/>
          <w:szCs w:val="24"/>
        </w:rPr>
        <w:t xml:space="preserve"> </w:t>
      </w:r>
      <w:r w:rsidRPr="00D478B1">
        <w:rPr>
          <w:rFonts w:ascii="Times New Roman" w:hAnsi="Times New Roman" w:cs="Times New Roman"/>
          <w:sz w:val="24"/>
          <w:szCs w:val="24"/>
        </w:rPr>
        <w:t>каждой</w:t>
      </w:r>
      <w:r w:rsidRPr="00D478B1">
        <w:rPr>
          <w:rFonts w:ascii="Times New Roman" w:hAnsi="Times New Roman" w:cs="Times New Roman"/>
          <w:spacing w:val="-3"/>
          <w:sz w:val="24"/>
          <w:szCs w:val="24"/>
        </w:rPr>
        <w:t xml:space="preserve"> </w:t>
      </w:r>
      <w:r w:rsidRPr="00D478B1">
        <w:rPr>
          <w:rFonts w:ascii="Times New Roman" w:hAnsi="Times New Roman" w:cs="Times New Roman"/>
          <w:sz w:val="24"/>
          <w:szCs w:val="24"/>
        </w:rPr>
        <w:t>учебной</w:t>
      </w:r>
      <w:r w:rsidRPr="00D478B1">
        <w:rPr>
          <w:rFonts w:ascii="Times New Roman" w:hAnsi="Times New Roman" w:cs="Times New Roman"/>
          <w:spacing w:val="-2"/>
          <w:sz w:val="24"/>
          <w:szCs w:val="24"/>
        </w:rPr>
        <w:t xml:space="preserve"> четверти.</w:t>
      </w:r>
    </w:p>
    <w:p w:rsidR="00AF7D3F" w:rsidRPr="00D478B1" w:rsidRDefault="00AF7D3F" w:rsidP="00D478B1">
      <w:pPr>
        <w:pStyle w:val="aa"/>
        <w:rPr>
          <w:rFonts w:ascii="Times New Roman" w:hAnsi="Times New Roman" w:cs="Times New Roman"/>
          <w:sz w:val="24"/>
          <w:szCs w:val="24"/>
        </w:rPr>
      </w:pPr>
    </w:p>
    <w:p w:rsidR="00AF7D3F" w:rsidRPr="00D478B1" w:rsidRDefault="00AF7D3F" w:rsidP="00D478B1">
      <w:pPr>
        <w:pStyle w:val="aa"/>
        <w:rPr>
          <w:rFonts w:ascii="Times New Roman" w:hAnsi="Times New Roman" w:cs="Times New Roman"/>
          <w:sz w:val="24"/>
          <w:szCs w:val="24"/>
        </w:rPr>
      </w:pPr>
    </w:p>
    <w:tbl>
      <w:tblPr>
        <w:tblStyle w:val="TableNormal"/>
        <w:tblW w:w="0" w:type="auto"/>
        <w:tblInd w:w="2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59"/>
        <w:gridCol w:w="2271"/>
        <w:gridCol w:w="2187"/>
        <w:gridCol w:w="3759"/>
      </w:tblGrid>
      <w:tr w:rsidR="00AF7D3F" w:rsidRPr="00D478B1" w:rsidTr="00AF7D3F">
        <w:trPr>
          <w:trHeight w:val="830"/>
        </w:trPr>
        <w:tc>
          <w:tcPr>
            <w:tcW w:w="859" w:type="dxa"/>
          </w:tcPr>
          <w:p w:rsidR="00AF7D3F" w:rsidRPr="00D478B1" w:rsidRDefault="00AF7D3F" w:rsidP="00D478B1">
            <w:pPr>
              <w:pStyle w:val="aa"/>
              <w:rPr>
                <w:rFonts w:ascii="Times New Roman" w:hAnsi="Times New Roman" w:cs="Times New Roman"/>
                <w:sz w:val="24"/>
                <w:szCs w:val="24"/>
              </w:rPr>
            </w:pPr>
            <w:r w:rsidRPr="00D478B1">
              <w:rPr>
                <w:rFonts w:ascii="Times New Roman" w:hAnsi="Times New Roman" w:cs="Times New Roman"/>
                <w:spacing w:val="-2"/>
                <w:sz w:val="24"/>
                <w:szCs w:val="24"/>
              </w:rPr>
              <w:t>Класс</w:t>
            </w:r>
          </w:p>
        </w:tc>
        <w:tc>
          <w:tcPr>
            <w:tcW w:w="2271" w:type="dxa"/>
          </w:tcPr>
          <w:p w:rsidR="00AF7D3F" w:rsidRPr="00D478B1" w:rsidRDefault="00AF7D3F" w:rsidP="00D478B1">
            <w:pPr>
              <w:pStyle w:val="aa"/>
              <w:rPr>
                <w:rFonts w:ascii="Times New Roman" w:hAnsi="Times New Roman" w:cs="Times New Roman"/>
                <w:sz w:val="24"/>
                <w:szCs w:val="24"/>
              </w:rPr>
            </w:pPr>
            <w:r w:rsidRPr="00D478B1">
              <w:rPr>
                <w:rFonts w:ascii="Times New Roman" w:hAnsi="Times New Roman" w:cs="Times New Roman"/>
                <w:spacing w:val="-2"/>
                <w:sz w:val="24"/>
                <w:szCs w:val="24"/>
              </w:rPr>
              <w:t>Формат мероприятия</w:t>
            </w:r>
          </w:p>
        </w:tc>
        <w:tc>
          <w:tcPr>
            <w:tcW w:w="2187" w:type="dxa"/>
          </w:tcPr>
          <w:p w:rsidR="00AF7D3F" w:rsidRPr="00D478B1" w:rsidRDefault="00AF7D3F" w:rsidP="00D478B1">
            <w:pPr>
              <w:pStyle w:val="aa"/>
              <w:rPr>
                <w:rFonts w:ascii="Times New Roman" w:hAnsi="Times New Roman" w:cs="Times New Roman"/>
                <w:sz w:val="24"/>
                <w:szCs w:val="24"/>
              </w:rPr>
            </w:pPr>
            <w:r w:rsidRPr="00D478B1">
              <w:rPr>
                <w:rFonts w:ascii="Times New Roman" w:hAnsi="Times New Roman" w:cs="Times New Roman"/>
                <w:spacing w:val="-4"/>
                <w:sz w:val="24"/>
                <w:szCs w:val="24"/>
              </w:rPr>
              <w:t>Тема</w:t>
            </w:r>
          </w:p>
        </w:tc>
        <w:tc>
          <w:tcPr>
            <w:tcW w:w="3759" w:type="dxa"/>
          </w:tcPr>
          <w:p w:rsidR="00AF7D3F" w:rsidRPr="00D478B1" w:rsidRDefault="00AF7D3F" w:rsidP="00D478B1">
            <w:pPr>
              <w:pStyle w:val="aa"/>
              <w:rPr>
                <w:rFonts w:ascii="Times New Roman" w:hAnsi="Times New Roman" w:cs="Times New Roman"/>
                <w:sz w:val="24"/>
                <w:szCs w:val="24"/>
              </w:rPr>
            </w:pPr>
            <w:r w:rsidRPr="00D478B1">
              <w:rPr>
                <w:rFonts w:ascii="Times New Roman" w:hAnsi="Times New Roman" w:cs="Times New Roman"/>
                <w:spacing w:val="-2"/>
                <w:sz w:val="24"/>
                <w:szCs w:val="24"/>
              </w:rPr>
              <w:t xml:space="preserve">Характеристикаосновных </w:t>
            </w:r>
            <w:r w:rsidRPr="00D478B1">
              <w:rPr>
                <w:rFonts w:ascii="Times New Roman" w:hAnsi="Times New Roman" w:cs="Times New Roman"/>
                <w:sz w:val="24"/>
                <w:szCs w:val="24"/>
              </w:rPr>
              <w:t xml:space="preserve">видов деятельности </w:t>
            </w:r>
            <w:r w:rsidRPr="00D478B1">
              <w:rPr>
                <w:rFonts w:ascii="Times New Roman" w:hAnsi="Times New Roman" w:cs="Times New Roman"/>
                <w:spacing w:val="-2"/>
                <w:sz w:val="24"/>
                <w:szCs w:val="24"/>
              </w:rPr>
              <w:t>обучающихся</w:t>
            </w:r>
          </w:p>
        </w:tc>
      </w:tr>
      <w:tr w:rsidR="00AF7D3F" w:rsidRPr="00D478B1" w:rsidTr="00AF7D3F">
        <w:trPr>
          <w:trHeight w:val="1104"/>
        </w:trPr>
        <w:tc>
          <w:tcPr>
            <w:tcW w:w="859" w:type="dxa"/>
          </w:tcPr>
          <w:p w:rsidR="00AF7D3F" w:rsidRPr="00D478B1" w:rsidRDefault="00AF7D3F" w:rsidP="00D478B1">
            <w:pPr>
              <w:pStyle w:val="aa"/>
              <w:rPr>
                <w:rFonts w:ascii="Times New Roman" w:hAnsi="Times New Roman" w:cs="Times New Roman"/>
                <w:sz w:val="24"/>
                <w:szCs w:val="24"/>
              </w:rPr>
            </w:pPr>
            <w:r w:rsidRPr="00D478B1">
              <w:rPr>
                <w:rFonts w:ascii="Times New Roman" w:hAnsi="Times New Roman" w:cs="Times New Roman"/>
                <w:sz w:val="24"/>
                <w:szCs w:val="24"/>
              </w:rPr>
              <w:t>1</w:t>
            </w:r>
          </w:p>
        </w:tc>
        <w:tc>
          <w:tcPr>
            <w:tcW w:w="2271" w:type="dxa"/>
          </w:tcPr>
          <w:p w:rsidR="00AF7D3F" w:rsidRPr="00D478B1" w:rsidRDefault="00AF7D3F" w:rsidP="00D478B1">
            <w:pPr>
              <w:pStyle w:val="aa"/>
              <w:rPr>
                <w:rFonts w:ascii="Times New Roman" w:hAnsi="Times New Roman" w:cs="Times New Roman"/>
                <w:sz w:val="24"/>
                <w:szCs w:val="24"/>
              </w:rPr>
            </w:pPr>
            <w:r w:rsidRPr="00D478B1">
              <w:rPr>
                <w:rFonts w:ascii="Times New Roman" w:hAnsi="Times New Roman" w:cs="Times New Roman"/>
                <w:sz w:val="24"/>
                <w:szCs w:val="24"/>
              </w:rPr>
              <w:t>Конкурс</w:t>
            </w:r>
            <w:r w:rsidRPr="00D478B1">
              <w:rPr>
                <w:rFonts w:ascii="Times New Roman" w:hAnsi="Times New Roman" w:cs="Times New Roman"/>
                <w:spacing w:val="-6"/>
                <w:sz w:val="24"/>
                <w:szCs w:val="24"/>
              </w:rPr>
              <w:t xml:space="preserve"> </w:t>
            </w:r>
            <w:r w:rsidRPr="00D478B1">
              <w:rPr>
                <w:rFonts w:ascii="Times New Roman" w:hAnsi="Times New Roman" w:cs="Times New Roman"/>
                <w:spacing w:val="-2"/>
                <w:sz w:val="24"/>
                <w:szCs w:val="24"/>
              </w:rPr>
              <w:t>загадок</w:t>
            </w:r>
          </w:p>
        </w:tc>
        <w:tc>
          <w:tcPr>
            <w:tcW w:w="2187" w:type="dxa"/>
          </w:tcPr>
          <w:p w:rsidR="00AF7D3F" w:rsidRPr="00D478B1" w:rsidRDefault="00AF7D3F" w:rsidP="00D478B1">
            <w:pPr>
              <w:pStyle w:val="aa"/>
              <w:rPr>
                <w:rFonts w:ascii="Times New Roman" w:hAnsi="Times New Roman" w:cs="Times New Roman"/>
                <w:sz w:val="24"/>
                <w:szCs w:val="24"/>
              </w:rPr>
            </w:pPr>
            <w:r w:rsidRPr="00D478B1">
              <w:rPr>
                <w:rFonts w:ascii="Times New Roman" w:hAnsi="Times New Roman" w:cs="Times New Roman"/>
                <w:sz w:val="24"/>
                <w:szCs w:val="24"/>
              </w:rPr>
              <w:t>«Отгадай</w:t>
            </w:r>
            <w:r w:rsidRPr="00D478B1">
              <w:rPr>
                <w:rFonts w:ascii="Times New Roman" w:hAnsi="Times New Roman" w:cs="Times New Roman"/>
                <w:spacing w:val="-3"/>
                <w:sz w:val="24"/>
                <w:szCs w:val="24"/>
              </w:rPr>
              <w:t xml:space="preserve"> </w:t>
            </w:r>
            <w:r w:rsidRPr="00D478B1">
              <w:rPr>
                <w:rFonts w:ascii="Times New Roman" w:hAnsi="Times New Roman" w:cs="Times New Roman"/>
                <w:spacing w:val="-2"/>
                <w:sz w:val="24"/>
                <w:szCs w:val="24"/>
              </w:rPr>
              <w:t>загадку».</w:t>
            </w:r>
          </w:p>
        </w:tc>
        <w:tc>
          <w:tcPr>
            <w:tcW w:w="3759" w:type="dxa"/>
          </w:tcPr>
          <w:p w:rsidR="00AF7D3F" w:rsidRPr="00D478B1" w:rsidRDefault="00AF7D3F" w:rsidP="00D478B1">
            <w:pPr>
              <w:pStyle w:val="aa"/>
              <w:rPr>
                <w:rFonts w:ascii="Times New Roman" w:hAnsi="Times New Roman" w:cs="Times New Roman"/>
                <w:sz w:val="24"/>
                <w:szCs w:val="24"/>
              </w:rPr>
            </w:pPr>
            <w:r w:rsidRPr="00D478B1">
              <w:rPr>
                <w:rFonts w:ascii="Times New Roman" w:hAnsi="Times New Roman" w:cs="Times New Roman"/>
                <w:spacing w:val="-2"/>
                <w:sz w:val="24"/>
                <w:szCs w:val="24"/>
              </w:rPr>
              <w:t>Отгадыватьзагадки</w:t>
            </w:r>
            <w:r w:rsidRPr="00D478B1">
              <w:rPr>
                <w:rFonts w:ascii="Times New Roman" w:hAnsi="Times New Roman" w:cs="Times New Roman"/>
                <w:sz w:val="24"/>
                <w:szCs w:val="24"/>
              </w:rPr>
              <w:tab/>
            </w:r>
            <w:r w:rsidRPr="00D478B1">
              <w:rPr>
                <w:rFonts w:ascii="Times New Roman" w:hAnsi="Times New Roman" w:cs="Times New Roman"/>
                <w:spacing w:val="-6"/>
                <w:sz w:val="24"/>
                <w:szCs w:val="24"/>
              </w:rPr>
              <w:t>на</w:t>
            </w:r>
            <w:r w:rsidRPr="00D478B1">
              <w:rPr>
                <w:rFonts w:ascii="Times New Roman" w:hAnsi="Times New Roman" w:cs="Times New Roman"/>
                <w:sz w:val="24"/>
                <w:szCs w:val="24"/>
              </w:rPr>
              <w:tab/>
            </w:r>
            <w:r w:rsidRPr="00D478B1">
              <w:rPr>
                <w:rFonts w:ascii="Times New Roman" w:hAnsi="Times New Roman" w:cs="Times New Roman"/>
                <w:spacing w:val="-2"/>
                <w:sz w:val="24"/>
                <w:szCs w:val="24"/>
              </w:rPr>
              <w:t xml:space="preserve">основе </w:t>
            </w:r>
            <w:r w:rsidRPr="00D478B1">
              <w:rPr>
                <w:rFonts w:ascii="Times New Roman" w:hAnsi="Times New Roman" w:cs="Times New Roman"/>
                <w:sz w:val="24"/>
                <w:szCs w:val="24"/>
              </w:rPr>
              <w:t>ключевых (опорных) слов.</w:t>
            </w:r>
          </w:p>
          <w:p w:rsidR="00AF7D3F" w:rsidRPr="00D478B1" w:rsidRDefault="00AF7D3F" w:rsidP="00D478B1">
            <w:pPr>
              <w:pStyle w:val="aa"/>
              <w:rPr>
                <w:rFonts w:ascii="Times New Roman" w:hAnsi="Times New Roman" w:cs="Times New Roman"/>
                <w:sz w:val="24"/>
                <w:szCs w:val="24"/>
              </w:rPr>
            </w:pPr>
            <w:r w:rsidRPr="00D478B1">
              <w:rPr>
                <w:rFonts w:ascii="Times New Roman" w:hAnsi="Times New Roman" w:cs="Times New Roman"/>
                <w:spacing w:val="-2"/>
                <w:sz w:val="24"/>
                <w:szCs w:val="24"/>
              </w:rPr>
              <w:t>Составлять</w:t>
            </w:r>
            <w:r w:rsidRPr="00D478B1">
              <w:rPr>
                <w:rFonts w:ascii="Times New Roman" w:hAnsi="Times New Roman" w:cs="Times New Roman"/>
                <w:sz w:val="24"/>
                <w:szCs w:val="24"/>
              </w:rPr>
              <w:tab/>
            </w:r>
            <w:r w:rsidRPr="00D478B1">
              <w:rPr>
                <w:rFonts w:ascii="Times New Roman" w:hAnsi="Times New Roman" w:cs="Times New Roman"/>
                <w:spacing w:val="-2"/>
                <w:sz w:val="24"/>
                <w:szCs w:val="24"/>
              </w:rPr>
              <w:t>загадки</w:t>
            </w:r>
            <w:r w:rsidRPr="00D478B1">
              <w:rPr>
                <w:rFonts w:ascii="Times New Roman" w:hAnsi="Times New Roman" w:cs="Times New Roman"/>
                <w:sz w:val="24"/>
                <w:szCs w:val="24"/>
              </w:rPr>
              <w:tab/>
            </w:r>
            <w:r w:rsidRPr="00D478B1">
              <w:rPr>
                <w:rFonts w:ascii="Times New Roman" w:hAnsi="Times New Roman" w:cs="Times New Roman"/>
                <w:spacing w:val="-10"/>
                <w:sz w:val="24"/>
                <w:szCs w:val="24"/>
              </w:rPr>
              <w:t>с</w:t>
            </w:r>
            <w:r w:rsidRPr="00D478B1">
              <w:rPr>
                <w:rFonts w:ascii="Times New Roman" w:hAnsi="Times New Roman" w:cs="Times New Roman"/>
                <w:sz w:val="24"/>
                <w:szCs w:val="24"/>
              </w:rPr>
              <w:tab/>
            </w:r>
            <w:r w:rsidRPr="00D478B1">
              <w:rPr>
                <w:rFonts w:ascii="Times New Roman" w:hAnsi="Times New Roman" w:cs="Times New Roman"/>
                <w:spacing w:val="-2"/>
                <w:sz w:val="24"/>
                <w:szCs w:val="24"/>
              </w:rPr>
              <w:t xml:space="preserve">учётом </w:t>
            </w:r>
            <w:r w:rsidRPr="00D478B1">
              <w:rPr>
                <w:rFonts w:ascii="Times New Roman" w:hAnsi="Times New Roman" w:cs="Times New Roman"/>
                <w:sz w:val="24"/>
                <w:szCs w:val="24"/>
              </w:rPr>
              <w:t>полученных знаний.</w:t>
            </w:r>
          </w:p>
        </w:tc>
      </w:tr>
      <w:tr w:rsidR="00AF7D3F" w:rsidRPr="00D478B1" w:rsidTr="00AF7D3F">
        <w:trPr>
          <w:trHeight w:val="1931"/>
        </w:trPr>
        <w:tc>
          <w:tcPr>
            <w:tcW w:w="859" w:type="dxa"/>
          </w:tcPr>
          <w:p w:rsidR="00AF7D3F" w:rsidRPr="00D478B1" w:rsidRDefault="00AF7D3F" w:rsidP="00D478B1">
            <w:pPr>
              <w:pStyle w:val="aa"/>
              <w:rPr>
                <w:rFonts w:ascii="Times New Roman" w:hAnsi="Times New Roman" w:cs="Times New Roman"/>
                <w:sz w:val="24"/>
                <w:szCs w:val="24"/>
              </w:rPr>
            </w:pPr>
            <w:r w:rsidRPr="00D478B1">
              <w:rPr>
                <w:rFonts w:ascii="Times New Roman" w:hAnsi="Times New Roman" w:cs="Times New Roman"/>
                <w:sz w:val="24"/>
                <w:szCs w:val="24"/>
              </w:rPr>
              <w:t>1</w:t>
            </w:r>
          </w:p>
        </w:tc>
        <w:tc>
          <w:tcPr>
            <w:tcW w:w="2271" w:type="dxa"/>
          </w:tcPr>
          <w:p w:rsidR="00AF7D3F" w:rsidRPr="00D478B1" w:rsidRDefault="00AF7D3F" w:rsidP="00D478B1">
            <w:pPr>
              <w:pStyle w:val="aa"/>
              <w:rPr>
                <w:rFonts w:ascii="Times New Roman" w:hAnsi="Times New Roman" w:cs="Times New Roman"/>
                <w:sz w:val="24"/>
                <w:szCs w:val="24"/>
              </w:rPr>
            </w:pPr>
            <w:r w:rsidRPr="00D478B1">
              <w:rPr>
                <w:rFonts w:ascii="Times New Roman" w:hAnsi="Times New Roman" w:cs="Times New Roman"/>
                <w:sz w:val="24"/>
                <w:szCs w:val="24"/>
              </w:rPr>
              <w:t>Праздничный</w:t>
            </w:r>
            <w:r w:rsidRPr="00D478B1">
              <w:rPr>
                <w:rFonts w:ascii="Times New Roman" w:hAnsi="Times New Roman" w:cs="Times New Roman"/>
                <w:spacing w:val="-6"/>
                <w:sz w:val="24"/>
                <w:szCs w:val="24"/>
              </w:rPr>
              <w:t xml:space="preserve"> </w:t>
            </w:r>
            <w:r w:rsidRPr="00D478B1">
              <w:rPr>
                <w:rFonts w:ascii="Times New Roman" w:hAnsi="Times New Roman" w:cs="Times New Roman"/>
                <w:spacing w:val="-4"/>
                <w:sz w:val="24"/>
                <w:szCs w:val="24"/>
              </w:rPr>
              <w:t>вечер</w:t>
            </w:r>
          </w:p>
        </w:tc>
        <w:tc>
          <w:tcPr>
            <w:tcW w:w="2187" w:type="dxa"/>
          </w:tcPr>
          <w:p w:rsidR="00AF7D3F" w:rsidRPr="00D478B1" w:rsidRDefault="00AF7D3F" w:rsidP="00D478B1">
            <w:pPr>
              <w:pStyle w:val="aa"/>
              <w:rPr>
                <w:rFonts w:ascii="Times New Roman" w:hAnsi="Times New Roman" w:cs="Times New Roman"/>
                <w:sz w:val="24"/>
                <w:szCs w:val="24"/>
              </w:rPr>
            </w:pPr>
            <w:r w:rsidRPr="00D478B1">
              <w:rPr>
                <w:rFonts w:ascii="Times New Roman" w:hAnsi="Times New Roman" w:cs="Times New Roman"/>
                <w:spacing w:val="-2"/>
                <w:sz w:val="24"/>
                <w:szCs w:val="24"/>
              </w:rPr>
              <w:t>«Спасибо,</w:t>
            </w:r>
            <w:r w:rsidRPr="00D478B1">
              <w:rPr>
                <w:rFonts w:ascii="Times New Roman" w:hAnsi="Times New Roman" w:cs="Times New Roman"/>
                <w:sz w:val="24"/>
                <w:szCs w:val="24"/>
              </w:rPr>
              <w:tab/>
            </w:r>
            <w:r w:rsidRPr="00D478B1">
              <w:rPr>
                <w:rFonts w:ascii="Times New Roman" w:hAnsi="Times New Roman" w:cs="Times New Roman"/>
                <w:spacing w:val="-4"/>
                <w:sz w:val="24"/>
                <w:szCs w:val="24"/>
              </w:rPr>
              <w:t xml:space="preserve">тебе, </w:t>
            </w:r>
            <w:r w:rsidRPr="00D478B1">
              <w:rPr>
                <w:rFonts w:ascii="Times New Roman" w:hAnsi="Times New Roman" w:cs="Times New Roman"/>
                <w:spacing w:val="-2"/>
                <w:sz w:val="24"/>
                <w:szCs w:val="24"/>
              </w:rPr>
              <w:t>букварь!».</w:t>
            </w:r>
          </w:p>
        </w:tc>
        <w:tc>
          <w:tcPr>
            <w:tcW w:w="3759" w:type="dxa"/>
          </w:tcPr>
          <w:p w:rsidR="00AF7D3F" w:rsidRPr="00D478B1" w:rsidRDefault="00AF7D3F" w:rsidP="00D478B1">
            <w:pPr>
              <w:pStyle w:val="aa"/>
              <w:rPr>
                <w:rFonts w:ascii="Times New Roman" w:hAnsi="Times New Roman" w:cs="Times New Roman"/>
                <w:sz w:val="24"/>
                <w:szCs w:val="24"/>
              </w:rPr>
            </w:pPr>
            <w:r w:rsidRPr="00D478B1">
              <w:rPr>
                <w:rFonts w:ascii="Times New Roman" w:hAnsi="Times New Roman" w:cs="Times New Roman"/>
                <w:spacing w:val="-2"/>
                <w:sz w:val="24"/>
                <w:szCs w:val="24"/>
              </w:rPr>
              <w:t>Работать</w:t>
            </w:r>
            <w:r w:rsidRPr="00D478B1">
              <w:rPr>
                <w:rFonts w:ascii="Times New Roman" w:hAnsi="Times New Roman" w:cs="Times New Roman"/>
                <w:sz w:val="24"/>
                <w:szCs w:val="24"/>
              </w:rPr>
              <w:tab/>
            </w:r>
            <w:r w:rsidRPr="00D478B1">
              <w:rPr>
                <w:rFonts w:ascii="Times New Roman" w:hAnsi="Times New Roman" w:cs="Times New Roman"/>
                <w:spacing w:val="-10"/>
                <w:sz w:val="24"/>
                <w:szCs w:val="24"/>
              </w:rPr>
              <w:t>в</w:t>
            </w:r>
            <w:r w:rsidRPr="00D478B1">
              <w:rPr>
                <w:rFonts w:ascii="Times New Roman" w:hAnsi="Times New Roman" w:cs="Times New Roman"/>
                <w:sz w:val="24"/>
                <w:szCs w:val="24"/>
              </w:rPr>
              <w:tab/>
            </w:r>
            <w:r w:rsidRPr="00D478B1">
              <w:rPr>
                <w:rFonts w:ascii="Times New Roman" w:hAnsi="Times New Roman" w:cs="Times New Roman"/>
                <w:spacing w:val="-2"/>
                <w:sz w:val="24"/>
                <w:szCs w:val="24"/>
              </w:rPr>
              <w:t>соответствии</w:t>
            </w:r>
            <w:r w:rsidRPr="00D478B1">
              <w:rPr>
                <w:rFonts w:ascii="Times New Roman" w:hAnsi="Times New Roman" w:cs="Times New Roman"/>
                <w:sz w:val="24"/>
                <w:szCs w:val="24"/>
              </w:rPr>
              <w:tab/>
            </w:r>
            <w:r w:rsidRPr="00D478B1">
              <w:rPr>
                <w:rFonts w:ascii="Times New Roman" w:hAnsi="Times New Roman" w:cs="Times New Roman"/>
                <w:sz w:val="24"/>
                <w:szCs w:val="24"/>
              </w:rPr>
              <w:tab/>
            </w:r>
            <w:r w:rsidRPr="00D478B1">
              <w:rPr>
                <w:rFonts w:ascii="Times New Roman" w:hAnsi="Times New Roman" w:cs="Times New Roman"/>
                <w:spacing w:val="-10"/>
                <w:sz w:val="24"/>
                <w:szCs w:val="24"/>
              </w:rPr>
              <w:t xml:space="preserve">с </w:t>
            </w:r>
            <w:r w:rsidRPr="00D478B1">
              <w:rPr>
                <w:rFonts w:ascii="Times New Roman" w:hAnsi="Times New Roman" w:cs="Times New Roman"/>
                <w:spacing w:val="-2"/>
                <w:sz w:val="24"/>
                <w:szCs w:val="24"/>
              </w:rPr>
              <w:t>поставленной</w:t>
            </w:r>
            <w:r w:rsidRPr="00D478B1">
              <w:rPr>
                <w:rFonts w:ascii="Times New Roman" w:hAnsi="Times New Roman" w:cs="Times New Roman"/>
                <w:sz w:val="24"/>
                <w:szCs w:val="24"/>
              </w:rPr>
              <w:tab/>
            </w:r>
            <w:r w:rsidRPr="00D478B1">
              <w:rPr>
                <w:rFonts w:ascii="Times New Roman" w:hAnsi="Times New Roman" w:cs="Times New Roman"/>
                <w:sz w:val="24"/>
                <w:szCs w:val="24"/>
              </w:rPr>
              <w:tab/>
            </w:r>
            <w:r w:rsidRPr="00D478B1">
              <w:rPr>
                <w:rFonts w:ascii="Times New Roman" w:hAnsi="Times New Roman" w:cs="Times New Roman"/>
                <w:sz w:val="24"/>
                <w:szCs w:val="24"/>
              </w:rPr>
              <w:tab/>
            </w:r>
            <w:r w:rsidRPr="00D478B1">
              <w:rPr>
                <w:rFonts w:ascii="Times New Roman" w:hAnsi="Times New Roman" w:cs="Times New Roman"/>
                <w:sz w:val="24"/>
                <w:szCs w:val="24"/>
              </w:rPr>
              <w:tab/>
            </w:r>
            <w:r w:rsidRPr="00D478B1">
              <w:rPr>
                <w:rFonts w:ascii="Times New Roman" w:hAnsi="Times New Roman" w:cs="Times New Roman"/>
                <w:spacing w:val="-2"/>
                <w:sz w:val="24"/>
                <w:szCs w:val="24"/>
              </w:rPr>
              <w:t>задачей, контролировать</w:t>
            </w:r>
            <w:r w:rsidRPr="00D478B1">
              <w:rPr>
                <w:rFonts w:ascii="Times New Roman" w:hAnsi="Times New Roman" w:cs="Times New Roman"/>
                <w:sz w:val="24"/>
                <w:szCs w:val="24"/>
              </w:rPr>
              <w:tab/>
            </w:r>
            <w:r w:rsidRPr="00D478B1">
              <w:rPr>
                <w:rFonts w:ascii="Times New Roman" w:hAnsi="Times New Roman" w:cs="Times New Roman"/>
                <w:spacing w:val="-10"/>
                <w:sz w:val="24"/>
                <w:szCs w:val="24"/>
              </w:rPr>
              <w:t>и</w:t>
            </w:r>
            <w:r w:rsidRPr="00D478B1">
              <w:rPr>
                <w:rFonts w:ascii="Times New Roman" w:hAnsi="Times New Roman" w:cs="Times New Roman"/>
                <w:sz w:val="24"/>
                <w:szCs w:val="24"/>
              </w:rPr>
              <w:tab/>
            </w:r>
            <w:r w:rsidRPr="00D478B1">
              <w:rPr>
                <w:rFonts w:ascii="Times New Roman" w:hAnsi="Times New Roman" w:cs="Times New Roman"/>
                <w:spacing w:val="-2"/>
                <w:sz w:val="24"/>
                <w:szCs w:val="24"/>
              </w:rPr>
              <w:t xml:space="preserve">оценивать процессрезультатовдеятельности. </w:t>
            </w:r>
            <w:r w:rsidRPr="00D478B1">
              <w:rPr>
                <w:rFonts w:ascii="Times New Roman" w:hAnsi="Times New Roman" w:cs="Times New Roman"/>
                <w:spacing w:val="-10"/>
                <w:sz w:val="24"/>
                <w:szCs w:val="24"/>
              </w:rPr>
              <w:t>В</w:t>
            </w:r>
            <w:r w:rsidRPr="00D478B1">
              <w:rPr>
                <w:rFonts w:ascii="Times New Roman" w:hAnsi="Times New Roman" w:cs="Times New Roman"/>
                <w:sz w:val="24"/>
                <w:szCs w:val="24"/>
              </w:rPr>
              <w:tab/>
            </w:r>
            <w:r w:rsidRPr="00D478B1">
              <w:rPr>
                <w:rFonts w:ascii="Times New Roman" w:hAnsi="Times New Roman" w:cs="Times New Roman"/>
                <w:spacing w:val="-2"/>
                <w:sz w:val="24"/>
                <w:szCs w:val="24"/>
              </w:rPr>
              <w:t>увлекательной</w:t>
            </w:r>
            <w:r w:rsidRPr="00D478B1">
              <w:rPr>
                <w:rFonts w:ascii="Times New Roman" w:hAnsi="Times New Roman" w:cs="Times New Roman"/>
                <w:sz w:val="24"/>
                <w:szCs w:val="24"/>
              </w:rPr>
              <w:tab/>
            </w:r>
            <w:r w:rsidRPr="00D478B1">
              <w:rPr>
                <w:rFonts w:ascii="Times New Roman" w:hAnsi="Times New Roman" w:cs="Times New Roman"/>
                <w:sz w:val="24"/>
                <w:szCs w:val="24"/>
              </w:rPr>
              <w:tab/>
            </w:r>
            <w:r w:rsidRPr="00D478B1">
              <w:rPr>
                <w:rFonts w:ascii="Times New Roman" w:hAnsi="Times New Roman" w:cs="Times New Roman"/>
                <w:spacing w:val="-45"/>
                <w:sz w:val="24"/>
                <w:szCs w:val="24"/>
              </w:rPr>
              <w:t xml:space="preserve"> </w:t>
            </w:r>
            <w:r w:rsidRPr="00D478B1">
              <w:rPr>
                <w:rFonts w:ascii="Times New Roman" w:hAnsi="Times New Roman" w:cs="Times New Roman"/>
                <w:spacing w:val="-2"/>
                <w:sz w:val="24"/>
                <w:szCs w:val="24"/>
              </w:rPr>
              <w:t>игровой формеповторять</w:t>
            </w:r>
            <w:r w:rsidRPr="00D478B1">
              <w:rPr>
                <w:rFonts w:ascii="Times New Roman" w:hAnsi="Times New Roman" w:cs="Times New Roman"/>
                <w:sz w:val="24"/>
                <w:szCs w:val="24"/>
              </w:rPr>
              <w:tab/>
            </w:r>
            <w:r w:rsidRPr="00D478B1">
              <w:rPr>
                <w:rFonts w:ascii="Times New Roman" w:hAnsi="Times New Roman" w:cs="Times New Roman"/>
                <w:sz w:val="24"/>
                <w:szCs w:val="24"/>
              </w:rPr>
              <w:tab/>
            </w:r>
            <w:r w:rsidRPr="00D478B1">
              <w:rPr>
                <w:rFonts w:ascii="Times New Roman" w:hAnsi="Times New Roman" w:cs="Times New Roman"/>
                <w:sz w:val="24"/>
                <w:szCs w:val="24"/>
              </w:rPr>
              <w:tab/>
            </w:r>
            <w:r w:rsidRPr="00D478B1">
              <w:rPr>
                <w:rFonts w:ascii="Times New Roman" w:hAnsi="Times New Roman" w:cs="Times New Roman"/>
                <w:sz w:val="24"/>
                <w:szCs w:val="24"/>
              </w:rPr>
              <w:tab/>
            </w:r>
            <w:r w:rsidRPr="00D478B1">
              <w:rPr>
                <w:rFonts w:ascii="Times New Roman" w:hAnsi="Times New Roman" w:cs="Times New Roman"/>
                <w:spacing w:val="-10"/>
                <w:sz w:val="24"/>
                <w:szCs w:val="24"/>
              </w:rPr>
              <w:t>и</w:t>
            </w:r>
          </w:p>
          <w:p w:rsidR="00AF7D3F" w:rsidRPr="00D478B1" w:rsidRDefault="00AF7D3F" w:rsidP="00D478B1">
            <w:pPr>
              <w:pStyle w:val="aa"/>
              <w:rPr>
                <w:rFonts w:ascii="Times New Roman" w:hAnsi="Times New Roman" w:cs="Times New Roman"/>
                <w:sz w:val="24"/>
                <w:szCs w:val="24"/>
              </w:rPr>
            </w:pPr>
            <w:r w:rsidRPr="00D478B1">
              <w:rPr>
                <w:rFonts w:ascii="Times New Roman" w:hAnsi="Times New Roman" w:cs="Times New Roman"/>
                <w:spacing w:val="-2"/>
                <w:sz w:val="24"/>
                <w:szCs w:val="24"/>
              </w:rPr>
              <w:t>систематизировать</w:t>
            </w:r>
            <w:r w:rsidRPr="00D478B1">
              <w:rPr>
                <w:rFonts w:ascii="Times New Roman" w:hAnsi="Times New Roman" w:cs="Times New Roman"/>
                <w:sz w:val="24"/>
                <w:szCs w:val="24"/>
              </w:rPr>
              <w:tab/>
            </w:r>
            <w:r w:rsidRPr="00D478B1">
              <w:rPr>
                <w:rFonts w:ascii="Times New Roman" w:hAnsi="Times New Roman" w:cs="Times New Roman"/>
                <w:spacing w:val="-2"/>
                <w:sz w:val="24"/>
                <w:szCs w:val="24"/>
              </w:rPr>
              <w:t>знания,</w:t>
            </w:r>
          </w:p>
        </w:tc>
      </w:tr>
    </w:tbl>
    <w:p w:rsidR="00AF7D3F" w:rsidRPr="00D478B1" w:rsidRDefault="00AF7D3F" w:rsidP="00D478B1">
      <w:pPr>
        <w:pStyle w:val="aa"/>
        <w:rPr>
          <w:rFonts w:ascii="Times New Roman" w:hAnsi="Times New Roman" w:cs="Times New Roman"/>
          <w:sz w:val="24"/>
          <w:szCs w:val="24"/>
        </w:rPr>
        <w:sectPr w:rsidR="00AF7D3F" w:rsidRPr="00D478B1">
          <w:type w:val="continuous"/>
          <w:pgSz w:w="11910" w:h="16840"/>
          <w:pgMar w:top="1120" w:right="760" w:bottom="1200" w:left="1600" w:header="0" w:footer="933" w:gutter="0"/>
          <w:cols w:space="720"/>
        </w:sectPr>
      </w:pPr>
    </w:p>
    <w:tbl>
      <w:tblPr>
        <w:tblStyle w:val="TableNormal"/>
        <w:tblW w:w="0" w:type="auto"/>
        <w:tblInd w:w="2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59"/>
        <w:gridCol w:w="1761"/>
        <w:gridCol w:w="1843"/>
        <w:gridCol w:w="4613"/>
      </w:tblGrid>
      <w:tr w:rsidR="00AF7D3F" w:rsidRPr="00D478B1" w:rsidTr="00D478B1">
        <w:trPr>
          <w:trHeight w:val="1658"/>
        </w:trPr>
        <w:tc>
          <w:tcPr>
            <w:tcW w:w="859" w:type="dxa"/>
          </w:tcPr>
          <w:p w:rsidR="00AF7D3F" w:rsidRPr="00D478B1" w:rsidRDefault="00AF7D3F" w:rsidP="00D478B1">
            <w:pPr>
              <w:pStyle w:val="aa"/>
              <w:rPr>
                <w:rFonts w:ascii="Times New Roman" w:hAnsi="Times New Roman" w:cs="Times New Roman"/>
                <w:sz w:val="24"/>
                <w:szCs w:val="24"/>
              </w:rPr>
            </w:pPr>
          </w:p>
        </w:tc>
        <w:tc>
          <w:tcPr>
            <w:tcW w:w="1761" w:type="dxa"/>
          </w:tcPr>
          <w:p w:rsidR="00AF7D3F" w:rsidRPr="00D478B1" w:rsidRDefault="00AF7D3F" w:rsidP="00D478B1">
            <w:pPr>
              <w:pStyle w:val="aa"/>
              <w:rPr>
                <w:rFonts w:ascii="Times New Roman" w:hAnsi="Times New Roman" w:cs="Times New Roman"/>
                <w:sz w:val="24"/>
                <w:szCs w:val="24"/>
              </w:rPr>
            </w:pPr>
          </w:p>
        </w:tc>
        <w:tc>
          <w:tcPr>
            <w:tcW w:w="1843" w:type="dxa"/>
          </w:tcPr>
          <w:p w:rsidR="00AF7D3F" w:rsidRPr="00D478B1" w:rsidRDefault="00AF7D3F" w:rsidP="00D478B1">
            <w:pPr>
              <w:pStyle w:val="aa"/>
              <w:rPr>
                <w:rFonts w:ascii="Times New Roman" w:hAnsi="Times New Roman" w:cs="Times New Roman"/>
                <w:sz w:val="24"/>
                <w:szCs w:val="24"/>
              </w:rPr>
            </w:pPr>
          </w:p>
        </w:tc>
        <w:tc>
          <w:tcPr>
            <w:tcW w:w="4613" w:type="dxa"/>
          </w:tcPr>
          <w:p w:rsidR="00AF7D3F" w:rsidRPr="00D478B1" w:rsidRDefault="00AF7D3F" w:rsidP="00D478B1">
            <w:pPr>
              <w:pStyle w:val="aa"/>
              <w:rPr>
                <w:rFonts w:ascii="Times New Roman" w:hAnsi="Times New Roman" w:cs="Times New Roman"/>
                <w:sz w:val="24"/>
                <w:szCs w:val="24"/>
              </w:rPr>
            </w:pPr>
            <w:r w:rsidRPr="00D478B1">
              <w:rPr>
                <w:rFonts w:ascii="Times New Roman" w:hAnsi="Times New Roman" w:cs="Times New Roman"/>
                <w:sz w:val="24"/>
                <w:szCs w:val="24"/>
              </w:rPr>
              <w:t>полученные</w:t>
            </w:r>
            <w:r w:rsidRPr="00D478B1">
              <w:rPr>
                <w:rFonts w:ascii="Times New Roman" w:hAnsi="Times New Roman" w:cs="Times New Roman"/>
                <w:spacing w:val="-2"/>
                <w:sz w:val="24"/>
                <w:szCs w:val="24"/>
              </w:rPr>
              <w:t xml:space="preserve"> </w:t>
            </w:r>
            <w:r w:rsidRPr="00D478B1">
              <w:rPr>
                <w:rFonts w:ascii="Times New Roman" w:hAnsi="Times New Roman" w:cs="Times New Roman"/>
                <w:sz w:val="24"/>
                <w:szCs w:val="24"/>
              </w:rPr>
              <w:t>в процессе работы</w:t>
            </w:r>
            <w:r w:rsidRPr="00D478B1">
              <w:rPr>
                <w:rFonts w:ascii="Times New Roman" w:hAnsi="Times New Roman" w:cs="Times New Roman"/>
                <w:spacing w:val="-1"/>
                <w:sz w:val="24"/>
                <w:szCs w:val="24"/>
              </w:rPr>
              <w:t xml:space="preserve"> </w:t>
            </w:r>
            <w:r w:rsidRPr="00D478B1">
              <w:rPr>
                <w:rFonts w:ascii="Times New Roman" w:hAnsi="Times New Roman" w:cs="Times New Roman"/>
                <w:sz w:val="24"/>
                <w:szCs w:val="24"/>
              </w:rPr>
              <w:t>по курсу «Обучение грамоте».</w:t>
            </w:r>
          </w:p>
          <w:p w:rsidR="00AF7D3F" w:rsidRPr="00D478B1" w:rsidRDefault="00AF7D3F" w:rsidP="00D478B1">
            <w:pPr>
              <w:pStyle w:val="aa"/>
              <w:rPr>
                <w:rFonts w:ascii="Times New Roman" w:hAnsi="Times New Roman" w:cs="Times New Roman"/>
                <w:sz w:val="24"/>
                <w:szCs w:val="24"/>
              </w:rPr>
            </w:pPr>
            <w:r w:rsidRPr="00D478B1">
              <w:rPr>
                <w:rFonts w:ascii="Times New Roman" w:hAnsi="Times New Roman" w:cs="Times New Roman"/>
                <w:sz w:val="24"/>
                <w:szCs w:val="24"/>
              </w:rPr>
              <w:t xml:space="preserve">Выразительно читать стихи; петь </w:t>
            </w:r>
            <w:r w:rsidRPr="00D478B1">
              <w:rPr>
                <w:rFonts w:ascii="Times New Roman" w:hAnsi="Times New Roman" w:cs="Times New Roman"/>
                <w:spacing w:val="-2"/>
                <w:sz w:val="24"/>
                <w:szCs w:val="24"/>
              </w:rPr>
              <w:t>песни.</w:t>
            </w:r>
          </w:p>
          <w:p w:rsidR="00AF7D3F" w:rsidRPr="00D478B1" w:rsidRDefault="00AF7D3F" w:rsidP="00D478B1">
            <w:pPr>
              <w:pStyle w:val="aa"/>
              <w:rPr>
                <w:rFonts w:ascii="Times New Roman" w:hAnsi="Times New Roman" w:cs="Times New Roman"/>
                <w:sz w:val="24"/>
                <w:szCs w:val="24"/>
              </w:rPr>
            </w:pPr>
            <w:r w:rsidRPr="00D478B1">
              <w:rPr>
                <w:rFonts w:ascii="Times New Roman" w:hAnsi="Times New Roman" w:cs="Times New Roman"/>
                <w:spacing w:val="-2"/>
                <w:sz w:val="24"/>
                <w:szCs w:val="24"/>
              </w:rPr>
              <w:t>Вырабатывать</w:t>
            </w:r>
            <w:r w:rsidRPr="00D478B1">
              <w:rPr>
                <w:rFonts w:ascii="Times New Roman" w:hAnsi="Times New Roman" w:cs="Times New Roman"/>
                <w:sz w:val="24"/>
                <w:szCs w:val="24"/>
              </w:rPr>
              <w:tab/>
            </w:r>
            <w:r w:rsidRPr="00D478B1">
              <w:rPr>
                <w:rFonts w:ascii="Times New Roman" w:hAnsi="Times New Roman" w:cs="Times New Roman"/>
                <w:spacing w:val="-2"/>
                <w:sz w:val="24"/>
                <w:szCs w:val="24"/>
              </w:rPr>
              <w:t xml:space="preserve">навыки </w:t>
            </w:r>
            <w:r w:rsidRPr="00D478B1">
              <w:rPr>
                <w:rFonts w:ascii="Times New Roman" w:hAnsi="Times New Roman" w:cs="Times New Roman"/>
                <w:sz w:val="24"/>
                <w:szCs w:val="24"/>
              </w:rPr>
              <w:t>совместного труда.</w:t>
            </w:r>
          </w:p>
        </w:tc>
      </w:tr>
      <w:tr w:rsidR="00AF7D3F" w:rsidRPr="00D478B1" w:rsidTr="00D478B1">
        <w:trPr>
          <w:trHeight w:val="3036"/>
        </w:trPr>
        <w:tc>
          <w:tcPr>
            <w:tcW w:w="859" w:type="dxa"/>
          </w:tcPr>
          <w:p w:rsidR="00AF7D3F" w:rsidRPr="00D478B1" w:rsidRDefault="00AF7D3F" w:rsidP="00D478B1">
            <w:pPr>
              <w:pStyle w:val="aa"/>
              <w:rPr>
                <w:rFonts w:ascii="Times New Roman" w:hAnsi="Times New Roman" w:cs="Times New Roman"/>
                <w:sz w:val="24"/>
                <w:szCs w:val="24"/>
              </w:rPr>
            </w:pPr>
            <w:r w:rsidRPr="00D478B1">
              <w:rPr>
                <w:rFonts w:ascii="Times New Roman" w:hAnsi="Times New Roman" w:cs="Times New Roman"/>
                <w:sz w:val="24"/>
                <w:szCs w:val="24"/>
              </w:rPr>
              <w:t>2</w:t>
            </w:r>
          </w:p>
        </w:tc>
        <w:tc>
          <w:tcPr>
            <w:tcW w:w="1761" w:type="dxa"/>
          </w:tcPr>
          <w:p w:rsidR="00AF7D3F" w:rsidRPr="00D478B1" w:rsidRDefault="00AF7D3F" w:rsidP="00D478B1">
            <w:pPr>
              <w:pStyle w:val="aa"/>
              <w:rPr>
                <w:rFonts w:ascii="Times New Roman" w:hAnsi="Times New Roman" w:cs="Times New Roman"/>
                <w:sz w:val="24"/>
                <w:szCs w:val="24"/>
              </w:rPr>
            </w:pPr>
            <w:r w:rsidRPr="00D478B1">
              <w:rPr>
                <w:rFonts w:ascii="Times New Roman" w:hAnsi="Times New Roman" w:cs="Times New Roman"/>
                <w:spacing w:val="-2"/>
                <w:sz w:val="24"/>
                <w:szCs w:val="24"/>
              </w:rPr>
              <w:t>Практическое занятие</w:t>
            </w:r>
          </w:p>
        </w:tc>
        <w:tc>
          <w:tcPr>
            <w:tcW w:w="1843" w:type="dxa"/>
          </w:tcPr>
          <w:p w:rsidR="00AF7D3F" w:rsidRPr="00D478B1" w:rsidRDefault="00AF7D3F" w:rsidP="00D478B1">
            <w:pPr>
              <w:pStyle w:val="aa"/>
              <w:rPr>
                <w:rFonts w:ascii="Times New Roman" w:hAnsi="Times New Roman" w:cs="Times New Roman"/>
                <w:sz w:val="24"/>
                <w:szCs w:val="24"/>
              </w:rPr>
            </w:pPr>
            <w:r w:rsidRPr="00D478B1">
              <w:rPr>
                <w:rFonts w:ascii="Times New Roman" w:hAnsi="Times New Roman" w:cs="Times New Roman"/>
                <w:spacing w:val="-2"/>
                <w:sz w:val="24"/>
                <w:szCs w:val="24"/>
              </w:rPr>
              <w:t>«Удивительные слова</w:t>
            </w:r>
            <w:r w:rsidRPr="00D478B1">
              <w:rPr>
                <w:rFonts w:ascii="Times New Roman" w:hAnsi="Times New Roman" w:cs="Times New Roman"/>
                <w:sz w:val="24"/>
                <w:szCs w:val="24"/>
              </w:rPr>
              <w:tab/>
            </w:r>
            <w:r w:rsidRPr="00D478B1">
              <w:rPr>
                <w:rFonts w:ascii="Times New Roman" w:hAnsi="Times New Roman" w:cs="Times New Roman"/>
                <w:spacing w:val="-2"/>
                <w:sz w:val="24"/>
                <w:szCs w:val="24"/>
              </w:rPr>
              <w:t>даргинской речи».</w:t>
            </w:r>
          </w:p>
        </w:tc>
        <w:tc>
          <w:tcPr>
            <w:tcW w:w="4613" w:type="dxa"/>
          </w:tcPr>
          <w:p w:rsidR="00AF7D3F" w:rsidRPr="00D478B1" w:rsidRDefault="00AF7D3F" w:rsidP="00D478B1">
            <w:pPr>
              <w:pStyle w:val="aa"/>
              <w:rPr>
                <w:rFonts w:ascii="Times New Roman" w:hAnsi="Times New Roman" w:cs="Times New Roman"/>
                <w:sz w:val="24"/>
                <w:szCs w:val="24"/>
              </w:rPr>
            </w:pPr>
            <w:r w:rsidRPr="00D478B1">
              <w:rPr>
                <w:rFonts w:ascii="Times New Roman" w:hAnsi="Times New Roman" w:cs="Times New Roman"/>
                <w:sz w:val="24"/>
                <w:szCs w:val="24"/>
              </w:rPr>
              <w:t xml:space="preserve">Определитьроль слова в </w:t>
            </w:r>
            <w:r w:rsidRPr="00D478B1">
              <w:rPr>
                <w:rFonts w:ascii="Times New Roman" w:hAnsi="Times New Roman" w:cs="Times New Roman"/>
                <w:spacing w:val="-2"/>
                <w:sz w:val="24"/>
                <w:szCs w:val="24"/>
              </w:rPr>
              <w:t>общении.</w:t>
            </w:r>
          </w:p>
          <w:p w:rsidR="00AF7D3F" w:rsidRPr="00D478B1" w:rsidRDefault="00AF7D3F" w:rsidP="00D478B1">
            <w:pPr>
              <w:pStyle w:val="aa"/>
              <w:rPr>
                <w:rFonts w:ascii="Times New Roman" w:hAnsi="Times New Roman" w:cs="Times New Roman"/>
                <w:sz w:val="24"/>
                <w:szCs w:val="24"/>
              </w:rPr>
            </w:pPr>
            <w:r w:rsidRPr="00D478B1">
              <w:rPr>
                <w:rFonts w:ascii="Times New Roman" w:hAnsi="Times New Roman" w:cs="Times New Roman"/>
                <w:sz w:val="24"/>
                <w:szCs w:val="24"/>
              </w:rPr>
              <w:t>Правильно подбирать слова для ответа на вопрос.</w:t>
            </w:r>
          </w:p>
          <w:p w:rsidR="00AF7D3F" w:rsidRPr="00D478B1" w:rsidRDefault="00AF7D3F" w:rsidP="00D478B1">
            <w:pPr>
              <w:pStyle w:val="aa"/>
              <w:rPr>
                <w:rFonts w:ascii="Times New Roman" w:hAnsi="Times New Roman" w:cs="Times New Roman"/>
                <w:sz w:val="24"/>
                <w:szCs w:val="24"/>
              </w:rPr>
            </w:pPr>
            <w:r w:rsidRPr="00D478B1">
              <w:rPr>
                <w:rFonts w:ascii="Times New Roman" w:hAnsi="Times New Roman" w:cs="Times New Roman"/>
                <w:spacing w:val="-2"/>
                <w:sz w:val="24"/>
                <w:szCs w:val="24"/>
              </w:rPr>
              <w:t>Собирать</w:t>
            </w:r>
            <w:r w:rsidRPr="00D478B1">
              <w:rPr>
                <w:rFonts w:ascii="Times New Roman" w:hAnsi="Times New Roman" w:cs="Times New Roman"/>
                <w:sz w:val="24"/>
                <w:szCs w:val="24"/>
              </w:rPr>
              <w:tab/>
            </w:r>
            <w:r w:rsidRPr="00D478B1">
              <w:rPr>
                <w:rFonts w:ascii="Times New Roman" w:hAnsi="Times New Roman" w:cs="Times New Roman"/>
                <w:spacing w:val="-2"/>
                <w:sz w:val="24"/>
                <w:szCs w:val="24"/>
              </w:rPr>
              <w:t>материал</w:t>
            </w:r>
            <w:r w:rsidRPr="00D478B1">
              <w:rPr>
                <w:rFonts w:ascii="Times New Roman" w:hAnsi="Times New Roman" w:cs="Times New Roman"/>
                <w:sz w:val="24"/>
                <w:szCs w:val="24"/>
              </w:rPr>
              <w:tab/>
            </w:r>
            <w:r w:rsidRPr="00D478B1">
              <w:rPr>
                <w:rFonts w:ascii="Times New Roman" w:hAnsi="Times New Roman" w:cs="Times New Roman"/>
                <w:spacing w:val="-10"/>
                <w:sz w:val="24"/>
                <w:szCs w:val="24"/>
              </w:rPr>
              <w:t xml:space="preserve">о </w:t>
            </w:r>
            <w:r w:rsidRPr="00D478B1">
              <w:rPr>
                <w:rFonts w:ascii="Times New Roman" w:hAnsi="Times New Roman" w:cs="Times New Roman"/>
                <w:sz w:val="24"/>
                <w:szCs w:val="24"/>
              </w:rPr>
              <w:t>многозначных словах.Подобрать или нарисовать картинки к многозначным словам.</w:t>
            </w:r>
          </w:p>
          <w:p w:rsidR="00AF7D3F" w:rsidRPr="00D478B1" w:rsidRDefault="00AF7D3F" w:rsidP="00D478B1">
            <w:pPr>
              <w:pStyle w:val="aa"/>
              <w:rPr>
                <w:rFonts w:ascii="Times New Roman" w:hAnsi="Times New Roman" w:cs="Times New Roman"/>
                <w:sz w:val="24"/>
                <w:szCs w:val="24"/>
              </w:rPr>
            </w:pPr>
            <w:r w:rsidRPr="00D478B1">
              <w:rPr>
                <w:rFonts w:ascii="Times New Roman" w:hAnsi="Times New Roman" w:cs="Times New Roman"/>
                <w:sz w:val="24"/>
                <w:szCs w:val="24"/>
              </w:rPr>
              <w:t xml:space="preserve">Составитькартинный альбомк </w:t>
            </w:r>
            <w:r w:rsidRPr="00D478B1">
              <w:rPr>
                <w:rFonts w:ascii="Times New Roman" w:hAnsi="Times New Roman" w:cs="Times New Roman"/>
                <w:spacing w:val="-2"/>
                <w:sz w:val="24"/>
                <w:szCs w:val="24"/>
              </w:rPr>
              <w:t>многозначным</w:t>
            </w:r>
            <w:r w:rsidRPr="00D478B1">
              <w:rPr>
                <w:rFonts w:ascii="Times New Roman" w:hAnsi="Times New Roman" w:cs="Times New Roman"/>
                <w:sz w:val="24"/>
                <w:szCs w:val="24"/>
              </w:rPr>
              <w:tab/>
            </w:r>
            <w:r w:rsidRPr="00D478B1">
              <w:rPr>
                <w:rFonts w:ascii="Times New Roman" w:hAnsi="Times New Roman" w:cs="Times New Roman"/>
                <w:spacing w:val="-2"/>
                <w:sz w:val="24"/>
                <w:szCs w:val="24"/>
              </w:rPr>
              <w:t>словами</w:t>
            </w:r>
          </w:p>
          <w:p w:rsidR="00AF7D3F" w:rsidRPr="00D478B1" w:rsidRDefault="00AF7D3F" w:rsidP="00D478B1">
            <w:pPr>
              <w:pStyle w:val="aa"/>
              <w:rPr>
                <w:rFonts w:ascii="Times New Roman" w:hAnsi="Times New Roman" w:cs="Times New Roman"/>
                <w:sz w:val="24"/>
                <w:szCs w:val="24"/>
              </w:rPr>
            </w:pPr>
            <w:r w:rsidRPr="00D478B1">
              <w:rPr>
                <w:rFonts w:ascii="Times New Roman" w:hAnsi="Times New Roman" w:cs="Times New Roman"/>
                <w:sz w:val="24"/>
                <w:szCs w:val="24"/>
              </w:rPr>
              <w:t>презентовать</w:t>
            </w:r>
            <w:r w:rsidRPr="00D478B1">
              <w:rPr>
                <w:rFonts w:ascii="Times New Roman" w:hAnsi="Times New Roman" w:cs="Times New Roman"/>
                <w:spacing w:val="-4"/>
                <w:sz w:val="24"/>
                <w:szCs w:val="24"/>
              </w:rPr>
              <w:t xml:space="preserve"> его.</w:t>
            </w:r>
          </w:p>
        </w:tc>
      </w:tr>
      <w:tr w:rsidR="00AF7D3F" w:rsidRPr="00D478B1" w:rsidTr="00D478B1">
        <w:trPr>
          <w:trHeight w:val="1996"/>
        </w:trPr>
        <w:tc>
          <w:tcPr>
            <w:tcW w:w="859" w:type="dxa"/>
          </w:tcPr>
          <w:p w:rsidR="00AF7D3F" w:rsidRPr="00D478B1" w:rsidRDefault="00AF7D3F" w:rsidP="00D478B1">
            <w:pPr>
              <w:pStyle w:val="aa"/>
              <w:rPr>
                <w:rFonts w:ascii="Times New Roman" w:hAnsi="Times New Roman" w:cs="Times New Roman"/>
                <w:sz w:val="24"/>
                <w:szCs w:val="24"/>
              </w:rPr>
            </w:pPr>
            <w:r w:rsidRPr="00D478B1">
              <w:rPr>
                <w:rFonts w:ascii="Times New Roman" w:hAnsi="Times New Roman" w:cs="Times New Roman"/>
                <w:sz w:val="24"/>
                <w:szCs w:val="24"/>
              </w:rPr>
              <w:t>2</w:t>
            </w:r>
          </w:p>
        </w:tc>
        <w:tc>
          <w:tcPr>
            <w:tcW w:w="1761" w:type="dxa"/>
          </w:tcPr>
          <w:p w:rsidR="00AF7D3F" w:rsidRPr="00D478B1" w:rsidRDefault="00AF7D3F" w:rsidP="00D478B1">
            <w:pPr>
              <w:pStyle w:val="aa"/>
              <w:rPr>
                <w:rFonts w:ascii="Times New Roman" w:hAnsi="Times New Roman" w:cs="Times New Roman"/>
                <w:sz w:val="24"/>
                <w:szCs w:val="24"/>
              </w:rPr>
            </w:pPr>
            <w:r w:rsidRPr="00D478B1">
              <w:rPr>
                <w:rFonts w:ascii="Times New Roman" w:hAnsi="Times New Roman" w:cs="Times New Roman"/>
                <w:spacing w:val="-2"/>
                <w:sz w:val="24"/>
                <w:szCs w:val="24"/>
              </w:rPr>
              <w:t>Конкурс</w:t>
            </w:r>
          </w:p>
        </w:tc>
        <w:tc>
          <w:tcPr>
            <w:tcW w:w="1843" w:type="dxa"/>
          </w:tcPr>
          <w:p w:rsidR="00AF7D3F" w:rsidRPr="00D478B1" w:rsidRDefault="00AF7D3F" w:rsidP="00D478B1">
            <w:pPr>
              <w:pStyle w:val="aa"/>
              <w:rPr>
                <w:rFonts w:ascii="Times New Roman" w:hAnsi="Times New Roman" w:cs="Times New Roman"/>
                <w:sz w:val="24"/>
                <w:szCs w:val="24"/>
              </w:rPr>
            </w:pPr>
            <w:r w:rsidRPr="00D478B1">
              <w:rPr>
                <w:rFonts w:ascii="Times New Roman" w:hAnsi="Times New Roman" w:cs="Times New Roman"/>
                <w:spacing w:val="-2"/>
                <w:sz w:val="24"/>
                <w:szCs w:val="24"/>
              </w:rPr>
              <w:t>Лучший</w:t>
            </w:r>
            <w:r w:rsidRPr="00D478B1">
              <w:rPr>
                <w:rFonts w:ascii="Times New Roman" w:hAnsi="Times New Roman" w:cs="Times New Roman"/>
                <w:sz w:val="24"/>
                <w:szCs w:val="24"/>
              </w:rPr>
              <w:tab/>
            </w:r>
            <w:r w:rsidRPr="00D478B1">
              <w:rPr>
                <w:rFonts w:ascii="Times New Roman" w:hAnsi="Times New Roman" w:cs="Times New Roman"/>
                <w:spacing w:val="-4"/>
                <w:sz w:val="24"/>
                <w:szCs w:val="24"/>
              </w:rPr>
              <w:t xml:space="preserve">чтец </w:t>
            </w:r>
            <w:r w:rsidRPr="00D478B1">
              <w:rPr>
                <w:rFonts w:ascii="Times New Roman" w:hAnsi="Times New Roman" w:cs="Times New Roman"/>
                <w:sz w:val="24"/>
                <w:szCs w:val="24"/>
              </w:rPr>
              <w:t xml:space="preserve">стихотворений на </w:t>
            </w:r>
            <w:r w:rsidRPr="00D478B1">
              <w:rPr>
                <w:rFonts w:ascii="Times New Roman" w:hAnsi="Times New Roman" w:cs="Times New Roman"/>
                <w:spacing w:val="-2"/>
                <w:sz w:val="24"/>
                <w:szCs w:val="24"/>
              </w:rPr>
              <w:t>родномязыке</w:t>
            </w:r>
          </w:p>
          <w:p w:rsidR="00AF7D3F" w:rsidRPr="00D478B1" w:rsidRDefault="00AF7D3F" w:rsidP="00D478B1">
            <w:pPr>
              <w:pStyle w:val="aa"/>
              <w:rPr>
                <w:rFonts w:ascii="Times New Roman" w:hAnsi="Times New Roman" w:cs="Times New Roman"/>
                <w:sz w:val="24"/>
                <w:szCs w:val="24"/>
              </w:rPr>
            </w:pPr>
            <w:r w:rsidRPr="00D478B1">
              <w:rPr>
                <w:rFonts w:ascii="Times New Roman" w:hAnsi="Times New Roman" w:cs="Times New Roman"/>
                <w:sz w:val="24"/>
                <w:szCs w:val="24"/>
              </w:rPr>
              <w:t>«Язык</w:t>
            </w:r>
            <w:r w:rsidRPr="00D478B1">
              <w:rPr>
                <w:rFonts w:ascii="Times New Roman" w:hAnsi="Times New Roman" w:cs="Times New Roman"/>
                <w:spacing w:val="-5"/>
                <w:sz w:val="24"/>
                <w:szCs w:val="24"/>
              </w:rPr>
              <w:t xml:space="preserve"> </w:t>
            </w:r>
            <w:r w:rsidRPr="00D478B1">
              <w:rPr>
                <w:rFonts w:ascii="Times New Roman" w:hAnsi="Times New Roman" w:cs="Times New Roman"/>
                <w:spacing w:val="-2"/>
                <w:sz w:val="24"/>
                <w:szCs w:val="24"/>
              </w:rPr>
              <w:t>предков».</w:t>
            </w:r>
          </w:p>
        </w:tc>
        <w:tc>
          <w:tcPr>
            <w:tcW w:w="4613" w:type="dxa"/>
          </w:tcPr>
          <w:p w:rsidR="00AF7D3F" w:rsidRPr="00D478B1" w:rsidRDefault="00AF7D3F" w:rsidP="00D478B1">
            <w:pPr>
              <w:pStyle w:val="aa"/>
              <w:rPr>
                <w:rFonts w:ascii="Times New Roman" w:hAnsi="Times New Roman" w:cs="Times New Roman"/>
                <w:sz w:val="24"/>
                <w:szCs w:val="24"/>
              </w:rPr>
            </w:pPr>
            <w:r w:rsidRPr="00D478B1">
              <w:rPr>
                <w:rFonts w:ascii="Times New Roman" w:hAnsi="Times New Roman" w:cs="Times New Roman"/>
                <w:spacing w:val="-2"/>
                <w:sz w:val="24"/>
                <w:szCs w:val="24"/>
              </w:rPr>
              <w:t>Выразительно</w:t>
            </w:r>
            <w:r w:rsidRPr="00D478B1">
              <w:rPr>
                <w:rFonts w:ascii="Times New Roman" w:hAnsi="Times New Roman" w:cs="Times New Roman"/>
                <w:sz w:val="24"/>
                <w:szCs w:val="24"/>
              </w:rPr>
              <w:tab/>
            </w:r>
            <w:r w:rsidRPr="00D478B1">
              <w:rPr>
                <w:rFonts w:ascii="Times New Roman" w:hAnsi="Times New Roman" w:cs="Times New Roman"/>
                <w:sz w:val="24"/>
                <w:szCs w:val="24"/>
              </w:rPr>
              <w:tab/>
            </w:r>
            <w:r w:rsidRPr="00D478B1">
              <w:rPr>
                <w:rFonts w:ascii="Times New Roman" w:hAnsi="Times New Roman" w:cs="Times New Roman"/>
                <w:sz w:val="24"/>
                <w:szCs w:val="24"/>
              </w:rPr>
              <w:tab/>
            </w:r>
            <w:r w:rsidRPr="00D478B1">
              <w:rPr>
                <w:rFonts w:ascii="Times New Roman" w:hAnsi="Times New Roman" w:cs="Times New Roman"/>
                <w:spacing w:val="-2"/>
                <w:sz w:val="24"/>
                <w:szCs w:val="24"/>
              </w:rPr>
              <w:t xml:space="preserve">читать, </w:t>
            </w:r>
            <w:r w:rsidRPr="00D478B1">
              <w:rPr>
                <w:rFonts w:ascii="Times New Roman" w:hAnsi="Times New Roman" w:cs="Times New Roman"/>
                <w:sz w:val="24"/>
                <w:szCs w:val="24"/>
              </w:rPr>
              <w:t xml:space="preserve">декламировать стихи на даргинском языке о родном языке </w:t>
            </w:r>
            <w:r w:rsidRPr="00D478B1">
              <w:rPr>
                <w:rFonts w:ascii="Times New Roman" w:hAnsi="Times New Roman" w:cs="Times New Roman"/>
                <w:spacing w:val="-2"/>
                <w:sz w:val="24"/>
                <w:szCs w:val="24"/>
              </w:rPr>
              <w:t>классиков</w:t>
            </w:r>
            <w:r w:rsidRPr="00D478B1">
              <w:rPr>
                <w:rFonts w:ascii="Times New Roman" w:hAnsi="Times New Roman" w:cs="Times New Roman"/>
                <w:sz w:val="24"/>
                <w:szCs w:val="24"/>
              </w:rPr>
              <w:tab/>
            </w:r>
            <w:r w:rsidRPr="00D478B1">
              <w:rPr>
                <w:rFonts w:ascii="Times New Roman" w:hAnsi="Times New Roman" w:cs="Times New Roman"/>
                <w:spacing w:val="-2"/>
                <w:sz w:val="24"/>
                <w:szCs w:val="24"/>
              </w:rPr>
              <w:t>даргинской, дагестанской,</w:t>
            </w:r>
            <w:r w:rsidRPr="00D478B1">
              <w:rPr>
                <w:rFonts w:ascii="Times New Roman" w:hAnsi="Times New Roman" w:cs="Times New Roman"/>
                <w:sz w:val="24"/>
                <w:szCs w:val="24"/>
              </w:rPr>
              <w:tab/>
            </w:r>
            <w:r w:rsidRPr="00D478B1">
              <w:rPr>
                <w:rFonts w:ascii="Times New Roman" w:hAnsi="Times New Roman" w:cs="Times New Roman"/>
                <w:sz w:val="24"/>
                <w:szCs w:val="24"/>
              </w:rPr>
              <w:tab/>
            </w:r>
            <w:r w:rsidRPr="00D478B1">
              <w:rPr>
                <w:rFonts w:ascii="Times New Roman" w:hAnsi="Times New Roman" w:cs="Times New Roman"/>
                <w:spacing w:val="-2"/>
                <w:sz w:val="24"/>
                <w:szCs w:val="24"/>
              </w:rPr>
              <w:t xml:space="preserve">русскойи </w:t>
            </w:r>
            <w:r w:rsidRPr="00D478B1">
              <w:rPr>
                <w:rFonts w:ascii="Times New Roman" w:hAnsi="Times New Roman" w:cs="Times New Roman"/>
                <w:sz w:val="24"/>
                <w:szCs w:val="24"/>
              </w:rPr>
              <w:t xml:space="preserve">многонациональной литературы </w:t>
            </w:r>
            <w:r w:rsidRPr="00D478B1">
              <w:rPr>
                <w:rFonts w:ascii="Times New Roman" w:hAnsi="Times New Roman" w:cs="Times New Roman"/>
                <w:spacing w:val="-2"/>
                <w:sz w:val="24"/>
                <w:szCs w:val="24"/>
              </w:rPr>
              <w:t>России.</w:t>
            </w:r>
          </w:p>
        </w:tc>
      </w:tr>
      <w:tr w:rsidR="00AF7D3F" w:rsidRPr="00D478B1" w:rsidTr="00D478B1">
        <w:trPr>
          <w:trHeight w:val="1932"/>
        </w:trPr>
        <w:tc>
          <w:tcPr>
            <w:tcW w:w="859" w:type="dxa"/>
          </w:tcPr>
          <w:p w:rsidR="00AF7D3F" w:rsidRPr="00D478B1" w:rsidRDefault="00AF7D3F" w:rsidP="00D478B1">
            <w:pPr>
              <w:pStyle w:val="aa"/>
              <w:rPr>
                <w:rFonts w:ascii="Times New Roman" w:hAnsi="Times New Roman" w:cs="Times New Roman"/>
                <w:sz w:val="24"/>
                <w:szCs w:val="24"/>
              </w:rPr>
            </w:pPr>
            <w:r w:rsidRPr="00D478B1">
              <w:rPr>
                <w:rFonts w:ascii="Times New Roman" w:hAnsi="Times New Roman" w:cs="Times New Roman"/>
                <w:sz w:val="24"/>
                <w:szCs w:val="24"/>
              </w:rPr>
              <w:t>2</w:t>
            </w:r>
          </w:p>
        </w:tc>
        <w:tc>
          <w:tcPr>
            <w:tcW w:w="1761" w:type="dxa"/>
          </w:tcPr>
          <w:p w:rsidR="00AF7D3F" w:rsidRPr="00D478B1" w:rsidRDefault="00AF7D3F" w:rsidP="00D478B1">
            <w:pPr>
              <w:pStyle w:val="aa"/>
              <w:rPr>
                <w:rFonts w:ascii="Times New Roman" w:hAnsi="Times New Roman" w:cs="Times New Roman"/>
                <w:sz w:val="24"/>
                <w:szCs w:val="24"/>
              </w:rPr>
            </w:pPr>
            <w:r w:rsidRPr="00D478B1">
              <w:rPr>
                <w:rFonts w:ascii="Times New Roman" w:hAnsi="Times New Roman" w:cs="Times New Roman"/>
                <w:spacing w:val="-2"/>
                <w:sz w:val="24"/>
                <w:szCs w:val="24"/>
              </w:rPr>
              <w:t>Практическое занятие</w:t>
            </w:r>
          </w:p>
        </w:tc>
        <w:tc>
          <w:tcPr>
            <w:tcW w:w="1843" w:type="dxa"/>
          </w:tcPr>
          <w:p w:rsidR="00AF7D3F" w:rsidRPr="00D478B1" w:rsidRDefault="00AF7D3F" w:rsidP="00D478B1">
            <w:pPr>
              <w:pStyle w:val="aa"/>
              <w:rPr>
                <w:rFonts w:ascii="Times New Roman" w:hAnsi="Times New Roman" w:cs="Times New Roman"/>
                <w:sz w:val="24"/>
                <w:szCs w:val="24"/>
              </w:rPr>
            </w:pPr>
            <w:r w:rsidRPr="00D478B1">
              <w:rPr>
                <w:rFonts w:ascii="Times New Roman" w:hAnsi="Times New Roman" w:cs="Times New Roman"/>
                <w:spacing w:val="-2"/>
                <w:sz w:val="24"/>
                <w:szCs w:val="24"/>
              </w:rPr>
              <w:t>«Письмо</w:t>
            </w:r>
            <w:r w:rsidRPr="00D478B1">
              <w:rPr>
                <w:rFonts w:ascii="Times New Roman" w:hAnsi="Times New Roman" w:cs="Times New Roman"/>
                <w:sz w:val="24"/>
                <w:szCs w:val="24"/>
              </w:rPr>
              <w:tab/>
            </w:r>
            <w:r w:rsidRPr="00D478B1">
              <w:rPr>
                <w:rFonts w:ascii="Times New Roman" w:hAnsi="Times New Roman" w:cs="Times New Roman"/>
                <w:spacing w:val="-6"/>
                <w:sz w:val="24"/>
                <w:szCs w:val="24"/>
              </w:rPr>
              <w:t xml:space="preserve">на </w:t>
            </w:r>
            <w:r w:rsidRPr="00D478B1">
              <w:rPr>
                <w:rFonts w:ascii="Times New Roman" w:hAnsi="Times New Roman" w:cs="Times New Roman"/>
                <w:spacing w:val="-2"/>
                <w:sz w:val="24"/>
                <w:szCs w:val="24"/>
              </w:rPr>
              <w:t>даргинскомязыке».</w:t>
            </w:r>
          </w:p>
        </w:tc>
        <w:tc>
          <w:tcPr>
            <w:tcW w:w="4613" w:type="dxa"/>
          </w:tcPr>
          <w:p w:rsidR="00AF7D3F" w:rsidRPr="00D478B1" w:rsidRDefault="00AF7D3F" w:rsidP="00D478B1">
            <w:pPr>
              <w:pStyle w:val="aa"/>
              <w:rPr>
                <w:rFonts w:ascii="Times New Roman" w:hAnsi="Times New Roman" w:cs="Times New Roman"/>
                <w:sz w:val="24"/>
                <w:szCs w:val="24"/>
              </w:rPr>
            </w:pPr>
            <w:r w:rsidRPr="00D478B1">
              <w:rPr>
                <w:rFonts w:ascii="Times New Roman" w:hAnsi="Times New Roman" w:cs="Times New Roman"/>
                <w:sz w:val="24"/>
                <w:szCs w:val="24"/>
              </w:rPr>
              <w:t>Оформлять свои мысли на письме, видеть орфограммы и грамотно писать слова.</w:t>
            </w:r>
          </w:p>
          <w:p w:rsidR="00AF7D3F" w:rsidRPr="00D478B1" w:rsidRDefault="00AF7D3F" w:rsidP="00D478B1">
            <w:pPr>
              <w:pStyle w:val="aa"/>
              <w:rPr>
                <w:rFonts w:ascii="Times New Roman" w:hAnsi="Times New Roman" w:cs="Times New Roman"/>
                <w:sz w:val="24"/>
                <w:szCs w:val="24"/>
              </w:rPr>
            </w:pPr>
            <w:r w:rsidRPr="00D478B1">
              <w:rPr>
                <w:rFonts w:ascii="Times New Roman" w:hAnsi="Times New Roman" w:cs="Times New Roman"/>
                <w:spacing w:val="-2"/>
                <w:sz w:val="24"/>
                <w:szCs w:val="24"/>
              </w:rPr>
              <w:t>Проявлять</w:t>
            </w:r>
            <w:r w:rsidRPr="00D478B1">
              <w:rPr>
                <w:rFonts w:ascii="Times New Roman" w:hAnsi="Times New Roman" w:cs="Times New Roman"/>
                <w:sz w:val="24"/>
                <w:szCs w:val="24"/>
              </w:rPr>
              <w:tab/>
            </w:r>
            <w:r w:rsidRPr="00D478B1">
              <w:rPr>
                <w:rFonts w:ascii="Times New Roman" w:hAnsi="Times New Roman" w:cs="Times New Roman"/>
                <w:spacing w:val="-2"/>
                <w:sz w:val="24"/>
                <w:szCs w:val="24"/>
              </w:rPr>
              <w:t xml:space="preserve">ценностное </w:t>
            </w:r>
            <w:r w:rsidRPr="00D478B1">
              <w:rPr>
                <w:rFonts w:ascii="Times New Roman" w:hAnsi="Times New Roman" w:cs="Times New Roman"/>
                <w:sz w:val="24"/>
                <w:szCs w:val="24"/>
              </w:rPr>
              <w:t>отношение родному языку.</w:t>
            </w:r>
          </w:p>
          <w:p w:rsidR="00AF7D3F" w:rsidRPr="00D478B1" w:rsidRDefault="00AF7D3F" w:rsidP="00D478B1">
            <w:pPr>
              <w:pStyle w:val="aa"/>
              <w:rPr>
                <w:rFonts w:ascii="Times New Roman" w:hAnsi="Times New Roman" w:cs="Times New Roman"/>
                <w:sz w:val="24"/>
                <w:szCs w:val="24"/>
              </w:rPr>
            </w:pPr>
            <w:r w:rsidRPr="00D478B1">
              <w:rPr>
                <w:rFonts w:ascii="Times New Roman" w:hAnsi="Times New Roman" w:cs="Times New Roman"/>
                <w:spacing w:val="-2"/>
                <w:sz w:val="24"/>
                <w:szCs w:val="24"/>
              </w:rPr>
              <w:t>Проявлять</w:t>
            </w:r>
            <w:r w:rsidRPr="00D478B1">
              <w:rPr>
                <w:rFonts w:ascii="Times New Roman" w:hAnsi="Times New Roman" w:cs="Times New Roman"/>
                <w:sz w:val="24"/>
                <w:szCs w:val="24"/>
              </w:rPr>
              <w:tab/>
            </w:r>
            <w:r w:rsidRPr="00D478B1">
              <w:rPr>
                <w:rFonts w:ascii="Times New Roman" w:hAnsi="Times New Roman" w:cs="Times New Roman"/>
                <w:spacing w:val="-2"/>
                <w:sz w:val="24"/>
                <w:szCs w:val="24"/>
              </w:rPr>
              <w:t>интерес</w:t>
            </w:r>
            <w:r w:rsidRPr="00D478B1">
              <w:rPr>
                <w:rFonts w:ascii="Times New Roman" w:hAnsi="Times New Roman" w:cs="Times New Roman"/>
                <w:sz w:val="24"/>
                <w:szCs w:val="24"/>
              </w:rPr>
              <w:tab/>
            </w:r>
            <w:r w:rsidRPr="00D478B1">
              <w:rPr>
                <w:rFonts w:ascii="Times New Roman" w:hAnsi="Times New Roman" w:cs="Times New Roman"/>
                <w:spacing w:val="-10"/>
                <w:sz w:val="24"/>
                <w:szCs w:val="24"/>
              </w:rPr>
              <w:t xml:space="preserve">к </w:t>
            </w:r>
            <w:r w:rsidRPr="00D478B1">
              <w:rPr>
                <w:rFonts w:ascii="Times New Roman" w:hAnsi="Times New Roman" w:cs="Times New Roman"/>
                <w:sz w:val="24"/>
                <w:szCs w:val="24"/>
              </w:rPr>
              <w:t>эпистолярному жанру.</w:t>
            </w:r>
          </w:p>
        </w:tc>
      </w:tr>
      <w:tr w:rsidR="00AF7D3F" w:rsidRPr="00D478B1" w:rsidTr="00D478B1">
        <w:trPr>
          <w:trHeight w:val="1103"/>
        </w:trPr>
        <w:tc>
          <w:tcPr>
            <w:tcW w:w="859" w:type="dxa"/>
          </w:tcPr>
          <w:p w:rsidR="00AF7D3F" w:rsidRPr="00D478B1" w:rsidRDefault="00AF7D3F" w:rsidP="00D478B1">
            <w:pPr>
              <w:pStyle w:val="aa"/>
              <w:rPr>
                <w:rFonts w:ascii="Times New Roman" w:hAnsi="Times New Roman" w:cs="Times New Roman"/>
                <w:sz w:val="24"/>
                <w:szCs w:val="24"/>
              </w:rPr>
            </w:pPr>
            <w:r w:rsidRPr="00D478B1">
              <w:rPr>
                <w:rFonts w:ascii="Times New Roman" w:hAnsi="Times New Roman" w:cs="Times New Roman"/>
                <w:sz w:val="24"/>
                <w:szCs w:val="24"/>
              </w:rPr>
              <w:t>2</w:t>
            </w:r>
          </w:p>
        </w:tc>
        <w:tc>
          <w:tcPr>
            <w:tcW w:w="1761" w:type="dxa"/>
          </w:tcPr>
          <w:p w:rsidR="00AF7D3F" w:rsidRPr="00D478B1" w:rsidRDefault="00AF7D3F" w:rsidP="00D478B1">
            <w:pPr>
              <w:pStyle w:val="aa"/>
              <w:rPr>
                <w:rFonts w:ascii="Times New Roman" w:hAnsi="Times New Roman" w:cs="Times New Roman"/>
                <w:sz w:val="24"/>
                <w:szCs w:val="24"/>
              </w:rPr>
            </w:pPr>
            <w:r w:rsidRPr="00D478B1">
              <w:rPr>
                <w:rFonts w:ascii="Times New Roman" w:hAnsi="Times New Roman" w:cs="Times New Roman"/>
                <w:sz w:val="24"/>
                <w:szCs w:val="24"/>
              </w:rPr>
              <w:t>Деловая</w:t>
            </w:r>
            <w:r w:rsidRPr="00D478B1">
              <w:rPr>
                <w:rFonts w:ascii="Times New Roman" w:hAnsi="Times New Roman" w:cs="Times New Roman"/>
                <w:spacing w:val="-7"/>
                <w:sz w:val="24"/>
                <w:szCs w:val="24"/>
              </w:rPr>
              <w:t xml:space="preserve"> </w:t>
            </w:r>
            <w:r w:rsidRPr="00D478B1">
              <w:rPr>
                <w:rFonts w:ascii="Times New Roman" w:hAnsi="Times New Roman" w:cs="Times New Roman"/>
                <w:spacing w:val="-4"/>
                <w:sz w:val="24"/>
                <w:szCs w:val="24"/>
              </w:rPr>
              <w:t>игра</w:t>
            </w:r>
          </w:p>
        </w:tc>
        <w:tc>
          <w:tcPr>
            <w:tcW w:w="1843" w:type="dxa"/>
          </w:tcPr>
          <w:p w:rsidR="00AF7D3F" w:rsidRPr="00D478B1" w:rsidRDefault="00AF7D3F" w:rsidP="00D478B1">
            <w:pPr>
              <w:pStyle w:val="aa"/>
              <w:rPr>
                <w:rFonts w:ascii="Times New Roman" w:hAnsi="Times New Roman" w:cs="Times New Roman"/>
                <w:sz w:val="24"/>
                <w:szCs w:val="24"/>
              </w:rPr>
            </w:pPr>
            <w:r w:rsidRPr="00D478B1">
              <w:rPr>
                <w:rFonts w:ascii="Times New Roman" w:hAnsi="Times New Roman" w:cs="Times New Roman"/>
                <w:spacing w:val="-2"/>
                <w:sz w:val="24"/>
                <w:szCs w:val="24"/>
              </w:rPr>
              <w:t>«Диктор телевидения».</w:t>
            </w:r>
          </w:p>
        </w:tc>
        <w:tc>
          <w:tcPr>
            <w:tcW w:w="4613" w:type="dxa"/>
          </w:tcPr>
          <w:p w:rsidR="00AF7D3F" w:rsidRPr="00D478B1" w:rsidRDefault="00AF7D3F" w:rsidP="00D478B1">
            <w:pPr>
              <w:pStyle w:val="aa"/>
              <w:rPr>
                <w:rFonts w:ascii="Times New Roman" w:hAnsi="Times New Roman" w:cs="Times New Roman"/>
                <w:sz w:val="24"/>
                <w:szCs w:val="24"/>
              </w:rPr>
            </w:pPr>
            <w:r w:rsidRPr="00D478B1">
              <w:rPr>
                <w:rFonts w:ascii="Times New Roman" w:hAnsi="Times New Roman" w:cs="Times New Roman"/>
                <w:sz w:val="24"/>
                <w:szCs w:val="24"/>
              </w:rPr>
              <w:t>Соблюдать</w:t>
            </w:r>
            <w:r w:rsidRPr="00D478B1">
              <w:rPr>
                <w:rFonts w:ascii="Times New Roman" w:hAnsi="Times New Roman" w:cs="Times New Roman"/>
                <w:spacing w:val="80"/>
                <w:sz w:val="24"/>
                <w:szCs w:val="24"/>
              </w:rPr>
              <w:t xml:space="preserve"> </w:t>
            </w:r>
            <w:r w:rsidRPr="00D478B1">
              <w:rPr>
                <w:rFonts w:ascii="Times New Roman" w:hAnsi="Times New Roman" w:cs="Times New Roman"/>
                <w:sz w:val="24"/>
                <w:szCs w:val="24"/>
              </w:rPr>
              <w:t>нормы</w:t>
            </w:r>
            <w:r w:rsidRPr="00D478B1">
              <w:rPr>
                <w:rFonts w:ascii="Times New Roman" w:hAnsi="Times New Roman" w:cs="Times New Roman"/>
                <w:spacing w:val="80"/>
                <w:sz w:val="24"/>
                <w:szCs w:val="24"/>
              </w:rPr>
              <w:t xml:space="preserve"> </w:t>
            </w:r>
            <w:r w:rsidRPr="00D478B1">
              <w:rPr>
                <w:rFonts w:ascii="Times New Roman" w:hAnsi="Times New Roman" w:cs="Times New Roman"/>
                <w:sz w:val="24"/>
                <w:szCs w:val="24"/>
              </w:rPr>
              <w:t>даргинского литературного произношения.</w:t>
            </w:r>
          </w:p>
          <w:p w:rsidR="00AF7D3F" w:rsidRPr="00D478B1" w:rsidRDefault="00AF7D3F" w:rsidP="00D478B1">
            <w:pPr>
              <w:pStyle w:val="aa"/>
              <w:rPr>
                <w:rFonts w:ascii="Times New Roman" w:hAnsi="Times New Roman" w:cs="Times New Roman"/>
                <w:sz w:val="24"/>
                <w:szCs w:val="24"/>
              </w:rPr>
            </w:pPr>
            <w:r w:rsidRPr="00D478B1">
              <w:rPr>
                <w:rFonts w:ascii="Times New Roman" w:hAnsi="Times New Roman" w:cs="Times New Roman"/>
                <w:sz w:val="24"/>
                <w:szCs w:val="24"/>
              </w:rPr>
              <w:t>Развивать</w:t>
            </w:r>
            <w:r w:rsidRPr="00D478B1">
              <w:rPr>
                <w:rFonts w:ascii="Times New Roman" w:hAnsi="Times New Roman" w:cs="Times New Roman"/>
                <w:spacing w:val="69"/>
                <w:w w:val="150"/>
                <w:sz w:val="24"/>
                <w:szCs w:val="24"/>
              </w:rPr>
              <w:t xml:space="preserve"> </w:t>
            </w:r>
            <w:r w:rsidRPr="00D478B1">
              <w:rPr>
                <w:rFonts w:ascii="Times New Roman" w:hAnsi="Times New Roman" w:cs="Times New Roman"/>
                <w:sz w:val="24"/>
                <w:szCs w:val="24"/>
              </w:rPr>
              <w:t>диалогическую</w:t>
            </w:r>
            <w:r w:rsidRPr="00D478B1">
              <w:rPr>
                <w:rFonts w:ascii="Times New Roman" w:hAnsi="Times New Roman" w:cs="Times New Roman"/>
                <w:spacing w:val="69"/>
                <w:w w:val="150"/>
                <w:sz w:val="24"/>
                <w:szCs w:val="24"/>
              </w:rPr>
              <w:t xml:space="preserve"> </w:t>
            </w:r>
            <w:r w:rsidRPr="00D478B1">
              <w:rPr>
                <w:rFonts w:ascii="Times New Roman" w:hAnsi="Times New Roman" w:cs="Times New Roman"/>
                <w:spacing w:val="-4"/>
                <w:sz w:val="24"/>
                <w:szCs w:val="24"/>
              </w:rPr>
              <w:t>речь.</w:t>
            </w:r>
          </w:p>
          <w:p w:rsidR="00AF7D3F" w:rsidRPr="00D478B1" w:rsidRDefault="00AF7D3F" w:rsidP="00D478B1">
            <w:pPr>
              <w:pStyle w:val="aa"/>
              <w:rPr>
                <w:rFonts w:ascii="Times New Roman" w:hAnsi="Times New Roman" w:cs="Times New Roman"/>
                <w:sz w:val="24"/>
                <w:szCs w:val="24"/>
              </w:rPr>
            </w:pPr>
            <w:r w:rsidRPr="00D478B1">
              <w:rPr>
                <w:rFonts w:ascii="Times New Roman" w:hAnsi="Times New Roman" w:cs="Times New Roman"/>
                <w:sz w:val="24"/>
                <w:szCs w:val="24"/>
              </w:rPr>
              <w:t>Развивать</w:t>
            </w:r>
            <w:r w:rsidRPr="00D478B1">
              <w:rPr>
                <w:rFonts w:ascii="Times New Roman" w:hAnsi="Times New Roman" w:cs="Times New Roman"/>
                <w:spacing w:val="-4"/>
                <w:sz w:val="24"/>
                <w:szCs w:val="24"/>
              </w:rPr>
              <w:t xml:space="preserve"> </w:t>
            </w:r>
            <w:r w:rsidRPr="00D478B1">
              <w:rPr>
                <w:rFonts w:ascii="Times New Roman" w:hAnsi="Times New Roman" w:cs="Times New Roman"/>
                <w:sz w:val="24"/>
                <w:szCs w:val="24"/>
              </w:rPr>
              <w:t>навыки</w:t>
            </w:r>
            <w:r w:rsidRPr="00D478B1">
              <w:rPr>
                <w:rFonts w:ascii="Times New Roman" w:hAnsi="Times New Roman" w:cs="Times New Roman"/>
                <w:spacing w:val="-1"/>
                <w:sz w:val="24"/>
                <w:szCs w:val="24"/>
              </w:rPr>
              <w:t xml:space="preserve"> </w:t>
            </w:r>
            <w:r w:rsidRPr="00D478B1">
              <w:rPr>
                <w:rFonts w:ascii="Times New Roman" w:hAnsi="Times New Roman" w:cs="Times New Roman"/>
                <w:sz w:val="24"/>
                <w:szCs w:val="24"/>
              </w:rPr>
              <w:t>работы</w:t>
            </w:r>
            <w:r w:rsidRPr="00D478B1">
              <w:rPr>
                <w:rFonts w:ascii="Times New Roman" w:hAnsi="Times New Roman" w:cs="Times New Roman"/>
                <w:spacing w:val="-1"/>
                <w:sz w:val="24"/>
                <w:szCs w:val="24"/>
              </w:rPr>
              <w:t xml:space="preserve"> </w:t>
            </w:r>
            <w:r w:rsidRPr="00D478B1">
              <w:rPr>
                <w:rFonts w:ascii="Times New Roman" w:hAnsi="Times New Roman" w:cs="Times New Roman"/>
                <w:sz w:val="24"/>
                <w:szCs w:val="24"/>
              </w:rPr>
              <w:t>в</w:t>
            </w:r>
            <w:r w:rsidRPr="00D478B1">
              <w:rPr>
                <w:rFonts w:ascii="Times New Roman" w:hAnsi="Times New Roman" w:cs="Times New Roman"/>
                <w:spacing w:val="-2"/>
                <w:sz w:val="24"/>
                <w:szCs w:val="24"/>
              </w:rPr>
              <w:t xml:space="preserve"> паре.</w:t>
            </w:r>
          </w:p>
        </w:tc>
      </w:tr>
      <w:tr w:rsidR="00AF7D3F" w:rsidRPr="00D478B1" w:rsidTr="00D478B1">
        <w:trPr>
          <w:trHeight w:val="1103"/>
        </w:trPr>
        <w:tc>
          <w:tcPr>
            <w:tcW w:w="859" w:type="dxa"/>
          </w:tcPr>
          <w:p w:rsidR="00AF7D3F" w:rsidRPr="00D478B1" w:rsidRDefault="00AF7D3F" w:rsidP="00D478B1">
            <w:pPr>
              <w:pStyle w:val="aa"/>
              <w:rPr>
                <w:rFonts w:ascii="Times New Roman" w:hAnsi="Times New Roman" w:cs="Times New Roman"/>
                <w:sz w:val="24"/>
                <w:szCs w:val="24"/>
              </w:rPr>
            </w:pPr>
            <w:r w:rsidRPr="00D478B1">
              <w:rPr>
                <w:rFonts w:ascii="Times New Roman" w:hAnsi="Times New Roman" w:cs="Times New Roman"/>
                <w:sz w:val="24"/>
                <w:szCs w:val="24"/>
              </w:rPr>
              <w:t>3</w:t>
            </w:r>
          </w:p>
        </w:tc>
        <w:tc>
          <w:tcPr>
            <w:tcW w:w="1761" w:type="dxa"/>
          </w:tcPr>
          <w:p w:rsidR="00AF7D3F" w:rsidRPr="00D478B1" w:rsidRDefault="00AF7D3F" w:rsidP="00D478B1">
            <w:pPr>
              <w:pStyle w:val="aa"/>
              <w:rPr>
                <w:rFonts w:ascii="Times New Roman" w:hAnsi="Times New Roman" w:cs="Times New Roman"/>
                <w:sz w:val="24"/>
                <w:szCs w:val="24"/>
              </w:rPr>
            </w:pPr>
            <w:r w:rsidRPr="00D478B1">
              <w:rPr>
                <w:rFonts w:ascii="Times New Roman" w:hAnsi="Times New Roman" w:cs="Times New Roman"/>
                <w:spacing w:val="-2"/>
                <w:sz w:val="24"/>
                <w:szCs w:val="24"/>
              </w:rPr>
              <w:t>Конкурс</w:t>
            </w:r>
          </w:p>
        </w:tc>
        <w:tc>
          <w:tcPr>
            <w:tcW w:w="1843" w:type="dxa"/>
          </w:tcPr>
          <w:p w:rsidR="00AF7D3F" w:rsidRPr="00D478B1" w:rsidRDefault="00AF7D3F" w:rsidP="00D478B1">
            <w:pPr>
              <w:pStyle w:val="aa"/>
              <w:rPr>
                <w:rFonts w:ascii="Times New Roman" w:hAnsi="Times New Roman" w:cs="Times New Roman"/>
                <w:sz w:val="24"/>
                <w:szCs w:val="24"/>
              </w:rPr>
            </w:pPr>
            <w:r w:rsidRPr="00D478B1">
              <w:rPr>
                <w:rFonts w:ascii="Times New Roman" w:hAnsi="Times New Roman" w:cs="Times New Roman"/>
                <w:spacing w:val="-2"/>
                <w:sz w:val="24"/>
                <w:szCs w:val="24"/>
              </w:rPr>
              <w:t xml:space="preserve">«Пословицы </w:t>
            </w:r>
            <w:r w:rsidRPr="00D478B1">
              <w:rPr>
                <w:rFonts w:ascii="Times New Roman" w:hAnsi="Times New Roman" w:cs="Times New Roman"/>
                <w:sz w:val="24"/>
                <w:szCs w:val="24"/>
              </w:rPr>
              <w:t>ородном</w:t>
            </w:r>
            <w:r w:rsidRPr="00D478B1">
              <w:rPr>
                <w:rFonts w:ascii="Times New Roman" w:hAnsi="Times New Roman" w:cs="Times New Roman"/>
                <w:spacing w:val="-15"/>
                <w:sz w:val="24"/>
                <w:szCs w:val="24"/>
              </w:rPr>
              <w:t xml:space="preserve"> </w:t>
            </w:r>
            <w:r w:rsidRPr="00D478B1">
              <w:rPr>
                <w:rFonts w:ascii="Times New Roman" w:hAnsi="Times New Roman" w:cs="Times New Roman"/>
                <w:sz w:val="24"/>
                <w:szCs w:val="24"/>
              </w:rPr>
              <w:t>языке».</w:t>
            </w:r>
          </w:p>
        </w:tc>
        <w:tc>
          <w:tcPr>
            <w:tcW w:w="4613" w:type="dxa"/>
          </w:tcPr>
          <w:p w:rsidR="00AF7D3F" w:rsidRPr="00D478B1" w:rsidRDefault="00AF7D3F" w:rsidP="00D478B1">
            <w:pPr>
              <w:pStyle w:val="aa"/>
              <w:rPr>
                <w:rFonts w:ascii="Times New Roman" w:hAnsi="Times New Roman" w:cs="Times New Roman"/>
                <w:sz w:val="24"/>
                <w:szCs w:val="24"/>
              </w:rPr>
            </w:pPr>
            <w:r w:rsidRPr="00D478B1">
              <w:rPr>
                <w:rFonts w:ascii="Times New Roman" w:hAnsi="Times New Roman" w:cs="Times New Roman"/>
                <w:spacing w:val="-2"/>
                <w:sz w:val="24"/>
                <w:szCs w:val="24"/>
              </w:rPr>
              <w:t>Рассказывать</w:t>
            </w:r>
            <w:r w:rsidRPr="00D478B1">
              <w:rPr>
                <w:rFonts w:ascii="Times New Roman" w:hAnsi="Times New Roman" w:cs="Times New Roman"/>
                <w:sz w:val="24"/>
                <w:szCs w:val="24"/>
              </w:rPr>
              <w:tab/>
            </w:r>
            <w:r w:rsidRPr="00D478B1">
              <w:rPr>
                <w:rFonts w:ascii="Times New Roman" w:hAnsi="Times New Roman" w:cs="Times New Roman"/>
                <w:spacing w:val="-2"/>
                <w:sz w:val="24"/>
                <w:szCs w:val="24"/>
              </w:rPr>
              <w:t>пословицы</w:t>
            </w:r>
            <w:r w:rsidRPr="00D478B1">
              <w:rPr>
                <w:rFonts w:ascii="Times New Roman" w:hAnsi="Times New Roman" w:cs="Times New Roman"/>
                <w:sz w:val="24"/>
                <w:szCs w:val="24"/>
              </w:rPr>
              <w:tab/>
            </w:r>
            <w:r w:rsidRPr="00D478B1">
              <w:rPr>
                <w:rFonts w:ascii="Times New Roman" w:hAnsi="Times New Roman" w:cs="Times New Roman"/>
                <w:spacing w:val="-10"/>
                <w:sz w:val="24"/>
                <w:szCs w:val="24"/>
              </w:rPr>
              <w:t xml:space="preserve">о </w:t>
            </w:r>
            <w:r w:rsidRPr="00D478B1">
              <w:rPr>
                <w:rFonts w:ascii="Times New Roman" w:hAnsi="Times New Roman" w:cs="Times New Roman"/>
                <w:sz w:val="24"/>
                <w:szCs w:val="24"/>
              </w:rPr>
              <w:t>языке, объяснять их смысл.</w:t>
            </w:r>
          </w:p>
          <w:p w:rsidR="00AF7D3F" w:rsidRPr="00D478B1" w:rsidRDefault="00AF7D3F" w:rsidP="00D478B1">
            <w:pPr>
              <w:pStyle w:val="aa"/>
              <w:rPr>
                <w:rFonts w:ascii="Times New Roman" w:hAnsi="Times New Roman" w:cs="Times New Roman"/>
                <w:sz w:val="24"/>
                <w:szCs w:val="24"/>
              </w:rPr>
            </w:pPr>
            <w:r w:rsidRPr="00D478B1">
              <w:rPr>
                <w:rFonts w:ascii="Times New Roman" w:hAnsi="Times New Roman" w:cs="Times New Roman"/>
                <w:spacing w:val="-2"/>
                <w:sz w:val="24"/>
                <w:szCs w:val="24"/>
              </w:rPr>
              <w:t>Составлять</w:t>
            </w:r>
            <w:r w:rsidRPr="00D478B1">
              <w:rPr>
                <w:rFonts w:ascii="Times New Roman" w:hAnsi="Times New Roman" w:cs="Times New Roman"/>
                <w:sz w:val="24"/>
                <w:szCs w:val="24"/>
              </w:rPr>
              <w:tab/>
            </w:r>
            <w:r w:rsidRPr="00D478B1">
              <w:rPr>
                <w:rFonts w:ascii="Times New Roman" w:hAnsi="Times New Roman" w:cs="Times New Roman"/>
                <w:spacing w:val="-2"/>
                <w:sz w:val="24"/>
                <w:szCs w:val="24"/>
              </w:rPr>
              <w:t>мини-рассказы</w:t>
            </w:r>
            <w:r w:rsidRPr="00D478B1">
              <w:rPr>
                <w:rFonts w:ascii="Times New Roman" w:hAnsi="Times New Roman" w:cs="Times New Roman"/>
                <w:sz w:val="24"/>
                <w:szCs w:val="24"/>
              </w:rPr>
              <w:tab/>
            </w:r>
            <w:r w:rsidRPr="00D478B1">
              <w:rPr>
                <w:rFonts w:ascii="Times New Roman" w:hAnsi="Times New Roman" w:cs="Times New Roman"/>
                <w:spacing w:val="-6"/>
                <w:sz w:val="24"/>
                <w:szCs w:val="24"/>
              </w:rPr>
              <w:t xml:space="preserve">по </w:t>
            </w:r>
            <w:r w:rsidRPr="00D478B1">
              <w:rPr>
                <w:rFonts w:ascii="Times New Roman" w:hAnsi="Times New Roman" w:cs="Times New Roman"/>
                <w:spacing w:val="-4"/>
                <w:sz w:val="24"/>
                <w:szCs w:val="24"/>
              </w:rPr>
              <w:t>ним.</w:t>
            </w:r>
          </w:p>
        </w:tc>
      </w:tr>
      <w:tr w:rsidR="00AF7D3F" w:rsidRPr="00D478B1" w:rsidTr="00D478B1">
        <w:trPr>
          <w:trHeight w:val="2208"/>
        </w:trPr>
        <w:tc>
          <w:tcPr>
            <w:tcW w:w="859" w:type="dxa"/>
          </w:tcPr>
          <w:p w:rsidR="00AF7D3F" w:rsidRPr="00D478B1" w:rsidRDefault="00AF7D3F" w:rsidP="00D478B1">
            <w:pPr>
              <w:pStyle w:val="aa"/>
              <w:rPr>
                <w:rFonts w:ascii="Times New Roman" w:hAnsi="Times New Roman" w:cs="Times New Roman"/>
                <w:sz w:val="24"/>
                <w:szCs w:val="24"/>
              </w:rPr>
            </w:pPr>
            <w:r w:rsidRPr="00D478B1">
              <w:rPr>
                <w:rFonts w:ascii="Times New Roman" w:hAnsi="Times New Roman" w:cs="Times New Roman"/>
                <w:sz w:val="24"/>
                <w:szCs w:val="24"/>
              </w:rPr>
              <w:t>3</w:t>
            </w:r>
          </w:p>
        </w:tc>
        <w:tc>
          <w:tcPr>
            <w:tcW w:w="1761" w:type="dxa"/>
          </w:tcPr>
          <w:p w:rsidR="00AF7D3F" w:rsidRPr="00D478B1" w:rsidRDefault="00AF7D3F" w:rsidP="00D478B1">
            <w:pPr>
              <w:pStyle w:val="aa"/>
              <w:rPr>
                <w:rFonts w:ascii="Times New Roman" w:hAnsi="Times New Roman" w:cs="Times New Roman"/>
                <w:sz w:val="24"/>
                <w:szCs w:val="24"/>
              </w:rPr>
            </w:pPr>
            <w:r w:rsidRPr="00D478B1">
              <w:rPr>
                <w:rFonts w:ascii="Times New Roman" w:hAnsi="Times New Roman" w:cs="Times New Roman"/>
                <w:sz w:val="24"/>
                <w:szCs w:val="24"/>
              </w:rPr>
              <w:t>Занятие</w:t>
            </w:r>
            <w:r w:rsidRPr="00D478B1">
              <w:rPr>
                <w:rFonts w:ascii="Times New Roman" w:hAnsi="Times New Roman" w:cs="Times New Roman"/>
                <w:spacing w:val="80"/>
                <w:sz w:val="24"/>
                <w:szCs w:val="24"/>
              </w:rPr>
              <w:t xml:space="preserve"> </w:t>
            </w:r>
            <w:r w:rsidRPr="00D478B1">
              <w:rPr>
                <w:rFonts w:ascii="Times New Roman" w:hAnsi="Times New Roman" w:cs="Times New Roman"/>
                <w:sz w:val="24"/>
                <w:szCs w:val="24"/>
              </w:rPr>
              <w:t>–</w:t>
            </w:r>
            <w:r w:rsidRPr="00D478B1">
              <w:rPr>
                <w:rFonts w:ascii="Times New Roman" w:hAnsi="Times New Roman" w:cs="Times New Roman"/>
                <w:spacing w:val="80"/>
                <w:sz w:val="24"/>
                <w:szCs w:val="24"/>
              </w:rPr>
              <w:t xml:space="preserve"> </w:t>
            </w:r>
            <w:r w:rsidRPr="00D478B1">
              <w:rPr>
                <w:rFonts w:ascii="Times New Roman" w:hAnsi="Times New Roman" w:cs="Times New Roman"/>
                <w:sz w:val="24"/>
                <w:szCs w:val="24"/>
              </w:rPr>
              <w:t>выпуск стенной газеты</w:t>
            </w:r>
          </w:p>
        </w:tc>
        <w:tc>
          <w:tcPr>
            <w:tcW w:w="1843" w:type="dxa"/>
          </w:tcPr>
          <w:p w:rsidR="00AF7D3F" w:rsidRPr="00D478B1" w:rsidRDefault="00AF7D3F" w:rsidP="00D478B1">
            <w:pPr>
              <w:pStyle w:val="aa"/>
              <w:rPr>
                <w:rFonts w:ascii="Times New Roman" w:hAnsi="Times New Roman" w:cs="Times New Roman"/>
                <w:sz w:val="24"/>
                <w:szCs w:val="24"/>
              </w:rPr>
            </w:pPr>
            <w:r w:rsidRPr="00D478B1">
              <w:rPr>
                <w:rFonts w:ascii="Times New Roman" w:hAnsi="Times New Roman" w:cs="Times New Roman"/>
                <w:sz w:val="24"/>
                <w:szCs w:val="24"/>
              </w:rPr>
              <w:t>«Как</w:t>
            </w:r>
            <w:r w:rsidRPr="00D478B1">
              <w:rPr>
                <w:rFonts w:ascii="Times New Roman" w:hAnsi="Times New Roman" w:cs="Times New Roman"/>
                <w:spacing w:val="-15"/>
                <w:sz w:val="24"/>
                <w:szCs w:val="24"/>
              </w:rPr>
              <w:t xml:space="preserve"> </w:t>
            </w:r>
            <w:r w:rsidRPr="00D478B1">
              <w:rPr>
                <w:rFonts w:ascii="Times New Roman" w:hAnsi="Times New Roman" w:cs="Times New Roman"/>
                <w:sz w:val="24"/>
                <w:szCs w:val="24"/>
              </w:rPr>
              <w:t xml:space="preserve">рождаются </w:t>
            </w:r>
            <w:r w:rsidRPr="00D478B1">
              <w:rPr>
                <w:rFonts w:ascii="Times New Roman" w:hAnsi="Times New Roman" w:cs="Times New Roman"/>
                <w:spacing w:val="-2"/>
                <w:sz w:val="24"/>
                <w:szCs w:val="24"/>
              </w:rPr>
              <w:t>слова».</w:t>
            </w:r>
          </w:p>
        </w:tc>
        <w:tc>
          <w:tcPr>
            <w:tcW w:w="4613" w:type="dxa"/>
          </w:tcPr>
          <w:p w:rsidR="00AF7D3F" w:rsidRPr="00D478B1" w:rsidRDefault="00AF7D3F" w:rsidP="00D478B1">
            <w:pPr>
              <w:pStyle w:val="aa"/>
              <w:rPr>
                <w:rFonts w:ascii="Times New Roman" w:hAnsi="Times New Roman" w:cs="Times New Roman"/>
                <w:sz w:val="24"/>
                <w:szCs w:val="24"/>
              </w:rPr>
            </w:pPr>
            <w:r w:rsidRPr="00D478B1">
              <w:rPr>
                <w:rFonts w:ascii="Times New Roman" w:hAnsi="Times New Roman" w:cs="Times New Roman"/>
                <w:spacing w:val="-2"/>
                <w:sz w:val="24"/>
                <w:szCs w:val="24"/>
              </w:rPr>
              <w:t>Определять</w:t>
            </w:r>
            <w:r w:rsidRPr="00D478B1">
              <w:rPr>
                <w:rFonts w:ascii="Times New Roman" w:hAnsi="Times New Roman" w:cs="Times New Roman"/>
                <w:sz w:val="24"/>
                <w:szCs w:val="24"/>
              </w:rPr>
              <w:tab/>
            </w:r>
            <w:r w:rsidRPr="00D478B1">
              <w:rPr>
                <w:rFonts w:ascii="Times New Roman" w:hAnsi="Times New Roman" w:cs="Times New Roman"/>
                <w:spacing w:val="-2"/>
                <w:sz w:val="24"/>
                <w:szCs w:val="24"/>
              </w:rPr>
              <w:t>способы словообразования.</w:t>
            </w:r>
          </w:p>
          <w:p w:rsidR="00AF7D3F" w:rsidRPr="00D478B1" w:rsidRDefault="00AF7D3F" w:rsidP="00D478B1">
            <w:pPr>
              <w:pStyle w:val="aa"/>
              <w:rPr>
                <w:rFonts w:ascii="Times New Roman" w:hAnsi="Times New Roman" w:cs="Times New Roman"/>
                <w:sz w:val="24"/>
                <w:szCs w:val="24"/>
              </w:rPr>
            </w:pPr>
            <w:r w:rsidRPr="00D478B1">
              <w:rPr>
                <w:rFonts w:ascii="Times New Roman" w:hAnsi="Times New Roman" w:cs="Times New Roman"/>
                <w:sz w:val="24"/>
                <w:szCs w:val="24"/>
              </w:rPr>
              <w:t>Собирать</w:t>
            </w:r>
            <w:r w:rsidRPr="00D478B1">
              <w:rPr>
                <w:rFonts w:ascii="Times New Roman" w:hAnsi="Times New Roman" w:cs="Times New Roman"/>
                <w:spacing w:val="40"/>
                <w:sz w:val="24"/>
                <w:szCs w:val="24"/>
              </w:rPr>
              <w:t xml:space="preserve"> </w:t>
            </w:r>
            <w:r w:rsidRPr="00D478B1">
              <w:rPr>
                <w:rFonts w:ascii="Times New Roman" w:hAnsi="Times New Roman" w:cs="Times New Roman"/>
                <w:sz w:val="24"/>
                <w:szCs w:val="24"/>
              </w:rPr>
              <w:t>материал</w:t>
            </w:r>
            <w:r w:rsidRPr="00D478B1">
              <w:rPr>
                <w:rFonts w:ascii="Times New Roman" w:hAnsi="Times New Roman" w:cs="Times New Roman"/>
                <w:spacing w:val="40"/>
                <w:sz w:val="24"/>
                <w:szCs w:val="24"/>
              </w:rPr>
              <w:t xml:space="preserve"> </w:t>
            </w:r>
            <w:r w:rsidRPr="00D478B1">
              <w:rPr>
                <w:rFonts w:ascii="Times New Roman" w:hAnsi="Times New Roman" w:cs="Times New Roman"/>
                <w:sz w:val="24"/>
                <w:szCs w:val="24"/>
              </w:rPr>
              <w:t>для</w:t>
            </w:r>
            <w:r w:rsidRPr="00D478B1">
              <w:rPr>
                <w:rFonts w:ascii="Times New Roman" w:hAnsi="Times New Roman" w:cs="Times New Roman"/>
                <w:spacing w:val="40"/>
                <w:sz w:val="24"/>
                <w:szCs w:val="24"/>
              </w:rPr>
              <w:t xml:space="preserve"> </w:t>
            </w:r>
            <w:r w:rsidRPr="00D478B1">
              <w:rPr>
                <w:rFonts w:ascii="Times New Roman" w:hAnsi="Times New Roman" w:cs="Times New Roman"/>
                <w:sz w:val="24"/>
                <w:szCs w:val="24"/>
              </w:rPr>
              <w:t xml:space="preserve">выпуска </w:t>
            </w:r>
            <w:r w:rsidRPr="00D478B1">
              <w:rPr>
                <w:rFonts w:ascii="Times New Roman" w:hAnsi="Times New Roman" w:cs="Times New Roman"/>
                <w:spacing w:val="-2"/>
                <w:sz w:val="24"/>
                <w:szCs w:val="24"/>
              </w:rPr>
              <w:t>стенной</w:t>
            </w:r>
            <w:r w:rsidRPr="00D478B1">
              <w:rPr>
                <w:rFonts w:ascii="Times New Roman" w:hAnsi="Times New Roman" w:cs="Times New Roman"/>
                <w:sz w:val="24"/>
                <w:szCs w:val="24"/>
              </w:rPr>
              <w:tab/>
            </w:r>
            <w:r w:rsidRPr="00D478B1">
              <w:rPr>
                <w:rFonts w:ascii="Times New Roman" w:hAnsi="Times New Roman" w:cs="Times New Roman"/>
                <w:sz w:val="24"/>
                <w:szCs w:val="24"/>
              </w:rPr>
              <w:tab/>
            </w:r>
            <w:r w:rsidRPr="00D478B1">
              <w:rPr>
                <w:rFonts w:ascii="Times New Roman" w:hAnsi="Times New Roman" w:cs="Times New Roman"/>
                <w:sz w:val="24"/>
                <w:szCs w:val="24"/>
              </w:rPr>
              <w:tab/>
            </w:r>
            <w:r w:rsidRPr="00D478B1">
              <w:rPr>
                <w:rFonts w:ascii="Times New Roman" w:hAnsi="Times New Roman" w:cs="Times New Roman"/>
                <w:spacing w:val="-2"/>
                <w:sz w:val="24"/>
                <w:szCs w:val="24"/>
              </w:rPr>
              <w:t>газеты</w:t>
            </w:r>
            <w:r w:rsidRPr="00D478B1">
              <w:rPr>
                <w:rFonts w:ascii="Times New Roman" w:hAnsi="Times New Roman" w:cs="Times New Roman"/>
                <w:sz w:val="24"/>
                <w:szCs w:val="24"/>
              </w:rPr>
              <w:tab/>
            </w:r>
            <w:r w:rsidRPr="00D478B1">
              <w:rPr>
                <w:rFonts w:ascii="Times New Roman" w:hAnsi="Times New Roman" w:cs="Times New Roman"/>
                <w:sz w:val="24"/>
                <w:szCs w:val="24"/>
              </w:rPr>
              <w:tab/>
            </w:r>
            <w:r w:rsidRPr="00D478B1">
              <w:rPr>
                <w:rFonts w:ascii="Times New Roman" w:hAnsi="Times New Roman" w:cs="Times New Roman"/>
                <w:sz w:val="24"/>
                <w:szCs w:val="24"/>
              </w:rPr>
              <w:tab/>
            </w:r>
            <w:r w:rsidRPr="00D478B1">
              <w:rPr>
                <w:rFonts w:ascii="Times New Roman" w:hAnsi="Times New Roman" w:cs="Times New Roman"/>
                <w:spacing w:val="-10"/>
                <w:sz w:val="24"/>
                <w:szCs w:val="24"/>
              </w:rPr>
              <w:t xml:space="preserve">и </w:t>
            </w:r>
            <w:r w:rsidRPr="00D478B1">
              <w:rPr>
                <w:rFonts w:ascii="Times New Roman" w:hAnsi="Times New Roman" w:cs="Times New Roman"/>
                <w:spacing w:val="-2"/>
                <w:sz w:val="24"/>
                <w:szCs w:val="24"/>
              </w:rPr>
              <w:t>систематизировать</w:t>
            </w:r>
            <w:r w:rsidRPr="00D478B1">
              <w:rPr>
                <w:rFonts w:ascii="Times New Roman" w:hAnsi="Times New Roman" w:cs="Times New Roman"/>
                <w:sz w:val="24"/>
                <w:szCs w:val="24"/>
              </w:rPr>
              <w:tab/>
            </w:r>
            <w:r w:rsidRPr="00D478B1">
              <w:rPr>
                <w:rFonts w:ascii="Times New Roman" w:hAnsi="Times New Roman" w:cs="Times New Roman"/>
                <w:sz w:val="24"/>
                <w:szCs w:val="24"/>
              </w:rPr>
              <w:tab/>
            </w:r>
            <w:r w:rsidRPr="00D478B1">
              <w:rPr>
                <w:rFonts w:ascii="Times New Roman" w:hAnsi="Times New Roman" w:cs="Times New Roman"/>
                <w:spacing w:val="-4"/>
                <w:sz w:val="24"/>
                <w:szCs w:val="24"/>
              </w:rPr>
              <w:t xml:space="preserve">его. </w:t>
            </w:r>
            <w:r w:rsidRPr="00D478B1">
              <w:rPr>
                <w:rFonts w:ascii="Times New Roman" w:hAnsi="Times New Roman" w:cs="Times New Roman"/>
                <w:spacing w:val="-2"/>
                <w:sz w:val="24"/>
                <w:szCs w:val="24"/>
              </w:rPr>
              <w:t>Проанализироватьсобранный материал</w:t>
            </w:r>
            <w:r w:rsidRPr="00D478B1">
              <w:rPr>
                <w:rFonts w:ascii="Times New Roman" w:hAnsi="Times New Roman" w:cs="Times New Roman"/>
                <w:sz w:val="24"/>
                <w:szCs w:val="24"/>
              </w:rPr>
              <w:tab/>
            </w:r>
            <w:r w:rsidRPr="00D478B1">
              <w:rPr>
                <w:rFonts w:ascii="Times New Roman" w:hAnsi="Times New Roman" w:cs="Times New Roman"/>
                <w:spacing w:val="-10"/>
                <w:sz w:val="24"/>
                <w:szCs w:val="24"/>
              </w:rPr>
              <w:t>и</w:t>
            </w:r>
            <w:r w:rsidRPr="00D478B1">
              <w:rPr>
                <w:rFonts w:ascii="Times New Roman" w:hAnsi="Times New Roman" w:cs="Times New Roman"/>
                <w:sz w:val="24"/>
                <w:szCs w:val="24"/>
              </w:rPr>
              <w:tab/>
            </w:r>
            <w:r w:rsidRPr="00D478B1">
              <w:rPr>
                <w:rFonts w:ascii="Times New Roman" w:hAnsi="Times New Roman" w:cs="Times New Roman"/>
                <w:spacing w:val="-2"/>
                <w:sz w:val="24"/>
                <w:szCs w:val="24"/>
              </w:rPr>
              <w:t>сделать</w:t>
            </w:r>
            <w:r w:rsidRPr="00D478B1">
              <w:rPr>
                <w:rFonts w:ascii="Times New Roman" w:hAnsi="Times New Roman" w:cs="Times New Roman"/>
                <w:sz w:val="24"/>
                <w:szCs w:val="24"/>
              </w:rPr>
              <w:tab/>
            </w:r>
            <w:r w:rsidRPr="00D478B1">
              <w:rPr>
                <w:rFonts w:ascii="Times New Roman" w:hAnsi="Times New Roman" w:cs="Times New Roman"/>
                <w:spacing w:val="-2"/>
                <w:sz w:val="24"/>
                <w:szCs w:val="24"/>
              </w:rPr>
              <w:t>вывод.</w:t>
            </w:r>
          </w:p>
          <w:p w:rsidR="00AF7D3F" w:rsidRPr="00D478B1" w:rsidRDefault="00AF7D3F" w:rsidP="00D478B1">
            <w:pPr>
              <w:pStyle w:val="aa"/>
              <w:rPr>
                <w:rFonts w:ascii="Times New Roman" w:hAnsi="Times New Roman" w:cs="Times New Roman"/>
                <w:sz w:val="24"/>
                <w:szCs w:val="24"/>
              </w:rPr>
            </w:pPr>
            <w:r w:rsidRPr="00D478B1">
              <w:rPr>
                <w:rFonts w:ascii="Times New Roman" w:hAnsi="Times New Roman" w:cs="Times New Roman"/>
                <w:sz w:val="24"/>
                <w:szCs w:val="24"/>
              </w:rPr>
              <w:t>Презентовать</w:t>
            </w:r>
            <w:r w:rsidRPr="00D478B1">
              <w:rPr>
                <w:rFonts w:ascii="Times New Roman" w:hAnsi="Times New Roman" w:cs="Times New Roman"/>
                <w:spacing w:val="-3"/>
                <w:sz w:val="24"/>
                <w:szCs w:val="24"/>
              </w:rPr>
              <w:t xml:space="preserve"> </w:t>
            </w:r>
            <w:r w:rsidRPr="00D478B1">
              <w:rPr>
                <w:rFonts w:ascii="Times New Roman" w:hAnsi="Times New Roman" w:cs="Times New Roman"/>
                <w:sz w:val="24"/>
                <w:szCs w:val="24"/>
              </w:rPr>
              <w:t>свою</w:t>
            </w:r>
            <w:r w:rsidRPr="00D478B1">
              <w:rPr>
                <w:rFonts w:ascii="Times New Roman" w:hAnsi="Times New Roman" w:cs="Times New Roman"/>
                <w:spacing w:val="-4"/>
                <w:sz w:val="24"/>
                <w:szCs w:val="24"/>
              </w:rPr>
              <w:t xml:space="preserve"> </w:t>
            </w:r>
            <w:r w:rsidRPr="00D478B1">
              <w:rPr>
                <w:rFonts w:ascii="Times New Roman" w:hAnsi="Times New Roman" w:cs="Times New Roman"/>
                <w:spacing w:val="-2"/>
                <w:sz w:val="24"/>
                <w:szCs w:val="24"/>
              </w:rPr>
              <w:t>работу.</w:t>
            </w:r>
          </w:p>
        </w:tc>
      </w:tr>
      <w:tr w:rsidR="00AF7D3F" w:rsidRPr="00D478B1" w:rsidTr="00D478B1">
        <w:trPr>
          <w:trHeight w:val="1103"/>
        </w:trPr>
        <w:tc>
          <w:tcPr>
            <w:tcW w:w="859" w:type="dxa"/>
          </w:tcPr>
          <w:p w:rsidR="00AF7D3F" w:rsidRPr="00D478B1" w:rsidRDefault="00AF7D3F" w:rsidP="00D478B1">
            <w:pPr>
              <w:pStyle w:val="aa"/>
              <w:rPr>
                <w:rFonts w:ascii="Times New Roman" w:hAnsi="Times New Roman" w:cs="Times New Roman"/>
                <w:sz w:val="24"/>
                <w:szCs w:val="24"/>
              </w:rPr>
            </w:pPr>
            <w:r w:rsidRPr="00D478B1">
              <w:rPr>
                <w:rFonts w:ascii="Times New Roman" w:hAnsi="Times New Roman" w:cs="Times New Roman"/>
                <w:sz w:val="24"/>
                <w:szCs w:val="24"/>
              </w:rPr>
              <w:t>3</w:t>
            </w:r>
          </w:p>
        </w:tc>
        <w:tc>
          <w:tcPr>
            <w:tcW w:w="1761" w:type="dxa"/>
          </w:tcPr>
          <w:p w:rsidR="00AF7D3F" w:rsidRPr="00D478B1" w:rsidRDefault="00AF7D3F" w:rsidP="00D478B1">
            <w:pPr>
              <w:pStyle w:val="aa"/>
              <w:rPr>
                <w:rFonts w:ascii="Times New Roman" w:hAnsi="Times New Roman" w:cs="Times New Roman"/>
                <w:sz w:val="24"/>
                <w:szCs w:val="24"/>
              </w:rPr>
            </w:pPr>
            <w:r w:rsidRPr="00D478B1">
              <w:rPr>
                <w:rFonts w:ascii="Times New Roman" w:hAnsi="Times New Roman" w:cs="Times New Roman"/>
                <w:spacing w:val="-2"/>
                <w:sz w:val="24"/>
                <w:szCs w:val="24"/>
              </w:rPr>
              <w:t>Практическое занятие</w:t>
            </w:r>
          </w:p>
        </w:tc>
        <w:tc>
          <w:tcPr>
            <w:tcW w:w="1843" w:type="dxa"/>
          </w:tcPr>
          <w:p w:rsidR="00AF7D3F" w:rsidRPr="00D478B1" w:rsidRDefault="00AF7D3F" w:rsidP="00D478B1">
            <w:pPr>
              <w:pStyle w:val="aa"/>
              <w:rPr>
                <w:rFonts w:ascii="Times New Roman" w:hAnsi="Times New Roman" w:cs="Times New Roman"/>
                <w:sz w:val="24"/>
                <w:szCs w:val="24"/>
              </w:rPr>
            </w:pPr>
            <w:r w:rsidRPr="00D478B1">
              <w:rPr>
                <w:rFonts w:ascii="Times New Roman" w:hAnsi="Times New Roman" w:cs="Times New Roman"/>
                <w:spacing w:val="-2"/>
                <w:sz w:val="24"/>
                <w:szCs w:val="24"/>
              </w:rPr>
              <w:t>«Прочитаешь</w:t>
            </w:r>
            <w:r w:rsidRPr="00D478B1">
              <w:rPr>
                <w:rFonts w:ascii="Times New Roman" w:hAnsi="Times New Roman" w:cs="Times New Roman"/>
                <w:sz w:val="24"/>
                <w:szCs w:val="24"/>
              </w:rPr>
              <w:tab/>
            </w:r>
            <w:r w:rsidRPr="00D478B1">
              <w:rPr>
                <w:rFonts w:ascii="Times New Roman" w:hAnsi="Times New Roman" w:cs="Times New Roman"/>
                <w:spacing w:val="-10"/>
                <w:sz w:val="24"/>
                <w:szCs w:val="24"/>
              </w:rPr>
              <w:t xml:space="preserve">– </w:t>
            </w:r>
            <w:r w:rsidRPr="00D478B1">
              <w:rPr>
                <w:rFonts w:ascii="Times New Roman" w:hAnsi="Times New Roman" w:cs="Times New Roman"/>
                <w:sz w:val="24"/>
                <w:szCs w:val="24"/>
              </w:rPr>
              <w:t>многое узнаешь».</w:t>
            </w:r>
          </w:p>
        </w:tc>
        <w:tc>
          <w:tcPr>
            <w:tcW w:w="4613" w:type="dxa"/>
          </w:tcPr>
          <w:p w:rsidR="00AF7D3F" w:rsidRPr="00D478B1" w:rsidRDefault="00AF7D3F" w:rsidP="00D478B1">
            <w:pPr>
              <w:pStyle w:val="aa"/>
              <w:rPr>
                <w:rFonts w:ascii="Times New Roman" w:hAnsi="Times New Roman" w:cs="Times New Roman"/>
                <w:sz w:val="24"/>
                <w:szCs w:val="24"/>
              </w:rPr>
            </w:pPr>
            <w:r w:rsidRPr="00D478B1">
              <w:rPr>
                <w:rFonts w:ascii="Times New Roman" w:hAnsi="Times New Roman" w:cs="Times New Roman"/>
                <w:spacing w:val="-2"/>
                <w:sz w:val="24"/>
                <w:szCs w:val="24"/>
              </w:rPr>
              <w:t>Отбирать</w:t>
            </w:r>
            <w:r w:rsidRPr="00D478B1">
              <w:rPr>
                <w:rFonts w:ascii="Times New Roman" w:hAnsi="Times New Roman" w:cs="Times New Roman"/>
                <w:sz w:val="24"/>
                <w:szCs w:val="24"/>
              </w:rPr>
              <w:tab/>
            </w:r>
            <w:r w:rsidRPr="00D478B1">
              <w:rPr>
                <w:rFonts w:ascii="Times New Roman" w:hAnsi="Times New Roman" w:cs="Times New Roman"/>
                <w:spacing w:val="-10"/>
                <w:sz w:val="24"/>
                <w:szCs w:val="24"/>
              </w:rPr>
              <w:t>и</w:t>
            </w:r>
            <w:r w:rsidRPr="00D478B1">
              <w:rPr>
                <w:rFonts w:ascii="Times New Roman" w:hAnsi="Times New Roman" w:cs="Times New Roman"/>
                <w:sz w:val="24"/>
                <w:szCs w:val="24"/>
              </w:rPr>
              <w:tab/>
            </w:r>
            <w:r w:rsidRPr="00D478B1">
              <w:rPr>
                <w:rFonts w:ascii="Times New Roman" w:hAnsi="Times New Roman" w:cs="Times New Roman"/>
                <w:spacing w:val="-2"/>
                <w:sz w:val="24"/>
                <w:szCs w:val="24"/>
              </w:rPr>
              <w:t>анализировать</w:t>
            </w:r>
          </w:p>
          <w:p w:rsidR="00AF7D3F" w:rsidRPr="00D478B1" w:rsidRDefault="00AF7D3F" w:rsidP="00D478B1">
            <w:pPr>
              <w:pStyle w:val="aa"/>
              <w:rPr>
                <w:rFonts w:ascii="Times New Roman" w:hAnsi="Times New Roman" w:cs="Times New Roman"/>
                <w:sz w:val="24"/>
                <w:szCs w:val="24"/>
              </w:rPr>
            </w:pPr>
            <w:r w:rsidRPr="00D478B1">
              <w:rPr>
                <w:rFonts w:ascii="Times New Roman" w:hAnsi="Times New Roman" w:cs="Times New Roman"/>
                <w:sz w:val="24"/>
                <w:szCs w:val="24"/>
              </w:rPr>
              <w:t>литературу</w:t>
            </w:r>
            <w:r w:rsidRPr="00D478B1">
              <w:rPr>
                <w:rFonts w:ascii="Times New Roman" w:hAnsi="Times New Roman" w:cs="Times New Roman"/>
                <w:spacing w:val="-5"/>
                <w:sz w:val="24"/>
                <w:szCs w:val="24"/>
              </w:rPr>
              <w:t xml:space="preserve"> </w:t>
            </w:r>
            <w:r w:rsidRPr="00D478B1">
              <w:rPr>
                <w:rFonts w:ascii="Times New Roman" w:hAnsi="Times New Roman" w:cs="Times New Roman"/>
                <w:sz w:val="24"/>
                <w:szCs w:val="24"/>
              </w:rPr>
              <w:t xml:space="preserve">по </w:t>
            </w:r>
            <w:r w:rsidRPr="00D478B1">
              <w:rPr>
                <w:rFonts w:ascii="Times New Roman" w:hAnsi="Times New Roman" w:cs="Times New Roman"/>
                <w:spacing w:val="-2"/>
                <w:sz w:val="24"/>
                <w:szCs w:val="24"/>
              </w:rPr>
              <w:t>теме.</w:t>
            </w:r>
          </w:p>
          <w:p w:rsidR="00AF7D3F" w:rsidRPr="00D478B1" w:rsidRDefault="00AF7D3F" w:rsidP="00D478B1">
            <w:pPr>
              <w:pStyle w:val="aa"/>
              <w:rPr>
                <w:rFonts w:ascii="Times New Roman" w:hAnsi="Times New Roman" w:cs="Times New Roman"/>
                <w:sz w:val="24"/>
                <w:szCs w:val="24"/>
              </w:rPr>
            </w:pPr>
            <w:r w:rsidRPr="00D478B1">
              <w:rPr>
                <w:rFonts w:ascii="Times New Roman" w:hAnsi="Times New Roman" w:cs="Times New Roman"/>
                <w:spacing w:val="-2"/>
                <w:sz w:val="24"/>
                <w:szCs w:val="24"/>
              </w:rPr>
              <w:t>Составлять</w:t>
            </w:r>
            <w:r w:rsidRPr="00D478B1">
              <w:rPr>
                <w:rFonts w:ascii="Times New Roman" w:hAnsi="Times New Roman" w:cs="Times New Roman"/>
                <w:sz w:val="24"/>
                <w:szCs w:val="24"/>
              </w:rPr>
              <w:tab/>
            </w:r>
            <w:r w:rsidRPr="00D478B1">
              <w:rPr>
                <w:rFonts w:ascii="Times New Roman" w:hAnsi="Times New Roman" w:cs="Times New Roman"/>
                <w:spacing w:val="-4"/>
                <w:sz w:val="24"/>
                <w:szCs w:val="24"/>
              </w:rPr>
              <w:t>план</w:t>
            </w:r>
            <w:r w:rsidRPr="00D478B1">
              <w:rPr>
                <w:rFonts w:ascii="Times New Roman" w:hAnsi="Times New Roman" w:cs="Times New Roman"/>
                <w:sz w:val="24"/>
                <w:szCs w:val="24"/>
              </w:rPr>
              <w:tab/>
            </w:r>
            <w:r w:rsidRPr="00D478B1">
              <w:rPr>
                <w:rFonts w:ascii="Times New Roman" w:hAnsi="Times New Roman" w:cs="Times New Roman"/>
                <w:spacing w:val="-2"/>
                <w:sz w:val="24"/>
                <w:szCs w:val="24"/>
              </w:rPr>
              <w:t>исследуемой работы.</w:t>
            </w:r>
          </w:p>
        </w:tc>
      </w:tr>
    </w:tbl>
    <w:p w:rsidR="00AF7D3F" w:rsidRPr="00D478B1" w:rsidRDefault="00AF7D3F" w:rsidP="00D478B1">
      <w:pPr>
        <w:pStyle w:val="aa"/>
        <w:rPr>
          <w:rFonts w:ascii="Times New Roman" w:hAnsi="Times New Roman" w:cs="Times New Roman"/>
          <w:sz w:val="24"/>
          <w:szCs w:val="24"/>
        </w:rPr>
        <w:sectPr w:rsidR="00AF7D3F" w:rsidRPr="00D478B1">
          <w:type w:val="continuous"/>
          <w:pgSz w:w="11910" w:h="16840"/>
          <w:pgMar w:top="1120" w:right="760" w:bottom="1200" w:left="1600" w:header="0" w:footer="933" w:gutter="0"/>
          <w:cols w:space="720"/>
        </w:sectPr>
      </w:pPr>
    </w:p>
    <w:tbl>
      <w:tblPr>
        <w:tblStyle w:val="TableNormal"/>
        <w:tblW w:w="0" w:type="auto"/>
        <w:tblInd w:w="2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59"/>
        <w:gridCol w:w="1761"/>
        <w:gridCol w:w="2697"/>
        <w:gridCol w:w="3759"/>
      </w:tblGrid>
      <w:tr w:rsidR="00AF7D3F" w:rsidRPr="00D478B1" w:rsidTr="00D478B1">
        <w:trPr>
          <w:trHeight w:val="830"/>
        </w:trPr>
        <w:tc>
          <w:tcPr>
            <w:tcW w:w="859" w:type="dxa"/>
          </w:tcPr>
          <w:p w:rsidR="00AF7D3F" w:rsidRPr="00D478B1" w:rsidRDefault="00AF7D3F" w:rsidP="00D478B1">
            <w:pPr>
              <w:pStyle w:val="aa"/>
              <w:rPr>
                <w:rFonts w:ascii="Times New Roman" w:hAnsi="Times New Roman" w:cs="Times New Roman"/>
                <w:sz w:val="24"/>
                <w:szCs w:val="24"/>
              </w:rPr>
            </w:pPr>
          </w:p>
        </w:tc>
        <w:tc>
          <w:tcPr>
            <w:tcW w:w="1761" w:type="dxa"/>
          </w:tcPr>
          <w:p w:rsidR="00AF7D3F" w:rsidRPr="00D478B1" w:rsidRDefault="00AF7D3F" w:rsidP="00D478B1">
            <w:pPr>
              <w:pStyle w:val="aa"/>
              <w:rPr>
                <w:rFonts w:ascii="Times New Roman" w:hAnsi="Times New Roman" w:cs="Times New Roman"/>
                <w:sz w:val="24"/>
                <w:szCs w:val="24"/>
              </w:rPr>
            </w:pPr>
          </w:p>
        </w:tc>
        <w:tc>
          <w:tcPr>
            <w:tcW w:w="2697" w:type="dxa"/>
          </w:tcPr>
          <w:p w:rsidR="00AF7D3F" w:rsidRPr="00D478B1" w:rsidRDefault="00AF7D3F" w:rsidP="00D478B1">
            <w:pPr>
              <w:pStyle w:val="aa"/>
              <w:rPr>
                <w:rFonts w:ascii="Times New Roman" w:hAnsi="Times New Roman" w:cs="Times New Roman"/>
                <w:sz w:val="24"/>
                <w:szCs w:val="24"/>
              </w:rPr>
            </w:pPr>
          </w:p>
        </w:tc>
        <w:tc>
          <w:tcPr>
            <w:tcW w:w="3759" w:type="dxa"/>
          </w:tcPr>
          <w:p w:rsidR="00AF7D3F" w:rsidRPr="00D478B1" w:rsidRDefault="00AF7D3F" w:rsidP="00D478B1">
            <w:pPr>
              <w:pStyle w:val="aa"/>
              <w:rPr>
                <w:rFonts w:ascii="Times New Roman" w:hAnsi="Times New Roman" w:cs="Times New Roman"/>
                <w:sz w:val="24"/>
                <w:szCs w:val="24"/>
              </w:rPr>
            </w:pPr>
            <w:r w:rsidRPr="00D478B1">
              <w:rPr>
                <w:rFonts w:ascii="Times New Roman" w:hAnsi="Times New Roman" w:cs="Times New Roman"/>
                <w:sz w:val="24"/>
                <w:szCs w:val="24"/>
              </w:rPr>
              <w:t>Анализироватьрезультаты</w:t>
            </w:r>
            <w:r w:rsidRPr="00D478B1">
              <w:rPr>
                <w:rFonts w:ascii="Times New Roman" w:hAnsi="Times New Roman" w:cs="Times New Roman"/>
                <w:spacing w:val="31"/>
                <w:sz w:val="24"/>
                <w:szCs w:val="24"/>
              </w:rPr>
              <w:t xml:space="preserve"> </w:t>
            </w:r>
            <w:r w:rsidRPr="00D478B1">
              <w:rPr>
                <w:rFonts w:ascii="Times New Roman" w:hAnsi="Times New Roman" w:cs="Times New Roman"/>
                <w:sz w:val="24"/>
                <w:szCs w:val="24"/>
              </w:rPr>
              <w:t xml:space="preserve">своей </w:t>
            </w:r>
            <w:r w:rsidRPr="00D478B1">
              <w:rPr>
                <w:rFonts w:ascii="Times New Roman" w:hAnsi="Times New Roman" w:cs="Times New Roman"/>
                <w:spacing w:val="-2"/>
                <w:sz w:val="24"/>
                <w:szCs w:val="24"/>
              </w:rPr>
              <w:t>деятельность</w:t>
            </w:r>
            <w:r w:rsidRPr="00D478B1">
              <w:rPr>
                <w:rFonts w:ascii="Times New Roman" w:hAnsi="Times New Roman" w:cs="Times New Roman"/>
                <w:sz w:val="24"/>
                <w:szCs w:val="24"/>
              </w:rPr>
              <w:tab/>
            </w:r>
            <w:r w:rsidRPr="00D478B1">
              <w:rPr>
                <w:rFonts w:ascii="Times New Roman" w:hAnsi="Times New Roman" w:cs="Times New Roman"/>
                <w:spacing w:val="-10"/>
                <w:sz w:val="24"/>
                <w:szCs w:val="24"/>
              </w:rPr>
              <w:t>в</w:t>
            </w:r>
            <w:r w:rsidRPr="00D478B1">
              <w:rPr>
                <w:rFonts w:ascii="Times New Roman" w:hAnsi="Times New Roman" w:cs="Times New Roman"/>
                <w:sz w:val="24"/>
                <w:szCs w:val="24"/>
              </w:rPr>
              <w:tab/>
            </w:r>
            <w:r w:rsidRPr="00D478B1">
              <w:rPr>
                <w:rFonts w:ascii="Times New Roman" w:hAnsi="Times New Roman" w:cs="Times New Roman"/>
                <w:spacing w:val="-2"/>
                <w:sz w:val="24"/>
                <w:szCs w:val="24"/>
              </w:rPr>
              <w:t>области</w:t>
            </w:r>
          </w:p>
          <w:p w:rsidR="00AF7D3F" w:rsidRPr="00D478B1" w:rsidRDefault="00AF7D3F" w:rsidP="00D478B1">
            <w:pPr>
              <w:pStyle w:val="aa"/>
              <w:rPr>
                <w:rFonts w:ascii="Times New Roman" w:hAnsi="Times New Roman" w:cs="Times New Roman"/>
                <w:sz w:val="24"/>
                <w:szCs w:val="24"/>
              </w:rPr>
            </w:pPr>
            <w:r w:rsidRPr="00D478B1">
              <w:rPr>
                <w:rFonts w:ascii="Times New Roman" w:hAnsi="Times New Roman" w:cs="Times New Roman"/>
                <w:spacing w:val="-2"/>
                <w:sz w:val="24"/>
                <w:szCs w:val="24"/>
              </w:rPr>
              <w:t>исследований.</w:t>
            </w:r>
          </w:p>
        </w:tc>
      </w:tr>
      <w:tr w:rsidR="00AF7D3F" w:rsidRPr="00D478B1" w:rsidTr="00D478B1">
        <w:trPr>
          <w:trHeight w:val="4692"/>
        </w:trPr>
        <w:tc>
          <w:tcPr>
            <w:tcW w:w="859" w:type="dxa"/>
          </w:tcPr>
          <w:p w:rsidR="00AF7D3F" w:rsidRPr="00D478B1" w:rsidRDefault="00AF7D3F" w:rsidP="00D478B1">
            <w:pPr>
              <w:pStyle w:val="aa"/>
              <w:rPr>
                <w:rFonts w:ascii="Times New Roman" w:hAnsi="Times New Roman" w:cs="Times New Roman"/>
                <w:sz w:val="24"/>
                <w:szCs w:val="24"/>
              </w:rPr>
            </w:pPr>
            <w:r w:rsidRPr="00D478B1">
              <w:rPr>
                <w:rFonts w:ascii="Times New Roman" w:hAnsi="Times New Roman" w:cs="Times New Roman"/>
                <w:sz w:val="24"/>
                <w:szCs w:val="24"/>
              </w:rPr>
              <w:t>3</w:t>
            </w:r>
          </w:p>
        </w:tc>
        <w:tc>
          <w:tcPr>
            <w:tcW w:w="1761" w:type="dxa"/>
          </w:tcPr>
          <w:p w:rsidR="00AF7D3F" w:rsidRPr="00D478B1" w:rsidRDefault="00AF7D3F" w:rsidP="00D478B1">
            <w:pPr>
              <w:pStyle w:val="aa"/>
              <w:rPr>
                <w:rFonts w:ascii="Times New Roman" w:hAnsi="Times New Roman" w:cs="Times New Roman"/>
                <w:sz w:val="24"/>
                <w:szCs w:val="24"/>
              </w:rPr>
            </w:pPr>
            <w:r w:rsidRPr="00D478B1">
              <w:rPr>
                <w:rFonts w:ascii="Times New Roman" w:hAnsi="Times New Roman" w:cs="Times New Roman"/>
                <w:spacing w:val="-2"/>
                <w:sz w:val="24"/>
                <w:szCs w:val="24"/>
              </w:rPr>
              <w:t>Занятие-творческая работа</w:t>
            </w:r>
          </w:p>
        </w:tc>
        <w:tc>
          <w:tcPr>
            <w:tcW w:w="2697" w:type="dxa"/>
          </w:tcPr>
          <w:p w:rsidR="00AF7D3F" w:rsidRPr="00D478B1" w:rsidRDefault="00AF7D3F" w:rsidP="00D478B1">
            <w:pPr>
              <w:pStyle w:val="aa"/>
              <w:rPr>
                <w:rFonts w:ascii="Times New Roman" w:hAnsi="Times New Roman" w:cs="Times New Roman"/>
                <w:sz w:val="24"/>
                <w:szCs w:val="24"/>
              </w:rPr>
            </w:pPr>
            <w:r w:rsidRPr="00D478B1">
              <w:rPr>
                <w:rFonts w:ascii="Times New Roman" w:hAnsi="Times New Roman" w:cs="Times New Roman"/>
                <w:spacing w:val="-2"/>
                <w:sz w:val="24"/>
                <w:szCs w:val="24"/>
              </w:rPr>
              <w:t xml:space="preserve">Самостоятельный </w:t>
            </w:r>
            <w:r w:rsidRPr="00D478B1">
              <w:rPr>
                <w:rFonts w:ascii="Times New Roman" w:hAnsi="Times New Roman" w:cs="Times New Roman"/>
                <w:sz w:val="24"/>
                <w:szCs w:val="24"/>
              </w:rPr>
              <w:t>выбор темы.</w:t>
            </w:r>
          </w:p>
        </w:tc>
        <w:tc>
          <w:tcPr>
            <w:tcW w:w="3759" w:type="dxa"/>
          </w:tcPr>
          <w:p w:rsidR="00AF7D3F" w:rsidRPr="00D478B1" w:rsidRDefault="00AF7D3F" w:rsidP="00D478B1">
            <w:pPr>
              <w:pStyle w:val="aa"/>
              <w:rPr>
                <w:rFonts w:ascii="Times New Roman" w:hAnsi="Times New Roman" w:cs="Times New Roman"/>
                <w:sz w:val="24"/>
                <w:szCs w:val="24"/>
              </w:rPr>
            </w:pPr>
            <w:r w:rsidRPr="00D478B1">
              <w:rPr>
                <w:rFonts w:ascii="Times New Roman" w:hAnsi="Times New Roman" w:cs="Times New Roman"/>
                <w:spacing w:val="-2"/>
                <w:sz w:val="24"/>
                <w:szCs w:val="24"/>
              </w:rPr>
              <w:t>Самостоятельно</w:t>
            </w:r>
            <w:r w:rsidRPr="00D478B1">
              <w:rPr>
                <w:rFonts w:ascii="Times New Roman" w:hAnsi="Times New Roman" w:cs="Times New Roman"/>
                <w:sz w:val="24"/>
                <w:szCs w:val="24"/>
              </w:rPr>
              <w:tab/>
            </w:r>
            <w:r w:rsidRPr="00D478B1">
              <w:rPr>
                <w:rFonts w:ascii="Times New Roman" w:hAnsi="Times New Roman" w:cs="Times New Roman"/>
                <w:spacing w:val="-2"/>
                <w:sz w:val="24"/>
                <w:szCs w:val="24"/>
              </w:rPr>
              <w:t xml:space="preserve">предлагать </w:t>
            </w:r>
            <w:r w:rsidRPr="00D478B1">
              <w:rPr>
                <w:rFonts w:ascii="Times New Roman" w:hAnsi="Times New Roman" w:cs="Times New Roman"/>
                <w:sz w:val="24"/>
                <w:szCs w:val="24"/>
              </w:rPr>
              <w:t>собственные идеи по выборутем творческой работы.</w:t>
            </w:r>
          </w:p>
          <w:p w:rsidR="00AF7D3F" w:rsidRPr="00D478B1" w:rsidRDefault="00AF7D3F" w:rsidP="00D478B1">
            <w:pPr>
              <w:pStyle w:val="aa"/>
              <w:rPr>
                <w:rFonts w:ascii="Times New Roman" w:hAnsi="Times New Roman" w:cs="Times New Roman"/>
                <w:sz w:val="24"/>
                <w:szCs w:val="24"/>
              </w:rPr>
            </w:pPr>
            <w:r w:rsidRPr="00D478B1">
              <w:rPr>
                <w:rFonts w:ascii="Times New Roman" w:hAnsi="Times New Roman" w:cs="Times New Roman"/>
                <w:sz w:val="24"/>
                <w:szCs w:val="24"/>
              </w:rPr>
              <w:t>Правильно определять круг вопросов и проблем при выполнении творческой работы, составлять план действий совместного исследования.</w:t>
            </w:r>
          </w:p>
          <w:p w:rsidR="00AF7D3F" w:rsidRPr="00D478B1" w:rsidRDefault="00AF7D3F" w:rsidP="00D478B1">
            <w:pPr>
              <w:pStyle w:val="aa"/>
              <w:rPr>
                <w:rFonts w:ascii="Times New Roman" w:hAnsi="Times New Roman" w:cs="Times New Roman"/>
                <w:sz w:val="24"/>
                <w:szCs w:val="24"/>
              </w:rPr>
            </w:pPr>
            <w:r w:rsidRPr="00D478B1">
              <w:rPr>
                <w:rFonts w:ascii="Times New Roman" w:hAnsi="Times New Roman" w:cs="Times New Roman"/>
                <w:sz w:val="24"/>
                <w:szCs w:val="24"/>
              </w:rPr>
              <w:t xml:space="preserve">Собирать и перерабатывать материал, необходимый для </w:t>
            </w:r>
            <w:r w:rsidRPr="00D478B1">
              <w:rPr>
                <w:rFonts w:ascii="Times New Roman" w:hAnsi="Times New Roman" w:cs="Times New Roman"/>
                <w:spacing w:val="-2"/>
                <w:sz w:val="24"/>
                <w:szCs w:val="24"/>
              </w:rPr>
              <w:t>исследования.</w:t>
            </w:r>
          </w:p>
          <w:p w:rsidR="00AF7D3F" w:rsidRPr="00D478B1" w:rsidRDefault="00AF7D3F" w:rsidP="00D478B1">
            <w:pPr>
              <w:pStyle w:val="aa"/>
              <w:rPr>
                <w:rFonts w:ascii="Times New Roman" w:hAnsi="Times New Roman" w:cs="Times New Roman"/>
                <w:sz w:val="24"/>
                <w:szCs w:val="24"/>
              </w:rPr>
            </w:pPr>
            <w:r w:rsidRPr="00D478B1">
              <w:rPr>
                <w:rFonts w:ascii="Times New Roman" w:hAnsi="Times New Roman" w:cs="Times New Roman"/>
                <w:sz w:val="24"/>
                <w:szCs w:val="24"/>
              </w:rPr>
              <w:t>Осуществлять</w:t>
            </w:r>
            <w:r w:rsidRPr="00D478B1">
              <w:rPr>
                <w:rFonts w:ascii="Times New Roman" w:hAnsi="Times New Roman" w:cs="Times New Roman"/>
                <w:spacing w:val="-15"/>
                <w:sz w:val="24"/>
                <w:szCs w:val="24"/>
              </w:rPr>
              <w:t xml:space="preserve"> </w:t>
            </w:r>
            <w:r w:rsidRPr="00D478B1">
              <w:rPr>
                <w:rFonts w:ascii="Times New Roman" w:hAnsi="Times New Roman" w:cs="Times New Roman"/>
                <w:sz w:val="24"/>
                <w:szCs w:val="24"/>
              </w:rPr>
              <w:t>сотрудничество</w:t>
            </w:r>
            <w:r w:rsidRPr="00D478B1">
              <w:rPr>
                <w:rFonts w:ascii="Times New Roman" w:hAnsi="Times New Roman" w:cs="Times New Roman"/>
                <w:spacing w:val="-15"/>
                <w:sz w:val="24"/>
                <w:szCs w:val="24"/>
              </w:rPr>
              <w:t xml:space="preserve"> </w:t>
            </w:r>
            <w:r w:rsidRPr="00D478B1">
              <w:rPr>
                <w:rFonts w:ascii="Times New Roman" w:hAnsi="Times New Roman" w:cs="Times New Roman"/>
                <w:sz w:val="24"/>
                <w:szCs w:val="24"/>
              </w:rPr>
              <w:t xml:space="preserve">со </w:t>
            </w:r>
            <w:r w:rsidRPr="00D478B1">
              <w:rPr>
                <w:rFonts w:ascii="Times New Roman" w:hAnsi="Times New Roman" w:cs="Times New Roman"/>
                <w:spacing w:val="-2"/>
                <w:sz w:val="24"/>
                <w:szCs w:val="24"/>
              </w:rPr>
              <w:t>взрослыми.</w:t>
            </w:r>
          </w:p>
          <w:p w:rsidR="00AF7D3F" w:rsidRPr="00D478B1" w:rsidRDefault="00AF7D3F" w:rsidP="00D478B1">
            <w:pPr>
              <w:pStyle w:val="aa"/>
              <w:rPr>
                <w:rFonts w:ascii="Times New Roman" w:hAnsi="Times New Roman" w:cs="Times New Roman"/>
                <w:sz w:val="24"/>
                <w:szCs w:val="24"/>
              </w:rPr>
            </w:pPr>
            <w:r w:rsidRPr="00D478B1">
              <w:rPr>
                <w:rFonts w:ascii="Times New Roman" w:hAnsi="Times New Roman" w:cs="Times New Roman"/>
                <w:sz w:val="24"/>
                <w:szCs w:val="24"/>
              </w:rPr>
              <w:t xml:space="preserve">Презентовать свою работу, участвовать в обсуждении </w:t>
            </w:r>
            <w:r w:rsidRPr="00D478B1">
              <w:rPr>
                <w:rFonts w:ascii="Times New Roman" w:hAnsi="Times New Roman" w:cs="Times New Roman"/>
                <w:spacing w:val="-2"/>
                <w:sz w:val="24"/>
                <w:szCs w:val="24"/>
              </w:rPr>
              <w:t>коллективной</w:t>
            </w:r>
            <w:r w:rsidRPr="00D478B1">
              <w:rPr>
                <w:rFonts w:ascii="Times New Roman" w:hAnsi="Times New Roman" w:cs="Times New Roman"/>
                <w:sz w:val="24"/>
                <w:szCs w:val="24"/>
              </w:rPr>
              <w:tab/>
            </w:r>
            <w:r w:rsidRPr="00D478B1">
              <w:rPr>
                <w:rFonts w:ascii="Times New Roman" w:hAnsi="Times New Roman" w:cs="Times New Roman"/>
                <w:spacing w:val="-2"/>
                <w:sz w:val="24"/>
                <w:szCs w:val="24"/>
              </w:rPr>
              <w:t>оценочной деятельности.</w:t>
            </w:r>
          </w:p>
        </w:tc>
      </w:tr>
      <w:tr w:rsidR="00AF7D3F" w:rsidRPr="00D478B1" w:rsidTr="00D478B1">
        <w:trPr>
          <w:trHeight w:val="3863"/>
        </w:trPr>
        <w:tc>
          <w:tcPr>
            <w:tcW w:w="859" w:type="dxa"/>
          </w:tcPr>
          <w:p w:rsidR="00AF7D3F" w:rsidRPr="00D478B1" w:rsidRDefault="00AF7D3F" w:rsidP="00D478B1">
            <w:pPr>
              <w:pStyle w:val="aa"/>
              <w:rPr>
                <w:rFonts w:ascii="Times New Roman" w:hAnsi="Times New Roman" w:cs="Times New Roman"/>
                <w:sz w:val="24"/>
                <w:szCs w:val="24"/>
              </w:rPr>
            </w:pPr>
            <w:r w:rsidRPr="00D478B1">
              <w:rPr>
                <w:rFonts w:ascii="Times New Roman" w:hAnsi="Times New Roman" w:cs="Times New Roman"/>
                <w:sz w:val="24"/>
                <w:szCs w:val="24"/>
              </w:rPr>
              <w:t>4</w:t>
            </w:r>
          </w:p>
        </w:tc>
        <w:tc>
          <w:tcPr>
            <w:tcW w:w="1761" w:type="dxa"/>
          </w:tcPr>
          <w:p w:rsidR="00AF7D3F" w:rsidRPr="00D478B1" w:rsidRDefault="00AF7D3F" w:rsidP="00D478B1">
            <w:pPr>
              <w:pStyle w:val="aa"/>
              <w:rPr>
                <w:rFonts w:ascii="Times New Roman" w:hAnsi="Times New Roman" w:cs="Times New Roman"/>
                <w:sz w:val="24"/>
                <w:szCs w:val="24"/>
              </w:rPr>
            </w:pPr>
            <w:r w:rsidRPr="00D478B1">
              <w:rPr>
                <w:rFonts w:ascii="Times New Roman" w:hAnsi="Times New Roman" w:cs="Times New Roman"/>
                <w:spacing w:val="-2"/>
                <w:sz w:val="24"/>
                <w:szCs w:val="24"/>
              </w:rPr>
              <w:t>Экскурсия</w:t>
            </w:r>
          </w:p>
        </w:tc>
        <w:tc>
          <w:tcPr>
            <w:tcW w:w="2697" w:type="dxa"/>
          </w:tcPr>
          <w:p w:rsidR="00AF7D3F" w:rsidRPr="00D478B1" w:rsidRDefault="00AF7D3F" w:rsidP="00D478B1">
            <w:pPr>
              <w:pStyle w:val="aa"/>
              <w:rPr>
                <w:rFonts w:ascii="Times New Roman" w:hAnsi="Times New Roman" w:cs="Times New Roman"/>
                <w:sz w:val="24"/>
                <w:szCs w:val="24"/>
              </w:rPr>
            </w:pPr>
            <w:r w:rsidRPr="00D478B1">
              <w:rPr>
                <w:rFonts w:ascii="Times New Roman" w:hAnsi="Times New Roman" w:cs="Times New Roman"/>
                <w:spacing w:val="-2"/>
                <w:sz w:val="24"/>
                <w:szCs w:val="24"/>
              </w:rPr>
              <w:t xml:space="preserve">«Топонимика </w:t>
            </w:r>
            <w:r w:rsidRPr="00D478B1">
              <w:rPr>
                <w:rFonts w:ascii="Times New Roman" w:hAnsi="Times New Roman" w:cs="Times New Roman"/>
                <w:sz w:val="24"/>
                <w:szCs w:val="24"/>
              </w:rPr>
              <w:t>родного</w:t>
            </w:r>
            <w:r w:rsidRPr="00D478B1">
              <w:rPr>
                <w:rFonts w:ascii="Times New Roman" w:hAnsi="Times New Roman" w:cs="Times New Roman"/>
                <w:spacing w:val="-15"/>
                <w:sz w:val="24"/>
                <w:szCs w:val="24"/>
              </w:rPr>
              <w:t xml:space="preserve"> </w:t>
            </w:r>
            <w:r w:rsidRPr="00D478B1">
              <w:rPr>
                <w:rFonts w:ascii="Times New Roman" w:hAnsi="Times New Roman" w:cs="Times New Roman"/>
                <w:sz w:val="24"/>
                <w:szCs w:val="24"/>
              </w:rPr>
              <w:t>села».</w:t>
            </w:r>
          </w:p>
        </w:tc>
        <w:tc>
          <w:tcPr>
            <w:tcW w:w="3759" w:type="dxa"/>
          </w:tcPr>
          <w:p w:rsidR="00AF7D3F" w:rsidRPr="00D478B1" w:rsidRDefault="00AF7D3F" w:rsidP="00D478B1">
            <w:pPr>
              <w:pStyle w:val="aa"/>
              <w:rPr>
                <w:rFonts w:ascii="Times New Roman" w:hAnsi="Times New Roman" w:cs="Times New Roman"/>
                <w:sz w:val="24"/>
                <w:szCs w:val="24"/>
              </w:rPr>
            </w:pPr>
            <w:r w:rsidRPr="00D478B1">
              <w:rPr>
                <w:rFonts w:ascii="Times New Roman" w:hAnsi="Times New Roman" w:cs="Times New Roman"/>
                <w:sz w:val="24"/>
                <w:szCs w:val="24"/>
              </w:rPr>
              <w:t xml:space="preserve">Собирать и изучитьматериал по топонимике и систематизировать </w:t>
            </w:r>
            <w:r w:rsidRPr="00D478B1">
              <w:rPr>
                <w:rFonts w:ascii="Times New Roman" w:hAnsi="Times New Roman" w:cs="Times New Roman"/>
                <w:spacing w:val="-4"/>
                <w:sz w:val="24"/>
                <w:szCs w:val="24"/>
              </w:rPr>
              <w:t>его.</w:t>
            </w:r>
          </w:p>
          <w:p w:rsidR="00AF7D3F" w:rsidRPr="00D478B1" w:rsidRDefault="00AF7D3F" w:rsidP="00D478B1">
            <w:pPr>
              <w:pStyle w:val="aa"/>
              <w:rPr>
                <w:rFonts w:ascii="Times New Roman" w:hAnsi="Times New Roman" w:cs="Times New Roman"/>
                <w:sz w:val="24"/>
                <w:szCs w:val="24"/>
              </w:rPr>
            </w:pPr>
            <w:r w:rsidRPr="00D478B1">
              <w:rPr>
                <w:rFonts w:ascii="Times New Roman" w:hAnsi="Times New Roman" w:cs="Times New Roman"/>
                <w:sz w:val="24"/>
                <w:szCs w:val="24"/>
              </w:rPr>
              <w:t xml:space="preserve">Пополнять активный словарный </w:t>
            </w:r>
            <w:r w:rsidRPr="00D478B1">
              <w:rPr>
                <w:rFonts w:ascii="Times New Roman" w:hAnsi="Times New Roman" w:cs="Times New Roman"/>
                <w:spacing w:val="-2"/>
                <w:sz w:val="24"/>
                <w:szCs w:val="24"/>
              </w:rPr>
              <w:t>запас</w:t>
            </w:r>
            <w:r w:rsidRPr="00D478B1">
              <w:rPr>
                <w:rFonts w:ascii="Times New Roman" w:hAnsi="Times New Roman" w:cs="Times New Roman"/>
                <w:sz w:val="24"/>
                <w:szCs w:val="24"/>
              </w:rPr>
              <w:tab/>
            </w:r>
            <w:r w:rsidRPr="00D478B1">
              <w:rPr>
                <w:rFonts w:ascii="Times New Roman" w:hAnsi="Times New Roman" w:cs="Times New Roman"/>
                <w:spacing w:val="-2"/>
                <w:sz w:val="24"/>
                <w:szCs w:val="24"/>
              </w:rPr>
              <w:t>названиями</w:t>
            </w:r>
          </w:p>
          <w:p w:rsidR="00AF7D3F" w:rsidRPr="00D478B1" w:rsidRDefault="00AF7D3F" w:rsidP="00D478B1">
            <w:pPr>
              <w:pStyle w:val="aa"/>
              <w:rPr>
                <w:rFonts w:ascii="Times New Roman" w:hAnsi="Times New Roman" w:cs="Times New Roman"/>
                <w:sz w:val="24"/>
                <w:szCs w:val="24"/>
              </w:rPr>
            </w:pPr>
            <w:r w:rsidRPr="00D478B1">
              <w:rPr>
                <w:rFonts w:ascii="Times New Roman" w:hAnsi="Times New Roman" w:cs="Times New Roman"/>
                <w:sz w:val="24"/>
                <w:szCs w:val="24"/>
              </w:rPr>
              <w:t>населённыхпуктов, а такжеозёр, рек, путей, гор,пастбищ, сенокосов,</w:t>
            </w:r>
            <w:r w:rsidRPr="00D478B1">
              <w:rPr>
                <w:rFonts w:ascii="Times New Roman" w:hAnsi="Times New Roman" w:cs="Times New Roman"/>
                <w:spacing w:val="-10"/>
                <w:sz w:val="24"/>
                <w:szCs w:val="24"/>
              </w:rPr>
              <w:t xml:space="preserve"> </w:t>
            </w:r>
            <w:r w:rsidRPr="00D478B1">
              <w:rPr>
                <w:rFonts w:ascii="Times New Roman" w:hAnsi="Times New Roman" w:cs="Times New Roman"/>
                <w:sz w:val="24"/>
                <w:szCs w:val="24"/>
              </w:rPr>
              <w:t>колодцев,</w:t>
            </w:r>
            <w:r w:rsidRPr="00D478B1">
              <w:rPr>
                <w:rFonts w:ascii="Times New Roman" w:hAnsi="Times New Roman" w:cs="Times New Roman"/>
                <w:spacing w:val="-11"/>
                <w:sz w:val="24"/>
                <w:szCs w:val="24"/>
              </w:rPr>
              <w:t xml:space="preserve"> </w:t>
            </w:r>
            <w:r w:rsidRPr="00D478B1">
              <w:rPr>
                <w:rFonts w:ascii="Times New Roman" w:hAnsi="Times New Roman" w:cs="Times New Roman"/>
                <w:sz w:val="24"/>
                <w:szCs w:val="24"/>
              </w:rPr>
              <w:t>ключей</w:t>
            </w:r>
            <w:r w:rsidRPr="00D478B1">
              <w:rPr>
                <w:rFonts w:ascii="Times New Roman" w:hAnsi="Times New Roman" w:cs="Times New Roman"/>
                <w:spacing w:val="-8"/>
                <w:sz w:val="24"/>
                <w:szCs w:val="24"/>
              </w:rPr>
              <w:t xml:space="preserve"> </w:t>
            </w:r>
            <w:r w:rsidRPr="00D478B1">
              <w:rPr>
                <w:rFonts w:ascii="Times New Roman" w:hAnsi="Times New Roman" w:cs="Times New Roman"/>
                <w:sz w:val="24"/>
                <w:szCs w:val="24"/>
              </w:rPr>
              <w:t>и</w:t>
            </w:r>
            <w:r w:rsidRPr="00D478B1">
              <w:rPr>
                <w:rFonts w:ascii="Times New Roman" w:hAnsi="Times New Roman" w:cs="Times New Roman"/>
                <w:spacing w:val="-12"/>
                <w:sz w:val="24"/>
                <w:szCs w:val="24"/>
              </w:rPr>
              <w:t xml:space="preserve"> </w:t>
            </w:r>
            <w:r w:rsidRPr="00D478B1">
              <w:rPr>
                <w:rFonts w:ascii="Times New Roman" w:hAnsi="Times New Roman" w:cs="Times New Roman"/>
                <w:sz w:val="24"/>
                <w:szCs w:val="24"/>
              </w:rPr>
              <w:t>др. Уточнять значения некоторых из них, работать в группах, обмениваться информацией, выражать свою точку зрения и обосновывать её.</w:t>
            </w:r>
          </w:p>
          <w:p w:rsidR="00AF7D3F" w:rsidRPr="00D478B1" w:rsidRDefault="00AF7D3F" w:rsidP="00D478B1">
            <w:pPr>
              <w:pStyle w:val="aa"/>
              <w:rPr>
                <w:rFonts w:ascii="Times New Roman" w:hAnsi="Times New Roman" w:cs="Times New Roman"/>
                <w:sz w:val="24"/>
                <w:szCs w:val="24"/>
              </w:rPr>
            </w:pPr>
            <w:r w:rsidRPr="00D478B1">
              <w:rPr>
                <w:rFonts w:ascii="Times New Roman" w:hAnsi="Times New Roman" w:cs="Times New Roman"/>
                <w:sz w:val="24"/>
                <w:szCs w:val="24"/>
              </w:rPr>
              <w:t>Составить</w:t>
            </w:r>
            <w:r w:rsidRPr="00D478B1">
              <w:rPr>
                <w:rFonts w:ascii="Times New Roman" w:hAnsi="Times New Roman" w:cs="Times New Roman"/>
                <w:spacing w:val="-5"/>
                <w:sz w:val="24"/>
                <w:szCs w:val="24"/>
              </w:rPr>
              <w:t xml:space="preserve"> </w:t>
            </w:r>
            <w:r w:rsidRPr="00D478B1">
              <w:rPr>
                <w:rFonts w:ascii="Times New Roman" w:hAnsi="Times New Roman" w:cs="Times New Roman"/>
                <w:sz w:val="24"/>
                <w:szCs w:val="24"/>
              </w:rPr>
              <w:t>рассказ</w:t>
            </w:r>
            <w:r w:rsidRPr="00D478B1">
              <w:rPr>
                <w:rFonts w:ascii="Times New Roman" w:hAnsi="Times New Roman" w:cs="Times New Roman"/>
                <w:spacing w:val="-3"/>
                <w:sz w:val="24"/>
                <w:szCs w:val="24"/>
              </w:rPr>
              <w:t xml:space="preserve"> </w:t>
            </w:r>
            <w:r w:rsidRPr="00D478B1">
              <w:rPr>
                <w:rFonts w:ascii="Times New Roman" w:hAnsi="Times New Roman" w:cs="Times New Roman"/>
                <w:sz w:val="24"/>
                <w:szCs w:val="24"/>
              </w:rPr>
              <w:t>по</w:t>
            </w:r>
            <w:r w:rsidRPr="00D478B1">
              <w:rPr>
                <w:rFonts w:ascii="Times New Roman" w:hAnsi="Times New Roman" w:cs="Times New Roman"/>
                <w:spacing w:val="-2"/>
                <w:sz w:val="24"/>
                <w:szCs w:val="24"/>
              </w:rPr>
              <w:t xml:space="preserve"> </w:t>
            </w:r>
            <w:r w:rsidRPr="00D478B1">
              <w:rPr>
                <w:rFonts w:ascii="Times New Roman" w:hAnsi="Times New Roman" w:cs="Times New Roman"/>
                <w:spacing w:val="-4"/>
                <w:sz w:val="24"/>
                <w:szCs w:val="24"/>
              </w:rPr>
              <w:t>теме.</w:t>
            </w:r>
          </w:p>
        </w:tc>
      </w:tr>
      <w:tr w:rsidR="00AF7D3F" w:rsidRPr="00D478B1" w:rsidTr="00D478B1">
        <w:trPr>
          <w:trHeight w:val="3312"/>
        </w:trPr>
        <w:tc>
          <w:tcPr>
            <w:tcW w:w="859" w:type="dxa"/>
          </w:tcPr>
          <w:p w:rsidR="00AF7D3F" w:rsidRPr="00D478B1" w:rsidRDefault="00AF7D3F" w:rsidP="00D478B1">
            <w:pPr>
              <w:pStyle w:val="aa"/>
              <w:rPr>
                <w:rFonts w:ascii="Times New Roman" w:hAnsi="Times New Roman" w:cs="Times New Roman"/>
                <w:sz w:val="24"/>
                <w:szCs w:val="24"/>
              </w:rPr>
            </w:pPr>
            <w:r w:rsidRPr="00D478B1">
              <w:rPr>
                <w:rFonts w:ascii="Times New Roman" w:hAnsi="Times New Roman" w:cs="Times New Roman"/>
                <w:sz w:val="24"/>
                <w:szCs w:val="24"/>
              </w:rPr>
              <w:t>4</w:t>
            </w:r>
          </w:p>
        </w:tc>
        <w:tc>
          <w:tcPr>
            <w:tcW w:w="1761" w:type="dxa"/>
          </w:tcPr>
          <w:p w:rsidR="00AF7D3F" w:rsidRPr="00D478B1" w:rsidRDefault="00AF7D3F" w:rsidP="00D478B1">
            <w:pPr>
              <w:pStyle w:val="aa"/>
              <w:rPr>
                <w:rFonts w:ascii="Times New Roman" w:hAnsi="Times New Roman" w:cs="Times New Roman"/>
                <w:sz w:val="24"/>
                <w:szCs w:val="24"/>
              </w:rPr>
            </w:pPr>
            <w:r w:rsidRPr="00D478B1">
              <w:rPr>
                <w:rFonts w:ascii="Times New Roman" w:hAnsi="Times New Roman" w:cs="Times New Roman"/>
                <w:spacing w:val="-2"/>
                <w:sz w:val="24"/>
                <w:szCs w:val="24"/>
              </w:rPr>
              <w:t>Занятие</w:t>
            </w:r>
          </w:p>
        </w:tc>
        <w:tc>
          <w:tcPr>
            <w:tcW w:w="2697" w:type="dxa"/>
          </w:tcPr>
          <w:p w:rsidR="00AF7D3F" w:rsidRPr="00D478B1" w:rsidRDefault="00AF7D3F" w:rsidP="00D478B1">
            <w:pPr>
              <w:pStyle w:val="aa"/>
              <w:rPr>
                <w:rFonts w:ascii="Times New Roman" w:hAnsi="Times New Roman" w:cs="Times New Roman"/>
                <w:sz w:val="24"/>
                <w:szCs w:val="24"/>
              </w:rPr>
            </w:pPr>
            <w:r w:rsidRPr="00D478B1">
              <w:rPr>
                <w:rFonts w:ascii="Times New Roman" w:hAnsi="Times New Roman" w:cs="Times New Roman"/>
                <w:spacing w:val="-4"/>
                <w:sz w:val="24"/>
                <w:szCs w:val="24"/>
              </w:rPr>
              <w:t>«Что</w:t>
            </w:r>
            <w:r w:rsidRPr="00D478B1">
              <w:rPr>
                <w:rFonts w:ascii="Times New Roman" w:hAnsi="Times New Roman" w:cs="Times New Roman"/>
                <w:sz w:val="24"/>
                <w:szCs w:val="24"/>
              </w:rPr>
              <w:tab/>
            </w:r>
            <w:r w:rsidRPr="00D478B1">
              <w:rPr>
                <w:rFonts w:ascii="Times New Roman" w:hAnsi="Times New Roman" w:cs="Times New Roman"/>
                <w:spacing w:val="-10"/>
                <w:sz w:val="24"/>
                <w:szCs w:val="24"/>
              </w:rPr>
              <w:t>я</w:t>
            </w:r>
            <w:r w:rsidRPr="00D478B1">
              <w:rPr>
                <w:rFonts w:ascii="Times New Roman" w:hAnsi="Times New Roman" w:cs="Times New Roman"/>
                <w:sz w:val="24"/>
                <w:szCs w:val="24"/>
              </w:rPr>
              <w:tab/>
            </w:r>
            <w:r w:rsidRPr="00D478B1">
              <w:rPr>
                <w:rFonts w:ascii="Times New Roman" w:hAnsi="Times New Roman" w:cs="Times New Roman"/>
                <w:spacing w:val="-4"/>
                <w:sz w:val="24"/>
                <w:szCs w:val="24"/>
              </w:rPr>
              <w:t xml:space="preserve">хотел </w:t>
            </w:r>
            <w:r w:rsidRPr="00D478B1">
              <w:rPr>
                <w:rFonts w:ascii="Times New Roman" w:hAnsi="Times New Roman" w:cs="Times New Roman"/>
                <w:spacing w:val="-2"/>
                <w:sz w:val="24"/>
                <w:szCs w:val="24"/>
              </w:rPr>
              <w:t>бырассказать</w:t>
            </w:r>
          </w:p>
          <w:p w:rsidR="00AF7D3F" w:rsidRPr="00D478B1" w:rsidRDefault="00AF7D3F" w:rsidP="00D478B1">
            <w:pPr>
              <w:pStyle w:val="aa"/>
              <w:rPr>
                <w:rFonts w:ascii="Times New Roman" w:hAnsi="Times New Roman" w:cs="Times New Roman"/>
                <w:sz w:val="24"/>
                <w:szCs w:val="24"/>
              </w:rPr>
            </w:pPr>
            <w:r w:rsidRPr="00D478B1">
              <w:rPr>
                <w:rFonts w:ascii="Times New Roman" w:hAnsi="Times New Roman" w:cs="Times New Roman"/>
                <w:spacing w:val="-2"/>
                <w:sz w:val="24"/>
                <w:szCs w:val="24"/>
              </w:rPr>
              <w:t>другим</w:t>
            </w:r>
            <w:r w:rsidRPr="00D478B1">
              <w:rPr>
                <w:rFonts w:ascii="Times New Roman" w:hAnsi="Times New Roman" w:cs="Times New Roman"/>
                <w:sz w:val="24"/>
                <w:szCs w:val="24"/>
              </w:rPr>
              <w:tab/>
            </w:r>
            <w:r w:rsidRPr="00D478B1">
              <w:rPr>
                <w:rFonts w:ascii="Times New Roman" w:hAnsi="Times New Roman" w:cs="Times New Roman"/>
                <w:spacing w:val="-10"/>
                <w:sz w:val="24"/>
                <w:szCs w:val="24"/>
              </w:rPr>
              <w:t>о</w:t>
            </w:r>
            <w:r w:rsidRPr="00D478B1">
              <w:rPr>
                <w:rFonts w:ascii="Times New Roman" w:hAnsi="Times New Roman" w:cs="Times New Roman"/>
                <w:sz w:val="24"/>
                <w:szCs w:val="24"/>
              </w:rPr>
              <w:tab/>
            </w:r>
            <w:r w:rsidRPr="00D478B1">
              <w:rPr>
                <w:rFonts w:ascii="Times New Roman" w:hAnsi="Times New Roman" w:cs="Times New Roman"/>
                <w:spacing w:val="-4"/>
                <w:sz w:val="24"/>
                <w:szCs w:val="24"/>
              </w:rPr>
              <w:t xml:space="preserve">своём </w:t>
            </w:r>
            <w:r w:rsidRPr="00D478B1">
              <w:rPr>
                <w:rFonts w:ascii="Times New Roman" w:hAnsi="Times New Roman" w:cs="Times New Roman"/>
                <w:spacing w:val="-2"/>
                <w:sz w:val="24"/>
                <w:szCs w:val="24"/>
              </w:rPr>
              <w:t>родном (даргинском)</w:t>
            </w:r>
          </w:p>
          <w:p w:rsidR="00AF7D3F" w:rsidRPr="00D478B1" w:rsidRDefault="00AF7D3F" w:rsidP="00D478B1">
            <w:pPr>
              <w:pStyle w:val="aa"/>
              <w:rPr>
                <w:rFonts w:ascii="Times New Roman" w:hAnsi="Times New Roman" w:cs="Times New Roman"/>
                <w:sz w:val="24"/>
                <w:szCs w:val="24"/>
              </w:rPr>
            </w:pPr>
            <w:r w:rsidRPr="00D478B1">
              <w:rPr>
                <w:rFonts w:ascii="Times New Roman" w:hAnsi="Times New Roman" w:cs="Times New Roman"/>
                <w:sz w:val="24"/>
                <w:szCs w:val="24"/>
              </w:rPr>
              <w:t xml:space="preserve">языке,и что яхотел быузнать о других </w:t>
            </w:r>
            <w:r w:rsidRPr="00D478B1">
              <w:rPr>
                <w:rFonts w:ascii="Times New Roman" w:hAnsi="Times New Roman" w:cs="Times New Roman"/>
                <w:spacing w:val="-2"/>
                <w:sz w:val="24"/>
                <w:szCs w:val="24"/>
              </w:rPr>
              <w:t>языкахмира?»</w:t>
            </w:r>
          </w:p>
        </w:tc>
        <w:tc>
          <w:tcPr>
            <w:tcW w:w="3759" w:type="dxa"/>
          </w:tcPr>
          <w:p w:rsidR="00AF7D3F" w:rsidRPr="00D478B1" w:rsidRDefault="00AF7D3F" w:rsidP="00D478B1">
            <w:pPr>
              <w:pStyle w:val="aa"/>
              <w:rPr>
                <w:rFonts w:ascii="Times New Roman" w:hAnsi="Times New Roman" w:cs="Times New Roman"/>
                <w:sz w:val="24"/>
                <w:szCs w:val="24"/>
              </w:rPr>
            </w:pPr>
            <w:r w:rsidRPr="00D478B1">
              <w:rPr>
                <w:rFonts w:ascii="Times New Roman" w:hAnsi="Times New Roman" w:cs="Times New Roman"/>
                <w:sz w:val="24"/>
                <w:szCs w:val="24"/>
              </w:rPr>
              <w:t>Осознаватьроль</w:t>
            </w:r>
            <w:r w:rsidRPr="00D478B1">
              <w:rPr>
                <w:rFonts w:ascii="Times New Roman" w:hAnsi="Times New Roman" w:cs="Times New Roman"/>
                <w:spacing w:val="40"/>
                <w:sz w:val="24"/>
                <w:szCs w:val="24"/>
              </w:rPr>
              <w:t xml:space="preserve"> </w:t>
            </w:r>
            <w:r w:rsidRPr="00D478B1">
              <w:rPr>
                <w:rFonts w:ascii="Times New Roman" w:hAnsi="Times New Roman" w:cs="Times New Roman"/>
                <w:sz w:val="24"/>
                <w:szCs w:val="24"/>
              </w:rPr>
              <w:t>языка</w:t>
            </w:r>
            <w:r w:rsidRPr="00D478B1">
              <w:rPr>
                <w:rFonts w:ascii="Times New Roman" w:hAnsi="Times New Roman" w:cs="Times New Roman"/>
                <w:spacing w:val="40"/>
                <w:sz w:val="24"/>
                <w:szCs w:val="24"/>
              </w:rPr>
              <w:t xml:space="preserve"> </w:t>
            </w:r>
            <w:r w:rsidRPr="00D478B1">
              <w:rPr>
                <w:rFonts w:ascii="Times New Roman" w:hAnsi="Times New Roman" w:cs="Times New Roman"/>
                <w:sz w:val="24"/>
                <w:szCs w:val="24"/>
              </w:rPr>
              <w:t>и</w:t>
            </w:r>
            <w:r w:rsidRPr="00D478B1">
              <w:rPr>
                <w:rFonts w:ascii="Times New Roman" w:hAnsi="Times New Roman" w:cs="Times New Roman"/>
                <w:spacing w:val="40"/>
                <w:sz w:val="24"/>
                <w:szCs w:val="24"/>
              </w:rPr>
              <w:t xml:space="preserve"> </w:t>
            </w:r>
            <w:r w:rsidRPr="00D478B1">
              <w:rPr>
                <w:rFonts w:ascii="Times New Roman" w:hAnsi="Times New Roman" w:cs="Times New Roman"/>
                <w:sz w:val="24"/>
                <w:szCs w:val="24"/>
              </w:rPr>
              <w:t>речи</w:t>
            </w:r>
            <w:r w:rsidRPr="00D478B1">
              <w:rPr>
                <w:rFonts w:ascii="Times New Roman" w:hAnsi="Times New Roman" w:cs="Times New Roman"/>
                <w:spacing w:val="40"/>
                <w:sz w:val="24"/>
                <w:szCs w:val="24"/>
              </w:rPr>
              <w:t xml:space="preserve"> </w:t>
            </w:r>
            <w:r w:rsidRPr="00D478B1">
              <w:rPr>
                <w:rFonts w:ascii="Times New Roman" w:hAnsi="Times New Roman" w:cs="Times New Roman"/>
                <w:sz w:val="24"/>
                <w:szCs w:val="24"/>
              </w:rPr>
              <w:t>в жизни людей.</w:t>
            </w:r>
          </w:p>
          <w:p w:rsidR="00AF7D3F" w:rsidRPr="00D478B1" w:rsidRDefault="00AF7D3F" w:rsidP="00D478B1">
            <w:pPr>
              <w:pStyle w:val="aa"/>
              <w:rPr>
                <w:rFonts w:ascii="Times New Roman" w:hAnsi="Times New Roman" w:cs="Times New Roman"/>
                <w:sz w:val="24"/>
                <w:szCs w:val="24"/>
              </w:rPr>
            </w:pPr>
            <w:r w:rsidRPr="00D478B1">
              <w:rPr>
                <w:rFonts w:ascii="Times New Roman" w:hAnsi="Times New Roman" w:cs="Times New Roman"/>
                <w:sz w:val="24"/>
                <w:szCs w:val="24"/>
              </w:rPr>
              <w:t>Оформлятьсвои</w:t>
            </w:r>
            <w:r w:rsidRPr="00D478B1">
              <w:rPr>
                <w:rFonts w:ascii="Times New Roman" w:hAnsi="Times New Roman" w:cs="Times New Roman"/>
                <w:spacing w:val="-7"/>
                <w:sz w:val="24"/>
                <w:szCs w:val="24"/>
              </w:rPr>
              <w:t xml:space="preserve"> </w:t>
            </w:r>
            <w:r w:rsidRPr="00D478B1">
              <w:rPr>
                <w:rFonts w:ascii="Times New Roman" w:hAnsi="Times New Roman" w:cs="Times New Roman"/>
                <w:sz w:val="24"/>
                <w:szCs w:val="24"/>
              </w:rPr>
              <w:t>мысли</w:t>
            </w:r>
            <w:r w:rsidRPr="00D478B1">
              <w:rPr>
                <w:rFonts w:ascii="Times New Roman" w:hAnsi="Times New Roman" w:cs="Times New Roman"/>
                <w:spacing w:val="-2"/>
                <w:sz w:val="24"/>
                <w:szCs w:val="24"/>
              </w:rPr>
              <w:t xml:space="preserve"> </w:t>
            </w:r>
            <w:r w:rsidRPr="00D478B1">
              <w:rPr>
                <w:rFonts w:ascii="Times New Roman" w:hAnsi="Times New Roman" w:cs="Times New Roman"/>
                <w:spacing w:val="-10"/>
                <w:sz w:val="24"/>
                <w:szCs w:val="24"/>
              </w:rPr>
              <w:t>о</w:t>
            </w:r>
          </w:p>
          <w:p w:rsidR="00AF7D3F" w:rsidRPr="00D478B1" w:rsidRDefault="00AF7D3F" w:rsidP="00D478B1">
            <w:pPr>
              <w:pStyle w:val="aa"/>
              <w:rPr>
                <w:rFonts w:ascii="Times New Roman" w:hAnsi="Times New Roman" w:cs="Times New Roman"/>
                <w:sz w:val="24"/>
                <w:szCs w:val="24"/>
              </w:rPr>
            </w:pPr>
            <w:r w:rsidRPr="00D478B1">
              <w:rPr>
                <w:rFonts w:ascii="Times New Roman" w:hAnsi="Times New Roman" w:cs="Times New Roman"/>
                <w:sz w:val="24"/>
                <w:szCs w:val="24"/>
              </w:rPr>
              <w:t>даргинском и о других языках мира,использовав</w:t>
            </w:r>
            <w:r w:rsidRPr="00D478B1">
              <w:rPr>
                <w:rFonts w:ascii="Times New Roman" w:hAnsi="Times New Roman" w:cs="Times New Roman"/>
                <w:spacing w:val="-15"/>
                <w:sz w:val="24"/>
                <w:szCs w:val="24"/>
              </w:rPr>
              <w:t xml:space="preserve"> </w:t>
            </w:r>
            <w:r w:rsidRPr="00D478B1">
              <w:rPr>
                <w:rFonts w:ascii="Times New Roman" w:hAnsi="Times New Roman" w:cs="Times New Roman"/>
                <w:sz w:val="24"/>
                <w:szCs w:val="24"/>
              </w:rPr>
              <w:t xml:space="preserve">высказывания даргинских, дагестанских и русских писателей в устной и письменной форме (на уровне предложения или небольшого </w:t>
            </w:r>
            <w:r w:rsidRPr="00D478B1">
              <w:rPr>
                <w:rFonts w:ascii="Times New Roman" w:hAnsi="Times New Roman" w:cs="Times New Roman"/>
                <w:spacing w:val="-2"/>
                <w:sz w:val="24"/>
                <w:szCs w:val="24"/>
              </w:rPr>
              <w:t>текста).</w:t>
            </w:r>
          </w:p>
          <w:p w:rsidR="00AF7D3F" w:rsidRPr="00D478B1" w:rsidRDefault="00AF7D3F" w:rsidP="00D478B1">
            <w:pPr>
              <w:pStyle w:val="aa"/>
              <w:rPr>
                <w:rFonts w:ascii="Times New Roman" w:hAnsi="Times New Roman" w:cs="Times New Roman"/>
                <w:sz w:val="24"/>
                <w:szCs w:val="24"/>
              </w:rPr>
            </w:pPr>
            <w:r w:rsidRPr="00D478B1">
              <w:rPr>
                <w:rFonts w:ascii="Times New Roman" w:hAnsi="Times New Roman" w:cs="Times New Roman"/>
                <w:sz w:val="24"/>
                <w:szCs w:val="24"/>
              </w:rPr>
              <w:t>Написать</w:t>
            </w:r>
            <w:r w:rsidRPr="00D478B1">
              <w:rPr>
                <w:rFonts w:ascii="Times New Roman" w:hAnsi="Times New Roman" w:cs="Times New Roman"/>
                <w:spacing w:val="80"/>
                <w:sz w:val="24"/>
                <w:szCs w:val="24"/>
              </w:rPr>
              <w:t xml:space="preserve"> </w:t>
            </w:r>
            <w:r w:rsidRPr="00D478B1">
              <w:rPr>
                <w:rFonts w:ascii="Times New Roman" w:hAnsi="Times New Roman" w:cs="Times New Roman"/>
                <w:sz w:val="24"/>
                <w:szCs w:val="24"/>
              </w:rPr>
              <w:t>сочинение</w:t>
            </w:r>
            <w:r w:rsidRPr="00D478B1">
              <w:rPr>
                <w:rFonts w:ascii="Times New Roman" w:hAnsi="Times New Roman" w:cs="Times New Roman"/>
                <w:spacing w:val="80"/>
                <w:sz w:val="24"/>
                <w:szCs w:val="24"/>
              </w:rPr>
              <w:t xml:space="preserve"> </w:t>
            </w:r>
            <w:r w:rsidRPr="00D478B1">
              <w:rPr>
                <w:rFonts w:ascii="Times New Roman" w:hAnsi="Times New Roman" w:cs="Times New Roman"/>
                <w:sz w:val="24"/>
                <w:szCs w:val="24"/>
              </w:rPr>
              <w:t>о</w:t>
            </w:r>
            <w:r w:rsidRPr="00D478B1">
              <w:rPr>
                <w:rFonts w:ascii="Times New Roman" w:hAnsi="Times New Roman" w:cs="Times New Roman"/>
                <w:spacing w:val="80"/>
                <w:sz w:val="24"/>
                <w:szCs w:val="24"/>
              </w:rPr>
              <w:t xml:space="preserve"> </w:t>
            </w:r>
            <w:r w:rsidRPr="00D478B1">
              <w:rPr>
                <w:rFonts w:ascii="Times New Roman" w:hAnsi="Times New Roman" w:cs="Times New Roman"/>
                <w:sz w:val="24"/>
                <w:szCs w:val="24"/>
              </w:rPr>
              <w:t>родном (даргинском) языке.</w:t>
            </w:r>
          </w:p>
        </w:tc>
      </w:tr>
      <w:tr w:rsidR="00AF7D3F" w:rsidRPr="00D478B1" w:rsidTr="00D478B1">
        <w:trPr>
          <w:trHeight w:val="1655"/>
        </w:trPr>
        <w:tc>
          <w:tcPr>
            <w:tcW w:w="859" w:type="dxa"/>
          </w:tcPr>
          <w:p w:rsidR="00AF7D3F" w:rsidRPr="00D478B1" w:rsidRDefault="00AF7D3F" w:rsidP="00D478B1">
            <w:pPr>
              <w:pStyle w:val="aa"/>
              <w:rPr>
                <w:rFonts w:ascii="Times New Roman" w:hAnsi="Times New Roman" w:cs="Times New Roman"/>
                <w:sz w:val="24"/>
                <w:szCs w:val="24"/>
              </w:rPr>
            </w:pPr>
            <w:r w:rsidRPr="00D478B1">
              <w:rPr>
                <w:rFonts w:ascii="Times New Roman" w:hAnsi="Times New Roman" w:cs="Times New Roman"/>
                <w:sz w:val="24"/>
                <w:szCs w:val="24"/>
              </w:rPr>
              <w:t>4</w:t>
            </w:r>
          </w:p>
        </w:tc>
        <w:tc>
          <w:tcPr>
            <w:tcW w:w="1761" w:type="dxa"/>
          </w:tcPr>
          <w:p w:rsidR="00AF7D3F" w:rsidRPr="00D478B1" w:rsidRDefault="00AF7D3F" w:rsidP="00D478B1">
            <w:pPr>
              <w:pStyle w:val="aa"/>
              <w:rPr>
                <w:rFonts w:ascii="Times New Roman" w:hAnsi="Times New Roman" w:cs="Times New Roman"/>
                <w:sz w:val="24"/>
                <w:szCs w:val="24"/>
              </w:rPr>
            </w:pPr>
            <w:r w:rsidRPr="00D478B1">
              <w:rPr>
                <w:rFonts w:ascii="Times New Roman" w:hAnsi="Times New Roman" w:cs="Times New Roman"/>
                <w:sz w:val="24"/>
                <w:szCs w:val="24"/>
              </w:rPr>
              <w:t>Деловая</w:t>
            </w:r>
            <w:r w:rsidRPr="00D478B1">
              <w:rPr>
                <w:rFonts w:ascii="Times New Roman" w:hAnsi="Times New Roman" w:cs="Times New Roman"/>
                <w:spacing w:val="-7"/>
                <w:sz w:val="24"/>
                <w:szCs w:val="24"/>
              </w:rPr>
              <w:t xml:space="preserve"> </w:t>
            </w:r>
            <w:r w:rsidRPr="00D478B1">
              <w:rPr>
                <w:rFonts w:ascii="Times New Roman" w:hAnsi="Times New Roman" w:cs="Times New Roman"/>
                <w:spacing w:val="-4"/>
                <w:sz w:val="24"/>
                <w:szCs w:val="24"/>
              </w:rPr>
              <w:t>игра</w:t>
            </w:r>
          </w:p>
        </w:tc>
        <w:tc>
          <w:tcPr>
            <w:tcW w:w="2697" w:type="dxa"/>
          </w:tcPr>
          <w:p w:rsidR="00AF7D3F" w:rsidRPr="00D478B1" w:rsidRDefault="00AF7D3F" w:rsidP="00D478B1">
            <w:pPr>
              <w:pStyle w:val="aa"/>
              <w:rPr>
                <w:rFonts w:ascii="Times New Roman" w:hAnsi="Times New Roman" w:cs="Times New Roman"/>
                <w:sz w:val="24"/>
                <w:szCs w:val="24"/>
              </w:rPr>
            </w:pPr>
            <w:r w:rsidRPr="00D478B1">
              <w:rPr>
                <w:rFonts w:ascii="Times New Roman" w:hAnsi="Times New Roman" w:cs="Times New Roman"/>
                <w:spacing w:val="-2"/>
                <w:sz w:val="24"/>
                <w:szCs w:val="24"/>
              </w:rPr>
              <w:t>«Слова</w:t>
            </w:r>
            <w:r w:rsidRPr="00D478B1">
              <w:rPr>
                <w:rFonts w:ascii="Times New Roman" w:hAnsi="Times New Roman" w:cs="Times New Roman"/>
                <w:sz w:val="24"/>
                <w:szCs w:val="24"/>
              </w:rPr>
              <w:tab/>
            </w:r>
            <w:r w:rsidRPr="00D478B1">
              <w:rPr>
                <w:rFonts w:ascii="Times New Roman" w:hAnsi="Times New Roman" w:cs="Times New Roman"/>
                <w:spacing w:val="-10"/>
                <w:sz w:val="24"/>
                <w:szCs w:val="24"/>
              </w:rPr>
              <w:t>–</w:t>
            </w:r>
          </w:p>
          <w:p w:rsidR="00AF7D3F" w:rsidRPr="00D478B1" w:rsidRDefault="00AF7D3F" w:rsidP="00D478B1">
            <w:pPr>
              <w:pStyle w:val="aa"/>
              <w:rPr>
                <w:rFonts w:ascii="Times New Roman" w:hAnsi="Times New Roman" w:cs="Times New Roman"/>
                <w:sz w:val="24"/>
                <w:szCs w:val="24"/>
              </w:rPr>
            </w:pPr>
            <w:r w:rsidRPr="00D478B1">
              <w:rPr>
                <w:rFonts w:ascii="Times New Roman" w:hAnsi="Times New Roman" w:cs="Times New Roman"/>
                <w:spacing w:val="-2"/>
                <w:sz w:val="24"/>
                <w:szCs w:val="24"/>
              </w:rPr>
              <w:t>родственники».</w:t>
            </w:r>
          </w:p>
        </w:tc>
        <w:tc>
          <w:tcPr>
            <w:tcW w:w="3759" w:type="dxa"/>
          </w:tcPr>
          <w:p w:rsidR="00AF7D3F" w:rsidRPr="00D478B1" w:rsidRDefault="00AF7D3F" w:rsidP="00D478B1">
            <w:pPr>
              <w:pStyle w:val="aa"/>
              <w:rPr>
                <w:rFonts w:ascii="Times New Roman" w:hAnsi="Times New Roman" w:cs="Times New Roman"/>
                <w:sz w:val="24"/>
                <w:szCs w:val="24"/>
              </w:rPr>
            </w:pPr>
            <w:r w:rsidRPr="00D478B1">
              <w:rPr>
                <w:rFonts w:ascii="Times New Roman" w:hAnsi="Times New Roman" w:cs="Times New Roman"/>
                <w:sz w:val="24"/>
                <w:szCs w:val="24"/>
              </w:rPr>
              <w:t xml:space="preserve">Распознаватьродственные слова. Объяснять значение синонимов. К предложенным словам </w:t>
            </w:r>
            <w:r w:rsidRPr="00D478B1">
              <w:rPr>
                <w:rFonts w:ascii="Times New Roman" w:hAnsi="Times New Roman" w:cs="Times New Roman"/>
                <w:spacing w:val="-2"/>
                <w:sz w:val="24"/>
                <w:szCs w:val="24"/>
              </w:rPr>
              <w:t>называтьсинонимы.</w:t>
            </w:r>
          </w:p>
          <w:p w:rsidR="00AF7D3F" w:rsidRPr="00D478B1" w:rsidRDefault="00AF7D3F" w:rsidP="00D478B1">
            <w:pPr>
              <w:pStyle w:val="aa"/>
              <w:rPr>
                <w:rFonts w:ascii="Times New Roman" w:hAnsi="Times New Roman" w:cs="Times New Roman"/>
                <w:sz w:val="24"/>
                <w:szCs w:val="24"/>
              </w:rPr>
            </w:pPr>
            <w:r w:rsidRPr="00D478B1">
              <w:rPr>
                <w:rFonts w:ascii="Times New Roman" w:hAnsi="Times New Roman" w:cs="Times New Roman"/>
                <w:sz w:val="24"/>
                <w:szCs w:val="24"/>
              </w:rPr>
              <w:t xml:space="preserve">Определять слова по его </w:t>
            </w:r>
            <w:r w:rsidRPr="00D478B1">
              <w:rPr>
                <w:rFonts w:ascii="Times New Roman" w:hAnsi="Times New Roman" w:cs="Times New Roman"/>
                <w:spacing w:val="-2"/>
                <w:sz w:val="24"/>
                <w:szCs w:val="24"/>
              </w:rPr>
              <w:t>описанию.</w:t>
            </w:r>
          </w:p>
        </w:tc>
      </w:tr>
    </w:tbl>
    <w:p w:rsidR="00AF7D3F" w:rsidRPr="00D478B1" w:rsidRDefault="00AF7D3F" w:rsidP="00D478B1">
      <w:pPr>
        <w:pStyle w:val="aa"/>
        <w:rPr>
          <w:rFonts w:ascii="Times New Roman" w:hAnsi="Times New Roman" w:cs="Times New Roman"/>
          <w:sz w:val="24"/>
          <w:szCs w:val="24"/>
        </w:rPr>
        <w:sectPr w:rsidR="00AF7D3F" w:rsidRPr="00D478B1">
          <w:type w:val="continuous"/>
          <w:pgSz w:w="11910" w:h="16840"/>
          <w:pgMar w:top="1120" w:right="760" w:bottom="1200" w:left="1600" w:header="0" w:footer="933" w:gutter="0"/>
          <w:cols w:space="720"/>
        </w:sectPr>
      </w:pPr>
    </w:p>
    <w:tbl>
      <w:tblPr>
        <w:tblStyle w:val="TableNormal"/>
        <w:tblW w:w="6873" w:type="dxa"/>
        <w:tblInd w:w="2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59"/>
        <w:gridCol w:w="1761"/>
        <w:gridCol w:w="1843"/>
        <w:gridCol w:w="2410"/>
      </w:tblGrid>
      <w:tr w:rsidR="00AF7D3F" w:rsidRPr="00D478B1" w:rsidTr="00AF7D3F">
        <w:trPr>
          <w:trHeight w:val="1934"/>
        </w:trPr>
        <w:tc>
          <w:tcPr>
            <w:tcW w:w="859" w:type="dxa"/>
          </w:tcPr>
          <w:p w:rsidR="00AF7D3F" w:rsidRPr="00D478B1" w:rsidRDefault="00AF7D3F" w:rsidP="00D478B1">
            <w:pPr>
              <w:pStyle w:val="aa"/>
              <w:rPr>
                <w:rFonts w:ascii="Times New Roman" w:hAnsi="Times New Roman" w:cs="Times New Roman"/>
                <w:sz w:val="24"/>
                <w:szCs w:val="24"/>
              </w:rPr>
            </w:pPr>
          </w:p>
        </w:tc>
        <w:tc>
          <w:tcPr>
            <w:tcW w:w="1761" w:type="dxa"/>
          </w:tcPr>
          <w:p w:rsidR="00AF7D3F" w:rsidRPr="00D478B1" w:rsidRDefault="00AF7D3F" w:rsidP="00D478B1">
            <w:pPr>
              <w:pStyle w:val="aa"/>
              <w:rPr>
                <w:rFonts w:ascii="Times New Roman" w:hAnsi="Times New Roman" w:cs="Times New Roman"/>
                <w:sz w:val="24"/>
                <w:szCs w:val="24"/>
              </w:rPr>
            </w:pPr>
          </w:p>
        </w:tc>
        <w:tc>
          <w:tcPr>
            <w:tcW w:w="1843" w:type="dxa"/>
          </w:tcPr>
          <w:p w:rsidR="00AF7D3F" w:rsidRPr="00D478B1" w:rsidRDefault="00AF7D3F" w:rsidP="00D478B1">
            <w:pPr>
              <w:pStyle w:val="aa"/>
              <w:rPr>
                <w:rFonts w:ascii="Times New Roman" w:hAnsi="Times New Roman" w:cs="Times New Roman"/>
                <w:sz w:val="24"/>
                <w:szCs w:val="24"/>
              </w:rPr>
            </w:pPr>
          </w:p>
        </w:tc>
        <w:tc>
          <w:tcPr>
            <w:tcW w:w="2410" w:type="dxa"/>
          </w:tcPr>
          <w:p w:rsidR="00AF7D3F" w:rsidRPr="00D478B1" w:rsidRDefault="00AF7D3F" w:rsidP="00D478B1">
            <w:pPr>
              <w:pStyle w:val="aa"/>
              <w:rPr>
                <w:rFonts w:ascii="Times New Roman" w:hAnsi="Times New Roman" w:cs="Times New Roman"/>
                <w:sz w:val="24"/>
                <w:szCs w:val="24"/>
              </w:rPr>
            </w:pPr>
            <w:r w:rsidRPr="00D478B1">
              <w:rPr>
                <w:rFonts w:ascii="Times New Roman" w:hAnsi="Times New Roman" w:cs="Times New Roman"/>
                <w:sz w:val="24"/>
                <w:szCs w:val="24"/>
              </w:rPr>
              <w:t>Образовывать родственные слова по опорным схемам.Подбирать родственные слова к заданному главному слову.</w:t>
            </w:r>
          </w:p>
          <w:p w:rsidR="00AF7D3F" w:rsidRPr="00D478B1" w:rsidRDefault="00AF7D3F" w:rsidP="00D478B1">
            <w:pPr>
              <w:pStyle w:val="aa"/>
              <w:rPr>
                <w:rFonts w:ascii="Times New Roman" w:hAnsi="Times New Roman" w:cs="Times New Roman"/>
                <w:sz w:val="24"/>
                <w:szCs w:val="24"/>
              </w:rPr>
            </w:pPr>
            <w:r w:rsidRPr="00D478B1">
              <w:rPr>
                <w:rFonts w:ascii="Times New Roman" w:hAnsi="Times New Roman" w:cs="Times New Roman"/>
                <w:sz w:val="24"/>
                <w:szCs w:val="24"/>
              </w:rPr>
              <w:t xml:space="preserve">Придумывать рассказы с предложенными родственными </w:t>
            </w:r>
            <w:r w:rsidRPr="00D478B1">
              <w:rPr>
                <w:rFonts w:ascii="Times New Roman" w:hAnsi="Times New Roman" w:cs="Times New Roman"/>
                <w:spacing w:val="-2"/>
                <w:sz w:val="24"/>
                <w:szCs w:val="24"/>
              </w:rPr>
              <w:t>словами.</w:t>
            </w:r>
          </w:p>
        </w:tc>
      </w:tr>
      <w:tr w:rsidR="00AF7D3F" w:rsidRPr="00D478B1" w:rsidTr="00AF7D3F">
        <w:trPr>
          <w:trHeight w:val="2207"/>
        </w:trPr>
        <w:tc>
          <w:tcPr>
            <w:tcW w:w="859" w:type="dxa"/>
          </w:tcPr>
          <w:p w:rsidR="00AF7D3F" w:rsidRPr="00D478B1" w:rsidRDefault="00AF7D3F" w:rsidP="00D478B1">
            <w:pPr>
              <w:pStyle w:val="aa"/>
              <w:rPr>
                <w:rFonts w:ascii="Times New Roman" w:hAnsi="Times New Roman" w:cs="Times New Roman"/>
                <w:sz w:val="24"/>
                <w:szCs w:val="24"/>
              </w:rPr>
            </w:pPr>
            <w:r w:rsidRPr="00D478B1">
              <w:rPr>
                <w:rFonts w:ascii="Times New Roman" w:hAnsi="Times New Roman" w:cs="Times New Roman"/>
                <w:sz w:val="24"/>
                <w:szCs w:val="24"/>
              </w:rPr>
              <w:t>4</w:t>
            </w:r>
          </w:p>
        </w:tc>
        <w:tc>
          <w:tcPr>
            <w:tcW w:w="1761" w:type="dxa"/>
          </w:tcPr>
          <w:p w:rsidR="00AF7D3F" w:rsidRPr="00D478B1" w:rsidRDefault="00AF7D3F" w:rsidP="00D478B1">
            <w:pPr>
              <w:pStyle w:val="aa"/>
              <w:rPr>
                <w:rFonts w:ascii="Times New Roman" w:hAnsi="Times New Roman" w:cs="Times New Roman"/>
                <w:sz w:val="24"/>
                <w:szCs w:val="24"/>
              </w:rPr>
            </w:pPr>
            <w:r w:rsidRPr="00D478B1">
              <w:rPr>
                <w:rFonts w:ascii="Times New Roman" w:hAnsi="Times New Roman" w:cs="Times New Roman"/>
                <w:spacing w:val="-2"/>
                <w:sz w:val="24"/>
                <w:szCs w:val="24"/>
              </w:rPr>
              <w:t>Викторина</w:t>
            </w:r>
          </w:p>
        </w:tc>
        <w:tc>
          <w:tcPr>
            <w:tcW w:w="1843" w:type="dxa"/>
          </w:tcPr>
          <w:p w:rsidR="00AF7D3F" w:rsidRPr="00D478B1" w:rsidRDefault="00AF7D3F" w:rsidP="00D478B1">
            <w:pPr>
              <w:pStyle w:val="aa"/>
              <w:rPr>
                <w:rFonts w:ascii="Times New Roman" w:hAnsi="Times New Roman" w:cs="Times New Roman"/>
                <w:sz w:val="24"/>
                <w:szCs w:val="24"/>
              </w:rPr>
            </w:pPr>
            <w:r w:rsidRPr="00D478B1">
              <w:rPr>
                <w:rFonts w:ascii="Times New Roman" w:hAnsi="Times New Roman" w:cs="Times New Roman"/>
                <w:spacing w:val="-2"/>
                <w:sz w:val="24"/>
                <w:szCs w:val="24"/>
              </w:rPr>
              <w:t>Знатоки</w:t>
            </w:r>
          </w:p>
          <w:p w:rsidR="00AF7D3F" w:rsidRPr="00D478B1" w:rsidRDefault="00AF7D3F" w:rsidP="00D478B1">
            <w:pPr>
              <w:pStyle w:val="aa"/>
              <w:rPr>
                <w:rFonts w:ascii="Times New Roman" w:hAnsi="Times New Roman" w:cs="Times New Roman"/>
                <w:sz w:val="24"/>
                <w:szCs w:val="24"/>
              </w:rPr>
            </w:pPr>
            <w:r w:rsidRPr="00D478B1">
              <w:rPr>
                <w:rFonts w:ascii="Times New Roman" w:hAnsi="Times New Roman" w:cs="Times New Roman"/>
                <w:sz w:val="24"/>
                <w:szCs w:val="24"/>
              </w:rPr>
              <w:t>даргинского</w:t>
            </w:r>
            <w:r w:rsidRPr="00D478B1">
              <w:rPr>
                <w:rFonts w:ascii="Times New Roman" w:hAnsi="Times New Roman" w:cs="Times New Roman"/>
                <w:spacing w:val="-10"/>
                <w:sz w:val="24"/>
                <w:szCs w:val="24"/>
              </w:rPr>
              <w:t xml:space="preserve"> </w:t>
            </w:r>
            <w:r w:rsidRPr="00D478B1">
              <w:rPr>
                <w:rFonts w:ascii="Times New Roman" w:hAnsi="Times New Roman" w:cs="Times New Roman"/>
                <w:spacing w:val="-2"/>
                <w:sz w:val="24"/>
                <w:szCs w:val="24"/>
              </w:rPr>
              <w:t>языка.</w:t>
            </w:r>
          </w:p>
        </w:tc>
        <w:tc>
          <w:tcPr>
            <w:tcW w:w="2410" w:type="dxa"/>
          </w:tcPr>
          <w:p w:rsidR="00AF7D3F" w:rsidRPr="00D478B1" w:rsidRDefault="00AF7D3F" w:rsidP="00D478B1">
            <w:pPr>
              <w:pStyle w:val="aa"/>
              <w:rPr>
                <w:rFonts w:ascii="Times New Roman" w:hAnsi="Times New Roman" w:cs="Times New Roman"/>
                <w:sz w:val="24"/>
                <w:szCs w:val="24"/>
              </w:rPr>
            </w:pPr>
            <w:r w:rsidRPr="00D478B1">
              <w:rPr>
                <w:rFonts w:ascii="Times New Roman" w:hAnsi="Times New Roman" w:cs="Times New Roman"/>
                <w:sz w:val="24"/>
                <w:szCs w:val="24"/>
              </w:rPr>
              <w:t xml:space="preserve">В игровой форме повторять и </w:t>
            </w:r>
            <w:r w:rsidRPr="00D478B1">
              <w:rPr>
                <w:rFonts w:ascii="Times New Roman" w:hAnsi="Times New Roman" w:cs="Times New Roman"/>
                <w:spacing w:val="-2"/>
                <w:sz w:val="24"/>
                <w:szCs w:val="24"/>
              </w:rPr>
              <w:t>систематизировать</w:t>
            </w:r>
            <w:r w:rsidRPr="00D478B1">
              <w:rPr>
                <w:rFonts w:ascii="Times New Roman" w:hAnsi="Times New Roman" w:cs="Times New Roman"/>
                <w:sz w:val="24"/>
                <w:szCs w:val="24"/>
              </w:rPr>
              <w:tab/>
            </w:r>
            <w:r w:rsidRPr="00D478B1">
              <w:rPr>
                <w:rFonts w:ascii="Times New Roman" w:hAnsi="Times New Roman" w:cs="Times New Roman"/>
                <w:sz w:val="24"/>
                <w:szCs w:val="24"/>
              </w:rPr>
              <w:tab/>
            </w:r>
            <w:r w:rsidRPr="00D478B1">
              <w:rPr>
                <w:rFonts w:ascii="Times New Roman" w:hAnsi="Times New Roman" w:cs="Times New Roman"/>
                <w:spacing w:val="-2"/>
                <w:sz w:val="24"/>
                <w:szCs w:val="24"/>
              </w:rPr>
              <w:t xml:space="preserve">знания, </w:t>
            </w:r>
            <w:r w:rsidRPr="00D478B1">
              <w:rPr>
                <w:rFonts w:ascii="Times New Roman" w:hAnsi="Times New Roman" w:cs="Times New Roman"/>
                <w:sz w:val="24"/>
                <w:szCs w:val="24"/>
              </w:rPr>
              <w:t xml:space="preserve">полученные в учебномпроцессе пофонетике,орфоэпию, лексики, </w:t>
            </w:r>
            <w:r w:rsidRPr="00D478B1">
              <w:rPr>
                <w:rFonts w:ascii="Times New Roman" w:hAnsi="Times New Roman" w:cs="Times New Roman"/>
                <w:spacing w:val="-2"/>
                <w:sz w:val="24"/>
                <w:szCs w:val="24"/>
              </w:rPr>
              <w:t>морфологии,</w:t>
            </w:r>
            <w:r w:rsidRPr="00D478B1">
              <w:rPr>
                <w:rFonts w:ascii="Times New Roman" w:hAnsi="Times New Roman" w:cs="Times New Roman"/>
                <w:sz w:val="24"/>
                <w:szCs w:val="24"/>
              </w:rPr>
              <w:tab/>
            </w:r>
            <w:r w:rsidRPr="00D478B1">
              <w:rPr>
                <w:rFonts w:ascii="Times New Roman" w:hAnsi="Times New Roman" w:cs="Times New Roman"/>
                <w:spacing w:val="-2"/>
                <w:sz w:val="24"/>
                <w:szCs w:val="24"/>
              </w:rPr>
              <w:t xml:space="preserve">офографии, </w:t>
            </w:r>
            <w:r w:rsidRPr="00D478B1">
              <w:rPr>
                <w:rFonts w:ascii="Times New Roman" w:hAnsi="Times New Roman" w:cs="Times New Roman"/>
                <w:sz w:val="24"/>
                <w:szCs w:val="24"/>
              </w:rPr>
              <w:t xml:space="preserve">морфемики, словообразованию и </w:t>
            </w:r>
            <w:r w:rsidRPr="00D478B1">
              <w:rPr>
                <w:rFonts w:ascii="Times New Roman" w:hAnsi="Times New Roman" w:cs="Times New Roman"/>
                <w:spacing w:val="-2"/>
                <w:sz w:val="24"/>
                <w:szCs w:val="24"/>
              </w:rPr>
              <w:t>синтаксису.</w:t>
            </w:r>
          </w:p>
        </w:tc>
      </w:tr>
    </w:tbl>
    <w:p w:rsidR="00AF7D3F" w:rsidRPr="00D478B1" w:rsidRDefault="00AF7D3F" w:rsidP="00D478B1">
      <w:pPr>
        <w:pStyle w:val="aa"/>
        <w:rPr>
          <w:rFonts w:ascii="Times New Roman" w:hAnsi="Times New Roman" w:cs="Times New Roman"/>
          <w:sz w:val="24"/>
          <w:szCs w:val="24"/>
        </w:rPr>
      </w:pPr>
    </w:p>
    <w:p w:rsidR="00AF7D3F" w:rsidRPr="00D478B1" w:rsidRDefault="00AF7D3F" w:rsidP="00D478B1">
      <w:pPr>
        <w:pStyle w:val="aa"/>
        <w:rPr>
          <w:rFonts w:ascii="Times New Roman" w:hAnsi="Times New Roman" w:cs="Times New Roman"/>
          <w:sz w:val="24"/>
          <w:szCs w:val="24"/>
        </w:rPr>
      </w:pPr>
      <w:bookmarkStart w:id="9" w:name="_bookmark6"/>
      <w:bookmarkEnd w:id="9"/>
      <w:r w:rsidRPr="00D478B1">
        <w:rPr>
          <w:rFonts w:ascii="Times New Roman" w:hAnsi="Times New Roman" w:cs="Times New Roman"/>
          <w:sz w:val="24"/>
          <w:szCs w:val="24"/>
        </w:rPr>
        <w:t>СИСТЕМА</w:t>
      </w:r>
      <w:r w:rsidRPr="00D478B1">
        <w:rPr>
          <w:rFonts w:ascii="Times New Roman" w:hAnsi="Times New Roman" w:cs="Times New Roman"/>
          <w:spacing w:val="-11"/>
          <w:sz w:val="24"/>
          <w:szCs w:val="24"/>
        </w:rPr>
        <w:t xml:space="preserve"> </w:t>
      </w:r>
      <w:r w:rsidRPr="00D478B1">
        <w:rPr>
          <w:rFonts w:ascii="Times New Roman" w:hAnsi="Times New Roman" w:cs="Times New Roman"/>
          <w:sz w:val="24"/>
          <w:szCs w:val="24"/>
        </w:rPr>
        <w:t>УСЛОВИЙ</w:t>
      </w:r>
      <w:r w:rsidRPr="00D478B1">
        <w:rPr>
          <w:rFonts w:ascii="Times New Roman" w:hAnsi="Times New Roman" w:cs="Times New Roman"/>
          <w:spacing w:val="-9"/>
          <w:sz w:val="24"/>
          <w:szCs w:val="24"/>
        </w:rPr>
        <w:t xml:space="preserve"> </w:t>
      </w:r>
      <w:r w:rsidRPr="00D478B1">
        <w:rPr>
          <w:rFonts w:ascii="Times New Roman" w:hAnsi="Times New Roman" w:cs="Times New Roman"/>
          <w:sz w:val="24"/>
          <w:szCs w:val="24"/>
        </w:rPr>
        <w:t>РЕАЛИЗАЦИИ</w:t>
      </w:r>
      <w:r w:rsidRPr="00D478B1">
        <w:rPr>
          <w:rFonts w:ascii="Times New Roman" w:hAnsi="Times New Roman" w:cs="Times New Roman"/>
          <w:spacing w:val="-7"/>
          <w:sz w:val="24"/>
          <w:szCs w:val="24"/>
        </w:rPr>
        <w:t xml:space="preserve"> </w:t>
      </w:r>
      <w:r w:rsidRPr="00D478B1">
        <w:rPr>
          <w:rFonts w:ascii="Times New Roman" w:hAnsi="Times New Roman" w:cs="Times New Roman"/>
          <w:sz w:val="24"/>
          <w:szCs w:val="24"/>
        </w:rPr>
        <w:t>УЧЕБНОГО</w:t>
      </w:r>
      <w:r w:rsidRPr="00D478B1">
        <w:rPr>
          <w:rFonts w:ascii="Times New Roman" w:hAnsi="Times New Roman" w:cs="Times New Roman"/>
          <w:spacing w:val="-10"/>
          <w:sz w:val="24"/>
          <w:szCs w:val="24"/>
        </w:rPr>
        <w:t xml:space="preserve"> </w:t>
      </w:r>
      <w:r w:rsidRPr="00D478B1">
        <w:rPr>
          <w:rFonts w:ascii="Times New Roman" w:hAnsi="Times New Roman" w:cs="Times New Roman"/>
          <w:spacing w:val="-2"/>
          <w:sz w:val="24"/>
          <w:szCs w:val="24"/>
        </w:rPr>
        <w:t>ПРЕДМЕТА</w:t>
      </w:r>
    </w:p>
    <w:p w:rsidR="00AF7D3F" w:rsidRPr="00D478B1" w:rsidRDefault="00AF7D3F" w:rsidP="00D478B1">
      <w:pPr>
        <w:pStyle w:val="aa"/>
        <w:rPr>
          <w:rFonts w:ascii="Times New Roman" w:hAnsi="Times New Roman" w:cs="Times New Roman"/>
          <w:sz w:val="24"/>
          <w:szCs w:val="24"/>
        </w:rPr>
      </w:pPr>
    </w:p>
    <w:p w:rsidR="00AF7D3F" w:rsidRPr="00D478B1" w:rsidRDefault="00AF7D3F" w:rsidP="00D478B1">
      <w:pPr>
        <w:pStyle w:val="aa"/>
        <w:rPr>
          <w:rFonts w:ascii="Times New Roman" w:hAnsi="Times New Roman" w:cs="Times New Roman"/>
          <w:sz w:val="24"/>
          <w:szCs w:val="24"/>
        </w:rPr>
      </w:pPr>
      <w:r w:rsidRPr="00D478B1">
        <w:rPr>
          <w:rFonts w:ascii="Times New Roman" w:hAnsi="Times New Roman" w:cs="Times New Roman"/>
          <w:sz w:val="24"/>
          <w:szCs w:val="24"/>
        </w:rPr>
        <w:t>Эффективность преподавания учебного предмета «Родной (даргинский) язык» зависит от наличия соответствующего материально- технического оснащения, что объясняется практической направленностью предмета. Учебный кабинет даргинского языка должен быть оснащен современными техническими средствами обучения, учебными материалами даргинскому языку, методическими материалами и пособиями для учителя.</w:t>
      </w:r>
    </w:p>
    <w:p w:rsidR="00E60B60" w:rsidRPr="00D478B1" w:rsidRDefault="00E60B60" w:rsidP="00D478B1">
      <w:pPr>
        <w:pStyle w:val="aa"/>
        <w:rPr>
          <w:rFonts w:ascii="Times New Roman" w:hAnsi="Times New Roman" w:cs="Times New Roman"/>
          <w:sz w:val="24"/>
          <w:szCs w:val="24"/>
        </w:rPr>
      </w:pPr>
    </w:p>
    <w:p w:rsidR="00E60B60" w:rsidRPr="00D478B1" w:rsidRDefault="00E60B60" w:rsidP="00D478B1">
      <w:pPr>
        <w:pStyle w:val="aa"/>
        <w:rPr>
          <w:rFonts w:ascii="Times New Roman" w:hAnsi="Times New Roman" w:cs="Times New Roman"/>
          <w:sz w:val="24"/>
          <w:szCs w:val="24"/>
        </w:rPr>
      </w:pPr>
    </w:p>
    <w:p w:rsidR="00E60B60" w:rsidRDefault="00E60B60" w:rsidP="00E60B60">
      <w:pPr>
        <w:spacing w:line="249" w:lineRule="auto"/>
        <w:jc w:val="both"/>
        <w:rPr>
          <w:sz w:val="20"/>
        </w:rPr>
        <w:sectPr w:rsidR="00E60B60">
          <w:footerReference w:type="even" r:id="rId24"/>
          <w:pgSz w:w="7830" w:h="12020"/>
          <w:pgMar w:top="620" w:right="580" w:bottom="280" w:left="580" w:header="0" w:footer="0" w:gutter="0"/>
          <w:cols w:space="720"/>
        </w:sectPr>
      </w:pPr>
    </w:p>
    <w:p w:rsidR="00777185" w:rsidRDefault="00777185">
      <w:pPr>
        <w:spacing w:line="247" w:lineRule="auto"/>
        <w:sectPr w:rsidR="00777185">
          <w:footerReference w:type="even" r:id="rId25"/>
          <w:footerReference w:type="default" r:id="rId26"/>
          <w:pgSz w:w="7830" w:h="12020"/>
          <w:pgMar w:top="620" w:right="580" w:bottom="900" w:left="580" w:header="0" w:footer="709" w:gutter="0"/>
          <w:cols w:space="720"/>
        </w:sectPr>
      </w:pPr>
    </w:p>
    <w:p w:rsidR="00777185" w:rsidRDefault="00224EB2">
      <w:pPr>
        <w:pStyle w:val="11"/>
      </w:pPr>
      <w:r>
        <w:pict>
          <v:shape id="docshape100" o:spid="_x0000_s1193" style="position:absolute;left:0;text-align:left;margin-left:36.85pt;margin-top:20.85pt;width:317.5pt;height:.1pt;z-index:-15704576;mso-wrap-distance-left:0;mso-wrap-distance-right:0;mso-position-horizontal-relative:page" coordorigin="737,417" coordsize="6350,0" path="m737,417r6350,e" filled="f" strokecolor="#231f20" strokeweight=".5pt">
            <v:path arrowok="t"/>
            <w10:wrap type="topAndBottom" anchorx="page"/>
          </v:shape>
        </w:pict>
      </w:r>
      <w:bookmarkStart w:id="10" w:name="06-0587-01-288-313o10_"/>
      <w:bookmarkEnd w:id="10"/>
      <w:r w:rsidR="002B1729">
        <w:rPr>
          <w:color w:val="231F20"/>
        </w:rPr>
        <w:t>ЛИТЕРАТУРНОЕ</w:t>
      </w:r>
      <w:r w:rsidR="002B1729">
        <w:rPr>
          <w:color w:val="231F20"/>
          <w:spacing w:val="5"/>
        </w:rPr>
        <w:t xml:space="preserve"> </w:t>
      </w:r>
      <w:r w:rsidR="002B1729">
        <w:rPr>
          <w:color w:val="231F20"/>
        </w:rPr>
        <w:t>ЧТЕНИЕ</w:t>
      </w:r>
      <w:r w:rsidR="002B1729">
        <w:rPr>
          <w:color w:val="231F20"/>
          <w:spacing w:val="6"/>
        </w:rPr>
        <w:t xml:space="preserve"> </w:t>
      </w:r>
      <w:r w:rsidR="002B1729">
        <w:rPr>
          <w:color w:val="231F20"/>
        </w:rPr>
        <w:t>НА</w:t>
      </w:r>
      <w:r w:rsidR="002B1729">
        <w:rPr>
          <w:color w:val="231F20"/>
          <w:spacing w:val="5"/>
        </w:rPr>
        <w:t xml:space="preserve"> </w:t>
      </w:r>
      <w:r w:rsidR="002B1729">
        <w:rPr>
          <w:color w:val="231F20"/>
        </w:rPr>
        <w:t>РОДНОМ</w:t>
      </w:r>
      <w:r w:rsidR="002B1729">
        <w:rPr>
          <w:color w:val="231F20"/>
          <w:spacing w:val="6"/>
        </w:rPr>
        <w:t xml:space="preserve"> </w:t>
      </w:r>
      <w:r w:rsidR="002B1729">
        <w:rPr>
          <w:color w:val="231F20"/>
        </w:rPr>
        <w:t>(</w:t>
      </w:r>
      <w:r w:rsidR="00D478B1">
        <w:rPr>
          <w:color w:val="231F20"/>
        </w:rPr>
        <w:t xml:space="preserve">даргинском </w:t>
      </w:r>
      <w:r w:rsidR="002B1729">
        <w:rPr>
          <w:color w:val="231F20"/>
        </w:rPr>
        <w:t>)</w:t>
      </w:r>
      <w:r w:rsidR="002B1729">
        <w:rPr>
          <w:color w:val="231F20"/>
          <w:spacing w:val="5"/>
        </w:rPr>
        <w:t xml:space="preserve"> </w:t>
      </w:r>
      <w:r w:rsidR="002B1729">
        <w:rPr>
          <w:color w:val="231F20"/>
          <w:spacing w:val="-2"/>
        </w:rPr>
        <w:t>ЯЗЫКЕ</w:t>
      </w:r>
    </w:p>
    <w:p w:rsidR="00777185" w:rsidRDefault="002B1729">
      <w:pPr>
        <w:pStyle w:val="a3"/>
        <w:spacing w:before="184" w:line="247" w:lineRule="auto"/>
        <w:ind w:firstLine="340"/>
      </w:pPr>
      <w:r>
        <w:rPr>
          <w:color w:val="231F20"/>
        </w:rPr>
        <w:t>Программа</w:t>
      </w:r>
      <w:r>
        <w:rPr>
          <w:color w:val="231F20"/>
          <w:spacing w:val="-16"/>
        </w:rPr>
        <w:t xml:space="preserve"> </w:t>
      </w:r>
      <w:r>
        <w:rPr>
          <w:color w:val="231F20"/>
        </w:rPr>
        <w:t>по</w:t>
      </w:r>
      <w:r>
        <w:rPr>
          <w:color w:val="231F20"/>
          <w:spacing w:val="-16"/>
        </w:rPr>
        <w:t xml:space="preserve"> </w:t>
      </w:r>
      <w:r>
        <w:rPr>
          <w:color w:val="231F20"/>
        </w:rPr>
        <w:t>учебному</w:t>
      </w:r>
      <w:r>
        <w:rPr>
          <w:color w:val="231F20"/>
          <w:spacing w:val="-16"/>
        </w:rPr>
        <w:t xml:space="preserve"> </w:t>
      </w:r>
      <w:r>
        <w:rPr>
          <w:color w:val="231F20"/>
        </w:rPr>
        <w:t>предмету</w:t>
      </w:r>
      <w:r>
        <w:rPr>
          <w:color w:val="231F20"/>
          <w:spacing w:val="-16"/>
        </w:rPr>
        <w:t xml:space="preserve"> </w:t>
      </w:r>
      <w:r>
        <w:rPr>
          <w:color w:val="231F20"/>
        </w:rPr>
        <w:t>«Литературное</w:t>
      </w:r>
      <w:r>
        <w:rPr>
          <w:color w:val="231F20"/>
          <w:spacing w:val="-16"/>
        </w:rPr>
        <w:t xml:space="preserve"> </w:t>
      </w:r>
      <w:r>
        <w:rPr>
          <w:color w:val="231F20"/>
        </w:rPr>
        <w:t>чтение</w:t>
      </w:r>
      <w:r>
        <w:rPr>
          <w:color w:val="231F20"/>
          <w:spacing w:val="-16"/>
        </w:rPr>
        <w:t xml:space="preserve"> </w:t>
      </w:r>
      <w:r>
        <w:rPr>
          <w:color w:val="231F20"/>
        </w:rPr>
        <w:t>на родном (</w:t>
      </w:r>
      <w:r w:rsidR="00D478B1">
        <w:rPr>
          <w:color w:val="231F20"/>
        </w:rPr>
        <w:t>даргинском</w:t>
      </w:r>
      <w:r>
        <w:rPr>
          <w:color w:val="231F20"/>
        </w:rPr>
        <w:t>) языке» (предметная область «Родной язык и литературное</w:t>
      </w:r>
      <w:r>
        <w:rPr>
          <w:color w:val="231F20"/>
          <w:spacing w:val="-7"/>
        </w:rPr>
        <w:t xml:space="preserve"> </w:t>
      </w:r>
      <w:r>
        <w:rPr>
          <w:color w:val="231F20"/>
        </w:rPr>
        <w:t>чтение</w:t>
      </w:r>
      <w:r>
        <w:rPr>
          <w:color w:val="231F20"/>
          <w:spacing w:val="-7"/>
        </w:rPr>
        <w:t xml:space="preserve"> </w:t>
      </w:r>
      <w:r>
        <w:rPr>
          <w:color w:val="231F20"/>
        </w:rPr>
        <w:t>на</w:t>
      </w:r>
      <w:r>
        <w:rPr>
          <w:color w:val="231F20"/>
          <w:spacing w:val="-7"/>
        </w:rPr>
        <w:t xml:space="preserve"> </w:t>
      </w:r>
      <w:r>
        <w:rPr>
          <w:color w:val="231F20"/>
        </w:rPr>
        <w:t>родном</w:t>
      </w:r>
      <w:r>
        <w:rPr>
          <w:color w:val="231F20"/>
          <w:spacing w:val="-7"/>
        </w:rPr>
        <w:t xml:space="preserve"> </w:t>
      </w:r>
      <w:r>
        <w:rPr>
          <w:color w:val="231F20"/>
        </w:rPr>
        <w:t>языке»)</w:t>
      </w:r>
      <w:r>
        <w:rPr>
          <w:color w:val="231F20"/>
          <w:spacing w:val="-7"/>
        </w:rPr>
        <w:t xml:space="preserve"> </w:t>
      </w:r>
      <w:r>
        <w:rPr>
          <w:color w:val="231F20"/>
        </w:rPr>
        <w:t>включает</w:t>
      </w:r>
      <w:r>
        <w:rPr>
          <w:color w:val="231F20"/>
          <w:spacing w:val="-7"/>
        </w:rPr>
        <w:t xml:space="preserve"> </w:t>
      </w:r>
      <w:r w:rsidR="00D478B1">
        <w:rPr>
          <w:color w:val="231F20"/>
        </w:rPr>
        <w:t>пояснитель</w:t>
      </w:r>
      <w:r>
        <w:rPr>
          <w:color w:val="231F20"/>
        </w:rPr>
        <w:t>ную записку, содержание обучения, планируемые результаты освоения</w:t>
      </w:r>
      <w:r>
        <w:rPr>
          <w:color w:val="231F20"/>
          <w:spacing w:val="-14"/>
        </w:rPr>
        <w:t xml:space="preserve"> </w:t>
      </w:r>
      <w:r>
        <w:rPr>
          <w:color w:val="231F20"/>
        </w:rPr>
        <w:t>программы</w:t>
      </w:r>
      <w:r>
        <w:rPr>
          <w:color w:val="231F20"/>
          <w:spacing w:val="-14"/>
        </w:rPr>
        <w:t xml:space="preserve"> </w:t>
      </w:r>
      <w:r>
        <w:rPr>
          <w:color w:val="231F20"/>
        </w:rPr>
        <w:t>учебного</w:t>
      </w:r>
      <w:r>
        <w:rPr>
          <w:color w:val="231F20"/>
          <w:spacing w:val="-14"/>
        </w:rPr>
        <w:t xml:space="preserve"> </w:t>
      </w:r>
      <w:r>
        <w:rPr>
          <w:color w:val="231F20"/>
        </w:rPr>
        <w:t>предмета,</w:t>
      </w:r>
      <w:r>
        <w:rPr>
          <w:color w:val="231F20"/>
          <w:spacing w:val="-14"/>
        </w:rPr>
        <w:t xml:space="preserve"> </w:t>
      </w:r>
      <w:r>
        <w:rPr>
          <w:color w:val="231F20"/>
        </w:rPr>
        <w:t>тематическое</w:t>
      </w:r>
      <w:r>
        <w:rPr>
          <w:color w:val="231F20"/>
          <w:spacing w:val="-14"/>
        </w:rPr>
        <w:t xml:space="preserve"> </w:t>
      </w:r>
      <w:r w:rsidR="00D478B1">
        <w:rPr>
          <w:color w:val="231F20"/>
        </w:rPr>
        <w:t>плани</w:t>
      </w:r>
      <w:r>
        <w:rPr>
          <w:color w:val="231F20"/>
          <w:spacing w:val="-2"/>
        </w:rPr>
        <w:t>рование.</w:t>
      </w:r>
    </w:p>
    <w:p w:rsidR="00777185" w:rsidRDefault="002B1729">
      <w:pPr>
        <w:pStyle w:val="a3"/>
        <w:spacing w:before="6" w:line="247" w:lineRule="auto"/>
        <w:ind w:right="154" w:firstLine="340"/>
      </w:pPr>
      <w:r>
        <w:rPr>
          <w:color w:val="231F20"/>
        </w:rPr>
        <w:t>Пояснительная</w:t>
      </w:r>
      <w:r>
        <w:rPr>
          <w:color w:val="231F20"/>
          <w:spacing w:val="-16"/>
        </w:rPr>
        <w:t xml:space="preserve"> </w:t>
      </w:r>
      <w:r>
        <w:rPr>
          <w:color w:val="231F20"/>
        </w:rPr>
        <w:t>записка</w:t>
      </w:r>
      <w:r>
        <w:rPr>
          <w:color w:val="231F20"/>
          <w:spacing w:val="-16"/>
        </w:rPr>
        <w:t xml:space="preserve"> </w:t>
      </w:r>
      <w:r>
        <w:rPr>
          <w:color w:val="231F20"/>
        </w:rPr>
        <w:t>отражает</w:t>
      </w:r>
      <w:r>
        <w:rPr>
          <w:color w:val="231F20"/>
          <w:spacing w:val="-16"/>
        </w:rPr>
        <w:t xml:space="preserve"> </w:t>
      </w:r>
      <w:r>
        <w:rPr>
          <w:color w:val="231F20"/>
        </w:rPr>
        <w:t>общие</w:t>
      </w:r>
      <w:r>
        <w:rPr>
          <w:color w:val="231F20"/>
          <w:spacing w:val="-16"/>
        </w:rPr>
        <w:t xml:space="preserve"> </w:t>
      </w:r>
      <w:r>
        <w:rPr>
          <w:color w:val="231F20"/>
        </w:rPr>
        <w:t>цели</w:t>
      </w:r>
      <w:r>
        <w:rPr>
          <w:color w:val="231F20"/>
          <w:spacing w:val="-16"/>
        </w:rPr>
        <w:t xml:space="preserve"> </w:t>
      </w:r>
      <w:r>
        <w:rPr>
          <w:color w:val="231F20"/>
        </w:rPr>
        <w:t>и</w:t>
      </w:r>
      <w:r>
        <w:rPr>
          <w:color w:val="231F20"/>
          <w:spacing w:val="-16"/>
        </w:rPr>
        <w:t xml:space="preserve"> </w:t>
      </w:r>
      <w:r>
        <w:rPr>
          <w:color w:val="231F20"/>
        </w:rPr>
        <w:t>задачи</w:t>
      </w:r>
      <w:r>
        <w:rPr>
          <w:color w:val="231F20"/>
          <w:spacing w:val="-16"/>
        </w:rPr>
        <w:t xml:space="preserve"> </w:t>
      </w:r>
      <w:r>
        <w:rPr>
          <w:color w:val="231F20"/>
        </w:rPr>
        <w:t xml:space="preserve">изу- </w:t>
      </w:r>
      <w:r>
        <w:rPr>
          <w:color w:val="231F20"/>
          <w:w w:val="95"/>
        </w:rPr>
        <w:t xml:space="preserve">чения предмета, а также подходы к отбору содержания, харак- </w:t>
      </w:r>
      <w:r>
        <w:rPr>
          <w:color w:val="231F20"/>
        </w:rPr>
        <w:t>теристику основных тематических разделов, место учебного предмета «Литературное чтение на родном (</w:t>
      </w:r>
      <w:r w:rsidR="00D478B1">
        <w:rPr>
          <w:color w:val="231F20"/>
        </w:rPr>
        <w:t>даргинском</w:t>
      </w:r>
      <w:r>
        <w:rPr>
          <w:color w:val="231F20"/>
        </w:rPr>
        <w:t>) языке» в учебном плане.</w:t>
      </w:r>
    </w:p>
    <w:p w:rsidR="00777185" w:rsidRDefault="002B1729">
      <w:pPr>
        <w:pStyle w:val="a3"/>
        <w:spacing w:before="5" w:line="247" w:lineRule="auto"/>
        <w:ind w:right="156" w:firstLine="340"/>
      </w:pPr>
      <w:r>
        <w:rPr>
          <w:color w:val="231F20"/>
        </w:rPr>
        <w:t>Программа определяет содержание учебного предмета по годам обучения, основные методические стратегии обучения, воспитания и развития обучающихся средствами учебного предмета «Литературное чтение на родном (русском) языке».</w:t>
      </w:r>
    </w:p>
    <w:p w:rsidR="00777185" w:rsidRDefault="002B1729">
      <w:pPr>
        <w:pStyle w:val="a3"/>
        <w:spacing w:before="4" w:line="247" w:lineRule="auto"/>
        <w:ind w:firstLine="340"/>
      </w:pPr>
      <w:r>
        <w:rPr>
          <w:color w:val="231F20"/>
          <w:spacing w:val="-2"/>
        </w:rPr>
        <w:t>Планируемые</w:t>
      </w:r>
      <w:r>
        <w:rPr>
          <w:color w:val="231F20"/>
          <w:spacing w:val="-7"/>
        </w:rPr>
        <w:t xml:space="preserve"> </w:t>
      </w:r>
      <w:r>
        <w:rPr>
          <w:color w:val="231F20"/>
          <w:spacing w:val="-2"/>
        </w:rPr>
        <w:t>результаты</w:t>
      </w:r>
      <w:r>
        <w:rPr>
          <w:color w:val="231F20"/>
          <w:spacing w:val="-7"/>
        </w:rPr>
        <w:t xml:space="preserve"> </w:t>
      </w:r>
      <w:r>
        <w:rPr>
          <w:color w:val="231F20"/>
          <w:spacing w:val="-2"/>
        </w:rPr>
        <w:t>включают</w:t>
      </w:r>
      <w:r>
        <w:rPr>
          <w:color w:val="231F20"/>
          <w:spacing w:val="-7"/>
        </w:rPr>
        <w:t xml:space="preserve"> </w:t>
      </w:r>
      <w:r>
        <w:rPr>
          <w:color w:val="231F20"/>
          <w:spacing w:val="-2"/>
        </w:rPr>
        <w:t>личностные,</w:t>
      </w:r>
      <w:r>
        <w:rPr>
          <w:color w:val="231F20"/>
          <w:spacing w:val="-7"/>
        </w:rPr>
        <w:t xml:space="preserve"> </w:t>
      </w:r>
      <w:r>
        <w:rPr>
          <w:color w:val="231F20"/>
          <w:spacing w:val="-2"/>
        </w:rPr>
        <w:t xml:space="preserve">метапред- </w:t>
      </w:r>
      <w:r>
        <w:rPr>
          <w:color w:val="231F20"/>
        </w:rPr>
        <w:t>метные</w:t>
      </w:r>
      <w:r>
        <w:rPr>
          <w:color w:val="231F20"/>
          <w:spacing w:val="-14"/>
        </w:rPr>
        <w:t xml:space="preserve"> </w:t>
      </w:r>
      <w:r>
        <w:rPr>
          <w:color w:val="231F20"/>
        </w:rPr>
        <w:t>результаты</w:t>
      </w:r>
      <w:r>
        <w:rPr>
          <w:color w:val="231F20"/>
          <w:spacing w:val="-14"/>
        </w:rPr>
        <w:t xml:space="preserve"> </w:t>
      </w:r>
      <w:r>
        <w:rPr>
          <w:color w:val="231F20"/>
        </w:rPr>
        <w:t>за</w:t>
      </w:r>
      <w:r>
        <w:rPr>
          <w:color w:val="231F20"/>
          <w:spacing w:val="-14"/>
        </w:rPr>
        <w:t xml:space="preserve"> </w:t>
      </w:r>
      <w:r>
        <w:rPr>
          <w:color w:val="231F20"/>
        </w:rPr>
        <w:t>весь</w:t>
      </w:r>
      <w:r>
        <w:rPr>
          <w:color w:val="231F20"/>
          <w:spacing w:val="-14"/>
        </w:rPr>
        <w:t xml:space="preserve"> </w:t>
      </w:r>
      <w:r>
        <w:rPr>
          <w:color w:val="231F20"/>
        </w:rPr>
        <w:t>период</w:t>
      </w:r>
      <w:r>
        <w:rPr>
          <w:color w:val="231F20"/>
          <w:spacing w:val="-14"/>
        </w:rPr>
        <w:t xml:space="preserve"> </w:t>
      </w:r>
      <w:r>
        <w:rPr>
          <w:color w:val="231F20"/>
        </w:rPr>
        <w:t>обучения,</w:t>
      </w:r>
      <w:r>
        <w:rPr>
          <w:color w:val="231F20"/>
          <w:spacing w:val="-14"/>
        </w:rPr>
        <w:t xml:space="preserve"> </w:t>
      </w:r>
      <w:r>
        <w:rPr>
          <w:color w:val="231F20"/>
        </w:rPr>
        <w:t>а</w:t>
      </w:r>
      <w:r>
        <w:rPr>
          <w:color w:val="231F20"/>
          <w:spacing w:val="-14"/>
        </w:rPr>
        <w:t xml:space="preserve"> </w:t>
      </w:r>
      <w:r>
        <w:rPr>
          <w:color w:val="231F20"/>
        </w:rPr>
        <w:t>также</w:t>
      </w:r>
      <w:r>
        <w:rPr>
          <w:color w:val="231F20"/>
          <w:spacing w:val="-14"/>
        </w:rPr>
        <w:t xml:space="preserve"> </w:t>
      </w:r>
      <w:r>
        <w:rPr>
          <w:color w:val="231F20"/>
        </w:rPr>
        <w:t>предмет- ные результаты за каждый год обучения.</w:t>
      </w:r>
    </w:p>
    <w:p w:rsidR="00777185" w:rsidRDefault="002B1729">
      <w:pPr>
        <w:pStyle w:val="a3"/>
        <w:spacing w:before="3" w:line="247" w:lineRule="auto"/>
        <w:ind w:right="154" w:firstLine="340"/>
      </w:pPr>
      <w:r>
        <w:rPr>
          <w:color w:val="231F20"/>
        </w:rPr>
        <w:t xml:space="preserve">В тематическом планировании описывается программное </w:t>
      </w:r>
      <w:r>
        <w:rPr>
          <w:color w:val="231F20"/>
          <w:w w:val="95"/>
        </w:rPr>
        <w:t xml:space="preserve">содержание по выделенным содержательным разделам, раскры- вается характеристика деятельности, методы и формы, которые </w:t>
      </w:r>
      <w:r>
        <w:rPr>
          <w:color w:val="231F20"/>
        </w:rPr>
        <w:t>целесообразно</w:t>
      </w:r>
      <w:r>
        <w:rPr>
          <w:color w:val="231F20"/>
          <w:spacing w:val="-9"/>
        </w:rPr>
        <w:t xml:space="preserve"> </w:t>
      </w:r>
      <w:r>
        <w:rPr>
          <w:color w:val="231F20"/>
        </w:rPr>
        <w:t>использовать</w:t>
      </w:r>
      <w:r>
        <w:rPr>
          <w:color w:val="231F20"/>
          <w:spacing w:val="-9"/>
        </w:rPr>
        <w:t xml:space="preserve"> </w:t>
      </w:r>
      <w:r>
        <w:rPr>
          <w:color w:val="231F20"/>
        </w:rPr>
        <w:t>при</w:t>
      </w:r>
      <w:r>
        <w:rPr>
          <w:color w:val="231F20"/>
          <w:spacing w:val="-9"/>
        </w:rPr>
        <w:t xml:space="preserve"> </w:t>
      </w:r>
      <w:r>
        <w:rPr>
          <w:color w:val="231F20"/>
        </w:rPr>
        <w:t>изучении</w:t>
      </w:r>
      <w:r>
        <w:rPr>
          <w:color w:val="231F20"/>
          <w:spacing w:val="-9"/>
        </w:rPr>
        <w:t xml:space="preserve"> </w:t>
      </w:r>
      <w:r>
        <w:rPr>
          <w:color w:val="231F20"/>
        </w:rPr>
        <w:t>той</w:t>
      </w:r>
      <w:r>
        <w:rPr>
          <w:color w:val="231F20"/>
          <w:spacing w:val="-9"/>
        </w:rPr>
        <w:t xml:space="preserve"> </w:t>
      </w:r>
      <w:r>
        <w:rPr>
          <w:color w:val="231F20"/>
        </w:rPr>
        <w:t>или</w:t>
      </w:r>
      <w:r>
        <w:rPr>
          <w:color w:val="231F20"/>
          <w:spacing w:val="-9"/>
        </w:rPr>
        <w:t xml:space="preserve"> </w:t>
      </w:r>
      <w:r>
        <w:rPr>
          <w:color w:val="231F20"/>
        </w:rPr>
        <w:t>иной</w:t>
      </w:r>
      <w:r>
        <w:rPr>
          <w:color w:val="231F20"/>
          <w:spacing w:val="-9"/>
        </w:rPr>
        <w:t xml:space="preserve"> </w:t>
      </w:r>
      <w:r>
        <w:rPr>
          <w:color w:val="231F20"/>
        </w:rPr>
        <w:t>темы.</w:t>
      </w:r>
    </w:p>
    <w:p w:rsidR="00777185" w:rsidRDefault="00777185">
      <w:pPr>
        <w:pStyle w:val="a3"/>
        <w:ind w:left="0" w:right="0" w:firstLine="0"/>
        <w:jc w:val="left"/>
        <w:rPr>
          <w:sz w:val="22"/>
        </w:rPr>
      </w:pPr>
    </w:p>
    <w:p w:rsidR="00777185" w:rsidRDefault="00224EB2">
      <w:pPr>
        <w:pStyle w:val="11"/>
        <w:spacing w:before="183"/>
      </w:pPr>
      <w:r>
        <w:pict>
          <v:shape id="docshape101" o:spid="_x0000_s1192" style="position:absolute;left:0;text-align:left;margin-left:36.85pt;margin-top:25.85pt;width:317.5pt;height:.1pt;z-index:-15704064;mso-wrap-distance-left:0;mso-wrap-distance-right:0;mso-position-horizontal-relative:page" coordorigin="737,517" coordsize="6350,0" path="m737,517r6350,e" filled="f" strokecolor="#231f20" strokeweight=".5pt">
            <v:path arrowok="t"/>
            <w10:wrap type="topAndBottom" anchorx="page"/>
          </v:shape>
        </w:pict>
      </w:r>
      <w:r w:rsidR="002B1729">
        <w:rPr>
          <w:color w:val="231F20"/>
          <w:w w:val="95"/>
        </w:rPr>
        <w:t>ПОЯСНИТЕЛЬНАЯ</w:t>
      </w:r>
      <w:r w:rsidR="002B1729">
        <w:rPr>
          <w:color w:val="231F20"/>
          <w:spacing w:val="68"/>
          <w:w w:val="150"/>
        </w:rPr>
        <w:t xml:space="preserve"> </w:t>
      </w:r>
      <w:r w:rsidR="002B1729">
        <w:rPr>
          <w:color w:val="231F20"/>
          <w:spacing w:val="-2"/>
        </w:rPr>
        <w:t>ЗАПИСКА</w:t>
      </w:r>
    </w:p>
    <w:p w:rsidR="00777185" w:rsidRDefault="002B1729">
      <w:pPr>
        <w:pStyle w:val="a3"/>
        <w:spacing w:before="184" w:line="247" w:lineRule="auto"/>
        <w:ind w:right="154" w:firstLine="340"/>
      </w:pPr>
      <w:r>
        <w:rPr>
          <w:color w:val="231F20"/>
        </w:rPr>
        <w:t>Примерная рабочая программа по литературному чтению на</w:t>
      </w:r>
      <w:r>
        <w:rPr>
          <w:color w:val="231F20"/>
          <w:spacing w:val="-10"/>
        </w:rPr>
        <w:t xml:space="preserve"> </w:t>
      </w:r>
      <w:r>
        <w:rPr>
          <w:color w:val="231F20"/>
        </w:rPr>
        <w:t>родном</w:t>
      </w:r>
      <w:r>
        <w:rPr>
          <w:color w:val="231F20"/>
          <w:spacing w:val="-10"/>
        </w:rPr>
        <w:t xml:space="preserve"> </w:t>
      </w:r>
      <w:r>
        <w:rPr>
          <w:color w:val="231F20"/>
        </w:rPr>
        <w:t>(русском)</w:t>
      </w:r>
      <w:r>
        <w:rPr>
          <w:color w:val="231F20"/>
          <w:spacing w:val="-10"/>
        </w:rPr>
        <w:t xml:space="preserve"> </w:t>
      </w:r>
      <w:r>
        <w:rPr>
          <w:color w:val="231F20"/>
        </w:rPr>
        <w:t>языке</w:t>
      </w:r>
      <w:r>
        <w:rPr>
          <w:color w:val="231F20"/>
          <w:spacing w:val="-10"/>
        </w:rPr>
        <w:t xml:space="preserve"> </w:t>
      </w:r>
      <w:r>
        <w:rPr>
          <w:color w:val="231F20"/>
        </w:rPr>
        <w:t>на</w:t>
      </w:r>
      <w:r>
        <w:rPr>
          <w:color w:val="231F20"/>
          <w:spacing w:val="-10"/>
        </w:rPr>
        <w:t xml:space="preserve"> </w:t>
      </w:r>
      <w:r>
        <w:rPr>
          <w:color w:val="231F20"/>
        </w:rPr>
        <w:t>уровне</w:t>
      </w:r>
      <w:r>
        <w:rPr>
          <w:color w:val="231F20"/>
          <w:spacing w:val="-10"/>
        </w:rPr>
        <w:t xml:space="preserve"> </w:t>
      </w:r>
      <w:r>
        <w:rPr>
          <w:color w:val="231F20"/>
        </w:rPr>
        <w:t>начального</w:t>
      </w:r>
      <w:r>
        <w:rPr>
          <w:color w:val="231F20"/>
          <w:spacing w:val="-10"/>
        </w:rPr>
        <w:t xml:space="preserve"> </w:t>
      </w:r>
      <w:r>
        <w:rPr>
          <w:color w:val="231F20"/>
        </w:rPr>
        <w:t>общего</w:t>
      </w:r>
      <w:r>
        <w:rPr>
          <w:color w:val="231F20"/>
          <w:spacing w:val="-10"/>
        </w:rPr>
        <w:t xml:space="preserve"> </w:t>
      </w:r>
      <w:r>
        <w:rPr>
          <w:color w:val="231F20"/>
        </w:rPr>
        <w:t xml:space="preserve">обра- </w:t>
      </w:r>
      <w:r>
        <w:rPr>
          <w:color w:val="231F20"/>
          <w:spacing w:val="-2"/>
        </w:rPr>
        <w:t>зования</w:t>
      </w:r>
      <w:r>
        <w:rPr>
          <w:color w:val="231F20"/>
          <w:spacing w:val="-4"/>
        </w:rPr>
        <w:t xml:space="preserve"> </w:t>
      </w:r>
      <w:r>
        <w:rPr>
          <w:color w:val="231F20"/>
          <w:spacing w:val="-2"/>
        </w:rPr>
        <w:t>подготовлена</w:t>
      </w:r>
      <w:r>
        <w:rPr>
          <w:color w:val="231F20"/>
          <w:spacing w:val="-4"/>
        </w:rPr>
        <w:t xml:space="preserve"> </w:t>
      </w:r>
      <w:r>
        <w:rPr>
          <w:color w:val="231F20"/>
          <w:spacing w:val="-2"/>
        </w:rPr>
        <w:t>в</w:t>
      </w:r>
      <w:r>
        <w:rPr>
          <w:color w:val="231F20"/>
          <w:spacing w:val="-4"/>
        </w:rPr>
        <w:t xml:space="preserve"> </w:t>
      </w:r>
      <w:r>
        <w:rPr>
          <w:color w:val="231F20"/>
          <w:spacing w:val="-2"/>
        </w:rPr>
        <w:t>соответствии</w:t>
      </w:r>
      <w:r>
        <w:rPr>
          <w:color w:val="231F20"/>
          <w:spacing w:val="-4"/>
        </w:rPr>
        <w:t xml:space="preserve"> </w:t>
      </w:r>
      <w:r>
        <w:rPr>
          <w:color w:val="231F20"/>
          <w:spacing w:val="-2"/>
        </w:rPr>
        <w:t>с</w:t>
      </w:r>
      <w:r>
        <w:rPr>
          <w:color w:val="231F20"/>
          <w:spacing w:val="-4"/>
        </w:rPr>
        <w:t xml:space="preserve"> </w:t>
      </w:r>
      <w:r>
        <w:rPr>
          <w:color w:val="231F20"/>
          <w:spacing w:val="-2"/>
        </w:rPr>
        <w:t>реализацией</w:t>
      </w:r>
      <w:r>
        <w:rPr>
          <w:color w:val="231F20"/>
          <w:spacing w:val="-4"/>
        </w:rPr>
        <w:t xml:space="preserve"> </w:t>
      </w:r>
      <w:r>
        <w:rPr>
          <w:color w:val="231F20"/>
          <w:spacing w:val="-2"/>
        </w:rPr>
        <w:t xml:space="preserve">Федераль- </w:t>
      </w:r>
      <w:r>
        <w:rPr>
          <w:color w:val="231F20"/>
        </w:rPr>
        <w:t>ного закона от 3 августа 2018 г. № 317-ФЗ «О внесении изме- нений</w:t>
      </w:r>
      <w:r>
        <w:rPr>
          <w:color w:val="231F20"/>
          <w:spacing w:val="-3"/>
        </w:rPr>
        <w:t xml:space="preserve"> </w:t>
      </w:r>
      <w:r>
        <w:rPr>
          <w:color w:val="231F20"/>
        </w:rPr>
        <w:t>в</w:t>
      </w:r>
      <w:r>
        <w:rPr>
          <w:color w:val="231F20"/>
          <w:spacing w:val="-3"/>
        </w:rPr>
        <w:t xml:space="preserve"> </w:t>
      </w:r>
      <w:r>
        <w:rPr>
          <w:color w:val="231F20"/>
        </w:rPr>
        <w:t>статьи</w:t>
      </w:r>
      <w:r>
        <w:rPr>
          <w:color w:val="231F20"/>
          <w:spacing w:val="-3"/>
        </w:rPr>
        <w:t xml:space="preserve"> </w:t>
      </w:r>
      <w:r>
        <w:rPr>
          <w:color w:val="231F20"/>
        </w:rPr>
        <w:t>11</w:t>
      </w:r>
      <w:r>
        <w:rPr>
          <w:color w:val="231F20"/>
          <w:spacing w:val="-3"/>
        </w:rPr>
        <w:t xml:space="preserve"> </w:t>
      </w:r>
      <w:r>
        <w:rPr>
          <w:color w:val="231F20"/>
        </w:rPr>
        <w:t>и</w:t>
      </w:r>
      <w:r>
        <w:rPr>
          <w:color w:val="231F20"/>
          <w:spacing w:val="-3"/>
        </w:rPr>
        <w:t xml:space="preserve"> </w:t>
      </w:r>
      <w:r>
        <w:rPr>
          <w:color w:val="231F20"/>
        </w:rPr>
        <w:t>14</w:t>
      </w:r>
      <w:r>
        <w:rPr>
          <w:color w:val="231F20"/>
          <w:spacing w:val="-3"/>
        </w:rPr>
        <w:t xml:space="preserve"> </w:t>
      </w:r>
      <w:r>
        <w:rPr>
          <w:color w:val="231F20"/>
        </w:rPr>
        <w:t>Федерального</w:t>
      </w:r>
      <w:r>
        <w:rPr>
          <w:color w:val="231F20"/>
          <w:spacing w:val="-3"/>
        </w:rPr>
        <w:t xml:space="preserve"> </w:t>
      </w:r>
      <w:r>
        <w:rPr>
          <w:color w:val="231F20"/>
        </w:rPr>
        <w:t>закона</w:t>
      </w:r>
      <w:r>
        <w:rPr>
          <w:color w:val="231F20"/>
          <w:spacing w:val="-3"/>
        </w:rPr>
        <w:t xml:space="preserve"> </w:t>
      </w:r>
      <w:r>
        <w:rPr>
          <w:color w:val="231F20"/>
        </w:rPr>
        <w:t>„Об</w:t>
      </w:r>
      <w:r>
        <w:rPr>
          <w:color w:val="231F20"/>
          <w:spacing w:val="-3"/>
        </w:rPr>
        <w:t xml:space="preserve"> </w:t>
      </w:r>
      <w:r>
        <w:rPr>
          <w:color w:val="231F20"/>
        </w:rPr>
        <w:t xml:space="preserve">образовании в Российской Федерации” на основе Федерального государ- </w:t>
      </w:r>
      <w:r>
        <w:rPr>
          <w:color w:val="231F20"/>
          <w:w w:val="95"/>
        </w:rPr>
        <w:t xml:space="preserve">ственного образовательного стандарта начального общего обра- </w:t>
      </w:r>
      <w:r>
        <w:rPr>
          <w:color w:val="231F20"/>
        </w:rPr>
        <w:t>зования (Приказ Министерства просвещения Российской Фе- дерации</w:t>
      </w:r>
      <w:r>
        <w:rPr>
          <w:color w:val="231F20"/>
          <w:spacing w:val="-12"/>
        </w:rPr>
        <w:t xml:space="preserve"> </w:t>
      </w:r>
      <w:r>
        <w:rPr>
          <w:color w:val="231F20"/>
        </w:rPr>
        <w:t>от</w:t>
      </w:r>
      <w:r>
        <w:rPr>
          <w:color w:val="231F20"/>
          <w:spacing w:val="-12"/>
        </w:rPr>
        <w:t xml:space="preserve"> </w:t>
      </w:r>
      <w:r>
        <w:rPr>
          <w:color w:val="231F20"/>
        </w:rPr>
        <w:t>31.05.2021</w:t>
      </w:r>
      <w:r>
        <w:rPr>
          <w:color w:val="231F20"/>
          <w:spacing w:val="-12"/>
        </w:rPr>
        <w:t xml:space="preserve"> </w:t>
      </w:r>
      <w:r>
        <w:rPr>
          <w:color w:val="231F20"/>
        </w:rPr>
        <w:t>г.</w:t>
      </w:r>
      <w:r>
        <w:rPr>
          <w:color w:val="231F20"/>
          <w:spacing w:val="-12"/>
        </w:rPr>
        <w:t xml:space="preserve"> </w:t>
      </w:r>
      <w:r>
        <w:rPr>
          <w:color w:val="231F20"/>
        </w:rPr>
        <w:t>№</w:t>
      </w:r>
      <w:r>
        <w:rPr>
          <w:color w:val="231F20"/>
          <w:spacing w:val="-12"/>
        </w:rPr>
        <w:t xml:space="preserve"> </w:t>
      </w:r>
      <w:r>
        <w:rPr>
          <w:color w:val="231F20"/>
        </w:rPr>
        <w:t>286</w:t>
      </w:r>
      <w:r>
        <w:rPr>
          <w:color w:val="231F20"/>
          <w:spacing w:val="-12"/>
        </w:rPr>
        <w:t xml:space="preserve"> </w:t>
      </w:r>
      <w:r>
        <w:rPr>
          <w:color w:val="231F20"/>
        </w:rPr>
        <w:t>«Об</w:t>
      </w:r>
      <w:r>
        <w:rPr>
          <w:color w:val="231F20"/>
          <w:spacing w:val="-12"/>
        </w:rPr>
        <w:t xml:space="preserve"> </w:t>
      </w:r>
      <w:r>
        <w:rPr>
          <w:color w:val="231F20"/>
        </w:rPr>
        <w:t>утверждении</w:t>
      </w:r>
      <w:r>
        <w:rPr>
          <w:color w:val="231F20"/>
          <w:spacing w:val="-12"/>
        </w:rPr>
        <w:t xml:space="preserve"> </w:t>
      </w:r>
      <w:r>
        <w:rPr>
          <w:color w:val="231F20"/>
        </w:rPr>
        <w:t>федерально- го государственного образовательного стандарта начального общего образования», зарегистрирован Министерством юсти- ции Российской Федерации 05.07.2021 г.</w:t>
      </w:r>
      <w:r>
        <w:rPr>
          <w:color w:val="231F20"/>
          <w:spacing w:val="40"/>
        </w:rPr>
        <w:t xml:space="preserve"> </w:t>
      </w:r>
      <w:r>
        <w:rPr>
          <w:color w:val="231F20"/>
        </w:rPr>
        <w:t>№ 64100), Пример- ной программы воспитания (утверждена решением ФУМО по общему</w:t>
      </w:r>
      <w:r>
        <w:rPr>
          <w:color w:val="231F20"/>
          <w:spacing w:val="-10"/>
        </w:rPr>
        <w:t xml:space="preserve"> </w:t>
      </w:r>
      <w:r>
        <w:rPr>
          <w:color w:val="231F20"/>
        </w:rPr>
        <w:t>образованию</w:t>
      </w:r>
      <w:r>
        <w:rPr>
          <w:color w:val="231F20"/>
          <w:spacing w:val="-9"/>
        </w:rPr>
        <w:t xml:space="preserve"> </w:t>
      </w:r>
      <w:r>
        <w:rPr>
          <w:color w:val="231F20"/>
        </w:rPr>
        <w:t>от</w:t>
      </w:r>
      <w:r>
        <w:rPr>
          <w:color w:val="231F20"/>
          <w:spacing w:val="-10"/>
        </w:rPr>
        <w:t xml:space="preserve"> </w:t>
      </w:r>
      <w:r>
        <w:rPr>
          <w:color w:val="231F20"/>
        </w:rPr>
        <w:t>2</w:t>
      </w:r>
      <w:r>
        <w:rPr>
          <w:color w:val="231F20"/>
          <w:spacing w:val="-9"/>
        </w:rPr>
        <w:t xml:space="preserve"> </w:t>
      </w:r>
      <w:r>
        <w:rPr>
          <w:color w:val="231F20"/>
        </w:rPr>
        <w:t>июня</w:t>
      </w:r>
      <w:r>
        <w:rPr>
          <w:color w:val="231F20"/>
          <w:spacing w:val="-10"/>
        </w:rPr>
        <w:t xml:space="preserve"> </w:t>
      </w:r>
      <w:r>
        <w:rPr>
          <w:color w:val="231F20"/>
        </w:rPr>
        <w:t>2020</w:t>
      </w:r>
      <w:r>
        <w:rPr>
          <w:color w:val="231F20"/>
          <w:spacing w:val="-9"/>
        </w:rPr>
        <w:t xml:space="preserve"> </w:t>
      </w:r>
      <w:r>
        <w:rPr>
          <w:color w:val="231F20"/>
        </w:rPr>
        <w:t>г.)</w:t>
      </w:r>
      <w:r>
        <w:rPr>
          <w:color w:val="231F20"/>
          <w:spacing w:val="-10"/>
        </w:rPr>
        <w:t xml:space="preserve"> </w:t>
      </w:r>
      <w:r>
        <w:rPr>
          <w:color w:val="231F20"/>
        </w:rPr>
        <w:t>и</w:t>
      </w:r>
      <w:r>
        <w:rPr>
          <w:color w:val="231F20"/>
          <w:spacing w:val="-9"/>
        </w:rPr>
        <w:t xml:space="preserve"> </w:t>
      </w:r>
      <w:r>
        <w:rPr>
          <w:color w:val="231F20"/>
        </w:rPr>
        <w:t>с</w:t>
      </w:r>
      <w:r>
        <w:rPr>
          <w:color w:val="231F20"/>
          <w:spacing w:val="-10"/>
        </w:rPr>
        <w:t xml:space="preserve"> </w:t>
      </w:r>
      <w:r>
        <w:rPr>
          <w:color w:val="231F20"/>
        </w:rPr>
        <w:t>учётом</w:t>
      </w:r>
      <w:r>
        <w:rPr>
          <w:color w:val="231F20"/>
          <w:spacing w:val="-9"/>
        </w:rPr>
        <w:t xml:space="preserve"> </w:t>
      </w:r>
      <w:r>
        <w:rPr>
          <w:color w:val="231F20"/>
          <w:spacing w:val="-2"/>
        </w:rPr>
        <w:t>Концепции</w:t>
      </w:r>
    </w:p>
    <w:p w:rsidR="00777185" w:rsidRDefault="00777185">
      <w:pPr>
        <w:spacing w:line="247" w:lineRule="auto"/>
        <w:sectPr w:rsidR="00777185">
          <w:pgSz w:w="7830" w:h="12020"/>
          <w:pgMar w:top="580" w:right="580" w:bottom="920" w:left="580" w:header="0" w:footer="709" w:gutter="0"/>
          <w:cols w:space="720"/>
        </w:sectPr>
      </w:pPr>
    </w:p>
    <w:p w:rsidR="00777185" w:rsidRDefault="002B1729">
      <w:pPr>
        <w:pStyle w:val="a3"/>
        <w:spacing w:before="68" w:line="252" w:lineRule="auto"/>
        <w:ind w:firstLine="0"/>
      </w:pPr>
      <w:r>
        <w:rPr>
          <w:color w:val="231F20"/>
        </w:rPr>
        <w:t>преподавания</w:t>
      </w:r>
      <w:r>
        <w:rPr>
          <w:color w:val="231F20"/>
          <w:spacing w:val="-5"/>
        </w:rPr>
        <w:t xml:space="preserve"> </w:t>
      </w:r>
      <w:r>
        <w:rPr>
          <w:color w:val="231F20"/>
        </w:rPr>
        <w:t>русского</w:t>
      </w:r>
      <w:r>
        <w:rPr>
          <w:color w:val="231F20"/>
          <w:spacing w:val="-5"/>
        </w:rPr>
        <w:t xml:space="preserve"> </w:t>
      </w:r>
      <w:r>
        <w:rPr>
          <w:color w:val="231F20"/>
        </w:rPr>
        <w:t>языка</w:t>
      </w:r>
      <w:r>
        <w:rPr>
          <w:color w:val="231F20"/>
          <w:spacing w:val="-5"/>
        </w:rPr>
        <w:t xml:space="preserve"> </w:t>
      </w:r>
      <w:r>
        <w:rPr>
          <w:color w:val="231F20"/>
        </w:rPr>
        <w:t>и</w:t>
      </w:r>
      <w:r>
        <w:rPr>
          <w:color w:val="231F20"/>
          <w:spacing w:val="-5"/>
        </w:rPr>
        <w:t xml:space="preserve"> </w:t>
      </w:r>
      <w:r>
        <w:rPr>
          <w:color w:val="231F20"/>
        </w:rPr>
        <w:t>литературы</w:t>
      </w:r>
      <w:r>
        <w:rPr>
          <w:color w:val="231F20"/>
          <w:spacing w:val="-5"/>
        </w:rPr>
        <w:t xml:space="preserve"> </w:t>
      </w:r>
      <w:r>
        <w:rPr>
          <w:color w:val="231F20"/>
        </w:rPr>
        <w:t>в</w:t>
      </w:r>
      <w:r>
        <w:rPr>
          <w:color w:val="231F20"/>
          <w:spacing w:val="-5"/>
        </w:rPr>
        <w:t xml:space="preserve"> </w:t>
      </w:r>
      <w:r>
        <w:rPr>
          <w:color w:val="231F20"/>
        </w:rPr>
        <w:t>Российской</w:t>
      </w:r>
      <w:r>
        <w:rPr>
          <w:color w:val="231F20"/>
          <w:spacing w:val="-5"/>
        </w:rPr>
        <w:t xml:space="preserve"> </w:t>
      </w:r>
      <w:r>
        <w:rPr>
          <w:color w:val="231F20"/>
        </w:rPr>
        <w:t>Фе- дерации (утверждённой распоряжением Правительства Рос- сийской Федерации от 9 апреля 2016 г. № 637-р).</w:t>
      </w:r>
    </w:p>
    <w:p w:rsidR="00777185" w:rsidRDefault="00777185">
      <w:pPr>
        <w:pStyle w:val="a3"/>
        <w:spacing w:before="6"/>
        <w:ind w:left="0" w:right="0" w:firstLine="0"/>
        <w:jc w:val="left"/>
        <w:rPr>
          <w:sz w:val="22"/>
        </w:rPr>
      </w:pPr>
    </w:p>
    <w:p w:rsidR="00777185" w:rsidRDefault="002B1729">
      <w:pPr>
        <w:pStyle w:val="31"/>
        <w:spacing w:line="251" w:lineRule="exact"/>
        <w:jc w:val="both"/>
      </w:pPr>
      <w:r>
        <w:rPr>
          <w:color w:val="231F20"/>
          <w:w w:val="90"/>
        </w:rPr>
        <w:t>ОБЩАЯ</w:t>
      </w:r>
      <w:r>
        <w:rPr>
          <w:color w:val="231F20"/>
          <w:spacing w:val="20"/>
        </w:rPr>
        <w:t xml:space="preserve"> </w:t>
      </w:r>
      <w:r>
        <w:rPr>
          <w:color w:val="231F20"/>
          <w:w w:val="90"/>
        </w:rPr>
        <w:t>ХАРАКТЕРИСТИКА</w:t>
      </w:r>
      <w:r>
        <w:rPr>
          <w:color w:val="231F20"/>
          <w:spacing w:val="21"/>
        </w:rPr>
        <w:t xml:space="preserve"> </w:t>
      </w:r>
      <w:r>
        <w:rPr>
          <w:color w:val="231F20"/>
          <w:w w:val="90"/>
        </w:rPr>
        <w:t>УЧЕБНОГО</w:t>
      </w:r>
      <w:r>
        <w:rPr>
          <w:color w:val="231F20"/>
          <w:spacing w:val="21"/>
        </w:rPr>
        <w:t xml:space="preserve"> </w:t>
      </w:r>
      <w:r>
        <w:rPr>
          <w:color w:val="231F20"/>
          <w:spacing w:val="-2"/>
          <w:w w:val="90"/>
        </w:rPr>
        <w:t>ПРЕДМЕТА</w:t>
      </w:r>
    </w:p>
    <w:p w:rsidR="00777185" w:rsidRDefault="002B1729">
      <w:pPr>
        <w:spacing w:line="251" w:lineRule="exact"/>
        <w:ind w:left="157"/>
        <w:jc w:val="both"/>
        <w:rPr>
          <w:rFonts w:ascii="Trebuchet MS" w:hAnsi="Trebuchet MS"/>
        </w:rPr>
      </w:pPr>
      <w:r>
        <w:rPr>
          <w:rFonts w:ascii="Trebuchet MS" w:hAnsi="Trebuchet MS"/>
          <w:color w:val="231F20"/>
          <w:w w:val="90"/>
        </w:rPr>
        <w:t>«ЛИТЕРАТУРНОЕ</w:t>
      </w:r>
      <w:r>
        <w:rPr>
          <w:rFonts w:ascii="Trebuchet MS" w:hAnsi="Trebuchet MS"/>
          <w:color w:val="231F20"/>
          <w:spacing w:val="18"/>
        </w:rPr>
        <w:t xml:space="preserve"> </w:t>
      </w:r>
      <w:r>
        <w:rPr>
          <w:rFonts w:ascii="Trebuchet MS" w:hAnsi="Trebuchet MS"/>
          <w:color w:val="231F20"/>
          <w:w w:val="90"/>
        </w:rPr>
        <w:t>ЧТЕНИЕ</w:t>
      </w:r>
      <w:r>
        <w:rPr>
          <w:rFonts w:ascii="Trebuchet MS" w:hAnsi="Trebuchet MS"/>
          <w:color w:val="231F20"/>
          <w:spacing w:val="18"/>
        </w:rPr>
        <w:t xml:space="preserve"> </w:t>
      </w:r>
      <w:r>
        <w:rPr>
          <w:rFonts w:ascii="Trebuchet MS" w:hAnsi="Trebuchet MS"/>
          <w:color w:val="231F20"/>
          <w:w w:val="90"/>
        </w:rPr>
        <w:t>НА</w:t>
      </w:r>
      <w:r>
        <w:rPr>
          <w:rFonts w:ascii="Trebuchet MS" w:hAnsi="Trebuchet MS"/>
          <w:color w:val="231F20"/>
          <w:spacing w:val="18"/>
        </w:rPr>
        <w:t xml:space="preserve"> </w:t>
      </w:r>
      <w:r>
        <w:rPr>
          <w:rFonts w:ascii="Trebuchet MS" w:hAnsi="Trebuchet MS"/>
          <w:color w:val="231F20"/>
          <w:w w:val="90"/>
        </w:rPr>
        <w:t>РОДНОМ</w:t>
      </w:r>
      <w:r>
        <w:rPr>
          <w:rFonts w:ascii="Trebuchet MS" w:hAnsi="Trebuchet MS"/>
          <w:color w:val="231F20"/>
          <w:spacing w:val="18"/>
        </w:rPr>
        <w:t xml:space="preserve"> </w:t>
      </w:r>
      <w:r w:rsidR="00715B87">
        <w:rPr>
          <w:rFonts w:ascii="Trebuchet MS" w:hAnsi="Trebuchet MS"/>
          <w:color w:val="231F20"/>
          <w:w w:val="90"/>
        </w:rPr>
        <w:t>(ДАРГИНСКОМ</w:t>
      </w:r>
      <w:r>
        <w:rPr>
          <w:rFonts w:ascii="Trebuchet MS" w:hAnsi="Trebuchet MS"/>
          <w:color w:val="231F20"/>
          <w:w w:val="90"/>
        </w:rPr>
        <w:t>)</w:t>
      </w:r>
      <w:r>
        <w:rPr>
          <w:rFonts w:ascii="Trebuchet MS" w:hAnsi="Trebuchet MS"/>
          <w:color w:val="231F20"/>
          <w:spacing w:val="18"/>
        </w:rPr>
        <w:t xml:space="preserve"> </w:t>
      </w:r>
      <w:r>
        <w:rPr>
          <w:rFonts w:ascii="Trebuchet MS" w:hAnsi="Trebuchet MS"/>
          <w:color w:val="231F20"/>
          <w:spacing w:val="-2"/>
          <w:w w:val="90"/>
        </w:rPr>
        <w:t>ЯЗЫКЕ»</w:t>
      </w:r>
    </w:p>
    <w:p w:rsidR="00777185" w:rsidRDefault="00715B87">
      <w:pPr>
        <w:pStyle w:val="a3"/>
        <w:spacing w:before="65" w:line="252" w:lineRule="auto"/>
        <w:ind w:firstLine="340"/>
      </w:pPr>
      <w:r>
        <w:rPr>
          <w:color w:val="231F20"/>
          <w:w w:val="95"/>
        </w:rPr>
        <w:t>Р</w:t>
      </w:r>
      <w:r w:rsidR="002B1729">
        <w:rPr>
          <w:color w:val="231F20"/>
          <w:w w:val="95"/>
        </w:rPr>
        <w:t>абочая программа учебного предмета «Литера</w:t>
      </w:r>
      <w:r w:rsidR="002B1729">
        <w:rPr>
          <w:color w:val="231F20"/>
        </w:rPr>
        <w:t>турное</w:t>
      </w:r>
      <w:r w:rsidR="002B1729">
        <w:rPr>
          <w:color w:val="231F20"/>
          <w:spacing w:val="-15"/>
        </w:rPr>
        <w:t xml:space="preserve"> </w:t>
      </w:r>
      <w:r w:rsidR="002B1729">
        <w:rPr>
          <w:color w:val="231F20"/>
        </w:rPr>
        <w:t>чтение</w:t>
      </w:r>
      <w:r w:rsidR="002B1729">
        <w:rPr>
          <w:color w:val="231F20"/>
          <w:spacing w:val="-15"/>
        </w:rPr>
        <w:t xml:space="preserve"> </w:t>
      </w:r>
      <w:r w:rsidR="002B1729">
        <w:rPr>
          <w:color w:val="231F20"/>
        </w:rPr>
        <w:t>на</w:t>
      </w:r>
      <w:r w:rsidR="002B1729">
        <w:rPr>
          <w:color w:val="231F20"/>
          <w:spacing w:val="-15"/>
        </w:rPr>
        <w:t xml:space="preserve"> </w:t>
      </w:r>
      <w:r w:rsidR="002B1729">
        <w:rPr>
          <w:color w:val="231F20"/>
        </w:rPr>
        <w:t>родном</w:t>
      </w:r>
      <w:r w:rsidR="002B1729">
        <w:rPr>
          <w:color w:val="231F20"/>
          <w:spacing w:val="-15"/>
        </w:rPr>
        <w:t xml:space="preserve"> </w:t>
      </w:r>
      <w:r w:rsidR="002B1729">
        <w:rPr>
          <w:color w:val="231F20"/>
        </w:rPr>
        <w:t>(</w:t>
      </w:r>
      <w:r>
        <w:rPr>
          <w:color w:val="231F20"/>
        </w:rPr>
        <w:t>даргинском</w:t>
      </w:r>
      <w:r w:rsidR="002B1729">
        <w:rPr>
          <w:color w:val="231F20"/>
        </w:rPr>
        <w:t>)</w:t>
      </w:r>
      <w:r w:rsidR="002B1729">
        <w:rPr>
          <w:color w:val="231F20"/>
          <w:spacing w:val="-15"/>
        </w:rPr>
        <w:t xml:space="preserve"> </w:t>
      </w:r>
      <w:r w:rsidR="002B1729">
        <w:rPr>
          <w:color w:val="231F20"/>
        </w:rPr>
        <w:t>языке»</w:t>
      </w:r>
      <w:r w:rsidR="002B1729">
        <w:rPr>
          <w:color w:val="231F20"/>
          <w:spacing w:val="-15"/>
        </w:rPr>
        <w:t xml:space="preserve"> </w:t>
      </w:r>
      <w:r w:rsidR="002B1729">
        <w:rPr>
          <w:color w:val="231F20"/>
        </w:rPr>
        <w:t>разработана</w:t>
      </w:r>
      <w:r w:rsidR="002B1729">
        <w:rPr>
          <w:color w:val="231F20"/>
          <w:spacing w:val="-15"/>
        </w:rPr>
        <w:t xml:space="preserve"> </w:t>
      </w:r>
      <w:r w:rsidR="002B1729">
        <w:rPr>
          <w:color w:val="231F20"/>
        </w:rPr>
        <w:t>для</w:t>
      </w:r>
      <w:r w:rsidR="002B1729">
        <w:rPr>
          <w:color w:val="231F20"/>
          <w:spacing w:val="-15"/>
        </w:rPr>
        <w:t xml:space="preserve"> </w:t>
      </w:r>
      <w:r w:rsidR="002B1729">
        <w:rPr>
          <w:color w:val="231F20"/>
        </w:rPr>
        <w:t>ор- ганизаций,</w:t>
      </w:r>
      <w:r w:rsidR="002B1729">
        <w:rPr>
          <w:color w:val="231F20"/>
          <w:spacing w:val="-14"/>
        </w:rPr>
        <w:t xml:space="preserve"> </w:t>
      </w:r>
      <w:r w:rsidR="002B1729">
        <w:rPr>
          <w:color w:val="231F20"/>
        </w:rPr>
        <w:t>реализующих</w:t>
      </w:r>
      <w:r w:rsidR="002B1729">
        <w:rPr>
          <w:color w:val="231F20"/>
          <w:spacing w:val="-14"/>
        </w:rPr>
        <w:t xml:space="preserve"> </w:t>
      </w:r>
      <w:r w:rsidR="002B1729">
        <w:rPr>
          <w:color w:val="231F20"/>
        </w:rPr>
        <w:t>программы</w:t>
      </w:r>
      <w:r w:rsidR="002B1729">
        <w:rPr>
          <w:color w:val="231F20"/>
          <w:spacing w:val="-14"/>
        </w:rPr>
        <w:t xml:space="preserve"> </w:t>
      </w:r>
      <w:r w:rsidR="002B1729">
        <w:rPr>
          <w:color w:val="231F20"/>
        </w:rPr>
        <w:t>начального</w:t>
      </w:r>
      <w:r w:rsidR="002B1729">
        <w:rPr>
          <w:color w:val="231F20"/>
          <w:spacing w:val="-14"/>
        </w:rPr>
        <w:t xml:space="preserve"> </w:t>
      </w:r>
      <w:r w:rsidR="002B1729">
        <w:rPr>
          <w:color w:val="231F20"/>
        </w:rPr>
        <w:t>общего</w:t>
      </w:r>
      <w:r w:rsidR="002B1729">
        <w:rPr>
          <w:color w:val="231F20"/>
          <w:spacing w:val="-14"/>
        </w:rPr>
        <w:t xml:space="preserve"> </w:t>
      </w:r>
      <w:r w:rsidR="002B1729">
        <w:rPr>
          <w:color w:val="231F20"/>
        </w:rPr>
        <w:t xml:space="preserve">обра- </w:t>
      </w:r>
      <w:r w:rsidR="002B1729">
        <w:rPr>
          <w:color w:val="231F20"/>
          <w:w w:val="95"/>
        </w:rPr>
        <w:t xml:space="preserve">зования. Программа направлена на оказание методической по- </w:t>
      </w:r>
      <w:r w:rsidR="002B1729">
        <w:rPr>
          <w:color w:val="231F20"/>
        </w:rPr>
        <w:t>мощи образовательным организациям и учителю и позволит:</w:t>
      </w:r>
    </w:p>
    <w:p w:rsidR="00777185" w:rsidRDefault="002B1729" w:rsidP="00135B7B">
      <w:pPr>
        <w:pStyle w:val="a5"/>
        <w:numPr>
          <w:ilvl w:val="1"/>
          <w:numId w:val="25"/>
        </w:numPr>
        <w:tabs>
          <w:tab w:val="left" w:pos="760"/>
        </w:tabs>
        <w:spacing w:line="232" w:lineRule="exact"/>
        <w:ind w:right="0"/>
        <w:rPr>
          <w:sz w:val="20"/>
        </w:rPr>
      </w:pPr>
      <w:r>
        <w:rPr>
          <w:color w:val="231F20"/>
          <w:w w:val="95"/>
          <w:sz w:val="20"/>
        </w:rPr>
        <w:t>реализовать</w:t>
      </w:r>
      <w:r>
        <w:rPr>
          <w:color w:val="231F20"/>
          <w:spacing w:val="19"/>
          <w:sz w:val="20"/>
        </w:rPr>
        <w:t xml:space="preserve"> </w:t>
      </w:r>
      <w:r>
        <w:rPr>
          <w:color w:val="231F20"/>
          <w:w w:val="95"/>
          <w:sz w:val="20"/>
        </w:rPr>
        <w:t>в</w:t>
      </w:r>
      <w:r>
        <w:rPr>
          <w:color w:val="231F20"/>
          <w:spacing w:val="21"/>
          <w:sz w:val="20"/>
        </w:rPr>
        <w:t xml:space="preserve"> </w:t>
      </w:r>
      <w:r>
        <w:rPr>
          <w:color w:val="231F20"/>
          <w:w w:val="95"/>
          <w:sz w:val="20"/>
        </w:rPr>
        <w:t>процессе</w:t>
      </w:r>
      <w:r>
        <w:rPr>
          <w:color w:val="231F20"/>
          <w:spacing w:val="22"/>
          <w:sz w:val="20"/>
        </w:rPr>
        <w:t xml:space="preserve"> </w:t>
      </w:r>
      <w:r>
        <w:rPr>
          <w:color w:val="231F20"/>
          <w:w w:val="95"/>
          <w:sz w:val="20"/>
        </w:rPr>
        <w:t>преподавания</w:t>
      </w:r>
      <w:r>
        <w:rPr>
          <w:color w:val="231F20"/>
          <w:spacing w:val="21"/>
          <w:sz w:val="20"/>
        </w:rPr>
        <w:t xml:space="preserve"> </w:t>
      </w:r>
      <w:r>
        <w:rPr>
          <w:color w:val="231F20"/>
          <w:w w:val="95"/>
          <w:sz w:val="20"/>
        </w:rPr>
        <w:t>учебного</w:t>
      </w:r>
      <w:r>
        <w:rPr>
          <w:color w:val="231F20"/>
          <w:spacing w:val="22"/>
          <w:sz w:val="20"/>
        </w:rPr>
        <w:t xml:space="preserve"> </w:t>
      </w:r>
      <w:r>
        <w:rPr>
          <w:color w:val="231F20"/>
          <w:spacing w:val="-2"/>
          <w:w w:val="95"/>
          <w:sz w:val="20"/>
        </w:rPr>
        <w:t>предмета</w:t>
      </w:r>
    </w:p>
    <w:p w:rsidR="00777185" w:rsidRDefault="002B1729">
      <w:pPr>
        <w:pStyle w:val="a3"/>
        <w:spacing w:before="12" w:line="252" w:lineRule="auto"/>
        <w:ind w:right="154" w:firstLine="0"/>
      </w:pPr>
      <w:r>
        <w:rPr>
          <w:color w:val="231F20"/>
        </w:rPr>
        <w:t>«Литературное чтение на родном (</w:t>
      </w:r>
      <w:r w:rsidR="00715B87">
        <w:rPr>
          <w:color w:val="231F20"/>
        </w:rPr>
        <w:t>даргинском) языке» современ</w:t>
      </w:r>
      <w:r>
        <w:rPr>
          <w:color w:val="231F20"/>
        </w:rPr>
        <w:t xml:space="preserve">ные подходы к достижению личностных, метапредметных и </w:t>
      </w:r>
      <w:r>
        <w:rPr>
          <w:color w:val="231F20"/>
          <w:w w:val="95"/>
        </w:rPr>
        <w:t>предметных результатов обучения, сформулированных в Феде</w:t>
      </w:r>
      <w:r>
        <w:rPr>
          <w:color w:val="231F20"/>
        </w:rPr>
        <w:t>ральном</w:t>
      </w:r>
      <w:r>
        <w:rPr>
          <w:color w:val="231F20"/>
          <w:spacing w:val="-7"/>
        </w:rPr>
        <w:t xml:space="preserve"> </w:t>
      </w:r>
      <w:r>
        <w:rPr>
          <w:color w:val="231F20"/>
        </w:rPr>
        <w:t>государственном</w:t>
      </w:r>
      <w:r>
        <w:rPr>
          <w:color w:val="231F20"/>
          <w:spacing w:val="-7"/>
        </w:rPr>
        <w:t xml:space="preserve"> </w:t>
      </w:r>
      <w:r>
        <w:rPr>
          <w:color w:val="231F20"/>
        </w:rPr>
        <w:t>образовательном</w:t>
      </w:r>
      <w:r>
        <w:rPr>
          <w:color w:val="231F20"/>
          <w:spacing w:val="-7"/>
        </w:rPr>
        <w:t xml:space="preserve"> </w:t>
      </w:r>
      <w:r>
        <w:rPr>
          <w:color w:val="231F20"/>
        </w:rPr>
        <w:t>стандарте</w:t>
      </w:r>
      <w:r>
        <w:rPr>
          <w:color w:val="231F20"/>
          <w:spacing w:val="-7"/>
        </w:rPr>
        <w:t xml:space="preserve"> </w:t>
      </w:r>
      <w:r w:rsidR="00715B87">
        <w:rPr>
          <w:color w:val="231F20"/>
        </w:rPr>
        <w:t>началь</w:t>
      </w:r>
      <w:r>
        <w:rPr>
          <w:color w:val="231F20"/>
        </w:rPr>
        <w:t>ного общего образования;</w:t>
      </w:r>
    </w:p>
    <w:p w:rsidR="00777185" w:rsidRDefault="002B1729" w:rsidP="00135B7B">
      <w:pPr>
        <w:pStyle w:val="a5"/>
        <w:numPr>
          <w:ilvl w:val="1"/>
          <w:numId w:val="25"/>
        </w:numPr>
        <w:tabs>
          <w:tab w:val="left" w:pos="778"/>
        </w:tabs>
        <w:spacing w:line="252" w:lineRule="auto"/>
        <w:ind w:left="157" w:firstLine="340"/>
        <w:rPr>
          <w:sz w:val="20"/>
        </w:rPr>
      </w:pPr>
      <w:r>
        <w:rPr>
          <w:color w:val="231F20"/>
          <w:sz w:val="20"/>
        </w:rPr>
        <w:t>определить</w:t>
      </w:r>
      <w:r>
        <w:rPr>
          <w:color w:val="231F20"/>
          <w:spacing w:val="-10"/>
          <w:sz w:val="20"/>
        </w:rPr>
        <w:t xml:space="preserve"> </w:t>
      </w:r>
      <w:r>
        <w:rPr>
          <w:color w:val="231F20"/>
          <w:sz w:val="20"/>
        </w:rPr>
        <w:t>и</w:t>
      </w:r>
      <w:r>
        <w:rPr>
          <w:color w:val="231F20"/>
          <w:spacing w:val="-10"/>
          <w:sz w:val="20"/>
        </w:rPr>
        <w:t xml:space="preserve"> </w:t>
      </w:r>
      <w:r>
        <w:rPr>
          <w:color w:val="231F20"/>
          <w:sz w:val="20"/>
        </w:rPr>
        <w:t>структурировать</w:t>
      </w:r>
      <w:r>
        <w:rPr>
          <w:color w:val="231F20"/>
          <w:spacing w:val="-10"/>
          <w:sz w:val="20"/>
        </w:rPr>
        <w:t xml:space="preserve"> </w:t>
      </w:r>
      <w:r>
        <w:rPr>
          <w:color w:val="231F20"/>
          <w:sz w:val="20"/>
        </w:rPr>
        <w:t>планируемые</w:t>
      </w:r>
      <w:r>
        <w:rPr>
          <w:color w:val="231F20"/>
          <w:spacing w:val="-10"/>
          <w:sz w:val="20"/>
        </w:rPr>
        <w:t xml:space="preserve"> </w:t>
      </w:r>
      <w:r>
        <w:rPr>
          <w:color w:val="231F20"/>
          <w:sz w:val="20"/>
        </w:rPr>
        <w:t>результаты обучения</w:t>
      </w:r>
      <w:r>
        <w:rPr>
          <w:color w:val="231F20"/>
          <w:spacing w:val="-13"/>
          <w:sz w:val="20"/>
        </w:rPr>
        <w:t xml:space="preserve"> </w:t>
      </w:r>
      <w:r>
        <w:rPr>
          <w:color w:val="231F20"/>
          <w:sz w:val="20"/>
        </w:rPr>
        <w:t>и</w:t>
      </w:r>
      <w:r>
        <w:rPr>
          <w:color w:val="231F20"/>
          <w:spacing w:val="-13"/>
          <w:sz w:val="20"/>
        </w:rPr>
        <w:t xml:space="preserve"> </w:t>
      </w:r>
      <w:r>
        <w:rPr>
          <w:color w:val="231F20"/>
          <w:sz w:val="20"/>
        </w:rPr>
        <w:t>содержание</w:t>
      </w:r>
      <w:r>
        <w:rPr>
          <w:color w:val="231F20"/>
          <w:spacing w:val="-13"/>
          <w:sz w:val="20"/>
        </w:rPr>
        <w:t xml:space="preserve"> </w:t>
      </w:r>
      <w:r>
        <w:rPr>
          <w:color w:val="231F20"/>
          <w:sz w:val="20"/>
        </w:rPr>
        <w:t>учебного</w:t>
      </w:r>
      <w:r>
        <w:rPr>
          <w:color w:val="231F20"/>
          <w:spacing w:val="-13"/>
          <w:sz w:val="20"/>
        </w:rPr>
        <w:t xml:space="preserve"> </w:t>
      </w:r>
      <w:r>
        <w:rPr>
          <w:color w:val="231F20"/>
          <w:sz w:val="20"/>
        </w:rPr>
        <w:t>предмета</w:t>
      </w:r>
      <w:r>
        <w:rPr>
          <w:color w:val="231F20"/>
          <w:spacing w:val="-13"/>
          <w:sz w:val="20"/>
        </w:rPr>
        <w:t xml:space="preserve"> </w:t>
      </w:r>
      <w:r>
        <w:rPr>
          <w:color w:val="231F20"/>
          <w:sz w:val="20"/>
        </w:rPr>
        <w:t>«Литературное</w:t>
      </w:r>
      <w:r>
        <w:rPr>
          <w:color w:val="231F20"/>
          <w:spacing w:val="-13"/>
          <w:sz w:val="20"/>
        </w:rPr>
        <w:t xml:space="preserve"> </w:t>
      </w:r>
      <w:r>
        <w:rPr>
          <w:color w:val="231F20"/>
          <w:sz w:val="20"/>
        </w:rPr>
        <w:t>чте- ние на родном (</w:t>
      </w:r>
      <w:r w:rsidR="00715B87">
        <w:rPr>
          <w:color w:val="231F20"/>
          <w:sz w:val="20"/>
        </w:rPr>
        <w:t>даргинском</w:t>
      </w:r>
      <w:r>
        <w:rPr>
          <w:color w:val="231F20"/>
          <w:sz w:val="20"/>
        </w:rPr>
        <w:t>) языке» по годам обучения в соответ</w:t>
      </w:r>
      <w:r>
        <w:rPr>
          <w:color w:val="231F20"/>
          <w:w w:val="95"/>
          <w:sz w:val="20"/>
        </w:rPr>
        <w:t xml:space="preserve">ствии с ФГОС НОО; </w:t>
      </w:r>
      <w:r w:rsidR="00715B87">
        <w:rPr>
          <w:color w:val="231F20"/>
          <w:w w:val="95"/>
          <w:sz w:val="20"/>
        </w:rPr>
        <w:t>О</w:t>
      </w:r>
      <w:r>
        <w:rPr>
          <w:color w:val="231F20"/>
          <w:w w:val="95"/>
          <w:sz w:val="20"/>
        </w:rPr>
        <w:t xml:space="preserve">сновной образовательной про- граммой начального общего образования (в редакции протокола от 8 апреля 2015 г. № 1/15 федерального учебно-методического объединения по общему образованию); Примерной программой </w:t>
      </w:r>
      <w:r>
        <w:rPr>
          <w:color w:val="231F20"/>
          <w:spacing w:val="-2"/>
          <w:sz w:val="20"/>
        </w:rPr>
        <w:t>воспитания</w:t>
      </w:r>
      <w:r>
        <w:rPr>
          <w:color w:val="231F20"/>
          <w:spacing w:val="-5"/>
          <w:sz w:val="20"/>
        </w:rPr>
        <w:t xml:space="preserve"> </w:t>
      </w:r>
      <w:r>
        <w:rPr>
          <w:color w:val="231F20"/>
          <w:spacing w:val="-2"/>
          <w:sz w:val="20"/>
        </w:rPr>
        <w:t>(одобрена</w:t>
      </w:r>
      <w:r>
        <w:rPr>
          <w:color w:val="231F20"/>
          <w:spacing w:val="-5"/>
          <w:sz w:val="20"/>
        </w:rPr>
        <w:t xml:space="preserve"> </w:t>
      </w:r>
      <w:r>
        <w:rPr>
          <w:color w:val="231F20"/>
          <w:spacing w:val="-2"/>
          <w:sz w:val="20"/>
        </w:rPr>
        <w:t>решением</w:t>
      </w:r>
      <w:r>
        <w:rPr>
          <w:color w:val="231F20"/>
          <w:spacing w:val="-5"/>
          <w:sz w:val="20"/>
        </w:rPr>
        <w:t xml:space="preserve"> </w:t>
      </w:r>
      <w:r>
        <w:rPr>
          <w:color w:val="231F20"/>
          <w:spacing w:val="-2"/>
          <w:sz w:val="20"/>
        </w:rPr>
        <w:t>федерального</w:t>
      </w:r>
      <w:r>
        <w:rPr>
          <w:color w:val="231F20"/>
          <w:spacing w:val="-5"/>
          <w:sz w:val="20"/>
        </w:rPr>
        <w:t xml:space="preserve"> </w:t>
      </w:r>
      <w:r>
        <w:rPr>
          <w:color w:val="231F20"/>
          <w:spacing w:val="-2"/>
          <w:sz w:val="20"/>
        </w:rPr>
        <w:t xml:space="preserve">учебно-методи- </w:t>
      </w:r>
      <w:r>
        <w:rPr>
          <w:color w:val="231F20"/>
          <w:sz w:val="20"/>
        </w:rPr>
        <w:t>ческого</w:t>
      </w:r>
      <w:r>
        <w:rPr>
          <w:color w:val="231F20"/>
          <w:spacing w:val="40"/>
          <w:sz w:val="20"/>
        </w:rPr>
        <w:t xml:space="preserve"> </w:t>
      </w:r>
      <w:r>
        <w:rPr>
          <w:color w:val="231F20"/>
          <w:sz w:val="20"/>
        </w:rPr>
        <w:t>объединения</w:t>
      </w:r>
      <w:r>
        <w:rPr>
          <w:color w:val="231F20"/>
          <w:spacing w:val="40"/>
          <w:sz w:val="20"/>
        </w:rPr>
        <w:t xml:space="preserve"> </w:t>
      </w:r>
      <w:r>
        <w:rPr>
          <w:color w:val="231F20"/>
          <w:sz w:val="20"/>
        </w:rPr>
        <w:t>по</w:t>
      </w:r>
      <w:r>
        <w:rPr>
          <w:color w:val="231F20"/>
          <w:spacing w:val="40"/>
          <w:sz w:val="20"/>
        </w:rPr>
        <w:t xml:space="preserve"> </w:t>
      </w:r>
      <w:r>
        <w:rPr>
          <w:color w:val="231F20"/>
          <w:sz w:val="20"/>
        </w:rPr>
        <w:t>общему</w:t>
      </w:r>
      <w:r>
        <w:rPr>
          <w:color w:val="231F20"/>
          <w:spacing w:val="40"/>
          <w:sz w:val="20"/>
        </w:rPr>
        <w:t xml:space="preserve"> </w:t>
      </w:r>
      <w:r>
        <w:rPr>
          <w:color w:val="231F20"/>
          <w:sz w:val="20"/>
        </w:rPr>
        <w:t>образованию,</w:t>
      </w:r>
      <w:r>
        <w:rPr>
          <w:color w:val="231F20"/>
          <w:spacing w:val="40"/>
          <w:sz w:val="20"/>
        </w:rPr>
        <w:t xml:space="preserve"> </w:t>
      </w:r>
      <w:r>
        <w:rPr>
          <w:color w:val="231F20"/>
          <w:sz w:val="20"/>
        </w:rPr>
        <w:t>протокол</w:t>
      </w:r>
      <w:r>
        <w:rPr>
          <w:color w:val="231F20"/>
          <w:spacing w:val="49"/>
          <w:sz w:val="20"/>
        </w:rPr>
        <w:t xml:space="preserve"> </w:t>
      </w:r>
      <w:r>
        <w:rPr>
          <w:color w:val="231F20"/>
          <w:sz w:val="20"/>
        </w:rPr>
        <w:t>от 2 июня 2020 г. № 2/20);</w:t>
      </w:r>
    </w:p>
    <w:p w:rsidR="00777185" w:rsidRDefault="002B1729" w:rsidP="00135B7B">
      <w:pPr>
        <w:pStyle w:val="a5"/>
        <w:numPr>
          <w:ilvl w:val="1"/>
          <w:numId w:val="25"/>
        </w:numPr>
        <w:tabs>
          <w:tab w:val="left" w:pos="826"/>
        </w:tabs>
        <w:spacing w:line="252" w:lineRule="auto"/>
        <w:ind w:left="157" w:right="154" w:firstLine="340"/>
        <w:rPr>
          <w:sz w:val="20"/>
        </w:rPr>
      </w:pPr>
      <w:r>
        <w:rPr>
          <w:color w:val="231F20"/>
          <w:sz w:val="20"/>
        </w:rPr>
        <w:t xml:space="preserve">разработать календарно-тематическое планирование с учётом особенностей конкретного класса, используя рекомен- </w:t>
      </w:r>
      <w:r>
        <w:rPr>
          <w:color w:val="231F20"/>
          <w:w w:val="95"/>
          <w:sz w:val="20"/>
        </w:rPr>
        <w:t xml:space="preserve">дованное примерное распределение учебного времени на изуче- </w:t>
      </w:r>
      <w:r>
        <w:rPr>
          <w:color w:val="231F20"/>
          <w:sz w:val="20"/>
        </w:rPr>
        <w:t>ние определённого раздела/темы, а также предложенные ос- новные</w:t>
      </w:r>
      <w:r>
        <w:rPr>
          <w:color w:val="231F20"/>
          <w:spacing w:val="-13"/>
          <w:sz w:val="20"/>
        </w:rPr>
        <w:t xml:space="preserve"> </w:t>
      </w:r>
      <w:r>
        <w:rPr>
          <w:color w:val="231F20"/>
          <w:sz w:val="20"/>
        </w:rPr>
        <w:t>виды</w:t>
      </w:r>
      <w:r>
        <w:rPr>
          <w:color w:val="231F20"/>
          <w:spacing w:val="-13"/>
          <w:sz w:val="20"/>
        </w:rPr>
        <w:t xml:space="preserve"> </w:t>
      </w:r>
      <w:r>
        <w:rPr>
          <w:color w:val="231F20"/>
          <w:sz w:val="20"/>
        </w:rPr>
        <w:t>учебной</w:t>
      </w:r>
      <w:r>
        <w:rPr>
          <w:color w:val="231F20"/>
          <w:spacing w:val="-13"/>
          <w:sz w:val="20"/>
        </w:rPr>
        <w:t xml:space="preserve"> </w:t>
      </w:r>
      <w:r>
        <w:rPr>
          <w:color w:val="231F20"/>
          <w:sz w:val="20"/>
        </w:rPr>
        <w:t>деятельности</w:t>
      </w:r>
      <w:r>
        <w:rPr>
          <w:color w:val="231F20"/>
          <w:spacing w:val="-13"/>
          <w:sz w:val="20"/>
        </w:rPr>
        <w:t xml:space="preserve"> </w:t>
      </w:r>
      <w:r>
        <w:rPr>
          <w:color w:val="231F20"/>
          <w:sz w:val="20"/>
        </w:rPr>
        <w:t>для</w:t>
      </w:r>
      <w:r>
        <w:rPr>
          <w:color w:val="231F20"/>
          <w:spacing w:val="-13"/>
          <w:sz w:val="20"/>
        </w:rPr>
        <w:t xml:space="preserve"> </w:t>
      </w:r>
      <w:r>
        <w:rPr>
          <w:color w:val="231F20"/>
          <w:sz w:val="20"/>
        </w:rPr>
        <w:t>освоения</w:t>
      </w:r>
      <w:r>
        <w:rPr>
          <w:color w:val="231F20"/>
          <w:spacing w:val="-13"/>
          <w:sz w:val="20"/>
        </w:rPr>
        <w:t xml:space="preserve"> </w:t>
      </w:r>
      <w:r>
        <w:rPr>
          <w:color w:val="231F20"/>
          <w:sz w:val="20"/>
        </w:rPr>
        <w:t>учебного</w:t>
      </w:r>
      <w:r>
        <w:rPr>
          <w:color w:val="231F20"/>
          <w:spacing w:val="-13"/>
          <w:sz w:val="20"/>
        </w:rPr>
        <w:t xml:space="preserve"> </w:t>
      </w:r>
      <w:r>
        <w:rPr>
          <w:color w:val="231F20"/>
          <w:sz w:val="20"/>
        </w:rPr>
        <w:t>ма- териала разделов/тем курса.</w:t>
      </w:r>
    </w:p>
    <w:p w:rsidR="00777185" w:rsidRDefault="002B1729">
      <w:pPr>
        <w:pStyle w:val="a3"/>
        <w:spacing w:line="252" w:lineRule="auto"/>
        <w:ind w:firstLine="340"/>
      </w:pPr>
      <w:r>
        <w:rPr>
          <w:color w:val="231F20"/>
          <w:w w:val="95"/>
        </w:rPr>
        <w:t xml:space="preserve">Содержание программы направлено на достижение резуль- </w:t>
      </w:r>
      <w:r>
        <w:rPr>
          <w:color w:val="231F20"/>
        </w:rPr>
        <w:t>татов</w:t>
      </w:r>
      <w:r>
        <w:rPr>
          <w:color w:val="231F20"/>
          <w:spacing w:val="-15"/>
        </w:rPr>
        <w:t xml:space="preserve"> </w:t>
      </w:r>
      <w:r>
        <w:rPr>
          <w:color w:val="231F20"/>
        </w:rPr>
        <w:t>освоения</w:t>
      </w:r>
      <w:r>
        <w:rPr>
          <w:color w:val="231F20"/>
          <w:spacing w:val="-15"/>
        </w:rPr>
        <w:t xml:space="preserve"> </w:t>
      </w:r>
      <w:r>
        <w:rPr>
          <w:color w:val="231F20"/>
        </w:rPr>
        <w:t>основной</w:t>
      </w:r>
      <w:r>
        <w:rPr>
          <w:color w:val="231F20"/>
          <w:spacing w:val="-15"/>
        </w:rPr>
        <w:t xml:space="preserve"> </w:t>
      </w:r>
      <w:r>
        <w:rPr>
          <w:color w:val="231F20"/>
        </w:rPr>
        <w:t>образовательной</w:t>
      </w:r>
      <w:r>
        <w:rPr>
          <w:color w:val="231F20"/>
          <w:spacing w:val="-15"/>
        </w:rPr>
        <w:t xml:space="preserve"> </w:t>
      </w:r>
      <w:r>
        <w:rPr>
          <w:color w:val="231F20"/>
        </w:rPr>
        <w:t>программы</w:t>
      </w:r>
      <w:r>
        <w:rPr>
          <w:color w:val="231F20"/>
          <w:spacing w:val="-15"/>
        </w:rPr>
        <w:t xml:space="preserve"> </w:t>
      </w:r>
      <w:r>
        <w:rPr>
          <w:color w:val="231F20"/>
        </w:rPr>
        <w:t>началь- ного</w:t>
      </w:r>
      <w:r>
        <w:rPr>
          <w:color w:val="231F20"/>
          <w:spacing w:val="-11"/>
        </w:rPr>
        <w:t xml:space="preserve"> </w:t>
      </w:r>
      <w:r>
        <w:rPr>
          <w:color w:val="231F20"/>
        </w:rPr>
        <w:t>общего</w:t>
      </w:r>
      <w:r>
        <w:rPr>
          <w:color w:val="231F20"/>
          <w:spacing w:val="-11"/>
        </w:rPr>
        <w:t xml:space="preserve"> </w:t>
      </w:r>
      <w:r>
        <w:rPr>
          <w:color w:val="231F20"/>
        </w:rPr>
        <w:t>образования</w:t>
      </w:r>
      <w:r>
        <w:rPr>
          <w:color w:val="231F20"/>
          <w:spacing w:val="-11"/>
        </w:rPr>
        <w:t xml:space="preserve"> </w:t>
      </w:r>
      <w:r>
        <w:rPr>
          <w:color w:val="231F20"/>
        </w:rPr>
        <w:t>в</w:t>
      </w:r>
      <w:r>
        <w:rPr>
          <w:color w:val="231F20"/>
          <w:spacing w:val="-11"/>
        </w:rPr>
        <w:t xml:space="preserve"> </w:t>
      </w:r>
      <w:r>
        <w:rPr>
          <w:color w:val="231F20"/>
        </w:rPr>
        <w:t>части</w:t>
      </w:r>
      <w:r>
        <w:rPr>
          <w:color w:val="231F20"/>
          <w:spacing w:val="-11"/>
        </w:rPr>
        <w:t xml:space="preserve"> </w:t>
      </w:r>
      <w:r>
        <w:rPr>
          <w:color w:val="231F20"/>
        </w:rPr>
        <w:t>требований,</w:t>
      </w:r>
      <w:r>
        <w:rPr>
          <w:color w:val="231F20"/>
          <w:spacing w:val="-11"/>
        </w:rPr>
        <w:t xml:space="preserve"> </w:t>
      </w:r>
      <w:r>
        <w:rPr>
          <w:color w:val="231F20"/>
        </w:rPr>
        <w:t>заданных</w:t>
      </w:r>
      <w:r>
        <w:rPr>
          <w:color w:val="231F20"/>
          <w:spacing w:val="-11"/>
        </w:rPr>
        <w:t xml:space="preserve"> </w:t>
      </w:r>
      <w:r>
        <w:rPr>
          <w:color w:val="231F20"/>
        </w:rPr>
        <w:t>Феде- ральным государственным образовательным стандартом на- чального общего образования к предметной области «Родной язык и литературное чтение на родном языке». Программа ориентирована</w:t>
      </w:r>
      <w:r>
        <w:rPr>
          <w:color w:val="231F20"/>
          <w:spacing w:val="-6"/>
        </w:rPr>
        <w:t xml:space="preserve"> </w:t>
      </w:r>
      <w:r>
        <w:rPr>
          <w:color w:val="231F20"/>
        </w:rPr>
        <w:t>на</w:t>
      </w:r>
      <w:r>
        <w:rPr>
          <w:color w:val="231F20"/>
          <w:spacing w:val="-6"/>
        </w:rPr>
        <w:t xml:space="preserve"> </w:t>
      </w:r>
      <w:r>
        <w:rPr>
          <w:color w:val="231F20"/>
        </w:rPr>
        <w:t>сопровождение</w:t>
      </w:r>
      <w:r>
        <w:rPr>
          <w:color w:val="231F20"/>
          <w:spacing w:val="-6"/>
        </w:rPr>
        <w:t xml:space="preserve"> </w:t>
      </w:r>
      <w:r>
        <w:rPr>
          <w:color w:val="231F20"/>
        </w:rPr>
        <w:t>и</w:t>
      </w:r>
      <w:r>
        <w:rPr>
          <w:color w:val="231F20"/>
          <w:spacing w:val="-6"/>
        </w:rPr>
        <w:t xml:space="preserve"> </w:t>
      </w:r>
      <w:r>
        <w:rPr>
          <w:color w:val="231F20"/>
        </w:rPr>
        <w:t>поддержку</w:t>
      </w:r>
      <w:r>
        <w:rPr>
          <w:color w:val="231F20"/>
          <w:spacing w:val="-6"/>
        </w:rPr>
        <w:t xml:space="preserve"> </w:t>
      </w:r>
      <w:r>
        <w:rPr>
          <w:color w:val="231F20"/>
        </w:rPr>
        <w:t>курса</w:t>
      </w:r>
      <w:r>
        <w:rPr>
          <w:color w:val="231F20"/>
          <w:spacing w:val="-6"/>
        </w:rPr>
        <w:t xml:space="preserve"> </w:t>
      </w:r>
      <w:r>
        <w:rPr>
          <w:color w:val="231F20"/>
        </w:rPr>
        <w:t>литера- турного</w:t>
      </w:r>
      <w:r>
        <w:rPr>
          <w:color w:val="231F20"/>
          <w:spacing w:val="24"/>
        </w:rPr>
        <w:t xml:space="preserve"> </w:t>
      </w:r>
      <w:r>
        <w:rPr>
          <w:color w:val="231F20"/>
        </w:rPr>
        <w:t>чтения,</w:t>
      </w:r>
      <w:r>
        <w:rPr>
          <w:color w:val="231F20"/>
          <w:spacing w:val="24"/>
        </w:rPr>
        <w:t xml:space="preserve"> </w:t>
      </w:r>
      <w:r>
        <w:rPr>
          <w:color w:val="231F20"/>
        </w:rPr>
        <w:t>входящего</w:t>
      </w:r>
      <w:r>
        <w:rPr>
          <w:color w:val="231F20"/>
          <w:spacing w:val="24"/>
        </w:rPr>
        <w:t xml:space="preserve"> </w:t>
      </w:r>
      <w:r>
        <w:rPr>
          <w:color w:val="231F20"/>
        </w:rPr>
        <w:t>в</w:t>
      </w:r>
      <w:r>
        <w:rPr>
          <w:color w:val="231F20"/>
          <w:spacing w:val="24"/>
        </w:rPr>
        <w:t xml:space="preserve"> </w:t>
      </w:r>
      <w:r>
        <w:rPr>
          <w:color w:val="231F20"/>
        </w:rPr>
        <w:t>образовательную</w:t>
      </w:r>
      <w:r>
        <w:rPr>
          <w:color w:val="231F20"/>
          <w:spacing w:val="25"/>
        </w:rPr>
        <w:t xml:space="preserve"> </w:t>
      </w:r>
      <w:r>
        <w:rPr>
          <w:color w:val="231F20"/>
        </w:rPr>
        <w:t>область</w:t>
      </w:r>
      <w:r>
        <w:rPr>
          <w:color w:val="231F20"/>
          <w:spacing w:val="24"/>
        </w:rPr>
        <w:t xml:space="preserve"> </w:t>
      </w:r>
      <w:r>
        <w:rPr>
          <w:color w:val="231F20"/>
          <w:spacing w:val="-2"/>
        </w:rPr>
        <w:t>«Рус-</w:t>
      </w:r>
    </w:p>
    <w:p w:rsidR="00777185" w:rsidRDefault="00777185">
      <w:pPr>
        <w:spacing w:line="252" w:lineRule="auto"/>
        <w:sectPr w:rsidR="00777185">
          <w:footerReference w:type="even" r:id="rId27"/>
          <w:footerReference w:type="default" r:id="rId28"/>
          <w:pgSz w:w="7830" w:h="12020"/>
          <w:pgMar w:top="620" w:right="580" w:bottom="920" w:left="580" w:header="0" w:footer="727" w:gutter="0"/>
          <w:pgNumType w:start="289"/>
          <w:cols w:space="720"/>
        </w:sectPr>
      </w:pPr>
    </w:p>
    <w:p w:rsidR="00777185" w:rsidRDefault="002B1729">
      <w:pPr>
        <w:pStyle w:val="a3"/>
        <w:spacing w:before="68" w:line="247" w:lineRule="auto"/>
        <w:ind w:right="154" w:firstLine="0"/>
      </w:pPr>
      <w:r>
        <w:rPr>
          <w:color w:val="231F20"/>
        </w:rPr>
        <w:t>ский язык и литературное чтение», при этом цели курса лите- ратурного чтения на родном (</w:t>
      </w:r>
      <w:r w:rsidR="0073559B">
        <w:rPr>
          <w:color w:val="231F20"/>
        </w:rPr>
        <w:t>даргинском</w:t>
      </w:r>
      <w:r>
        <w:rPr>
          <w:color w:val="231F20"/>
        </w:rPr>
        <w:t>) языке в рамках пред</w:t>
      </w:r>
      <w:r>
        <w:rPr>
          <w:color w:val="231F20"/>
          <w:w w:val="95"/>
        </w:rPr>
        <w:t xml:space="preserve">метной области «Родной язык и литературное чтение на родном языке» имеют свою специфику. В соответствии с требованиями </w:t>
      </w:r>
      <w:r>
        <w:rPr>
          <w:color w:val="231F20"/>
        </w:rPr>
        <w:t>ФГОС</w:t>
      </w:r>
      <w:r>
        <w:rPr>
          <w:color w:val="231F20"/>
          <w:spacing w:val="-12"/>
        </w:rPr>
        <w:t xml:space="preserve"> </w:t>
      </w:r>
      <w:r>
        <w:rPr>
          <w:color w:val="231F20"/>
        </w:rPr>
        <w:t>НОО</w:t>
      </w:r>
      <w:r>
        <w:rPr>
          <w:color w:val="231F20"/>
          <w:spacing w:val="-12"/>
        </w:rPr>
        <w:t xml:space="preserve"> </w:t>
      </w:r>
      <w:r>
        <w:rPr>
          <w:color w:val="231F20"/>
        </w:rPr>
        <w:t>к</w:t>
      </w:r>
      <w:r>
        <w:rPr>
          <w:color w:val="231F20"/>
          <w:spacing w:val="-12"/>
        </w:rPr>
        <w:t xml:space="preserve"> </w:t>
      </w:r>
      <w:r>
        <w:rPr>
          <w:color w:val="231F20"/>
        </w:rPr>
        <w:t>результатам</w:t>
      </w:r>
      <w:r>
        <w:rPr>
          <w:color w:val="231F20"/>
          <w:spacing w:val="-12"/>
        </w:rPr>
        <w:t xml:space="preserve"> </w:t>
      </w:r>
      <w:r>
        <w:rPr>
          <w:color w:val="231F20"/>
        </w:rPr>
        <w:t>освоения</w:t>
      </w:r>
      <w:r>
        <w:rPr>
          <w:color w:val="231F20"/>
          <w:spacing w:val="-12"/>
        </w:rPr>
        <w:t xml:space="preserve"> </w:t>
      </w:r>
      <w:r>
        <w:rPr>
          <w:color w:val="231F20"/>
        </w:rPr>
        <w:t>основной</w:t>
      </w:r>
      <w:r>
        <w:rPr>
          <w:color w:val="231F20"/>
          <w:spacing w:val="-12"/>
        </w:rPr>
        <w:t xml:space="preserve"> </w:t>
      </w:r>
      <w:r>
        <w:rPr>
          <w:color w:val="231F20"/>
        </w:rPr>
        <w:t xml:space="preserve">образовательной программы по учебному предмету «Литературное чтение на родном языке» курс направлен на формирование понимания </w:t>
      </w:r>
      <w:r>
        <w:rPr>
          <w:color w:val="231F20"/>
          <w:w w:val="95"/>
        </w:rPr>
        <w:t xml:space="preserve">места и роли литературы на родном языке в едином культурном пространстве Российской Федерации, в сохранении и передаче </w:t>
      </w:r>
      <w:r>
        <w:rPr>
          <w:color w:val="231F20"/>
        </w:rPr>
        <w:t>от поколения к поколению историко-культурных, нравствен- ных, эстетических ценностей; понимания роли фольклора и художественной</w:t>
      </w:r>
      <w:r>
        <w:rPr>
          <w:color w:val="231F20"/>
          <w:spacing w:val="-4"/>
        </w:rPr>
        <w:t xml:space="preserve"> </w:t>
      </w:r>
      <w:r>
        <w:rPr>
          <w:color w:val="231F20"/>
        </w:rPr>
        <w:t>литературы</w:t>
      </w:r>
      <w:r>
        <w:rPr>
          <w:color w:val="231F20"/>
          <w:spacing w:val="-4"/>
        </w:rPr>
        <w:t xml:space="preserve"> </w:t>
      </w:r>
      <w:r>
        <w:rPr>
          <w:color w:val="231F20"/>
        </w:rPr>
        <w:t>родного</w:t>
      </w:r>
      <w:r>
        <w:rPr>
          <w:color w:val="231F20"/>
          <w:spacing w:val="-4"/>
        </w:rPr>
        <w:t xml:space="preserve"> </w:t>
      </w:r>
      <w:r>
        <w:rPr>
          <w:color w:val="231F20"/>
        </w:rPr>
        <w:t>народа</w:t>
      </w:r>
      <w:r>
        <w:rPr>
          <w:color w:val="231F20"/>
          <w:spacing w:val="-4"/>
        </w:rPr>
        <w:t xml:space="preserve"> </w:t>
      </w:r>
      <w:r>
        <w:rPr>
          <w:color w:val="231F20"/>
        </w:rPr>
        <w:t>в</w:t>
      </w:r>
      <w:r>
        <w:rPr>
          <w:color w:val="231F20"/>
          <w:spacing w:val="-4"/>
        </w:rPr>
        <w:t xml:space="preserve"> </w:t>
      </w:r>
      <w:r>
        <w:rPr>
          <w:color w:val="231F20"/>
        </w:rPr>
        <w:t>создании</w:t>
      </w:r>
      <w:r>
        <w:rPr>
          <w:color w:val="231F20"/>
          <w:spacing w:val="-4"/>
        </w:rPr>
        <w:t xml:space="preserve"> </w:t>
      </w:r>
      <w:r>
        <w:rPr>
          <w:color w:val="231F20"/>
        </w:rPr>
        <w:t xml:space="preserve">куль- турного, морально-этического и эстетического пространства </w:t>
      </w:r>
      <w:r>
        <w:rPr>
          <w:color w:val="231F20"/>
          <w:w w:val="95"/>
        </w:rPr>
        <w:t xml:space="preserve">субъекта Российской Федерации; на формирование понимания </w:t>
      </w:r>
      <w:r>
        <w:rPr>
          <w:color w:val="231F20"/>
        </w:rPr>
        <w:t>родной</w:t>
      </w:r>
      <w:r>
        <w:rPr>
          <w:color w:val="231F20"/>
          <w:spacing w:val="-12"/>
        </w:rPr>
        <w:t xml:space="preserve"> </w:t>
      </w:r>
      <w:r>
        <w:rPr>
          <w:color w:val="231F20"/>
        </w:rPr>
        <w:t>литературы</w:t>
      </w:r>
      <w:r>
        <w:rPr>
          <w:color w:val="231F20"/>
          <w:spacing w:val="-12"/>
        </w:rPr>
        <w:t xml:space="preserve"> </w:t>
      </w:r>
      <w:r>
        <w:rPr>
          <w:color w:val="231F20"/>
        </w:rPr>
        <w:t>как</w:t>
      </w:r>
      <w:r>
        <w:rPr>
          <w:color w:val="231F20"/>
          <w:spacing w:val="-12"/>
        </w:rPr>
        <w:t xml:space="preserve"> </w:t>
      </w:r>
      <w:r>
        <w:rPr>
          <w:color w:val="231F20"/>
        </w:rPr>
        <w:t>одной</w:t>
      </w:r>
      <w:r>
        <w:rPr>
          <w:color w:val="231F20"/>
          <w:spacing w:val="-12"/>
        </w:rPr>
        <w:t xml:space="preserve"> </w:t>
      </w:r>
      <w:r>
        <w:rPr>
          <w:color w:val="231F20"/>
        </w:rPr>
        <w:t>из</w:t>
      </w:r>
      <w:r>
        <w:rPr>
          <w:color w:val="231F20"/>
          <w:spacing w:val="-12"/>
        </w:rPr>
        <w:t xml:space="preserve"> </w:t>
      </w:r>
      <w:r>
        <w:rPr>
          <w:color w:val="231F20"/>
        </w:rPr>
        <w:t>основных</w:t>
      </w:r>
      <w:r>
        <w:rPr>
          <w:color w:val="231F20"/>
          <w:spacing w:val="-12"/>
        </w:rPr>
        <w:t xml:space="preserve"> </w:t>
      </w:r>
      <w:r>
        <w:rPr>
          <w:color w:val="231F20"/>
        </w:rPr>
        <w:t>национально-куль- турных</w:t>
      </w:r>
      <w:r>
        <w:rPr>
          <w:color w:val="231F20"/>
          <w:spacing w:val="-9"/>
        </w:rPr>
        <w:t xml:space="preserve"> </w:t>
      </w:r>
      <w:r>
        <w:rPr>
          <w:color w:val="231F20"/>
        </w:rPr>
        <w:t>ценностей</w:t>
      </w:r>
      <w:r>
        <w:rPr>
          <w:color w:val="231F20"/>
          <w:spacing w:val="-9"/>
        </w:rPr>
        <w:t xml:space="preserve"> </w:t>
      </w:r>
      <w:r>
        <w:rPr>
          <w:color w:val="231F20"/>
        </w:rPr>
        <w:t>народа,</w:t>
      </w:r>
      <w:r>
        <w:rPr>
          <w:color w:val="231F20"/>
          <w:spacing w:val="-9"/>
        </w:rPr>
        <w:t xml:space="preserve"> </w:t>
      </w:r>
      <w:r>
        <w:rPr>
          <w:color w:val="231F20"/>
        </w:rPr>
        <w:t>как</w:t>
      </w:r>
      <w:r>
        <w:rPr>
          <w:color w:val="231F20"/>
          <w:spacing w:val="-9"/>
        </w:rPr>
        <w:t xml:space="preserve"> </w:t>
      </w:r>
      <w:r>
        <w:rPr>
          <w:color w:val="231F20"/>
        </w:rPr>
        <w:t>особого</w:t>
      </w:r>
      <w:r>
        <w:rPr>
          <w:color w:val="231F20"/>
          <w:spacing w:val="-9"/>
        </w:rPr>
        <w:t xml:space="preserve"> </w:t>
      </w:r>
      <w:r>
        <w:rPr>
          <w:color w:val="231F20"/>
        </w:rPr>
        <w:t>способа</w:t>
      </w:r>
      <w:r>
        <w:rPr>
          <w:color w:val="231F20"/>
          <w:spacing w:val="-9"/>
        </w:rPr>
        <w:t xml:space="preserve"> </w:t>
      </w:r>
      <w:r>
        <w:rPr>
          <w:color w:val="231F20"/>
        </w:rPr>
        <w:t>познания</w:t>
      </w:r>
      <w:r>
        <w:rPr>
          <w:color w:val="231F20"/>
          <w:spacing w:val="-9"/>
        </w:rPr>
        <w:t xml:space="preserve"> </w:t>
      </w:r>
      <w:r>
        <w:rPr>
          <w:color w:val="231F20"/>
        </w:rPr>
        <w:t>жиз- ни, как явления национальной и мировой культуры, средства сохранения</w:t>
      </w:r>
      <w:r>
        <w:rPr>
          <w:color w:val="231F20"/>
          <w:spacing w:val="-4"/>
        </w:rPr>
        <w:t xml:space="preserve"> </w:t>
      </w:r>
      <w:r>
        <w:rPr>
          <w:color w:val="231F20"/>
        </w:rPr>
        <w:t>и</w:t>
      </w:r>
      <w:r>
        <w:rPr>
          <w:color w:val="231F20"/>
          <w:spacing w:val="-4"/>
        </w:rPr>
        <w:t xml:space="preserve"> </w:t>
      </w:r>
      <w:r>
        <w:rPr>
          <w:color w:val="231F20"/>
        </w:rPr>
        <w:t>передачи</w:t>
      </w:r>
      <w:r>
        <w:rPr>
          <w:color w:val="231F20"/>
          <w:spacing w:val="-4"/>
        </w:rPr>
        <w:t xml:space="preserve"> </w:t>
      </w:r>
      <w:r>
        <w:rPr>
          <w:color w:val="231F20"/>
        </w:rPr>
        <w:t>нравственных</w:t>
      </w:r>
      <w:r>
        <w:rPr>
          <w:color w:val="231F20"/>
          <w:spacing w:val="-4"/>
        </w:rPr>
        <w:t xml:space="preserve"> </w:t>
      </w:r>
      <w:r>
        <w:rPr>
          <w:color w:val="231F20"/>
        </w:rPr>
        <w:t>ценностей</w:t>
      </w:r>
      <w:r>
        <w:rPr>
          <w:color w:val="231F20"/>
          <w:spacing w:val="-4"/>
        </w:rPr>
        <w:t xml:space="preserve"> </w:t>
      </w:r>
      <w:r>
        <w:rPr>
          <w:color w:val="231F20"/>
        </w:rPr>
        <w:t>и</w:t>
      </w:r>
      <w:r>
        <w:rPr>
          <w:color w:val="231F20"/>
          <w:spacing w:val="-4"/>
        </w:rPr>
        <w:t xml:space="preserve"> </w:t>
      </w:r>
      <w:r>
        <w:rPr>
          <w:color w:val="231F20"/>
        </w:rPr>
        <w:t xml:space="preserve">традиций, </w:t>
      </w:r>
      <w:r>
        <w:rPr>
          <w:color w:val="231F20"/>
          <w:w w:val="95"/>
        </w:rPr>
        <w:t xml:space="preserve">формирования представлений о мире, национальной истории и </w:t>
      </w:r>
      <w:r>
        <w:rPr>
          <w:color w:val="231F20"/>
        </w:rPr>
        <w:t>культуре,</w:t>
      </w:r>
      <w:r>
        <w:rPr>
          <w:color w:val="231F20"/>
          <w:spacing w:val="-4"/>
        </w:rPr>
        <w:t xml:space="preserve"> </w:t>
      </w:r>
      <w:r>
        <w:rPr>
          <w:color w:val="231F20"/>
        </w:rPr>
        <w:t>воспитания</w:t>
      </w:r>
      <w:r>
        <w:rPr>
          <w:color w:val="231F20"/>
          <w:spacing w:val="-4"/>
        </w:rPr>
        <w:t xml:space="preserve"> </w:t>
      </w:r>
      <w:r>
        <w:rPr>
          <w:color w:val="231F20"/>
        </w:rPr>
        <w:t>потребности</w:t>
      </w:r>
      <w:r>
        <w:rPr>
          <w:color w:val="231F20"/>
          <w:spacing w:val="-4"/>
        </w:rPr>
        <w:t xml:space="preserve"> </w:t>
      </w:r>
      <w:r>
        <w:rPr>
          <w:color w:val="231F20"/>
        </w:rPr>
        <w:t>в</w:t>
      </w:r>
      <w:r>
        <w:rPr>
          <w:color w:val="231F20"/>
          <w:spacing w:val="-4"/>
        </w:rPr>
        <w:t xml:space="preserve"> </w:t>
      </w:r>
      <w:r>
        <w:rPr>
          <w:color w:val="231F20"/>
        </w:rPr>
        <w:t>систематическом</w:t>
      </w:r>
      <w:r>
        <w:rPr>
          <w:color w:val="231F20"/>
          <w:spacing w:val="-4"/>
        </w:rPr>
        <w:t xml:space="preserve"> </w:t>
      </w:r>
      <w:r>
        <w:rPr>
          <w:color w:val="231F20"/>
        </w:rPr>
        <w:t>чтении на</w:t>
      </w:r>
      <w:r>
        <w:rPr>
          <w:color w:val="231F20"/>
          <w:spacing w:val="-2"/>
        </w:rPr>
        <w:t xml:space="preserve"> </w:t>
      </w:r>
      <w:r>
        <w:rPr>
          <w:color w:val="231F20"/>
        </w:rPr>
        <w:t>родном</w:t>
      </w:r>
      <w:r>
        <w:rPr>
          <w:color w:val="231F20"/>
          <w:spacing w:val="-2"/>
        </w:rPr>
        <w:t xml:space="preserve"> </w:t>
      </w:r>
      <w:r>
        <w:rPr>
          <w:color w:val="231F20"/>
        </w:rPr>
        <w:t>языке</w:t>
      </w:r>
      <w:r>
        <w:rPr>
          <w:color w:val="231F20"/>
          <w:spacing w:val="-2"/>
        </w:rPr>
        <w:t xml:space="preserve"> </w:t>
      </w:r>
      <w:r>
        <w:rPr>
          <w:color w:val="231F20"/>
        </w:rPr>
        <w:t>для</w:t>
      </w:r>
      <w:r>
        <w:rPr>
          <w:color w:val="231F20"/>
          <w:spacing w:val="-2"/>
        </w:rPr>
        <w:t xml:space="preserve"> </w:t>
      </w:r>
      <w:r>
        <w:rPr>
          <w:color w:val="231F20"/>
        </w:rPr>
        <w:t>обеспечения</w:t>
      </w:r>
      <w:r>
        <w:rPr>
          <w:color w:val="231F20"/>
          <w:spacing w:val="-2"/>
        </w:rPr>
        <w:t xml:space="preserve"> </w:t>
      </w:r>
      <w:r>
        <w:rPr>
          <w:color w:val="231F20"/>
        </w:rPr>
        <w:t>культурной</w:t>
      </w:r>
      <w:r>
        <w:rPr>
          <w:color w:val="231F20"/>
          <w:spacing w:val="-2"/>
        </w:rPr>
        <w:t xml:space="preserve"> </w:t>
      </w:r>
      <w:r>
        <w:rPr>
          <w:color w:val="231F20"/>
        </w:rPr>
        <w:t>самоидентифи- кации. В основу курса «Литературное чтение на родном (</w:t>
      </w:r>
      <w:r w:rsidR="0073559B">
        <w:rPr>
          <w:color w:val="231F20"/>
        </w:rPr>
        <w:t>даргинском</w:t>
      </w:r>
      <w:r>
        <w:rPr>
          <w:color w:val="231F20"/>
        </w:rPr>
        <w:t xml:space="preserve">) языке» положена мысль о том, что </w:t>
      </w:r>
      <w:r w:rsidR="0073559B">
        <w:rPr>
          <w:color w:val="231F20"/>
        </w:rPr>
        <w:t xml:space="preserve">даргинская </w:t>
      </w:r>
      <w:r>
        <w:rPr>
          <w:color w:val="231F20"/>
        </w:rPr>
        <w:t xml:space="preserve">литература </w:t>
      </w:r>
      <w:r>
        <w:rPr>
          <w:color w:val="231F20"/>
          <w:w w:val="95"/>
        </w:rPr>
        <w:t>включает в себя систему ценностных кодов, единых для нацио</w:t>
      </w:r>
      <w:r>
        <w:rPr>
          <w:color w:val="231F20"/>
        </w:rPr>
        <w:t xml:space="preserve">нальной культурной традиции. Являясь средством не только </w:t>
      </w:r>
      <w:r>
        <w:rPr>
          <w:color w:val="231F20"/>
          <w:w w:val="95"/>
        </w:rPr>
        <w:t xml:space="preserve">их сохранения, но и передачи подрастающему поколению, </w:t>
      </w:r>
      <w:r w:rsidR="0073559B">
        <w:rPr>
          <w:color w:val="231F20"/>
          <w:w w:val="95"/>
        </w:rPr>
        <w:t xml:space="preserve">даргинская </w:t>
      </w:r>
      <w:r>
        <w:rPr>
          <w:color w:val="231F20"/>
        </w:rPr>
        <w:t>литература устанавливает тем самым преемственную связь</w:t>
      </w:r>
      <w:r>
        <w:rPr>
          <w:color w:val="231F20"/>
          <w:spacing w:val="-16"/>
        </w:rPr>
        <w:t xml:space="preserve"> </w:t>
      </w:r>
      <w:r>
        <w:rPr>
          <w:color w:val="231F20"/>
        </w:rPr>
        <w:t>прошлого,</w:t>
      </w:r>
      <w:r>
        <w:rPr>
          <w:color w:val="231F20"/>
          <w:spacing w:val="-16"/>
        </w:rPr>
        <w:t xml:space="preserve"> </w:t>
      </w:r>
      <w:r>
        <w:rPr>
          <w:color w:val="231F20"/>
        </w:rPr>
        <w:t>настоящего</w:t>
      </w:r>
      <w:r>
        <w:rPr>
          <w:color w:val="231F20"/>
          <w:spacing w:val="-16"/>
        </w:rPr>
        <w:t xml:space="preserve"> </w:t>
      </w:r>
      <w:r>
        <w:rPr>
          <w:color w:val="231F20"/>
        </w:rPr>
        <w:t>и</w:t>
      </w:r>
      <w:r>
        <w:rPr>
          <w:color w:val="231F20"/>
          <w:spacing w:val="-16"/>
        </w:rPr>
        <w:t xml:space="preserve"> </w:t>
      </w:r>
      <w:r>
        <w:rPr>
          <w:color w:val="231F20"/>
        </w:rPr>
        <w:t>будущего</w:t>
      </w:r>
      <w:r>
        <w:rPr>
          <w:color w:val="231F20"/>
          <w:spacing w:val="-16"/>
        </w:rPr>
        <w:t xml:space="preserve"> </w:t>
      </w:r>
      <w:r w:rsidR="0073559B">
        <w:rPr>
          <w:color w:val="231F20"/>
        </w:rPr>
        <w:t>даргинской национально-</w:t>
      </w:r>
      <w:r>
        <w:rPr>
          <w:color w:val="231F20"/>
        </w:rPr>
        <w:t>культурной традиции в сознании младших школьников.</w:t>
      </w:r>
    </w:p>
    <w:p w:rsidR="00777185" w:rsidRDefault="002B1729">
      <w:pPr>
        <w:pStyle w:val="31"/>
        <w:spacing w:before="181" w:line="249" w:lineRule="exact"/>
        <w:jc w:val="both"/>
      </w:pPr>
      <w:r>
        <w:rPr>
          <w:color w:val="231F20"/>
          <w:w w:val="95"/>
        </w:rPr>
        <w:t>ЦЕЛИ</w:t>
      </w:r>
      <w:r>
        <w:rPr>
          <w:color w:val="231F20"/>
          <w:spacing w:val="-1"/>
          <w:w w:val="95"/>
        </w:rPr>
        <w:t xml:space="preserve"> </w:t>
      </w:r>
      <w:r>
        <w:rPr>
          <w:color w:val="231F20"/>
          <w:w w:val="95"/>
        </w:rPr>
        <w:t>ИЗУЧЕНИЯ</w:t>
      </w:r>
      <w:r>
        <w:rPr>
          <w:color w:val="231F20"/>
          <w:spacing w:val="-3"/>
        </w:rPr>
        <w:t xml:space="preserve"> </w:t>
      </w:r>
      <w:r>
        <w:rPr>
          <w:color w:val="231F20"/>
          <w:w w:val="95"/>
        </w:rPr>
        <w:t>УЧЕБНОГО</w:t>
      </w:r>
      <w:r>
        <w:rPr>
          <w:color w:val="231F20"/>
          <w:spacing w:val="-4"/>
        </w:rPr>
        <w:t xml:space="preserve"> </w:t>
      </w:r>
      <w:r>
        <w:rPr>
          <w:color w:val="231F20"/>
          <w:spacing w:val="-2"/>
          <w:w w:val="95"/>
        </w:rPr>
        <w:t>ПРЕДМЕТА</w:t>
      </w:r>
    </w:p>
    <w:p w:rsidR="00777185" w:rsidRDefault="002B1729">
      <w:pPr>
        <w:spacing w:line="249" w:lineRule="exact"/>
        <w:ind w:left="157"/>
        <w:jc w:val="both"/>
        <w:rPr>
          <w:rFonts w:ascii="Trebuchet MS" w:hAnsi="Trebuchet MS"/>
        </w:rPr>
      </w:pPr>
      <w:r>
        <w:rPr>
          <w:rFonts w:ascii="Trebuchet MS" w:hAnsi="Trebuchet MS"/>
          <w:color w:val="231F20"/>
          <w:w w:val="90"/>
        </w:rPr>
        <w:t>«ЛИТЕРАТУРНОЕ</w:t>
      </w:r>
      <w:r>
        <w:rPr>
          <w:rFonts w:ascii="Trebuchet MS" w:hAnsi="Trebuchet MS"/>
          <w:color w:val="231F20"/>
          <w:spacing w:val="18"/>
        </w:rPr>
        <w:t xml:space="preserve"> </w:t>
      </w:r>
      <w:r>
        <w:rPr>
          <w:rFonts w:ascii="Trebuchet MS" w:hAnsi="Trebuchet MS"/>
          <w:color w:val="231F20"/>
          <w:w w:val="90"/>
        </w:rPr>
        <w:t>ЧТЕНИЕ</w:t>
      </w:r>
      <w:r>
        <w:rPr>
          <w:rFonts w:ascii="Trebuchet MS" w:hAnsi="Trebuchet MS"/>
          <w:color w:val="231F20"/>
          <w:spacing w:val="18"/>
        </w:rPr>
        <w:t xml:space="preserve"> </w:t>
      </w:r>
      <w:r>
        <w:rPr>
          <w:rFonts w:ascii="Trebuchet MS" w:hAnsi="Trebuchet MS"/>
          <w:color w:val="231F20"/>
          <w:w w:val="90"/>
        </w:rPr>
        <w:t>НА</w:t>
      </w:r>
      <w:r>
        <w:rPr>
          <w:rFonts w:ascii="Trebuchet MS" w:hAnsi="Trebuchet MS"/>
          <w:color w:val="231F20"/>
          <w:spacing w:val="18"/>
        </w:rPr>
        <w:t xml:space="preserve"> </w:t>
      </w:r>
      <w:r>
        <w:rPr>
          <w:rFonts w:ascii="Trebuchet MS" w:hAnsi="Trebuchet MS"/>
          <w:color w:val="231F20"/>
          <w:w w:val="90"/>
        </w:rPr>
        <w:t>РОДНОМ</w:t>
      </w:r>
      <w:r>
        <w:rPr>
          <w:rFonts w:ascii="Trebuchet MS" w:hAnsi="Trebuchet MS"/>
          <w:color w:val="231F20"/>
          <w:spacing w:val="18"/>
        </w:rPr>
        <w:t xml:space="preserve"> </w:t>
      </w:r>
      <w:r>
        <w:rPr>
          <w:rFonts w:ascii="Trebuchet MS" w:hAnsi="Trebuchet MS"/>
          <w:color w:val="231F20"/>
          <w:w w:val="90"/>
        </w:rPr>
        <w:t>(</w:t>
      </w:r>
      <w:r w:rsidR="0073559B">
        <w:rPr>
          <w:rFonts w:ascii="Trebuchet MS" w:hAnsi="Trebuchet MS"/>
          <w:color w:val="231F20"/>
          <w:w w:val="90"/>
        </w:rPr>
        <w:t>даргинском</w:t>
      </w:r>
      <w:r>
        <w:rPr>
          <w:rFonts w:ascii="Trebuchet MS" w:hAnsi="Trebuchet MS"/>
          <w:color w:val="231F20"/>
          <w:w w:val="90"/>
        </w:rPr>
        <w:t>)</w:t>
      </w:r>
      <w:r>
        <w:rPr>
          <w:rFonts w:ascii="Trebuchet MS" w:hAnsi="Trebuchet MS"/>
          <w:color w:val="231F20"/>
          <w:spacing w:val="18"/>
        </w:rPr>
        <w:t xml:space="preserve"> </w:t>
      </w:r>
      <w:r>
        <w:rPr>
          <w:rFonts w:ascii="Trebuchet MS" w:hAnsi="Trebuchet MS"/>
          <w:color w:val="231F20"/>
          <w:spacing w:val="-2"/>
          <w:w w:val="90"/>
        </w:rPr>
        <w:t>ЯЗЫКЕ»</w:t>
      </w:r>
    </w:p>
    <w:p w:rsidR="00777185" w:rsidRDefault="002B1729">
      <w:pPr>
        <w:pStyle w:val="a3"/>
        <w:spacing w:before="62"/>
        <w:ind w:firstLine="340"/>
      </w:pPr>
      <w:r>
        <w:rPr>
          <w:rFonts w:ascii="Book Antiqua" w:hAnsi="Book Antiqua"/>
          <w:b/>
          <w:color w:val="231F20"/>
        </w:rPr>
        <w:t xml:space="preserve">Целями </w:t>
      </w:r>
      <w:r>
        <w:rPr>
          <w:color w:val="231F20"/>
        </w:rPr>
        <w:t>изучения предмета «Литературное чтение на род- ном (</w:t>
      </w:r>
      <w:r w:rsidR="0073559B">
        <w:rPr>
          <w:color w:val="231F20"/>
        </w:rPr>
        <w:t>даргинском</w:t>
      </w:r>
      <w:r>
        <w:rPr>
          <w:color w:val="231F20"/>
        </w:rPr>
        <w:t>) языке» являются:</w:t>
      </w:r>
    </w:p>
    <w:p w:rsidR="00777185" w:rsidRDefault="002B1729">
      <w:pPr>
        <w:pStyle w:val="a3"/>
        <w:spacing w:before="10" w:line="247" w:lineRule="auto"/>
        <w:ind w:left="383" w:right="154" w:hanging="142"/>
      </w:pPr>
      <w:r>
        <w:rPr>
          <w:rFonts w:ascii="Trebuchet MS" w:hAnsi="Trebuchet MS"/>
          <w:color w:val="231F20"/>
          <w:position w:val="1"/>
          <w:sz w:val="14"/>
        </w:rPr>
        <w:t xml:space="preserve">6 </w:t>
      </w:r>
      <w:r>
        <w:rPr>
          <w:color w:val="231F20"/>
        </w:rPr>
        <w:t>воспитание</w:t>
      </w:r>
      <w:r>
        <w:rPr>
          <w:color w:val="231F20"/>
          <w:spacing w:val="-6"/>
        </w:rPr>
        <w:t xml:space="preserve"> </w:t>
      </w:r>
      <w:r>
        <w:rPr>
          <w:color w:val="231F20"/>
        </w:rPr>
        <w:t>ценностного</w:t>
      </w:r>
      <w:r>
        <w:rPr>
          <w:color w:val="231F20"/>
          <w:spacing w:val="-6"/>
        </w:rPr>
        <w:t xml:space="preserve"> </w:t>
      </w:r>
      <w:r>
        <w:rPr>
          <w:color w:val="231F20"/>
        </w:rPr>
        <w:t>отношения</w:t>
      </w:r>
      <w:r>
        <w:rPr>
          <w:color w:val="231F20"/>
          <w:spacing w:val="-6"/>
        </w:rPr>
        <w:t xml:space="preserve"> </w:t>
      </w:r>
      <w:r>
        <w:rPr>
          <w:color w:val="231F20"/>
        </w:rPr>
        <w:t>к</w:t>
      </w:r>
      <w:r>
        <w:rPr>
          <w:color w:val="231F20"/>
          <w:spacing w:val="-6"/>
        </w:rPr>
        <w:t xml:space="preserve"> </w:t>
      </w:r>
      <w:r w:rsidR="0073559B">
        <w:rPr>
          <w:color w:val="231F20"/>
        </w:rPr>
        <w:t xml:space="preserve">даргинской </w:t>
      </w:r>
      <w:r>
        <w:rPr>
          <w:color w:val="231F20"/>
        </w:rPr>
        <w:t>литературе</w:t>
      </w:r>
      <w:r>
        <w:rPr>
          <w:color w:val="231F20"/>
          <w:spacing w:val="-6"/>
        </w:rPr>
        <w:t xml:space="preserve"> </w:t>
      </w:r>
      <w:r>
        <w:rPr>
          <w:color w:val="231F20"/>
        </w:rPr>
        <w:t xml:space="preserve">и </w:t>
      </w:r>
      <w:r w:rsidR="0073559B">
        <w:rPr>
          <w:color w:val="231F20"/>
        </w:rPr>
        <w:t xml:space="preserve">даргинскому </w:t>
      </w:r>
      <w:r>
        <w:rPr>
          <w:color w:val="231F20"/>
        </w:rPr>
        <w:t>языку как существенной части родной культуры;</w:t>
      </w:r>
    </w:p>
    <w:p w:rsidR="00777185" w:rsidRDefault="002B1729">
      <w:pPr>
        <w:pStyle w:val="a3"/>
        <w:spacing w:before="2" w:line="247" w:lineRule="auto"/>
        <w:ind w:left="383" w:hanging="142"/>
      </w:pPr>
      <w:r>
        <w:rPr>
          <w:rFonts w:ascii="Trebuchet MS" w:hAnsi="Trebuchet MS"/>
          <w:color w:val="231F20"/>
          <w:position w:val="1"/>
          <w:sz w:val="14"/>
        </w:rPr>
        <w:t xml:space="preserve">6 </w:t>
      </w:r>
      <w:r>
        <w:rPr>
          <w:color w:val="231F20"/>
        </w:rPr>
        <w:t>включение обучающихся в культурно-языковое простран- ство своего народа и приобщение к его культурному насле- дию и современности, к традициям своего народа;</w:t>
      </w:r>
    </w:p>
    <w:p w:rsidR="00777185" w:rsidRDefault="002B1729">
      <w:pPr>
        <w:pStyle w:val="a3"/>
        <w:spacing w:before="2" w:line="247" w:lineRule="auto"/>
        <w:ind w:left="383" w:hanging="142"/>
      </w:pPr>
      <w:r>
        <w:rPr>
          <w:rFonts w:ascii="Trebuchet MS" w:hAnsi="Trebuchet MS"/>
          <w:color w:val="231F20"/>
          <w:position w:val="1"/>
          <w:sz w:val="14"/>
        </w:rPr>
        <w:t>6</w:t>
      </w:r>
      <w:r>
        <w:rPr>
          <w:rFonts w:ascii="Trebuchet MS" w:hAnsi="Trebuchet MS"/>
          <w:color w:val="231F20"/>
          <w:spacing w:val="-2"/>
          <w:position w:val="1"/>
          <w:sz w:val="14"/>
        </w:rPr>
        <w:t xml:space="preserve"> </w:t>
      </w:r>
      <w:r>
        <w:rPr>
          <w:color w:val="231F20"/>
        </w:rPr>
        <w:t>осознание</w:t>
      </w:r>
      <w:r>
        <w:rPr>
          <w:color w:val="231F20"/>
          <w:spacing w:val="-10"/>
        </w:rPr>
        <w:t xml:space="preserve"> </w:t>
      </w:r>
      <w:r>
        <w:rPr>
          <w:color w:val="231F20"/>
        </w:rPr>
        <w:t>исторической</w:t>
      </w:r>
      <w:r>
        <w:rPr>
          <w:color w:val="231F20"/>
          <w:spacing w:val="-10"/>
        </w:rPr>
        <w:t xml:space="preserve"> </w:t>
      </w:r>
      <w:r>
        <w:rPr>
          <w:color w:val="231F20"/>
        </w:rPr>
        <w:t>преемственности</w:t>
      </w:r>
      <w:r>
        <w:rPr>
          <w:color w:val="231F20"/>
          <w:spacing w:val="-10"/>
        </w:rPr>
        <w:t xml:space="preserve"> </w:t>
      </w:r>
      <w:r>
        <w:rPr>
          <w:color w:val="231F20"/>
        </w:rPr>
        <w:t>поколений,</w:t>
      </w:r>
      <w:r>
        <w:rPr>
          <w:color w:val="231F20"/>
          <w:spacing w:val="-10"/>
        </w:rPr>
        <w:t xml:space="preserve"> </w:t>
      </w:r>
      <w:r>
        <w:rPr>
          <w:color w:val="231F20"/>
        </w:rPr>
        <w:t xml:space="preserve">своей ответственности за сохранение </w:t>
      </w:r>
      <w:r w:rsidR="0073559B">
        <w:rPr>
          <w:color w:val="231F20"/>
        </w:rPr>
        <w:t xml:space="preserve">даргинской </w:t>
      </w:r>
      <w:r>
        <w:rPr>
          <w:color w:val="231F20"/>
        </w:rPr>
        <w:t>культуры;</w:t>
      </w:r>
    </w:p>
    <w:p w:rsidR="00E120BA" w:rsidRDefault="002B1729" w:rsidP="00E120BA">
      <w:pPr>
        <w:pStyle w:val="a3"/>
        <w:spacing w:before="68" w:line="247" w:lineRule="auto"/>
        <w:ind w:firstLine="340"/>
      </w:pPr>
      <w:r>
        <w:rPr>
          <w:rFonts w:ascii="Trebuchet MS" w:hAnsi="Trebuchet MS"/>
          <w:color w:val="231F20"/>
          <w:position w:val="1"/>
          <w:sz w:val="14"/>
        </w:rPr>
        <w:t>6</w:t>
      </w:r>
      <w:r>
        <w:rPr>
          <w:rFonts w:ascii="Trebuchet MS" w:hAnsi="Trebuchet MS"/>
          <w:color w:val="231F20"/>
          <w:spacing w:val="14"/>
          <w:position w:val="1"/>
          <w:sz w:val="14"/>
        </w:rPr>
        <w:t xml:space="preserve"> </w:t>
      </w:r>
      <w:r>
        <w:rPr>
          <w:color w:val="231F20"/>
        </w:rPr>
        <w:t>развитие</w:t>
      </w:r>
      <w:r>
        <w:rPr>
          <w:color w:val="231F20"/>
          <w:spacing w:val="-5"/>
        </w:rPr>
        <w:t xml:space="preserve"> </w:t>
      </w:r>
      <w:r>
        <w:rPr>
          <w:color w:val="231F20"/>
        </w:rPr>
        <w:t>читательских</w:t>
      </w:r>
      <w:r>
        <w:rPr>
          <w:color w:val="231F20"/>
          <w:spacing w:val="-5"/>
        </w:rPr>
        <w:t xml:space="preserve"> </w:t>
      </w:r>
      <w:r>
        <w:rPr>
          <w:color w:val="231F20"/>
          <w:spacing w:val="-2"/>
        </w:rPr>
        <w:t>умений.</w:t>
      </w:r>
      <w:r w:rsidR="00E120BA" w:rsidRPr="00E120BA">
        <w:rPr>
          <w:color w:val="231F20"/>
        </w:rPr>
        <w:t xml:space="preserve"> </w:t>
      </w:r>
      <w:r w:rsidR="00E120BA">
        <w:rPr>
          <w:color w:val="231F20"/>
        </w:rPr>
        <w:t>Достижение данных цел</w:t>
      </w:r>
      <w:r w:rsidR="00D478B1">
        <w:rPr>
          <w:color w:val="231F20"/>
        </w:rPr>
        <w:t>ей предполагает решение следую</w:t>
      </w:r>
      <w:r w:rsidR="00E120BA">
        <w:rPr>
          <w:color w:val="231F20"/>
        </w:rPr>
        <w:t xml:space="preserve">щих </w:t>
      </w:r>
      <w:r w:rsidR="00E120BA">
        <w:rPr>
          <w:rFonts w:ascii="Book Antiqua" w:hAnsi="Book Antiqua"/>
          <w:b/>
          <w:color w:val="231F20"/>
        </w:rPr>
        <w:t>задач</w:t>
      </w:r>
      <w:r w:rsidR="00E120BA">
        <w:rPr>
          <w:color w:val="231F20"/>
        </w:rPr>
        <w:t>:</w:t>
      </w:r>
    </w:p>
    <w:p w:rsidR="00E120BA" w:rsidRDefault="00E120BA" w:rsidP="00E120BA">
      <w:pPr>
        <w:pStyle w:val="a3"/>
        <w:spacing w:line="247" w:lineRule="auto"/>
        <w:ind w:left="383" w:right="154" w:hanging="142"/>
      </w:pPr>
      <w:r>
        <w:rPr>
          <w:rFonts w:ascii="Trebuchet MS" w:hAnsi="Trebuchet MS"/>
          <w:color w:val="231F20"/>
          <w:w w:val="95"/>
          <w:position w:val="1"/>
          <w:sz w:val="14"/>
        </w:rPr>
        <w:t>6</w:t>
      </w:r>
      <w:r>
        <w:rPr>
          <w:rFonts w:ascii="Trebuchet MS" w:hAnsi="Trebuchet MS"/>
          <w:color w:val="231F20"/>
          <w:spacing w:val="40"/>
          <w:position w:val="1"/>
          <w:sz w:val="14"/>
        </w:rPr>
        <w:t xml:space="preserve"> </w:t>
      </w:r>
      <w:r>
        <w:rPr>
          <w:color w:val="231F20"/>
          <w:w w:val="95"/>
        </w:rPr>
        <w:t xml:space="preserve">формирование основ российской гражданской идентичности, </w:t>
      </w:r>
      <w:r>
        <w:rPr>
          <w:color w:val="231F20"/>
        </w:rPr>
        <w:t>чувства</w:t>
      </w:r>
      <w:r>
        <w:rPr>
          <w:color w:val="231F20"/>
          <w:spacing w:val="-11"/>
        </w:rPr>
        <w:t xml:space="preserve"> </w:t>
      </w:r>
      <w:r>
        <w:rPr>
          <w:color w:val="231F20"/>
        </w:rPr>
        <w:t>гордости</w:t>
      </w:r>
      <w:r>
        <w:rPr>
          <w:color w:val="231F20"/>
          <w:spacing w:val="-11"/>
        </w:rPr>
        <w:t xml:space="preserve"> </w:t>
      </w:r>
      <w:r>
        <w:rPr>
          <w:color w:val="231F20"/>
        </w:rPr>
        <w:t>за</w:t>
      </w:r>
      <w:r>
        <w:rPr>
          <w:color w:val="231F20"/>
          <w:spacing w:val="-11"/>
        </w:rPr>
        <w:t xml:space="preserve"> </w:t>
      </w:r>
      <w:r>
        <w:rPr>
          <w:color w:val="231F20"/>
        </w:rPr>
        <w:t>свою</w:t>
      </w:r>
      <w:r>
        <w:rPr>
          <w:color w:val="231F20"/>
          <w:spacing w:val="-11"/>
        </w:rPr>
        <w:t xml:space="preserve"> </w:t>
      </w:r>
      <w:r>
        <w:rPr>
          <w:color w:val="231F20"/>
        </w:rPr>
        <w:t>Родину,</w:t>
      </w:r>
      <w:r>
        <w:rPr>
          <w:color w:val="231F20"/>
          <w:spacing w:val="-11"/>
        </w:rPr>
        <w:t xml:space="preserve"> </w:t>
      </w:r>
      <w:r>
        <w:rPr>
          <w:color w:val="231F20"/>
        </w:rPr>
        <w:t>российский</w:t>
      </w:r>
      <w:r>
        <w:rPr>
          <w:color w:val="231F20"/>
          <w:spacing w:val="-11"/>
        </w:rPr>
        <w:t xml:space="preserve"> </w:t>
      </w:r>
      <w:r>
        <w:rPr>
          <w:color w:val="231F20"/>
        </w:rPr>
        <w:t>народ</w:t>
      </w:r>
      <w:r>
        <w:rPr>
          <w:color w:val="231F20"/>
          <w:spacing w:val="-11"/>
        </w:rPr>
        <w:t xml:space="preserve"> </w:t>
      </w:r>
      <w:r>
        <w:rPr>
          <w:color w:val="231F20"/>
        </w:rPr>
        <w:t>и</w:t>
      </w:r>
      <w:r>
        <w:rPr>
          <w:color w:val="231F20"/>
          <w:spacing w:val="-11"/>
        </w:rPr>
        <w:t xml:space="preserve"> </w:t>
      </w:r>
      <w:r>
        <w:rPr>
          <w:color w:val="231F20"/>
        </w:rPr>
        <w:t xml:space="preserve">исто- рию России, осознание своей этнической и национальной </w:t>
      </w:r>
      <w:r>
        <w:rPr>
          <w:color w:val="231F20"/>
          <w:w w:val="95"/>
        </w:rPr>
        <w:t xml:space="preserve">принадлежности; формирование ценностей многонациональ- </w:t>
      </w:r>
      <w:r>
        <w:rPr>
          <w:color w:val="231F20"/>
        </w:rPr>
        <w:t>ного российского общества;</w:t>
      </w:r>
    </w:p>
    <w:p w:rsidR="00E120BA" w:rsidRDefault="00E120BA" w:rsidP="00E120BA">
      <w:pPr>
        <w:pStyle w:val="a3"/>
        <w:spacing w:line="247" w:lineRule="auto"/>
        <w:ind w:left="383" w:right="154" w:hanging="142"/>
      </w:pPr>
      <w:r>
        <w:rPr>
          <w:rFonts w:ascii="Trebuchet MS" w:hAnsi="Trebuchet MS"/>
          <w:color w:val="231F20"/>
          <w:spacing w:val="-2"/>
          <w:position w:val="1"/>
          <w:sz w:val="14"/>
        </w:rPr>
        <w:t>6</w:t>
      </w:r>
      <w:r>
        <w:rPr>
          <w:rFonts w:ascii="Trebuchet MS" w:hAnsi="Trebuchet MS"/>
          <w:color w:val="231F20"/>
          <w:spacing w:val="18"/>
          <w:position w:val="1"/>
          <w:sz w:val="14"/>
        </w:rPr>
        <w:t xml:space="preserve"> </w:t>
      </w:r>
      <w:r>
        <w:rPr>
          <w:color w:val="231F20"/>
          <w:spacing w:val="-2"/>
        </w:rPr>
        <w:t>воспитание</w:t>
      </w:r>
      <w:r>
        <w:rPr>
          <w:color w:val="231F20"/>
          <w:spacing w:val="-13"/>
        </w:rPr>
        <w:t xml:space="preserve"> </w:t>
      </w:r>
      <w:r>
        <w:rPr>
          <w:color w:val="231F20"/>
          <w:spacing w:val="-2"/>
        </w:rPr>
        <w:t>ценностного</w:t>
      </w:r>
      <w:r>
        <w:rPr>
          <w:color w:val="231F20"/>
          <w:spacing w:val="-13"/>
        </w:rPr>
        <w:t xml:space="preserve"> </w:t>
      </w:r>
      <w:r>
        <w:rPr>
          <w:color w:val="231F20"/>
          <w:spacing w:val="-2"/>
        </w:rPr>
        <w:t>отношения</w:t>
      </w:r>
      <w:r>
        <w:rPr>
          <w:color w:val="231F20"/>
          <w:spacing w:val="-13"/>
        </w:rPr>
        <w:t xml:space="preserve"> </w:t>
      </w:r>
      <w:r>
        <w:rPr>
          <w:color w:val="231F20"/>
          <w:spacing w:val="-2"/>
        </w:rPr>
        <w:t>к</w:t>
      </w:r>
      <w:r>
        <w:rPr>
          <w:color w:val="231F20"/>
          <w:spacing w:val="-13"/>
        </w:rPr>
        <w:t xml:space="preserve"> </w:t>
      </w:r>
      <w:r>
        <w:rPr>
          <w:color w:val="231F20"/>
          <w:spacing w:val="-2"/>
        </w:rPr>
        <w:t xml:space="preserve">историко-культурному </w:t>
      </w:r>
      <w:r>
        <w:rPr>
          <w:color w:val="231F20"/>
          <w:w w:val="95"/>
        </w:rPr>
        <w:t xml:space="preserve">опыту русского народа, введение обучающегося в культурно- языковое пространство своего народа; формирование у млад- </w:t>
      </w:r>
      <w:r>
        <w:rPr>
          <w:color w:val="231F20"/>
        </w:rPr>
        <w:t xml:space="preserve">шего школьника интереса к русской литературе как источ- нику историко-культурных, нравственных, эстетических </w:t>
      </w:r>
      <w:r>
        <w:rPr>
          <w:color w:val="231F20"/>
          <w:spacing w:val="-2"/>
        </w:rPr>
        <w:t>ценностей;</w:t>
      </w:r>
    </w:p>
    <w:p w:rsidR="00E120BA" w:rsidRDefault="00E120BA" w:rsidP="00E120BA">
      <w:pPr>
        <w:pStyle w:val="a3"/>
        <w:spacing w:before="6" w:line="247" w:lineRule="auto"/>
        <w:ind w:left="383" w:right="156" w:hanging="142"/>
      </w:pPr>
      <w:r>
        <w:rPr>
          <w:rFonts w:ascii="Trebuchet MS" w:hAnsi="Trebuchet MS"/>
          <w:color w:val="231F20"/>
          <w:w w:val="95"/>
          <w:position w:val="1"/>
          <w:sz w:val="14"/>
        </w:rPr>
        <w:t>6</w:t>
      </w:r>
      <w:r>
        <w:rPr>
          <w:rFonts w:ascii="Trebuchet MS" w:hAnsi="Trebuchet MS"/>
          <w:color w:val="231F20"/>
          <w:position w:val="1"/>
          <w:sz w:val="14"/>
        </w:rPr>
        <w:t xml:space="preserve"> </w:t>
      </w:r>
      <w:r>
        <w:rPr>
          <w:color w:val="231F20"/>
          <w:w w:val="95"/>
        </w:rPr>
        <w:t xml:space="preserve">формирование представлений об основных нравственно-эти- </w:t>
      </w:r>
      <w:r>
        <w:rPr>
          <w:color w:val="231F20"/>
        </w:rPr>
        <w:t>ческих ценностях, значимых для национального русского сознания и отражённых в родной литературе;</w:t>
      </w:r>
    </w:p>
    <w:p w:rsidR="00E120BA" w:rsidRDefault="00E120BA" w:rsidP="00E120BA">
      <w:pPr>
        <w:pStyle w:val="a3"/>
        <w:spacing w:before="3" w:line="247" w:lineRule="auto"/>
        <w:ind w:left="383" w:hanging="142"/>
      </w:pPr>
      <w:r>
        <w:rPr>
          <w:rFonts w:ascii="Trebuchet MS" w:hAnsi="Trebuchet MS"/>
          <w:color w:val="231F20"/>
          <w:position w:val="1"/>
          <w:sz w:val="14"/>
        </w:rPr>
        <w:t xml:space="preserve">6 </w:t>
      </w:r>
      <w:r>
        <w:rPr>
          <w:color w:val="231F20"/>
        </w:rPr>
        <w:t xml:space="preserve">обогащение знаний о художественно-эстетических возмож- </w:t>
      </w:r>
      <w:r>
        <w:rPr>
          <w:color w:val="231F20"/>
          <w:w w:val="95"/>
        </w:rPr>
        <w:t xml:space="preserve">ностях русского языка на основе изучения произведений рус- </w:t>
      </w:r>
      <w:r>
        <w:rPr>
          <w:color w:val="231F20"/>
        </w:rPr>
        <w:t>ской литературы;</w:t>
      </w:r>
    </w:p>
    <w:p w:rsidR="00E120BA" w:rsidRDefault="00E120BA" w:rsidP="00E120BA">
      <w:pPr>
        <w:pStyle w:val="a3"/>
        <w:spacing w:before="3" w:line="247" w:lineRule="auto"/>
        <w:ind w:left="383" w:hanging="142"/>
      </w:pPr>
      <w:r>
        <w:rPr>
          <w:rFonts w:ascii="Trebuchet MS" w:hAnsi="Trebuchet MS"/>
          <w:color w:val="231F20"/>
          <w:position w:val="1"/>
          <w:sz w:val="14"/>
        </w:rPr>
        <w:t>6</w:t>
      </w:r>
      <w:r>
        <w:rPr>
          <w:rFonts w:ascii="Trebuchet MS" w:hAnsi="Trebuchet MS"/>
          <w:color w:val="231F20"/>
          <w:spacing w:val="-11"/>
          <w:position w:val="1"/>
          <w:sz w:val="14"/>
        </w:rPr>
        <w:t xml:space="preserve"> </w:t>
      </w:r>
      <w:r>
        <w:rPr>
          <w:color w:val="231F20"/>
        </w:rPr>
        <w:t>формирование</w:t>
      </w:r>
      <w:r>
        <w:rPr>
          <w:color w:val="231F20"/>
          <w:spacing w:val="-16"/>
        </w:rPr>
        <w:t xml:space="preserve"> </w:t>
      </w:r>
      <w:r>
        <w:rPr>
          <w:color w:val="231F20"/>
        </w:rPr>
        <w:t>потребности</w:t>
      </w:r>
      <w:r>
        <w:rPr>
          <w:color w:val="231F20"/>
          <w:spacing w:val="-16"/>
        </w:rPr>
        <w:t xml:space="preserve"> </w:t>
      </w:r>
      <w:r>
        <w:rPr>
          <w:color w:val="231F20"/>
        </w:rPr>
        <w:t>в</w:t>
      </w:r>
      <w:r>
        <w:rPr>
          <w:color w:val="231F20"/>
          <w:spacing w:val="-16"/>
        </w:rPr>
        <w:t xml:space="preserve"> </w:t>
      </w:r>
      <w:r>
        <w:rPr>
          <w:color w:val="231F20"/>
        </w:rPr>
        <w:t>постоянном</w:t>
      </w:r>
      <w:r>
        <w:rPr>
          <w:color w:val="231F20"/>
          <w:spacing w:val="-16"/>
        </w:rPr>
        <w:t xml:space="preserve"> </w:t>
      </w:r>
      <w:r>
        <w:rPr>
          <w:color w:val="231F20"/>
        </w:rPr>
        <w:t>чтении</w:t>
      </w:r>
      <w:r>
        <w:rPr>
          <w:color w:val="231F20"/>
          <w:spacing w:val="-16"/>
        </w:rPr>
        <w:t xml:space="preserve"> </w:t>
      </w:r>
      <w:r>
        <w:rPr>
          <w:color w:val="231F20"/>
        </w:rPr>
        <w:t>для</w:t>
      </w:r>
      <w:r>
        <w:rPr>
          <w:color w:val="231F20"/>
          <w:spacing w:val="-16"/>
        </w:rPr>
        <w:t xml:space="preserve"> </w:t>
      </w:r>
      <w:r>
        <w:rPr>
          <w:color w:val="231F20"/>
        </w:rPr>
        <w:t>разви- тия личности, для речевого самосовершенствования;</w:t>
      </w:r>
    </w:p>
    <w:p w:rsidR="00E120BA" w:rsidRDefault="00E120BA" w:rsidP="00E120BA">
      <w:pPr>
        <w:pStyle w:val="a3"/>
        <w:spacing w:before="2" w:line="247" w:lineRule="auto"/>
        <w:ind w:left="383" w:hanging="142"/>
      </w:pPr>
      <w:r>
        <w:rPr>
          <w:rFonts w:ascii="Trebuchet MS" w:hAnsi="Trebuchet MS"/>
          <w:color w:val="231F20"/>
          <w:spacing w:val="-2"/>
          <w:position w:val="1"/>
          <w:sz w:val="14"/>
        </w:rPr>
        <w:t>6</w:t>
      </w:r>
      <w:r>
        <w:rPr>
          <w:rFonts w:ascii="Trebuchet MS" w:hAnsi="Trebuchet MS"/>
          <w:color w:val="231F20"/>
          <w:spacing w:val="14"/>
          <w:position w:val="1"/>
          <w:sz w:val="14"/>
        </w:rPr>
        <w:t xml:space="preserve"> </w:t>
      </w:r>
      <w:r>
        <w:rPr>
          <w:color w:val="231F20"/>
          <w:spacing w:val="-2"/>
        </w:rPr>
        <w:t>совершенствование</w:t>
      </w:r>
      <w:r>
        <w:rPr>
          <w:color w:val="231F20"/>
          <w:spacing w:val="-11"/>
        </w:rPr>
        <w:t xml:space="preserve"> </w:t>
      </w:r>
      <w:r>
        <w:rPr>
          <w:color w:val="231F20"/>
          <w:spacing w:val="-2"/>
        </w:rPr>
        <w:t>читательских</w:t>
      </w:r>
      <w:r>
        <w:rPr>
          <w:color w:val="231F20"/>
          <w:spacing w:val="-11"/>
        </w:rPr>
        <w:t xml:space="preserve"> </w:t>
      </w:r>
      <w:r>
        <w:rPr>
          <w:color w:val="231F20"/>
          <w:spacing w:val="-2"/>
        </w:rPr>
        <w:t>умений</w:t>
      </w:r>
      <w:r>
        <w:rPr>
          <w:color w:val="231F20"/>
          <w:spacing w:val="-11"/>
        </w:rPr>
        <w:t xml:space="preserve"> </w:t>
      </w:r>
      <w:r>
        <w:rPr>
          <w:color w:val="231F20"/>
          <w:spacing w:val="-2"/>
        </w:rPr>
        <w:t>понимать</w:t>
      </w:r>
      <w:r>
        <w:rPr>
          <w:color w:val="231F20"/>
          <w:spacing w:val="-11"/>
        </w:rPr>
        <w:t xml:space="preserve"> </w:t>
      </w:r>
      <w:r>
        <w:rPr>
          <w:color w:val="231F20"/>
          <w:spacing w:val="-2"/>
        </w:rPr>
        <w:t>и</w:t>
      </w:r>
      <w:r>
        <w:rPr>
          <w:color w:val="231F20"/>
          <w:spacing w:val="-11"/>
        </w:rPr>
        <w:t xml:space="preserve"> </w:t>
      </w:r>
      <w:r>
        <w:rPr>
          <w:color w:val="231F20"/>
          <w:spacing w:val="-2"/>
        </w:rPr>
        <w:t xml:space="preserve">оцени- </w:t>
      </w:r>
      <w:r>
        <w:rPr>
          <w:color w:val="231F20"/>
        </w:rPr>
        <w:t>вать</w:t>
      </w:r>
      <w:r>
        <w:rPr>
          <w:color w:val="231F20"/>
          <w:spacing w:val="-4"/>
        </w:rPr>
        <w:t xml:space="preserve"> </w:t>
      </w:r>
      <w:r>
        <w:rPr>
          <w:color w:val="231F20"/>
        </w:rPr>
        <w:t>содержание</w:t>
      </w:r>
      <w:r>
        <w:rPr>
          <w:color w:val="231F20"/>
          <w:spacing w:val="-4"/>
        </w:rPr>
        <w:t xml:space="preserve"> </w:t>
      </w:r>
      <w:r>
        <w:rPr>
          <w:color w:val="231F20"/>
        </w:rPr>
        <w:t>и</w:t>
      </w:r>
      <w:r>
        <w:rPr>
          <w:color w:val="231F20"/>
          <w:spacing w:val="-4"/>
        </w:rPr>
        <w:t xml:space="preserve"> </w:t>
      </w:r>
      <w:r>
        <w:rPr>
          <w:color w:val="231F20"/>
        </w:rPr>
        <w:t>специфику</w:t>
      </w:r>
      <w:r>
        <w:rPr>
          <w:color w:val="231F20"/>
          <w:spacing w:val="-4"/>
        </w:rPr>
        <w:t xml:space="preserve"> </w:t>
      </w:r>
      <w:r>
        <w:rPr>
          <w:color w:val="231F20"/>
        </w:rPr>
        <w:t>различных</w:t>
      </w:r>
      <w:r>
        <w:rPr>
          <w:color w:val="231F20"/>
          <w:spacing w:val="-4"/>
        </w:rPr>
        <w:t xml:space="preserve"> </w:t>
      </w:r>
      <w:r>
        <w:rPr>
          <w:color w:val="231F20"/>
        </w:rPr>
        <w:t>текстов,</w:t>
      </w:r>
      <w:r>
        <w:rPr>
          <w:color w:val="231F20"/>
          <w:spacing w:val="-4"/>
        </w:rPr>
        <w:t xml:space="preserve"> </w:t>
      </w:r>
      <w:r>
        <w:rPr>
          <w:color w:val="231F20"/>
        </w:rPr>
        <w:t>участво- вать в их обсуждении;</w:t>
      </w:r>
    </w:p>
    <w:p w:rsidR="00E120BA" w:rsidRDefault="00E120BA" w:rsidP="00E120BA">
      <w:pPr>
        <w:pStyle w:val="a3"/>
        <w:spacing w:before="3" w:line="247" w:lineRule="auto"/>
        <w:ind w:left="383" w:hanging="142"/>
      </w:pPr>
      <w:r>
        <w:rPr>
          <w:rFonts w:ascii="Trebuchet MS" w:hAnsi="Trebuchet MS"/>
          <w:color w:val="231F20"/>
          <w:position w:val="1"/>
          <w:sz w:val="14"/>
        </w:rPr>
        <w:t xml:space="preserve">6 </w:t>
      </w:r>
      <w:r>
        <w:rPr>
          <w:color w:val="231F20"/>
        </w:rPr>
        <w:t>развитие всех видов речевой деятельности, приобретение опыта</w:t>
      </w:r>
      <w:r>
        <w:rPr>
          <w:color w:val="231F20"/>
          <w:spacing w:val="-13"/>
        </w:rPr>
        <w:t xml:space="preserve"> </w:t>
      </w:r>
      <w:r>
        <w:rPr>
          <w:color w:val="231F20"/>
        </w:rPr>
        <w:t>создания</w:t>
      </w:r>
      <w:r>
        <w:rPr>
          <w:color w:val="231F20"/>
          <w:spacing w:val="-13"/>
        </w:rPr>
        <w:t xml:space="preserve"> </w:t>
      </w:r>
      <w:r>
        <w:rPr>
          <w:color w:val="231F20"/>
        </w:rPr>
        <w:t>устных</w:t>
      </w:r>
      <w:r>
        <w:rPr>
          <w:color w:val="231F20"/>
          <w:spacing w:val="-13"/>
        </w:rPr>
        <w:t xml:space="preserve"> </w:t>
      </w:r>
      <w:r>
        <w:rPr>
          <w:color w:val="231F20"/>
        </w:rPr>
        <w:t>и</w:t>
      </w:r>
      <w:r>
        <w:rPr>
          <w:color w:val="231F20"/>
          <w:spacing w:val="-13"/>
        </w:rPr>
        <w:t xml:space="preserve"> </w:t>
      </w:r>
      <w:r>
        <w:rPr>
          <w:color w:val="231F20"/>
        </w:rPr>
        <w:t>письменных</w:t>
      </w:r>
      <w:r>
        <w:rPr>
          <w:color w:val="231F20"/>
          <w:spacing w:val="-13"/>
        </w:rPr>
        <w:t xml:space="preserve"> </w:t>
      </w:r>
      <w:r>
        <w:rPr>
          <w:color w:val="231F20"/>
        </w:rPr>
        <w:t>высказываний</w:t>
      </w:r>
      <w:r>
        <w:rPr>
          <w:color w:val="231F20"/>
          <w:spacing w:val="-13"/>
        </w:rPr>
        <w:t xml:space="preserve"> </w:t>
      </w:r>
      <w:r>
        <w:rPr>
          <w:color w:val="231F20"/>
        </w:rPr>
        <w:t>о</w:t>
      </w:r>
      <w:r>
        <w:rPr>
          <w:color w:val="231F20"/>
          <w:spacing w:val="-13"/>
        </w:rPr>
        <w:t xml:space="preserve"> </w:t>
      </w:r>
      <w:r>
        <w:rPr>
          <w:color w:val="231F20"/>
        </w:rPr>
        <w:t xml:space="preserve">про- </w:t>
      </w:r>
      <w:r>
        <w:rPr>
          <w:color w:val="231F20"/>
          <w:spacing w:val="-2"/>
        </w:rPr>
        <w:t>читанном.</w:t>
      </w:r>
    </w:p>
    <w:p w:rsidR="00E120BA" w:rsidRDefault="00E120BA" w:rsidP="00E120BA">
      <w:pPr>
        <w:pStyle w:val="31"/>
        <w:spacing w:before="155" w:line="249" w:lineRule="exact"/>
      </w:pPr>
      <w:r>
        <w:rPr>
          <w:color w:val="231F20"/>
          <w:w w:val="90"/>
        </w:rPr>
        <w:t>МЕСТО</w:t>
      </w:r>
      <w:r>
        <w:rPr>
          <w:color w:val="231F20"/>
          <w:spacing w:val="-1"/>
          <w:w w:val="90"/>
        </w:rPr>
        <w:t xml:space="preserve"> </w:t>
      </w:r>
      <w:r>
        <w:rPr>
          <w:color w:val="231F20"/>
          <w:w w:val="90"/>
        </w:rPr>
        <w:t>УЧЕБНОГО</w:t>
      </w:r>
      <w:r>
        <w:rPr>
          <w:color w:val="231F20"/>
          <w:spacing w:val="-1"/>
          <w:w w:val="90"/>
        </w:rPr>
        <w:t xml:space="preserve"> </w:t>
      </w:r>
      <w:r>
        <w:rPr>
          <w:color w:val="231F20"/>
          <w:spacing w:val="-2"/>
          <w:w w:val="90"/>
        </w:rPr>
        <w:t>ПРЕДМЕТА</w:t>
      </w:r>
    </w:p>
    <w:p w:rsidR="00E120BA" w:rsidRDefault="00E120BA" w:rsidP="00E120BA">
      <w:pPr>
        <w:spacing w:before="4" w:line="228" w:lineRule="auto"/>
        <w:ind w:left="158" w:right="1073" w:hanging="2"/>
        <w:rPr>
          <w:rFonts w:ascii="Trebuchet MS" w:hAnsi="Trebuchet MS"/>
        </w:rPr>
      </w:pPr>
      <w:r>
        <w:rPr>
          <w:rFonts w:ascii="Trebuchet MS" w:hAnsi="Trebuchet MS"/>
          <w:color w:val="231F20"/>
          <w:w w:val="90"/>
        </w:rPr>
        <w:t>«ЛИТЕРАТУРНОЕ ЧТЕНИЕ НА РОДНОМ (ДАРГИНСКОМ) ЯЗЫКЕ»</w:t>
      </w:r>
      <w:r>
        <w:rPr>
          <w:rFonts w:ascii="Trebuchet MS" w:hAnsi="Trebuchet MS"/>
          <w:color w:val="231F20"/>
          <w:spacing w:val="80"/>
        </w:rPr>
        <w:t xml:space="preserve"> </w:t>
      </w:r>
      <w:r>
        <w:rPr>
          <w:rFonts w:ascii="Trebuchet MS" w:hAnsi="Trebuchet MS"/>
          <w:color w:val="231F20"/>
        </w:rPr>
        <w:t>В УЧЕБНОМ ПЛАНЕ</w:t>
      </w:r>
    </w:p>
    <w:p w:rsidR="00E120BA" w:rsidRDefault="00E120BA" w:rsidP="00E120BA">
      <w:pPr>
        <w:pStyle w:val="a3"/>
        <w:spacing w:before="65" w:line="247" w:lineRule="auto"/>
        <w:ind w:right="154" w:firstLine="340"/>
      </w:pPr>
      <w:r>
        <w:rPr>
          <w:color w:val="231F20"/>
        </w:rPr>
        <w:t>Программа по предмету «Литературное чтение на родном (даргинском)</w:t>
      </w:r>
      <w:r>
        <w:rPr>
          <w:color w:val="231F20"/>
          <w:spacing w:val="-3"/>
        </w:rPr>
        <w:t xml:space="preserve"> </w:t>
      </w:r>
      <w:r>
        <w:rPr>
          <w:color w:val="231F20"/>
        </w:rPr>
        <w:t>языке»</w:t>
      </w:r>
      <w:r>
        <w:rPr>
          <w:color w:val="231F20"/>
          <w:spacing w:val="-3"/>
        </w:rPr>
        <w:t xml:space="preserve"> </w:t>
      </w:r>
      <w:r>
        <w:rPr>
          <w:color w:val="231F20"/>
        </w:rPr>
        <w:t>составлена</w:t>
      </w:r>
      <w:r>
        <w:rPr>
          <w:color w:val="231F20"/>
          <w:spacing w:val="-3"/>
        </w:rPr>
        <w:t xml:space="preserve"> </w:t>
      </w:r>
      <w:r>
        <w:rPr>
          <w:color w:val="231F20"/>
        </w:rPr>
        <w:t>на</w:t>
      </w:r>
      <w:r>
        <w:rPr>
          <w:color w:val="231F20"/>
          <w:spacing w:val="-3"/>
        </w:rPr>
        <w:t xml:space="preserve"> </w:t>
      </w:r>
      <w:r>
        <w:rPr>
          <w:color w:val="231F20"/>
        </w:rPr>
        <w:t>основе</w:t>
      </w:r>
      <w:r>
        <w:rPr>
          <w:color w:val="231F20"/>
          <w:spacing w:val="-3"/>
        </w:rPr>
        <w:t xml:space="preserve"> </w:t>
      </w:r>
      <w:r>
        <w:rPr>
          <w:color w:val="231F20"/>
        </w:rPr>
        <w:t>требований</w:t>
      </w:r>
      <w:r>
        <w:rPr>
          <w:color w:val="231F20"/>
          <w:spacing w:val="-3"/>
        </w:rPr>
        <w:t xml:space="preserve"> </w:t>
      </w:r>
      <w:r>
        <w:rPr>
          <w:color w:val="231F20"/>
        </w:rPr>
        <w:t>к</w:t>
      </w:r>
      <w:r>
        <w:rPr>
          <w:color w:val="231F20"/>
          <w:spacing w:val="-3"/>
        </w:rPr>
        <w:t xml:space="preserve"> </w:t>
      </w:r>
      <w:r>
        <w:rPr>
          <w:color w:val="231F20"/>
        </w:rPr>
        <w:t>предмет</w:t>
      </w:r>
      <w:r>
        <w:rPr>
          <w:color w:val="231F20"/>
          <w:w w:val="95"/>
        </w:rPr>
        <w:t xml:space="preserve">ным результатам освоения основной образовательной программы, представленных в Федеральном государственном образова- </w:t>
      </w:r>
      <w:r>
        <w:rPr>
          <w:color w:val="231F20"/>
        </w:rPr>
        <w:t>тельном</w:t>
      </w:r>
      <w:r>
        <w:rPr>
          <w:color w:val="231F20"/>
          <w:spacing w:val="-2"/>
        </w:rPr>
        <w:t xml:space="preserve"> </w:t>
      </w:r>
      <w:r>
        <w:rPr>
          <w:color w:val="231F20"/>
        </w:rPr>
        <w:t>стандарте</w:t>
      </w:r>
      <w:r>
        <w:rPr>
          <w:color w:val="231F20"/>
          <w:spacing w:val="-2"/>
        </w:rPr>
        <w:t xml:space="preserve"> </w:t>
      </w:r>
      <w:r>
        <w:rPr>
          <w:color w:val="231F20"/>
        </w:rPr>
        <w:t>начального</w:t>
      </w:r>
      <w:r>
        <w:rPr>
          <w:color w:val="231F20"/>
          <w:spacing w:val="-2"/>
        </w:rPr>
        <w:t xml:space="preserve"> </w:t>
      </w:r>
      <w:r>
        <w:rPr>
          <w:color w:val="231F20"/>
        </w:rPr>
        <w:t>общего</w:t>
      </w:r>
      <w:r>
        <w:rPr>
          <w:color w:val="231F20"/>
          <w:spacing w:val="-2"/>
        </w:rPr>
        <w:t xml:space="preserve"> </w:t>
      </w:r>
      <w:r>
        <w:rPr>
          <w:color w:val="231F20"/>
        </w:rPr>
        <w:t>образования,</w:t>
      </w:r>
      <w:r>
        <w:rPr>
          <w:color w:val="231F20"/>
          <w:spacing w:val="-2"/>
        </w:rPr>
        <w:t xml:space="preserve"> </w:t>
      </w:r>
      <w:r>
        <w:rPr>
          <w:color w:val="231F20"/>
        </w:rPr>
        <w:t>и</w:t>
      </w:r>
      <w:r>
        <w:rPr>
          <w:color w:val="231F20"/>
          <w:spacing w:val="-2"/>
        </w:rPr>
        <w:t xml:space="preserve"> </w:t>
      </w:r>
      <w:r>
        <w:rPr>
          <w:color w:val="231F20"/>
        </w:rPr>
        <w:t>рассчи- тана</w:t>
      </w:r>
      <w:r>
        <w:rPr>
          <w:color w:val="231F20"/>
          <w:spacing w:val="-1"/>
        </w:rPr>
        <w:t xml:space="preserve"> </w:t>
      </w:r>
      <w:r>
        <w:rPr>
          <w:color w:val="231F20"/>
        </w:rPr>
        <w:t>на</w:t>
      </w:r>
      <w:r>
        <w:rPr>
          <w:color w:val="231F20"/>
          <w:spacing w:val="-1"/>
        </w:rPr>
        <w:t xml:space="preserve"> </w:t>
      </w:r>
      <w:r>
        <w:rPr>
          <w:color w:val="231F20"/>
        </w:rPr>
        <w:t>общую</w:t>
      </w:r>
      <w:r>
        <w:rPr>
          <w:color w:val="231F20"/>
          <w:spacing w:val="-1"/>
        </w:rPr>
        <w:t xml:space="preserve"> </w:t>
      </w:r>
      <w:r>
        <w:rPr>
          <w:color w:val="231F20"/>
        </w:rPr>
        <w:t>учебную</w:t>
      </w:r>
      <w:r>
        <w:rPr>
          <w:color w:val="231F20"/>
          <w:spacing w:val="-1"/>
        </w:rPr>
        <w:t xml:space="preserve"> </w:t>
      </w:r>
      <w:r>
        <w:rPr>
          <w:color w:val="231F20"/>
        </w:rPr>
        <w:t>нагрузку</w:t>
      </w:r>
      <w:r>
        <w:rPr>
          <w:color w:val="231F20"/>
          <w:spacing w:val="-1"/>
        </w:rPr>
        <w:t xml:space="preserve"> </w:t>
      </w:r>
      <w:r>
        <w:rPr>
          <w:color w:val="231F20"/>
        </w:rPr>
        <w:t>в</w:t>
      </w:r>
      <w:r>
        <w:rPr>
          <w:color w:val="231F20"/>
          <w:spacing w:val="-1"/>
        </w:rPr>
        <w:t xml:space="preserve"> </w:t>
      </w:r>
      <w:r>
        <w:rPr>
          <w:color w:val="231F20"/>
        </w:rPr>
        <w:t>объёме</w:t>
      </w:r>
      <w:r>
        <w:rPr>
          <w:color w:val="231F20"/>
          <w:spacing w:val="-1"/>
        </w:rPr>
        <w:t xml:space="preserve"> </w:t>
      </w:r>
      <w:r>
        <w:rPr>
          <w:color w:val="231F20"/>
        </w:rPr>
        <w:t>135</w:t>
      </w:r>
      <w:r>
        <w:rPr>
          <w:color w:val="231F20"/>
          <w:spacing w:val="-1"/>
        </w:rPr>
        <w:t xml:space="preserve"> </w:t>
      </w:r>
      <w:r>
        <w:rPr>
          <w:color w:val="231F20"/>
        </w:rPr>
        <w:t>часов</w:t>
      </w:r>
      <w:r>
        <w:rPr>
          <w:color w:val="231F20"/>
          <w:spacing w:val="-1"/>
        </w:rPr>
        <w:t xml:space="preserve"> </w:t>
      </w:r>
      <w:r>
        <w:rPr>
          <w:color w:val="231F20"/>
        </w:rPr>
        <w:t>(33</w:t>
      </w:r>
      <w:r>
        <w:rPr>
          <w:color w:val="231F20"/>
          <w:spacing w:val="-1"/>
        </w:rPr>
        <w:t xml:space="preserve"> </w:t>
      </w:r>
      <w:r>
        <w:rPr>
          <w:color w:val="231F20"/>
        </w:rPr>
        <w:t>часа в</w:t>
      </w:r>
      <w:r>
        <w:rPr>
          <w:color w:val="231F20"/>
          <w:spacing w:val="-3"/>
        </w:rPr>
        <w:t xml:space="preserve"> </w:t>
      </w:r>
      <w:r>
        <w:rPr>
          <w:color w:val="231F20"/>
        </w:rPr>
        <w:t>1</w:t>
      </w:r>
      <w:r>
        <w:rPr>
          <w:color w:val="231F20"/>
          <w:spacing w:val="-3"/>
        </w:rPr>
        <w:t xml:space="preserve"> </w:t>
      </w:r>
      <w:r>
        <w:rPr>
          <w:color w:val="231F20"/>
        </w:rPr>
        <w:t>классе</w:t>
      </w:r>
      <w:r>
        <w:rPr>
          <w:color w:val="231F20"/>
          <w:spacing w:val="-3"/>
        </w:rPr>
        <w:t xml:space="preserve"> </w:t>
      </w:r>
      <w:r>
        <w:rPr>
          <w:color w:val="231F20"/>
        </w:rPr>
        <w:t>и</w:t>
      </w:r>
      <w:r>
        <w:rPr>
          <w:color w:val="231F20"/>
          <w:spacing w:val="-3"/>
        </w:rPr>
        <w:t xml:space="preserve"> </w:t>
      </w:r>
      <w:r>
        <w:rPr>
          <w:color w:val="231F20"/>
        </w:rPr>
        <w:t>по</w:t>
      </w:r>
      <w:r>
        <w:rPr>
          <w:color w:val="231F20"/>
          <w:spacing w:val="-3"/>
        </w:rPr>
        <w:t xml:space="preserve"> </w:t>
      </w:r>
      <w:r>
        <w:rPr>
          <w:color w:val="231F20"/>
        </w:rPr>
        <w:t>34</w:t>
      </w:r>
      <w:r>
        <w:rPr>
          <w:color w:val="231F20"/>
          <w:spacing w:val="-3"/>
        </w:rPr>
        <w:t xml:space="preserve"> </w:t>
      </w:r>
      <w:r>
        <w:rPr>
          <w:color w:val="231F20"/>
        </w:rPr>
        <w:t>часа</w:t>
      </w:r>
      <w:r>
        <w:rPr>
          <w:color w:val="231F20"/>
          <w:spacing w:val="-3"/>
        </w:rPr>
        <w:t xml:space="preserve"> </w:t>
      </w:r>
      <w:r>
        <w:rPr>
          <w:color w:val="231F20"/>
        </w:rPr>
        <w:t>во</w:t>
      </w:r>
      <w:r>
        <w:rPr>
          <w:color w:val="231F20"/>
          <w:spacing w:val="-3"/>
        </w:rPr>
        <w:t xml:space="preserve"> </w:t>
      </w:r>
      <w:r>
        <w:rPr>
          <w:color w:val="231F20"/>
        </w:rPr>
        <w:t>2—4</w:t>
      </w:r>
      <w:r>
        <w:rPr>
          <w:color w:val="231F20"/>
          <w:spacing w:val="-3"/>
        </w:rPr>
        <w:t xml:space="preserve"> </w:t>
      </w:r>
      <w:r>
        <w:rPr>
          <w:color w:val="231F20"/>
        </w:rPr>
        <w:t>классах).</w:t>
      </w:r>
      <w:r>
        <w:rPr>
          <w:color w:val="231F20"/>
          <w:spacing w:val="-3"/>
        </w:rPr>
        <w:t xml:space="preserve"> </w:t>
      </w:r>
      <w:r>
        <w:rPr>
          <w:color w:val="231F20"/>
        </w:rPr>
        <w:t>На</w:t>
      </w:r>
      <w:r>
        <w:rPr>
          <w:color w:val="231F20"/>
          <w:spacing w:val="-3"/>
        </w:rPr>
        <w:t xml:space="preserve"> </w:t>
      </w:r>
      <w:r>
        <w:rPr>
          <w:color w:val="231F20"/>
        </w:rPr>
        <w:t>изучение</w:t>
      </w:r>
      <w:r>
        <w:rPr>
          <w:color w:val="231F20"/>
          <w:spacing w:val="-3"/>
        </w:rPr>
        <w:t xml:space="preserve"> </w:t>
      </w:r>
      <w:r>
        <w:rPr>
          <w:color w:val="231F20"/>
        </w:rPr>
        <w:t>инвари</w:t>
      </w:r>
      <w:r>
        <w:rPr>
          <w:color w:val="231F20"/>
          <w:spacing w:val="-2"/>
        </w:rPr>
        <w:t>антной</w:t>
      </w:r>
      <w:r>
        <w:rPr>
          <w:color w:val="231F20"/>
          <w:spacing w:val="-7"/>
        </w:rPr>
        <w:t xml:space="preserve"> </w:t>
      </w:r>
      <w:r>
        <w:rPr>
          <w:color w:val="231F20"/>
          <w:spacing w:val="-2"/>
        </w:rPr>
        <w:t>части</w:t>
      </w:r>
      <w:r>
        <w:rPr>
          <w:color w:val="231F20"/>
          <w:spacing w:val="-7"/>
        </w:rPr>
        <w:t xml:space="preserve"> </w:t>
      </w:r>
      <w:r>
        <w:rPr>
          <w:color w:val="231F20"/>
          <w:spacing w:val="-2"/>
        </w:rPr>
        <w:t>программы</w:t>
      </w:r>
      <w:r>
        <w:rPr>
          <w:color w:val="231F20"/>
          <w:spacing w:val="-7"/>
        </w:rPr>
        <w:t xml:space="preserve"> </w:t>
      </w:r>
      <w:r>
        <w:rPr>
          <w:color w:val="231F20"/>
          <w:spacing w:val="-2"/>
        </w:rPr>
        <w:t>отводится</w:t>
      </w:r>
      <w:r>
        <w:rPr>
          <w:color w:val="231F20"/>
          <w:spacing w:val="-7"/>
        </w:rPr>
        <w:t xml:space="preserve"> </w:t>
      </w:r>
      <w:r>
        <w:rPr>
          <w:color w:val="231F20"/>
          <w:spacing w:val="-2"/>
        </w:rPr>
        <w:t>118</w:t>
      </w:r>
      <w:r>
        <w:rPr>
          <w:color w:val="231F20"/>
          <w:spacing w:val="-7"/>
        </w:rPr>
        <w:t xml:space="preserve"> </w:t>
      </w:r>
      <w:r>
        <w:rPr>
          <w:color w:val="231F20"/>
          <w:spacing w:val="-2"/>
        </w:rPr>
        <w:t>учебных</w:t>
      </w:r>
      <w:r>
        <w:rPr>
          <w:color w:val="231F20"/>
          <w:spacing w:val="-7"/>
        </w:rPr>
        <w:t xml:space="preserve"> </w:t>
      </w:r>
      <w:r>
        <w:rPr>
          <w:color w:val="231F20"/>
          <w:spacing w:val="-2"/>
        </w:rPr>
        <w:t>часов.</w:t>
      </w:r>
      <w:r>
        <w:rPr>
          <w:color w:val="231F20"/>
          <w:spacing w:val="-7"/>
        </w:rPr>
        <w:t xml:space="preserve"> </w:t>
      </w:r>
      <w:r>
        <w:rPr>
          <w:color w:val="231F20"/>
          <w:spacing w:val="-2"/>
        </w:rPr>
        <w:t>Резерв учебного</w:t>
      </w:r>
      <w:r>
        <w:rPr>
          <w:color w:val="231F20"/>
          <w:spacing w:val="-6"/>
        </w:rPr>
        <w:t xml:space="preserve"> </w:t>
      </w:r>
      <w:r>
        <w:rPr>
          <w:color w:val="231F20"/>
          <w:spacing w:val="-2"/>
        </w:rPr>
        <w:t>времени,</w:t>
      </w:r>
      <w:r>
        <w:rPr>
          <w:color w:val="231F20"/>
          <w:spacing w:val="-6"/>
        </w:rPr>
        <w:t xml:space="preserve"> </w:t>
      </w:r>
      <w:r>
        <w:rPr>
          <w:color w:val="231F20"/>
          <w:spacing w:val="-2"/>
        </w:rPr>
        <w:t>составляющий</w:t>
      </w:r>
      <w:r>
        <w:rPr>
          <w:color w:val="231F20"/>
          <w:spacing w:val="-6"/>
        </w:rPr>
        <w:t xml:space="preserve"> </w:t>
      </w:r>
      <w:r>
        <w:rPr>
          <w:color w:val="231F20"/>
          <w:spacing w:val="-2"/>
        </w:rPr>
        <w:t>17</w:t>
      </w:r>
      <w:r>
        <w:rPr>
          <w:color w:val="231F20"/>
          <w:spacing w:val="-6"/>
        </w:rPr>
        <w:t xml:space="preserve"> </w:t>
      </w:r>
      <w:r>
        <w:rPr>
          <w:color w:val="231F20"/>
          <w:spacing w:val="-2"/>
        </w:rPr>
        <w:t>учебных</w:t>
      </w:r>
      <w:r>
        <w:rPr>
          <w:color w:val="231F20"/>
          <w:spacing w:val="-6"/>
        </w:rPr>
        <w:t xml:space="preserve"> </w:t>
      </w:r>
      <w:r>
        <w:rPr>
          <w:color w:val="231F20"/>
          <w:spacing w:val="-2"/>
        </w:rPr>
        <w:t>часов,</w:t>
      </w:r>
      <w:r>
        <w:rPr>
          <w:color w:val="231F20"/>
          <w:spacing w:val="-6"/>
        </w:rPr>
        <w:t xml:space="preserve"> </w:t>
      </w:r>
      <w:r>
        <w:rPr>
          <w:color w:val="231F20"/>
          <w:spacing w:val="-2"/>
        </w:rPr>
        <w:t xml:space="preserve">отводится </w:t>
      </w:r>
      <w:r>
        <w:rPr>
          <w:color w:val="231F20"/>
        </w:rPr>
        <w:t>на вариативную часть программы, которая предусматривает изучение</w:t>
      </w:r>
      <w:r>
        <w:rPr>
          <w:color w:val="231F20"/>
          <w:spacing w:val="28"/>
        </w:rPr>
        <w:t xml:space="preserve"> </w:t>
      </w:r>
      <w:r>
        <w:rPr>
          <w:color w:val="231F20"/>
        </w:rPr>
        <w:t>произведений,</w:t>
      </w:r>
      <w:r>
        <w:rPr>
          <w:color w:val="231F20"/>
          <w:spacing w:val="28"/>
        </w:rPr>
        <w:t xml:space="preserve"> </w:t>
      </w:r>
      <w:r>
        <w:rPr>
          <w:color w:val="231F20"/>
        </w:rPr>
        <w:t>отобранных</w:t>
      </w:r>
      <w:r>
        <w:rPr>
          <w:color w:val="231F20"/>
          <w:spacing w:val="29"/>
        </w:rPr>
        <w:t xml:space="preserve"> </w:t>
      </w:r>
      <w:r>
        <w:rPr>
          <w:color w:val="231F20"/>
        </w:rPr>
        <w:t>составителями</w:t>
      </w:r>
      <w:r>
        <w:rPr>
          <w:color w:val="231F20"/>
          <w:spacing w:val="28"/>
        </w:rPr>
        <w:t xml:space="preserve"> </w:t>
      </w:r>
      <w:r>
        <w:rPr>
          <w:color w:val="231F20"/>
          <w:spacing w:val="-2"/>
        </w:rPr>
        <w:t>рабочих</w:t>
      </w:r>
      <w:r>
        <w:t xml:space="preserve"> </w:t>
      </w:r>
      <w:r>
        <w:rPr>
          <w:color w:val="231F20"/>
          <w:w w:val="95"/>
        </w:rPr>
        <w:t xml:space="preserve">программ для реализации регионального компонента содержа- </w:t>
      </w:r>
      <w:r>
        <w:rPr>
          <w:color w:val="231F20"/>
        </w:rPr>
        <w:t>ния литературного образования, учитывающего в том числе национальные</w:t>
      </w:r>
      <w:r>
        <w:rPr>
          <w:color w:val="231F20"/>
          <w:spacing w:val="-16"/>
        </w:rPr>
        <w:t xml:space="preserve"> </w:t>
      </w:r>
      <w:r>
        <w:rPr>
          <w:color w:val="231F20"/>
        </w:rPr>
        <w:t>и</w:t>
      </w:r>
      <w:r>
        <w:rPr>
          <w:color w:val="231F20"/>
          <w:spacing w:val="-16"/>
        </w:rPr>
        <w:t xml:space="preserve"> </w:t>
      </w:r>
      <w:r>
        <w:rPr>
          <w:color w:val="231F20"/>
        </w:rPr>
        <w:t>этнокультурные</w:t>
      </w:r>
      <w:r>
        <w:rPr>
          <w:color w:val="231F20"/>
          <w:spacing w:val="-16"/>
        </w:rPr>
        <w:t xml:space="preserve"> </w:t>
      </w:r>
      <w:r>
        <w:rPr>
          <w:color w:val="231F20"/>
        </w:rPr>
        <w:t>особенности</w:t>
      </w:r>
      <w:r>
        <w:rPr>
          <w:color w:val="231F20"/>
          <w:spacing w:val="-16"/>
        </w:rPr>
        <w:t xml:space="preserve"> </w:t>
      </w:r>
      <w:r>
        <w:rPr>
          <w:color w:val="231F20"/>
        </w:rPr>
        <w:t>народов</w:t>
      </w:r>
      <w:r>
        <w:rPr>
          <w:color w:val="231F20"/>
          <w:spacing w:val="-16"/>
        </w:rPr>
        <w:t xml:space="preserve"> </w:t>
      </w:r>
      <w:r w:rsidR="00D478B1">
        <w:rPr>
          <w:color w:val="231F20"/>
        </w:rPr>
        <w:t>Россий</w:t>
      </w:r>
      <w:r>
        <w:rPr>
          <w:color w:val="231F20"/>
        </w:rPr>
        <w:t>ской Федерации.</w:t>
      </w:r>
    </w:p>
    <w:p w:rsidR="00E120BA" w:rsidRDefault="00E120BA" w:rsidP="00E120BA">
      <w:pPr>
        <w:spacing w:line="251" w:lineRule="exact"/>
        <w:ind w:left="158"/>
        <w:rPr>
          <w:rFonts w:ascii="Trebuchet MS" w:hAnsi="Trebuchet MS"/>
        </w:rPr>
      </w:pPr>
      <w:r>
        <w:rPr>
          <w:rFonts w:ascii="Trebuchet MS" w:hAnsi="Trebuchet MS"/>
          <w:color w:val="231F20"/>
          <w:w w:val="90"/>
        </w:rPr>
        <w:t>ОСНОВНЫЕ</w:t>
      </w:r>
      <w:r>
        <w:rPr>
          <w:rFonts w:ascii="Trebuchet MS" w:hAnsi="Trebuchet MS"/>
          <w:color w:val="231F20"/>
          <w:spacing w:val="30"/>
        </w:rPr>
        <w:t xml:space="preserve"> </w:t>
      </w:r>
      <w:r>
        <w:rPr>
          <w:rFonts w:ascii="Trebuchet MS" w:hAnsi="Trebuchet MS"/>
          <w:color w:val="231F20"/>
          <w:w w:val="90"/>
        </w:rPr>
        <w:t>СОДЕРЖАТЕЛЬНЫЕ</w:t>
      </w:r>
      <w:r>
        <w:rPr>
          <w:rFonts w:ascii="Trebuchet MS" w:hAnsi="Trebuchet MS"/>
          <w:color w:val="231F20"/>
          <w:spacing w:val="30"/>
        </w:rPr>
        <w:t xml:space="preserve"> </w:t>
      </w:r>
      <w:r>
        <w:rPr>
          <w:rFonts w:ascii="Trebuchet MS" w:hAnsi="Trebuchet MS"/>
          <w:color w:val="231F20"/>
          <w:spacing w:val="-2"/>
          <w:w w:val="90"/>
        </w:rPr>
        <w:t>ЛИНИИ</w:t>
      </w:r>
    </w:p>
    <w:p w:rsidR="00E120BA" w:rsidRDefault="00E120BA" w:rsidP="00E120BA">
      <w:pPr>
        <w:spacing w:line="246" w:lineRule="exact"/>
        <w:ind w:left="158"/>
        <w:rPr>
          <w:rFonts w:ascii="Trebuchet MS" w:hAnsi="Trebuchet MS"/>
        </w:rPr>
      </w:pPr>
      <w:r>
        <w:rPr>
          <w:rFonts w:ascii="Trebuchet MS" w:hAnsi="Trebuchet MS"/>
          <w:color w:val="231F20"/>
          <w:w w:val="90"/>
        </w:rPr>
        <w:t>ПРИМЕРНОЙ</w:t>
      </w:r>
      <w:r>
        <w:rPr>
          <w:rFonts w:ascii="Trebuchet MS" w:hAnsi="Trebuchet MS"/>
          <w:color w:val="231F20"/>
          <w:spacing w:val="47"/>
        </w:rPr>
        <w:t xml:space="preserve"> </w:t>
      </w:r>
      <w:r>
        <w:rPr>
          <w:rFonts w:ascii="Trebuchet MS" w:hAnsi="Trebuchet MS"/>
          <w:color w:val="231F20"/>
          <w:w w:val="90"/>
        </w:rPr>
        <w:t>РАБОЧЕЙ</w:t>
      </w:r>
      <w:r>
        <w:rPr>
          <w:rFonts w:ascii="Trebuchet MS" w:hAnsi="Trebuchet MS"/>
          <w:color w:val="231F20"/>
          <w:spacing w:val="48"/>
        </w:rPr>
        <w:t xml:space="preserve"> </w:t>
      </w:r>
      <w:r>
        <w:rPr>
          <w:rFonts w:ascii="Trebuchet MS" w:hAnsi="Trebuchet MS"/>
          <w:color w:val="231F20"/>
          <w:w w:val="90"/>
        </w:rPr>
        <w:t>ПРОГРАММЫ</w:t>
      </w:r>
      <w:r>
        <w:rPr>
          <w:rFonts w:ascii="Trebuchet MS" w:hAnsi="Trebuchet MS"/>
          <w:color w:val="231F20"/>
          <w:spacing w:val="47"/>
        </w:rPr>
        <w:t xml:space="preserve"> </w:t>
      </w:r>
      <w:r>
        <w:rPr>
          <w:rFonts w:ascii="Trebuchet MS" w:hAnsi="Trebuchet MS"/>
          <w:color w:val="231F20"/>
          <w:w w:val="90"/>
        </w:rPr>
        <w:t>УЧЕБНОГО</w:t>
      </w:r>
      <w:r>
        <w:rPr>
          <w:rFonts w:ascii="Trebuchet MS" w:hAnsi="Trebuchet MS"/>
          <w:color w:val="231F20"/>
          <w:spacing w:val="48"/>
        </w:rPr>
        <w:t xml:space="preserve"> </w:t>
      </w:r>
      <w:r>
        <w:rPr>
          <w:rFonts w:ascii="Trebuchet MS" w:hAnsi="Trebuchet MS"/>
          <w:color w:val="231F20"/>
          <w:spacing w:val="-2"/>
          <w:w w:val="90"/>
        </w:rPr>
        <w:t>ПРЕДМЕТА</w:t>
      </w:r>
    </w:p>
    <w:p w:rsidR="00E120BA" w:rsidRDefault="00E120BA" w:rsidP="00E120BA">
      <w:pPr>
        <w:spacing w:line="251" w:lineRule="exact"/>
        <w:ind w:left="157"/>
        <w:rPr>
          <w:rFonts w:ascii="Trebuchet MS" w:hAnsi="Trebuchet MS"/>
        </w:rPr>
      </w:pPr>
      <w:r>
        <w:rPr>
          <w:rFonts w:ascii="Trebuchet MS" w:hAnsi="Trebuchet MS"/>
          <w:color w:val="231F20"/>
          <w:w w:val="90"/>
        </w:rPr>
        <w:t>«ЛИТЕРАТУРНОЕ</w:t>
      </w:r>
      <w:r>
        <w:rPr>
          <w:rFonts w:ascii="Trebuchet MS" w:hAnsi="Trebuchet MS"/>
          <w:color w:val="231F20"/>
          <w:spacing w:val="18"/>
        </w:rPr>
        <w:t xml:space="preserve"> </w:t>
      </w:r>
      <w:r>
        <w:rPr>
          <w:rFonts w:ascii="Trebuchet MS" w:hAnsi="Trebuchet MS"/>
          <w:color w:val="231F20"/>
          <w:w w:val="90"/>
        </w:rPr>
        <w:t>ЧТЕНИЕ</w:t>
      </w:r>
      <w:r>
        <w:rPr>
          <w:rFonts w:ascii="Trebuchet MS" w:hAnsi="Trebuchet MS"/>
          <w:color w:val="231F20"/>
          <w:spacing w:val="18"/>
        </w:rPr>
        <w:t xml:space="preserve"> </w:t>
      </w:r>
      <w:r>
        <w:rPr>
          <w:rFonts w:ascii="Trebuchet MS" w:hAnsi="Trebuchet MS"/>
          <w:color w:val="231F20"/>
          <w:w w:val="90"/>
        </w:rPr>
        <w:t>НА</w:t>
      </w:r>
      <w:r>
        <w:rPr>
          <w:rFonts w:ascii="Trebuchet MS" w:hAnsi="Trebuchet MS"/>
          <w:color w:val="231F20"/>
          <w:spacing w:val="18"/>
        </w:rPr>
        <w:t xml:space="preserve"> </w:t>
      </w:r>
      <w:r>
        <w:rPr>
          <w:rFonts w:ascii="Trebuchet MS" w:hAnsi="Trebuchet MS"/>
          <w:color w:val="231F20"/>
          <w:w w:val="90"/>
        </w:rPr>
        <w:t>РОДНОМ</w:t>
      </w:r>
      <w:r>
        <w:rPr>
          <w:rFonts w:ascii="Trebuchet MS" w:hAnsi="Trebuchet MS"/>
          <w:color w:val="231F20"/>
          <w:spacing w:val="18"/>
        </w:rPr>
        <w:t xml:space="preserve"> </w:t>
      </w:r>
      <w:r w:rsidR="00D478B1">
        <w:rPr>
          <w:rFonts w:ascii="Trebuchet MS" w:hAnsi="Trebuchet MS"/>
          <w:color w:val="231F20"/>
          <w:w w:val="90"/>
        </w:rPr>
        <w:t>(даргинском</w:t>
      </w:r>
      <w:r>
        <w:rPr>
          <w:rFonts w:ascii="Trebuchet MS" w:hAnsi="Trebuchet MS"/>
          <w:color w:val="231F20"/>
          <w:w w:val="90"/>
        </w:rPr>
        <w:t>)</w:t>
      </w:r>
      <w:r>
        <w:rPr>
          <w:rFonts w:ascii="Trebuchet MS" w:hAnsi="Trebuchet MS"/>
          <w:color w:val="231F20"/>
          <w:spacing w:val="18"/>
        </w:rPr>
        <w:t xml:space="preserve"> </w:t>
      </w:r>
      <w:r>
        <w:rPr>
          <w:rFonts w:ascii="Trebuchet MS" w:hAnsi="Trebuchet MS"/>
          <w:color w:val="231F20"/>
          <w:spacing w:val="-2"/>
          <w:w w:val="90"/>
        </w:rPr>
        <w:t>ЯЗЫКЕ»</w:t>
      </w:r>
    </w:p>
    <w:p w:rsidR="00E120BA" w:rsidRDefault="00E120BA" w:rsidP="00E120BA">
      <w:pPr>
        <w:pStyle w:val="a3"/>
        <w:spacing w:before="65" w:line="252" w:lineRule="auto"/>
        <w:ind w:right="154" w:firstLine="340"/>
      </w:pPr>
      <w:r>
        <w:rPr>
          <w:color w:val="231F20"/>
        </w:rPr>
        <w:t>В программе учебного предмета «Литературное чтение на родном (русском) языке» представлено содержание, изучение которого позволит раскрыть национально-культурную специ- фику</w:t>
      </w:r>
      <w:r>
        <w:rPr>
          <w:color w:val="231F20"/>
          <w:spacing w:val="-4"/>
        </w:rPr>
        <w:t xml:space="preserve"> </w:t>
      </w:r>
      <w:r>
        <w:rPr>
          <w:color w:val="231F20"/>
        </w:rPr>
        <w:t>русской</w:t>
      </w:r>
      <w:r>
        <w:rPr>
          <w:color w:val="231F20"/>
          <w:spacing w:val="-4"/>
        </w:rPr>
        <w:t xml:space="preserve"> </w:t>
      </w:r>
      <w:r>
        <w:rPr>
          <w:color w:val="231F20"/>
        </w:rPr>
        <w:t>литературы;</w:t>
      </w:r>
      <w:r>
        <w:rPr>
          <w:color w:val="231F20"/>
          <w:spacing w:val="-4"/>
        </w:rPr>
        <w:t xml:space="preserve"> </w:t>
      </w:r>
      <w:r>
        <w:rPr>
          <w:color w:val="231F20"/>
        </w:rPr>
        <w:t>взаимосвязь</w:t>
      </w:r>
      <w:r>
        <w:rPr>
          <w:color w:val="231F20"/>
          <w:spacing w:val="-4"/>
        </w:rPr>
        <w:t xml:space="preserve"> </w:t>
      </w:r>
      <w:r>
        <w:rPr>
          <w:color w:val="231F20"/>
        </w:rPr>
        <w:t>русского</w:t>
      </w:r>
      <w:r>
        <w:rPr>
          <w:color w:val="231F20"/>
          <w:spacing w:val="-4"/>
        </w:rPr>
        <w:t xml:space="preserve"> </w:t>
      </w:r>
      <w:r>
        <w:rPr>
          <w:color w:val="231F20"/>
        </w:rPr>
        <w:t>языка</w:t>
      </w:r>
      <w:r>
        <w:rPr>
          <w:color w:val="231F20"/>
          <w:spacing w:val="-4"/>
        </w:rPr>
        <w:t xml:space="preserve"> </w:t>
      </w:r>
      <w:r>
        <w:rPr>
          <w:color w:val="231F20"/>
        </w:rPr>
        <w:t>и</w:t>
      </w:r>
      <w:r>
        <w:rPr>
          <w:color w:val="231F20"/>
          <w:spacing w:val="-4"/>
        </w:rPr>
        <w:t xml:space="preserve"> </w:t>
      </w:r>
      <w:r>
        <w:rPr>
          <w:color w:val="231F20"/>
        </w:rPr>
        <w:t>рус- ской литературы с историей России, с материальной и духов- ной</w:t>
      </w:r>
      <w:r>
        <w:rPr>
          <w:color w:val="231F20"/>
          <w:spacing w:val="-10"/>
        </w:rPr>
        <w:t xml:space="preserve"> </w:t>
      </w:r>
      <w:r>
        <w:rPr>
          <w:color w:val="231F20"/>
        </w:rPr>
        <w:t>культурой</w:t>
      </w:r>
      <w:r>
        <w:rPr>
          <w:color w:val="231F20"/>
          <w:spacing w:val="-10"/>
        </w:rPr>
        <w:t xml:space="preserve"> </w:t>
      </w:r>
      <w:r>
        <w:rPr>
          <w:color w:val="231F20"/>
        </w:rPr>
        <w:t>русского</w:t>
      </w:r>
      <w:r>
        <w:rPr>
          <w:color w:val="231F20"/>
          <w:spacing w:val="-10"/>
        </w:rPr>
        <w:t xml:space="preserve"> </w:t>
      </w:r>
      <w:r>
        <w:rPr>
          <w:color w:val="231F20"/>
        </w:rPr>
        <w:t>народа.</w:t>
      </w:r>
      <w:r>
        <w:rPr>
          <w:color w:val="231F20"/>
          <w:spacing w:val="-10"/>
        </w:rPr>
        <w:t xml:space="preserve"> </w:t>
      </w:r>
      <w:r>
        <w:rPr>
          <w:color w:val="231F20"/>
        </w:rPr>
        <w:t>Учебный</w:t>
      </w:r>
      <w:r>
        <w:rPr>
          <w:color w:val="231F20"/>
          <w:spacing w:val="-10"/>
        </w:rPr>
        <w:t xml:space="preserve"> </w:t>
      </w:r>
      <w:r>
        <w:rPr>
          <w:color w:val="231F20"/>
        </w:rPr>
        <w:t>предмет</w:t>
      </w:r>
      <w:r>
        <w:rPr>
          <w:color w:val="231F20"/>
          <w:spacing w:val="-10"/>
        </w:rPr>
        <w:t xml:space="preserve"> </w:t>
      </w:r>
      <w:r>
        <w:rPr>
          <w:color w:val="231F20"/>
        </w:rPr>
        <w:t>«Литератур- ное</w:t>
      </w:r>
      <w:r>
        <w:rPr>
          <w:color w:val="231F20"/>
          <w:spacing w:val="-6"/>
        </w:rPr>
        <w:t xml:space="preserve"> </w:t>
      </w:r>
      <w:r>
        <w:rPr>
          <w:color w:val="231F20"/>
        </w:rPr>
        <w:t>чтение</w:t>
      </w:r>
      <w:r>
        <w:rPr>
          <w:color w:val="231F20"/>
          <w:spacing w:val="-6"/>
        </w:rPr>
        <w:t xml:space="preserve"> </w:t>
      </w:r>
      <w:r>
        <w:rPr>
          <w:color w:val="231F20"/>
        </w:rPr>
        <w:t>на</w:t>
      </w:r>
      <w:r>
        <w:rPr>
          <w:color w:val="231F20"/>
          <w:spacing w:val="-6"/>
        </w:rPr>
        <w:t xml:space="preserve"> </w:t>
      </w:r>
      <w:r>
        <w:rPr>
          <w:color w:val="231F20"/>
        </w:rPr>
        <w:t>родном</w:t>
      </w:r>
      <w:r>
        <w:rPr>
          <w:color w:val="231F20"/>
          <w:spacing w:val="-6"/>
        </w:rPr>
        <w:t xml:space="preserve"> </w:t>
      </w:r>
      <w:r>
        <w:rPr>
          <w:color w:val="231F20"/>
        </w:rPr>
        <w:t>(даргинском)</w:t>
      </w:r>
      <w:r>
        <w:rPr>
          <w:color w:val="231F20"/>
          <w:spacing w:val="-6"/>
        </w:rPr>
        <w:t xml:space="preserve"> </w:t>
      </w:r>
      <w:r>
        <w:rPr>
          <w:color w:val="231F20"/>
        </w:rPr>
        <w:t>языке»</w:t>
      </w:r>
      <w:r>
        <w:rPr>
          <w:color w:val="231F20"/>
          <w:spacing w:val="-6"/>
        </w:rPr>
        <w:t xml:space="preserve"> </w:t>
      </w:r>
      <w:r>
        <w:rPr>
          <w:color w:val="231F20"/>
        </w:rPr>
        <w:t>не</w:t>
      </w:r>
      <w:r>
        <w:rPr>
          <w:color w:val="231F20"/>
          <w:spacing w:val="-6"/>
        </w:rPr>
        <w:t xml:space="preserve"> </w:t>
      </w:r>
      <w:r>
        <w:rPr>
          <w:color w:val="231F20"/>
        </w:rPr>
        <w:t>ущемляет</w:t>
      </w:r>
      <w:r>
        <w:rPr>
          <w:color w:val="231F20"/>
          <w:spacing w:val="-6"/>
        </w:rPr>
        <w:t xml:space="preserve"> </w:t>
      </w:r>
      <w:r>
        <w:rPr>
          <w:color w:val="231F20"/>
        </w:rPr>
        <w:t>права</w:t>
      </w:r>
      <w:r>
        <w:rPr>
          <w:color w:val="231F20"/>
          <w:spacing w:val="-6"/>
        </w:rPr>
        <w:t xml:space="preserve"> </w:t>
      </w:r>
      <w:r>
        <w:rPr>
          <w:color w:val="231F20"/>
        </w:rPr>
        <w:t>тех школьников,</w:t>
      </w:r>
      <w:r>
        <w:rPr>
          <w:color w:val="231F20"/>
          <w:spacing w:val="-5"/>
        </w:rPr>
        <w:t xml:space="preserve"> </w:t>
      </w:r>
      <w:r>
        <w:rPr>
          <w:color w:val="231F20"/>
        </w:rPr>
        <w:t>которые</w:t>
      </w:r>
      <w:r>
        <w:rPr>
          <w:color w:val="231F20"/>
          <w:spacing w:val="-5"/>
        </w:rPr>
        <w:t xml:space="preserve"> </w:t>
      </w:r>
      <w:r>
        <w:rPr>
          <w:color w:val="231F20"/>
        </w:rPr>
        <w:t>изучают</w:t>
      </w:r>
      <w:r>
        <w:rPr>
          <w:color w:val="231F20"/>
          <w:spacing w:val="-5"/>
        </w:rPr>
        <w:t xml:space="preserve"> </w:t>
      </w:r>
      <w:r>
        <w:rPr>
          <w:color w:val="231F20"/>
        </w:rPr>
        <w:t>иной</w:t>
      </w:r>
      <w:r>
        <w:rPr>
          <w:color w:val="231F20"/>
          <w:spacing w:val="-5"/>
        </w:rPr>
        <w:t xml:space="preserve"> </w:t>
      </w:r>
      <w:r>
        <w:rPr>
          <w:color w:val="231F20"/>
        </w:rPr>
        <w:t>родной</w:t>
      </w:r>
      <w:r>
        <w:rPr>
          <w:color w:val="231F20"/>
          <w:spacing w:val="-5"/>
        </w:rPr>
        <w:t xml:space="preserve"> </w:t>
      </w:r>
      <w:r>
        <w:rPr>
          <w:color w:val="231F20"/>
        </w:rPr>
        <w:t>язык</w:t>
      </w:r>
      <w:r>
        <w:rPr>
          <w:color w:val="231F20"/>
          <w:spacing w:val="-5"/>
        </w:rPr>
        <w:t xml:space="preserve"> </w:t>
      </w:r>
      <w:r>
        <w:rPr>
          <w:color w:val="231F20"/>
        </w:rPr>
        <w:t>и</w:t>
      </w:r>
      <w:r>
        <w:rPr>
          <w:color w:val="231F20"/>
          <w:spacing w:val="-5"/>
        </w:rPr>
        <w:t xml:space="preserve"> </w:t>
      </w:r>
      <w:r>
        <w:rPr>
          <w:color w:val="231F20"/>
        </w:rPr>
        <w:t>иную</w:t>
      </w:r>
      <w:r>
        <w:rPr>
          <w:color w:val="231F20"/>
          <w:spacing w:val="-5"/>
        </w:rPr>
        <w:t xml:space="preserve"> </w:t>
      </w:r>
      <w:r>
        <w:rPr>
          <w:color w:val="231F20"/>
        </w:rPr>
        <w:t>род- ную</w:t>
      </w:r>
      <w:r>
        <w:rPr>
          <w:color w:val="231F20"/>
          <w:spacing w:val="-7"/>
        </w:rPr>
        <w:t xml:space="preserve"> </w:t>
      </w:r>
      <w:r>
        <w:rPr>
          <w:color w:val="231F20"/>
        </w:rPr>
        <w:t>литературу,</w:t>
      </w:r>
      <w:r>
        <w:rPr>
          <w:color w:val="231F20"/>
          <w:spacing w:val="-7"/>
        </w:rPr>
        <w:t xml:space="preserve"> </w:t>
      </w:r>
      <w:r>
        <w:rPr>
          <w:color w:val="231F20"/>
        </w:rPr>
        <w:t>поэтому</w:t>
      </w:r>
      <w:r>
        <w:rPr>
          <w:color w:val="231F20"/>
          <w:spacing w:val="-7"/>
        </w:rPr>
        <w:t xml:space="preserve"> </w:t>
      </w:r>
      <w:r>
        <w:rPr>
          <w:color w:val="231F20"/>
        </w:rPr>
        <w:t>учебное</w:t>
      </w:r>
      <w:r>
        <w:rPr>
          <w:color w:val="231F20"/>
          <w:spacing w:val="-7"/>
        </w:rPr>
        <w:t xml:space="preserve"> </w:t>
      </w:r>
      <w:r>
        <w:rPr>
          <w:color w:val="231F20"/>
        </w:rPr>
        <w:t>время,</w:t>
      </w:r>
      <w:r>
        <w:rPr>
          <w:color w:val="231F20"/>
          <w:spacing w:val="-7"/>
        </w:rPr>
        <w:t xml:space="preserve"> </w:t>
      </w:r>
      <w:r>
        <w:rPr>
          <w:color w:val="231F20"/>
        </w:rPr>
        <w:t>отведённое</w:t>
      </w:r>
      <w:r>
        <w:rPr>
          <w:color w:val="231F20"/>
          <w:spacing w:val="-7"/>
        </w:rPr>
        <w:t xml:space="preserve"> </w:t>
      </w:r>
      <w:r>
        <w:rPr>
          <w:color w:val="231F20"/>
        </w:rPr>
        <w:t>на</w:t>
      </w:r>
      <w:r>
        <w:rPr>
          <w:color w:val="231F20"/>
          <w:spacing w:val="-7"/>
        </w:rPr>
        <w:t xml:space="preserve"> </w:t>
      </w:r>
      <w:r>
        <w:rPr>
          <w:color w:val="231F20"/>
        </w:rPr>
        <w:t>изуче- ние данного предмета, не может рассматриваться как время для</w:t>
      </w:r>
      <w:r>
        <w:rPr>
          <w:color w:val="231F20"/>
          <w:spacing w:val="-16"/>
        </w:rPr>
        <w:t xml:space="preserve"> </w:t>
      </w:r>
      <w:r>
        <w:rPr>
          <w:color w:val="231F20"/>
        </w:rPr>
        <w:t>углублённого</w:t>
      </w:r>
      <w:r>
        <w:rPr>
          <w:color w:val="231F20"/>
          <w:spacing w:val="-16"/>
        </w:rPr>
        <w:t xml:space="preserve"> </w:t>
      </w:r>
      <w:r>
        <w:rPr>
          <w:color w:val="231F20"/>
        </w:rPr>
        <w:t>изучения</w:t>
      </w:r>
      <w:r>
        <w:rPr>
          <w:color w:val="231F20"/>
          <w:spacing w:val="-16"/>
        </w:rPr>
        <w:t xml:space="preserve"> </w:t>
      </w:r>
      <w:r>
        <w:rPr>
          <w:color w:val="231F20"/>
        </w:rPr>
        <w:t>основного</w:t>
      </w:r>
      <w:r>
        <w:rPr>
          <w:color w:val="231F20"/>
          <w:spacing w:val="-16"/>
        </w:rPr>
        <w:t xml:space="preserve"> </w:t>
      </w:r>
      <w:r>
        <w:rPr>
          <w:color w:val="231F20"/>
        </w:rPr>
        <w:t>курса</w:t>
      </w:r>
      <w:r>
        <w:rPr>
          <w:color w:val="231F20"/>
          <w:spacing w:val="-16"/>
        </w:rPr>
        <w:t xml:space="preserve"> </w:t>
      </w:r>
      <w:r>
        <w:rPr>
          <w:color w:val="231F20"/>
        </w:rPr>
        <w:t>литературного</w:t>
      </w:r>
      <w:r>
        <w:rPr>
          <w:color w:val="231F20"/>
          <w:spacing w:val="-16"/>
        </w:rPr>
        <w:t xml:space="preserve"> </w:t>
      </w:r>
      <w:r>
        <w:rPr>
          <w:color w:val="231F20"/>
        </w:rPr>
        <w:t>чтения, входящего в предметную область «Русский язык и литературное</w:t>
      </w:r>
      <w:r>
        <w:rPr>
          <w:color w:val="231F20"/>
          <w:spacing w:val="-16"/>
        </w:rPr>
        <w:t xml:space="preserve"> </w:t>
      </w:r>
      <w:r>
        <w:rPr>
          <w:color w:val="231F20"/>
        </w:rPr>
        <w:t>чтение».</w:t>
      </w:r>
      <w:r>
        <w:rPr>
          <w:color w:val="231F20"/>
          <w:spacing w:val="-16"/>
        </w:rPr>
        <w:t xml:space="preserve"> </w:t>
      </w:r>
      <w:r>
        <w:rPr>
          <w:color w:val="231F20"/>
        </w:rPr>
        <w:t>Курс</w:t>
      </w:r>
      <w:r>
        <w:rPr>
          <w:color w:val="231F20"/>
          <w:spacing w:val="-16"/>
        </w:rPr>
        <w:t xml:space="preserve"> </w:t>
      </w:r>
      <w:r>
        <w:rPr>
          <w:color w:val="231F20"/>
        </w:rPr>
        <w:t>предназначен</w:t>
      </w:r>
      <w:r>
        <w:rPr>
          <w:color w:val="231F20"/>
          <w:spacing w:val="-16"/>
        </w:rPr>
        <w:t xml:space="preserve"> </w:t>
      </w:r>
      <w:r>
        <w:rPr>
          <w:color w:val="231F20"/>
        </w:rPr>
        <w:t>для</w:t>
      </w:r>
      <w:r>
        <w:rPr>
          <w:color w:val="231F20"/>
          <w:spacing w:val="-16"/>
        </w:rPr>
        <w:t xml:space="preserve"> </w:t>
      </w:r>
      <w:r>
        <w:rPr>
          <w:color w:val="231F20"/>
        </w:rPr>
        <w:t>расширения</w:t>
      </w:r>
      <w:r>
        <w:rPr>
          <w:color w:val="231F20"/>
          <w:spacing w:val="-16"/>
        </w:rPr>
        <w:t xml:space="preserve"> </w:t>
      </w:r>
      <w:r>
        <w:rPr>
          <w:color w:val="231F20"/>
        </w:rPr>
        <w:t>литературного и культурного кругозора младших школьников; про</w:t>
      </w:r>
      <w:r>
        <w:rPr>
          <w:color w:val="231F20"/>
          <w:w w:val="95"/>
        </w:rPr>
        <w:t xml:space="preserve">изведения фольклора и русской классики, современной русской </w:t>
      </w:r>
      <w:r>
        <w:rPr>
          <w:color w:val="231F20"/>
        </w:rPr>
        <w:t>литературы, входящие в круг актуального чтения младших школьников, позволяют обеспечить знакомство младших школьников</w:t>
      </w:r>
      <w:r>
        <w:rPr>
          <w:color w:val="231F20"/>
          <w:spacing w:val="-2"/>
        </w:rPr>
        <w:t xml:space="preserve"> </w:t>
      </w:r>
      <w:r>
        <w:rPr>
          <w:color w:val="231F20"/>
        </w:rPr>
        <w:t>с</w:t>
      </w:r>
      <w:r>
        <w:rPr>
          <w:color w:val="231F20"/>
          <w:spacing w:val="-2"/>
        </w:rPr>
        <w:t xml:space="preserve"> </w:t>
      </w:r>
      <w:r>
        <w:rPr>
          <w:color w:val="231F20"/>
        </w:rPr>
        <w:t>ключевыми</w:t>
      </w:r>
      <w:r>
        <w:rPr>
          <w:color w:val="231F20"/>
          <w:spacing w:val="-2"/>
        </w:rPr>
        <w:t xml:space="preserve"> </w:t>
      </w:r>
      <w:r>
        <w:rPr>
          <w:color w:val="231F20"/>
        </w:rPr>
        <w:t>для</w:t>
      </w:r>
      <w:r>
        <w:rPr>
          <w:color w:val="231F20"/>
          <w:spacing w:val="-2"/>
        </w:rPr>
        <w:t xml:space="preserve"> </w:t>
      </w:r>
      <w:r>
        <w:rPr>
          <w:color w:val="231F20"/>
        </w:rPr>
        <w:t>национального</w:t>
      </w:r>
      <w:r>
        <w:rPr>
          <w:color w:val="231F20"/>
          <w:spacing w:val="-2"/>
        </w:rPr>
        <w:t xml:space="preserve"> </w:t>
      </w:r>
      <w:r>
        <w:rPr>
          <w:color w:val="231F20"/>
        </w:rPr>
        <w:t>сознания</w:t>
      </w:r>
      <w:r>
        <w:rPr>
          <w:color w:val="231F20"/>
          <w:spacing w:val="-2"/>
        </w:rPr>
        <w:t xml:space="preserve"> </w:t>
      </w:r>
      <w:r>
        <w:rPr>
          <w:color w:val="231F20"/>
        </w:rPr>
        <w:t>и</w:t>
      </w:r>
      <w:r>
        <w:rPr>
          <w:color w:val="231F20"/>
          <w:spacing w:val="-2"/>
        </w:rPr>
        <w:t xml:space="preserve"> </w:t>
      </w:r>
      <w:r>
        <w:rPr>
          <w:color w:val="231F20"/>
        </w:rPr>
        <w:t>русской</w:t>
      </w:r>
      <w:r>
        <w:rPr>
          <w:color w:val="231F20"/>
          <w:spacing w:val="-11"/>
        </w:rPr>
        <w:t xml:space="preserve"> </w:t>
      </w:r>
      <w:r>
        <w:rPr>
          <w:color w:val="231F20"/>
        </w:rPr>
        <w:t>культуры</w:t>
      </w:r>
      <w:r>
        <w:rPr>
          <w:color w:val="231F20"/>
          <w:spacing w:val="-11"/>
        </w:rPr>
        <w:t xml:space="preserve"> </w:t>
      </w:r>
      <w:r>
        <w:rPr>
          <w:color w:val="231F20"/>
        </w:rPr>
        <w:t>понятиями.</w:t>
      </w:r>
      <w:r>
        <w:rPr>
          <w:color w:val="231F20"/>
          <w:spacing w:val="-11"/>
        </w:rPr>
        <w:t xml:space="preserve"> </w:t>
      </w:r>
      <w:r>
        <w:rPr>
          <w:color w:val="231F20"/>
        </w:rPr>
        <w:t>Предложенные</w:t>
      </w:r>
      <w:r>
        <w:rPr>
          <w:color w:val="231F20"/>
          <w:spacing w:val="-11"/>
        </w:rPr>
        <w:t xml:space="preserve"> </w:t>
      </w:r>
      <w:r>
        <w:rPr>
          <w:color w:val="231F20"/>
        </w:rPr>
        <w:t>младшим</w:t>
      </w:r>
      <w:r>
        <w:rPr>
          <w:color w:val="231F20"/>
          <w:spacing w:val="-11"/>
        </w:rPr>
        <w:t xml:space="preserve"> </w:t>
      </w:r>
      <w:r>
        <w:rPr>
          <w:color w:val="231F20"/>
        </w:rPr>
        <w:t>школьникам</w:t>
      </w:r>
      <w:r>
        <w:rPr>
          <w:color w:val="231F20"/>
          <w:spacing w:val="-7"/>
        </w:rPr>
        <w:t xml:space="preserve"> </w:t>
      </w:r>
      <w:r>
        <w:rPr>
          <w:color w:val="231F20"/>
        </w:rPr>
        <w:t>для</w:t>
      </w:r>
      <w:r>
        <w:rPr>
          <w:color w:val="231F20"/>
          <w:spacing w:val="-7"/>
        </w:rPr>
        <w:t xml:space="preserve"> </w:t>
      </w:r>
      <w:r>
        <w:rPr>
          <w:color w:val="231F20"/>
        </w:rPr>
        <w:t>чтения</w:t>
      </w:r>
      <w:r>
        <w:rPr>
          <w:color w:val="231F20"/>
          <w:spacing w:val="-7"/>
        </w:rPr>
        <w:t xml:space="preserve"> </w:t>
      </w:r>
      <w:r>
        <w:rPr>
          <w:color w:val="231F20"/>
        </w:rPr>
        <w:t>и</w:t>
      </w:r>
      <w:r>
        <w:rPr>
          <w:color w:val="231F20"/>
          <w:spacing w:val="-7"/>
        </w:rPr>
        <w:t xml:space="preserve"> </w:t>
      </w:r>
      <w:r>
        <w:rPr>
          <w:color w:val="231F20"/>
        </w:rPr>
        <w:t>изучения</w:t>
      </w:r>
      <w:r>
        <w:rPr>
          <w:color w:val="231F20"/>
          <w:spacing w:val="-7"/>
        </w:rPr>
        <w:t xml:space="preserve"> </w:t>
      </w:r>
      <w:r>
        <w:rPr>
          <w:color w:val="231F20"/>
        </w:rPr>
        <w:t>произведения</w:t>
      </w:r>
      <w:r>
        <w:rPr>
          <w:color w:val="231F20"/>
          <w:spacing w:val="-7"/>
        </w:rPr>
        <w:t xml:space="preserve"> </w:t>
      </w:r>
      <w:r>
        <w:rPr>
          <w:color w:val="231F20"/>
        </w:rPr>
        <w:t>русской</w:t>
      </w:r>
      <w:r>
        <w:rPr>
          <w:color w:val="231F20"/>
          <w:spacing w:val="-7"/>
        </w:rPr>
        <w:t xml:space="preserve"> </w:t>
      </w:r>
      <w:r>
        <w:rPr>
          <w:color w:val="231F20"/>
        </w:rPr>
        <w:t xml:space="preserve">литературы </w:t>
      </w:r>
      <w:r>
        <w:rPr>
          <w:color w:val="231F20"/>
          <w:w w:val="95"/>
        </w:rPr>
        <w:t xml:space="preserve">отражают разные стороны духовной культуры русского народа, </w:t>
      </w:r>
      <w:r>
        <w:rPr>
          <w:color w:val="231F20"/>
        </w:rPr>
        <w:t>актуализируют</w:t>
      </w:r>
      <w:r>
        <w:rPr>
          <w:color w:val="231F20"/>
          <w:spacing w:val="-9"/>
        </w:rPr>
        <w:t xml:space="preserve"> </w:t>
      </w:r>
      <w:r>
        <w:rPr>
          <w:color w:val="231F20"/>
        </w:rPr>
        <w:t>вечные</w:t>
      </w:r>
      <w:r>
        <w:rPr>
          <w:color w:val="231F20"/>
          <w:spacing w:val="-7"/>
        </w:rPr>
        <w:t xml:space="preserve"> </w:t>
      </w:r>
      <w:r>
        <w:rPr>
          <w:color w:val="231F20"/>
        </w:rPr>
        <w:t>ценности</w:t>
      </w:r>
      <w:r>
        <w:rPr>
          <w:color w:val="231F20"/>
          <w:spacing w:val="-7"/>
        </w:rPr>
        <w:t xml:space="preserve"> </w:t>
      </w:r>
      <w:r>
        <w:rPr>
          <w:color w:val="231F20"/>
        </w:rPr>
        <w:t>(добро,</w:t>
      </w:r>
      <w:r>
        <w:rPr>
          <w:color w:val="231F20"/>
          <w:spacing w:val="-7"/>
        </w:rPr>
        <w:t xml:space="preserve"> </w:t>
      </w:r>
      <w:r>
        <w:rPr>
          <w:color w:val="231F20"/>
        </w:rPr>
        <w:t>сострадание,</w:t>
      </w:r>
      <w:r>
        <w:rPr>
          <w:color w:val="231F20"/>
          <w:spacing w:val="-7"/>
        </w:rPr>
        <w:t xml:space="preserve"> </w:t>
      </w:r>
      <w:r>
        <w:rPr>
          <w:color w:val="231F20"/>
        </w:rPr>
        <w:t>великодушие, милосердие, совесть, правда, любовь и др.).</w:t>
      </w:r>
    </w:p>
    <w:p w:rsidR="00E120BA" w:rsidRDefault="00E120BA" w:rsidP="00E120BA">
      <w:pPr>
        <w:pStyle w:val="a3"/>
        <w:spacing w:line="252" w:lineRule="auto"/>
        <w:ind w:firstLine="340"/>
      </w:pPr>
      <w:r>
        <w:rPr>
          <w:color w:val="231F20"/>
        </w:rPr>
        <w:t>В данной программе специфика курса «Литературное чте- ние на родном (даргинском) языке» реализована благодаря:</w:t>
      </w:r>
    </w:p>
    <w:p w:rsidR="00E120BA" w:rsidRDefault="00E120BA" w:rsidP="00E120BA">
      <w:pPr>
        <w:pStyle w:val="a3"/>
        <w:spacing w:line="252" w:lineRule="auto"/>
        <w:ind w:firstLine="340"/>
      </w:pPr>
      <w:r>
        <w:rPr>
          <w:color w:val="231F20"/>
        </w:rPr>
        <w:t>а)</w:t>
      </w:r>
      <w:r>
        <w:rPr>
          <w:color w:val="231F20"/>
          <w:spacing w:val="-16"/>
        </w:rPr>
        <w:t xml:space="preserve"> </w:t>
      </w:r>
      <w:r>
        <w:rPr>
          <w:color w:val="231F20"/>
        </w:rPr>
        <w:t>отбору</w:t>
      </w:r>
      <w:r>
        <w:rPr>
          <w:color w:val="231F20"/>
          <w:spacing w:val="-16"/>
        </w:rPr>
        <w:t xml:space="preserve"> </w:t>
      </w:r>
      <w:r>
        <w:rPr>
          <w:color w:val="231F20"/>
        </w:rPr>
        <w:t>произведений,</w:t>
      </w:r>
      <w:r>
        <w:rPr>
          <w:color w:val="231F20"/>
          <w:spacing w:val="-16"/>
        </w:rPr>
        <w:t xml:space="preserve"> </w:t>
      </w:r>
      <w:r>
        <w:rPr>
          <w:color w:val="231F20"/>
        </w:rPr>
        <w:t>в</w:t>
      </w:r>
      <w:r>
        <w:rPr>
          <w:color w:val="231F20"/>
          <w:spacing w:val="-16"/>
        </w:rPr>
        <w:t xml:space="preserve"> </w:t>
      </w:r>
      <w:r>
        <w:rPr>
          <w:color w:val="231F20"/>
        </w:rPr>
        <w:t>которых</w:t>
      </w:r>
      <w:r>
        <w:rPr>
          <w:color w:val="231F20"/>
          <w:spacing w:val="-16"/>
        </w:rPr>
        <w:t xml:space="preserve"> </w:t>
      </w:r>
      <w:r>
        <w:rPr>
          <w:color w:val="231F20"/>
        </w:rPr>
        <w:t>отражается</w:t>
      </w:r>
      <w:r>
        <w:rPr>
          <w:color w:val="231F20"/>
          <w:spacing w:val="-16"/>
        </w:rPr>
        <w:t xml:space="preserve"> </w:t>
      </w:r>
      <w:r>
        <w:rPr>
          <w:color w:val="231F20"/>
        </w:rPr>
        <w:t>русский</w:t>
      </w:r>
      <w:r>
        <w:rPr>
          <w:color w:val="231F20"/>
          <w:spacing w:val="-16"/>
        </w:rPr>
        <w:t xml:space="preserve"> </w:t>
      </w:r>
      <w:r>
        <w:rPr>
          <w:color w:val="231F20"/>
        </w:rPr>
        <w:t>на- циональный</w:t>
      </w:r>
      <w:r>
        <w:rPr>
          <w:color w:val="231F20"/>
          <w:spacing w:val="-15"/>
        </w:rPr>
        <w:t xml:space="preserve"> </w:t>
      </w:r>
      <w:r>
        <w:rPr>
          <w:color w:val="231F20"/>
        </w:rPr>
        <w:t>характер,</w:t>
      </w:r>
      <w:r>
        <w:rPr>
          <w:color w:val="231F20"/>
          <w:spacing w:val="-15"/>
        </w:rPr>
        <w:t xml:space="preserve"> </w:t>
      </w:r>
      <w:r>
        <w:rPr>
          <w:color w:val="231F20"/>
        </w:rPr>
        <w:t>обычаи,</w:t>
      </w:r>
      <w:r>
        <w:rPr>
          <w:color w:val="231F20"/>
          <w:spacing w:val="-15"/>
        </w:rPr>
        <w:t xml:space="preserve"> </w:t>
      </w:r>
      <w:r>
        <w:rPr>
          <w:color w:val="231F20"/>
        </w:rPr>
        <w:t>традиции</w:t>
      </w:r>
      <w:r>
        <w:rPr>
          <w:color w:val="231F20"/>
          <w:spacing w:val="-15"/>
        </w:rPr>
        <w:t xml:space="preserve"> </w:t>
      </w:r>
      <w:r>
        <w:rPr>
          <w:color w:val="231F20"/>
        </w:rPr>
        <w:t>русского</w:t>
      </w:r>
      <w:r>
        <w:rPr>
          <w:color w:val="231F20"/>
          <w:spacing w:val="-15"/>
        </w:rPr>
        <w:t xml:space="preserve"> </w:t>
      </w:r>
      <w:r>
        <w:rPr>
          <w:color w:val="231F20"/>
        </w:rPr>
        <w:t>народа,</w:t>
      </w:r>
      <w:r>
        <w:rPr>
          <w:color w:val="231F20"/>
          <w:spacing w:val="-15"/>
        </w:rPr>
        <w:t xml:space="preserve"> </w:t>
      </w:r>
      <w:r>
        <w:rPr>
          <w:color w:val="231F20"/>
        </w:rPr>
        <w:t>ду- ховные основы русской культуры;</w:t>
      </w:r>
    </w:p>
    <w:p w:rsidR="00E120BA" w:rsidRDefault="00E120BA" w:rsidP="00E120BA">
      <w:pPr>
        <w:pStyle w:val="a3"/>
        <w:spacing w:line="252" w:lineRule="auto"/>
        <w:ind w:right="154" w:firstLine="438"/>
      </w:pPr>
      <w:r>
        <w:rPr>
          <w:color w:val="231F20"/>
        </w:rPr>
        <w:t xml:space="preserve">б) вниманию к тем произведениям русских писателей, в </w:t>
      </w:r>
      <w:r>
        <w:rPr>
          <w:color w:val="231F20"/>
          <w:w w:val="95"/>
        </w:rPr>
        <w:t xml:space="preserve">которых отражается мир русского детства: особенности воспи- </w:t>
      </w:r>
      <w:r>
        <w:rPr>
          <w:color w:val="231F20"/>
        </w:rPr>
        <w:t>тания</w:t>
      </w:r>
      <w:r>
        <w:rPr>
          <w:color w:val="231F20"/>
          <w:spacing w:val="-16"/>
        </w:rPr>
        <w:t xml:space="preserve"> </w:t>
      </w:r>
      <w:r>
        <w:rPr>
          <w:color w:val="231F20"/>
        </w:rPr>
        <w:t>ребёнка</w:t>
      </w:r>
      <w:r>
        <w:rPr>
          <w:color w:val="231F20"/>
          <w:spacing w:val="-16"/>
        </w:rPr>
        <w:t xml:space="preserve"> </w:t>
      </w:r>
      <w:r>
        <w:rPr>
          <w:color w:val="231F20"/>
        </w:rPr>
        <w:t>в</w:t>
      </w:r>
      <w:r>
        <w:rPr>
          <w:color w:val="231F20"/>
          <w:spacing w:val="-16"/>
        </w:rPr>
        <w:t xml:space="preserve"> </w:t>
      </w:r>
      <w:r>
        <w:rPr>
          <w:color w:val="231F20"/>
        </w:rPr>
        <w:t>семье,</w:t>
      </w:r>
      <w:r>
        <w:rPr>
          <w:color w:val="231F20"/>
          <w:spacing w:val="-16"/>
        </w:rPr>
        <w:t xml:space="preserve"> </w:t>
      </w:r>
      <w:r>
        <w:rPr>
          <w:color w:val="231F20"/>
        </w:rPr>
        <w:t>его</w:t>
      </w:r>
      <w:r>
        <w:rPr>
          <w:color w:val="231F20"/>
          <w:spacing w:val="-16"/>
        </w:rPr>
        <w:t xml:space="preserve"> </w:t>
      </w:r>
      <w:r>
        <w:rPr>
          <w:color w:val="231F20"/>
        </w:rPr>
        <w:t>взаимоотношений</w:t>
      </w:r>
      <w:r>
        <w:rPr>
          <w:color w:val="231F20"/>
          <w:spacing w:val="-16"/>
        </w:rPr>
        <w:t xml:space="preserve"> </w:t>
      </w:r>
      <w:r>
        <w:rPr>
          <w:color w:val="231F20"/>
        </w:rPr>
        <w:t>со</w:t>
      </w:r>
      <w:r>
        <w:rPr>
          <w:color w:val="231F20"/>
          <w:spacing w:val="-16"/>
        </w:rPr>
        <w:t xml:space="preserve"> </w:t>
      </w:r>
      <w:r>
        <w:rPr>
          <w:color w:val="231F20"/>
        </w:rPr>
        <w:t xml:space="preserve">сверстниками </w:t>
      </w:r>
      <w:r>
        <w:rPr>
          <w:color w:val="231F20"/>
          <w:spacing w:val="-2"/>
        </w:rPr>
        <w:t>и</w:t>
      </w:r>
      <w:r>
        <w:rPr>
          <w:color w:val="231F20"/>
          <w:spacing w:val="-4"/>
        </w:rPr>
        <w:t xml:space="preserve"> </w:t>
      </w:r>
      <w:r>
        <w:rPr>
          <w:color w:val="231F20"/>
          <w:spacing w:val="-2"/>
        </w:rPr>
        <w:t>взрослыми,</w:t>
      </w:r>
      <w:r>
        <w:rPr>
          <w:color w:val="231F20"/>
          <w:spacing w:val="-4"/>
        </w:rPr>
        <w:t xml:space="preserve"> </w:t>
      </w:r>
      <w:r>
        <w:rPr>
          <w:color w:val="231F20"/>
          <w:spacing w:val="-2"/>
        </w:rPr>
        <w:t>особенности</w:t>
      </w:r>
      <w:r>
        <w:rPr>
          <w:color w:val="231F20"/>
          <w:spacing w:val="-4"/>
        </w:rPr>
        <w:t xml:space="preserve"> </w:t>
      </w:r>
      <w:r>
        <w:rPr>
          <w:color w:val="231F20"/>
          <w:spacing w:val="-2"/>
        </w:rPr>
        <w:t>восприятия</w:t>
      </w:r>
      <w:r>
        <w:rPr>
          <w:color w:val="231F20"/>
          <w:spacing w:val="-4"/>
        </w:rPr>
        <w:t xml:space="preserve"> </w:t>
      </w:r>
      <w:r>
        <w:rPr>
          <w:color w:val="231F20"/>
          <w:spacing w:val="-2"/>
        </w:rPr>
        <w:t>ребёнком</w:t>
      </w:r>
      <w:r>
        <w:rPr>
          <w:color w:val="231F20"/>
          <w:spacing w:val="-4"/>
        </w:rPr>
        <w:t xml:space="preserve"> </w:t>
      </w:r>
      <w:r>
        <w:rPr>
          <w:color w:val="231F20"/>
          <w:spacing w:val="-2"/>
        </w:rPr>
        <w:t xml:space="preserve">окружающего </w:t>
      </w:r>
      <w:r>
        <w:rPr>
          <w:color w:val="231F20"/>
          <w:spacing w:val="-4"/>
        </w:rPr>
        <w:t>мира;</w:t>
      </w:r>
    </w:p>
    <w:p w:rsidR="00E120BA" w:rsidRDefault="00E120BA" w:rsidP="00E120BA">
      <w:pPr>
        <w:spacing w:line="252" w:lineRule="auto"/>
        <w:sectPr w:rsidR="00E120BA">
          <w:pgSz w:w="7830" w:h="12020"/>
          <w:pgMar w:top="620" w:right="580" w:bottom="920" w:left="580" w:header="0" w:footer="727" w:gutter="0"/>
          <w:cols w:space="720"/>
        </w:sectPr>
      </w:pPr>
    </w:p>
    <w:p w:rsidR="00E120BA" w:rsidRDefault="00E120BA" w:rsidP="00E120BA">
      <w:pPr>
        <w:pStyle w:val="a3"/>
        <w:spacing w:before="68" w:line="252" w:lineRule="auto"/>
        <w:ind w:firstLine="340"/>
      </w:pPr>
      <w:r>
        <w:rPr>
          <w:color w:val="231F20"/>
        </w:rPr>
        <w:t xml:space="preserve">в) расширенному историко-культурному комментарию к </w:t>
      </w:r>
      <w:r>
        <w:rPr>
          <w:color w:val="231F20"/>
          <w:w w:val="95"/>
        </w:rPr>
        <w:t xml:space="preserve">произведениям, созданным во времена, отстоящие от современ- </w:t>
      </w:r>
      <w:r>
        <w:rPr>
          <w:color w:val="231F20"/>
        </w:rPr>
        <w:t>ности;</w:t>
      </w:r>
      <w:r>
        <w:rPr>
          <w:color w:val="231F20"/>
          <w:spacing w:val="-16"/>
        </w:rPr>
        <w:t xml:space="preserve"> </w:t>
      </w:r>
      <w:r>
        <w:rPr>
          <w:color w:val="231F20"/>
        </w:rPr>
        <w:t>такой</w:t>
      </w:r>
      <w:r>
        <w:rPr>
          <w:color w:val="231F20"/>
          <w:spacing w:val="-16"/>
        </w:rPr>
        <w:t xml:space="preserve"> </w:t>
      </w:r>
      <w:r>
        <w:rPr>
          <w:color w:val="231F20"/>
        </w:rPr>
        <w:t>комментарий</w:t>
      </w:r>
      <w:r>
        <w:rPr>
          <w:color w:val="231F20"/>
          <w:spacing w:val="-16"/>
        </w:rPr>
        <w:t xml:space="preserve"> </w:t>
      </w:r>
      <w:r>
        <w:rPr>
          <w:color w:val="231F20"/>
        </w:rPr>
        <w:t>позволяет</w:t>
      </w:r>
      <w:r>
        <w:rPr>
          <w:color w:val="231F20"/>
          <w:spacing w:val="-16"/>
        </w:rPr>
        <w:t xml:space="preserve"> </w:t>
      </w:r>
      <w:r>
        <w:rPr>
          <w:color w:val="231F20"/>
        </w:rPr>
        <w:t>современному</w:t>
      </w:r>
      <w:r>
        <w:rPr>
          <w:color w:val="231F20"/>
          <w:spacing w:val="-16"/>
        </w:rPr>
        <w:t xml:space="preserve"> </w:t>
      </w:r>
      <w:r>
        <w:rPr>
          <w:color w:val="231F20"/>
        </w:rPr>
        <w:t>младшему школьнику</w:t>
      </w:r>
      <w:r>
        <w:rPr>
          <w:color w:val="231F20"/>
          <w:spacing w:val="-10"/>
        </w:rPr>
        <w:t xml:space="preserve"> </w:t>
      </w:r>
      <w:r>
        <w:rPr>
          <w:color w:val="231F20"/>
        </w:rPr>
        <w:t>лучше</w:t>
      </w:r>
      <w:r>
        <w:rPr>
          <w:color w:val="231F20"/>
          <w:spacing w:val="-10"/>
        </w:rPr>
        <w:t xml:space="preserve"> </w:t>
      </w:r>
      <w:r>
        <w:rPr>
          <w:color w:val="231F20"/>
        </w:rPr>
        <w:t>понять</w:t>
      </w:r>
      <w:r>
        <w:rPr>
          <w:color w:val="231F20"/>
          <w:spacing w:val="-10"/>
        </w:rPr>
        <w:t xml:space="preserve"> </w:t>
      </w:r>
      <w:r>
        <w:rPr>
          <w:color w:val="231F20"/>
        </w:rPr>
        <w:t>особенности</w:t>
      </w:r>
      <w:r>
        <w:rPr>
          <w:color w:val="231F20"/>
          <w:spacing w:val="-10"/>
        </w:rPr>
        <w:t xml:space="preserve"> </w:t>
      </w:r>
      <w:r>
        <w:rPr>
          <w:color w:val="231F20"/>
        </w:rPr>
        <w:t>истории</w:t>
      </w:r>
      <w:r>
        <w:rPr>
          <w:color w:val="231F20"/>
          <w:spacing w:val="-10"/>
        </w:rPr>
        <w:t xml:space="preserve"> </w:t>
      </w:r>
      <w:r>
        <w:rPr>
          <w:color w:val="231F20"/>
        </w:rPr>
        <w:t>и</w:t>
      </w:r>
      <w:r>
        <w:rPr>
          <w:color w:val="231F20"/>
          <w:spacing w:val="-10"/>
        </w:rPr>
        <w:t xml:space="preserve"> </w:t>
      </w:r>
      <w:r>
        <w:rPr>
          <w:color w:val="231F20"/>
        </w:rPr>
        <w:t>культуры</w:t>
      </w:r>
      <w:r>
        <w:rPr>
          <w:color w:val="231F20"/>
          <w:spacing w:val="-10"/>
        </w:rPr>
        <w:t xml:space="preserve"> </w:t>
      </w:r>
      <w:r>
        <w:rPr>
          <w:color w:val="231F20"/>
        </w:rPr>
        <w:t>на- рода,</w:t>
      </w:r>
      <w:r>
        <w:rPr>
          <w:color w:val="231F20"/>
          <w:spacing w:val="-8"/>
        </w:rPr>
        <w:t xml:space="preserve"> </w:t>
      </w:r>
      <w:r>
        <w:rPr>
          <w:color w:val="231F20"/>
        </w:rPr>
        <w:t>а</w:t>
      </w:r>
      <w:r>
        <w:rPr>
          <w:color w:val="231F20"/>
          <w:spacing w:val="-8"/>
        </w:rPr>
        <w:t xml:space="preserve"> </w:t>
      </w:r>
      <w:r>
        <w:rPr>
          <w:color w:val="231F20"/>
        </w:rPr>
        <w:t>также</w:t>
      </w:r>
      <w:r>
        <w:rPr>
          <w:color w:val="231F20"/>
          <w:spacing w:val="-9"/>
        </w:rPr>
        <w:t xml:space="preserve"> </w:t>
      </w:r>
      <w:r>
        <w:rPr>
          <w:color w:val="231F20"/>
        </w:rPr>
        <w:t>содержание</w:t>
      </w:r>
      <w:r>
        <w:rPr>
          <w:color w:val="231F20"/>
          <w:spacing w:val="-8"/>
        </w:rPr>
        <w:t xml:space="preserve"> </w:t>
      </w:r>
      <w:r>
        <w:rPr>
          <w:color w:val="231F20"/>
        </w:rPr>
        <w:t>произведений</w:t>
      </w:r>
      <w:r>
        <w:rPr>
          <w:color w:val="231F20"/>
          <w:spacing w:val="-8"/>
        </w:rPr>
        <w:t xml:space="preserve"> </w:t>
      </w:r>
      <w:r>
        <w:rPr>
          <w:color w:val="231F20"/>
        </w:rPr>
        <w:t>русской</w:t>
      </w:r>
      <w:r>
        <w:rPr>
          <w:color w:val="231F20"/>
          <w:spacing w:val="-9"/>
        </w:rPr>
        <w:t xml:space="preserve"> </w:t>
      </w:r>
      <w:r>
        <w:rPr>
          <w:color w:val="231F20"/>
        </w:rPr>
        <w:t>литературы.</w:t>
      </w:r>
    </w:p>
    <w:p w:rsidR="00E120BA" w:rsidRDefault="00E120BA" w:rsidP="00E120BA">
      <w:pPr>
        <w:pStyle w:val="a3"/>
        <w:spacing w:line="252" w:lineRule="auto"/>
        <w:ind w:right="154" w:firstLine="340"/>
      </w:pPr>
      <w:r>
        <w:rPr>
          <w:color w:val="231F20"/>
        </w:rPr>
        <w:t>Как часть предметной области «Родной язык и литератур- ное</w:t>
      </w:r>
      <w:r>
        <w:rPr>
          <w:color w:val="231F20"/>
          <w:spacing w:val="-12"/>
        </w:rPr>
        <w:t xml:space="preserve"> </w:t>
      </w:r>
      <w:r>
        <w:rPr>
          <w:color w:val="231F20"/>
        </w:rPr>
        <w:t>чтение</w:t>
      </w:r>
      <w:r>
        <w:rPr>
          <w:color w:val="231F20"/>
          <w:spacing w:val="-12"/>
        </w:rPr>
        <w:t xml:space="preserve"> </w:t>
      </w:r>
      <w:r>
        <w:rPr>
          <w:color w:val="231F20"/>
        </w:rPr>
        <w:t>на</w:t>
      </w:r>
      <w:r>
        <w:rPr>
          <w:color w:val="231F20"/>
          <w:spacing w:val="-12"/>
        </w:rPr>
        <w:t xml:space="preserve"> </w:t>
      </w:r>
      <w:r>
        <w:rPr>
          <w:color w:val="231F20"/>
        </w:rPr>
        <w:t>родном</w:t>
      </w:r>
      <w:r>
        <w:rPr>
          <w:color w:val="231F20"/>
          <w:spacing w:val="-12"/>
        </w:rPr>
        <w:t xml:space="preserve"> </w:t>
      </w:r>
      <w:r>
        <w:rPr>
          <w:color w:val="231F20"/>
        </w:rPr>
        <w:t>языке»,</w:t>
      </w:r>
      <w:r>
        <w:rPr>
          <w:color w:val="231F20"/>
          <w:spacing w:val="-12"/>
        </w:rPr>
        <w:t xml:space="preserve"> </w:t>
      </w:r>
      <w:r>
        <w:rPr>
          <w:color w:val="231F20"/>
        </w:rPr>
        <w:t>учебный</w:t>
      </w:r>
      <w:r>
        <w:rPr>
          <w:color w:val="231F20"/>
          <w:spacing w:val="-12"/>
        </w:rPr>
        <w:t xml:space="preserve"> </w:t>
      </w:r>
      <w:r>
        <w:rPr>
          <w:color w:val="231F20"/>
        </w:rPr>
        <w:t>предмет</w:t>
      </w:r>
      <w:r>
        <w:rPr>
          <w:color w:val="231F20"/>
          <w:spacing w:val="-12"/>
        </w:rPr>
        <w:t xml:space="preserve"> </w:t>
      </w:r>
      <w:r>
        <w:rPr>
          <w:color w:val="231F20"/>
        </w:rPr>
        <w:t>«Литературное чтение</w:t>
      </w:r>
      <w:r>
        <w:rPr>
          <w:color w:val="231F20"/>
          <w:spacing w:val="11"/>
        </w:rPr>
        <w:t xml:space="preserve"> </w:t>
      </w:r>
      <w:r>
        <w:rPr>
          <w:color w:val="231F20"/>
        </w:rPr>
        <w:t>на</w:t>
      </w:r>
      <w:r>
        <w:rPr>
          <w:color w:val="231F20"/>
          <w:spacing w:val="11"/>
        </w:rPr>
        <w:t xml:space="preserve"> </w:t>
      </w:r>
      <w:r>
        <w:rPr>
          <w:color w:val="231F20"/>
        </w:rPr>
        <w:t>родном</w:t>
      </w:r>
      <w:r>
        <w:rPr>
          <w:color w:val="231F20"/>
          <w:spacing w:val="11"/>
        </w:rPr>
        <w:t xml:space="preserve"> </w:t>
      </w:r>
      <w:r>
        <w:rPr>
          <w:color w:val="231F20"/>
        </w:rPr>
        <w:t>(даргинском)</w:t>
      </w:r>
      <w:r>
        <w:rPr>
          <w:color w:val="231F20"/>
          <w:spacing w:val="12"/>
        </w:rPr>
        <w:t xml:space="preserve"> </w:t>
      </w:r>
      <w:r>
        <w:rPr>
          <w:color w:val="231F20"/>
        </w:rPr>
        <w:t>языке»</w:t>
      </w:r>
      <w:r>
        <w:rPr>
          <w:color w:val="231F20"/>
          <w:spacing w:val="11"/>
        </w:rPr>
        <w:t xml:space="preserve"> </w:t>
      </w:r>
      <w:r>
        <w:rPr>
          <w:color w:val="231F20"/>
        </w:rPr>
        <w:t>тесно</w:t>
      </w:r>
      <w:r>
        <w:rPr>
          <w:color w:val="231F20"/>
          <w:spacing w:val="11"/>
        </w:rPr>
        <w:t xml:space="preserve"> </w:t>
      </w:r>
      <w:r>
        <w:rPr>
          <w:color w:val="231F20"/>
        </w:rPr>
        <w:t>связан</w:t>
      </w:r>
      <w:r>
        <w:rPr>
          <w:color w:val="231F20"/>
          <w:spacing w:val="12"/>
        </w:rPr>
        <w:t xml:space="preserve"> </w:t>
      </w:r>
      <w:r>
        <w:rPr>
          <w:color w:val="231F20"/>
        </w:rPr>
        <w:t>с</w:t>
      </w:r>
      <w:r>
        <w:rPr>
          <w:color w:val="231F20"/>
          <w:spacing w:val="11"/>
        </w:rPr>
        <w:t xml:space="preserve"> </w:t>
      </w:r>
      <w:r>
        <w:rPr>
          <w:color w:val="231F20"/>
          <w:spacing w:val="-2"/>
        </w:rPr>
        <w:t>предметом</w:t>
      </w:r>
    </w:p>
    <w:p w:rsidR="00E120BA" w:rsidRDefault="00E120BA" w:rsidP="00E120BA">
      <w:pPr>
        <w:pStyle w:val="a3"/>
        <w:spacing w:line="252" w:lineRule="auto"/>
        <w:ind w:right="154" w:firstLine="0"/>
        <w:rPr>
          <w:color w:val="231F20"/>
        </w:rPr>
      </w:pPr>
      <w:r>
        <w:rPr>
          <w:color w:val="231F20"/>
        </w:rPr>
        <w:t>«Родной язык (даргинский)». Изучение предмета «Литературное чтение на родном (даргинском) языке» способствует обогащению речи</w:t>
      </w:r>
      <w:r>
        <w:rPr>
          <w:color w:val="231F20"/>
          <w:spacing w:val="-3"/>
        </w:rPr>
        <w:t xml:space="preserve"> </w:t>
      </w:r>
      <w:r>
        <w:rPr>
          <w:color w:val="231F20"/>
        </w:rPr>
        <w:t>школьников,</w:t>
      </w:r>
      <w:r>
        <w:rPr>
          <w:color w:val="231F20"/>
          <w:spacing w:val="-4"/>
        </w:rPr>
        <w:t xml:space="preserve"> </w:t>
      </w:r>
      <w:r>
        <w:rPr>
          <w:color w:val="231F20"/>
        </w:rPr>
        <w:t>развитию</w:t>
      </w:r>
      <w:r>
        <w:rPr>
          <w:color w:val="231F20"/>
          <w:spacing w:val="-3"/>
        </w:rPr>
        <w:t xml:space="preserve"> </w:t>
      </w:r>
      <w:r>
        <w:rPr>
          <w:color w:val="231F20"/>
        </w:rPr>
        <w:t>их</w:t>
      </w:r>
      <w:r>
        <w:rPr>
          <w:color w:val="231F20"/>
          <w:spacing w:val="-4"/>
        </w:rPr>
        <w:t xml:space="preserve"> </w:t>
      </w:r>
      <w:r>
        <w:rPr>
          <w:color w:val="231F20"/>
        </w:rPr>
        <w:t>речевой</w:t>
      </w:r>
      <w:r>
        <w:rPr>
          <w:color w:val="231F20"/>
          <w:spacing w:val="-3"/>
        </w:rPr>
        <w:t xml:space="preserve"> </w:t>
      </w:r>
      <w:r>
        <w:rPr>
          <w:color w:val="231F20"/>
        </w:rPr>
        <w:t>культуры</w:t>
      </w:r>
      <w:r>
        <w:rPr>
          <w:color w:val="231F20"/>
          <w:spacing w:val="-4"/>
        </w:rPr>
        <w:t xml:space="preserve"> </w:t>
      </w:r>
      <w:r>
        <w:rPr>
          <w:color w:val="231F20"/>
        </w:rPr>
        <w:t>и</w:t>
      </w:r>
      <w:r>
        <w:rPr>
          <w:color w:val="231F20"/>
          <w:spacing w:val="-3"/>
        </w:rPr>
        <w:t xml:space="preserve"> </w:t>
      </w:r>
      <w:r>
        <w:rPr>
          <w:color w:val="231F20"/>
        </w:rPr>
        <w:t>коммуникативных</w:t>
      </w:r>
      <w:r>
        <w:rPr>
          <w:color w:val="231F20"/>
          <w:spacing w:val="-11"/>
        </w:rPr>
        <w:t xml:space="preserve"> </w:t>
      </w:r>
      <w:r>
        <w:rPr>
          <w:color w:val="231F20"/>
        </w:rPr>
        <w:t>умений.</w:t>
      </w:r>
      <w:r>
        <w:rPr>
          <w:color w:val="231F20"/>
          <w:spacing w:val="-11"/>
        </w:rPr>
        <w:t xml:space="preserve"> </w:t>
      </w:r>
      <w:r>
        <w:rPr>
          <w:color w:val="231F20"/>
        </w:rPr>
        <w:t>Оба</w:t>
      </w:r>
      <w:r>
        <w:rPr>
          <w:color w:val="231F20"/>
          <w:spacing w:val="-11"/>
        </w:rPr>
        <w:t xml:space="preserve"> </w:t>
      </w:r>
      <w:r>
        <w:rPr>
          <w:color w:val="231F20"/>
        </w:rPr>
        <w:t>курса</w:t>
      </w:r>
      <w:r>
        <w:rPr>
          <w:color w:val="231F20"/>
          <w:spacing w:val="-11"/>
        </w:rPr>
        <w:t xml:space="preserve"> </w:t>
      </w:r>
      <w:r>
        <w:rPr>
          <w:color w:val="231F20"/>
        </w:rPr>
        <w:t>объединяет</w:t>
      </w:r>
      <w:r>
        <w:rPr>
          <w:color w:val="231F20"/>
          <w:spacing w:val="-11"/>
        </w:rPr>
        <w:t xml:space="preserve"> </w:t>
      </w:r>
      <w:r>
        <w:rPr>
          <w:color w:val="231F20"/>
        </w:rPr>
        <w:t xml:space="preserve">культурно-исторический подход к представлению дидактического материала, на </w:t>
      </w:r>
      <w:r>
        <w:rPr>
          <w:color w:val="231F20"/>
          <w:w w:val="95"/>
        </w:rPr>
        <w:t xml:space="preserve">основе которого выстраиваются проблемно-тематические блоки программы. Каждый из проблемно-тематических блоков вклю- </w:t>
      </w:r>
      <w:r>
        <w:rPr>
          <w:color w:val="231F20"/>
        </w:rPr>
        <w:t>чает</w:t>
      </w:r>
      <w:r>
        <w:rPr>
          <w:color w:val="231F20"/>
          <w:spacing w:val="-6"/>
        </w:rPr>
        <w:t xml:space="preserve"> </w:t>
      </w:r>
      <w:r>
        <w:rPr>
          <w:color w:val="231F20"/>
        </w:rPr>
        <w:t>сопряжённые</w:t>
      </w:r>
      <w:r>
        <w:rPr>
          <w:color w:val="231F20"/>
          <w:spacing w:val="-6"/>
        </w:rPr>
        <w:t xml:space="preserve"> </w:t>
      </w:r>
      <w:r>
        <w:rPr>
          <w:color w:val="231F20"/>
        </w:rPr>
        <w:t>с</w:t>
      </w:r>
      <w:r>
        <w:rPr>
          <w:color w:val="231F20"/>
          <w:spacing w:val="-6"/>
        </w:rPr>
        <w:t xml:space="preserve"> </w:t>
      </w:r>
      <w:r>
        <w:rPr>
          <w:color w:val="231F20"/>
        </w:rPr>
        <w:t>ним</w:t>
      </w:r>
      <w:r>
        <w:rPr>
          <w:color w:val="231F20"/>
          <w:spacing w:val="-6"/>
        </w:rPr>
        <w:t xml:space="preserve"> </w:t>
      </w:r>
      <w:r>
        <w:rPr>
          <w:color w:val="231F20"/>
        </w:rPr>
        <w:t>ключевые</w:t>
      </w:r>
      <w:r>
        <w:rPr>
          <w:color w:val="231F20"/>
          <w:spacing w:val="-6"/>
        </w:rPr>
        <w:t xml:space="preserve"> </w:t>
      </w:r>
      <w:r>
        <w:rPr>
          <w:color w:val="231F20"/>
        </w:rPr>
        <w:t>понятия,</w:t>
      </w:r>
      <w:r>
        <w:rPr>
          <w:color w:val="231F20"/>
          <w:spacing w:val="-6"/>
        </w:rPr>
        <w:t xml:space="preserve"> </w:t>
      </w:r>
      <w:r>
        <w:rPr>
          <w:color w:val="231F20"/>
        </w:rPr>
        <w:t>отражающие</w:t>
      </w:r>
      <w:r>
        <w:rPr>
          <w:color w:val="231F20"/>
          <w:spacing w:val="-6"/>
        </w:rPr>
        <w:t xml:space="preserve"> </w:t>
      </w:r>
      <w:r>
        <w:rPr>
          <w:color w:val="231F20"/>
        </w:rPr>
        <w:t>духовную и материальную культуру русского народа в их исторической</w:t>
      </w:r>
      <w:r>
        <w:rPr>
          <w:color w:val="231F20"/>
          <w:spacing w:val="-11"/>
        </w:rPr>
        <w:t xml:space="preserve"> </w:t>
      </w:r>
      <w:r>
        <w:rPr>
          <w:color w:val="231F20"/>
        </w:rPr>
        <w:t>взаимосвязи.</w:t>
      </w:r>
      <w:r>
        <w:rPr>
          <w:color w:val="231F20"/>
          <w:spacing w:val="-11"/>
        </w:rPr>
        <w:t xml:space="preserve"> </w:t>
      </w:r>
      <w:r>
        <w:rPr>
          <w:color w:val="231F20"/>
        </w:rPr>
        <w:t>Ещё</w:t>
      </w:r>
      <w:r>
        <w:rPr>
          <w:color w:val="231F20"/>
          <w:spacing w:val="-11"/>
        </w:rPr>
        <w:t xml:space="preserve"> </w:t>
      </w:r>
      <w:r>
        <w:rPr>
          <w:color w:val="231F20"/>
        </w:rPr>
        <w:t>одной</w:t>
      </w:r>
      <w:r>
        <w:rPr>
          <w:color w:val="231F20"/>
          <w:spacing w:val="-11"/>
        </w:rPr>
        <w:t xml:space="preserve"> </w:t>
      </w:r>
      <w:r>
        <w:rPr>
          <w:color w:val="231F20"/>
        </w:rPr>
        <w:t>общей</w:t>
      </w:r>
      <w:r>
        <w:rPr>
          <w:color w:val="231F20"/>
          <w:spacing w:val="-11"/>
        </w:rPr>
        <w:t xml:space="preserve"> </w:t>
      </w:r>
      <w:r>
        <w:rPr>
          <w:color w:val="231F20"/>
        </w:rPr>
        <w:t>чертой</w:t>
      </w:r>
      <w:r>
        <w:rPr>
          <w:color w:val="231F20"/>
          <w:spacing w:val="-11"/>
        </w:rPr>
        <w:t xml:space="preserve"> </w:t>
      </w:r>
      <w:r>
        <w:rPr>
          <w:color w:val="231F20"/>
        </w:rPr>
        <w:t>обоих</w:t>
      </w:r>
      <w:r>
        <w:rPr>
          <w:color w:val="231F20"/>
          <w:spacing w:val="-11"/>
        </w:rPr>
        <w:t xml:space="preserve"> </w:t>
      </w:r>
      <w:r>
        <w:rPr>
          <w:color w:val="231F20"/>
        </w:rPr>
        <w:t xml:space="preserve">курсов </w:t>
      </w:r>
      <w:r>
        <w:rPr>
          <w:color w:val="231F20"/>
          <w:w w:val="95"/>
        </w:rPr>
        <w:t xml:space="preserve">является концентрирование их содержания вокруг интересов и </w:t>
      </w:r>
      <w:r>
        <w:rPr>
          <w:color w:val="231F20"/>
        </w:rPr>
        <w:t>запросов ребёнка младшего школьного возраста, что находит отражение в специфике выбранных произведений.</w:t>
      </w:r>
    </w:p>
    <w:p w:rsidR="00EE5371" w:rsidRDefault="00EE5371" w:rsidP="00EE5371">
      <w:pPr>
        <w:pStyle w:val="11"/>
        <w:spacing w:line="266" w:lineRule="exact"/>
      </w:pPr>
      <w:r>
        <w:rPr>
          <w:color w:val="231F20"/>
          <w:w w:val="95"/>
        </w:rPr>
        <w:t>СОДЕРЖАНИЕ</w:t>
      </w:r>
      <w:r>
        <w:rPr>
          <w:color w:val="231F20"/>
          <w:spacing w:val="68"/>
        </w:rPr>
        <w:t xml:space="preserve"> </w:t>
      </w:r>
      <w:r>
        <w:rPr>
          <w:color w:val="231F20"/>
          <w:w w:val="95"/>
        </w:rPr>
        <w:t>УЧЕБНОГО</w:t>
      </w:r>
      <w:r>
        <w:rPr>
          <w:color w:val="231F20"/>
          <w:spacing w:val="68"/>
        </w:rPr>
        <w:t xml:space="preserve"> </w:t>
      </w:r>
      <w:r>
        <w:rPr>
          <w:color w:val="231F20"/>
          <w:spacing w:val="-2"/>
          <w:w w:val="95"/>
        </w:rPr>
        <w:t>ПРЕДМЕТА</w:t>
      </w:r>
    </w:p>
    <w:p w:rsidR="00EE5371" w:rsidRDefault="00224EB2" w:rsidP="00EE5371">
      <w:pPr>
        <w:spacing w:line="266" w:lineRule="exact"/>
        <w:ind w:left="157"/>
        <w:rPr>
          <w:rFonts w:ascii="Calibri" w:hAnsi="Calibri"/>
          <w:b/>
          <w:sz w:val="24"/>
        </w:rPr>
      </w:pPr>
      <w:r>
        <w:pict>
          <v:shape id="docshape106" o:spid="_x0000_s1262" style="position:absolute;left:0;text-align:left;margin-left:36.85pt;margin-top:15.35pt;width:317.5pt;height:.1pt;z-index:-15590400;mso-wrap-distance-left:0;mso-wrap-distance-right:0;mso-position-horizontal-relative:page" coordorigin="737,307" coordsize="6350,0" path="m737,307r6350,e" filled="f" strokecolor="#231f20" strokeweight=".5pt">
            <v:path arrowok="t"/>
            <w10:wrap type="topAndBottom" anchorx="page"/>
          </v:shape>
        </w:pict>
      </w:r>
      <w:r w:rsidR="00EE5371">
        <w:rPr>
          <w:rFonts w:ascii="Calibri" w:hAnsi="Calibri"/>
          <w:b/>
          <w:color w:val="231F20"/>
          <w:sz w:val="24"/>
        </w:rPr>
        <w:t>«ЛИТЕРАТУРНОЕ</w:t>
      </w:r>
      <w:r w:rsidR="00EE5371">
        <w:rPr>
          <w:rFonts w:ascii="Calibri" w:hAnsi="Calibri"/>
          <w:b/>
          <w:color w:val="231F20"/>
          <w:spacing w:val="10"/>
          <w:sz w:val="24"/>
        </w:rPr>
        <w:t xml:space="preserve"> </w:t>
      </w:r>
      <w:r w:rsidR="00EE5371">
        <w:rPr>
          <w:rFonts w:ascii="Calibri" w:hAnsi="Calibri"/>
          <w:b/>
          <w:color w:val="231F20"/>
          <w:sz w:val="24"/>
        </w:rPr>
        <w:t>ЧТЕНИЕ</w:t>
      </w:r>
      <w:r w:rsidR="00EE5371">
        <w:rPr>
          <w:rFonts w:ascii="Calibri" w:hAnsi="Calibri"/>
          <w:b/>
          <w:color w:val="231F20"/>
          <w:spacing w:val="10"/>
          <w:sz w:val="24"/>
        </w:rPr>
        <w:t xml:space="preserve"> </w:t>
      </w:r>
      <w:r w:rsidR="00EE5371">
        <w:rPr>
          <w:rFonts w:ascii="Calibri" w:hAnsi="Calibri"/>
          <w:b/>
          <w:color w:val="231F20"/>
          <w:sz w:val="24"/>
        </w:rPr>
        <w:t>НА</w:t>
      </w:r>
      <w:r w:rsidR="00EE5371">
        <w:rPr>
          <w:rFonts w:ascii="Calibri" w:hAnsi="Calibri"/>
          <w:b/>
          <w:color w:val="231F20"/>
          <w:spacing w:val="11"/>
          <w:sz w:val="24"/>
        </w:rPr>
        <w:t xml:space="preserve"> </w:t>
      </w:r>
      <w:r w:rsidR="00EE5371">
        <w:rPr>
          <w:rFonts w:ascii="Calibri" w:hAnsi="Calibri"/>
          <w:b/>
          <w:color w:val="231F20"/>
          <w:sz w:val="24"/>
        </w:rPr>
        <w:t>РОДНОМ</w:t>
      </w:r>
      <w:r w:rsidR="00EE5371">
        <w:rPr>
          <w:rFonts w:ascii="Calibri" w:hAnsi="Calibri"/>
          <w:b/>
          <w:color w:val="231F20"/>
          <w:spacing w:val="10"/>
          <w:sz w:val="24"/>
        </w:rPr>
        <w:t xml:space="preserve"> </w:t>
      </w:r>
      <w:r w:rsidR="00EE5371">
        <w:rPr>
          <w:rFonts w:ascii="Calibri" w:hAnsi="Calibri"/>
          <w:b/>
          <w:color w:val="231F20"/>
          <w:sz w:val="24"/>
        </w:rPr>
        <w:t>(даргинском)</w:t>
      </w:r>
      <w:r w:rsidR="00EE5371">
        <w:rPr>
          <w:rFonts w:ascii="Calibri" w:hAnsi="Calibri"/>
          <w:b/>
          <w:color w:val="231F20"/>
          <w:spacing w:val="11"/>
          <w:sz w:val="24"/>
        </w:rPr>
        <w:t xml:space="preserve"> </w:t>
      </w:r>
      <w:r w:rsidR="00EE5371">
        <w:rPr>
          <w:rFonts w:ascii="Calibri" w:hAnsi="Calibri"/>
          <w:b/>
          <w:color w:val="231F20"/>
          <w:spacing w:val="-2"/>
          <w:sz w:val="24"/>
        </w:rPr>
        <w:t>ЯЗЫКЕ»</w:t>
      </w:r>
    </w:p>
    <w:p w:rsidR="00EE5371" w:rsidRDefault="00EE5371" w:rsidP="00EE5371">
      <w:pPr>
        <w:pStyle w:val="a3"/>
        <w:spacing w:before="184" w:line="247" w:lineRule="auto"/>
        <w:ind w:right="154" w:firstLine="340"/>
      </w:pPr>
      <w:r>
        <w:rPr>
          <w:color w:val="231F20"/>
        </w:rPr>
        <w:t>При</w:t>
      </w:r>
      <w:r>
        <w:rPr>
          <w:color w:val="231F20"/>
          <w:spacing w:val="-5"/>
        </w:rPr>
        <w:t xml:space="preserve"> </w:t>
      </w:r>
      <w:r>
        <w:rPr>
          <w:color w:val="231F20"/>
        </w:rPr>
        <w:t>определении</w:t>
      </w:r>
      <w:r>
        <w:rPr>
          <w:color w:val="231F20"/>
          <w:spacing w:val="-5"/>
        </w:rPr>
        <w:t xml:space="preserve"> </w:t>
      </w:r>
      <w:r>
        <w:rPr>
          <w:color w:val="231F20"/>
        </w:rPr>
        <w:t>содержания</w:t>
      </w:r>
      <w:r>
        <w:rPr>
          <w:color w:val="231F20"/>
          <w:spacing w:val="-5"/>
        </w:rPr>
        <w:t xml:space="preserve"> </w:t>
      </w:r>
      <w:r>
        <w:rPr>
          <w:color w:val="231F20"/>
        </w:rPr>
        <w:t>курса</w:t>
      </w:r>
      <w:r>
        <w:rPr>
          <w:color w:val="231F20"/>
          <w:spacing w:val="-5"/>
        </w:rPr>
        <w:t xml:space="preserve"> </w:t>
      </w:r>
      <w:r>
        <w:rPr>
          <w:color w:val="231F20"/>
        </w:rPr>
        <w:t>«Литературное</w:t>
      </w:r>
      <w:r>
        <w:rPr>
          <w:color w:val="231F20"/>
          <w:spacing w:val="-5"/>
        </w:rPr>
        <w:t xml:space="preserve"> </w:t>
      </w:r>
      <w:r>
        <w:rPr>
          <w:color w:val="231F20"/>
        </w:rPr>
        <w:t>чтение на родном (даргинском)языке» в центре внимания находятся:</w:t>
      </w:r>
    </w:p>
    <w:p w:rsidR="00EE5371" w:rsidRDefault="00EE5371" w:rsidP="00135B7B">
      <w:pPr>
        <w:pStyle w:val="a5"/>
        <w:numPr>
          <w:ilvl w:val="0"/>
          <w:numId w:val="24"/>
        </w:numPr>
        <w:tabs>
          <w:tab w:val="left" w:pos="789"/>
        </w:tabs>
        <w:spacing w:before="2" w:line="247" w:lineRule="auto"/>
        <w:ind w:right="154" w:firstLine="340"/>
        <w:rPr>
          <w:sz w:val="20"/>
        </w:rPr>
      </w:pPr>
      <w:r>
        <w:rPr>
          <w:color w:val="231F20"/>
          <w:sz w:val="20"/>
        </w:rPr>
        <w:t>Важные для национального сознания концепты, суще- ствующие</w:t>
      </w:r>
      <w:r>
        <w:rPr>
          <w:color w:val="231F20"/>
          <w:spacing w:val="-16"/>
          <w:sz w:val="20"/>
        </w:rPr>
        <w:t xml:space="preserve"> </w:t>
      </w:r>
      <w:r>
        <w:rPr>
          <w:color w:val="231F20"/>
          <w:sz w:val="20"/>
        </w:rPr>
        <w:t>в</w:t>
      </w:r>
      <w:r>
        <w:rPr>
          <w:color w:val="231F20"/>
          <w:spacing w:val="-16"/>
          <w:sz w:val="20"/>
        </w:rPr>
        <w:t xml:space="preserve"> </w:t>
      </w:r>
      <w:r>
        <w:rPr>
          <w:color w:val="231F20"/>
          <w:sz w:val="20"/>
        </w:rPr>
        <w:t>культурном</w:t>
      </w:r>
      <w:r>
        <w:rPr>
          <w:color w:val="231F20"/>
          <w:spacing w:val="-16"/>
          <w:sz w:val="20"/>
        </w:rPr>
        <w:t xml:space="preserve"> </w:t>
      </w:r>
      <w:r>
        <w:rPr>
          <w:color w:val="231F20"/>
          <w:sz w:val="20"/>
        </w:rPr>
        <w:t>пространстве</w:t>
      </w:r>
      <w:r>
        <w:rPr>
          <w:color w:val="231F20"/>
          <w:spacing w:val="-16"/>
          <w:sz w:val="20"/>
        </w:rPr>
        <w:t xml:space="preserve"> </w:t>
      </w:r>
      <w:r>
        <w:rPr>
          <w:color w:val="231F20"/>
          <w:sz w:val="20"/>
        </w:rPr>
        <w:t>на</w:t>
      </w:r>
      <w:r>
        <w:rPr>
          <w:color w:val="231F20"/>
          <w:spacing w:val="-16"/>
          <w:sz w:val="20"/>
        </w:rPr>
        <w:t xml:space="preserve"> </w:t>
      </w:r>
      <w:r>
        <w:rPr>
          <w:color w:val="231F20"/>
          <w:sz w:val="20"/>
        </w:rPr>
        <w:t>протяжении</w:t>
      </w:r>
      <w:r>
        <w:rPr>
          <w:color w:val="231F20"/>
          <w:spacing w:val="-16"/>
          <w:sz w:val="20"/>
        </w:rPr>
        <w:t xml:space="preserve"> </w:t>
      </w:r>
      <w:r>
        <w:rPr>
          <w:color w:val="231F20"/>
          <w:sz w:val="20"/>
        </w:rPr>
        <w:t>длитель- ного</w:t>
      </w:r>
      <w:r>
        <w:rPr>
          <w:color w:val="231F20"/>
          <w:spacing w:val="-11"/>
          <w:sz w:val="20"/>
        </w:rPr>
        <w:t xml:space="preserve"> </w:t>
      </w:r>
      <w:r>
        <w:rPr>
          <w:color w:val="231F20"/>
          <w:sz w:val="20"/>
        </w:rPr>
        <w:t>времени</w:t>
      </w:r>
      <w:r>
        <w:rPr>
          <w:color w:val="231F20"/>
          <w:spacing w:val="-11"/>
          <w:sz w:val="20"/>
        </w:rPr>
        <w:t xml:space="preserve"> </w:t>
      </w:r>
      <w:r>
        <w:rPr>
          <w:color w:val="231F20"/>
          <w:sz w:val="20"/>
        </w:rPr>
        <w:t>—</w:t>
      </w:r>
      <w:r>
        <w:rPr>
          <w:color w:val="231F20"/>
          <w:spacing w:val="-11"/>
          <w:sz w:val="20"/>
        </w:rPr>
        <w:t xml:space="preserve"> </w:t>
      </w:r>
      <w:r>
        <w:rPr>
          <w:color w:val="231F20"/>
          <w:sz w:val="20"/>
        </w:rPr>
        <w:t>вплоть</w:t>
      </w:r>
      <w:r>
        <w:rPr>
          <w:color w:val="231F20"/>
          <w:spacing w:val="-11"/>
          <w:sz w:val="20"/>
        </w:rPr>
        <w:t xml:space="preserve"> </w:t>
      </w:r>
      <w:r>
        <w:rPr>
          <w:color w:val="231F20"/>
          <w:sz w:val="20"/>
        </w:rPr>
        <w:t>до</w:t>
      </w:r>
      <w:r>
        <w:rPr>
          <w:color w:val="231F20"/>
          <w:spacing w:val="-11"/>
          <w:sz w:val="20"/>
        </w:rPr>
        <w:t xml:space="preserve"> </w:t>
      </w:r>
      <w:r>
        <w:rPr>
          <w:color w:val="231F20"/>
          <w:sz w:val="20"/>
        </w:rPr>
        <w:t>современности</w:t>
      </w:r>
      <w:r>
        <w:rPr>
          <w:color w:val="231F20"/>
          <w:spacing w:val="-11"/>
          <w:sz w:val="20"/>
        </w:rPr>
        <w:t xml:space="preserve"> </w:t>
      </w:r>
      <w:r>
        <w:rPr>
          <w:color w:val="231F20"/>
          <w:sz w:val="20"/>
        </w:rPr>
        <w:t>(например,</w:t>
      </w:r>
      <w:r>
        <w:rPr>
          <w:color w:val="231F20"/>
          <w:spacing w:val="-11"/>
          <w:sz w:val="20"/>
        </w:rPr>
        <w:t xml:space="preserve"> </w:t>
      </w:r>
      <w:r>
        <w:rPr>
          <w:color w:val="231F20"/>
          <w:sz w:val="20"/>
        </w:rPr>
        <w:t xml:space="preserve">доброта, </w:t>
      </w:r>
      <w:r>
        <w:rPr>
          <w:color w:val="231F20"/>
          <w:spacing w:val="-2"/>
          <w:sz w:val="20"/>
        </w:rPr>
        <w:t>сострадание,</w:t>
      </w:r>
      <w:r>
        <w:rPr>
          <w:color w:val="231F20"/>
          <w:spacing w:val="-7"/>
          <w:sz w:val="20"/>
        </w:rPr>
        <w:t xml:space="preserve"> </w:t>
      </w:r>
      <w:r>
        <w:rPr>
          <w:color w:val="231F20"/>
          <w:spacing w:val="-2"/>
          <w:sz w:val="20"/>
        </w:rPr>
        <w:t>чувство</w:t>
      </w:r>
      <w:r>
        <w:rPr>
          <w:color w:val="231F20"/>
          <w:spacing w:val="-7"/>
          <w:sz w:val="20"/>
        </w:rPr>
        <w:t xml:space="preserve"> </w:t>
      </w:r>
      <w:r>
        <w:rPr>
          <w:color w:val="231F20"/>
          <w:spacing w:val="-2"/>
          <w:sz w:val="20"/>
        </w:rPr>
        <w:t>справедливости,</w:t>
      </w:r>
      <w:r>
        <w:rPr>
          <w:color w:val="231F20"/>
          <w:spacing w:val="-7"/>
          <w:sz w:val="20"/>
        </w:rPr>
        <w:t xml:space="preserve"> </w:t>
      </w:r>
      <w:r>
        <w:rPr>
          <w:color w:val="231F20"/>
          <w:spacing w:val="-2"/>
          <w:sz w:val="20"/>
        </w:rPr>
        <w:t>совесть</w:t>
      </w:r>
      <w:r>
        <w:rPr>
          <w:color w:val="231F20"/>
          <w:spacing w:val="-7"/>
          <w:sz w:val="20"/>
        </w:rPr>
        <w:t xml:space="preserve"> </w:t>
      </w:r>
      <w:r>
        <w:rPr>
          <w:color w:val="231F20"/>
          <w:spacing w:val="-2"/>
          <w:sz w:val="20"/>
        </w:rPr>
        <w:t>и</w:t>
      </w:r>
      <w:r>
        <w:rPr>
          <w:color w:val="231F20"/>
          <w:spacing w:val="-7"/>
          <w:sz w:val="20"/>
        </w:rPr>
        <w:t xml:space="preserve"> </w:t>
      </w:r>
      <w:r>
        <w:rPr>
          <w:color w:val="231F20"/>
          <w:spacing w:val="-2"/>
          <w:sz w:val="20"/>
        </w:rPr>
        <w:t>т.</w:t>
      </w:r>
      <w:r>
        <w:rPr>
          <w:color w:val="231F20"/>
          <w:spacing w:val="-7"/>
          <w:sz w:val="20"/>
        </w:rPr>
        <w:t xml:space="preserve"> </w:t>
      </w:r>
      <w:r>
        <w:rPr>
          <w:color w:val="231F20"/>
          <w:spacing w:val="-2"/>
          <w:sz w:val="20"/>
        </w:rPr>
        <w:t>д.).</w:t>
      </w:r>
      <w:r>
        <w:rPr>
          <w:color w:val="231F20"/>
          <w:spacing w:val="-7"/>
          <w:sz w:val="20"/>
        </w:rPr>
        <w:t xml:space="preserve"> </w:t>
      </w:r>
      <w:r>
        <w:rPr>
          <w:color w:val="231F20"/>
          <w:spacing w:val="-2"/>
          <w:sz w:val="20"/>
        </w:rPr>
        <w:t>Работа</w:t>
      </w:r>
      <w:r>
        <w:rPr>
          <w:color w:val="231F20"/>
          <w:spacing w:val="-7"/>
          <w:sz w:val="20"/>
        </w:rPr>
        <w:t xml:space="preserve"> </w:t>
      </w:r>
      <w:r>
        <w:rPr>
          <w:color w:val="231F20"/>
          <w:spacing w:val="-2"/>
          <w:sz w:val="20"/>
        </w:rPr>
        <w:t xml:space="preserve">с </w:t>
      </w:r>
      <w:r>
        <w:rPr>
          <w:color w:val="231F20"/>
          <w:w w:val="95"/>
          <w:sz w:val="20"/>
        </w:rPr>
        <w:t xml:space="preserve">этими ключевыми понятиями происходит на материале доступ- </w:t>
      </w:r>
      <w:r>
        <w:rPr>
          <w:color w:val="231F20"/>
          <w:sz w:val="20"/>
        </w:rPr>
        <w:t>ных для восприятия учащихся начальной школы произведе- ний русских писателей, наиболее ярко воплотивших нацио- нальную</w:t>
      </w:r>
      <w:r>
        <w:rPr>
          <w:color w:val="231F20"/>
          <w:spacing w:val="-5"/>
          <w:sz w:val="20"/>
        </w:rPr>
        <w:t xml:space="preserve"> </w:t>
      </w:r>
      <w:r>
        <w:rPr>
          <w:color w:val="231F20"/>
          <w:sz w:val="20"/>
        </w:rPr>
        <w:t>специфику</w:t>
      </w:r>
      <w:r>
        <w:rPr>
          <w:color w:val="231F20"/>
          <w:spacing w:val="-5"/>
          <w:sz w:val="20"/>
        </w:rPr>
        <w:t xml:space="preserve"> </w:t>
      </w:r>
      <w:r>
        <w:rPr>
          <w:color w:val="231F20"/>
          <w:sz w:val="20"/>
        </w:rPr>
        <w:t>русской</w:t>
      </w:r>
      <w:r>
        <w:rPr>
          <w:color w:val="231F20"/>
          <w:spacing w:val="-5"/>
          <w:sz w:val="20"/>
        </w:rPr>
        <w:t xml:space="preserve"> </w:t>
      </w:r>
      <w:r>
        <w:rPr>
          <w:color w:val="231F20"/>
          <w:sz w:val="20"/>
        </w:rPr>
        <w:t>литературы</w:t>
      </w:r>
      <w:r>
        <w:rPr>
          <w:color w:val="231F20"/>
          <w:spacing w:val="-5"/>
          <w:sz w:val="20"/>
        </w:rPr>
        <w:t xml:space="preserve"> </w:t>
      </w:r>
      <w:r>
        <w:rPr>
          <w:color w:val="231F20"/>
          <w:sz w:val="20"/>
        </w:rPr>
        <w:t>и</w:t>
      </w:r>
      <w:r>
        <w:rPr>
          <w:color w:val="231F20"/>
          <w:spacing w:val="-5"/>
          <w:sz w:val="20"/>
        </w:rPr>
        <w:t xml:space="preserve"> </w:t>
      </w:r>
      <w:r>
        <w:rPr>
          <w:color w:val="231F20"/>
          <w:sz w:val="20"/>
        </w:rPr>
        <w:t>культуры.</w:t>
      </w:r>
      <w:r>
        <w:rPr>
          <w:color w:val="231F20"/>
          <w:spacing w:val="-5"/>
          <w:sz w:val="20"/>
        </w:rPr>
        <w:t xml:space="preserve"> </w:t>
      </w:r>
      <w:r>
        <w:rPr>
          <w:color w:val="231F20"/>
          <w:sz w:val="20"/>
        </w:rPr>
        <w:t>Знаком- ство</w:t>
      </w:r>
      <w:r>
        <w:rPr>
          <w:color w:val="231F20"/>
          <w:spacing w:val="-16"/>
          <w:sz w:val="20"/>
        </w:rPr>
        <w:t xml:space="preserve"> </w:t>
      </w:r>
      <w:r>
        <w:rPr>
          <w:color w:val="231F20"/>
          <w:sz w:val="20"/>
        </w:rPr>
        <w:t>с</w:t>
      </w:r>
      <w:r>
        <w:rPr>
          <w:color w:val="231F20"/>
          <w:spacing w:val="-16"/>
          <w:sz w:val="20"/>
        </w:rPr>
        <w:t xml:space="preserve"> </w:t>
      </w:r>
      <w:r>
        <w:rPr>
          <w:color w:val="231F20"/>
          <w:sz w:val="20"/>
        </w:rPr>
        <w:t>этими</w:t>
      </w:r>
      <w:r>
        <w:rPr>
          <w:color w:val="231F20"/>
          <w:spacing w:val="-16"/>
          <w:sz w:val="20"/>
        </w:rPr>
        <w:t xml:space="preserve"> </w:t>
      </w:r>
      <w:r>
        <w:rPr>
          <w:color w:val="231F20"/>
          <w:sz w:val="20"/>
        </w:rPr>
        <w:t>произведениями</w:t>
      </w:r>
      <w:r>
        <w:rPr>
          <w:color w:val="231F20"/>
          <w:spacing w:val="-16"/>
          <w:sz w:val="20"/>
        </w:rPr>
        <w:t xml:space="preserve"> </w:t>
      </w:r>
      <w:r>
        <w:rPr>
          <w:color w:val="231F20"/>
          <w:sz w:val="20"/>
        </w:rPr>
        <w:t>помогает</w:t>
      </w:r>
      <w:r>
        <w:rPr>
          <w:color w:val="231F20"/>
          <w:spacing w:val="-16"/>
          <w:sz w:val="20"/>
        </w:rPr>
        <w:t xml:space="preserve"> </w:t>
      </w:r>
      <w:r>
        <w:rPr>
          <w:color w:val="231F20"/>
          <w:sz w:val="20"/>
        </w:rPr>
        <w:t>младшим</w:t>
      </w:r>
      <w:r>
        <w:rPr>
          <w:color w:val="231F20"/>
          <w:spacing w:val="-16"/>
          <w:sz w:val="20"/>
        </w:rPr>
        <w:t xml:space="preserve"> </w:t>
      </w:r>
      <w:r>
        <w:rPr>
          <w:color w:val="231F20"/>
          <w:sz w:val="20"/>
        </w:rPr>
        <w:t>школьникам понять</w:t>
      </w:r>
      <w:r>
        <w:rPr>
          <w:color w:val="231F20"/>
          <w:spacing w:val="-1"/>
          <w:sz w:val="20"/>
        </w:rPr>
        <w:t xml:space="preserve"> </w:t>
      </w:r>
      <w:r>
        <w:rPr>
          <w:color w:val="231F20"/>
          <w:sz w:val="20"/>
        </w:rPr>
        <w:t>ценности</w:t>
      </w:r>
      <w:r>
        <w:rPr>
          <w:color w:val="231F20"/>
          <w:spacing w:val="-1"/>
          <w:sz w:val="20"/>
        </w:rPr>
        <w:t xml:space="preserve"> </w:t>
      </w:r>
      <w:r>
        <w:rPr>
          <w:color w:val="231F20"/>
          <w:sz w:val="20"/>
        </w:rPr>
        <w:t>национальной</w:t>
      </w:r>
      <w:r>
        <w:rPr>
          <w:color w:val="231F20"/>
          <w:spacing w:val="-1"/>
          <w:sz w:val="20"/>
        </w:rPr>
        <w:t xml:space="preserve"> </w:t>
      </w:r>
      <w:r>
        <w:rPr>
          <w:color w:val="231F20"/>
          <w:sz w:val="20"/>
        </w:rPr>
        <w:t>культурной</w:t>
      </w:r>
      <w:r>
        <w:rPr>
          <w:color w:val="231F20"/>
          <w:spacing w:val="-1"/>
          <w:sz w:val="20"/>
        </w:rPr>
        <w:t xml:space="preserve"> </w:t>
      </w:r>
      <w:r>
        <w:rPr>
          <w:color w:val="231F20"/>
          <w:sz w:val="20"/>
        </w:rPr>
        <w:t>традиции,</w:t>
      </w:r>
      <w:r>
        <w:rPr>
          <w:color w:val="231F20"/>
          <w:spacing w:val="-1"/>
          <w:sz w:val="20"/>
        </w:rPr>
        <w:t xml:space="preserve"> </w:t>
      </w:r>
      <w:r>
        <w:rPr>
          <w:color w:val="231F20"/>
          <w:sz w:val="20"/>
        </w:rPr>
        <w:t>ключе- вые понятия даргинской культуры.</w:t>
      </w:r>
    </w:p>
    <w:p w:rsidR="00EE5371" w:rsidRDefault="00EE5371" w:rsidP="00135B7B">
      <w:pPr>
        <w:pStyle w:val="a5"/>
        <w:numPr>
          <w:ilvl w:val="0"/>
          <w:numId w:val="24"/>
        </w:numPr>
        <w:tabs>
          <w:tab w:val="left" w:pos="782"/>
        </w:tabs>
        <w:spacing w:before="11" w:line="247" w:lineRule="auto"/>
        <w:ind w:right="154" w:firstLine="340"/>
        <w:rPr>
          <w:sz w:val="20"/>
        </w:rPr>
      </w:pPr>
      <w:r>
        <w:rPr>
          <w:color w:val="231F20"/>
          <w:sz w:val="20"/>
        </w:rPr>
        <w:t>Интересы ребёнка младшего школьного возраста: глав- ными</w:t>
      </w:r>
      <w:r>
        <w:rPr>
          <w:color w:val="231F20"/>
          <w:spacing w:val="-16"/>
          <w:sz w:val="20"/>
        </w:rPr>
        <w:t xml:space="preserve"> </w:t>
      </w:r>
      <w:r>
        <w:rPr>
          <w:color w:val="231F20"/>
          <w:sz w:val="20"/>
        </w:rPr>
        <w:t>героями</w:t>
      </w:r>
      <w:r>
        <w:rPr>
          <w:color w:val="231F20"/>
          <w:spacing w:val="-16"/>
          <w:sz w:val="20"/>
        </w:rPr>
        <w:t xml:space="preserve"> </w:t>
      </w:r>
      <w:r>
        <w:rPr>
          <w:color w:val="231F20"/>
          <w:sz w:val="20"/>
        </w:rPr>
        <w:t>значительного</w:t>
      </w:r>
      <w:r>
        <w:rPr>
          <w:color w:val="231F20"/>
          <w:spacing w:val="-16"/>
          <w:sz w:val="20"/>
        </w:rPr>
        <w:t xml:space="preserve"> </w:t>
      </w:r>
      <w:r>
        <w:rPr>
          <w:color w:val="231F20"/>
          <w:sz w:val="20"/>
        </w:rPr>
        <w:t>количества</w:t>
      </w:r>
      <w:r>
        <w:rPr>
          <w:color w:val="231F20"/>
          <w:spacing w:val="-16"/>
          <w:sz w:val="20"/>
        </w:rPr>
        <w:t xml:space="preserve"> </w:t>
      </w:r>
      <w:r>
        <w:rPr>
          <w:color w:val="231F20"/>
          <w:sz w:val="20"/>
        </w:rPr>
        <w:t>произведений</w:t>
      </w:r>
      <w:r>
        <w:rPr>
          <w:color w:val="231F20"/>
          <w:spacing w:val="-16"/>
          <w:sz w:val="20"/>
        </w:rPr>
        <w:t xml:space="preserve"> </w:t>
      </w:r>
      <w:r>
        <w:rPr>
          <w:color w:val="231F20"/>
          <w:sz w:val="20"/>
        </w:rPr>
        <w:t xml:space="preserve">высту- пают сверстники младшего школьника, через их восприятие </w:t>
      </w:r>
      <w:r>
        <w:rPr>
          <w:color w:val="231F20"/>
          <w:w w:val="95"/>
          <w:sz w:val="20"/>
        </w:rPr>
        <w:t xml:space="preserve">обучающиеся открывают для себя представленные в программе </w:t>
      </w:r>
      <w:r>
        <w:rPr>
          <w:color w:val="231F20"/>
          <w:spacing w:val="-2"/>
          <w:sz w:val="20"/>
        </w:rPr>
        <w:t>культурно-исторические</w:t>
      </w:r>
      <w:r>
        <w:rPr>
          <w:color w:val="231F20"/>
          <w:spacing w:val="-6"/>
          <w:sz w:val="20"/>
        </w:rPr>
        <w:t xml:space="preserve"> </w:t>
      </w:r>
      <w:r>
        <w:rPr>
          <w:color w:val="231F20"/>
          <w:spacing w:val="-2"/>
          <w:sz w:val="20"/>
        </w:rPr>
        <w:t>понятия.</w:t>
      </w:r>
      <w:r>
        <w:rPr>
          <w:color w:val="231F20"/>
          <w:spacing w:val="-6"/>
          <w:sz w:val="20"/>
        </w:rPr>
        <w:t xml:space="preserve"> </w:t>
      </w:r>
      <w:r>
        <w:rPr>
          <w:color w:val="231F20"/>
          <w:spacing w:val="-2"/>
          <w:sz w:val="20"/>
        </w:rPr>
        <w:t>В</w:t>
      </w:r>
      <w:r>
        <w:rPr>
          <w:color w:val="231F20"/>
          <w:spacing w:val="-6"/>
          <w:sz w:val="20"/>
        </w:rPr>
        <w:t xml:space="preserve"> </w:t>
      </w:r>
      <w:r>
        <w:rPr>
          <w:color w:val="231F20"/>
          <w:spacing w:val="-2"/>
          <w:sz w:val="20"/>
        </w:rPr>
        <w:t>программу</w:t>
      </w:r>
      <w:r>
        <w:rPr>
          <w:color w:val="231F20"/>
          <w:spacing w:val="-6"/>
          <w:sz w:val="20"/>
        </w:rPr>
        <w:t xml:space="preserve"> </w:t>
      </w:r>
      <w:r>
        <w:rPr>
          <w:color w:val="231F20"/>
          <w:spacing w:val="-2"/>
          <w:sz w:val="20"/>
        </w:rPr>
        <w:t>включены</w:t>
      </w:r>
      <w:r>
        <w:rPr>
          <w:color w:val="231F20"/>
          <w:spacing w:val="-6"/>
          <w:sz w:val="20"/>
        </w:rPr>
        <w:t xml:space="preserve"> </w:t>
      </w:r>
      <w:r>
        <w:rPr>
          <w:color w:val="231F20"/>
          <w:spacing w:val="-2"/>
          <w:sz w:val="20"/>
        </w:rPr>
        <w:t xml:space="preserve">про- </w:t>
      </w:r>
      <w:r>
        <w:rPr>
          <w:color w:val="231F20"/>
          <w:w w:val="95"/>
          <w:sz w:val="20"/>
        </w:rPr>
        <w:t xml:space="preserve">изведения, которые представляют мир детства в разные эпохи, </w:t>
      </w:r>
      <w:r>
        <w:rPr>
          <w:color w:val="231F20"/>
          <w:sz w:val="20"/>
        </w:rPr>
        <w:t>показывают</w:t>
      </w:r>
      <w:r>
        <w:rPr>
          <w:color w:val="231F20"/>
          <w:spacing w:val="-15"/>
          <w:sz w:val="20"/>
        </w:rPr>
        <w:t xml:space="preserve"> </w:t>
      </w:r>
      <w:r>
        <w:rPr>
          <w:color w:val="231F20"/>
          <w:sz w:val="20"/>
        </w:rPr>
        <w:t>пути</w:t>
      </w:r>
      <w:r>
        <w:rPr>
          <w:color w:val="231F20"/>
          <w:spacing w:val="-16"/>
          <w:sz w:val="20"/>
        </w:rPr>
        <w:t xml:space="preserve"> </w:t>
      </w:r>
      <w:r>
        <w:rPr>
          <w:color w:val="231F20"/>
          <w:sz w:val="20"/>
        </w:rPr>
        <w:t>взросления,</w:t>
      </w:r>
      <w:r>
        <w:rPr>
          <w:color w:val="231F20"/>
          <w:spacing w:val="-15"/>
          <w:sz w:val="20"/>
        </w:rPr>
        <w:t xml:space="preserve"> </w:t>
      </w:r>
      <w:r>
        <w:rPr>
          <w:color w:val="231F20"/>
          <w:sz w:val="20"/>
        </w:rPr>
        <w:t>становления</w:t>
      </w:r>
      <w:r>
        <w:rPr>
          <w:color w:val="231F20"/>
          <w:spacing w:val="-16"/>
          <w:sz w:val="20"/>
        </w:rPr>
        <w:t xml:space="preserve"> </w:t>
      </w:r>
      <w:r>
        <w:rPr>
          <w:color w:val="231F20"/>
          <w:sz w:val="20"/>
        </w:rPr>
        <w:t>характера,</w:t>
      </w:r>
      <w:r>
        <w:rPr>
          <w:color w:val="231F20"/>
          <w:spacing w:val="-15"/>
          <w:sz w:val="20"/>
        </w:rPr>
        <w:t xml:space="preserve"> </w:t>
      </w:r>
      <w:r>
        <w:rPr>
          <w:color w:val="231F20"/>
          <w:sz w:val="20"/>
        </w:rPr>
        <w:t xml:space="preserve">форми- </w:t>
      </w:r>
      <w:r>
        <w:rPr>
          <w:color w:val="231F20"/>
          <w:w w:val="95"/>
          <w:sz w:val="20"/>
        </w:rPr>
        <w:t xml:space="preserve">рования нравственных ориентиров; отбор произведений позво- </w:t>
      </w:r>
      <w:r>
        <w:rPr>
          <w:color w:val="231F20"/>
          <w:sz w:val="20"/>
        </w:rPr>
        <w:t xml:space="preserve">ляет ученику глазами сверстника увидеть русскую культуру в </w:t>
      </w:r>
      <w:r>
        <w:rPr>
          <w:color w:val="231F20"/>
          <w:w w:val="95"/>
          <w:sz w:val="20"/>
        </w:rPr>
        <w:t xml:space="preserve">разные исторические периоды. В программе представлено зна- чительное количество произведений современных авторов, про- </w:t>
      </w:r>
      <w:r>
        <w:rPr>
          <w:color w:val="231F20"/>
          <w:sz w:val="20"/>
        </w:rPr>
        <w:t>должающих в своём творчестве национальные традиции рус- ской литературы, эти произведения близки и понятны совре- менному школьнику.</w:t>
      </w:r>
    </w:p>
    <w:p w:rsidR="00EE5371" w:rsidRDefault="00EE5371" w:rsidP="00135B7B">
      <w:pPr>
        <w:pStyle w:val="a5"/>
        <w:numPr>
          <w:ilvl w:val="0"/>
          <w:numId w:val="24"/>
        </w:numPr>
        <w:tabs>
          <w:tab w:val="left" w:pos="781"/>
        </w:tabs>
        <w:spacing w:before="14" w:line="247" w:lineRule="auto"/>
        <w:ind w:right="154" w:firstLine="340"/>
        <w:rPr>
          <w:sz w:val="20"/>
        </w:rPr>
      </w:pPr>
      <w:r>
        <w:rPr>
          <w:color w:val="231F20"/>
          <w:sz w:val="20"/>
        </w:rPr>
        <w:t>Произведения, дающие возможность включить в сферу выделяемых национально-специфических явлений образы и мотивы,</w:t>
      </w:r>
      <w:r>
        <w:rPr>
          <w:color w:val="231F20"/>
          <w:spacing w:val="-11"/>
          <w:sz w:val="20"/>
        </w:rPr>
        <w:t xml:space="preserve"> </w:t>
      </w:r>
      <w:r>
        <w:rPr>
          <w:color w:val="231F20"/>
          <w:sz w:val="20"/>
        </w:rPr>
        <w:t>отражённые</w:t>
      </w:r>
      <w:r>
        <w:rPr>
          <w:color w:val="231F20"/>
          <w:spacing w:val="-11"/>
          <w:sz w:val="20"/>
        </w:rPr>
        <w:t xml:space="preserve"> </w:t>
      </w:r>
      <w:r>
        <w:rPr>
          <w:color w:val="231F20"/>
          <w:sz w:val="20"/>
        </w:rPr>
        <w:t>средствами</w:t>
      </w:r>
      <w:r>
        <w:rPr>
          <w:color w:val="231F20"/>
          <w:spacing w:val="-11"/>
          <w:sz w:val="20"/>
        </w:rPr>
        <w:t xml:space="preserve"> </w:t>
      </w:r>
      <w:r>
        <w:rPr>
          <w:color w:val="231F20"/>
          <w:sz w:val="20"/>
        </w:rPr>
        <w:t>других</w:t>
      </w:r>
      <w:r>
        <w:rPr>
          <w:color w:val="231F20"/>
          <w:spacing w:val="-11"/>
          <w:sz w:val="20"/>
        </w:rPr>
        <w:t xml:space="preserve"> </w:t>
      </w:r>
      <w:r>
        <w:rPr>
          <w:color w:val="231F20"/>
          <w:sz w:val="20"/>
        </w:rPr>
        <w:t>видов</w:t>
      </w:r>
      <w:r>
        <w:rPr>
          <w:color w:val="231F20"/>
          <w:spacing w:val="-11"/>
          <w:sz w:val="20"/>
        </w:rPr>
        <w:t xml:space="preserve"> </w:t>
      </w:r>
      <w:r>
        <w:rPr>
          <w:color w:val="231F20"/>
          <w:sz w:val="20"/>
        </w:rPr>
        <w:t>искусства,</w:t>
      </w:r>
      <w:r>
        <w:rPr>
          <w:color w:val="231F20"/>
          <w:spacing w:val="-11"/>
          <w:sz w:val="20"/>
        </w:rPr>
        <w:t xml:space="preserve"> </w:t>
      </w:r>
      <w:r>
        <w:rPr>
          <w:color w:val="231F20"/>
          <w:sz w:val="20"/>
        </w:rPr>
        <w:t xml:space="preserve">что </w:t>
      </w:r>
      <w:r>
        <w:rPr>
          <w:color w:val="231F20"/>
          <w:w w:val="95"/>
          <w:sz w:val="20"/>
        </w:rPr>
        <w:t xml:space="preserve">позволяет представить обучающимся диалог искусств в русской </w:t>
      </w:r>
      <w:r>
        <w:rPr>
          <w:color w:val="231F20"/>
          <w:spacing w:val="-2"/>
          <w:sz w:val="20"/>
        </w:rPr>
        <w:t>культуре.</w:t>
      </w:r>
    </w:p>
    <w:p w:rsidR="00EE5371" w:rsidRDefault="00EE5371" w:rsidP="00EE5371">
      <w:pPr>
        <w:pStyle w:val="a3"/>
        <w:spacing w:before="68" w:line="247" w:lineRule="auto"/>
        <w:ind w:right="154" w:firstLine="0"/>
      </w:pPr>
      <w:r>
        <w:rPr>
          <w:color w:val="231F20"/>
        </w:rPr>
        <w:t>В</w:t>
      </w:r>
      <w:r>
        <w:rPr>
          <w:color w:val="231F20"/>
          <w:spacing w:val="-16"/>
        </w:rPr>
        <w:t xml:space="preserve"> </w:t>
      </w:r>
      <w:r>
        <w:rPr>
          <w:color w:val="231F20"/>
        </w:rPr>
        <w:t>соответствии</w:t>
      </w:r>
      <w:r>
        <w:rPr>
          <w:color w:val="231F20"/>
          <w:spacing w:val="-16"/>
        </w:rPr>
        <w:t xml:space="preserve"> </w:t>
      </w:r>
      <w:r>
        <w:rPr>
          <w:color w:val="231F20"/>
        </w:rPr>
        <w:t>с</w:t>
      </w:r>
      <w:r>
        <w:rPr>
          <w:color w:val="231F20"/>
          <w:spacing w:val="-16"/>
        </w:rPr>
        <w:t xml:space="preserve"> </w:t>
      </w:r>
      <w:r>
        <w:rPr>
          <w:color w:val="231F20"/>
        </w:rPr>
        <w:t>целями</w:t>
      </w:r>
      <w:r>
        <w:rPr>
          <w:color w:val="231F20"/>
          <w:spacing w:val="-16"/>
        </w:rPr>
        <w:t xml:space="preserve"> </w:t>
      </w:r>
      <w:r>
        <w:rPr>
          <w:color w:val="231F20"/>
        </w:rPr>
        <w:t>изучения</w:t>
      </w:r>
      <w:r>
        <w:rPr>
          <w:color w:val="231F20"/>
          <w:spacing w:val="-16"/>
        </w:rPr>
        <w:t xml:space="preserve"> </w:t>
      </w:r>
      <w:r>
        <w:rPr>
          <w:color w:val="231F20"/>
        </w:rPr>
        <w:t>предмета</w:t>
      </w:r>
      <w:r>
        <w:rPr>
          <w:color w:val="231F20"/>
          <w:spacing w:val="-16"/>
        </w:rPr>
        <w:t xml:space="preserve"> </w:t>
      </w:r>
      <w:r>
        <w:rPr>
          <w:color w:val="231F20"/>
        </w:rPr>
        <w:t>«Литературное чтение</w:t>
      </w:r>
      <w:r>
        <w:rPr>
          <w:color w:val="231F20"/>
          <w:spacing w:val="-7"/>
        </w:rPr>
        <w:t xml:space="preserve"> </w:t>
      </w:r>
      <w:r>
        <w:rPr>
          <w:color w:val="231F20"/>
        </w:rPr>
        <w:t>на</w:t>
      </w:r>
      <w:r>
        <w:rPr>
          <w:color w:val="231F20"/>
          <w:spacing w:val="-7"/>
        </w:rPr>
        <w:t xml:space="preserve"> </w:t>
      </w:r>
      <w:r>
        <w:rPr>
          <w:color w:val="231F20"/>
        </w:rPr>
        <w:t>родном</w:t>
      </w:r>
      <w:r>
        <w:rPr>
          <w:color w:val="231F20"/>
          <w:spacing w:val="-7"/>
        </w:rPr>
        <w:t xml:space="preserve"> </w:t>
      </w:r>
      <w:r>
        <w:rPr>
          <w:color w:val="231F20"/>
        </w:rPr>
        <w:t>(даргинском)</w:t>
      </w:r>
      <w:r>
        <w:rPr>
          <w:color w:val="231F20"/>
          <w:spacing w:val="-7"/>
        </w:rPr>
        <w:t xml:space="preserve"> </w:t>
      </w:r>
      <w:r>
        <w:rPr>
          <w:color w:val="231F20"/>
        </w:rPr>
        <w:t>языке»</w:t>
      </w:r>
      <w:r>
        <w:rPr>
          <w:color w:val="231F20"/>
          <w:spacing w:val="-7"/>
        </w:rPr>
        <w:t xml:space="preserve"> </w:t>
      </w:r>
      <w:r>
        <w:rPr>
          <w:color w:val="231F20"/>
        </w:rPr>
        <w:t>и</w:t>
      </w:r>
      <w:r>
        <w:rPr>
          <w:color w:val="231F20"/>
          <w:spacing w:val="-7"/>
        </w:rPr>
        <w:t xml:space="preserve"> </w:t>
      </w:r>
      <w:r>
        <w:rPr>
          <w:color w:val="231F20"/>
        </w:rPr>
        <w:t>принципами</w:t>
      </w:r>
      <w:r>
        <w:rPr>
          <w:color w:val="231F20"/>
          <w:spacing w:val="-7"/>
        </w:rPr>
        <w:t xml:space="preserve"> </w:t>
      </w:r>
      <w:r>
        <w:rPr>
          <w:color w:val="231F20"/>
        </w:rPr>
        <w:t xml:space="preserve">построения </w:t>
      </w:r>
      <w:r>
        <w:rPr>
          <w:color w:val="231F20"/>
          <w:w w:val="95"/>
        </w:rPr>
        <w:t>курса содержание каждого класса включает два основных раз</w:t>
      </w:r>
      <w:r>
        <w:rPr>
          <w:color w:val="231F20"/>
        </w:rPr>
        <w:t>дела: «Мир детства» и «Россия — Родина моя». В каждом разделе</w:t>
      </w:r>
      <w:r>
        <w:rPr>
          <w:color w:val="231F20"/>
          <w:spacing w:val="-15"/>
        </w:rPr>
        <w:t xml:space="preserve"> </w:t>
      </w:r>
      <w:r>
        <w:rPr>
          <w:color w:val="231F20"/>
        </w:rPr>
        <w:t>выделены</w:t>
      </w:r>
      <w:r>
        <w:rPr>
          <w:color w:val="231F20"/>
          <w:spacing w:val="-15"/>
        </w:rPr>
        <w:t xml:space="preserve"> </w:t>
      </w:r>
      <w:r>
        <w:rPr>
          <w:color w:val="231F20"/>
        </w:rPr>
        <w:t>тематические</w:t>
      </w:r>
      <w:r>
        <w:rPr>
          <w:color w:val="231F20"/>
          <w:spacing w:val="-15"/>
        </w:rPr>
        <w:t xml:space="preserve"> </w:t>
      </w:r>
      <w:r>
        <w:rPr>
          <w:color w:val="231F20"/>
        </w:rPr>
        <w:t>подразделы,</w:t>
      </w:r>
      <w:r>
        <w:rPr>
          <w:color w:val="231F20"/>
          <w:spacing w:val="-15"/>
        </w:rPr>
        <w:t xml:space="preserve"> </w:t>
      </w:r>
      <w:r>
        <w:rPr>
          <w:color w:val="231F20"/>
        </w:rPr>
        <w:t>например,</w:t>
      </w:r>
      <w:r>
        <w:rPr>
          <w:color w:val="231F20"/>
          <w:spacing w:val="-15"/>
        </w:rPr>
        <w:t xml:space="preserve"> </w:t>
      </w:r>
      <w:r>
        <w:rPr>
          <w:color w:val="231F20"/>
        </w:rPr>
        <w:t>в</w:t>
      </w:r>
      <w:r>
        <w:rPr>
          <w:color w:val="231F20"/>
          <w:spacing w:val="-15"/>
        </w:rPr>
        <w:t xml:space="preserve"> </w:t>
      </w:r>
      <w:r>
        <w:rPr>
          <w:color w:val="231F20"/>
        </w:rPr>
        <w:t>первом разделе: «Я взрослею», «Я и моя семья», «Я и книги» и др., во втором:</w:t>
      </w:r>
      <w:r>
        <w:rPr>
          <w:color w:val="231F20"/>
          <w:spacing w:val="40"/>
        </w:rPr>
        <w:t xml:space="preserve"> </w:t>
      </w:r>
      <w:r>
        <w:rPr>
          <w:color w:val="231F20"/>
        </w:rPr>
        <w:t>«Люди</w:t>
      </w:r>
      <w:r>
        <w:rPr>
          <w:color w:val="231F20"/>
          <w:spacing w:val="41"/>
        </w:rPr>
        <w:t xml:space="preserve"> </w:t>
      </w:r>
      <w:r>
        <w:rPr>
          <w:color w:val="231F20"/>
        </w:rPr>
        <w:t>земли</w:t>
      </w:r>
      <w:r>
        <w:rPr>
          <w:color w:val="231F20"/>
          <w:spacing w:val="41"/>
        </w:rPr>
        <w:t xml:space="preserve"> </w:t>
      </w:r>
      <w:r>
        <w:rPr>
          <w:color w:val="231F20"/>
        </w:rPr>
        <w:t>Русской»,</w:t>
      </w:r>
      <w:r>
        <w:rPr>
          <w:color w:val="231F20"/>
          <w:spacing w:val="41"/>
        </w:rPr>
        <w:t xml:space="preserve"> </w:t>
      </w:r>
      <w:r>
        <w:rPr>
          <w:color w:val="231F20"/>
        </w:rPr>
        <w:t>«О</w:t>
      </w:r>
      <w:r>
        <w:rPr>
          <w:color w:val="231F20"/>
          <w:spacing w:val="41"/>
        </w:rPr>
        <w:t xml:space="preserve"> </w:t>
      </w:r>
      <w:r>
        <w:rPr>
          <w:color w:val="231F20"/>
        </w:rPr>
        <w:t>родной</w:t>
      </w:r>
      <w:r>
        <w:rPr>
          <w:color w:val="231F20"/>
          <w:spacing w:val="41"/>
        </w:rPr>
        <w:t xml:space="preserve"> </w:t>
      </w:r>
      <w:r>
        <w:rPr>
          <w:color w:val="231F20"/>
        </w:rPr>
        <w:t>природе».</w:t>
      </w:r>
      <w:r>
        <w:rPr>
          <w:color w:val="231F20"/>
          <w:spacing w:val="-2"/>
        </w:rPr>
        <w:t>Произ</w:t>
      </w:r>
      <w:r w:rsidRPr="00EE5371">
        <w:rPr>
          <w:color w:val="231F20"/>
          <w:spacing w:val="-2"/>
        </w:rPr>
        <w:t xml:space="preserve"> </w:t>
      </w:r>
      <w:r>
        <w:rPr>
          <w:color w:val="231F20"/>
          <w:spacing w:val="-2"/>
        </w:rPr>
        <w:t>ведения</w:t>
      </w:r>
      <w:r>
        <w:rPr>
          <w:color w:val="231F20"/>
          <w:spacing w:val="-8"/>
        </w:rPr>
        <w:t xml:space="preserve"> </w:t>
      </w:r>
      <w:r>
        <w:rPr>
          <w:color w:val="231F20"/>
          <w:spacing w:val="-2"/>
        </w:rPr>
        <w:t>каждого</w:t>
      </w:r>
      <w:r>
        <w:rPr>
          <w:color w:val="231F20"/>
          <w:spacing w:val="-8"/>
        </w:rPr>
        <w:t xml:space="preserve"> </w:t>
      </w:r>
      <w:r>
        <w:rPr>
          <w:color w:val="231F20"/>
          <w:spacing w:val="-2"/>
        </w:rPr>
        <w:t>раздела</w:t>
      </w:r>
      <w:r>
        <w:rPr>
          <w:color w:val="231F20"/>
          <w:spacing w:val="-8"/>
        </w:rPr>
        <w:t xml:space="preserve"> </w:t>
      </w:r>
      <w:r>
        <w:rPr>
          <w:color w:val="231F20"/>
          <w:spacing w:val="-2"/>
        </w:rPr>
        <w:t>находятся</w:t>
      </w:r>
      <w:r>
        <w:rPr>
          <w:color w:val="231F20"/>
          <w:spacing w:val="-8"/>
        </w:rPr>
        <w:t xml:space="preserve"> </w:t>
      </w:r>
      <w:r>
        <w:rPr>
          <w:color w:val="231F20"/>
          <w:spacing w:val="-2"/>
        </w:rPr>
        <w:t>друг</w:t>
      </w:r>
      <w:r>
        <w:rPr>
          <w:color w:val="231F20"/>
          <w:spacing w:val="-8"/>
        </w:rPr>
        <w:t xml:space="preserve"> </w:t>
      </w:r>
      <w:r>
        <w:rPr>
          <w:color w:val="231F20"/>
          <w:spacing w:val="-2"/>
        </w:rPr>
        <w:t>с</w:t>
      </w:r>
      <w:r>
        <w:rPr>
          <w:color w:val="231F20"/>
          <w:spacing w:val="-8"/>
        </w:rPr>
        <w:t xml:space="preserve"> </w:t>
      </w:r>
      <w:r>
        <w:rPr>
          <w:color w:val="231F20"/>
          <w:spacing w:val="-2"/>
        </w:rPr>
        <w:t>другом</w:t>
      </w:r>
      <w:r>
        <w:rPr>
          <w:color w:val="231F20"/>
          <w:spacing w:val="-8"/>
        </w:rPr>
        <w:t xml:space="preserve"> </w:t>
      </w:r>
      <w:r>
        <w:rPr>
          <w:color w:val="231F20"/>
          <w:spacing w:val="-2"/>
        </w:rPr>
        <w:t>в</w:t>
      </w:r>
      <w:r>
        <w:rPr>
          <w:color w:val="231F20"/>
          <w:spacing w:val="-8"/>
        </w:rPr>
        <w:t xml:space="preserve"> </w:t>
      </w:r>
      <w:r>
        <w:rPr>
          <w:color w:val="231F20"/>
          <w:spacing w:val="-2"/>
        </w:rPr>
        <w:t xml:space="preserve">отношени- </w:t>
      </w:r>
      <w:r>
        <w:rPr>
          <w:color w:val="231F20"/>
        </w:rPr>
        <w:t>ях диалога, что позволяет обнаружить существование тради- ции во времени (традиционность формы произведения, темы или проблемы).</w:t>
      </w:r>
    </w:p>
    <w:p w:rsidR="00EE5371" w:rsidRDefault="00EE5371" w:rsidP="00EE5371">
      <w:pPr>
        <w:pStyle w:val="11"/>
        <w:spacing w:before="124" w:line="196" w:lineRule="auto"/>
        <w:ind w:right="1091"/>
      </w:pPr>
      <w:r>
        <w:rPr>
          <w:color w:val="231F20"/>
          <w:w w:val="95"/>
        </w:rPr>
        <w:t>ПЛАНИРУЕМЫЕ</w:t>
      </w:r>
      <w:r>
        <w:rPr>
          <w:color w:val="231F20"/>
          <w:spacing w:val="40"/>
        </w:rPr>
        <w:t xml:space="preserve"> </w:t>
      </w:r>
      <w:r>
        <w:rPr>
          <w:color w:val="231F20"/>
          <w:w w:val="95"/>
        </w:rPr>
        <w:t>РЕЗУЛЬТАТЫ</w:t>
      </w:r>
      <w:r>
        <w:rPr>
          <w:color w:val="231F20"/>
          <w:spacing w:val="40"/>
        </w:rPr>
        <w:t xml:space="preserve"> </w:t>
      </w:r>
      <w:r>
        <w:rPr>
          <w:color w:val="231F20"/>
          <w:w w:val="95"/>
        </w:rPr>
        <w:t xml:space="preserve">ОСВОЕНИЯ </w:t>
      </w:r>
      <w:r>
        <w:rPr>
          <w:color w:val="231F20"/>
        </w:rPr>
        <w:t>ПРОГРАММЫ</w:t>
      </w:r>
      <w:r>
        <w:rPr>
          <w:color w:val="231F20"/>
          <w:spacing w:val="19"/>
        </w:rPr>
        <w:t xml:space="preserve"> </w:t>
      </w:r>
      <w:r>
        <w:rPr>
          <w:color w:val="231F20"/>
        </w:rPr>
        <w:t>УЧЕБНОГО</w:t>
      </w:r>
      <w:r>
        <w:rPr>
          <w:color w:val="231F20"/>
          <w:spacing w:val="19"/>
        </w:rPr>
        <w:t xml:space="preserve"> </w:t>
      </w:r>
      <w:r>
        <w:rPr>
          <w:color w:val="231F20"/>
        </w:rPr>
        <w:t>ПРЕДМЕТА</w:t>
      </w:r>
    </w:p>
    <w:p w:rsidR="00EE5371" w:rsidRDefault="00224EB2" w:rsidP="00EE5371">
      <w:pPr>
        <w:spacing w:line="251" w:lineRule="exact"/>
        <w:ind w:left="157"/>
        <w:rPr>
          <w:rFonts w:ascii="Calibri" w:hAnsi="Calibri"/>
          <w:b/>
          <w:sz w:val="24"/>
        </w:rPr>
      </w:pPr>
      <w:r>
        <w:pict>
          <v:shape id="docshape109" o:spid="_x0000_s1263" style="position:absolute;left:0;text-align:left;margin-left:36.85pt;margin-top:14.6pt;width:317.5pt;height:.1pt;z-index:-15588352;mso-wrap-distance-left:0;mso-wrap-distance-right:0;mso-position-horizontal-relative:page" coordorigin="737,292" coordsize="6350,0" path="m737,292r6350,e" filled="f" strokecolor="#231f20" strokeweight=".5pt">
            <v:path arrowok="t"/>
            <w10:wrap type="topAndBottom" anchorx="page"/>
          </v:shape>
        </w:pict>
      </w:r>
      <w:r w:rsidR="00EE5371">
        <w:rPr>
          <w:rFonts w:ascii="Calibri" w:hAnsi="Calibri"/>
          <w:b/>
          <w:color w:val="231F20"/>
          <w:sz w:val="24"/>
        </w:rPr>
        <w:t>«ЛИТЕРАТУРНОЕ</w:t>
      </w:r>
      <w:r w:rsidR="00EE5371">
        <w:rPr>
          <w:rFonts w:ascii="Calibri" w:hAnsi="Calibri"/>
          <w:b/>
          <w:color w:val="231F20"/>
          <w:spacing w:val="10"/>
          <w:sz w:val="24"/>
        </w:rPr>
        <w:t xml:space="preserve"> </w:t>
      </w:r>
      <w:r w:rsidR="00EE5371">
        <w:rPr>
          <w:rFonts w:ascii="Calibri" w:hAnsi="Calibri"/>
          <w:b/>
          <w:color w:val="231F20"/>
          <w:sz w:val="24"/>
        </w:rPr>
        <w:t>ЧТЕНИЕ</w:t>
      </w:r>
      <w:r w:rsidR="00EE5371">
        <w:rPr>
          <w:rFonts w:ascii="Calibri" w:hAnsi="Calibri"/>
          <w:b/>
          <w:color w:val="231F20"/>
          <w:spacing w:val="10"/>
          <w:sz w:val="24"/>
        </w:rPr>
        <w:t xml:space="preserve"> </w:t>
      </w:r>
      <w:r w:rsidR="00EE5371">
        <w:rPr>
          <w:rFonts w:ascii="Calibri" w:hAnsi="Calibri"/>
          <w:b/>
          <w:color w:val="231F20"/>
          <w:sz w:val="24"/>
        </w:rPr>
        <w:t>НА</w:t>
      </w:r>
      <w:r w:rsidR="00EE5371">
        <w:rPr>
          <w:rFonts w:ascii="Calibri" w:hAnsi="Calibri"/>
          <w:b/>
          <w:color w:val="231F20"/>
          <w:spacing w:val="11"/>
          <w:sz w:val="24"/>
        </w:rPr>
        <w:t xml:space="preserve"> </w:t>
      </w:r>
      <w:r w:rsidR="00EE5371">
        <w:rPr>
          <w:rFonts w:ascii="Calibri" w:hAnsi="Calibri"/>
          <w:b/>
          <w:color w:val="231F20"/>
          <w:sz w:val="24"/>
        </w:rPr>
        <w:t>РОДНОМ</w:t>
      </w:r>
      <w:r w:rsidR="00EE5371">
        <w:rPr>
          <w:rFonts w:ascii="Calibri" w:hAnsi="Calibri"/>
          <w:b/>
          <w:color w:val="231F20"/>
          <w:spacing w:val="10"/>
          <w:sz w:val="24"/>
        </w:rPr>
        <w:t xml:space="preserve"> </w:t>
      </w:r>
      <w:r w:rsidR="00EE5371">
        <w:rPr>
          <w:rFonts w:ascii="Calibri" w:hAnsi="Calibri"/>
          <w:b/>
          <w:color w:val="231F20"/>
          <w:sz w:val="24"/>
        </w:rPr>
        <w:t>(ДАРГИНСКОМ)</w:t>
      </w:r>
      <w:r w:rsidR="00EE5371">
        <w:rPr>
          <w:rFonts w:ascii="Calibri" w:hAnsi="Calibri"/>
          <w:b/>
          <w:color w:val="231F20"/>
          <w:spacing w:val="11"/>
          <w:sz w:val="24"/>
        </w:rPr>
        <w:t xml:space="preserve"> </w:t>
      </w:r>
      <w:r w:rsidR="00EE5371">
        <w:rPr>
          <w:rFonts w:ascii="Calibri" w:hAnsi="Calibri"/>
          <w:b/>
          <w:color w:val="231F20"/>
          <w:spacing w:val="-2"/>
          <w:sz w:val="24"/>
        </w:rPr>
        <w:t>ЯЗЫКЕ»</w:t>
      </w:r>
    </w:p>
    <w:p w:rsidR="00EE5371" w:rsidRDefault="00EE5371" w:rsidP="00EE5371">
      <w:pPr>
        <w:pStyle w:val="a3"/>
        <w:spacing w:before="184" w:line="247" w:lineRule="auto"/>
        <w:ind w:right="154" w:firstLine="340"/>
      </w:pPr>
      <w:r>
        <w:rPr>
          <w:color w:val="231F20"/>
        </w:rPr>
        <w:t>Результаты изучения предмета «Литературное чтения на родном (даргинском) языке» в составе предметной области «Род</w:t>
      </w:r>
      <w:r>
        <w:rPr>
          <w:color w:val="231F20"/>
          <w:w w:val="95"/>
        </w:rPr>
        <w:t>ной язык и литературное чтение на родном языке» соответству</w:t>
      </w:r>
      <w:r>
        <w:rPr>
          <w:color w:val="231F20"/>
        </w:rPr>
        <w:t>ют требованиям к результатам освоения основной образовательной программы начального общего образования, сформу</w:t>
      </w:r>
      <w:r>
        <w:rPr>
          <w:color w:val="231F20"/>
          <w:w w:val="95"/>
        </w:rPr>
        <w:t xml:space="preserve">лированным в Федеральном государственном образовательном </w:t>
      </w:r>
      <w:r>
        <w:rPr>
          <w:color w:val="231F20"/>
        </w:rPr>
        <w:t>стандарте начального общего образования.</w:t>
      </w:r>
    </w:p>
    <w:p w:rsidR="00EE5371" w:rsidRDefault="00EE5371" w:rsidP="00EE5371">
      <w:pPr>
        <w:pStyle w:val="a3"/>
        <w:spacing w:before="1"/>
        <w:ind w:left="0" w:right="0" w:firstLine="0"/>
        <w:jc w:val="left"/>
        <w:rPr>
          <w:sz w:val="17"/>
        </w:rPr>
      </w:pPr>
    </w:p>
    <w:p w:rsidR="00EE5371" w:rsidRDefault="00EE5371" w:rsidP="00EE5371">
      <w:pPr>
        <w:pStyle w:val="31"/>
      </w:pPr>
      <w:r>
        <w:rPr>
          <w:color w:val="231F20"/>
          <w:w w:val="90"/>
        </w:rPr>
        <w:t>ЛИЧНОСТНЫЕ</w:t>
      </w:r>
      <w:r>
        <w:rPr>
          <w:color w:val="231F20"/>
          <w:spacing w:val="26"/>
        </w:rPr>
        <w:t xml:space="preserve"> </w:t>
      </w:r>
      <w:r>
        <w:rPr>
          <w:color w:val="231F20"/>
          <w:spacing w:val="-2"/>
        </w:rPr>
        <w:t>РЕЗУЛЬТАТЫ</w:t>
      </w:r>
    </w:p>
    <w:p w:rsidR="00EE5371" w:rsidRDefault="00EE5371" w:rsidP="00EE5371">
      <w:pPr>
        <w:pStyle w:val="a3"/>
        <w:spacing w:before="62" w:line="247" w:lineRule="auto"/>
        <w:ind w:right="154" w:firstLine="340"/>
      </w:pPr>
      <w:r>
        <w:rPr>
          <w:color w:val="231F20"/>
        </w:rPr>
        <w:t>В результате изучения предмета «Литературное чтения на родном</w:t>
      </w:r>
      <w:r>
        <w:rPr>
          <w:color w:val="231F20"/>
          <w:spacing w:val="-16"/>
        </w:rPr>
        <w:t xml:space="preserve"> </w:t>
      </w:r>
      <w:r>
        <w:rPr>
          <w:color w:val="231F20"/>
        </w:rPr>
        <w:t>(русском)</w:t>
      </w:r>
      <w:r>
        <w:rPr>
          <w:color w:val="231F20"/>
          <w:spacing w:val="-16"/>
        </w:rPr>
        <w:t xml:space="preserve"> </w:t>
      </w:r>
      <w:r>
        <w:rPr>
          <w:color w:val="231F20"/>
        </w:rPr>
        <w:t>языке»</w:t>
      </w:r>
      <w:r>
        <w:rPr>
          <w:color w:val="231F20"/>
          <w:spacing w:val="-16"/>
        </w:rPr>
        <w:t xml:space="preserve"> </w:t>
      </w:r>
      <w:r>
        <w:rPr>
          <w:color w:val="231F20"/>
        </w:rPr>
        <w:t>у</w:t>
      </w:r>
      <w:r>
        <w:rPr>
          <w:color w:val="231F20"/>
          <w:spacing w:val="-16"/>
        </w:rPr>
        <w:t xml:space="preserve"> </w:t>
      </w:r>
      <w:r>
        <w:rPr>
          <w:color w:val="231F20"/>
        </w:rPr>
        <w:t>обучающегося</w:t>
      </w:r>
      <w:r>
        <w:rPr>
          <w:color w:val="231F20"/>
          <w:spacing w:val="-16"/>
        </w:rPr>
        <w:t xml:space="preserve"> </w:t>
      </w:r>
      <w:r>
        <w:rPr>
          <w:color w:val="231F20"/>
        </w:rPr>
        <w:t>будут</w:t>
      </w:r>
      <w:r>
        <w:rPr>
          <w:color w:val="231F20"/>
          <w:spacing w:val="-16"/>
        </w:rPr>
        <w:t xml:space="preserve"> </w:t>
      </w:r>
      <w:r>
        <w:rPr>
          <w:color w:val="231F20"/>
        </w:rPr>
        <w:t>сформированы следующие</w:t>
      </w:r>
      <w:r>
        <w:rPr>
          <w:color w:val="231F20"/>
          <w:spacing w:val="-16"/>
        </w:rPr>
        <w:t xml:space="preserve"> </w:t>
      </w:r>
      <w:r>
        <w:rPr>
          <w:color w:val="231F20"/>
        </w:rPr>
        <w:t>личностные</w:t>
      </w:r>
      <w:r>
        <w:rPr>
          <w:color w:val="231F20"/>
          <w:spacing w:val="-16"/>
        </w:rPr>
        <w:t xml:space="preserve"> </w:t>
      </w:r>
      <w:r>
        <w:rPr>
          <w:color w:val="231F20"/>
        </w:rPr>
        <w:t>результаты,</w:t>
      </w:r>
      <w:r>
        <w:rPr>
          <w:color w:val="231F20"/>
          <w:spacing w:val="-16"/>
        </w:rPr>
        <w:t xml:space="preserve"> </w:t>
      </w:r>
      <w:r>
        <w:rPr>
          <w:color w:val="231F20"/>
        </w:rPr>
        <w:t>представленные</w:t>
      </w:r>
      <w:r>
        <w:rPr>
          <w:color w:val="231F20"/>
          <w:spacing w:val="-16"/>
        </w:rPr>
        <w:t xml:space="preserve"> </w:t>
      </w:r>
      <w:r>
        <w:rPr>
          <w:color w:val="231F20"/>
        </w:rPr>
        <w:t>по</w:t>
      </w:r>
      <w:r>
        <w:rPr>
          <w:color w:val="231F20"/>
          <w:spacing w:val="-16"/>
        </w:rPr>
        <w:t xml:space="preserve"> </w:t>
      </w:r>
      <w:r>
        <w:rPr>
          <w:color w:val="231F20"/>
        </w:rPr>
        <w:t>основ- ным направлениям воспитательной деятельности:</w:t>
      </w:r>
    </w:p>
    <w:p w:rsidR="00EE5371" w:rsidRDefault="00EE5371" w:rsidP="00EE5371">
      <w:pPr>
        <w:pStyle w:val="61"/>
        <w:spacing w:before="6"/>
        <w:ind w:left="497"/>
        <w:rPr>
          <w:rFonts w:ascii="Times New Roman" w:hAnsi="Times New Roman"/>
        </w:rPr>
      </w:pPr>
      <w:r>
        <w:rPr>
          <w:rFonts w:ascii="Times New Roman" w:hAnsi="Times New Roman"/>
          <w:color w:val="231F20"/>
          <w:w w:val="125"/>
        </w:rPr>
        <w:t>гражданско-патриотического</w:t>
      </w:r>
      <w:r>
        <w:rPr>
          <w:rFonts w:ascii="Times New Roman" w:hAnsi="Times New Roman"/>
          <w:color w:val="231F20"/>
          <w:spacing w:val="17"/>
          <w:w w:val="125"/>
        </w:rPr>
        <w:t xml:space="preserve"> </w:t>
      </w:r>
      <w:r>
        <w:rPr>
          <w:rFonts w:ascii="Times New Roman" w:hAnsi="Times New Roman"/>
          <w:color w:val="231F20"/>
          <w:spacing w:val="-2"/>
          <w:w w:val="125"/>
        </w:rPr>
        <w:t>воспитания:</w:t>
      </w:r>
    </w:p>
    <w:p w:rsidR="00EE5371" w:rsidRDefault="00EE5371" w:rsidP="00135B7B">
      <w:pPr>
        <w:pStyle w:val="a5"/>
        <w:numPr>
          <w:ilvl w:val="0"/>
          <w:numId w:val="23"/>
        </w:numPr>
        <w:tabs>
          <w:tab w:val="left" w:pos="877"/>
        </w:tabs>
        <w:spacing w:before="11" w:line="247" w:lineRule="auto"/>
        <w:ind w:right="154" w:firstLine="340"/>
        <w:rPr>
          <w:sz w:val="20"/>
        </w:rPr>
      </w:pPr>
      <w:r>
        <w:rPr>
          <w:color w:val="231F20"/>
          <w:sz w:val="20"/>
        </w:rPr>
        <w:t>становление</w:t>
      </w:r>
      <w:r>
        <w:rPr>
          <w:color w:val="231F20"/>
          <w:spacing w:val="-9"/>
          <w:sz w:val="20"/>
        </w:rPr>
        <w:t xml:space="preserve"> </w:t>
      </w:r>
      <w:r>
        <w:rPr>
          <w:color w:val="231F20"/>
          <w:sz w:val="20"/>
        </w:rPr>
        <w:t>ценностного</w:t>
      </w:r>
      <w:r>
        <w:rPr>
          <w:color w:val="231F20"/>
          <w:spacing w:val="-9"/>
          <w:sz w:val="20"/>
        </w:rPr>
        <w:t xml:space="preserve"> </w:t>
      </w:r>
      <w:r>
        <w:rPr>
          <w:color w:val="231F20"/>
          <w:sz w:val="20"/>
        </w:rPr>
        <w:t>отношения</w:t>
      </w:r>
      <w:r>
        <w:rPr>
          <w:color w:val="231F20"/>
          <w:spacing w:val="-9"/>
          <w:sz w:val="20"/>
        </w:rPr>
        <w:t xml:space="preserve"> </w:t>
      </w:r>
      <w:r>
        <w:rPr>
          <w:color w:val="231F20"/>
          <w:sz w:val="20"/>
        </w:rPr>
        <w:t>к</w:t>
      </w:r>
      <w:r>
        <w:rPr>
          <w:color w:val="231F20"/>
          <w:spacing w:val="-9"/>
          <w:sz w:val="20"/>
        </w:rPr>
        <w:t xml:space="preserve"> </w:t>
      </w:r>
      <w:r>
        <w:rPr>
          <w:color w:val="231F20"/>
          <w:sz w:val="20"/>
        </w:rPr>
        <w:t>своей</w:t>
      </w:r>
      <w:r>
        <w:rPr>
          <w:color w:val="231F20"/>
          <w:spacing w:val="-9"/>
          <w:sz w:val="20"/>
        </w:rPr>
        <w:t xml:space="preserve"> </w:t>
      </w:r>
      <w:r>
        <w:rPr>
          <w:color w:val="231F20"/>
          <w:sz w:val="20"/>
        </w:rPr>
        <w:t>Родине</w:t>
      </w:r>
      <w:r>
        <w:rPr>
          <w:color w:val="231F20"/>
          <w:spacing w:val="-9"/>
          <w:sz w:val="20"/>
        </w:rPr>
        <w:t xml:space="preserve"> </w:t>
      </w:r>
      <w:r>
        <w:rPr>
          <w:color w:val="231F20"/>
          <w:sz w:val="20"/>
        </w:rPr>
        <w:t>— России,</w:t>
      </w:r>
      <w:r>
        <w:rPr>
          <w:color w:val="231F20"/>
          <w:spacing w:val="-2"/>
          <w:sz w:val="20"/>
        </w:rPr>
        <w:t xml:space="preserve"> </w:t>
      </w:r>
      <w:r>
        <w:rPr>
          <w:color w:val="231F20"/>
          <w:sz w:val="20"/>
        </w:rPr>
        <w:t>в</w:t>
      </w:r>
      <w:r>
        <w:rPr>
          <w:color w:val="231F20"/>
          <w:spacing w:val="-2"/>
          <w:sz w:val="20"/>
        </w:rPr>
        <w:t xml:space="preserve"> </w:t>
      </w:r>
      <w:r>
        <w:rPr>
          <w:color w:val="231F20"/>
          <w:sz w:val="20"/>
        </w:rPr>
        <w:t>том</w:t>
      </w:r>
      <w:r>
        <w:rPr>
          <w:color w:val="231F20"/>
          <w:spacing w:val="-2"/>
          <w:sz w:val="20"/>
        </w:rPr>
        <w:t xml:space="preserve"> </w:t>
      </w:r>
      <w:r>
        <w:rPr>
          <w:color w:val="231F20"/>
          <w:sz w:val="20"/>
        </w:rPr>
        <w:t>числе</w:t>
      </w:r>
      <w:r>
        <w:rPr>
          <w:color w:val="231F20"/>
          <w:spacing w:val="-2"/>
          <w:sz w:val="20"/>
        </w:rPr>
        <w:t xml:space="preserve"> </w:t>
      </w:r>
      <w:r>
        <w:rPr>
          <w:color w:val="231F20"/>
          <w:sz w:val="20"/>
        </w:rPr>
        <w:t>через</w:t>
      </w:r>
      <w:r>
        <w:rPr>
          <w:color w:val="231F20"/>
          <w:spacing w:val="-2"/>
          <w:sz w:val="20"/>
        </w:rPr>
        <w:t xml:space="preserve"> </w:t>
      </w:r>
      <w:r>
        <w:rPr>
          <w:color w:val="231F20"/>
          <w:sz w:val="20"/>
        </w:rPr>
        <w:t>изучение</w:t>
      </w:r>
      <w:r>
        <w:rPr>
          <w:color w:val="231F20"/>
          <w:spacing w:val="-2"/>
          <w:sz w:val="20"/>
        </w:rPr>
        <w:t xml:space="preserve"> </w:t>
      </w:r>
      <w:r>
        <w:rPr>
          <w:color w:val="231F20"/>
          <w:sz w:val="20"/>
        </w:rPr>
        <w:t>художественных</w:t>
      </w:r>
      <w:r>
        <w:rPr>
          <w:color w:val="231F20"/>
          <w:spacing w:val="-2"/>
          <w:sz w:val="20"/>
        </w:rPr>
        <w:t xml:space="preserve"> </w:t>
      </w:r>
      <w:r>
        <w:rPr>
          <w:color w:val="231F20"/>
          <w:sz w:val="20"/>
        </w:rPr>
        <w:t>произве- дений, отражающих историю и культуру страны;</w:t>
      </w:r>
    </w:p>
    <w:p w:rsidR="00EE5371" w:rsidRDefault="00EE5371" w:rsidP="00135B7B">
      <w:pPr>
        <w:pStyle w:val="a5"/>
        <w:numPr>
          <w:ilvl w:val="0"/>
          <w:numId w:val="23"/>
        </w:numPr>
        <w:tabs>
          <w:tab w:val="left" w:pos="877"/>
        </w:tabs>
        <w:spacing w:before="3" w:line="247" w:lineRule="auto"/>
        <w:ind w:right="154" w:firstLine="340"/>
        <w:rPr>
          <w:sz w:val="20"/>
        </w:rPr>
      </w:pPr>
      <w:r>
        <w:rPr>
          <w:color w:val="231F20"/>
          <w:w w:val="95"/>
          <w:sz w:val="20"/>
        </w:rPr>
        <w:t xml:space="preserve">осознание своей этнокультурной и российской граждан- </w:t>
      </w:r>
      <w:r>
        <w:rPr>
          <w:color w:val="231F20"/>
          <w:sz w:val="20"/>
        </w:rPr>
        <w:t>ской</w:t>
      </w:r>
      <w:r>
        <w:rPr>
          <w:color w:val="231F20"/>
          <w:spacing w:val="-7"/>
          <w:sz w:val="20"/>
        </w:rPr>
        <w:t xml:space="preserve"> </w:t>
      </w:r>
      <w:r>
        <w:rPr>
          <w:color w:val="231F20"/>
          <w:sz w:val="20"/>
        </w:rPr>
        <w:t>идентичности,</w:t>
      </w:r>
      <w:r>
        <w:rPr>
          <w:color w:val="231F20"/>
          <w:spacing w:val="-7"/>
          <w:sz w:val="20"/>
        </w:rPr>
        <w:t xml:space="preserve"> </w:t>
      </w:r>
      <w:r>
        <w:rPr>
          <w:color w:val="231F20"/>
          <w:sz w:val="20"/>
        </w:rPr>
        <w:t>понимание</w:t>
      </w:r>
      <w:r>
        <w:rPr>
          <w:color w:val="231F20"/>
          <w:spacing w:val="-7"/>
          <w:sz w:val="20"/>
        </w:rPr>
        <w:t xml:space="preserve"> </w:t>
      </w:r>
      <w:r>
        <w:rPr>
          <w:color w:val="231F20"/>
          <w:sz w:val="20"/>
        </w:rPr>
        <w:t>роли</w:t>
      </w:r>
      <w:r>
        <w:rPr>
          <w:color w:val="231F20"/>
          <w:spacing w:val="-7"/>
          <w:sz w:val="20"/>
        </w:rPr>
        <w:t xml:space="preserve"> </w:t>
      </w:r>
      <w:r>
        <w:rPr>
          <w:color w:val="231F20"/>
          <w:sz w:val="20"/>
        </w:rPr>
        <w:t>русского</w:t>
      </w:r>
      <w:r>
        <w:rPr>
          <w:color w:val="231F20"/>
          <w:spacing w:val="-7"/>
          <w:sz w:val="20"/>
        </w:rPr>
        <w:t xml:space="preserve"> </w:t>
      </w:r>
      <w:r>
        <w:rPr>
          <w:color w:val="231F20"/>
          <w:sz w:val="20"/>
        </w:rPr>
        <w:t>языка</w:t>
      </w:r>
      <w:r>
        <w:rPr>
          <w:color w:val="231F20"/>
          <w:spacing w:val="-7"/>
          <w:sz w:val="20"/>
        </w:rPr>
        <w:t xml:space="preserve"> </w:t>
      </w:r>
      <w:r>
        <w:rPr>
          <w:color w:val="231F20"/>
          <w:sz w:val="20"/>
        </w:rPr>
        <w:t>как</w:t>
      </w:r>
      <w:r>
        <w:rPr>
          <w:color w:val="231F20"/>
          <w:spacing w:val="-7"/>
          <w:sz w:val="20"/>
        </w:rPr>
        <w:t xml:space="preserve"> </w:t>
      </w:r>
      <w:r>
        <w:rPr>
          <w:color w:val="231F20"/>
          <w:sz w:val="20"/>
        </w:rPr>
        <w:t>госу- дарственного языка Российской Федерации и языка межна- ционального общения народов России;</w:t>
      </w:r>
    </w:p>
    <w:p w:rsidR="00EE5371" w:rsidRDefault="00EE5371" w:rsidP="00135B7B">
      <w:pPr>
        <w:pStyle w:val="a5"/>
        <w:numPr>
          <w:ilvl w:val="0"/>
          <w:numId w:val="23"/>
        </w:numPr>
        <w:tabs>
          <w:tab w:val="left" w:pos="877"/>
        </w:tabs>
        <w:spacing w:before="4" w:line="247" w:lineRule="auto"/>
        <w:ind w:right="154" w:firstLine="340"/>
        <w:rPr>
          <w:sz w:val="20"/>
        </w:rPr>
      </w:pPr>
      <w:r>
        <w:rPr>
          <w:color w:val="231F20"/>
          <w:sz w:val="20"/>
        </w:rPr>
        <w:t>сопричастность к прошлому, настоящему и будущему своей страны и родного края, в том числе через обсуждение ситуаций при работе с художественными произведениями;</w:t>
      </w:r>
    </w:p>
    <w:p w:rsidR="00EE5371" w:rsidRDefault="00EE5371" w:rsidP="00135B7B">
      <w:pPr>
        <w:pStyle w:val="a5"/>
        <w:numPr>
          <w:ilvl w:val="0"/>
          <w:numId w:val="23"/>
        </w:numPr>
        <w:tabs>
          <w:tab w:val="left" w:pos="877"/>
        </w:tabs>
        <w:spacing w:before="3" w:line="247" w:lineRule="auto"/>
        <w:ind w:firstLine="340"/>
        <w:rPr>
          <w:sz w:val="20"/>
        </w:rPr>
      </w:pPr>
      <w:r>
        <w:rPr>
          <w:color w:val="231F20"/>
          <w:sz w:val="20"/>
        </w:rPr>
        <w:t>уважение к своему и другим народам, формируемое в том</w:t>
      </w:r>
      <w:r>
        <w:rPr>
          <w:color w:val="231F20"/>
          <w:spacing w:val="-6"/>
          <w:sz w:val="20"/>
        </w:rPr>
        <w:t xml:space="preserve"> </w:t>
      </w:r>
      <w:r>
        <w:rPr>
          <w:color w:val="231F20"/>
          <w:sz w:val="20"/>
        </w:rPr>
        <w:t>числе</w:t>
      </w:r>
      <w:r>
        <w:rPr>
          <w:color w:val="231F20"/>
          <w:spacing w:val="-4"/>
          <w:sz w:val="20"/>
        </w:rPr>
        <w:t xml:space="preserve"> </w:t>
      </w:r>
      <w:r>
        <w:rPr>
          <w:color w:val="231F20"/>
          <w:sz w:val="20"/>
        </w:rPr>
        <w:t>на</w:t>
      </w:r>
      <w:r>
        <w:rPr>
          <w:color w:val="231F20"/>
          <w:spacing w:val="-4"/>
          <w:sz w:val="20"/>
        </w:rPr>
        <w:t xml:space="preserve"> </w:t>
      </w:r>
      <w:r>
        <w:rPr>
          <w:color w:val="231F20"/>
          <w:sz w:val="20"/>
        </w:rPr>
        <w:t>основе</w:t>
      </w:r>
      <w:r>
        <w:rPr>
          <w:color w:val="231F20"/>
          <w:spacing w:val="-4"/>
          <w:sz w:val="20"/>
        </w:rPr>
        <w:t xml:space="preserve"> </w:t>
      </w:r>
      <w:r>
        <w:rPr>
          <w:color w:val="231F20"/>
          <w:sz w:val="20"/>
        </w:rPr>
        <w:t>примеров</w:t>
      </w:r>
      <w:r>
        <w:rPr>
          <w:color w:val="231F20"/>
          <w:spacing w:val="-4"/>
          <w:sz w:val="20"/>
        </w:rPr>
        <w:t xml:space="preserve"> </w:t>
      </w:r>
      <w:r>
        <w:rPr>
          <w:color w:val="231F20"/>
          <w:sz w:val="20"/>
        </w:rPr>
        <w:t>из</w:t>
      </w:r>
      <w:r>
        <w:rPr>
          <w:color w:val="231F20"/>
          <w:spacing w:val="-4"/>
          <w:sz w:val="20"/>
        </w:rPr>
        <w:t xml:space="preserve"> </w:t>
      </w:r>
      <w:r>
        <w:rPr>
          <w:color w:val="231F20"/>
          <w:sz w:val="20"/>
        </w:rPr>
        <w:t>художественных</w:t>
      </w:r>
      <w:r>
        <w:rPr>
          <w:color w:val="231F20"/>
          <w:spacing w:val="-4"/>
          <w:sz w:val="20"/>
        </w:rPr>
        <w:t xml:space="preserve"> </w:t>
      </w:r>
      <w:r>
        <w:rPr>
          <w:color w:val="231F20"/>
          <w:sz w:val="20"/>
        </w:rPr>
        <w:t>произведе- ний и фольклора;</w:t>
      </w:r>
    </w:p>
    <w:p w:rsidR="00EE5371" w:rsidRDefault="00EE5371" w:rsidP="00135B7B">
      <w:pPr>
        <w:pStyle w:val="a5"/>
        <w:numPr>
          <w:ilvl w:val="0"/>
          <w:numId w:val="23"/>
        </w:numPr>
        <w:tabs>
          <w:tab w:val="left" w:pos="877"/>
        </w:tabs>
        <w:spacing w:before="3" w:line="247" w:lineRule="auto"/>
        <w:ind w:right="154" w:firstLine="340"/>
        <w:rPr>
          <w:sz w:val="20"/>
        </w:rPr>
      </w:pPr>
      <w:r>
        <w:rPr>
          <w:color w:val="231F20"/>
          <w:sz w:val="20"/>
        </w:rPr>
        <w:t xml:space="preserve">первоначальные представления о человеке как члене </w:t>
      </w:r>
      <w:r>
        <w:rPr>
          <w:color w:val="231F20"/>
          <w:w w:val="95"/>
          <w:sz w:val="20"/>
        </w:rPr>
        <w:t xml:space="preserve">общества, о правах и ответственности, уважении и достоинстве человека, о нравственно-этических нормах поведения и прави- </w:t>
      </w:r>
      <w:r>
        <w:rPr>
          <w:color w:val="231F20"/>
          <w:sz w:val="20"/>
        </w:rPr>
        <w:t>лах межличностных отношений, в том числе отражённых в фольклорных и художественных произведениях;</w:t>
      </w:r>
    </w:p>
    <w:p w:rsidR="00EE5371" w:rsidRDefault="00EE5371" w:rsidP="00EE5371">
      <w:pPr>
        <w:pStyle w:val="61"/>
        <w:spacing w:before="6"/>
        <w:ind w:left="497"/>
        <w:rPr>
          <w:rFonts w:ascii="Times New Roman" w:hAnsi="Times New Roman"/>
        </w:rPr>
      </w:pPr>
      <w:r>
        <w:rPr>
          <w:rFonts w:ascii="Times New Roman" w:hAnsi="Times New Roman"/>
          <w:color w:val="231F20"/>
          <w:w w:val="125"/>
        </w:rPr>
        <w:t>духовно-нравственного</w:t>
      </w:r>
      <w:r>
        <w:rPr>
          <w:rFonts w:ascii="Times New Roman" w:hAnsi="Times New Roman"/>
          <w:color w:val="231F20"/>
          <w:spacing w:val="77"/>
          <w:w w:val="125"/>
        </w:rPr>
        <w:t xml:space="preserve"> </w:t>
      </w:r>
      <w:r>
        <w:rPr>
          <w:rFonts w:ascii="Times New Roman" w:hAnsi="Times New Roman"/>
          <w:color w:val="231F20"/>
          <w:spacing w:val="-2"/>
          <w:w w:val="125"/>
        </w:rPr>
        <w:t>воспитания:</w:t>
      </w:r>
    </w:p>
    <w:p w:rsidR="00EE5371" w:rsidRDefault="00EE5371" w:rsidP="00135B7B">
      <w:pPr>
        <w:pStyle w:val="a5"/>
        <w:numPr>
          <w:ilvl w:val="0"/>
          <w:numId w:val="23"/>
        </w:numPr>
        <w:tabs>
          <w:tab w:val="left" w:pos="877"/>
        </w:tabs>
        <w:spacing w:before="11" w:line="247" w:lineRule="auto"/>
        <w:ind w:firstLine="340"/>
        <w:rPr>
          <w:sz w:val="20"/>
        </w:rPr>
      </w:pPr>
      <w:r>
        <w:rPr>
          <w:color w:val="231F20"/>
          <w:sz w:val="20"/>
        </w:rPr>
        <w:t>признание</w:t>
      </w:r>
      <w:r>
        <w:rPr>
          <w:color w:val="231F20"/>
          <w:spacing w:val="-1"/>
          <w:sz w:val="20"/>
        </w:rPr>
        <w:t xml:space="preserve"> </w:t>
      </w:r>
      <w:r>
        <w:rPr>
          <w:color w:val="231F20"/>
          <w:sz w:val="20"/>
        </w:rPr>
        <w:t>индивидуальности</w:t>
      </w:r>
      <w:r>
        <w:rPr>
          <w:color w:val="231F20"/>
          <w:spacing w:val="-1"/>
          <w:sz w:val="20"/>
        </w:rPr>
        <w:t xml:space="preserve"> </w:t>
      </w:r>
      <w:r>
        <w:rPr>
          <w:color w:val="231F20"/>
          <w:sz w:val="20"/>
        </w:rPr>
        <w:t>каждого</w:t>
      </w:r>
      <w:r>
        <w:rPr>
          <w:color w:val="231F20"/>
          <w:spacing w:val="-1"/>
          <w:sz w:val="20"/>
        </w:rPr>
        <w:t xml:space="preserve"> </w:t>
      </w:r>
      <w:r>
        <w:rPr>
          <w:color w:val="231F20"/>
          <w:sz w:val="20"/>
        </w:rPr>
        <w:t>человека</w:t>
      </w:r>
      <w:r>
        <w:rPr>
          <w:color w:val="231F20"/>
          <w:spacing w:val="-1"/>
          <w:sz w:val="20"/>
        </w:rPr>
        <w:t xml:space="preserve"> </w:t>
      </w:r>
      <w:r>
        <w:rPr>
          <w:color w:val="231F20"/>
          <w:sz w:val="20"/>
        </w:rPr>
        <w:t>с</w:t>
      </w:r>
      <w:r>
        <w:rPr>
          <w:color w:val="231F20"/>
          <w:spacing w:val="-1"/>
          <w:sz w:val="20"/>
        </w:rPr>
        <w:t xml:space="preserve"> </w:t>
      </w:r>
      <w:r>
        <w:rPr>
          <w:color w:val="231F20"/>
          <w:sz w:val="20"/>
        </w:rPr>
        <w:t>опо- рой на собственный жизненный и читательский опыт;</w:t>
      </w:r>
    </w:p>
    <w:p w:rsidR="00EE5371" w:rsidRDefault="00EE5371" w:rsidP="00EE5371">
      <w:pPr>
        <w:pStyle w:val="a3"/>
        <w:spacing w:before="68" w:line="247" w:lineRule="auto"/>
        <w:ind w:firstLine="0"/>
      </w:pPr>
      <w:r>
        <w:rPr>
          <w:color w:val="231F20"/>
        </w:rPr>
        <w:t xml:space="preserve">проявление сопереживания, уважения и доброжела- </w:t>
      </w:r>
      <w:r>
        <w:rPr>
          <w:color w:val="231F20"/>
          <w:w w:val="95"/>
        </w:rPr>
        <w:t>тельности, в том числе с использованием адекватных языковых средств, для выражения своего состояния и чувств; проявление</w:t>
      </w:r>
      <w:r w:rsidRPr="00EE5371">
        <w:rPr>
          <w:color w:val="231F20"/>
          <w:w w:val="95"/>
        </w:rPr>
        <w:t xml:space="preserve"> </w:t>
      </w:r>
      <w:r>
        <w:rPr>
          <w:color w:val="231F20"/>
          <w:w w:val="95"/>
        </w:rPr>
        <w:t xml:space="preserve">эмоционально-нравственной отзывчивости, понимания и сопе- </w:t>
      </w:r>
      <w:r>
        <w:rPr>
          <w:color w:val="231F20"/>
        </w:rPr>
        <w:t>реживания чувствам других людей;</w:t>
      </w:r>
    </w:p>
    <w:p w:rsidR="00EE5371" w:rsidRDefault="00EE5371" w:rsidP="00135B7B">
      <w:pPr>
        <w:pStyle w:val="a5"/>
        <w:numPr>
          <w:ilvl w:val="0"/>
          <w:numId w:val="23"/>
        </w:numPr>
        <w:tabs>
          <w:tab w:val="left" w:pos="877"/>
        </w:tabs>
        <w:spacing w:before="2" w:line="247" w:lineRule="auto"/>
        <w:ind w:right="154" w:firstLine="340"/>
        <w:rPr>
          <w:sz w:val="20"/>
        </w:rPr>
      </w:pPr>
      <w:r>
        <w:rPr>
          <w:color w:val="231F20"/>
          <w:sz w:val="20"/>
        </w:rPr>
        <w:t>неприятие любых форм поведения, направленных на причинение</w:t>
      </w:r>
      <w:r>
        <w:rPr>
          <w:color w:val="231F20"/>
          <w:spacing w:val="-11"/>
          <w:sz w:val="20"/>
        </w:rPr>
        <w:t xml:space="preserve"> </w:t>
      </w:r>
      <w:r>
        <w:rPr>
          <w:color w:val="231F20"/>
          <w:sz w:val="20"/>
        </w:rPr>
        <w:t>физического</w:t>
      </w:r>
      <w:r>
        <w:rPr>
          <w:color w:val="231F20"/>
          <w:spacing w:val="-11"/>
          <w:sz w:val="20"/>
        </w:rPr>
        <w:t xml:space="preserve"> </w:t>
      </w:r>
      <w:r>
        <w:rPr>
          <w:color w:val="231F20"/>
          <w:sz w:val="20"/>
        </w:rPr>
        <w:t>и морального вреда другим людям</w:t>
      </w:r>
      <w:r>
        <w:rPr>
          <w:color w:val="231F20"/>
          <w:spacing w:val="40"/>
          <w:sz w:val="20"/>
        </w:rPr>
        <w:t xml:space="preserve"> </w:t>
      </w:r>
      <w:r>
        <w:rPr>
          <w:color w:val="231F20"/>
          <w:sz w:val="20"/>
        </w:rPr>
        <w:t>(в том числе связанного с использованием недопустимых средств языка);</w:t>
      </w:r>
    </w:p>
    <w:p w:rsidR="00EE5371" w:rsidRDefault="00EE5371" w:rsidP="00135B7B">
      <w:pPr>
        <w:pStyle w:val="a5"/>
        <w:numPr>
          <w:ilvl w:val="0"/>
          <w:numId w:val="23"/>
        </w:numPr>
        <w:tabs>
          <w:tab w:val="left" w:pos="827"/>
        </w:tabs>
        <w:spacing w:before="4" w:line="247" w:lineRule="auto"/>
        <w:ind w:right="154" w:firstLine="340"/>
        <w:rPr>
          <w:sz w:val="20"/>
        </w:rPr>
      </w:pPr>
      <w:r>
        <w:rPr>
          <w:color w:val="231F20"/>
          <w:sz w:val="20"/>
        </w:rPr>
        <w:t>сотрудничество со сверстниками, умение не создавать конфликтов и находить выходы из спорных ситуаций, в том числе с опорой на примеры художественных произведений;</w:t>
      </w:r>
    </w:p>
    <w:p w:rsidR="00EE5371" w:rsidRDefault="00EE5371" w:rsidP="00EE5371">
      <w:pPr>
        <w:pStyle w:val="61"/>
        <w:spacing w:before="5"/>
        <w:ind w:left="497"/>
        <w:rPr>
          <w:rFonts w:ascii="Times New Roman" w:hAnsi="Times New Roman"/>
        </w:rPr>
      </w:pPr>
      <w:r>
        <w:rPr>
          <w:rFonts w:ascii="Times New Roman" w:hAnsi="Times New Roman"/>
          <w:color w:val="231F20"/>
          <w:w w:val="125"/>
        </w:rPr>
        <w:t>эстетического</w:t>
      </w:r>
      <w:r>
        <w:rPr>
          <w:rFonts w:ascii="Times New Roman" w:hAnsi="Times New Roman"/>
          <w:color w:val="231F20"/>
          <w:spacing w:val="31"/>
          <w:w w:val="125"/>
        </w:rPr>
        <w:t xml:space="preserve"> </w:t>
      </w:r>
      <w:r>
        <w:rPr>
          <w:rFonts w:ascii="Times New Roman" w:hAnsi="Times New Roman"/>
          <w:color w:val="231F20"/>
          <w:spacing w:val="-2"/>
          <w:w w:val="125"/>
        </w:rPr>
        <w:t>воспитания:</w:t>
      </w:r>
    </w:p>
    <w:p w:rsidR="00EE5371" w:rsidRDefault="00EE5371" w:rsidP="00135B7B">
      <w:pPr>
        <w:pStyle w:val="a5"/>
        <w:numPr>
          <w:ilvl w:val="0"/>
          <w:numId w:val="23"/>
        </w:numPr>
        <w:tabs>
          <w:tab w:val="left" w:pos="877"/>
        </w:tabs>
        <w:spacing w:before="11" w:line="247" w:lineRule="auto"/>
        <w:ind w:right="154" w:firstLine="340"/>
        <w:rPr>
          <w:sz w:val="20"/>
        </w:rPr>
      </w:pPr>
      <w:r>
        <w:rPr>
          <w:color w:val="231F20"/>
          <w:sz w:val="20"/>
        </w:rPr>
        <w:t>уважительное отношение и интерес к художественной культуре,</w:t>
      </w:r>
      <w:r>
        <w:rPr>
          <w:color w:val="231F20"/>
          <w:spacing w:val="-16"/>
          <w:sz w:val="20"/>
        </w:rPr>
        <w:t xml:space="preserve"> </w:t>
      </w:r>
      <w:r>
        <w:rPr>
          <w:color w:val="231F20"/>
          <w:sz w:val="20"/>
        </w:rPr>
        <w:t>восприимчивость</w:t>
      </w:r>
      <w:r>
        <w:rPr>
          <w:color w:val="231F20"/>
          <w:spacing w:val="-16"/>
          <w:sz w:val="20"/>
        </w:rPr>
        <w:t xml:space="preserve"> </w:t>
      </w:r>
      <w:r>
        <w:rPr>
          <w:color w:val="231F20"/>
          <w:sz w:val="20"/>
        </w:rPr>
        <w:t>к</w:t>
      </w:r>
      <w:r>
        <w:rPr>
          <w:color w:val="231F20"/>
          <w:spacing w:val="-16"/>
          <w:sz w:val="20"/>
        </w:rPr>
        <w:t xml:space="preserve"> </w:t>
      </w:r>
      <w:r>
        <w:rPr>
          <w:color w:val="231F20"/>
          <w:sz w:val="20"/>
        </w:rPr>
        <w:t>разным</w:t>
      </w:r>
      <w:r>
        <w:rPr>
          <w:color w:val="231F20"/>
          <w:spacing w:val="-16"/>
          <w:sz w:val="20"/>
        </w:rPr>
        <w:t xml:space="preserve"> </w:t>
      </w:r>
      <w:r>
        <w:rPr>
          <w:color w:val="231F20"/>
          <w:sz w:val="20"/>
        </w:rPr>
        <w:t>видам</w:t>
      </w:r>
      <w:r>
        <w:rPr>
          <w:color w:val="231F20"/>
          <w:spacing w:val="-16"/>
          <w:sz w:val="20"/>
        </w:rPr>
        <w:t xml:space="preserve"> </w:t>
      </w:r>
      <w:r>
        <w:rPr>
          <w:color w:val="231F20"/>
          <w:sz w:val="20"/>
        </w:rPr>
        <w:t>искусства,</w:t>
      </w:r>
      <w:r>
        <w:rPr>
          <w:color w:val="231F20"/>
          <w:spacing w:val="-16"/>
          <w:sz w:val="20"/>
        </w:rPr>
        <w:t xml:space="preserve"> </w:t>
      </w:r>
      <w:r>
        <w:rPr>
          <w:color w:val="231F20"/>
          <w:sz w:val="20"/>
        </w:rPr>
        <w:t>тради- циям и творчеству своего и других народов;</w:t>
      </w:r>
    </w:p>
    <w:p w:rsidR="00EE5371" w:rsidRDefault="00EE5371" w:rsidP="00135B7B">
      <w:pPr>
        <w:pStyle w:val="a5"/>
        <w:numPr>
          <w:ilvl w:val="0"/>
          <w:numId w:val="23"/>
        </w:numPr>
        <w:tabs>
          <w:tab w:val="left" w:pos="877"/>
        </w:tabs>
        <w:spacing w:before="3" w:line="247" w:lineRule="auto"/>
        <w:ind w:firstLine="340"/>
        <w:rPr>
          <w:sz w:val="20"/>
        </w:rPr>
      </w:pPr>
      <w:r>
        <w:rPr>
          <w:color w:val="231F20"/>
          <w:sz w:val="20"/>
        </w:rPr>
        <w:t>стремление</w:t>
      </w:r>
      <w:r>
        <w:rPr>
          <w:color w:val="231F20"/>
          <w:spacing w:val="-9"/>
          <w:sz w:val="20"/>
        </w:rPr>
        <w:t xml:space="preserve"> </w:t>
      </w:r>
      <w:r>
        <w:rPr>
          <w:color w:val="231F20"/>
          <w:sz w:val="20"/>
        </w:rPr>
        <w:t>к</w:t>
      </w:r>
      <w:r>
        <w:rPr>
          <w:color w:val="231F20"/>
          <w:spacing w:val="-9"/>
          <w:sz w:val="20"/>
        </w:rPr>
        <w:t xml:space="preserve"> </w:t>
      </w:r>
      <w:r>
        <w:rPr>
          <w:color w:val="231F20"/>
          <w:sz w:val="20"/>
        </w:rPr>
        <w:t>самовыражению</w:t>
      </w:r>
      <w:r>
        <w:rPr>
          <w:color w:val="231F20"/>
          <w:spacing w:val="-9"/>
          <w:sz w:val="20"/>
        </w:rPr>
        <w:t xml:space="preserve"> </w:t>
      </w:r>
      <w:r>
        <w:rPr>
          <w:color w:val="231F20"/>
          <w:sz w:val="20"/>
        </w:rPr>
        <w:t>в</w:t>
      </w:r>
      <w:r>
        <w:rPr>
          <w:color w:val="231F20"/>
          <w:spacing w:val="-9"/>
          <w:sz w:val="20"/>
        </w:rPr>
        <w:t xml:space="preserve"> </w:t>
      </w:r>
      <w:r>
        <w:rPr>
          <w:color w:val="231F20"/>
          <w:sz w:val="20"/>
        </w:rPr>
        <w:t>разных</w:t>
      </w:r>
      <w:r>
        <w:rPr>
          <w:color w:val="231F20"/>
          <w:spacing w:val="-9"/>
          <w:sz w:val="20"/>
        </w:rPr>
        <w:t xml:space="preserve"> </w:t>
      </w:r>
      <w:r>
        <w:rPr>
          <w:color w:val="231F20"/>
          <w:sz w:val="20"/>
        </w:rPr>
        <w:t>видах</w:t>
      </w:r>
      <w:r>
        <w:rPr>
          <w:color w:val="231F20"/>
          <w:spacing w:val="-9"/>
          <w:sz w:val="20"/>
        </w:rPr>
        <w:t xml:space="preserve"> </w:t>
      </w:r>
      <w:r>
        <w:rPr>
          <w:color w:val="231F20"/>
          <w:sz w:val="20"/>
        </w:rPr>
        <w:t>художе- ственной деятельности, в том числе в искусстве слова;</w:t>
      </w:r>
    </w:p>
    <w:p w:rsidR="00EE5371" w:rsidRDefault="00EE5371" w:rsidP="00EE5371">
      <w:pPr>
        <w:pStyle w:val="61"/>
        <w:spacing w:before="4" w:line="254" w:lineRule="auto"/>
        <w:ind w:left="157" w:right="156" w:firstLine="340"/>
        <w:jc w:val="both"/>
        <w:rPr>
          <w:rFonts w:ascii="Times New Roman" w:hAnsi="Times New Roman"/>
        </w:rPr>
      </w:pPr>
      <w:r>
        <w:rPr>
          <w:rFonts w:ascii="Times New Roman" w:hAnsi="Times New Roman"/>
          <w:color w:val="231F20"/>
          <w:w w:val="130"/>
        </w:rPr>
        <w:t>физического воспитания, формирования культуры здоровья и эмоционального благополучия:</w:t>
      </w:r>
    </w:p>
    <w:p w:rsidR="00EE5371" w:rsidRDefault="00EE5371" w:rsidP="00135B7B">
      <w:pPr>
        <w:pStyle w:val="a5"/>
        <w:numPr>
          <w:ilvl w:val="0"/>
          <w:numId w:val="23"/>
        </w:numPr>
        <w:tabs>
          <w:tab w:val="left" w:pos="877"/>
        </w:tabs>
        <w:spacing w:line="247" w:lineRule="auto"/>
        <w:ind w:firstLine="340"/>
        <w:rPr>
          <w:sz w:val="20"/>
        </w:rPr>
      </w:pPr>
      <w:r>
        <w:rPr>
          <w:color w:val="231F20"/>
          <w:sz w:val="20"/>
        </w:rPr>
        <w:t>соблюдение</w:t>
      </w:r>
      <w:r>
        <w:rPr>
          <w:color w:val="231F20"/>
          <w:spacing w:val="-12"/>
          <w:sz w:val="20"/>
        </w:rPr>
        <w:t xml:space="preserve"> </w:t>
      </w:r>
      <w:r>
        <w:rPr>
          <w:color w:val="231F20"/>
          <w:sz w:val="20"/>
        </w:rPr>
        <w:t>правил</w:t>
      </w:r>
      <w:r>
        <w:rPr>
          <w:color w:val="231F20"/>
          <w:spacing w:val="-13"/>
          <w:sz w:val="20"/>
        </w:rPr>
        <w:t xml:space="preserve"> </w:t>
      </w:r>
      <w:r>
        <w:rPr>
          <w:color w:val="231F20"/>
          <w:sz w:val="20"/>
        </w:rPr>
        <w:t>здорового</w:t>
      </w:r>
      <w:r>
        <w:rPr>
          <w:color w:val="231F20"/>
          <w:spacing w:val="-12"/>
          <w:sz w:val="20"/>
        </w:rPr>
        <w:t xml:space="preserve"> </w:t>
      </w:r>
      <w:r>
        <w:rPr>
          <w:color w:val="231F20"/>
          <w:sz w:val="20"/>
        </w:rPr>
        <w:t>и</w:t>
      </w:r>
      <w:r>
        <w:rPr>
          <w:color w:val="231F20"/>
          <w:spacing w:val="-13"/>
          <w:sz w:val="20"/>
        </w:rPr>
        <w:t xml:space="preserve"> </w:t>
      </w:r>
      <w:r>
        <w:rPr>
          <w:color w:val="231F20"/>
          <w:sz w:val="20"/>
        </w:rPr>
        <w:t>безопасного</w:t>
      </w:r>
      <w:r>
        <w:rPr>
          <w:color w:val="231F20"/>
          <w:spacing w:val="-12"/>
          <w:sz w:val="20"/>
        </w:rPr>
        <w:t xml:space="preserve"> </w:t>
      </w:r>
      <w:r>
        <w:rPr>
          <w:color w:val="231F20"/>
          <w:sz w:val="20"/>
        </w:rPr>
        <w:t>(для</w:t>
      </w:r>
      <w:r>
        <w:rPr>
          <w:color w:val="231F20"/>
          <w:spacing w:val="-13"/>
          <w:sz w:val="20"/>
        </w:rPr>
        <w:t xml:space="preserve"> </w:t>
      </w:r>
      <w:r>
        <w:rPr>
          <w:color w:val="231F20"/>
          <w:sz w:val="20"/>
        </w:rPr>
        <w:t>себя</w:t>
      </w:r>
      <w:r>
        <w:rPr>
          <w:color w:val="231F20"/>
          <w:spacing w:val="-12"/>
          <w:sz w:val="20"/>
        </w:rPr>
        <w:t xml:space="preserve"> </w:t>
      </w:r>
      <w:r>
        <w:rPr>
          <w:color w:val="231F20"/>
          <w:sz w:val="20"/>
        </w:rPr>
        <w:t>и других</w:t>
      </w:r>
      <w:r>
        <w:rPr>
          <w:color w:val="231F20"/>
          <w:spacing w:val="-12"/>
          <w:sz w:val="20"/>
        </w:rPr>
        <w:t xml:space="preserve"> </w:t>
      </w:r>
      <w:r>
        <w:rPr>
          <w:color w:val="231F20"/>
          <w:sz w:val="20"/>
        </w:rPr>
        <w:t>людей)</w:t>
      </w:r>
      <w:r>
        <w:rPr>
          <w:color w:val="231F20"/>
          <w:spacing w:val="-12"/>
          <w:sz w:val="20"/>
        </w:rPr>
        <w:t xml:space="preserve"> </w:t>
      </w:r>
      <w:r>
        <w:rPr>
          <w:color w:val="231F20"/>
          <w:sz w:val="20"/>
        </w:rPr>
        <w:t>образа</w:t>
      </w:r>
      <w:r>
        <w:rPr>
          <w:color w:val="231F20"/>
          <w:spacing w:val="-12"/>
          <w:sz w:val="20"/>
        </w:rPr>
        <w:t xml:space="preserve"> </w:t>
      </w:r>
      <w:r>
        <w:rPr>
          <w:color w:val="231F20"/>
          <w:sz w:val="20"/>
        </w:rPr>
        <w:t>жизни</w:t>
      </w:r>
      <w:r>
        <w:rPr>
          <w:color w:val="231F20"/>
          <w:spacing w:val="-12"/>
          <w:sz w:val="20"/>
        </w:rPr>
        <w:t xml:space="preserve"> </w:t>
      </w:r>
      <w:r>
        <w:rPr>
          <w:color w:val="231F20"/>
          <w:sz w:val="20"/>
        </w:rPr>
        <w:t>в</w:t>
      </w:r>
      <w:r>
        <w:rPr>
          <w:color w:val="231F20"/>
          <w:spacing w:val="-12"/>
          <w:sz w:val="20"/>
        </w:rPr>
        <w:t xml:space="preserve"> </w:t>
      </w:r>
      <w:r>
        <w:rPr>
          <w:color w:val="231F20"/>
          <w:sz w:val="20"/>
        </w:rPr>
        <w:t>окружающей</w:t>
      </w:r>
      <w:r>
        <w:rPr>
          <w:color w:val="231F20"/>
          <w:spacing w:val="-12"/>
          <w:sz w:val="20"/>
        </w:rPr>
        <w:t xml:space="preserve"> </w:t>
      </w:r>
      <w:r>
        <w:rPr>
          <w:color w:val="231F20"/>
          <w:sz w:val="20"/>
        </w:rPr>
        <w:t>среде</w:t>
      </w:r>
      <w:r>
        <w:rPr>
          <w:color w:val="231F20"/>
          <w:spacing w:val="-12"/>
          <w:sz w:val="20"/>
        </w:rPr>
        <w:t xml:space="preserve"> </w:t>
      </w:r>
      <w:r>
        <w:rPr>
          <w:color w:val="231F20"/>
          <w:sz w:val="20"/>
        </w:rPr>
        <w:t>(в</w:t>
      </w:r>
      <w:r>
        <w:rPr>
          <w:color w:val="231F20"/>
          <w:spacing w:val="-12"/>
          <w:sz w:val="20"/>
        </w:rPr>
        <w:t xml:space="preserve"> </w:t>
      </w:r>
      <w:r>
        <w:rPr>
          <w:color w:val="231F20"/>
          <w:sz w:val="20"/>
        </w:rPr>
        <w:t>том</w:t>
      </w:r>
      <w:r>
        <w:rPr>
          <w:color w:val="231F20"/>
          <w:spacing w:val="-12"/>
          <w:sz w:val="20"/>
        </w:rPr>
        <w:t xml:space="preserve"> </w:t>
      </w:r>
      <w:r>
        <w:rPr>
          <w:color w:val="231F20"/>
          <w:sz w:val="20"/>
        </w:rPr>
        <w:t>числе информационной) при поиске дополнительной информации;</w:t>
      </w:r>
    </w:p>
    <w:p w:rsidR="00EE5371" w:rsidRDefault="00EE5371" w:rsidP="00135B7B">
      <w:pPr>
        <w:pStyle w:val="a5"/>
        <w:numPr>
          <w:ilvl w:val="0"/>
          <w:numId w:val="23"/>
        </w:numPr>
        <w:tabs>
          <w:tab w:val="left" w:pos="877"/>
        </w:tabs>
        <w:spacing w:line="247" w:lineRule="auto"/>
        <w:ind w:right="154" w:firstLine="340"/>
        <w:rPr>
          <w:sz w:val="20"/>
        </w:rPr>
      </w:pPr>
      <w:r>
        <w:rPr>
          <w:color w:val="231F20"/>
          <w:sz w:val="20"/>
        </w:rPr>
        <w:t>бережное отношение к физическому и психическому здоровью,</w:t>
      </w:r>
      <w:r>
        <w:rPr>
          <w:color w:val="231F20"/>
          <w:spacing w:val="-6"/>
          <w:sz w:val="20"/>
        </w:rPr>
        <w:t xml:space="preserve"> </w:t>
      </w:r>
      <w:r>
        <w:rPr>
          <w:color w:val="231F20"/>
          <w:sz w:val="20"/>
        </w:rPr>
        <w:t>проявляющееся</w:t>
      </w:r>
      <w:r>
        <w:rPr>
          <w:color w:val="231F20"/>
          <w:spacing w:val="-6"/>
          <w:sz w:val="20"/>
        </w:rPr>
        <w:t xml:space="preserve"> </w:t>
      </w:r>
      <w:r>
        <w:rPr>
          <w:color w:val="231F20"/>
          <w:sz w:val="20"/>
        </w:rPr>
        <w:t>в</w:t>
      </w:r>
      <w:r>
        <w:rPr>
          <w:color w:val="231F20"/>
          <w:spacing w:val="-6"/>
          <w:sz w:val="20"/>
        </w:rPr>
        <w:t xml:space="preserve"> </w:t>
      </w:r>
      <w:r>
        <w:rPr>
          <w:color w:val="231F20"/>
          <w:sz w:val="20"/>
        </w:rPr>
        <w:t>выборе</w:t>
      </w:r>
      <w:r>
        <w:rPr>
          <w:color w:val="231F20"/>
          <w:spacing w:val="-6"/>
          <w:sz w:val="20"/>
        </w:rPr>
        <w:t xml:space="preserve"> </w:t>
      </w:r>
      <w:r>
        <w:rPr>
          <w:color w:val="231F20"/>
          <w:sz w:val="20"/>
        </w:rPr>
        <w:t>приемлемых</w:t>
      </w:r>
      <w:r>
        <w:rPr>
          <w:color w:val="231F20"/>
          <w:spacing w:val="-6"/>
          <w:sz w:val="20"/>
        </w:rPr>
        <w:t xml:space="preserve"> </w:t>
      </w:r>
      <w:r>
        <w:rPr>
          <w:color w:val="231F20"/>
          <w:sz w:val="20"/>
        </w:rPr>
        <w:t>способов</w:t>
      </w:r>
      <w:r>
        <w:rPr>
          <w:color w:val="231F20"/>
          <w:spacing w:val="-6"/>
          <w:sz w:val="20"/>
        </w:rPr>
        <w:t xml:space="preserve"> </w:t>
      </w:r>
      <w:r>
        <w:rPr>
          <w:color w:val="231F20"/>
          <w:sz w:val="20"/>
        </w:rPr>
        <w:t>ре- чевого</w:t>
      </w:r>
      <w:r>
        <w:rPr>
          <w:color w:val="231F20"/>
          <w:spacing w:val="-16"/>
          <w:sz w:val="20"/>
        </w:rPr>
        <w:t xml:space="preserve"> </w:t>
      </w:r>
      <w:r>
        <w:rPr>
          <w:color w:val="231F20"/>
          <w:sz w:val="20"/>
        </w:rPr>
        <w:t>самовыражения</w:t>
      </w:r>
      <w:r>
        <w:rPr>
          <w:color w:val="231F20"/>
          <w:spacing w:val="-16"/>
          <w:sz w:val="20"/>
        </w:rPr>
        <w:t xml:space="preserve"> </w:t>
      </w:r>
      <w:r>
        <w:rPr>
          <w:color w:val="231F20"/>
          <w:sz w:val="20"/>
        </w:rPr>
        <w:t>и</w:t>
      </w:r>
      <w:r>
        <w:rPr>
          <w:color w:val="231F20"/>
          <w:spacing w:val="-16"/>
          <w:sz w:val="20"/>
        </w:rPr>
        <w:t xml:space="preserve"> </w:t>
      </w:r>
      <w:r>
        <w:rPr>
          <w:color w:val="231F20"/>
          <w:sz w:val="20"/>
        </w:rPr>
        <w:t>соблюдении</w:t>
      </w:r>
      <w:r>
        <w:rPr>
          <w:color w:val="231F20"/>
          <w:spacing w:val="-16"/>
          <w:sz w:val="20"/>
        </w:rPr>
        <w:t xml:space="preserve"> </w:t>
      </w:r>
      <w:r>
        <w:rPr>
          <w:color w:val="231F20"/>
          <w:sz w:val="20"/>
        </w:rPr>
        <w:t>норм</w:t>
      </w:r>
      <w:r>
        <w:rPr>
          <w:color w:val="231F20"/>
          <w:spacing w:val="-16"/>
          <w:sz w:val="20"/>
        </w:rPr>
        <w:t xml:space="preserve"> </w:t>
      </w:r>
      <w:r>
        <w:rPr>
          <w:color w:val="231F20"/>
          <w:sz w:val="20"/>
        </w:rPr>
        <w:t>речевого</w:t>
      </w:r>
      <w:r>
        <w:rPr>
          <w:color w:val="231F20"/>
          <w:spacing w:val="-16"/>
          <w:sz w:val="20"/>
        </w:rPr>
        <w:t xml:space="preserve"> </w:t>
      </w:r>
      <w:r>
        <w:rPr>
          <w:color w:val="231F20"/>
          <w:sz w:val="20"/>
        </w:rPr>
        <w:t>этикета</w:t>
      </w:r>
      <w:r>
        <w:rPr>
          <w:color w:val="231F20"/>
          <w:spacing w:val="-16"/>
          <w:sz w:val="20"/>
        </w:rPr>
        <w:t xml:space="preserve"> </w:t>
      </w:r>
      <w:r>
        <w:rPr>
          <w:color w:val="231F20"/>
          <w:sz w:val="20"/>
        </w:rPr>
        <w:t>и правил общения;</w:t>
      </w:r>
    </w:p>
    <w:p w:rsidR="00EE5371" w:rsidRDefault="00EE5371" w:rsidP="00EE5371">
      <w:pPr>
        <w:pStyle w:val="61"/>
        <w:spacing w:before="5"/>
        <w:ind w:left="497"/>
        <w:rPr>
          <w:rFonts w:ascii="Times New Roman" w:hAnsi="Times New Roman"/>
        </w:rPr>
      </w:pPr>
      <w:r>
        <w:rPr>
          <w:rFonts w:ascii="Times New Roman" w:hAnsi="Times New Roman"/>
          <w:color w:val="231F20"/>
          <w:w w:val="130"/>
        </w:rPr>
        <w:t>трудового</w:t>
      </w:r>
      <w:r>
        <w:rPr>
          <w:rFonts w:ascii="Times New Roman" w:hAnsi="Times New Roman"/>
          <w:color w:val="231F20"/>
          <w:spacing w:val="22"/>
          <w:w w:val="130"/>
        </w:rPr>
        <w:t xml:space="preserve"> </w:t>
      </w:r>
      <w:r>
        <w:rPr>
          <w:rFonts w:ascii="Times New Roman" w:hAnsi="Times New Roman"/>
          <w:color w:val="231F20"/>
          <w:spacing w:val="-2"/>
          <w:w w:val="130"/>
        </w:rPr>
        <w:t>воспитания:</w:t>
      </w:r>
    </w:p>
    <w:p w:rsidR="00EE5371" w:rsidRDefault="00EE5371" w:rsidP="00135B7B">
      <w:pPr>
        <w:pStyle w:val="a5"/>
        <w:numPr>
          <w:ilvl w:val="0"/>
          <w:numId w:val="23"/>
        </w:numPr>
        <w:tabs>
          <w:tab w:val="left" w:pos="877"/>
        </w:tabs>
        <w:spacing w:before="11" w:line="247" w:lineRule="auto"/>
        <w:ind w:right="154" w:firstLine="340"/>
        <w:rPr>
          <w:sz w:val="20"/>
        </w:rPr>
      </w:pPr>
      <w:r>
        <w:rPr>
          <w:color w:val="231F20"/>
          <w:spacing w:val="-2"/>
          <w:sz w:val="20"/>
        </w:rPr>
        <w:t>осознание</w:t>
      </w:r>
      <w:r>
        <w:rPr>
          <w:color w:val="231F20"/>
          <w:spacing w:val="-13"/>
          <w:sz w:val="20"/>
        </w:rPr>
        <w:t xml:space="preserve"> </w:t>
      </w:r>
      <w:r>
        <w:rPr>
          <w:color w:val="231F20"/>
          <w:spacing w:val="-2"/>
          <w:sz w:val="20"/>
        </w:rPr>
        <w:t>ценности</w:t>
      </w:r>
      <w:r>
        <w:rPr>
          <w:color w:val="231F20"/>
          <w:spacing w:val="-13"/>
          <w:sz w:val="20"/>
        </w:rPr>
        <w:t xml:space="preserve"> </w:t>
      </w:r>
      <w:r>
        <w:rPr>
          <w:color w:val="231F20"/>
          <w:spacing w:val="-2"/>
          <w:sz w:val="20"/>
        </w:rPr>
        <w:t>труда</w:t>
      </w:r>
      <w:r>
        <w:rPr>
          <w:color w:val="231F20"/>
          <w:spacing w:val="-13"/>
          <w:sz w:val="20"/>
        </w:rPr>
        <w:t xml:space="preserve"> </w:t>
      </w:r>
      <w:r>
        <w:rPr>
          <w:color w:val="231F20"/>
          <w:spacing w:val="-2"/>
          <w:sz w:val="20"/>
        </w:rPr>
        <w:t>в</w:t>
      </w:r>
      <w:r>
        <w:rPr>
          <w:color w:val="231F20"/>
          <w:spacing w:val="-13"/>
          <w:sz w:val="20"/>
        </w:rPr>
        <w:t xml:space="preserve"> </w:t>
      </w:r>
      <w:r>
        <w:rPr>
          <w:color w:val="231F20"/>
          <w:spacing w:val="-2"/>
          <w:sz w:val="20"/>
        </w:rPr>
        <w:t>жизни</w:t>
      </w:r>
      <w:r>
        <w:rPr>
          <w:color w:val="231F20"/>
          <w:spacing w:val="-13"/>
          <w:sz w:val="20"/>
        </w:rPr>
        <w:t xml:space="preserve"> </w:t>
      </w:r>
      <w:r>
        <w:rPr>
          <w:color w:val="231F20"/>
          <w:spacing w:val="-2"/>
          <w:sz w:val="20"/>
        </w:rPr>
        <w:t>человека</w:t>
      </w:r>
      <w:r>
        <w:rPr>
          <w:color w:val="231F20"/>
          <w:spacing w:val="-13"/>
          <w:sz w:val="20"/>
        </w:rPr>
        <w:t xml:space="preserve"> </w:t>
      </w:r>
      <w:r>
        <w:rPr>
          <w:color w:val="231F20"/>
          <w:spacing w:val="-2"/>
          <w:sz w:val="20"/>
        </w:rPr>
        <w:t>и</w:t>
      </w:r>
      <w:r>
        <w:rPr>
          <w:color w:val="231F20"/>
          <w:spacing w:val="-13"/>
          <w:sz w:val="20"/>
        </w:rPr>
        <w:t xml:space="preserve"> </w:t>
      </w:r>
      <w:r>
        <w:rPr>
          <w:color w:val="231F20"/>
          <w:spacing w:val="-2"/>
          <w:sz w:val="20"/>
        </w:rPr>
        <w:t xml:space="preserve">общества </w:t>
      </w:r>
      <w:r>
        <w:rPr>
          <w:color w:val="231F20"/>
          <w:sz w:val="20"/>
        </w:rPr>
        <w:t>(в</w:t>
      </w:r>
      <w:r>
        <w:rPr>
          <w:color w:val="231F20"/>
          <w:spacing w:val="-15"/>
          <w:sz w:val="20"/>
        </w:rPr>
        <w:t xml:space="preserve"> </w:t>
      </w:r>
      <w:r>
        <w:rPr>
          <w:color w:val="231F20"/>
          <w:sz w:val="20"/>
        </w:rPr>
        <w:t>том</w:t>
      </w:r>
      <w:r>
        <w:rPr>
          <w:color w:val="231F20"/>
          <w:spacing w:val="-15"/>
          <w:sz w:val="20"/>
        </w:rPr>
        <w:t xml:space="preserve"> </w:t>
      </w:r>
      <w:r>
        <w:rPr>
          <w:color w:val="231F20"/>
          <w:sz w:val="20"/>
        </w:rPr>
        <w:t>числе</w:t>
      </w:r>
      <w:r>
        <w:rPr>
          <w:color w:val="231F20"/>
          <w:spacing w:val="-15"/>
          <w:sz w:val="20"/>
        </w:rPr>
        <w:t xml:space="preserve"> </w:t>
      </w:r>
      <w:r>
        <w:rPr>
          <w:color w:val="231F20"/>
          <w:sz w:val="20"/>
        </w:rPr>
        <w:t>благодаря</w:t>
      </w:r>
      <w:r>
        <w:rPr>
          <w:color w:val="231F20"/>
          <w:spacing w:val="-15"/>
          <w:sz w:val="20"/>
        </w:rPr>
        <w:t xml:space="preserve"> </w:t>
      </w:r>
      <w:r>
        <w:rPr>
          <w:color w:val="231F20"/>
          <w:sz w:val="20"/>
        </w:rPr>
        <w:t>примерам</w:t>
      </w:r>
      <w:r>
        <w:rPr>
          <w:color w:val="231F20"/>
          <w:spacing w:val="-15"/>
          <w:sz w:val="20"/>
        </w:rPr>
        <w:t xml:space="preserve"> </w:t>
      </w:r>
      <w:r>
        <w:rPr>
          <w:color w:val="231F20"/>
          <w:sz w:val="20"/>
        </w:rPr>
        <w:t>из</w:t>
      </w:r>
      <w:r>
        <w:rPr>
          <w:color w:val="231F20"/>
          <w:spacing w:val="-15"/>
          <w:sz w:val="20"/>
        </w:rPr>
        <w:t xml:space="preserve"> </w:t>
      </w:r>
      <w:r>
        <w:rPr>
          <w:color w:val="231F20"/>
          <w:sz w:val="20"/>
        </w:rPr>
        <w:t>художественных</w:t>
      </w:r>
      <w:r>
        <w:rPr>
          <w:color w:val="231F20"/>
          <w:spacing w:val="-15"/>
          <w:sz w:val="20"/>
        </w:rPr>
        <w:t xml:space="preserve"> </w:t>
      </w:r>
      <w:r>
        <w:rPr>
          <w:color w:val="231F20"/>
          <w:sz w:val="20"/>
        </w:rPr>
        <w:t xml:space="preserve">произве- </w:t>
      </w:r>
      <w:r>
        <w:rPr>
          <w:color w:val="231F20"/>
          <w:w w:val="95"/>
          <w:sz w:val="20"/>
        </w:rPr>
        <w:t xml:space="preserve">дений), ответственное потребление и бережное отношение к ре- </w:t>
      </w:r>
      <w:r>
        <w:rPr>
          <w:color w:val="231F20"/>
          <w:sz w:val="20"/>
        </w:rPr>
        <w:t>зультатам</w:t>
      </w:r>
      <w:r>
        <w:rPr>
          <w:color w:val="231F20"/>
          <w:spacing w:val="-15"/>
          <w:sz w:val="20"/>
        </w:rPr>
        <w:t xml:space="preserve"> </w:t>
      </w:r>
      <w:r>
        <w:rPr>
          <w:color w:val="231F20"/>
          <w:sz w:val="20"/>
        </w:rPr>
        <w:t>труда,</w:t>
      </w:r>
      <w:r>
        <w:rPr>
          <w:color w:val="231F20"/>
          <w:spacing w:val="-15"/>
          <w:sz w:val="20"/>
        </w:rPr>
        <w:t xml:space="preserve"> </w:t>
      </w:r>
      <w:r>
        <w:rPr>
          <w:color w:val="231F20"/>
          <w:sz w:val="20"/>
        </w:rPr>
        <w:t>навыки</w:t>
      </w:r>
      <w:r>
        <w:rPr>
          <w:color w:val="231F20"/>
          <w:spacing w:val="-15"/>
          <w:sz w:val="20"/>
        </w:rPr>
        <w:t xml:space="preserve"> </w:t>
      </w:r>
      <w:r>
        <w:rPr>
          <w:color w:val="231F20"/>
          <w:sz w:val="20"/>
        </w:rPr>
        <w:t>участия</w:t>
      </w:r>
      <w:r>
        <w:rPr>
          <w:color w:val="231F20"/>
          <w:spacing w:val="-15"/>
          <w:sz w:val="20"/>
        </w:rPr>
        <w:t xml:space="preserve"> </w:t>
      </w:r>
      <w:r>
        <w:rPr>
          <w:color w:val="231F20"/>
          <w:sz w:val="20"/>
        </w:rPr>
        <w:t>в</w:t>
      </w:r>
      <w:r>
        <w:rPr>
          <w:color w:val="231F20"/>
          <w:spacing w:val="-15"/>
          <w:sz w:val="20"/>
        </w:rPr>
        <w:t xml:space="preserve"> </w:t>
      </w:r>
      <w:r>
        <w:rPr>
          <w:color w:val="231F20"/>
          <w:sz w:val="20"/>
        </w:rPr>
        <w:t>различных</w:t>
      </w:r>
      <w:r>
        <w:rPr>
          <w:color w:val="231F20"/>
          <w:spacing w:val="-15"/>
          <w:sz w:val="20"/>
        </w:rPr>
        <w:t xml:space="preserve"> </w:t>
      </w:r>
      <w:r>
        <w:rPr>
          <w:color w:val="231F20"/>
          <w:sz w:val="20"/>
        </w:rPr>
        <w:t>видах</w:t>
      </w:r>
      <w:r>
        <w:rPr>
          <w:color w:val="231F20"/>
          <w:spacing w:val="-15"/>
          <w:sz w:val="20"/>
        </w:rPr>
        <w:t xml:space="preserve"> </w:t>
      </w:r>
      <w:r>
        <w:rPr>
          <w:color w:val="231F20"/>
          <w:sz w:val="20"/>
        </w:rPr>
        <w:t xml:space="preserve">трудовой </w:t>
      </w:r>
      <w:r>
        <w:rPr>
          <w:color w:val="231F20"/>
          <w:w w:val="95"/>
          <w:sz w:val="20"/>
        </w:rPr>
        <w:t xml:space="preserve">деятельности, интерес к различным профессиям, возникающий </w:t>
      </w:r>
      <w:r>
        <w:rPr>
          <w:color w:val="231F20"/>
          <w:sz w:val="20"/>
        </w:rPr>
        <w:t>при</w:t>
      </w:r>
      <w:r>
        <w:rPr>
          <w:color w:val="231F20"/>
          <w:spacing w:val="-6"/>
          <w:sz w:val="20"/>
        </w:rPr>
        <w:t xml:space="preserve"> </w:t>
      </w:r>
      <w:r>
        <w:rPr>
          <w:color w:val="231F20"/>
          <w:sz w:val="20"/>
        </w:rPr>
        <w:t>обсуждении</w:t>
      </w:r>
      <w:r>
        <w:rPr>
          <w:color w:val="231F20"/>
          <w:spacing w:val="-6"/>
          <w:sz w:val="20"/>
        </w:rPr>
        <w:t xml:space="preserve"> </w:t>
      </w:r>
      <w:r>
        <w:rPr>
          <w:color w:val="231F20"/>
          <w:sz w:val="20"/>
        </w:rPr>
        <w:t>примеров</w:t>
      </w:r>
      <w:r>
        <w:rPr>
          <w:color w:val="231F20"/>
          <w:spacing w:val="-6"/>
          <w:sz w:val="20"/>
        </w:rPr>
        <w:t xml:space="preserve"> </w:t>
      </w:r>
      <w:r>
        <w:rPr>
          <w:color w:val="231F20"/>
          <w:sz w:val="20"/>
        </w:rPr>
        <w:t>из</w:t>
      </w:r>
      <w:r>
        <w:rPr>
          <w:color w:val="231F20"/>
          <w:spacing w:val="-6"/>
          <w:sz w:val="20"/>
        </w:rPr>
        <w:t xml:space="preserve"> </w:t>
      </w:r>
      <w:r>
        <w:rPr>
          <w:color w:val="231F20"/>
          <w:sz w:val="20"/>
        </w:rPr>
        <w:t>художественных</w:t>
      </w:r>
      <w:r>
        <w:rPr>
          <w:color w:val="231F20"/>
          <w:spacing w:val="-6"/>
          <w:sz w:val="20"/>
        </w:rPr>
        <w:t xml:space="preserve"> </w:t>
      </w:r>
      <w:r>
        <w:rPr>
          <w:color w:val="231F20"/>
          <w:sz w:val="20"/>
        </w:rPr>
        <w:t>произведений;</w:t>
      </w:r>
    </w:p>
    <w:p w:rsidR="00EE5371" w:rsidRDefault="00EE5371" w:rsidP="00EE5371">
      <w:pPr>
        <w:pStyle w:val="61"/>
        <w:spacing w:before="8"/>
        <w:ind w:left="497"/>
        <w:rPr>
          <w:rFonts w:ascii="Times New Roman" w:hAnsi="Times New Roman"/>
        </w:rPr>
      </w:pPr>
      <w:r>
        <w:rPr>
          <w:rFonts w:ascii="Times New Roman" w:hAnsi="Times New Roman"/>
          <w:color w:val="231F20"/>
          <w:w w:val="125"/>
        </w:rPr>
        <w:t>экологического</w:t>
      </w:r>
      <w:r>
        <w:rPr>
          <w:rFonts w:ascii="Times New Roman" w:hAnsi="Times New Roman"/>
          <w:color w:val="231F20"/>
          <w:spacing w:val="42"/>
          <w:w w:val="125"/>
        </w:rPr>
        <w:t xml:space="preserve"> </w:t>
      </w:r>
      <w:r>
        <w:rPr>
          <w:rFonts w:ascii="Times New Roman" w:hAnsi="Times New Roman"/>
          <w:color w:val="231F20"/>
          <w:spacing w:val="-2"/>
          <w:w w:val="125"/>
        </w:rPr>
        <w:t>воспитания:</w:t>
      </w:r>
    </w:p>
    <w:p w:rsidR="00EE5371" w:rsidRDefault="00EE5371" w:rsidP="00135B7B">
      <w:pPr>
        <w:pStyle w:val="a5"/>
        <w:numPr>
          <w:ilvl w:val="0"/>
          <w:numId w:val="23"/>
        </w:numPr>
        <w:tabs>
          <w:tab w:val="left" w:pos="877"/>
        </w:tabs>
        <w:spacing w:before="11" w:line="247" w:lineRule="auto"/>
        <w:ind w:firstLine="340"/>
        <w:rPr>
          <w:sz w:val="20"/>
        </w:rPr>
      </w:pPr>
      <w:r>
        <w:rPr>
          <w:color w:val="231F20"/>
          <w:w w:val="95"/>
          <w:sz w:val="20"/>
        </w:rPr>
        <w:t xml:space="preserve">бережное отношение к природе, формируемое в процес- </w:t>
      </w:r>
      <w:r>
        <w:rPr>
          <w:color w:val="231F20"/>
          <w:sz w:val="20"/>
        </w:rPr>
        <w:t>се работы с текстами;</w:t>
      </w:r>
    </w:p>
    <w:p w:rsidR="00EE5371" w:rsidRDefault="00EE5371" w:rsidP="00135B7B">
      <w:pPr>
        <w:pStyle w:val="a5"/>
        <w:numPr>
          <w:ilvl w:val="0"/>
          <w:numId w:val="23"/>
        </w:numPr>
        <w:tabs>
          <w:tab w:val="left" w:pos="877"/>
        </w:tabs>
        <w:spacing w:before="2"/>
        <w:ind w:left="876" w:right="0"/>
        <w:jc w:val="left"/>
        <w:rPr>
          <w:sz w:val="20"/>
        </w:rPr>
      </w:pPr>
      <w:r>
        <w:rPr>
          <w:color w:val="231F20"/>
          <w:sz w:val="20"/>
        </w:rPr>
        <w:t>неприятие</w:t>
      </w:r>
      <w:r>
        <w:rPr>
          <w:color w:val="231F20"/>
          <w:spacing w:val="-14"/>
          <w:sz w:val="20"/>
        </w:rPr>
        <w:t xml:space="preserve"> </w:t>
      </w:r>
      <w:r>
        <w:rPr>
          <w:color w:val="231F20"/>
          <w:sz w:val="20"/>
        </w:rPr>
        <w:t>действий,</w:t>
      </w:r>
      <w:r>
        <w:rPr>
          <w:color w:val="231F20"/>
          <w:spacing w:val="-14"/>
          <w:sz w:val="20"/>
        </w:rPr>
        <w:t xml:space="preserve"> </w:t>
      </w:r>
      <w:r>
        <w:rPr>
          <w:color w:val="231F20"/>
          <w:sz w:val="20"/>
        </w:rPr>
        <w:t>приносящих</w:t>
      </w:r>
      <w:r>
        <w:rPr>
          <w:color w:val="231F20"/>
          <w:spacing w:val="-13"/>
          <w:sz w:val="20"/>
        </w:rPr>
        <w:t xml:space="preserve"> </w:t>
      </w:r>
      <w:r>
        <w:rPr>
          <w:color w:val="231F20"/>
          <w:sz w:val="20"/>
        </w:rPr>
        <w:t>ей</w:t>
      </w:r>
      <w:r>
        <w:rPr>
          <w:color w:val="231F20"/>
          <w:spacing w:val="-14"/>
          <w:sz w:val="20"/>
        </w:rPr>
        <w:t xml:space="preserve"> </w:t>
      </w:r>
      <w:r>
        <w:rPr>
          <w:color w:val="231F20"/>
          <w:spacing w:val="-2"/>
          <w:sz w:val="20"/>
        </w:rPr>
        <w:t>вред;</w:t>
      </w:r>
    </w:p>
    <w:p w:rsidR="00EE5371" w:rsidRDefault="00EE5371" w:rsidP="00EE5371">
      <w:pPr>
        <w:pStyle w:val="61"/>
        <w:spacing w:before="10"/>
        <w:ind w:left="497"/>
        <w:rPr>
          <w:rFonts w:ascii="Times New Roman" w:hAnsi="Times New Roman"/>
        </w:rPr>
      </w:pPr>
      <w:r>
        <w:rPr>
          <w:rFonts w:ascii="Times New Roman" w:hAnsi="Times New Roman"/>
          <w:color w:val="231F20"/>
          <w:w w:val="125"/>
        </w:rPr>
        <w:t>ценности</w:t>
      </w:r>
      <w:r>
        <w:rPr>
          <w:rFonts w:ascii="Times New Roman" w:hAnsi="Times New Roman"/>
          <w:color w:val="231F20"/>
          <w:spacing w:val="35"/>
          <w:w w:val="125"/>
        </w:rPr>
        <w:t xml:space="preserve"> </w:t>
      </w:r>
      <w:r>
        <w:rPr>
          <w:rFonts w:ascii="Times New Roman" w:hAnsi="Times New Roman"/>
          <w:color w:val="231F20"/>
          <w:w w:val="125"/>
        </w:rPr>
        <w:t>научного</w:t>
      </w:r>
      <w:r>
        <w:rPr>
          <w:rFonts w:ascii="Times New Roman" w:hAnsi="Times New Roman"/>
          <w:color w:val="231F20"/>
          <w:spacing w:val="35"/>
          <w:w w:val="125"/>
        </w:rPr>
        <w:t xml:space="preserve"> </w:t>
      </w:r>
      <w:r>
        <w:rPr>
          <w:rFonts w:ascii="Times New Roman" w:hAnsi="Times New Roman"/>
          <w:color w:val="231F20"/>
          <w:spacing w:val="-2"/>
          <w:w w:val="125"/>
        </w:rPr>
        <w:t>познания:</w:t>
      </w:r>
    </w:p>
    <w:p w:rsidR="00EE5371" w:rsidRDefault="00EE5371" w:rsidP="00135B7B">
      <w:pPr>
        <w:pStyle w:val="a5"/>
        <w:numPr>
          <w:ilvl w:val="0"/>
          <w:numId w:val="23"/>
        </w:numPr>
        <w:tabs>
          <w:tab w:val="left" w:pos="877"/>
        </w:tabs>
        <w:spacing w:before="11" w:line="247" w:lineRule="auto"/>
        <w:ind w:firstLine="340"/>
        <w:rPr>
          <w:sz w:val="20"/>
        </w:rPr>
      </w:pPr>
      <w:r>
        <w:rPr>
          <w:color w:val="231F20"/>
          <w:sz w:val="20"/>
        </w:rPr>
        <w:t>первоначальные</w:t>
      </w:r>
      <w:r>
        <w:rPr>
          <w:color w:val="231F20"/>
          <w:spacing w:val="-12"/>
          <w:sz w:val="20"/>
        </w:rPr>
        <w:t xml:space="preserve"> </w:t>
      </w:r>
      <w:r>
        <w:rPr>
          <w:color w:val="231F20"/>
          <w:sz w:val="20"/>
        </w:rPr>
        <w:t>представления</w:t>
      </w:r>
      <w:r>
        <w:rPr>
          <w:color w:val="231F20"/>
          <w:spacing w:val="-12"/>
          <w:sz w:val="20"/>
        </w:rPr>
        <w:t xml:space="preserve"> </w:t>
      </w:r>
      <w:r>
        <w:rPr>
          <w:color w:val="231F20"/>
          <w:sz w:val="20"/>
        </w:rPr>
        <w:t>о</w:t>
      </w:r>
      <w:r>
        <w:rPr>
          <w:color w:val="231F20"/>
          <w:spacing w:val="-12"/>
          <w:sz w:val="20"/>
        </w:rPr>
        <w:t xml:space="preserve"> </w:t>
      </w:r>
      <w:r>
        <w:rPr>
          <w:color w:val="231F20"/>
          <w:sz w:val="20"/>
        </w:rPr>
        <w:t>научной</w:t>
      </w:r>
      <w:r>
        <w:rPr>
          <w:color w:val="231F20"/>
          <w:spacing w:val="-13"/>
          <w:sz w:val="20"/>
        </w:rPr>
        <w:t xml:space="preserve"> </w:t>
      </w:r>
      <w:r>
        <w:rPr>
          <w:color w:val="231F20"/>
          <w:sz w:val="20"/>
        </w:rPr>
        <w:t>картине</w:t>
      </w:r>
      <w:r>
        <w:rPr>
          <w:color w:val="231F20"/>
          <w:spacing w:val="-12"/>
          <w:sz w:val="20"/>
        </w:rPr>
        <w:t xml:space="preserve"> </w:t>
      </w:r>
      <w:r>
        <w:rPr>
          <w:color w:val="231F20"/>
          <w:sz w:val="20"/>
        </w:rPr>
        <w:t>ми- ра,</w:t>
      </w:r>
      <w:r>
        <w:rPr>
          <w:color w:val="231F20"/>
          <w:spacing w:val="-2"/>
          <w:sz w:val="20"/>
        </w:rPr>
        <w:t xml:space="preserve"> </w:t>
      </w:r>
      <w:r>
        <w:rPr>
          <w:color w:val="231F20"/>
          <w:sz w:val="20"/>
        </w:rPr>
        <w:t>формируемые</w:t>
      </w:r>
      <w:r>
        <w:rPr>
          <w:color w:val="231F20"/>
          <w:spacing w:val="-2"/>
          <w:sz w:val="20"/>
        </w:rPr>
        <w:t xml:space="preserve"> </w:t>
      </w:r>
      <w:r>
        <w:rPr>
          <w:color w:val="231F20"/>
          <w:sz w:val="20"/>
        </w:rPr>
        <w:t>в</w:t>
      </w:r>
      <w:r>
        <w:rPr>
          <w:color w:val="231F20"/>
          <w:spacing w:val="-2"/>
          <w:sz w:val="20"/>
        </w:rPr>
        <w:t xml:space="preserve"> </w:t>
      </w:r>
      <w:r>
        <w:rPr>
          <w:color w:val="231F20"/>
          <w:sz w:val="20"/>
        </w:rPr>
        <w:t>том</w:t>
      </w:r>
      <w:r>
        <w:rPr>
          <w:color w:val="231F20"/>
          <w:spacing w:val="-2"/>
          <w:sz w:val="20"/>
        </w:rPr>
        <w:t xml:space="preserve"> </w:t>
      </w:r>
      <w:r>
        <w:rPr>
          <w:color w:val="231F20"/>
          <w:sz w:val="20"/>
        </w:rPr>
        <w:t>числе</w:t>
      </w:r>
      <w:r>
        <w:rPr>
          <w:color w:val="231F20"/>
          <w:spacing w:val="-2"/>
          <w:sz w:val="20"/>
        </w:rPr>
        <w:t xml:space="preserve"> </w:t>
      </w:r>
      <w:r>
        <w:rPr>
          <w:color w:val="231F20"/>
          <w:sz w:val="20"/>
        </w:rPr>
        <w:t>в</w:t>
      </w:r>
      <w:r>
        <w:rPr>
          <w:color w:val="231F20"/>
          <w:spacing w:val="-2"/>
          <w:sz w:val="20"/>
        </w:rPr>
        <w:t xml:space="preserve"> </w:t>
      </w:r>
      <w:r>
        <w:rPr>
          <w:color w:val="231F20"/>
          <w:sz w:val="20"/>
        </w:rPr>
        <w:t>процессе</w:t>
      </w:r>
      <w:r>
        <w:rPr>
          <w:color w:val="231F20"/>
          <w:spacing w:val="-2"/>
          <w:sz w:val="20"/>
        </w:rPr>
        <w:t xml:space="preserve"> </w:t>
      </w:r>
      <w:r>
        <w:rPr>
          <w:color w:val="231F20"/>
          <w:sz w:val="20"/>
        </w:rPr>
        <w:t>усвоения</w:t>
      </w:r>
      <w:r>
        <w:rPr>
          <w:color w:val="231F20"/>
          <w:spacing w:val="-2"/>
          <w:sz w:val="20"/>
        </w:rPr>
        <w:t xml:space="preserve"> </w:t>
      </w:r>
      <w:r>
        <w:rPr>
          <w:color w:val="231F20"/>
          <w:sz w:val="20"/>
        </w:rPr>
        <w:t>ряда</w:t>
      </w:r>
      <w:r>
        <w:rPr>
          <w:color w:val="231F20"/>
          <w:spacing w:val="-2"/>
          <w:sz w:val="20"/>
        </w:rPr>
        <w:t xml:space="preserve"> </w:t>
      </w:r>
      <w:r>
        <w:rPr>
          <w:color w:val="231F20"/>
          <w:sz w:val="20"/>
        </w:rPr>
        <w:t>лите- ратуроведческих понятий;</w:t>
      </w:r>
    </w:p>
    <w:p w:rsidR="00EE5371" w:rsidRPr="00EE5371" w:rsidRDefault="00EE5371" w:rsidP="00135B7B">
      <w:pPr>
        <w:pStyle w:val="a5"/>
        <w:numPr>
          <w:ilvl w:val="0"/>
          <w:numId w:val="23"/>
        </w:numPr>
        <w:tabs>
          <w:tab w:val="left" w:pos="877"/>
        </w:tabs>
        <w:spacing w:before="3" w:line="247" w:lineRule="auto"/>
        <w:ind w:right="154" w:firstLine="340"/>
        <w:rPr>
          <w:sz w:val="20"/>
        </w:rPr>
      </w:pPr>
      <w:r>
        <w:rPr>
          <w:color w:val="231F20"/>
          <w:sz w:val="20"/>
        </w:rPr>
        <w:t>познавательные интересы, активность, инициатив- ность, любознательность и самостоятельность в познании, в том</w:t>
      </w:r>
      <w:r>
        <w:rPr>
          <w:color w:val="231F20"/>
          <w:spacing w:val="-7"/>
          <w:sz w:val="20"/>
        </w:rPr>
        <w:t xml:space="preserve"> </w:t>
      </w:r>
      <w:r>
        <w:rPr>
          <w:color w:val="231F20"/>
          <w:sz w:val="20"/>
        </w:rPr>
        <w:t>числе</w:t>
      </w:r>
      <w:r>
        <w:rPr>
          <w:color w:val="231F20"/>
          <w:spacing w:val="-7"/>
          <w:sz w:val="20"/>
        </w:rPr>
        <w:t xml:space="preserve"> </w:t>
      </w:r>
      <w:r>
        <w:rPr>
          <w:color w:val="231F20"/>
          <w:sz w:val="20"/>
        </w:rPr>
        <w:t>познавательный</w:t>
      </w:r>
      <w:r>
        <w:rPr>
          <w:color w:val="231F20"/>
          <w:spacing w:val="-7"/>
          <w:sz w:val="20"/>
        </w:rPr>
        <w:t xml:space="preserve"> </w:t>
      </w:r>
      <w:r>
        <w:rPr>
          <w:color w:val="231F20"/>
          <w:sz w:val="20"/>
        </w:rPr>
        <w:t>интерес</w:t>
      </w:r>
      <w:r>
        <w:rPr>
          <w:color w:val="231F20"/>
          <w:spacing w:val="-7"/>
          <w:sz w:val="20"/>
        </w:rPr>
        <w:t xml:space="preserve"> </w:t>
      </w:r>
      <w:r>
        <w:rPr>
          <w:color w:val="231F20"/>
          <w:sz w:val="20"/>
        </w:rPr>
        <w:t>к</w:t>
      </w:r>
      <w:r>
        <w:rPr>
          <w:color w:val="231F20"/>
          <w:spacing w:val="-7"/>
          <w:sz w:val="20"/>
        </w:rPr>
        <w:t xml:space="preserve"> </w:t>
      </w:r>
      <w:r>
        <w:rPr>
          <w:color w:val="231F20"/>
          <w:sz w:val="20"/>
        </w:rPr>
        <w:t>чтению</w:t>
      </w:r>
      <w:r>
        <w:rPr>
          <w:color w:val="231F20"/>
          <w:spacing w:val="-7"/>
          <w:sz w:val="20"/>
        </w:rPr>
        <w:t xml:space="preserve"> </w:t>
      </w:r>
      <w:r>
        <w:rPr>
          <w:color w:val="231F20"/>
          <w:sz w:val="20"/>
        </w:rPr>
        <w:t>художественных</w:t>
      </w:r>
    </w:p>
    <w:p w:rsidR="00EE5371" w:rsidRDefault="00EE5371" w:rsidP="00EE5371">
      <w:pPr>
        <w:pStyle w:val="a3"/>
        <w:spacing w:before="68" w:line="247" w:lineRule="auto"/>
        <w:ind w:right="0" w:firstLine="0"/>
        <w:jc w:val="left"/>
      </w:pPr>
      <w:r>
        <w:rPr>
          <w:color w:val="231F20"/>
        </w:rPr>
        <w:t>произведений,</w:t>
      </w:r>
      <w:r>
        <w:rPr>
          <w:color w:val="231F20"/>
          <w:spacing w:val="40"/>
        </w:rPr>
        <w:t xml:space="preserve"> </w:t>
      </w:r>
      <w:r>
        <w:rPr>
          <w:color w:val="231F20"/>
        </w:rPr>
        <w:t>активность</w:t>
      </w:r>
      <w:r>
        <w:rPr>
          <w:color w:val="231F20"/>
          <w:spacing w:val="40"/>
        </w:rPr>
        <w:t xml:space="preserve"> </w:t>
      </w:r>
      <w:r>
        <w:rPr>
          <w:color w:val="231F20"/>
        </w:rPr>
        <w:t>и</w:t>
      </w:r>
      <w:r>
        <w:rPr>
          <w:color w:val="231F20"/>
          <w:spacing w:val="40"/>
        </w:rPr>
        <w:t xml:space="preserve"> </w:t>
      </w:r>
      <w:r>
        <w:rPr>
          <w:color w:val="231F20"/>
        </w:rPr>
        <w:t>самостоятельность</w:t>
      </w:r>
      <w:r>
        <w:rPr>
          <w:color w:val="231F20"/>
          <w:spacing w:val="40"/>
        </w:rPr>
        <w:t xml:space="preserve"> </w:t>
      </w:r>
      <w:r>
        <w:rPr>
          <w:color w:val="231F20"/>
        </w:rPr>
        <w:t>при</w:t>
      </w:r>
      <w:r>
        <w:rPr>
          <w:color w:val="231F20"/>
          <w:spacing w:val="40"/>
        </w:rPr>
        <w:t xml:space="preserve"> </w:t>
      </w:r>
      <w:r>
        <w:rPr>
          <w:color w:val="231F20"/>
        </w:rPr>
        <w:t>выборе круга чтения.</w:t>
      </w:r>
    </w:p>
    <w:p w:rsidR="00EE5371" w:rsidRDefault="00EE5371" w:rsidP="00EE5371">
      <w:pPr>
        <w:pStyle w:val="31"/>
        <w:spacing w:before="196"/>
      </w:pPr>
      <w:r>
        <w:rPr>
          <w:color w:val="231F20"/>
          <w:w w:val="85"/>
        </w:rPr>
        <w:t>МЕТАПРЕДМЕТНЫЕ</w:t>
      </w:r>
      <w:r>
        <w:rPr>
          <w:color w:val="231F20"/>
          <w:spacing w:val="68"/>
          <w:w w:val="150"/>
        </w:rPr>
        <w:t xml:space="preserve"> </w:t>
      </w:r>
      <w:r>
        <w:rPr>
          <w:color w:val="231F20"/>
          <w:spacing w:val="-2"/>
        </w:rPr>
        <w:t>РЕЗУЛЬТАТЫ</w:t>
      </w:r>
    </w:p>
    <w:p w:rsidR="00EE5371" w:rsidRDefault="00EE5371" w:rsidP="00EE5371">
      <w:pPr>
        <w:pStyle w:val="a3"/>
        <w:spacing w:before="62" w:line="247" w:lineRule="auto"/>
        <w:ind w:right="154" w:firstLine="340"/>
      </w:pPr>
      <w:r>
        <w:rPr>
          <w:color w:val="231F20"/>
        </w:rPr>
        <w:t>В результате изучения предмета «Литературное чтения на родном</w:t>
      </w:r>
      <w:r>
        <w:rPr>
          <w:color w:val="231F20"/>
          <w:spacing w:val="-16"/>
        </w:rPr>
        <w:t xml:space="preserve"> </w:t>
      </w:r>
      <w:r>
        <w:rPr>
          <w:color w:val="231F20"/>
        </w:rPr>
        <w:t>(даргинском)</w:t>
      </w:r>
      <w:r>
        <w:rPr>
          <w:color w:val="231F20"/>
          <w:spacing w:val="-16"/>
        </w:rPr>
        <w:t xml:space="preserve"> </w:t>
      </w:r>
      <w:r>
        <w:rPr>
          <w:color w:val="231F20"/>
        </w:rPr>
        <w:t>языке»</w:t>
      </w:r>
      <w:r>
        <w:rPr>
          <w:color w:val="231F20"/>
          <w:spacing w:val="-16"/>
        </w:rPr>
        <w:t xml:space="preserve"> </w:t>
      </w:r>
      <w:r>
        <w:rPr>
          <w:color w:val="231F20"/>
        </w:rPr>
        <w:t>у</w:t>
      </w:r>
      <w:r>
        <w:rPr>
          <w:color w:val="231F20"/>
          <w:spacing w:val="-16"/>
        </w:rPr>
        <w:t xml:space="preserve"> </w:t>
      </w:r>
      <w:r>
        <w:rPr>
          <w:color w:val="231F20"/>
        </w:rPr>
        <w:t>обучающегося</w:t>
      </w:r>
      <w:r>
        <w:rPr>
          <w:color w:val="231F20"/>
          <w:spacing w:val="-16"/>
        </w:rPr>
        <w:t xml:space="preserve"> </w:t>
      </w:r>
      <w:r>
        <w:rPr>
          <w:color w:val="231F20"/>
        </w:rPr>
        <w:t>будут</w:t>
      </w:r>
      <w:r>
        <w:rPr>
          <w:color w:val="231F20"/>
          <w:spacing w:val="-16"/>
        </w:rPr>
        <w:t xml:space="preserve"> </w:t>
      </w:r>
      <w:r>
        <w:rPr>
          <w:color w:val="231F20"/>
        </w:rPr>
        <w:t>сформированы следующие</w:t>
      </w:r>
      <w:r>
        <w:rPr>
          <w:color w:val="231F20"/>
          <w:spacing w:val="-5"/>
        </w:rPr>
        <w:t xml:space="preserve"> </w:t>
      </w:r>
      <w:r>
        <w:rPr>
          <w:rFonts w:ascii="Book Antiqua" w:hAnsi="Book Antiqua"/>
          <w:b/>
          <w:color w:val="231F20"/>
        </w:rPr>
        <w:t>познавательные</w:t>
      </w:r>
      <w:r>
        <w:rPr>
          <w:rFonts w:ascii="Book Antiqua" w:hAnsi="Book Antiqua"/>
          <w:b/>
          <w:color w:val="231F20"/>
          <w:spacing w:val="10"/>
        </w:rPr>
        <w:t xml:space="preserve"> </w:t>
      </w:r>
      <w:r>
        <w:rPr>
          <w:color w:val="231F20"/>
        </w:rPr>
        <w:t>универсальные</w:t>
      </w:r>
      <w:r>
        <w:rPr>
          <w:color w:val="231F20"/>
          <w:spacing w:val="-4"/>
        </w:rPr>
        <w:t xml:space="preserve"> </w:t>
      </w:r>
      <w:r>
        <w:rPr>
          <w:color w:val="231F20"/>
        </w:rPr>
        <w:t>учебные</w:t>
      </w:r>
      <w:r>
        <w:rPr>
          <w:color w:val="231F20"/>
          <w:spacing w:val="-5"/>
        </w:rPr>
        <w:t xml:space="preserve"> </w:t>
      </w:r>
      <w:r>
        <w:rPr>
          <w:color w:val="231F20"/>
          <w:spacing w:val="-2"/>
        </w:rPr>
        <w:t>действия.</w:t>
      </w:r>
    </w:p>
    <w:p w:rsidR="00EE5371" w:rsidRDefault="00EE5371" w:rsidP="00EE5371">
      <w:pPr>
        <w:pStyle w:val="61"/>
        <w:spacing w:line="228" w:lineRule="exact"/>
        <w:ind w:left="497"/>
        <w:rPr>
          <w:rFonts w:ascii="Times New Roman" w:hAnsi="Times New Roman"/>
        </w:rPr>
      </w:pPr>
      <w:r>
        <w:rPr>
          <w:rFonts w:ascii="Times New Roman" w:hAnsi="Times New Roman"/>
          <w:color w:val="231F20"/>
          <w:w w:val="125"/>
        </w:rPr>
        <w:t>Базовые</w:t>
      </w:r>
      <w:r>
        <w:rPr>
          <w:rFonts w:ascii="Times New Roman" w:hAnsi="Times New Roman"/>
          <w:color w:val="231F20"/>
          <w:spacing w:val="36"/>
          <w:w w:val="125"/>
        </w:rPr>
        <w:t xml:space="preserve"> </w:t>
      </w:r>
      <w:r>
        <w:rPr>
          <w:rFonts w:ascii="Times New Roman" w:hAnsi="Times New Roman"/>
          <w:color w:val="231F20"/>
          <w:w w:val="125"/>
        </w:rPr>
        <w:t>логические</w:t>
      </w:r>
      <w:r>
        <w:rPr>
          <w:rFonts w:ascii="Times New Roman" w:hAnsi="Times New Roman"/>
          <w:color w:val="231F20"/>
          <w:spacing w:val="36"/>
          <w:w w:val="125"/>
        </w:rPr>
        <w:t xml:space="preserve"> </w:t>
      </w:r>
      <w:r>
        <w:rPr>
          <w:rFonts w:ascii="Times New Roman" w:hAnsi="Times New Roman"/>
          <w:color w:val="231F20"/>
          <w:spacing w:val="-2"/>
          <w:w w:val="125"/>
        </w:rPr>
        <w:t>действия:</w:t>
      </w:r>
    </w:p>
    <w:p w:rsidR="00EE5371" w:rsidRDefault="00EE5371" w:rsidP="00135B7B">
      <w:pPr>
        <w:pStyle w:val="a5"/>
        <w:numPr>
          <w:ilvl w:val="0"/>
          <w:numId w:val="23"/>
        </w:numPr>
        <w:tabs>
          <w:tab w:val="left" w:pos="877"/>
        </w:tabs>
        <w:spacing w:before="11" w:line="247" w:lineRule="auto"/>
        <w:ind w:firstLine="340"/>
        <w:rPr>
          <w:sz w:val="20"/>
        </w:rPr>
      </w:pPr>
      <w:r>
        <w:rPr>
          <w:color w:val="231F20"/>
          <w:sz w:val="20"/>
        </w:rPr>
        <w:t>сравнивать различные тексты, устанавливать основа- ния для сравнения текстов, устанавливать аналогии текстов;</w:t>
      </w:r>
    </w:p>
    <w:p w:rsidR="00EE5371" w:rsidRDefault="00EE5371" w:rsidP="00135B7B">
      <w:pPr>
        <w:pStyle w:val="a5"/>
        <w:numPr>
          <w:ilvl w:val="0"/>
          <w:numId w:val="23"/>
        </w:numPr>
        <w:tabs>
          <w:tab w:val="left" w:pos="877"/>
        </w:tabs>
        <w:spacing w:before="2"/>
        <w:ind w:left="876" w:right="0"/>
        <w:rPr>
          <w:sz w:val="20"/>
        </w:rPr>
      </w:pPr>
      <w:r>
        <w:rPr>
          <w:color w:val="231F20"/>
          <w:w w:val="95"/>
          <w:sz w:val="20"/>
        </w:rPr>
        <w:t>объединять</w:t>
      </w:r>
      <w:r>
        <w:rPr>
          <w:color w:val="231F20"/>
          <w:spacing w:val="-10"/>
          <w:w w:val="95"/>
          <w:sz w:val="20"/>
        </w:rPr>
        <w:t xml:space="preserve"> </w:t>
      </w:r>
      <w:r>
        <w:rPr>
          <w:color w:val="231F20"/>
          <w:w w:val="95"/>
          <w:sz w:val="20"/>
        </w:rPr>
        <w:t>объекты</w:t>
      </w:r>
      <w:r>
        <w:rPr>
          <w:color w:val="231F20"/>
          <w:spacing w:val="-10"/>
          <w:w w:val="95"/>
          <w:sz w:val="20"/>
        </w:rPr>
        <w:t xml:space="preserve"> </w:t>
      </w:r>
      <w:r>
        <w:rPr>
          <w:color w:val="231F20"/>
          <w:w w:val="95"/>
          <w:sz w:val="20"/>
        </w:rPr>
        <w:t>(тексты)</w:t>
      </w:r>
      <w:r>
        <w:rPr>
          <w:color w:val="231F20"/>
          <w:spacing w:val="-10"/>
          <w:w w:val="95"/>
          <w:sz w:val="20"/>
        </w:rPr>
        <w:t xml:space="preserve"> </w:t>
      </w:r>
      <w:r>
        <w:rPr>
          <w:color w:val="231F20"/>
          <w:w w:val="95"/>
          <w:sz w:val="20"/>
        </w:rPr>
        <w:t>по</w:t>
      </w:r>
      <w:r>
        <w:rPr>
          <w:color w:val="231F20"/>
          <w:spacing w:val="-9"/>
          <w:w w:val="95"/>
          <w:sz w:val="20"/>
        </w:rPr>
        <w:t xml:space="preserve"> </w:t>
      </w:r>
      <w:r>
        <w:rPr>
          <w:color w:val="231F20"/>
          <w:w w:val="95"/>
          <w:sz w:val="20"/>
        </w:rPr>
        <w:t>определённому</w:t>
      </w:r>
      <w:r>
        <w:rPr>
          <w:color w:val="231F20"/>
          <w:spacing w:val="-10"/>
          <w:w w:val="95"/>
          <w:sz w:val="20"/>
        </w:rPr>
        <w:t xml:space="preserve"> </w:t>
      </w:r>
      <w:r>
        <w:rPr>
          <w:color w:val="231F20"/>
          <w:spacing w:val="-2"/>
          <w:w w:val="95"/>
          <w:sz w:val="20"/>
        </w:rPr>
        <w:t>признаку;</w:t>
      </w:r>
    </w:p>
    <w:p w:rsidR="00EE5371" w:rsidRDefault="00EE5371" w:rsidP="00135B7B">
      <w:pPr>
        <w:pStyle w:val="a5"/>
        <w:numPr>
          <w:ilvl w:val="0"/>
          <w:numId w:val="23"/>
        </w:numPr>
        <w:tabs>
          <w:tab w:val="left" w:pos="877"/>
        </w:tabs>
        <w:spacing w:before="8" w:line="247" w:lineRule="auto"/>
        <w:ind w:firstLine="340"/>
        <w:rPr>
          <w:sz w:val="20"/>
        </w:rPr>
      </w:pPr>
      <w:r>
        <w:rPr>
          <w:color w:val="231F20"/>
          <w:sz w:val="20"/>
        </w:rPr>
        <w:t>определять</w:t>
      </w:r>
      <w:r>
        <w:rPr>
          <w:color w:val="231F20"/>
          <w:spacing w:val="-16"/>
          <w:sz w:val="20"/>
        </w:rPr>
        <w:t xml:space="preserve"> </w:t>
      </w:r>
      <w:r>
        <w:rPr>
          <w:color w:val="231F20"/>
          <w:sz w:val="20"/>
        </w:rPr>
        <w:t>существенный</w:t>
      </w:r>
      <w:r>
        <w:rPr>
          <w:color w:val="231F20"/>
          <w:spacing w:val="-16"/>
          <w:sz w:val="20"/>
        </w:rPr>
        <w:t xml:space="preserve"> </w:t>
      </w:r>
      <w:r>
        <w:rPr>
          <w:color w:val="231F20"/>
          <w:sz w:val="20"/>
        </w:rPr>
        <w:t>признак</w:t>
      </w:r>
      <w:r>
        <w:rPr>
          <w:color w:val="231F20"/>
          <w:spacing w:val="-16"/>
          <w:sz w:val="20"/>
        </w:rPr>
        <w:t xml:space="preserve"> </w:t>
      </w:r>
      <w:r>
        <w:rPr>
          <w:color w:val="231F20"/>
          <w:sz w:val="20"/>
        </w:rPr>
        <w:t>для</w:t>
      </w:r>
      <w:r>
        <w:rPr>
          <w:color w:val="231F20"/>
          <w:spacing w:val="-16"/>
          <w:sz w:val="20"/>
        </w:rPr>
        <w:t xml:space="preserve"> </w:t>
      </w:r>
      <w:r>
        <w:rPr>
          <w:color w:val="231F20"/>
          <w:sz w:val="20"/>
        </w:rPr>
        <w:t>классификации пословиц, поговорок, фразеологизмов;</w:t>
      </w:r>
    </w:p>
    <w:p w:rsidR="00EE5371" w:rsidRDefault="00EE5371" w:rsidP="00135B7B">
      <w:pPr>
        <w:pStyle w:val="a5"/>
        <w:numPr>
          <w:ilvl w:val="0"/>
          <w:numId w:val="23"/>
        </w:numPr>
        <w:tabs>
          <w:tab w:val="left" w:pos="877"/>
        </w:tabs>
        <w:spacing w:before="2" w:line="247" w:lineRule="auto"/>
        <w:ind w:firstLine="340"/>
        <w:rPr>
          <w:sz w:val="20"/>
        </w:rPr>
      </w:pPr>
      <w:r>
        <w:rPr>
          <w:color w:val="231F20"/>
          <w:sz w:val="20"/>
        </w:rPr>
        <w:t>находить</w:t>
      </w:r>
      <w:r>
        <w:rPr>
          <w:color w:val="231F20"/>
          <w:spacing w:val="-12"/>
          <w:sz w:val="20"/>
        </w:rPr>
        <w:t xml:space="preserve"> </w:t>
      </w:r>
      <w:r>
        <w:rPr>
          <w:color w:val="231F20"/>
          <w:sz w:val="20"/>
        </w:rPr>
        <w:t>в</w:t>
      </w:r>
      <w:r>
        <w:rPr>
          <w:color w:val="231F20"/>
          <w:spacing w:val="-12"/>
          <w:sz w:val="20"/>
        </w:rPr>
        <w:t xml:space="preserve"> </w:t>
      </w:r>
      <w:r>
        <w:rPr>
          <w:color w:val="231F20"/>
          <w:sz w:val="20"/>
        </w:rPr>
        <w:t>текстах</w:t>
      </w:r>
      <w:r>
        <w:rPr>
          <w:color w:val="231F20"/>
          <w:spacing w:val="-12"/>
          <w:sz w:val="20"/>
        </w:rPr>
        <w:t xml:space="preserve"> </w:t>
      </w:r>
      <w:r>
        <w:rPr>
          <w:color w:val="231F20"/>
          <w:sz w:val="20"/>
        </w:rPr>
        <w:t>закономерности</w:t>
      </w:r>
      <w:r>
        <w:rPr>
          <w:color w:val="231F20"/>
          <w:spacing w:val="-12"/>
          <w:sz w:val="20"/>
        </w:rPr>
        <w:t xml:space="preserve"> </w:t>
      </w:r>
      <w:r>
        <w:rPr>
          <w:color w:val="231F20"/>
          <w:sz w:val="20"/>
        </w:rPr>
        <w:t>и</w:t>
      </w:r>
      <w:r>
        <w:rPr>
          <w:color w:val="231F20"/>
          <w:spacing w:val="-12"/>
          <w:sz w:val="20"/>
        </w:rPr>
        <w:t xml:space="preserve"> </w:t>
      </w:r>
      <w:r>
        <w:rPr>
          <w:color w:val="231F20"/>
          <w:sz w:val="20"/>
        </w:rPr>
        <w:t>противоречия</w:t>
      </w:r>
      <w:r>
        <w:rPr>
          <w:color w:val="231F20"/>
          <w:spacing w:val="-12"/>
          <w:sz w:val="20"/>
        </w:rPr>
        <w:t xml:space="preserve"> </w:t>
      </w:r>
      <w:r>
        <w:rPr>
          <w:color w:val="231F20"/>
          <w:sz w:val="20"/>
        </w:rPr>
        <w:t xml:space="preserve">на </w:t>
      </w:r>
      <w:r>
        <w:rPr>
          <w:color w:val="231F20"/>
          <w:w w:val="95"/>
          <w:sz w:val="20"/>
        </w:rPr>
        <w:t xml:space="preserve">основе предложенного учителем алгоритма наблюдения; анали- зировать алгоритм действий при анализе текста, самостоятель- </w:t>
      </w:r>
      <w:r>
        <w:rPr>
          <w:color w:val="231F20"/>
          <w:sz w:val="20"/>
        </w:rPr>
        <w:t>но выделять учебные операции при анализе текстов;</w:t>
      </w:r>
    </w:p>
    <w:p w:rsidR="00EE5371" w:rsidRDefault="00EE5371" w:rsidP="00135B7B">
      <w:pPr>
        <w:pStyle w:val="a5"/>
        <w:numPr>
          <w:ilvl w:val="0"/>
          <w:numId w:val="23"/>
        </w:numPr>
        <w:tabs>
          <w:tab w:val="left" w:pos="877"/>
        </w:tabs>
        <w:spacing w:before="4" w:line="247" w:lineRule="auto"/>
        <w:ind w:firstLine="340"/>
        <w:rPr>
          <w:sz w:val="20"/>
        </w:rPr>
      </w:pPr>
      <w:r>
        <w:rPr>
          <w:color w:val="231F20"/>
          <w:w w:val="95"/>
          <w:sz w:val="20"/>
        </w:rPr>
        <w:t xml:space="preserve">выявлять недостаток информации для решения учебной </w:t>
      </w:r>
      <w:r>
        <w:rPr>
          <w:color w:val="231F20"/>
          <w:sz w:val="20"/>
        </w:rPr>
        <w:t>и практической задачи на основе предложенного алгоритма, формулировать запрос на дополнительную информацию;</w:t>
      </w:r>
    </w:p>
    <w:p w:rsidR="00EE5371" w:rsidRDefault="00EE5371" w:rsidP="00135B7B">
      <w:pPr>
        <w:pStyle w:val="a5"/>
        <w:numPr>
          <w:ilvl w:val="0"/>
          <w:numId w:val="23"/>
        </w:numPr>
        <w:tabs>
          <w:tab w:val="left" w:pos="877"/>
        </w:tabs>
        <w:spacing w:before="3" w:line="247" w:lineRule="auto"/>
        <w:ind w:firstLine="340"/>
        <w:rPr>
          <w:sz w:val="20"/>
        </w:rPr>
      </w:pPr>
      <w:r>
        <w:rPr>
          <w:color w:val="231F20"/>
          <w:sz w:val="20"/>
        </w:rPr>
        <w:t>устанавливать</w:t>
      </w:r>
      <w:r>
        <w:rPr>
          <w:color w:val="231F20"/>
          <w:spacing w:val="-3"/>
          <w:sz w:val="20"/>
        </w:rPr>
        <w:t xml:space="preserve"> </w:t>
      </w:r>
      <w:r>
        <w:rPr>
          <w:color w:val="231F20"/>
          <w:sz w:val="20"/>
        </w:rPr>
        <w:t>причинно-следственные</w:t>
      </w:r>
      <w:r>
        <w:rPr>
          <w:color w:val="231F20"/>
          <w:spacing w:val="-3"/>
          <w:sz w:val="20"/>
        </w:rPr>
        <w:t xml:space="preserve"> </w:t>
      </w:r>
      <w:r>
        <w:rPr>
          <w:color w:val="231F20"/>
          <w:sz w:val="20"/>
        </w:rPr>
        <w:t>связи</w:t>
      </w:r>
      <w:r>
        <w:rPr>
          <w:color w:val="231F20"/>
          <w:spacing w:val="-3"/>
          <w:sz w:val="20"/>
        </w:rPr>
        <w:t xml:space="preserve"> </w:t>
      </w:r>
      <w:r>
        <w:rPr>
          <w:color w:val="231F20"/>
          <w:sz w:val="20"/>
        </w:rPr>
        <w:t>при</w:t>
      </w:r>
      <w:r>
        <w:rPr>
          <w:color w:val="231F20"/>
          <w:spacing w:val="-3"/>
          <w:sz w:val="20"/>
        </w:rPr>
        <w:t xml:space="preserve"> </w:t>
      </w:r>
      <w:r>
        <w:rPr>
          <w:color w:val="231F20"/>
          <w:sz w:val="20"/>
        </w:rPr>
        <w:t>ана- лизе текста, делать выводы.</w:t>
      </w:r>
    </w:p>
    <w:p w:rsidR="00EE5371" w:rsidRDefault="00EE5371" w:rsidP="00EE5371">
      <w:pPr>
        <w:pStyle w:val="61"/>
        <w:spacing w:before="4"/>
        <w:ind w:left="497"/>
        <w:rPr>
          <w:rFonts w:ascii="Times New Roman" w:hAnsi="Times New Roman"/>
        </w:rPr>
      </w:pPr>
      <w:r>
        <w:rPr>
          <w:rFonts w:ascii="Times New Roman" w:hAnsi="Times New Roman"/>
          <w:color w:val="231F20"/>
          <w:w w:val="125"/>
        </w:rPr>
        <w:t>Базовые</w:t>
      </w:r>
      <w:r>
        <w:rPr>
          <w:rFonts w:ascii="Times New Roman" w:hAnsi="Times New Roman"/>
          <w:color w:val="231F20"/>
          <w:spacing w:val="43"/>
          <w:w w:val="125"/>
        </w:rPr>
        <w:t xml:space="preserve"> </w:t>
      </w:r>
      <w:r>
        <w:rPr>
          <w:rFonts w:ascii="Times New Roman" w:hAnsi="Times New Roman"/>
          <w:color w:val="231F20"/>
          <w:w w:val="125"/>
        </w:rPr>
        <w:t>исследовательские</w:t>
      </w:r>
      <w:r>
        <w:rPr>
          <w:rFonts w:ascii="Times New Roman" w:hAnsi="Times New Roman"/>
          <w:color w:val="231F20"/>
          <w:spacing w:val="43"/>
          <w:w w:val="125"/>
        </w:rPr>
        <w:t xml:space="preserve"> </w:t>
      </w:r>
      <w:r>
        <w:rPr>
          <w:rFonts w:ascii="Times New Roman" w:hAnsi="Times New Roman"/>
          <w:color w:val="231F20"/>
          <w:spacing w:val="-2"/>
          <w:w w:val="125"/>
        </w:rPr>
        <w:t>действия:</w:t>
      </w:r>
    </w:p>
    <w:p w:rsidR="00EE5371" w:rsidRDefault="00EE5371" w:rsidP="00135B7B">
      <w:pPr>
        <w:pStyle w:val="a5"/>
        <w:numPr>
          <w:ilvl w:val="0"/>
          <w:numId w:val="23"/>
        </w:numPr>
        <w:tabs>
          <w:tab w:val="left" w:pos="877"/>
        </w:tabs>
        <w:spacing w:before="11" w:line="247" w:lineRule="auto"/>
        <w:ind w:right="154" w:firstLine="340"/>
        <w:rPr>
          <w:sz w:val="20"/>
        </w:rPr>
      </w:pPr>
      <w:r>
        <w:rPr>
          <w:color w:val="231F20"/>
          <w:sz w:val="20"/>
        </w:rPr>
        <w:t>с помощью учителя формулировать цель, планировать изменения</w:t>
      </w:r>
      <w:r>
        <w:rPr>
          <w:color w:val="231F20"/>
          <w:spacing w:val="-16"/>
          <w:sz w:val="20"/>
        </w:rPr>
        <w:t xml:space="preserve"> </w:t>
      </w:r>
      <w:r>
        <w:rPr>
          <w:color w:val="231F20"/>
          <w:sz w:val="20"/>
        </w:rPr>
        <w:t>собственного</w:t>
      </w:r>
      <w:r>
        <w:rPr>
          <w:color w:val="231F20"/>
          <w:spacing w:val="-16"/>
          <w:sz w:val="20"/>
        </w:rPr>
        <w:t xml:space="preserve"> </w:t>
      </w:r>
      <w:r>
        <w:rPr>
          <w:color w:val="231F20"/>
          <w:sz w:val="20"/>
        </w:rPr>
        <w:t>высказывания</w:t>
      </w:r>
      <w:r>
        <w:rPr>
          <w:color w:val="231F20"/>
          <w:spacing w:val="-16"/>
          <w:sz w:val="20"/>
        </w:rPr>
        <w:t xml:space="preserve"> </w:t>
      </w:r>
      <w:r>
        <w:rPr>
          <w:color w:val="231F20"/>
          <w:sz w:val="20"/>
        </w:rPr>
        <w:t>в</w:t>
      </w:r>
      <w:r>
        <w:rPr>
          <w:color w:val="231F20"/>
          <w:spacing w:val="-16"/>
          <w:sz w:val="20"/>
        </w:rPr>
        <w:t xml:space="preserve"> </w:t>
      </w:r>
      <w:r>
        <w:rPr>
          <w:color w:val="231F20"/>
          <w:sz w:val="20"/>
        </w:rPr>
        <w:t>соответствии</w:t>
      </w:r>
      <w:r>
        <w:rPr>
          <w:color w:val="231F20"/>
          <w:spacing w:val="-16"/>
          <w:sz w:val="20"/>
        </w:rPr>
        <w:t xml:space="preserve"> </w:t>
      </w:r>
      <w:r>
        <w:rPr>
          <w:color w:val="231F20"/>
          <w:sz w:val="20"/>
        </w:rPr>
        <w:t>с</w:t>
      </w:r>
      <w:r>
        <w:rPr>
          <w:color w:val="231F20"/>
          <w:spacing w:val="-16"/>
          <w:sz w:val="20"/>
        </w:rPr>
        <w:t xml:space="preserve"> </w:t>
      </w:r>
      <w:r>
        <w:rPr>
          <w:color w:val="231F20"/>
          <w:sz w:val="20"/>
        </w:rPr>
        <w:t>рече- вой ситуацией;</w:t>
      </w:r>
    </w:p>
    <w:p w:rsidR="00EE5371" w:rsidRDefault="00EE5371" w:rsidP="00135B7B">
      <w:pPr>
        <w:pStyle w:val="a5"/>
        <w:numPr>
          <w:ilvl w:val="0"/>
          <w:numId w:val="23"/>
        </w:numPr>
        <w:tabs>
          <w:tab w:val="left" w:pos="877"/>
        </w:tabs>
        <w:spacing w:before="3" w:line="247" w:lineRule="auto"/>
        <w:ind w:right="154" w:firstLine="340"/>
        <w:rPr>
          <w:sz w:val="20"/>
        </w:rPr>
      </w:pPr>
      <w:r>
        <w:rPr>
          <w:color w:val="231F20"/>
          <w:sz w:val="20"/>
        </w:rPr>
        <w:t>сравнивать</w:t>
      </w:r>
      <w:r>
        <w:rPr>
          <w:color w:val="231F20"/>
          <w:spacing w:val="-13"/>
          <w:sz w:val="20"/>
        </w:rPr>
        <w:t xml:space="preserve"> </w:t>
      </w:r>
      <w:r>
        <w:rPr>
          <w:color w:val="231F20"/>
          <w:sz w:val="20"/>
        </w:rPr>
        <w:t>несколько</w:t>
      </w:r>
      <w:r>
        <w:rPr>
          <w:color w:val="231F20"/>
          <w:spacing w:val="-13"/>
          <w:sz w:val="20"/>
        </w:rPr>
        <w:t xml:space="preserve"> </w:t>
      </w:r>
      <w:r>
        <w:rPr>
          <w:color w:val="231F20"/>
          <w:sz w:val="20"/>
        </w:rPr>
        <w:t>вариантов</w:t>
      </w:r>
      <w:r>
        <w:rPr>
          <w:color w:val="231F20"/>
          <w:spacing w:val="-13"/>
          <w:sz w:val="20"/>
        </w:rPr>
        <w:t xml:space="preserve"> </w:t>
      </w:r>
      <w:r>
        <w:rPr>
          <w:color w:val="231F20"/>
          <w:sz w:val="20"/>
        </w:rPr>
        <w:t>выполнения</w:t>
      </w:r>
      <w:r>
        <w:rPr>
          <w:color w:val="231F20"/>
          <w:spacing w:val="-13"/>
          <w:sz w:val="20"/>
        </w:rPr>
        <w:t xml:space="preserve"> </w:t>
      </w:r>
      <w:r>
        <w:rPr>
          <w:color w:val="231F20"/>
          <w:sz w:val="20"/>
        </w:rPr>
        <w:t xml:space="preserve">задания, </w:t>
      </w:r>
      <w:r>
        <w:rPr>
          <w:color w:val="231F20"/>
          <w:w w:val="95"/>
          <w:sz w:val="20"/>
        </w:rPr>
        <w:t xml:space="preserve">выбирать наиболее подходящий (на основе предложенных кри- </w:t>
      </w:r>
      <w:r>
        <w:rPr>
          <w:color w:val="231F20"/>
          <w:spacing w:val="-2"/>
          <w:sz w:val="20"/>
        </w:rPr>
        <w:t>териев);</w:t>
      </w:r>
    </w:p>
    <w:p w:rsidR="00EE5371" w:rsidRDefault="00EE5371" w:rsidP="00135B7B">
      <w:pPr>
        <w:pStyle w:val="a5"/>
        <w:numPr>
          <w:ilvl w:val="0"/>
          <w:numId w:val="23"/>
        </w:numPr>
        <w:tabs>
          <w:tab w:val="left" w:pos="877"/>
        </w:tabs>
        <w:spacing w:before="3" w:line="247" w:lineRule="auto"/>
        <w:ind w:firstLine="340"/>
        <w:rPr>
          <w:sz w:val="20"/>
        </w:rPr>
      </w:pPr>
      <w:r>
        <w:rPr>
          <w:color w:val="231F20"/>
          <w:sz w:val="20"/>
        </w:rPr>
        <w:t>проводить по предложенному плану несложное мини- исследование,</w:t>
      </w:r>
      <w:r>
        <w:rPr>
          <w:color w:val="231F20"/>
          <w:spacing w:val="-2"/>
          <w:sz w:val="20"/>
        </w:rPr>
        <w:t xml:space="preserve"> </w:t>
      </w:r>
      <w:r>
        <w:rPr>
          <w:color w:val="231F20"/>
          <w:sz w:val="20"/>
        </w:rPr>
        <w:t>выполнять</w:t>
      </w:r>
      <w:r>
        <w:rPr>
          <w:color w:val="231F20"/>
          <w:spacing w:val="-2"/>
          <w:sz w:val="20"/>
        </w:rPr>
        <w:t xml:space="preserve"> </w:t>
      </w:r>
      <w:r>
        <w:rPr>
          <w:color w:val="231F20"/>
          <w:sz w:val="20"/>
        </w:rPr>
        <w:t>по</w:t>
      </w:r>
      <w:r>
        <w:rPr>
          <w:color w:val="231F20"/>
          <w:spacing w:val="-2"/>
          <w:sz w:val="20"/>
        </w:rPr>
        <w:t xml:space="preserve"> </w:t>
      </w:r>
      <w:r>
        <w:rPr>
          <w:color w:val="231F20"/>
          <w:sz w:val="20"/>
        </w:rPr>
        <w:t>предложенному</w:t>
      </w:r>
      <w:r>
        <w:rPr>
          <w:color w:val="231F20"/>
          <w:spacing w:val="-2"/>
          <w:sz w:val="20"/>
        </w:rPr>
        <w:t xml:space="preserve"> </w:t>
      </w:r>
      <w:r>
        <w:rPr>
          <w:color w:val="231F20"/>
          <w:sz w:val="20"/>
        </w:rPr>
        <w:t>плану</w:t>
      </w:r>
      <w:r>
        <w:rPr>
          <w:color w:val="231F20"/>
          <w:spacing w:val="-2"/>
          <w:sz w:val="20"/>
        </w:rPr>
        <w:t xml:space="preserve"> </w:t>
      </w:r>
      <w:r>
        <w:rPr>
          <w:color w:val="231F20"/>
          <w:sz w:val="20"/>
        </w:rPr>
        <w:t xml:space="preserve">проектное </w:t>
      </w:r>
      <w:r>
        <w:rPr>
          <w:color w:val="231F20"/>
          <w:spacing w:val="-2"/>
          <w:sz w:val="20"/>
        </w:rPr>
        <w:t>задание;</w:t>
      </w:r>
    </w:p>
    <w:p w:rsidR="00EE5371" w:rsidRDefault="00EE5371" w:rsidP="00135B7B">
      <w:pPr>
        <w:pStyle w:val="a5"/>
        <w:numPr>
          <w:ilvl w:val="0"/>
          <w:numId w:val="23"/>
        </w:numPr>
        <w:tabs>
          <w:tab w:val="left" w:pos="877"/>
        </w:tabs>
        <w:spacing w:before="3" w:line="247" w:lineRule="auto"/>
        <w:ind w:firstLine="340"/>
        <w:rPr>
          <w:sz w:val="20"/>
        </w:rPr>
      </w:pPr>
      <w:r>
        <w:rPr>
          <w:color w:val="231F20"/>
          <w:sz w:val="20"/>
        </w:rPr>
        <w:t xml:space="preserve">формулировать выводы и подкреплять их доказатель- </w:t>
      </w:r>
      <w:r>
        <w:rPr>
          <w:color w:val="231F20"/>
          <w:w w:val="95"/>
          <w:sz w:val="20"/>
        </w:rPr>
        <w:t xml:space="preserve">ствами на основе результатов проведённого смыслового анали- </w:t>
      </w:r>
      <w:r>
        <w:rPr>
          <w:color w:val="231F20"/>
          <w:sz w:val="20"/>
        </w:rPr>
        <w:t>за текста; формулировать с помощью учителя вопросы в про- цессе анализа предложенного текстового материала;</w:t>
      </w:r>
    </w:p>
    <w:p w:rsidR="00EE5371" w:rsidRDefault="00EE5371" w:rsidP="00135B7B">
      <w:pPr>
        <w:pStyle w:val="a5"/>
        <w:numPr>
          <w:ilvl w:val="0"/>
          <w:numId w:val="23"/>
        </w:numPr>
        <w:tabs>
          <w:tab w:val="left" w:pos="877"/>
        </w:tabs>
        <w:spacing w:before="4" w:line="247" w:lineRule="auto"/>
        <w:ind w:firstLine="340"/>
        <w:rPr>
          <w:sz w:val="20"/>
        </w:rPr>
      </w:pPr>
      <w:r>
        <w:rPr>
          <w:color w:val="231F20"/>
          <w:sz w:val="20"/>
        </w:rPr>
        <w:t>прогнозировать возможное развитие процессов, собы- тий и их последствия в аналогичных или сходных ситуациях.</w:t>
      </w:r>
    </w:p>
    <w:p w:rsidR="00EE5371" w:rsidRDefault="00EE5371" w:rsidP="00EE5371">
      <w:pPr>
        <w:pStyle w:val="61"/>
        <w:spacing w:before="4"/>
        <w:ind w:left="497"/>
        <w:rPr>
          <w:rFonts w:ascii="Georgia" w:hAnsi="Georgia"/>
          <w:b w:val="0"/>
        </w:rPr>
      </w:pPr>
      <w:r>
        <w:rPr>
          <w:rFonts w:ascii="Times New Roman" w:hAnsi="Times New Roman"/>
          <w:color w:val="231F20"/>
          <w:w w:val="125"/>
        </w:rPr>
        <w:t>Работа</w:t>
      </w:r>
      <w:r>
        <w:rPr>
          <w:rFonts w:ascii="Times New Roman" w:hAnsi="Times New Roman"/>
          <w:color w:val="231F20"/>
          <w:spacing w:val="21"/>
          <w:w w:val="125"/>
        </w:rPr>
        <w:t xml:space="preserve"> </w:t>
      </w:r>
      <w:r>
        <w:rPr>
          <w:rFonts w:ascii="Times New Roman" w:hAnsi="Times New Roman"/>
          <w:color w:val="231F20"/>
          <w:w w:val="125"/>
        </w:rPr>
        <w:t>с</w:t>
      </w:r>
      <w:r>
        <w:rPr>
          <w:rFonts w:ascii="Times New Roman" w:hAnsi="Times New Roman"/>
          <w:color w:val="231F20"/>
          <w:spacing w:val="14"/>
          <w:w w:val="125"/>
        </w:rPr>
        <w:t xml:space="preserve"> </w:t>
      </w:r>
      <w:r>
        <w:rPr>
          <w:rFonts w:ascii="Times New Roman" w:hAnsi="Times New Roman"/>
          <w:color w:val="231F20"/>
          <w:spacing w:val="-2"/>
          <w:w w:val="125"/>
        </w:rPr>
        <w:t>информацией</w:t>
      </w:r>
      <w:r>
        <w:rPr>
          <w:rFonts w:ascii="Georgia" w:hAnsi="Georgia"/>
          <w:b w:val="0"/>
          <w:color w:val="231F20"/>
          <w:spacing w:val="-2"/>
          <w:w w:val="125"/>
        </w:rPr>
        <w:t>:</w:t>
      </w:r>
    </w:p>
    <w:p w:rsidR="00EE5371" w:rsidRDefault="00EE5371" w:rsidP="00135B7B">
      <w:pPr>
        <w:pStyle w:val="a5"/>
        <w:numPr>
          <w:ilvl w:val="0"/>
          <w:numId w:val="23"/>
        </w:numPr>
        <w:tabs>
          <w:tab w:val="left" w:pos="877"/>
        </w:tabs>
        <w:spacing w:before="68" w:line="247" w:lineRule="auto"/>
        <w:ind w:firstLine="340"/>
        <w:rPr>
          <w:sz w:val="20"/>
        </w:rPr>
      </w:pPr>
      <w:r>
        <w:rPr>
          <w:color w:val="231F20"/>
          <w:sz w:val="20"/>
        </w:rPr>
        <w:t>выбирать источник получения информации: нужный словарь,</w:t>
      </w:r>
      <w:r>
        <w:rPr>
          <w:color w:val="231F20"/>
          <w:spacing w:val="-16"/>
          <w:sz w:val="20"/>
        </w:rPr>
        <w:t xml:space="preserve"> </w:t>
      </w:r>
      <w:r>
        <w:rPr>
          <w:color w:val="231F20"/>
          <w:sz w:val="20"/>
        </w:rPr>
        <w:t>справочник</w:t>
      </w:r>
      <w:r>
        <w:rPr>
          <w:color w:val="231F20"/>
          <w:spacing w:val="-16"/>
          <w:sz w:val="20"/>
        </w:rPr>
        <w:t xml:space="preserve"> </w:t>
      </w:r>
      <w:r>
        <w:rPr>
          <w:color w:val="231F20"/>
          <w:sz w:val="20"/>
        </w:rPr>
        <w:t>для</w:t>
      </w:r>
      <w:r>
        <w:rPr>
          <w:color w:val="231F20"/>
          <w:spacing w:val="-16"/>
          <w:sz w:val="20"/>
        </w:rPr>
        <w:t xml:space="preserve"> </w:t>
      </w:r>
      <w:r>
        <w:rPr>
          <w:color w:val="231F20"/>
          <w:sz w:val="20"/>
        </w:rPr>
        <w:t>получения</w:t>
      </w:r>
      <w:r>
        <w:rPr>
          <w:color w:val="231F20"/>
          <w:spacing w:val="-16"/>
          <w:sz w:val="20"/>
        </w:rPr>
        <w:t xml:space="preserve"> </w:t>
      </w:r>
      <w:r>
        <w:rPr>
          <w:color w:val="231F20"/>
          <w:sz w:val="20"/>
        </w:rPr>
        <w:t>запрашиваемой</w:t>
      </w:r>
      <w:r>
        <w:rPr>
          <w:color w:val="231F20"/>
          <w:spacing w:val="-16"/>
          <w:sz w:val="20"/>
        </w:rPr>
        <w:t xml:space="preserve"> </w:t>
      </w:r>
      <w:r>
        <w:rPr>
          <w:color w:val="231F20"/>
          <w:sz w:val="20"/>
        </w:rPr>
        <w:t>информа- ции, для уточнения;</w:t>
      </w:r>
      <w:r w:rsidRPr="00EE5371">
        <w:rPr>
          <w:color w:val="231F20"/>
          <w:sz w:val="20"/>
        </w:rPr>
        <w:t xml:space="preserve"> </w:t>
      </w:r>
      <w:r>
        <w:rPr>
          <w:color w:val="231F20"/>
          <w:sz w:val="20"/>
        </w:rPr>
        <w:t>согласно заданному алгоритму находить представлен- ную</w:t>
      </w:r>
      <w:r>
        <w:rPr>
          <w:color w:val="231F20"/>
          <w:spacing w:val="-7"/>
          <w:sz w:val="20"/>
        </w:rPr>
        <w:t xml:space="preserve"> </w:t>
      </w:r>
      <w:r>
        <w:rPr>
          <w:color w:val="231F20"/>
          <w:sz w:val="20"/>
        </w:rPr>
        <w:t>в</w:t>
      </w:r>
      <w:r>
        <w:rPr>
          <w:color w:val="231F20"/>
          <w:spacing w:val="-7"/>
          <w:sz w:val="20"/>
        </w:rPr>
        <w:t xml:space="preserve"> </w:t>
      </w:r>
      <w:r>
        <w:rPr>
          <w:color w:val="231F20"/>
          <w:sz w:val="20"/>
        </w:rPr>
        <w:t>явном</w:t>
      </w:r>
      <w:r>
        <w:rPr>
          <w:color w:val="231F20"/>
          <w:spacing w:val="-7"/>
          <w:sz w:val="20"/>
        </w:rPr>
        <w:t xml:space="preserve"> </w:t>
      </w:r>
      <w:r>
        <w:rPr>
          <w:color w:val="231F20"/>
          <w:sz w:val="20"/>
        </w:rPr>
        <w:t>виде</w:t>
      </w:r>
      <w:r>
        <w:rPr>
          <w:color w:val="231F20"/>
          <w:spacing w:val="-7"/>
          <w:sz w:val="20"/>
        </w:rPr>
        <w:t xml:space="preserve"> </w:t>
      </w:r>
      <w:r>
        <w:rPr>
          <w:color w:val="231F20"/>
          <w:sz w:val="20"/>
        </w:rPr>
        <w:t>информацию</w:t>
      </w:r>
      <w:r>
        <w:rPr>
          <w:color w:val="231F20"/>
          <w:spacing w:val="-7"/>
          <w:sz w:val="20"/>
        </w:rPr>
        <w:t xml:space="preserve"> </w:t>
      </w:r>
      <w:r>
        <w:rPr>
          <w:color w:val="231F20"/>
          <w:sz w:val="20"/>
        </w:rPr>
        <w:t>в</w:t>
      </w:r>
      <w:r>
        <w:rPr>
          <w:color w:val="231F20"/>
          <w:spacing w:val="-7"/>
          <w:sz w:val="20"/>
        </w:rPr>
        <w:t xml:space="preserve"> </w:t>
      </w:r>
      <w:r>
        <w:rPr>
          <w:color w:val="231F20"/>
          <w:sz w:val="20"/>
        </w:rPr>
        <w:t>предложенном</w:t>
      </w:r>
      <w:r>
        <w:rPr>
          <w:color w:val="231F20"/>
          <w:spacing w:val="-7"/>
          <w:sz w:val="20"/>
        </w:rPr>
        <w:t xml:space="preserve"> </w:t>
      </w:r>
      <w:r>
        <w:rPr>
          <w:color w:val="231F20"/>
          <w:sz w:val="20"/>
        </w:rPr>
        <w:t>источнике:</w:t>
      </w:r>
      <w:r>
        <w:rPr>
          <w:color w:val="231F20"/>
          <w:spacing w:val="-7"/>
          <w:sz w:val="20"/>
        </w:rPr>
        <w:t xml:space="preserve"> </w:t>
      </w:r>
      <w:r>
        <w:rPr>
          <w:color w:val="231F20"/>
          <w:sz w:val="20"/>
        </w:rPr>
        <w:t>в словарях, справочниках;</w:t>
      </w:r>
    </w:p>
    <w:p w:rsidR="00EE5371" w:rsidRDefault="00EE5371" w:rsidP="00135B7B">
      <w:pPr>
        <w:pStyle w:val="a5"/>
        <w:numPr>
          <w:ilvl w:val="0"/>
          <w:numId w:val="23"/>
        </w:numPr>
        <w:tabs>
          <w:tab w:val="left" w:pos="877"/>
        </w:tabs>
        <w:spacing w:before="3" w:line="247" w:lineRule="auto"/>
        <w:ind w:firstLine="340"/>
        <w:rPr>
          <w:sz w:val="20"/>
        </w:rPr>
      </w:pPr>
      <w:r>
        <w:rPr>
          <w:color w:val="231F20"/>
          <w:sz w:val="20"/>
        </w:rPr>
        <w:t>распознавать</w:t>
      </w:r>
      <w:r>
        <w:rPr>
          <w:color w:val="231F20"/>
          <w:spacing w:val="-9"/>
          <w:sz w:val="20"/>
        </w:rPr>
        <w:t xml:space="preserve"> </w:t>
      </w:r>
      <w:r>
        <w:rPr>
          <w:color w:val="231F20"/>
          <w:sz w:val="20"/>
        </w:rPr>
        <w:t>достоверную</w:t>
      </w:r>
      <w:r>
        <w:rPr>
          <w:color w:val="231F20"/>
          <w:spacing w:val="-9"/>
          <w:sz w:val="20"/>
        </w:rPr>
        <w:t xml:space="preserve"> </w:t>
      </w:r>
      <w:r>
        <w:rPr>
          <w:color w:val="231F20"/>
          <w:sz w:val="20"/>
        </w:rPr>
        <w:t>и</w:t>
      </w:r>
      <w:r>
        <w:rPr>
          <w:color w:val="231F20"/>
          <w:spacing w:val="-9"/>
          <w:sz w:val="20"/>
        </w:rPr>
        <w:t xml:space="preserve"> </w:t>
      </w:r>
      <w:r>
        <w:rPr>
          <w:color w:val="231F20"/>
          <w:sz w:val="20"/>
        </w:rPr>
        <w:t>недостоверную</w:t>
      </w:r>
      <w:r>
        <w:rPr>
          <w:color w:val="231F20"/>
          <w:spacing w:val="-9"/>
          <w:sz w:val="20"/>
        </w:rPr>
        <w:t xml:space="preserve"> </w:t>
      </w:r>
      <w:r>
        <w:rPr>
          <w:color w:val="231F20"/>
          <w:sz w:val="20"/>
        </w:rPr>
        <w:t>информа- цию самостоятельно или на основании предложенного учите- лем способа её проверки (обращаясь к словарям, справочни- кам, учебнику);</w:t>
      </w:r>
    </w:p>
    <w:p w:rsidR="00EE5371" w:rsidRDefault="00EE5371" w:rsidP="00135B7B">
      <w:pPr>
        <w:pStyle w:val="a5"/>
        <w:numPr>
          <w:ilvl w:val="0"/>
          <w:numId w:val="23"/>
        </w:numPr>
        <w:tabs>
          <w:tab w:val="left" w:pos="877"/>
        </w:tabs>
        <w:spacing w:before="4" w:line="247" w:lineRule="auto"/>
        <w:ind w:right="154" w:firstLine="340"/>
        <w:rPr>
          <w:sz w:val="20"/>
        </w:rPr>
      </w:pPr>
      <w:r>
        <w:rPr>
          <w:color w:val="231F20"/>
          <w:sz w:val="20"/>
        </w:rPr>
        <w:t>соблюдать</w:t>
      </w:r>
      <w:r>
        <w:rPr>
          <w:color w:val="231F20"/>
          <w:spacing w:val="-15"/>
          <w:sz w:val="20"/>
        </w:rPr>
        <w:t xml:space="preserve"> </w:t>
      </w:r>
      <w:r>
        <w:rPr>
          <w:color w:val="231F20"/>
          <w:sz w:val="20"/>
        </w:rPr>
        <w:t>с</w:t>
      </w:r>
      <w:r>
        <w:rPr>
          <w:color w:val="231F20"/>
          <w:spacing w:val="-15"/>
          <w:sz w:val="20"/>
        </w:rPr>
        <w:t xml:space="preserve"> </w:t>
      </w:r>
      <w:r>
        <w:rPr>
          <w:color w:val="231F20"/>
          <w:sz w:val="20"/>
        </w:rPr>
        <w:t>помощью</w:t>
      </w:r>
      <w:r>
        <w:rPr>
          <w:color w:val="231F20"/>
          <w:spacing w:val="-15"/>
          <w:sz w:val="20"/>
        </w:rPr>
        <w:t xml:space="preserve"> </w:t>
      </w:r>
      <w:r>
        <w:rPr>
          <w:color w:val="231F20"/>
          <w:sz w:val="20"/>
        </w:rPr>
        <w:t>взрослых</w:t>
      </w:r>
      <w:r>
        <w:rPr>
          <w:color w:val="231F20"/>
          <w:spacing w:val="-15"/>
          <w:sz w:val="20"/>
        </w:rPr>
        <w:t xml:space="preserve"> </w:t>
      </w:r>
      <w:r>
        <w:rPr>
          <w:color w:val="231F20"/>
          <w:sz w:val="20"/>
        </w:rPr>
        <w:t>(педагогических</w:t>
      </w:r>
      <w:r>
        <w:rPr>
          <w:color w:val="231F20"/>
          <w:spacing w:val="-15"/>
          <w:sz w:val="20"/>
        </w:rPr>
        <w:t xml:space="preserve"> </w:t>
      </w:r>
      <w:r>
        <w:rPr>
          <w:color w:val="231F20"/>
          <w:sz w:val="20"/>
        </w:rPr>
        <w:t>работ- ников,</w:t>
      </w:r>
      <w:r>
        <w:rPr>
          <w:color w:val="231F20"/>
          <w:spacing w:val="-2"/>
          <w:sz w:val="20"/>
        </w:rPr>
        <w:t xml:space="preserve"> </w:t>
      </w:r>
      <w:r>
        <w:rPr>
          <w:color w:val="231F20"/>
          <w:sz w:val="20"/>
        </w:rPr>
        <w:t>родителей,</w:t>
      </w:r>
      <w:r>
        <w:rPr>
          <w:color w:val="231F20"/>
          <w:spacing w:val="-2"/>
          <w:sz w:val="20"/>
        </w:rPr>
        <w:t xml:space="preserve"> </w:t>
      </w:r>
      <w:r>
        <w:rPr>
          <w:color w:val="231F20"/>
          <w:sz w:val="20"/>
        </w:rPr>
        <w:t>законных</w:t>
      </w:r>
      <w:r>
        <w:rPr>
          <w:color w:val="231F20"/>
          <w:spacing w:val="-2"/>
          <w:sz w:val="20"/>
        </w:rPr>
        <w:t xml:space="preserve"> </w:t>
      </w:r>
      <w:r>
        <w:rPr>
          <w:color w:val="231F20"/>
          <w:sz w:val="20"/>
        </w:rPr>
        <w:t>представителей)</w:t>
      </w:r>
      <w:r>
        <w:rPr>
          <w:color w:val="231F20"/>
          <w:spacing w:val="-2"/>
          <w:sz w:val="20"/>
        </w:rPr>
        <w:t xml:space="preserve"> </w:t>
      </w:r>
      <w:r>
        <w:rPr>
          <w:color w:val="231F20"/>
          <w:sz w:val="20"/>
        </w:rPr>
        <w:t>правила</w:t>
      </w:r>
      <w:r>
        <w:rPr>
          <w:color w:val="231F20"/>
          <w:spacing w:val="-2"/>
          <w:sz w:val="20"/>
        </w:rPr>
        <w:t xml:space="preserve"> </w:t>
      </w:r>
      <w:r>
        <w:rPr>
          <w:color w:val="231F20"/>
          <w:sz w:val="20"/>
        </w:rPr>
        <w:t xml:space="preserve">инфор- </w:t>
      </w:r>
      <w:r>
        <w:rPr>
          <w:color w:val="231F20"/>
          <w:w w:val="95"/>
          <w:sz w:val="20"/>
        </w:rPr>
        <w:t>мационной</w:t>
      </w:r>
      <w:r>
        <w:rPr>
          <w:color w:val="231F20"/>
          <w:spacing w:val="7"/>
          <w:sz w:val="20"/>
        </w:rPr>
        <w:t xml:space="preserve"> </w:t>
      </w:r>
      <w:r>
        <w:rPr>
          <w:color w:val="231F20"/>
          <w:w w:val="95"/>
          <w:sz w:val="20"/>
        </w:rPr>
        <w:t>безопасности</w:t>
      </w:r>
      <w:r>
        <w:rPr>
          <w:color w:val="231F20"/>
          <w:spacing w:val="7"/>
          <w:sz w:val="20"/>
        </w:rPr>
        <w:t xml:space="preserve"> </w:t>
      </w:r>
      <w:r>
        <w:rPr>
          <w:color w:val="231F20"/>
          <w:w w:val="95"/>
          <w:sz w:val="20"/>
        </w:rPr>
        <w:t>при</w:t>
      </w:r>
      <w:r>
        <w:rPr>
          <w:color w:val="231F20"/>
          <w:spacing w:val="7"/>
          <w:sz w:val="20"/>
        </w:rPr>
        <w:t xml:space="preserve"> </w:t>
      </w:r>
      <w:r>
        <w:rPr>
          <w:color w:val="231F20"/>
          <w:w w:val="95"/>
          <w:sz w:val="20"/>
        </w:rPr>
        <w:t>поиске</w:t>
      </w:r>
      <w:r>
        <w:rPr>
          <w:color w:val="231F20"/>
          <w:spacing w:val="7"/>
          <w:sz w:val="20"/>
        </w:rPr>
        <w:t xml:space="preserve"> </w:t>
      </w:r>
      <w:r>
        <w:rPr>
          <w:color w:val="231F20"/>
          <w:w w:val="95"/>
          <w:sz w:val="20"/>
        </w:rPr>
        <w:t>информации</w:t>
      </w:r>
      <w:r>
        <w:rPr>
          <w:color w:val="231F20"/>
          <w:spacing w:val="7"/>
          <w:sz w:val="20"/>
        </w:rPr>
        <w:t xml:space="preserve"> </w:t>
      </w:r>
      <w:r>
        <w:rPr>
          <w:color w:val="231F20"/>
          <w:w w:val="95"/>
          <w:sz w:val="20"/>
        </w:rPr>
        <w:t>в</w:t>
      </w:r>
      <w:r>
        <w:rPr>
          <w:color w:val="231F20"/>
          <w:spacing w:val="7"/>
          <w:sz w:val="20"/>
        </w:rPr>
        <w:t xml:space="preserve"> </w:t>
      </w:r>
      <w:r>
        <w:rPr>
          <w:color w:val="231F20"/>
          <w:spacing w:val="-2"/>
          <w:w w:val="95"/>
          <w:sz w:val="20"/>
        </w:rPr>
        <w:t>Интернете;</w:t>
      </w:r>
    </w:p>
    <w:p w:rsidR="00EE5371" w:rsidRDefault="00EE5371" w:rsidP="00135B7B">
      <w:pPr>
        <w:pStyle w:val="a5"/>
        <w:numPr>
          <w:ilvl w:val="0"/>
          <w:numId w:val="23"/>
        </w:numPr>
        <w:tabs>
          <w:tab w:val="left" w:pos="877"/>
        </w:tabs>
        <w:spacing w:before="3" w:line="247" w:lineRule="auto"/>
        <w:ind w:right="156" w:firstLine="340"/>
        <w:rPr>
          <w:sz w:val="20"/>
        </w:rPr>
      </w:pPr>
      <w:r>
        <w:rPr>
          <w:color w:val="231F20"/>
          <w:sz w:val="20"/>
        </w:rPr>
        <w:t xml:space="preserve">анализировать и создавать текстовую, графическую, </w:t>
      </w:r>
      <w:r>
        <w:rPr>
          <w:color w:val="231F20"/>
          <w:w w:val="95"/>
          <w:sz w:val="20"/>
        </w:rPr>
        <w:t>видео,</w:t>
      </w:r>
      <w:r>
        <w:rPr>
          <w:color w:val="231F20"/>
          <w:spacing w:val="-5"/>
          <w:w w:val="95"/>
          <w:sz w:val="20"/>
        </w:rPr>
        <w:t xml:space="preserve"> </w:t>
      </w:r>
      <w:r>
        <w:rPr>
          <w:color w:val="231F20"/>
          <w:w w:val="95"/>
          <w:sz w:val="20"/>
        </w:rPr>
        <w:t>звуковую</w:t>
      </w:r>
      <w:r>
        <w:rPr>
          <w:color w:val="231F20"/>
          <w:spacing w:val="-5"/>
          <w:w w:val="95"/>
          <w:sz w:val="20"/>
        </w:rPr>
        <w:t xml:space="preserve"> </w:t>
      </w:r>
      <w:r>
        <w:rPr>
          <w:color w:val="231F20"/>
          <w:w w:val="95"/>
          <w:sz w:val="20"/>
        </w:rPr>
        <w:t>информацию</w:t>
      </w:r>
      <w:r>
        <w:rPr>
          <w:color w:val="231F20"/>
          <w:spacing w:val="-5"/>
          <w:w w:val="95"/>
          <w:sz w:val="20"/>
        </w:rPr>
        <w:t xml:space="preserve"> </w:t>
      </w:r>
      <w:r>
        <w:rPr>
          <w:color w:val="231F20"/>
          <w:w w:val="95"/>
          <w:sz w:val="20"/>
        </w:rPr>
        <w:t>в</w:t>
      </w:r>
      <w:r>
        <w:rPr>
          <w:color w:val="231F20"/>
          <w:spacing w:val="-5"/>
          <w:w w:val="95"/>
          <w:sz w:val="20"/>
        </w:rPr>
        <w:t xml:space="preserve"> </w:t>
      </w:r>
      <w:r>
        <w:rPr>
          <w:color w:val="231F20"/>
          <w:w w:val="95"/>
          <w:sz w:val="20"/>
        </w:rPr>
        <w:t>соответствии</w:t>
      </w:r>
      <w:r>
        <w:rPr>
          <w:color w:val="231F20"/>
          <w:spacing w:val="-5"/>
          <w:w w:val="95"/>
          <w:sz w:val="20"/>
        </w:rPr>
        <w:t xml:space="preserve"> </w:t>
      </w:r>
      <w:r>
        <w:rPr>
          <w:color w:val="231F20"/>
          <w:w w:val="95"/>
          <w:sz w:val="20"/>
        </w:rPr>
        <w:t>с</w:t>
      </w:r>
      <w:r>
        <w:rPr>
          <w:color w:val="231F20"/>
          <w:spacing w:val="-5"/>
          <w:w w:val="95"/>
          <w:sz w:val="20"/>
        </w:rPr>
        <w:t xml:space="preserve"> </w:t>
      </w:r>
      <w:r>
        <w:rPr>
          <w:color w:val="231F20"/>
          <w:w w:val="95"/>
          <w:sz w:val="20"/>
        </w:rPr>
        <w:t>учебной</w:t>
      </w:r>
      <w:r>
        <w:rPr>
          <w:color w:val="231F20"/>
          <w:spacing w:val="-5"/>
          <w:w w:val="95"/>
          <w:sz w:val="20"/>
        </w:rPr>
        <w:t xml:space="preserve"> </w:t>
      </w:r>
      <w:r>
        <w:rPr>
          <w:color w:val="231F20"/>
          <w:w w:val="95"/>
          <w:sz w:val="20"/>
        </w:rPr>
        <w:t>задачей;</w:t>
      </w:r>
    </w:p>
    <w:p w:rsidR="00EE5371" w:rsidRDefault="00EE5371" w:rsidP="00135B7B">
      <w:pPr>
        <w:pStyle w:val="a5"/>
        <w:numPr>
          <w:ilvl w:val="0"/>
          <w:numId w:val="23"/>
        </w:numPr>
        <w:tabs>
          <w:tab w:val="left" w:pos="877"/>
        </w:tabs>
        <w:spacing w:before="2" w:line="247" w:lineRule="auto"/>
        <w:ind w:right="154" w:firstLine="340"/>
        <w:rPr>
          <w:sz w:val="20"/>
        </w:rPr>
      </w:pPr>
      <w:r>
        <w:rPr>
          <w:color w:val="231F20"/>
          <w:sz w:val="20"/>
        </w:rPr>
        <w:t>понимать информацию, зафиксированную в виде та- блиц, схем; самостоятельно создавать схемы, таблицы для представления результатов работы с текстами.</w:t>
      </w:r>
    </w:p>
    <w:p w:rsidR="00EE5371" w:rsidRDefault="00EE5371" w:rsidP="00EE5371">
      <w:pPr>
        <w:pStyle w:val="a3"/>
        <w:spacing w:before="11"/>
        <w:ind w:left="0" w:right="0" w:firstLine="0"/>
        <w:jc w:val="left"/>
      </w:pPr>
    </w:p>
    <w:p w:rsidR="00EE5371" w:rsidRDefault="00EE5371" w:rsidP="00EE5371">
      <w:pPr>
        <w:pStyle w:val="a3"/>
        <w:spacing w:line="247" w:lineRule="auto"/>
        <w:ind w:right="154" w:firstLine="340"/>
      </w:pPr>
      <w:r>
        <w:rPr>
          <w:color w:val="231F20"/>
        </w:rPr>
        <w:t>К</w:t>
      </w:r>
      <w:r>
        <w:rPr>
          <w:color w:val="231F20"/>
          <w:spacing w:val="-10"/>
        </w:rPr>
        <w:t xml:space="preserve"> </w:t>
      </w:r>
      <w:r>
        <w:rPr>
          <w:color w:val="231F20"/>
        </w:rPr>
        <w:t>концу</w:t>
      </w:r>
      <w:r>
        <w:rPr>
          <w:color w:val="231F20"/>
          <w:spacing w:val="-10"/>
        </w:rPr>
        <w:t xml:space="preserve"> </w:t>
      </w:r>
      <w:r>
        <w:rPr>
          <w:color w:val="231F20"/>
        </w:rPr>
        <w:t>обучения</w:t>
      </w:r>
      <w:r>
        <w:rPr>
          <w:color w:val="231F20"/>
          <w:spacing w:val="-10"/>
        </w:rPr>
        <w:t xml:space="preserve"> </w:t>
      </w:r>
      <w:r>
        <w:rPr>
          <w:color w:val="231F20"/>
        </w:rPr>
        <w:t>в</w:t>
      </w:r>
      <w:r>
        <w:rPr>
          <w:color w:val="231F20"/>
          <w:spacing w:val="-10"/>
        </w:rPr>
        <w:t xml:space="preserve"> </w:t>
      </w:r>
      <w:r>
        <w:rPr>
          <w:color w:val="231F20"/>
        </w:rPr>
        <w:t>начальной</w:t>
      </w:r>
      <w:r>
        <w:rPr>
          <w:color w:val="231F20"/>
          <w:spacing w:val="-10"/>
        </w:rPr>
        <w:t xml:space="preserve"> </w:t>
      </w:r>
      <w:r>
        <w:rPr>
          <w:color w:val="231F20"/>
        </w:rPr>
        <w:t>школе</w:t>
      </w:r>
      <w:r>
        <w:rPr>
          <w:color w:val="231F20"/>
          <w:spacing w:val="-10"/>
        </w:rPr>
        <w:t xml:space="preserve"> </w:t>
      </w:r>
      <w:r>
        <w:rPr>
          <w:color w:val="231F20"/>
        </w:rPr>
        <w:t>у</w:t>
      </w:r>
      <w:r>
        <w:rPr>
          <w:color w:val="231F20"/>
          <w:spacing w:val="-10"/>
        </w:rPr>
        <w:t xml:space="preserve"> </w:t>
      </w:r>
      <w:r>
        <w:rPr>
          <w:color w:val="231F20"/>
        </w:rPr>
        <w:t>обучающегося</w:t>
      </w:r>
      <w:r>
        <w:rPr>
          <w:color w:val="231F20"/>
          <w:spacing w:val="-10"/>
        </w:rPr>
        <w:t xml:space="preserve"> </w:t>
      </w:r>
      <w:r>
        <w:rPr>
          <w:color w:val="231F20"/>
        </w:rPr>
        <w:t xml:space="preserve">фор- </w:t>
      </w:r>
      <w:r>
        <w:rPr>
          <w:color w:val="231F20"/>
          <w:w w:val="95"/>
        </w:rPr>
        <w:t>мируются</w:t>
      </w:r>
      <w:r>
        <w:rPr>
          <w:color w:val="231F20"/>
          <w:spacing w:val="24"/>
        </w:rPr>
        <w:t xml:space="preserve"> </w:t>
      </w:r>
      <w:r>
        <w:rPr>
          <w:rFonts w:ascii="Book Antiqua" w:hAnsi="Book Antiqua"/>
          <w:b/>
          <w:color w:val="231F20"/>
          <w:w w:val="95"/>
        </w:rPr>
        <w:t>коммуникативные</w:t>
      </w:r>
      <w:r>
        <w:rPr>
          <w:rFonts w:ascii="Book Antiqua" w:hAnsi="Book Antiqua"/>
          <w:b/>
          <w:color w:val="231F20"/>
          <w:spacing w:val="39"/>
        </w:rPr>
        <w:t xml:space="preserve"> </w:t>
      </w:r>
      <w:r>
        <w:rPr>
          <w:color w:val="231F20"/>
          <w:w w:val="95"/>
        </w:rPr>
        <w:t>универсальные</w:t>
      </w:r>
      <w:r>
        <w:rPr>
          <w:color w:val="231F20"/>
          <w:spacing w:val="25"/>
        </w:rPr>
        <w:t xml:space="preserve"> </w:t>
      </w:r>
      <w:r>
        <w:rPr>
          <w:color w:val="231F20"/>
          <w:w w:val="95"/>
        </w:rPr>
        <w:t>учебные</w:t>
      </w:r>
      <w:r>
        <w:rPr>
          <w:color w:val="231F20"/>
          <w:spacing w:val="24"/>
        </w:rPr>
        <w:t xml:space="preserve"> </w:t>
      </w:r>
      <w:r>
        <w:rPr>
          <w:color w:val="231F20"/>
          <w:spacing w:val="-2"/>
          <w:w w:val="95"/>
        </w:rPr>
        <w:t>действия.</w:t>
      </w:r>
    </w:p>
    <w:p w:rsidR="00EE5371" w:rsidRDefault="00EE5371" w:rsidP="00EE5371">
      <w:pPr>
        <w:pStyle w:val="61"/>
        <w:spacing w:line="227" w:lineRule="exact"/>
        <w:ind w:left="497"/>
        <w:rPr>
          <w:rFonts w:ascii="Times New Roman" w:hAnsi="Times New Roman"/>
        </w:rPr>
      </w:pPr>
      <w:r>
        <w:rPr>
          <w:rFonts w:ascii="Times New Roman" w:hAnsi="Times New Roman"/>
          <w:color w:val="231F20"/>
          <w:spacing w:val="-2"/>
          <w:w w:val="120"/>
        </w:rPr>
        <w:t>Общение:</w:t>
      </w:r>
    </w:p>
    <w:p w:rsidR="00EE5371" w:rsidRDefault="00EE5371" w:rsidP="00135B7B">
      <w:pPr>
        <w:pStyle w:val="a5"/>
        <w:numPr>
          <w:ilvl w:val="0"/>
          <w:numId w:val="23"/>
        </w:numPr>
        <w:tabs>
          <w:tab w:val="left" w:pos="877"/>
        </w:tabs>
        <w:spacing w:before="11" w:line="247" w:lineRule="auto"/>
        <w:ind w:firstLine="340"/>
        <w:rPr>
          <w:sz w:val="20"/>
        </w:rPr>
      </w:pPr>
      <w:r>
        <w:rPr>
          <w:color w:val="231F20"/>
          <w:sz w:val="20"/>
        </w:rPr>
        <w:t>воспринимать и формулировать суждения, выражать эмоции в соответствии с целями и условиями общения в зна- комой среде;</w:t>
      </w:r>
    </w:p>
    <w:p w:rsidR="00EE5371" w:rsidRDefault="00EE5371" w:rsidP="00135B7B">
      <w:pPr>
        <w:pStyle w:val="a5"/>
        <w:numPr>
          <w:ilvl w:val="0"/>
          <w:numId w:val="23"/>
        </w:numPr>
        <w:tabs>
          <w:tab w:val="left" w:pos="877"/>
        </w:tabs>
        <w:spacing w:before="3" w:line="247" w:lineRule="auto"/>
        <w:ind w:firstLine="340"/>
        <w:rPr>
          <w:sz w:val="20"/>
        </w:rPr>
      </w:pPr>
      <w:r>
        <w:rPr>
          <w:color w:val="231F20"/>
          <w:sz w:val="20"/>
        </w:rPr>
        <w:t>проявлять</w:t>
      </w:r>
      <w:r>
        <w:rPr>
          <w:color w:val="231F20"/>
          <w:spacing w:val="-5"/>
          <w:sz w:val="20"/>
        </w:rPr>
        <w:t xml:space="preserve"> </w:t>
      </w:r>
      <w:r>
        <w:rPr>
          <w:color w:val="231F20"/>
          <w:sz w:val="20"/>
        </w:rPr>
        <w:t>уважительное</w:t>
      </w:r>
      <w:r>
        <w:rPr>
          <w:color w:val="231F20"/>
          <w:spacing w:val="-5"/>
          <w:sz w:val="20"/>
        </w:rPr>
        <w:t xml:space="preserve"> </w:t>
      </w:r>
      <w:r>
        <w:rPr>
          <w:color w:val="231F20"/>
          <w:sz w:val="20"/>
        </w:rPr>
        <w:t>отношение</w:t>
      </w:r>
      <w:r>
        <w:rPr>
          <w:color w:val="231F20"/>
          <w:spacing w:val="-5"/>
          <w:sz w:val="20"/>
        </w:rPr>
        <w:t xml:space="preserve"> </w:t>
      </w:r>
      <w:r>
        <w:rPr>
          <w:color w:val="231F20"/>
          <w:sz w:val="20"/>
        </w:rPr>
        <w:t>к</w:t>
      </w:r>
      <w:r>
        <w:rPr>
          <w:color w:val="231F20"/>
          <w:spacing w:val="-5"/>
          <w:sz w:val="20"/>
        </w:rPr>
        <w:t xml:space="preserve"> </w:t>
      </w:r>
      <w:r>
        <w:rPr>
          <w:color w:val="231F20"/>
          <w:sz w:val="20"/>
        </w:rPr>
        <w:t>собеседнику,</w:t>
      </w:r>
      <w:r>
        <w:rPr>
          <w:color w:val="231F20"/>
          <w:spacing w:val="-5"/>
          <w:sz w:val="20"/>
        </w:rPr>
        <w:t xml:space="preserve"> </w:t>
      </w:r>
      <w:r>
        <w:rPr>
          <w:color w:val="231F20"/>
          <w:sz w:val="20"/>
        </w:rPr>
        <w:t>со- блюдать правила ведения диалоги и дискуссии;</w:t>
      </w:r>
    </w:p>
    <w:p w:rsidR="00EE5371" w:rsidRDefault="00EE5371" w:rsidP="00135B7B">
      <w:pPr>
        <w:pStyle w:val="a5"/>
        <w:numPr>
          <w:ilvl w:val="0"/>
          <w:numId w:val="23"/>
        </w:numPr>
        <w:tabs>
          <w:tab w:val="left" w:pos="877"/>
        </w:tabs>
        <w:spacing w:before="2" w:line="247" w:lineRule="auto"/>
        <w:ind w:right="154" w:firstLine="340"/>
        <w:rPr>
          <w:sz w:val="20"/>
        </w:rPr>
      </w:pPr>
      <w:r>
        <w:rPr>
          <w:color w:val="231F20"/>
          <w:sz w:val="20"/>
        </w:rPr>
        <w:t>признавать</w:t>
      </w:r>
      <w:r>
        <w:rPr>
          <w:color w:val="231F20"/>
          <w:spacing w:val="-4"/>
          <w:sz w:val="20"/>
        </w:rPr>
        <w:t xml:space="preserve"> </w:t>
      </w:r>
      <w:r>
        <w:rPr>
          <w:color w:val="231F20"/>
          <w:sz w:val="20"/>
        </w:rPr>
        <w:t>возможность</w:t>
      </w:r>
      <w:r>
        <w:rPr>
          <w:color w:val="231F20"/>
          <w:spacing w:val="-4"/>
          <w:sz w:val="20"/>
        </w:rPr>
        <w:t xml:space="preserve"> </w:t>
      </w:r>
      <w:r>
        <w:rPr>
          <w:color w:val="231F20"/>
          <w:sz w:val="20"/>
        </w:rPr>
        <w:t>существования</w:t>
      </w:r>
      <w:r>
        <w:rPr>
          <w:color w:val="231F20"/>
          <w:spacing w:val="-4"/>
          <w:sz w:val="20"/>
        </w:rPr>
        <w:t xml:space="preserve"> </w:t>
      </w:r>
      <w:r>
        <w:rPr>
          <w:color w:val="231F20"/>
          <w:sz w:val="20"/>
        </w:rPr>
        <w:t>разных</w:t>
      </w:r>
      <w:r>
        <w:rPr>
          <w:color w:val="231F20"/>
          <w:spacing w:val="-4"/>
          <w:sz w:val="20"/>
        </w:rPr>
        <w:t xml:space="preserve"> </w:t>
      </w:r>
      <w:r>
        <w:rPr>
          <w:color w:val="231F20"/>
          <w:sz w:val="20"/>
        </w:rPr>
        <w:t xml:space="preserve">точек </w:t>
      </w:r>
      <w:r>
        <w:rPr>
          <w:color w:val="231F20"/>
          <w:spacing w:val="-2"/>
          <w:sz w:val="20"/>
        </w:rPr>
        <w:t>зрения;</w:t>
      </w:r>
    </w:p>
    <w:p w:rsidR="00EE5371" w:rsidRDefault="00EE5371" w:rsidP="00135B7B">
      <w:pPr>
        <w:pStyle w:val="a5"/>
        <w:numPr>
          <w:ilvl w:val="0"/>
          <w:numId w:val="23"/>
        </w:numPr>
        <w:tabs>
          <w:tab w:val="left" w:pos="877"/>
        </w:tabs>
        <w:spacing w:before="2"/>
        <w:ind w:left="876" w:right="0"/>
        <w:rPr>
          <w:sz w:val="20"/>
        </w:rPr>
      </w:pPr>
      <w:r>
        <w:rPr>
          <w:color w:val="231F20"/>
          <w:spacing w:val="-2"/>
          <w:w w:val="95"/>
          <w:sz w:val="20"/>
        </w:rPr>
        <w:t>корректно</w:t>
      </w:r>
      <w:r>
        <w:rPr>
          <w:color w:val="231F20"/>
          <w:spacing w:val="-3"/>
          <w:w w:val="95"/>
          <w:sz w:val="20"/>
        </w:rPr>
        <w:t xml:space="preserve"> </w:t>
      </w:r>
      <w:r>
        <w:rPr>
          <w:color w:val="231F20"/>
          <w:spacing w:val="-2"/>
          <w:w w:val="95"/>
          <w:sz w:val="20"/>
        </w:rPr>
        <w:t>и</w:t>
      </w:r>
      <w:r>
        <w:rPr>
          <w:color w:val="231F20"/>
          <w:spacing w:val="-3"/>
          <w:w w:val="95"/>
          <w:sz w:val="20"/>
        </w:rPr>
        <w:t xml:space="preserve"> </w:t>
      </w:r>
      <w:r>
        <w:rPr>
          <w:color w:val="231F20"/>
          <w:spacing w:val="-2"/>
          <w:w w:val="95"/>
          <w:sz w:val="20"/>
        </w:rPr>
        <w:t>аргументированно</w:t>
      </w:r>
      <w:r>
        <w:rPr>
          <w:color w:val="231F20"/>
          <w:spacing w:val="-3"/>
          <w:w w:val="95"/>
          <w:sz w:val="20"/>
        </w:rPr>
        <w:t xml:space="preserve"> </w:t>
      </w:r>
      <w:r>
        <w:rPr>
          <w:color w:val="231F20"/>
          <w:spacing w:val="-2"/>
          <w:w w:val="95"/>
          <w:sz w:val="20"/>
        </w:rPr>
        <w:t>высказывать</w:t>
      </w:r>
      <w:r>
        <w:rPr>
          <w:color w:val="231F20"/>
          <w:spacing w:val="-3"/>
          <w:w w:val="95"/>
          <w:sz w:val="20"/>
        </w:rPr>
        <w:t xml:space="preserve"> </w:t>
      </w:r>
      <w:r>
        <w:rPr>
          <w:color w:val="231F20"/>
          <w:spacing w:val="-2"/>
          <w:w w:val="95"/>
          <w:sz w:val="20"/>
        </w:rPr>
        <w:t>своё</w:t>
      </w:r>
      <w:r>
        <w:rPr>
          <w:color w:val="231F20"/>
          <w:spacing w:val="-3"/>
          <w:w w:val="95"/>
          <w:sz w:val="20"/>
        </w:rPr>
        <w:t xml:space="preserve"> </w:t>
      </w:r>
      <w:r>
        <w:rPr>
          <w:color w:val="231F20"/>
          <w:spacing w:val="-2"/>
          <w:w w:val="95"/>
          <w:sz w:val="20"/>
        </w:rPr>
        <w:t>мнение;</w:t>
      </w:r>
    </w:p>
    <w:p w:rsidR="00EE5371" w:rsidRDefault="00EE5371" w:rsidP="00135B7B">
      <w:pPr>
        <w:pStyle w:val="a5"/>
        <w:numPr>
          <w:ilvl w:val="0"/>
          <w:numId w:val="23"/>
        </w:numPr>
        <w:tabs>
          <w:tab w:val="left" w:pos="877"/>
        </w:tabs>
        <w:spacing w:before="8" w:line="247" w:lineRule="auto"/>
        <w:ind w:firstLine="340"/>
        <w:rPr>
          <w:sz w:val="20"/>
        </w:rPr>
      </w:pPr>
      <w:r>
        <w:rPr>
          <w:color w:val="231F20"/>
          <w:w w:val="95"/>
          <w:sz w:val="20"/>
        </w:rPr>
        <w:t xml:space="preserve">строить речевое высказывание в соответствии с постав- </w:t>
      </w:r>
      <w:r>
        <w:rPr>
          <w:color w:val="231F20"/>
          <w:sz w:val="20"/>
        </w:rPr>
        <w:t>ленной задачей;</w:t>
      </w:r>
    </w:p>
    <w:p w:rsidR="00EE5371" w:rsidRDefault="00EE5371" w:rsidP="00135B7B">
      <w:pPr>
        <w:pStyle w:val="a5"/>
        <w:numPr>
          <w:ilvl w:val="0"/>
          <w:numId w:val="23"/>
        </w:numPr>
        <w:tabs>
          <w:tab w:val="left" w:pos="877"/>
        </w:tabs>
        <w:spacing w:before="2" w:line="247" w:lineRule="auto"/>
        <w:ind w:firstLine="340"/>
        <w:rPr>
          <w:sz w:val="20"/>
        </w:rPr>
      </w:pPr>
      <w:r>
        <w:rPr>
          <w:color w:val="231F20"/>
          <w:sz w:val="20"/>
        </w:rPr>
        <w:t>создавать</w:t>
      </w:r>
      <w:r>
        <w:rPr>
          <w:color w:val="231F20"/>
          <w:spacing w:val="-15"/>
          <w:sz w:val="20"/>
        </w:rPr>
        <w:t xml:space="preserve"> </w:t>
      </w:r>
      <w:r>
        <w:rPr>
          <w:color w:val="231F20"/>
          <w:sz w:val="20"/>
        </w:rPr>
        <w:t>устные</w:t>
      </w:r>
      <w:r>
        <w:rPr>
          <w:color w:val="231F20"/>
          <w:spacing w:val="-15"/>
          <w:sz w:val="20"/>
        </w:rPr>
        <w:t xml:space="preserve"> </w:t>
      </w:r>
      <w:r>
        <w:rPr>
          <w:color w:val="231F20"/>
          <w:sz w:val="20"/>
        </w:rPr>
        <w:t>и</w:t>
      </w:r>
      <w:r>
        <w:rPr>
          <w:color w:val="231F20"/>
          <w:spacing w:val="-15"/>
          <w:sz w:val="20"/>
        </w:rPr>
        <w:t xml:space="preserve"> </w:t>
      </w:r>
      <w:r>
        <w:rPr>
          <w:color w:val="231F20"/>
          <w:sz w:val="20"/>
        </w:rPr>
        <w:t>письменные</w:t>
      </w:r>
      <w:r>
        <w:rPr>
          <w:color w:val="231F20"/>
          <w:spacing w:val="-15"/>
          <w:sz w:val="20"/>
        </w:rPr>
        <w:t xml:space="preserve"> </w:t>
      </w:r>
      <w:r>
        <w:rPr>
          <w:color w:val="231F20"/>
          <w:sz w:val="20"/>
        </w:rPr>
        <w:t>тексты</w:t>
      </w:r>
      <w:r>
        <w:rPr>
          <w:color w:val="231F20"/>
          <w:spacing w:val="-15"/>
          <w:sz w:val="20"/>
        </w:rPr>
        <w:t xml:space="preserve"> </w:t>
      </w:r>
      <w:r>
        <w:rPr>
          <w:color w:val="231F20"/>
          <w:sz w:val="20"/>
        </w:rPr>
        <w:t>(описание,</w:t>
      </w:r>
      <w:r>
        <w:rPr>
          <w:color w:val="231F20"/>
          <w:spacing w:val="-15"/>
          <w:sz w:val="20"/>
        </w:rPr>
        <w:t xml:space="preserve"> </w:t>
      </w:r>
      <w:r>
        <w:rPr>
          <w:color w:val="231F20"/>
          <w:sz w:val="20"/>
        </w:rPr>
        <w:t xml:space="preserve">рас- </w:t>
      </w:r>
      <w:r>
        <w:rPr>
          <w:color w:val="231F20"/>
          <w:w w:val="95"/>
          <w:sz w:val="20"/>
        </w:rPr>
        <w:t>суждение, повествование) в соответствии с речевой ситуацией;</w:t>
      </w:r>
    </w:p>
    <w:p w:rsidR="00EE5371" w:rsidRDefault="00EE5371" w:rsidP="00135B7B">
      <w:pPr>
        <w:pStyle w:val="a5"/>
        <w:numPr>
          <w:ilvl w:val="0"/>
          <w:numId w:val="23"/>
        </w:numPr>
        <w:tabs>
          <w:tab w:val="left" w:pos="877"/>
        </w:tabs>
        <w:spacing w:before="2" w:line="247" w:lineRule="auto"/>
        <w:ind w:right="154" w:firstLine="340"/>
        <w:rPr>
          <w:sz w:val="20"/>
        </w:rPr>
      </w:pPr>
      <w:r>
        <w:rPr>
          <w:color w:val="231F20"/>
          <w:sz w:val="20"/>
        </w:rPr>
        <w:t>готовить небольшие публичные выступления о резуль- татах</w:t>
      </w:r>
      <w:r>
        <w:rPr>
          <w:color w:val="231F20"/>
          <w:spacing w:val="-3"/>
          <w:sz w:val="20"/>
        </w:rPr>
        <w:t xml:space="preserve"> </w:t>
      </w:r>
      <w:r>
        <w:rPr>
          <w:color w:val="231F20"/>
          <w:sz w:val="20"/>
        </w:rPr>
        <w:t>парной</w:t>
      </w:r>
      <w:r>
        <w:rPr>
          <w:color w:val="231F20"/>
          <w:spacing w:val="-3"/>
          <w:sz w:val="20"/>
        </w:rPr>
        <w:t xml:space="preserve"> </w:t>
      </w:r>
      <w:r>
        <w:rPr>
          <w:color w:val="231F20"/>
          <w:sz w:val="20"/>
        </w:rPr>
        <w:t>и</w:t>
      </w:r>
      <w:r>
        <w:rPr>
          <w:color w:val="231F20"/>
          <w:spacing w:val="-3"/>
          <w:sz w:val="20"/>
        </w:rPr>
        <w:t xml:space="preserve"> </w:t>
      </w:r>
      <w:r>
        <w:rPr>
          <w:color w:val="231F20"/>
          <w:sz w:val="20"/>
        </w:rPr>
        <w:t>групповой</w:t>
      </w:r>
      <w:r>
        <w:rPr>
          <w:color w:val="231F20"/>
          <w:spacing w:val="-3"/>
          <w:sz w:val="20"/>
        </w:rPr>
        <w:t xml:space="preserve"> </w:t>
      </w:r>
      <w:r>
        <w:rPr>
          <w:color w:val="231F20"/>
          <w:sz w:val="20"/>
        </w:rPr>
        <w:t>работы,</w:t>
      </w:r>
      <w:r>
        <w:rPr>
          <w:color w:val="231F20"/>
          <w:spacing w:val="-3"/>
          <w:sz w:val="20"/>
        </w:rPr>
        <w:t xml:space="preserve"> </w:t>
      </w:r>
      <w:r>
        <w:rPr>
          <w:color w:val="231F20"/>
          <w:sz w:val="20"/>
        </w:rPr>
        <w:t>о</w:t>
      </w:r>
      <w:r>
        <w:rPr>
          <w:color w:val="231F20"/>
          <w:spacing w:val="-3"/>
          <w:sz w:val="20"/>
        </w:rPr>
        <w:t xml:space="preserve"> </w:t>
      </w:r>
      <w:r>
        <w:rPr>
          <w:color w:val="231F20"/>
          <w:sz w:val="20"/>
        </w:rPr>
        <w:t>результатах</w:t>
      </w:r>
      <w:r>
        <w:rPr>
          <w:color w:val="231F20"/>
          <w:spacing w:val="-3"/>
          <w:sz w:val="20"/>
        </w:rPr>
        <w:t xml:space="preserve"> </w:t>
      </w:r>
      <w:r>
        <w:rPr>
          <w:color w:val="231F20"/>
          <w:sz w:val="20"/>
        </w:rPr>
        <w:t>наблюдения, выполненного мини-исследования, проектного задания;</w:t>
      </w:r>
    </w:p>
    <w:p w:rsidR="00EE5371" w:rsidRDefault="00EE5371" w:rsidP="00135B7B">
      <w:pPr>
        <w:pStyle w:val="a5"/>
        <w:numPr>
          <w:ilvl w:val="0"/>
          <w:numId w:val="23"/>
        </w:numPr>
        <w:tabs>
          <w:tab w:val="left" w:pos="877"/>
        </w:tabs>
        <w:spacing w:before="3" w:line="247" w:lineRule="auto"/>
        <w:ind w:right="154" w:firstLine="340"/>
        <w:rPr>
          <w:sz w:val="20"/>
        </w:rPr>
      </w:pPr>
      <w:r>
        <w:rPr>
          <w:color w:val="231F20"/>
          <w:sz w:val="20"/>
        </w:rPr>
        <w:t>подбирать иллюстративный материал (рисунки, фото, плакаты) к тексту выступления.</w:t>
      </w:r>
    </w:p>
    <w:p w:rsidR="00EE5371" w:rsidRDefault="00EE5371" w:rsidP="00EE5371">
      <w:pPr>
        <w:pStyle w:val="61"/>
        <w:spacing w:before="4"/>
        <w:ind w:left="497"/>
        <w:rPr>
          <w:rFonts w:ascii="Times New Roman" w:hAnsi="Times New Roman"/>
        </w:rPr>
      </w:pPr>
      <w:r>
        <w:rPr>
          <w:rFonts w:ascii="Times New Roman" w:hAnsi="Times New Roman"/>
          <w:color w:val="231F20"/>
          <w:w w:val="125"/>
        </w:rPr>
        <w:t>Совместная</w:t>
      </w:r>
      <w:r>
        <w:rPr>
          <w:rFonts w:ascii="Times New Roman" w:hAnsi="Times New Roman"/>
          <w:color w:val="231F20"/>
          <w:spacing w:val="26"/>
          <w:w w:val="125"/>
        </w:rPr>
        <w:t xml:space="preserve"> </w:t>
      </w:r>
      <w:r>
        <w:rPr>
          <w:rFonts w:ascii="Times New Roman" w:hAnsi="Times New Roman"/>
          <w:color w:val="231F20"/>
          <w:spacing w:val="-2"/>
          <w:w w:val="125"/>
        </w:rPr>
        <w:t>деятельность:</w:t>
      </w:r>
    </w:p>
    <w:p w:rsidR="00EE5371" w:rsidRDefault="00EE5371" w:rsidP="00135B7B">
      <w:pPr>
        <w:pStyle w:val="a5"/>
        <w:numPr>
          <w:ilvl w:val="0"/>
          <w:numId w:val="23"/>
        </w:numPr>
        <w:tabs>
          <w:tab w:val="left" w:pos="877"/>
        </w:tabs>
        <w:spacing w:before="11" w:line="247" w:lineRule="auto"/>
        <w:ind w:firstLine="340"/>
        <w:rPr>
          <w:sz w:val="20"/>
        </w:rPr>
      </w:pPr>
      <w:r>
        <w:rPr>
          <w:color w:val="231F20"/>
          <w:sz w:val="20"/>
        </w:rPr>
        <w:t>формулировать краткосрочные и долгосрочные цели (индивидуальные</w:t>
      </w:r>
      <w:r>
        <w:rPr>
          <w:color w:val="231F20"/>
          <w:spacing w:val="-5"/>
          <w:sz w:val="20"/>
        </w:rPr>
        <w:t xml:space="preserve"> </w:t>
      </w:r>
      <w:r>
        <w:rPr>
          <w:color w:val="231F20"/>
          <w:sz w:val="20"/>
        </w:rPr>
        <w:t>с</w:t>
      </w:r>
      <w:r>
        <w:rPr>
          <w:color w:val="231F20"/>
          <w:spacing w:val="-5"/>
          <w:sz w:val="20"/>
        </w:rPr>
        <w:t xml:space="preserve"> </w:t>
      </w:r>
      <w:r>
        <w:rPr>
          <w:color w:val="231F20"/>
          <w:sz w:val="20"/>
        </w:rPr>
        <w:t>учётом</w:t>
      </w:r>
      <w:r>
        <w:rPr>
          <w:color w:val="231F20"/>
          <w:spacing w:val="-5"/>
          <w:sz w:val="20"/>
        </w:rPr>
        <w:t xml:space="preserve"> </w:t>
      </w:r>
      <w:r>
        <w:rPr>
          <w:color w:val="231F20"/>
          <w:sz w:val="20"/>
        </w:rPr>
        <w:t>участия</w:t>
      </w:r>
      <w:r>
        <w:rPr>
          <w:color w:val="231F20"/>
          <w:spacing w:val="-5"/>
          <w:sz w:val="20"/>
        </w:rPr>
        <w:t xml:space="preserve"> </w:t>
      </w:r>
      <w:r>
        <w:rPr>
          <w:color w:val="231F20"/>
          <w:sz w:val="20"/>
        </w:rPr>
        <w:t>в</w:t>
      </w:r>
      <w:r>
        <w:rPr>
          <w:color w:val="231F20"/>
          <w:spacing w:val="-5"/>
          <w:sz w:val="20"/>
        </w:rPr>
        <w:t xml:space="preserve"> </w:t>
      </w:r>
      <w:r>
        <w:rPr>
          <w:color w:val="231F20"/>
          <w:sz w:val="20"/>
        </w:rPr>
        <w:t>коллективных</w:t>
      </w:r>
      <w:r>
        <w:rPr>
          <w:color w:val="231F20"/>
          <w:spacing w:val="-5"/>
          <w:sz w:val="20"/>
        </w:rPr>
        <w:t xml:space="preserve"> </w:t>
      </w:r>
      <w:r>
        <w:rPr>
          <w:color w:val="231F20"/>
          <w:sz w:val="20"/>
        </w:rPr>
        <w:t>задачах)</w:t>
      </w:r>
      <w:r>
        <w:rPr>
          <w:color w:val="231F20"/>
          <w:spacing w:val="-5"/>
          <w:sz w:val="20"/>
        </w:rPr>
        <w:t xml:space="preserve"> </w:t>
      </w:r>
      <w:r>
        <w:rPr>
          <w:color w:val="231F20"/>
          <w:sz w:val="20"/>
        </w:rPr>
        <w:t xml:space="preserve">в </w:t>
      </w:r>
      <w:r>
        <w:rPr>
          <w:color w:val="231F20"/>
          <w:w w:val="95"/>
          <w:sz w:val="20"/>
        </w:rPr>
        <w:t xml:space="preserve">стандартной (типовой) ситуации на основе предложенного учи- </w:t>
      </w:r>
      <w:r>
        <w:rPr>
          <w:color w:val="231F20"/>
          <w:sz w:val="20"/>
        </w:rPr>
        <w:t>телем</w:t>
      </w:r>
      <w:r>
        <w:rPr>
          <w:color w:val="231F20"/>
          <w:spacing w:val="-16"/>
          <w:sz w:val="20"/>
        </w:rPr>
        <w:t xml:space="preserve"> </w:t>
      </w:r>
      <w:r>
        <w:rPr>
          <w:color w:val="231F20"/>
          <w:sz w:val="20"/>
        </w:rPr>
        <w:t>формата</w:t>
      </w:r>
      <w:r>
        <w:rPr>
          <w:color w:val="231F20"/>
          <w:spacing w:val="-16"/>
          <w:sz w:val="20"/>
        </w:rPr>
        <w:t xml:space="preserve"> </w:t>
      </w:r>
      <w:r>
        <w:rPr>
          <w:color w:val="231F20"/>
          <w:sz w:val="20"/>
        </w:rPr>
        <w:t>планирования,</w:t>
      </w:r>
      <w:r>
        <w:rPr>
          <w:color w:val="231F20"/>
          <w:spacing w:val="-16"/>
          <w:sz w:val="20"/>
        </w:rPr>
        <w:t xml:space="preserve"> </w:t>
      </w:r>
      <w:r>
        <w:rPr>
          <w:color w:val="231F20"/>
          <w:sz w:val="20"/>
        </w:rPr>
        <w:t>распределения</w:t>
      </w:r>
      <w:r>
        <w:rPr>
          <w:color w:val="231F20"/>
          <w:spacing w:val="-16"/>
          <w:sz w:val="20"/>
        </w:rPr>
        <w:t xml:space="preserve"> </w:t>
      </w:r>
      <w:r>
        <w:rPr>
          <w:color w:val="231F20"/>
          <w:sz w:val="20"/>
        </w:rPr>
        <w:t>промежуточных шагов и сроков;</w:t>
      </w:r>
    </w:p>
    <w:p w:rsidR="00EE5371" w:rsidRDefault="00EE5371" w:rsidP="00EE5371">
      <w:pPr>
        <w:spacing w:line="247" w:lineRule="auto"/>
        <w:jc w:val="both"/>
        <w:rPr>
          <w:sz w:val="20"/>
        </w:rPr>
        <w:sectPr w:rsidR="00EE5371">
          <w:pgSz w:w="7830" w:h="12020"/>
          <w:pgMar w:top="620" w:right="580" w:bottom="920" w:left="580" w:header="0" w:footer="727" w:gutter="0"/>
          <w:cols w:space="720"/>
        </w:sectPr>
      </w:pPr>
    </w:p>
    <w:p w:rsidR="00EE5371" w:rsidRDefault="00EE5371" w:rsidP="00135B7B">
      <w:pPr>
        <w:pStyle w:val="a5"/>
        <w:numPr>
          <w:ilvl w:val="0"/>
          <w:numId w:val="23"/>
        </w:numPr>
        <w:tabs>
          <w:tab w:val="left" w:pos="877"/>
        </w:tabs>
        <w:spacing w:before="68" w:line="247" w:lineRule="auto"/>
        <w:ind w:right="154" w:firstLine="340"/>
        <w:rPr>
          <w:sz w:val="20"/>
        </w:rPr>
      </w:pPr>
      <w:r>
        <w:rPr>
          <w:color w:val="231F20"/>
          <w:sz w:val="20"/>
        </w:rPr>
        <w:t>принимать</w:t>
      </w:r>
      <w:r>
        <w:rPr>
          <w:color w:val="231F20"/>
          <w:spacing w:val="-16"/>
          <w:sz w:val="20"/>
        </w:rPr>
        <w:t xml:space="preserve"> </w:t>
      </w:r>
      <w:r>
        <w:rPr>
          <w:color w:val="231F20"/>
          <w:sz w:val="20"/>
        </w:rPr>
        <w:t>цель</w:t>
      </w:r>
      <w:r>
        <w:rPr>
          <w:color w:val="231F20"/>
          <w:spacing w:val="-16"/>
          <w:sz w:val="20"/>
        </w:rPr>
        <w:t xml:space="preserve"> </w:t>
      </w:r>
      <w:r>
        <w:rPr>
          <w:color w:val="231F20"/>
          <w:sz w:val="20"/>
        </w:rPr>
        <w:t>совместной</w:t>
      </w:r>
      <w:r>
        <w:rPr>
          <w:color w:val="231F20"/>
          <w:spacing w:val="-16"/>
          <w:sz w:val="20"/>
        </w:rPr>
        <w:t xml:space="preserve"> </w:t>
      </w:r>
      <w:r>
        <w:rPr>
          <w:color w:val="231F20"/>
          <w:sz w:val="20"/>
        </w:rPr>
        <w:t>деятельности,</w:t>
      </w:r>
      <w:r>
        <w:rPr>
          <w:color w:val="231F20"/>
          <w:spacing w:val="-16"/>
          <w:sz w:val="20"/>
        </w:rPr>
        <w:t xml:space="preserve"> </w:t>
      </w:r>
      <w:r>
        <w:rPr>
          <w:color w:val="231F20"/>
          <w:sz w:val="20"/>
        </w:rPr>
        <w:t>коллективно строить</w:t>
      </w:r>
      <w:r>
        <w:rPr>
          <w:color w:val="231F20"/>
          <w:spacing w:val="-9"/>
          <w:sz w:val="20"/>
        </w:rPr>
        <w:t xml:space="preserve"> </w:t>
      </w:r>
      <w:r>
        <w:rPr>
          <w:color w:val="231F20"/>
          <w:sz w:val="20"/>
        </w:rPr>
        <w:t>действия</w:t>
      </w:r>
      <w:r>
        <w:rPr>
          <w:color w:val="231F20"/>
          <w:spacing w:val="-9"/>
          <w:sz w:val="20"/>
        </w:rPr>
        <w:t xml:space="preserve"> </w:t>
      </w:r>
      <w:r>
        <w:rPr>
          <w:color w:val="231F20"/>
          <w:sz w:val="20"/>
        </w:rPr>
        <w:t>по</w:t>
      </w:r>
      <w:r>
        <w:rPr>
          <w:color w:val="231F20"/>
          <w:spacing w:val="-9"/>
          <w:sz w:val="20"/>
        </w:rPr>
        <w:t xml:space="preserve"> </w:t>
      </w:r>
      <w:r>
        <w:rPr>
          <w:color w:val="231F20"/>
          <w:sz w:val="20"/>
        </w:rPr>
        <w:t>её</w:t>
      </w:r>
      <w:r>
        <w:rPr>
          <w:color w:val="231F20"/>
          <w:spacing w:val="-9"/>
          <w:sz w:val="20"/>
        </w:rPr>
        <w:t xml:space="preserve"> </w:t>
      </w:r>
      <w:r>
        <w:rPr>
          <w:color w:val="231F20"/>
          <w:sz w:val="20"/>
        </w:rPr>
        <w:t>достижению:</w:t>
      </w:r>
      <w:r>
        <w:rPr>
          <w:color w:val="231F20"/>
          <w:spacing w:val="-9"/>
          <w:sz w:val="20"/>
        </w:rPr>
        <w:t xml:space="preserve"> </w:t>
      </w:r>
      <w:r>
        <w:rPr>
          <w:color w:val="231F20"/>
          <w:sz w:val="20"/>
        </w:rPr>
        <w:t>распределять</w:t>
      </w:r>
      <w:r>
        <w:rPr>
          <w:color w:val="231F20"/>
          <w:spacing w:val="-9"/>
          <w:sz w:val="20"/>
        </w:rPr>
        <w:t xml:space="preserve"> </w:t>
      </w:r>
      <w:r>
        <w:rPr>
          <w:color w:val="231F20"/>
          <w:sz w:val="20"/>
        </w:rPr>
        <w:t>роли,</w:t>
      </w:r>
      <w:r>
        <w:rPr>
          <w:color w:val="231F20"/>
          <w:spacing w:val="-9"/>
          <w:sz w:val="20"/>
        </w:rPr>
        <w:t xml:space="preserve"> </w:t>
      </w:r>
      <w:r>
        <w:rPr>
          <w:color w:val="231F20"/>
          <w:sz w:val="20"/>
        </w:rPr>
        <w:t xml:space="preserve">дого- </w:t>
      </w:r>
      <w:r>
        <w:rPr>
          <w:color w:val="231F20"/>
          <w:w w:val="95"/>
          <w:sz w:val="20"/>
        </w:rPr>
        <w:t>вариваться,</w:t>
      </w:r>
      <w:r>
        <w:rPr>
          <w:color w:val="231F20"/>
          <w:spacing w:val="10"/>
          <w:sz w:val="20"/>
        </w:rPr>
        <w:t xml:space="preserve"> </w:t>
      </w:r>
      <w:r>
        <w:rPr>
          <w:color w:val="231F20"/>
          <w:w w:val="95"/>
          <w:sz w:val="20"/>
        </w:rPr>
        <w:t>обсуждать</w:t>
      </w:r>
      <w:r>
        <w:rPr>
          <w:color w:val="231F20"/>
          <w:spacing w:val="10"/>
          <w:sz w:val="20"/>
        </w:rPr>
        <w:t xml:space="preserve"> </w:t>
      </w:r>
      <w:r>
        <w:rPr>
          <w:color w:val="231F20"/>
          <w:w w:val="95"/>
          <w:sz w:val="20"/>
        </w:rPr>
        <w:t>процесс</w:t>
      </w:r>
      <w:r>
        <w:rPr>
          <w:color w:val="231F20"/>
          <w:spacing w:val="10"/>
          <w:sz w:val="20"/>
        </w:rPr>
        <w:t xml:space="preserve"> </w:t>
      </w:r>
      <w:r>
        <w:rPr>
          <w:color w:val="231F20"/>
          <w:w w:val="95"/>
          <w:sz w:val="20"/>
        </w:rPr>
        <w:t>и</w:t>
      </w:r>
      <w:r>
        <w:rPr>
          <w:color w:val="231F20"/>
          <w:spacing w:val="10"/>
          <w:sz w:val="20"/>
        </w:rPr>
        <w:t xml:space="preserve"> </w:t>
      </w:r>
      <w:r>
        <w:rPr>
          <w:color w:val="231F20"/>
          <w:w w:val="95"/>
          <w:sz w:val="20"/>
        </w:rPr>
        <w:t>результат</w:t>
      </w:r>
      <w:r>
        <w:rPr>
          <w:color w:val="231F20"/>
          <w:spacing w:val="10"/>
          <w:sz w:val="20"/>
        </w:rPr>
        <w:t xml:space="preserve"> </w:t>
      </w:r>
      <w:r>
        <w:rPr>
          <w:color w:val="231F20"/>
          <w:w w:val="95"/>
          <w:sz w:val="20"/>
        </w:rPr>
        <w:t>совместной</w:t>
      </w:r>
      <w:r>
        <w:rPr>
          <w:color w:val="231F20"/>
          <w:spacing w:val="10"/>
          <w:sz w:val="20"/>
        </w:rPr>
        <w:t xml:space="preserve"> </w:t>
      </w:r>
      <w:r>
        <w:rPr>
          <w:color w:val="231F20"/>
          <w:spacing w:val="-2"/>
          <w:w w:val="95"/>
          <w:sz w:val="20"/>
        </w:rPr>
        <w:t>работы;</w:t>
      </w:r>
    </w:p>
    <w:p w:rsidR="00EE5371" w:rsidRDefault="00EE5371" w:rsidP="00135B7B">
      <w:pPr>
        <w:pStyle w:val="a5"/>
        <w:numPr>
          <w:ilvl w:val="0"/>
          <w:numId w:val="23"/>
        </w:numPr>
        <w:tabs>
          <w:tab w:val="left" w:pos="877"/>
        </w:tabs>
        <w:spacing w:before="3" w:line="247" w:lineRule="auto"/>
        <w:ind w:firstLine="340"/>
        <w:rPr>
          <w:sz w:val="20"/>
        </w:rPr>
      </w:pPr>
      <w:r>
        <w:rPr>
          <w:color w:val="231F20"/>
          <w:sz w:val="20"/>
        </w:rPr>
        <w:t>проявлять готовность руководить, выполнять поруче- ния, подчиняться, самостоятельно разрешать конфликты;</w:t>
      </w:r>
    </w:p>
    <w:p w:rsidR="00EE5371" w:rsidRDefault="00EE5371" w:rsidP="00135B7B">
      <w:pPr>
        <w:pStyle w:val="a5"/>
        <w:numPr>
          <w:ilvl w:val="0"/>
          <w:numId w:val="23"/>
        </w:numPr>
        <w:tabs>
          <w:tab w:val="left" w:pos="877"/>
        </w:tabs>
        <w:spacing w:before="2"/>
        <w:ind w:left="876" w:right="0"/>
        <w:rPr>
          <w:sz w:val="20"/>
        </w:rPr>
      </w:pPr>
      <w:r>
        <w:rPr>
          <w:color w:val="231F20"/>
          <w:w w:val="95"/>
          <w:sz w:val="20"/>
        </w:rPr>
        <w:t>ответственно</w:t>
      </w:r>
      <w:r>
        <w:rPr>
          <w:color w:val="231F20"/>
          <w:spacing w:val="22"/>
          <w:sz w:val="20"/>
        </w:rPr>
        <w:t xml:space="preserve"> </w:t>
      </w:r>
      <w:r>
        <w:rPr>
          <w:color w:val="231F20"/>
          <w:w w:val="95"/>
          <w:sz w:val="20"/>
        </w:rPr>
        <w:t>выполнять</w:t>
      </w:r>
      <w:r>
        <w:rPr>
          <w:color w:val="231F20"/>
          <w:spacing w:val="23"/>
          <w:sz w:val="20"/>
        </w:rPr>
        <w:t xml:space="preserve"> </w:t>
      </w:r>
      <w:r>
        <w:rPr>
          <w:color w:val="231F20"/>
          <w:w w:val="95"/>
          <w:sz w:val="20"/>
        </w:rPr>
        <w:t>свою</w:t>
      </w:r>
      <w:r>
        <w:rPr>
          <w:color w:val="231F20"/>
          <w:spacing w:val="23"/>
          <w:sz w:val="20"/>
        </w:rPr>
        <w:t xml:space="preserve"> </w:t>
      </w:r>
      <w:r>
        <w:rPr>
          <w:color w:val="231F20"/>
          <w:w w:val="95"/>
          <w:sz w:val="20"/>
        </w:rPr>
        <w:t>часть</w:t>
      </w:r>
      <w:r>
        <w:rPr>
          <w:color w:val="231F20"/>
          <w:spacing w:val="23"/>
          <w:sz w:val="20"/>
        </w:rPr>
        <w:t xml:space="preserve"> </w:t>
      </w:r>
      <w:r>
        <w:rPr>
          <w:color w:val="231F20"/>
          <w:spacing w:val="-2"/>
          <w:w w:val="95"/>
          <w:sz w:val="20"/>
        </w:rPr>
        <w:t>работы;</w:t>
      </w:r>
    </w:p>
    <w:p w:rsidR="00EE5371" w:rsidRDefault="00EE5371" w:rsidP="00135B7B">
      <w:pPr>
        <w:pStyle w:val="a5"/>
        <w:numPr>
          <w:ilvl w:val="0"/>
          <w:numId w:val="23"/>
        </w:numPr>
        <w:tabs>
          <w:tab w:val="left" w:pos="877"/>
        </w:tabs>
        <w:spacing w:before="8"/>
        <w:ind w:left="876" w:right="0"/>
        <w:rPr>
          <w:sz w:val="20"/>
        </w:rPr>
      </w:pPr>
      <w:r>
        <w:rPr>
          <w:color w:val="231F20"/>
          <w:sz w:val="20"/>
        </w:rPr>
        <w:t>оценивать</w:t>
      </w:r>
      <w:r>
        <w:rPr>
          <w:color w:val="231F20"/>
          <w:spacing w:val="-9"/>
          <w:sz w:val="20"/>
        </w:rPr>
        <w:t xml:space="preserve"> </w:t>
      </w:r>
      <w:r>
        <w:rPr>
          <w:color w:val="231F20"/>
          <w:sz w:val="20"/>
        </w:rPr>
        <w:t>свой</w:t>
      </w:r>
      <w:r>
        <w:rPr>
          <w:color w:val="231F20"/>
          <w:spacing w:val="-8"/>
          <w:sz w:val="20"/>
        </w:rPr>
        <w:t xml:space="preserve"> </w:t>
      </w:r>
      <w:r>
        <w:rPr>
          <w:color w:val="231F20"/>
          <w:sz w:val="20"/>
        </w:rPr>
        <w:t>вклад</w:t>
      </w:r>
      <w:r>
        <w:rPr>
          <w:color w:val="231F20"/>
          <w:spacing w:val="-9"/>
          <w:sz w:val="20"/>
        </w:rPr>
        <w:t xml:space="preserve"> </w:t>
      </w:r>
      <w:r>
        <w:rPr>
          <w:color w:val="231F20"/>
          <w:sz w:val="20"/>
        </w:rPr>
        <w:t>в</w:t>
      </w:r>
      <w:r>
        <w:rPr>
          <w:color w:val="231F20"/>
          <w:spacing w:val="-8"/>
          <w:sz w:val="20"/>
        </w:rPr>
        <w:t xml:space="preserve"> </w:t>
      </w:r>
      <w:r>
        <w:rPr>
          <w:color w:val="231F20"/>
          <w:sz w:val="20"/>
        </w:rPr>
        <w:t>общий</w:t>
      </w:r>
      <w:r>
        <w:rPr>
          <w:color w:val="231F20"/>
          <w:spacing w:val="-9"/>
          <w:sz w:val="20"/>
        </w:rPr>
        <w:t xml:space="preserve"> </w:t>
      </w:r>
      <w:r>
        <w:rPr>
          <w:color w:val="231F20"/>
          <w:spacing w:val="-2"/>
          <w:sz w:val="20"/>
        </w:rPr>
        <w:t>результат;</w:t>
      </w:r>
    </w:p>
    <w:p w:rsidR="00EE5371" w:rsidRDefault="00EE5371" w:rsidP="00135B7B">
      <w:pPr>
        <w:pStyle w:val="a5"/>
        <w:numPr>
          <w:ilvl w:val="0"/>
          <w:numId w:val="23"/>
        </w:numPr>
        <w:tabs>
          <w:tab w:val="left" w:pos="877"/>
        </w:tabs>
        <w:spacing w:before="8" w:line="247" w:lineRule="auto"/>
        <w:ind w:right="154" w:firstLine="340"/>
        <w:rPr>
          <w:sz w:val="20"/>
        </w:rPr>
      </w:pPr>
      <w:r>
        <w:rPr>
          <w:color w:val="231F20"/>
          <w:sz w:val="20"/>
        </w:rPr>
        <w:t>выполнять</w:t>
      </w:r>
      <w:r>
        <w:rPr>
          <w:color w:val="231F20"/>
          <w:spacing w:val="-11"/>
          <w:sz w:val="20"/>
        </w:rPr>
        <w:t xml:space="preserve"> </w:t>
      </w:r>
      <w:r>
        <w:rPr>
          <w:color w:val="231F20"/>
          <w:sz w:val="20"/>
        </w:rPr>
        <w:t>совместные</w:t>
      </w:r>
      <w:r>
        <w:rPr>
          <w:color w:val="231F20"/>
          <w:spacing w:val="-11"/>
          <w:sz w:val="20"/>
        </w:rPr>
        <w:t xml:space="preserve"> </w:t>
      </w:r>
      <w:r>
        <w:rPr>
          <w:color w:val="231F20"/>
          <w:sz w:val="20"/>
        </w:rPr>
        <w:t>проектные</w:t>
      </w:r>
      <w:r>
        <w:rPr>
          <w:color w:val="231F20"/>
          <w:spacing w:val="-11"/>
          <w:sz w:val="20"/>
        </w:rPr>
        <w:t xml:space="preserve"> </w:t>
      </w:r>
      <w:r>
        <w:rPr>
          <w:color w:val="231F20"/>
          <w:sz w:val="20"/>
        </w:rPr>
        <w:t>задания</w:t>
      </w:r>
      <w:r>
        <w:rPr>
          <w:color w:val="231F20"/>
          <w:spacing w:val="-11"/>
          <w:sz w:val="20"/>
        </w:rPr>
        <w:t xml:space="preserve"> </w:t>
      </w:r>
      <w:r>
        <w:rPr>
          <w:color w:val="231F20"/>
          <w:sz w:val="20"/>
        </w:rPr>
        <w:t>с</w:t>
      </w:r>
      <w:r>
        <w:rPr>
          <w:color w:val="231F20"/>
          <w:spacing w:val="-11"/>
          <w:sz w:val="20"/>
        </w:rPr>
        <w:t xml:space="preserve"> </w:t>
      </w:r>
      <w:r>
        <w:rPr>
          <w:color w:val="231F20"/>
          <w:sz w:val="20"/>
        </w:rPr>
        <w:t>опорой</w:t>
      </w:r>
      <w:r>
        <w:rPr>
          <w:color w:val="231F20"/>
          <w:spacing w:val="-11"/>
          <w:sz w:val="20"/>
        </w:rPr>
        <w:t xml:space="preserve"> </w:t>
      </w:r>
      <w:r>
        <w:rPr>
          <w:color w:val="231F20"/>
          <w:sz w:val="20"/>
        </w:rPr>
        <w:t>на предложенные образцы.</w:t>
      </w:r>
    </w:p>
    <w:p w:rsidR="00EE5371" w:rsidRDefault="00EE5371" w:rsidP="00EE5371">
      <w:pPr>
        <w:pStyle w:val="a3"/>
        <w:spacing w:before="10"/>
        <w:ind w:left="0" w:right="0" w:firstLine="0"/>
        <w:jc w:val="left"/>
      </w:pPr>
    </w:p>
    <w:p w:rsidR="00EE5371" w:rsidRDefault="00EE5371" w:rsidP="00EE5371">
      <w:pPr>
        <w:pStyle w:val="a3"/>
        <w:spacing w:line="247" w:lineRule="auto"/>
        <w:ind w:right="0" w:firstLine="719"/>
        <w:jc w:val="left"/>
      </w:pPr>
      <w:r>
        <w:rPr>
          <w:color w:val="231F20"/>
        </w:rPr>
        <w:t xml:space="preserve">К концу обучения в начальной школе у обучающегося </w:t>
      </w:r>
      <w:r>
        <w:rPr>
          <w:color w:val="231F20"/>
          <w:w w:val="95"/>
        </w:rPr>
        <w:t>формируются</w:t>
      </w:r>
      <w:r>
        <w:rPr>
          <w:color w:val="231F20"/>
          <w:spacing w:val="36"/>
        </w:rPr>
        <w:t xml:space="preserve"> </w:t>
      </w:r>
      <w:r>
        <w:rPr>
          <w:rFonts w:ascii="Book Antiqua" w:hAnsi="Book Antiqua"/>
          <w:b/>
          <w:color w:val="231F20"/>
          <w:w w:val="95"/>
        </w:rPr>
        <w:t>регулятивные</w:t>
      </w:r>
      <w:r>
        <w:rPr>
          <w:rFonts w:ascii="Book Antiqua" w:hAnsi="Book Antiqua"/>
          <w:b/>
          <w:color w:val="231F20"/>
          <w:spacing w:val="51"/>
        </w:rPr>
        <w:t xml:space="preserve"> </w:t>
      </w:r>
      <w:r>
        <w:rPr>
          <w:color w:val="231F20"/>
          <w:w w:val="95"/>
        </w:rPr>
        <w:t>универсальные</w:t>
      </w:r>
      <w:r>
        <w:rPr>
          <w:color w:val="231F20"/>
          <w:spacing w:val="37"/>
        </w:rPr>
        <w:t xml:space="preserve"> </w:t>
      </w:r>
      <w:r>
        <w:rPr>
          <w:color w:val="231F20"/>
          <w:w w:val="95"/>
        </w:rPr>
        <w:t>учебные</w:t>
      </w:r>
      <w:r>
        <w:rPr>
          <w:color w:val="231F20"/>
          <w:spacing w:val="36"/>
        </w:rPr>
        <w:t xml:space="preserve"> </w:t>
      </w:r>
      <w:r>
        <w:rPr>
          <w:color w:val="231F20"/>
          <w:spacing w:val="-2"/>
          <w:w w:val="95"/>
        </w:rPr>
        <w:t>действия.</w:t>
      </w:r>
    </w:p>
    <w:p w:rsidR="00EE5371" w:rsidRDefault="00EE5371" w:rsidP="00EE5371">
      <w:pPr>
        <w:pStyle w:val="61"/>
        <w:spacing w:line="227" w:lineRule="exact"/>
        <w:ind w:left="497"/>
        <w:rPr>
          <w:rFonts w:ascii="Times New Roman" w:hAnsi="Times New Roman"/>
        </w:rPr>
      </w:pPr>
      <w:r>
        <w:rPr>
          <w:rFonts w:ascii="Times New Roman" w:hAnsi="Times New Roman"/>
          <w:color w:val="231F20"/>
          <w:spacing w:val="-2"/>
          <w:w w:val="125"/>
        </w:rPr>
        <w:t>Самоорганизация:</w:t>
      </w:r>
    </w:p>
    <w:p w:rsidR="00EE5371" w:rsidRDefault="00EE5371" w:rsidP="00135B7B">
      <w:pPr>
        <w:pStyle w:val="a5"/>
        <w:numPr>
          <w:ilvl w:val="0"/>
          <w:numId w:val="23"/>
        </w:numPr>
        <w:tabs>
          <w:tab w:val="left" w:pos="877"/>
        </w:tabs>
        <w:spacing w:before="11" w:line="247" w:lineRule="auto"/>
        <w:ind w:right="154" w:firstLine="340"/>
        <w:rPr>
          <w:sz w:val="20"/>
        </w:rPr>
      </w:pPr>
      <w:r>
        <w:rPr>
          <w:color w:val="231F20"/>
          <w:sz w:val="20"/>
        </w:rPr>
        <w:t>планировать</w:t>
      </w:r>
      <w:r>
        <w:rPr>
          <w:color w:val="231F20"/>
          <w:spacing w:val="-11"/>
          <w:sz w:val="20"/>
        </w:rPr>
        <w:t xml:space="preserve"> </w:t>
      </w:r>
      <w:r>
        <w:rPr>
          <w:color w:val="231F20"/>
          <w:sz w:val="20"/>
        </w:rPr>
        <w:t>действия</w:t>
      </w:r>
      <w:r>
        <w:rPr>
          <w:color w:val="231F20"/>
          <w:spacing w:val="-11"/>
          <w:sz w:val="20"/>
        </w:rPr>
        <w:t xml:space="preserve"> </w:t>
      </w:r>
      <w:r>
        <w:rPr>
          <w:color w:val="231F20"/>
          <w:sz w:val="20"/>
        </w:rPr>
        <w:t>по</w:t>
      </w:r>
      <w:r>
        <w:rPr>
          <w:color w:val="231F20"/>
          <w:spacing w:val="-11"/>
          <w:sz w:val="20"/>
        </w:rPr>
        <w:t xml:space="preserve"> </w:t>
      </w:r>
      <w:r>
        <w:rPr>
          <w:color w:val="231F20"/>
          <w:sz w:val="20"/>
        </w:rPr>
        <w:t>решению</w:t>
      </w:r>
      <w:r>
        <w:rPr>
          <w:color w:val="231F20"/>
          <w:spacing w:val="-11"/>
          <w:sz w:val="20"/>
        </w:rPr>
        <w:t xml:space="preserve"> </w:t>
      </w:r>
      <w:r>
        <w:rPr>
          <w:color w:val="231F20"/>
          <w:sz w:val="20"/>
        </w:rPr>
        <w:t>учебной</w:t>
      </w:r>
      <w:r>
        <w:rPr>
          <w:color w:val="231F20"/>
          <w:spacing w:val="-11"/>
          <w:sz w:val="20"/>
        </w:rPr>
        <w:t xml:space="preserve"> </w:t>
      </w:r>
      <w:r>
        <w:rPr>
          <w:color w:val="231F20"/>
          <w:sz w:val="20"/>
        </w:rPr>
        <w:t>задачи</w:t>
      </w:r>
      <w:r>
        <w:rPr>
          <w:color w:val="231F20"/>
          <w:spacing w:val="-11"/>
          <w:sz w:val="20"/>
        </w:rPr>
        <w:t xml:space="preserve"> </w:t>
      </w:r>
      <w:r>
        <w:rPr>
          <w:color w:val="231F20"/>
          <w:sz w:val="20"/>
        </w:rPr>
        <w:t>для получения результата;</w:t>
      </w:r>
    </w:p>
    <w:p w:rsidR="00EE5371" w:rsidRDefault="00EE5371" w:rsidP="00135B7B">
      <w:pPr>
        <w:pStyle w:val="a5"/>
        <w:numPr>
          <w:ilvl w:val="0"/>
          <w:numId w:val="23"/>
        </w:numPr>
        <w:tabs>
          <w:tab w:val="left" w:pos="877"/>
        </w:tabs>
        <w:spacing w:before="2"/>
        <w:ind w:left="876" w:right="0"/>
        <w:jc w:val="left"/>
        <w:rPr>
          <w:sz w:val="20"/>
        </w:rPr>
      </w:pPr>
      <w:r>
        <w:rPr>
          <w:color w:val="231F20"/>
          <w:w w:val="95"/>
          <w:sz w:val="20"/>
        </w:rPr>
        <w:t>выстраивать</w:t>
      </w:r>
      <w:r>
        <w:rPr>
          <w:color w:val="231F20"/>
          <w:spacing w:val="39"/>
          <w:sz w:val="20"/>
        </w:rPr>
        <w:t xml:space="preserve"> </w:t>
      </w:r>
      <w:r>
        <w:rPr>
          <w:color w:val="231F20"/>
          <w:w w:val="95"/>
          <w:sz w:val="20"/>
        </w:rPr>
        <w:t>последовательность</w:t>
      </w:r>
      <w:r>
        <w:rPr>
          <w:color w:val="231F20"/>
          <w:spacing w:val="40"/>
          <w:sz w:val="20"/>
        </w:rPr>
        <w:t xml:space="preserve"> </w:t>
      </w:r>
      <w:r>
        <w:rPr>
          <w:color w:val="231F20"/>
          <w:w w:val="95"/>
          <w:sz w:val="20"/>
        </w:rPr>
        <w:t>выбранных</w:t>
      </w:r>
      <w:r>
        <w:rPr>
          <w:color w:val="231F20"/>
          <w:spacing w:val="40"/>
          <w:sz w:val="20"/>
        </w:rPr>
        <w:t xml:space="preserve"> </w:t>
      </w:r>
      <w:r>
        <w:rPr>
          <w:color w:val="231F20"/>
          <w:spacing w:val="-2"/>
          <w:w w:val="95"/>
          <w:sz w:val="20"/>
        </w:rPr>
        <w:t>действий.</w:t>
      </w:r>
    </w:p>
    <w:p w:rsidR="00EE5371" w:rsidRDefault="00EE5371" w:rsidP="00EE5371">
      <w:pPr>
        <w:pStyle w:val="61"/>
        <w:spacing w:before="10"/>
        <w:ind w:left="497"/>
        <w:rPr>
          <w:rFonts w:ascii="Times New Roman" w:hAnsi="Times New Roman"/>
        </w:rPr>
      </w:pPr>
      <w:r>
        <w:rPr>
          <w:rFonts w:ascii="Times New Roman" w:hAnsi="Times New Roman"/>
          <w:color w:val="231F20"/>
          <w:spacing w:val="-2"/>
          <w:w w:val="125"/>
        </w:rPr>
        <w:t>Самоконтроль:</w:t>
      </w:r>
    </w:p>
    <w:p w:rsidR="00EE5371" w:rsidRDefault="00EE5371" w:rsidP="00135B7B">
      <w:pPr>
        <w:pStyle w:val="a5"/>
        <w:numPr>
          <w:ilvl w:val="0"/>
          <w:numId w:val="23"/>
        </w:numPr>
        <w:tabs>
          <w:tab w:val="left" w:pos="877"/>
        </w:tabs>
        <w:spacing w:before="11" w:line="247" w:lineRule="auto"/>
        <w:ind w:firstLine="340"/>
        <w:jc w:val="left"/>
        <w:rPr>
          <w:sz w:val="20"/>
        </w:rPr>
      </w:pPr>
      <w:r>
        <w:rPr>
          <w:color w:val="231F20"/>
          <w:sz w:val="20"/>
        </w:rPr>
        <w:t>устанавливать</w:t>
      </w:r>
      <w:r>
        <w:rPr>
          <w:color w:val="231F20"/>
          <w:spacing w:val="40"/>
          <w:sz w:val="20"/>
        </w:rPr>
        <w:t xml:space="preserve"> </w:t>
      </w:r>
      <w:r>
        <w:rPr>
          <w:color w:val="231F20"/>
          <w:sz w:val="20"/>
        </w:rPr>
        <w:t>причины</w:t>
      </w:r>
      <w:r>
        <w:rPr>
          <w:color w:val="231F20"/>
          <w:spacing w:val="40"/>
          <w:sz w:val="20"/>
        </w:rPr>
        <w:t xml:space="preserve"> </w:t>
      </w:r>
      <w:r>
        <w:rPr>
          <w:color w:val="231F20"/>
          <w:sz w:val="20"/>
        </w:rPr>
        <w:t>успеха/неудач</w:t>
      </w:r>
      <w:r>
        <w:rPr>
          <w:color w:val="231F20"/>
          <w:spacing w:val="40"/>
          <w:sz w:val="20"/>
        </w:rPr>
        <w:t xml:space="preserve"> </w:t>
      </w:r>
      <w:r>
        <w:rPr>
          <w:color w:val="231F20"/>
          <w:sz w:val="20"/>
        </w:rPr>
        <w:t>учебной</w:t>
      </w:r>
      <w:r>
        <w:rPr>
          <w:color w:val="231F20"/>
          <w:spacing w:val="50"/>
          <w:sz w:val="20"/>
        </w:rPr>
        <w:t xml:space="preserve"> </w:t>
      </w:r>
      <w:r>
        <w:rPr>
          <w:color w:val="231F20"/>
          <w:sz w:val="20"/>
        </w:rPr>
        <w:t xml:space="preserve">дея- </w:t>
      </w:r>
      <w:r>
        <w:rPr>
          <w:color w:val="231F20"/>
          <w:spacing w:val="-2"/>
          <w:sz w:val="20"/>
        </w:rPr>
        <w:t>тельности;</w:t>
      </w:r>
    </w:p>
    <w:p w:rsidR="00EE5371" w:rsidRDefault="00EE5371" w:rsidP="00135B7B">
      <w:pPr>
        <w:pStyle w:val="a5"/>
        <w:numPr>
          <w:ilvl w:val="0"/>
          <w:numId w:val="23"/>
        </w:numPr>
        <w:tabs>
          <w:tab w:val="left" w:pos="877"/>
        </w:tabs>
        <w:spacing w:before="2" w:line="247" w:lineRule="auto"/>
        <w:ind w:right="154" w:firstLine="340"/>
        <w:jc w:val="left"/>
        <w:rPr>
          <w:sz w:val="20"/>
        </w:rPr>
      </w:pPr>
      <w:r>
        <w:rPr>
          <w:color w:val="231F20"/>
          <w:sz w:val="20"/>
        </w:rPr>
        <w:t>корректировать</w:t>
      </w:r>
      <w:r>
        <w:rPr>
          <w:color w:val="231F20"/>
          <w:spacing w:val="15"/>
          <w:sz w:val="20"/>
        </w:rPr>
        <w:t xml:space="preserve"> </w:t>
      </w:r>
      <w:r>
        <w:rPr>
          <w:color w:val="231F20"/>
          <w:sz w:val="20"/>
        </w:rPr>
        <w:t>свои</w:t>
      </w:r>
      <w:r>
        <w:rPr>
          <w:color w:val="231F20"/>
          <w:spacing w:val="14"/>
          <w:sz w:val="20"/>
        </w:rPr>
        <w:t xml:space="preserve"> </w:t>
      </w:r>
      <w:r>
        <w:rPr>
          <w:color w:val="231F20"/>
          <w:sz w:val="20"/>
        </w:rPr>
        <w:t>учебные</w:t>
      </w:r>
      <w:r>
        <w:rPr>
          <w:color w:val="231F20"/>
          <w:spacing w:val="15"/>
          <w:sz w:val="20"/>
        </w:rPr>
        <w:t xml:space="preserve"> </w:t>
      </w:r>
      <w:r>
        <w:rPr>
          <w:color w:val="231F20"/>
          <w:sz w:val="20"/>
        </w:rPr>
        <w:t>действия</w:t>
      </w:r>
      <w:r>
        <w:rPr>
          <w:color w:val="231F20"/>
          <w:spacing w:val="14"/>
          <w:sz w:val="20"/>
        </w:rPr>
        <w:t xml:space="preserve"> </w:t>
      </w:r>
      <w:r>
        <w:rPr>
          <w:color w:val="231F20"/>
          <w:sz w:val="20"/>
        </w:rPr>
        <w:t>для</w:t>
      </w:r>
      <w:r>
        <w:rPr>
          <w:color w:val="231F20"/>
          <w:spacing w:val="15"/>
          <w:sz w:val="20"/>
        </w:rPr>
        <w:t xml:space="preserve"> </w:t>
      </w:r>
      <w:r>
        <w:rPr>
          <w:color w:val="231F20"/>
          <w:sz w:val="20"/>
        </w:rPr>
        <w:t>преодоле- ния</w:t>
      </w:r>
      <w:r>
        <w:rPr>
          <w:color w:val="231F20"/>
          <w:spacing w:val="-16"/>
          <w:sz w:val="20"/>
        </w:rPr>
        <w:t xml:space="preserve"> </w:t>
      </w:r>
      <w:r>
        <w:rPr>
          <w:color w:val="231F20"/>
          <w:sz w:val="20"/>
        </w:rPr>
        <w:t>речевых</w:t>
      </w:r>
      <w:r>
        <w:rPr>
          <w:color w:val="231F20"/>
          <w:spacing w:val="-16"/>
          <w:sz w:val="20"/>
        </w:rPr>
        <w:t xml:space="preserve"> </w:t>
      </w:r>
      <w:r>
        <w:rPr>
          <w:color w:val="231F20"/>
          <w:sz w:val="20"/>
        </w:rPr>
        <w:t>ошибок</w:t>
      </w:r>
      <w:r>
        <w:rPr>
          <w:color w:val="231F20"/>
          <w:spacing w:val="-16"/>
          <w:sz w:val="20"/>
        </w:rPr>
        <w:t xml:space="preserve"> </w:t>
      </w:r>
      <w:r>
        <w:rPr>
          <w:color w:val="231F20"/>
          <w:sz w:val="20"/>
        </w:rPr>
        <w:t>и</w:t>
      </w:r>
      <w:r>
        <w:rPr>
          <w:color w:val="231F20"/>
          <w:spacing w:val="-16"/>
          <w:sz w:val="20"/>
        </w:rPr>
        <w:t xml:space="preserve"> </w:t>
      </w:r>
      <w:r>
        <w:rPr>
          <w:color w:val="231F20"/>
          <w:sz w:val="20"/>
        </w:rPr>
        <w:t>ошибок,</w:t>
      </w:r>
      <w:r>
        <w:rPr>
          <w:color w:val="231F20"/>
          <w:spacing w:val="-16"/>
          <w:sz w:val="20"/>
        </w:rPr>
        <w:t xml:space="preserve"> </w:t>
      </w:r>
      <w:r>
        <w:rPr>
          <w:color w:val="231F20"/>
          <w:sz w:val="20"/>
        </w:rPr>
        <w:t>связанных</w:t>
      </w:r>
      <w:r>
        <w:rPr>
          <w:color w:val="231F20"/>
          <w:spacing w:val="-16"/>
          <w:sz w:val="20"/>
        </w:rPr>
        <w:t xml:space="preserve"> </w:t>
      </w:r>
      <w:r>
        <w:rPr>
          <w:color w:val="231F20"/>
          <w:sz w:val="20"/>
        </w:rPr>
        <w:t>с</w:t>
      </w:r>
      <w:r>
        <w:rPr>
          <w:color w:val="231F20"/>
          <w:spacing w:val="-16"/>
          <w:sz w:val="20"/>
        </w:rPr>
        <w:t xml:space="preserve"> </w:t>
      </w:r>
      <w:r>
        <w:rPr>
          <w:color w:val="231F20"/>
          <w:sz w:val="20"/>
        </w:rPr>
        <w:t>анализом</w:t>
      </w:r>
      <w:r>
        <w:rPr>
          <w:color w:val="231F20"/>
          <w:spacing w:val="-16"/>
          <w:sz w:val="20"/>
        </w:rPr>
        <w:t xml:space="preserve"> </w:t>
      </w:r>
      <w:r>
        <w:rPr>
          <w:color w:val="231F20"/>
          <w:sz w:val="20"/>
        </w:rPr>
        <w:t>текстов;</w:t>
      </w:r>
    </w:p>
    <w:p w:rsidR="00EE5371" w:rsidRDefault="00EE5371" w:rsidP="00135B7B">
      <w:pPr>
        <w:pStyle w:val="a5"/>
        <w:numPr>
          <w:ilvl w:val="0"/>
          <w:numId w:val="23"/>
        </w:numPr>
        <w:tabs>
          <w:tab w:val="left" w:pos="877"/>
        </w:tabs>
        <w:spacing w:before="2" w:line="247" w:lineRule="auto"/>
        <w:ind w:firstLine="340"/>
        <w:jc w:val="left"/>
        <w:rPr>
          <w:sz w:val="20"/>
        </w:rPr>
      </w:pPr>
      <w:r>
        <w:rPr>
          <w:color w:val="231F20"/>
          <w:w w:val="95"/>
          <w:sz w:val="20"/>
        </w:rPr>
        <w:t xml:space="preserve">соотносить результат деятельности с поставленной учеб- </w:t>
      </w:r>
      <w:r>
        <w:rPr>
          <w:color w:val="231F20"/>
          <w:sz w:val="20"/>
        </w:rPr>
        <w:t>ной задачей по анализу текстов;</w:t>
      </w:r>
    </w:p>
    <w:p w:rsidR="00EE5371" w:rsidRDefault="00EE5371" w:rsidP="00135B7B">
      <w:pPr>
        <w:pStyle w:val="a5"/>
        <w:numPr>
          <w:ilvl w:val="0"/>
          <w:numId w:val="23"/>
        </w:numPr>
        <w:tabs>
          <w:tab w:val="left" w:pos="877"/>
        </w:tabs>
        <w:spacing w:before="2"/>
        <w:ind w:left="876" w:right="0"/>
        <w:jc w:val="left"/>
        <w:rPr>
          <w:sz w:val="20"/>
        </w:rPr>
      </w:pPr>
      <w:r>
        <w:rPr>
          <w:color w:val="231F20"/>
          <w:sz w:val="20"/>
        </w:rPr>
        <w:t>находить</w:t>
      </w:r>
      <w:r>
        <w:rPr>
          <w:color w:val="231F20"/>
          <w:spacing w:val="-12"/>
          <w:sz w:val="20"/>
        </w:rPr>
        <w:t xml:space="preserve"> </w:t>
      </w:r>
      <w:r>
        <w:rPr>
          <w:color w:val="231F20"/>
          <w:sz w:val="20"/>
        </w:rPr>
        <w:t>ошибку,</w:t>
      </w:r>
      <w:r>
        <w:rPr>
          <w:color w:val="231F20"/>
          <w:spacing w:val="-11"/>
          <w:sz w:val="20"/>
        </w:rPr>
        <w:t xml:space="preserve"> </w:t>
      </w:r>
      <w:r>
        <w:rPr>
          <w:color w:val="231F20"/>
          <w:sz w:val="20"/>
        </w:rPr>
        <w:t>допущенную</w:t>
      </w:r>
      <w:r>
        <w:rPr>
          <w:color w:val="231F20"/>
          <w:spacing w:val="-11"/>
          <w:sz w:val="20"/>
        </w:rPr>
        <w:t xml:space="preserve"> </w:t>
      </w:r>
      <w:r>
        <w:rPr>
          <w:color w:val="231F20"/>
          <w:sz w:val="20"/>
        </w:rPr>
        <w:t>при</w:t>
      </w:r>
      <w:r>
        <w:rPr>
          <w:color w:val="231F20"/>
          <w:spacing w:val="-12"/>
          <w:sz w:val="20"/>
        </w:rPr>
        <w:t xml:space="preserve"> </w:t>
      </w:r>
      <w:r>
        <w:rPr>
          <w:color w:val="231F20"/>
          <w:sz w:val="20"/>
        </w:rPr>
        <w:t>работе</w:t>
      </w:r>
      <w:r>
        <w:rPr>
          <w:color w:val="231F20"/>
          <w:spacing w:val="-11"/>
          <w:sz w:val="20"/>
        </w:rPr>
        <w:t xml:space="preserve"> </w:t>
      </w:r>
      <w:r>
        <w:rPr>
          <w:color w:val="231F20"/>
          <w:sz w:val="20"/>
        </w:rPr>
        <w:t>с</w:t>
      </w:r>
      <w:r>
        <w:rPr>
          <w:color w:val="231F20"/>
          <w:spacing w:val="-11"/>
          <w:sz w:val="20"/>
        </w:rPr>
        <w:t xml:space="preserve"> </w:t>
      </w:r>
      <w:r>
        <w:rPr>
          <w:color w:val="231F20"/>
          <w:spacing w:val="-2"/>
          <w:sz w:val="20"/>
        </w:rPr>
        <w:t>текстами;</w:t>
      </w:r>
    </w:p>
    <w:p w:rsidR="00EE5371" w:rsidRDefault="00EE5371" w:rsidP="00135B7B">
      <w:pPr>
        <w:pStyle w:val="a5"/>
        <w:numPr>
          <w:ilvl w:val="0"/>
          <w:numId w:val="23"/>
        </w:numPr>
        <w:tabs>
          <w:tab w:val="left" w:pos="877"/>
        </w:tabs>
        <w:spacing w:before="8" w:line="247" w:lineRule="auto"/>
        <w:ind w:firstLine="340"/>
        <w:rPr>
          <w:sz w:val="20"/>
        </w:rPr>
      </w:pPr>
      <w:r>
        <w:rPr>
          <w:color w:val="231F20"/>
          <w:w w:val="95"/>
          <w:sz w:val="20"/>
        </w:rPr>
        <w:t xml:space="preserve">сравнивать результаты своей деятельности и деятельно- </w:t>
      </w:r>
      <w:r>
        <w:rPr>
          <w:color w:val="231F20"/>
          <w:sz w:val="20"/>
        </w:rPr>
        <w:t>сти</w:t>
      </w:r>
      <w:r>
        <w:rPr>
          <w:color w:val="231F20"/>
          <w:spacing w:val="-2"/>
          <w:sz w:val="20"/>
        </w:rPr>
        <w:t xml:space="preserve"> </w:t>
      </w:r>
      <w:r>
        <w:rPr>
          <w:color w:val="231F20"/>
          <w:sz w:val="20"/>
        </w:rPr>
        <w:t>одноклассников,</w:t>
      </w:r>
      <w:r>
        <w:rPr>
          <w:color w:val="231F20"/>
          <w:spacing w:val="-2"/>
          <w:sz w:val="20"/>
        </w:rPr>
        <w:t xml:space="preserve"> </w:t>
      </w:r>
      <w:r>
        <w:rPr>
          <w:color w:val="231F20"/>
          <w:sz w:val="20"/>
        </w:rPr>
        <w:t>объективно</w:t>
      </w:r>
      <w:r>
        <w:rPr>
          <w:color w:val="231F20"/>
          <w:spacing w:val="-2"/>
          <w:sz w:val="20"/>
        </w:rPr>
        <w:t xml:space="preserve"> </w:t>
      </w:r>
      <w:r>
        <w:rPr>
          <w:color w:val="231F20"/>
          <w:sz w:val="20"/>
        </w:rPr>
        <w:t>оценивать</w:t>
      </w:r>
      <w:r>
        <w:rPr>
          <w:color w:val="231F20"/>
          <w:spacing w:val="-2"/>
          <w:sz w:val="20"/>
        </w:rPr>
        <w:t xml:space="preserve"> </w:t>
      </w:r>
      <w:r>
        <w:rPr>
          <w:color w:val="231F20"/>
          <w:sz w:val="20"/>
        </w:rPr>
        <w:t>их</w:t>
      </w:r>
      <w:r>
        <w:rPr>
          <w:color w:val="231F20"/>
          <w:spacing w:val="-2"/>
          <w:sz w:val="20"/>
        </w:rPr>
        <w:t xml:space="preserve"> </w:t>
      </w:r>
      <w:r>
        <w:rPr>
          <w:color w:val="231F20"/>
          <w:sz w:val="20"/>
        </w:rPr>
        <w:t>по</w:t>
      </w:r>
      <w:r>
        <w:rPr>
          <w:color w:val="231F20"/>
          <w:spacing w:val="-1"/>
          <w:sz w:val="20"/>
        </w:rPr>
        <w:t xml:space="preserve"> </w:t>
      </w:r>
      <w:r>
        <w:rPr>
          <w:color w:val="231F20"/>
          <w:sz w:val="20"/>
        </w:rPr>
        <w:t>предложен- ным критериям.</w:t>
      </w:r>
    </w:p>
    <w:p w:rsidR="00EE5371" w:rsidRDefault="00EE5371" w:rsidP="00EE5371">
      <w:pPr>
        <w:pStyle w:val="a3"/>
        <w:spacing w:before="2"/>
        <w:ind w:left="0" w:right="0" w:firstLine="0"/>
        <w:jc w:val="left"/>
        <w:rPr>
          <w:sz w:val="19"/>
        </w:rPr>
      </w:pPr>
    </w:p>
    <w:p w:rsidR="00EE5371" w:rsidRDefault="00EE5371" w:rsidP="00EE5371">
      <w:pPr>
        <w:pStyle w:val="31"/>
      </w:pPr>
      <w:r>
        <w:rPr>
          <w:color w:val="231F20"/>
          <w:w w:val="90"/>
        </w:rPr>
        <w:t>ПРЕДМЕТНЫЕ</w:t>
      </w:r>
      <w:r>
        <w:rPr>
          <w:color w:val="231F20"/>
          <w:spacing w:val="30"/>
        </w:rPr>
        <w:t xml:space="preserve"> </w:t>
      </w:r>
      <w:r>
        <w:rPr>
          <w:color w:val="231F20"/>
          <w:spacing w:val="-2"/>
          <w:w w:val="95"/>
        </w:rPr>
        <w:t>РЕЗУЛЬТАТЫ</w:t>
      </w:r>
    </w:p>
    <w:p w:rsidR="00EE5371" w:rsidRDefault="00EE5371" w:rsidP="00EE5371">
      <w:pPr>
        <w:pStyle w:val="a3"/>
        <w:spacing w:before="176" w:line="247" w:lineRule="auto"/>
        <w:ind w:right="154" w:firstLine="340"/>
      </w:pPr>
      <w:r>
        <w:rPr>
          <w:color w:val="231F20"/>
        </w:rPr>
        <w:t>Изучение</w:t>
      </w:r>
      <w:r>
        <w:rPr>
          <w:color w:val="231F20"/>
          <w:spacing w:val="-9"/>
        </w:rPr>
        <w:t xml:space="preserve"> </w:t>
      </w:r>
      <w:r>
        <w:rPr>
          <w:color w:val="231F20"/>
        </w:rPr>
        <w:t>учебного</w:t>
      </w:r>
      <w:r>
        <w:rPr>
          <w:color w:val="231F20"/>
          <w:spacing w:val="-9"/>
        </w:rPr>
        <w:t xml:space="preserve"> </w:t>
      </w:r>
      <w:r>
        <w:rPr>
          <w:color w:val="231F20"/>
        </w:rPr>
        <w:t>предмета</w:t>
      </w:r>
      <w:r>
        <w:rPr>
          <w:color w:val="231F20"/>
          <w:spacing w:val="-9"/>
        </w:rPr>
        <w:t xml:space="preserve"> </w:t>
      </w:r>
      <w:r>
        <w:rPr>
          <w:color w:val="231F20"/>
        </w:rPr>
        <w:t>«Литературное</w:t>
      </w:r>
      <w:r>
        <w:rPr>
          <w:color w:val="231F20"/>
          <w:spacing w:val="-9"/>
        </w:rPr>
        <w:t xml:space="preserve"> </w:t>
      </w:r>
      <w:r>
        <w:rPr>
          <w:color w:val="231F20"/>
        </w:rPr>
        <w:t>чтение</w:t>
      </w:r>
      <w:r>
        <w:rPr>
          <w:color w:val="231F20"/>
          <w:spacing w:val="-9"/>
        </w:rPr>
        <w:t xml:space="preserve"> </w:t>
      </w:r>
      <w:r>
        <w:rPr>
          <w:color w:val="231F20"/>
        </w:rPr>
        <w:t>на</w:t>
      </w:r>
      <w:r>
        <w:rPr>
          <w:color w:val="231F20"/>
          <w:spacing w:val="-9"/>
        </w:rPr>
        <w:t xml:space="preserve"> </w:t>
      </w:r>
      <w:r>
        <w:rPr>
          <w:color w:val="231F20"/>
        </w:rPr>
        <w:t xml:space="preserve">род- ном (даргинском) языке» в течение четырёх лет обучения должно </w:t>
      </w:r>
      <w:r>
        <w:rPr>
          <w:color w:val="231F20"/>
          <w:spacing w:val="-2"/>
        </w:rPr>
        <w:t>обеспечить:</w:t>
      </w:r>
    </w:p>
    <w:p w:rsidR="00EE5371" w:rsidRDefault="00EE5371" w:rsidP="00EE5371">
      <w:pPr>
        <w:pStyle w:val="a3"/>
        <w:spacing w:before="3" w:line="247" w:lineRule="auto"/>
        <w:ind w:left="383" w:right="154" w:hanging="142"/>
      </w:pPr>
      <w:r>
        <w:rPr>
          <w:rFonts w:ascii="Trebuchet MS" w:hAnsi="Trebuchet MS"/>
          <w:color w:val="231F20"/>
          <w:position w:val="1"/>
          <w:sz w:val="14"/>
        </w:rPr>
        <w:t xml:space="preserve">6 </w:t>
      </w:r>
      <w:r>
        <w:rPr>
          <w:color w:val="231F20"/>
        </w:rPr>
        <w:t>понимание родной литературы как национально- культурной</w:t>
      </w:r>
      <w:r>
        <w:rPr>
          <w:color w:val="231F20"/>
          <w:spacing w:val="-8"/>
        </w:rPr>
        <w:t xml:space="preserve"> </w:t>
      </w:r>
      <w:r>
        <w:rPr>
          <w:color w:val="231F20"/>
        </w:rPr>
        <w:t>ценности</w:t>
      </w:r>
      <w:r>
        <w:rPr>
          <w:color w:val="231F20"/>
          <w:spacing w:val="-8"/>
        </w:rPr>
        <w:t xml:space="preserve"> </w:t>
      </w:r>
      <w:r>
        <w:rPr>
          <w:color w:val="231F20"/>
        </w:rPr>
        <w:t>народа,</w:t>
      </w:r>
      <w:r>
        <w:rPr>
          <w:color w:val="231F20"/>
          <w:spacing w:val="-8"/>
        </w:rPr>
        <w:t xml:space="preserve"> </w:t>
      </w:r>
      <w:r>
        <w:rPr>
          <w:color w:val="231F20"/>
        </w:rPr>
        <w:t>как</w:t>
      </w:r>
      <w:r>
        <w:rPr>
          <w:color w:val="231F20"/>
          <w:spacing w:val="-8"/>
        </w:rPr>
        <w:t xml:space="preserve"> </w:t>
      </w:r>
      <w:r>
        <w:rPr>
          <w:color w:val="231F20"/>
        </w:rPr>
        <w:t>особого</w:t>
      </w:r>
      <w:r>
        <w:rPr>
          <w:color w:val="231F20"/>
          <w:spacing w:val="-8"/>
        </w:rPr>
        <w:t xml:space="preserve"> </w:t>
      </w:r>
      <w:r>
        <w:rPr>
          <w:color w:val="231F20"/>
        </w:rPr>
        <w:t>способа</w:t>
      </w:r>
      <w:r>
        <w:rPr>
          <w:color w:val="231F20"/>
          <w:spacing w:val="-8"/>
        </w:rPr>
        <w:t xml:space="preserve"> </w:t>
      </w:r>
      <w:r>
        <w:rPr>
          <w:color w:val="231F20"/>
        </w:rPr>
        <w:t>познания жизни, как явления национальной и мировой культуры, средства</w:t>
      </w:r>
      <w:r>
        <w:rPr>
          <w:color w:val="231F20"/>
          <w:spacing w:val="-16"/>
        </w:rPr>
        <w:t xml:space="preserve"> </w:t>
      </w:r>
      <w:r>
        <w:rPr>
          <w:color w:val="231F20"/>
        </w:rPr>
        <w:t>сохранения</w:t>
      </w:r>
      <w:r>
        <w:rPr>
          <w:color w:val="231F20"/>
          <w:spacing w:val="-16"/>
        </w:rPr>
        <w:t xml:space="preserve"> </w:t>
      </w:r>
      <w:r>
        <w:rPr>
          <w:color w:val="231F20"/>
        </w:rPr>
        <w:t>и</w:t>
      </w:r>
      <w:r>
        <w:rPr>
          <w:color w:val="231F20"/>
          <w:spacing w:val="-16"/>
        </w:rPr>
        <w:t xml:space="preserve"> </w:t>
      </w:r>
      <w:r>
        <w:rPr>
          <w:color w:val="231F20"/>
        </w:rPr>
        <w:t>передачи</w:t>
      </w:r>
      <w:r>
        <w:rPr>
          <w:color w:val="231F20"/>
          <w:spacing w:val="-16"/>
        </w:rPr>
        <w:t xml:space="preserve"> </w:t>
      </w:r>
      <w:r>
        <w:rPr>
          <w:color w:val="231F20"/>
        </w:rPr>
        <w:t>нравственных</w:t>
      </w:r>
      <w:r>
        <w:rPr>
          <w:color w:val="231F20"/>
          <w:spacing w:val="-16"/>
        </w:rPr>
        <w:t xml:space="preserve"> </w:t>
      </w:r>
      <w:r>
        <w:rPr>
          <w:color w:val="231F20"/>
        </w:rPr>
        <w:t>ценностей</w:t>
      </w:r>
      <w:r>
        <w:rPr>
          <w:color w:val="231F20"/>
          <w:spacing w:val="-16"/>
        </w:rPr>
        <w:t xml:space="preserve"> </w:t>
      </w:r>
      <w:r>
        <w:rPr>
          <w:color w:val="231F20"/>
        </w:rPr>
        <w:t xml:space="preserve">и </w:t>
      </w:r>
      <w:r>
        <w:rPr>
          <w:color w:val="231F20"/>
          <w:spacing w:val="-2"/>
        </w:rPr>
        <w:t>традиций;</w:t>
      </w:r>
    </w:p>
    <w:p w:rsidR="00EE5371" w:rsidRDefault="00EE5371" w:rsidP="00EE5371">
      <w:pPr>
        <w:pStyle w:val="a3"/>
        <w:spacing w:before="5" w:line="247" w:lineRule="auto"/>
        <w:ind w:left="383" w:hanging="142"/>
      </w:pPr>
      <w:r>
        <w:rPr>
          <w:rFonts w:ascii="Trebuchet MS" w:hAnsi="Trebuchet MS"/>
          <w:color w:val="231F20"/>
          <w:w w:val="95"/>
          <w:position w:val="1"/>
          <w:sz w:val="14"/>
        </w:rPr>
        <w:t>6</w:t>
      </w:r>
      <w:r>
        <w:rPr>
          <w:rFonts w:ascii="Trebuchet MS" w:hAnsi="Trebuchet MS"/>
          <w:color w:val="231F20"/>
          <w:spacing w:val="40"/>
          <w:position w:val="1"/>
          <w:sz w:val="14"/>
        </w:rPr>
        <w:t xml:space="preserve"> </w:t>
      </w:r>
      <w:r>
        <w:rPr>
          <w:color w:val="231F20"/>
          <w:w w:val="95"/>
        </w:rPr>
        <w:t xml:space="preserve">осознание коммуникативно-эстетических возможностей рус- </w:t>
      </w:r>
      <w:r>
        <w:rPr>
          <w:color w:val="231F20"/>
        </w:rPr>
        <w:t>ского</w:t>
      </w:r>
      <w:r>
        <w:rPr>
          <w:color w:val="231F20"/>
          <w:spacing w:val="-16"/>
        </w:rPr>
        <w:t xml:space="preserve"> </w:t>
      </w:r>
      <w:r>
        <w:rPr>
          <w:color w:val="231F20"/>
        </w:rPr>
        <w:t>языка</w:t>
      </w:r>
      <w:r>
        <w:rPr>
          <w:color w:val="231F20"/>
          <w:spacing w:val="-16"/>
        </w:rPr>
        <w:t xml:space="preserve"> </w:t>
      </w:r>
      <w:r>
        <w:rPr>
          <w:color w:val="231F20"/>
        </w:rPr>
        <w:t>на</w:t>
      </w:r>
      <w:r>
        <w:rPr>
          <w:color w:val="231F20"/>
          <w:spacing w:val="-16"/>
        </w:rPr>
        <w:t xml:space="preserve"> </w:t>
      </w:r>
      <w:r>
        <w:rPr>
          <w:color w:val="231F20"/>
        </w:rPr>
        <w:t>основе</w:t>
      </w:r>
      <w:r>
        <w:rPr>
          <w:color w:val="231F20"/>
          <w:spacing w:val="-16"/>
        </w:rPr>
        <w:t xml:space="preserve"> </w:t>
      </w:r>
      <w:r>
        <w:rPr>
          <w:color w:val="231F20"/>
        </w:rPr>
        <w:t>изучения</w:t>
      </w:r>
      <w:r>
        <w:rPr>
          <w:color w:val="231F20"/>
          <w:spacing w:val="-16"/>
        </w:rPr>
        <w:t xml:space="preserve"> </w:t>
      </w:r>
      <w:r>
        <w:rPr>
          <w:color w:val="231F20"/>
        </w:rPr>
        <w:t>произведений</w:t>
      </w:r>
      <w:r>
        <w:rPr>
          <w:color w:val="231F20"/>
          <w:spacing w:val="-16"/>
        </w:rPr>
        <w:t xml:space="preserve"> </w:t>
      </w:r>
      <w:r>
        <w:rPr>
          <w:color w:val="231F20"/>
        </w:rPr>
        <w:t>русской</w:t>
      </w:r>
      <w:r>
        <w:rPr>
          <w:color w:val="231F20"/>
          <w:spacing w:val="-16"/>
        </w:rPr>
        <w:t xml:space="preserve"> </w:t>
      </w:r>
      <w:r>
        <w:rPr>
          <w:color w:val="231F20"/>
        </w:rPr>
        <w:t xml:space="preserve">лите- </w:t>
      </w:r>
      <w:r>
        <w:rPr>
          <w:color w:val="231F20"/>
          <w:spacing w:val="-2"/>
        </w:rPr>
        <w:t>ратуры;</w:t>
      </w:r>
    </w:p>
    <w:p w:rsidR="00EE5371" w:rsidRDefault="00EE5371" w:rsidP="00EE5371">
      <w:pPr>
        <w:spacing w:line="247" w:lineRule="auto"/>
        <w:sectPr w:rsidR="00EE5371">
          <w:pgSz w:w="7830" w:h="12020"/>
          <w:pgMar w:top="620" w:right="580" w:bottom="920" w:left="580" w:header="0" w:footer="727" w:gutter="0"/>
          <w:cols w:space="720"/>
        </w:sectPr>
      </w:pPr>
    </w:p>
    <w:p w:rsidR="00EE5371" w:rsidRDefault="00EE5371" w:rsidP="00EE5371">
      <w:pPr>
        <w:pStyle w:val="a3"/>
        <w:spacing w:before="68" w:line="247" w:lineRule="auto"/>
        <w:ind w:left="383" w:right="154" w:hanging="142"/>
      </w:pPr>
      <w:r>
        <w:rPr>
          <w:rFonts w:ascii="Trebuchet MS" w:hAnsi="Trebuchet MS"/>
          <w:color w:val="231F20"/>
          <w:position w:val="1"/>
          <w:sz w:val="14"/>
        </w:rPr>
        <w:t xml:space="preserve">6 </w:t>
      </w:r>
      <w:r>
        <w:rPr>
          <w:color w:val="231F20"/>
        </w:rPr>
        <w:t>осознание значимости чтения родной литературы для</w:t>
      </w:r>
      <w:r>
        <w:rPr>
          <w:color w:val="231F20"/>
          <w:spacing w:val="-7"/>
        </w:rPr>
        <w:t xml:space="preserve"> </w:t>
      </w:r>
      <w:r>
        <w:rPr>
          <w:color w:val="231F20"/>
        </w:rPr>
        <w:t>личного</w:t>
      </w:r>
      <w:r>
        <w:rPr>
          <w:color w:val="231F20"/>
          <w:spacing w:val="-7"/>
        </w:rPr>
        <w:t xml:space="preserve"> </w:t>
      </w:r>
      <w:r>
        <w:rPr>
          <w:color w:val="231F20"/>
        </w:rPr>
        <w:t>развития;</w:t>
      </w:r>
      <w:r>
        <w:rPr>
          <w:color w:val="231F20"/>
          <w:spacing w:val="-7"/>
        </w:rPr>
        <w:t xml:space="preserve"> </w:t>
      </w:r>
      <w:r>
        <w:rPr>
          <w:color w:val="231F20"/>
        </w:rPr>
        <w:t>для</w:t>
      </w:r>
      <w:r>
        <w:rPr>
          <w:color w:val="231F20"/>
          <w:spacing w:val="-7"/>
        </w:rPr>
        <w:t xml:space="preserve"> </w:t>
      </w:r>
      <w:r>
        <w:rPr>
          <w:color w:val="231F20"/>
        </w:rPr>
        <w:t>познания</w:t>
      </w:r>
      <w:r>
        <w:rPr>
          <w:color w:val="231F20"/>
          <w:spacing w:val="-7"/>
        </w:rPr>
        <w:t xml:space="preserve"> </w:t>
      </w:r>
      <w:r>
        <w:rPr>
          <w:color w:val="231F20"/>
        </w:rPr>
        <w:t>себя,</w:t>
      </w:r>
      <w:r>
        <w:rPr>
          <w:color w:val="231F20"/>
          <w:spacing w:val="-7"/>
        </w:rPr>
        <w:t xml:space="preserve"> </w:t>
      </w:r>
      <w:r>
        <w:rPr>
          <w:color w:val="231F20"/>
        </w:rPr>
        <w:t>мира,</w:t>
      </w:r>
      <w:r>
        <w:rPr>
          <w:color w:val="231F20"/>
          <w:spacing w:val="-7"/>
        </w:rPr>
        <w:t xml:space="preserve"> </w:t>
      </w:r>
      <w:r>
        <w:rPr>
          <w:color w:val="231F20"/>
        </w:rPr>
        <w:t>национальной истории и культуры; для культурной самоидентификации;</w:t>
      </w:r>
      <w:r>
        <w:rPr>
          <w:color w:val="231F20"/>
          <w:spacing w:val="-13"/>
        </w:rPr>
        <w:t xml:space="preserve"> </w:t>
      </w:r>
      <w:r>
        <w:rPr>
          <w:color w:val="231F20"/>
        </w:rPr>
        <w:t>для</w:t>
      </w:r>
      <w:r>
        <w:rPr>
          <w:color w:val="231F20"/>
          <w:spacing w:val="-13"/>
        </w:rPr>
        <w:t xml:space="preserve"> </w:t>
      </w:r>
      <w:r>
        <w:rPr>
          <w:color w:val="231F20"/>
        </w:rPr>
        <w:t>приобретения</w:t>
      </w:r>
      <w:r>
        <w:rPr>
          <w:color w:val="231F20"/>
          <w:spacing w:val="-13"/>
        </w:rPr>
        <w:t xml:space="preserve"> </w:t>
      </w:r>
      <w:r>
        <w:rPr>
          <w:color w:val="231F20"/>
        </w:rPr>
        <w:t>потребности</w:t>
      </w:r>
      <w:r>
        <w:rPr>
          <w:color w:val="231F20"/>
          <w:spacing w:val="-13"/>
        </w:rPr>
        <w:t xml:space="preserve"> </w:t>
      </w:r>
      <w:r>
        <w:rPr>
          <w:color w:val="231F20"/>
        </w:rPr>
        <w:t>в</w:t>
      </w:r>
      <w:r>
        <w:rPr>
          <w:color w:val="231F20"/>
          <w:spacing w:val="-13"/>
        </w:rPr>
        <w:t xml:space="preserve"> </w:t>
      </w:r>
      <w:r>
        <w:rPr>
          <w:color w:val="231F20"/>
        </w:rPr>
        <w:t>систематическом</w:t>
      </w:r>
      <w:r>
        <w:rPr>
          <w:color w:val="231F20"/>
          <w:spacing w:val="-13"/>
        </w:rPr>
        <w:t xml:space="preserve"> </w:t>
      </w:r>
      <w:r>
        <w:rPr>
          <w:color w:val="231F20"/>
        </w:rPr>
        <w:t>чтении даргинской литературы;</w:t>
      </w:r>
    </w:p>
    <w:p w:rsidR="00EE5371" w:rsidRDefault="00EE5371" w:rsidP="00EE5371">
      <w:pPr>
        <w:pStyle w:val="a3"/>
        <w:spacing w:before="5" w:line="247" w:lineRule="auto"/>
        <w:ind w:left="383" w:hanging="142"/>
      </w:pPr>
      <w:r>
        <w:rPr>
          <w:rFonts w:ascii="Trebuchet MS" w:hAnsi="Trebuchet MS"/>
          <w:color w:val="231F20"/>
          <w:w w:val="95"/>
          <w:position w:val="1"/>
          <w:sz w:val="14"/>
        </w:rPr>
        <w:t>6</w:t>
      </w:r>
      <w:r>
        <w:rPr>
          <w:rFonts w:ascii="Trebuchet MS" w:hAnsi="Trebuchet MS"/>
          <w:color w:val="231F20"/>
          <w:spacing w:val="40"/>
          <w:position w:val="1"/>
          <w:sz w:val="14"/>
        </w:rPr>
        <w:t xml:space="preserve"> </w:t>
      </w:r>
      <w:r>
        <w:rPr>
          <w:color w:val="231F20"/>
          <w:w w:val="95"/>
        </w:rPr>
        <w:t xml:space="preserve">ориентировку в нравственном содержании прочитанного, со- отнесение поступков героев с нравственными нормами, обо- </w:t>
      </w:r>
      <w:r>
        <w:rPr>
          <w:color w:val="231F20"/>
        </w:rPr>
        <w:t>снование нравственной оценки поступков героев;</w:t>
      </w:r>
    </w:p>
    <w:p w:rsidR="00EE5371" w:rsidRDefault="00EE5371" w:rsidP="00EE5371">
      <w:pPr>
        <w:pStyle w:val="a3"/>
        <w:spacing w:before="3" w:line="247" w:lineRule="auto"/>
        <w:ind w:left="383" w:right="154" w:hanging="142"/>
      </w:pPr>
      <w:r>
        <w:rPr>
          <w:rFonts w:ascii="Trebuchet MS" w:hAnsi="Trebuchet MS"/>
          <w:color w:val="231F20"/>
          <w:w w:val="95"/>
          <w:position w:val="1"/>
          <w:sz w:val="14"/>
        </w:rPr>
        <w:t>6</w:t>
      </w:r>
      <w:r>
        <w:rPr>
          <w:rFonts w:ascii="Trebuchet MS" w:hAnsi="Trebuchet MS"/>
          <w:color w:val="231F20"/>
          <w:spacing w:val="40"/>
          <w:position w:val="1"/>
          <w:sz w:val="14"/>
        </w:rPr>
        <w:t xml:space="preserve"> </w:t>
      </w:r>
      <w:r>
        <w:rPr>
          <w:color w:val="231F20"/>
          <w:w w:val="95"/>
        </w:rPr>
        <w:t xml:space="preserve">овладение элементарными представлениями о национальном </w:t>
      </w:r>
      <w:r>
        <w:rPr>
          <w:color w:val="231F20"/>
        </w:rPr>
        <w:t>своеобразии метафор, олицетворений, эпитетов;</w:t>
      </w:r>
    </w:p>
    <w:p w:rsidR="00EE5371" w:rsidRDefault="00EE5371" w:rsidP="00EE5371">
      <w:pPr>
        <w:pStyle w:val="a3"/>
        <w:spacing w:before="2" w:line="247" w:lineRule="auto"/>
        <w:ind w:left="383" w:right="154" w:hanging="142"/>
      </w:pPr>
      <w:r>
        <w:rPr>
          <w:rFonts w:ascii="Trebuchet MS" w:hAnsi="Trebuchet MS"/>
          <w:color w:val="231F20"/>
          <w:position w:val="1"/>
          <w:sz w:val="14"/>
        </w:rPr>
        <w:t xml:space="preserve">6 </w:t>
      </w:r>
      <w:r>
        <w:rPr>
          <w:color w:val="231F20"/>
        </w:rPr>
        <w:t xml:space="preserve">совершенствование читательских умений (чтение вслух и про себя, владение элементарными приёмами интерпрета- </w:t>
      </w:r>
      <w:r>
        <w:rPr>
          <w:color w:val="231F20"/>
          <w:w w:val="95"/>
        </w:rPr>
        <w:t xml:space="preserve">ции, анализа и преобразования художественных, научно-по- </w:t>
      </w:r>
      <w:r>
        <w:rPr>
          <w:color w:val="231F20"/>
        </w:rPr>
        <w:t>пулярных и учебных текстов);</w:t>
      </w:r>
    </w:p>
    <w:p w:rsidR="00EE5371" w:rsidRDefault="00EE5371" w:rsidP="00EE5371">
      <w:pPr>
        <w:pStyle w:val="a3"/>
        <w:spacing w:before="4" w:line="247" w:lineRule="auto"/>
        <w:ind w:left="383" w:right="154" w:hanging="142"/>
      </w:pPr>
      <w:r>
        <w:rPr>
          <w:rFonts w:ascii="Trebuchet MS" w:hAnsi="Trebuchet MS"/>
          <w:color w:val="231F20"/>
          <w:w w:val="95"/>
          <w:position w:val="1"/>
          <w:sz w:val="14"/>
        </w:rPr>
        <w:t>6</w:t>
      </w:r>
      <w:r>
        <w:rPr>
          <w:rFonts w:ascii="Trebuchet MS" w:hAnsi="Trebuchet MS"/>
          <w:color w:val="231F20"/>
          <w:spacing w:val="40"/>
          <w:position w:val="1"/>
          <w:sz w:val="14"/>
        </w:rPr>
        <w:t xml:space="preserve"> </w:t>
      </w:r>
      <w:r>
        <w:rPr>
          <w:color w:val="231F20"/>
          <w:w w:val="95"/>
        </w:rPr>
        <w:t xml:space="preserve">применение опыта чтения произведений русской литературы для речевого самосовершенствования (умения участвовать в </w:t>
      </w:r>
      <w:r>
        <w:rPr>
          <w:color w:val="231F20"/>
        </w:rPr>
        <w:t xml:space="preserve">обсуждении прослушанного/прочитанного текста, доказы- </w:t>
      </w:r>
      <w:r>
        <w:rPr>
          <w:color w:val="231F20"/>
          <w:w w:val="95"/>
        </w:rPr>
        <w:t xml:space="preserve">вать и подтверждать собственное мнение ссылками на текст; </w:t>
      </w:r>
      <w:r>
        <w:rPr>
          <w:color w:val="231F20"/>
        </w:rPr>
        <w:t>передавать</w:t>
      </w:r>
      <w:r>
        <w:rPr>
          <w:color w:val="231F20"/>
          <w:spacing w:val="-7"/>
        </w:rPr>
        <w:t xml:space="preserve"> </w:t>
      </w:r>
      <w:r>
        <w:rPr>
          <w:color w:val="231F20"/>
        </w:rPr>
        <w:t>содержание</w:t>
      </w:r>
      <w:r>
        <w:rPr>
          <w:color w:val="231F20"/>
          <w:spacing w:val="-8"/>
        </w:rPr>
        <w:t xml:space="preserve"> </w:t>
      </w:r>
      <w:r>
        <w:rPr>
          <w:color w:val="231F20"/>
        </w:rPr>
        <w:t>прочитанного</w:t>
      </w:r>
      <w:r>
        <w:rPr>
          <w:color w:val="231F20"/>
          <w:spacing w:val="-7"/>
        </w:rPr>
        <w:t xml:space="preserve"> </w:t>
      </w:r>
      <w:r>
        <w:rPr>
          <w:color w:val="231F20"/>
        </w:rPr>
        <w:t>или</w:t>
      </w:r>
      <w:r>
        <w:rPr>
          <w:color w:val="231F20"/>
          <w:spacing w:val="-8"/>
        </w:rPr>
        <w:t xml:space="preserve"> </w:t>
      </w:r>
      <w:r>
        <w:rPr>
          <w:color w:val="231F20"/>
        </w:rPr>
        <w:t>прослушанного</w:t>
      </w:r>
      <w:r>
        <w:rPr>
          <w:color w:val="231F20"/>
          <w:spacing w:val="-7"/>
        </w:rPr>
        <w:t xml:space="preserve"> </w:t>
      </w:r>
      <w:r>
        <w:rPr>
          <w:color w:val="231F20"/>
        </w:rPr>
        <w:t xml:space="preserve">с </w:t>
      </w:r>
      <w:r>
        <w:rPr>
          <w:color w:val="231F20"/>
          <w:w w:val="95"/>
        </w:rPr>
        <w:t xml:space="preserve">учётом специфики текста в виде пересказа, полного или кра- </w:t>
      </w:r>
      <w:r>
        <w:rPr>
          <w:color w:val="231F20"/>
        </w:rPr>
        <w:t xml:space="preserve">ткого; составлять устный рассказ на основе прочитанных произведений с учётом коммуникативной задачи (для раз- ных адресатов), читать наизусть стихотворные произведе- </w:t>
      </w:r>
      <w:r>
        <w:rPr>
          <w:color w:val="231F20"/>
          <w:spacing w:val="-2"/>
        </w:rPr>
        <w:t>ния);</w:t>
      </w:r>
    </w:p>
    <w:p w:rsidR="00EE5371" w:rsidRDefault="00EE5371" w:rsidP="00EE5371">
      <w:pPr>
        <w:pStyle w:val="a3"/>
        <w:spacing w:before="10" w:line="247" w:lineRule="auto"/>
        <w:ind w:left="383" w:hanging="142"/>
      </w:pPr>
      <w:r>
        <w:rPr>
          <w:rFonts w:ascii="Trebuchet MS" w:hAnsi="Trebuchet MS"/>
          <w:color w:val="231F20"/>
          <w:position w:val="1"/>
          <w:sz w:val="14"/>
        </w:rPr>
        <w:t xml:space="preserve">6 </w:t>
      </w:r>
      <w:r>
        <w:rPr>
          <w:color w:val="231F20"/>
        </w:rPr>
        <w:t>самостоятельный выбор интересующей литературы, обога- щение собственного круга чтения;</w:t>
      </w:r>
    </w:p>
    <w:p w:rsidR="00EE5371" w:rsidRDefault="00EE5371" w:rsidP="00EE5371">
      <w:pPr>
        <w:pStyle w:val="a3"/>
        <w:spacing w:before="2" w:line="247" w:lineRule="auto"/>
        <w:ind w:left="383" w:hanging="142"/>
      </w:pPr>
      <w:r>
        <w:rPr>
          <w:rFonts w:ascii="Trebuchet MS" w:hAnsi="Trebuchet MS"/>
          <w:color w:val="231F20"/>
          <w:position w:val="1"/>
          <w:sz w:val="14"/>
        </w:rPr>
        <w:t xml:space="preserve">6 </w:t>
      </w:r>
      <w:r>
        <w:rPr>
          <w:color w:val="231F20"/>
        </w:rPr>
        <w:t>использование справочных источников для получения до- полнительной информации.</w:t>
      </w:r>
    </w:p>
    <w:p w:rsidR="00EE5371" w:rsidRDefault="00EE5371" w:rsidP="00EE5371">
      <w:pPr>
        <w:pStyle w:val="41"/>
        <w:spacing w:before="151"/>
        <w:ind w:left="157"/>
      </w:pPr>
      <w:r>
        <w:rPr>
          <w:color w:val="231F20"/>
          <w:w w:val="90"/>
        </w:rPr>
        <w:t>Предметные</w:t>
      </w:r>
      <w:r>
        <w:rPr>
          <w:color w:val="231F20"/>
          <w:spacing w:val="9"/>
        </w:rPr>
        <w:t xml:space="preserve"> </w:t>
      </w:r>
      <w:r>
        <w:rPr>
          <w:color w:val="231F20"/>
          <w:w w:val="90"/>
        </w:rPr>
        <w:t>результаты</w:t>
      </w:r>
      <w:r>
        <w:rPr>
          <w:color w:val="231F20"/>
          <w:spacing w:val="9"/>
        </w:rPr>
        <w:t xml:space="preserve"> </w:t>
      </w:r>
      <w:r>
        <w:rPr>
          <w:color w:val="231F20"/>
          <w:w w:val="90"/>
        </w:rPr>
        <w:t>по</w:t>
      </w:r>
      <w:r>
        <w:rPr>
          <w:color w:val="231F20"/>
          <w:spacing w:val="9"/>
        </w:rPr>
        <w:t xml:space="preserve"> </w:t>
      </w:r>
      <w:r>
        <w:rPr>
          <w:color w:val="231F20"/>
          <w:w w:val="90"/>
        </w:rPr>
        <w:t>годам</w:t>
      </w:r>
      <w:r>
        <w:rPr>
          <w:color w:val="231F20"/>
          <w:spacing w:val="9"/>
        </w:rPr>
        <w:t xml:space="preserve"> </w:t>
      </w:r>
      <w:r>
        <w:rPr>
          <w:color w:val="231F20"/>
          <w:spacing w:val="-2"/>
          <w:w w:val="90"/>
        </w:rPr>
        <w:t>обучения</w:t>
      </w:r>
    </w:p>
    <w:p w:rsidR="00EE5371" w:rsidRDefault="00EE5371" w:rsidP="00EE5371">
      <w:pPr>
        <w:spacing w:before="63"/>
        <w:ind w:left="497"/>
        <w:jc w:val="both"/>
        <w:rPr>
          <w:rFonts w:ascii="Book Antiqua" w:hAnsi="Book Antiqua"/>
          <w:b/>
          <w:sz w:val="20"/>
        </w:rPr>
      </w:pPr>
      <w:r>
        <w:rPr>
          <w:color w:val="231F20"/>
          <w:sz w:val="20"/>
        </w:rPr>
        <w:t>К</w:t>
      </w:r>
      <w:r>
        <w:rPr>
          <w:color w:val="231F20"/>
          <w:spacing w:val="9"/>
          <w:sz w:val="20"/>
        </w:rPr>
        <w:t xml:space="preserve"> </w:t>
      </w:r>
      <w:r>
        <w:rPr>
          <w:color w:val="231F20"/>
          <w:sz w:val="20"/>
        </w:rPr>
        <w:t>концу</w:t>
      </w:r>
      <w:r>
        <w:rPr>
          <w:color w:val="231F20"/>
          <w:spacing w:val="11"/>
          <w:sz w:val="20"/>
        </w:rPr>
        <w:t xml:space="preserve"> </w:t>
      </w:r>
      <w:r>
        <w:rPr>
          <w:color w:val="231F20"/>
          <w:sz w:val="20"/>
        </w:rPr>
        <w:t>обучения</w:t>
      </w:r>
      <w:r>
        <w:rPr>
          <w:color w:val="231F20"/>
          <w:spacing w:val="11"/>
          <w:sz w:val="20"/>
        </w:rPr>
        <w:t xml:space="preserve"> </w:t>
      </w:r>
      <w:r>
        <w:rPr>
          <w:color w:val="231F20"/>
          <w:sz w:val="20"/>
        </w:rPr>
        <w:t>в</w:t>
      </w:r>
      <w:r>
        <w:rPr>
          <w:color w:val="231F20"/>
          <w:spacing w:val="11"/>
          <w:sz w:val="20"/>
        </w:rPr>
        <w:t xml:space="preserve"> </w:t>
      </w:r>
      <w:r>
        <w:rPr>
          <w:rFonts w:ascii="Book Antiqua" w:hAnsi="Book Antiqua"/>
          <w:b/>
          <w:color w:val="231F20"/>
          <w:sz w:val="20"/>
        </w:rPr>
        <w:t>1</w:t>
      </w:r>
      <w:r>
        <w:rPr>
          <w:rFonts w:ascii="Book Antiqua" w:hAnsi="Book Antiqua"/>
          <w:b/>
          <w:color w:val="231F20"/>
          <w:spacing w:val="25"/>
          <w:sz w:val="20"/>
        </w:rPr>
        <w:t xml:space="preserve"> </w:t>
      </w:r>
      <w:r>
        <w:rPr>
          <w:rFonts w:ascii="Book Antiqua" w:hAnsi="Book Antiqua"/>
          <w:b/>
          <w:color w:val="231F20"/>
          <w:sz w:val="20"/>
        </w:rPr>
        <w:t>классе</w:t>
      </w:r>
      <w:r>
        <w:rPr>
          <w:rFonts w:ascii="Book Antiqua" w:hAnsi="Book Antiqua"/>
          <w:b/>
          <w:color w:val="231F20"/>
          <w:spacing w:val="24"/>
          <w:sz w:val="20"/>
        </w:rPr>
        <w:t xml:space="preserve"> </w:t>
      </w:r>
      <w:r>
        <w:rPr>
          <w:color w:val="231F20"/>
          <w:sz w:val="20"/>
        </w:rPr>
        <w:t>обучающийся</w:t>
      </w:r>
      <w:r>
        <w:rPr>
          <w:color w:val="231F20"/>
          <w:spacing w:val="12"/>
          <w:sz w:val="20"/>
        </w:rPr>
        <w:t xml:space="preserve"> </w:t>
      </w:r>
      <w:r>
        <w:rPr>
          <w:rFonts w:ascii="Book Antiqua" w:hAnsi="Book Antiqua"/>
          <w:b/>
          <w:color w:val="231F20"/>
          <w:spacing w:val="-2"/>
          <w:sz w:val="20"/>
        </w:rPr>
        <w:t>научится:</w:t>
      </w:r>
    </w:p>
    <w:p w:rsidR="00EE5371" w:rsidRDefault="00EE5371" w:rsidP="00EE5371">
      <w:pPr>
        <w:pStyle w:val="a3"/>
        <w:spacing w:before="1" w:line="247" w:lineRule="auto"/>
        <w:ind w:left="383" w:right="154" w:hanging="142"/>
      </w:pPr>
      <w:r>
        <w:rPr>
          <w:rFonts w:ascii="Trebuchet MS" w:hAnsi="Trebuchet MS"/>
          <w:color w:val="231F20"/>
          <w:position w:val="1"/>
          <w:sz w:val="14"/>
        </w:rPr>
        <w:t xml:space="preserve">6 </w:t>
      </w:r>
      <w:r>
        <w:rPr>
          <w:color w:val="231F20"/>
        </w:rPr>
        <w:t xml:space="preserve">осознавать значимость чтения родной литературы </w:t>
      </w:r>
      <w:r>
        <w:rPr>
          <w:color w:val="231F20"/>
          <w:w w:val="95"/>
        </w:rPr>
        <w:t>для</w:t>
      </w:r>
      <w:r>
        <w:rPr>
          <w:color w:val="231F20"/>
          <w:spacing w:val="6"/>
        </w:rPr>
        <w:t xml:space="preserve"> </w:t>
      </w:r>
      <w:r>
        <w:rPr>
          <w:color w:val="231F20"/>
          <w:w w:val="95"/>
        </w:rPr>
        <w:t>познания</w:t>
      </w:r>
      <w:r>
        <w:rPr>
          <w:color w:val="231F20"/>
          <w:spacing w:val="7"/>
        </w:rPr>
        <w:t xml:space="preserve"> </w:t>
      </w:r>
      <w:r>
        <w:rPr>
          <w:color w:val="231F20"/>
          <w:w w:val="95"/>
        </w:rPr>
        <w:t>себя,</w:t>
      </w:r>
      <w:r>
        <w:rPr>
          <w:color w:val="231F20"/>
          <w:spacing w:val="7"/>
        </w:rPr>
        <w:t xml:space="preserve"> </w:t>
      </w:r>
      <w:r>
        <w:rPr>
          <w:color w:val="231F20"/>
          <w:w w:val="95"/>
        </w:rPr>
        <w:t>мира,</w:t>
      </w:r>
      <w:r>
        <w:rPr>
          <w:color w:val="231F20"/>
          <w:spacing w:val="7"/>
        </w:rPr>
        <w:t xml:space="preserve"> </w:t>
      </w:r>
      <w:r>
        <w:rPr>
          <w:color w:val="231F20"/>
          <w:w w:val="95"/>
        </w:rPr>
        <w:t>национальной</w:t>
      </w:r>
      <w:r>
        <w:rPr>
          <w:color w:val="231F20"/>
          <w:spacing w:val="6"/>
        </w:rPr>
        <w:t xml:space="preserve"> </w:t>
      </w:r>
      <w:r>
        <w:rPr>
          <w:color w:val="231F20"/>
          <w:w w:val="95"/>
        </w:rPr>
        <w:t>истории</w:t>
      </w:r>
      <w:r>
        <w:rPr>
          <w:color w:val="231F20"/>
          <w:spacing w:val="7"/>
        </w:rPr>
        <w:t xml:space="preserve"> </w:t>
      </w:r>
      <w:r>
        <w:rPr>
          <w:color w:val="231F20"/>
          <w:w w:val="95"/>
        </w:rPr>
        <w:t>и</w:t>
      </w:r>
      <w:r>
        <w:rPr>
          <w:color w:val="231F20"/>
          <w:spacing w:val="7"/>
        </w:rPr>
        <w:t xml:space="preserve"> </w:t>
      </w:r>
      <w:r>
        <w:rPr>
          <w:color w:val="231F20"/>
          <w:spacing w:val="-2"/>
          <w:w w:val="95"/>
        </w:rPr>
        <w:t>культуры;</w:t>
      </w:r>
    </w:p>
    <w:p w:rsidR="00EE5371" w:rsidRDefault="00EE5371" w:rsidP="00EE5371">
      <w:pPr>
        <w:pStyle w:val="a3"/>
        <w:spacing w:before="2" w:line="247" w:lineRule="auto"/>
        <w:ind w:left="383" w:hanging="142"/>
      </w:pPr>
      <w:r>
        <w:rPr>
          <w:rFonts w:ascii="Trebuchet MS" w:hAnsi="Trebuchet MS"/>
          <w:color w:val="231F20"/>
          <w:position w:val="1"/>
          <w:sz w:val="14"/>
        </w:rPr>
        <w:t>6</w:t>
      </w:r>
      <w:r>
        <w:rPr>
          <w:rFonts w:ascii="Trebuchet MS" w:hAnsi="Trebuchet MS"/>
          <w:color w:val="231F20"/>
          <w:spacing w:val="-2"/>
          <w:position w:val="1"/>
          <w:sz w:val="14"/>
        </w:rPr>
        <w:t xml:space="preserve"> </w:t>
      </w:r>
      <w:r>
        <w:rPr>
          <w:color w:val="231F20"/>
        </w:rPr>
        <w:t>владеть</w:t>
      </w:r>
      <w:r>
        <w:rPr>
          <w:color w:val="231F20"/>
          <w:spacing w:val="-6"/>
        </w:rPr>
        <w:t xml:space="preserve"> </w:t>
      </w:r>
      <w:r>
        <w:rPr>
          <w:color w:val="231F20"/>
        </w:rPr>
        <w:t>элементарными</w:t>
      </w:r>
      <w:r>
        <w:rPr>
          <w:color w:val="231F20"/>
          <w:spacing w:val="-6"/>
        </w:rPr>
        <w:t xml:space="preserve"> </w:t>
      </w:r>
      <w:r>
        <w:rPr>
          <w:color w:val="231F20"/>
        </w:rPr>
        <w:t>приёмами</w:t>
      </w:r>
      <w:r>
        <w:rPr>
          <w:color w:val="231F20"/>
          <w:spacing w:val="-6"/>
        </w:rPr>
        <w:t xml:space="preserve"> </w:t>
      </w:r>
      <w:r>
        <w:rPr>
          <w:color w:val="231F20"/>
        </w:rPr>
        <w:t>интерпретации</w:t>
      </w:r>
      <w:r>
        <w:rPr>
          <w:color w:val="231F20"/>
          <w:spacing w:val="-6"/>
        </w:rPr>
        <w:t xml:space="preserve"> </w:t>
      </w:r>
      <w:r>
        <w:rPr>
          <w:color w:val="231F20"/>
        </w:rPr>
        <w:t>произве- дений родной литературы;</w:t>
      </w:r>
    </w:p>
    <w:p w:rsidR="00EE5371" w:rsidRDefault="00EE5371" w:rsidP="00EE5371">
      <w:pPr>
        <w:pStyle w:val="a3"/>
        <w:spacing w:before="2" w:line="247" w:lineRule="auto"/>
        <w:ind w:left="383" w:right="154" w:hanging="142"/>
      </w:pPr>
      <w:r>
        <w:rPr>
          <w:rFonts w:ascii="Trebuchet MS" w:hAnsi="Trebuchet MS"/>
          <w:color w:val="231F20"/>
          <w:position w:val="1"/>
          <w:sz w:val="14"/>
        </w:rPr>
        <w:t xml:space="preserve">6 </w:t>
      </w:r>
      <w:r>
        <w:rPr>
          <w:color w:val="231F20"/>
        </w:rPr>
        <w:t>применять опыт чтения произведений русской литературы для</w:t>
      </w:r>
      <w:r>
        <w:rPr>
          <w:color w:val="231F20"/>
          <w:spacing w:val="-16"/>
        </w:rPr>
        <w:t xml:space="preserve"> </w:t>
      </w:r>
      <w:r>
        <w:rPr>
          <w:color w:val="231F20"/>
        </w:rPr>
        <w:t>речевого</w:t>
      </w:r>
      <w:r>
        <w:rPr>
          <w:color w:val="231F20"/>
          <w:spacing w:val="-16"/>
        </w:rPr>
        <w:t xml:space="preserve"> </w:t>
      </w:r>
      <w:r>
        <w:rPr>
          <w:color w:val="231F20"/>
        </w:rPr>
        <w:t>самосовершенствования:</w:t>
      </w:r>
      <w:r>
        <w:rPr>
          <w:color w:val="231F20"/>
          <w:spacing w:val="-16"/>
        </w:rPr>
        <w:t xml:space="preserve"> </w:t>
      </w:r>
      <w:r>
        <w:rPr>
          <w:color w:val="231F20"/>
        </w:rPr>
        <w:t>участвовать</w:t>
      </w:r>
      <w:r>
        <w:rPr>
          <w:color w:val="231F20"/>
          <w:spacing w:val="-16"/>
        </w:rPr>
        <w:t xml:space="preserve"> </w:t>
      </w:r>
      <w:r>
        <w:rPr>
          <w:color w:val="231F20"/>
        </w:rPr>
        <w:t>в</w:t>
      </w:r>
      <w:r>
        <w:rPr>
          <w:color w:val="231F20"/>
          <w:spacing w:val="-16"/>
        </w:rPr>
        <w:t xml:space="preserve"> </w:t>
      </w:r>
      <w:r>
        <w:rPr>
          <w:color w:val="231F20"/>
        </w:rPr>
        <w:t>обсуж- дении прослушанного/прочитанного текста;</w:t>
      </w:r>
    </w:p>
    <w:p w:rsidR="00EE5371" w:rsidRDefault="00EE5371" w:rsidP="00EE5371">
      <w:pPr>
        <w:pStyle w:val="a3"/>
        <w:spacing w:before="3" w:line="247" w:lineRule="auto"/>
        <w:ind w:left="383" w:hanging="142"/>
      </w:pPr>
      <w:r>
        <w:rPr>
          <w:rFonts w:ascii="Trebuchet MS" w:hAnsi="Trebuchet MS"/>
          <w:color w:val="231F20"/>
          <w:position w:val="1"/>
          <w:sz w:val="14"/>
        </w:rPr>
        <w:t>6</w:t>
      </w:r>
      <w:r>
        <w:rPr>
          <w:rFonts w:ascii="Trebuchet MS" w:hAnsi="Trebuchet MS"/>
          <w:color w:val="231F20"/>
          <w:spacing w:val="19"/>
          <w:position w:val="1"/>
          <w:sz w:val="14"/>
        </w:rPr>
        <w:t xml:space="preserve"> </w:t>
      </w:r>
      <w:r>
        <w:rPr>
          <w:color w:val="231F20"/>
        </w:rPr>
        <w:t>использовать</w:t>
      </w:r>
      <w:r>
        <w:rPr>
          <w:color w:val="231F20"/>
          <w:spacing w:val="-5"/>
        </w:rPr>
        <w:t xml:space="preserve"> </w:t>
      </w:r>
      <w:r>
        <w:rPr>
          <w:color w:val="231F20"/>
        </w:rPr>
        <w:t>словарь</w:t>
      </w:r>
      <w:r>
        <w:rPr>
          <w:color w:val="231F20"/>
          <w:spacing w:val="-5"/>
        </w:rPr>
        <w:t xml:space="preserve"> </w:t>
      </w:r>
      <w:r>
        <w:rPr>
          <w:color w:val="231F20"/>
        </w:rPr>
        <w:t>учебника</w:t>
      </w:r>
      <w:r>
        <w:rPr>
          <w:color w:val="231F20"/>
          <w:spacing w:val="-5"/>
        </w:rPr>
        <w:t xml:space="preserve"> </w:t>
      </w:r>
      <w:r>
        <w:rPr>
          <w:color w:val="231F20"/>
        </w:rPr>
        <w:t>для</w:t>
      </w:r>
      <w:r>
        <w:rPr>
          <w:color w:val="231F20"/>
          <w:spacing w:val="-5"/>
        </w:rPr>
        <w:t xml:space="preserve"> </w:t>
      </w:r>
      <w:r>
        <w:rPr>
          <w:color w:val="231F20"/>
        </w:rPr>
        <w:t>получения</w:t>
      </w:r>
      <w:r>
        <w:rPr>
          <w:color w:val="231F20"/>
          <w:spacing w:val="-5"/>
        </w:rPr>
        <w:t xml:space="preserve"> </w:t>
      </w:r>
      <w:r>
        <w:rPr>
          <w:color w:val="231F20"/>
        </w:rPr>
        <w:t>дополнитель- ной информации о значении слова;</w:t>
      </w:r>
    </w:p>
    <w:p w:rsidR="00EE5371" w:rsidRDefault="00EE5371" w:rsidP="00EE5371">
      <w:pPr>
        <w:pStyle w:val="a3"/>
        <w:spacing w:before="2" w:line="247" w:lineRule="auto"/>
        <w:ind w:left="383" w:hanging="142"/>
      </w:pPr>
      <w:r>
        <w:rPr>
          <w:rFonts w:ascii="Trebuchet MS" w:hAnsi="Trebuchet MS"/>
          <w:color w:val="231F20"/>
          <w:position w:val="1"/>
          <w:sz w:val="14"/>
        </w:rPr>
        <w:t>6</w:t>
      </w:r>
      <w:r>
        <w:rPr>
          <w:rFonts w:ascii="Trebuchet MS" w:hAnsi="Trebuchet MS"/>
          <w:color w:val="231F20"/>
          <w:spacing w:val="-2"/>
          <w:position w:val="1"/>
          <w:sz w:val="14"/>
        </w:rPr>
        <w:t xml:space="preserve"> </w:t>
      </w:r>
      <w:r>
        <w:rPr>
          <w:color w:val="231F20"/>
        </w:rPr>
        <w:t>читать</w:t>
      </w:r>
      <w:r>
        <w:rPr>
          <w:color w:val="231F20"/>
          <w:spacing w:val="-16"/>
        </w:rPr>
        <w:t xml:space="preserve"> </w:t>
      </w:r>
      <w:r>
        <w:rPr>
          <w:color w:val="231F20"/>
        </w:rPr>
        <w:t>наизусть</w:t>
      </w:r>
      <w:r>
        <w:rPr>
          <w:color w:val="231F20"/>
          <w:spacing w:val="-16"/>
        </w:rPr>
        <w:t xml:space="preserve"> </w:t>
      </w:r>
      <w:r>
        <w:rPr>
          <w:color w:val="231F20"/>
        </w:rPr>
        <w:t>стихотворные</w:t>
      </w:r>
      <w:r>
        <w:rPr>
          <w:color w:val="231F20"/>
          <w:spacing w:val="-16"/>
        </w:rPr>
        <w:t xml:space="preserve"> </w:t>
      </w:r>
      <w:r>
        <w:rPr>
          <w:color w:val="231F20"/>
        </w:rPr>
        <w:t>произведения</w:t>
      </w:r>
      <w:r>
        <w:rPr>
          <w:color w:val="231F20"/>
          <w:spacing w:val="-16"/>
        </w:rPr>
        <w:t xml:space="preserve"> </w:t>
      </w:r>
      <w:r>
        <w:rPr>
          <w:color w:val="231F20"/>
        </w:rPr>
        <w:t>по</w:t>
      </w:r>
      <w:r>
        <w:rPr>
          <w:color w:val="231F20"/>
          <w:spacing w:val="-16"/>
        </w:rPr>
        <w:t xml:space="preserve"> </w:t>
      </w:r>
      <w:r>
        <w:rPr>
          <w:color w:val="231F20"/>
        </w:rPr>
        <w:t>собственно- му выбору.</w:t>
      </w:r>
    </w:p>
    <w:p w:rsidR="00EE5371" w:rsidRDefault="00EE5371" w:rsidP="00EE5371">
      <w:pPr>
        <w:spacing w:line="247" w:lineRule="auto"/>
        <w:sectPr w:rsidR="00EE5371">
          <w:pgSz w:w="7830" w:h="12020"/>
          <w:pgMar w:top="620" w:right="580" w:bottom="920" w:left="580" w:header="0" w:footer="727" w:gutter="0"/>
          <w:cols w:space="720"/>
        </w:sectPr>
      </w:pPr>
    </w:p>
    <w:p w:rsidR="00EE5371" w:rsidRDefault="00EE5371" w:rsidP="00EE5371">
      <w:pPr>
        <w:spacing w:before="68"/>
        <w:ind w:left="497"/>
        <w:jc w:val="both"/>
        <w:rPr>
          <w:rFonts w:ascii="Book Antiqua" w:hAnsi="Book Antiqua"/>
          <w:b/>
          <w:sz w:val="20"/>
        </w:rPr>
      </w:pPr>
      <w:r>
        <w:rPr>
          <w:color w:val="231F20"/>
          <w:sz w:val="20"/>
        </w:rPr>
        <w:t>К</w:t>
      </w:r>
      <w:r>
        <w:rPr>
          <w:color w:val="231F20"/>
          <w:spacing w:val="10"/>
          <w:sz w:val="20"/>
        </w:rPr>
        <w:t xml:space="preserve"> </w:t>
      </w:r>
      <w:r>
        <w:rPr>
          <w:color w:val="231F20"/>
          <w:sz w:val="20"/>
        </w:rPr>
        <w:t>концу</w:t>
      </w:r>
      <w:r>
        <w:rPr>
          <w:color w:val="231F20"/>
          <w:spacing w:val="11"/>
          <w:sz w:val="20"/>
        </w:rPr>
        <w:t xml:space="preserve"> </w:t>
      </w:r>
      <w:r>
        <w:rPr>
          <w:color w:val="231F20"/>
          <w:sz w:val="20"/>
        </w:rPr>
        <w:t>обучения</w:t>
      </w:r>
      <w:r>
        <w:rPr>
          <w:color w:val="231F20"/>
          <w:spacing w:val="10"/>
          <w:sz w:val="20"/>
        </w:rPr>
        <w:t xml:space="preserve"> </w:t>
      </w:r>
      <w:r>
        <w:rPr>
          <w:color w:val="231F20"/>
          <w:sz w:val="20"/>
        </w:rPr>
        <w:t>во</w:t>
      </w:r>
      <w:r>
        <w:rPr>
          <w:color w:val="231F20"/>
          <w:spacing w:val="11"/>
          <w:sz w:val="20"/>
        </w:rPr>
        <w:t xml:space="preserve"> </w:t>
      </w:r>
      <w:r>
        <w:rPr>
          <w:rFonts w:ascii="Book Antiqua" w:hAnsi="Book Antiqua"/>
          <w:b/>
          <w:color w:val="231F20"/>
          <w:sz w:val="20"/>
        </w:rPr>
        <w:t>2</w:t>
      </w:r>
      <w:r>
        <w:rPr>
          <w:rFonts w:ascii="Book Antiqua" w:hAnsi="Book Antiqua"/>
          <w:b/>
          <w:color w:val="231F20"/>
          <w:spacing w:val="25"/>
          <w:sz w:val="20"/>
        </w:rPr>
        <w:t xml:space="preserve"> </w:t>
      </w:r>
      <w:r>
        <w:rPr>
          <w:rFonts w:ascii="Book Antiqua" w:hAnsi="Book Antiqua"/>
          <w:b/>
          <w:color w:val="231F20"/>
          <w:sz w:val="20"/>
        </w:rPr>
        <w:t>классе</w:t>
      </w:r>
      <w:r>
        <w:rPr>
          <w:rFonts w:ascii="Book Antiqua" w:hAnsi="Book Antiqua"/>
          <w:b/>
          <w:color w:val="231F20"/>
          <w:spacing w:val="23"/>
          <w:sz w:val="20"/>
        </w:rPr>
        <w:t xml:space="preserve"> </w:t>
      </w:r>
      <w:r>
        <w:rPr>
          <w:color w:val="231F20"/>
          <w:sz w:val="20"/>
        </w:rPr>
        <w:t>обучающийся</w:t>
      </w:r>
      <w:r>
        <w:rPr>
          <w:color w:val="231F20"/>
          <w:spacing w:val="11"/>
          <w:sz w:val="20"/>
        </w:rPr>
        <w:t xml:space="preserve"> </w:t>
      </w:r>
      <w:r>
        <w:rPr>
          <w:rFonts w:ascii="Book Antiqua" w:hAnsi="Book Antiqua"/>
          <w:b/>
          <w:color w:val="231F20"/>
          <w:spacing w:val="-2"/>
          <w:sz w:val="20"/>
        </w:rPr>
        <w:t>научится:</w:t>
      </w:r>
    </w:p>
    <w:p w:rsidR="00EE5371" w:rsidRDefault="00EE5371" w:rsidP="00EE5371">
      <w:pPr>
        <w:pStyle w:val="a3"/>
        <w:spacing w:before="2" w:line="247" w:lineRule="auto"/>
        <w:ind w:left="383" w:hanging="142"/>
      </w:pPr>
      <w:r>
        <w:rPr>
          <w:rFonts w:ascii="Trebuchet MS" w:hAnsi="Trebuchet MS"/>
          <w:color w:val="231F20"/>
          <w:w w:val="95"/>
          <w:position w:val="1"/>
          <w:sz w:val="14"/>
        </w:rPr>
        <w:t>6</w:t>
      </w:r>
      <w:r>
        <w:rPr>
          <w:rFonts w:ascii="Trebuchet MS" w:hAnsi="Trebuchet MS"/>
          <w:color w:val="231F20"/>
          <w:spacing w:val="40"/>
          <w:position w:val="1"/>
          <w:sz w:val="14"/>
        </w:rPr>
        <w:t xml:space="preserve"> </w:t>
      </w:r>
      <w:r>
        <w:rPr>
          <w:color w:val="231F20"/>
          <w:w w:val="95"/>
        </w:rPr>
        <w:t xml:space="preserve">ориентироваться в нравственном содержании прочитанного, </w:t>
      </w:r>
      <w:r>
        <w:rPr>
          <w:color w:val="231F20"/>
        </w:rPr>
        <w:t>соотносить поступки героев с нравственными нормами;</w:t>
      </w:r>
    </w:p>
    <w:p w:rsidR="00EE5371" w:rsidRDefault="00EE5371" w:rsidP="00EE5371">
      <w:pPr>
        <w:pStyle w:val="a3"/>
        <w:spacing w:before="2" w:line="247" w:lineRule="auto"/>
        <w:ind w:left="383" w:right="154" w:hanging="142"/>
      </w:pPr>
      <w:r>
        <w:rPr>
          <w:rFonts w:ascii="Trebuchet MS" w:hAnsi="Trebuchet MS"/>
          <w:color w:val="231F20"/>
          <w:position w:val="1"/>
          <w:sz w:val="14"/>
        </w:rPr>
        <w:t xml:space="preserve">6 </w:t>
      </w:r>
      <w:r>
        <w:rPr>
          <w:color w:val="231F20"/>
        </w:rPr>
        <w:t>владеть элементарными представлениями о национальном своеобразии метафор, олицетворений, эпитетов и видеть в тексте данные средства художественной выразительности;</w:t>
      </w:r>
    </w:p>
    <w:p w:rsidR="00EE5371" w:rsidRDefault="00EE5371" w:rsidP="00EE5371">
      <w:pPr>
        <w:pStyle w:val="a3"/>
        <w:spacing w:before="3" w:line="247" w:lineRule="auto"/>
        <w:ind w:left="383" w:right="154" w:hanging="142"/>
      </w:pPr>
      <w:r>
        <w:rPr>
          <w:rFonts w:ascii="Trebuchet MS" w:hAnsi="Trebuchet MS"/>
          <w:color w:val="231F20"/>
          <w:position w:val="1"/>
          <w:sz w:val="14"/>
        </w:rPr>
        <w:t>6</w:t>
      </w:r>
      <w:r>
        <w:rPr>
          <w:rFonts w:ascii="Trebuchet MS" w:hAnsi="Trebuchet MS"/>
          <w:color w:val="231F20"/>
          <w:spacing w:val="-4"/>
          <w:position w:val="1"/>
          <w:sz w:val="14"/>
        </w:rPr>
        <w:t xml:space="preserve"> </w:t>
      </w:r>
      <w:r>
        <w:rPr>
          <w:color w:val="231F20"/>
        </w:rPr>
        <w:t>совершенствовать</w:t>
      </w:r>
      <w:r>
        <w:rPr>
          <w:color w:val="231F20"/>
          <w:spacing w:val="-11"/>
        </w:rPr>
        <w:t xml:space="preserve"> </w:t>
      </w:r>
      <w:r>
        <w:rPr>
          <w:color w:val="231F20"/>
        </w:rPr>
        <w:t>в</w:t>
      </w:r>
      <w:r>
        <w:rPr>
          <w:color w:val="231F20"/>
          <w:spacing w:val="-11"/>
        </w:rPr>
        <w:t xml:space="preserve"> </w:t>
      </w:r>
      <w:r>
        <w:rPr>
          <w:color w:val="231F20"/>
        </w:rPr>
        <w:t>процессе</w:t>
      </w:r>
      <w:r>
        <w:rPr>
          <w:color w:val="231F20"/>
          <w:spacing w:val="-11"/>
        </w:rPr>
        <w:t xml:space="preserve"> </w:t>
      </w:r>
      <w:r>
        <w:rPr>
          <w:color w:val="231F20"/>
        </w:rPr>
        <w:t>чтения</w:t>
      </w:r>
      <w:r>
        <w:rPr>
          <w:color w:val="231F20"/>
          <w:spacing w:val="-11"/>
        </w:rPr>
        <w:t xml:space="preserve"> </w:t>
      </w:r>
      <w:r>
        <w:rPr>
          <w:color w:val="231F20"/>
        </w:rPr>
        <w:t>произведений</w:t>
      </w:r>
      <w:r>
        <w:rPr>
          <w:color w:val="231F20"/>
          <w:spacing w:val="-11"/>
        </w:rPr>
        <w:t xml:space="preserve"> </w:t>
      </w:r>
      <w:r>
        <w:rPr>
          <w:color w:val="231F20"/>
        </w:rPr>
        <w:t>русской литературы читательские умения: читать вслух и про себя, владеть элементарными приёмами интерпретации художе- ственных и учебных текстов;</w:t>
      </w:r>
    </w:p>
    <w:p w:rsidR="00EE5371" w:rsidRDefault="00EE5371" w:rsidP="00EE5371">
      <w:pPr>
        <w:pStyle w:val="a3"/>
        <w:spacing w:before="4" w:line="247" w:lineRule="auto"/>
        <w:ind w:left="383" w:right="154" w:hanging="142"/>
      </w:pPr>
      <w:r>
        <w:rPr>
          <w:rFonts w:ascii="Trebuchet MS" w:hAnsi="Trebuchet MS"/>
          <w:color w:val="231F20"/>
          <w:position w:val="1"/>
          <w:sz w:val="14"/>
        </w:rPr>
        <w:t xml:space="preserve">6 </w:t>
      </w:r>
      <w:r>
        <w:rPr>
          <w:color w:val="231F20"/>
        </w:rPr>
        <w:t>применять опыт чтения произведений русской литературы для</w:t>
      </w:r>
      <w:r>
        <w:rPr>
          <w:color w:val="231F20"/>
          <w:spacing w:val="-16"/>
        </w:rPr>
        <w:t xml:space="preserve"> </w:t>
      </w:r>
      <w:r>
        <w:rPr>
          <w:color w:val="231F20"/>
        </w:rPr>
        <w:t>речевого</w:t>
      </w:r>
      <w:r>
        <w:rPr>
          <w:color w:val="231F20"/>
          <w:spacing w:val="-16"/>
        </w:rPr>
        <w:t xml:space="preserve"> </w:t>
      </w:r>
      <w:r>
        <w:rPr>
          <w:color w:val="231F20"/>
        </w:rPr>
        <w:t>самосовершенствования:</w:t>
      </w:r>
      <w:r>
        <w:rPr>
          <w:color w:val="231F20"/>
          <w:spacing w:val="-16"/>
        </w:rPr>
        <w:t xml:space="preserve"> </w:t>
      </w:r>
      <w:r>
        <w:rPr>
          <w:color w:val="231F20"/>
        </w:rPr>
        <w:t>участвовать</w:t>
      </w:r>
      <w:r>
        <w:rPr>
          <w:color w:val="231F20"/>
          <w:spacing w:val="-16"/>
        </w:rPr>
        <w:t xml:space="preserve"> </w:t>
      </w:r>
      <w:r>
        <w:rPr>
          <w:color w:val="231F20"/>
        </w:rPr>
        <w:t>в</w:t>
      </w:r>
      <w:r>
        <w:rPr>
          <w:color w:val="231F20"/>
          <w:spacing w:val="-16"/>
        </w:rPr>
        <w:t xml:space="preserve"> </w:t>
      </w:r>
      <w:r>
        <w:rPr>
          <w:color w:val="231F20"/>
        </w:rPr>
        <w:t>обсуж- дении прослушанного/прочитанного текста, доказывать и подтверждать собственное мнение ссылками на текст;</w:t>
      </w:r>
    </w:p>
    <w:p w:rsidR="00EE5371" w:rsidRDefault="00EE5371" w:rsidP="00EE5371">
      <w:pPr>
        <w:pStyle w:val="a3"/>
        <w:spacing w:before="4"/>
        <w:ind w:left="242" w:right="0" w:firstLine="0"/>
      </w:pPr>
      <w:r>
        <w:rPr>
          <w:rFonts w:ascii="Trebuchet MS" w:hAnsi="Trebuchet MS"/>
          <w:color w:val="231F20"/>
          <w:position w:val="1"/>
          <w:sz w:val="14"/>
        </w:rPr>
        <w:t>6</w:t>
      </w:r>
      <w:r>
        <w:rPr>
          <w:rFonts w:ascii="Trebuchet MS" w:hAnsi="Trebuchet MS"/>
          <w:color w:val="231F20"/>
          <w:spacing w:val="8"/>
          <w:position w:val="1"/>
          <w:sz w:val="14"/>
        </w:rPr>
        <w:t xml:space="preserve"> </w:t>
      </w:r>
      <w:r>
        <w:rPr>
          <w:color w:val="231F20"/>
        </w:rPr>
        <w:t>обогащать</w:t>
      </w:r>
      <w:r>
        <w:rPr>
          <w:color w:val="231F20"/>
          <w:spacing w:val="-11"/>
        </w:rPr>
        <w:t xml:space="preserve"> </w:t>
      </w:r>
      <w:r>
        <w:rPr>
          <w:color w:val="231F20"/>
        </w:rPr>
        <w:t>собственный</w:t>
      </w:r>
      <w:r>
        <w:rPr>
          <w:color w:val="231F20"/>
          <w:spacing w:val="-11"/>
        </w:rPr>
        <w:t xml:space="preserve"> </w:t>
      </w:r>
      <w:r>
        <w:rPr>
          <w:color w:val="231F20"/>
        </w:rPr>
        <w:t>круг</w:t>
      </w:r>
      <w:r>
        <w:rPr>
          <w:color w:val="231F20"/>
          <w:spacing w:val="-11"/>
        </w:rPr>
        <w:t xml:space="preserve"> </w:t>
      </w:r>
      <w:r>
        <w:rPr>
          <w:color w:val="231F20"/>
          <w:spacing w:val="-2"/>
        </w:rPr>
        <w:t>чтения;</w:t>
      </w:r>
    </w:p>
    <w:p w:rsidR="00EE5371" w:rsidRDefault="00EE5371" w:rsidP="00EE5371">
      <w:pPr>
        <w:pStyle w:val="a3"/>
        <w:spacing w:before="8" w:line="247" w:lineRule="auto"/>
        <w:ind w:left="383" w:hanging="142"/>
      </w:pPr>
      <w:r>
        <w:rPr>
          <w:rFonts w:ascii="Trebuchet MS" w:hAnsi="Trebuchet MS"/>
          <w:color w:val="231F20"/>
          <w:position w:val="1"/>
          <w:sz w:val="14"/>
        </w:rPr>
        <w:t xml:space="preserve">6 </w:t>
      </w:r>
      <w:r>
        <w:rPr>
          <w:color w:val="231F20"/>
        </w:rPr>
        <w:t>соотносить впечатления от прочитанных и прослушанных произведений с впечатлениями от других видов искусства.</w:t>
      </w:r>
    </w:p>
    <w:p w:rsidR="00EE5371" w:rsidRDefault="00EE5371" w:rsidP="00EE5371">
      <w:pPr>
        <w:spacing w:before="115"/>
        <w:ind w:left="497"/>
        <w:jc w:val="both"/>
        <w:rPr>
          <w:rFonts w:ascii="Book Antiqua" w:hAnsi="Book Antiqua"/>
          <w:b/>
          <w:sz w:val="20"/>
        </w:rPr>
      </w:pPr>
      <w:r>
        <w:rPr>
          <w:color w:val="231F20"/>
          <w:sz w:val="20"/>
        </w:rPr>
        <w:t>К</w:t>
      </w:r>
      <w:r>
        <w:rPr>
          <w:color w:val="231F20"/>
          <w:spacing w:val="9"/>
          <w:sz w:val="20"/>
        </w:rPr>
        <w:t xml:space="preserve"> </w:t>
      </w:r>
      <w:r>
        <w:rPr>
          <w:color w:val="231F20"/>
          <w:sz w:val="20"/>
        </w:rPr>
        <w:t>концу</w:t>
      </w:r>
      <w:r>
        <w:rPr>
          <w:color w:val="231F20"/>
          <w:spacing w:val="11"/>
          <w:sz w:val="20"/>
        </w:rPr>
        <w:t xml:space="preserve"> </w:t>
      </w:r>
      <w:r>
        <w:rPr>
          <w:color w:val="231F20"/>
          <w:sz w:val="20"/>
        </w:rPr>
        <w:t>обучения</w:t>
      </w:r>
      <w:r>
        <w:rPr>
          <w:color w:val="231F20"/>
          <w:spacing w:val="11"/>
          <w:sz w:val="20"/>
        </w:rPr>
        <w:t xml:space="preserve"> </w:t>
      </w:r>
      <w:r>
        <w:rPr>
          <w:color w:val="231F20"/>
          <w:sz w:val="20"/>
        </w:rPr>
        <w:t>в</w:t>
      </w:r>
      <w:r>
        <w:rPr>
          <w:color w:val="231F20"/>
          <w:spacing w:val="11"/>
          <w:sz w:val="20"/>
        </w:rPr>
        <w:t xml:space="preserve"> </w:t>
      </w:r>
      <w:r>
        <w:rPr>
          <w:rFonts w:ascii="Book Antiqua" w:hAnsi="Book Antiqua"/>
          <w:b/>
          <w:color w:val="231F20"/>
          <w:sz w:val="20"/>
        </w:rPr>
        <w:t>3</w:t>
      </w:r>
      <w:r>
        <w:rPr>
          <w:rFonts w:ascii="Book Antiqua" w:hAnsi="Book Antiqua"/>
          <w:b/>
          <w:color w:val="231F20"/>
          <w:spacing w:val="25"/>
          <w:sz w:val="20"/>
        </w:rPr>
        <w:t xml:space="preserve"> </w:t>
      </w:r>
      <w:r>
        <w:rPr>
          <w:rFonts w:ascii="Book Antiqua" w:hAnsi="Book Antiqua"/>
          <w:b/>
          <w:color w:val="231F20"/>
          <w:sz w:val="20"/>
        </w:rPr>
        <w:t>классе</w:t>
      </w:r>
      <w:r>
        <w:rPr>
          <w:rFonts w:ascii="Book Antiqua" w:hAnsi="Book Antiqua"/>
          <w:b/>
          <w:color w:val="231F20"/>
          <w:spacing w:val="24"/>
          <w:sz w:val="20"/>
        </w:rPr>
        <w:t xml:space="preserve"> </w:t>
      </w:r>
      <w:r>
        <w:rPr>
          <w:color w:val="231F20"/>
          <w:sz w:val="20"/>
        </w:rPr>
        <w:t>обучающийся</w:t>
      </w:r>
      <w:r>
        <w:rPr>
          <w:color w:val="231F20"/>
          <w:spacing w:val="11"/>
          <w:sz w:val="20"/>
        </w:rPr>
        <w:t xml:space="preserve"> </w:t>
      </w:r>
      <w:r>
        <w:rPr>
          <w:rFonts w:ascii="Book Antiqua" w:hAnsi="Book Antiqua"/>
          <w:b/>
          <w:color w:val="231F20"/>
          <w:spacing w:val="-2"/>
          <w:sz w:val="20"/>
        </w:rPr>
        <w:t>научится:</w:t>
      </w:r>
    </w:p>
    <w:p w:rsidR="00EE5371" w:rsidRDefault="00EE5371" w:rsidP="00EE5371">
      <w:pPr>
        <w:pStyle w:val="a3"/>
        <w:spacing w:before="1" w:line="247" w:lineRule="auto"/>
        <w:ind w:left="383" w:hanging="142"/>
      </w:pPr>
      <w:r>
        <w:rPr>
          <w:rFonts w:ascii="Trebuchet MS" w:hAnsi="Trebuchet MS"/>
          <w:color w:val="231F20"/>
          <w:w w:val="95"/>
          <w:position w:val="1"/>
          <w:sz w:val="14"/>
        </w:rPr>
        <w:t xml:space="preserve">6 </w:t>
      </w:r>
      <w:r>
        <w:rPr>
          <w:color w:val="231F20"/>
          <w:w w:val="95"/>
        </w:rPr>
        <w:t xml:space="preserve">осознавать коммуникативно-эстетические возможности рус- </w:t>
      </w:r>
      <w:r>
        <w:rPr>
          <w:color w:val="231F20"/>
        </w:rPr>
        <w:t>ского</w:t>
      </w:r>
      <w:r>
        <w:rPr>
          <w:color w:val="231F20"/>
          <w:spacing w:val="-16"/>
        </w:rPr>
        <w:t xml:space="preserve"> </w:t>
      </w:r>
      <w:r>
        <w:rPr>
          <w:color w:val="231F20"/>
        </w:rPr>
        <w:t>языка</w:t>
      </w:r>
      <w:r>
        <w:rPr>
          <w:color w:val="231F20"/>
          <w:spacing w:val="-16"/>
        </w:rPr>
        <w:t xml:space="preserve"> </w:t>
      </w:r>
      <w:r>
        <w:rPr>
          <w:color w:val="231F20"/>
        </w:rPr>
        <w:t>на</w:t>
      </w:r>
      <w:r>
        <w:rPr>
          <w:color w:val="231F20"/>
          <w:spacing w:val="-16"/>
        </w:rPr>
        <w:t xml:space="preserve"> </w:t>
      </w:r>
      <w:r>
        <w:rPr>
          <w:color w:val="231F20"/>
        </w:rPr>
        <w:t>основе</w:t>
      </w:r>
      <w:r>
        <w:rPr>
          <w:color w:val="231F20"/>
          <w:spacing w:val="-16"/>
        </w:rPr>
        <w:t xml:space="preserve"> </w:t>
      </w:r>
      <w:r>
        <w:rPr>
          <w:color w:val="231F20"/>
        </w:rPr>
        <w:t>изучения</w:t>
      </w:r>
      <w:r>
        <w:rPr>
          <w:color w:val="231F20"/>
          <w:spacing w:val="-16"/>
        </w:rPr>
        <w:t xml:space="preserve"> </w:t>
      </w:r>
      <w:r>
        <w:rPr>
          <w:color w:val="231F20"/>
        </w:rPr>
        <w:t>произведений</w:t>
      </w:r>
      <w:r>
        <w:rPr>
          <w:color w:val="231F20"/>
          <w:spacing w:val="-16"/>
        </w:rPr>
        <w:t xml:space="preserve"> </w:t>
      </w:r>
      <w:r>
        <w:rPr>
          <w:color w:val="231F20"/>
        </w:rPr>
        <w:t>русской</w:t>
      </w:r>
      <w:r>
        <w:rPr>
          <w:color w:val="231F20"/>
          <w:spacing w:val="-16"/>
        </w:rPr>
        <w:t xml:space="preserve"> </w:t>
      </w:r>
      <w:r>
        <w:rPr>
          <w:color w:val="231F20"/>
        </w:rPr>
        <w:t xml:space="preserve">лите- </w:t>
      </w:r>
      <w:r>
        <w:rPr>
          <w:color w:val="231F20"/>
          <w:spacing w:val="-2"/>
        </w:rPr>
        <w:t>ратуры;</w:t>
      </w:r>
    </w:p>
    <w:p w:rsidR="00EE5371" w:rsidRDefault="00EE5371" w:rsidP="00EE5371">
      <w:pPr>
        <w:pStyle w:val="a3"/>
        <w:spacing w:before="3" w:line="247" w:lineRule="auto"/>
        <w:ind w:left="383" w:right="154" w:hanging="142"/>
      </w:pPr>
      <w:r>
        <w:rPr>
          <w:rFonts w:ascii="Trebuchet MS" w:hAnsi="Trebuchet MS"/>
          <w:color w:val="231F20"/>
          <w:position w:val="1"/>
          <w:sz w:val="14"/>
        </w:rPr>
        <w:t>6</w:t>
      </w:r>
      <w:r>
        <w:rPr>
          <w:rFonts w:ascii="Trebuchet MS" w:hAnsi="Trebuchet MS"/>
          <w:color w:val="231F20"/>
          <w:spacing w:val="-11"/>
          <w:position w:val="1"/>
          <w:sz w:val="14"/>
        </w:rPr>
        <w:t xml:space="preserve"> </w:t>
      </w:r>
      <w:r>
        <w:rPr>
          <w:color w:val="231F20"/>
        </w:rPr>
        <w:t>осознавать</w:t>
      </w:r>
      <w:r>
        <w:rPr>
          <w:color w:val="231F20"/>
          <w:spacing w:val="-16"/>
        </w:rPr>
        <w:t xml:space="preserve"> </w:t>
      </w:r>
      <w:r>
        <w:rPr>
          <w:color w:val="231F20"/>
        </w:rPr>
        <w:t>родную</w:t>
      </w:r>
      <w:r>
        <w:rPr>
          <w:color w:val="231F20"/>
          <w:spacing w:val="-16"/>
        </w:rPr>
        <w:t xml:space="preserve"> </w:t>
      </w:r>
      <w:r>
        <w:rPr>
          <w:color w:val="231F20"/>
        </w:rPr>
        <w:t>литературу</w:t>
      </w:r>
      <w:r>
        <w:rPr>
          <w:color w:val="231F20"/>
          <w:spacing w:val="-16"/>
        </w:rPr>
        <w:t xml:space="preserve"> </w:t>
      </w:r>
      <w:r>
        <w:rPr>
          <w:color w:val="231F20"/>
        </w:rPr>
        <w:t>как</w:t>
      </w:r>
      <w:r>
        <w:rPr>
          <w:color w:val="231F20"/>
          <w:spacing w:val="-16"/>
        </w:rPr>
        <w:t xml:space="preserve"> </w:t>
      </w:r>
      <w:r>
        <w:rPr>
          <w:color w:val="231F20"/>
        </w:rPr>
        <w:t xml:space="preserve">национально-культурную </w:t>
      </w:r>
      <w:r>
        <w:rPr>
          <w:color w:val="231F20"/>
          <w:w w:val="95"/>
        </w:rPr>
        <w:t xml:space="preserve">ценность народа, как средство сохранения и передачи нрав- </w:t>
      </w:r>
      <w:r>
        <w:rPr>
          <w:color w:val="231F20"/>
        </w:rPr>
        <w:t>ственных ценностей и традиций;</w:t>
      </w:r>
    </w:p>
    <w:p w:rsidR="00EE5371" w:rsidRDefault="00EE5371" w:rsidP="00EE5371">
      <w:pPr>
        <w:pStyle w:val="a3"/>
        <w:spacing w:before="3" w:line="247" w:lineRule="auto"/>
        <w:ind w:left="383" w:hanging="142"/>
      </w:pPr>
      <w:r>
        <w:rPr>
          <w:rFonts w:ascii="Trebuchet MS" w:hAnsi="Trebuchet MS"/>
          <w:color w:val="231F20"/>
          <w:w w:val="95"/>
          <w:position w:val="1"/>
          <w:sz w:val="14"/>
        </w:rPr>
        <w:t>6</w:t>
      </w:r>
      <w:r>
        <w:rPr>
          <w:rFonts w:ascii="Trebuchet MS" w:hAnsi="Trebuchet MS"/>
          <w:color w:val="231F20"/>
          <w:spacing w:val="40"/>
          <w:position w:val="1"/>
          <w:sz w:val="14"/>
        </w:rPr>
        <w:t xml:space="preserve"> </w:t>
      </w:r>
      <w:r>
        <w:rPr>
          <w:color w:val="231F20"/>
          <w:w w:val="95"/>
        </w:rPr>
        <w:t xml:space="preserve">давать и обосновывать нравственную оценку поступков геро- </w:t>
      </w:r>
      <w:r>
        <w:rPr>
          <w:color w:val="231F20"/>
          <w:spacing w:val="-4"/>
        </w:rPr>
        <w:t>ев;</w:t>
      </w:r>
    </w:p>
    <w:p w:rsidR="00EE5371" w:rsidRDefault="00EE5371" w:rsidP="00EE5371">
      <w:pPr>
        <w:pStyle w:val="a3"/>
        <w:spacing w:before="2" w:line="247" w:lineRule="auto"/>
        <w:ind w:left="383" w:right="154" w:hanging="142"/>
      </w:pPr>
      <w:r>
        <w:rPr>
          <w:rFonts w:ascii="Trebuchet MS" w:hAnsi="Trebuchet MS"/>
          <w:color w:val="231F20"/>
          <w:position w:val="1"/>
          <w:sz w:val="14"/>
        </w:rPr>
        <w:t>6</w:t>
      </w:r>
      <w:r>
        <w:rPr>
          <w:rFonts w:ascii="Trebuchet MS" w:hAnsi="Trebuchet MS"/>
          <w:color w:val="231F20"/>
          <w:spacing w:val="-4"/>
          <w:position w:val="1"/>
          <w:sz w:val="14"/>
        </w:rPr>
        <w:t xml:space="preserve"> </w:t>
      </w:r>
      <w:r>
        <w:rPr>
          <w:color w:val="231F20"/>
        </w:rPr>
        <w:t>совершенствовать</w:t>
      </w:r>
      <w:r>
        <w:rPr>
          <w:color w:val="231F20"/>
          <w:spacing w:val="-11"/>
        </w:rPr>
        <w:t xml:space="preserve"> </w:t>
      </w:r>
      <w:r>
        <w:rPr>
          <w:color w:val="231F20"/>
        </w:rPr>
        <w:t>в</w:t>
      </w:r>
      <w:r>
        <w:rPr>
          <w:color w:val="231F20"/>
          <w:spacing w:val="-11"/>
        </w:rPr>
        <w:t xml:space="preserve"> </w:t>
      </w:r>
      <w:r>
        <w:rPr>
          <w:color w:val="231F20"/>
        </w:rPr>
        <w:t>процессе</w:t>
      </w:r>
      <w:r>
        <w:rPr>
          <w:color w:val="231F20"/>
          <w:spacing w:val="-11"/>
        </w:rPr>
        <w:t xml:space="preserve"> </w:t>
      </w:r>
      <w:r>
        <w:rPr>
          <w:color w:val="231F20"/>
        </w:rPr>
        <w:t>чтения</w:t>
      </w:r>
      <w:r>
        <w:rPr>
          <w:color w:val="231F20"/>
          <w:spacing w:val="-11"/>
        </w:rPr>
        <w:t xml:space="preserve"> </w:t>
      </w:r>
      <w:r>
        <w:rPr>
          <w:color w:val="231F20"/>
        </w:rPr>
        <w:t>произведений</w:t>
      </w:r>
      <w:r>
        <w:rPr>
          <w:color w:val="231F20"/>
          <w:spacing w:val="-11"/>
        </w:rPr>
        <w:t xml:space="preserve"> </w:t>
      </w:r>
      <w:r>
        <w:rPr>
          <w:color w:val="231F20"/>
        </w:rPr>
        <w:t xml:space="preserve">русской литературы читательские умения: читать вслух и про себя, </w:t>
      </w:r>
      <w:r>
        <w:rPr>
          <w:color w:val="231F20"/>
          <w:w w:val="95"/>
        </w:rPr>
        <w:t xml:space="preserve">владеть элементарными приёмами интерпретации и анализа </w:t>
      </w:r>
      <w:r>
        <w:rPr>
          <w:color w:val="231F20"/>
        </w:rPr>
        <w:t>художественных, научно-популярных и учебных текстов;</w:t>
      </w:r>
    </w:p>
    <w:p w:rsidR="00EE5371" w:rsidRDefault="00EE5371" w:rsidP="00EE5371">
      <w:pPr>
        <w:pStyle w:val="a3"/>
        <w:spacing w:before="4" w:line="247" w:lineRule="auto"/>
        <w:ind w:left="383" w:right="154" w:hanging="142"/>
      </w:pPr>
      <w:r>
        <w:rPr>
          <w:rFonts w:ascii="Trebuchet MS" w:hAnsi="Trebuchet MS"/>
          <w:color w:val="231F20"/>
          <w:position w:val="1"/>
          <w:sz w:val="14"/>
        </w:rPr>
        <w:t xml:space="preserve">6 </w:t>
      </w:r>
      <w:r>
        <w:rPr>
          <w:color w:val="231F20"/>
        </w:rPr>
        <w:t>применять опыт чтения произведений русской литературы для</w:t>
      </w:r>
      <w:r>
        <w:rPr>
          <w:color w:val="231F20"/>
          <w:spacing w:val="-16"/>
        </w:rPr>
        <w:t xml:space="preserve"> </w:t>
      </w:r>
      <w:r>
        <w:rPr>
          <w:color w:val="231F20"/>
        </w:rPr>
        <w:t>речевого</w:t>
      </w:r>
      <w:r>
        <w:rPr>
          <w:color w:val="231F20"/>
          <w:spacing w:val="-16"/>
        </w:rPr>
        <w:t xml:space="preserve"> </w:t>
      </w:r>
      <w:r>
        <w:rPr>
          <w:color w:val="231F20"/>
        </w:rPr>
        <w:t>самосовершенствования:</w:t>
      </w:r>
      <w:r>
        <w:rPr>
          <w:color w:val="231F20"/>
          <w:spacing w:val="-16"/>
        </w:rPr>
        <w:t xml:space="preserve"> </w:t>
      </w:r>
      <w:r>
        <w:rPr>
          <w:color w:val="231F20"/>
        </w:rPr>
        <w:t>участвовать</w:t>
      </w:r>
      <w:r>
        <w:rPr>
          <w:color w:val="231F20"/>
          <w:spacing w:val="-16"/>
        </w:rPr>
        <w:t xml:space="preserve"> </w:t>
      </w:r>
      <w:r>
        <w:rPr>
          <w:color w:val="231F20"/>
        </w:rPr>
        <w:t>в</w:t>
      </w:r>
      <w:r>
        <w:rPr>
          <w:color w:val="231F20"/>
          <w:spacing w:val="-16"/>
        </w:rPr>
        <w:t xml:space="preserve"> </w:t>
      </w:r>
      <w:r>
        <w:rPr>
          <w:color w:val="231F20"/>
        </w:rPr>
        <w:t>обсуж- дении прослушанного/прочитанного текста, доказывать и подтверждать</w:t>
      </w:r>
      <w:r>
        <w:rPr>
          <w:color w:val="231F20"/>
          <w:spacing w:val="-16"/>
        </w:rPr>
        <w:t xml:space="preserve"> </w:t>
      </w:r>
      <w:r>
        <w:rPr>
          <w:color w:val="231F20"/>
        </w:rPr>
        <w:t>собственное</w:t>
      </w:r>
      <w:r>
        <w:rPr>
          <w:color w:val="231F20"/>
          <w:spacing w:val="-16"/>
        </w:rPr>
        <w:t xml:space="preserve"> </w:t>
      </w:r>
      <w:r>
        <w:rPr>
          <w:color w:val="231F20"/>
        </w:rPr>
        <w:t>мнение</w:t>
      </w:r>
      <w:r>
        <w:rPr>
          <w:color w:val="231F20"/>
          <w:spacing w:val="-16"/>
        </w:rPr>
        <w:t xml:space="preserve"> </w:t>
      </w:r>
      <w:r>
        <w:rPr>
          <w:color w:val="231F20"/>
        </w:rPr>
        <w:t>ссылками</w:t>
      </w:r>
      <w:r>
        <w:rPr>
          <w:color w:val="231F20"/>
          <w:spacing w:val="-16"/>
        </w:rPr>
        <w:t xml:space="preserve"> </w:t>
      </w:r>
      <w:r>
        <w:rPr>
          <w:color w:val="231F20"/>
        </w:rPr>
        <w:t>на</w:t>
      </w:r>
      <w:r>
        <w:rPr>
          <w:color w:val="231F20"/>
          <w:spacing w:val="-16"/>
        </w:rPr>
        <w:t xml:space="preserve"> </w:t>
      </w:r>
      <w:r>
        <w:rPr>
          <w:color w:val="231F20"/>
        </w:rPr>
        <w:t>текст;</w:t>
      </w:r>
      <w:r>
        <w:rPr>
          <w:color w:val="231F20"/>
          <w:spacing w:val="-16"/>
        </w:rPr>
        <w:t xml:space="preserve"> </w:t>
      </w:r>
      <w:r>
        <w:rPr>
          <w:color w:val="231F20"/>
        </w:rPr>
        <w:t>пере- давать</w:t>
      </w:r>
      <w:r>
        <w:rPr>
          <w:color w:val="231F20"/>
          <w:spacing w:val="-9"/>
        </w:rPr>
        <w:t xml:space="preserve"> </w:t>
      </w:r>
      <w:r>
        <w:rPr>
          <w:color w:val="231F20"/>
        </w:rPr>
        <w:t>содержание</w:t>
      </w:r>
      <w:r>
        <w:rPr>
          <w:color w:val="231F20"/>
          <w:spacing w:val="-9"/>
        </w:rPr>
        <w:t xml:space="preserve"> </w:t>
      </w:r>
      <w:r>
        <w:rPr>
          <w:color w:val="231F20"/>
        </w:rPr>
        <w:t>прочитанного</w:t>
      </w:r>
      <w:r>
        <w:rPr>
          <w:color w:val="231F20"/>
          <w:spacing w:val="-9"/>
        </w:rPr>
        <w:t xml:space="preserve"> </w:t>
      </w:r>
      <w:r>
        <w:rPr>
          <w:color w:val="231F20"/>
        </w:rPr>
        <w:t>или</w:t>
      </w:r>
      <w:r>
        <w:rPr>
          <w:color w:val="231F20"/>
          <w:spacing w:val="-9"/>
        </w:rPr>
        <w:t xml:space="preserve"> </w:t>
      </w:r>
      <w:r>
        <w:rPr>
          <w:color w:val="231F20"/>
        </w:rPr>
        <w:t>прослушанного</w:t>
      </w:r>
      <w:r>
        <w:rPr>
          <w:color w:val="231F20"/>
          <w:spacing w:val="-9"/>
        </w:rPr>
        <w:t xml:space="preserve"> </w:t>
      </w:r>
      <w:r>
        <w:rPr>
          <w:color w:val="231F20"/>
        </w:rPr>
        <w:t>с</w:t>
      </w:r>
      <w:r>
        <w:rPr>
          <w:color w:val="231F20"/>
          <w:spacing w:val="-9"/>
        </w:rPr>
        <w:t xml:space="preserve"> </w:t>
      </w:r>
      <w:r>
        <w:rPr>
          <w:color w:val="231F20"/>
        </w:rPr>
        <w:t xml:space="preserve">учё- </w:t>
      </w:r>
      <w:r>
        <w:rPr>
          <w:color w:val="231F20"/>
          <w:w w:val="95"/>
        </w:rPr>
        <w:t xml:space="preserve">том специфики текста в виде пересказа (полного или кратко- </w:t>
      </w:r>
      <w:r>
        <w:rPr>
          <w:color w:val="231F20"/>
        </w:rPr>
        <w:t>го), пересказывать литературное произведение от имени одного из действующих лиц;</w:t>
      </w:r>
    </w:p>
    <w:p w:rsidR="00EE5371" w:rsidRDefault="00EE5371" w:rsidP="00EE5371">
      <w:pPr>
        <w:pStyle w:val="a3"/>
        <w:spacing w:before="8" w:line="247" w:lineRule="auto"/>
        <w:ind w:left="383" w:hanging="142"/>
      </w:pPr>
      <w:r>
        <w:rPr>
          <w:rFonts w:ascii="Trebuchet MS" w:hAnsi="Trebuchet MS"/>
          <w:color w:val="231F20"/>
          <w:w w:val="95"/>
          <w:position w:val="1"/>
          <w:sz w:val="14"/>
        </w:rPr>
        <w:t>6</w:t>
      </w:r>
      <w:r>
        <w:rPr>
          <w:rFonts w:ascii="Trebuchet MS" w:hAnsi="Trebuchet MS"/>
          <w:color w:val="231F20"/>
          <w:spacing w:val="40"/>
          <w:position w:val="1"/>
          <w:sz w:val="14"/>
        </w:rPr>
        <w:t xml:space="preserve"> </w:t>
      </w:r>
      <w:r>
        <w:rPr>
          <w:color w:val="231F20"/>
          <w:w w:val="95"/>
        </w:rPr>
        <w:t xml:space="preserve">пользоваться справочными источниками для понимания тек- </w:t>
      </w:r>
      <w:r>
        <w:rPr>
          <w:color w:val="231F20"/>
        </w:rPr>
        <w:t>ста и получения дополнительной информации.</w:t>
      </w:r>
    </w:p>
    <w:p w:rsidR="00EE5371" w:rsidRDefault="00EE5371" w:rsidP="00EE5371">
      <w:pPr>
        <w:spacing w:line="247" w:lineRule="auto"/>
        <w:sectPr w:rsidR="00EE5371">
          <w:pgSz w:w="7830" w:h="12020"/>
          <w:pgMar w:top="620" w:right="580" w:bottom="920" w:left="580" w:header="0" w:footer="727" w:gutter="0"/>
          <w:cols w:space="720"/>
        </w:sectPr>
      </w:pPr>
    </w:p>
    <w:p w:rsidR="00EE5371" w:rsidRDefault="00EE5371" w:rsidP="00EE5371">
      <w:pPr>
        <w:spacing w:before="68"/>
        <w:ind w:left="497"/>
        <w:jc w:val="both"/>
        <w:rPr>
          <w:rFonts w:ascii="Book Antiqua" w:hAnsi="Book Antiqua"/>
          <w:b/>
          <w:sz w:val="20"/>
        </w:rPr>
      </w:pPr>
      <w:r>
        <w:rPr>
          <w:color w:val="231F20"/>
          <w:sz w:val="20"/>
        </w:rPr>
        <w:t>К</w:t>
      </w:r>
      <w:r>
        <w:rPr>
          <w:color w:val="231F20"/>
          <w:spacing w:val="9"/>
          <w:sz w:val="20"/>
        </w:rPr>
        <w:t xml:space="preserve"> </w:t>
      </w:r>
      <w:r>
        <w:rPr>
          <w:color w:val="231F20"/>
          <w:sz w:val="20"/>
        </w:rPr>
        <w:t>концу</w:t>
      </w:r>
      <w:r>
        <w:rPr>
          <w:color w:val="231F20"/>
          <w:spacing w:val="11"/>
          <w:sz w:val="20"/>
        </w:rPr>
        <w:t xml:space="preserve"> </w:t>
      </w:r>
      <w:r>
        <w:rPr>
          <w:color w:val="231F20"/>
          <w:sz w:val="20"/>
        </w:rPr>
        <w:t>обучения</w:t>
      </w:r>
      <w:r>
        <w:rPr>
          <w:color w:val="231F20"/>
          <w:spacing w:val="11"/>
          <w:sz w:val="20"/>
        </w:rPr>
        <w:t xml:space="preserve"> </w:t>
      </w:r>
      <w:r>
        <w:rPr>
          <w:color w:val="231F20"/>
          <w:sz w:val="20"/>
        </w:rPr>
        <w:t>в</w:t>
      </w:r>
      <w:r>
        <w:rPr>
          <w:color w:val="231F20"/>
          <w:spacing w:val="11"/>
          <w:sz w:val="20"/>
        </w:rPr>
        <w:t xml:space="preserve"> </w:t>
      </w:r>
      <w:r>
        <w:rPr>
          <w:rFonts w:ascii="Book Antiqua" w:hAnsi="Book Antiqua"/>
          <w:b/>
          <w:color w:val="231F20"/>
          <w:sz w:val="20"/>
        </w:rPr>
        <w:t>4</w:t>
      </w:r>
      <w:r>
        <w:rPr>
          <w:rFonts w:ascii="Book Antiqua" w:hAnsi="Book Antiqua"/>
          <w:b/>
          <w:color w:val="231F20"/>
          <w:spacing w:val="25"/>
          <w:sz w:val="20"/>
        </w:rPr>
        <w:t xml:space="preserve"> </w:t>
      </w:r>
      <w:r>
        <w:rPr>
          <w:rFonts w:ascii="Book Antiqua" w:hAnsi="Book Antiqua"/>
          <w:b/>
          <w:color w:val="231F20"/>
          <w:sz w:val="20"/>
        </w:rPr>
        <w:t>классе</w:t>
      </w:r>
      <w:r>
        <w:rPr>
          <w:rFonts w:ascii="Book Antiqua" w:hAnsi="Book Antiqua"/>
          <w:b/>
          <w:color w:val="231F20"/>
          <w:spacing w:val="24"/>
          <w:sz w:val="20"/>
        </w:rPr>
        <w:t xml:space="preserve"> </w:t>
      </w:r>
      <w:r>
        <w:rPr>
          <w:color w:val="231F20"/>
          <w:sz w:val="20"/>
        </w:rPr>
        <w:t>обучающийся</w:t>
      </w:r>
      <w:r>
        <w:rPr>
          <w:color w:val="231F20"/>
          <w:spacing w:val="11"/>
          <w:sz w:val="20"/>
        </w:rPr>
        <w:t xml:space="preserve"> </w:t>
      </w:r>
      <w:r>
        <w:rPr>
          <w:rFonts w:ascii="Book Antiqua" w:hAnsi="Book Antiqua"/>
          <w:b/>
          <w:color w:val="231F20"/>
          <w:spacing w:val="-2"/>
          <w:sz w:val="20"/>
        </w:rPr>
        <w:t>научится:</w:t>
      </w:r>
    </w:p>
    <w:p w:rsidR="00EE5371" w:rsidRDefault="00EE5371" w:rsidP="00EE5371">
      <w:pPr>
        <w:pStyle w:val="a3"/>
        <w:spacing w:before="2" w:line="247" w:lineRule="auto"/>
        <w:ind w:left="383" w:hanging="142"/>
      </w:pPr>
      <w:r>
        <w:rPr>
          <w:rFonts w:ascii="Trebuchet MS" w:hAnsi="Trebuchet MS"/>
          <w:color w:val="231F20"/>
          <w:position w:val="1"/>
          <w:sz w:val="14"/>
        </w:rPr>
        <w:t>6</w:t>
      </w:r>
      <w:r>
        <w:rPr>
          <w:rFonts w:ascii="Trebuchet MS" w:hAnsi="Trebuchet MS"/>
          <w:color w:val="231F20"/>
          <w:spacing w:val="12"/>
          <w:position w:val="1"/>
          <w:sz w:val="14"/>
        </w:rPr>
        <w:t xml:space="preserve"> </w:t>
      </w:r>
      <w:r>
        <w:rPr>
          <w:color w:val="231F20"/>
        </w:rPr>
        <w:t>осознавать</w:t>
      </w:r>
      <w:r>
        <w:rPr>
          <w:color w:val="231F20"/>
          <w:spacing w:val="-7"/>
        </w:rPr>
        <w:t xml:space="preserve"> </w:t>
      </w:r>
      <w:r>
        <w:rPr>
          <w:color w:val="231F20"/>
        </w:rPr>
        <w:t>значимость</w:t>
      </w:r>
      <w:r>
        <w:rPr>
          <w:color w:val="231F20"/>
          <w:spacing w:val="-7"/>
        </w:rPr>
        <w:t xml:space="preserve"> </w:t>
      </w:r>
      <w:r>
        <w:rPr>
          <w:color w:val="231F20"/>
        </w:rPr>
        <w:t>чтения</w:t>
      </w:r>
      <w:r>
        <w:rPr>
          <w:color w:val="231F20"/>
          <w:spacing w:val="-7"/>
        </w:rPr>
        <w:t xml:space="preserve"> </w:t>
      </w:r>
      <w:r>
        <w:rPr>
          <w:color w:val="231F20"/>
        </w:rPr>
        <w:t>русской</w:t>
      </w:r>
      <w:r>
        <w:rPr>
          <w:color w:val="231F20"/>
          <w:spacing w:val="-7"/>
        </w:rPr>
        <w:t xml:space="preserve"> </w:t>
      </w:r>
      <w:r>
        <w:rPr>
          <w:color w:val="231F20"/>
        </w:rPr>
        <w:t>литературы</w:t>
      </w:r>
      <w:r>
        <w:rPr>
          <w:color w:val="231F20"/>
          <w:spacing w:val="-7"/>
        </w:rPr>
        <w:t xml:space="preserve"> </w:t>
      </w:r>
      <w:r>
        <w:rPr>
          <w:color w:val="231F20"/>
        </w:rPr>
        <w:t>для</w:t>
      </w:r>
      <w:r>
        <w:rPr>
          <w:color w:val="231F20"/>
          <w:spacing w:val="-7"/>
        </w:rPr>
        <w:t xml:space="preserve"> </w:t>
      </w:r>
      <w:r>
        <w:rPr>
          <w:color w:val="231F20"/>
        </w:rPr>
        <w:t>лич- ного развития; для культурной самоидентификации;</w:t>
      </w:r>
    </w:p>
    <w:p w:rsidR="00EE5371" w:rsidRDefault="00EE5371" w:rsidP="00EE5371">
      <w:pPr>
        <w:pStyle w:val="a3"/>
        <w:spacing w:before="2" w:line="247" w:lineRule="auto"/>
        <w:ind w:left="383" w:hanging="142"/>
      </w:pPr>
      <w:r>
        <w:rPr>
          <w:rFonts w:ascii="Trebuchet MS" w:hAnsi="Trebuchet MS"/>
          <w:color w:val="231F20"/>
          <w:position w:val="1"/>
          <w:sz w:val="14"/>
        </w:rPr>
        <w:t xml:space="preserve">6 </w:t>
      </w:r>
      <w:r>
        <w:rPr>
          <w:color w:val="231F20"/>
        </w:rPr>
        <w:t>определять позиции героев художественного текста, пози- цию автора художественного текста;</w:t>
      </w:r>
    </w:p>
    <w:p w:rsidR="00EE5371" w:rsidRDefault="00EE5371" w:rsidP="00EE5371">
      <w:pPr>
        <w:pStyle w:val="a3"/>
        <w:spacing w:before="2" w:line="247" w:lineRule="auto"/>
        <w:ind w:left="383" w:right="154" w:hanging="142"/>
      </w:pPr>
      <w:r>
        <w:rPr>
          <w:rFonts w:ascii="Trebuchet MS" w:hAnsi="Trebuchet MS"/>
          <w:color w:val="231F20"/>
          <w:position w:val="1"/>
          <w:sz w:val="14"/>
        </w:rPr>
        <w:t>6</w:t>
      </w:r>
      <w:r>
        <w:rPr>
          <w:rFonts w:ascii="Trebuchet MS" w:hAnsi="Trebuchet MS"/>
          <w:color w:val="231F20"/>
          <w:spacing w:val="-4"/>
          <w:position w:val="1"/>
          <w:sz w:val="14"/>
        </w:rPr>
        <w:t xml:space="preserve"> </w:t>
      </w:r>
      <w:r>
        <w:rPr>
          <w:color w:val="231F20"/>
        </w:rPr>
        <w:t>совершенствовать</w:t>
      </w:r>
      <w:r>
        <w:rPr>
          <w:color w:val="231F20"/>
          <w:spacing w:val="-11"/>
        </w:rPr>
        <w:t xml:space="preserve"> </w:t>
      </w:r>
      <w:r>
        <w:rPr>
          <w:color w:val="231F20"/>
        </w:rPr>
        <w:t>в</w:t>
      </w:r>
      <w:r>
        <w:rPr>
          <w:color w:val="231F20"/>
          <w:spacing w:val="-11"/>
        </w:rPr>
        <w:t xml:space="preserve"> </w:t>
      </w:r>
      <w:r>
        <w:rPr>
          <w:color w:val="231F20"/>
        </w:rPr>
        <w:t>процессе</w:t>
      </w:r>
      <w:r>
        <w:rPr>
          <w:color w:val="231F20"/>
          <w:spacing w:val="-11"/>
        </w:rPr>
        <w:t xml:space="preserve"> </w:t>
      </w:r>
      <w:r>
        <w:rPr>
          <w:color w:val="231F20"/>
        </w:rPr>
        <w:t>чтения</w:t>
      </w:r>
      <w:r>
        <w:rPr>
          <w:color w:val="231F20"/>
          <w:spacing w:val="-11"/>
        </w:rPr>
        <w:t xml:space="preserve"> </w:t>
      </w:r>
      <w:r>
        <w:rPr>
          <w:color w:val="231F20"/>
        </w:rPr>
        <w:t>произведений</w:t>
      </w:r>
      <w:r>
        <w:rPr>
          <w:color w:val="231F20"/>
          <w:spacing w:val="-11"/>
        </w:rPr>
        <w:t xml:space="preserve"> </w:t>
      </w:r>
      <w:r>
        <w:rPr>
          <w:color w:val="231F20"/>
        </w:rPr>
        <w:t xml:space="preserve">русской литературы читательские умения: читать вслух и про себя, </w:t>
      </w:r>
      <w:r>
        <w:rPr>
          <w:color w:val="231F20"/>
          <w:w w:val="95"/>
        </w:rPr>
        <w:t xml:space="preserve">владеть элементарными приёмами интерпретации, анализа и </w:t>
      </w:r>
      <w:r>
        <w:rPr>
          <w:color w:val="231F20"/>
        </w:rPr>
        <w:t>преобразования художественных, научно-популярных и учебных текстов;</w:t>
      </w:r>
    </w:p>
    <w:p w:rsidR="00EE5371" w:rsidRDefault="00EE5371" w:rsidP="00EE5371">
      <w:pPr>
        <w:pStyle w:val="a3"/>
        <w:spacing w:before="5" w:line="247" w:lineRule="auto"/>
        <w:ind w:left="383" w:right="154" w:hanging="142"/>
      </w:pPr>
      <w:r>
        <w:rPr>
          <w:rFonts w:ascii="Trebuchet MS" w:hAnsi="Trebuchet MS"/>
          <w:color w:val="231F20"/>
          <w:position w:val="1"/>
          <w:sz w:val="14"/>
        </w:rPr>
        <w:t xml:space="preserve">6 </w:t>
      </w:r>
      <w:r>
        <w:rPr>
          <w:color w:val="231F20"/>
        </w:rPr>
        <w:t>применять опыт чтения произведений русской литературы для</w:t>
      </w:r>
      <w:r>
        <w:rPr>
          <w:color w:val="231F20"/>
          <w:spacing w:val="-16"/>
        </w:rPr>
        <w:t xml:space="preserve"> </w:t>
      </w:r>
      <w:r>
        <w:rPr>
          <w:color w:val="231F20"/>
        </w:rPr>
        <w:t>речевого</w:t>
      </w:r>
      <w:r>
        <w:rPr>
          <w:color w:val="231F20"/>
          <w:spacing w:val="-16"/>
        </w:rPr>
        <w:t xml:space="preserve"> </w:t>
      </w:r>
      <w:r>
        <w:rPr>
          <w:color w:val="231F20"/>
        </w:rPr>
        <w:t>самосовершенствования:</w:t>
      </w:r>
      <w:r>
        <w:rPr>
          <w:color w:val="231F20"/>
          <w:spacing w:val="-16"/>
        </w:rPr>
        <w:t xml:space="preserve"> </w:t>
      </w:r>
      <w:r>
        <w:rPr>
          <w:color w:val="231F20"/>
        </w:rPr>
        <w:t>участвовать</w:t>
      </w:r>
      <w:r>
        <w:rPr>
          <w:color w:val="231F20"/>
          <w:spacing w:val="-16"/>
        </w:rPr>
        <w:t xml:space="preserve"> </w:t>
      </w:r>
      <w:r>
        <w:rPr>
          <w:color w:val="231F20"/>
        </w:rPr>
        <w:t>в</w:t>
      </w:r>
      <w:r>
        <w:rPr>
          <w:color w:val="231F20"/>
          <w:spacing w:val="-16"/>
        </w:rPr>
        <w:t xml:space="preserve"> </w:t>
      </w:r>
      <w:r>
        <w:rPr>
          <w:color w:val="231F20"/>
        </w:rPr>
        <w:t>обсуж- дении прослушанного/прочитанного текста, доказывать и подтверждать</w:t>
      </w:r>
      <w:r>
        <w:rPr>
          <w:color w:val="231F20"/>
          <w:spacing w:val="-16"/>
        </w:rPr>
        <w:t xml:space="preserve"> </w:t>
      </w:r>
      <w:r>
        <w:rPr>
          <w:color w:val="231F20"/>
        </w:rPr>
        <w:t>собственное</w:t>
      </w:r>
      <w:r>
        <w:rPr>
          <w:color w:val="231F20"/>
          <w:spacing w:val="-16"/>
        </w:rPr>
        <w:t xml:space="preserve"> </w:t>
      </w:r>
      <w:r>
        <w:rPr>
          <w:color w:val="231F20"/>
        </w:rPr>
        <w:t>мнение</w:t>
      </w:r>
      <w:r>
        <w:rPr>
          <w:color w:val="231F20"/>
          <w:spacing w:val="-16"/>
        </w:rPr>
        <w:t xml:space="preserve"> </w:t>
      </w:r>
      <w:r>
        <w:rPr>
          <w:color w:val="231F20"/>
        </w:rPr>
        <w:t>ссылками</w:t>
      </w:r>
      <w:r>
        <w:rPr>
          <w:color w:val="231F20"/>
          <w:spacing w:val="-16"/>
        </w:rPr>
        <w:t xml:space="preserve"> </w:t>
      </w:r>
      <w:r>
        <w:rPr>
          <w:color w:val="231F20"/>
        </w:rPr>
        <w:t>на</w:t>
      </w:r>
      <w:r>
        <w:rPr>
          <w:color w:val="231F20"/>
          <w:spacing w:val="-16"/>
        </w:rPr>
        <w:t xml:space="preserve"> </w:t>
      </w:r>
      <w:r>
        <w:rPr>
          <w:color w:val="231F20"/>
        </w:rPr>
        <w:t>текст;</w:t>
      </w:r>
      <w:r>
        <w:rPr>
          <w:color w:val="231F20"/>
          <w:spacing w:val="-16"/>
        </w:rPr>
        <w:t xml:space="preserve"> </w:t>
      </w:r>
      <w:r>
        <w:rPr>
          <w:color w:val="231F20"/>
        </w:rPr>
        <w:t>пере- давать</w:t>
      </w:r>
      <w:r>
        <w:rPr>
          <w:color w:val="231F20"/>
          <w:spacing w:val="-9"/>
        </w:rPr>
        <w:t xml:space="preserve"> </w:t>
      </w:r>
      <w:r>
        <w:rPr>
          <w:color w:val="231F20"/>
        </w:rPr>
        <w:t>содержание</w:t>
      </w:r>
      <w:r>
        <w:rPr>
          <w:color w:val="231F20"/>
          <w:spacing w:val="-9"/>
        </w:rPr>
        <w:t xml:space="preserve"> </w:t>
      </w:r>
      <w:r>
        <w:rPr>
          <w:color w:val="231F20"/>
        </w:rPr>
        <w:t>прочитанного</w:t>
      </w:r>
      <w:r>
        <w:rPr>
          <w:color w:val="231F20"/>
          <w:spacing w:val="-9"/>
        </w:rPr>
        <w:t xml:space="preserve"> </w:t>
      </w:r>
      <w:r>
        <w:rPr>
          <w:color w:val="231F20"/>
        </w:rPr>
        <w:t>или</w:t>
      </w:r>
      <w:r>
        <w:rPr>
          <w:color w:val="231F20"/>
          <w:spacing w:val="-9"/>
        </w:rPr>
        <w:t xml:space="preserve"> </w:t>
      </w:r>
      <w:r>
        <w:rPr>
          <w:color w:val="231F20"/>
        </w:rPr>
        <w:t>прослушанного</w:t>
      </w:r>
      <w:r>
        <w:rPr>
          <w:color w:val="231F20"/>
          <w:spacing w:val="-9"/>
        </w:rPr>
        <w:t xml:space="preserve"> </w:t>
      </w:r>
      <w:r>
        <w:rPr>
          <w:color w:val="231F20"/>
        </w:rPr>
        <w:t>с</w:t>
      </w:r>
      <w:r>
        <w:rPr>
          <w:color w:val="231F20"/>
          <w:spacing w:val="-9"/>
        </w:rPr>
        <w:t xml:space="preserve"> </w:t>
      </w:r>
      <w:r>
        <w:rPr>
          <w:color w:val="231F20"/>
        </w:rPr>
        <w:t xml:space="preserve">учё- </w:t>
      </w:r>
      <w:r>
        <w:rPr>
          <w:color w:val="231F20"/>
          <w:w w:val="95"/>
        </w:rPr>
        <w:t xml:space="preserve">том специфики текста в виде пересказа (полного или кратко- </w:t>
      </w:r>
      <w:r>
        <w:rPr>
          <w:color w:val="231F20"/>
        </w:rPr>
        <w:t>го); составлять устный рассказ на основе прочитанных произведений с учётом коммуникативной задачи (для раз- ных адресатов);</w:t>
      </w:r>
    </w:p>
    <w:p w:rsidR="00EE5371" w:rsidRDefault="00EE5371" w:rsidP="00EE5371">
      <w:pPr>
        <w:pStyle w:val="a3"/>
        <w:spacing w:before="8" w:line="247" w:lineRule="auto"/>
        <w:ind w:left="383" w:hanging="142"/>
      </w:pPr>
      <w:r>
        <w:rPr>
          <w:rFonts w:ascii="Trebuchet MS" w:hAnsi="Trebuchet MS"/>
          <w:color w:val="231F20"/>
          <w:position w:val="1"/>
          <w:sz w:val="14"/>
        </w:rPr>
        <w:t xml:space="preserve">6 </w:t>
      </w:r>
      <w:r>
        <w:rPr>
          <w:color w:val="231F20"/>
        </w:rPr>
        <w:t>самостоятельно выбирать интересующую литературу, фор- мировать и обогащать собственный круг чтения;</w:t>
      </w:r>
    </w:p>
    <w:p w:rsidR="00EE5371" w:rsidRDefault="00EE5371" w:rsidP="00EE5371">
      <w:pPr>
        <w:pStyle w:val="a3"/>
        <w:spacing w:before="2" w:line="247" w:lineRule="auto"/>
        <w:ind w:left="383" w:hanging="142"/>
      </w:pPr>
      <w:r>
        <w:rPr>
          <w:rFonts w:ascii="Trebuchet MS" w:hAnsi="Trebuchet MS"/>
          <w:color w:val="231F20"/>
          <w:w w:val="95"/>
          <w:position w:val="1"/>
          <w:sz w:val="14"/>
        </w:rPr>
        <w:t>6</w:t>
      </w:r>
      <w:r>
        <w:rPr>
          <w:rFonts w:ascii="Trebuchet MS" w:hAnsi="Trebuchet MS"/>
          <w:color w:val="231F20"/>
          <w:spacing w:val="40"/>
          <w:position w:val="1"/>
          <w:sz w:val="14"/>
        </w:rPr>
        <w:t xml:space="preserve"> </w:t>
      </w:r>
      <w:r>
        <w:rPr>
          <w:color w:val="231F20"/>
          <w:w w:val="95"/>
        </w:rPr>
        <w:t xml:space="preserve">пользоваться справочными источниками для понимания тек- </w:t>
      </w:r>
      <w:r>
        <w:rPr>
          <w:color w:val="231F20"/>
        </w:rPr>
        <w:t>ста и получения дополнительной информации.</w:t>
      </w:r>
    </w:p>
    <w:p w:rsidR="00EE5371" w:rsidRDefault="00224EB2" w:rsidP="00EE5371">
      <w:pPr>
        <w:pStyle w:val="11"/>
      </w:pPr>
      <w:r>
        <w:pict>
          <v:shape id="docshape110" o:spid="_x0000_s1264" style="position:absolute;left:0;text-align:left;margin-left:36.85pt;margin-top:20.85pt;width:317.5pt;height:.1pt;z-index:-15586304;mso-wrap-distance-left:0;mso-wrap-distance-right:0;mso-position-horizontal-relative:page" coordorigin="737,417" coordsize="6350,0" path="m737,417r6350,e" filled="f" strokecolor="#231f20" strokeweight=".5pt">
            <v:path arrowok="t"/>
            <w10:wrap type="topAndBottom" anchorx="page"/>
          </v:shape>
        </w:pict>
      </w:r>
      <w:bookmarkStart w:id="11" w:name="07-0869-01-314-340o10_"/>
      <w:bookmarkEnd w:id="11"/>
      <w:r w:rsidR="00EE5371">
        <w:rPr>
          <w:color w:val="231F20"/>
          <w:spacing w:val="-2"/>
        </w:rPr>
        <w:t>МАТЕМАТИКА</w:t>
      </w:r>
    </w:p>
    <w:p w:rsidR="00EE5371" w:rsidRDefault="00EE5371" w:rsidP="00EE5371">
      <w:pPr>
        <w:pStyle w:val="a3"/>
        <w:spacing w:before="184" w:line="247" w:lineRule="auto"/>
        <w:ind w:right="154"/>
      </w:pPr>
      <w:r>
        <w:rPr>
          <w:color w:val="231F20"/>
        </w:rPr>
        <w:t xml:space="preserve">Рабочая программа по предмету «Математика» </w:t>
      </w:r>
      <w:r>
        <w:rPr>
          <w:color w:val="231F20"/>
          <w:w w:val="95"/>
        </w:rPr>
        <w:t xml:space="preserve">на уровне начального общего образования составлена на основе Требований к результатам освоения основной образовательной </w:t>
      </w:r>
      <w:r>
        <w:rPr>
          <w:color w:val="231F20"/>
        </w:rPr>
        <w:t xml:space="preserve">программы начального общего образования, представленных </w:t>
      </w:r>
      <w:r>
        <w:rPr>
          <w:color w:val="231F20"/>
          <w:w w:val="95"/>
        </w:rPr>
        <w:t xml:space="preserve">в Федеральном государственном образовательном стандарте на- </w:t>
      </w:r>
      <w:r>
        <w:rPr>
          <w:color w:val="231F20"/>
        </w:rPr>
        <w:t>чального</w:t>
      </w:r>
      <w:r>
        <w:rPr>
          <w:color w:val="231F20"/>
          <w:spacing w:val="-14"/>
        </w:rPr>
        <w:t xml:space="preserve"> </w:t>
      </w:r>
      <w:r>
        <w:rPr>
          <w:color w:val="231F20"/>
        </w:rPr>
        <w:t>общего</w:t>
      </w:r>
      <w:r>
        <w:rPr>
          <w:color w:val="231F20"/>
          <w:spacing w:val="-14"/>
        </w:rPr>
        <w:t xml:space="preserve"> </w:t>
      </w:r>
      <w:r>
        <w:rPr>
          <w:color w:val="231F20"/>
        </w:rPr>
        <w:t>образования,</w:t>
      </w:r>
      <w:r>
        <w:rPr>
          <w:color w:val="231F20"/>
          <w:spacing w:val="-14"/>
        </w:rPr>
        <w:t xml:space="preserve"> </w:t>
      </w:r>
      <w:r>
        <w:rPr>
          <w:color w:val="231F20"/>
        </w:rPr>
        <w:t>а</w:t>
      </w:r>
      <w:r>
        <w:rPr>
          <w:color w:val="231F20"/>
          <w:spacing w:val="-14"/>
        </w:rPr>
        <w:t xml:space="preserve"> </w:t>
      </w:r>
      <w:r>
        <w:rPr>
          <w:color w:val="231F20"/>
        </w:rPr>
        <w:t>также</w:t>
      </w:r>
      <w:r>
        <w:rPr>
          <w:color w:val="231F20"/>
          <w:spacing w:val="-14"/>
        </w:rPr>
        <w:t xml:space="preserve"> </w:t>
      </w:r>
      <w:r>
        <w:rPr>
          <w:color w:val="231F20"/>
        </w:rPr>
        <w:t>Примерной</w:t>
      </w:r>
      <w:r>
        <w:rPr>
          <w:color w:val="231F20"/>
          <w:spacing w:val="-14"/>
        </w:rPr>
        <w:t xml:space="preserve"> </w:t>
      </w:r>
      <w:r>
        <w:rPr>
          <w:color w:val="231F20"/>
        </w:rPr>
        <w:t xml:space="preserve">программы </w:t>
      </w:r>
      <w:r>
        <w:rPr>
          <w:color w:val="231F20"/>
          <w:spacing w:val="-2"/>
        </w:rPr>
        <w:t>воспитания.</w:t>
      </w:r>
    </w:p>
    <w:p w:rsidR="00EE5371" w:rsidRDefault="00EE5371" w:rsidP="00EE5371">
      <w:pPr>
        <w:pStyle w:val="a3"/>
        <w:ind w:left="0" w:right="0" w:firstLine="0"/>
        <w:jc w:val="left"/>
        <w:rPr>
          <w:sz w:val="22"/>
        </w:rPr>
      </w:pPr>
    </w:p>
    <w:p w:rsidR="00EE5371" w:rsidRDefault="00224EB2" w:rsidP="00EE5371">
      <w:pPr>
        <w:pStyle w:val="11"/>
        <w:spacing w:before="189"/>
      </w:pPr>
      <w:r>
        <w:pict>
          <v:shape id="docshape111" o:spid="_x0000_s1265" style="position:absolute;left:0;text-align:left;margin-left:36.85pt;margin-top:26.15pt;width:317.5pt;height:.1pt;z-index:-15585280;mso-wrap-distance-left:0;mso-wrap-distance-right:0;mso-position-horizontal-relative:page" coordorigin="737,523" coordsize="6350,0" path="m737,523r6350,e" filled="f" strokecolor="#231f20" strokeweight=".5pt">
            <v:path arrowok="t"/>
            <w10:wrap type="topAndBottom" anchorx="page"/>
          </v:shape>
        </w:pict>
      </w:r>
      <w:r w:rsidR="00EE5371">
        <w:rPr>
          <w:color w:val="231F20"/>
          <w:w w:val="95"/>
        </w:rPr>
        <w:t>ПОЯСНИТЕЛЬНАЯ</w:t>
      </w:r>
      <w:r w:rsidR="00EE5371">
        <w:rPr>
          <w:color w:val="231F20"/>
          <w:spacing w:val="68"/>
          <w:w w:val="150"/>
        </w:rPr>
        <w:t xml:space="preserve"> </w:t>
      </w:r>
      <w:r w:rsidR="00EE5371">
        <w:rPr>
          <w:color w:val="231F20"/>
          <w:spacing w:val="-2"/>
        </w:rPr>
        <w:t>ЗАПИСКА</w:t>
      </w:r>
    </w:p>
    <w:p w:rsidR="00EE5371" w:rsidRDefault="00EE5371" w:rsidP="00EE5371">
      <w:pPr>
        <w:pStyle w:val="a3"/>
        <w:spacing w:before="184" w:line="247" w:lineRule="auto"/>
      </w:pPr>
      <w:r>
        <w:rPr>
          <w:color w:val="231F20"/>
        </w:rPr>
        <w:t>Программа по учебному предмету «Математика» (предмет- ная область «Математика и информатика») включает поясни- тельную записку, содержание учебного предмета «Математи- ка» для 1—4 классов начальной школы, распределённое по годам обучения, планируемые результаты освоения учебного предмета «Математика» на уровне начального общего образо- вания и тематическое планирование изучения курса.</w:t>
      </w:r>
    </w:p>
    <w:p w:rsidR="00EE5371" w:rsidRDefault="00EE5371" w:rsidP="00EE5371">
      <w:pPr>
        <w:pStyle w:val="a3"/>
        <w:spacing w:before="7" w:line="247" w:lineRule="auto"/>
      </w:pPr>
      <w:r>
        <w:rPr>
          <w:color w:val="231F20"/>
        </w:rPr>
        <w:t>Пояснительная</w:t>
      </w:r>
      <w:r>
        <w:rPr>
          <w:color w:val="231F20"/>
          <w:spacing w:val="-3"/>
        </w:rPr>
        <w:t xml:space="preserve"> </w:t>
      </w:r>
      <w:r>
        <w:rPr>
          <w:color w:val="231F20"/>
        </w:rPr>
        <w:t>записка</w:t>
      </w:r>
      <w:r>
        <w:rPr>
          <w:color w:val="231F20"/>
          <w:spacing w:val="-3"/>
        </w:rPr>
        <w:t xml:space="preserve"> </w:t>
      </w:r>
      <w:r>
        <w:rPr>
          <w:color w:val="231F20"/>
        </w:rPr>
        <w:t>отражает</w:t>
      </w:r>
      <w:r>
        <w:rPr>
          <w:color w:val="231F20"/>
          <w:spacing w:val="-3"/>
        </w:rPr>
        <w:t xml:space="preserve"> </w:t>
      </w:r>
      <w:r>
        <w:rPr>
          <w:color w:val="231F20"/>
        </w:rPr>
        <w:t>общие</w:t>
      </w:r>
      <w:r>
        <w:rPr>
          <w:color w:val="231F20"/>
          <w:spacing w:val="-3"/>
        </w:rPr>
        <w:t xml:space="preserve"> </w:t>
      </w:r>
      <w:r>
        <w:rPr>
          <w:color w:val="231F20"/>
        </w:rPr>
        <w:t>цели</w:t>
      </w:r>
      <w:r>
        <w:rPr>
          <w:color w:val="231F20"/>
          <w:spacing w:val="-3"/>
        </w:rPr>
        <w:t xml:space="preserve"> </w:t>
      </w:r>
      <w:r>
        <w:rPr>
          <w:color w:val="231F20"/>
        </w:rPr>
        <w:t>и</w:t>
      </w:r>
      <w:r>
        <w:rPr>
          <w:color w:val="231F20"/>
          <w:spacing w:val="-3"/>
        </w:rPr>
        <w:t xml:space="preserve"> </w:t>
      </w:r>
      <w:r>
        <w:rPr>
          <w:color w:val="231F20"/>
        </w:rPr>
        <w:t>задачи</w:t>
      </w:r>
      <w:r>
        <w:rPr>
          <w:color w:val="231F20"/>
          <w:spacing w:val="-3"/>
        </w:rPr>
        <w:t xml:space="preserve"> </w:t>
      </w:r>
      <w:r>
        <w:rPr>
          <w:color w:val="231F20"/>
        </w:rPr>
        <w:t>изу- чения предмета, характеристику психологических предпосы- лок</w:t>
      </w:r>
      <w:r>
        <w:rPr>
          <w:color w:val="231F20"/>
          <w:spacing w:val="-9"/>
        </w:rPr>
        <w:t xml:space="preserve"> </w:t>
      </w:r>
      <w:r>
        <w:rPr>
          <w:color w:val="231F20"/>
        </w:rPr>
        <w:t>к</w:t>
      </w:r>
      <w:r>
        <w:rPr>
          <w:color w:val="231F20"/>
          <w:spacing w:val="-9"/>
        </w:rPr>
        <w:t xml:space="preserve"> </w:t>
      </w:r>
      <w:r>
        <w:rPr>
          <w:color w:val="231F20"/>
        </w:rPr>
        <w:t>его</w:t>
      </w:r>
      <w:r>
        <w:rPr>
          <w:color w:val="231F20"/>
          <w:spacing w:val="-9"/>
        </w:rPr>
        <w:t xml:space="preserve"> </w:t>
      </w:r>
      <w:r>
        <w:rPr>
          <w:color w:val="231F20"/>
        </w:rPr>
        <w:t>изучению</w:t>
      </w:r>
      <w:r>
        <w:rPr>
          <w:color w:val="231F20"/>
          <w:spacing w:val="-9"/>
        </w:rPr>
        <w:t xml:space="preserve"> </w:t>
      </w:r>
      <w:r>
        <w:rPr>
          <w:color w:val="231F20"/>
        </w:rPr>
        <w:t>младшими</w:t>
      </w:r>
      <w:r>
        <w:rPr>
          <w:color w:val="231F20"/>
          <w:spacing w:val="-9"/>
        </w:rPr>
        <w:t xml:space="preserve"> </w:t>
      </w:r>
      <w:r>
        <w:rPr>
          <w:color w:val="231F20"/>
        </w:rPr>
        <w:t>школьниками;</w:t>
      </w:r>
      <w:r>
        <w:rPr>
          <w:color w:val="231F20"/>
          <w:spacing w:val="-9"/>
        </w:rPr>
        <w:t xml:space="preserve"> </w:t>
      </w:r>
      <w:r>
        <w:rPr>
          <w:color w:val="231F20"/>
        </w:rPr>
        <w:t>место</w:t>
      </w:r>
      <w:r>
        <w:rPr>
          <w:color w:val="231F20"/>
          <w:spacing w:val="-9"/>
        </w:rPr>
        <w:t xml:space="preserve"> </w:t>
      </w:r>
      <w:r>
        <w:rPr>
          <w:color w:val="231F20"/>
        </w:rPr>
        <w:t>в</w:t>
      </w:r>
      <w:r>
        <w:rPr>
          <w:color w:val="231F20"/>
          <w:spacing w:val="-9"/>
        </w:rPr>
        <w:t xml:space="preserve"> </w:t>
      </w:r>
      <w:r>
        <w:rPr>
          <w:color w:val="231F20"/>
        </w:rPr>
        <w:t>структу- ре учебного плана, а также подходы к отбору содержания, планируемым результатам и тематическому планированию.</w:t>
      </w:r>
    </w:p>
    <w:p w:rsidR="00EE5371" w:rsidRDefault="00EE5371" w:rsidP="00EE5371">
      <w:pPr>
        <w:pStyle w:val="a3"/>
        <w:spacing w:before="5" w:line="247" w:lineRule="auto"/>
        <w:ind w:right="154"/>
      </w:pPr>
      <w:r>
        <w:rPr>
          <w:color w:val="231F20"/>
        </w:rPr>
        <w:t>Содержание обучения раскрывает содержательные линии, которые предлагаются для обязательного изучения в каждом классе начальной школы.</w:t>
      </w:r>
    </w:p>
    <w:p w:rsidR="00EE5371" w:rsidRDefault="00EE5371" w:rsidP="00EE5371">
      <w:pPr>
        <w:pStyle w:val="a3"/>
        <w:spacing w:before="3" w:line="247" w:lineRule="auto"/>
        <w:ind w:right="154"/>
      </w:pPr>
      <w:r>
        <w:rPr>
          <w:color w:val="231F20"/>
          <w:w w:val="95"/>
        </w:rPr>
        <w:t>Содержание</w:t>
      </w:r>
      <w:r>
        <w:rPr>
          <w:color w:val="231F20"/>
          <w:spacing w:val="-1"/>
          <w:w w:val="95"/>
        </w:rPr>
        <w:t xml:space="preserve"> </w:t>
      </w:r>
      <w:r>
        <w:rPr>
          <w:color w:val="231F20"/>
          <w:w w:val="95"/>
        </w:rPr>
        <w:t>обучения</w:t>
      </w:r>
      <w:r>
        <w:rPr>
          <w:color w:val="231F20"/>
          <w:spacing w:val="-1"/>
          <w:w w:val="95"/>
        </w:rPr>
        <w:t xml:space="preserve"> </w:t>
      </w:r>
      <w:r>
        <w:rPr>
          <w:color w:val="231F20"/>
          <w:w w:val="95"/>
        </w:rPr>
        <w:t>в</w:t>
      </w:r>
      <w:r>
        <w:rPr>
          <w:color w:val="231F20"/>
          <w:spacing w:val="-1"/>
          <w:w w:val="95"/>
        </w:rPr>
        <w:t xml:space="preserve"> </w:t>
      </w:r>
      <w:r>
        <w:rPr>
          <w:color w:val="231F20"/>
          <w:w w:val="95"/>
        </w:rPr>
        <w:t>каждом</w:t>
      </w:r>
      <w:r>
        <w:rPr>
          <w:color w:val="231F20"/>
          <w:spacing w:val="-1"/>
          <w:w w:val="95"/>
        </w:rPr>
        <w:t xml:space="preserve"> </w:t>
      </w:r>
      <w:r>
        <w:rPr>
          <w:color w:val="231F20"/>
          <w:w w:val="95"/>
        </w:rPr>
        <w:t>классе</w:t>
      </w:r>
      <w:r>
        <w:rPr>
          <w:color w:val="231F20"/>
          <w:spacing w:val="-1"/>
          <w:w w:val="95"/>
        </w:rPr>
        <w:t xml:space="preserve"> </w:t>
      </w:r>
      <w:r>
        <w:rPr>
          <w:color w:val="231F20"/>
          <w:w w:val="95"/>
        </w:rPr>
        <w:t>завершается</w:t>
      </w:r>
      <w:r>
        <w:rPr>
          <w:color w:val="231F20"/>
          <w:spacing w:val="-1"/>
          <w:w w:val="95"/>
        </w:rPr>
        <w:t xml:space="preserve"> </w:t>
      </w:r>
      <w:r>
        <w:rPr>
          <w:color w:val="231F20"/>
          <w:w w:val="95"/>
        </w:rPr>
        <w:t xml:space="preserve">перечнем </w:t>
      </w:r>
      <w:r>
        <w:rPr>
          <w:color w:val="231F20"/>
        </w:rPr>
        <w:t xml:space="preserve">универсальных учебных действий (УУД) — познавательных, </w:t>
      </w:r>
      <w:r>
        <w:rPr>
          <w:color w:val="231F20"/>
          <w:spacing w:val="-2"/>
        </w:rPr>
        <w:t>коммуникативных</w:t>
      </w:r>
      <w:r>
        <w:rPr>
          <w:color w:val="231F20"/>
          <w:spacing w:val="-5"/>
        </w:rPr>
        <w:t xml:space="preserve"> </w:t>
      </w:r>
      <w:r>
        <w:rPr>
          <w:color w:val="231F20"/>
          <w:spacing w:val="-2"/>
        </w:rPr>
        <w:t>и</w:t>
      </w:r>
      <w:r>
        <w:rPr>
          <w:color w:val="231F20"/>
          <w:spacing w:val="-5"/>
        </w:rPr>
        <w:t xml:space="preserve"> </w:t>
      </w:r>
      <w:r>
        <w:rPr>
          <w:color w:val="231F20"/>
          <w:spacing w:val="-2"/>
        </w:rPr>
        <w:t>регулятивных,</w:t>
      </w:r>
      <w:r>
        <w:rPr>
          <w:color w:val="231F20"/>
          <w:spacing w:val="-5"/>
        </w:rPr>
        <w:t xml:space="preserve"> </w:t>
      </w:r>
      <w:r>
        <w:rPr>
          <w:color w:val="231F20"/>
          <w:spacing w:val="-2"/>
        </w:rPr>
        <w:t>которые</w:t>
      </w:r>
      <w:r>
        <w:rPr>
          <w:color w:val="231F20"/>
          <w:spacing w:val="-5"/>
        </w:rPr>
        <w:t xml:space="preserve"> </w:t>
      </w:r>
      <w:r>
        <w:rPr>
          <w:color w:val="231F20"/>
          <w:spacing w:val="-2"/>
        </w:rPr>
        <w:t>возможно</w:t>
      </w:r>
      <w:r>
        <w:rPr>
          <w:color w:val="231F20"/>
          <w:spacing w:val="-5"/>
        </w:rPr>
        <w:t xml:space="preserve"> </w:t>
      </w:r>
      <w:r>
        <w:rPr>
          <w:color w:val="231F20"/>
          <w:spacing w:val="-2"/>
        </w:rPr>
        <w:t xml:space="preserve">форми- </w:t>
      </w:r>
      <w:r>
        <w:rPr>
          <w:color w:val="231F20"/>
        </w:rPr>
        <w:t xml:space="preserve">ровать средствами учебного предмета «Математика» с учётом возрастных особенностей младших школьников. В первом и </w:t>
      </w:r>
      <w:r>
        <w:rPr>
          <w:color w:val="231F20"/>
          <w:w w:val="95"/>
        </w:rPr>
        <w:t xml:space="preserve">втором классах предлагается пропедевтический уровень форми- </w:t>
      </w:r>
      <w:r>
        <w:rPr>
          <w:color w:val="231F20"/>
        </w:rPr>
        <w:t>рования</w:t>
      </w:r>
      <w:r>
        <w:rPr>
          <w:color w:val="231F20"/>
          <w:spacing w:val="-3"/>
        </w:rPr>
        <w:t xml:space="preserve"> </w:t>
      </w:r>
      <w:r>
        <w:rPr>
          <w:color w:val="231F20"/>
        </w:rPr>
        <w:t>УУД.</w:t>
      </w:r>
      <w:r>
        <w:rPr>
          <w:color w:val="231F20"/>
          <w:spacing w:val="-3"/>
        </w:rPr>
        <w:t xml:space="preserve"> </w:t>
      </w:r>
      <w:r>
        <w:rPr>
          <w:color w:val="231F20"/>
        </w:rPr>
        <w:t>В</w:t>
      </w:r>
      <w:r>
        <w:rPr>
          <w:color w:val="231F20"/>
          <w:spacing w:val="-3"/>
        </w:rPr>
        <w:t xml:space="preserve"> </w:t>
      </w:r>
      <w:r>
        <w:rPr>
          <w:color w:val="231F20"/>
        </w:rPr>
        <w:t>познавательных</w:t>
      </w:r>
      <w:r>
        <w:rPr>
          <w:color w:val="231F20"/>
          <w:spacing w:val="-3"/>
        </w:rPr>
        <w:t xml:space="preserve"> </w:t>
      </w:r>
      <w:r>
        <w:rPr>
          <w:color w:val="231F20"/>
        </w:rPr>
        <w:t>универсальных</w:t>
      </w:r>
      <w:r>
        <w:rPr>
          <w:color w:val="231F20"/>
          <w:spacing w:val="-3"/>
        </w:rPr>
        <w:t xml:space="preserve"> </w:t>
      </w:r>
      <w:r>
        <w:rPr>
          <w:color w:val="231F20"/>
        </w:rPr>
        <w:t>учебных</w:t>
      </w:r>
      <w:r>
        <w:rPr>
          <w:color w:val="231F20"/>
          <w:spacing w:val="-3"/>
        </w:rPr>
        <w:t xml:space="preserve"> </w:t>
      </w:r>
      <w:r>
        <w:rPr>
          <w:color w:val="231F20"/>
        </w:rPr>
        <w:t>дей- ствиях</w:t>
      </w:r>
      <w:r>
        <w:rPr>
          <w:color w:val="231F20"/>
          <w:spacing w:val="-6"/>
        </w:rPr>
        <w:t xml:space="preserve"> </w:t>
      </w:r>
      <w:r>
        <w:rPr>
          <w:color w:val="231F20"/>
        </w:rPr>
        <w:t>выделен</w:t>
      </w:r>
      <w:r>
        <w:rPr>
          <w:color w:val="231F20"/>
          <w:spacing w:val="-6"/>
        </w:rPr>
        <w:t xml:space="preserve"> </w:t>
      </w:r>
      <w:r>
        <w:rPr>
          <w:color w:val="231F20"/>
        </w:rPr>
        <w:t>специальный</w:t>
      </w:r>
      <w:r>
        <w:rPr>
          <w:color w:val="231F20"/>
          <w:spacing w:val="-6"/>
        </w:rPr>
        <w:t xml:space="preserve"> </w:t>
      </w:r>
      <w:r>
        <w:rPr>
          <w:color w:val="231F20"/>
        </w:rPr>
        <w:t>раздел</w:t>
      </w:r>
      <w:r>
        <w:rPr>
          <w:color w:val="231F20"/>
          <w:spacing w:val="-6"/>
        </w:rPr>
        <w:t xml:space="preserve"> </w:t>
      </w:r>
      <w:r>
        <w:rPr>
          <w:color w:val="231F20"/>
        </w:rPr>
        <w:t>«Работа</w:t>
      </w:r>
      <w:r>
        <w:rPr>
          <w:color w:val="231F20"/>
          <w:spacing w:val="-6"/>
        </w:rPr>
        <w:t xml:space="preserve"> </w:t>
      </w:r>
      <w:r>
        <w:rPr>
          <w:color w:val="231F20"/>
        </w:rPr>
        <w:t>с</w:t>
      </w:r>
      <w:r>
        <w:rPr>
          <w:color w:val="231F20"/>
          <w:spacing w:val="-6"/>
        </w:rPr>
        <w:t xml:space="preserve"> </w:t>
      </w:r>
      <w:r>
        <w:rPr>
          <w:color w:val="231F20"/>
        </w:rPr>
        <w:t xml:space="preserve">информацией». </w:t>
      </w:r>
      <w:r>
        <w:rPr>
          <w:color w:val="231F20"/>
          <w:w w:val="95"/>
        </w:rPr>
        <w:t xml:space="preserve">С учётом того, что выполнение правил совместной деятельности </w:t>
      </w:r>
      <w:r>
        <w:rPr>
          <w:color w:val="231F20"/>
        </w:rPr>
        <w:t>строится</w:t>
      </w:r>
      <w:r>
        <w:rPr>
          <w:color w:val="231F20"/>
          <w:spacing w:val="-13"/>
        </w:rPr>
        <w:t xml:space="preserve"> </w:t>
      </w:r>
      <w:r>
        <w:rPr>
          <w:color w:val="231F20"/>
        </w:rPr>
        <w:t>на</w:t>
      </w:r>
      <w:r>
        <w:rPr>
          <w:color w:val="231F20"/>
          <w:spacing w:val="-13"/>
        </w:rPr>
        <w:t xml:space="preserve"> </w:t>
      </w:r>
      <w:r>
        <w:rPr>
          <w:color w:val="231F20"/>
        </w:rPr>
        <w:t>интеграции</w:t>
      </w:r>
      <w:r>
        <w:rPr>
          <w:color w:val="231F20"/>
          <w:spacing w:val="-13"/>
        </w:rPr>
        <w:t xml:space="preserve"> </w:t>
      </w:r>
      <w:r>
        <w:rPr>
          <w:color w:val="231F20"/>
        </w:rPr>
        <w:t>регулятивных</w:t>
      </w:r>
      <w:r>
        <w:rPr>
          <w:color w:val="231F20"/>
          <w:spacing w:val="-13"/>
        </w:rPr>
        <w:t xml:space="preserve"> </w:t>
      </w:r>
      <w:r>
        <w:rPr>
          <w:color w:val="231F20"/>
        </w:rPr>
        <w:t>(определённые</w:t>
      </w:r>
      <w:r>
        <w:rPr>
          <w:color w:val="231F20"/>
          <w:spacing w:val="-13"/>
        </w:rPr>
        <w:t xml:space="preserve"> </w:t>
      </w:r>
      <w:r>
        <w:rPr>
          <w:color w:val="231F20"/>
        </w:rPr>
        <w:t>волевые усилия,</w:t>
      </w:r>
      <w:r>
        <w:rPr>
          <w:color w:val="231F20"/>
          <w:spacing w:val="-9"/>
        </w:rPr>
        <w:t xml:space="preserve"> </w:t>
      </w:r>
      <w:r>
        <w:rPr>
          <w:color w:val="231F20"/>
        </w:rPr>
        <w:t>саморегуляция,</w:t>
      </w:r>
      <w:r>
        <w:rPr>
          <w:color w:val="231F20"/>
          <w:spacing w:val="-9"/>
        </w:rPr>
        <w:t xml:space="preserve"> </w:t>
      </w:r>
      <w:r>
        <w:rPr>
          <w:color w:val="231F20"/>
        </w:rPr>
        <w:t>самоконтроль,</w:t>
      </w:r>
      <w:r>
        <w:rPr>
          <w:color w:val="231F20"/>
          <w:spacing w:val="-9"/>
        </w:rPr>
        <w:t xml:space="preserve"> </w:t>
      </w:r>
      <w:r>
        <w:rPr>
          <w:color w:val="231F20"/>
        </w:rPr>
        <w:t>проявление</w:t>
      </w:r>
      <w:r>
        <w:rPr>
          <w:color w:val="231F20"/>
          <w:spacing w:val="-9"/>
        </w:rPr>
        <w:t xml:space="preserve"> </w:t>
      </w:r>
      <w:r>
        <w:rPr>
          <w:color w:val="231F20"/>
        </w:rPr>
        <w:t>терпения</w:t>
      </w:r>
      <w:r>
        <w:rPr>
          <w:color w:val="231F20"/>
          <w:spacing w:val="-9"/>
        </w:rPr>
        <w:t xml:space="preserve"> </w:t>
      </w:r>
      <w:r>
        <w:rPr>
          <w:color w:val="231F20"/>
        </w:rPr>
        <w:t xml:space="preserve">и </w:t>
      </w:r>
      <w:r>
        <w:rPr>
          <w:color w:val="231F20"/>
          <w:spacing w:val="-2"/>
        </w:rPr>
        <w:t>доброжелательности</w:t>
      </w:r>
      <w:r>
        <w:rPr>
          <w:color w:val="231F20"/>
          <w:spacing w:val="-14"/>
        </w:rPr>
        <w:t xml:space="preserve"> </w:t>
      </w:r>
      <w:r>
        <w:rPr>
          <w:color w:val="231F20"/>
          <w:spacing w:val="-2"/>
        </w:rPr>
        <w:t>при</w:t>
      </w:r>
      <w:r>
        <w:rPr>
          <w:color w:val="231F20"/>
          <w:spacing w:val="-14"/>
        </w:rPr>
        <w:t xml:space="preserve"> </w:t>
      </w:r>
      <w:r>
        <w:rPr>
          <w:color w:val="231F20"/>
          <w:spacing w:val="-2"/>
        </w:rPr>
        <w:t>налаживании</w:t>
      </w:r>
      <w:r>
        <w:rPr>
          <w:color w:val="231F20"/>
          <w:spacing w:val="-14"/>
        </w:rPr>
        <w:t xml:space="preserve"> </w:t>
      </w:r>
      <w:r>
        <w:rPr>
          <w:color w:val="231F20"/>
          <w:spacing w:val="-2"/>
        </w:rPr>
        <w:t>отношений)</w:t>
      </w:r>
      <w:r>
        <w:rPr>
          <w:color w:val="231F20"/>
          <w:spacing w:val="-14"/>
        </w:rPr>
        <w:t xml:space="preserve"> </w:t>
      </w:r>
      <w:r>
        <w:rPr>
          <w:color w:val="231F20"/>
          <w:spacing w:val="-2"/>
        </w:rPr>
        <w:t>и</w:t>
      </w:r>
      <w:r>
        <w:rPr>
          <w:color w:val="231F20"/>
          <w:spacing w:val="-14"/>
        </w:rPr>
        <w:t xml:space="preserve"> </w:t>
      </w:r>
      <w:r>
        <w:rPr>
          <w:color w:val="231F20"/>
          <w:spacing w:val="-2"/>
        </w:rPr>
        <w:t xml:space="preserve">коммуни- </w:t>
      </w:r>
      <w:r>
        <w:rPr>
          <w:color w:val="231F20"/>
          <w:w w:val="95"/>
        </w:rPr>
        <w:t xml:space="preserve">кативных (способность вербальными средствами устанавливать </w:t>
      </w:r>
      <w:r>
        <w:rPr>
          <w:color w:val="231F20"/>
        </w:rPr>
        <w:t>взаимоотношения)</w:t>
      </w:r>
      <w:r>
        <w:rPr>
          <w:color w:val="231F20"/>
          <w:spacing w:val="-14"/>
        </w:rPr>
        <w:t xml:space="preserve"> </w:t>
      </w:r>
      <w:r>
        <w:rPr>
          <w:color w:val="231F20"/>
        </w:rPr>
        <w:t>универсальных</w:t>
      </w:r>
      <w:r>
        <w:rPr>
          <w:color w:val="231F20"/>
          <w:spacing w:val="-13"/>
        </w:rPr>
        <w:t xml:space="preserve"> </w:t>
      </w:r>
      <w:r>
        <w:rPr>
          <w:color w:val="231F20"/>
        </w:rPr>
        <w:t>учебных</w:t>
      </w:r>
      <w:r>
        <w:rPr>
          <w:color w:val="231F20"/>
          <w:spacing w:val="-13"/>
        </w:rPr>
        <w:t xml:space="preserve"> </w:t>
      </w:r>
      <w:r>
        <w:rPr>
          <w:color w:val="231F20"/>
        </w:rPr>
        <w:t>действий,</w:t>
      </w:r>
      <w:r>
        <w:rPr>
          <w:color w:val="231F20"/>
          <w:spacing w:val="-13"/>
        </w:rPr>
        <w:t xml:space="preserve"> </w:t>
      </w:r>
      <w:r>
        <w:rPr>
          <w:color w:val="231F20"/>
        </w:rPr>
        <w:t>их</w:t>
      </w:r>
      <w:r>
        <w:rPr>
          <w:color w:val="231F20"/>
          <w:spacing w:val="-13"/>
        </w:rPr>
        <w:t xml:space="preserve"> </w:t>
      </w:r>
      <w:r>
        <w:rPr>
          <w:color w:val="231F20"/>
          <w:spacing w:val="-2"/>
        </w:rPr>
        <w:t>пере-</w:t>
      </w:r>
    </w:p>
    <w:p w:rsidR="00EE5371" w:rsidRDefault="00EE5371" w:rsidP="00EE5371">
      <w:pPr>
        <w:spacing w:line="247" w:lineRule="auto"/>
        <w:sectPr w:rsidR="00EE5371">
          <w:footerReference w:type="even" r:id="rId29"/>
          <w:pgSz w:w="7830" w:h="12020"/>
          <w:pgMar w:top="580" w:right="580" w:bottom="280" w:left="580" w:header="0" w:footer="0" w:gutter="0"/>
          <w:cols w:space="720"/>
        </w:sectPr>
      </w:pPr>
    </w:p>
    <w:p w:rsidR="00EE5371" w:rsidRDefault="00EE5371" w:rsidP="00EE5371">
      <w:pPr>
        <w:pStyle w:val="a3"/>
        <w:spacing w:before="68" w:line="247" w:lineRule="auto"/>
        <w:ind w:firstLine="0"/>
      </w:pPr>
      <w:r>
        <w:rPr>
          <w:color w:val="231F20"/>
        </w:rPr>
        <w:t>чень</w:t>
      </w:r>
      <w:r>
        <w:rPr>
          <w:color w:val="231F20"/>
          <w:spacing w:val="-14"/>
        </w:rPr>
        <w:t xml:space="preserve"> </w:t>
      </w:r>
      <w:r>
        <w:rPr>
          <w:color w:val="231F20"/>
        </w:rPr>
        <w:t>дан</w:t>
      </w:r>
      <w:r>
        <w:rPr>
          <w:color w:val="231F20"/>
          <w:spacing w:val="-14"/>
        </w:rPr>
        <w:t xml:space="preserve"> </w:t>
      </w:r>
      <w:r>
        <w:rPr>
          <w:color w:val="231F20"/>
        </w:rPr>
        <w:t>в</w:t>
      </w:r>
      <w:r>
        <w:rPr>
          <w:color w:val="231F20"/>
          <w:spacing w:val="-14"/>
        </w:rPr>
        <w:t xml:space="preserve"> </w:t>
      </w:r>
      <w:r>
        <w:rPr>
          <w:color w:val="231F20"/>
        </w:rPr>
        <w:t>специальном</w:t>
      </w:r>
      <w:r>
        <w:rPr>
          <w:color w:val="231F20"/>
          <w:spacing w:val="-14"/>
        </w:rPr>
        <w:t xml:space="preserve"> </w:t>
      </w:r>
      <w:r>
        <w:rPr>
          <w:color w:val="231F20"/>
        </w:rPr>
        <w:t>разделе</w:t>
      </w:r>
      <w:r>
        <w:rPr>
          <w:color w:val="231F20"/>
          <w:spacing w:val="-14"/>
        </w:rPr>
        <w:t xml:space="preserve"> </w:t>
      </w:r>
      <w:r>
        <w:rPr>
          <w:color w:val="231F20"/>
        </w:rPr>
        <w:t>—</w:t>
      </w:r>
      <w:r>
        <w:rPr>
          <w:color w:val="231F20"/>
          <w:spacing w:val="-14"/>
        </w:rPr>
        <w:t xml:space="preserve"> </w:t>
      </w:r>
      <w:r>
        <w:rPr>
          <w:color w:val="231F20"/>
        </w:rPr>
        <w:t>«Совместная</w:t>
      </w:r>
      <w:r>
        <w:rPr>
          <w:color w:val="231F20"/>
          <w:spacing w:val="-14"/>
        </w:rPr>
        <w:t xml:space="preserve"> </w:t>
      </w:r>
      <w:r>
        <w:rPr>
          <w:color w:val="231F20"/>
        </w:rPr>
        <w:t xml:space="preserve">деятельность». </w:t>
      </w:r>
      <w:r>
        <w:rPr>
          <w:color w:val="231F20"/>
          <w:spacing w:val="-2"/>
        </w:rPr>
        <w:t>Планируемые</w:t>
      </w:r>
      <w:r>
        <w:rPr>
          <w:color w:val="231F20"/>
          <w:spacing w:val="-11"/>
        </w:rPr>
        <w:t xml:space="preserve"> </w:t>
      </w:r>
      <w:r>
        <w:rPr>
          <w:color w:val="231F20"/>
          <w:spacing w:val="-2"/>
        </w:rPr>
        <w:t>результаты</w:t>
      </w:r>
      <w:r>
        <w:rPr>
          <w:color w:val="231F20"/>
          <w:spacing w:val="-11"/>
        </w:rPr>
        <w:t xml:space="preserve"> </w:t>
      </w:r>
      <w:r>
        <w:rPr>
          <w:color w:val="231F20"/>
          <w:spacing w:val="-2"/>
        </w:rPr>
        <w:t>включают</w:t>
      </w:r>
      <w:r>
        <w:rPr>
          <w:color w:val="231F20"/>
          <w:spacing w:val="-11"/>
        </w:rPr>
        <w:t xml:space="preserve"> </w:t>
      </w:r>
      <w:r>
        <w:rPr>
          <w:color w:val="231F20"/>
          <w:spacing w:val="-2"/>
        </w:rPr>
        <w:t>личностные,</w:t>
      </w:r>
      <w:r>
        <w:rPr>
          <w:color w:val="231F20"/>
          <w:spacing w:val="-11"/>
        </w:rPr>
        <w:t xml:space="preserve"> </w:t>
      </w:r>
      <w:r>
        <w:rPr>
          <w:color w:val="231F20"/>
          <w:spacing w:val="-2"/>
        </w:rPr>
        <w:t xml:space="preserve">метапредмет- </w:t>
      </w:r>
      <w:r>
        <w:rPr>
          <w:color w:val="231F20"/>
          <w:w w:val="95"/>
        </w:rPr>
        <w:t xml:space="preserve">ные результаты за период обучения, а также предметные дости- </w:t>
      </w:r>
      <w:r>
        <w:rPr>
          <w:color w:val="231F20"/>
        </w:rPr>
        <w:t>жения</w:t>
      </w:r>
      <w:r>
        <w:rPr>
          <w:color w:val="231F20"/>
          <w:spacing w:val="-16"/>
        </w:rPr>
        <w:t xml:space="preserve"> </w:t>
      </w:r>
      <w:r>
        <w:rPr>
          <w:color w:val="231F20"/>
        </w:rPr>
        <w:t>младшего</w:t>
      </w:r>
      <w:r>
        <w:rPr>
          <w:color w:val="231F20"/>
          <w:spacing w:val="-16"/>
        </w:rPr>
        <w:t xml:space="preserve"> </w:t>
      </w:r>
      <w:r>
        <w:rPr>
          <w:color w:val="231F20"/>
        </w:rPr>
        <w:t>школьника</w:t>
      </w:r>
      <w:r>
        <w:rPr>
          <w:color w:val="231F20"/>
          <w:spacing w:val="-16"/>
        </w:rPr>
        <w:t xml:space="preserve"> </w:t>
      </w:r>
      <w:r>
        <w:rPr>
          <w:color w:val="231F20"/>
        </w:rPr>
        <w:t>за</w:t>
      </w:r>
      <w:r>
        <w:rPr>
          <w:color w:val="231F20"/>
          <w:spacing w:val="-16"/>
        </w:rPr>
        <w:t xml:space="preserve"> </w:t>
      </w:r>
      <w:r>
        <w:rPr>
          <w:color w:val="231F20"/>
        </w:rPr>
        <w:t>каждый</w:t>
      </w:r>
      <w:r>
        <w:rPr>
          <w:color w:val="231F20"/>
          <w:spacing w:val="-16"/>
        </w:rPr>
        <w:t xml:space="preserve"> </w:t>
      </w:r>
      <w:r>
        <w:rPr>
          <w:color w:val="231F20"/>
        </w:rPr>
        <w:t>год</w:t>
      </w:r>
      <w:r>
        <w:rPr>
          <w:color w:val="231F20"/>
          <w:spacing w:val="-16"/>
        </w:rPr>
        <w:t xml:space="preserve"> </w:t>
      </w:r>
      <w:r>
        <w:rPr>
          <w:color w:val="231F20"/>
        </w:rPr>
        <w:t>обучения</w:t>
      </w:r>
      <w:r>
        <w:rPr>
          <w:color w:val="231F20"/>
          <w:spacing w:val="-16"/>
        </w:rPr>
        <w:t xml:space="preserve"> </w:t>
      </w:r>
      <w:r>
        <w:rPr>
          <w:color w:val="231F20"/>
        </w:rPr>
        <w:t>в</w:t>
      </w:r>
      <w:r>
        <w:rPr>
          <w:color w:val="231F20"/>
          <w:spacing w:val="-16"/>
        </w:rPr>
        <w:t xml:space="preserve"> </w:t>
      </w:r>
      <w:r>
        <w:rPr>
          <w:color w:val="231F20"/>
        </w:rPr>
        <w:t>началь- ной школе.</w:t>
      </w:r>
    </w:p>
    <w:p w:rsidR="00EE5371" w:rsidRDefault="00EE5371" w:rsidP="00EE5371">
      <w:pPr>
        <w:pStyle w:val="a3"/>
        <w:spacing w:before="5" w:line="247" w:lineRule="auto"/>
      </w:pPr>
      <w:r>
        <w:rPr>
          <w:color w:val="231F20"/>
          <w:w w:val="95"/>
        </w:rPr>
        <w:t xml:space="preserve">В тематическом планировании описывается программное со- держание по всем разделам (темам) содержания обучения каж- дого класса, а также раскрываются методы и формы организа- </w:t>
      </w:r>
      <w:r>
        <w:rPr>
          <w:color w:val="231F20"/>
        </w:rPr>
        <w:t>ции</w:t>
      </w:r>
      <w:r>
        <w:rPr>
          <w:color w:val="231F20"/>
          <w:spacing w:val="-3"/>
        </w:rPr>
        <w:t xml:space="preserve"> </w:t>
      </w:r>
      <w:r>
        <w:rPr>
          <w:color w:val="231F20"/>
        </w:rPr>
        <w:t>обучения</w:t>
      </w:r>
      <w:r>
        <w:rPr>
          <w:color w:val="231F20"/>
          <w:spacing w:val="-3"/>
        </w:rPr>
        <w:t xml:space="preserve"> </w:t>
      </w:r>
      <w:r>
        <w:rPr>
          <w:color w:val="231F20"/>
        </w:rPr>
        <w:t>и</w:t>
      </w:r>
      <w:r>
        <w:rPr>
          <w:color w:val="231F20"/>
          <w:spacing w:val="-3"/>
        </w:rPr>
        <w:t xml:space="preserve"> </w:t>
      </w:r>
      <w:r>
        <w:rPr>
          <w:color w:val="231F20"/>
        </w:rPr>
        <w:t>характеристика</w:t>
      </w:r>
      <w:r>
        <w:rPr>
          <w:color w:val="231F20"/>
          <w:spacing w:val="-3"/>
        </w:rPr>
        <w:t xml:space="preserve"> </w:t>
      </w:r>
      <w:r>
        <w:rPr>
          <w:color w:val="231F20"/>
        </w:rPr>
        <w:t>видов</w:t>
      </w:r>
      <w:r>
        <w:rPr>
          <w:color w:val="231F20"/>
          <w:spacing w:val="-3"/>
        </w:rPr>
        <w:t xml:space="preserve"> </w:t>
      </w:r>
      <w:r>
        <w:rPr>
          <w:color w:val="231F20"/>
        </w:rPr>
        <w:t>деятельности,</w:t>
      </w:r>
      <w:r>
        <w:rPr>
          <w:color w:val="231F20"/>
          <w:spacing w:val="-3"/>
        </w:rPr>
        <w:t xml:space="preserve"> </w:t>
      </w:r>
      <w:r>
        <w:rPr>
          <w:color w:val="231F20"/>
        </w:rPr>
        <w:t>которые целесообразно использовать при изучении той или иной про- граммной темы (раздела). Представлены также способы орга- низации дифференцированного обучения.</w:t>
      </w:r>
    </w:p>
    <w:p w:rsidR="00EE5371" w:rsidRDefault="00EE5371" w:rsidP="00EE5371">
      <w:pPr>
        <w:pStyle w:val="a3"/>
        <w:spacing w:before="7" w:line="247" w:lineRule="auto"/>
        <w:jc w:val="right"/>
      </w:pPr>
      <w:r>
        <w:rPr>
          <w:color w:val="231F20"/>
        </w:rPr>
        <w:t>В</w:t>
      </w:r>
      <w:r>
        <w:rPr>
          <w:color w:val="231F20"/>
          <w:spacing w:val="-4"/>
        </w:rPr>
        <w:t xml:space="preserve"> </w:t>
      </w:r>
      <w:r>
        <w:rPr>
          <w:color w:val="231F20"/>
        </w:rPr>
        <w:t>начальной</w:t>
      </w:r>
      <w:r>
        <w:rPr>
          <w:color w:val="231F20"/>
          <w:spacing w:val="-4"/>
        </w:rPr>
        <w:t xml:space="preserve"> </w:t>
      </w:r>
      <w:r>
        <w:rPr>
          <w:color w:val="231F20"/>
        </w:rPr>
        <w:t>школе</w:t>
      </w:r>
      <w:r>
        <w:rPr>
          <w:color w:val="231F20"/>
          <w:spacing w:val="-4"/>
        </w:rPr>
        <w:t xml:space="preserve"> </w:t>
      </w:r>
      <w:r>
        <w:rPr>
          <w:color w:val="231F20"/>
        </w:rPr>
        <w:t>изучение</w:t>
      </w:r>
      <w:r>
        <w:rPr>
          <w:color w:val="231F20"/>
          <w:spacing w:val="-4"/>
        </w:rPr>
        <w:t xml:space="preserve"> </w:t>
      </w:r>
      <w:r>
        <w:rPr>
          <w:color w:val="231F20"/>
        </w:rPr>
        <w:t>математики</w:t>
      </w:r>
      <w:r>
        <w:rPr>
          <w:color w:val="231F20"/>
          <w:spacing w:val="-4"/>
        </w:rPr>
        <w:t xml:space="preserve"> </w:t>
      </w:r>
      <w:r>
        <w:rPr>
          <w:color w:val="231F20"/>
        </w:rPr>
        <w:t>имеет</w:t>
      </w:r>
      <w:r>
        <w:rPr>
          <w:color w:val="231F20"/>
          <w:spacing w:val="-4"/>
        </w:rPr>
        <w:t xml:space="preserve"> </w:t>
      </w:r>
      <w:r>
        <w:rPr>
          <w:color w:val="231F20"/>
        </w:rPr>
        <w:t>особое</w:t>
      </w:r>
      <w:r>
        <w:rPr>
          <w:color w:val="231F20"/>
          <w:spacing w:val="-4"/>
        </w:rPr>
        <w:t xml:space="preserve"> </w:t>
      </w:r>
      <w:r>
        <w:rPr>
          <w:color w:val="231F20"/>
        </w:rPr>
        <w:t>зна- чение</w:t>
      </w:r>
      <w:r>
        <w:rPr>
          <w:color w:val="231F20"/>
          <w:spacing w:val="35"/>
        </w:rPr>
        <w:t xml:space="preserve"> </w:t>
      </w:r>
      <w:r>
        <w:rPr>
          <w:color w:val="231F20"/>
        </w:rPr>
        <w:t>в</w:t>
      </w:r>
      <w:r>
        <w:rPr>
          <w:color w:val="231F20"/>
          <w:spacing w:val="35"/>
        </w:rPr>
        <w:t xml:space="preserve"> </w:t>
      </w:r>
      <w:r>
        <w:rPr>
          <w:color w:val="231F20"/>
        </w:rPr>
        <w:t>развитии</w:t>
      </w:r>
      <w:r>
        <w:rPr>
          <w:color w:val="231F20"/>
          <w:spacing w:val="35"/>
        </w:rPr>
        <w:t xml:space="preserve"> </w:t>
      </w:r>
      <w:r>
        <w:rPr>
          <w:color w:val="231F20"/>
        </w:rPr>
        <w:t>младшего</w:t>
      </w:r>
      <w:r>
        <w:rPr>
          <w:color w:val="231F20"/>
          <w:spacing w:val="35"/>
        </w:rPr>
        <w:t xml:space="preserve"> </w:t>
      </w:r>
      <w:r>
        <w:rPr>
          <w:color w:val="231F20"/>
        </w:rPr>
        <w:t>школьника.</w:t>
      </w:r>
      <w:r>
        <w:rPr>
          <w:color w:val="231F20"/>
          <w:spacing w:val="35"/>
        </w:rPr>
        <w:t xml:space="preserve"> </w:t>
      </w:r>
      <w:r>
        <w:rPr>
          <w:color w:val="231F20"/>
        </w:rPr>
        <w:t>Приобретённые</w:t>
      </w:r>
      <w:r>
        <w:rPr>
          <w:color w:val="231F20"/>
          <w:spacing w:val="35"/>
        </w:rPr>
        <w:t xml:space="preserve"> </w:t>
      </w:r>
      <w:r>
        <w:rPr>
          <w:color w:val="231F20"/>
        </w:rPr>
        <w:t>им знания, опыт выполнения предметных и универсальных дей- ствий</w:t>
      </w:r>
      <w:r>
        <w:rPr>
          <w:color w:val="231F20"/>
          <w:spacing w:val="-3"/>
        </w:rPr>
        <w:t xml:space="preserve"> </w:t>
      </w:r>
      <w:r>
        <w:rPr>
          <w:color w:val="231F20"/>
        </w:rPr>
        <w:t>на</w:t>
      </w:r>
      <w:r>
        <w:rPr>
          <w:color w:val="231F20"/>
          <w:spacing w:val="-2"/>
        </w:rPr>
        <w:t xml:space="preserve"> </w:t>
      </w:r>
      <w:r>
        <w:rPr>
          <w:color w:val="231F20"/>
        </w:rPr>
        <w:t>математическом</w:t>
      </w:r>
      <w:r>
        <w:rPr>
          <w:color w:val="231F20"/>
          <w:spacing w:val="-2"/>
        </w:rPr>
        <w:t xml:space="preserve"> </w:t>
      </w:r>
      <w:r>
        <w:rPr>
          <w:color w:val="231F20"/>
        </w:rPr>
        <w:t>материале,</w:t>
      </w:r>
      <w:r>
        <w:rPr>
          <w:color w:val="231F20"/>
          <w:spacing w:val="-2"/>
        </w:rPr>
        <w:t xml:space="preserve"> </w:t>
      </w:r>
      <w:r>
        <w:rPr>
          <w:color w:val="231F20"/>
        </w:rPr>
        <w:t>первоначальное</w:t>
      </w:r>
      <w:r>
        <w:rPr>
          <w:color w:val="231F20"/>
          <w:spacing w:val="-3"/>
        </w:rPr>
        <w:t xml:space="preserve"> </w:t>
      </w:r>
      <w:r>
        <w:rPr>
          <w:color w:val="231F20"/>
        </w:rPr>
        <w:t>овладе- ние</w:t>
      </w:r>
      <w:r>
        <w:rPr>
          <w:color w:val="231F20"/>
          <w:spacing w:val="32"/>
        </w:rPr>
        <w:t xml:space="preserve"> </w:t>
      </w:r>
      <w:r>
        <w:rPr>
          <w:color w:val="231F20"/>
        </w:rPr>
        <w:t>математическим</w:t>
      </w:r>
      <w:r>
        <w:rPr>
          <w:color w:val="231F20"/>
          <w:spacing w:val="32"/>
        </w:rPr>
        <w:t xml:space="preserve"> </w:t>
      </w:r>
      <w:r>
        <w:rPr>
          <w:color w:val="231F20"/>
        </w:rPr>
        <w:t>языком</w:t>
      </w:r>
      <w:r>
        <w:rPr>
          <w:color w:val="231F20"/>
          <w:spacing w:val="32"/>
        </w:rPr>
        <w:t xml:space="preserve"> </w:t>
      </w:r>
      <w:r>
        <w:rPr>
          <w:color w:val="231F20"/>
        </w:rPr>
        <w:t>станут</w:t>
      </w:r>
      <w:r>
        <w:rPr>
          <w:color w:val="231F20"/>
          <w:spacing w:val="32"/>
        </w:rPr>
        <w:t xml:space="preserve"> </w:t>
      </w:r>
      <w:r>
        <w:rPr>
          <w:color w:val="231F20"/>
        </w:rPr>
        <w:t>фундаментом</w:t>
      </w:r>
      <w:r>
        <w:rPr>
          <w:color w:val="231F20"/>
          <w:spacing w:val="32"/>
        </w:rPr>
        <w:t xml:space="preserve"> </w:t>
      </w:r>
      <w:r>
        <w:rPr>
          <w:color w:val="231F20"/>
        </w:rPr>
        <w:t xml:space="preserve">обучения </w:t>
      </w:r>
      <w:r>
        <w:rPr>
          <w:color w:val="231F20"/>
          <w:w w:val="95"/>
        </w:rPr>
        <w:t xml:space="preserve">в основном звене школы, а также будут востребованы в жизни. </w:t>
      </w:r>
      <w:r>
        <w:rPr>
          <w:color w:val="231F20"/>
        </w:rPr>
        <w:t>Изучение математики в начальной школе направлено на до- стижение</w:t>
      </w:r>
      <w:r>
        <w:rPr>
          <w:color w:val="231F20"/>
          <w:spacing w:val="18"/>
        </w:rPr>
        <w:t xml:space="preserve"> </w:t>
      </w:r>
      <w:r>
        <w:rPr>
          <w:color w:val="231F20"/>
        </w:rPr>
        <w:t>следующих</w:t>
      </w:r>
      <w:r>
        <w:rPr>
          <w:color w:val="231F20"/>
          <w:spacing w:val="18"/>
        </w:rPr>
        <w:t xml:space="preserve"> </w:t>
      </w:r>
      <w:r>
        <w:rPr>
          <w:color w:val="231F20"/>
        </w:rPr>
        <w:t>образовательных,</w:t>
      </w:r>
      <w:r>
        <w:rPr>
          <w:color w:val="231F20"/>
          <w:spacing w:val="18"/>
        </w:rPr>
        <w:t xml:space="preserve"> </w:t>
      </w:r>
      <w:r>
        <w:rPr>
          <w:color w:val="231F20"/>
        </w:rPr>
        <w:t>развивающих</w:t>
      </w:r>
      <w:r>
        <w:rPr>
          <w:color w:val="231F20"/>
          <w:spacing w:val="19"/>
        </w:rPr>
        <w:t xml:space="preserve"> </w:t>
      </w:r>
      <w:r>
        <w:rPr>
          <w:color w:val="231F20"/>
          <w:spacing w:val="-2"/>
        </w:rPr>
        <w:t>целей,</w:t>
      </w:r>
    </w:p>
    <w:p w:rsidR="00EE5371" w:rsidRDefault="00EE5371" w:rsidP="00EE5371">
      <w:pPr>
        <w:pStyle w:val="a3"/>
        <w:spacing w:before="8"/>
        <w:ind w:right="0" w:firstLine="0"/>
      </w:pPr>
      <w:r>
        <w:rPr>
          <w:color w:val="231F20"/>
        </w:rPr>
        <w:t>а</w:t>
      </w:r>
      <w:r>
        <w:rPr>
          <w:color w:val="231F20"/>
          <w:spacing w:val="3"/>
        </w:rPr>
        <w:t xml:space="preserve"> </w:t>
      </w:r>
      <w:r>
        <w:rPr>
          <w:color w:val="231F20"/>
        </w:rPr>
        <w:t>также</w:t>
      </w:r>
      <w:r>
        <w:rPr>
          <w:color w:val="231F20"/>
          <w:spacing w:val="3"/>
        </w:rPr>
        <w:t xml:space="preserve"> </w:t>
      </w:r>
      <w:r>
        <w:rPr>
          <w:color w:val="231F20"/>
        </w:rPr>
        <w:t>целей</w:t>
      </w:r>
      <w:r>
        <w:rPr>
          <w:color w:val="231F20"/>
          <w:spacing w:val="4"/>
        </w:rPr>
        <w:t xml:space="preserve"> </w:t>
      </w:r>
      <w:r>
        <w:rPr>
          <w:color w:val="231F20"/>
          <w:spacing w:val="-2"/>
        </w:rPr>
        <w:t>воспитания:</w:t>
      </w:r>
    </w:p>
    <w:p w:rsidR="00EE5371" w:rsidRDefault="00EE5371" w:rsidP="0020001A">
      <w:pPr>
        <w:pStyle w:val="a5"/>
        <w:numPr>
          <w:ilvl w:val="0"/>
          <w:numId w:val="1"/>
        </w:numPr>
        <w:tabs>
          <w:tab w:val="left" w:pos="724"/>
        </w:tabs>
        <w:spacing w:before="8" w:line="247" w:lineRule="auto"/>
        <w:ind w:right="154" w:firstLine="226"/>
        <w:rPr>
          <w:sz w:val="20"/>
        </w:rPr>
      </w:pPr>
      <w:r>
        <w:rPr>
          <w:color w:val="231F20"/>
          <w:sz w:val="20"/>
        </w:rPr>
        <w:t>Освоение</w:t>
      </w:r>
      <w:r>
        <w:rPr>
          <w:color w:val="231F20"/>
          <w:spacing w:val="-16"/>
          <w:sz w:val="20"/>
        </w:rPr>
        <w:t xml:space="preserve"> </w:t>
      </w:r>
      <w:r>
        <w:rPr>
          <w:color w:val="231F20"/>
          <w:sz w:val="20"/>
        </w:rPr>
        <w:t>начальных</w:t>
      </w:r>
      <w:r>
        <w:rPr>
          <w:color w:val="231F20"/>
          <w:spacing w:val="-16"/>
          <w:sz w:val="20"/>
        </w:rPr>
        <w:t xml:space="preserve"> </w:t>
      </w:r>
      <w:r>
        <w:rPr>
          <w:color w:val="231F20"/>
          <w:sz w:val="20"/>
        </w:rPr>
        <w:t>математических</w:t>
      </w:r>
      <w:r>
        <w:rPr>
          <w:color w:val="231F20"/>
          <w:spacing w:val="-16"/>
          <w:sz w:val="20"/>
        </w:rPr>
        <w:t xml:space="preserve"> </w:t>
      </w:r>
      <w:r>
        <w:rPr>
          <w:color w:val="231F20"/>
          <w:sz w:val="20"/>
        </w:rPr>
        <w:t>знаний</w:t>
      </w:r>
      <w:r>
        <w:rPr>
          <w:color w:val="231F20"/>
          <w:spacing w:val="-16"/>
          <w:sz w:val="20"/>
        </w:rPr>
        <w:t xml:space="preserve"> </w:t>
      </w:r>
      <w:r>
        <w:rPr>
          <w:color w:val="231F20"/>
          <w:sz w:val="20"/>
        </w:rPr>
        <w:t>—</w:t>
      </w:r>
      <w:r>
        <w:rPr>
          <w:color w:val="231F20"/>
          <w:spacing w:val="-16"/>
          <w:sz w:val="20"/>
        </w:rPr>
        <w:t xml:space="preserve"> </w:t>
      </w:r>
      <w:r>
        <w:rPr>
          <w:color w:val="231F20"/>
          <w:sz w:val="20"/>
        </w:rPr>
        <w:t xml:space="preserve">понима- </w:t>
      </w:r>
      <w:r>
        <w:rPr>
          <w:color w:val="231F20"/>
          <w:w w:val="95"/>
          <w:sz w:val="20"/>
        </w:rPr>
        <w:t xml:space="preserve">ние значения величин и способов их измерения; использование </w:t>
      </w:r>
      <w:r>
        <w:rPr>
          <w:color w:val="231F20"/>
          <w:sz w:val="20"/>
        </w:rPr>
        <w:t>арифметических способов для разрешения сюжетных ситуа- ций; формирование умения решать учебные и практические задачи</w:t>
      </w:r>
      <w:r>
        <w:rPr>
          <w:color w:val="231F20"/>
          <w:spacing w:val="-11"/>
          <w:sz w:val="20"/>
        </w:rPr>
        <w:t xml:space="preserve"> </w:t>
      </w:r>
      <w:r>
        <w:rPr>
          <w:color w:val="231F20"/>
          <w:sz w:val="20"/>
        </w:rPr>
        <w:t>средствами</w:t>
      </w:r>
      <w:r>
        <w:rPr>
          <w:color w:val="231F20"/>
          <w:spacing w:val="-11"/>
          <w:sz w:val="20"/>
        </w:rPr>
        <w:t xml:space="preserve"> </w:t>
      </w:r>
      <w:r>
        <w:rPr>
          <w:color w:val="231F20"/>
          <w:sz w:val="20"/>
        </w:rPr>
        <w:t>математики;</w:t>
      </w:r>
      <w:r>
        <w:rPr>
          <w:color w:val="231F20"/>
          <w:spacing w:val="-11"/>
          <w:sz w:val="20"/>
        </w:rPr>
        <w:t xml:space="preserve"> </w:t>
      </w:r>
      <w:r>
        <w:rPr>
          <w:color w:val="231F20"/>
          <w:sz w:val="20"/>
        </w:rPr>
        <w:t>работа</w:t>
      </w:r>
      <w:r>
        <w:rPr>
          <w:color w:val="231F20"/>
          <w:spacing w:val="-11"/>
          <w:sz w:val="20"/>
        </w:rPr>
        <w:t xml:space="preserve"> </w:t>
      </w:r>
      <w:r>
        <w:rPr>
          <w:color w:val="231F20"/>
          <w:sz w:val="20"/>
        </w:rPr>
        <w:t>с</w:t>
      </w:r>
      <w:r>
        <w:rPr>
          <w:color w:val="231F20"/>
          <w:spacing w:val="-11"/>
          <w:sz w:val="20"/>
        </w:rPr>
        <w:t xml:space="preserve"> </w:t>
      </w:r>
      <w:r>
        <w:rPr>
          <w:color w:val="231F20"/>
          <w:sz w:val="20"/>
        </w:rPr>
        <w:t>алгоритмами</w:t>
      </w:r>
      <w:r>
        <w:rPr>
          <w:color w:val="231F20"/>
          <w:spacing w:val="-11"/>
          <w:sz w:val="20"/>
        </w:rPr>
        <w:t xml:space="preserve"> </w:t>
      </w:r>
      <w:r>
        <w:rPr>
          <w:color w:val="231F20"/>
          <w:sz w:val="20"/>
        </w:rPr>
        <w:t>выпол- нения арифметических действий.</w:t>
      </w:r>
    </w:p>
    <w:p w:rsidR="00EE5371" w:rsidRDefault="00EE5371" w:rsidP="0020001A">
      <w:pPr>
        <w:pStyle w:val="a5"/>
        <w:numPr>
          <w:ilvl w:val="0"/>
          <w:numId w:val="1"/>
        </w:numPr>
        <w:tabs>
          <w:tab w:val="left" w:pos="724"/>
        </w:tabs>
        <w:spacing w:before="6" w:line="247" w:lineRule="auto"/>
        <w:ind w:firstLine="226"/>
        <w:rPr>
          <w:sz w:val="20"/>
        </w:rPr>
      </w:pPr>
      <w:r>
        <w:rPr>
          <w:color w:val="231F20"/>
          <w:w w:val="95"/>
          <w:sz w:val="20"/>
        </w:rPr>
        <w:t xml:space="preserve">Формирование функциональной математической грамот- </w:t>
      </w:r>
      <w:r>
        <w:rPr>
          <w:color w:val="231F20"/>
          <w:sz w:val="20"/>
        </w:rPr>
        <w:t>ности</w:t>
      </w:r>
      <w:r>
        <w:rPr>
          <w:color w:val="231F20"/>
          <w:spacing w:val="-16"/>
          <w:sz w:val="20"/>
        </w:rPr>
        <w:t xml:space="preserve"> </w:t>
      </w:r>
      <w:r>
        <w:rPr>
          <w:color w:val="231F20"/>
          <w:sz w:val="20"/>
        </w:rPr>
        <w:t>младшего</w:t>
      </w:r>
      <w:r>
        <w:rPr>
          <w:color w:val="231F20"/>
          <w:spacing w:val="-16"/>
          <w:sz w:val="20"/>
        </w:rPr>
        <w:t xml:space="preserve"> </w:t>
      </w:r>
      <w:r>
        <w:rPr>
          <w:color w:val="231F20"/>
          <w:sz w:val="20"/>
        </w:rPr>
        <w:t>школьника,</w:t>
      </w:r>
      <w:r>
        <w:rPr>
          <w:color w:val="231F20"/>
          <w:spacing w:val="-16"/>
          <w:sz w:val="20"/>
        </w:rPr>
        <w:t xml:space="preserve"> </w:t>
      </w:r>
      <w:r>
        <w:rPr>
          <w:color w:val="231F20"/>
          <w:sz w:val="20"/>
        </w:rPr>
        <w:t>которая</w:t>
      </w:r>
      <w:r>
        <w:rPr>
          <w:color w:val="231F20"/>
          <w:spacing w:val="-16"/>
          <w:sz w:val="20"/>
        </w:rPr>
        <w:t xml:space="preserve"> </w:t>
      </w:r>
      <w:r>
        <w:rPr>
          <w:color w:val="231F20"/>
          <w:sz w:val="20"/>
        </w:rPr>
        <w:t>характеризуется</w:t>
      </w:r>
      <w:r>
        <w:rPr>
          <w:color w:val="231F20"/>
          <w:spacing w:val="-16"/>
          <w:sz w:val="20"/>
        </w:rPr>
        <w:t xml:space="preserve"> </w:t>
      </w:r>
      <w:r>
        <w:rPr>
          <w:color w:val="231F20"/>
          <w:sz w:val="20"/>
        </w:rPr>
        <w:t xml:space="preserve">наличи- ем у него опыта решения учебно-познавательных и учебно- </w:t>
      </w:r>
      <w:r>
        <w:rPr>
          <w:color w:val="231F20"/>
          <w:w w:val="95"/>
          <w:sz w:val="20"/>
        </w:rPr>
        <w:t xml:space="preserve">практических задач, построенных на понимании и применении </w:t>
      </w:r>
      <w:r>
        <w:rPr>
          <w:color w:val="231F20"/>
          <w:sz w:val="20"/>
        </w:rPr>
        <w:t>математических</w:t>
      </w:r>
      <w:r>
        <w:rPr>
          <w:color w:val="231F20"/>
          <w:spacing w:val="7"/>
          <w:sz w:val="20"/>
        </w:rPr>
        <w:t xml:space="preserve"> </w:t>
      </w:r>
      <w:r>
        <w:rPr>
          <w:color w:val="231F20"/>
          <w:sz w:val="20"/>
        </w:rPr>
        <w:t>отношений</w:t>
      </w:r>
      <w:r>
        <w:rPr>
          <w:color w:val="231F20"/>
          <w:spacing w:val="7"/>
          <w:sz w:val="20"/>
        </w:rPr>
        <w:t xml:space="preserve"> </w:t>
      </w:r>
      <w:r>
        <w:rPr>
          <w:color w:val="231F20"/>
          <w:sz w:val="20"/>
        </w:rPr>
        <w:t>(«часть-целое»,</w:t>
      </w:r>
      <w:r>
        <w:rPr>
          <w:color w:val="231F20"/>
          <w:spacing w:val="8"/>
          <w:sz w:val="20"/>
        </w:rPr>
        <w:t xml:space="preserve"> </w:t>
      </w:r>
      <w:r>
        <w:rPr>
          <w:color w:val="231F20"/>
          <w:sz w:val="20"/>
        </w:rPr>
        <w:t>«больше-</w:t>
      </w:r>
      <w:r>
        <w:rPr>
          <w:color w:val="231F20"/>
          <w:spacing w:val="-2"/>
          <w:sz w:val="20"/>
        </w:rPr>
        <w:t>меньше»,</w:t>
      </w:r>
    </w:p>
    <w:p w:rsidR="00EE5371" w:rsidRDefault="00EE5371" w:rsidP="00EE5371">
      <w:pPr>
        <w:pStyle w:val="a3"/>
        <w:spacing w:before="5" w:line="247" w:lineRule="auto"/>
        <w:ind w:right="154" w:firstLine="0"/>
      </w:pPr>
      <w:r>
        <w:rPr>
          <w:color w:val="231F20"/>
        </w:rPr>
        <w:t xml:space="preserve">«равно-неравно», «порядок»), смысла арифметических дей- ствий, зависимостей (работа, движение, продолжительность </w:t>
      </w:r>
      <w:r>
        <w:rPr>
          <w:color w:val="231F20"/>
          <w:spacing w:val="-2"/>
        </w:rPr>
        <w:t>события).</w:t>
      </w:r>
    </w:p>
    <w:p w:rsidR="00EE5371" w:rsidRDefault="00EE5371" w:rsidP="0020001A">
      <w:pPr>
        <w:pStyle w:val="a5"/>
        <w:numPr>
          <w:ilvl w:val="0"/>
          <w:numId w:val="1"/>
        </w:numPr>
        <w:tabs>
          <w:tab w:val="left" w:pos="724"/>
        </w:tabs>
        <w:spacing w:before="3" w:line="247" w:lineRule="auto"/>
        <w:ind w:firstLine="226"/>
        <w:rPr>
          <w:sz w:val="20"/>
        </w:rPr>
      </w:pPr>
      <w:r>
        <w:rPr>
          <w:color w:val="231F20"/>
          <w:w w:val="95"/>
          <w:sz w:val="20"/>
        </w:rPr>
        <w:t xml:space="preserve">Обеспечение математического развития младшего школь- </w:t>
      </w:r>
      <w:r>
        <w:rPr>
          <w:color w:val="231F20"/>
          <w:sz w:val="20"/>
        </w:rPr>
        <w:t>ника — формирование способности к интеллектуальной дея- тельности, пространственного воображения, математической речи; умение строить рассуждения, выбирать аргументацию, различать верные (истинные) и неверные (ложные) утвержде- ния,</w:t>
      </w:r>
      <w:r>
        <w:rPr>
          <w:color w:val="231F20"/>
          <w:spacing w:val="-5"/>
          <w:sz w:val="20"/>
        </w:rPr>
        <w:t xml:space="preserve"> </w:t>
      </w:r>
      <w:r>
        <w:rPr>
          <w:color w:val="231F20"/>
          <w:sz w:val="20"/>
        </w:rPr>
        <w:t>вести</w:t>
      </w:r>
      <w:r>
        <w:rPr>
          <w:color w:val="231F20"/>
          <w:spacing w:val="-5"/>
          <w:sz w:val="20"/>
        </w:rPr>
        <w:t xml:space="preserve"> </w:t>
      </w:r>
      <w:r>
        <w:rPr>
          <w:color w:val="231F20"/>
          <w:sz w:val="20"/>
        </w:rPr>
        <w:t>поиск</w:t>
      </w:r>
      <w:r>
        <w:rPr>
          <w:color w:val="231F20"/>
          <w:spacing w:val="-5"/>
          <w:sz w:val="20"/>
        </w:rPr>
        <w:t xml:space="preserve"> </w:t>
      </w:r>
      <w:r>
        <w:rPr>
          <w:color w:val="231F20"/>
          <w:sz w:val="20"/>
        </w:rPr>
        <w:t>информации</w:t>
      </w:r>
      <w:r>
        <w:rPr>
          <w:color w:val="231F20"/>
          <w:spacing w:val="-5"/>
          <w:sz w:val="20"/>
        </w:rPr>
        <w:t xml:space="preserve"> </w:t>
      </w:r>
      <w:r>
        <w:rPr>
          <w:color w:val="231F20"/>
          <w:sz w:val="20"/>
        </w:rPr>
        <w:t>(примеров,</w:t>
      </w:r>
      <w:r>
        <w:rPr>
          <w:color w:val="231F20"/>
          <w:spacing w:val="-5"/>
          <w:sz w:val="20"/>
        </w:rPr>
        <w:t xml:space="preserve"> </w:t>
      </w:r>
      <w:r>
        <w:rPr>
          <w:color w:val="231F20"/>
          <w:sz w:val="20"/>
        </w:rPr>
        <w:t>оснований</w:t>
      </w:r>
      <w:r>
        <w:rPr>
          <w:color w:val="231F20"/>
          <w:spacing w:val="-5"/>
          <w:sz w:val="20"/>
        </w:rPr>
        <w:t xml:space="preserve"> </w:t>
      </w:r>
      <w:r>
        <w:rPr>
          <w:color w:val="231F20"/>
          <w:sz w:val="20"/>
        </w:rPr>
        <w:t>для</w:t>
      </w:r>
      <w:r>
        <w:rPr>
          <w:color w:val="231F20"/>
          <w:spacing w:val="-5"/>
          <w:sz w:val="20"/>
        </w:rPr>
        <w:t xml:space="preserve"> </w:t>
      </w:r>
      <w:r>
        <w:rPr>
          <w:color w:val="231F20"/>
          <w:sz w:val="20"/>
        </w:rPr>
        <w:t>упо- рядочения, вариантов и др.).</w:t>
      </w:r>
    </w:p>
    <w:p w:rsidR="00EE5371" w:rsidRDefault="00EE5371" w:rsidP="00EE5371">
      <w:pPr>
        <w:spacing w:line="247" w:lineRule="auto"/>
        <w:jc w:val="both"/>
        <w:rPr>
          <w:sz w:val="20"/>
        </w:rPr>
        <w:sectPr w:rsidR="00EE5371">
          <w:footerReference w:type="default" r:id="rId30"/>
          <w:pgSz w:w="7830" w:h="12020"/>
          <w:pgMar w:top="620" w:right="580" w:bottom="900" w:left="580" w:header="0" w:footer="709" w:gutter="0"/>
          <w:pgNumType w:start="315"/>
          <w:cols w:space="720"/>
        </w:sectPr>
      </w:pPr>
    </w:p>
    <w:p w:rsidR="00EE5371" w:rsidRDefault="00EE5371" w:rsidP="0020001A">
      <w:pPr>
        <w:pStyle w:val="a5"/>
        <w:numPr>
          <w:ilvl w:val="0"/>
          <w:numId w:val="1"/>
        </w:numPr>
        <w:tabs>
          <w:tab w:val="left" w:pos="724"/>
        </w:tabs>
        <w:spacing w:before="68" w:line="247" w:lineRule="auto"/>
        <w:ind w:right="154" w:firstLine="226"/>
        <w:rPr>
          <w:sz w:val="20"/>
        </w:rPr>
      </w:pPr>
      <w:r>
        <w:rPr>
          <w:color w:val="231F20"/>
          <w:spacing w:val="-2"/>
          <w:sz w:val="20"/>
        </w:rPr>
        <w:t>Становление</w:t>
      </w:r>
      <w:r>
        <w:rPr>
          <w:color w:val="231F20"/>
          <w:spacing w:val="-4"/>
          <w:sz w:val="20"/>
        </w:rPr>
        <w:t xml:space="preserve"> </w:t>
      </w:r>
      <w:r>
        <w:rPr>
          <w:color w:val="231F20"/>
          <w:spacing w:val="-2"/>
          <w:sz w:val="20"/>
        </w:rPr>
        <w:t>учебно-познавательных</w:t>
      </w:r>
      <w:r>
        <w:rPr>
          <w:color w:val="231F20"/>
          <w:spacing w:val="-4"/>
          <w:sz w:val="20"/>
        </w:rPr>
        <w:t xml:space="preserve"> </w:t>
      </w:r>
      <w:r>
        <w:rPr>
          <w:color w:val="231F20"/>
          <w:spacing w:val="-2"/>
          <w:sz w:val="20"/>
        </w:rPr>
        <w:t>мотивов</w:t>
      </w:r>
      <w:r>
        <w:rPr>
          <w:color w:val="231F20"/>
          <w:spacing w:val="-4"/>
          <w:sz w:val="20"/>
        </w:rPr>
        <w:t xml:space="preserve"> </w:t>
      </w:r>
      <w:r>
        <w:rPr>
          <w:color w:val="231F20"/>
          <w:spacing w:val="-2"/>
          <w:sz w:val="20"/>
        </w:rPr>
        <w:t>и</w:t>
      </w:r>
      <w:r>
        <w:rPr>
          <w:color w:val="231F20"/>
          <w:spacing w:val="-4"/>
          <w:sz w:val="20"/>
        </w:rPr>
        <w:t xml:space="preserve"> </w:t>
      </w:r>
      <w:r>
        <w:rPr>
          <w:color w:val="231F20"/>
          <w:spacing w:val="-2"/>
          <w:sz w:val="20"/>
        </w:rPr>
        <w:t xml:space="preserve">интереса </w:t>
      </w:r>
      <w:r>
        <w:rPr>
          <w:color w:val="231F20"/>
          <w:sz w:val="20"/>
        </w:rPr>
        <w:t>к</w:t>
      </w:r>
      <w:r>
        <w:rPr>
          <w:color w:val="231F20"/>
          <w:spacing w:val="-12"/>
          <w:sz w:val="20"/>
        </w:rPr>
        <w:t xml:space="preserve"> </w:t>
      </w:r>
      <w:r>
        <w:rPr>
          <w:color w:val="231F20"/>
          <w:sz w:val="20"/>
        </w:rPr>
        <w:t>изучению</w:t>
      </w:r>
      <w:r>
        <w:rPr>
          <w:color w:val="231F20"/>
          <w:spacing w:val="-12"/>
          <w:sz w:val="20"/>
        </w:rPr>
        <w:t xml:space="preserve"> </w:t>
      </w:r>
      <w:r>
        <w:rPr>
          <w:color w:val="231F20"/>
          <w:sz w:val="20"/>
        </w:rPr>
        <w:t>математики</w:t>
      </w:r>
      <w:r>
        <w:rPr>
          <w:color w:val="231F20"/>
          <w:spacing w:val="-12"/>
          <w:sz w:val="20"/>
        </w:rPr>
        <w:t xml:space="preserve"> </w:t>
      </w:r>
      <w:r>
        <w:rPr>
          <w:color w:val="231F20"/>
          <w:sz w:val="20"/>
        </w:rPr>
        <w:t>и</w:t>
      </w:r>
      <w:r>
        <w:rPr>
          <w:color w:val="231F20"/>
          <w:spacing w:val="-12"/>
          <w:sz w:val="20"/>
        </w:rPr>
        <w:t xml:space="preserve"> </w:t>
      </w:r>
      <w:r>
        <w:rPr>
          <w:color w:val="231F20"/>
          <w:sz w:val="20"/>
        </w:rPr>
        <w:t>умственному</w:t>
      </w:r>
      <w:r>
        <w:rPr>
          <w:color w:val="231F20"/>
          <w:spacing w:val="-12"/>
          <w:sz w:val="20"/>
        </w:rPr>
        <w:t xml:space="preserve"> </w:t>
      </w:r>
      <w:r>
        <w:rPr>
          <w:color w:val="231F20"/>
          <w:sz w:val="20"/>
        </w:rPr>
        <w:t>труду;</w:t>
      </w:r>
      <w:r>
        <w:rPr>
          <w:color w:val="231F20"/>
          <w:spacing w:val="-12"/>
          <w:sz w:val="20"/>
        </w:rPr>
        <w:t xml:space="preserve"> </w:t>
      </w:r>
      <w:r>
        <w:rPr>
          <w:color w:val="231F20"/>
          <w:sz w:val="20"/>
        </w:rPr>
        <w:t>важнейших</w:t>
      </w:r>
      <w:r>
        <w:rPr>
          <w:color w:val="231F20"/>
          <w:spacing w:val="-12"/>
          <w:sz w:val="20"/>
        </w:rPr>
        <w:t xml:space="preserve"> </w:t>
      </w:r>
      <w:r>
        <w:rPr>
          <w:color w:val="231F20"/>
          <w:sz w:val="20"/>
        </w:rPr>
        <w:t xml:space="preserve">ка- честв интеллектуальной деятельности: теоретического и про- странственного мышления, воображения, математической речи, ориентировки в математических терминах и понятиях; </w:t>
      </w:r>
      <w:r>
        <w:rPr>
          <w:color w:val="231F20"/>
          <w:w w:val="95"/>
          <w:sz w:val="20"/>
        </w:rPr>
        <w:t xml:space="preserve">прочных навыков использования математических знаний в по- </w:t>
      </w:r>
      <w:r>
        <w:rPr>
          <w:color w:val="231F20"/>
          <w:sz w:val="20"/>
        </w:rPr>
        <w:t>вседневной жизни.</w:t>
      </w:r>
    </w:p>
    <w:p w:rsidR="00EE5371" w:rsidRDefault="00EE5371" w:rsidP="00EE5371">
      <w:pPr>
        <w:pStyle w:val="a3"/>
        <w:spacing w:before="7" w:line="247" w:lineRule="auto"/>
        <w:ind w:right="152"/>
      </w:pPr>
      <w:r>
        <w:rPr>
          <w:color w:val="231F20"/>
        </w:rPr>
        <w:t xml:space="preserve">В основе конструирования содержания и отбора планируе- мых результатов лежат следующие ценности математики, коррелирующие со становлением личности младшего школь- </w:t>
      </w:r>
      <w:r>
        <w:rPr>
          <w:color w:val="231F20"/>
          <w:spacing w:val="-4"/>
        </w:rPr>
        <w:t>ника:</w:t>
      </w:r>
    </w:p>
    <w:p w:rsidR="00EE5371" w:rsidRDefault="00EE5371" w:rsidP="00EE5371">
      <w:pPr>
        <w:pStyle w:val="a3"/>
        <w:spacing w:before="4" w:line="247" w:lineRule="auto"/>
        <w:ind w:left="383" w:right="156" w:hanging="142"/>
      </w:pPr>
      <w:r>
        <w:rPr>
          <w:rFonts w:ascii="Trebuchet MS" w:hAnsi="Trebuchet MS"/>
          <w:color w:val="231F20"/>
          <w:w w:val="95"/>
          <w:position w:val="1"/>
          <w:sz w:val="14"/>
        </w:rPr>
        <w:t>6</w:t>
      </w:r>
      <w:r>
        <w:rPr>
          <w:rFonts w:ascii="Trebuchet MS" w:hAnsi="Trebuchet MS"/>
          <w:color w:val="231F20"/>
          <w:spacing w:val="40"/>
          <w:position w:val="1"/>
          <w:sz w:val="14"/>
        </w:rPr>
        <w:t xml:space="preserve"> </w:t>
      </w:r>
      <w:r>
        <w:rPr>
          <w:color w:val="231F20"/>
          <w:w w:val="95"/>
        </w:rPr>
        <w:t xml:space="preserve">понимание математических отношений выступает средством </w:t>
      </w:r>
      <w:r>
        <w:rPr>
          <w:color w:val="231F20"/>
        </w:rPr>
        <w:t>познания закономерностей существования окружающего мира,</w:t>
      </w:r>
      <w:r>
        <w:rPr>
          <w:color w:val="231F20"/>
          <w:spacing w:val="-16"/>
        </w:rPr>
        <w:t xml:space="preserve"> </w:t>
      </w:r>
      <w:r>
        <w:rPr>
          <w:color w:val="231F20"/>
        </w:rPr>
        <w:t>фактов,</w:t>
      </w:r>
      <w:r>
        <w:rPr>
          <w:color w:val="231F20"/>
          <w:spacing w:val="-16"/>
        </w:rPr>
        <w:t xml:space="preserve"> </w:t>
      </w:r>
      <w:r>
        <w:rPr>
          <w:color w:val="231F20"/>
        </w:rPr>
        <w:t>процессов</w:t>
      </w:r>
      <w:r>
        <w:rPr>
          <w:color w:val="231F20"/>
          <w:spacing w:val="-16"/>
        </w:rPr>
        <w:t xml:space="preserve"> </w:t>
      </w:r>
      <w:r>
        <w:rPr>
          <w:color w:val="231F20"/>
        </w:rPr>
        <w:t>и</w:t>
      </w:r>
      <w:r>
        <w:rPr>
          <w:color w:val="231F20"/>
          <w:spacing w:val="-16"/>
        </w:rPr>
        <w:t xml:space="preserve"> </w:t>
      </w:r>
      <w:r>
        <w:rPr>
          <w:color w:val="231F20"/>
        </w:rPr>
        <w:t>явлений,</w:t>
      </w:r>
      <w:r>
        <w:rPr>
          <w:color w:val="231F20"/>
          <w:spacing w:val="-16"/>
        </w:rPr>
        <w:t xml:space="preserve"> </w:t>
      </w:r>
      <w:r>
        <w:rPr>
          <w:color w:val="231F20"/>
        </w:rPr>
        <w:t>происходящих</w:t>
      </w:r>
      <w:r>
        <w:rPr>
          <w:color w:val="231F20"/>
          <w:spacing w:val="-16"/>
        </w:rPr>
        <w:t xml:space="preserve"> </w:t>
      </w:r>
      <w:r>
        <w:rPr>
          <w:color w:val="231F20"/>
        </w:rPr>
        <w:t>в</w:t>
      </w:r>
      <w:r>
        <w:rPr>
          <w:color w:val="231F20"/>
          <w:spacing w:val="-16"/>
        </w:rPr>
        <w:t xml:space="preserve"> </w:t>
      </w:r>
      <w:r>
        <w:rPr>
          <w:color w:val="231F20"/>
        </w:rPr>
        <w:t xml:space="preserve">приро- </w:t>
      </w:r>
      <w:r>
        <w:rPr>
          <w:color w:val="231F20"/>
          <w:w w:val="95"/>
        </w:rPr>
        <w:t xml:space="preserve">де и в обществе (хронология событий, протяжённость по вре- </w:t>
      </w:r>
      <w:r>
        <w:rPr>
          <w:color w:val="231F20"/>
        </w:rPr>
        <w:t>мени,</w:t>
      </w:r>
      <w:r>
        <w:rPr>
          <w:color w:val="231F20"/>
          <w:spacing w:val="-16"/>
        </w:rPr>
        <w:t xml:space="preserve"> </w:t>
      </w:r>
      <w:r>
        <w:rPr>
          <w:color w:val="231F20"/>
        </w:rPr>
        <w:t>образование</w:t>
      </w:r>
      <w:r>
        <w:rPr>
          <w:color w:val="231F20"/>
          <w:spacing w:val="-16"/>
        </w:rPr>
        <w:t xml:space="preserve"> </w:t>
      </w:r>
      <w:r>
        <w:rPr>
          <w:color w:val="231F20"/>
        </w:rPr>
        <w:t>целого</w:t>
      </w:r>
      <w:r>
        <w:rPr>
          <w:color w:val="231F20"/>
          <w:spacing w:val="-16"/>
        </w:rPr>
        <w:t xml:space="preserve"> </w:t>
      </w:r>
      <w:r>
        <w:rPr>
          <w:color w:val="231F20"/>
        </w:rPr>
        <w:t>из</w:t>
      </w:r>
      <w:r>
        <w:rPr>
          <w:color w:val="231F20"/>
          <w:spacing w:val="-16"/>
        </w:rPr>
        <w:t xml:space="preserve"> </w:t>
      </w:r>
      <w:r>
        <w:rPr>
          <w:color w:val="231F20"/>
        </w:rPr>
        <w:t>частей,</w:t>
      </w:r>
      <w:r>
        <w:rPr>
          <w:color w:val="231F20"/>
          <w:spacing w:val="-16"/>
        </w:rPr>
        <w:t xml:space="preserve"> </w:t>
      </w:r>
      <w:r>
        <w:rPr>
          <w:color w:val="231F20"/>
        </w:rPr>
        <w:t>изменение</w:t>
      </w:r>
      <w:r>
        <w:rPr>
          <w:color w:val="231F20"/>
          <w:spacing w:val="-16"/>
        </w:rPr>
        <w:t xml:space="preserve"> </w:t>
      </w:r>
      <w:r>
        <w:rPr>
          <w:color w:val="231F20"/>
        </w:rPr>
        <w:t>формы,</w:t>
      </w:r>
      <w:r>
        <w:rPr>
          <w:color w:val="231F20"/>
          <w:spacing w:val="-16"/>
        </w:rPr>
        <w:t xml:space="preserve"> </w:t>
      </w:r>
      <w:r>
        <w:rPr>
          <w:color w:val="231F20"/>
        </w:rPr>
        <w:t>раз- мера и т. д.);</w:t>
      </w:r>
    </w:p>
    <w:p w:rsidR="00EE5371" w:rsidRDefault="00EE5371" w:rsidP="00EE5371">
      <w:pPr>
        <w:pStyle w:val="a3"/>
        <w:spacing w:before="6" w:line="247" w:lineRule="auto"/>
        <w:ind w:left="383" w:hanging="142"/>
      </w:pPr>
      <w:r>
        <w:rPr>
          <w:rFonts w:ascii="Trebuchet MS" w:hAnsi="Trebuchet MS"/>
          <w:color w:val="231F20"/>
          <w:position w:val="1"/>
          <w:sz w:val="14"/>
        </w:rPr>
        <w:t xml:space="preserve">6 </w:t>
      </w:r>
      <w:r>
        <w:rPr>
          <w:color w:val="231F20"/>
        </w:rPr>
        <w:t>математические</w:t>
      </w:r>
      <w:r>
        <w:rPr>
          <w:color w:val="231F20"/>
          <w:spacing w:val="-4"/>
        </w:rPr>
        <w:t xml:space="preserve"> </w:t>
      </w:r>
      <w:r>
        <w:rPr>
          <w:color w:val="231F20"/>
        </w:rPr>
        <w:t>представления</w:t>
      </w:r>
      <w:r>
        <w:rPr>
          <w:color w:val="231F20"/>
          <w:spacing w:val="-4"/>
        </w:rPr>
        <w:t xml:space="preserve"> </w:t>
      </w:r>
      <w:r>
        <w:rPr>
          <w:color w:val="231F20"/>
        </w:rPr>
        <w:t>о</w:t>
      </w:r>
      <w:r>
        <w:rPr>
          <w:color w:val="231F20"/>
          <w:spacing w:val="-4"/>
        </w:rPr>
        <w:t xml:space="preserve"> </w:t>
      </w:r>
      <w:r>
        <w:rPr>
          <w:color w:val="231F20"/>
        </w:rPr>
        <w:t>числах,</w:t>
      </w:r>
      <w:r>
        <w:rPr>
          <w:color w:val="231F20"/>
          <w:spacing w:val="-4"/>
        </w:rPr>
        <w:t xml:space="preserve"> </w:t>
      </w:r>
      <w:r>
        <w:rPr>
          <w:color w:val="231F20"/>
        </w:rPr>
        <w:t>величинах,</w:t>
      </w:r>
      <w:r>
        <w:rPr>
          <w:color w:val="231F20"/>
          <w:spacing w:val="-4"/>
        </w:rPr>
        <w:t xml:space="preserve"> </w:t>
      </w:r>
      <w:r>
        <w:rPr>
          <w:color w:val="231F20"/>
        </w:rPr>
        <w:t>геоме- трических</w:t>
      </w:r>
      <w:r>
        <w:rPr>
          <w:color w:val="231F20"/>
          <w:spacing w:val="-9"/>
        </w:rPr>
        <w:t xml:space="preserve"> </w:t>
      </w:r>
      <w:r>
        <w:rPr>
          <w:color w:val="231F20"/>
        </w:rPr>
        <w:t>фигурах</w:t>
      </w:r>
      <w:r>
        <w:rPr>
          <w:color w:val="231F20"/>
          <w:spacing w:val="-9"/>
        </w:rPr>
        <w:t xml:space="preserve"> </w:t>
      </w:r>
      <w:r>
        <w:rPr>
          <w:color w:val="231F20"/>
        </w:rPr>
        <w:t>являются</w:t>
      </w:r>
      <w:r>
        <w:rPr>
          <w:color w:val="231F20"/>
          <w:spacing w:val="-9"/>
        </w:rPr>
        <w:t xml:space="preserve"> </w:t>
      </w:r>
      <w:r>
        <w:rPr>
          <w:color w:val="231F20"/>
        </w:rPr>
        <w:t>условием</w:t>
      </w:r>
      <w:r>
        <w:rPr>
          <w:color w:val="231F20"/>
          <w:spacing w:val="-9"/>
        </w:rPr>
        <w:t xml:space="preserve"> </w:t>
      </w:r>
      <w:r>
        <w:rPr>
          <w:color w:val="231F20"/>
        </w:rPr>
        <w:t>целостного</w:t>
      </w:r>
      <w:r>
        <w:rPr>
          <w:color w:val="231F20"/>
          <w:spacing w:val="-9"/>
        </w:rPr>
        <w:t xml:space="preserve"> </w:t>
      </w:r>
      <w:r>
        <w:rPr>
          <w:color w:val="231F20"/>
        </w:rPr>
        <w:t>восприя- тия</w:t>
      </w:r>
      <w:r>
        <w:rPr>
          <w:color w:val="231F20"/>
          <w:spacing w:val="-16"/>
        </w:rPr>
        <w:t xml:space="preserve"> </w:t>
      </w:r>
      <w:r>
        <w:rPr>
          <w:color w:val="231F20"/>
        </w:rPr>
        <w:t>творений</w:t>
      </w:r>
      <w:r>
        <w:rPr>
          <w:color w:val="231F20"/>
          <w:spacing w:val="-16"/>
        </w:rPr>
        <w:t xml:space="preserve"> </w:t>
      </w:r>
      <w:r>
        <w:rPr>
          <w:color w:val="231F20"/>
        </w:rPr>
        <w:t>природы</w:t>
      </w:r>
      <w:r>
        <w:rPr>
          <w:color w:val="231F20"/>
          <w:spacing w:val="-16"/>
        </w:rPr>
        <w:t xml:space="preserve"> </w:t>
      </w:r>
      <w:r>
        <w:rPr>
          <w:color w:val="231F20"/>
        </w:rPr>
        <w:t>и</w:t>
      </w:r>
      <w:r>
        <w:rPr>
          <w:color w:val="231F20"/>
          <w:spacing w:val="-16"/>
        </w:rPr>
        <w:t xml:space="preserve"> </w:t>
      </w:r>
      <w:r>
        <w:rPr>
          <w:color w:val="231F20"/>
        </w:rPr>
        <w:t>человека</w:t>
      </w:r>
      <w:r>
        <w:rPr>
          <w:color w:val="231F20"/>
          <w:spacing w:val="-16"/>
        </w:rPr>
        <w:t xml:space="preserve"> </w:t>
      </w:r>
      <w:r>
        <w:rPr>
          <w:color w:val="231F20"/>
        </w:rPr>
        <w:t>(памятники</w:t>
      </w:r>
      <w:r>
        <w:rPr>
          <w:color w:val="231F20"/>
          <w:spacing w:val="-16"/>
        </w:rPr>
        <w:t xml:space="preserve"> </w:t>
      </w:r>
      <w:r>
        <w:rPr>
          <w:color w:val="231F20"/>
        </w:rPr>
        <w:t>архитектуры, сокровища искусства и культуры, объекты природы);</w:t>
      </w:r>
    </w:p>
    <w:p w:rsidR="00EE5371" w:rsidRDefault="00EE5371" w:rsidP="00EE5371">
      <w:pPr>
        <w:pStyle w:val="a3"/>
        <w:spacing w:before="4" w:line="247" w:lineRule="auto"/>
        <w:ind w:left="383" w:right="154" w:hanging="142"/>
      </w:pPr>
      <w:r>
        <w:rPr>
          <w:rFonts w:ascii="Trebuchet MS" w:hAnsi="Trebuchet MS"/>
          <w:color w:val="231F20"/>
          <w:w w:val="95"/>
          <w:position w:val="1"/>
          <w:sz w:val="14"/>
        </w:rPr>
        <w:t>6</w:t>
      </w:r>
      <w:r>
        <w:rPr>
          <w:rFonts w:ascii="Trebuchet MS" w:hAnsi="Trebuchet MS"/>
          <w:color w:val="231F20"/>
          <w:spacing w:val="40"/>
          <w:position w:val="1"/>
          <w:sz w:val="14"/>
        </w:rPr>
        <w:t xml:space="preserve"> </w:t>
      </w:r>
      <w:r>
        <w:rPr>
          <w:color w:val="231F20"/>
          <w:w w:val="95"/>
        </w:rPr>
        <w:t xml:space="preserve">владение математическим языком, элементами алгоритмиче- </w:t>
      </w:r>
      <w:r>
        <w:rPr>
          <w:color w:val="231F20"/>
        </w:rPr>
        <w:t>ского</w:t>
      </w:r>
      <w:r>
        <w:rPr>
          <w:color w:val="231F20"/>
          <w:spacing w:val="-5"/>
        </w:rPr>
        <w:t xml:space="preserve"> </w:t>
      </w:r>
      <w:r>
        <w:rPr>
          <w:color w:val="231F20"/>
        </w:rPr>
        <w:t>мышления</w:t>
      </w:r>
      <w:r>
        <w:rPr>
          <w:color w:val="231F20"/>
          <w:spacing w:val="-5"/>
        </w:rPr>
        <w:t xml:space="preserve"> </w:t>
      </w:r>
      <w:r>
        <w:rPr>
          <w:color w:val="231F20"/>
        </w:rPr>
        <w:t>позволяет</w:t>
      </w:r>
      <w:r>
        <w:rPr>
          <w:color w:val="231F20"/>
          <w:spacing w:val="-5"/>
        </w:rPr>
        <w:t xml:space="preserve"> </w:t>
      </w:r>
      <w:r>
        <w:rPr>
          <w:color w:val="231F20"/>
        </w:rPr>
        <w:t>ученику</w:t>
      </w:r>
      <w:r>
        <w:rPr>
          <w:color w:val="231F20"/>
          <w:spacing w:val="-5"/>
        </w:rPr>
        <w:t xml:space="preserve"> </w:t>
      </w:r>
      <w:r>
        <w:rPr>
          <w:color w:val="231F20"/>
        </w:rPr>
        <w:t>совершенствовать</w:t>
      </w:r>
      <w:r>
        <w:rPr>
          <w:color w:val="231F20"/>
          <w:spacing w:val="-5"/>
        </w:rPr>
        <w:t xml:space="preserve"> </w:t>
      </w:r>
      <w:r>
        <w:rPr>
          <w:color w:val="231F20"/>
        </w:rPr>
        <w:t>ком- муникативную деятельность (аргументировать свою точку зрения,</w:t>
      </w:r>
      <w:r>
        <w:rPr>
          <w:color w:val="231F20"/>
          <w:spacing w:val="-15"/>
        </w:rPr>
        <w:t xml:space="preserve"> </w:t>
      </w:r>
      <w:r>
        <w:rPr>
          <w:color w:val="231F20"/>
        </w:rPr>
        <w:t>строить</w:t>
      </w:r>
      <w:r>
        <w:rPr>
          <w:color w:val="231F20"/>
          <w:spacing w:val="-15"/>
        </w:rPr>
        <w:t xml:space="preserve"> </w:t>
      </w:r>
      <w:r>
        <w:rPr>
          <w:color w:val="231F20"/>
        </w:rPr>
        <w:t>логические</w:t>
      </w:r>
      <w:r>
        <w:rPr>
          <w:color w:val="231F20"/>
          <w:spacing w:val="-15"/>
        </w:rPr>
        <w:t xml:space="preserve"> </w:t>
      </w:r>
      <w:r>
        <w:rPr>
          <w:color w:val="231F20"/>
        </w:rPr>
        <w:t>цепочки</w:t>
      </w:r>
      <w:r>
        <w:rPr>
          <w:color w:val="231F20"/>
          <w:spacing w:val="-15"/>
        </w:rPr>
        <w:t xml:space="preserve"> </w:t>
      </w:r>
      <w:r>
        <w:rPr>
          <w:color w:val="231F20"/>
        </w:rPr>
        <w:t>рассуждений;</w:t>
      </w:r>
      <w:r>
        <w:rPr>
          <w:color w:val="231F20"/>
          <w:spacing w:val="-15"/>
        </w:rPr>
        <w:t xml:space="preserve"> </w:t>
      </w:r>
      <w:r>
        <w:rPr>
          <w:color w:val="231F20"/>
        </w:rPr>
        <w:t>опровер- гать или подтверждать истинность предположения).</w:t>
      </w:r>
    </w:p>
    <w:p w:rsidR="00EE5371" w:rsidRDefault="00EE5371" w:rsidP="00EE5371">
      <w:pPr>
        <w:pStyle w:val="a3"/>
        <w:spacing w:before="5" w:line="247" w:lineRule="auto"/>
        <w:ind w:right="154"/>
      </w:pPr>
      <w:r>
        <w:rPr>
          <w:color w:val="231F20"/>
        </w:rPr>
        <w:t>Младшие</w:t>
      </w:r>
      <w:r>
        <w:rPr>
          <w:color w:val="231F20"/>
          <w:spacing w:val="-4"/>
        </w:rPr>
        <w:t xml:space="preserve"> </w:t>
      </w:r>
      <w:r>
        <w:rPr>
          <w:color w:val="231F20"/>
        </w:rPr>
        <w:t>школьники</w:t>
      </w:r>
      <w:r>
        <w:rPr>
          <w:color w:val="231F20"/>
          <w:spacing w:val="-4"/>
        </w:rPr>
        <w:t xml:space="preserve"> </w:t>
      </w:r>
      <w:r>
        <w:rPr>
          <w:color w:val="231F20"/>
        </w:rPr>
        <w:t>проявляют</w:t>
      </w:r>
      <w:r>
        <w:rPr>
          <w:color w:val="231F20"/>
          <w:spacing w:val="-4"/>
        </w:rPr>
        <w:t xml:space="preserve"> </w:t>
      </w:r>
      <w:r>
        <w:rPr>
          <w:color w:val="231F20"/>
        </w:rPr>
        <w:t>интерес</w:t>
      </w:r>
      <w:r>
        <w:rPr>
          <w:color w:val="231F20"/>
          <w:spacing w:val="-4"/>
        </w:rPr>
        <w:t xml:space="preserve"> </w:t>
      </w:r>
      <w:r>
        <w:rPr>
          <w:color w:val="231F20"/>
        </w:rPr>
        <w:t>к</w:t>
      </w:r>
      <w:r>
        <w:rPr>
          <w:color w:val="231F20"/>
          <w:spacing w:val="-4"/>
        </w:rPr>
        <w:t xml:space="preserve"> </w:t>
      </w:r>
      <w:r>
        <w:rPr>
          <w:color w:val="231F20"/>
        </w:rPr>
        <w:t xml:space="preserve">математической </w:t>
      </w:r>
      <w:r>
        <w:rPr>
          <w:color w:val="231F20"/>
          <w:w w:val="95"/>
        </w:rPr>
        <w:t xml:space="preserve">сущности предметов и явлений окружающей жизни — возмож- </w:t>
      </w:r>
      <w:r>
        <w:rPr>
          <w:color w:val="231F20"/>
        </w:rPr>
        <w:t>ности их измерить, определить величину, форму, выявить за- висимости и закономерности их расположения во времени и в</w:t>
      </w:r>
      <w:r>
        <w:rPr>
          <w:color w:val="231F20"/>
          <w:spacing w:val="-15"/>
        </w:rPr>
        <w:t xml:space="preserve"> </w:t>
      </w:r>
      <w:r>
        <w:rPr>
          <w:color w:val="231F20"/>
        </w:rPr>
        <w:t>пространстве.</w:t>
      </w:r>
      <w:r>
        <w:rPr>
          <w:color w:val="231F20"/>
          <w:spacing w:val="-15"/>
        </w:rPr>
        <w:t xml:space="preserve"> </w:t>
      </w:r>
      <w:r>
        <w:rPr>
          <w:color w:val="231F20"/>
        </w:rPr>
        <w:t>Осознанию</w:t>
      </w:r>
      <w:r>
        <w:rPr>
          <w:color w:val="231F20"/>
          <w:spacing w:val="-15"/>
        </w:rPr>
        <w:t xml:space="preserve"> </w:t>
      </w:r>
      <w:r>
        <w:rPr>
          <w:color w:val="231F20"/>
        </w:rPr>
        <w:t>младшим</w:t>
      </w:r>
      <w:r>
        <w:rPr>
          <w:color w:val="231F20"/>
          <w:spacing w:val="-15"/>
        </w:rPr>
        <w:t xml:space="preserve"> </w:t>
      </w:r>
      <w:r>
        <w:rPr>
          <w:color w:val="231F20"/>
        </w:rPr>
        <w:t>школьником</w:t>
      </w:r>
      <w:r>
        <w:rPr>
          <w:color w:val="231F20"/>
          <w:spacing w:val="-15"/>
        </w:rPr>
        <w:t xml:space="preserve"> </w:t>
      </w:r>
      <w:r>
        <w:rPr>
          <w:color w:val="231F20"/>
        </w:rPr>
        <w:t>многих</w:t>
      </w:r>
      <w:r>
        <w:rPr>
          <w:color w:val="231F20"/>
          <w:spacing w:val="-15"/>
        </w:rPr>
        <w:t xml:space="preserve"> </w:t>
      </w:r>
      <w:r>
        <w:rPr>
          <w:color w:val="231F20"/>
        </w:rPr>
        <w:t xml:space="preserve">ма- </w:t>
      </w:r>
      <w:r>
        <w:rPr>
          <w:color w:val="231F20"/>
          <w:w w:val="95"/>
        </w:rPr>
        <w:t xml:space="preserve">тематических явлений помогает его тяга к моделированию, что </w:t>
      </w:r>
      <w:r>
        <w:rPr>
          <w:color w:val="231F20"/>
        </w:rPr>
        <w:t xml:space="preserve">облегчает освоение общего способа решения учебной задачи, </w:t>
      </w:r>
      <w:r>
        <w:rPr>
          <w:color w:val="231F20"/>
          <w:spacing w:val="-2"/>
        </w:rPr>
        <w:t>а</w:t>
      </w:r>
      <w:r>
        <w:rPr>
          <w:color w:val="231F20"/>
          <w:spacing w:val="-9"/>
        </w:rPr>
        <w:t xml:space="preserve"> </w:t>
      </w:r>
      <w:r>
        <w:rPr>
          <w:color w:val="231F20"/>
          <w:spacing w:val="-2"/>
        </w:rPr>
        <w:t>также</w:t>
      </w:r>
      <w:r>
        <w:rPr>
          <w:color w:val="231F20"/>
          <w:spacing w:val="-9"/>
        </w:rPr>
        <w:t xml:space="preserve"> </w:t>
      </w:r>
      <w:r>
        <w:rPr>
          <w:color w:val="231F20"/>
          <w:spacing w:val="-2"/>
        </w:rPr>
        <w:t>работу</w:t>
      </w:r>
      <w:r>
        <w:rPr>
          <w:color w:val="231F20"/>
          <w:spacing w:val="-9"/>
        </w:rPr>
        <w:t xml:space="preserve"> </w:t>
      </w:r>
      <w:r>
        <w:rPr>
          <w:color w:val="231F20"/>
          <w:spacing w:val="-2"/>
        </w:rPr>
        <w:t>с</w:t>
      </w:r>
      <w:r>
        <w:rPr>
          <w:color w:val="231F20"/>
          <w:spacing w:val="-9"/>
        </w:rPr>
        <w:t xml:space="preserve"> </w:t>
      </w:r>
      <w:r>
        <w:rPr>
          <w:color w:val="231F20"/>
          <w:spacing w:val="-2"/>
        </w:rPr>
        <w:t>разными</w:t>
      </w:r>
      <w:r>
        <w:rPr>
          <w:color w:val="231F20"/>
          <w:spacing w:val="-9"/>
        </w:rPr>
        <w:t xml:space="preserve"> </w:t>
      </w:r>
      <w:r>
        <w:rPr>
          <w:color w:val="231F20"/>
          <w:spacing w:val="-2"/>
        </w:rPr>
        <w:t>средствами</w:t>
      </w:r>
      <w:r>
        <w:rPr>
          <w:color w:val="231F20"/>
          <w:spacing w:val="-9"/>
        </w:rPr>
        <w:t xml:space="preserve"> </w:t>
      </w:r>
      <w:r>
        <w:rPr>
          <w:color w:val="231F20"/>
          <w:spacing w:val="-2"/>
        </w:rPr>
        <w:t>информации,</w:t>
      </w:r>
      <w:r>
        <w:rPr>
          <w:color w:val="231F20"/>
          <w:spacing w:val="-9"/>
        </w:rPr>
        <w:t xml:space="preserve"> </w:t>
      </w:r>
      <w:r>
        <w:rPr>
          <w:color w:val="231F20"/>
          <w:spacing w:val="-2"/>
        </w:rPr>
        <w:t>в</w:t>
      </w:r>
      <w:r>
        <w:rPr>
          <w:color w:val="231F20"/>
          <w:spacing w:val="-9"/>
        </w:rPr>
        <w:t xml:space="preserve"> </w:t>
      </w:r>
      <w:r>
        <w:rPr>
          <w:color w:val="231F20"/>
          <w:spacing w:val="-2"/>
        </w:rPr>
        <w:t>том</w:t>
      </w:r>
      <w:r>
        <w:rPr>
          <w:color w:val="231F20"/>
          <w:spacing w:val="-9"/>
        </w:rPr>
        <w:t xml:space="preserve"> </w:t>
      </w:r>
      <w:r>
        <w:rPr>
          <w:color w:val="231F20"/>
          <w:spacing w:val="-2"/>
        </w:rPr>
        <w:t xml:space="preserve">чис- </w:t>
      </w:r>
      <w:r>
        <w:rPr>
          <w:color w:val="231F20"/>
        </w:rPr>
        <w:t>ле и графическими (таблица, диаграмма, схема).</w:t>
      </w:r>
    </w:p>
    <w:p w:rsidR="00EE5371" w:rsidRDefault="00EE5371" w:rsidP="00EE5371">
      <w:pPr>
        <w:pStyle w:val="a3"/>
        <w:spacing w:before="9" w:line="247" w:lineRule="auto"/>
        <w:ind w:right="154"/>
      </w:pPr>
      <w:r>
        <w:rPr>
          <w:color w:val="231F20"/>
          <w:spacing w:val="-2"/>
        </w:rPr>
        <w:t>В</w:t>
      </w:r>
      <w:r>
        <w:rPr>
          <w:color w:val="231F20"/>
          <w:spacing w:val="-11"/>
        </w:rPr>
        <w:t xml:space="preserve"> </w:t>
      </w:r>
      <w:r>
        <w:rPr>
          <w:color w:val="231F20"/>
          <w:spacing w:val="-2"/>
        </w:rPr>
        <w:t>начальной</w:t>
      </w:r>
      <w:r>
        <w:rPr>
          <w:color w:val="231F20"/>
          <w:spacing w:val="-11"/>
        </w:rPr>
        <w:t xml:space="preserve"> </w:t>
      </w:r>
      <w:r>
        <w:rPr>
          <w:color w:val="231F20"/>
          <w:spacing w:val="-2"/>
        </w:rPr>
        <w:t>школе</w:t>
      </w:r>
      <w:r>
        <w:rPr>
          <w:color w:val="231F20"/>
          <w:spacing w:val="-11"/>
        </w:rPr>
        <w:t xml:space="preserve"> </w:t>
      </w:r>
      <w:r>
        <w:rPr>
          <w:color w:val="231F20"/>
          <w:spacing w:val="-2"/>
        </w:rPr>
        <w:t>математические</w:t>
      </w:r>
      <w:r>
        <w:rPr>
          <w:color w:val="231F20"/>
          <w:spacing w:val="-11"/>
        </w:rPr>
        <w:t xml:space="preserve"> </w:t>
      </w:r>
      <w:r>
        <w:rPr>
          <w:color w:val="231F20"/>
          <w:spacing w:val="-2"/>
        </w:rPr>
        <w:t>знания</w:t>
      </w:r>
      <w:r>
        <w:rPr>
          <w:color w:val="231F20"/>
          <w:spacing w:val="-11"/>
        </w:rPr>
        <w:t xml:space="preserve"> </w:t>
      </w:r>
      <w:r>
        <w:rPr>
          <w:color w:val="231F20"/>
          <w:spacing w:val="-2"/>
        </w:rPr>
        <w:t>и</w:t>
      </w:r>
      <w:r>
        <w:rPr>
          <w:color w:val="231F20"/>
          <w:spacing w:val="-11"/>
        </w:rPr>
        <w:t xml:space="preserve"> </w:t>
      </w:r>
      <w:r>
        <w:rPr>
          <w:color w:val="231F20"/>
          <w:spacing w:val="-2"/>
        </w:rPr>
        <w:t>умения</w:t>
      </w:r>
      <w:r>
        <w:rPr>
          <w:color w:val="231F20"/>
          <w:spacing w:val="-11"/>
        </w:rPr>
        <w:t xml:space="preserve"> </w:t>
      </w:r>
      <w:r>
        <w:rPr>
          <w:color w:val="231F20"/>
          <w:spacing w:val="-2"/>
        </w:rPr>
        <w:t xml:space="preserve">приме- </w:t>
      </w:r>
      <w:r>
        <w:rPr>
          <w:color w:val="231F20"/>
        </w:rPr>
        <w:t>няются</w:t>
      </w:r>
      <w:r>
        <w:rPr>
          <w:color w:val="231F20"/>
          <w:spacing w:val="-5"/>
        </w:rPr>
        <w:t xml:space="preserve"> </w:t>
      </w:r>
      <w:r>
        <w:rPr>
          <w:color w:val="231F20"/>
        </w:rPr>
        <w:t>школьником</w:t>
      </w:r>
      <w:r>
        <w:rPr>
          <w:color w:val="231F20"/>
          <w:spacing w:val="-5"/>
        </w:rPr>
        <w:t xml:space="preserve"> </w:t>
      </w:r>
      <w:r>
        <w:rPr>
          <w:color w:val="231F20"/>
        </w:rPr>
        <w:t>при</w:t>
      </w:r>
      <w:r>
        <w:rPr>
          <w:color w:val="231F20"/>
          <w:spacing w:val="-5"/>
        </w:rPr>
        <w:t xml:space="preserve"> </w:t>
      </w:r>
      <w:r>
        <w:rPr>
          <w:color w:val="231F20"/>
        </w:rPr>
        <w:t>изучении</w:t>
      </w:r>
      <w:r>
        <w:rPr>
          <w:color w:val="231F20"/>
          <w:spacing w:val="-5"/>
        </w:rPr>
        <w:t xml:space="preserve"> </w:t>
      </w:r>
      <w:r>
        <w:rPr>
          <w:color w:val="231F20"/>
        </w:rPr>
        <w:t>других</w:t>
      </w:r>
      <w:r>
        <w:rPr>
          <w:color w:val="231F20"/>
          <w:spacing w:val="-5"/>
        </w:rPr>
        <w:t xml:space="preserve"> </w:t>
      </w:r>
      <w:r>
        <w:rPr>
          <w:color w:val="231F20"/>
        </w:rPr>
        <w:t>учебных</w:t>
      </w:r>
      <w:r>
        <w:rPr>
          <w:color w:val="231F20"/>
          <w:spacing w:val="-5"/>
        </w:rPr>
        <w:t xml:space="preserve"> </w:t>
      </w:r>
      <w:r>
        <w:rPr>
          <w:color w:val="231F20"/>
        </w:rPr>
        <w:t xml:space="preserve">предметов </w:t>
      </w:r>
      <w:r>
        <w:rPr>
          <w:color w:val="231F20"/>
          <w:w w:val="95"/>
        </w:rPr>
        <w:t xml:space="preserve">(количественные и пространственные характеристики, оценки, </w:t>
      </w:r>
      <w:r>
        <w:rPr>
          <w:color w:val="231F20"/>
        </w:rPr>
        <w:t>расчёты</w:t>
      </w:r>
      <w:r>
        <w:rPr>
          <w:color w:val="231F20"/>
          <w:spacing w:val="-5"/>
        </w:rPr>
        <w:t xml:space="preserve"> </w:t>
      </w:r>
      <w:r>
        <w:rPr>
          <w:color w:val="231F20"/>
        </w:rPr>
        <w:t>и</w:t>
      </w:r>
      <w:r>
        <w:rPr>
          <w:color w:val="231F20"/>
          <w:spacing w:val="-5"/>
        </w:rPr>
        <w:t xml:space="preserve"> </w:t>
      </w:r>
      <w:r>
        <w:rPr>
          <w:color w:val="231F20"/>
        </w:rPr>
        <w:t>прикидка,</w:t>
      </w:r>
      <w:r>
        <w:rPr>
          <w:color w:val="231F20"/>
          <w:spacing w:val="-5"/>
        </w:rPr>
        <w:t xml:space="preserve"> </w:t>
      </w:r>
      <w:r>
        <w:rPr>
          <w:color w:val="231F20"/>
        </w:rPr>
        <w:t>использование</w:t>
      </w:r>
      <w:r>
        <w:rPr>
          <w:color w:val="231F20"/>
          <w:spacing w:val="-5"/>
        </w:rPr>
        <w:t xml:space="preserve"> </w:t>
      </w:r>
      <w:r>
        <w:rPr>
          <w:color w:val="231F20"/>
        </w:rPr>
        <w:t>графических</w:t>
      </w:r>
      <w:r>
        <w:rPr>
          <w:color w:val="231F20"/>
          <w:spacing w:val="-5"/>
        </w:rPr>
        <w:t xml:space="preserve"> </w:t>
      </w:r>
      <w:r>
        <w:rPr>
          <w:color w:val="231F20"/>
        </w:rPr>
        <w:t>форм</w:t>
      </w:r>
      <w:r>
        <w:rPr>
          <w:color w:val="231F20"/>
          <w:spacing w:val="-5"/>
        </w:rPr>
        <w:t xml:space="preserve"> </w:t>
      </w:r>
      <w:r>
        <w:rPr>
          <w:color w:val="231F20"/>
        </w:rPr>
        <w:t xml:space="preserve">пред- ставления информации). Приобретённые учеником умения </w:t>
      </w:r>
      <w:r>
        <w:rPr>
          <w:color w:val="231F20"/>
          <w:spacing w:val="-2"/>
        </w:rPr>
        <w:t>строить</w:t>
      </w:r>
      <w:r>
        <w:rPr>
          <w:color w:val="231F20"/>
          <w:spacing w:val="-7"/>
        </w:rPr>
        <w:t xml:space="preserve"> </w:t>
      </w:r>
      <w:r>
        <w:rPr>
          <w:color w:val="231F20"/>
          <w:spacing w:val="-2"/>
        </w:rPr>
        <w:t>алгоритмы,</w:t>
      </w:r>
      <w:r>
        <w:rPr>
          <w:color w:val="231F20"/>
          <w:spacing w:val="-7"/>
        </w:rPr>
        <w:t xml:space="preserve"> </w:t>
      </w:r>
      <w:r>
        <w:rPr>
          <w:color w:val="231F20"/>
          <w:spacing w:val="-2"/>
        </w:rPr>
        <w:t>выбирать</w:t>
      </w:r>
      <w:r>
        <w:rPr>
          <w:color w:val="231F20"/>
          <w:spacing w:val="-7"/>
        </w:rPr>
        <w:t xml:space="preserve"> </w:t>
      </w:r>
      <w:r>
        <w:rPr>
          <w:color w:val="231F20"/>
          <w:spacing w:val="-2"/>
        </w:rPr>
        <w:t>рациональные</w:t>
      </w:r>
      <w:r>
        <w:rPr>
          <w:color w:val="231F20"/>
          <w:spacing w:val="-7"/>
        </w:rPr>
        <w:t xml:space="preserve"> </w:t>
      </w:r>
      <w:r>
        <w:rPr>
          <w:color w:val="231F20"/>
          <w:spacing w:val="-2"/>
        </w:rPr>
        <w:t>способы</w:t>
      </w:r>
      <w:r>
        <w:rPr>
          <w:color w:val="231F20"/>
          <w:spacing w:val="-7"/>
        </w:rPr>
        <w:t xml:space="preserve"> </w:t>
      </w:r>
      <w:r>
        <w:rPr>
          <w:color w:val="231F20"/>
          <w:spacing w:val="-2"/>
        </w:rPr>
        <w:t>устных</w:t>
      </w:r>
      <w:r>
        <w:rPr>
          <w:color w:val="231F20"/>
          <w:spacing w:val="-7"/>
        </w:rPr>
        <w:t xml:space="preserve"> </w:t>
      </w:r>
      <w:r>
        <w:rPr>
          <w:color w:val="231F20"/>
          <w:spacing w:val="-2"/>
        </w:rPr>
        <w:t xml:space="preserve">и </w:t>
      </w:r>
      <w:r>
        <w:rPr>
          <w:color w:val="231F20"/>
        </w:rPr>
        <w:t>письменных</w:t>
      </w:r>
      <w:r>
        <w:rPr>
          <w:color w:val="231F20"/>
          <w:spacing w:val="10"/>
        </w:rPr>
        <w:t xml:space="preserve"> </w:t>
      </w:r>
      <w:r>
        <w:rPr>
          <w:color w:val="231F20"/>
        </w:rPr>
        <w:t>арифметических</w:t>
      </w:r>
      <w:r>
        <w:rPr>
          <w:color w:val="231F20"/>
          <w:spacing w:val="11"/>
        </w:rPr>
        <w:t xml:space="preserve"> </w:t>
      </w:r>
      <w:r>
        <w:rPr>
          <w:color w:val="231F20"/>
        </w:rPr>
        <w:t>вычислений,</w:t>
      </w:r>
      <w:r>
        <w:rPr>
          <w:color w:val="231F20"/>
          <w:spacing w:val="10"/>
        </w:rPr>
        <w:t xml:space="preserve"> </w:t>
      </w:r>
      <w:r>
        <w:rPr>
          <w:color w:val="231F20"/>
        </w:rPr>
        <w:t>приёмы</w:t>
      </w:r>
      <w:r>
        <w:rPr>
          <w:color w:val="231F20"/>
          <w:spacing w:val="11"/>
        </w:rPr>
        <w:t xml:space="preserve"> </w:t>
      </w:r>
      <w:r>
        <w:rPr>
          <w:color w:val="231F20"/>
          <w:spacing w:val="-2"/>
        </w:rPr>
        <w:t>проверки</w:t>
      </w:r>
    </w:p>
    <w:p w:rsidR="00EE5371" w:rsidRDefault="00EE5371" w:rsidP="00EE5371">
      <w:pPr>
        <w:pStyle w:val="a3"/>
        <w:spacing w:before="6"/>
        <w:ind w:left="0" w:right="0" w:firstLine="0"/>
        <w:jc w:val="left"/>
        <w:rPr>
          <w:sz w:val="9"/>
        </w:rPr>
      </w:pPr>
    </w:p>
    <w:p w:rsidR="00EE5371" w:rsidRDefault="00EE5371" w:rsidP="00EE5371">
      <w:pPr>
        <w:tabs>
          <w:tab w:val="left" w:pos="4185"/>
        </w:tabs>
        <w:spacing w:before="96"/>
        <w:ind w:left="157"/>
        <w:rPr>
          <w:rFonts w:ascii="Trebuchet MS" w:hAnsi="Trebuchet MS"/>
          <w:sz w:val="18"/>
        </w:rPr>
      </w:pPr>
      <w:r>
        <w:rPr>
          <w:rFonts w:ascii="Trebuchet MS" w:hAnsi="Trebuchet MS"/>
          <w:color w:val="231F20"/>
          <w:spacing w:val="-5"/>
          <w:sz w:val="18"/>
        </w:rPr>
        <w:t>316</w:t>
      </w:r>
      <w:r>
        <w:rPr>
          <w:rFonts w:ascii="Trebuchet MS" w:hAnsi="Trebuchet MS"/>
          <w:color w:val="231F20"/>
          <w:sz w:val="18"/>
        </w:rPr>
        <w:tab/>
      </w:r>
      <w:r>
        <w:rPr>
          <w:rFonts w:ascii="Trebuchet MS" w:hAnsi="Trebuchet MS"/>
          <w:color w:val="231F20"/>
          <w:w w:val="85"/>
          <w:sz w:val="18"/>
        </w:rPr>
        <w:t>Примерная</w:t>
      </w:r>
      <w:r>
        <w:rPr>
          <w:rFonts w:ascii="Trebuchet MS" w:hAnsi="Trebuchet MS"/>
          <w:color w:val="231F20"/>
          <w:spacing w:val="22"/>
          <w:sz w:val="18"/>
        </w:rPr>
        <w:t xml:space="preserve"> </w:t>
      </w:r>
      <w:r>
        <w:rPr>
          <w:rFonts w:ascii="Trebuchet MS" w:hAnsi="Trebuchet MS"/>
          <w:color w:val="231F20"/>
          <w:w w:val="85"/>
          <w:sz w:val="18"/>
        </w:rPr>
        <w:t>рабочая</w:t>
      </w:r>
      <w:r>
        <w:rPr>
          <w:rFonts w:ascii="Trebuchet MS" w:hAnsi="Trebuchet MS"/>
          <w:color w:val="231F20"/>
          <w:spacing w:val="22"/>
          <w:sz w:val="18"/>
        </w:rPr>
        <w:t xml:space="preserve"> </w:t>
      </w:r>
      <w:r>
        <w:rPr>
          <w:rFonts w:ascii="Trebuchet MS" w:hAnsi="Trebuchet MS"/>
          <w:color w:val="231F20"/>
          <w:spacing w:val="-2"/>
          <w:w w:val="85"/>
          <w:sz w:val="18"/>
        </w:rPr>
        <w:t>программа</w:t>
      </w:r>
    </w:p>
    <w:p w:rsidR="00EE5371" w:rsidRDefault="00EE5371" w:rsidP="00EE5371">
      <w:pPr>
        <w:rPr>
          <w:rFonts w:ascii="Trebuchet MS" w:hAnsi="Trebuchet MS"/>
          <w:sz w:val="18"/>
        </w:rPr>
        <w:sectPr w:rsidR="00EE5371">
          <w:footerReference w:type="even" r:id="rId31"/>
          <w:pgSz w:w="7830" w:h="12020"/>
          <w:pgMar w:top="620" w:right="580" w:bottom="280" w:left="580" w:header="0" w:footer="0" w:gutter="0"/>
          <w:cols w:space="720"/>
        </w:sectPr>
      </w:pPr>
    </w:p>
    <w:p w:rsidR="00EE5371" w:rsidRDefault="00EE5371" w:rsidP="00EE5371">
      <w:pPr>
        <w:pStyle w:val="a3"/>
        <w:spacing w:before="68" w:line="247" w:lineRule="auto"/>
        <w:ind w:right="154" w:firstLine="0"/>
      </w:pPr>
      <w:r>
        <w:rPr>
          <w:color w:val="231F20"/>
        </w:rPr>
        <w:t>правильности</w:t>
      </w:r>
      <w:r>
        <w:rPr>
          <w:color w:val="231F20"/>
          <w:spacing w:val="-2"/>
        </w:rPr>
        <w:t xml:space="preserve"> </w:t>
      </w:r>
      <w:r>
        <w:rPr>
          <w:color w:val="231F20"/>
        </w:rPr>
        <w:t>выполнения</w:t>
      </w:r>
      <w:r>
        <w:rPr>
          <w:color w:val="231F20"/>
          <w:spacing w:val="-2"/>
        </w:rPr>
        <w:t xml:space="preserve"> </w:t>
      </w:r>
      <w:r>
        <w:rPr>
          <w:color w:val="231F20"/>
        </w:rPr>
        <w:t>действий,</w:t>
      </w:r>
      <w:r>
        <w:rPr>
          <w:color w:val="231F20"/>
          <w:spacing w:val="-2"/>
        </w:rPr>
        <w:t xml:space="preserve"> </w:t>
      </w:r>
      <w:r>
        <w:rPr>
          <w:color w:val="231F20"/>
        </w:rPr>
        <w:t>а</w:t>
      </w:r>
      <w:r>
        <w:rPr>
          <w:color w:val="231F20"/>
          <w:spacing w:val="-2"/>
        </w:rPr>
        <w:t xml:space="preserve"> </w:t>
      </w:r>
      <w:r>
        <w:rPr>
          <w:color w:val="231F20"/>
        </w:rPr>
        <w:t>также</w:t>
      </w:r>
      <w:r>
        <w:rPr>
          <w:color w:val="231F20"/>
          <w:spacing w:val="-2"/>
        </w:rPr>
        <w:t xml:space="preserve"> </w:t>
      </w:r>
      <w:r>
        <w:rPr>
          <w:color w:val="231F20"/>
        </w:rPr>
        <w:t>различение,</w:t>
      </w:r>
      <w:r>
        <w:rPr>
          <w:color w:val="231F20"/>
          <w:spacing w:val="-2"/>
        </w:rPr>
        <w:t xml:space="preserve"> </w:t>
      </w:r>
      <w:r>
        <w:rPr>
          <w:color w:val="231F20"/>
        </w:rPr>
        <w:t>на- зывание,</w:t>
      </w:r>
      <w:r>
        <w:rPr>
          <w:color w:val="231F20"/>
          <w:spacing w:val="-14"/>
        </w:rPr>
        <w:t xml:space="preserve"> </w:t>
      </w:r>
      <w:r>
        <w:rPr>
          <w:color w:val="231F20"/>
        </w:rPr>
        <w:t>изображение</w:t>
      </w:r>
      <w:r>
        <w:rPr>
          <w:color w:val="231F20"/>
          <w:spacing w:val="-14"/>
        </w:rPr>
        <w:t xml:space="preserve"> </w:t>
      </w:r>
      <w:r>
        <w:rPr>
          <w:color w:val="231F20"/>
        </w:rPr>
        <w:t>геометрических</w:t>
      </w:r>
      <w:r>
        <w:rPr>
          <w:color w:val="231F20"/>
          <w:spacing w:val="-14"/>
        </w:rPr>
        <w:t xml:space="preserve"> </w:t>
      </w:r>
      <w:r>
        <w:rPr>
          <w:color w:val="231F20"/>
        </w:rPr>
        <w:t>фигур,</w:t>
      </w:r>
      <w:r>
        <w:rPr>
          <w:color w:val="231F20"/>
          <w:spacing w:val="-14"/>
        </w:rPr>
        <w:t xml:space="preserve"> </w:t>
      </w:r>
      <w:r>
        <w:rPr>
          <w:color w:val="231F20"/>
        </w:rPr>
        <w:t>нахождение</w:t>
      </w:r>
      <w:r>
        <w:rPr>
          <w:color w:val="231F20"/>
          <w:spacing w:val="-14"/>
        </w:rPr>
        <w:t xml:space="preserve"> </w:t>
      </w:r>
      <w:r>
        <w:rPr>
          <w:color w:val="231F20"/>
        </w:rPr>
        <w:t>ге- ометрических</w:t>
      </w:r>
      <w:r>
        <w:rPr>
          <w:color w:val="231F20"/>
          <w:spacing w:val="-16"/>
        </w:rPr>
        <w:t xml:space="preserve"> </w:t>
      </w:r>
      <w:r>
        <w:rPr>
          <w:color w:val="231F20"/>
        </w:rPr>
        <w:t>величин</w:t>
      </w:r>
      <w:r>
        <w:rPr>
          <w:color w:val="231F20"/>
          <w:spacing w:val="-16"/>
        </w:rPr>
        <w:t xml:space="preserve"> </w:t>
      </w:r>
      <w:r>
        <w:rPr>
          <w:color w:val="231F20"/>
        </w:rPr>
        <w:t>(длина,</w:t>
      </w:r>
      <w:r>
        <w:rPr>
          <w:color w:val="231F20"/>
          <w:spacing w:val="-16"/>
        </w:rPr>
        <w:t xml:space="preserve"> </w:t>
      </w:r>
      <w:r>
        <w:rPr>
          <w:color w:val="231F20"/>
        </w:rPr>
        <w:t>периметр,</w:t>
      </w:r>
      <w:r>
        <w:rPr>
          <w:color w:val="231F20"/>
          <w:spacing w:val="-16"/>
        </w:rPr>
        <w:t xml:space="preserve"> </w:t>
      </w:r>
      <w:r>
        <w:rPr>
          <w:color w:val="231F20"/>
        </w:rPr>
        <w:t>площадь)</w:t>
      </w:r>
      <w:r>
        <w:rPr>
          <w:color w:val="231F20"/>
          <w:spacing w:val="-16"/>
        </w:rPr>
        <w:t xml:space="preserve"> </w:t>
      </w:r>
      <w:r>
        <w:rPr>
          <w:color w:val="231F20"/>
        </w:rPr>
        <w:t>становятся показателями</w:t>
      </w:r>
      <w:r>
        <w:rPr>
          <w:color w:val="231F20"/>
          <w:spacing w:val="-16"/>
        </w:rPr>
        <w:t xml:space="preserve"> </w:t>
      </w:r>
      <w:r>
        <w:rPr>
          <w:color w:val="231F20"/>
        </w:rPr>
        <w:t>сформированной</w:t>
      </w:r>
      <w:r>
        <w:rPr>
          <w:color w:val="231F20"/>
          <w:spacing w:val="-16"/>
        </w:rPr>
        <w:t xml:space="preserve"> </w:t>
      </w:r>
      <w:r>
        <w:rPr>
          <w:color w:val="231F20"/>
        </w:rPr>
        <w:t>функциональной</w:t>
      </w:r>
      <w:r>
        <w:rPr>
          <w:color w:val="231F20"/>
          <w:spacing w:val="-16"/>
        </w:rPr>
        <w:t xml:space="preserve"> </w:t>
      </w:r>
      <w:r>
        <w:rPr>
          <w:color w:val="231F20"/>
        </w:rPr>
        <w:t>грамотности младшего</w:t>
      </w:r>
      <w:r>
        <w:rPr>
          <w:color w:val="231F20"/>
          <w:spacing w:val="-16"/>
        </w:rPr>
        <w:t xml:space="preserve"> </w:t>
      </w:r>
      <w:r>
        <w:rPr>
          <w:color w:val="231F20"/>
        </w:rPr>
        <w:t>школьника</w:t>
      </w:r>
      <w:r>
        <w:rPr>
          <w:color w:val="231F20"/>
          <w:spacing w:val="-16"/>
        </w:rPr>
        <w:t xml:space="preserve"> </w:t>
      </w:r>
      <w:r>
        <w:rPr>
          <w:color w:val="231F20"/>
        </w:rPr>
        <w:t>и</w:t>
      </w:r>
      <w:r>
        <w:rPr>
          <w:color w:val="231F20"/>
          <w:spacing w:val="-16"/>
        </w:rPr>
        <w:t xml:space="preserve"> </w:t>
      </w:r>
      <w:r>
        <w:rPr>
          <w:color w:val="231F20"/>
        </w:rPr>
        <w:t>предпосылкой</w:t>
      </w:r>
      <w:r>
        <w:rPr>
          <w:color w:val="231F20"/>
          <w:spacing w:val="-16"/>
        </w:rPr>
        <w:t xml:space="preserve"> </w:t>
      </w:r>
      <w:r>
        <w:rPr>
          <w:color w:val="231F20"/>
        </w:rPr>
        <w:t>успешного</w:t>
      </w:r>
      <w:r>
        <w:rPr>
          <w:color w:val="231F20"/>
          <w:spacing w:val="-16"/>
        </w:rPr>
        <w:t xml:space="preserve"> </w:t>
      </w:r>
      <w:r>
        <w:rPr>
          <w:color w:val="231F20"/>
        </w:rPr>
        <w:t>дальнейшего обучения в основном звене школы.</w:t>
      </w:r>
    </w:p>
    <w:p w:rsidR="00EE5371" w:rsidRDefault="00EE5371" w:rsidP="00EE5371">
      <w:pPr>
        <w:pStyle w:val="a3"/>
        <w:spacing w:before="6" w:line="247" w:lineRule="auto"/>
      </w:pPr>
      <w:r>
        <w:rPr>
          <w:color w:val="231F20"/>
          <w:w w:val="95"/>
        </w:rPr>
        <w:t>В учебном плане на изучение математики в каж</w:t>
      </w:r>
      <w:r>
        <w:rPr>
          <w:color w:val="231F20"/>
        </w:rPr>
        <w:t>дом</w:t>
      </w:r>
      <w:r>
        <w:rPr>
          <w:color w:val="231F20"/>
          <w:spacing w:val="-12"/>
        </w:rPr>
        <w:t xml:space="preserve"> </w:t>
      </w:r>
      <w:r>
        <w:rPr>
          <w:color w:val="231F20"/>
        </w:rPr>
        <w:t>классе</w:t>
      </w:r>
      <w:r>
        <w:rPr>
          <w:color w:val="231F20"/>
          <w:spacing w:val="-12"/>
        </w:rPr>
        <w:t xml:space="preserve"> </w:t>
      </w:r>
      <w:r>
        <w:rPr>
          <w:color w:val="231F20"/>
        </w:rPr>
        <w:t>начальной</w:t>
      </w:r>
      <w:r>
        <w:rPr>
          <w:color w:val="231F20"/>
          <w:spacing w:val="-12"/>
        </w:rPr>
        <w:t xml:space="preserve"> </w:t>
      </w:r>
      <w:r>
        <w:rPr>
          <w:color w:val="231F20"/>
        </w:rPr>
        <w:t>школы</w:t>
      </w:r>
      <w:r>
        <w:rPr>
          <w:color w:val="231F20"/>
          <w:spacing w:val="-12"/>
        </w:rPr>
        <w:t xml:space="preserve"> </w:t>
      </w:r>
      <w:r>
        <w:rPr>
          <w:color w:val="231F20"/>
        </w:rPr>
        <w:t>отводится</w:t>
      </w:r>
      <w:r>
        <w:rPr>
          <w:color w:val="231F20"/>
          <w:spacing w:val="-12"/>
        </w:rPr>
        <w:t xml:space="preserve"> </w:t>
      </w:r>
      <w:r>
        <w:rPr>
          <w:color w:val="231F20"/>
        </w:rPr>
        <w:t>4</w:t>
      </w:r>
      <w:r>
        <w:rPr>
          <w:color w:val="231F20"/>
          <w:spacing w:val="-12"/>
        </w:rPr>
        <w:t xml:space="preserve"> </w:t>
      </w:r>
      <w:r>
        <w:rPr>
          <w:color w:val="231F20"/>
        </w:rPr>
        <w:t>часа</w:t>
      </w:r>
      <w:r>
        <w:rPr>
          <w:color w:val="231F20"/>
          <w:spacing w:val="-12"/>
        </w:rPr>
        <w:t xml:space="preserve"> </w:t>
      </w:r>
      <w:r>
        <w:rPr>
          <w:color w:val="231F20"/>
        </w:rPr>
        <w:t>в</w:t>
      </w:r>
      <w:r>
        <w:rPr>
          <w:color w:val="231F20"/>
          <w:spacing w:val="-12"/>
        </w:rPr>
        <w:t xml:space="preserve"> </w:t>
      </w:r>
      <w:r>
        <w:rPr>
          <w:color w:val="231F20"/>
        </w:rPr>
        <w:t>неделю,</w:t>
      </w:r>
      <w:r>
        <w:rPr>
          <w:color w:val="231F20"/>
          <w:spacing w:val="-12"/>
        </w:rPr>
        <w:t xml:space="preserve"> </w:t>
      </w:r>
      <w:r>
        <w:rPr>
          <w:color w:val="231F20"/>
        </w:rPr>
        <w:t>всего 540</w:t>
      </w:r>
      <w:r>
        <w:rPr>
          <w:color w:val="231F20"/>
          <w:spacing w:val="-15"/>
        </w:rPr>
        <w:t xml:space="preserve"> </w:t>
      </w:r>
      <w:r>
        <w:rPr>
          <w:color w:val="231F20"/>
        </w:rPr>
        <w:t>часов.</w:t>
      </w:r>
      <w:r>
        <w:rPr>
          <w:color w:val="231F20"/>
          <w:spacing w:val="-15"/>
        </w:rPr>
        <w:t xml:space="preserve"> </w:t>
      </w:r>
      <w:r>
        <w:rPr>
          <w:color w:val="231F20"/>
        </w:rPr>
        <w:t>Из</w:t>
      </w:r>
      <w:r>
        <w:rPr>
          <w:color w:val="231F20"/>
          <w:spacing w:val="-14"/>
        </w:rPr>
        <w:t xml:space="preserve"> </w:t>
      </w:r>
      <w:r>
        <w:rPr>
          <w:color w:val="231F20"/>
        </w:rPr>
        <w:t>них:</w:t>
      </w:r>
      <w:r>
        <w:rPr>
          <w:color w:val="231F20"/>
          <w:spacing w:val="-15"/>
        </w:rPr>
        <w:t xml:space="preserve"> </w:t>
      </w:r>
      <w:r>
        <w:rPr>
          <w:color w:val="231F20"/>
        </w:rPr>
        <w:t>в</w:t>
      </w:r>
      <w:r>
        <w:rPr>
          <w:color w:val="231F20"/>
          <w:spacing w:val="-14"/>
        </w:rPr>
        <w:t xml:space="preserve"> </w:t>
      </w:r>
      <w:r>
        <w:rPr>
          <w:color w:val="231F20"/>
        </w:rPr>
        <w:t>1</w:t>
      </w:r>
      <w:r>
        <w:rPr>
          <w:color w:val="231F20"/>
          <w:spacing w:val="-15"/>
        </w:rPr>
        <w:t xml:space="preserve"> </w:t>
      </w:r>
      <w:r>
        <w:rPr>
          <w:color w:val="231F20"/>
        </w:rPr>
        <w:t>классе</w:t>
      </w:r>
      <w:r>
        <w:rPr>
          <w:color w:val="231F20"/>
          <w:spacing w:val="-14"/>
        </w:rPr>
        <w:t xml:space="preserve"> </w:t>
      </w:r>
      <w:r>
        <w:rPr>
          <w:color w:val="231F20"/>
        </w:rPr>
        <w:t>—</w:t>
      </w:r>
      <w:r>
        <w:rPr>
          <w:color w:val="231F20"/>
          <w:spacing w:val="-15"/>
        </w:rPr>
        <w:t xml:space="preserve"> </w:t>
      </w:r>
      <w:r>
        <w:rPr>
          <w:color w:val="231F20"/>
        </w:rPr>
        <w:t>132</w:t>
      </w:r>
      <w:r>
        <w:rPr>
          <w:color w:val="231F20"/>
          <w:spacing w:val="-14"/>
        </w:rPr>
        <w:t xml:space="preserve"> </w:t>
      </w:r>
      <w:r>
        <w:rPr>
          <w:color w:val="231F20"/>
        </w:rPr>
        <w:t>часа,</w:t>
      </w:r>
      <w:r>
        <w:rPr>
          <w:color w:val="231F20"/>
          <w:spacing w:val="-15"/>
        </w:rPr>
        <w:t xml:space="preserve"> </w:t>
      </w:r>
      <w:r>
        <w:rPr>
          <w:color w:val="231F20"/>
        </w:rPr>
        <w:t>во</w:t>
      </w:r>
      <w:r>
        <w:rPr>
          <w:color w:val="231F20"/>
          <w:spacing w:val="-14"/>
        </w:rPr>
        <w:t xml:space="preserve"> </w:t>
      </w:r>
      <w:r>
        <w:rPr>
          <w:color w:val="231F20"/>
        </w:rPr>
        <w:t>2</w:t>
      </w:r>
      <w:r>
        <w:rPr>
          <w:color w:val="231F20"/>
          <w:spacing w:val="-15"/>
        </w:rPr>
        <w:t xml:space="preserve"> </w:t>
      </w:r>
      <w:r>
        <w:rPr>
          <w:color w:val="231F20"/>
        </w:rPr>
        <w:t>классе</w:t>
      </w:r>
      <w:r>
        <w:rPr>
          <w:color w:val="231F20"/>
          <w:spacing w:val="-14"/>
        </w:rPr>
        <w:t xml:space="preserve"> </w:t>
      </w:r>
      <w:r>
        <w:rPr>
          <w:color w:val="231F20"/>
        </w:rPr>
        <w:t>—</w:t>
      </w:r>
      <w:r>
        <w:rPr>
          <w:color w:val="231F20"/>
          <w:spacing w:val="-15"/>
        </w:rPr>
        <w:t xml:space="preserve"> </w:t>
      </w:r>
      <w:r>
        <w:rPr>
          <w:color w:val="231F20"/>
        </w:rPr>
        <w:t>136</w:t>
      </w:r>
      <w:r>
        <w:rPr>
          <w:color w:val="231F20"/>
          <w:spacing w:val="-14"/>
        </w:rPr>
        <w:t xml:space="preserve"> </w:t>
      </w:r>
      <w:r>
        <w:rPr>
          <w:color w:val="231F20"/>
          <w:spacing w:val="-5"/>
        </w:rPr>
        <w:t>ча-</w:t>
      </w:r>
    </w:p>
    <w:p w:rsidR="00EE5371" w:rsidRDefault="00EE5371" w:rsidP="00EE5371">
      <w:pPr>
        <w:pStyle w:val="a3"/>
        <w:spacing w:before="3"/>
        <w:ind w:right="0" w:firstLine="0"/>
      </w:pPr>
      <w:r>
        <w:rPr>
          <w:color w:val="231F20"/>
        </w:rPr>
        <w:t>сов,</w:t>
      </w:r>
      <w:r>
        <w:rPr>
          <w:color w:val="231F20"/>
          <w:spacing w:val="2"/>
        </w:rPr>
        <w:t xml:space="preserve"> </w:t>
      </w:r>
      <w:r>
        <w:rPr>
          <w:color w:val="231F20"/>
        </w:rPr>
        <w:t>3</w:t>
      </w:r>
      <w:r>
        <w:rPr>
          <w:color w:val="231F20"/>
          <w:spacing w:val="2"/>
        </w:rPr>
        <w:t xml:space="preserve"> </w:t>
      </w:r>
      <w:r>
        <w:rPr>
          <w:color w:val="231F20"/>
        </w:rPr>
        <w:t>классе</w:t>
      </w:r>
      <w:r>
        <w:rPr>
          <w:color w:val="231F20"/>
          <w:spacing w:val="2"/>
        </w:rPr>
        <w:t xml:space="preserve"> </w:t>
      </w:r>
      <w:r>
        <w:rPr>
          <w:color w:val="231F20"/>
        </w:rPr>
        <w:t>—</w:t>
      </w:r>
      <w:r>
        <w:rPr>
          <w:color w:val="231F20"/>
          <w:spacing w:val="2"/>
        </w:rPr>
        <w:t xml:space="preserve"> </w:t>
      </w:r>
      <w:r>
        <w:rPr>
          <w:color w:val="231F20"/>
        </w:rPr>
        <w:t>136</w:t>
      </w:r>
      <w:r>
        <w:rPr>
          <w:color w:val="231F20"/>
          <w:spacing w:val="2"/>
        </w:rPr>
        <w:t xml:space="preserve"> </w:t>
      </w:r>
      <w:r>
        <w:rPr>
          <w:color w:val="231F20"/>
        </w:rPr>
        <w:t>часов,</w:t>
      </w:r>
      <w:r>
        <w:rPr>
          <w:color w:val="231F20"/>
          <w:spacing w:val="3"/>
        </w:rPr>
        <w:t xml:space="preserve"> </w:t>
      </w:r>
      <w:r>
        <w:rPr>
          <w:color w:val="231F20"/>
        </w:rPr>
        <w:t>4</w:t>
      </w:r>
      <w:r>
        <w:rPr>
          <w:color w:val="231F20"/>
          <w:spacing w:val="2"/>
        </w:rPr>
        <w:t xml:space="preserve"> </w:t>
      </w:r>
      <w:r>
        <w:rPr>
          <w:color w:val="231F20"/>
        </w:rPr>
        <w:t>классе</w:t>
      </w:r>
      <w:r>
        <w:rPr>
          <w:color w:val="231F20"/>
          <w:spacing w:val="2"/>
        </w:rPr>
        <w:t xml:space="preserve"> </w:t>
      </w:r>
      <w:r>
        <w:rPr>
          <w:color w:val="231F20"/>
        </w:rPr>
        <w:t>—</w:t>
      </w:r>
      <w:r>
        <w:rPr>
          <w:color w:val="231F20"/>
          <w:spacing w:val="2"/>
        </w:rPr>
        <w:t xml:space="preserve"> </w:t>
      </w:r>
      <w:r>
        <w:rPr>
          <w:color w:val="231F20"/>
        </w:rPr>
        <w:t>136</w:t>
      </w:r>
      <w:r>
        <w:rPr>
          <w:color w:val="231F20"/>
          <w:spacing w:val="2"/>
        </w:rPr>
        <w:t xml:space="preserve"> </w:t>
      </w:r>
      <w:r>
        <w:rPr>
          <w:color w:val="231F20"/>
          <w:spacing w:val="-2"/>
        </w:rPr>
        <w:t>часов.</w:t>
      </w:r>
    </w:p>
    <w:p w:rsidR="00EE5371" w:rsidRDefault="00EE5371" w:rsidP="00EE5371">
      <w:pPr>
        <w:spacing w:line="247" w:lineRule="auto"/>
      </w:pPr>
    </w:p>
    <w:p w:rsidR="00EE5371" w:rsidRDefault="00224EB2" w:rsidP="00EE5371">
      <w:pPr>
        <w:pStyle w:val="11"/>
      </w:pPr>
      <w:r>
        <w:pict>
          <v:shape id="docshape116" o:spid="_x0000_s1266" style="position:absolute;left:0;text-align:left;margin-left:36.85pt;margin-top:20.85pt;width:317.5pt;height:.1pt;z-index:-15583232;mso-wrap-distance-left:0;mso-wrap-distance-right:0;mso-position-horizontal-relative:page" coordorigin="737,417" coordsize="6350,0" path="m737,417r6350,e" filled="f" strokecolor="#231f20" strokeweight=".5pt">
            <v:path arrowok="t"/>
            <w10:wrap type="topAndBottom" anchorx="page"/>
          </v:shape>
        </w:pict>
      </w:r>
      <w:r w:rsidR="00EE5371">
        <w:rPr>
          <w:color w:val="231F20"/>
          <w:w w:val="95"/>
        </w:rPr>
        <w:t>СОДЕРЖАНИЕ</w:t>
      </w:r>
      <w:r w:rsidR="00EE5371">
        <w:rPr>
          <w:color w:val="231F20"/>
          <w:spacing w:val="72"/>
        </w:rPr>
        <w:t xml:space="preserve"> </w:t>
      </w:r>
      <w:r w:rsidR="00EE5371">
        <w:rPr>
          <w:color w:val="231F20"/>
          <w:spacing w:val="-2"/>
        </w:rPr>
        <w:t>ОБУЧЕНИЯ</w:t>
      </w:r>
    </w:p>
    <w:p w:rsidR="00EE5371" w:rsidRDefault="00EE5371" w:rsidP="00EE5371">
      <w:pPr>
        <w:pStyle w:val="a3"/>
        <w:spacing w:before="181" w:line="244" w:lineRule="auto"/>
      </w:pPr>
      <w:r>
        <w:rPr>
          <w:color w:val="231F20"/>
          <w:w w:val="95"/>
        </w:rPr>
        <w:t>Основное</w:t>
      </w:r>
      <w:r>
        <w:rPr>
          <w:color w:val="231F20"/>
          <w:spacing w:val="-3"/>
          <w:w w:val="95"/>
        </w:rPr>
        <w:t xml:space="preserve"> </w:t>
      </w:r>
      <w:r>
        <w:rPr>
          <w:color w:val="231F20"/>
          <w:w w:val="95"/>
        </w:rPr>
        <w:t>содержание</w:t>
      </w:r>
      <w:r>
        <w:rPr>
          <w:color w:val="231F20"/>
          <w:spacing w:val="-3"/>
          <w:w w:val="95"/>
        </w:rPr>
        <w:t xml:space="preserve"> </w:t>
      </w:r>
      <w:r>
        <w:rPr>
          <w:color w:val="231F20"/>
          <w:w w:val="95"/>
        </w:rPr>
        <w:t>обучения</w:t>
      </w:r>
      <w:r>
        <w:rPr>
          <w:color w:val="231F20"/>
          <w:spacing w:val="-3"/>
          <w:w w:val="95"/>
        </w:rPr>
        <w:t xml:space="preserve"> </w:t>
      </w:r>
      <w:r>
        <w:rPr>
          <w:color w:val="231F20"/>
          <w:w w:val="95"/>
        </w:rPr>
        <w:t>в</w:t>
      </w:r>
      <w:r>
        <w:rPr>
          <w:color w:val="231F20"/>
          <w:spacing w:val="-3"/>
          <w:w w:val="95"/>
        </w:rPr>
        <w:t xml:space="preserve"> </w:t>
      </w:r>
      <w:r>
        <w:rPr>
          <w:color w:val="231F20"/>
          <w:w w:val="95"/>
        </w:rPr>
        <w:t>примерной</w:t>
      </w:r>
      <w:r>
        <w:rPr>
          <w:color w:val="231F20"/>
          <w:spacing w:val="-3"/>
          <w:w w:val="95"/>
        </w:rPr>
        <w:t xml:space="preserve"> </w:t>
      </w:r>
      <w:r>
        <w:rPr>
          <w:color w:val="231F20"/>
          <w:w w:val="95"/>
        </w:rPr>
        <w:t>программе</w:t>
      </w:r>
      <w:r>
        <w:rPr>
          <w:color w:val="231F20"/>
          <w:spacing w:val="-3"/>
          <w:w w:val="95"/>
        </w:rPr>
        <w:t xml:space="preserve"> </w:t>
      </w:r>
      <w:r>
        <w:rPr>
          <w:color w:val="231F20"/>
          <w:w w:val="95"/>
        </w:rPr>
        <w:t xml:space="preserve">пред- </w:t>
      </w:r>
      <w:r>
        <w:rPr>
          <w:color w:val="231F20"/>
        </w:rPr>
        <w:t xml:space="preserve">ставлено разделами: «Числа и величины», «Арифметические </w:t>
      </w:r>
      <w:r>
        <w:rPr>
          <w:color w:val="231F20"/>
          <w:spacing w:val="-2"/>
        </w:rPr>
        <w:t xml:space="preserve">действия», «Текстовые задачи», «Пространственные отношения </w:t>
      </w:r>
      <w:r>
        <w:rPr>
          <w:color w:val="231F20"/>
        </w:rPr>
        <w:t>и геометрические фигуры», «Математическая информация».</w:t>
      </w:r>
    </w:p>
    <w:p w:rsidR="00EE5371" w:rsidRDefault="00EE5371" w:rsidP="00135B7B">
      <w:pPr>
        <w:pStyle w:val="31"/>
        <w:numPr>
          <w:ilvl w:val="0"/>
          <w:numId w:val="22"/>
        </w:numPr>
        <w:tabs>
          <w:tab w:val="left" w:pos="352"/>
        </w:tabs>
        <w:spacing w:before="164"/>
      </w:pPr>
      <w:r>
        <w:rPr>
          <w:color w:val="231F20"/>
          <w:spacing w:val="-2"/>
        </w:rPr>
        <w:t>КЛАСС</w:t>
      </w:r>
    </w:p>
    <w:p w:rsidR="00EE5371" w:rsidRDefault="00EE5371" w:rsidP="00EE5371">
      <w:pPr>
        <w:pStyle w:val="a3"/>
        <w:spacing w:before="63"/>
        <w:ind w:left="383" w:right="0" w:firstLine="0"/>
        <w:rPr>
          <w:b/>
        </w:rPr>
      </w:pPr>
      <w:r>
        <w:rPr>
          <w:b/>
          <w:color w:val="231F20"/>
        </w:rPr>
        <w:t>Числа</w:t>
      </w:r>
      <w:r>
        <w:rPr>
          <w:b/>
          <w:color w:val="231F20"/>
          <w:spacing w:val="-9"/>
        </w:rPr>
        <w:t xml:space="preserve"> </w:t>
      </w:r>
      <w:r>
        <w:rPr>
          <w:b/>
          <w:color w:val="231F20"/>
        </w:rPr>
        <w:t>и</w:t>
      </w:r>
      <w:r>
        <w:rPr>
          <w:b/>
          <w:color w:val="231F20"/>
          <w:spacing w:val="-9"/>
        </w:rPr>
        <w:t xml:space="preserve"> </w:t>
      </w:r>
      <w:r>
        <w:rPr>
          <w:b/>
          <w:color w:val="231F20"/>
          <w:spacing w:val="-2"/>
        </w:rPr>
        <w:t>величины</w:t>
      </w:r>
    </w:p>
    <w:p w:rsidR="00EE5371" w:rsidRDefault="00EE5371" w:rsidP="00EE5371">
      <w:pPr>
        <w:pStyle w:val="a3"/>
        <w:spacing w:before="5" w:line="244" w:lineRule="auto"/>
        <w:ind w:right="154"/>
      </w:pPr>
      <w:r>
        <w:rPr>
          <w:color w:val="231F20"/>
        </w:rPr>
        <w:t>Числа</w:t>
      </w:r>
      <w:r>
        <w:rPr>
          <w:color w:val="231F20"/>
          <w:spacing w:val="-10"/>
        </w:rPr>
        <w:t xml:space="preserve"> </w:t>
      </w:r>
      <w:r>
        <w:rPr>
          <w:color w:val="231F20"/>
        </w:rPr>
        <w:t>от</w:t>
      </w:r>
      <w:r>
        <w:rPr>
          <w:color w:val="231F20"/>
          <w:spacing w:val="-10"/>
        </w:rPr>
        <w:t xml:space="preserve"> </w:t>
      </w:r>
      <w:r>
        <w:rPr>
          <w:color w:val="231F20"/>
        </w:rPr>
        <w:t>1</w:t>
      </w:r>
      <w:r>
        <w:rPr>
          <w:color w:val="231F20"/>
          <w:spacing w:val="-10"/>
        </w:rPr>
        <w:t xml:space="preserve"> </w:t>
      </w:r>
      <w:r>
        <w:rPr>
          <w:color w:val="231F20"/>
        </w:rPr>
        <w:t>до</w:t>
      </w:r>
      <w:r>
        <w:rPr>
          <w:color w:val="231F20"/>
          <w:spacing w:val="-10"/>
        </w:rPr>
        <w:t xml:space="preserve"> </w:t>
      </w:r>
      <w:r>
        <w:rPr>
          <w:color w:val="231F20"/>
        </w:rPr>
        <w:t>9:</w:t>
      </w:r>
      <w:r>
        <w:rPr>
          <w:color w:val="231F20"/>
          <w:spacing w:val="-10"/>
        </w:rPr>
        <w:t xml:space="preserve"> </w:t>
      </w:r>
      <w:r>
        <w:rPr>
          <w:color w:val="231F20"/>
        </w:rPr>
        <w:t>различение,</w:t>
      </w:r>
      <w:r>
        <w:rPr>
          <w:color w:val="231F20"/>
          <w:spacing w:val="-10"/>
        </w:rPr>
        <w:t xml:space="preserve"> </w:t>
      </w:r>
      <w:r>
        <w:rPr>
          <w:color w:val="231F20"/>
        </w:rPr>
        <w:t>чтение,</w:t>
      </w:r>
      <w:r>
        <w:rPr>
          <w:color w:val="231F20"/>
          <w:spacing w:val="-10"/>
        </w:rPr>
        <w:t xml:space="preserve"> </w:t>
      </w:r>
      <w:r>
        <w:rPr>
          <w:color w:val="231F20"/>
        </w:rPr>
        <w:t>запись.</w:t>
      </w:r>
      <w:r>
        <w:rPr>
          <w:color w:val="231F20"/>
          <w:spacing w:val="-10"/>
        </w:rPr>
        <w:t xml:space="preserve"> </w:t>
      </w:r>
      <w:r>
        <w:rPr>
          <w:color w:val="231F20"/>
        </w:rPr>
        <w:t>Единица</w:t>
      </w:r>
      <w:r>
        <w:rPr>
          <w:color w:val="231F20"/>
          <w:spacing w:val="-10"/>
        </w:rPr>
        <w:t xml:space="preserve"> </w:t>
      </w:r>
      <w:r>
        <w:rPr>
          <w:color w:val="231F20"/>
        </w:rPr>
        <w:t>счёта. Десяток.</w:t>
      </w:r>
      <w:r>
        <w:rPr>
          <w:color w:val="231F20"/>
          <w:spacing w:val="-16"/>
        </w:rPr>
        <w:t xml:space="preserve"> </w:t>
      </w:r>
      <w:r>
        <w:rPr>
          <w:color w:val="231F20"/>
        </w:rPr>
        <w:t>Счёт</w:t>
      </w:r>
      <w:r>
        <w:rPr>
          <w:color w:val="231F20"/>
          <w:spacing w:val="-16"/>
        </w:rPr>
        <w:t xml:space="preserve"> </w:t>
      </w:r>
      <w:r>
        <w:rPr>
          <w:color w:val="231F20"/>
        </w:rPr>
        <w:t>предметов,</w:t>
      </w:r>
      <w:r>
        <w:rPr>
          <w:color w:val="231F20"/>
          <w:spacing w:val="-16"/>
        </w:rPr>
        <w:t xml:space="preserve"> </w:t>
      </w:r>
      <w:r>
        <w:rPr>
          <w:color w:val="231F20"/>
        </w:rPr>
        <w:t>запись</w:t>
      </w:r>
      <w:r>
        <w:rPr>
          <w:color w:val="231F20"/>
          <w:spacing w:val="-16"/>
        </w:rPr>
        <w:t xml:space="preserve"> </w:t>
      </w:r>
      <w:r>
        <w:rPr>
          <w:color w:val="231F20"/>
        </w:rPr>
        <w:t>результата</w:t>
      </w:r>
      <w:r>
        <w:rPr>
          <w:color w:val="231F20"/>
          <w:spacing w:val="-16"/>
        </w:rPr>
        <w:t xml:space="preserve"> </w:t>
      </w:r>
      <w:r>
        <w:rPr>
          <w:color w:val="231F20"/>
        </w:rPr>
        <w:t>цифрами.</w:t>
      </w:r>
      <w:r>
        <w:rPr>
          <w:color w:val="231F20"/>
          <w:spacing w:val="-16"/>
        </w:rPr>
        <w:t xml:space="preserve"> </w:t>
      </w:r>
      <w:r>
        <w:rPr>
          <w:color w:val="231F20"/>
        </w:rPr>
        <w:t>Число</w:t>
      </w:r>
      <w:r>
        <w:rPr>
          <w:color w:val="231F20"/>
          <w:spacing w:val="-16"/>
        </w:rPr>
        <w:t xml:space="preserve"> </w:t>
      </w:r>
      <w:r>
        <w:rPr>
          <w:color w:val="231F20"/>
        </w:rPr>
        <w:t>и цифра 0 при измерении, вычислении.</w:t>
      </w:r>
    </w:p>
    <w:p w:rsidR="00EE5371" w:rsidRDefault="00EE5371" w:rsidP="00EE5371">
      <w:pPr>
        <w:pStyle w:val="a3"/>
        <w:spacing w:before="2" w:line="244" w:lineRule="auto"/>
      </w:pPr>
      <w:r>
        <w:rPr>
          <w:color w:val="231F20"/>
        </w:rPr>
        <w:t>Числа в пределах 20: чтение, запись, сравнение. Однознач- ные и двузначные числа. Увеличение (уменьшение) числа на несколько единиц.</w:t>
      </w:r>
    </w:p>
    <w:p w:rsidR="00EE5371" w:rsidRDefault="00EE5371" w:rsidP="00EE5371">
      <w:pPr>
        <w:pStyle w:val="a3"/>
        <w:spacing w:before="1" w:line="244" w:lineRule="auto"/>
      </w:pPr>
      <w:r>
        <w:rPr>
          <w:color w:val="231F20"/>
        </w:rPr>
        <w:t>Длина и её измерение. Единицы длины: сантиметр, деци- метр; установление соотношения между ними.</w:t>
      </w:r>
    </w:p>
    <w:p w:rsidR="00EE5371" w:rsidRDefault="00EE5371" w:rsidP="00EE5371">
      <w:pPr>
        <w:pStyle w:val="a3"/>
        <w:ind w:left="0" w:right="0" w:firstLine="0"/>
        <w:jc w:val="left"/>
        <w:rPr>
          <w:sz w:val="18"/>
        </w:rPr>
      </w:pPr>
    </w:p>
    <w:p w:rsidR="00EE5371" w:rsidRDefault="00EE5371" w:rsidP="00EE5371">
      <w:pPr>
        <w:pStyle w:val="a3"/>
        <w:ind w:left="383" w:right="0" w:firstLine="0"/>
        <w:rPr>
          <w:b/>
        </w:rPr>
      </w:pPr>
      <w:r>
        <w:rPr>
          <w:b/>
          <w:color w:val="231F20"/>
          <w:w w:val="90"/>
        </w:rPr>
        <w:t>Арифметические</w:t>
      </w:r>
      <w:r>
        <w:rPr>
          <w:b/>
          <w:color w:val="231F20"/>
          <w:spacing w:val="22"/>
        </w:rPr>
        <w:t xml:space="preserve"> </w:t>
      </w:r>
      <w:r>
        <w:rPr>
          <w:b/>
          <w:color w:val="231F20"/>
          <w:spacing w:val="-2"/>
        </w:rPr>
        <w:t>действия</w:t>
      </w:r>
    </w:p>
    <w:p w:rsidR="00EE5371" w:rsidRDefault="00EE5371" w:rsidP="00EE5371">
      <w:pPr>
        <w:pStyle w:val="a3"/>
        <w:spacing w:before="5" w:line="244" w:lineRule="auto"/>
      </w:pPr>
      <w:r>
        <w:rPr>
          <w:color w:val="231F20"/>
        </w:rPr>
        <w:t>Сложение</w:t>
      </w:r>
      <w:r>
        <w:rPr>
          <w:color w:val="231F20"/>
          <w:spacing w:val="-4"/>
        </w:rPr>
        <w:t xml:space="preserve"> </w:t>
      </w:r>
      <w:r>
        <w:rPr>
          <w:color w:val="231F20"/>
        </w:rPr>
        <w:t>и</w:t>
      </w:r>
      <w:r>
        <w:rPr>
          <w:color w:val="231F20"/>
          <w:spacing w:val="-4"/>
        </w:rPr>
        <w:t xml:space="preserve"> </w:t>
      </w:r>
      <w:r>
        <w:rPr>
          <w:color w:val="231F20"/>
        </w:rPr>
        <w:t>вычитание</w:t>
      </w:r>
      <w:r>
        <w:rPr>
          <w:color w:val="231F20"/>
          <w:spacing w:val="-4"/>
        </w:rPr>
        <w:t xml:space="preserve"> </w:t>
      </w:r>
      <w:r>
        <w:rPr>
          <w:color w:val="231F20"/>
        </w:rPr>
        <w:t>чисел</w:t>
      </w:r>
      <w:r>
        <w:rPr>
          <w:color w:val="231F20"/>
          <w:spacing w:val="-4"/>
        </w:rPr>
        <w:t xml:space="preserve"> </w:t>
      </w:r>
      <w:r>
        <w:rPr>
          <w:color w:val="231F20"/>
        </w:rPr>
        <w:t>в</w:t>
      </w:r>
      <w:r>
        <w:rPr>
          <w:color w:val="231F20"/>
          <w:spacing w:val="-4"/>
        </w:rPr>
        <w:t xml:space="preserve"> </w:t>
      </w:r>
      <w:r>
        <w:rPr>
          <w:color w:val="231F20"/>
        </w:rPr>
        <w:t>пределах</w:t>
      </w:r>
      <w:r>
        <w:rPr>
          <w:color w:val="231F20"/>
          <w:spacing w:val="-4"/>
        </w:rPr>
        <w:t xml:space="preserve"> </w:t>
      </w:r>
      <w:r>
        <w:rPr>
          <w:color w:val="231F20"/>
        </w:rPr>
        <w:t>20.</w:t>
      </w:r>
      <w:r>
        <w:rPr>
          <w:color w:val="231F20"/>
          <w:spacing w:val="-4"/>
        </w:rPr>
        <w:t xml:space="preserve"> </w:t>
      </w:r>
      <w:r>
        <w:rPr>
          <w:color w:val="231F20"/>
        </w:rPr>
        <w:t>Названия</w:t>
      </w:r>
      <w:r>
        <w:rPr>
          <w:color w:val="231F20"/>
          <w:spacing w:val="-4"/>
        </w:rPr>
        <w:t xml:space="preserve"> </w:t>
      </w:r>
      <w:r>
        <w:rPr>
          <w:color w:val="231F20"/>
        </w:rPr>
        <w:t>ком- понентов действий, результатов действий сложения, вычита- ния. Вычитание как действие, обратное сложению.</w:t>
      </w:r>
    </w:p>
    <w:p w:rsidR="00EE5371" w:rsidRDefault="00EE5371" w:rsidP="00EE5371">
      <w:pPr>
        <w:pStyle w:val="a3"/>
        <w:ind w:left="0" w:right="0" w:firstLine="0"/>
        <w:jc w:val="left"/>
        <w:rPr>
          <w:sz w:val="18"/>
        </w:rPr>
      </w:pPr>
    </w:p>
    <w:p w:rsidR="00EE5371" w:rsidRDefault="00EE5371" w:rsidP="00EE5371">
      <w:pPr>
        <w:pStyle w:val="a3"/>
        <w:spacing w:before="1"/>
        <w:ind w:left="383" w:right="0" w:firstLine="0"/>
        <w:rPr>
          <w:b/>
        </w:rPr>
      </w:pPr>
      <w:r>
        <w:rPr>
          <w:b/>
          <w:color w:val="231F20"/>
          <w:w w:val="85"/>
        </w:rPr>
        <w:t>Текстовые</w:t>
      </w:r>
      <w:r>
        <w:rPr>
          <w:b/>
          <w:color w:val="231F20"/>
          <w:spacing w:val="27"/>
        </w:rPr>
        <w:t xml:space="preserve"> </w:t>
      </w:r>
      <w:r>
        <w:rPr>
          <w:b/>
          <w:color w:val="231F20"/>
          <w:spacing w:val="-2"/>
        </w:rPr>
        <w:t>задачи</w:t>
      </w:r>
    </w:p>
    <w:p w:rsidR="00EE5371" w:rsidRDefault="00EE5371" w:rsidP="00EE5371">
      <w:pPr>
        <w:pStyle w:val="a3"/>
        <w:spacing w:before="5" w:line="244" w:lineRule="auto"/>
      </w:pPr>
      <w:r>
        <w:rPr>
          <w:color w:val="231F20"/>
          <w:w w:val="95"/>
        </w:rPr>
        <w:t xml:space="preserve">Текстовая задача: структурные элементы, составление тексто- вой задачи по образцу. Зависимость между данными и искомой </w:t>
      </w:r>
      <w:r>
        <w:rPr>
          <w:color w:val="231F20"/>
          <w:spacing w:val="-2"/>
        </w:rPr>
        <w:t>величиной</w:t>
      </w:r>
      <w:r>
        <w:rPr>
          <w:color w:val="231F20"/>
          <w:spacing w:val="-10"/>
        </w:rPr>
        <w:t xml:space="preserve"> </w:t>
      </w:r>
      <w:r>
        <w:rPr>
          <w:color w:val="231F20"/>
          <w:spacing w:val="-2"/>
        </w:rPr>
        <w:t>в</w:t>
      </w:r>
      <w:r>
        <w:rPr>
          <w:color w:val="231F20"/>
          <w:spacing w:val="-10"/>
        </w:rPr>
        <w:t xml:space="preserve"> </w:t>
      </w:r>
      <w:r>
        <w:rPr>
          <w:color w:val="231F20"/>
          <w:spacing w:val="-2"/>
        </w:rPr>
        <w:t>текстовой</w:t>
      </w:r>
      <w:r>
        <w:rPr>
          <w:color w:val="231F20"/>
          <w:spacing w:val="-10"/>
        </w:rPr>
        <w:t xml:space="preserve"> </w:t>
      </w:r>
      <w:r>
        <w:rPr>
          <w:color w:val="231F20"/>
          <w:spacing w:val="-2"/>
        </w:rPr>
        <w:t>задаче.</w:t>
      </w:r>
      <w:r>
        <w:rPr>
          <w:color w:val="231F20"/>
          <w:spacing w:val="-10"/>
        </w:rPr>
        <w:t xml:space="preserve"> </w:t>
      </w:r>
      <w:r>
        <w:rPr>
          <w:color w:val="231F20"/>
          <w:spacing w:val="-2"/>
        </w:rPr>
        <w:t>Решение</w:t>
      </w:r>
      <w:r>
        <w:rPr>
          <w:color w:val="231F20"/>
          <w:spacing w:val="-10"/>
        </w:rPr>
        <w:t xml:space="preserve"> </w:t>
      </w:r>
      <w:r>
        <w:rPr>
          <w:color w:val="231F20"/>
          <w:spacing w:val="-2"/>
        </w:rPr>
        <w:t>задач</w:t>
      </w:r>
      <w:r>
        <w:rPr>
          <w:color w:val="231F20"/>
          <w:spacing w:val="-10"/>
        </w:rPr>
        <w:t xml:space="preserve"> </w:t>
      </w:r>
      <w:r>
        <w:rPr>
          <w:color w:val="231F20"/>
          <w:spacing w:val="-2"/>
        </w:rPr>
        <w:t>в</w:t>
      </w:r>
      <w:r>
        <w:rPr>
          <w:color w:val="231F20"/>
          <w:spacing w:val="-10"/>
        </w:rPr>
        <w:t xml:space="preserve"> </w:t>
      </w:r>
      <w:r>
        <w:rPr>
          <w:color w:val="231F20"/>
          <w:spacing w:val="-2"/>
        </w:rPr>
        <w:t>одно</w:t>
      </w:r>
      <w:r>
        <w:rPr>
          <w:color w:val="231F20"/>
          <w:spacing w:val="-10"/>
        </w:rPr>
        <w:t xml:space="preserve"> </w:t>
      </w:r>
      <w:r>
        <w:rPr>
          <w:color w:val="231F20"/>
          <w:spacing w:val="-2"/>
        </w:rPr>
        <w:t>действие.</w:t>
      </w:r>
    </w:p>
    <w:p w:rsidR="00EE5371" w:rsidRDefault="00EE5371" w:rsidP="00EE5371">
      <w:pPr>
        <w:pStyle w:val="a3"/>
        <w:ind w:left="0" w:right="0" w:firstLine="0"/>
        <w:jc w:val="left"/>
        <w:rPr>
          <w:sz w:val="18"/>
        </w:rPr>
      </w:pPr>
    </w:p>
    <w:p w:rsidR="00EE5371" w:rsidRDefault="00EE5371" w:rsidP="00EE5371">
      <w:pPr>
        <w:pStyle w:val="a3"/>
        <w:ind w:left="383" w:right="0" w:firstLine="0"/>
        <w:rPr>
          <w:b/>
        </w:rPr>
      </w:pPr>
      <w:r>
        <w:rPr>
          <w:b/>
          <w:color w:val="231F20"/>
          <w:w w:val="90"/>
        </w:rPr>
        <w:t>Пространственные</w:t>
      </w:r>
      <w:r>
        <w:rPr>
          <w:b/>
          <w:color w:val="231F20"/>
          <w:spacing w:val="-5"/>
        </w:rPr>
        <w:t xml:space="preserve"> </w:t>
      </w:r>
      <w:r>
        <w:rPr>
          <w:b/>
          <w:color w:val="231F20"/>
          <w:w w:val="90"/>
        </w:rPr>
        <w:t>отношения</w:t>
      </w:r>
      <w:r>
        <w:rPr>
          <w:b/>
          <w:color w:val="231F20"/>
          <w:spacing w:val="-4"/>
        </w:rPr>
        <w:t xml:space="preserve"> </w:t>
      </w:r>
      <w:r>
        <w:rPr>
          <w:b/>
          <w:color w:val="231F20"/>
          <w:w w:val="90"/>
        </w:rPr>
        <w:t>и</w:t>
      </w:r>
      <w:r>
        <w:rPr>
          <w:b/>
          <w:color w:val="231F20"/>
          <w:spacing w:val="-5"/>
        </w:rPr>
        <w:t xml:space="preserve"> </w:t>
      </w:r>
      <w:r>
        <w:rPr>
          <w:b/>
          <w:color w:val="231F20"/>
          <w:w w:val="90"/>
        </w:rPr>
        <w:t>геометрические</w:t>
      </w:r>
      <w:r>
        <w:rPr>
          <w:b/>
          <w:color w:val="231F20"/>
          <w:spacing w:val="-4"/>
        </w:rPr>
        <w:t xml:space="preserve"> </w:t>
      </w:r>
      <w:r>
        <w:rPr>
          <w:b/>
          <w:color w:val="231F20"/>
          <w:spacing w:val="-2"/>
          <w:w w:val="90"/>
        </w:rPr>
        <w:t>фигуры</w:t>
      </w:r>
    </w:p>
    <w:p w:rsidR="00EE5371" w:rsidRDefault="00EE5371" w:rsidP="00EE5371">
      <w:pPr>
        <w:pStyle w:val="a3"/>
        <w:spacing w:before="5" w:line="244" w:lineRule="auto"/>
        <w:ind w:right="154"/>
      </w:pPr>
      <w:r>
        <w:rPr>
          <w:color w:val="231F20"/>
        </w:rPr>
        <w:t>Расположение предметов и объектов на плоскости, в про- странстве: слева/справа, сверху/снизу, между; установление пространственных отношений.</w:t>
      </w:r>
    </w:p>
    <w:p w:rsidR="00D478B1" w:rsidRDefault="00D478B1" w:rsidP="00EE5371">
      <w:pPr>
        <w:pStyle w:val="a3"/>
        <w:spacing w:before="2" w:line="244" w:lineRule="auto"/>
        <w:rPr>
          <w:color w:val="231F20"/>
        </w:rPr>
      </w:pPr>
    </w:p>
    <w:p w:rsidR="00D478B1" w:rsidRDefault="00D478B1" w:rsidP="00EE5371">
      <w:pPr>
        <w:pStyle w:val="a3"/>
        <w:spacing w:before="2" w:line="244" w:lineRule="auto"/>
        <w:rPr>
          <w:color w:val="231F20"/>
        </w:rPr>
      </w:pPr>
    </w:p>
    <w:p w:rsidR="00EE5371" w:rsidRDefault="00EE5371" w:rsidP="00EE5371">
      <w:pPr>
        <w:pStyle w:val="a3"/>
        <w:spacing w:before="2" w:line="244" w:lineRule="auto"/>
      </w:pPr>
      <w:r>
        <w:rPr>
          <w:color w:val="231F20"/>
        </w:rPr>
        <w:t>Геометрические фигуры: распознавание круга, треугольни- ка, прямоугольника, отрезка. Построение отрезка, квадрата, треугольника с помощью линейки на листе в клетку; измере- ние длины отрезка в сантиметрах.</w:t>
      </w:r>
    </w:p>
    <w:p w:rsidR="00EE5371" w:rsidRDefault="00EE5371" w:rsidP="00EE5371">
      <w:pPr>
        <w:pStyle w:val="a3"/>
        <w:spacing w:before="1"/>
        <w:ind w:left="0" w:right="0" w:firstLine="0"/>
        <w:jc w:val="left"/>
        <w:rPr>
          <w:sz w:val="18"/>
        </w:rPr>
      </w:pPr>
    </w:p>
    <w:p w:rsidR="00EE5371" w:rsidRDefault="00EE5371" w:rsidP="00EE5371">
      <w:pPr>
        <w:pStyle w:val="a3"/>
        <w:ind w:left="383" w:right="0" w:firstLine="0"/>
        <w:rPr>
          <w:b/>
        </w:rPr>
      </w:pPr>
      <w:r>
        <w:rPr>
          <w:b/>
          <w:color w:val="231F20"/>
          <w:w w:val="90"/>
        </w:rPr>
        <w:t>Математическая</w:t>
      </w:r>
      <w:r>
        <w:rPr>
          <w:b/>
          <w:color w:val="231F20"/>
          <w:spacing w:val="24"/>
        </w:rPr>
        <w:t xml:space="preserve"> </w:t>
      </w:r>
      <w:r>
        <w:rPr>
          <w:b/>
          <w:color w:val="231F20"/>
          <w:spacing w:val="-2"/>
          <w:w w:val="95"/>
        </w:rPr>
        <w:t>информация</w:t>
      </w:r>
    </w:p>
    <w:p w:rsidR="00EE5371" w:rsidRDefault="00EE5371" w:rsidP="00EE5371">
      <w:pPr>
        <w:pStyle w:val="a3"/>
        <w:spacing w:before="5" w:line="244" w:lineRule="auto"/>
        <w:ind w:right="154"/>
      </w:pPr>
      <w:r>
        <w:rPr>
          <w:color w:val="231F20"/>
        </w:rPr>
        <w:t>Сбор</w:t>
      </w:r>
      <w:r>
        <w:rPr>
          <w:color w:val="231F20"/>
          <w:spacing w:val="-11"/>
        </w:rPr>
        <w:t xml:space="preserve"> </w:t>
      </w:r>
      <w:r>
        <w:rPr>
          <w:color w:val="231F20"/>
        </w:rPr>
        <w:t>данных</w:t>
      </w:r>
      <w:r>
        <w:rPr>
          <w:color w:val="231F20"/>
          <w:spacing w:val="-11"/>
        </w:rPr>
        <w:t xml:space="preserve"> </w:t>
      </w:r>
      <w:r>
        <w:rPr>
          <w:color w:val="231F20"/>
        </w:rPr>
        <w:t>об</w:t>
      </w:r>
      <w:r>
        <w:rPr>
          <w:color w:val="231F20"/>
          <w:spacing w:val="-11"/>
        </w:rPr>
        <w:t xml:space="preserve"> </w:t>
      </w:r>
      <w:r>
        <w:rPr>
          <w:color w:val="231F20"/>
        </w:rPr>
        <w:t>объекте</w:t>
      </w:r>
      <w:r>
        <w:rPr>
          <w:color w:val="231F20"/>
          <w:spacing w:val="-11"/>
        </w:rPr>
        <w:t xml:space="preserve"> </w:t>
      </w:r>
      <w:r>
        <w:rPr>
          <w:color w:val="231F20"/>
        </w:rPr>
        <w:t>по</w:t>
      </w:r>
      <w:r>
        <w:rPr>
          <w:color w:val="231F20"/>
          <w:spacing w:val="-11"/>
        </w:rPr>
        <w:t xml:space="preserve"> </w:t>
      </w:r>
      <w:r>
        <w:rPr>
          <w:color w:val="231F20"/>
        </w:rPr>
        <w:t>образцу.</w:t>
      </w:r>
      <w:r>
        <w:rPr>
          <w:color w:val="231F20"/>
          <w:spacing w:val="-11"/>
        </w:rPr>
        <w:t xml:space="preserve"> </w:t>
      </w:r>
      <w:r>
        <w:rPr>
          <w:color w:val="231F20"/>
        </w:rPr>
        <w:t>Характеристики</w:t>
      </w:r>
      <w:r>
        <w:rPr>
          <w:color w:val="231F20"/>
          <w:spacing w:val="-11"/>
        </w:rPr>
        <w:t xml:space="preserve"> </w:t>
      </w:r>
      <w:r>
        <w:rPr>
          <w:color w:val="231F20"/>
        </w:rPr>
        <w:t xml:space="preserve">объек- </w:t>
      </w:r>
      <w:r>
        <w:rPr>
          <w:color w:val="231F20"/>
          <w:w w:val="95"/>
        </w:rPr>
        <w:t xml:space="preserve">та, группы объектов (количество, форма, размер). Группировка </w:t>
      </w:r>
      <w:r>
        <w:rPr>
          <w:color w:val="231F20"/>
        </w:rPr>
        <w:t>объектов по заданному признаку.</w:t>
      </w:r>
    </w:p>
    <w:p w:rsidR="00EE5371" w:rsidRDefault="00EE5371" w:rsidP="00EE5371">
      <w:pPr>
        <w:pStyle w:val="a3"/>
        <w:spacing w:line="242" w:lineRule="auto"/>
        <w:ind w:right="154"/>
      </w:pPr>
      <w:r>
        <w:rPr>
          <w:color w:val="231F20"/>
        </w:rPr>
        <w:t>Закономерность</w:t>
      </w:r>
      <w:r>
        <w:rPr>
          <w:color w:val="231F20"/>
          <w:spacing w:val="-16"/>
        </w:rPr>
        <w:t xml:space="preserve"> </w:t>
      </w:r>
      <w:r>
        <w:rPr>
          <w:color w:val="231F20"/>
        </w:rPr>
        <w:t>в</w:t>
      </w:r>
      <w:r>
        <w:rPr>
          <w:color w:val="231F20"/>
          <w:spacing w:val="-16"/>
        </w:rPr>
        <w:t xml:space="preserve"> </w:t>
      </w:r>
      <w:r>
        <w:rPr>
          <w:color w:val="231F20"/>
        </w:rPr>
        <w:t>ряду</w:t>
      </w:r>
      <w:r>
        <w:rPr>
          <w:color w:val="231F20"/>
          <w:spacing w:val="-16"/>
        </w:rPr>
        <w:t xml:space="preserve"> </w:t>
      </w:r>
      <w:r>
        <w:rPr>
          <w:color w:val="231F20"/>
        </w:rPr>
        <w:t>заданных</w:t>
      </w:r>
      <w:r>
        <w:rPr>
          <w:color w:val="231F20"/>
          <w:spacing w:val="-16"/>
        </w:rPr>
        <w:t xml:space="preserve"> </w:t>
      </w:r>
      <w:r>
        <w:rPr>
          <w:color w:val="231F20"/>
        </w:rPr>
        <w:t>объектов:</w:t>
      </w:r>
      <w:r>
        <w:rPr>
          <w:color w:val="231F20"/>
          <w:spacing w:val="-16"/>
        </w:rPr>
        <w:t xml:space="preserve"> </w:t>
      </w:r>
      <w:r>
        <w:rPr>
          <w:color w:val="231F20"/>
        </w:rPr>
        <w:t>её</w:t>
      </w:r>
      <w:r>
        <w:rPr>
          <w:color w:val="231F20"/>
          <w:spacing w:val="-16"/>
        </w:rPr>
        <w:t xml:space="preserve"> </w:t>
      </w:r>
      <w:r>
        <w:rPr>
          <w:color w:val="231F20"/>
        </w:rPr>
        <w:t>обнаружение, продолжение ряда.</w:t>
      </w:r>
    </w:p>
    <w:p w:rsidR="00D478B1" w:rsidRDefault="00D478B1" w:rsidP="00D478B1">
      <w:pPr>
        <w:pStyle w:val="a3"/>
        <w:spacing w:before="68" w:line="249" w:lineRule="auto"/>
      </w:pPr>
      <w:r>
        <w:rPr>
          <w:color w:val="231F20"/>
        </w:rPr>
        <w:t xml:space="preserve">Верные (истинные) и неверные (ложные) предложения, со- ставленные относительно заданного набора математических </w:t>
      </w:r>
      <w:r>
        <w:rPr>
          <w:color w:val="231F20"/>
          <w:spacing w:val="-2"/>
        </w:rPr>
        <w:t>объектов.</w:t>
      </w:r>
    </w:p>
    <w:p w:rsidR="00D478B1" w:rsidRDefault="00D478B1" w:rsidP="00D478B1">
      <w:pPr>
        <w:pStyle w:val="a3"/>
        <w:spacing w:line="249" w:lineRule="auto"/>
        <w:ind w:right="154"/>
      </w:pPr>
      <w:r>
        <w:rPr>
          <w:color w:val="231F20"/>
        </w:rPr>
        <w:t>Чтение</w:t>
      </w:r>
      <w:r>
        <w:rPr>
          <w:color w:val="231F20"/>
          <w:spacing w:val="-15"/>
        </w:rPr>
        <w:t xml:space="preserve"> </w:t>
      </w:r>
      <w:r>
        <w:rPr>
          <w:color w:val="231F20"/>
        </w:rPr>
        <w:t>таблицы</w:t>
      </w:r>
      <w:r>
        <w:rPr>
          <w:color w:val="231F20"/>
          <w:spacing w:val="-15"/>
        </w:rPr>
        <w:t xml:space="preserve"> </w:t>
      </w:r>
      <w:r>
        <w:rPr>
          <w:color w:val="231F20"/>
        </w:rPr>
        <w:t>(содержащей</w:t>
      </w:r>
      <w:r>
        <w:rPr>
          <w:color w:val="231F20"/>
          <w:spacing w:val="-15"/>
        </w:rPr>
        <w:t xml:space="preserve"> </w:t>
      </w:r>
      <w:r>
        <w:rPr>
          <w:color w:val="231F20"/>
        </w:rPr>
        <w:t>не</w:t>
      </w:r>
      <w:r>
        <w:rPr>
          <w:color w:val="231F20"/>
          <w:spacing w:val="-15"/>
        </w:rPr>
        <w:t xml:space="preserve"> </w:t>
      </w:r>
      <w:r>
        <w:rPr>
          <w:color w:val="231F20"/>
        </w:rPr>
        <w:t>более</w:t>
      </w:r>
      <w:r>
        <w:rPr>
          <w:color w:val="231F20"/>
          <w:spacing w:val="-15"/>
        </w:rPr>
        <w:t xml:space="preserve"> </w:t>
      </w:r>
      <w:r>
        <w:rPr>
          <w:color w:val="231F20"/>
        </w:rPr>
        <w:t>4-х</w:t>
      </w:r>
      <w:r>
        <w:rPr>
          <w:color w:val="231F20"/>
          <w:spacing w:val="-15"/>
        </w:rPr>
        <w:t xml:space="preserve"> </w:t>
      </w:r>
      <w:r>
        <w:rPr>
          <w:color w:val="231F20"/>
        </w:rPr>
        <w:t>данных);</w:t>
      </w:r>
      <w:r>
        <w:rPr>
          <w:color w:val="231F20"/>
          <w:spacing w:val="-15"/>
        </w:rPr>
        <w:t xml:space="preserve"> </w:t>
      </w:r>
      <w:r>
        <w:rPr>
          <w:color w:val="231F20"/>
        </w:rPr>
        <w:t>извлече- ние</w:t>
      </w:r>
      <w:r>
        <w:rPr>
          <w:color w:val="231F20"/>
          <w:spacing w:val="-10"/>
        </w:rPr>
        <w:t xml:space="preserve"> </w:t>
      </w:r>
      <w:r>
        <w:rPr>
          <w:color w:val="231F20"/>
        </w:rPr>
        <w:t>данного</w:t>
      </w:r>
      <w:r>
        <w:rPr>
          <w:color w:val="231F20"/>
          <w:spacing w:val="-10"/>
        </w:rPr>
        <w:t xml:space="preserve"> </w:t>
      </w:r>
      <w:r>
        <w:rPr>
          <w:color w:val="231F20"/>
        </w:rPr>
        <w:t>из</w:t>
      </w:r>
      <w:r>
        <w:rPr>
          <w:color w:val="231F20"/>
          <w:spacing w:val="-10"/>
        </w:rPr>
        <w:t xml:space="preserve"> </w:t>
      </w:r>
      <w:r>
        <w:rPr>
          <w:color w:val="231F20"/>
        </w:rPr>
        <w:t>строки,</w:t>
      </w:r>
      <w:r>
        <w:rPr>
          <w:color w:val="231F20"/>
          <w:spacing w:val="-10"/>
        </w:rPr>
        <w:t xml:space="preserve"> </w:t>
      </w:r>
      <w:r>
        <w:rPr>
          <w:color w:val="231F20"/>
        </w:rPr>
        <w:t>столбца;</w:t>
      </w:r>
      <w:r>
        <w:rPr>
          <w:color w:val="231F20"/>
          <w:spacing w:val="-10"/>
        </w:rPr>
        <w:t xml:space="preserve"> </w:t>
      </w:r>
      <w:r>
        <w:rPr>
          <w:color w:val="231F20"/>
        </w:rPr>
        <w:t>внесение</w:t>
      </w:r>
      <w:r>
        <w:rPr>
          <w:color w:val="231F20"/>
          <w:spacing w:val="-10"/>
        </w:rPr>
        <w:t xml:space="preserve"> </w:t>
      </w:r>
      <w:r>
        <w:rPr>
          <w:color w:val="231F20"/>
        </w:rPr>
        <w:t>одного-двух</w:t>
      </w:r>
      <w:r>
        <w:rPr>
          <w:color w:val="231F20"/>
          <w:spacing w:val="-10"/>
        </w:rPr>
        <w:t xml:space="preserve"> </w:t>
      </w:r>
      <w:r>
        <w:rPr>
          <w:color w:val="231F20"/>
        </w:rPr>
        <w:t>данных в таблицу. Чтение рисунка, схемы с одним-двумя числовыми данными (значениями данных величин).</w:t>
      </w:r>
    </w:p>
    <w:p w:rsidR="00D478B1" w:rsidRDefault="00D478B1" w:rsidP="00D478B1">
      <w:pPr>
        <w:pStyle w:val="a3"/>
        <w:spacing w:line="249" w:lineRule="auto"/>
      </w:pPr>
      <w:r>
        <w:rPr>
          <w:color w:val="231F20"/>
        </w:rPr>
        <w:t>Двух-трёхшаговые инструкции, связанные с вычислением, измерением длины, изображением геометрической фигуры.</w:t>
      </w:r>
    </w:p>
    <w:p w:rsidR="00D478B1" w:rsidRDefault="00D478B1" w:rsidP="00D478B1">
      <w:pPr>
        <w:pStyle w:val="21"/>
        <w:spacing w:before="173" w:line="218" w:lineRule="auto"/>
        <w:ind w:right="1389"/>
      </w:pPr>
      <w:r>
        <w:rPr>
          <w:color w:val="231F20"/>
        </w:rPr>
        <w:t>Универсальные учебные действия (пропедевтический уровень)</w:t>
      </w:r>
    </w:p>
    <w:p w:rsidR="00D478B1" w:rsidRDefault="00D478B1" w:rsidP="00D478B1">
      <w:pPr>
        <w:spacing w:before="61"/>
        <w:ind w:left="383"/>
        <w:rPr>
          <w:i/>
          <w:sz w:val="20"/>
        </w:rPr>
      </w:pPr>
      <w:r>
        <w:rPr>
          <w:i/>
          <w:color w:val="231F20"/>
          <w:sz w:val="20"/>
        </w:rPr>
        <w:t>Универсальные</w:t>
      </w:r>
      <w:r>
        <w:rPr>
          <w:i/>
          <w:color w:val="231F20"/>
          <w:spacing w:val="-8"/>
          <w:sz w:val="20"/>
        </w:rPr>
        <w:t xml:space="preserve"> </w:t>
      </w:r>
      <w:r>
        <w:rPr>
          <w:i/>
          <w:color w:val="231F20"/>
          <w:sz w:val="20"/>
        </w:rPr>
        <w:t>познавательные</w:t>
      </w:r>
      <w:r>
        <w:rPr>
          <w:i/>
          <w:color w:val="231F20"/>
          <w:spacing w:val="-8"/>
          <w:sz w:val="20"/>
        </w:rPr>
        <w:t xml:space="preserve"> </w:t>
      </w:r>
      <w:r>
        <w:rPr>
          <w:i/>
          <w:color w:val="231F20"/>
          <w:sz w:val="20"/>
        </w:rPr>
        <w:t>учебные</w:t>
      </w:r>
      <w:r>
        <w:rPr>
          <w:i/>
          <w:color w:val="231F20"/>
          <w:spacing w:val="-7"/>
          <w:sz w:val="20"/>
        </w:rPr>
        <w:t xml:space="preserve"> </w:t>
      </w:r>
      <w:r>
        <w:rPr>
          <w:i/>
          <w:color w:val="231F20"/>
          <w:spacing w:val="-2"/>
          <w:sz w:val="20"/>
        </w:rPr>
        <w:t>действия:</w:t>
      </w:r>
    </w:p>
    <w:p w:rsidR="00D478B1" w:rsidRDefault="00D478B1" w:rsidP="00D478B1">
      <w:pPr>
        <w:pStyle w:val="a3"/>
        <w:spacing w:before="9" w:line="249" w:lineRule="auto"/>
        <w:ind w:left="383" w:right="146" w:hanging="227"/>
        <w:jc w:val="left"/>
      </w:pPr>
      <w:r>
        <w:rPr>
          <w:color w:val="231F20"/>
        </w:rPr>
        <w:t>—наблюдать</w:t>
      </w:r>
      <w:r>
        <w:rPr>
          <w:color w:val="231F20"/>
          <w:spacing w:val="40"/>
        </w:rPr>
        <w:t xml:space="preserve"> </w:t>
      </w:r>
      <w:r>
        <w:rPr>
          <w:color w:val="231F20"/>
        </w:rPr>
        <w:t>математические</w:t>
      </w:r>
      <w:r>
        <w:rPr>
          <w:color w:val="231F20"/>
          <w:spacing w:val="40"/>
        </w:rPr>
        <w:t xml:space="preserve"> </w:t>
      </w:r>
      <w:r>
        <w:rPr>
          <w:color w:val="231F20"/>
        </w:rPr>
        <w:t>объекты</w:t>
      </w:r>
      <w:r>
        <w:rPr>
          <w:color w:val="231F20"/>
          <w:spacing w:val="40"/>
        </w:rPr>
        <w:t xml:space="preserve"> </w:t>
      </w:r>
      <w:r>
        <w:rPr>
          <w:color w:val="231F20"/>
        </w:rPr>
        <w:t>(числа,</w:t>
      </w:r>
      <w:r>
        <w:rPr>
          <w:color w:val="231F20"/>
          <w:spacing w:val="40"/>
        </w:rPr>
        <w:t xml:space="preserve"> </w:t>
      </w:r>
      <w:r>
        <w:rPr>
          <w:color w:val="231F20"/>
        </w:rPr>
        <w:t>величины)</w:t>
      </w:r>
      <w:r>
        <w:rPr>
          <w:color w:val="231F20"/>
          <w:spacing w:val="40"/>
        </w:rPr>
        <w:t xml:space="preserve"> </w:t>
      </w:r>
      <w:r>
        <w:rPr>
          <w:color w:val="231F20"/>
        </w:rPr>
        <w:t>в окружающем мире;</w:t>
      </w:r>
    </w:p>
    <w:p w:rsidR="00D478B1" w:rsidRDefault="00D478B1" w:rsidP="00D478B1">
      <w:pPr>
        <w:pStyle w:val="a3"/>
        <w:spacing w:line="249" w:lineRule="auto"/>
        <w:ind w:left="383" w:right="146" w:hanging="227"/>
        <w:jc w:val="left"/>
      </w:pPr>
      <w:r>
        <w:rPr>
          <w:color w:val="231F20"/>
        </w:rPr>
        <w:t>—обнаруживать</w:t>
      </w:r>
      <w:r>
        <w:rPr>
          <w:color w:val="231F20"/>
          <w:spacing w:val="-8"/>
        </w:rPr>
        <w:t xml:space="preserve"> </w:t>
      </w:r>
      <w:r>
        <w:rPr>
          <w:color w:val="231F20"/>
        </w:rPr>
        <w:t>общее</w:t>
      </w:r>
      <w:r>
        <w:rPr>
          <w:color w:val="231F20"/>
          <w:spacing w:val="-8"/>
        </w:rPr>
        <w:t xml:space="preserve"> </w:t>
      </w:r>
      <w:r>
        <w:rPr>
          <w:color w:val="231F20"/>
        </w:rPr>
        <w:t>и</w:t>
      </w:r>
      <w:r>
        <w:rPr>
          <w:color w:val="231F20"/>
          <w:spacing w:val="-8"/>
        </w:rPr>
        <w:t xml:space="preserve"> </w:t>
      </w:r>
      <w:r>
        <w:rPr>
          <w:color w:val="231F20"/>
        </w:rPr>
        <w:t>различное</w:t>
      </w:r>
      <w:r>
        <w:rPr>
          <w:color w:val="231F20"/>
          <w:spacing w:val="-8"/>
        </w:rPr>
        <w:t xml:space="preserve"> </w:t>
      </w:r>
      <w:r>
        <w:rPr>
          <w:color w:val="231F20"/>
        </w:rPr>
        <w:t>в</w:t>
      </w:r>
      <w:r>
        <w:rPr>
          <w:color w:val="231F20"/>
          <w:spacing w:val="-8"/>
        </w:rPr>
        <w:t xml:space="preserve"> </w:t>
      </w:r>
      <w:r>
        <w:rPr>
          <w:color w:val="231F20"/>
        </w:rPr>
        <w:t>записи</w:t>
      </w:r>
      <w:r>
        <w:rPr>
          <w:color w:val="231F20"/>
          <w:spacing w:val="-8"/>
        </w:rPr>
        <w:t xml:space="preserve"> </w:t>
      </w:r>
      <w:r>
        <w:rPr>
          <w:color w:val="231F20"/>
        </w:rPr>
        <w:t xml:space="preserve">арифметических </w:t>
      </w:r>
      <w:r>
        <w:rPr>
          <w:color w:val="231F20"/>
          <w:spacing w:val="-2"/>
        </w:rPr>
        <w:t>действий;</w:t>
      </w:r>
    </w:p>
    <w:p w:rsidR="00D478B1" w:rsidRDefault="00D478B1" w:rsidP="00D478B1">
      <w:pPr>
        <w:pStyle w:val="a3"/>
        <w:spacing w:line="249" w:lineRule="auto"/>
        <w:ind w:left="383" w:right="146" w:hanging="227"/>
        <w:jc w:val="left"/>
      </w:pPr>
      <w:r>
        <w:rPr>
          <w:color w:val="231F20"/>
        </w:rPr>
        <w:t>—понимать</w:t>
      </w:r>
      <w:r>
        <w:rPr>
          <w:color w:val="231F20"/>
          <w:spacing w:val="-9"/>
        </w:rPr>
        <w:t xml:space="preserve"> </w:t>
      </w:r>
      <w:r>
        <w:rPr>
          <w:color w:val="231F20"/>
        </w:rPr>
        <w:t>назначение</w:t>
      </w:r>
      <w:r>
        <w:rPr>
          <w:color w:val="231F20"/>
          <w:spacing w:val="-9"/>
        </w:rPr>
        <w:t xml:space="preserve"> </w:t>
      </w:r>
      <w:r>
        <w:rPr>
          <w:color w:val="231F20"/>
        </w:rPr>
        <w:t>и</w:t>
      </w:r>
      <w:r>
        <w:rPr>
          <w:color w:val="231F20"/>
          <w:spacing w:val="-9"/>
        </w:rPr>
        <w:t xml:space="preserve"> </w:t>
      </w:r>
      <w:r>
        <w:rPr>
          <w:color w:val="231F20"/>
        </w:rPr>
        <w:t>необходимость</w:t>
      </w:r>
      <w:r>
        <w:rPr>
          <w:color w:val="231F20"/>
          <w:spacing w:val="-9"/>
        </w:rPr>
        <w:t xml:space="preserve"> </w:t>
      </w:r>
      <w:r>
        <w:rPr>
          <w:color w:val="231F20"/>
        </w:rPr>
        <w:t>использования</w:t>
      </w:r>
      <w:r>
        <w:rPr>
          <w:color w:val="231F20"/>
          <w:spacing w:val="-9"/>
        </w:rPr>
        <w:t xml:space="preserve"> </w:t>
      </w:r>
      <w:r>
        <w:rPr>
          <w:color w:val="231F20"/>
        </w:rPr>
        <w:t>вели- чин в жизни;</w:t>
      </w:r>
    </w:p>
    <w:p w:rsidR="00D478B1" w:rsidRDefault="00D478B1" w:rsidP="00D478B1">
      <w:pPr>
        <w:pStyle w:val="a3"/>
        <w:spacing w:line="234" w:lineRule="exact"/>
        <w:ind w:right="0" w:firstLine="0"/>
        <w:jc w:val="left"/>
      </w:pPr>
      <w:r>
        <w:rPr>
          <w:color w:val="231F20"/>
        </w:rPr>
        <w:t>—наблюдать</w:t>
      </w:r>
      <w:r>
        <w:rPr>
          <w:color w:val="231F20"/>
          <w:spacing w:val="-9"/>
        </w:rPr>
        <w:t xml:space="preserve"> </w:t>
      </w:r>
      <w:r>
        <w:rPr>
          <w:color w:val="231F20"/>
        </w:rPr>
        <w:t>действие</w:t>
      </w:r>
      <w:r>
        <w:rPr>
          <w:color w:val="231F20"/>
          <w:spacing w:val="-9"/>
        </w:rPr>
        <w:t xml:space="preserve"> </w:t>
      </w:r>
      <w:r>
        <w:rPr>
          <w:color w:val="231F20"/>
        </w:rPr>
        <w:t>измерительных</w:t>
      </w:r>
      <w:r>
        <w:rPr>
          <w:color w:val="231F20"/>
          <w:spacing w:val="-9"/>
        </w:rPr>
        <w:t xml:space="preserve"> </w:t>
      </w:r>
      <w:r>
        <w:rPr>
          <w:color w:val="231F20"/>
          <w:spacing w:val="-2"/>
        </w:rPr>
        <w:t>приборов;</w:t>
      </w:r>
    </w:p>
    <w:p w:rsidR="00D478B1" w:rsidRDefault="00D478B1" w:rsidP="00D478B1">
      <w:pPr>
        <w:pStyle w:val="a3"/>
        <w:spacing w:before="6"/>
        <w:ind w:right="0" w:firstLine="0"/>
        <w:jc w:val="left"/>
      </w:pPr>
      <w:r>
        <w:rPr>
          <w:color w:val="231F20"/>
          <w:w w:val="95"/>
        </w:rPr>
        <w:t>—сравнивать</w:t>
      </w:r>
      <w:r>
        <w:rPr>
          <w:color w:val="231F20"/>
          <w:spacing w:val="21"/>
        </w:rPr>
        <w:t xml:space="preserve"> </w:t>
      </w:r>
      <w:r>
        <w:rPr>
          <w:color w:val="231F20"/>
          <w:w w:val="95"/>
        </w:rPr>
        <w:t>два</w:t>
      </w:r>
      <w:r>
        <w:rPr>
          <w:color w:val="231F20"/>
          <w:spacing w:val="20"/>
        </w:rPr>
        <w:t xml:space="preserve"> </w:t>
      </w:r>
      <w:r>
        <w:rPr>
          <w:color w:val="231F20"/>
          <w:w w:val="95"/>
        </w:rPr>
        <w:t>объекта,</w:t>
      </w:r>
      <w:r>
        <w:rPr>
          <w:color w:val="231F20"/>
          <w:spacing w:val="21"/>
        </w:rPr>
        <w:t xml:space="preserve"> </w:t>
      </w:r>
      <w:r>
        <w:rPr>
          <w:color w:val="231F20"/>
          <w:w w:val="95"/>
        </w:rPr>
        <w:t>два</w:t>
      </w:r>
      <w:r>
        <w:rPr>
          <w:color w:val="231F20"/>
          <w:spacing w:val="21"/>
        </w:rPr>
        <w:t xml:space="preserve"> </w:t>
      </w:r>
      <w:r>
        <w:rPr>
          <w:color w:val="231F20"/>
          <w:spacing w:val="-2"/>
          <w:w w:val="95"/>
        </w:rPr>
        <w:t>числа;</w:t>
      </w:r>
    </w:p>
    <w:p w:rsidR="00D478B1" w:rsidRDefault="00D478B1" w:rsidP="00D478B1">
      <w:pPr>
        <w:pStyle w:val="a3"/>
        <w:spacing w:before="9"/>
        <w:ind w:right="0" w:firstLine="0"/>
        <w:jc w:val="left"/>
      </w:pPr>
      <w:r>
        <w:rPr>
          <w:color w:val="231F20"/>
        </w:rPr>
        <w:t>—распределять</w:t>
      </w:r>
      <w:r>
        <w:rPr>
          <w:color w:val="231F20"/>
          <w:spacing w:val="-7"/>
        </w:rPr>
        <w:t xml:space="preserve"> </w:t>
      </w:r>
      <w:r>
        <w:rPr>
          <w:color w:val="231F20"/>
        </w:rPr>
        <w:t>объекты</w:t>
      </w:r>
      <w:r>
        <w:rPr>
          <w:color w:val="231F20"/>
          <w:spacing w:val="-7"/>
        </w:rPr>
        <w:t xml:space="preserve"> </w:t>
      </w:r>
      <w:r>
        <w:rPr>
          <w:color w:val="231F20"/>
        </w:rPr>
        <w:t>на</w:t>
      </w:r>
      <w:r>
        <w:rPr>
          <w:color w:val="231F20"/>
          <w:spacing w:val="-8"/>
        </w:rPr>
        <w:t xml:space="preserve"> </w:t>
      </w:r>
      <w:r>
        <w:rPr>
          <w:color w:val="231F20"/>
        </w:rPr>
        <w:t>группы</w:t>
      </w:r>
      <w:r>
        <w:rPr>
          <w:color w:val="231F20"/>
          <w:spacing w:val="-7"/>
        </w:rPr>
        <w:t xml:space="preserve"> </w:t>
      </w:r>
      <w:r>
        <w:rPr>
          <w:color w:val="231F20"/>
        </w:rPr>
        <w:t>по</w:t>
      </w:r>
      <w:r>
        <w:rPr>
          <w:color w:val="231F20"/>
          <w:spacing w:val="-7"/>
        </w:rPr>
        <w:t xml:space="preserve"> </w:t>
      </w:r>
      <w:r>
        <w:rPr>
          <w:color w:val="231F20"/>
        </w:rPr>
        <w:t>заданному</w:t>
      </w:r>
      <w:r>
        <w:rPr>
          <w:color w:val="231F20"/>
          <w:spacing w:val="-7"/>
        </w:rPr>
        <w:t xml:space="preserve"> </w:t>
      </w:r>
      <w:r>
        <w:rPr>
          <w:color w:val="231F20"/>
          <w:spacing w:val="-2"/>
        </w:rPr>
        <w:t>основанию;</w:t>
      </w:r>
    </w:p>
    <w:p w:rsidR="00D478B1" w:rsidRDefault="00D478B1" w:rsidP="00D478B1">
      <w:pPr>
        <w:pStyle w:val="a3"/>
        <w:spacing w:before="9" w:line="249" w:lineRule="auto"/>
        <w:ind w:left="383" w:right="146" w:hanging="227"/>
        <w:jc w:val="left"/>
      </w:pPr>
      <w:r>
        <w:rPr>
          <w:color w:val="231F20"/>
        </w:rPr>
        <w:t>—копировать</w:t>
      </w:r>
      <w:r>
        <w:rPr>
          <w:color w:val="231F20"/>
          <w:spacing w:val="40"/>
        </w:rPr>
        <w:t xml:space="preserve"> </w:t>
      </w:r>
      <w:r>
        <w:rPr>
          <w:color w:val="231F20"/>
        </w:rPr>
        <w:t>изученные</w:t>
      </w:r>
      <w:r>
        <w:rPr>
          <w:color w:val="231F20"/>
          <w:spacing w:val="40"/>
        </w:rPr>
        <w:t xml:space="preserve"> </w:t>
      </w:r>
      <w:r>
        <w:rPr>
          <w:color w:val="231F20"/>
        </w:rPr>
        <w:t>фигуры,</w:t>
      </w:r>
      <w:r>
        <w:rPr>
          <w:color w:val="231F20"/>
          <w:spacing w:val="40"/>
        </w:rPr>
        <w:t xml:space="preserve"> </w:t>
      </w:r>
      <w:r>
        <w:rPr>
          <w:color w:val="231F20"/>
        </w:rPr>
        <w:t>рисовать</w:t>
      </w:r>
      <w:r>
        <w:rPr>
          <w:color w:val="231F20"/>
          <w:spacing w:val="40"/>
        </w:rPr>
        <w:t xml:space="preserve"> </w:t>
      </w:r>
      <w:r>
        <w:rPr>
          <w:color w:val="231F20"/>
        </w:rPr>
        <w:t>от</w:t>
      </w:r>
      <w:r>
        <w:rPr>
          <w:color w:val="231F20"/>
          <w:spacing w:val="40"/>
        </w:rPr>
        <w:t xml:space="preserve"> </w:t>
      </w:r>
      <w:r>
        <w:rPr>
          <w:color w:val="231F20"/>
        </w:rPr>
        <w:t>руки</w:t>
      </w:r>
      <w:r>
        <w:rPr>
          <w:color w:val="231F20"/>
          <w:spacing w:val="40"/>
        </w:rPr>
        <w:t xml:space="preserve"> </w:t>
      </w:r>
      <w:r>
        <w:rPr>
          <w:color w:val="231F20"/>
        </w:rPr>
        <w:t>по</w:t>
      </w:r>
      <w:r>
        <w:rPr>
          <w:color w:val="231F20"/>
          <w:spacing w:val="40"/>
        </w:rPr>
        <w:t xml:space="preserve"> </w:t>
      </w:r>
      <w:r>
        <w:rPr>
          <w:color w:val="231F20"/>
        </w:rPr>
        <w:t>соб- ственному замыслу;</w:t>
      </w:r>
    </w:p>
    <w:p w:rsidR="00D478B1" w:rsidRDefault="00D478B1" w:rsidP="00D478B1">
      <w:pPr>
        <w:pStyle w:val="a3"/>
        <w:spacing w:line="234" w:lineRule="exact"/>
        <w:ind w:right="0" w:firstLine="0"/>
        <w:jc w:val="left"/>
      </w:pPr>
      <w:r>
        <w:rPr>
          <w:color w:val="231F20"/>
        </w:rPr>
        <w:t>—приводить</w:t>
      </w:r>
      <w:r>
        <w:rPr>
          <w:color w:val="231F20"/>
          <w:spacing w:val="-9"/>
        </w:rPr>
        <w:t xml:space="preserve"> </w:t>
      </w:r>
      <w:r>
        <w:rPr>
          <w:color w:val="231F20"/>
        </w:rPr>
        <w:t>примеры</w:t>
      </w:r>
      <w:r>
        <w:rPr>
          <w:color w:val="231F20"/>
          <w:spacing w:val="-9"/>
        </w:rPr>
        <w:t xml:space="preserve"> </w:t>
      </w:r>
      <w:r>
        <w:rPr>
          <w:color w:val="231F20"/>
        </w:rPr>
        <w:t>чисел,</w:t>
      </w:r>
      <w:r>
        <w:rPr>
          <w:color w:val="231F20"/>
          <w:spacing w:val="-8"/>
        </w:rPr>
        <w:t xml:space="preserve"> </w:t>
      </w:r>
      <w:r>
        <w:rPr>
          <w:color w:val="231F20"/>
        </w:rPr>
        <w:t>геометрических</w:t>
      </w:r>
      <w:r>
        <w:rPr>
          <w:color w:val="231F20"/>
          <w:spacing w:val="-9"/>
        </w:rPr>
        <w:t xml:space="preserve"> </w:t>
      </w:r>
      <w:r>
        <w:rPr>
          <w:color w:val="231F20"/>
          <w:spacing w:val="-2"/>
        </w:rPr>
        <w:t>фигур;</w:t>
      </w:r>
    </w:p>
    <w:p w:rsidR="00D478B1" w:rsidRDefault="00D478B1" w:rsidP="00D478B1">
      <w:pPr>
        <w:pStyle w:val="a3"/>
        <w:spacing w:before="9" w:line="249" w:lineRule="auto"/>
        <w:ind w:left="383" w:right="146" w:hanging="227"/>
        <w:jc w:val="left"/>
      </w:pPr>
      <w:r>
        <w:rPr>
          <w:color w:val="231F20"/>
        </w:rPr>
        <w:t>—вести</w:t>
      </w:r>
      <w:r>
        <w:rPr>
          <w:color w:val="231F20"/>
          <w:spacing w:val="-12"/>
        </w:rPr>
        <w:t xml:space="preserve"> </w:t>
      </w:r>
      <w:r>
        <w:rPr>
          <w:color w:val="231F20"/>
        </w:rPr>
        <w:t>порядковый</w:t>
      </w:r>
      <w:r>
        <w:rPr>
          <w:color w:val="231F20"/>
          <w:spacing w:val="-12"/>
        </w:rPr>
        <w:t xml:space="preserve"> </w:t>
      </w:r>
      <w:r>
        <w:rPr>
          <w:color w:val="231F20"/>
        </w:rPr>
        <w:t>и</w:t>
      </w:r>
      <w:r>
        <w:rPr>
          <w:color w:val="231F20"/>
          <w:spacing w:val="-12"/>
        </w:rPr>
        <w:t xml:space="preserve"> </w:t>
      </w:r>
      <w:r>
        <w:rPr>
          <w:color w:val="231F20"/>
        </w:rPr>
        <w:t>количественный</w:t>
      </w:r>
      <w:r>
        <w:rPr>
          <w:color w:val="231F20"/>
          <w:spacing w:val="-12"/>
        </w:rPr>
        <w:t xml:space="preserve"> </w:t>
      </w:r>
      <w:r>
        <w:rPr>
          <w:color w:val="231F20"/>
        </w:rPr>
        <w:t>счет</w:t>
      </w:r>
      <w:r>
        <w:rPr>
          <w:color w:val="231F20"/>
          <w:spacing w:val="-12"/>
        </w:rPr>
        <w:t xml:space="preserve"> </w:t>
      </w:r>
      <w:r>
        <w:rPr>
          <w:color w:val="231F20"/>
        </w:rPr>
        <w:t>(соблюдать</w:t>
      </w:r>
      <w:r>
        <w:rPr>
          <w:color w:val="231F20"/>
          <w:spacing w:val="-12"/>
        </w:rPr>
        <w:t xml:space="preserve"> </w:t>
      </w:r>
      <w:r>
        <w:rPr>
          <w:color w:val="231F20"/>
        </w:rPr>
        <w:t xml:space="preserve">после- </w:t>
      </w:r>
      <w:r>
        <w:rPr>
          <w:color w:val="231F20"/>
          <w:spacing w:val="-2"/>
        </w:rPr>
        <w:t>довательность).</w:t>
      </w:r>
    </w:p>
    <w:p w:rsidR="00D478B1" w:rsidRDefault="00D478B1" w:rsidP="00D478B1">
      <w:pPr>
        <w:spacing w:line="234" w:lineRule="exact"/>
        <w:ind w:left="383"/>
        <w:rPr>
          <w:i/>
          <w:sz w:val="20"/>
        </w:rPr>
      </w:pPr>
      <w:r>
        <w:rPr>
          <w:i/>
          <w:color w:val="231F20"/>
          <w:sz w:val="20"/>
        </w:rPr>
        <w:t>Работа</w:t>
      </w:r>
      <w:r>
        <w:rPr>
          <w:i/>
          <w:color w:val="231F20"/>
          <w:spacing w:val="21"/>
          <w:sz w:val="20"/>
        </w:rPr>
        <w:t xml:space="preserve"> </w:t>
      </w:r>
      <w:r>
        <w:rPr>
          <w:i/>
          <w:color w:val="231F20"/>
          <w:sz w:val="20"/>
        </w:rPr>
        <w:t>с</w:t>
      </w:r>
      <w:r>
        <w:rPr>
          <w:i/>
          <w:color w:val="231F20"/>
          <w:spacing w:val="21"/>
          <w:sz w:val="20"/>
        </w:rPr>
        <w:t xml:space="preserve"> </w:t>
      </w:r>
      <w:r>
        <w:rPr>
          <w:i/>
          <w:color w:val="231F20"/>
          <w:spacing w:val="-2"/>
          <w:sz w:val="20"/>
        </w:rPr>
        <w:t>информацией:</w:t>
      </w:r>
    </w:p>
    <w:p w:rsidR="00D478B1" w:rsidRDefault="00D478B1" w:rsidP="00D478B1">
      <w:pPr>
        <w:pStyle w:val="a3"/>
        <w:spacing w:before="8" w:line="249" w:lineRule="auto"/>
        <w:ind w:left="383" w:right="154" w:hanging="227"/>
      </w:pPr>
      <w:r>
        <w:rPr>
          <w:color w:val="231F20"/>
          <w:w w:val="95"/>
        </w:rPr>
        <w:t xml:space="preserve">—понимать, что математические явления могут быть представ- </w:t>
      </w:r>
      <w:r>
        <w:rPr>
          <w:color w:val="231F20"/>
        </w:rPr>
        <w:t>лены с помощью разных средств: текст, числовая запись, таблица, рисунок, схема;</w:t>
      </w:r>
    </w:p>
    <w:p w:rsidR="00D478B1" w:rsidRDefault="00D478B1" w:rsidP="00D478B1">
      <w:pPr>
        <w:pStyle w:val="a3"/>
        <w:spacing w:line="249" w:lineRule="auto"/>
        <w:ind w:left="383" w:hanging="227"/>
      </w:pPr>
      <w:r>
        <w:rPr>
          <w:color w:val="231F20"/>
        </w:rPr>
        <w:t>—читать таблицу, извлекать информацию, представленную в табличной форме.</w:t>
      </w:r>
    </w:p>
    <w:p w:rsidR="00D478B1" w:rsidRDefault="00D478B1" w:rsidP="00D478B1">
      <w:pPr>
        <w:spacing w:line="234" w:lineRule="exact"/>
        <w:ind w:left="383"/>
        <w:jc w:val="both"/>
        <w:rPr>
          <w:i/>
          <w:sz w:val="20"/>
        </w:rPr>
      </w:pPr>
      <w:r>
        <w:rPr>
          <w:i/>
          <w:color w:val="231F20"/>
          <w:sz w:val="20"/>
        </w:rPr>
        <w:t>Универсальные</w:t>
      </w:r>
      <w:r>
        <w:rPr>
          <w:i/>
          <w:color w:val="231F20"/>
          <w:spacing w:val="-5"/>
          <w:sz w:val="20"/>
        </w:rPr>
        <w:t xml:space="preserve"> </w:t>
      </w:r>
      <w:r>
        <w:rPr>
          <w:i/>
          <w:color w:val="231F20"/>
          <w:sz w:val="20"/>
        </w:rPr>
        <w:t>коммуникативные</w:t>
      </w:r>
      <w:r>
        <w:rPr>
          <w:i/>
          <w:color w:val="231F20"/>
          <w:spacing w:val="-5"/>
          <w:sz w:val="20"/>
        </w:rPr>
        <w:t xml:space="preserve"> </w:t>
      </w:r>
      <w:r>
        <w:rPr>
          <w:i/>
          <w:color w:val="231F20"/>
          <w:sz w:val="20"/>
        </w:rPr>
        <w:t>учебные</w:t>
      </w:r>
      <w:r>
        <w:rPr>
          <w:i/>
          <w:color w:val="231F20"/>
          <w:spacing w:val="-5"/>
          <w:sz w:val="20"/>
        </w:rPr>
        <w:t xml:space="preserve"> </w:t>
      </w:r>
      <w:r>
        <w:rPr>
          <w:i/>
          <w:color w:val="231F20"/>
          <w:spacing w:val="-2"/>
          <w:sz w:val="20"/>
        </w:rPr>
        <w:t>действия:</w:t>
      </w:r>
    </w:p>
    <w:p w:rsidR="00D478B1" w:rsidRDefault="00D478B1" w:rsidP="00D478B1">
      <w:pPr>
        <w:pStyle w:val="a3"/>
        <w:spacing w:before="7" w:line="249" w:lineRule="auto"/>
        <w:ind w:left="383" w:hanging="227"/>
      </w:pPr>
      <w:r>
        <w:rPr>
          <w:color w:val="231F20"/>
          <w:w w:val="95"/>
        </w:rPr>
        <w:t xml:space="preserve">—характеризовать (описывать) число, геометрическую фигуру, </w:t>
      </w:r>
      <w:r>
        <w:rPr>
          <w:color w:val="231F20"/>
        </w:rPr>
        <w:t>последовательность</w:t>
      </w:r>
      <w:r>
        <w:rPr>
          <w:color w:val="231F20"/>
          <w:spacing w:val="-13"/>
        </w:rPr>
        <w:t xml:space="preserve"> </w:t>
      </w:r>
      <w:r>
        <w:rPr>
          <w:color w:val="231F20"/>
        </w:rPr>
        <w:t>из</w:t>
      </w:r>
      <w:r>
        <w:rPr>
          <w:color w:val="231F20"/>
          <w:spacing w:val="-13"/>
        </w:rPr>
        <w:t xml:space="preserve"> </w:t>
      </w:r>
      <w:r>
        <w:rPr>
          <w:color w:val="231F20"/>
        </w:rPr>
        <w:t>нескольких</w:t>
      </w:r>
      <w:r>
        <w:rPr>
          <w:color w:val="231F20"/>
          <w:spacing w:val="-13"/>
        </w:rPr>
        <w:t xml:space="preserve"> </w:t>
      </w:r>
      <w:r>
        <w:rPr>
          <w:color w:val="231F20"/>
        </w:rPr>
        <w:t>чисел,</w:t>
      </w:r>
      <w:r>
        <w:rPr>
          <w:color w:val="231F20"/>
          <w:spacing w:val="-13"/>
        </w:rPr>
        <w:t xml:space="preserve"> </w:t>
      </w:r>
      <w:r>
        <w:rPr>
          <w:color w:val="231F20"/>
        </w:rPr>
        <w:t>записанных</w:t>
      </w:r>
      <w:r>
        <w:rPr>
          <w:color w:val="231F20"/>
          <w:spacing w:val="-13"/>
        </w:rPr>
        <w:t xml:space="preserve"> </w:t>
      </w:r>
      <w:r>
        <w:rPr>
          <w:color w:val="231F20"/>
        </w:rPr>
        <w:t>по</w:t>
      </w:r>
      <w:r>
        <w:rPr>
          <w:color w:val="231F20"/>
          <w:spacing w:val="-13"/>
        </w:rPr>
        <w:t xml:space="preserve"> </w:t>
      </w:r>
      <w:r>
        <w:rPr>
          <w:color w:val="231F20"/>
        </w:rPr>
        <w:t xml:space="preserve">по- </w:t>
      </w:r>
      <w:r>
        <w:rPr>
          <w:color w:val="231F20"/>
          <w:spacing w:val="-2"/>
        </w:rPr>
        <w:t>рядку;</w:t>
      </w:r>
    </w:p>
    <w:p w:rsidR="00D478B1" w:rsidRDefault="00D478B1" w:rsidP="00D478B1">
      <w:pPr>
        <w:pStyle w:val="a3"/>
        <w:spacing w:line="233" w:lineRule="exact"/>
        <w:ind w:right="0" w:firstLine="0"/>
      </w:pPr>
      <w:r>
        <w:rPr>
          <w:color w:val="231F20"/>
          <w:w w:val="95"/>
        </w:rPr>
        <w:t>—комментировать</w:t>
      </w:r>
      <w:r>
        <w:rPr>
          <w:color w:val="231F20"/>
          <w:spacing w:val="33"/>
        </w:rPr>
        <w:t xml:space="preserve"> </w:t>
      </w:r>
      <w:r>
        <w:rPr>
          <w:color w:val="231F20"/>
          <w:w w:val="95"/>
        </w:rPr>
        <w:t>ход</w:t>
      </w:r>
      <w:r>
        <w:rPr>
          <w:color w:val="231F20"/>
          <w:spacing w:val="33"/>
        </w:rPr>
        <w:t xml:space="preserve"> </w:t>
      </w:r>
      <w:r>
        <w:rPr>
          <w:color w:val="231F20"/>
          <w:w w:val="95"/>
        </w:rPr>
        <w:t>сравнения</w:t>
      </w:r>
      <w:r>
        <w:rPr>
          <w:color w:val="231F20"/>
          <w:spacing w:val="33"/>
        </w:rPr>
        <w:t xml:space="preserve"> </w:t>
      </w:r>
      <w:r>
        <w:rPr>
          <w:color w:val="231F20"/>
          <w:w w:val="95"/>
        </w:rPr>
        <w:t>двух</w:t>
      </w:r>
      <w:r>
        <w:rPr>
          <w:color w:val="231F20"/>
          <w:spacing w:val="33"/>
        </w:rPr>
        <w:t xml:space="preserve"> </w:t>
      </w:r>
      <w:r>
        <w:rPr>
          <w:color w:val="231F20"/>
          <w:spacing w:val="-2"/>
          <w:w w:val="95"/>
        </w:rPr>
        <w:t>объектов;</w:t>
      </w:r>
    </w:p>
    <w:p w:rsidR="00D478B1" w:rsidRDefault="00D478B1" w:rsidP="00D478B1">
      <w:pPr>
        <w:pStyle w:val="a3"/>
        <w:spacing w:before="9" w:line="249" w:lineRule="auto"/>
        <w:ind w:left="383" w:hanging="227"/>
      </w:pPr>
      <w:r>
        <w:rPr>
          <w:color w:val="231F20"/>
          <w:w w:val="95"/>
        </w:rPr>
        <w:t xml:space="preserve">—описывать своими словами сюжетную ситуацию и математи- ческое отношение, представленное в задаче; описывать поло- </w:t>
      </w:r>
      <w:r>
        <w:rPr>
          <w:color w:val="231F20"/>
        </w:rPr>
        <w:t>жение предмета в пространстве.</w:t>
      </w:r>
    </w:p>
    <w:p w:rsidR="00D478B1" w:rsidRDefault="00D478B1" w:rsidP="00D478B1">
      <w:pPr>
        <w:pStyle w:val="a3"/>
        <w:spacing w:line="233" w:lineRule="exact"/>
        <w:ind w:right="0" w:firstLine="0"/>
      </w:pPr>
      <w:r>
        <w:rPr>
          <w:color w:val="231F20"/>
        </w:rPr>
        <w:t>—различать</w:t>
      </w:r>
      <w:r>
        <w:rPr>
          <w:color w:val="231F20"/>
          <w:spacing w:val="-7"/>
        </w:rPr>
        <w:t xml:space="preserve"> </w:t>
      </w:r>
      <w:r>
        <w:rPr>
          <w:color w:val="231F20"/>
        </w:rPr>
        <w:t>и</w:t>
      </w:r>
      <w:r>
        <w:rPr>
          <w:color w:val="231F20"/>
          <w:spacing w:val="-7"/>
        </w:rPr>
        <w:t xml:space="preserve"> </w:t>
      </w:r>
      <w:r>
        <w:rPr>
          <w:color w:val="231F20"/>
        </w:rPr>
        <w:t>использовать</w:t>
      </w:r>
      <w:r>
        <w:rPr>
          <w:color w:val="231F20"/>
          <w:spacing w:val="-6"/>
        </w:rPr>
        <w:t xml:space="preserve"> </w:t>
      </w:r>
      <w:r>
        <w:rPr>
          <w:color w:val="231F20"/>
        </w:rPr>
        <w:t>математические</w:t>
      </w:r>
      <w:r>
        <w:rPr>
          <w:color w:val="231F20"/>
          <w:spacing w:val="-7"/>
        </w:rPr>
        <w:t xml:space="preserve"> </w:t>
      </w:r>
      <w:r>
        <w:rPr>
          <w:color w:val="231F20"/>
          <w:spacing w:val="-2"/>
        </w:rPr>
        <w:t>знаки;</w:t>
      </w:r>
    </w:p>
    <w:p w:rsidR="00EE5371" w:rsidRDefault="00EE5371" w:rsidP="00EE5371">
      <w:pPr>
        <w:spacing w:line="242" w:lineRule="auto"/>
        <w:sectPr w:rsidR="00EE5371">
          <w:footerReference w:type="even" r:id="rId32"/>
          <w:pgSz w:w="7830" w:h="12020"/>
          <w:pgMar w:top="580" w:right="580" w:bottom="280" w:left="580" w:header="0" w:footer="0" w:gutter="0"/>
          <w:cols w:space="720"/>
        </w:sectPr>
      </w:pPr>
    </w:p>
    <w:p w:rsidR="00EE5371" w:rsidRDefault="00EE5371" w:rsidP="00EE5371">
      <w:pPr>
        <w:pStyle w:val="a3"/>
        <w:spacing w:before="68" w:line="252" w:lineRule="auto"/>
        <w:ind w:left="383" w:hanging="227"/>
      </w:pPr>
      <w:r>
        <w:rPr>
          <w:color w:val="231F20"/>
        </w:rPr>
        <w:t>—строить</w:t>
      </w:r>
      <w:r>
        <w:rPr>
          <w:color w:val="231F20"/>
          <w:spacing w:val="-16"/>
        </w:rPr>
        <w:t xml:space="preserve"> </w:t>
      </w:r>
      <w:r>
        <w:rPr>
          <w:color w:val="231F20"/>
        </w:rPr>
        <w:t>предложения</w:t>
      </w:r>
      <w:r>
        <w:rPr>
          <w:color w:val="231F20"/>
          <w:spacing w:val="-16"/>
        </w:rPr>
        <w:t xml:space="preserve"> </w:t>
      </w:r>
      <w:r>
        <w:rPr>
          <w:color w:val="231F20"/>
        </w:rPr>
        <w:t>относительно</w:t>
      </w:r>
      <w:r>
        <w:rPr>
          <w:color w:val="231F20"/>
          <w:spacing w:val="-16"/>
        </w:rPr>
        <w:t xml:space="preserve"> </w:t>
      </w:r>
      <w:r>
        <w:rPr>
          <w:color w:val="231F20"/>
        </w:rPr>
        <w:t>заданного</w:t>
      </w:r>
      <w:r>
        <w:rPr>
          <w:color w:val="231F20"/>
          <w:spacing w:val="-16"/>
        </w:rPr>
        <w:t xml:space="preserve"> </w:t>
      </w:r>
      <w:r>
        <w:rPr>
          <w:color w:val="231F20"/>
        </w:rPr>
        <w:t>набора</w:t>
      </w:r>
      <w:r>
        <w:rPr>
          <w:color w:val="231F20"/>
          <w:spacing w:val="-16"/>
        </w:rPr>
        <w:t xml:space="preserve"> </w:t>
      </w:r>
      <w:r>
        <w:rPr>
          <w:color w:val="231F20"/>
        </w:rPr>
        <w:t xml:space="preserve">объек- </w:t>
      </w:r>
      <w:r>
        <w:rPr>
          <w:color w:val="231F20"/>
          <w:spacing w:val="-4"/>
        </w:rPr>
        <w:t>тов.</w:t>
      </w:r>
    </w:p>
    <w:p w:rsidR="00EE5371" w:rsidRDefault="00EE5371" w:rsidP="00EE5371">
      <w:pPr>
        <w:spacing w:line="234" w:lineRule="exact"/>
        <w:ind w:left="383"/>
        <w:jc w:val="both"/>
        <w:rPr>
          <w:i/>
          <w:sz w:val="20"/>
        </w:rPr>
      </w:pPr>
      <w:r>
        <w:rPr>
          <w:i/>
          <w:color w:val="231F20"/>
          <w:sz w:val="20"/>
        </w:rPr>
        <w:t>Универсальные</w:t>
      </w:r>
      <w:r>
        <w:rPr>
          <w:i/>
          <w:color w:val="231F20"/>
          <w:spacing w:val="-9"/>
          <w:sz w:val="20"/>
        </w:rPr>
        <w:t xml:space="preserve"> </w:t>
      </w:r>
      <w:r>
        <w:rPr>
          <w:i/>
          <w:color w:val="231F20"/>
          <w:sz w:val="20"/>
        </w:rPr>
        <w:t>регулятивные</w:t>
      </w:r>
      <w:r>
        <w:rPr>
          <w:i/>
          <w:color w:val="231F20"/>
          <w:spacing w:val="-8"/>
          <w:sz w:val="20"/>
        </w:rPr>
        <w:t xml:space="preserve"> </w:t>
      </w:r>
      <w:r>
        <w:rPr>
          <w:i/>
          <w:color w:val="231F20"/>
          <w:sz w:val="20"/>
        </w:rPr>
        <w:t>учебные</w:t>
      </w:r>
      <w:r>
        <w:rPr>
          <w:i/>
          <w:color w:val="231F20"/>
          <w:spacing w:val="-9"/>
          <w:sz w:val="20"/>
        </w:rPr>
        <w:t xml:space="preserve"> </w:t>
      </w:r>
      <w:r>
        <w:rPr>
          <w:i/>
          <w:color w:val="231F20"/>
          <w:spacing w:val="-2"/>
          <w:sz w:val="20"/>
        </w:rPr>
        <w:t>действия:</w:t>
      </w:r>
    </w:p>
    <w:p w:rsidR="00EE5371" w:rsidRDefault="00EE5371" w:rsidP="00EE5371">
      <w:pPr>
        <w:pStyle w:val="a3"/>
        <w:spacing w:before="11" w:line="252" w:lineRule="auto"/>
        <w:ind w:left="383" w:hanging="227"/>
      </w:pPr>
      <w:r>
        <w:rPr>
          <w:color w:val="231F20"/>
        </w:rPr>
        <w:t xml:space="preserve">—принимать учебную задачу, удерживать её в процессе дея- </w:t>
      </w:r>
      <w:r>
        <w:rPr>
          <w:color w:val="231F20"/>
          <w:spacing w:val="-2"/>
        </w:rPr>
        <w:t>тельности;</w:t>
      </w:r>
    </w:p>
    <w:p w:rsidR="00EE5371" w:rsidRDefault="00EE5371" w:rsidP="00EE5371">
      <w:pPr>
        <w:pStyle w:val="a3"/>
        <w:spacing w:line="252" w:lineRule="auto"/>
        <w:ind w:left="383" w:hanging="227"/>
      </w:pPr>
      <w:r>
        <w:rPr>
          <w:color w:val="231F20"/>
        </w:rPr>
        <w:t xml:space="preserve">—действовать в соответствии с предложенным образцом, ин- </w:t>
      </w:r>
      <w:r>
        <w:rPr>
          <w:color w:val="231F20"/>
          <w:spacing w:val="-2"/>
        </w:rPr>
        <w:t>струкцией;</w:t>
      </w:r>
    </w:p>
    <w:p w:rsidR="00EE5371" w:rsidRDefault="00EE5371" w:rsidP="00EE5371">
      <w:pPr>
        <w:pStyle w:val="a3"/>
        <w:spacing w:line="252" w:lineRule="auto"/>
        <w:ind w:left="383" w:hanging="227"/>
      </w:pPr>
      <w:r>
        <w:rPr>
          <w:color w:val="231F20"/>
        </w:rPr>
        <w:t>—проявлять</w:t>
      </w:r>
      <w:r>
        <w:rPr>
          <w:color w:val="231F20"/>
          <w:spacing w:val="-14"/>
        </w:rPr>
        <w:t xml:space="preserve"> </w:t>
      </w:r>
      <w:r>
        <w:rPr>
          <w:color w:val="231F20"/>
        </w:rPr>
        <w:t>интерес</w:t>
      </w:r>
      <w:r>
        <w:rPr>
          <w:color w:val="231F20"/>
          <w:spacing w:val="-14"/>
        </w:rPr>
        <w:t xml:space="preserve"> </w:t>
      </w:r>
      <w:r>
        <w:rPr>
          <w:color w:val="231F20"/>
        </w:rPr>
        <w:t>к</w:t>
      </w:r>
      <w:r>
        <w:rPr>
          <w:color w:val="231F20"/>
          <w:spacing w:val="-14"/>
        </w:rPr>
        <w:t xml:space="preserve"> </w:t>
      </w:r>
      <w:r>
        <w:rPr>
          <w:color w:val="231F20"/>
        </w:rPr>
        <w:t>проверке</w:t>
      </w:r>
      <w:r>
        <w:rPr>
          <w:color w:val="231F20"/>
          <w:spacing w:val="-14"/>
        </w:rPr>
        <w:t xml:space="preserve"> </w:t>
      </w:r>
      <w:r>
        <w:rPr>
          <w:color w:val="231F20"/>
        </w:rPr>
        <w:t>результатов</w:t>
      </w:r>
      <w:r>
        <w:rPr>
          <w:color w:val="231F20"/>
          <w:spacing w:val="-14"/>
        </w:rPr>
        <w:t xml:space="preserve"> </w:t>
      </w:r>
      <w:r>
        <w:rPr>
          <w:color w:val="231F20"/>
        </w:rPr>
        <w:t>решения</w:t>
      </w:r>
      <w:r>
        <w:rPr>
          <w:color w:val="231F20"/>
          <w:spacing w:val="-14"/>
        </w:rPr>
        <w:t xml:space="preserve"> </w:t>
      </w:r>
      <w:r>
        <w:rPr>
          <w:color w:val="231F20"/>
        </w:rPr>
        <w:t>учебной задачи,</w:t>
      </w:r>
      <w:r>
        <w:rPr>
          <w:color w:val="231F20"/>
          <w:spacing w:val="-9"/>
        </w:rPr>
        <w:t xml:space="preserve"> </w:t>
      </w:r>
      <w:r>
        <w:rPr>
          <w:color w:val="231F20"/>
        </w:rPr>
        <w:t>с</w:t>
      </w:r>
      <w:r>
        <w:rPr>
          <w:color w:val="231F20"/>
          <w:spacing w:val="-9"/>
        </w:rPr>
        <w:t xml:space="preserve"> </w:t>
      </w:r>
      <w:r>
        <w:rPr>
          <w:color w:val="231F20"/>
        </w:rPr>
        <w:t>помощью</w:t>
      </w:r>
      <w:r>
        <w:rPr>
          <w:color w:val="231F20"/>
          <w:spacing w:val="-9"/>
        </w:rPr>
        <w:t xml:space="preserve"> </w:t>
      </w:r>
      <w:r>
        <w:rPr>
          <w:color w:val="231F20"/>
        </w:rPr>
        <w:t>учителя</w:t>
      </w:r>
      <w:r>
        <w:rPr>
          <w:color w:val="231F20"/>
          <w:spacing w:val="-9"/>
        </w:rPr>
        <w:t xml:space="preserve"> </w:t>
      </w:r>
      <w:r>
        <w:rPr>
          <w:color w:val="231F20"/>
        </w:rPr>
        <w:t>устанавливать</w:t>
      </w:r>
      <w:r>
        <w:rPr>
          <w:color w:val="231F20"/>
          <w:spacing w:val="-9"/>
        </w:rPr>
        <w:t xml:space="preserve"> </w:t>
      </w:r>
      <w:r>
        <w:rPr>
          <w:color w:val="231F20"/>
        </w:rPr>
        <w:t>причину</w:t>
      </w:r>
      <w:r>
        <w:rPr>
          <w:color w:val="231F20"/>
          <w:spacing w:val="-9"/>
        </w:rPr>
        <w:t xml:space="preserve"> </w:t>
      </w:r>
      <w:r>
        <w:rPr>
          <w:color w:val="231F20"/>
        </w:rPr>
        <w:t>возник- шей ошибки и трудности;</w:t>
      </w:r>
    </w:p>
    <w:p w:rsidR="00EE5371" w:rsidRDefault="00EE5371" w:rsidP="00EE5371">
      <w:pPr>
        <w:pStyle w:val="a3"/>
        <w:spacing w:line="252" w:lineRule="auto"/>
        <w:ind w:left="383" w:right="154" w:hanging="227"/>
      </w:pPr>
      <w:r>
        <w:rPr>
          <w:color w:val="231F20"/>
        </w:rPr>
        <w:t>—проверять правильность вычисления с помощью другого приёма выполнения действия.</w:t>
      </w:r>
    </w:p>
    <w:p w:rsidR="00EE5371" w:rsidRDefault="00EE5371" w:rsidP="00EE5371">
      <w:pPr>
        <w:spacing w:line="234" w:lineRule="exact"/>
        <w:ind w:left="383"/>
        <w:jc w:val="both"/>
        <w:rPr>
          <w:i/>
          <w:sz w:val="20"/>
        </w:rPr>
      </w:pPr>
      <w:r>
        <w:rPr>
          <w:i/>
          <w:color w:val="231F20"/>
          <w:sz w:val="20"/>
        </w:rPr>
        <w:t>Совместная</w:t>
      </w:r>
      <w:r>
        <w:rPr>
          <w:i/>
          <w:color w:val="231F20"/>
          <w:spacing w:val="-1"/>
          <w:sz w:val="20"/>
        </w:rPr>
        <w:t xml:space="preserve"> </w:t>
      </w:r>
      <w:r>
        <w:rPr>
          <w:i/>
          <w:color w:val="231F20"/>
          <w:spacing w:val="-2"/>
          <w:sz w:val="20"/>
        </w:rPr>
        <w:t>деятельность:</w:t>
      </w:r>
    </w:p>
    <w:p w:rsidR="00EE5371" w:rsidRDefault="00EE5371" w:rsidP="00EE5371">
      <w:pPr>
        <w:pStyle w:val="a3"/>
        <w:spacing w:before="8" w:line="252" w:lineRule="auto"/>
        <w:ind w:left="383" w:hanging="227"/>
      </w:pPr>
      <w:r>
        <w:rPr>
          <w:color w:val="231F20"/>
        </w:rPr>
        <w:t>—участвовать</w:t>
      </w:r>
      <w:r>
        <w:rPr>
          <w:color w:val="231F20"/>
          <w:spacing w:val="-16"/>
        </w:rPr>
        <w:t xml:space="preserve"> </w:t>
      </w:r>
      <w:r>
        <w:rPr>
          <w:color w:val="231F20"/>
        </w:rPr>
        <w:t>в</w:t>
      </w:r>
      <w:r>
        <w:rPr>
          <w:color w:val="231F20"/>
          <w:spacing w:val="-16"/>
        </w:rPr>
        <w:t xml:space="preserve"> </w:t>
      </w:r>
      <w:r>
        <w:rPr>
          <w:color w:val="231F20"/>
        </w:rPr>
        <w:t>парной</w:t>
      </w:r>
      <w:r>
        <w:rPr>
          <w:color w:val="231F20"/>
          <w:spacing w:val="-16"/>
        </w:rPr>
        <w:t xml:space="preserve"> </w:t>
      </w:r>
      <w:r>
        <w:rPr>
          <w:color w:val="231F20"/>
        </w:rPr>
        <w:t>работе</w:t>
      </w:r>
      <w:r>
        <w:rPr>
          <w:color w:val="231F20"/>
          <w:spacing w:val="-16"/>
        </w:rPr>
        <w:t xml:space="preserve"> </w:t>
      </w:r>
      <w:r>
        <w:rPr>
          <w:color w:val="231F20"/>
        </w:rPr>
        <w:t>с</w:t>
      </w:r>
      <w:r>
        <w:rPr>
          <w:color w:val="231F20"/>
          <w:spacing w:val="-16"/>
        </w:rPr>
        <w:t xml:space="preserve"> </w:t>
      </w:r>
      <w:r>
        <w:rPr>
          <w:color w:val="231F20"/>
        </w:rPr>
        <w:t>математическим</w:t>
      </w:r>
      <w:r>
        <w:rPr>
          <w:color w:val="231F20"/>
          <w:spacing w:val="-16"/>
        </w:rPr>
        <w:t xml:space="preserve"> </w:t>
      </w:r>
      <w:r>
        <w:rPr>
          <w:color w:val="231F20"/>
        </w:rPr>
        <w:t xml:space="preserve">материалом; </w:t>
      </w:r>
      <w:r>
        <w:rPr>
          <w:color w:val="231F20"/>
          <w:spacing w:val="-2"/>
        </w:rPr>
        <w:t>выполнять</w:t>
      </w:r>
      <w:r>
        <w:rPr>
          <w:color w:val="231F20"/>
          <w:spacing w:val="-5"/>
        </w:rPr>
        <w:t xml:space="preserve"> </w:t>
      </w:r>
      <w:r>
        <w:rPr>
          <w:color w:val="231F20"/>
          <w:spacing w:val="-2"/>
        </w:rPr>
        <w:t>правила</w:t>
      </w:r>
      <w:r>
        <w:rPr>
          <w:color w:val="231F20"/>
          <w:spacing w:val="-5"/>
        </w:rPr>
        <w:t xml:space="preserve"> </w:t>
      </w:r>
      <w:r>
        <w:rPr>
          <w:color w:val="231F20"/>
          <w:spacing w:val="-2"/>
        </w:rPr>
        <w:t>совместной</w:t>
      </w:r>
      <w:r>
        <w:rPr>
          <w:color w:val="231F20"/>
          <w:spacing w:val="-5"/>
        </w:rPr>
        <w:t xml:space="preserve"> </w:t>
      </w:r>
      <w:r>
        <w:rPr>
          <w:color w:val="231F20"/>
          <w:spacing w:val="-2"/>
        </w:rPr>
        <w:t>деятельности:</w:t>
      </w:r>
      <w:r>
        <w:rPr>
          <w:color w:val="231F20"/>
          <w:spacing w:val="-5"/>
        </w:rPr>
        <w:t xml:space="preserve"> </w:t>
      </w:r>
      <w:r>
        <w:rPr>
          <w:color w:val="231F20"/>
          <w:spacing w:val="-2"/>
        </w:rPr>
        <w:t xml:space="preserve">договаривать- </w:t>
      </w:r>
      <w:r>
        <w:rPr>
          <w:color w:val="231F20"/>
        </w:rPr>
        <w:t>ся,</w:t>
      </w:r>
      <w:r>
        <w:rPr>
          <w:color w:val="231F20"/>
          <w:spacing w:val="-14"/>
        </w:rPr>
        <w:t xml:space="preserve"> </w:t>
      </w:r>
      <w:r>
        <w:rPr>
          <w:color w:val="231F20"/>
        </w:rPr>
        <w:t>считаться</w:t>
      </w:r>
      <w:r>
        <w:rPr>
          <w:color w:val="231F20"/>
          <w:spacing w:val="-14"/>
        </w:rPr>
        <w:t xml:space="preserve"> </w:t>
      </w:r>
      <w:r>
        <w:rPr>
          <w:color w:val="231F20"/>
        </w:rPr>
        <w:t>с</w:t>
      </w:r>
      <w:r>
        <w:rPr>
          <w:color w:val="231F20"/>
          <w:spacing w:val="-14"/>
        </w:rPr>
        <w:t xml:space="preserve"> </w:t>
      </w:r>
      <w:r>
        <w:rPr>
          <w:color w:val="231F20"/>
        </w:rPr>
        <w:t>мнением</w:t>
      </w:r>
      <w:r>
        <w:rPr>
          <w:color w:val="231F20"/>
          <w:spacing w:val="-14"/>
        </w:rPr>
        <w:t xml:space="preserve"> </w:t>
      </w:r>
      <w:r>
        <w:rPr>
          <w:color w:val="231F20"/>
        </w:rPr>
        <w:t>партнёра,</w:t>
      </w:r>
      <w:r>
        <w:rPr>
          <w:color w:val="231F20"/>
          <w:spacing w:val="-14"/>
        </w:rPr>
        <w:t xml:space="preserve"> </w:t>
      </w:r>
      <w:r>
        <w:rPr>
          <w:color w:val="231F20"/>
        </w:rPr>
        <w:t>спокойно</w:t>
      </w:r>
      <w:r>
        <w:rPr>
          <w:color w:val="231F20"/>
          <w:spacing w:val="-14"/>
        </w:rPr>
        <w:t xml:space="preserve"> </w:t>
      </w:r>
      <w:r>
        <w:rPr>
          <w:color w:val="231F20"/>
        </w:rPr>
        <w:t>и</w:t>
      </w:r>
      <w:r>
        <w:rPr>
          <w:color w:val="231F20"/>
          <w:spacing w:val="-14"/>
        </w:rPr>
        <w:t xml:space="preserve"> </w:t>
      </w:r>
      <w:r>
        <w:rPr>
          <w:color w:val="231F20"/>
        </w:rPr>
        <w:t>мирно</w:t>
      </w:r>
      <w:r>
        <w:rPr>
          <w:color w:val="231F20"/>
          <w:spacing w:val="-14"/>
        </w:rPr>
        <w:t xml:space="preserve"> </w:t>
      </w:r>
      <w:r>
        <w:rPr>
          <w:color w:val="231F20"/>
        </w:rPr>
        <w:t>разре- шать конфликты.</w:t>
      </w:r>
    </w:p>
    <w:p w:rsidR="00EE5371" w:rsidRDefault="00EE5371" w:rsidP="00EE5371">
      <w:pPr>
        <w:pStyle w:val="a3"/>
        <w:spacing w:before="7"/>
        <w:ind w:left="0" w:right="0" w:firstLine="0"/>
        <w:jc w:val="left"/>
        <w:rPr>
          <w:sz w:val="24"/>
        </w:rPr>
      </w:pPr>
    </w:p>
    <w:p w:rsidR="00EE5371" w:rsidRDefault="00EE5371" w:rsidP="00135B7B">
      <w:pPr>
        <w:pStyle w:val="31"/>
        <w:numPr>
          <w:ilvl w:val="0"/>
          <w:numId w:val="22"/>
        </w:numPr>
        <w:tabs>
          <w:tab w:val="left" w:pos="352"/>
        </w:tabs>
      </w:pPr>
      <w:r>
        <w:rPr>
          <w:color w:val="231F20"/>
          <w:spacing w:val="-2"/>
        </w:rPr>
        <w:t>КЛАСС</w:t>
      </w:r>
    </w:p>
    <w:p w:rsidR="00EE5371" w:rsidRDefault="00EE5371" w:rsidP="00EE5371">
      <w:pPr>
        <w:pStyle w:val="a3"/>
        <w:spacing w:before="68"/>
        <w:ind w:left="383" w:right="0" w:firstLine="0"/>
        <w:rPr>
          <w:b/>
        </w:rPr>
      </w:pPr>
      <w:r>
        <w:rPr>
          <w:b/>
          <w:color w:val="231F20"/>
        </w:rPr>
        <w:t>Числа</w:t>
      </w:r>
      <w:r>
        <w:rPr>
          <w:b/>
          <w:color w:val="231F20"/>
          <w:spacing w:val="-9"/>
        </w:rPr>
        <w:t xml:space="preserve"> </w:t>
      </w:r>
      <w:r>
        <w:rPr>
          <w:b/>
          <w:color w:val="231F20"/>
        </w:rPr>
        <w:t>и</w:t>
      </w:r>
      <w:r>
        <w:rPr>
          <w:b/>
          <w:color w:val="231F20"/>
          <w:spacing w:val="-9"/>
        </w:rPr>
        <w:t xml:space="preserve"> </w:t>
      </w:r>
      <w:r>
        <w:rPr>
          <w:b/>
          <w:color w:val="231F20"/>
          <w:spacing w:val="-2"/>
        </w:rPr>
        <w:t>величины</w:t>
      </w:r>
    </w:p>
    <w:p w:rsidR="00EE5371" w:rsidRDefault="00EE5371" w:rsidP="00EE5371">
      <w:pPr>
        <w:pStyle w:val="a3"/>
        <w:spacing w:before="12" w:line="252" w:lineRule="auto"/>
      </w:pPr>
      <w:r>
        <w:rPr>
          <w:color w:val="231F20"/>
        </w:rPr>
        <w:t xml:space="preserve">Числа в пределах 100: чтение, запись, десятичный состав, </w:t>
      </w:r>
      <w:r>
        <w:rPr>
          <w:color w:val="231F20"/>
          <w:w w:val="95"/>
        </w:rPr>
        <w:t xml:space="preserve">сравнение. Запись равенства, неравенства. Увеличение/умень- </w:t>
      </w:r>
      <w:r>
        <w:rPr>
          <w:color w:val="231F20"/>
        </w:rPr>
        <w:t>шение</w:t>
      </w:r>
      <w:r>
        <w:rPr>
          <w:color w:val="231F20"/>
          <w:spacing w:val="-15"/>
        </w:rPr>
        <w:t xml:space="preserve"> </w:t>
      </w:r>
      <w:r>
        <w:rPr>
          <w:color w:val="231F20"/>
        </w:rPr>
        <w:t>числа</w:t>
      </w:r>
      <w:r>
        <w:rPr>
          <w:color w:val="231F20"/>
          <w:spacing w:val="-13"/>
        </w:rPr>
        <w:t xml:space="preserve"> </w:t>
      </w:r>
      <w:r>
        <w:rPr>
          <w:color w:val="231F20"/>
        </w:rPr>
        <w:t>на</w:t>
      </w:r>
      <w:r>
        <w:rPr>
          <w:color w:val="231F20"/>
          <w:spacing w:val="-13"/>
        </w:rPr>
        <w:t xml:space="preserve"> </w:t>
      </w:r>
      <w:r>
        <w:rPr>
          <w:color w:val="231F20"/>
        </w:rPr>
        <w:t>несколько</w:t>
      </w:r>
      <w:r>
        <w:rPr>
          <w:color w:val="231F20"/>
          <w:spacing w:val="-13"/>
        </w:rPr>
        <w:t xml:space="preserve"> </w:t>
      </w:r>
      <w:r>
        <w:rPr>
          <w:color w:val="231F20"/>
        </w:rPr>
        <w:t>единиц/десятков;</w:t>
      </w:r>
      <w:r>
        <w:rPr>
          <w:color w:val="231F20"/>
          <w:spacing w:val="-13"/>
        </w:rPr>
        <w:t xml:space="preserve"> </w:t>
      </w:r>
      <w:r>
        <w:rPr>
          <w:color w:val="231F20"/>
        </w:rPr>
        <w:t>разностное</w:t>
      </w:r>
      <w:r>
        <w:rPr>
          <w:color w:val="231F20"/>
          <w:spacing w:val="-13"/>
        </w:rPr>
        <w:t xml:space="preserve"> </w:t>
      </w:r>
      <w:r>
        <w:rPr>
          <w:color w:val="231F20"/>
        </w:rPr>
        <w:t>срав- нение чисел.</w:t>
      </w:r>
    </w:p>
    <w:p w:rsidR="00EE5371" w:rsidRDefault="00EE5371" w:rsidP="00EE5371">
      <w:pPr>
        <w:pStyle w:val="a3"/>
        <w:spacing w:line="252" w:lineRule="auto"/>
      </w:pPr>
      <w:r>
        <w:rPr>
          <w:color w:val="231F20"/>
        </w:rPr>
        <w:t>Величины: сравнение по массе (единица массы — кило- грамм);</w:t>
      </w:r>
      <w:r>
        <w:rPr>
          <w:color w:val="231F20"/>
          <w:spacing w:val="-1"/>
        </w:rPr>
        <w:t xml:space="preserve"> </w:t>
      </w:r>
      <w:r>
        <w:rPr>
          <w:color w:val="231F20"/>
        </w:rPr>
        <w:t>измерение</w:t>
      </w:r>
      <w:r>
        <w:rPr>
          <w:color w:val="231F20"/>
          <w:spacing w:val="-1"/>
        </w:rPr>
        <w:t xml:space="preserve"> </w:t>
      </w:r>
      <w:r>
        <w:rPr>
          <w:color w:val="231F20"/>
        </w:rPr>
        <w:t>длины</w:t>
      </w:r>
      <w:r>
        <w:rPr>
          <w:color w:val="231F20"/>
          <w:spacing w:val="-1"/>
        </w:rPr>
        <w:t xml:space="preserve"> </w:t>
      </w:r>
      <w:r>
        <w:rPr>
          <w:color w:val="231F20"/>
        </w:rPr>
        <w:t>(единицы</w:t>
      </w:r>
      <w:r>
        <w:rPr>
          <w:color w:val="231F20"/>
          <w:spacing w:val="-1"/>
        </w:rPr>
        <w:t xml:space="preserve"> </w:t>
      </w:r>
      <w:r>
        <w:rPr>
          <w:color w:val="231F20"/>
        </w:rPr>
        <w:t>длины</w:t>
      </w:r>
      <w:r>
        <w:rPr>
          <w:color w:val="231F20"/>
          <w:spacing w:val="-1"/>
        </w:rPr>
        <w:t xml:space="preserve"> </w:t>
      </w:r>
      <w:r>
        <w:rPr>
          <w:color w:val="231F20"/>
        </w:rPr>
        <w:t>—</w:t>
      </w:r>
      <w:r>
        <w:rPr>
          <w:color w:val="231F20"/>
          <w:spacing w:val="-1"/>
        </w:rPr>
        <w:t xml:space="preserve"> </w:t>
      </w:r>
      <w:r>
        <w:rPr>
          <w:color w:val="231F20"/>
        </w:rPr>
        <w:t>метр,</w:t>
      </w:r>
      <w:r>
        <w:rPr>
          <w:color w:val="231F20"/>
          <w:spacing w:val="-1"/>
        </w:rPr>
        <w:t xml:space="preserve"> </w:t>
      </w:r>
      <w:r>
        <w:rPr>
          <w:color w:val="231F20"/>
        </w:rPr>
        <w:t xml:space="preserve">дециметр, </w:t>
      </w:r>
      <w:r>
        <w:rPr>
          <w:color w:val="231F20"/>
          <w:spacing w:val="-2"/>
        </w:rPr>
        <w:t>сантиметр,</w:t>
      </w:r>
      <w:r>
        <w:rPr>
          <w:color w:val="231F20"/>
          <w:spacing w:val="-6"/>
        </w:rPr>
        <w:t xml:space="preserve"> </w:t>
      </w:r>
      <w:r>
        <w:rPr>
          <w:color w:val="231F20"/>
          <w:spacing w:val="-2"/>
        </w:rPr>
        <w:t>миллиметр),</w:t>
      </w:r>
      <w:r>
        <w:rPr>
          <w:color w:val="231F20"/>
          <w:spacing w:val="-6"/>
        </w:rPr>
        <w:t xml:space="preserve"> </w:t>
      </w:r>
      <w:r>
        <w:rPr>
          <w:color w:val="231F20"/>
          <w:spacing w:val="-2"/>
        </w:rPr>
        <w:t>времени</w:t>
      </w:r>
      <w:r>
        <w:rPr>
          <w:color w:val="231F20"/>
          <w:spacing w:val="-6"/>
        </w:rPr>
        <w:t xml:space="preserve"> </w:t>
      </w:r>
      <w:r>
        <w:rPr>
          <w:color w:val="231F20"/>
          <w:spacing w:val="-2"/>
        </w:rPr>
        <w:t>(единицы</w:t>
      </w:r>
      <w:r>
        <w:rPr>
          <w:color w:val="231F20"/>
          <w:spacing w:val="-6"/>
        </w:rPr>
        <w:t xml:space="preserve"> </w:t>
      </w:r>
      <w:r>
        <w:rPr>
          <w:color w:val="231F20"/>
          <w:spacing w:val="-2"/>
        </w:rPr>
        <w:t>времени</w:t>
      </w:r>
      <w:r>
        <w:rPr>
          <w:color w:val="231F20"/>
          <w:spacing w:val="-6"/>
        </w:rPr>
        <w:t xml:space="preserve"> </w:t>
      </w:r>
      <w:r>
        <w:rPr>
          <w:color w:val="231F20"/>
          <w:spacing w:val="-2"/>
        </w:rPr>
        <w:t>—</w:t>
      </w:r>
      <w:r>
        <w:rPr>
          <w:color w:val="231F20"/>
          <w:spacing w:val="-6"/>
        </w:rPr>
        <w:t xml:space="preserve"> </w:t>
      </w:r>
      <w:r>
        <w:rPr>
          <w:color w:val="231F20"/>
          <w:spacing w:val="-2"/>
        </w:rPr>
        <w:t>час,</w:t>
      </w:r>
      <w:r>
        <w:rPr>
          <w:color w:val="231F20"/>
          <w:spacing w:val="-6"/>
        </w:rPr>
        <w:t xml:space="preserve"> </w:t>
      </w:r>
      <w:r>
        <w:rPr>
          <w:color w:val="231F20"/>
          <w:spacing w:val="-2"/>
        </w:rPr>
        <w:t xml:space="preserve">ми- </w:t>
      </w:r>
      <w:r>
        <w:rPr>
          <w:color w:val="231F20"/>
        </w:rPr>
        <w:t>нута). Соотношение между единицами величины (в пределах 100), его применение для решения практических задач.</w:t>
      </w:r>
    </w:p>
    <w:p w:rsidR="00EE5371" w:rsidRDefault="00EE5371" w:rsidP="00EE5371">
      <w:pPr>
        <w:pStyle w:val="a3"/>
        <w:spacing w:before="6"/>
        <w:ind w:left="0" w:right="0" w:firstLine="0"/>
        <w:jc w:val="left"/>
      </w:pPr>
    </w:p>
    <w:p w:rsidR="00EE5371" w:rsidRDefault="00EE5371" w:rsidP="00EE5371">
      <w:pPr>
        <w:pStyle w:val="a3"/>
        <w:ind w:left="383" w:right="0" w:firstLine="0"/>
        <w:rPr>
          <w:b/>
        </w:rPr>
      </w:pPr>
      <w:r>
        <w:rPr>
          <w:b/>
          <w:color w:val="231F20"/>
          <w:w w:val="90"/>
        </w:rPr>
        <w:t>Арифметические</w:t>
      </w:r>
      <w:r>
        <w:rPr>
          <w:b/>
          <w:color w:val="231F20"/>
          <w:spacing w:val="22"/>
        </w:rPr>
        <w:t xml:space="preserve"> </w:t>
      </w:r>
      <w:r>
        <w:rPr>
          <w:b/>
          <w:color w:val="231F20"/>
          <w:spacing w:val="-2"/>
        </w:rPr>
        <w:t>действия</w:t>
      </w:r>
    </w:p>
    <w:p w:rsidR="00EE5371" w:rsidRDefault="00EE5371" w:rsidP="00EE5371">
      <w:pPr>
        <w:pStyle w:val="a3"/>
        <w:spacing w:before="11" w:line="252" w:lineRule="auto"/>
      </w:pPr>
      <w:r>
        <w:rPr>
          <w:color w:val="231F20"/>
        </w:rPr>
        <w:t>Устное сложение и вычитание чисел в пределах 100 без пе- рехода и с переходом через разряд. Письменное сложение и вычитание чисел в пределах 100. Переместительное, сочета- тельное свойства сложения, их применение для вычислений. Взаимосвязь компонентов и результата действия сложения, действия</w:t>
      </w:r>
      <w:r>
        <w:rPr>
          <w:color w:val="231F20"/>
          <w:spacing w:val="-16"/>
        </w:rPr>
        <w:t xml:space="preserve"> </w:t>
      </w:r>
      <w:r>
        <w:rPr>
          <w:color w:val="231F20"/>
        </w:rPr>
        <w:t>вычитания.</w:t>
      </w:r>
      <w:r>
        <w:rPr>
          <w:color w:val="231F20"/>
          <w:spacing w:val="-16"/>
        </w:rPr>
        <w:t xml:space="preserve"> </w:t>
      </w:r>
      <w:r>
        <w:rPr>
          <w:color w:val="231F20"/>
        </w:rPr>
        <w:t>Проверка</w:t>
      </w:r>
      <w:r>
        <w:rPr>
          <w:color w:val="231F20"/>
          <w:spacing w:val="-16"/>
        </w:rPr>
        <w:t xml:space="preserve"> </w:t>
      </w:r>
      <w:r>
        <w:rPr>
          <w:color w:val="231F20"/>
        </w:rPr>
        <w:t>результата</w:t>
      </w:r>
      <w:r>
        <w:rPr>
          <w:color w:val="231F20"/>
          <w:spacing w:val="-16"/>
        </w:rPr>
        <w:t xml:space="preserve"> </w:t>
      </w:r>
      <w:r>
        <w:rPr>
          <w:color w:val="231F20"/>
        </w:rPr>
        <w:t>вычисления</w:t>
      </w:r>
      <w:r>
        <w:rPr>
          <w:color w:val="231F20"/>
          <w:spacing w:val="-16"/>
        </w:rPr>
        <w:t xml:space="preserve"> </w:t>
      </w:r>
      <w:r>
        <w:rPr>
          <w:color w:val="231F20"/>
        </w:rPr>
        <w:t>(реаль- ность ответа, обратное действие).</w:t>
      </w:r>
    </w:p>
    <w:p w:rsidR="00EE5371" w:rsidRDefault="00EE5371" w:rsidP="00EE5371">
      <w:pPr>
        <w:pStyle w:val="a3"/>
        <w:spacing w:line="252" w:lineRule="auto"/>
      </w:pPr>
      <w:r>
        <w:rPr>
          <w:color w:val="231F20"/>
        </w:rPr>
        <w:t>Действия умножения и деления чисел в практических и учебных</w:t>
      </w:r>
      <w:r>
        <w:rPr>
          <w:color w:val="231F20"/>
          <w:spacing w:val="-16"/>
        </w:rPr>
        <w:t xml:space="preserve"> </w:t>
      </w:r>
      <w:r>
        <w:rPr>
          <w:color w:val="231F20"/>
        </w:rPr>
        <w:t>ситуациях.</w:t>
      </w:r>
      <w:r>
        <w:rPr>
          <w:color w:val="231F20"/>
          <w:spacing w:val="-16"/>
        </w:rPr>
        <w:t xml:space="preserve"> </w:t>
      </w:r>
      <w:r>
        <w:rPr>
          <w:color w:val="231F20"/>
        </w:rPr>
        <w:t>Названия</w:t>
      </w:r>
      <w:r>
        <w:rPr>
          <w:color w:val="231F20"/>
          <w:spacing w:val="-16"/>
        </w:rPr>
        <w:t xml:space="preserve"> </w:t>
      </w:r>
      <w:r>
        <w:rPr>
          <w:color w:val="231F20"/>
        </w:rPr>
        <w:t>компонентов</w:t>
      </w:r>
      <w:r>
        <w:rPr>
          <w:color w:val="231F20"/>
          <w:spacing w:val="-16"/>
        </w:rPr>
        <w:t xml:space="preserve"> </w:t>
      </w:r>
      <w:r>
        <w:rPr>
          <w:color w:val="231F20"/>
        </w:rPr>
        <w:t>действий</w:t>
      </w:r>
      <w:r>
        <w:rPr>
          <w:color w:val="231F20"/>
          <w:spacing w:val="-16"/>
        </w:rPr>
        <w:t xml:space="preserve"> </w:t>
      </w:r>
      <w:r>
        <w:rPr>
          <w:color w:val="231F20"/>
        </w:rPr>
        <w:t>умноже- ния, деления.</w:t>
      </w:r>
    </w:p>
    <w:p w:rsidR="00EE5371" w:rsidRDefault="00EE5371" w:rsidP="00EE5371">
      <w:pPr>
        <w:spacing w:line="252" w:lineRule="auto"/>
        <w:sectPr w:rsidR="00EE5371">
          <w:footerReference w:type="even" r:id="rId33"/>
          <w:footerReference w:type="default" r:id="rId34"/>
          <w:pgSz w:w="7830" w:h="12020"/>
          <w:pgMar w:top="620" w:right="580" w:bottom="900" w:left="580" w:header="0" w:footer="709" w:gutter="0"/>
          <w:cols w:space="720"/>
        </w:sectPr>
      </w:pPr>
    </w:p>
    <w:p w:rsidR="00EE5371" w:rsidRDefault="00EE5371" w:rsidP="00EE5371">
      <w:pPr>
        <w:pStyle w:val="a3"/>
        <w:spacing w:before="68" w:line="244" w:lineRule="auto"/>
      </w:pPr>
      <w:r>
        <w:rPr>
          <w:color w:val="231F20"/>
        </w:rPr>
        <w:t>Табличное</w:t>
      </w:r>
      <w:r>
        <w:rPr>
          <w:color w:val="231F20"/>
          <w:spacing w:val="-2"/>
        </w:rPr>
        <w:t xml:space="preserve"> </w:t>
      </w:r>
      <w:r>
        <w:rPr>
          <w:color w:val="231F20"/>
        </w:rPr>
        <w:t>умножение</w:t>
      </w:r>
      <w:r>
        <w:rPr>
          <w:color w:val="231F20"/>
          <w:spacing w:val="-2"/>
        </w:rPr>
        <w:t xml:space="preserve"> </w:t>
      </w:r>
      <w:r>
        <w:rPr>
          <w:color w:val="231F20"/>
        </w:rPr>
        <w:t>в</w:t>
      </w:r>
      <w:r>
        <w:rPr>
          <w:color w:val="231F20"/>
          <w:spacing w:val="-2"/>
        </w:rPr>
        <w:t xml:space="preserve"> </w:t>
      </w:r>
      <w:r>
        <w:rPr>
          <w:color w:val="231F20"/>
        </w:rPr>
        <w:t>пределах</w:t>
      </w:r>
      <w:r>
        <w:rPr>
          <w:color w:val="231F20"/>
          <w:spacing w:val="-2"/>
        </w:rPr>
        <w:t xml:space="preserve"> </w:t>
      </w:r>
      <w:r>
        <w:rPr>
          <w:color w:val="231F20"/>
        </w:rPr>
        <w:t>50.</w:t>
      </w:r>
      <w:r>
        <w:rPr>
          <w:color w:val="231F20"/>
          <w:spacing w:val="-2"/>
        </w:rPr>
        <w:t xml:space="preserve"> </w:t>
      </w:r>
      <w:r>
        <w:rPr>
          <w:color w:val="231F20"/>
        </w:rPr>
        <w:t>Табличные</w:t>
      </w:r>
      <w:r>
        <w:rPr>
          <w:color w:val="231F20"/>
          <w:spacing w:val="-2"/>
        </w:rPr>
        <w:t xml:space="preserve"> </w:t>
      </w:r>
      <w:r>
        <w:rPr>
          <w:color w:val="231F20"/>
        </w:rPr>
        <w:t>случаи</w:t>
      </w:r>
      <w:r>
        <w:rPr>
          <w:color w:val="231F20"/>
          <w:spacing w:val="-2"/>
        </w:rPr>
        <w:t xml:space="preserve"> </w:t>
      </w:r>
      <w:r>
        <w:rPr>
          <w:color w:val="231F20"/>
        </w:rPr>
        <w:t>ум- ножения,</w:t>
      </w:r>
      <w:r>
        <w:rPr>
          <w:color w:val="231F20"/>
          <w:spacing w:val="-16"/>
        </w:rPr>
        <w:t xml:space="preserve"> </w:t>
      </w:r>
      <w:r>
        <w:rPr>
          <w:color w:val="231F20"/>
        </w:rPr>
        <w:t>деления</w:t>
      </w:r>
      <w:r>
        <w:rPr>
          <w:color w:val="231F20"/>
          <w:spacing w:val="-16"/>
        </w:rPr>
        <w:t xml:space="preserve"> </w:t>
      </w:r>
      <w:r>
        <w:rPr>
          <w:color w:val="231F20"/>
        </w:rPr>
        <w:t>при</w:t>
      </w:r>
      <w:r>
        <w:rPr>
          <w:color w:val="231F20"/>
          <w:spacing w:val="-16"/>
        </w:rPr>
        <w:t xml:space="preserve"> </w:t>
      </w:r>
      <w:r>
        <w:rPr>
          <w:color w:val="231F20"/>
        </w:rPr>
        <w:t>вычислениях</w:t>
      </w:r>
      <w:r>
        <w:rPr>
          <w:color w:val="231F20"/>
          <w:spacing w:val="-16"/>
        </w:rPr>
        <w:t xml:space="preserve"> </w:t>
      </w:r>
      <w:r>
        <w:rPr>
          <w:color w:val="231F20"/>
        </w:rPr>
        <w:t>и</w:t>
      </w:r>
      <w:r>
        <w:rPr>
          <w:color w:val="231F20"/>
          <w:spacing w:val="-16"/>
        </w:rPr>
        <w:t xml:space="preserve"> </w:t>
      </w:r>
      <w:r>
        <w:rPr>
          <w:color w:val="231F20"/>
        </w:rPr>
        <w:t>решении</w:t>
      </w:r>
      <w:r>
        <w:rPr>
          <w:color w:val="231F20"/>
          <w:spacing w:val="-16"/>
        </w:rPr>
        <w:t xml:space="preserve"> </w:t>
      </w:r>
      <w:r>
        <w:rPr>
          <w:color w:val="231F20"/>
        </w:rPr>
        <w:t>задач.</w:t>
      </w:r>
      <w:r>
        <w:rPr>
          <w:color w:val="231F20"/>
          <w:spacing w:val="-16"/>
        </w:rPr>
        <w:t xml:space="preserve"> </w:t>
      </w:r>
      <w:r>
        <w:rPr>
          <w:color w:val="231F20"/>
        </w:rPr>
        <w:t>Переме- стительное свойство умножения. Взаимосвязь компонентов и результата действия умножения, действия деления.</w:t>
      </w:r>
    </w:p>
    <w:p w:rsidR="00EE5371" w:rsidRDefault="00EE5371" w:rsidP="00EE5371">
      <w:pPr>
        <w:pStyle w:val="a3"/>
        <w:spacing w:before="3" w:line="244" w:lineRule="auto"/>
      </w:pPr>
      <w:r>
        <w:rPr>
          <w:color w:val="231F20"/>
          <w:w w:val="95"/>
        </w:rPr>
        <w:t xml:space="preserve">Неизвестный компонент действия сложения, действия вычи- </w:t>
      </w:r>
      <w:r>
        <w:rPr>
          <w:color w:val="231F20"/>
        </w:rPr>
        <w:t>тания; его нахождение.</w:t>
      </w:r>
    </w:p>
    <w:p w:rsidR="00EE5371" w:rsidRDefault="00EE5371" w:rsidP="00EE5371">
      <w:pPr>
        <w:pStyle w:val="a3"/>
        <w:spacing w:before="1" w:line="244" w:lineRule="auto"/>
        <w:ind w:right="154"/>
      </w:pPr>
      <w:r>
        <w:rPr>
          <w:color w:val="231F20"/>
        </w:rPr>
        <w:t>Числовое</w:t>
      </w:r>
      <w:r>
        <w:rPr>
          <w:color w:val="231F20"/>
          <w:spacing w:val="-16"/>
        </w:rPr>
        <w:t xml:space="preserve"> </w:t>
      </w:r>
      <w:r>
        <w:rPr>
          <w:color w:val="231F20"/>
        </w:rPr>
        <w:t>выражение:</w:t>
      </w:r>
      <w:r>
        <w:rPr>
          <w:color w:val="231F20"/>
          <w:spacing w:val="-16"/>
        </w:rPr>
        <w:t xml:space="preserve"> </w:t>
      </w:r>
      <w:r>
        <w:rPr>
          <w:color w:val="231F20"/>
        </w:rPr>
        <w:t>чтение,</w:t>
      </w:r>
      <w:r>
        <w:rPr>
          <w:color w:val="231F20"/>
          <w:spacing w:val="-16"/>
        </w:rPr>
        <w:t xml:space="preserve"> </w:t>
      </w:r>
      <w:r>
        <w:rPr>
          <w:color w:val="231F20"/>
        </w:rPr>
        <w:t>запись,</w:t>
      </w:r>
      <w:r>
        <w:rPr>
          <w:color w:val="231F20"/>
          <w:spacing w:val="-16"/>
        </w:rPr>
        <w:t xml:space="preserve"> </w:t>
      </w:r>
      <w:r>
        <w:rPr>
          <w:color w:val="231F20"/>
        </w:rPr>
        <w:t>вычисление</w:t>
      </w:r>
      <w:r>
        <w:rPr>
          <w:color w:val="231F20"/>
          <w:spacing w:val="-16"/>
        </w:rPr>
        <w:t xml:space="preserve"> </w:t>
      </w:r>
      <w:r>
        <w:rPr>
          <w:color w:val="231F20"/>
        </w:rPr>
        <w:t>значения. Порядок</w:t>
      </w:r>
      <w:r>
        <w:rPr>
          <w:color w:val="231F20"/>
          <w:spacing w:val="-15"/>
        </w:rPr>
        <w:t xml:space="preserve"> </w:t>
      </w:r>
      <w:r>
        <w:rPr>
          <w:color w:val="231F20"/>
        </w:rPr>
        <w:t>выполнения</w:t>
      </w:r>
      <w:r>
        <w:rPr>
          <w:color w:val="231F20"/>
          <w:spacing w:val="-15"/>
        </w:rPr>
        <w:t xml:space="preserve"> </w:t>
      </w:r>
      <w:r>
        <w:rPr>
          <w:color w:val="231F20"/>
        </w:rPr>
        <w:t>действий</w:t>
      </w:r>
      <w:r>
        <w:rPr>
          <w:color w:val="231F20"/>
          <w:spacing w:val="-15"/>
        </w:rPr>
        <w:t xml:space="preserve"> </w:t>
      </w:r>
      <w:r>
        <w:rPr>
          <w:color w:val="231F20"/>
        </w:rPr>
        <w:t>в</w:t>
      </w:r>
      <w:r>
        <w:rPr>
          <w:color w:val="231F20"/>
          <w:spacing w:val="-15"/>
        </w:rPr>
        <w:t xml:space="preserve"> </w:t>
      </w:r>
      <w:r>
        <w:rPr>
          <w:color w:val="231F20"/>
        </w:rPr>
        <w:t>числовом</w:t>
      </w:r>
      <w:r>
        <w:rPr>
          <w:color w:val="231F20"/>
          <w:spacing w:val="-15"/>
        </w:rPr>
        <w:t xml:space="preserve"> </w:t>
      </w:r>
      <w:r>
        <w:rPr>
          <w:color w:val="231F20"/>
        </w:rPr>
        <w:t>выражении,</w:t>
      </w:r>
      <w:r>
        <w:rPr>
          <w:color w:val="231F20"/>
          <w:spacing w:val="-15"/>
        </w:rPr>
        <w:t xml:space="preserve"> </w:t>
      </w:r>
      <w:r>
        <w:rPr>
          <w:color w:val="231F20"/>
        </w:rPr>
        <w:t>содер- жащем</w:t>
      </w:r>
      <w:r>
        <w:rPr>
          <w:color w:val="231F20"/>
          <w:spacing w:val="-16"/>
        </w:rPr>
        <w:t xml:space="preserve"> </w:t>
      </w:r>
      <w:r>
        <w:rPr>
          <w:color w:val="231F20"/>
        </w:rPr>
        <w:t>действия</w:t>
      </w:r>
      <w:r>
        <w:rPr>
          <w:color w:val="231F20"/>
          <w:spacing w:val="-16"/>
        </w:rPr>
        <w:t xml:space="preserve"> </w:t>
      </w:r>
      <w:r>
        <w:rPr>
          <w:color w:val="231F20"/>
        </w:rPr>
        <w:t>сложения</w:t>
      </w:r>
      <w:r>
        <w:rPr>
          <w:color w:val="231F20"/>
          <w:spacing w:val="-16"/>
        </w:rPr>
        <w:t xml:space="preserve"> </w:t>
      </w:r>
      <w:r>
        <w:rPr>
          <w:color w:val="231F20"/>
        </w:rPr>
        <w:t>и</w:t>
      </w:r>
      <w:r>
        <w:rPr>
          <w:color w:val="231F20"/>
          <w:spacing w:val="-16"/>
        </w:rPr>
        <w:t xml:space="preserve"> </w:t>
      </w:r>
      <w:r>
        <w:rPr>
          <w:color w:val="231F20"/>
        </w:rPr>
        <w:t>вычитания</w:t>
      </w:r>
      <w:r>
        <w:rPr>
          <w:color w:val="231F20"/>
          <w:spacing w:val="-16"/>
        </w:rPr>
        <w:t xml:space="preserve"> </w:t>
      </w:r>
      <w:r>
        <w:rPr>
          <w:color w:val="231F20"/>
        </w:rPr>
        <w:t>(со</w:t>
      </w:r>
      <w:r>
        <w:rPr>
          <w:color w:val="231F20"/>
          <w:spacing w:val="-16"/>
        </w:rPr>
        <w:t xml:space="preserve"> </w:t>
      </w:r>
      <w:r>
        <w:rPr>
          <w:color w:val="231F20"/>
        </w:rPr>
        <w:t>скобками/без</w:t>
      </w:r>
      <w:r>
        <w:rPr>
          <w:color w:val="231F20"/>
          <w:spacing w:val="-16"/>
        </w:rPr>
        <w:t xml:space="preserve"> </w:t>
      </w:r>
      <w:r>
        <w:rPr>
          <w:color w:val="231F20"/>
        </w:rPr>
        <w:t>ско- бок) в пределах 100 (не более трех действий); нахождение его значения. Рациональные приемы вычислений: использование переместительного и сочетательного свойства.</w:t>
      </w:r>
    </w:p>
    <w:p w:rsidR="00EE5371" w:rsidRDefault="00EE5371" w:rsidP="00EE5371">
      <w:pPr>
        <w:pStyle w:val="a3"/>
        <w:spacing w:before="3"/>
        <w:ind w:left="0" w:right="0" w:firstLine="0"/>
        <w:jc w:val="left"/>
        <w:rPr>
          <w:sz w:val="17"/>
        </w:rPr>
      </w:pPr>
    </w:p>
    <w:p w:rsidR="00EE5371" w:rsidRDefault="00EE5371" w:rsidP="00EE5371">
      <w:pPr>
        <w:pStyle w:val="a3"/>
        <w:ind w:left="383" w:right="0" w:firstLine="0"/>
        <w:rPr>
          <w:b/>
        </w:rPr>
      </w:pPr>
      <w:r>
        <w:rPr>
          <w:b/>
          <w:color w:val="231F20"/>
          <w:w w:val="85"/>
        </w:rPr>
        <w:t>Текстовые</w:t>
      </w:r>
      <w:r>
        <w:rPr>
          <w:b/>
          <w:color w:val="231F20"/>
          <w:spacing w:val="27"/>
        </w:rPr>
        <w:t xml:space="preserve"> </w:t>
      </w:r>
      <w:r>
        <w:rPr>
          <w:b/>
          <w:color w:val="231F20"/>
          <w:spacing w:val="-2"/>
        </w:rPr>
        <w:t>задачи</w:t>
      </w:r>
    </w:p>
    <w:p w:rsidR="00EE5371" w:rsidRDefault="00EE5371" w:rsidP="00EE5371">
      <w:pPr>
        <w:pStyle w:val="a3"/>
        <w:spacing w:before="6" w:line="244" w:lineRule="auto"/>
        <w:ind w:right="154"/>
      </w:pPr>
      <w:r>
        <w:rPr>
          <w:color w:val="231F20"/>
        </w:rPr>
        <w:t>Чтение,</w:t>
      </w:r>
      <w:r>
        <w:rPr>
          <w:color w:val="231F20"/>
          <w:spacing w:val="-16"/>
        </w:rPr>
        <w:t xml:space="preserve"> </w:t>
      </w:r>
      <w:r>
        <w:rPr>
          <w:color w:val="231F20"/>
        </w:rPr>
        <w:t>представление</w:t>
      </w:r>
      <w:r>
        <w:rPr>
          <w:color w:val="231F20"/>
          <w:spacing w:val="-16"/>
        </w:rPr>
        <w:t xml:space="preserve"> </w:t>
      </w:r>
      <w:r>
        <w:rPr>
          <w:color w:val="231F20"/>
        </w:rPr>
        <w:t>текста</w:t>
      </w:r>
      <w:r>
        <w:rPr>
          <w:color w:val="231F20"/>
          <w:spacing w:val="-16"/>
        </w:rPr>
        <w:t xml:space="preserve"> </w:t>
      </w:r>
      <w:r>
        <w:rPr>
          <w:color w:val="231F20"/>
        </w:rPr>
        <w:t>задачи</w:t>
      </w:r>
      <w:r>
        <w:rPr>
          <w:color w:val="231F20"/>
          <w:spacing w:val="-16"/>
        </w:rPr>
        <w:t xml:space="preserve"> </w:t>
      </w:r>
      <w:r>
        <w:rPr>
          <w:color w:val="231F20"/>
        </w:rPr>
        <w:t>в</w:t>
      </w:r>
      <w:r>
        <w:rPr>
          <w:color w:val="231F20"/>
          <w:spacing w:val="-16"/>
        </w:rPr>
        <w:t xml:space="preserve"> </w:t>
      </w:r>
      <w:r>
        <w:rPr>
          <w:color w:val="231F20"/>
        </w:rPr>
        <w:t>виде</w:t>
      </w:r>
      <w:r>
        <w:rPr>
          <w:color w:val="231F20"/>
          <w:spacing w:val="-16"/>
        </w:rPr>
        <w:t xml:space="preserve"> </w:t>
      </w:r>
      <w:r>
        <w:rPr>
          <w:color w:val="231F20"/>
        </w:rPr>
        <w:t>рисунка,</w:t>
      </w:r>
      <w:r>
        <w:rPr>
          <w:color w:val="231F20"/>
          <w:spacing w:val="-16"/>
        </w:rPr>
        <w:t xml:space="preserve"> </w:t>
      </w:r>
      <w:r>
        <w:rPr>
          <w:color w:val="231F20"/>
        </w:rPr>
        <w:t>схемы или</w:t>
      </w:r>
      <w:r>
        <w:rPr>
          <w:color w:val="231F20"/>
          <w:spacing w:val="-4"/>
        </w:rPr>
        <w:t xml:space="preserve"> </w:t>
      </w:r>
      <w:r>
        <w:rPr>
          <w:color w:val="231F20"/>
        </w:rPr>
        <w:t>другой</w:t>
      </w:r>
      <w:r>
        <w:rPr>
          <w:color w:val="231F20"/>
          <w:spacing w:val="-4"/>
        </w:rPr>
        <w:t xml:space="preserve"> </w:t>
      </w:r>
      <w:r>
        <w:rPr>
          <w:color w:val="231F20"/>
        </w:rPr>
        <w:t>модели.</w:t>
      </w:r>
      <w:r>
        <w:rPr>
          <w:color w:val="231F20"/>
          <w:spacing w:val="-4"/>
        </w:rPr>
        <w:t xml:space="preserve"> </w:t>
      </w:r>
      <w:r>
        <w:rPr>
          <w:color w:val="231F20"/>
        </w:rPr>
        <w:t>План</w:t>
      </w:r>
      <w:r>
        <w:rPr>
          <w:color w:val="231F20"/>
          <w:spacing w:val="-4"/>
        </w:rPr>
        <w:t xml:space="preserve"> </w:t>
      </w:r>
      <w:r>
        <w:rPr>
          <w:color w:val="231F20"/>
        </w:rPr>
        <w:t>решения</w:t>
      </w:r>
      <w:r>
        <w:rPr>
          <w:color w:val="231F20"/>
          <w:spacing w:val="-4"/>
        </w:rPr>
        <w:t xml:space="preserve"> </w:t>
      </w:r>
      <w:r>
        <w:rPr>
          <w:color w:val="231F20"/>
        </w:rPr>
        <w:t>задачи</w:t>
      </w:r>
      <w:r>
        <w:rPr>
          <w:color w:val="231F20"/>
          <w:spacing w:val="-4"/>
        </w:rPr>
        <w:t xml:space="preserve"> </w:t>
      </w:r>
      <w:r>
        <w:rPr>
          <w:color w:val="231F20"/>
        </w:rPr>
        <w:t>в</w:t>
      </w:r>
      <w:r>
        <w:rPr>
          <w:color w:val="231F20"/>
          <w:spacing w:val="-4"/>
        </w:rPr>
        <w:t xml:space="preserve"> </w:t>
      </w:r>
      <w:r>
        <w:rPr>
          <w:color w:val="231F20"/>
        </w:rPr>
        <w:t>два</w:t>
      </w:r>
      <w:r>
        <w:rPr>
          <w:color w:val="231F20"/>
          <w:spacing w:val="-4"/>
        </w:rPr>
        <w:t xml:space="preserve"> </w:t>
      </w:r>
      <w:r>
        <w:rPr>
          <w:color w:val="231F20"/>
        </w:rPr>
        <w:t>действия,</w:t>
      </w:r>
      <w:r>
        <w:rPr>
          <w:color w:val="231F20"/>
          <w:spacing w:val="-4"/>
        </w:rPr>
        <w:t xml:space="preserve"> </w:t>
      </w:r>
      <w:r>
        <w:rPr>
          <w:color w:val="231F20"/>
        </w:rPr>
        <w:t xml:space="preserve">вы- </w:t>
      </w:r>
      <w:r>
        <w:rPr>
          <w:color w:val="231F20"/>
          <w:w w:val="95"/>
        </w:rPr>
        <w:t xml:space="preserve">бор соответствующих плану арифметических действий. Запись </w:t>
      </w:r>
      <w:r>
        <w:rPr>
          <w:color w:val="231F20"/>
        </w:rPr>
        <w:t>решения</w:t>
      </w:r>
      <w:r>
        <w:rPr>
          <w:color w:val="231F20"/>
          <w:spacing w:val="-15"/>
        </w:rPr>
        <w:t xml:space="preserve"> </w:t>
      </w:r>
      <w:r>
        <w:rPr>
          <w:color w:val="231F20"/>
        </w:rPr>
        <w:t>и</w:t>
      </w:r>
      <w:r>
        <w:rPr>
          <w:color w:val="231F20"/>
          <w:spacing w:val="-15"/>
        </w:rPr>
        <w:t xml:space="preserve"> </w:t>
      </w:r>
      <w:r>
        <w:rPr>
          <w:color w:val="231F20"/>
        </w:rPr>
        <w:t>ответа</w:t>
      </w:r>
      <w:r>
        <w:rPr>
          <w:color w:val="231F20"/>
          <w:spacing w:val="-15"/>
        </w:rPr>
        <w:t xml:space="preserve"> </w:t>
      </w:r>
      <w:r>
        <w:rPr>
          <w:color w:val="231F20"/>
        </w:rPr>
        <w:t>задачи.</w:t>
      </w:r>
      <w:r>
        <w:rPr>
          <w:color w:val="231F20"/>
          <w:spacing w:val="-15"/>
        </w:rPr>
        <w:t xml:space="preserve"> </w:t>
      </w:r>
      <w:r>
        <w:rPr>
          <w:color w:val="231F20"/>
        </w:rPr>
        <w:t>Решение</w:t>
      </w:r>
      <w:r>
        <w:rPr>
          <w:color w:val="231F20"/>
          <w:spacing w:val="-15"/>
        </w:rPr>
        <w:t xml:space="preserve"> </w:t>
      </w:r>
      <w:r>
        <w:rPr>
          <w:color w:val="231F20"/>
        </w:rPr>
        <w:t>текстовых</w:t>
      </w:r>
      <w:r>
        <w:rPr>
          <w:color w:val="231F20"/>
          <w:spacing w:val="-15"/>
        </w:rPr>
        <w:t xml:space="preserve"> </w:t>
      </w:r>
      <w:r>
        <w:rPr>
          <w:color w:val="231F20"/>
        </w:rPr>
        <w:t>задач</w:t>
      </w:r>
      <w:r>
        <w:rPr>
          <w:color w:val="231F20"/>
          <w:spacing w:val="-15"/>
        </w:rPr>
        <w:t xml:space="preserve"> </w:t>
      </w:r>
      <w:r>
        <w:rPr>
          <w:color w:val="231F20"/>
        </w:rPr>
        <w:t>на</w:t>
      </w:r>
      <w:r>
        <w:rPr>
          <w:color w:val="231F20"/>
          <w:spacing w:val="-15"/>
        </w:rPr>
        <w:t xml:space="preserve"> </w:t>
      </w:r>
      <w:r>
        <w:rPr>
          <w:color w:val="231F20"/>
        </w:rPr>
        <w:t xml:space="preserve">приме- нение смысла арифметического действия (сложение, вычита- ние, умножение, деление). Расчётные задачи на увеличение/ уменьшение величины на несколько единиц/в несколько раз. Фиксация ответа к задаче и его проверка (формулирование, </w:t>
      </w:r>
      <w:r>
        <w:rPr>
          <w:color w:val="231F20"/>
          <w:w w:val="95"/>
        </w:rPr>
        <w:t xml:space="preserve">проверка на достоверность, следование плану, соответствие по- </w:t>
      </w:r>
      <w:r>
        <w:rPr>
          <w:color w:val="231F20"/>
        </w:rPr>
        <w:t>ставленному вопросу).</w:t>
      </w:r>
    </w:p>
    <w:p w:rsidR="00EE5371" w:rsidRDefault="00EE5371" w:rsidP="00EE5371">
      <w:pPr>
        <w:pStyle w:val="a3"/>
        <w:spacing w:before="5"/>
        <w:ind w:left="0" w:right="0" w:firstLine="0"/>
        <w:jc w:val="left"/>
        <w:rPr>
          <w:sz w:val="17"/>
        </w:rPr>
      </w:pPr>
    </w:p>
    <w:p w:rsidR="00EE5371" w:rsidRDefault="00EE5371" w:rsidP="00EE5371">
      <w:pPr>
        <w:pStyle w:val="a3"/>
        <w:ind w:left="383" w:right="0" w:firstLine="0"/>
        <w:rPr>
          <w:b/>
        </w:rPr>
      </w:pPr>
      <w:r>
        <w:rPr>
          <w:b/>
          <w:color w:val="231F20"/>
          <w:w w:val="90"/>
        </w:rPr>
        <w:t>Пространственные</w:t>
      </w:r>
      <w:r>
        <w:rPr>
          <w:b/>
          <w:color w:val="231F20"/>
          <w:spacing w:val="-5"/>
        </w:rPr>
        <w:t xml:space="preserve"> </w:t>
      </w:r>
      <w:r>
        <w:rPr>
          <w:b/>
          <w:color w:val="231F20"/>
          <w:w w:val="90"/>
        </w:rPr>
        <w:t>отношения</w:t>
      </w:r>
      <w:r>
        <w:rPr>
          <w:b/>
          <w:color w:val="231F20"/>
          <w:spacing w:val="-4"/>
        </w:rPr>
        <w:t xml:space="preserve"> </w:t>
      </w:r>
      <w:r>
        <w:rPr>
          <w:b/>
          <w:color w:val="231F20"/>
          <w:w w:val="90"/>
        </w:rPr>
        <w:t>и</w:t>
      </w:r>
      <w:r>
        <w:rPr>
          <w:b/>
          <w:color w:val="231F20"/>
          <w:spacing w:val="-5"/>
        </w:rPr>
        <w:t xml:space="preserve"> </w:t>
      </w:r>
      <w:r>
        <w:rPr>
          <w:b/>
          <w:color w:val="231F20"/>
          <w:w w:val="90"/>
        </w:rPr>
        <w:t>геометрические</w:t>
      </w:r>
      <w:r>
        <w:rPr>
          <w:b/>
          <w:color w:val="231F20"/>
          <w:spacing w:val="-4"/>
        </w:rPr>
        <w:t xml:space="preserve"> </w:t>
      </w:r>
      <w:r>
        <w:rPr>
          <w:b/>
          <w:color w:val="231F20"/>
          <w:spacing w:val="-2"/>
          <w:w w:val="90"/>
        </w:rPr>
        <w:t>фигуры</w:t>
      </w:r>
    </w:p>
    <w:p w:rsidR="00EE5371" w:rsidRDefault="00EE5371" w:rsidP="00EE5371">
      <w:pPr>
        <w:pStyle w:val="a3"/>
        <w:spacing w:before="6" w:line="244" w:lineRule="auto"/>
      </w:pPr>
      <w:r>
        <w:rPr>
          <w:color w:val="231F20"/>
          <w:w w:val="95"/>
        </w:rPr>
        <w:t xml:space="preserve">Распознавание и изображение геометрических фигур: точка, </w:t>
      </w:r>
      <w:r>
        <w:rPr>
          <w:color w:val="231F20"/>
        </w:rPr>
        <w:t>прямая,</w:t>
      </w:r>
      <w:r>
        <w:rPr>
          <w:color w:val="231F20"/>
          <w:spacing w:val="-14"/>
        </w:rPr>
        <w:t xml:space="preserve"> </w:t>
      </w:r>
      <w:r>
        <w:rPr>
          <w:color w:val="231F20"/>
        </w:rPr>
        <w:t>прямой</w:t>
      </w:r>
      <w:r>
        <w:rPr>
          <w:color w:val="231F20"/>
          <w:spacing w:val="-14"/>
        </w:rPr>
        <w:t xml:space="preserve"> </w:t>
      </w:r>
      <w:r>
        <w:rPr>
          <w:color w:val="231F20"/>
        </w:rPr>
        <w:t>угол,</w:t>
      </w:r>
      <w:r>
        <w:rPr>
          <w:color w:val="231F20"/>
          <w:spacing w:val="-14"/>
        </w:rPr>
        <w:t xml:space="preserve"> </w:t>
      </w:r>
      <w:r>
        <w:rPr>
          <w:color w:val="231F20"/>
        </w:rPr>
        <w:t>ломаная,</w:t>
      </w:r>
      <w:r>
        <w:rPr>
          <w:color w:val="231F20"/>
          <w:spacing w:val="-14"/>
        </w:rPr>
        <w:t xml:space="preserve"> </w:t>
      </w:r>
      <w:r>
        <w:rPr>
          <w:color w:val="231F20"/>
        </w:rPr>
        <w:t>многоугольник.</w:t>
      </w:r>
      <w:r>
        <w:rPr>
          <w:color w:val="231F20"/>
          <w:spacing w:val="-14"/>
        </w:rPr>
        <w:t xml:space="preserve"> </w:t>
      </w:r>
      <w:r>
        <w:rPr>
          <w:color w:val="231F20"/>
        </w:rPr>
        <w:t>Построение</w:t>
      </w:r>
      <w:r>
        <w:rPr>
          <w:color w:val="231F20"/>
          <w:spacing w:val="-14"/>
        </w:rPr>
        <w:t xml:space="preserve"> </w:t>
      </w:r>
      <w:r>
        <w:rPr>
          <w:color w:val="231F20"/>
        </w:rPr>
        <w:t>от- резка заданной длины с помощью линейки. Изображение на клетчатой бумаге прямоугольника с заданными длинами сто- рон,</w:t>
      </w:r>
      <w:r>
        <w:rPr>
          <w:color w:val="231F20"/>
          <w:spacing w:val="-16"/>
        </w:rPr>
        <w:t xml:space="preserve"> </w:t>
      </w:r>
      <w:r>
        <w:rPr>
          <w:color w:val="231F20"/>
        </w:rPr>
        <w:t>квадрата</w:t>
      </w:r>
      <w:r>
        <w:rPr>
          <w:color w:val="231F20"/>
          <w:spacing w:val="-16"/>
        </w:rPr>
        <w:t xml:space="preserve"> </w:t>
      </w:r>
      <w:r>
        <w:rPr>
          <w:color w:val="231F20"/>
        </w:rPr>
        <w:t>с</w:t>
      </w:r>
      <w:r>
        <w:rPr>
          <w:color w:val="231F20"/>
          <w:spacing w:val="-16"/>
        </w:rPr>
        <w:t xml:space="preserve"> </w:t>
      </w:r>
      <w:r>
        <w:rPr>
          <w:color w:val="231F20"/>
        </w:rPr>
        <w:t>заданной</w:t>
      </w:r>
      <w:r>
        <w:rPr>
          <w:color w:val="231F20"/>
          <w:spacing w:val="-16"/>
        </w:rPr>
        <w:t xml:space="preserve"> </w:t>
      </w:r>
      <w:r>
        <w:rPr>
          <w:color w:val="231F20"/>
        </w:rPr>
        <w:t>длиной</w:t>
      </w:r>
      <w:r>
        <w:rPr>
          <w:color w:val="231F20"/>
          <w:spacing w:val="-16"/>
        </w:rPr>
        <w:t xml:space="preserve"> </w:t>
      </w:r>
      <w:r>
        <w:rPr>
          <w:color w:val="231F20"/>
        </w:rPr>
        <w:t>стороны.</w:t>
      </w:r>
      <w:r>
        <w:rPr>
          <w:color w:val="231F20"/>
          <w:spacing w:val="-16"/>
        </w:rPr>
        <w:t xml:space="preserve"> </w:t>
      </w:r>
      <w:r>
        <w:rPr>
          <w:color w:val="231F20"/>
        </w:rPr>
        <w:t>Длина</w:t>
      </w:r>
      <w:r>
        <w:rPr>
          <w:color w:val="231F20"/>
          <w:spacing w:val="-16"/>
        </w:rPr>
        <w:t xml:space="preserve"> </w:t>
      </w:r>
      <w:r>
        <w:rPr>
          <w:color w:val="231F20"/>
        </w:rPr>
        <w:t>ломаной.</w:t>
      </w:r>
      <w:r>
        <w:rPr>
          <w:color w:val="231F20"/>
          <w:spacing w:val="-16"/>
        </w:rPr>
        <w:t xml:space="preserve"> </w:t>
      </w:r>
      <w:r>
        <w:rPr>
          <w:color w:val="231F20"/>
        </w:rPr>
        <w:t>Из- мерение периметра данного/изображенного прямоугольника (квадрата), запись результата измерения в сантиметрах.</w:t>
      </w:r>
    </w:p>
    <w:p w:rsidR="00EE5371" w:rsidRDefault="00EE5371" w:rsidP="00EE5371">
      <w:pPr>
        <w:pStyle w:val="a3"/>
        <w:spacing w:before="4"/>
        <w:ind w:left="0" w:right="0" w:firstLine="0"/>
        <w:jc w:val="left"/>
        <w:rPr>
          <w:sz w:val="17"/>
        </w:rPr>
      </w:pPr>
    </w:p>
    <w:p w:rsidR="00EE5371" w:rsidRDefault="00EE5371" w:rsidP="00EE5371">
      <w:pPr>
        <w:pStyle w:val="a3"/>
        <w:ind w:left="383" w:right="0" w:firstLine="0"/>
        <w:rPr>
          <w:b/>
        </w:rPr>
      </w:pPr>
      <w:r>
        <w:rPr>
          <w:b/>
          <w:color w:val="231F20"/>
          <w:w w:val="90"/>
        </w:rPr>
        <w:t>Математическая</w:t>
      </w:r>
      <w:r>
        <w:rPr>
          <w:b/>
          <w:color w:val="231F20"/>
          <w:spacing w:val="24"/>
        </w:rPr>
        <w:t xml:space="preserve"> </w:t>
      </w:r>
      <w:r>
        <w:rPr>
          <w:b/>
          <w:color w:val="231F20"/>
          <w:spacing w:val="-2"/>
          <w:w w:val="95"/>
        </w:rPr>
        <w:t>информация</w:t>
      </w:r>
    </w:p>
    <w:p w:rsidR="00EE5371" w:rsidRDefault="00EE5371" w:rsidP="00EE5371">
      <w:pPr>
        <w:pStyle w:val="a3"/>
        <w:spacing w:before="5" w:line="244" w:lineRule="auto"/>
        <w:ind w:right="153"/>
      </w:pPr>
      <w:r>
        <w:rPr>
          <w:color w:val="231F20"/>
        </w:rPr>
        <w:t>Нахождение, формулирование одного-двух общих призна- ков набора математических объектов: чисел, величин, геоме- трических</w:t>
      </w:r>
      <w:r>
        <w:rPr>
          <w:color w:val="231F20"/>
          <w:spacing w:val="-4"/>
        </w:rPr>
        <w:t xml:space="preserve"> </w:t>
      </w:r>
      <w:r>
        <w:rPr>
          <w:color w:val="231F20"/>
        </w:rPr>
        <w:t>фигур.</w:t>
      </w:r>
      <w:r>
        <w:rPr>
          <w:color w:val="231F20"/>
          <w:spacing w:val="-4"/>
        </w:rPr>
        <w:t xml:space="preserve"> </w:t>
      </w:r>
      <w:r>
        <w:rPr>
          <w:color w:val="231F20"/>
        </w:rPr>
        <w:t>Классификация</w:t>
      </w:r>
      <w:r>
        <w:rPr>
          <w:color w:val="231F20"/>
          <w:spacing w:val="-4"/>
        </w:rPr>
        <w:t xml:space="preserve"> </w:t>
      </w:r>
      <w:r>
        <w:rPr>
          <w:color w:val="231F20"/>
        </w:rPr>
        <w:t>объектов</w:t>
      </w:r>
      <w:r>
        <w:rPr>
          <w:color w:val="231F20"/>
          <w:spacing w:val="-4"/>
        </w:rPr>
        <w:t xml:space="preserve"> </w:t>
      </w:r>
      <w:r>
        <w:rPr>
          <w:color w:val="231F20"/>
        </w:rPr>
        <w:t>по</w:t>
      </w:r>
      <w:r>
        <w:rPr>
          <w:color w:val="231F20"/>
          <w:spacing w:val="-4"/>
        </w:rPr>
        <w:t xml:space="preserve"> </w:t>
      </w:r>
      <w:r>
        <w:rPr>
          <w:color w:val="231F20"/>
        </w:rPr>
        <w:t>заданному</w:t>
      </w:r>
      <w:r>
        <w:rPr>
          <w:color w:val="231F20"/>
          <w:spacing w:val="-4"/>
        </w:rPr>
        <w:t xml:space="preserve"> </w:t>
      </w:r>
      <w:r>
        <w:rPr>
          <w:color w:val="231F20"/>
        </w:rPr>
        <w:t>или самостоятельно</w:t>
      </w:r>
      <w:r>
        <w:rPr>
          <w:color w:val="231F20"/>
          <w:spacing w:val="40"/>
        </w:rPr>
        <w:t xml:space="preserve"> </w:t>
      </w:r>
      <w:r>
        <w:rPr>
          <w:color w:val="231F20"/>
        </w:rPr>
        <w:t>установленному</w:t>
      </w:r>
      <w:r>
        <w:rPr>
          <w:color w:val="231F20"/>
          <w:spacing w:val="40"/>
        </w:rPr>
        <w:t xml:space="preserve"> </w:t>
      </w:r>
      <w:r>
        <w:rPr>
          <w:color w:val="231F20"/>
        </w:rPr>
        <w:t>признаку.</w:t>
      </w:r>
      <w:r>
        <w:rPr>
          <w:color w:val="231F20"/>
          <w:spacing w:val="40"/>
        </w:rPr>
        <w:t xml:space="preserve"> </w:t>
      </w:r>
      <w:r>
        <w:rPr>
          <w:color w:val="231F20"/>
        </w:rPr>
        <w:t>Закономерность</w:t>
      </w:r>
      <w:r>
        <w:rPr>
          <w:color w:val="231F20"/>
          <w:spacing w:val="40"/>
        </w:rPr>
        <w:t xml:space="preserve"> </w:t>
      </w:r>
      <w:r>
        <w:rPr>
          <w:color w:val="231F20"/>
        </w:rPr>
        <w:t xml:space="preserve">в ряду чисел, геометрических фигур, объектов повседневной </w:t>
      </w:r>
      <w:r>
        <w:rPr>
          <w:color w:val="231F20"/>
          <w:spacing w:val="-2"/>
        </w:rPr>
        <w:t>жизни.</w:t>
      </w:r>
    </w:p>
    <w:p w:rsidR="00EE5371" w:rsidRDefault="00EE5371" w:rsidP="00EE5371">
      <w:pPr>
        <w:pStyle w:val="a3"/>
        <w:spacing w:before="7" w:line="249" w:lineRule="auto"/>
      </w:pPr>
      <w:r>
        <w:rPr>
          <w:color w:val="231F20"/>
        </w:rPr>
        <w:t xml:space="preserve">Верные (истинные) и неверные (ложные) утверждения, со- </w:t>
      </w:r>
      <w:r>
        <w:rPr>
          <w:color w:val="231F20"/>
          <w:w w:val="95"/>
        </w:rPr>
        <w:t>держащие</w:t>
      </w:r>
      <w:r>
        <w:rPr>
          <w:color w:val="231F20"/>
          <w:spacing w:val="51"/>
        </w:rPr>
        <w:t xml:space="preserve"> </w:t>
      </w:r>
      <w:r>
        <w:rPr>
          <w:color w:val="231F20"/>
          <w:w w:val="95"/>
        </w:rPr>
        <w:t>количественные,</w:t>
      </w:r>
      <w:r>
        <w:rPr>
          <w:color w:val="231F20"/>
          <w:spacing w:val="52"/>
        </w:rPr>
        <w:t xml:space="preserve"> </w:t>
      </w:r>
      <w:r>
        <w:rPr>
          <w:color w:val="231F20"/>
          <w:w w:val="95"/>
        </w:rPr>
        <w:t>пространственные</w:t>
      </w:r>
      <w:r>
        <w:rPr>
          <w:color w:val="231F20"/>
          <w:spacing w:val="51"/>
        </w:rPr>
        <w:t xml:space="preserve"> </w:t>
      </w:r>
      <w:r>
        <w:rPr>
          <w:color w:val="231F20"/>
          <w:w w:val="95"/>
        </w:rPr>
        <w:t>отношения,</w:t>
      </w:r>
      <w:r>
        <w:rPr>
          <w:color w:val="231F20"/>
          <w:spacing w:val="52"/>
        </w:rPr>
        <w:t xml:space="preserve"> </w:t>
      </w:r>
      <w:r>
        <w:rPr>
          <w:color w:val="231F20"/>
          <w:spacing w:val="-5"/>
          <w:w w:val="95"/>
        </w:rPr>
        <w:t>за-</w:t>
      </w:r>
    </w:p>
    <w:p w:rsidR="00EE5371" w:rsidRDefault="00EE5371" w:rsidP="00EE5371">
      <w:pPr>
        <w:spacing w:line="249" w:lineRule="auto"/>
        <w:sectPr w:rsidR="00EE5371">
          <w:pgSz w:w="7830" w:h="12020"/>
          <w:pgMar w:top="620" w:right="580" w:bottom="900" w:left="580" w:header="0" w:footer="709" w:gutter="0"/>
          <w:cols w:space="720"/>
        </w:sectPr>
      </w:pPr>
    </w:p>
    <w:p w:rsidR="00EE5371" w:rsidRDefault="00EE5371" w:rsidP="00EE5371">
      <w:pPr>
        <w:pStyle w:val="a3"/>
        <w:spacing w:before="68" w:line="249" w:lineRule="auto"/>
        <w:ind w:right="154" w:firstLine="0"/>
      </w:pPr>
      <w:r>
        <w:rPr>
          <w:color w:val="231F20"/>
        </w:rPr>
        <w:t>висимости между числами/величинами. Конструирование утверждений с использованием слов «каждый», «все».</w:t>
      </w:r>
    </w:p>
    <w:p w:rsidR="00EE5371" w:rsidRDefault="00EE5371" w:rsidP="00EE5371">
      <w:pPr>
        <w:pStyle w:val="a3"/>
        <w:spacing w:line="249" w:lineRule="auto"/>
      </w:pPr>
      <w:r>
        <w:rPr>
          <w:color w:val="231F20"/>
        </w:rPr>
        <w:t>Работа</w:t>
      </w:r>
      <w:r>
        <w:rPr>
          <w:color w:val="231F20"/>
          <w:spacing w:val="-11"/>
        </w:rPr>
        <w:t xml:space="preserve"> </w:t>
      </w:r>
      <w:r>
        <w:rPr>
          <w:color w:val="231F20"/>
        </w:rPr>
        <w:t>с</w:t>
      </w:r>
      <w:r>
        <w:rPr>
          <w:color w:val="231F20"/>
          <w:spacing w:val="-11"/>
        </w:rPr>
        <w:t xml:space="preserve"> </w:t>
      </w:r>
      <w:r>
        <w:rPr>
          <w:color w:val="231F20"/>
        </w:rPr>
        <w:t>таблицами:</w:t>
      </w:r>
      <w:r>
        <w:rPr>
          <w:color w:val="231F20"/>
          <w:spacing w:val="-11"/>
        </w:rPr>
        <w:t xml:space="preserve"> </w:t>
      </w:r>
      <w:r>
        <w:rPr>
          <w:color w:val="231F20"/>
        </w:rPr>
        <w:t>извлечение</w:t>
      </w:r>
      <w:r>
        <w:rPr>
          <w:color w:val="231F20"/>
          <w:spacing w:val="-11"/>
        </w:rPr>
        <w:t xml:space="preserve"> </w:t>
      </w:r>
      <w:r>
        <w:rPr>
          <w:color w:val="231F20"/>
        </w:rPr>
        <w:t>и</w:t>
      </w:r>
      <w:r>
        <w:rPr>
          <w:color w:val="231F20"/>
          <w:spacing w:val="-11"/>
        </w:rPr>
        <w:t xml:space="preserve"> </w:t>
      </w:r>
      <w:r>
        <w:rPr>
          <w:color w:val="231F20"/>
        </w:rPr>
        <w:t>использование</w:t>
      </w:r>
      <w:r>
        <w:rPr>
          <w:color w:val="231F20"/>
          <w:spacing w:val="-11"/>
        </w:rPr>
        <w:t xml:space="preserve"> </w:t>
      </w:r>
      <w:r>
        <w:rPr>
          <w:color w:val="231F20"/>
        </w:rPr>
        <w:t>для</w:t>
      </w:r>
      <w:r>
        <w:rPr>
          <w:color w:val="231F20"/>
          <w:spacing w:val="-11"/>
        </w:rPr>
        <w:t xml:space="preserve"> </w:t>
      </w:r>
      <w:r>
        <w:rPr>
          <w:color w:val="231F20"/>
        </w:rPr>
        <w:t xml:space="preserve">ответа на вопрос информации, представленной в таблице (таблицы </w:t>
      </w:r>
      <w:r>
        <w:rPr>
          <w:color w:val="231F20"/>
          <w:w w:val="95"/>
        </w:rPr>
        <w:t xml:space="preserve">сложения, умножения; график дежурств, наблюдения в приро- </w:t>
      </w:r>
      <w:r>
        <w:rPr>
          <w:color w:val="231F20"/>
        </w:rPr>
        <w:t>де и пр.).</w:t>
      </w:r>
    </w:p>
    <w:p w:rsidR="00EE5371" w:rsidRDefault="00EE5371" w:rsidP="00EE5371">
      <w:pPr>
        <w:pStyle w:val="a3"/>
        <w:spacing w:line="249" w:lineRule="auto"/>
      </w:pPr>
      <w:r>
        <w:rPr>
          <w:color w:val="231F20"/>
        </w:rPr>
        <w:t>Внесение</w:t>
      </w:r>
      <w:r>
        <w:rPr>
          <w:color w:val="231F20"/>
          <w:spacing w:val="-12"/>
        </w:rPr>
        <w:t xml:space="preserve"> </w:t>
      </w:r>
      <w:r>
        <w:rPr>
          <w:color w:val="231F20"/>
        </w:rPr>
        <w:t>данных</w:t>
      </w:r>
      <w:r>
        <w:rPr>
          <w:color w:val="231F20"/>
          <w:spacing w:val="-12"/>
        </w:rPr>
        <w:t xml:space="preserve"> </w:t>
      </w:r>
      <w:r>
        <w:rPr>
          <w:color w:val="231F20"/>
        </w:rPr>
        <w:t>в</w:t>
      </w:r>
      <w:r>
        <w:rPr>
          <w:color w:val="231F20"/>
          <w:spacing w:val="-12"/>
        </w:rPr>
        <w:t xml:space="preserve"> </w:t>
      </w:r>
      <w:r>
        <w:rPr>
          <w:color w:val="231F20"/>
        </w:rPr>
        <w:t>таблицу,</w:t>
      </w:r>
      <w:r>
        <w:rPr>
          <w:color w:val="231F20"/>
          <w:spacing w:val="-12"/>
        </w:rPr>
        <w:t xml:space="preserve"> </w:t>
      </w:r>
      <w:r>
        <w:rPr>
          <w:color w:val="231F20"/>
        </w:rPr>
        <w:t>дополнение</w:t>
      </w:r>
      <w:r>
        <w:rPr>
          <w:color w:val="231F20"/>
          <w:spacing w:val="-12"/>
        </w:rPr>
        <w:t xml:space="preserve"> </w:t>
      </w:r>
      <w:r>
        <w:rPr>
          <w:color w:val="231F20"/>
        </w:rPr>
        <w:t>моделей</w:t>
      </w:r>
      <w:r>
        <w:rPr>
          <w:color w:val="231F20"/>
          <w:spacing w:val="-12"/>
        </w:rPr>
        <w:t xml:space="preserve"> </w:t>
      </w:r>
      <w:r>
        <w:rPr>
          <w:color w:val="231F20"/>
        </w:rPr>
        <w:t>(схем,</w:t>
      </w:r>
      <w:r>
        <w:rPr>
          <w:color w:val="231F20"/>
          <w:spacing w:val="-12"/>
        </w:rPr>
        <w:t xml:space="preserve"> </w:t>
      </w:r>
      <w:r>
        <w:rPr>
          <w:color w:val="231F20"/>
        </w:rPr>
        <w:t>изо- бражений) готовыми числовыми данными.</w:t>
      </w:r>
    </w:p>
    <w:p w:rsidR="00EE5371" w:rsidRDefault="00EE5371" w:rsidP="00EE5371">
      <w:pPr>
        <w:pStyle w:val="a3"/>
        <w:spacing w:line="249" w:lineRule="auto"/>
      </w:pPr>
      <w:r>
        <w:rPr>
          <w:color w:val="231F20"/>
        </w:rPr>
        <w:t>Алгоритмы</w:t>
      </w:r>
      <w:r>
        <w:rPr>
          <w:color w:val="231F20"/>
          <w:spacing w:val="-9"/>
        </w:rPr>
        <w:t xml:space="preserve"> </w:t>
      </w:r>
      <w:r>
        <w:rPr>
          <w:color w:val="231F20"/>
        </w:rPr>
        <w:t>(приёмы,</w:t>
      </w:r>
      <w:r>
        <w:rPr>
          <w:color w:val="231F20"/>
          <w:spacing w:val="-9"/>
        </w:rPr>
        <w:t xml:space="preserve"> </w:t>
      </w:r>
      <w:r>
        <w:rPr>
          <w:color w:val="231F20"/>
        </w:rPr>
        <w:t>правила)</w:t>
      </w:r>
      <w:r>
        <w:rPr>
          <w:color w:val="231F20"/>
          <w:spacing w:val="-9"/>
        </w:rPr>
        <w:t xml:space="preserve"> </w:t>
      </w:r>
      <w:r>
        <w:rPr>
          <w:color w:val="231F20"/>
        </w:rPr>
        <w:t>устных</w:t>
      </w:r>
      <w:r>
        <w:rPr>
          <w:color w:val="231F20"/>
          <w:spacing w:val="-9"/>
        </w:rPr>
        <w:t xml:space="preserve"> </w:t>
      </w:r>
      <w:r>
        <w:rPr>
          <w:color w:val="231F20"/>
        </w:rPr>
        <w:t>и</w:t>
      </w:r>
      <w:r>
        <w:rPr>
          <w:color w:val="231F20"/>
          <w:spacing w:val="-9"/>
        </w:rPr>
        <w:t xml:space="preserve"> </w:t>
      </w:r>
      <w:r>
        <w:rPr>
          <w:color w:val="231F20"/>
        </w:rPr>
        <w:t>письменных</w:t>
      </w:r>
      <w:r>
        <w:rPr>
          <w:color w:val="231F20"/>
          <w:spacing w:val="-9"/>
        </w:rPr>
        <w:t xml:space="preserve"> </w:t>
      </w:r>
      <w:r>
        <w:rPr>
          <w:color w:val="231F20"/>
        </w:rPr>
        <w:t>вычис- лений, измерений и построения геометрических фигур.</w:t>
      </w:r>
    </w:p>
    <w:p w:rsidR="00EE5371" w:rsidRDefault="00EE5371" w:rsidP="00EE5371">
      <w:pPr>
        <w:pStyle w:val="a3"/>
        <w:spacing w:line="249" w:lineRule="auto"/>
      </w:pPr>
      <w:r>
        <w:rPr>
          <w:color w:val="231F20"/>
          <w:w w:val="95"/>
        </w:rPr>
        <w:t xml:space="preserve">Правила работы с электронными средствами обучения (элек- </w:t>
      </w:r>
      <w:r>
        <w:rPr>
          <w:color w:val="231F20"/>
        </w:rPr>
        <w:t>тронной формой учебника, компьютерными тренажёрами).</w:t>
      </w:r>
    </w:p>
    <w:p w:rsidR="00EE5371" w:rsidRDefault="00EE5371" w:rsidP="00EE5371">
      <w:pPr>
        <w:pStyle w:val="21"/>
        <w:spacing w:before="172" w:line="218" w:lineRule="auto"/>
        <w:ind w:right="1389"/>
      </w:pPr>
      <w:r>
        <w:rPr>
          <w:color w:val="231F20"/>
        </w:rPr>
        <w:t>Универсальные учебные действия (пропедевтический уровень)</w:t>
      </w:r>
    </w:p>
    <w:p w:rsidR="00EE5371" w:rsidRDefault="00EE5371" w:rsidP="00EE5371">
      <w:pPr>
        <w:spacing w:before="60"/>
        <w:ind w:left="383"/>
        <w:jc w:val="both"/>
        <w:rPr>
          <w:i/>
          <w:sz w:val="20"/>
        </w:rPr>
      </w:pPr>
      <w:r>
        <w:rPr>
          <w:i/>
          <w:color w:val="231F20"/>
          <w:sz w:val="20"/>
        </w:rPr>
        <w:t>Универсальные</w:t>
      </w:r>
      <w:r>
        <w:rPr>
          <w:i/>
          <w:color w:val="231F20"/>
          <w:spacing w:val="-8"/>
          <w:sz w:val="20"/>
        </w:rPr>
        <w:t xml:space="preserve"> </w:t>
      </w:r>
      <w:r>
        <w:rPr>
          <w:i/>
          <w:color w:val="231F20"/>
          <w:sz w:val="20"/>
        </w:rPr>
        <w:t>познавательные</w:t>
      </w:r>
      <w:r>
        <w:rPr>
          <w:i/>
          <w:color w:val="231F20"/>
          <w:spacing w:val="-8"/>
          <w:sz w:val="20"/>
        </w:rPr>
        <w:t xml:space="preserve"> </w:t>
      </w:r>
      <w:r>
        <w:rPr>
          <w:i/>
          <w:color w:val="231F20"/>
          <w:sz w:val="20"/>
        </w:rPr>
        <w:t>учебные</w:t>
      </w:r>
      <w:r>
        <w:rPr>
          <w:i/>
          <w:color w:val="231F20"/>
          <w:spacing w:val="-7"/>
          <w:sz w:val="20"/>
        </w:rPr>
        <w:t xml:space="preserve"> </w:t>
      </w:r>
      <w:r>
        <w:rPr>
          <w:i/>
          <w:color w:val="231F20"/>
          <w:spacing w:val="-2"/>
          <w:sz w:val="20"/>
        </w:rPr>
        <w:t>действия:</w:t>
      </w:r>
    </w:p>
    <w:p w:rsidR="00EE5371" w:rsidRDefault="00EE5371" w:rsidP="00EE5371">
      <w:pPr>
        <w:pStyle w:val="a3"/>
        <w:spacing w:before="9" w:line="249" w:lineRule="auto"/>
        <w:ind w:left="383" w:hanging="227"/>
      </w:pPr>
      <w:r>
        <w:rPr>
          <w:color w:val="231F20"/>
        </w:rPr>
        <w:t>—наблюдать математические отношения (часть-целое, боль- ше-меньше) в окружающем мире;</w:t>
      </w:r>
    </w:p>
    <w:p w:rsidR="00EE5371" w:rsidRDefault="00EE5371" w:rsidP="00EE5371">
      <w:pPr>
        <w:pStyle w:val="a3"/>
        <w:spacing w:line="249" w:lineRule="auto"/>
        <w:ind w:left="383" w:hanging="227"/>
      </w:pPr>
      <w:r>
        <w:rPr>
          <w:color w:val="231F20"/>
        </w:rPr>
        <w:t>—характеризовать</w:t>
      </w:r>
      <w:r>
        <w:rPr>
          <w:color w:val="231F20"/>
          <w:spacing w:val="-16"/>
        </w:rPr>
        <w:t xml:space="preserve"> </w:t>
      </w:r>
      <w:r>
        <w:rPr>
          <w:color w:val="231F20"/>
        </w:rPr>
        <w:t>назначение</w:t>
      </w:r>
      <w:r>
        <w:rPr>
          <w:color w:val="231F20"/>
          <w:spacing w:val="-16"/>
        </w:rPr>
        <w:t xml:space="preserve"> </w:t>
      </w:r>
      <w:r>
        <w:rPr>
          <w:color w:val="231F20"/>
        </w:rPr>
        <w:t>и</w:t>
      </w:r>
      <w:r>
        <w:rPr>
          <w:color w:val="231F20"/>
          <w:spacing w:val="-16"/>
        </w:rPr>
        <w:t xml:space="preserve"> </w:t>
      </w:r>
      <w:r>
        <w:rPr>
          <w:color w:val="231F20"/>
        </w:rPr>
        <w:t>использовать</w:t>
      </w:r>
      <w:r>
        <w:rPr>
          <w:color w:val="231F20"/>
          <w:spacing w:val="-16"/>
        </w:rPr>
        <w:t xml:space="preserve"> </w:t>
      </w:r>
      <w:r>
        <w:rPr>
          <w:color w:val="231F20"/>
        </w:rPr>
        <w:t>простейшие</w:t>
      </w:r>
      <w:r>
        <w:rPr>
          <w:color w:val="231F20"/>
          <w:spacing w:val="-16"/>
        </w:rPr>
        <w:t xml:space="preserve"> </w:t>
      </w:r>
      <w:r>
        <w:rPr>
          <w:color w:val="231F20"/>
        </w:rPr>
        <w:t>из- мерительные приборы (сантиметровая лента, весы);</w:t>
      </w:r>
    </w:p>
    <w:p w:rsidR="00EE5371" w:rsidRDefault="00EE5371" w:rsidP="00EE5371">
      <w:pPr>
        <w:pStyle w:val="a3"/>
        <w:spacing w:line="249" w:lineRule="auto"/>
        <w:ind w:left="383" w:hanging="227"/>
      </w:pPr>
      <w:r>
        <w:rPr>
          <w:color w:val="231F20"/>
        </w:rPr>
        <w:t>—сравнивать группы объектов (чисел, величин, геометриче- ских фигур) по самостоятельно выбранному основанию;</w:t>
      </w:r>
    </w:p>
    <w:p w:rsidR="00EE5371" w:rsidRDefault="00EE5371" w:rsidP="00EE5371">
      <w:pPr>
        <w:pStyle w:val="a3"/>
        <w:spacing w:line="249" w:lineRule="auto"/>
        <w:ind w:left="383" w:hanging="227"/>
      </w:pPr>
      <w:r>
        <w:rPr>
          <w:color w:val="231F20"/>
        </w:rPr>
        <w:t>—распределять (классифицировать) объекты (числа, величи- ны, геометрические фигуры, текстовые задачи в одно дей- ствие) на группы;</w:t>
      </w:r>
    </w:p>
    <w:p w:rsidR="00EE5371" w:rsidRDefault="00EE5371" w:rsidP="00EE5371">
      <w:pPr>
        <w:pStyle w:val="a3"/>
        <w:spacing w:line="249" w:lineRule="auto"/>
        <w:ind w:left="383" w:right="154" w:hanging="227"/>
      </w:pPr>
      <w:r>
        <w:rPr>
          <w:color w:val="231F20"/>
        </w:rPr>
        <w:t>—обнаруживать</w:t>
      </w:r>
      <w:r>
        <w:rPr>
          <w:color w:val="231F20"/>
          <w:spacing w:val="-16"/>
        </w:rPr>
        <w:t xml:space="preserve"> </w:t>
      </w:r>
      <w:r>
        <w:rPr>
          <w:color w:val="231F20"/>
        </w:rPr>
        <w:t>модели</w:t>
      </w:r>
      <w:r>
        <w:rPr>
          <w:color w:val="231F20"/>
          <w:spacing w:val="-16"/>
        </w:rPr>
        <w:t xml:space="preserve"> </w:t>
      </w:r>
      <w:r>
        <w:rPr>
          <w:color w:val="231F20"/>
        </w:rPr>
        <w:t>геометрических</w:t>
      </w:r>
      <w:r>
        <w:rPr>
          <w:color w:val="231F20"/>
          <w:spacing w:val="-16"/>
        </w:rPr>
        <w:t xml:space="preserve"> </w:t>
      </w:r>
      <w:r>
        <w:rPr>
          <w:color w:val="231F20"/>
        </w:rPr>
        <w:t>фигур</w:t>
      </w:r>
      <w:r>
        <w:rPr>
          <w:color w:val="231F20"/>
          <w:spacing w:val="-16"/>
        </w:rPr>
        <w:t xml:space="preserve"> </w:t>
      </w:r>
      <w:r>
        <w:rPr>
          <w:color w:val="231F20"/>
        </w:rPr>
        <w:t>в</w:t>
      </w:r>
      <w:r>
        <w:rPr>
          <w:color w:val="231F20"/>
          <w:spacing w:val="-16"/>
        </w:rPr>
        <w:t xml:space="preserve"> </w:t>
      </w:r>
      <w:r>
        <w:rPr>
          <w:color w:val="231F20"/>
        </w:rPr>
        <w:t xml:space="preserve">окружающем </w:t>
      </w:r>
      <w:r>
        <w:rPr>
          <w:color w:val="231F20"/>
          <w:spacing w:val="-2"/>
        </w:rPr>
        <w:t>мире;</w:t>
      </w:r>
    </w:p>
    <w:p w:rsidR="00EE5371" w:rsidRDefault="00EE5371" w:rsidP="00EE5371">
      <w:pPr>
        <w:pStyle w:val="a3"/>
        <w:spacing w:line="249" w:lineRule="auto"/>
        <w:ind w:left="383" w:hanging="227"/>
      </w:pPr>
      <w:r>
        <w:rPr>
          <w:color w:val="231F20"/>
        </w:rPr>
        <w:t>—вести</w:t>
      </w:r>
      <w:r>
        <w:rPr>
          <w:color w:val="231F20"/>
          <w:spacing w:val="-16"/>
        </w:rPr>
        <w:t xml:space="preserve"> </w:t>
      </w:r>
      <w:r>
        <w:rPr>
          <w:color w:val="231F20"/>
        </w:rPr>
        <w:t>поиск</w:t>
      </w:r>
      <w:r>
        <w:rPr>
          <w:color w:val="231F20"/>
          <w:spacing w:val="-16"/>
        </w:rPr>
        <w:t xml:space="preserve"> </w:t>
      </w:r>
      <w:r>
        <w:rPr>
          <w:color w:val="231F20"/>
        </w:rPr>
        <w:t>различных</w:t>
      </w:r>
      <w:r>
        <w:rPr>
          <w:color w:val="231F20"/>
          <w:spacing w:val="-16"/>
        </w:rPr>
        <w:t xml:space="preserve"> </w:t>
      </w:r>
      <w:r>
        <w:rPr>
          <w:color w:val="231F20"/>
        </w:rPr>
        <w:t>решений</w:t>
      </w:r>
      <w:r>
        <w:rPr>
          <w:color w:val="231F20"/>
          <w:spacing w:val="-16"/>
        </w:rPr>
        <w:t xml:space="preserve"> </w:t>
      </w:r>
      <w:r>
        <w:rPr>
          <w:color w:val="231F20"/>
        </w:rPr>
        <w:t>задачи</w:t>
      </w:r>
      <w:r>
        <w:rPr>
          <w:color w:val="231F20"/>
          <w:spacing w:val="-16"/>
        </w:rPr>
        <w:t xml:space="preserve"> </w:t>
      </w:r>
      <w:r>
        <w:rPr>
          <w:color w:val="231F20"/>
        </w:rPr>
        <w:t>(расчётной,</w:t>
      </w:r>
      <w:r>
        <w:rPr>
          <w:color w:val="231F20"/>
          <w:spacing w:val="-16"/>
        </w:rPr>
        <w:t xml:space="preserve"> </w:t>
      </w:r>
      <w:r>
        <w:rPr>
          <w:color w:val="231F20"/>
        </w:rPr>
        <w:t>с</w:t>
      </w:r>
      <w:r>
        <w:rPr>
          <w:color w:val="231F20"/>
          <w:spacing w:val="-16"/>
        </w:rPr>
        <w:t xml:space="preserve"> </w:t>
      </w:r>
      <w:r>
        <w:rPr>
          <w:color w:val="231F20"/>
        </w:rPr>
        <w:t>геоме- трическим содержанием);</w:t>
      </w:r>
    </w:p>
    <w:p w:rsidR="00EE5371" w:rsidRDefault="00EE5371" w:rsidP="00EE5371">
      <w:pPr>
        <w:pStyle w:val="a3"/>
        <w:spacing w:line="249" w:lineRule="auto"/>
        <w:ind w:left="383" w:right="154" w:hanging="227"/>
      </w:pPr>
      <w:r>
        <w:rPr>
          <w:color w:val="231F20"/>
        </w:rPr>
        <w:t>—воспроизводить порядок выполнения действий в числовом выражении, содержащем действия сложения и вычитания (со скобками/без скобок);</w:t>
      </w:r>
    </w:p>
    <w:p w:rsidR="00EE5371" w:rsidRDefault="00EE5371" w:rsidP="00EE5371">
      <w:pPr>
        <w:pStyle w:val="a3"/>
        <w:spacing w:line="249" w:lineRule="auto"/>
        <w:ind w:left="383" w:hanging="227"/>
      </w:pPr>
      <w:r>
        <w:rPr>
          <w:color w:val="231F20"/>
          <w:w w:val="95"/>
        </w:rPr>
        <w:t xml:space="preserve">—устанавливать соответствие между математическим выраже- </w:t>
      </w:r>
      <w:r>
        <w:rPr>
          <w:color w:val="231F20"/>
        </w:rPr>
        <w:t>нием и его текстовым описанием;</w:t>
      </w:r>
    </w:p>
    <w:p w:rsidR="00EE5371" w:rsidRDefault="00EE5371" w:rsidP="00EE5371">
      <w:pPr>
        <w:pStyle w:val="a3"/>
        <w:spacing w:line="249" w:lineRule="auto"/>
        <w:ind w:left="383" w:hanging="227"/>
      </w:pPr>
      <w:r>
        <w:rPr>
          <w:color w:val="231F20"/>
        </w:rPr>
        <w:t>—подбирать</w:t>
      </w:r>
      <w:r>
        <w:rPr>
          <w:color w:val="231F20"/>
          <w:spacing w:val="-16"/>
        </w:rPr>
        <w:t xml:space="preserve"> </w:t>
      </w:r>
      <w:r>
        <w:rPr>
          <w:color w:val="231F20"/>
        </w:rPr>
        <w:t>примеры,</w:t>
      </w:r>
      <w:r>
        <w:rPr>
          <w:color w:val="231F20"/>
          <w:spacing w:val="-16"/>
        </w:rPr>
        <w:t xml:space="preserve"> </w:t>
      </w:r>
      <w:r>
        <w:rPr>
          <w:color w:val="231F20"/>
        </w:rPr>
        <w:t>подтверждающие</w:t>
      </w:r>
      <w:r>
        <w:rPr>
          <w:color w:val="231F20"/>
          <w:spacing w:val="-16"/>
        </w:rPr>
        <w:t xml:space="preserve"> </w:t>
      </w:r>
      <w:r>
        <w:rPr>
          <w:color w:val="231F20"/>
        </w:rPr>
        <w:t>суждение,</w:t>
      </w:r>
      <w:r>
        <w:rPr>
          <w:color w:val="231F20"/>
          <w:spacing w:val="-16"/>
        </w:rPr>
        <w:t xml:space="preserve"> </w:t>
      </w:r>
      <w:r>
        <w:rPr>
          <w:color w:val="231F20"/>
        </w:rPr>
        <w:t>вывод,</w:t>
      </w:r>
      <w:r>
        <w:rPr>
          <w:color w:val="231F20"/>
          <w:spacing w:val="-16"/>
        </w:rPr>
        <w:t xml:space="preserve"> </w:t>
      </w:r>
      <w:r>
        <w:rPr>
          <w:color w:val="231F20"/>
        </w:rPr>
        <w:t xml:space="preserve">от- </w:t>
      </w:r>
      <w:r>
        <w:rPr>
          <w:color w:val="231F20"/>
          <w:spacing w:val="-4"/>
        </w:rPr>
        <w:t>вет.</w:t>
      </w:r>
    </w:p>
    <w:p w:rsidR="00EE5371" w:rsidRDefault="00EE5371" w:rsidP="00EE5371">
      <w:pPr>
        <w:spacing w:line="234" w:lineRule="exact"/>
        <w:ind w:left="383"/>
        <w:jc w:val="both"/>
        <w:rPr>
          <w:i/>
          <w:sz w:val="20"/>
        </w:rPr>
      </w:pPr>
      <w:r>
        <w:rPr>
          <w:i/>
          <w:color w:val="231F20"/>
          <w:sz w:val="20"/>
        </w:rPr>
        <w:t>Работа</w:t>
      </w:r>
      <w:r>
        <w:rPr>
          <w:i/>
          <w:color w:val="231F20"/>
          <w:spacing w:val="21"/>
          <w:sz w:val="20"/>
        </w:rPr>
        <w:t xml:space="preserve"> </w:t>
      </w:r>
      <w:r>
        <w:rPr>
          <w:i/>
          <w:color w:val="231F20"/>
          <w:sz w:val="20"/>
        </w:rPr>
        <w:t>с</w:t>
      </w:r>
      <w:r>
        <w:rPr>
          <w:i/>
          <w:color w:val="231F20"/>
          <w:spacing w:val="21"/>
          <w:sz w:val="20"/>
        </w:rPr>
        <w:t xml:space="preserve"> </w:t>
      </w:r>
      <w:r>
        <w:rPr>
          <w:i/>
          <w:color w:val="231F20"/>
          <w:spacing w:val="-2"/>
          <w:sz w:val="20"/>
        </w:rPr>
        <w:t>информацией:</w:t>
      </w:r>
    </w:p>
    <w:p w:rsidR="00EE5371" w:rsidRDefault="00EE5371" w:rsidP="00EE5371">
      <w:pPr>
        <w:pStyle w:val="a3"/>
        <w:spacing w:line="249" w:lineRule="auto"/>
        <w:ind w:left="383" w:hanging="227"/>
      </w:pPr>
      <w:r>
        <w:rPr>
          <w:color w:val="231F20"/>
        </w:rPr>
        <w:t xml:space="preserve">—извлекать и использовать информацию, представленную в </w:t>
      </w:r>
      <w:r>
        <w:rPr>
          <w:color w:val="231F20"/>
          <w:w w:val="95"/>
        </w:rPr>
        <w:t xml:space="preserve">текстовой, графической (рисунок, схема, таблица) форме, за- </w:t>
      </w:r>
      <w:r>
        <w:rPr>
          <w:color w:val="231F20"/>
        </w:rPr>
        <w:t>полнять таблицы;</w:t>
      </w:r>
    </w:p>
    <w:p w:rsidR="00EE5371" w:rsidRDefault="00EE5371" w:rsidP="00EE5371">
      <w:pPr>
        <w:pStyle w:val="a3"/>
        <w:spacing w:line="249" w:lineRule="auto"/>
        <w:ind w:left="383" w:hanging="227"/>
      </w:pPr>
      <w:r>
        <w:rPr>
          <w:color w:val="231F20"/>
        </w:rPr>
        <w:t>—устанавливать</w:t>
      </w:r>
      <w:r>
        <w:rPr>
          <w:color w:val="231F20"/>
          <w:spacing w:val="-16"/>
        </w:rPr>
        <w:t xml:space="preserve"> </w:t>
      </w:r>
      <w:r>
        <w:rPr>
          <w:color w:val="231F20"/>
        </w:rPr>
        <w:t>логику</w:t>
      </w:r>
      <w:r>
        <w:rPr>
          <w:color w:val="231F20"/>
          <w:spacing w:val="-16"/>
        </w:rPr>
        <w:t xml:space="preserve"> </w:t>
      </w:r>
      <w:r>
        <w:rPr>
          <w:color w:val="231F20"/>
        </w:rPr>
        <w:t>перебора</w:t>
      </w:r>
      <w:r>
        <w:rPr>
          <w:color w:val="231F20"/>
          <w:spacing w:val="-16"/>
        </w:rPr>
        <w:t xml:space="preserve"> </w:t>
      </w:r>
      <w:r>
        <w:rPr>
          <w:color w:val="231F20"/>
        </w:rPr>
        <w:t>вариантов</w:t>
      </w:r>
      <w:r>
        <w:rPr>
          <w:color w:val="231F20"/>
          <w:spacing w:val="-16"/>
        </w:rPr>
        <w:t xml:space="preserve"> </w:t>
      </w:r>
      <w:r>
        <w:rPr>
          <w:color w:val="231F20"/>
        </w:rPr>
        <w:t>для</w:t>
      </w:r>
      <w:r>
        <w:rPr>
          <w:color w:val="231F20"/>
          <w:spacing w:val="-16"/>
        </w:rPr>
        <w:t xml:space="preserve"> </w:t>
      </w:r>
      <w:r>
        <w:rPr>
          <w:color w:val="231F20"/>
        </w:rPr>
        <w:t>решения</w:t>
      </w:r>
      <w:r>
        <w:rPr>
          <w:color w:val="231F20"/>
          <w:spacing w:val="-16"/>
        </w:rPr>
        <w:t xml:space="preserve"> </w:t>
      </w:r>
      <w:r>
        <w:rPr>
          <w:color w:val="231F20"/>
        </w:rPr>
        <w:t>про- стейших комбинаторных задач;</w:t>
      </w:r>
    </w:p>
    <w:p w:rsidR="00EE5371" w:rsidRDefault="00EE5371" w:rsidP="00EE5371">
      <w:pPr>
        <w:spacing w:line="249" w:lineRule="auto"/>
        <w:sectPr w:rsidR="00EE5371">
          <w:pgSz w:w="7830" w:h="12020"/>
          <w:pgMar w:top="620" w:right="580" w:bottom="900" w:left="580" w:header="0" w:footer="709" w:gutter="0"/>
          <w:cols w:space="720"/>
        </w:sectPr>
      </w:pPr>
    </w:p>
    <w:p w:rsidR="00EE5371" w:rsidRDefault="00EE5371" w:rsidP="00EE5371">
      <w:pPr>
        <w:pStyle w:val="a3"/>
        <w:spacing w:before="68" w:line="249" w:lineRule="auto"/>
        <w:ind w:left="383" w:hanging="227"/>
      </w:pPr>
      <w:r>
        <w:rPr>
          <w:color w:val="231F20"/>
        </w:rPr>
        <w:t>—дополнять</w:t>
      </w:r>
      <w:r>
        <w:rPr>
          <w:color w:val="231F20"/>
          <w:spacing w:val="-7"/>
        </w:rPr>
        <w:t xml:space="preserve"> </w:t>
      </w:r>
      <w:r>
        <w:rPr>
          <w:color w:val="231F20"/>
        </w:rPr>
        <w:t>модели</w:t>
      </w:r>
      <w:r>
        <w:rPr>
          <w:color w:val="231F20"/>
          <w:spacing w:val="-7"/>
        </w:rPr>
        <w:t xml:space="preserve"> </w:t>
      </w:r>
      <w:r>
        <w:rPr>
          <w:color w:val="231F20"/>
        </w:rPr>
        <w:t>(схемы,</w:t>
      </w:r>
      <w:r>
        <w:rPr>
          <w:color w:val="231F20"/>
          <w:spacing w:val="-7"/>
        </w:rPr>
        <w:t xml:space="preserve"> </w:t>
      </w:r>
      <w:r>
        <w:rPr>
          <w:color w:val="231F20"/>
        </w:rPr>
        <w:t>изображения)</w:t>
      </w:r>
      <w:r>
        <w:rPr>
          <w:color w:val="231F20"/>
          <w:spacing w:val="-7"/>
        </w:rPr>
        <w:t xml:space="preserve"> </w:t>
      </w:r>
      <w:r>
        <w:rPr>
          <w:color w:val="231F20"/>
        </w:rPr>
        <w:t>готовыми</w:t>
      </w:r>
      <w:r>
        <w:rPr>
          <w:color w:val="231F20"/>
          <w:spacing w:val="-7"/>
        </w:rPr>
        <w:t xml:space="preserve"> </w:t>
      </w:r>
      <w:r>
        <w:rPr>
          <w:color w:val="231F20"/>
        </w:rPr>
        <w:t>числовы- ми данными.</w:t>
      </w:r>
    </w:p>
    <w:p w:rsidR="00EE5371" w:rsidRDefault="00EE5371" w:rsidP="00EE5371">
      <w:pPr>
        <w:spacing w:line="234" w:lineRule="exact"/>
        <w:ind w:left="383"/>
        <w:jc w:val="both"/>
        <w:rPr>
          <w:i/>
          <w:sz w:val="20"/>
        </w:rPr>
      </w:pPr>
      <w:r>
        <w:rPr>
          <w:i/>
          <w:color w:val="231F20"/>
          <w:sz w:val="20"/>
        </w:rPr>
        <w:t>Универсальные</w:t>
      </w:r>
      <w:r>
        <w:rPr>
          <w:i/>
          <w:color w:val="231F20"/>
          <w:spacing w:val="-5"/>
          <w:sz w:val="20"/>
        </w:rPr>
        <w:t xml:space="preserve"> </w:t>
      </w:r>
      <w:r>
        <w:rPr>
          <w:i/>
          <w:color w:val="231F20"/>
          <w:sz w:val="20"/>
        </w:rPr>
        <w:t>коммуникативные</w:t>
      </w:r>
      <w:r>
        <w:rPr>
          <w:i/>
          <w:color w:val="231F20"/>
          <w:spacing w:val="-5"/>
          <w:sz w:val="20"/>
        </w:rPr>
        <w:t xml:space="preserve"> </w:t>
      </w:r>
      <w:r>
        <w:rPr>
          <w:i/>
          <w:color w:val="231F20"/>
          <w:sz w:val="20"/>
        </w:rPr>
        <w:t>учебные</w:t>
      </w:r>
      <w:r>
        <w:rPr>
          <w:i/>
          <w:color w:val="231F20"/>
          <w:spacing w:val="-5"/>
          <w:sz w:val="20"/>
        </w:rPr>
        <w:t xml:space="preserve"> </w:t>
      </w:r>
      <w:r>
        <w:rPr>
          <w:i/>
          <w:color w:val="231F20"/>
          <w:spacing w:val="-2"/>
          <w:sz w:val="20"/>
        </w:rPr>
        <w:t>действия:</w:t>
      </w:r>
    </w:p>
    <w:p w:rsidR="00EE5371" w:rsidRDefault="00EE5371" w:rsidP="00EE5371">
      <w:pPr>
        <w:pStyle w:val="a3"/>
        <w:spacing w:before="9"/>
        <w:ind w:right="0" w:firstLine="0"/>
      </w:pPr>
      <w:r>
        <w:rPr>
          <w:color w:val="231F20"/>
        </w:rPr>
        <w:t>—комментировать</w:t>
      </w:r>
      <w:r>
        <w:rPr>
          <w:color w:val="231F20"/>
          <w:spacing w:val="-10"/>
        </w:rPr>
        <w:t xml:space="preserve"> </w:t>
      </w:r>
      <w:r>
        <w:rPr>
          <w:color w:val="231F20"/>
        </w:rPr>
        <w:t>ход</w:t>
      </w:r>
      <w:r>
        <w:rPr>
          <w:color w:val="231F20"/>
          <w:spacing w:val="-10"/>
        </w:rPr>
        <w:t xml:space="preserve"> </w:t>
      </w:r>
      <w:r>
        <w:rPr>
          <w:color w:val="231F20"/>
          <w:spacing w:val="-2"/>
        </w:rPr>
        <w:t>вычислений;</w:t>
      </w:r>
    </w:p>
    <w:p w:rsidR="00EE5371" w:rsidRDefault="00EE5371" w:rsidP="00EE5371">
      <w:pPr>
        <w:pStyle w:val="a3"/>
        <w:spacing w:before="9" w:line="249" w:lineRule="auto"/>
        <w:ind w:left="383" w:hanging="227"/>
      </w:pPr>
      <w:r>
        <w:rPr>
          <w:color w:val="231F20"/>
        </w:rPr>
        <w:t xml:space="preserve">—объяснять выбор величины, соответствующей ситуации из- </w:t>
      </w:r>
      <w:r>
        <w:rPr>
          <w:color w:val="231F20"/>
          <w:spacing w:val="-2"/>
        </w:rPr>
        <w:t>мерения;</w:t>
      </w:r>
    </w:p>
    <w:p w:rsidR="00EE5371" w:rsidRDefault="00EE5371" w:rsidP="00EE5371">
      <w:pPr>
        <w:pStyle w:val="a3"/>
        <w:spacing w:line="249" w:lineRule="auto"/>
        <w:ind w:left="383" w:hanging="227"/>
      </w:pPr>
      <w:r>
        <w:rPr>
          <w:color w:val="231F20"/>
        </w:rPr>
        <w:t>—составлять</w:t>
      </w:r>
      <w:r>
        <w:rPr>
          <w:color w:val="231F20"/>
          <w:spacing w:val="-8"/>
        </w:rPr>
        <w:t xml:space="preserve"> </w:t>
      </w:r>
      <w:r>
        <w:rPr>
          <w:color w:val="231F20"/>
        </w:rPr>
        <w:t>текстовую</w:t>
      </w:r>
      <w:r>
        <w:rPr>
          <w:color w:val="231F20"/>
          <w:spacing w:val="-8"/>
        </w:rPr>
        <w:t xml:space="preserve"> </w:t>
      </w:r>
      <w:r>
        <w:rPr>
          <w:color w:val="231F20"/>
        </w:rPr>
        <w:t>задачу</w:t>
      </w:r>
      <w:r>
        <w:rPr>
          <w:color w:val="231F20"/>
          <w:spacing w:val="-8"/>
        </w:rPr>
        <w:t xml:space="preserve"> </w:t>
      </w:r>
      <w:r>
        <w:rPr>
          <w:color w:val="231F20"/>
        </w:rPr>
        <w:t>с</w:t>
      </w:r>
      <w:r>
        <w:rPr>
          <w:color w:val="231F20"/>
          <w:spacing w:val="-8"/>
        </w:rPr>
        <w:t xml:space="preserve"> </w:t>
      </w:r>
      <w:r>
        <w:rPr>
          <w:color w:val="231F20"/>
        </w:rPr>
        <w:t>заданным</w:t>
      </w:r>
      <w:r>
        <w:rPr>
          <w:color w:val="231F20"/>
          <w:spacing w:val="-8"/>
        </w:rPr>
        <w:t xml:space="preserve"> </w:t>
      </w:r>
      <w:r>
        <w:rPr>
          <w:color w:val="231F20"/>
        </w:rPr>
        <w:t>отношением</w:t>
      </w:r>
      <w:r>
        <w:rPr>
          <w:color w:val="231F20"/>
          <w:spacing w:val="-8"/>
        </w:rPr>
        <w:t xml:space="preserve"> </w:t>
      </w:r>
      <w:r>
        <w:rPr>
          <w:color w:val="231F20"/>
        </w:rPr>
        <w:t>(гото- вым решением) по образцу;</w:t>
      </w:r>
    </w:p>
    <w:p w:rsidR="00EE5371" w:rsidRDefault="00EE5371" w:rsidP="00EE5371">
      <w:pPr>
        <w:pStyle w:val="a3"/>
        <w:spacing w:line="249" w:lineRule="auto"/>
        <w:ind w:left="383" w:right="154" w:hanging="227"/>
      </w:pPr>
      <w:r>
        <w:rPr>
          <w:color w:val="231F20"/>
        </w:rPr>
        <w:t>—использовать математические знаки и терминологию для описания</w:t>
      </w:r>
      <w:r>
        <w:rPr>
          <w:color w:val="231F20"/>
          <w:spacing w:val="-4"/>
        </w:rPr>
        <w:t xml:space="preserve"> </w:t>
      </w:r>
      <w:r>
        <w:rPr>
          <w:color w:val="231F20"/>
        </w:rPr>
        <w:t>сюжетной</w:t>
      </w:r>
      <w:r>
        <w:rPr>
          <w:color w:val="231F20"/>
          <w:spacing w:val="-4"/>
        </w:rPr>
        <w:t xml:space="preserve"> </w:t>
      </w:r>
      <w:r>
        <w:rPr>
          <w:color w:val="231F20"/>
        </w:rPr>
        <w:t>ситуации;</w:t>
      </w:r>
      <w:r>
        <w:rPr>
          <w:color w:val="231F20"/>
          <w:spacing w:val="-4"/>
        </w:rPr>
        <w:t xml:space="preserve"> </w:t>
      </w:r>
      <w:r>
        <w:rPr>
          <w:color w:val="231F20"/>
        </w:rPr>
        <w:t>конструирования</w:t>
      </w:r>
      <w:r>
        <w:rPr>
          <w:color w:val="231F20"/>
          <w:spacing w:val="-4"/>
        </w:rPr>
        <w:t xml:space="preserve"> </w:t>
      </w:r>
      <w:r>
        <w:rPr>
          <w:color w:val="231F20"/>
        </w:rPr>
        <w:t>утвержде- ний, выводов относительно данных объектов, отношения;</w:t>
      </w:r>
    </w:p>
    <w:p w:rsidR="00EE5371" w:rsidRDefault="00EE5371" w:rsidP="00EE5371">
      <w:pPr>
        <w:pStyle w:val="a3"/>
        <w:spacing w:line="249" w:lineRule="auto"/>
        <w:ind w:left="383" w:hanging="227"/>
      </w:pPr>
      <w:r>
        <w:rPr>
          <w:color w:val="231F20"/>
        </w:rPr>
        <w:t>—называть</w:t>
      </w:r>
      <w:r>
        <w:rPr>
          <w:color w:val="231F20"/>
          <w:spacing w:val="-14"/>
        </w:rPr>
        <w:t xml:space="preserve"> </w:t>
      </w:r>
      <w:r>
        <w:rPr>
          <w:color w:val="231F20"/>
        </w:rPr>
        <w:t>числа,</w:t>
      </w:r>
      <w:r>
        <w:rPr>
          <w:color w:val="231F20"/>
          <w:spacing w:val="-14"/>
        </w:rPr>
        <w:t xml:space="preserve"> </w:t>
      </w:r>
      <w:r>
        <w:rPr>
          <w:color w:val="231F20"/>
        </w:rPr>
        <w:t>величины,</w:t>
      </w:r>
      <w:r>
        <w:rPr>
          <w:color w:val="231F20"/>
          <w:spacing w:val="-14"/>
        </w:rPr>
        <w:t xml:space="preserve"> </w:t>
      </w:r>
      <w:r>
        <w:rPr>
          <w:color w:val="231F20"/>
        </w:rPr>
        <w:t>геометрические</w:t>
      </w:r>
      <w:r>
        <w:rPr>
          <w:color w:val="231F20"/>
          <w:spacing w:val="-14"/>
        </w:rPr>
        <w:t xml:space="preserve"> </w:t>
      </w:r>
      <w:r>
        <w:rPr>
          <w:color w:val="231F20"/>
        </w:rPr>
        <w:t>фигуры,</w:t>
      </w:r>
      <w:r>
        <w:rPr>
          <w:color w:val="231F20"/>
          <w:spacing w:val="-14"/>
        </w:rPr>
        <w:t xml:space="preserve"> </w:t>
      </w:r>
      <w:r>
        <w:rPr>
          <w:color w:val="231F20"/>
        </w:rPr>
        <w:t>облада- ющие заданным свойством;</w:t>
      </w:r>
    </w:p>
    <w:p w:rsidR="00EE5371" w:rsidRDefault="00EE5371" w:rsidP="00EE5371">
      <w:pPr>
        <w:pStyle w:val="a3"/>
        <w:spacing w:line="249" w:lineRule="auto"/>
        <w:ind w:left="383" w:hanging="227"/>
      </w:pPr>
      <w:r>
        <w:rPr>
          <w:color w:val="231F20"/>
        </w:rPr>
        <w:t xml:space="preserve">—записывать, читать число, числовое выражение; приводить примеры, иллюстрирующие смысл арифметического дей- </w:t>
      </w:r>
      <w:r>
        <w:rPr>
          <w:color w:val="231F20"/>
          <w:spacing w:val="-2"/>
        </w:rPr>
        <w:t>ствия.</w:t>
      </w:r>
    </w:p>
    <w:p w:rsidR="00EE5371" w:rsidRDefault="00EE5371" w:rsidP="00EE5371">
      <w:pPr>
        <w:pStyle w:val="a3"/>
        <w:spacing w:line="249" w:lineRule="auto"/>
        <w:ind w:left="383" w:hanging="227"/>
      </w:pPr>
      <w:r>
        <w:rPr>
          <w:color w:val="231F20"/>
        </w:rPr>
        <w:t>—конструировать утверждения с использованием слов «каж- дый», «все».</w:t>
      </w:r>
    </w:p>
    <w:p w:rsidR="00EE5371" w:rsidRDefault="00EE5371" w:rsidP="00EE5371">
      <w:pPr>
        <w:spacing w:line="234" w:lineRule="exact"/>
        <w:ind w:left="383"/>
        <w:jc w:val="both"/>
        <w:rPr>
          <w:i/>
          <w:sz w:val="20"/>
        </w:rPr>
      </w:pPr>
      <w:r>
        <w:rPr>
          <w:i/>
          <w:color w:val="231F20"/>
          <w:sz w:val="20"/>
        </w:rPr>
        <w:t>Универсальные</w:t>
      </w:r>
      <w:r>
        <w:rPr>
          <w:i/>
          <w:color w:val="231F20"/>
          <w:spacing w:val="-9"/>
          <w:sz w:val="20"/>
        </w:rPr>
        <w:t xml:space="preserve"> </w:t>
      </w:r>
      <w:r>
        <w:rPr>
          <w:i/>
          <w:color w:val="231F20"/>
          <w:sz w:val="20"/>
        </w:rPr>
        <w:t>регулятивные</w:t>
      </w:r>
      <w:r>
        <w:rPr>
          <w:i/>
          <w:color w:val="231F20"/>
          <w:spacing w:val="-8"/>
          <w:sz w:val="20"/>
        </w:rPr>
        <w:t xml:space="preserve"> </w:t>
      </w:r>
      <w:r>
        <w:rPr>
          <w:i/>
          <w:color w:val="231F20"/>
          <w:sz w:val="20"/>
        </w:rPr>
        <w:t>учебные</w:t>
      </w:r>
      <w:r>
        <w:rPr>
          <w:i/>
          <w:color w:val="231F20"/>
          <w:spacing w:val="-9"/>
          <w:sz w:val="20"/>
        </w:rPr>
        <w:t xml:space="preserve"> </w:t>
      </w:r>
      <w:r>
        <w:rPr>
          <w:i/>
          <w:color w:val="231F20"/>
          <w:spacing w:val="-2"/>
          <w:sz w:val="20"/>
        </w:rPr>
        <w:t>действия:</w:t>
      </w:r>
    </w:p>
    <w:p w:rsidR="00EE5371" w:rsidRDefault="00EE5371" w:rsidP="00EE5371">
      <w:pPr>
        <w:pStyle w:val="a3"/>
        <w:spacing w:before="2" w:line="249" w:lineRule="auto"/>
        <w:ind w:left="383" w:right="146" w:hanging="227"/>
        <w:jc w:val="left"/>
      </w:pPr>
      <w:r>
        <w:rPr>
          <w:color w:val="231F20"/>
        </w:rPr>
        <w:t>—следовать</w:t>
      </w:r>
      <w:r>
        <w:rPr>
          <w:color w:val="231F20"/>
          <w:spacing w:val="18"/>
        </w:rPr>
        <w:t xml:space="preserve"> </w:t>
      </w:r>
      <w:r>
        <w:rPr>
          <w:color w:val="231F20"/>
        </w:rPr>
        <w:t>установленному</w:t>
      </w:r>
      <w:r>
        <w:rPr>
          <w:color w:val="231F20"/>
          <w:spacing w:val="18"/>
        </w:rPr>
        <w:t xml:space="preserve"> </w:t>
      </w:r>
      <w:r>
        <w:rPr>
          <w:color w:val="231F20"/>
        </w:rPr>
        <w:t>правилу,</w:t>
      </w:r>
      <w:r>
        <w:rPr>
          <w:color w:val="231F20"/>
          <w:spacing w:val="18"/>
        </w:rPr>
        <w:t xml:space="preserve"> </w:t>
      </w:r>
      <w:r>
        <w:rPr>
          <w:color w:val="231F20"/>
        </w:rPr>
        <w:t>по</w:t>
      </w:r>
      <w:r>
        <w:rPr>
          <w:color w:val="231F20"/>
          <w:spacing w:val="18"/>
        </w:rPr>
        <w:t xml:space="preserve"> </w:t>
      </w:r>
      <w:r>
        <w:rPr>
          <w:color w:val="231F20"/>
        </w:rPr>
        <w:t>которому</w:t>
      </w:r>
      <w:r>
        <w:rPr>
          <w:color w:val="231F20"/>
          <w:spacing w:val="18"/>
        </w:rPr>
        <w:t xml:space="preserve"> </w:t>
      </w:r>
      <w:r>
        <w:rPr>
          <w:color w:val="231F20"/>
        </w:rPr>
        <w:t>составлен ряд чисел, величин, геометрических фигур;</w:t>
      </w:r>
    </w:p>
    <w:p w:rsidR="00EE5371" w:rsidRDefault="00EE5371" w:rsidP="00EE5371">
      <w:pPr>
        <w:pStyle w:val="a3"/>
        <w:spacing w:line="249" w:lineRule="auto"/>
        <w:ind w:left="383" w:right="146" w:hanging="227"/>
        <w:jc w:val="left"/>
      </w:pPr>
      <w:r>
        <w:rPr>
          <w:color w:val="231F20"/>
        </w:rPr>
        <w:t>—организовывать,</w:t>
      </w:r>
      <w:r>
        <w:rPr>
          <w:color w:val="231F20"/>
          <w:spacing w:val="-5"/>
        </w:rPr>
        <w:t xml:space="preserve"> </w:t>
      </w:r>
      <w:r>
        <w:rPr>
          <w:color w:val="231F20"/>
        </w:rPr>
        <w:t>участвовать,</w:t>
      </w:r>
      <w:r>
        <w:rPr>
          <w:color w:val="231F20"/>
          <w:spacing w:val="-5"/>
        </w:rPr>
        <w:t xml:space="preserve"> </w:t>
      </w:r>
      <w:r>
        <w:rPr>
          <w:color w:val="231F20"/>
        </w:rPr>
        <w:t>контролировать</w:t>
      </w:r>
      <w:r>
        <w:rPr>
          <w:color w:val="231F20"/>
          <w:spacing w:val="-5"/>
        </w:rPr>
        <w:t xml:space="preserve"> </w:t>
      </w:r>
      <w:r>
        <w:rPr>
          <w:color w:val="231F20"/>
        </w:rPr>
        <w:t>ход</w:t>
      </w:r>
      <w:r>
        <w:rPr>
          <w:color w:val="231F20"/>
          <w:spacing w:val="-5"/>
        </w:rPr>
        <w:t xml:space="preserve"> </w:t>
      </w:r>
      <w:r>
        <w:rPr>
          <w:color w:val="231F20"/>
        </w:rPr>
        <w:t>и</w:t>
      </w:r>
      <w:r>
        <w:rPr>
          <w:color w:val="231F20"/>
          <w:spacing w:val="-5"/>
        </w:rPr>
        <w:t xml:space="preserve"> </w:t>
      </w:r>
      <w:r>
        <w:rPr>
          <w:color w:val="231F20"/>
        </w:rPr>
        <w:t>резуль- тат парной работы с математическим материалом;</w:t>
      </w:r>
    </w:p>
    <w:p w:rsidR="00EE5371" w:rsidRDefault="00EE5371" w:rsidP="00EE5371">
      <w:pPr>
        <w:pStyle w:val="a3"/>
        <w:spacing w:line="249" w:lineRule="auto"/>
        <w:ind w:left="383" w:right="146" w:hanging="227"/>
        <w:jc w:val="left"/>
      </w:pPr>
      <w:r>
        <w:rPr>
          <w:color w:val="231F20"/>
        </w:rPr>
        <w:t>—проверять</w:t>
      </w:r>
      <w:r>
        <w:rPr>
          <w:color w:val="231F20"/>
          <w:spacing w:val="40"/>
        </w:rPr>
        <w:t xml:space="preserve"> </w:t>
      </w:r>
      <w:r>
        <w:rPr>
          <w:color w:val="231F20"/>
        </w:rPr>
        <w:t>правильность</w:t>
      </w:r>
      <w:r>
        <w:rPr>
          <w:color w:val="231F20"/>
          <w:spacing w:val="40"/>
        </w:rPr>
        <w:t xml:space="preserve"> </w:t>
      </w:r>
      <w:r>
        <w:rPr>
          <w:color w:val="231F20"/>
        </w:rPr>
        <w:t>вычисления</w:t>
      </w:r>
      <w:r>
        <w:rPr>
          <w:color w:val="231F20"/>
          <w:spacing w:val="40"/>
        </w:rPr>
        <w:t xml:space="preserve"> </w:t>
      </w:r>
      <w:r>
        <w:rPr>
          <w:color w:val="231F20"/>
        </w:rPr>
        <w:t>с</w:t>
      </w:r>
      <w:r>
        <w:rPr>
          <w:color w:val="231F20"/>
          <w:spacing w:val="40"/>
        </w:rPr>
        <w:t xml:space="preserve"> </w:t>
      </w:r>
      <w:r>
        <w:rPr>
          <w:color w:val="231F20"/>
        </w:rPr>
        <w:t>помощью</w:t>
      </w:r>
      <w:r>
        <w:rPr>
          <w:color w:val="231F20"/>
          <w:spacing w:val="40"/>
        </w:rPr>
        <w:t xml:space="preserve"> </w:t>
      </w:r>
      <w:r>
        <w:rPr>
          <w:color w:val="231F20"/>
        </w:rPr>
        <w:t>другого приёма выполнения действия, обратного действия;</w:t>
      </w:r>
    </w:p>
    <w:p w:rsidR="00EE5371" w:rsidRDefault="00EE5371" w:rsidP="00EE5371">
      <w:pPr>
        <w:pStyle w:val="a3"/>
        <w:spacing w:line="249" w:lineRule="auto"/>
        <w:ind w:left="383" w:right="146" w:hanging="227"/>
        <w:jc w:val="left"/>
      </w:pPr>
      <w:r>
        <w:rPr>
          <w:color w:val="231F20"/>
        </w:rPr>
        <w:t>—находить</w:t>
      </w:r>
      <w:r>
        <w:rPr>
          <w:color w:val="231F20"/>
          <w:spacing w:val="-7"/>
        </w:rPr>
        <w:t xml:space="preserve"> </w:t>
      </w:r>
      <w:r>
        <w:rPr>
          <w:color w:val="231F20"/>
        </w:rPr>
        <w:t>с</w:t>
      </w:r>
      <w:r>
        <w:rPr>
          <w:color w:val="231F20"/>
          <w:spacing w:val="-7"/>
        </w:rPr>
        <w:t xml:space="preserve"> </w:t>
      </w:r>
      <w:r>
        <w:rPr>
          <w:color w:val="231F20"/>
        </w:rPr>
        <w:t>помощью</w:t>
      </w:r>
      <w:r>
        <w:rPr>
          <w:color w:val="231F20"/>
          <w:spacing w:val="-7"/>
        </w:rPr>
        <w:t xml:space="preserve"> </w:t>
      </w:r>
      <w:r>
        <w:rPr>
          <w:color w:val="231F20"/>
        </w:rPr>
        <w:t>учителя</w:t>
      </w:r>
      <w:r>
        <w:rPr>
          <w:color w:val="231F20"/>
          <w:spacing w:val="-7"/>
        </w:rPr>
        <w:t xml:space="preserve"> </w:t>
      </w:r>
      <w:r>
        <w:rPr>
          <w:color w:val="231F20"/>
        </w:rPr>
        <w:t>причину</w:t>
      </w:r>
      <w:r>
        <w:rPr>
          <w:color w:val="231F20"/>
          <w:spacing w:val="-7"/>
        </w:rPr>
        <w:t xml:space="preserve"> </w:t>
      </w:r>
      <w:r>
        <w:rPr>
          <w:color w:val="231F20"/>
        </w:rPr>
        <w:t>возникшей</w:t>
      </w:r>
      <w:r>
        <w:rPr>
          <w:color w:val="231F20"/>
          <w:spacing w:val="-7"/>
        </w:rPr>
        <w:t xml:space="preserve"> </w:t>
      </w:r>
      <w:r>
        <w:rPr>
          <w:color w:val="231F20"/>
        </w:rPr>
        <w:t>ошибки</w:t>
      </w:r>
      <w:r>
        <w:rPr>
          <w:color w:val="231F20"/>
          <w:spacing w:val="-7"/>
        </w:rPr>
        <w:t xml:space="preserve"> </w:t>
      </w:r>
      <w:r>
        <w:rPr>
          <w:color w:val="231F20"/>
        </w:rPr>
        <w:t xml:space="preserve">и </w:t>
      </w:r>
      <w:r>
        <w:rPr>
          <w:color w:val="231F20"/>
          <w:spacing w:val="-2"/>
        </w:rPr>
        <w:t>трудности.</w:t>
      </w:r>
    </w:p>
    <w:p w:rsidR="00EE5371" w:rsidRDefault="00EE5371" w:rsidP="00EE5371">
      <w:pPr>
        <w:spacing w:line="234" w:lineRule="exact"/>
        <w:ind w:left="383"/>
        <w:rPr>
          <w:i/>
          <w:sz w:val="20"/>
        </w:rPr>
      </w:pPr>
      <w:r>
        <w:rPr>
          <w:i/>
          <w:color w:val="231F20"/>
          <w:sz w:val="20"/>
        </w:rPr>
        <w:t>Совместная</w:t>
      </w:r>
      <w:r>
        <w:rPr>
          <w:i/>
          <w:color w:val="231F20"/>
          <w:spacing w:val="-1"/>
          <w:sz w:val="20"/>
        </w:rPr>
        <w:t xml:space="preserve"> </w:t>
      </w:r>
      <w:r>
        <w:rPr>
          <w:i/>
          <w:color w:val="231F20"/>
          <w:spacing w:val="-2"/>
          <w:sz w:val="20"/>
        </w:rPr>
        <w:t>деятельность:</w:t>
      </w:r>
    </w:p>
    <w:p w:rsidR="00EE5371" w:rsidRDefault="00EE5371" w:rsidP="00EE5371">
      <w:pPr>
        <w:pStyle w:val="a3"/>
        <w:spacing w:before="5" w:line="249" w:lineRule="auto"/>
        <w:ind w:left="383" w:right="154" w:hanging="227"/>
      </w:pPr>
      <w:r>
        <w:rPr>
          <w:color w:val="231F20"/>
        </w:rPr>
        <w:t xml:space="preserve">—принимать правила совместной деятельности при работе в </w:t>
      </w:r>
      <w:r>
        <w:rPr>
          <w:color w:val="231F20"/>
          <w:spacing w:val="-2"/>
        </w:rPr>
        <w:t>парах, группах,</w:t>
      </w:r>
      <w:r>
        <w:rPr>
          <w:color w:val="231F20"/>
          <w:spacing w:val="-1"/>
        </w:rPr>
        <w:t xml:space="preserve"> </w:t>
      </w:r>
      <w:r>
        <w:rPr>
          <w:color w:val="231F20"/>
          <w:spacing w:val="-2"/>
        </w:rPr>
        <w:t>составленных учителем</w:t>
      </w:r>
      <w:r>
        <w:rPr>
          <w:color w:val="231F20"/>
          <w:spacing w:val="-1"/>
        </w:rPr>
        <w:t xml:space="preserve"> </w:t>
      </w:r>
      <w:r>
        <w:rPr>
          <w:color w:val="231F20"/>
          <w:spacing w:val="-2"/>
        </w:rPr>
        <w:t>или самостоятельно;</w:t>
      </w:r>
    </w:p>
    <w:p w:rsidR="00EE5371" w:rsidRDefault="00EE5371" w:rsidP="00EE5371">
      <w:pPr>
        <w:pStyle w:val="a3"/>
        <w:spacing w:line="249" w:lineRule="auto"/>
        <w:ind w:left="383" w:right="154" w:hanging="227"/>
      </w:pPr>
      <w:r>
        <w:rPr>
          <w:color w:val="231F20"/>
        </w:rPr>
        <w:t>—участвовать</w:t>
      </w:r>
      <w:r>
        <w:rPr>
          <w:color w:val="231F20"/>
          <w:spacing w:val="-15"/>
        </w:rPr>
        <w:t xml:space="preserve"> </w:t>
      </w:r>
      <w:r>
        <w:rPr>
          <w:color w:val="231F20"/>
        </w:rPr>
        <w:t>в</w:t>
      </w:r>
      <w:r>
        <w:rPr>
          <w:color w:val="231F20"/>
          <w:spacing w:val="-15"/>
        </w:rPr>
        <w:t xml:space="preserve"> </w:t>
      </w:r>
      <w:r>
        <w:rPr>
          <w:color w:val="231F20"/>
        </w:rPr>
        <w:t>парной</w:t>
      </w:r>
      <w:r>
        <w:rPr>
          <w:color w:val="231F20"/>
          <w:spacing w:val="-15"/>
        </w:rPr>
        <w:t xml:space="preserve"> </w:t>
      </w:r>
      <w:r>
        <w:rPr>
          <w:color w:val="231F20"/>
        </w:rPr>
        <w:t>и</w:t>
      </w:r>
      <w:r>
        <w:rPr>
          <w:color w:val="231F20"/>
          <w:spacing w:val="-15"/>
        </w:rPr>
        <w:t xml:space="preserve"> </w:t>
      </w:r>
      <w:r>
        <w:rPr>
          <w:color w:val="231F20"/>
        </w:rPr>
        <w:t>групповой</w:t>
      </w:r>
      <w:r>
        <w:rPr>
          <w:color w:val="231F20"/>
          <w:spacing w:val="-15"/>
        </w:rPr>
        <w:t xml:space="preserve"> </w:t>
      </w:r>
      <w:r>
        <w:rPr>
          <w:color w:val="231F20"/>
        </w:rPr>
        <w:t>работе</w:t>
      </w:r>
      <w:r>
        <w:rPr>
          <w:color w:val="231F20"/>
          <w:spacing w:val="-15"/>
        </w:rPr>
        <w:t xml:space="preserve"> </w:t>
      </w:r>
      <w:r>
        <w:rPr>
          <w:color w:val="231F20"/>
        </w:rPr>
        <w:t>с</w:t>
      </w:r>
      <w:r>
        <w:rPr>
          <w:color w:val="231F20"/>
          <w:spacing w:val="-15"/>
        </w:rPr>
        <w:t xml:space="preserve"> </w:t>
      </w:r>
      <w:r>
        <w:rPr>
          <w:color w:val="231F20"/>
        </w:rPr>
        <w:t>математическим материалом:</w:t>
      </w:r>
      <w:r>
        <w:rPr>
          <w:color w:val="231F20"/>
          <w:spacing w:val="-15"/>
        </w:rPr>
        <w:t xml:space="preserve"> </w:t>
      </w:r>
      <w:r>
        <w:rPr>
          <w:color w:val="231F20"/>
        </w:rPr>
        <w:t>обсуждать</w:t>
      </w:r>
      <w:r>
        <w:rPr>
          <w:color w:val="231F20"/>
          <w:spacing w:val="-15"/>
        </w:rPr>
        <w:t xml:space="preserve"> </w:t>
      </w:r>
      <w:r>
        <w:rPr>
          <w:color w:val="231F20"/>
        </w:rPr>
        <w:t>цель</w:t>
      </w:r>
      <w:r>
        <w:rPr>
          <w:color w:val="231F20"/>
          <w:spacing w:val="-15"/>
        </w:rPr>
        <w:t xml:space="preserve"> </w:t>
      </w:r>
      <w:r>
        <w:rPr>
          <w:color w:val="231F20"/>
        </w:rPr>
        <w:t>деятельности,</w:t>
      </w:r>
      <w:r>
        <w:rPr>
          <w:color w:val="231F20"/>
          <w:spacing w:val="-15"/>
        </w:rPr>
        <w:t xml:space="preserve"> </w:t>
      </w:r>
      <w:r>
        <w:rPr>
          <w:color w:val="231F20"/>
        </w:rPr>
        <w:t>ход</w:t>
      </w:r>
      <w:r>
        <w:rPr>
          <w:color w:val="231F20"/>
          <w:spacing w:val="-15"/>
        </w:rPr>
        <w:t xml:space="preserve"> </w:t>
      </w:r>
      <w:r>
        <w:rPr>
          <w:color w:val="231F20"/>
        </w:rPr>
        <w:t>работы,</w:t>
      </w:r>
      <w:r>
        <w:rPr>
          <w:color w:val="231F20"/>
          <w:spacing w:val="-15"/>
        </w:rPr>
        <w:t xml:space="preserve"> </w:t>
      </w:r>
      <w:r>
        <w:rPr>
          <w:color w:val="231F20"/>
        </w:rPr>
        <w:t>ком- ментировать свои действия, выслушивать мнения других участников,</w:t>
      </w:r>
      <w:r>
        <w:rPr>
          <w:color w:val="231F20"/>
          <w:spacing w:val="-16"/>
        </w:rPr>
        <w:t xml:space="preserve"> </w:t>
      </w:r>
      <w:r>
        <w:rPr>
          <w:color w:val="231F20"/>
        </w:rPr>
        <w:t>готовить</w:t>
      </w:r>
      <w:r>
        <w:rPr>
          <w:color w:val="231F20"/>
          <w:spacing w:val="-16"/>
        </w:rPr>
        <w:t xml:space="preserve"> </w:t>
      </w:r>
      <w:r>
        <w:rPr>
          <w:color w:val="231F20"/>
        </w:rPr>
        <w:t>презентацию</w:t>
      </w:r>
      <w:r>
        <w:rPr>
          <w:color w:val="231F20"/>
          <w:spacing w:val="-16"/>
        </w:rPr>
        <w:t xml:space="preserve"> </w:t>
      </w:r>
      <w:r>
        <w:rPr>
          <w:color w:val="231F20"/>
        </w:rPr>
        <w:t>(устное</w:t>
      </w:r>
      <w:r>
        <w:rPr>
          <w:color w:val="231F20"/>
          <w:spacing w:val="-16"/>
        </w:rPr>
        <w:t xml:space="preserve"> </w:t>
      </w:r>
      <w:r>
        <w:rPr>
          <w:color w:val="231F20"/>
        </w:rPr>
        <w:t>выступление)</w:t>
      </w:r>
      <w:r>
        <w:rPr>
          <w:color w:val="231F20"/>
          <w:spacing w:val="-16"/>
        </w:rPr>
        <w:t xml:space="preserve"> </w:t>
      </w:r>
      <w:r>
        <w:rPr>
          <w:color w:val="231F20"/>
        </w:rPr>
        <w:t>ре- шения или ответа;</w:t>
      </w:r>
    </w:p>
    <w:p w:rsidR="00EE5371" w:rsidRDefault="00EE5371" w:rsidP="00EE5371">
      <w:pPr>
        <w:pStyle w:val="a3"/>
        <w:spacing w:line="249" w:lineRule="auto"/>
        <w:ind w:left="383" w:right="154" w:hanging="227"/>
      </w:pPr>
      <w:r>
        <w:rPr>
          <w:color w:val="231F20"/>
          <w:w w:val="95"/>
        </w:rPr>
        <w:t xml:space="preserve">—решать совместно математические задачи поискового и твор- </w:t>
      </w:r>
      <w:r>
        <w:rPr>
          <w:color w:val="231F20"/>
        </w:rPr>
        <w:t xml:space="preserve">ческого характера (определять с помощью измерительных </w:t>
      </w:r>
      <w:r>
        <w:rPr>
          <w:color w:val="231F20"/>
          <w:w w:val="95"/>
        </w:rPr>
        <w:t>инструментов длину, определять время и продолжительность</w:t>
      </w:r>
      <w:r>
        <w:rPr>
          <w:color w:val="231F20"/>
          <w:spacing w:val="80"/>
        </w:rPr>
        <w:t xml:space="preserve"> </w:t>
      </w:r>
      <w:r>
        <w:rPr>
          <w:color w:val="231F20"/>
        </w:rPr>
        <w:t>с</w:t>
      </w:r>
      <w:r>
        <w:rPr>
          <w:color w:val="231F20"/>
          <w:spacing w:val="-9"/>
        </w:rPr>
        <w:t xml:space="preserve"> </w:t>
      </w:r>
      <w:r>
        <w:rPr>
          <w:color w:val="231F20"/>
        </w:rPr>
        <w:t>помощью</w:t>
      </w:r>
      <w:r>
        <w:rPr>
          <w:color w:val="231F20"/>
          <w:spacing w:val="-9"/>
        </w:rPr>
        <w:t xml:space="preserve"> </w:t>
      </w:r>
      <w:r>
        <w:rPr>
          <w:color w:val="231F20"/>
        </w:rPr>
        <w:t>часов;</w:t>
      </w:r>
      <w:r>
        <w:rPr>
          <w:color w:val="231F20"/>
          <w:spacing w:val="-9"/>
        </w:rPr>
        <w:t xml:space="preserve"> </w:t>
      </w:r>
      <w:r>
        <w:rPr>
          <w:color w:val="231F20"/>
        </w:rPr>
        <w:t>выполнять</w:t>
      </w:r>
      <w:r>
        <w:rPr>
          <w:color w:val="231F20"/>
          <w:spacing w:val="-9"/>
        </w:rPr>
        <w:t xml:space="preserve"> </w:t>
      </w:r>
      <w:r>
        <w:rPr>
          <w:color w:val="231F20"/>
        </w:rPr>
        <w:t>прикидку</w:t>
      </w:r>
      <w:r>
        <w:rPr>
          <w:color w:val="231F20"/>
          <w:spacing w:val="-9"/>
        </w:rPr>
        <w:t xml:space="preserve"> </w:t>
      </w:r>
      <w:r>
        <w:rPr>
          <w:color w:val="231F20"/>
        </w:rPr>
        <w:t>и</w:t>
      </w:r>
      <w:r>
        <w:rPr>
          <w:color w:val="231F20"/>
          <w:spacing w:val="-9"/>
        </w:rPr>
        <w:t xml:space="preserve"> </w:t>
      </w:r>
      <w:r>
        <w:rPr>
          <w:color w:val="231F20"/>
        </w:rPr>
        <w:t>оценку</w:t>
      </w:r>
      <w:r>
        <w:rPr>
          <w:color w:val="231F20"/>
          <w:spacing w:val="-9"/>
        </w:rPr>
        <w:t xml:space="preserve"> </w:t>
      </w:r>
      <w:r>
        <w:rPr>
          <w:color w:val="231F20"/>
        </w:rPr>
        <w:t>результата действий, измерений);</w:t>
      </w:r>
    </w:p>
    <w:p w:rsidR="00EE5371" w:rsidRDefault="00EE5371" w:rsidP="00EE5371">
      <w:pPr>
        <w:pStyle w:val="a3"/>
        <w:spacing w:line="249" w:lineRule="auto"/>
        <w:ind w:left="383" w:hanging="227"/>
      </w:pPr>
      <w:r>
        <w:rPr>
          <w:color w:val="231F20"/>
        </w:rPr>
        <w:t>—совместно</w:t>
      </w:r>
      <w:r>
        <w:rPr>
          <w:color w:val="231F20"/>
          <w:spacing w:val="-11"/>
        </w:rPr>
        <w:t xml:space="preserve"> </w:t>
      </w:r>
      <w:r>
        <w:rPr>
          <w:color w:val="231F20"/>
        </w:rPr>
        <w:t>с</w:t>
      </w:r>
      <w:r>
        <w:rPr>
          <w:color w:val="231F20"/>
          <w:spacing w:val="-11"/>
        </w:rPr>
        <w:t xml:space="preserve"> </w:t>
      </w:r>
      <w:r>
        <w:rPr>
          <w:color w:val="231F20"/>
        </w:rPr>
        <w:t>учителем</w:t>
      </w:r>
      <w:r>
        <w:rPr>
          <w:color w:val="231F20"/>
          <w:spacing w:val="-11"/>
        </w:rPr>
        <w:t xml:space="preserve"> </w:t>
      </w:r>
      <w:r>
        <w:rPr>
          <w:color w:val="231F20"/>
        </w:rPr>
        <w:t>оценивать</w:t>
      </w:r>
      <w:r>
        <w:rPr>
          <w:color w:val="231F20"/>
          <w:spacing w:val="-11"/>
        </w:rPr>
        <w:t xml:space="preserve"> </w:t>
      </w:r>
      <w:r>
        <w:rPr>
          <w:color w:val="231F20"/>
        </w:rPr>
        <w:t>результаты</w:t>
      </w:r>
      <w:r>
        <w:rPr>
          <w:color w:val="231F20"/>
          <w:spacing w:val="-11"/>
        </w:rPr>
        <w:t xml:space="preserve"> </w:t>
      </w:r>
      <w:r>
        <w:rPr>
          <w:color w:val="231F20"/>
        </w:rPr>
        <w:t>выполнения</w:t>
      </w:r>
      <w:r>
        <w:rPr>
          <w:color w:val="231F20"/>
          <w:spacing w:val="-11"/>
        </w:rPr>
        <w:t xml:space="preserve"> </w:t>
      </w:r>
      <w:r>
        <w:rPr>
          <w:color w:val="231F20"/>
        </w:rPr>
        <w:t>об- щей работы.</w:t>
      </w:r>
    </w:p>
    <w:p w:rsidR="00EE5371" w:rsidRDefault="00EE5371" w:rsidP="00EE5371">
      <w:pPr>
        <w:spacing w:line="249" w:lineRule="auto"/>
        <w:sectPr w:rsidR="00EE5371">
          <w:pgSz w:w="7830" w:h="12020"/>
          <w:pgMar w:top="620" w:right="580" w:bottom="900" w:left="580" w:header="0" w:footer="709" w:gutter="0"/>
          <w:cols w:space="720"/>
        </w:sectPr>
      </w:pPr>
    </w:p>
    <w:p w:rsidR="00EE5371" w:rsidRDefault="00EE5371" w:rsidP="00135B7B">
      <w:pPr>
        <w:pStyle w:val="31"/>
        <w:numPr>
          <w:ilvl w:val="0"/>
          <w:numId w:val="22"/>
        </w:numPr>
        <w:tabs>
          <w:tab w:val="left" w:pos="352"/>
        </w:tabs>
        <w:spacing w:before="67"/>
        <w:jc w:val="both"/>
      </w:pPr>
      <w:r>
        <w:rPr>
          <w:color w:val="231F20"/>
          <w:spacing w:val="-2"/>
        </w:rPr>
        <w:t>КЛАСС</w:t>
      </w:r>
    </w:p>
    <w:p w:rsidR="00EE5371" w:rsidRDefault="00EE5371" w:rsidP="00EE5371">
      <w:pPr>
        <w:pStyle w:val="a3"/>
        <w:spacing w:before="65"/>
        <w:ind w:left="383" w:right="0" w:firstLine="0"/>
        <w:rPr>
          <w:b/>
        </w:rPr>
      </w:pPr>
      <w:r>
        <w:rPr>
          <w:b/>
          <w:color w:val="231F20"/>
        </w:rPr>
        <w:t>Числа</w:t>
      </w:r>
      <w:r>
        <w:rPr>
          <w:b/>
          <w:color w:val="231F20"/>
          <w:spacing w:val="-9"/>
        </w:rPr>
        <w:t xml:space="preserve"> </w:t>
      </w:r>
      <w:r>
        <w:rPr>
          <w:b/>
          <w:color w:val="231F20"/>
        </w:rPr>
        <w:t>и</w:t>
      </w:r>
      <w:r>
        <w:rPr>
          <w:b/>
          <w:color w:val="231F20"/>
          <w:spacing w:val="-9"/>
        </w:rPr>
        <w:t xml:space="preserve"> </w:t>
      </w:r>
      <w:r>
        <w:rPr>
          <w:b/>
          <w:color w:val="231F20"/>
          <w:spacing w:val="-2"/>
        </w:rPr>
        <w:t>величины</w:t>
      </w:r>
    </w:p>
    <w:p w:rsidR="00EE5371" w:rsidRDefault="00EE5371" w:rsidP="00EE5371">
      <w:pPr>
        <w:pStyle w:val="a3"/>
        <w:spacing w:before="7" w:line="247" w:lineRule="auto"/>
        <w:ind w:right="154"/>
      </w:pPr>
      <w:r>
        <w:rPr>
          <w:color w:val="231F20"/>
          <w:w w:val="95"/>
        </w:rPr>
        <w:t xml:space="preserve">Числа в пределах 1000: чтение, запись, сравнение, представ- </w:t>
      </w:r>
      <w:r>
        <w:rPr>
          <w:color w:val="231F20"/>
        </w:rPr>
        <w:t>ление в виде суммы разрядных слагаемых. Равенства и нера- венства: чтение, составление. Увеличение/уменьшение числа в несколько раз. Кратное сравнение чисел.</w:t>
      </w:r>
    </w:p>
    <w:p w:rsidR="00EE5371" w:rsidRDefault="00EE5371" w:rsidP="00EE5371">
      <w:pPr>
        <w:pStyle w:val="a3"/>
        <w:spacing w:before="1" w:line="247" w:lineRule="auto"/>
      </w:pPr>
      <w:r>
        <w:rPr>
          <w:color w:val="231F20"/>
        </w:rPr>
        <w:t>Масса</w:t>
      </w:r>
      <w:r>
        <w:rPr>
          <w:color w:val="231F20"/>
          <w:spacing w:val="-5"/>
        </w:rPr>
        <w:t xml:space="preserve"> </w:t>
      </w:r>
      <w:r>
        <w:rPr>
          <w:color w:val="231F20"/>
        </w:rPr>
        <w:t>(единица</w:t>
      </w:r>
      <w:r>
        <w:rPr>
          <w:color w:val="231F20"/>
          <w:spacing w:val="-5"/>
        </w:rPr>
        <w:t xml:space="preserve"> </w:t>
      </w:r>
      <w:r>
        <w:rPr>
          <w:color w:val="231F20"/>
        </w:rPr>
        <w:t>массы</w:t>
      </w:r>
      <w:r>
        <w:rPr>
          <w:color w:val="231F20"/>
          <w:spacing w:val="-6"/>
        </w:rPr>
        <w:t xml:space="preserve"> </w:t>
      </w:r>
      <w:r>
        <w:rPr>
          <w:color w:val="231F20"/>
        </w:rPr>
        <w:t>—</w:t>
      </w:r>
      <w:r>
        <w:rPr>
          <w:color w:val="231F20"/>
          <w:spacing w:val="-5"/>
        </w:rPr>
        <w:t xml:space="preserve"> </w:t>
      </w:r>
      <w:r>
        <w:rPr>
          <w:color w:val="231F20"/>
        </w:rPr>
        <w:t>грамм);</w:t>
      </w:r>
      <w:r>
        <w:rPr>
          <w:color w:val="231F20"/>
          <w:spacing w:val="-5"/>
        </w:rPr>
        <w:t xml:space="preserve"> </w:t>
      </w:r>
      <w:r>
        <w:rPr>
          <w:color w:val="231F20"/>
        </w:rPr>
        <w:t>соотношение</w:t>
      </w:r>
      <w:r>
        <w:rPr>
          <w:color w:val="231F20"/>
          <w:spacing w:val="-6"/>
        </w:rPr>
        <w:t xml:space="preserve"> </w:t>
      </w:r>
      <w:r>
        <w:rPr>
          <w:color w:val="231F20"/>
        </w:rPr>
        <w:t>между</w:t>
      </w:r>
      <w:r>
        <w:rPr>
          <w:color w:val="231F20"/>
          <w:spacing w:val="-5"/>
        </w:rPr>
        <w:t xml:space="preserve"> </w:t>
      </w:r>
      <w:r>
        <w:rPr>
          <w:color w:val="231F20"/>
        </w:rPr>
        <w:t>кило- граммом и граммом; отношение «тяжелее/легче на/в».</w:t>
      </w:r>
    </w:p>
    <w:p w:rsidR="00EE5371" w:rsidRDefault="00EE5371" w:rsidP="00EE5371">
      <w:pPr>
        <w:pStyle w:val="a3"/>
        <w:spacing w:line="247" w:lineRule="auto"/>
      </w:pPr>
      <w:r>
        <w:rPr>
          <w:color w:val="231F20"/>
        </w:rPr>
        <w:t>Стоимость</w:t>
      </w:r>
      <w:r>
        <w:rPr>
          <w:color w:val="231F20"/>
          <w:spacing w:val="-4"/>
        </w:rPr>
        <w:t xml:space="preserve"> </w:t>
      </w:r>
      <w:r>
        <w:rPr>
          <w:color w:val="231F20"/>
        </w:rPr>
        <w:t>(единицы</w:t>
      </w:r>
      <w:r>
        <w:rPr>
          <w:color w:val="231F20"/>
          <w:spacing w:val="-4"/>
        </w:rPr>
        <w:t xml:space="preserve"> </w:t>
      </w:r>
      <w:r>
        <w:rPr>
          <w:color w:val="231F20"/>
        </w:rPr>
        <w:t>—</w:t>
      </w:r>
      <w:r>
        <w:rPr>
          <w:color w:val="231F20"/>
          <w:spacing w:val="-4"/>
        </w:rPr>
        <w:t xml:space="preserve"> </w:t>
      </w:r>
      <w:r>
        <w:rPr>
          <w:color w:val="231F20"/>
        </w:rPr>
        <w:t>рубль,</w:t>
      </w:r>
      <w:r>
        <w:rPr>
          <w:color w:val="231F20"/>
          <w:spacing w:val="-4"/>
        </w:rPr>
        <w:t xml:space="preserve"> </w:t>
      </w:r>
      <w:r>
        <w:rPr>
          <w:color w:val="231F20"/>
        </w:rPr>
        <w:t>копейка);</w:t>
      </w:r>
      <w:r>
        <w:rPr>
          <w:color w:val="231F20"/>
          <w:spacing w:val="-4"/>
        </w:rPr>
        <w:t xml:space="preserve"> </w:t>
      </w:r>
      <w:r>
        <w:rPr>
          <w:color w:val="231F20"/>
        </w:rPr>
        <w:t>установление</w:t>
      </w:r>
      <w:r>
        <w:rPr>
          <w:color w:val="231F20"/>
          <w:spacing w:val="-4"/>
        </w:rPr>
        <w:t xml:space="preserve"> </w:t>
      </w:r>
      <w:r>
        <w:rPr>
          <w:color w:val="231F20"/>
        </w:rPr>
        <w:t>отно- шения «дороже/дешевле на/в». Соотношение «цена, количе- ство, стоимость» в практической ситуации.</w:t>
      </w:r>
    </w:p>
    <w:p w:rsidR="00EE5371" w:rsidRDefault="00EE5371" w:rsidP="00EE5371">
      <w:pPr>
        <w:pStyle w:val="a3"/>
        <w:spacing w:before="1" w:line="247" w:lineRule="auto"/>
      </w:pPr>
      <w:r>
        <w:rPr>
          <w:color w:val="231F20"/>
        </w:rPr>
        <w:t>Время</w:t>
      </w:r>
      <w:r>
        <w:rPr>
          <w:color w:val="231F20"/>
          <w:spacing w:val="-9"/>
        </w:rPr>
        <w:t xml:space="preserve"> </w:t>
      </w:r>
      <w:r>
        <w:rPr>
          <w:color w:val="231F20"/>
        </w:rPr>
        <w:t>(единица</w:t>
      </w:r>
      <w:r>
        <w:rPr>
          <w:color w:val="231F20"/>
          <w:spacing w:val="-9"/>
        </w:rPr>
        <w:t xml:space="preserve"> </w:t>
      </w:r>
      <w:r>
        <w:rPr>
          <w:color w:val="231F20"/>
        </w:rPr>
        <w:t>времени</w:t>
      </w:r>
      <w:r>
        <w:rPr>
          <w:color w:val="231F20"/>
          <w:spacing w:val="-9"/>
        </w:rPr>
        <w:t xml:space="preserve"> </w:t>
      </w:r>
      <w:r>
        <w:rPr>
          <w:color w:val="231F20"/>
        </w:rPr>
        <w:t>—</w:t>
      </w:r>
      <w:r>
        <w:rPr>
          <w:color w:val="231F20"/>
          <w:spacing w:val="-9"/>
        </w:rPr>
        <w:t xml:space="preserve"> </w:t>
      </w:r>
      <w:r>
        <w:rPr>
          <w:color w:val="231F20"/>
        </w:rPr>
        <w:t>секунда);</w:t>
      </w:r>
      <w:r>
        <w:rPr>
          <w:color w:val="231F20"/>
          <w:spacing w:val="-9"/>
        </w:rPr>
        <w:t xml:space="preserve"> </w:t>
      </w:r>
      <w:r>
        <w:rPr>
          <w:color w:val="231F20"/>
        </w:rPr>
        <w:t>установление</w:t>
      </w:r>
      <w:r>
        <w:rPr>
          <w:color w:val="231F20"/>
          <w:spacing w:val="-9"/>
        </w:rPr>
        <w:t xml:space="preserve"> </w:t>
      </w:r>
      <w:r>
        <w:rPr>
          <w:color w:val="231F20"/>
        </w:rPr>
        <w:t>отноше- ния</w:t>
      </w:r>
      <w:r>
        <w:rPr>
          <w:color w:val="231F20"/>
          <w:spacing w:val="-13"/>
        </w:rPr>
        <w:t xml:space="preserve"> </w:t>
      </w:r>
      <w:r>
        <w:rPr>
          <w:color w:val="231F20"/>
        </w:rPr>
        <w:t>«быстрее/медленнее</w:t>
      </w:r>
      <w:r>
        <w:rPr>
          <w:color w:val="231F20"/>
          <w:spacing w:val="-13"/>
        </w:rPr>
        <w:t xml:space="preserve"> </w:t>
      </w:r>
      <w:r>
        <w:rPr>
          <w:color w:val="231F20"/>
        </w:rPr>
        <w:t>на/в».</w:t>
      </w:r>
      <w:r>
        <w:rPr>
          <w:color w:val="231F20"/>
          <w:spacing w:val="-13"/>
        </w:rPr>
        <w:t xml:space="preserve"> </w:t>
      </w:r>
      <w:r>
        <w:rPr>
          <w:color w:val="231F20"/>
        </w:rPr>
        <w:t>Соотношение</w:t>
      </w:r>
      <w:r>
        <w:rPr>
          <w:color w:val="231F20"/>
          <w:spacing w:val="-13"/>
        </w:rPr>
        <w:t xml:space="preserve"> </w:t>
      </w:r>
      <w:r>
        <w:rPr>
          <w:color w:val="231F20"/>
        </w:rPr>
        <w:t>«начало,</w:t>
      </w:r>
      <w:r>
        <w:rPr>
          <w:color w:val="231F20"/>
          <w:spacing w:val="-13"/>
        </w:rPr>
        <w:t xml:space="preserve"> </w:t>
      </w:r>
      <w:r>
        <w:rPr>
          <w:color w:val="231F20"/>
        </w:rPr>
        <w:t>оконча- ние, продолжительность события» в практической ситуации.</w:t>
      </w:r>
    </w:p>
    <w:p w:rsidR="00EE5371" w:rsidRDefault="00EE5371" w:rsidP="00EE5371">
      <w:pPr>
        <w:pStyle w:val="a3"/>
        <w:spacing w:before="1" w:line="247" w:lineRule="auto"/>
      </w:pPr>
      <w:r>
        <w:rPr>
          <w:color w:val="231F20"/>
        </w:rPr>
        <w:t>Длина (единица длины — миллиметр, километр); соотноше- ние между величинами в пределах тысячи.</w:t>
      </w:r>
    </w:p>
    <w:p w:rsidR="00EE5371" w:rsidRDefault="00EE5371" w:rsidP="00EE5371">
      <w:pPr>
        <w:pStyle w:val="a3"/>
        <w:spacing w:line="247" w:lineRule="auto"/>
      </w:pPr>
      <w:r>
        <w:rPr>
          <w:color w:val="231F20"/>
        </w:rPr>
        <w:t>Площадь (единицы площади — квадратный метр, квадрат- ный сантиметр, квадратный дециметр, квадратный метр).</w:t>
      </w:r>
    </w:p>
    <w:p w:rsidR="00EE5371" w:rsidRDefault="00EE5371" w:rsidP="00EE5371">
      <w:pPr>
        <w:pStyle w:val="a3"/>
        <w:spacing w:before="7"/>
        <w:ind w:left="0" w:right="0" w:firstLine="0"/>
        <w:jc w:val="left"/>
      </w:pPr>
    </w:p>
    <w:p w:rsidR="00EE5371" w:rsidRDefault="00EE5371" w:rsidP="00EE5371">
      <w:pPr>
        <w:pStyle w:val="a3"/>
        <w:spacing w:before="1"/>
        <w:ind w:left="383" w:right="0" w:firstLine="0"/>
        <w:rPr>
          <w:b/>
        </w:rPr>
      </w:pPr>
      <w:r>
        <w:rPr>
          <w:b/>
          <w:color w:val="231F20"/>
          <w:w w:val="90"/>
        </w:rPr>
        <w:t>Арифметические</w:t>
      </w:r>
      <w:r>
        <w:rPr>
          <w:b/>
          <w:color w:val="231F20"/>
          <w:spacing w:val="22"/>
        </w:rPr>
        <w:t xml:space="preserve"> </w:t>
      </w:r>
      <w:r>
        <w:rPr>
          <w:b/>
          <w:color w:val="231F20"/>
          <w:spacing w:val="-2"/>
        </w:rPr>
        <w:t>действия</w:t>
      </w:r>
    </w:p>
    <w:p w:rsidR="00EE5371" w:rsidRDefault="00EE5371" w:rsidP="00EE5371">
      <w:pPr>
        <w:pStyle w:val="a3"/>
        <w:spacing w:before="7" w:line="247" w:lineRule="auto"/>
        <w:ind w:right="154"/>
      </w:pPr>
      <w:r>
        <w:rPr>
          <w:color w:val="231F20"/>
        </w:rPr>
        <w:t>Устные вычисления, сводимые к действиям в пределах 100 (табличное и внетабличное умножение, деление, действия с круглыми числами).</w:t>
      </w:r>
    </w:p>
    <w:p w:rsidR="00EE5371" w:rsidRDefault="00EE5371" w:rsidP="00EE5371">
      <w:pPr>
        <w:pStyle w:val="a3"/>
        <w:ind w:left="383" w:right="0" w:firstLine="0"/>
      </w:pPr>
      <w:r>
        <w:rPr>
          <w:color w:val="231F20"/>
        </w:rPr>
        <w:t>Письменное</w:t>
      </w:r>
      <w:r>
        <w:rPr>
          <w:color w:val="231F20"/>
          <w:spacing w:val="31"/>
        </w:rPr>
        <w:t xml:space="preserve"> </w:t>
      </w:r>
      <w:r>
        <w:rPr>
          <w:color w:val="231F20"/>
        </w:rPr>
        <w:t>сложение,</w:t>
      </w:r>
      <w:r>
        <w:rPr>
          <w:color w:val="231F20"/>
          <w:spacing w:val="31"/>
        </w:rPr>
        <w:t xml:space="preserve"> </w:t>
      </w:r>
      <w:r>
        <w:rPr>
          <w:color w:val="231F20"/>
        </w:rPr>
        <w:t>вычитание</w:t>
      </w:r>
      <w:r>
        <w:rPr>
          <w:color w:val="231F20"/>
          <w:spacing w:val="31"/>
        </w:rPr>
        <w:t xml:space="preserve"> </w:t>
      </w:r>
      <w:r>
        <w:rPr>
          <w:color w:val="231F20"/>
        </w:rPr>
        <w:t>чисел</w:t>
      </w:r>
      <w:r>
        <w:rPr>
          <w:color w:val="231F20"/>
          <w:spacing w:val="31"/>
        </w:rPr>
        <w:t xml:space="preserve"> </w:t>
      </w:r>
      <w:r>
        <w:rPr>
          <w:color w:val="231F20"/>
        </w:rPr>
        <w:t>в</w:t>
      </w:r>
      <w:r>
        <w:rPr>
          <w:color w:val="231F20"/>
          <w:spacing w:val="31"/>
        </w:rPr>
        <w:t xml:space="preserve"> </w:t>
      </w:r>
      <w:r>
        <w:rPr>
          <w:color w:val="231F20"/>
        </w:rPr>
        <w:t>пределах</w:t>
      </w:r>
      <w:r>
        <w:rPr>
          <w:color w:val="231F20"/>
          <w:spacing w:val="31"/>
        </w:rPr>
        <w:t xml:space="preserve"> </w:t>
      </w:r>
      <w:r>
        <w:rPr>
          <w:color w:val="231F20"/>
          <w:spacing w:val="-2"/>
        </w:rPr>
        <w:t>1000.</w:t>
      </w:r>
    </w:p>
    <w:p w:rsidR="00EE5371" w:rsidRDefault="00EE5371" w:rsidP="00EE5371">
      <w:pPr>
        <w:pStyle w:val="a3"/>
        <w:spacing w:before="8"/>
        <w:ind w:right="0" w:firstLine="0"/>
      </w:pPr>
      <w:r>
        <w:rPr>
          <w:color w:val="231F20"/>
        </w:rPr>
        <w:t>Действия</w:t>
      </w:r>
      <w:r>
        <w:rPr>
          <w:color w:val="231F20"/>
          <w:spacing w:val="-1"/>
        </w:rPr>
        <w:t xml:space="preserve"> </w:t>
      </w:r>
      <w:r>
        <w:rPr>
          <w:color w:val="231F20"/>
        </w:rPr>
        <w:t>с числами 0</w:t>
      </w:r>
      <w:r>
        <w:rPr>
          <w:color w:val="231F20"/>
          <w:spacing w:val="-1"/>
        </w:rPr>
        <w:t xml:space="preserve"> </w:t>
      </w:r>
      <w:r>
        <w:rPr>
          <w:color w:val="231F20"/>
        </w:rPr>
        <w:t xml:space="preserve">и </w:t>
      </w:r>
      <w:r>
        <w:rPr>
          <w:color w:val="231F20"/>
          <w:spacing w:val="-5"/>
        </w:rPr>
        <w:t>1.</w:t>
      </w:r>
    </w:p>
    <w:p w:rsidR="00EE5371" w:rsidRDefault="00EE5371" w:rsidP="00EE5371">
      <w:pPr>
        <w:pStyle w:val="a3"/>
        <w:spacing w:before="7" w:line="247" w:lineRule="auto"/>
        <w:ind w:right="154"/>
      </w:pPr>
      <w:r>
        <w:rPr>
          <w:color w:val="231F20"/>
        </w:rPr>
        <w:t>Письменное</w:t>
      </w:r>
      <w:r>
        <w:rPr>
          <w:color w:val="231F20"/>
          <w:spacing w:val="-16"/>
        </w:rPr>
        <w:t xml:space="preserve"> </w:t>
      </w:r>
      <w:r>
        <w:rPr>
          <w:color w:val="231F20"/>
        </w:rPr>
        <w:t>умножение</w:t>
      </w:r>
      <w:r>
        <w:rPr>
          <w:color w:val="231F20"/>
          <w:spacing w:val="-16"/>
        </w:rPr>
        <w:t xml:space="preserve"> </w:t>
      </w:r>
      <w:r>
        <w:rPr>
          <w:color w:val="231F20"/>
        </w:rPr>
        <w:t>в</w:t>
      </w:r>
      <w:r>
        <w:rPr>
          <w:color w:val="231F20"/>
          <w:spacing w:val="-16"/>
        </w:rPr>
        <w:t xml:space="preserve"> </w:t>
      </w:r>
      <w:r>
        <w:rPr>
          <w:color w:val="231F20"/>
        </w:rPr>
        <w:t>столбик,</w:t>
      </w:r>
      <w:r>
        <w:rPr>
          <w:color w:val="231F20"/>
          <w:spacing w:val="-16"/>
        </w:rPr>
        <w:t xml:space="preserve"> </w:t>
      </w:r>
      <w:r>
        <w:rPr>
          <w:color w:val="231F20"/>
        </w:rPr>
        <w:t>письменное</w:t>
      </w:r>
      <w:r>
        <w:rPr>
          <w:color w:val="231F20"/>
          <w:spacing w:val="-16"/>
        </w:rPr>
        <w:t xml:space="preserve"> </w:t>
      </w:r>
      <w:r>
        <w:rPr>
          <w:color w:val="231F20"/>
        </w:rPr>
        <w:t>деление</w:t>
      </w:r>
      <w:r>
        <w:rPr>
          <w:color w:val="231F20"/>
          <w:spacing w:val="-16"/>
        </w:rPr>
        <w:t xml:space="preserve"> </w:t>
      </w:r>
      <w:r>
        <w:rPr>
          <w:color w:val="231F20"/>
        </w:rPr>
        <w:t>угол- ком.</w:t>
      </w:r>
      <w:r>
        <w:rPr>
          <w:color w:val="231F20"/>
          <w:spacing w:val="-4"/>
        </w:rPr>
        <w:t xml:space="preserve"> </w:t>
      </w:r>
      <w:r>
        <w:rPr>
          <w:color w:val="231F20"/>
        </w:rPr>
        <w:t>Письменное</w:t>
      </w:r>
      <w:r>
        <w:rPr>
          <w:color w:val="231F20"/>
          <w:spacing w:val="-4"/>
        </w:rPr>
        <w:t xml:space="preserve"> </w:t>
      </w:r>
      <w:r>
        <w:rPr>
          <w:color w:val="231F20"/>
        </w:rPr>
        <w:t>умножение,</w:t>
      </w:r>
      <w:r>
        <w:rPr>
          <w:color w:val="231F20"/>
          <w:spacing w:val="-4"/>
        </w:rPr>
        <w:t xml:space="preserve"> </w:t>
      </w:r>
      <w:r>
        <w:rPr>
          <w:color w:val="231F20"/>
        </w:rPr>
        <w:t>деление</w:t>
      </w:r>
      <w:r>
        <w:rPr>
          <w:color w:val="231F20"/>
          <w:spacing w:val="-4"/>
        </w:rPr>
        <w:t xml:space="preserve"> </w:t>
      </w:r>
      <w:r>
        <w:rPr>
          <w:color w:val="231F20"/>
        </w:rPr>
        <w:t>на</w:t>
      </w:r>
      <w:r>
        <w:rPr>
          <w:color w:val="231F20"/>
          <w:spacing w:val="-4"/>
        </w:rPr>
        <w:t xml:space="preserve"> </w:t>
      </w:r>
      <w:r>
        <w:rPr>
          <w:color w:val="231F20"/>
        </w:rPr>
        <w:t>однозначное</w:t>
      </w:r>
      <w:r>
        <w:rPr>
          <w:color w:val="231F20"/>
          <w:spacing w:val="-4"/>
        </w:rPr>
        <w:t xml:space="preserve"> </w:t>
      </w:r>
      <w:r>
        <w:rPr>
          <w:color w:val="231F20"/>
        </w:rPr>
        <w:t>число</w:t>
      </w:r>
      <w:r>
        <w:rPr>
          <w:color w:val="231F20"/>
          <w:spacing w:val="-4"/>
        </w:rPr>
        <w:t xml:space="preserve"> </w:t>
      </w:r>
      <w:r>
        <w:rPr>
          <w:color w:val="231F20"/>
        </w:rPr>
        <w:t>в пределах</w:t>
      </w:r>
      <w:r>
        <w:rPr>
          <w:color w:val="231F20"/>
          <w:spacing w:val="-16"/>
        </w:rPr>
        <w:t xml:space="preserve"> </w:t>
      </w:r>
      <w:r>
        <w:rPr>
          <w:color w:val="231F20"/>
        </w:rPr>
        <w:t>100.</w:t>
      </w:r>
      <w:r>
        <w:rPr>
          <w:color w:val="231F20"/>
          <w:spacing w:val="-16"/>
        </w:rPr>
        <w:t xml:space="preserve"> </w:t>
      </w:r>
      <w:r>
        <w:rPr>
          <w:color w:val="231F20"/>
        </w:rPr>
        <w:t>Проверка</w:t>
      </w:r>
      <w:r>
        <w:rPr>
          <w:color w:val="231F20"/>
          <w:spacing w:val="-16"/>
        </w:rPr>
        <w:t xml:space="preserve"> </w:t>
      </w:r>
      <w:r>
        <w:rPr>
          <w:color w:val="231F20"/>
        </w:rPr>
        <w:t>результата</w:t>
      </w:r>
      <w:r>
        <w:rPr>
          <w:color w:val="231F20"/>
          <w:spacing w:val="-16"/>
        </w:rPr>
        <w:t xml:space="preserve"> </w:t>
      </w:r>
      <w:r>
        <w:rPr>
          <w:color w:val="231F20"/>
        </w:rPr>
        <w:t>вычисления</w:t>
      </w:r>
      <w:r>
        <w:rPr>
          <w:color w:val="231F20"/>
          <w:spacing w:val="-16"/>
        </w:rPr>
        <w:t xml:space="preserve"> </w:t>
      </w:r>
      <w:r>
        <w:rPr>
          <w:color w:val="231F20"/>
        </w:rPr>
        <w:t>(прикидка</w:t>
      </w:r>
      <w:r>
        <w:rPr>
          <w:color w:val="231F20"/>
          <w:spacing w:val="-16"/>
        </w:rPr>
        <w:t xml:space="preserve"> </w:t>
      </w:r>
      <w:r>
        <w:rPr>
          <w:color w:val="231F20"/>
        </w:rPr>
        <w:t xml:space="preserve">или </w:t>
      </w:r>
      <w:r>
        <w:rPr>
          <w:color w:val="231F20"/>
          <w:spacing w:val="-2"/>
        </w:rPr>
        <w:t xml:space="preserve">оценка результата, обратное действие, применение алгоритма, </w:t>
      </w:r>
      <w:r>
        <w:rPr>
          <w:color w:val="231F20"/>
        </w:rPr>
        <w:t>использование калькулятора).</w:t>
      </w:r>
    </w:p>
    <w:p w:rsidR="00EE5371" w:rsidRDefault="00EE5371" w:rsidP="00EE5371">
      <w:pPr>
        <w:pStyle w:val="a3"/>
        <w:spacing w:before="1" w:line="247" w:lineRule="auto"/>
      </w:pPr>
      <w:r>
        <w:rPr>
          <w:color w:val="231F20"/>
        </w:rPr>
        <w:t>Переместительное,</w:t>
      </w:r>
      <w:r>
        <w:rPr>
          <w:color w:val="231F20"/>
          <w:spacing w:val="-8"/>
        </w:rPr>
        <w:t xml:space="preserve"> </w:t>
      </w:r>
      <w:r>
        <w:rPr>
          <w:color w:val="231F20"/>
        </w:rPr>
        <w:t>сочетательное</w:t>
      </w:r>
      <w:r>
        <w:rPr>
          <w:color w:val="231F20"/>
          <w:spacing w:val="-8"/>
        </w:rPr>
        <w:t xml:space="preserve"> </w:t>
      </w:r>
      <w:r>
        <w:rPr>
          <w:color w:val="231F20"/>
        </w:rPr>
        <w:t>свойства</w:t>
      </w:r>
      <w:r>
        <w:rPr>
          <w:color w:val="231F20"/>
          <w:spacing w:val="-8"/>
        </w:rPr>
        <w:t xml:space="preserve"> </w:t>
      </w:r>
      <w:r>
        <w:rPr>
          <w:color w:val="231F20"/>
        </w:rPr>
        <w:t>сложения,</w:t>
      </w:r>
      <w:r>
        <w:rPr>
          <w:color w:val="231F20"/>
          <w:spacing w:val="-8"/>
        </w:rPr>
        <w:t xml:space="preserve"> </w:t>
      </w:r>
      <w:r>
        <w:rPr>
          <w:color w:val="231F20"/>
        </w:rPr>
        <w:t>умно- жения при вычислениях.</w:t>
      </w:r>
    </w:p>
    <w:p w:rsidR="00EE5371" w:rsidRDefault="00EE5371" w:rsidP="00EE5371">
      <w:pPr>
        <w:pStyle w:val="a3"/>
        <w:spacing w:line="247" w:lineRule="auto"/>
      </w:pPr>
      <w:r>
        <w:rPr>
          <w:color w:val="231F20"/>
          <w:w w:val="95"/>
        </w:rPr>
        <w:t xml:space="preserve">Нахождение неизвестного компонента арифметического дей- </w:t>
      </w:r>
      <w:r>
        <w:rPr>
          <w:color w:val="231F20"/>
          <w:spacing w:val="-2"/>
        </w:rPr>
        <w:t>ствия.</w:t>
      </w:r>
    </w:p>
    <w:p w:rsidR="00EE5371" w:rsidRDefault="00EE5371" w:rsidP="00EE5371">
      <w:pPr>
        <w:pStyle w:val="a3"/>
        <w:spacing w:before="1" w:line="247" w:lineRule="auto"/>
      </w:pPr>
      <w:r>
        <w:rPr>
          <w:color w:val="231F20"/>
        </w:rPr>
        <w:t>Порядок</w:t>
      </w:r>
      <w:r>
        <w:rPr>
          <w:color w:val="231F20"/>
          <w:spacing w:val="-2"/>
        </w:rPr>
        <w:t xml:space="preserve"> </w:t>
      </w:r>
      <w:r>
        <w:rPr>
          <w:color w:val="231F20"/>
        </w:rPr>
        <w:t>действий</w:t>
      </w:r>
      <w:r>
        <w:rPr>
          <w:color w:val="231F20"/>
          <w:spacing w:val="-2"/>
        </w:rPr>
        <w:t xml:space="preserve"> </w:t>
      </w:r>
      <w:r>
        <w:rPr>
          <w:color w:val="231F20"/>
        </w:rPr>
        <w:t>в</w:t>
      </w:r>
      <w:r>
        <w:rPr>
          <w:color w:val="231F20"/>
          <w:spacing w:val="-2"/>
        </w:rPr>
        <w:t xml:space="preserve"> </w:t>
      </w:r>
      <w:r>
        <w:rPr>
          <w:color w:val="231F20"/>
        </w:rPr>
        <w:t>числовом</w:t>
      </w:r>
      <w:r>
        <w:rPr>
          <w:color w:val="231F20"/>
          <w:spacing w:val="-2"/>
        </w:rPr>
        <w:t xml:space="preserve"> </w:t>
      </w:r>
      <w:r>
        <w:rPr>
          <w:color w:val="231F20"/>
        </w:rPr>
        <w:t>выражении,</w:t>
      </w:r>
      <w:r>
        <w:rPr>
          <w:color w:val="231F20"/>
          <w:spacing w:val="-2"/>
        </w:rPr>
        <w:t xml:space="preserve"> </w:t>
      </w:r>
      <w:r>
        <w:rPr>
          <w:color w:val="231F20"/>
        </w:rPr>
        <w:t>значение</w:t>
      </w:r>
      <w:r>
        <w:rPr>
          <w:color w:val="231F20"/>
          <w:spacing w:val="-2"/>
        </w:rPr>
        <w:t xml:space="preserve"> </w:t>
      </w:r>
      <w:r>
        <w:rPr>
          <w:color w:val="231F20"/>
        </w:rPr>
        <w:t>число- вого</w:t>
      </w:r>
      <w:r>
        <w:rPr>
          <w:color w:val="231F20"/>
          <w:spacing w:val="-16"/>
        </w:rPr>
        <w:t xml:space="preserve"> </w:t>
      </w:r>
      <w:r>
        <w:rPr>
          <w:color w:val="231F20"/>
        </w:rPr>
        <w:t>выражения,</w:t>
      </w:r>
      <w:r>
        <w:rPr>
          <w:color w:val="231F20"/>
          <w:spacing w:val="-16"/>
        </w:rPr>
        <w:t xml:space="preserve"> </w:t>
      </w:r>
      <w:r>
        <w:rPr>
          <w:color w:val="231F20"/>
        </w:rPr>
        <w:t>содержащего</w:t>
      </w:r>
      <w:r>
        <w:rPr>
          <w:color w:val="231F20"/>
          <w:spacing w:val="-16"/>
        </w:rPr>
        <w:t xml:space="preserve"> </w:t>
      </w:r>
      <w:r>
        <w:rPr>
          <w:color w:val="231F20"/>
        </w:rPr>
        <w:t>несколько</w:t>
      </w:r>
      <w:r>
        <w:rPr>
          <w:color w:val="231F20"/>
          <w:spacing w:val="-16"/>
        </w:rPr>
        <w:t xml:space="preserve"> </w:t>
      </w:r>
      <w:r>
        <w:rPr>
          <w:color w:val="231F20"/>
        </w:rPr>
        <w:t>действий</w:t>
      </w:r>
      <w:r>
        <w:rPr>
          <w:color w:val="231F20"/>
          <w:spacing w:val="-16"/>
        </w:rPr>
        <w:t xml:space="preserve"> </w:t>
      </w:r>
      <w:r>
        <w:rPr>
          <w:color w:val="231F20"/>
        </w:rPr>
        <w:t>(со</w:t>
      </w:r>
      <w:r>
        <w:rPr>
          <w:color w:val="231F20"/>
          <w:spacing w:val="-16"/>
        </w:rPr>
        <w:t xml:space="preserve"> </w:t>
      </w:r>
      <w:r>
        <w:rPr>
          <w:color w:val="231F20"/>
        </w:rPr>
        <w:t>скобка- ми/без скобок), с вычислениями в пределах 1000.</w:t>
      </w:r>
    </w:p>
    <w:p w:rsidR="00EE5371" w:rsidRDefault="00EE5371" w:rsidP="00EE5371">
      <w:pPr>
        <w:pStyle w:val="a3"/>
        <w:ind w:left="383" w:right="0" w:firstLine="0"/>
      </w:pPr>
      <w:r>
        <w:rPr>
          <w:color w:val="231F20"/>
        </w:rPr>
        <w:t>Однородные</w:t>
      </w:r>
      <w:r>
        <w:rPr>
          <w:color w:val="231F20"/>
          <w:spacing w:val="-12"/>
        </w:rPr>
        <w:t xml:space="preserve"> </w:t>
      </w:r>
      <w:r>
        <w:rPr>
          <w:color w:val="231F20"/>
        </w:rPr>
        <w:t>величины:</w:t>
      </w:r>
      <w:r>
        <w:rPr>
          <w:color w:val="231F20"/>
          <w:spacing w:val="-11"/>
        </w:rPr>
        <w:t xml:space="preserve"> </w:t>
      </w:r>
      <w:r>
        <w:rPr>
          <w:color w:val="231F20"/>
        </w:rPr>
        <w:t>сложение</w:t>
      </w:r>
      <w:r>
        <w:rPr>
          <w:color w:val="231F20"/>
          <w:spacing w:val="-11"/>
        </w:rPr>
        <w:t xml:space="preserve"> </w:t>
      </w:r>
      <w:r>
        <w:rPr>
          <w:color w:val="231F20"/>
        </w:rPr>
        <w:t>и</w:t>
      </w:r>
      <w:r>
        <w:rPr>
          <w:color w:val="231F20"/>
          <w:spacing w:val="-11"/>
        </w:rPr>
        <w:t xml:space="preserve"> </w:t>
      </w:r>
      <w:r>
        <w:rPr>
          <w:color w:val="231F20"/>
          <w:spacing w:val="-2"/>
        </w:rPr>
        <w:t>вычитание.</w:t>
      </w:r>
    </w:p>
    <w:p w:rsidR="00EE5371" w:rsidRDefault="00EE5371" w:rsidP="00EE5371">
      <w:pPr>
        <w:pStyle w:val="a3"/>
        <w:spacing w:before="3"/>
        <w:ind w:left="0" w:right="0" w:firstLine="0"/>
        <w:jc w:val="left"/>
        <w:rPr>
          <w:sz w:val="21"/>
        </w:rPr>
      </w:pPr>
    </w:p>
    <w:p w:rsidR="00EE5371" w:rsidRDefault="00EE5371" w:rsidP="00EE5371">
      <w:pPr>
        <w:pStyle w:val="a3"/>
        <w:ind w:left="383" w:right="0" w:firstLine="0"/>
        <w:rPr>
          <w:b/>
        </w:rPr>
      </w:pPr>
      <w:r>
        <w:rPr>
          <w:b/>
          <w:color w:val="231F20"/>
          <w:w w:val="85"/>
        </w:rPr>
        <w:t>Текстовые</w:t>
      </w:r>
      <w:r>
        <w:rPr>
          <w:b/>
          <w:color w:val="231F20"/>
          <w:spacing w:val="27"/>
        </w:rPr>
        <w:t xml:space="preserve"> </w:t>
      </w:r>
      <w:r>
        <w:rPr>
          <w:b/>
          <w:color w:val="231F20"/>
          <w:spacing w:val="-2"/>
        </w:rPr>
        <w:t>задачи</w:t>
      </w:r>
    </w:p>
    <w:p w:rsidR="00EE5371" w:rsidRDefault="00EE5371" w:rsidP="00EE5371">
      <w:pPr>
        <w:pStyle w:val="a3"/>
        <w:spacing w:before="7" w:line="247" w:lineRule="auto"/>
        <w:ind w:right="154"/>
      </w:pPr>
      <w:r>
        <w:rPr>
          <w:color w:val="231F20"/>
        </w:rPr>
        <w:t xml:space="preserve">Работа с текстовой задачей: анализ данных и отношений, </w:t>
      </w:r>
      <w:r>
        <w:rPr>
          <w:color w:val="231F20"/>
          <w:w w:val="95"/>
        </w:rPr>
        <w:t>представление</w:t>
      </w:r>
      <w:r>
        <w:rPr>
          <w:color w:val="231F20"/>
          <w:spacing w:val="20"/>
        </w:rPr>
        <w:t xml:space="preserve"> </w:t>
      </w:r>
      <w:r>
        <w:rPr>
          <w:color w:val="231F20"/>
          <w:w w:val="95"/>
        </w:rPr>
        <w:t>на</w:t>
      </w:r>
      <w:r>
        <w:rPr>
          <w:color w:val="231F20"/>
          <w:spacing w:val="20"/>
        </w:rPr>
        <w:t xml:space="preserve"> </w:t>
      </w:r>
      <w:r>
        <w:rPr>
          <w:color w:val="231F20"/>
          <w:w w:val="95"/>
        </w:rPr>
        <w:t>модели,</w:t>
      </w:r>
      <w:r>
        <w:rPr>
          <w:color w:val="231F20"/>
          <w:spacing w:val="20"/>
        </w:rPr>
        <w:t xml:space="preserve"> </w:t>
      </w:r>
      <w:r>
        <w:rPr>
          <w:color w:val="231F20"/>
          <w:w w:val="95"/>
        </w:rPr>
        <w:t>планирование</w:t>
      </w:r>
      <w:r>
        <w:rPr>
          <w:color w:val="231F20"/>
          <w:spacing w:val="21"/>
        </w:rPr>
        <w:t xml:space="preserve"> </w:t>
      </w:r>
      <w:r>
        <w:rPr>
          <w:color w:val="231F20"/>
          <w:w w:val="95"/>
        </w:rPr>
        <w:t>хода</w:t>
      </w:r>
      <w:r>
        <w:rPr>
          <w:color w:val="231F20"/>
          <w:spacing w:val="20"/>
        </w:rPr>
        <w:t xml:space="preserve"> </w:t>
      </w:r>
      <w:r>
        <w:rPr>
          <w:color w:val="231F20"/>
          <w:w w:val="95"/>
        </w:rPr>
        <w:t>решения</w:t>
      </w:r>
      <w:r>
        <w:rPr>
          <w:color w:val="231F20"/>
          <w:spacing w:val="20"/>
        </w:rPr>
        <w:t xml:space="preserve"> </w:t>
      </w:r>
      <w:r>
        <w:rPr>
          <w:color w:val="231F20"/>
          <w:spacing w:val="-2"/>
          <w:w w:val="95"/>
        </w:rPr>
        <w:t>задачи,</w:t>
      </w:r>
    </w:p>
    <w:p w:rsidR="00EE5371" w:rsidRDefault="00EE5371" w:rsidP="00EE5371">
      <w:pPr>
        <w:spacing w:line="247" w:lineRule="auto"/>
        <w:sectPr w:rsidR="00EE5371">
          <w:pgSz w:w="7830" w:h="12020"/>
          <w:pgMar w:top="600" w:right="580" w:bottom="900" w:left="580" w:header="0" w:footer="709" w:gutter="0"/>
          <w:cols w:space="720"/>
        </w:sectPr>
      </w:pPr>
    </w:p>
    <w:p w:rsidR="00EE5371" w:rsidRDefault="00EE5371" w:rsidP="00EE5371">
      <w:pPr>
        <w:pStyle w:val="a3"/>
        <w:spacing w:before="68" w:line="254" w:lineRule="auto"/>
        <w:ind w:right="154" w:firstLine="0"/>
      </w:pPr>
      <w:r>
        <w:rPr>
          <w:color w:val="231F20"/>
        </w:rPr>
        <w:t xml:space="preserve">решение арифметическим способом. Задачи на понимание </w:t>
      </w:r>
      <w:r>
        <w:rPr>
          <w:color w:val="231F20"/>
          <w:w w:val="95"/>
        </w:rPr>
        <w:t xml:space="preserve">смысла арифметических действий (в том числе деления с остат- </w:t>
      </w:r>
      <w:r>
        <w:rPr>
          <w:color w:val="231F20"/>
        </w:rPr>
        <w:t>ком), отношений (больше/меньше на/в), зависимостей (ку- пля-продажа,</w:t>
      </w:r>
      <w:r>
        <w:rPr>
          <w:color w:val="231F20"/>
          <w:spacing w:val="-16"/>
        </w:rPr>
        <w:t xml:space="preserve"> </w:t>
      </w:r>
      <w:r>
        <w:rPr>
          <w:color w:val="231F20"/>
        </w:rPr>
        <w:t>расчёт</w:t>
      </w:r>
      <w:r>
        <w:rPr>
          <w:color w:val="231F20"/>
          <w:spacing w:val="-16"/>
        </w:rPr>
        <w:t xml:space="preserve"> </w:t>
      </w:r>
      <w:r>
        <w:rPr>
          <w:color w:val="231F20"/>
        </w:rPr>
        <w:t>времени,</w:t>
      </w:r>
      <w:r>
        <w:rPr>
          <w:color w:val="231F20"/>
          <w:spacing w:val="-16"/>
        </w:rPr>
        <w:t xml:space="preserve"> </w:t>
      </w:r>
      <w:r>
        <w:rPr>
          <w:color w:val="231F20"/>
        </w:rPr>
        <w:t>количества),</w:t>
      </w:r>
      <w:r>
        <w:rPr>
          <w:color w:val="231F20"/>
          <w:spacing w:val="-16"/>
        </w:rPr>
        <w:t xml:space="preserve"> </w:t>
      </w:r>
      <w:r>
        <w:rPr>
          <w:color w:val="231F20"/>
        </w:rPr>
        <w:t>на</w:t>
      </w:r>
      <w:r>
        <w:rPr>
          <w:color w:val="231F20"/>
          <w:spacing w:val="-16"/>
        </w:rPr>
        <w:t xml:space="preserve"> </w:t>
      </w:r>
      <w:r>
        <w:rPr>
          <w:color w:val="231F20"/>
        </w:rPr>
        <w:t>сравнение</w:t>
      </w:r>
      <w:r>
        <w:rPr>
          <w:color w:val="231F20"/>
          <w:spacing w:val="-16"/>
        </w:rPr>
        <w:t xml:space="preserve"> </w:t>
      </w:r>
      <w:r>
        <w:rPr>
          <w:color w:val="231F20"/>
        </w:rPr>
        <w:t>(раз- ностное, кратное). Запись решения задачи по действиям и с помощью</w:t>
      </w:r>
      <w:r>
        <w:rPr>
          <w:color w:val="231F20"/>
          <w:spacing w:val="-1"/>
        </w:rPr>
        <w:t xml:space="preserve"> </w:t>
      </w:r>
      <w:r>
        <w:rPr>
          <w:color w:val="231F20"/>
        </w:rPr>
        <w:t>числового</w:t>
      </w:r>
      <w:r>
        <w:rPr>
          <w:color w:val="231F20"/>
          <w:spacing w:val="-1"/>
        </w:rPr>
        <w:t xml:space="preserve"> </w:t>
      </w:r>
      <w:r>
        <w:rPr>
          <w:color w:val="231F20"/>
        </w:rPr>
        <w:t>выражения.</w:t>
      </w:r>
      <w:r>
        <w:rPr>
          <w:color w:val="231F20"/>
          <w:spacing w:val="-1"/>
        </w:rPr>
        <w:t xml:space="preserve"> </w:t>
      </w:r>
      <w:r>
        <w:rPr>
          <w:color w:val="231F20"/>
        </w:rPr>
        <w:t>Проверка</w:t>
      </w:r>
      <w:r>
        <w:rPr>
          <w:color w:val="231F20"/>
          <w:spacing w:val="-1"/>
        </w:rPr>
        <w:t xml:space="preserve"> </w:t>
      </w:r>
      <w:r>
        <w:rPr>
          <w:color w:val="231F20"/>
        </w:rPr>
        <w:t>решения</w:t>
      </w:r>
      <w:r>
        <w:rPr>
          <w:color w:val="231F20"/>
          <w:spacing w:val="-1"/>
        </w:rPr>
        <w:t xml:space="preserve"> </w:t>
      </w:r>
      <w:r>
        <w:rPr>
          <w:color w:val="231F20"/>
        </w:rPr>
        <w:t>и</w:t>
      </w:r>
      <w:r>
        <w:rPr>
          <w:color w:val="231F20"/>
          <w:spacing w:val="-1"/>
        </w:rPr>
        <w:t xml:space="preserve"> </w:t>
      </w:r>
      <w:r>
        <w:rPr>
          <w:color w:val="231F20"/>
        </w:rPr>
        <w:t>оценка полученного результата.</w:t>
      </w:r>
    </w:p>
    <w:p w:rsidR="00EE5371" w:rsidRDefault="00EE5371" w:rsidP="00EE5371">
      <w:pPr>
        <w:pStyle w:val="a3"/>
        <w:spacing w:before="1" w:line="254" w:lineRule="auto"/>
      </w:pPr>
      <w:r>
        <w:rPr>
          <w:color w:val="231F20"/>
        </w:rPr>
        <w:t>Доля величины: половина, треть, четверть, пятая, десятая часть</w:t>
      </w:r>
      <w:r>
        <w:rPr>
          <w:color w:val="231F20"/>
          <w:spacing w:val="-3"/>
        </w:rPr>
        <w:t xml:space="preserve"> </w:t>
      </w:r>
      <w:r>
        <w:rPr>
          <w:color w:val="231F20"/>
        </w:rPr>
        <w:t>в</w:t>
      </w:r>
      <w:r>
        <w:rPr>
          <w:color w:val="231F20"/>
          <w:spacing w:val="-3"/>
        </w:rPr>
        <w:t xml:space="preserve"> </w:t>
      </w:r>
      <w:r>
        <w:rPr>
          <w:color w:val="231F20"/>
        </w:rPr>
        <w:t>практической</w:t>
      </w:r>
      <w:r>
        <w:rPr>
          <w:color w:val="231F20"/>
          <w:spacing w:val="-3"/>
        </w:rPr>
        <w:t xml:space="preserve"> </w:t>
      </w:r>
      <w:r>
        <w:rPr>
          <w:color w:val="231F20"/>
        </w:rPr>
        <w:t>ситуации;</w:t>
      </w:r>
      <w:r>
        <w:rPr>
          <w:color w:val="231F20"/>
          <w:spacing w:val="-3"/>
        </w:rPr>
        <w:t xml:space="preserve"> </w:t>
      </w:r>
      <w:r>
        <w:rPr>
          <w:color w:val="231F20"/>
        </w:rPr>
        <w:t>сравнение</w:t>
      </w:r>
      <w:r>
        <w:rPr>
          <w:color w:val="231F20"/>
          <w:spacing w:val="-3"/>
        </w:rPr>
        <w:t xml:space="preserve"> </w:t>
      </w:r>
      <w:r>
        <w:rPr>
          <w:color w:val="231F20"/>
        </w:rPr>
        <w:t>долей</w:t>
      </w:r>
      <w:r>
        <w:rPr>
          <w:color w:val="231F20"/>
          <w:spacing w:val="-3"/>
        </w:rPr>
        <w:t xml:space="preserve"> </w:t>
      </w:r>
      <w:r>
        <w:rPr>
          <w:color w:val="231F20"/>
        </w:rPr>
        <w:t>одной</w:t>
      </w:r>
      <w:r>
        <w:rPr>
          <w:color w:val="231F20"/>
          <w:spacing w:val="-3"/>
        </w:rPr>
        <w:t xml:space="preserve"> </w:t>
      </w:r>
      <w:r>
        <w:rPr>
          <w:color w:val="231F20"/>
        </w:rPr>
        <w:t>вели- чины. Задачи на нахождение доли величины.</w:t>
      </w:r>
    </w:p>
    <w:p w:rsidR="00EE5371" w:rsidRDefault="00EE5371" w:rsidP="00EE5371">
      <w:pPr>
        <w:pStyle w:val="a3"/>
        <w:spacing w:before="3"/>
        <w:ind w:left="0" w:right="0" w:firstLine="0"/>
        <w:jc w:val="left"/>
        <w:rPr>
          <w:sz w:val="21"/>
        </w:rPr>
      </w:pPr>
    </w:p>
    <w:p w:rsidR="00EE5371" w:rsidRDefault="00EE5371" w:rsidP="00EE5371">
      <w:pPr>
        <w:pStyle w:val="a3"/>
        <w:ind w:left="383" w:right="0" w:firstLine="0"/>
        <w:rPr>
          <w:b/>
        </w:rPr>
      </w:pPr>
      <w:r>
        <w:rPr>
          <w:b/>
          <w:color w:val="231F20"/>
          <w:w w:val="90"/>
        </w:rPr>
        <w:t>Пространственные</w:t>
      </w:r>
      <w:r>
        <w:rPr>
          <w:b/>
          <w:color w:val="231F20"/>
          <w:spacing w:val="-5"/>
        </w:rPr>
        <w:t xml:space="preserve"> </w:t>
      </w:r>
      <w:r>
        <w:rPr>
          <w:b/>
          <w:color w:val="231F20"/>
          <w:w w:val="90"/>
        </w:rPr>
        <w:t>отношения</w:t>
      </w:r>
      <w:r>
        <w:rPr>
          <w:b/>
          <w:color w:val="231F20"/>
          <w:spacing w:val="-4"/>
        </w:rPr>
        <w:t xml:space="preserve"> </w:t>
      </w:r>
      <w:r>
        <w:rPr>
          <w:b/>
          <w:color w:val="231F20"/>
          <w:w w:val="90"/>
        </w:rPr>
        <w:t>и</w:t>
      </w:r>
      <w:r>
        <w:rPr>
          <w:b/>
          <w:color w:val="231F20"/>
          <w:spacing w:val="-5"/>
        </w:rPr>
        <w:t xml:space="preserve"> </w:t>
      </w:r>
      <w:r>
        <w:rPr>
          <w:b/>
          <w:color w:val="231F20"/>
          <w:w w:val="90"/>
        </w:rPr>
        <w:t>геометрические</w:t>
      </w:r>
      <w:r>
        <w:rPr>
          <w:b/>
          <w:color w:val="231F20"/>
          <w:spacing w:val="-4"/>
        </w:rPr>
        <w:t xml:space="preserve"> </w:t>
      </w:r>
      <w:r>
        <w:rPr>
          <w:b/>
          <w:color w:val="231F20"/>
          <w:spacing w:val="-2"/>
          <w:w w:val="90"/>
        </w:rPr>
        <w:t>фигуры</w:t>
      </w:r>
    </w:p>
    <w:p w:rsidR="00EE5371" w:rsidRDefault="00EE5371" w:rsidP="00EE5371">
      <w:pPr>
        <w:pStyle w:val="a3"/>
        <w:spacing w:before="15" w:line="254" w:lineRule="auto"/>
        <w:ind w:right="154"/>
      </w:pPr>
      <w:r>
        <w:rPr>
          <w:color w:val="231F20"/>
        </w:rPr>
        <w:t>Конструирование</w:t>
      </w:r>
      <w:r>
        <w:rPr>
          <w:color w:val="231F20"/>
          <w:spacing w:val="-16"/>
        </w:rPr>
        <w:t xml:space="preserve"> </w:t>
      </w:r>
      <w:r>
        <w:rPr>
          <w:color w:val="231F20"/>
        </w:rPr>
        <w:t>геометрических</w:t>
      </w:r>
      <w:r>
        <w:rPr>
          <w:color w:val="231F20"/>
          <w:spacing w:val="-16"/>
        </w:rPr>
        <w:t xml:space="preserve"> </w:t>
      </w:r>
      <w:r>
        <w:rPr>
          <w:color w:val="231F20"/>
        </w:rPr>
        <w:t>фигур</w:t>
      </w:r>
      <w:r>
        <w:rPr>
          <w:color w:val="231F20"/>
          <w:spacing w:val="-16"/>
        </w:rPr>
        <w:t xml:space="preserve"> </w:t>
      </w:r>
      <w:r>
        <w:rPr>
          <w:color w:val="231F20"/>
        </w:rPr>
        <w:t>(разбиение</w:t>
      </w:r>
      <w:r>
        <w:rPr>
          <w:color w:val="231F20"/>
          <w:spacing w:val="-16"/>
        </w:rPr>
        <w:t xml:space="preserve"> </w:t>
      </w:r>
      <w:r>
        <w:rPr>
          <w:color w:val="231F20"/>
        </w:rPr>
        <w:t>фигуры на части, составление фигуры из частей).</w:t>
      </w:r>
    </w:p>
    <w:p w:rsidR="00EE5371" w:rsidRDefault="00EE5371" w:rsidP="00EE5371">
      <w:pPr>
        <w:pStyle w:val="a3"/>
        <w:spacing w:line="254" w:lineRule="auto"/>
      </w:pPr>
      <w:r>
        <w:rPr>
          <w:color w:val="231F20"/>
        </w:rPr>
        <w:t xml:space="preserve">Периметр многоугольника: измерение, вычисление, запись </w:t>
      </w:r>
      <w:r>
        <w:rPr>
          <w:color w:val="231F20"/>
          <w:spacing w:val="-2"/>
        </w:rPr>
        <w:t>равенства.</w:t>
      </w:r>
    </w:p>
    <w:p w:rsidR="00EE5371" w:rsidRDefault="00EE5371" w:rsidP="00EE5371">
      <w:pPr>
        <w:pStyle w:val="a3"/>
        <w:spacing w:line="254" w:lineRule="auto"/>
      </w:pPr>
      <w:r>
        <w:rPr>
          <w:color w:val="231F20"/>
        </w:rPr>
        <w:t xml:space="preserve">Измерение площади, запись результата измерения в ква- дратных сантиметрах. Вычисление площади прямоугольника </w:t>
      </w:r>
      <w:r>
        <w:rPr>
          <w:color w:val="231F20"/>
          <w:w w:val="95"/>
        </w:rPr>
        <w:t xml:space="preserve">(квадрата) с заданными сторонами, запись равенства. Изобра- </w:t>
      </w:r>
      <w:r>
        <w:rPr>
          <w:color w:val="231F20"/>
        </w:rPr>
        <w:t xml:space="preserve">жение на клетчатой бумаге прямоугольника с заданным зна- чением площади. Сравнение площадей фигур с помощью на- </w:t>
      </w:r>
      <w:r>
        <w:rPr>
          <w:color w:val="231F20"/>
          <w:spacing w:val="-2"/>
        </w:rPr>
        <w:t>ложения.</w:t>
      </w:r>
    </w:p>
    <w:p w:rsidR="00EE5371" w:rsidRDefault="00EE5371" w:rsidP="00EE5371">
      <w:pPr>
        <w:pStyle w:val="a3"/>
        <w:spacing w:before="3"/>
        <w:ind w:left="0" w:right="0" w:firstLine="0"/>
        <w:jc w:val="left"/>
        <w:rPr>
          <w:sz w:val="21"/>
        </w:rPr>
      </w:pPr>
    </w:p>
    <w:p w:rsidR="00EE5371" w:rsidRDefault="00EE5371" w:rsidP="00EE5371">
      <w:pPr>
        <w:pStyle w:val="a3"/>
        <w:spacing w:before="1"/>
        <w:ind w:left="383" w:right="0" w:firstLine="0"/>
        <w:rPr>
          <w:b/>
        </w:rPr>
      </w:pPr>
      <w:r>
        <w:rPr>
          <w:b/>
          <w:color w:val="231F20"/>
          <w:w w:val="90"/>
        </w:rPr>
        <w:t>Математическая</w:t>
      </w:r>
      <w:r>
        <w:rPr>
          <w:b/>
          <w:color w:val="231F20"/>
          <w:spacing w:val="24"/>
        </w:rPr>
        <w:t xml:space="preserve"> </w:t>
      </w:r>
      <w:r>
        <w:rPr>
          <w:b/>
          <w:color w:val="231F20"/>
          <w:spacing w:val="-2"/>
          <w:w w:val="95"/>
        </w:rPr>
        <w:t>информация</w:t>
      </w:r>
    </w:p>
    <w:p w:rsidR="00EE5371" w:rsidRDefault="00EE5371" w:rsidP="00EE5371">
      <w:pPr>
        <w:pStyle w:val="a3"/>
        <w:spacing w:before="14"/>
        <w:ind w:left="383" w:right="0" w:firstLine="0"/>
      </w:pPr>
      <w:r>
        <w:rPr>
          <w:color w:val="231F20"/>
        </w:rPr>
        <w:t>Классификация</w:t>
      </w:r>
      <w:r>
        <w:rPr>
          <w:color w:val="231F20"/>
          <w:spacing w:val="-10"/>
        </w:rPr>
        <w:t xml:space="preserve"> </w:t>
      </w:r>
      <w:r>
        <w:rPr>
          <w:color w:val="231F20"/>
        </w:rPr>
        <w:t>объектов</w:t>
      </w:r>
      <w:r>
        <w:rPr>
          <w:color w:val="231F20"/>
          <w:spacing w:val="-10"/>
        </w:rPr>
        <w:t xml:space="preserve"> </w:t>
      </w:r>
      <w:r>
        <w:rPr>
          <w:color w:val="231F20"/>
        </w:rPr>
        <w:t>по</w:t>
      </w:r>
      <w:r>
        <w:rPr>
          <w:color w:val="231F20"/>
          <w:spacing w:val="-10"/>
        </w:rPr>
        <w:t xml:space="preserve"> </w:t>
      </w:r>
      <w:r>
        <w:rPr>
          <w:color w:val="231F20"/>
        </w:rPr>
        <w:t>двум</w:t>
      </w:r>
      <w:r>
        <w:rPr>
          <w:color w:val="231F20"/>
          <w:spacing w:val="-10"/>
        </w:rPr>
        <w:t xml:space="preserve"> </w:t>
      </w:r>
      <w:r>
        <w:rPr>
          <w:color w:val="231F20"/>
          <w:spacing w:val="-2"/>
        </w:rPr>
        <w:t>признакам.</w:t>
      </w:r>
    </w:p>
    <w:p w:rsidR="00EE5371" w:rsidRDefault="00EE5371" w:rsidP="00EE5371">
      <w:pPr>
        <w:pStyle w:val="a3"/>
        <w:spacing w:before="14" w:line="254" w:lineRule="auto"/>
      </w:pPr>
      <w:r>
        <w:rPr>
          <w:color w:val="231F20"/>
        </w:rPr>
        <w:t>Верные</w:t>
      </w:r>
      <w:r>
        <w:rPr>
          <w:color w:val="231F20"/>
          <w:spacing w:val="-7"/>
        </w:rPr>
        <w:t xml:space="preserve"> </w:t>
      </w:r>
      <w:r>
        <w:rPr>
          <w:color w:val="231F20"/>
        </w:rPr>
        <w:t>(истинные)</w:t>
      </w:r>
      <w:r>
        <w:rPr>
          <w:color w:val="231F20"/>
          <w:spacing w:val="-7"/>
        </w:rPr>
        <w:t xml:space="preserve"> </w:t>
      </w:r>
      <w:r>
        <w:rPr>
          <w:color w:val="231F20"/>
        </w:rPr>
        <w:t>и</w:t>
      </w:r>
      <w:r>
        <w:rPr>
          <w:color w:val="231F20"/>
          <w:spacing w:val="-7"/>
        </w:rPr>
        <w:t xml:space="preserve"> </w:t>
      </w:r>
      <w:r>
        <w:rPr>
          <w:color w:val="231F20"/>
        </w:rPr>
        <w:t>неверные</w:t>
      </w:r>
      <w:r>
        <w:rPr>
          <w:color w:val="231F20"/>
          <w:spacing w:val="-7"/>
        </w:rPr>
        <w:t xml:space="preserve"> </w:t>
      </w:r>
      <w:r>
        <w:rPr>
          <w:color w:val="231F20"/>
        </w:rPr>
        <w:t>(ложные)</w:t>
      </w:r>
      <w:r>
        <w:rPr>
          <w:color w:val="231F20"/>
          <w:spacing w:val="-7"/>
        </w:rPr>
        <w:t xml:space="preserve"> </w:t>
      </w:r>
      <w:r>
        <w:rPr>
          <w:color w:val="231F20"/>
        </w:rPr>
        <w:t>утверждения:</w:t>
      </w:r>
      <w:r>
        <w:rPr>
          <w:color w:val="231F20"/>
          <w:spacing w:val="-7"/>
        </w:rPr>
        <w:t xml:space="preserve"> </w:t>
      </w:r>
      <w:r>
        <w:rPr>
          <w:color w:val="231F20"/>
        </w:rPr>
        <w:t xml:space="preserve">кон- </w:t>
      </w:r>
      <w:r>
        <w:rPr>
          <w:color w:val="231F20"/>
          <w:w w:val="95"/>
        </w:rPr>
        <w:t>струирование,</w:t>
      </w:r>
      <w:r>
        <w:rPr>
          <w:color w:val="231F20"/>
          <w:spacing w:val="26"/>
        </w:rPr>
        <w:t xml:space="preserve"> </w:t>
      </w:r>
      <w:r>
        <w:rPr>
          <w:color w:val="231F20"/>
          <w:w w:val="95"/>
        </w:rPr>
        <w:t>проверка.</w:t>
      </w:r>
      <w:r>
        <w:rPr>
          <w:color w:val="231F20"/>
          <w:spacing w:val="26"/>
        </w:rPr>
        <w:t xml:space="preserve"> </w:t>
      </w:r>
      <w:r>
        <w:rPr>
          <w:color w:val="231F20"/>
          <w:w w:val="95"/>
        </w:rPr>
        <w:t>Логические</w:t>
      </w:r>
      <w:r>
        <w:rPr>
          <w:color w:val="231F20"/>
          <w:spacing w:val="26"/>
        </w:rPr>
        <w:t xml:space="preserve"> </w:t>
      </w:r>
      <w:r>
        <w:rPr>
          <w:color w:val="231F20"/>
          <w:w w:val="95"/>
        </w:rPr>
        <w:t>рассуждения</w:t>
      </w:r>
      <w:r>
        <w:rPr>
          <w:color w:val="231F20"/>
          <w:spacing w:val="26"/>
        </w:rPr>
        <w:t xml:space="preserve"> </w:t>
      </w:r>
      <w:r>
        <w:rPr>
          <w:color w:val="231F20"/>
          <w:w w:val="95"/>
        </w:rPr>
        <w:t>со</w:t>
      </w:r>
      <w:r>
        <w:rPr>
          <w:color w:val="231F20"/>
          <w:spacing w:val="26"/>
        </w:rPr>
        <w:t xml:space="preserve"> </w:t>
      </w:r>
      <w:r>
        <w:rPr>
          <w:color w:val="231F20"/>
          <w:spacing w:val="-2"/>
          <w:w w:val="95"/>
        </w:rPr>
        <w:t>связками</w:t>
      </w:r>
    </w:p>
    <w:p w:rsidR="00EE5371" w:rsidRDefault="00EE5371" w:rsidP="00EE5371">
      <w:pPr>
        <w:pStyle w:val="a3"/>
        <w:ind w:right="0" w:firstLine="0"/>
      </w:pPr>
      <w:r>
        <w:rPr>
          <w:color w:val="231F20"/>
          <w:w w:val="105"/>
        </w:rPr>
        <w:t>«если</w:t>
      </w:r>
      <w:r>
        <w:rPr>
          <w:color w:val="231F20"/>
          <w:spacing w:val="8"/>
          <w:w w:val="105"/>
        </w:rPr>
        <w:t xml:space="preserve"> </w:t>
      </w:r>
      <w:r>
        <w:rPr>
          <w:color w:val="231F20"/>
          <w:w w:val="105"/>
        </w:rPr>
        <w:t>…,</w:t>
      </w:r>
      <w:r>
        <w:rPr>
          <w:color w:val="231F20"/>
          <w:spacing w:val="8"/>
          <w:w w:val="105"/>
        </w:rPr>
        <w:t xml:space="preserve"> </w:t>
      </w:r>
      <w:r>
        <w:rPr>
          <w:color w:val="231F20"/>
          <w:w w:val="105"/>
        </w:rPr>
        <w:t>то</w:t>
      </w:r>
      <w:r>
        <w:rPr>
          <w:color w:val="231F20"/>
          <w:spacing w:val="8"/>
          <w:w w:val="105"/>
        </w:rPr>
        <w:t xml:space="preserve"> </w:t>
      </w:r>
      <w:r>
        <w:rPr>
          <w:color w:val="231F20"/>
          <w:w w:val="105"/>
        </w:rPr>
        <w:t>…»,</w:t>
      </w:r>
      <w:r>
        <w:rPr>
          <w:color w:val="231F20"/>
          <w:spacing w:val="9"/>
          <w:w w:val="105"/>
        </w:rPr>
        <w:t xml:space="preserve"> </w:t>
      </w:r>
      <w:r>
        <w:rPr>
          <w:color w:val="231F20"/>
          <w:w w:val="105"/>
        </w:rPr>
        <w:t>«поэтому»,</w:t>
      </w:r>
      <w:r>
        <w:rPr>
          <w:color w:val="231F20"/>
          <w:spacing w:val="8"/>
          <w:w w:val="105"/>
        </w:rPr>
        <w:t xml:space="preserve"> </w:t>
      </w:r>
      <w:r>
        <w:rPr>
          <w:color w:val="231F20"/>
          <w:spacing w:val="-2"/>
          <w:w w:val="105"/>
        </w:rPr>
        <w:t>«значит».</w:t>
      </w:r>
    </w:p>
    <w:p w:rsidR="00EE5371" w:rsidRDefault="00EE5371" w:rsidP="00EE5371">
      <w:pPr>
        <w:pStyle w:val="a3"/>
        <w:spacing w:before="15" w:line="254" w:lineRule="auto"/>
        <w:ind w:right="154"/>
      </w:pPr>
      <w:r>
        <w:rPr>
          <w:color w:val="231F20"/>
        </w:rPr>
        <w:t>Извлечение и использование для выполнения заданий ин- формации,</w:t>
      </w:r>
      <w:r>
        <w:rPr>
          <w:color w:val="231F20"/>
          <w:spacing w:val="-7"/>
        </w:rPr>
        <w:t xml:space="preserve"> </w:t>
      </w:r>
      <w:r>
        <w:rPr>
          <w:color w:val="231F20"/>
        </w:rPr>
        <w:t>представленной</w:t>
      </w:r>
      <w:r>
        <w:rPr>
          <w:color w:val="231F20"/>
          <w:spacing w:val="-7"/>
        </w:rPr>
        <w:t xml:space="preserve"> </w:t>
      </w:r>
      <w:r>
        <w:rPr>
          <w:color w:val="231F20"/>
        </w:rPr>
        <w:t>в</w:t>
      </w:r>
      <w:r>
        <w:rPr>
          <w:color w:val="231F20"/>
          <w:spacing w:val="-7"/>
        </w:rPr>
        <w:t xml:space="preserve"> </w:t>
      </w:r>
      <w:r>
        <w:rPr>
          <w:color w:val="231F20"/>
        </w:rPr>
        <w:t>таблицах</w:t>
      </w:r>
      <w:r>
        <w:rPr>
          <w:color w:val="231F20"/>
          <w:spacing w:val="-7"/>
        </w:rPr>
        <w:t xml:space="preserve"> </w:t>
      </w:r>
      <w:r>
        <w:rPr>
          <w:color w:val="231F20"/>
        </w:rPr>
        <w:t>с</w:t>
      </w:r>
      <w:r>
        <w:rPr>
          <w:color w:val="231F20"/>
          <w:spacing w:val="-8"/>
        </w:rPr>
        <w:t xml:space="preserve"> </w:t>
      </w:r>
      <w:r>
        <w:rPr>
          <w:color w:val="231F20"/>
        </w:rPr>
        <w:t>данными</w:t>
      </w:r>
      <w:r>
        <w:rPr>
          <w:color w:val="231F20"/>
          <w:spacing w:val="-7"/>
        </w:rPr>
        <w:t xml:space="preserve"> </w:t>
      </w:r>
      <w:r>
        <w:rPr>
          <w:color w:val="231F20"/>
        </w:rPr>
        <w:t>о</w:t>
      </w:r>
      <w:r>
        <w:rPr>
          <w:color w:val="231F20"/>
          <w:spacing w:val="-7"/>
        </w:rPr>
        <w:t xml:space="preserve"> </w:t>
      </w:r>
      <w:r>
        <w:rPr>
          <w:color w:val="231F20"/>
        </w:rPr>
        <w:t xml:space="preserve">реальных </w:t>
      </w:r>
      <w:r>
        <w:rPr>
          <w:color w:val="231F20"/>
          <w:spacing w:val="-2"/>
        </w:rPr>
        <w:t>процессах</w:t>
      </w:r>
      <w:r>
        <w:rPr>
          <w:color w:val="231F20"/>
          <w:spacing w:val="-7"/>
        </w:rPr>
        <w:t xml:space="preserve"> </w:t>
      </w:r>
      <w:r>
        <w:rPr>
          <w:color w:val="231F20"/>
          <w:spacing w:val="-2"/>
        </w:rPr>
        <w:t>и</w:t>
      </w:r>
      <w:r>
        <w:rPr>
          <w:color w:val="231F20"/>
          <w:spacing w:val="-7"/>
        </w:rPr>
        <w:t xml:space="preserve"> </w:t>
      </w:r>
      <w:r>
        <w:rPr>
          <w:color w:val="231F20"/>
          <w:spacing w:val="-2"/>
        </w:rPr>
        <w:t>явлениях</w:t>
      </w:r>
      <w:r>
        <w:rPr>
          <w:color w:val="231F20"/>
          <w:spacing w:val="-7"/>
        </w:rPr>
        <w:t xml:space="preserve"> </w:t>
      </w:r>
      <w:r>
        <w:rPr>
          <w:color w:val="231F20"/>
          <w:spacing w:val="-2"/>
        </w:rPr>
        <w:t>окружающего</w:t>
      </w:r>
      <w:r>
        <w:rPr>
          <w:color w:val="231F20"/>
          <w:spacing w:val="-7"/>
        </w:rPr>
        <w:t xml:space="preserve"> </w:t>
      </w:r>
      <w:r>
        <w:rPr>
          <w:color w:val="231F20"/>
          <w:spacing w:val="-2"/>
        </w:rPr>
        <w:t>мира</w:t>
      </w:r>
      <w:r>
        <w:rPr>
          <w:color w:val="231F20"/>
          <w:spacing w:val="-7"/>
        </w:rPr>
        <w:t xml:space="preserve"> </w:t>
      </w:r>
      <w:r>
        <w:rPr>
          <w:color w:val="231F20"/>
          <w:spacing w:val="-2"/>
        </w:rPr>
        <w:t>(например,</w:t>
      </w:r>
      <w:r>
        <w:rPr>
          <w:color w:val="231F20"/>
          <w:spacing w:val="-7"/>
        </w:rPr>
        <w:t xml:space="preserve"> </w:t>
      </w:r>
      <w:r>
        <w:rPr>
          <w:color w:val="231F20"/>
          <w:spacing w:val="-2"/>
        </w:rPr>
        <w:t xml:space="preserve">расписа- </w:t>
      </w:r>
      <w:r>
        <w:rPr>
          <w:color w:val="231F20"/>
        </w:rPr>
        <w:t>ние</w:t>
      </w:r>
      <w:r>
        <w:rPr>
          <w:color w:val="231F20"/>
          <w:spacing w:val="-14"/>
        </w:rPr>
        <w:t xml:space="preserve"> </w:t>
      </w:r>
      <w:r>
        <w:rPr>
          <w:color w:val="231F20"/>
        </w:rPr>
        <w:t>уроков,</w:t>
      </w:r>
      <w:r>
        <w:rPr>
          <w:color w:val="231F20"/>
          <w:spacing w:val="-14"/>
        </w:rPr>
        <w:t xml:space="preserve"> </w:t>
      </w:r>
      <w:r>
        <w:rPr>
          <w:color w:val="231F20"/>
        </w:rPr>
        <w:t>движения</w:t>
      </w:r>
      <w:r>
        <w:rPr>
          <w:color w:val="231F20"/>
          <w:spacing w:val="-14"/>
        </w:rPr>
        <w:t xml:space="preserve"> </w:t>
      </w:r>
      <w:r>
        <w:rPr>
          <w:color w:val="231F20"/>
        </w:rPr>
        <w:t>автобусов,</w:t>
      </w:r>
      <w:r>
        <w:rPr>
          <w:color w:val="231F20"/>
          <w:spacing w:val="-14"/>
        </w:rPr>
        <w:t xml:space="preserve"> </w:t>
      </w:r>
      <w:r>
        <w:rPr>
          <w:color w:val="231F20"/>
        </w:rPr>
        <w:t>поездов);</w:t>
      </w:r>
      <w:r>
        <w:rPr>
          <w:color w:val="231F20"/>
          <w:spacing w:val="-14"/>
        </w:rPr>
        <w:t xml:space="preserve"> </w:t>
      </w:r>
      <w:r>
        <w:rPr>
          <w:color w:val="231F20"/>
        </w:rPr>
        <w:t>внесение</w:t>
      </w:r>
      <w:r>
        <w:rPr>
          <w:color w:val="231F20"/>
          <w:spacing w:val="-14"/>
        </w:rPr>
        <w:t xml:space="preserve"> </w:t>
      </w:r>
      <w:r>
        <w:rPr>
          <w:color w:val="231F20"/>
        </w:rPr>
        <w:t>данных</w:t>
      </w:r>
      <w:r>
        <w:rPr>
          <w:color w:val="231F20"/>
          <w:spacing w:val="-14"/>
        </w:rPr>
        <w:t xml:space="preserve"> </w:t>
      </w:r>
      <w:r>
        <w:rPr>
          <w:color w:val="231F20"/>
        </w:rPr>
        <w:t>в таблицу; дополнение чертежа данными.</w:t>
      </w:r>
    </w:p>
    <w:p w:rsidR="00EE5371" w:rsidRDefault="00EE5371" w:rsidP="00EE5371">
      <w:pPr>
        <w:pStyle w:val="a3"/>
        <w:spacing w:line="254" w:lineRule="auto"/>
        <w:ind w:right="154"/>
      </w:pPr>
      <w:r>
        <w:rPr>
          <w:color w:val="231F20"/>
        </w:rPr>
        <w:t>Формализованное описание последовательности действий (инструкция, план, схема, алгоритм).</w:t>
      </w:r>
    </w:p>
    <w:p w:rsidR="00EE5371" w:rsidRDefault="00EE5371" w:rsidP="00EE5371">
      <w:pPr>
        <w:pStyle w:val="a3"/>
        <w:spacing w:before="1" w:line="254" w:lineRule="auto"/>
        <w:ind w:right="156"/>
      </w:pPr>
      <w:r>
        <w:rPr>
          <w:color w:val="231F20"/>
        </w:rPr>
        <w:t>Столбчатая диаграмма: чтение, использование данных для решения учебных и практических задач.</w:t>
      </w:r>
    </w:p>
    <w:p w:rsidR="00EE5371" w:rsidRDefault="00EE5371" w:rsidP="00EE5371">
      <w:pPr>
        <w:pStyle w:val="a3"/>
        <w:spacing w:line="254" w:lineRule="auto"/>
        <w:ind w:right="152"/>
      </w:pPr>
      <w:r>
        <w:rPr>
          <w:color w:val="231F20"/>
        </w:rPr>
        <w:t>Алгоритмы</w:t>
      </w:r>
      <w:r>
        <w:rPr>
          <w:color w:val="231F20"/>
          <w:spacing w:val="40"/>
        </w:rPr>
        <w:t xml:space="preserve"> </w:t>
      </w:r>
      <w:r>
        <w:rPr>
          <w:color w:val="231F20"/>
        </w:rPr>
        <w:t>изучения</w:t>
      </w:r>
      <w:r>
        <w:rPr>
          <w:color w:val="231F20"/>
          <w:spacing w:val="40"/>
        </w:rPr>
        <w:t xml:space="preserve"> </w:t>
      </w:r>
      <w:r>
        <w:rPr>
          <w:color w:val="231F20"/>
        </w:rPr>
        <w:t>материала,</w:t>
      </w:r>
      <w:r>
        <w:rPr>
          <w:color w:val="231F20"/>
          <w:spacing w:val="40"/>
        </w:rPr>
        <w:t xml:space="preserve"> </w:t>
      </w:r>
      <w:r>
        <w:rPr>
          <w:color w:val="231F20"/>
        </w:rPr>
        <w:t>выполнения</w:t>
      </w:r>
      <w:r>
        <w:rPr>
          <w:color w:val="231F20"/>
          <w:spacing w:val="40"/>
        </w:rPr>
        <w:t xml:space="preserve"> </w:t>
      </w:r>
      <w:r>
        <w:rPr>
          <w:color w:val="231F20"/>
        </w:rPr>
        <w:t xml:space="preserve">обучающих </w:t>
      </w:r>
      <w:r>
        <w:rPr>
          <w:color w:val="231F20"/>
          <w:w w:val="95"/>
        </w:rPr>
        <w:t xml:space="preserve">и тестовых заданий на доступных электронных средствах обу- </w:t>
      </w:r>
      <w:r>
        <w:rPr>
          <w:color w:val="231F20"/>
        </w:rPr>
        <w:t xml:space="preserve">чения (интерактивной доске, компьютере, других устрой- </w:t>
      </w:r>
      <w:r>
        <w:rPr>
          <w:color w:val="231F20"/>
          <w:spacing w:val="-2"/>
        </w:rPr>
        <w:t>ствах).</w:t>
      </w:r>
    </w:p>
    <w:p w:rsidR="00EE5371" w:rsidRDefault="00EE5371" w:rsidP="00EE5371">
      <w:pPr>
        <w:spacing w:line="254" w:lineRule="auto"/>
        <w:sectPr w:rsidR="00EE5371">
          <w:pgSz w:w="7830" w:h="12020"/>
          <w:pgMar w:top="620" w:right="580" w:bottom="900" w:left="580" w:header="0" w:footer="709" w:gutter="0"/>
          <w:cols w:space="720"/>
        </w:sectPr>
      </w:pPr>
    </w:p>
    <w:p w:rsidR="00EE5371" w:rsidRDefault="00EE5371" w:rsidP="00EE5371">
      <w:pPr>
        <w:pStyle w:val="21"/>
        <w:spacing w:before="84"/>
      </w:pPr>
      <w:r>
        <w:rPr>
          <w:color w:val="231F20"/>
        </w:rPr>
        <w:t>Универсальные</w:t>
      </w:r>
      <w:r>
        <w:rPr>
          <w:color w:val="231F20"/>
          <w:spacing w:val="17"/>
        </w:rPr>
        <w:t xml:space="preserve"> </w:t>
      </w:r>
      <w:r>
        <w:rPr>
          <w:color w:val="231F20"/>
        </w:rPr>
        <w:t>учебные</w:t>
      </w:r>
      <w:r>
        <w:rPr>
          <w:color w:val="231F20"/>
          <w:spacing w:val="17"/>
        </w:rPr>
        <w:t xml:space="preserve"> </w:t>
      </w:r>
      <w:r>
        <w:rPr>
          <w:color w:val="231F20"/>
          <w:spacing w:val="-2"/>
        </w:rPr>
        <w:t>действия</w:t>
      </w:r>
    </w:p>
    <w:p w:rsidR="00EE5371" w:rsidRDefault="00EE5371" w:rsidP="00EE5371">
      <w:pPr>
        <w:spacing w:before="61"/>
        <w:ind w:left="383"/>
        <w:rPr>
          <w:i/>
          <w:sz w:val="20"/>
        </w:rPr>
      </w:pPr>
      <w:r>
        <w:rPr>
          <w:i/>
          <w:color w:val="231F20"/>
          <w:sz w:val="20"/>
        </w:rPr>
        <w:t>Универсальные</w:t>
      </w:r>
      <w:r>
        <w:rPr>
          <w:i/>
          <w:color w:val="231F20"/>
          <w:spacing w:val="-8"/>
          <w:sz w:val="20"/>
        </w:rPr>
        <w:t xml:space="preserve"> </w:t>
      </w:r>
      <w:r>
        <w:rPr>
          <w:i/>
          <w:color w:val="231F20"/>
          <w:sz w:val="20"/>
        </w:rPr>
        <w:t>познавательные</w:t>
      </w:r>
      <w:r>
        <w:rPr>
          <w:i/>
          <w:color w:val="231F20"/>
          <w:spacing w:val="-8"/>
          <w:sz w:val="20"/>
        </w:rPr>
        <w:t xml:space="preserve"> </w:t>
      </w:r>
      <w:r>
        <w:rPr>
          <w:i/>
          <w:color w:val="231F20"/>
          <w:sz w:val="20"/>
        </w:rPr>
        <w:t>учебные</w:t>
      </w:r>
      <w:r>
        <w:rPr>
          <w:i/>
          <w:color w:val="231F20"/>
          <w:spacing w:val="-7"/>
          <w:sz w:val="20"/>
        </w:rPr>
        <w:t xml:space="preserve"> </w:t>
      </w:r>
      <w:r>
        <w:rPr>
          <w:i/>
          <w:color w:val="231F20"/>
          <w:spacing w:val="-2"/>
          <w:sz w:val="20"/>
        </w:rPr>
        <w:t>действия:</w:t>
      </w:r>
    </w:p>
    <w:p w:rsidR="00EE5371" w:rsidRDefault="00EE5371" w:rsidP="00EE5371">
      <w:pPr>
        <w:pStyle w:val="a3"/>
        <w:spacing w:before="13" w:line="254" w:lineRule="auto"/>
        <w:ind w:left="383" w:right="146" w:hanging="227"/>
        <w:jc w:val="left"/>
      </w:pPr>
      <w:r>
        <w:rPr>
          <w:color w:val="231F20"/>
        </w:rPr>
        <w:t>—сравнивать</w:t>
      </w:r>
      <w:r>
        <w:rPr>
          <w:color w:val="231F20"/>
          <w:spacing w:val="-5"/>
        </w:rPr>
        <w:t xml:space="preserve"> </w:t>
      </w:r>
      <w:r>
        <w:rPr>
          <w:color w:val="231F20"/>
        </w:rPr>
        <w:t>математические</w:t>
      </w:r>
      <w:r>
        <w:rPr>
          <w:color w:val="231F20"/>
          <w:spacing w:val="-5"/>
        </w:rPr>
        <w:t xml:space="preserve"> </w:t>
      </w:r>
      <w:r>
        <w:rPr>
          <w:color w:val="231F20"/>
        </w:rPr>
        <w:t>объекты</w:t>
      </w:r>
      <w:r>
        <w:rPr>
          <w:color w:val="231F20"/>
          <w:spacing w:val="-5"/>
        </w:rPr>
        <w:t xml:space="preserve"> </w:t>
      </w:r>
      <w:r>
        <w:rPr>
          <w:color w:val="231F20"/>
        </w:rPr>
        <w:t>(числа,</w:t>
      </w:r>
      <w:r>
        <w:rPr>
          <w:color w:val="231F20"/>
          <w:spacing w:val="-5"/>
        </w:rPr>
        <w:t xml:space="preserve"> </w:t>
      </w:r>
      <w:r>
        <w:rPr>
          <w:color w:val="231F20"/>
        </w:rPr>
        <w:t>величины,</w:t>
      </w:r>
      <w:r>
        <w:rPr>
          <w:color w:val="231F20"/>
          <w:spacing w:val="-5"/>
        </w:rPr>
        <w:t xml:space="preserve"> </w:t>
      </w:r>
      <w:r>
        <w:rPr>
          <w:color w:val="231F20"/>
        </w:rPr>
        <w:t>гео- метрические фигуры);</w:t>
      </w:r>
    </w:p>
    <w:p w:rsidR="00EE5371" w:rsidRDefault="00EE5371" w:rsidP="00EE5371">
      <w:pPr>
        <w:pStyle w:val="a3"/>
        <w:spacing w:line="233" w:lineRule="exact"/>
        <w:ind w:right="0" w:firstLine="0"/>
        <w:jc w:val="left"/>
      </w:pPr>
      <w:r>
        <w:rPr>
          <w:color w:val="231F20"/>
        </w:rPr>
        <w:t>—выбирать</w:t>
      </w:r>
      <w:r>
        <w:rPr>
          <w:color w:val="231F20"/>
          <w:spacing w:val="-3"/>
        </w:rPr>
        <w:t xml:space="preserve"> </w:t>
      </w:r>
      <w:r>
        <w:rPr>
          <w:color w:val="231F20"/>
        </w:rPr>
        <w:t>приём</w:t>
      </w:r>
      <w:r>
        <w:rPr>
          <w:color w:val="231F20"/>
          <w:spacing w:val="-3"/>
        </w:rPr>
        <w:t xml:space="preserve"> </w:t>
      </w:r>
      <w:r>
        <w:rPr>
          <w:color w:val="231F20"/>
        </w:rPr>
        <w:t>вычисления,</w:t>
      </w:r>
      <w:r>
        <w:rPr>
          <w:color w:val="231F20"/>
          <w:spacing w:val="-3"/>
        </w:rPr>
        <w:t xml:space="preserve"> </w:t>
      </w:r>
      <w:r>
        <w:rPr>
          <w:color w:val="231F20"/>
        </w:rPr>
        <w:t>выполнения</w:t>
      </w:r>
      <w:r>
        <w:rPr>
          <w:color w:val="231F20"/>
          <w:spacing w:val="-3"/>
        </w:rPr>
        <w:t xml:space="preserve"> </w:t>
      </w:r>
      <w:r>
        <w:rPr>
          <w:color w:val="231F20"/>
          <w:spacing w:val="-2"/>
        </w:rPr>
        <w:t>действия;</w:t>
      </w:r>
    </w:p>
    <w:p w:rsidR="00EE5371" w:rsidRDefault="00EE5371" w:rsidP="00EE5371">
      <w:pPr>
        <w:pStyle w:val="a3"/>
        <w:spacing w:before="13"/>
        <w:ind w:right="0" w:firstLine="0"/>
        <w:jc w:val="left"/>
      </w:pPr>
      <w:r>
        <w:rPr>
          <w:color w:val="231F20"/>
          <w:w w:val="95"/>
        </w:rPr>
        <w:t>—конструировать</w:t>
      </w:r>
      <w:r>
        <w:rPr>
          <w:color w:val="231F20"/>
          <w:spacing w:val="56"/>
        </w:rPr>
        <w:t xml:space="preserve"> </w:t>
      </w:r>
      <w:r>
        <w:rPr>
          <w:color w:val="231F20"/>
          <w:w w:val="95"/>
        </w:rPr>
        <w:t>геометрические</w:t>
      </w:r>
      <w:r>
        <w:rPr>
          <w:color w:val="231F20"/>
          <w:spacing w:val="57"/>
        </w:rPr>
        <w:t xml:space="preserve"> </w:t>
      </w:r>
      <w:r>
        <w:rPr>
          <w:color w:val="231F20"/>
          <w:spacing w:val="-2"/>
          <w:w w:val="95"/>
        </w:rPr>
        <w:t>фигуры;</w:t>
      </w:r>
    </w:p>
    <w:p w:rsidR="00EE5371" w:rsidRDefault="00EE5371" w:rsidP="00EE5371">
      <w:pPr>
        <w:pStyle w:val="a3"/>
        <w:spacing w:before="13" w:line="254" w:lineRule="auto"/>
        <w:ind w:left="383" w:hanging="227"/>
      </w:pPr>
      <w:r>
        <w:rPr>
          <w:color w:val="231F20"/>
        </w:rPr>
        <w:t>—классифицировать объекты (числа, величины, геометриче- ские</w:t>
      </w:r>
      <w:r>
        <w:rPr>
          <w:color w:val="231F20"/>
          <w:spacing w:val="-16"/>
        </w:rPr>
        <w:t xml:space="preserve"> </w:t>
      </w:r>
      <w:r>
        <w:rPr>
          <w:color w:val="231F20"/>
        </w:rPr>
        <w:t>фигуры,</w:t>
      </w:r>
      <w:r>
        <w:rPr>
          <w:color w:val="231F20"/>
          <w:spacing w:val="-16"/>
        </w:rPr>
        <w:t xml:space="preserve"> </w:t>
      </w:r>
      <w:r>
        <w:rPr>
          <w:color w:val="231F20"/>
        </w:rPr>
        <w:t>текстовые</w:t>
      </w:r>
      <w:r>
        <w:rPr>
          <w:color w:val="231F20"/>
          <w:spacing w:val="-16"/>
        </w:rPr>
        <w:t xml:space="preserve"> </w:t>
      </w:r>
      <w:r>
        <w:rPr>
          <w:color w:val="231F20"/>
        </w:rPr>
        <w:t>задачи</w:t>
      </w:r>
      <w:r>
        <w:rPr>
          <w:color w:val="231F20"/>
          <w:spacing w:val="-16"/>
        </w:rPr>
        <w:t xml:space="preserve"> </w:t>
      </w:r>
      <w:r>
        <w:rPr>
          <w:color w:val="231F20"/>
        </w:rPr>
        <w:t>в</w:t>
      </w:r>
      <w:r>
        <w:rPr>
          <w:color w:val="231F20"/>
          <w:spacing w:val="-16"/>
        </w:rPr>
        <w:t xml:space="preserve"> </w:t>
      </w:r>
      <w:r>
        <w:rPr>
          <w:color w:val="231F20"/>
        </w:rPr>
        <w:t>одно</w:t>
      </w:r>
      <w:r>
        <w:rPr>
          <w:color w:val="231F20"/>
          <w:spacing w:val="-16"/>
        </w:rPr>
        <w:t xml:space="preserve"> </w:t>
      </w:r>
      <w:r>
        <w:rPr>
          <w:color w:val="231F20"/>
        </w:rPr>
        <w:t>действие)</w:t>
      </w:r>
      <w:r>
        <w:rPr>
          <w:color w:val="231F20"/>
          <w:spacing w:val="-16"/>
        </w:rPr>
        <w:t xml:space="preserve"> </w:t>
      </w:r>
      <w:r>
        <w:rPr>
          <w:color w:val="231F20"/>
        </w:rPr>
        <w:t>по</w:t>
      </w:r>
      <w:r>
        <w:rPr>
          <w:color w:val="231F20"/>
          <w:spacing w:val="-16"/>
        </w:rPr>
        <w:t xml:space="preserve"> </w:t>
      </w:r>
      <w:r>
        <w:rPr>
          <w:color w:val="231F20"/>
        </w:rPr>
        <w:t>выбран- ному признаку;</w:t>
      </w:r>
    </w:p>
    <w:p w:rsidR="00EE5371" w:rsidRDefault="00EE5371" w:rsidP="00EE5371">
      <w:pPr>
        <w:pStyle w:val="a3"/>
        <w:spacing w:line="232" w:lineRule="exact"/>
        <w:ind w:right="0" w:firstLine="0"/>
      </w:pPr>
      <w:r>
        <w:rPr>
          <w:color w:val="231F20"/>
        </w:rPr>
        <w:t>—прикидывать</w:t>
      </w:r>
      <w:r>
        <w:rPr>
          <w:color w:val="231F20"/>
          <w:spacing w:val="-10"/>
        </w:rPr>
        <w:t xml:space="preserve"> </w:t>
      </w:r>
      <w:r>
        <w:rPr>
          <w:color w:val="231F20"/>
        </w:rPr>
        <w:t>размеры</w:t>
      </w:r>
      <w:r>
        <w:rPr>
          <w:color w:val="231F20"/>
          <w:spacing w:val="-9"/>
        </w:rPr>
        <w:t xml:space="preserve"> </w:t>
      </w:r>
      <w:r>
        <w:rPr>
          <w:color w:val="231F20"/>
        </w:rPr>
        <w:t>фигуры,</w:t>
      </w:r>
      <w:r>
        <w:rPr>
          <w:color w:val="231F20"/>
          <w:spacing w:val="-10"/>
        </w:rPr>
        <w:t xml:space="preserve"> </w:t>
      </w:r>
      <w:r>
        <w:rPr>
          <w:color w:val="231F20"/>
        </w:rPr>
        <w:t>её</w:t>
      </w:r>
      <w:r>
        <w:rPr>
          <w:color w:val="231F20"/>
          <w:spacing w:val="-9"/>
        </w:rPr>
        <w:t xml:space="preserve"> </w:t>
      </w:r>
      <w:r>
        <w:rPr>
          <w:color w:val="231F20"/>
          <w:spacing w:val="-2"/>
        </w:rPr>
        <w:t>элементов;</w:t>
      </w:r>
    </w:p>
    <w:p w:rsidR="00EE5371" w:rsidRDefault="00EE5371" w:rsidP="00EE5371">
      <w:pPr>
        <w:pStyle w:val="a3"/>
        <w:spacing w:before="14" w:line="254" w:lineRule="auto"/>
        <w:ind w:left="383" w:right="146" w:hanging="227"/>
        <w:jc w:val="left"/>
      </w:pPr>
      <w:r>
        <w:rPr>
          <w:color w:val="231F20"/>
        </w:rPr>
        <w:t>—понимать</w:t>
      </w:r>
      <w:r>
        <w:rPr>
          <w:color w:val="231F20"/>
          <w:spacing w:val="32"/>
        </w:rPr>
        <w:t xml:space="preserve"> </w:t>
      </w:r>
      <w:r>
        <w:rPr>
          <w:color w:val="231F20"/>
        </w:rPr>
        <w:t>смысл</w:t>
      </w:r>
      <w:r>
        <w:rPr>
          <w:color w:val="231F20"/>
          <w:spacing w:val="32"/>
        </w:rPr>
        <w:t xml:space="preserve"> </w:t>
      </w:r>
      <w:r>
        <w:rPr>
          <w:color w:val="231F20"/>
        </w:rPr>
        <w:t>зависимостей</w:t>
      </w:r>
      <w:r>
        <w:rPr>
          <w:color w:val="231F20"/>
          <w:spacing w:val="32"/>
        </w:rPr>
        <w:t xml:space="preserve"> </w:t>
      </w:r>
      <w:r>
        <w:rPr>
          <w:color w:val="231F20"/>
        </w:rPr>
        <w:t>и</w:t>
      </w:r>
      <w:r>
        <w:rPr>
          <w:color w:val="231F20"/>
          <w:spacing w:val="32"/>
        </w:rPr>
        <w:t xml:space="preserve"> </w:t>
      </w:r>
      <w:r>
        <w:rPr>
          <w:color w:val="231F20"/>
        </w:rPr>
        <w:t>математических</w:t>
      </w:r>
      <w:r>
        <w:rPr>
          <w:color w:val="231F20"/>
          <w:spacing w:val="32"/>
        </w:rPr>
        <w:t xml:space="preserve"> </w:t>
      </w:r>
      <w:r>
        <w:rPr>
          <w:color w:val="231F20"/>
        </w:rPr>
        <w:t>отноше- ний, описанных в задаче;</w:t>
      </w:r>
    </w:p>
    <w:p w:rsidR="00EE5371" w:rsidRDefault="00EE5371" w:rsidP="00EE5371">
      <w:pPr>
        <w:pStyle w:val="a3"/>
        <w:spacing w:line="254" w:lineRule="auto"/>
        <w:ind w:left="383" w:right="146" w:hanging="227"/>
        <w:jc w:val="left"/>
      </w:pPr>
      <w:r>
        <w:rPr>
          <w:color w:val="231F20"/>
        </w:rPr>
        <w:t xml:space="preserve">—различать и использовать разные приёмы и алгоритмы вы- </w:t>
      </w:r>
      <w:r>
        <w:rPr>
          <w:color w:val="231F20"/>
          <w:spacing w:val="-2"/>
        </w:rPr>
        <w:t>числения;</w:t>
      </w:r>
    </w:p>
    <w:p w:rsidR="00EE5371" w:rsidRDefault="00EE5371" w:rsidP="00EE5371">
      <w:pPr>
        <w:pStyle w:val="a3"/>
        <w:spacing w:line="254" w:lineRule="auto"/>
        <w:ind w:left="383" w:right="146" w:hanging="227"/>
        <w:jc w:val="left"/>
      </w:pPr>
      <w:r>
        <w:rPr>
          <w:color w:val="231F20"/>
          <w:spacing w:val="-2"/>
        </w:rPr>
        <w:t>—выбирать</w:t>
      </w:r>
      <w:r>
        <w:rPr>
          <w:color w:val="231F20"/>
          <w:spacing w:val="-3"/>
        </w:rPr>
        <w:t xml:space="preserve"> </w:t>
      </w:r>
      <w:r>
        <w:rPr>
          <w:color w:val="231F20"/>
          <w:spacing w:val="-2"/>
        </w:rPr>
        <w:t>метод</w:t>
      </w:r>
      <w:r>
        <w:rPr>
          <w:color w:val="231F20"/>
          <w:spacing w:val="-3"/>
        </w:rPr>
        <w:t xml:space="preserve"> </w:t>
      </w:r>
      <w:r>
        <w:rPr>
          <w:color w:val="231F20"/>
          <w:spacing w:val="-2"/>
        </w:rPr>
        <w:t>решения</w:t>
      </w:r>
      <w:r>
        <w:rPr>
          <w:color w:val="231F20"/>
          <w:spacing w:val="-3"/>
        </w:rPr>
        <w:t xml:space="preserve"> </w:t>
      </w:r>
      <w:r>
        <w:rPr>
          <w:color w:val="231F20"/>
          <w:spacing w:val="-2"/>
        </w:rPr>
        <w:t>(моделирование</w:t>
      </w:r>
      <w:r>
        <w:rPr>
          <w:color w:val="231F20"/>
          <w:spacing w:val="-3"/>
        </w:rPr>
        <w:t xml:space="preserve"> </w:t>
      </w:r>
      <w:r>
        <w:rPr>
          <w:color w:val="231F20"/>
          <w:spacing w:val="-2"/>
        </w:rPr>
        <w:t>ситуации,</w:t>
      </w:r>
      <w:r>
        <w:rPr>
          <w:color w:val="231F20"/>
          <w:spacing w:val="-3"/>
        </w:rPr>
        <w:t xml:space="preserve"> </w:t>
      </w:r>
      <w:r>
        <w:rPr>
          <w:color w:val="231F20"/>
          <w:spacing w:val="-2"/>
        </w:rPr>
        <w:t xml:space="preserve">перебор </w:t>
      </w:r>
      <w:r>
        <w:rPr>
          <w:color w:val="231F20"/>
        </w:rPr>
        <w:t>вариантов, использование алгоритма);</w:t>
      </w:r>
    </w:p>
    <w:p w:rsidR="00EE5371" w:rsidRDefault="00EE5371" w:rsidP="00EE5371">
      <w:pPr>
        <w:pStyle w:val="a3"/>
        <w:spacing w:line="254" w:lineRule="auto"/>
        <w:ind w:left="383" w:right="146" w:hanging="227"/>
        <w:jc w:val="left"/>
      </w:pPr>
      <w:r>
        <w:rPr>
          <w:color w:val="231F20"/>
        </w:rPr>
        <w:t>—соотносить начало, окончание, продолжительность события в практической ситуации;</w:t>
      </w:r>
    </w:p>
    <w:p w:rsidR="00EE5371" w:rsidRDefault="00EE5371" w:rsidP="00EE5371">
      <w:pPr>
        <w:pStyle w:val="a3"/>
        <w:spacing w:line="254" w:lineRule="auto"/>
        <w:ind w:left="383" w:right="146" w:hanging="227"/>
        <w:jc w:val="left"/>
      </w:pPr>
      <w:r>
        <w:rPr>
          <w:color w:val="231F20"/>
        </w:rPr>
        <w:t>—составлять</w:t>
      </w:r>
      <w:r>
        <w:rPr>
          <w:color w:val="231F20"/>
          <w:spacing w:val="35"/>
        </w:rPr>
        <w:t xml:space="preserve"> </w:t>
      </w:r>
      <w:r>
        <w:rPr>
          <w:color w:val="231F20"/>
        </w:rPr>
        <w:t>ряд</w:t>
      </w:r>
      <w:r>
        <w:rPr>
          <w:color w:val="231F20"/>
          <w:spacing w:val="35"/>
        </w:rPr>
        <w:t xml:space="preserve"> </w:t>
      </w:r>
      <w:r>
        <w:rPr>
          <w:color w:val="231F20"/>
        </w:rPr>
        <w:t>чисел</w:t>
      </w:r>
      <w:r>
        <w:rPr>
          <w:color w:val="231F20"/>
          <w:spacing w:val="35"/>
        </w:rPr>
        <w:t xml:space="preserve"> </w:t>
      </w:r>
      <w:r>
        <w:rPr>
          <w:color w:val="231F20"/>
        </w:rPr>
        <w:t>(величин,</w:t>
      </w:r>
      <w:r>
        <w:rPr>
          <w:color w:val="231F20"/>
          <w:spacing w:val="35"/>
        </w:rPr>
        <w:t xml:space="preserve"> </w:t>
      </w:r>
      <w:r>
        <w:rPr>
          <w:color w:val="231F20"/>
        </w:rPr>
        <w:t>геометрических</w:t>
      </w:r>
      <w:r>
        <w:rPr>
          <w:color w:val="231F20"/>
          <w:spacing w:val="35"/>
        </w:rPr>
        <w:t xml:space="preserve"> </w:t>
      </w:r>
      <w:r>
        <w:rPr>
          <w:color w:val="231F20"/>
        </w:rPr>
        <w:t>фигур)</w:t>
      </w:r>
      <w:r>
        <w:rPr>
          <w:color w:val="231F20"/>
          <w:spacing w:val="35"/>
        </w:rPr>
        <w:t xml:space="preserve"> </w:t>
      </w:r>
      <w:r>
        <w:rPr>
          <w:color w:val="231F20"/>
        </w:rPr>
        <w:t>по самостоятельно выбранному правилу;</w:t>
      </w:r>
    </w:p>
    <w:p w:rsidR="00EE5371" w:rsidRDefault="00EE5371" w:rsidP="00EE5371">
      <w:pPr>
        <w:pStyle w:val="a3"/>
        <w:spacing w:line="233" w:lineRule="exact"/>
        <w:ind w:right="0" w:firstLine="0"/>
        <w:jc w:val="left"/>
      </w:pPr>
      <w:r>
        <w:rPr>
          <w:color w:val="231F20"/>
          <w:w w:val="95"/>
        </w:rPr>
        <w:t>—моделировать</w:t>
      </w:r>
      <w:r>
        <w:rPr>
          <w:color w:val="231F20"/>
          <w:spacing w:val="62"/>
        </w:rPr>
        <w:t xml:space="preserve"> </w:t>
      </w:r>
      <w:r>
        <w:rPr>
          <w:color w:val="231F20"/>
          <w:w w:val="95"/>
        </w:rPr>
        <w:t>предложенную</w:t>
      </w:r>
      <w:r>
        <w:rPr>
          <w:color w:val="231F20"/>
          <w:spacing w:val="62"/>
        </w:rPr>
        <w:t xml:space="preserve"> </w:t>
      </w:r>
      <w:r>
        <w:rPr>
          <w:color w:val="231F20"/>
          <w:w w:val="95"/>
        </w:rPr>
        <w:t>практическую</w:t>
      </w:r>
      <w:r>
        <w:rPr>
          <w:color w:val="231F20"/>
          <w:spacing w:val="62"/>
        </w:rPr>
        <w:t xml:space="preserve"> </w:t>
      </w:r>
      <w:r>
        <w:rPr>
          <w:color w:val="231F20"/>
          <w:spacing w:val="-2"/>
          <w:w w:val="95"/>
        </w:rPr>
        <w:t>ситуацию;</w:t>
      </w:r>
    </w:p>
    <w:p w:rsidR="00EE5371" w:rsidRDefault="00EE5371" w:rsidP="00EE5371">
      <w:pPr>
        <w:pStyle w:val="a3"/>
        <w:spacing w:before="6" w:line="254" w:lineRule="auto"/>
        <w:ind w:left="383" w:right="200" w:hanging="227"/>
        <w:jc w:val="left"/>
      </w:pPr>
      <w:r>
        <w:rPr>
          <w:color w:val="231F20"/>
          <w:w w:val="95"/>
        </w:rPr>
        <w:t>—устанавливать последовательность событий, действий сюже-</w:t>
      </w:r>
      <w:r>
        <w:rPr>
          <w:color w:val="231F20"/>
          <w:spacing w:val="40"/>
        </w:rPr>
        <w:t xml:space="preserve"> </w:t>
      </w:r>
      <w:r>
        <w:rPr>
          <w:color w:val="231F20"/>
        </w:rPr>
        <w:t>та текстовой задачи.</w:t>
      </w:r>
    </w:p>
    <w:p w:rsidR="00EE5371" w:rsidRDefault="00EE5371" w:rsidP="00EE5371">
      <w:pPr>
        <w:spacing w:line="233" w:lineRule="exact"/>
        <w:ind w:left="383"/>
        <w:rPr>
          <w:i/>
          <w:sz w:val="20"/>
        </w:rPr>
      </w:pPr>
      <w:r>
        <w:rPr>
          <w:i/>
          <w:color w:val="231F20"/>
          <w:sz w:val="20"/>
        </w:rPr>
        <w:t>Работа</w:t>
      </w:r>
      <w:r>
        <w:rPr>
          <w:i/>
          <w:color w:val="231F20"/>
          <w:spacing w:val="21"/>
          <w:sz w:val="20"/>
        </w:rPr>
        <w:t xml:space="preserve"> </w:t>
      </w:r>
      <w:r>
        <w:rPr>
          <w:i/>
          <w:color w:val="231F20"/>
          <w:sz w:val="20"/>
        </w:rPr>
        <w:t>с</w:t>
      </w:r>
      <w:r>
        <w:rPr>
          <w:i/>
          <w:color w:val="231F20"/>
          <w:spacing w:val="21"/>
          <w:sz w:val="20"/>
        </w:rPr>
        <w:t xml:space="preserve"> </w:t>
      </w:r>
      <w:r>
        <w:rPr>
          <w:i/>
          <w:color w:val="231F20"/>
          <w:spacing w:val="-2"/>
          <w:sz w:val="20"/>
        </w:rPr>
        <w:t>информацией:</w:t>
      </w:r>
    </w:p>
    <w:p w:rsidR="00EE5371" w:rsidRDefault="00EE5371" w:rsidP="00EE5371">
      <w:pPr>
        <w:pStyle w:val="a3"/>
        <w:spacing w:before="13"/>
        <w:ind w:right="0" w:firstLine="0"/>
      </w:pPr>
      <w:r>
        <w:rPr>
          <w:color w:val="231F20"/>
          <w:w w:val="95"/>
        </w:rPr>
        <w:t>—читать</w:t>
      </w:r>
      <w:r>
        <w:rPr>
          <w:color w:val="231F20"/>
          <w:spacing w:val="30"/>
        </w:rPr>
        <w:t xml:space="preserve"> </w:t>
      </w:r>
      <w:r>
        <w:rPr>
          <w:color w:val="231F20"/>
          <w:w w:val="95"/>
        </w:rPr>
        <w:t>информацию,</w:t>
      </w:r>
      <w:r>
        <w:rPr>
          <w:color w:val="231F20"/>
          <w:spacing w:val="30"/>
        </w:rPr>
        <w:t xml:space="preserve"> </w:t>
      </w:r>
      <w:r>
        <w:rPr>
          <w:color w:val="231F20"/>
          <w:w w:val="95"/>
        </w:rPr>
        <w:t>представленную</w:t>
      </w:r>
      <w:r>
        <w:rPr>
          <w:color w:val="231F20"/>
          <w:spacing w:val="31"/>
        </w:rPr>
        <w:t xml:space="preserve"> </w:t>
      </w:r>
      <w:r>
        <w:rPr>
          <w:color w:val="231F20"/>
          <w:w w:val="95"/>
        </w:rPr>
        <w:t>в</w:t>
      </w:r>
      <w:r>
        <w:rPr>
          <w:color w:val="231F20"/>
          <w:spacing w:val="30"/>
        </w:rPr>
        <w:t xml:space="preserve"> </w:t>
      </w:r>
      <w:r>
        <w:rPr>
          <w:color w:val="231F20"/>
          <w:w w:val="95"/>
        </w:rPr>
        <w:t>разных</w:t>
      </w:r>
      <w:r>
        <w:rPr>
          <w:color w:val="231F20"/>
          <w:spacing w:val="31"/>
        </w:rPr>
        <w:t xml:space="preserve"> </w:t>
      </w:r>
      <w:r>
        <w:rPr>
          <w:color w:val="231F20"/>
          <w:spacing w:val="-2"/>
          <w:w w:val="95"/>
        </w:rPr>
        <w:t>формах;</w:t>
      </w:r>
    </w:p>
    <w:p w:rsidR="00EE5371" w:rsidRDefault="00EE5371" w:rsidP="00EE5371">
      <w:pPr>
        <w:pStyle w:val="a3"/>
        <w:spacing w:before="13" w:line="254" w:lineRule="auto"/>
        <w:ind w:left="383" w:hanging="227"/>
      </w:pPr>
      <w:r>
        <w:rPr>
          <w:color w:val="231F20"/>
        </w:rPr>
        <w:t>—извлекать и интерпретировать числовые данные, представ- ленные в таблице, на диаграмме;</w:t>
      </w:r>
    </w:p>
    <w:p w:rsidR="00EE5371" w:rsidRDefault="00EE5371" w:rsidP="00EE5371">
      <w:pPr>
        <w:pStyle w:val="a3"/>
        <w:spacing w:line="254" w:lineRule="auto"/>
        <w:ind w:left="383" w:hanging="227"/>
      </w:pPr>
      <w:r>
        <w:rPr>
          <w:color w:val="231F20"/>
        </w:rPr>
        <w:t>—заполнять таблицы сложения и умножения, дополнять дан- ными чертеж;</w:t>
      </w:r>
    </w:p>
    <w:p w:rsidR="00EE5371" w:rsidRDefault="00EE5371" w:rsidP="00EE5371">
      <w:pPr>
        <w:pStyle w:val="a3"/>
        <w:spacing w:line="254" w:lineRule="auto"/>
        <w:ind w:left="383" w:hanging="227"/>
      </w:pPr>
      <w:r>
        <w:rPr>
          <w:color w:val="231F20"/>
          <w:w w:val="95"/>
        </w:rPr>
        <w:t xml:space="preserve">—устанавливать соответствие между различными записями ре- </w:t>
      </w:r>
      <w:r>
        <w:rPr>
          <w:color w:val="231F20"/>
        </w:rPr>
        <w:t>шения задачи;</w:t>
      </w:r>
    </w:p>
    <w:p w:rsidR="00EE5371" w:rsidRDefault="00EE5371" w:rsidP="00EE5371">
      <w:pPr>
        <w:pStyle w:val="a3"/>
        <w:spacing w:line="254" w:lineRule="auto"/>
        <w:ind w:left="383" w:right="156" w:hanging="227"/>
      </w:pPr>
      <w:r>
        <w:rPr>
          <w:color w:val="231F20"/>
        </w:rPr>
        <w:t>—использовать дополнительную литературу (справочники, словари) для установления и проверки значения математи- ческого термина (понятия).</w:t>
      </w:r>
    </w:p>
    <w:p w:rsidR="00EE5371" w:rsidRDefault="00EE5371" w:rsidP="00EE5371">
      <w:pPr>
        <w:spacing w:line="232" w:lineRule="exact"/>
        <w:ind w:left="383"/>
        <w:jc w:val="both"/>
        <w:rPr>
          <w:i/>
          <w:sz w:val="20"/>
        </w:rPr>
      </w:pPr>
      <w:r>
        <w:rPr>
          <w:i/>
          <w:color w:val="231F20"/>
          <w:sz w:val="20"/>
        </w:rPr>
        <w:t>Универсальные</w:t>
      </w:r>
      <w:r>
        <w:rPr>
          <w:i/>
          <w:color w:val="231F20"/>
          <w:spacing w:val="-5"/>
          <w:sz w:val="20"/>
        </w:rPr>
        <w:t xml:space="preserve"> </w:t>
      </w:r>
      <w:r>
        <w:rPr>
          <w:i/>
          <w:color w:val="231F20"/>
          <w:sz w:val="20"/>
        </w:rPr>
        <w:t>коммуникативные</w:t>
      </w:r>
      <w:r>
        <w:rPr>
          <w:i/>
          <w:color w:val="231F20"/>
          <w:spacing w:val="-5"/>
          <w:sz w:val="20"/>
        </w:rPr>
        <w:t xml:space="preserve"> </w:t>
      </w:r>
      <w:r>
        <w:rPr>
          <w:i/>
          <w:color w:val="231F20"/>
          <w:sz w:val="20"/>
        </w:rPr>
        <w:t>учебные</w:t>
      </w:r>
      <w:r>
        <w:rPr>
          <w:i/>
          <w:color w:val="231F20"/>
          <w:spacing w:val="-5"/>
          <w:sz w:val="20"/>
        </w:rPr>
        <w:t xml:space="preserve"> </w:t>
      </w:r>
      <w:r>
        <w:rPr>
          <w:i/>
          <w:color w:val="231F20"/>
          <w:spacing w:val="-2"/>
          <w:sz w:val="20"/>
        </w:rPr>
        <w:t>действия:</w:t>
      </w:r>
    </w:p>
    <w:p w:rsidR="00EE5371" w:rsidRDefault="00EE5371" w:rsidP="00EE5371">
      <w:pPr>
        <w:pStyle w:val="a3"/>
        <w:spacing w:before="8" w:line="254" w:lineRule="auto"/>
        <w:ind w:left="383" w:right="146" w:hanging="227"/>
        <w:jc w:val="left"/>
      </w:pPr>
      <w:r>
        <w:rPr>
          <w:color w:val="231F20"/>
        </w:rPr>
        <w:t>—использовать математическую терминологию для описания отношений и зависимостей;</w:t>
      </w:r>
    </w:p>
    <w:p w:rsidR="00EE5371" w:rsidRDefault="00EE5371" w:rsidP="00EE5371">
      <w:pPr>
        <w:pStyle w:val="a3"/>
        <w:spacing w:line="254" w:lineRule="auto"/>
        <w:ind w:left="383" w:right="146" w:hanging="227"/>
        <w:jc w:val="left"/>
      </w:pPr>
      <w:r>
        <w:rPr>
          <w:color w:val="231F20"/>
        </w:rPr>
        <w:t>—строить</w:t>
      </w:r>
      <w:r>
        <w:rPr>
          <w:color w:val="231F20"/>
          <w:spacing w:val="-1"/>
        </w:rPr>
        <w:t xml:space="preserve"> </w:t>
      </w:r>
      <w:r>
        <w:rPr>
          <w:color w:val="231F20"/>
        </w:rPr>
        <w:t>речевые</w:t>
      </w:r>
      <w:r>
        <w:rPr>
          <w:color w:val="231F20"/>
          <w:spacing w:val="-1"/>
        </w:rPr>
        <w:t xml:space="preserve"> </w:t>
      </w:r>
      <w:r>
        <w:rPr>
          <w:color w:val="231F20"/>
        </w:rPr>
        <w:t>высказывания</w:t>
      </w:r>
      <w:r>
        <w:rPr>
          <w:color w:val="231F20"/>
          <w:spacing w:val="-1"/>
        </w:rPr>
        <w:t xml:space="preserve"> </w:t>
      </w:r>
      <w:r>
        <w:rPr>
          <w:color w:val="231F20"/>
        </w:rPr>
        <w:t>для</w:t>
      </w:r>
      <w:r>
        <w:rPr>
          <w:color w:val="231F20"/>
          <w:spacing w:val="-1"/>
        </w:rPr>
        <w:t xml:space="preserve"> </w:t>
      </w:r>
      <w:r>
        <w:rPr>
          <w:color w:val="231F20"/>
        </w:rPr>
        <w:t>решения</w:t>
      </w:r>
      <w:r>
        <w:rPr>
          <w:color w:val="231F20"/>
          <w:spacing w:val="-1"/>
        </w:rPr>
        <w:t xml:space="preserve"> </w:t>
      </w:r>
      <w:r>
        <w:rPr>
          <w:color w:val="231F20"/>
        </w:rPr>
        <w:t>задач;</w:t>
      </w:r>
      <w:r>
        <w:rPr>
          <w:color w:val="231F20"/>
          <w:spacing w:val="-1"/>
        </w:rPr>
        <w:t xml:space="preserve"> </w:t>
      </w:r>
      <w:r>
        <w:rPr>
          <w:color w:val="231F20"/>
        </w:rPr>
        <w:t>состав- лять текстовую задачу;</w:t>
      </w:r>
    </w:p>
    <w:p w:rsidR="00EE5371" w:rsidRDefault="00EE5371" w:rsidP="00EE5371">
      <w:pPr>
        <w:pStyle w:val="a3"/>
        <w:spacing w:line="233" w:lineRule="exact"/>
        <w:ind w:right="0" w:firstLine="0"/>
        <w:jc w:val="left"/>
      </w:pPr>
      <w:r>
        <w:rPr>
          <w:color w:val="231F20"/>
        </w:rPr>
        <w:t>—объяснять</w:t>
      </w:r>
      <w:r>
        <w:rPr>
          <w:color w:val="231F20"/>
          <w:spacing w:val="-8"/>
        </w:rPr>
        <w:t xml:space="preserve"> </w:t>
      </w:r>
      <w:r>
        <w:rPr>
          <w:color w:val="231F20"/>
        </w:rPr>
        <w:t>на</w:t>
      </w:r>
      <w:r>
        <w:rPr>
          <w:color w:val="231F20"/>
          <w:spacing w:val="-8"/>
        </w:rPr>
        <w:t xml:space="preserve"> </w:t>
      </w:r>
      <w:r>
        <w:rPr>
          <w:color w:val="231F20"/>
        </w:rPr>
        <w:t>примерах</w:t>
      </w:r>
      <w:r>
        <w:rPr>
          <w:color w:val="231F20"/>
          <w:spacing w:val="-8"/>
        </w:rPr>
        <w:t xml:space="preserve"> </w:t>
      </w:r>
      <w:r>
        <w:rPr>
          <w:color w:val="231F20"/>
        </w:rPr>
        <w:t>отношения</w:t>
      </w:r>
      <w:r>
        <w:rPr>
          <w:color w:val="231F20"/>
          <w:spacing w:val="-7"/>
        </w:rPr>
        <w:t xml:space="preserve"> </w:t>
      </w:r>
      <w:r>
        <w:rPr>
          <w:color w:val="231F20"/>
        </w:rPr>
        <w:t>«больше/меньше</w:t>
      </w:r>
      <w:r>
        <w:rPr>
          <w:color w:val="231F20"/>
          <w:spacing w:val="-8"/>
        </w:rPr>
        <w:t xml:space="preserve"> </w:t>
      </w:r>
      <w:r>
        <w:rPr>
          <w:color w:val="231F20"/>
        </w:rPr>
        <w:t>на</w:t>
      </w:r>
      <w:r>
        <w:rPr>
          <w:color w:val="231F20"/>
          <w:spacing w:val="-8"/>
        </w:rPr>
        <w:t xml:space="preserve"> </w:t>
      </w:r>
      <w:r>
        <w:rPr>
          <w:color w:val="231F20"/>
        </w:rPr>
        <w:t>…</w:t>
      </w:r>
      <w:r>
        <w:rPr>
          <w:color w:val="231F20"/>
          <w:spacing w:val="-7"/>
        </w:rPr>
        <w:t xml:space="preserve"> </w:t>
      </w:r>
      <w:r>
        <w:rPr>
          <w:color w:val="231F20"/>
          <w:spacing w:val="-5"/>
        </w:rPr>
        <w:t>»,</w:t>
      </w:r>
    </w:p>
    <w:p w:rsidR="00EE5371" w:rsidRDefault="00EE5371" w:rsidP="00EE5371">
      <w:pPr>
        <w:pStyle w:val="a3"/>
        <w:spacing w:before="12"/>
        <w:ind w:left="383" w:right="0" w:firstLine="0"/>
        <w:jc w:val="left"/>
      </w:pPr>
      <w:r>
        <w:rPr>
          <w:color w:val="231F20"/>
          <w:w w:val="105"/>
        </w:rPr>
        <w:t>«больше/меньше</w:t>
      </w:r>
      <w:r>
        <w:rPr>
          <w:color w:val="231F20"/>
          <w:spacing w:val="-16"/>
          <w:w w:val="105"/>
        </w:rPr>
        <w:t xml:space="preserve"> </w:t>
      </w:r>
      <w:r>
        <w:rPr>
          <w:color w:val="231F20"/>
          <w:w w:val="105"/>
        </w:rPr>
        <w:t>в</w:t>
      </w:r>
      <w:r>
        <w:rPr>
          <w:color w:val="231F20"/>
          <w:spacing w:val="-15"/>
          <w:w w:val="105"/>
        </w:rPr>
        <w:t xml:space="preserve"> </w:t>
      </w:r>
      <w:r>
        <w:rPr>
          <w:color w:val="231F20"/>
          <w:w w:val="105"/>
        </w:rPr>
        <w:t>…</w:t>
      </w:r>
      <w:r>
        <w:rPr>
          <w:color w:val="231F20"/>
          <w:spacing w:val="-16"/>
          <w:w w:val="105"/>
        </w:rPr>
        <w:t xml:space="preserve"> </w:t>
      </w:r>
      <w:r>
        <w:rPr>
          <w:color w:val="231F20"/>
          <w:w w:val="105"/>
        </w:rPr>
        <w:t>»,</w:t>
      </w:r>
      <w:r>
        <w:rPr>
          <w:color w:val="231F20"/>
          <w:spacing w:val="-15"/>
          <w:w w:val="105"/>
        </w:rPr>
        <w:t xml:space="preserve"> </w:t>
      </w:r>
      <w:r>
        <w:rPr>
          <w:color w:val="231F20"/>
          <w:spacing w:val="-2"/>
          <w:w w:val="105"/>
        </w:rPr>
        <w:t>«равно»;</w:t>
      </w:r>
    </w:p>
    <w:p w:rsidR="00EE5371" w:rsidRDefault="00EE5371" w:rsidP="00EE5371">
      <w:pPr>
        <w:sectPr w:rsidR="00EE5371">
          <w:pgSz w:w="7830" w:h="12020"/>
          <w:pgMar w:top="580" w:right="580" w:bottom="900" w:left="580" w:header="0" w:footer="709" w:gutter="0"/>
          <w:cols w:space="720"/>
        </w:sectPr>
      </w:pPr>
    </w:p>
    <w:p w:rsidR="00EE5371" w:rsidRDefault="00EE5371" w:rsidP="00EE5371">
      <w:pPr>
        <w:pStyle w:val="a3"/>
        <w:spacing w:before="68" w:line="254" w:lineRule="auto"/>
        <w:ind w:left="383" w:hanging="227"/>
      </w:pPr>
      <w:r>
        <w:rPr>
          <w:color w:val="231F20"/>
        </w:rPr>
        <w:t>—использовать математическую символику для составления числовых выражений;</w:t>
      </w:r>
    </w:p>
    <w:p w:rsidR="00EE5371" w:rsidRDefault="00EE5371" w:rsidP="00EE5371">
      <w:pPr>
        <w:pStyle w:val="a3"/>
        <w:spacing w:before="1" w:line="254" w:lineRule="auto"/>
        <w:ind w:left="383" w:hanging="227"/>
      </w:pPr>
      <w:r>
        <w:rPr>
          <w:color w:val="231F20"/>
        </w:rPr>
        <w:t xml:space="preserve">—выбирать, осуществлять переход от одних единиц измере- ния величины к другим в соответствии с практической си- </w:t>
      </w:r>
      <w:r>
        <w:rPr>
          <w:color w:val="231F20"/>
          <w:spacing w:val="-2"/>
        </w:rPr>
        <w:t>туацией;</w:t>
      </w:r>
    </w:p>
    <w:p w:rsidR="00EE5371" w:rsidRDefault="00EE5371" w:rsidP="00EE5371">
      <w:pPr>
        <w:pStyle w:val="a3"/>
        <w:spacing w:line="254" w:lineRule="auto"/>
        <w:ind w:left="383" w:hanging="227"/>
      </w:pPr>
      <w:r>
        <w:rPr>
          <w:color w:val="231F20"/>
          <w:w w:val="95"/>
        </w:rPr>
        <w:t xml:space="preserve">—участвовать в обсуждении ошибок в ходе и результате выпол- </w:t>
      </w:r>
      <w:r>
        <w:rPr>
          <w:color w:val="231F20"/>
        </w:rPr>
        <w:t>нения вычисления.</w:t>
      </w:r>
    </w:p>
    <w:p w:rsidR="00EE5371" w:rsidRDefault="00EE5371" w:rsidP="00EE5371">
      <w:pPr>
        <w:spacing w:before="1"/>
        <w:ind w:left="138" w:right="1200"/>
        <w:jc w:val="right"/>
        <w:rPr>
          <w:i/>
          <w:sz w:val="20"/>
        </w:rPr>
      </w:pPr>
      <w:r>
        <w:rPr>
          <w:i/>
          <w:color w:val="231F20"/>
          <w:sz w:val="20"/>
        </w:rPr>
        <w:t>Универсальные</w:t>
      </w:r>
      <w:r>
        <w:rPr>
          <w:i/>
          <w:color w:val="231F20"/>
          <w:spacing w:val="-9"/>
          <w:sz w:val="20"/>
        </w:rPr>
        <w:t xml:space="preserve"> </w:t>
      </w:r>
      <w:r>
        <w:rPr>
          <w:i/>
          <w:color w:val="231F20"/>
          <w:sz w:val="20"/>
        </w:rPr>
        <w:t>регулятивные</w:t>
      </w:r>
      <w:r>
        <w:rPr>
          <w:i/>
          <w:color w:val="231F20"/>
          <w:spacing w:val="-8"/>
          <w:sz w:val="20"/>
        </w:rPr>
        <w:t xml:space="preserve"> </w:t>
      </w:r>
      <w:r>
        <w:rPr>
          <w:i/>
          <w:color w:val="231F20"/>
          <w:sz w:val="20"/>
        </w:rPr>
        <w:t>учебные</w:t>
      </w:r>
      <w:r>
        <w:rPr>
          <w:i/>
          <w:color w:val="231F20"/>
          <w:spacing w:val="-9"/>
          <w:sz w:val="20"/>
        </w:rPr>
        <w:t xml:space="preserve"> </w:t>
      </w:r>
      <w:r>
        <w:rPr>
          <w:i/>
          <w:color w:val="231F20"/>
          <w:spacing w:val="-2"/>
          <w:sz w:val="20"/>
        </w:rPr>
        <w:t>действия:</w:t>
      </w:r>
    </w:p>
    <w:p w:rsidR="00EE5371" w:rsidRDefault="00EE5371" w:rsidP="00EE5371">
      <w:pPr>
        <w:pStyle w:val="a3"/>
        <w:spacing w:before="14"/>
        <w:ind w:left="138" w:right="1258" w:firstLine="0"/>
        <w:jc w:val="right"/>
      </w:pPr>
      <w:r>
        <w:rPr>
          <w:color w:val="231F20"/>
        </w:rPr>
        <w:t>—проверять ход и</w:t>
      </w:r>
      <w:r>
        <w:rPr>
          <w:color w:val="231F20"/>
          <w:spacing w:val="1"/>
        </w:rPr>
        <w:t xml:space="preserve"> </w:t>
      </w:r>
      <w:r>
        <w:rPr>
          <w:color w:val="231F20"/>
        </w:rPr>
        <w:t xml:space="preserve">результат выполнения </w:t>
      </w:r>
      <w:r>
        <w:rPr>
          <w:color w:val="231F20"/>
          <w:spacing w:val="-2"/>
        </w:rPr>
        <w:t>действия;</w:t>
      </w:r>
    </w:p>
    <w:p w:rsidR="00EE5371" w:rsidRDefault="00EE5371" w:rsidP="00EE5371">
      <w:pPr>
        <w:pStyle w:val="a3"/>
        <w:spacing w:before="14"/>
        <w:ind w:right="0" w:firstLine="0"/>
      </w:pPr>
      <w:r>
        <w:rPr>
          <w:color w:val="231F20"/>
        </w:rPr>
        <w:t>—вести</w:t>
      </w:r>
      <w:r>
        <w:rPr>
          <w:color w:val="231F20"/>
          <w:spacing w:val="-2"/>
        </w:rPr>
        <w:t xml:space="preserve"> </w:t>
      </w:r>
      <w:r>
        <w:rPr>
          <w:color w:val="231F20"/>
        </w:rPr>
        <w:t>поиск</w:t>
      </w:r>
      <w:r>
        <w:rPr>
          <w:color w:val="231F20"/>
          <w:spacing w:val="-2"/>
        </w:rPr>
        <w:t xml:space="preserve"> </w:t>
      </w:r>
      <w:r>
        <w:rPr>
          <w:color w:val="231F20"/>
        </w:rPr>
        <w:t>ошибок,</w:t>
      </w:r>
      <w:r>
        <w:rPr>
          <w:color w:val="231F20"/>
          <w:spacing w:val="-2"/>
        </w:rPr>
        <w:t xml:space="preserve"> </w:t>
      </w:r>
      <w:r>
        <w:rPr>
          <w:color w:val="231F20"/>
        </w:rPr>
        <w:t>характеризовать</w:t>
      </w:r>
      <w:r>
        <w:rPr>
          <w:color w:val="231F20"/>
          <w:spacing w:val="-2"/>
        </w:rPr>
        <w:t xml:space="preserve"> </w:t>
      </w:r>
      <w:r>
        <w:rPr>
          <w:color w:val="231F20"/>
        </w:rPr>
        <w:t>их</w:t>
      </w:r>
      <w:r>
        <w:rPr>
          <w:color w:val="231F20"/>
          <w:spacing w:val="-1"/>
        </w:rPr>
        <w:t xml:space="preserve"> </w:t>
      </w:r>
      <w:r>
        <w:rPr>
          <w:color w:val="231F20"/>
        </w:rPr>
        <w:t>и</w:t>
      </w:r>
      <w:r>
        <w:rPr>
          <w:color w:val="231F20"/>
          <w:spacing w:val="-2"/>
        </w:rPr>
        <w:t xml:space="preserve"> исправлять;</w:t>
      </w:r>
    </w:p>
    <w:p w:rsidR="00EE5371" w:rsidRDefault="00EE5371" w:rsidP="00EE5371">
      <w:pPr>
        <w:pStyle w:val="a3"/>
        <w:spacing w:before="14" w:line="254" w:lineRule="auto"/>
        <w:ind w:left="383" w:hanging="227"/>
      </w:pPr>
      <w:r>
        <w:rPr>
          <w:color w:val="231F20"/>
        </w:rPr>
        <w:t>—формулировать</w:t>
      </w:r>
      <w:r>
        <w:rPr>
          <w:color w:val="231F20"/>
          <w:spacing w:val="-9"/>
        </w:rPr>
        <w:t xml:space="preserve"> </w:t>
      </w:r>
      <w:r>
        <w:rPr>
          <w:color w:val="231F20"/>
        </w:rPr>
        <w:t>ответ</w:t>
      </w:r>
      <w:r>
        <w:rPr>
          <w:color w:val="231F20"/>
          <w:spacing w:val="-9"/>
        </w:rPr>
        <w:t xml:space="preserve"> </w:t>
      </w:r>
      <w:r>
        <w:rPr>
          <w:color w:val="231F20"/>
        </w:rPr>
        <w:t>(вывод),</w:t>
      </w:r>
      <w:r>
        <w:rPr>
          <w:color w:val="231F20"/>
          <w:spacing w:val="-9"/>
        </w:rPr>
        <w:t xml:space="preserve"> </w:t>
      </w:r>
      <w:r>
        <w:rPr>
          <w:color w:val="231F20"/>
        </w:rPr>
        <w:t>подтверждать</w:t>
      </w:r>
      <w:r>
        <w:rPr>
          <w:color w:val="231F20"/>
          <w:spacing w:val="-9"/>
        </w:rPr>
        <w:t xml:space="preserve"> </w:t>
      </w:r>
      <w:r>
        <w:rPr>
          <w:color w:val="231F20"/>
        </w:rPr>
        <w:t>его</w:t>
      </w:r>
      <w:r>
        <w:rPr>
          <w:color w:val="231F20"/>
          <w:spacing w:val="-9"/>
        </w:rPr>
        <w:t xml:space="preserve"> </w:t>
      </w:r>
      <w:r>
        <w:rPr>
          <w:color w:val="231F20"/>
        </w:rPr>
        <w:t>объяснени- ем, расчётами;</w:t>
      </w:r>
    </w:p>
    <w:p w:rsidR="00EE5371" w:rsidRDefault="00EE5371" w:rsidP="00EE5371">
      <w:pPr>
        <w:pStyle w:val="a3"/>
        <w:spacing w:line="254" w:lineRule="auto"/>
        <w:ind w:left="383" w:right="154" w:hanging="227"/>
      </w:pPr>
      <w:r>
        <w:rPr>
          <w:color w:val="231F20"/>
        </w:rPr>
        <w:t>—выбирать и использовать различные приёмы прикидки и проверки правильности вычисления; проверять полноту и правильность заполнения таблиц сложения, умножения.</w:t>
      </w:r>
    </w:p>
    <w:p w:rsidR="00EE5371" w:rsidRDefault="00EE5371" w:rsidP="00EE5371">
      <w:pPr>
        <w:spacing w:before="1"/>
        <w:ind w:left="383"/>
        <w:jc w:val="both"/>
        <w:rPr>
          <w:i/>
          <w:sz w:val="20"/>
        </w:rPr>
      </w:pPr>
      <w:r>
        <w:rPr>
          <w:i/>
          <w:color w:val="231F20"/>
          <w:sz w:val="20"/>
        </w:rPr>
        <w:t>Совместная</w:t>
      </w:r>
      <w:r>
        <w:rPr>
          <w:i/>
          <w:color w:val="231F20"/>
          <w:spacing w:val="-1"/>
          <w:sz w:val="20"/>
        </w:rPr>
        <w:t xml:space="preserve"> </w:t>
      </w:r>
      <w:r>
        <w:rPr>
          <w:i/>
          <w:color w:val="231F20"/>
          <w:spacing w:val="-2"/>
          <w:sz w:val="20"/>
        </w:rPr>
        <w:t>деятельность:</w:t>
      </w:r>
    </w:p>
    <w:p w:rsidR="00EE5371" w:rsidRDefault="00EE5371" w:rsidP="00EE5371">
      <w:pPr>
        <w:pStyle w:val="a3"/>
        <w:spacing w:before="14" w:line="254" w:lineRule="auto"/>
        <w:ind w:left="383" w:hanging="227"/>
      </w:pPr>
      <w:r>
        <w:rPr>
          <w:color w:val="231F20"/>
        </w:rPr>
        <w:t>—при</w:t>
      </w:r>
      <w:r>
        <w:rPr>
          <w:color w:val="231F20"/>
          <w:spacing w:val="-16"/>
        </w:rPr>
        <w:t xml:space="preserve"> </w:t>
      </w:r>
      <w:r>
        <w:rPr>
          <w:color w:val="231F20"/>
        </w:rPr>
        <w:t>работе</w:t>
      </w:r>
      <w:r>
        <w:rPr>
          <w:color w:val="231F20"/>
          <w:spacing w:val="-16"/>
        </w:rPr>
        <w:t xml:space="preserve"> </w:t>
      </w:r>
      <w:r>
        <w:rPr>
          <w:color w:val="231F20"/>
        </w:rPr>
        <w:t>в</w:t>
      </w:r>
      <w:r>
        <w:rPr>
          <w:color w:val="231F20"/>
          <w:spacing w:val="-16"/>
        </w:rPr>
        <w:t xml:space="preserve"> </w:t>
      </w:r>
      <w:r>
        <w:rPr>
          <w:color w:val="231F20"/>
        </w:rPr>
        <w:t>группе</w:t>
      </w:r>
      <w:r>
        <w:rPr>
          <w:color w:val="231F20"/>
          <w:spacing w:val="-16"/>
        </w:rPr>
        <w:t xml:space="preserve"> </w:t>
      </w:r>
      <w:r>
        <w:rPr>
          <w:color w:val="231F20"/>
        </w:rPr>
        <w:t>или</w:t>
      </w:r>
      <w:r>
        <w:rPr>
          <w:color w:val="231F20"/>
          <w:spacing w:val="-16"/>
        </w:rPr>
        <w:t xml:space="preserve"> </w:t>
      </w:r>
      <w:r>
        <w:rPr>
          <w:color w:val="231F20"/>
        </w:rPr>
        <w:t>в</w:t>
      </w:r>
      <w:r>
        <w:rPr>
          <w:color w:val="231F20"/>
          <w:spacing w:val="-16"/>
        </w:rPr>
        <w:t xml:space="preserve"> </w:t>
      </w:r>
      <w:r>
        <w:rPr>
          <w:color w:val="231F20"/>
        </w:rPr>
        <w:t>паре</w:t>
      </w:r>
      <w:r>
        <w:rPr>
          <w:color w:val="231F20"/>
          <w:spacing w:val="-16"/>
        </w:rPr>
        <w:t xml:space="preserve"> </w:t>
      </w:r>
      <w:r>
        <w:rPr>
          <w:color w:val="231F20"/>
        </w:rPr>
        <w:t>выполнять</w:t>
      </w:r>
      <w:r>
        <w:rPr>
          <w:color w:val="231F20"/>
          <w:spacing w:val="-16"/>
        </w:rPr>
        <w:t xml:space="preserve"> </w:t>
      </w:r>
      <w:r>
        <w:rPr>
          <w:color w:val="231F20"/>
        </w:rPr>
        <w:t>предложенные</w:t>
      </w:r>
      <w:r>
        <w:rPr>
          <w:color w:val="231F20"/>
          <w:spacing w:val="-16"/>
        </w:rPr>
        <w:t xml:space="preserve"> </w:t>
      </w:r>
      <w:r>
        <w:rPr>
          <w:color w:val="231F20"/>
        </w:rPr>
        <w:t>за- дания (находить разные решения; определять с помощью цифровых и аналоговых приборов, измерительных инстру- ментов длину, массу, время);</w:t>
      </w:r>
    </w:p>
    <w:p w:rsidR="00EE5371" w:rsidRDefault="00EE5371" w:rsidP="00EE5371">
      <w:pPr>
        <w:pStyle w:val="a3"/>
        <w:spacing w:before="1" w:line="254" w:lineRule="auto"/>
        <w:ind w:left="383" w:right="154" w:hanging="227"/>
      </w:pPr>
      <w:r>
        <w:rPr>
          <w:color w:val="231F20"/>
          <w:spacing w:val="-2"/>
        </w:rPr>
        <w:t>—договариваться</w:t>
      </w:r>
      <w:r>
        <w:rPr>
          <w:color w:val="231F20"/>
          <w:spacing w:val="-3"/>
        </w:rPr>
        <w:t xml:space="preserve"> </w:t>
      </w:r>
      <w:r>
        <w:rPr>
          <w:color w:val="231F20"/>
          <w:spacing w:val="-2"/>
        </w:rPr>
        <w:t>о</w:t>
      </w:r>
      <w:r>
        <w:rPr>
          <w:color w:val="231F20"/>
          <w:spacing w:val="-3"/>
        </w:rPr>
        <w:t xml:space="preserve"> </w:t>
      </w:r>
      <w:r>
        <w:rPr>
          <w:color w:val="231F20"/>
          <w:spacing w:val="-2"/>
        </w:rPr>
        <w:t>распределении</w:t>
      </w:r>
      <w:r>
        <w:rPr>
          <w:color w:val="231F20"/>
          <w:spacing w:val="-3"/>
        </w:rPr>
        <w:t xml:space="preserve"> </w:t>
      </w:r>
      <w:r>
        <w:rPr>
          <w:color w:val="231F20"/>
          <w:spacing w:val="-2"/>
        </w:rPr>
        <w:t>обязанностей</w:t>
      </w:r>
      <w:r>
        <w:rPr>
          <w:color w:val="231F20"/>
          <w:spacing w:val="-3"/>
        </w:rPr>
        <w:t xml:space="preserve"> </w:t>
      </w:r>
      <w:r>
        <w:rPr>
          <w:color w:val="231F20"/>
          <w:spacing w:val="-2"/>
        </w:rPr>
        <w:t>в</w:t>
      </w:r>
      <w:r>
        <w:rPr>
          <w:color w:val="231F20"/>
          <w:spacing w:val="-3"/>
        </w:rPr>
        <w:t xml:space="preserve"> </w:t>
      </w:r>
      <w:r>
        <w:rPr>
          <w:color w:val="231F20"/>
          <w:spacing w:val="-2"/>
        </w:rPr>
        <w:t xml:space="preserve">совместном </w:t>
      </w:r>
      <w:r>
        <w:rPr>
          <w:color w:val="231F20"/>
        </w:rPr>
        <w:t>труде, выполнять роли руководителя, подчинённого, сдер- жанно принимать замечания к своей работе;</w:t>
      </w:r>
    </w:p>
    <w:p w:rsidR="00EE5371" w:rsidRDefault="00EE5371" w:rsidP="00EE5371">
      <w:pPr>
        <w:pStyle w:val="a3"/>
        <w:spacing w:line="254" w:lineRule="auto"/>
        <w:ind w:left="383" w:hanging="227"/>
      </w:pPr>
      <w:r>
        <w:rPr>
          <w:color w:val="231F20"/>
        </w:rPr>
        <w:t>—выполнять</w:t>
      </w:r>
      <w:r>
        <w:rPr>
          <w:color w:val="231F20"/>
          <w:spacing w:val="-3"/>
        </w:rPr>
        <w:t xml:space="preserve"> </w:t>
      </w:r>
      <w:r>
        <w:rPr>
          <w:color w:val="231F20"/>
        </w:rPr>
        <w:t>совместно</w:t>
      </w:r>
      <w:r>
        <w:rPr>
          <w:color w:val="231F20"/>
          <w:spacing w:val="-3"/>
        </w:rPr>
        <w:t xml:space="preserve"> </w:t>
      </w:r>
      <w:r>
        <w:rPr>
          <w:color w:val="231F20"/>
        </w:rPr>
        <w:t>прикидку</w:t>
      </w:r>
      <w:r>
        <w:rPr>
          <w:color w:val="231F20"/>
          <w:spacing w:val="-3"/>
        </w:rPr>
        <w:t xml:space="preserve"> </w:t>
      </w:r>
      <w:r>
        <w:rPr>
          <w:color w:val="231F20"/>
        </w:rPr>
        <w:t>и</w:t>
      </w:r>
      <w:r>
        <w:rPr>
          <w:color w:val="231F20"/>
          <w:spacing w:val="-3"/>
        </w:rPr>
        <w:t xml:space="preserve"> </w:t>
      </w:r>
      <w:r>
        <w:rPr>
          <w:color w:val="231F20"/>
        </w:rPr>
        <w:t>оценку</w:t>
      </w:r>
      <w:r>
        <w:rPr>
          <w:color w:val="231F20"/>
          <w:spacing w:val="-3"/>
        </w:rPr>
        <w:t xml:space="preserve"> </w:t>
      </w:r>
      <w:r>
        <w:rPr>
          <w:color w:val="231F20"/>
        </w:rPr>
        <w:t>результата</w:t>
      </w:r>
      <w:r>
        <w:rPr>
          <w:color w:val="231F20"/>
          <w:spacing w:val="-3"/>
        </w:rPr>
        <w:t xml:space="preserve"> </w:t>
      </w:r>
      <w:r>
        <w:rPr>
          <w:color w:val="231F20"/>
        </w:rPr>
        <w:t>выпол- нения общей работы.</w:t>
      </w:r>
    </w:p>
    <w:p w:rsidR="00EE5371" w:rsidRDefault="00EE5371" w:rsidP="00135B7B">
      <w:pPr>
        <w:pStyle w:val="31"/>
        <w:numPr>
          <w:ilvl w:val="0"/>
          <w:numId w:val="22"/>
        </w:numPr>
        <w:tabs>
          <w:tab w:val="left" w:pos="352"/>
        </w:tabs>
        <w:spacing w:before="162"/>
        <w:jc w:val="both"/>
      </w:pPr>
      <w:r>
        <w:rPr>
          <w:color w:val="231F20"/>
          <w:spacing w:val="-2"/>
        </w:rPr>
        <w:t>КЛАСС</w:t>
      </w:r>
    </w:p>
    <w:p w:rsidR="00EE5371" w:rsidRDefault="00EE5371" w:rsidP="00EE5371">
      <w:pPr>
        <w:pStyle w:val="a3"/>
        <w:spacing w:before="72"/>
        <w:ind w:left="383" w:right="0" w:firstLine="0"/>
        <w:rPr>
          <w:b/>
        </w:rPr>
      </w:pPr>
      <w:r>
        <w:rPr>
          <w:b/>
          <w:color w:val="231F20"/>
        </w:rPr>
        <w:t>Числа</w:t>
      </w:r>
      <w:r>
        <w:rPr>
          <w:b/>
          <w:color w:val="231F20"/>
          <w:spacing w:val="-9"/>
        </w:rPr>
        <w:t xml:space="preserve"> </w:t>
      </w:r>
      <w:r>
        <w:rPr>
          <w:b/>
          <w:color w:val="231F20"/>
        </w:rPr>
        <w:t>и</w:t>
      </w:r>
      <w:r>
        <w:rPr>
          <w:b/>
          <w:color w:val="231F20"/>
          <w:spacing w:val="-9"/>
        </w:rPr>
        <w:t xml:space="preserve"> </w:t>
      </w:r>
      <w:r>
        <w:rPr>
          <w:b/>
          <w:color w:val="231F20"/>
          <w:spacing w:val="-2"/>
        </w:rPr>
        <w:t>величины</w:t>
      </w:r>
    </w:p>
    <w:p w:rsidR="00EE5371" w:rsidRDefault="00EE5371" w:rsidP="00EE5371">
      <w:pPr>
        <w:pStyle w:val="a3"/>
        <w:spacing w:before="14" w:line="254" w:lineRule="auto"/>
        <w:ind w:right="154"/>
      </w:pPr>
      <w:r>
        <w:rPr>
          <w:color w:val="231F20"/>
        </w:rPr>
        <w:t xml:space="preserve">Числа в пределах миллиона: чтение, запись, поразрядное </w:t>
      </w:r>
      <w:r>
        <w:rPr>
          <w:color w:val="231F20"/>
          <w:spacing w:val="-2"/>
        </w:rPr>
        <w:t>сравнение</w:t>
      </w:r>
      <w:r>
        <w:rPr>
          <w:color w:val="231F20"/>
          <w:spacing w:val="-8"/>
        </w:rPr>
        <w:t xml:space="preserve"> </w:t>
      </w:r>
      <w:r>
        <w:rPr>
          <w:color w:val="231F20"/>
          <w:spacing w:val="-2"/>
        </w:rPr>
        <w:t>упорядочение.</w:t>
      </w:r>
      <w:r>
        <w:rPr>
          <w:color w:val="231F20"/>
          <w:spacing w:val="-8"/>
        </w:rPr>
        <w:t xml:space="preserve"> </w:t>
      </w:r>
      <w:r>
        <w:rPr>
          <w:color w:val="231F20"/>
          <w:spacing w:val="-2"/>
        </w:rPr>
        <w:t>Число,</w:t>
      </w:r>
      <w:r>
        <w:rPr>
          <w:color w:val="231F20"/>
          <w:spacing w:val="-8"/>
        </w:rPr>
        <w:t xml:space="preserve"> </w:t>
      </w:r>
      <w:r>
        <w:rPr>
          <w:color w:val="231F20"/>
          <w:spacing w:val="-2"/>
        </w:rPr>
        <w:t>большее</w:t>
      </w:r>
      <w:r>
        <w:rPr>
          <w:color w:val="231F20"/>
          <w:spacing w:val="-8"/>
        </w:rPr>
        <w:t xml:space="preserve"> </w:t>
      </w:r>
      <w:r>
        <w:rPr>
          <w:color w:val="231F20"/>
          <w:spacing w:val="-2"/>
        </w:rPr>
        <w:t>или</w:t>
      </w:r>
      <w:r>
        <w:rPr>
          <w:color w:val="231F20"/>
          <w:spacing w:val="-8"/>
        </w:rPr>
        <w:t xml:space="preserve"> </w:t>
      </w:r>
      <w:r>
        <w:rPr>
          <w:color w:val="231F20"/>
          <w:spacing w:val="-2"/>
        </w:rPr>
        <w:t>меньшее</w:t>
      </w:r>
      <w:r>
        <w:rPr>
          <w:color w:val="231F20"/>
          <w:spacing w:val="-8"/>
        </w:rPr>
        <w:t xml:space="preserve"> </w:t>
      </w:r>
      <w:r>
        <w:rPr>
          <w:color w:val="231F20"/>
          <w:spacing w:val="-2"/>
        </w:rPr>
        <w:t xml:space="preserve">данного </w:t>
      </w:r>
      <w:r>
        <w:rPr>
          <w:color w:val="231F20"/>
        </w:rPr>
        <w:t>числа</w:t>
      </w:r>
      <w:r>
        <w:rPr>
          <w:color w:val="231F20"/>
          <w:spacing w:val="-5"/>
        </w:rPr>
        <w:t xml:space="preserve"> </w:t>
      </w:r>
      <w:r>
        <w:rPr>
          <w:color w:val="231F20"/>
        </w:rPr>
        <w:t>на</w:t>
      </w:r>
      <w:r>
        <w:rPr>
          <w:color w:val="231F20"/>
          <w:spacing w:val="-5"/>
        </w:rPr>
        <w:t xml:space="preserve"> </w:t>
      </w:r>
      <w:r>
        <w:rPr>
          <w:color w:val="231F20"/>
        </w:rPr>
        <w:t>заданное</w:t>
      </w:r>
      <w:r>
        <w:rPr>
          <w:color w:val="231F20"/>
          <w:spacing w:val="-5"/>
        </w:rPr>
        <w:t xml:space="preserve"> </w:t>
      </w:r>
      <w:r>
        <w:rPr>
          <w:color w:val="231F20"/>
        </w:rPr>
        <w:t>число</w:t>
      </w:r>
      <w:r>
        <w:rPr>
          <w:color w:val="231F20"/>
          <w:spacing w:val="-5"/>
        </w:rPr>
        <w:t xml:space="preserve"> </w:t>
      </w:r>
      <w:r>
        <w:rPr>
          <w:color w:val="231F20"/>
        </w:rPr>
        <w:t>разрядных</w:t>
      </w:r>
      <w:r>
        <w:rPr>
          <w:color w:val="231F20"/>
          <w:spacing w:val="-5"/>
        </w:rPr>
        <w:t xml:space="preserve"> </w:t>
      </w:r>
      <w:r>
        <w:rPr>
          <w:color w:val="231F20"/>
        </w:rPr>
        <w:t>единиц,</w:t>
      </w:r>
      <w:r>
        <w:rPr>
          <w:color w:val="231F20"/>
          <w:spacing w:val="-5"/>
        </w:rPr>
        <w:t xml:space="preserve"> </w:t>
      </w:r>
      <w:r>
        <w:rPr>
          <w:color w:val="231F20"/>
        </w:rPr>
        <w:t>в</w:t>
      </w:r>
      <w:r>
        <w:rPr>
          <w:color w:val="231F20"/>
          <w:spacing w:val="-5"/>
        </w:rPr>
        <w:t xml:space="preserve"> </w:t>
      </w:r>
      <w:r>
        <w:rPr>
          <w:color w:val="231F20"/>
        </w:rPr>
        <w:t>заданное</w:t>
      </w:r>
      <w:r>
        <w:rPr>
          <w:color w:val="231F20"/>
          <w:spacing w:val="-5"/>
        </w:rPr>
        <w:t xml:space="preserve"> </w:t>
      </w:r>
      <w:r>
        <w:rPr>
          <w:color w:val="231F20"/>
        </w:rPr>
        <w:t xml:space="preserve">число </w:t>
      </w:r>
      <w:r>
        <w:rPr>
          <w:color w:val="231F20"/>
          <w:spacing w:val="-4"/>
        </w:rPr>
        <w:t>раз.</w:t>
      </w:r>
    </w:p>
    <w:p w:rsidR="00EE5371" w:rsidRDefault="00EE5371" w:rsidP="00EE5371">
      <w:pPr>
        <w:pStyle w:val="a3"/>
        <w:spacing w:before="1" w:line="254" w:lineRule="auto"/>
        <w:ind w:right="154"/>
      </w:pPr>
      <w:r>
        <w:rPr>
          <w:color w:val="231F20"/>
        </w:rPr>
        <w:t xml:space="preserve">Величины: сравнение объектов по массе, длине, площади, </w:t>
      </w:r>
      <w:r>
        <w:rPr>
          <w:color w:val="231F20"/>
          <w:spacing w:val="-2"/>
        </w:rPr>
        <w:t>вместимости.</w:t>
      </w:r>
    </w:p>
    <w:p w:rsidR="00EE5371" w:rsidRDefault="00EE5371" w:rsidP="00EE5371">
      <w:pPr>
        <w:pStyle w:val="a3"/>
        <w:spacing w:line="254" w:lineRule="auto"/>
      </w:pPr>
      <w:r>
        <w:rPr>
          <w:color w:val="231F20"/>
        </w:rPr>
        <w:t>Единицы</w:t>
      </w:r>
      <w:r>
        <w:rPr>
          <w:color w:val="231F20"/>
          <w:spacing w:val="-16"/>
        </w:rPr>
        <w:t xml:space="preserve"> </w:t>
      </w:r>
      <w:r>
        <w:rPr>
          <w:color w:val="231F20"/>
        </w:rPr>
        <w:t>массы</w:t>
      </w:r>
      <w:r>
        <w:rPr>
          <w:color w:val="231F20"/>
          <w:spacing w:val="-16"/>
        </w:rPr>
        <w:t xml:space="preserve"> </w:t>
      </w:r>
      <w:r>
        <w:rPr>
          <w:color w:val="231F20"/>
        </w:rPr>
        <w:t>—</w:t>
      </w:r>
      <w:r>
        <w:rPr>
          <w:color w:val="231F20"/>
          <w:spacing w:val="-16"/>
        </w:rPr>
        <w:t xml:space="preserve"> </w:t>
      </w:r>
      <w:r>
        <w:rPr>
          <w:color w:val="231F20"/>
        </w:rPr>
        <w:t>центнер,</w:t>
      </w:r>
      <w:r>
        <w:rPr>
          <w:color w:val="231F20"/>
          <w:spacing w:val="-16"/>
        </w:rPr>
        <w:t xml:space="preserve"> </w:t>
      </w:r>
      <w:r>
        <w:rPr>
          <w:color w:val="231F20"/>
        </w:rPr>
        <w:t>тонна;</w:t>
      </w:r>
      <w:r>
        <w:rPr>
          <w:color w:val="231F20"/>
          <w:spacing w:val="-16"/>
        </w:rPr>
        <w:t xml:space="preserve"> </w:t>
      </w:r>
      <w:r>
        <w:rPr>
          <w:color w:val="231F20"/>
        </w:rPr>
        <w:t>соотношения</w:t>
      </w:r>
      <w:r>
        <w:rPr>
          <w:color w:val="231F20"/>
          <w:spacing w:val="-16"/>
        </w:rPr>
        <w:t xml:space="preserve"> </w:t>
      </w:r>
      <w:r>
        <w:rPr>
          <w:color w:val="231F20"/>
        </w:rPr>
        <w:t>между</w:t>
      </w:r>
      <w:r>
        <w:rPr>
          <w:color w:val="231F20"/>
          <w:spacing w:val="-16"/>
        </w:rPr>
        <w:t xml:space="preserve"> </w:t>
      </w:r>
      <w:r>
        <w:rPr>
          <w:color w:val="231F20"/>
        </w:rPr>
        <w:t>еди- ницами массы.</w:t>
      </w:r>
    </w:p>
    <w:p w:rsidR="00EE5371" w:rsidRDefault="00EE5371" w:rsidP="00EE5371">
      <w:pPr>
        <w:pStyle w:val="a3"/>
        <w:spacing w:line="254" w:lineRule="auto"/>
      </w:pPr>
      <w:r>
        <w:rPr>
          <w:color w:val="231F20"/>
        </w:rPr>
        <w:t>Единицы времени (сутки, неделя, месяц, год, век), соотно- шение между ними.</w:t>
      </w:r>
    </w:p>
    <w:p w:rsidR="00EE5371" w:rsidRDefault="00EE5371" w:rsidP="00EE5371">
      <w:pPr>
        <w:pStyle w:val="a3"/>
        <w:spacing w:before="1" w:line="254" w:lineRule="auto"/>
        <w:ind w:right="156"/>
      </w:pPr>
      <w:r>
        <w:rPr>
          <w:color w:val="231F20"/>
          <w:w w:val="95"/>
        </w:rPr>
        <w:t xml:space="preserve">Единицы длины (миллиметр, сантиметр, дециметр, метр, ки- </w:t>
      </w:r>
      <w:r>
        <w:rPr>
          <w:color w:val="231F20"/>
        </w:rPr>
        <w:t>лометр),</w:t>
      </w:r>
      <w:r>
        <w:rPr>
          <w:color w:val="231F20"/>
          <w:spacing w:val="-5"/>
        </w:rPr>
        <w:t xml:space="preserve"> </w:t>
      </w:r>
      <w:r>
        <w:rPr>
          <w:color w:val="231F20"/>
        </w:rPr>
        <w:t>площади</w:t>
      </w:r>
      <w:r>
        <w:rPr>
          <w:color w:val="231F20"/>
          <w:spacing w:val="-5"/>
        </w:rPr>
        <w:t xml:space="preserve"> </w:t>
      </w:r>
      <w:r>
        <w:rPr>
          <w:color w:val="231F20"/>
        </w:rPr>
        <w:t>(квадратный</w:t>
      </w:r>
      <w:r>
        <w:rPr>
          <w:color w:val="231F20"/>
          <w:spacing w:val="-5"/>
        </w:rPr>
        <w:t xml:space="preserve"> </w:t>
      </w:r>
      <w:r>
        <w:rPr>
          <w:color w:val="231F20"/>
        </w:rPr>
        <w:t>метр,</w:t>
      </w:r>
      <w:r>
        <w:rPr>
          <w:color w:val="231F20"/>
          <w:spacing w:val="-5"/>
        </w:rPr>
        <w:t xml:space="preserve"> </w:t>
      </w:r>
      <w:r>
        <w:rPr>
          <w:color w:val="231F20"/>
        </w:rPr>
        <w:t>квадратный</w:t>
      </w:r>
      <w:r>
        <w:rPr>
          <w:color w:val="231F20"/>
          <w:spacing w:val="-5"/>
        </w:rPr>
        <w:t xml:space="preserve"> </w:t>
      </w:r>
      <w:r>
        <w:rPr>
          <w:color w:val="231F20"/>
        </w:rPr>
        <w:t>сантиметр), вместимости</w:t>
      </w:r>
      <w:r>
        <w:rPr>
          <w:color w:val="231F20"/>
          <w:spacing w:val="-15"/>
        </w:rPr>
        <w:t xml:space="preserve"> </w:t>
      </w:r>
      <w:r>
        <w:rPr>
          <w:color w:val="231F20"/>
        </w:rPr>
        <w:t>(литр),</w:t>
      </w:r>
      <w:r>
        <w:rPr>
          <w:color w:val="231F20"/>
          <w:spacing w:val="-14"/>
        </w:rPr>
        <w:t xml:space="preserve"> </w:t>
      </w:r>
      <w:r>
        <w:rPr>
          <w:color w:val="231F20"/>
        </w:rPr>
        <w:t>скорости</w:t>
      </w:r>
      <w:r>
        <w:rPr>
          <w:color w:val="231F20"/>
          <w:spacing w:val="-14"/>
        </w:rPr>
        <w:t xml:space="preserve"> </w:t>
      </w:r>
      <w:r>
        <w:rPr>
          <w:color w:val="231F20"/>
        </w:rPr>
        <w:t>(километры</w:t>
      </w:r>
      <w:r>
        <w:rPr>
          <w:color w:val="231F20"/>
          <w:spacing w:val="-14"/>
        </w:rPr>
        <w:t xml:space="preserve"> </w:t>
      </w:r>
      <w:r>
        <w:rPr>
          <w:color w:val="231F20"/>
        </w:rPr>
        <w:t>в</w:t>
      </w:r>
      <w:r>
        <w:rPr>
          <w:color w:val="231F20"/>
          <w:spacing w:val="-14"/>
        </w:rPr>
        <w:t xml:space="preserve"> </w:t>
      </w:r>
      <w:r>
        <w:rPr>
          <w:color w:val="231F20"/>
        </w:rPr>
        <w:t>час,</w:t>
      </w:r>
      <w:r>
        <w:rPr>
          <w:color w:val="231F20"/>
          <w:spacing w:val="-14"/>
        </w:rPr>
        <w:t xml:space="preserve"> </w:t>
      </w:r>
      <w:r>
        <w:rPr>
          <w:color w:val="231F20"/>
        </w:rPr>
        <w:t>метры</w:t>
      </w:r>
      <w:r>
        <w:rPr>
          <w:color w:val="231F20"/>
          <w:spacing w:val="-14"/>
        </w:rPr>
        <w:t xml:space="preserve"> </w:t>
      </w:r>
      <w:r>
        <w:rPr>
          <w:color w:val="231F20"/>
        </w:rPr>
        <w:t>в</w:t>
      </w:r>
      <w:r>
        <w:rPr>
          <w:color w:val="231F20"/>
          <w:spacing w:val="-14"/>
        </w:rPr>
        <w:t xml:space="preserve"> </w:t>
      </w:r>
      <w:r>
        <w:rPr>
          <w:color w:val="231F20"/>
          <w:spacing w:val="-2"/>
        </w:rPr>
        <w:t>мину-</w:t>
      </w:r>
    </w:p>
    <w:p w:rsidR="00EE5371" w:rsidRDefault="00EE5371" w:rsidP="00EE5371">
      <w:pPr>
        <w:spacing w:line="254" w:lineRule="auto"/>
        <w:sectPr w:rsidR="00EE5371">
          <w:pgSz w:w="7830" w:h="12020"/>
          <w:pgMar w:top="620" w:right="580" w:bottom="900" w:left="580" w:header="0" w:footer="709" w:gutter="0"/>
          <w:cols w:space="720"/>
        </w:sectPr>
      </w:pPr>
    </w:p>
    <w:p w:rsidR="00EE5371" w:rsidRDefault="00EE5371" w:rsidP="00EE5371">
      <w:pPr>
        <w:pStyle w:val="a3"/>
        <w:spacing w:before="68" w:line="249" w:lineRule="auto"/>
        <w:ind w:right="0" w:firstLine="0"/>
        <w:jc w:val="left"/>
      </w:pPr>
      <w:r>
        <w:rPr>
          <w:color w:val="231F20"/>
        </w:rPr>
        <w:t>ту,</w:t>
      </w:r>
      <w:r>
        <w:rPr>
          <w:color w:val="231F20"/>
          <w:spacing w:val="-10"/>
        </w:rPr>
        <w:t xml:space="preserve"> </w:t>
      </w:r>
      <w:r>
        <w:rPr>
          <w:color w:val="231F20"/>
        </w:rPr>
        <w:t>метры</w:t>
      </w:r>
      <w:r>
        <w:rPr>
          <w:color w:val="231F20"/>
          <w:spacing w:val="-10"/>
        </w:rPr>
        <w:t xml:space="preserve"> </w:t>
      </w:r>
      <w:r>
        <w:rPr>
          <w:color w:val="231F20"/>
        </w:rPr>
        <w:t>в</w:t>
      </w:r>
      <w:r>
        <w:rPr>
          <w:color w:val="231F20"/>
          <w:spacing w:val="-10"/>
        </w:rPr>
        <w:t xml:space="preserve"> </w:t>
      </w:r>
      <w:r>
        <w:rPr>
          <w:color w:val="231F20"/>
        </w:rPr>
        <w:t>секунду);</w:t>
      </w:r>
      <w:r>
        <w:rPr>
          <w:color w:val="231F20"/>
          <w:spacing w:val="-10"/>
        </w:rPr>
        <w:t xml:space="preserve"> </w:t>
      </w:r>
      <w:r>
        <w:rPr>
          <w:color w:val="231F20"/>
        </w:rPr>
        <w:t>соотношение</w:t>
      </w:r>
      <w:r>
        <w:rPr>
          <w:color w:val="231F20"/>
          <w:spacing w:val="-10"/>
        </w:rPr>
        <w:t xml:space="preserve"> </w:t>
      </w:r>
      <w:r>
        <w:rPr>
          <w:color w:val="231F20"/>
        </w:rPr>
        <w:t>между</w:t>
      </w:r>
      <w:r>
        <w:rPr>
          <w:color w:val="231F20"/>
          <w:spacing w:val="-10"/>
        </w:rPr>
        <w:t xml:space="preserve"> </w:t>
      </w:r>
      <w:r>
        <w:rPr>
          <w:color w:val="231F20"/>
        </w:rPr>
        <w:t>единицами</w:t>
      </w:r>
      <w:r>
        <w:rPr>
          <w:color w:val="231F20"/>
          <w:spacing w:val="-10"/>
        </w:rPr>
        <w:t xml:space="preserve"> </w:t>
      </w:r>
      <w:r>
        <w:rPr>
          <w:color w:val="231F20"/>
        </w:rPr>
        <w:t>в</w:t>
      </w:r>
      <w:r>
        <w:rPr>
          <w:color w:val="231F20"/>
          <w:spacing w:val="-10"/>
        </w:rPr>
        <w:t xml:space="preserve"> </w:t>
      </w:r>
      <w:r>
        <w:rPr>
          <w:color w:val="231F20"/>
        </w:rPr>
        <w:t>преде- лах 100 000.</w:t>
      </w:r>
    </w:p>
    <w:p w:rsidR="00EE5371" w:rsidRDefault="00EE5371" w:rsidP="00EE5371">
      <w:pPr>
        <w:pStyle w:val="a3"/>
        <w:spacing w:line="234" w:lineRule="exact"/>
        <w:ind w:left="383" w:right="0" w:firstLine="0"/>
      </w:pPr>
      <w:r>
        <w:rPr>
          <w:color w:val="231F20"/>
        </w:rPr>
        <w:t>Доля</w:t>
      </w:r>
      <w:r>
        <w:rPr>
          <w:color w:val="231F20"/>
          <w:spacing w:val="-2"/>
        </w:rPr>
        <w:t xml:space="preserve"> </w:t>
      </w:r>
      <w:r>
        <w:rPr>
          <w:color w:val="231F20"/>
        </w:rPr>
        <w:t>величины</w:t>
      </w:r>
      <w:r>
        <w:rPr>
          <w:color w:val="231F20"/>
          <w:spacing w:val="-2"/>
        </w:rPr>
        <w:t xml:space="preserve"> </w:t>
      </w:r>
      <w:r>
        <w:rPr>
          <w:color w:val="231F20"/>
        </w:rPr>
        <w:t>времени,</w:t>
      </w:r>
      <w:r>
        <w:rPr>
          <w:color w:val="231F20"/>
          <w:spacing w:val="-2"/>
        </w:rPr>
        <w:t xml:space="preserve"> </w:t>
      </w:r>
      <w:r>
        <w:rPr>
          <w:color w:val="231F20"/>
        </w:rPr>
        <w:t>массы,</w:t>
      </w:r>
      <w:r>
        <w:rPr>
          <w:color w:val="231F20"/>
          <w:spacing w:val="-2"/>
        </w:rPr>
        <w:t xml:space="preserve"> длины.</w:t>
      </w:r>
    </w:p>
    <w:p w:rsidR="00EE5371" w:rsidRDefault="00EE5371" w:rsidP="00EE5371">
      <w:pPr>
        <w:pStyle w:val="a3"/>
        <w:spacing w:before="6"/>
        <w:ind w:left="0" w:right="0" w:firstLine="0"/>
        <w:jc w:val="left"/>
        <w:rPr>
          <w:sz w:val="21"/>
        </w:rPr>
      </w:pPr>
    </w:p>
    <w:p w:rsidR="00EE5371" w:rsidRDefault="00EE5371" w:rsidP="00EE5371">
      <w:pPr>
        <w:pStyle w:val="a3"/>
        <w:ind w:left="383" w:right="0" w:firstLine="0"/>
        <w:rPr>
          <w:b/>
        </w:rPr>
      </w:pPr>
      <w:r>
        <w:rPr>
          <w:b/>
          <w:color w:val="231F20"/>
          <w:w w:val="90"/>
        </w:rPr>
        <w:t>Арифметические</w:t>
      </w:r>
      <w:r>
        <w:rPr>
          <w:b/>
          <w:color w:val="231F20"/>
          <w:spacing w:val="22"/>
        </w:rPr>
        <w:t xml:space="preserve"> </w:t>
      </w:r>
      <w:r>
        <w:rPr>
          <w:b/>
          <w:color w:val="231F20"/>
          <w:spacing w:val="-2"/>
        </w:rPr>
        <w:t>действия</w:t>
      </w:r>
    </w:p>
    <w:p w:rsidR="00EE5371" w:rsidRDefault="00EE5371" w:rsidP="00EE5371">
      <w:pPr>
        <w:pStyle w:val="a3"/>
        <w:spacing w:before="9" w:line="249" w:lineRule="auto"/>
        <w:ind w:right="154"/>
      </w:pPr>
      <w:r>
        <w:rPr>
          <w:color w:val="231F20"/>
        </w:rPr>
        <w:t>Письменное сложение, вычитание многозначных чисел в пределах миллиона. Письменное умножение, деление мно- гозначных</w:t>
      </w:r>
      <w:r>
        <w:rPr>
          <w:color w:val="231F20"/>
          <w:spacing w:val="-16"/>
        </w:rPr>
        <w:t xml:space="preserve"> </w:t>
      </w:r>
      <w:r>
        <w:rPr>
          <w:color w:val="231F20"/>
        </w:rPr>
        <w:t>чисел</w:t>
      </w:r>
      <w:r>
        <w:rPr>
          <w:color w:val="231F20"/>
          <w:spacing w:val="-16"/>
        </w:rPr>
        <w:t xml:space="preserve"> </w:t>
      </w:r>
      <w:r>
        <w:rPr>
          <w:color w:val="231F20"/>
        </w:rPr>
        <w:t>на</w:t>
      </w:r>
      <w:r>
        <w:rPr>
          <w:color w:val="231F20"/>
          <w:spacing w:val="-16"/>
        </w:rPr>
        <w:t xml:space="preserve"> </w:t>
      </w:r>
      <w:r>
        <w:rPr>
          <w:color w:val="231F20"/>
        </w:rPr>
        <w:t>однозначное/двузначное</w:t>
      </w:r>
      <w:r>
        <w:rPr>
          <w:color w:val="231F20"/>
          <w:spacing w:val="-16"/>
        </w:rPr>
        <w:t xml:space="preserve"> </w:t>
      </w:r>
      <w:r>
        <w:rPr>
          <w:color w:val="231F20"/>
        </w:rPr>
        <w:t>число</w:t>
      </w:r>
      <w:r>
        <w:rPr>
          <w:color w:val="231F20"/>
          <w:spacing w:val="-16"/>
        </w:rPr>
        <w:t xml:space="preserve"> </w:t>
      </w:r>
      <w:r>
        <w:rPr>
          <w:color w:val="231F20"/>
        </w:rPr>
        <w:t>в</w:t>
      </w:r>
      <w:r>
        <w:rPr>
          <w:color w:val="231F20"/>
          <w:spacing w:val="-16"/>
        </w:rPr>
        <w:t xml:space="preserve"> </w:t>
      </w:r>
      <w:r>
        <w:rPr>
          <w:color w:val="231F20"/>
        </w:rPr>
        <w:t>пределах 100</w:t>
      </w:r>
      <w:r>
        <w:rPr>
          <w:color w:val="231F20"/>
          <w:spacing w:val="-6"/>
        </w:rPr>
        <w:t xml:space="preserve"> </w:t>
      </w:r>
      <w:r>
        <w:rPr>
          <w:color w:val="231F20"/>
        </w:rPr>
        <w:t>000;</w:t>
      </w:r>
      <w:r>
        <w:rPr>
          <w:color w:val="231F20"/>
          <w:spacing w:val="6"/>
        </w:rPr>
        <w:t xml:space="preserve"> </w:t>
      </w:r>
      <w:r>
        <w:rPr>
          <w:color w:val="231F20"/>
        </w:rPr>
        <w:t>деление</w:t>
      </w:r>
      <w:r>
        <w:rPr>
          <w:color w:val="231F20"/>
          <w:spacing w:val="6"/>
        </w:rPr>
        <w:t xml:space="preserve"> </w:t>
      </w:r>
      <w:r>
        <w:rPr>
          <w:color w:val="231F20"/>
        </w:rPr>
        <w:t>с</w:t>
      </w:r>
      <w:r>
        <w:rPr>
          <w:color w:val="231F20"/>
          <w:spacing w:val="6"/>
        </w:rPr>
        <w:t xml:space="preserve"> </w:t>
      </w:r>
      <w:r>
        <w:rPr>
          <w:color w:val="231F20"/>
        </w:rPr>
        <w:t>остатком.</w:t>
      </w:r>
      <w:r>
        <w:rPr>
          <w:color w:val="231F20"/>
          <w:spacing w:val="6"/>
        </w:rPr>
        <w:t xml:space="preserve"> </w:t>
      </w:r>
      <w:r>
        <w:rPr>
          <w:color w:val="231F20"/>
        </w:rPr>
        <w:t>Умножение/деление</w:t>
      </w:r>
      <w:r>
        <w:rPr>
          <w:color w:val="231F20"/>
          <w:spacing w:val="6"/>
        </w:rPr>
        <w:t xml:space="preserve"> </w:t>
      </w:r>
      <w:r>
        <w:rPr>
          <w:color w:val="231F20"/>
        </w:rPr>
        <w:t>на</w:t>
      </w:r>
      <w:r>
        <w:rPr>
          <w:color w:val="231F20"/>
          <w:spacing w:val="5"/>
        </w:rPr>
        <w:t xml:space="preserve"> </w:t>
      </w:r>
      <w:r>
        <w:rPr>
          <w:color w:val="231F20"/>
        </w:rPr>
        <w:t>10,</w:t>
      </w:r>
      <w:r>
        <w:rPr>
          <w:color w:val="231F20"/>
          <w:spacing w:val="6"/>
        </w:rPr>
        <w:t xml:space="preserve"> </w:t>
      </w:r>
      <w:r>
        <w:rPr>
          <w:color w:val="231F20"/>
          <w:spacing w:val="-4"/>
        </w:rPr>
        <w:t>100,</w:t>
      </w:r>
    </w:p>
    <w:p w:rsidR="00EE5371" w:rsidRDefault="00EE5371" w:rsidP="00EE5371">
      <w:pPr>
        <w:pStyle w:val="a3"/>
        <w:spacing w:line="233" w:lineRule="exact"/>
        <w:ind w:right="0" w:firstLine="0"/>
        <w:jc w:val="left"/>
      </w:pPr>
      <w:r>
        <w:rPr>
          <w:color w:val="231F20"/>
          <w:spacing w:val="-2"/>
        </w:rPr>
        <w:t>1000.</w:t>
      </w:r>
    </w:p>
    <w:p w:rsidR="00EE5371" w:rsidRDefault="00EE5371" w:rsidP="00EE5371">
      <w:pPr>
        <w:pStyle w:val="a3"/>
        <w:spacing w:before="9" w:line="249" w:lineRule="auto"/>
      </w:pPr>
      <w:r>
        <w:rPr>
          <w:color w:val="231F20"/>
          <w:w w:val="95"/>
        </w:rPr>
        <w:t xml:space="preserve">Свойства арифметических действий и их применение для вы- </w:t>
      </w:r>
      <w:r>
        <w:rPr>
          <w:color w:val="231F20"/>
        </w:rPr>
        <w:t>числений.</w:t>
      </w:r>
      <w:r>
        <w:rPr>
          <w:color w:val="231F20"/>
          <w:spacing w:val="-12"/>
        </w:rPr>
        <w:t xml:space="preserve"> </w:t>
      </w:r>
      <w:r>
        <w:rPr>
          <w:color w:val="231F20"/>
        </w:rPr>
        <w:t>Поиск</w:t>
      </w:r>
      <w:r>
        <w:rPr>
          <w:color w:val="231F20"/>
          <w:spacing w:val="-12"/>
        </w:rPr>
        <w:t xml:space="preserve"> </w:t>
      </w:r>
      <w:r>
        <w:rPr>
          <w:color w:val="231F20"/>
        </w:rPr>
        <w:t>значения</w:t>
      </w:r>
      <w:r>
        <w:rPr>
          <w:color w:val="231F20"/>
          <w:spacing w:val="-12"/>
        </w:rPr>
        <w:t xml:space="preserve"> </w:t>
      </w:r>
      <w:r>
        <w:rPr>
          <w:color w:val="231F20"/>
        </w:rPr>
        <w:t>числового</w:t>
      </w:r>
      <w:r>
        <w:rPr>
          <w:color w:val="231F20"/>
          <w:spacing w:val="-12"/>
        </w:rPr>
        <w:t xml:space="preserve"> </w:t>
      </w:r>
      <w:r>
        <w:rPr>
          <w:color w:val="231F20"/>
        </w:rPr>
        <w:t>выражения,</w:t>
      </w:r>
      <w:r>
        <w:rPr>
          <w:color w:val="231F20"/>
          <w:spacing w:val="-12"/>
        </w:rPr>
        <w:t xml:space="preserve"> </w:t>
      </w:r>
      <w:r>
        <w:rPr>
          <w:color w:val="231F20"/>
        </w:rPr>
        <w:t>содержаще- го</w:t>
      </w:r>
      <w:r>
        <w:rPr>
          <w:color w:val="231F20"/>
          <w:spacing w:val="-16"/>
        </w:rPr>
        <w:t xml:space="preserve"> </w:t>
      </w:r>
      <w:r>
        <w:rPr>
          <w:color w:val="231F20"/>
        </w:rPr>
        <w:t>несколько</w:t>
      </w:r>
      <w:r>
        <w:rPr>
          <w:color w:val="231F20"/>
          <w:spacing w:val="-16"/>
        </w:rPr>
        <w:t xml:space="preserve"> </w:t>
      </w:r>
      <w:r>
        <w:rPr>
          <w:color w:val="231F20"/>
        </w:rPr>
        <w:t>действий</w:t>
      </w:r>
      <w:r>
        <w:rPr>
          <w:color w:val="231F20"/>
          <w:spacing w:val="-16"/>
        </w:rPr>
        <w:t xml:space="preserve"> </w:t>
      </w:r>
      <w:r>
        <w:rPr>
          <w:color w:val="231F20"/>
        </w:rPr>
        <w:t>в</w:t>
      </w:r>
      <w:r>
        <w:rPr>
          <w:color w:val="231F20"/>
          <w:spacing w:val="-16"/>
        </w:rPr>
        <w:t xml:space="preserve"> </w:t>
      </w:r>
      <w:r>
        <w:rPr>
          <w:color w:val="231F20"/>
        </w:rPr>
        <w:t>пределах</w:t>
      </w:r>
      <w:r>
        <w:rPr>
          <w:color w:val="231F20"/>
          <w:spacing w:val="-16"/>
        </w:rPr>
        <w:t xml:space="preserve"> </w:t>
      </w:r>
      <w:r>
        <w:rPr>
          <w:color w:val="231F20"/>
        </w:rPr>
        <w:t>100</w:t>
      </w:r>
      <w:r>
        <w:rPr>
          <w:color w:val="231F20"/>
          <w:spacing w:val="-16"/>
        </w:rPr>
        <w:t xml:space="preserve"> </w:t>
      </w:r>
      <w:r>
        <w:rPr>
          <w:color w:val="231F20"/>
        </w:rPr>
        <w:t>000.</w:t>
      </w:r>
      <w:r>
        <w:rPr>
          <w:color w:val="231F20"/>
          <w:spacing w:val="-16"/>
        </w:rPr>
        <w:t xml:space="preserve"> </w:t>
      </w:r>
      <w:r>
        <w:rPr>
          <w:color w:val="231F20"/>
        </w:rPr>
        <w:t>Проверка</w:t>
      </w:r>
      <w:r>
        <w:rPr>
          <w:color w:val="231F20"/>
          <w:spacing w:val="-16"/>
        </w:rPr>
        <w:t xml:space="preserve"> </w:t>
      </w:r>
      <w:r>
        <w:rPr>
          <w:color w:val="231F20"/>
        </w:rPr>
        <w:t>результа- та вычислений, в том числе с помощью калькулятора.</w:t>
      </w:r>
    </w:p>
    <w:p w:rsidR="00EE5371" w:rsidRDefault="00EE5371" w:rsidP="00EE5371">
      <w:pPr>
        <w:pStyle w:val="a3"/>
        <w:spacing w:line="249" w:lineRule="auto"/>
        <w:ind w:right="154"/>
      </w:pPr>
      <w:r>
        <w:rPr>
          <w:color w:val="231F20"/>
          <w:w w:val="95"/>
        </w:rPr>
        <w:t>Равенство, содержащее неизвестный компонент арифметиче- ского</w:t>
      </w:r>
      <w:r>
        <w:rPr>
          <w:color w:val="231F20"/>
          <w:spacing w:val="25"/>
        </w:rPr>
        <w:t xml:space="preserve"> </w:t>
      </w:r>
      <w:r>
        <w:rPr>
          <w:color w:val="231F20"/>
          <w:w w:val="95"/>
        </w:rPr>
        <w:t>действия:</w:t>
      </w:r>
      <w:r>
        <w:rPr>
          <w:color w:val="231F20"/>
          <w:spacing w:val="28"/>
        </w:rPr>
        <w:t xml:space="preserve"> </w:t>
      </w:r>
      <w:r>
        <w:rPr>
          <w:color w:val="231F20"/>
          <w:w w:val="95"/>
        </w:rPr>
        <w:t>запись,</w:t>
      </w:r>
      <w:r>
        <w:rPr>
          <w:color w:val="231F20"/>
          <w:spacing w:val="27"/>
        </w:rPr>
        <w:t xml:space="preserve"> </w:t>
      </w:r>
      <w:r>
        <w:rPr>
          <w:color w:val="231F20"/>
          <w:w w:val="95"/>
        </w:rPr>
        <w:t>нахождение</w:t>
      </w:r>
      <w:r>
        <w:rPr>
          <w:color w:val="231F20"/>
          <w:spacing w:val="28"/>
        </w:rPr>
        <w:t xml:space="preserve"> </w:t>
      </w:r>
      <w:r>
        <w:rPr>
          <w:color w:val="231F20"/>
          <w:w w:val="95"/>
        </w:rPr>
        <w:t>неизвестного</w:t>
      </w:r>
      <w:r>
        <w:rPr>
          <w:color w:val="231F20"/>
          <w:spacing w:val="28"/>
        </w:rPr>
        <w:t xml:space="preserve"> </w:t>
      </w:r>
      <w:r>
        <w:rPr>
          <w:color w:val="231F20"/>
          <w:spacing w:val="-2"/>
          <w:w w:val="95"/>
        </w:rPr>
        <w:t>компонента.</w:t>
      </w:r>
    </w:p>
    <w:p w:rsidR="00EE5371" w:rsidRDefault="00EE5371" w:rsidP="00EE5371">
      <w:pPr>
        <w:pStyle w:val="a3"/>
        <w:spacing w:line="234" w:lineRule="exact"/>
        <w:ind w:left="383" w:right="0" w:firstLine="0"/>
      </w:pPr>
      <w:r>
        <w:rPr>
          <w:color w:val="231F20"/>
        </w:rPr>
        <w:t>Умножение</w:t>
      </w:r>
      <w:r>
        <w:rPr>
          <w:color w:val="231F20"/>
          <w:spacing w:val="-8"/>
        </w:rPr>
        <w:t xml:space="preserve"> </w:t>
      </w:r>
      <w:r>
        <w:rPr>
          <w:color w:val="231F20"/>
        </w:rPr>
        <w:t>и</w:t>
      </w:r>
      <w:r>
        <w:rPr>
          <w:color w:val="231F20"/>
          <w:spacing w:val="-8"/>
        </w:rPr>
        <w:t xml:space="preserve"> </w:t>
      </w:r>
      <w:r>
        <w:rPr>
          <w:color w:val="231F20"/>
        </w:rPr>
        <w:t>деление</w:t>
      </w:r>
      <w:r>
        <w:rPr>
          <w:color w:val="231F20"/>
          <w:spacing w:val="-8"/>
        </w:rPr>
        <w:t xml:space="preserve"> </w:t>
      </w:r>
      <w:r>
        <w:rPr>
          <w:color w:val="231F20"/>
        </w:rPr>
        <w:t>величины</w:t>
      </w:r>
      <w:r>
        <w:rPr>
          <w:color w:val="231F20"/>
          <w:spacing w:val="-8"/>
        </w:rPr>
        <w:t xml:space="preserve"> </w:t>
      </w:r>
      <w:r>
        <w:rPr>
          <w:color w:val="231F20"/>
        </w:rPr>
        <w:t>на</w:t>
      </w:r>
      <w:r>
        <w:rPr>
          <w:color w:val="231F20"/>
          <w:spacing w:val="-8"/>
        </w:rPr>
        <w:t xml:space="preserve"> </w:t>
      </w:r>
      <w:r>
        <w:rPr>
          <w:color w:val="231F20"/>
        </w:rPr>
        <w:t>однозначное</w:t>
      </w:r>
      <w:r>
        <w:rPr>
          <w:color w:val="231F20"/>
          <w:spacing w:val="-8"/>
        </w:rPr>
        <w:t xml:space="preserve"> </w:t>
      </w:r>
      <w:r>
        <w:rPr>
          <w:color w:val="231F20"/>
          <w:spacing w:val="-2"/>
        </w:rPr>
        <w:t>число.</w:t>
      </w:r>
    </w:p>
    <w:p w:rsidR="00EE5371" w:rsidRDefault="00EE5371" w:rsidP="00EE5371">
      <w:pPr>
        <w:pStyle w:val="a3"/>
        <w:spacing w:before="4"/>
        <w:ind w:left="0" w:right="0" w:firstLine="0"/>
        <w:jc w:val="left"/>
        <w:rPr>
          <w:sz w:val="21"/>
        </w:rPr>
      </w:pPr>
    </w:p>
    <w:p w:rsidR="00EE5371" w:rsidRDefault="00EE5371" w:rsidP="00EE5371">
      <w:pPr>
        <w:pStyle w:val="a3"/>
        <w:ind w:left="383" w:right="0" w:firstLine="0"/>
        <w:rPr>
          <w:b/>
        </w:rPr>
      </w:pPr>
      <w:r>
        <w:rPr>
          <w:b/>
          <w:color w:val="231F20"/>
          <w:w w:val="85"/>
        </w:rPr>
        <w:t>Текстовые</w:t>
      </w:r>
      <w:r>
        <w:rPr>
          <w:b/>
          <w:color w:val="231F20"/>
          <w:spacing w:val="27"/>
        </w:rPr>
        <w:t xml:space="preserve"> </w:t>
      </w:r>
      <w:r>
        <w:rPr>
          <w:b/>
          <w:color w:val="231F20"/>
          <w:spacing w:val="-2"/>
        </w:rPr>
        <w:t>задачи</w:t>
      </w:r>
    </w:p>
    <w:p w:rsidR="00EE5371" w:rsidRDefault="00EE5371" w:rsidP="00EE5371">
      <w:pPr>
        <w:pStyle w:val="a3"/>
        <w:spacing w:before="9" w:line="249" w:lineRule="auto"/>
        <w:ind w:right="154"/>
      </w:pPr>
      <w:r>
        <w:rPr>
          <w:color w:val="231F20"/>
        </w:rPr>
        <w:t>Работа с текстовой задачей, решение которой содержит</w:t>
      </w:r>
      <w:r>
        <w:rPr>
          <w:color w:val="231F20"/>
          <w:spacing w:val="80"/>
        </w:rPr>
        <w:t xml:space="preserve"> </w:t>
      </w:r>
      <w:r>
        <w:rPr>
          <w:color w:val="231F20"/>
        </w:rPr>
        <w:t>2—3 действия: анализ, представление на модели; планирова- ние</w:t>
      </w:r>
      <w:r>
        <w:rPr>
          <w:color w:val="231F20"/>
          <w:spacing w:val="-12"/>
        </w:rPr>
        <w:t xml:space="preserve"> </w:t>
      </w:r>
      <w:r>
        <w:rPr>
          <w:color w:val="231F20"/>
        </w:rPr>
        <w:t>и</w:t>
      </w:r>
      <w:r>
        <w:rPr>
          <w:color w:val="231F20"/>
          <w:spacing w:val="-12"/>
        </w:rPr>
        <w:t xml:space="preserve"> </w:t>
      </w:r>
      <w:r>
        <w:rPr>
          <w:color w:val="231F20"/>
        </w:rPr>
        <w:t>запись</w:t>
      </w:r>
      <w:r>
        <w:rPr>
          <w:color w:val="231F20"/>
          <w:spacing w:val="-12"/>
        </w:rPr>
        <w:t xml:space="preserve"> </w:t>
      </w:r>
      <w:r>
        <w:rPr>
          <w:color w:val="231F20"/>
        </w:rPr>
        <w:t>решения;</w:t>
      </w:r>
      <w:r>
        <w:rPr>
          <w:color w:val="231F20"/>
          <w:spacing w:val="-12"/>
        </w:rPr>
        <w:t xml:space="preserve"> </w:t>
      </w:r>
      <w:r>
        <w:rPr>
          <w:color w:val="231F20"/>
        </w:rPr>
        <w:t>проверка</w:t>
      </w:r>
      <w:r>
        <w:rPr>
          <w:color w:val="231F20"/>
          <w:spacing w:val="-12"/>
        </w:rPr>
        <w:t xml:space="preserve"> </w:t>
      </w:r>
      <w:r>
        <w:rPr>
          <w:color w:val="231F20"/>
        </w:rPr>
        <w:t>решения</w:t>
      </w:r>
      <w:r>
        <w:rPr>
          <w:color w:val="231F20"/>
          <w:spacing w:val="-12"/>
        </w:rPr>
        <w:t xml:space="preserve"> </w:t>
      </w:r>
      <w:r>
        <w:rPr>
          <w:color w:val="231F20"/>
        </w:rPr>
        <w:t>и</w:t>
      </w:r>
      <w:r>
        <w:rPr>
          <w:color w:val="231F20"/>
          <w:spacing w:val="-12"/>
        </w:rPr>
        <w:t xml:space="preserve"> </w:t>
      </w:r>
      <w:r>
        <w:rPr>
          <w:color w:val="231F20"/>
        </w:rPr>
        <w:t>ответа.</w:t>
      </w:r>
      <w:r>
        <w:rPr>
          <w:color w:val="231F20"/>
          <w:spacing w:val="-12"/>
        </w:rPr>
        <w:t xml:space="preserve"> </w:t>
      </w:r>
      <w:r>
        <w:rPr>
          <w:color w:val="231F20"/>
        </w:rPr>
        <w:t>Анализ</w:t>
      </w:r>
      <w:r>
        <w:rPr>
          <w:color w:val="231F20"/>
          <w:spacing w:val="-12"/>
        </w:rPr>
        <w:t xml:space="preserve"> </w:t>
      </w:r>
      <w:r>
        <w:rPr>
          <w:color w:val="231F20"/>
        </w:rPr>
        <w:t xml:space="preserve">за- </w:t>
      </w:r>
      <w:r>
        <w:rPr>
          <w:color w:val="231F20"/>
          <w:w w:val="95"/>
        </w:rPr>
        <w:t xml:space="preserve">висимостей, характеризующих процессы: движения (скорость, </w:t>
      </w:r>
      <w:r>
        <w:rPr>
          <w:color w:val="231F20"/>
          <w:spacing w:val="-2"/>
        </w:rPr>
        <w:t xml:space="preserve">время, пройденный путь), работы (производительность, время, </w:t>
      </w:r>
      <w:r>
        <w:rPr>
          <w:color w:val="231F20"/>
        </w:rPr>
        <w:t>объём работы), купли-продажи (цена, количество, стоимость) и решение соответствующих задач. Задачи на установление времени (начало, продолжительность и окончание события), расчёта</w:t>
      </w:r>
      <w:r>
        <w:rPr>
          <w:color w:val="231F20"/>
          <w:spacing w:val="-3"/>
        </w:rPr>
        <w:t xml:space="preserve"> </w:t>
      </w:r>
      <w:r>
        <w:rPr>
          <w:color w:val="231F20"/>
        </w:rPr>
        <w:t>количества,</w:t>
      </w:r>
      <w:r>
        <w:rPr>
          <w:color w:val="231F20"/>
          <w:spacing w:val="-3"/>
        </w:rPr>
        <w:t xml:space="preserve"> </w:t>
      </w:r>
      <w:r>
        <w:rPr>
          <w:color w:val="231F20"/>
        </w:rPr>
        <w:t>расхода,</w:t>
      </w:r>
      <w:r>
        <w:rPr>
          <w:color w:val="231F20"/>
          <w:spacing w:val="-3"/>
        </w:rPr>
        <w:t xml:space="preserve"> </w:t>
      </w:r>
      <w:r>
        <w:rPr>
          <w:color w:val="231F20"/>
        </w:rPr>
        <w:t>изменения.</w:t>
      </w:r>
      <w:r>
        <w:rPr>
          <w:color w:val="231F20"/>
          <w:spacing w:val="-3"/>
        </w:rPr>
        <w:t xml:space="preserve"> </w:t>
      </w:r>
      <w:r>
        <w:rPr>
          <w:color w:val="231F20"/>
        </w:rPr>
        <w:t>Задачи</w:t>
      </w:r>
      <w:r>
        <w:rPr>
          <w:color w:val="231F20"/>
          <w:spacing w:val="-3"/>
        </w:rPr>
        <w:t xml:space="preserve"> </w:t>
      </w:r>
      <w:r>
        <w:rPr>
          <w:color w:val="231F20"/>
        </w:rPr>
        <w:t>на</w:t>
      </w:r>
      <w:r>
        <w:rPr>
          <w:color w:val="231F20"/>
          <w:spacing w:val="-3"/>
        </w:rPr>
        <w:t xml:space="preserve"> </w:t>
      </w:r>
      <w:r>
        <w:rPr>
          <w:color w:val="231F20"/>
        </w:rPr>
        <w:t>нахожде- ние доли величины, величины по её доле. Разные способы ре- шения</w:t>
      </w:r>
      <w:r>
        <w:rPr>
          <w:color w:val="231F20"/>
          <w:spacing w:val="-7"/>
        </w:rPr>
        <w:t xml:space="preserve"> </w:t>
      </w:r>
      <w:r>
        <w:rPr>
          <w:color w:val="231F20"/>
        </w:rPr>
        <w:t>некоторых</w:t>
      </w:r>
      <w:r>
        <w:rPr>
          <w:color w:val="231F20"/>
          <w:spacing w:val="-7"/>
        </w:rPr>
        <w:t xml:space="preserve"> </w:t>
      </w:r>
      <w:r>
        <w:rPr>
          <w:color w:val="231F20"/>
        </w:rPr>
        <w:t>видов</w:t>
      </w:r>
      <w:r>
        <w:rPr>
          <w:color w:val="231F20"/>
          <w:spacing w:val="-7"/>
        </w:rPr>
        <w:t xml:space="preserve"> </w:t>
      </w:r>
      <w:r>
        <w:rPr>
          <w:color w:val="231F20"/>
        </w:rPr>
        <w:t>изученных</w:t>
      </w:r>
      <w:r>
        <w:rPr>
          <w:color w:val="231F20"/>
          <w:spacing w:val="-7"/>
        </w:rPr>
        <w:t xml:space="preserve"> </w:t>
      </w:r>
      <w:r>
        <w:rPr>
          <w:color w:val="231F20"/>
        </w:rPr>
        <w:t>задач.</w:t>
      </w:r>
      <w:r>
        <w:rPr>
          <w:color w:val="231F20"/>
          <w:spacing w:val="-7"/>
        </w:rPr>
        <w:t xml:space="preserve"> </w:t>
      </w:r>
      <w:r>
        <w:rPr>
          <w:color w:val="231F20"/>
        </w:rPr>
        <w:t>Оформление</w:t>
      </w:r>
      <w:r>
        <w:rPr>
          <w:color w:val="231F20"/>
          <w:spacing w:val="-7"/>
        </w:rPr>
        <w:t xml:space="preserve"> </w:t>
      </w:r>
      <w:r>
        <w:rPr>
          <w:color w:val="231F20"/>
        </w:rPr>
        <w:t>реше- ния по действиям с пояснением, по вопросам, с помощью числового выражения.</w:t>
      </w:r>
    </w:p>
    <w:p w:rsidR="00EE5371" w:rsidRDefault="00EE5371" w:rsidP="00EE5371">
      <w:pPr>
        <w:pStyle w:val="a3"/>
        <w:spacing w:before="1"/>
        <w:ind w:left="0" w:right="0" w:firstLine="0"/>
        <w:jc w:val="left"/>
      </w:pPr>
    </w:p>
    <w:p w:rsidR="00EE5371" w:rsidRDefault="00EE5371" w:rsidP="00EE5371">
      <w:pPr>
        <w:pStyle w:val="a3"/>
        <w:ind w:left="383" w:right="0" w:firstLine="0"/>
        <w:jc w:val="left"/>
        <w:rPr>
          <w:b/>
        </w:rPr>
      </w:pPr>
      <w:r>
        <w:rPr>
          <w:b/>
          <w:color w:val="231F20"/>
          <w:w w:val="90"/>
        </w:rPr>
        <w:t>Пространственные</w:t>
      </w:r>
      <w:r>
        <w:rPr>
          <w:b/>
          <w:color w:val="231F20"/>
          <w:spacing w:val="-5"/>
        </w:rPr>
        <w:t xml:space="preserve"> </w:t>
      </w:r>
      <w:r>
        <w:rPr>
          <w:b/>
          <w:color w:val="231F20"/>
          <w:w w:val="90"/>
        </w:rPr>
        <w:t>отношения</w:t>
      </w:r>
      <w:r>
        <w:rPr>
          <w:b/>
          <w:color w:val="231F20"/>
          <w:spacing w:val="-4"/>
        </w:rPr>
        <w:t xml:space="preserve"> </w:t>
      </w:r>
      <w:r>
        <w:rPr>
          <w:b/>
          <w:color w:val="231F20"/>
          <w:w w:val="90"/>
        </w:rPr>
        <w:t>и</w:t>
      </w:r>
      <w:r>
        <w:rPr>
          <w:b/>
          <w:color w:val="231F20"/>
          <w:spacing w:val="-5"/>
        </w:rPr>
        <w:t xml:space="preserve"> </w:t>
      </w:r>
      <w:r>
        <w:rPr>
          <w:b/>
          <w:color w:val="231F20"/>
          <w:w w:val="90"/>
        </w:rPr>
        <w:t>геометрические</w:t>
      </w:r>
      <w:r>
        <w:rPr>
          <w:b/>
          <w:color w:val="231F20"/>
          <w:spacing w:val="-4"/>
        </w:rPr>
        <w:t xml:space="preserve"> </w:t>
      </w:r>
      <w:r>
        <w:rPr>
          <w:b/>
          <w:color w:val="231F20"/>
          <w:spacing w:val="-2"/>
          <w:w w:val="90"/>
        </w:rPr>
        <w:t>фигуры</w:t>
      </w:r>
    </w:p>
    <w:p w:rsidR="00EE5371" w:rsidRDefault="00EE5371" w:rsidP="00EE5371">
      <w:pPr>
        <w:pStyle w:val="a3"/>
        <w:spacing w:before="9"/>
        <w:ind w:left="383" w:right="0" w:firstLine="0"/>
        <w:jc w:val="left"/>
      </w:pPr>
      <w:r>
        <w:rPr>
          <w:color w:val="231F20"/>
        </w:rPr>
        <w:t>Наглядные</w:t>
      </w:r>
      <w:r>
        <w:rPr>
          <w:color w:val="231F20"/>
          <w:spacing w:val="-11"/>
        </w:rPr>
        <w:t xml:space="preserve"> </w:t>
      </w:r>
      <w:r>
        <w:rPr>
          <w:color w:val="231F20"/>
        </w:rPr>
        <w:t>представления</w:t>
      </w:r>
      <w:r>
        <w:rPr>
          <w:color w:val="231F20"/>
          <w:spacing w:val="-11"/>
        </w:rPr>
        <w:t xml:space="preserve"> </w:t>
      </w:r>
      <w:r>
        <w:rPr>
          <w:color w:val="231F20"/>
        </w:rPr>
        <w:t>о</w:t>
      </w:r>
      <w:r>
        <w:rPr>
          <w:color w:val="231F20"/>
          <w:spacing w:val="-11"/>
        </w:rPr>
        <w:t xml:space="preserve"> </w:t>
      </w:r>
      <w:r>
        <w:rPr>
          <w:color w:val="231F20"/>
          <w:spacing w:val="-2"/>
        </w:rPr>
        <w:t>симметрии.</w:t>
      </w:r>
    </w:p>
    <w:p w:rsidR="00EE5371" w:rsidRDefault="00EE5371" w:rsidP="00EE5371">
      <w:pPr>
        <w:pStyle w:val="a3"/>
        <w:spacing w:before="9" w:line="249" w:lineRule="auto"/>
        <w:ind w:right="154"/>
        <w:jc w:val="right"/>
      </w:pPr>
      <w:r>
        <w:rPr>
          <w:color w:val="231F20"/>
        </w:rPr>
        <w:t>Окружность, круг: распознавание и изображение; построе- ние</w:t>
      </w:r>
      <w:r>
        <w:rPr>
          <w:color w:val="231F20"/>
          <w:spacing w:val="-16"/>
        </w:rPr>
        <w:t xml:space="preserve"> </w:t>
      </w:r>
      <w:r>
        <w:rPr>
          <w:color w:val="231F20"/>
        </w:rPr>
        <w:t>окружности</w:t>
      </w:r>
      <w:r>
        <w:rPr>
          <w:color w:val="231F20"/>
          <w:spacing w:val="-16"/>
        </w:rPr>
        <w:t xml:space="preserve"> </w:t>
      </w:r>
      <w:r>
        <w:rPr>
          <w:color w:val="231F20"/>
        </w:rPr>
        <w:t>заданного</w:t>
      </w:r>
      <w:r>
        <w:rPr>
          <w:color w:val="231F20"/>
          <w:spacing w:val="-16"/>
        </w:rPr>
        <w:t xml:space="preserve"> </w:t>
      </w:r>
      <w:r>
        <w:rPr>
          <w:color w:val="231F20"/>
        </w:rPr>
        <w:t>радиуса.</w:t>
      </w:r>
      <w:r>
        <w:rPr>
          <w:color w:val="231F20"/>
          <w:spacing w:val="-16"/>
        </w:rPr>
        <w:t xml:space="preserve"> </w:t>
      </w:r>
      <w:r>
        <w:rPr>
          <w:color w:val="231F20"/>
        </w:rPr>
        <w:t>Построение</w:t>
      </w:r>
      <w:r>
        <w:rPr>
          <w:color w:val="231F20"/>
          <w:spacing w:val="-16"/>
        </w:rPr>
        <w:t xml:space="preserve"> </w:t>
      </w:r>
      <w:r>
        <w:rPr>
          <w:color w:val="231F20"/>
        </w:rPr>
        <w:t>изученных</w:t>
      </w:r>
      <w:r>
        <w:rPr>
          <w:color w:val="231F20"/>
          <w:spacing w:val="-16"/>
        </w:rPr>
        <w:t xml:space="preserve"> </w:t>
      </w:r>
      <w:r>
        <w:rPr>
          <w:color w:val="231F20"/>
        </w:rPr>
        <w:t>ге- ометрических</w:t>
      </w:r>
      <w:r>
        <w:rPr>
          <w:color w:val="231F20"/>
          <w:spacing w:val="-13"/>
        </w:rPr>
        <w:t xml:space="preserve"> </w:t>
      </w:r>
      <w:r>
        <w:rPr>
          <w:color w:val="231F20"/>
        </w:rPr>
        <w:t>фигур</w:t>
      </w:r>
      <w:r>
        <w:rPr>
          <w:color w:val="231F20"/>
          <w:spacing w:val="-13"/>
        </w:rPr>
        <w:t xml:space="preserve"> </w:t>
      </w:r>
      <w:r>
        <w:rPr>
          <w:color w:val="231F20"/>
        </w:rPr>
        <w:t>с</w:t>
      </w:r>
      <w:r>
        <w:rPr>
          <w:color w:val="231F20"/>
          <w:spacing w:val="-12"/>
        </w:rPr>
        <w:t xml:space="preserve"> </w:t>
      </w:r>
      <w:r>
        <w:rPr>
          <w:color w:val="231F20"/>
        </w:rPr>
        <w:t>помощью</w:t>
      </w:r>
      <w:r>
        <w:rPr>
          <w:color w:val="231F20"/>
          <w:spacing w:val="-13"/>
        </w:rPr>
        <w:t xml:space="preserve"> </w:t>
      </w:r>
      <w:r>
        <w:rPr>
          <w:color w:val="231F20"/>
        </w:rPr>
        <w:t>линейки,</w:t>
      </w:r>
      <w:r>
        <w:rPr>
          <w:color w:val="231F20"/>
          <w:spacing w:val="-13"/>
        </w:rPr>
        <w:t xml:space="preserve"> </w:t>
      </w:r>
      <w:r>
        <w:rPr>
          <w:color w:val="231F20"/>
        </w:rPr>
        <w:t>угольника,</w:t>
      </w:r>
      <w:r>
        <w:rPr>
          <w:color w:val="231F20"/>
          <w:spacing w:val="-13"/>
        </w:rPr>
        <w:t xml:space="preserve"> </w:t>
      </w:r>
      <w:r>
        <w:rPr>
          <w:color w:val="231F20"/>
        </w:rPr>
        <w:t>циркуля. Пространственные геометрические фигуры (тела): шар, куб,</w:t>
      </w:r>
    </w:p>
    <w:p w:rsidR="00EE5371" w:rsidRDefault="00EE5371" w:rsidP="00EE5371">
      <w:pPr>
        <w:pStyle w:val="a3"/>
        <w:spacing w:line="233" w:lineRule="exact"/>
        <w:ind w:right="0" w:firstLine="0"/>
        <w:jc w:val="left"/>
      </w:pPr>
      <w:r>
        <w:rPr>
          <w:color w:val="231F20"/>
        </w:rPr>
        <w:t>цилиндр,</w:t>
      </w:r>
      <w:r>
        <w:rPr>
          <w:color w:val="231F20"/>
          <w:spacing w:val="-3"/>
        </w:rPr>
        <w:t xml:space="preserve"> </w:t>
      </w:r>
      <w:r>
        <w:rPr>
          <w:color w:val="231F20"/>
        </w:rPr>
        <w:t>конус,</w:t>
      </w:r>
      <w:r>
        <w:rPr>
          <w:color w:val="231F20"/>
          <w:spacing w:val="-3"/>
        </w:rPr>
        <w:t xml:space="preserve"> </w:t>
      </w:r>
      <w:r>
        <w:rPr>
          <w:color w:val="231F20"/>
        </w:rPr>
        <w:t>пирамида;</w:t>
      </w:r>
      <w:r>
        <w:rPr>
          <w:color w:val="231F20"/>
          <w:spacing w:val="-3"/>
        </w:rPr>
        <w:t xml:space="preserve"> </w:t>
      </w:r>
      <w:r>
        <w:rPr>
          <w:color w:val="231F20"/>
        </w:rPr>
        <w:t>различение,</w:t>
      </w:r>
      <w:r>
        <w:rPr>
          <w:color w:val="231F20"/>
          <w:spacing w:val="-2"/>
        </w:rPr>
        <w:t xml:space="preserve"> называние.</w:t>
      </w:r>
    </w:p>
    <w:p w:rsidR="00EE5371" w:rsidRDefault="00EE5371" w:rsidP="00EE5371">
      <w:pPr>
        <w:pStyle w:val="a3"/>
        <w:spacing w:before="9" w:line="249" w:lineRule="auto"/>
        <w:ind w:right="154"/>
      </w:pPr>
      <w:r>
        <w:rPr>
          <w:color w:val="231F20"/>
        </w:rPr>
        <w:t xml:space="preserve">Конструирование: разбиение фигуры на прямоугольники </w:t>
      </w:r>
      <w:r>
        <w:rPr>
          <w:color w:val="231F20"/>
          <w:w w:val="95"/>
        </w:rPr>
        <w:t>(квадраты),</w:t>
      </w:r>
      <w:r>
        <w:rPr>
          <w:color w:val="231F20"/>
          <w:spacing w:val="5"/>
        </w:rPr>
        <w:t xml:space="preserve"> </w:t>
      </w:r>
      <w:r>
        <w:rPr>
          <w:color w:val="231F20"/>
          <w:w w:val="95"/>
        </w:rPr>
        <w:t>составление</w:t>
      </w:r>
      <w:r>
        <w:rPr>
          <w:color w:val="231F20"/>
          <w:spacing w:val="6"/>
        </w:rPr>
        <w:t xml:space="preserve"> </w:t>
      </w:r>
      <w:r>
        <w:rPr>
          <w:color w:val="231F20"/>
          <w:w w:val="95"/>
        </w:rPr>
        <w:t>фигур</w:t>
      </w:r>
      <w:r>
        <w:rPr>
          <w:color w:val="231F20"/>
          <w:spacing w:val="5"/>
        </w:rPr>
        <w:t xml:space="preserve"> </w:t>
      </w:r>
      <w:r>
        <w:rPr>
          <w:color w:val="231F20"/>
          <w:w w:val="95"/>
        </w:rPr>
        <w:t>из</w:t>
      </w:r>
      <w:r>
        <w:rPr>
          <w:color w:val="231F20"/>
          <w:spacing w:val="6"/>
        </w:rPr>
        <w:t xml:space="preserve"> </w:t>
      </w:r>
      <w:r>
        <w:rPr>
          <w:color w:val="231F20"/>
          <w:spacing w:val="-2"/>
          <w:w w:val="95"/>
        </w:rPr>
        <w:t>прямоугольников/квадратов.</w:t>
      </w:r>
    </w:p>
    <w:p w:rsidR="00EE5371" w:rsidRDefault="00EE5371" w:rsidP="00EE5371">
      <w:pPr>
        <w:spacing w:line="249" w:lineRule="auto"/>
        <w:sectPr w:rsidR="00EE5371">
          <w:pgSz w:w="7830" w:h="12020"/>
          <w:pgMar w:top="620" w:right="580" w:bottom="900" w:left="580" w:header="0" w:footer="709" w:gutter="0"/>
          <w:cols w:space="720"/>
        </w:sectPr>
      </w:pPr>
    </w:p>
    <w:p w:rsidR="00EE5371" w:rsidRDefault="00EE5371" w:rsidP="00EE5371">
      <w:pPr>
        <w:pStyle w:val="a3"/>
        <w:spacing w:before="68" w:line="244" w:lineRule="auto"/>
        <w:ind w:firstLine="0"/>
      </w:pPr>
      <w:r>
        <w:rPr>
          <w:color w:val="231F20"/>
          <w:spacing w:val="-2"/>
        </w:rPr>
        <w:t>Периметр,</w:t>
      </w:r>
      <w:r>
        <w:rPr>
          <w:color w:val="231F20"/>
          <w:spacing w:val="-8"/>
        </w:rPr>
        <w:t xml:space="preserve"> </w:t>
      </w:r>
      <w:r>
        <w:rPr>
          <w:color w:val="231F20"/>
          <w:spacing w:val="-2"/>
        </w:rPr>
        <w:t>площадь</w:t>
      </w:r>
      <w:r>
        <w:rPr>
          <w:color w:val="231F20"/>
          <w:spacing w:val="-8"/>
        </w:rPr>
        <w:t xml:space="preserve"> </w:t>
      </w:r>
      <w:r>
        <w:rPr>
          <w:color w:val="231F20"/>
          <w:spacing w:val="-2"/>
        </w:rPr>
        <w:t>фигуры,</w:t>
      </w:r>
      <w:r>
        <w:rPr>
          <w:color w:val="231F20"/>
          <w:spacing w:val="-8"/>
        </w:rPr>
        <w:t xml:space="preserve"> </w:t>
      </w:r>
      <w:r>
        <w:rPr>
          <w:color w:val="231F20"/>
          <w:spacing w:val="-2"/>
        </w:rPr>
        <w:t>составленной</w:t>
      </w:r>
      <w:r>
        <w:rPr>
          <w:color w:val="231F20"/>
          <w:spacing w:val="-8"/>
        </w:rPr>
        <w:t xml:space="preserve"> </w:t>
      </w:r>
      <w:r>
        <w:rPr>
          <w:color w:val="231F20"/>
          <w:spacing w:val="-2"/>
        </w:rPr>
        <w:t>из</w:t>
      </w:r>
      <w:r>
        <w:rPr>
          <w:color w:val="231F20"/>
          <w:spacing w:val="-8"/>
        </w:rPr>
        <w:t xml:space="preserve"> </w:t>
      </w:r>
      <w:r>
        <w:rPr>
          <w:color w:val="231F20"/>
          <w:spacing w:val="-2"/>
        </w:rPr>
        <w:t>двух-трёх</w:t>
      </w:r>
      <w:r>
        <w:rPr>
          <w:color w:val="231F20"/>
          <w:spacing w:val="-8"/>
        </w:rPr>
        <w:t xml:space="preserve"> </w:t>
      </w:r>
      <w:r>
        <w:rPr>
          <w:color w:val="231F20"/>
          <w:spacing w:val="-2"/>
        </w:rPr>
        <w:t xml:space="preserve">прямо- </w:t>
      </w:r>
      <w:r>
        <w:rPr>
          <w:color w:val="231F20"/>
        </w:rPr>
        <w:t>угольников (квадратов).</w:t>
      </w:r>
    </w:p>
    <w:p w:rsidR="00EE5371" w:rsidRDefault="00EE5371" w:rsidP="00EE5371">
      <w:pPr>
        <w:pStyle w:val="a3"/>
        <w:spacing w:before="142"/>
        <w:ind w:left="383" w:right="0" w:firstLine="0"/>
        <w:rPr>
          <w:b/>
        </w:rPr>
      </w:pPr>
      <w:r>
        <w:rPr>
          <w:b/>
          <w:color w:val="231F20"/>
          <w:w w:val="90"/>
        </w:rPr>
        <w:t>Математическая</w:t>
      </w:r>
      <w:r>
        <w:rPr>
          <w:b/>
          <w:color w:val="231F20"/>
          <w:spacing w:val="24"/>
        </w:rPr>
        <w:t xml:space="preserve"> </w:t>
      </w:r>
      <w:r>
        <w:rPr>
          <w:b/>
          <w:color w:val="231F20"/>
          <w:spacing w:val="-2"/>
          <w:w w:val="95"/>
        </w:rPr>
        <w:t>информация</w:t>
      </w:r>
    </w:p>
    <w:p w:rsidR="00EE5371" w:rsidRDefault="00EE5371" w:rsidP="00EE5371">
      <w:pPr>
        <w:pStyle w:val="a3"/>
        <w:spacing w:before="5" w:line="244" w:lineRule="auto"/>
      </w:pPr>
      <w:r>
        <w:rPr>
          <w:color w:val="231F20"/>
          <w:w w:val="95"/>
        </w:rPr>
        <w:t xml:space="preserve">Работа с утверждениями: конструирование, проверка истин- </w:t>
      </w:r>
      <w:r>
        <w:rPr>
          <w:color w:val="231F20"/>
        </w:rPr>
        <w:t>ности; составление и проверка логических рассуждений при решении задач.</w:t>
      </w:r>
    </w:p>
    <w:p w:rsidR="00EE5371" w:rsidRDefault="00EE5371" w:rsidP="00EE5371">
      <w:pPr>
        <w:pStyle w:val="a3"/>
        <w:spacing w:before="1" w:line="244" w:lineRule="auto"/>
        <w:ind w:right="154"/>
      </w:pPr>
      <w:r>
        <w:rPr>
          <w:color w:val="231F20"/>
        </w:rPr>
        <w:t xml:space="preserve">Данные о реальных процессах и явлениях окружающего </w:t>
      </w:r>
      <w:r>
        <w:rPr>
          <w:color w:val="231F20"/>
          <w:w w:val="95"/>
        </w:rPr>
        <w:t xml:space="preserve">мира, представленные на диаграммах, схемах, в таблицах, тек- </w:t>
      </w:r>
      <w:r>
        <w:rPr>
          <w:color w:val="231F20"/>
        </w:rPr>
        <w:t>стах.</w:t>
      </w:r>
      <w:r>
        <w:rPr>
          <w:color w:val="231F20"/>
          <w:spacing w:val="-16"/>
        </w:rPr>
        <w:t xml:space="preserve"> </w:t>
      </w:r>
      <w:r>
        <w:rPr>
          <w:color w:val="231F20"/>
        </w:rPr>
        <w:t>Сбор</w:t>
      </w:r>
      <w:r>
        <w:rPr>
          <w:color w:val="231F20"/>
          <w:spacing w:val="-16"/>
        </w:rPr>
        <w:t xml:space="preserve"> </w:t>
      </w:r>
      <w:r>
        <w:rPr>
          <w:color w:val="231F20"/>
        </w:rPr>
        <w:t>математических</w:t>
      </w:r>
      <w:r>
        <w:rPr>
          <w:color w:val="231F20"/>
          <w:spacing w:val="-16"/>
        </w:rPr>
        <w:t xml:space="preserve"> </w:t>
      </w:r>
      <w:r>
        <w:rPr>
          <w:color w:val="231F20"/>
        </w:rPr>
        <w:t>данных</w:t>
      </w:r>
      <w:r>
        <w:rPr>
          <w:color w:val="231F20"/>
          <w:spacing w:val="-16"/>
        </w:rPr>
        <w:t xml:space="preserve"> </w:t>
      </w:r>
      <w:r>
        <w:rPr>
          <w:color w:val="231F20"/>
        </w:rPr>
        <w:t>о</w:t>
      </w:r>
      <w:r>
        <w:rPr>
          <w:color w:val="231F20"/>
          <w:spacing w:val="-16"/>
        </w:rPr>
        <w:t xml:space="preserve"> </w:t>
      </w:r>
      <w:r>
        <w:rPr>
          <w:color w:val="231F20"/>
        </w:rPr>
        <w:t>заданном</w:t>
      </w:r>
      <w:r>
        <w:rPr>
          <w:color w:val="231F20"/>
          <w:spacing w:val="-16"/>
        </w:rPr>
        <w:t xml:space="preserve"> </w:t>
      </w:r>
      <w:r>
        <w:rPr>
          <w:color w:val="231F20"/>
        </w:rPr>
        <w:t>объекте</w:t>
      </w:r>
      <w:r>
        <w:rPr>
          <w:color w:val="231F20"/>
          <w:spacing w:val="-16"/>
        </w:rPr>
        <w:t xml:space="preserve"> </w:t>
      </w:r>
      <w:r>
        <w:rPr>
          <w:color w:val="231F20"/>
        </w:rPr>
        <w:t xml:space="preserve">(числе, </w:t>
      </w:r>
      <w:r>
        <w:rPr>
          <w:color w:val="231F20"/>
          <w:w w:val="95"/>
        </w:rPr>
        <w:t xml:space="preserve">величине, геометрической фигуре). Поиск информации в спра- вочной литературе, сети Интернет. Запись информации в пред- </w:t>
      </w:r>
      <w:r>
        <w:rPr>
          <w:color w:val="231F20"/>
        </w:rPr>
        <w:t>ложенной таблице, на столбчатой диаграмме.</w:t>
      </w:r>
    </w:p>
    <w:p w:rsidR="00EE5371" w:rsidRDefault="00EE5371" w:rsidP="00EE5371">
      <w:pPr>
        <w:pStyle w:val="a3"/>
        <w:spacing w:before="4" w:line="244" w:lineRule="auto"/>
        <w:ind w:right="154"/>
      </w:pPr>
      <w:r>
        <w:rPr>
          <w:color w:val="231F20"/>
        </w:rPr>
        <w:t>Доступные</w:t>
      </w:r>
      <w:r>
        <w:rPr>
          <w:color w:val="231F20"/>
          <w:spacing w:val="-16"/>
        </w:rPr>
        <w:t xml:space="preserve"> </w:t>
      </w:r>
      <w:r>
        <w:rPr>
          <w:color w:val="231F20"/>
        </w:rPr>
        <w:t>электронные</w:t>
      </w:r>
      <w:r>
        <w:rPr>
          <w:color w:val="231F20"/>
          <w:spacing w:val="-16"/>
        </w:rPr>
        <w:t xml:space="preserve"> </w:t>
      </w:r>
      <w:r>
        <w:rPr>
          <w:color w:val="231F20"/>
        </w:rPr>
        <w:t>средства</w:t>
      </w:r>
      <w:r>
        <w:rPr>
          <w:color w:val="231F20"/>
          <w:spacing w:val="-16"/>
        </w:rPr>
        <w:t xml:space="preserve"> </w:t>
      </w:r>
      <w:r>
        <w:rPr>
          <w:color w:val="231F20"/>
        </w:rPr>
        <w:t>обучения,</w:t>
      </w:r>
      <w:r>
        <w:rPr>
          <w:color w:val="231F20"/>
          <w:spacing w:val="-16"/>
        </w:rPr>
        <w:t xml:space="preserve"> </w:t>
      </w:r>
      <w:r>
        <w:rPr>
          <w:color w:val="231F20"/>
        </w:rPr>
        <w:t>пособия,</w:t>
      </w:r>
      <w:r>
        <w:rPr>
          <w:color w:val="231F20"/>
          <w:spacing w:val="-16"/>
        </w:rPr>
        <w:t xml:space="preserve"> </w:t>
      </w:r>
      <w:r>
        <w:rPr>
          <w:color w:val="231F20"/>
        </w:rPr>
        <w:t xml:space="preserve">трена- </w:t>
      </w:r>
      <w:r>
        <w:rPr>
          <w:color w:val="231F20"/>
          <w:w w:val="95"/>
        </w:rPr>
        <w:t xml:space="preserve">жёры, их использование под руководством педагога и самосто- </w:t>
      </w:r>
      <w:r>
        <w:rPr>
          <w:color w:val="231F20"/>
          <w:spacing w:val="-2"/>
        </w:rPr>
        <w:t>ятельно.</w:t>
      </w:r>
      <w:r>
        <w:rPr>
          <w:color w:val="231F20"/>
          <w:spacing w:val="-7"/>
        </w:rPr>
        <w:t xml:space="preserve"> </w:t>
      </w:r>
      <w:r>
        <w:rPr>
          <w:color w:val="231F20"/>
          <w:spacing w:val="-2"/>
        </w:rPr>
        <w:t>Правила</w:t>
      </w:r>
      <w:r>
        <w:rPr>
          <w:color w:val="231F20"/>
          <w:spacing w:val="-7"/>
        </w:rPr>
        <w:t xml:space="preserve"> </w:t>
      </w:r>
      <w:r>
        <w:rPr>
          <w:color w:val="231F20"/>
          <w:spacing w:val="-2"/>
        </w:rPr>
        <w:t>безопасной</w:t>
      </w:r>
      <w:r>
        <w:rPr>
          <w:color w:val="231F20"/>
          <w:spacing w:val="-7"/>
        </w:rPr>
        <w:t xml:space="preserve"> </w:t>
      </w:r>
      <w:r>
        <w:rPr>
          <w:color w:val="231F20"/>
          <w:spacing w:val="-2"/>
        </w:rPr>
        <w:t>работы</w:t>
      </w:r>
      <w:r>
        <w:rPr>
          <w:color w:val="231F20"/>
          <w:spacing w:val="-7"/>
        </w:rPr>
        <w:t xml:space="preserve"> </w:t>
      </w:r>
      <w:r>
        <w:rPr>
          <w:color w:val="231F20"/>
          <w:spacing w:val="-2"/>
        </w:rPr>
        <w:t>с</w:t>
      </w:r>
      <w:r>
        <w:rPr>
          <w:color w:val="231F20"/>
          <w:spacing w:val="-7"/>
        </w:rPr>
        <w:t xml:space="preserve"> </w:t>
      </w:r>
      <w:r>
        <w:rPr>
          <w:color w:val="231F20"/>
          <w:spacing w:val="-2"/>
        </w:rPr>
        <w:t>электронными</w:t>
      </w:r>
      <w:r>
        <w:rPr>
          <w:color w:val="231F20"/>
          <w:spacing w:val="-7"/>
        </w:rPr>
        <w:t xml:space="preserve"> </w:t>
      </w:r>
      <w:r>
        <w:rPr>
          <w:color w:val="231F20"/>
          <w:spacing w:val="-2"/>
        </w:rPr>
        <w:t xml:space="preserve">источни- </w:t>
      </w:r>
      <w:r>
        <w:rPr>
          <w:color w:val="231F20"/>
          <w:w w:val="95"/>
        </w:rPr>
        <w:t xml:space="preserve">ками информации (электронная форма учебника, электронные </w:t>
      </w:r>
      <w:r>
        <w:rPr>
          <w:color w:val="231F20"/>
        </w:rPr>
        <w:t>словари, образовательные сайты, ориентированные на детей младшего школьного возраста).</w:t>
      </w:r>
    </w:p>
    <w:p w:rsidR="00EE5371" w:rsidRDefault="00EE5371" w:rsidP="00EE5371">
      <w:pPr>
        <w:pStyle w:val="a3"/>
        <w:spacing w:before="3"/>
        <w:ind w:left="383" w:right="0" w:firstLine="0"/>
      </w:pPr>
      <w:r>
        <w:rPr>
          <w:color w:val="231F20"/>
        </w:rPr>
        <w:t>Алгоритмы</w:t>
      </w:r>
      <w:r>
        <w:rPr>
          <w:color w:val="231F20"/>
          <w:spacing w:val="5"/>
        </w:rPr>
        <w:t xml:space="preserve"> </w:t>
      </w:r>
      <w:r>
        <w:rPr>
          <w:color w:val="231F20"/>
        </w:rPr>
        <w:t>решения</w:t>
      </w:r>
      <w:r>
        <w:rPr>
          <w:color w:val="231F20"/>
          <w:spacing w:val="6"/>
        </w:rPr>
        <w:t xml:space="preserve"> </w:t>
      </w:r>
      <w:r>
        <w:rPr>
          <w:color w:val="231F20"/>
        </w:rPr>
        <w:t>учебных</w:t>
      </w:r>
      <w:r>
        <w:rPr>
          <w:color w:val="231F20"/>
          <w:spacing w:val="6"/>
        </w:rPr>
        <w:t xml:space="preserve"> </w:t>
      </w:r>
      <w:r>
        <w:rPr>
          <w:color w:val="231F20"/>
        </w:rPr>
        <w:t>и</w:t>
      </w:r>
      <w:r>
        <w:rPr>
          <w:color w:val="231F20"/>
          <w:spacing w:val="5"/>
        </w:rPr>
        <w:t xml:space="preserve"> </w:t>
      </w:r>
      <w:r>
        <w:rPr>
          <w:color w:val="231F20"/>
        </w:rPr>
        <w:t>практических</w:t>
      </w:r>
      <w:r>
        <w:rPr>
          <w:color w:val="231F20"/>
          <w:spacing w:val="6"/>
        </w:rPr>
        <w:t xml:space="preserve"> </w:t>
      </w:r>
      <w:r>
        <w:rPr>
          <w:color w:val="231F20"/>
          <w:spacing w:val="-2"/>
        </w:rPr>
        <w:t>задач.</w:t>
      </w:r>
    </w:p>
    <w:p w:rsidR="00EE5371" w:rsidRDefault="00EE5371" w:rsidP="00EE5371">
      <w:pPr>
        <w:pStyle w:val="21"/>
        <w:spacing w:before="164"/>
        <w:jc w:val="both"/>
      </w:pPr>
      <w:r>
        <w:rPr>
          <w:color w:val="231F20"/>
        </w:rPr>
        <w:t>Универсальные</w:t>
      </w:r>
      <w:r>
        <w:rPr>
          <w:color w:val="231F20"/>
          <w:spacing w:val="17"/>
        </w:rPr>
        <w:t xml:space="preserve"> </w:t>
      </w:r>
      <w:r>
        <w:rPr>
          <w:color w:val="231F20"/>
        </w:rPr>
        <w:t>учебные</w:t>
      </w:r>
      <w:r>
        <w:rPr>
          <w:color w:val="231F20"/>
          <w:spacing w:val="17"/>
        </w:rPr>
        <w:t xml:space="preserve"> </w:t>
      </w:r>
      <w:r>
        <w:rPr>
          <w:color w:val="231F20"/>
          <w:spacing w:val="-2"/>
        </w:rPr>
        <w:t>действия</w:t>
      </w:r>
    </w:p>
    <w:p w:rsidR="00EE5371" w:rsidRDefault="00EE5371" w:rsidP="00EE5371">
      <w:pPr>
        <w:spacing w:before="53"/>
        <w:ind w:left="383"/>
        <w:jc w:val="both"/>
        <w:rPr>
          <w:i/>
          <w:sz w:val="20"/>
        </w:rPr>
      </w:pPr>
      <w:r>
        <w:rPr>
          <w:i/>
          <w:color w:val="231F20"/>
          <w:sz w:val="20"/>
        </w:rPr>
        <w:t>Универсальные</w:t>
      </w:r>
      <w:r>
        <w:rPr>
          <w:i/>
          <w:color w:val="231F20"/>
          <w:spacing w:val="-8"/>
          <w:sz w:val="20"/>
        </w:rPr>
        <w:t xml:space="preserve"> </w:t>
      </w:r>
      <w:r>
        <w:rPr>
          <w:i/>
          <w:color w:val="231F20"/>
          <w:sz w:val="20"/>
        </w:rPr>
        <w:t>познавательные</w:t>
      </w:r>
      <w:r>
        <w:rPr>
          <w:i/>
          <w:color w:val="231F20"/>
          <w:spacing w:val="-8"/>
          <w:sz w:val="20"/>
        </w:rPr>
        <w:t xml:space="preserve"> </w:t>
      </w:r>
      <w:r>
        <w:rPr>
          <w:i/>
          <w:color w:val="231F20"/>
          <w:sz w:val="20"/>
        </w:rPr>
        <w:t>учебные</w:t>
      </w:r>
      <w:r>
        <w:rPr>
          <w:i/>
          <w:color w:val="231F20"/>
          <w:spacing w:val="-7"/>
          <w:sz w:val="20"/>
        </w:rPr>
        <w:t xml:space="preserve"> </w:t>
      </w:r>
      <w:r>
        <w:rPr>
          <w:i/>
          <w:color w:val="231F20"/>
          <w:spacing w:val="-2"/>
          <w:sz w:val="20"/>
        </w:rPr>
        <w:t>действия:</w:t>
      </w:r>
    </w:p>
    <w:p w:rsidR="00EE5371" w:rsidRDefault="00EE5371" w:rsidP="00EE5371">
      <w:pPr>
        <w:pStyle w:val="a3"/>
        <w:spacing w:before="5" w:line="244" w:lineRule="auto"/>
        <w:ind w:left="383" w:hanging="227"/>
      </w:pPr>
      <w:r>
        <w:rPr>
          <w:color w:val="231F20"/>
        </w:rPr>
        <w:t>—ориентироваться в изученной математической терминоло- гии, использовать её в высказываниях и рассуждениях;</w:t>
      </w:r>
    </w:p>
    <w:p w:rsidR="00EE5371" w:rsidRDefault="00EE5371" w:rsidP="00EE5371">
      <w:pPr>
        <w:pStyle w:val="a3"/>
        <w:spacing w:before="1" w:line="244" w:lineRule="auto"/>
        <w:ind w:left="383" w:hanging="227"/>
      </w:pPr>
      <w:r>
        <w:rPr>
          <w:color w:val="231F20"/>
        </w:rPr>
        <w:t>—сравнивать</w:t>
      </w:r>
      <w:r>
        <w:rPr>
          <w:color w:val="231F20"/>
          <w:spacing w:val="-5"/>
        </w:rPr>
        <w:t xml:space="preserve"> </w:t>
      </w:r>
      <w:r>
        <w:rPr>
          <w:color w:val="231F20"/>
        </w:rPr>
        <w:t>математические</w:t>
      </w:r>
      <w:r>
        <w:rPr>
          <w:color w:val="231F20"/>
          <w:spacing w:val="-5"/>
        </w:rPr>
        <w:t xml:space="preserve"> </w:t>
      </w:r>
      <w:r>
        <w:rPr>
          <w:color w:val="231F20"/>
        </w:rPr>
        <w:t>объекты</w:t>
      </w:r>
      <w:r>
        <w:rPr>
          <w:color w:val="231F20"/>
          <w:spacing w:val="-5"/>
        </w:rPr>
        <w:t xml:space="preserve"> </w:t>
      </w:r>
      <w:r>
        <w:rPr>
          <w:color w:val="231F20"/>
        </w:rPr>
        <w:t>(числа,</w:t>
      </w:r>
      <w:r>
        <w:rPr>
          <w:color w:val="231F20"/>
          <w:spacing w:val="-5"/>
        </w:rPr>
        <w:t xml:space="preserve"> </w:t>
      </w:r>
      <w:r>
        <w:rPr>
          <w:color w:val="231F20"/>
        </w:rPr>
        <w:t>величины,</w:t>
      </w:r>
      <w:r>
        <w:rPr>
          <w:color w:val="231F20"/>
          <w:spacing w:val="-5"/>
        </w:rPr>
        <w:t xml:space="preserve"> </w:t>
      </w:r>
      <w:r>
        <w:rPr>
          <w:color w:val="231F20"/>
        </w:rPr>
        <w:t>гео- метрические фигуры), записывать признак сравнения;</w:t>
      </w:r>
    </w:p>
    <w:p w:rsidR="00EE5371" w:rsidRDefault="00EE5371" w:rsidP="00EE5371">
      <w:pPr>
        <w:pStyle w:val="a3"/>
        <w:spacing w:before="1" w:line="244" w:lineRule="auto"/>
        <w:ind w:left="383" w:hanging="227"/>
      </w:pPr>
      <w:r>
        <w:rPr>
          <w:color w:val="231F20"/>
        </w:rPr>
        <w:t>—выбирать</w:t>
      </w:r>
      <w:r>
        <w:rPr>
          <w:color w:val="231F20"/>
          <w:spacing w:val="-7"/>
        </w:rPr>
        <w:t xml:space="preserve"> </w:t>
      </w:r>
      <w:r>
        <w:rPr>
          <w:color w:val="231F20"/>
        </w:rPr>
        <w:t>метод</w:t>
      </w:r>
      <w:r>
        <w:rPr>
          <w:color w:val="231F20"/>
          <w:spacing w:val="-7"/>
        </w:rPr>
        <w:t xml:space="preserve"> </w:t>
      </w:r>
      <w:r>
        <w:rPr>
          <w:color w:val="231F20"/>
        </w:rPr>
        <w:t>решения</w:t>
      </w:r>
      <w:r>
        <w:rPr>
          <w:color w:val="231F20"/>
          <w:spacing w:val="-7"/>
        </w:rPr>
        <w:t xml:space="preserve"> </w:t>
      </w:r>
      <w:r>
        <w:rPr>
          <w:color w:val="231F20"/>
        </w:rPr>
        <w:t>математической</w:t>
      </w:r>
      <w:r>
        <w:rPr>
          <w:color w:val="231F20"/>
          <w:spacing w:val="-7"/>
        </w:rPr>
        <w:t xml:space="preserve"> </w:t>
      </w:r>
      <w:r>
        <w:rPr>
          <w:color w:val="231F20"/>
        </w:rPr>
        <w:t>задачи</w:t>
      </w:r>
      <w:r>
        <w:rPr>
          <w:color w:val="231F20"/>
          <w:spacing w:val="-7"/>
        </w:rPr>
        <w:t xml:space="preserve"> </w:t>
      </w:r>
      <w:r>
        <w:rPr>
          <w:color w:val="231F20"/>
        </w:rPr>
        <w:t>(алгоритм действия,</w:t>
      </w:r>
      <w:r>
        <w:rPr>
          <w:color w:val="231F20"/>
          <w:spacing w:val="-12"/>
        </w:rPr>
        <w:t xml:space="preserve"> </w:t>
      </w:r>
      <w:r>
        <w:rPr>
          <w:color w:val="231F20"/>
        </w:rPr>
        <w:t>приём</w:t>
      </w:r>
      <w:r>
        <w:rPr>
          <w:color w:val="231F20"/>
          <w:spacing w:val="-12"/>
        </w:rPr>
        <w:t xml:space="preserve"> </w:t>
      </w:r>
      <w:r>
        <w:rPr>
          <w:color w:val="231F20"/>
        </w:rPr>
        <w:t>вычисления,</w:t>
      </w:r>
      <w:r>
        <w:rPr>
          <w:color w:val="231F20"/>
          <w:spacing w:val="-12"/>
        </w:rPr>
        <w:t xml:space="preserve"> </w:t>
      </w:r>
      <w:r>
        <w:rPr>
          <w:color w:val="231F20"/>
        </w:rPr>
        <w:t>способ</w:t>
      </w:r>
      <w:r>
        <w:rPr>
          <w:color w:val="231F20"/>
          <w:spacing w:val="-12"/>
        </w:rPr>
        <w:t xml:space="preserve"> </w:t>
      </w:r>
      <w:r>
        <w:rPr>
          <w:color w:val="231F20"/>
        </w:rPr>
        <w:t>решения,</w:t>
      </w:r>
      <w:r>
        <w:rPr>
          <w:color w:val="231F20"/>
          <w:spacing w:val="-12"/>
        </w:rPr>
        <w:t xml:space="preserve"> </w:t>
      </w:r>
      <w:r>
        <w:rPr>
          <w:color w:val="231F20"/>
        </w:rPr>
        <w:t>моделирова- ние ситуации, перебор вариантов);</w:t>
      </w:r>
    </w:p>
    <w:p w:rsidR="00EE5371" w:rsidRDefault="00EE5371" w:rsidP="00EE5371">
      <w:pPr>
        <w:pStyle w:val="a3"/>
        <w:spacing w:before="2" w:line="244" w:lineRule="auto"/>
        <w:ind w:left="383" w:hanging="227"/>
      </w:pPr>
      <w:r>
        <w:rPr>
          <w:color w:val="231F20"/>
        </w:rPr>
        <w:t>—обнаруживать модели изученных геометрических фигур в окружающем мире;</w:t>
      </w:r>
    </w:p>
    <w:p w:rsidR="00EE5371" w:rsidRDefault="00EE5371" w:rsidP="00EE5371">
      <w:pPr>
        <w:pStyle w:val="a3"/>
        <w:spacing w:before="1" w:line="244" w:lineRule="auto"/>
        <w:ind w:left="383" w:hanging="227"/>
      </w:pPr>
      <w:r>
        <w:rPr>
          <w:color w:val="231F20"/>
          <w:w w:val="95"/>
        </w:rPr>
        <w:t xml:space="preserve">—конструировать геометрическую фигуру, обладающую задан- </w:t>
      </w:r>
      <w:r>
        <w:rPr>
          <w:color w:val="231F20"/>
        </w:rPr>
        <w:t>ным свойством (отрезок заданной длины, ломаная опреде- лённой длины, квадрат с заданным периметром);</w:t>
      </w:r>
    </w:p>
    <w:p w:rsidR="00EE5371" w:rsidRDefault="00EE5371" w:rsidP="00EE5371">
      <w:pPr>
        <w:pStyle w:val="a3"/>
        <w:spacing w:before="1"/>
        <w:ind w:right="0" w:firstLine="0"/>
      </w:pPr>
      <w:r>
        <w:rPr>
          <w:color w:val="231F20"/>
        </w:rPr>
        <w:t>—классифицировать</w:t>
      </w:r>
      <w:r>
        <w:rPr>
          <w:color w:val="231F20"/>
          <w:spacing w:val="-13"/>
        </w:rPr>
        <w:t xml:space="preserve"> </w:t>
      </w:r>
      <w:r>
        <w:rPr>
          <w:color w:val="231F20"/>
        </w:rPr>
        <w:t>объекты</w:t>
      </w:r>
      <w:r>
        <w:rPr>
          <w:color w:val="231F20"/>
          <w:spacing w:val="-13"/>
        </w:rPr>
        <w:t xml:space="preserve"> </w:t>
      </w:r>
      <w:r>
        <w:rPr>
          <w:color w:val="231F20"/>
        </w:rPr>
        <w:t>по</w:t>
      </w:r>
      <w:r>
        <w:rPr>
          <w:color w:val="231F20"/>
          <w:spacing w:val="-12"/>
        </w:rPr>
        <w:t xml:space="preserve"> </w:t>
      </w:r>
      <w:r>
        <w:rPr>
          <w:color w:val="231F20"/>
        </w:rPr>
        <w:t>1—2</w:t>
      </w:r>
      <w:r>
        <w:rPr>
          <w:color w:val="231F20"/>
          <w:spacing w:val="-13"/>
        </w:rPr>
        <w:t xml:space="preserve"> </w:t>
      </w:r>
      <w:r>
        <w:rPr>
          <w:color w:val="231F20"/>
        </w:rPr>
        <w:t>выбранным</w:t>
      </w:r>
      <w:r>
        <w:rPr>
          <w:color w:val="231F20"/>
          <w:spacing w:val="-12"/>
        </w:rPr>
        <w:t xml:space="preserve"> </w:t>
      </w:r>
      <w:r>
        <w:rPr>
          <w:color w:val="231F20"/>
          <w:spacing w:val="-2"/>
        </w:rPr>
        <w:t>признакам.</w:t>
      </w:r>
    </w:p>
    <w:p w:rsidR="00EE5371" w:rsidRDefault="00EE5371" w:rsidP="00EE5371">
      <w:pPr>
        <w:pStyle w:val="a3"/>
        <w:spacing w:before="5" w:line="244" w:lineRule="auto"/>
        <w:ind w:left="383" w:hanging="227"/>
      </w:pPr>
      <w:r>
        <w:rPr>
          <w:color w:val="231F20"/>
        </w:rPr>
        <w:t>—составлять</w:t>
      </w:r>
      <w:r>
        <w:rPr>
          <w:color w:val="231F20"/>
          <w:spacing w:val="-7"/>
        </w:rPr>
        <w:t xml:space="preserve"> </w:t>
      </w:r>
      <w:r>
        <w:rPr>
          <w:color w:val="231F20"/>
        </w:rPr>
        <w:t>модель</w:t>
      </w:r>
      <w:r>
        <w:rPr>
          <w:color w:val="231F20"/>
          <w:spacing w:val="-7"/>
        </w:rPr>
        <w:t xml:space="preserve"> </w:t>
      </w:r>
      <w:r>
        <w:rPr>
          <w:color w:val="231F20"/>
        </w:rPr>
        <w:t>математической</w:t>
      </w:r>
      <w:r>
        <w:rPr>
          <w:color w:val="231F20"/>
          <w:spacing w:val="-7"/>
        </w:rPr>
        <w:t xml:space="preserve"> </w:t>
      </w:r>
      <w:r>
        <w:rPr>
          <w:color w:val="231F20"/>
        </w:rPr>
        <w:t>задачи,</w:t>
      </w:r>
      <w:r>
        <w:rPr>
          <w:color w:val="231F20"/>
          <w:spacing w:val="-7"/>
        </w:rPr>
        <w:t xml:space="preserve"> </w:t>
      </w:r>
      <w:r>
        <w:rPr>
          <w:color w:val="231F20"/>
        </w:rPr>
        <w:t>проверять</w:t>
      </w:r>
      <w:r>
        <w:rPr>
          <w:color w:val="231F20"/>
          <w:spacing w:val="-7"/>
        </w:rPr>
        <w:t xml:space="preserve"> </w:t>
      </w:r>
      <w:r>
        <w:rPr>
          <w:color w:val="231F20"/>
        </w:rPr>
        <w:t>её</w:t>
      </w:r>
      <w:r>
        <w:rPr>
          <w:color w:val="231F20"/>
          <w:spacing w:val="-7"/>
        </w:rPr>
        <w:t xml:space="preserve"> </w:t>
      </w:r>
      <w:r>
        <w:rPr>
          <w:color w:val="231F20"/>
        </w:rPr>
        <w:t>со- ответствие условиям задачи;</w:t>
      </w:r>
    </w:p>
    <w:p w:rsidR="00EE5371" w:rsidRDefault="00EE5371" w:rsidP="00EE5371">
      <w:pPr>
        <w:pStyle w:val="a3"/>
        <w:spacing w:before="2" w:line="244" w:lineRule="auto"/>
        <w:ind w:left="383" w:right="154" w:hanging="227"/>
      </w:pPr>
      <w:r>
        <w:rPr>
          <w:color w:val="231F20"/>
        </w:rPr>
        <w:t>—определять с помощью цифровых и аналоговых приборов: массу</w:t>
      </w:r>
      <w:r>
        <w:rPr>
          <w:color w:val="231F20"/>
          <w:spacing w:val="-9"/>
        </w:rPr>
        <w:t xml:space="preserve"> </w:t>
      </w:r>
      <w:r>
        <w:rPr>
          <w:color w:val="231F20"/>
        </w:rPr>
        <w:t>предмета</w:t>
      </w:r>
      <w:r>
        <w:rPr>
          <w:color w:val="231F20"/>
          <w:spacing w:val="-9"/>
        </w:rPr>
        <w:t xml:space="preserve"> </w:t>
      </w:r>
      <w:r>
        <w:rPr>
          <w:color w:val="231F20"/>
        </w:rPr>
        <w:t>(электронные</w:t>
      </w:r>
      <w:r>
        <w:rPr>
          <w:color w:val="231F20"/>
          <w:spacing w:val="-9"/>
        </w:rPr>
        <w:t xml:space="preserve"> </w:t>
      </w:r>
      <w:r>
        <w:rPr>
          <w:color w:val="231F20"/>
        </w:rPr>
        <w:t>и</w:t>
      </w:r>
      <w:r>
        <w:rPr>
          <w:color w:val="231F20"/>
          <w:spacing w:val="-9"/>
        </w:rPr>
        <w:t xml:space="preserve"> </w:t>
      </w:r>
      <w:r>
        <w:rPr>
          <w:color w:val="231F20"/>
        </w:rPr>
        <w:t>гиревые</w:t>
      </w:r>
      <w:r>
        <w:rPr>
          <w:color w:val="231F20"/>
          <w:spacing w:val="-9"/>
        </w:rPr>
        <w:t xml:space="preserve"> </w:t>
      </w:r>
      <w:r>
        <w:rPr>
          <w:color w:val="231F20"/>
        </w:rPr>
        <w:t>весы),</w:t>
      </w:r>
      <w:r>
        <w:rPr>
          <w:color w:val="231F20"/>
          <w:spacing w:val="-9"/>
        </w:rPr>
        <w:t xml:space="preserve"> </w:t>
      </w:r>
      <w:r>
        <w:rPr>
          <w:color w:val="231F20"/>
        </w:rPr>
        <w:t xml:space="preserve">температуру </w:t>
      </w:r>
      <w:r>
        <w:rPr>
          <w:color w:val="231F20"/>
          <w:w w:val="95"/>
        </w:rPr>
        <w:t xml:space="preserve">(градусник), скорость движения транспортного средства (ма- </w:t>
      </w:r>
      <w:r>
        <w:rPr>
          <w:color w:val="231F20"/>
        </w:rPr>
        <w:t xml:space="preserve">кет спидометра), вместимость (с помощью измерительных </w:t>
      </w:r>
      <w:r>
        <w:rPr>
          <w:color w:val="231F20"/>
          <w:spacing w:val="-2"/>
        </w:rPr>
        <w:t>сосудов).</w:t>
      </w:r>
    </w:p>
    <w:p w:rsidR="00EE5371" w:rsidRDefault="00EE5371" w:rsidP="00EE5371">
      <w:pPr>
        <w:spacing w:line="244" w:lineRule="auto"/>
        <w:sectPr w:rsidR="00EE5371">
          <w:pgSz w:w="7830" w:h="12020"/>
          <w:pgMar w:top="620" w:right="580" w:bottom="900" w:left="580" w:header="0" w:footer="709" w:gutter="0"/>
          <w:cols w:space="720"/>
        </w:sectPr>
      </w:pPr>
    </w:p>
    <w:p w:rsidR="00EE5371" w:rsidRDefault="00EE5371" w:rsidP="00EE5371">
      <w:pPr>
        <w:spacing w:before="69"/>
        <w:ind w:left="383"/>
        <w:jc w:val="both"/>
        <w:rPr>
          <w:i/>
          <w:sz w:val="20"/>
        </w:rPr>
      </w:pPr>
      <w:r>
        <w:rPr>
          <w:i/>
          <w:color w:val="231F20"/>
          <w:sz w:val="20"/>
        </w:rPr>
        <w:t>Работа</w:t>
      </w:r>
      <w:r>
        <w:rPr>
          <w:i/>
          <w:color w:val="231F20"/>
          <w:spacing w:val="21"/>
          <w:sz w:val="20"/>
        </w:rPr>
        <w:t xml:space="preserve"> </w:t>
      </w:r>
      <w:r>
        <w:rPr>
          <w:i/>
          <w:color w:val="231F20"/>
          <w:sz w:val="20"/>
        </w:rPr>
        <w:t>с</w:t>
      </w:r>
      <w:r>
        <w:rPr>
          <w:i/>
          <w:color w:val="231F20"/>
          <w:spacing w:val="21"/>
          <w:sz w:val="20"/>
        </w:rPr>
        <w:t xml:space="preserve"> </w:t>
      </w:r>
      <w:r>
        <w:rPr>
          <w:i/>
          <w:color w:val="231F20"/>
          <w:spacing w:val="-2"/>
          <w:sz w:val="20"/>
        </w:rPr>
        <w:t>информацией:</w:t>
      </w:r>
    </w:p>
    <w:p w:rsidR="00EE5371" w:rsidRDefault="00EE5371" w:rsidP="00EE5371">
      <w:pPr>
        <w:pStyle w:val="a3"/>
        <w:spacing w:before="8"/>
        <w:ind w:right="0" w:firstLine="0"/>
      </w:pPr>
      <w:r>
        <w:rPr>
          <w:color w:val="231F20"/>
          <w:w w:val="95"/>
        </w:rPr>
        <w:t>—представлять</w:t>
      </w:r>
      <w:r>
        <w:rPr>
          <w:color w:val="231F20"/>
          <w:spacing w:val="30"/>
        </w:rPr>
        <w:t xml:space="preserve"> </w:t>
      </w:r>
      <w:r>
        <w:rPr>
          <w:color w:val="231F20"/>
          <w:w w:val="95"/>
        </w:rPr>
        <w:t>информацию</w:t>
      </w:r>
      <w:r>
        <w:rPr>
          <w:color w:val="231F20"/>
          <w:spacing w:val="30"/>
        </w:rPr>
        <w:t xml:space="preserve"> </w:t>
      </w:r>
      <w:r>
        <w:rPr>
          <w:color w:val="231F20"/>
          <w:w w:val="95"/>
        </w:rPr>
        <w:t>в</w:t>
      </w:r>
      <w:r>
        <w:rPr>
          <w:color w:val="231F20"/>
          <w:spacing w:val="30"/>
        </w:rPr>
        <w:t xml:space="preserve"> </w:t>
      </w:r>
      <w:r>
        <w:rPr>
          <w:color w:val="231F20"/>
          <w:w w:val="95"/>
        </w:rPr>
        <w:t>разных</w:t>
      </w:r>
      <w:r>
        <w:rPr>
          <w:color w:val="231F20"/>
          <w:spacing w:val="30"/>
        </w:rPr>
        <w:t xml:space="preserve"> </w:t>
      </w:r>
      <w:r>
        <w:rPr>
          <w:color w:val="231F20"/>
          <w:spacing w:val="-2"/>
          <w:w w:val="95"/>
        </w:rPr>
        <w:t>формах;</w:t>
      </w:r>
    </w:p>
    <w:p w:rsidR="00EE5371" w:rsidRDefault="00EE5371" w:rsidP="00EE5371">
      <w:pPr>
        <w:pStyle w:val="a3"/>
        <w:spacing w:before="9" w:line="249" w:lineRule="auto"/>
        <w:ind w:left="383" w:hanging="227"/>
      </w:pPr>
      <w:r>
        <w:rPr>
          <w:color w:val="231F20"/>
        </w:rPr>
        <w:t>—извлекать и интерпретировать информацию, представлен- ную в таблице, на диаграмме;</w:t>
      </w:r>
    </w:p>
    <w:p w:rsidR="00EE5371" w:rsidRDefault="00EE5371" w:rsidP="00EE5371">
      <w:pPr>
        <w:pStyle w:val="a3"/>
        <w:spacing w:line="249" w:lineRule="auto"/>
        <w:ind w:left="383" w:hanging="227"/>
      </w:pPr>
      <w:r>
        <w:rPr>
          <w:color w:val="231F20"/>
        </w:rPr>
        <w:t>—использовать справочную литературу для поиска информа- ции,</w:t>
      </w:r>
      <w:r>
        <w:rPr>
          <w:color w:val="231F20"/>
          <w:spacing w:val="-10"/>
        </w:rPr>
        <w:t xml:space="preserve"> </w:t>
      </w:r>
      <w:r>
        <w:rPr>
          <w:color w:val="231F20"/>
        </w:rPr>
        <w:t>в</w:t>
      </w:r>
      <w:r>
        <w:rPr>
          <w:color w:val="231F20"/>
          <w:spacing w:val="-10"/>
        </w:rPr>
        <w:t xml:space="preserve"> </w:t>
      </w:r>
      <w:r>
        <w:rPr>
          <w:color w:val="231F20"/>
        </w:rPr>
        <w:t>том</w:t>
      </w:r>
      <w:r>
        <w:rPr>
          <w:color w:val="231F20"/>
          <w:spacing w:val="-10"/>
        </w:rPr>
        <w:t xml:space="preserve"> </w:t>
      </w:r>
      <w:r>
        <w:rPr>
          <w:color w:val="231F20"/>
        </w:rPr>
        <w:t>числе</w:t>
      </w:r>
      <w:r>
        <w:rPr>
          <w:color w:val="231F20"/>
          <w:spacing w:val="-10"/>
        </w:rPr>
        <w:t xml:space="preserve"> </w:t>
      </w:r>
      <w:r>
        <w:rPr>
          <w:color w:val="231F20"/>
        </w:rPr>
        <w:t>Интернет</w:t>
      </w:r>
      <w:r>
        <w:rPr>
          <w:color w:val="231F20"/>
          <w:spacing w:val="-10"/>
        </w:rPr>
        <w:t xml:space="preserve"> </w:t>
      </w:r>
      <w:r>
        <w:rPr>
          <w:color w:val="231F20"/>
        </w:rPr>
        <w:t>(в</w:t>
      </w:r>
      <w:r>
        <w:rPr>
          <w:color w:val="231F20"/>
          <w:spacing w:val="-10"/>
        </w:rPr>
        <w:t xml:space="preserve"> </w:t>
      </w:r>
      <w:r>
        <w:rPr>
          <w:color w:val="231F20"/>
        </w:rPr>
        <w:t>условиях</w:t>
      </w:r>
      <w:r>
        <w:rPr>
          <w:color w:val="231F20"/>
          <w:spacing w:val="-10"/>
        </w:rPr>
        <w:t xml:space="preserve"> </w:t>
      </w:r>
      <w:r>
        <w:rPr>
          <w:color w:val="231F20"/>
        </w:rPr>
        <w:t>контролируемого</w:t>
      </w:r>
      <w:r>
        <w:rPr>
          <w:color w:val="231F20"/>
          <w:spacing w:val="-10"/>
        </w:rPr>
        <w:t xml:space="preserve"> </w:t>
      </w:r>
      <w:r>
        <w:rPr>
          <w:color w:val="231F20"/>
        </w:rPr>
        <w:t xml:space="preserve">вы- </w:t>
      </w:r>
      <w:r>
        <w:rPr>
          <w:color w:val="231F20"/>
          <w:spacing w:val="-2"/>
        </w:rPr>
        <w:t>хода).</w:t>
      </w:r>
    </w:p>
    <w:p w:rsidR="00EE5371" w:rsidRDefault="00EE5371" w:rsidP="00EE5371">
      <w:pPr>
        <w:spacing w:line="233" w:lineRule="exact"/>
        <w:ind w:left="383"/>
        <w:jc w:val="both"/>
        <w:rPr>
          <w:i/>
          <w:sz w:val="20"/>
        </w:rPr>
      </w:pPr>
      <w:r>
        <w:rPr>
          <w:i/>
          <w:color w:val="231F20"/>
          <w:sz w:val="20"/>
        </w:rPr>
        <w:t>Универсальные</w:t>
      </w:r>
      <w:r>
        <w:rPr>
          <w:i/>
          <w:color w:val="231F20"/>
          <w:spacing w:val="-5"/>
          <w:sz w:val="20"/>
        </w:rPr>
        <w:t xml:space="preserve"> </w:t>
      </w:r>
      <w:r>
        <w:rPr>
          <w:i/>
          <w:color w:val="231F20"/>
          <w:sz w:val="20"/>
        </w:rPr>
        <w:t>коммуникативные</w:t>
      </w:r>
      <w:r>
        <w:rPr>
          <w:i/>
          <w:color w:val="231F20"/>
          <w:spacing w:val="-5"/>
          <w:sz w:val="20"/>
        </w:rPr>
        <w:t xml:space="preserve"> </w:t>
      </w:r>
      <w:r>
        <w:rPr>
          <w:i/>
          <w:color w:val="231F20"/>
          <w:sz w:val="20"/>
        </w:rPr>
        <w:t>учебные</w:t>
      </w:r>
      <w:r>
        <w:rPr>
          <w:i/>
          <w:color w:val="231F20"/>
          <w:spacing w:val="-5"/>
          <w:sz w:val="20"/>
        </w:rPr>
        <w:t xml:space="preserve"> </w:t>
      </w:r>
      <w:r>
        <w:rPr>
          <w:i/>
          <w:color w:val="231F20"/>
          <w:spacing w:val="-2"/>
          <w:sz w:val="20"/>
        </w:rPr>
        <w:t>действия:</w:t>
      </w:r>
    </w:p>
    <w:p w:rsidR="00EE5371" w:rsidRDefault="00EE5371" w:rsidP="00EE5371">
      <w:pPr>
        <w:pStyle w:val="a3"/>
        <w:spacing w:before="8" w:line="249" w:lineRule="auto"/>
        <w:ind w:left="383" w:right="146" w:hanging="227"/>
        <w:jc w:val="left"/>
      </w:pPr>
      <w:r>
        <w:rPr>
          <w:color w:val="231F20"/>
        </w:rPr>
        <w:t>—использовать</w:t>
      </w:r>
      <w:r>
        <w:rPr>
          <w:color w:val="231F20"/>
          <w:spacing w:val="-14"/>
        </w:rPr>
        <w:t xml:space="preserve"> </w:t>
      </w:r>
      <w:r>
        <w:rPr>
          <w:color w:val="231F20"/>
        </w:rPr>
        <w:t>математическую</w:t>
      </w:r>
      <w:r>
        <w:rPr>
          <w:color w:val="231F20"/>
          <w:spacing w:val="-14"/>
        </w:rPr>
        <w:t xml:space="preserve"> </w:t>
      </w:r>
      <w:r>
        <w:rPr>
          <w:color w:val="231F20"/>
        </w:rPr>
        <w:t>терминологию</w:t>
      </w:r>
      <w:r>
        <w:rPr>
          <w:color w:val="231F20"/>
          <w:spacing w:val="-14"/>
        </w:rPr>
        <w:t xml:space="preserve"> </w:t>
      </w:r>
      <w:r>
        <w:rPr>
          <w:color w:val="231F20"/>
        </w:rPr>
        <w:t>для</w:t>
      </w:r>
      <w:r>
        <w:rPr>
          <w:color w:val="231F20"/>
          <w:spacing w:val="-14"/>
        </w:rPr>
        <w:t xml:space="preserve"> </w:t>
      </w:r>
      <w:r>
        <w:rPr>
          <w:color w:val="231F20"/>
        </w:rPr>
        <w:t>записи</w:t>
      </w:r>
      <w:r>
        <w:rPr>
          <w:color w:val="231F20"/>
          <w:spacing w:val="-14"/>
        </w:rPr>
        <w:t xml:space="preserve"> </w:t>
      </w:r>
      <w:r>
        <w:rPr>
          <w:color w:val="231F20"/>
        </w:rPr>
        <w:t>ре- шения предметной или практической задачи;</w:t>
      </w:r>
    </w:p>
    <w:p w:rsidR="00EE5371" w:rsidRDefault="00EE5371" w:rsidP="00EE5371">
      <w:pPr>
        <w:pStyle w:val="a3"/>
        <w:spacing w:line="249" w:lineRule="auto"/>
        <w:ind w:left="383" w:right="146" w:hanging="227"/>
        <w:jc w:val="left"/>
      </w:pPr>
      <w:r>
        <w:rPr>
          <w:color w:val="231F20"/>
        </w:rPr>
        <w:t>—приводить</w:t>
      </w:r>
      <w:r>
        <w:rPr>
          <w:color w:val="231F20"/>
          <w:spacing w:val="17"/>
        </w:rPr>
        <w:t xml:space="preserve"> </w:t>
      </w:r>
      <w:r>
        <w:rPr>
          <w:color w:val="231F20"/>
        </w:rPr>
        <w:t>примеры</w:t>
      </w:r>
      <w:r>
        <w:rPr>
          <w:color w:val="231F20"/>
          <w:spacing w:val="17"/>
        </w:rPr>
        <w:t xml:space="preserve"> </w:t>
      </w:r>
      <w:r>
        <w:rPr>
          <w:color w:val="231F20"/>
        </w:rPr>
        <w:t>и</w:t>
      </w:r>
      <w:r>
        <w:rPr>
          <w:color w:val="231F20"/>
          <w:spacing w:val="17"/>
        </w:rPr>
        <w:t xml:space="preserve"> </w:t>
      </w:r>
      <w:r>
        <w:rPr>
          <w:color w:val="231F20"/>
        </w:rPr>
        <w:t>контрпримеры</w:t>
      </w:r>
      <w:r>
        <w:rPr>
          <w:color w:val="231F20"/>
          <w:spacing w:val="17"/>
        </w:rPr>
        <w:t xml:space="preserve"> </w:t>
      </w:r>
      <w:r>
        <w:rPr>
          <w:color w:val="231F20"/>
        </w:rPr>
        <w:t>для</w:t>
      </w:r>
      <w:r>
        <w:rPr>
          <w:color w:val="231F20"/>
          <w:spacing w:val="17"/>
        </w:rPr>
        <w:t xml:space="preserve"> </w:t>
      </w:r>
      <w:r>
        <w:rPr>
          <w:color w:val="231F20"/>
        </w:rPr>
        <w:t>подтверждения/ опровержения вывода, гипотезы;</w:t>
      </w:r>
    </w:p>
    <w:p w:rsidR="00EE5371" w:rsidRDefault="00EE5371" w:rsidP="00EE5371">
      <w:pPr>
        <w:pStyle w:val="a3"/>
        <w:spacing w:line="234" w:lineRule="exact"/>
        <w:ind w:right="0" w:firstLine="0"/>
        <w:jc w:val="left"/>
      </w:pPr>
      <w:r>
        <w:rPr>
          <w:color w:val="231F20"/>
        </w:rPr>
        <w:t>—конструировать,</w:t>
      </w:r>
      <w:r>
        <w:rPr>
          <w:color w:val="231F20"/>
          <w:spacing w:val="-10"/>
        </w:rPr>
        <w:t xml:space="preserve"> </w:t>
      </w:r>
      <w:r>
        <w:rPr>
          <w:color w:val="231F20"/>
        </w:rPr>
        <w:t>читать</w:t>
      </w:r>
      <w:r>
        <w:rPr>
          <w:color w:val="231F20"/>
          <w:spacing w:val="-9"/>
        </w:rPr>
        <w:t xml:space="preserve"> </w:t>
      </w:r>
      <w:r>
        <w:rPr>
          <w:color w:val="231F20"/>
        </w:rPr>
        <w:t>числовое</w:t>
      </w:r>
      <w:r>
        <w:rPr>
          <w:color w:val="231F20"/>
          <w:spacing w:val="-9"/>
        </w:rPr>
        <w:t xml:space="preserve"> </w:t>
      </w:r>
      <w:r>
        <w:rPr>
          <w:color w:val="231F20"/>
          <w:spacing w:val="-2"/>
        </w:rPr>
        <w:t>выражение;</w:t>
      </w:r>
    </w:p>
    <w:p w:rsidR="00EE5371" w:rsidRDefault="00EE5371" w:rsidP="00EE5371">
      <w:pPr>
        <w:pStyle w:val="a3"/>
        <w:spacing w:before="7" w:line="249" w:lineRule="auto"/>
        <w:ind w:left="383" w:right="146" w:hanging="227"/>
        <w:jc w:val="left"/>
      </w:pPr>
      <w:r>
        <w:rPr>
          <w:color w:val="231F20"/>
        </w:rPr>
        <w:t>—описывать</w:t>
      </w:r>
      <w:r>
        <w:rPr>
          <w:color w:val="231F20"/>
          <w:spacing w:val="19"/>
        </w:rPr>
        <w:t xml:space="preserve"> </w:t>
      </w:r>
      <w:r>
        <w:rPr>
          <w:color w:val="231F20"/>
        </w:rPr>
        <w:t>практическую</w:t>
      </w:r>
      <w:r>
        <w:rPr>
          <w:color w:val="231F20"/>
          <w:spacing w:val="19"/>
        </w:rPr>
        <w:t xml:space="preserve"> </w:t>
      </w:r>
      <w:r>
        <w:rPr>
          <w:color w:val="231F20"/>
        </w:rPr>
        <w:t>ситуацию</w:t>
      </w:r>
      <w:r>
        <w:rPr>
          <w:color w:val="231F20"/>
          <w:spacing w:val="19"/>
        </w:rPr>
        <w:t xml:space="preserve"> </w:t>
      </w:r>
      <w:r>
        <w:rPr>
          <w:color w:val="231F20"/>
        </w:rPr>
        <w:t>с</w:t>
      </w:r>
      <w:r>
        <w:rPr>
          <w:color w:val="231F20"/>
          <w:spacing w:val="19"/>
        </w:rPr>
        <w:t xml:space="preserve"> </w:t>
      </w:r>
      <w:r>
        <w:rPr>
          <w:color w:val="231F20"/>
        </w:rPr>
        <w:t>использованием</w:t>
      </w:r>
      <w:r>
        <w:rPr>
          <w:color w:val="231F20"/>
          <w:spacing w:val="19"/>
        </w:rPr>
        <w:t xml:space="preserve"> </w:t>
      </w:r>
      <w:r>
        <w:rPr>
          <w:color w:val="231F20"/>
        </w:rPr>
        <w:t>изу- ченной терминологии;</w:t>
      </w:r>
    </w:p>
    <w:p w:rsidR="00EE5371" w:rsidRDefault="00EE5371" w:rsidP="00EE5371">
      <w:pPr>
        <w:pStyle w:val="a3"/>
        <w:spacing w:line="249" w:lineRule="auto"/>
        <w:ind w:left="383" w:right="146" w:hanging="227"/>
        <w:jc w:val="left"/>
      </w:pPr>
      <w:r>
        <w:rPr>
          <w:color w:val="231F20"/>
        </w:rPr>
        <w:t>—характеризовать</w:t>
      </w:r>
      <w:r>
        <w:rPr>
          <w:color w:val="231F20"/>
          <w:spacing w:val="-1"/>
        </w:rPr>
        <w:t xml:space="preserve"> </w:t>
      </w:r>
      <w:r>
        <w:rPr>
          <w:color w:val="231F20"/>
        </w:rPr>
        <w:t>математические</w:t>
      </w:r>
      <w:r>
        <w:rPr>
          <w:color w:val="231F20"/>
          <w:spacing w:val="-1"/>
        </w:rPr>
        <w:t xml:space="preserve"> </w:t>
      </w:r>
      <w:r>
        <w:rPr>
          <w:color w:val="231F20"/>
        </w:rPr>
        <w:t>объекты,</w:t>
      </w:r>
      <w:r>
        <w:rPr>
          <w:color w:val="231F20"/>
          <w:spacing w:val="-1"/>
        </w:rPr>
        <w:t xml:space="preserve"> </w:t>
      </w:r>
      <w:r>
        <w:rPr>
          <w:color w:val="231F20"/>
        </w:rPr>
        <w:t>явления</w:t>
      </w:r>
      <w:r>
        <w:rPr>
          <w:color w:val="231F20"/>
          <w:spacing w:val="-1"/>
        </w:rPr>
        <w:t xml:space="preserve"> </w:t>
      </w:r>
      <w:r>
        <w:rPr>
          <w:color w:val="231F20"/>
        </w:rPr>
        <w:t>и</w:t>
      </w:r>
      <w:r>
        <w:rPr>
          <w:color w:val="231F20"/>
          <w:spacing w:val="-1"/>
        </w:rPr>
        <w:t xml:space="preserve"> </w:t>
      </w:r>
      <w:r>
        <w:rPr>
          <w:color w:val="231F20"/>
        </w:rPr>
        <w:t>собы- тия с помощью изученных величин;</w:t>
      </w:r>
    </w:p>
    <w:p w:rsidR="00EE5371" w:rsidRDefault="00EE5371" w:rsidP="00EE5371">
      <w:pPr>
        <w:pStyle w:val="a3"/>
        <w:spacing w:line="234" w:lineRule="exact"/>
        <w:ind w:right="0" w:firstLine="0"/>
        <w:jc w:val="left"/>
      </w:pPr>
      <w:r>
        <w:rPr>
          <w:color w:val="231F20"/>
        </w:rPr>
        <w:t>—составлять</w:t>
      </w:r>
      <w:r>
        <w:rPr>
          <w:color w:val="231F20"/>
          <w:spacing w:val="-13"/>
        </w:rPr>
        <w:t xml:space="preserve"> </w:t>
      </w:r>
      <w:r>
        <w:rPr>
          <w:color w:val="231F20"/>
        </w:rPr>
        <w:t>инструкцию,</w:t>
      </w:r>
      <w:r>
        <w:rPr>
          <w:color w:val="231F20"/>
          <w:spacing w:val="-12"/>
        </w:rPr>
        <w:t xml:space="preserve"> </w:t>
      </w:r>
      <w:r>
        <w:rPr>
          <w:color w:val="231F20"/>
        </w:rPr>
        <w:t>записывать</w:t>
      </w:r>
      <w:r>
        <w:rPr>
          <w:color w:val="231F20"/>
          <w:spacing w:val="-12"/>
        </w:rPr>
        <w:t xml:space="preserve"> </w:t>
      </w:r>
      <w:r>
        <w:rPr>
          <w:color w:val="231F20"/>
          <w:spacing w:val="-2"/>
        </w:rPr>
        <w:t>рассуждение;</w:t>
      </w:r>
    </w:p>
    <w:p w:rsidR="00EE5371" w:rsidRDefault="00EE5371" w:rsidP="00EE5371">
      <w:pPr>
        <w:pStyle w:val="a3"/>
        <w:spacing w:before="8" w:line="249" w:lineRule="auto"/>
        <w:ind w:left="383" w:right="146" w:hanging="227"/>
        <w:jc w:val="left"/>
      </w:pPr>
      <w:r>
        <w:rPr>
          <w:color w:val="231F20"/>
        </w:rPr>
        <w:t>—инициировать</w:t>
      </w:r>
      <w:r>
        <w:rPr>
          <w:color w:val="231F20"/>
          <w:spacing w:val="-9"/>
        </w:rPr>
        <w:t xml:space="preserve"> </w:t>
      </w:r>
      <w:r>
        <w:rPr>
          <w:color w:val="231F20"/>
        </w:rPr>
        <w:t>обсуждение</w:t>
      </w:r>
      <w:r>
        <w:rPr>
          <w:color w:val="231F20"/>
          <w:spacing w:val="-9"/>
        </w:rPr>
        <w:t xml:space="preserve"> </w:t>
      </w:r>
      <w:r>
        <w:rPr>
          <w:color w:val="231F20"/>
        </w:rPr>
        <w:t>разных</w:t>
      </w:r>
      <w:r>
        <w:rPr>
          <w:color w:val="231F20"/>
          <w:spacing w:val="-9"/>
        </w:rPr>
        <w:t xml:space="preserve"> </w:t>
      </w:r>
      <w:r>
        <w:rPr>
          <w:color w:val="231F20"/>
        </w:rPr>
        <w:t>способов</w:t>
      </w:r>
      <w:r>
        <w:rPr>
          <w:color w:val="231F20"/>
          <w:spacing w:val="-9"/>
        </w:rPr>
        <w:t xml:space="preserve"> </w:t>
      </w:r>
      <w:r>
        <w:rPr>
          <w:color w:val="231F20"/>
        </w:rPr>
        <w:t>выполнения</w:t>
      </w:r>
      <w:r>
        <w:rPr>
          <w:color w:val="231F20"/>
          <w:spacing w:val="-9"/>
        </w:rPr>
        <w:t xml:space="preserve"> </w:t>
      </w:r>
      <w:r>
        <w:rPr>
          <w:color w:val="231F20"/>
        </w:rPr>
        <w:t>за- дания, поиск ошибок в решении.</w:t>
      </w:r>
    </w:p>
    <w:p w:rsidR="00EE5371" w:rsidRDefault="00EE5371" w:rsidP="00EE5371">
      <w:pPr>
        <w:spacing w:line="234" w:lineRule="exact"/>
        <w:ind w:left="383"/>
        <w:rPr>
          <w:i/>
          <w:sz w:val="20"/>
        </w:rPr>
      </w:pPr>
      <w:r>
        <w:rPr>
          <w:i/>
          <w:color w:val="231F20"/>
          <w:sz w:val="20"/>
        </w:rPr>
        <w:t>Универсальные</w:t>
      </w:r>
      <w:r>
        <w:rPr>
          <w:i/>
          <w:color w:val="231F20"/>
          <w:spacing w:val="-9"/>
          <w:sz w:val="20"/>
        </w:rPr>
        <w:t xml:space="preserve"> </w:t>
      </w:r>
      <w:r>
        <w:rPr>
          <w:i/>
          <w:color w:val="231F20"/>
          <w:sz w:val="20"/>
        </w:rPr>
        <w:t>регулятивные</w:t>
      </w:r>
      <w:r>
        <w:rPr>
          <w:i/>
          <w:color w:val="231F20"/>
          <w:spacing w:val="-8"/>
          <w:sz w:val="20"/>
        </w:rPr>
        <w:t xml:space="preserve"> </w:t>
      </w:r>
      <w:r>
        <w:rPr>
          <w:i/>
          <w:color w:val="231F20"/>
          <w:sz w:val="20"/>
        </w:rPr>
        <w:t>учебные</w:t>
      </w:r>
      <w:r>
        <w:rPr>
          <w:i/>
          <w:color w:val="231F20"/>
          <w:spacing w:val="-9"/>
          <w:sz w:val="20"/>
        </w:rPr>
        <w:t xml:space="preserve"> </w:t>
      </w:r>
      <w:r>
        <w:rPr>
          <w:i/>
          <w:color w:val="231F20"/>
          <w:spacing w:val="-2"/>
          <w:sz w:val="20"/>
        </w:rPr>
        <w:t>действия:</w:t>
      </w:r>
    </w:p>
    <w:p w:rsidR="00EE5371" w:rsidRDefault="00EE5371" w:rsidP="00EE5371">
      <w:pPr>
        <w:pStyle w:val="a3"/>
        <w:spacing w:before="9" w:line="249" w:lineRule="auto"/>
        <w:ind w:left="383" w:hanging="227"/>
      </w:pPr>
      <w:r>
        <w:rPr>
          <w:color w:val="231F20"/>
        </w:rPr>
        <w:t>—контролировать правильность и полноту выполнения алго- ритма</w:t>
      </w:r>
      <w:r>
        <w:rPr>
          <w:color w:val="231F20"/>
          <w:spacing w:val="-16"/>
        </w:rPr>
        <w:t xml:space="preserve"> </w:t>
      </w:r>
      <w:r>
        <w:rPr>
          <w:color w:val="231F20"/>
        </w:rPr>
        <w:t>арифметического</w:t>
      </w:r>
      <w:r>
        <w:rPr>
          <w:color w:val="231F20"/>
          <w:spacing w:val="-16"/>
        </w:rPr>
        <w:t xml:space="preserve"> </w:t>
      </w:r>
      <w:r>
        <w:rPr>
          <w:color w:val="231F20"/>
        </w:rPr>
        <w:t>действия,</w:t>
      </w:r>
      <w:r>
        <w:rPr>
          <w:color w:val="231F20"/>
          <w:spacing w:val="-16"/>
        </w:rPr>
        <w:t xml:space="preserve"> </w:t>
      </w:r>
      <w:r>
        <w:rPr>
          <w:color w:val="231F20"/>
        </w:rPr>
        <w:t>решения</w:t>
      </w:r>
      <w:r>
        <w:rPr>
          <w:color w:val="231F20"/>
          <w:spacing w:val="-16"/>
        </w:rPr>
        <w:t xml:space="preserve"> </w:t>
      </w:r>
      <w:r>
        <w:rPr>
          <w:color w:val="231F20"/>
        </w:rPr>
        <w:t>текстовой</w:t>
      </w:r>
      <w:r>
        <w:rPr>
          <w:color w:val="231F20"/>
          <w:spacing w:val="-16"/>
        </w:rPr>
        <w:t xml:space="preserve"> </w:t>
      </w:r>
      <w:r>
        <w:rPr>
          <w:color w:val="231F20"/>
        </w:rPr>
        <w:t>зада- чи, построения геометрической фигуры, измерения;</w:t>
      </w:r>
    </w:p>
    <w:p w:rsidR="00EE5371" w:rsidRDefault="00EE5371" w:rsidP="00EE5371">
      <w:pPr>
        <w:pStyle w:val="a3"/>
        <w:spacing w:line="249" w:lineRule="auto"/>
        <w:ind w:left="383" w:right="156" w:hanging="227"/>
      </w:pPr>
      <w:r>
        <w:rPr>
          <w:color w:val="231F20"/>
        </w:rPr>
        <w:t xml:space="preserve">—самостоятельно выполнять прикидку и оценку результата </w:t>
      </w:r>
      <w:r>
        <w:rPr>
          <w:color w:val="231F20"/>
          <w:spacing w:val="-2"/>
        </w:rPr>
        <w:t>измерений;</w:t>
      </w:r>
    </w:p>
    <w:p w:rsidR="00EE5371" w:rsidRDefault="00EE5371" w:rsidP="00EE5371">
      <w:pPr>
        <w:pStyle w:val="a3"/>
        <w:spacing w:line="249" w:lineRule="auto"/>
        <w:ind w:left="383" w:hanging="227"/>
      </w:pPr>
      <w:r>
        <w:rPr>
          <w:color w:val="231F20"/>
        </w:rPr>
        <w:t>—находить, исправлять, прогнозировать трудности и ошибки и трудности в решении учебной задачи.</w:t>
      </w:r>
    </w:p>
    <w:p w:rsidR="00EE5371" w:rsidRDefault="00EE5371" w:rsidP="00EE5371">
      <w:pPr>
        <w:spacing w:line="234" w:lineRule="exact"/>
        <w:ind w:left="383"/>
        <w:jc w:val="both"/>
        <w:rPr>
          <w:i/>
          <w:sz w:val="20"/>
        </w:rPr>
      </w:pPr>
      <w:r>
        <w:rPr>
          <w:i/>
          <w:color w:val="231F20"/>
          <w:sz w:val="20"/>
        </w:rPr>
        <w:t>Совместная</w:t>
      </w:r>
      <w:r>
        <w:rPr>
          <w:i/>
          <w:color w:val="231F20"/>
          <w:spacing w:val="-1"/>
          <w:sz w:val="20"/>
        </w:rPr>
        <w:t xml:space="preserve"> </w:t>
      </w:r>
      <w:r>
        <w:rPr>
          <w:i/>
          <w:color w:val="231F20"/>
          <w:spacing w:val="-2"/>
          <w:sz w:val="20"/>
        </w:rPr>
        <w:t>деятельность:</w:t>
      </w:r>
    </w:p>
    <w:p w:rsidR="00EE5371" w:rsidRDefault="00EE5371" w:rsidP="00EE5371">
      <w:pPr>
        <w:pStyle w:val="a3"/>
        <w:spacing w:before="6" w:line="249" w:lineRule="auto"/>
        <w:ind w:left="383" w:right="156" w:hanging="227"/>
      </w:pPr>
      <w:r>
        <w:rPr>
          <w:color w:val="231F20"/>
        </w:rPr>
        <w:t>—участвовать в совместной деятельности: договариваться о способе</w:t>
      </w:r>
      <w:r>
        <w:rPr>
          <w:color w:val="231F20"/>
          <w:spacing w:val="-16"/>
        </w:rPr>
        <w:t xml:space="preserve"> </w:t>
      </w:r>
      <w:r>
        <w:rPr>
          <w:color w:val="231F20"/>
        </w:rPr>
        <w:t>решения,</w:t>
      </w:r>
      <w:r>
        <w:rPr>
          <w:color w:val="231F20"/>
          <w:spacing w:val="-16"/>
        </w:rPr>
        <w:t xml:space="preserve"> </w:t>
      </w:r>
      <w:r>
        <w:rPr>
          <w:color w:val="231F20"/>
        </w:rPr>
        <w:t>распределять</w:t>
      </w:r>
      <w:r>
        <w:rPr>
          <w:color w:val="231F20"/>
          <w:spacing w:val="-16"/>
        </w:rPr>
        <w:t xml:space="preserve"> </w:t>
      </w:r>
      <w:r>
        <w:rPr>
          <w:color w:val="231F20"/>
        </w:rPr>
        <w:t>работу</w:t>
      </w:r>
      <w:r>
        <w:rPr>
          <w:color w:val="231F20"/>
          <w:spacing w:val="-16"/>
        </w:rPr>
        <w:t xml:space="preserve"> </w:t>
      </w:r>
      <w:r>
        <w:rPr>
          <w:color w:val="231F20"/>
        </w:rPr>
        <w:t>между</w:t>
      </w:r>
      <w:r>
        <w:rPr>
          <w:color w:val="231F20"/>
          <w:spacing w:val="-16"/>
        </w:rPr>
        <w:t xml:space="preserve"> </w:t>
      </w:r>
      <w:r>
        <w:rPr>
          <w:color w:val="231F20"/>
        </w:rPr>
        <w:t>членами</w:t>
      </w:r>
      <w:r>
        <w:rPr>
          <w:color w:val="231F20"/>
          <w:spacing w:val="-16"/>
        </w:rPr>
        <w:t xml:space="preserve"> </w:t>
      </w:r>
      <w:r>
        <w:rPr>
          <w:color w:val="231F20"/>
        </w:rPr>
        <w:t xml:space="preserve">груп- </w:t>
      </w:r>
      <w:r>
        <w:rPr>
          <w:color w:val="231F20"/>
          <w:spacing w:val="-2"/>
        </w:rPr>
        <w:t>пы</w:t>
      </w:r>
      <w:r>
        <w:rPr>
          <w:color w:val="231F20"/>
          <w:spacing w:val="-9"/>
        </w:rPr>
        <w:t xml:space="preserve"> </w:t>
      </w:r>
      <w:r>
        <w:rPr>
          <w:color w:val="231F20"/>
          <w:spacing w:val="-2"/>
        </w:rPr>
        <w:t>(например,</w:t>
      </w:r>
      <w:r>
        <w:rPr>
          <w:color w:val="231F20"/>
          <w:spacing w:val="-10"/>
        </w:rPr>
        <w:t xml:space="preserve"> </w:t>
      </w:r>
      <w:r>
        <w:rPr>
          <w:color w:val="231F20"/>
          <w:spacing w:val="-2"/>
        </w:rPr>
        <w:t>в</w:t>
      </w:r>
      <w:r>
        <w:rPr>
          <w:color w:val="231F20"/>
          <w:spacing w:val="-9"/>
        </w:rPr>
        <w:t xml:space="preserve"> </w:t>
      </w:r>
      <w:r>
        <w:rPr>
          <w:color w:val="231F20"/>
          <w:spacing w:val="-2"/>
        </w:rPr>
        <w:t>случае</w:t>
      </w:r>
      <w:r>
        <w:rPr>
          <w:color w:val="231F20"/>
          <w:spacing w:val="-10"/>
        </w:rPr>
        <w:t xml:space="preserve"> </w:t>
      </w:r>
      <w:r>
        <w:rPr>
          <w:color w:val="231F20"/>
          <w:spacing w:val="-2"/>
        </w:rPr>
        <w:t>решения</w:t>
      </w:r>
      <w:r>
        <w:rPr>
          <w:color w:val="231F20"/>
          <w:spacing w:val="-9"/>
        </w:rPr>
        <w:t xml:space="preserve"> </w:t>
      </w:r>
      <w:r>
        <w:rPr>
          <w:color w:val="231F20"/>
          <w:spacing w:val="-2"/>
        </w:rPr>
        <w:t>задач,</w:t>
      </w:r>
      <w:r>
        <w:rPr>
          <w:color w:val="231F20"/>
          <w:spacing w:val="-10"/>
        </w:rPr>
        <w:t xml:space="preserve"> </w:t>
      </w:r>
      <w:r>
        <w:rPr>
          <w:color w:val="231F20"/>
          <w:spacing w:val="-2"/>
        </w:rPr>
        <w:t>требующих</w:t>
      </w:r>
      <w:r>
        <w:rPr>
          <w:color w:val="231F20"/>
          <w:spacing w:val="-9"/>
        </w:rPr>
        <w:t xml:space="preserve"> </w:t>
      </w:r>
      <w:r>
        <w:rPr>
          <w:color w:val="231F20"/>
          <w:spacing w:val="-2"/>
        </w:rPr>
        <w:t xml:space="preserve">перебора </w:t>
      </w:r>
      <w:r>
        <w:rPr>
          <w:color w:val="231F20"/>
        </w:rPr>
        <w:t>большого количества вариантов), согласовывать мнения в ходе</w:t>
      </w:r>
      <w:r>
        <w:rPr>
          <w:color w:val="231F20"/>
          <w:spacing w:val="-2"/>
        </w:rPr>
        <w:t xml:space="preserve"> </w:t>
      </w:r>
      <w:r>
        <w:rPr>
          <w:color w:val="231F20"/>
        </w:rPr>
        <w:t>поиска</w:t>
      </w:r>
      <w:r>
        <w:rPr>
          <w:color w:val="231F20"/>
          <w:spacing w:val="-2"/>
        </w:rPr>
        <w:t xml:space="preserve"> </w:t>
      </w:r>
      <w:r>
        <w:rPr>
          <w:color w:val="231F20"/>
        </w:rPr>
        <w:t>доказательств,</w:t>
      </w:r>
      <w:r>
        <w:rPr>
          <w:color w:val="231F20"/>
          <w:spacing w:val="-2"/>
        </w:rPr>
        <w:t xml:space="preserve"> </w:t>
      </w:r>
      <w:r>
        <w:rPr>
          <w:color w:val="231F20"/>
        </w:rPr>
        <w:t>выбора</w:t>
      </w:r>
      <w:r>
        <w:rPr>
          <w:color w:val="231F20"/>
          <w:spacing w:val="-2"/>
        </w:rPr>
        <w:t xml:space="preserve"> </w:t>
      </w:r>
      <w:r>
        <w:rPr>
          <w:color w:val="231F20"/>
        </w:rPr>
        <w:t>рационального</w:t>
      </w:r>
      <w:r>
        <w:rPr>
          <w:color w:val="231F20"/>
          <w:spacing w:val="-2"/>
        </w:rPr>
        <w:t xml:space="preserve"> </w:t>
      </w:r>
      <w:r>
        <w:rPr>
          <w:color w:val="231F20"/>
        </w:rPr>
        <w:t>способа;</w:t>
      </w:r>
    </w:p>
    <w:p w:rsidR="00EE5371" w:rsidRDefault="00EE5371" w:rsidP="00EE5371">
      <w:pPr>
        <w:pStyle w:val="a3"/>
        <w:spacing w:line="249" w:lineRule="auto"/>
        <w:ind w:left="383" w:right="154" w:hanging="227"/>
      </w:pPr>
      <w:r>
        <w:rPr>
          <w:color w:val="231F20"/>
        </w:rPr>
        <w:t>—договариваться</w:t>
      </w:r>
      <w:r>
        <w:rPr>
          <w:color w:val="231F20"/>
          <w:spacing w:val="-16"/>
        </w:rPr>
        <w:t xml:space="preserve"> </w:t>
      </w:r>
      <w:r>
        <w:rPr>
          <w:color w:val="231F20"/>
        </w:rPr>
        <w:t>с</w:t>
      </w:r>
      <w:r>
        <w:rPr>
          <w:color w:val="231F20"/>
          <w:spacing w:val="-16"/>
        </w:rPr>
        <w:t xml:space="preserve"> </w:t>
      </w:r>
      <w:r>
        <w:rPr>
          <w:color w:val="231F20"/>
        </w:rPr>
        <w:t>одноклассниками</w:t>
      </w:r>
      <w:r>
        <w:rPr>
          <w:color w:val="231F20"/>
          <w:spacing w:val="-16"/>
        </w:rPr>
        <w:t xml:space="preserve"> </w:t>
      </w:r>
      <w:r>
        <w:rPr>
          <w:color w:val="231F20"/>
        </w:rPr>
        <w:t>в</w:t>
      </w:r>
      <w:r>
        <w:rPr>
          <w:color w:val="231F20"/>
          <w:spacing w:val="-16"/>
        </w:rPr>
        <w:t xml:space="preserve"> </w:t>
      </w:r>
      <w:r>
        <w:rPr>
          <w:color w:val="231F20"/>
        </w:rPr>
        <w:t>ходе</w:t>
      </w:r>
      <w:r>
        <w:rPr>
          <w:color w:val="231F20"/>
          <w:spacing w:val="-16"/>
        </w:rPr>
        <w:t xml:space="preserve"> </w:t>
      </w:r>
      <w:r>
        <w:rPr>
          <w:color w:val="231F20"/>
        </w:rPr>
        <w:t>организации</w:t>
      </w:r>
      <w:r>
        <w:rPr>
          <w:color w:val="231F20"/>
          <w:spacing w:val="-16"/>
        </w:rPr>
        <w:t xml:space="preserve"> </w:t>
      </w:r>
      <w:r>
        <w:rPr>
          <w:color w:val="231F20"/>
        </w:rPr>
        <w:t>про- ектной</w:t>
      </w:r>
      <w:r>
        <w:rPr>
          <w:color w:val="231F20"/>
          <w:spacing w:val="-12"/>
        </w:rPr>
        <w:t xml:space="preserve"> </w:t>
      </w:r>
      <w:r>
        <w:rPr>
          <w:color w:val="231F20"/>
        </w:rPr>
        <w:t>работы</w:t>
      </w:r>
      <w:r>
        <w:rPr>
          <w:color w:val="231F20"/>
          <w:spacing w:val="-12"/>
        </w:rPr>
        <w:t xml:space="preserve"> </w:t>
      </w:r>
      <w:r>
        <w:rPr>
          <w:color w:val="231F20"/>
        </w:rPr>
        <w:t>с</w:t>
      </w:r>
      <w:r>
        <w:rPr>
          <w:color w:val="231F20"/>
          <w:spacing w:val="-12"/>
        </w:rPr>
        <w:t xml:space="preserve"> </w:t>
      </w:r>
      <w:r>
        <w:rPr>
          <w:color w:val="231F20"/>
        </w:rPr>
        <w:t>величинами</w:t>
      </w:r>
      <w:r>
        <w:rPr>
          <w:color w:val="231F20"/>
          <w:spacing w:val="-12"/>
        </w:rPr>
        <w:t xml:space="preserve"> </w:t>
      </w:r>
      <w:r>
        <w:rPr>
          <w:color w:val="231F20"/>
        </w:rPr>
        <w:t>(составление</w:t>
      </w:r>
      <w:r>
        <w:rPr>
          <w:color w:val="231F20"/>
          <w:spacing w:val="-12"/>
        </w:rPr>
        <w:t xml:space="preserve"> </w:t>
      </w:r>
      <w:r>
        <w:rPr>
          <w:color w:val="231F20"/>
        </w:rPr>
        <w:t>расписания,</w:t>
      </w:r>
      <w:r>
        <w:rPr>
          <w:color w:val="231F20"/>
          <w:spacing w:val="-12"/>
        </w:rPr>
        <w:t xml:space="preserve"> </w:t>
      </w:r>
      <w:r>
        <w:rPr>
          <w:color w:val="231F20"/>
        </w:rPr>
        <w:t>под- счёт</w:t>
      </w:r>
      <w:r>
        <w:rPr>
          <w:color w:val="231F20"/>
          <w:spacing w:val="-8"/>
        </w:rPr>
        <w:t xml:space="preserve"> </w:t>
      </w:r>
      <w:r>
        <w:rPr>
          <w:color w:val="231F20"/>
        </w:rPr>
        <w:t>денег,</w:t>
      </w:r>
      <w:r>
        <w:rPr>
          <w:color w:val="231F20"/>
          <w:spacing w:val="-8"/>
        </w:rPr>
        <w:t xml:space="preserve"> </w:t>
      </w:r>
      <w:r>
        <w:rPr>
          <w:color w:val="231F20"/>
        </w:rPr>
        <w:t>оценка</w:t>
      </w:r>
      <w:r>
        <w:rPr>
          <w:color w:val="231F20"/>
          <w:spacing w:val="-8"/>
        </w:rPr>
        <w:t xml:space="preserve"> </w:t>
      </w:r>
      <w:r>
        <w:rPr>
          <w:color w:val="231F20"/>
        </w:rPr>
        <w:t>стоимости</w:t>
      </w:r>
      <w:r>
        <w:rPr>
          <w:color w:val="231F20"/>
          <w:spacing w:val="-8"/>
        </w:rPr>
        <w:t xml:space="preserve"> </w:t>
      </w:r>
      <w:r>
        <w:rPr>
          <w:color w:val="231F20"/>
        </w:rPr>
        <w:t>и</w:t>
      </w:r>
      <w:r>
        <w:rPr>
          <w:color w:val="231F20"/>
          <w:spacing w:val="-8"/>
        </w:rPr>
        <w:t xml:space="preserve"> </w:t>
      </w:r>
      <w:r>
        <w:rPr>
          <w:color w:val="231F20"/>
        </w:rPr>
        <w:t>веса</w:t>
      </w:r>
      <w:r>
        <w:rPr>
          <w:color w:val="231F20"/>
          <w:spacing w:val="-8"/>
        </w:rPr>
        <w:t xml:space="preserve"> </w:t>
      </w:r>
      <w:r>
        <w:rPr>
          <w:color w:val="231F20"/>
        </w:rPr>
        <w:t>покупки,</w:t>
      </w:r>
      <w:r>
        <w:rPr>
          <w:color w:val="231F20"/>
          <w:spacing w:val="-8"/>
        </w:rPr>
        <w:t xml:space="preserve"> </w:t>
      </w:r>
      <w:r>
        <w:rPr>
          <w:color w:val="231F20"/>
        </w:rPr>
        <w:t>рост</w:t>
      </w:r>
      <w:r>
        <w:rPr>
          <w:color w:val="231F20"/>
          <w:spacing w:val="-8"/>
        </w:rPr>
        <w:t xml:space="preserve"> </w:t>
      </w:r>
      <w:r>
        <w:rPr>
          <w:color w:val="231F20"/>
        </w:rPr>
        <w:t>и</w:t>
      </w:r>
      <w:r>
        <w:rPr>
          <w:color w:val="231F20"/>
          <w:spacing w:val="-8"/>
        </w:rPr>
        <w:t xml:space="preserve"> </w:t>
      </w:r>
      <w:r>
        <w:rPr>
          <w:color w:val="231F20"/>
        </w:rPr>
        <w:t>вес</w:t>
      </w:r>
      <w:r>
        <w:rPr>
          <w:color w:val="231F20"/>
          <w:spacing w:val="-8"/>
        </w:rPr>
        <w:t xml:space="preserve"> </w:t>
      </w:r>
      <w:r>
        <w:rPr>
          <w:color w:val="231F20"/>
        </w:rPr>
        <w:t xml:space="preserve">че- ловека, приближённая оценка расстояний и временных </w:t>
      </w:r>
      <w:r>
        <w:rPr>
          <w:color w:val="231F20"/>
          <w:w w:val="95"/>
        </w:rPr>
        <w:t xml:space="preserve">интервалов; взвешивание; измерение температуры воздуха и </w:t>
      </w:r>
      <w:r>
        <w:rPr>
          <w:color w:val="231F20"/>
        </w:rPr>
        <w:t>воды),</w:t>
      </w:r>
      <w:r>
        <w:rPr>
          <w:color w:val="231F20"/>
          <w:spacing w:val="-10"/>
        </w:rPr>
        <w:t xml:space="preserve"> </w:t>
      </w:r>
      <w:r>
        <w:rPr>
          <w:color w:val="231F20"/>
        </w:rPr>
        <w:t>геометрическими</w:t>
      </w:r>
      <w:r>
        <w:rPr>
          <w:color w:val="231F20"/>
          <w:spacing w:val="-10"/>
        </w:rPr>
        <w:t xml:space="preserve"> </w:t>
      </w:r>
      <w:r>
        <w:rPr>
          <w:color w:val="231F20"/>
        </w:rPr>
        <w:t>фигурами</w:t>
      </w:r>
      <w:r>
        <w:rPr>
          <w:color w:val="231F20"/>
          <w:spacing w:val="-10"/>
        </w:rPr>
        <w:t xml:space="preserve"> </w:t>
      </w:r>
      <w:r>
        <w:rPr>
          <w:color w:val="231F20"/>
        </w:rPr>
        <w:t>(выбор</w:t>
      </w:r>
      <w:r>
        <w:rPr>
          <w:color w:val="231F20"/>
          <w:spacing w:val="-10"/>
        </w:rPr>
        <w:t xml:space="preserve"> </w:t>
      </w:r>
      <w:r>
        <w:rPr>
          <w:color w:val="231F20"/>
        </w:rPr>
        <w:t>формы</w:t>
      </w:r>
      <w:r>
        <w:rPr>
          <w:color w:val="231F20"/>
          <w:spacing w:val="-10"/>
        </w:rPr>
        <w:t xml:space="preserve"> </w:t>
      </w:r>
      <w:r>
        <w:rPr>
          <w:color w:val="231F20"/>
        </w:rPr>
        <w:t>и</w:t>
      </w:r>
      <w:r>
        <w:rPr>
          <w:color w:val="231F20"/>
          <w:spacing w:val="-10"/>
        </w:rPr>
        <w:t xml:space="preserve"> </w:t>
      </w:r>
      <w:r>
        <w:rPr>
          <w:color w:val="231F20"/>
        </w:rPr>
        <w:t xml:space="preserve">деталей </w:t>
      </w:r>
      <w:r>
        <w:rPr>
          <w:color w:val="231F20"/>
          <w:w w:val="95"/>
        </w:rPr>
        <w:t xml:space="preserve">при конструировании, расчёт и разметка, прикидка и оценка </w:t>
      </w:r>
      <w:r>
        <w:rPr>
          <w:color w:val="231F20"/>
        </w:rPr>
        <w:t>конечного результата).</w:t>
      </w:r>
    </w:p>
    <w:p w:rsidR="00EE5371" w:rsidRDefault="00EE5371" w:rsidP="00EE5371">
      <w:pPr>
        <w:spacing w:line="249" w:lineRule="auto"/>
        <w:sectPr w:rsidR="00EE5371">
          <w:pgSz w:w="7830" w:h="12020"/>
          <w:pgMar w:top="620" w:right="580" w:bottom="900" w:left="580" w:header="0" w:footer="709" w:gutter="0"/>
          <w:cols w:space="720"/>
        </w:sectPr>
      </w:pPr>
    </w:p>
    <w:p w:rsidR="00EE5371" w:rsidRDefault="00224EB2" w:rsidP="00EE5371">
      <w:pPr>
        <w:pStyle w:val="11"/>
        <w:spacing w:before="122" w:line="199" w:lineRule="auto"/>
      </w:pPr>
      <w:r>
        <w:pict>
          <v:shape id="docshape121" o:spid="_x0000_s1267" style="position:absolute;left:0;text-align:left;margin-left:36.85pt;margin-top:45.1pt;width:317.5pt;height:.1pt;z-index:-15582208;mso-wrap-distance-left:0;mso-wrap-distance-right:0;mso-position-horizontal-relative:page" coordorigin="737,902" coordsize="6350,0" path="m737,902r6350,e" filled="f" strokecolor="#231f20" strokeweight=".5pt">
            <v:path arrowok="t"/>
            <w10:wrap type="topAndBottom" anchorx="page"/>
          </v:shape>
        </w:pict>
      </w:r>
      <w:r w:rsidR="00EE5371">
        <w:rPr>
          <w:color w:val="231F20"/>
          <w:w w:val="95"/>
        </w:rPr>
        <w:t>ПЛАНИРУЕМЫЕ</w:t>
      </w:r>
      <w:r w:rsidR="00EE5371">
        <w:rPr>
          <w:color w:val="231F20"/>
          <w:spacing w:val="40"/>
        </w:rPr>
        <w:t xml:space="preserve"> </w:t>
      </w:r>
      <w:r w:rsidR="00EE5371">
        <w:rPr>
          <w:color w:val="231F20"/>
          <w:w w:val="95"/>
        </w:rPr>
        <w:t>РЕЗУЛЬТАТЫ</w:t>
      </w:r>
      <w:r w:rsidR="00EE5371">
        <w:rPr>
          <w:color w:val="231F20"/>
          <w:spacing w:val="40"/>
        </w:rPr>
        <w:t xml:space="preserve"> </w:t>
      </w:r>
      <w:r w:rsidR="00EE5371">
        <w:rPr>
          <w:color w:val="231F20"/>
          <w:w w:val="95"/>
        </w:rPr>
        <w:t>ОСВОЕНИЯ</w:t>
      </w:r>
      <w:r w:rsidR="00EE5371">
        <w:rPr>
          <w:color w:val="231F20"/>
          <w:spacing w:val="40"/>
        </w:rPr>
        <w:t xml:space="preserve"> </w:t>
      </w:r>
      <w:r w:rsidR="00EE5371">
        <w:rPr>
          <w:color w:val="231F20"/>
          <w:w w:val="95"/>
        </w:rPr>
        <w:t xml:space="preserve">ПРОГРАММЫ </w:t>
      </w:r>
      <w:r w:rsidR="00EE5371">
        <w:rPr>
          <w:color w:val="231F20"/>
        </w:rPr>
        <w:t>УЧЕБНОГО</w:t>
      </w:r>
      <w:r w:rsidR="00EE5371">
        <w:rPr>
          <w:color w:val="231F20"/>
          <w:spacing w:val="36"/>
        </w:rPr>
        <w:t xml:space="preserve"> </w:t>
      </w:r>
      <w:r w:rsidR="00EE5371">
        <w:rPr>
          <w:color w:val="231F20"/>
        </w:rPr>
        <w:t>ПРЕДМЕТА</w:t>
      </w:r>
      <w:r w:rsidR="00EE5371">
        <w:rPr>
          <w:color w:val="231F20"/>
          <w:spacing w:val="35"/>
        </w:rPr>
        <w:t xml:space="preserve"> </w:t>
      </w:r>
      <w:r w:rsidR="00EE5371">
        <w:rPr>
          <w:color w:val="231F20"/>
        </w:rPr>
        <w:t>«МАТЕМАТИКА»</w:t>
      </w:r>
      <w:r w:rsidR="00EE5371">
        <w:rPr>
          <w:color w:val="231F20"/>
          <w:spacing w:val="35"/>
        </w:rPr>
        <w:t xml:space="preserve"> </w:t>
      </w:r>
      <w:r w:rsidR="00EE5371">
        <w:rPr>
          <w:color w:val="231F20"/>
        </w:rPr>
        <w:t>НА</w:t>
      </w:r>
      <w:r w:rsidR="00EE5371">
        <w:rPr>
          <w:color w:val="231F20"/>
          <w:spacing w:val="36"/>
        </w:rPr>
        <w:t xml:space="preserve"> </w:t>
      </w:r>
      <w:r w:rsidR="00EE5371">
        <w:rPr>
          <w:color w:val="231F20"/>
        </w:rPr>
        <w:t>УРОВНЕ НАЧАЛЬНОГО</w:t>
      </w:r>
      <w:r w:rsidR="00EE5371">
        <w:rPr>
          <w:color w:val="231F20"/>
          <w:spacing w:val="40"/>
        </w:rPr>
        <w:t xml:space="preserve"> </w:t>
      </w:r>
      <w:r w:rsidR="00EE5371">
        <w:rPr>
          <w:color w:val="231F20"/>
        </w:rPr>
        <w:t>ОБЩЕГО</w:t>
      </w:r>
      <w:r w:rsidR="00EE5371">
        <w:rPr>
          <w:color w:val="231F20"/>
          <w:spacing w:val="40"/>
        </w:rPr>
        <w:t xml:space="preserve"> </w:t>
      </w:r>
      <w:r w:rsidR="00EE5371">
        <w:rPr>
          <w:color w:val="231F20"/>
        </w:rPr>
        <w:t>ОБРАЗОВАНИЯ</w:t>
      </w:r>
    </w:p>
    <w:p w:rsidR="00EE5371" w:rsidRDefault="00EE5371" w:rsidP="00EE5371">
      <w:pPr>
        <w:pStyle w:val="a3"/>
        <w:spacing w:before="184" w:line="247" w:lineRule="auto"/>
        <w:ind w:right="154"/>
      </w:pPr>
      <w:r>
        <w:rPr>
          <w:color w:val="231F20"/>
        </w:rPr>
        <w:t>Младший</w:t>
      </w:r>
      <w:r>
        <w:rPr>
          <w:color w:val="231F20"/>
          <w:spacing w:val="-16"/>
        </w:rPr>
        <w:t xml:space="preserve"> </w:t>
      </w:r>
      <w:r>
        <w:rPr>
          <w:color w:val="231F20"/>
        </w:rPr>
        <w:t>школьник</w:t>
      </w:r>
      <w:r>
        <w:rPr>
          <w:color w:val="231F20"/>
          <w:spacing w:val="-16"/>
        </w:rPr>
        <w:t xml:space="preserve"> </w:t>
      </w:r>
      <w:r>
        <w:rPr>
          <w:color w:val="231F20"/>
        </w:rPr>
        <w:t>достигает</w:t>
      </w:r>
      <w:r>
        <w:rPr>
          <w:color w:val="231F20"/>
          <w:spacing w:val="-16"/>
        </w:rPr>
        <w:t xml:space="preserve"> </w:t>
      </w:r>
      <w:r>
        <w:rPr>
          <w:color w:val="231F20"/>
        </w:rPr>
        <w:t>планируемых</w:t>
      </w:r>
      <w:r>
        <w:rPr>
          <w:color w:val="231F20"/>
          <w:spacing w:val="-16"/>
        </w:rPr>
        <w:t xml:space="preserve"> </w:t>
      </w:r>
      <w:r>
        <w:rPr>
          <w:color w:val="231F20"/>
        </w:rPr>
        <w:t>результатов</w:t>
      </w:r>
      <w:r>
        <w:rPr>
          <w:color w:val="231F20"/>
          <w:spacing w:val="-16"/>
        </w:rPr>
        <w:t xml:space="preserve"> </w:t>
      </w:r>
      <w:r>
        <w:rPr>
          <w:color w:val="231F20"/>
        </w:rPr>
        <w:t>об- учения</w:t>
      </w:r>
      <w:r>
        <w:rPr>
          <w:color w:val="231F20"/>
          <w:spacing w:val="-3"/>
        </w:rPr>
        <w:t xml:space="preserve"> </w:t>
      </w:r>
      <w:r>
        <w:rPr>
          <w:color w:val="231F20"/>
        </w:rPr>
        <w:t>в</w:t>
      </w:r>
      <w:r>
        <w:rPr>
          <w:color w:val="231F20"/>
          <w:spacing w:val="-3"/>
        </w:rPr>
        <w:t xml:space="preserve"> </w:t>
      </w:r>
      <w:r>
        <w:rPr>
          <w:color w:val="231F20"/>
        </w:rPr>
        <w:t>соответствии</w:t>
      </w:r>
      <w:r>
        <w:rPr>
          <w:color w:val="231F20"/>
          <w:spacing w:val="-3"/>
        </w:rPr>
        <w:t xml:space="preserve"> </w:t>
      </w:r>
      <w:r>
        <w:rPr>
          <w:color w:val="231F20"/>
        </w:rPr>
        <w:t>со</w:t>
      </w:r>
      <w:r>
        <w:rPr>
          <w:color w:val="231F20"/>
          <w:spacing w:val="-3"/>
        </w:rPr>
        <w:t xml:space="preserve"> </w:t>
      </w:r>
      <w:r>
        <w:rPr>
          <w:color w:val="231F20"/>
        </w:rPr>
        <w:t>своими</w:t>
      </w:r>
      <w:r>
        <w:rPr>
          <w:color w:val="231F20"/>
          <w:spacing w:val="-3"/>
        </w:rPr>
        <w:t xml:space="preserve"> </w:t>
      </w:r>
      <w:r>
        <w:rPr>
          <w:color w:val="231F20"/>
        </w:rPr>
        <w:t>возможностями</w:t>
      </w:r>
      <w:r>
        <w:rPr>
          <w:color w:val="231F20"/>
          <w:spacing w:val="-3"/>
        </w:rPr>
        <w:t xml:space="preserve"> </w:t>
      </w:r>
      <w:r>
        <w:rPr>
          <w:color w:val="231F20"/>
        </w:rPr>
        <w:t>и</w:t>
      </w:r>
      <w:r>
        <w:rPr>
          <w:color w:val="231F20"/>
          <w:spacing w:val="-3"/>
        </w:rPr>
        <w:t xml:space="preserve"> </w:t>
      </w:r>
      <w:r>
        <w:rPr>
          <w:color w:val="231F20"/>
        </w:rPr>
        <w:t>способно- стями.</w:t>
      </w:r>
      <w:r>
        <w:rPr>
          <w:color w:val="231F20"/>
          <w:spacing w:val="-16"/>
        </w:rPr>
        <w:t xml:space="preserve"> </w:t>
      </w:r>
      <w:r>
        <w:rPr>
          <w:color w:val="231F20"/>
        </w:rPr>
        <w:t>На</w:t>
      </w:r>
      <w:r>
        <w:rPr>
          <w:color w:val="231F20"/>
          <w:spacing w:val="-16"/>
        </w:rPr>
        <w:t xml:space="preserve"> </w:t>
      </w:r>
      <w:r>
        <w:rPr>
          <w:color w:val="231F20"/>
        </w:rPr>
        <w:t>его</w:t>
      </w:r>
      <w:r>
        <w:rPr>
          <w:color w:val="231F20"/>
          <w:spacing w:val="-16"/>
        </w:rPr>
        <w:t xml:space="preserve"> </w:t>
      </w:r>
      <w:r>
        <w:rPr>
          <w:color w:val="231F20"/>
        </w:rPr>
        <w:t>успешность</w:t>
      </w:r>
      <w:r>
        <w:rPr>
          <w:color w:val="231F20"/>
          <w:spacing w:val="-16"/>
        </w:rPr>
        <w:t xml:space="preserve"> </w:t>
      </w:r>
      <w:r>
        <w:rPr>
          <w:color w:val="231F20"/>
        </w:rPr>
        <w:t>оказывают</w:t>
      </w:r>
      <w:r>
        <w:rPr>
          <w:color w:val="231F20"/>
          <w:spacing w:val="-16"/>
        </w:rPr>
        <w:t xml:space="preserve"> </w:t>
      </w:r>
      <w:r>
        <w:rPr>
          <w:color w:val="231F20"/>
        </w:rPr>
        <w:t>влияние</w:t>
      </w:r>
      <w:r>
        <w:rPr>
          <w:color w:val="231F20"/>
          <w:spacing w:val="-16"/>
        </w:rPr>
        <w:t xml:space="preserve"> </w:t>
      </w:r>
      <w:r>
        <w:rPr>
          <w:color w:val="231F20"/>
        </w:rPr>
        <w:t>темп</w:t>
      </w:r>
      <w:r>
        <w:rPr>
          <w:color w:val="231F20"/>
          <w:spacing w:val="-16"/>
        </w:rPr>
        <w:t xml:space="preserve"> </w:t>
      </w:r>
      <w:r>
        <w:rPr>
          <w:color w:val="231F20"/>
        </w:rPr>
        <w:t>деятельно- сти ребенка, скорость психического созревания, особенности формирования</w:t>
      </w:r>
      <w:r>
        <w:rPr>
          <w:color w:val="231F20"/>
          <w:spacing w:val="-16"/>
        </w:rPr>
        <w:t xml:space="preserve"> </w:t>
      </w:r>
      <w:r>
        <w:rPr>
          <w:color w:val="231F20"/>
        </w:rPr>
        <w:t>учебной</w:t>
      </w:r>
      <w:r>
        <w:rPr>
          <w:color w:val="231F20"/>
          <w:spacing w:val="-16"/>
        </w:rPr>
        <w:t xml:space="preserve"> </w:t>
      </w:r>
      <w:r>
        <w:rPr>
          <w:color w:val="231F20"/>
        </w:rPr>
        <w:t>деятельности</w:t>
      </w:r>
      <w:r>
        <w:rPr>
          <w:color w:val="231F20"/>
          <w:spacing w:val="-16"/>
        </w:rPr>
        <w:t xml:space="preserve"> </w:t>
      </w:r>
      <w:r>
        <w:rPr>
          <w:color w:val="231F20"/>
        </w:rPr>
        <w:t>(способность</w:t>
      </w:r>
      <w:r>
        <w:rPr>
          <w:color w:val="231F20"/>
          <w:spacing w:val="-16"/>
        </w:rPr>
        <w:t xml:space="preserve"> </w:t>
      </w:r>
      <w:r>
        <w:rPr>
          <w:color w:val="231F20"/>
        </w:rPr>
        <w:t>к</w:t>
      </w:r>
      <w:r>
        <w:rPr>
          <w:color w:val="231F20"/>
          <w:spacing w:val="-16"/>
        </w:rPr>
        <w:t xml:space="preserve"> </w:t>
      </w:r>
      <w:r>
        <w:rPr>
          <w:color w:val="231F20"/>
        </w:rPr>
        <w:t>целепола- ганию,</w:t>
      </w:r>
      <w:r>
        <w:rPr>
          <w:color w:val="231F20"/>
          <w:spacing w:val="40"/>
        </w:rPr>
        <w:t xml:space="preserve"> </w:t>
      </w:r>
      <w:r>
        <w:rPr>
          <w:color w:val="231F20"/>
        </w:rPr>
        <w:t>готовность</w:t>
      </w:r>
      <w:r>
        <w:rPr>
          <w:color w:val="231F20"/>
          <w:spacing w:val="40"/>
        </w:rPr>
        <w:t xml:space="preserve"> </w:t>
      </w:r>
      <w:r>
        <w:rPr>
          <w:color w:val="231F20"/>
        </w:rPr>
        <w:t>планировать</w:t>
      </w:r>
      <w:r>
        <w:rPr>
          <w:color w:val="231F20"/>
          <w:spacing w:val="40"/>
        </w:rPr>
        <w:t xml:space="preserve"> </w:t>
      </w:r>
      <w:r>
        <w:rPr>
          <w:color w:val="231F20"/>
        </w:rPr>
        <w:t>свою</w:t>
      </w:r>
      <w:r>
        <w:rPr>
          <w:color w:val="231F20"/>
          <w:spacing w:val="40"/>
        </w:rPr>
        <w:t xml:space="preserve"> </w:t>
      </w:r>
      <w:r>
        <w:rPr>
          <w:color w:val="231F20"/>
        </w:rPr>
        <w:t>работу,</w:t>
      </w:r>
      <w:r>
        <w:rPr>
          <w:color w:val="231F20"/>
          <w:spacing w:val="40"/>
        </w:rPr>
        <w:t xml:space="preserve"> </w:t>
      </w:r>
      <w:r>
        <w:rPr>
          <w:color w:val="231F20"/>
        </w:rPr>
        <w:t>самоконтроль и т. д.).</w:t>
      </w:r>
    </w:p>
    <w:p w:rsidR="00EE5371" w:rsidRDefault="00EE5371" w:rsidP="00EE5371">
      <w:pPr>
        <w:pStyle w:val="a3"/>
        <w:spacing w:before="7" w:line="247" w:lineRule="auto"/>
        <w:ind w:right="154"/>
      </w:pPr>
      <w:r>
        <w:rPr>
          <w:color w:val="231F20"/>
          <w:w w:val="95"/>
        </w:rPr>
        <w:t xml:space="preserve">Планируемые результаты освоения программы по математи- </w:t>
      </w:r>
      <w:r>
        <w:rPr>
          <w:color w:val="231F20"/>
        </w:rPr>
        <w:t>ке, представленные по годам обучения, отражают, в первую очередь, предметные достижения обучающегося. Также они включают отдельные результаты в области становления лич- ностных</w:t>
      </w:r>
      <w:r>
        <w:rPr>
          <w:color w:val="231F20"/>
          <w:spacing w:val="-8"/>
        </w:rPr>
        <w:t xml:space="preserve"> </w:t>
      </w:r>
      <w:r>
        <w:rPr>
          <w:color w:val="231F20"/>
        </w:rPr>
        <w:t>качеств</w:t>
      </w:r>
      <w:r>
        <w:rPr>
          <w:color w:val="231F20"/>
          <w:spacing w:val="-8"/>
        </w:rPr>
        <w:t xml:space="preserve"> </w:t>
      </w:r>
      <w:r>
        <w:rPr>
          <w:color w:val="231F20"/>
        </w:rPr>
        <w:t>и</w:t>
      </w:r>
      <w:r>
        <w:rPr>
          <w:color w:val="231F20"/>
          <w:spacing w:val="-8"/>
        </w:rPr>
        <w:t xml:space="preserve"> </w:t>
      </w:r>
      <w:r>
        <w:rPr>
          <w:color w:val="231F20"/>
        </w:rPr>
        <w:t>метапредметных</w:t>
      </w:r>
      <w:r>
        <w:rPr>
          <w:color w:val="231F20"/>
          <w:spacing w:val="-8"/>
        </w:rPr>
        <w:t xml:space="preserve"> </w:t>
      </w:r>
      <w:r>
        <w:rPr>
          <w:color w:val="231F20"/>
        </w:rPr>
        <w:t>действий</w:t>
      </w:r>
      <w:r>
        <w:rPr>
          <w:color w:val="231F20"/>
          <w:spacing w:val="-8"/>
        </w:rPr>
        <w:t xml:space="preserve"> </w:t>
      </w:r>
      <w:r>
        <w:rPr>
          <w:color w:val="231F20"/>
        </w:rPr>
        <w:t>и</w:t>
      </w:r>
      <w:r>
        <w:rPr>
          <w:color w:val="231F20"/>
          <w:spacing w:val="-8"/>
        </w:rPr>
        <w:t xml:space="preserve"> </w:t>
      </w:r>
      <w:r>
        <w:rPr>
          <w:color w:val="231F20"/>
        </w:rPr>
        <w:t>умений,</w:t>
      </w:r>
      <w:r>
        <w:rPr>
          <w:color w:val="231F20"/>
          <w:spacing w:val="-8"/>
        </w:rPr>
        <w:t xml:space="preserve"> </w:t>
      </w:r>
      <w:r>
        <w:rPr>
          <w:color w:val="231F20"/>
        </w:rPr>
        <w:t xml:space="preserve">кото- </w:t>
      </w:r>
      <w:r>
        <w:rPr>
          <w:color w:val="231F20"/>
          <w:w w:val="95"/>
        </w:rPr>
        <w:t>рые могут быть достигнуты на этом этапе обучения. Тем самым подчеркивается, что становление личностных новообразований</w:t>
      </w:r>
      <w:r>
        <w:rPr>
          <w:color w:val="231F20"/>
          <w:spacing w:val="40"/>
        </w:rPr>
        <w:t xml:space="preserve"> </w:t>
      </w:r>
      <w:r>
        <w:rPr>
          <w:color w:val="231F20"/>
        </w:rPr>
        <w:t>и</w:t>
      </w:r>
      <w:r>
        <w:rPr>
          <w:color w:val="231F20"/>
          <w:spacing w:val="-9"/>
        </w:rPr>
        <w:t xml:space="preserve"> </w:t>
      </w:r>
      <w:r>
        <w:rPr>
          <w:color w:val="231F20"/>
        </w:rPr>
        <w:t>универсальных</w:t>
      </w:r>
      <w:r>
        <w:rPr>
          <w:color w:val="231F20"/>
          <w:spacing w:val="-9"/>
        </w:rPr>
        <w:t xml:space="preserve"> </w:t>
      </w:r>
      <w:r>
        <w:rPr>
          <w:color w:val="231F20"/>
        </w:rPr>
        <w:t>учебных</w:t>
      </w:r>
      <w:r>
        <w:rPr>
          <w:color w:val="231F20"/>
          <w:spacing w:val="-9"/>
        </w:rPr>
        <w:t xml:space="preserve"> </w:t>
      </w:r>
      <w:r>
        <w:rPr>
          <w:color w:val="231F20"/>
        </w:rPr>
        <w:t>действий</w:t>
      </w:r>
      <w:r>
        <w:rPr>
          <w:color w:val="231F20"/>
          <w:spacing w:val="-9"/>
        </w:rPr>
        <w:t xml:space="preserve"> </w:t>
      </w:r>
      <w:r>
        <w:rPr>
          <w:color w:val="231F20"/>
        </w:rPr>
        <w:t>осуществляется</w:t>
      </w:r>
      <w:r>
        <w:rPr>
          <w:color w:val="231F20"/>
          <w:spacing w:val="-9"/>
        </w:rPr>
        <w:t xml:space="preserve"> </w:t>
      </w:r>
      <w:r>
        <w:rPr>
          <w:color w:val="231F20"/>
        </w:rPr>
        <w:t>средства- ми математического содержания курса.</w:t>
      </w:r>
    </w:p>
    <w:p w:rsidR="00EE5371" w:rsidRDefault="00EE5371" w:rsidP="00EE5371">
      <w:pPr>
        <w:pStyle w:val="31"/>
        <w:spacing w:before="171"/>
      </w:pPr>
      <w:r>
        <w:rPr>
          <w:color w:val="231F20"/>
          <w:w w:val="90"/>
        </w:rPr>
        <w:t>ЛИЧНОСТНЫЕ</w:t>
      </w:r>
      <w:r>
        <w:rPr>
          <w:color w:val="231F20"/>
          <w:spacing w:val="26"/>
        </w:rPr>
        <w:t xml:space="preserve"> </w:t>
      </w:r>
      <w:r>
        <w:rPr>
          <w:color w:val="231F20"/>
          <w:spacing w:val="-2"/>
        </w:rPr>
        <w:t>РЕЗУЛЬТАТЫ</w:t>
      </w:r>
    </w:p>
    <w:p w:rsidR="00EE5371" w:rsidRDefault="00EE5371" w:rsidP="00EE5371">
      <w:pPr>
        <w:pStyle w:val="a3"/>
        <w:spacing w:before="65" w:line="247" w:lineRule="auto"/>
        <w:ind w:right="154"/>
      </w:pPr>
      <w:r>
        <w:rPr>
          <w:color w:val="231F20"/>
        </w:rPr>
        <w:t>В результате изучения предмета «Математика» в начальной школе у обучающегося будут сформированы следующие лич- ностные результаты:</w:t>
      </w:r>
    </w:p>
    <w:p w:rsidR="00EE5371" w:rsidRDefault="00EE5371" w:rsidP="00EE5371">
      <w:pPr>
        <w:pStyle w:val="a3"/>
        <w:spacing w:before="3" w:line="247" w:lineRule="auto"/>
        <w:ind w:left="383" w:hanging="227"/>
      </w:pPr>
      <w:r>
        <w:rPr>
          <w:color w:val="231F20"/>
          <w:w w:val="95"/>
        </w:rPr>
        <w:t xml:space="preserve">—осознавать необходимость изучения математики для адапта- </w:t>
      </w:r>
      <w:r>
        <w:rPr>
          <w:color w:val="231F20"/>
        </w:rPr>
        <w:t>ции</w:t>
      </w:r>
      <w:r>
        <w:rPr>
          <w:color w:val="231F20"/>
          <w:spacing w:val="-14"/>
        </w:rPr>
        <w:t xml:space="preserve"> </w:t>
      </w:r>
      <w:r>
        <w:rPr>
          <w:color w:val="231F20"/>
        </w:rPr>
        <w:t>к</w:t>
      </w:r>
      <w:r>
        <w:rPr>
          <w:color w:val="231F20"/>
          <w:spacing w:val="-14"/>
        </w:rPr>
        <w:t xml:space="preserve"> </w:t>
      </w:r>
      <w:r>
        <w:rPr>
          <w:color w:val="231F20"/>
        </w:rPr>
        <w:t>жизненным</w:t>
      </w:r>
      <w:r>
        <w:rPr>
          <w:color w:val="231F20"/>
          <w:spacing w:val="-14"/>
        </w:rPr>
        <w:t xml:space="preserve"> </w:t>
      </w:r>
      <w:r>
        <w:rPr>
          <w:color w:val="231F20"/>
        </w:rPr>
        <w:t>ситуациям,</w:t>
      </w:r>
      <w:r>
        <w:rPr>
          <w:color w:val="231F20"/>
          <w:spacing w:val="-14"/>
        </w:rPr>
        <w:t xml:space="preserve"> </w:t>
      </w:r>
      <w:r>
        <w:rPr>
          <w:color w:val="231F20"/>
        </w:rPr>
        <w:t>для</w:t>
      </w:r>
      <w:r>
        <w:rPr>
          <w:color w:val="231F20"/>
          <w:spacing w:val="-14"/>
        </w:rPr>
        <w:t xml:space="preserve"> </w:t>
      </w:r>
      <w:r>
        <w:rPr>
          <w:color w:val="231F20"/>
        </w:rPr>
        <w:t>развития</w:t>
      </w:r>
      <w:r>
        <w:rPr>
          <w:color w:val="231F20"/>
          <w:spacing w:val="-14"/>
        </w:rPr>
        <w:t xml:space="preserve"> </w:t>
      </w:r>
      <w:r>
        <w:rPr>
          <w:color w:val="231F20"/>
        </w:rPr>
        <w:t>общей</w:t>
      </w:r>
      <w:r>
        <w:rPr>
          <w:color w:val="231F20"/>
          <w:spacing w:val="-14"/>
        </w:rPr>
        <w:t xml:space="preserve"> </w:t>
      </w:r>
      <w:r>
        <w:rPr>
          <w:color w:val="231F20"/>
        </w:rPr>
        <w:t>культуры человека; развития способности мыслить, рассуждать, вы- двигать предположения и доказывать или опровергать их;</w:t>
      </w:r>
    </w:p>
    <w:p w:rsidR="00EE5371" w:rsidRDefault="00EE5371" w:rsidP="00EE5371">
      <w:pPr>
        <w:pStyle w:val="a3"/>
        <w:spacing w:before="4" w:line="247" w:lineRule="auto"/>
        <w:ind w:left="383" w:hanging="227"/>
      </w:pPr>
      <w:r>
        <w:rPr>
          <w:color w:val="231F20"/>
          <w:spacing w:val="-2"/>
        </w:rPr>
        <w:t xml:space="preserve">—применять правила совместной деятельности со сверстника- </w:t>
      </w:r>
      <w:r>
        <w:rPr>
          <w:color w:val="231F20"/>
          <w:w w:val="95"/>
        </w:rPr>
        <w:t xml:space="preserve">ми, проявлять способность договариваться, лидировать, сле- довать указаниям, осознавать личную ответственность и объ- </w:t>
      </w:r>
      <w:r>
        <w:rPr>
          <w:color w:val="231F20"/>
        </w:rPr>
        <w:t>ективно оценивать свой вклад в общий результат;</w:t>
      </w:r>
    </w:p>
    <w:p w:rsidR="00EE5371" w:rsidRDefault="00EE5371" w:rsidP="00EE5371">
      <w:pPr>
        <w:pStyle w:val="a3"/>
        <w:spacing w:before="4" w:line="247" w:lineRule="auto"/>
        <w:ind w:left="383" w:hanging="227"/>
      </w:pPr>
      <w:r>
        <w:rPr>
          <w:color w:val="231F20"/>
          <w:spacing w:val="-2"/>
        </w:rPr>
        <w:t>—осваивать</w:t>
      </w:r>
      <w:r>
        <w:rPr>
          <w:color w:val="231F20"/>
          <w:spacing w:val="-6"/>
        </w:rPr>
        <w:t xml:space="preserve"> </w:t>
      </w:r>
      <w:r>
        <w:rPr>
          <w:color w:val="231F20"/>
          <w:spacing w:val="-2"/>
        </w:rPr>
        <w:t>навыки</w:t>
      </w:r>
      <w:r>
        <w:rPr>
          <w:color w:val="231F20"/>
          <w:spacing w:val="-6"/>
        </w:rPr>
        <w:t xml:space="preserve"> </w:t>
      </w:r>
      <w:r>
        <w:rPr>
          <w:color w:val="231F20"/>
          <w:spacing w:val="-2"/>
        </w:rPr>
        <w:t>организации</w:t>
      </w:r>
      <w:r>
        <w:rPr>
          <w:color w:val="231F20"/>
          <w:spacing w:val="-6"/>
        </w:rPr>
        <w:t xml:space="preserve"> </w:t>
      </w:r>
      <w:r>
        <w:rPr>
          <w:color w:val="231F20"/>
          <w:spacing w:val="-2"/>
        </w:rPr>
        <w:t>безопасного</w:t>
      </w:r>
      <w:r>
        <w:rPr>
          <w:color w:val="231F20"/>
          <w:spacing w:val="-6"/>
        </w:rPr>
        <w:t xml:space="preserve"> </w:t>
      </w:r>
      <w:r>
        <w:rPr>
          <w:color w:val="231F20"/>
          <w:spacing w:val="-2"/>
        </w:rPr>
        <w:t>поведения</w:t>
      </w:r>
      <w:r>
        <w:rPr>
          <w:color w:val="231F20"/>
          <w:spacing w:val="-6"/>
        </w:rPr>
        <w:t xml:space="preserve"> </w:t>
      </w:r>
      <w:r>
        <w:rPr>
          <w:color w:val="231F20"/>
          <w:spacing w:val="-2"/>
        </w:rPr>
        <w:t>в</w:t>
      </w:r>
      <w:r>
        <w:rPr>
          <w:color w:val="231F20"/>
          <w:spacing w:val="-6"/>
        </w:rPr>
        <w:t xml:space="preserve"> </w:t>
      </w:r>
      <w:r>
        <w:rPr>
          <w:color w:val="231F20"/>
          <w:spacing w:val="-2"/>
        </w:rPr>
        <w:t xml:space="preserve">ин- </w:t>
      </w:r>
      <w:r>
        <w:rPr>
          <w:color w:val="231F20"/>
        </w:rPr>
        <w:t>формационной среде;</w:t>
      </w:r>
    </w:p>
    <w:p w:rsidR="00EE5371" w:rsidRDefault="00EE5371" w:rsidP="00EE5371">
      <w:pPr>
        <w:pStyle w:val="a3"/>
        <w:spacing w:before="2" w:line="247" w:lineRule="auto"/>
        <w:ind w:left="383" w:hanging="227"/>
      </w:pPr>
      <w:r>
        <w:rPr>
          <w:color w:val="231F20"/>
        </w:rPr>
        <w:t>—применять математику для решения практических задач в повседневной</w:t>
      </w:r>
      <w:r>
        <w:rPr>
          <w:color w:val="231F20"/>
          <w:spacing w:val="-10"/>
        </w:rPr>
        <w:t xml:space="preserve"> </w:t>
      </w:r>
      <w:r>
        <w:rPr>
          <w:color w:val="231F20"/>
        </w:rPr>
        <w:t>жизни,</w:t>
      </w:r>
      <w:r>
        <w:rPr>
          <w:color w:val="231F20"/>
          <w:spacing w:val="-10"/>
        </w:rPr>
        <w:t xml:space="preserve"> </w:t>
      </w:r>
      <w:r>
        <w:rPr>
          <w:color w:val="231F20"/>
        </w:rPr>
        <w:t>в</w:t>
      </w:r>
      <w:r>
        <w:rPr>
          <w:color w:val="231F20"/>
          <w:spacing w:val="-10"/>
        </w:rPr>
        <w:t xml:space="preserve"> </w:t>
      </w:r>
      <w:r>
        <w:rPr>
          <w:color w:val="231F20"/>
        </w:rPr>
        <w:t>том</w:t>
      </w:r>
      <w:r>
        <w:rPr>
          <w:color w:val="231F20"/>
          <w:spacing w:val="-10"/>
        </w:rPr>
        <w:t xml:space="preserve"> </w:t>
      </w:r>
      <w:r>
        <w:rPr>
          <w:color w:val="231F20"/>
        </w:rPr>
        <w:t>числе</w:t>
      </w:r>
      <w:r>
        <w:rPr>
          <w:color w:val="231F20"/>
          <w:spacing w:val="-10"/>
        </w:rPr>
        <w:t xml:space="preserve"> </w:t>
      </w:r>
      <w:r>
        <w:rPr>
          <w:color w:val="231F20"/>
        </w:rPr>
        <w:t>при</w:t>
      </w:r>
      <w:r>
        <w:rPr>
          <w:color w:val="231F20"/>
          <w:spacing w:val="-10"/>
        </w:rPr>
        <w:t xml:space="preserve"> </w:t>
      </w:r>
      <w:r>
        <w:rPr>
          <w:color w:val="231F20"/>
        </w:rPr>
        <w:t>оказании</w:t>
      </w:r>
      <w:r>
        <w:rPr>
          <w:color w:val="231F20"/>
          <w:spacing w:val="-10"/>
        </w:rPr>
        <w:t xml:space="preserve"> </w:t>
      </w:r>
      <w:r>
        <w:rPr>
          <w:color w:val="231F20"/>
        </w:rPr>
        <w:t>помощи</w:t>
      </w:r>
      <w:r>
        <w:rPr>
          <w:color w:val="231F20"/>
          <w:spacing w:val="-10"/>
        </w:rPr>
        <w:t xml:space="preserve"> </w:t>
      </w:r>
      <w:r>
        <w:rPr>
          <w:color w:val="231F20"/>
        </w:rPr>
        <w:t>од- ноклассникам,</w:t>
      </w:r>
      <w:r>
        <w:rPr>
          <w:color w:val="231F20"/>
          <w:spacing w:val="-12"/>
        </w:rPr>
        <w:t xml:space="preserve"> </w:t>
      </w:r>
      <w:r>
        <w:rPr>
          <w:color w:val="231F20"/>
        </w:rPr>
        <w:t>детям</w:t>
      </w:r>
      <w:r>
        <w:rPr>
          <w:color w:val="231F20"/>
          <w:spacing w:val="-12"/>
        </w:rPr>
        <w:t xml:space="preserve"> </w:t>
      </w:r>
      <w:r>
        <w:rPr>
          <w:color w:val="231F20"/>
        </w:rPr>
        <w:t>младшего</w:t>
      </w:r>
      <w:r>
        <w:rPr>
          <w:color w:val="231F20"/>
          <w:spacing w:val="-12"/>
        </w:rPr>
        <w:t xml:space="preserve"> </w:t>
      </w:r>
      <w:r>
        <w:rPr>
          <w:color w:val="231F20"/>
        </w:rPr>
        <w:t>возраста,</w:t>
      </w:r>
      <w:r>
        <w:rPr>
          <w:color w:val="231F20"/>
          <w:spacing w:val="-12"/>
        </w:rPr>
        <w:t xml:space="preserve"> </w:t>
      </w:r>
      <w:r>
        <w:rPr>
          <w:color w:val="231F20"/>
        </w:rPr>
        <w:t>взрослым</w:t>
      </w:r>
      <w:r>
        <w:rPr>
          <w:color w:val="231F20"/>
          <w:spacing w:val="-12"/>
        </w:rPr>
        <w:t xml:space="preserve"> </w:t>
      </w:r>
      <w:r>
        <w:rPr>
          <w:color w:val="231F20"/>
        </w:rPr>
        <w:t>и</w:t>
      </w:r>
      <w:r>
        <w:rPr>
          <w:color w:val="231F20"/>
          <w:spacing w:val="-12"/>
        </w:rPr>
        <w:t xml:space="preserve"> </w:t>
      </w:r>
      <w:r>
        <w:rPr>
          <w:color w:val="231F20"/>
        </w:rPr>
        <w:t>пожи- лым людям;</w:t>
      </w:r>
    </w:p>
    <w:p w:rsidR="00EE5371" w:rsidRDefault="00EE5371" w:rsidP="00EE5371">
      <w:pPr>
        <w:pStyle w:val="a3"/>
        <w:spacing w:before="4" w:line="247" w:lineRule="auto"/>
        <w:ind w:left="383" w:right="154" w:hanging="227"/>
      </w:pPr>
      <w:r>
        <w:rPr>
          <w:color w:val="231F20"/>
        </w:rPr>
        <w:t>—работать</w:t>
      </w:r>
      <w:r>
        <w:rPr>
          <w:color w:val="231F20"/>
          <w:spacing w:val="-1"/>
        </w:rPr>
        <w:t xml:space="preserve"> </w:t>
      </w:r>
      <w:r>
        <w:rPr>
          <w:color w:val="231F20"/>
        </w:rPr>
        <w:t>в</w:t>
      </w:r>
      <w:r>
        <w:rPr>
          <w:color w:val="231F20"/>
          <w:spacing w:val="-1"/>
        </w:rPr>
        <w:t xml:space="preserve"> </w:t>
      </w:r>
      <w:r>
        <w:rPr>
          <w:color w:val="231F20"/>
        </w:rPr>
        <w:t>ситуациях,</w:t>
      </w:r>
      <w:r>
        <w:rPr>
          <w:color w:val="231F20"/>
          <w:spacing w:val="-1"/>
        </w:rPr>
        <w:t xml:space="preserve"> </w:t>
      </w:r>
      <w:r>
        <w:rPr>
          <w:color w:val="231F20"/>
        </w:rPr>
        <w:t>расширяющих</w:t>
      </w:r>
      <w:r>
        <w:rPr>
          <w:color w:val="231F20"/>
          <w:spacing w:val="-1"/>
        </w:rPr>
        <w:t xml:space="preserve"> </w:t>
      </w:r>
      <w:r>
        <w:rPr>
          <w:color w:val="231F20"/>
        </w:rPr>
        <w:t>опыт</w:t>
      </w:r>
      <w:r>
        <w:rPr>
          <w:color w:val="231F20"/>
          <w:spacing w:val="-1"/>
        </w:rPr>
        <w:t xml:space="preserve"> </w:t>
      </w:r>
      <w:r>
        <w:rPr>
          <w:color w:val="231F20"/>
        </w:rPr>
        <w:t>применения</w:t>
      </w:r>
      <w:r>
        <w:rPr>
          <w:color w:val="231F20"/>
          <w:spacing w:val="-1"/>
        </w:rPr>
        <w:t xml:space="preserve"> </w:t>
      </w:r>
      <w:r>
        <w:rPr>
          <w:color w:val="231F20"/>
        </w:rPr>
        <w:t>ма- тематических отношений в реальной жизни, повышающих интерес</w:t>
      </w:r>
      <w:r>
        <w:rPr>
          <w:color w:val="231F20"/>
          <w:spacing w:val="-7"/>
        </w:rPr>
        <w:t xml:space="preserve"> </w:t>
      </w:r>
      <w:r>
        <w:rPr>
          <w:color w:val="231F20"/>
        </w:rPr>
        <w:t>к</w:t>
      </w:r>
      <w:r>
        <w:rPr>
          <w:color w:val="231F20"/>
          <w:spacing w:val="-7"/>
        </w:rPr>
        <w:t xml:space="preserve"> </w:t>
      </w:r>
      <w:r>
        <w:rPr>
          <w:color w:val="231F20"/>
        </w:rPr>
        <w:t>интеллектуальному</w:t>
      </w:r>
      <w:r>
        <w:rPr>
          <w:color w:val="231F20"/>
          <w:spacing w:val="-7"/>
        </w:rPr>
        <w:t xml:space="preserve"> </w:t>
      </w:r>
      <w:r>
        <w:rPr>
          <w:color w:val="231F20"/>
        </w:rPr>
        <w:t>труду</w:t>
      </w:r>
      <w:r>
        <w:rPr>
          <w:color w:val="231F20"/>
          <w:spacing w:val="-7"/>
        </w:rPr>
        <w:t xml:space="preserve"> </w:t>
      </w:r>
      <w:r>
        <w:rPr>
          <w:color w:val="231F20"/>
        </w:rPr>
        <w:t>и</w:t>
      </w:r>
      <w:r>
        <w:rPr>
          <w:color w:val="231F20"/>
          <w:spacing w:val="-7"/>
        </w:rPr>
        <w:t xml:space="preserve"> </w:t>
      </w:r>
      <w:r>
        <w:rPr>
          <w:color w:val="231F20"/>
        </w:rPr>
        <w:t>уверенность</w:t>
      </w:r>
      <w:r>
        <w:rPr>
          <w:color w:val="231F20"/>
          <w:spacing w:val="-7"/>
        </w:rPr>
        <w:t xml:space="preserve"> </w:t>
      </w:r>
      <w:r>
        <w:rPr>
          <w:color w:val="231F20"/>
        </w:rPr>
        <w:t>своих</w:t>
      </w:r>
      <w:r>
        <w:rPr>
          <w:color w:val="231F20"/>
          <w:spacing w:val="-7"/>
        </w:rPr>
        <w:t xml:space="preserve"> </w:t>
      </w:r>
      <w:r>
        <w:rPr>
          <w:color w:val="231F20"/>
          <w:spacing w:val="-5"/>
        </w:rPr>
        <w:t>си-</w:t>
      </w:r>
    </w:p>
    <w:p w:rsidR="00EE5371" w:rsidRDefault="00EE5371" w:rsidP="00EE5371">
      <w:pPr>
        <w:spacing w:line="247" w:lineRule="auto"/>
        <w:sectPr w:rsidR="00EE5371">
          <w:pgSz w:w="7830" w:h="12020"/>
          <w:pgMar w:top="580" w:right="580" w:bottom="900" w:left="580" w:header="0" w:footer="709" w:gutter="0"/>
          <w:cols w:space="720"/>
        </w:sectPr>
      </w:pPr>
    </w:p>
    <w:p w:rsidR="00EE5371" w:rsidRDefault="00EE5371" w:rsidP="00EE5371">
      <w:pPr>
        <w:pStyle w:val="a3"/>
        <w:spacing w:before="68" w:line="249" w:lineRule="auto"/>
        <w:ind w:left="383" w:firstLine="0"/>
      </w:pPr>
      <w:r>
        <w:rPr>
          <w:color w:val="231F20"/>
        </w:rPr>
        <w:t>лах</w:t>
      </w:r>
      <w:r>
        <w:rPr>
          <w:color w:val="231F20"/>
          <w:spacing w:val="-11"/>
        </w:rPr>
        <w:t xml:space="preserve"> </w:t>
      </w:r>
      <w:r>
        <w:rPr>
          <w:color w:val="231F20"/>
        </w:rPr>
        <w:t>при</w:t>
      </w:r>
      <w:r>
        <w:rPr>
          <w:color w:val="231F20"/>
          <w:spacing w:val="-11"/>
        </w:rPr>
        <w:t xml:space="preserve"> </w:t>
      </w:r>
      <w:r>
        <w:rPr>
          <w:color w:val="231F20"/>
        </w:rPr>
        <w:t>решении</w:t>
      </w:r>
      <w:r>
        <w:rPr>
          <w:color w:val="231F20"/>
          <w:spacing w:val="-11"/>
        </w:rPr>
        <w:t xml:space="preserve"> </w:t>
      </w:r>
      <w:r>
        <w:rPr>
          <w:color w:val="231F20"/>
        </w:rPr>
        <w:t>поставленных</w:t>
      </w:r>
      <w:r>
        <w:rPr>
          <w:color w:val="231F20"/>
          <w:spacing w:val="-11"/>
        </w:rPr>
        <w:t xml:space="preserve"> </w:t>
      </w:r>
      <w:r>
        <w:rPr>
          <w:color w:val="231F20"/>
        </w:rPr>
        <w:t>задач,</w:t>
      </w:r>
      <w:r>
        <w:rPr>
          <w:color w:val="231F20"/>
          <w:spacing w:val="-11"/>
        </w:rPr>
        <w:t xml:space="preserve"> </w:t>
      </w:r>
      <w:r>
        <w:rPr>
          <w:color w:val="231F20"/>
        </w:rPr>
        <w:t>умение</w:t>
      </w:r>
      <w:r>
        <w:rPr>
          <w:color w:val="231F20"/>
          <w:spacing w:val="-11"/>
        </w:rPr>
        <w:t xml:space="preserve"> </w:t>
      </w:r>
      <w:r>
        <w:rPr>
          <w:color w:val="231F20"/>
        </w:rPr>
        <w:t xml:space="preserve">преодолевать </w:t>
      </w:r>
      <w:r>
        <w:rPr>
          <w:color w:val="231F20"/>
          <w:spacing w:val="-2"/>
        </w:rPr>
        <w:t>трудности;</w:t>
      </w:r>
    </w:p>
    <w:p w:rsidR="00EE5371" w:rsidRDefault="00EE5371" w:rsidP="00EE5371">
      <w:pPr>
        <w:pStyle w:val="a3"/>
        <w:spacing w:line="249" w:lineRule="auto"/>
        <w:ind w:left="383" w:hanging="227"/>
      </w:pPr>
      <w:r>
        <w:rPr>
          <w:color w:val="231F20"/>
        </w:rPr>
        <w:t>—оценивать</w:t>
      </w:r>
      <w:r>
        <w:rPr>
          <w:color w:val="231F20"/>
          <w:spacing w:val="-16"/>
        </w:rPr>
        <w:t xml:space="preserve"> </w:t>
      </w:r>
      <w:r>
        <w:rPr>
          <w:color w:val="231F20"/>
        </w:rPr>
        <w:t>практические</w:t>
      </w:r>
      <w:r>
        <w:rPr>
          <w:color w:val="231F20"/>
          <w:spacing w:val="-16"/>
        </w:rPr>
        <w:t xml:space="preserve"> </w:t>
      </w:r>
      <w:r>
        <w:rPr>
          <w:color w:val="231F20"/>
        </w:rPr>
        <w:t>и</w:t>
      </w:r>
      <w:r>
        <w:rPr>
          <w:color w:val="231F20"/>
          <w:spacing w:val="-16"/>
        </w:rPr>
        <w:t xml:space="preserve"> </w:t>
      </w:r>
      <w:r>
        <w:rPr>
          <w:color w:val="231F20"/>
        </w:rPr>
        <w:t>учебные</w:t>
      </w:r>
      <w:r>
        <w:rPr>
          <w:color w:val="231F20"/>
          <w:spacing w:val="-16"/>
        </w:rPr>
        <w:t xml:space="preserve"> </w:t>
      </w:r>
      <w:r>
        <w:rPr>
          <w:color w:val="231F20"/>
        </w:rPr>
        <w:t>ситуации</w:t>
      </w:r>
      <w:r>
        <w:rPr>
          <w:color w:val="231F20"/>
          <w:spacing w:val="-16"/>
        </w:rPr>
        <w:t xml:space="preserve"> </w:t>
      </w:r>
      <w:r>
        <w:rPr>
          <w:color w:val="231F20"/>
        </w:rPr>
        <w:t>с</w:t>
      </w:r>
      <w:r>
        <w:rPr>
          <w:color w:val="231F20"/>
          <w:spacing w:val="-16"/>
        </w:rPr>
        <w:t xml:space="preserve"> </w:t>
      </w:r>
      <w:r>
        <w:rPr>
          <w:color w:val="231F20"/>
        </w:rPr>
        <w:t>точки</w:t>
      </w:r>
      <w:r>
        <w:rPr>
          <w:color w:val="231F20"/>
          <w:spacing w:val="-16"/>
        </w:rPr>
        <w:t xml:space="preserve"> </w:t>
      </w:r>
      <w:r>
        <w:rPr>
          <w:color w:val="231F20"/>
        </w:rPr>
        <w:t>зрения возможности</w:t>
      </w:r>
      <w:r>
        <w:rPr>
          <w:color w:val="231F20"/>
          <w:spacing w:val="-9"/>
        </w:rPr>
        <w:t xml:space="preserve"> </w:t>
      </w:r>
      <w:r>
        <w:rPr>
          <w:color w:val="231F20"/>
        </w:rPr>
        <w:t>применения</w:t>
      </w:r>
      <w:r>
        <w:rPr>
          <w:color w:val="231F20"/>
          <w:spacing w:val="-9"/>
        </w:rPr>
        <w:t xml:space="preserve"> </w:t>
      </w:r>
      <w:r>
        <w:rPr>
          <w:color w:val="231F20"/>
        </w:rPr>
        <w:t>математики</w:t>
      </w:r>
      <w:r>
        <w:rPr>
          <w:color w:val="231F20"/>
          <w:spacing w:val="-9"/>
        </w:rPr>
        <w:t xml:space="preserve"> </w:t>
      </w:r>
      <w:r>
        <w:rPr>
          <w:color w:val="231F20"/>
        </w:rPr>
        <w:t>для</w:t>
      </w:r>
      <w:r>
        <w:rPr>
          <w:color w:val="231F20"/>
          <w:spacing w:val="-9"/>
        </w:rPr>
        <w:t xml:space="preserve"> </w:t>
      </w:r>
      <w:r>
        <w:rPr>
          <w:color w:val="231F20"/>
        </w:rPr>
        <w:t>рационального</w:t>
      </w:r>
      <w:r>
        <w:rPr>
          <w:color w:val="231F20"/>
          <w:spacing w:val="-9"/>
        </w:rPr>
        <w:t xml:space="preserve"> </w:t>
      </w:r>
      <w:r>
        <w:rPr>
          <w:color w:val="231F20"/>
        </w:rPr>
        <w:t>и эффективного решения учебных и жизненных проблем;</w:t>
      </w:r>
    </w:p>
    <w:p w:rsidR="00EE5371" w:rsidRDefault="00EE5371" w:rsidP="00EE5371">
      <w:pPr>
        <w:pStyle w:val="a3"/>
        <w:spacing w:line="249" w:lineRule="auto"/>
        <w:ind w:left="383" w:hanging="227"/>
      </w:pPr>
      <w:r>
        <w:rPr>
          <w:color w:val="231F20"/>
        </w:rPr>
        <w:t>—оценивать свои успехи в изучении математики, намечать пути</w:t>
      </w:r>
      <w:r>
        <w:rPr>
          <w:color w:val="231F20"/>
          <w:spacing w:val="-11"/>
        </w:rPr>
        <w:t xml:space="preserve"> </w:t>
      </w:r>
      <w:r>
        <w:rPr>
          <w:color w:val="231F20"/>
        </w:rPr>
        <w:t>устранения</w:t>
      </w:r>
      <w:r>
        <w:rPr>
          <w:color w:val="231F20"/>
          <w:spacing w:val="-11"/>
        </w:rPr>
        <w:t xml:space="preserve"> </w:t>
      </w:r>
      <w:r>
        <w:rPr>
          <w:color w:val="231F20"/>
        </w:rPr>
        <w:t>трудностей;</w:t>
      </w:r>
      <w:r>
        <w:rPr>
          <w:color w:val="231F20"/>
          <w:spacing w:val="-11"/>
        </w:rPr>
        <w:t xml:space="preserve"> </w:t>
      </w:r>
      <w:r>
        <w:rPr>
          <w:color w:val="231F20"/>
        </w:rPr>
        <w:t>стремиться</w:t>
      </w:r>
      <w:r>
        <w:rPr>
          <w:color w:val="231F20"/>
          <w:spacing w:val="-11"/>
        </w:rPr>
        <w:t xml:space="preserve"> </w:t>
      </w:r>
      <w:r>
        <w:rPr>
          <w:color w:val="231F20"/>
        </w:rPr>
        <w:t>углублять</w:t>
      </w:r>
      <w:r>
        <w:rPr>
          <w:color w:val="231F20"/>
          <w:spacing w:val="-11"/>
        </w:rPr>
        <w:t xml:space="preserve"> </w:t>
      </w:r>
      <w:r>
        <w:rPr>
          <w:color w:val="231F20"/>
        </w:rPr>
        <w:t>свои</w:t>
      </w:r>
      <w:r>
        <w:rPr>
          <w:color w:val="231F20"/>
          <w:spacing w:val="-11"/>
        </w:rPr>
        <w:t xml:space="preserve"> </w:t>
      </w:r>
      <w:r>
        <w:rPr>
          <w:color w:val="231F20"/>
        </w:rPr>
        <w:t>ма- тематические знания и умения;</w:t>
      </w:r>
    </w:p>
    <w:p w:rsidR="00EE5371" w:rsidRDefault="00EE5371" w:rsidP="00EE5371">
      <w:pPr>
        <w:pStyle w:val="a3"/>
        <w:spacing w:line="249" w:lineRule="auto"/>
        <w:ind w:left="383" w:hanging="227"/>
      </w:pPr>
      <w:r>
        <w:rPr>
          <w:color w:val="231F20"/>
          <w:w w:val="95"/>
        </w:rPr>
        <w:t xml:space="preserve">—пользоваться разнообразными информационными средства- </w:t>
      </w:r>
      <w:r>
        <w:rPr>
          <w:color w:val="231F20"/>
        </w:rPr>
        <w:t>ми для решения предложенных и самостоятельно выбран- ных учебных проблем, задач.</w:t>
      </w:r>
    </w:p>
    <w:p w:rsidR="00EE5371" w:rsidRPr="00D478B1" w:rsidRDefault="00EE5371" w:rsidP="00D478B1">
      <w:pPr>
        <w:pStyle w:val="aa"/>
        <w:rPr>
          <w:rFonts w:ascii="Times New Roman" w:hAnsi="Times New Roman" w:cs="Times New Roman"/>
          <w:sz w:val="24"/>
          <w:szCs w:val="24"/>
        </w:rPr>
      </w:pPr>
      <w:r w:rsidRPr="00D478B1">
        <w:rPr>
          <w:rFonts w:ascii="Times New Roman" w:hAnsi="Times New Roman" w:cs="Times New Roman"/>
          <w:w w:val="85"/>
          <w:sz w:val="24"/>
          <w:szCs w:val="24"/>
        </w:rPr>
        <w:t>МЕТАПРЕДМЕТНЫЕ</w:t>
      </w:r>
      <w:r w:rsidRPr="00D478B1">
        <w:rPr>
          <w:rFonts w:ascii="Times New Roman" w:hAnsi="Times New Roman" w:cs="Times New Roman"/>
          <w:spacing w:val="68"/>
          <w:w w:val="150"/>
          <w:sz w:val="24"/>
          <w:szCs w:val="24"/>
        </w:rPr>
        <w:t xml:space="preserve"> </w:t>
      </w:r>
      <w:r w:rsidRPr="00D478B1">
        <w:rPr>
          <w:rFonts w:ascii="Times New Roman" w:hAnsi="Times New Roman" w:cs="Times New Roman"/>
          <w:spacing w:val="-2"/>
          <w:sz w:val="24"/>
          <w:szCs w:val="24"/>
        </w:rPr>
        <w:t>РЕЗУЛЬТАТЫ</w:t>
      </w:r>
    </w:p>
    <w:p w:rsidR="00EE5371" w:rsidRPr="00D478B1" w:rsidRDefault="00EE5371" w:rsidP="00D478B1">
      <w:pPr>
        <w:pStyle w:val="aa"/>
        <w:rPr>
          <w:rFonts w:ascii="Times New Roman" w:hAnsi="Times New Roman" w:cs="Times New Roman"/>
          <w:sz w:val="24"/>
          <w:szCs w:val="24"/>
        </w:rPr>
      </w:pPr>
      <w:r w:rsidRPr="00D478B1">
        <w:rPr>
          <w:rFonts w:ascii="Times New Roman" w:hAnsi="Times New Roman" w:cs="Times New Roman"/>
          <w:sz w:val="24"/>
          <w:szCs w:val="24"/>
        </w:rPr>
        <w:t>К концу обучения в начальной школе у обучающегося фор- мируются следующие универсальные учебные действия.</w:t>
      </w:r>
    </w:p>
    <w:p w:rsidR="00EE5371" w:rsidRPr="00D478B1" w:rsidRDefault="00EE5371" w:rsidP="00D478B1">
      <w:pPr>
        <w:pStyle w:val="aa"/>
        <w:rPr>
          <w:rFonts w:ascii="Times New Roman" w:hAnsi="Times New Roman" w:cs="Times New Roman"/>
          <w:sz w:val="24"/>
          <w:szCs w:val="24"/>
        </w:rPr>
      </w:pPr>
      <w:r w:rsidRPr="00D478B1">
        <w:rPr>
          <w:rFonts w:ascii="Times New Roman" w:hAnsi="Times New Roman" w:cs="Times New Roman"/>
          <w:sz w:val="24"/>
          <w:szCs w:val="24"/>
        </w:rPr>
        <w:t>Универсальные</w:t>
      </w:r>
      <w:r w:rsidRPr="00D478B1">
        <w:rPr>
          <w:rFonts w:ascii="Times New Roman" w:hAnsi="Times New Roman" w:cs="Times New Roman"/>
          <w:spacing w:val="10"/>
          <w:sz w:val="24"/>
          <w:szCs w:val="24"/>
        </w:rPr>
        <w:t xml:space="preserve"> </w:t>
      </w:r>
      <w:r w:rsidRPr="00D478B1">
        <w:rPr>
          <w:rFonts w:ascii="Times New Roman" w:hAnsi="Times New Roman" w:cs="Times New Roman"/>
          <w:sz w:val="24"/>
          <w:szCs w:val="24"/>
        </w:rPr>
        <w:t>познавательные</w:t>
      </w:r>
      <w:r w:rsidRPr="00D478B1">
        <w:rPr>
          <w:rFonts w:ascii="Times New Roman" w:hAnsi="Times New Roman" w:cs="Times New Roman"/>
          <w:spacing w:val="11"/>
          <w:sz w:val="24"/>
          <w:szCs w:val="24"/>
        </w:rPr>
        <w:t xml:space="preserve"> </w:t>
      </w:r>
      <w:r w:rsidRPr="00D478B1">
        <w:rPr>
          <w:rFonts w:ascii="Times New Roman" w:hAnsi="Times New Roman" w:cs="Times New Roman"/>
          <w:sz w:val="24"/>
          <w:szCs w:val="24"/>
        </w:rPr>
        <w:t>учебные</w:t>
      </w:r>
      <w:r w:rsidRPr="00D478B1">
        <w:rPr>
          <w:rFonts w:ascii="Times New Roman" w:hAnsi="Times New Roman" w:cs="Times New Roman"/>
          <w:spacing w:val="11"/>
          <w:sz w:val="24"/>
          <w:szCs w:val="24"/>
        </w:rPr>
        <w:t xml:space="preserve"> </w:t>
      </w:r>
      <w:r w:rsidRPr="00D478B1">
        <w:rPr>
          <w:rFonts w:ascii="Times New Roman" w:hAnsi="Times New Roman" w:cs="Times New Roman"/>
          <w:spacing w:val="-2"/>
          <w:sz w:val="24"/>
          <w:szCs w:val="24"/>
        </w:rPr>
        <w:t>действия:</w:t>
      </w:r>
    </w:p>
    <w:p w:rsidR="00EE5371" w:rsidRPr="00D478B1" w:rsidRDefault="00EE5371" w:rsidP="00D478B1">
      <w:pPr>
        <w:pStyle w:val="aa"/>
        <w:rPr>
          <w:rFonts w:ascii="Times New Roman" w:hAnsi="Times New Roman" w:cs="Times New Roman"/>
          <w:i/>
          <w:sz w:val="24"/>
          <w:szCs w:val="24"/>
        </w:rPr>
      </w:pPr>
      <w:r w:rsidRPr="00D478B1">
        <w:rPr>
          <w:rFonts w:ascii="Times New Roman" w:hAnsi="Times New Roman" w:cs="Times New Roman"/>
          <w:i/>
          <w:sz w:val="24"/>
          <w:szCs w:val="24"/>
        </w:rPr>
        <w:t>Базовые</w:t>
      </w:r>
      <w:r w:rsidRPr="00D478B1">
        <w:rPr>
          <w:rFonts w:ascii="Times New Roman" w:hAnsi="Times New Roman" w:cs="Times New Roman"/>
          <w:i/>
          <w:spacing w:val="12"/>
          <w:sz w:val="24"/>
          <w:szCs w:val="24"/>
        </w:rPr>
        <w:t xml:space="preserve"> </w:t>
      </w:r>
      <w:r w:rsidRPr="00D478B1">
        <w:rPr>
          <w:rFonts w:ascii="Times New Roman" w:hAnsi="Times New Roman" w:cs="Times New Roman"/>
          <w:i/>
          <w:sz w:val="24"/>
          <w:szCs w:val="24"/>
        </w:rPr>
        <w:t>логические</w:t>
      </w:r>
      <w:r w:rsidRPr="00D478B1">
        <w:rPr>
          <w:rFonts w:ascii="Times New Roman" w:hAnsi="Times New Roman" w:cs="Times New Roman"/>
          <w:i/>
          <w:spacing w:val="12"/>
          <w:sz w:val="24"/>
          <w:szCs w:val="24"/>
        </w:rPr>
        <w:t xml:space="preserve"> </w:t>
      </w:r>
      <w:r w:rsidRPr="00D478B1">
        <w:rPr>
          <w:rFonts w:ascii="Times New Roman" w:hAnsi="Times New Roman" w:cs="Times New Roman"/>
          <w:i/>
          <w:spacing w:val="-2"/>
          <w:sz w:val="24"/>
          <w:szCs w:val="24"/>
        </w:rPr>
        <w:t>действия:</w:t>
      </w:r>
    </w:p>
    <w:p w:rsidR="00EE5371" w:rsidRPr="00D478B1" w:rsidRDefault="00EE5371" w:rsidP="00D478B1">
      <w:pPr>
        <w:pStyle w:val="aa"/>
        <w:rPr>
          <w:rFonts w:ascii="Times New Roman" w:hAnsi="Times New Roman" w:cs="Times New Roman"/>
          <w:sz w:val="24"/>
          <w:szCs w:val="24"/>
        </w:rPr>
      </w:pPr>
      <w:r w:rsidRPr="00D478B1">
        <w:rPr>
          <w:rFonts w:ascii="Times New Roman" w:hAnsi="Times New Roman" w:cs="Times New Roman"/>
          <w:sz w:val="24"/>
          <w:szCs w:val="24"/>
        </w:rPr>
        <w:t xml:space="preserve">—устанавливать связи и зависимости между математически- ми объектами (часть-целое; причина-следствие; протяжён- </w:t>
      </w:r>
      <w:r w:rsidRPr="00D478B1">
        <w:rPr>
          <w:rFonts w:ascii="Times New Roman" w:hAnsi="Times New Roman" w:cs="Times New Roman"/>
          <w:spacing w:val="-2"/>
          <w:sz w:val="24"/>
          <w:szCs w:val="24"/>
        </w:rPr>
        <w:t>ность);</w:t>
      </w:r>
    </w:p>
    <w:p w:rsidR="00EE5371" w:rsidRPr="00D478B1" w:rsidRDefault="00EE5371" w:rsidP="00D478B1">
      <w:pPr>
        <w:pStyle w:val="aa"/>
        <w:rPr>
          <w:rFonts w:ascii="Times New Roman" w:hAnsi="Times New Roman" w:cs="Times New Roman"/>
          <w:sz w:val="24"/>
          <w:szCs w:val="24"/>
        </w:rPr>
      </w:pPr>
      <w:r w:rsidRPr="00D478B1">
        <w:rPr>
          <w:rFonts w:ascii="Times New Roman" w:hAnsi="Times New Roman" w:cs="Times New Roman"/>
          <w:sz w:val="24"/>
          <w:szCs w:val="24"/>
        </w:rPr>
        <w:t xml:space="preserve">—применять базовые логические универсальные действия: сравнение, анализ, классификация (группировка), обобще- </w:t>
      </w:r>
      <w:r w:rsidRPr="00D478B1">
        <w:rPr>
          <w:rFonts w:ascii="Times New Roman" w:hAnsi="Times New Roman" w:cs="Times New Roman"/>
          <w:spacing w:val="-4"/>
          <w:sz w:val="24"/>
          <w:szCs w:val="24"/>
        </w:rPr>
        <w:t>ние;</w:t>
      </w:r>
    </w:p>
    <w:p w:rsidR="00EE5371" w:rsidRPr="00D478B1" w:rsidRDefault="00EE5371" w:rsidP="00D478B1">
      <w:pPr>
        <w:pStyle w:val="aa"/>
        <w:rPr>
          <w:rFonts w:ascii="Times New Roman" w:hAnsi="Times New Roman" w:cs="Times New Roman"/>
          <w:sz w:val="24"/>
          <w:szCs w:val="24"/>
        </w:rPr>
      </w:pPr>
      <w:r w:rsidRPr="00D478B1">
        <w:rPr>
          <w:rFonts w:ascii="Times New Roman" w:hAnsi="Times New Roman" w:cs="Times New Roman"/>
          <w:sz w:val="24"/>
          <w:szCs w:val="24"/>
        </w:rPr>
        <w:t xml:space="preserve">—приобретать практические графические и измерительные навыки для успешного решения учебных и житейских за- </w:t>
      </w:r>
      <w:r w:rsidRPr="00D478B1">
        <w:rPr>
          <w:rFonts w:ascii="Times New Roman" w:hAnsi="Times New Roman" w:cs="Times New Roman"/>
          <w:spacing w:val="-4"/>
          <w:sz w:val="24"/>
          <w:szCs w:val="24"/>
        </w:rPr>
        <w:t>дач;</w:t>
      </w:r>
    </w:p>
    <w:p w:rsidR="00EE5371" w:rsidRPr="00D478B1" w:rsidRDefault="00EE5371" w:rsidP="00D478B1">
      <w:pPr>
        <w:pStyle w:val="aa"/>
        <w:rPr>
          <w:rFonts w:ascii="Times New Roman" w:hAnsi="Times New Roman" w:cs="Times New Roman"/>
          <w:sz w:val="24"/>
          <w:szCs w:val="24"/>
        </w:rPr>
      </w:pPr>
      <w:r w:rsidRPr="00D478B1">
        <w:rPr>
          <w:rFonts w:ascii="Times New Roman" w:hAnsi="Times New Roman" w:cs="Times New Roman"/>
          <w:sz w:val="24"/>
          <w:szCs w:val="24"/>
        </w:rPr>
        <w:t>—представлять текстовую задачу, её решение в виде модели, схемы, арифметической записи, текста в соответствии с предложенной учебной проблемой.</w:t>
      </w:r>
    </w:p>
    <w:p w:rsidR="00EE5371" w:rsidRPr="00D478B1" w:rsidRDefault="00EE5371" w:rsidP="00D478B1">
      <w:pPr>
        <w:pStyle w:val="aa"/>
        <w:rPr>
          <w:rFonts w:ascii="Times New Roman" w:hAnsi="Times New Roman" w:cs="Times New Roman"/>
          <w:i/>
          <w:sz w:val="24"/>
          <w:szCs w:val="24"/>
        </w:rPr>
      </w:pPr>
      <w:r w:rsidRPr="00D478B1">
        <w:rPr>
          <w:rFonts w:ascii="Times New Roman" w:hAnsi="Times New Roman" w:cs="Times New Roman"/>
          <w:i/>
          <w:sz w:val="24"/>
          <w:szCs w:val="24"/>
        </w:rPr>
        <w:t>Базовые</w:t>
      </w:r>
      <w:r w:rsidRPr="00D478B1">
        <w:rPr>
          <w:rFonts w:ascii="Times New Roman" w:hAnsi="Times New Roman" w:cs="Times New Roman"/>
          <w:i/>
          <w:spacing w:val="2"/>
          <w:sz w:val="24"/>
          <w:szCs w:val="24"/>
        </w:rPr>
        <w:t xml:space="preserve"> </w:t>
      </w:r>
      <w:r w:rsidRPr="00D478B1">
        <w:rPr>
          <w:rFonts w:ascii="Times New Roman" w:hAnsi="Times New Roman" w:cs="Times New Roman"/>
          <w:i/>
          <w:sz w:val="24"/>
          <w:szCs w:val="24"/>
        </w:rPr>
        <w:t>исследовательские</w:t>
      </w:r>
      <w:r w:rsidRPr="00D478B1">
        <w:rPr>
          <w:rFonts w:ascii="Times New Roman" w:hAnsi="Times New Roman" w:cs="Times New Roman"/>
          <w:i/>
          <w:spacing w:val="2"/>
          <w:sz w:val="24"/>
          <w:szCs w:val="24"/>
        </w:rPr>
        <w:t xml:space="preserve"> </w:t>
      </w:r>
      <w:r w:rsidRPr="00D478B1">
        <w:rPr>
          <w:rFonts w:ascii="Times New Roman" w:hAnsi="Times New Roman" w:cs="Times New Roman"/>
          <w:i/>
          <w:spacing w:val="-2"/>
          <w:sz w:val="24"/>
          <w:szCs w:val="24"/>
        </w:rPr>
        <w:t>действия:</w:t>
      </w:r>
    </w:p>
    <w:p w:rsidR="00EE5371" w:rsidRPr="00D478B1" w:rsidRDefault="00EE5371" w:rsidP="00D478B1">
      <w:pPr>
        <w:pStyle w:val="aa"/>
        <w:rPr>
          <w:rFonts w:ascii="Times New Roman" w:hAnsi="Times New Roman" w:cs="Times New Roman"/>
          <w:sz w:val="24"/>
          <w:szCs w:val="24"/>
        </w:rPr>
      </w:pPr>
      <w:r w:rsidRPr="00D478B1">
        <w:rPr>
          <w:rFonts w:ascii="Times New Roman" w:hAnsi="Times New Roman" w:cs="Times New Roman"/>
          <w:sz w:val="24"/>
          <w:szCs w:val="24"/>
        </w:rPr>
        <w:t>—проявлять</w:t>
      </w:r>
      <w:r w:rsidRPr="00D478B1">
        <w:rPr>
          <w:rFonts w:ascii="Times New Roman" w:hAnsi="Times New Roman" w:cs="Times New Roman"/>
          <w:spacing w:val="-16"/>
          <w:sz w:val="24"/>
          <w:szCs w:val="24"/>
        </w:rPr>
        <w:t xml:space="preserve"> </w:t>
      </w:r>
      <w:r w:rsidRPr="00D478B1">
        <w:rPr>
          <w:rFonts w:ascii="Times New Roman" w:hAnsi="Times New Roman" w:cs="Times New Roman"/>
          <w:sz w:val="24"/>
          <w:szCs w:val="24"/>
        </w:rPr>
        <w:t>способность</w:t>
      </w:r>
      <w:r w:rsidRPr="00D478B1">
        <w:rPr>
          <w:rFonts w:ascii="Times New Roman" w:hAnsi="Times New Roman" w:cs="Times New Roman"/>
          <w:spacing w:val="-16"/>
          <w:sz w:val="24"/>
          <w:szCs w:val="24"/>
        </w:rPr>
        <w:t xml:space="preserve"> </w:t>
      </w:r>
      <w:r w:rsidRPr="00D478B1">
        <w:rPr>
          <w:rFonts w:ascii="Times New Roman" w:hAnsi="Times New Roman" w:cs="Times New Roman"/>
          <w:sz w:val="24"/>
          <w:szCs w:val="24"/>
        </w:rPr>
        <w:t>ориентироваться</w:t>
      </w:r>
      <w:r w:rsidRPr="00D478B1">
        <w:rPr>
          <w:rFonts w:ascii="Times New Roman" w:hAnsi="Times New Roman" w:cs="Times New Roman"/>
          <w:spacing w:val="-16"/>
          <w:sz w:val="24"/>
          <w:szCs w:val="24"/>
        </w:rPr>
        <w:t xml:space="preserve"> </w:t>
      </w:r>
      <w:r w:rsidRPr="00D478B1">
        <w:rPr>
          <w:rFonts w:ascii="Times New Roman" w:hAnsi="Times New Roman" w:cs="Times New Roman"/>
          <w:sz w:val="24"/>
          <w:szCs w:val="24"/>
        </w:rPr>
        <w:t>в</w:t>
      </w:r>
      <w:r w:rsidRPr="00D478B1">
        <w:rPr>
          <w:rFonts w:ascii="Times New Roman" w:hAnsi="Times New Roman" w:cs="Times New Roman"/>
          <w:spacing w:val="-16"/>
          <w:sz w:val="24"/>
          <w:szCs w:val="24"/>
        </w:rPr>
        <w:t xml:space="preserve"> </w:t>
      </w:r>
      <w:r w:rsidRPr="00D478B1">
        <w:rPr>
          <w:rFonts w:ascii="Times New Roman" w:hAnsi="Times New Roman" w:cs="Times New Roman"/>
          <w:sz w:val="24"/>
          <w:szCs w:val="24"/>
        </w:rPr>
        <w:t>учебном</w:t>
      </w:r>
      <w:r w:rsidRPr="00D478B1">
        <w:rPr>
          <w:rFonts w:ascii="Times New Roman" w:hAnsi="Times New Roman" w:cs="Times New Roman"/>
          <w:spacing w:val="-16"/>
          <w:sz w:val="24"/>
          <w:szCs w:val="24"/>
        </w:rPr>
        <w:t xml:space="preserve"> </w:t>
      </w:r>
      <w:r w:rsidRPr="00D478B1">
        <w:rPr>
          <w:rFonts w:ascii="Times New Roman" w:hAnsi="Times New Roman" w:cs="Times New Roman"/>
          <w:sz w:val="24"/>
          <w:szCs w:val="24"/>
        </w:rPr>
        <w:t>материа- ле разных разделов курса математики;</w:t>
      </w:r>
    </w:p>
    <w:p w:rsidR="00EE5371" w:rsidRPr="00D478B1" w:rsidRDefault="00EE5371" w:rsidP="00D478B1">
      <w:pPr>
        <w:pStyle w:val="aa"/>
        <w:rPr>
          <w:rFonts w:ascii="Times New Roman" w:hAnsi="Times New Roman" w:cs="Times New Roman"/>
          <w:sz w:val="24"/>
          <w:szCs w:val="24"/>
        </w:rPr>
      </w:pPr>
      <w:r w:rsidRPr="00D478B1">
        <w:rPr>
          <w:rFonts w:ascii="Times New Roman" w:hAnsi="Times New Roman" w:cs="Times New Roman"/>
          <w:sz w:val="24"/>
          <w:szCs w:val="24"/>
        </w:rPr>
        <w:t>—понимать</w:t>
      </w:r>
      <w:r w:rsidRPr="00D478B1">
        <w:rPr>
          <w:rFonts w:ascii="Times New Roman" w:hAnsi="Times New Roman" w:cs="Times New Roman"/>
          <w:spacing w:val="-16"/>
          <w:sz w:val="24"/>
          <w:szCs w:val="24"/>
        </w:rPr>
        <w:t xml:space="preserve"> </w:t>
      </w:r>
      <w:r w:rsidRPr="00D478B1">
        <w:rPr>
          <w:rFonts w:ascii="Times New Roman" w:hAnsi="Times New Roman" w:cs="Times New Roman"/>
          <w:sz w:val="24"/>
          <w:szCs w:val="24"/>
        </w:rPr>
        <w:t>и</w:t>
      </w:r>
      <w:r w:rsidRPr="00D478B1">
        <w:rPr>
          <w:rFonts w:ascii="Times New Roman" w:hAnsi="Times New Roman" w:cs="Times New Roman"/>
          <w:spacing w:val="-16"/>
          <w:sz w:val="24"/>
          <w:szCs w:val="24"/>
        </w:rPr>
        <w:t xml:space="preserve"> </w:t>
      </w:r>
      <w:r w:rsidRPr="00D478B1">
        <w:rPr>
          <w:rFonts w:ascii="Times New Roman" w:hAnsi="Times New Roman" w:cs="Times New Roman"/>
          <w:sz w:val="24"/>
          <w:szCs w:val="24"/>
        </w:rPr>
        <w:t>адекватно</w:t>
      </w:r>
      <w:r w:rsidRPr="00D478B1">
        <w:rPr>
          <w:rFonts w:ascii="Times New Roman" w:hAnsi="Times New Roman" w:cs="Times New Roman"/>
          <w:spacing w:val="-16"/>
          <w:sz w:val="24"/>
          <w:szCs w:val="24"/>
        </w:rPr>
        <w:t xml:space="preserve"> </w:t>
      </w:r>
      <w:r w:rsidRPr="00D478B1">
        <w:rPr>
          <w:rFonts w:ascii="Times New Roman" w:hAnsi="Times New Roman" w:cs="Times New Roman"/>
          <w:sz w:val="24"/>
          <w:szCs w:val="24"/>
        </w:rPr>
        <w:t>использовать</w:t>
      </w:r>
      <w:r w:rsidRPr="00D478B1">
        <w:rPr>
          <w:rFonts w:ascii="Times New Roman" w:hAnsi="Times New Roman" w:cs="Times New Roman"/>
          <w:spacing w:val="-16"/>
          <w:sz w:val="24"/>
          <w:szCs w:val="24"/>
        </w:rPr>
        <w:t xml:space="preserve"> </w:t>
      </w:r>
      <w:r w:rsidRPr="00D478B1">
        <w:rPr>
          <w:rFonts w:ascii="Times New Roman" w:hAnsi="Times New Roman" w:cs="Times New Roman"/>
          <w:sz w:val="24"/>
          <w:szCs w:val="24"/>
        </w:rPr>
        <w:t>математическую</w:t>
      </w:r>
      <w:r w:rsidRPr="00D478B1">
        <w:rPr>
          <w:rFonts w:ascii="Times New Roman" w:hAnsi="Times New Roman" w:cs="Times New Roman"/>
          <w:spacing w:val="-16"/>
          <w:sz w:val="24"/>
          <w:szCs w:val="24"/>
        </w:rPr>
        <w:t xml:space="preserve"> </w:t>
      </w:r>
      <w:r w:rsidRPr="00D478B1">
        <w:rPr>
          <w:rFonts w:ascii="Times New Roman" w:hAnsi="Times New Roman" w:cs="Times New Roman"/>
          <w:sz w:val="24"/>
          <w:szCs w:val="24"/>
        </w:rPr>
        <w:t>терми- нологию: различать, характеризовать, использовать для ре- шения учебных и практических задач;</w:t>
      </w:r>
    </w:p>
    <w:p w:rsidR="00EE5371" w:rsidRPr="00D478B1" w:rsidRDefault="00EE5371" w:rsidP="00D478B1">
      <w:pPr>
        <w:pStyle w:val="aa"/>
        <w:rPr>
          <w:rFonts w:ascii="Times New Roman" w:hAnsi="Times New Roman" w:cs="Times New Roman"/>
          <w:sz w:val="24"/>
          <w:szCs w:val="24"/>
        </w:rPr>
      </w:pPr>
      <w:r w:rsidRPr="00D478B1">
        <w:rPr>
          <w:rFonts w:ascii="Times New Roman" w:hAnsi="Times New Roman" w:cs="Times New Roman"/>
          <w:sz w:val="24"/>
          <w:szCs w:val="24"/>
        </w:rPr>
        <w:t>—применять</w:t>
      </w:r>
      <w:r w:rsidRPr="00D478B1">
        <w:rPr>
          <w:rFonts w:ascii="Times New Roman" w:hAnsi="Times New Roman" w:cs="Times New Roman"/>
          <w:spacing w:val="-16"/>
          <w:sz w:val="24"/>
          <w:szCs w:val="24"/>
        </w:rPr>
        <w:t xml:space="preserve"> </w:t>
      </w:r>
      <w:r w:rsidRPr="00D478B1">
        <w:rPr>
          <w:rFonts w:ascii="Times New Roman" w:hAnsi="Times New Roman" w:cs="Times New Roman"/>
          <w:sz w:val="24"/>
          <w:szCs w:val="24"/>
        </w:rPr>
        <w:t>изученные</w:t>
      </w:r>
      <w:r w:rsidRPr="00D478B1">
        <w:rPr>
          <w:rFonts w:ascii="Times New Roman" w:hAnsi="Times New Roman" w:cs="Times New Roman"/>
          <w:spacing w:val="-16"/>
          <w:sz w:val="24"/>
          <w:szCs w:val="24"/>
        </w:rPr>
        <w:t xml:space="preserve"> </w:t>
      </w:r>
      <w:r w:rsidRPr="00D478B1">
        <w:rPr>
          <w:rFonts w:ascii="Times New Roman" w:hAnsi="Times New Roman" w:cs="Times New Roman"/>
          <w:sz w:val="24"/>
          <w:szCs w:val="24"/>
        </w:rPr>
        <w:t>методы</w:t>
      </w:r>
      <w:r w:rsidRPr="00D478B1">
        <w:rPr>
          <w:rFonts w:ascii="Times New Roman" w:hAnsi="Times New Roman" w:cs="Times New Roman"/>
          <w:spacing w:val="-16"/>
          <w:sz w:val="24"/>
          <w:szCs w:val="24"/>
        </w:rPr>
        <w:t xml:space="preserve"> </w:t>
      </w:r>
      <w:r w:rsidRPr="00D478B1">
        <w:rPr>
          <w:rFonts w:ascii="Times New Roman" w:hAnsi="Times New Roman" w:cs="Times New Roman"/>
          <w:sz w:val="24"/>
          <w:szCs w:val="24"/>
        </w:rPr>
        <w:t>познания</w:t>
      </w:r>
      <w:r w:rsidRPr="00D478B1">
        <w:rPr>
          <w:rFonts w:ascii="Times New Roman" w:hAnsi="Times New Roman" w:cs="Times New Roman"/>
          <w:spacing w:val="-16"/>
          <w:sz w:val="24"/>
          <w:szCs w:val="24"/>
        </w:rPr>
        <w:t xml:space="preserve"> </w:t>
      </w:r>
      <w:r w:rsidRPr="00D478B1">
        <w:rPr>
          <w:rFonts w:ascii="Times New Roman" w:hAnsi="Times New Roman" w:cs="Times New Roman"/>
          <w:sz w:val="24"/>
          <w:szCs w:val="24"/>
        </w:rPr>
        <w:t>(измерение,</w:t>
      </w:r>
      <w:r w:rsidRPr="00D478B1">
        <w:rPr>
          <w:rFonts w:ascii="Times New Roman" w:hAnsi="Times New Roman" w:cs="Times New Roman"/>
          <w:spacing w:val="-16"/>
          <w:sz w:val="24"/>
          <w:szCs w:val="24"/>
        </w:rPr>
        <w:t xml:space="preserve"> </w:t>
      </w:r>
      <w:r w:rsidRPr="00D478B1">
        <w:rPr>
          <w:rFonts w:ascii="Times New Roman" w:hAnsi="Times New Roman" w:cs="Times New Roman"/>
          <w:sz w:val="24"/>
          <w:szCs w:val="24"/>
        </w:rPr>
        <w:t>модели- рование, перебор вариантов)</w:t>
      </w:r>
    </w:p>
    <w:p w:rsidR="00EE5371" w:rsidRPr="00D478B1" w:rsidRDefault="00EE5371" w:rsidP="00D478B1">
      <w:pPr>
        <w:pStyle w:val="aa"/>
        <w:rPr>
          <w:rFonts w:ascii="Times New Roman" w:hAnsi="Times New Roman" w:cs="Times New Roman"/>
          <w:i/>
          <w:sz w:val="24"/>
          <w:szCs w:val="24"/>
        </w:rPr>
      </w:pPr>
      <w:r w:rsidRPr="00D478B1">
        <w:rPr>
          <w:rFonts w:ascii="Times New Roman" w:hAnsi="Times New Roman" w:cs="Times New Roman"/>
          <w:i/>
          <w:sz w:val="24"/>
          <w:szCs w:val="24"/>
        </w:rPr>
        <w:t>Работа</w:t>
      </w:r>
      <w:r w:rsidRPr="00D478B1">
        <w:rPr>
          <w:rFonts w:ascii="Times New Roman" w:hAnsi="Times New Roman" w:cs="Times New Roman"/>
          <w:i/>
          <w:spacing w:val="21"/>
          <w:sz w:val="24"/>
          <w:szCs w:val="24"/>
        </w:rPr>
        <w:t xml:space="preserve"> </w:t>
      </w:r>
      <w:r w:rsidRPr="00D478B1">
        <w:rPr>
          <w:rFonts w:ascii="Times New Roman" w:hAnsi="Times New Roman" w:cs="Times New Roman"/>
          <w:i/>
          <w:sz w:val="24"/>
          <w:szCs w:val="24"/>
        </w:rPr>
        <w:t>с</w:t>
      </w:r>
      <w:r w:rsidRPr="00D478B1">
        <w:rPr>
          <w:rFonts w:ascii="Times New Roman" w:hAnsi="Times New Roman" w:cs="Times New Roman"/>
          <w:i/>
          <w:spacing w:val="21"/>
          <w:sz w:val="24"/>
          <w:szCs w:val="24"/>
        </w:rPr>
        <w:t xml:space="preserve"> </w:t>
      </w:r>
      <w:r w:rsidRPr="00D478B1">
        <w:rPr>
          <w:rFonts w:ascii="Times New Roman" w:hAnsi="Times New Roman" w:cs="Times New Roman"/>
          <w:i/>
          <w:spacing w:val="-2"/>
          <w:sz w:val="24"/>
          <w:szCs w:val="24"/>
        </w:rPr>
        <w:t>информацией:</w:t>
      </w:r>
    </w:p>
    <w:p w:rsidR="00EE5371" w:rsidRPr="00D478B1" w:rsidRDefault="00EE5371" w:rsidP="00D478B1">
      <w:pPr>
        <w:pStyle w:val="aa"/>
        <w:rPr>
          <w:rFonts w:ascii="Times New Roman" w:hAnsi="Times New Roman" w:cs="Times New Roman"/>
          <w:sz w:val="24"/>
          <w:szCs w:val="24"/>
        </w:rPr>
      </w:pPr>
      <w:r w:rsidRPr="00D478B1">
        <w:rPr>
          <w:rFonts w:ascii="Times New Roman" w:hAnsi="Times New Roman" w:cs="Times New Roman"/>
          <w:sz w:val="24"/>
          <w:szCs w:val="24"/>
        </w:rPr>
        <w:t>—находить</w:t>
      </w:r>
      <w:r w:rsidRPr="00D478B1">
        <w:rPr>
          <w:rFonts w:ascii="Times New Roman" w:hAnsi="Times New Roman" w:cs="Times New Roman"/>
          <w:spacing w:val="-16"/>
          <w:sz w:val="24"/>
          <w:szCs w:val="24"/>
        </w:rPr>
        <w:t xml:space="preserve"> </w:t>
      </w:r>
      <w:r w:rsidRPr="00D478B1">
        <w:rPr>
          <w:rFonts w:ascii="Times New Roman" w:hAnsi="Times New Roman" w:cs="Times New Roman"/>
          <w:sz w:val="24"/>
          <w:szCs w:val="24"/>
        </w:rPr>
        <w:t>и</w:t>
      </w:r>
      <w:r w:rsidRPr="00D478B1">
        <w:rPr>
          <w:rFonts w:ascii="Times New Roman" w:hAnsi="Times New Roman" w:cs="Times New Roman"/>
          <w:spacing w:val="-16"/>
          <w:sz w:val="24"/>
          <w:szCs w:val="24"/>
        </w:rPr>
        <w:t xml:space="preserve"> </w:t>
      </w:r>
      <w:r w:rsidRPr="00D478B1">
        <w:rPr>
          <w:rFonts w:ascii="Times New Roman" w:hAnsi="Times New Roman" w:cs="Times New Roman"/>
          <w:sz w:val="24"/>
          <w:szCs w:val="24"/>
        </w:rPr>
        <w:t>использовать</w:t>
      </w:r>
      <w:r w:rsidRPr="00D478B1">
        <w:rPr>
          <w:rFonts w:ascii="Times New Roman" w:hAnsi="Times New Roman" w:cs="Times New Roman"/>
          <w:spacing w:val="-16"/>
          <w:sz w:val="24"/>
          <w:szCs w:val="24"/>
        </w:rPr>
        <w:t xml:space="preserve"> </w:t>
      </w:r>
      <w:r w:rsidRPr="00D478B1">
        <w:rPr>
          <w:rFonts w:ascii="Times New Roman" w:hAnsi="Times New Roman" w:cs="Times New Roman"/>
          <w:sz w:val="24"/>
          <w:szCs w:val="24"/>
        </w:rPr>
        <w:t>для</w:t>
      </w:r>
      <w:r w:rsidRPr="00D478B1">
        <w:rPr>
          <w:rFonts w:ascii="Times New Roman" w:hAnsi="Times New Roman" w:cs="Times New Roman"/>
          <w:spacing w:val="-16"/>
          <w:sz w:val="24"/>
          <w:szCs w:val="24"/>
        </w:rPr>
        <w:t xml:space="preserve"> </w:t>
      </w:r>
      <w:r w:rsidRPr="00D478B1">
        <w:rPr>
          <w:rFonts w:ascii="Times New Roman" w:hAnsi="Times New Roman" w:cs="Times New Roman"/>
          <w:sz w:val="24"/>
          <w:szCs w:val="24"/>
        </w:rPr>
        <w:t>решения</w:t>
      </w:r>
      <w:r w:rsidRPr="00D478B1">
        <w:rPr>
          <w:rFonts w:ascii="Times New Roman" w:hAnsi="Times New Roman" w:cs="Times New Roman"/>
          <w:spacing w:val="-16"/>
          <w:sz w:val="24"/>
          <w:szCs w:val="24"/>
        </w:rPr>
        <w:t xml:space="preserve"> </w:t>
      </w:r>
      <w:r w:rsidRPr="00D478B1">
        <w:rPr>
          <w:rFonts w:ascii="Times New Roman" w:hAnsi="Times New Roman" w:cs="Times New Roman"/>
          <w:sz w:val="24"/>
          <w:szCs w:val="24"/>
        </w:rPr>
        <w:t>учебных</w:t>
      </w:r>
      <w:r w:rsidRPr="00D478B1">
        <w:rPr>
          <w:rFonts w:ascii="Times New Roman" w:hAnsi="Times New Roman" w:cs="Times New Roman"/>
          <w:spacing w:val="-16"/>
          <w:sz w:val="24"/>
          <w:szCs w:val="24"/>
        </w:rPr>
        <w:t xml:space="preserve"> </w:t>
      </w:r>
      <w:r w:rsidRPr="00D478B1">
        <w:rPr>
          <w:rFonts w:ascii="Times New Roman" w:hAnsi="Times New Roman" w:cs="Times New Roman"/>
          <w:sz w:val="24"/>
          <w:szCs w:val="24"/>
        </w:rPr>
        <w:t>задач</w:t>
      </w:r>
      <w:r w:rsidRPr="00D478B1">
        <w:rPr>
          <w:rFonts w:ascii="Times New Roman" w:hAnsi="Times New Roman" w:cs="Times New Roman"/>
          <w:spacing w:val="-16"/>
          <w:sz w:val="24"/>
          <w:szCs w:val="24"/>
        </w:rPr>
        <w:t xml:space="preserve"> </w:t>
      </w:r>
      <w:r w:rsidRPr="00D478B1">
        <w:rPr>
          <w:rFonts w:ascii="Times New Roman" w:hAnsi="Times New Roman" w:cs="Times New Roman"/>
          <w:sz w:val="24"/>
          <w:szCs w:val="24"/>
        </w:rPr>
        <w:t xml:space="preserve">тексто- </w:t>
      </w:r>
      <w:r w:rsidRPr="00D478B1">
        <w:rPr>
          <w:rFonts w:ascii="Times New Roman" w:hAnsi="Times New Roman" w:cs="Times New Roman"/>
          <w:w w:val="95"/>
          <w:sz w:val="24"/>
          <w:szCs w:val="24"/>
        </w:rPr>
        <w:t xml:space="preserve">вую, графическую информацию в разных источниках инфор- </w:t>
      </w:r>
      <w:r w:rsidRPr="00D478B1">
        <w:rPr>
          <w:rFonts w:ascii="Times New Roman" w:hAnsi="Times New Roman" w:cs="Times New Roman"/>
          <w:sz w:val="24"/>
          <w:szCs w:val="24"/>
        </w:rPr>
        <w:t>мационной среды;</w:t>
      </w:r>
    </w:p>
    <w:p w:rsidR="00EE5371" w:rsidRPr="00D478B1" w:rsidRDefault="00EE5371" w:rsidP="00D478B1">
      <w:pPr>
        <w:pStyle w:val="aa"/>
        <w:rPr>
          <w:rFonts w:ascii="Times New Roman" w:hAnsi="Times New Roman" w:cs="Times New Roman"/>
          <w:sz w:val="24"/>
          <w:szCs w:val="24"/>
        </w:rPr>
        <w:sectPr w:rsidR="00EE5371" w:rsidRPr="00D478B1">
          <w:pgSz w:w="7830" w:h="12020"/>
          <w:pgMar w:top="620" w:right="580" w:bottom="900" w:left="580" w:header="0" w:footer="709" w:gutter="0"/>
          <w:cols w:space="720"/>
        </w:sectPr>
      </w:pPr>
    </w:p>
    <w:p w:rsidR="00EE5371" w:rsidRPr="00D478B1" w:rsidRDefault="00EE5371" w:rsidP="00D478B1">
      <w:pPr>
        <w:pStyle w:val="aa"/>
        <w:rPr>
          <w:rFonts w:ascii="Times New Roman" w:hAnsi="Times New Roman" w:cs="Times New Roman"/>
          <w:sz w:val="24"/>
          <w:szCs w:val="24"/>
        </w:rPr>
      </w:pPr>
      <w:r w:rsidRPr="00D478B1">
        <w:rPr>
          <w:rFonts w:ascii="Times New Roman" w:hAnsi="Times New Roman" w:cs="Times New Roman"/>
          <w:sz w:val="24"/>
          <w:szCs w:val="24"/>
        </w:rPr>
        <w:t>—читать, интерпретировать графически представленную ин- формацию (схему, таблицу, диаграмму, другую модель);</w:t>
      </w:r>
    </w:p>
    <w:p w:rsidR="00EE5371" w:rsidRPr="00D478B1" w:rsidRDefault="00EE5371" w:rsidP="00D478B1">
      <w:pPr>
        <w:pStyle w:val="aa"/>
        <w:rPr>
          <w:rFonts w:ascii="Times New Roman" w:hAnsi="Times New Roman" w:cs="Times New Roman"/>
          <w:sz w:val="24"/>
          <w:szCs w:val="24"/>
        </w:rPr>
      </w:pPr>
      <w:r w:rsidRPr="00D478B1">
        <w:rPr>
          <w:rFonts w:ascii="Times New Roman" w:hAnsi="Times New Roman" w:cs="Times New Roman"/>
          <w:sz w:val="24"/>
          <w:szCs w:val="24"/>
        </w:rPr>
        <w:t>—представлять</w:t>
      </w:r>
      <w:r w:rsidRPr="00D478B1">
        <w:rPr>
          <w:rFonts w:ascii="Times New Roman" w:hAnsi="Times New Roman" w:cs="Times New Roman"/>
          <w:spacing w:val="-16"/>
          <w:sz w:val="24"/>
          <w:szCs w:val="24"/>
        </w:rPr>
        <w:t xml:space="preserve"> </w:t>
      </w:r>
      <w:r w:rsidRPr="00D478B1">
        <w:rPr>
          <w:rFonts w:ascii="Times New Roman" w:hAnsi="Times New Roman" w:cs="Times New Roman"/>
          <w:sz w:val="24"/>
          <w:szCs w:val="24"/>
        </w:rPr>
        <w:t>информацию</w:t>
      </w:r>
      <w:r w:rsidRPr="00D478B1">
        <w:rPr>
          <w:rFonts w:ascii="Times New Roman" w:hAnsi="Times New Roman" w:cs="Times New Roman"/>
          <w:spacing w:val="-16"/>
          <w:sz w:val="24"/>
          <w:szCs w:val="24"/>
        </w:rPr>
        <w:t xml:space="preserve"> </w:t>
      </w:r>
      <w:r w:rsidRPr="00D478B1">
        <w:rPr>
          <w:rFonts w:ascii="Times New Roman" w:hAnsi="Times New Roman" w:cs="Times New Roman"/>
          <w:sz w:val="24"/>
          <w:szCs w:val="24"/>
        </w:rPr>
        <w:t>в</w:t>
      </w:r>
      <w:r w:rsidRPr="00D478B1">
        <w:rPr>
          <w:rFonts w:ascii="Times New Roman" w:hAnsi="Times New Roman" w:cs="Times New Roman"/>
          <w:spacing w:val="-16"/>
          <w:sz w:val="24"/>
          <w:szCs w:val="24"/>
        </w:rPr>
        <w:t xml:space="preserve"> </w:t>
      </w:r>
      <w:r w:rsidRPr="00D478B1">
        <w:rPr>
          <w:rFonts w:ascii="Times New Roman" w:hAnsi="Times New Roman" w:cs="Times New Roman"/>
          <w:sz w:val="24"/>
          <w:szCs w:val="24"/>
        </w:rPr>
        <w:t>заданной</w:t>
      </w:r>
      <w:r w:rsidRPr="00D478B1">
        <w:rPr>
          <w:rFonts w:ascii="Times New Roman" w:hAnsi="Times New Roman" w:cs="Times New Roman"/>
          <w:spacing w:val="-16"/>
          <w:sz w:val="24"/>
          <w:szCs w:val="24"/>
        </w:rPr>
        <w:t xml:space="preserve"> </w:t>
      </w:r>
      <w:r w:rsidRPr="00D478B1">
        <w:rPr>
          <w:rFonts w:ascii="Times New Roman" w:hAnsi="Times New Roman" w:cs="Times New Roman"/>
          <w:sz w:val="24"/>
          <w:szCs w:val="24"/>
        </w:rPr>
        <w:t>форме</w:t>
      </w:r>
      <w:r w:rsidRPr="00D478B1">
        <w:rPr>
          <w:rFonts w:ascii="Times New Roman" w:hAnsi="Times New Roman" w:cs="Times New Roman"/>
          <w:spacing w:val="-16"/>
          <w:sz w:val="24"/>
          <w:szCs w:val="24"/>
        </w:rPr>
        <w:t xml:space="preserve"> </w:t>
      </w:r>
      <w:r w:rsidRPr="00D478B1">
        <w:rPr>
          <w:rFonts w:ascii="Times New Roman" w:hAnsi="Times New Roman" w:cs="Times New Roman"/>
          <w:sz w:val="24"/>
          <w:szCs w:val="24"/>
        </w:rPr>
        <w:t>(дополнять</w:t>
      </w:r>
      <w:r w:rsidRPr="00D478B1">
        <w:rPr>
          <w:rFonts w:ascii="Times New Roman" w:hAnsi="Times New Roman" w:cs="Times New Roman"/>
          <w:spacing w:val="-16"/>
          <w:sz w:val="24"/>
          <w:szCs w:val="24"/>
        </w:rPr>
        <w:t xml:space="preserve"> </w:t>
      </w:r>
      <w:r w:rsidRPr="00D478B1">
        <w:rPr>
          <w:rFonts w:ascii="Times New Roman" w:hAnsi="Times New Roman" w:cs="Times New Roman"/>
          <w:sz w:val="24"/>
          <w:szCs w:val="24"/>
        </w:rPr>
        <w:t>та- блицу,</w:t>
      </w:r>
      <w:r w:rsidRPr="00D478B1">
        <w:rPr>
          <w:rFonts w:ascii="Times New Roman" w:hAnsi="Times New Roman" w:cs="Times New Roman"/>
          <w:spacing w:val="-15"/>
          <w:sz w:val="24"/>
          <w:szCs w:val="24"/>
        </w:rPr>
        <w:t xml:space="preserve"> </w:t>
      </w:r>
      <w:r w:rsidRPr="00D478B1">
        <w:rPr>
          <w:rFonts w:ascii="Times New Roman" w:hAnsi="Times New Roman" w:cs="Times New Roman"/>
          <w:sz w:val="24"/>
          <w:szCs w:val="24"/>
        </w:rPr>
        <w:t>текст),</w:t>
      </w:r>
      <w:r w:rsidRPr="00D478B1">
        <w:rPr>
          <w:rFonts w:ascii="Times New Roman" w:hAnsi="Times New Roman" w:cs="Times New Roman"/>
          <w:spacing w:val="-15"/>
          <w:sz w:val="24"/>
          <w:szCs w:val="24"/>
        </w:rPr>
        <w:t xml:space="preserve"> </w:t>
      </w:r>
      <w:r w:rsidRPr="00D478B1">
        <w:rPr>
          <w:rFonts w:ascii="Times New Roman" w:hAnsi="Times New Roman" w:cs="Times New Roman"/>
          <w:sz w:val="24"/>
          <w:szCs w:val="24"/>
        </w:rPr>
        <w:t>формулировать</w:t>
      </w:r>
      <w:r w:rsidRPr="00D478B1">
        <w:rPr>
          <w:rFonts w:ascii="Times New Roman" w:hAnsi="Times New Roman" w:cs="Times New Roman"/>
          <w:spacing w:val="-15"/>
          <w:sz w:val="24"/>
          <w:szCs w:val="24"/>
        </w:rPr>
        <w:t xml:space="preserve"> </w:t>
      </w:r>
      <w:r w:rsidRPr="00D478B1">
        <w:rPr>
          <w:rFonts w:ascii="Times New Roman" w:hAnsi="Times New Roman" w:cs="Times New Roman"/>
          <w:sz w:val="24"/>
          <w:szCs w:val="24"/>
        </w:rPr>
        <w:t>утверждение</w:t>
      </w:r>
      <w:r w:rsidRPr="00D478B1">
        <w:rPr>
          <w:rFonts w:ascii="Times New Roman" w:hAnsi="Times New Roman" w:cs="Times New Roman"/>
          <w:spacing w:val="-15"/>
          <w:sz w:val="24"/>
          <w:szCs w:val="24"/>
        </w:rPr>
        <w:t xml:space="preserve"> </w:t>
      </w:r>
      <w:r w:rsidRPr="00D478B1">
        <w:rPr>
          <w:rFonts w:ascii="Times New Roman" w:hAnsi="Times New Roman" w:cs="Times New Roman"/>
          <w:sz w:val="24"/>
          <w:szCs w:val="24"/>
        </w:rPr>
        <w:t>по</w:t>
      </w:r>
      <w:r w:rsidRPr="00D478B1">
        <w:rPr>
          <w:rFonts w:ascii="Times New Roman" w:hAnsi="Times New Roman" w:cs="Times New Roman"/>
          <w:spacing w:val="-15"/>
          <w:sz w:val="24"/>
          <w:szCs w:val="24"/>
        </w:rPr>
        <w:t xml:space="preserve"> </w:t>
      </w:r>
      <w:r w:rsidRPr="00D478B1">
        <w:rPr>
          <w:rFonts w:ascii="Times New Roman" w:hAnsi="Times New Roman" w:cs="Times New Roman"/>
          <w:sz w:val="24"/>
          <w:szCs w:val="24"/>
        </w:rPr>
        <w:t>образцу,</w:t>
      </w:r>
      <w:r w:rsidRPr="00D478B1">
        <w:rPr>
          <w:rFonts w:ascii="Times New Roman" w:hAnsi="Times New Roman" w:cs="Times New Roman"/>
          <w:spacing w:val="-15"/>
          <w:sz w:val="24"/>
          <w:szCs w:val="24"/>
        </w:rPr>
        <w:t xml:space="preserve"> </w:t>
      </w:r>
      <w:r w:rsidRPr="00D478B1">
        <w:rPr>
          <w:rFonts w:ascii="Times New Roman" w:hAnsi="Times New Roman" w:cs="Times New Roman"/>
          <w:sz w:val="24"/>
          <w:szCs w:val="24"/>
        </w:rPr>
        <w:t>в</w:t>
      </w:r>
      <w:r w:rsidRPr="00D478B1">
        <w:rPr>
          <w:rFonts w:ascii="Times New Roman" w:hAnsi="Times New Roman" w:cs="Times New Roman"/>
          <w:spacing w:val="-15"/>
          <w:sz w:val="24"/>
          <w:szCs w:val="24"/>
        </w:rPr>
        <w:t xml:space="preserve"> </w:t>
      </w:r>
      <w:r w:rsidRPr="00D478B1">
        <w:rPr>
          <w:rFonts w:ascii="Times New Roman" w:hAnsi="Times New Roman" w:cs="Times New Roman"/>
          <w:sz w:val="24"/>
          <w:szCs w:val="24"/>
        </w:rPr>
        <w:t>со- ответствии с требованиями учебной задачи;</w:t>
      </w:r>
    </w:p>
    <w:p w:rsidR="00EE5371" w:rsidRPr="00D478B1" w:rsidRDefault="00EE5371" w:rsidP="00D478B1">
      <w:pPr>
        <w:pStyle w:val="aa"/>
        <w:rPr>
          <w:rFonts w:ascii="Times New Roman" w:hAnsi="Times New Roman" w:cs="Times New Roman"/>
          <w:sz w:val="24"/>
          <w:szCs w:val="24"/>
        </w:rPr>
      </w:pPr>
      <w:r w:rsidRPr="00D478B1">
        <w:rPr>
          <w:rFonts w:ascii="Times New Roman" w:hAnsi="Times New Roman" w:cs="Times New Roman"/>
          <w:sz w:val="24"/>
          <w:szCs w:val="24"/>
        </w:rPr>
        <w:t>—принимать правила, безопасно использовать предлагаемые электронные средства и источники информации.</w:t>
      </w:r>
    </w:p>
    <w:p w:rsidR="00EE5371" w:rsidRPr="00D478B1" w:rsidRDefault="00EE5371" w:rsidP="00D478B1">
      <w:pPr>
        <w:pStyle w:val="aa"/>
        <w:rPr>
          <w:rFonts w:ascii="Times New Roman" w:hAnsi="Times New Roman" w:cs="Times New Roman"/>
          <w:sz w:val="24"/>
          <w:szCs w:val="24"/>
        </w:rPr>
      </w:pPr>
      <w:r w:rsidRPr="00D478B1">
        <w:rPr>
          <w:rFonts w:ascii="Times New Roman" w:hAnsi="Times New Roman" w:cs="Times New Roman"/>
          <w:sz w:val="24"/>
          <w:szCs w:val="24"/>
        </w:rPr>
        <w:t>Универсальные</w:t>
      </w:r>
      <w:r w:rsidRPr="00D478B1">
        <w:rPr>
          <w:rFonts w:ascii="Times New Roman" w:hAnsi="Times New Roman" w:cs="Times New Roman"/>
          <w:spacing w:val="8"/>
          <w:sz w:val="24"/>
          <w:szCs w:val="24"/>
        </w:rPr>
        <w:t xml:space="preserve"> </w:t>
      </w:r>
      <w:r w:rsidRPr="00D478B1">
        <w:rPr>
          <w:rFonts w:ascii="Times New Roman" w:hAnsi="Times New Roman" w:cs="Times New Roman"/>
          <w:sz w:val="24"/>
          <w:szCs w:val="24"/>
        </w:rPr>
        <w:t>коммуникативные</w:t>
      </w:r>
      <w:r w:rsidRPr="00D478B1">
        <w:rPr>
          <w:rFonts w:ascii="Times New Roman" w:hAnsi="Times New Roman" w:cs="Times New Roman"/>
          <w:spacing w:val="9"/>
          <w:sz w:val="24"/>
          <w:szCs w:val="24"/>
        </w:rPr>
        <w:t xml:space="preserve"> </w:t>
      </w:r>
      <w:r w:rsidRPr="00D478B1">
        <w:rPr>
          <w:rFonts w:ascii="Times New Roman" w:hAnsi="Times New Roman" w:cs="Times New Roman"/>
          <w:sz w:val="24"/>
          <w:szCs w:val="24"/>
        </w:rPr>
        <w:t>учебные</w:t>
      </w:r>
      <w:r w:rsidRPr="00D478B1">
        <w:rPr>
          <w:rFonts w:ascii="Times New Roman" w:hAnsi="Times New Roman" w:cs="Times New Roman"/>
          <w:spacing w:val="9"/>
          <w:sz w:val="24"/>
          <w:szCs w:val="24"/>
        </w:rPr>
        <w:t xml:space="preserve"> </w:t>
      </w:r>
      <w:r w:rsidRPr="00D478B1">
        <w:rPr>
          <w:rFonts w:ascii="Times New Roman" w:hAnsi="Times New Roman" w:cs="Times New Roman"/>
          <w:spacing w:val="-2"/>
          <w:sz w:val="24"/>
          <w:szCs w:val="24"/>
        </w:rPr>
        <w:t>действия:</w:t>
      </w:r>
    </w:p>
    <w:p w:rsidR="00EE5371" w:rsidRPr="00D478B1" w:rsidRDefault="00EE5371" w:rsidP="00D478B1">
      <w:pPr>
        <w:pStyle w:val="aa"/>
        <w:rPr>
          <w:rFonts w:ascii="Times New Roman" w:hAnsi="Times New Roman" w:cs="Times New Roman"/>
          <w:sz w:val="24"/>
          <w:szCs w:val="24"/>
        </w:rPr>
      </w:pPr>
      <w:r w:rsidRPr="00D478B1">
        <w:rPr>
          <w:rFonts w:ascii="Times New Roman" w:hAnsi="Times New Roman" w:cs="Times New Roman"/>
          <w:sz w:val="24"/>
          <w:szCs w:val="24"/>
        </w:rPr>
        <w:t>—конструировать</w:t>
      </w:r>
      <w:r w:rsidRPr="00D478B1">
        <w:rPr>
          <w:rFonts w:ascii="Times New Roman" w:hAnsi="Times New Roman" w:cs="Times New Roman"/>
          <w:spacing w:val="80"/>
          <w:sz w:val="24"/>
          <w:szCs w:val="24"/>
        </w:rPr>
        <w:t xml:space="preserve"> </w:t>
      </w:r>
      <w:r w:rsidRPr="00D478B1">
        <w:rPr>
          <w:rFonts w:ascii="Times New Roman" w:hAnsi="Times New Roman" w:cs="Times New Roman"/>
          <w:sz w:val="24"/>
          <w:szCs w:val="24"/>
        </w:rPr>
        <w:t>утверждения,</w:t>
      </w:r>
      <w:r w:rsidRPr="00D478B1">
        <w:rPr>
          <w:rFonts w:ascii="Times New Roman" w:hAnsi="Times New Roman" w:cs="Times New Roman"/>
          <w:spacing w:val="80"/>
          <w:sz w:val="24"/>
          <w:szCs w:val="24"/>
        </w:rPr>
        <w:t xml:space="preserve"> </w:t>
      </w:r>
      <w:r w:rsidRPr="00D478B1">
        <w:rPr>
          <w:rFonts w:ascii="Times New Roman" w:hAnsi="Times New Roman" w:cs="Times New Roman"/>
          <w:sz w:val="24"/>
          <w:szCs w:val="24"/>
        </w:rPr>
        <w:t>проверять</w:t>
      </w:r>
      <w:r w:rsidRPr="00D478B1">
        <w:rPr>
          <w:rFonts w:ascii="Times New Roman" w:hAnsi="Times New Roman" w:cs="Times New Roman"/>
          <w:spacing w:val="80"/>
          <w:sz w:val="24"/>
          <w:szCs w:val="24"/>
        </w:rPr>
        <w:t xml:space="preserve"> </w:t>
      </w:r>
      <w:r w:rsidRPr="00D478B1">
        <w:rPr>
          <w:rFonts w:ascii="Times New Roman" w:hAnsi="Times New Roman" w:cs="Times New Roman"/>
          <w:sz w:val="24"/>
          <w:szCs w:val="24"/>
        </w:rPr>
        <w:t>их</w:t>
      </w:r>
      <w:r w:rsidRPr="00D478B1">
        <w:rPr>
          <w:rFonts w:ascii="Times New Roman" w:hAnsi="Times New Roman" w:cs="Times New Roman"/>
          <w:spacing w:val="80"/>
          <w:sz w:val="24"/>
          <w:szCs w:val="24"/>
        </w:rPr>
        <w:t xml:space="preserve"> </w:t>
      </w:r>
      <w:r w:rsidRPr="00D478B1">
        <w:rPr>
          <w:rFonts w:ascii="Times New Roman" w:hAnsi="Times New Roman" w:cs="Times New Roman"/>
          <w:sz w:val="24"/>
          <w:szCs w:val="24"/>
        </w:rPr>
        <w:t>истинность; строить логическое рассуждение;</w:t>
      </w:r>
    </w:p>
    <w:p w:rsidR="00EE5371" w:rsidRPr="00D478B1" w:rsidRDefault="00EE5371" w:rsidP="00D478B1">
      <w:pPr>
        <w:pStyle w:val="aa"/>
        <w:rPr>
          <w:rFonts w:ascii="Times New Roman" w:hAnsi="Times New Roman" w:cs="Times New Roman"/>
          <w:sz w:val="24"/>
          <w:szCs w:val="24"/>
        </w:rPr>
      </w:pPr>
      <w:r w:rsidRPr="00D478B1">
        <w:rPr>
          <w:rFonts w:ascii="Times New Roman" w:hAnsi="Times New Roman" w:cs="Times New Roman"/>
          <w:sz w:val="24"/>
          <w:szCs w:val="24"/>
        </w:rPr>
        <w:t>—использовать текст задания для объяснения способа и хода решения математической задачи; формулировать ответ;</w:t>
      </w:r>
    </w:p>
    <w:p w:rsidR="00EE5371" w:rsidRPr="00D478B1" w:rsidRDefault="00EE5371" w:rsidP="00D478B1">
      <w:pPr>
        <w:pStyle w:val="aa"/>
        <w:rPr>
          <w:rFonts w:ascii="Times New Roman" w:hAnsi="Times New Roman" w:cs="Times New Roman"/>
          <w:sz w:val="24"/>
          <w:szCs w:val="24"/>
        </w:rPr>
      </w:pPr>
      <w:r w:rsidRPr="00D478B1">
        <w:rPr>
          <w:rFonts w:ascii="Times New Roman" w:hAnsi="Times New Roman" w:cs="Times New Roman"/>
          <w:w w:val="95"/>
          <w:sz w:val="24"/>
          <w:szCs w:val="24"/>
        </w:rPr>
        <w:t>—комментировать</w:t>
      </w:r>
      <w:r w:rsidRPr="00D478B1">
        <w:rPr>
          <w:rFonts w:ascii="Times New Roman" w:hAnsi="Times New Roman" w:cs="Times New Roman"/>
          <w:spacing w:val="37"/>
          <w:sz w:val="24"/>
          <w:szCs w:val="24"/>
        </w:rPr>
        <w:t xml:space="preserve"> </w:t>
      </w:r>
      <w:r w:rsidRPr="00D478B1">
        <w:rPr>
          <w:rFonts w:ascii="Times New Roman" w:hAnsi="Times New Roman" w:cs="Times New Roman"/>
          <w:w w:val="95"/>
          <w:sz w:val="24"/>
          <w:szCs w:val="24"/>
        </w:rPr>
        <w:t>процесс</w:t>
      </w:r>
      <w:r w:rsidRPr="00D478B1">
        <w:rPr>
          <w:rFonts w:ascii="Times New Roman" w:hAnsi="Times New Roman" w:cs="Times New Roman"/>
          <w:spacing w:val="37"/>
          <w:sz w:val="24"/>
          <w:szCs w:val="24"/>
        </w:rPr>
        <w:t xml:space="preserve"> </w:t>
      </w:r>
      <w:r w:rsidRPr="00D478B1">
        <w:rPr>
          <w:rFonts w:ascii="Times New Roman" w:hAnsi="Times New Roman" w:cs="Times New Roman"/>
          <w:w w:val="95"/>
          <w:sz w:val="24"/>
          <w:szCs w:val="24"/>
        </w:rPr>
        <w:t>вычисления,</w:t>
      </w:r>
      <w:r w:rsidRPr="00D478B1">
        <w:rPr>
          <w:rFonts w:ascii="Times New Roman" w:hAnsi="Times New Roman" w:cs="Times New Roman"/>
          <w:spacing w:val="37"/>
          <w:sz w:val="24"/>
          <w:szCs w:val="24"/>
        </w:rPr>
        <w:t xml:space="preserve"> </w:t>
      </w:r>
      <w:r w:rsidRPr="00D478B1">
        <w:rPr>
          <w:rFonts w:ascii="Times New Roman" w:hAnsi="Times New Roman" w:cs="Times New Roman"/>
          <w:w w:val="95"/>
          <w:sz w:val="24"/>
          <w:szCs w:val="24"/>
        </w:rPr>
        <w:t>построения,</w:t>
      </w:r>
      <w:r w:rsidRPr="00D478B1">
        <w:rPr>
          <w:rFonts w:ascii="Times New Roman" w:hAnsi="Times New Roman" w:cs="Times New Roman"/>
          <w:spacing w:val="37"/>
          <w:sz w:val="24"/>
          <w:szCs w:val="24"/>
        </w:rPr>
        <w:t xml:space="preserve"> </w:t>
      </w:r>
      <w:r w:rsidRPr="00D478B1">
        <w:rPr>
          <w:rFonts w:ascii="Times New Roman" w:hAnsi="Times New Roman" w:cs="Times New Roman"/>
          <w:spacing w:val="-2"/>
          <w:w w:val="95"/>
          <w:sz w:val="24"/>
          <w:szCs w:val="24"/>
        </w:rPr>
        <w:t>решения;</w:t>
      </w:r>
    </w:p>
    <w:p w:rsidR="00EE5371" w:rsidRPr="00D478B1" w:rsidRDefault="00EE5371" w:rsidP="00D478B1">
      <w:pPr>
        <w:pStyle w:val="aa"/>
        <w:rPr>
          <w:rFonts w:ascii="Times New Roman" w:hAnsi="Times New Roman" w:cs="Times New Roman"/>
          <w:sz w:val="24"/>
          <w:szCs w:val="24"/>
        </w:rPr>
      </w:pPr>
      <w:r w:rsidRPr="00D478B1">
        <w:rPr>
          <w:rFonts w:ascii="Times New Roman" w:hAnsi="Times New Roman" w:cs="Times New Roman"/>
          <w:sz w:val="24"/>
          <w:szCs w:val="24"/>
        </w:rPr>
        <w:t xml:space="preserve">—объяснять полученный ответ с использованием изученной </w:t>
      </w:r>
      <w:r w:rsidRPr="00D478B1">
        <w:rPr>
          <w:rFonts w:ascii="Times New Roman" w:hAnsi="Times New Roman" w:cs="Times New Roman"/>
          <w:spacing w:val="-2"/>
          <w:sz w:val="24"/>
          <w:szCs w:val="24"/>
        </w:rPr>
        <w:t>терминологии;</w:t>
      </w:r>
    </w:p>
    <w:p w:rsidR="00EE5371" w:rsidRPr="00D478B1" w:rsidRDefault="00EE5371" w:rsidP="00D478B1">
      <w:pPr>
        <w:pStyle w:val="aa"/>
        <w:rPr>
          <w:rFonts w:ascii="Times New Roman" w:hAnsi="Times New Roman" w:cs="Times New Roman"/>
          <w:sz w:val="24"/>
          <w:szCs w:val="24"/>
        </w:rPr>
      </w:pPr>
      <w:r w:rsidRPr="00D478B1">
        <w:rPr>
          <w:rFonts w:ascii="Times New Roman" w:hAnsi="Times New Roman" w:cs="Times New Roman"/>
          <w:w w:val="95"/>
          <w:sz w:val="24"/>
          <w:szCs w:val="24"/>
        </w:rPr>
        <w:t xml:space="preserve">—в процессе диалогов по обсуждению изученного материала — задавать вопросы, высказывать суждения, оценивать высту- </w:t>
      </w:r>
      <w:r w:rsidRPr="00D478B1">
        <w:rPr>
          <w:rFonts w:ascii="Times New Roman" w:hAnsi="Times New Roman" w:cs="Times New Roman"/>
          <w:sz w:val="24"/>
          <w:szCs w:val="24"/>
        </w:rPr>
        <w:t>пления</w:t>
      </w:r>
      <w:r w:rsidRPr="00D478B1">
        <w:rPr>
          <w:rFonts w:ascii="Times New Roman" w:hAnsi="Times New Roman" w:cs="Times New Roman"/>
          <w:spacing w:val="-12"/>
          <w:sz w:val="24"/>
          <w:szCs w:val="24"/>
        </w:rPr>
        <w:t xml:space="preserve"> </w:t>
      </w:r>
      <w:r w:rsidRPr="00D478B1">
        <w:rPr>
          <w:rFonts w:ascii="Times New Roman" w:hAnsi="Times New Roman" w:cs="Times New Roman"/>
          <w:sz w:val="24"/>
          <w:szCs w:val="24"/>
        </w:rPr>
        <w:t>участников,</w:t>
      </w:r>
      <w:r w:rsidRPr="00D478B1">
        <w:rPr>
          <w:rFonts w:ascii="Times New Roman" w:hAnsi="Times New Roman" w:cs="Times New Roman"/>
          <w:spacing w:val="-12"/>
          <w:sz w:val="24"/>
          <w:szCs w:val="24"/>
        </w:rPr>
        <w:t xml:space="preserve"> </w:t>
      </w:r>
      <w:r w:rsidRPr="00D478B1">
        <w:rPr>
          <w:rFonts w:ascii="Times New Roman" w:hAnsi="Times New Roman" w:cs="Times New Roman"/>
          <w:sz w:val="24"/>
          <w:szCs w:val="24"/>
        </w:rPr>
        <w:t>приводить</w:t>
      </w:r>
      <w:r w:rsidRPr="00D478B1">
        <w:rPr>
          <w:rFonts w:ascii="Times New Roman" w:hAnsi="Times New Roman" w:cs="Times New Roman"/>
          <w:spacing w:val="-12"/>
          <w:sz w:val="24"/>
          <w:szCs w:val="24"/>
        </w:rPr>
        <w:t xml:space="preserve"> </w:t>
      </w:r>
      <w:r w:rsidRPr="00D478B1">
        <w:rPr>
          <w:rFonts w:ascii="Times New Roman" w:hAnsi="Times New Roman" w:cs="Times New Roman"/>
          <w:sz w:val="24"/>
          <w:szCs w:val="24"/>
        </w:rPr>
        <w:t>доказательства</w:t>
      </w:r>
      <w:r w:rsidRPr="00D478B1">
        <w:rPr>
          <w:rFonts w:ascii="Times New Roman" w:hAnsi="Times New Roman" w:cs="Times New Roman"/>
          <w:spacing w:val="-12"/>
          <w:sz w:val="24"/>
          <w:szCs w:val="24"/>
        </w:rPr>
        <w:t xml:space="preserve"> </w:t>
      </w:r>
      <w:r w:rsidRPr="00D478B1">
        <w:rPr>
          <w:rFonts w:ascii="Times New Roman" w:hAnsi="Times New Roman" w:cs="Times New Roman"/>
          <w:sz w:val="24"/>
          <w:szCs w:val="24"/>
        </w:rPr>
        <w:t>своей</w:t>
      </w:r>
      <w:r w:rsidRPr="00D478B1">
        <w:rPr>
          <w:rFonts w:ascii="Times New Roman" w:hAnsi="Times New Roman" w:cs="Times New Roman"/>
          <w:spacing w:val="-12"/>
          <w:sz w:val="24"/>
          <w:szCs w:val="24"/>
        </w:rPr>
        <w:t xml:space="preserve"> </w:t>
      </w:r>
      <w:r w:rsidRPr="00D478B1">
        <w:rPr>
          <w:rFonts w:ascii="Times New Roman" w:hAnsi="Times New Roman" w:cs="Times New Roman"/>
          <w:sz w:val="24"/>
          <w:szCs w:val="24"/>
        </w:rPr>
        <w:t>право- ты, проявлять этику общения;</w:t>
      </w:r>
    </w:p>
    <w:p w:rsidR="00EE5371" w:rsidRPr="00D478B1" w:rsidRDefault="00EE5371" w:rsidP="00D478B1">
      <w:pPr>
        <w:pStyle w:val="aa"/>
        <w:rPr>
          <w:rFonts w:ascii="Times New Roman" w:hAnsi="Times New Roman" w:cs="Times New Roman"/>
          <w:sz w:val="24"/>
          <w:szCs w:val="24"/>
        </w:rPr>
      </w:pPr>
      <w:r w:rsidRPr="00D478B1">
        <w:rPr>
          <w:rFonts w:ascii="Times New Roman" w:hAnsi="Times New Roman" w:cs="Times New Roman"/>
          <w:sz w:val="24"/>
          <w:szCs w:val="24"/>
        </w:rPr>
        <w:t>—создавать</w:t>
      </w:r>
      <w:r w:rsidRPr="00D478B1">
        <w:rPr>
          <w:rFonts w:ascii="Times New Roman" w:hAnsi="Times New Roman" w:cs="Times New Roman"/>
          <w:spacing w:val="-2"/>
          <w:sz w:val="24"/>
          <w:szCs w:val="24"/>
        </w:rPr>
        <w:t xml:space="preserve"> </w:t>
      </w:r>
      <w:r w:rsidRPr="00D478B1">
        <w:rPr>
          <w:rFonts w:ascii="Times New Roman" w:hAnsi="Times New Roman" w:cs="Times New Roman"/>
          <w:sz w:val="24"/>
          <w:szCs w:val="24"/>
        </w:rPr>
        <w:t>в</w:t>
      </w:r>
      <w:r w:rsidRPr="00D478B1">
        <w:rPr>
          <w:rFonts w:ascii="Times New Roman" w:hAnsi="Times New Roman" w:cs="Times New Roman"/>
          <w:spacing w:val="-2"/>
          <w:sz w:val="24"/>
          <w:szCs w:val="24"/>
        </w:rPr>
        <w:t xml:space="preserve"> </w:t>
      </w:r>
      <w:r w:rsidRPr="00D478B1">
        <w:rPr>
          <w:rFonts w:ascii="Times New Roman" w:hAnsi="Times New Roman" w:cs="Times New Roman"/>
          <w:sz w:val="24"/>
          <w:szCs w:val="24"/>
        </w:rPr>
        <w:t>соответствии</w:t>
      </w:r>
      <w:r w:rsidRPr="00D478B1">
        <w:rPr>
          <w:rFonts w:ascii="Times New Roman" w:hAnsi="Times New Roman" w:cs="Times New Roman"/>
          <w:spacing w:val="-2"/>
          <w:sz w:val="24"/>
          <w:szCs w:val="24"/>
        </w:rPr>
        <w:t xml:space="preserve"> </w:t>
      </w:r>
      <w:r w:rsidRPr="00D478B1">
        <w:rPr>
          <w:rFonts w:ascii="Times New Roman" w:hAnsi="Times New Roman" w:cs="Times New Roman"/>
          <w:sz w:val="24"/>
          <w:szCs w:val="24"/>
        </w:rPr>
        <w:t>с</w:t>
      </w:r>
      <w:r w:rsidRPr="00D478B1">
        <w:rPr>
          <w:rFonts w:ascii="Times New Roman" w:hAnsi="Times New Roman" w:cs="Times New Roman"/>
          <w:spacing w:val="-2"/>
          <w:sz w:val="24"/>
          <w:szCs w:val="24"/>
        </w:rPr>
        <w:t xml:space="preserve"> </w:t>
      </w:r>
      <w:r w:rsidRPr="00D478B1">
        <w:rPr>
          <w:rFonts w:ascii="Times New Roman" w:hAnsi="Times New Roman" w:cs="Times New Roman"/>
          <w:sz w:val="24"/>
          <w:szCs w:val="24"/>
        </w:rPr>
        <w:t>учебной</w:t>
      </w:r>
      <w:r w:rsidRPr="00D478B1">
        <w:rPr>
          <w:rFonts w:ascii="Times New Roman" w:hAnsi="Times New Roman" w:cs="Times New Roman"/>
          <w:spacing w:val="-2"/>
          <w:sz w:val="24"/>
          <w:szCs w:val="24"/>
        </w:rPr>
        <w:t xml:space="preserve"> </w:t>
      </w:r>
      <w:r w:rsidRPr="00D478B1">
        <w:rPr>
          <w:rFonts w:ascii="Times New Roman" w:hAnsi="Times New Roman" w:cs="Times New Roman"/>
          <w:sz w:val="24"/>
          <w:szCs w:val="24"/>
        </w:rPr>
        <w:t>задачей</w:t>
      </w:r>
      <w:r w:rsidRPr="00D478B1">
        <w:rPr>
          <w:rFonts w:ascii="Times New Roman" w:hAnsi="Times New Roman" w:cs="Times New Roman"/>
          <w:spacing w:val="-2"/>
          <w:sz w:val="24"/>
          <w:szCs w:val="24"/>
        </w:rPr>
        <w:t xml:space="preserve"> </w:t>
      </w:r>
      <w:r w:rsidRPr="00D478B1">
        <w:rPr>
          <w:rFonts w:ascii="Times New Roman" w:hAnsi="Times New Roman" w:cs="Times New Roman"/>
          <w:sz w:val="24"/>
          <w:szCs w:val="24"/>
        </w:rPr>
        <w:t>тексты</w:t>
      </w:r>
      <w:r w:rsidRPr="00D478B1">
        <w:rPr>
          <w:rFonts w:ascii="Times New Roman" w:hAnsi="Times New Roman" w:cs="Times New Roman"/>
          <w:spacing w:val="-2"/>
          <w:sz w:val="24"/>
          <w:szCs w:val="24"/>
        </w:rPr>
        <w:t xml:space="preserve"> </w:t>
      </w:r>
      <w:r w:rsidRPr="00D478B1">
        <w:rPr>
          <w:rFonts w:ascii="Times New Roman" w:hAnsi="Times New Roman" w:cs="Times New Roman"/>
          <w:sz w:val="24"/>
          <w:szCs w:val="24"/>
        </w:rPr>
        <w:t xml:space="preserve">разного вида –описание (например, геометрической фигуры), рас- </w:t>
      </w:r>
      <w:r w:rsidRPr="00D478B1">
        <w:rPr>
          <w:rFonts w:ascii="Times New Roman" w:hAnsi="Times New Roman" w:cs="Times New Roman"/>
          <w:spacing w:val="-2"/>
          <w:sz w:val="24"/>
          <w:szCs w:val="24"/>
        </w:rPr>
        <w:t>суждение</w:t>
      </w:r>
      <w:r w:rsidRPr="00D478B1">
        <w:rPr>
          <w:rFonts w:ascii="Times New Roman" w:hAnsi="Times New Roman" w:cs="Times New Roman"/>
          <w:spacing w:val="-9"/>
          <w:sz w:val="24"/>
          <w:szCs w:val="24"/>
        </w:rPr>
        <w:t xml:space="preserve"> </w:t>
      </w:r>
      <w:r w:rsidRPr="00D478B1">
        <w:rPr>
          <w:rFonts w:ascii="Times New Roman" w:hAnsi="Times New Roman" w:cs="Times New Roman"/>
          <w:spacing w:val="-2"/>
          <w:sz w:val="24"/>
          <w:szCs w:val="24"/>
        </w:rPr>
        <w:t>(к</w:t>
      </w:r>
      <w:r w:rsidRPr="00D478B1">
        <w:rPr>
          <w:rFonts w:ascii="Times New Roman" w:hAnsi="Times New Roman" w:cs="Times New Roman"/>
          <w:spacing w:val="-9"/>
          <w:sz w:val="24"/>
          <w:szCs w:val="24"/>
        </w:rPr>
        <w:t xml:space="preserve"> </w:t>
      </w:r>
      <w:r w:rsidRPr="00D478B1">
        <w:rPr>
          <w:rFonts w:ascii="Times New Roman" w:hAnsi="Times New Roman" w:cs="Times New Roman"/>
          <w:spacing w:val="-2"/>
          <w:sz w:val="24"/>
          <w:szCs w:val="24"/>
        </w:rPr>
        <w:t>примеру,</w:t>
      </w:r>
      <w:r w:rsidRPr="00D478B1">
        <w:rPr>
          <w:rFonts w:ascii="Times New Roman" w:hAnsi="Times New Roman" w:cs="Times New Roman"/>
          <w:spacing w:val="-9"/>
          <w:sz w:val="24"/>
          <w:szCs w:val="24"/>
        </w:rPr>
        <w:t xml:space="preserve"> </w:t>
      </w:r>
      <w:r w:rsidRPr="00D478B1">
        <w:rPr>
          <w:rFonts w:ascii="Times New Roman" w:hAnsi="Times New Roman" w:cs="Times New Roman"/>
          <w:spacing w:val="-2"/>
          <w:sz w:val="24"/>
          <w:szCs w:val="24"/>
        </w:rPr>
        <w:t>при</w:t>
      </w:r>
      <w:r w:rsidRPr="00D478B1">
        <w:rPr>
          <w:rFonts w:ascii="Times New Roman" w:hAnsi="Times New Roman" w:cs="Times New Roman"/>
          <w:spacing w:val="-9"/>
          <w:sz w:val="24"/>
          <w:szCs w:val="24"/>
        </w:rPr>
        <w:t xml:space="preserve"> </w:t>
      </w:r>
      <w:r w:rsidRPr="00D478B1">
        <w:rPr>
          <w:rFonts w:ascii="Times New Roman" w:hAnsi="Times New Roman" w:cs="Times New Roman"/>
          <w:spacing w:val="-2"/>
          <w:sz w:val="24"/>
          <w:szCs w:val="24"/>
        </w:rPr>
        <w:t>решении</w:t>
      </w:r>
      <w:r w:rsidRPr="00D478B1">
        <w:rPr>
          <w:rFonts w:ascii="Times New Roman" w:hAnsi="Times New Roman" w:cs="Times New Roman"/>
          <w:spacing w:val="-9"/>
          <w:sz w:val="24"/>
          <w:szCs w:val="24"/>
        </w:rPr>
        <w:t xml:space="preserve"> </w:t>
      </w:r>
      <w:r w:rsidRPr="00D478B1">
        <w:rPr>
          <w:rFonts w:ascii="Times New Roman" w:hAnsi="Times New Roman" w:cs="Times New Roman"/>
          <w:spacing w:val="-2"/>
          <w:sz w:val="24"/>
          <w:szCs w:val="24"/>
        </w:rPr>
        <w:t>задачи),</w:t>
      </w:r>
      <w:r w:rsidRPr="00D478B1">
        <w:rPr>
          <w:rFonts w:ascii="Times New Roman" w:hAnsi="Times New Roman" w:cs="Times New Roman"/>
          <w:spacing w:val="-9"/>
          <w:sz w:val="24"/>
          <w:szCs w:val="24"/>
        </w:rPr>
        <w:t xml:space="preserve"> </w:t>
      </w:r>
      <w:r w:rsidRPr="00D478B1">
        <w:rPr>
          <w:rFonts w:ascii="Times New Roman" w:hAnsi="Times New Roman" w:cs="Times New Roman"/>
          <w:spacing w:val="-2"/>
          <w:sz w:val="24"/>
          <w:szCs w:val="24"/>
        </w:rPr>
        <w:t>инструкция</w:t>
      </w:r>
      <w:r w:rsidRPr="00D478B1">
        <w:rPr>
          <w:rFonts w:ascii="Times New Roman" w:hAnsi="Times New Roman" w:cs="Times New Roman"/>
          <w:spacing w:val="-9"/>
          <w:sz w:val="24"/>
          <w:szCs w:val="24"/>
        </w:rPr>
        <w:t xml:space="preserve"> </w:t>
      </w:r>
      <w:r w:rsidRPr="00D478B1">
        <w:rPr>
          <w:rFonts w:ascii="Times New Roman" w:hAnsi="Times New Roman" w:cs="Times New Roman"/>
          <w:spacing w:val="-2"/>
          <w:sz w:val="24"/>
          <w:szCs w:val="24"/>
        </w:rPr>
        <w:t xml:space="preserve">(на- </w:t>
      </w:r>
      <w:r w:rsidRPr="00D478B1">
        <w:rPr>
          <w:rFonts w:ascii="Times New Roman" w:hAnsi="Times New Roman" w:cs="Times New Roman"/>
          <w:sz w:val="24"/>
          <w:szCs w:val="24"/>
        </w:rPr>
        <w:t>пример, измерение длины отрезка);</w:t>
      </w:r>
    </w:p>
    <w:p w:rsidR="00EE5371" w:rsidRPr="00D478B1" w:rsidRDefault="00EE5371" w:rsidP="00D478B1">
      <w:pPr>
        <w:pStyle w:val="aa"/>
        <w:rPr>
          <w:rFonts w:ascii="Times New Roman" w:hAnsi="Times New Roman" w:cs="Times New Roman"/>
          <w:sz w:val="24"/>
          <w:szCs w:val="24"/>
        </w:rPr>
      </w:pPr>
      <w:r w:rsidRPr="00D478B1">
        <w:rPr>
          <w:rFonts w:ascii="Times New Roman" w:hAnsi="Times New Roman" w:cs="Times New Roman"/>
          <w:sz w:val="24"/>
          <w:szCs w:val="24"/>
        </w:rPr>
        <w:t>—ориентироваться</w:t>
      </w:r>
      <w:r w:rsidRPr="00D478B1">
        <w:rPr>
          <w:rFonts w:ascii="Times New Roman" w:hAnsi="Times New Roman" w:cs="Times New Roman"/>
          <w:spacing w:val="-4"/>
          <w:sz w:val="24"/>
          <w:szCs w:val="24"/>
        </w:rPr>
        <w:t xml:space="preserve"> </w:t>
      </w:r>
      <w:r w:rsidRPr="00D478B1">
        <w:rPr>
          <w:rFonts w:ascii="Times New Roman" w:hAnsi="Times New Roman" w:cs="Times New Roman"/>
          <w:sz w:val="24"/>
          <w:szCs w:val="24"/>
        </w:rPr>
        <w:t>в</w:t>
      </w:r>
      <w:r w:rsidRPr="00D478B1">
        <w:rPr>
          <w:rFonts w:ascii="Times New Roman" w:hAnsi="Times New Roman" w:cs="Times New Roman"/>
          <w:spacing w:val="-4"/>
          <w:sz w:val="24"/>
          <w:szCs w:val="24"/>
        </w:rPr>
        <w:t xml:space="preserve"> </w:t>
      </w:r>
      <w:r w:rsidRPr="00D478B1">
        <w:rPr>
          <w:rFonts w:ascii="Times New Roman" w:hAnsi="Times New Roman" w:cs="Times New Roman"/>
          <w:sz w:val="24"/>
          <w:szCs w:val="24"/>
        </w:rPr>
        <w:t>алгоритмах:</w:t>
      </w:r>
      <w:r w:rsidRPr="00D478B1">
        <w:rPr>
          <w:rFonts w:ascii="Times New Roman" w:hAnsi="Times New Roman" w:cs="Times New Roman"/>
          <w:spacing w:val="-4"/>
          <w:sz w:val="24"/>
          <w:szCs w:val="24"/>
        </w:rPr>
        <w:t xml:space="preserve"> </w:t>
      </w:r>
      <w:r w:rsidRPr="00D478B1">
        <w:rPr>
          <w:rFonts w:ascii="Times New Roman" w:hAnsi="Times New Roman" w:cs="Times New Roman"/>
          <w:sz w:val="24"/>
          <w:szCs w:val="24"/>
        </w:rPr>
        <w:t>воспроизводить,</w:t>
      </w:r>
      <w:r w:rsidRPr="00D478B1">
        <w:rPr>
          <w:rFonts w:ascii="Times New Roman" w:hAnsi="Times New Roman" w:cs="Times New Roman"/>
          <w:spacing w:val="-4"/>
          <w:sz w:val="24"/>
          <w:szCs w:val="24"/>
        </w:rPr>
        <w:t xml:space="preserve"> </w:t>
      </w:r>
      <w:r w:rsidRPr="00D478B1">
        <w:rPr>
          <w:rFonts w:ascii="Times New Roman" w:hAnsi="Times New Roman" w:cs="Times New Roman"/>
          <w:sz w:val="24"/>
          <w:szCs w:val="24"/>
        </w:rPr>
        <w:t>дополнять, исправлять деформированные; составлять по аналогии;</w:t>
      </w:r>
    </w:p>
    <w:p w:rsidR="00EE5371" w:rsidRPr="00D478B1" w:rsidRDefault="00EE5371" w:rsidP="00D478B1">
      <w:pPr>
        <w:pStyle w:val="aa"/>
        <w:rPr>
          <w:rFonts w:ascii="Times New Roman" w:hAnsi="Times New Roman" w:cs="Times New Roman"/>
          <w:sz w:val="24"/>
          <w:szCs w:val="24"/>
        </w:rPr>
      </w:pPr>
      <w:r w:rsidRPr="00D478B1">
        <w:rPr>
          <w:rFonts w:ascii="Times New Roman" w:hAnsi="Times New Roman" w:cs="Times New Roman"/>
          <w:spacing w:val="-2"/>
          <w:sz w:val="24"/>
          <w:szCs w:val="24"/>
        </w:rPr>
        <w:t>—самостоятельно</w:t>
      </w:r>
      <w:r w:rsidRPr="00D478B1">
        <w:rPr>
          <w:rFonts w:ascii="Times New Roman" w:hAnsi="Times New Roman" w:cs="Times New Roman"/>
          <w:spacing w:val="-3"/>
          <w:sz w:val="24"/>
          <w:szCs w:val="24"/>
        </w:rPr>
        <w:t xml:space="preserve"> </w:t>
      </w:r>
      <w:r w:rsidRPr="00D478B1">
        <w:rPr>
          <w:rFonts w:ascii="Times New Roman" w:hAnsi="Times New Roman" w:cs="Times New Roman"/>
          <w:spacing w:val="-2"/>
          <w:sz w:val="24"/>
          <w:szCs w:val="24"/>
        </w:rPr>
        <w:t>составлять</w:t>
      </w:r>
      <w:r w:rsidRPr="00D478B1">
        <w:rPr>
          <w:rFonts w:ascii="Times New Roman" w:hAnsi="Times New Roman" w:cs="Times New Roman"/>
          <w:spacing w:val="-3"/>
          <w:sz w:val="24"/>
          <w:szCs w:val="24"/>
        </w:rPr>
        <w:t xml:space="preserve"> </w:t>
      </w:r>
      <w:r w:rsidRPr="00D478B1">
        <w:rPr>
          <w:rFonts w:ascii="Times New Roman" w:hAnsi="Times New Roman" w:cs="Times New Roman"/>
          <w:spacing w:val="-2"/>
          <w:sz w:val="24"/>
          <w:szCs w:val="24"/>
        </w:rPr>
        <w:t>тексты</w:t>
      </w:r>
      <w:r w:rsidRPr="00D478B1">
        <w:rPr>
          <w:rFonts w:ascii="Times New Roman" w:hAnsi="Times New Roman" w:cs="Times New Roman"/>
          <w:spacing w:val="-3"/>
          <w:sz w:val="24"/>
          <w:szCs w:val="24"/>
        </w:rPr>
        <w:t xml:space="preserve"> </w:t>
      </w:r>
      <w:r w:rsidRPr="00D478B1">
        <w:rPr>
          <w:rFonts w:ascii="Times New Roman" w:hAnsi="Times New Roman" w:cs="Times New Roman"/>
          <w:spacing w:val="-2"/>
          <w:sz w:val="24"/>
          <w:szCs w:val="24"/>
        </w:rPr>
        <w:t>заданий,</w:t>
      </w:r>
      <w:r w:rsidRPr="00D478B1">
        <w:rPr>
          <w:rFonts w:ascii="Times New Roman" w:hAnsi="Times New Roman" w:cs="Times New Roman"/>
          <w:spacing w:val="-3"/>
          <w:sz w:val="24"/>
          <w:szCs w:val="24"/>
        </w:rPr>
        <w:t xml:space="preserve"> </w:t>
      </w:r>
      <w:r w:rsidRPr="00D478B1">
        <w:rPr>
          <w:rFonts w:ascii="Times New Roman" w:hAnsi="Times New Roman" w:cs="Times New Roman"/>
          <w:spacing w:val="-2"/>
          <w:sz w:val="24"/>
          <w:szCs w:val="24"/>
        </w:rPr>
        <w:t>аналогичные</w:t>
      </w:r>
      <w:r w:rsidRPr="00D478B1">
        <w:rPr>
          <w:rFonts w:ascii="Times New Roman" w:hAnsi="Times New Roman" w:cs="Times New Roman"/>
          <w:spacing w:val="-3"/>
          <w:sz w:val="24"/>
          <w:szCs w:val="24"/>
        </w:rPr>
        <w:t xml:space="preserve"> </w:t>
      </w:r>
      <w:r w:rsidRPr="00D478B1">
        <w:rPr>
          <w:rFonts w:ascii="Times New Roman" w:hAnsi="Times New Roman" w:cs="Times New Roman"/>
          <w:spacing w:val="-2"/>
          <w:sz w:val="24"/>
          <w:szCs w:val="24"/>
        </w:rPr>
        <w:t xml:space="preserve">ти- </w:t>
      </w:r>
      <w:r w:rsidRPr="00D478B1">
        <w:rPr>
          <w:rFonts w:ascii="Times New Roman" w:hAnsi="Times New Roman" w:cs="Times New Roman"/>
          <w:sz w:val="24"/>
          <w:szCs w:val="24"/>
        </w:rPr>
        <w:t>повым изученным.</w:t>
      </w:r>
    </w:p>
    <w:p w:rsidR="00EE5371" w:rsidRPr="00D478B1" w:rsidRDefault="00EE5371" w:rsidP="00D478B1">
      <w:pPr>
        <w:pStyle w:val="aa"/>
        <w:rPr>
          <w:rFonts w:ascii="Times New Roman" w:hAnsi="Times New Roman" w:cs="Times New Roman"/>
          <w:sz w:val="24"/>
          <w:szCs w:val="24"/>
        </w:rPr>
      </w:pPr>
      <w:r w:rsidRPr="00D478B1">
        <w:rPr>
          <w:rFonts w:ascii="Times New Roman" w:hAnsi="Times New Roman" w:cs="Times New Roman"/>
          <w:sz w:val="24"/>
          <w:szCs w:val="24"/>
        </w:rPr>
        <w:t>Универсальные</w:t>
      </w:r>
      <w:r w:rsidRPr="00D478B1">
        <w:rPr>
          <w:rFonts w:ascii="Times New Roman" w:hAnsi="Times New Roman" w:cs="Times New Roman"/>
          <w:spacing w:val="27"/>
          <w:sz w:val="24"/>
          <w:szCs w:val="24"/>
        </w:rPr>
        <w:t xml:space="preserve"> </w:t>
      </w:r>
      <w:r w:rsidRPr="00D478B1">
        <w:rPr>
          <w:rFonts w:ascii="Times New Roman" w:hAnsi="Times New Roman" w:cs="Times New Roman"/>
          <w:sz w:val="24"/>
          <w:szCs w:val="24"/>
        </w:rPr>
        <w:t>регулятивные</w:t>
      </w:r>
      <w:r w:rsidRPr="00D478B1">
        <w:rPr>
          <w:rFonts w:ascii="Times New Roman" w:hAnsi="Times New Roman" w:cs="Times New Roman"/>
          <w:spacing w:val="27"/>
          <w:sz w:val="24"/>
          <w:szCs w:val="24"/>
        </w:rPr>
        <w:t xml:space="preserve"> </w:t>
      </w:r>
      <w:r w:rsidRPr="00D478B1">
        <w:rPr>
          <w:rFonts w:ascii="Times New Roman" w:hAnsi="Times New Roman" w:cs="Times New Roman"/>
          <w:sz w:val="24"/>
          <w:szCs w:val="24"/>
        </w:rPr>
        <w:t>учебные</w:t>
      </w:r>
      <w:r w:rsidRPr="00D478B1">
        <w:rPr>
          <w:rFonts w:ascii="Times New Roman" w:hAnsi="Times New Roman" w:cs="Times New Roman"/>
          <w:spacing w:val="27"/>
          <w:sz w:val="24"/>
          <w:szCs w:val="24"/>
        </w:rPr>
        <w:t xml:space="preserve"> </w:t>
      </w:r>
      <w:r w:rsidRPr="00D478B1">
        <w:rPr>
          <w:rFonts w:ascii="Times New Roman" w:hAnsi="Times New Roman" w:cs="Times New Roman"/>
          <w:spacing w:val="-2"/>
          <w:sz w:val="24"/>
          <w:szCs w:val="24"/>
        </w:rPr>
        <w:t>действия:</w:t>
      </w:r>
    </w:p>
    <w:p w:rsidR="00EE5371" w:rsidRPr="00D478B1" w:rsidRDefault="00EE5371" w:rsidP="00D478B1">
      <w:pPr>
        <w:pStyle w:val="aa"/>
        <w:rPr>
          <w:rFonts w:ascii="Times New Roman" w:hAnsi="Times New Roman" w:cs="Times New Roman"/>
          <w:i/>
          <w:sz w:val="24"/>
          <w:szCs w:val="24"/>
        </w:rPr>
      </w:pPr>
      <w:r w:rsidRPr="00D478B1">
        <w:rPr>
          <w:rFonts w:ascii="Times New Roman" w:hAnsi="Times New Roman" w:cs="Times New Roman"/>
          <w:i/>
          <w:spacing w:val="-2"/>
          <w:sz w:val="24"/>
          <w:szCs w:val="24"/>
        </w:rPr>
        <w:t>Самоорганизация:</w:t>
      </w:r>
    </w:p>
    <w:p w:rsidR="00EE5371" w:rsidRPr="00D478B1" w:rsidRDefault="00EE5371" w:rsidP="00D478B1">
      <w:pPr>
        <w:pStyle w:val="aa"/>
        <w:rPr>
          <w:rFonts w:ascii="Times New Roman" w:hAnsi="Times New Roman" w:cs="Times New Roman"/>
          <w:sz w:val="24"/>
          <w:szCs w:val="24"/>
        </w:rPr>
      </w:pPr>
      <w:r w:rsidRPr="00D478B1">
        <w:rPr>
          <w:rFonts w:ascii="Times New Roman" w:hAnsi="Times New Roman" w:cs="Times New Roman"/>
          <w:sz w:val="24"/>
          <w:szCs w:val="24"/>
        </w:rPr>
        <w:t>—планировать</w:t>
      </w:r>
      <w:r w:rsidRPr="00D478B1">
        <w:rPr>
          <w:rFonts w:ascii="Times New Roman" w:hAnsi="Times New Roman" w:cs="Times New Roman"/>
          <w:spacing w:val="-1"/>
          <w:sz w:val="24"/>
          <w:szCs w:val="24"/>
        </w:rPr>
        <w:t xml:space="preserve"> </w:t>
      </w:r>
      <w:r w:rsidRPr="00D478B1">
        <w:rPr>
          <w:rFonts w:ascii="Times New Roman" w:hAnsi="Times New Roman" w:cs="Times New Roman"/>
          <w:sz w:val="24"/>
          <w:szCs w:val="24"/>
        </w:rPr>
        <w:t>этапы</w:t>
      </w:r>
      <w:r w:rsidRPr="00D478B1">
        <w:rPr>
          <w:rFonts w:ascii="Times New Roman" w:hAnsi="Times New Roman" w:cs="Times New Roman"/>
          <w:spacing w:val="-1"/>
          <w:sz w:val="24"/>
          <w:szCs w:val="24"/>
        </w:rPr>
        <w:t xml:space="preserve"> </w:t>
      </w:r>
      <w:r w:rsidRPr="00D478B1">
        <w:rPr>
          <w:rFonts w:ascii="Times New Roman" w:hAnsi="Times New Roman" w:cs="Times New Roman"/>
          <w:sz w:val="24"/>
          <w:szCs w:val="24"/>
        </w:rPr>
        <w:t>предстоящей</w:t>
      </w:r>
      <w:r w:rsidRPr="00D478B1">
        <w:rPr>
          <w:rFonts w:ascii="Times New Roman" w:hAnsi="Times New Roman" w:cs="Times New Roman"/>
          <w:spacing w:val="-1"/>
          <w:sz w:val="24"/>
          <w:szCs w:val="24"/>
        </w:rPr>
        <w:t xml:space="preserve"> </w:t>
      </w:r>
      <w:r w:rsidRPr="00D478B1">
        <w:rPr>
          <w:rFonts w:ascii="Times New Roman" w:hAnsi="Times New Roman" w:cs="Times New Roman"/>
          <w:sz w:val="24"/>
          <w:szCs w:val="24"/>
        </w:rPr>
        <w:t>работы,</w:t>
      </w:r>
      <w:r w:rsidRPr="00D478B1">
        <w:rPr>
          <w:rFonts w:ascii="Times New Roman" w:hAnsi="Times New Roman" w:cs="Times New Roman"/>
          <w:spacing w:val="-1"/>
          <w:sz w:val="24"/>
          <w:szCs w:val="24"/>
        </w:rPr>
        <w:t xml:space="preserve"> </w:t>
      </w:r>
      <w:r w:rsidRPr="00D478B1">
        <w:rPr>
          <w:rFonts w:ascii="Times New Roman" w:hAnsi="Times New Roman" w:cs="Times New Roman"/>
          <w:sz w:val="24"/>
          <w:szCs w:val="24"/>
        </w:rPr>
        <w:t>определять</w:t>
      </w:r>
      <w:r w:rsidRPr="00D478B1">
        <w:rPr>
          <w:rFonts w:ascii="Times New Roman" w:hAnsi="Times New Roman" w:cs="Times New Roman"/>
          <w:spacing w:val="-1"/>
          <w:sz w:val="24"/>
          <w:szCs w:val="24"/>
        </w:rPr>
        <w:t xml:space="preserve"> </w:t>
      </w:r>
      <w:r w:rsidRPr="00D478B1">
        <w:rPr>
          <w:rFonts w:ascii="Times New Roman" w:hAnsi="Times New Roman" w:cs="Times New Roman"/>
          <w:sz w:val="24"/>
          <w:szCs w:val="24"/>
        </w:rPr>
        <w:t>после- довательность учебных действий;</w:t>
      </w:r>
    </w:p>
    <w:p w:rsidR="00EE5371" w:rsidRPr="00D478B1" w:rsidRDefault="00EE5371" w:rsidP="00D478B1">
      <w:pPr>
        <w:pStyle w:val="aa"/>
        <w:rPr>
          <w:rFonts w:ascii="Times New Roman" w:hAnsi="Times New Roman" w:cs="Times New Roman"/>
          <w:sz w:val="24"/>
          <w:szCs w:val="24"/>
        </w:rPr>
      </w:pPr>
      <w:r w:rsidRPr="00D478B1">
        <w:rPr>
          <w:rFonts w:ascii="Times New Roman" w:hAnsi="Times New Roman" w:cs="Times New Roman"/>
          <w:spacing w:val="-2"/>
          <w:sz w:val="24"/>
          <w:szCs w:val="24"/>
        </w:rPr>
        <w:t xml:space="preserve">—выполнять правила безопасного использования электронных </w:t>
      </w:r>
      <w:r w:rsidRPr="00D478B1">
        <w:rPr>
          <w:rFonts w:ascii="Times New Roman" w:hAnsi="Times New Roman" w:cs="Times New Roman"/>
          <w:sz w:val="24"/>
          <w:szCs w:val="24"/>
        </w:rPr>
        <w:t>средств, предлагаемых в процессе обучения.</w:t>
      </w:r>
    </w:p>
    <w:p w:rsidR="00EE5371" w:rsidRPr="00D478B1" w:rsidRDefault="00EE5371" w:rsidP="00D478B1">
      <w:pPr>
        <w:pStyle w:val="aa"/>
        <w:rPr>
          <w:rFonts w:ascii="Times New Roman" w:hAnsi="Times New Roman" w:cs="Times New Roman"/>
          <w:i/>
          <w:sz w:val="24"/>
          <w:szCs w:val="24"/>
        </w:rPr>
      </w:pPr>
      <w:r w:rsidRPr="00D478B1">
        <w:rPr>
          <w:rFonts w:ascii="Times New Roman" w:hAnsi="Times New Roman" w:cs="Times New Roman"/>
          <w:i/>
          <w:spacing w:val="-2"/>
          <w:sz w:val="24"/>
          <w:szCs w:val="24"/>
        </w:rPr>
        <w:t>Самоконтроль:</w:t>
      </w:r>
    </w:p>
    <w:p w:rsidR="00EE5371" w:rsidRPr="00D478B1" w:rsidRDefault="00EE5371" w:rsidP="00D478B1">
      <w:pPr>
        <w:pStyle w:val="aa"/>
        <w:rPr>
          <w:rFonts w:ascii="Times New Roman" w:hAnsi="Times New Roman" w:cs="Times New Roman"/>
          <w:sz w:val="24"/>
          <w:szCs w:val="24"/>
        </w:rPr>
      </w:pPr>
      <w:r w:rsidRPr="00D478B1">
        <w:rPr>
          <w:rFonts w:ascii="Times New Roman" w:hAnsi="Times New Roman" w:cs="Times New Roman"/>
          <w:sz w:val="24"/>
          <w:szCs w:val="24"/>
        </w:rPr>
        <w:t>—осуществлять</w:t>
      </w:r>
      <w:r w:rsidRPr="00D478B1">
        <w:rPr>
          <w:rFonts w:ascii="Times New Roman" w:hAnsi="Times New Roman" w:cs="Times New Roman"/>
          <w:spacing w:val="-16"/>
          <w:sz w:val="24"/>
          <w:szCs w:val="24"/>
        </w:rPr>
        <w:t xml:space="preserve"> </w:t>
      </w:r>
      <w:r w:rsidRPr="00D478B1">
        <w:rPr>
          <w:rFonts w:ascii="Times New Roman" w:hAnsi="Times New Roman" w:cs="Times New Roman"/>
          <w:sz w:val="24"/>
          <w:szCs w:val="24"/>
        </w:rPr>
        <w:t>контроль</w:t>
      </w:r>
      <w:r w:rsidRPr="00D478B1">
        <w:rPr>
          <w:rFonts w:ascii="Times New Roman" w:hAnsi="Times New Roman" w:cs="Times New Roman"/>
          <w:spacing w:val="-16"/>
          <w:sz w:val="24"/>
          <w:szCs w:val="24"/>
        </w:rPr>
        <w:t xml:space="preserve"> </w:t>
      </w:r>
      <w:r w:rsidRPr="00D478B1">
        <w:rPr>
          <w:rFonts w:ascii="Times New Roman" w:hAnsi="Times New Roman" w:cs="Times New Roman"/>
          <w:sz w:val="24"/>
          <w:szCs w:val="24"/>
        </w:rPr>
        <w:t>процесса</w:t>
      </w:r>
      <w:r w:rsidRPr="00D478B1">
        <w:rPr>
          <w:rFonts w:ascii="Times New Roman" w:hAnsi="Times New Roman" w:cs="Times New Roman"/>
          <w:spacing w:val="-16"/>
          <w:sz w:val="24"/>
          <w:szCs w:val="24"/>
        </w:rPr>
        <w:t xml:space="preserve"> </w:t>
      </w:r>
      <w:r w:rsidRPr="00D478B1">
        <w:rPr>
          <w:rFonts w:ascii="Times New Roman" w:hAnsi="Times New Roman" w:cs="Times New Roman"/>
          <w:sz w:val="24"/>
          <w:szCs w:val="24"/>
        </w:rPr>
        <w:t>и</w:t>
      </w:r>
      <w:r w:rsidRPr="00D478B1">
        <w:rPr>
          <w:rFonts w:ascii="Times New Roman" w:hAnsi="Times New Roman" w:cs="Times New Roman"/>
          <w:spacing w:val="-16"/>
          <w:sz w:val="24"/>
          <w:szCs w:val="24"/>
        </w:rPr>
        <w:t xml:space="preserve"> </w:t>
      </w:r>
      <w:r w:rsidRPr="00D478B1">
        <w:rPr>
          <w:rFonts w:ascii="Times New Roman" w:hAnsi="Times New Roman" w:cs="Times New Roman"/>
          <w:sz w:val="24"/>
          <w:szCs w:val="24"/>
        </w:rPr>
        <w:t>результата</w:t>
      </w:r>
      <w:r w:rsidRPr="00D478B1">
        <w:rPr>
          <w:rFonts w:ascii="Times New Roman" w:hAnsi="Times New Roman" w:cs="Times New Roman"/>
          <w:spacing w:val="-16"/>
          <w:sz w:val="24"/>
          <w:szCs w:val="24"/>
        </w:rPr>
        <w:t xml:space="preserve"> </w:t>
      </w:r>
      <w:r w:rsidRPr="00D478B1">
        <w:rPr>
          <w:rFonts w:ascii="Times New Roman" w:hAnsi="Times New Roman" w:cs="Times New Roman"/>
          <w:sz w:val="24"/>
          <w:szCs w:val="24"/>
        </w:rPr>
        <w:t>своей</w:t>
      </w:r>
      <w:r w:rsidRPr="00D478B1">
        <w:rPr>
          <w:rFonts w:ascii="Times New Roman" w:hAnsi="Times New Roman" w:cs="Times New Roman"/>
          <w:spacing w:val="-16"/>
          <w:sz w:val="24"/>
          <w:szCs w:val="24"/>
        </w:rPr>
        <w:t xml:space="preserve"> </w:t>
      </w:r>
      <w:r w:rsidRPr="00D478B1">
        <w:rPr>
          <w:rFonts w:ascii="Times New Roman" w:hAnsi="Times New Roman" w:cs="Times New Roman"/>
          <w:sz w:val="24"/>
          <w:szCs w:val="24"/>
        </w:rPr>
        <w:t>деятель- ности; объективно оценивать их;</w:t>
      </w:r>
    </w:p>
    <w:p w:rsidR="00EE5371" w:rsidRPr="00D478B1" w:rsidRDefault="00EE5371" w:rsidP="00D478B1">
      <w:pPr>
        <w:pStyle w:val="aa"/>
        <w:rPr>
          <w:rFonts w:ascii="Times New Roman" w:hAnsi="Times New Roman" w:cs="Times New Roman"/>
          <w:sz w:val="24"/>
          <w:szCs w:val="24"/>
        </w:rPr>
      </w:pPr>
      <w:r w:rsidRPr="00D478B1">
        <w:rPr>
          <w:rFonts w:ascii="Times New Roman" w:hAnsi="Times New Roman" w:cs="Times New Roman"/>
          <w:w w:val="95"/>
          <w:sz w:val="24"/>
          <w:szCs w:val="24"/>
        </w:rPr>
        <w:t xml:space="preserve">—выбирать и при необходимости корректировать способы дей- </w:t>
      </w:r>
      <w:r w:rsidRPr="00D478B1">
        <w:rPr>
          <w:rFonts w:ascii="Times New Roman" w:hAnsi="Times New Roman" w:cs="Times New Roman"/>
          <w:spacing w:val="-2"/>
          <w:sz w:val="24"/>
          <w:szCs w:val="24"/>
        </w:rPr>
        <w:t>ствий;</w:t>
      </w:r>
    </w:p>
    <w:p w:rsidR="00EE5371" w:rsidRPr="00D478B1" w:rsidRDefault="00EE5371" w:rsidP="00D478B1">
      <w:pPr>
        <w:pStyle w:val="aa"/>
        <w:rPr>
          <w:rFonts w:ascii="Times New Roman" w:hAnsi="Times New Roman" w:cs="Times New Roman"/>
          <w:sz w:val="24"/>
          <w:szCs w:val="24"/>
        </w:rPr>
      </w:pPr>
      <w:r w:rsidRPr="00D478B1">
        <w:rPr>
          <w:rFonts w:ascii="Times New Roman" w:hAnsi="Times New Roman" w:cs="Times New Roman"/>
          <w:w w:val="95"/>
          <w:sz w:val="24"/>
          <w:szCs w:val="24"/>
        </w:rPr>
        <w:t xml:space="preserve">—находить ошибки в своей работе, устанавливать их причины, </w:t>
      </w:r>
      <w:r w:rsidRPr="00D478B1">
        <w:rPr>
          <w:rFonts w:ascii="Times New Roman" w:hAnsi="Times New Roman" w:cs="Times New Roman"/>
          <w:sz w:val="24"/>
          <w:szCs w:val="24"/>
        </w:rPr>
        <w:t>вести поиск путей преодоления ошибок;</w:t>
      </w:r>
    </w:p>
    <w:p w:rsidR="00EE5371" w:rsidRPr="00D478B1" w:rsidRDefault="00EE5371" w:rsidP="00D478B1">
      <w:pPr>
        <w:pStyle w:val="aa"/>
        <w:rPr>
          <w:rFonts w:ascii="Times New Roman" w:hAnsi="Times New Roman" w:cs="Times New Roman"/>
          <w:sz w:val="24"/>
          <w:szCs w:val="24"/>
        </w:rPr>
        <w:sectPr w:rsidR="00EE5371" w:rsidRPr="00D478B1">
          <w:pgSz w:w="7830" w:h="12020"/>
          <w:pgMar w:top="620" w:right="580" w:bottom="900" w:left="580" w:header="0" w:footer="709" w:gutter="0"/>
          <w:cols w:space="720"/>
        </w:sectPr>
      </w:pPr>
    </w:p>
    <w:p w:rsidR="00EE5371" w:rsidRPr="00D478B1" w:rsidRDefault="00EE5371" w:rsidP="00D478B1">
      <w:pPr>
        <w:pStyle w:val="aa"/>
        <w:rPr>
          <w:rFonts w:ascii="Times New Roman" w:hAnsi="Times New Roman" w:cs="Times New Roman"/>
          <w:i/>
          <w:sz w:val="24"/>
          <w:szCs w:val="24"/>
        </w:rPr>
      </w:pPr>
      <w:r w:rsidRPr="00D478B1">
        <w:rPr>
          <w:rFonts w:ascii="Times New Roman" w:hAnsi="Times New Roman" w:cs="Times New Roman"/>
          <w:i/>
          <w:spacing w:val="-2"/>
          <w:sz w:val="24"/>
          <w:szCs w:val="24"/>
        </w:rPr>
        <w:t>Самооценка:</w:t>
      </w:r>
    </w:p>
    <w:p w:rsidR="00EE5371" w:rsidRPr="00D478B1" w:rsidRDefault="00EE5371" w:rsidP="00D478B1">
      <w:pPr>
        <w:pStyle w:val="aa"/>
        <w:rPr>
          <w:rFonts w:ascii="Times New Roman" w:hAnsi="Times New Roman" w:cs="Times New Roman"/>
          <w:sz w:val="24"/>
          <w:szCs w:val="24"/>
        </w:rPr>
      </w:pPr>
      <w:r w:rsidRPr="00D478B1">
        <w:rPr>
          <w:rFonts w:ascii="Times New Roman" w:hAnsi="Times New Roman" w:cs="Times New Roman"/>
          <w:sz w:val="24"/>
          <w:szCs w:val="24"/>
        </w:rPr>
        <w:t>—предвидеть</w:t>
      </w:r>
      <w:r w:rsidRPr="00D478B1">
        <w:rPr>
          <w:rFonts w:ascii="Times New Roman" w:hAnsi="Times New Roman" w:cs="Times New Roman"/>
          <w:spacing w:val="-7"/>
          <w:sz w:val="24"/>
          <w:szCs w:val="24"/>
        </w:rPr>
        <w:t xml:space="preserve"> </w:t>
      </w:r>
      <w:r w:rsidRPr="00D478B1">
        <w:rPr>
          <w:rFonts w:ascii="Times New Roman" w:hAnsi="Times New Roman" w:cs="Times New Roman"/>
          <w:sz w:val="24"/>
          <w:szCs w:val="24"/>
        </w:rPr>
        <w:t>возможность</w:t>
      </w:r>
      <w:r w:rsidRPr="00D478B1">
        <w:rPr>
          <w:rFonts w:ascii="Times New Roman" w:hAnsi="Times New Roman" w:cs="Times New Roman"/>
          <w:spacing w:val="-7"/>
          <w:sz w:val="24"/>
          <w:szCs w:val="24"/>
        </w:rPr>
        <w:t xml:space="preserve"> </w:t>
      </w:r>
      <w:r w:rsidRPr="00D478B1">
        <w:rPr>
          <w:rFonts w:ascii="Times New Roman" w:hAnsi="Times New Roman" w:cs="Times New Roman"/>
          <w:sz w:val="24"/>
          <w:szCs w:val="24"/>
        </w:rPr>
        <w:t>возникновения</w:t>
      </w:r>
      <w:r w:rsidRPr="00D478B1">
        <w:rPr>
          <w:rFonts w:ascii="Times New Roman" w:hAnsi="Times New Roman" w:cs="Times New Roman"/>
          <w:spacing w:val="-7"/>
          <w:sz w:val="24"/>
          <w:szCs w:val="24"/>
        </w:rPr>
        <w:t xml:space="preserve"> </w:t>
      </w:r>
      <w:r w:rsidRPr="00D478B1">
        <w:rPr>
          <w:rFonts w:ascii="Times New Roman" w:hAnsi="Times New Roman" w:cs="Times New Roman"/>
          <w:sz w:val="24"/>
          <w:szCs w:val="24"/>
        </w:rPr>
        <w:t>трудностей</w:t>
      </w:r>
      <w:r w:rsidRPr="00D478B1">
        <w:rPr>
          <w:rFonts w:ascii="Times New Roman" w:hAnsi="Times New Roman" w:cs="Times New Roman"/>
          <w:spacing w:val="-7"/>
          <w:sz w:val="24"/>
          <w:szCs w:val="24"/>
        </w:rPr>
        <w:t xml:space="preserve"> </w:t>
      </w:r>
      <w:r w:rsidRPr="00D478B1">
        <w:rPr>
          <w:rFonts w:ascii="Times New Roman" w:hAnsi="Times New Roman" w:cs="Times New Roman"/>
          <w:sz w:val="24"/>
          <w:szCs w:val="24"/>
        </w:rPr>
        <w:t>и</w:t>
      </w:r>
      <w:r w:rsidRPr="00D478B1">
        <w:rPr>
          <w:rFonts w:ascii="Times New Roman" w:hAnsi="Times New Roman" w:cs="Times New Roman"/>
          <w:spacing w:val="-7"/>
          <w:sz w:val="24"/>
          <w:szCs w:val="24"/>
        </w:rPr>
        <w:t xml:space="preserve"> </w:t>
      </w:r>
      <w:r w:rsidRPr="00D478B1">
        <w:rPr>
          <w:rFonts w:ascii="Times New Roman" w:hAnsi="Times New Roman" w:cs="Times New Roman"/>
          <w:sz w:val="24"/>
          <w:szCs w:val="24"/>
        </w:rPr>
        <w:t>оши- бок,</w:t>
      </w:r>
      <w:r w:rsidRPr="00D478B1">
        <w:rPr>
          <w:rFonts w:ascii="Times New Roman" w:hAnsi="Times New Roman" w:cs="Times New Roman"/>
          <w:spacing w:val="-3"/>
          <w:sz w:val="24"/>
          <w:szCs w:val="24"/>
        </w:rPr>
        <w:t xml:space="preserve"> </w:t>
      </w:r>
      <w:r w:rsidRPr="00D478B1">
        <w:rPr>
          <w:rFonts w:ascii="Times New Roman" w:hAnsi="Times New Roman" w:cs="Times New Roman"/>
          <w:sz w:val="24"/>
          <w:szCs w:val="24"/>
        </w:rPr>
        <w:t>предусматривать</w:t>
      </w:r>
      <w:r w:rsidRPr="00D478B1">
        <w:rPr>
          <w:rFonts w:ascii="Times New Roman" w:hAnsi="Times New Roman" w:cs="Times New Roman"/>
          <w:spacing w:val="-3"/>
          <w:sz w:val="24"/>
          <w:szCs w:val="24"/>
        </w:rPr>
        <w:t xml:space="preserve"> </w:t>
      </w:r>
      <w:r w:rsidRPr="00D478B1">
        <w:rPr>
          <w:rFonts w:ascii="Times New Roman" w:hAnsi="Times New Roman" w:cs="Times New Roman"/>
          <w:sz w:val="24"/>
          <w:szCs w:val="24"/>
        </w:rPr>
        <w:t>способы</w:t>
      </w:r>
      <w:r w:rsidRPr="00D478B1">
        <w:rPr>
          <w:rFonts w:ascii="Times New Roman" w:hAnsi="Times New Roman" w:cs="Times New Roman"/>
          <w:spacing w:val="-3"/>
          <w:sz w:val="24"/>
          <w:szCs w:val="24"/>
        </w:rPr>
        <w:t xml:space="preserve"> </w:t>
      </w:r>
      <w:r w:rsidRPr="00D478B1">
        <w:rPr>
          <w:rFonts w:ascii="Times New Roman" w:hAnsi="Times New Roman" w:cs="Times New Roman"/>
          <w:sz w:val="24"/>
          <w:szCs w:val="24"/>
        </w:rPr>
        <w:t>их</w:t>
      </w:r>
      <w:r w:rsidRPr="00D478B1">
        <w:rPr>
          <w:rFonts w:ascii="Times New Roman" w:hAnsi="Times New Roman" w:cs="Times New Roman"/>
          <w:spacing w:val="-3"/>
          <w:sz w:val="24"/>
          <w:szCs w:val="24"/>
        </w:rPr>
        <w:t xml:space="preserve"> </w:t>
      </w:r>
      <w:r w:rsidRPr="00D478B1">
        <w:rPr>
          <w:rFonts w:ascii="Times New Roman" w:hAnsi="Times New Roman" w:cs="Times New Roman"/>
          <w:sz w:val="24"/>
          <w:szCs w:val="24"/>
        </w:rPr>
        <w:t>предупреждения</w:t>
      </w:r>
      <w:r w:rsidRPr="00D478B1">
        <w:rPr>
          <w:rFonts w:ascii="Times New Roman" w:hAnsi="Times New Roman" w:cs="Times New Roman"/>
          <w:spacing w:val="-3"/>
          <w:sz w:val="24"/>
          <w:szCs w:val="24"/>
        </w:rPr>
        <w:t xml:space="preserve"> </w:t>
      </w:r>
      <w:r w:rsidRPr="00D478B1">
        <w:rPr>
          <w:rFonts w:ascii="Times New Roman" w:hAnsi="Times New Roman" w:cs="Times New Roman"/>
          <w:sz w:val="24"/>
          <w:szCs w:val="24"/>
        </w:rPr>
        <w:t>(форму- лирование вопросов, обращение к учебнику, дополнитель- ным средствам обучения, в том числе электронным);</w:t>
      </w:r>
    </w:p>
    <w:p w:rsidR="00EE5371" w:rsidRPr="00D478B1" w:rsidRDefault="00EE5371" w:rsidP="00D478B1">
      <w:pPr>
        <w:pStyle w:val="aa"/>
        <w:rPr>
          <w:rFonts w:ascii="Times New Roman" w:hAnsi="Times New Roman" w:cs="Times New Roman"/>
          <w:sz w:val="24"/>
          <w:szCs w:val="24"/>
        </w:rPr>
      </w:pPr>
      <w:r w:rsidRPr="00D478B1">
        <w:rPr>
          <w:rFonts w:ascii="Times New Roman" w:hAnsi="Times New Roman" w:cs="Times New Roman"/>
          <w:sz w:val="24"/>
          <w:szCs w:val="24"/>
        </w:rPr>
        <w:t>—оценивать</w:t>
      </w:r>
      <w:r w:rsidRPr="00D478B1">
        <w:rPr>
          <w:rFonts w:ascii="Times New Roman" w:hAnsi="Times New Roman" w:cs="Times New Roman"/>
          <w:spacing w:val="-8"/>
          <w:sz w:val="24"/>
          <w:szCs w:val="24"/>
        </w:rPr>
        <w:t xml:space="preserve"> </w:t>
      </w:r>
      <w:r w:rsidRPr="00D478B1">
        <w:rPr>
          <w:rFonts w:ascii="Times New Roman" w:hAnsi="Times New Roman" w:cs="Times New Roman"/>
          <w:sz w:val="24"/>
          <w:szCs w:val="24"/>
        </w:rPr>
        <w:t>рациональность</w:t>
      </w:r>
      <w:r w:rsidRPr="00D478B1">
        <w:rPr>
          <w:rFonts w:ascii="Times New Roman" w:hAnsi="Times New Roman" w:cs="Times New Roman"/>
          <w:spacing w:val="-8"/>
          <w:sz w:val="24"/>
          <w:szCs w:val="24"/>
        </w:rPr>
        <w:t xml:space="preserve"> </w:t>
      </w:r>
      <w:r w:rsidRPr="00D478B1">
        <w:rPr>
          <w:rFonts w:ascii="Times New Roman" w:hAnsi="Times New Roman" w:cs="Times New Roman"/>
          <w:sz w:val="24"/>
          <w:szCs w:val="24"/>
        </w:rPr>
        <w:t>своих</w:t>
      </w:r>
      <w:r w:rsidRPr="00D478B1">
        <w:rPr>
          <w:rFonts w:ascii="Times New Roman" w:hAnsi="Times New Roman" w:cs="Times New Roman"/>
          <w:spacing w:val="-8"/>
          <w:sz w:val="24"/>
          <w:szCs w:val="24"/>
        </w:rPr>
        <w:t xml:space="preserve"> </w:t>
      </w:r>
      <w:r w:rsidRPr="00D478B1">
        <w:rPr>
          <w:rFonts w:ascii="Times New Roman" w:hAnsi="Times New Roman" w:cs="Times New Roman"/>
          <w:sz w:val="24"/>
          <w:szCs w:val="24"/>
        </w:rPr>
        <w:t>действий,</w:t>
      </w:r>
      <w:r w:rsidRPr="00D478B1">
        <w:rPr>
          <w:rFonts w:ascii="Times New Roman" w:hAnsi="Times New Roman" w:cs="Times New Roman"/>
          <w:spacing w:val="-8"/>
          <w:sz w:val="24"/>
          <w:szCs w:val="24"/>
        </w:rPr>
        <w:t xml:space="preserve"> </w:t>
      </w:r>
      <w:r w:rsidRPr="00D478B1">
        <w:rPr>
          <w:rFonts w:ascii="Times New Roman" w:hAnsi="Times New Roman" w:cs="Times New Roman"/>
          <w:sz w:val="24"/>
          <w:szCs w:val="24"/>
        </w:rPr>
        <w:t>давать</w:t>
      </w:r>
      <w:r w:rsidRPr="00D478B1">
        <w:rPr>
          <w:rFonts w:ascii="Times New Roman" w:hAnsi="Times New Roman" w:cs="Times New Roman"/>
          <w:spacing w:val="-8"/>
          <w:sz w:val="24"/>
          <w:szCs w:val="24"/>
        </w:rPr>
        <w:t xml:space="preserve"> </w:t>
      </w:r>
      <w:r w:rsidRPr="00D478B1">
        <w:rPr>
          <w:rFonts w:ascii="Times New Roman" w:hAnsi="Times New Roman" w:cs="Times New Roman"/>
          <w:sz w:val="24"/>
          <w:szCs w:val="24"/>
        </w:rPr>
        <w:t>им</w:t>
      </w:r>
      <w:r w:rsidRPr="00D478B1">
        <w:rPr>
          <w:rFonts w:ascii="Times New Roman" w:hAnsi="Times New Roman" w:cs="Times New Roman"/>
          <w:spacing w:val="-8"/>
          <w:sz w:val="24"/>
          <w:szCs w:val="24"/>
        </w:rPr>
        <w:t xml:space="preserve"> </w:t>
      </w:r>
      <w:r w:rsidRPr="00D478B1">
        <w:rPr>
          <w:rFonts w:ascii="Times New Roman" w:hAnsi="Times New Roman" w:cs="Times New Roman"/>
          <w:sz w:val="24"/>
          <w:szCs w:val="24"/>
        </w:rPr>
        <w:t>каче- ственную характеристику.</w:t>
      </w:r>
    </w:p>
    <w:p w:rsidR="00EE5371" w:rsidRPr="00D478B1" w:rsidRDefault="00EE5371" w:rsidP="00D478B1">
      <w:pPr>
        <w:pStyle w:val="aa"/>
        <w:rPr>
          <w:rFonts w:ascii="Times New Roman" w:hAnsi="Times New Roman" w:cs="Times New Roman"/>
          <w:sz w:val="24"/>
          <w:szCs w:val="24"/>
        </w:rPr>
      </w:pPr>
      <w:r w:rsidRPr="00D478B1">
        <w:rPr>
          <w:rFonts w:ascii="Times New Roman" w:hAnsi="Times New Roman" w:cs="Times New Roman"/>
          <w:spacing w:val="-2"/>
          <w:sz w:val="24"/>
          <w:szCs w:val="24"/>
        </w:rPr>
        <w:t>Совместная</w:t>
      </w:r>
      <w:r w:rsidRPr="00D478B1">
        <w:rPr>
          <w:rFonts w:ascii="Times New Roman" w:hAnsi="Times New Roman" w:cs="Times New Roman"/>
          <w:spacing w:val="16"/>
          <w:sz w:val="24"/>
          <w:szCs w:val="24"/>
        </w:rPr>
        <w:t xml:space="preserve"> </w:t>
      </w:r>
      <w:r w:rsidRPr="00D478B1">
        <w:rPr>
          <w:rFonts w:ascii="Times New Roman" w:hAnsi="Times New Roman" w:cs="Times New Roman"/>
          <w:spacing w:val="-2"/>
          <w:sz w:val="24"/>
          <w:szCs w:val="24"/>
        </w:rPr>
        <w:t>деятельность:</w:t>
      </w:r>
    </w:p>
    <w:p w:rsidR="00EE5371" w:rsidRPr="00D478B1" w:rsidRDefault="00EE5371" w:rsidP="00D478B1">
      <w:pPr>
        <w:pStyle w:val="aa"/>
        <w:rPr>
          <w:rFonts w:ascii="Times New Roman" w:hAnsi="Times New Roman" w:cs="Times New Roman"/>
          <w:sz w:val="24"/>
          <w:szCs w:val="24"/>
        </w:rPr>
      </w:pPr>
      <w:r w:rsidRPr="00D478B1">
        <w:rPr>
          <w:rFonts w:ascii="Times New Roman" w:hAnsi="Times New Roman" w:cs="Times New Roman"/>
          <w:w w:val="95"/>
          <w:sz w:val="24"/>
          <w:szCs w:val="24"/>
        </w:rPr>
        <w:t xml:space="preserve">—участвовать в совместной деятельности: распределять работу </w:t>
      </w:r>
      <w:r w:rsidRPr="00D478B1">
        <w:rPr>
          <w:rFonts w:ascii="Times New Roman" w:hAnsi="Times New Roman" w:cs="Times New Roman"/>
          <w:sz w:val="24"/>
          <w:szCs w:val="24"/>
        </w:rPr>
        <w:t>между</w:t>
      </w:r>
      <w:r w:rsidRPr="00D478B1">
        <w:rPr>
          <w:rFonts w:ascii="Times New Roman" w:hAnsi="Times New Roman" w:cs="Times New Roman"/>
          <w:spacing w:val="-8"/>
          <w:sz w:val="24"/>
          <w:szCs w:val="24"/>
        </w:rPr>
        <w:t xml:space="preserve"> </w:t>
      </w:r>
      <w:r w:rsidRPr="00D478B1">
        <w:rPr>
          <w:rFonts w:ascii="Times New Roman" w:hAnsi="Times New Roman" w:cs="Times New Roman"/>
          <w:sz w:val="24"/>
          <w:szCs w:val="24"/>
        </w:rPr>
        <w:t>членами</w:t>
      </w:r>
      <w:r w:rsidRPr="00D478B1">
        <w:rPr>
          <w:rFonts w:ascii="Times New Roman" w:hAnsi="Times New Roman" w:cs="Times New Roman"/>
          <w:spacing w:val="-8"/>
          <w:sz w:val="24"/>
          <w:szCs w:val="24"/>
        </w:rPr>
        <w:t xml:space="preserve"> </w:t>
      </w:r>
      <w:r w:rsidRPr="00D478B1">
        <w:rPr>
          <w:rFonts w:ascii="Times New Roman" w:hAnsi="Times New Roman" w:cs="Times New Roman"/>
          <w:sz w:val="24"/>
          <w:szCs w:val="24"/>
        </w:rPr>
        <w:t>группы</w:t>
      </w:r>
      <w:r w:rsidRPr="00D478B1">
        <w:rPr>
          <w:rFonts w:ascii="Times New Roman" w:hAnsi="Times New Roman" w:cs="Times New Roman"/>
          <w:spacing w:val="-8"/>
          <w:sz w:val="24"/>
          <w:szCs w:val="24"/>
        </w:rPr>
        <w:t xml:space="preserve"> </w:t>
      </w:r>
      <w:r w:rsidRPr="00D478B1">
        <w:rPr>
          <w:rFonts w:ascii="Times New Roman" w:hAnsi="Times New Roman" w:cs="Times New Roman"/>
          <w:sz w:val="24"/>
          <w:szCs w:val="24"/>
        </w:rPr>
        <w:t>(например,</w:t>
      </w:r>
      <w:r w:rsidRPr="00D478B1">
        <w:rPr>
          <w:rFonts w:ascii="Times New Roman" w:hAnsi="Times New Roman" w:cs="Times New Roman"/>
          <w:spacing w:val="-8"/>
          <w:sz w:val="24"/>
          <w:szCs w:val="24"/>
        </w:rPr>
        <w:t xml:space="preserve"> </w:t>
      </w:r>
      <w:r w:rsidRPr="00D478B1">
        <w:rPr>
          <w:rFonts w:ascii="Times New Roman" w:hAnsi="Times New Roman" w:cs="Times New Roman"/>
          <w:sz w:val="24"/>
          <w:szCs w:val="24"/>
        </w:rPr>
        <w:t>в</w:t>
      </w:r>
      <w:r w:rsidRPr="00D478B1">
        <w:rPr>
          <w:rFonts w:ascii="Times New Roman" w:hAnsi="Times New Roman" w:cs="Times New Roman"/>
          <w:spacing w:val="-8"/>
          <w:sz w:val="24"/>
          <w:szCs w:val="24"/>
        </w:rPr>
        <w:t xml:space="preserve"> </w:t>
      </w:r>
      <w:r w:rsidRPr="00D478B1">
        <w:rPr>
          <w:rFonts w:ascii="Times New Roman" w:hAnsi="Times New Roman" w:cs="Times New Roman"/>
          <w:sz w:val="24"/>
          <w:szCs w:val="24"/>
        </w:rPr>
        <w:t>случае</w:t>
      </w:r>
      <w:r w:rsidRPr="00D478B1">
        <w:rPr>
          <w:rFonts w:ascii="Times New Roman" w:hAnsi="Times New Roman" w:cs="Times New Roman"/>
          <w:spacing w:val="-8"/>
          <w:sz w:val="24"/>
          <w:szCs w:val="24"/>
        </w:rPr>
        <w:t xml:space="preserve"> </w:t>
      </w:r>
      <w:r w:rsidRPr="00D478B1">
        <w:rPr>
          <w:rFonts w:ascii="Times New Roman" w:hAnsi="Times New Roman" w:cs="Times New Roman"/>
          <w:sz w:val="24"/>
          <w:szCs w:val="24"/>
        </w:rPr>
        <w:t>решения</w:t>
      </w:r>
      <w:r w:rsidRPr="00D478B1">
        <w:rPr>
          <w:rFonts w:ascii="Times New Roman" w:hAnsi="Times New Roman" w:cs="Times New Roman"/>
          <w:spacing w:val="-8"/>
          <w:sz w:val="24"/>
          <w:szCs w:val="24"/>
        </w:rPr>
        <w:t xml:space="preserve"> </w:t>
      </w:r>
      <w:r w:rsidRPr="00D478B1">
        <w:rPr>
          <w:rFonts w:ascii="Times New Roman" w:hAnsi="Times New Roman" w:cs="Times New Roman"/>
          <w:sz w:val="24"/>
          <w:szCs w:val="24"/>
        </w:rPr>
        <w:t xml:space="preserve">задач, </w:t>
      </w:r>
      <w:r w:rsidRPr="00D478B1">
        <w:rPr>
          <w:rFonts w:ascii="Times New Roman" w:hAnsi="Times New Roman" w:cs="Times New Roman"/>
          <w:w w:val="95"/>
          <w:sz w:val="24"/>
          <w:szCs w:val="24"/>
        </w:rPr>
        <w:t xml:space="preserve">требующих перебора большого количества вариантов, приве- </w:t>
      </w:r>
      <w:r w:rsidRPr="00D478B1">
        <w:rPr>
          <w:rFonts w:ascii="Times New Roman" w:hAnsi="Times New Roman" w:cs="Times New Roman"/>
          <w:sz w:val="24"/>
          <w:szCs w:val="24"/>
        </w:rPr>
        <w:t xml:space="preserve">дения примеров и контрпримеров); согласовывать мнения </w:t>
      </w:r>
      <w:r w:rsidRPr="00D478B1">
        <w:rPr>
          <w:rFonts w:ascii="Times New Roman" w:hAnsi="Times New Roman" w:cs="Times New Roman"/>
          <w:w w:val="95"/>
          <w:sz w:val="24"/>
          <w:szCs w:val="24"/>
        </w:rPr>
        <w:t xml:space="preserve">в ходе поиска доказательств, выбора рационального способа, </w:t>
      </w:r>
      <w:r w:rsidRPr="00D478B1">
        <w:rPr>
          <w:rFonts w:ascii="Times New Roman" w:hAnsi="Times New Roman" w:cs="Times New Roman"/>
          <w:sz w:val="24"/>
          <w:szCs w:val="24"/>
        </w:rPr>
        <w:t>анализа информации;</w:t>
      </w:r>
    </w:p>
    <w:p w:rsidR="00EE5371" w:rsidRPr="00D478B1" w:rsidRDefault="00EE5371" w:rsidP="00D478B1">
      <w:pPr>
        <w:pStyle w:val="aa"/>
        <w:rPr>
          <w:rFonts w:ascii="Times New Roman" w:hAnsi="Times New Roman" w:cs="Times New Roman"/>
          <w:sz w:val="24"/>
          <w:szCs w:val="24"/>
        </w:rPr>
      </w:pPr>
      <w:r w:rsidRPr="00D478B1">
        <w:rPr>
          <w:rFonts w:ascii="Times New Roman" w:hAnsi="Times New Roman" w:cs="Times New Roman"/>
          <w:sz w:val="24"/>
          <w:szCs w:val="24"/>
        </w:rPr>
        <w:t xml:space="preserve">—осуществлять совместный контроль и оценку выполняемых </w:t>
      </w:r>
      <w:r w:rsidRPr="00D478B1">
        <w:rPr>
          <w:rFonts w:ascii="Times New Roman" w:hAnsi="Times New Roman" w:cs="Times New Roman"/>
          <w:w w:val="95"/>
          <w:sz w:val="24"/>
          <w:szCs w:val="24"/>
        </w:rPr>
        <w:t xml:space="preserve">действий, предвидеть возможность возникновения ошибок и </w:t>
      </w:r>
      <w:r w:rsidRPr="00D478B1">
        <w:rPr>
          <w:rFonts w:ascii="Times New Roman" w:hAnsi="Times New Roman" w:cs="Times New Roman"/>
          <w:sz w:val="24"/>
          <w:szCs w:val="24"/>
        </w:rPr>
        <w:t>трудностей, предусматривать пути их предупреждения.</w:t>
      </w:r>
    </w:p>
    <w:p w:rsidR="00EE5371" w:rsidRPr="00D478B1" w:rsidRDefault="00EE5371" w:rsidP="00D478B1">
      <w:pPr>
        <w:pStyle w:val="aa"/>
        <w:rPr>
          <w:rFonts w:ascii="Times New Roman" w:hAnsi="Times New Roman" w:cs="Times New Roman"/>
          <w:sz w:val="24"/>
          <w:szCs w:val="24"/>
        </w:rPr>
      </w:pPr>
      <w:r w:rsidRPr="00D478B1">
        <w:rPr>
          <w:rFonts w:ascii="Times New Roman" w:hAnsi="Times New Roman" w:cs="Times New Roman"/>
          <w:w w:val="90"/>
          <w:sz w:val="24"/>
          <w:szCs w:val="24"/>
        </w:rPr>
        <w:t>ПРЕДМЕТНЫЕ</w:t>
      </w:r>
      <w:r w:rsidRPr="00D478B1">
        <w:rPr>
          <w:rFonts w:ascii="Times New Roman" w:hAnsi="Times New Roman" w:cs="Times New Roman"/>
          <w:spacing w:val="30"/>
          <w:sz w:val="24"/>
          <w:szCs w:val="24"/>
        </w:rPr>
        <w:t xml:space="preserve"> </w:t>
      </w:r>
      <w:r w:rsidRPr="00D478B1">
        <w:rPr>
          <w:rFonts w:ascii="Times New Roman" w:hAnsi="Times New Roman" w:cs="Times New Roman"/>
          <w:spacing w:val="-2"/>
          <w:w w:val="95"/>
          <w:sz w:val="24"/>
          <w:szCs w:val="24"/>
        </w:rPr>
        <w:t>РЕЗУЛЬТАТЫ</w:t>
      </w:r>
    </w:p>
    <w:p w:rsidR="00EE5371" w:rsidRPr="00D478B1" w:rsidRDefault="00EE5371" w:rsidP="00D478B1">
      <w:pPr>
        <w:pStyle w:val="aa"/>
        <w:rPr>
          <w:rFonts w:ascii="Times New Roman" w:hAnsi="Times New Roman" w:cs="Times New Roman"/>
          <w:sz w:val="24"/>
          <w:szCs w:val="24"/>
        </w:rPr>
      </w:pPr>
      <w:r w:rsidRPr="00D478B1">
        <w:rPr>
          <w:rFonts w:ascii="Times New Roman" w:hAnsi="Times New Roman" w:cs="Times New Roman"/>
          <w:w w:val="95"/>
          <w:sz w:val="24"/>
          <w:szCs w:val="24"/>
        </w:rPr>
        <w:t>К</w:t>
      </w:r>
      <w:r w:rsidRPr="00D478B1">
        <w:rPr>
          <w:rFonts w:ascii="Times New Roman" w:hAnsi="Times New Roman" w:cs="Times New Roman"/>
          <w:spacing w:val="16"/>
          <w:sz w:val="24"/>
          <w:szCs w:val="24"/>
        </w:rPr>
        <w:t xml:space="preserve"> </w:t>
      </w:r>
      <w:r w:rsidRPr="00D478B1">
        <w:rPr>
          <w:rFonts w:ascii="Times New Roman" w:hAnsi="Times New Roman" w:cs="Times New Roman"/>
          <w:w w:val="95"/>
          <w:sz w:val="24"/>
          <w:szCs w:val="24"/>
        </w:rPr>
        <w:t>концу</w:t>
      </w:r>
      <w:r w:rsidRPr="00D478B1">
        <w:rPr>
          <w:rFonts w:ascii="Times New Roman" w:hAnsi="Times New Roman" w:cs="Times New Roman"/>
          <w:spacing w:val="17"/>
          <w:sz w:val="24"/>
          <w:szCs w:val="24"/>
        </w:rPr>
        <w:t xml:space="preserve"> </w:t>
      </w:r>
      <w:r w:rsidRPr="00D478B1">
        <w:rPr>
          <w:rFonts w:ascii="Times New Roman" w:hAnsi="Times New Roman" w:cs="Times New Roman"/>
          <w:w w:val="95"/>
          <w:sz w:val="24"/>
          <w:szCs w:val="24"/>
        </w:rPr>
        <w:t>обучения</w:t>
      </w:r>
      <w:r w:rsidRPr="00D478B1">
        <w:rPr>
          <w:rFonts w:ascii="Times New Roman" w:hAnsi="Times New Roman" w:cs="Times New Roman"/>
          <w:spacing w:val="17"/>
          <w:sz w:val="24"/>
          <w:szCs w:val="24"/>
        </w:rPr>
        <w:t xml:space="preserve"> </w:t>
      </w:r>
      <w:r w:rsidRPr="00D478B1">
        <w:rPr>
          <w:rFonts w:ascii="Times New Roman" w:hAnsi="Times New Roman" w:cs="Times New Roman"/>
          <w:w w:val="95"/>
          <w:sz w:val="24"/>
          <w:szCs w:val="24"/>
        </w:rPr>
        <w:t>в</w:t>
      </w:r>
      <w:r w:rsidRPr="00D478B1">
        <w:rPr>
          <w:rFonts w:ascii="Times New Roman" w:hAnsi="Times New Roman" w:cs="Times New Roman"/>
          <w:spacing w:val="17"/>
          <w:sz w:val="24"/>
          <w:szCs w:val="24"/>
        </w:rPr>
        <w:t xml:space="preserve"> </w:t>
      </w:r>
      <w:r w:rsidRPr="00D478B1">
        <w:rPr>
          <w:rFonts w:ascii="Times New Roman" w:hAnsi="Times New Roman" w:cs="Times New Roman"/>
          <w:b/>
          <w:w w:val="95"/>
          <w:sz w:val="24"/>
          <w:szCs w:val="24"/>
        </w:rPr>
        <w:t>первом</w:t>
      </w:r>
      <w:r w:rsidRPr="00D478B1">
        <w:rPr>
          <w:rFonts w:ascii="Times New Roman" w:hAnsi="Times New Roman" w:cs="Times New Roman"/>
          <w:b/>
          <w:spacing w:val="13"/>
          <w:sz w:val="24"/>
          <w:szCs w:val="24"/>
        </w:rPr>
        <w:t xml:space="preserve"> </w:t>
      </w:r>
      <w:r w:rsidRPr="00D478B1">
        <w:rPr>
          <w:rFonts w:ascii="Times New Roman" w:hAnsi="Times New Roman" w:cs="Times New Roman"/>
          <w:b/>
          <w:w w:val="95"/>
          <w:sz w:val="24"/>
          <w:szCs w:val="24"/>
        </w:rPr>
        <w:t>классе</w:t>
      </w:r>
      <w:r w:rsidRPr="00D478B1">
        <w:rPr>
          <w:rFonts w:ascii="Times New Roman" w:hAnsi="Times New Roman" w:cs="Times New Roman"/>
          <w:b/>
          <w:spacing w:val="13"/>
          <w:sz w:val="24"/>
          <w:szCs w:val="24"/>
        </w:rPr>
        <w:t xml:space="preserve"> </w:t>
      </w:r>
      <w:r w:rsidRPr="00D478B1">
        <w:rPr>
          <w:rFonts w:ascii="Times New Roman" w:hAnsi="Times New Roman" w:cs="Times New Roman"/>
          <w:w w:val="95"/>
          <w:sz w:val="24"/>
          <w:szCs w:val="24"/>
        </w:rPr>
        <w:t>обучающийся</w:t>
      </w:r>
      <w:r w:rsidRPr="00D478B1">
        <w:rPr>
          <w:rFonts w:ascii="Times New Roman" w:hAnsi="Times New Roman" w:cs="Times New Roman"/>
          <w:spacing w:val="17"/>
          <w:sz w:val="24"/>
          <w:szCs w:val="24"/>
        </w:rPr>
        <w:t xml:space="preserve"> </w:t>
      </w:r>
      <w:r w:rsidRPr="00D478B1">
        <w:rPr>
          <w:rFonts w:ascii="Times New Roman" w:hAnsi="Times New Roman" w:cs="Times New Roman"/>
          <w:spacing w:val="-2"/>
          <w:w w:val="95"/>
          <w:sz w:val="24"/>
          <w:szCs w:val="24"/>
        </w:rPr>
        <w:t>научится:</w:t>
      </w:r>
    </w:p>
    <w:p w:rsidR="00EE5371" w:rsidRPr="00D478B1" w:rsidRDefault="00EE5371" w:rsidP="00D478B1">
      <w:pPr>
        <w:pStyle w:val="aa"/>
        <w:rPr>
          <w:rFonts w:ascii="Times New Roman" w:hAnsi="Times New Roman" w:cs="Times New Roman"/>
          <w:sz w:val="24"/>
          <w:szCs w:val="24"/>
        </w:rPr>
      </w:pPr>
      <w:r w:rsidRPr="00D478B1">
        <w:rPr>
          <w:rFonts w:ascii="Times New Roman" w:hAnsi="Times New Roman" w:cs="Times New Roman"/>
          <w:sz w:val="24"/>
          <w:szCs w:val="24"/>
        </w:rPr>
        <w:t>—читать, записывать, сравнивать, упорядочивать числа от 0 до 20;</w:t>
      </w:r>
    </w:p>
    <w:p w:rsidR="00EE5371" w:rsidRPr="00D478B1" w:rsidRDefault="00EE5371" w:rsidP="00D478B1">
      <w:pPr>
        <w:pStyle w:val="aa"/>
        <w:rPr>
          <w:rFonts w:ascii="Times New Roman" w:hAnsi="Times New Roman" w:cs="Times New Roman"/>
          <w:sz w:val="24"/>
          <w:szCs w:val="24"/>
        </w:rPr>
      </w:pPr>
      <w:r w:rsidRPr="00D478B1">
        <w:rPr>
          <w:rFonts w:ascii="Times New Roman" w:hAnsi="Times New Roman" w:cs="Times New Roman"/>
          <w:sz w:val="24"/>
          <w:szCs w:val="24"/>
        </w:rPr>
        <w:t>—пересчитывать</w:t>
      </w:r>
      <w:r w:rsidRPr="00D478B1">
        <w:rPr>
          <w:rFonts w:ascii="Times New Roman" w:hAnsi="Times New Roman" w:cs="Times New Roman"/>
          <w:spacing w:val="-16"/>
          <w:sz w:val="24"/>
          <w:szCs w:val="24"/>
        </w:rPr>
        <w:t xml:space="preserve"> </w:t>
      </w:r>
      <w:r w:rsidRPr="00D478B1">
        <w:rPr>
          <w:rFonts w:ascii="Times New Roman" w:hAnsi="Times New Roman" w:cs="Times New Roman"/>
          <w:sz w:val="24"/>
          <w:szCs w:val="24"/>
        </w:rPr>
        <w:t>различные</w:t>
      </w:r>
      <w:r w:rsidRPr="00D478B1">
        <w:rPr>
          <w:rFonts w:ascii="Times New Roman" w:hAnsi="Times New Roman" w:cs="Times New Roman"/>
          <w:spacing w:val="-16"/>
          <w:sz w:val="24"/>
          <w:szCs w:val="24"/>
        </w:rPr>
        <w:t xml:space="preserve"> </w:t>
      </w:r>
      <w:r w:rsidRPr="00D478B1">
        <w:rPr>
          <w:rFonts w:ascii="Times New Roman" w:hAnsi="Times New Roman" w:cs="Times New Roman"/>
          <w:sz w:val="24"/>
          <w:szCs w:val="24"/>
        </w:rPr>
        <w:t>объекты,</w:t>
      </w:r>
      <w:r w:rsidRPr="00D478B1">
        <w:rPr>
          <w:rFonts w:ascii="Times New Roman" w:hAnsi="Times New Roman" w:cs="Times New Roman"/>
          <w:spacing w:val="-16"/>
          <w:sz w:val="24"/>
          <w:szCs w:val="24"/>
        </w:rPr>
        <w:t xml:space="preserve"> </w:t>
      </w:r>
      <w:r w:rsidRPr="00D478B1">
        <w:rPr>
          <w:rFonts w:ascii="Times New Roman" w:hAnsi="Times New Roman" w:cs="Times New Roman"/>
          <w:sz w:val="24"/>
          <w:szCs w:val="24"/>
        </w:rPr>
        <w:t>устанавливать</w:t>
      </w:r>
      <w:r w:rsidRPr="00D478B1">
        <w:rPr>
          <w:rFonts w:ascii="Times New Roman" w:hAnsi="Times New Roman" w:cs="Times New Roman"/>
          <w:spacing w:val="-16"/>
          <w:sz w:val="24"/>
          <w:szCs w:val="24"/>
        </w:rPr>
        <w:t xml:space="preserve"> </w:t>
      </w:r>
      <w:r w:rsidRPr="00D478B1">
        <w:rPr>
          <w:rFonts w:ascii="Times New Roman" w:hAnsi="Times New Roman" w:cs="Times New Roman"/>
          <w:sz w:val="24"/>
          <w:szCs w:val="24"/>
        </w:rPr>
        <w:t>порядко- вый номер объекта;</w:t>
      </w:r>
    </w:p>
    <w:p w:rsidR="00EE5371" w:rsidRPr="00D478B1" w:rsidRDefault="00EE5371" w:rsidP="00D478B1">
      <w:pPr>
        <w:pStyle w:val="aa"/>
        <w:rPr>
          <w:rFonts w:ascii="Times New Roman" w:hAnsi="Times New Roman" w:cs="Times New Roman"/>
          <w:sz w:val="24"/>
          <w:szCs w:val="24"/>
        </w:rPr>
      </w:pPr>
      <w:r w:rsidRPr="00D478B1">
        <w:rPr>
          <w:rFonts w:ascii="Times New Roman" w:hAnsi="Times New Roman" w:cs="Times New Roman"/>
          <w:sz w:val="24"/>
          <w:szCs w:val="24"/>
        </w:rPr>
        <w:t>—находить</w:t>
      </w:r>
      <w:r w:rsidRPr="00D478B1">
        <w:rPr>
          <w:rFonts w:ascii="Times New Roman" w:hAnsi="Times New Roman" w:cs="Times New Roman"/>
          <w:spacing w:val="-3"/>
          <w:sz w:val="24"/>
          <w:szCs w:val="24"/>
        </w:rPr>
        <w:t xml:space="preserve"> </w:t>
      </w:r>
      <w:r w:rsidRPr="00D478B1">
        <w:rPr>
          <w:rFonts w:ascii="Times New Roman" w:hAnsi="Times New Roman" w:cs="Times New Roman"/>
          <w:sz w:val="24"/>
          <w:szCs w:val="24"/>
        </w:rPr>
        <w:t>числа,</w:t>
      </w:r>
      <w:r w:rsidRPr="00D478B1">
        <w:rPr>
          <w:rFonts w:ascii="Times New Roman" w:hAnsi="Times New Roman" w:cs="Times New Roman"/>
          <w:spacing w:val="-3"/>
          <w:sz w:val="24"/>
          <w:szCs w:val="24"/>
        </w:rPr>
        <w:t xml:space="preserve"> </w:t>
      </w:r>
      <w:r w:rsidRPr="00D478B1">
        <w:rPr>
          <w:rFonts w:ascii="Times New Roman" w:hAnsi="Times New Roman" w:cs="Times New Roman"/>
          <w:sz w:val="24"/>
          <w:szCs w:val="24"/>
        </w:rPr>
        <w:t>большие/меньшие</w:t>
      </w:r>
      <w:r w:rsidRPr="00D478B1">
        <w:rPr>
          <w:rFonts w:ascii="Times New Roman" w:hAnsi="Times New Roman" w:cs="Times New Roman"/>
          <w:spacing w:val="-3"/>
          <w:sz w:val="24"/>
          <w:szCs w:val="24"/>
        </w:rPr>
        <w:t xml:space="preserve"> </w:t>
      </w:r>
      <w:r w:rsidRPr="00D478B1">
        <w:rPr>
          <w:rFonts w:ascii="Times New Roman" w:hAnsi="Times New Roman" w:cs="Times New Roman"/>
          <w:sz w:val="24"/>
          <w:szCs w:val="24"/>
        </w:rPr>
        <w:t>данного</w:t>
      </w:r>
      <w:r w:rsidRPr="00D478B1">
        <w:rPr>
          <w:rFonts w:ascii="Times New Roman" w:hAnsi="Times New Roman" w:cs="Times New Roman"/>
          <w:spacing w:val="-3"/>
          <w:sz w:val="24"/>
          <w:szCs w:val="24"/>
        </w:rPr>
        <w:t xml:space="preserve"> </w:t>
      </w:r>
      <w:r w:rsidRPr="00D478B1">
        <w:rPr>
          <w:rFonts w:ascii="Times New Roman" w:hAnsi="Times New Roman" w:cs="Times New Roman"/>
          <w:sz w:val="24"/>
          <w:szCs w:val="24"/>
        </w:rPr>
        <w:t>числа</w:t>
      </w:r>
      <w:r w:rsidRPr="00D478B1">
        <w:rPr>
          <w:rFonts w:ascii="Times New Roman" w:hAnsi="Times New Roman" w:cs="Times New Roman"/>
          <w:spacing w:val="-3"/>
          <w:sz w:val="24"/>
          <w:szCs w:val="24"/>
        </w:rPr>
        <w:t xml:space="preserve"> </w:t>
      </w:r>
      <w:r w:rsidRPr="00D478B1">
        <w:rPr>
          <w:rFonts w:ascii="Times New Roman" w:hAnsi="Times New Roman" w:cs="Times New Roman"/>
          <w:sz w:val="24"/>
          <w:szCs w:val="24"/>
        </w:rPr>
        <w:t>на</w:t>
      </w:r>
      <w:r w:rsidRPr="00D478B1">
        <w:rPr>
          <w:rFonts w:ascii="Times New Roman" w:hAnsi="Times New Roman" w:cs="Times New Roman"/>
          <w:spacing w:val="-3"/>
          <w:sz w:val="24"/>
          <w:szCs w:val="24"/>
        </w:rPr>
        <w:t xml:space="preserve"> </w:t>
      </w:r>
      <w:r w:rsidRPr="00D478B1">
        <w:rPr>
          <w:rFonts w:ascii="Times New Roman" w:hAnsi="Times New Roman" w:cs="Times New Roman"/>
          <w:sz w:val="24"/>
          <w:szCs w:val="24"/>
        </w:rPr>
        <w:t>задан- ное число;</w:t>
      </w:r>
    </w:p>
    <w:p w:rsidR="00EE5371" w:rsidRPr="00D478B1" w:rsidRDefault="00EE5371" w:rsidP="00D478B1">
      <w:pPr>
        <w:pStyle w:val="aa"/>
        <w:rPr>
          <w:rFonts w:ascii="Times New Roman" w:hAnsi="Times New Roman" w:cs="Times New Roman"/>
          <w:sz w:val="24"/>
          <w:szCs w:val="24"/>
        </w:rPr>
      </w:pPr>
      <w:r w:rsidRPr="00D478B1">
        <w:rPr>
          <w:rFonts w:ascii="Times New Roman" w:hAnsi="Times New Roman" w:cs="Times New Roman"/>
          <w:w w:val="95"/>
          <w:sz w:val="24"/>
          <w:szCs w:val="24"/>
        </w:rPr>
        <w:t>—выполнять арифметические действия сложения и вычитания</w:t>
      </w:r>
      <w:r w:rsidRPr="00D478B1">
        <w:rPr>
          <w:rFonts w:ascii="Times New Roman" w:hAnsi="Times New Roman" w:cs="Times New Roman"/>
          <w:spacing w:val="80"/>
          <w:sz w:val="24"/>
          <w:szCs w:val="24"/>
        </w:rPr>
        <w:t xml:space="preserve"> </w:t>
      </w:r>
      <w:r w:rsidRPr="00D478B1">
        <w:rPr>
          <w:rFonts w:ascii="Times New Roman" w:hAnsi="Times New Roman" w:cs="Times New Roman"/>
          <w:sz w:val="24"/>
          <w:szCs w:val="24"/>
        </w:rPr>
        <w:t xml:space="preserve">в пределах 20 (устно и письменно) без перехода через деся- </w:t>
      </w:r>
      <w:r w:rsidRPr="00D478B1">
        <w:rPr>
          <w:rFonts w:ascii="Times New Roman" w:hAnsi="Times New Roman" w:cs="Times New Roman"/>
          <w:spacing w:val="-4"/>
          <w:sz w:val="24"/>
          <w:szCs w:val="24"/>
        </w:rPr>
        <w:t>ток;</w:t>
      </w:r>
    </w:p>
    <w:p w:rsidR="00EE5371" w:rsidRPr="00D478B1" w:rsidRDefault="00EE5371" w:rsidP="00D478B1">
      <w:pPr>
        <w:pStyle w:val="aa"/>
        <w:rPr>
          <w:rFonts w:ascii="Times New Roman" w:hAnsi="Times New Roman" w:cs="Times New Roman"/>
          <w:sz w:val="24"/>
          <w:szCs w:val="24"/>
        </w:rPr>
      </w:pPr>
      <w:r w:rsidRPr="00D478B1">
        <w:rPr>
          <w:rFonts w:ascii="Times New Roman" w:hAnsi="Times New Roman" w:cs="Times New Roman"/>
          <w:sz w:val="24"/>
          <w:szCs w:val="24"/>
        </w:rPr>
        <w:t>—называть</w:t>
      </w:r>
      <w:r w:rsidRPr="00D478B1">
        <w:rPr>
          <w:rFonts w:ascii="Times New Roman" w:hAnsi="Times New Roman" w:cs="Times New Roman"/>
          <w:spacing w:val="-1"/>
          <w:sz w:val="24"/>
          <w:szCs w:val="24"/>
        </w:rPr>
        <w:t xml:space="preserve"> </w:t>
      </w:r>
      <w:r w:rsidRPr="00D478B1">
        <w:rPr>
          <w:rFonts w:ascii="Times New Roman" w:hAnsi="Times New Roman" w:cs="Times New Roman"/>
          <w:sz w:val="24"/>
          <w:szCs w:val="24"/>
        </w:rPr>
        <w:t>и</w:t>
      </w:r>
      <w:r w:rsidRPr="00D478B1">
        <w:rPr>
          <w:rFonts w:ascii="Times New Roman" w:hAnsi="Times New Roman" w:cs="Times New Roman"/>
          <w:spacing w:val="-1"/>
          <w:sz w:val="24"/>
          <w:szCs w:val="24"/>
        </w:rPr>
        <w:t xml:space="preserve"> </w:t>
      </w:r>
      <w:r w:rsidRPr="00D478B1">
        <w:rPr>
          <w:rFonts w:ascii="Times New Roman" w:hAnsi="Times New Roman" w:cs="Times New Roman"/>
          <w:sz w:val="24"/>
          <w:szCs w:val="24"/>
        </w:rPr>
        <w:t>различать</w:t>
      </w:r>
      <w:r w:rsidRPr="00D478B1">
        <w:rPr>
          <w:rFonts w:ascii="Times New Roman" w:hAnsi="Times New Roman" w:cs="Times New Roman"/>
          <w:spacing w:val="-1"/>
          <w:sz w:val="24"/>
          <w:szCs w:val="24"/>
        </w:rPr>
        <w:t xml:space="preserve"> </w:t>
      </w:r>
      <w:r w:rsidRPr="00D478B1">
        <w:rPr>
          <w:rFonts w:ascii="Times New Roman" w:hAnsi="Times New Roman" w:cs="Times New Roman"/>
          <w:sz w:val="24"/>
          <w:szCs w:val="24"/>
        </w:rPr>
        <w:t>компоненты</w:t>
      </w:r>
      <w:r w:rsidRPr="00D478B1">
        <w:rPr>
          <w:rFonts w:ascii="Times New Roman" w:hAnsi="Times New Roman" w:cs="Times New Roman"/>
          <w:spacing w:val="-1"/>
          <w:sz w:val="24"/>
          <w:szCs w:val="24"/>
        </w:rPr>
        <w:t xml:space="preserve"> </w:t>
      </w:r>
      <w:r w:rsidRPr="00D478B1">
        <w:rPr>
          <w:rFonts w:ascii="Times New Roman" w:hAnsi="Times New Roman" w:cs="Times New Roman"/>
          <w:sz w:val="24"/>
          <w:szCs w:val="24"/>
        </w:rPr>
        <w:t>действий</w:t>
      </w:r>
      <w:r w:rsidRPr="00D478B1">
        <w:rPr>
          <w:rFonts w:ascii="Times New Roman" w:hAnsi="Times New Roman" w:cs="Times New Roman"/>
          <w:spacing w:val="-1"/>
          <w:sz w:val="24"/>
          <w:szCs w:val="24"/>
        </w:rPr>
        <w:t xml:space="preserve"> </w:t>
      </w:r>
      <w:r w:rsidRPr="00D478B1">
        <w:rPr>
          <w:rFonts w:ascii="Times New Roman" w:hAnsi="Times New Roman" w:cs="Times New Roman"/>
          <w:sz w:val="24"/>
          <w:szCs w:val="24"/>
        </w:rPr>
        <w:t>сложения</w:t>
      </w:r>
      <w:r w:rsidRPr="00D478B1">
        <w:rPr>
          <w:rFonts w:ascii="Times New Roman" w:hAnsi="Times New Roman" w:cs="Times New Roman"/>
          <w:spacing w:val="-1"/>
          <w:sz w:val="24"/>
          <w:szCs w:val="24"/>
        </w:rPr>
        <w:t xml:space="preserve"> </w:t>
      </w:r>
      <w:r w:rsidRPr="00D478B1">
        <w:rPr>
          <w:rFonts w:ascii="Times New Roman" w:hAnsi="Times New Roman" w:cs="Times New Roman"/>
          <w:sz w:val="24"/>
          <w:szCs w:val="24"/>
        </w:rPr>
        <w:t xml:space="preserve">(сла- гаемые, сумма) и вычитания (уменьшаемое, вычитаемое, </w:t>
      </w:r>
      <w:r w:rsidRPr="00D478B1">
        <w:rPr>
          <w:rFonts w:ascii="Times New Roman" w:hAnsi="Times New Roman" w:cs="Times New Roman"/>
          <w:spacing w:val="-2"/>
          <w:sz w:val="24"/>
          <w:szCs w:val="24"/>
        </w:rPr>
        <w:t>разность);</w:t>
      </w:r>
    </w:p>
    <w:p w:rsidR="00EE5371" w:rsidRPr="00D478B1" w:rsidRDefault="00EE5371" w:rsidP="00D478B1">
      <w:pPr>
        <w:pStyle w:val="aa"/>
        <w:rPr>
          <w:rFonts w:ascii="Times New Roman" w:hAnsi="Times New Roman" w:cs="Times New Roman"/>
          <w:sz w:val="24"/>
          <w:szCs w:val="24"/>
        </w:rPr>
      </w:pPr>
      <w:r w:rsidRPr="00D478B1">
        <w:rPr>
          <w:rFonts w:ascii="Times New Roman" w:hAnsi="Times New Roman" w:cs="Times New Roman"/>
          <w:sz w:val="24"/>
          <w:szCs w:val="24"/>
        </w:rPr>
        <w:t>—решать</w:t>
      </w:r>
      <w:r w:rsidRPr="00D478B1">
        <w:rPr>
          <w:rFonts w:ascii="Times New Roman" w:hAnsi="Times New Roman" w:cs="Times New Roman"/>
          <w:spacing w:val="-16"/>
          <w:sz w:val="24"/>
          <w:szCs w:val="24"/>
        </w:rPr>
        <w:t xml:space="preserve"> </w:t>
      </w:r>
      <w:r w:rsidRPr="00D478B1">
        <w:rPr>
          <w:rFonts w:ascii="Times New Roman" w:hAnsi="Times New Roman" w:cs="Times New Roman"/>
          <w:sz w:val="24"/>
          <w:szCs w:val="24"/>
        </w:rPr>
        <w:t>текстовые</w:t>
      </w:r>
      <w:r w:rsidRPr="00D478B1">
        <w:rPr>
          <w:rFonts w:ascii="Times New Roman" w:hAnsi="Times New Roman" w:cs="Times New Roman"/>
          <w:spacing w:val="-16"/>
          <w:sz w:val="24"/>
          <w:szCs w:val="24"/>
        </w:rPr>
        <w:t xml:space="preserve"> </w:t>
      </w:r>
      <w:r w:rsidRPr="00D478B1">
        <w:rPr>
          <w:rFonts w:ascii="Times New Roman" w:hAnsi="Times New Roman" w:cs="Times New Roman"/>
          <w:sz w:val="24"/>
          <w:szCs w:val="24"/>
        </w:rPr>
        <w:t>задачи</w:t>
      </w:r>
      <w:r w:rsidRPr="00D478B1">
        <w:rPr>
          <w:rFonts w:ascii="Times New Roman" w:hAnsi="Times New Roman" w:cs="Times New Roman"/>
          <w:spacing w:val="-16"/>
          <w:sz w:val="24"/>
          <w:szCs w:val="24"/>
        </w:rPr>
        <w:t xml:space="preserve"> </w:t>
      </w:r>
      <w:r w:rsidRPr="00D478B1">
        <w:rPr>
          <w:rFonts w:ascii="Times New Roman" w:hAnsi="Times New Roman" w:cs="Times New Roman"/>
          <w:sz w:val="24"/>
          <w:szCs w:val="24"/>
        </w:rPr>
        <w:t>в</w:t>
      </w:r>
      <w:r w:rsidRPr="00D478B1">
        <w:rPr>
          <w:rFonts w:ascii="Times New Roman" w:hAnsi="Times New Roman" w:cs="Times New Roman"/>
          <w:spacing w:val="-16"/>
          <w:sz w:val="24"/>
          <w:szCs w:val="24"/>
        </w:rPr>
        <w:t xml:space="preserve"> </w:t>
      </w:r>
      <w:r w:rsidRPr="00D478B1">
        <w:rPr>
          <w:rFonts w:ascii="Times New Roman" w:hAnsi="Times New Roman" w:cs="Times New Roman"/>
          <w:sz w:val="24"/>
          <w:szCs w:val="24"/>
        </w:rPr>
        <w:t>одно</w:t>
      </w:r>
      <w:r w:rsidRPr="00D478B1">
        <w:rPr>
          <w:rFonts w:ascii="Times New Roman" w:hAnsi="Times New Roman" w:cs="Times New Roman"/>
          <w:spacing w:val="-16"/>
          <w:sz w:val="24"/>
          <w:szCs w:val="24"/>
        </w:rPr>
        <w:t xml:space="preserve"> </w:t>
      </w:r>
      <w:r w:rsidRPr="00D478B1">
        <w:rPr>
          <w:rFonts w:ascii="Times New Roman" w:hAnsi="Times New Roman" w:cs="Times New Roman"/>
          <w:sz w:val="24"/>
          <w:szCs w:val="24"/>
        </w:rPr>
        <w:t>действие</w:t>
      </w:r>
      <w:r w:rsidRPr="00D478B1">
        <w:rPr>
          <w:rFonts w:ascii="Times New Roman" w:hAnsi="Times New Roman" w:cs="Times New Roman"/>
          <w:spacing w:val="-16"/>
          <w:sz w:val="24"/>
          <w:szCs w:val="24"/>
        </w:rPr>
        <w:t xml:space="preserve"> </w:t>
      </w:r>
      <w:r w:rsidRPr="00D478B1">
        <w:rPr>
          <w:rFonts w:ascii="Times New Roman" w:hAnsi="Times New Roman" w:cs="Times New Roman"/>
          <w:sz w:val="24"/>
          <w:szCs w:val="24"/>
        </w:rPr>
        <w:t>на</w:t>
      </w:r>
      <w:r w:rsidRPr="00D478B1">
        <w:rPr>
          <w:rFonts w:ascii="Times New Roman" w:hAnsi="Times New Roman" w:cs="Times New Roman"/>
          <w:spacing w:val="-16"/>
          <w:sz w:val="24"/>
          <w:szCs w:val="24"/>
        </w:rPr>
        <w:t xml:space="preserve"> </w:t>
      </w:r>
      <w:r w:rsidRPr="00D478B1">
        <w:rPr>
          <w:rFonts w:ascii="Times New Roman" w:hAnsi="Times New Roman" w:cs="Times New Roman"/>
          <w:sz w:val="24"/>
          <w:szCs w:val="24"/>
        </w:rPr>
        <w:t>сложение</w:t>
      </w:r>
      <w:r w:rsidRPr="00D478B1">
        <w:rPr>
          <w:rFonts w:ascii="Times New Roman" w:hAnsi="Times New Roman" w:cs="Times New Roman"/>
          <w:spacing w:val="-16"/>
          <w:sz w:val="24"/>
          <w:szCs w:val="24"/>
        </w:rPr>
        <w:t xml:space="preserve"> </w:t>
      </w:r>
      <w:r w:rsidRPr="00D478B1">
        <w:rPr>
          <w:rFonts w:ascii="Times New Roman" w:hAnsi="Times New Roman" w:cs="Times New Roman"/>
          <w:sz w:val="24"/>
          <w:szCs w:val="24"/>
        </w:rPr>
        <w:t>и</w:t>
      </w:r>
      <w:r w:rsidRPr="00D478B1">
        <w:rPr>
          <w:rFonts w:ascii="Times New Roman" w:hAnsi="Times New Roman" w:cs="Times New Roman"/>
          <w:spacing w:val="-16"/>
          <w:sz w:val="24"/>
          <w:szCs w:val="24"/>
        </w:rPr>
        <w:t xml:space="preserve"> </w:t>
      </w:r>
      <w:r w:rsidRPr="00D478B1">
        <w:rPr>
          <w:rFonts w:ascii="Times New Roman" w:hAnsi="Times New Roman" w:cs="Times New Roman"/>
          <w:sz w:val="24"/>
          <w:szCs w:val="24"/>
        </w:rPr>
        <w:t>вы- читание: выделять условие и требование (вопрос);</w:t>
      </w:r>
    </w:p>
    <w:p w:rsidR="00EE5371" w:rsidRPr="00D478B1" w:rsidRDefault="00EE5371" w:rsidP="00D478B1">
      <w:pPr>
        <w:pStyle w:val="aa"/>
        <w:rPr>
          <w:rFonts w:ascii="Times New Roman" w:hAnsi="Times New Roman" w:cs="Times New Roman"/>
          <w:sz w:val="24"/>
          <w:szCs w:val="24"/>
        </w:rPr>
      </w:pPr>
      <w:r w:rsidRPr="00D478B1">
        <w:rPr>
          <w:rFonts w:ascii="Times New Roman" w:hAnsi="Times New Roman" w:cs="Times New Roman"/>
          <w:sz w:val="24"/>
          <w:szCs w:val="24"/>
        </w:rPr>
        <w:t>—сравнивать</w:t>
      </w:r>
      <w:r w:rsidRPr="00D478B1">
        <w:rPr>
          <w:rFonts w:ascii="Times New Roman" w:hAnsi="Times New Roman" w:cs="Times New Roman"/>
          <w:spacing w:val="-16"/>
          <w:sz w:val="24"/>
          <w:szCs w:val="24"/>
        </w:rPr>
        <w:t xml:space="preserve"> </w:t>
      </w:r>
      <w:r w:rsidRPr="00D478B1">
        <w:rPr>
          <w:rFonts w:ascii="Times New Roman" w:hAnsi="Times New Roman" w:cs="Times New Roman"/>
          <w:sz w:val="24"/>
          <w:szCs w:val="24"/>
        </w:rPr>
        <w:t>объекты</w:t>
      </w:r>
      <w:r w:rsidRPr="00D478B1">
        <w:rPr>
          <w:rFonts w:ascii="Times New Roman" w:hAnsi="Times New Roman" w:cs="Times New Roman"/>
          <w:spacing w:val="-16"/>
          <w:sz w:val="24"/>
          <w:szCs w:val="24"/>
        </w:rPr>
        <w:t xml:space="preserve"> </w:t>
      </w:r>
      <w:r w:rsidRPr="00D478B1">
        <w:rPr>
          <w:rFonts w:ascii="Times New Roman" w:hAnsi="Times New Roman" w:cs="Times New Roman"/>
          <w:sz w:val="24"/>
          <w:szCs w:val="24"/>
        </w:rPr>
        <w:t>по</w:t>
      </w:r>
      <w:r w:rsidRPr="00D478B1">
        <w:rPr>
          <w:rFonts w:ascii="Times New Roman" w:hAnsi="Times New Roman" w:cs="Times New Roman"/>
          <w:spacing w:val="-16"/>
          <w:sz w:val="24"/>
          <w:szCs w:val="24"/>
        </w:rPr>
        <w:t xml:space="preserve"> </w:t>
      </w:r>
      <w:r w:rsidRPr="00D478B1">
        <w:rPr>
          <w:rFonts w:ascii="Times New Roman" w:hAnsi="Times New Roman" w:cs="Times New Roman"/>
          <w:sz w:val="24"/>
          <w:szCs w:val="24"/>
        </w:rPr>
        <w:t>длине,</w:t>
      </w:r>
      <w:r w:rsidRPr="00D478B1">
        <w:rPr>
          <w:rFonts w:ascii="Times New Roman" w:hAnsi="Times New Roman" w:cs="Times New Roman"/>
          <w:spacing w:val="-16"/>
          <w:sz w:val="24"/>
          <w:szCs w:val="24"/>
        </w:rPr>
        <w:t xml:space="preserve"> </w:t>
      </w:r>
      <w:r w:rsidRPr="00D478B1">
        <w:rPr>
          <w:rFonts w:ascii="Times New Roman" w:hAnsi="Times New Roman" w:cs="Times New Roman"/>
          <w:sz w:val="24"/>
          <w:szCs w:val="24"/>
        </w:rPr>
        <w:t>устанавливая</w:t>
      </w:r>
      <w:r w:rsidRPr="00D478B1">
        <w:rPr>
          <w:rFonts w:ascii="Times New Roman" w:hAnsi="Times New Roman" w:cs="Times New Roman"/>
          <w:spacing w:val="-16"/>
          <w:sz w:val="24"/>
          <w:szCs w:val="24"/>
        </w:rPr>
        <w:t xml:space="preserve"> </w:t>
      </w:r>
      <w:r w:rsidRPr="00D478B1">
        <w:rPr>
          <w:rFonts w:ascii="Times New Roman" w:hAnsi="Times New Roman" w:cs="Times New Roman"/>
          <w:sz w:val="24"/>
          <w:szCs w:val="24"/>
        </w:rPr>
        <w:t>между</w:t>
      </w:r>
      <w:r w:rsidRPr="00D478B1">
        <w:rPr>
          <w:rFonts w:ascii="Times New Roman" w:hAnsi="Times New Roman" w:cs="Times New Roman"/>
          <w:spacing w:val="-16"/>
          <w:sz w:val="24"/>
          <w:szCs w:val="24"/>
        </w:rPr>
        <w:t xml:space="preserve"> </w:t>
      </w:r>
      <w:r w:rsidRPr="00D478B1">
        <w:rPr>
          <w:rFonts w:ascii="Times New Roman" w:hAnsi="Times New Roman" w:cs="Times New Roman"/>
          <w:sz w:val="24"/>
          <w:szCs w:val="24"/>
        </w:rPr>
        <w:t>ними</w:t>
      </w:r>
      <w:r w:rsidRPr="00D478B1">
        <w:rPr>
          <w:rFonts w:ascii="Times New Roman" w:hAnsi="Times New Roman" w:cs="Times New Roman"/>
          <w:spacing w:val="-16"/>
          <w:sz w:val="24"/>
          <w:szCs w:val="24"/>
        </w:rPr>
        <w:t xml:space="preserve"> </w:t>
      </w:r>
      <w:r w:rsidRPr="00D478B1">
        <w:rPr>
          <w:rFonts w:ascii="Times New Roman" w:hAnsi="Times New Roman" w:cs="Times New Roman"/>
          <w:sz w:val="24"/>
          <w:szCs w:val="24"/>
        </w:rPr>
        <w:t>со- отношение длиннее/короче (выше/ниже, шире/уже);</w:t>
      </w:r>
    </w:p>
    <w:p w:rsidR="00EE5371" w:rsidRPr="00D478B1" w:rsidRDefault="00EE5371" w:rsidP="00D478B1">
      <w:pPr>
        <w:pStyle w:val="aa"/>
        <w:rPr>
          <w:rFonts w:ascii="Times New Roman" w:hAnsi="Times New Roman" w:cs="Times New Roman"/>
          <w:sz w:val="24"/>
          <w:szCs w:val="24"/>
        </w:rPr>
      </w:pPr>
      <w:r w:rsidRPr="00D478B1">
        <w:rPr>
          <w:rFonts w:ascii="Times New Roman" w:hAnsi="Times New Roman" w:cs="Times New Roman"/>
          <w:sz w:val="24"/>
          <w:szCs w:val="24"/>
        </w:rPr>
        <w:t>—знать</w:t>
      </w:r>
      <w:r w:rsidRPr="00D478B1">
        <w:rPr>
          <w:rFonts w:ascii="Times New Roman" w:hAnsi="Times New Roman" w:cs="Times New Roman"/>
          <w:spacing w:val="-16"/>
          <w:sz w:val="24"/>
          <w:szCs w:val="24"/>
        </w:rPr>
        <w:t xml:space="preserve"> </w:t>
      </w:r>
      <w:r w:rsidRPr="00D478B1">
        <w:rPr>
          <w:rFonts w:ascii="Times New Roman" w:hAnsi="Times New Roman" w:cs="Times New Roman"/>
          <w:sz w:val="24"/>
          <w:szCs w:val="24"/>
        </w:rPr>
        <w:t>и</w:t>
      </w:r>
      <w:r w:rsidRPr="00D478B1">
        <w:rPr>
          <w:rFonts w:ascii="Times New Roman" w:hAnsi="Times New Roman" w:cs="Times New Roman"/>
          <w:spacing w:val="-16"/>
          <w:sz w:val="24"/>
          <w:szCs w:val="24"/>
        </w:rPr>
        <w:t xml:space="preserve"> </w:t>
      </w:r>
      <w:r w:rsidRPr="00D478B1">
        <w:rPr>
          <w:rFonts w:ascii="Times New Roman" w:hAnsi="Times New Roman" w:cs="Times New Roman"/>
          <w:sz w:val="24"/>
          <w:szCs w:val="24"/>
        </w:rPr>
        <w:t>использовать</w:t>
      </w:r>
      <w:r w:rsidRPr="00D478B1">
        <w:rPr>
          <w:rFonts w:ascii="Times New Roman" w:hAnsi="Times New Roman" w:cs="Times New Roman"/>
          <w:spacing w:val="-16"/>
          <w:sz w:val="24"/>
          <w:szCs w:val="24"/>
        </w:rPr>
        <w:t xml:space="preserve"> </w:t>
      </w:r>
      <w:r w:rsidRPr="00D478B1">
        <w:rPr>
          <w:rFonts w:ascii="Times New Roman" w:hAnsi="Times New Roman" w:cs="Times New Roman"/>
          <w:sz w:val="24"/>
          <w:szCs w:val="24"/>
        </w:rPr>
        <w:t>единицу</w:t>
      </w:r>
      <w:r w:rsidRPr="00D478B1">
        <w:rPr>
          <w:rFonts w:ascii="Times New Roman" w:hAnsi="Times New Roman" w:cs="Times New Roman"/>
          <w:spacing w:val="-16"/>
          <w:sz w:val="24"/>
          <w:szCs w:val="24"/>
        </w:rPr>
        <w:t xml:space="preserve"> </w:t>
      </w:r>
      <w:r w:rsidRPr="00D478B1">
        <w:rPr>
          <w:rFonts w:ascii="Times New Roman" w:hAnsi="Times New Roman" w:cs="Times New Roman"/>
          <w:sz w:val="24"/>
          <w:szCs w:val="24"/>
        </w:rPr>
        <w:t>длины</w:t>
      </w:r>
      <w:r w:rsidRPr="00D478B1">
        <w:rPr>
          <w:rFonts w:ascii="Times New Roman" w:hAnsi="Times New Roman" w:cs="Times New Roman"/>
          <w:spacing w:val="-16"/>
          <w:sz w:val="24"/>
          <w:szCs w:val="24"/>
        </w:rPr>
        <w:t xml:space="preserve"> </w:t>
      </w:r>
      <w:r w:rsidRPr="00D478B1">
        <w:rPr>
          <w:rFonts w:ascii="Times New Roman" w:hAnsi="Times New Roman" w:cs="Times New Roman"/>
          <w:sz w:val="24"/>
          <w:szCs w:val="24"/>
        </w:rPr>
        <w:t>—</w:t>
      </w:r>
      <w:r w:rsidRPr="00D478B1">
        <w:rPr>
          <w:rFonts w:ascii="Times New Roman" w:hAnsi="Times New Roman" w:cs="Times New Roman"/>
          <w:spacing w:val="-16"/>
          <w:sz w:val="24"/>
          <w:szCs w:val="24"/>
        </w:rPr>
        <w:t xml:space="preserve"> </w:t>
      </w:r>
      <w:r w:rsidRPr="00D478B1">
        <w:rPr>
          <w:rFonts w:ascii="Times New Roman" w:hAnsi="Times New Roman" w:cs="Times New Roman"/>
          <w:sz w:val="24"/>
          <w:szCs w:val="24"/>
        </w:rPr>
        <w:t>сантиметр;</w:t>
      </w:r>
      <w:r w:rsidRPr="00D478B1">
        <w:rPr>
          <w:rFonts w:ascii="Times New Roman" w:hAnsi="Times New Roman" w:cs="Times New Roman"/>
          <w:spacing w:val="-16"/>
          <w:sz w:val="24"/>
          <w:szCs w:val="24"/>
        </w:rPr>
        <w:t xml:space="preserve"> </w:t>
      </w:r>
      <w:r w:rsidRPr="00D478B1">
        <w:rPr>
          <w:rFonts w:ascii="Times New Roman" w:hAnsi="Times New Roman" w:cs="Times New Roman"/>
          <w:sz w:val="24"/>
          <w:szCs w:val="24"/>
        </w:rPr>
        <w:t>измерять длину отрезка, чертить отрезок заданной длины (в см);</w:t>
      </w:r>
    </w:p>
    <w:p w:rsidR="00EE5371" w:rsidRPr="00D478B1" w:rsidRDefault="00EE5371" w:rsidP="00D478B1">
      <w:pPr>
        <w:pStyle w:val="aa"/>
        <w:rPr>
          <w:rFonts w:ascii="Times New Roman" w:hAnsi="Times New Roman" w:cs="Times New Roman"/>
          <w:sz w:val="24"/>
          <w:szCs w:val="24"/>
        </w:rPr>
      </w:pPr>
      <w:r w:rsidRPr="00D478B1">
        <w:rPr>
          <w:rFonts w:ascii="Times New Roman" w:hAnsi="Times New Roman" w:cs="Times New Roman"/>
          <w:sz w:val="24"/>
          <w:szCs w:val="24"/>
        </w:rPr>
        <w:t>—различать</w:t>
      </w:r>
      <w:r w:rsidRPr="00D478B1">
        <w:rPr>
          <w:rFonts w:ascii="Times New Roman" w:hAnsi="Times New Roman" w:cs="Times New Roman"/>
          <w:spacing w:val="14"/>
          <w:sz w:val="24"/>
          <w:szCs w:val="24"/>
        </w:rPr>
        <w:t xml:space="preserve"> </w:t>
      </w:r>
      <w:r w:rsidRPr="00D478B1">
        <w:rPr>
          <w:rFonts w:ascii="Times New Roman" w:hAnsi="Times New Roman" w:cs="Times New Roman"/>
          <w:sz w:val="24"/>
          <w:szCs w:val="24"/>
        </w:rPr>
        <w:t>число</w:t>
      </w:r>
      <w:r w:rsidRPr="00D478B1">
        <w:rPr>
          <w:rFonts w:ascii="Times New Roman" w:hAnsi="Times New Roman" w:cs="Times New Roman"/>
          <w:spacing w:val="15"/>
          <w:sz w:val="24"/>
          <w:szCs w:val="24"/>
        </w:rPr>
        <w:t xml:space="preserve"> </w:t>
      </w:r>
      <w:r w:rsidRPr="00D478B1">
        <w:rPr>
          <w:rFonts w:ascii="Times New Roman" w:hAnsi="Times New Roman" w:cs="Times New Roman"/>
          <w:sz w:val="24"/>
          <w:szCs w:val="24"/>
        </w:rPr>
        <w:t>и</w:t>
      </w:r>
      <w:r w:rsidRPr="00D478B1">
        <w:rPr>
          <w:rFonts w:ascii="Times New Roman" w:hAnsi="Times New Roman" w:cs="Times New Roman"/>
          <w:spacing w:val="15"/>
          <w:sz w:val="24"/>
          <w:szCs w:val="24"/>
        </w:rPr>
        <w:t xml:space="preserve"> </w:t>
      </w:r>
      <w:r w:rsidRPr="00D478B1">
        <w:rPr>
          <w:rFonts w:ascii="Times New Roman" w:hAnsi="Times New Roman" w:cs="Times New Roman"/>
          <w:spacing w:val="-2"/>
          <w:sz w:val="24"/>
          <w:szCs w:val="24"/>
        </w:rPr>
        <w:t>цифру;</w:t>
      </w:r>
    </w:p>
    <w:p w:rsidR="00EE5371" w:rsidRPr="00D478B1" w:rsidRDefault="00EE5371" w:rsidP="00D478B1">
      <w:pPr>
        <w:pStyle w:val="aa"/>
        <w:rPr>
          <w:rFonts w:ascii="Times New Roman" w:hAnsi="Times New Roman" w:cs="Times New Roman"/>
          <w:sz w:val="24"/>
          <w:szCs w:val="24"/>
        </w:rPr>
      </w:pPr>
      <w:r w:rsidRPr="00D478B1">
        <w:rPr>
          <w:rFonts w:ascii="Times New Roman" w:hAnsi="Times New Roman" w:cs="Times New Roman"/>
          <w:sz w:val="24"/>
          <w:szCs w:val="24"/>
        </w:rPr>
        <w:t>—распознавать геометрические фигуры: круг, треугольник, прямоугольник (квадрат), отрезок;</w:t>
      </w:r>
    </w:p>
    <w:p w:rsidR="00EE5371" w:rsidRPr="00D478B1" w:rsidRDefault="00EE5371" w:rsidP="00D478B1">
      <w:pPr>
        <w:pStyle w:val="aa"/>
        <w:rPr>
          <w:rFonts w:ascii="Times New Roman" w:hAnsi="Times New Roman" w:cs="Times New Roman"/>
          <w:sz w:val="24"/>
          <w:szCs w:val="24"/>
        </w:rPr>
        <w:sectPr w:rsidR="00EE5371" w:rsidRPr="00D478B1">
          <w:pgSz w:w="7830" w:h="12020"/>
          <w:pgMar w:top="620" w:right="580" w:bottom="900" w:left="580" w:header="0" w:footer="709" w:gutter="0"/>
          <w:cols w:space="720"/>
        </w:sectPr>
      </w:pPr>
    </w:p>
    <w:p w:rsidR="00EE5371" w:rsidRPr="00D478B1" w:rsidRDefault="00EE5371" w:rsidP="00D478B1">
      <w:pPr>
        <w:pStyle w:val="aa"/>
        <w:rPr>
          <w:rFonts w:ascii="Times New Roman" w:hAnsi="Times New Roman" w:cs="Times New Roman"/>
          <w:sz w:val="24"/>
          <w:szCs w:val="24"/>
        </w:rPr>
      </w:pPr>
      <w:r w:rsidRPr="00D478B1">
        <w:rPr>
          <w:rFonts w:ascii="Times New Roman" w:hAnsi="Times New Roman" w:cs="Times New Roman"/>
          <w:w w:val="95"/>
          <w:sz w:val="24"/>
          <w:szCs w:val="24"/>
        </w:rPr>
        <w:t xml:space="preserve">—устанавливать между объектами соотношения: слева/справа, </w:t>
      </w:r>
      <w:r w:rsidRPr="00D478B1">
        <w:rPr>
          <w:rFonts w:ascii="Times New Roman" w:hAnsi="Times New Roman" w:cs="Times New Roman"/>
          <w:sz w:val="24"/>
          <w:szCs w:val="24"/>
        </w:rPr>
        <w:t>дальше/ближе, между, перед/за, над/под;</w:t>
      </w:r>
    </w:p>
    <w:p w:rsidR="00EE5371" w:rsidRPr="00D478B1" w:rsidRDefault="00EE5371" w:rsidP="00D478B1">
      <w:pPr>
        <w:pStyle w:val="aa"/>
        <w:rPr>
          <w:rFonts w:ascii="Times New Roman" w:hAnsi="Times New Roman" w:cs="Times New Roman"/>
          <w:sz w:val="24"/>
          <w:szCs w:val="24"/>
        </w:rPr>
      </w:pPr>
      <w:r w:rsidRPr="00D478B1">
        <w:rPr>
          <w:rFonts w:ascii="Times New Roman" w:hAnsi="Times New Roman" w:cs="Times New Roman"/>
          <w:w w:val="95"/>
          <w:sz w:val="24"/>
          <w:szCs w:val="24"/>
        </w:rPr>
        <w:t xml:space="preserve">—распознавать верные (истинные) и неверные (ложные) утверж- </w:t>
      </w:r>
      <w:r w:rsidRPr="00D478B1">
        <w:rPr>
          <w:rFonts w:ascii="Times New Roman" w:hAnsi="Times New Roman" w:cs="Times New Roman"/>
          <w:sz w:val="24"/>
          <w:szCs w:val="24"/>
        </w:rPr>
        <w:t>дения</w:t>
      </w:r>
      <w:r w:rsidRPr="00D478B1">
        <w:rPr>
          <w:rFonts w:ascii="Times New Roman" w:hAnsi="Times New Roman" w:cs="Times New Roman"/>
          <w:spacing w:val="-7"/>
          <w:sz w:val="24"/>
          <w:szCs w:val="24"/>
        </w:rPr>
        <w:t xml:space="preserve"> </w:t>
      </w:r>
      <w:r w:rsidRPr="00D478B1">
        <w:rPr>
          <w:rFonts w:ascii="Times New Roman" w:hAnsi="Times New Roman" w:cs="Times New Roman"/>
          <w:sz w:val="24"/>
          <w:szCs w:val="24"/>
        </w:rPr>
        <w:t>относительно</w:t>
      </w:r>
      <w:r w:rsidRPr="00D478B1">
        <w:rPr>
          <w:rFonts w:ascii="Times New Roman" w:hAnsi="Times New Roman" w:cs="Times New Roman"/>
          <w:spacing w:val="-7"/>
          <w:sz w:val="24"/>
          <w:szCs w:val="24"/>
        </w:rPr>
        <w:t xml:space="preserve"> </w:t>
      </w:r>
      <w:r w:rsidRPr="00D478B1">
        <w:rPr>
          <w:rFonts w:ascii="Times New Roman" w:hAnsi="Times New Roman" w:cs="Times New Roman"/>
          <w:sz w:val="24"/>
          <w:szCs w:val="24"/>
        </w:rPr>
        <w:t>заданного</w:t>
      </w:r>
      <w:r w:rsidRPr="00D478B1">
        <w:rPr>
          <w:rFonts w:ascii="Times New Roman" w:hAnsi="Times New Roman" w:cs="Times New Roman"/>
          <w:spacing w:val="-7"/>
          <w:sz w:val="24"/>
          <w:szCs w:val="24"/>
        </w:rPr>
        <w:t xml:space="preserve"> </w:t>
      </w:r>
      <w:r w:rsidRPr="00D478B1">
        <w:rPr>
          <w:rFonts w:ascii="Times New Roman" w:hAnsi="Times New Roman" w:cs="Times New Roman"/>
          <w:sz w:val="24"/>
          <w:szCs w:val="24"/>
        </w:rPr>
        <w:t>набора</w:t>
      </w:r>
      <w:r w:rsidRPr="00D478B1">
        <w:rPr>
          <w:rFonts w:ascii="Times New Roman" w:hAnsi="Times New Roman" w:cs="Times New Roman"/>
          <w:spacing w:val="-7"/>
          <w:sz w:val="24"/>
          <w:szCs w:val="24"/>
        </w:rPr>
        <w:t xml:space="preserve"> </w:t>
      </w:r>
      <w:r w:rsidRPr="00D478B1">
        <w:rPr>
          <w:rFonts w:ascii="Times New Roman" w:hAnsi="Times New Roman" w:cs="Times New Roman"/>
          <w:sz w:val="24"/>
          <w:szCs w:val="24"/>
        </w:rPr>
        <w:t>объектов/предметов;</w:t>
      </w:r>
    </w:p>
    <w:p w:rsidR="00EE5371" w:rsidRPr="00D478B1" w:rsidRDefault="00EE5371" w:rsidP="00D478B1">
      <w:pPr>
        <w:pStyle w:val="aa"/>
        <w:rPr>
          <w:rFonts w:ascii="Times New Roman" w:hAnsi="Times New Roman" w:cs="Times New Roman"/>
          <w:sz w:val="24"/>
          <w:szCs w:val="24"/>
        </w:rPr>
      </w:pPr>
      <w:r w:rsidRPr="00D478B1">
        <w:rPr>
          <w:rFonts w:ascii="Times New Roman" w:hAnsi="Times New Roman" w:cs="Times New Roman"/>
          <w:sz w:val="24"/>
          <w:szCs w:val="24"/>
        </w:rPr>
        <w:t xml:space="preserve">—группировать объекты по заданному признаку; находить и называть закономерности в ряду объектов повседневной </w:t>
      </w:r>
      <w:r w:rsidRPr="00D478B1">
        <w:rPr>
          <w:rFonts w:ascii="Times New Roman" w:hAnsi="Times New Roman" w:cs="Times New Roman"/>
          <w:spacing w:val="-2"/>
          <w:sz w:val="24"/>
          <w:szCs w:val="24"/>
        </w:rPr>
        <w:t>жизни;</w:t>
      </w:r>
    </w:p>
    <w:p w:rsidR="00EE5371" w:rsidRPr="00D478B1" w:rsidRDefault="00EE5371" w:rsidP="00D478B1">
      <w:pPr>
        <w:pStyle w:val="aa"/>
        <w:rPr>
          <w:rFonts w:ascii="Times New Roman" w:hAnsi="Times New Roman" w:cs="Times New Roman"/>
          <w:sz w:val="24"/>
          <w:szCs w:val="24"/>
        </w:rPr>
      </w:pPr>
      <w:r w:rsidRPr="00D478B1">
        <w:rPr>
          <w:rFonts w:ascii="Times New Roman" w:hAnsi="Times New Roman" w:cs="Times New Roman"/>
          <w:sz w:val="24"/>
          <w:szCs w:val="24"/>
        </w:rPr>
        <w:t>—различать строки и столбцы таблицы, вносить данное в та- блицу, извлекать данное/данные из таблицы;</w:t>
      </w:r>
    </w:p>
    <w:p w:rsidR="00EE5371" w:rsidRPr="00D478B1" w:rsidRDefault="00EE5371" w:rsidP="00D478B1">
      <w:pPr>
        <w:pStyle w:val="aa"/>
        <w:rPr>
          <w:rFonts w:ascii="Times New Roman" w:hAnsi="Times New Roman" w:cs="Times New Roman"/>
          <w:sz w:val="24"/>
          <w:szCs w:val="24"/>
        </w:rPr>
      </w:pPr>
      <w:r w:rsidRPr="00D478B1">
        <w:rPr>
          <w:rFonts w:ascii="Times New Roman" w:hAnsi="Times New Roman" w:cs="Times New Roman"/>
          <w:sz w:val="24"/>
          <w:szCs w:val="24"/>
        </w:rPr>
        <w:t>—сравнивать</w:t>
      </w:r>
      <w:r w:rsidRPr="00D478B1">
        <w:rPr>
          <w:rFonts w:ascii="Times New Roman" w:hAnsi="Times New Roman" w:cs="Times New Roman"/>
          <w:spacing w:val="-14"/>
          <w:sz w:val="24"/>
          <w:szCs w:val="24"/>
        </w:rPr>
        <w:t xml:space="preserve"> </w:t>
      </w:r>
      <w:r w:rsidRPr="00D478B1">
        <w:rPr>
          <w:rFonts w:ascii="Times New Roman" w:hAnsi="Times New Roman" w:cs="Times New Roman"/>
          <w:sz w:val="24"/>
          <w:szCs w:val="24"/>
        </w:rPr>
        <w:t>два</w:t>
      </w:r>
      <w:r w:rsidRPr="00D478B1">
        <w:rPr>
          <w:rFonts w:ascii="Times New Roman" w:hAnsi="Times New Roman" w:cs="Times New Roman"/>
          <w:spacing w:val="-13"/>
          <w:sz w:val="24"/>
          <w:szCs w:val="24"/>
        </w:rPr>
        <w:t xml:space="preserve"> </w:t>
      </w:r>
      <w:r w:rsidRPr="00D478B1">
        <w:rPr>
          <w:rFonts w:ascii="Times New Roman" w:hAnsi="Times New Roman" w:cs="Times New Roman"/>
          <w:sz w:val="24"/>
          <w:szCs w:val="24"/>
        </w:rPr>
        <w:t>объекта</w:t>
      </w:r>
      <w:r w:rsidRPr="00D478B1">
        <w:rPr>
          <w:rFonts w:ascii="Times New Roman" w:hAnsi="Times New Roman" w:cs="Times New Roman"/>
          <w:spacing w:val="-13"/>
          <w:sz w:val="24"/>
          <w:szCs w:val="24"/>
        </w:rPr>
        <w:t xml:space="preserve"> </w:t>
      </w:r>
      <w:r w:rsidRPr="00D478B1">
        <w:rPr>
          <w:rFonts w:ascii="Times New Roman" w:hAnsi="Times New Roman" w:cs="Times New Roman"/>
          <w:sz w:val="24"/>
          <w:szCs w:val="24"/>
        </w:rPr>
        <w:t>(числа,</w:t>
      </w:r>
      <w:r w:rsidRPr="00D478B1">
        <w:rPr>
          <w:rFonts w:ascii="Times New Roman" w:hAnsi="Times New Roman" w:cs="Times New Roman"/>
          <w:spacing w:val="-13"/>
          <w:sz w:val="24"/>
          <w:szCs w:val="24"/>
        </w:rPr>
        <w:t xml:space="preserve"> </w:t>
      </w:r>
      <w:r w:rsidRPr="00D478B1">
        <w:rPr>
          <w:rFonts w:ascii="Times New Roman" w:hAnsi="Times New Roman" w:cs="Times New Roman"/>
          <w:sz w:val="24"/>
          <w:szCs w:val="24"/>
        </w:rPr>
        <w:t>геометрические</w:t>
      </w:r>
      <w:r w:rsidRPr="00D478B1">
        <w:rPr>
          <w:rFonts w:ascii="Times New Roman" w:hAnsi="Times New Roman" w:cs="Times New Roman"/>
          <w:spacing w:val="-13"/>
          <w:sz w:val="24"/>
          <w:szCs w:val="24"/>
        </w:rPr>
        <w:t xml:space="preserve"> </w:t>
      </w:r>
      <w:r w:rsidRPr="00D478B1">
        <w:rPr>
          <w:rFonts w:ascii="Times New Roman" w:hAnsi="Times New Roman" w:cs="Times New Roman"/>
          <w:spacing w:val="-2"/>
          <w:sz w:val="24"/>
          <w:szCs w:val="24"/>
        </w:rPr>
        <w:t>фигуры);</w:t>
      </w:r>
    </w:p>
    <w:p w:rsidR="00EE5371" w:rsidRPr="00D478B1" w:rsidRDefault="00EE5371" w:rsidP="00D478B1">
      <w:pPr>
        <w:pStyle w:val="aa"/>
        <w:rPr>
          <w:rFonts w:ascii="Times New Roman" w:hAnsi="Times New Roman" w:cs="Times New Roman"/>
          <w:sz w:val="24"/>
          <w:szCs w:val="24"/>
        </w:rPr>
      </w:pPr>
      <w:r w:rsidRPr="00D478B1">
        <w:rPr>
          <w:rFonts w:ascii="Times New Roman" w:hAnsi="Times New Roman" w:cs="Times New Roman"/>
          <w:sz w:val="24"/>
          <w:szCs w:val="24"/>
        </w:rPr>
        <w:t xml:space="preserve">—распределять объекты на две группы по заданному основа- </w:t>
      </w:r>
      <w:r w:rsidRPr="00D478B1">
        <w:rPr>
          <w:rFonts w:ascii="Times New Roman" w:hAnsi="Times New Roman" w:cs="Times New Roman"/>
          <w:spacing w:val="-4"/>
          <w:sz w:val="24"/>
          <w:szCs w:val="24"/>
        </w:rPr>
        <w:t>нию.</w:t>
      </w:r>
    </w:p>
    <w:p w:rsidR="00EE5371" w:rsidRPr="00D478B1" w:rsidRDefault="00EE5371" w:rsidP="00D478B1">
      <w:pPr>
        <w:pStyle w:val="aa"/>
        <w:rPr>
          <w:rFonts w:ascii="Times New Roman" w:hAnsi="Times New Roman" w:cs="Times New Roman"/>
          <w:sz w:val="24"/>
          <w:szCs w:val="24"/>
        </w:rPr>
      </w:pPr>
    </w:p>
    <w:p w:rsidR="00EE5371" w:rsidRPr="00D478B1" w:rsidRDefault="00EE5371" w:rsidP="00D478B1">
      <w:pPr>
        <w:pStyle w:val="aa"/>
        <w:rPr>
          <w:rFonts w:ascii="Times New Roman" w:hAnsi="Times New Roman" w:cs="Times New Roman"/>
          <w:sz w:val="24"/>
          <w:szCs w:val="24"/>
        </w:rPr>
      </w:pPr>
      <w:r w:rsidRPr="00D478B1">
        <w:rPr>
          <w:rFonts w:ascii="Times New Roman" w:hAnsi="Times New Roman" w:cs="Times New Roman"/>
          <w:w w:val="95"/>
          <w:sz w:val="24"/>
          <w:szCs w:val="24"/>
        </w:rPr>
        <w:t>К</w:t>
      </w:r>
      <w:r w:rsidRPr="00D478B1">
        <w:rPr>
          <w:rFonts w:ascii="Times New Roman" w:hAnsi="Times New Roman" w:cs="Times New Roman"/>
          <w:spacing w:val="9"/>
          <w:sz w:val="24"/>
          <w:szCs w:val="24"/>
        </w:rPr>
        <w:t xml:space="preserve"> </w:t>
      </w:r>
      <w:r w:rsidRPr="00D478B1">
        <w:rPr>
          <w:rFonts w:ascii="Times New Roman" w:hAnsi="Times New Roman" w:cs="Times New Roman"/>
          <w:w w:val="95"/>
          <w:sz w:val="24"/>
          <w:szCs w:val="24"/>
        </w:rPr>
        <w:t>концу</w:t>
      </w:r>
      <w:r w:rsidRPr="00D478B1">
        <w:rPr>
          <w:rFonts w:ascii="Times New Roman" w:hAnsi="Times New Roman" w:cs="Times New Roman"/>
          <w:spacing w:val="10"/>
          <w:sz w:val="24"/>
          <w:szCs w:val="24"/>
        </w:rPr>
        <w:t xml:space="preserve"> </w:t>
      </w:r>
      <w:r w:rsidRPr="00D478B1">
        <w:rPr>
          <w:rFonts w:ascii="Times New Roman" w:hAnsi="Times New Roman" w:cs="Times New Roman"/>
          <w:w w:val="95"/>
          <w:sz w:val="24"/>
          <w:szCs w:val="24"/>
        </w:rPr>
        <w:t>обучения</w:t>
      </w:r>
      <w:r w:rsidRPr="00D478B1">
        <w:rPr>
          <w:rFonts w:ascii="Times New Roman" w:hAnsi="Times New Roman" w:cs="Times New Roman"/>
          <w:spacing w:val="10"/>
          <w:sz w:val="24"/>
          <w:szCs w:val="24"/>
        </w:rPr>
        <w:t xml:space="preserve"> </w:t>
      </w:r>
      <w:r w:rsidRPr="00D478B1">
        <w:rPr>
          <w:rFonts w:ascii="Times New Roman" w:hAnsi="Times New Roman" w:cs="Times New Roman"/>
          <w:w w:val="95"/>
          <w:sz w:val="24"/>
          <w:szCs w:val="24"/>
        </w:rPr>
        <w:t>во</w:t>
      </w:r>
      <w:r w:rsidRPr="00D478B1">
        <w:rPr>
          <w:rFonts w:ascii="Times New Roman" w:hAnsi="Times New Roman" w:cs="Times New Roman"/>
          <w:spacing w:val="11"/>
          <w:sz w:val="24"/>
          <w:szCs w:val="24"/>
        </w:rPr>
        <w:t xml:space="preserve"> </w:t>
      </w:r>
      <w:r w:rsidRPr="00D478B1">
        <w:rPr>
          <w:rFonts w:ascii="Times New Roman" w:hAnsi="Times New Roman" w:cs="Times New Roman"/>
          <w:b/>
          <w:w w:val="95"/>
          <w:sz w:val="24"/>
          <w:szCs w:val="24"/>
        </w:rPr>
        <w:t>втором</w:t>
      </w:r>
      <w:r w:rsidRPr="00D478B1">
        <w:rPr>
          <w:rFonts w:ascii="Times New Roman" w:hAnsi="Times New Roman" w:cs="Times New Roman"/>
          <w:b/>
          <w:spacing w:val="5"/>
          <w:sz w:val="24"/>
          <w:szCs w:val="24"/>
        </w:rPr>
        <w:t xml:space="preserve"> </w:t>
      </w:r>
      <w:r w:rsidRPr="00D478B1">
        <w:rPr>
          <w:rFonts w:ascii="Times New Roman" w:hAnsi="Times New Roman" w:cs="Times New Roman"/>
          <w:b/>
          <w:w w:val="95"/>
          <w:sz w:val="24"/>
          <w:szCs w:val="24"/>
        </w:rPr>
        <w:t>классе</w:t>
      </w:r>
      <w:r w:rsidRPr="00D478B1">
        <w:rPr>
          <w:rFonts w:ascii="Times New Roman" w:hAnsi="Times New Roman" w:cs="Times New Roman"/>
          <w:b/>
          <w:spacing w:val="6"/>
          <w:sz w:val="24"/>
          <w:szCs w:val="24"/>
        </w:rPr>
        <w:t xml:space="preserve"> </w:t>
      </w:r>
      <w:r w:rsidRPr="00D478B1">
        <w:rPr>
          <w:rFonts w:ascii="Times New Roman" w:hAnsi="Times New Roman" w:cs="Times New Roman"/>
          <w:w w:val="95"/>
          <w:sz w:val="24"/>
          <w:szCs w:val="24"/>
        </w:rPr>
        <w:t>обучающийся</w:t>
      </w:r>
      <w:r w:rsidRPr="00D478B1">
        <w:rPr>
          <w:rFonts w:ascii="Times New Roman" w:hAnsi="Times New Roman" w:cs="Times New Roman"/>
          <w:spacing w:val="10"/>
          <w:sz w:val="24"/>
          <w:szCs w:val="24"/>
        </w:rPr>
        <w:t xml:space="preserve"> </w:t>
      </w:r>
      <w:r w:rsidRPr="00D478B1">
        <w:rPr>
          <w:rFonts w:ascii="Times New Roman" w:hAnsi="Times New Roman" w:cs="Times New Roman"/>
          <w:spacing w:val="-2"/>
          <w:w w:val="95"/>
          <w:sz w:val="24"/>
          <w:szCs w:val="24"/>
        </w:rPr>
        <w:t>научится:</w:t>
      </w:r>
    </w:p>
    <w:p w:rsidR="00EE5371" w:rsidRPr="00D478B1" w:rsidRDefault="00EE5371" w:rsidP="00D478B1">
      <w:pPr>
        <w:pStyle w:val="aa"/>
        <w:rPr>
          <w:rFonts w:ascii="Times New Roman" w:hAnsi="Times New Roman" w:cs="Times New Roman"/>
          <w:sz w:val="24"/>
          <w:szCs w:val="24"/>
        </w:rPr>
      </w:pPr>
      <w:r w:rsidRPr="00D478B1">
        <w:rPr>
          <w:rFonts w:ascii="Times New Roman" w:hAnsi="Times New Roman" w:cs="Times New Roman"/>
          <w:w w:val="95"/>
          <w:sz w:val="24"/>
          <w:szCs w:val="24"/>
        </w:rPr>
        <w:t xml:space="preserve">—читать, записывать, сравнивать, упорядочивать числа в пре- </w:t>
      </w:r>
      <w:r w:rsidRPr="00D478B1">
        <w:rPr>
          <w:rFonts w:ascii="Times New Roman" w:hAnsi="Times New Roman" w:cs="Times New Roman"/>
          <w:sz w:val="24"/>
          <w:szCs w:val="24"/>
        </w:rPr>
        <w:t>делах 100;</w:t>
      </w:r>
    </w:p>
    <w:p w:rsidR="00EE5371" w:rsidRPr="00D478B1" w:rsidRDefault="00EE5371" w:rsidP="00D478B1">
      <w:pPr>
        <w:pStyle w:val="aa"/>
        <w:rPr>
          <w:rFonts w:ascii="Times New Roman" w:hAnsi="Times New Roman" w:cs="Times New Roman"/>
          <w:sz w:val="24"/>
          <w:szCs w:val="24"/>
        </w:rPr>
      </w:pPr>
      <w:r w:rsidRPr="00D478B1">
        <w:rPr>
          <w:rFonts w:ascii="Times New Roman" w:hAnsi="Times New Roman" w:cs="Times New Roman"/>
          <w:w w:val="95"/>
          <w:sz w:val="24"/>
          <w:szCs w:val="24"/>
        </w:rPr>
        <w:t xml:space="preserve">—находить число большее/меньшее данного числа на заданное </w:t>
      </w:r>
      <w:r w:rsidRPr="00D478B1">
        <w:rPr>
          <w:rFonts w:ascii="Times New Roman" w:hAnsi="Times New Roman" w:cs="Times New Roman"/>
          <w:sz w:val="24"/>
          <w:szCs w:val="24"/>
        </w:rPr>
        <w:t>число (в пределах 100); большее данного числа в заданное число раз (в пределах 20);</w:t>
      </w:r>
    </w:p>
    <w:p w:rsidR="00EE5371" w:rsidRPr="00D478B1" w:rsidRDefault="00EE5371" w:rsidP="00D478B1">
      <w:pPr>
        <w:pStyle w:val="aa"/>
        <w:rPr>
          <w:rFonts w:ascii="Times New Roman" w:hAnsi="Times New Roman" w:cs="Times New Roman"/>
          <w:sz w:val="24"/>
          <w:szCs w:val="24"/>
        </w:rPr>
      </w:pPr>
      <w:r w:rsidRPr="00D478B1">
        <w:rPr>
          <w:rFonts w:ascii="Times New Roman" w:hAnsi="Times New Roman" w:cs="Times New Roman"/>
          <w:sz w:val="24"/>
          <w:szCs w:val="24"/>
        </w:rPr>
        <w:t>—устанавливать</w:t>
      </w:r>
      <w:r w:rsidRPr="00D478B1">
        <w:rPr>
          <w:rFonts w:ascii="Times New Roman" w:hAnsi="Times New Roman" w:cs="Times New Roman"/>
          <w:spacing w:val="-5"/>
          <w:sz w:val="24"/>
          <w:szCs w:val="24"/>
        </w:rPr>
        <w:t xml:space="preserve"> </w:t>
      </w:r>
      <w:r w:rsidRPr="00D478B1">
        <w:rPr>
          <w:rFonts w:ascii="Times New Roman" w:hAnsi="Times New Roman" w:cs="Times New Roman"/>
          <w:sz w:val="24"/>
          <w:szCs w:val="24"/>
        </w:rPr>
        <w:t>и</w:t>
      </w:r>
      <w:r w:rsidRPr="00D478B1">
        <w:rPr>
          <w:rFonts w:ascii="Times New Roman" w:hAnsi="Times New Roman" w:cs="Times New Roman"/>
          <w:spacing w:val="-5"/>
          <w:sz w:val="24"/>
          <w:szCs w:val="24"/>
        </w:rPr>
        <w:t xml:space="preserve"> </w:t>
      </w:r>
      <w:r w:rsidRPr="00D478B1">
        <w:rPr>
          <w:rFonts w:ascii="Times New Roman" w:hAnsi="Times New Roman" w:cs="Times New Roman"/>
          <w:sz w:val="24"/>
          <w:szCs w:val="24"/>
        </w:rPr>
        <w:t>соблюдать</w:t>
      </w:r>
      <w:r w:rsidRPr="00D478B1">
        <w:rPr>
          <w:rFonts w:ascii="Times New Roman" w:hAnsi="Times New Roman" w:cs="Times New Roman"/>
          <w:spacing w:val="-5"/>
          <w:sz w:val="24"/>
          <w:szCs w:val="24"/>
        </w:rPr>
        <w:t xml:space="preserve"> </w:t>
      </w:r>
      <w:r w:rsidRPr="00D478B1">
        <w:rPr>
          <w:rFonts w:ascii="Times New Roman" w:hAnsi="Times New Roman" w:cs="Times New Roman"/>
          <w:sz w:val="24"/>
          <w:szCs w:val="24"/>
        </w:rPr>
        <w:t>порядок</w:t>
      </w:r>
      <w:r w:rsidRPr="00D478B1">
        <w:rPr>
          <w:rFonts w:ascii="Times New Roman" w:hAnsi="Times New Roman" w:cs="Times New Roman"/>
          <w:spacing w:val="-5"/>
          <w:sz w:val="24"/>
          <w:szCs w:val="24"/>
        </w:rPr>
        <w:t xml:space="preserve"> </w:t>
      </w:r>
      <w:r w:rsidRPr="00D478B1">
        <w:rPr>
          <w:rFonts w:ascii="Times New Roman" w:hAnsi="Times New Roman" w:cs="Times New Roman"/>
          <w:sz w:val="24"/>
          <w:szCs w:val="24"/>
        </w:rPr>
        <w:t>при</w:t>
      </w:r>
      <w:r w:rsidRPr="00D478B1">
        <w:rPr>
          <w:rFonts w:ascii="Times New Roman" w:hAnsi="Times New Roman" w:cs="Times New Roman"/>
          <w:spacing w:val="-5"/>
          <w:sz w:val="24"/>
          <w:szCs w:val="24"/>
        </w:rPr>
        <w:t xml:space="preserve"> </w:t>
      </w:r>
      <w:r w:rsidRPr="00D478B1">
        <w:rPr>
          <w:rFonts w:ascii="Times New Roman" w:hAnsi="Times New Roman" w:cs="Times New Roman"/>
          <w:sz w:val="24"/>
          <w:szCs w:val="24"/>
        </w:rPr>
        <w:t>вычислении</w:t>
      </w:r>
      <w:r w:rsidRPr="00D478B1">
        <w:rPr>
          <w:rFonts w:ascii="Times New Roman" w:hAnsi="Times New Roman" w:cs="Times New Roman"/>
          <w:spacing w:val="-5"/>
          <w:sz w:val="24"/>
          <w:szCs w:val="24"/>
        </w:rPr>
        <w:t xml:space="preserve"> </w:t>
      </w:r>
      <w:r w:rsidRPr="00D478B1">
        <w:rPr>
          <w:rFonts w:ascii="Times New Roman" w:hAnsi="Times New Roman" w:cs="Times New Roman"/>
          <w:sz w:val="24"/>
          <w:szCs w:val="24"/>
        </w:rPr>
        <w:t>значе- ния числового выражения (со скобками/без скобок), содер- жащего действия сложения и вычитания в пределах 100;</w:t>
      </w:r>
    </w:p>
    <w:p w:rsidR="00EE5371" w:rsidRPr="00D478B1" w:rsidRDefault="00EE5371" w:rsidP="00D478B1">
      <w:pPr>
        <w:pStyle w:val="aa"/>
        <w:rPr>
          <w:rFonts w:ascii="Times New Roman" w:hAnsi="Times New Roman" w:cs="Times New Roman"/>
          <w:sz w:val="24"/>
          <w:szCs w:val="24"/>
        </w:rPr>
      </w:pPr>
      <w:r w:rsidRPr="00D478B1">
        <w:rPr>
          <w:rFonts w:ascii="Times New Roman" w:hAnsi="Times New Roman" w:cs="Times New Roman"/>
          <w:sz w:val="24"/>
          <w:szCs w:val="24"/>
        </w:rPr>
        <w:t xml:space="preserve">—выполнять арифметические действия: сложение и вычита- ние, в пределах 100 — устно и письменно; умножение и деление в пределах 50 с использованием таблицы умноже- </w:t>
      </w:r>
      <w:r w:rsidRPr="00D478B1">
        <w:rPr>
          <w:rFonts w:ascii="Times New Roman" w:hAnsi="Times New Roman" w:cs="Times New Roman"/>
          <w:spacing w:val="-4"/>
          <w:sz w:val="24"/>
          <w:szCs w:val="24"/>
        </w:rPr>
        <w:t>ния;</w:t>
      </w:r>
    </w:p>
    <w:p w:rsidR="00EE5371" w:rsidRPr="00D478B1" w:rsidRDefault="00EE5371" w:rsidP="00D478B1">
      <w:pPr>
        <w:pStyle w:val="aa"/>
        <w:rPr>
          <w:rFonts w:ascii="Times New Roman" w:hAnsi="Times New Roman" w:cs="Times New Roman"/>
          <w:sz w:val="24"/>
          <w:szCs w:val="24"/>
        </w:rPr>
      </w:pPr>
      <w:r w:rsidRPr="00D478B1">
        <w:rPr>
          <w:rFonts w:ascii="Times New Roman" w:hAnsi="Times New Roman" w:cs="Times New Roman"/>
          <w:sz w:val="24"/>
          <w:szCs w:val="24"/>
        </w:rPr>
        <w:t xml:space="preserve">—называть и различать компоненты действий умножения (множители, произведение); деления (делимое, делитель, </w:t>
      </w:r>
      <w:r w:rsidRPr="00D478B1">
        <w:rPr>
          <w:rFonts w:ascii="Times New Roman" w:hAnsi="Times New Roman" w:cs="Times New Roman"/>
          <w:spacing w:val="-2"/>
          <w:sz w:val="24"/>
          <w:szCs w:val="24"/>
        </w:rPr>
        <w:t>частное);</w:t>
      </w:r>
    </w:p>
    <w:p w:rsidR="00EE5371" w:rsidRPr="00D478B1" w:rsidRDefault="00EE5371" w:rsidP="00D478B1">
      <w:pPr>
        <w:pStyle w:val="aa"/>
        <w:rPr>
          <w:rFonts w:ascii="Times New Roman" w:hAnsi="Times New Roman" w:cs="Times New Roman"/>
          <w:sz w:val="24"/>
          <w:szCs w:val="24"/>
        </w:rPr>
      </w:pPr>
      <w:r w:rsidRPr="00D478B1">
        <w:rPr>
          <w:rFonts w:ascii="Times New Roman" w:hAnsi="Times New Roman" w:cs="Times New Roman"/>
          <w:sz w:val="24"/>
          <w:szCs w:val="24"/>
        </w:rPr>
        <w:t>—находить</w:t>
      </w:r>
      <w:r w:rsidRPr="00D478B1">
        <w:rPr>
          <w:rFonts w:ascii="Times New Roman" w:hAnsi="Times New Roman" w:cs="Times New Roman"/>
          <w:spacing w:val="-9"/>
          <w:sz w:val="24"/>
          <w:szCs w:val="24"/>
        </w:rPr>
        <w:t xml:space="preserve"> </w:t>
      </w:r>
      <w:r w:rsidRPr="00D478B1">
        <w:rPr>
          <w:rFonts w:ascii="Times New Roman" w:hAnsi="Times New Roman" w:cs="Times New Roman"/>
          <w:sz w:val="24"/>
          <w:szCs w:val="24"/>
        </w:rPr>
        <w:t>неизвестный</w:t>
      </w:r>
      <w:r w:rsidRPr="00D478B1">
        <w:rPr>
          <w:rFonts w:ascii="Times New Roman" w:hAnsi="Times New Roman" w:cs="Times New Roman"/>
          <w:spacing w:val="-9"/>
          <w:sz w:val="24"/>
          <w:szCs w:val="24"/>
        </w:rPr>
        <w:t xml:space="preserve"> </w:t>
      </w:r>
      <w:r w:rsidRPr="00D478B1">
        <w:rPr>
          <w:rFonts w:ascii="Times New Roman" w:hAnsi="Times New Roman" w:cs="Times New Roman"/>
          <w:sz w:val="24"/>
          <w:szCs w:val="24"/>
        </w:rPr>
        <w:t>компонент</w:t>
      </w:r>
      <w:r w:rsidRPr="00D478B1">
        <w:rPr>
          <w:rFonts w:ascii="Times New Roman" w:hAnsi="Times New Roman" w:cs="Times New Roman"/>
          <w:spacing w:val="-8"/>
          <w:sz w:val="24"/>
          <w:szCs w:val="24"/>
        </w:rPr>
        <w:t xml:space="preserve"> </w:t>
      </w:r>
      <w:r w:rsidRPr="00D478B1">
        <w:rPr>
          <w:rFonts w:ascii="Times New Roman" w:hAnsi="Times New Roman" w:cs="Times New Roman"/>
          <w:sz w:val="24"/>
          <w:szCs w:val="24"/>
        </w:rPr>
        <w:t>сложения,</w:t>
      </w:r>
      <w:r w:rsidRPr="00D478B1">
        <w:rPr>
          <w:rFonts w:ascii="Times New Roman" w:hAnsi="Times New Roman" w:cs="Times New Roman"/>
          <w:spacing w:val="-9"/>
          <w:sz w:val="24"/>
          <w:szCs w:val="24"/>
        </w:rPr>
        <w:t xml:space="preserve"> </w:t>
      </w:r>
      <w:r w:rsidRPr="00D478B1">
        <w:rPr>
          <w:rFonts w:ascii="Times New Roman" w:hAnsi="Times New Roman" w:cs="Times New Roman"/>
          <w:spacing w:val="-2"/>
          <w:sz w:val="24"/>
          <w:szCs w:val="24"/>
        </w:rPr>
        <w:t>вычитания;</w:t>
      </w:r>
    </w:p>
    <w:p w:rsidR="00EE5371" w:rsidRPr="00D478B1" w:rsidRDefault="00EE5371" w:rsidP="00D478B1">
      <w:pPr>
        <w:pStyle w:val="aa"/>
        <w:rPr>
          <w:rFonts w:ascii="Times New Roman" w:hAnsi="Times New Roman" w:cs="Times New Roman"/>
          <w:sz w:val="24"/>
          <w:szCs w:val="24"/>
        </w:rPr>
      </w:pPr>
      <w:r w:rsidRPr="00D478B1">
        <w:rPr>
          <w:rFonts w:ascii="Times New Roman" w:hAnsi="Times New Roman" w:cs="Times New Roman"/>
          <w:w w:val="95"/>
          <w:sz w:val="24"/>
          <w:szCs w:val="24"/>
        </w:rPr>
        <w:t xml:space="preserve">—использовать при выполнении практических заданий едини- </w:t>
      </w:r>
      <w:r w:rsidRPr="00D478B1">
        <w:rPr>
          <w:rFonts w:ascii="Times New Roman" w:hAnsi="Times New Roman" w:cs="Times New Roman"/>
          <w:sz w:val="24"/>
          <w:szCs w:val="24"/>
        </w:rPr>
        <w:t xml:space="preserve">цы величин длины (сантиметр, дециметр, метр), массы (ки- лограмм), времени (минута, час); стоимости (рубль, копей- ка); преобразовывать одни единицы данных величин в </w:t>
      </w:r>
      <w:r w:rsidRPr="00D478B1">
        <w:rPr>
          <w:rFonts w:ascii="Times New Roman" w:hAnsi="Times New Roman" w:cs="Times New Roman"/>
          <w:spacing w:val="-2"/>
          <w:sz w:val="24"/>
          <w:szCs w:val="24"/>
        </w:rPr>
        <w:t>другие;</w:t>
      </w:r>
    </w:p>
    <w:p w:rsidR="00EE5371" w:rsidRPr="00D478B1" w:rsidRDefault="00EE5371" w:rsidP="00D478B1">
      <w:pPr>
        <w:pStyle w:val="aa"/>
        <w:rPr>
          <w:rFonts w:ascii="Times New Roman" w:hAnsi="Times New Roman" w:cs="Times New Roman"/>
          <w:sz w:val="24"/>
          <w:szCs w:val="24"/>
        </w:rPr>
      </w:pPr>
      <w:r w:rsidRPr="00D478B1">
        <w:rPr>
          <w:rFonts w:ascii="Times New Roman" w:hAnsi="Times New Roman" w:cs="Times New Roman"/>
          <w:sz w:val="24"/>
          <w:szCs w:val="24"/>
        </w:rPr>
        <w:t>—определять</w:t>
      </w:r>
      <w:r w:rsidRPr="00D478B1">
        <w:rPr>
          <w:rFonts w:ascii="Times New Roman" w:hAnsi="Times New Roman" w:cs="Times New Roman"/>
          <w:spacing w:val="-6"/>
          <w:sz w:val="24"/>
          <w:szCs w:val="24"/>
        </w:rPr>
        <w:t xml:space="preserve"> </w:t>
      </w:r>
      <w:r w:rsidRPr="00D478B1">
        <w:rPr>
          <w:rFonts w:ascii="Times New Roman" w:hAnsi="Times New Roman" w:cs="Times New Roman"/>
          <w:sz w:val="24"/>
          <w:szCs w:val="24"/>
        </w:rPr>
        <w:t>с</w:t>
      </w:r>
      <w:r w:rsidRPr="00D478B1">
        <w:rPr>
          <w:rFonts w:ascii="Times New Roman" w:hAnsi="Times New Roman" w:cs="Times New Roman"/>
          <w:spacing w:val="-6"/>
          <w:sz w:val="24"/>
          <w:szCs w:val="24"/>
        </w:rPr>
        <w:t xml:space="preserve"> </w:t>
      </w:r>
      <w:r w:rsidRPr="00D478B1">
        <w:rPr>
          <w:rFonts w:ascii="Times New Roman" w:hAnsi="Times New Roman" w:cs="Times New Roman"/>
          <w:sz w:val="24"/>
          <w:szCs w:val="24"/>
        </w:rPr>
        <w:t>помощью</w:t>
      </w:r>
      <w:r w:rsidRPr="00D478B1">
        <w:rPr>
          <w:rFonts w:ascii="Times New Roman" w:hAnsi="Times New Roman" w:cs="Times New Roman"/>
          <w:spacing w:val="-6"/>
          <w:sz w:val="24"/>
          <w:szCs w:val="24"/>
        </w:rPr>
        <w:t xml:space="preserve"> </w:t>
      </w:r>
      <w:r w:rsidRPr="00D478B1">
        <w:rPr>
          <w:rFonts w:ascii="Times New Roman" w:hAnsi="Times New Roman" w:cs="Times New Roman"/>
          <w:sz w:val="24"/>
          <w:szCs w:val="24"/>
        </w:rPr>
        <w:t>измерительных</w:t>
      </w:r>
      <w:r w:rsidRPr="00D478B1">
        <w:rPr>
          <w:rFonts w:ascii="Times New Roman" w:hAnsi="Times New Roman" w:cs="Times New Roman"/>
          <w:spacing w:val="-6"/>
          <w:sz w:val="24"/>
          <w:szCs w:val="24"/>
        </w:rPr>
        <w:t xml:space="preserve"> </w:t>
      </w:r>
      <w:r w:rsidRPr="00D478B1">
        <w:rPr>
          <w:rFonts w:ascii="Times New Roman" w:hAnsi="Times New Roman" w:cs="Times New Roman"/>
          <w:sz w:val="24"/>
          <w:szCs w:val="24"/>
        </w:rPr>
        <w:t>инструментов</w:t>
      </w:r>
      <w:r w:rsidRPr="00D478B1">
        <w:rPr>
          <w:rFonts w:ascii="Times New Roman" w:hAnsi="Times New Roman" w:cs="Times New Roman"/>
          <w:spacing w:val="-6"/>
          <w:sz w:val="24"/>
          <w:szCs w:val="24"/>
        </w:rPr>
        <w:t xml:space="preserve"> </w:t>
      </w:r>
      <w:r w:rsidRPr="00D478B1">
        <w:rPr>
          <w:rFonts w:ascii="Times New Roman" w:hAnsi="Times New Roman" w:cs="Times New Roman"/>
          <w:sz w:val="24"/>
          <w:szCs w:val="24"/>
        </w:rPr>
        <w:t>длину; определять</w:t>
      </w:r>
      <w:r w:rsidRPr="00D478B1">
        <w:rPr>
          <w:rFonts w:ascii="Times New Roman" w:hAnsi="Times New Roman" w:cs="Times New Roman"/>
          <w:spacing w:val="-2"/>
          <w:sz w:val="24"/>
          <w:szCs w:val="24"/>
        </w:rPr>
        <w:t xml:space="preserve"> </w:t>
      </w:r>
      <w:r w:rsidRPr="00D478B1">
        <w:rPr>
          <w:rFonts w:ascii="Times New Roman" w:hAnsi="Times New Roman" w:cs="Times New Roman"/>
          <w:sz w:val="24"/>
          <w:szCs w:val="24"/>
        </w:rPr>
        <w:t>время</w:t>
      </w:r>
      <w:r w:rsidRPr="00D478B1">
        <w:rPr>
          <w:rFonts w:ascii="Times New Roman" w:hAnsi="Times New Roman" w:cs="Times New Roman"/>
          <w:spacing w:val="-2"/>
          <w:sz w:val="24"/>
          <w:szCs w:val="24"/>
        </w:rPr>
        <w:t xml:space="preserve"> </w:t>
      </w:r>
      <w:r w:rsidRPr="00D478B1">
        <w:rPr>
          <w:rFonts w:ascii="Times New Roman" w:hAnsi="Times New Roman" w:cs="Times New Roman"/>
          <w:sz w:val="24"/>
          <w:szCs w:val="24"/>
        </w:rPr>
        <w:t>с</w:t>
      </w:r>
      <w:r w:rsidRPr="00D478B1">
        <w:rPr>
          <w:rFonts w:ascii="Times New Roman" w:hAnsi="Times New Roman" w:cs="Times New Roman"/>
          <w:spacing w:val="-2"/>
          <w:sz w:val="24"/>
          <w:szCs w:val="24"/>
        </w:rPr>
        <w:t xml:space="preserve"> </w:t>
      </w:r>
      <w:r w:rsidRPr="00D478B1">
        <w:rPr>
          <w:rFonts w:ascii="Times New Roman" w:hAnsi="Times New Roman" w:cs="Times New Roman"/>
          <w:sz w:val="24"/>
          <w:szCs w:val="24"/>
        </w:rPr>
        <w:t>помощью</w:t>
      </w:r>
      <w:r w:rsidRPr="00D478B1">
        <w:rPr>
          <w:rFonts w:ascii="Times New Roman" w:hAnsi="Times New Roman" w:cs="Times New Roman"/>
          <w:spacing w:val="-2"/>
          <w:sz w:val="24"/>
          <w:szCs w:val="24"/>
        </w:rPr>
        <w:t xml:space="preserve"> </w:t>
      </w:r>
      <w:r w:rsidRPr="00D478B1">
        <w:rPr>
          <w:rFonts w:ascii="Times New Roman" w:hAnsi="Times New Roman" w:cs="Times New Roman"/>
          <w:sz w:val="24"/>
          <w:szCs w:val="24"/>
        </w:rPr>
        <w:t>часов;</w:t>
      </w:r>
      <w:r w:rsidRPr="00D478B1">
        <w:rPr>
          <w:rFonts w:ascii="Times New Roman" w:hAnsi="Times New Roman" w:cs="Times New Roman"/>
          <w:spacing w:val="-2"/>
          <w:sz w:val="24"/>
          <w:szCs w:val="24"/>
        </w:rPr>
        <w:t xml:space="preserve"> </w:t>
      </w:r>
      <w:r w:rsidRPr="00D478B1">
        <w:rPr>
          <w:rFonts w:ascii="Times New Roman" w:hAnsi="Times New Roman" w:cs="Times New Roman"/>
          <w:sz w:val="24"/>
          <w:szCs w:val="24"/>
        </w:rPr>
        <w:t>выполнять</w:t>
      </w:r>
      <w:r w:rsidRPr="00D478B1">
        <w:rPr>
          <w:rFonts w:ascii="Times New Roman" w:hAnsi="Times New Roman" w:cs="Times New Roman"/>
          <w:spacing w:val="-2"/>
          <w:sz w:val="24"/>
          <w:szCs w:val="24"/>
        </w:rPr>
        <w:t xml:space="preserve"> </w:t>
      </w:r>
      <w:r w:rsidRPr="00D478B1">
        <w:rPr>
          <w:rFonts w:ascii="Times New Roman" w:hAnsi="Times New Roman" w:cs="Times New Roman"/>
          <w:sz w:val="24"/>
          <w:szCs w:val="24"/>
        </w:rPr>
        <w:t>прикидку</w:t>
      </w:r>
      <w:r w:rsidRPr="00D478B1">
        <w:rPr>
          <w:rFonts w:ascii="Times New Roman" w:hAnsi="Times New Roman" w:cs="Times New Roman"/>
          <w:spacing w:val="-2"/>
          <w:sz w:val="24"/>
          <w:szCs w:val="24"/>
        </w:rPr>
        <w:t xml:space="preserve"> </w:t>
      </w:r>
      <w:r w:rsidRPr="00D478B1">
        <w:rPr>
          <w:rFonts w:ascii="Times New Roman" w:hAnsi="Times New Roman" w:cs="Times New Roman"/>
          <w:sz w:val="24"/>
          <w:szCs w:val="24"/>
        </w:rPr>
        <w:t>и оценку</w:t>
      </w:r>
      <w:r w:rsidRPr="00D478B1">
        <w:rPr>
          <w:rFonts w:ascii="Times New Roman" w:hAnsi="Times New Roman" w:cs="Times New Roman"/>
          <w:spacing w:val="-12"/>
          <w:sz w:val="24"/>
          <w:szCs w:val="24"/>
        </w:rPr>
        <w:t xml:space="preserve"> </w:t>
      </w:r>
      <w:r w:rsidRPr="00D478B1">
        <w:rPr>
          <w:rFonts w:ascii="Times New Roman" w:hAnsi="Times New Roman" w:cs="Times New Roman"/>
          <w:sz w:val="24"/>
          <w:szCs w:val="24"/>
        </w:rPr>
        <w:t>результата</w:t>
      </w:r>
      <w:r w:rsidRPr="00D478B1">
        <w:rPr>
          <w:rFonts w:ascii="Times New Roman" w:hAnsi="Times New Roman" w:cs="Times New Roman"/>
          <w:spacing w:val="-12"/>
          <w:sz w:val="24"/>
          <w:szCs w:val="24"/>
        </w:rPr>
        <w:t xml:space="preserve"> </w:t>
      </w:r>
      <w:r w:rsidRPr="00D478B1">
        <w:rPr>
          <w:rFonts w:ascii="Times New Roman" w:hAnsi="Times New Roman" w:cs="Times New Roman"/>
          <w:sz w:val="24"/>
          <w:szCs w:val="24"/>
        </w:rPr>
        <w:t>измерений;</w:t>
      </w:r>
      <w:r w:rsidRPr="00D478B1">
        <w:rPr>
          <w:rFonts w:ascii="Times New Roman" w:hAnsi="Times New Roman" w:cs="Times New Roman"/>
          <w:spacing w:val="-12"/>
          <w:sz w:val="24"/>
          <w:szCs w:val="24"/>
        </w:rPr>
        <w:t xml:space="preserve"> </w:t>
      </w:r>
      <w:r w:rsidRPr="00D478B1">
        <w:rPr>
          <w:rFonts w:ascii="Times New Roman" w:hAnsi="Times New Roman" w:cs="Times New Roman"/>
          <w:sz w:val="24"/>
          <w:szCs w:val="24"/>
        </w:rPr>
        <w:t>сравнивать</w:t>
      </w:r>
      <w:r w:rsidRPr="00D478B1">
        <w:rPr>
          <w:rFonts w:ascii="Times New Roman" w:hAnsi="Times New Roman" w:cs="Times New Roman"/>
          <w:spacing w:val="-15"/>
          <w:sz w:val="24"/>
          <w:szCs w:val="24"/>
        </w:rPr>
        <w:t xml:space="preserve"> </w:t>
      </w:r>
      <w:r w:rsidRPr="00D478B1">
        <w:rPr>
          <w:rFonts w:ascii="Times New Roman" w:hAnsi="Times New Roman" w:cs="Times New Roman"/>
          <w:sz w:val="24"/>
          <w:szCs w:val="24"/>
        </w:rPr>
        <w:t>величины</w:t>
      </w:r>
      <w:r w:rsidRPr="00D478B1">
        <w:rPr>
          <w:rFonts w:ascii="Times New Roman" w:hAnsi="Times New Roman" w:cs="Times New Roman"/>
          <w:spacing w:val="-15"/>
          <w:sz w:val="24"/>
          <w:szCs w:val="24"/>
        </w:rPr>
        <w:t xml:space="preserve"> </w:t>
      </w:r>
      <w:r w:rsidRPr="00D478B1">
        <w:rPr>
          <w:rFonts w:ascii="Times New Roman" w:hAnsi="Times New Roman" w:cs="Times New Roman"/>
          <w:sz w:val="24"/>
          <w:szCs w:val="24"/>
        </w:rPr>
        <w:t xml:space="preserve">длины, </w:t>
      </w:r>
      <w:r w:rsidRPr="00D478B1">
        <w:rPr>
          <w:rFonts w:ascii="Times New Roman" w:hAnsi="Times New Roman" w:cs="Times New Roman"/>
          <w:spacing w:val="-2"/>
          <w:sz w:val="24"/>
          <w:szCs w:val="24"/>
        </w:rPr>
        <w:t>массы,</w:t>
      </w:r>
      <w:r w:rsidRPr="00D478B1">
        <w:rPr>
          <w:rFonts w:ascii="Times New Roman" w:hAnsi="Times New Roman" w:cs="Times New Roman"/>
          <w:spacing w:val="-6"/>
          <w:sz w:val="24"/>
          <w:szCs w:val="24"/>
        </w:rPr>
        <w:t xml:space="preserve"> </w:t>
      </w:r>
      <w:r w:rsidRPr="00D478B1">
        <w:rPr>
          <w:rFonts w:ascii="Times New Roman" w:hAnsi="Times New Roman" w:cs="Times New Roman"/>
          <w:spacing w:val="-2"/>
          <w:sz w:val="24"/>
          <w:szCs w:val="24"/>
        </w:rPr>
        <w:t>времени,</w:t>
      </w:r>
      <w:r w:rsidRPr="00D478B1">
        <w:rPr>
          <w:rFonts w:ascii="Times New Roman" w:hAnsi="Times New Roman" w:cs="Times New Roman"/>
          <w:spacing w:val="-6"/>
          <w:sz w:val="24"/>
          <w:szCs w:val="24"/>
        </w:rPr>
        <w:t xml:space="preserve"> </w:t>
      </w:r>
      <w:r w:rsidRPr="00D478B1">
        <w:rPr>
          <w:rFonts w:ascii="Times New Roman" w:hAnsi="Times New Roman" w:cs="Times New Roman"/>
          <w:spacing w:val="-2"/>
          <w:sz w:val="24"/>
          <w:szCs w:val="24"/>
        </w:rPr>
        <w:t>стоимости,</w:t>
      </w:r>
      <w:r w:rsidRPr="00D478B1">
        <w:rPr>
          <w:rFonts w:ascii="Times New Roman" w:hAnsi="Times New Roman" w:cs="Times New Roman"/>
          <w:spacing w:val="-6"/>
          <w:sz w:val="24"/>
          <w:szCs w:val="24"/>
        </w:rPr>
        <w:t xml:space="preserve"> </w:t>
      </w:r>
      <w:r w:rsidRPr="00D478B1">
        <w:rPr>
          <w:rFonts w:ascii="Times New Roman" w:hAnsi="Times New Roman" w:cs="Times New Roman"/>
          <w:spacing w:val="-2"/>
          <w:sz w:val="24"/>
          <w:szCs w:val="24"/>
        </w:rPr>
        <w:t>устанавливая</w:t>
      </w:r>
      <w:r w:rsidRPr="00D478B1">
        <w:rPr>
          <w:rFonts w:ascii="Times New Roman" w:hAnsi="Times New Roman" w:cs="Times New Roman"/>
          <w:spacing w:val="-6"/>
          <w:sz w:val="24"/>
          <w:szCs w:val="24"/>
        </w:rPr>
        <w:t xml:space="preserve"> </w:t>
      </w:r>
      <w:r w:rsidRPr="00D478B1">
        <w:rPr>
          <w:rFonts w:ascii="Times New Roman" w:hAnsi="Times New Roman" w:cs="Times New Roman"/>
          <w:spacing w:val="-2"/>
          <w:sz w:val="24"/>
          <w:szCs w:val="24"/>
        </w:rPr>
        <w:t>между</w:t>
      </w:r>
      <w:r w:rsidRPr="00D478B1">
        <w:rPr>
          <w:rFonts w:ascii="Times New Roman" w:hAnsi="Times New Roman" w:cs="Times New Roman"/>
          <w:spacing w:val="-6"/>
          <w:sz w:val="24"/>
          <w:szCs w:val="24"/>
        </w:rPr>
        <w:t xml:space="preserve"> </w:t>
      </w:r>
      <w:r w:rsidRPr="00D478B1">
        <w:rPr>
          <w:rFonts w:ascii="Times New Roman" w:hAnsi="Times New Roman" w:cs="Times New Roman"/>
          <w:spacing w:val="-2"/>
          <w:sz w:val="24"/>
          <w:szCs w:val="24"/>
        </w:rPr>
        <w:t>ними</w:t>
      </w:r>
      <w:r w:rsidRPr="00D478B1">
        <w:rPr>
          <w:rFonts w:ascii="Times New Roman" w:hAnsi="Times New Roman" w:cs="Times New Roman"/>
          <w:spacing w:val="-6"/>
          <w:sz w:val="24"/>
          <w:szCs w:val="24"/>
        </w:rPr>
        <w:t xml:space="preserve"> </w:t>
      </w:r>
      <w:r w:rsidRPr="00D478B1">
        <w:rPr>
          <w:rFonts w:ascii="Times New Roman" w:hAnsi="Times New Roman" w:cs="Times New Roman"/>
          <w:spacing w:val="-2"/>
          <w:sz w:val="24"/>
          <w:szCs w:val="24"/>
        </w:rPr>
        <w:t xml:space="preserve">соот- </w:t>
      </w:r>
      <w:r w:rsidRPr="00D478B1">
        <w:rPr>
          <w:rFonts w:ascii="Times New Roman" w:hAnsi="Times New Roman" w:cs="Times New Roman"/>
          <w:sz w:val="24"/>
          <w:szCs w:val="24"/>
        </w:rPr>
        <w:t>ношение «больше/меньше на»;</w:t>
      </w:r>
    </w:p>
    <w:p w:rsidR="00EE5371" w:rsidRPr="00D478B1" w:rsidRDefault="00EE5371" w:rsidP="00D478B1">
      <w:pPr>
        <w:pStyle w:val="aa"/>
        <w:rPr>
          <w:rFonts w:ascii="Times New Roman" w:hAnsi="Times New Roman" w:cs="Times New Roman"/>
          <w:sz w:val="24"/>
          <w:szCs w:val="24"/>
        </w:rPr>
      </w:pPr>
      <w:r w:rsidRPr="00D478B1">
        <w:rPr>
          <w:rFonts w:ascii="Times New Roman" w:hAnsi="Times New Roman" w:cs="Times New Roman"/>
          <w:spacing w:val="-2"/>
          <w:sz w:val="24"/>
          <w:szCs w:val="24"/>
        </w:rPr>
        <w:t>—решать</w:t>
      </w:r>
      <w:r w:rsidRPr="00D478B1">
        <w:rPr>
          <w:rFonts w:ascii="Times New Roman" w:hAnsi="Times New Roman" w:cs="Times New Roman"/>
          <w:spacing w:val="-6"/>
          <w:sz w:val="24"/>
          <w:szCs w:val="24"/>
        </w:rPr>
        <w:t xml:space="preserve"> </w:t>
      </w:r>
      <w:r w:rsidRPr="00D478B1">
        <w:rPr>
          <w:rFonts w:ascii="Times New Roman" w:hAnsi="Times New Roman" w:cs="Times New Roman"/>
          <w:spacing w:val="-2"/>
          <w:sz w:val="24"/>
          <w:szCs w:val="24"/>
        </w:rPr>
        <w:t>текстовые</w:t>
      </w:r>
      <w:r w:rsidRPr="00D478B1">
        <w:rPr>
          <w:rFonts w:ascii="Times New Roman" w:hAnsi="Times New Roman" w:cs="Times New Roman"/>
          <w:spacing w:val="-6"/>
          <w:sz w:val="24"/>
          <w:szCs w:val="24"/>
        </w:rPr>
        <w:t xml:space="preserve"> </w:t>
      </w:r>
      <w:r w:rsidRPr="00D478B1">
        <w:rPr>
          <w:rFonts w:ascii="Times New Roman" w:hAnsi="Times New Roman" w:cs="Times New Roman"/>
          <w:spacing w:val="-2"/>
          <w:sz w:val="24"/>
          <w:szCs w:val="24"/>
        </w:rPr>
        <w:t>задачи</w:t>
      </w:r>
      <w:r w:rsidRPr="00D478B1">
        <w:rPr>
          <w:rFonts w:ascii="Times New Roman" w:hAnsi="Times New Roman" w:cs="Times New Roman"/>
          <w:spacing w:val="-6"/>
          <w:sz w:val="24"/>
          <w:szCs w:val="24"/>
        </w:rPr>
        <w:t xml:space="preserve"> </w:t>
      </w:r>
      <w:r w:rsidRPr="00D478B1">
        <w:rPr>
          <w:rFonts w:ascii="Times New Roman" w:hAnsi="Times New Roman" w:cs="Times New Roman"/>
          <w:spacing w:val="-2"/>
          <w:sz w:val="24"/>
          <w:szCs w:val="24"/>
        </w:rPr>
        <w:t>в</w:t>
      </w:r>
      <w:r w:rsidRPr="00D478B1">
        <w:rPr>
          <w:rFonts w:ascii="Times New Roman" w:hAnsi="Times New Roman" w:cs="Times New Roman"/>
          <w:spacing w:val="-6"/>
          <w:sz w:val="24"/>
          <w:szCs w:val="24"/>
        </w:rPr>
        <w:t xml:space="preserve"> </w:t>
      </w:r>
      <w:r w:rsidRPr="00D478B1">
        <w:rPr>
          <w:rFonts w:ascii="Times New Roman" w:hAnsi="Times New Roman" w:cs="Times New Roman"/>
          <w:spacing w:val="-2"/>
          <w:sz w:val="24"/>
          <w:szCs w:val="24"/>
        </w:rPr>
        <w:t>одно-два</w:t>
      </w:r>
      <w:r w:rsidRPr="00D478B1">
        <w:rPr>
          <w:rFonts w:ascii="Times New Roman" w:hAnsi="Times New Roman" w:cs="Times New Roman"/>
          <w:spacing w:val="-6"/>
          <w:sz w:val="24"/>
          <w:szCs w:val="24"/>
        </w:rPr>
        <w:t xml:space="preserve"> </w:t>
      </w:r>
      <w:r w:rsidRPr="00D478B1">
        <w:rPr>
          <w:rFonts w:ascii="Times New Roman" w:hAnsi="Times New Roman" w:cs="Times New Roman"/>
          <w:spacing w:val="-2"/>
          <w:sz w:val="24"/>
          <w:szCs w:val="24"/>
        </w:rPr>
        <w:t>действия:</w:t>
      </w:r>
      <w:r w:rsidRPr="00D478B1">
        <w:rPr>
          <w:rFonts w:ascii="Times New Roman" w:hAnsi="Times New Roman" w:cs="Times New Roman"/>
          <w:spacing w:val="-6"/>
          <w:sz w:val="24"/>
          <w:szCs w:val="24"/>
        </w:rPr>
        <w:t xml:space="preserve"> </w:t>
      </w:r>
      <w:r w:rsidRPr="00D478B1">
        <w:rPr>
          <w:rFonts w:ascii="Times New Roman" w:hAnsi="Times New Roman" w:cs="Times New Roman"/>
          <w:spacing w:val="-2"/>
          <w:sz w:val="24"/>
          <w:szCs w:val="24"/>
        </w:rPr>
        <w:t xml:space="preserve">представлять </w:t>
      </w:r>
      <w:r w:rsidRPr="00D478B1">
        <w:rPr>
          <w:rFonts w:ascii="Times New Roman" w:hAnsi="Times New Roman" w:cs="Times New Roman"/>
          <w:sz w:val="24"/>
          <w:szCs w:val="24"/>
        </w:rPr>
        <w:t>задачу</w:t>
      </w:r>
      <w:r w:rsidRPr="00D478B1">
        <w:rPr>
          <w:rFonts w:ascii="Times New Roman" w:hAnsi="Times New Roman" w:cs="Times New Roman"/>
          <w:spacing w:val="35"/>
          <w:sz w:val="24"/>
          <w:szCs w:val="24"/>
        </w:rPr>
        <w:t xml:space="preserve"> </w:t>
      </w:r>
      <w:r w:rsidRPr="00D478B1">
        <w:rPr>
          <w:rFonts w:ascii="Times New Roman" w:hAnsi="Times New Roman" w:cs="Times New Roman"/>
          <w:sz w:val="24"/>
          <w:szCs w:val="24"/>
        </w:rPr>
        <w:t>(краткая</w:t>
      </w:r>
      <w:r w:rsidRPr="00D478B1">
        <w:rPr>
          <w:rFonts w:ascii="Times New Roman" w:hAnsi="Times New Roman" w:cs="Times New Roman"/>
          <w:spacing w:val="35"/>
          <w:sz w:val="24"/>
          <w:szCs w:val="24"/>
        </w:rPr>
        <w:t xml:space="preserve"> </w:t>
      </w:r>
      <w:r w:rsidRPr="00D478B1">
        <w:rPr>
          <w:rFonts w:ascii="Times New Roman" w:hAnsi="Times New Roman" w:cs="Times New Roman"/>
          <w:sz w:val="24"/>
          <w:szCs w:val="24"/>
        </w:rPr>
        <w:t>запись,</w:t>
      </w:r>
      <w:r w:rsidRPr="00D478B1">
        <w:rPr>
          <w:rFonts w:ascii="Times New Roman" w:hAnsi="Times New Roman" w:cs="Times New Roman"/>
          <w:spacing w:val="35"/>
          <w:sz w:val="24"/>
          <w:szCs w:val="24"/>
        </w:rPr>
        <w:t xml:space="preserve"> </w:t>
      </w:r>
      <w:r w:rsidRPr="00D478B1">
        <w:rPr>
          <w:rFonts w:ascii="Times New Roman" w:hAnsi="Times New Roman" w:cs="Times New Roman"/>
          <w:sz w:val="24"/>
          <w:szCs w:val="24"/>
        </w:rPr>
        <w:t>рисунок,</w:t>
      </w:r>
      <w:r w:rsidRPr="00D478B1">
        <w:rPr>
          <w:rFonts w:ascii="Times New Roman" w:hAnsi="Times New Roman" w:cs="Times New Roman"/>
          <w:spacing w:val="35"/>
          <w:sz w:val="24"/>
          <w:szCs w:val="24"/>
        </w:rPr>
        <w:t xml:space="preserve"> </w:t>
      </w:r>
      <w:r w:rsidRPr="00D478B1">
        <w:rPr>
          <w:rFonts w:ascii="Times New Roman" w:hAnsi="Times New Roman" w:cs="Times New Roman"/>
          <w:sz w:val="24"/>
          <w:szCs w:val="24"/>
        </w:rPr>
        <w:t>таблица</w:t>
      </w:r>
      <w:r w:rsidRPr="00D478B1">
        <w:rPr>
          <w:rFonts w:ascii="Times New Roman" w:hAnsi="Times New Roman" w:cs="Times New Roman"/>
          <w:spacing w:val="35"/>
          <w:sz w:val="24"/>
          <w:szCs w:val="24"/>
        </w:rPr>
        <w:t xml:space="preserve"> </w:t>
      </w:r>
      <w:r w:rsidRPr="00D478B1">
        <w:rPr>
          <w:rFonts w:ascii="Times New Roman" w:hAnsi="Times New Roman" w:cs="Times New Roman"/>
          <w:sz w:val="24"/>
          <w:szCs w:val="24"/>
        </w:rPr>
        <w:t>или</w:t>
      </w:r>
      <w:r w:rsidRPr="00D478B1">
        <w:rPr>
          <w:rFonts w:ascii="Times New Roman" w:hAnsi="Times New Roman" w:cs="Times New Roman"/>
          <w:spacing w:val="35"/>
          <w:sz w:val="24"/>
          <w:szCs w:val="24"/>
        </w:rPr>
        <w:t xml:space="preserve"> </w:t>
      </w:r>
      <w:r w:rsidRPr="00D478B1">
        <w:rPr>
          <w:rFonts w:ascii="Times New Roman" w:hAnsi="Times New Roman" w:cs="Times New Roman"/>
          <w:sz w:val="24"/>
          <w:szCs w:val="24"/>
        </w:rPr>
        <w:t>другая</w:t>
      </w:r>
      <w:r w:rsidRPr="00D478B1">
        <w:rPr>
          <w:rFonts w:ascii="Times New Roman" w:hAnsi="Times New Roman" w:cs="Times New Roman"/>
          <w:spacing w:val="35"/>
          <w:sz w:val="24"/>
          <w:szCs w:val="24"/>
        </w:rPr>
        <w:t xml:space="preserve"> </w:t>
      </w:r>
      <w:r w:rsidRPr="00D478B1">
        <w:rPr>
          <w:rFonts w:ascii="Times New Roman" w:hAnsi="Times New Roman" w:cs="Times New Roman"/>
          <w:spacing w:val="-5"/>
          <w:sz w:val="24"/>
          <w:szCs w:val="24"/>
        </w:rPr>
        <w:t>мо-</w:t>
      </w:r>
    </w:p>
    <w:p w:rsidR="00EE5371" w:rsidRPr="00D478B1" w:rsidRDefault="00EE5371" w:rsidP="00D478B1">
      <w:pPr>
        <w:pStyle w:val="aa"/>
        <w:rPr>
          <w:rFonts w:ascii="Times New Roman" w:hAnsi="Times New Roman" w:cs="Times New Roman"/>
          <w:sz w:val="24"/>
          <w:szCs w:val="24"/>
        </w:rPr>
        <w:sectPr w:rsidR="00EE5371" w:rsidRPr="00D478B1">
          <w:pgSz w:w="7830" w:h="12020"/>
          <w:pgMar w:top="620" w:right="580" w:bottom="900" w:left="580" w:header="0" w:footer="709" w:gutter="0"/>
          <w:cols w:space="720"/>
        </w:sectPr>
      </w:pPr>
    </w:p>
    <w:p w:rsidR="00EE5371" w:rsidRPr="00D478B1" w:rsidRDefault="00EE5371" w:rsidP="00D478B1">
      <w:pPr>
        <w:pStyle w:val="aa"/>
        <w:rPr>
          <w:rFonts w:ascii="Times New Roman" w:hAnsi="Times New Roman" w:cs="Times New Roman"/>
          <w:sz w:val="24"/>
          <w:szCs w:val="24"/>
        </w:rPr>
      </w:pPr>
      <w:r w:rsidRPr="00D478B1">
        <w:rPr>
          <w:rFonts w:ascii="Times New Roman" w:hAnsi="Times New Roman" w:cs="Times New Roman"/>
          <w:sz w:val="24"/>
          <w:szCs w:val="24"/>
        </w:rPr>
        <w:t>дель);</w:t>
      </w:r>
      <w:r w:rsidRPr="00D478B1">
        <w:rPr>
          <w:rFonts w:ascii="Times New Roman" w:hAnsi="Times New Roman" w:cs="Times New Roman"/>
          <w:spacing w:val="-16"/>
          <w:sz w:val="24"/>
          <w:szCs w:val="24"/>
        </w:rPr>
        <w:t xml:space="preserve"> </w:t>
      </w:r>
      <w:r w:rsidRPr="00D478B1">
        <w:rPr>
          <w:rFonts w:ascii="Times New Roman" w:hAnsi="Times New Roman" w:cs="Times New Roman"/>
          <w:sz w:val="24"/>
          <w:szCs w:val="24"/>
        </w:rPr>
        <w:t>планировать</w:t>
      </w:r>
      <w:r w:rsidRPr="00D478B1">
        <w:rPr>
          <w:rFonts w:ascii="Times New Roman" w:hAnsi="Times New Roman" w:cs="Times New Roman"/>
          <w:spacing w:val="-16"/>
          <w:sz w:val="24"/>
          <w:szCs w:val="24"/>
        </w:rPr>
        <w:t xml:space="preserve"> </w:t>
      </w:r>
      <w:r w:rsidRPr="00D478B1">
        <w:rPr>
          <w:rFonts w:ascii="Times New Roman" w:hAnsi="Times New Roman" w:cs="Times New Roman"/>
          <w:sz w:val="24"/>
          <w:szCs w:val="24"/>
        </w:rPr>
        <w:t>ход</w:t>
      </w:r>
      <w:r w:rsidRPr="00D478B1">
        <w:rPr>
          <w:rFonts w:ascii="Times New Roman" w:hAnsi="Times New Roman" w:cs="Times New Roman"/>
          <w:spacing w:val="-16"/>
          <w:sz w:val="24"/>
          <w:szCs w:val="24"/>
        </w:rPr>
        <w:t xml:space="preserve"> </w:t>
      </w:r>
      <w:r w:rsidRPr="00D478B1">
        <w:rPr>
          <w:rFonts w:ascii="Times New Roman" w:hAnsi="Times New Roman" w:cs="Times New Roman"/>
          <w:sz w:val="24"/>
          <w:szCs w:val="24"/>
        </w:rPr>
        <w:t>решения</w:t>
      </w:r>
      <w:r w:rsidRPr="00D478B1">
        <w:rPr>
          <w:rFonts w:ascii="Times New Roman" w:hAnsi="Times New Roman" w:cs="Times New Roman"/>
          <w:spacing w:val="-16"/>
          <w:sz w:val="24"/>
          <w:szCs w:val="24"/>
        </w:rPr>
        <w:t xml:space="preserve"> </w:t>
      </w:r>
      <w:r w:rsidRPr="00D478B1">
        <w:rPr>
          <w:rFonts w:ascii="Times New Roman" w:hAnsi="Times New Roman" w:cs="Times New Roman"/>
          <w:sz w:val="24"/>
          <w:szCs w:val="24"/>
        </w:rPr>
        <w:t>текстовой</w:t>
      </w:r>
      <w:r w:rsidRPr="00D478B1">
        <w:rPr>
          <w:rFonts w:ascii="Times New Roman" w:hAnsi="Times New Roman" w:cs="Times New Roman"/>
          <w:spacing w:val="-16"/>
          <w:sz w:val="24"/>
          <w:szCs w:val="24"/>
        </w:rPr>
        <w:t xml:space="preserve"> </w:t>
      </w:r>
      <w:r w:rsidRPr="00D478B1">
        <w:rPr>
          <w:rFonts w:ascii="Times New Roman" w:hAnsi="Times New Roman" w:cs="Times New Roman"/>
          <w:sz w:val="24"/>
          <w:szCs w:val="24"/>
        </w:rPr>
        <w:t>задачи</w:t>
      </w:r>
      <w:r w:rsidRPr="00D478B1">
        <w:rPr>
          <w:rFonts w:ascii="Times New Roman" w:hAnsi="Times New Roman" w:cs="Times New Roman"/>
          <w:spacing w:val="-16"/>
          <w:sz w:val="24"/>
          <w:szCs w:val="24"/>
        </w:rPr>
        <w:t xml:space="preserve"> </w:t>
      </w:r>
      <w:r w:rsidRPr="00D478B1">
        <w:rPr>
          <w:rFonts w:ascii="Times New Roman" w:hAnsi="Times New Roman" w:cs="Times New Roman"/>
          <w:sz w:val="24"/>
          <w:szCs w:val="24"/>
        </w:rPr>
        <w:t>в</w:t>
      </w:r>
      <w:r w:rsidRPr="00D478B1">
        <w:rPr>
          <w:rFonts w:ascii="Times New Roman" w:hAnsi="Times New Roman" w:cs="Times New Roman"/>
          <w:spacing w:val="-16"/>
          <w:sz w:val="24"/>
          <w:szCs w:val="24"/>
        </w:rPr>
        <w:t xml:space="preserve"> </w:t>
      </w:r>
      <w:r w:rsidRPr="00D478B1">
        <w:rPr>
          <w:rFonts w:ascii="Times New Roman" w:hAnsi="Times New Roman" w:cs="Times New Roman"/>
          <w:sz w:val="24"/>
          <w:szCs w:val="24"/>
        </w:rPr>
        <w:t>два</w:t>
      </w:r>
      <w:r w:rsidRPr="00D478B1">
        <w:rPr>
          <w:rFonts w:ascii="Times New Roman" w:hAnsi="Times New Roman" w:cs="Times New Roman"/>
          <w:spacing w:val="-16"/>
          <w:sz w:val="24"/>
          <w:szCs w:val="24"/>
        </w:rPr>
        <w:t xml:space="preserve"> </w:t>
      </w:r>
      <w:r w:rsidRPr="00D478B1">
        <w:rPr>
          <w:rFonts w:ascii="Times New Roman" w:hAnsi="Times New Roman" w:cs="Times New Roman"/>
          <w:sz w:val="24"/>
          <w:szCs w:val="24"/>
        </w:rPr>
        <w:t xml:space="preserve">дей- </w:t>
      </w:r>
      <w:r w:rsidRPr="00D478B1">
        <w:rPr>
          <w:rFonts w:ascii="Times New Roman" w:hAnsi="Times New Roman" w:cs="Times New Roman"/>
          <w:w w:val="95"/>
          <w:sz w:val="24"/>
          <w:szCs w:val="24"/>
        </w:rPr>
        <w:t xml:space="preserve">ствия, оформлять его в виде арифметического действия/дей- </w:t>
      </w:r>
      <w:r w:rsidRPr="00D478B1">
        <w:rPr>
          <w:rFonts w:ascii="Times New Roman" w:hAnsi="Times New Roman" w:cs="Times New Roman"/>
          <w:sz w:val="24"/>
          <w:szCs w:val="24"/>
        </w:rPr>
        <w:t>ствий, записывать ответ;</w:t>
      </w:r>
    </w:p>
    <w:p w:rsidR="00EE5371" w:rsidRPr="00D478B1" w:rsidRDefault="00EE5371" w:rsidP="00D478B1">
      <w:pPr>
        <w:pStyle w:val="aa"/>
        <w:rPr>
          <w:rFonts w:ascii="Times New Roman" w:hAnsi="Times New Roman" w:cs="Times New Roman"/>
          <w:sz w:val="24"/>
          <w:szCs w:val="24"/>
        </w:rPr>
      </w:pPr>
      <w:r w:rsidRPr="00D478B1">
        <w:rPr>
          <w:rFonts w:ascii="Times New Roman" w:hAnsi="Times New Roman" w:cs="Times New Roman"/>
          <w:sz w:val="24"/>
          <w:szCs w:val="24"/>
        </w:rPr>
        <w:t>—различать</w:t>
      </w:r>
      <w:r w:rsidRPr="00D478B1">
        <w:rPr>
          <w:rFonts w:ascii="Times New Roman" w:hAnsi="Times New Roman" w:cs="Times New Roman"/>
          <w:spacing w:val="-11"/>
          <w:sz w:val="24"/>
          <w:szCs w:val="24"/>
        </w:rPr>
        <w:t xml:space="preserve"> </w:t>
      </w:r>
      <w:r w:rsidRPr="00D478B1">
        <w:rPr>
          <w:rFonts w:ascii="Times New Roman" w:hAnsi="Times New Roman" w:cs="Times New Roman"/>
          <w:sz w:val="24"/>
          <w:szCs w:val="24"/>
        </w:rPr>
        <w:t>и</w:t>
      </w:r>
      <w:r w:rsidRPr="00D478B1">
        <w:rPr>
          <w:rFonts w:ascii="Times New Roman" w:hAnsi="Times New Roman" w:cs="Times New Roman"/>
          <w:spacing w:val="-11"/>
          <w:sz w:val="24"/>
          <w:szCs w:val="24"/>
        </w:rPr>
        <w:t xml:space="preserve"> </w:t>
      </w:r>
      <w:r w:rsidRPr="00D478B1">
        <w:rPr>
          <w:rFonts w:ascii="Times New Roman" w:hAnsi="Times New Roman" w:cs="Times New Roman"/>
          <w:sz w:val="24"/>
          <w:szCs w:val="24"/>
        </w:rPr>
        <w:t>называть</w:t>
      </w:r>
      <w:r w:rsidRPr="00D478B1">
        <w:rPr>
          <w:rFonts w:ascii="Times New Roman" w:hAnsi="Times New Roman" w:cs="Times New Roman"/>
          <w:spacing w:val="-11"/>
          <w:sz w:val="24"/>
          <w:szCs w:val="24"/>
        </w:rPr>
        <w:t xml:space="preserve"> </w:t>
      </w:r>
      <w:r w:rsidRPr="00D478B1">
        <w:rPr>
          <w:rFonts w:ascii="Times New Roman" w:hAnsi="Times New Roman" w:cs="Times New Roman"/>
          <w:sz w:val="24"/>
          <w:szCs w:val="24"/>
        </w:rPr>
        <w:t>геометрические</w:t>
      </w:r>
      <w:r w:rsidRPr="00D478B1">
        <w:rPr>
          <w:rFonts w:ascii="Times New Roman" w:hAnsi="Times New Roman" w:cs="Times New Roman"/>
          <w:spacing w:val="-11"/>
          <w:sz w:val="24"/>
          <w:szCs w:val="24"/>
        </w:rPr>
        <w:t xml:space="preserve"> </w:t>
      </w:r>
      <w:r w:rsidRPr="00D478B1">
        <w:rPr>
          <w:rFonts w:ascii="Times New Roman" w:hAnsi="Times New Roman" w:cs="Times New Roman"/>
          <w:sz w:val="24"/>
          <w:szCs w:val="24"/>
        </w:rPr>
        <w:t>фигуры:</w:t>
      </w:r>
      <w:r w:rsidRPr="00D478B1">
        <w:rPr>
          <w:rFonts w:ascii="Times New Roman" w:hAnsi="Times New Roman" w:cs="Times New Roman"/>
          <w:spacing w:val="-11"/>
          <w:sz w:val="24"/>
          <w:szCs w:val="24"/>
        </w:rPr>
        <w:t xml:space="preserve"> </w:t>
      </w:r>
      <w:r w:rsidRPr="00D478B1">
        <w:rPr>
          <w:rFonts w:ascii="Times New Roman" w:hAnsi="Times New Roman" w:cs="Times New Roman"/>
          <w:sz w:val="24"/>
          <w:szCs w:val="24"/>
        </w:rPr>
        <w:t>прямой</w:t>
      </w:r>
      <w:r w:rsidRPr="00D478B1">
        <w:rPr>
          <w:rFonts w:ascii="Times New Roman" w:hAnsi="Times New Roman" w:cs="Times New Roman"/>
          <w:spacing w:val="-11"/>
          <w:sz w:val="24"/>
          <w:szCs w:val="24"/>
        </w:rPr>
        <w:t xml:space="preserve"> </w:t>
      </w:r>
      <w:r w:rsidRPr="00D478B1">
        <w:rPr>
          <w:rFonts w:ascii="Times New Roman" w:hAnsi="Times New Roman" w:cs="Times New Roman"/>
          <w:sz w:val="24"/>
          <w:szCs w:val="24"/>
        </w:rPr>
        <w:t>угол; ломаную, многоугольник; выделять среди четырехугольни- ков прямоугольники, квадраты;</w:t>
      </w:r>
    </w:p>
    <w:p w:rsidR="00EE5371" w:rsidRPr="00D478B1" w:rsidRDefault="00EE5371" w:rsidP="00D478B1">
      <w:pPr>
        <w:pStyle w:val="aa"/>
        <w:rPr>
          <w:rFonts w:ascii="Times New Roman" w:hAnsi="Times New Roman" w:cs="Times New Roman"/>
          <w:sz w:val="24"/>
          <w:szCs w:val="24"/>
        </w:rPr>
      </w:pPr>
      <w:r w:rsidRPr="00D478B1">
        <w:rPr>
          <w:rFonts w:ascii="Times New Roman" w:hAnsi="Times New Roman" w:cs="Times New Roman"/>
          <w:sz w:val="24"/>
          <w:szCs w:val="24"/>
        </w:rPr>
        <w:t>—на бумаге в клетку изображать ломаную, многоугольник; чертить</w:t>
      </w:r>
      <w:r w:rsidRPr="00D478B1">
        <w:rPr>
          <w:rFonts w:ascii="Times New Roman" w:hAnsi="Times New Roman" w:cs="Times New Roman"/>
          <w:spacing w:val="-1"/>
          <w:sz w:val="24"/>
          <w:szCs w:val="24"/>
        </w:rPr>
        <w:t xml:space="preserve"> </w:t>
      </w:r>
      <w:r w:rsidRPr="00D478B1">
        <w:rPr>
          <w:rFonts w:ascii="Times New Roman" w:hAnsi="Times New Roman" w:cs="Times New Roman"/>
          <w:sz w:val="24"/>
          <w:szCs w:val="24"/>
        </w:rPr>
        <w:t>прямой</w:t>
      </w:r>
      <w:r w:rsidRPr="00D478B1">
        <w:rPr>
          <w:rFonts w:ascii="Times New Roman" w:hAnsi="Times New Roman" w:cs="Times New Roman"/>
          <w:spacing w:val="-1"/>
          <w:sz w:val="24"/>
          <w:szCs w:val="24"/>
        </w:rPr>
        <w:t xml:space="preserve"> </w:t>
      </w:r>
      <w:r w:rsidRPr="00D478B1">
        <w:rPr>
          <w:rFonts w:ascii="Times New Roman" w:hAnsi="Times New Roman" w:cs="Times New Roman"/>
          <w:sz w:val="24"/>
          <w:szCs w:val="24"/>
        </w:rPr>
        <w:t>угол,</w:t>
      </w:r>
      <w:r w:rsidRPr="00D478B1">
        <w:rPr>
          <w:rFonts w:ascii="Times New Roman" w:hAnsi="Times New Roman" w:cs="Times New Roman"/>
          <w:spacing w:val="-1"/>
          <w:sz w:val="24"/>
          <w:szCs w:val="24"/>
        </w:rPr>
        <w:t xml:space="preserve"> </w:t>
      </w:r>
      <w:r w:rsidRPr="00D478B1">
        <w:rPr>
          <w:rFonts w:ascii="Times New Roman" w:hAnsi="Times New Roman" w:cs="Times New Roman"/>
          <w:sz w:val="24"/>
          <w:szCs w:val="24"/>
        </w:rPr>
        <w:t>прямоугольник</w:t>
      </w:r>
      <w:r w:rsidRPr="00D478B1">
        <w:rPr>
          <w:rFonts w:ascii="Times New Roman" w:hAnsi="Times New Roman" w:cs="Times New Roman"/>
          <w:spacing w:val="-1"/>
          <w:sz w:val="24"/>
          <w:szCs w:val="24"/>
        </w:rPr>
        <w:t xml:space="preserve"> </w:t>
      </w:r>
      <w:r w:rsidRPr="00D478B1">
        <w:rPr>
          <w:rFonts w:ascii="Times New Roman" w:hAnsi="Times New Roman" w:cs="Times New Roman"/>
          <w:sz w:val="24"/>
          <w:szCs w:val="24"/>
        </w:rPr>
        <w:t>с</w:t>
      </w:r>
      <w:r w:rsidRPr="00D478B1">
        <w:rPr>
          <w:rFonts w:ascii="Times New Roman" w:hAnsi="Times New Roman" w:cs="Times New Roman"/>
          <w:spacing w:val="-1"/>
          <w:sz w:val="24"/>
          <w:szCs w:val="24"/>
        </w:rPr>
        <w:t xml:space="preserve"> </w:t>
      </w:r>
      <w:r w:rsidRPr="00D478B1">
        <w:rPr>
          <w:rFonts w:ascii="Times New Roman" w:hAnsi="Times New Roman" w:cs="Times New Roman"/>
          <w:sz w:val="24"/>
          <w:szCs w:val="24"/>
        </w:rPr>
        <w:t>заданными</w:t>
      </w:r>
      <w:r w:rsidRPr="00D478B1">
        <w:rPr>
          <w:rFonts w:ascii="Times New Roman" w:hAnsi="Times New Roman" w:cs="Times New Roman"/>
          <w:spacing w:val="-1"/>
          <w:sz w:val="24"/>
          <w:szCs w:val="24"/>
        </w:rPr>
        <w:t xml:space="preserve"> </w:t>
      </w:r>
      <w:r w:rsidRPr="00D478B1">
        <w:rPr>
          <w:rFonts w:ascii="Times New Roman" w:hAnsi="Times New Roman" w:cs="Times New Roman"/>
          <w:sz w:val="24"/>
          <w:szCs w:val="24"/>
        </w:rPr>
        <w:t xml:space="preserve">длинами сторон; использовать для выполнения построений линейку, </w:t>
      </w:r>
      <w:r w:rsidRPr="00D478B1">
        <w:rPr>
          <w:rFonts w:ascii="Times New Roman" w:hAnsi="Times New Roman" w:cs="Times New Roman"/>
          <w:spacing w:val="-2"/>
          <w:sz w:val="24"/>
          <w:szCs w:val="24"/>
        </w:rPr>
        <w:t>угольник;</w:t>
      </w:r>
    </w:p>
    <w:p w:rsidR="00EE5371" w:rsidRPr="00D478B1" w:rsidRDefault="00EE5371" w:rsidP="00D478B1">
      <w:pPr>
        <w:pStyle w:val="aa"/>
        <w:rPr>
          <w:rFonts w:ascii="Times New Roman" w:hAnsi="Times New Roman" w:cs="Times New Roman"/>
          <w:sz w:val="24"/>
          <w:szCs w:val="24"/>
        </w:rPr>
      </w:pPr>
      <w:r w:rsidRPr="00D478B1">
        <w:rPr>
          <w:rFonts w:ascii="Times New Roman" w:hAnsi="Times New Roman" w:cs="Times New Roman"/>
          <w:sz w:val="24"/>
          <w:szCs w:val="24"/>
        </w:rPr>
        <w:t xml:space="preserve">—выполнять измерение длин реальных объектов с помощью </w:t>
      </w:r>
      <w:r w:rsidRPr="00D478B1">
        <w:rPr>
          <w:rFonts w:ascii="Times New Roman" w:hAnsi="Times New Roman" w:cs="Times New Roman"/>
          <w:spacing w:val="-2"/>
          <w:sz w:val="24"/>
          <w:szCs w:val="24"/>
        </w:rPr>
        <w:t>линейки;</w:t>
      </w:r>
    </w:p>
    <w:p w:rsidR="00EE5371" w:rsidRPr="00D478B1" w:rsidRDefault="00EE5371" w:rsidP="00D478B1">
      <w:pPr>
        <w:pStyle w:val="aa"/>
        <w:rPr>
          <w:rFonts w:ascii="Times New Roman" w:hAnsi="Times New Roman" w:cs="Times New Roman"/>
          <w:sz w:val="24"/>
          <w:szCs w:val="24"/>
        </w:rPr>
      </w:pPr>
      <w:r w:rsidRPr="00D478B1">
        <w:rPr>
          <w:rFonts w:ascii="Times New Roman" w:hAnsi="Times New Roman" w:cs="Times New Roman"/>
          <w:sz w:val="24"/>
          <w:szCs w:val="24"/>
        </w:rPr>
        <w:t>—находить длину ломаной, состоящей из двух-трёх звеньев, периметр прямоугольника (квадрата);</w:t>
      </w:r>
    </w:p>
    <w:p w:rsidR="00EE5371" w:rsidRPr="00D478B1" w:rsidRDefault="00EE5371" w:rsidP="00D478B1">
      <w:pPr>
        <w:pStyle w:val="aa"/>
        <w:rPr>
          <w:rFonts w:ascii="Times New Roman" w:hAnsi="Times New Roman" w:cs="Times New Roman"/>
          <w:sz w:val="24"/>
          <w:szCs w:val="24"/>
        </w:rPr>
      </w:pPr>
      <w:r w:rsidRPr="00D478B1">
        <w:rPr>
          <w:rFonts w:ascii="Times New Roman" w:hAnsi="Times New Roman" w:cs="Times New Roman"/>
          <w:w w:val="95"/>
          <w:sz w:val="24"/>
          <w:szCs w:val="24"/>
        </w:rPr>
        <w:t xml:space="preserve">—распознавать верные (истинные) и неверные (ложные) утверж- </w:t>
      </w:r>
      <w:r w:rsidRPr="00D478B1">
        <w:rPr>
          <w:rFonts w:ascii="Times New Roman" w:hAnsi="Times New Roman" w:cs="Times New Roman"/>
          <w:sz w:val="24"/>
          <w:szCs w:val="24"/>
        </w:rPr>
        <w:t>дения со словами «все», «каждый»; проводить одно-двухша- говые логические рассуждения и делать выводы;</w:t>
      </w:r>
    </w:p>
    <w:p w:rsidR="00EE5371" w:rsidRPr="00D478B1" w:rsidRDefault="00EE5371" w:rsidP="00D478B1">
      <w:pPr>
        <w:pStyle w:val="aa"/>
        <w:rPr>
          <w:rFonts w:ascii="Times New Roman" w:hAnsi="Times New Roman" w:cs="Times New Roman"/>
          <w:sz w:val="24"/>
          <w:szCs w:val="24"/>
        </w:rPr>
      </w:pPr>
      <w:r w:rsidRPr="00D478B1">
        <w:rPr>
          <w:rFonts w:ascii="Times New Roman" w:hAnsi="Times New Roman" w:cs="Times New Roman"/>
          <w:sz w:val="24"/>
          <w:szCs w:val="24"/>
        </w:rPr>
        <w:t>—находить общий признак группы математических объектов (чисел, величин, геометрических фигур);</w:t>
      </w:r>
    </w:p>
    <w:p w:rsidR="00EE5371" w:rsidRPr="00D478B1" w:rsidRDefault="00EE5371" w:rsidP="00D478B1">
      <w:pPr>
        <w:pStyle w:val="aa"/>
        <w:rPr>
          <w:rFonts w:ascii="Times New Roman" w:hAnsi="Times New Roman" w:cs="Times New Roman"/>
          <w:sz w:val="24"/>
          <w:szCs w:val="24"/>
        </w:rPr>
      </w:pPr>
      <w:r w:rsidRPr="00D478B1">
        <w:rPr>
          <w:rFonts w:ascii="Times New Roman" w:hAnsi="Times New Roman" w:cs="Times New Roman"/>
          <w:sz w:val="24"/>
          <w:szCs w:val="24"/>
        </w:rPr>
        <w:t>—находить</w:t>
      </w:r>
      <w:r w:rsidRPr="00D478B1">
        <w:rPr>
          <w:rFonts w:ascii="Times New Roman" w:hAnsi="Times New Roman" w:cs="Times New Roman"/>
          <w:spacing w:val="-3"/>
          <w:sz w:val="24"/>
          <w:szCs w:val="24"/>
        </w:rPr>
        <w:t xml:space="preserve"> </w:t>
      </w:r>
      <w:r w:rsidRPr="00D478B1">
        <w:rPr>
          <w:rFonts w:ascii="Times New Roman" w:hAnsi="Times New Roman" w:cs="Times New Roman"/>
          <w:sz w:val="24"/>
          <w:szCs w:val="24"/>
        </w:rPr>
        <w:t>закономерность</w:t>
      </w:r>
      <w:r w:rsidRPr="00D478B1">
        <w:rPr>
          <w:rFonts w:ascii="Times New Roman" w:hAnsi="Times New Roman" w:cs="Times New Roman"/>
          <w:spacing w:val="-3"/>
          <w:sz w:val="24"/>
          <w:szCs w:val="24"/>
        </w:rPr>
        <w:t xml:space="preserve"> </w:t>
      </w:r>
      <w:r w:rsidRPr="00D478B1">
        <w:rPr>
          <w:rFonts w:ascii="Times New Roman" w:hAnsi="Times New Roman" w:cs="Times New Roman"/>
          <w:sz w:val="24"/>
          <w:szCs w:val="24"/>
        </w:rPr>
        <w:t>в</w:t>
      </w:r>
      <w:r w:rsidRPr="00D478B1">
        <w:rPr>
          <w:rFonts w:ascii="Times New Roman" w:hAnsi="Times New Roman" w:cs="Times New Roman"/>
          <w:spacing w:val="-3"/>
          <w:sz w:val="24"/>
          <w:szCs w:val="24"/>
        </w:rPr>
        <w:t xml:space="preserve"> </w:t>
      </w:r>
      <w:r w:rsidRPr="00D478B1">
        <w:rPr>
          <w:rFonts w:ascii="Times New Roman" w:hAnsi="Times New Roman" w:cs="Times New Roman"/>
          <w:sz w:val="24"/>
          <w:szCs w:val="24"/>
        </w:rPr>
        <w:t>ряду</w:t>
      </w:r>
      <w:r w:rsidRPr="00D478B1">
        <w:rPr>
          <w:rFonts w:ascii="Times New Roman" w:hAnsi="Times New Roman" w:cs="Times New Roman"/>
          <w:spacing w:val="-3"/>
          <w:sz w:val="24"/>
          <w:szCs w:val="24"/>
        </w:rPr>
        <w:t xml:space="preserve"> </w:t>
      </w:r>
      <w:r w:rsidRPr="00D478B1">
        <w:rPr>
          <w:rFonts w:ascii="Times New Roman" w:hAnsi="Times New Roman" w:cs="Times New Roman"/>
          <w:sz w:val="24"/>
          <w:szCs w:val="24"/>
        </w:rPr>
        <w:t>объектов</w:t>
      </w:r>
      <w:r w:rsidRPr="00D478B1">
        <w:rPr>
          <w:rFonts w:ascii="Times New Roman" w:hAnsi="Times New Roman" w:cs="Times New Roman"/>
          <w:spacing w:val="-3"/>
          <w:sz w:val="24"/>
          <w:szCs w:val="24"/>
        </w:rPr>
        <w:t xml:space="preserve"> </w:t>
      </w:r>
      <w:r w:rsidRPr="00D478B1">
        <w:rPr>
          <w:rFonts w:ascii="Times New Roman" w:hAnsi="Times New Roman" w:cs="Times New Roman"/>
          <w:sz w:val="24"/>
          <w:szCs w:val="24"/>
        </w:rPr>
        <w:t>(чисел,</w:t>
      </w:r>
      <w:r w:rsidRPr="00D478B1">
        <w:rPr>
          <w:rFonts w:ascii="Times New Roman" w:hAnsi="Times New Roman" w:cs="Times New Roman"/>
          <w:spacing w:val="-3"/>
          <w:sz w:val="24"/>
          <w:szCs w:val="24"/>
        </w:rPr>
        <w:t xml:space="preserve"> </w:t>
      </w:r>
      <w:r w:rsidRPr="00D478B1">
        <w:rPr>
          <w:rFonts w:ascii="Times New Roman" w:hAnsi="Times New Roman" w:cs="Times New Roman"/>
          <w:sz w:val="24"/>
          <w:szCs w:val="24"/>
        </w:rPr>
        <w:t>геометри- ческих фигур);</w:t>
      </w:r>
    </w:p>
    <w:p w:rsidR="00EE5371" w:rsidRPr="00D478B1" w:rsidRDefault="00EE5371" w:rsidP="00D478B1">
      <w:pPr>
        <w:pStyle w:val="aa"/>
        <w:rPr>
          <w:rFonts w:ascii="Times New Roman" w:hAnsi="Times New Roman" w:cs="Times New Roman"/>
          <w:sz w:val="24"/>
          <w:szCs w:val="24"/>
        </w:rPr>
      </w:pPr>
      <w:r w:rsidRPr="00D478B1">
        <w:rPr>
          <w:rFonts w:ascii="Times New Roman" w:hAnsi="Times New Roman" w:cs="Times New Roman"/>
          <w:sz w:val="24"/>
          <w:szCs w:val="24"/>
        </w:rPr>
        <w:t xml:space="preserve">—представлять информацию в заданной форме: дополнять текст задачи числами, заполнять строку/столбец таблицы, </w:t>
      </w:r>
      <w:r w:rsidRPr="00D478B1">
        <w:rPr>
          <w:rFonts w:ascii="Times New Roman" w:hAnsi="Times New Roman" w:cs="Times New Roman"/>
          <w:w w:val="95"/>
          <w:sz w:val="24"/>
          <w:szCs w:val="24"/>
        </w:rPr>
        <w:t xml:space="preserve">указывать числовые данные на рисунке (изображении геоме- </w:t>
      </w:r>
      <w:r w:rsidRPr="00D478B1">
        <w:rPr>
          <w:rFonts w:ascii="Times New Roman" w:hAnsi="Times New Roman" w:cs="Times New Roman"/>
          <w:sz w:val="24"/>
          <w:szCs w:val="24"/>
        </w:rPr>
        <w:t>трических фигур);</w:t>
      </w:r>
    </w:p>
    <w:p w:rsidR="00EE5371" w:rsidRPr="00D478B1" w:rsidRDefault="00EE5371" w:rsidP="00D478B1">
      <w:pPr>
        <w:pStyle w:val="aa"/>
        <w:rPr>
          <w:rFonts w:ascii="Times New Roman" w:hAnsi="Times New Roman" w:cs="Times New Roman"/>
          <w:sz w:val="24"/>
          <w:szCs w:val="24"/>
        </w:rPr>
      </w:pPr>
      <w:r w:rsidRPr="00D478B1">
        <w:rPr>
          <w:rFonts w:ascii="Times New Roman" w:hAnsi="Times New Roman" w:cs="Times New Roman"/>
          <w:sz w:val="24"/>
          <w:szCs w:val="24"/>
        </w:rPr>
        <w:t>—сравнивать</w:t>
      </w:r>
      <w:r w:rsidRPr="00D478B1">
        <w:rPr>
          <w:rFonts w:ascii="Times New Roman" w:hAnsi="Times New Roman" w:cs="Times New Roman"/>
          <w:spacing w:val="-9"/>
          <w:sz w:val="24"/>
          <w:szCs w:val="24"/>
        </w:rPr>
        <w:t xml:space="preserve"> </w:t>
      </w:r>
      <w:r w:rsidRPr="00D478B1">
        <w:rPr>
          <w:rFonts w:ascii="Times New Roman" w:hAnsi="Times New Roman" w:cs="Times New Roman"/>
          <w:sz w:val="24"/>
          <w:szCs w:val="24"/>
        </w:rPr>
        <w:t>группы</w:t>
      </w:r>
      <w:r w:rsidRPr="00D478B1">
        <w:rPr>
          <w:rFonts w:ascii="Times New Roman" w:hAnsi="Times New Roman" w:cs="Times New Roman"/>
          <w:spacing w:val="-9"/>
          <w:sz w:val="24"/>
          <w:szCs w:val="24"/>
        </w:rPr>
        <w:t xml:space="preserve"> </w:t>
      </w:r>
      <w:r w:rsidRPr="00D478B1">
        <w:rPr>
          <w:rFonts w:ascii="Times New Roman" w:hAnsi="Times New Roman" w:cs="Times New Roman"/>
          <w:sz w:val="24"/>
          <w:szCs w:val="24"/>
        </w:rPr>
        <w:t>объектов</w:t>
      </w:r>
      <w:r w:rsidRPr="00D478B1">
        <w:rPr>
          <w:rFonts w:ascii="Times New Roman" w:hAnsi="Times New Roman" w:cs="Times New Roman"/>
          <w:spacing w:val="-8"/>
          <w:sz w:val="24"/>
          <w:szCs w:val="24"/>
        </w:rPr>
        <w:t xml:space="preserve"> </w:t>
      </w:r>
      <w:r w:rsidRPr="00D478B1">
        <w:rPr>
          <w:rFonts w:ascii="Times New Roman" w:hAnsi="Times New Roman" w:cs="Times New Roman"/>
          <w:sz w:val="24"/>
          <w:szCs w:val="24"/>
        </w:rPr>
        <w:t>(находить</w:t>
      </w:r>
      <w:r w:rsidRPr="00D478B1">
        <w:rPr>
          <w:rFonts w:ascii="Times New Roman" w:hAnsi="Times New Roman" w:cs="Times New Roman"/>
          <w:spacing w:val="-9"/>
          <w:sz w:val="24"/>
          <w:szCs w:val="24"/>
        </w:rPr>
        <w:t xml:space="preserve"> </w:t>
      </w:r>
      <w:r w:rsidRPr="00D478B1">
        <w:rPr>
          <w:rFonts w:ascii="Times New Roman" w:hAnsi="Times New Roman" w:cs="Times New Roman"/>
          <w:sz w:val="24"/>
          <w:szCs w:val="24"/>
        </w:rPr>
        <w:t>общее,</w:t>
      </w:r>
      <w:r w:rsidRPr="00D478B1">
        <w:rPr>
          <w:rFonts w:ascii="Times New Roman" w:hAnsi="Times New Roman" w:cs="Times New Roman"/>
          <w:spacing w:val="-9"/>
          <w:sz w:val="24"/>
          <w:szCs w:val="24"/>
        </w:rPr>
        <w:t xml:space="preserve"> </w:t>
      </w:r>
      <w:r w:rsidRPr="00D478B1">
        <w:rPr>
          <w:rFonts w:ascii="Times New Roman" w:hAnsi="Times New Roman" w:cs="Times New Roman"/>
          <w:spacing w:val="-2"/>
          <w:sz w:val="24"/>
          <w:szCs w:val="24"/>
        </w:rPr>
        <w:t>различное);</w:t>
      </w:r>
    </w:p>
    <w:p w:rsidR="00EE5371" w:rsidRPr="00D478B1" w:rsidRDefault="00EE5371" w:rsidP="00D478B1">
      <w:pPr>
        <w:pStyle w:val="aa"/>
        <w:rPr>
          <w:rFonts w:ascii="Times New Roman" w:hAnsi="Times New Roman" w:cs="Times New Roman"/>
          <w:sz w:val="24"/>
          <w:szCs w:val="24"/>
        </w:rPr>
      </w:pPr>
      <w:r w:rsidRPr="00D478B1">
        <w:rPr>
          <w:rFonts w:ascii="Times New Roman" w:hAnsi="Times New Roman" w:cs="Times New Roman"/>
          <w:sz w:val="24"/>
          <w:szCs w:val="24"/>
        </w:rPr>
        <w:t>—обнаруживать</w:t>
      </w:r>
      <w:r w:rsidRPr="00D478B1">
        <w:rPr>
          <w:rFonts w:ascii="Times New Roman" w:hAnsi="Times New Roman" w:cs="Times New Roman"/>
          <w:spacing w:val="-16"/>
          <w:sz w:val="24"/>
          <w:szCs w:val="24"/>
        </w:rPr>
        <w:t xml:space="preserve"> </w:t>
      </w:r>
      <w:r w:rsidRPr="00D478B1">
        <w:rPr>
          <w:rFonts w:ascii="Times New Roman" w:hAnsi="Times New Roman" w:cs="Times New Roman"/>
          <w:sz w:val="24"/>
          <w:szCs w:val="24"/>
        </w:rPr>
        <w:t>модели</w:t>
      </w:r>
      <w:r w:rsidRPr="00D478B1">
        <w:rPr>
          <w:rFonts w:ascii="Times New Roman" w:hAnsi="Times New Roman" w:cs="Times New Roman"/>
          <w:spacing w:val="-16"/>
          <w:sz w:val="24"/>
          <w:szCs w:val="24"/>
        </w:rPr>
        <w:t xml:space="preserve"> </w:t>
      </w:r>
      <w:r w:rsidRPr="00D478B1">
        <w:rPr>
          <w:rFonts w:ascii="Times New Roman" w:hAnsi="Times New Roman" w:cs="Times New Roman"/>
          <w:sz w:val="24"/>
          <w:szCs w:val="24"/>
        </w:rPr>
        <w:t>геометрических</w:t>
      </w:r>
      <w:r w:rsidRPr="00D478B1">
        <w:rPr>
          <w:rFonts w:ascii="Times New Roman" w:hAnsi="Times New Roman" w:cs="Times New Roman"/>
          <w:spacing w:val="-16"/>
          <w:sz w:val="24"/>
          <w:szCs w:val="24"/>
        </w:rPr>
        <w:t xml:space="preserve"> </w:t>
      </w:r>
      <w:r w:rsidRPr="00D478B1">
        <w:rPr>
          <w:rFonts w:ascii="Times New Roman" w:hAnsi="Times New Roman" w:cs="Times New Roman"/>
          <w:sz w:val="24"/>
          <w:szCs w:val="24"/>
        </w:rPr>
        <w:t>фигур</w:t>
      </w:r>
      <w:r w:rsidRPr="00D478B1">
        <w:rPr>
          <w:rFonts w:ascii="Times New Roman" w:hAnsi="Times New Roman" w:cs="Times New Roman"/>
          <w:spacing w:val="-16"/>
          <w:sz w:val="24"/>
          <w:szCs w:val="24"/>
        </w:rPr>
        <w:t xml:space="preserve"> </w:t>
      </w:r>
      <w:r w:rsidRPr="00D478B1">
        <w:rPr>
          <w:rFonts w:ascii="Times New Roman" w:hAnsi="Times New Roman" w:cs="Times New Roman"/>
          <w:sz w:val="24"/>
          <w:szCs w:val="24"/>
        </w:rPr>
        <w:t>в</w:t>
      </w:r>
      <w:r w:rsidRPr="00D478B1">
        <w:rPr>
          <w:rFonts w:ascii="Times New Roman" w:hAnsi="Times New Roman" w:cs="Times New Roman"/>
          <w:spacing w:val="-16"/>
          <w:sz w:val="24"/>
          <w:szCs w:val="24"/>
        </w:rPr>
        <w:t xml:space="preserve"> </w:t>
      </w:r>
      <w:r w:rsidRPr="00D478B1">
        <w:rPr>
          <w:rFonts w:ascii="Times New Roman" w:hAnsi="Times New Roman" w:cs="Times New Roman"/>
          <w:sz w:val="24"/>
          <w:szCs w:val="24"/>
        </w:rPr>
        <w:t xml:space="preserve">окружающем </w:t>
      </w:r>
      <w:r w:rsidRPr="00D478B1">
        <w:rPr>
          <w:rFonts w:ascii="Times New Roman" w:hAnsi="Times New Roman" w:cs="Times New Roman"/>
          <w:spacing w:val="-2"/>
          <w:sz w:val="24"/>
          <w:szCs w:val="24"/>
        </w:rPr>
        <w:t>мире;</w:t>
      </w:r>
    </w:p>
    <w:p w:rsidR="00EE5371" w:rsidRPr="00D478B1" w:rsidRDefault="00EE5371" w:rsidP="00D478B1">
      <w:pPr>
        <w:pStyle w:val="aa"/>
        <w:rPr>
          <w:rFonts w:ascii="Times New Roman" w:hAnsi="Times New Roman" w:cs="Times New Roman"/>
          <w:sz w:val="24"/>
          <w:szCs w:val="24"/>
        </w:rPr>
      </w:pPr>
      <w:r w:rsidRPr="00D478B1">
        <w:rPr>
          <w:rFonts w:ascii="Times New Roman" w:hAnsi="Times New Roman" w:cs="Times New Roman"/>
          <w:w w:val="95"/>
          <w:sz w:val="24"/>
          <w:szCs w:val="24"/>
        </w:rPr>
        <w:t>—подбирать</w:t>
      </w:r>
      <w:r w:rsidRPr="00D478B1">
        <w:rPr>
          <w:rFonts w:ascii="Times New Roman" w:hAnsi="Times New Roman" w:cs="Times New Roman"/>
          <w:spacing w:val="42"/>
          <w:sz w:val="24"/>
          <w:szCs w:val="24"/>
        </w:rPr>
        <w:t xml:space="preserve"> </w:t>
      </w:r>
      <w:r w:rsidRPr="00D478B1">
        <w:rPr>
          <w:rFonts w:ascii="Times New Roman" w:hAnsi="Times New Roman" w:cs="Times New Roman"/>
          <w:w w:val="95"/>
          <w:sz w:val="24"/>
          <w:szCs w:val="24"/>
        </w:rPr>
        <w:t>примеры,</w:t>
      </w:r>
      <w:r w:rsidRPr="00D478B1">
        <w:rPr>
          <w:rFonts w:ascii="Times New Roman" w:hAnsi="Times New Roman" w:cs="Times New Roman"/>
          <w:spacing w:val="42"/>
          <w:sz w:val="24"/>
          <w:szCs w:val="24"/>
        </w:rPr>
        <w:t xml:space="preserve"> </w:t>
      </w:r>
      <w:r w:rsidRPr="00D478B1">
        <w:rPr>
          <w:rFonts w:ascii="Times New Roman" w:hAnsi="Times New Roman" w:cs="Times New Roman"/>
          <w:w w:val="95"/>
          <w:sz w:val="24"/>
          <w:szCs w:val="24"/>
        </w:rPr>
        <w:t>подтверждающие</w:t>
      </w:r>
      <w:r w:rsidRPr="00D478B1">
        <w:rPr>
          <w:rFonts w:ascii="Times New Roman" w:hAnsi="Times New Roman" w:cs="Times New Roman"/>
          <w:spacing w:val="43"/>
          <w:sz w:val="24"/>
          <w:szCs w:val="24"/>
        </w:rPr>
        <w:t xml:space="preserve"> </w:t>
      </w:r>
      <w:r w:rsidRPr="00D478B1">
        <w:rPr>
          <w:rFonts w:ascii="Times New Roman" w:hAnsi="Times New Roman" w:cs="Times New Roman"/>
          <w:w w:val="95"/>
          <w:sz w:val="24"/>
          <w:szCs w:val="24"/>
        </w:rPr>
        <w:t>суждение,</w:t>
      </w:r>
      <w:r w:rsidRPr="00D478B1">
        <w:rPr>
          <w:rFonts w:ascii="Times New Roman" w:hAnsi="Times New Roman" w:cs="Times New Roman"/>
          <w:spacing w:val="42"/>
          <w:sz w:val="24"/>
          <w:szCs w:val="24"/>
        </w:rPr>
        <w:t xml:space="preserve"> </w:t>
      </w:r>
      <w:r w:rsidRPr="00D478B1">
        <w:rPr>
          <w:rFonts w:ascii="Times New Roman" w:hAnsi="Times New Roman" w:cs="Times New Roman"/>
          <w:spacing w:val="-2"/>
          <w:w w:val="95"/>
          <w:sz w:val="24"/>
          <w:szCs w:val="24"/>
        </w:rPr>
        <w:t>ответ;</w:t>
      </w:r>
    </w:p>
    <w:p w:rsidR="00EE5371" w:rsidRPr="00D478B1" w:rsidRDefault="00EE5371" w:rsidP="00D478B1">
      <w:pPr>
        <w:pStyle w:val="aa"/>
        <w:rPr>
          <w:rFonts w:ascii="Times New Roman" w:hAnsi="Times New Roman" w:cs="Times New Roman"/>
          <w:sz w:val="24"/>
          <w:szCs w:val="24"/>
        </w:rPr>
      </w:pPr>
      <w:r w:rsidRPr="00D478B1">
        <w:rPr>
          <w:rFonts w:ascii="Times New Roman" w:hAnsi="Times New Roman" w:cs="Times New Roman"/>
          <w:sz w:val="24"/>
          <w:szCs w:val="24"/>
        </w:rPr>
        <w:t>—составлять</w:t>
      </w:r>
      <w:r w:rsidRPr="00D478B1">
        <w:rPr>
          <w:rFonts w:ascii="Times New Roman" w:hAnsi="Times New Roman" w:cs="Times New Roman"/>
          <w:spacing w:val="3"/>
          <w:sz w:val="24"/>
          <w:szCs w:val="24"/>
        </w:rPr>
        <w:t xml:space="preserve"> </w:t>
      </w:r>
      <w:r w:rsidRPr="00D478B1">
        <w:rPr>
          <w:rFonts w:ascii="Times New Roman" w:hAnsi="Times New Roman" w:cs="Times New Roman"/>
          <w:sz w:val="24"/>
          <w:szCs w:val="24"/>
        </w:rPr>
        <w:t>(дополнять)</w:t>
      </w:r>
      <w:r w:rsidRPr="00D478B1">
        <w:rPr>
          <w:rFonts w:ascii="Times New Roman" w:hAnsi="Times New Roman" w:cs="Times New Roman"/>
          <w:spacing w:val="3"/>
          <w:sz w:val="24"/>
          <w:szCs w:val="24"/>
        </w:rPr>
        <w:t xml:space="preserve"> </w:t>
      </w:r>
      <w:r w:rsidRPr="00D478B1">
        <w:rPr>
          <w:rFonts w:ascii="Times New Roman" w:hAnsi="Times New Roman" w:cs="Times New Roman"/>
          <w:sz w:val="24"/>
          <w:szCs w:val="24"/>
        </w:rPr>
        <w:t>текстовую</w:t>
      </w:r>
      <w:r w:rsidRPr="00D478B1">
        <w:rPr>
          <w:rFonts w:ascii="Times New Roman" w:hAnsi="Times New Roman" w:cs="Times New Roman"/>
          <w:spacing w:val="3"/>
          <w:sz w:val="24"/>
          <w:szCs w:val="24"/>
        </w:rPr>
        <w:t xml:space="preserve"> </w:t>
      </w:r>
      <w:r w:rsidRPr="00D478B1">
        <w:rPr>
          <w:rFonts w:ascii="Times New Roman" w:hAnsi="Times New Roman" w:cs="Times New Roman"/>
          <w:spacing w:val="-2"/>
          <w:sz w:val="24"/>
          <w:szCs w:val="24"/>
        </w:rPr>
        <w:t>задачу;</w:t>
      </w:r>
    </w:p>
    <w:p w:rsidR="00EE5371" w:rsidRPr="00D478B1" w:rsidRDefault="00EE5371" w:rsidP="00D478B1">
      <w:pPr>
        <w:pStyle w:val="aa"/>
        <w:rPr>
          <w:rFonts w:ascii="Times New Roman" w:hAnsi="Times New Roman" w:cs="Times New Roman"/>
          <w:sz w:val="24"/>
          <w:szCs w:val="24"/>
        </w:rPr>
      </w:pPr>
      <w:r w:rsidRPr="00D478B1">
        <w:rPr>
          <w:rFonts w:ascii="Times New Roman" w:hAnsi="Times New Roman" w:cs="Times New Roman"/>
          <w:w w:val="95"/>
          <w:sz w:val="24"/>
          <w:szCs w:val="24"/>
        </w:rPr>
        <w:t>—проверять</w:t>
      </w:r>
      <w:r w:rsidRPr="00D478B1">
        <w:rPr>
          <w:rFonts w:ascii="Times New Roman" w:hAnsi="Times New Roman" w:cs="Times New Roman"/>
          <w:spacing w:val="54"/>
          <w:sz w:val="24"/>
          <w:szCs w:val="24"/>
        </w:rPr>
        <w:t xml:space="preserve"> </w:t>
      </w:r>
      <w:r w:rsidRPr="00D478B1">
        <w:rPr>
          <w:rFonts w:ascii="Times New Roman" w:hAnsi="Times New Roman" w:cs="Times New Roman"/>
          <w:w w:val="95"/>
          <w:sz w:val="24"/>
          <w:szCs w:val="24"/>
        </w:rPr>
        <w:t>правильность</w:t>
      </w:r>
      <w:r w:rsidRPr="00D478B1">
        <w:rPr>
          <w:rFonts w:ascii="Times New Roman" w:hAnsi="Times New Roman" w:cs="Times New Roman"/>
          <w:spacing w:val="55"/>
          <w:sz w:val="24"/>
          <w:szCs w:val="24"/>
        </w:rPr>
        <w:t xml:space="preserve"> </w:t>
      </w:r>
      <w:r w:rsidRPr="00D478B1">
        <w:rPr>
          <w:rFonts w:ascii="Times New Roman" w:hAnsi="Times New Roman" w:cs="Times New Roman"/>
          <w:spacing w:val="-2"/>
          <w:w w:val="95"/>
          <w:sz w:val="24"/>
          <w:szCs w:val="24"/>
        </w:rPr>
        <w:t>вычислений.</w:t>
      </w:r>
    </w:p>
    <w:p w:rsidR="00EE5371" w:rsidRPr="00D478B1" w:rsidRDefault="00EE5371" w:rsidP="00D478B1">
      <w:pPr>
        <w:pStyle w:val="aa"/>
        <w:rPr>
          <w:rFonts w:ascii="Times New Roman" w:hAnsi="Times New Roman" w:cs="Times New Roman"/>
          <w:sz w:val="24"/>
          <w:szCs w:val="24"/>
        </w:rPr>
      </w:pPr>
    </w:p>
    <w:p w:rsidR="00EE5371" w:rsidRPr="00D478B1" w:rsidRDefault="00EE5371" w:rsidP="00D478B1">
      <w:pPr>
        <w:pStyle w:val="aa"/>
        <w:rPr>
          <w:rFonts w:ascii="Times New Roman" w:hAnsi="Times New Roman" w:cs="Times New Roman"/>
          <w:sz w:val="24"/>
          <w:szCs w:val="24"/>
        </w:rPr>
      </w:pPr>
      <w:r w:rsidRPr="00D478B1">
        <w:rPr>
          <w:rFonts w:ascii="Times New Roman" w:hAnsi="Times New Roman" w:cs="Times New Roman"/>
          <w:w w:val="95"/>
          <w:sz w:val="24"/>
          <w:szCs w:val="24"/>
        </w:rPr>
        <w:t>К</w:t>
      </w:r>
      <w:r w:rsidRPr="00D478B1">
        <w:rPr>
          <w:rFonts w:ascii="Times New Roman" w:hAnsi="Times New Roman" w:cs="Times New Roman"/>
          <w:spacing w:val="10"/>
          <w:sz w:val="24"/>
          <w:szCs w:val="24"/>
        </w:rPr>
        <w:t xml:space="preserve"> </w:t>
      </w:r>
      <w:r w:rsidRPr="00D478B1">
        <w:rPr>
          <w:rFonts w:ascii="Times New Roman" w:hAnsi="Times New Roman" w:cs="Times New Roman"/>
          <w:w w:val="95"/>
          <w:sz w:val="24"/>
          <w:szCs w:val="24"/>
        </w:rPr>
        <w:t>концу</w:t>
      </w:r>
      <w:r w:rsidRPr="00D478B1">
        <w:rPr>
          <w:rFonts w:ascii="Times New Roman" w:hAnsi="Times New Roman" w:cs="Times New Roman"/>
          <w:spacing w:val="11"/>
          <w:sz w:val="24"/>
          <w:szCs w:val="24"/>
        </w:rPr>
        <w:t xml:space="preserve"> </w:t>
      </w:r>
      <w:r w:rsidRPr="00D478B1">
        <w:rPr>
          <w:rFonts w:ascii="Times New Roman" w:hAnsi="Times New Roman" w:cs="Times New Roman"/>
          <w:w w:val="95"/>
          <w:sz w:val="24"/>
          <w:szCs w:val="24"/>
        </w:rPr>
        <w:t>обучения</w:t>
      </w:r>
      <w:r w:rsidRPr="00D478B1">
        <w:rPr>
          <w:rFonts w:ascii="Times New Roman" w:hAnsi="Times New Roman" w:cs="Times New Roman"/>
          <w:spacing w:val="11"/>
          <w:sz w:val="24"/>
          <w:szCs w:val="24"/>
        </w:rPr>
        <w:t xml:space="preserve"> </w:t>
      </w:r>
      <w:r w:rsidRPr="00D478B1">
        <w:rPr>
          <w:rFonts w:ascii="Times New Roman" w:hAnsi="Times New Roman" w:cs="Times New Roman"/>
          <w:w w:val="95"/>
          <w:sz w:val="24"/>
          <w:szCs w:val="24"/>
        </w:rPr>
        <w:t>в</w:t>
      </w:r>
      <w:r w:rsidRPr="00D478B1">
        <w:rPr>
          <w:rFonts w:ascii="Times New Roman" w:hAnsi="Times New Roman" w:cs="Times New Roman"/>
          <w:spacing w:val="10"/>
          <w:sz w:val="24"/>
          <w:szCs w:val="24"/>
        </w:rPr>
        <w:t xml:space="preserve"> </w:t>
      </w:r>
      <w:r w:rsidRPr="00D478B1">
        <w:rPr>
          <w:rFonts w:ascii="Times New Roman" w:hAnsi="Times New Roman" w:cs="Times New Roman"/>
          <w:b/>
          <w:w w:val="95"/>
          <w:sz w:val="24"/>
          <w:szCs w:val="24"/>
        </w:rPr>
        <w:t>третьем</w:t>
      </w:r>
      <w:r w:rsidRPr="00D478B1">
        <w:rPr>
          <w:rFonts w:ascii="Times New Roman" w:hAnsi="Times New Roman" w:cs="Times New Roman"/>
          <w:b/>
          <w:spacing w:val="7"/>
          <w:sz w:val="24"/>
          <w:szCs w:val="24"/>
        </w:rPr>
        <w:t xml:space="preserve"> </w:t>
      </w:r>
      <w:r w:rsidRPr="00D478B1">
        <w:rPr>
          <w:rFonts w:ascii="Times New Roman" w:hAnsi="Times New Roman" w:cs="Times New Roman"/>
          <w:b/>
          <w:w w:val="95"/>
          <w:sz w:val="24"/>
          <w:szCs w:val="24"/>
        </w:rPr>
        <w:t>классе</w:t>
      </w:r>
      <w:r w:rsidRPr="00D478B1">
        <w:rPr>
          <w:rFonts w:ascii="Times New Roman" w:hAnsi="Times New Roman" w:cs="Times New Roman"/>
          <w:b/>
          <w:spacing w:val="7"/>
          <w:sz w:val="24"/>
          <w:szCs w:val="24"/>
        </w:rPr>
        <w:t xml:space="preserve"> </w:t>
      </w:r>
      <w:r w:rsidRPr="00D478B1">
        <w:rPr>
          <w:rFonts w:ascii="Times New Roman" w:hAnsi="Times New Roman" w:cs="Times New Roman"/>
          <w:w w:val="95"/>
          <w:sz w:val="24"/>
          <w:szCs w:val="24"/>
        </w:rPr>
        <w:t>обучающийся</w:t>
      </w:r>
      <w:r w:rsidRPr="00D478B1">
        <w:rPr>
          <w:rFonts w:ascii="Times New Roman" w:hAnsi="Times New Roman" w:cs="Times New Roman"/>
          <w:spacing w:val="11"/>
          <w:sz w:val="24"/>
          <w:szCs w:val="24"/>
        </w:rPr>
        <w:t xml:space="preserve"> </w:t>
      </w:r>
      <w:r w:rsidRPr="00D478B1">
        <w:rPr>
          <w:rFonts w:ascii="Times New Roman" w:hAnsi="Times New Roman" w:cs="Times New Roman"/>
          <w:spacing w:val="-2"/>
          <w:w w:val="95"/>
          <w:sz w:val="24"/>
          <w:szCs w:val="24"/>
        </w:rPr>
        <w:t>научится:</w:t>
      </w:r>
    </w:p>
    <w:p w:rsidR="00EE5371" w:rsidRPr="00D478B1" w:rsidRDefault="00EE5371" w:rsidP="00D478B1">
      <w:pPr>
        <w:pStyle w:val="aa"/>
        <w:rPr>
          <w:rFonts w:ascii="Times New Roman" w:hAnsi="Times New Roman" w:cs="Times New Roman"/>
          <w:sz w:val="24"/>
          <w:szCs w:val="24"/>
        </w:rPr>
      </w:pPr>
      <w:r w:rsidRPr="00D478B1">
        <w:rPr>
          <w:rFonts w:ascii="Times New Roman" w:hAnsi="Times New Roman" w:cs="Times New Roman"/>
          <w:w w:val="95"/>
          <w:sz w:val="24"/>
          <w:szCs w:val="24"/>
        </w:rPr>
        <w:t xml:space="preserve">—читать, записывать, сравнивать, упорядочивать числа в пре- </w:t>
      </w:r>
      <w:r w:rsidRPr="00D478B1">
        <w:rPr>
          <w:rFonts w:ascii="Times New Roman" w:hAnsi="Times New Roman" w:cs="Times New Roman"/>
          <w:sz w:val="24"/>
          <w:szCs w:val="24"/>
        </w:rPr>
        <w:t>делах 1000;</w:t>
      </w:r>
    </w:p>
    <w:p w:rsidR="00EE5371" w:rsidRPr="00D478B1" w:rsidRDefault="00EE5371" w:rsidP="00D478B1">
      <w:pPr>
        <w:pStyle w:val="aa"/>
        <w:rPr>
          <w:rFonts w:ascii="Times New Roman" w:hAnsi="Times New Roman" w:cs="Times New Roman"/>
          <w:sz w:val="24"/>
          <w:szCs w:val="24"/>
        </w:rPr>
      </w:pPr>
      <w:r w:rsidRPr="00D478B1">
        <w:rPr>
          <w:rFonts w:ascii="Times New Roman" w:hAnsi="Times New Roman" w:cs="Times New Roman"/>
          <w:w w:val="95"/>
          <w:sz w:val="24"/>
          <w:szCs w:val="24"/>
        </w:rPr>
        <w:t xml:space="preserve">—находить число большее/меньшее данного числа на заданное </w:t>
      </w:r>
      <w:r w:rsidRPr="00D478B1">
        <w:rPr>
          <w:rFonts w:ascii="Times New Roman" w:hAnsi="Times New Roman" w:cs="Times New Roman"/>
          <w:sz w:val="24"/>
          <w:szCs w:val="24"/>
        </w:rPr>
        <w:t>число, в заданное число раз (в пределах 1000);</w:t>
      </w:r>
    </w:p>
    <w:p w:rsidR="00EE5371" w:rsidRPr="00D478B1" w:rsidRDefault="00EE5371" w:rsidP="00D478B1">
      <w:pPr>
        <w:pStyle w:val="aa"/>
        <w:rPr>
          <w:rFonts w:ascii="Times New Roman" w:hAnsi="Times New Roman" w:cs="Times New Roman"/>
          <w:sz w:val="24"/>
          <w:szCs w:val="24"/>
        </w:rPr>
      </w:pPr>
      <w:r w:rsidRPr="00D478B1">
        <w:rPr>
          <w:rFonts w:ascii="Times New Roman" w:hAnsi="Times New Roman" w:cs="Times New Roman"/>
          <w:w w:val="95"/>
          <w:sz w:val="24"/>
          <w:szCs w:val="24"/>
        </w:rPr>
        <w:t xml:space="preserve">—выполнять арифметические действия: сложение и вычитание </w:t>
      </w:r>
      <w:r w:rsidRPr="00D478B1">
        <w:rPr>
          <w:rFonts w:ascii="Times New Roman" w:hAnsi="Times New Roman" w:cs="Times New Roman"/>
          <w:sz w:val="24"/>
          <w:szCs w:val="24"/>
        </w:rPr>
        <w:t>(в пределах 100 — устно, в пределах 1000 — письменно); умножение и деление на однозначное число (в пределах</w:t>
      </w:r>
      <w:r w:rsidRPr="00D478B1">
        <w:rPr>
          <w:rFonts w:ascii="Times New Roman" w:hAnsi="Times New Roman" w:cs="Times New Roman"/>
          <w:spacing w:val="40"/>
          <w:sz w:val="24"/>
          <w:szCs w:val="24"/>
        </w:rPr>
        <w:t xml:space="preserve"> </w:t>
      </w:r>
      <w:r w:rsidRPr="00D478B1">
        <w:rPr>
          <w:rFonts w:ascii="Times New Roman" w:hAnsi="Times New Roman" w:cs="Times New Roman"/>
          <w:sz w:val="24"/>
          <w:szCs w:val="24"/>
        </w:rPr>
        <w:t>100 — устно и письменно);</w:t>
      </w:r>
    </w:p>
    <w:p w:rsidR="00EE5371" w:rsidRPr="00D478B1" w:rsidRDefault="00EE5371" w:rsidP="00D478B1">
      <w:pPr>
        <w:pStyle w:val="aa"/>
        <w:rPr>
          <w:rFonts w:ascii="Times New Roman" w:hAnsi="Times New Roman" w:cs="Times New Roman"/>
          <w:sz w:val="24"/>
          <w:szCs w:val="24"/>
        </w:rPr>
        <w:sectPr w:rsidR="00EE5371" w:rsidRPr="00D478B1">
          <w:pgSz w:w="7830" w:h="12020"/>
          <w:pgMar w:top="620" w:right="580" w:bottom="900" w:left="580" w:header="0" w:footer="709" w:gutter="0"/>
          <w:cols w:space="720"/>
        </w:sectPr>
      </w:pPr>
    </w:p>
    <w:p w:rsidR="00EE5371" w:rsidRPr="00D478B1" w:rsidRDefault="00EE5371" w:rsidP="00D478B1">
      <w:pPr>
        <w:pStyle w:val="aa"/>
        <w:rPr>
          <w:rFonts w:ascii="Times New Roman" w:hAnsi="Times New Roman" w:cs="Times New Roman"/>
          <w:sz w:val="24"/>
          <w:szCs w:val="24"/>
        </w:rPr>
      </w:pPr>
      <w:r w:rsidRPr="00D478B1">
        <w:rPr>
          <w:rFonts w:ascii="Times New Roman" w:hAnsi="Times New Roman" w:cs="Times New Roman"/>
          <w:sz w:val="24"/>
          <w:szCs w:val="24"/>
        </w:rPr>
        <w:t>—выполнять действия умножение и деление с числами 0 и 1; деление с остатком;</w:t>
      </w:r>
    </w:p>
    <w:p w:rsidR="00EE5371" w:rsidRPr="00D478B1" w:rsidRDefault="00EE5371" w:rsidP="00D478B1">
      <w:pPr>
        <w:pStyle w:val="aa"/>
        <w:rPr>
          <w:rFonts w:ascii="Times New Roman" w:hAnsi="Times New Roman" w:cs="Times New Roman"/>
          <w:sz w:val="24"/>
          <w:szCs w:val="24"/>
        </w:rPr>
      </w:pPr>
      <w:r w:rsidRPr="00D478B1">
        <w:rPr>
          <w:rFonts w:ascii="Times New Roman" w:hAnsi="Times New Roman" w:cs="Times New Roman"/>
          <w:sz w:val="24"/>
          <w:szCs w:val="24"/>
        </w:rPr>
        <w:t>—устанавливать</w:t>
      </w:r>
      <w:r w:rsidRPr="00D478B1">
        <w:rPr>
          <w:rFonts w:ascii="Times New Roman" w:hAnsi="Times New Roman" w:cs="Times New Roman"/>
          <w:spacing w:val="-4"/>
          <w:sz w:val="24"/>
          <w:szCs w:val="24"/>
        </w:rPr>
        <w:t xml:space="preserve"> </w:t>
      </w:r>
      <w:r w:rsidRPr="00D478B1">
        <w:rPr>
          <w:rFonts w:ascii="Times New Roman" w:hAnsi="Times New Roman" w:cs="Times New Roman"/>
          <w:sz w:val="24"/>
          <w:szCs w:val="24"/>
        </w:rPr>
        <w:t>и</w:t>
      </w:r>
      <w:r w:rsidRPr="00D478B1">
        <w:rPr>
          <w:rFonts w:ascii="Times New Roman" w:hAnsi="Times New Roman" w:cs="Times New Roman"/>
          <w:spacing w:val="-4"/>
          <w:sz w:val="24"/>
          <w:szCs w:val="24"/>
        </w:rPr>
        <w:t xml:space="preserve"> </w:t>
      </w:r>
      <w:r w:rsidRPr="00D478B1">
        <w:rPr>
          <w:rFonts w:ascii="Times New Roman" w:hAnsi="Times New Roman" w:cs="Times New Roman"/>
          <w:sz w:val="24"/>
          <w:szCs w:val="24"/>
        </w:rPr>
        <w:t>соблюдать</w:t>
      </w:r>
      <w:r w:rsidRPr="00D478B1">
        <w:rPr>
          <w:rFonts w:ascii="Times New Roman" w:hAnsi="Times New Roman" w:cs="Times New Roman"/>
          <w:spacing w:val="-4"/>
          <w:sz w:val="24"/>
          <w:szCs w:val="24"/>
        </w:rPr>
        <w:t xml:space="preserve"> </w:t>
      </w:r>
      <w:r w:rsidRPr="00D478B1">
        <w:rPr>
          <w:rFonts w:ascii="Times New Roman" w:hAnsi="Times New Roman" w:cs="Times New Roman"/>
          <w:sz w:val="24"/>
          <w:szCs w:val="24"/>
        </w:rPr>
        <w:t>порядок</w:t>
      </w:r>
      <w:r w:rsidRPr="00D478B1">
        <w:rPr>
          <w:rFonts w:ascii="Times New Roman" w:hAnsi="Times New Roman" w:cs="Times New Roman"/>
          <w:spacing w:val="-4"/>
          <w:sz w:val="24"/>
          <w:szCs w:val="24"/>
        </w:rPr>
        <w:t xml:space="preserve"> </w:t>
      </w:r>
      <w:r w:rsidRPr="00D478B1">
        <w:rPr>
          <w:rFonts w:ascii="Times New Roman" w:hAnsi="Times New Roman" w:cs="Times New Roman"/>
          <w:sz w:val="24"/>
          <w:szCs w:val="24"/>
        </w:rPr>
        <w:t>действий</w:t>
      </w:r>
      <w:r w:rsidRPr="00D478B1">
        <w:rPr>
          <w:rFonts w:ascii="Times New Roman" w:hAnsi="Times New Roman" w:cs="Times New Roman"/>
          <w:spacing w:val="-4"/>
          <w:sz w:val="24"/>
          <w:szCs w:val="24"/>
        </w:rPr>
        <w:t xml:space="preserve"> </w:t>
      </w:r>
      <w:r w:rsidRPr="00D478B1">
        <w:rPr>
          <w:rFonts w:ascii="Times New Roman" w:hAnsi="Times New Roman" w:cs="Times New Roman"/>
          <w:sz w:val="24"/>
          <w:szCs w:val="24"/>
        </w:rPr>
        <w:t>при</w:t>
      </w:r>
      <w:r w:rsidRPr="00D478B1">
        <w:rPr>
          <w:rFonts w:ascii="Times New Roman" w:hAnsi="Times New Roman" w:cs="Times New Roman"/>
          <w:spacing w:val="-4"/>
          <w:sz w:val="24"/>
          <w:szCs w:val="24"/>
        </w:rPr>
        <w:t xml:space="preserve"> </w:t>
      </w:r>
      <w:r w:rsidRPr="00D478B1">
        <w:rPr>
          <w:rFonts w:ascii="Times New Roman" w:hAnsi="Times New Roman" w:cs="Times New Roman"/>
          <w:sz w:val="24"/>
          <w:szCs w:val="24"/>
        </w:rPr>
        <w:t>вычисле- нии значения числового выражения (со скобками/без ско- бок),</w:t>
      </w:r>
      <w:r w:rsidRPr="00D478B1">
        <w:rPr>
          <w:rFonts w:ascii="Times New Roman" w:hAnsi="Times New Roman" w:cs="Times New Roman"/>
          <w:spacing w:val="-16"/>
          <w:sz w:val="24"/>
          <w:szCs w:val="24"/>
        </w:rPr>
        <w:t xml:space="preserve"> </w:t>
      </w:r>
      <w:r w:rsidRPr="00D478B1">
        <w:rPr>
          <w:rFonts w:ascii="Times New Roman" w:hAnsi="Times New Roman" w:cs="Times New Roman"/>
          <w:sz w:val="24"/>
          <w:szCs w:val="24"/>
        </w:rPr>
        <w:t>содержащего</w:t>
      </w:r>
      <w:r w:rsidRPr="00D478B1">
        <w:rPr>
          <w:rFonts w:ascii="Times New Roman" w:hAnsi="Times New Roman" w:cs="Times New Roman"/>
          <w:spacing w:val="-16"/>
          <w:sz w:val="24"/>
          <w:szCs w:val="24"/>
        </w:rPr>
        <w:t xml:space="preserve"> </w:t>
      </w:r>
      <w:r w:rsidRPr="00D478B1">
        <w:rPr>
          <w:rFonts w:ascii="Times New Roman" w:hAnsi="Times New Roman" w:cs="Times New Roman"/>
          <w:sz w:val="24"/>
          <w:szCs w:val="24"/>
        </w:rPr>
        <w:t>арифметические</w:t>
      </w:r>
      <w:r w:rsidRPr="00D478B1">
        <w:rPr>
          <w:rFonts w:ascii="Times New Roman" w:hAnsi="Times New Roman" w:cs="Times New Roman"/>
          <w:spacing w:val="-16"/>
          <w:sz w:val="24"/>
          <w:szCs w:val="24"/>
        </w:rPr>
        <w:t xml:space="preserve"> </w:t>
      </w:r>
      <w:r w:rsidRPr="00D478B1">
        <w:rPr>
          <w:rFonts w:ascii="Times New Roman" w:hAnsi="Times New Roman" w:cs="Times New Roman"/>
          <w:sz w:val="24"/>
          <w:szCs w:val="24"/>
        </w:rPr>
        <w:t>действия</w:t>
      </w:r>
      <w:r w:rsidRPr="00D478B1">
        <w:rPr>
          <w:rFonts w:ascii="Times New Roman" w:hAnsi="Times New Roman" w:cs="Times New Roman"/>
          <w:spacing w:val="-16"/>
          <w:sz w:val="24"/>
          <w:szCs w:val="24"/>
        </w:rPr>
        <w:t xml:space="preserve"> </w:t>
      </w:r>
      <w:r w:rsidRPr="00D478B1">
        <w:rPr>
          <w:rFonts w:ascii="Times New Roman" w:hAnsi="Times New Roman" w:cs="Times New Roman"/>
          <w:sz w:val="24"/>
          <w:szCs w:val="24"/>
        </w:rPr>
        <w:t>сложения,</w:t>
      </w:r>
      <w:r w:rsidRPr="00D478B1">
        <w:rPr>
          <w:rFonts w:ascii="Times New Roman" w:hAnsi="Times New Roman" w:cs="Times New Roman"/>
          <w:spacing w:val="-16"/>
          <w:sz w:val="24"/>
          <w:szCs w:val="24"/>
        </w:rPr>
        <w:t xml:space="preserve"> </w:t>
      </w:r>
      <w:r w:rsidRPr="00D478B1">
        <w:rPr>
          <w:rFonts w:ascii="Times New Roman" w:hAnsi="Times New Roman" w:cs="Times New Roman"/>
          <w:sz w:val="24"/>
          <w:szCs w:val="24"/>
        </w:rPr>
        <w:t>вы- читания, умножения и деления;</w:t>
      </w:r>
    </w:p>
    <w:p w:rsidR="00EE5371" w:rsidRPr="00D478B1" w:rsidRDefault="00EE5371" w:rsidP="00D478B1">
      <w:pPr>
        <w:pStyle w:val="aa"/>
        <w:rPr>
          <w:rFonts w:ascii="Times New Roman" w:hAnsi="Times New Roman" w:cs="Times New Roman"/>
          <w:sz w:val="24"/>
          <w:szCs w:val="24"/>
        </w:rPr>
      </w:pPr>
      <w:r w:rsidRPr="00D478B1">
        <w:rPr>
          <w:rFonts w:ascii="Times New Roman" w:hAnsi="Times New Roman" w:cs="Times New Roman"/>
          <w:sz w:val="24"/>
          <w:szCs w:val="24"/>
        </w:rPr>
        <w:t>—использовать при вычислениях переместительное и сочета- тельное свойства сложения;</w:t>
      </w:r>
    </w:p>
    <w:p w:rsidR="00EE5371" w:rsidRPr="00D478B1" w:rsidRDefault="00EE5371" w:rsidP="00D478B1">
      <w:pPr>
        <w:pStyle w:val="aa"/>
        <w:rPr>
          <w:rFonts w:ascii="Times New Roman" w:hAnsi="Times New Roman" w:cs="Times New Roman"/>
          <w:sz w:val="24"/>
          <w:szCs w:val="24"/>
        </w:rPr>
      </w:pPr>
      <w:r w:rsidRPr="00D478B1">
        <w:rPr>
          <w:rFonts w:ascii="Times New Roman" w:hAnsi="Times New Roman" w:cs="Times New Roman"/>
          <w:w w:val="95"/>
          <w:sz w:val="24"/>
          <w:szCs w:val="24"/>
        </w:rPr>
        <w:t>—находить</w:t>
      </w:r>
      <w:r w:rsidRPr="00D478B1">
        <w:rPr>
          <w:rFonts w:ascii="Times New Roman" w:hAnsi="Times New Roman" w:cs="Times New Roman"/>
          <w:spacing w:val="1"/>
          <w:sz w:val="24"/>
          <w:szCs w:val="24"/>
        </w:rPr>
        <w:t xml:space="preserve"> </w:t>
      </w:r>
      <w:r w:rsidRPr="00D478B1">
        <w:rPr>
          <w:rFonts w:ascii="Times New Roman" w:hAnsi="Times New Roman" w:cs="Times New Roman"/>
          <w:w w:val="95"/>
          <w:sz w:val="24"/>
          <w:szCs w:val="24"/>
        </w:rPr>
        <w:t>неизвестный</w:t>
      </w:r>
      <w:r w:rsidRPr="00D478B1">
        <w:rPr>
          <w:rFonts w:ascii="Times New Roman" w:hAnsi="Times New Roman" w:cs="Times New Roman"/>
          <w:spacing w:val="2"/>
          <w:sz w:val="24"/>
          <w:szCs w:val="24"/>
        </w:rPr>
        <w:t xml:space="preserve"> </w:t>
      </w:r>
      <w:r w:rsidRPr="00D478B1">
        <w:rPr>
          <w:rFonts w:ascii="Times New Roman" w:hAnsi="Times New Roman" w:cs="Times New Roman"/>
          <w:w w:val="95"/>
          <w:sz w:val="24"/>
          <w:szCs w:val="24"/>
        </w:rPr>
        <w:t>компонент</w:t>
      </w:r>
      <w:r w:rsidRPr="00D478B1">
        <w:rPr>
          <w:rFonts w:ascii="Times New Roman" w:hAnsi="Times New Roman" w:cs="Times New Roman"/>
          <w:spacing w:val="2"/>
          <w:sz w:val="24"/>
          <w:szCs w:val="24"/>
        </w:rPr>
        <w:t xml:space="preserve"> </w:t>
      </w:r>
      <w:r w:rsidRPr="00D478B1">
        <w:rPr>
          <w:rFonts w:ascii="Times New Roman" w:hAnsi="Times New Roman" w:cs="Times New Roman"/>
          <w:w w:val="95"/>
          <w:sz w:val="24"/>
          <w:szCs w:val="24"/>
        </w:rPr>
        <w:t>арифметического</w:t>
      </w:r>
      <w:r w:rsidRPr="00D478B1">
        <w:rPr>
          <w:rFonts w:ascii="Times New Roman" w:hAnsi="Times New Roman" w:cs="Times New Roman"/>
          <w:spacing w:val="2"/>
          <w:sz w:val="24"/>
          <w:szCs w:val="24"/>
        </w:rPr>
        <w:t xml:space="preserve"> </w:t>
      </w:r>
      <w:r w:rsidRPr="00D478B1">
        <w:rPr>
          <w:rFonts w:ascii="Times New Roman" w:hAnsi="Times New Roman" w:cs="Times New Roman"/>
          <w:spacing w:val="-2"/>
          <w:w w:val="95"/>
          <w:sz w:val="24"/>
          <w:szCs w:val="24"/>
        </w:rPr>
        <w:t>действия;</w:t>
      </w:r>
    </w:p>
    <w:p w:rsidR="00EE5371" w:rsidRPr="00D478B1" w:rsidRDefault="00EE5371" w:rsidP="00D478B1">
      <w:pPr>
        <w:pStyle w:val="aa"/>
        <w:rPr>
          <w:rFonts w:ascii="Times New Roman" w:hAnsi="Times New Roman" w:cs="Times New Roman"/>
          <w:sz w:val="24"/>
          <w:szCs w:val="24"/>
        </w:rPr>
      </w:pPr>
      <w:r w:rsidRPr="00D478B1">
        <w:rPr>
          <w:rFonts w:ascii="Times New Roman" w:hAnsi="Times New Roman" w:cs="Times New Roman"/>
          <w:sz w:val="24"/>
          <w:szCs w:val="24"/>
        </w:rPr>
        <w:t>—использовать при выполнении практических заданий и ре- шении</w:t>
      </w:r>
      <w:r w:rsidRPr="00D478B1">
        <w:rPr>
          <w:rFonts w:ascii="Times New Roman" w:hAnsi="Times New Roman" w:cs="Times New Roman"/>
          <w:spacing w:val="-15"/>
          <w:sz w:val="24"/>
          <w:szCs w:val="24"/>
        </w:rPr>
        <w:t xml:space="preserve"> </w:t>
      </w:r>
      <w:r w:rsidRPr="00D478B1">
        <w:rPr>
          <w:rFonts w:ascii="Times New Roman" w:hAnsi="Times New Roman" w:cs="Times New Roman"/>
          <w:sz w:val="24"/>
          <w:szCs w:val="24"/>
        </w:rPr>
        <w:t>задач</w:t>
      </w:r>
      <w:r w:rsidRPr="00D478B1">
        <w:rPr>
          <w:rFonts w:ascii="Times New Roman" w:hAnsi="Times New Roman" w:cs="Times New Roman"/>
          <w:spacing w:val="-15"/>
          <w:sz w:val="24"/>
          <w:szCs w:val="24"/>
        </w:rPr>
        <w:t xml:space="preserve"> </w:t>
      </w:r>
      <w:r w:rsidRPr="00D478B1">
        <w:rPr>
          <w:rFonts w:ascii="Times New Roman" w:hAnsi="Times New Roman" w:cs="Times New Roman"/>
          <w:sz w:val="24"/>
          <w:szCs w:val="24"/>
        </w:rPr>
        <w:t>единицы:</w:t>
      </w:r>
      <w:r w:rsidRPr="00D478B1">
        <w:rPr>
          <w:rFonts w:ascii="Times New Roman" w:hAnsi="Times New Roman" w:cs="Times New Roman"/>
          <w:spacing w:val="-15"/>
          <w:sz w:val="24"/>
          <w:szCs w:val="24"/>
        </w:rPr>
        <w:t xml:space="preserve"> </w:t>
      </w:r>
      <w:r w:rsidRPr="00D478B1">
        <w:rPr>
          <w:rFonts w:ascii="Times New Roman" w:hAnsi="Times New Roman" w:cs="Times New Roman"/>
          <w:sz w:val="24"/>
          <w:szCs w:val="24"/>
        </w:rPr>
        <w:t>длины</w:t>
      </w:r>
      <w:r w:rsidRPr="00D478B1">
        <w:rPr>
          <w:rFonts w:ascii="Times New Roman" w:hAnsi="Times New Roman" w:cs="Times New Roman"/>
          <w:spacing w:val="-15"/>
          <w:sz w:val="24"/>
          <w:szCs w:val="24"/>
        </w:rPr>
        <w:t xml:space="preserve"> </w:t>
      </w:r>
      <w:r w:rsidRPr="00D478B1">
        <w:rPr>
          <w:rFonts w:ascii="Times New Roman" w:hAnsi="Times New Roman" w:cs="Times New Roman"/>
          <w:sz w:val="24"/>
          <w:szCs w:val="24"/>
        </w:rPr>
        <w:t>(миллиметр,</w:t>
      </w:r>
      <w:r w:rsidRPr="00D478B1">
        <w:rPr>
          <w:rFonts w:ascii="Times New Roman" w:hAnsi="Times New Roman" w:cs="Times New Roman"/>
          <w:spacing w:val="-15"/>
          <w:sz w:val="24"/>
          <w:szCs w:val="24"/>
        </w:rPr>
        <w:t xml:space="preserve"> </w:t>
      </w:r>
      <w:r w:rsidRPr="00D478B1">
        <w:rPr>
          <w:rFonts w:ascii="Times New Roman" w:hAnsi="Times New Roman" w:cs="Times New Roman"/>
          <w:sz w:val="24"/>
          <w:szCs w:val="24"/>
        </w:rPr>
        <w:t>сантиметр,</w:t>
      </w:r>
      <w:r w:rsidRPr="00D478B1">
        <w:rPr>
          <w:rFonts w:ascii="Times New Roman" w:hAnsi="Times New Roman" w:cs="Times New Roman"/>
          <w:spacing w:val="-15"/>
          <w:sz w:val="24"/>
          <w:szCs w:val="24"/>
        </w:rPr>
        <w:t xml:space="preserve"> </w:t>
      </w:r>
      <w:r w:rsidRPr="00D478B1">
        <w:rPr>
          <w:rFonts w:ascii="Times New Roman" w:hAnsi="Times New Roman" w:cs="Times New Roman"/>
          <w:sz w:val="24"/>
          <w:szCs w:val="24"/>
        </w:rPr>
        <w:t>деци- метр, метр, километр), массы (грамм, килограмм), времени (минута,</w:t>
      </w:r>
      <w:r w:rsidRPr="00D478B1">
        <w:rPr>
          <w:rFonts w:ascii="Times New Roman" w:hAnsi="Times New Roman" w:cs="Times New Roman"/>
          <w:spacing w:val="-15"/>
          <w:sz w:val="24"/>
          <w:szCs w:val="24"/>
        </w:rPr>
        <w:t xml:space="preserve"> </w:t>
      </w:r>
      <w:r w:rsidRPr="00D478B1">
        <w:rPr>
          <w:rFonts w:ascii="Times New Roman" w:hAnsi="Times New Roman" w:cs="Times New Roman"/>
          <w:sz w:val="24"/>
          <w:szCs w:val="24"/>
        </w:rPr>
        <w:t>час,</w:t>
      </w:r>
      <w:r w:rsidRPr="00D478B1">
        <w:rPr>
          <w:rFonts w:ascii="Times New Roman" w:hAnsi="Times New Roman" w:cs="Times New Roman"/>
          <w:spacing w:val="-15"/>
          <w:sz w:val="24"/>
          <w:szCs w:val="24"/>
        </w:rPr>
        <w:t xml:space="preserve"> </w:t>
      </w:r>
      <w:r w:rsidRPr="00D478B1">
        <w:rPr>
          <w:rFonts w:ascii="Times New Roman" w:hAnsi="Times New Roman" w:cs="Times New Roman"/>
          <w:sz w:val="24"/>
          <w:szCs w:val="24"/>
        </w:rPr>
        <w:t>секунда),</w:t>
      </w:r>
      <w:r w:rsidRPr="00D478B1">
        <w:rPr>
          <w:rFonts w:ascii="Times New Roman" w:hAnsi="Times New Roman" w:cs="Times New Roman"/>
          <w:spacing w:val="-15"/>
          <w:sz w:val="24"/>
          <w:szCs w:val="24"/>
        </w:rPr>
        <w:t xml:space="preserve"> </w:t>
      </w:r>
      <w:r w:rsidRPr="00D478B1">
        <w:rPr>
          <w:rFonts w:ascii="Times New Roman" w:hAnsi="Times New Roman" w:cs="Times New Roman"/>
          <w:sz w:val="24"/>
          <w:szCs w:val="24"/>
        </w:rPr>
        <w:t>стоимости</w:t>
      </w:r>
      <w:r w:rsidRPr="00D478B1">
        <w:rPr>
          <w:rFonts w:ascii="Times New Roman" w:hAnsi="Times New Roman" w:cs="Times New Roman"/>
          <w:spacing w:val="-15"/>
          <w:sz w:val="24"/>
          <w:szCs w:val="24"/>
        </w:rPr>
        <w:t xml:space="preserve"> </w:t>
      </w:r>
      <w:r w:rsidRPr="00D478B1">
        <w:rPr>
          <w:rFonts w:ascii="Times New Roman" w:hAnsi="Times New Roman" w:cs="Times New Roman"/>
          <w:sz w:val="24"/>
          <w:szCs w:val="24"/>
        </w:rPr>
        <w:t>(копейка,</w:t>
      </w:r>
      <w:r w:rsidRPr="00D478B1">
        <w:rPr>
          <w:rFonts w:ascii="Times New Roman" w:hAnsi="Times New Roman" w:cs="Times New Roman"/>
          <w:spacing w:val="-15"/>
          <w:sz w:val="24"/>
          <w:szCs w:val="24"/>
        </w:rPr>
        <w:t xml:space="preserve"> </w:t>
      </w:r>
      <w:r w:rsidRPr="00D478B1">
        <w:rPr>
          <w:rFonts w:ascii="Times New Roman" w:hAnsi="Times New Roman" w:cs="Times New Roman"/>
          <w:sz w:val="24"/>
          <w:szCs w:val="24"/>
        </w:rPr>
        <w:t>рубль);</w:t>
      </w:r>
      <w:r w:rsidRPr="00D478B1">
        <w:rPr>
          <w:rFonts w:ascii="Times New Roman" w:hAnsi="Times New Roman" w:cs="Times New Roman"/>
          <w:spacing w:val="-15"/>
          <w:sz w:val="24"/>
          <w:szCs w:val="24"/>
        </w:rPr>
        <w:t xml:space="preserve"> </w:t>
      </w:r>
      <w:r w:rsidRPr="00D478B1">
        <w:rPr>
          <w:rFonts w:ascii="Times New Roman" w:hAnsi="Times New Roman" w:cs="Times New Roman"/>
          <w:sz w:val="24"/>
          <w:szCs w:val="24"/>
        </w:rPr>
        <w:t>преобра- зовывать одни единицы данной величины в другие;</w:t>
      </w:r>
    </w:p>
    <w:p w:rsidR="00EE5371" w:rsidRPr="00D478B1" w:rsidRDefault="00EE5371" w:rsidP="00D478B1">
      <w:pPr>
        <w:pStyle w:val="aa"/>
        <w:rPr>
          <w:rFonts w:ascii="Times New Roman" w:hAnsi="Times New Roman" w:cs="Times New Roman"/>
          <w:sz w:val="24"/>
          <w:szCs w:val="24"/>
        </w:rPr>
      </w:pPr>
      <w:r w:rsidRPr="00D478B1">
        <w:rPr>
          <w:rFonts w:ascii="Times New Roman" w:hAnsi="Times New Roman" w:cs="Times New Roman"/>
          <w:sz w:val="24"/>
          <w:szCs w:val="24"/>
        </w:rPr>
        <w:t>—определять с помощью цифровых и аналоговых приборов, измерительных инструментов длину, массу, время; выпол- нять прикидку и оценку результата измерений; определять продолжительность события;</w:t>
      </w:r>
    </w:p>
    <w:p w:rsidR="00EE5371" w:rsidRPr="00D478B1" w:rsidRDefault="00EE5371" w:rsidP="00D478B1">
      <w:pPr>
        <w:pStyle w:val="aa"/>
        <w:rPr>
          <w:rFonts w:ascii="Times New Roman" w:hAnsi="Times New Roman" w:cs="Times New Roman"/>
          <w:sz w:val="24"/>
          <w:szCs w:val="24"/>
        </w:rPr>
      </w:pPr>
      <w:r w:rsidRPr="00D478B1">
        <w:rPr>
          <w:rFonts w:ascii="Times New Roman" w:hAnsi="Times New Roman" w:cs="Times New Roman"/>
          <w:spacing w:val="-2"/>
          <w:sz w:val="24"/>
          <w:szCs w:val="24"/>
        </w:rPr>
        <w:t>—сравнивать</w:t>
      </w:r>
      <w:r w:rsidRPr="00D478B1">
        <w:rPr>
          <w:rFonts w:ascii="Times New Roman" w:hAnsi="Times New Roman" w:cs="Times New Roman"/>
          <w:spacing w:val="-5"/>
          <w:sz w:val="24"/>
          <w:szCs w:val="24"/>
        </w:rPr>
        <w:t xml:space="preserve"> </w:t>
      </w:r>
      <w:r w:rsidRPr="00D478B1">
        <w:rPr>
          <w:rFonts w:ascii="Times New Roman" w:hAnsi="Times New Roman" w:cs="Times New Roman"/>
          <w:spacing w:val="-2"/>
          <w:sz w:val="24"/>
          <w:szCs w:val="24"/>
        </w:rPr>
        <w:t>величины</w:t>
      </w:r>
      <w:r w:rsidRPr="00D478B1">
        <w:rPr>
          <w:rFonts w:ascii="Times New Roman" w:hAnsi="Times New Roman" w:cs="Times New Roman"/>
          <w:spacing w:val="-5"/>
          <w:sz w:val="24"/>
          <w:szCs w:val="24"/>
        </w:rPr>
        <w:t xml:space="preserve"> </w:t>
      </w:r>
      <w:r w:rsidRPr="00D478B1">
        <w:rPr>
          <w:rFonts w:ascii="Times New Roman" w:hAnsi="Times New Roman" w:cs="Times New Roman"/>
          <w:spacing w:val="-2"/>
          <w:sz w:val="24"/>
          <w:szCs w:val="24"/>
        </w:rPr>
        <w:t>длины,</w:t>
      </w:r>
      <w:r w:rsidRPr="00D478B1">
        <w:rPr>
          <w:rFonts w:ascii="Times New Roman" w:hAnsi="Times New Roman" w:cs="Times New Roman"/>
          <w:spacing w:val="-5"/>
          <w:sz w:val="24"/>
          <w:szCs w:val="24"/>
        </w:rPr>
        <w:t xml:space="preserve"> </w:t>
      </w:r>
      <w:r w:rsidRPr="00D478B1">
        <w:rPr>
          <w:rFonts w:ascii="Times New Roman" w:hAnsi="Times New Roman" w:cs="Times New Roman"/>
          <w:spacing w:val="-2"/>
          <w:sz w:val="24"/>
          <w:szCs w:val="24"/>
        </w:rPr>
        <w:t>площади,</w:t>
      </w:r>
      <w:r w:rsidRPr="00D478B1">
        <w:rPr>
          <w:rFonts w:ascii="Times New Roman" w:hAnsi="Times New Roman" w:cs="Times New Roman"/>
          <w:spacing w:val="-5"/>
          <w:sz w:val="24"/>
          <w:szCs w:val="24"/>
        </w:rPr>
        <w:t xml:space="preserve"> </w:t>
      </w:r>
      <w:r w:rsidRPr="00D478B1">
        <w:rPr>
          <w:rFonts w:ascii="Times New Roman" w:hAnsi="Times New Roman" w:cs="Times New Roman"/>
          <w:spacing w:val="-2"/>
          <w:sz w:val="24"/>
          <w:szCs w:val="24"/>
        </w:rPr>
        <w:t>массы,</w:t>
      </w:r>
      <w:r w:rsidRPr="00D478B1">
        <w:rPr>
          <w:rFonts w:ascii="Times New Roman" w:hAnsi="Times New Roman" w:cs="Times New Roman"/>
          <w:spacing w:val="-5"/>
          <w:sz w:val="24"/>
          <w:szCs w:val="24"/>
        </w:rPr>
        <w:t xml:space="preserve"> </w:t>
      </w:r>
      <w:r w:rsidRPr="00D478B1">
        <w:rPr>
          <w:rFonts w:ascii="Times New Roman" w:hAnsi="Times New Roman" w:cs="Times New Roman"/>
          <w:spacing w:val="-2"/>
          <w:sz w:val="24"/>
          <w:szCs w:val="24"/>
        </w:rPr>
        <w:t>времени,</w:t>
      </w:r>
      <w:r w:rsidRPr="00D478B1">
        <w:rPr>
          <w:rFonts w:ascii="Times New Roman" w:hAnsi="Times New Roman" w:cs="Times New Roman"/>
          <w:spacing w:val="-5"/>
          <w:sz w:val="24"/>
          <w:szCs w:val="24"/>
        </w:rPr>
        <w:t xml:space="preserve"> </w:t>
      </w:r>
      <w:r w:rsidRPr="00D478B1">
        <w:rPr>
          <w:rFonts w:ascii="Times New Roman" w:hAnsi="Times New Roman" w:cs="Times New Roman"/>
          <w:spacing w:val="-2"/>
          <w:sz w:val="24"/>
          <w:szCs w:val="24"/>
        </w:rPr>
        <w:t xml:space="preserve">сто- </w:t>
      </w:r>
      <w:r w:rsidRPr="00D478B1">
        <w:rPr>
          <w:rFonts w:ascii="Times New Roman" w:hAnsi="Times New Roman" w:cs="Times New Roman"/>
          <w:sz w:val="24"/>
          <w:szCs w:val="24"/>
        </w:rPr>
        <w:t>имости, устанавливая между ними соотношение «больше/ меньше на/в»;</w:t>
      </w:r>
    </w:p>
    <w:p w:rsidR="00EE5371" w:rsidRPr="00D478B1" w:rsidRDefault="00EE5371" w:rsidP="00D478B1">
      <w:pPr>
        <w:pStyle w:val="aa"/>
        <w:rPr>
          <w:rFonts w:ascii="Times New Roman" w:hAnsi="Times New Roman" w:cs="Times New Roman"/>
          <w:sz w:val="24"/>
          <w:szCs w:val="24"/>
        </w:rPr>
      </w:pPr>
      <w:r w:rsidRPr="00D478B1">
        <w:rPr>
          <w:rFonts w:ascii="Times New Roman" w:hAnsi="Times New Roman" w:cs="Times New Roman"/>
          <w:sz w:val="24"/>
          <w:szCs w:val="24"/>
        </w:rPr>
        <w:t>—называть, находить</w:t>
      </w:r>
      <w:r w:rsidRPr="00D478B1">
        <w:rPr>
          <w:rFonts w:ascii="Times New Roman" w:hAnsi="Times New Roman" w:cs="Times New Roman"/>
          <w:spacing w:val="1"/>
          <w:sz w:val="24"/>
          <w:szCs w:val="24"/>
        </w:rPr>
        <w:t xml:space="preserve"> </w:t>
      </w:r>
      <w:r w:rsidRPr="00D478B1">
        <w:rPr>
          <w:rFonts w:ascii="Times New Roman" w:hAnsi="Times New Roman" w:cs="Times New Roman"/>
          <w:sz w:val="24"/>
          <w:szCs w:val="24"/>
        </w:rPr>
        <w:t>долю</w:t>
      </w:r>
      <w:r w:rsidRPr="00D478B1">
        <w:rPr>
          <w:rFonts w:ascii="Times New Roman" w:hAnsi="Times New Roman" w:cs="Times New Roman"/>
          <w:spacing w:val="1"/>
          <w:sz w:val="24"/>
          <w:szCs w:val="24"/>
        </w:rPr>
        <w:t xml:space="preserve"> </w:t>
      </w:r>
      <w:r w:rsidRPr="00D478B1">
        <w:rPr>
          <w:rFonts w:ascii="Times New Roman" w:hAnsi="Times New Roman" w:cs="Times New Roman"/>
          <w:sz w:val="24"/>
          <w:szCs w:val="24"/>
        </w:rPr>
        <w:t>величины</w:t>
      </w:r>
      <w:r w:rsidRPr="00D478B1">
        <w:rPr>
          <w:rFonts w:ascii="Times New Roman" w:hAnsi="Times New Roman" w:cs="Times New Roman"/>
          <w:spacing w:val="1"/>
          <w:sz w:val="24"/>
          <w:szCs w:val="24"/>
        </w:rPr>
        <w:t xml:space="preserve"> </w:t>
      </w:r>
      <w:r w:rsidRPr="00D478B1">
        <w:rPr>
          <w:rFonts w:ascii="Times New Roman" w:hAnsi="Times New Roman" w:cs="Times New Roman"/>
          <w:sz w:val="24"/>
          <w:szCs w:val="24"/>
        </w:rPr>
        <w:t xml:space="preserve">(половина, </w:t>
      </w:r>
      <w:r w:rsidRPr="00D478B1">
        <w:rPr>
          <w:rFonts w:ascii="Times New Roman" w:hAnsi="Times New Roman" w:cs="Times New Roman"/>
          <w:spacing w:val="-2"/>
          <w:sz w:val="24"/>
          <w:szCs w:val="24"/>
        </w:rPr>
        <w:t>четверть);</w:t>
      </w:r>
    </w:p>
    <w:p w:rsidR="00EE5371" w:rsidRPr="00D478B1" w:rsidRDefault="00EE5371" w:rsidP="00D478B1">
      <w:pPr>
        <w:pStyle w:val="aa"/>
        <w:rPr>
          <w:rFonts w:ascii="Times New Roman" w:hAnsi="Times New Roman" w:cs="Times New Roman"/>
          <w:sz w:val="24"/>
          <w:szCs w:val="24"/>
        </w:rPr>
      </w:pPr>
      <w:r w:rsidRPr="00D478B1">
        <w:rPr>
          <w:rFonts w:ascii="Times New Roman" w:hAnsi="Times New Roman" w:cs="Times New Roman"/>
          <w:w w:val="95"/>
          <w:sz w:val="24"/>
          <w:szCs w:val="24"/>
        </w:rPr>
        <w:t>—сравнивать</w:t>
      </w:r>
      <w:r w:rsidRPr="00D478B1">
        <w:rPr>
          <w:rFonts w:ascii="Times New Roman" w:hAnsi="Times New Roman" w:cs="Times New Roman"/>
          <w:spacing w:val="44"/>
          <w:sz w:val="24"/>
          <w:szCs w:val="24"/>
        </w:rPr>
        <w:t xml:space="preserve"> </w:t>
      </w:r>
      <w:r w:rsidRPr="00D478B1">
        <w:rPr>
          <w:rFonts w:ascii="Times New Roman" w:hAnsi="Times New Roman" w:cs="Times New Roman"/>
          <w:w w:val="95"/>
          <w:sz w:val="24"/>
          <w:szCs w:val="24"/>
        </w:rPr>
        <w:t>величины,</w:t>
      </w:r>
      <w:r w:rsidRPr="00D478B1">
        <w:rPr>
          <w:rFonts w:ascii="Times New Roman" w:hAnsi="Times New Roman" w:cs="Times New Roman"/>
          <w:spacing w:val="44"/>
          <w:sz w:val="24"/>
          <w:szCs w:val="24"/>
        </w:rPr>
        <w:t xml:space="preserve"> </w:t>
      </w:r>
      <w:r w:rsidRPr="00D478B1">
        <w:rPr>
          <w:rFonts w:ascii="Times New Roman" w:hAnsi="Times New Roman" w:cs="Times New Roman"/>
          <w:w w:val="95"/>
          <w:sz w:val="24"/>
          <w:szCs w:val="24"/>
        </w:rPr>
        <w:t>выраженные</w:t>
      </w:r>
      <w:r w:rsidRPr="00D478B1">
        <w:rPr>
          <w:rFonts w:ascii="Times New Roman" w:hAnsi="Times New Roman" w:cs="Times New Roman"/>
          <w:spacing w:val="45"/>
          <w:sz w:val="24"/>
          <w:szCs w:val="24"/>
        </w:rPr>
        <w:t xml:space="preserve"> </w:t>
      </w:r>
      <w:r w:rsidRPr="00D478B1">
        <w:rPr>
          <w:rFonts w:ascii="Times New Roman" w:hAnsi="Times New Roman" w:cs="Times New Roman"/>
          <w:spacing w:val="-2"/>
          <w:w w:val="95"/>
          <w:sz w:val="24"/>
          <w:szCs w:val="24"/>
        </w:rPr>
        <w:t>долями;</w:t>
      </w:r>
    </w:p>
    <w:p w:rsidR="00EE5371" w:rsidRPr="00D478B1" w:rsidRDefault="00EE5371" w:rsidP="00D478B1">
      <w:pPr>
        <w:pStyle w:val="aa"/>
        <w:rPr>
          <w:rFonts w:ascii="Times New Roman" w:hAnsi="Times New Roman" w:cs="Times New Roman"/>
          <w:sz w:val="24"/>
          <w:szCs w:val="24"/>
        </w:rPr>
      </w:pPr>
      <w:r w:rsidRPr="00D478B1">
        <w:rPr>
          <w:rFonts w:ascii="Times New Roman" w:hAnsi="Times New Roman" w:cs="Times New Roman"/>
          <w:sz w:val="24"/>
          <w:szCs w:val="24"/>
        </w:rPr>
        <w:t>—знать и использовать при решении задач и в практических ситуациях</w:t>
      </w:r>
      <w:r w:rsidRPr="00D478B1">
        <w:rPr>
          <w:rFonts w:ascii="Times New Roman" w:hAnsi="Times New Roman" w:cs="Times New Roman"/>
          <w:spacing w:val="-16"/>
          <w:sz w:val="24"/>
          <w:szCs w:val="24"/>
        </w:rPr>
        <w:t xml:space="preserve"> </w:t>
      </w:r>
      <w:r w:rsidRPr="00D478B1">
        <w:rPr>
          <w:rFonts w:ascii="Times New Roman" w:hAnsi="Times New Roman" w:cs="Times New Roman"/>
          <w:sz w:val="24"/>
          <w:szCs w:val="24"/>
        </w:rPr>
        <w:t>(покупка</w:t>
      </w:r>
      <w:r w:rsidRPr="00D478B1">
        <w:rPr>
          <w:rFonts w:ascii="Times New Roman" w:hAnsi="Times New Roman" w:cs="Times New Roman"/>
          <w:spacing w:val="-16"/>
          <w:sz w:val="24"/>
          <w:szCs w:val="24"/>
        </w:rPr>
        <w:t xml:space="preserve"> </w:t>
      </w:r>
      <w:r w:rsidRPr="00D478B1">
        <w:rPr>
          <w:rFonts w:ascii="Times New Roman" w:hAnsi="Times New Roman" w:cs="Times New Roman"/>
          <w:sz w:val="24"/>
          <w:szCs w:val="24"/>
        </w:rPr>
        <w:t>товара,</w:t>
      </w:r>
      <w:r w:rsidRPr="00D478B1">
        <w:rPr>
          <w:rFonts w:ascii="Times New Roman" w:hAnsi="Times New Roman" w:cs="Times New Roman"/>
          <w:spacing w:val="-16"/>
          <w:sz w:val="24"/>
          <w:szCs w:val="24"/>
        </w:rPr>
        <w:t xml:space="preserve"> </w:t>
      </w:r>
      <w:r w:rsidRPr="00D478B1">
        <w:rPr>
          <w:rFonts w:ascii="Times New Roman" w:hAnsi="Times New Roman" w:cs="Times New Roman"/>
          <w:sz w:val="24"/>
          <w:szCs w:val="24"/>
        </w:rPr>
        <w:t>определение</w:t>
      </w:r>
      <w:r w:rsidRPr="00D478B1">
        <w:rPr>
          <w:rFonts w:ascii="Times New Roman" w:hAnsi="Times New Roman" w:cs="Times New Roman"/>
          <w:spacing w:val="-16"/>
          <w:sz w:val="24"/>
          <w:szCs w:val="24"/>
        </w:rPr>
        <w:t xml:space="preserve"> </w:t>
      </w:r>
      <w:r w:rsidRPr="00D478B1">
        <w:rPr>
          <w:rFonts w:ascii="Times New Roman" w:hAnsi="Times New Roman" w:cs="Times New Roman"/>
          <w:sz w:val="24"/>
          <w:szCs w:val="24"/>
        </w:rPr>
        <w:t>времени,</w:t>
      </w:r>
      <w:r w:rsidRPr="00D478B1">
        <w:rPr>
          <w:rFonts w:ascii="Times New Roman" w:hAnsi="Times New Roman" w:cs="Times New Roman"/>
          <w:spacing w:val="-16"/>
          <w:sz w:val="24"/>
          <w:szCs w:val="24"/>
        </w:rPr>
        <w:t xml:space="preserve"> </w:t>
      </w:r>
      <w:r w:rsidRPr="00D478B1">
        <w:rPr>
          <w:rFonts w:ascii="Times New Roman" w:hAnsi="Times New Roman" w:cs="Times New Roman"/>
          <w:sz w:val="24"/>
          <w:szCs w:val="24"/>
        </w:rPr>
        <w:t>выполне- ние расчётов) соотношение между величинами; выполнять сложение и вычитание однородных величин, умножение и деление величины на однозначное число;</w:t>
      </w:r>
    </w:p>
    <w:p w:rsidR="00EE5371" w:rsidRPr="00D478B1" w:rsidRDefault="00EE5371" w:rsidP="00D478B1">
      <w:pPr>
        <w:pStyle w:val="aa"/>
        <w:rPr>
          <w:rFonts w:ascii="Times New Roman" w:hAnsi="Times New Roman" w:cs="Times New Roman"/>
          <w:sz w:val="24"/>
          <w:szCs w:val="24"/>
        </w:rPr>
      </w:pPr>
      <w:r w:rsidRPr="00D478B1">
        <w:rPr>
          <w:rFonts w:ascii="Times New Roman" w:hAnsi="Times New Roman" w:cs="Times New Roman"/>
          <w:w w:val="95"/>
          <w:sz w:val="24"/>
          <w:szCs w:val="24"/>
        </w:rPr>
        <w:t xml:space="preserve">—решать задачи в одно-два действия: представлять текст зада- </w:t>
      </w:r>
      <w:r w:rsidRPr="00D478B1">
        <w:rPr>
          <w:rFonts w:ascii="Times New Roman" w:hAnsi="Times New Roman" w:cs="Times New Roman"/>
          <w:sz w:val="24"/>
          <w:szCs w:val="24"/>
        </w:rPr>
        <w:t>чи,</w:t>
      </w:r>
      <w:r w:rsidRPr="00D478B1">
        <w:rPr>
          <w:rFonts w:ascii="Times New Roman" w:hAnsi="Times New Roman" w:cs="Times New Roman"/>
          <w:spacing w:val="-12"/>
          <w:sz w:val="24"/>
          <w:szCs w:val="24"/>
        </w:rPr>
        <w:t xml:space="preserve"> </w:t>
      </w:r>
      <w:r w:rsidRPr="00D478B1">
        <w:rPr>
          <w:rFonts w:ascii="Times New Roman" w:hAnsi="Times New Roman" w:cs="Times New Roman"/>
          <w:sz w:val="24"/>
          <w:szCs w:val="24"/>
        </w:rPr>
        <w:t>планировать</w:t>
      </w:r>
      <w:r w:rsidRPr="00D478B1">
        <w:rPr>
          <w:rFonts w:ascii="Times New Roman" w:hAnsi="Times New Roman" w:cs="Times New Roman"/>
          <w:spacing w:val="-12"/>
          <w:sz w:val="24"/>
          <w:szCs w:val="24"/>
        </w:rPr>
        <w:t xml:space="preserve"> </w:t>
      </w:r>
      <w:r w:rsidRPr="00D478B1">
        <w:rPr>
          <w:rFonts w:ascii="Times New Roman" w:hAnsi="Times New Roman" w:cs="Times New Roman"/>
          <w:sz w:val="24"/>
          <w:szCs w:val="24"/>
        </w:rPr>
        <w:t>ход</w:t>
      </w:r>
      <w:r w:rsidRPr="00D478B1">
        <w:rPr>
          <w:rFonts w:ascii="Times New Roman" w:hAnsi="Times New Roman" w:cs="Times New Roman"/>
          <w:spacing w:val="-12"/>
          <w:sz w:val="24"/>
          <w:szCs w:val="24"/>
        </w:rPr>
        <w:t xml:space="preserve"> </w:t>
      </w:r>
      <w:r w:rsidRPr="00D478B1">
        <w:rPr>
          <w:rFonts w:ascii="Times New Roman" w:hAnsi="Times New Roman" w:cs="Times New Roman"/>
          <w:sz w:val="24"/>
          <w:szCs w:val="24"/>
        </w:rPr>
        <w:t>решения,</w:t>
      </w:r>
      <w:r w:rsidRPr="00D478B1">
        <w:rPr>
          <w:rFonts w:ascii="Times New Roman" w:hAnsi="Times New Roman" w:cs="Times New Roman"/>
          <w:spacing w:val="-12"/>
          <w:sz w:val="24"/>
          <w:szCs w:val="24"/>
        </w:rPr>
        <w:t xml:space="preserve"> </w:t>
      </w:r>
      <w:r w:rsidRPr="00D478B1">
        <w:rPr>
          <w:rFonts w:ascii="Times New Roman" w:hAnsi="Times New Roman" w:cs="Times New Roman"/>
          <w:sz w:val="24"/>
          <w:szCs w:val="24"/>
        </w:rPr>
        <w:t>записывать</w:t>
      </w:r>
      <w:r w:rsidRPr="00D478B1">
        <w:rPr>
          <w:rFonts w:ascii="Times New Roman" w:hAnsi="Times New Roman" w:cs="Times New Roman"/>
          <w:spacing w:val="-12"/>
          <w:sz w:val="24"/>
          <w:szCs w:val="24"/>
        </w:rPr>
        <w:t xml:space="preserve"> </w:t>
      </w:r>
      <w:r w:rsidRPr="00D478B1">
        <w:rPr>
          <w:rFonts w:ascii="Times New Roman" w:hAnsi="Times New Roman" w:cs="Times New Roman"/>
          <w:sz w:val="24"/>
          <w:szCs w:val="24"/>
        </w:rPr>
        <w:t>решение</w:t>
      </w:r>
      <w:r w:rsidRPr="00D478B1">
        <w:rPr>
          <w:rFonts w:ascii="Times New Roman" w:hAnsi="Times New Roman" w:cs="Times New Roman"/>
          <w:spacing w:val="-12"/>
          <w:sz w:val="24"/>
          <w:szCs w:val="24"/>
        </w:rPr>
        <w:t xml:space="preserve"> </w:t>
      </w:r>
      <w:r w:rsidRPr="00D478B1">
        <w:rPr>
          <w:rFonts w:ascii="Times New Roman" w:hAnsi="Times New Roman" w:cs="Times New Roman"/>
          <w:sz w:val="24"/>
          <w:szCs w:val="24"/>
        </w:rPr>
        <w:t>и</w:t>
      </w:r>
      <w:r w:rsidRPr="00D478B1">
        <w:rPr>
          <w:rFonts w:ascii="Times New Roman" w:hAnsi="Times New Roman" w:cs="Times New Roman"/>
          <w:spacing w:val="-12"/>
          <w:sz w:val="24"/>
          <w:szCs w:val="24"/>
        </w:rPr>
        <w:t xml:space="preserve"> </w:t>
      </w:r>
      <w:r w:rsidRPr="00D478B1">
        <w:rPr>
          <w:rFonts w:ascii="Times New Roman" w:hAnsi="Times New Roman" w:cs="Times New Roman"/>
          <w:sz w:val="24"/>
          <w:szCs w:val="24"/>
        </w:rPr>
        <w:t>ответ, анализировать решение (искать другой способ решения), оценивать</w:t>
      </w:r>
      <w:r w:rsidRPr="00D478B1">
        <w:rPr>
          <w:rFonts w:ascii="Times New Roman" w:hAnsi="Times New Roman" w:cs="Times New Roman"/>
          <w:spacing w:val="-2"/>
          <w:sz w:val="24"/>
          <w:szCs w:val="24"/>
        </w:rPr>
        <w:t xml:space="preserve"> </w:t>
      </w:r>
      <w:r w:rsidRPr="00D478B1">
        <w:rPr>
          <w:rFonts w:ascii="Times New Roman" w:hAnsi="Times New Roman" w:cs="Times New Roman"/>
          <w:sz w:val="24"/>
          <w:szCs w:val="24"/>
        </w:rPr>
        <w:t>ответ</w:t>
      </w:r>
      <w:r w:rsidRPr="00D478B1">
        <w:rPr>
          <w:rFonts w:ascii="Times New Roman" w:hAnsi="Times New Roman" w:cs="Times New Roman"/>
          <w:spacing w:val="-2"/>
          <w:sz w:val="24"/>
          <w:szCs w:val="24"/>
        </w:rPr>
        <w:t xml:space="preserve"> </w:t>
      </w:r>
      <w:r w:rsidRPr="00D478B1">
        <w:rPr>
          <w:rFonts w:ascii="Times New Roman" w:hAnsi="Times New Roman" w:cs="Times New Roman"/>
          <w:sz w:val="24"/>
          <w:szCs w:val="24"/>
        </w:rPr>
        <w:t>(устанавливать</w:t>
      </w:r>
      <w:r w:rsidRPr="00D478B1">
        <w:rPr>
          <w:rFonts w:ascii="Times New Roman" w:hAnsi="Times New Roman" w:cs="Times New Roman"/>
          <w:spacing w:val="-2"/>
          <w:sz w:val="24"/>
          <w:szCs w:val="24"/>
        </w:rPr>
        <w:t xml:space="preserve"> </w:t>
      </w:r>
      <w:r w:rsidRPr="00D478B1">
        <w:rPr>
          <w:rFonts w:ascii="Times New Roman" w:hAnsi="Times New Roman" w:cs="Times New Roman"/>
          <w:sz w:val="24"/>
          <w:szCs w:val="24"/>
        </w:rPr>
        <w:t>его</w:t>
      </w:r>
      <w:r w:rsidRPr="00D478B1">
        <w:rPr>
          <w:rFonts w:ascii="Times New Roman" w:hAnsi="Times New Roman" w:cs="Times New Roman"/>
          <w:spacing w:val="-2"/>
          <w:sz w:val="24"/>
          <w:szCs w:val="24"/>
        </w:rPr>
        <w:t xml:space="preserve"> </w:t>
      </w:r>
      <w:r w:rsidRPr="00D478B1">
        <w:rPr>
          <w:rFonts w:ascii="Times New Roman" w:hAnsi="Times New Roman" w:cs="Times New Roman"/>
          <w:sz w:val="24"/>
          <w:szCs w:val="24"/>
        </w:rPr>
        <w:t>реалистичность,</w:t>
      </w:r>
      <w:r w:rsidRPr="00D478B1">
        <w:rPr>
          <w:rFonts w:ascii="Times New Roman" w:hAnsi="Times New Roman" w:cs="Times New Roman"/>
          <w:spacing w:val="-2"/>
          <w:sz w:val="24"/>
          <w:szCs w:val="24"/>
        </w:rPr>
        <w:t xml:space="preserve"> </w:t>
      </w:r>
      <w:r w:rsidRPr="00D478B1">
        <w:rPr>
          <w:rFonts w:ascii="Times New Roman" w:hAnsi="Times New Roman" w:cs="Times New Roman"/>
          <w:sz w:val="24"/>
          <w:szCs w:val="24"/>
        </w:rPr>
        <w:t>прове- рять вычисления);</w:t>
      </w:r>
    </w:p>
    <w:p w:rsidR="00EE5371" w:rsidRPr="00D478B1" w:rsidRDefault="00EE5371" w:rsidP="00D478B1">
      <w:pPr>
        <w:pStyle w:val="aa"/>
        <w:rPr>
          <w:rFonts w:ascii="Times New Roman" w:hAnsi="Times New Roman" w:cs="Times New Roman"/>
          <w:sz w:val="24"/>
          <w:szCs w:val="24"/>
        </w:rPr>
      </w:pPr>
      <w:r w:rsidRPr="00D478B1">
        <w:rPr>
          <w:rFonts w:ascii="Times New Roman" w:hAnsi="Times New Roman" w:cs="Times New Roman"/>
          <w:sz w:val="24"/>
          <w:szCs w:val="24"/>
        </w:rPr>
        <w:t>—конструировать прямоугольник из данных фигур (квадра- тов),</w:t>
      </w:r>
      <w:r w:rsidRPr="00D478B1">
        <w:rPr>
          <w:rFonts w:ascii="Times New Roman" w:hAnsi="Times New Roman" w:cs="Times New Roman"/>
          <w:spacing w:val="-11"/>
          <w:sz w:val="24"/>
          <w:szCs w:val="24"/>
        </w:rPr>
        <w:t xml:space="preserve"> </w:t>
      </w:r>
      <w:r w:rsidRPr="00D478B1">
        <w:rPr>
          <w:rFonts w:ascii="Times New Roman" w:hAnsi="Times New Roman" w:cs="Times New Roman"/>
          <w:sz w:val="24"/>
          <w:szCs w:val="24"/>
        </w:rPr>
        <w:t>делить</w:t>
      </w:r>
      <w:r w:rsidRPr="00D478B1">
        <w:rPr>
          <w:rFonts w:ascii="Times New Roman" w:hAnsi="Times New Roman" w:cs="Times New Roman"/>
          <w:spacing w:val="-11"/>
          <w:sz w:val="24"/>
          <w:szCs w:val="24"/>
        </w:rPr>
        <w:t xml:space="preserve"> </w:t>
      </w:r>
      <w:r w:rsidRPr="00D478B1">
        <w:rPr>
          <w:rFonts w:ascii="Times New Roman" w:hAnsi="Times New Roman" w:cs="Times New Roman"/>
          <w:sz w:val="24"/>
          <w:szCs w:val="24"/>
        </w:rPr>
        <w:t>прямоугольник,</w:t>
      </w:r>
      <w:r w:rsidRPr="00D478B1">
        <w:rPr>
          <w:rFonts w:ascii="Times New Roman" w:hAnsi="Times New Roman" w:cs="Times New Roman"/>
          <w:spacing w:val="-11"/>
          <w:sz w:val="24"/>
          <w:szCs w:val="24"/>
        </w:rPr>
        <w:t xml:space="preserve"> </w:t>
      </w:r>
      <w:r w:rsidRPr="00D478B1">
        <w:rPr>
          <w:rFonts w:ascii="Times New Roman" w:hAnsi="Times New Roman" w:cs="Times New Roman"/>
          <w:sz w:val="24"/>
          <w:szCs w:val="24"/>
        </w:rPr>
        <w:t>многоугольник</w:t>
      </w:r>
      <w:r w:rsidRPr="00D478B1">
        <w:rPr>
          <w:rFonts w:ascii="Times New Roman" w:hAnsi="Times New Roman" w:cs="Times New Roman"/>
          <w:spacing w:val="-11"/>
          <w:sz w:val="24"/>
          <w:szCs w:val="24"/>
        </w:rPr>
        <w:t xml:space="preserve"> </w:t>
      </w:r>
      <w:r w:rsidRPr="00D478B1">
        <w:rPr>
          <w:rFonts w:ascii="Times New Roman" w:hAnsi="Times New Roman" w:cs="Times New Roman"/>
          <w:sz w:val="24"/>
          <w:szCs w:val="24"/>
        </w:rPr>
        <w:t>на</w:t>
      </w:r>
      <w:r w:rsidRPr="00D478B1">
        <w:rPr>
          <w:rFonts w:ascii="Times New Roman" w:hAnsi="Times New Roman" w:cs="Times New Roman"/>
          <w:spacing w:val="-11"/>
          <w:sz w:val="24"/>
          <w:szCs w:val="24"/>
        </w:rPr>
        <w:t xml:space="preserve"> </w:t>
      </w:r>
      <w:r w:rsidRPr="00D478B1">
        <w:rPr>
          <w:rFonts w:ascii="Times New Roman" w:hAnsi="Times New Roman" w:cs="Times New Roman"/>
          <w:sz w:val="24"/>
          <w:szCs w:val="24"/>
        </w:rPr>
        <w:t>заданные</w:t>
      </w:r>
      <w:r w:rsidRPr="00D478B1">
        <w:rPr>
          <w:rFonts w:ascii="Times New Roman" w:hAnsi="Times New Roman" w:cs="Times New Roman"/>
          <w:spacing w:val="-11"/>
          <w:sz w:val="24"/>
          <w:szCs w:val="24"/>
        </w:rPr>
        <w:t xml:space="preserve"> </w:t>
      </w:r>
      <w:r w:rsidRPr="00D478B1">
        <w:rPr>
          <w:rFonts w:ascii="Times New Roman" w:hAnsi="Times New Roman" w:cs="Times New Roman"/>
          <w:sz w:val="24"/>
          <w:szCs w:val="24"/>
        </w:rPr>
        <w:t xml:space="preserve">ча- </w:t>
      </w:r>
      <w:r w:rsidRPr="00D478B1">
        <w:rPr>
          <w:rFonts w:ascii="Times New Roman" w:hAnsi="Times New Roman" w:cs="Times New Roman"/>
          <w:spacing w:val="-4"/>
          <w:sz w:val="24"/>
          <w:szCs w:val="24"/>
        </w:rPr>
        <w:t>сти;</w:t>
      </w:r>
    </w:p>
    <w:p w:rsidR="00EE5371" w:rsidRPr="00D478B1" w:rsidRDefault="00EE5371" w:rsidP="00D478B1">
      <w:pPr>
        <w:pStyle w:val="aa"/>
        <w:rPr>
          <w:rFonts w:ascii="Times New Roman" w:hAnsi="Times New Roman" w:cs="Times New Roman"/>
          <w:sz w:val="24"/>
          <w:szCs w:val="24"/>
        </w:rPr>
      </w:pPr>
      <w:r w:rsidRPr="00D478B1">
        <w:rPr>
          <w:rFonts w:ascii="Times New Roman" w:hAnsi="Times New Roman" w:cs="Times New Roman"/>
          <w:sz w:val="24"/>
          <w:szCs w:val="24"/>
        </w:rPr>
        <w:t>—сравнивать фигуры по площади (наложение, сопоставление числовых значений);</w:t>
      </w:r>
    </w:p>
    <w:p w:rsidR="00EE5371" w:rsidRPr="00D478B1" w:rsidRDefault="00EE5371" w:rsidP="00D478B1">
      <w:pPr>
        <w:pStyle w:val="aa"/>
        <w:rPr>
          <w:rFonts w:ascii="Times New Roman" w:hAnsi="Times New Roman" w:cs="Times New Roman"/>
          <w:sz w:val="24"/>
          <w:szCs w:val="24"/>
        </w:rPr>
      </w:pPr>
      <w:r w:rsidRPr="00D478B1">
        <w:rPr>
          <w:rFonts w:ascii="Times New Roman" w:hAnsi="Times New Roman" w:cs="Times New Roman"/>
          <w:sz w:val="24"/>
          <w:szCs w:val="24"/>
        </w:rPr>
        <w:t>—находить периметр прямоугольника (квадрата), площадь прямоугольника (квадрата), используя правило/алгоритм;</w:t>
      </w:r>
    </w:p>
    <w:p w:rsidR="00D478B1" w:rsidRPr="00D478B1" w:rsidRDefault="00EE5371" w:rsidP="00D478B1">
      <w:pPr>
        <w:pStyle w:val="aa"/>
        <w:rPr>
          <w:rFonts w:ascii="Times New Roman" w:hAnsi="Times New Roman" w:cs="Times New Roman"/>
          <w:sz w:val="24"/>
          <w:szCs w:val="24"/>
        </w:rPr>
      </w:pPr>
      <w:r w:rsidRPr="00D478B1">
        <w:rPr>
          <w:rFonts w:ascii="Times New Roman" w:hAnsi="Times New Roman" w:cs="Times New Roman"/>
          <w:w w:val="105"/>
          <w:sz w:val="24"/>
          <w:szCs w:val="24"/>
        </w:rPr>
        <w:t>—распознавать верные (истинные) и неверные (ложные) утверждения</w:t>
      </w:r>
      <w:r w:rsidRPr="00D478B1">
        <w:rPr>
          <w:rFonts w:ascii="Times New Roman" w:hAnsi="Times New Roman" w:cs="Times New Roman"/>
          <w:spacing w:val="40"/>
          <w:w w:val="105"/>
          <w:sz w:val="24"/>
          <w:szCs w:val="24"/>
        </w:rPr>
        <w:t xml:space="preserve"> </w:t>
      </w:r>
      <w:r w:rsidRPr="00D478B1">
        <w:rPr>
          <w:rFonts w:ascii="Times New Roman" w:hAnsi="Times New Roman" w:cs="Times New Roman"/>
          <w:w w:val="105"/>
          <w:sz w:val="24"/>
          <w:szCs w:val="24"/>
        </w:rPr>
        <w:t>со</w:t>
      </w:r>
      <w:r w:rsidRPr="00D478B1">
        <w:rPr>
          <w:rFonts w:ascii="Times New Roman" w:hAnsi="Times New Roman" w:cs="Times New Roman"/>
          <w:spacing w:val="40"/>
          <w:w w:val="105"/>
          <w:sz w:val="24"/>
          <w:szCs w:val="24"/>
        </w:rPr>
        <w:t xml:space="preserve"> </w:t>
      </w:r>
      <w:r w:rsidRPr="00D478B1">
        <w:rPr>
          <w:rFonts w:ascii="Times New Roman" w:hAnsi="Times New Roman" w:cs="Times New Roman"/>
          <w:w w:val="105"/>
          <w:sz w:val="24"/>
          <w:szCs w:val="24"/>
        </w:rPr>
        <w:t>словами:</w:t>
      </w:r>
      <w:r w:rsidRPr="00D478B1">
        <w:rPr>
          <w:rFonts w:ascii="Times New Roman" w:hAnsi="Times New Roman" w:cs="Times New Roman"/>
          <w:spacing w:val="39"/>
          <w:w w:val="105"/>
          <w:sz w:val="24"/>
          <w:szCs w:val="24"/>
        </w:rPr>
        <w:t xml:space="preserve"> </w:t>
      </w:r>
      <w:r w:rsidRPr="00D478B1">
        <w:rPr>
          <w:rFonts w:ascii="Times New Roman" w:hAnsi="Times New Roman" w:cs="Times New Roman"/>
          <w:w w:val="105"/>
          <w:sz w:val="24"/>
          <w:szCs w:val="24"/>
        </w:rPr>
        <w:t>«все»,</w:t>
      </w:r>
      <w:r w:rsidRPr="00D478B1">
        <w:rPr>
          <w:rFonts w:ascii="Times New Roman" w:hAnsi="Times New Roman" w:cs="Times New Roman"/>
          <w:spacing w:val="40"/>
          <w:w w:val="105"/>
          <w:sz w:val="24"/>
          <w:szCs w:val="24"/>
        </w:rPr>
        <w:t xml:space="preserve"> </w:t>
      </w:r>
      <w:r w:rsidRPr="00D478B1">
        <w:rPr>
          <w:rFonts w:ascii="Times New Roman" w:hAnsi="Times New Roman" w:cs="Times New Roman"/>
          <w:w w:val="105"/>
          <w:sz w:val="24"/>
          <w:szCs w:val="24"/>
        </w:rPr>
        <w:t>«некоторые»,</w:t>
      </w:r>
      <w:r w:rsidRPr="00D478B1">
        <w:rPr>
          <w:rFonts w:ascii="Times New Roman" w:hAnsi="Times New Roman" w:cs="Times New Roman"/>
          <w:spacing w:val="40"/>
          <w:w w:val="105"/>
          <w:sz w:val="24"/>
          <w:szCs w:val="24"/>
        </w:rPr>
        <w:t xml:space="preserve"> </w:t>
      </w:r>
      <w:r w:rsidRPr="00D478B1">
        <w:rPr>
          <w:rFonts w:ascii="Times New Roman" w:hAnsi="Times New Roman" w:cs="Times New Roman"/>
          <w:w w:val="105"/>
          <w:sz w:val="24"/>
          <w:szCs w:val="24"/>
        </w:rPr>
        <w:t>«и»,</w:t>
      </w:r>
      <w:r w:rsidRPr="00D478B1">
        <w:rPr>
          <w:rFonts w:ascii="Times New Roman" w:hAnsi="Times New Roman" w:cs="Times New Roman"/>
          <w:spacing w:val="40"/>
          <w:w w:val="105"/>
          <w:sz w:val="24"/>
          <w:szCs w:val="24"/>
        </w:rPr>
        <w:t xml:space="preserve"> </w:t>
      </w:r>
      <w:r w:rsidRPr="00D478B1">
        <w:rPr>
          <w:rFonts w:ascii="Times New Roman" w:hAnsi="Times New Roman" w:cs="Times New Roman"/>
          <w:spacing w:val="-2"/>
          <w:w w:val="105"/>
          <w:sz w:val="24"/>
          <w:szCs w:val="24"/>
        </w:rPr>
        <w:t>«каж</w:t>
      </w:r>
      <w:r w:rsidR="00D478B1" w:rsidRPr="00D478B1">
        <w:rPr>
          <w:rFonts w:ascii="Times New Roman" w:hAnsi="Times New Roman" w:cs="Times New Roman"/>
          <w:sz w:val="24"/>
          <w:szCs w:val="24"/>
        </w:rPr>
        <w:t>дый», «если…, то…»; формулировать утверждение (вывод), строить</w:t>
      </w:r>
      <w:r w:rsidR="00D478B1" w:rsidRPr="00D478B1">
        <w:rPr>
          <w:rFonts w:ascii="Times New Roman" w:hAnsi="Times New Roman" w:cs="Times New Roman"/>
          <w:spacing w:val="-11"/>
          <w:sz w:val="24"/>
          <w:szCs w:val="24"/>
        </w:rPr>
        <w:t xml:space="preserve"> </w:t>
      </w:r>
      <w:r w:rsidR="00D478B1" w:rsidRPr="00D478B1">
        <w:rPr>
          <w:rFonts w:ascii="Times New Roman" w:hAnsi="Times New Roman" w:cs="Times New Roman"/>
          <w:sz w:val="24"/>
          <w:szCs w:val="24"/>
        </w:rPr>
        <w:t>логические</w:t>
      </w:r>
      <w:r w:rsidR="00D478B1" w:rsidRPr="00D478B1">
        <w:rPr>
          <w:rFonts w:ascii="Times New Roman" w:hAnsi="Times New Roman" w:cs="Times New Roman"/>
          <w:spacing w:val="-11"/>
          <w:sz w:val="24"/>
          <w:szCs w:val="24"/>
        </w:rPr>
        <w:t xml:space="preserve"> </w:t>
      </w:r>
      <w:r w:rsidR="00D478B1" w:rsidRPr="00D478B1">
        <w:rPr>
          <w:rFonts w:ascii="Times New Roman" w:hAnsi="Times New Roman" w:cs="Times New Roman"/>
          <w:sz w:val="24"/>
          <w:szCs w:val="24"/>
        </w:rPr>
        <w:t>рассуждения</w:t>
      </w:r>
      <w:r w:rsidR="00D478B1" w:rsidRPr="00D478B1">
        <w:rPr>
          <w:rFonts w:ascii="Times New Roman" w:hAnsi="Times New Roman" w:cs="Times New Roman"/>
          <w:spacing w:val="-11"/>
          <w:sz w:val="24"/>
          <w:szCs w:val="24"/>
        </w:rPr>
        <w:t xml:space="preserve"> </w:t>
      </w:r>
      <w:r w:rsidR="00D478B1" w:rsidRPr="00D478B1">
        <w:rPr>
          <w:rFonts w:ascii="Times New Roman" w:hAnsi="Times New Roman" w:cs="Times New Roman"/>
          <w:sz w:val="24"/>
          <w:szCs w:val="24"/>
        </w:rPr>
        <w:t>(одно-двухшаговые),</w:t>
      </w:r>
      <w:r w:rsidR="00D478B1" w:rsidRPr="00D478B1">
        <w:rPr>
          <w:rFonts w:ascii="Times New Roman" w:hAnsi="Times New Roman" w:cs="Times New Roman"/>
          <w:spacing w:val="-11"/>
          <w:sz w:val="24"/>
          <w:szCs w:val="24"/>
        </w:rPr>
        <w:t xml:space="preserve"> </w:t>
      </w:r>
      <w:r w:rsidR="00D478B1" w:rsidRPr="00D478B1">
        <w:rPr>
          <w:rFonts w:ascii="Times New Roman" w:hAnsi="Times New Roman" w:cs="Times New Roman"/>
          <w:sz w:val="24"/>
          <w:szCs w:val="24"/>
        </w:rPr>
        <w:t>в</w:t>
      </w:r>
      <w:r w:rsidR="00D478B1" w:rsidRPr="00D478B1">
        <w:rPr>
          <w:rFonts w:ascii="Times New Roman" w:hAnsi="Times New Roman" w:cs="Times New Roman"/>
          <w:spacing w:val="-11"/>
          <w:sz w:val="24"/>
          <w:szCs w:val="24"/>
        </w:rPr>
        <w:t xml:space="preserve"> </w:t>
      </w:r>
      <w:r w:rsidR="00D478B1" w:rsidRPr="00D478B1">
        <w:rPr>
          <w:rFonts w:ascii="Times New Roman" w:hAnsi="Times New Roman" w:cs="Times New Roman"/>
          <w:sz w:val="24"/>
          <w:szCs w:val="24"/>
        </w:rPr>
        <w:t>том числе с использованием изученных связок;</w:t>
      </w:r>
    </w:p>
    <w:p w:rsidR="00D478B1" w:rsidRPr="00D478B1" w:rsidRDefault="00D478B1" w:rsidP="00D478B1">
      <w:pPr>
        <w:pStyle w:val="aa"/>
        <w:rPr>
          <w:rFonts w:ascii="Times New Roman" w:hAnsi="Times New Roman" w:cs="Times New Roman"/>
          <w:sz w:val="24"/>
          <w:szCs w:val="24"/>
        </w:rPr>
      </w:pPr>
      <w:r w:rsidRPr="00D478B1">
        <w:rPr>
          <w:rFonts w:ascii="Times New Roman" w:hAnsi="Times New Roman" w:cs="Times New Roman"/>
          <w:w w:val="95"/>
          <w:sz w:val="24"/>
          <w:szCs w:val="24"/>
        </w:rPr>
        <w:t>—классифицировать</w:t>
      </w:r>
      <w:r w:rsidRPr="00D478B1">
        <w:rPr>
          <w:rFonts w:ascii="Times New Roman" w:hAnsi="Times New Roman" w:cs="Times New Roman"/>
          <w:spacing w:val="38"/>
          <w:sz w:val="24"/>
          <w:szCs w:val="24"/>
        </w:rPr>
        <w:t xml:space="preserve"> </w:t>
      </w:r>
      <w:r w:rsidRPr="00D478B1">
        <w:rPr>
          <w:rFonts w:ascii="Times New Roman" w:hAnsi="Times New Roman" w:cs="Times New Roman"/>
          <w:w w:val="95"/>
          <w:sz w:val="24"/>
          <w:szCs w:val="24"/>
        </w:rPr>
        <w:t>объекты</w:t>
      </w:r>
      <w:r w:rsidRPr="00D478B1">
        <w:rPr>
          <w:rFonts w:ascii="Times New Roman" w:hAnsi="Times New Roman" w:cs="Times New Roman"/>
          <w:spacing w:val="38"/>
          <w:sz w:val="24"/>
          <w:szCs w:val="24"/>
        </w:rPr>
        <w:t xml:space="preserve"> </w:t>
      </w:r>
      <w:r w:rsidRPr="00D478B1">
        <w:rPr>
          <w:rFonts w:ascii="Times New Roman" w:hAnsi="Times New Roman" w:cs="Times New Roman"/>
          <w:w w:val="95"/>
          <w:sz w:val="24"/>
          <w:szCs w:val="24"/>
        </w:rPr>
        <w:t>по</w:t>
      </w:r>
      <w:r w:rsidRPr="00D478B1">
        <w:rPr>
          <w:rFonts w:ascii="Times New Roman" w:hAnsi="Times New Roman" w:cs="Times New Roman"/>
          <w:spacing w:val="39"/>
          <w:sz w:val="24"/>
          <w:szCs w:val="24"/>
        </w:rPr>
        <w:t xml:space="preserve"> </w:t>
      </w:r>
      <w:r w:rsidRPr="00D478B1">
        <w:rPr>
          <w:rFonts w:ascii="Times New Roman" w:hAnsi="Times New Roman" w:cs="Times New Roman"/>
          <w:w w:val="95"/>
          <w:sz w:val="24"/>
          <w:szCs w:val="24"/>
        </w:rPr>
        <w:t>одному-двум</w:t>
      </w:r>
      <w:r w:rsidRPr="00D478B1">
        <w:rPr>
          <w:rFonts w:ascii="Times New Roman" w:hAnsi="Times New Roman" w:cs="Times New Roman"/>
          <w:spacing w:val="38"/>
          <w:sz w:val="24"/>
          <w:szCs w:val="24"/>
        </w:rPr>
        <w:t xml:space="preserve"> </w:t>
      </w:r>
      <w:r w:rsidRPr="00D478B1">
        <w:rPr>
          <w:rFonts w:ascii="Times New Roman" w:hAnsi="Times New Roman" w:cs="Times New Roman"/>
          <w:spacing w:val="-2"/>
          <w:w w:val="95"/>
          <w:sz w:val="24"/>
          <w:szCs w:val="24"/>
        </w:rPr>
        <w:t>признакам;</w:t>
      </w:r>
    </w:p>
    <w:p w:rsidR="00D478B1" w:rsidRPr="00D478B1" w:rsidRDefault="00D478B1" w:rsidP="00D478B1">
      <w:pPr>
        <w:pStyle w:val="aa"/>
        <w:rPr>
          <w:rFonts w:ascii="Times New Roman" w:hAnsi="Times New Roman" w:cs="Times New Roman"/>
          <w:sz w:val="24"/>
          <w:szCs w:val="24"/>
        </w:rPr>
      </w:pPr>
      <w:r w:rsidRPr="00D478B1">
        <w:rPr>
          <w:rFonts w:ascii="Times New Roman" w:hAnsi="Times New Roman" w:cs="Times New Roman"/>
          <w:w w:val="95"/>
          <w:sz w:val="24"/>
          <w:szCs w:val="24"/>
        </w:rPr>
        <w:t xml:space="preserve">—извлекать и использовать информацию, представленную в та- </w:t>
      </w:r>
      <w:r w:rsidRPr="00D478B1">
        <w:rPr>
          <w:rFonts w:ascii="Times New Roman" w:hAnsi="Times New Roman" w:cs="Times New Roman"/>
          <w:spacing w:val="-2"/>
          <w:sz w:val="24"/>
          <w:szCs w:val="24"/>
        </w:rPr>
        <w:t>блицах</w:t>
      </w:r>
      <w:r w:rsidRPr="00D478B1">
        <w:rPr>
          <w:rFonts w:ascii="Times New Roman" w:hAnsi="Times New Roman" w:cs="Times New Roman"/>
          <w:spacing w:val="-11"/>
          <w:sz w:val="24"/>
          <w:szCs w:val="24"/>
        </w:rPr>
        <w:t xml:space="preserve"> </w:t>
      </w:r>
      <w:r w:rsidRPr="00D478B1">
        <w:rPr>
          <w:rFonts w:ascii="Times New Roman" w:hAnsi="Times New Roman" w:cs="Times New Roman"/>
          <w:spacing w:val="-2"/>
          <w:sz w:val="24"/>
          <w:szCs w:val="24"/>
        </w:rPr>
        <w:t>с</w:t>
      </w:r>
      <w:r w:rsidRPr="00D478B1">
        <w:rPr>
          <w:rFonts w:ascii="Times New Roman" w:hAnsi="Times New Roman" w:cs="Times New Roman"/>
          <w:spacing w:val="-11"/>
          <w:sz w:val="24"/>
          <w:szCs w:val="24"/>
        </w:rPr>
        <w:t xml:space="preserve"> </w:t>
      </w:r>
      <w:r w:rsidRPr="00D478B1">
        <w:rPr>
          <w:rFonts w:ascii="Times New Roman" w:hAnsi="Times New Roman" w:cs="Times New Roman"/>
          <w:spacing w:val="-2"/>
          <w:sz w:val="24"/>
          <w:szCs w:val="24"/>
        </w:rPr>
        <w:t>данными</w:t>
      </w:r>
      <w:r w:rsidRPr="00D478B1">
        <w:rPr>
          <w:rFonts w:ascii="Times New Roman" w:hAnsi="Times New Roman" w:cs="Times New Roman"/>
          <w:spacing w:val="-11"/>
          <w:sz w:val="24"/>
          <w:szCs w:val="24"/>
        </w:rPr>
        <w:t xml:space="preserve"> </w:t>
      </w:r>
      <w:r w:rsidRPr="00D478B1">
        <w:rPr>
          <w:rFonts w:ascii="Times New Roman" w:hAnsi="Times New Roman" w:cs="Times New Roman"/>
          <w:spacing w:val="-2"/>
          <w:sz w:val="24"/>
          <w:szCs w:val="24"/>
        </w:rPr>
        <w:t>о</w:t>
      </w:r>
      <w:r w:rsidRPr="00D478B1">
        <w:rPr>
          <w:rFonts w:ascii="Times New Roman" w:hAnsi="Times New Roman" w:cs="Times New Roman"/>
          <w:spacing w:val="-11"/>
          <w:sz w:val="24"/>
          <w:szCs w:val="24"/>
        </w:rPr>
        <w:t xml:space="preserve"> </w:t>
      </w:r>
      <w:r w:rsidRPr="00D478B1">
        <w:rPr>
          <w:rFonts w:ascii="Times New Roman" w:hAnsi="Times New Roman" w:cs="Times New Roman"/>
          <w:spacing w:val="-2"/>
          <w:sz w:val="24"/>
          <w:szCs w:val="24"/>
        </w:rPr>
        <w:t>реальных</w:t>
      </w:r>
      <w:r w:rsidRPr="00D478B1">
        <w:rPr>
          <w:rFonts w:ascii="Times New Roman" w:hAnsi="Times New Roman" w:cs="Times New Roman"/>
          <w:spacing w:val="-11"/>
          <w:sz w:val="24"/>
          <w:szCs w:val="24"/>
        </w:rPr>
        <w:t xml:space="preserve"> </w:t>
      </w:r>
      <w:r w:rsidRPr="00D478B1">
        <w:rPr>
          <w:rFonts w:ascii="Times New Roman" w:hAnsi="Times New Roman" w:cs="Times New Roman"/>
          <w:spacing w:val="-2"/>
          <w:sz w:val="24"/>
          <w:szCs w:val="24"/>
        </w:rPr>
        <w:t>процессах</w:t>
      </w:r>
      <w:r w:rsidRPr="00D478B1">
        <w:rPr>
          <w:rFonts w:ascii="Times New Roman" w:hAnsi="Times New Roman" w:cs="Times New Roman"/>
          <w:spacing w:val="-11"/>
          <w:sz w:val="24"/>
          <w:szCs w:val="24"/>
        </w:rPr>
        <w:t xml:space="preserve"> </w:t>
      </w:r>
      <w:r w:rsidRPr="00D478B1">
        <w:rPr>
          <w:rFonts w:ascii="Times New Roman" w:hAnsi="Times New Roman" w:cs="Times New Roman"/>
          <w:spacing w:val="-2"/>
          <w:sz w:val="24"/>
          <w:szCs w:val="24"/>
        </w:rPr>
        <w:t>и</w:t>
      </w:r>
      <w:r w:rsidRPr="00D478B1">
        <w:rPr>
          <w:rFonts w:ascii="Times New Roman" w:hAnsi="Times New Roman" w:cs="Times New Roman"/>
          <w:spacing w:val="-11"/>
          <w:sz w:val="24"/>
          <w:szCs w:val="24"/>
        </w:rPr>
        <w:t xml:space="preserve"> </w:t>
      </w:r>
      <w:r w:rsidRPr="00D478B1">
        <w:rPr>
          <w:rFonts w:ascii="Times New Roman" w:hAnsi="Times New Roman" w:cs="Times New Roman"/>
          <w:spacing w:val="-2"/>
          <w:sz w:val="24"/>
          <w:szCs w:val="24"/>
        </w:rPr>
        <w:t>явлениях</w:t>
      </w:r>
      <w:r w:rsidRPr="00D478B1">
        <w:rPr>
          <w:rFonts w:ascii="Times New Roman" w:hAnsi="Times New Roman" w:cs="Times New Roman"/>
          <w:spacing w:val="-11"/>
          <w:sz w:val="24"/>
          <w:szCs w:val="24"/>
        </w:rPr>
        <w:t xml:space="preserve"> </w:t>
      </w:r>
      <w:r w:rsidRPr="00D478B1">
        <w:rPr>
          <w:rFonts w:ascii="Times New Roman" w:hAnsi="Times New Roman" w:cs="Times New Roman"/>
          <w:spacing w:val="-2"/>
          <w:sz w:val="24"/>
          <w:szCs w:val="24"/>
        </w:rPr>
        <w:t xml:space="preserve">окружа- </w:t>
      </w:r>
      <w:r w:rsidRPr="00D478B1">
        <w:rPr>
          <w:rFonts w:ascii="Times New Roman" w:hAnsi="Times New Roman" w:cs="Times New Roman"/>
          <w:sz w:val="24"/>
          <w:szCs w:val="24"/>
        </w:rPr>
        <w:t>ющего</w:t>
      </w:r>
      <w:r w:rsidRPr="00D478B1">
        <w:rPr>
          <w:rFonts w:ascii="Times New Roman" w:hAnsi="Times New Roman" w:cs="Times New Roman"/>
          <w:spacing w:val="-16"/>
          <w:sz w:val="24"/>
          <w:szCs w:val="24"/>
        </w:rPr>
        <w:t xml:space="preserve"> </w:t>
      </w:r>
      <w:r w:rsidRPr="00D478B1">
        <w:rPr>
          <w:rFonts w:ascii="Times New Roman" w:hAnsi="Times New Roman" w:cs="Times New Roman"/>
          <w:sz w:val="24"/>
          <w:szCs w:val="24"/>
        </w:rPr>
        <w:t>мира</w:t>
      </w:r>
      <w:r w:rsidRPr="00D478B1">
        <w:rPr>
          <w:rFonts w:ascii="Times New Roman" w:hAnsi="Times New Roman" w:cs="Times New Roman"/>
          <w:spacing w:val="-16"/>
          <w:sz w:val="24"/>
          <w:szCs w:val="24"/>
        </w:rPr>
        <w:t xml:space="preserve"> </w:t>
      </w:r>
      <w:r w:rsidRPr="00D478B1">
        <w:rPr>
          <w:rFonts w:ascii="Times New Roman" w:hAnsi="Times New Roman" w:cs="Times New Roman"/>
          <w:sz w:val="24"/>
          <w:szCs w:val="24"/>
        </w:rPr>
        <w:t>(например,</w:t>
      </w:r>
      <w:r w:rsidRPr="00D478B1">
        <w:rPr>
          <w:rFonts w:ascii="Times New Roman" w:hAnsi="Times New Roman" w:cs="Times New Roman"/>
          <w:spacing w:val="-16"/>
          <w:sz w:val="24"/>
          <w:szCs w:val="24"/>
        </w:rPr>
        <w:t xml:space="preserve"> </w:t>
      </w:r>
      <w:r w:rsidRPr="00D478B1">
        <w:rPr>
          <w:rFonts w:ascii="Times New Roman" w:hAnsi="Times New Roman" w:cs="Times New Roman"/>
          <w:sz w:val="24"/>
          <w:szCs w:val="24"/>
        </w:rPr>
        <w:t>расписание,</w:t>
      </w:r>
      <w:r w:rsidRPr="00D478B1">
        <w:rPr>
          <w:rFonts w:ascii="Times New Roman" w:hAnsi="Times New Roman" w:cs="Times New Roman"/>
          <w:spacing w:val="-16"/>
          <w:sz w:val="24"/>
          <w:szCs w:val="24"/>
        </w:rPr>
        <w:t xml:space="preserve"> </w:t>
      </w:r>
      <w:r w:rsidRPr="00D478B1">
        <w:rPr>
          <w:rFonts w:ascii="Times New Roman" w:hAnsi="Times New Roman" w:cs="Times New Roman"/>
          <w:sz w:val="24"/>
          <w:szCs w:val="24"/>
        </w:rPr>
        <w:t>режим</w:t>
      </w:r>
      <w:r w:rsidRPr="00D478B1">
        <w:rPr>
          <w:rFonts w:ascii="Times New Roman" w:hAnsi="Times New Roman" w:cs="Times New Roman"/>
          <w:spacing w:val="-16"/>
          <w:sz w:val="24"/>
          <w:szCs w:val="24"/>
        </w:rPr>
        <w:t xml:space="preserve"> </w:t>
      </w:r>
      <w:r w:rsidRPr="00D478B1">
        <w:rPr>
          <w:rFonts w:ascii="Times New Roman" w:hAnsi="Times New Roman" w:cs="Times New Roman"/>
          <w:sz w:val="24"/>
          <w:szCs w:val="24"/>
        </w:rPr>
        <w:t>работы),</w:t>
      </w:r>
      <w:r w:rsidRPr="00D478B1">
        <w:rPr>
          <w:rFonts w:ascii="Times New Roman" w:hAnsi="Times New Roman" w:cs="Times New Roman"/>
          <w:spacing w:val="-16"/>
          <w:sz w:val="24"/>
          <w:szCs w:val="24"/>
        </w:rPr>
        <w:t xml:space="preserve"> </w:t>
      </w:r>
      <w:r w:rsidRPr="00D478B1">
        <w:rPr>
          <w:rFonts w:ascii="Times New Roman" w:hAnsi="Times New Roman" w:cs="Times New Roman"/>
          <w:sz w:val="24"/>
          <w:szCs w:val="24"/>
        </w:rPr>
        <w:t>в</w:t>
      </w:r>
      <w:r w:rsidRPr="00D478B1">
        <w:rPr>
          <w:rFonts w:ascii="Times New Roman" w:hAnsi="Times New Roman" w:cs="Times New Roman"/>
          <w:spacing w:val="-16"/>
          <w:sz w:val="24"/>
          <w:szCs w:val="24"/>
        </w:rPr>
        <w:t xml:space="preserve"> </w:t>
      </w:r>
      <w:r w:rsidRPr="00D478B1">
        <w:rPr>
          <w:rFonts w:ascii="Times New Roman" w:hAnsi="Times New Roman" w:cs="Times New Roman"/>
          <w:sz w:val="24"/>
          <w:szCs w:val="24"/>
        </w:rPr>
        <w:t>пред- метах повседневной жизни (например, ярлык, этикетка);</w:t>
      </w:r>
    </w:p>
    <w:p w:rsidR="00D478B1" w:rsidRPr="00D478B1" w:rsidRDefault="00D478B1" w:rsidP="00D478B1">
      <w:pPr>
        <w:pStyle w:val="aa"/>
        <w:rPr>
          <w:rFonts w:ascii="Times New Roman" w:hAnsi="Times New Roman" w:cs="Times New Roman"/>
          <w:sz w:val="24"/>
          <w:szCs w:val="24"/>
        </w:rPr>
      </w:pPr>
      <w:r w:rsidRPr="00D478B1">
        <w:rPr>
          <w:rFonts w:ascii="Times New Roman" w:hAnsi="Times New Roman" w:cs="Times New Roman"/>
          <w:w w:val="95"/>
          <w:sz w:val="24"/>
          <w:szCs w:val="24"/>
        </w:rPr>
        <w:t xml:space="preserve">—структурировать информацию: заполнять простейшие табли- </w:t>
      </w:r>
      <w:r w:rsidRPr="00D478B1">
        <w:rPr>
          <w:rFonts w:ascii="Times New Roman" w:hAnsi="Times New Roman" w:cs="Times New Roman"/>
          <w:sz w:val="24"/>
          <w:szCs w:val="24"/>
        </w:rPr>
        <w:t>цы по образцу;</w:t>
      </w:r>
    </w:p>
    <w:p w:rsidR="00D478B1" w:rsidRPr="00D478B1" w:rsidRDefault="00D478B1" w:rsidP="00D478B1">
      <w:pPr>
        <w:pStyle w:val="aa"/>
        <w:rPr>
          <w:rFonts w:ascii="Times New Roman" w:hAnsi="Times New Roman" w:cs="Times New Roman"/>
          <w:sz w:val="24"/>
          <w:szCs w:val="24"/>
        </w:rPr>
      </w:pPr>
      <w:r w:rsidRPr="00D478B1">
        <w:rPr>
          <w:rFonts w:ascii="Times New Roman" w:hAnsi="Times New Roman" w:cs="Times New Roman"/>
          <w:sz w:val="24"/>
          <w:szCs w:val="24"/>
        </w:rPr>
        <w:t>—составлять план выполнения учебного задания и следовать ему; выполнять действия по алгоритму;</w:t>
      </w:r>
    </w:p>
    <w:p w:rsidR="00D478B1" w:rsidRPr="00D478B1" w:rsidRDefault="00D478B1" w:rsidP="00D478B1">
      <w:pPr>
        <w:pStyle w:val="aa"/>
        <w:rPr>
          <w:rFonts w:ascii="Times New Roman" w:hAnsi="Times New Roman" w:cs="Times New Roman"/>
          <w:sz w:val="24"/>
          <w:szCs w:val="24"/>
        </w:rPr>
      </w:pPr>
      <w:r w:rsidRPr="00D478B1">
        <w:rPr>
          <w:rFonts w:ascii="Times New Roman" w:hAnsi="Times New Roman" w:cs="Times New Roman"/>
          <w:sz w:val="24"/>
          <w:szCs w:val="24"/>
        </w:rPr>
        <w:t>—сравнивать математические объекты (находить общее, раз- личное, уникальное);</w:t>
      </w:r>
    </w:p>
    <w:p w:rsidR="00D478B1" w:rsidRPr="00D478B1" w:rsidRDefault="00D478B1" w:rsidP="00D478B1">
      <w:pPr>
        <w:pStyle w:val="aa"/>
        <w:rPr>
          <w:rFonts w:ascii="Times New Roman" w:hAnsi="Times New Roman" w:cs="Times New Roman"/>
          <w:sz w:val="24"/>
          <w:szCs w:val="24"/>
        </w:rPr>
      </w:pPr>
      <w:r w:rsidRPr="00D478B1">
        <w:rPr>
          <w:rFonts w:ascii="Times New Roman" w:hAnsi="Times New Roman" w:cs="Times New Roman"/>
          <w:w w:val="95"/>
          <w:sz w:val="24"/>
          <w:szCs w:val="24"/>
        </w:rPr>
        <w:t>—выбирать</w:t>
      </w:r>
      <w:r w:rsidRPr="00D478B1">
        <w:rPr>
          <w:rFonts w:ascii="Times New Roman" w:hAnsi="Times New Roman" w:cs="Times New Roman"/>
          <w:spacing w:val="33"/>
          <w:sz w:val="24"/>
          <w:szCs w:val="24"/>
        </w:rPr>
        <w:t xml:space="preserve"> </w:t>
      </w:r>
      <w:r w:rsidRPr="00D478B1">
        <w:rPr>
          <w:rFonts w:ascii="Times New Roman" w:hAnsi="Times New Roman" w:cs="Times New Roman"/>
          <w:w w:val="95"/>
          <w:sz w:val="24"/>
          <w:szCs w:val="24"/>
        </w:rPr>
        <w:t>верное</w:t>
      </w:r>
      <w:r w:rsidRPr="00D478B1">
        <w:rPr>
          <w:rFonts w:ascii="Times New Roman" w:hAnsi="Times New Roman" w:cs="Times New Roman"/>
          <w:spacing w:val="34"/>
          <w:sz w:val="24"/>
          <w:szCs w:val="24"/>
        </w:rPr>
        <w:t xml:space="preserve"> </w:t>
      </w:r>
      <w:r w:rsidRPr="00D478B1">
        <w:rPr>
          <w:rFonts w:ascii="Times New Roman" w:hAnsi="Times New Roman" w:cs="Times New Roman"/>
          <w:w w:val="95"/>
          <w:sz w:val="24"/>
          <w:szCs w:val="24"/>
        </w:rPr>
        <w:t>решение</w:t>
      </w:r>
      <w:r w:rsidRPr="00D478B1">
        <w:rPr>
          <w:rFonts w:ascii="Times New Roman" w:hAnsi="Times New Roman" w:cs="Times New Roman"/>
          <w:spacing w:val="33"/>
          <w:sz w:val="24"/>
          <w:szCs w:val="24"/>
        </w:rPr>
        <w:t xml:space="preserve"> </w:t>
      </w:r>
      <w:r w:rsidRPr="00D478B1">
        <w:rPr>
          <w:rFonts w:ascii="Times New Roman" w:hAnsi="Times New Roman" w:cs="Times New Roman"/>
          <w:w w:val="95"/>
          <w:sz w:val="24"/>
          <w:szCs w:val="24"/>
        </w:rPr>
        <w:t>математической</w:t>
      </w:r>
      <w:r w:rsidRPr="00D478B1">
        <w:rPr>
          <w:rFonts w:ascii="Times New Roman" w:hAnsi="Times New Roman" w:cs="Times New Roman"/>
          <w:spacing w:val="34"/>
          <w:sz w:val="24"/>
          <w:szCs w:val="24"/>
        </w:rPr>
        <w:t xml:space="preserve"> </w:t>
      </w:r>
      <w:r w:rsidRPr="00D478B1">
        <w:rPr>
          <w:rFonts w:ascii="Times New Roman" w:hAnsi="Times New Roman" w:cs="Times New Roman"/>
          <w:spacing w:val="-2"/>
          <w:w w:val="95"/>
          <w:sz w:val="24"/>
          <w:szCs w:val="24"/>
        </w:rPr>
        <w:t>задачи.</w:t>
      </w:r>
    </w:p>
    <w:p w:rsidR="00D478B1" w:rsidRPr="00D478B1" w:rsidRDefault="00D478B1" w:rsidP="00D478B1">
      <w:pPr>
        <w:pStyle w:val="aa"/>
        <w:rPr>
          <w:rFonts w:ascii="Times New Roman" w:hAnsi="Times New Roman" w:cs="Times New Roman"/>
          <w:sz w:val="24"/>
          <w:szCs w:val="24"/>
        </w:rPr>
      </w:pPr>
    </w:p>
    <w:p w:rsidR="00D478B1" w:rsidRPr="00D478B1" w:rsidRDefault="00D478B1" w:rsidP="00D478B1">
      <w:pPr>
        <w:pStyle w:val="aa"/>
        <w:rPr>
          <w:rFonts w:ascii="Times New Roman" w:hAnsi="Times New Roman" w:cs="Times New Roman"/>
          <w:sz w:val="24"/>
          <w:szCs w:val="24"/>
        </w:rPr>
      </w:pPr>
      <w:r w:rsidRPr="00D478B1">
        <w:rPr>
          <w:rFonts w:ascii="Times New Roman" w:hAnsi="Times New Roman" w:cs="Times New Roman"/>
          <w:w w:val="95"/>
          <w:sz w:val="24"/>
          <w:szCs w:val="24"/>
        </w:rPr>
        <w:t xml:space="preserve">К концу обучения в </w:t>
      </w:r>
      <w:r w:rsidRPr="00D478B1">
        <w:rPr>
          <w:rFonts w:ascii="Times New Roman" w:hAnsi="Times New Roman" w:cs="Times New Roman"/>
          <w:b/>
          <w:w w:val="95"/>
          <w:sz w:val="24"/>
          <w:szCs w:val="24"/>
        </w:rPr>
        <w:t xml:space="preserve">четвертом классе </w:t>
      </w:r>
      <w:r w:rsidRPr="00D478B1">
        <w:rPr>
          <w:rFonts w:ascii="Times New Roman" w:hAnsi="Times New Roman" w:cs="Times New Roman"/>
          <w:w w:val="95"/>
          <w:sz w:val="24"/>
          <w:szCs w:val="24"/>
        </w:rPr>
        <w:t xml:space="preserve">обучающийся научит- </w:t>
      </w:r>
      <w:r w:rsidRPr="00D478B1">
        <w:rPr>
          <w:rFonts w:ascii="Times New Roman" w:hAnsi="Times New Roman" w:cs="Times New Roman"/>
          <w:spacing w:val="-4"/>
          <w:sz w:val="24"/>
          <w:szCs w:val="24"/>
        </w:rPr>
        <w:t>ся:</w:t>
      </w:r>
    </w:p>
    <w:p w:rsidR="00D478B1" w:rsidRPr="00D478B1" w:rsidRDefault="00D478B1" w:rsidP="00D478B1">
      <w:pPr>
        <w:pStyle w:val="aa"/>
        <w:rPr>
          <w:rFonts w:ascii="Times New Roman" w:hAnsi="Times New Roman" w:cs="Times New Roman"/>
          <w:sz w:val="24"/>
          <w:szCs w:val="24"/>
        </w:rPr>
      </w:pPr>
      <w:r w:rsidRPr="00D478B1">
        <w:rPr>
          <w:rFonts w:ascii="Times New Roman" w:hAnsi="Times New Roman" w:cs="Times New Roman"/>
          <w:sz w:val="24"/>
          <w:szCs w:val="24"/>
        </w:rPr>
        <w:t>—читать,</w:t>
      </w:r>
      <w:r w:rsidRPr="00D478B1">
        <w:rPr>
          <w:rFonts w:ascii="Times New Roman" w:hAnsi="Times New Roman" w:cs="Times New Roman"/>
          <w:spacing w:val="-9"/>
          <w:sz w:val="24"/>
          <w:szCs w:val="24"/>
        </w:rPr>
        <w:t xml:space="preserve"> </w:t>
      </w:r>
      <w:r w:rsidRPr="00D478B1">
        <w:rPr>
          <w:rFonts w:ascii="Times New Roman" w:hAnsi="Times New Roman" w:cs="Times New Roman"/>
          <w:sz w:val="24"/>
          <w:szCs w:val="24"/>
        </w:rPr>
        <w:t>записывать,</w:t>
      </w:r>
      <w:r w:rsidRPr="00D478B1">
        <w:rPr>
          <w:rFonts w:ascii="Times New Roman" w:hAnsi="Times New Roman" w:cs="Times New Roman"/>
          <w:spacing w:val="-9"/>
          <w:sz w:val="24"/>
          <w:szCs w:val="24"/>
        </w:rPr>
        <w:t xml:space="preserve"> </w:t>
      </w:r>
      <w:r w:rsidRPr="00D478B1">
        <w:rPr>
          <w:rFonts w:ascii="Times New Roman" w:hAnsi="Times New Roman" w:cs="Times New Roman"/>
          <w:sz w:val="24"/>
          <w:szCs w:val="24"/>
        </w:rPr>
        <w:t>сравнивать,</w:t>
      </w:r>
      <w:r w:rsidRPr="00D478B1">
        <w:rPr>
          <w:rFonts w:ascii="Times New Roman" w:hAnsi="Times New Roman" w:cs="Times New Roman"/>
          <w:spacing w:val="-9"/>
          <w:sz w:val="24"/>
          <w:szCs w:val="24"/>
        </w:rPr>
        <w:t xml:space="preserve"> </w:t>
      </w:r>
      <w:r w:rsidRPr="00D478B1">
        <w:rPr>
          <w:rFonts w:ascii="Times New Roman" w:hAnsi="Times New Roman" w:cs="Times New Roman"/>
          <w:sz w:val="24"/>
          <w:szCs w:val="24"/>
        </w:rPr>
        <w:t>упорядочивать</w:t>
      </w:r>
      <w:r w:rsidRPr="00D478B1">
        <w:rPr>
          <w:rFonts w:ascii="Times New Roman" w:hAnsi="Times New Roman" w:cs="Times New Roman"/>
          <w:spacing w:val="-9"/>
          <w:sz w:val="24"/>
          <w:szCs w:val="24"/>
        </w:rPr>
        <w:t xml:space="preserve"> </w:t>
      </w:r>
      <w:r w:rsidRPr="00D478B1">
        <w:rPr>
          <w:rFonts w:ascii="Times New Roman" w:hAnsi="Times New Roman" w:cs="Times New Roman"/>
          <w:sz w:val="24"/>
          <w:szCs w:val="24"/>
        </w:rPr>
        <w:t>многознач- ные числа;</w:t>
      </w:r>
    </w:p>
    <w:p w:rsidR="00D478B1" w:rsidRPr="00D478B1" w:rsidRDefault="00D478B1" w:rsidP="00D478B1">
      <w:pPr>
        <w:pStyle w:val="aa"/>
        <w:rPr>
          <w:rFonts w:ascii="Times New Roman" w:hAnsi="Times New Roman" w:cs="Times New Roman"/>
          <w:sz w:val="24"/>
          <w:szCs w:val="24"/>
        </w:rPr>
      </w:pPr>
      <w:r w:rsidRPr="00D478B1">
        <w:rPr>
          <w:rFonts w:ascii="Times New Roman" w:hAnsi="Times New Roman" w:cs="Times New Roman"/>
          <w:w w:val="95"/>
          <w:sz w:val="24"/>
          <w:szCs w:val="24"/>
        </w:rPr>
        <w:t xml:space="preserve">—находить число большее/меньшее данного числа на заданное </w:t>
      </w:r>
      <w:r w:rsidRPr="00D478B1">
        <w:rPr>
          <w:rFonts w:ascii="Times New Roman" w:hAnsi="Times New Roman" w:cs="Times New Roman"/>
          <w:sz w:val="24"/>
          <w:szCs w:val="24"/>
        </w:rPr>
        <w:t>число, в заданное число раз;</w:t>
      </w:r>
    </w:p>
    <w:p w:rsidR="00D478B1" w:rsidRPr="00D478B1" w:rsidRDefault="00D478B1" w:rsidP="00D478B1">
      <w:pPr>
        <w:pStyle w:val="aa"/>
        <w:rPr>
          <w:rFonts w:ascii="Times New Roman" w:hAnsi="Times New Roman" w:cs="Times New Roman"/>
          <w:sz w:val="24"/>
          <w:szCs w:val="24"/>
        </w:rPr>
      </w:pPr>
      <w:r w:rsidRPr="00D478B1">
        <w:rPr>
          <w:rFonts w:ascii="Times New Roman" w:hAnsi="Times New Roman" w:cs="Times New Roman"/>
          <w:w w:val="95"/>
          <w:sz w:val="24"/>
          <w:szCs w:val="24"/>
        </w:rPr>
        <w:t>—выполнять арифметические действия: сложение и вычитание</w:t>
      </w:r>
      <w:r w:rsidRPr="00D478B1">
        <w:rPr>
          <w:rFonts w:ascii="Times New Roman" w:hAnsi="Times New Roman" w:cs="Times New Roman"/>
          <w:spacing w:val="40"/>
          <w:sz w:val="24"/>
          <w:szCs w:val="24"/>
        </w:rPr>
        <w:t xml:space="preserve"> </w:t>
      </w:r>
      <w:r w:rsidRPr="00D478B1">
        <w:rPr>
          <w:rFonts w:ascii="Times New Roman" w:hAnsi="Times New Roman" w:cs="Times New Roman"/>
          <w:spacing w:val="-2"/>
          <w:sz w:val="24"/>
          <w:szCs w:val="24"/>
        </w:rPr>
        <w:t>с</w:t>
      </w:r>
      <w:r w:rsidRPr="00D478B1">
        <w:rPr>
          <w:rFonts w:ascii="Times New Roman" w:hAnsi="Times New Roman" w:cs="Times New Roman"/>
          <w:spacing w:val="-9"/>
          <w:sz w:val="24"/>
          <w:szCs w:val="24"/>
        </w:rPr>
        <w:t xml:space="preserve"> </w:t>
      </w:r>
      <w:r w:rsidRPr="00D478B1">
        <w:rPr>
          <w:rFonts w:ascii="Times New Roman" w:hAnsi="Times New Roman" w:cs="Times New Roman"/>
          <w:spacing w:val="-2"/>
          <w:sz w:val="24"/>
          <w:szCs w:val="24"/>
        </w:rPr>
        <w:t>многозначными</w:t>
      </w:r>
      <w:r w:rsidRPr="00D478B1">
        <w:rPr>
          <w:rFonts w:ascii="Times New Roman" w:hAnsi="Times New Roman" w:cs="Times New Roman"/>
          <w:spacing w:val="-9"/>
          <w:sz w:val="24"/>
          <w:szCs w:val="24"/>
        </w:rPr>
        <w:t xml:space="preserve"> </w:t>
      </w:r>
      <w:r w:rsidRPr="00D478B1">
        <w:rPr>
          <w:rFonts w:ascii="Times New Roman" w:hAnsi="Times New Roman" w:cs="Times New Roman"/>
          <w:spacing w:val="-2"/>
          <w:sz w:val="24"/>
          <w:szCs w:val="24"/>
        </w:rPr>
        <w:t>числами</w:t>
      </w:r>
      <w:r w:rsidRPr="00D478B1">
        <w:rPr>
          <w:rFonts w:ascii="Times New Roman" w:hAnsi="Times New Roman" w:cs="Times New Roman"/>
          <w:spacing w:val="-9"/>
          <w:sz w:val="24"/>
          <w:szCs w:val="24"/>
        </w:rPr>
        <w:t xml:space="preserve"> </w:t>
      </w:r>
      <w:r w:rsidRPr="00D478B1">
        <w:rPr>
          <w:rFonts w:ascii="Times New Roman" w:hAnsi="Times New Roman" w:cs="Times New Roman"/>
          <w:spacing w:val="-2"/>
          <w:sz w:val="24"/>
          <w:szCs w:val="24"/>
        </w:rPr>
        <w:t>письменно</w:t>
      </w:r>
      <w:r w:rsidRPr="00D478B1">
        <w:rPr>
          <w:rFonts w:ascii="Times New Roman" w:hAnsi="Times New Roman" w:cs="Times New Roman"/>
          <w:spacing w:val="-9"/>
          <w:sz w:val="24"/>
          <w:szCs w:val="24"/>
        </w:rPr>
        <w:t xml:space="preserve"> </w:t>
      </w:r>
      <w:r w:rsidRPr="00D478B1">
        <w:rPr>
          <w:rFonts w:ascii="Times New Roman" w:hAnsi="Times New Roman" w:cs="Times New Roman"/>
          <w:spacing w:val="-2"/>
          <w:sz w:val="24"/>
          <w:szCs w:val="24"/>
        </w:rPr>
        <w:t>(в</w:t>
      </w:r>
      <w:r w:rsidRPr="00D478B1">
        <w:rPr>
          <w:rFonts w:ascii="Times New Roman" w:hAnsi="Times New Roman" w:cs="Times New Roman"/>
          <w:spacing w:val="-9"/>
          <w:sz w:val="24"/>
          <w:szCs w:val="24"/>
        </w:rPr>
        <w:t xml:space="preserve"> </w:t>
      </w:r>
      <w:r w:rsidRPr="00D478B1">
        <w:rPr>
          <w:rFonts w:ascii="Times New Roman" w:hAnsi="Times New Roman" w:cs="Times New Roman"/>
          <w:spacing w:val="-2"/>
          <w:sz w:val="24"/>
          <w:szCs w:val="24"/>
        </w:rPr>
        <w:t>пределах</w:t>
      </w:r>
      <w:r w:rsidRPr="00D478B1">
        <w:rPr>
          <w:rFonts w:ascii="Times New Roman" w:hAnsi="Times New Roman" w:cs="Times New Roman"/>
          <w:spacing w:val="-9"/>
          <w:sz w:val="24"/>
          <w:szCs w:val="24"/>
        </w:rPr>
        <w:t xml:space="preserve"> </w:t>
      </w:r>
      <w:r w:rsidRPr="00D478B1">
        <w:rPr>
          <w:rFonts w:ascii="Times New Roman" w:hAnsi="Times New Roman" w:cs="Times New Roman"/>
          <w:spacing w:val="-2"/>
          <w:sz w:val="24"/>
          <w:szCs w:val="24"/>
        </w:rPr>
        <w:t>100</w:t>
      </w:r>
      <w:r w:rsidRPr="00D478B1">
        <w:rPr>
          <w:rFonts w:ascii="Times New Roman" w:hAnsi="Times New Roman" w:cs="Times New Roman"/>
          <w:spacing w:val="-9"/>
          <w:sz w:val="24"/>
          <w:szCs w:val="24"/>
        </w:rPr>
        <w:t xml:space="preserve"> </w:t>
      </w:r>
      <w:r w:rsidRPr="00D478B1">
        <w:rPr>
          <w:rFonts w:ascii="Times New Roman" w:hAnsi="Times New Roman" w:cs="Times New Roman"/>
          <w:spacing w:val="-2"/>
          <w:sz w:val="24"/>
          <w:szCs w:val="24"/>
        </w:rPr>
        <w:t>—</w:t>
      </w:r>
      <w:r w:rsidRPr="00D478B1">
        <w:rPr>
          <w:rFonts w:ascii="Times New Roman" w:hAnsi="Times New Roman" w:cs="Times New Roman"/>
          <w:spacing w:val="-9"/>
          <w:sz w:val="24"/>
          <w:szCs w:val="24"/>
        </w:rPr>
        <w:t xml:space="preserve"> </w:t>
      </w:r>
      <w:r w:rsidRPr="00D478B1">
        <w:rPr>
          <w:rFonts w:ascii="Times New Roman" w:hAnsi="Times New Roman" w:cs="Times New Roman"/>
          <w:spacing w:val="-2"/>
          <w:sz w:val="24"/>
          <w:szCs w:val="24"/>
        </w:rPr>
        <w:t xml:space="preserve">уст- </w:t>
      </w:r>
      <w:r w:rsidRPr="00D478B1">
        <w:rPr>
          <w:rFonts w:ascii="Times New Roman" w:hAnsi="Times New Roman" w:cs="Times New Roman"/>
          <w:sz w:val="24"/>
          <w:szCs w:val="24"/>
        </w:rPr>
        <w:t>но);</w:t>
      </w:r>
      <w:r w:rsidRPr="00D478B1">
        <w:rPr>
          <w:rFonts w:ascii="Times New Roman" w:hAnsi="Times New Roman" w:cs="Times New Roman"/>
          <w:spacing w:val="-16"/>
          <w:sz w:val="24"/>
          <w:szCs w:val="24"/>
        </w:rPr>
        <w:t xml:space="preserve"> </w:t>
      </w:r>
      <w:r w:rsidRPr="00D478B1">
        <w:rPr>
          <w:rFonts w:ascii="Times New Roman" w:hAnsi="Times New Roman" w:cs="Times New Roman"/>
          <w:sz w:val="24"/>
          <w:szCs w:val="24"/>
        </w:rPr>
        <w:t>умножение</w:t>
      </w:r>
      <w:r w:rsidRPr="00D478B1">
        <w:rPr>
          <w:rFonts w:ascii="Times New Roman" w:hAnsi="Times New Roman" w:cs="Times New Roman"/>
          <w:spacing w:val="-16"/>
          <w:sz w:val="24"/>
          <w:szCs w:val="24"/>
        </w:rPr>
        <w:t xml:space="preserve"> </w:t>
      </w:r>
      <w:r w:rsidRPr="00D478B1">
        <w:rPr>
          <w:rFonts w:ascii="Times New Roman" w:hAnsi="Times New Roman" w:cs="Times New Roman"/>
          <w:sz w:val="24"/>
          <w:szCs w:val="24"/>
        </w:rPr>
        <w:t>и</w:t>
      </w:r>
      <w:r w:rsidRPr="00D478B1">
        <w:rPr>
          <w:rFonts w:ascii="Times New Roman" w:hAnsi="Times New Roman" w:cs="Times New Roman"/>
          <w:spacing w:val="-16"/>
          <w:sz w:val="24"/>
          <w:szCs w:val="24"/>
        </w:rPr>
        <w:t xml:space="preserve"> </w:t>
      </w:r>
      <w:r w:rsidRPr="00D478B1">
        <w:rPr>
          <w:rFonts w:ascii="Times New Roman" w:hAnsi="Times New Roman" w:cs="Times New Roman"/>
          <w:sz w:val="24"/>
          <w:szCs w:val="24"/>
        </w:rPr>
        <w:t>деление</w:t>
      </w:r>
      <w:r w:rsidRPr="00D478B1">
        <w:rPr>
          <w:rFonts w:ascii="Times New Roman" w:hAnsi="Times New Roman" w:cs="Times New Roman"/>
          <w:spacing w:val="-16"/>
          <w:sz w:val="24"/>
          <w:szCs w:val="24"/>
        </w:rPr>
        <w:t xml:space="preserve"> </w:t>
      </w:r>
      <w:r w:rsidRPr="00D478B1">
        <w:rPr>
          <w:rFonts w:ascii="Times New Roman" w:hAnsi="Times New Roman" w:cs="Times New Roman"/>
          <w:sz w:val="24"/>
          <w:szCs w:val="24"/>
        </w:rPr>
        <w:t>многозначного</w:t>
      </w:r>
      <w:r w:rsidRPr="00D478B1">
        <w:rPr>
          <w:rFonts w:ascii="Times New Roman" w:hAnsi="Times New Roman" w:cs="Times New Roman"/>
          <w:spacing w:val="-16"/>
          <w:sz w:val="24"/>
          <w:szCs w:val="24"/>
        </w:rPr>
        <w:t xml:space="preserve"> </w:t>
      </w:r>
      <w:r w:rsidRPr="00D478B1">
        <w:rPr>
          <w:rFonts w:ascii="Times New Roman" w:hAnsi="Times New Roman" w:cs="Times New Roman"/>
          <w:sz w:val="24"/>
          <w:szCs w:val="24"/>
        </w:rPr>
        <w:t>числа</w:t>
      </w:r>
      <w:r w:rsidRPr="00D478B1">
        <w:rPr>
          <w:rFonts w:ascii="Times New Roman" w:hAnsi="Times New Roman" w:cs="Times New Roman"/>
          <w:spacing w:val="-16"/>
          <w:sz w:val="24"/>
          <w:szCs w:val="24"/>
        </w:rPr>
        <w:t xml:space="preserve"> </w:t>
      </w:r>
      <w:r w:rsidRPr="00D478B1">
        <w:rPr>
          <w:rFonts w:ascii="Times New Roman" w:hAnsi="Times New Roman" w:cs="Times New Roman"/>
          <w:sz w:val="24"/>
          <w:szCs w:val="24"/>
        </w:rPr>
        <w:t>на</w:t>
      </w:r>
      <w:r w:rsidRPr="00D478B1">
        <w:rPr>
          <w:rFonts w:ascii="Times New Roman" w:hAnsi="Times New Roman" w:cs="Times New Roman"/>
          <w:spacing w:val="-16"/>
          <w:sz w:val="24"/>
          <w:szCs w:val="24"/>
        </w:rPr>
        <w:t xml:space="preserve"> </w:t>
      </w:r>
      <w:r w:rsidRPr="00D478B1">
        <w:rPr>
          <w:rFonts w:ascii="Times New Roman" w:hAnsi="Times New Roman" w:cs="Times New Roman"/>
          <w:sz w:val="24"/>
          <w:szCs w:val="24"/>
        </w:rPr>
        <w:t>однознач- ное,</w:t>
      </w:r>
      <w:r w:rsidRPr="00D478B1">
        <w:rPr>
          <w:rFonts w:ascii="Times New Roman" w:hAnsi="Times New Roman" w:cs="Times New Roman"/>
          <w:spacing w:val="-1"/>
          <w:sz w:val="24"/>
          <w:szCs w:val="24"/>
        </w:rPr>
        <w:t xml:space="preserve"> </w:t>
      </w:r>
      <w:r w:rsidRPr="00D478B1">
        <w:rPr>
          <w:rFonts w:ascii="Times New Roman" w:hAnsi="Times New Roman" w:cs="Times New Roman"/>
          <w:sz w:val="24"/>
          <w:szCs w:val="24"/>
        </w:rPr>
        <w:t>двузначное</w:t>
      </w:r>
      <w:r w:rsidRPr="00D478B1">
        <w:rPr>
          <w:rFonts w:ascii="Times New Roman" w:hAnsi="Times New Roman" w:cs="Times New Roman"/>
          <w:spacing w:val="-1"/>
          <w:sz w:val="24"/>
          <w:szCs w:val="24"/>
        </w:rPr>
        <w:t xml:space="preserve"> </w:t>
      </w:r>
      <w:r w:rsidRPr="00D478B1">
        <w:rPr>
          <w:rFonts w:ascii="Times New Roman" w:hAnsi="Times New Roman" w:cs="Times New Roman"/>
          <w:sz w:val="24"/>
          <w:szCs w:val="24"/>
        </w:rPr>
        <w:t>число</w:t>
      </w:r>
      <w:r w:rsidRPr="00D478B1">
        <w:rPr>
          <w:rFonts w:ascii="Times New Roman" w:hAnsi="Times New Roman" w:cs="Times New Roman"/>
          <w:spacing w:val="-1"/>
          <w:sz w:val="24"/>
          <w:szCs w:val="24"/>
        </w:rPr>
        <w:t xml:space="preserve"> </w:t>
      </w:r>
      <w:r w:rsidRPr="00D478B1">
        <w:rPr>
          <w:rFonts w:ascii="Times New Roman" w:hAnsi="Times New Roman" w:cs="Times New Roman"/>
          <w:sz w:val="24"/>
          <w:szCs w:val="24"/>
        </w:rPr>
        <w:t>письменно</w:t>
      </w:r>
      <w:r w:rsidRPr="00D478B1">
        <w:rPr>
          <w:rFonts w:ascii="Times New Roman" w:hAnsi="Times New Roman" w:cs="Times New Roman"/>
          <w:spacing w:val="-1"/>
          <w:sz w:val="24"/>
          <w:szCs w:val="24"/>
        </w:rPr>
        <w:t xml:space="preserve"> </w:t>
      </w:r>
      <w:r w:rsidRPr="00D478B1">
        <w:rPr>
          <w:rFonts w:ascii="Times New Roman" w:hAnsi="Times New Roman" w:cs="Times New Roman"/>
          <w:sz w:val="24"/>
          <w:szCs w:val="24"/>
        </w:rPr>
        <w:t>(в</w:t>
      </w:r>
      <w:r w:rsidRPr="00D478B1">
        <w:rPr>
          <w:rFonts w:ascii="Times New Roman" w:hAnsi="Times New Roman" w:cs="Times New Roman"/>
          <w:spacing w:val="-1"/>
          <w:sz w:val="24"/>
          <w:szCs w:val="24"/>
        </w:rPr>
        <w:t xml:space="preserve"> </w:t>
      </w:r>
      <w:r w:rsidRPr="00D478B1">
        <w:rPr>
          <w:rFonts w:ascii="Times New Roman" w:hAnsi="Times New Roman" w:cs="Times New Roman"/>
          <w:sz w:val="24"/>
          <w:szCs w:val="24"/>
        </w:rPr>
        <w:t>пределах</w:t>
      </w:r>
      <w:r w:rsidRPr="00D478B1">
        <w:rPr>
          <w:rFonts w:ascii="Times New Roman" w:hAnsi="Times New Roman" w:cs="Times New Roman"/>
          <w:spacing w:val="-1"/>
          <w:sz w:val="24"/>
          <w:szCs w:val="24"/>
        </w:rPr>
        <w:t xml:space="preserve"> </w:t>
      </w:r>
      <w:r w:rsidRPr="00D478B1">
        <w:rPr>
          <w:rFonts w:ascii="Times New Roman" w:hAnsi="Times New Roman" w:cs="Times New Roman"/>
          <w:sz w:val="24"/>
          <w:szCs w:val="24"/>
        </w:rPr>
        <w:t>100</w:t>
      </w:r>
      <w:r w:rsidRPr="00D478B1">
        <w:rPr>
          <w:rFonts w:ascii="Times New Roman" w:hAnsi="Times New Roman" w:cs="Times New Roman"/>
          <w:spacing w:val="-1"/>
          <w:sz w:val="24"/>
          <w:szCs w:val="24"/>
        </w:rPr>
        <w:t xml:space="preserve"> </w:t>
      </w:r>
      <w:r w:rsidRPr="00D478B1">
        <w:rPr>
          <w:rFonts w:ascii="Times New Roman" w:hAnsi="Times New Roman" w:cs="Times New Roman"/>
          <w:sz w:val="24"/>
          <w:szCs w:val="24"/>
        </w:rPr>
        <w:t>—</w:t>
      </w:r>
      <w:r w:rsidRPr="00D478B1">
        <w:rPr>
          <w:rFonts w:ascii="Times New Roman" w:hAnsi="Times New Roman" w:cs="Times New Roman"/>
          <w:spacing w:val="-1"/>
          <w:sz w:val="24"/>
          <w:szCs w:val="24"/>
        </w:rPr>
        <w:t xml:space="preserve"> </w:t>
      </w:r>
      <w:r w:rsidRPr="00D478B1">
        <w:rPr>
          <w:rFonts w:ascii="Times New Roman" w:hAnsi="Times New Roman" w:cs="Times New Roman"/>
          <w:sz w:val="24"/>
          <w:szCs w:val="24"/>
        </w:rPr>
        <w:t>устно); деление с остатком — письменно (в пределах 1000);</w:t>
      </w:r>
    </w:p>
    <w:p w:rsidR="00D478B1" w:rsidRPr="00D478B1" w:rsidRDefault="00D478B1" w:rsidP="00D478B1">
      <w:pPr>
        <w:pStyle w:val="aa"/>
        <w:rPr>
          <w:rFonts w:ascii="Times New Roman" w:hAnsi="Times New Roman" w:cs="Times New Roman"/>
          <w:sz w:val="24"/>
          <w:szCs w:val="24"/>
        </w:rPr>
      </w:pPr>
      <w:r w:rsidRPr="00D478B1">
        <w:rPr>
          <w:rFonts w:ascii="Times New Roman" w:hAnsi="Times New Roman" w:cs="Times New Roman"/>
          <w:sz w:val="24"/>
          <w:szCs w:val="24"/>
        </w:rPr>
        <w:t>—вычислять</w:t>
      </w:r>
      <w:r w:rsidRPr="00D478B1">
        <w:rPr>
          <w:rFonts w:ascii="Times New Roman" w:hAnsi="Times New Roman" w:cs="Times New Roman"/>
          <w:spacing w:val="-13"/>
          <w:sz w:val="24"/>
          <w:szCs w:val="24"/>
        </w:rPr>
        <w:t xml:space="preserve"> </w:t>
      </w:r>
      <w:r w:rsidRPr="00D478B1">
        <w:rPr>
          <w:rFonts w:ascii="Times New Roman" w:hAnsi="Times New Roman" w:cs="Times New Roman"/>
          <w:sz w:val="24"/>
          <w:szCs w:val="24"/>
        </w:rPr>
        <w:t>значение</w:t>
      </w:r>
      <w:r w:rsidRPr="00D478B1">
        <w:rPr>
          <w:rFonts w:ascii="Times New Roman" w:hAnsi="Times New Roman" w:cs="Times New Roman"/>
          <w:spacing w:val="-13"/>
          <w:sz w:val="24"/>
          <w:szCs w:val="24"/>
        </w:rPr>
        <w:t xml:space="preserve"> </w:t>
      </w:r>
      <w:r w:rsidRPr="00D478B1">
        <w:rPr>
          <w:rFonts w:ascii="Times New Roman" w:hAnsi="Times New Roman" w:cs="Times New Roman"/>
          <w:sz w:val="24"/>
          <w:szCs w:val="24"/>
        </w:rPr>
        <w:t>числового</w:t>
      </w:r>
      <w:r w:rsidRPr="00D478B1">
        <w:rPr>
          <w:rFonts w:ascii="Times New Roman" w:hAnsi="Times New Roman" w:cs="Times New Roman"/>
          <w:spacing w:val="-13"/>
          <w:sz w:val="24"/>
          <w:szCs w:val="24"/>
        </w:rPr>
        <w:t xml:space="preserve"> </w:t>
      </w:r>
      <w:r w:rsidRPr="00D478B1">
        <w:rPr>
          <w:rFonts w:ascii="Times New Roman" w:hAnsi="Times New Roman" w:cs="Times New Roman"/>
          <w:sz w:val="24"/>
          <w:szCs w:val="24"/>
        </w:rPr>
        <w:t>выражения</w:t>
      </w:r>
      <w:r w:rsidRPr="00D478B1">
        <w:rPr>
          <w:rFonts w:ascii="Times New Roman" w:hAnsi="Times New Roman" w:cs="Times New Roman"/>
          <w:spacing w:val="-13"/>
          <w:sz w:val="24"/>
          <w:szCs w:val="24"/>
        </w:rPr>
        <w:t xml:space="preserve"> </w:t>
      </w:r>
      <w:r w:rsidRPr="00D478B1">
        <w:rPr>
          <w:rFonts w:ascii="Times New Roman" w:hAnsi="Times New Roman" w:cs="Times New Roman"/>
          <w:sz w:val="24"/>
          <w:szCs w:val="24"/>
        </w:rPr>
        <w:t>(со</w:t>
      </w:r>
      <w:r w:rsidRPr="00D478B1">
        <w:rPr>
          <w:rFonts w:ascii="Times New Roman" w:hAnsi="Times New Roman" w:cs="Times New Roman"/>
          <w:spacing w:val="-13"/>
          <w:sz w:val="24"/>
          <w:szCs w:val="24"/>
        </w:rPr>
        <w:t xml:space="preserve"> </w:t>
      </w:r>
      <w:r w:rsidRPr="00D478B1">
        <w:rPr>
          <w:rFonts w:ascii="Times New Roman" w:hAnsi="Times New Roman" w:cs="Times New Roman"/>
          <w:sz w:val="24"/>
          <w:szCs w:val="24"/>
        </w:rPr>
        <w:t xml:space="preserve">скобками/без </w:t>
      </w:r>
      <w:r w:rsidRPr="00D478B1">
        <w:rPr>
          <w:rFonts w:ascii="Times New Roman" w:hAnsi="Times New Roman" w:cs="Times New Roman"/>
          <w:w w:val="95"/>
          <w:sz w:val="24"/>
          <w:szCs w:val="24"/>
        </w:rPr>
        <w:t xml:space="preserve">скобок), содержащего действия сложения, вычитания, умно- </w:t>
      </w:r>
      <w:r w:rsidRPr="00D478B1">
        <w:rPr>
          <w:rFonts w:ascii="Times New Roman" w:hAnsi="Times New Roman" w:cs="Times New Roman"/>
          <w:sz w:val="24"/>
          <w:szCs w:val="24"/>
        </w:rPr>
        <w:t>жения, деления с многозначными числами;</w:t>
      </w:r>
    </w:p>
    <w:p w:rsidR="00D478B1" w:rsidRPr="00D478B1" w:rsidRDefault="00D478B1" w:rsidP="00D478B1">
      <w:pPr>
        <w:pStyle w:val="aa"/>
        <w:rPr>
          <w:rFonts w:ascii="Times New Roman" w:hAnsi="Times New Roman" w:cs="Times New Roman"/>
          <w:sz w:val="24"/>
          <w:szCs w:val="24"/>
        </w:rPr>
      </w:pPr>
      <w:r w:rsidRPr="00D478B1">
        <w:rPr>
          <w:rFonts w:ascii="Times New Roman" w:hAnsi="Times New Roman" w:cs="Times New Roman"/>
          <w:w w:val="95"/>
          <w:sz w:val="24"/>
          <w:szCs w:val="24"/>
        </w:rPr>
        <w:t xml:space="preserve">—использовать при вычислениях изученные свойства арифме- </w:t>
      </w:r>
      <w:r w:rsidRPr="00D478B1">
        <w:rPr>
          <w:rFonts w:ascii="Times New Roman" w:hAnsi="Times New Roman" w:cs="Times New Roman"/>
          <w:sz w:val="24"/>
          <w:szCs w:val="24"/>
        </w:rPr>
        <w:t>тических действий;</w:t>
      </w:r>
    </w:p>
    <w:p w:rsidR="00D478B1" w:rsidRPr="00D478B1" w:rsidRDefault="00D478B1" w:rsidP="00D478B1">
      <w:pPr>
        <w:pStyle w:val="aa"/>
        <w:rPr>
          <w:rFonts w:ascii="Times New Roman" w:hAnsi="Times New Roman" w:cs="Times New Roman"/>
          <w:sz w:val="24"/>
          <w:szCs w:val="24"/>
        </w:rPr>
      </w:pPr>
      <w:r w:rsidRPr="00D478B1">
        <w:rPr>
          <w:rFonts w:ascii="Times New Roman" w:hAnsi="Times New Roman" w:cs="Times New Roman"/>
          <w:sz w:val="24"/>
          <w:szCs w:val="24"/>
        </w:rPr>
        <w:t xml:space="preserve">—выполнять прикидку результата вычислений; осуществлять проверку полученного результата по критериям: достовер- </w:t>
      </w:r>
      <w:r w:rsidRPr="00D478B1">
        <w:rPr>
          <w:rFonts w:ascii="Times New Roman" w:hAnsi="Times New Roman" w:cs="Times New Roman"/>
          <w:w w:val="95"/>
          <w:sz w:val="24"/>
          <w:szCs w:val="24"/>
        </w:rPr>
        <w:t>ность(реальность),</w:t>
      </w:r>
      <w:r w:rsidRPr="00D478B1">
        <w:rPr>
          <w:rFonts w:ascii="Times New Roman" w:hAnsi="Times New Roman" w:cs="Times New Roman"/>
          <w:sz w:val="24"/>
          <w:szCs w:val="24"/>
        </w:rPr>
        <w:t xml:space="preserve"> </w:t>
      </w:r>
      <w:r w:rsidRPr="00D478B1">
        <w:rPr>
          <w:rFonts w:ascii="Times New Roman" w:hAnsi="Times New Roman" w:cs="Times New Roman"/>
          <w:w w:val="95"/>
          <w:sz w:val="24"/>
          <w:szCs w:val="24"/>
        </w:rPr>
        <w:t>соответствие</w:t>
      </w:r>
      <w:r w:rsidRPr="00D478B1">
        <w:rPr>
          <w:rFonts w:ascii="Times New Roman" w:hAnsi="Times New Roman" w:cs="Times New Roman"/>
          <w:sz w:val="24"/>
          <w:szCs w:val="24"/>
        </w:rPr>
        <w:t xml:space="preserve"> </w:t>
      </w:r>
      <w:r w:rsidRPr="00D478B1">
        <w:rPr>
          <w:rFonts w:ascii="Times New Roman" w:hAnsi="Times New Roman" w:cs="Times New Roman"/>
          <w:w w:val="95"/>
          <w:sz w:val="24"/>
          <w:szCs w:val="24"/>
        </w:rPr>
        <w:t>правилу/алгоритму,</w:t>
      </w:r>
      <w:r w:rsidRPr="00D478B1">
        <w:rPr>
          <w:rFonts w:ascii="Times New Roman" w:hAnsi="Times New Roman" w:cs="Times New Roman"/>
          <w:sz w:val="24"/>
          <w:szCs w:val="24"/>
        </w:rPr>
        <w:t xml:space="preserve"> </w:t>
      </w:r>
      <w:r w:rsidRPr="00D478B1">
        <w:rPr>
          <w:rFonts w:ascii="Times New Roman" w:hAnsi="Times New Roman" w:cs="Times New Roman"/>
          <w:w w:val="95"/>
          <w:sz w:val="24"/>
          <w:szCs w:val="24"/>
        </w:rPr>
        <w:t>а</w:t>
      </w:r>
      <w:r w:rsidRPr="00D478B1">
        <w:rPr>
          <w:rFonts w:ascii="Times New Roman" w:hAnsi="Times New Roman" w:cs="Times New Roman"/>
          <w:sz w:val="24"/>
          <w:szCs w:val="24"/>
        </w:rPr>
        <w:t xml:space="preserve"> </w:t>
      </w:r>
      <w:r w:rsidRPr="00D478B1">
        <w:rPr>
          <w:rFonts w:ascii="Times New Roman" w:hAnsi="Times New Roman" w:cs="Times New Roman"/>
          <w:w w:val="95"/>
          <w:sz w:val="24"/>
          <w:szCs w:val="24"/>
        </w:rPr>
        <w:t>также</w:t>
      </w:r>
      <w:r w:rsidRPr="00D478B1">
        <w:rPr>
          <w:rFonts w:ascii="Times New Roman" w:hAnsi="Times New Roman" w:cs="Times New Roman"/>
          <w:spacing w:val="80"/>
          <w:sz w:val="24"/>
          <w:szCs w:val="24"/>
        </w:rPr>
        <w:t xml:space="preserve"> </w:t>
      </w:r>
      <w:r w:rsidRPr="00D478B1">
        <w:rPr>
          <w:rFonts w:ascii="Times New Roman" w:hAnsi="Times New Roman" w:cs="Times New Roman"/>
          <w:sz w:val="24"/>
          <w:szCs w:val="24"/>
        </w:rPr>
        <w:t>с помощью калькулятора;</w:t>
      </w:r>
    </w:p>
    <w:p w:rsidR="00D478B1" w:rsidRPr="00D478B1" w:rsidRDefault="00D478B1" w:rsidP="00D478B1">
      <w:pPr>
        <w:pStyle w:val="aa"/>
        <w:rPr>
          <w:rFonts w:ascii="Times New Roman" w:hAnsi="Times New Roman" w:cs="Times New Roman"/>
          <w:sz w:val="24"/>
          <w:szCs w:val="24"/>
        </w:rPr>
      </w:pPr>
      <w:r w:rsidRPr="00D478B1">
        <w:rPr>
          <w:rFonts w:ascii="Times New Roman" w:hAnsi="Times New Roman" w:cs="Times New Roman"/>
          <w:sz w:val="24"/>
          <w:szCs w:val="24"/>
        </w:rPr>
        <w:t>—находить</w:t>
      </w:r>
      <w:r w:rsidRPr="00D478B1">
        <w:rPr>
          <w:rFonts w:ascii="Times New Roman" w:hAnsi="Times New Roman" w:cs="Times New Roman"/>
          <w:spacing w:val="4"/>
          <w:sz w:val="24"/>
          <w:szCs w:val="24"/>
        </w:rPr>
        <w:t xml:space="preserve"> </w:t>
      </w:r>
      <w:r w:rsidRPr="00D478B1">
        <w:rPr>
          <w:rFonts w:ascii="Times New Roman" w:hAnsi="Times New Roman" w:cs="Times New Roman"/>
          <w:sz w:val="24"/>
          <w:szCs w:val="24"/>
        </w:rPr>
        <w:t>долю</w:t>
      </w:r>
      <w:r w:rsidRPr="00D478B1">
        <w:rPr>
          <w:rFonts w:ascii="Times New Roman" w:hAnsi="Times New Roman" w:cs="Times New Roman"/>
          <w:spacing w:val="5"/>
          <w:sz w:val="24"/>
          <w:szCs w:val="24"/>
        </w:rPr>
        <w:t xml:space="preserve"> </w:t>
      </w:r>
      <w:r w:rsidRPr="00D478B1">
        <w:rPr>
          <w:rFonts w:ascii="Times New Roman" w:hAnsi="Times New Roman" w:cs="Times New Roman"/>
          <w:sz w:val="24"/>
          <w:szCs w:val="24"/>
        </w:rPr>
        <w:t>величины,</w:t>
      </w:r>
      <w:r w:rsidRPr="00D478B1">
        <w:rPr>
          <w:rFonts w:ascii="Times New Roman" w:hAnsi="Times New Roman" w:cs="Times New Roman"/>
          <w:spacing w:val="4"/>
          <w:sz w:val="24"/>
          <w:szCs w:val="24"/>
        </w:rPr>
        <w:t xml:space="preserve"> </w:t>
      </w:r>
      <w:r w:rsidRPr="00D478B1">
        <w:rPr>
          <w:rFonts w:ascii="Times New Roman" w:hAnsi="Times New Roman" w:cs="Times New Roman"/>
          <w:sz w:val="24"/>
          <w:szCs w:val="24"/>
        </w:rPr>
        <w:t>величину</w:t>
      </w:r>
      <w:r w:rsidRPr="00D478B1">
        <w:rPr>
          <w:rFonts w:ascii="Times New Roman" w:hAnsi="Times New Roman" w:cs="Times New Roman"/>
          <w:spacing w:val="5"/>
          <w:sz w:val="24"/>
          <w:szCs w:val="24"/>
        </w:rPr>
        <w:t xml:space="preserve"> </w:t>
      </w:r>
      <w:r w:rsidRPr="00D478B1">
        <w:rPr>
          <w:rFonts w:ascii="Times New Roman" w:hAnsi="Times New Roman" w:cs="Times New Roman"/>
          <w:sz w:val="24"/>
          <w:szCs w:val="24"/>
        </w:rPr>
        <w:t>по</w:t>
      </w:r>
      <w:r w:rsidRPr="00D478B1">
        <w:rPr>
          <w:rFonts w:ascii="Times New Roman" w:hAnsi="Times New Roman" w:cs="Times New Roman"/>
          <w:spacing w:val="4"/>
          <w:sz w:val="24"/>
          <w:szCs w:val="24"/>
        </w:rPr>
        <w:t xml:space="preserve"> </w:t>
      </w:r>
      <w:r w:rsidRPr="00D478B1">
        <w:rPr>
          <w:rFonts w:ascii="Times New Roman" w:hAnsi="Times New Roman" w:cs="Times New Roman"/>
          <w:sz w:val="24"/>
          <w:szCs w:val="24"/>
        </w:rPr>
        <w:t>ее</w:t>
      </w:r>
      <w:r w:rsidRPr="00D478B1">
        <w:rPr>
          <w:rFonts w:ascii="Times New Roman" w:hAnsi="Times New Roman" w:cs="Times New Roman"/>
          <w:spacing w:val="5"/>
          <w:sz w:val="24"/>
          <w:szCs w:val="24"/>
        </w:rPr>
        <w:t xml:space="preserve"> </w:t>
      </w:r>
      <w:r w:rsidRPr="00D478B1">
        <w:rPr>
          <w:rFonts w:ascii="Times New Roman" w:hAnsi="Times New Roman" w:cs="Times New Roman"/>
          <w:spacing w:val="-2"/>
          <w:sz w:val="24"/>
          <w:szCs w:val="24"/>
        </w:rPr>
        <w:t>доле;</w:t>
      </w:r>
    </w:p>
    <w:p w:rsidR="00D478B1" w:rsidRPr="00D478B1" w:rsidRDefault="00D478B1" w:rsidP="00D478B1">
      <w:pPr>
        <w:pStyle w:val="aa"/>
        <w:rPr>
          <w:rFonts w:ascii="Times New Roman" w:hAnsi="Times New Roman" w:cs="Times New Roman"/>
          <w:sz w:val="24"/>
          <w:szCs w:val="24"/>
        </w:rPr>
      </w:pPr>
      <w:r w:rsidRPr="00D478B1">
        <w:rPr>
          <w:rFonts w:ascii="Times New Roman" w:hAnsi="Times New Roman" w:cs="Times New Roman"/>
          <w:sz w:val="24"/>
          <w:szCs w:val="24"/>
        </w:rPr>
        <w:t xml:space="preserve">—находить неизвестный компонент арифметического дей- </w:t>
      </w:r>
      <w:r w:rsidRPr="00D478B1">
        <w:rPr>
          <w:rFonts w:ascii="Times New Roman" w:hAnsi="Times New Roman" w:cs="Times New Roman"/>
          <w:spacing w:val="-2"/>
          <w:sz w:val="24"/>
          <w:szCs w:val="24"/>
        </w:rPr>
        <w:t>ствия;</w:t>
      </w:r>
    </w:p>
    <w:p w:rsidR="00D478B1" w:rsidRPr="00D478B1" w:rsidRDefault="00D478B1" w:rsidP="00D478B1">
      <w:pPr>
        <w:pStyle w:val="aa"/>
        <w:rPr>
          <w:rFonts w:ascii="Times New Roman" w:hAnsi="Times New Roman" w:cs="Times New Roman"/>
          <w:sz w:val="24"/>
          <w:szCs w:val="24"/>
        </w:rPr>
      </w:pPr>
      <w:r w:rsidRPr="00D478B1">
        <w:rPr>
          <w:rFonts w:ascii="Times New Roman" w:hAnsi="Times New Roman" w:cs="Times New Roman"/>
          <w:sz w:val="24"/>
          <w:szCs w:val="24"/>
        </w:rPr>
        <w:t>—использовать</w:t>
      </w:r>
      <w:r w:rsidRPr="00D478B1">
        <w:rPr>
          <w:rFonts w:ascii="Times New Roman" w:hAnsi="Times New Roman" w:cs="Times New Roman"/>
          <w:spacing w:val="-16"/>
          <w:sz w:val="24"/>
          <w:szCs w:val="24"/>
        </w:rPr>
        <w:t xml:space="preserve"> </w:t>
      </w:r>
      <w:r w:rsidRPr="00D478B1">
        <w:rPr>
          <w:rFonts w:ascii="Times New Roman" w:hAnsi="Times New Roman" w:cs="Times New Roman"/>
          <w:sz w:val="24"/>
          <w:szCs w:val="24"/>
        </w:rPr>
        <w:t>единицы</w:t>
      </w:r>
      <w:r w:rsidRPr="00D478B1">
        <w:rPr>
          <w:rFonts w:ascii="Times New Roman" w:hAnsi="Times New Roman" w:cs="Times New Roman"/>
          <w:spacing w:val="-16"/>
          <w:sz w:val="24"/>
          <w:szCs w:val="24"/>
        </w:rPr>
        <w:t xml:space="preserve"> </w:t>
      </w:r>
      <w:r w:rsidRPr="00D478B1">
        <w:rPr>
          <w:rFonts w:ascii="Times New Roman" w:hAnsi="Times New Roman" w:cs="Times New Roman"/>
          <w:sz w:val="24"/>
          <w:szCs w:val="24"/>
        </w:rPr>
        <w:t>величин</w:t>
      </w:r>
      <w:r w:rsidRPr="00D478B1">
        <w:rPr>
          <w:rFonts w:ascii="Times New Roman" w:hAnsi="Times New Roman" w:cs="Times New Roman"/>
          <w:spacing w:val="-16"/>
          <w:sz w:val="24"/>
          <w:szCs w:val="24"/>
        </w:rPr>
        <w:t xml:space="preserve"> </w:t>
      </w:r>
      <w:r w:rsidRPr="00D478B1">
        <w:rPr>
          <w:rFonts w:ascii="Times New Roman" w:hAnsi="Times New Roman" w:cs="Times New Roman"/>
          <w:sz w:val="24"/>
          <w:szCs w:val="24"/>
        </w:rPr>
        <w:t>для</w:t>
      </w:r>
      <w:r w:rsidRPr="00D478B1">
        <w:rPr>
          <w:rFonts w:ascii="Times New Roman" w:hAnsi="Times New Roman" w:cs="Times New Roman"/>
          <w:spacing w:val="-16"/>
          <w:sz w:val="24"/>
          <w:szCs w:val="24"/>
        </w:rPr>
        <w:t xml:space="preserve"> </w:t>
      </w:r>
      <w:r w:rsidRPr="00D478B1">
        <w:rPr>
          <w:rFonts w:ascii="Times New Roman" w:hAnsi="Times New Roman" w:cs="Times New Roman"/>
          <w:sz w:val="24"/>
          <w:szCs w:val="24"/>
        </w:rPr>
        <w:t>при</w:t>
      </w:r>
      <w:r w:rsidRPr="00D478B1">
        <w:rPr>
          <w:rFonts w:ascii="Times New Roman" w:hAnsi="Times New Roman" w:cs="Times New Roman"/>
          <w:spacing w:val="-16"/>
          <w:sz w:val="24"/>
          <w:szCs w:val="24"/>
        </w:rPr>
        <w:t xml:space="preserve"> </w:t>
      </w:r>
      <w:r w:rsidRPr="00D478B1">
        <w:rPr>
          <w:rFonts w:ascii="Times New Roman" w:hAnsi="Times New Roman" w:cs="Times New Roman"/>
          <w:sz w:val="24"/>
          <w:szCs w:val="24"/>
        </w:rPr>
        <w:t>решении</w:t>
      </w:r>
      <w:r w:rsidRPr="00D478B1">
        <w:rPr>
          <w:rFonts w:ascii="Times New Roman" w:hAnsi="Times New Roman" w:cs="Times New Roman"/>
          <w:spacing w:val="-16"/>
          <w:sz w:val="24"/>
          <w:szCs w:val="24"/>
        </w:rPr>
        <w:t xml:space="preserve"> </w:t>
      </w:r>
      <w:r w:rsidRPr="00D478B1">
        <w:rPr>
          <w:rFonts w:ascii="Times New Roman" w:hAnsi="Times New Roman" w:cs="Times New Roman"/>
          <w:sz w:val="24"/>
          <w:szCs w:val="24"/>
        </w:rPr>
        <w:t>задач</w:t>
      </w:r>
      <w:r w:rsidRPr="00D478B1">
        <w:rPr>
          <w:rFonts w:ascii="Times New Roman" w:hAnsi="Times New Roman" w:cs="Times New Roman"/>
          <w:spacing w:val="-16"/>
          <w:sz w:val="24"/>
          <w:szCs w:val="24"/>
        </w:rPr>
        <w:t xml:space="preserve"> </w:t>
      </w:r>
      <w:r w:rsidRPr="00D478B1">
        <w:rPr>
          <w:rFonts w:ascii="Times New Roman" w:hAnsi="Times New Roman" w:cs="Times New Roman"/>
          <w:sz w:val="24"/>
          <w:szCs w:val="24"/>
        </w:rPr>
        <w:t>(дли- на, масса, время, вместимость, стоимость, площадь, ско</w:t>
      </w:r>
      <w:r w:rsidRPr="00D478B1">
        <w:rPr>
          <w:rFonts w:ascii="Times New Roman" w:hAnsi="Times New Roman" w:cs="Times New Roman"/>
          <w:spacing w:val="-2"/>
          <w:sz w:val="24"/>
          <w:szCs w:val="24"/>
        </w:rPr>
        <w:t>рость);</w:t>
      </w:r>
      <w:r w:rsidRPr="00D478B1">
        <w:rPr>
          <w:rFonts w:ascii="Times New Roman" w:hAnsi="Times New Roman" w:cs="Times New Roman"/>
          <w:sz w:val="24"/>
          <w:szCs w:val="24"/>
        </w:rPr>
        <w:t xml:space="preserve"> использовать при решении задач единицы длины (милли- метр,</w:t>
      </w:r>
      <w:r w:rsidRPr="00D478B1">
        <w:rPr>
          <w:rFonts w:ascii="Times New Roman" w:hAnsi="Times New Roman" w:cs="Times New Roman"/>
          <w:spacing w:val="-4"/>
          <w:sz w:val="24"/>
          <w:szCs w:val="24"/>
        </w:rPr>
        <w:t xml:space="preserve"> </w:t>
      </w:r>
      <w:r w:rsidRPr="00D478B1">
        <w:rPr>
          <w:rFonts w:ascii="Times New Roman" w:hAnsi="Times New Roman" w:cs="Times New Roman"/>
          <w:sz w:val="24"/>
          <w:szCs w:val="24"/>
        </w:rPr>
        <w:t>сантиметр,</w:t>
      </w:r>
      <w:r w:rsidRPr="00D478B1">
        <w:rPr>
          <w:rFonts w:ascii="Times New Roman" w:hAnsi="Times New Roman" w:cs="Times New Roman"/>
          <w:spacing w:val="-4"/>
          <w:sz w:val="24"/>
          <w:szCs w:val="24"/>
        </w:rPr>
        <w:t xml:space="preserve"> </w:t>
      </w:r>
      <w:r w:rsidRPr="00D478B1">
        <w:rPr>
          <w:rFonts w:ascii="Times New Roman" w:hAnsi="Times New Roman" w:cs="Times New Roman"/>
          <w:sz w:val="24"/>
          <w:szCs w:val="24"/>
        </w:rPr>
        <w:t>дециметр,</w:t>
      </w:r>
      <w:r w:rsidRPr="00D478B1">
        <w:rPr>
          <w:rFonts w:ascii="Times New Roman" w:hAnsi="Times New Roman" w:cs="Times New Roman"/>
          <w:spacing w:val="-5"/>
          <w:sz w:val="24"/>
          <w:szCs w:val="24"/>
        </w:rPr>
        <w:t xml:space="preserve"> </w:t>
      </w:r>
      <w:r w:rsidRPr="00D478B1">
        <w:rPr>
          <w:rFonts w:ascii="Times New Roman" w:hAnsi="Times New Roman" w:cs="Times New Roman"/>
          <w:sz w:val="24"/>
          <w:szCs w:val="24"/>
        </w:rPr>
        <w:t>метр,</w:t>
      </w:r>
      <w:r w:rsidRPr="00D478B1">
        <w:rPr>
          <w:rFonts w:ascii="Times New Roman" w:hAnsi="Times New Roman" w:cs="Times New Roman"/>
          <w:spacing w:val="-4"/>
          <w:sz w:val="24"/>
          <w:szCs w:val="24"/>
        </w:rPr>
        <w:t xml:space="preserve"> </w:t>
      </w:r>
      <w:r w:rsidRPr="00D478B1">
        <w:rPr>
          <w:rFonts w:ascii="Times New Roman" w:hAnsi="Times New Roman" w:cs="Times New Roman"/>
          <w:sz w:val="24"/>
          <w:szCs w:val="24"/>
        </w:rPr>
        <w:t>километр),</w:t>
      </w:r>
      <w:r w:rsidRPr="00D478B1">
        <w:rPr>
          <w:rFonts w:ascii="Times New Roman" w:hAnsi="Times New Roman" w:cs="Times New Roman"/>
          <w:spacing w:val="-5"/>
          <w:sz w:val="24"/>
          <w:szCs w:val="24"/>
        </w:rPr>
        <w:t xml:space="preserve"> </w:t>
      </w:r>
      <w:r w:rsidRPr="00D478B1">
        <w:rPr>
          <w:rFonts w:ascii="Times New Roman" w:hAnsi="Times New Roman" w:cs="Times New Roman"/>
          <w:sz w:val="24"/>
          <w:szCs w:val="24"/>
        </w:rPr>
        <w:t>массы</w:t>
      </w:r>
      <w:r w:rsidRPr="00D478B1">
        <w:rPr>
          <w:rFonts w:ascii="Times New Roman" w:hAnsi="Times New Roman" w:cs="Times New Roman"/>
          <w:spacing w:val="-4"/>
          <w:sz w:val="24"/>
          <w:szCs w:val="24"/>
        </w:rPr>
        <w:t xml:space="preserve"> </w:t>
      </w:r>
      <w:r w:rsidRPr="00D478B1">
        <w:rPr>
          <w:rFonts w:ascii="Times New Roman" w:hAnsi="Times New Roman" w:cs="Times New Roman"/>
          <w:sz w:val="24"/>
          <w:szCs w:val="24"/>
        </w:rPr>
        <w:t>(грамм, килограмм,</w:t>
      </w:r>
      <w:r w:rsidRPr="00D478B1">
        <w:rPr>
          <w:rFonts w:ascii="Times New Roman" w:hAnsi="Times New Roman" w:cs="Times New Roman"/>
          <w:spacing w:val="-12"/>
          <w:sz w:val="24"/>
          <w:szCs w:val="24"/>
        </w:rPr>
        <w:t xml:space="preserve"> </w:t>
      </w:r>
      <w:r w:rsidRPr="00D478B1">
        <w:rPr>
          <w:rFonts w:ascii="Times New Roman" w:hAnsi="Times New Roman" w:cs="Times New Roman"/>
          <w:sz w:val="24"/>
          <w:szCs w:val="24"/>
        </w:rPr>
        <w:t>центнер,</w:t>
      </w:r>
      <w:r w:rsidRPr="00D478B1">
        <w:rPr>
          <w:rFonts w:ascii="Times New Roman" w:hAnsi="Times New Roman" w:cs="Times New Roman"/>
          <w:spacing w:val="-12"/>
          <w:sz w:val="24"/>
          <w:szCs w:val="24"/>
        </w:rPr>
        <w:t xml:space="preserve"> </w:t>
      </w:r>
      <w:r w:rsidRPr="00D478B1">
        <w:rPr>
          <w:rFonts w:ascii="Times New Roman" w:hAnsi="Times New Roman" w:cs="Times New Roman"/>
          <w:sz w:val="24"/>
          <w:szCs w:val="24"/>
        </w:rPr>
        <w:t>тонна),</w:t>
      </w:r>
      <w:r w:rsidRPr="00D478B1">
        <w:rPr>
          <w:rFonts w:ascii="Times New Roman" w:hAnsi="Times New Roman" w:cs="Times New Roman"/>
          <w:spacing w:val="-12"/>
          <w:sz w:val="24"/>
          <w:szCs w:val="24"/>
        </w:rPr>
        <w:t xml:space="preserve"> </w:t>
      </w:r>
      <w:r w:rsidRPr="00D478B1">
        <w:rPr>
          <w:rFonts w:ascii="Times New Roman" w:hAnsi="Times New Roman" w:cs="Times New Roman"/>
          <w:sz w:val="24"/>
          <w:szCs w:val="24"/>
        </w:rPr>
        <w:t>времени</w:t>
      </w:r>
      <w:r w:rsidRPr="00D478B1">
        <w:rPr>
          <w:rFonts w:ascii="Times New Roman" w:hAnsi="Times New Roman" w:cs="Times New Roman"/>
          <w:spacing w:val="-12"/>
          <w:sz w:val="24"/>
          <w:szCs w:val="24"/>
        </w:rPr>
        <w:t xml:space="preserve"> </w:t>
      </w:r>
      <w:r w:rsidRPr="00D478B1">
        <w:rPr>
          <w:rFonts w:ascii="Times New Roman" w:hAnsi="Times New Roman" w:cs="Times New Roman"/>
          <w:sz w:val="24"/>
          <w:szCs w:val="24"/>
        </w:rPr>
        <w:t>(секунда,</w:t>
      </w:r>
      <w:r w:rsidRPr="00D478B1">
        <w:rPr>
          <w:rFonts w:ascii="Times New Roman" w:hAnsi="Times New Roman" w:cs="Times New Roman"/>
          <w:spacing w:val="-12"/>
          <w:sz w:val="24"/>
          <w:szCs w:val="24"/>
        </w:rPr>
        <w:t xml:space="preserve"> </w:t>
      </w:r>
      <w:r w:rsidRPr="00D478B1">
        <w:rPr>
          <w:rFonts w:ascii="Times New Roman" w:hAnsi="Times New Roman" w:cs="Times New Roman"/>
          <w:sz w:val="24"/>
          <w:szCs w:val="24"/>
        </w:rPr>
        <w:t>минута,</w:t>
      </w:r>
      <w:r w:rsidRPr="00D478B1">
        <w:rPr>
          <w:rFonts w:ascii="Times New Roman" w:hAnsi="Times New Roman" w:cs="Times New Roman"/>
          <w:spacing w:val="-12"/>
          <w:sz w:val="24"/>
          <w:szCs w:val="24"/>
        </w:rPr>
        <w:t xml:space="preserve"> </w:t>
      </w:r>
      <w:r w:rsidRPr="00D478B1">
        <w:rPr>
          <w:rFonts w:ascii="Times New Roman" w:hAnsi="Times New Roman" w:cs="Times New Roman"/>
          <w:sz w:val="24"/>
          <w:szCs w:val="24"/>
        </w:rPr>
        <w:t>час; сутки,</w:t>
      </w:r>
      <w:r w:rsidRPr="00D478B1">
        <w:rPr>
          <w:rFonts w:ascii="Times New Roman" w:hAnsi="Times New Roman" w:cs="Times New Roman"/>
          <w:spacing w:val="-4"/>
          <w:sz w:val="24"/>
          <w:szCs w:val="24"/>
        </w:rPr>
        <w:t xml:space="preserve"> </w:t>
      </w:r>
      <w:r w:rsidRPr="00D478B1">
        <w:rPr>
          <w:rFonts w:ascii="Times New Roman" w:hAnsi="Times New Roman" w:cs="Times New Roman"/>
          <w:sz w:val="24"/>
          <w:szCs w:val="24"/>
        </w:rPr>
        <w:t>неделя,</w:t>
      </w:r>
      <w:r w:rsidRPr="00D478B1">
        <w:rPr>
          <w:rFonts w:ascii="Times New Roman" w:hAnsi="Times New Roman" w:cs="Times New Roman"/>
          <w:spacing w:val="-4"/>
          <w:sz w:val="24"/>
          <w:szCs w:val="24"/>
        </w:rPr>
        <w:t xml:space="preserve"> </w:t>
      </w:r>
      <w:r w:rsidRPr="00D478B1">
        <w:rPr>
          <w:rFonts w:ascii="Times New Roman" w:hAnsi="Times New Roman" w:cs="Times New Roman"/>
          <w:sz w:val="24"/>
          <w:szCs w:val="24"/>
        </w:rPr>
        <w:t>месяц,</w:t>
      </w:r>
      <w:r w:rsidRPr="00D478B1">
        <w:rPr>
          <w:rFonts w:ascii="Times New Roman" w:hAnsi="Times New Roman" w:cs="Times New Roman"/>
          <w:spacing w:val="-4"/>
          <w:sz w:val="24"/>
          <w:szCs w:val="24"/>
        </w:rPr>
        <w:t xml:space="preserve"> </w:t>
      </w:r>
      <w:r w:rsidRPr="00D478B1">
        <w:rPr>
          <w:rFonts w:ascii="Times New Roman" w:hAnsi="Times New Roman" w:cs="Times New Roman"/>
          <w:sz w:val="24"/>
          <w:szCs w:val="24"/>
        </w:rPr>
        <w:t>год,</w:t>
      </w:r>
      <w:r w:rsidRPr="00D478B1">
        <w:rPr>
          <w:rFonts w:ascii="Times New Roman" w:hAnsi="Times New Roman" w:cs="Times New Roman"/>
          <w:spacing w:val="-4"/>
          <w:sz w:val="24"/>
          <w:szCs w:val="24"/>
        </w:rPr>
        <w:t xml:space="preserve"> </w:t>
      </w:r>
      <w:r w:rsidRPr="00D478B1">
        <w:rPr>
          <w:rFonts w:ascii="Times New Roman" w:hAnsi="Times New Roman" w:cs="Times New Roman"/>
          <w:sz w:val="24"/>
          <w:szCs w:val="24"/>
        </w:rPr>
        <w:t>век),</w:t>
      </w:r>
      <w:r w:rsidRPr="00D478B1">
        <w:rPr>
          <w:rFonts w:ascii="Times New Roman" w:hAnsi="Times New Roman" w:cs="Times New Roman"/>
          <w:spacing w:val="-4"/>
          <w:sz w:val="24"/>
          <w:szCs w:val="24"/>
        </w:rPr>
        <w:t xml:space="preserve"> </w:t>
      </w:r>
      <w:r w:rsidRPr="00D478B1">
        <w:rPr>
          <w:rFonts w:ascii="Times New Roman" w:hAnsi="Times New Roman" w:cs="Times New Roman"/>
          <w:sz w:val="24"/>
          <w:szCs w:val="24"/>
        </w:rPr>
        <w:t>вместимости</w:t>
      </w:r>
      <w:r w:rsidRPr="00D478B1">
        <w:rPr>
          <w:rFonts w:ascii="Times New Roman" w:hAnsi="Times New Roman" w:cs="Times New Roman"/>
          <w:spacing w:val="-4"/>
          <w:sz w:val="24"/>
          <w:szCs w:val="24"/>
        </w:rPr>
        <w:t xml:space="preserve"> </w:t>
      </w:r>
      <w:r w:rsidRPr="00D478B1">
        <w:rPr>
          <w:rFonts w:ascii="Times New Roman" w:hAnsi="Times New Roman" w:cs="Times New Roman"/>
          <w:sz w:val="24"/>
          <w:szCs w:val="24"/>
        </w:rPr>
        <w:t>(литр),</w:t>
      </w:r>
      <w:r w:rsidRPr="00D478B1">
        <w:rPr>
          <w:rFonts w:ascii="Times New Roman" w:hAnsi="Times New Roman" w:cs="Times New Roman"/>
          <w:spacing w:val="-4"/>
          <w:sz w:val="24"/>
          <w:szCs w:val="24"/>
        </w:rPr>
        <w:t xml:space="preserve"> </w:t>
      </w:r>
      <w:r w:rsidRPr="00D478B1">
        <w:rPr>
          <w:rFonts w:ascii="Times New Roman" w:hAnsi="Times New Roman" w:cs="Times New Roman"/>
          <w:sz w:val="24"/>
          <w:szCs w:val="24"/>
        </w:rPr>
        <w:t>стоимо- сти (копейка, рубль), площади (квадратный метр, квадрат- ный</w:t>
      </w:r>
      <w:r w:rsidRPr="00D478B1">
        <w:rPr>
          <w:rFonts w:ascii="Times New Roman" w:hAnsi="Times New Roman" w:cs="Times New Roman"/>
          <w:spacing w:val="-12"/>
          <w:sz w:val="24"/>
          <w:szCs w:val="24"/>
        </w:rPr>
        <w:t xml:space="preserve"> </w:t>
      </w:r>
      <w:r w:rsidRPr="00D478B1">
        <w:rPr>
          <w:rFonts w:ascii="Times New Roman" w:hAnsi="Times New Roman" w:cs="Times New Roman"/>
          <w:sz w:val="24"/>
          <w:szCs w:val="24"/>
        </w:rPr>
        <w:t>дециметр,</w:t>
      </w:r>
      <w:r w:rsidRPr="00D478B1">
        <w:rPr>
          <w:rFonts w:ascii="Times New Roman" w:hAnsi="Times New Roman" w:cs="Times New Roman"/>
          <w:spacing w:val="-12"/>
          <w:sz w:val="24"/>
          <w:szCs w:val="24"/>
        </w:rPr>
        <w:t xml:space="preserve"> </w:t>
      </w:r>
      <w:r w:rsidRPr="00D478B1">
        <w:rPr>
          <w:rFonts w:ascii="Times New Roman" w:hAnsi="Times New Roman" w:cs="Times New Roman"/>
          <w:sz w:val="24"/>
          <w:szCs w:val="24"/>
        </w:rPr>
        <w:t>квадратный</w:t>
      </w:r>
      <w:r w:rsidRPr="00D478B1">
        <w:rPr>
          <w:rFonts w:ascii="Times New Roman" w:hAnsi="Times New Roman" w:cs="Times New Roman"/>
          <w:spacing w:val="-12"/>
          <w:sz w:val="24"/>
          <w:szCs w:val="24"/>
        </w:rPr>
        <w:t xml:space="preserve"> </w:t>
      </w:r>
      <w:r w:rsidRPr="00D478B1">
        <w:rPr>
          <w:rFonts w:ascii="Times New Roman" w:hAnsi="Times New Roman" w:cs="Times New Roman"/>
          <w:sz w:val="24"/>
          <w:szCs w:val="24"/>
        </w:rPr>
        <w:t>сантиметр),</w:t>
      </w:r>
      <w:r w:rsidRPr="00D478B1">
        <w:rPr>
          <w:rFonts w:ascii="Times New Roman" w:hAnsi="Times New Roman" w:cs="Times New Roman"/>
          <w:spacing w:val="-12"/>
          <w:sz w:val="24"/>
          <w:szCs w:val="24"/>
        </w:rPr>
        <w:t xml:space="preserve"> </w:t>
      </w:r>
      <w:r w:rsidRPr="00D478B1">
        <w:rPr>
          <w:rFonts w:ascii="Times New Roman" w:hAnsi="Times New Roman" w:cs="Times New Roman"/>
          <w:sz w:val="24"/>
          <w:szCs w:val="24"/>
        </w:rPr>
        <w:t>скорости</w:t>
      </w:r>
      <w:r w:rsidRPr="00D478B1">
        <w:rPr>
          <w:rFonts w:ascii="Times New Roman" w:hAnsi="Times New Roman" w:cs="Times New Roman"/>
          <w:spacing w:val="-12"/>
          <w:sz w:val="24"/>
          <w:szCs w:val="24"/>
        </w:rPr>
        <w:t xml:space="preserve"> </w:t>
      </w:r>
      <w:r w:rsidRPr="00D478B1">
        <w:rPr>
          <w:rFonts w:ascii="Times New Roman" w:hAnsi="Times New Roman" w:cs="Times New Roman"/>
          <w:sz w:val="24"/>
          <w:szCs w:val="24"/>
        </w:rPr>
        <w:t>(километр в час, метр в секунду);</w:t>
      </w:r>
    </w:p>
    <w:p w:rsidR="00D478B1" w:rsidRPr="00D478B1" w:rsidRDefault="00D478B1" w:rsidP="00D478B1">
      <w:pPr>
        <w:pStyle w:val="aa"/>
        <w:rPr>
          <w:rFonts w:ascii="Times New Roman" w:hAnsi="Times New Roman" w:cs="Times New Roman"/>
          <w:sz w:val="24"/>
          <w:szCs w:val="24"/>
        </w:rPr>
      </w:pPr>
      <w:r w:rsidRPr="00D478B1">
        <w:rPr>
          <w:rFonts w:ascii="Times New Roman" w:hAnsi="Times New Roman" w:cs="Times New Roman"/>
          <w:sz w:val="24"/>
          <w:szCs w:val="24"/>
        </w:rPr>
        <w:t>—использовать при решении текстовых задач и в практиче- ских</w:t>
      </w:r>
      <w:r w:rsidRPr="00D478B1">
        <w:rPr>
          <w:rFonts w:ascii="Times New Roman" w:hAnsi="Times New Roman" w:cs="Times New Roman"/>
          <w:spacing w:val="-11"/>
          <w:sz w:val="24"/>
          <w:szCs w:val="24"/>
        </w:rPr>
        <w:t xml:space="preserve"> </w:t>
      </w:r>
      <w:r w:rsidRPr="00D478B1">
        <w:rPr>
          <w:rFonts w:ascii="Times New Roman" w:hAnsi="Times New Roman" w:cs="Times New Roman"/>
          <w:sz w:val="24"/>
          <w:szCs w:val="24"/>
        </w:rPr>
        <w:t>ситуациях</w:t>
      </w:r>
      <w:r w:rsidRPr="00D478B1">
        <w:rPr>
          <w:rFonts w:ascii="Times New Roman" w:hAnsi="Times New Roman" w:cs="Times New Roman"/>
          <w:spacing w:val="-11"/>
          <w:sz w:val="24"/>
          <w:szCs w:val="24"/>
        </w:rPr>
        <w:t xml:space="preserve"> </w:t>
      </w:r>
      <w:r w:rsidRPr="00D478B1">
        <w:rPr>
          <w:rFonts w:ascii="Times New Roman" w:hAnsi="Times New Roman" w:cs="Times New Roman"/>
          <w:sz w:val="24"/>
          <w:szCs w:val="24"/>
        </w:rPr>
        <w:t>соотношения</w:t>
      </w:r>
      <w:r w:rsidRPr="00D478B1">
        <w:rPr>
          <w:rFonts w:ascii="Times New Roman" w:hAnsi="Times New Roman" w:cs="Times New Roman"/>
          <w:spacing w:val="-11"/>
          <w:sz w:val="24"/>
          <w:szCs w:val="24"/>
        </w:rPr>
        <w:t xml:space="preserve"> </w:t>
      </w:r>
      <w:r w:rsidRPr="00D478B1">
        <w:rPr>
          <w:rFonts w:ascii="Times New Roman" w:hAnsi="Times New Roman" w:cs="Times New Roman"/>
          <w:sz w:val="24"/>
          <w:szCs w:val="24"/>
        </w:rPr>
        <w:t>между</w:t>
      </w:r>
      <w:r w:rsidRPr="00D478B1">
        <w:rPr>
          <w:rFonts w:ascii="Times New Roman" w:hAnsi="Times New Roman" w:cs="Times New Roman"/>
          <w:spacing w:val="-11"/>
          <w:sz w:val="24"/>
          <w:szCs w:val="24"/>
        </w:rPr>
        <w:t xml:space="preserve"> </w:t>
      </w:r>
      <w:r w:rsidRPr="00D478B1">
        <w:rPr>
          <w:rFonts w:ascii="Times New Roman" w:hAnsi="Times New Roman" w:cs="Times New Roman"/>
          <w:sz w:val="24"/>
          <w:szCs w:val="24"/>
        </w:rPr>
        <w:t>скоростью,</w:t>
      </w:r>
      <w:r w:rsidRPr="00D478B1">
        <w:rPr>
          <w:rFonts w:ascii="Times New Roman" w:hAnsi="Times New Roman" w:cs="Times New Roman"/>
          <w:spacing w:val="-11"/>
          <w:sz w:val="24"/>
          <w:szCs w:val="24"/>
        </w:rPr>
        <w:t xml:space="preserve"> </w:t>
      </w:r>
      <w:r w:rsidRPr="00D478B1">
        <w:rPr>
          <w:rFonts w:ascii="Times New Roman" w:hAnsi="Times New Roman" w:cs="Times New Roman"/>
          <w:sz w:val="24"/>
          <w:szCs w:val="24"/>
        </w:rPr>
        <w:t>временем</w:t>
      </w:r>
      <w:r w:rsidRPr="00D478B1">
        <w:rPr>
          <w:rFonts w:ascii="Times New Roman" w:hAnsi="Times New Roman" w:cs="Times New Roman"/>
          <w:spacing w:val="-11"/>
          <w:sz w:val="24"/>
          <w:szCs w:val="24"/>
        </w:rPr>
        <w:t xml:space="preserve"> </w:t>
      </w:r>
      <w:r w:rsidRPr="00D478B1">
        <w:rPr>
          <w:rFonts w:ascii="Times New Roman" w:hAnsi="Times New Roman" w:cs="Times New Roman"/>
          <w:sz w:val="24"/>
          <w:szCs w:val="24"/>
        </w:rPr>
        <w:t>и пройденным</w:t>
      </w:r>
      <w:r w:rsidRPr="00D478B1">
        <w:rPr>
          <w:rFonts w:ascii="Times New Roman" w:hAnsi="Times New Roman" w:cs="Times New Roman"/>
          <w:spacing w:val="-13"/>
          <w:sz w:val="24"/>
          <w:szCs w:val="24"/>
        </w:rPr>
        <w:t xml:space="preserve"> </w:t>
      </w:r>
      <w:r w:rsidRPr="00D478B1">
        <w:rPr>
          <w:rFonts w:ascii="Times New Roman" w:hAnsi="Times New Roman" w:cs="Times New Roman"/>
          <w:sz w:val="24"/>
          <w:szCs w:val="24"/>
        </w:rPr>
        <w:t>путем,</w:t>
      </w:r>
      <w:r w:rsidRPr="00D478B1">
        <w:rPr>
          <w:rFonts w:ascii="Times New Roman" w:hAnsi="Times New Roman" w:cs="Times New Roman"/>
          <w:spacing w:val="-13"/>
          <w:sz w:val="24"/>
          <w:szCs w:val="24"/>
        </w:rPr>
        <w:t xml:space="preserve"> </w:t>
      </w:r>
      <w:r w:rsidRPr="00D478B1">
        <w:rPr>
          <w:rFonts w:ascii="Times New Roman" w:hAnsi="Times New Roman" w:cs="Times New Roman"/>
          <w:sz w:val="24"/>
          <w:szCs w:val="24"/>
        </w:rPr>
        <w:t>между</w:t>
      </w:r>
      <w:r w:rsidRPr="00D478B1">
        <w:rPr>
          <w:rFonts w:ascii="Times New Roman" w:hAnsi="Times New Roman" w:cs="Times New Roman"/>
          <w:spacing w:val="-13"/>
          <w:sz w:val="24"/>
          <w:szCs w:val="24"/>
        </w:rPr>
        <w:t xml:space="preserve"> </w:t>
      </w:r>
      <w:r w:rsidRPr="00D478B1">
        <w:rPr>
          <w:rFonts w:ascii="Times New Roman" w:hAnsi="Times New Roman" w:cs="Times New Roman"/>
          <w:sz w:val="24"/>
          <w:szCs w:val="24"/>
        </w:rPr>
        <w:t>производительностью,</w:t>
      </w:r>
      <w:r w:rsidRPr="00D478B1">
        <w:rPr>
          <w:rFonts w:ascii="Times New Roman" w:hAnsi="Times New Roman" w:cs="Times New Roman"/>
          <w:spacing w:val="-13"/>
          <w:sz w:val="24"/>
          <w:szCs w:val="24"/>
        </w:rPr>
        <w:t xml:space="preserve"> </w:t>
      </w:r>
      <w:r w:rsidRPr="00D478B1">
        <w:rPr>
          <w:rFonts w:ascii="Times New Roman" w:hAnsi="Times New Roman" w:cs="Times New Roman"/>
          <w:sz w:val="24"/>
          <w:szCs w:val="24"/>
        </w:rPr>
        <w:t>временем и объёмом работы;</w:t>
      </w:r>
    </w:p>
    <w:p w:rsidR="00D478B1" w:rsidRPr="00D478B1" w:rsidRDefault="00D478B1" w:rsidP="00D478B1">
      <w:pPr>
        <w:pStyle w:val="aa"/>
        <w:rPr>
          <w:rFonts w:ascii="Times New Roman" w:hAnsi="Times New Roman" w:cs="Times New Roman"/>
          <w:sz w:val="24"/>
          <w:szCs w:val="24"/>
        </w:rPr>
      </w:pPr>
      <w:r w:rsidRPr="00D478B1">
        <w:rPr>
          <w:rFonts w:ascii="Times New Roman" w:hAnsi="Times New Roman" w:cs="Times New Roman"/>
          <w:sz w:val="24"/>
          <w:szCs w:val="24"/>
        </w:rPr>
        <w:t xml:space="preserve">—определять с помощью цифровых и аналоговых приборов </w:t>
      </w:r>
      <w:r w:rsidRPr="00D478B1">
        <w:rPr>
          <w:rFonts w:ascii="Times New Roman" w:hAnsi="Times New Roman" w:cs="Times New Roman"/>
          <w:w w:val="95"/>
          <w:sz w:val="24"/>
          <w:szCs w:val="24"/>
        </w:rPr>
        <w:t xml:space="preserve">массу предмета, температуру (например, воды, воздуха в по- мещении), скорость движения транспортного средства; опре- </w:t>
      </w:r>
      <w:r w:rsidRPr="00D478B1">
        <w:rPr>
          <w:rFonts w:ascii="Times New Roman" w:hAnsi="Times New Roman" w:cs="Times New Roman"/>
          <w:sz w:val="24"/>
          <w:szCs w:val="24"/>
        </w:rPr>
        <w:t>делять</w:t>
      </w:r>
      <w:r w:rsidRPr="00D478B1">
        <w:rPr>
          <w:rFonts w:ascii="Times New Roman" w:hAnsi="Times New Roman" w:cs="Times New Roman"/>
          <w:spacing w:val="-12"/>
          <w:sz w:val="24"/>
          <w:szCs w:val="24"/>
        </w:rPr>
        <w:t xml:space="preserve"> </w:t>
      </w:r>
      <w:r w:rsidRPr="00D478B1">
        <w:rPr>
          <w:rFonts w:ascii="Times New Roman" w:hAnsi="Times New Roman" w:cs="Times New Roman"/>
          <w:sz w:val="24"/>
          <w:szCs w:val="24"/>
        </w:rPr>
        <w:t>с</w:t>
      </w:r>
      <w:r w:rsidRPr="00D478B1">
        <w:rPr>
          <w:rFonts w:ascii="Times New Roman" w:hAnsi="Times New Roman" w:cs="Times New Roman"/>
          <w:spacing w:val="-12"/>
          <w:sz w:val="24"/>
          <w:szCs w:val="24"/>
        </w:rPr>
        <w:t xml:space="preserve"> </w:t>
      </w:r>
      <w:r w:rsidRPr="00D478B1">
        <w:rPr>
          <w:rFonts w:ascii="Times New Roman" w:hAnsi="Times New Roman" w:cs="Times New Roman"/>
          <w:sz w:val="24"/>
          <w:szCs w:val="24"/>
        </w:rPr>
        <w:t>помощью</w:t>
      </w:r>
      <w:r w:rsidRPr="00D478B1">
        <w:rPr>
          <w:rFonts w:ascii="Times New Roman" w:hAnsi="Times New Roman" w:cs="Times New Roman"/>
          <w:spacing w:val="-12"/>
          <w:sz w:val="24"/>
          <w:szCs w:val="24"/>
        </w:rPr>
        <w:t xml:space="preserve"> </w:t>
      </w:r>
      <w:r w:rsidRPr="00D478B1">
        <w:rPr>
          <w:rFonts w:ascii="Times New Roman" w:hAnsi="Times New Roman" w:cs="Times New Roman"/>
          <w:sz w:val="24"/>
          <w:szCs w:val="24"/>
        </w:rPr>
        <w:t>измерительных</w:t>
      </w:r>
      <w:r w:rsidRPr="00D478B1">
        <w:rPr>
          <w:rFonts w:ascii="Times New Roman" w:hAnsi="Times New Roman" w:cs="Times New Roman"/>
          <w:spacing w:val="-12"/>
          <w:sz w:val="24"/>
          <w:szCs w:val="24"/>
        </w:rPr>
        <w:t xml:space="preserve"> </w:t>
      </w:r>
      <w:r w:rsidRPr="00D478B1">
        <w:rPr>
          <w:rFonts w:ascii="Times New Roman" w:hAnsi="Times New Roman" w:cs="Times New Roman"/>
          <w:sz w:val="24"/>
          <w:szCs w:val="24"/>
        </w:rPr>
        <w:t>сосудов</w:t>
      </w:r>
      <w:r w:rsidRPr="00D478B1">
        <w:rPr>
          <w:rFonts w:ascii="Times New Roman" w:hAnsi="Times New Roman" w:cs="Times New Roman"/>
          <w:spacing w:val="-12"/>
          <w:sz w:val="24"/>
          <w:szCs w:val="24"/>
        </w:rPr>
        <w:t xml:space="preserve"> </w:t>
      </w:r>
      <w:r w:rsidRPr="00D478B1">
        <w:rPr>
          <w:rFonts w:ascii="Times New Roman" w:hAnsi="Times New Roman" w:cs="Times New Roman"/>
          <w:sz w:val="24"/>
          <w:szCs w:val="24"/>
        </w:rPr>
        <w:t>вместимость;</w:t>
      </w:r>
      <w:r w:rsidRPr="00D478B1">
        <w:rPr>
          <w:rFonts w:ascii="Times New Roman" w:hAnsi="Times New Roman" w:cs="Times New Roman"/>
          <w:spacing w:val="-12"/>
          <w:sz w:val="24"/>
          <w:szCs w:val="24"/>
        </w:rPr>
        <w:t xml:space="preserve"> </w:t>
      </w:r>
      <w:r w:rsidRPr="00D478B1">
        <w:rPr>
          <w:rFonts w:ascii="Times New Roman" w:hAnsi="Times New Roman" w:cs="Times New Roman"/>
          <w:sz w:val="24"/>
          <w:szCs w:val="24"/>
        </w:rPr>
        <w:t>вы- полнять прикидку и оценку результата измерений;</w:t>
      </w:r>
    </w:p>
    <w:p w:rsidR="00D478B1" w:rsidRPr="00D478B1" w:rsidRDefault="00D478B1" w:rsidP="00D478B1">
      <w:pPr>
        <w:pStyle w:val="aa"/>
        <w:rPr>
          <w:rFonts w:ascii="Times New Roman" w:hAnsi="Times New Roman" w:cs="Times New Roman"/>
          <w:sz w:val="24"/>
          <w:szCs w:val="24"/>
        </w:rPr>
      </w:pPr>
      <w:r w:rsidRPr="00D478B1">
        <w:rPr>
          <w:rFonts w:ascii="Times New Roman" w:hAnsi="Times New Roman" w:cs="Times New Roman"/>
          <w:sz w:val="24"/>
          <w:szCs w:val="24"/>
        </w:rPr>
        <w:t>—решать</w:t>
      </w:r>
      <w:r w:rsidRPr="00D478B1">
        <w:rPr>
          <w:rFonts w:ascii="Times New Roman" w:hAnsi="Times New Roman" w:cs="Times New Roman"/>
          <w:spacing w:val="-16"/>
          <w:sz w:val="24"/>
          <w:szCs w:val="24"/>
        </w:rPr>
        <w:t xml:space="preserve"> </w:t>
      </w:r>
      <w:r w:rsidRPr="00D478B1">
        <w:rPr>
          <w:rFonts w:ascii="Times New Roman" w:hAnsi="Times New Roman" w:cs="Times New Roman"/>
          <w:sz w:val="24"/>
          <w:szCs w:val="24"/>
        </w:rPr>
        <w:t>текстовые</w:t>
      </w:r>
      <w:r w:rsidRPr="00D478B1">
        <w:rPr>
          <w:rFonts w:ascii="Times New Roman" w:hAnsi="Times New Roman" w:cs="Times New Roman"/>
          <w:spacing w:val="-16"/>
          <w:sz w:val="24"/>
          <w:szCs w:val="24"/>
        </w:rPr>
        <w:t xml:space="preserve"> </w:t>
      </w:r>
      <w:r w:rsidRPr="00D478B1">
        <w:rPr>
          <w:rFonts w:ascii="Times New Roman" w:hAnsi="Times New Roman" w:cs="Times New Roman"/>
          <w:sz w:val="24"/>
          <w:szCs w:val="24"/>
        </w:rPr>
        <w:t>задачи</w:t>
      </w:r>
      <w:r w:rsidRPr="00D478B1">
        <w:rPr>
          <w:rFonts w:ascii="Times New Roman" w:hAnsi="Times New Roman" w:cs="Times New Roman"/>
          <w:spacing w:val="-16"/>
          <w:sz w:val="24"/>
          <w:szCs w:val="24"/>
        </w:rPr>
        <w:t xml:space="preserve"> </w:t>
      </w:r>
      <w:r w:rsidRPr="00D478B1">
        <w:rPr>
          <w:rFonts w:ascii="Times New Roman" w:hAnsi="Times New Roman" w:cs="Times New Roman"/>
          <w:sz w:val="24"/>
          <w:szCs w:val="24"/>
        </w:rPr>
        <w:t>в</w:t>
      </w:r>
      <w:r w:rsidRPr="00D478B1">
        <w:rPr>
          <w:rFonts w:ascii="Times New Roman" w:hAnsi="Times New Roman" w:cs="Times New Roman"/>
          <w:spacing w:val="-16"/>
          <w:sz w:val="24"/>
          <w:szCs w:val="24"/>
        </w:rPr>
        <w:t xml:space="preserve"> </w:t>
      </w:r>
      <w:r w:rsidRPr="00D478B1">
        <w:rPr>
          <w:rFonts w:ascii="Times New Roman" w:hAnsi="Times New Roman" w:cs="Times New Roman"/>
          <w:sz w:val="24"/>
          <w:szCs w:val="24"/>
        </w:rPr>
        <w:t>1—3</w:t>
      </w:r>
      <w:r w:rsidRPr="00D478B1">
        <w:rPr>
          <w:rFonts w:ascii="Times New Roman" w:hAnsi="Times New Roman" w:cs="Times New Roman"/>
          <w:spacing w:val="-16"/>
          <w:sz w:val="24"/>
          <w:szCs w:val="24"/>
        </w:rPr>
        <w:t xml:space="preserve"> </w:t>
      </w:r>
      <w:r w:rsidRPr="00D478B1">
        <w:rPr>
          <w:rFonts w:ascii="Times New Roman" w:hAnsi="Times New Roman" w:cs="Times New Roman"/>
          <w:sz w:val="24"/>
          <w:szCs w:val="24"/>
        </w:rPr>
        <w:t>действия,</w:t>
      </w:r>
      <w:r w:rsidRPr="00D478B1">
        <w:rPr>
          <w:rFonts w:ascii="Times New Roman" w:hAnsi="Times New Roman" w:cs="Times New Roman"/>
          <w:spacing w:val="-16"/>
          <w:sz w:val="24"/>
          <w:szCs w:val="24"/>
        </w:rPr>
        <w:t xml:space="preserve"> </w:t>
      </w:r>
      <w:r w:rsidRPr="00D478B1">
        <w:rPr>
          <w:rFonts w:ascii="Times New Roman" w:hAnsi="Times New Roman" w:cs="Times New Roman"/>
          <w:sz w:val="24"/>
          <w:szCs w:val="24"/>
        </w:rPr>
        <w:t>выполнять</w:t>
      </w:r>
      <w:r w:rsidRPr="00D478B1">
        <w:rPr>
          <w:rFonts w:ascii="Times New Roman" w:hAnsi="Times New Roman" w:cs="Times New Roman"/>
          <w:spacing w:val="-16"/>
          <w:sz w:val="24"/>
          <w:szCs w:val="24"/>
        </w:rPr>
        <w:t xml:space="preserve"> </w:t>
      </w:r>
      <w:r w:rsidRPr="00D478B1">
        <w:rPr>
          <w:rFonts w:ascii="Times New Roman" w:hAnsi="Times New Roman" w:cs="Times New Roman"/>
          <w:sz w:val="24"/>
          <w:szCs w:val="24"/>
        </w:rPr>
        <w:t xml:space="preserve">преоб- </w:t>
      </w:r>
      <w:r w:rsidRPr="00D478B1">
        <w:rPr>
          <w:rFonts w:ascii="Times New Roman" w:hAnsi="Times New Roman" w:cs="Times New Roman"/>
          <w:w w:val="95"/>
          <w:sz w:val="24"/>
          <w:szCs w:val="24"/>
        </w:rPr>
        <w:t xml:space="preserve">разование заданных величин, выбирать при решении подхо- </w:t>
      </w:r>
      <w:r w:rsidRPr="00D478B1">
        <w:rPr>
          <w:rFonts w:ascii="Times New Roman" w:hAnsi="Times New Roman" w:cs="Times New Roman"/>
          <w:sz w:val="24"/>
          <w:szCs w:val="24"/>
        </w:rPr>
        <w:t>дящие способы вычисления, сочетая устные и письменные вычисления и используя, при необходимости, вычислитель- ные</w:t>
      </w:r>
      <w:r w:rsidRPr="00D478B1">
        <w:rPr>
          <w:rFonts w:ascii="Times New Roman" w:hAnsi="Times New Roman" w:cs="Times New Roman"/>
          <w:spacing w:val="-8"/>
          <w:sz w:val="24"/>
          <w:szCs w:val="24"/>
        </w:rPr>
        <w:t xml:space="preserve"> </w:t>
      </w:r>
      <w:r w:rsidRPr="00D478B1">
        <w:rPr>
          <w:rFonts w:ascii="Times New Roman" w:hAnsi="Times New Roman" w:cs="Times New Roman"/>
          <w:sz w:val="24"/>
          <w:szCs w:val="24"/>
        </w:rPr>
        <w:t>устройства,</w:t>
      </w:r>
      <w:r w:rsidRPr="00D478B1">
        <w:rPr>
          <w:rFonts w:ascii="Times New Roman" w:hAnsi="Times New Roman" w:cs="Times New Roman"/>
          <w:spacing w:val="-8"/>
          <w:sz w:val="24"/>
          <w:szCs w:val="24"/>
        </w:rPr>
        <w:t xml:space="preserve"> </w:t>
      </w:r>
      <w:r w:rsidRPr="00D478B1">
        <w:rPr>
          <w:rFonts w:ascii="Times New Roman" w:hAnsi="Times New Roman" w:cs="Times New Roman"/>
          <w:sz w:val="24"/>
          <w:szCs w:val="24"/>
        </w:rPr>
        <w:t>оценивать</w:t>
      </w:r>
      <w:r w:rsidRPr="00D478B1">
        <w:rPr>
          <w:rFonts w:ascii="Times New Roman" w:hAnsi="Times New Roman" w:cs="Times New Roman"/>
          <w:spacing w:val="-8"/>
          <w:sz w:val="24"/>
          <w:szCs w:val="24"/>
        </w:rPr>
        <w:t xml:space="preserve"> </w:t>
      </w:r>
      <w:r w:rsidRPr="00D478B1">
        <w:rPr>
          <w:rFonts w:ascii="Times New Roman" w:hAnsi="Times New Roman" w:cs="Times New Roman"/>
          <w:sz w:val="24"/>
          <w:szCs w:val="24"/>
        </w:rPr>
        <w:t>полученный</w:t>
      </w:r>
      <w:r w:rsidRPr="00D478B1">
        <w:rPr>
          <w:rFonts w:ascii="Times New Roman" w:hAnsi="Times New Roman" w:cs="Times New Roman"/>
          <w:spacing w:val="-8"/>
          <w:sz w:val="24"/>
          <w:szCs w:val="24"/>
        </w:rPr>
        <w:t xml:space="preserve"> </w:t>
      </w:r>
      <w:r w:rsidRPr="00D478B1">
        <w:rPr>
          <w:rFonts w:ascii="Times New Roman" w:hAnsi="Times New Roman" w:cs="Times New Roman"/>
          <w:sz w:val="24"/>
          <w:szCs w:val="24"/>
        </w:rPr>
        <w:t>результат</w:t>
      </w:r>
      <w:r w:rsidRPr="00D478B1">
        <w:rPr>
          <w:rFonts w:ascii="Times New Roman" w:hAnsi="Times New Roman" w:cs="Times New Roman"/>
          <w:spacing w:val="-8"/>
          <w:sz w:val="24"/>
          <w:szCs w:val="24"/>
        </w:rPr>
        <w:t xml:space="preserve"> </w:t>
      </w:r>
      <w:r w:rsidRPr="00D478B1">
        <w:rPr>
          <w:rFonts w:ascii="Times New Roman" w:hAnsi="Times New Roman" w:cs="Times New Roman"/>
          <w:sz w:val="24"/>
          <w:szCs w:val="24"/>
        </w:rPr>
        <w:t>по</w:t>
      </w:r>
      <w:r w:rsidRPr="00D478B1">
        <w:rPr>
          <w:rFonts w:ascii="Times New Roman" w:hAnsi="Times New Roman" w:cs="Times New Roman"/>
          <w:spacing w:val="-8"/>
          <w:sz w:val="24"/>
          <w:szCs w:val="24"/>
        </w:rPr>
        <w:t xml:space="preserve"> </w:t>
      </w:r>
      <w:r w:rsidRPr="00D478B1">
        <w:rPr>
          <w:rFonts w:ascii="Times New Roman" w:hAnsi="Times New Roman" w:cs="Times New Roman"/>
          <w:sz w:val="24"/>
          <w:szCs w:val="24"/>
        </w:rPr>
        <w:t>крите- риям: достоверность/реальность, соответствие условию;</w:t>
      </w:r>
    </w:p>
    <w:p w:rsidR="00D478B1" w:rsidRPr="00D478B1" w:rsidRDefault="00D478B1" w:rsidP="00D478B1">
      <w:pPr>
        <w:pStyle w:val="aa"/>
        <w:rPr>
          <w:rFonts w:ascii="Times New Roman" w:hAnsi="Times New Roman" w:cs="Times New Roman"/>
          <w:sz w:val="24"/>
          <w:szCs w:val="24"/>
        </w:rPr>
      </w:pPr>
      <w:r w:rsidRPr="00D478B1">
        <w:rPr>
          <w:rFonts w:ascii="Times New Roman" w:hAnsi="Times New Roman" w:cs="Times New Roman"/>
          <w:w w:val="95"/>
          <w:sz w:val="24"/>
          <w:szCs w:val="24"/>
        </w:rPr>
        <w:t xml:space="preserve">—решать практические задачи, связанные с повседневной жиз- </w:t>
      </w:r>
      <w:r w:rsidRPr="00D478B1">
        <w:rPr>
          <w:rFonts w:ascii="Times New Roman" w:hAnsi="Times New Roman" w:cs="Times New Roman"/>
          <w:sz w:val="24"/>
          <w:szCs w:val="24"/>
        </w:rPr>
        <w:t xml:space="preserve">нью (на покупки, движение и т.п.), в том числе, с избыточ- ными данными, находить недостающую информацию (на- пример, из таблиц, схем), находить и оценивать различные способы решения, использовать подходящие способы про- </w:t>
      </w:r>
      <w:r w:rsidRPr="00D478B1">
        <w:rPr>
          <w:rFonts w:ascii="Times New Roman" w:hAnsi="Times New Roman" w:cs="Times New Roman"/>
          <w:spacing w:val="-2"/>
          <w:sz w:val="24"/>
          <w:szCs w:val="24"/>
        </w:rPr>
        <w:t>верки;</w:t>
      </w:r>
    </w:p>
    <w:p w:rsidR="00D478B1" w:rsidRPr="00D478B1" w:rsidRDefault="00D478B1" w:rsidP="00D478B1">
      <w:pPr>
        <w:pStyle w:val="aa"/>
        <w:rPr>
          <w:rFonts w:ascii="Times New Roman" w:hAnsi="Times New Roman" w:cs="Times New Roman"/>
          <w:sz w:val="24"/>
          <w:szCs w:val="24"/>
        </w:rPr>
      </w:pPr>
      <w:r w:rsidRPr="00D478B1">
        <w:rPr>
          <w:rFonts w:ascii="Times New Roman" w:hAnsi="Times New Roman" w:cs="Times New Roman"/>
          <w:sz w:val="24"/>
          <w:szCs w:val="24"/>
        </w:rPr>
        <w:t xml:space="preserve">—различать, называть геометрические фигуры: окружность, </w:t>
      </w:r>
      <w:r w:rsidRPr="00D478B1">
        <w:rPr>
          <w:rFonts w:ascii="Times New Roman" w:hAnsi="Times New Roman" w:cs="Times New Roman"/>
          <w:spacing w:val="-2"/>
          <w:sz w:val="24"/>
          <w:szCs w:val="24"/>
        </w:rPr>
        <w:t>круг;</w:t>
      </w:r>
    </w:p>
    <w:p w:rsidR="00D478B1" w:rsidRPr="00D478B1" w:rsidRDefault="00D478B1" w:rsidP="00D478B1">
      <w:pPr>
        <w:pStyle w:val="aa"/>
        <w:rPr>
          <w:rFonts w:ascii="Times New Roman" w:hAnsi="Times New Roman" w:cs="Times New Roman"/>
          <w:sz w:val="24"/>
          <w:szCs w:val="24"/>
        </w:rPr>
      </w:pPr>
      <w:r w:rsidRPr="00D478B1">
        <w:rPr>
          <w:rFonts w:ascii="Times New Roman" w:hAnsi="Times New Roman" w:cs="Times New Roman"/>
          <w:sz w:val="24"/>
          <w:szCs w:val="24"/>
        </w:rPr>
        <w:t>—изображать с помощью циркуля и линейки окружность за- данного радиуса;</w:t>
      </w:r>
    </w:p>
    <w:p w:rsidR="00D478B1" w:rsidRPr="00D478B1" w:rsidRDefault="00D478B1" w:rsidP="00D478B1">
      <w:pPr>
        <w:pStyle w:val="aa"/>
        <w:rPr>
          <w:rFonts w:ascii="Times New Roman" w:hAnsi="Times New Roman" w:cs="Times New Roman"/>
          <w:sz w:val="24"/>
          <w:szCs w:val="24"/>
        </w:rPr>
      </w:pPr>
      <w:r w:rsidRPr="00D478B1">
        <w:rPr>
          <w:rFonts w:ascii="Times New Roman" w:hAnsi="Times New Roman" w:cs="Times New Roman"/>
          <w:sz w:val="24"/>
          <w:szCs w:val="24"/>
        </w:rPr>
        <w:t>—различать</w:t>
      </w:r>
      <w:r w:rsidRPr="00D478B1">
        <w:rPr>
          <w:rFonts w:ascii="Times New Roman" w:hAnsi="Times New Roman" w:cs="Times New Roman"/>
          <w:spacing w:val="-8"/>
          <w:sz w:val="24"/>
          <w:szCs w:val="24"/>
        </w:rPr>
        <w:t xml:space="preserve"> </w:t>
      </w:r>
      <w:r w:rsidRPr="00D478B1">
        <w:rPr>
          <w:rFonts w:ascii="Times New Roman" w:hAnsi="Times New Roman" w:cs="Times New Roman"/>
          <w:sz w:val="24"/>
          <w:szCs w:val="24"/>
        </w:rPr>
        <w:t>изображения</w:t>
      </w:r>
      <w:r w:rsidRPr="00D478B1">
        <w:rPr>
          <w:rFonts w:ascii="Times New Roman" w:hAnsi="Times New Roman" w:cs="Times New Roman"/>
          <w:spacing w:val="-8"/>
          <w:sz w:val="24"/>
          <w:szCs w:val="24"/>
        </w:rPr>
        <w:t xml:space="preserve"> </w:t>
      </w:r>
      <w:r w:rsidRPr="00D478B1">
        <w:rPr>
          <w:rFonts w:ascii="Times New Roman" w:hAnsi="Times New Roman" w:cs="Times New Roman"/>
          <w:sz w:val="24"/>
          <w:szCs w:val="24"/>
        </w:rPr>
        <w:t>простейших</w:t>
      </w:r>
      <w:r w:rsidRPr="00D478B1">
        <w:rPr>
          <w:rFonts w:ascii="Times New Roman" w:hAnsi="Times New Roman" w:cs="Times New Roman"/>
          <w:spacing w:val="-8"/>
          <w:sz w:val="24"/>
          <w:szCs w:val="24"/>
        </w:rPr>
        <w:t xml:space="preserve"> </w:t>
      </w:r>
      <w:r w:rsidRPr="00D478B1">
        <w:rPr>
          <w:rFonts w:ascii="Times New Roman" w:hAnsi="Times New Roman" w:cs="Times New Roman"/>
          <w:sz w:val="24"/>
          <w:szCs w:val="24"/>
        </w:rPr>
        <w:t>пространственных</w:t>
      </w:r>
      <w:r w:rsidRPr="00D478B1">
        <w:rPr>
          <w:rFonts w:ascii="Times New Roman" w:hAnsi="Times New Roman" w:cs="Times New Roman"/>
          <w:spacing w:val="-8"/>
          <w:sz w:val="24"/>
          <w:szCs w:val="24"/>
        </w:rPr>
        <w:t xml:space="preserve"> </w:t>
      </w:r>
      <w:r w:rsidRPr="00D478B1">
        <w:rPr>
          <w:rFonts w:ascii="Times New Roman" w:hAnsi="Times New Roman" w:cs="Times New Roman"/>
          <w:sz w:val="24"/>
          <w:szCs w:val="24"/>
        </w:rPr>
        <w:t>фи- гур:</w:t>
      </w:r>
      <w:r w:rsidRPr="00D478B1">
        <w:rPr>
          <w:rFonts w:ascii="Times New Roman" w:hAnsi="Times New Roman" w:cs="Times New Roman"/>
          <w:spacing w:val="-16"/>
          <w:sz w:val="24"/>
          <w:szCs w:val="24"/>
        </w:rPr>
        <w:t xml:space="preserve"> </w:t>
      </w:r>
      <w:r w:rsidRPr="00D478B1">
        <w:rPr>
          <w:rFonts w:ascii="Times New Roman" w:hAnsi="Times New Roman" w:cs="Times New Roman"/>
          <w:sz w:val="24"/>
          <w:szCs w:val="24"/>
        </w:rPr>
        <w:t>шара,</w:t>
      </w:r>
      <w:r w:rsidRPr="00D478B1">
        <w:rPr>
          <w:rFonts w:ascii="Times New Roman" w:hAnsi="Times New Roman" w:cs="Times New Roman"/>
          <w:spacing w:val="-16"/>
          <w:sz w:val="24"/>
          <w:szCs w:val="24"/>
        </w:rPr>
        <w:t xml:space="preserve"> </w:t>
      </w:r>
      <w:r w:rsidRPr="00D478B1">
        <w:rPr>
          <w:rFonts w:ascii="Times New Roman" w:hAnsi="Times New Roman" w:cs="Times New Roman"/>
          <w:sz w:val="24"/>
          <w:szCs w:val="24"/>
        </w:rPr>
        <w:t>куба,</w:t>
      </w:r>
      <w:r w:rsidRPr="00D478B1">
        <w:rPr>
          <w:rFonts w:ascii="Times New Roman" w:hAnsi="Times New Roman" w:cs="Times New Roman"/>
          <w:spacing w:val="-16"/>
          <w:sz w:val="24"/>
          <w:szCs w:val="24"/>
        </w:rPr>
        <w:t xml:space="preserve"> </w:t>
      </w:r>
      <w:r w:rsidRPr="00D478B1">
        <w:rPr>
          <w:rFonts w:ascii="Times New Roman" w:hAnsi="Times New Roman" w:cs="Times New Roman"/>
          <w:sz w:val="24"/>
          <w:szCs w:val="24"/>
        </w:rPr>
        <w:t>цилиндра,</w:t>
      </w:r>
      <w:r w:rsidRPr="00D478B1">
        <w:rPr>
          <w:rFonts w:ascii="Times New Roman" w:hAnsi="Times New Roman" w:cs="Times New Roman"/>
          <w:spacing w:val="-16"/>
          <w:sz w:val="24"/>
          <w:szCs w:val="24"/>
        </w:rPr>
        <w:t xml:space="preserve"> </w:t>
      </w:r>
      <w:r w:rsidRPr="00D478B1">
        <w:rPr>
          <w:rFonts w:ascii="Times New Roman" w:hAnsi="Times New Roman" w:cs="Times New Roman"/>
          <w:sz w:val="24"/>
          <w:szCs w:val="24"/>
        </w:rPr>
        <w:t>конуса,</w:t>
      </w:r>
      <w:r w:rsidRPr="00D478B1">
        <w:rPr>
          <w:rFonts w:ascii="Times New Roman" w:hAnsi="Times New Roman" w:cs="Times New Roman"/>
          <w:spacing w:val="-16"/>
          <w:sz w:val="24"/>
          <w:szCs w:val="24"/>
        </w:rPr>
        <w:t xml:space="preserve"> </w:t>
      </w:r>
      <w:r w:rsidRPr="00D478B1">
        <w:rPr>
          <w:rFonts w:ascii="Times New Roman" w:hAnsi="Times New Roman" w:cs="Times New Roman"/>
          <w:sz w:val="24"/>
          <w:szCs w:val="24"/>
        </w:rPr>
        <w:t>пирамиды;</w:t>
      </w:r>
      <w:r w:rsidRPr="00D478B1">
        <w:rPr>
          <w:rFonts w:ascii="Times New Roman" w:hAnsi="Times New Roman" w:cs="Times New Roman"/>
          <w:spacing w:val="-16"/>
          <w:sz w:val="24"/>
          <w:szCs w:val="24"/>
        </w:rPr>
        <w:t xml:space="preserve"> </w:t>
      </w:r>
      <w:r w:rsidRPr="00D478B1">
        <w:rPr>
          <w:rFonts w:ascii="Times New Roman" w:hAnsi="Times New Roman" w:cs="Times New Roman"/>
          <w:sz w:val="24"/>
          <w:szCs w:val="24"/>
        </w:rPr>
        <w:t>распознавать в простейших случаях проекции предметов окружающего мира на плоскость (пол, стену);</w:t>
      </w:r>
    </w:p>
    <w:p w:rsidR="00D478B1" w:rsidRPr="00D478B1" w:rsidRDefault="00D478B1" w:rsidP="00D478B1">
      <w:pPr>
        <w:pStyle w:val="aa"/>
        <w:rPr>
          <w:rFonts w:ascii="Times New Roman" w:hAnsi="Times New Roman" w:cs="Times New Roman"/>
          <w:sz w:val="24"/>
          <w:szCs w:val="24"/>
        </w:rPr>
      </w:pPr>
      <w:r w:rsidRPr="00D478B1">
        <w:rPr>
          <w:rFonts w:ascii="Times New Roman" w:hAnsi="Times New Roman" w:cs="Times New Roman"/>
          <w:sz w:val="24"/>
          <w:szCs w:val="24"/>
        </w:rPr>
        <w:t>—выполнять</w:t>
      </w:r>
      <w:r w:rsidRPr="00D478B1">
        <w:rPr>
          <w:rFonts w:ascii="Times New Roman" w:hAnsi="Times New Roman" w:cs="Times New Roman"/>
          <w:spacing w:val="-16"/>
          <w:sz w:val="24"/>
          <w:szCs w:val="24"/>
        </w:rPr>
        <w:t xml:space="preserve"> </w:t>
      </w:r>
      <w:r w:rsidRPr="00D478B1">
        <w:rPr>
          <w:rFonts w:ascii="Times New Roman" w:hAnsi="Times New Roman" w:cs="Times New Roman"/>
          <w:sz w:val="24"/>
          <w:szCs w:val="24"/>
        </w:rPr>
        <w:t>разбиение</w:t>
      </w:r>
      <w:r w:rsidRPr="00D478B1">
        <w:rPr>
          <w:rFonts w:ascii="Times New Roman" w:hAnsi="Times New Roman" w:cs="Times New Roman"/>
          <w:spacing w:val="-16"/>
          <w:sz w:val="24"/>
          <w:szCs w:val="24"/>
        </w:rPr>
        <w:t xml:space="preserve"> </w:t>
      </w:r>
      <w:r w:rsidRPr="00D478B1">
        <w:rPr>
          <w:rFonts w:ascii="Times New Roman" w:hAnsi="Times New Roman" w:cs="Times New Roman"/>
          <w:sz w:val="24"/>
          <w:szCs w:val="24"/>
        </w:rPr>
        <w:t>(показывать</w:t>
      </w:r>
      <w:r w:rsidRPr="00D478B1">
        <w:rPr>
          <w:rFonts w:ascii="Times New Roman" w:hAnsi="Times New Roman" w:cs="Times New Roman"/>
          <w:spacing w:val="-16"/>
          <w:sz w:val="24"/>
          <w:szCs w:val="24"/>
        </w:rPr>
        <w:t xml:space="preserve"> </w:t>
      </w:r>
      <w:r w:rsidRPr="00D478B1">
        <w:rPr>
          <w:rFonts w:ascii="Times New Roman" w:hAnsi="Times New Roman" w:cs="Times New Roman"/>
          <w:sz w:val="24"/>
          <w:szCs w:val="24"/>
        </w:rPr>
        <w:t>на</w:t>
      </w:r>
      <w:r w:rsidRPr="00D478B1">
        <w:rPr>
          <w:rFonts w:ascii="Times New Roman" w:hAnsi="Times New Roman" w:cs="Times New Roman"/>
          <w:spacing w:val="-16"/>
          <w:sz w:val="24"/>
          <w:szCs w:val="24"/>
        </w:rPr>
        <w:t xml:space="preserve"> </w:t>
      </w:r>
      <w:r w:rsidRPr="00D478B1">
        <w:rPr>
          <w:rFonts w:ascii="Times New Roman" w:hAnsi="Times New Roman" w:cs="Times New Roman"/>
          <w:sz w:val="24"/>
          <w:szCs w:val="24"/>
        </w:rPr>
        <w:t>рисунке,</w:t>
      </w:r>
      <w:r w:rsidRPr="00D478B1">
        <w:rPr>
          <w:rFonts w:ascii="Times New Roman" w:hAnsi="Times New Roman" w:cs="Times New Roman"/>
          <w:spacing w:val="-16"/>
          <w:sz w:val="24"/>
          <w:szCs w:val="24"/>
        </w:rPr>
        <w:t xml:space="preserve"> </w:t>
      </w:r>
      <w:r w:rsidRPr="00D478B1">
        <w:rPr>
          <w:rFonts w:ascii="Times New Roman" w:hAnsi="Times New Roman" w:cs="Times New Roman"/>
          <w:sz w:val="24"/>
          <w:szCs w:val="24"/>
        </w:rPr>
        <w:t>чертеже)</w:t>
      </w:r>
      <w:r w:rsidRPr="00D478B1">
        <w:rPr>
          <w:rFonts w:ascii="Times New Roman" w:hAnsi="Times New Roman" w:cs="Times New Roman"/>
          <w:spacing w:val="-16"/>
          <w:sz w:val="24"/>
          <w:szCs w:val="24"/>
        </w:rPr>
        <w:t xml:space="preserve"> </w:t>
      </w:r>
      <w:r w:rsidRPr="00D478B1">
        <w:rPr>
          <w:rFonts w:ascii="Times New Roman" w:hAnsi="Times New Roman" w:cs="Times New Roman"/>
          <w:sz w:val="24"/>
          <w:szCs w:val="24"/>
        </w:rPr>
        <w:t>про- стейшей</w:t>
      </w:r>
      <w:r w:rsidRPr="00D478B1">
        <w:rPr>
          <w:rFonts w:ascii="Times New Roman" w:hAnsi="Times New Roman" w:cs="Times New Roman"/>
          <w:spacing w:val="-1"/>
          <w:sz w:val="24"/>
          <w:szCs w:val="24"/>
        </w:rPr>
        <w:t xml:space="preserve"> </w:t>
      </w:r>
      <w:r w:rsidRPr="00D478B1">
        <w:rPr>
          <w:rFonts w:ascii="Times New Roman" w:hAnsi="Times New Roman" w:cs="Times New Roman"/>
          <w:sz w:val="24"/>
          <w:szCs w:val="24"/>
        </w:rPr>
        <w:t>составной</w:t>
      </w:r>
      <w:r w:rsidRPr="00D478B1">
        <w:rPr>
          <w:rFonts w:ascii="Times New Roman" w:hAnsi="Times New Roman" w:cs="Times New Roman"/>
          <w:spacing w:val="-1"/>
          <w:sz w:val="24"/>
          <w:szCs w:val="24"/>
        </w:rPr>
        <w:t xml:space="preserve"> </w:t>
      </w:r>
      <w:r w:rsidRPr="00D478B1">
        <w:rPr>
          <w:rFonts w:ascii="Times New Roman" w:hAnsi="Times New Roman" w:cs="Times New Roman"/>
          <w:sz w:val="24"/>
          <w:szCs w:val="24"/>
        </w:rPr>
        <w:t>фигуры</w:t>
      </w:r>
      <w:r w:rsidRPr="00D478B1">
        <w:rPr>
          <w:rFonts w:ascii="Times New Roman" w:hAnsi="Times New Roman" w:cs="Times New Roman"/>
          <w:spacing w:val="-1"/>
          <w:sz w:val="24"/>
          <w:szCs w:val="24"/>
        </w:rPr>
        <w:t xml:space="preserve"> </w:t>
      </w:r>
      <w:r w:rsidRPr="00D478B1">
        <w:rPr>
          <w:rFonts w:ascii="Times New Roman" w:hAnsi="Times New Roman" w:cs="Times New Roman"/>
          <w:sz w:val="24"/>
          <w:szCs w:val="24"/>
        </w:rPr>
        <w:t>на</w:t>
      </w:r>
      <w:r w:rsidRPr="00D478B1">
        <w:rPr>
          <w:rFonts w:ascii="Times New Roman" w:hAnsi="Times New Roman" w:cs="Times New Roman"/>
          <w:spacing w:val="-1"/>
          <w:sz w:val="24"/>
          <w:szCs w:val="24"/>
        </w:rPr>
        <w:t xml:space="preserve"> </w:t>
      </w:r>
      <w:r w:rsidRPr="00D478B1">
        <w:rPr>
          <w:rFonts w:ascii="Times New Roman" w:hAnsi="Times New Roman" w:cs="Times New Roman"/>
          <w:sz w:val="24"/>
          <w:szCs w:val="24"/>
        </w:rPr>
        <w:t>прямоугольники</w:t>
      </w:r>
      <w:r w:rsidRPr="00D478B1">
        <w:rPr>
          <w:rFonts w:ascii="Times New Roman" w:hAnsi="Times New Roman" w:cs="Times New Roman"/>
          <w:spacing w:val="-1"/>
          <w:sz w:val="24"/>
          <w:szCs w:val="24"/>
        </w:rPr>
        <w:t xml:space="preserve"> </w:t>
      </w:r>
      <w:r w:rsidRPr="00D478B1">
        <w:rPr>
          <w:rFonts w:ascii="Times New Roman" w:hAnsi="Times New Roman" w:cs="Times New Roman"/>
          <w:sz w:val="24"/>
          <w:szCs w:val="24"/>
        </w:rPr>
        <w:t>(квадраты), находить</w:t>
      </w:r>
      <w:r w:rsidRPr="00D478B1">
        <w:rPr>
          <w:rFonts w:ascii="Times New Roman" w:hAnsi="Times New Roman" w:cs="Times New Roman"/>
          <w:spacing w:val="-16"/>
          <w:sz w:val="24"/>
          <w:szCs w:val="24"/>
        </w:rPr>
        <w:t xml:space="preserve"> </w:t>
      </w:r>
      <w:r w:rsidRPr="00D478B1">
        <w:rPr>
          <w:rFonts w:ascii="Times New Roman" w:hAnsi="Times New Roman" w:cs="Times New Roman"/>
          <w:sz w:val="24"/>
          <w:szCs w:val="24"/>
        </w:rPr>
        <w:t>периметр</w:t>
      </w:r>
      <w:r w:rsidRPr="00D478B1">
        <w:rPr>
          <w:rFonts w:ascii="Times New Roman" w:hAnsi="Times New Roman" w:cs="Times New Roman"/>
          <w:spacing w:val="-16"/>
          <w:sz w:val="24"/>
          <w:szCs w:val="24"/>
        </w:rPr>
        <w:t xml:space="preserve"> </w:t>
      </w:r>
      <w:r w:rsidRPr="00D478B1">
        <w:rPr>
          <w:rFonts w:ascii="Times New Roman" w:hAnsi="Times New Roman" w:cs="Times New Roman"/>
          <w:sz w:val="24"/>
          <w:szCs w:val="24"/>
        </w:rPr>
        <w:t>и</w:t>
      </w:r>
      <w:r w:rsidRPr="00D478B1">
        <w:rPr>
          <w:rFonts w:ascii="Times New Roman" w:hAnsi="Times New Roman" w:cs="Times New Roman"/>
          <w:spacing w:val="-16"/>
          <w:sz w:val="24"/>
          <w:szCs w:val="24"/>
        </w:rPr>
        <w:t xml:space="preserve"> </w:t>
      </w:r>
      <w:r w:rsidRPr="00D478B1">
        <w:rPr>
          <w:rFonts w:ascii="Times New Roman" w:hAnsi="Times New Roman" w:cs="Times New Roman"/>
          <w:sz w:val="24"/>
          <w:szCs w:val="24"/>
        </w:rPr>
        <w:t>площадь</w:t>
      </w:r>
      <w:r w:rsidRPr="00D478B1">
        <w:rPr>
          <w:rFonts w:ascii="Times New Roman" w:hAnsi="Times New Roman" w:cs="Times New Roman"/>
          <w:spacing w:val="-16"/>
          <w:sz w:val="24"/>
          <w:szCs w:val="24"/>
        </w:rPr>
        <w:t xml:space="preserve"> </w:t>
      </w:r>
      <w:r w:rsidRPr="00D478B1">
        <w:rPr>
          <w:rFonts w:ascii="Times New Roman" w:hAnsi="Times New Roman" w:cs="Times New Roman"/>
          <w:sz w:val="24"/>
          <w:szCs w:val="24"/>
        </w:rPr>
        <w:t>фигур,</w:t>
      </w:r>
      <w:r w:rsidRPr="00D478B1">
        <w:rPr>
          <w:rFonts w:ascii="Times New Roman" w:hAnsi="Times New Roman" w:cs="Times New Roman"/>
          <w:spacing w:val="-16"/>
          <w:sz w:val="24"/>
          <w:szCs w:val="24"/>
        </w:rPr>
        <w:t xml:space="preserve"> </w:t>
      </w:r>
      <w:r w:rsidRPr="00D478B1">
        <w:rPr>
          <w:rFonts w:ascii="Times New Roman" w:hAnsi="Times New Roman" w:cs="Times New Roman"/>
          <w:sz w:val="24"/>
          <w:szCs w:val="24"/>
        </w:rPr>
        <w:t>составленных</w:t>
      </w:r>
      <w:r w:rsidRPr="00D478B1">
        <w:rPr>
          <w:rFonts w:ascii="Times New Roman" w:hAnsi="Times New Roman" w:cs="Times New Roman"/>
          <w:spacing w:val="-16"/>
          <w:sz w:val="24"/>
          <w:szCs w:val="24"/>
        </w:rPr>
        <w:t xml:space="preserve"> </w:t>
      </w:r>
      <w:r w:rsidRPr="00D478B1">
        <w:rPr>
          <w:rFonts w:ascii="Times New Roman" w:hAnsi="Times New Roman" w:cs="Times New Roman"/>
          <w:sz w:val="24"/>
          <w:szCs w:val="24"/>
        </w:rPr>
        <w:t>из</w:t>
      </w:r>
      <w:r w:rsidRPr="00D478B1">
        <w:rPr>
          <w:rFonts w:ascii="Times New Roman" w:hAnsi="Times New Roman" w:cs="Times New Roman"/>
          <w:spacing w:val="-16"/>
          <w:sz w:val="24"/>
          <w:szCs w:val="24"/>
        </w:rPr>
        <w:t xml:space="preserve"> </w:t>
      </w:r>
      <w:r w:rsidRPr="00D478B1">
        <w:rPr>
          <w:rFonts w:ascii="Times New Roman" w:hAnsi="Times New Roman" w:cs="Times New Roman"/>
          <w:sz w:val="24"/>
          <w:szCs w:val="24"/>
        </w:rPr>
        <w:t>двух- трех прямоугольников (квадратов);</w:t>
      </w:r>
    </w:p>
    <w:p w:rsidR="00D478B1" w:rsidRPr="00D478B1" w:rsidRDefault="00D478B1" w:rsidP="00D478B1">
      <w:pPr>
        <w:pStyle w:val="aa"/>
        <w:rPr>
          <w:rFonts w:ascii="Times New Roman" w:hAnsi="Times New Roman" w:cs="Times New Roman"/>
          <w:sz w:val="24"/>
          <w:szCs w:val="24"/>
        </w:rPr>
      </w:pPr>
      <w:r w:rsidRPr="00D478B1">
        <w:rPr>
          <w:rFonts w:ascii="Times New Roman" w:hAnsi="Times New Roman" w:cs="Times New Roman"/>
          <w:sz w:val="24"/>
          <w:szCs w:val="24"/>
        </w:rPr>
        <w:t xml:space="preserve">—распознавать верные (истинные) и неверные (ложные) утверждения; приводить пример, контрпример; формулировать утверждение (вывод), строить логические </w:t>
      </w:r>
      <w:r w:rsidRPr="00D478B1">
        <w:rPr>
          <w:rFonts w:ascii="Times New Roman" w:hAnsi="Times New Roman" w:cs="Times New Roman"/>
          <w:w w:val="95"/>
          <w:sz w:val="24"/>
          <w:szCs w:val="24"/>
        </w:rPr>
        <w:t xml:space="preserve">рассуждения (одно-/двухшаговые) с использованием изучен- </w:t>
      </w:r>
      <w:r w:rsidRPr="00D478B1">
        <w:rPr>
          <w:rFonts w:ascii="Times New Roman" w:hAnsi="Times New Roman" w:cs="Times New Roman"/>
          <w:sz w:val="24"/>
          <w:szCs w:val="24"/>
        </w:rPr>
        <w:t>ных связок;</w:t>
      </w:r>
    </w:p>
    <w:p w:rsidR="00D478B1" w:rsidRPr="00D478B1" w:rsidRDefault="00D478B1" w:rsidP="00D478B1">
      <w:pPr>
        <w:pStyle w:val="aa"/>
        <w:rPr>
          <w:rFonts w:ascii="Times New Roman" w:hAnsi="Times New Roman" w:cs="Times New Roman"/>
          <w:sz w:val="24"/>
          <w:szCs w:val="24"/>
        </w:rPr>
      </w:pPr>
      <w:r w:rsidRPr="00D478B1">
        <w:rPr>
          <w:rFonts w:ascii="Times New Roman" w:hAnsi="Times New Roman" w:cs="Times New Roman"/>
          <w:sz w:val="24"/>
          <w:szCs w:val="24"/>
        </w:rPr>
        <w:t>—классифицировать объекты по заданным/самостоятельно установленным одному-двум признакам;</w:t>
      </w:r>
    </w:p>
    <w:p w:rsidR="00D478B1" w:rsidRPr="00D478B1" w:rsidRDefault="00D478B1" w:rsidP="00D478B1">
      <w:pPr>
        <w:pStyle w:val="aa"/>
        <w:rPr>
          <w:rFonts w:ascii="Times New Roman" w:hAnsi="Times New Roman" w:cs="Times New Roman"/>
          <w:sz w:val="24"/>
          <w:szCs w:val="24"/>
        </w:rPr>
      </w:pPr>
      <w:r w:rsidRPr="00D478B1">
        <w:rPr>
          <w:rFonts w:ascii="Times New Roman" w:hAnsi="Times New Roman" w:cs="Times New Roman"/>
          <w:sz w:val="24"/>
          <w:szCs w:val="24"/>
        </w:rPr>
        <w:t>—извлекать и использовать для выполнения заданий и реше- ния задач информацию, представленную в простейших столбчатых диаграммах, таблицах с данными о реальных процессах</w:t>
      </w:r>
      <w:r w:rsidRPr="00D478B1">
        <w:rPr>
          <w:rFonts w:ascii="Times New Roman" w:hAnsi="Times New Roman" w:cs="Times New Roman"/>
          <w:spacing w:val="-16"/>
          <w:sz w:val="24"/>
          <w:szCs w:val="24"/>
        </w:rPr>
        <w:t xml:space="preserve"> </w:t>
      </w:r>
      <w:r w:rsidRPr="00D478B1">
        <w:rPr>
          <w:rFonts w:ascii="Times New Roman" w:hAnsi="Times New Roman" w:cs="Times New Roman"/>
          <w:sz w:val="24"/>
          <w:szCs w:val="24"/>
        </w:rPr>
        <w:t>и</w:t>
      </w:r>
      <w:r w:rsidRPr="00D478B1">
        <w:rPr>
          <w:rFonts w:ascii="Times New Roman" w:hAnsi="Times New Roman" w:cs="Times New Roman"/>
          <w:spacing w:val="-16"/>
          <w:sz w:val="24"/>
          <w:szCs w:val="24"/>
        </w:rPr>
        <w:t xml:space="preserve"> </w:t>
      </w:r>
      <w:r w:rsidRPr="00D478B1">
        <w:rPr>
          <w:rFonts w:ascii="Times New Roman" w:hAnsi="Times New Roman" w:cs="Times New Roman"/>
          <w:sz w:val="24"/>
          <w:szCs w:val="24"/>
        </w:rPr>
        <w:t>явлениях</w:t>
      </w:r>
      <w:r w:rsidRPr="00D478B1">
        <w:rPr>
          <w:rFonts w:ascii="Times New Roman" w:hAnsi="Times New Roman" w:cs="Times New Roman"/>
          <w:spacing w:val="-16"/>
          <w:sz w:val="24"/>
          <w:szCs w:val="24"/>
        </w:rPr>
        <w:t xml:space="preserve"> </w:t>
      </w:r>
      <w:r w:rsidRPr="00D478B1">
        <w:rPr>
          <w:rFonts w:ascii="Times New Roman" w:hAnsi="Times New Roman" w:cs="Times New Roman"/>
          <w:sz w:val="24"/>
          <w:szCs w:val="24"/>
        </w:rPr>
        <w:t>окружающего</w:t>
      </w:r>
      <w:r w:rsidRPr="00D478B1">
        <w:rPr>
          <w:rFonts w:ascii="Times New Roman" w:hAnsi="Times New Roman" w:cs="Times New Roman"/>
          <w:spacing w:val="-16"/>
          <w:sz w:val="24"/>
          <w:szCs w:val="24"/>
        </w:rPr>
        <w:t xml:space="preserve"> </w:t>
      </w:r>
      <w:r w:rsidRPr="00D478B1">
        <w:rPr>
          <w:rFonts w:ascii="Times New Roman" w:hAnsi="Times New Roman" w:cs="Times New Roman"/>
          <w:sz w:val="24"/>
          <w:szCs w:val="24"/>
        </w:rPr>
        <w:t>мира</w:t>
      </w:r>
      <w:r w:rsidRPr="00D478B1">
        <w:rPr>
          <w:rFonts w:ascii="Times New Roman" w:hAnsi="Times New Roman" w:cs="Times New Roman"/>
          <w:spacing w:val="-16"/>
          <w:sz w:val="24"/>
          <w:szCs w:val="24"/>
        </w:rPr>
        <w:t xml:space="preserve"> </w:t>
      </w:r>
      <w:r w:rsidRPr="00D478B1">
        <w:rPr>
          <w:rFonts w:ascii="Times New Roman" w:hAnsi="Times New Roman" w:cs="Times New Roman"/>
          <w:sz w:val="24"/>
          <w:szCs w:val="24"/>
        </w:rPr>
        <w:t>(например,</w:t>
      </w:r>
      <w:r w:rsidRPr="00D478B1">
        <w:rPr>
          <w:rFonts w:ascii="Times New Roman" w:hAnsi="Times New Roman" w:cs="Times New Roman"/>
          <w:spacing w:val="-16"/>
          <w:sz w:val="24"/>
          <w:szCs w:val="24"/>
        </w:rPr>
        <w:t xml:space="preserve"> </w:t>
      </w:r>
      <w:r w:rsidRPr="00D478B1">
        <w:rPr>
          <w:rFonts w:ascii="Times New Roman" w:hAnsi="Times New Roman" w:cs="Times New Roman"/>
          <w:sz w:val="24"/>
          <w:szCs w:val="24"/>
        </w:rPr>
        <w:t xml:space="preserve">кален- </w:t>
      </w:r>
      <w:r w:rsidRPr="00D478B1">
        <w:rPr>
          <w:rFonts w:ascii="Times New Roman" w:hAnsi="Times New Roman" w:cs="Times New Roman"/>
          <w:w w:val="95"/>
          <w:sz w:val="24"/>
          <w:szCs w:val="24"/>
        </w:rPr>
        <w:t xml:space="preserve">дарь, расписание), в предметах повседневной жизни (напри- </w:t>
      </w:r>
      <w:r w:rsidRPr="00D478B1">
        <w:rPr>
          <w:rFonts w:ascii="Times New Roman" w:hAnsi="Times New Roman" w:cs="Times New Roman"/>
          <w:sz w:val="24"/>
          <w:szCs w:val="24"/>
        </w:rPr>
        <w:t>мер, счет, меню, прайс-лист, объявление);</w:t>
      </w:r>
    </w:p>
    <w:p w:rsidR="00D478B1" w:rsidRPr="00D478B1" w:rsidRDefault="00D478B1" w:rsidP="00D478B1">
      <w:pPr>
        <w:pStyle w:val="aa"/>
        <w:rPr>
          <w:rFonts w:ascii="Times New Roman" w:hAnsi="Times New Roman" w:cs="Times New Roman"/>
          <w:sz w:val="24"/>
          <w:szCs w:val="24"/>
        </w:rPr>
      </w:pPr>
      <w:r w:rsidRPr="00D478B1">
        <w:rPr>
          <w:rFonts w:ascii="Times New Roman" w:hAnsi="Times New Roman" w:cs="Times New Roman"/>
          <w:sz w:val="24"/>
          <w:szCs w:val="24"/>
        </w:rPr>
        <w:t>—заполнять</w:t>
      </w:r>
      <w:r w:rsidRPr="00D478B1">
        <w:rPr>
          <w:rFonts w:ascii="Times New Roman" w:hAnsi="Times New Roman" w:cs="Times New Roman"/>
          <w:spacing w:val="-5"/>
          <w:sz w:val="24"/>
          <w:szCs w:val="24"/>
        </w:rPr>
        <w:t xml:space="preserve"> </w:t>
      </w:r>
      <w:r w:rsidRPr="00D478B1">
        <w:rPr>
          <w:rFonts w:ascii="Times New Roman" w:hAnsi="Times New Roman" w:cs="Times New Roman"/>
          <w:sz w:val="24"/>
          <w:szCs w:val="24"/>
        </w:rPr>
        <w:t>данными</w:t>
      </w:r>
      <w:r w:rsidRPr="00D478B1">
        <w:rPr>
          <w:rFonts w:ascii="Times New Roman" w:hAnsi="Times New Roman" w:cs="Times New Roman"/>
          <w:spacing w:val="-5"/>
          <w:sz w:val="24"/>
          <w:szCs w:val="24"/>
        </w:rPr>
        <w:t xml:space="preserve"> </w:t>
      </w:r>
      <w:r w:rsidRPr="00D478B1">
        <w:rPr>
          <w:rFonts w:ascii="Times New Roman" w:hAnsi="Times New Roman" w:cs="Times New Roman"/>
          <w:sz w:val="24"/>
          <w:szCs w:val="24"/>
        </w:rPr>
        <w:t>предложенную</w:t>
      </w:r>
      <w:r w:rsidRPr="00D478B1">
        <w:rPr>
          <w:rFonts w:ascii="Times New Roman" w:hAnsi="Times New Roman" w:cs="Times New Roman"/>
          <w:spacing w:val="-5"/>
          <w:sz w:val="24"/>
          <w:szCs w:val="24"/>
        </w:rPr>
        <w:t xml:space="preserve"> </w:t>
      </w:r>
      <w:r w:rsidRPr="00D478B1">
        <w:rPr>
          <w:rFonts w:ascii="Times New Roman" w:hAnsi="Times New Roman" w:cs="Times New Roman"/>
          <w:sz w:val="24"/>
          <w:szCs w:val="24"/>
        </w:rPr>
        <w:t>таблицу,</w:t>
      </w:r>
      <w:r w:rsidRPr="00D478B1">
        <w:rPr>
          <w:rFonts w:ascii="Times New Roman" w:hAnsi="Times New Roman" w:cs="Times New Roman"/>
          <w:spacing w:val="-5"/>
          <w:sz w:val="24"/>
          <w:szCs w:val="24"/>
        </w:rPr>
        <w:t xml:space="preserve"> </w:t>
      </w:r>
      <w:r w:rsidRPr="00D478B1">
        <w:rPr>
          <w:rFonts w:ascii="Times New Roman" w:hAnsi="Times New Roman" w:cs="Times New Roman"/>
          <w:sz w:val="24"/>
          <w:szCs w:val="24"/>
        </w:rPr>
        <w:t>столбчатую</w:t>
      </w:r>
      <w:r w:rsidRPr="00D478B1">
        <w:rPr>
          <w:rFonts w:ascii="Times New Roman" w:hAnsi="Times New Roman" w:cs="Times New Roman"/>
          <w:spacing w:val="-5"/>
          <w:sz w:val="24"/>
          <w:szCs w:val="24"/>
        </w:rPr>
        <w:t xml:space="preserve"> </w:t>
      </w:r>
      <w:r w:rsidRPr="00D478B1">
        <w:rPr>
          <w:rFonts w:ascii="Times New Roman" w:hAnsi="Times New Roman" w:cs="Times New Roman"/>
          <w:sz w:val="24"/>
          <w:szCs w:val="24"/>
        </w:rPr>
        <w:t xml:space="preserve">ди- </w:t>
      </w:r>
      <w:r w:rsidRPr="00D478B1">
        <w:rPr>
          <w:rFonts w:ascii="Times New Roman" w:hAnsi="Times New Roman" w:cs="Times New Roman"/>
          <w:spacing w:val="-2"/>
          <w:sz w:val="24"/>
          <w:szCs w:val="24"/>
        </w:rPr>
        <w:t>аграмму;</w:t>
      </w:r>
    </w:p>
    <w:p w:rsidR="00D478B1" w:rsidRPr="00D478B1" w:rsidRDefault="00D478B1" w:rsidP="00D478B1">
      <w:pPr>
        <w:pStyle w:val="aa"/>
        <w:rPr>
          <w:rFonts w:ascii="Times New Roman" w:hAnsi="Times New Roman" w:cs="Times New Roman"/>
          <w:sz w:val="24"/>
          <w:szCs w:val="24"/>
        </w:rPr>
      </w:pPr>
      <w:r w:rsidRPr="00D478B1">
        <w:rPr>
          <w:rFonts w:ascii="Times New Roman" w:hAnsi="Times New Roman" w:cs="Times New Roman"/>
          <w:sz w:val="24"/>
          <w:szCs w:val="24"/>
        </w:rPr>
        <w:t>—использовать</w:t>
      </w:r>
      <w:r w:rsidRPr="00D478B1">
        <w:rPr>
          <w:rFonts w:ascii="Times New Roman" w:hAnsi="Times New Roman" w:cs="Times New Roman"/>
          <w:spacing w:val="-7"/>
          <w:sz w:val="24"/>
          <w:szCs w:val="24"/>
        </w:rPr>
        <w:t xml:space="preserve"> </w:t>
      </w:r>
      <w:r w:rsidRPr="00D478B1">
        <w:rPr>
          <w:rFonts w:ascii="Times New Roman" w:hAnsi="Times New Roman" w:cs="Times New Roman"/>
          <w:sz w:val="24"/>
          <w:szCs w:val="24"/>
        </w:rPr>
        <w:t>формализованные</w:t>
      </w:r>
      <w:r w:rsidRPr="00D478B1">
        <w:rPr>
          <w:rFonts w:ascii="Times New Roman" w:hAnsi="Times New Roman" w:cs="Times New Roman"/>
          <w:spacing w:val="-7"/>
          <w:sz w:val="24"/>
          <w:szCs w:val="24"/>
        </w:rPr>
        <w:t xml:space="preserve"> </w:t>
      </w:r>
      <w:r w:rsidRPr="00D478B1">
        <w:rPr>
          <w:rFonts w:ascii="Times New Roman" w:hAnsi="Times New Roman" w:cs="Times New Roman"/>
          <w:sz w:val="24"/>
          <w:szCs w:val="24"/>
        </w:rPr>
        <w:t>описания</w:t>
      </w:r>
      <w:r w:rsidRPr="00D478B1">
        <w:rPr>
          <w:rFonts w:ascii="Times New Roman" w:hAnsi="Times New Roman" w:cs="Times New Roman"/>
          <w:spacing w:val="-7"/>
          <w:sz w:val="24"/>
          <w:szCs w:val="24"/>
        </w:rPr>
        <w:t xml:space="preserve"> </w:t>
      </w:r>
      <w:r w:rsidRPr="00D478B1">
        <w:rPr>
          <w:rFonts w:ascii="Times New Roman" w:hAnsi="Times New Roman" w:cs="Times New Roman"/>
          <w:sz w:val="24"/>
          <w:szCs w:val="24"/>
        </w:rPr>
        <w:t>последовательно- сти</w:t>
      </w:r>
      <w:r w:rsidRPr="00D478B1">
        <w:rPr>
          <w:rFonts w:ascii="Times New Roman" w:hAnsi="Times New Roman" w:cs="Times New Roman"/>
          <w:spacing w:val="-16"/>
          <w:sz w:val="24"/>
          <w:szCs w:val="24"/>
        </w:rPr>
        <w:t xml:space="preserve"> </w:t>
      </w:r>
      <w:r w:rsidRPr="00D478B1">
        <w:rPr>
          <w:rFonts w:ascii="Times New Roman" w:hAnsi="Times New Roman" w:cs="Times New Roman"/>
          <w:sz w:val="24"/>
          <w:szCs w:val="24"/>
        </w:rPr>
        <w:t>действий</w:t>
      </w:r>
      <w:r w:rsidRPr="00D478B1">
        <w:rPr>
          <w:rFonts w:ascii="Times New Roman" w:hAnsi="Times New Roman" w:cs="Times New Roman"/>
          <w:spacing w:val="-16"/>
          <w:sz w:val="24"/>
          <w:szCs w:val="24"/>
        </w:rPr>
        <w:t xml:space="preserve"> </w:t>
      </w:r>
      <w:r w:rsidRPr="00D478B1">
        <w:rPr>
          <w:rFonts w:ascii="Times New Roman" w:hAnsi="Times New Roman" w:cs="Times New Roman"/>
          <w:sz w:val="24"/>
          <w:szCs w:val="24"/>
        </w:rPr>
        <w:t>(алгоритм,</w:t>
      </w:r>
      <w:r w:rsidRPr="00D478B1">
        <w:rPr>
          <w:rFonts w:ascii="Times New Roman" w:hAnsi="Times New Roman" w:cs="Times New Roman"/>
          <w:spacing w:val="-16"/>
          <w:sz w:val="24"/>
          <w:szCs w:val="24"/>
        </w:rPr>
        <w:t xml:space="preserve"> </w:t>
      </w:r>
      <w:r w:rsidRPr="00D478B1">
        <w:rPr>
          <w:rFonts w:ascii="Times New Roman" w:hAnsi="Times New Roman" w:cs="Times New Roman"/>
          <w:sz w:val="24"/>
          <w:szCs w:val="24"/>
        </w:rPr>
        <w:t>план,</w:t>
      </w:r>
      <w:r w:rsidRPr="00D478B1">
        <w:rPr>
          <w:rFonts w:ascii="Times New Roman" w:hAnsi="Times New Roman" w:cs="Times New Roman"/>
          <w:spacing w:val="-16"/>
          <w:sz w:val="24"/>
          <w:szCs w:val="24"/>
        </w:rPr>
        <w:t xml:space="preserve"> </w:t>
      </w:r>
      <w:r w:rsidRPr="00D478B1">
        <w:rPr>
          <w:rFonts w:ascii="Times New Roman" w:hAnsi="Times New Roman" w:cs="Times New Roman"/>
          <w:sz w:val="24"/>
          <w:szCs w:val="24"/>
        </w:rPr>
        <w:t>схема)</w:t>
      </w:r>
      <w:r w:rsidRPr="00D478B1">
        <w:rPr>
          <w:rFonts w:ascii="Times New Roman" w:hAnsi="Times New Roman" w:cs="Times New Roman"/>
          <w:spacing w:val="-16"/>
          <w:sz w:val="24"/>
          <w:szCs w:val="24"/>
        </w:rPr>
        <w:t xml:space="preserve"> </w:t>
      </w:r>
      <w:r w:rsidRPr="00D478B1">
        <w:rPr>
          <w:rFonts w:ascii="Times New Roman" w:hAnsi="Times New Roman" w:cs="Times New Roman"/>
          <w:sz w:val="24"/>
          <w:szCs w:val="24"/>
        </w:rPr>
        <w:t>в</w:t>
      </w:r>
      <w:r w:rsidRPr="00D478B1">
        <w:rPr>
          <w:rFonts w:ascii="Times New Roman" w:hAnsi="Times New Roman" w:cs="Times New Roman"/>
          <w:spacing w:val="-16"/>
          <w:sz w:val="24"/>
          <w:szCs w:val="24"/>
        </w:rPr>
        <w:t xml:space="preserve"> </w:t>
      </w:r>
      <w:r w:rsidRPr="00D478B1">
        <w:rPr>
          <w:rFonts w:ascii="Times New Roman" w:hAnsi="Times New Roman" w:cs="Times New Roman"/>
          <w:sz w:val="24"/>
          <w:szCs w:val="24"/>
        </w:rPr>
        <w:t>практических</w:t>
      </w:r>
      <w:r w:rsidRPr="00D478B1">
        <w:rPr>
          <w:rFonts w:ascii="Times New Roman" w:hAnsi="Times New Roman" w:cs="Times New Roman"/>
          <w:spacing w:val="-16"/>
          <w:sz w:val="24"/>
          <w:szCs w:val="24"/>
        </w:rPr>
        <w:t xml:space="preserve"> </w:t>
      </w:r>
      <w:r w:rsidRPr="00D478B1">
        <w:rPr>
          <w:rFonts w:ascii="Times New Roman" w:hAnsi="Times New Roman" w:cs="Times New Roman"/>
          <w:sz w:val="24"/>
          <w:szCs w:val="24"/>
        </w:rPr>
        <w:t>и</w:t>
      </w:r>
      <w:r w:rsidRPr="00D478B1">
        <w:rPr>
          <w:rFonts w:ascii="Times New Roman" w:hAnsi="Times New Roman" w:cs="Times New Roman"/>
          <w:spacing w:val="-16"/>
          <w:sz w:val="24"/>
          <w:szCs w:val="24"/>
        </w:rPr>
        <w:t xml:space="preserve"> </w:t>
      </w:r>
      <w:r w:rsidRPr="00D478B1">
        <w:rPr>
          <w:rFonts w:ascii="Times New Roman" w:hAnsi="Times New Roman" w:cs="Times New Roman"/>
          <w:sz w:val="24"/>
          <w:szCs w:val="24"/>
        </w:rPr>
        <w:t xml:space="preserve">учеб- ных ситуациях; дополнять алгоритм, упорядочивать шаги </w:t>
      </w:r>
      <w:r w:rsidRPr="00D478B1">
        <w:rPr>
          <w:rFonts w:ascii="Times New Roman" w:hAnsi="Times New Roman" w:cs="Times New Roman"/>
          <w:spacing w:val="-2"/>
          <w:sz w:val="24"/>
          <w:szCs w:val="24"/>
        </w:rPr>
        <w:t>алгоритма;</w:t>
      </w:r>
    </w:p>
    <w:p w:rsidR="00D478B1" w:rsidRPr="00D478B1" w:rsidRDefault="00D478B1" w:rsidP="00D478B1">
      <w:pPr>
        <w:pStyle w:val="aa"/>
        <w:rPr>
          <w:rFonts w:ascii="Times New Roman" w:hAnsi="Times New Roman" w:cs="Times New Roman"/>
          <w:sz w:val="24"/>
          <w:szCs w:val="24"/>
        </w:rPr>
      </w:pPr>
      <w:r w:rsidRPr="00D478B1">
        <w:rPr>
          <w:rFonts w:ascii="Times New Roman" w:hAnsi="Times New Roman" w:cs="Times New Roman"/>
          <w:w w:val="95"/>
          <w:sz w:val="24"/>
          <w:szCs w:val="24"/>
        </w:rPr>
        <w:t>—выбирать</w:t>
      </w:r>
      <w:r w:rsidRPr="00D478B1">
        <w:rPr>
          <w:rFonts w:ascii="Times New Roman" w:hAnsi="Times New Roman" w:cs="Times New Roman"/>
          <w:spacing w:val="51"/>
          <w:sz w:val="24"/>
          <w:szCs w:val="24"/>
        </w:rPr>
        <w:t xml:space="preserve"> </w:t>
      </w:r>
      <w:r w:rsidRPr="00D478B1">
        <w:rPr>
          <w:rFonts w:ascii="Times New Roman" w:hAnsi="Times New Roman" w:cs="Times New Roman"/>
          <w:w w:val="95"/>
          <w:sz w:val="24"/>
          <w:szCs w:val="24"/>
        </w:rPr>
        <w:t>рациональное</w:t>
      </w:r>
      <w:r w:rsidRPr="00D478B1">
        <w:rPr>
          <w:rFonts w:ascii="Times New Roman" w:hAnsi="Times New Roman" w:cs="Times New Roman"/>
          <w:spacing w:val="52"/>
          <w:sz w:val="24"/>
          <w:szCs w:val="24"/>
        </w:rPr>
        <w:t xml:space="preserve"> </w:t>
      </w:r>
      <w:r w:rsidRPr="00D478B1">
        <w:rPr>
          <w:rFonts w:ascii="Times New Roman" w:hAnsi="Times New Roman" w:cs="Times New Roman"/>
          <w:spacing w:val="-2"/>
          <w:w w:val="95"/>
          <w:sz w:val="24"/>
          <w:szCs w:val="24"/>
        </w:rPr>
        <w:t>решение;</w:t>
      </w:r>
    </w:p>
    <w:p w:rsidR="00D478B1" w:rsidRPr="00D478B1" w:rsidRDefault="00D478B1" w:rsidP="00D478B1">
      <w:pPr>
        <w:pStyle w:val="aa"/>
        <w:rPr>
          <w:rFonts w:ascii="Times New Roman" w:hAnsi="Times New Roman" w:cs="Times New Roman"/>
          <w:sz w:val="24"/>
          <w:szCs w:val="24"/>
        </w:rPr>
      </w:pPr>
      <w:r w:rsidRPr="00D478B1">
        <w:rPr>
          <w:rFonts w:ascii="Times New Roman" w:hAnsi="Times New Roman" w:cs="Times New Roman"/>
          <w:sz w:val="24"/>
          <w:szCs w:val="24"/>
        </w:rPr>
        <w:t>—составлять</w:t>
      </w:r>
      <w:r w:rsidRPr="00D478B1">
        <w:rPr>
          <w:rFonts w:ascii="Times New Roman" w:hAnsi="Times New Roman" w:cs="Times New Roman"/>
          <w:spacing w:val="-5"/>
          <w:sz w:val="24"/>
          <w:szCs w:val="24"/>
        </w:rPr>
        <w:t xml:space="preserve"> </w:t>
      </w:r>
      <w:r w:rsidRPr="00D478B1">
        <w:rPr>
          <w:rFonts w:ascii="Times New Roman" w:hAnsi="Times New Roman" w:cs="Times New Roman"/>
          <w:sz w:val="24"/>
          <w:szCs w:val="24"/>
        </w:rPr>
        <w:t>модель</w:t>
      </w:r>
      <w:r w:rsidRPr="00D478B1">
        <w:rPr>
          <w:rFonts w:ascii="Times New Roman" w:hAnsi="Times New Roman" w:cs="Times New Roman"/>
          <w:spacing w:val="-5"/>
          <w:sz w:val="24"/>
          <w:szCs w:val="24"/>
        </w:rPr>
        <w:t xml:space="preserve"> </w:t>
      </w:r>
      <w:r w:rsidRPr="00D478B1">
        <w:rPr>
          <w:rFonts w:ascii="Times New Roman" w:hAnsi="Times New Roman" w:cs="Times New Roman"/>
          <w:sz w:val="24"/>
          <w:szCs w:val="24"/>
        </w:rPr>
        <w:t>текстовой</w:t>
      </w:r>
      <w:r w:rsidRPr="00D478B1">
        <w:rPr>
          <w:rFonts w:ascii="Times New Roman" w:hAnsi="Times New Roman" w:cs="Times New Roman"/>
          <w:spacing w:val="-5"/>
          <w:sz w:val="24"/>
          <w:szCs w:val="24"/>
        </w:rPr>
        <w:t xml:space="preserve"> </w:t>
      </w:r>
      <w:r w:rsidRPr="00D478B1">
        <w:rPr>
          <w:rFonts w:ascii="Times New Roman" w:hAnsi="Times New Roman" w:cs="Times New Roman"/>
          <w:sz w:val="24"/>
          <w:szCs w:val="24"/>
        </w:rPr>
        <w:t>задачи,</w:t>
      </w:r>
      <w:r w:rsidRPr="00D478B1">
        <w:rPr>
          <w:rFonts w:ascii="Times New Roman" w:hAnsi="Times New Roman" w:cs="Times New Roman"/>
          <w:spacing w:val="-4"/>
          <w:sz w:val="24"/>
          <w:szCs w:val="24"/>
        </w:rPr>
        <w:t xml:space="preserve"> </w:t>
      </w:r>
      <w:r w:rsidRPr="00D478B1">
        <w:rPr>
          <w:rFonts w:ascii="Times New Roman" w:hAnsi="Times New Roman" w:cs="Times New Roman"/>
          <w:sz w:val="24"/>
          <w:szCs w:val="24"/>
        </w:rPr>
        <w:t>числовое</w:t>
      </w:r>
      <w:r w:rsidRPr="00D478B1">
        <w:rPr>
          <w:rFonts w:ascii="Times New Roman" w:hAnsi="Times New Roman" w:cs="Times New Roman"/>
          <w:spacing w:val="-5"/>
          <w:sz w:val="24"/>
          <w:szCs w:val="24"/>
        </w:rPr>
        <w:t xml:space="preserve"> </w:t>
      </w:r>
      <w:r w:rsidRPr="00D478B1">
        <w:rPr>
          <w:rFonts w:ascii="Times New Roman" w:hAnsi="Times New Roman" w:cs="Times New Roman"/>
          <w:spacing w:val="-2"/>
          <w:sz w:val="24"/>
          <w:szCs w:val="24"/>
        </w:rPr>
        <w:t>выражение;</w:t>
      </w:r>
    </w:p>
    <w:p w:rsidR="00D478B1" w:rsidRPr="00D478B1" w:rsidRDefault="00D478B1" w:rsidP="00D478B1">
      <w:pPr>
        <w:pStyle w:val="aa"/>
        <w:rPr>
          <w:rFonts w:ascii="Times New Roman" w:hAnsi="Times New Roman" w:cs="Times New Roman"/>
          <w:sz w:val="24"/>
          <w:szCs w:val="24"/>
        </w:rPr>
      </w:pPr>
      <w:r w:rsidRPr="00D478B1">
        <w:rPr>
          <w:rFonts w:ascii="Times New Roman" w:hAnsi="Times New Roman" w:cs="Times New Roman"/>
          <w:w w:val="95"/>
          <w:sz w:val="24"/>
          <w:szCs w:val="24"/>
        </w:rPr>
        <w:t>—конструировать</w:t>
      </w:r>
      <w:r w:rsidRPr="00D478B1">
        <w:rPr>
          <w:rFonts w:ascii="Times New Roman" w:hAnsi="Times New Roman" w:cs="Times New Roman"/>
          <w:spacing w:val="42"/>
          <w:sz w:val="24"/>
          <w:szCs w:val="24"/>
        </w:rPr>
        <w:t xml:space="preserve"> </w:t>
      </w:r>
      <w:r w:rsidRPr="00D478B1">
        <w:rPr>
          <w:rFonts w:ascii="Times New Roman" w:hAnsi="Times New Roman" w:cs="Times New Roman"/>
          <w:w w:val="95"/>
          <w:sz w:val="24"/>
          <w:szCs w:val="24"/>
        </w:rPr>
        <w:t>ход</w:t>
      </w:r>
      <w:r w:rsidRPr="00D478B1">
        <w:rPr>
          <w:rFonts w:ascii="Times New Roman" w:hAnsi="Times New Roman" w:cs="Times New Roman"/>
          <w:spacing w:val="42"/>
          <w:sz w:val="24"/>
          <w:szCs w:val="24"/>
        </w:rPr>
        <w:t xml:space="preserve"> </w:t>
      </w:r>
      <w:r w:rsidRPr="00D478B1">
        <w:rPr>
          <w:rFonts w:ascii="Times New Roman" w:hAnsi="Times New Roman" w:cs="Times New Roman"/>
          <w:w w:val="95"/>
          <w:sz w:val="24"/>
          <w:szCs w:val="24"/>
        </w:rPr>
        <w:t>решения</w:t>
      </w:r>
      <w:r w:rsidRPr="00D478B1">
        <w:rPr>
          <w:rFonts w:ascii="Times New Roman" w:hAnsi="Times New Roman" w:cs="Times New Roman"/>
          <w:spacing w:val="42"/>
          <w:sz w:val="24"/>
          <w:szCs w:val="24"/>
        </w:rPr>
        <w:t xml:space="preserve"> </w:t>
      </w:r>
      <w:r w:rsidRPr="00D478B1">
        <w:rPr>
          <w:rFonts w:ascii="Times New Roman" w:hAnsi="Times New Roman" w:cs="Times New Roman"/>
          <w:w w:val="95"/>
          <w:sz w:val="24"/>
          <w:szCs w:val="24"/>
        </w:rPr>
        <w:t>математической</w:t>
      </w:r>
      <w:r w:rsidRPr="00D478B1">
        <w:rPr>
          <w:rFonts w:ascii="Times New Roman" w:hAnsi="Times New Roman" w:cs="Times New Roman"/>
          <w:spacing w:val="42"/>
          <w:sz w:val="24"/>
          <w:szCs w:val="24"/>
        </w:rPr>
        <w:t xml:space="preserve"> </w:t>
      </w:r>
      <w:r w:rsidRPr="00D478B1">
        <w:rPr>
          <w:rFonts w:ascii="Times New Roman" w:hAnsi="Times New Roman" w:cs="Times New Roman"/>
          <w:spacing w:val="-2"/>
          <w:w w:val="95"/>
          <w:sz w:val="24"/>
          <w:szCs w:val="24"/>
        </w:rPr>
        <w:t>задачи;</w:t>
      </w:r>
    </w:p>
    <w:p w:rsidR="00D478B1" w:rsidRPr="00D478B1" w:rsidRDefault="00D478B1" w:rsidP="00D478B1">
      <w:pPr>
        <w:pStyle w:val="aa"/>
        <w:rPr>
          <w:rFonts w:ascii="Times New Roman" w:hAnsi="Times New Roman" w:cs="Times New Roman"/>
          <w:sz w:val="24"/>
          <w:szCs w:val="24"/>
        </w:rPr>
      </w:pPr>
      <w:r w:rsidRPr="00D478B1">
        <w:rPr>
          <w:rFonts w:ascii="Times New Roman" w:hAnsi="Times New Roman" w:cs="Times New Roman"/>
          <w:sz w:val="24"/>
          <w:szCs w:val="24"/>
        </w:rPr>
        <w:t>—находить</w:t>
      </w:r>
      <w:r w:rsidRPr="00D478B1">
        <w:rPr>
          <w:rFonts w:ascii="Times New Roman" w:hAnsi="Times New Roman" w:cs="Times New Roman"/>
          <w:spacing w:val="-10"/>
          <w:sz w:val="24"/>
          <w:szCs w:val="24"/>
        </w:rPr>
        <w:t xml:space="preserve"> </w:t>
      </w:r>
      <w:r w:rsidRPr="00D478B1">
        <w:rPr>
          <w:rFonts w:ascii="Times New Roman" w:hAnsi="Times New Roman" w:cs="Times New Roman"/>
          <w:sz w:val="24"/>
          <w:szCs w:val="24"/>
        </w:rPr>
        <w:t>все</w:t>
      </w:r>
      <w:r w:rsidRPr="00D478B1">
        <w:rPr>
          <w:rFonts w:ascii="Times New Roman" w:hAnsi="Times New Roman" w:cs="Times New Roman"/>
          <w:spacing w:val="-10"/>
          <w:sz w:val="24"/>
          <w:szCs w:val="24"/>
        </w:rPr>
        <w:t xml:space="preserve"> </w:t>
      </w:r>
      <w:r w:rsidRPr="00D478B1">
        <w:rPr>
          <w:rFonts w:ascii="Times New Roman" w:hAnsi="Times New Roman" w:cs="Times New Roman"/>
          <w:sz w:val="24"/>
          <w:szCs w:val="24"/>
        </w:rPr>
        <w:t>верные</w:t>
      </w:r>
      <w:r w:rsidRPr="00D478B1">
        <w:rPr>
          <w:rFonts w:ascii="Times New Roman" w:hAnsi="Times New Roman" w:cs="Times New Roman"/>
          <w:spacing w:val="-10"/>
          <w:sz w:val="24"/>
          <w:szCs w:val="24"/>
        </w:rPr>
        <w:t xml:space="preserve"> </w:t>
      </w:r>
      <w:r w:rsidRPr="00D478B1">
        <w:rPr>
          <w:rFonts w:ascii="Times New Roman" w:hAnsi="Times New Roman" w:cs="Times New Roman"/>
          <w:sz w:val="24"/>
          <w:szCs w:val="24"/>
        </w:rPr>
        <w:t>решения</w:t>
      </w:r>
      <w:r w:rsidRPr="00D478B1">
        <w:rPr>
          <w:rFonts w:ascii="Times New Roman" w:hAnsi="Times New Roman" w:cs="Times New Roman"/>
          <w:spacing w:val="-10"/>
          <w:sz w:val="24"/>
          <w:szCs w:val="24"/>
        </w:rPr>
        <w:t xml:space="preserve"> </w:t>
      </w:r>
      <w:r w:rsidRPr="00D478B1">
        <w:rPr>
          <w:rFonts w:ascii="Times New Roman" w:hAnsi="Times New Roman" w:cs="Times New Roman"/>
          <w:sz w:val="24"/>
          <w:szCs w:val="24"/>
        </w:rPr>
        <w:t>задачи</w:t>
      </w:r>
      <w:r w:rsidRPr="00D478B1">
        <w:rPr>
          <w:rFonts w:ascii="Times New Roman" w:hAnsi="Times New Roman" w:cs="Times New Roman"/>
          <w:spacing w:val="-9"/>
          <w:sz w:val="24"/>
          <w:szCs w:val="24"/>
        </w:rPr>
        <w:t xml:space="preserve"> </w:t>
      </w:r>
      <w:r w:rsidRPr="00D478B1">
        <w:rPr>
          <w:rFonts w:ascii="Times New Roman" w:hAnsi="Times New Roman" w:cs="Times New Roman"/>
          <w:sz w:val="24"/>
          <w:szCs w:val="24"/>
        </w:rPr>
        <w:t>из</w:t>
      </w:r>
      <w:r w:rsidRPr="00D478B1">
        <w:rPr>
          <w:rFonts w:ascii="Times New Roman" w:hAnsi="Times New Roman" w:cs="Times New Roman"/>
          <w:spacing w:val="-10"/>
          <w:sz w:val="24"/>
          <w:szCs w:val="24"/>
        </w:rPr>
        <w:t xml:space="preserve"> </w:t>
      </w:r>
      <w:r w:rsidRPr="00D478B1">
        <w:rPr>
          <w:rFonts w:ascii="Times New Roman" w:hAnsi="Times New Roman" w:cs="Times New Roman"/>
          <w:spacing w:val="-2"/>
          <w:sz w:val="24"/>
          <w:szCs w:val="24"/>
        </w:rPr>
        <w:t>предложенных.</w:t>
      </w:r>
    </w:p>
    <w:p w:rsidR="00D478B1" w:rsidRPr="00D478B1" w:rsidRDefault="00D478B1" w:rsidP="00D478B1">
      <w:pPr>
        <w:pStyle w:val="aa"/>
        <w:rPr>
          <w:rFonts w:ascii="Times New Roman" w:hAnsi="Times New Roman" w:cs="Times New Roman"/>
          <w:sz w:val="24"/>
          <w:szCs w:val="24"/>
        </w:rPr>
      </w:pPr>
    </w:p>
    <w:p w:rsidR="00D478B1" w:rsidRPr="00D478B1" w:rsidRDefault="00224EB2" w:rsidP="00D478B1">
      <w:pPr>
        <w:pStyle w:val="aa"/>
        <w:rPr>
          <w:rFonts w:ascii="Times New Roman" w:hAnsi="Times New Roman" w:cs="Times New Roman"/>
          <w:sz w:val="24"/>
          <w:szCs w:val="24"/>
        </w:rPr>
      </w:pPr>
      <w:r>
        <w:rPr>
          <w:rFonts w:ascii="Times New Roman" w:hAnsi="Times New Roman" w:cs="Times New Roman"/>
          <w:sz w:val="24"/>
          <w:szCs w:val="24"/>
        </w:rPr>
        <w:pict>
          <v:shape id="docshape126" o:spid="_x0000_s1333" style="position:absolute;margin-left:36.85pt;margin-top:20.85pt;width:317.5pt;height:.1pt;z-index:-15501312;mso-wrap-distance-left:0;mso-wrap-distance-right:0;mso-position-horizontal-relative:page" coordorigin="737,417" coordsize="6350,0" path="m737,417r6350,e" filled="f" strokecolor="#231f20" strokeweight=".5pt">
            <v:path arrowok="t"/>
            <w10:wrap type="topAndBottom" anchorx="page"/>
          </v:shape>
        </w:pict>
      </w:r>
      <w:bookmarkStart w:id="12" w:name="08-0777-01-341-366o10_"/>
      <w:bookmarkEnd w:id="12"/>
      <w:r w:rsidR="00D478B1" w:rsidRPr="00D478B1">
        <w:rPr>
          <w:rFonts w:ascii="Times New Roman" w:hAnsi="Times New Roman" w:cs="Times New Roman"/>
          <w:w w:val="95"/>
          <w:sz w:val="24"/>
          <w:szCs w:val="24"/>
        </w:rPr>
        <w:t>ОКРУЖАЮЩИЙ</w:t>
      </w:r>
      <w:r w:rsidR="00D478B1" w:rsidRPr="00D478B1">
        <w:rPr>
          <w:rFonts w:ascii="Times New Roman" w:hAnsi="Times New Roman" w:cs="Times New Roman"/>
          <w:spacing w:val="55"/>
          <w:w w:val="150"/>
          <w:sz w:val="24"/>
          <w:szCs w:val="24"/>
        </w:rPr>
        <w:t xml:space="preserve"> </w:t>
      </w:r>
      <w:r w:rsidR="00D478B1" w:rsidRPr="00D478B1">
        <w:rPr>
          <w:rFonts w:ascii="Times New Roman" w:hAnsi="Times New Roman" w:cs="Times New Roman"/>
          <w:spacing w:val="-5"/>
          <w:sz w:val="24"/>
          <w:szCs w:val="24"/>
        </w:rPr>
        <w:t>МИР</w:t>
      </w:r>
    </w:p>
    <w:p w:rsidR="00D478B1" w:rsidRPr="00D478B1" w:rsidRDefault="00D478B1" w:rsidP="00D478B1">
      <w:pPr>
        <w:pStyle w:val="aa"/>
        <w:rPr>
          <w:rFonts w:ascii="Times New Roman" w:hAnsi="Times New Roman" w:cs="Times New Roman"/>
          <w:sz w:val="24"/>
          <w:szCs w:val="24"/>
        </w:rPr>
      </w:pPr>
      <w:r w:rsidRPr="00D478B1">
        <w:rPr>
          <w:rFonts w:ascii="Times New Roman" w:hAnsi="Times New Roman" w:cs="Times New Roman"/>
          <w:w w:val="95"/>
          <w:sz w:val="24"/>
          <w:szCs w:val="24"/>
        </w:rPr>
        <w:t xml:space="preserve">Программа по учебному предмету «Окружающий мир» (пред- </w:t>
      </w:r>
      <w:r w:rsidRPr="00D478B1">
        <w:rPr>
          <w:rFonts w:ascii="Times New Roman" w:hAnsi="Times New Roman" w:cs="Times New Roman"/>
          <w:sz w:val="24"/>
          <w:szCs w:val="24"/>
        </w:rPr>
        <w:t>метная</w:t>
      </w:r>
      <w:r w:rsidRPr="00D478B1">
        <w:rPr>
          <w:rFonts w:ascii="Times New Roman" w:hAnsi="Times New Roman" w:cs="Times New Roman"/>
          <w:spacing w:val="-10"/>
          <w:sz w:val="24"/>
          <w:szCs w:val="24"/>
        </w:rPr>
        <w:t xml:space="preserve"> </w:t>
      </w:r>
      <w:r w:rsidRPr="00D478B1">
        <w:rPr>
          <w:rFonts w:ascii="Times New Roman" w:hAnsi="Times New Roman" w:cs="Times New Roman"/>
          <w:sz w:val="24"/>
          <w:szCs w:val="24"/>
        </w:rPr>
        <w:t>область</w:t>
      </w:r>
      <w:r w:rsidRPr="00D478B1">
        <w:rPr>
          <w:rFonts w:ascii="Times New Roman" w:hAnsi="Times New Roman" w:cs="Times New Roman"/>
          <w:spacing w:val="-10"/>
          <w:sz w:val="24"/>
          <w:szCs w:val="24"/>
        </w:rPr>
        <w:t xml:space="preserve"> </w:t>
      </w:r>
      <w:r w:rsidRPr="00D478B1">
        <w:rPr>
          <w:rFonts w:ascii="Times New Roman" w:hAnsi="Times New Roman" w:cs="Times New Roman"/>
          <w:sz w:val="24"/>
          <w:szCs w:val="24"/>
        </w:rPr>
        <w:t>«Обществознание</w:t>
      </w:r>
      <w:r w:rsidRPr="00D478B1">
        <w:rPr>
          <w:rFonts w:ascii="Times New Roman" w:hAnsi="Times New Roman" w:cs="Times New Roman"/>
          <w:spacing w:val="-10"/>
          <w:sz w:val="24"/>
          <w:szCs w:val="24"/>
        </w:rPr>
        <w:t xml:space="preserve"> </w:t>
      </w:r>
      <w:r w:rsidRPr="00D478B1">
        <w:rPr>
          <w:rFonts w:ascii="Times New Roman" w:hAnsi="Times New Roman" w:cs="Times New Roman"/>
          <w:sz w:val="24"/>
          <w:szCs w:val="24"/>
        </w:rPr>
        <w:t>и</w:t>
      </w:r>
      <w:r w:rsidRPr="00D478B1">
        <w:rPr>
          <w:rFonts w:ascii="Times New Roman" w:hAnsi="Times New Roman" w:cs="Times New Roman"/>
          <w:spacing w:val="-10"/>
          <w:sz w:val="24"/>
          <w:szCs w:val="24"/>
        </w:rPr>
        <w:t xml:space="preserve"> </w:t>
      </w:r>
      <w:r w:rsidRPr="00D478B1">
        <w:rPr>
          <w:rFonts w:ascii="Times New Roman" w:hAnsi="Times New Roman" w:cs="Times New Roman"/>
          <w:sz w:val="24"/>
          <w:szCs w:val="24"/>
        </w:rPr>
        <w:t>естествознание»</w:t>
      </w:r>
      <w:r w:rsidRPr="00D478B1">
        <w:rPr>
          <w:rFonts w:ascii="Times New Roman" w:hAnsi="Times New Roman" w:cs="Times New Roman"/>
          <w:spacing w:val="-10"/>
          <w:sz w:val="24"/>
          <w:szCs w:val="24"/>
        </w:rPr>
        <w:t xml:space="preserve"> </w:t>
      </w:r>
      <w:r w:rsidRPr="00D478B1">
        <w:rPr>
          <w:rFonts w:ascii="Times New Roman" w:hAnsi="Times New Roman" w:cs="Times New Roman"/>
          <w:sz w:val="24"/>
          <w:szCs w:val="24"/>
        </w:rPr>
        <w:t>(«Окружа- ющий мир») включает: пояснительную записку, содержание обучения,</w:t>
      </w:r>
      <w:r w:rsidRPr="00D478B1">
        <w:rPr>
          <w:rFonts w:ascii="Times New Roman" w:hAnsi="Times New Roman" w:cs="Times New Roman"/>
          <w:spacing w:val="-16"/>
          <w:sz w:val="24"/>
          <w:szCs w:val="24"/>
        </w:rPr>
        <w:t xml:space="preserve"> </w:t>
      </w:r>
      <w:r w:rsidRPr="00D478B1">
        <w:rPr>
          <w:rFonts w:ascii="Times New Roman" w:hAnsi="Times New Roman" w:cs="Times New Roman"/>
          <w:sz w:val="24"/>
          <w:szCs w:val="24"/>
        </w:rPr>
        <w:t>планируемые</w:t>
      </w:r>
      <w:r w:rsidRPr="00D478B1">
        <w:rPr>
          <w:rFonts w:ascii="Times New Roman" w:hAnsi="Times New Roman" w:cs="Times New Roman"/>
          <w:spacing w:val="-16"/>
          <w:sz w:val="24"/>
          <w:szCs w:val="24"/>
        </w:rPr>
        <w:t xml:space="preserve"> </w:t>
      </w:r>
      <w:r w:rsidRPr="00D478B1">
        <w:rPr>
          <w:rFonts w:ascii="Times New Roman" w:hAnsi="Times New Roman" w:cs="Times New Roman"/>
          <w:sz w:val="24"/>
          <w:szCs w:val="24"/>
        </w:rPr>
        <w:t>результаты</w:t>
      </w:r>
      <w:r w:rsidRPr="00D478B1">
        <w:rPr>
          <w:rFonts w:ascii="Times New Roman" w:hAnsi="Times New Roman" w:cs="Times New Roman"/>
          <w:spacing w:val="-16"/>
          <w:sz w:val="24"/>
          <w:szCs w:val="24"/>
        </w:rPr>
        <w:t xml:space="preserve"> </w:t>
      </w:r>
      <w:r w:rsidRPr="00D478B1">
        <w:rPr>
          <w:rFonts w:ascii="Times New Roman" w:hAnsi="Times New Roman" w:cs="Times New Roman"/>
          <w:sz w:val="24"/>
          <w:szCs w:val="24"/>
        </w:rPr>
        <w:t>освоения</w:t>
      </w:r>
      <w:r w:rsidRPr="00D478B1">
        <w:rPr>
          <w:rFonts w:ascii="Times New Roman" w:hAnsi="Times New Roman" w:cs="Times New Roman"/>
          <w:spacing w:val="-16"/>
          <w:sz w:val="24"/>
          <w:szCs w:val="24"/>
        </w:rPr>
        <w:t xml:space="preserve"> </w:t>
      </w:r>
      <w:r w:rsidRPr="00D478B1">
        <w:rPr>
          <w:rFonts w:ascii="Times New Roman" w:hAnsi="Times New Roman" w:cs="Times New Roman"/>
          <w:sz w:val="24"/>
          <w:szCs w:val="24"/>
        </w:rPr>
        <w:t>программы</w:t>
      </w:r>
      <w:r w:rsidRPr="00D478B1">
        <w:rPr>
          <w:rFonts w:ascii="Times New Roman" w:hAnsi="Times New Roman" w:cs="Times New Roman"/>
          <w:spacing w:val="-16"/>
          <w:sz w:val="24"/>
          <w:szCs w:val="24"/>
        </w:rPr>
        <w:t xml:space="preserve"> </w:t>
      </w:r>
      <w:r w:rsidRPr="00D478B1">
        <w:rPr>
          <w:rFonts w:ascii="Times New Roman" w:hAnsi="Times New Roman" w:cs="Times New Roman"/>
          <w:sz w:val="24"/>
          <w:szCs w:val="24"/>
        </w:rPr>
        <w:t>учеб- ного предмета, тематическое планирование.</w:t>
      </w:r>
    </w:p>
    <w:p w:rsidR="00D478B1" w:rsidRPr="00D478B1" w:rsidRDefault="00D478B1" w:rsidP="00D478B1">
      <w:pPr>
        <w:pStyle w:val="aa"/>
        <w:rPr>
          <w:rFonts w:ascii="Times New Roman" w:hAnsi="Times New Roman" w:cs="Times New Roman"/>
          <w:sz w:val="24"/>
          <w:szCs w:val="24"/>
        </w:rPr>
      </w:pPr>
      <w:r w:rsidRPr="00D478B1">
        <w:rPr>
          <w:rFonts w:ascii="Times New Roman" w:hAnsi="Times New Roman" w:cs="Times New Roman"/>
          <w:sz w:val="24"/>
          <w:szCs w:val="24"/>
        </w:rPr>
        <w:t>Пояснительная</w:t>
      </w:r>
      <w:r w:rsidRPr="00D478B1">
        <w:rPr>
          <w:rFonts w:ascii="Times New Roman" w:hAnsi="Times New Roman" w:cs="Times New Roman"/>
          <w:spacing w:val="-3"/>
          <w:sz w:val="24"/>
          <w:szCs w:val="24"/>
        </w:rPr>
        <w:t xml:space="preserve"> </w:t>
      </w:r>
      <w:r w:rsidRPr="00D478B1">
        <w:rPr>
          <w:rFonts w:ascii="Times New Roman" w:hAnsi="Times New Roman" w:cs="Times New Roman"/>
          <w:sz w:val="24"/>
          <w:szCs w:val="24"/>
        </w:rPr>
        <w:t>записка</w:t>
      </w:r>
      <w:r w:rsidRPr="00D478B1">
        <w:rPr>
          <w:rFonts w:ascii="Times New Roman" w:hAnsi="Times New Roman" w:cs="Times New Roman"/>
          <w:spacing w:val="-3"/>
          <w:sz w:val="24"/>
          <w:szCs w:val="24"/>
        </w:rPr>
        <w:t xml:space="preserve"> </w:t>
      </w:r>
      <w:r w:rsidRPr="00D478B1">
        <w:rPr>
          <w:rFonts w:ascii="Times New Roman" w:hAnsi="Times New Roman" w:cs="Times New Roman"/>
          <w:sz w:val="24"/>
          <w:szCs w:val="24"/>
        </w:rPr>
        <w:t>отражает</w:t>
      </w:r>
      <w:r w:rsidRPr="00D478B1">
        <w:rPr>
          <w:rFonts w:ascii="Times New Roman" w:hAnsi="Times New Roman" w:cs="Times New Roman"/>
          <w:spacing w:val="-3"/>
          <w:sz w:val="24"/>
          <w:szCs w:val="24"/>
        </w:rPr>
        <w:t xml:space="preserve"> </w:t>
      </w:r>
      <w:r w:rsidRPr="00D478B1">
        <w:rPr>
          <w:rFonts w:ascii="Times New Roman" w:hAnsi="Times New Roman" w:cs="Times New Roman"/>
          <w:sz w:val="24"/>
          <w:szCs w:val="24"/>
        </w:rPr>
        <w:t>общие</w:t>
      </w:r>
      <w:r w:rsidRPr="00D478B1">
        <w:rPr>
          <w:rFonts w:ascii="Times New Roman" w:hAnsi="Times New Roman" w:cs="Times New Roman"/>
          <w:spacing w:val="-3"/>
          <w:sz w:val="24"/>
          <w:szCs w:val="24"/>
        </w:rPr>
        <w:t xml:space="preserve"> </w:t>
      </w:r>
      <w:r w:rsidRPr="00D478B1">
        <w:rPr>
          <w:rFonts w:ascii="Times New Roman" w:hAnsi="Times New Roman" w:cs="Times New Roman"/>
          <w:sz w:val="24"/>
          <w:szCs w:val="24"/>
        </w:rPr>
        <w:t>цели</w:t>
      </w:r>
      <w:r w:rsidRPr="00D478B1">
        <w:rPr>
          <w:rFonts w:ascii="Times New Roman" w:hAnsi="Times New Roman" w:cs="Times New Roman"/>
          <w:spacing w:val="-3"/>
          <w:sz w:val="24"/>
          <w:szCs w:val="24"/>
        </w:rPr>
        <w:t xml:space="preserve"> </w:t>
      </w:r>
      <w:r w:rsidRPr="00D478B1">
        <w:rPr>
          <w:rFonts w:ascii="Times New Roman" w:hAnsi="Times New Roman" w:cs="Times New Roman"/>
          <w:sz w:val="24"/>
          <w:szCs w:val="24"/>
        </w:rPr>
        <w:t>и</w:t>
      </w:r>
      <w:r w:rsidRPr="00D478B1">
        <w:rPr>
          <w:rFonts w:ascii="Times New Roman" w:hAnsi="Times New Roman" w:cs="Times New Roman"/>
          <w:spacing w:val="-3"/>
          <w:sz w:val="24"/>
          <w:szCs w:val="24"/>
        </w:rPr>
        <w:t xml:space="preserve"> </w:t>
      </w:r>
      <w:r w:rsidRPr="00D478B1">
        <w:rPr>
          <w:rFonts w:ascii="Times New Roman" w:hAnsi="Times New Roman" w:cs="Times New Roman"/>
          <w:sz w:val="24"/>
          <w:szCs w:val="24"/>
        </w:rPr>
        <w:t>задачи</w:t>
      </w:r>
      <w:r w:rsidRPr="00D478B1">
        <w:rPr>
          <w:rFonts w:ascii="Times New Roman" w:hAnsi="Times New Roman" w:cs="Times New Roman"/>
          <w:spacing w:val="-3"/>
          <w:sz w:val="24"/>
          <w:szCs w:val="24"/>
        </w:rPr>
        <w:t xml:space="preserve"> </w:t>
      </w:r>
      <w:r w:rsidRPr="00D478B1">
        <w:rPr>
          <w:rFonts w:ascii="Times New Roman" w:hAnsi="Times New Roman" w:cs="Times New Roman"/>
          <w:sz w:val="24"/>
          <w:szCs w:val="24"/>
        </w:rPr>
        <w:t>изу- чения предмета, характеристику психологических предпосы- лок</w:t>
      </w:r>
      <w:r w:rsidRPr="00D478B1">
        <w:rPr>
          <w:rFonts w:ascii="Times New Roman" w:hAnsi="Times New Roman" w:cs="Times New Roman"/>
          <w:spacing w:val="-9"/>
          <w:sz w:val="24"/>
          <w:szCs w:val="24"/>
        </w:rPr>
        <w:t xml:space="preserve"> </w:t>
      </w:r>
      <w:r w:rsidRPr="00D478B1">
        <w:rPr>
          <w:rFonts w:ascii="Times New Roman" w:hAnsi="Times New Roman" w:cs="Times New Roman"/>
          <w:sz w:val="24"/>
          <w:szCs w:val="24"/>
        </w:rPr>
        <w:t>к</w:t>
      </w:r>
      <w:r w:rsidRPr="00D478B1">
        <w:rPr>
          <w:rFonts w:ascii="Times New Roman" w:hAnsi="Times New Roman" w:cs="Times New Roman"/>
          <w:spacing w:val="-9"/>
          <w:sz w:val="24"/>
          <w:szCs w:val="24"/>
        </w:rPr>
        <w:t xml:space="preserve"> </w:t>
      </w:r>
      <w:r w:rsidRPr="00D478B1">
        <w:rPr>
          <w:rFonts w:ascii="Times New Roman" w:hAnsi="Times New Roman" w:cs="Times New Roman"/>
          <w:sz w:val="24"/>
          <w:szCs w:val="24"/>
        </w:rPr>
        <w:t>его</w:t>
      </w:r>
      <w:r w:rsidRPr="00D478B1">
        <w:rPr>
          <w:rFonts w:ascii="Times New Roman" w:hAnsi="Times New Roman" w:cs="Times New Roman"/>
          <w:spacing w:val="-9"/>
          <w:sz w:val="24"/>
          <w:szCs w:val="24"/>
        </w:rPr>
        <w:t xml:space="preserve"> </w:t>
      </w:r>
      <w:r w:rsidRPr="00D478B1">
        <w:rPr>
          <w:rFonts w:ascii="Times New Roman" w:hAnsi="Times New Roman" w:cs="Times New Roman"/>
          <w:sz w:val="24"/>
          <w:szCs w:val="24"/>
        </w:rPr>
        <w:t>изучению</w:t>
      </w:r>
      <w:r w:rsidRPr="00D478B1">
        <w:rPr>
          <w:rFonts w:ascii="Times New Roman" w:hAnsi="Times New Roman" w:cs="Times New Roman"/>
          <w:spacing w:val="-9"/>
          <w:sz w:val="24"/>
          <w:szCs w:val="24"/>
        </w:rPr>
        <w:t xml:space="preserve"> </w:t>
      </w:r>
      <w:r w:rsidRPr="00D478B1">
        <w:rPr>
          <w:rFonts w:ascii="Times New Roman" w:hAnsi="Times New Roman" w:cs="Times New Roman"/>
          <w:sz w:val="24"/>
          <w:szCs w:val="24"/>
        </w:rPr>
        <w:t>младшими</w:t>
      </w:r>
      <w:r w:rsidRPr="00D478B1">
        <w:rPr>
          <w:rFonts w:ascii="Times New Roman" w:hAnsi="Times New Roman" w:cs="Times New Roman"/>
          <w:spacing w:val="-9"/>
          <w:sz w:val="24"/>
          <w:szCs w:val="24"/>
        </w:rPr>
        <w:t xml:space="preserve"> </w:t>
      </w:r>
      <w:r w:rsidRPr="00D478B1">
        <w:rPr>
          <w:rFonts w:ascii="Times New Roman" w:hAnsi="Times New Roman" w:cs="Times New Roman"/>
          <w:sz w:val="24"/>
          <w:szCs w:val="24"/>
        </w:rPr>
        <w:t>школьниками;</w:t>
      </w:r>
      <w:r w:rsidRPr="00D478B1">
        <w:rPr>
          <w:rFonts w:ascii="Times New Roman" w:hAnsi="Times New Roman" w:cs="Times New Roman"/>
          <w:spacing w:val="-9"/>
          <w:sz w:val="24"/>
          <w:szCs w:val="24"/>
        </w:rPr>
        <w:t xml:space="preserve"> </w:t>
      </w:r>
      <w:r w:rsidRPr="00D478B1">
        <w:rPr>
          <w:rFonts w:ascii="Times New Roman" w:hAnsi="Times New Roman" w:cs="Times New Roman"/>
          <w:sz w:val="24"/>
          <w:szCs w:val="24"/>
        </w:rPr>
        <w:t>место</w:t>
      </w:r>
      <w:r w:rsidRPr="00D478B1">
        <w:rPr>
          <w:rFonts w:ascii="Times New Roman" w:hAnsi="Times New Roman" w:cs="Times New Roman"/>
          <w:spacing w:val="-9"/>
          <w:sz w:val="24"/>
          <w:szCs w:val="24"/>
        </w:rPr>
        <w:t xml:space="preserve"> </w:t>
      </w:r>
      <w:r w:rsidRPr="00D478B1">
        <w:rPr>
          <w:rFonts w:ascii="Times New Roman" w:hAnsi="Times New Roman" w:cs="Times New Roman"/>
          <w:sz w:val="24"/>
          <w:szCs w:val="24"/>
        </w:rPr>
        <w:t>в</w:t>
      </w:r>
      <w:r w:rsidRPr="00D478B1">
        <w:rPr>
          <w:rFonts w:ascii="Times New Roman" w:hAnsi="Times New Roman" w:cs="Times New Roman"/>
          <w:spacing w:val="-9"/>
          <w:sz w:val="24"/>
          <w:szCs w:val="24"/>
        </w:rPr>
        <w:t xml:space="preserve"> </w:t>
      </w:r>
      <w:r w:rsidRPr="00D478B1">
        <w:rPr>
          <w:rFonts w:ascii="Times New Roman" w:hAnsi="Times New Roman" w:cs="Times New Roman"/>
          <w:sz w:val="24"/>
          <w:szCs w:val="24"/>
        </w:rPr>
        <w:t>структу- ре учебного плана, а также подходы к отбору содержания, планируемым результатам и тематическому планированию.</w:t>
      </w:r>
    </w:p>
    <w:p w:rsidR="00D478B1" w:rsidRPr="00D478B1" w:rsidRDefault="00D478B1" w:rsidP="00D478B1">
      <w:pPr>
        <w:pStyle w:val="aa"/>
        <w:rPr>
          <w:rFonts w:ascii="Times New Roman" w:hAnsi="Times New Roman" w:cs="Times New Roman"/>
          <w:sz w:val="24"/>
          <w:szCs w:val="24"/>
        </w:rPr>
      </w:pPr>
      <w:r w:rsidRPr="00D478B1">
        <w:rPr>
          <w:rFonts w:ascii="Times New Roman" w:hAnsi="Times New Roman" w:cs="Times New Roman"/>
          <w:sz w:val="24"/>
          <w:szCs w:val="24"/>
        </w:rPr>
        <w:t>Содержание обучения раскрывает содержательные линии для обязательного изучения в каждом классе начальной шко- лы.</w:t>
      </w:r>
      <w:r w:rsidRPr="00D478B1">
        <w:rPr>
          <w:rFonts w:ascii="Times New Roman" w:hAnsi="Times New Roman" w:cs="Times New Roman"/>
          <w:spacing w:val="-12"/>
          <w:sz w:val="24"/>
          <w:szCs w:val="24"/>
        </w:rPr>
        <w:t xml:space="preserve"> </w:t>
      </w:r>
      <w:r w:rsidRPr="00D478B1">
        <w:rPr>
          <w:rFonts w:ascii="Times New Roman" w:hAnsi="Times New Roman" w:cs="Times New Roman"/>
          <w:sz w:val="24"/>
          <w:szCs w:val="24"/>
        </w:rPr>
        <w:t>Содержание</w:t>
      </w:r>
      <w:r w:rsidRPr="00D478B1">
        <w:rPr>
          <w:rFonts w:ascii="Times New Roman" w:hAnsi="Times New Roman" w:cs="Times New Roman"/>
          <w:spacing w:val="-12"/>
          <w:sz w:val="24"/>
          <w:szCs w:val="24"/>
        </w:rPr>
        <w:t xml:space="preserve"> </w:t>
      </w:r>
      <w:r w:rsidRPr="00D478B1">
        <w:rPr>
          <w:rFonts w:ascii="Times New Roman" w:hAnsi="Times New Roman" w:cs="Times New Roman"/>
          <w:sz w:val="24"/>
          <w:szCs w:val="24"/>
        </w:rPr>
        <w:t>обучения</w:t>
      </w:r>
      <w:r w:rsidRPr="00D478B1">
        <w:rPr>
          <w:rFonts w:ascii="Times New Roman" w:hAnsi="Times New Roman" w:cs="Times New Roman"/>
          <w:spacing w:val="-12"/>
          <w:sz w:val="24"/>
          <w:szCs w:val="24"/>
        </w:rPr>
        <w:t xml:space="preserve"> </w:t>
      </w:r>
      <w:r w:rsidRPr="00D478B1">
        <w:rPr>
          <w:rFonts w:ascii="Times New Roman" w:hAnsi="Times New Roman" w:cs="Times New Roman"/>
          <w:sz w:val="24"/>
          <w:szCs w:val="24"/>
        </w:rPr>
        <w:t>в</w:t>
      </w:r>
      <w:r w:rsidRPr="00D478B1">
        <w:rPr>
          <w:rFonts w:ascii="Times New Roman" w:hAnsi="Times New Roman" w:cs="Times New Roman"/>
          <w:spacing w:val="-12"/>
          <w:sz w:val="24"/>
          <w:szCs w:val="24"/>
        </w:rPr>
        <w:t xml:space="preserve"> </w:t>
      </w:r>
      <w:r w:rsidRPr="00D478B1">
        <w:rPr>
          <w:rFonts w:ascii="Times New Roman" w:hAnsi="Times New Roman" w:cs="Times New Roman"/>
          <w:sz w:val="24"/>
          <w:szCs w:val="24"/>
        </w:rPr>
        <w:t>каждом</w:t>
      </w:r>
      <w:r w:rsidRPr="00D478B1">
        <w:rPr>
          <w:rFonts w:ascii="Times New Roman" w:hAnsi="Times New Roman" w:cs="Times New Roman"/>
          <w:spacing w:val="-12"/>
          <w:sz w:val="24"/>
          <w:szCs w:val="24"/>
        </w:rPr>
        <w:t xml:space="preserve"> </w:t>
      </w:r>
      <w:r w:rsidRPr="00D478B1">
        <w:rPr>
          <w:rFonts w:ascii="Times New Roman" w:hAnsi="Times New Roman" w:cs="Times New Roman"/>
          <w:sz w:val="24"/>
          <w:szCs w:val="24"/>
        </w:rPr>
        <w:t>классе</w:t>
      </w:r>
      <w:r w:rsidRPr="00D478B1">
        <w:rPr>
          <w:rFonts w:ascii="Times New Roman" w:hAnsi="Times New Roman" w:cs="Times New Roman"/>
          <w:spacing w:val="-12"/>
          <w:sz w:val="24"/>
          <w:szCs w:val="24"/>
        </w:rPr>
        <w:t xml:space="preserve"> </w:t>
      </w:r>
      <w:r w:rsidRPr="00D478B1">
        <w:rPr>
          <w:rFonts w:ascii="Times New Roman" w:hAnsi="Times New Roman" w:cs="Times New Roman"/>
          <w:sz w:val="24"/>
          <w:szCs w:val="24"/>
        </w:rPr>
        <w:t>завершатся</w:t>
      </w:r>
      <w:r w:rsidRPr="00D478B1">
        <w:rPr>
          <w:rFonts w:ascii="Times New Roman" w:hAnsi="Times New Roman" w:cs="Times New Roman"/>
          <w:spacing w:val="-12"/>
          <w:sz w:val="24"/>
          <w:szCs w:val="24"/>
        </w:rPr>
        <w:t xml:space="preserve"> </w:t>
      </w:r>
      <w:r w:rsidRPr="00D478B1">
        <w:rPr>
          <w:rFonts w:ascii="Times New Roman" w:hAnsi="Times New Roman" w:cs="Times New Roman"/>
          <w:sz w:val="24"/>
          <w:szCs w:val="24"/>
        </w:rPr>
        <w:t xml:space="preserve">переч- нем универсальных учебных действий — познавательных, </w:t>
      </w:r>
      <w:r w:rsidRPr="00D478B1">
        <w:rPr>
          <w:rFonts w:ascii="Times New Roman" w:hAnsi="Times New Roman" w:cs="Times New Roman"/>
          <w:spacing w:val="-2"/>
          <w:sz w:val="24"/>
          <w:szCs w:val="24"/>
        </w:rPr>
        <w:t>коммуникативных</w:t>
      </w:r>
      <w:r w:rsidRPr="00D478B1">
        <w:rPr>
          <w:rFonts w:ascii="Times New Roman" w:hAnsi="Times New Roman" w:cs="Times New Roman"/>
          <w:spacing w:val="-5"/>
          <w:sz w:val="24"/>
          <w:szCs w:val="24"/>
        </w:rPr>
        <w:t xml:space="preserve"> </w:t>
      </w:r>
      <w:r w:rsidRPr="00D478B1">
        <w:rPr>
          <w:rFonts w:ascii="Times New Roman" w:hAnsi="Times New Roman" w:cs="Times New Roman"/>
          <w:spacing w:val="-2"/>
          <w:sz w:val="24"/>
          <w:szCs w:val="24"/>
        </w:rPr>
        <w:t>и</w:t>
      </w:r>
      <w:r w:rsidRPr="00D478B1">
        <w:rPr>
          <w:rFonts w:ascii="Times New Roman" w:hAnsi="Times New Roman" w:cs="Times New Roman"/>
          <w:spacing w:val="-5"/>
          <w:sz w:val="24"/>
          <w:szCs w:val="24"/>
        </w:rPr>
        <w:t xml:space="preserve"> </w:t>
      </w:r>
      <w:r w:rsidRPr="00D478B1">
        <w:rPr>
          <w:rFonts w:ascii="Times New Roman" w:hAnsi="Times New Roman" w:cs="Times New Roman"/>
          <w:spacing w:val="-2"/>
          <w:sz w:val="24"/>
          <w:szCs w:val="24"/>
        </w:rPr>
        <w:t>регулятивных,</w:t>
      </w:r>
      <w:r w:rsidRPr="00D478B1">
        <w:rPr>
          <w:rFonts w:ascii="Times New Roman" w:hAnsi="Times New Roman" w:cs="Times New Roman"/>
          <w:spacing w:val="-5"/>
          <w:sz w:val="24"/>
          <w:szCs w:val="24"/>
        </w:rPr>
        <w:t xml:space="preserve"> </w:t>
      </w:r>
      <w:r w:rsidRPr="00D478B1">
        <w:rPr>
          <w:rFonts w:ascii="Times New Roman" w:hAnsi="Times New Roman" w:cs="Times New Roman"/>
          <w:spacing w:val="-2"/>
          <w:sz w:val="24"/>
          <w:szCs w:val="24"/>
        </w:rPr>
        <w:t>которые</w:t>
      </w:r>
      <w:r w:rsidRPr="00D478B1">
        <w:rPr>
          <w:rFonts w:ascii="Times New Roman" w:hAnsi="Times New Roman" w:cs="Times New Roman"/>
          <w:spacing w:val="-5"/>
          <w:sz w:val="24"/>
          <w:szCs w:val="24"/>
        </w:rPr>
        <w:t xml:space="preserve"> </w:t>
      </w:r>
      <w:r w:rsidRPr="00D478B1">
        <w:rPr>
          <w:rFonts w:ascii="Times New Roman" w:hAnsi="Times New Roman" w:cs="Times New Roman"/>
          <w:spacing w:val="-2"/>
          <w:sz w:val="24"/>
          <w:szCs w:val="24"/>
        </w:rPr>
        <w:t>возможно</w:t>
      </w:r>
      <w:r w:rsidRPr="00D478B1">
        <w:rPr>
          <w:rFonts w:ascii="Times New Roman" w:hAnsi="Times New Roman" w:cs="Times New Roman"/>
          <w:spacing w:val="-5"/>
          <w:sz w:val="24"/>
          <w:szCs w:val="24"/>
        </w:rPr>
        <w:t xml:space="preserve"> </w:t>
      </w:r>
      <w:r w:rsidRPr="00D478B1">
        <w:rPr>
          <w:rFonts w:ascii="Times New Roman" w:hAnsi="Times New Roman" w:cs="Times New Roman"/>
          <w:spacing w:val="-2"/>
          <w:sz w:val="24"/>
          <w:szCs w:val="24"/>
        </w:rPr>
        <w:t xml:space="preserve">форми- </w:t>
      </w:r>
      <w:r w:rsidRPr="00D478B1">
        <w:rPr>
          <w:rFonts w:ascii="Times New Roman" w:hAnsi="Times New Roman" w:cs="Times New Roman"/>
          <w:sz w:val="24"/>
          <w:szCs w:val="24"/>
        </w:rPr>
        <w:t>ровать</w:t>
      </w:r>
      <w:r w:rsidRPr="00D478B1">
        <w:rPr>
          <w:rFonts w:ascii="Times New Roman" w:hAnsi="Times New Roman" w:cs="Times New Roman"/>
          <w:spacing w:val="40"/>
          <w:sz w:val="24"/>
          <w:szCs w:val="24"/>
        </w:rPr>
        <w:t xml:space="preserve"> </w:t>
      </w:r>
      <w:r w:rsidRPr="00D478B1">
        <w:rPr>
          <w:rFonts w:ascii="Times New Roman" w:hAnsi="Times New Roman" w:cs="Times New Roman"/>
          <w:sz w:val="24"/>
          <w:szCs w:val="24"/>
        </w:rPr>
        <w:t>средствами</w:t>
      </w:r>
      <w:r w:rsidRPr="00D478B1">
        <w:rPr>
          <w:rFonts w:ascii="Times New Roman" w:hAnsi="Times New Roman" w:cs="Times New Roman"/>
          <w:spacing w:val="40"/>
          <w:sz w:val="24"/>
          <w:szCs w:val="24"/>
        </w:rPr>
        <w:t xml:space="preserve"> </w:t>
      </w:r>
      <w:r w:rsidRPr="00D478B1">
        <w:rPr>
          <w:rFonts w:ascii="Times New Roman" w:hAnsi="Times New Roman" w:cs="Times New Roman"/>
          <w:sz w:val="24"/>
          <w:szCs w:val="24"/>
        </w:rPr>
        <w:t>учебного</w:t>
      </w:r>
      <w:r w:rsidRPr="00D478B1">
        <w:rPr>
          <w:rFonts w:ascii="Times New Roman" w:hAnsi="Times New Roman" w:cs="Times New Roman"/>
          <w:spacing w:val="40"/>
          <w:sz w:val="24"/>
          <w:szCs w:val="24"/>
        </w:rPr>
        <w:t xml:space="preserve"> </w:t>
      </w:r>
      <w:r w:rsidRPr="00D478B1">
        <w:rPr>
          <w:rFonts w:ascii="Times New Roman" w:hAnsi="Times New Roman" w:cs="Times New Roman"/>
          <w:sz w:val="24"/>
          <w:szCs w:val="24"/>
        </w:rPr>
        <w:t>предмета</w:t>
      </w:r>
      <w:r w:rsidRPr="00D478B1">
        <w:rPr>
          <w:rFonts w:ascii="Times New Roman" w:hAnsi="Times New Roman" w:cs="Times New Roman"/>
          <w:spacing w:val="40"/>
          <w:sz w:val="24"/>
          <w:szCs w:val="24"/>
        </w:rPr>
        <w:t xml:space="preserve"> </w:t>
      </w:r>
      <w:r w:rsidRPr="00D478B1">
        <w:rPr>
          <w:rFonts w:ascii="Times New Roman" w:hAnsi="Times New Roman" w:cs="Times New Roman"/>
          <w:sz w:val="24"/>
          <w:szCs w:val="24"/>
        </w:rPr>
        <w:t>«Окружающий</w:t>
      </w:r>
      <w:r w:rsidRPr="00D478B1">
        <w:rPr>
          <w:rFonts w:ascii="Times New Roman" w:hAnsi="Times New Roman" w:cs="Times New Roman"/>
          <w:spacing w:val="40"/>
          <w:sz w:val="24"/>
          <w:szCs w:val="24"/>
        </w:rPr>
        <w:t xml:space="preserve"> </w:t>
      </w:r>
      <w:r w:rsidRPr="00D478B1">
        <w:rPr>
          <w:rFonts w:ascii="Times New Roman" w:hAnsi="Times New Roman" w:cs="Times New Roman"/>
          <w:sz w:val="24"/>
          <w:szCs w:val="24"/>
        </w:rPr>
        <w:t>мир»</w:t>
      </w:r>
      <w:r w:rsidRPr="00D478B1">
        <w:rPr>
          <w:rFonts w:ascii="Times New Roman" w:hAnsi="Times New Roman" w:cs="Times New Roman"/>
          <w:spacing w:val="40"/>
          <w:sz w:val="24"/>
          <w:szCs w:val="24"/>
        </w:rPr>
        <w:t xml:space="preserve"> </w:t>
      </w:r>
      <w:r w:rsidRPr="00D478B1">
        <w:rPr>
          <w:rFonts w:ascii="Times New Roman" w:hAnsi="Times New Roman" w:cs="Times New Roman"/>
          <w:sz w:val="24"/>
          <w:szCs w:val="24"/>
        </w:rPr>
        <w:t>с</w:t>
      </w:r>
      <w:r w:rsidRPr="00D478B1">
        <w:rPr>
          <w:rFonts w:ascii="Times New Roman" w:hAnsi="Times New Roman" w:cs="Times New Roman"/>
          <w:spacing w:val="80"/>
          <w:sz w:val="24"/>
          <w:szCs w:val="24"/>
        </w:rPr>
        <w:t xml:space="preserve"> </w:t>
      </w:r>
      <w:r w:rsidRPr="00D478B1">
        <w:rPr>
          <w:rFonts w:ascii="Times New Roman" w:hAnsi="Times New Roman" w:cs="Times New Roman"/>
          <w:sz w:val="24"/>
          <w:szCs w:val="24"/>
        </w:rPr>
        <w:t>учётом</w:t>
      </w:r>
      <w:r w:rsidRPr="00D478B1">
        <w:rPr>
          <w:rFonts w:ascii="Times New Roman" w:hAnsi="Times New Roman" w:cs="Times New Roman"/>
          <w:spacing w:val="80"/>
          <w:sz w:val="24"/>
          <w:szCs w:val="24"/>
        </w:rPr>
        <w:t xml:space="preserve"> </w:t>
      </w:r>
      <w:r w:rsidRPr="00D478B1">
        <w:rPr>
          <w:rFonts w:ascii="Times New Roman" w:hAnsi="Times New Roman" w:cs="Times New Roman"/>
          <w:sz w:val="24"/>
          <w:szCs w:val="24"/>
        </w:rPr>
        <w:t>возрастных</w:t>
      </w:r>
      <w:r w:rsidRPr="00D478B1">
        <w:rPr>
          <w:rFonts w:ascii="Times New Roman" w:hAnsi="Times New Roman" w:cs="Times New Roman"/>
          <w:spacing w:val="80"/>
          <w:sz w:val="24"/>
          <w:szCs w:val="24"/>
        </w:rPr>
        <w:t xml:space="preserve"> </w:t>
      </w:r>
      <w:r w:rsidRPr="00D478B1">
        <w:rPr>
          <w:rFonts w:ascii="Times New Roman" w:hAnsi="Times New Roman" w:cs="Times New Roman"/>
          <w:sz w:val="24"/>
          <w:szCs w:val="24"/>
        </w:rPr>
        <w:t>особенностей</w:t>
      </w:r>
      <w:r w:rsidRPr="00D478B1">
        <w:rPr>
          <w:rFonts w:ascii="Times New Roman" w:hAnsi="Times New Roman" w:cs="Times New Roman"/>
          <w:spacing w:val="80"/>
          <w:sz w:val="24"/>
          <w:szCs w:val="24"/>
        </w:rPr>
        <w:t xml:space="preserve"> </w:t>
      </w:r>
      <w:r w:rsidRPr="00D478B1">
        <w:rPr>
          <w:rFonts w:ascii="Times New Roman" w:hAnsi="Times New Roman" w:cs="Times New Roman"/>
          <w:sz w:val="24"/>
          <w:szCs w:val="24"/>
        </w:rPr>
        <w:t>младших</w:t>
      </w:r>
      <w:r w:rsidRPr="00D478B1">
        <w:rPr>
          <w:rFonts w:ascii="Times New Roman" w:hAnsi="Times New Roman" w:cs="Times New Roman"/>
          <w:spacing w:val="80"/>
          <w:sz w:val="24"/>
          <w:szCs w:val="24"/>
        </w:rPr>
        <w:t xml:space="preserve"> </w:t>
      </w:r>
      <w:r w:rsidRPr="00D478B1">
        <w:rPr>
          <w:rFonts w:ascii="Times New Roman" w:hAnsi="Times New Roman" w:cs="Times New Roman"/>
          <w:sz w:val="24"/>
          <w:szCs w:val="24"/>
        </w:rPr>
        <w:t xml:space="preserve">школьников. В первом и втором классах предлагается пропедевтический уровень формирования УУД, поскольку становление универ- </w:t>
      </w:r>
      <w:r w:rsidRPr="00D478B1">
        <w:rPr>
          <w:rFonts w:ascii="Times New Roman" w:hAnsi="Times New Roman" w:cs="Times New Roman"/>
          <w:w w:val="95"/>
          <w:sz w:val="24"/>
          <w:szCs w:val="24"/>
        </w:rPr>
        <w:t>сальности действий на этом этапе обучения только начинается.</w:t>
      </w:r>
      <w:r w:rsidRPr="00D478B1">
        <w:rPr>
          <w:rFonts w:ascii="Times New Roman" w:hAnsi="Times New Roman" w:cs="Times New Roman"/>
          <w:sz w:val="24"/>
          <w:szCs w:val="24"/>
        </w:rPr>
        <w:t xml:space="preserve"> С</w:t>
      </w:r>
      <w:r w:rsidRPr="00D478B1">
        <w:rPr>
          <w:rFonts w:ascii="Times New Roman" w:hAnsi="Times New Roman" w:cs="Times New Roman"/>
          <w:spacing w:val="-1"/>
          <w:sz w:val="24"/>
          <w:szCs w:val="24"/>
        </w:rPr>
        <w:t xml:space="preserve"> </w:t>
      </w:r>
      <w:r w:rsidRPr="00D478B1">
        <w:rPr>
          <w:rFonts w:ascii="Times New Roman" w:hAnsi="Times New Roman" w:cs="Times New Roman"/>
          <w:sz w:val="24"/>
          <w:szCs w:val="24"/>
        </w:rPr>
        <w:t>учётом</w:t>
      </w:r>
      <w:r w:rsidRPr="00D478B1">
        <w:rPr>
          <w:rFonts w:ascii="Times New Roman" w:hAnsi="Times New Roman" w:cs="Times New Roman"/>
          <w:spacing w:val="-1"/>
          <w:sz w:val="24"/>
          <w:szCs w:val="24"/>
        </w:rPr>
        <w:t xml:space="preserve"> </w:t>
      </w:r>
      <w:r w:rsidRPr="00D478B1">
        <w:rPr>
          <w:rFonts w:ascii="Times New Roman" w:hAnsi="Times New Roman" w:cs="Times New Roman"/>
          <w:sz w:val="24"/>
          <w:szCs w:val="24"/>
        </w:rPr>
        <w:t>того,</w:t>
      </w:r>
      <w:r w:rsidRPr="00D478B1">
        <w:rPr>
          <w:rFonts w:ascii="Times New Roman" w:hAnsi="Times New Roman" w:cs="Times New Roman"/>
          <w:spacing w:val="-1"/>
          <w:sz w:val="24"/>
          <w:szCs w:val="24"/>
        </w:rPr>
        <w:t xml:space="preserve"> </w:t>
      </w:r>
      <w:r w:rsidRPr="00D478B1">
        <w:rPr>
          <w:rFonts w:ascii="Times New Roman" w:hAnsi="Times New Roman" w:cs="Times New Roman"/>
          <w:sz w:val="24"/>
          <w:szCs w:val="24"/>
        </w:rPr>
        <w:t>что</w:t>
      </w:r>
      <w:r w:rsidRPr="00D478B1">
        <w:rPr>
          <w:rFonts w:ascii="Times New Roman" w:hAnsi="Times New Roman" w:cs="Times New Roman"/>
          <w:spacing w:val="-1"/>
          <w:sz w:val="24"/>
          <w:szCs w:val="24"/>
        </w:rPr>
        <w:t xml:space="preserve"> </w:t>
      </w:r>
      <w:r w:rsidRPr="00D478B1">
        <w:rPr>
          <w:rFonts w:ascii="Times New Roman" w:hAnsi="Times New Roman" w:cs="Times New Roman"/>
          <w:sz w:val="24"/>
          <w:szCs w:val="24"/>
        </w:rPr>
        <w:t>выполнение</w:t>
      </w:r>
      <w:r w:rsidRPr="00D478B1">
        <w:rPr>
          <w:rFonts w:ascii="Times New Roman" w:hAnsi="Times New Roman" w:cs="Times New Roman"/>
          <w:spacing w:val="-1"/>
          <w:sz w:val="24"/>
          <w:szCs w:val="24"/>
        </w:rPr>
        <w:t xml:space="preserve"> </w:t>
      </w:r>
      <w:r w:rsidRPr="00D478B1">
        <w:rPr>
          <w:rFonts w:ascii="Times New Roman" w:hAnsi="Times New Roman" w:cs="Times New Roman"/>
          <w:sz w:val="24"/>
          <w:szCs w:val="24"/>
        </w:rPr>
        <w:t>правил</w:t>
      </w:r>
      <w:r w:rsidRPr="00D478B1">
        <w:rPr>
          <w:rFonts w:ascii="Times New Roman" w:hAnsi="Times New Roman" w:cs="Times New Roman"/>
          <w:spacing w:val="-1"/>
          <w:sz w:val="24"/>
          <w:szCs w:val="24"/>
        </w:rPr>
        <w:t xml:space="preserve"> </w:t>
      </w:r>
      <w:r w:rsidRPr="00D478B1">
        <w:rPr>
          <w:rFonts w:ascii="Times New Roman" w:hAnsi="Times New Roman" w:cs="Times New Roman"/>
          <w:sz w:val="24"/>
          <w:szCs w:val="24"/>
        </w:rPr>
        <w:t>совместной</w:t>
      </w:r>
      <w:r w:rsidRPr="00D478B1">
        <w:rPr>
          <w:rFonts w:ascii="Times New Roman" w:hAnsi="Times New Roman" w:cs="Times New Roman"/>
          <w:spacing w:val="-1"/>
          <w:sz w:val="24"/>
          <w:szCs w:val="24"/>
        </w:rPr>
        <w:t xml:space="preserve"> </w:t>
      </w:r>
      <w:r w:rsidRPr="00D478B1">
        <w:rPr>
          <w:rFonts w:ascii="Times New Roman" w:hAnsi="Times New Roman" w:cs="Times New Roman"/>
          <w:sz w:val="24"/>
          <w:szCs w:val="24"/>
        </w:rPr>
        <w:t xml:space="preserve">деятельно- </w:t>
      </w:r>
      <w:r w:rsidRPr="00D478B1">
        <w:rPr>
          <w:rFonts w:ascii="Times New Roman" w:hAnsi="Times New Roman" w:cs="Times New Roman"/>
          <w:w w:val="95"/>
          <w:sz w:val="24"/>
          <w:szCs w:val="24"/>
        </w:rPr>
        <w:t xml:space="preserve">сти строится на интеграции регулятивных (определенные воле- </w:t>
      </w:r>
      <w:r w:rsidRPr="00D478B1">
        <w:rPr>
          <w:rFonts w:ascii="Times New Roman" w:hAnsi="Times New Roman" w:cs="Times New Roman"/>
          <w:sz w:val="24"/>
          <w:szCs w:val="24"/>
        </w:rPr>
        <w:t>вые</w:t>
      </w:r>
      <w:r w:rsidRPr="00D478B1">
        <w:rPr>
          <w:rFonts w:ascii="Times New Roman" w:hAnsi="Times New Roman" w:cs="Times New Roman"/>
          <w:spacing w:val="-1"/>
          <w:sz w:val="24"/>
          <w:szCs w:val="24"/>
        </w:rPr>
        <w:t xml:space="preserve"> </w:t>
      </w:r>
      <w:r w:rsidRPr="00D478B1">
        <w:rPr>
          <w:rFonts w:ascii="Times New Roman" w:hAnsi="Times New Roman" w:cs="Times New Roman"/>
          <w:sz w:val="24"/>
          <w:szCs w:val="24"/>
        </w:rPr>
        <w:t>усилия,</w:t>
      </w:r>
      <w:r w:rsidRPr="00D478B1">
        <w:rPr>
          <w:rFonts w:ascii="Times New Roman" w:hAnsi="Times New Roman" w:cs="Times New Roman"/>
          <w:spacing w:val="-1"/>
          <w:sz w:val="24"/>
          <w:szCs w:val="24"/>
        </w:rPr>
        <w:t xml:space="preserve"> </w:t>
      </w:r>
      <w:r w:rsidRPr="00D478B1">
        <w:rPr>
          <w:rFonts w:ascii="Times New Roman" w:hAnsi="Times New Roman" w:cs="Times New Roman"/>
          <w:sz w:val="24"/>
          <w:szCs w:val="24"/>
        </w:rPr>
        <w:t>саморегуляция,</w:t>
      </w:r>
      <w:r w:rsidRPr="00D478B1">
        <w:rPr>
          <w:rFonts w:ascii="Times New Roman" w:hAnsi="Times New Roman" w:cs="Times New Roman"/>
          <w:spacing w:val="-1"/>
          <w:sz w:val="24"/>
          <w:szCs w:val="24"/>
        </w:rPr>
        <w:t xml:space="preserve"> </w:t>
      </w:r>
      <w:r w:rsidRPr="00D478B1">
        <w:rPr>
          <w:rFonts w:ascii="Times New Roman" w:hAnsi="Times New Roman" w:cs="Times New Roman"/>
          <w:sz w:val="24"/>
          <w:szCs w:val="24"/>
        </w:rPr>
        <w:t>самоконтроль,</w:t>
      </w:r>
      <w:r w:rsidRPr="00D478B1">
        <w:rPr>
          <w:rFonts w:ascii="Times New Roman" w:hAnsi="Times New Roman" w:cs="Times New Roman"/>
          <w:spacing w:val="-1"/>
          <w:sz w:val="24"/>
          <w:szCs w:val="24"/>
        </w:rPr>
        <w:t xml:space="preserve"> </w:t>
      </w:r>
      <w:r w:rsidRPr="00D478B1">
        <w:rPr>
          <w:rFonts w:ascii="Times New Roman" w:hAnsi="Times New Roman" w:cs="Times New Roman"/>
          <w:sz w:val="24"/>
          <w:szCs w:val="24"/>
        </w:rPr>
        <w:t>проявление</w:t>
      </w:r>
      <w:r w:rsidRPr="00D478B1">
        <w:rPr>
          <w:rFonts w:ascii="Times New Roman" w:hAnsi="Times New Roman" w:cs="Times New Roman"/>
          <w:spacing w:val="-1"/>
          <w:sz w:val="24"/>
          <w:szCs w:val="24"/>
        </w:rPr>
        <w:t xml:space="preserve"> </w:t>
      </w:r>
      <w:r w:rsidRPr="00D478B1">
        <w:rPr>
          <w:rFonts w:ascii="Times New Roman" w:hAnsi="Times New Roman" w:cs="Times New Roman"/>
          <w:sz w:val="24"/>
          <w:szCs w:val="24"/>
        </w:rPr>
        <w:t xml:space="preserve">терпе- ния и доброжелательности при налаживании отношений) и </w:t>
      </w:r>
      <w:r w:rsidRPr="00D478B1">
        <w:rPr>
          <w:rFonts w:ascii="Times New Roman" w:hAnsi="Times New Roman" w:cs="Times New Roman"/>
          <w:w w:val="95"/>
          <w:sz w:val="24"/>
          <w:szCs w:val="24"/>
        </w:rPr>
        <w:t xml:space="preserve">коммуникативных (способность вербальными средствами уста- </w:t>
      </w:r>
      <w:r w:rsidRPr="00D478B1">
        <w:rPr>
          <w:rFonts w:ascii="Times New Roman" w:hAnsi="Times New Roman" w:cs="Times New Roman"/>
          <w:sz w:val="24"/>
          <w:szCs w:val="24"/>
        </w:rPr>
        <w:t>навливать взаимоотношения) универсальных учебных дей- ствий,</w:t>
      </w:r>
      <w:r w:rsidRPr="00D478B1">
        <w:rPr>
          <w:rFonts w:ascii="Times New Roman" w:hAnsi="Times New Roman" w:cs="Times New Roman"/>
          <w:spacing w:val="-8"/>
          <w:sz w:val="24"/>
          <w:szCs w:val="24"/>
        </w:rPr>
        <w:t xml:space="preserve"> </w:t>
      </w:r>
      <w:r w:rsidRPr="00D478B1">
        <w:rPr>
          <w:rFonts w:ascii="Times New Roman" w:hAnsi="Times New Roman" w:cs="Times New Roman"/>
          <w:sz w:val="24"/>
          <w:szCs w:val="24"/>
        </w:rPr>
        <w:t>их</w:t>
      </w:r>
      <w:r w:rsidRPr="00D478B1">
        <w:rPr>
          <w:rFonts w:ascii="Times New Roman" w:hAnsi="Times New Roman" w:cs="Times New Roman"/>
          <w:spacing w:val="-8"/>
          <w:sz w:val="24"/>
          <w:szCs w:val="24"/>
        </w:rPr>
        <w:t xml:space="preserve"> </w:t>
      </w:r>
      <w:r w:rsidRPr="00D478B1">
        <w:rPr>
          <w:rFonts w:ascii="Times New Roman" w:hAnsi="Times New Roman" w:cs="Times New Roman"/>
          <w:sz w:val="24"/>
          <w:szCs w:val="24"/>
        </w:rPr>
        <w:t>перечень</w:t>
      </w:r>
      <w:r w:rsidRPr="00D478B1">
        <w:rPr>
          <w:rFonts w:ascii="Times New Roman" w:hAnsi="Times New Roman" w:cs="Times New Roman"/>
          <w:spacing w:val="-8"/>
          <w:sz w:val="24"/>
          <w:szCs w:val="24"/>
        </w:rPr>
        <w:t xml:space="preserve"> </w:t>
      </w:r>
      <w:r w:rsidRPr="00D478B1">
        <w:rPr>
          <w:rFonts w:ascii="Times New Roman" w:hAnsi="Times New Roman" w:cs="Times New Roman"/>
          <w:sz w:val="24"/>
          <w:szCs w:val="24"/>
        </w:rPr>
        <w:t>дан</w:t>
      </w:r>
      <w:r w:rsidRPr="00D478B1">
        <w:rPr>
          <w:rFonts w:ascii="Times New Roman" w:hAnsi="Times New Roman" w:cs="Times New Roman"/>
          <w:spacing w:val="-8"/>
          <w:sz w:val="24"/>
          <w:szCs w:val="24"/>
        </w:rPr>
        <w:t xml:space="preserve"> </w:t>
      </w:r>
      <w:r w:rsidRPr="00D478B1">
        <w:rPr>
          <w:rFonts w:ascii="Times New Roman" w:hAnsi="Times New Roman" w:cs="Times New Roman"/>
          <w:sz w:val="24"/>
          <w:szCs w:val="24"/>
        </w:rPr>
        <w:t>в</w:t>
      </w:r>
      <w:r w:rsidRPr="00D478B1">
        <w:rPr>
          <w:rFonts w:ascii="Times New Roman" w:hAnsi="Times New Roman" w:cs="Times New Roman"/>
          <w:spacing w:val="-8"/>
          <w:sz w:val="24"/>
          <w:szCs w:val="24"/>
        </w:rPr>
        <w:t xml:space="preserve"> </w:t>
      </w:r>
      <w:r w:rsidRPr="00D478B1">
        <w:rPr>
          <w:rFonts w:ascii="Times New Roman" w:hAnsi="Times New Roman" w:cs="Times New Roman"/>
          <w:sz w:val="24"/>
          <w:szCs w:val="24"/>
        </w:rPr>
        <w:t>специальном</w:t>
      </w:r>
      <w:r w:rsidRPr="00D478B1">
        <w:rPr>
          <w:rFonts w:ascii="Times New Roman" w:hAnsi="Times New Roman" w:cs="Times New Roman"/>
          <w:spacing w:val="-8"/>
          <w:sz w:val="24"/>
          <w:szCs w:val="24"/>
        </w:rPr>
        <w:t xml:space="preserve"> </w:t>
      </w:r>
      <w:r w:rsidRPr="00D478B1">
        <w:rPr>
          <w:rFonts w:ascii="Times New Roman" w:hAnsi="Times New Roman" w:cs="Times New Roman"/>
          <w:sz w:val="24"/>
          <w:szCs w:val="24"/>
        </w:rPr>
        <w:t>разделе</w:t>
      </w:r>
      <w:r w:rsidRPr="00D478B1">
        <w:rPr>
          <w:rFonts w:ascii="Times New Roman" w:hAnsi="Times New Roman" w:cs="Times New Roman"/>
          <w:spacing w:val="-8"/>
          <w:sz w:val="24"/>
          <w:szCs w:val="24"/>
        </w:rPr>
        <w:t xml:space="preserve"> </w:t>
      </w:r>
      <w:r w:rsidRPr="00D478B1">
        <w:rPr>
          <w:rFonts w:ascii="Times New Roman" w:hAnsi="Times New Roman" w:cs="Times New Roman"/>
          <w:sz w:val="24"/>
          <w:szCs w:val="24"/>
        </w:rPr>
        <w:t>—</w:t>
      </w:r>
      <w:r w:rsidRPr="00D478B1">
        <w:rPr>
          <w:rFonts w:ascii="Times New Roman" w:hAnsi="Times New Roman" w:cs="Times New Roman"/>
          <w:spacing w:val="-8"/>
          <w:sz w:val="24"/>
          <w:szCs w:val="24"/>
        </w:rPr>
        <w:t xml:space="preserve"> </w:t>
      </w:r>
      <w:r w:rsidRPr="00D478B1">
        <w:rPr>
          <w:rFonts w:ascii="Times New Roman" w:hAnsi="Times New Roman" w:cs="Times New Roman"/>
          <w:sz w:val="24"/>
          <w:szCs w:val="24"/>
        </w:rPr>
        <w:t xml:space="preserve">«Совместная </w:t>
      </w:r>
      <w:r w:rsidRPr="00D478B1">
        <w:rPr>
          <w:rFonts w:ascii="Times New Roman" w:hAnsi="Times New Roman" w:cs="Times New Roman"/>
          <w:spacing w:val="-2"/>
          <w:sz w:val="24"/>
          <w:szCs w:val="24"/>
        </w:rPr>
        <w:t>деятельность».</w:t>
      </w:r>
    </w:p>
    <w:p w:rsidR="00D478B1" w:rsidRPr="00D478B1" w:rsidRDefault="00D478B1" w:rsidP="00D478B1">
      <w:pPr>
        <w:pStyle w:val="aa"/>
        <w:rPr>
          <w:rFonts w:ascii="Times New Roman" w:hAnsi="Times New Roman" w:cs="Times New Roman"/>
          <w:sz w:val="24"/>
          <w:szCs w:val="24"/>
        </w:rPr>
      </w:pPr>
      <w:r w:rsidRPr="00D478B1">
        <w:rPr>
          <w:rFonts w:ascii="Times New Roman" w:hAnsi="Times New Roman" w:cs="Times New Roman"/>
          <w:sz w:val="24"/>
          <w:szCs w:val="24"/>
        </w:rPr>
        <w:t>Планируемые</w:t>
      </w:r>
      <w:r w:rsidRPr="00D478B1">
        <w:rPr>
          <w:rFonts w:ascii="Times New Roman" w:hAnsi="Times New Roman" w:cs="Times New Roman"/>
          <w:spacing w:val="-3"/>
          <w:sz w:val="24"/>
          <w:szCs w:val="24"/>
        </w:rPr>
        <w:t xml:space="preserve"> </w:t>
      </w:r>
      <w:r w:rsidRPr="00D478B1">
        <w:rPr>
          <w:rFonts w:ascii="Times New Roman" w:hAnsi="Times New Roman" w:cs="Times New Roman"/>
          <w:sz w:val="24"/>
          <w:szCs w:val="24"/>
        </w:rPr>
        <w:t>результаты</w:t>
      </w:r>
      <w:r w:rsidRPr="00D478B1">
        <w:rPr>
          <w:rFonts w:ascii="Times New Roman" w:hAnsi="Times New Roman" w:cs="Times New Roman"/>
          <w:spacing w:val="-3"/>
          <w:sz w:val="24"/>
          <w:szCs w:val="24"/>
        </w:rPr>
        <w:t xml:space="preserve"> </w:t>
      </w:r>
      <w:r w:rsidRPr="00D478B1">
        <w:rPr>
          <w:rFonts w:ascii="Times New Roman" w:hAnsi="Times New Roman" w:cs="Times New Roman"/>
          <w:sz w:val="24"/>
          <w:szCs w:val="24"/>
        </w:rPr>
        <w:t>включают</w:t>
      </w:r>
      <w:r w:rsidRPr="00D478B1">
        <w:rPr>
          <w:rFonts w:ascii="Times New Roman" w:hAnsi="Times New Roman" w:cs="Times New Roman"/>
          <w:spacing w:val="-3"/>
          <w:sz w:val="24"/>
          <w:szCs w:val="24"/>
        </w:rPr>
        <w:t xml:space="preserve"> </w:t>
      </w:r>
      <w:r w:rsidRPr="00D478B1">
        <w:rPr>
          <w:rFonts w:ascii="Times New Roman" w:hAnsi="Times New Roman" w:cs="Times New Roman"/>
          <w:sz w:val="24"/>
          <w:szCs w:val="24"/>
        </w:rPr>
        <w:t>личностные,</w:t>
      </w:r>
      <w:r w:rsidRPr="00D478B1">
        <w:rPr>
          <w:rFonts w:ascii="Times New Roman" w:hAnsi="Times New Roman" w:cs="Times New Roman"/>
          <w:spacing w:val="-3"/>
          <w:sz w:val="24"/>
          <w:szCs w:val="24"/>
        </w:rPr>
        <w:t xml:space="preserve"> </w:t>
      </w:r>
      <w:r w:rsidRPr="00D478B1">
        <w:rPr>
          <w:rFonts w:ascii="Times New Roman" w:hAnsi="Times New Roman" w:cs="Times New Roman"/>
          <w:sz w:val="24"/>
          <w:szCs w:val="24"/>
        </w:rPr>
        <w:t>метапред- метные результаты за период обучения, а также предметные достижения младшего школьника за каждый год обучения в начальной школе.</w:t>
      </w:r>
    </w:p>
    <w:p w:rsidR="00D478B1" w:rsidRPr="00D478B1" w:rsidRDefault="00D478B1" w:rsidP="00D478B1">
      <w:pPr>
        <w:pStyle w:val="aa"/>
        <w:rPr>
          <w:rFonts w:ascii="Times New Roman" w:hAnsi="Times New Roman" w:cs="Times New Roman"/>
          <w:sz w:val="24"/>
          <w:szCs w:val="24"/>
        </w:rPr>
      </w:pPr>
      <w:r w:rsidRPr="00D478B1">
        <w:rPr>
          <w:rFonts w:ascii="Times New Roman" w:hAnsi="Times New Roman" w:cs="Times New Roman"/>
          <w:w w:val="95"/>
          <w:sz w:val="24"/>
          <w:szCs w:val="24"/>
        </w:rPr>
        <w:t xml:space="preserve">В Тематическом планировании описывается программное со- </w:t>
      </w:r>
      <w:r w:rsidRPr="00D478B1">
        <w:rPr>
          <w:rFonts w:ascii="Times New Roman" w:hAnsi="Times New Roman" w:cs="Times New Roman"/>
          <w:sz w:val="24"/>
          <w:szCs w:val="24"/>
        </w:rPr>
        <w:t xml:space="preserve">держание по всем разделам содержания обучения каждого класса, а также раскрываются методы и формы организации обучения и характеристика деятельностей, которые целесо- </w:t>
      </w:r>
      <w:r w:rsidRPr="00D478B1">
        <w:rPr>
          <w:rFonts w:ascii="Times New Roman" w:hAnsi="Times New Roman" w:cs="Times New Roman"/>
          <w:w w:val="95"/>
          <w:sz w:val="24"/>
          <w:szCs w:val="24"/>
        </w:rPr>
        <w:t xml:space="preserve">образно использовать при изучении той или иной программной </w:t>
      </w:r>
      <w:r w:rsidRPr="00D478B1">
        <w:rPr>
          <w:rFonts w:ascii="Times New Roman" w:hAnsi="Times New Roman" w:cs="Times New Roman"/>
          <w:spacing w:val="-2"/>
          <w:sz w:val="24"/>
          <w:szCs w:val="24"/>
        </w:rPr>
        <w:t>темы.</w:t>
      </w:r>
    </w:p>
    <w:p w:rsidR="00D478B1" w:rsidRPr="00D478B1" w:rsidRDefault="00D478B1" w:rsidP="00D478B1">
      <w:pPr>
        <w:pStyle w:val="aa"/>
        <w:rPr>
          <w:rFonts w:ascii="Times New Roman" w:hAnsi="Times New Roman" w:cs="Times New Roman"/>
          <w:sz w:val="24"/>
          <w:szCs w:val="24"/>
        </w:rPr>
      </w:pPr>
      <w:r w:rsidRPr="00D478B1">
        <w:rPr>
          <w:rFonts w:ascii="Times New Roman" w:hAnsi="Times New Roman" w:cs="Times New Roman"/>
          <w:sz w:val="24"/>
          <w:szCs w:val="24"/>
        </w:rPr>
        <w:t>Представлены</w:t>
      </w:r>
      <w:r w:rsidRPr="00D478B1">
        <w:rPr>
          <w:rFonts w:ascii="Times New Roman" w:hAnsi="Times New Roman" w:cs="Times New Roman"/>
          <w:spacing w:val="-5"/>
          <w:sz w:val="24"/>
          <w:szCs w:val="24"/>
        </w:rPr>
        <w:t xml:space="preserve"> </w:t>
      </w:r>
      <w:r w:rsidRPr="00D478B1">
        <w:rPr>
          <w:rFonts w:ascii="Times New Roman" w:hAnsi="Times New Roman" w:cs="Times New Roman"/>
          <w:sz w:val="24"/>
          <w:szCs w:val="24"/>
        </w:rPr>
        <w:t>также</w:t>
      </w:r>
      <w:r w:rsidRPr="00D478B1">
        <w:rPr>
          <w:rFonts w:ascii="Times New Roman" w:hAnsi="Times New Roman" w:cs="Times New Roman"/>
          <w:spacing w:val="-5"/>
          <w:sz w:val="24"/>
          <w:szCs w:val="24"/>
        </w:rPr>
        <w:t xml:space="preserve"> </w:t>
      </w:r>
      <w:r w:rsidRPr="00D478B1">
        <w:rPr>
          <w:rFonts w:ascii="Times New Roman" w:hAnsi="Times New Roman" w:cs="Times New Roman"/>
          <w:sz w:val="24"/>
          <w:szCs w:val="24"/>
        </w:rPr>
        <w:t>способы</w:t>
      </w:r>
      <w:r w:rsidRPr="00D478B1">
        <w:rPr>
          <w:rFonts w:ascii="Times New Roman" w:hAnsi="Times New Roman" w:cs="Times New Roman"/>
          <w:spacing w:val="-5"/>
          <w:sz w:val="24"/>
          <w:szCs w:val="24"/>
        </w:rPr>
        <w:t xml:space="preserve"> </w:t>
      </w:r>
      <w:r w:rsidRPr="00D478B1">
        <w:rPr>
          <w:rFonts w:ascii="Times New Roman" w:hAnsi="Times New Roman" w:cs="Times New Roman"/>
          <w:sz w:val="24"/>
          <w:szCs w:val="24"/>
        </w:rPr>
        <w:t>организации</w:t>
      </w:r>
      <w:r w:rsidRPr="00D478B1">
        <w:rPr>
          <w:rFonts w:ascii="Times New Roman" w:hAnsi="Times New Roman" w:cs="Times New Roman"/>
          <w:spacing w:val="-5"/>
          <w:sz w:val="24"/>
          <w:szCs w:val="24"/>
        </w:rPr>
        <w:t xml:space="preserve"> </w:t>
      </w:r>
      <w:r w:rsidRPr="00D478B1">
        <w:rPr>
          <w:rFonts w:ascii="Times New Roman" w:hAnsi="Times New Roman" w:cs="Times New Roman"/>
          <w:sz w:val="24"/>
          <w:szCs w:val="24"/>
        </w:rPr>
        <w:t xml:space="preserve">дифференциро- ванного обучения. </w:t>
      </w:r>
      <w:r w:rsidR="00224EB2">
        <w:rPr>
          <w:rFonts w:ascii="Times New Roman" w:hAnsi="Times New Roman" w:cs="Times New Roman"/>
          <w:sz w:val="24"/>
          <w:szCs w:val="24"/>
        </w:rPr>
        <w:pict>
          <v:shape id="docshape127" o:spid="_x0000_s1334" style="position:absolute;margin-left:36.85pt;margin-top:20.85pt;width:317.5pt;height:.1pt;z-index:-15499264;mso-wrap-distance-left:0;mso-wrap-distance-right:0;mso-position-horizontal-relative:page;mso-position-vertical-relative:text" coordorigin="737,417" coordsize="6350,0" path="m737,417r6350,e" filled="f" strokecolor="#231f20" strokeweight=".5pt">
            <v:path arrowok="t"/>
            <w10:wrap type="topAndBottom" anchorx="page"/>
          </v:shape>
        </w:pict>
      </w:r>
      <w:r w:rsidRPr="00D478B1">
        <w:rPr>
          <w:rFonts w:ascii="Times New Roman" w:hAnsi="Times New Roman" w:cs="Times New Roman"/>
          <w:color w:val="231F20"/>
          <w:w w:val="95"/>
          <w:sz w:val="24"/>
          <w:szCs w:val="24"/>
        </w:rPr>
        <w:t>ПОЯСНИТЕЛЬНАЯ</w:t>
      </w:r>
      <w:r w:rsidRPr="00D478B1">
        <w:rPr>
          <w:rFonts w:ascii="Times New Roman" w:hAnsi="Times New Roman" w:cs="Times New Roman"/>
          <w:color w:val="231F20"/>
          <w:spacing w:val="68"/>
          <w:w w:val="150"/>
          <w:sz w:val="24"/>
          <w:szCs w:val="24"/>
        </w:rPr>
        <w:t xml:space="preserve"> </w:t>
      </w:r>
      <w:r w:rsidRPr="00D478B1">
        <w:rPr>
          <w:rFonts w:ascii="Times New Roman" w:hAnsi="Times New Roman" w:cs="Times New Roman"/>
          <w:color w:val="231F20"/>
          <w:spacing w:val="-2"/>
          <w:sz w:val="24"/>
          <w:szCs w:val="24"/>
        </w:rPr>
        <w:t>ЗАПИСКА</w:t>
      </w:r>
    </w:p>
    <w:p w:rsidR="00D478B1" w:rsidRPr="00D478B1" w:rsidRDefault="00D478B1" w:rsidP="00D478B1">
      <w:pPr>
        <w:pStyle w:val="aa"/>
        <w:rPr>
          <w:rFonts w:ascii="Times New Roman" w:hAnsi="Times New Roman" w:cs="Times New Roman"/>
          <w:sz w:val="24"/>
          <w:szCs w:val="24"/>
        </w:rPr>
      </w:pPr>
      <w:r w:rsidRPr="00D478B1">
        <w:rPr>
          <w:rFonts w:ascii="Times New Roman" w:hAnsi="Times New Roman" w:cs="Times New Roman"/>
          <w:color w:val="231F20"/>
          <w:sz w:val="24"/>
          <w:szCs w:val="24"/>
        </w:rPr>
        <w:t>Примерная рабочая программа по предмету «Окружающий мир»</w:t>
      </w:r>
      <w:r w:rsidRPr="00D478B1">
        <w:rPr>
          <w:rFonts w:ascii="Times New Roman" w:hAnsi="Times New Roman" w:cs="Times New Roman"/>
          <w:color w:val="231F20"/>
          <w:spacing w:val="-7"/>
          <w:sz w:val="24"/>
          <w:szCs w:val="24"/>
        </w:rPr>
        <w:t xml:space="preserve"> </w:t>
      </w:r>
      <w:r w:rsidRPr="00D478B1">
        <w:rPr>
          <w:rFonts w:ascii="Times New Roman" w:hAnsi="Times New Roman" w:cs="Times New Roman"/>
          <w:color w:val="231F20"/>
          <w:sz w:val="24"/>
          <w:szCs w:val="24"/>
        </w:rPr>
        <w:t>на</w:t>
      </w:r>
      <w:r w:rsidRPr="00D478B1">
        <w:rPr>
          <w:rFonts w:ascii="Times New Roman" w:hAnsi="Times New Roman" w:cs="Times New Roman"/>
          <w:color w:val="231F20"/>
          <w:spacing w:val="-7"/>
          <w:sz w:val="24"/>
          <w:szCs w:val="24"/>
        </w:rPr>
        <w:t xml:space="preserve"> </w:t>
      </w:r>
      <w:r w:rsidRPr="00D478B1">
        <w:rPr>
          <w:rFonts w:ascii="Times New Roman" w:hAnsi="Times New Roman" w:cs="Times New Roman"/>
          <w:color w:val="231F20"/>
          <w:sz w:val="24"/>
          <w:szCs w:val="24"/>
        </w:rPr>
        <w:t>уровне</w:t>
      </w:r>
      <w:r w:rsidRPr="00D478B1">
        <w:rPr>
          <w:rFonts w:ascii="Times New Roman" w:hAnsi="Times New Roman" w:cs="Times New Roman"/>
          <w:color w:val="231F20"/>
          <w:spacing w:val="-7"/>
          <w:sz w:val="24"/>
          <w:szCs w:val="24"/>
        </w:rPr>
        <w:t xml:space="preserve"> </w:t>
      </w:r>
      <w:r w:rsidRPr="00D478B1">
        <w:rPr>
          <w:rFonts w:ascii="Times New Roman" w:hAnsi="Times New Roman" w:cs="Times New Roman"/>
          <w:color w:val="231F20"/>
          <w:sz w:val="24"/>
          <w:szCs w:val="24"/>
        </w:rPr>
        <w:t>начального</w:t>
      </w:r>
      <w:r w:rsidRPr="00D478B1">
        <w:rPr>
          <w:rFonts w:ascii="Times New Roman" w:hAnsi="Times New Roman" w:cs="Times New Roman"/>
          <w:color w:val="231F20"/>
          <w:spacing w:val="-7"/>
          <w:sz w:val="24"/>
          <w:szCs w:val="24"/>
        </w:rPr>
        <w:t xml:space="preserve"> </w:t>
      </w:r>
      <w:r w:rsidRPr="00D478B1">
        <w:rPr>
          <w:rFonts w:ascii="Times New Roman" w:hAnsi="Times New Roman" w:cs="Times New Roman"/>
          <w:color w:val="231F20"/>
          <w:sz w:val="24"/>
          <w:szCs w:val="24"/>
        </w:rPr>
        <w:t>общего</w:t>
      </w:r>
      <w:r w:rsidRPr="00D478B1">
        <w:rPr>
          <w:rFonts w:ascii="Times New Roman" w:hAnsi="Times New Roman" w:cs="Times New Roman"/>
          <w:color w:val="231F20"/>
          <w:spacing w:val="-7"/>
          <w:sz w:val="24"/>
          <w:szCs w:val="24"/>
        </w:rPr>
        <w:t xml:space="preserve"> </w:t>
      </w:r>
      <w:r w:rsidRPr="00D478B1">
        <w:rPr>
          <w:rFonts w:ascii="Times New Roman" w:hAnsi="Times New Roman" w:cs="Times New Roman"/>
          <w:color w:val="231F20"/>
          <w:sz w:val="24"/>
          <w:szCs w:val="24"/>
        </w:rPr>
        <w:t>образования</w:t>
      </w:r>
      <w:r w:rsidRPr="00D478B1">
        <w:rPr>
          <w:rFonts w:ascii="Times New Roman" w:hAnsi="Times New Roman" w:cs="Times New Roman"/>
          <w:color w:val="231F20"/>
          <w:spacing w:val="-7"/>
          <w:sz w:val="24"/>
          <w:szCs w:val="24"/>
        </w:rPr>
        <w:t xml:space="preserve"> </w:t>
      </w:r>
      <w:r w:rsidRPr="00D478B1">
        <w:rPr>
          <w:rFonts w:ascii="Times New Roman" w:hAnsi="Times New Roman" w:cs="Times New Roman"/>
          <w:color w:val="231F20"/>
          <w:sz w:val="24"/>
          <w:szCs w:val="24"/>
        </w:rPr>
        <w:t>составлена</w:t>
      </w:r>
      <w:r w:rsidRPr="00D478B1">
        <w:rPr>
          <w:rFonts w:ascii="Times New Roman" w:hAnsi="Times New Roman" w:cs="Times New Roman"/>
          <w:color w:val="231F20"/>
          <w:spacing w:val="-7"/>
          <w:sz w:val="24"/>
          <w:szCs w:val="24"/>
        </w:rPr>
        <w:t xml:space="preserve"> </w:t>
      </w:r>
      <w:r w:rsidRPr="00D478B1">
        <w:rPr>
          <w:rFonts w:ascii="Times New Roman" w:hAnsi="Times New Roman" w:cs="Times New Roman"/>
          <w:color w:val="231F20"/>
          <w:sz w:val="24"/>
          <w:szCs w:val="24"/>
        </w:rPr>
        <w:t xml:space="preserve">на основе Требований к результатам освоения основной образо- вательной программы начального общего образования, пред- </w:t>
      </w:r>
      <w:r w:rsidRPr="00D478B1">
        <w:rPr>
          <w:rFonts w:ascii="Times New Roman" w:hAnsi="Times New Roman" w:cs="Times New Roman"/>
          <w:color w:val="231F20"/>
          <w:w w:val="95"/>
          <w:sz w:val="24"/>
          <w:szCs w:val="24"/>
        </w:rPr>
        <w:t xml:space="preserve">ставленных в Федеральном государственном образовательном </w:t>
      </w:r>
      <w:r w:rsidRPr="00D478B1">
        <w:rPr>
          <w:rFonts w:ascii="Times New Roman" w:hAnsi="Times New Roman" w:cs="Times New Roman"/>
          <w:color w:val="231F20"/>
          <w:sz w:val="24"/>
          <w:szCs w:val="24"/>
        </w:rPr>
        <w:t xml:space="preserve">стандарте начального общего образования, Примерной про- граммы воспитания, а также с учётом историко-культурного </w:t>
      </w:r>
      <w:r w:rsidRPr="00D478B1">
        <w:rPr>
          <w:rFonts w:ascii="Times New Roman" w:hAnsi="Times New Roman" w:cs="Times New Roman"/>
          <w:color w:val="231F20"/>
          <w:spacing w:val="-2"/>
          <w:sz w:val="24"/>
          <w:szCs w:val="24"/>
        </w:rPr>
        <w:t>стандарта.</w:t>
      </w:r>
    </w:p>
    <w:p w:rsidR="00D478B1" w:rsidRPr="00D478B1" w:rsidRDefault="00D478B1" w:rsidP="00D478B1">
      <w:pPr>
        <w:pStyle w:val="aa"/>
        <w:rPr>
          <w:rFonts w:ascii="Times New Roman" w:hAnsi="Times New Roman" w:cs="Times New Roman"/>
          <w:sz w:val="24"/>
          <w:szCs w:val="24"/>
        </w:rPr>
      </w:pPr>
      <w:r w:rsidRPr="00D478B1">
        <w:rPr>
          <w:rFonts w:ascii="Times New Roman" w:hAnsi="Times New Roman" w:cs="Times New Roman"/>
          <w:color w:val="231F20"/>
          <w:sz w:val="24"/>
          <w:szCs w:val="24"/>
        </w:rPr>
        <w:t xml:space="preserve">Изучение предмета «Окружающий мир», интегрирующего знания о природе, предметном мире, обществе и взаимодей- ствии людей в нём, соответствует потребностям и интересам </w:t>
      </w:r>
      <w:r w:rsidRPr="00D478B1">
        <w:rPr>
          <w:rFonts w:ascii="Times New Roman" w:hAnsi="Times New Roman" w:cs="Times New Roman"/>
          <w:color w:val="231F20"/>
          <w:spacing w:val="-2"/>
          <w:sz w:val="24"/>
          <w:szCs w:val="24"/>
        </w:rPr>
        <w:t>детей</w:t>
      </w:r>
      <w:r w:rsidRPr="00D478B1">
        <w:rPr>
          <w:rFonts w:ascii="Times New Roman" w:hAnsi="Times New Roman" w:cs="Times New Roman"/>
          <w:color w:val="231F20"/>
          <w:spacing w:val="-7"/>
          <w:sz w:val="24"/>
          <w:szCs w:val="24"/>
        </w:rPr>
        <w:t xml:space="preserve"> </w:t>
      </w:r>
      <w:r w:rsidRPr="00D478B1">
        <w:rPr>
          <w:rFonts w:ascii="Times New Roman" w:hAnsi="Times New Roman" w:cs="Times New Roman"/>
          <w:color w:val="231F20"/>
          <w:spacing w:val="-2"/>
          <w:sz w:val="24"/>
          <w:szCs w:val="24"/>
        </w:rPr>
        <w:t>младшего</w:t>
      </w:r>
      <w:r w:rsidRPr="00D478B1">
        <w:rPr>
          <w:rFonts w:ascii="Times New Roman" w:hAnsi="Times New Roman" w:cs="Times New Roman"/>
          <w:color w:val="231F20"/>
          <w:spacing w:val="-7"/>
          <w:sz w:val="24"/>
          <w:szCs w:val="24"/>
        </w:rPr>
        <w:t xml:space="preserve"> </w:t>
      </w:r>
      <w:r w:rsidRPr="00D478B1">
        <w:rPr>
          <w:rFonts w:ascii="Times New Roman" w:hAnsi="Times New Roman" w:cs="Times New Roman"/>
          <w:color w:val="231F20"/>
          <w:spacing w:val="-2"/>
          <w:sz w:val="24"/>
          <w:szCs w:val="24"/>
        </w:rPr>
        <w:t>школьного</w:t>
      </w:r>
      <w:r w:rsidRPr="00D478B1">
        <w:rPr>
          <w:rFonts w:ascii="Times New Roman" w:hAnsi="Times New Roman" w:cs="Times New Roman"/>
          <w:color w:val="231F20"/>
          <w:spacing w:val="-7"/>
          <w:sz w:val="24"/>
          <w:szCs w:val="24"/>
        </w:rPr>
        <w:t xml:space="preserve"> </w:t>
      </w:r>
      <w:r w:rsidRPr="00D478B1">
        <w:rPr>
          <w:rFonts w:ascii="Times New Roman" w:hAnsi="Times New Roman" w:cs="Times New Roman"/>
          <w:color w:val="231F20"/>
          <w:spacing w:val="-2"/>
          <w:sz w:val="24"/>
          <w:szCs w:val="24"/>
        </w:rPr>
        <w:t>возраста</w:t>
      </w:r>
      <w:r w:rsidRPr="00D478B1">
        <w:rPr>
          <w:rFonts w:ascii="Times New Roman" w:hAnsi="Times New Roman" w:cs="Times New Roman"/>
          <w:color w:val="231F20"/>
          <w:spacing w:val="-7"/>
          <w:sz w:val="24"/>
          <w:szCs w:val="24"/>
        </w:rPr>
        <w:t xml:space="preserve"> </w:t>
      </w:r>
      <w:r w:rsidRPr="00D478B1">
        <w:rPr>
          <w:rFonts w:ascii="Times New Roman" w:hAnsi="Times New Roman" w:cs="Times New Roman"/>
          <w:color w:val="231F20"/>
          <w:spacing w:val="-2"/>
          <w:sz w:val="24"/>
          <w:szCs w:val="24"/>
        </w:rPr>
        <w:t>и</w:t>
      </w:r>
      <w:r w:rsidRPr="00D478B1">
        <w:rPr>
          <w:rFonts w:ascii="Times New Roman" w:hAnsi="Times New Roman" w:cs="Times New Roman"/>
          <w:color w:val="231F20"/>
          <w:spacing w:val="-7"/>
          <w:sz w:val="24"/>
          <w:szCs w:val="24"/>
        </w:rPr>
        <w:t xml:space="preserve"> </w:t>
      </w:r>
      <w:r w:rsidRPr="00D478B1">
        <w:rPr>
          <w:rFonts w:ascii="Times New Roman" w:hAnsi="Times New Roman" w:cs="Times New Roman"/>
          <w:color w:val="231F20"/>
          <w:spacing w:val="-2"/>
          <w:sz w:val="24"/>
          <w:szCs w:val="24"/>
        </w:rPr>
        <w:t>направлено</w:t>
      </w:r>
      <w:r w:rsidRPr="00D478B1">
        <w:rPr>
          <w:rFonts w:ascii="Times New Roman" w:hAnsi="Times New Roman" w:cs="Times New Roman"/>
          <w:color w:val="231F20"/>
          <w:spacing w:val="-7"/>
          <w:sz w:val="24"/>
          <w:szCs w:val="24"/>
        </w:rPr>
        <w:t xml:space="preserve"> </w:t>
      </w:r>
      <w:r w:rsidRPr="00D478B1">
        <w:rPr>
          <w:rFonts w:ascii="Times New Roman" w:hAnsi="Times New Roman" w:cs="Times New Roman"/>
          <w:color w:val="231F20"/>
          <w:spacing w:val="-2"/>
          <w:sz w:val="24"/>
          <w:szCs w:val="24"/>
        </w:rPr>
        <w:t>на</w:t>
      </w:r>
      <w:r w:rsidRPr="00D478B1">
        <w:rPr>
          <w:rFonts w:ascii="Times New Roman" w:hAnsi="Times New Roman" w:cs="Times New Roman"/>
          <w:color w:val="231F20"/>
          <w:spacing w:val="-7"/>
          <w:sz w:val="24"/>
          <w:szCs w:val="24"/>
        </w:rPr>
        <w:t xml:space="preserve"> </w:t>
      </w:r>
      <w:r w:rsidRPr="00D478B1">
        <w:rPr>
          <w:rFonts w:ascii="Times New Roman" w:hAnsi="Times New Roman" w:cs="Times New Roman"/>
          <w:color w:val="231F20"/>
          <w:spacing w:val="-2"/>
          <w:sz w:val="24"/>
          <w:szCs w:val="24"/>
        </w:rPr>
        <w:t xml:space="preserve">достиже- </w:t>
      </w:r>
      <w:r w:rsidRPr="00D478B1">
        <w:rPr>
          <w:rFonts w:ascii="Times New Roman" w:hAnsi="Times New Roman" w:cs="Times New Roman"/>
          <w:color w:val="231F20"/>
          <w:sz w:val="24"/>
          <w:szCs w:val="24"/>
        </w:rPr>
        <w:t>ние следующих целей:</w:t>
      </w:r>
    </w:p>
    <w:p w:rsidR="00D478B1" w:rsidRPr="00D478B1" w:rsidRDefault="00D478B1" w:rsidP="00D478B1">
      <w:pPr>
        <w:pStyle w:val="aa"/>
        <w:rPr>
          <w:rFonts w:ascii="Times New Roman" w:hAnsi="Times New Roman" w:cs="Times New Roman"/>
          <w:sz w:val="24"/>
          <w:szCs w:val="24"/>
        </w:rPr>
      </w:pPr>
      <w:r w:rsidRPr="00D478B1">
        <w:rPr>
          <w:rFonts w:ascii="Times New Roman" w:hAnsi="Times New Roman" w:cs="Times New Roman"/>
          <w:color w:val="231F20"/>
          <w:position w:val="1"/>
          <w:sz w:val="24"/>
          <w:szCs w:val="24"/>
        </w:rPr>
        <w:t xml:space="preserve">6 </w:t>
      </w:r>
      <w:r w:rsidRPr="00D478B1">
        <w:rPr>
          <w:rFonts w:ascii="Times New Roman" w:hAnsi="Times New Roman" w:cs="Times New Roman"/>
          <w:color w:val="231F20"/>
          <w:sz w:val="24"/>
          <w:szCs w:val="24"/>
        </w:rPr>
        <w:t xml:space="preserve">формирование целостного взгляда на мир, осознание места </w:t>
      </w:r>
      <w:r w:rsidRPr="00D478B1">
        <w:rPr>
          <w:rFonts w:ascii="Times New Roman" w:hAnsi="Times New Roman" w:cs="Times New Roman"/>
          <w:color w:val="231F20"/>
          <w:w w:val="95"/>
          <w:sz w:val="24"/>
          <w:szCs w:val="24"/>
        </w:rPr>
        <w:t xml:space="preserve">в нём человека на основе целостного взгляда на окружающий </w:t>
      </w:r>
      <w:r w:rsidRPr="00D478B1">
        <w:rPr>
          <w:rFonts w:ascii="Times New Roman" w:hAnsi="Times New Roman" w:cs="Times New Roman"/>
          <w:color w:val="231F20"/>
          <w:sz w:val="24"/>
          <w:szCs w:val="24"/>
        </w:rPr>
        <w:t xml:space="preserve">мир (природную и социальную среду обитания); освоение </w:t>
      </w:r>
      <w:r w:rsidRPr="00D478B1">
        <w:rPr>
          <w:rFonts w:ascii="Times New Roman" w:hAnsi="Times New Roman" w:cs="Times New Roman"/>
          <w:color w:val="231F20"/>
          <w:w w:val="95"/>
          <w:sz w:val="24"/>
          <w:szCs w:val="24"/>
        </w:rPr>
        <w:t xml:space="preserve">естественно-научных, обществоведческих, нравственно-эти- </w:t>
      </w:r>
      <w:r w:rsidRPr="00D478B1">
        <w:rPr>
          <w:rFonts w:ascii="Times New Roman" w:hAnsi="Times New Roman" w:cs="Times New Roman"/>
          <w:color w:val="231F20"/>
          <w:sz w:val="24"/>
          <w:szCs w:val="24"/>
        </w:rPr>
        <w:t>ческих понятий, представленных в содержании данного учебного предмета;</w:t>
      </w:r>
    </w:p>
    <w:p w:rsidR="00D478B1" w:rsidRPr="00D478B1" w:rsidRDefault="00D478B1" w:rsidP="00D478B1">
      <w:pPr>
        <w:pStyle w:val="aa"/>
        <w:rPr>
          <w:rFonts w:ascii="Times New Roman" w:hAnsi="Times New Roman" w:cs="Times New Roman"/>
          <w:sz w:val="24"/>
          <w:szCs w:val="24"/>
        </w:rPr>
      </w:pPr>
      <w:r w:rsidRPr="00D478B1">
        <w:rPr>
          <w:rFonts w:ascii="Times New Roman" w:hAnsi="Times New Roman" w:cs="Times New Roman"/>
          <w:color w:val="231F20"/>
          <w:position w:val="1"/>
          <w:sz w:val="24"/>
          <w:szCs w:val="24"/>
        </w:rPr>
        <w:t xml:space="preserve">6 </w:t>
      </w:r>
      <w:r w:rsidRPr="00D478B1">
        <w:rPr>
          <w:rFonts w:ascii="Times New Roman" w:hAnsi="Times New Roman" w:cs="Times New Roman"/>
          <w:color w:val="231F20"/>
          <w:sz w:val="24"/>
          <w:szCs w:val="24"/>
        </w:rPr>
        <w:t>развитие умений и навыков применять полученные знания в реальной учебной и жизненной практике, связанной как с поисково-исследовательской деятельностью (наблюдения, опыты, трудовая деятельность), так и с творческим исполь- зованием приобретённых знаний в речевой, изобразитель- ной, художественной деятельности;</w:t>
      </w:r>
    </w:p>
    <w:p w:rsidR="00D478B1" w:rsidRPr="00D478B1" w:rsidRDefault="00D478B1" w:rsidP="00D478B1">
      <w:pPr>
        <w:pStyle w:val="aa"/>
        <w:rPr>
          <w:rFonts w:ascii="Times New Roman" w:hAnsi="Times New Roman" w:cs="Times New Roman"/>
          <w:sz w:val="24"/>
          <w:szCs w:val="24"/>
        </w:rPr>
      </w:pPr>
      <w:r w:rsidRPr="00D478B1">
        <w:rPr>
          <w:rFonts w:ascii="Times New Roman" w:hAnsi="Times New Roman" w:cs="Times New Roman"/>
          <w:color w:val="231F20"/>
          <w:w w:val="95"/>
          <w:position w:val="1"/>
          <w:sz w:val="24"/>
          <w:szCs w:val="24"/>
        </w:rPr>
        <w:t>6</w:t>
      </w:r>
      <w:r w:rsidRPr="00D478B1">
        <w:rPr>
          <w:rFonts w:ascii="Times New Roman" w:hAnsi="Times New Roman" w:cs="Times New Roman"/>
          <w:color w:val="231F20"/>
          <w:spacing w:val="40"/>
          <w:position w:val="1"/>
          <w:sz w:val="24"/>
          <w:szCs w:val="24"/>
        </w:rPr>
        <w:t xml:space="preserve"> </w:t>
      </w:r>
      <w:r w:rsidRPr="00D478B1">
        <w:rPr>
          <w:rFonts w:ascii="Times New Roman" w:hAnsi="Times New Roman" w:cs="Times New Roman"/>
          <w:color w:val="231F20"/>
          <w:w w:val="95"/>
          <w:sz w:val="24"/>
          <w:szCs w:val="24"/>
        </w:rPr>
        <w:t xml:space="preserve">духовно-нравственное развитие и воспитание личности граж- </w:t>
      </w:r>
      <w:r w:rsidRPr="00D478B1">
        <w:rPr>
          <w:rFonts w:ascii="Times New Roman" w:hAnsi="Times New Roman" w:cs="Times New Roman"/>
          <w:color w:val="231F20"/>
          <w:spacing w:val="-2"/>
          <w:sz w:val="24"/>
          <w:szCs w:val="24"/>
        </w:rPr>
        <w:t>данина</w:t>
      </w:r>
      <w:r w:rsidRPr="00D478B1">
        <w:rPr>
          <w:rFonts w:ascii="Times New Roman" w:hAnsi="Times New Roman" w:cs="Times New Roman"/>
          <w:color w:val="231F20"/>
          <w:spacing w:val="-5"/>
          <w:sz w:val="24"/>
          <w:szCs w:val="24"/>
        </w:rPr>
        <w:t xml:space="preserve"> </w:t>
      </w:r>
      <w:r w:rsidRPr="00D478B1">
        <w:rPr>
          <w:rFonts w:ascii="Times New Roman" w:hAnsi="Times New Roman" w:cs="Times New Roman"/>
          <w:color w:val="231F20"/>
          <w:spacing w:val="-2"/>
          <w:sz w:val="24"/>
          <w:szCs w:val="24"/>
        </w:rPr>
        <w:t>России,</w:t>
      </w:r>
      <w:r w:rsidRPr="00D478B1">
        <w:rPr>
          <w:rFonts w:ascii="Times New Roman" w:hAnsi="Times New Roman" w:cs="Times New Roman"/>
          <w:color w:val="231F20"/>
          <w:spacing w:val="-5"/>
          <w:sz w:val="24"/>
          <w:szCs w:val="24"/>
        </w:rPr>
        <w:t xml:space="preserve"> </w:t>
      </w:r>
      <w:r w:rsidRPr="00D478B1">
        <w:rPr>
          <w:rFonts w:ascii="Times New Roman" w:hAnsi="Times New Roman" w:cs="Times New Roman"/>
          <w:color w:val="231F20"/>
          <w:spacing w:val="-2"/>
          <w:sz w:val="24"/>
          <w:szCs w:val="24"/>
        </w:rPr>
        <w:t>понимание</w:t>
      </w:r>
      <w:r w:rsidRPr="00D478B1">
        <w:rPr>
          <w:rFonts w:ascii="Times New Roman" w:hAnsi="Times New Roman" w:cs="Times New Roman"/>
          <w:color w:val="231F20"/>
          <w:spacing w:val="-5"/>
          <w:sz w:val="24"/>
          <w:szCs w:val="24"/>
        </w:rPr>
        <w:t xml:space="preserve"> </w:t>
      </w:r>
      <w:r w:rsidRPr="00D478B1">
        <w:rPr>
          <w:rFonts w:ascii="Times New Roman" w:hAnsi="Times New Roman" w:cs="Times New Roman"/>
          <w:color w:val="231F20"/>
          <w:spacing w:val="-2"/>
          <w:sz w:val="24"/>
          <w:szCs w:val="24"/>
        </w:rPr>
        <w:t>своей</w:t>
      </w:r>
      <w:r w:rsidRPr="00D478B1">
        <w:rPr>
          <w:rFonts w:ascii="Times New Roman" w:hAnsi="Times New Roman" w:cs="Times New Roman"/>
          <w:color w:val="231F20"/>
          <w:spacing w:val="-5"/>
          <w:sz w:val="24"/>
          <w:szCs w:val="24"/>
        </w:rPr>
        <w:t xml:space="preserve"> </w:t>
      </w:r>
      <w:r w:rsidRPr="00D478B1">
        <w:rPr>
          <w:rFonts w:ascii="Times New Roman" w:hAnsi="Times New Roman" w:cs="Times New Roman"/>
          <w:color w:val="231F20"/>
          <w:spacing w:val="-2"/>
          <w:sz w:val="24"/>
          <w:szCs w:val="24"/>
        </w:rPr>
        <w:t>принадлежности</w:t>
      </w:r>
      <w:r w:rsidRPr="00D478B1">
        <w:rPr>
          <w:rFonts w:ascii="Times New Roman" w:hAnsi="Times New Roman" w:cs="Times New Roman"/>
          <w:color w:val="231F20"/>
          <w:spacing w:val="-5"/>
          <w:sz w:val="24"/>
          <w:szCs w:val="24"/>
        </w:rPr>
        <w:t xml:space="preserve"> </w:t>
      </w:r>
      <w:r w:rsidRPr="00D478B1">
        <w:rPr>
          <w:rFonts w:ascii="Times New Roman" w:hAnsi="Times New Roman" w:cs="Times New Roman"/>
          <w:color w:val="231F20"/>
          <w:spacing w:val="-2"/>
          <w:sz w:val="24"/>
          <w:szCs w:val="24"/>
        </w:rPr>
        <w:t>к</w:t>
      </w:r>
      <w:r w:rsidRPr="00D478B1">
        <w:rPr>
          <w:rFonts w:ascii="Times New Roman" w:hAnsi="Times New Roman" w:cs="Times New Roman"/>
          <w:color w:val="231F20"/>
          <w:spacing w:val="-5"/>
          <w:sz w:val="24"/>
          <w:szCs w:val="24"/>
        </w:rPr>
        <w:t xml:space="preserve"> </w:t>
      </w:r>
      <w:r w:rsidRPr="00D478B1">
        <w:rPr>
          <w:rFonts w:ascii="Times New Roman" w:hAnsi="Times New Roman" w:cs="Times New Roman"/>
          <w:color w:val="231F20"/>
          <w:spacing w:val="-2"/>
          <w:sz w:val="24"/>
          <w:szCs w:val="24"/>
        </w:rPr>
        <w:t xml:space="preserve">Россий- </w:t>
      </w:r>
      <w:r w:rsidRPr="00D478B1">
        <w:rPr>
          <w:rFonts w:ascii="Times New Roman" w:hAnsi="Times New Roman" w:cs="Times New Roman"/>
          <w:color w:val="231F20"/>
          <w:sz w:val="24"/>
          <w:szCs w:val="24"/>
        </w:rPr>
        <w:t xml:space="preserve">скому государству, определённому этносу; проявление ува- </w:t>
      </w:r>
      <w:r w:rsidRPr="00D478B1">
        <w:rPr>
          <w:rFonts w:ascii="Times New Roman" w:hAnsi="Times New Roman" w:cs="Times New Roman"/>
          <w:color w:val="231F20"/>
          <w:w w:val="95"/>
          <w:sz w:val="24"/>
          <w:szCs w:val="24"/>
        </w:rPr>
        <w:t xml:space="preserve">жения к истории, культуре, традициям народов РФ; освоение </w:t>
      </w:r>
      <w:r w:rsidRPr="00D478B1">
        <w:rPr>
          <w:rFonts w:ascii="Times New Roman" w:hAnsi="Times New Roman" w:cs="Times New Roman"/>
          <w:color w:val="231F20"/>
          <w:sz w:val="24"/>
          <w:szCs w:val="24"/>
        </w:rPr>
        <w:t xml:space="preserve">младшими школьниками мирового культурного опыта по </w:t>
      </w:r>
      <w:r w:rsidRPr="00D478B1">
        <w:rPr>
          <w:rFonts w:ascii="Times New Roman" w:hAnsi="Times New Roman" w:cs="Times New Roman"/>
          <w:color w:val="231F20"/>
          <w:w w:val="95"/>
          <w:sz w:val="24"/>
          <w:szCs w:val="24"/>
        </w:rPr>
        <w:t xml:space="preserve">созданию общечеловеческих ценностей, законов и правил по- строения взаимоотношений в социуме; обогащение духовно- </w:t>
      </w:r>
      <w:r w:rsidRPr="00D478B1">
        <w:rPr>
          <w:rFonts w:ascii="Times New Roman" w:hAnsi="Times New Roman" w:cs="Times New Roman"/>
          <w:color w:val="231F20"/>
          <w:sz w:val="24"/>
          <w:szCs w:val="24"/>
        </w:rPr>
        <w:t>го богатства обучающихся.</w:t>
      </w:r>
    </w:p>
    <w:p w:rsidR="00D478B1" w:rsidRPr="00D478B1" w:rsidRDefault="00D478B1" w:rsidP="00D478B1">
      <w:pPr>
        <w:pStyle w:val="aa"/>
        <w:rPr>
          <w:rFonts w:ascii="Times New Roman" w:hAnsi="Times New Roman" w:cs="Times New Roman"/>
          <w:sz w:val="24"/>
          <w:szCs w:val="24"/>
        </w:rPr>
      </w:pPr>
      <w:r w:rsidRPr="00D478B1">
        <w:rPr>
          <w:rFonts w:ascii="Times New Roman" w:hAnsi="Times New Roman" w:cs="Times New Roman"/>
          <w:color w:val="231F20"/>
          <w:w w:val="95"/>
          <w:position w:val="1"/>
          <w:sz w:val="24"/>
          <w:szCs w:val="24"/>
        </w:rPr>
        <w:t>6</w:t>
      </w:r>
      <w:r w:rsidRPr="00D478B1">
        <w:rPr>
          <w:rFonts w:ascii="Times New Roman" w:hAnsi="Times New Roman" w:cs="Times New Roman"/>
          <w:color w:val="231F20"/>
          <w:spacing w:val="40"/>
          <w:position w:val="1"/>
          <w:sz w:val="24"/>
          <w:szCs w:val="24"/>
        </w:rPr>
        <w:t xml:space="preserve"> </w:t>
      </w:r>
      <w:r w:rsidRPr="00D478B1">
        <w:rPr>
          <w:rFonts w:ascii="Times New Roman" w:hAnsi="Times New Roman" w:cs="Times New Roman"/>
          <w:color w:val="231F20"/>
          <w:w w:val="95"/>
          <w:sz w:val="24"/>
          <w:szCs w:val="24"/>
        </w:rPr>
        <w:t xml:space="preserve">развитие способности ребёнка к социализации на основе при- </w:t>
      </w:r>
      <w:r w:rsidRPr="00D478B1">
        <w:rPr>
          <w:rFonts w:ascii="Times New Roman" w:hAnsi="Times New Roman" w:cs="Times New Roman"/>
          <w:color w:val="231F20"/>
          <w:sz w:val="24"/>
          <w:szCs w:val="24"/>
        </w:rPr>
        <w:t>нятия гуманистических норм жизни, приобретение опыта эмоционально-положительного</w:t>
      </w:r>
      <w:r w:rsidRPr="00D478B1">
        <w:rPr>
          <w:rFonts w:ascii="Times New Roman" w:hAnsi="Times New Roman" w:cs="Times New Roman"/>
          <w:color w:val="231F20"/>
          <w:spacing w:val="-16"/>
          <w:sz w:val="24"/>
          <w:szCs w:val="24"/>
        </w:rPr>
        <w:t xml:space="preserve"> </w:t>
      </w:r>
      <w:r w:rsidRPr="00D478B1">
        <w:rPr>
          <w:rFonts w:ascii="Times New Roman" w:hAnsi="Times New Roman" w:cs="Times New Roman"/>
          <w:color w:val="231F20"/>
          <w:sz w:val="24"/>
          <w:szCs w:val="24"/>
        </w:rPr>
        <w:t>отношения</w:t>
      </w:r>
      <w:r w:rsidRPr="00D478B1">
        <w:rPr>
          <w:rFonts w:ascii="Times New Roman" w:hAnsi="Times New Roman" w:cs="Times New Roman"/>
          <w:color w:val="231F20"/>
          <w:spacing w:val="-16"/>
          <w:sz w:val="24"/>
          <w:szCs w:val="24"/>
        </w:rPr>
        <w:t xml:space="preserve"> </w:t>
      </w:r>
      <w:r w:rsidRPr="00D478B1">
        <w:rPr>
          <w:rFonts w:ascii="Times New Roman" w:hAnsi="Times New Roman" w:cs="Times New Roman"/>
          <w:color w:val="231F20"/>
          <w:sz w:val="24"/>
          <w:szCs w:val="24"/>
        </w:rPr>
        <w:t>к</w:t>
      </w:r>
      <w:r w:rsidRPr="00D478B1">
        <w:rPr>
          <w:rFonts w:ascii="Times New Roman" w:hAnsi="Times New Roman" w:cs="Times New Roman"/>
          <w:color w:val="231F20"/>
          <w:spacing w:val="-16"/>
          <w:sz w:val="24"/>
          <w:szCs w:val="24"/>
        </w:rPr>
        <w:t xml:space="preserve"> </w:t>
      </w:r>
      <w:r w:rsidRPr="00D478B1">
        <w:rPr>
          <w:rFonts w:ascii="Times New Roman" w:hAnsi="Times New Roman" w:cs="Times New Roman"/>
          <w:color w:val="231F20"/>
          <w:sz w:val="24"/>
          <w:szCs w:val="24"/>
        </w:rPr>
        <w:t>природе</w:t>
      </w:r>
      <w:r w:rsidRPr="00D478B1">
        <w:rPr>
          <w:rFonts w:ascii="Times New Roman" w:hAnsi="Times New Roman" w:cs="Times New Roman"/>
          <w:color w:val="231F20"/>
          <w:spacing w:val="-16"/>
          <w:sz w:val="24"/>
          <w:szCs w:val="24"/>
        </w:rPr>
        <w:t xml:space="preserve"> </w:t>
      </w:r>
      <w:r w:rsidRPr="00D478B1">
        <w:rPr>
          <w:rFonts w:ascii="Times New Roman" w:hAnsi="Times New Roman" w:cs="Times New Roman"/>
          <w:color w:val="231F20"/>
          <w:sz w:val="24"/>
          <w:szCs w:val="24"/>
        </w:rPr>
        <w:t>в</w:t>
      </w:r>
      <w:r w:rsidRPr="00D478B1">
        <w:rPr>
          <w:rFonts w:ascii="Times New Roman" w:hAnsi="Times New Roman" w:cs="Times New Roman"/>
          <w:color w:val="231F20"/>
          <w:spacing w:val="-16"/>
          <w:sz w:val="24"/>
          <w:szCs w:val="24"/>
        </w:rPr>
        <w:t xml:space="preserve"> </w:t>
      </w:r>
      <w:r w:rsidRPr="00D478B1">
        <w:rPr>
          <w:rFonts w:ascii="Times New Roman" w:hAnsi="Times New Roman" w:cs="Times New Roman"/>
          <w:color w:val="231F20"/>
          <w:sz w:val="24"/>
          <w:szCs w:val="24"/>
        </w:rPr>
        <w:t xml:space="preserve">соот- </w:t>
      </w:r>
      <w:r w:rsidRPr="00D478B1">
        <w:rPr>
          <w:rFonts w:ascii="Times New Roman" w:hAnsi="Times New Roman" w:cs="Times New Roman"/>
          <w:color w:val="231F20"/>
          <w:w w:val="95"/>
          <w:sz w:val="24"/>
          <w:szCs w:val="24"/>
        </w:rPr>
        <w:t xml:space="preserve">ветствии с экологическими нормами поведения; становление </w:t>
      </w:r>
      <w:r w:rsidRPr="00D478B1">
        <w:rPr>
          <w:rFonts w:ascii="Times New Roman" w:hAnsi="Times New Roman" w:cs="Times New Roman"/>
          <w:color w:val="231F20"/>
          <w:sz w:val="24"/>
          <w:szCs w:val="24"/>
        </w:rPr>
        <w:t>навыков повседневного проявления культуры общения, гу- манного отношения к людям, уважительного отношения к их взглядам, мнению и индивидуальности.</w:t>
      </w:r>
    </w:p>
    <w:p w:rsidR="00D478B1" w:rsidRPr="00D478B1" w:rsidRDefault="00D478B1" w:rsidP="00D478B1">
      <w:pPr>
        <w:pStyle w:val="aa"/>
        <w:rPr>
          <w:rFonts w:ascii="Times New Roman" w:hAnsi="Times New Roman" w:cs="Times New Roman"/>
          <w:sz w:val="24"/>
          <w:szCs w:val="24"/>
        </w:rPr>
        <w:sectPr w:rsidR="00D478B1" w:rsidRPr="00D478B1">
          <w:pgSz w:w="7830" w:h="12020"/>
          <w:pgMar w:top="580" w:right="580" w:bottom="900" w:left="580" w:header="0" w:footer="709" w:gutter="0"/>
          <w:cols w:space="720"/>
        </w:sectPr>
      </w:pPr>
    </w:p>
    <w:p w:rsidR="00D478B1" w:rsidRPr="00D478B1" w:rsidRDefault="00D478B1" w:rsidP="00D478B1">
      <w:pPr>
        <w:pStyle w:val="aa"/>
        <w:rPr>
          <w:rFonts w:ascii="Times New Roman" w:hAnsi="Times New Roman" w:cs="Times New Roman"/>
          <w:sz w:val="24"/>
          <w:szCs w:val="24"/>
        </w:rPr>
      </w:pPr>
      <w:r w:rsidRPr="00D478B1">
        <w:rPr>
          <w:rFonts w:ascii="Times New Roman" w:hAnsi="Times New Roman" w:cs="Times New Roman"/>
          <w:color w:val="231F20"/>
          <w:sz w:val="24"/>
          <w:szCs w:val="24"/>
        </w:rPr>
        <w:t xml:space="preserve">Центральной идеей конструирования содержания и плани- руемых результатов обучения является раскрытие роли чело- </w:t>
      </w:r>
      <w:r w:rsidRPr="00D478B1">
        <w:rPr>
          <w:rFonts w:ascii="Times New Roman" w:hAnsi="Times New Roman" w:cs="Times New Roman"/>
          <w:color w:val="231F20"/>
          <w:w w:val="95"/>
          <w:sz w:val="24"/>
          <w:szCs w:val="24"/>
        </w:rPr>
        <w:t xml:space="preserve">века в природе и обществе, ознакомление с правилами поведе- </w:t>
      </w:r>
      <w:r w:rsidRPr="00D478B1">
        <w:rPr>
          <w:rFonts w:ascii="Times New Roman" w:hAnsi="Times New Roman" w:cs="Times New Roman"/>
          <w:color w:val="231F20"/>
          <w:sz w:val="24"/>
          <w:szCs w:val="24"/>
        </w:rPr>
        <w:t>ния</w:t>
      </w:r>
      <w:r w:rsidRPr="00D478B1">
        <w:rPr>
          <w:rFonts w:ascii="Times New Roman" w:hAnsi="Times New Roman" w:cs="Times New Roman"/>
          <w:color w:val="231F20"/>
          <w:spacing w:val="-15"/>
          <w:sz w:val="24"/>
          <w:szCs w:val="24"/>
        </w:rPr>
        <w:t xml:space="preserve"> </w:t>
      </w:r>
      <w:r w:rsidRPr="00D478B1">
        <w:rPr>
          <w:rFonts w:ascii="Times New Roman" w:hAnsi="Times New Roman" w:cs="Times New Roman"/>
          <w:color w:val="231F20"/>
          <w:sz w:val="24"/>
          <w:szCs w:val="24"/>
        </w:rPr>
        <w:t>в</w:t>
      </w:r>
      <w:r w:rsidRPr="00D478B1">
        <w:rPr>
          <w:rFonts w:ascii="Times New Roman" w:hAnsi="Times New Roman" w:cs="Times New Roman"/>
          <w:color w:val="231F20"/>
          <w:spacing w:val="-15"/>
          <w:sz w:val="24"/>
          <w:szCs w:val="24"/>
        </w:rPr>
        <w:t xml:space="preserve"> </w:t>
      </w:r>
      <w:r w:rsidRPr="00D478B1">
        <w:rPr>
          <w:rFonts w:ascii="Times New Roman" w:hAnsi="Times New Roman" w:cs="Times New Roman"/>
          <w:color w:val="231F20"/>
          <w:sz w:val="24"/>
          <w:szCs w:val="24"/>
        </w:rPr>
        <w:t>среде</w:t>
      </w:r>
      <w:r w:rsidRPr="00D478B1">
        <w:rPr>
          <w:rFonts w:ascii="Times New Roman" w:hAnsi="Times New Roman" w:cs="Times New Roman"/>
          <w:color w:val="231F20"/>
          <w:spacing w:val="-15"/>
          <w:sz w:val="24"/>
          <w:szCs w:val="24"/>
        </w:rPr>
        <w:t xml:space="preserve"> </w:t>
      </w:r>
      <w:r w:rsidRPr="00D478B1">
        <w:rPr>
          <w:rFonts w:ascii="Times New Roman" w:hAnsi="Times New Roman" w:cs="Times New Roman"/>
          <w:color w:val="231F20"/>
          <w:sz w:val="24"/>
          <w:szCs w:val="24"/>
        </w:rPr>
        <w:t>обитания</w:t>
      </w:r>
      <w:r w:rsidRPr="00D478B1">
        <w:rPr>
          <w:rFonts w:ascii="Times New Roman" w:hAnsi="Times New Roman" w:cs="Times New Roman"/>
          <w:color w:val="231F20"/>
          <w:spacing w:val="-15"/>
          <w:sz w:val="24"/>
          <w:szCs w:val="24"/>
        </w:rPr>
        <w:t xml:space="preserve"> </w:t>
      </w:r>
      <w:r w:rsidRPr="00D478B1">
        <w:rPr>
          <w:rFonts w:ascii="Times New Roman" w:hAnsi="Times New Roman" w:cs="Times New Roman"/>
          <w:color w:val="231F20"/>
          <w:sz w:val="24"/>
          <w:szCs w:val="24"/>
        </w:rPr>
        <w:t>и</w:t>
      </w:r>
      <w:r w:rsidRPr="00D478B1">
        <w:rPr>
          <w:rFonts w:ascii="Times New Roman" w:hAnsi="Times New Roman" w:cs="Times New Roman"/>
          <w:color w:val="231F20"/>
          <w:spacing w:val="-15"/>
          <w:sz w:val="24"/>
          <w:szCs w:val="24"/>
        </w:rPr>
        <w:t xml:space="preserve"> </w:t>
      </w:r>
      <w:r w:rsidRPr="00D478B1">
        <w:rPr>
          <w:rFonts w:ascii="Times New Roman" w:hAnsi="Times New Roman" w:cs="Times New Roman"/>
          <w:color w:val="231F20"/>
          <w:sz w:val="24"/>
          <w:szCs w:val="24"/>
        </w:rPr>
        <w:t>освоение</w:t>
      </w:r>
      <w:r w:rsidRPr="00D478B1">
        <w:rPr>
          <w:rFonts w:ascii="Times New Roman" w:hAnsi="Times New Roman" w:cs="Times New Roman"/>
          <w:color w:val="231F20"/>
          <w:spacing w:val="-15"/>
          <w:sz w:val="24"/>
          <w:szCs w:val="24"/>
        </w:rPr>
        <w:t xml:space="preserve"> </w:t>
      </w:r>
      <w:r w:rsidRPr="00D478B1">
        <w:rPr>
          <w:rFonts w:ascii="Times New Roman" w:hAnsi="Times New Roman" w:cs="Times New Roman"/>
          <w:color w:val="231F20"/>
          <w:sz w:val="24"/>
          <w:szCs w:val="24"/>
        </w:rPr>
        <w:t>общечеловеческих</w:t>
      </w:r>
      <w:r w:rsidRPr="00D478B1">
        <w:rPr>
          <w:rFonts w:ascii="Times New Roman" w:hAnsi="Times New Roman" w:cs="Times New Roman"/>
          <w:color w:val="231F20"/>
          <w:spacing w:val="-15"/>
          <w:sz w:val="24"/>
          <w:szCs w:val="24"/>
        </w:rPr>
        <w:t xml:space="preserve"> </w:t>
      </w:r>
      <w:r w:rsidRPr="00D478B1">
        <w:rPr>
          <w:rFonts w:ascii="Times New Roman" w:hAnsi="Times New Roman" w:cs="Times New Roman"/>
          <w:color w:val="231F20"/>
          <w:sz w:val="24"/>
          <w:szCs w:val="24"/>
        </w:rPr>
        <w:t xml:space="preserve">ценностей взаимодействия в системах «Человек и природа», «Человек и общество», «Человек и другие люди», «Человек и познание». </w:t>
      </w:r>
      <w:r w:rsidRPr="00D478B1">
        <w:rPr>
          <w:rFonts w:ascii="Times New Roman" w:hAnsi="Times New Roman" w:cs="Times New Roman"/>
          <w:color w:val="231F20"/>
          <w:w w:val="95"/>
          <w:sz w:val="24"/>
          <w:szCs w:val="24"/>
        </w:rPr>
        <w:t xml:space="preserve">Важнейшей составляющей всех указанных систем является со- </w:t>
      </w:r>
      <w:r w:rsidRPr="00D478B1">
        <w:rPr>
          <w:rFonts w:ascii="Times New Roman" w:hAnsi="Times New Roman" w:cs="Times New Roman"/>
          <w:color w:val="231F20"/>
          <w:spacing w:val="-2"/>
          <w:sz w:val="24"/>
          <w:szCs w:val="24"/>
        </w:rPr>
        <w:t>держание,</w:t>
      </w:r>
      <w:r w:rsidRPr="00D478B1">
        <w:rPr>
          <w:rFonts w:ascii="Times New Roman" w:hAnsi="Times New Roman" w:cs="Times New Roman"/>
          <w:color w:val="231F20"/>
          <w:spacing w:val="-5"/>
          <w:sz w:val="24"/>
          <w:szCs w:val="24"/>
        </w:rPr>
        <w:t xml:space="preserve"> </w:t>
      </w:r>
      <w:r w:rsidRPr="00D478B1">
        <w:rPr>
          <w:rFonts w:ascii="Times New Roman" w:hAnsi="Times New Roman" w:cs="Times New Roman"/>
          <w:color w:val="231F20"/>
          <w:spacing w:val="-2"/>
          <w:sz w:val="24"/>
          <w:szCs w:val="24"/>
        </w:rPr>
        <w:t>усвоение</w:t>
      </w:r>
      <w:r w:rsidRPr="00D478B1">
        <w:rPr>
          <w:rFonts w:ascii="Times New Roman" w:hAnsi="Times New Roman" w:cs="Times New Roman"/>
          <w:color w:val="231F20"/>
          <w:spacing w:val="-5"/>
          <w:sz w:val="24"/>
          <w:szCs w:val="24"/>
        </w:rPr>
        <w:t xml:space="preserve"> </w:t>
      </w:r>
      <w:r w:rsidRPr="00D478B1">
        <w:rPr>
          <w:rFonts w:ascii="Times New Roman" w:hAnsi="Times New Roman" w:cs="Times New Roman"/>
          <w:color w:val="231F20"/>
          <w:spacing w:val="-2"/>
          <w:sz w:val="24"/>
          <w:szCs w:val="24"/>
        </w:rPr>
        <w:t>которого</w:t>
      </w:r>
      <w:r w:rsidRPr="00D478B1">
        <w:rPr>
          <w:rFonts w:ascii="Times New Roman" w:hAnsi="Times New Roman" w:cs="Times New Roman"/>
          <w:color w:val="231F20"/>
          <w:spacing w:val="-5"/>
          <w:sz w:val="24"/>
          <w:szCs w:val="24"/>
        </w:rPr>
        <w:t xml:space="preserve"> </w:t>
      </w:r>
      <w:r w:rsidRPr="00D478B1">
        <w:rPr>
          <w:rFonts w:ascii="Times New Roman" w:hAnsi="Times New Roman" w:cs="Times New Roman"/>
          <w:color w:val="231F20"/>
          <w:spacing w:val="-2"/>
          <w:sz w:val="24"/>
          <w:szCs w:val="24"/>
        </w:rPr>
        <w:t>гарантирует</w:t>
      </w:r>
      <w:r w:rsidRPr="00D478B1">
        <w:rPr>
          <w:rFonts w:ascii="Times New Roman" w:hAnsi="Times New Roman" w:cs="Times New Roman"/>
          <w:color w:val="231F20"/>
          <w:spacing w:val="-5"/>
          <w:sz w:val="24"/>
          <w:szCs w:val="24"/>
        </w:rPr>
        <w:t xml:space="preserve"> </w:t>
      </w:r>
      <w:r w:rsidRPr="00D478B1">
        <w:rPr>
          <w:rFonts w:ascii="Times New Roman" w:hAnsi="Times New Roman" w:cs="Times New Roman"/>
          <w:color w:val="231F20"/>
          <w:spacing w:val="-2"/>
          <w:sz w:val="24"/>
          <w:szCs w:val="24"/>
        </w:rPr>
        <w:t>формирование</w:t>
      </w:r>
      <w:r w:rsidRPr="00D478B1">
        <w:rPr>
          <w:rFonts w:ascii="Times New Roman" w:hAnsi="Times New Roman" w:cs="Times New Roman"/>
          <w:color w:val="231F20"/>
          <w:spacing w:val="-5"/>
          <w:sz w:val="24"/>
          <w:szCs w:val="24"/>
        </w:rPr>
        <w:t xml:space="preserve"> </w:t>
      </w:r>
      <w:r w:rsidRPr="00D478B1">
        <w:rPr>
          <w:rFonts w:ascii="Times New Roman" w:hAnsi="Times New Roman" w:cs="Times New Roman"/>
          <w:color w:val="231F20"/>
          <w:spacing w:val="-2"/>
          <w:sz w:val="24"/>
          <w:szCs w:val="24"/>
        </w:rPr>
        <w:t>у</w:t>
      </w:r>
      <w:r w:rsidRPr="00D478B1">
        <w:rPr>
          <w:rFonts w:ascii="Times New Roman" w:hAnsi="Times New Roman" w:cs="Times New Roman"/>
          <w:color w:val="231F20"/>
          <w:spacing w:val="-5"/>
          <w:sz w:val="24"/>
          <w:szCs w:val="24"/>
        </w:rPr>
        <w:t xml:space="preserve"> </w:t>
      </w:r>
      <w:r w:rsidRPr="00D478B1">
        <w:rPr>
          <w:rFonts w:ascii="Times New Roman" w:hAnsi="Times New Roman" w:cs="Times New Roman"/>
          <w:color w:val="231F20"/>
          <w:spacing w:val="-2"/>
          <w:sz w:val="24"/>
          <w:szCs w:val="24"/>
        </w:rPr>
        <w:t xml:space="preserve">об- </w:t>
      </w:r>
      <w:r w:rsidRPr="00D478B1">
        <w:rPr>
          <w:rFonts w:ascii="Times New Roman" w:hAnsi="Times New Roman" w:cs="Times New Roman"/>
          <w:color w:val="231F20"/>
          <w:sz w:val="24"/>
          <w:szCs w:val="24"/>
        </w:rPr>
        <w:t>учающихся</w:t>
      </w:r>
      <w:r w:rsidRPr="00D478B1">
        <w:rPr>
          <w:rFonts w:ascii="Times New Roman" w:hAnsi="Times New Roman" w:cs="Times New Roman"/>
          <w:color w:val="231F20"/>
          <w:spacing w:val="-16"/>
          <w:sz w:val="24"/>
          <w:szCs w:val="24"/>
        </w:rPr>
        <w:t xml:space="preserve"> </w:t>
      </w:r>
      <w:r w:rsidRPr="00D478B1">
        <w:rPr>
          <w:rFonts w:ascii="Times New Roman" w:hAnsi="Times New Roman" w:cs="Times New Roman"/>
          <w:color w:val="231F20"/>
          <w:sz w:val="24"/>
          <w:szCs w:val="24"/>
        </w:rPr>
        <w:t>навыков</w:t>
      </w:r>
      <w:r w:rsidRPr="00D478B1">
        <w:rPr>
          <w:rFonts w:ascii="Times New Roman" w:hAnsi="Times New Roman" w:cs="Times New Roman"/>
          <w:color w:val="231F20"/>
          <w:spacing w:val="-16"/>
          <w:sz w:val="24"/>
          <w:szCs w:val="24"/>
        </w:rPr>
        <w:t xml:space="preserve"> </w:t>
      </w:r>
      <w:r w:rsidRPr="00D478B1">
        <w:rPr>
          <w:rFonts w:ascii="Times New Roman" w:hAnsi="Times New Roman" w:cs="Times New Roman"/>
          <w:color w:val="231F20"/>
          <w:sz w:val="24"/>
          <w:szCs w:val="24"/>
        </w:rPr>
        <w:t>здорового</w:t>
      </w:r>
      <w:r w:rsidRPr="00D478B1">
        <w:rPr>
          <w:rFonts w:ascii="Times New Roman" w:hAnsi="Times New Roman" w:cs="Times New Roman"/>
          <w:color w:val="231F20"/>
          <w:spacing w:val="-16"/>
          <w:sz w:val="24"/>
          <w:szCs w:val="24"/>
        </w:rPr>
        <w:t xml:space="preserve"> </w:t>
      </w:r>
      <w:r w:rsidRPr="00D478B1">
        <w:rPr>
          <w:rFonts w:ascii="Times New Roman" w:hAnsi="Times New Roman" w:cs="Times New Roman"/>
          <w:color w:val="231F20"/>
          <w:sz w:val="24"/>
          <w:szCs w:val="24"/>
        </w:rPr>
        <w:t>и</w:t>
      </w:r>
      <w:r w:rsidRPr="00D478B1">
        <w:rPr>
          <w:rFonts w:ascii="Times New Roman" w:hAnsi="Times New Roman" w:cs="Times New Roman"/>
          <w:color w:val="231F20"/>
          <w:spacing w:val="-16"/>
          <w:sz w:val="24"/>
          <w:szCs w:val="24"/>
        </w:rPr>
        <w:t xml:space="preserve"> </w:t>
      </w:r>
      <w:r w:rsidRPr="00D478B1">
        <w:rPr>
          <w:rFonts w:ascii="Times New Roman" w:hAnsi="Times New Roman" w:cs="Times New Roman"/>
          <w:color w:val="231F20"/>
          <w:sz w:val="24"/>
          <w:szCs w:val="24"/>
        </w:rPr>
        <w:t>безопасного</w:t>
      </w:r>
      <w:r w:rsidRPr="00D478B1">
        <w:rPr>
          <w:rFonts w:ascii="Times New Roman" w:hAnsi="Times New Roman" w:cs="Times New Roman"/>
          <w:color w:val="231F20"/>
          <w:spacing w:val="-16"/>
          <w:sz w:val="24"/>
          <w:szCs w:val="24"/>
        </w:rPr>
        <w:t xml:space="preserve"> </w:t>
      </w:r>
      <w:r w:rsidRPr="00D478B1">
        <w:rPr>
          <w:rFonts w:ascii="Times New Roman" w:hAnsi="Times New Roman" w:cs="Times New Roman"/>
          <w:color w:val="231F20"/>
          <w:sz w:val="24"/>
          <w:szCs w:val="24"/>
        </w:rPr>
        <w:t>образа</w:t>
      </w:r>
      <w:r w:rsidRPr="00D478B1">
        <w:rPr>
          <w:rFonts w:ascii="Times New Roman" w:hAnsi="Times New Roman" w:cs="Times New Roman"/>
          <w:color w:val="231F20"/>
          <w:spacing w:val="-16"/>
          <w:sz w:val="24"/>
          <w:szCs w:val="24"/>
        </w:rPr>
        <w:t xml:space="preserve"> </w:t>
      </w:r>
      <w:r w:rsidRPr="00D478B1">
        <w:rPr>
          <w:rFonts w:ascii="Times New Roman" w:hAnsi="Times New Roman" w:cs="Times New Roman"/>
          <w:color w:val="231F20"/>
          <w:sz w:val="24"/>
          <w:szCs w:val="24"/>
        </w:rPr>
        <w:t>жизни</w:t>
      </w:r>
      <w:r w:rsidRPr="00D478B1">
        <w:rPr>
          <w:rFonts w:ascii="Times New Roman" w:hAnsi="Times New Roman" w:cs="Times New Roman"/>
          <w:color w:val="231F20"/>
          <w:spacing w:val="-16"/>
          <w:sz w:val="24"/>
          <w:szCs w:val="24"/>
        </w:rPr>
        <w:t xml:space="preserve"> </w:t>
      </w:r>
      <w:r w:rsidRPr="00D478B1">
        <w:rPr>
          <w:rFonts w:ascii="Times New Roman" w:hAnsi="Times New Roman" w:cs="Times New Roman"/>
          <w:color w:val="231F20"/>
          <w:sz w:val="24"/>
          <w:szCs w:val="24"/>
        </w:rPr>
        <w:t xml:space="preserve">на </w:t>
      </w:r>
      <w:r w:rsidRPr="00D478B1">
        <w:rPr>
          <w:rFonts w:ascii="Times New Roman" w:hAnsi="Times New Roman" w:cs="Times New Roman"/>
          <w:color w:val="231F20"/>
          <w:w w:val="95"/>
          <w:sz w:val="24"/>
          <w:szCs w:val="24"/>
        </w:rPr>
        <w:t xml:space="preserve">основе развивающейся способности предвидеть результаты сво- </w:t>
      </w:r>
      <w:r w:rsidRPr="00D478B1">
        <w:rPr>
          <w:rFonts w:ascii="Times New Roman" w:hAnsi="Times New Roman" w:cs="Times New Roman"/>
          <w:color w:val="231F20"/>
          <w:sz w:val="24"/>
          <w:szCs w:val="24"/>
        </w:rPr>
        <w:t>их поступков и оценки возникшей ситуации. Отбор содержа- ния</w:t>
      </w:r>
      <w:r w:rsidRPr="00D478B1">
        <w:rPr>
          <w:rFonts w:ascii="Times New Roman" w:hAnsi="Times New Roman" w:cs="Times New Roman"/>
          <w:color w:val="231F20"/>
          <w:spacing w:val="-7"/>
          <w:sz w:val="24"/>
          <w:szCs w:val="24"/>
        </w:rPr>
        <w:t xml:space="preserve"> </w:t>
      </w:r>
      <w:r w:rsidRPr="00D478B1">
        <w:rPr>
          <w:rFonts w:ascii="Times New Roman" w:hAnsi="Times New Roman" w:cs="Times New Roman"/>
          <w:color w:val="231F20"/>
          <w:sz w:val="24"/>
          <w:szCs w:val="24"/>
        </w:rPr>
        <w:t>курса</w:t>
      </w:r>
      <w:r w:rsidRPr="00D478B1">
        <w:rPr>
          <w:rFonts w:ascii="Times New Roman" w:hAnsi="Times New Roman" w:cs="Times New Roman"/>
          <w:color w:val="231F20"/>
          <w:spacing w:val="-7"/>
          <w:sz w:val="24"/>
          <w:szCs w:val="24"/>
        </w:rPr>
        <w:t xml:space="preserve"> </w:t>
      </w:r>
      <w:r w:rsidRPr="00D478B1">
        <w:rPr>
          <w:rFonts w:ascii="Times New Roman" w:hAnsi="Times New Roman" w:cs="Times New Roman"/>
          <w:color w:val="231F20"/>
          <w:sz w:val="24"/>
          <w:szCs w:val="24"/>
        </w:rPr>
        <w:t>«Окружающий</w:t>
      </w:r>
      <w:r w:rsidRPr="00D478B1">
        <w:rPr>
          <w:rFonts w:ascii="Times New Roman" w:hAnsi="Times New Roman" w:cs="Times New Roman"/>
          <w:color w:val="231F20"/>
          <w:spacing w:val="-7"/>
          <w:sz w:val="24"/>
          <w:szCs w:val="24"/>
        </w:rPr>
        <w:t xml:space="preserve"> </w:t>
      </w:r>
      <w:r w:rsidRPr="00D478B1">
        <w:rPr>
          <w:rFonts w:ascii="Times New Roman" w:hAnsi="Times New Roman" w:cs="Times New Roman"/>
          <w:color w:val="231F20"/>
          <w:sz w:val="24"/>
          <w:szCs w:val="24"/>
        </w:rPr>
        <w:t>мир»</w:t>
      </w:r>
      <w:r w:rsidRPr="00D478B1">
        <w:rPr>
          <w:rFonts w:ascii="Times New Roman" w:hAnsi="Times New Roman" w:cs="Times New Roman"/>
          <w:color w:val="231F20"/>
          <w:spacing w:val="-7"/>
          <w:sz w:val="24"/>
          <w:szCs w:val="24"/>
        </w:rPr>
        <w:t xml:space="preserve"> </w:t>
      </w:r>
      <w:r w:rsidRPr="00D478B1">
        <w:rPr>
          <w:rFonts w:ascii="Times New Roman" w:hAnsi="Times New Roman" w:cs="Times New Roman"/>
          <w:color w:val="231F20"/>
          <w:sz w:val="24"/>
          <w:szCs w:val="24"/>
        </w:rPr>
        <w:t>осуществлён</w:t>
      </w:r>
      <w:r w:rsidRPr="00D478B1">
        <w:rPr>
          <w:rFonts w:ascii="Times New Roman" w:hAnsi="Times New Roman" w:cs="Times New Roman"/>
          <w:color w:val="231F20"/>
          <w:spacing w:val="-7"/>
          <w:sz w:val="24"/>
          <w:szCs w:val="24"/>
        </w:rPr>
        <w:t xml:space="preserve"> </w:t>
      </w:r>
      <w:r w:rsidRPr="00D478B1">
        <w:rPr>
          <w:rFonts w:ascii="Times New Roman" w:hAnsi="Times New Roman" w:cs="Times New Roman"/>
          <w:color w:val="231F20"/>
          <w:sz w:val="24"/>
          <w:szCs w:val="24"/>
        </w:rPr>
        <w:t>на</w:t>
      </w:r>
      <w:r w:rsidRPr="00D478B1">
        <w:rPr>
          <w:rFonts w:ascii="Times New Roman" w:hAnsi="Times New Roman" w:cs="Times New Roman"/>
          <w:color w:val="231F20"/>
          <w:spacing w:val="-7"/>
          <w:sz w:val="24"/>
          <w:szCs w:val="24"/>
        </w:rPr>
        <w:t xml:space="preserve"> </w:t>
      </w:r>
      <w:r w:rsidRPr="00D478B1">
        <w:rPr>
          <w:rFonts w:ascii="Times New Roman" w:hAnsi="Times New Roman" w:cs="Times New Roman"/>
          <w:color w:val="231F20"/>
          <w:sz w:val="24"/>
          <w:szCs w:val="24"/>
        </w:rPr>
        <w:t>основе</w:t>
      </w:r>
      <w:r w:rsidRPr="00D478B1">
        <w:rPr>
          <w:rFonts w:ascii="Times New Roman" w:hAnsi="Times New Roman" w:cs="Times New Roman"/>
          <w:color w:val="231F20"/>
          <w:spacing w:val="-7"/>
          <w:sz w:val="24"/>
          <w:szCs w:val="24"/>
        </w:rPr>
        <w:t xml:space="preserve"> </w:t>
      </w:r>
      <w:r w:rsidRPr="00D478B1">
        <w:rPr>
          <w:rFonts w:ascii="Times New Roman" w:hAnsi="Times New Roman" w:cs="Times New Roman"/>
          <w:color w:val="231F20"/>
          <w:sz w:val="24"/>
          <w:szCs w:val="24"/>
        </w:rPr>
        <w:t>следую- щих ведущих идей:</w:t>
      </w:r>
    </w:p>
    <w:p w:rsidR="00D478B1" w:rsidRPr="00D478B1" w:rsidRDefault="00D478B1" w:rsidP="00D478B1">
      <w:pPr>
        <w:pStyle w:val="aa"/>
        <w:rPr>
          <w:rFonts w:ascii="Times New Roman" w:hAnsi="Times New Roman" w:cs="Times New Roman"/>
          <w:sz w:val="24"/>
          <w:szCs w:val="24"/>
        </w:rPr>
      </w:pPr>
      <w:r w:rsidRPr="00D478B1">
        <w:rPr>
          <w:rFonts w:ascii="Times New Roman" w:hAnsi="Times New Roman" w:cs="Times New Roman"/>
          <w:color w:val="231F20"/>
          <w:position w:val="1"/>
          <w:sz w:val="24"/>
          <w:szCs w:val="24"/>
        </w:rPr>
        <w:t>6</w:t>
      </w:r>
      <w:r w:rsidRPr="00D478B1">
        <w:rPr>
          <w:rFonts w:ascii="Times New Roman" w:hAnsi="Times New Roman" w:cs="Times New Roman"/>
          <w:color w:val="231F20"/>
          <w:spacing w:val="13"/>
          <w:position w:val="1"/>
          <w:sz w:val="24"/>
          <w:szCs w:val="24"/>
        </w:rPr>
        <w:t xml:space="preserve"> </w:t>
      </w:r>
      <w:r w:rsidRPr="00D478B1">
        <w:rPr>
          <w:rFonts w:ascii="Times New Roman" w:hAnsi="Times New Roman" w:cs="Times New Roman"/>
          <w:color w:val="231F20"/>
          <w:sz w:val="24"/>
          <w:szCs w:val="24"/>
        </w:rPr>
        <w:t>раскрытие</w:t>
      </w:r>
      <w:r w:rsidRPr="00D478B1">
        <w:rPr>
          <w:rFonts w:ascii="Times New Roman" w:hAnsi="Times New Roman" w:cs="Times New Roman"/>
          <w:color w:val="231F20"/>
          <w:spacing w:val="-6"/>
          <w:sz w:val="24"/>
          <w:szCs w:val="24"/>
        </w:rPr>
        <w:t xml:space="preserve"> </w:t>
      </w:r>
      <w:r w:rsidRPr="00D478B1">
        <w:rPr>
          <w:rFonts w:ascii="Times New Roman" w:hAnsi="Times New Roman" w:cs="Times New Roman"/>
          <w:color w:val="231F20"/>
          <w:sz w:val="24"/>
          <w:szCs w:val="24"/>
        </w:rPr>
        <w:t>роли</w:t>
      </w:r>
      <w:r w:rsidRPr="00D478B1">
        <w:rPr>
          <w:rFonts w:ascii="Times New Roman" w:hAnsi="Times New Roman" w:cs="Times New Roman"/>
          <w:color w:val="231F20"/>
          <w:spacing w:val="-5"/>
          <w:sz w:val="24"/>
          <w:szCs w:val="24"/>
        </w:rPr>
        <w:t xml:space="preserve"> </w:t>
      </w:r>
      <w:r w:rsidRPr="00D478B1">
        <w:rPr>
          <w:rFonts w:ascii="Times New Roman" w:hAnsi="Times New Roman" w:cs="Times New Roman"/>
          <w:color w:val="231F20"/>
          <w:sz w:val="24"/>
          <w:szCs w:val="24"/>
        </w:rPr>
        <w:t>человека</w:t>
      </w:r>
      <w:r w:rsidRPr="00D478B1">
        <w:rPr>
          <w:rFonts w:ascii="Times New Roman" w:hAnsi="Times New Roman" w:cs="Times New Roman"/>
          <w:color w:val="231F20"/>
          <w:spacing w:val="-5"/>
          <w:sz w:val="24"/>
          <w:szCs w:val="24"/>
        </w:rPr>
        <w:t xml:space="preserve"> </w:t>
      </w:r>
      <w:r w:rsidRPr="00D478B1">
        <w:rPr>
          <w:rFonts w:ascii="Times New Roman" w:hAnsi="Times New Roman" w:cs="Times New Roman"/>
          <w:color w:val="231F20"/>
          <w:sz w:val="24"/>
          <w:szCs w:val="24"/>
        </w:rPr>
        <w:t>в</w:t>
      </w:r>
      <w:r w:rsidRPr="00D478B1">
        <w:rPr>
          <w:rFonts w:ascii="Times New Roman" w:hAnsi="Times New Roman" w:cs="Times New Roman"/>
          <w:color w:val="231F20"/>
          <w:spacing w:val="-6"/>
          <w:sz w:val="24"/>
          <w:szCs w:val="24"/>
        </w:rPr>
        <w:t xml:space="preserve"> </w:t>
      </w:r>
      <w:r w:rsidRPr="00D478B1">
        <w:rPr>
          <w:rFonts w:ascii="Times New Roman" w:hAnsi="Times New Roman" w:cs="Times New Roman"/>
          <w:color w:val="231F20"/>
          <w:sz w:val="24"/>
          <w:szCs w:val="24"/>
        </w:rPr>
        <w:t>природе</w:t>
      </w:r>
      <w:r w:rsidRPr="00D478B1">
        <w:rPr>
          <w:rFonts w:ascii="Times New Roman" w:hAnsi="Times New Roman" w:cs="Times New Roman"/>
          <w:color w:val="231F20"/>
          <w:spacing w:val="-5"/>
          <w:sz w:val="24"/>
          <w:szCs w:val="24"/>
        </w:rPr>
        <w:t xml:space="preserve"> </w:t>
      </w:r>
      <w:r w:rsidRPr="00D478B1">
        <w:rPr>
          <w:rFonts w:ascii="Times New Roman" w:hAnsi="Times New Roman" w:cs="Times New Roman"/>
          <w:color w:val="231F20"/>
          <w:sz w:val="24"/>
          <w:szCs w:val="24"/>
        </w:rPr>
        <w:t>и</w:t>
      </w:r>
      <w:r w:rsidRPr="00D478B1">
        <w:rPr>
          <w:rFonts w:ascii="Times New Roman" w:hAnsi="Times New Roman" w:cs="Times New Roman"/>
          <w:color w:val="231F20"/>
          <w:spacing w:val="-6"/>
          <w:sz w:val="24"/>
          <w:szCs w:val="24"/>
        </w:rPr>
        <w:t xml:space="preserve"> </w:t>
      </w:r>
      <w:r w:rsidRPr="00D478B1">
        <w:rPr>
          <w:rFonts w:ascii="Times New Roman" w:hAnsi="Times New Roman" w:cs="Times New Roman"/>
          <w:color w:val="231F20"/>
          <w:spacing w:val="-2"/>
          <w:sz w:val="24"/>
          <w:szCs w:val="24"/>
        </w:rPr>
        <w:t>обществе;</w:t>
      </w:r>
    </w:p>
    <w:p w:rsidR="00D478B1" w:rsidRPr="00D478B1" w:rsidRDefault="00D478B1" w:rsidP="00D478B1">
      <w:pPr>
        <w:pStyle w:val="aa"/>
        <w:rPr>
          <w:rFonts w:ascii="Times New Roman" w:hAnsi="Times New Roman" w:cs="Times New Roman"/>
          <w:sz w:val="24"/>
          <w:szCs w:val="24"/>
        </w:rPr>
      </w:pPr>
      <w:r w:rsidRPr="00D478B1">
        <w:rPr>
          <w:rFonts w:ascii="Times New Roman" w:hAnsi="Times New Roman" w:cs="Times New Roman"/>
          <w:color w:val="231F20"/>
          <w:spacing w:val="-2"/>
          <w:position w:val="1"/>
          <w:sz w:val="24"/>
          <w:szCs w:val="24"/>
        </w:rPr>
        <w:t>6</w:t>
      </w:r>
      <w:r w:rsidRPr="00D478B1">
        <w:rPr>
          <w:rFonts w:ascii="Times New Roman" w:hAnsi="Times New Roman" w:cs="Times New Roman"/>
          <w:color w:val="231F20"/>
          <w:spacing w:val="13"/>
          <w:position w:val="1"/>
          <w:sz w:val="24"/>
          <w:szCs w:val="24"/>
        </w:rPr>
        <w:t xml:space="preserve"> </w:t>
      </w:r>
      <w:r w:rsidRPr="00D478B1">
        <w:rPr>
          <w:rFonts w:ascii="Times New Roman" w:hAnsi="Times New Roman" w:cs="Times New Roman"/>
          <w:color w:val="231F20"/>
          <w:spacing w:val="-2"/>
          <w:sz w:val="24"/>
          <w:szCs w:val="24"/>
        </w:rPr>
        <w:t>освоение</w:t>
      </w:r>
      <w:r w:rsidRPr="00D478B1">
        <w:rPr>
          <w:rFonts w:ascii="Times New Roman" w:hAnsi="Times New Roman" w:cs="Times New Roman"/>
          <w:color w:val="231F20"/>
          <w:spacing w:val="-8"/>
          <w:sz w:val="24"/>
          <w:szCs w:val="24"/>
        </w:rPr>
        <w:t xml:space="preserve"> </w:t>
      </w:r>
      <w:r w:rsidRPr="00D478B1">
        <w:rPr>
          <w:rFonts w:ascii="Times New Roman" w:hAnsi="Times New Roman" w:cs="Times New Roman"/>
          <w:color w:val="231F20"/>
          <w:spacing w:val="-2"/>
          <w:sz w:val="24"/>
          <w:szCs w:val="24"/>
        </w:rPr>
        <w:t>общечеловеческих</w:t>
      </w:r>
      <w:r w:rsidRPr="00D478B1">
        <w:rPr>
          <w:rFonts w:ascii="Times New Roman" w:hAnsi="Times New Roman" w:cs="Times New Roman"/>
          <w:color w:val="231F20"/>
          <w:spacing w:val="-8"/>
          <w:sz w:val="24"/>
          <w:szCs w:val="24"/>
        </w:rPr>
        <w:t xml:space="preserve"> </w:t>
      </w:r>
      <w:r w:rsidRPr="00D478B1">
        <w:rPr>
          <w:rFonts w:ascii="Times New Roman" w:hAnsi="Times New Roman" w:cs="Times New Roman"/>
          <w:color w:val="231F20"/>
          <w:spacing w:val="-2"/>
          <w:sz w:val="24"/>
          <w:szCs w:val="24"/>
        </w:rPr>
        <w:t>ценностей</w:t>
      </w:r>
      <w:r w:rsidRPr="00D478B1">
        <w:rPr>
          <w:rFonts w:ascii="Times New Roman" w:hAnsi="Times New Roman" w:cs="Times New Roman"/>
          <w:color w:val="231F20"/>
          <w:spacing w:val="-8"/>
          <w:sz w:val="24"/>
          <w:szCs w:val="24"/>
        </w:rPr>
        <w:t xml:space="preserve"> </w:t>
      </w:r>
      <w:r w:rsidRPr="00D478B1">
        <w:rPr>
          <w:rFonts w:ascii="Times New Roman" w:hAnsi="Times New Roman" w:cs="Times New Roman"/>
          <w:color w:val="231F20"/>
          <w:spacing w:val="-2"/>
          <w:sz w:val="24"/>
          <w:szCs w:val="24"/>
        </w:rPr>
        <w:t>взаимодействия</w:t>
      </w:r>
      <w:r w:rsidRPr="00D478B1">
        <w:rPr>
          <w:rFonts w:ascii="Times New Roman" w:hAnsi="Times New Roman" w:cs="Times New Roman"/>
          <w:color w:val="231F20"/>
          <w:spacing w:val="-8"/>
          <w:sz w:val="24"/>
          <w:szCs w:val="24"/>
        </w:rPr>
        <w:t xml:space="preserve"> </w:t>
      </w:r>
      <w:r w:rsidRPr="00D478B1">
        <w:rPr>
          <w:rFonts w:ascii="Times New Roman" w:hAnsi="Times New Roman" w:cs="Times New Roman"/>
          <w:color w:val="231F20"/>
          <w:spacing w:val="-2"/>
          <w:sz w:val="24"/>
          <w:szCs w:val="24"/>
        </w:rPr>
        <w:t>в</w:t>
      </w:r>
      <w:r w:rsidRPr="00D478B1">
        <w:rPr>
          <w:rFonts w:ascii="Times New Roman" w:hAnsi="Times New Roman" w:cs="Times New Roman"/>
          <w:color w:val="231F20"/>
          <w:spacing w:val="-8"/>
          <w:sz w:val="24"/>
          <w:szCs w:val="24"/>
        </w:rPr>
        <w:t xml:space="preserve"> </w:t>
      </w:r>
      <w:r w:rsidRPr="00D478B1">
        <w:rPr>
          <w:rFonts w:ascii="Times New Roman" w:hAnsi="Times New Roman" w:cs="Times New Roman"/>
          <w:color w:val="231F20"/>
          <w:spacing w:val="-2"/>
          <w:sz w:val="24"/>
          <w:szCs w:val="24"/>
        </w:rPr>
        <w:t xml:space="preserve">си- </w:t>
      </w:r>
      <w:r w:rsidRPr="00D478B1">
        <w:rPr>
          <w:rFonts w:ascii="Times New Roman" w:hAnsi="Times New Roman" w:cs="Times New Roman"/>
          <w:color w:val="231F20"/>
          <w:sz w:val="24"/>
          <w:szCs w:val="24"/>
        </w:rPr>
        <w:t xml:space="preserve">стемах «Человек и природа», «Человек и общество», «Чело- век и другие люди», «Человек и его самость», «Человек и </w:t>
      </w:r>
      <w:r w:rsidRPr="00D478B1">
        <w:rPr>
          <w:rFonts w:ascii="Times New Roman" w:hAnsi="Times New Roman" w:cs="Times New Roman"/>
          <w:color w:val="231F20"/>
          <w:spacing w:val="-2"/>
          <w:sz w:val="24"/>
          <w:szCs w:val="24"/>
        </w:rPr>
        <w:t>познание».</w:t>
      </w:r>
    </w:p>
    <w:p w:rsidR="00D478B1" w:rsidRPr="00D478B1" w:rsidRDefault="00D478B1" w:rsidP="00D478B1">
      <w:pPr>
        <w:pStyle w:val="aa"/>
        <w:rPr>
          <w:rFonts w:ascii="Times New Roman" w:hAnsi="Times New Roman" w:cs="Times New Roman"/>
          <w:color w:val="231F20"/>
          <w:spacing w:val="-5"/>
          <w:sz w:val="24"/>
          <w:szCs w:val="24"/>
        </w:rPr>
      </w:pPr>
      <w:r w:rsidRPr="00D478B1">
        <w:rPr>
          <w:rFonts w:ascii="Times New Roman" w:hAnsi="Times New Roman" w:cs="Times New Roman"/>
          <w:color w:val="231F20"/>
          <w:sz w:val="24"/>
          <w:szCs w:val="24"/>
        </w:rPr>
        <w:t>Общее</w:t>
      </w:r>
      <w:r w:rsidRPr="00D478B1">
        <w:rPr>
          <w:rFonts w:ascii="Times New Roman" w:hAnsi="Times New Roman" w:cs="Times New Roman"/>
          <w:color w:val="231F20"/>
          <w:spacing w:val="-16"/>
          <w:sz w:val="24"/>
          <w:szCs w:val="24"/>
        </w:rPr>
        <w:t xml:space="preserve"> </w:t>
      </w:r>
      <w:r w:rsidRPr="00D478B1">
        <w:rPr>
          <w:rFonts w:ascii="Times New Roman" w:hAnsi="Times New Roman" w:cs="Times New Roman"/>
          <w:color w:val="231F20"/>
          <w:sz w:val="24"/>
          <w:szCs w:val="24"/>
        </w:rPr>
        <w:t>число</w:t>
      </w:r>
      <w:r w:rsidRPr="00D478B1">
        <w:rPr>
          <w:rFonts w:ascii="Times New Roman" w:hAnsi="Times New Roman" w:cs="Times New Roman"/>
          <w:color w:val="231F20"/>
          <w:spacing w:val="-16"/>
          <w:sz w:val="24"/>
          <w:szCs w:val="24"/>
        </w:rPr>
        <w:t xml:space="preserve"> </w:t>
      </w:r>
      <w:r w:rsidRPr="00D478B1">
        <w:rPr>
          <w:rFonts w:ascii="Times New Roman" w:hAnsi="Times New Roman" w:cs="Times New Roman"/>
          <w:color w:val="231F20"/>
          <w:sz w:val="24"/>
          <w:szCs w:val="24"/>
        </w:rPr>
        <w:t>часов,</w:t>
      </w:r>
      <w:r w:rsidRPr="00D478B1">
        <w:rPr>
          <w:rFonts w:ascii="Times New Roman" w:hAnsi="Times New Roman" w:cs="Times New Roman"/>
          <w:color w:val="231F20"/>
          <w:spacing w:val="-16"/>
          <w:sz w:val="24"/>
          <w:szCs w:val="24"/>
        </w:rPr>
        <w:t xml:space="preserve"> </w:t>
      </w:r>
      <w:r w:rsidRPr="00D478B1">
        <w:rPr>
          <w:rFonts w:ascii="Times New Roman" w:hAnsi="Times New Roman" w:cs="Times New Roman"/>
          <w:color w:val="231F20"/>
          <w:sz w:val="24"/>
          <w:szCs w:val="24"/>
        </w:rPr>
        <w:t>отведённых</w:t>
      </w:r>
      <w:r w:rsidRPr="00D478B1">
        <w:rPr>
          <w:rFonts w:ascii="Times New Roman" w:hAnsi="Times New Roman" w:cs="Times New Roman"/>
          <w:color w:val="231F20"/>
          <w:spacing w:val="-16"/>
          <w:sz w:val="24"/>
          <w:szCs w:val="24"/>
        </w:rPr>
        <w:t xml:space="preserve"> </w:t>
      </w:r>
      <w:r w:rsidRPr="00D478B1">
        <w:rPr>
          <w:rFonts w:ascii="Times New Roman" w:hAnsi="Times New Roman" w:cs="Times New Roman"/>
          <w:color w:val="231F20"/>
          <w:sz w:val="24"/>
          <w:szCs w:val="24"/>
        </w:rPr>
        <w:t>на</w:t>
      </w:r>
      <w:r w:rsidRPr="00D478B1">
        <w:rPr>
          <w:rFonts w:ascii="Times New Roman" w:hAnsi="Times New Roman" w:cs="Times New Roman"/>
          <w:color w:val="231F20"/>
          <w:spacing w:val="-16"/>
          <w:sz w:val="24"/>
          <w:szCs w:val="24"/>
        </w:rPr>
        <w:t xml:space="preserve"> </w:t>
      </w:r>
      <w:r w:rsidRPr="00D478B1">
        <w:rPr>
          <w:rFonts w:ascii="Times New Roman" w:hAnsi="Times New Roman" w:cs="Times New Roman"/>
          <w:color w:val="231F20"/>
          <w:sz w:val="24"/>
          <w:szCs w:val="24"/>
        </w:rPr>
        <w:t>изучение</w:t>
      </w:r>
      <w:r w:rsidRPr="00D478B1">
        <w:rPr>
          <w:rFonts w:ascii="Times New Roman" w:hAnsi="Times New Roman" w:cs="Times New Roman"/>
          <w:color w:val="231F20"/>
          <w:spacing w:val="-16"/>
          <w:sz w:val="24"/>
          <w:szCs w:val="24"/>
        </w:rPr>
        <w:t xml:space="preserve"> </w:t>
      </w:r>
      <w:r w:rsidRPr="00D478B1">
        <w:rPr>
          <w:rFonts w:ascii="Times New Roman" w:hAnsi="Times New Roman" w:cs="Times New Roman"/>
          <w:color w:val="231F20"/>
          <w:sz w:val="24"/>
          <w:szCs w:val="24"/>
        </w:rPr>
        <w:t>курса</w:t>
      </w:r>
      <w:r w:rsidRPr="00D478B1">
        <w:rPr>
          <w:rFonts w:ascii="Times New Roman" w:hAnsi="Times New Roman" w:cs="Times New Roman"/>
          <w:color w:val="231F20"/>
          <w:spacing w:val="-16"/>
          <w:sz w:val="24"/>
          <w:szCs w:val="24"/>
        </w:rPr>
        <w:t xml:space="preserve"> </w:t>
      </w:r>
      <w:r w:rsidRPr="00D478B1">
        <w:rPr>
          <w:rFonts w:ascii="Times New Roman" w:hAnsi="Times New Roman" w:cs="Times New Roman"/>
          <w:color w:val="231F20"/>
          <w:sz w:val="24"/>
          <w:szCs w:val="24"/>
        </w:rPr>
        <w:t>«Окружа- ющий</w:t>
      </w:r>
      <w:r w:rsidRPr="00D478B1">
        <w:rPr>
          <w:rFonts w:ascii="Times New Roman" w:hAnsi="Times New Roman" w:cs="Times New Roman"/>
          <w:color w:val="231F20"/>
          <w:spacing w:val="31"/>
          <w:sz w:val="24"/>
          <w:szCs w:val="24"/>
        </w:rPr>
        <w:t xml:space="preserve"> </w:t>
      </w:r>
      <w:r w:rsidRPr="00D478B1">
        <w:rPr>
          <w:rFonts w:ascii="Times New Roman" w:hAnsi="Times New Roman" w:cs="Times New Roman"/>
          <w:color w:val="231F20"/>
          <w:sz w:val="24"/>
          <w:szCs w:val="24"/>
        </w:rPr>
        <w:t>мир»,</w:t>
      </w:r>
      <w:r w:rsidRPr="00D478B1">
        <w:rPr>
          <w:rFonts w:ascii="Times New Roman" w:hAnsi="Times New Roman" w:cs="Times New Roman"/>
          <w:color w:val="231F20"/>
          <w:spacing w:val="31"/>
          <w:sz w:val="24"/>
          <w:szCs w:val="24"/>
        </w:rPr>
        <w:t xml:space="preserve"> </w:t>
      </w:r>
      <w:r w:rsidRPr="00D478B1">
        <w:rPr>
          <w:rFonts w:ascii="Times New Roman" w:hAnsi="Times New Roman" w:cs="Times New Roman"/>
          <w:color w:val="231F20"/>
          <w:sz w:val="24"/>
          <w:szCs w:val="24"/>
        </w:rPr>
        <w:t>—</w:t>
      </w:r>
      <w:r w:rsidRPr="00D478B1">
        <w:rPr>
          <w:rFonts w:ascii="Times New Roman" w:hAnsi="Times New Roman" w:cs="Times New Roman"/>
          <w:color w:val="231F20"/>
          <w:spacing w:val="31"/>
          <w:sz w:val="24"/>
          <w:szCs w:val="24"/>
        </w:rPr>
        <w:t xml:space="preserve"> </w:t>
      </w:r>
      <w:r w:rsidRPr="00D478B1">
        <w:rPr>
          <w:rFonts w:ascii="Times New Roman" w:hAnsi="Times New Roman" w:cs="Times New Roman"/>
          <w:color w:val="231F20"/>
          <w:sz w:val="24"/>
          <w:szCs w:val="24"/>
        </w:rPr>
        <w:t>270</w:t>
      </w:r>
      <w:r w:rsidRPr="00D478B1">
        <w:rPr>
          <w:rFonts w:ascii="Times New Roman" w:hAnsi="Times New Roman" w:cs="Times New Roman"/>
          <w:color w:val="231F20"/>
          <w:spacing w:val="31"/>
          <w:sz w:val="24"/>
          <w:szCs w:val="24"/>
        </w:rPr>
        <w:t xml:space="preserve"> </w:t>
      </w:r>
      <w:r w:rsidRPr="00D478B1">
        <w:rPr>
          <w:rFonts w:ascii="Times New Roman" w:hAnsi="Times New Roman" w:cs="Times New Roman"/>
          <w:color w:val="231F20"/>
          <w:sz w:val="24"/>
          <w:szCs w:val="24"/>
        </w:rPr>
        <w:t>ч</w:t>
      </w:r>
      <w:r w:rsidRPr="00D478B1">
        <w:rPr>
          <w:rFonts w:ascii="Times New Roman" w:hAnsi="Times New Roman" w:cs="Times New Roman"/>
          <w:color w:val="231F20"/>
          <w:spacing w:val="31"/>
          <w:sz w:val="24"/>
          <w:szCs w:val="24"/>
        </w:rPr>
        <w:t xml:space="preserve"> </w:t>
      </w:r>
      <w:r w:rsidRPr="00D478B1">
        <w:rPr>
          <w:rFonts w:ascii="Times New Roman" w:hAnsi="Times New Roman" w:cs="Times New Roman"/>
          <w:color w:val="231F20"/>
          <w:sz w:val="24"/>
          <w:szCs w:val="24"/>
        </w:rPr>
        <w:t>(два</w:t>
      </w:r>
      <w:r w:rsidRPr="00D478B1">
        <w:rPr>
          <w:rFonts w:ascii="Times New Roman" w:hAnsi="Times New Roman" w:cs="Times New Roman"/>
          <w:color w:val="231F20"/>
          <w:spacing w:val="31"/>
          <w:sz w:val="24"/>
          <w:szCs w:val="24"/>
        </w:rPr>
        <w:t xml:space="preserve"> </w:t>
      </w:r>
      <w:r w:rsidRPr="00D478B1">
        <w:rPr>
          <w:rFonts w:ascii="Times New Roman" w:hAnsi="Times New Roman" w:cs="Times New Roman"/>
          <w:color w:val="231F20"/>
          <w:sz w:val="24"/>
          <w:szCs w:val="24"/>
        </w:rPr>
        <w:t>часа</w:t>
      </w:r>
      <w:r w:rsidRPr="00D478B1">
        <w:rPr>
          <w:rFonts w:ascii="Times New Roman" w:hAnsi="Times New Roman" w:cs="Times New Roman"/>
          <w:color w:val="231F20"/>
          <w:spacing w:val="31"/>
          <w:sz w:val="24"/>
          <w:szCs w:val="24"/>
        </w:rPr>
        <w:t xml:space="preserve"> </w:t>
      </w:r>
      <w:r w:rsidRPr="00D478B1">
        <w:rPr>
          <w:rFonts w:ascii="Times New Roman" w:hAnsi="Times New Roman" w:cs="Times New Roman"/>
          <w:color w:val="231F20"/>
          <w:sz w:val="24"/>
          <w:szCs w:val="24"/>
        </w:rPr>
        <w:t>в</w:t>
      </w:r>
      <w:r w:rsidRPr="00D478B1">
        <w:rPr>
          <w:rFonts w:ascii="Times New Roman" w:hAnsi="Times New Roman" w:cs="Times New Roman"/>
          <w:color w:val="231F20"/>
          <w:spacing w:val="31"/>
          <w:sz w:val="24"/>
          <w:szCs w:val="24"/>
        </w:rPr>
        <w:t xml:space="preserve"> </w:t>
      </w:r>
      <w:r w:rsidRPr="00D478B1">
        <w:rPr>
          <w:rFonts w:ascii="Times New Roman" w:hAnsi="Times New Roman" w:cs="Times New Roman"/>
          <w:color w:val="231F20"/>
          <w:sz w:val="24"/>
          <w:szCs w:val="24"/>
        </w:rPr>
        <w:t>неделю</w:t>
      </w:r>
      <w:r w:rsidRPr="00D478B1">
        <w:rPr>
          <w:rFonts w:ascii="Times New Roman" w:hAnsi="Times New Roman" w:cs="Times New Roman"/>
          <w:color w:val="231F20"/>
          <w:spacing w:val="31"/>
          <w:sz w:val="24"/>
          <w:szCs w:val="24"/>
        </w:rPr>
        <w:t xml:space="preserve"> </w:t>
      </w:r>
      <w:r w:rsidRPr="00D478B1">
        <w:rPr>
          <w:rFonts w:ascii="Times New Roman" w:hAnsi="Times New Roman" w:cs="Times New Roman"/>
          <w:color w:val="231F20"/>
          <w:sz w:val="24"/>
          <w:szCs w:val="24"/>
        </w:rPr>
        <w:t>в</w:t>
      </w:r>
      <w:r w:rsidRPr="00D478B1">
        <w:rPr>
          <w:rFonts w:ascii="Times New Roman" w:hAnsi="Times New Roman" w:cs="Times New Roman"/>
          <w:color w:val="231F20"/>
          <w:spacing w:val="31"/>
          <w:sz w:val="24"/>
          <w:szCs w:val="24"/>
        </w:rPr>
        <w:t xml:space="preserve"> </w:t>
      </w:r>
      <w:r w:rsidRPr="00D478B1">
        <w:rPr>
          <w:rFonts w:ascii="Times New Roman" w:hAnsi="Times New Roman" w:cs="Times New Roman"/>
          <w:color w:val="231F20"/>
          <w:sz w:val="24"/>
          <w:szCs w:val="24"/>
        </w:rPr>
        <w:t>каждом</w:t>
      </w:r>
      <w:r w:rsidRPr="00D478B1">
        <w:rPr>
          <w:rFonts w:ascii="Times New Roman" w:hAnsi="Times New Roman" w:cs="Times New Roman"/>
          <w:color w:val="231F20"/>
          <w:spacing w:val="31"/>
          <w:sz w:val="24"/>
          <w:szCs w:val="24"/>
        </w:rPr>
        <w:t xml:space="preserve"> </w:t>
      </w:r>
      <w:r w:rsidRPr="00D478B1">
        <w:rPr>
          <w:rFonts w:ascii="Times New Roman" w:hAnsi="Times New Roman" w:cs="Times New Roman"/>
          <w:color w:val="231F20"/>
          <w:sz w:val="24"/>
          <w:szCs w:val="24"/>
        </w:rPr>
        <w:t>классе): 1</w:t>
      </w:r>
      <w:r w:rsidRPr="00D478B1">
        <w:rPr>
          <w:rFonts w:ascii="Times New Roman" w:hAnsi="Times New Roman" w:cs="Times New Roman"/>
          <w:color w:val="231F20"/>
          <w:spacing w:val="-7"/>
          <w:sz w:val="24"/>
          <w:szCs w:val="24"/>
        </w:rPr>
        <w:t xml:space="preserve"> </w:t>
      </w:r>
      <w:r w:rsidRPr="00D478B1">
        <w:rPr>
          <w:rFonts w:ascii="Times New Roman" w:hAnsi="Times New Roman" w:cs="Times New Roman"/>
          <w:color w:val="231F20"/>
          <w:sz w:val="24"/>
          <w:szCs w:val="24"/>
        </w:rPr>
        <w:t>класс</w:t>
      </w:r>
      <w:r w:rsidRPr="00D478B1">
        <w:rPr>
          <w:rFonts w:ascii="Times New Roman" w:hAnsi="Times New Roman" w:cs="Times New Roman"/>
          <w:color w:val="231F20"/>
          <w:spacing w:val="-7"/>
          <w:sz w:val="24"/>
          <w:szCs w:val="24"/>
        </w:rPr>
        <w:t xml:space="preserve"> </w:t>
      </w:r>
      <w:r w:rsidRPr="00D478B1">
        <w:rPr>
          <w:rFonts w:ascii="Times New Roman" w:hAnsi="Times New Roman" w:cs="Times New Roman"/>
          <w:color w:val="231F20"/>
          <w:sz w:val="24"/>
          <w:szCs w:val="24"/>
        </w:rPr>
        <w:t>—</w:t>
      </w:r>
      <w:r w:rsidRPr="00D478B1">
        <w:rPr>
          <w:rFonts w:ascii="Times New Roman" w:hAnsi="Times New Roman" w:cs="Times New Roman"/>
          <w:color w:val="231F20"/>
          <w:spacing w:val="-7"/>
          <w:sz w:val="24"/>
          <w:szCs w:val="24"/>
        </w:rPr>
        <w:t xml:space="preserve"> </w:t>
      </w:r>
      <w:r w:rsidRPr="00D478B1">
        <w:rPr>
          <w:rFonts w:ascii="Times New Roman" w:hAnsi="Times New Roman" w:cs="Times New Roman"/>
          <w:color w:val="231F20"/>
          <w:sz w:val="24"/>
          <w:szCs w:val="24"/>
        </w:rPr>
        <w:t>66</w:t>
      </w:r>
      <w:r w:rsidRPr="00D478B1">
        <w:rPr>
          <w:rFonts w:ascii="Times New Roman" w:hAnsi="Times New Roman" w:cs="Times New Roman"/>
          <w:color w:val="231F20"/>
          <w:spacing w:val="-7"/>
          <w:sz w:val="24"/>
          <w:szCs w:val="24"/>
        </w:rPr>
        <w:t xml:space="preserve"> </w:t>
      </w:r>
      <w:r w:rsidRPr="00D478B1">
        <w:rPr>
          <w:rFonts w:ascii="Times New Roman" w:hAnsi="Times New Roman" w:cs="Times New Roman"/>
          <w:color w:val="231F20"/>
          <w:sz w:val="24"/>
          <w:szCs w:val="24"/>
        </w:rPr>
        <w:t>ч,</w:t>
      </w:r>
      <w:r w:rsidRPr="00D478B1">
        <w:rPr>
          <w:rFonts w:ascii="Times New Roman" w:hAnsi="Times New Roman" w:cs="Times New Roman"/>
          <w:color w:val="231F20"/>
          <w:spacing w:val="-7"/>
          <w:sz w:val="24"/>
          <w:szCs w:val="24"/>
        </w:rPr>
        <w:t xml:space="preserve"> </w:t>
      </w:r>
      <w:r w:rsidRPr="00D478B1">
        <w:rPr>
          <w:rFonts w:ascii="Times New Roman" w:hAnsi="Times New Roman" w:cs="Times New Roman"/>
          <w:color w:val="231F20"/>
          <w:sz w:val="24"/>
          <w:szCs w:val="24"/>
        </w:rPr>
        <w:t>2</w:t>
      </w:r>
      <w:r w:rsidRPr="00D478B1">
        <w:rPr>
          <w:rFonts w:ascii="Times New Roman" w:hAnsi="Times New Roman" w:cs="Times New Roman"/>
          <w:color w:val="231F20"/>
          <w:spacing w:val="-7"/>
          <w:sz w:val="24"/>
          <w:szCs w:val="24"/>
        </w:rPr>
        <w:t xml:space="preserve"> </w:t>
      </w:r>
      <w:r w:rsidRPr="00D478B1">
        <w:rPr>
          <w:rFonts w:ascii="Times New Roman" w:hAnsi="Times New Roman" w:cs="Times New Roman"/>
          <w:color w:val="231F20"/>
          <w:sz w:val="24"/>
          <w:szCs w:val="24"/>
        </w:rPr>
        <w:t>класс</w:t>
      </w:r>
      <w:r w:rsidRPr="00D478B1">
        <w:rPr>
          <w:rFonts w:ascii="Times New Roman" w:hAnsi="Times New Roman" w:cs="Times New Roman"/>
          <w:color w:val="231F20"/>
          <w:spacing w:val="-7"/>
          <w:sz w:val="24"/>
          <w:szCs w:val="24"/>
        </w:rPr>
        <w:t xml:space="preserve"> </w:t>
      </w:r>
      <w:r w:rsidRPr="00D478B1">
        <w:rPr>
          <w:rFonts w:ascii="Times New Roman" w:hAnsi="Times New Roman" w:cs="Times New Roman"/>
          <w:color w:val="231F20"/>
          <w:sz w:val="24"/>
          <w:szCs w:val="24"/>
        </w:rPr>
        <w:t>—</w:t>
      </w:r>
      <w:r w:rsidRPr="00D478B1">
        <w:rPr>
          <w:rFonts w:ascii="Times New Roman" w:hAnsi="Times New Roman" w:cs="Times New Roman"/>
          <w:color w:val="231F20"/>
          <w:spacing w:val="-7"/>
          <w:sz w:val="24"/>
          <w:szCs w:val="24"/>
        </w:rPr>
        <w:t xml:space="preserve"> </w:t>
      </w:r>
      <w:r w:rsidRPr="00D478B1">
        <w:rPr>
          <w:rFonts w:ascii="Times New Roman" w:hAnsi="Times New Roman" w:cs="Times New Roman"/>
          <w:color w:val="231F20"/>
          <w:sz w:val="24"/>
          <w:szCs w:val="24"/>
        </w:rPr>
        <w:t>68</w:t>
      </w:r>
      <w:r w:rsidRPr="00D478B1">
        <w:rPr>
          <w:rFonts w:ascii="Times New Roman" w:hAnsi="Times New Roman" w:cs="Times New Roman"/>
          <w:color w:val="231F20"/>
          <w:spacing w:val="-7"/>
          <w:sz w:val="24"/>
          <w:szCs w:val="24"/>
        </w:rPr>
        <w:t xml:space="preserve"> </w:t>
      </w:r>
      <w:r w:rsidRPr="00D478B1">
        <w:rPr>
          <w:rFonts w:ascii="Times New Roman" w:hAnsi="Times New Roman" w:cs="Times New Roman"/>
          <w:color w:val="231F20"/>
          <w:sz w:val="24"/>
          <w:szCs w:val="24"/>
        </w:rPr>
        <w:t>ч,</w:t>
      </w:r>
      <w:r w:rsidRPr="00D478B1">
        <w:rPr>
          <w:rFonts w:ascii="Times New Roman" w:hAnsi="Times New Roman" w:cs="Times New Roman"/>
          <w:color w:val="231F20"/>
          <w:spacing w:val="-6"/>
          <w:sz w:val="24"/>
          <w:szCs w:val="24"/>
        </w:rPr>
        <w:t xml:space="preserve"> </w:t>
      </w:r>
      <w:r w:rsidRPr="00D478B1">
        <w:rPr>
          <w:rFonts w:ascii="Times New Roman" w:hAnsi="Times New Roman" w:cs="Times New Roman"/>
          <w:color w:val="231F20"/>
          <w:sz w:val="24"/>
          <w:szCs w:val="24"/>
        </w:rPr>
        <w:t>3</w:t>
      </w:r>
      <w:r w:rsidRPr="00D478B1">
        <w:rPr>
          <w:rFonts w:ascii="Times New Roman" w:hAnsi="Times New Roman" w:cs="Times New Roman"/>
          <w:color w:val="231F20"/>
          <w:spacing w:val="-7"/>
          <w:sz w:val="24"/>
          <w:szCs w:val="24"/>
        </w:rPr>
        <w:t xml:space="preserve"> </w:t>
      </w:r>
      <w:r w:rsidRPr="00D478B1">
        <w:rPr>
          <w:rFonts w:ascii="Times New Roman" w:hAnsi="Times New Roman" w:cs="Times New Roman"/>
          <w:color w:val="231F20"/>
          <w:sz w:val="24"/>
          <w:szCs w:val="24"/>
        </w:rPr>
        <w:t>класс</w:t>
      </w:r>
      <w:r w:rsidRPr="00D478B1">
        <w:rPr>
          <w:rFonts w:ascii="Times New Roman" w:hAnsi="Times New Roman" w:cs="Times New Roman"/>
          <w:color w:val="231F20"/>
          <w:spacing w:val="-7"/>
          <w:sz w:val="24"/>
          <w:szCs w:val="24"/>
        </w:rPr>
        <w:t xml:space="preserve"> </w:t>
      </w:r>
      <w:r w:rsidRPr="00D478B1">
        <w:rPr>
          <w:rFonts w:ascii="Times New Roman" w:hAnsi="Times New Roman" w:cs="Times New Roman"/>
          <w:color w:val="231F20"/>
          <w:sz w:val="24"/>
          <w:szCs w:val="24"/>
        </w:rPr>
        <w:t>—</w:t>
      </w:r>
      <w:r w:rsidRPr="00D478B1">
        <w:rPr>
          <w:rFonts w:ascii="Times New Roman" w:hAnsi="Times New Roman" w:cs="Times New Roman"/>
          <w:color w:val="231F20"/>
          <w:spacing w:val="-7"/>
          <w:sz w:val="24"/>
          <w:szCs w:val="24"/>
        </w:rPr>
        <w:t xml:space="preserve"> </w:t>
      </w:r>
      <w:r w:rsidRPr="00D478B1">
        <w:rPr>
          <w:rFonts w:ascii="Times New Roman" w:hAnsi="Times New Roman" w:cs="Times New Roman"/>
          <w:color w:val="231F20"/>
          <w:sz w:val="24"/>
          <w:szCs w:val="24"/>
        </w:rPr>
        <w:t>68</w:t>
      </w:r>
      <w:r w:rsidRPr="00D478B1">
        <w:rPr>
          <w:rFonts w:ascii="Times New Roman" w:hAnsi="Times New Roman" w:cs="Times New Roman"/>
          <w:color w:val="231F20"/>
          <w:spacing w:val="-7"/>
          <w:sz w:val="24"/>
          <w:szCs w:val="24"/>
        </w:rPr>
        <w:t xml:space="preserve"> </w:t>
      </w:r>
      <w:r w:rsidRPr="00D478B1">
        <w:rPr>
          <w:rFonts w:ascii="Times New Roman" w:hAnsi="Times New Roman" w:cs="Times New Roman"/>
          <w:color w:val="231F20"/>
          <w:sz w:val="24"/>
          <w:szCs w:val="24"/>
        </w:rPr>
        <w:t>ч,</w:t>
      </w:r>
      <w:r w:rsidRPr="00D478B1">
        <w:rPr>
          <w:rFonts w:ascii="Times New Roman" w:hAnsi="Times New Roman" w:cs="Times New Roman"/>
          <w:color w:val="231F20"/>
          <w:spacing w:val="-7"/>
          <w:sz w:val="24"/>
          <w:szCs w:val="24"/>
        </w:rPr>
        <w:t xml:space="preserve"> </w:t>
      </w:r>
      <w:r w:rsidRPr="00D478B1">
        <w:rPr>
          <w:rFonts w:ascii="Times New Roman" w:hAnsi="Times New Roman" w:cs="Times New Roman"/>
          <w:color w:val="231F20"/>
          <w:sz w:val="24"/>
          <w:szCs w:val="24"/>
        </w:rPr>
        <w:t>4</w:t>
      </w:r>
      <w:r w:rsidRPr="00D478B1">
        <w:rPr>
          <w:rFonts w:ascii="Times New Roman" w:hAnsi="Times New Roman" w:cs="Times New Roman"/>
          <w:color w:val="231F20"/>
          <w:spacing w:val="-7"/>
          <w:sz w:val="24"/>
          <w:szCs w:val="24"/>
        </w:rPr>
        <w:t xml:space="preserve"> </w:t>
      </w:r>
      <w:r w:rsidRPr="00D478B1">
        <w:rPr>
          <w:rFonts w:ascii="Times New Roman" w:hAnsi="Times New Roman" w:cs="Times New Roman"/>
          <w:color w:val="231F20"/>
          <w:sz w:val="24"/>
          <w:szCs w:val="24"/>
        </w:rPr>
        <w:t>класс</w:t>
      </w:r>
      <w:r w:rsidRPr="00D478B1">
        <w:rPr>
          <w:rFonts w:ascii="Times New Roman" w:hAnsi="Times New Roman" w:cs="Times New Roman"/>
          <w:color w:val="231F20"/>
          <w:spacing w:val="-7"/>
          <w:sz w:val="24"/>
          <w:szCs w:val="24"/>
        </w:rPr>
        <w:t xml:space="preserve"> </w:t>
      </w:r>
      <w:r w:rsidRPr="00D478B1">
        <w:rPr>
          <w:rFonts w:ascii="Times New Roman" w:hAnsi="Times New Roman" w:cs="Times New Roman"/>
          <w:color w:val="231F20"/>
          <w:sz w:val="24"/>
          <w:szCs w:val="24"/>
        </w:rPr>
        <w:t>—</w:t>
      </w:r>
      <w:r w:rsidRPr="00D478B1">
        <w:rPr>
          <w:rFonts w:ascii="Times New Roman" w:hAnsi="Times New Roman" w:cs="Times New Roman"/>
          <w:color w:val="231F20"/>
          <w:spacing w:val="-7"/>
          <w:sz w:val="24"/>
          <w:szCs w:val="24"/>
        </w:rPr>
        <w:t xml:space="preserve"> </w:t>
      </w:r>
      <w:r w:rsidRPr="00D478B1">
        <w:rPr>
          <w:rFonts w:ascii="Times New Roman" w:hAnsi="Times New Roman" w:cs="Times New Roman"/>
          <w:color w:val="231F20"/>
          <w:sz w:val="24"/>
          <w:szCs w:val="24"/>
        </w:rPr>
        <w:t>68</w:t>
      </w:r>
      <w:r w:rsidRPr="00D478B1">
        <w:rPr>
          <w:rFonts w:ascii="Times New Roman" w:hAnsi="Times New Roman" w:cs="Times New Roman"/>
          <w:color w:val="231F20"/>
          <w:spacing w:val="-6"/>
          <w:sz w:val="24"/>
          <w:szCs w:val="24"/>
        </w:rPr>
        <w:t xml:space="preserve"> </w:t>
      </w:r>
      <w:r w:rsidRPr="00D478B1">
        <w:rPr>
          <w:rFonts w:ascii="Times New Roman" w:hAnsi="Times New Roman" w:cs="Times New Roman"/>
          <w:color w:val="231F20"/>
          <w:spacing w:val="-5"/>
          <w:sz w:val="24"/>
          <w:szCs w:val="24"/>
        </w:rPr>
        <w:t>ч.</w:t>
      </w:r>
    </w:p>
    <w:p w:rsidR="00D478B1" w:rsidRPr="00D478B1" w:rsidRDefault="00D478B1" w:rsidP="00D478B1">
      <w:pPr>
        <w:pStyle w:val="aa"/>
        <w:rPr>
          <w:rFonts w:ascii="Times New Roman" w:hAnsi="Times New Roman" w:cs="Times New Roman"/>
          <w:sz w:val="24"/>
          <w:szCs w:val="24"/>
        </w:rPr>
      </w:pPr>
      <w:r w:rsidRPr="00D478B1">
        <w:rPr>
          <w:rFonts w:ascii="Times New Roman" w:hAnsi="Times New Roman" w:cs="Times New Roman"/>
          <w:color w:val="231F20"/>
          <w:w w:val="95"/>
          <w:sz w:val="24"/>
          <w:szCs w:val="24"/>
        </w:rPr>
        <w:t>СОДЕРЖАНИЕ</w:t>
      </w:r>
      <w:r w:rsidRPr="00D478B1">
        <w:rPr>
          <w:rFonts w:ascii="Times New Roman" w:hAnsi="Times New Roman" w:cs="Times New Roman"/>
          <w:color w:val="231F20"/>
          <w:spacing w:val="68"/>
          <w:sz w:val="24"/>
          <w:szCs w:val="24"/>
        </w:rPr>
        <w:t xml:space="preserve"> </w:t>
      </w:r>
      <w:r w:rsidRPr="00D478B1">
        <w:rPr>
          <w:rFonts w:ascii="Times New Roman" w:hAnsi="Times New Roman" w:cs="Times New Roman"/>
          <w:color w:val="231F20"/>
          <w:w w:val="95"/>
          <w:sz w:val="24"/>
          <w:szCs w:val="24"/>
        </w:rPr>
        <w:t>УЧЕБНОГО</w:t>
      </w:r>
      <w:r w:rsidRPr="00D478B1">
        <w:rPr>
          <w:rFonts w:ascii="Times New Roman" w:hAnsi="Times New Roman" w:cs="Times New Roman"/>
          <w:color w:val="231F20"/>
          <w:spacing w:val="68"/>
          <w:sz w:val="24"/>
          <w:szCs w:val="24"/>
        </w:rPr>
        <w:t xml:space="preserve"> </w:t>
      </w:r>
      <w:r w:rsidRPr="00D478B1">
        <w:rPr>
          <w:rFonts w:ascii="Times New Roman" w:hAnsi="Times New Roman" w:cs="Times New Roman"/>
          <w:color w:val="231F20"/>
          <w:spacing w:val="-2"/>
          <w:w w:val="95"/>
          <w:sz w:val="24"/>
          <w:szCs w:val="24"/>
        </w:rPr>
        <w:t>ПРЕДМЕТА</w:t>
      </w:r>
    </w:p>
    <w:p w:rsidR="00D478B1" w:rsidRPr="00D478B1" w:rsidRDefault="00224EB2" w:rsidP="00D478B1">
      <w:pPr>
        <w:pStyle w:val="aa"/>
        <w:rPr>
          <w:rFonts w:ascii="Times New Roman" w:hAnsi="Times New Roman" w:cs="Times New Roman"/>
          <w:b/>
          <w:sz w:val="24"/>
          <w:szCs w:val="24"/>
        </w:rPr>
      </w:pPr>
      <w:r>
        <w:rPr>
          <w:rFonts w:ascii="Times New Roman" w:hAnsi="Times New Roman" w:cs="Times New Roman"/>
          <w:sz w:val="24"/>
          <w:szCs w:val="24"/>
        </w:rPr>
        <w:pict>
          <v:shape id="docshape128" o:spid="_x0000_s1335" style="position:absolute;margin-left:36.85pt;margin-top:15.5pt;width:317.5pt;height:.1pt;z-index:-15498240;mso-wrap-distance-left:0;mso-wrap-distance-right:0;mso-position-horizontal-relative:page" coordorigin="737,310" coordsize="6350,0" path="m737,310r6350,e" filled="f" strokecolor="#231f20" strokeweight=".5pt">
            <v:path arrowok="t"/>
            <w10:wrap type="topAndBottom" anchorx="page"/>
          </v:shape>
        </w:pict>
      </w:r>
      <w:r w:rsidR="00D478B1" w:rsidRPr="00D478B1">
        <w:rPr>
          <w:rFonts w:ascii="Times New Roman" w:hAnsi="Times New Roman" w:cs="Times New Roman"/>
          <w:b/>
          <w:color w:val="231F20"/>
          <w:sz w:val="24"/>
          <w:szCs w:val="24"/>
        </w:rPr>
        <w:t>«ОКРУЖАЮЩИЙ</w:t>
      </w:r>
      <w:r w:rsidR="00D478B1" w:rsidRPr="00D478B1">
        <w:rPr>
          <w:rFonts w:ascii="Times New Roman" w:hAnsi="Times New Roman" w:cs="Times New Roman"/>
          <w:b/>
          <w:color w:val="231F20"/>
          <w:spacing w:val="23"/>
          <w:sz w:val="24"/>
          <w:szCs w:val="24"/>
        </w:rPr>
        <w:t xml:space="preserve"> </w:t>
      </w:r>
      <w:r w:rsidR="00D478B1" w:rsidRPr="00D478B1">
        <w:rPr>
          <w:rFonts w:ascii="Times New Roman" w:hAnsi="Times New Roman" w:cs="Times New Roman"/>
          <w:b/>
          <w:color w:val="231F20"/>
          <w:spacing w:val="-4"/>
          <w:sz w:val="24"/>
          <w:szCs w:val="24"/>
        </w:rPr>
        <w:t>МИР»</w:t>
      </w:r>
    </w:p>
    <w:p w:rsidR="00D478B1" w:rsidRPr="00D478B1" w:rsidRDefault="00D478B1" w:rsidP="00D478B1">
      <w:pPr>
        <w:pStyle w:val="aa"/>
        <w:rPr>
          <w:rFonts w:ascii="Times New Roman" w:hAnsi="Times New Roman" w:cs="Times New Roman"/>
          <w:sz w:val="24"/>
          <w:szCs w:val="24"/>
        </w:rPr>
      </w:pPr>
      <w:r w:rsidRPr="00D478B1">
        <w:rPr>
          <w:rFonts w:ascii="Times New Roman" w:hAnsi="Times New Roman" w:cs="Times New Roman"/>
          <w:color w:val="231F20"/>
          <w:w w:val="95"/>
          <w:sz w:val="24"/>
          <w:szCs w:val="24"/>
        </w:rPr>
        <w:t>КЛАСС</w:t>
      </w:r>
      <w:r w:rsidRPr="00D478B1">
        <w:rPr>
          <w:rFonts w:ascii="Times New Roman" w:hAnsi="Times New Roman" w:cs="Times New Roman"/>
          <w:color w:val="231F20"/>
          <w:spacing w:val="1"/>
          <w:sz w:val="24"/>
          <w:szCs w:val="24"/>
        </w:rPr>
        <w:t xml:space="preserve"> </w:t>
      </w:r>
      <w:r w:rsidRPr="00D478B1">
        <w:rPr>
          <w:rFonts w:ascii="Times New Roman" w:hAnsi="Times New Roman" w:cs="Times New Roman"/>
          <w:color w:val="231F20"/>
          <w:w w:val="95"/>
          <w:sz w:val="24"/>
          <w:szCs w:val="24"/>
        </w:rPr>
        <w:t>(66</w:t>
      </w:r>
      <w:r w:rsidRPr="00D478B1">
        <w:rPr>
          <w:rFonts w:ascii="Times New Roman" w:hAnsi="Times New Roman" w:cs="Times New Roman"/>
          <w:color w:val="231F20"/>
          <w:spacing w:val="1"/>
          <w:sz w:val="24"/>
          <w:szCs w:val="24"/>
        </w:rPr>
        <w:t xml:space="preserve"> </w:t>
      </w:r>
      <w:r w:rsidRPr="00D478B1">
        <w:rPr>
          <w:rFonts w:ascii="Times New Roman" w:hAnsi="Times New Roman" w:cs="Times New Roman"/>
          <w:color w:val="231F20"/>
          <w:spacing w:val="-5"/>
          <w:w w:val="95"/>
          <w:sz w:val="24"/>
          <w:szCs w:val="24"/>
        </w:rPr>
        <w:t>ч)</w:t>
      </w:r>
    </w:p>
    <w:p w:rsidR="00D478B1" w:rsidRPr="00D478B1" w:rsidRDefault="00D478B1" w:rsidP="00D478B1">
      <w:pPr>
        <w:pStyle w:val="aa"/>
        <w:rPr>
          <w:rFonts w:ascii="Times New Roman" w:hAnsi="Times New Roman" w:cs="Times New Roman"/>
          <w:i/>
          <w:sz w:val="24"/>
          <w:szCs w:val="24"/>
        </w:rPr>
      </w:pPr>
      <w:r w:rsidRPr="00D478B1">
        <w:rPr>
          <w:rFonts w:ascii="Times New Roman" w:hAnsi="Times New Roman" w:cs="Times New Roman"/>
          <w:i/>
          <w:color w:val="231F20"/>
          <w:sz w:val="24"/>
          <w:szCs w:val="24"/>
        </w:rPr>
        <w:t>Человек</w:t>
      </w:r>
      <w:r w:rsidRPr="00D478B1">
        <w:rPr>
          <w:rFonts w:ascii="Times New Roman" w:hAnsi="Times New Roman" w:cs="Times New Roman"/>
          <w:i/>
          <w:color w:val="231F20"/>
          <w:spacing w:val="16"/>
          <w:sz w:val="24"/>
          <w:szCs w:val="24"/>
        </w:rPr>
        <w:t xml:space="preserve"> </w:t>
      </w:r>
      <w:r w:rsidRPr="00D478B1">
        <w:rPr>
          <w:rFonts w:ascii="Times New Roman" w:hAnsi="Times New Roman" w:cs="Times New Roman"/>
          <w:i/>
          <w:color w:val="231F20"/>
          <w:sz w:val="24"/>
          <w:szCs w:val="24"/>
        </w:rPr>
        <w:t>и</w:t>
      </w:r>
      <w:r w:rsidRPr="00D478B1">
        <w:rPr>
          <w:rFonts w:ascii="Times New Roman" w:hAnsi="Times New Roman" w:cs="Times New Roman"/>
          <w:i/>
          <w:color w:val="231F20"/>
          <w:spacing w:val="16"/>
          <w:sz w:val="24"/>
          <w:szCs w:val="24"/>
        </w:rPr>
        <w:t xml:space="preserve"> </w:t>
      </w:r>
      <w:r w:rsidRPr="00D478B1">
        <w:rPr>
          <w:rFonts w:ascii="Times New Roman" w:hAnsi="Times New Roman" w:cs="Times New Roman"/>
          <w:i/>
          <w:color w:val="231F20"/>
          <w:spacing w:val="-2"/>
          <w:sz w:val="24"/>
          <w:szCs w:val="24"/>
        </w:rPr>
        <w:t>общество</w:t>
      </w:r>
    </w:p>
    <w:p w:rsidR="00D478B1" w:rsidRPr="00D478B1" w:rsidRDefault="00D478B1" w:rsidP="00D478B1">
      <w:pPr>
        <w:pStyle w:val="aa"/>
        <w:rPr>
          <w:rFonts w:ascii="Times New Roman" w:hAnsi="Times New Roman" w:cs="Times New Roman"/>
          <w:sz w:val="24"/>
          <w:szCs w:val="24"/>
        </w:rPr>
      </w:pPr>
      <w:r w:rsidRPr="00D478B1">
        <w:rPr>
          <w:rFonts w:ascii="Times New Roman" w:hAnsi="Times New Roman" w:cs="Times New Roman"/>
          <w:color w:val="231F20"/>
          <w:sz w:val="24"/>
          <w:szCs w:val="24"/>
        </w:rPr>
        <w:t>Школа. Школьные традиции и праздники. Адрес школы. Классный, школьный коллектив. Друзья, взаимоотношения между ними; ценность дружбы, согласия, взаимной помощи. Совместная деятельность с одноклассниками — учёба, игры, отдых. Рабочее место школьника: удобное размещение учеб- ных</w:t>
      </w:r>
      <w:r w:rsidRPr="00D478B1">
        <w:rPr>
          <w:rFonts w:ascii="Times New Roman" w:hAnsi="Times New Roman" w:cs="Times New Roman"/>
          <w:color w:val="231F20"/>
          <w:spacing w:val="-16"/>
          <w:sz w:val="24"/>
          <w:szCs w:val="24"/>
        </w:rPr>
        <w:t xml:space="preserve"> </w:t>
      </w:r>
      <w:r w:rsidRPr="00D478B1">
        <w:rPr>
          <w:rFonts w:ascii="Times New Roman" w:hAnsi="Times New Roman" w:cs="Times New Roman"/>
          <w:color w:val="231F20"/>
          <w:sz w:val="24"/>
          <w:szCs w:val="24"/>
        </w:rPr>
        <w:t>материалов</w:t>
      </w:r>
      <w:r w:rsidRPr="00D478B1">
        <w:rPr>
          <w:rFonts w:ascii="Times New Roman" w:hAnsi="Times New Roman" w:cs="Times New Roman"/>
          <w:color w:val="231F20"/>
          <w:spacing w:val="-16"/>
          <w:sz w:val="24"/>
          <w:szCs w:val="24"/>
        </w:rPr>
        <w:t xml:space="preserve"> </w:t>
      </w:r>
      <w:r w:rsidRPr="00D478B1">
        <w:rPr>
          <w:rFonts w:ascii="Times New Roman" w:hAnsi="Times New Roman" w:cs="Times New Roman"/>
          <w:color w:val="231F20"/>
          <w:sz w:val="24"/>
          <w:szCs w:val="24"/>
        </w:rPr>
        <w:t>и</w:t>
      </w:r>
      <w:r w:rsidRPr="00D478B1">
        <w:rPr>
          <w:rFonts w:ascii="Times New Roman" w:hAnsi="Times New Roman" w:cs="Times New Roman"/>
          <w:color w:val="231F20"/>
          <w:spacing w:val="-16"/>
          <w:sz w:val="24"/>
          <w:szCs w:val="24"/>
        </w:rPr>
        <w:t xml:space="preserve"> </w:t>
      </w:r>
      <w:r w:rsidRPr="00D478B1">
        <w:rPr>
          <w:rFonts w:ascii="Times New Roman" w:hAnsi="Times New Roman" w:cs="Times New Roman"/>
          <w:color w:val="231F20"/>
          <w:sz w:val="24"/>
          <w:szCs w:val="24"/>
        </w:rPr>
        <w:t>учебного</w:t>
      </w:r>
      <w:r w:rsidRPr="00D478B1">
        <w:rPr>
          <w:rFonts w:ascii="Times New Roman" w:hAnsi="Times New Roman" w:cs="Times New Roman"/>
          <w:color w:val="231F20"/>
          <w:spacing w:val="-16"/>
          <w:sz w:val="24"/>
          <w:szCs w:val="24"/>
        </w:rPr>
        <w:t xml:space="preserve"> </w:t>
      </w:r>
      <w:r w:rsidRPr="00D478B1">
        <w:rPr>
          <w:rFonts w:ascii="Times New Roman" w:hAnsi="Times New Roman" w:cs="Times New Roman"/>
          <w:color w:val="231F20"/>
          <w:sz w:val="24"/>
          <w:szCs w:val="24"/>
        </w:rPr>
        <w:t>оборудования;</w:t>
      </w:r>
      <w:r w:rsidRPr="00D478B1">
        <w:rPr>
          <w:rFonts w:ascii="Times New Roman" w:hAnsi="Times New Roman" w:cs="Times New Roman"/>
          <w:color w:val="231F20"/>
          <w:spacing w:val="-16"/>
          <w:sz w:val="24"/>
          <w:szCs w:val="24"/>
        </w:rPr>
        <w:t xml:space="preserve"> </w:t>
      </w:r>
      <w:r w:rsidRPr="00D478B1">
        <w:rPr>
          <w:rFonts w:ascii="Times New Roman" w:hAnsi="Times New Roman" w:cs="Times New Roman"/>
          <w:color w:val="231F20"/>
          <w:sz w:val="24"/>
          <w:szCs w:val="24"/>
        </w:rPr>
        <w:t>поза;</w:t>
      </w:r>
      <w:r w:rsidRPr="00D478B1">
        <w:rPr>
          <w:rFonts w:ascii="Times New Roman" w:hAnsi="Times New Roman" w:cs="Times New Roman"/>
          <w:color w:val="231F20"/>
          <w:spacing w:val="-16"/>
          <w:sz w:val="24"/>
          <w:szCs w:val="24"/>
        </w:rPr>
        <w:t xml:space="preserve"> </w:t>
      </w:r>
      <w:r w:rsidRPr="00D478B1">
        <w:rPr>
          <w:rFonts w:ascii="Times New Roman" w:hAnsi="Times New Roman" w:cs="Times New Roman"/>
          <w:color w:val="231F20"/>
          <w:sz w:val="24"/>
          <w:szCs w:val="24"/>
        </w:rPr>
        <w:t>освещение</w:t>
      </w:r>
      <w:r w:rsidRPr="00D478B1">
        <w:rPr>
          <w:rFonts w:ascii="Times New Roman" w:hAnsi="Times New Roman" w:cs="Times New Roman"/>
          <w:color w:val="231F20"/>
          <w:spacing w:val="-16"/>
          <w:sz w:val="24"/>
          <w:szCs w:val="24"/>
        </w:rPr>
        <w:t xml:space="preserve"> </w:t>
      </w:r>
      <w:r w:rsidRPr="00D478B1">
        <w:rPr>
          <w:rFonts w:ascii="Times New Roman" w:hAnsi="Times New Roman" w:cs="Times New Roman"/>
          <w:color w:val="231F20"/>
          <w:sz w:val="24"/>
          <w:szCs w:val="24"/>
        </w:rPr>
        <w:t>ра- бочего места. Правила безопасной работы на учебном месте. Режим труда и отдыха.</w:t>
      </w:r>
    </w:p>
    <w:p w:rsidR="00D478B1" w:rsidRPr="00D478B1" w:rsidRDefault="00D478B1" w:rsidP="00D478B1">
      <w:pPr>
        <w:pStyle w:val="aa"/>
        <w:rPr>
          <w:rFonts w:ascii="Times New Roman" w:hAnsi="Times New Roman" w:cs="Times New Roman"/>
          <w:sz w:val="24"/>
          <w:szCs w:val="24"/>
        </w:rPr>
      </w:pPr>
      <w:r w:rsidRPr="00D478B1">
        <w:rPr>
          <w:rFonts w:ascii="Times New Roman" w:hAnsi="Times New Roman" w:cs="Times New Roman"/>
          <w:color w:val="231F20"/>
          <w:sz w:val="24"/>
          <w:szCs w:val="24"/>
        </w:rPr>
        <w:t xml:space="preserve">Семья. Моя семья в прошлом и настоящем. Имена и фами- лии членов семьи, их профессии. Взаимоотношения и взаи- мопомощь в семье. Совместный труд и отдых. Домашний </w:t>
      </w:r>
      <w:r w:rsidRPr="00D478B1">
        <w:rPr>
          <w:rFonts w:ascii="Times New Roman" w:hAnsi="Times New Roman" w:cs="Times New Roman"/>
          <w:color w:val="231F20"/>
          <w:spacing w:val="-2"/>
          <w:sz w:val="24"/>
          <w:szCs w:val="24"/>
        </w:rPr>
        <w:t>адрес.</w:t>
      </w:r>
    </w:p>
    <w:p w:rsidR="00D478B1" w:rsidRPr="00D478B1" w:rsidRDefault="00D478B1" w:rsidP="00D478B1">
      <w:pPr>
        <w:pStyle w:val="aa"/>
        <w:rPr>
          <w:rFonts w:ascii="Times New Roman" w:hAnsi="Times New Roman" w:cs="Times New Roman"/>
          <w:sz w:val="24"/>
          <w:szCs w:val="24"/>
        </w:rPr>
      </w:pPr>
      <w:r w:rsidRPr="00D478B1">
        <w:rPr>
          <w:rFonts w:ascii="Times New Roman" w:hAnsi="Times New Roman" w:cs="Times New Roman"/>
          <w:color w:val="231F20"/>
          <w:sz w:val="24"/>
          <w:szCs w:val="24"/>
        </w:rPr>
        <w:t>Россия</w:t>
      </w:r>
      <w:r w:rsidRPr="00D478B1">
        <w:rPr>
          <w:rFonts w:ascii="Times New Roman" w:hAnsi="Times New Roman" w:cs="Times New Roman"/>
          <w:color w:val="231F20"/>
          <w:spacing w:val="-15"/>
          <w:sz w:val="24"/>
          <w:szCs w:val="24"/>
        </w:rPr>
        <w:t xml:space="preserve"> </w:t>
      </w:r>
      <w:r w:rsidRPr="00D478B1">
        <w:rPr>
          <w:rFonts w:ascii="Times New Roman" w:hAnsi="Times New Roman" w:cs="Times New Roman"/>
          <w:color w:val="231F20"/>
          <w:sz w:val="24"/>
          <w:szCs w:val="24"/>
        </w:rPr>
        <w:t>—</w:t>
      </w:r>
      <w:r w:rsidRPr="00D478B1">
        <w:rPr>
          <w:rFonts w:ascii="Times New Roman" w:hAnsi="Times New Roman" w:cs="Times New Roman"/>
          <w:color w:val="231F20"/>
          <w:spacing w:val="-15"/>
          <w:sz w:val="24"/>
          <w:szCs w:val="24"/>
        </w:rPr>
        <w:t xml:space="preserve"> </w:t>
      </w:r>
      <w:r w:rsidRPr="00D478B1">
        <w:rPr>
          <w:rFonts w:ascii="Times New Roman" w:hAnsi="Times New Roman" w:cs="Times New Roman"/>
          <w:color w:val="231F20"/>
          <w:sz w:val="24"/>
          <w:szCs w:val="24"/>
        </w:rPr>
        <w:t>наша</w:t>
      </w:r>
      <w:r w:rsidRPr="00D478B1">
        <w:rPr>
          <w:rFonts w:ascii="Times New Roman" w:hAnsi="Times New Roman" w:cs="Times New Roman"/>
          <w:color w:val="231F20"/>
          <w:spacing w:val="-15"/>
          <w:sz w:val="24"/>
          <w:szCs w:val="24"/>
        </w:rPr>
        <w:t xml:space="preserve"> </w:t>
      </w:r>
      <w:r w:rsidRPr="00D478B1">
        <w:rPr>
          <w:rFonts w:ascii="Times New Roman" w:hAnsi="Times New Roman" w:cs="Times New Roman"/>
          <w:color w:val="231F20"/>
          <w:sz w:val="24"/>
          <w:szCs w:val="24"/>
        </w:rPr>
        <w:t>Родина.</w:t>
      </w:r>
      <w:r w:rsidRPr="00D478B1">
        <w:rPr>
          <w:rFonts w:ascii="Times New Roman" w:hAnsi="Times New Roman" w:cs="Times New Roman"/>
          <w:color w:val="231F20"/>
          <w:spacing w:val="-15"/>
          <w:sz w:val="24"/>
          <w:szCs w:val="24"/>
        </w:rPr>
        <w:t xml:space="preserve"> </w:t>
      </w:r>
      <w:r w:rsidRPr="00D478B1">
        <w:rPr>
          <w:rFonts w:ascii="Times New Roman" w:hAnsi="Times New Roman" w:cs="Times New Roman"/>
          <w:color w:val="231F20"/>
          <w:sz w:val="24"/>
          <w:szCs w:val="24"/>
        </w:rPr>
        <w:t>Москва</w:t>
      </w:r>
      <w:r w:rsidRPr="00D478B1">
        <w:rPr>
          <w:rFonts w:ascii="Times New Roman" w:hAnsi="Times New Roman" w:cs="Times New Roman"/>
          <w:color w:val="231F20"/>
          <w:spacing w:val="-15"/>
          <w:sz w:val="24"/>
          <w:szCs w:val="24"/>
        </w:rPr>
        <w:t xml:space="preserve"> </w:t>
      </w:r>
      <w:r w:rsidRPr="00D478B1">
        <w:rPr>
          <w:rFonts w:ascii="Times New Roman" w:hAnsi="Times New Roman" w:cs="Times New Roman"/>
          <w:color w:val="231F20"/>
          <w:sz w:val="24"/>
          <w:szCs w:val="24"/>
        </w:rPr>
        <w:t>—</w:t>
      </w:r>
      <w:r w:rsidRPr="00D478B1">
        <w:rPr>
          <w:rFonts w:ascii="Times New Roman" w:hAnsi="Times New Roman" w:cs="Times New Roman"/>
          <w:color w:val="231F20"/>
          <w:spacing w:val="-15"/>
          <w:sz w:val="24"/>
          <w:szCs w:val="24"/>
        </w:rPr>
        <w:t xml:space="preserve"> </w:t>
      </w:r>
      <w:r w:rsidRPr="00D478B1">
        <w:rPr>
          <w:rFonts w:ascii="Times New Roman" w:hAnsi="Times New Roman" w:cs="Times New Roman"/>
          <w:color w:val="231F20"/>
          <w:sz w:val="24"/>
          <w:szCs w:val="24"/>
        </w:rPr>
        <w:t>столица</w:t>
      </w:r>
      <w:r w:rsidRPr="00D478B1">
        <w:rPr>
          <w:rFonts w:ascii="Times New Roman" w:hAnsi="Times New Roman" w:cs="Times New Roman"/>
          <w:color w:val="231F20"/>
          <w:spacing w:val="-15"/>
          <w:sz w:val="24"/>
          <w:szCs w:val="24"/>
        </w:rPr>
        <w:t xml:space="preserve"> </w:t>
      </w:r>
      <w:r w:rsidRPr="00D478B1">
        <w:rPr>
          <w:rFonts w:ascii="Times New Roman" w:hAnsi="Times New Roman" w:cs="Times New Roman"/>
          <w:color w:val="231F20"/>
          <w:sz w:val="24"/>
          <w:szCs w:val="24"/>
        </w:rPr>
        <w:t>России.</w:t>
      </w:r>
      <w:r w:rsidRPr="00D478B1">
        <w:rPr>
          <w:rFonts w:ascii="Times New Roman" w:hAnsi="Times New Roman" w:cs="Times New Roman"/>
          <w:color w:val="231F20"/>
          <w:spacing w:val="-15"/>
          <w:sz w:val="24"/>
          <w:szCs w:val="24"/>
        </w:rPr>
        <w:t xml:space="preserve"> </w:t>
      </w:r>
      <w:r w:rsidRPr="00D478B1">
        <w:rPr>
          <w:rFonts w:ascii="Times New Roman" w:hAnsi="Times New Roman" w:cs="Times New Roman"/>
          <w:color w:val="231F20"/>
          <w:sz w:val="24"/>
          <w:szCs w:val="24"/>
        </w:rPr>
        <w:t>Символы России (герб, флаг, гимн). Народы России. Первоначальные сведения</w:t>
      </w:r>
      <w:r w:rsidRPr="00D478B1">
        <w:rPr>
          <w:rFonts w:ascii="Times New Roman" w:hAnsi="Times New Roman" w:cs="Times New Roman"/>
          <w:color w:val="231F20"/>
          <w:spacing w:val="-3"/>
          <w:sz w:val="24"/>
          <w:szCs w:val="24"/>
        </w:rPr>
        <w:t xml:space="preserve"> </w:t>
      </w:r>
      <w:r w:rsidRPr="00D478B1">
        <w:rPr>
          <w:rFonts w:ascii="Times New Roman" w:hAnsi="Times New Roman" w:cs="Times New Roman"/>
          <w:color w:val="231F20"/>
          <w:sz w:val="24"/>
          <w:szCs w:val="24"/>
        </w:rPr>
        <w:t>о</w:t>
      </w:r>
      <w:r w:rsidRPr="00D478B1">
        <w:rPr>
          <w:rFonts w:ascii="Times New Roman" w:hAnsi="Times New Roman" w:cs="Times New Roman"/>
          <w:color w:val="231F20"/>
          <w:spacing w:val="-3"/>
          <w:sz w:val="24"/>
          <w:szCs w:val="24"/>
        </w:rPr>
        <w:t xml:space="preserve"> </w:t>
      </w:r>
      <w:r w:rsidRPr="00D478B1">
        <w:rPr>
          <w:rFonts w:ascii="Times New Roman" w:hAnsi="Times New Roman" w:cs="Times New Roman"/>
          <w:color w:val="231F20"/>
          <w:sz w:val="24"/>
          <w:szCs w:val="24"/>
        </w:rPr>
        <w:t>родном</w:t>
      </w:r>
      <w:r w:rsidRPr="00D478B1">
        <w:rPr>
          <w:rFonts w:ascii="Times New Roman" w:hAnsi="Times New Roman" w:cs="Times New Roman"/>
          <w:color w:val="231F20"/>
          <w:spacing w:val="-3"/>
          <w:sz w:val="24"/>
          <w:szCs w:val="24"/>
        </w:rPr>
        <w:t xml:space="preserve"> </w:t>
      </w:r>
      <w:r w:rsidRPr="00D478B1">
        <w:rPr>
          <w:rFonts w:ascii="Times New Roman" w:hAnsi="Times New Roman" w:cs="Times New Roman"/>
          <w:color w:val="231F20"/>
          <w:sz w:val="24"/>
          <w:szCs w:val="24"/>
        </w:rPr>
        <w:t>крае.</w:t>
      </w:r>
      <w:r w:rsidRPr="00D478B1">
        <w:rPr>
          <w:rFonts w:ascii="Times New Roman" w:hAnsi="Times New Roman" w:cs="Times New Roman"/>
          <w:color w:val="231F20"/>
          <w:spacing w:val="-3"/>
          <w:sz w:val="24"/>
          <w:szCs w:val="24"/>
        </w:rPr>
        <w:t xml:space="preserve"> </w:t>
      </w:r>
      <w:r w:rsidRPr="00D478B1">
        <w:rPr>
          <w:rFonts w:ascii="Times New Roman" w:hAnsi="Times New Roman" w:cs="Times New Roman"/>
          <w:color w:val="231F20"/>
          <w:sz w:val="24"/>
          <w:szCs w:val="24"/>
        </w:rPr>
        <w:t>Название</w:t>
      </w:r>
      <w:r w:rsidRPr="00D478B1">
        <w:rPr>
          <w:rFonts w:ascii="Times New Roman" w:hAnsi="Times New Roman" w:cs="Times New Roman"/>
          <w:color w:val="231F20"/>
          <w:spacing w:val="-3"/>
          <w:sz w:val="24"/>
          <w:szCs w:val="24"/>
        </w:rPr>
        <w:t xml:space="preserve"> </w:t>
      </w:r>
      <w:r w:rsidRPr="00D478B1">
        <w:rPr>
          <w:rFonts w:ascii="Times New Roman" w:hAnsi="Times New Roman" w:cs="Times New Roman"/>
          <w:color w:val="231F20"/>
          <w:sz w:val="24"/>
          <w:szCs w:val="24"/>
        </w:rPr>
        <w:t>своего</w:t>
      </w:r>
      <w:r w:rsidRPr="00D478B1">
        <w:rPr>
          <w:rFonts w:ascii="Times New Roman" w:hAnsi="Times New Roman" w:cs="Times New Roman"/>
          <w:color w:val="231F20"/>
          <w:spacing w:val="-3"/>
          <w:sz w:val="24"/>
          <w:szCs w:val="24"/>
        </w:rPr>
        <w:t xml:space="preserve"> </w:t>
      </w:r>
      <w:r w:rsidRPr="00D478B1">
        <w:rPr>
          <w:rFonts w:ascii="Times New Roman" w:hAnsi="Times New Roman" w:cs="Times New Roman"/>
          <w:color w:val="231F20"/>
          <w:sz w:val="24"/>
          <w:szCs w:val="24"/>
        </w:rPr>
        <w:t>населённого</w:t>
      </w:r>
      <w:r w:rsidRPr="00D478B1">
        <w:rPr>
          <w:rFonts w:ascii="Times New Roman" w:hAnsi="Times New Roman" w:cs="Times New Roman"/>
          <w:color w:val="231F20"/>
          <w:spacing w:val="-3"/>
          <w:sz w:val="24"/>
          <w:szCs w:val="24"/>
        </w:rPr>
        <w:t xml:space="preserve"> </w:t>
      </w:r>
      <w:r w:rsidRPr="00D478B1">
        <w:rPr>
          <w:rFonts w:ascii="Times New Roman" w:hAnsi="Times New Roman" w:cs="Times New Roman"/>
          <w:color w:val="231F20"/>
          <w:sz w:val="24"/>
          <w:szCs w:val="24"/>
        </w:rPr>
        <w:t>пункта (города, села), региона. Культурные объекты родного края. Ценность и красота рукотворного мира. Правила поведения</w:t>
      </w:r>
      <w:r w:rsidRPr="00D478B1">
        <w:rPr>
          <w:rFonts w:ascii="Times New Roman" w:hAnsi="Times New Roman" w:cs="Times New Roman"/>
          <w:color w:val="231F20"/>
          <w:spacing w:val="80"/>
          <w:sz w:val="24"/>
          <w:szCs w:val="24"/>
        </w:rPr>
        <w:t xml:space="preserve"> </w:t>
      </w:r>
      <w:r w:rsidRPr="00D478B1">
        <w:rPr>
          <w:rFonts w:ascii="Times New Roman" w:hAnsi="Times New Roman" w:cs="Times New Roman"/>
          <w:color w:val="231F20"/>
          <w:sz w:val="24"/>
          <w:szCs w:val="24"/>
        </w:rPr>
        <w:t>в социуме.</w:t>
      </w:r>
    </w:p>
    <w:p w:rsidR="00D478B1" w:rsidRPr="00D478B1" w:rsidRDefault="00D478B1" w:rsidP="00D478B1">
      <w:pPr>
        <w:pStyle w:val="aa"/>
        <w:rPr>
          <w:rFonts w:ascii="Times New Roman" w:hAnsi="Times New Roman" w:cs="Times New Roman"/>
          <w:i/>
          <w:sz w:val="24"/>
          <w:szCs w:val="24"/>
        </w:rPr>
      </w:pPr>
      <w:r w:rsidRPr="00D478B1">
        <w:rPr>
          <w:rFonts w:ascii="Times New Roman" w:hAnsi="Times New Roman" w:cs="Times New Roman"/>
          <w:i/>
          <w:color w:val="231F20"/>
          <w:sz w:val="24"/>
          <w:szCs w:val="24"/>
        </w:rPr>
        <w:t>Человек</w:t>
      </w:r>
      <w:r w:rsidRPr="00D478B1">
        <w:rPr>
          <w:rFonts w:ascii="Times New Roman" w:hAnsi="Times New Roman" w:cs="Times New Roman"/>
          <w:i/>
          <w:color w:val="231F20"/>
          <w:spacing w:val="16"/>
          <w:sz w:val="24"/>
          <w:szCs w:val="24"/>
        </w:rPr>
        <w:t xml:space="preserve"> </w:t>
      </w:r>
      <w:r w:rsidRPr="00D478B1">
        <w:rPr>
          <w:rFonts w:ascii="Times New Roman" w:hAnsi="Times New Roman" w:cs="Times New Roman"/>
          <w:i/>
          <w:color w:val="231F20"/>
          <w:sz w:val="24"/>
          <w:szCs w:val="24"/>
        </w:rPr>
        <w:t>и</w:t>
      </w:r>
      <w:r w:rsidRPr="00D478B1">
        <w:rPr>
          <w:rFonts w:ascii="Times New Roman" w:hAnsi="Times New Roman" w:cs="Times New Roman"/>
          <w:i/>
          <w:color w:val="231F20"/>
          <w:spacing w:val="16"/>
          <w:sz w:val="24"/>
          <w:szCs w:val="24"/>
        </w:rPr>
        <w:t xml:space="preserve"> </w:t>
      </w:r>
      <w:r w:rsidRPr="00D478B1">
        <w:rPr>
          <w:rFonts w:ascii="Times New Roman" w:hAnsi="Times New Roman" w:cs="Times New Roman"/>
          <w:i/>
          <w:color w:val="231F20"/>
          <w:spacing w:val="-2"/>
          <w:sz w:val="24"/>
          <w:szCs w:val="24"/>
        </w:rPr>
        <w:t>природа</w:t>
      </w:r>
    </w:p>
    <w:p w:rsidR="00D478B1" w:rsidRPr="00D478B1" w:rsidRDefault="00D478B1" w:rsidP="00D478B1">
      <w:pPr>
        <w:pStyle w:val="aa"/>
        <w:rPr>
          <w:rFonts w:ascii="Times New Roman" w:hAnsi="Times New Roman" w:cs="Times New Roman"/>
          <w:sz w:val="24"/>
          <w:szCs w:val="24"/>
        </w:rPr>
      </w:pPr>
      <w:r w:rsidRPr="00D478B1">
        <w:rPr>
          <w:rFonts w:ascii="Times New Roman" w:hAnsi="Times New Roman" w:cs="Times New Roman"/>
          <w:color w:val="231F20"/>
          <w:sz w:val="24"/>
          <w:szCs w:val="24"/>
        </w:rPr>
        <w:t>Природа</w:t>
      </w:r>
      <w:r w:rsidRPr="00D478B1">
        <w:rPr>
          <w:rFonts w:ascii="Times New Roman" w:hAnsi="Times New Roman" w:cs="Times New Roman"/>
          <w:color w:val="231F20"/>
          <w:spacing w:val="-3"/>
          <w:sz w:val="24"/>
          <w:szCs w:val="24"/>
        </w:rPr>
        <w:t xml:space="preserve"> </w:t>
      </w:r>
      <w:r w:rsidRPr="00D478B1">
        <w:rPr>
          <w:rFonts w:ascii="Times New Roman" w:hAnsi="Times New Roman" w:cs="Times New Roman"/>
          <w:color w:val="231F20"/>
          <w:sz w:val="24"/>
          <w:szCs w:val="24"/>
        </w:rPr>
        <w:t>—</w:t>
      </w:r>
      <w:r w:rsidRPr="00D478B1">
        <w:rPr>
          <w:rFonts w:ascii="Times New Roman" w:hAnsi="Times New Roman" w:cs="Times New Roman"/>
          <w:color w:val="231F20"/>
          <w:spacing w:val="-2"/>
          <w:sz w:val="24"/>
          <w:szCs w:val="24"/>
        </w:rPr>
        <w:t xml:space="preserve"> </w:t>
      </w:r>
      <w:r w:rsidRPr="00D478B1">
        <w:rPr>
          <w:rFonts w:ascii="Times New Roman" w:hAnsi="Times New Roman" w:cs="Times New Roman"/>
          <w:color w:val="231F20"/>
          <w:sz w:val="24"/>
          <w:szCs w:val="24"/>
        </w:rPr>
        <w:t>среда</w:t>
      </w:r>
      <w:r w:rsidRPr="00D478B1">
        <w:rPr>
          <w:rFonts w:ascii="Times New Roman" w:hAnsi="Times New Roman" w:cs="Times New Roman"/>
          <w:color w:val="231F20"/>
          <w:spacing w:val="-2"/>
          <w:sz w:val="24"/>
          <w:szCs w:val="24"/>
        </w:rPr>
        <w:t xml:space="preserve"> </w:t>
      </w:r>
      <w:r w:rsidRPr="00D478B1">
        <w:rPr>
          <w:rFonts w:ascii="Times New Roman" w:hAnsi="Times New Roman" w:cs="Times New Roman"/>
          <w:color w:val="231F20"/>
          <w:sz w:val="24"/>
          <w:szCs w:val="24"/>
        </w:rPr>
        <w:t>обитания</w:t>
      </w:r>
      <w:r w:rsidRPr="00D478B1">
        <w:rPr>
          <w:rFonts w:ascii="Times New Roman" w:hAnsi="Times New Roman" w:cs="Times New Roman"/>
          <w:color w:val="231F20"/>
          <w:spacing w:val="-2"/>
          <w:sz w:val="24"/>
          <w:szCs w:val="24"/>
        </w:rPr>
        <w:t xml:space="preserve"> </w:t>
      </w:r>
      <w:r w:rsidRPr="00D478B1">
        <w:rPr>
          <w:rFonts w:ascii="Times New Roman" w:hAnsi="Times New Roman" w:cs="Times New Roman"/>
          <w:color w:val="231F20"/>
          <w:sz w:val="24"/>
          <w:szCs w:val="24"/>
        </w:rPr>
        <w:t>человека.</w:t>
      </w:r>
      <w:r w:rsidRPr="00D478B1">
        <w:rPr>
          <w:rFonts w:ascii="Times New Roman" w:hAnsi="Times New Roman" w:cs="Times New Roman"/>
          <w:color w:val="231F20"/>
          <w:spacing w:val="-2"/>
          <w:sz w:val="24"/>
          <w:szCs w:val="24"/>
        </w:rPr>
        <w:t xml:space="preserve"> </w:t>
      </w:r>
      <w:r w:rsidRPr="00D478B1">
        <w:rPr>
          <w:rFonts w:ascii="Times New Roman" w:hAnsi="Times New Roman" w:cs="Times New Roman"/>
          <w:color w:val="231F20"/>
          <w:sz w:val="24"/>
          <w:szCs w:val="24"/>
        </w:rPr>
        <w:t>Природа</w:t>
      </w:r>
      <w:r w:rsidRPr="00D478B1">
        <w:rPr>
          <w:rFonts w:ascii="Times New Roman" w:hAnsi="Times New Roman" w:cs="Times New Roman"/>
          <w:color w:val="231F20"/>
          <w:spacing w:val="-2"/>
          <w:sz w:val="24"/>
          <w:szCs w:val="24"/>
        </w:rPr>
        <w:t xml:space="preserve"> </w:t>
      </w:r>
      <w:r w:rsidRPr="00D478B1">
        <w:rPr>
          <w:rFonts w:ascii="Times New Roman" w:hAnsi="Times New Roman" w:cs="Times New Roman"/>
          <w:color w:val="231F20"/>
          <w:sz w:val="24"/>
          <w:szCs w:val="24"/>
        </w:rPr>
        <w:t>и</w:t>
      </w:r>
      <w:r w:rsidRPr="00D478B1">
        <w:rPr>
          <w:rFonts w:ascii="Times New Roman" w:hAnsi="Times New Roman" w:cs="Times New Roman"/>
          <w:color w:val="231F20"/>
          <w:spacing w:val="-2"/>
          <w:sz w:val="24"/>
          <w:szCs w:val="24"/>
        </w:rPr>
        <w:t xml:space="preserve"> </w:t>
      </w:r>
      <w:r w:rsidRPr="00D478B1">
        <w:rPr>
          <w:rFonts w:ascii="Times New Roman" w:hAnsi="Times New Roman" w:cs="Times New Roman"/>
          <w:color w:val="231F20"/>
          <w:sz w:val="24"/>
          <w:szCs w:val="24"/>
        </w:rPr>
        <w:t>предметы, созданные</w:t>
      </w:r>
      <w:r w:rsidRPr="00D478B1">
        <w:rPr>
          <w:rFonts w:ascii="Times New Roman" w:hAnsi="Times New Roman" w:cs="Times New Roman"/>
          <w:color w:val="231F20"/>
          <w:spacing w:val="-14"/>
          <w:sz w:val="24"/>
          <w:szCs w:val="24"/>
        </w:rPr>
        <w:t xml:space="preserve"> </w:t>
      </w:r>
      <w:r w:rsidRPr="00D478B1">
        <w:rPr>
          <w:rFonts w:ascii="Times New Roman" w:hAnsi="Times New Roman" w:cs="Times New Roman"/>
          <w:color w:val="231F20"/>
          <w:sz w:val="24"/>
          <w:szCs w:val="24"/>
        </w:rPr>
        <w:t>человеком.</w:t>
      </w:r>
      <w:r w:rsidRPr="00D478B1">
        <w:rPr>
          <w:rFonts w:ascii="Times New Roman" w:hAnsi="Times New Roman" w:cs="Times New Roman"/>
          <w:color w:val="231F20"/>
          <w:spacing w:val="-14"/>
          <w:sz w:val="24"/>
          <w:szCs w:val="24"/>
        </w:rPr>
        <w:t xml:space="preserve"> </w:t>
      </w:r>
      <w:r w:rsidRPr="00D478B1">
        <w:rPr>
          <w:rFonts w:ascii="Times New Roman" w:hAnsi="Times New Roman" w:cs="Times New Roman"/>
          <w:color w:val="231F20"/>
          <w:sz w:val="24"/>
          <w:szCs w:val="24"/>
        </w:rPr>
        <w:t>Природные</w:t>
      </w:r>
      <w:r w:rsidRPr="00D478B1">
        <w:rPr>
          <w:rFonts w:ascii="Times New Roman" w:hAnsi="Times New Roman" w:cs="Times New Roman"/>
          <w:color w:val="231F20"/>
          <w:spacing w:val="-14"/>
          <w:sz w:val="24"/>
          <w:szCs w:val="24"/>
        </w:rPr>
        <w:t xml:space="preserve"> </w:t>
      </w:r>
      <w:r w:rsidRPr="00D478B1">
        <w:rPr>
          <w:rFonts w:ascii="Times New Roman" w:hAnsi="Times New Roman" w:cs="Times New Roman"/>
          <w:color w:val="231F20"/>
          <w:sz w:val="24"/>
          <w:szCs w:val="24"/>
        </w:rPr>
        <w:t>материалы.</w:t>
      </w:r>
      <w:r w:rsidRPr="00D478B1">
        <w:rPr>
          <w:rFonts w:ascii="Times New Roman" w:hAnsi="Times New Roman" w:cs="Times New Roman"/>
          <w:color w:val="231F20"/>
          <w:spacing w:val="-14"/>
          <w:sz w:val="24"/>
          <w:szCs w:val="24"/>
        </w:rPr>
        <w:t xml:space="preserve"> </w:t>
      </w:r>
      <w:r w:rsidRPr="00D478B1">
        <w:rPr>
          <w:rFonts w:ascii="Times New Roman" w:hAnsi="Times New Roman" w:cs="Times New Roman"/>
          <w:color w:val="231F20"/>
          <w:sz w:val="24"/>
          <w:szCs w:val="24"/>
        </w:rPr>
        <w:t>Бережное</w:t>
      </w:r>
      <w:r w:rsidRPr="00D478B1">
        <w:rPr>
          <w:rFonts w:ascii="Times New Roman" w:hAnsi="Times New Roman" w:cs="Times New Roman"/>
          <w:color w:val="231F20"/>
          <w:spacing w:val="-14"/>
          <w:sz w:val="24"/>
          <w:szCs w:val="24"/>
        </w:rPr>
        <w:t xml:space="preserve"> </w:t>
      </w:r>
      <w:r w:rsidRPr="00D478B1">
        <w:rPr>
          <w:rFonts w:ascii="Times New Roman" w:hAnsi="Times New Roman" w:cs="Times New Roman"/>
          <w:color w:val="231F20"/>
          <w:sz w:val="24"/>
          <w:szCs w:val="24"/>
        </w:rPr>
        <w:t>отно- шение к предметам, вещам, уход за ними. Неживая и живая природа.</w:t>
      </w:r>
      <w:r w:rsidRPr="00D478B1">
        <w:rPr>
          <w:rFonts w:ascii="Times New Roman" w:hAnsi="Times New Roman" w:cs="Times New Roman"/>
          <w:color w:val="231F20"/>
          <w:spacing w:val="-12"/>
          <w:sz w:val="24"/>
          <w:szCs w:val="24"/>
        </w:rPr>
        <w:t xml:space="preserve"> </w:t>
      </w:r>
      <w:r w:rsidRPr="00D478B1">
        <w:rPr>
          <w:rFonts w:ascii="Times New Roman" w:hAnsi="Times New Roman" w:cs="Times New Roman"/>
          <w:color w:val="231F20"/>
          <w:sz w:val="24"/>
          <w:szCs w:val="24"/>
        </w:rPr>
        <w:t>Наблюдение</w:t>
      </w:r>
      <w:r w:rsidRPr="00D478B1">
        <w:rPr>
          <w:rFonts w:ascii="Times New Roman" w:hAnsi="Times New Roman" w:cs="Times New Roman"/>
          <w:color w:val="231F20"/>
          <w:spacing w:val="-12"/>
          <w:sz w:val="24"/>
          <w:szCs w:val="24"/>
        </w:rPr>
        <w:t xml:space="preserve"> </w:t>
      </w:r>
      <w:r w:rsidRPr="00D478B1">
        <w:rPr>
          <w:rFonts w:ascii="Times New Roman" w:hAnsi="Times New Roman" w:cs="Times New Roman"/>
          <w:color w:val="231F20"/>
          <w:sz w:val="24"/>
          <w:szCs w:val="24"/>
        </w:rPr>
        <w:t>за</w:t>
      </w:r>
      <w:r w:rsidRPr="00D478B1">
        <w:rPr>
          <w:rFonts w:ascii="Times New Roman" w:hAnsi="Times New Roman" w:cs="Times New Roman"/>
          <w:color w:val="231F20"/>
          <w:spacing w:val="-12"/>
          <w:sz w:val="24"/>
          <w:szCs w:val="24"/>
        </w:rPr>
        <w:t xml:space="preserve"> </w:t>
      </w:r>
      <w:r w:rsidRPr="00D478B1">
        <w:rPr>
          <w:rFonts w:ascii="Times New Roman" w:hAnsi="Times New Roman" w:cs="Times New Roman"/>
          <w:color w:val="231F20"/>
          <w:sz w:val="24"/>
          <w:szCs w:val="24"/>
        </w:rPr>
        <w:t>погодой</w:t>
      </w:r>
      <w:r w:rsidRPr="00D478B1">
        <w:rPr>
          <w:rFonts w:ascii="Times New Roman" w:hAnsi="Times New Roman" w:cs="Times New Roman"/>
          <w:color w:val="231F20"/>
          <w:spacing w:val="-12"/>
          <w:sz w:val="24"/>
          <w:szCs w:val="24"/>
        </w:rPr>
        <w:t xml:space="preserve"> </w:t>
      </w:r>
      <w:r w:rsidRPr="00D478B1">
        <w:rPr>
          <w:rFonts w:ascii="Times New Roman" w:hAnsi="Times New Roman" w:cs="Times New Roman"/>
          <w:color w:val="231F20"/>
          <w:sz w:val="24"/>
          <w:szCs w:val="24"/>
        </w:rPr>
        <w:t>своего</w:t>
      </w:r>
      <w:r w:rsidRPr="00D478B1">
        <w:rPr>
          <w:rFonts w:ascii="Times New Roman" w:hAnsi="Times New Roman" w:cs="Times New Roman"/>
          <w:color w:val="231F20"/>
          <w:spacing w:val="-12"/>
          <w:sz w:val="24"/>
          <w:szCs w:val="24"/>
        </w:rPr>
        <w:t xml:space="preserve"> </w:t>
      </w:r>
      <w:r w:rsidRPr="00D478B1">
        <w:rPr>
          <w:rFonts w:ascii="Times New Roman" w:hAnsi="Times New Roman" w:cs="Times New Roman"/>
          <w:color w:val="231F20"/>
          <w:sz w:val="24"/>
          <w:szCs w:val="24"/>
        </w:rPr>
        <w:t>края.</w:t>
      </w:r>
      <w:r w:rsidRPr="00D478B1">
        <w:rPr>
          <w:rFonts w:ascii="Times New Roman" w:hAnsi="Times New Roman" w:cs="Times New Roman"/>
          <w:color w:val="231F20"/>
          <w:spacing w:val="-12"/>
          <w:sz w:val="24"/>
          <w:szCs w:val="24"/>
        </w:rPr>
        <w:t xml:space="preserve"> </w:t>
      </w:r>
      <w:r w:rsidRPr="00D478B1">
        <w:rPr>
          <w:rFonts w:ascii="Times New Roman" w:hAnsi="Times New Roman" w:cs="Times New Roman"/>
          <w:color w:val="231F20"/>
          <w:sz w:val="24"/>
          <w:szCs w:val="24"/>
        </w:rPr>
        <w:t>Погода</w:t>
      </w:r>
      <w:r w:rsidRPr="00D478B1">
        <w:rPr>
          <w:rFonts w:ascii="Times New Roman" w:hAnsi="Times New Roman" w:cs="Times New Roman"/>
          <w:color w:val="231F20"/>
          <w:spacing w:val="-12"/>
          <w:sz w:val="24"/>
          <w:szCs w:val="24"/>
        </w:rPr>
        <w:t xml:space="preserve"> </w:t>
      </w:r>
      <w:r w:rsidRPr="00D478B1">
        <w:rPr>
          <w:rFonts w:ascii="Times New Roman" w:hAnsi="Times New Roman" w:cs="Times New Roman"/>
          <w:color w:val="231F20"/>
          <w:sz w:val="24"/>
          <w:szCs w:val="24"/>
        </w:rPr>
        <w:t>и</w:t>
      </w:r>
      <w:r w:rsidRPr="00D478B1">
        <w:rPr>
          <w:rFonts w:ascii="Times New Roman" w:hAnsi="Times New Roman" w:cs="Times New Roman"/>
          <w:color w:val="231F20"/>
          <w:spacing w:val="-12"/>
          <w:sz w:val="24"/>
          <w:szCs w:val="24"/>
        </w:rPr>
        <w:t xml:space="preserve"> </w:t>
      </w:r>
      <w:r w:rsidRPr="00D478B1">
        <w:rPr>
          <w:rFonts w:ascii="Times New Roman" w:hAnsi="Times New Roman" w:cs="Times New Roman"/>
          <w:color w:val="231F20"/>
          <w:sz w:val="24"/>
          <w:szCs w:val="24"/>
        </w:rPr>
        <w:t xml:space="preserve">термо- </w:t>
      </w:r>
      <w:r w:rsidRPr="00D478B1">
        <w:rPr>
          <w:rFonts w:ascii="Times New Roman" w:hAnsi="Times New Roman" w:cs="Times New Roman"/>
          <w:color w:val="231F20"/>
          <w:w w:val="95"/>
          <w:sz w:val="24"/>
          <w:szCs w:val="24"/>
        </w:rPr>
        <w:t>метр. Определение температуры воздуха (воды) по термометру. Сезонные изменения в природе. Взаимосвязи между человеком</w:t>
      </w:r>
      <w:r w:rsidRPr="00D478B1">
        <w:rPr>
          <w:rFonts w:ascii="Times New Roman" w:hAnsi="Times New Roman" w:cs="Times New Roman"/>
          <w:color w:val="231F20"/>
          <w:spacing w:val="40"/>
          <w:sz w:val="24"/>
          <w:szCs w:val="24"/>
        </w:rPr>
        <w:t xml:space="preserve"> </w:t>
      </w:r>
      <w:r w:rsidRPr="00D478B1">
        <w:rPr>
          <w:rFonts w:ascii="Times New Roman" w:hAnsi="Times New Roman" w:cs="Times New Roman"/>
          <w:color w:val="231F20"/>
          <w:sz w:val="24"/>
          <w:szCs w:val="24"/>
        </w:rPr>
        <w:t>и</w:t>
      </w:r>
      <w:r w:rsidRPr="00D478B1">
        <w:rPr>
          <w:rFonts w:ascii="Times New Roman" w:hAnsi="Times New Roman" w:cs="Times New Roman"/>
          <w:color w:val="231F20"/>
          <w:spacing w:val="-5"/>
          <w:sz w:val="24"/>
          <w:szCs w:val="24"/>
        </w:rPr>
        <w:t xml:space="preserve"> </w:t>
      </w:r>
      <w:r w:rsidRPr="00D478B1">
        <w:rPr>
          <w:rFonts w:ascii="Times New Roman" w:hAnsi="Times New Roman" w:cs="Times New Roman"/>
          <w:color w:val="231F20"/>
          <w:sz w:val="24"/>
          <w:szCs w:val="24"/>
        </w:rPr>
        <w:t>природой.</w:t>
      </w:r>
      <w:r w:rsidRPr="00D478B1">
        <w:rPr>
          <w:rFonts w:ascii="Times New Roman" w:hAnsi="Times New Roman" w:cs="Times New Roman"/>
          <w:color w:val="231F20"/>
          <w:spacing w:val="-5"/>
          <w:sz w:val="24"/>
          <w:szCs w:val="24"/>
        </w:rPr>
        <w:t xml:space="preserve"> </w:t>
      </w:r>
      <w:r w:rsidRPr="00D478B1">
        <w:rPr>
          <w:rFonts w:ascii="Times New Roman" w:hAnsi="Times New Roman" w:cs="Times New Roman"/>
          <w:color w:val="231F20"/>
          <w:sz w:val="24"/>
          <w:szCs w:val="24"/>
        </w:rPr>
        <w:t>Правила</w:t>
      </w:r>
      <w:r w:rsidRPr="00D478B1">
        <w:rPr>
          <w:rFonts w:ascii="Times New Roman" w:hAnsi="Times New Roman" w:cs="Times New Roman"/>
          <w:color w:val="231F20"/>
          <w:spacing w:val="-5"/>
          <w:sz w:val="24"/>
          <w:szCs w:val="24"/>
        </w:rPr>
        <w:t xml:space="preserve"> </w:t>
      </w:r>
      <w:r w:rsidRPr="00D478B1">
        <w:rPr>
          <w:rFonts w:ascii="Times New Roman" w:hAnsi="Times New Roman" w:cs="Times New Roman"/>
          <w:color w:val="231F20"/>
          <w:sz w:val="24"/>
          <w:szCs w:val="24"/>
        </w:rPr>
        <w:t>нравственного</w:t>
      </w:r>
      <w:r w:rsidRPr="00D478B1">
        <w:rPr>
          <w:rFonts w:ascii="Times New Roman" w:hAnsi="Times New Roman" w:cs="Times New Roman"/>
          <w:color w:val="231F20"/>
          <w:spacing w:val="-5"/>
          <w:sz w:val="24"/>
          <w:szCs w:val="24"/>
        </w:rPr>
        <w:t xml:space="preserve"> </w:t>
      </w:r>
      <w:r w:rsidRPr="00D478B1">
        <w:rPr>
          <w:rFonts w:ascii="Times New Roman" w:hAnsi="Times New Roman" w:cs="Times New Roman"/>
          <w:color w:val="231F20"/>
          <w:sz w:val="24"/>
          <w:szCs w:val="24"/>
        </w:rPr>
        <w:t>и</w:t>
      </w:r>
      <w:r w:rsidRPr="00D478B1">
        <w:rPr>
          <w:rFonts w:ascii="Times New Roman" w:hAnsi="Times New Roman" w:cs="Times New Roman"/>
          <w:color w:val="231F20"/>
          <w:spacing w:val="-5"/>
          <w:sz w:val="24"/>
          <w:szCs w:val="24"/>
        </w:rPr>
        <w:t xml:space="preserve"> </w:t>
      </w:r>
      <w:r w:rsidRPr="00D478B1">
        <w:rPr>
          <w:rFonts w:ascii="Times New Roman" w:hAnsi="Times New Roman" w:cs="Times New Roman"/>
          <w:color w:val="231F20"/>
          <w:sz w:val="24"/>
          <w:szCs w:val="24"/>
        </w:rPr>
        <w:t>безопасного</w:t>
      </w:r>
      <w:r w:rsidRPr="00D478B1">
        <w:rPr>
          <w:rFonts w:ascii="Times New Roman" w:hAnsi="Times New Roman" w:cs="Times New Roman"/>
          <w:color w:val="231F20"/>
          <w:spacing w:val="-5"/>
          <w:sz w:val="24"/>
          <w:szCs w:val="24"/>
        </w:rPr>
        <w:t xml:space="preserve"> </w:t>
      </w:r>
      <w:r w:rsidRPr="00D478B1">
        <w:rPr>
          <w:rFonts w:ascii="Times New Roman" w:hAnsi="Times New Roman" w:cs="Times New Roman"/>
          <w:color w:val="231F20"/>
          <w:sz w:val="24"/>
          <w:szCs w:val="24"/>
        </w:rPr>
        <w:t>поведения в природе.</w:t>
      </w:r>
    </w:p>
    <w:p w:rsidR="00D478B1" w:rsidRPr="00D478B1" w:rsidRDefault="00D478B1" w:rsidP="00D478B1">
      <w:pPr>
        <w:pStyle w:val="aa"/>
        <w:rPr>
          <w:rFonts w:ascii="Times New Roman" w:hAnsi="Times New Roman" w:cs="Times New Roman"/>
          <w:sz w:val="24"/>
          <w:szCs w:val="24"/>
        </w:rPr>
      </w:pPr>
      <w:r w:rsidRPr="00D478B1">
        <w:rPr>
          <w:rFonts w:ascii="Times New Roman" w:hAnsi="Times New Roman" w:cs="Times New Roman"/>
          <w:color w:val="231F20"/>
          <w:sz w:val="24"/>
          <w:szCs w:val="24"/>
        </w:rPr>
        <w:t>Растительный</w:t>
      </w:r>
      <w:r w:rsidRPr="00D478B1">
        <w:rPr>
          <w:rFonts w:ascii="Times New Roman" w:hAnsi="Times New Roman" w:cs="Times New Roman"/>
          <w:color w:val="231F20"/>
          <w:spacing w:val="-5"/>
          <w:sz w:val="24"/>
          <w:szCs w:val="24"/>
        </w:rPr>
        <w:t xml:space="preserve"> </w:t>
      </w:r>
      <w:r w:rsidRPr="00D478B1">
        <w:rPr>
          <w:rFonts w:ascii="Times New Roman" w:hAnsi="Times New Roman" w:cs="Times New Roman"/>
          <w:color w:val="231F20"/>
          <w:sz w:val="24"/>
          <w:szCs w:val="24"/>
        </w:rPr>
        <w:t>мир.</w:t>
      </w:r>
      <w:r w:rsidRPr="00D478B1">
        <w:rPr>
          <w:rFonts w:ascii="Times New Roman" w:hAnsi="Times New Roman" w:cs="Times New Roman"/>
          <w:color w:val="231F20"/>
          <w:spacing w:val="-5"/>
          <w:sz w:val="24"/>
          <w:szCs w:val="24"/>
        </w:rPr>
        <w:t xml:space="preserve"> </w:t>
      </w:r>
      <w:r w:rsidRPr="00D478B1">
        <w:rPr>
          <w:rFonts w:ascii="Times New Roman" w:hAnsi="Times New Roman" w:cs="Times New Roman"/>
          <w:color w:val="231F20"/>
          <w:sz w:val="24"/>
          <w:szCs w:val="24"/>
        </w:rPr>
        <w:t>Растения</w:t>
      </w:r>
      <w:r w:rsidRPr="00D478B1">
        <w:rPr>
          <w:rFonts w:ascii="Times New Roman" w:hAnsi="Times New Roman" w:cs="Times New Roman"/>
          <w:color w:val="231F20"/>
          <w:spacing w:val="-5"/>
          <w:sz w:val="24"/>
          <w:szCs w:val="24"/>
        </w:rPr>
        <w:t xml:space="preserve"> </w:t>
      </w:r>
      <w:r w:rsidRPr="00D478B1">
        <w:rPr>
          <w:rFonts w:ascii="Times New Roman" w:hAnsi="Times New Roman" w:cs="Times New Roman"/>
          <w:color w:val="231F20"/>
          <w:sz w:val="24"/>
          <w:szCs w:val="24"/>
        </w:rPr>
        <w:t>ближайшего</w:t>
      </w:r>
      <w:r w:rsidRPr="00D478B1">
        <w:rPr>
          <w:rFonts w:ascii="Times New Roman" w:hAnsi="Times New Roman" w:cs="Times New Roman"/>
          <w:color w:val="231F20"/>
          <w:spacing w:val="-5"/>
          <w:sz w:val="24"/>
          <w:szCs w:val="24"/>
        </w:rPr>
        <w:t xml:space="preserve"> </w:t>
      </w:r>
      <w:r w:rsidRPr="00D478B1">
        <w:rPr>
          <w:rFonts w:ascii="Times New Roman" w:hAnsi="Times New Roman" w:cs="Times New Roman"/>
          <w:color w:val="231F20"/>
          <w:sz w:val="24"/>
          <w:szCs w:val="24"/>
        </w:rPr>
        <w:t>окружения</w:t>
      </w:r>
      <w:r w:rsidRPr="00D478B1">
        <w:rPr>
          <w:rFonts w:ascii="Times New Roman" w:hAnsi="Times New Roman" w:cs="Times New Roman"/>
          <w:color w:val="231F20"/>
          <w:spacing w:val="-5"/>
          <w:sz w:val="24"/>
          <w:szCs w:val="24"/>
        </w:rPr>
        <w:t xml:space="preserve"> </w:t>
      </w:r>
      <w:r w:rsidRPr="00D478B1">
        <w:rPr>
          <w:rFonts w:ascii="Times New Roman" w:hAnsi="Times New Roman" w:cs="Times New Roman"/>
          <w:color w:val="231F20"/>
          <w:sz w:val="24"/>
          <w:szCs w:val="24"/>
        </w:rPr>
        <w:t>(узна- вание,</w:t>
      </w:r>
      <w:r w:rsidRPr="00D478B1">
        <w:rPr>
          <w:rFonts w:ascii="Times New Roman" w:hAnsi="Times New Roman" w:cs="Times New Roman"/>
          <w:color w:val="231F20"/>
          <w:spacing w:val="-3"/>
          <w:sz w:val="24"/>
          <w:szCs w:val="24"/>
        </w:rPr>
        <w:t xml:space="preserve"> </w:t>
      </w:r>
      <w:r w:rsidRPr="00D478B1">
        <w:rPr>
          <w:rFonts w:ascii="Times New Roman" w:hAnsi="Times New Roman" w:cs="Times New Roman"/>
          <w:color w:val="231F20"/>
          <w:sz w:val="24"/>
          <w:szCs w:val="24"/>
        </w:rPr>
        <w:t>называние,</w:t>
      </w:r>
      <w:r w:rsidRPr="00D478B1">
        <w:rPr>
          <w:rFonts w:ascii="Times New Roman" w:hAnsi="Times New Roman" w:cs="Times New Roman"/>
          <w:color w:val="231F20"/>
          <w:spacing w:val="-3"/>
          <w:sz w:val="24"/>
          <w:szCs w:val="24"/>
        </w:rPr>
        <w:t xml:space="preserve"> </w:t>
      </w:r>
      <w:r w:rsidRPr="00D478B1">
        <w:rPr>
          <w:rFonts w:ascii="Times New Roman" w:hAnsi="Times New Roman" w:cs="Times New Roman"/>
          <w:color w:val="231F20"/>
          <w:sz w:val="24"/>
          <w:szCs w:val="24"/>
        </w:rPr>
        <w:t>краткое</w:t>
      </w:r>
      <w:r w:rsidRPr="00D478B1">
        <w:rPr>
          <w:rFonts w:ascii="Times New Roman" w:hAnsi="Times New Roman" w:cs="Times New Roman"/>
          <w:color w:val="231F20"/>
          <w:spacing w:val="-3"/>
          <w:sz w:val="24"/>
          <w:szCs w:val="24"/>
        </w:rPr>
        <w:t xml:space="preserve"> </w:t>
      </w:r>
      <w:r w:rsidRPr="00D478B1">
        <w:rPr>
          <w:rFonts w:ascii="Times New Roman" w:hAnsi="Times New Roman" w:cs="Times New Roman"/>
          <w:color w:val="231F20"/>
          <w:sz w:val="24"/>
          <w:szCs w:val="24"/>
        </w:rPr>
        <w:t>описание).</w:t>
      </w:r>
      <w:r w:rsidRPr="00D478B1">
        <w:rPr>
          <w:rFonts w:ascii="Times New Roman" w:hAnsi="Times New Roman" w:cs="Times New Roman"/>
          <w:color w:val="231F20"/>
          <w:spacing w:val="-3"/>
          <w:sz w:val="24"/>
          <w:szCs w:val="24"/>
        </w:rPr>
        <w:t xml:space="preserve"> </w:t>
      </w:r>
      <w:r w:rsidRPr="00D478B1">
        <w:rPr>
          <w:rFonts w:ascii="Times New Roman" w:hAnsi="Times New Roman" w:cs="Times New Roman"/>
          <w:color w:val="231F20"/>
          <w:sz w:val="24"/>
          <w:szCs w:val="24"/>
        </w:rPr>
        <w:t>Лиственные</w:t>
      </w:r>
      <w:r w:rsidRPr="00D478B1">
        <w:rPr>
          <w:rFonts w:ascii="Times New Roman" w:hAnsi="Times New Roman" w:cs="Times New Roman"/>
          <w:color w:val="231F20"/>
          <w:spacing w:val="-3"/>
          <w:sz w:val="24"/>
          <w:szCs w:val="24"/>
        </w:rPr>
        <w:t xml:space="preserve"> </w:t>
      </w:r>
      <w:r w:rsidRPr="00D478B1">
        <w:rPr>
          <w:rFonts w:ascii="Times New Roman" w:hAnsi="Times New Roman" w:cs="Times New Roman"/>
          <w:color w:val="231F20"/>
          <w:sz w:val="24"/>
          <w:szCs w:val="24"/>
        </w:rPr>
        <w:t>и</w:t>
      </w:r>
      <w:r w:rsidRPr="00D478B1">
        <w:rPr>
          <w:rFonts w:ascii="Times New Roman" w:hAnsi="Times New Roman" w:cs="Times New Roman"/>
          <w:color w:val="231F20"/>
          <w:spacing w:val="-3"/>
          <w:sz w:val="24"/>
          <w:szCs w:val="24"/>
        </w:rPr>
        <w:t xml:space="preserve"> </w:t>
      </w:r>
      <w:r w:rsidRPr="00D478B1">
        <w:rPr>
          <w:rFonts w:ascii="Times New Roman" w:hAnsi="Times New Roman" w:cs="Times New Roman"/>
          <w:color w:val="231F20"/>
          <w:sz w:val="24"/>
          <w:szCs w:val="24"/>
        </w:rPr>
        <w:t>хвойные растения.</w:t>
      </w:r>
      <w:r w:rsidRPr="00D478B1">
        <w:rPr>
          <w:rFonts w:ascii="Times New Roman" w:hAnsi="Times New Roman" w:cs="Times New Roman"/>
          <w:color w:val="231F20"/>
          <w:spacing w:val="-15"/>
          <w:sz w:val="24"/>
          <w:szCs w:val="24"/>
        </w:rPr>
        <w:t xml:space="preserve"> </w:t>
      </w:r>
      <w:r w:rsidRPr="00D478B1">
        <w:rPr>
          <w:rFonts w:ascii="Times New Roman" w:hAnsi="Times New Roman" w:cs="Times New Roman"/>
          <w:color w:val="231F20"/>
          <w:sz w:val="24"/>
          <w:szCs w:val="24"/>
        </w:rPr>
        <w:t>Дикорастущие</w:t>
      </w:r>
      <w:r w:rsidRPr="00D478B1">
        <w:rPr>
          <w:rFonts w:ascii="Times New Roman" w:hAnsi="Times New Roman" w:cs="Times New Roman"/>
          <w:color w:val="231F20"/>
          <w:spacing w:val="-15"/>
          <w:sz w:val="24"/>
          <w:szCs w:val="24"/>
        </w:rPr>
        <w:t xml:space="preserve"> </w:t>
      </w:r>
      <w:r w:rsidRPr="00D478B1">
        <w:rPr>
          <w:rFonts w:ascii="Times New Roman" w:hAnsi="Times New Roman" w:cs="Times New Roman"/>
          <w:color w:val="231F20"/>
          <w:sz w:val="24"/>
          <w:szCs w:val="24"/>
        </w:rPr>
        <w:t>и</w:t>
      </w:r>
      <w:r w:rsidRPr="00D478B1">
        <w:rPr>
          <w:rFonts w:ascii="Times New Roman" w:hAnsi="Times New Roman" w:cs="Times New Roman"/>
          <w:color w:val="231F20"/>
          <w:spacing w:val="-15"/>
          <w:sz w:val="24"/>
          <w:szCs w:val="24"/>
        </w:rPr>
        <w:t xml:space="preserve"> </w:t>
      </w:r>
      <w:r w:rsidRPr="00D478B1">
        <w:rPr>
          <w:rFonts w:ascii="Times New Roman" w:hAnsi="Times New Roman" w:cs="Times New Roman"/>
          <w:color w:val="231F20"/>
          <w:sz w:val="24"/>
          <w:szCs w:val="24"/>
        </w:rPr>
        <w:t>культурные</w:t>
      </w:r>
      <w:r w:rsidRPr="00D478B1">
        <w:rPr>
          <w:rFonts w:ascii="Times New Roman" w:hAnsi="Times New Roman" w:cs="Times New Roman"/>
          <w:color w:val="231F20"/>
          <w:spacing w:val="-15"/>
          <w:sz w:val="24"/>
          <w:szCs w:val="24"/>
        </w:rPr>
        <w:t xml:space="preserve"> </w:t>
      </w:r>
      <w:r w:rsidRPr="00D478B1">
        <w:rPr>
          <w:rFonts w:ascii="Times New Roman" w:hAnsi="Times New Roman" w:cs="Times New Roman"/>
          <w:color w:val="231F20"/>
          <w:sz w:val="24"/>
          <w:szCs w:val="24"/>
        </w:rPr>
        <w:t>растения.</w:t>
      </w:r>
      <w:r w:rsidRPr="00D478B1">
        <w:rPr>
          <w:rFonts w:ascii="Times New Roman" w:hAnsi="Times New Roman" w:cs="Times New Roman"/>
          <w:color w:val="231F20"/>
          <w:spacing w:val="-15"/>
          <w:sz w:val="24"/>
          <w:szCs w:val="24"/>
        </w:rPr>
        <w:t xml:space="preserve"> </w:t>
      </w:r>
      <w:r w:rsidRPr="00D478B1">
        <w:rPr>
          <w:rFonts w:ascii="Times New Roman" w:hAnsi="Times New Roman" w:cs="Times New Roman"/>
          <w:color w:val="231F20"/>
          <w:sz w:val="24"/>
          <w:szCs w:val="24"/>
        </w:rPr>
        <w:t>Части</w:t>
      </w:r>
      <w:r w:rsidRPr="00D478B1">
        <w:rPr>
          <w:rFonts w:ascii="Times New Roman" w:hAnsi="Times New Roman" w:cs="Times New Roman"/>
          <w:color w:val="231F20"/>
          <w:spacing w:val="-15"/>
          <w:sz w:val="24"/>
          <w:szCs w:val="24"/>
        </w:rPr>
        <w:t xml:space="preserve"> </w:t>
      </w:r>
      <w:r w:rsidRPr="00D478B1">
        <w:rPr>
          <w:rFonts w:ascii="Times New Roman" w:hAnsi="Times New Roman" w:cs="Times New Roman"/>
          <w:color w:val="231F20"/>
          <w:sz w:val="24"/>
          <w:szCs w:val="24"/>
        </w:rPr>
        <w:t>расте- ния</w:t>
      </w:r>
      <w:r w:rsidRPr="00D478B1">
        <w:rPr>
          <w:rFonts w:ascii="Times New Roman" w:hAnsi="Times New Roman" w:cs="Times New Roman"/>
          <w:color w:val="231F20"/>
          <w:spacing w:val="-14"/>
          <w:sz w:val="24"/>
          <w:szCs w:val="24"/>
        </w:rPr>
        <w:t xml:space="preserve"> </w:t>
      </w:r>
      <w:r w:rsidRPr="00D478B1">
        <w:rPr>
          <w:rFonts w:ascii="Times New Roman" w:hAnsi="Times New Roman" w:cs="Times New Roman"/>
          <w:color w:val="231F20"/>
          <w:sz w:val="24"/>
          <w:szCs w:val="24"/>
        </w:rPr>
        <w:t>(называние,</w:t>
      </w:r>
      <w:r w:rsidRPr="00D478B1">
        <w:rPr>
          <w:rFonts w:ascii="Times New Roman" w:hAnsi="Times New Roman" w:cs="Times New Roman"/>
          <w:color w:val="231F20"/>
          <w:spacing w:val="-14"/>
          <w:sz w:val="24"/>
          <w:szCs w:val="24"/>
        </w:rPr>
        <w:t xml:space="preserve"> </w:t>
      </w:r>
      <w:r w:rsidRPr="00D478B1">
        <w:rPr>
          <w:rFonts w:ascii="Times New Roman" w:hAnsi="Times New Roman" w:cs="Times New Roman"/>
          <w:color w:val="231F20"/>
          <w:sz w:val="24"/>
          <w:szCs w:val="24"/>
        </w:rPr>
        <w:t>краткая</w:t>
      </w:r>
      <w:r w:rsidRPr="00D478B1">
        <w:rPr>
          <w:rFonts w:ascii="Times New Roman" w:hAnsi="Times New Roman" w:cs="Times New Roman"/>
          <w:color w:val="231F20"/>
          <w:spacing w:val="-14"/>
          <w:sz w:val="24"/>
          <w:szCs w:val="24"/>
        </w:rPr>
        <w:t xml:space="preserve"> </w:t>
      </w:r>
      <w:r w:rsidRPr="00D478B1">
        <w:rPr>
          <w:rFonts w:ascii="Times New Roman" w:hAnsi="Times New Roman" w:cs="Times New Roman"/>
          <w:color w:val="231F20"/>
          <w:sz w:val="24"/>
          <w:szCs w:val="24"/>
        </w:rPr>
        <w:t>характеристика</w:t>
      </w:r>
      <w:r w:rsidRPr="00D478B1">
        <w:rPr>
          <w:rFonts w:ascii="Times New Roman" w:hAnsi="Times New Roman" w:cs="Times New Roman"/>
          <w:color w:val="231F20"/>
          <w:spacing w:val="-14"/>
          <w:sz w:val="24"/>
          <w:szCs w:val="24"/>
        </w:rPr>
        <w:t xml:space="preserve"> </w:t>
      </w:r>
      <w:r w:rsidRPr="00D478B1">
        <w:rPr>
          <w:rFonts w:ascii="Times New Roman" w:hAnsi="Times New Roman" w:cs="Times New Roman"/>
          <w:color w:val="231F20"/>
          <w:sz w:val="24"/>
          <w:szCs w:val="24"/>
        </w:rPr>
        <w:t>значения</w:t>
      </w:r>
      <w:r w:rsidRPr="00D478B1">
        <w:rPr>
          <w:rFonts w:ascii="Times New Roman" w:hAnsi="Times New Roman" w:cs="Times New Roman"/>
          <w:color w:val="231F20"/>
          <w:spacing w:val="-14"/>
          <w:sz w:val="24"/>
          <w:szCs w:val="24"/>
        </w:rPr>
        <w:t xml:space="preserve"> </w:t>
      </w:r>
      <w:r w:rsidRPr="00D478B1">
        <w:rPr>
          <w:rFonts w:ascii="Times New Roman" w:hAnsi="Times New Roman" w:cs="Times New Roman"/>
          <w:color w:val="231F20"/>
          <w:sz w:val="24"/>
          <w:szCs w:val="24"/>
        </w:rPr>
        <w:t>для</w:t>
      </w:r>
      <w:r w:rsidRPr="00D478B1">
        <w:rPr>
          <w:rFonts w:ascii="Times New Roman" w:hAnsi="Times New Roman" w:cs="Times New Roman"/>
          <w:color w:val="231F20"/>
          <w:spacing w:val="-14"/>
          <w:sz w:val="24"/>
          <w:szCs w:val="24"/>
        </w:rPr>
        <w:t xml:space="preserve"> </w:t>
      </w:r>
      <w:r w:rsidRPr="00D478B1">
        <w:rPr>
          <w:rFonts w:ascii="Times New Roman" w:hAnsi="Times New Roman" w:cs="Times New Roman"/>
          <w:color w:val="231F20"/>
          <w:sz w:val="24"/>
          <w:szCs w:val="24"/>
        </w:rPr>
        <w:t>жизни растения): корень, стебель, лист, цветок, плод, семя. Комнат- ные растения, правила содержания и ухода.</w:t>
      </w:r>
    </w:p>
    <w:p w:rsidR="00D478B1" w:rsidRPr="00D478B1" w:rsidRDefault="00D478B1" w:rsidP="00D478B1">
      <w:pPr>
        <w:pStyle w:val="aa"/>
        <w:rPr>
          <w:rFonts w:ascii="Times New Roman" w:hAnsi="Times New Roman" w:cs="Times New Roman"/>
          <w:sz w:val="24"/>
          <w:szCs w:val="24"/>
        </w:rPr>
      </w:pPr>
      <w:r w:rsidRPr="00D478B1">
        <w:rPr>
          <w:rFonts w:ascii="Times New Roman" w:hAnsi="Times New Roman" w:cs="Times New Roman"/>
          <w:color w:val="231F20"/>
          <w:sz w:val="24"/>
          <w:szCs w:val="24"/>
        </w:rPr>
        <w:t>Мир животных. Разные группы животных (звери, насеко- мые, птицы, рыбы и др.). Домашние и дикие животные (раз- личия в условиях жизни). Забота о домашних питомц</w:t>
      </w:r>
      <w:r>
        <w:rPr>
          <w:color w:val="231F20"/>
        </w:rPr>
        <w:t>ах.</w:t>
      </w:r>
      <w:r w:rsidRPr="00D478B1">
        <w:rPr>
          <w:rFonts w:ascii="Times New Roman" w:hAnsi="Times New Roman" w:cs="Times New Roman"/>
          <w:sz w:val="24"/>
          <w:szCs w:val="24"/>
        </w:rPr>
        <w:t xml:space="preserve"> Правила</w:t>
      </w:r>
      <w:r w:rsidRPr="00D478B1">
        <w:rPr>
          <w:rFonts w:ascii="Times New Roman" w:hAnsi="Times New Roman" w:cs="Times New Roman"/>
          <w:spacing w:val="20"/>
          <w:sz w:val="24"/>
          <w:szCs w:val="24"/>
        </w:rPr>
        <w:t xml:space="preserve"> </w:t>
      </w:r>
      <w:r w:rsidRPr="00D478B1">
        <w:rPr>
          <w:rFonts w:ascii="Times New Roman" w:hAnsi="Times New Roman" w:cs="Times New Roman"/>
          <w:sz w:val="24"/>
          <w:szCs w:val="24"/>
        </w:rPr>
        <w:t>безопасной</w:t>
      </w:r>
      <w:r w:rsidRPr="00D478B1">
        <w:rPr>
          <w:rFonts w:ascii="Times New Roman" w:hAnsi="Times New Roman" w:cs="Times New Roman"/>
          <w:spacing w:val="21"/>
          <w:sz w:val="24"/>
          <w:szCs w:val="24"/>
        </w:rPr>
        <w:t xml:space="preserve"> </w:t>
      </w:r>
      <w:r w:rsidRPr="00D478B1">
        <w:rPr>
          <w:rFonts w:ascii="Times New Roman" w:hAnsi="Times New Roman" w:cs="Times New Roman"/>
          <w:spacing w:val="-2"/>
          <w:sz w:val="24"/>
          <w:szCs w:val="24"/>
        </w:rPr>
        <w:t>жизнедеятельности</w:t>
      </w:r>
    </w:p>
    <w:p w:rsidR="00D478B1" w:rsidRPr="00D478B1" w:rsidRDefault="00D478B1" w:rsidP="00D478B1">
      <w:pPr>
        <w:pStyle w:val="aa"/>
        <w:rPr>
          <w:rFonts w:ascii="Times New Roman" w:hAnsi="Times New Roman" w:cs="Times New Roman"/>
          <w:sz w:val="24"/>
          <w:szCs w:val="24"/>
        </w:rPr>
      </w:pPr>
      <w:r w:rsidRPr="00D478B1">
        <w:rPr>
          <w:rFonts w:ascii="Times New Roman" w:hAnsi="Times New Roman" w:cs="Times New Roman"/>
          <w:sz w:val="24"/>
          <w:szCs w:val="24"/>
        </w:rPr>
        <w:t>Понимание</w:t>
      </w:r>
      <w:r w:rsidRPr="00D478B1">
        <w:rPr>
          <w:rFonts w:ascii="Times New Roman" w:hAnsi="Times New Roman" w:cs="Times New Roman"/>
          <w:spacing w:val="-16"/>
          <w:sz w:val="24"/>
          <w:szCs w:val="24"/>
        </w:rPr>
        <w:t xml:space="preserve"> </w:t>
      </w:r>
      <w:r w:rsidRPr="00D478B1">
        <w:rPr>
          <w:rFonts w:ascii="Times New Roman" w:hAnsi="Times New Roman" w:cs="Times New Roman"/>
          <w:sz w:val="24"/>
          <w:szCs w:val="24"/>
        </w:rPr>
        <w:t>необходимости</w:t>
      </w:r>
      <w:r w:rsidRPr="00D478B1">
        <w:rPr>
          <w:rFonts w:ascii="Times New Roman" w:hAnsi="Times New Roman" w:cs="Times New Roman"/>
          <w:spacing w:val="-16"/>
          <w:sz w:val="24"/>
          <w:szCs w:val="24"/>
        </w:rPr>
        <w:t xml:space="preserve"> </w:t>
      </w:r>
      <w:r w:rsidRPr="00D478B1">
        <w:rPr>
          <w:rFonts w:ascii="Times New Roman" w:hAnsi="Times New Roman" w:cs="Times New Roman"/>
          <w:sz w:val="24"/>
          <w:szCs w:val="24"/>
        </w:rPr>
        <w:t>соблюдения</w:t>
      </w:r>
      <w:r w:rsidRPr="00D478B1">
        <w:rPr>
          <w:rFonts w:ascii="Times New Roman" w:hAnsi="Times New Roman" w:cs="Times New Roman"/>
          <w:spacing w:val="-16"/>
          <w:sz w:val="24"/>
          <w:szCs w:val="24"/>
        </w:rPr>
        <w:t xml:space="preserve"> </w:t>
      </w:r>
      <w:r w:rsidRPr="00D478B1">
        <w:rPr>
          <w:rFonts w:ascii="Times New Roman" w:hAnsi="Times New Roman" w:cs="Times New Roman"/>
          <w:sz w:val="24"/>
          <w:szCs w:val="24"/>
        </w:rPr>
        <w:t>режима</w:t>
      </w:r>
      <w:r w:rsidRPr="00D478B1">
        <w:rPr>
          <w:rFonts w:ascii="Times New Roman" w:hAnsi="Times New Roman" w:cs="Times New Roman"/>
          <w:spacing w:val="-16"/>
          <w:sz w:val="24"/>
          <w:szCs w:val="24"/>
        </w:rPr>
        <w:t xml:space="preserve"> </w:t>
      </w:r>
      <w:r w:rsidRPr="00D478B1">
        <w:rPr>
          <w:rFonts w:ascii="Times New Roman" w:hAnsi="Times New Roman" w:cs="Times New Roman"/>
          <w:sz w:val="24"/>
          <w:szCs w:val="24"/>
        </w:rPr>
        <w:t>дня,</w:t>
      </w:r>
      <w:r w:rsidRPr="00D478B1">
        <w:rPr>
          <w:rFonts w:ascii="Times New Roman" w:hAnsi="Times New Roman" w:cs="Times New Roman"/>
          <w:spacing w:val="-16"/>
          <w:sz w:val="24"/>
          <w:szCs w:val="24"/>
        </w:rPr>
        <w:t xml:space="preserve"> </w:t>
      </w:r>
      <w:r w:rsidRPr="00D478B1">
        <w:rPr>
          <w:rFonts w:ascii="Times New Roman" w:hAnsi="Times New Roman" w:cs="Times New Roman"/>
          <w:sz w:val="24"/>
          <w:szCs w:val="24"/>
        </w:rPr>
        <w:t xml:space="preserve">правил здорового питания и личной гигиены. Правила безопасности в быту: пользование бытовыми электроприборами, газовыми </w:t>
      </w:r>
      <w:r w:rsidRPr="00D478B1">
        <w:rPr>
          <w:rFonts w:ascii="Times New Roman" w:hAnsi="Times New Roman" w:cs="Times New Roman"/>
          <w:spacing w:val="-2"/>
          <w:sz w:val="24"/>
          <w:szCs w:val="24"/>
        </w:rPr>
        <w:t>плитами.</w:t>
      </w:r>
    </w:p>
    <w:p w:rsidR="00D478B1" w:rsidRPr="00D478B1" w:rsidRDefault="00D478B1" w:rsidP="00D478B1">
      <w:pPr>
        <w:pStyle w:val="aa"/>
        <w:rPr>
          <w:rFonts w:ascii="Times New Roman" w:hAnsi="Times New Roman" w:cs="Times New Roman"/>
          <w:sz w:val="24"/>
          <w:szCs w:val="24"/>
        </w:rPr>
      </w:pPr>
      <w:r w:rsidRPr="00D478B1">
        <w:rPr>
          <w:rFonts w:ascii="Times New Roman" w:hAnsi="Times New Roman" w:cs="Times New Roman"/>
          <w:sz w:val="24"/>
          <w:szCs w:val="24"/>
        </w:rPr>
        <w:t xml:space="preserve">Дорога от дома до школы. Правила безопасного поведения пешехода (дорожные знаки, дорожная разметка, дорожные </w:t>
      </w:r>
      <w:r w:rsidRPr="00D478B1">
        <w:rPr>
          <w:rFonts w:ascii="Times New Roman" w:hAnsi="Times New Roman" w:cs="Times New Roman"/>
          <w:spacing w:val="-2"/>
          <w:sz w:val="24"/>
          <w:szCs w:val="24"/>
        </w:rPr>
        <w:t>сигналы).</w:t>
      </w:r>
    </w:p>
    <w:p w:rsidR="00D478B1" w:rsidRPr="00D478B1" w:rsidRDefault="00D478B1" w:rsidP="00D478B1">
      <w:pPr>
        <w:pStyle w:val="aa"/>
        <w:rPr>
          <w:rFonts w:ascii="Times New Roman" w:hAnsi="Times New Roman" w:cs="Times New Roman"/>
          <w:sz w:val="24"/>
          <w:szCs w:val="24"/>
        </w:rPr>
      </w:pPr>
      <w:r w:rsidRPr="00D478B1">
        <w:rPr>
          <w:rFonts w:ascii="Times New Roman" w:hAnsi="Times New Roman" w:cs="Times New Roman"/>
          <w:spacing w:val="-2"/>
          <w:sz w:val="24"/>
          <w:szCs w:val="24"/>
        </w:rPr>
        <w:t>Безопасность</w:t>
      </w:r>
      <w:r w:rsidRPr="00D478B1">
        <w:rPr>
          <w:rFonts w:ascii="Times New Roman" w:hAnsi="Times New Roman" w:cs="Times New Roman"/>
          <w:spacing w:val="-7"/>
          <w:sz w:val="24"/>
          <w:szCs w:val="24"/>
        </w:rPr>
        <w:t xml:space="preserve"> </w:t>
      </w:r>
      <w:r w:rsidRPr="00D478B1">
        <w:rPr>
          <w:rFonts w:ascii="Times New Roman" w:hAnsi="Times New Roman" w:cs="Times New Roman"/>
          <w:spacing w:val="-2"/>
          <w:sz w:val="24"/>
          <w:szCs w:val="24"/>
        </w:rPr>
        <w:t>в</w:t>
      </w:r>
      <w:r w:rsidRPr="00D478B1">
        <w:rPr>
          <w:rFonts w:ascii="Times New Roman" w:hAnsi="Times New Roman" w:cs="Times New Roman"/>
          <w:spacing w:val="-7"/>
          <w:sz w:val="24"/>
          <w:szCs w:val="24"/>
        </w:rPr>
        <w:t xml:space="preserve"> </w:t>
      </w:r>
      <w:r w:rsidRPr="00D478B1">
        <w:rPr>
          <w:rFonts w:ascii="Times New Roman" w:hAnsi="Times New Roman" w:cs="Times New Roman"/>
          <w:spacing w:val="-2"/>
          <w:sz w:val="24"/>
          <w:szCs w:val="24"/>
        </w:rPr>
        <w:t>сети</w:t>
      </w:r>
      <w:r w:rsidRPr="00D478B1">
        <w:rPr>
          <w:rFonts w:ascii="Times New Roman" w:hAnsi="Times New Roman" w:cs="Times New Roman"/>
          <w:spacing w:val="-7"/>
          <w:sz w:val="24"/>
          <w:szCs w:val="24"/>
        </w:rPr>
        <w:t xml:space="preserve"> </w:t>
      </w:r>
      <w:r w:rsidRPr="00D478B1">
        <w:rPr>
          <w:rFonts w:ascii="Times New Roman" w:hAnsi="Times New Roman" w:cs="Times New Roman"/>
          <w:spacing w:val="-2"/>
          <w:sz w:val="24"/>
          <w:szCs w:val="24"/>
        </w:rPr>
        <w:t>Интернет</w:t>
      </w:r>
      <w:r w:rsidRPr="00D478B1">
        <w:rPr>
          <w:rFonts w:ascii="Times New Roman" w:hAnsi="Times New Roman" w:cs="Times New Roman"/>
          <w:spacing w:val="-7"/>
          <w:sz w:val="24"/>
          <w:szCs w:val="24"/>
        </w:rPr>
        <w:t xml:space="preserve"> </w:t>
      </w:r>
      <w:r w:rsidRPr="00D478B1">
        <w:rPr>
          <w:rFonts w:ascii="Times New Roman" w:hAnsi="Times New Roman" w:cs="Times New Roman"/>
          <w:spacing w:val="-2"/>
          <w:sz w:val="24"/>
          <w:szCs w:val="24"/>
        </w:rPr>
        <w:t>(электронный</w:t>
      </w:r>
      <w:r w:rsidRPr="00D478B1">
        <w:rPr>
          <w:rFonts w:ascii="Times New Roman" w:hAnsi="Times New Roman" w:cs="Times New Roman"/>
          <w:spacing w:val="-7"/>
          <w:sz w:val="24"/>
          <w:szCs w:val="24"/>
        </w:rPr>
        <w:t xml:space="preserve"> </w:t>
      </w:r>
      <w:r w:rsidRPr="00D478B1">
        <w:rPr>
          <w:rFonts w:ascii="Times New Roman" w:hAnsi="Times New Roman" w:cs="Times New Roman"/>
          <w:spacing w:val="-2"/>
          <w:sz w:val="24"/>
          <w:szCs w:val="24"/>
        </w:rPr>
        <w:t>дневник</w:t>
      </w:r>
      <w:r w:rsidRPr="00D478B1">
        <w:rPr>
          <w:rFonts w:ascii="Times New Roman" w:hAnsi="Times New Roman" w:cs="Times New Roman"/>
          <w:spacing w:val="-7"/>
          <w:sz w:val="24"/>
          <w:szCs w:val="24"/>
        </w:rPr>
        <w:t xml:space="preserve"> </w:t>
      </w:r>
      <w:r w:rsidRPr="00D478B1">
        <w:rPr>
          <w:rFonts w:ascii="Times New Roman" w:hAnsi="Times New Roman" w:cs="Times New Roman"/>
          <w:spacing w:val="-2"/>
          <w:sz w:val="24"/>
          <w:szCs w:val="24"/>
        </w:rPr>
        <w:t>и</w:t>
      </w:r>
      <w:r w:rsidRPr="00D478B1">
        <w:rPr>
          <w:rFonts w:ascii="Times New Roman" w:hAnsi="Times New Roman" w:cs="Times New Roman"/>
          <w:spacing w:val="-7"/>
          <w:sz w:val="24"/>
          <w:szCs w:val="24"/>
        </w:rPr>
        <w:t xml:space="preserve"> </w:t>
      </w:r>
      <w:r w:rsidRPr="00D478B1">
        <w:rPr>
          <w:rFonts w:ascii="Times New Roman" w:hAnsi="Times New Roman" w:cs="Times New Roman"/>
          <w:spacing w:val="-2"/>
          <w:sz w:val="24"/>
          <w:szCs w:val="24"/>
        </w:rPr>
        <w:t xml:space="preserve">элек- </w:t>
      </w:r>
      <w:r w:rsidRPr="00D478B1">
        <w:rPr>
          <w:rFonts w:ascii="Times New Roman" w:hAnsi="Times New Roman" w:cs="Times New Roman"/>
          <w:sz w:val="24"/>
          <w:szCs w:val="24"/>
        </w:rPr>
        <w:t>тронные</w:t>
      </w:r>
      <w:r w:rsidRPr="00D478B1">
        <w:rPr>
          <w:rFonts w:ascii="Times New Roman" w:hAnsi="Times New Roman" w:cs="Times New Roman"/>
          <w:spacing w:val="-13"/>
          <w:sz w:val="24"/>
          <w:szCs w:val="24"/>
        </w:rPr>
        <w:t xml:space="preserve"> </w:t>
      </w:r>
      <w:r w:rsidRPr="00D478B1">
        <w:rPr>
          <w:rFonts w:ascii="Times New Roman" w:hAnsi="Times New Roman" w:cs="Times New Roman"/>
          <w:sz w:val="24"/>
          <w:szCs w:val="24"/>
        </w:rPr>
        <w:t>ресурсы</w:t>
      </w:r>
      <w:r w:rsidRPr="00D478B1">
        <w:rPr>
          <w:rFonts w:ascii="Times New Roman" w:hAnsi="Times New Roman" w:cs="Times New Roman"/>
          <w:spacing w:val="-13"/>
          <w:sz w:val="24"/>
          <w:szCs w:val="24"/>
        </w:rPr>
        <w:t xml:space="preserve"> </w:t>
      </w:r>
      <w:r w:rsidRPr="00D478B1">
        <w:rPr>
          <w:rFonts w:ascii="Times New Roman" w:hAnsi="Times New Roman" w:cs="Times New Roman"/>
          <w:sz w:val="24"/>
          <w:szCs w:val="24"/>
        </w:rPr>
        <w:t>школы)</w:t>
      </w:r>
      <w:r w:rsidRPr="00D478B1">
        <w:rPr>
          <w:rFonts w:ascii="Times New Roman" w:hAnsi="Times New Roman" w:cs="Times New Roman"/>
          <w:spacing w:val="-13"/>
          <w:sz w:val="24"/>
          <w:szCs w:val="24"/>
        </w:rPr>
        <w:t xml:space="preserve"> </w:t>
      </w:r>
      <w:r w:rsidRPr="00D478B1">
        <w:rPr>
          <w:rFonts w:ascii="Times New Roman" w:hAnsi="Times New Roman" w:cs="Times New Roman"/>
          <w:sz w:val="24"/>
          <w:szCs w:val="24"/>
        </w:rPr>
        <w:t>в</w:t>
      </w:r>
      <w:r w:rsidRPr="00D478B1">
        <w:rPr>
          <w:rFonts w:ascii="Times New Roman" w:hAnsi="Times New Roman" w:cs="Times New Roman"/>
          <w:spacing w:val="-13"/>
          <w:sz w:val="24"/>
          <w:szCs w:val="24"/>
        </w:rPr>
        <w:t xml:space="preserve"> </w:t>
      </w:r>
      <w:r w:rsidRPr="00D478B1">
        <w:rPr>
          <w:rFonts w:ascii="Times New Roman" w:hAnsi="Times New Roman" w:cs="Times New Roman"/>
          <w:sz w:val="24"/>
          <w:szCs w:val="24"/>
        </w:rPr>
        <w:t>условиях</w:t>
      </w:r>
      <w:r w:rsidRPr="00D478B1">
        <w:rPr>
          <w:rFonts w:ascii="Times New Roman" w:hAnsi="Times New Roman" w:cs="Times New Roman"/>
          <w:spacing w:val="-13"/>
          <w:sz w:val="24"/>
          <w:szCs w:val="24"/>
        </w:rPr>
        <w:t xml:space="preserve"> </w:t>
      </w:r>
      <w:r w:rsidRPr="00D478B1">
        <w:rPr>
          <w:rFonts w:ascii="Times New Roman" w:hAnsi="Times New Roman" w:cs="Times New Roman"/>
          <w:sz w:val="24"/>
          <w:szCs w:val="24"/>
        </w:rPr>
        <w:t>контролируемого</w:t>
      </w:r>
      <w:r w:rsidRPr="00D478B1">
        <w:rPr>
          <w:rFonts w:ascii="Times New Roman" w:hAnsi="Times New Roman" w:cs="Times New Roman"/>
          <w:spacing w:val="-13"/>
          <w:sz w:val="24"/>
          <w:szCs w:val="24"/>
        </w:rPr>
        <w:t xml:space="preserve"> </w:t>
      </w:r>
      <w:r w:rsidRPr="00D478B1">
        <w:rPr>
          <w:rFonts w:ascii="Times New Roman" w:hAnsi="Times New Roman" w:cs="Times New Roman"/>
          <w:sz w:val="24"/>
          <w:szCs w:val="24"/>
        </w:rPr>
        <w:t>доступа в Интернет.</w:t>
      </w:r>
    </w:p>
    <w:p w:rsidR="00D478B1" w:rsidRPr="00D478B1" w:rsidRDefault="00D478B1" w:rsidP="00D478B1">
      <w:pPr>
        <w:pStyle w:val="aa"/>
        <w:rPr>
          <w:rFonts w:ascii="Times New Roman" w:hAnsi="Times New Roman" w:cs="Times New Roman"/>
          <w:sz w:val="24"/>
          <w:szCs w:val="24"/>
        </w:rPr>
      </w:pPr>
      <w:r w:rsidRPr="00D478B1">
        <w:rPr>
          <w:rFonts w:ascii="Times New Roman" w:hAnsi="Times New Roman" w:cs="Times New Roman"/>
          <w:sz w:val="24"/>
          <w:szCs w:val="24"/>
        </w:rPr>
        <w:t>Универсальные учебные действия (пропедевтический уровень)</w:t>
      </w:r>
    </w:p>
    <w:p w:rsidR="00D478B1" w:rsidRPr="00D478B1" w:rsidRDefault="00D478B1" w:rsidP="00D478B1">
      <w:pPr>
        <w:pStyle w:val="aa"/>
        <w:rPr>
          <w:rFonts w:ascii="Times New Roman" w:hAnsi="Times New Roman" w:cs="Times New Roman"/>
          <w:sz w:val="24"/>
          <w:szCs w:val="24"/>
        </w:rPr>
      </w:pPr>
      <w:r w:rsidRPr="00D478B1">
        <w:rPr>
          <w:rFonts w:ascii="Times New Roman" w:hAnsi="Times New Roman" w:cs="Times New Roman"/>
          <w:sz w:val="24"/>
          <w:szCs w:val="24"/>
        </w:rPr>
        <w:t>Познавательные</w:t>
      </w:r>
      <w:r w:rsidRPr="00D478B1">
        <w:rPr>
          <w:rFonts w:ascii="Times New Roman" w:hAnsi="Times New Roman" w:cs="Times New Roman"/>
          <w:spacing w:val="-1"/>
          <w:sz w:val="24"/>
          <w:szCs w:val="24"/>
        </w:rPr>
        <w:t xml:space="preserve"> </w:t>
      </w:r>
      <w:r w:rsidRPr="00D478B1">
        <w:rPr>
          <w:rFonts w:ascii="Times New Roman" w:hAnsi="Times New Roman" w:cs="Times New Roman"/>
          <w:sz w:val="24"/>
          <w:szCs w:val="24"/>
        </w:rPr>
        <w:t>универсальные</w:t>
      </w:r>
      <w:r w:rsidRPr="00D478B1">
        <w:rPr>
          <w:rFonts w:ascii="Times New Roman" w:hAnsi="Times New Roman" w:cs="Times New Roman"/>
          <w:spacing w:val="-1"/>
          <w:sz w:val="24"/>
          <w:szCs w:val="24"/>
        </w:rPr>
        <w:t xml:space="preserve"> </w:t>
      </w:r>
      <w:r w:rsidRPr="00D478B1">
        <w:rPr>
          <w:rFonts w:ascii="Times New Roman" w:hAnsi="Times New Roman" w:cs="Times New Roman"/>
          <w:sz w:val="24"/>
          <w:szCs w:val="24"/>
        </w:rPr>
        <w:t>учебные</w:t>
      </w:r>
      <w:r w:rsidRPr="00D478B1">
        <w:rPr>
          <w:rFonts w:ascii="Times New Roman" w:hAnsi="Times New Roman" w:cs="Times New Roman"/>
          <w:spacing w:val="-1"/>
          <w:sz w:val="24"/>
          <w:szCs w:val="24"/>
        </w:rPr>
        <w:t xml:space="preserve"> </w:t>
      </w:r>
      <w:r w:rsidRPr="00D478B1">
        <w:rPr>
          <w:rFonts w:ascii="Times New Roman" w:hAnsi="Times New Roman" w:cs="Times New Roman"/>
          <w:spacing w:val="-2"/>
          <w:sz w:val="24"/>
          <w:szCs w:val="24"/>
        </w:rPr>
        <w:t>действия:</w:t>
      </w:r>
    </w:p>
    <w:p w:rsidR="00D478B1" w:rsidRPr="00D478B1" w:rsidRDefault="00D478B1" w:rsidP="00D478B1">
      <w:pPr>
        <w:pStyle w:val="aa"/>
        <w:rPr>
          <w:rFonts w:ascii="Times New Roman" w:hAnsi="Times New Roman" w:cs="Times New Roman"/>
          <w:sz w:val="24"/>
          <w:szCs w:val="24"/>
        </w:rPr>
      </w:pPr>
      <w:r w:rsidRPr="00D478B1">
        <w:rPr>
          <w:rFonts w:ascii="Times New Roman" w:hAnsi="Times New Roman" w:cs="Times New Roman"/>
          <w:position w:val="1"/>
          <w:sz w:val="24"/>
          <w:szCs w:val="24"/>
        </w:rPr>
        <w:t xml:space="preserve">6 </w:t>
      </w:r>
      <w:r w:rsidRPr="00D478B1">
        <w:rPr>
          <w:rFonts w:ascii="Times New Roman" w:hAnsi="Times New Roman" w:cs="Times New Roman"/>
          <w:sz w:val="24"/>
          <w:szCs w:val="24"/>
        </w:rPr>
        <w:t>сравнивать</w:t>
      </w:r>
      <w:r w:rsidRPr="00D478B1">
        <w:rPr>
          <w:rFonts w:ascii="Times New Roman" w:hAnsi="Times New Roman" w:cs="Times New Roman"/>
          <w:spacing w:val="-12"/>
          <w:sz w:val="24"/>
          <w:szCs w:val="24"/>
        </w:rPr>
        <w:t xml:space="preserve"> </w:t>
      </w:r>
      <w:r w:rsidRPr="00D478B1">
        <w:rPr>
          <w:rFonts w:ascii="Times New Roman" w:hAnsi="Times New Roman" w:cs="Times New Roman"/>
          <w:sz w:val="24"/>
          <w:szCs w:val="24"/>
        </w:rPr>
        <w:t>происходящие</w:t>
      </w:r>
      <w:r w:rsidRPr="00D478B1">
        <w:rPr>
          <w:rFonts w:ascii="Times New Roman" w:hAnsi="Times New Roman" w:cs="Times New Roman"/>
          <w:spacing w:val="-12"/>
          <w:sz w:val="24"/>
          <w:szCs w:val="24"/>
        </w:rPr>
        <w:t xml:space="preserve"> </w:t>
      </w:r>
      <w:r w:rsidRPr="00D478B1">
        <w:rPr>
          <w:rFonts w:ascii="Times New Roman" w:hAnsi="Times New Roman" w:cs="Times New Roman"/>
          <w:sz w:val="24"/>
          <w:szCs w:val="24"/>
        </w:rPr>
        <w:t>в</w:t>
      </w:r>
      <w:r w:rsidRPr="00D478B1">
        <w:rPr>
          <w:rFonts w:ascii="Times New Roman" w:hAnsi="Times New Roman" w:cs="Times New Roman"/>
          <w:spacing w:val="-12"/>
          <w:sz w:val="24"/>
          <w:szCs w:val="24"/>
        </w:rPr>
        <w:t xml:space="preserve"> </w:t>
      </w:r>
      <w:r w:rsidRPr="00D478B1">
        <w:rPr>
          <w:rFonts w:ascii="Times New Roman" w:hAnsi="Times New Roman" w:cs="Times New Roman"/>
          <w:sz w:val="24"/>
          <w:szCs w:val="24"/>
        </w:rPr>
        <w:t>природе</w:t>
      </w:r>
      <w:r w:rsidRPr="00D478B1">
        <w:rPr>
          <w:rFonts w:ascii="Times New Roman" w:hAnsi="Times New Roman" w:cs="Times New Roman"/>
          <w:spacing w:val="-12"/>
          <w:sz w:val="24"/>
          <w:szCs w:val="24"/>
        </w:rPr>
        <w:t xml:space="preserve"> </w:t>
      </w:r>
      <w:r w:rsidRPr="00D478B1">
        <w:rPr>
          <w:rFonts w:ascii="Times New Roman" w:hAnsi="Times New Roman" w:cs="Times New Roman"/>
          <w:sz w:val="24"/>
          <w:szCs w:val="24"/>
        </w:rPr>
        <w:t>изменения,</w:t>
      </w:r>
      <w:r w:rsidRPr="00D478B1">
        <w:rPr>
          <w:rFonts w:ascii="Times New Roman" w:hAnsi="Times New Roman" w:cs="Times New Roman"/>
          <w:spacing w:val="-12"/>
          <w:sz w:val="24"/>
          <w:szCs w:val="24"/>
        </w:rPr>
        <w:t xml:space="preserve"> </w:t>
      </w:r>
      <w:r w:rsidRPr="00D478B1">
        <w:rPr>
          <w:rFonts w:ascii="Times New Roman" w:hAnsi="Times New Roman" w:cs="Times New Roman"/>
          <w:sz w:val="24"/>
          <w:szCs w:val="24"/>
        </w:rPr>
        <w:t xml:space="preserve">наблюдать </w:t>
      </w:r>
      <w:r w:rsidRPr="00D478B1">
        <w:rPr>
          <w:rFonts w:ascii="Times New Roman" w:hAnsi="Times New Roman" w:cs="Times New Roman"/>
          <w:w w:val="95"/>
          <w:sz w:val="24"/>
          <w:szCs w:val="24"/>
        </w:rPr>
        <w:t xml:space="preserve">зависимость изменений в живой природе от состояния нежи- </w:t>
      </w:r>
      <w:r w:rsidRPr="00D478B1">
        <w:rPr>
          <w:rFonts w:ascii="Times New Roman" w:hAnsi="Times New Roman" w:cs="Times New Roman"/>
          <w:sz w:val="24"/>
          <w:szCs w:val="24"/>
        </w:rPr>
        <w:t>вой природы;</w:t>
      </w:r>
    </w:p>
    <w:p w:rsidR="00D478B1" w:rsidRPr="00D478B1" w:rsidRDefault="00D478B1" w:rsidP="00D478B1">
      <w:pPr>
        <w:pStyle w:val="aa"/>
        <w:rPr>
          <w:rFonts w:ascii="Times New Roman" w:hAnsi="Times New Roman" w:cs="Times New Roman"/>
          <w:sz w:val="24"/>
          <w:szCs w:val="24"/>
        </w:rPr>
      </w:pPr>
      <w:r w:rsidRPr="00D478B1">
        <w:rPr>
          <w:rFonts w:ascii="Times New Roman" w:hAnsi="Times New Roman" w:cs="Times New Roman"/>
          <w:w w:val="95"/>
          <w:position w:val="1"/>
          <w:sz w:val="24"/>
          <w:szCs w:val="24"/>
        </w:rPr>
        <w:t>6</w:t>
      </w:r>
      <w:r w:rsidRPr="00D478B1">
        <w:rPr>
          <w:rFonts w:ascii="Times New Roman" w:hAnsi="Times New Roman" w:cs="Times New Roman"/>
          <w:spacing w:val="40"/>
          <w:position w:val="1"/>
          <w:sz w:val="24"/>
          <w:szCs w:val="24"/>
        </w:rPr>
        <w:t xml:space="preserve"> </w:t>
      </w:r>
      <w:r w:rsidRPr="00D478B1">
        <w:rPr>
          <w:rFonts w:ascii="Times New Roman" w:hAnsi="Times New Roman" w:cs="Times New Roman"/>
          <w:w w:val="95"/>
          <w:sz w:val="24"/>
          <w:szCs w:val="24"/>
        </w:rPr>
        <w:t xml:space="preserve">приводить примеры представителей разных групп животных </w:t>
      </w:r>
      <w:r w:rsidRPr="00D478B1">
        <w:rPr>
          <w:rFonts w:ascii="Times New Roman" w:hAnsi="Times New Roman" w:cs="Times New Roman"/>
          <w:sz w:val="24"/>
          <w:szCs w:val="24"/>
        </w:rPr>
        <w:t>(звери,</w:t>
      </w:r>
      <w:r w:rsidRPr="00D478B1">
        <w:rPr>
          <w:rFonts w:ascii="Times New Roman" w:hAnsi="Times New Roman" w:cs="Times New Roman"/>
          <w:spacing w:val="-16"/>
          <w:sz w:val="24"/>
          <w:szCs w:val="24"/>
        </w:rPr>
        <w:t xml:space="preserve"> </w:t>
      </w:r>
      <w:r w:rsidRPr="00D478B1">
        <w:rPr>
          <w:rFonts w:ascii="Times New Roman" w:hAnsi="Times New Roman" w:cs="Times New Roman"/>
          <w:sz w:val="24"/>
          <w:szCs w:val="24"/>
        </w:rPr>
        <w:t>насекомые,</w:t>
      </w:r>
      <w:r w:rsidRPr="00D478B1">
        <w:rPr>
          <w:rFonts w:ascii="Times New Roman" w:hAnsi="Times New Roman" w:cs="Times New Roman"/>
          <w:spacing w:val="-16"/>
          <w:sz w:val="24"/>
          <w:szCs w:val="24"/>
        </w:rPr>
        <w:t xml:space="preserve"> </w:t>
      </w:r>
      <w:r w:rsidRPr="00D478B1">
        <w:rPr>
          <w:rFonts w:ascii="Times New Roman" w:hAnsi="Times New Roman" w:cs="Times New Roman"/>
          <w:sz w:val="24"/>
          <w:szCs w:val="24"/>
        </w:rPr>
        <w:t>рыбы,</w:t>
      </w:r>
      <w:r w:rsidRPr="00D478B1">
        <w:rPr>
          <w:rFonts w:ascii="Times New Roman" w:hAnsi="Times New Roman" w:cs="Times New Roman"/>
          <w:spacing w:val="-16"/>
          <w:sz w:val="24"/>
          <w:szCs w:val="24"/>
        </w:rPr>
        <w:t xml:space="preserve"> </w:t>
      </w:r>
      <w:r w:rsidRPr="00D478B1">
        <w:rPr>
          <w:rFonts w:ascii="Times New Roman" w:hAnsi="Times New Roman" w:cs="Times New Roman"/>
          <w:sz w:val="24"/>
          <w:szCs w:val="24"/>
        </w:rPr>
        <w:t>птицы),</w:t>
      </w:r>
      <w:r w:rsidRPr="00D478B1">
        <w:rPr>
          <w:rFonts w:ascii="Times New Roman" w:hAnsi="Times New Roman" w:cs="Times New Roman"/>
          <w:spacing w:val="-16"/>
          <w:sz w:val="24"/>
          <w:szCs w:val="24"/>
        </w:rPr>
        <w:t xml:space="preserve"> </w:t>
      </w:r>
      <w:r w:rsidRPr="00D478B1">
        <w:rPr>
          <w:rFonts w:ascii="Times New Roman" w:hAnsi="Times New Roman" w:cs="Times New Roman"/>
          <w:sz w:val="24"/>
          <w:szCs w:val="24"/>
        </w:rPr>
        <w:t>называть</w:t>
      </w:r>
      <w:r w:rsidRPr="00D478B1">
        <w:rPr>
          <w:rFonts w:ascii="Times New Roman" w:hAnsi="Times New Roman" w:cs="Times New Roman"/>
          <w:spacing w:val="-16"/>
          <w:sz w:val="24"/>
          <w:szCs w:val="24"/>
        </w:rPr>
        <w:t xml:space="preserve"> </w:t>
      </w:r>
      <w:r w:rsidRPr="00D478B1">
        <w:rPr>
          <w:rFonts w:ascii="Times New Roman" w:hAnsi="Times New Roman" w:cs="Times New Roman"/>
          <w:sz w:val="24"/>
          <w:szCs w:val="24"/>
        </w:rPr>
        <w:t>главную</w:t>
      </w:r>
      <w:r w:rsidRPr="00D478B1">
        <w:rPr>
          <w:rFonts w:ascii="Times New Roman" w:hAnsi="Times New Roman" w:cs="Times New Roman"/>
          <w:spacing w:val="-16"/>
          <w:sz w:val="24"/>
          <w:szCs w:val="24"/>
        </w:rPr>
        <w:t xml:space="preserve"> </w:t>
      </w:r>
      <w:r w:rsidRPr="00D478B1">
        <w:rPr>
          <w:rFonts w:ascii="Times New Roman" w:hAnsi="Times New Roman" w:cs="Times New Roman"/>
          <w:sz w:val="24"/>
          <w:szCs w:val="24"/>
        </w:rPr>
        <w:t xml:space="preserve">особен- </w:t>
      </w:r>
      <w:r w:rsidRPr="00D478B1">
        <w:rPr>
          <w:rFonts w:ascii="Times New Roman" w:hAnsi="Times New Roman" w:cs="Times New Roman"/>
          <w:w w:val="95"/>
          <w:sz w:val="24"/>
          <w:szCs w:val="24"/>
        </w:rPr>
        <w:t>ность</w:t>
      </w:r>
      <w:r w:rsidRPr="00D478B1">
        <w:rPr>
          <w:rFonts w:ascii="Times New Roman" w:hAnsi="Times New Roman" w:cs="Times New Roman"/>
          <w:spacing w:val="8"/>
          <w:sz w:val="24"/>
          <w:szCs w:val="24"/>
        </w:rPr>
        <w:t xml:space="preserve"> </w:t>
      </w:r>
      <w:r w:rsidRPr="00D478B1">
        <w:rPr>
          <w:rFonts w:ascii="Times New Roman" w:hAnsi="Times New Roman" w:cs="Times New Roman"/>
          <w:w w:val="95"/>
          <w:sz w:val="24"/>
          <w:szCs w:val="24"/>
        </w:rPr>
        <w:t>представителей</w:t>
      </w:r>
      <w:r w:rsidRPr="00D478B1">
        <w:rPr>
          <w:rFonts w:ascii="Times New Roman" w:hAnsi="Times New Roman" w:cs="Times New Roman"/>
          <w:spacing w:val="11"/>
          <w:sz w:val="24"/>
          <w:szCs w:val="24"/>
        </w:rPr>
        <w:t xml:space="preserve"> </w:t>
      </w:r>
      <w:r w:rsidRPr="00D478B1">
        <w:rPr>
          <w:rFonts w:ascii="Times New Roman" w:hAnsi="Times New Roman" w:cs="Times New Roman"/>
          <w:w w:val="95"/>
          <w:sz w:val="24"/>
          <w:szCs w:val="24"/>
        </w:rPr>
        <w:t>одной</w:t>
      </w:r>
      <w:r w:rsidRPr="00D478B1">
        <w:rPr>
          <w:rFonts w:ascii="Times New Roman" w:hAnsi="Times New Roman" w:cs="Times New Roman"/>
          <w:spacing w:val="11"/>
          <w:sz w:val="24"/>
          <w:szCs w:val="24"/>
        </w:rPr>
        <w:t xml:space="preserve"> </w:t>
      </w:r>
      <w:r w:rsidRPr="00D478B1">
        <w:rPr>
          <w:rFonts w:ascii="Times New Roman" w:hAnsi="Times New Roman" w:cs="Times New Roman"/>
          <w:w w:val="95"/>
          <w:sz w:val="24"/>
          <w:szCs w:val="24"/>
        </w:rPr>
        <w:t>группы</w:t>
      </w:r>
      <w:r w:rsidRPr="00D478B1">
        <w:rPr>
          <w:rFonts w:ascii="Times New Roman" w:hAnsi="Times New Roman" w:cs="Times New Roman"/>
          <w:spacing w:val="10"/>
          <w:sz w:val="24"/>
          <w:szCs w:val="24"/>
        </w:rPr>
        <w:t xml:space="preserve"> </w:t>
      </w:r>
      <w:r w:rsidRPr="00D478B1">
        <w:rPr>
          <w:rFonts w:ascii="Times New Roman" w:hAnsi="Times New Roman" w:cs="Times New Roman"/>
          <w:w w:val="95"/>
          <w:sz w:val="24"/>
          <w:szCs w:val="24"/>
        </w:rPr>
        <w:t>(в</w:t>
      </w:r>
      <w:r w:rsidRPr="00D478B1">
        <w:rPr>
          <w:rFonts w:ascii="Times New Roman" w:hAnsi="Times New Roman" w:cs="Times New Roman"/>
          <w:spacing w:val="11"/>
          <w:sz w:val="24"/>
          <w:szCs w:val="24"/>
        </w:rPr>
        <w:t xml:space="preserve"> </w:t>
      </w:r>
      <w:r w:rsidRPr="00D478B1">
        <w:rPr>
          <w:rFonts w:ascii="Times New Roman" w:hAnsi="Times New Roman" w:cs="Times New Roman"/>
          <w:w w:val="95"/>
          <w:sz w:val="24"/>
          <w:szCs w:val="24"/>
        </w:rPr>
        <w:t>пределах</w:t>
      </w:r>
      <w:r w:rsidRPr="00D478B1">
        <w:rPr>
          <w:rFonts w:ascii="Times New Roman" w:hAnsi="Times New Roman" w:cs="Times New Roman"/>
          <w:spacing w:val="11"/>
          <w:sz w:val="24"/>
          <w:szCs w:val="24"/>
        </w:rPr>
        <w:t xml:space="preserve"> </w:t>
      </w:r>
      <w:r w:rsidRPr="00D478B1">
        <w:rPr>
          <w:rFonts w:ascii="Times New Roman" w:hAnsi="Times New Roman" w:cs="Times New Roman"/>
          <w:spacing w:val="-2"/>
          <w:w w:val="95"/>
          <w:sz w:val="24"/>
          <w:szCs w:val="24"/>
        </w:rPr>
        <w:t>изученного);</w:t>
      </w:r>
    </w:p>
    <w:p w:rsidR="00D478B1" w:rsidRPr="00D478B1" w:rsidRDefault="00D478B1" w:rsidP="00D478B1">
      <w:pPr>
        <w:pStyle w:val="aa"/>
        <w:rPr>
          <w:rFonts w:ascii="Times New Roman" w:hAnsi="Times New Roman" w:cs="Times New Roman"/>
          <w:sz w:val="24"/>
          <w:szCs w:val="24"/>
        </w:rPr>
      </w:pPr>
      <w:r w:rsidRPr="00D478B1">
        <w:rPr>
          <w:rFonts w:ascii="Times New Roman" w:hAnsi="Times New Roman" w:cs="Times New Roman"/>
          <w:position w:val="1"/>
          <w:sz w:val="24"/>
          <w:szCs w:val="24"/>
        </w:rPr>
        <w:t xml:space="preserve">6 </w:t>
      </w:r>
      <w:r w:rsidRPr="00D478B1">
        <w:rPr>
          <w:rFonts w:ascii="Times New Roman" w:hAnsi="Times New Roman" w:cs="Times New Roman"/>
          <w:sz w:val="24"/>
          <w:szCs w:val="24"/>
        </w:rPr>
        <w:t>приводить</w:t>
      </w:r>
      <w:r w:rsidRPr="00D478B1">
        <w:rPr>
          <w:rFonts w:ascii="Times New Roman" w:hAnsi="Times New Roman" w:cs="Times New Roman"/>
          <w:spacing w:val="-7"/>
          <w:sz w:val="24"/>
          <w:szCs w:val="24"/>
        </w:rPr>
        <w:t xml:space="preserve"> </w:t>
      </w:r>
      <w:r w:rsidRPr="00D478B1">
        <w:rPr>
          <w:rFonts w:ascii="Times New Roman" w:hAnsi="Times New Roman" w:cs="Times New Roman"/>
          <w:sz w:val="24"/>
          <w:szCs w:val="24"/>
        </w:rPr>
        <w:t>примеры</w:t>
      </w:r>
      <w:r w:rsidRPr="00D478B1">
        <w:rPr>
          <w:rFonts w:ascii="Times New Roman" w:hAnsi="Times New Roman" w:cs="Times New Roman"/>
          <w:spacing w:val="-7"/>
          <w:sz w:val="24"/>
          <w:szCs w:val="24"/>
        </w:rPr>
        <w:t xml:space="preserve"> </w:t>
      </w:r>
      <w:r w:rsidRPr="00D478B1">
        <w:rPr>
          <w:rFonts w:ascii="Times New Roman" w:hAnsi="Times New Roman" w:cs="Times New Roman"/>
          <w:sz w:val="24"/>
          <w:szCs w:val="24"/>
        </w:rPr>
        <w:t>лиственных</w:t>
      </w:r>
      <w:r w:rsidRPr="00D478B1">
        <w:rPr>
          <w:rFonts w:ascii="Times New Roman" w:hAnsi="Times New Roman" w:cs="Times New Roman"/>
          <w:spacing w:val="-7"/>
          <w:sz w:val="24"/>
          <w:szCs w:val="24"/>
        </w:rPr>
        <w:t xml:space="preserve"> </w:t>
      </w:r>
      <w:r w:rsidRPr="00D478B1">
        <w:rPr>
          <w:rFonts w:ascii="Times New Roman" w:hAnsi="Times New Roman" w:cs="Times New Roman"/>
          <w:sz w:val="24"/>
          <w:szCs w:val="24"/>
        </w:rPr>
        <w:t>и</w:t>
      </w:r>
      <w:r w:rsidRPr="00D478B1">
        <w:rPr>
          <w:rFonts w:ascii="Times New Roman" w:hAnsi="Times New Roman" w:cs="Times New Roman"/>
          <w:spacing w:val="-7"/>
          <w:sz w:val="24"/>
          <w:szCs w:val="24"/>
        </w:rPr>
        <w:t xml:space="preserve"> </w:t>
      </w:r>
      <w:r w:rsidRPr="00D478B1">
        <w:rPr>
          <w:rFonts w:ascii="Times New Roman" w:hAnsi="Times New Roman" w:cs="Times New Roman"/>
          <w:sz w:val="24"/>
          <w:szCs w:val="24"/>
        </w:rPr>
        <w:t>хвойных</w:t>
      </w:r>
      <w:r w:rsidRPr="00D478B1">
        <w:rPr>
          <w:rFonts w:ascii="Times New Roman" w:hAnsi="Times New Roman" w:cs="Times New Roman"/>
          <w:spacing w:val="-7"/>
          <w:sz w:val="24"/>
          <w:szCs w:val="24"/>
        </w:rPr>
        <w:t xml:space="preserve"> </w:t>
      </w:r>
      <w:r w:rsidRPr="00D478B1">
        <w:rPr>
          <w:rFonts w:ascii="Times New Roman" w:hAnsi="Times New Roman" w:cs="Times New Roman"/>
          <w:sz w:val="24"/>
          <w:szCs w:val="24"/>
        </w:rPr>
        <w:t>растений,</w:t>
      </w:r>
      <w:r w:rsidRPr="00D478B1">
        <w:rPr>
          <w:rFonts w:ascii="Times New Roman" w:hAnsi="Times New Roman" w:cs="Times New Roman"/>
          <w:spacing w:val="-7"/>
          <w:sz w:val="24"/>
          <w:szCs w:val="24"/>
        </w:rPr>
        <w:t xml:space="preserve"> </w:t>
      </w:r>
      <w:r w:rsidRPr="00D478B1">
        <w:rPr>
          <w:rFonts w:ascii="Times New Roman" w:hAnsi="Times New Roman" w:cs="Times New Roman"/>
          <w:sz w:val="24"/>
          <w:szCs w:val="24"/>
        </w:rPr>
        <w:t>срав- нивать их, устанавливать различия во внешнем виде.</w:t>
      </w:r>
    </w:p>
    <w:p w:rsidR="00D478B1" w:rsidRPr="00D478B1" w:rsidRDefault="00D478B1" w:rsidP="00D478B1">
      <w:pPr>
        <w:pStyle w:val="aa"/>
        <w:rPr>
          <w:rFonts w:ascii="Times New Roman" w:hAnsi="Times New Roman" w:cs="Times New Roman"/>
          <w:sz w:val="24"/>
          <w:szCs w:val="24"/>
        </w:rPr>
      </w:pPr>
      <w:r w:rsidRPr="00D478B1">
        <w:rPr>
          <w:rFonts w:ascii="Times New Roman" w:hAnsi="Times New Roman" w:cs="Times New Roman"/>
          <w:sz w:val="24"/>
          <w:szCs w:val="24"/>
        </w:rPr>
        <w:t>Работа</w:t>
      </w:r>
      <w:r w:rsidRPr="00D478B1">
        <w:rPr>
          <w:rFonts w:ascii="Times New Roman" w:hAnsi="Times New Roman" w:cs="Times New Roman"/>
          <w:spacing w:val="21"/>
          <w:sz w:val="24"/>
          <w:szCs w:val="24"/>
        </w:rPr>
        <w:t xml:space="preserve"> </w:t>
      </w:r>
      <w:r w:rsidRPr="00D478B1">
        <w:rPr>
          <w:rFonts w:ascii="Times New Roman" w:hAnsi="Times New Roman" w:cs="Times New Roman"/>
          <w:sz w:val="24"/>
          <w:szCs w:val="24"/>
        </w:rPr>
        <w:t>с</w:t>
      </w:r>
      <w:r w:rsidRPr="00D478B1">
        <w:rPr>
          <w:rFonts w:ascii="Times New Roman" w:hAnsi="Times New Roman" w:cs="Times New Roman"/>
          <w:spacing w:val="21"/>
          <w:sz w:val="24"/>
          <w:szCs w:val="24"/>
        </w:rPr>
        <w:t xml:space="preserve"> </w:t>
      </w:r>
      <w:r w:rsidRPr="00D478B1">
        <w:rPr>
          <w:rFonts w:ascii="Times New Roman" w:hAnsi="Times New Roman" w:cs="Times New Roman"/>
          <w:spacing w:val="-2"/>
          <w:sz w:val="24"/>
          <w:szCs w:val="24"/>
        </w:rPr>
        <w:t>информацией:</w:t>
      </w:r>
    </w:p>
    <w:p w:rsidR="00D478B1" w:rsidRPr="00D478B1" w:rsidRDefault="00D478B1" w:rsidP="00D478B1">
      <w:pPr>
        <w:pStyle w:val="aa"/>
        <w:rPr>
          <w:rFonts w:ascii="Times New Roman" w:hAnsi="Times New Roman" w:cs="Times New Roman"/>
          <w:sz w:val="24"/>
          <w:szCs w:val="24"/>
        </w:rPr>
      </w:pPr>
      <w:r w:rsidRPr="00D478B1">
        <w:rPr>
          <w:rFonts w:ascii="Times New Roman" w:hAnsi="Times New Roman" w:cs="Times New Roman"/>
          <w:position w:val="1"/>
          <w:sz w:val="24"/>
          <w:szCs w:val="24"/>
        </w:rPr>
        <w:t xml:space="preserve">6 </w:t>
      </w:r>
      <w:r w:rsidRPr="00D478B1">
        <w:rPr>
          <w:rFonts w:ascii="Times New Roman" w:hAnsi="Times New Roman" w:cs="Times New Roman"/>
          <w:sz w:val="24"/>
          <w:szCs w:val="24"/>
        </w:rPr>
        <w:t>понимать,</w:t>
      </w:r>
      <w:r w:rsidRPr="00D478B1">
        <w:rPr>
          <w:rFonts w:ascii="Times New Roman" w:hAnsi="Times New Roman" w:cs="Times New Roman"/>
          <w:spacing w:val="-11"/>
          <w:sz w:val="24"/>
          <w:szCs w:val="24"/>
        </w:rPr>
        <w:t xml:space="preserve"> </w:t>
      </w:r>
      <w:r w:rsidRPr="00D478B1">
        <w:rPr>
          <w:rFonts w:ascii="Times New Roman" w:hAnsi="Times New Roman" w:cs="Times New Roman"/>
          <w:sz w:val="24"/>
          <w:szCs w:val="24"/>
        </w:rPr>
        <w:t>что</w:t>
      </w:r>
      <w:r w:rsidRPr="00D478B1">
        <w:rPr>
          <w:rFonts w:ascii="Times New Roman" w:hAnsi="Times New Roman" w:cs="Times New Roman"/>
          <w:spacing w:val="-11"/>
          <w:sz w:val="24"/>
          <w:szCs w:val="24"/>
        </w:rPr>
        <w:t xml:space="preserve"> </w:t>
      </w:r>
      <w:r w:rsidRPr="00D478B1">
        <w:rPr>
          <w:rFonts w:ascii="Times New Roman" w:hAnsi="Times New Roman" w:cs="Times New Roman"/>
          <w:sz w:val="24"/>
          <w:szCs w:val="24"/>
        </w:rPr>
        <w:t>информация</w:t>
      </w:r>
      <w:r w:rsidRPr="00D478B1">
        <w:rPr>
          <w:rFonts w:ascii="Times New Roman" w:hAnsi="Times New Roman" w:cs="Times New Roman"/>
          <w:spacing w:val="-11"/>
          <w:sz w:val="24"/>
          <w:szCs w:val="24"/>
        </w:rPr>
        <w:t xml:space="preserve"> </w:t>
      </w:r>
      <w:r w:rsidRPr="00D478B1">
        <w:rPr>
          <w:rFonts w:ascii="Times New Roman" w:hAnsi="Times New Roman" w:cs="Times New Roman"/>
          <w:sz w:val="24"/>
          <w:szCs w:val="24"/>
        </w:rPr>
        <w:t>может</w:t>
      </w:r>
      <w:r w:rsidRPr="00D478B1">
        <w:rPr>
          <w:rFonts w:ascii="Times New Roman" w:hAnsi="Times New Roman" w:cs="Times New Roman"/>
          <w:spacing w:val="-11"/>
          <w:sz w:val="24"/>
          <w:szCs w:val="24"/>
        </w:rPr>
        <w:t xml:space="preserve"> </w:t>
      </w:r>
      <w:r w:rsidRPr="00D478B1">
        <w:rPr>
          <w:rFonts w:ascii="Times New Roman" w:hAnsi="Times New Roman" w:cs="Times New Roman"/>
          <w:sz w:val="24"/>
          <w:szCs w:val="24"/>
        </w:rPr>
        <w:t>быть</w:t>
      </w:r>
      <w:r w:rsidRPr="00D478B1">
        <w:rPr>
          <w:rFonts w:ascii="Times New Roman" w:hAnsi="Times New Roman" w:cs="Times New Roman"/>
          <w:spacing w:val="-11"/>
          <w:sz w:val="24"/>
          <w:szCs w:val="24"/>
        </w:rPr>
        <w:t xml:space="preserve"> </w:t>
      </w:r>
      <w:r w:rsidRPr="00D478B1">
        <w:rPr>
          <w:rFonts w:ascii="Times New Roman" w:hAnsi="Times New Roman" w:cs="Times New Roman"/>
          <w:sz w:val="24"/>
          <w:szCs w:val="24"/>
        </w:rPr>
        <w:t>представлена</w:t>
      </w:r>
      <w:r w:rsidRPr="00D478B1">
        <w:rPr>
          <w:rFonts w:ascii="Times New Roman" w:hAnsi="Times New Roman" w:cs="Times New Roman"/>
          <w:spacing w:val="-11"/>
          <w:sz w:val="24"/>
          <w:szCs w:val="24"/>
        </w:rPr>
        <w:t xml:space="preserve"> </w:t>
      </w:r>
      <w:r w:rsidRPr="00D478B1">
        <w:rPr>
          <w:rFonts w:ascii="Times New Roman" w:hAnsi="Times New Roman" w:cs="Times New Roman"/>
          <w:sz w:val="24"/>
          <w:szCs w:val="24"/>
        </w:rPr>
        <w:t>в</w:t>
      </w:r>
      <w:r w:rsidRPr="00D478B1">
        <w:rPr>
          <w:rFonts w:ascii="Times New Roman" w:hAnsi="Times New Roman" w:cs="Times New Roman"/>
          <w:spacing w:val="-11"/>
          <w:sz w:val="24"/>
          <w:szCs w:val="24"/>
        </w:rPr>
        <w:t xml:space="preserve"> </w:t>
      </w:r>
      <w:r w:rsidRPr="00D478B1">
        <w:rPr>
          <w:rFonts w:ascii="Times New Roman" w:hAnsi="Times New Roman" w:cs="Times New Roman"/>
          <w:sz w:val="24"/>
          <w:szCs w:val="24"/>
        </w:rPr>
        <w:t>раз- ной форме — текста, иллюстраций, видео, таблицы;</w:t>
      </w:r>
    </w:p>
    <w:p w:rsidR="00D478B1" w:rsidRPr="00D478B1" w:rsidRDefault="00D478B1" w:rsidP="00D478B1">
      <w:pPr>
        <w:pStyle w:val="aa"/>
        <w:rPr>
          <w:rFonts w:ascii="Times New Roman" w:hAnsi="Times New Roman" w:cs="Times New Roman"/>
          <w:sz w:val="24"/>
          <w:szCs w:val="24"/>
        </w:rPr>
      </w:pPr>
      <w:r w:rsidRPr="00D478B1">
        <w:rPr>
          <w:rFonts w:ascii="Times New Roman" w:hAnsi="Times New Roman" w:cs="Times New Roman"/>
          <w:position w:val="1"/>
          <w:sz w:val="24"/>
          <w:szCs w:val="24"/>
        </w:rPr>
        <w:t xml:space="preserve">6 </w:t>
      </w:r>
      <w:r w:rsidRPr="00D478B1">
        <w:rPr>
          <w:rFonts w:ascii="Times New Roman" w:hAnsi="Times New Roman" w:cs="Times New Roman"/>
          <w:sz w:val="24"/>
          <w:szCs w:val="24"/>
        </w:rPr>
        <w:t xml:space="preserve">соотносить иллюстрацию явления (объекта, предмета) с его </w:t>
      </w:r>
      <w:r w:rsidRPr="00D478B1">
        <w:rPr>
          <w:rFonts w:ascii="Times New Roman" w:hAnsi="Times New Roman" w:cs="Times New Roman"/>
          <w:spacing w:val="-2"/>
          <w:sz w:val="24"/>
          <w:szCs w:val="24"/>
        </w:rPr>
        <w:t>названием.</w:t>
      </w:r>
    </w:p>
    <w:p w:rsidR="00D478B1" w:rsidRPr="00D478B1" w:rsidRDefault="00D478B1" w:rsidP="00D478B1">
      <w:pPr>
        <w:pStyle w:val="aa"/>
        <w:rPr>
          <w:rFonts w:ascii="Times New Roman" w:hAnsi="Times New Roman" w:cs="Times New Roman"/>
          <w:sz w:val="24"/>
          <w:szCs w:val="24"/>
        </w:rPr>
      </w:pPr>
      <w:r w:rsidRPr="00D478B1">
        <w:rPr>
          <w:rFonts w:ascii="Times New Roman" w:hAnsi="Times New Roman" w:cs="Times New Roman"/>
          <w:sz w:val="24"/>
          <w:szCs w:val="24"/>
        </w:rPr>
        <w:t>Коммуникативные</w:t>
      </w:r>
      <w:r w:rsidRPr="00D478B1">
        <w:rPr>
          <w:rFonts w:ascii="Times New Roman" w:hAnsi="Times New Roman" w:cs="Times New Roman"/>
          <w:spacing w:val="-5"/>
          <w:sz w:val="24"/>
          <w:szCs w:val="24"/>
        </w:rPr>
        <w:t xml:space="preserve"> </w:t>
      </w:r>
      <w:r w:rsidRPr="00D478B1">
        <w:rPr>
          <w:rFonts w:ascii="Times New Roman" w:hAnsi="Times New Roman" w:cs="Times New Roman"/>
          <w:sz w:val="24"/>
          <w:szCs w:val="24"/>
        </w:rPr>
        <w:t>универсальные</w:t>
      </w:r>
      <w:r w:rsidRPr="00D478B1">
        <w:rPr>
          <w:rFonts w:ascii="Times New Roman" w:hAnsi="Times New Roman" w:cs="Times New Roman"/>
          <w:spacing w:val="-4"/>
          <w:sz w:val="24"/>
          <w:szCs w:val="24"/>
        </w:rPr>
        <w:t xml:space="preserve"> </w:t>
      </w:r>
      <w:r w:rsidRPr="00D478B1">
        <w:rPr>
          <w:rFonts w:ascii="Times New Roman" w:hAnsi="Times New Roman" w:cs="Times New Roman"/>
          <w:sz w:val="24"/>
          <w:szCs w:val="24"/>
        </w:rPr>
        <w:t>учебные</w:t>
      </w:r>
      <w:r w:rsidRPr="00D478B1">
        <w:rPr>
          <w:rFonts w:ascii="Times New Roman" w:hAnsi="Times New Roman" w:cs="Times New Roman"/>
          <w:spacing w:val="-5"/>
          <w:sz w:val="24"/>
          <w:szCs w:val="24"/>
        </w:rPr>
        <w:t xml:space="preserve"> </w:t>
      </w:r>
      <w:r w:rsidRPr="00D478B1">
        <w:rPr>
          <w:rFonts w:ascii="Times New Roman" w:hAnsi="Times New Roman" w:cs="Times New Roman"/>
          <w:spacing w:val="-2"/>
          <w:sz w:val="24"/>
          <w:szCs w:val="24"/>
        </w:rPr>
        <w:t>действия:</w:t>
      </w:r>
    </w:p>
    <w:p w:rsidR="00D478B1" w:rsidRPr="00D478B1" w:rsidRDefault="00D478B1" w:rsidP="00D478B1">
      <w:pPr>
        <w:pStyle w:val="aa"/>
        <w:rPr>
          <w:rFonts w:ascii="Times New Roman" w:hAnsi="Times New Roman" w:cs="Times New Roman"/>
          <w:sz w:val="24"/>
          <w:szCs w:val="24"/>
        </w:rPr>
      </w:pPr>
      <w:r w:rsidRPr="00D478B1">
        <w:rPr>
          <w:rFonts w:ascii="Times New Roman" w:hAnsi="Times New Roman" w:cs="Times New Roman"/>
          <w:position w:val="1"/>
          <w:sz w:val="24"/>
          <w:szCs w:val="24"/>
        </w:rPr>
        <w:t xml:space="preserve">6 </w:t>
      </w:r>
      <w:r w:rsidRPr="00D478B1">
        <w:rPr>
          <w:rFonts w:ascii="Times New Roman" w:hAnsi="Times New Roman" w:cs="Times New Roman"/>
          <w:sz w:val="24"/>
          <w:szCs w:val="24"/>
        </w:rPr>
        <w:t>в процессе учебного диалога слушать говорящего; отвечать на</w:t>
      </w:r>
      <w:r w:rsidRPr="00D478B1">
        <w:rPr>
          <w:rFonts w:ascii="Times New Roman" w:hAnsi="Times New Roman" w:cs="Times New Roman"/>
          <w:spacing w:val="-9"/>
          <w:sz w:val="24"/>
          <w:szCs w:val="24"/>
        </w:rPr>
        <w:t xml:space="preserve"> </w:t>
      </w:r>
      <w:r w:rsidRPr="00D478B1">
        <w:rPr>
          <w:rFonts w:ascii="Times New Roman" w:hAnsi="Times New Roman" w:cs="Times New Roman"/>
          <w:sz w:val="24"/>
          <w:szCs w:val="24"/>
        </w:rPr>
        <w:t>вопросы,</w:t>
      </w:r>
      <w:r w:rsidRPr="00D478B1">
        <w:rPr>
          <w:rFonts w:ascii="Times New Roman" w:hAnsi="Times New Roman" w:cs="Times New Roman"/>
          <w:spacing w:val="-9"/>
          <w:sz w:val="24"/>
          <w:szCs w:val="24"/>
        </w:rPr>
        <w:t xml:space="preserve"> </w:t>
      </w:r>
      <w:r w:rsidRPr="00D478B1">
        <w:rPr>
          <w:rFonts w:ascii="Times New Roman" w:hAnsi="Times New Roman" w:cs="Times New Roman"/>
          <w:sz w:val="24"/>
          <w:szCs w:val="24"/>
        </w:rPr>
        <w:t>дополнять</w:t>
      </w:r>
      <w:r w:rsidRPr="00D478B1">
        <w:rPr>
          <w:rFonts w:ascii="Times New Roman" w:hAnsi="Times New Roman" w:cs="Times New Roman"/>
          <w:spacing w:val="-9"/>
          <w:sz w:val="24"/>
          <w:szCs w:val="24"/>
        </w:rPr>
        <w:t xml:space="preserve"> </w:t>
      </w:r>
      <w:r w:rsidRPr="00D478B1">
        <w:rPr>
          <w:rFonts w:ascii="Times New Roman" w:hAnsi="Times New Roman" w:cs="Times New Roman"/>
          <w:sz w:val="24"/>
          <w:szCs w:val="24"/>
        </w:rPr>
        <w:t>ответы</w:t>
      </w:r>
      <w:r w:rsidRPr="00D478B1">
        <w:rPr>
          <w:rFonts w:ascii="Times New Roman" w:hAnsi="Times New Roman" w:cs="Times New Roman"/>
          <w:spacing w:val="-9"/>
          <w:sz w:val="24"/>
          <w:szCs w:val="24"/>
        </w:rPr>
        <w:t xml:space="preserve"> </w:t>
      </w:r>
      <w:r w:rsidRPr="00D478B1">
        <w:rPr>
          <w:rFonts w:ascii="Times New Roman" w:hAnsi="Times New Roman" w:cs="Times New Roman"/>
          <w:sz w:val="24"/>
          <w:szCs w:val="24"/>
        </w:rPr>
        <w:t>участников;</w:t>
      </w:r>
      <w:r w:rsidRPr="00D478B1">
        <w:rPr>
          <w:rFonts w:ascii="Times New Roman" w:hAnsi="Times New Roman" w:cs="Times New Roman"/>
          <w:spacing w:val="-9"/>
          <w:sz w:val="24"/>
          <w:szCs w:val="24"/>
        </w:rPr>
        <w:t xml:space="preserve"> </w:t>
      </w:r>
      <w:r w:rsidRPr="00D478B1">
        <w:rPr>
          <w:rFonts w:ascii="Times New Roman" w:hAnsi="Times New Roman" w:cs="Times New Roman"/>
          <w:sz w:val="24"/>
          <w:szCs w:val="24"/>
        </w:rPr>
        <w:t>уважительно</w:t>
      </w:r>
      <w:r w:rsidRPr="00D478B1">
        <w:rPr>
          <w:rFonts w:ascii="Times New Roman" w:hAnsi="Times New Roman" w:cs="Times New Roman"/>
          <w:spacing w:val="-9"/>
          <w:sz w:val="24"/>
          <w:szCs w:val="24"/>
        </w:rPr>
        <w:t xml:space="preserve"> </w:t>
      </w:r>
      <w:r w:rsidRPr="00D478B1">
        <w:rPr>
          <w:rFonts w:ascii="Times New Roman" w:hAnsi="Times New Roman" w:cs="Times New Roman"/>
          <w:sz w:val="24"/>
          <w:szCs w:val="24"/>
        </w:rPr>
        <w:t>от- носиться к разным мнениям;</w:t>
      </w:r>
    </w:p>
    <w:p w:rsidR="00D478B1" w:rsidRPr="00D478B1" w:rsidRDefault="00D478B1" w:rsidP="00D478B1">
      <w:pPr>
        <w:pStyle w:val="aa"/>
        <w:rPr>
          <w:rFonts w:ascii="Times New Roman" w:hAnsi="Times New Roman" w:cs="Times New Roman"/>
          <w:sz w:val="24"/>
          <w:szCs w:val="24"/>
        </w:rPr>
      </w:pPr>
      <w:r w:rsidRPr="00D478B1">
        <w:rPr>
          <w:rFonts w:ascii="Times New Roman" w:hAnsi="Times New Roman" w:cs="Times New Roman"/>
          <w:position w:val="1"/>
          <w:sz w:val="24"/>
          <w:szCs w:val="24"/>
        </w:rPr>
        <w:t>6</w:t>
      </w:r>
      <w:r w:rsidRPr="00D478B1">
        <w:rPr>
          <w:rFonts w:ascii="Times New Roman" w:hAnsi="Times New Roman" w:cs="Times New Roman"/>
          <w:spacing w:val="-11"/>
          <w:position w:val="1"/>
          <w:sz w:val="24"/>
          <w:szCs w:val="24"/>
        </w:rPr>
        <w:t xml:space="preserve"> </w:t>
      </w:r>
      <w:r w:rsidRPr="00D478B1">
        <w:rPr>
          <w:rFonts w:ascii="Times New Roman" w:hAnsi="Times New Roman" w:cs="Times New Roman"/>
          <w:sz w:val="24"/>
          <w:szCs w:val="24"/>
        </w:rPr>
        <w:t>воспроизводить</w:t>
      </w:r>
      <w:r w:rsidRPr="00D478B1">
        <w:rPr>
          <w:rFonts w:ascii="Times New Roman" w:hAnsi="Times New Roman" w:cs="Times New Roman"/>
          <w:spacing w:val="-16"/>
          <w:sz w:val="24"/>
          <w:szCs w:val="24"/>
        </w:rPr>
        <w:t xml:space="preserve"> </w:t>
      </w:r>
      <w:r w:rsidRPr="00D478B1">
        <w:rPr>
          <w:rFonts w:ascii="Times New Roman" w:hAnsi="Times New Roman" w:cs="Times New Roman"/>
          <w:sz w:val="24"/>
          <w:szCs w:val="24"/>
        </w:rPr>
        <w:t>названия</w:t>
      </w:r>
      <w:r w:rsidRPr="00D478B1">
        <w:rPr>
          <w:rFonts w:ascii="Times New Roman" w:hAnsi="Times New Roman" w:cs="Times New Roman"/>
          <w:spacing w:val="-16"/>
          <w:sz w:val="24"/>
          <w:szCs w:val="24"/>
        </w:rPr>
        <w:t xml:space="preserve"> </w:t>
      </w:r>
      <w:r w:rsidRPr="00D478B1">
        <w:rPr>
          <w:rFonts w:ascii="Times New Roman" w:hAnsi="Times New Roman" w:cs="Times New Roman"/>
          <w:sz w:val="24"/>
          <w:szCs w:val="24"/>
        </w:rPr>
        <w:t>своего</w:t>
      </w:r>
      <w:r w:rsidRPr="00D478B1">
        <w:rPr>
          <w:rFonts w:ascii="Times New Roman" w:hAnsi="Times New Roman" w:cs="Times New Roman"/>
          <w:spacing w:val="-16"/>
          <w:sz w:val="24"/>
          <w:szCs w:val="24"/>
        </w:rPr>
        <w:t xml:space="preserve"> </w:t>
      </w:r>
      <w:r w:rsidRPr="00D478B1">
        <w:rPr>
          <w:rFonts w:ascii="Times New Roman" w:hAnsi="Times New Roman" w:cs="Times New Roman"/>
          <w:sz w:val="24"/>
          <w:szCs w:val="24"/>
        </w:rPr>
        <w:t>населенного</w:t>
      </w:r>
      <w:r w:rsidRPr="00D478B1">
        <w:rPr>
          <w:rFonts w:ascii="Times New Roman" w:hAnsi="Times New Roman" w:cs="Times New Roman"/>
          <w:spacing w:val="-16"/>
          <w:sz w:val="24"/>
          <w:szCs w:val="24"/>
        </w:rPr>
        <w:t xml:space="preserve"> </w:t>
      </w:r>
      <w:r w:rsidRPr="00D478B1">
        <w:rPr>
          <w:rFonts w:ascii="Times New Roman" w:hAnsi="Times New Roman" w:cs="Times New Roman"/>
          <w:sz w:val="24"/>
          <w:szCs w:val="24"/>
        </w:rPr>
        <w:t>пункта,</w:t>
      </w:r>
      <w:r w:rsidRPr="00D478B1">
        <w:rPr>
          <w:rFonts w:ascii="Times New Roman" w:hAnsi="Times New Roman" w:cs="Times New Roman"/>
          <w:spacing w:val="-16"/>
          <w:sz w:val="24"/>
          <w:szCs w:val="24"/>
        </w:rPr>
        <w:t xml:space="preserve"> </w:t>
      </w:r>
      <w:r w:rsidRPr="00D478B1">
        <w:rPr>
          <w:rFonts w:ascii="Times New Roman" w:hAnsi="Times New Roman" w:cs="Times New Roman"/>
          <w:sz w:val="24"/>
          <w:szCs w:val="24"/>
        </w:rPr>
        <w:t xml:space="preserve">назва- </w:t>
      </w:r>
      <w:r w:rsidRPr="00D478B1">
        <w:rPr>
          <w:rFonts w:ascii="Times New Roman" w:hAnsi="Times New Roman" w:cs="Times New Roman"/>
          <w:w w:val="95"/>
          <w:sz w:val="24"/>
          <w:szCs w:val="24"/>
        </w:rPr>
        <w:t xml:space="preserve">ние страны, её столицы; воспроизводить наизусть слова гим- </w:t>
      </w:r>
      <w:r w:rsidRPr="00D478B1">
        <w:rPr>
          <w:rFonts w:ascii="Times New Roman" w:hAnsi="Times New Roman" w:cs="Times New Roman"/>
          <w:sz w:val="24"/>
          <w:szCs w:val="24"/>
        </w:rPr>
        <w:t>на России;</w:t>
      </w:r>
    </w:p>
    <w:p w:rsidR="00D478B1" w:rsidRPr="00D478B1" w:rsidRDefault="00D478B1" w:rsidP="00D478B1">
      <w:pPr>
        <w:pStyle w:val="aa"/>
        <w:rPr>
          <w:rFonts w:ascii="Times New Roman" w:hAnsi="Times New Roman" w:cs="Times New Roman"/>
          <w:sz w:val="24"/>
          <w:szCs w:val="24"/>
        </w:rPr>
      </w:pPr>
      <w:r w:rsidRPr="00D478B1">
        <w:rPr>
          <w:rFonts w:ascii="Times New Roman" w:hAnsi="Times New Roman" w:cs="Times New Roman"/>
          <w:position w:val="1"/>
          <w:sz w:val="24"/>
          <w:szCs w:val="24"/>
        </w:rPr>
        <w:t xml:space="preserve">6 </w:t>
      </w:r>
      <w:r w:rsidRPr="00D478B1">
        <w:rPr>
          <w:rFonts w:ascii="Times New Roman" w:hAnsi="Times New Roman" w:cs="Times New Roman"/>
          <w:sz w:val="24"/>
          <w:szCs w:val="24"/>
        </w:rPr>
        <w:t>соотносить предметы декоративно-прикладного искусства</w:t>
      </w:r>
      <w:r w:rsidRPr="00D478B1">
        <w:rPr>
          <w:rFonts w:ascii="Times New Roman" w:hAnsi="Times New Roman" w:cs="Times New Roman"/>
          <w:spacing w:val="40"/>
          <w:sz w:val="24"/>
          <w:szCs w:val="24"/>
        </w:rPr>
        <w:t xml:space="preserve"> </w:t>
      </w:r>
      <w:r w:rsidRPr="00D478B1">
        <w:rPr>
          <w:rFonts w:ascii="Times New Roman" w:hAnsi="Times New Roman" w:cs="Times New Roman"/>
          <w:sz w:val="24"/>
          <w:szCs w:val="24"/>
        </w:rPr>
        <w:t>с</w:t>
      </w:r>
      <w:r w:rsidRPr="00D478B1">
        <w:rPr>
          <w:rFonts w:ascii="Times New Roman" w:hAnsi="Times New Roman" w:cs="Times New Roman"/>
          <w:spacing w:val="-16"/>
          <w:sz w:val="24"/>
          <w:szCs w:val="24"/>
        </w:rPr>
        <w:t xml:space="preserve"> </w:t>
      </w:r>
      <w:r w:rsidRPr="00D478B1">
        <w:rPr>
          <w:rFonts w:ascii="Times New Roman" w:hAnsi="Times New Roman" w:cs="Times New Roman"/>
          <w:sz w:val="24"/>
          <w:szCs w:val="24"/>
        </w:rPr>
        <w:t>принадлежностью</w:t>
      </w:r>
      <w:r w:rsidRPr="00D478B1">
        <w:rPr>
          <w:rFonts w:ascii="Times New Roman" w:hAnsi="Times New Roman" w:cs="Times New Roman"/>
          <w:spacing w:val="-16"/>
          <w:sz w:val="24"/>
          <w:szCs w:val="24"/>
        </w:rPr>
        <w:t xml:space="preserve"> </w:t>
      </w:r>
      <w:r w:rsidRPr="00D478B1">
        <w:rPr>
          <w:rFonts w:ascii="Times New Roman" w:hAnsi="Times New Roman" w:cs="Times New Roman"/>
          <w:sz w:val="24"/>
          <w:szCs w:val="24"/>
        </w:rPr>
        <w:t>народу</w:t>
      </w:r>
      <w:r w:rsidRPr="00D478B1">
        <w:rPr>
          <w:rFonts w:ascii="Times New Roman" w:hAnsi="Times New Roman" w:cs="Times New Roman"/>
          <w:spacing w:val="-16"/>
          <w:sz w:val="24"/>
          <w:szCs w:val="24"/>
        </w:rPr>
        <w:t xml:space="preserve"> </w:t>
      </w:r>
      <w:r w:rsidRPr="00D478B1">
        <w:rPr>
          <w:rFonts w:ascii="Times New Roman" w:hAnsi="Times New Roman" w:cs="Times New Roman"/>
          <w:sz w:val="24"/>
          <w:szCs w:val="24"/>
        </w:rPr>
        <w:t>РФ,</w:t>
      </w:r>
      <w:r w:rsidRPr="00D478B1">
        <w:rPr>
          <w:rFonts w:ascii="Times New Roman" w:hAnsi="Times New Roman" w:cs="Times New Roman"/>
          <w:spacing w:val="-16"/>
          <w:sz w:val="24"/>
          <w:szCs w:val="24"/>
        </w:rPr>
        <w:t xml:space="preserve"> </w:t>
      </w:r>
      <w:r w:rsidRPr="00D478B1">
        <w:rPr>
          <w:rFonts w:ascii="Times New Roman" w:hAnsi="Times New Roman" w:cs="Times New Roman"/>
          <w:sz w:val="24"/>
          <w:szCs w:val="24"/>
        </w:rPr>
        <w:t>описывать</w:t>
      </w:r>
      <w:r w:rsidRPr="00D478B1">
        <w:rPr>
          <w:rFonts w:ascii="Times New Roman" w:hAnsi="Times New Roman" w:cs="Times New Roman"/>
          <w:spacing w:val="-16"/>
          <w:sz w:val="24"/>
          <w:szCs w:val="24"/>
        </w:rPr>
        <w:t xml:space="preserve"> </w:t>
      </w:r>
      <w:r w:rsidRPr="00D478B1">
        <w:rPr>
          <w:rFonts w:ascii="Times New Roman" w:hAnsi="Times New Roman" w:cs="Times New Roman"/>
          <w:sz w:val="24"/>
          <w:szCs w:val="24"/>
        </w:rPr>
        <w:t>предмет</w:t>
      </w:r>
      <w:r w:rsidRPr="00D478B1">
        <w:rPr>
          <w:rFonts w:ascii="Times New Roman" w:hAnsi="Times New Roman" w:cs="Times New Roman"/>
          <w:spacing w:val="-16"/>
          <w:sz w:val="24"/>
          <w:szCs w:val="24"/>
        </w:rPr>
        <w:t xml:space="preserve"> </w:t>
      </w:r>
      <w:r w:rsidRPr="00D478B1">
        <w:rPr>
          <w:rFonts w:ascii="Times New Roman" w:hAnsi="Times New Roman" w:cs="Times New Roman"/>
          <w:sz w:val="24"/>
          <w:szCs w:val="24"/>
        </w:rPr>
        <w:t>по</w:t>
      </w:r>
      <w:r w:rsidRPr="00D478B1">
        <w:rPr>
          <w:rFonts w:ascii="Times New Roman" w:hAnsi="Times New Roman" w:cs="Times New Roman"/>
          <w:spacing w:val="-16"/>
          <w:sz w:val="24"/>
          <w:szCs w:val="24"/>
        </w:rPr>
        <w:t xml:space="preserve"> </w:t>
      </w:r>
      <w:r w:rsidRPr="00D478B1">
        <w:rPr>
          <w:rFonts w:ascii="Times New Roman" w:hAnsi="Times New Roman" w:cs="Times New Roman"/>
          <w:sz w:val="24"/>
          <w:szCs w:val="24"/>
        </w:rPr>
        <w:t>пред- ложенному плану;</w:t>
      </w:r>
    </w:p>
    <w:p w:rsidR="00D478B1" w:rsidRPr="00D478B1" w:rsidRDefault="00D478B1" w:rsidP="00D478B1">
      <w:pPr>
        <w:pStyle w:val="aa"/>
        <w:rPr>
          <w:rFonts w:ascii="Times New Roman" w:hAnsi="Times New Roman" w:cs="Times New Roman"/>
          <w:sz w:val="24"/>
          <w:szCs w:val="24"/>
        </w:rPr>
      </w:pPr>
      <w:r w:rsidRPr="00D478B1">
        <w:rPr>
          <w:rFonts w:ascii="Times New Roman" w:hAnsi="Times New Roman" w:cs="Times New Roman"/>
          <w:position w:val="1"/>
          <w:sz w:val="24"/>
          <w:szCs w:val="24"/>
        </w:rPr>
        <w:t xml:space="preserve">6 </w:t>
      </w:r>
      <w:r w:rsidRPr="00D478B1">
        <w:rPr>
          <w:rFonts w:ascii="Times New Roman" w:hAnsi="Times New Roman" w:cs="Times New Roman"/>
          <w:sz w:val="24"/>
          <w:szCs w:val="24"/>
        </w:rPr>
        <w:t>описывать</w:t>
      </w:r>
      <w:r w:rsidRPr="00D478B1">
        <w:rPr>
          <w:rFonts w:ascii="Times New Roman" w:hAnsi="Times New Roman" w:cs="Times New Roman"/>
          <w:spacing w:val="-10"/>
          <w:sz w:val="24"/>
          <w:szCs w:val="24"/>
        </w:rPr>
        <w:t xml:space="preserve"> </w:t>
      </w:r>
      <w:r w:rsidRPr="00D478B1">
        <w:rPr>
          <w:rFonts w:ascii="Times New Roman" w:hAnsi="Times New Roman" w:cs="Times New Roman"/>
          <w:sz w:val="24"/>
          <w:szCs w:val="24"/>
        </w:rPr>
        <w:t>по</w:t>
      </w:r>
      <w:r w:rsidRPr="00D478B1">
        <w:rPr>
          <w:rFonts w:ascii="Times New Roman" w:hAnsi="Times New Roman" w:cs="Times New Roman"/>
          <w:spacing w:val="-10"/>
          <w:sz w:val="24"/>
          <w:szCs w:val="24"/>
        </w:rPr>
        <w:t xml:space="preserve"> </w:t>
      </w:r>
      <w:r w:rsidRPr="00D478B1">
        <w:rPr>
          <w:rFonts w:ascii="Times New Roman" w:hAnsi="Times New Roman" w:cs="Times New Roman"/>
          <w:sz w:val="24"/>
          <w:szCs w:val="24"/>
        </w:rPr>
        <w:t>предложенному</w:t>
      </w:r>
      <w:r w:rsidRPr="00D478B1">
        <w:rPr>
          <w:rFonts w:ascii="Times New Roman" w:hAnsi="Times New Roman" w:cs="Times New Roman"/>
          <w:spacing w:val="-10"/>
          <w:sz w:val="24"/>
          <w:szCs w:val="24"/>
        </w:rPr>
        <w:t xml:space="preserve"> </w:t>
      </w:r>
      <w:r w:rsidRPr="00D478B1">
        <w:rPr>
          <w:rFonts w:ascii="Times New Roman" w:hAnsi="Times New Roman" w:cs="Times New Roman"/>
          <w:sz w:val="24"/>
          <w:szCs w:val="24"/>
        </w:rPr>
        <w:t>плану</w:t>
      </w:r>
      <w:r w:rsidRPr="00D478B1">
        <w:rPr>
          <w:rFonts w:ascii="Times New Roman" w:hAnsi="Times New Roman" w:cs="Times New Roman"/>
          <w:spacing w:val="-10"/>
          <w:sz w:val="24"/>
          <w:szCs w:val="24"/>
        </w:rPr>
        <w:t xml:space="preserve"> </w:t>
      </w:r>
      <w:r w:rsidRPr="00D478B1">
        <w:rPr>
          <w:rFonts w:ascii="Times New Roman" w:hAnsi="Times New Roman" w:cs="Times New Roman"/>
          <w:sz w:val="24"/>
          <w:szCs w:val="24"/>
        </w:rPr>
        <w:t>время</w:t>
      </w:r>
      <w:r w:rsidRPr="00D478B1">
        <w:rPr>
          <w:rFonts w:ascii="Times New Roman" w:hAnsi="Times New Roman" w:cs="Times New Roman"/>
          <w:spacing w:val="-10"/>
          <w:sz w:val="24"/>
          <w:szCs w:val="24"/>
        </w:rPr>
        <w:t xml:space="preserve"> </w:t>
      </w:r>
      <w:r w:rsidRPr="00D478B1">
        <w:rPr>
          <w:rFonts w:ascii="Times New Roman" w:hAnsi="Times New Roman" w:cs="Times New Roman"/>
          <w:sz w:val="24"/>
          <w:szCs w:val="24"/>
        </w:rPr>
        <w:t>года,</w:t>
      </w:r>
      <w:r w:rsidRPr="00D478B1">
        <w:rPr>
          <w:rFonts w:ascii="Times New Roman" w:hAnsi="Times New Roman" w:cs="Times New Roman"/>
          <w:spacing w:val="-10"/>
          <w:sz w:val="24"/>
          <w:szCs w:val="24"/>
        </w:rPr>
        <w:t xml:space="preserve"> </w:t>
      </w:r>
      <w:r w:rsidRPr="00D478B1">
        <w:rPr>
          <w:rFonts w:ascii="Times New Roman" w:hAnsi="Times New Roman" w:cs="Times New Roman"/>
          <w:sz w:val="24"/>
          <w:szCs w:val="24"/>
        </w:rPr>
        <w:t>передавать в рассказе своё отношение к природным явлениям;</w:t>
      </w:r>
    </w:p>
    <w:p w:rsidR="00D478B1" w:rsidRPr="00D478B1" w:rsidRDefault="00D478B1" w:rsidP="00D478B1">
      <w:pPr>
        <w:pStyle w:val="aa"/>
        <w:rPr>
          <w:rFonts w:ascii="Times New Roman" w:hAnsi="Times New Roman" w:cs="Times New Roman"/>
          <w:sz w:val="24"/>
          <w:szCs w:val="24"/>
        </w:rPr>
      </w:pPr>
      <w:r w:rsidRPr="00D478B1">
        <w:rPr>
          <w:rFonts w:ascii="Times New Roman" w:hAnsi="Times New Roman" w:cs="Times New Roman"/>
          <w:position w:val="1"/>
          <w:sz w:val="24"/>
          <w:szCs w:val="24"/>
        </w:rPr>
        <w:t xml:space="preserve">6 </w:t>
      </w:r>
      <w:r w:rsidRPr="00D478B1">
        <w:rPr>
          <w:rFonts w:ascii="Times New Roman" w:hAnsi="Times New Roman" w:cs="Times New Roman"/>
          <w:sz w:val="24"/>
          <w:szCs w:val="24"/>
        </w:rPr>
        <w:t>сравнивать домашних и диких животных, объяснять, чем они различаются.</w:t>
      </w:r>
    </w:p>
    <w:p w:rsidR="00D478B1" w:rsidRPr="00D478B1" w:rsidRDefault="00D478B1" w:rsidP="00D478B1">
      <w:pPr>
        <w:pStyle w:val="aa"/>
        <w:rPr>
          <w:rFonts w:ascii="Times New Roman" w:hAnsi="Times New Roman" w:cs="Times New Roman"/>
          <w:sz w:val="24"/>
          <w:szCs w:val="24"/>
        </w:rPr>
        <w:sectPr w:rsidR="00D478B1" w:rsidRPr="00D478B1">
          <w:footerReference w:type="even" r:id="rId35"/>
          <w:footerReference w:type="default" r:id="rId36"/>
          <w:pgSz w:w="7830" w:h="12020"/>
          <w:pgMar w:top="620" w:right="580" w:bottom="900" w:left="580" w:header="0" w:footer="709" w:gutter="0"/>
          <w:cols w:space="720"/>
        </w:sectPr>
      </w:pPr>
    </w:p>
    <w:p w:rsidR="00D478B1" w:rsidRPr="00D478B1" w:rsidRDefault="00D478B1" w:rsidP="00D478B1">
      <w:pPr>
        <w:pStyle w:val="aa"/>
        <w:rPr>
          <w:rFonts w:ascii="Times New Roman" w:hAnsi="Times New Roman" w:cs="Times New Roman"/>
          <w:sz w:val="24"/>
          <w:szCs w:val="24"/>
        </w:rPr>
      </w:pPr>
      <w:r w:rsidRPr="00D478B1">
        <w:rPr>
          <w:rFonts w:ascii="Times New Roman" w:hAnsi="Times New Roman" w:cs="Times New Roman"/>
          <w:sz w:val="24"/>
          <w:szCs w:val="24"/>
        </w:rPr>
        <w:t>Регулятивные</w:t>
      </w:r>
      <w:r w:rsidRPr="00D478B1">
        <w:rPr>
          <w:rFonts w:ascii="Times New Roman" w:hAnsi="Times New Roman" w:cs="Times New Roman"/>
          <w:spacing w:val="-3"/>
          <w:sz w:val="24"/>
          <w:szCs w:val="24"/>
        </w:rPr>
        <w:t xml:space="preserve"> </w:t>
      </w:r>
      <w:r w:rsidRPr="00D478B1">
        <w:rPr>
          <w:rFonts w:ascii="Times New Roman" w:hAnsi="Times New Roman" w:cs="Times New Roman"/>
          <w:sz w:val="24"/>
          <w:szCs w:val="24"/>
        </w:rPr>
        <w:t>универсальные</w:t>
      </w:r>
      <w:r w:rsidRPr="00D478B1">
        <w:rPr>
          <w:rFonts w:ascii="Times New Roman" w:hAnsi="Times New Roman" w:cs="Times New Roman"/>
          <w:spacing w:val="-2"/>
          <w:sz w:val="24"/>
          <w:szCs w:val="24"/>
        </w:rPr>
        <w:t xml:space="preserve"> </w:t>
      </w:r>
      <w:r w:rsidRPr="00D478B1">
        <w:rPr>
          <w:rFonts w:ascii="Times New Roman" w:hAnsi="Times New Roman" w:cs="Times New Roman"/>
          <w:sz w:val="24"/>
          <w:szCs w:val="24"/>
        </w:rPr>
        <w:t>учебные</w:t>
      </w:r>
      <w:r w:rsidRPr="00D478B1">
        <w:rPr>
          <w:rFonts w:ascii="Times New Roman" w:hAnsi="Times New Roman" w:cs="Times New Roman"/>
          <w:spacing w:val="-2"/>
          <w:sz w:val="24"/>
          <w:szCs w:val="24"/>
        </w:rPr>
        <w:t xml:space="preserve"> действия:</w:t>
      </w:r>
    </w:p>
    <w:p w:rsidR="00D478B1" w:rsidRPr="00D478B1" w:rsidRDefault="00D478B1" w:rsidP="00D478B1">
      <w:pPr>
        <w:pStyle w:val="aa"/>
        <w:rPr>
          <w:rFonts w:ascii="Times New Roman" w:hAnsi="Times New Roman" w:cs="Times New Roman"/>
          <w:sz w:val="24"/>
          <w:szCs w:val="24"/>
        </w:rPr>
      </w:pPr>
      <w:r w:rsidRPr="00D478B1">
        <w:rPr>
          <w:rFonts w:ascii="Times New Roman" w:hAnsi="Times New Roman" w:cs="Times New Roman"/>
          <w:w w:val="95"/>
          <w:position w:val="1"/>
          <w:sz w:val="24"/>
          <w:szCs w:val="24"/>
        </w:rPr>
        <w:t>6</w:t>
      </w:r>
      <w:r w:rsidRPr="00D478B1">
        <w:rPr>
          <w:rFonts w:ascii="Times New Roman" w:hAnsi="Times New Roman" w:cs="Times New Roman"/>
          <w:spacing w:val="40"/>
          <w:position w:val="1"/>
          <w:sz w:val="24"/>
          <w:szCs w:val="24"/>
        </w:rPr>
        <w:t xml:space="preserve"> </w:t>
      </w:r>
      <w:r w:rsidRPr="00D478B1">
        <w:rPr>
          <w:rFonts w:ascii="Times New Roman" w:hAnsi="Times New Roman" w:cs="Times New Roman"/>
          <w:w w:val="95"/>
          <w:sz w:val="24"/>
          <w:szCs w:val="24"/>
        </w:rPr>
        <w:t xml:space="preserve">сравнивать организацию своей жизни с установленными пра- вилами здорового образа жизни (выполнение режима, двига- </w:t>
      </w:r>
      <w:r w:rsidRPr="00D478B1">
        <w:rPr>
          <w:rFonts w:ascii="Times New Roman" w:hAnsi="Times New Roman" w:cs="Times New Roman"/>
          <w:sz w:val="24"/>
          <w:szCs w:val="24"/>
        </w:rPr>
        <w:t>тельная</w:t>
      </w:r>
      <w:r w:rsidRPr="00D478B1">
        <w:rPr>
          <w:rFonts w:ascii="Times New Roman" w:hAnsi="Times New Roman" w:cs="Times New Roman"/>
          <w:spacing w:val="-13"/>
          <w:sz w:val="24"/>
          <w:szCs w:val="24"/>
        </w:rPr>
        <w:t xml:space="preserve"> </w:t>
      </w:r>
      <w:r w:rsidRPr="00D478B1">
        <w:rPr>
          <w:rFonts w:ascii="Times New Roman" w:hAnsi="Times New Roman" w:cs="Times New Roman"/>
          <w:sz w:val="24"/>
          <w:szCs w:val="24"/>
        </w:rPr>
        <w:t>активность,</w:t>
      </w:r>
      <w:r w:rsidRPr="00D478B1">
        <w:rPr>
          <w:rFonts w:ascii="Times New Roman" w:hAnsi="Times New Roman" w:cs="Times New Roman"/>
          <w:spacing w:val="-13"/>
          <w:sz w:val="24"/>
          <w:szCs w:val="24"/>
        </w:rPr>
        <w:t xml:space="preserve"> </w:t>
      </w:r>
      <w:r w:rsidRPr="00D478B1">
        <w:rPr>
          <w:rFonts w:ascii="Times New Roman" w:hAnsi="Times New Roman" w:cs="Times New Roman"/>
          <w:sz w:val="24"/>
          <w:szCs w:val="24"/>
        </w:rPr>
        <w:t>закаливание,</w:t>
      </w:r>
      <w:r w:rsidRPr="00D478B1">
        <w:rPr>
          <w:rFonts w:ascii="Times New Roman" w:hAnsi="Times New Roman" w:cs="Times New Roman"/>
          <w:spacing w:val="-13"/>
          <w:sz w:val="24"/>
          <w:szCs w:val="24"/>
        </w:rPr>
        <w:t xml:space="preserve"> </w:t>
      </w:r>
      <w:r w:rsidRPr="00D478B1">
        <w:rPr>
          <w:rFonts w:ascii="Times New Roman" w:hAnsi="Times New Roman" w:cs="Times New Roman"/>
          <w:sz w:val="24"/>
          <w:szCs w:val="24"/>
        </w:rPr>
        <w:t>безопасность</w:t>
      </w:r>
      <w:r w:rsidRPr="00D478B1">
        <w:rPr>
          <w:rFonts w:ascii="Times New Roman" w:hAnsi="Times New Roman" w:cs="Times New Roman"/>
          <w:spacing w:val="-13"/>
          <w:sz w:val="24"/>
          <w:szCs w:val="24"/>
        </w:rPr>
        <w:t xml:space="preserve"> </w:t>
      </w:r>
      <w:r w:rsidRPr="00D478B1">
        <w:rPr>
          <w:rFonts w:ascii="Times New Roman" w:hAnsi="Times New Roman" w:cs="Times New Roman"/>
          <w:sz w:val="24"/>
          <w:szCs w:val="24"/>
        </w:rPr>
        <w:t>использова- ния бытовых электроприборов);</w:t>
      </w:r>
    </w:p>
    <w:p w:rsidR="00D478B1" w:rsidRPr="00D478B1" w:rsidRDefault="00D478B1" w:rsidP="00D478B1">
      <w:pPr>
        <w:pStyle w:val="aa"/>
        <w:rPr>
          <w:rFonts w:ascii="Times New Roman" w:hAnsi="Times New Roman" w:cs="Times New Roman"/>
          <w:sz w:val="24"/>
          <w:szCs w:val="24"/>
        </w:rPr>
      </w:pPr>
      <w:r w:rsidRPr="00D478B1">
        <w:rPr>
          <w:rFonts w:ascii="Times New Roman" w:hAnsi="Times New Roman" w:cs="Times New Roman"/>
          <w:position w:val="1"/>
          <w:sz w:val="24"/>
          <w:szCs w:val="24"/>
        </w:rPr>
        <w:t>6</w:t>
      </w:r>
      <w:r w:rsidRPr="00D478B1">
        <w:rPr>
          <w:rFonts w:ascii="Times New Roman" w:hAnsi="Times New Roman" w:cs="Times New Roman"/>
          <w:spacing w:val="-11"/>
          <w:position w:val="1"/>
          <w:sz w:val="24"/>
          <w:szCs w:val="24"/>
        </w:rPr>
        <w:t xml:space="preserve"> </w:t>
      </w:r>
      <w:r w:rsidRPr="00D478B1">
        <w:rPr>
          <w:rFonts w:ascii="Times New Roman" w:hAnsi="Times New Roman" w:cs="Times New Roman"/>
          <w:sz w:val="24"/>
          <w:szCs w:val="24"/>
        </w:rPr>
        <w:t>оценивать</w:t>
      </w:r>
      <w:r w:rsidRPr="00D478B1">
        <w:rPr>
          <w:rFonts w:ascii="Times New Roman" w:hAnsi="Times New Roman" w:cs="Times New Roman"/>
          <w:spacing w:val="-16"/>
          <w:sz w:val="24"/>
          <w:szCs w:val="24"/>
        </w:rPr>
        <w:t xml:space="preserve"> </w:t>
      </w:r>
      <w:r w:rsidRPr="00D478B1">
        <w:rPr>
          <w:rFonts w:ascii="Times New Roman" w:hAnsi="Times New Roman" w:cs="Times New Roman"/>
          <w:sz w:val="24"/>
          <w:szCs w:val="24"/>
        </w:rPr>
        <w:t>выполнение</w:t>
      </w:r>
      <w:r w:rsidRPr="00D478B1">
        <w:rPr>
          <w:rFonts w:ascii="Times New Roman" w:hAnsi="Times New Roman" w:cs="Times New Roman"/>
          <w:spacing w:val="-16"/>
          <w:sz w:val="24"/>
          <w:szCs w:val="24"/>
        </w:rPr>
        <w:t xml:space="preserve"> </w:t>
      </w:r>
      <w:r w:rsidRPr="00D478B1">
        <w:rPr>
          <w:rFonts w:ascii="Times New Roman" w:hAnsi="Times New Roman" w:cs="Times New Roman"/>
          <w:sz w:val="24"/>
          <w:szCs w:val="24"/>
        </w:rPr>
        <w:t>правил</w:t>
      </w:r>
      <w:r w:rsidRPr="00D478B1">
        <w:rPr>
          <w:rFonts w:ascii="Times New Roman" w:hAnsi="Times New Roman" w:cs="Times New Roman"/>
          <w:spacing w:val="-16"/>
          <w:sz w:val="24"/>
          <w:szCs w:val="24"/>
        </w:rPr>
        <w:t xml:space="preserve"> </w:t>
      </w:r>
      <w:r w:rsidRPr="00D478B1">
        <w:rPr>
          <w:rFonts w:ascii="Times New Roman" w:hAnsi="Times New Roman" w:cs="Times New Roman"/>
          <w:sz w:val="24"/>
          <w:szCs w:val="24"/>
        </w:rPr>
        <w:t>безопасного</w:t>
      </w:r>
      <w:r w:rsidRPr="00D478B1">
        <w:rPr>
          <w:rFonts w:ascii="Times New Roman" w:hAnsi="Times New Roman" w:cs="Times New Roman"/>
          <w:spacing w:val="-16"/>
          <w:sz w:val="24"/>
          <w:szCs w:val="24"/>
        </w:rPr>
        <w:t xml:space="preserve"> </w:t>
      </w:r>
      <w:r w:rsidRPr="00D478B1">
        <w:rPr>
          <w:rFonts w:ascii="Times New Roman" w:hAnsi="Times New Roman" w:cs="Times New Roman"/>
          <w:sz w:val="24"/>
          <w:szCs w:val="24"/>
        </w:rPr>
        <w:t>поведения</w:t>
      </w:r>
      <w:r w:rsidRPr="00D478B1">
        <w:rPr>
          <w:rFonts w:ascii="Times New Roman" w:hAnsi="Times New Roman" w:cs="Times New Roman"/>
          <w:spacing w:val="-16"/>
          <w:sz w:val="24"/>
          <w:szCs w:val="24"/>
        </w:rPr>
        <w:t xml:space="preserve"> </w:t>
      </w:r>
      <w:r w:rsidRPr="00D478B1">
        <w:rPr>
          <w:rFonts w:ascii="Times New Roman" w:hAnsi="Times New Roman" w:cs="Times New Roman"/>
          <w:sz w:val="24"/>
          <w:szCs w:val="24"/>
        </w:rPr>
        <w:t>на</w:t>
      </w:r>
      <w:r w:rsidRPr="00D478B1">
        <w:rPr>
          <w:rFonts w:ascii="Times New Roman" w:hAnsi="Times New Roman" w:cs="Times New Roman"/>
          <w:spacing w:val="-16"/>
          <w:sz w:val="24"/>
          <w:szCs w:val="24"/>
        </w:rPr>
        <w:t xml:space="preserve"> </w:t>
      </w:r>
      <w:r w:rsidRPr="00D478B1">
        <w:rPr>
          <w:rFonts w:ascii="Times New Roman" w:hAnsi="Times New Roman" w:cs="Times New Roman"/>
          <w:sz w:val="24"/>
          <w:szCs w:val="24"/>
        </w:rPr>
        <w:t>до- рогах и улицах другими детьми, выполнять самооценку;</w:t>
      </w:r>
    </w:p>
    <w:p w:rsidR="00D478B1" w:rsidRPr="00D478B1" w:rsidRDefault="00D478B1" w:rsidP="00D478B1">
      <w:pPr>
        <w:pStyle w:val="aa"/>
        <w:rPr>
          <w:rFonts w:ascii="Times New Roman" w:hAnsi="Times New Roman" w:cs="Times New Roman"/>
          <w:sz w:val="24"/>
          <w:szCs w:val="24"/>
        </w:rPr>
      </w:pPr>
      <w:r w:rsidRPr="00D478B1">
        <w:rPr>
          <w:rFonts w:ascii="Times New Roman" w:hAnsi="Times New Roman" w:cs="Times New Roman"/>
          <w:position w:val="1"/>
          <w:sz w:val="24"/>
          <w:szCs w:val="24"/>
        </w:rPr>
        <w:t xml:space="preserve">6 </w:t>
      </w:r>
      <w:r w:rsidRPr="00D478B1">
        <w:rPr>
          <w:rFonts w:ascii="Times New Roman" w:hAnsi="Times New Roman" w:cs="Times New Roman"/>
          <w:sz w:val="24"/>
          <w:szCs w:val="24"/>
        </w:rPr>
        <w:t xml:space="preserve">анализировать предложенные ситуации: устанавливать на- </w:t>
      </w:r>
      <w:r w:rsidRPr="00D478B1">
        <w:rPr>
          <w:rFonts w:ascii="Times New Roman" w:hAnsi="Times New Roman" w:cs="Times New Roman"/>
          <w:w w:val="95"/>
          <w:sz w:val="24"/>
          <w:szCs w:val="24"/>
        </w:rPr>
        <w:t xml:space="preserve">рушения режима дня, организации учебной работы; наруше- </w:t>
      </w:r>
      <w:r w:rsidRPr="00D478B1">
        <w:rPr>
          <w:rFonts w:ascii="Times New Roman" w:hAnsi="Times New Roman" w:cs="Times New Roman"/>
          <w:sz w:val="24"/>
          <w:szCs w:val="24"/>
        </w:rPr>
        <w:t>ния</w:t>
      </w:r>
      <w:r w:rsidRPr="00D478B1">
        <w:rPr>
          <w:rFonts w:ascii="Times New Roman" w:hAnsi="Times New Roman" w:cs="Times New Roman"/>
          <w:spacing w:val="-14"/>
          <w:sz w:val="24"/>
          <w:szCs w:val="24"/>
        </w:rPr>
        <w:t xml:space="preserve"> </w:t>
      </w:r>
      <w:r w:rsidRPr="00D478B1">
        <w:rPr>
          <w:rFonts w:ascii="Times New Roman" w:hAnsi="Times New Roman" w:cs="Times New Roman"/>
          <w:sz w:val="24"/>
          <w:szCs w:val="24"/>
        </w:rPr>
        <w:t>правил</w:t>
      </w:r>
      <w:r w:rsidRPr="00D478B1">
        <w:rPr>
          <w:rFonts w:ascii="Times New Roman" w:hAnsi="Times New Roman" w:cs="Times New Roman"/>
          <w:spacing w:val="-14"/>
          <w:sz w:val="24"/>
          <w:szCs w:val="24"/>
        </w:rPr>
        <w:t xml:space="preserve"> </w:t>
      </w:r>
      <w:r w:rsidRPr="00D478B1">
        <w:rPr>
          <w:rFonts w:ascii="Times New Roman" w:hAnsi="Times New Roman" w:cs="Times New Roman"/>
          <w:sz w:val="24"/>
          <w:szCs w:val="24"/>
        </w:rPr>
        <w:t>дорожного</w:t>
      </w:r>
      <w:r w:rsidRPr="00D478B1">
        <w:rPr>
          <w:rFonts w:ascii="Times New Roman" w:hAnsi="Times New Roman" w:cs="Times New Roman"/>
          <w:spacing w:val="-14"/>
          <w:sz w:val="24"/>
          <w:szCs w:val="24"/>
        </w:rPr>
        <w:t xml:space="preserve"> </w:t>
      </w:r>
      <w:r w:rsidRPr="00D478B1">
        <w:rPr>
          <w:rFonts w:ascii="Times New Roman" w:hAnsi="Times New Roman" w:cs="Times New Roman"/>
          <w:sz w:val="24"/>
          <w:szCs w:val="24"/>
        </w:rPr>
        <w:t>движения,</w:t>
      </w:r>
      <w:r w:rsidRPr="00D478B1">
        <w:rPr>
          <w:rFonts w:ascii="Times New Roman" w:hAnsi="Times New Roman" w:cs="Times New Roman"/>
          <w:spacing w:val="-14"/>
          <w:sz w:val="24"/>
          <w:szCs w:val="24"/>
        </w:rPr>
        <w:t xml:space="preserve"> </w:t>
      </w:r>
      <w:r w:rsidRPr="00D478B1">
        <w:rPr>
          <w:rFonts w:ascii="Times New Roman" w:hAnsi="Times New Roman" w:cs="Times New Roman"/>
          <w:sz w:val="24"/>
          <w:szCs w:val="24"/>
        </w:rPr>
        <w:t>правил</w:t>
      </w:r>
      <w:r w:rsidRPr="00D478B1">
        <w:rPr>
          <w:rFonts w:ascii="Times New Roman" w:hAnsi="Times New Roman" w:cs="Times New Roman"/>
          <w:spacing w:val="-14"/>
          <w:sz w:val="24"/>
          <w:szCs w:val="24"/>
        </w:rPr>
        <w:t xml:space="preserve"> </w:t>
      </w:r>
      <w:r w:rsidRPr="00D478B1">
        <w:rPr>
          <w:rFonts w:ascii="Times New Roman" w:hAnsi="Times New Roman" w:cs="Times New Roman"/>
          <w:sz w:val="24"/>
          <w:szCs w:val="24"/>
        </w:rPr>
        <w:t>пользования</w:t>
      </w:r>
      <w:r w:rsidRPr="00D478B1">
        <w:rPr>
          <w:rFonts w:ascii="Times New Roman" w:hAnsi="Times New Roman" w:cs="Times New Roman"/>
          <w:spacing w:val="-14"/>
          <w:sz w:val="24"/>
          <w:szCs w:val="24"/>
        </w:rPr>
        <w:t xml:space="preserve"> </w:t>
      </w:r>
      <w:r w:rsidRPr="00D478B1">
        <w:rPr>
          <w:rFonts w:ascii="Times New Roman" w:hAnsi="Times New Roman" w:cs="Times New Roman"/>
          <w:sz w:val="24"/>
          <w:szCs w:val="24"/>
        </w:rPr>
        <w:t>элек- тро- и газовыми приборами.</w:t>
      </w:r>
    </w:p>
    <w:p w:rsidR="00D478B1" w:rsidRPr="00D478B1" w:rsidRDefault="00D478B1" w:rsidP="00D478B1">
      <w:pPr>
        <w:pStyle w:val="aa"/>
        <w:rPr>
          <w:rFonts w:ascii="Times New Roman" w:hAnsi="Times New Roman" w:cs="Times New Roman"/>
          <w:sz w:val="24"/>
          <w:szCs w:val="24"/>
        </w:rPr>
      </w:pPr>
      <w:r w:rsidRPr="00D478B1">
        <w:rPr>
          <w:rFonts w:ascii="Times New Roman" w:hAnsi="Times New Roman" w:cs="Times New Roman"/>
          <w:sz w:val="24"/>
          <w:szCs w:val="24"/>
        </w:rPr>
        <w:t>Совместная</w:t>
      </w:r>
      <w:r w:rsidRPr="00D478B1">
        <w:rPr>
          <w:rFonts w:ascii="Times New Roman" w:hAnsi="Times New Roman" w:cs="Times New Roman"/>
          <w:spacing w:val="-1"/>
          <w:sz w:val="24"/>
          <w:szCs w:val="24"/>
        </w:rPr>
        <w:t xml:space="preserve"> </w:t>
      </w:r>
      <w:r w:rsidRPr="00D478B1">
        <w:rPr>
          <w:rFonts w:ascii="Times New Roman" w:hAnsi="Times New Roman" w:cs="Times New Roman"/>
          <w:spacing w:val="-2"/>
          <w:sz w:val="24"/>
          <w:szCs w:val="24"/>
        </w:rPr>
        <w:t>деятельность:</w:t>
      </w:r>
    </w:p>
    <w:p w:rsidR="00D478B1" w:rsidRPr="00D478B1" w:rsidRDefault="00D478B1" w:rsidP="00D478B1">
      <w:pPr>
        <w:pStyle w:val="aa"/>
        <w:rPr>
          <w:rFonts w:ascii="Times New Roman" w:hAnsi="Times New Roman" w:cs="Times New Roman"/>
          <w:sz w:val="24"/>
          <w:szCs w:val="24"/>
        </w:rPr>
      </w:pPr>
      <w:r w:rsidRPr="00D478B1">
        <w:rPr>
          <w:rFonts w:ascii="Times New Roman" w:hAnsi="Times New Roman" w:cs="Times New Roman"/>
          <w:position w:val="1"/>
          <w:sz w:val="24"/>
          <w:szCs w:val="24"/>
        </w:rPr>
        <w:t xml:space="preserve">6 </w:t>
      </w:r>
      <w:r w:rsidRPr="00D478B1">
        <w:rPr>
          <w:rFonts w:ascii="Times New Roman" w:hAnsi="Times New Roman" w:cs="Times New Roman"/>
          <w:sz w:val="24"/>
          <w:szCs w:val="24"/>
        </w:rPr>
        <w:t>соблюдать</w:t>
      </w:r>
      <w:r w:rsidRPr="00D478B1">
        <w:rPr>
          <w:rFonts w:ascii="Times New Roman" w:hAnsi="Times New Roman" w:cs="Times New Roman"/>
          <w:spacing w:val="-11"/>
          <w:sz w:val="24"/>
          <w:szCs w:val="24"/>
        </w:rPr>
        <w:t xml:space="preserve"> </w:t>
      </w:r>
      <w:r w:rsidRPr="00D478B1">
        <w:rPr>
          <w:rFonts w:ascii="Times New Roman" w:hAnsi="Times New Roman" w:cs="Times New Roman"/>
          <w:sz w:val="24"/>
          <w:szCs w:val="24"/>
        </w:rPr>
        <w:t>правила</w:t>
      </w:r>
      <w:r w:rsidRPr="00D478B1">
        <w:rPr>
          <w:rFonts w:ascii="Times New Roman" w:hAnsi="Times New Roman" w:cs="Times New Roman"/>
          <w:spacing w:val="-11"/>
          <w:sz w:val="24"/>
          <w:szCs w:val="24"/>
        </w:rPr>
        <w:t xml:space="preserve"> </w:t>
      </w:r>
      <w:r w:rsidRPr="00D478B1">
        <w:rPr>
          <w:rFonts w:ascii="Times New Roman" w:hAnsi="Times New Roman" w:cs="Times New Roman"/>
          <w:sz w:val="24"/>
          <w:szCs w:val="24"/>
        </w:rPr>
        <w:t>общения</w:t>
      </w:r>
      <w:r w:rsidRPr="00D478B1">
        <w:rPr>
          <w:rFonts w:ascii="Times New Roman" w:hAnsi="Times New Roman" w:cs="Times New Roman"/>
          <w:spacing w:val="-11"/>
          <w:sz w:val="24"/>
          <w:szCs w:val="24"/>
        </w:rPr>
        <w:t xml:space="preserve"> </w:t>
      </w:r>
      <w:r w:rsidRPr="00D478B1">
        <w:rPr>
          <w:rFonts w:ascii="Times New Roman" w:hAnsi="Times New Roman" w:cs="Times New Roman"/>
          <w:sz w:val="24"/>
          <w:szCs w:val="24"/>
        </w:rPr>
        <w:t>в</w:t>
      </w:r>
      <w:r w:rsidRPr="00D478B1">
        <w:rPr>
          <w:rFonts w:ascii="Times New Roman" w:hAnsi="Times New Roman" w:cs="Times New Roman"/>
          <w:spacing w:val="-11"/>
          <w:sz w:val="24"/>
          <w:szCs w:val="24"/>
        </w:rPr>
        <w:t xml:space="preserve"> </w:t>
      </w:r>
      <w:r w:rsidRPr="00D478B1">
        <w:rPr>
          <w:rFonts w:ascii="Times New Roman" w:hAnsi="Times New Roman" w:cs="Times New Roman"/>
          <w:sz w:val="24"/>
          <w:szCs w:val="24"/>
        </w:rPr>
        <w:t>совместной</w:t>
      </w:r>
      <w:r w:rsidRPr="00D478B1">
        <w:rPr>
          <w:rFonts w:ascii="Times New Roman" w:hAnsi="Times New Roman" w:cs="Times New Roman"/>
          <w:spacing w:val="-11"/>
          <w:sz w:val="24"/>
          <w:szCs w:val="24"/>
        </w:rPr>
        <w:t xml:space="preserve"> </w:t>
      </w:r>
      <w:r w:rsidRPr="00D478B1">
        <w:rPr>
          <w:rFonts w:ascii="Times New Roman" w:hAnsi="Times New Roman" w:cs="Times New Roman"/>
          <w:sz w:val="24"/>
          <w:szCs w:val="24"/>
        </w:rPr>
        <w:t>деятельности:</w:t>
      </w:r>
      <w:r w:rsidRPr="00D478B1">
        <w:rPr>
          <w:rFonts w:ascii="Times New Roman" w:hAnsi="Times New Roman" w:cs="Times New Roman"/>
          <w:spacing w:val="-11"/>
          <w:sz w:val="24"/>
          <w:szCs w:val="24"/>
        </w:rPr>
        <w:t xml:space="preserve"> </w:t>
      </w:r>
      <w:r w:rsidRPr="00D478B1">
        <w:rPr>
          <w:rFonts w:ascii="Times New Roman" w:hAnsi="Times New Roman" w:cs="Times New Roman"/>
          <w:sz w:val="24"/>
          <w:szCs w:val="24"/>
        </w:rPr>
        <w:t xml:space="preserve">до- </w:t>
      </w:r>
      <w:r w:rsidRPr="00D478B1">
        <w:rPr>
          <w:rFonts w:ascii="Times New Roman" w:hAnsi="Times New Roman" w:cs="Times New Roman"/>
          <w:spacing w:val="-2"/>
          <w:sz w:val="24"/>
          <w:szCs w:val="24"/>
        </w:rPr>
        <w:t xml:space="preserve">говариваться, справедливо распределять работу, определять </w:t>
      </w:r>
      <w:r w:rsidRPr="00D478B1">
        <w:rPr>
          <w:rFonts w:ascii="Times New Roman" w:hAnsi="Times New Roman" w:cs="Times New Roman"/>
          <w:sz w:val="24"/>
          <w:szCs w:val="24"/>
        </w:rPr>
        <w:t>нарушение правил взаимоотношений, при участии учителя устранять возникающие конфликты.</w:t>
      </w:r>
    </w:p>
    <w:p w:rsidR="00D478B1" w:rsidRPr="00D478B1" w:rsidRDefault="00D478B1" w:rsidP="00D478B1">
      <w:pPr>
        <w:pStyle w:val="aa"/>
        <w:rPr>
          <w:rFonts w:ascii="Times New Roman" w:hAnsi="Times New Roman" w:cs="Times New Roman"/>
          <w:sz w:val="24"/>
          <w:szCs w:val="24"/>
        </w:rPr>
      </w:pPr>
      <w:r w:rsidRPr="00D478B1">
        <w:rPr>
          <w:rFonts w:ascii="Times New Roman" w:hAnsi="Times New Roman" w:cs="Times New Roman"/>
          <w:w w:val="95"/>
          <w:sz w:val="24"/>
          <w:szCs w:val="24"/>
        </w:rPr>
        <w:t>КЛАСС</w:t>
      </w:r>
      <w:r w:rsidRPr="00D478B1">
        <w:rPr>
          <w:rFonts w:ascii="Times New Roman" w:hAnsi="Times New Roman" w:cs="Times New Roman"/>
          <w:spacing w:val="2"/>
          <w:sz w:val="24"/>
          <w:szCs w:val="24"/>
        </w:rPr>
        <w:t xml:space="preserve"> </w:t>
      </w:r>
      <w:r w:rsidRPr="00D478B1">
        <w:rPr>
          <w:rFonts w:ascii="Times New Roman" w:hAnsi="Times New Roman" w:cs="Times New Roman"/>
          <w:w w:val="95"/>
          <w:sz w:val="24"/>
          <w:szCs w:val="24"/>
        </w:rPr>
        <w:t>(68</w:t>
      </w:r>
      <w:r w:rsidRPr="00D478B1">
        <w:rPr>
          <w:rFonts w:ascii="Times New Roman" w:hAnsi="Times New Roman" w:cs="Times New Roman"/>
          <w:spacing w:val="1"/>
          <w:sz w:val="24"/>
          <w:szCs w:val="24"/>
        </w:rPr>
        <w:t xml:space="preserve"> </w:t>
      </w:r>
      <w:r w:rsidRPr="00D478B1">
        <w:rPr>
          <w:rFonts w:ascii="Times New Roman" w:hAnsi="Times New Roman" w:cs="Times New Roman"/>
          <w:spacing w:val="-5"/>
          <w:w w:val="95"/>
          <w:sz w:val="24"/>
          <w:szCs w:val="24"/>
        </w:rPr>
        <w:t>ч)</w:t>
      </w:r>
    </w:p>
    <w:p w:rsidR="00D478B1" w:rsidRPr="00D478B1" w:rsidRDefault="00D478B1" w:rsidP="00D478B1">
      <w:pPr>
        <w:pStyle w:val="aa"/>
        <w:rPr>
          <w:rFonts w:ascii="Times New Roman" w:hAnsi="Times New Roman" w:cs="Times New Roman"/>
          <w:sz w:val="24"/>
          <w:szCs w:val="24"/>
        </w:rPr>
      </w:pPr>
      <w:r w:rsidRPr="00D478B1">
        <w:rPr>
          <w:rFonts w:ascii="Times New Roman" w:hAnsi="Times New Roman" w:cs="Times New Roman"/>
          <w:sz w:val="24"/>
          <w:szCs w:val="24"/>
        </w:rPr>
        <w:t>Человек</w:t>
      </w:r>
      <w:r w:rsidRPr="00D478B1">
        <w:rPr>
          <w:rFonts w:ascii="Times New Roman" w:hAnsi="Times New Roman" w:cs="Times New Roman"/>
          <w:spacing w:val="16"/>
          <w:sz w:val="24"/>
          <w:szCs w:val="24"/>
        </w:rPr>
        <w:t xml:space="preserve"> </w:t>
      </w:r>
      <w:r w:rsidRPr="00D478B1">
        <w:rPr>
          <w:rFonts w:ascii="Times New Roman" w:hAnsi="Times New Roman" w:cs="Times New Roman"/>
          <w:sz w:val="24"/>
          <w:szCs w:val="24"/>
        </w:rPr>
        <w:t>и</w:t>
      </w:r>
      <w:r w:rsidRPr="00D478B1">
        <w:rPr>
          <w:rFonts w:ascii="Times New Roman" w:hAnsi="Times New Roman" w:cs="Times New Roman"/>
          <w:spacing w:val="16"/>
          <w:sz w:val="24"/>
          <w:szCs w:val="24"/>
        </w:rPr>
        <w:t xml:space="preserve"> </w:t>
      </w:r>
      <w:r w:rsidRPr="00D478B1">
        <w:rPr>
          <w:rFonts w:ascii="Times New Roman" w:hAnsi="Times New Roman" w:cs="Times New Roman"/>
          <w:spacing w:val="-2"/>
          <w:sz w:val="24"/>
          <w:szCs w:val="24"/>
        </w:rPr>
        <w:t>общество</w:t>
      </w:r>
    </w:p>
    <w:p w:rsidR="00D478B1" w:rsidRPr="00D478B1" w:rsidRDefault="00D478B1" w:rsidP="00D478B1">
      <w:pPr>
        <w:pStyle w:val="aa"/>
        <w:rPr>
          <w:rFonts w:ascii="Times New Roman" w:hAnsi="Times New Roman" w:cs="Times New Roman"/>
          <w:sz w:val="24"/>
          <w:szCs w:val="24"/>
        </w:rPr>
      </w:pPr>
      <w:r w:rsidRPr="00D478B1">
        <w:rPr>
          <w:rFonts w:ascii="Times New Roman" w:hAnsi="Times New Roman" w:cs="Times New Roman"/>
          <w:sz w:val="24"/>
          <w:szCs w:val="24"/>
        </w:rPr>
        <w:t>Наша Родина — Россия, Российская Федерация. Россия и</w:t>
      </w:r>
      <w:r w:rsidRPr="00D478B1">
        <w:rPr>
          <w:rFonts w:ascii="Times New Roman" w:hAnsi="Times New Roman" w:cs="Times New Roman"/>
          <w:spacing w:val="40"/>
          <w:sz w:val="24"/>
          <w:szCs w:val="24"/>
        </w:rPr>
        <w:t xml:space="preserve"> </w:t>
      </w:r>
      <w:r w:rsidRPr="00D478B1">
        <w:rPr>
          <w:rFonts w:ascii="Times New Roman" w:hAnsi="Times New Roman" w:cs="Times New Roman"/>
          <w:sz w:val="24"/>
          <w:szCs w:val="24"/>
        </w:rPr>
        <w:t>её столица на карте. Государственные символы России. Мо- сква — столица России. Святыни Москвы — святыни России: Кремль, Красная площадь, Большой театр и др. Характери- стика</w:t>
      </w:r>
      <w:r w:rsidRPr="00D478B1">
        <w:rPr>
          <w:rFonts w:ascii="Times New Roman" w:hAnsi="Times New Roman" w:cs="Times New Roman"/>
          <w:spacing w:val="-16"/>
          <w:sz w:val="24"/>
          <w:szCs w:val="24"/>
        </w:rPr>
        <w:t xml:space="preserve"> </w:t>
      </w:r>
      <w:r w:rsidRPr="00D478B1">
        <w:rPr>
          <w:rFonts w:ascii="Times New Roman" w:hAnsi="Times New Roman" w:cs="Times New Roman"/>
          <w:sz w:val="24"/>
          <w:szCs w:val="24"/>
        </w:rPr>
        <w:t>отдельных</w:t>
      </w:r>
      <w:r w:rsidRPr="00D478B1">
        <w:rPr>
          <w:rFonts w:ascii="Times New Roman" w:hAnsi="Times New Roman" w:cs="Times New Roman"/>
          <w:spacing w:val="-16"/>
          <w:sz w:val="24"/>
          <w:szCs w:val="24"/>
        </w:rPr>
        <w:t xml:space="preserve"> </w:t>
      </w:r>
      <w:r w:rsidRPr="00D478B1">
        <w:rPr>
          <w:rFonts w:ascii="Times New Roman" w:hAnsi="Times New Roman" w:cs="Times New Roman"/>
          <w:sz w:val="24"/>
          <w:szCs w:val="24"/>
        </w:rPr>
        <w:t>исторических</w:t>
      </w:r>
      <w:r w:rsidRPr="00D478B1">
        <w:rPr>
          <w:rFonts w:ascii="Times New Roman" w:hAnsi="Times New Roman" w:cs="Times New Roman"/>
          <w:spacing w:val="-16"/>
          <w:sz w:val="24"/>
          <w:szCs w:val="24"/>
        </w:rPr>
        <w:t xml:space="preserve"> </w:t>
      </w:r>
      <w:r w:rsidRPr="00D478B1">
        <w:rPr>
          <w:rFonts w:ascii="Times New Roman" w:hAnsi="Times New Roman" w:cs="Times New Roman"/>
          <w:sz w:val="24"/>
          <w:szCs w:val="24"/>
        </w:rPr>
        <w:t>событий,</w:t>
      </w:r>
      <w:r w:rsidRPr="00D478B1">
        <w:rPr>
          <w:rFonts w:ascii="Times New Roman" w:hAnsi="Times New Roman" w:cs="Times New Roman"/>
          <w:spacing w:val="-16"/>
          <w:sz w:val="24"/>
          <w:szCs w:val="24"/>
        </w:rPr>
        <w:t xml:space="preserve"> </w:t>
      </w:r>
      <w:r w:rsidRPr="00D478B1">
        <w:rPr>
          <w:rFonts w:ascii="Times New Roman" w:hAnsi="Times New Roman" w:cs="Times New Roman"/>
          <w:sz w:val="24"/>
          <w:szCs w:val="24"/>
        </w:rPr>
        <w:t>связанных</w:t>
      </w:r>
      <w:r w:rsidRPr="00D478B1">
        <w:rPr>
          <w:rFonts w:ascii="Times New Roman" w:hAnsi="Times New Roman" w:cs="Times New Roman"/>
          <w:spacing w:val="-16"/>
          <w:sz w:val="24"/>
          <w:szCs w:val="24"/>
        </w:rPr>
        <w:t xml:space="preserve"> </w:t>
      </w:r>
      <w:r w:rsidRPr="00D478B1">
        <w:rPr>
          <w:rFonts w:ascii="Times New Roman" w:hAnsi="Times New Roman" w:cs="Times New Roman"/>
          <w:sz w:val="24"/>
          <w:szCs w:val="24"/>
        </w:rPr>
        <w:t>с</w:t>
      </w:r>
      <w:r w:rsidRPr="00D478B1">
        <w:rPr>
          <w:rFonts w:ascii="Times New Roman" w:hAnsi="Times New Roman" w:cs="Times New Roman"/>
          <w:spacing w:val="-16"/>
          <w:sz w:val="24"/>
          <w:szCs w:val="24"/>
        </w:rPr>
        <w:t xml:space="preserve"> </w:t>
      </w:r>
      <w:r w:rsidRPr="00D478B1">
        <w:rPr>
          <w:rFonts w:ascii="Times New Roman" w:hAnsi="Times New Roman" w:cs="Times New Roman"/>
          <w:sz w:val="24"/>
          <w:szCs w:val="24"/>
        </w:rPr>
        <w:t>Москвой (основание Москвы, строительство Кремля и др.). Герб Мо- сквы. Расположение Москвы на карте. Города России. Рос- сия — многонациональное государство. Народы России, их традиции,</w:t>
      </w:r>
      <w:r w:rsidRPr="00D478B1">
        <w:rPr>
          <w:rFonts w:ascii="Times New Roman" w:hAnsi="Times New Roman" w:cs="Times New Roman"/>
          <w:spacing w:val="-4"/>
          <w:sz w:val="24"/>
          <w:szCs w:val="24"/>
        </w:rPr>
        <w:t xml:space="preserve"> </w:t>
      </w:r>
      <w:r w:rsidRPr="00D478B1">
        <w:rPr>
          <w:rFonts w:ascii="Times New Roman" w:hAnsi="Times New Roman" w:cs="Times New Roman"/>
          <w:sz w:val="24"/>
          <w:szCs w:val="24"/>
        </w:rPr>
        <w:t>обычаи,</w:t>
      </w:r>
      <w:r w:rsidRPr="00D478B1">
        <w:rPr>
          <w:rFonts w:ascii="Times New Roman" w:hAnsi="Times New Roman" w:cs="Times New Roman"/>
          <w:spacing w:val="-4"/>
          <w:sz w:val="24"/>
          <w:szCs w:val="24"/>
        </w:rPr>
        <w:t xml:space="preserve"> </w:t>
      </w:r>
      <w:r w:rsidRPr="00D478B1">
        <w:rPr>
          <w:rFonts w:ascii="Times New Roman" w:hAnsi="Times New Roman" w:cs="Times New Roman"/>
          <w:sz w:val="24"/>
          <w:szCs w:val="24"/>
        </w:rPr>
        <w:t>праздники.</w:t>
      </w:r>
      <w:r w:rsidRPr="00D478B1">
        <w:rPr>
          <w:rFonts w:ascii="Times New Roman" w:hAnsi="Times New Roman" w:cs="Times New Roman"/>
          <w:spacing w:val="-4"/>
          <w:sz w:val="24"/>
          <w:szCs w:val="24"/>
        </w:rPr>
        <w:t xml:space="preserve"> </w:t>
      </w:r>
      <w:r w:rsidRPr="00D478B1">
        <w:rPr>
          <w:rFonts w:ascii="Times New Roman" w:hAnsi="Times New Roman" w:cs="Times New Roman"/>
          <w:sz w:val="24"/>
          <w:szCs w:val="24"/>
        </w:rPr>
        <w:t>Родной</w:t>
      </w:r>
      <w:r w:rsidRPr="00D478B1">
        <w:rPr>
          <w:rFonts w:ascii="Times New Roman" w:hAnsi="Times New Roman" w:cs="Times New Roman"/>
          <w:spacing w:val="-4"/>
          <w:sz w:val="24"/>
          <w:szCs w:val="24"/>
        </w:rPr>
        <w:t xml:space="preserve"> </w:t>
      </w:r>
      <w:r w:rsidRPr="00D478B1">
        <w:rPr>
          <w:rFonts w:ascii="Times New Roman" w:hAnsi="Times New Roman" w:cs="Times New Roman"/>
          <w:sz w:val="24"/>
          <w:szCs w:val="24"/>
        </w:rPr>
        <w:t>край,</w:t>
      </w:r>
      <w:r w:rsidRPr="00D478B1">
        <w:rPr>
          <w:rFonts w:ascii="Times New Roman" w:hAnsi="Times New Roman" w:cs="Times New Roman"/>
          <w:spacing w:val="-4"/>
          <w:sz w:val="24"/>
          <w:szCs w:val="24"/>
        </w:rPr>
        <w:t xml:space="preserve"> </w:t>
      </w:r>
      <w:r w:rsidRPr="00D478B1">
        <w:rPr>
          <w:rFonts w:ascii="Times New Roman" w:hAnsi="Times New Roman" w:cs="Times New Roman"/>
          <w:sz w:val="24"/>
          <w:szCs w:val="24"/>
        </w:rPr>
        <w:t>его</w:t>
      </w:r>
      <w:r w:rsidRPr="00D478B1">
        <w:rPr>
          <w:rFonts w:ascii="Times New Roman" w:hAnsi="Times New Roman" w:cs="Times New Roman"/>
          <w:spacing w:val="-4"/>
          <w:sz w:val="24"/>
          <w:szCs w:val="24"/>
        </w:rPr>
        <w:t xml:space="preserve"> </w:t>
      </w:r>
      <w:r w:rsidRPr="00D478B1">
        <w:rPr>
          <w:rFonts w:ascii="Times New Roman" w:hAnsi="Times New Roman" w:cs="Times New Roman"/>
          <w:sz w:val="24"/>
          <w:szCs w:val="24"/>
        </w:rPr>
        <w:t>природные</w:t>
      </w:r>
      <w:r w:rsidRPr="00D478B1">
        <w:rPr>
          <w:rFonts w:ascii="Times New Roman" w:hAnsi="Times New Roman" w:cs="Times New Roman"/>
          <w:spacing w:val="-4"/>
          <w:sz w:val="24"/>
          <w:szCs w:val="24"/>
        </w:rPr>
        <w:t xml:space="preserve"> </w:t>
      </w:r>
      <w:r w:rsidRPr="00D478B1">
        <w:rPr>
          <w:rFonts w:ascii="Times New Roman" w:hAnsi="Times New Roman" w:cs="Times New Roman"/>
          <w:sz w:val="24"/>
          <w:szCs w:val="24"/>
        </w:rPr>
        <w:t>и культурные</w:t>
      </w:r>
      <w:r w:rsidRPr="00D478B1">
        <w:rPr>
          <w:rFonts w:ascii="Times New Roman" w:hAnsi="Times New Roman" w:cs="Times New Roman"/>
          <w:spacing w:val="-6"/>
          <w:sz w:val="24"/>
          <w:szCs w:val="24"/>
        </w:rPr>
        <w:t xml:space="preserve"> </w:t>
      </w:r>
      <w:r w:rsidRPr="00D478B1">
        <w:rPr>
          <w:rFonts w:ascii="Times New Roman" w:hAnsi="Times New Roman" w:cs="Times New Roman"/>
          <w:sz w:val="24"/>
          <w:szCs w:val="24"/>
        </w:rPr>
        <w:t>достопримечательности.</w:t>
      </w:r>
      <w:r w:rsidRPr="00D478B1">
        <w:rPr>
          <w:rFonts w:ascii="Times New Roman" w:hAnsi="Times New Roman" w:cs="Times New Roman"/>
          <w:spacing w:val="-6"/>
          <w:sz w:val="24"/>
          <w:szCs w:val="24"/>
        </w:rPr>
        <w:t xml:space="preserve"> </w:t>
      </w:r>
      <w:r w:rsidRPr="00D478B1">
        <w:rPr>
          <w:rFonts w:ascii="Times New Roman" w:hAnsi="Times New Roman" w:cs="Times New Roman"/>
          <w:sz w:val="24"/>
          <w:szCs w:val="24"/>
        </w:rPr>
        <w:t>Значимые</w:t>
      </w:r>
      <w:r w:rsidRPr="00D478B1">
        <w:rPr>
          <w:rFonts w:ascii="Times New Roman" w:hAnsi="Times New Roman" w:cs="Times New Roman"/>
          <w:spacing w:val="-6"/>
          <w:sz w:val="24"/>
          <w:szCs w:val="24"/>
        </w:rPr>
        <w:t xml:space="preserve"> </w:t>
      </w:r>
      <w:r w:rsidRPr="00D478B1">
        <w:rPr>
          <w:rFonts w:ascii="Times New Roman" w:hAnsi="Times New Roman" w:cs="Times New Roman"/>
          <w:sz w:val="24"/>
          <w:szCs w:val="24"/>
        </w:rPr>
        <w:t>события</w:t>
      </w:r>
      <w:r w:rsidRPr="00D478B1">
        <w:rPr>
          <w:rFonts w:ascii="Times New Roman" w:hAnsi="Times New Roman" w:cs="Times New Roman"/>
          <w:spacing w:val="-6"/>
          <w:sz w:val="24"/>
          <w:szCs w:val="24"/>
        </w:rPr>
        <w:t xml:space="preserve"> </w:t>
      </w:r>
      <w:r w:rsidRPr="00D478B1">
        <w:rPr>
          <w:rFonts w:ascii="Times New Roman" w:hAnsi="Times New Roman" w:cs="Times New Roman"/>
          <w:sz w:val="24"/>
          <w:szCs w:val="24"/>
        </w:rPr>
        <w:t xml:space="preserve">исто- рии родного края. Свой регион и его главный город на карте; </w:t>
      </w:r>
      <w:r w:rsidRPr="00D478B1">
        <w:rPr>
          <w:rFonts w:ascii="Times New Roman" w:hAnsi="Times New Roman" w:cs="Times New Roman"/>
          <w:w w:val="95"/>
          <w:sz w:val="24"/>
          <w:szCs w:val="24"/>
        </w:rPr>
        <w:t xml:space="preserve">символика своего региона. Хозяйственные занятия, профессии </w:t>
      </w:r>
      <w:r w:rsidRPr="00D478B1">
        <w:rPr>
          <w:rFonts w:ascii="Times New Roman" w:hAnsi="Times New Roman" w:cs="Times New Roman"/>
          <w:sz w:val="24"/>
          <w:szCs w:val="24"/>
        </w:rPr>
        <w:t>жителей</w:t>
      </w:r>
      <w:r w:rsidRPr="00D478B1">
        <w:rPr>
          <w:rFonts w:ascii="Times New Roman" w:hAnsi="Times New Roman" w:cs="Times New Roman"/>
          <w:spacing w:val="-13"/>
          <w:sz w:val="24"/>
          <w:szCs w:val="24"/>
        </w:rPr>
        <w:t xml:space="preserve"> </w:t>
      </w:r>
      <w:r w:rsidRPr="00D478B1">
        <w:rPr>
          <w:rFonts w:ascii="Times New Roman" w:hAnsi="Times New Roman" w:cs="Times New Roman"/>
          <w:sz w:val="24"/>
          <w:szCs w:val="24"/>
        </w:rPr>
        <w:t>родного</w:t>
      </w:r>
      <w:r w:rsidRPr="00D478B1">
        <w:rPr>
          <w:rFonts w:ascii="Times New Roman" w:hAnsi="Times New Roman" w:cs="Times New Roman"/>
          <w:spacing w:val="-13"/>
          <w:sz w:val="24"/>
          <w:szCs w:val="24"/>
        </w:rPr>
        <w:t xml:space="preserve"> </w:t>
      </w:r>
      <w:r w:rsidRPr="00D478B1">
        <w:rPr>
          <w:rFonts w:ascii="Times New Roman" w:hAnsi="Times New Roman" w:cs="Times New Roman"/>
          <w:sz w:val="24"/>
          <w:szCs w:val="24"/>
        </w:rPr>
        <w:t>края.</w:t>
      </w:r>
      <w:r w:rsidRPr="00D478B1">
        <w:rPr>
          <w:rFonts w:ascii="Times New Roman" w:hAnsi="Times New Roman" w:cs="Times New Roman"/>
          <w:spacing w:val="-13"/>
          <w:sz w:val="24"/>
          <w:szCs w:val="24"/>
        </w:rPr>
        <w:t xml:space="preserve"> </w:t>
      </w:r>
      <w:r w:rsidRPr="00D478B1">
        <w:rPr>
          <w:rFonts w:ascii="Times New Roman" w:hAnsi="Times New Roman" w:cs="Times New Roman"/>
          <w:sz w:val="24"/>
          <w:szCs w:val="24"/>
        </w:rPr>
        <w:t>Значение</w:t>
      </w:r>
      <w:r w:rsidRPr="00D478B1">
        <w:rPr>
          <w:rFonts w:ascii="Times New Roman" w:hAnsi="Times New Roman" w:cs="Times New Roman"/>
          <w:spacing w:val="-13"/>
          <w:sz w:val="24"/>
          <w:szCs w:val="24"/>
        </w:rPr>
        <w:t xml:space="preserve"> </w:t>
      </w:r>
      <w:r w:rsidRPr="00D478B1">
        <w:rPr>
          <w:rFonts w:ascii="Times New Roman" w:hAnsi="Times New Roman" w:cs="Times New Roman"/>
          <w:sz w:val="24"/>
          <w:szCs w:val="24"/>
        </w:rPr>
        <w:t>труда</w:t>
      </w:r>
      <w:r w:rsidRPr="00D478B1">
        <w:rPr>
          <w:rFonts w:ascii="Times New Roman" w:hAnsi="Times New Roman" w:cs="Times New Roman"/>
          <w:spacing w:val="-13"/>
          <w:sz w:val="24"/>
          <w:szCs w:val="24"/>
        </w:rPr>
        <w:t xml:space="preserve"> </w:t>
      </w:r>
      <w:r w:rsidRPr="00D478B1">
        <w:rPr>
          <w:rFonts w:ascii="Times New Roman" w:hAnsi="Times New Roman" w:cs="Times New Roman"/>
          <w:sz w:val="24"/>
          <w:szCs w:val="24"/>
        </w:rPr>
        <w:t>в</w:t>
      </w:r>
      <w:r w:rsidRPr="00D478B1">
        <w:rPr>
          <w:rFonts w:ascii="Times New Roman" w:hAnsi="Times New Roman" w:cs="Times New Roman"/>
          <w:spacing w:val="-13"/>
          <w:sz w:val="24"/>
          <w:szCs w:val="24"/>
        </w:rPr>
        <w:t xml:space="preserve"> </w:t>
      </w:r>
      <w:r w:rsidRPr="00D478B1">
        <w:rPr>
          <w:rFonts w:ascii="Times New Roman" w:hAnsi="Times New Roman" w:cs="Times New Roman"/>
          <w:sz w:val="24"/>
          <w:szCs w:val="24"/>
        </w:rPr>
        <w:t>жизни</w:t>
      </w:r>
      <w:r w:rsidRPr="00D478B1">
        <w:rPr>
          <w:rFonts w:ascii="Times New Roman" w:hAnsi="Times New Roman" w:cs="Times New Roman"/>
          <w:spacing w:val="-13"/>
          <w:sz w:val="24"/>
          <w:szCs w:val="24"/>
        </w:rPr>
        <w:t xml:space="preserve"> </w:t>
      </w:r>
      <w:r w:rsidRPr="00D478B1">
        <w:rPr>
          <w:rFonts w:ascii="Times New Roman" w:hAnsi="Times New Roman" w:cs="Times New Roman"/>
          <w:sz w:val="24"/>
          <w:szCs w:val="24"/>
        </w:rPr>
        <w:t>человека</w:t>
      </w:r>
      <w:r w:rsidRPr="00D478B1">
        <w:rPr>
          <w:rFonts w:ascii="Times New Roman" w:hAnsi="Times New Roman" w:cs="Times New Roman"/>
          <w:spacing w:val="-13"/>
          <w:sz w:val="24"/>
          <w:szCs w:val="24"/>
        </w:rPr>
        <w:t xml:space="preserve"> </w:t>
      </w:r>
      <w:r w:rsidRPr="00D478B1">
        <w:rPr>
          <w:rFonts w:ascii="Times New Roman" w:hAnsi="Times New Roman" w:cs="Times New Roman"/>
          <w:sz w:val="24"/>
          <w:szCs w:val="24"/>
        </w:rPr>
        <w:t>и</w:t>
      </w:r>
      <w:r w:rsidRPr="00D478B1">
        <w:rPr>
          <w:rFonts w:ascii="Times New Roman" w:hAnsi="Times New Roman" w:cs="Times New Roman"/>
          <w:spacing w:val="-13"/>
          <w:sz w:val="24"/>
          <w:szCs w:val="24"/>
        </w:rPr>
        <w:t xml:space="preserve"> </w:t>
      </w:r>
      <w:r w:rsidRPr="00D478B1">
        <w:rPr>
          <w:rFonts w:ascii="Times New Roman" w:hAnsi="Times New Roman" w:cs="Times New Roman"/>
          <w:sz w:val="24"/>
          <w:szCs w:val="24"/>
        </w:rPr>
        <w:t xml:space="preserve">об- </w:t>
      </w:r>
      <w:r w:rsidRPr="00D478B1">
        <w:rPr>
          <w:rFonts w:ascii="Times New Roman" w:hAnsi="Times New Roman" w:cs="Times New Roman"/>
          <w:spacing w:val="-2"/>
          <w:sz w:val="24"/>
          <w:szCs w:val="24"/>
        </w:rPr>
        <w:t>щества.</w:t>
      </w:r>
    </w:p>
    <w:p w:rsidR="00D478B1" w:rsidRPr="00D478B1" w:rsidRDefault="00D478B1" w:rsidP="00D478B1">
      <w:pPr>
        <w:pStyle w:val="aa"/>
        <w:rPr>
          <w:rFonts w:ascii="Times New Roman" w:hAnsi="Times New Roman" w:cs="Times New Roman"/>
          <w:sz w:val="24"/>
          <w:szCs w:val="24"/>
        </w:rPr>
      </w:pPr>
      <w:r w:rsidRPr="00D478B1">
        <w:rPr>
          <w:rFonts w:ascii="Times New Roman" w:hAnsi="Times New Roman" w:cs="Times New Roman"/>
          <w:w w:val="95"/>
          <w:sz w:val="24"/>
          <w:szCs w:val="24"/>
        </w:rPr>
        <w:t xml:space="preserve">Семья. Семейные ценности и традиции. Родословная. Состав- </w:t>
      </w:r>
      <w:r w:rsidRPr="00D478B1">
        <w:rPr>
          <w:rFonts w:ascii="Times New Roman" w:hAnsi="Times New Roman" w:cs="Times New Roman"/>
          <w:sz w:val="24"/>
          <w:szCs w:val="24"/>
        </w:rPr>
        <w:t>ление схемы родословного древа, истории семьи.</w:t>
      </w:r>
    </w:p>
    <w:p w:rsidR="00D478B1" w:rsidRPr="00D478B1" w:rsidRDefault="00D478B1" w:rsidP="00D478B1">
      <w:pPr>
        <w:pStyle w:val="aa"/>
        <w:rPr>
          <w:rFonts w:ascii="Times New Roman" w:hAnsi="Times New Roman" w:cs="Times New Roman"/>
          <w:sz w:val="24"/>
          <w:szCs w:val="24"/>
        </w:rPr>
      </w:pPr>
      <w:r w:rsidRPr="00D478B1">
        <w:rPr>
          <w:rFonts w:ascii="Times New Roman" w:hAnsi="Times New Roman" w:cs="Times New Roman"/>
          <w:spacing w:val="-2"/>
          <w:sz w:val="24"/>
          <w:szCs w:val="24"/>
        </w:rPr>
        <w:t>Правила</w:t>
      </w:r>
      <w:r w:rsidRPr="00D478B1">
        <w:rPr>
          <w:rFonts w:ascii="Times New Roman" w:hAnsi="Times New Roman" w:cs="Times New Roman"/>
          <w:spacing w:val="-9"/>
          <w:sz w:val="24"/>
          <w:szCs w:val="24"/>
        </w:rPr>
        <w:t xml:space="preserve"> </w:t>
      </w:r>
      <w:r w:rsidRPr="00D478B1">
        <w:rPr>
          <w:rFonts w:ascii="Times New Roman" w:hAnsi="Times New Roman" w:cs="Times New Roman"/>
          <w:spacing w:val="-2"/>
          <w:sz w:val="24"/>
          <w:szCs w:val="24"/>
        </w:rPr>
        <w:t>культурного</w:t>
      </w:r>
      <w:r w:rsidRPr="00D478B1">
        <w:rPr>
          <w:rFonts w:ascii="Times New Roman" w:hAnsi="Times New Roman" w:cs="Times New Roman"/>
          <w:spacing w:val="-9"/>
          <w:sz w:val="24"/>
          <w:szCs w:val="24"/>
        </w:rPr>
        <w:t xml:space="preserve"> </w:t>
      </w:r>
      <w:r w:rsidRPr="00D478B1">
        <w:rPr>
          <w:rFonts w:ascii="Times New Roman" w:hAnsi="Times New Roman" w:cs="Times New Roman"/>
          <w:spacing w:val="-2"/>
          <w:sz w:val="24"/>
          <w:szCs w:val="24"/>
        </w:rPr>
        <w:t>поведения</w:t>
      </w:r>
      <w:r w:rsidRPr="00D478B1">
        <w:rPr>
          <w:rFonts w:ascii="Times New Roman" w:hAnsi="Times New Roman" w:cs="Times New Roman"/>
          <w:spacing w:val="-9"/>
          <w:sz w:val="24"/>
          <w:szCs w:val="24"/>
        </w:rPr>
        <w:t xml:space="preserve"> </w:t>
      </w:r>
      <w:r w:rsidRPr="00D478B1">
        <w:rPr>
          <w:rFonts w:ascii="Times New Roman" w:hAnsi="Times New Roman" w:cs="Times New Roman"/>
          <w:spacing w:val="-2"/>
          <w:sz w:val="24"/>
          <w:szCs w:val="24"/>
        </w:rPr>
        <w:t>в</w:t>
      </w:r>
      <w:r w:rsidRPr="00D478B1">
        <w:rPr>
          <w:rFonts w:ascii="Times New Roman" w:hAnsi="Times New Roman" w:cs="Times New Roman"/>
          <w:spacing w:val="-9"/>
          <w:sz w:val="24"/>
          <w:szCs w:val="24"/>
        </w:rPr>
        <w:t xml:space="preserve"> </w:t>
      </w:r>
      <w:r w:rsidRPr="00D478B1">
        <w:rPr>
          <w:rFonts w:ascii="Times New Roman" w:hAnsi="Times New Roman" w:cs="Times New Roman"/>
          <w:spacing w:val="-2"/>
          <w:sz w:val="24"/>
          <w:szCs w:val="24"/>
        </w:rPr>
        <w:t>общественных</w:t>
      </w:r>
      <w:r w:rsidRPr="00D478B1">
        <w:rPr>
          <w:rFonts w:ascii="Times New Roman" w:hAnsi="Times New Roman" w:cs="Times New Roman"/>
          <w:spacing w:val="-9"/>
          <w:sz w:val="24"/>
          <w:szCs w:val="24"/>
        </w:rPr>
        <w:t xml:space="preserve"> </w:t>
      </w:r>
      <w:r w:rsidRPr="00D478B1">
        <w:rPr>
          <w:rFonts w:ascii="Times New Roman" w:hAnsi="Times New Roman" w:cs="Times New Roman"/>
          <w:spacing w:val="-2"/>
          <w:sz w:val="24"/>
          <w:szCs w:val="24"/>
        </w:rPr>
        <w:t>местах.</w:t>
      </w:r>
      <w:r w:rsidRPr="00D478B1">
        <w:rPr>
          <w:rFonts w:ascii="Times New Roman" w:hAnsi="Times New Roman" w:cs="Times New Roman"/>
          <w:spacing w:val="-9"/>
          <w:sz w:val="24"/>
          <w:szCs w:val="24"/>
        </w:rPr>
        <w:t xml:space="preserve"> </w:t>
      </w:r>
      <w:r w:rsidRPr="00D478B1">
        <w:rPr>
          <w:rFonts w:ascii="Times New Roman" w:hAnsi="Times New Roman" w:cs="Times New Roman"/>
          <w:spacing w:val="-2"/>
          <w:sz w:val="24"/>
          <w:szCs w:val="24"/>
        </w:rPr>
        <w:t xml:space="preserve">До- </w:t>
      </w:r>
      <w:r w:rsidRPr="00D478B1">
        <w:rPr>
          <w:rFonts w:ascii="Times New Roman" w:hAnsi="Times New Roman" w:cs="Times New Roman"/>
          <w:sz w:val="24"/>
          <w:szCs w:val="24"/>
        </w:rPr>
        <w:t>брота,</w:t>
      </w:r>
      <w:r w:rsidRPr="00D478B1">
        <w:rPr>
          <w:rFonts w:ascii="Times New Roman" w:hAnsi="Times New Roman" w:cs="Times New Roman"/>
          <w:spacing w:val="-16"/>
          <w:sz w:val="24"/>
          <w:szCs w:val="24"/>
        </w:rPr>
        <w:t xml:space="preserve"> </w:t>
      </w:r>
      <w:r w:rsidRPr="00D478B1">
        <w:rPr>
          <w:rFonts w:ascii="Times New Roman" w:hAnsi="Times New Roman" w:cs="Times New Roman"/>
          <w:sz w:val="24"/>
          <w:szCs w:val="24"/>
        </w:rPr>
        <w:t>справедливость,</w:t>
      </w:r>
      <w:r w:rsidRPr="00D478B1">
        <w:rPr>
          <w:rFonts w:ascii="Times New Roman" w:hAnsi="Times New Roman" w:cs="Times New Roman"/>
          <w:spacing w:val="-16"/>
          <w:sz w:val="24"/>
          <w:szCs w:val="24"/>
        </w:rPr>
        <w:t xml:space="preserve"> </w:t>
      </w:r>
      <w:r w:rsidRPr="00D478B1">
        <w:rPr>
          <w:rFonts w:ascii="Times New Roman" w:hAnsi="Times New Roman" w:cs="Times New Roman"/>
          <w:sz w:val="24"/>
          <w:szCs w:val="24"/>
        </w:rPr>
        <w:t>честность,</w:t>
      </w:r>
      <w:r w:rsidRPr="00D478B1">
        <w:rPr>
          <w:rFonts w:ascii="Times New Roman" w:hAnsi="Times New Roman" w:cs="Times New Roman"/>
          <w:spacing w:val="-16"/>
          <w:sz w:val="24"/>
          <w:szCs w:val="24"/>
        </w:rPr>
        <w:t xml:space="preserve"> </w:t>
      </w:r>
      <w:r w:rsidRPr="00D478B1">
        <w:rPr>
          <w:rFonts w:ascii="Times New Roman" w:hAnsi="Times New Roman" w:cs="Times New Roman"/>
          <w:sz w:val="24"/>
          <w:szCs w:val="24"/>
        </w:rPr>
        <w:t>уважение</w:t>
      </w:r>
      <w:r w:rsidRPr="00D478B1">
        <w:rPr>
          <w:rFonts w:ascii="Times New Roman" w:hAnsi="Times New Roman" w:cs="Times New Roman"/>
          <w:spacing w:val="-16"/>
          <w:sz w:val="24"/>
          <w:szCs w:val="24"/>
        </w:rPr>
        <w:t xml:space="preserve"> </w:t>
      </w:r>
      <w:r w:rsidRPr="00D478B1">
        <w:rPr>
          <w:rFonts w:ascii="Times New Roman" w:hAnsi="Times New Roman" w:cs="Times New Roman"/>
          <w:sz w:val="24"/>
          <w:szCs w:val="24"/>
        </w:rPr>
        <w:t>к</w:t>
      </w:r>
      <w:r w:rsidRPr="00D478B1">
        <w:rPr>
          <w:rFonts w:ascii="Times New Roman" w:hAnsi="Times New Roman" w:cs="Times New Roman"/>
          <w:spacing w:val="-16"/>
          <w:sz w:val="24"/>
          <w:szCs w:val="24"/>
        </w:rPr>
        <w:t xml:space="preserve"> </w:t>
      </w:r>
      <w:r w:rsidRPr="00D478B1">
        <w:rPr>
          <w:rFonts w:ascii="Times New Roman" w:hAnsi="Times New Roman" w:cs="Times New Roman"/>
          <w:sz w:val="24"/>
          <w:szCs w:val="24"/>
        </w:rPr>
        <w:t>чужому</w:t>
      </w:r>
      <w:r w:rsidRPr="00D478B1">
        <w:rPr>
          <w:rFonts w:ascii="Times New Roman" w:hAnsi="Times New Roman" w:cs="Times New Roman"/>
          <w:spacing w:val="-16"/>
          <w:sz w:val="24"/>
          <w:szCs w:val="24"/>
        </w:rPr>
        <w:t xml:space="preserve"> </w:t>
      </w:r>
      <w:r w:rsidRPr="00D478B1">
        <w:rPr>
          <w:rFonts w:ascii="Times New Roman" w:hAnsi="Times New Roman" w:cs="Times New Roman"/>
          <w:sz w:val="24"/>
          <w:szCs w:val="24"/>
        </w:rPr>
        <w:t>мнению и</w:t>
      </w:r>
      <w:r w:rsidRPr="00D478B1">
        <w:rPr>
          <w:rFonts w:ascii="Times New Roman" w:hAnsi="Times New Roman" w:cs="Times New Roman"/>
          <w:spacing w:val="-14"/>
          <w:sz w:val="24"/>
          <w:szCs w:val="24"/>
        </w:rPr>
        <w:t xml:space="preserve"> </w:t>
      </w:r>
      <w:r w:rsidRPr="00D478B1">
        <w:rPr>
          <w:rFonts w:ascii="Times New Roman" w:hAnsi="Times New Roman" w:cs="Times New Roman"/>
          <w:sz w:val="24"/>
          <w:szCs w:val="24"/>
        </w:rPr>
        <w:t>особенностям</w:t>
      </w:r>
      <w:r w:rsidRPr="00D478B1">
        <w:rPr>
          <w:rFonts w:ascii="Times New Roman" w:hAnsi="Times New Roman" w:cs="Times New Roman"/>
          <w:spacing w:val="-14"/>
          <w:sz w:val="24"/>
          <w:szCs w:val="24"/>
        </w:rPr>
        <w:t xml:space="preserve"> </w:t>
      </w:r>
      <w:r w:rsidRPr="00D478B1">
        <w:rPr>
          <w:rFonts w:ascii="Times New Roman" w:hAnsi="Times New Roman" w:cs="Times New Roman"/>
          <w:sz w:val="24"/>
          <w:szCs w:val="24"/>
        </w:rPr>
        <w:t>других</w:t>
      </w:r>
      <w:r w:rsidRPr="00D478B1">
        <w:rPr>
          <w:rFonts w:ascii="Times New Roman" w:hAnsi="Times New Roman" w:cs="Times New Roman"/>
          <w:spacing w:val="-14"/>
          <w:sz w:val="24"/>
          <w:szCs w:val="24"/>
        </w:rPr>
        <w:t xml:space="preserve"> </w:t>
      </w:r>
      <w:r w:rsidRPr="00D478B1">
        <w:rPr>
          <w:rFonts w:ascii="Times New Roman" w:hAnsi="Times New Roman" w:cs="Times New Roman"/>
          <w:sz w:val="24"/>
          <w:szCs w:val="24"/>
        </w:rPr>
        <w:t>людей</w:t>
      </w:r>
      <w:r w:rsidRPr="00D478B1">
        <w:rPr>
          <w:rFonts w:ascii="Times New Roman" w:hAnsi="Times New Roman" w:cs="Times New Roman"/>
          <w:spacing w:val="-14"/>
          <w:sz w:val="24"/>
          <w:szCs w:val="24"/>
        </w:rPr>
        <w:t xml:space="preserve"> </w:t>
      </w:r>
      <w:r w:rsidRPr="00D478B1">
        <w:rPr>
          <w:rFonts w:ascii="Times New Roman" w:hAnsi="Times New Roman" w:cs="Times New Roman"/>
          <w:sz w:val="24"/>
          <w:szCs w:val="24"/>
        </w:rPr>
        <w:t>—</w:t>
      </w:r>
      <w:r w:rsidRPr="00D478B1">
        <w:rPr>
          <w:rFonts w:ascii="Times New Roman" w:hAnsi="Times New Roman" w:cs="Times New Roman"/>
          <w:spacing w:val="-14"/>
          <w:sz w:val="24"/>
          <w:szCs w:val="24"/>
        </w:rPr>
        <w:t xml:space="preserve"> </w:t>
      </w:r>
      <w:r w:rsidRPr="00D478B1">
        <w:rPr>
          <w:rFonts w:ascii="Times New Roman" w:hAnsi="Times New Roman" w:cs="Times New Roman"/>
          <w:sz w:val="24"/>
          <w:szCs w:val="24"/>
        </w:rPr>
        <w:t>главные</w:t>
      </w:r>
      <w:r w:rsidRPr="00D478B1">
        <w:rPr>
          <w:rFonts w:ascii="Times New Roman" w:hAnsi="Times New Roman" w:cs="Times New Roman"/>
          <w:spacing w:val="-14"/>
          <w:sz w:val="24"/>
          <w:szCs w:val="24"/>
        </w:rPr>
        <w:t xml:space="preserve"> </w:t>
      </w:r>
      <w:r w:rsidRPr="00D478B1">
        <w:rPr>
          <w:rFonts w:ascii="Times New Roman" w:hAnsi="Times New Roman" w:cs="Times New Roman"/>
          <w:sz w:val="24"/>
          <w:szCs w:val="24"/>
        </w:rPr>
        <w:t>правила</w:t>
      </w:r>
      <w:r w:rsidRPr="00D478B1">
        <w:rPr>
          <w:rFonts w:ascii="Times New Roman" w:hAnsi="Times New Roman" w:cs="Times New Roman"/>
          <w:spacing w:val="-14"/>
          <w:sz w:val="24"/>
          <w:szCs w:val="24"/>
        </w:rPr>
        <w:t xml:space="preserve"> </w:t>
      </w:r>
      <w:r w:rsidRPr="00D478B1">
        <w:rPr>
          <w:rFonts w:ascii="Times New Roman" w:hAnsi="Times New Roman" w:cs="Times New Roman"/>
          <w:sz w:val="24"/>
          <w:szCs w:val="24"/>
        </w:rPr>
        <w:t>взаимоотно- шений членов общества.</w:t>
      </w:r>
    </w:p>
    <w:p w:rsidR="00D478B1" w:rsidRPr="00D478B1" w:rsidRDefault="00D478B1" w:rsidP="00D478B1">
      <w:pPr>
        <w:pStyle w:val="aa"/>
        <w:rPr>
          <w:rFonts w:ascii="Times New Roman" w:hAnsi="Times New Roman" w:cs="Times New Roman"/>
          <w:sz w:val="24"/>
          <w:szCs w:val="24"/>
        </w:rPr>
      </w:pPr>
      <w:r w:rsidRPr="00D478B1">
        <w:rPr>
          <w:rFonts w:ascii="Times New Roman" w:hAnsi="Times New Roman" w:cs="Times New Roman"/>
          <w:sz w:val="24"/>
          <w:szCs w:val="24"/>
        </w:rPr>
        <w:t>Человек</w:t>
      </w:r>
      <w:r w:rsidRPr="00D478B1">
        <w:rPr>
          <w:rFonts w:ascii="Times New Roman" w:hAnsi="Times New Roman" w:cs="Times New Roman"/>
          <w:spacing w:val="16"/>
          <w:sz w:val="24"/>
          <w:szCs w:val="24"/>
        </w:rPr>
        <w:t xml:space="preserve"> </w:t>
      </w:r>
      <w:r w:rsidRPr="00D478B1">
        <w:rPr>
          <w:rFonts w:ascii="Times New Roman" w:hAnsi="Times New Roman" w:cs="Times New Roman"/>
          <w:sz w:val="24"/>
          <w:szCs w:val="24"/>
        </w:rPr>
        <w:t>и</w:t>
      </w:r>
      <w:r w:rsidRPr="00D478B1">
        <w:rPr>
          <w:rFonts w:ascii="Times New Roman" w:hAnsi="Times New Roman" w:cs="Times New Roman"/>
          <w:spacing w:val="16"/>
          <w:sz w:val="24"/>
          <w:szCs w:val="24"/>
        </w:rPr>
        <w:t xml:space="preserve"> </w:t>
      </w:r>
      <w:r w:rsidRPr="00D478B1">
        <w:rPr>
          <w:rFonts w:ascii="Times New Roman" w:hAnsi="Times New Roman" w:cs="Times New Roman"/>
          <w:spacing w:val="-2"/>
          <w:sz w:val="24"/>
          <w:szCs w:val="24"/>
        </w:rPr>
        <w:t>природа</w:t>
      </w:r>
    </w:p>
    <w:p w:rsidR="00D478B1" w:rsidRPr="00D478B1" w:rsidRDefault="00D478B1" w:rsidP="00D478B1">
      <w:pPr>
        <w:pStyle w:val="aa"/>
        <w:rPr>
          <w:rFonts w:ascii="Times New Roman" w:hAnsi="Times New Roman" w:cs="Times New Roman"/>
          <w:sz w:val="24"/>
          <w:szCs w:val="24"/>
        </w:rPr>
      </w:pPr>
      <w:r w:rsidRPr="00D478B1">
        <w:rPr>
          <w:rFonts w:ascii="Times New Roman" w:hAnsi="Times New Roman" w:cs="Times New Roman"/>
          <w:w w:val="95"/>
          <w:sz w:val="24"/>
          <w:szCs w:val="24"/>
        </w:rPr>
        <w:t>Методы познания природы: наблюдения, опыты, измерения. Звёзды</w:t>
      </w:r>
      <w:r w:rsidRPr="00D478B1">
        <w:rPr>
          <w:rFonts w:ascii="Times New Roman" w:hAnsi="Times New Roman" w:cs="Times New Roman"/>
          <w:spacing w:val="17"/>
          <w:sz w:val="24"/>
          <w:szCs w:val="24"/>
        </w:rPr>
        <w:t xml:space="preserve"> </w:t>
      </w:r>
      <w:r w:rsidRPr="00D478B1">
        <w:rPr>
          <w:rFonts w:ascii="Times New Roman" w:hAnsi="Times New Roman" w:cs="Times New Roman"/>
          <w:w w:val="95"/>
          <w:sz w:val="24"/>
          <w:szCs w:val="24"/>
        </w:rPr>
        <w:t>и</w:t>
      </w:r>
      <w:r w:rsidRPr="00D478B1">
        <w:rPr>
          <w:rFonts w:ascii="Times New Roman" w:hAnsi="Times New Roman" w:cs="Times New Roman"/>
          <w:spacing w:val="18"/>
          <w:sz w:val="24"/>
          <w:szCs w:val="24"/>
        </w:rPr>
        <w:t xml:space="preserve"> </w:t>
      </w:r>
      <w:r w:rsidRPr="00D478B1">
        <w:rPr>
          <w:rFonts w:ascii="Times New Roman" w:hAnsi="Times New Roman" w:cs="Times New Roman"/>
          <w:w w:val="95"/>
          <w:sz w:val="24"/>
          <w:szCs w:val="24"/>
        </w:rPr>
        <w:t>созвездия,</w:t>
      </w:r>
      <w:r w:rsidRPr="00D478B1">
        <w:rPr>
          <w:rFonts w:ascii="Times New Roman" w:hAnsi="Times New Roman" w:cs="Times New Roman"/>
          <w:spacing w:val="18"/>
          <w:sz w:val="24"/>
          <w:szCs w:val="24"/>
        </w:rPr>
        <w:t xml:space="preserve"> </w:t>
      </w:r>
      <w:r w:rsidRPr="00D478B1">
        <w:rPr>
          <w:rFonts w:ascii="Times New Roman" w:hAnsi="Times New Roman" w:cs="Times New Roman"/>
          <w:w w:val="95"/>
          <w:sz w:val="24"/>
          <w:szCs w:val="24"/>
        </w:rPr>
        <w:t>наблюдения</w:t>
      </w:r>
      <w:r w:rsidRPr="00D478B1">
        <w:rPr>
          <w:rFonts w:ascii="Times New Roman" w:hAnsi="Times New Roman" w:cs="Times New Roman"/>
          <w:spacing w:val="18"/>
          <w:sz w:val="24"/>
          <w:szCs w:val="24"/>
        </w:rPr>
        <w:t xml:space="preserve"> </w:t>
      </w:r>
      <w:r w:rsidRPr="00D478B1">
        <w:rPr>
          <w:rFonts w:ascii="Times New Roman" w:hAnsi="Times New Roman" w:cs="Times New Roman"/>
          <w:w w:val="95"/>
          <w:sz w:val="24"/>
          <w:szCs w:val="24"/>
        </w:rPr>
        <w:t>звёздного</w:t>
      </w:r>
      <w:r w:rsidRPr="00D478B1">
        <w:rPr>
          <w:rFonts w:ascii="Times New Roman" w:hAnsi="Times New Roman" w:cs="Times New Roman"/>
          <w:spacing w:val="18"/>
          <w:sz w:val="24"/>
          <w:szCs w:val="24"/>
        </w:rPr>
        <w:t xml:space="preserve"> </w:t>
      </w:r>
      <w:r w:rsidRPr="00D478B1">
        <w:rPr>
          <w:rFonts w:ascii="Times New Roman" w:hAnsi="Times New Roman" w:cs="Times New Roman"/>
          <w:w w:val="95"/>
          <w:sz w:val="24"/>
          <w:szCs w:val="24"/>
        </w:rPr>
        <w:t>неба.</w:t>
      </w:r>
      <w:r w:rsidRPr="00D478B1">
        <w:rPr>
          <w:rFonts w:ascii="Times New Roman" w:hAnsi="Times New Roman" w:cs="Times New Roman"/>
          <w:spacing w:val="18"/>
          <w:sz w:val="24"/>
          <w:szCs w:val="24"/>
        </w:rPr>
        <w:t xml:space="preserve"> </w:t>
      </w:r>
      <w:r w:rsidRPr="00D478B1">
        <w:rPr>
          <w:rFonts w:ascii="Times New Roman" w:hAnsi="Times New Roman" w:cs="Times New Roman"/>
          <w:w w:val="95"/>
          <w:sz w:val="24"/>
          <w:szCs w:val="24"/>
        </w:rPr>
        <w:t>Планеты.</w:t>
      </w:r>
      <w:r w:rsidRPr="00D478B1">
        <w:rPr>
          <w:rFonts w:ascii="Times New Roman" w:hAnsi="Times New Roman" w:cs="Times New Roman"/>
          <w:spacing w:val="17"/>
          <w:sz w:val="24"/>
          <w:szCs w:val="24"/>
        </w:rPr>
        <w:t xml:space="preserve"> </w:t>
      </w:r>
      <w:r w:rsidRPr="00D478B1">
        <w:rPr>
          <w:rFonts w:ascii="Times New Roman" w:hAnsi="Times New Roman" w:cs="Times New Roman"/>
          <w:spacing w:val="-5"/>
          <w:w w:val="95"/>
          <w:sz w:val="24"/>
          <w:szCs w:val="24"/>
        </w:rPr>
        <w:t>Чем</w:t>
      </w:r>
    </w:p>
    <w:p w:rsidR="00D478B1" w:rsidRPr="00D478B1" w:rsidRDefault="00D478B1" w:rsidP="00D478B1">
      <w:pPr>
        <w:pStyle w:val="aa"/>
        <w:rPr>
          <w:rFonts w:ascii="Times New Roman" w:hAnsi="Times New Roman" w:cs="Times New Roman"/>
          <w:sz w:val="24"/>
          <w:szCs w:val="24"/>
        </w:rPr>
        <w:sectPr w:rsidR="00D478B1" w:rsidRPr="00D478B1">
          <w:pgSz w:w="7830" w:h="12020"/>
          <w:pgMar w:top="620" w:right="580" w:bottom="900" w:left="580" w:header="0" w:footer="709" w:gutter="0"/>
          <w:cols w:space="720"/>
        </w:sectPr>
      </w:pPr>
    </w:p>
    <w:p w:rsidR="00D478B1" w:rsidRPr="00D478B1" w:rsidRDefault="00D478B1" w:rsidP="00D478B1">
      <w:pPr>
        <w:pStyle w:val="aa"/>
        <w:rPr>
          <w:rFonts w:ascii="Times New Roman" w:hAnsi="Times New Roman" w:cs="Times New Roman"/>
          <w:sz w:val="24"/>
          <w:szCs w:val="24"/>
        </w:rPr>
      </w:pPr>
      <w:r w:rsidRPr="00D478B1">
        <w:rPr>
          <w:rFonts w:ascii="Times New Roman" w:hAnsi="Times New Roman" w:cs="Times New Roman"/>
          <w:sz w:val="24"/>
          <w:szCs w:val="24"/>
        </w:rPr>
        <w:t xml:space="preserve">Земля отличается от других планет; условия жизни на Земле. Изображения Земли: глобус, карта, план. Карта мира. Мате- </w:t>
      </w:r>
      <w:r w:rsidRPr="00D478B1">
        <w:rPr>
          <w:rFonts w:ascii="Times New Roman" w:hAnsi="Times New Roman" w:cs="Times New Roman"/>
          <w:w w:val="95"/>
          <w:sz w:val="24"/>
          <w:szCs w:val="24"/>
        </w:rPr>
        <w:t xml:space="preserve">рики, океаны. Определение сторон горизонта при помощи ком- </w:t>
      </w:r>
      <w:r w:rsidRPr="00D478B1">
        <w:rPr>
          <w:rFonts w:ascii="Times New Roman" w:hAnsi="Times New Roman" w:cs="Times New Roman"/>
          <w:sz w:val="24"/>
          <w:szCs w:val="24"/>
        </w:rPr>
        <w:t>паса. Ориентирование на местности по местным природным признакам, Солнцу. Компас, устройство; ориентирование с помощью компаса.</w:t>
      </w:r>
    </w:p>
    <w:p w:rsidR="00D478B1" w:rsidRPr="00D478B1" w:rsidRDefault="00D478B1" w:rsidP="00D478B1">
      <w:pPr>
        <w:pStyle w:val="aa"/>
        <w:rPr>
          <w:rFonts w:ascii="Times New Roman" w:hAnsi="Times New Roman" w:cs="Times New Roman"/>
          <w:sz w:val="24"/>
          <w:szCs w:val="24"/>
        </w:rPr>
      </w:pPr>
      <w:r w:rsidRPr="00D478B1">
        <w:rPr>
          <w:rFonts w:ascii="Times New Roman" w:hAnsi="Times New Roman" w:cs="Times New Roman"/>
          <w:sz w:val="24"/>
          <w:szCs w:val="24"/>
        </w:rPr>
        <w:t>Многообразие</w:t>
      </w:r>
      <w:r w:rsidRPr="00D478B1">
        <w:rPr>
          <w:rFonts w:ascii="Times New Roman" w:hAnsi="Times New Roman" w:cs="Times New Roman"/>
          <w:spacing w:val="-16"/>
          <w:sz w:val="24"/>
          <w:szCs w:val="24"/>
        </w:rPr>
        <w:t xml:space="preserve"> </w:t>
      </w:r>
      <w:r w:rsidRPr="00D478B1">
        <w:rPr>
          <w:rFonts w:ascii="Times New Roman" w:hAnsi="Times New Roman" w:cs="Times New Roman"/>
          <w:sz w:val="24"/>
          <w:szCs w:val="24"/>
        </w:rPr>
        <w:t>растений.</w:t>
      </w:r>
      <w:r w:rsidRPr="00D478B1">
        <w:rPr>
          <w:rFonts w:ascii="Times New Roman" w:hAnsi="Times New Roman" w:cs="Times New Roman"/>
          <w:spacing w:val="-16"/>
          <w:sz w:val="24"/>
          <w:szCs w:val="24"/>
        </w:rPr>
        <w:t xml:space="preserve"> </w:t>
      </w:r>
      <w:r w:rsidRPr="00D478B1">
        <w:rPr>
          <w:rFonts w:ascii="Times New Roman" w:hAnsi="Times New Roman" w:cs="Times New Roman"/>
          <w:sz w:val="24"/>
          <w:szCs w:val="24"/>
        </w:rPr>
        <w:t>Деревья,</w:t>
      </w:r>
      <w:r w:rsidRPr="00D478B1">
        <w:rPr>
          <w:rFonts w:ascii="Times New Roman" w:hAnsi="Times New Roman" w:cs="Times New Roman"/>
          <w:spacing w:val="-16"/>
          <w:sz w:val="24"/>
          <w:szCs w:val="24"/>
        </w:rPr>
        <w:t xml:space="preserve"> </w:t>
      </w:r>
      <w:r w:rsidRPr="00D478B1">
        <w:rPr>
          <w:rFonts w:ascii="Times New Roman" w:hAnsi="Times New Roman" w:cs="Times New Roman"/>
          <w:sz w:val="24"/>
          <w:szCs w:val="24"/>
        </w:rPr>
        <w:t>кустарники,</w:t>
      </w:r>
      <w:r w:rsidRPr="00D478B1">
        <w:rPr>
          <w:rFonts w:ascii="Times New Roman" w:hAnsi="Times New Roman" w:cs="Times New Roman"/>
          <w:spacing w:val="-16"/>
          <w:sz w:val="24"/>
          <w:szCs w:val="24"/>
        </w:rPr>
        <w:t xml:space="preserve"> </w:t>
      </w:r>
      <w:r w:rsidRPr="00D478B1">
        <w:rPr>
          <w:rFonts w:ascii="Times New Roman" w:hAnsi="Times New Roman" w:cs="Times New Roman"/>
          <w:sz w:val="24"/>
          <w:szCs w:val="24"/>
        </w:rPr>
        <w:t>травы.</w:t>
      </w:r>
      <w:r w:rsidRPr="00D478B1">
        <w:rPr>
          <w:rFonts w:ascii="Times New Roman" w:hAnsi="Times New Roman" w:cs="Times New Roman"/>
          <w:spacing w:val="-16"/>
          <w:sz w:val="24"/>
          <w:szCs w:val="24"/>
        </w:rPr>
        <w:t xml:space="preserve"> </w:t>
      </w:r>
      <w:r w:rsidRPr="00D478B1">
        <w:rPr>
          <w:rFonts w:ascii="Times New Roman" w:hAnsi="Times New Roman" w:cs="Times New Roman"/>
          <w:sz w:val="24"/>
          <w:szCs w:val="24"/>
        </w:rPr>
        <w:t xml:space="preserve">Дико- растущие и культурные растения. Связи в природе. Годовой ход изменений в жизни растений. Многообразие животных. </w:t>
      </w:r>
      <w:r w:rsidRPr="00D478B1">
        <w:rPr>
          <w:rFonts w:ascii="Times New Roman" w:hAnsi="Times New Roman" w:cs="Times New Roman"/>
          <w:w w:val="95"/>
          <w:sz w:val="24"/>
          <w:szCs w:val="24"/>
        </w:rPr>
        <w:t xml:space="preserve">Насекомые, рыбы, птицы, звери, земноводные, пресмыкающи- </w:t>
      </w:r>
      <w:r w:rsidRPr="00D478B1">
        <w:rPr>
          <w:rFonts w:ascii="Times New Roman" w:hAnsi="Times New Roman" w:cs="Times New Roman"/>
          <w:sz w:val="24"/>
          <w:szCs w:val="24"/>
        </w:rPr>
        <w:t>еся:</w:t>
      </w:r>
      <w:r w:rsidRPr="00D478B1">
        <w:rPr>
          <w:rFonts w:ascii="Times New Roman" w:hAnsi="Times New Roman" w:cs="Times New Roman"/>
          <w:spacing w:val="-8"/>
          <w:sz w:val="24"/>
          <w:szCs w:val="24"/>
        </w:rPr>
        <w:t xml:space="preserve"> </w:t>
      </w:r>
      <w:r w:rsidRPr="00D478B1">
        <w:rPr>
          <w:rFonts w:ascii="Times New Roman" w:hAnsi="Times New Roman" w:cs="Times New Roman"/>
          <w:sz w:val="24"/>
          <w:szCs w:val="24"/>
        </w:rPr>
        <w:t>общая</w:t>
      </w:r>
      <w:r w:rsidRPr="00D478B1">
        <w:rPr>
          <w:rFonts w:ascii="Times New Roman" w:hAnsi="Times New Roman" w:cs="Times New Roman"/>
          <w:spacing w:val="-8"/>
          <w:sz w:val="24"/>
          <w:szCs w:val="24"/>
        </w:rPr>
        <w:t xml:space="preserve"> </w:t>
      </w:r>
      <w:r w:rsidRPr="00D478B1">
        <w:rPr>
          <w:rFonts w:ascii="Times New Roman" w:hAnsi="Times New Roman" w:cs="Times New Roman"/>
          <w:sz w:val="24"/>
          <w:szCs w:val="24"/>
        </w:rPr>
        <w:t>характеристика</w:t>
      </w:r>
      <w:r w:rsidRPr="00D478B1">
        <w:rPr>
          <w:rFonts w:ascii="Times New Roman" w:hAnsi="Times New Roman" w:cs="Times New Roman"/>
          <w:spacing w:val="-8"/>
          <w:sz w:val="24"/>
          <w:szCs w:val="24"/>
        </w:rPr>
        <w:t xml:space="preserve"> </w:t>
      </w:r>
      <w:r w:rsidRPr="00D478B1">
        <w:rPr>
          <w:rFonts w:ascii="Times New Roman" w:hAnsi="Times New Roman" w:cs="Times New Roman"/>
          <w:sz w:val="24"/>
          <w:szCs w:val="24"/>
        </w:rPr>
        <w:t>внешних</w:t>
      </w:r>
      <w:r w:rsidRPr="00D478B1">
        <w:rPr>
          <w:rFonts w:ascii="Times New Roman" w:hAnsi="Times New Roman" w:cs="Times New Roman"/>
          <w:spacing w:val="-8"/>
          <w:sz w:val="24"/>
          <w:szCs w:val="24"/>
        </w:rPr>
        <w:t xml:space="preserve"> </w:t>
      </w:r>
      <w:r w:rsidRPr="00D478B1">
        <w:rPr>
          <w:rFonts w:ascii="Times New Roman" w:hAnsi="Times New Roman" w:cs="Times New Roman"/>
          <w:sz w:val="24"/>
          <w:szCs w:val="24"/>
        </w:rPr>
        <w:t>признаков.</w:t>
      </w:r>
      <w:r w:rsidRPr="00D478B1">
        <w:rPr>
          <w:rFonts w:ascii="Times New Roman" w:hAnsi="Times New Roman" w:cs="Times New Roman"/>
          <w:spacing w:val="-8"/>
          <w:sz w:val="24"/>
          <w:szCs w:val="24"/>
        </w:rPr>
        <w:t xml:space="preserve"> </w:t>
      </w:r>
      <w:r w:rsidRPr="00D478B1">
        <w:rPr>
          <w:rFonts w:ascii="Times New Roman" w:hAnsi="Times New Roman" w:cs="Times New Roman"/>
          <w:sz w:val="24"/>
          <w:szCs w:val="24"/>
        </w:rPr>
        <w:t>Связи</w:t>
      </w:r>
      <w:r w:rsidRPr="00D478B1">
        <w:rPr>
          <w:rFonts w:ascii="Times New Roman" w:hAnsi="Times New Roman" w:cs="Times New Roman"/>
          <w:spacing w:val="-8"/>
          <w:sz w:val="24"/>
          <w:szCs w:val="24"/>
        </w:rPr>
        <w:t xml:space="preserve"> </w:t>
      </w:r>
      <w:r w:rsidRPr="00D478B1">
        <w:rPr>
          <w:rFonts w:ascii="Times New Roman" w:hAnsi="Times New Roman" w:cs="Times New Roman"/>
          <w:sz w:val="24"/>
          <w:szCs w:val="24"/>
        </w:rPr>
        <w:t>в</w:t>
      </w:r>
      <w:r w:rsidRPr="00D478B1">
        <w:rPr>
          <w:rFonts w:ascii="Times New Roman" w:hAnsi="Times New Roman" w:cs="Times New Roman"/>
          <w:spacing w:val="-8"/>
          <w:sz w:val="24"/>
          <w:szCs w:val="24"/>
        </w:rPr>
        <w:t xml:space="preserve"> </w:t>
      </w:r>
      <w:r w:rsidRPr="00D478B1">
        <w:rPr>
          <w:rFonts w:ascii="Times New Roman" w:hAnsi="Times New Roman" w:cs="Times New Roman"/>
          <w:sz w:val="24"/>
          <w:szCs w:val="24"/>
        </w:rPr>
        <w:t>при- роде. Годовой ход изменений в жизни животных.</w:t>
      </w:r>
    </w:p>
    <w:p w:rsidR="00D478B1" w:rsidRPr="00D478B1" w:rsidRDefault="00D478B1" w:rsidP="00D478B1">
      <w:pPr>
        <w:pStyle w:val="aa"/>
        <w:rPr>
          <w:rFonts w:ascii="Times New Roman" w:hAnsi="Times New Roman" w:cs="Times New Roman"/>
          <w:sz w:val="24"/>
          <w:szCs w:val="24"/>
        </w:rPr>
      </w:pPr>
      <w:r w:rsidRPr="00D478B1">
        <w:rPr>
          <w:rFonts w:ascii="Times New Roman" w:hAnsi="Times New Roman" w:cs="Times New Roman"/>
          <w:sz w:val="24"/>
          <w:szCs w:val="24"/>
        </w:rPr>
        <w:t>Красная</w:t>
      </w:r>
      <w:r w:rsidRPr="00D478B1">
        <w:rPr>
          <w:rFonts w:ascii="Times New Roman" w:hAnsi="Times New Roman" w:cs="Times New Roman"/>
          <w:spacing w:val="-16"/>
          <w:sz w:val="24"/>
          <w:szCs w:val="24"/>
        </w:rPr>
        <w:t xml:space="preserve"> </w:t>
      </w:r>
      <w:r w:rsidRPr="00D478B1">
        <w:rPr>
          <w:rFonts w:ascii="Times New Roman" w:hAnsi="Times New Roman" w:cs="Times New Roman"/>
          <w:sz w:val="24"/>
          <w:szCs w:val="24"/>
        </w:rPr>
        <w:t>книга</w:t>
      </w:r>
      <w:r w:rsidRPr="00D478B1">
        <w:rPr>
          <w:rFonts w:ascii="Times New Roman" w:hAnsi="Times New Roman" w:cs="Times New Roman"/>
          <w:spacing w:val="-16"/>
          <w:sz w:val="24"/>
          <w:szCs w:val="24"/>
        </w:rPr>
        <w:t xml:space="preserve"> </w:t>
      </w:r>
      <w:r w:rsidRPr="00D478B1">
        <w:rPr>
          <w:rFonts w:ascii="Times New Roman" w:hAnsi="Times New Roman" w:cs="Times New Roman"/>
          <w:sz w:val="24"/>
          <w:szCs w:val="24"/>
        </w:rPr>
        <w:t>России,</w:t>
      </w:r>
      <w:r w:rsidRPr="00D478B1">
        <w:rPr>
          <w:rFonts w:ascii="Times New Roman" w:hAnsi="Times New Roman" w:cs="Times New Roman"/>
          <w:spacing w:val="-16"/>
          <w:sz w:val="24"/>
          <w:szCs w:val="24"/>
        </w:rPr>
        <w:t xml:space="preserve"> </w:t>
      </w:r>
      <w:r w:rsidRPr="00D478B1">
        <w:rPr>
          <w:rFonts w:ascii="Times New Roman" w:hAnsi="Times New Roman" w:cs="Times New Roman"/>
          <w:sz w:val="24"/>
          <w:szCs w:val="24"/>
        </w:rPr>
        <w:t>её</w:t>
      </w:r>
      <w:r w:rsidRPr="00D478B1">
        <w:rPr>
          <w:rFonts w:ascii="Times New Roman" w:hAnsi="Times New Roman" w:cs="Times New Roman"/>
          <w:spacing w:val="-16"/>
          <w:sz w:val="24"/>
          <w:szCs w:val="24"/>
        </w:rPr>
        <w:t xml:space="preserve"> </w:t>
      </w:r>
      <w:r w:rsidRPr="00D478B1">
        <w:rPr>
          <w:rFonts w:ascii="Times New Roman" w:hAnsi="Times New Roman" w:cs="Times New Roman"/>
          <w:sz w:val="24"/>
          <w:szCs w:val="24"/>
        </w:rPr>
        <w:t>значение,</w:t>
      </w:r>
      <w:r w:rsidRPr="00D478B1">
        <w:rPr>
          <w:rFonts w:ascii="Times New Roman" w:hAnsi="Times New Roman" w:cs="Times New Roman"/>
          <w:spacing w:val="-16"/>
          <w:sz w:val="24"/>
          <w:szCs w:val="24"/>
        </w:rPr>
        <w:t xml:space="preserve"> </w:t>
      </w:r>
      <w:r w:rsidRPr="00D478B1">
        <w:rPr>
          <w:rFonts w:ascii="Times New Roman" w:hAnsi="Times New Roman" w:cs="Times New Roman"/>
          <w:sz w:val="24"/>
          <w:szCs w:val="24"/>
        </w:rPr>
        <w:t>отдельные</w:t>
      </w:r>
      <w:r w:rsidRPr="00D478B1">
        <w:rPr>
          <w:rFonts w:ascii="Times New Roman" w:hAnsi="Times New Roman" w:cs="Times New Roman"/>
          <w:spacing w:val="-16"/>
          <w:sz w:val="24"/>
          <w:szCs w:val="24"/>
        </w:rPr>
        <w:t xml:space="preserve"> </w:t>
      </w:r>
      <w:r w:rsidRPr="00D478B1">
        <w:rPr>
          <w:rFonts w:ascii="Times New Roman" w:hAnsi="Times New Roman" w:cs="Times New Roman"/>
          <w:sz w:val="24"/>
          <w:szCs w:val="24"/>
        </w:rPr>
        <w:t xml:space="preserve">представите- ли растений и животных Красной книги. Заповедники, при- </w:t>
      </w:r>
      <w:r w:rsidRPr="00D478B1">
        <w:rPr>
          <w:rFonts w:ascii="Times New Roman" w:hAnsi="Times New Roman" w:cs="Times New Roman"/>
          <w:w w:val="95"/>
          <w:sz w:val="24"/>
          <w:szCs w:val="24"/>
        </w:rPr>
        <w:t xml:space="preserve">родные парки. Охрана природы. Правила нравственного пове- </w:t>
      </w:r>
      <w:r w:rsidRPr="00D478B1">
        <w:rPr>
          <w:rFonts w:ascii="Times New Roman" w:hAnsi="Times New Roman" w:cs="Times New Roman"/>
          <w:sz w:val="24"/>
          <w:szCs w:val="24"/>
        </w:rPr>
        <w:t>дения на природе.</w:t>
      </w:r>
    </w:p>
    <w:p w:rsidR="00D478B1" w:rsidRPr="00D478B1" w:rsidRDefault="00D478B1" w:rsidP="00D478B1">
      <w:pPr>
        <w:pStyle w:val="aa"/>
        <w:rPr>
          <w:rFonts w:ascii="Times New Roman" w:hAnsi="Times New Roman" w:cs="Times New Roman"/>
          <w:sz w:val="24"/>
          <w:szCs w:val="24"/>
        </w:rPr>
      </w:pPr>
      <w:r w:rsidRPr="00D478B1">
        <w:rPr>
          <w:rFonts w:ascii="Times New Roman" w:hAnsi="Times New Roman" w:cs="Times New Roman"/>
          <w:sz w:val="24"/>
          <w:szCs w:val="24"/>
        </w:rPr>
        <w:t>Правила</w:t>
      </w:r>
      <w:r w:rsidRPr="00D478B1">
        <w:rPr>
          <w:rFonts w:ascii="Times New Roman" w:hAnsi="Times New Roman" w:cs="Times New Roman"/>
          <w:spacing w:val="20"/>
          <w:sz w:val="24"/>
          <w:szCs w:val="24"/>
        </w:rPr>
        <w:t xml:space="preserve"> </w:t>
      </w:r>
      <w:r w:rsidRPr="00D478B1">
        <w:rPr>
          <w:rFonts w:ascii="Times New Roman" w:hAnsi="Times New Roman" w:cs="Times New Roman"/>
          <w:sz w:val="24"/>
          <w:szCs w:val="24"/>
        </w:rPr>
        <w:t>безопасной</w:t>
      </w:r>
      <w:r w:rsidRPr="00D478B1">
        <w:rPr>
          <w:rFonts w:ascii="Times New Roman" w:hAnsi="Times New Roman" w:cs="Times New Roman"/>
          <w:spacing w:val="21"/>
          <w:sz w:val="24"/>
          <w:szCs w:val="24"/>
        </w:rPr>
        <w:t xml:space="preserve"> </w:t>
      </w:r>
      <w:r w:rsidRPr="00D478B1">
        <w:rPr>
          <w:rFonts w:ascii="Times New Roman" w:hAnsi="Times New Roman" w:cs="Times New Roman"/>
          <w:spacing w:val="-2"/>
          <w:sz w:val="24"/>
          <w:szCs w:val="24"/>
        </w:rPr>
        <w:t>жизнедеятельности</w:t>
      </w:r>
    </w:p>
    <w:p w:rsidR="00D478B1" w:rsidRPr="00D478B1" w:rsidRDefault="00D478B1" w:rsidP="00D478B1">
      <w:pPr>
        <w:pStyle w:val="aa"/>
        <w:rPr>
          <w:rFonts w:ascii="Times New Roman" w:hAnsi="Times New Roman" w:cs="Times New Roman"/>
          <w:sz w:val="24"/>
          <w:szCs w:val="24"/>
        </w:rPr>
      </w:pPr>
      <w:r w:rsidRPr="00D478B1">
        <w:rPr>
          <w:rFonts w:ascii="Times New Roman" w:hAnsi="Times New Roman" w:cs="Times New Roman"/>
          <w:sz w:val="24"/>
          <w:szCs w:val="24"/>
        </w:rPr>
        <w:t>Здоровый образ жизни: режим дня (чередование сна, учеб- ных занятий, двигательной активности) и рациональное пи- тание</w:t>
      </w:r>
      <w:r w:rsidRPr="00D478B1">
        <w:rPr>
          <w:rFonts w:ascii="Times New Roman" w:hAnsi="Times New Roman" w:cs="Times New Roman"/>
          <w:spacing w:val="-4"/>
          <w:sz w:val="24"/>
          <w:szCs w:val="24"/>
        </w:rPr>
        <w:t xml:space="preserve"> </w:t>
      </w:r>
      <w:r w:rsidRPr="00D478B1">
        <w:rPr>
          <w:rFonts w:ascii="Times New Roman" w:hAnsi="Times New Roman" w:cs="Times New Roman"/>
          <w:sz w:val="24"/>
          <w:szCs w:val="24"/>
        </w:rPr>
        <w:t>(количество</w:t>
      </w:r>
      <w:r w:rsidRPr="00D478B1">
        <w:rPr>
          <w:rFonts w:ascii="Times New Roman" w:hAnsi="Times New Roman" w:cs="Times New Roman"/>
          <w:spacing w:val="-4"/>
          <w:sz w:val="24"/>
          <w:szCs w:val="24"/>
        </w:rPr>
        <w:t xml:space="preserve"> </w:t>
      </w:r>
      <w:r w:rsidRPr="00D478B1">
        <w:rPr>
          <w:rFonts w:ascii="Times New Roman" w:hAnsi="Times New Roman" w:cs="Times New Roman"/>
          <w:sz w:val="24"/>
          <w:szCs w:val="24"/>
        </w:rPr>
        <w:t>приёмов</w:t>
      </w:r>
      <w:r w:rsidRPr="00D478B1">
        <w:rPr>
          <w:rFonts w:ascii="Times New Roman" w:hAnsi="Times New Roman" w:cs="Times New Roman"/>
          <w:spacing w:val="-4"/>
          <w:sz w:val="24"/>
          <w:szCs w:val="24"/>
        </w:rPr>
        <w:t xml:space="preserve"> </w:t>
      </w:r>
      <w:r w:rsidRPr="00D478B1">
        <w:rPr>
          <w:rFonts w:ascii="Times New Roman" w:hAnsi="Times New Roman" w:cs="Times New Roman"/>
          <w:sz w:val="24"/>
          <w:szCs w:val="24"/>
        </w:rPr>
        <w:t>пищи</w:t>
      </w:r>
      <w:r w:rsidRPr="00D478B1">
        <w:rPr>
          <w:rFonts w:ascii="Times New Roman" w:hAnsi="Times New Roman" w:cs="Times New Roman"/>
          <w:spacing w:val="-4"/>
          <w:sz w:val="24"/>
          <w:szCs w:val="24"/>
        </w:rPr>
        <w:t xml:space="preserve"> </w:t>
      </w:r>
      <w:r w:rsidRPr="00D478B1">
        <w:rPr>
          <w:rFonts w:ascii="Times New Roman" w:hAnsi="Times New Roman" w:cs="Times New Roman"/>
          <w:sz w:val="24"/>
          <w:szCs w:val="24"/>
        </w:rPr>
        <w:t>и</w:t>
      </w:r>
      <w:r w:rsidRPr="00D478B1">
        <w:rPr>
          <w:rFonts w:ascii="Times New Roman" w:hAnsi="Times New Roman" w:cs="Times New Roman"/>
          <w:spacing w:val="-4"/>
          <w:sz w:val="24"/>
          <w:szCs w:val="24"/>
        </w:rPr>
        <w:t xml:space="preserve"> </w:t>
      </w:r>
      <w:r w:rsidRPr="00D478B1">
        <w:rPr>
          <w:rFonts w:ascii="Times New Roman" w:hAnsi="Times New Roman" w:cs="Times New Roman"/>
          <w:sz w:val="24"/>
          <w:szCs w:val="24"/>
        </w:rPr>
        <w:t>рацион</w:t>
      </w:r>
      <w:r w:rsidRPr="00D478B1">
        <w:rPr>
          <w:rFonts w:ascii="Times New Roman" w:hAnsi="Times New Roman" w:cs="Times New Roman"/>
          <w:spacing w:val="-4"/>
          <w:sz w:val="24"/>
          <w:szCs w:val="24"/>
        </w:rPr>
        <w:t xml:space="preserve"> </w:t>
      </w:r>
      <w:r w:rsidRPr="00D478B1">
        <w:rPr>
          <w:rFonts w:ascii="Times New Roman" w:hAnsi="Times New Roman" w:cs="Times New Roman"/>
          <w:sz w:val="24"/>
          <w:szCs w:val="24"/>
        </w:rPr>
        <w:t>питания).</w:t>
      </w:r>
      <w:r w:rsidRPr="00D478B1">
        <w:rPr>
          <w:rFonts w:ascii="Times New Roman" w:hAnsi="Times New Roman" w:cs="Times New Roman"/>
          <w:spacing w:val="-4"/>
          <w:sz w:val="24"/>
          <w:szCs w:val="24"/>
        </w:rPr>
        <w:t xml:space="preserve"> </w:t>
      </w:r>
      <w:r w:rsidRPr="00D478B1">
        <w:rPr>
          <w:rFonts w:ascii="Times New Roman" w:hAnsi="Times New Roman" w:cs="Times New Roman"/>
          <w:sz w:val="24"/>
          <w:szCs w:val="24"/>
        </w:rPr>
        <w:t>Физиче- ская культура, закаливание, игры на воздухе как условие сохранения и укрепления здоровья. Правила безопасности в школе (маршрут до школы, правила поведения на занятиях, переменах, при приёмах пищи и на пришкольной террито- рии), в быту, на прогулках. Правила безопасного поведения пассажира</w:t>
      </w:r>
      <w:r w:rsidRPr="00D478B1">
        <w:rPr>
          <w:rFonts w:ascii="Times New Roman" w:hAnsi="Times New Roman" w:cs="Times New Roman"/>
          <w:spacing w:val="-3"/>
          <w:sz w:val="24"/>
          <w:szCs w:val="24"/>
        </w:rPr>
        <w:t xml:space="preserve"> </w:t>
      </w:r>
      <w:r w:rsidRPr="00D478B1">
        <w:rPr>
          <w:rFonts w:ascii="Times New Roman" w:hAnsi="Times New Roman" w:cs="Times New Roman"/>
          <w:sz w:val="24"/>
          <w:szCs w:val="24"/>
        </w:rPr>
        <w:t>наземного</w:t>
      </w:r>
      <w:r w:rsidRPr="00D478B1">
        <w:rPr>
          <w:rFonts w:ascii="Times New Roman" w:hAnsi="Times New Roman" w:cs="Times New Roman"/>
          <w:spacing w:val="-3"/>
          <w:sz w:val="24"/>
          <w:szCs w:val="24"/>
        </w:rPr>
        <w:t xml:space="preserve"> </w:t>
      </w:r>
      <w:r w:rsidRPr="00D478B1">
        <w:rPr>
          <w:rFonts w:ascii="Times New Roman" w:hAnsi="Times New Roman" w:cs="Times New Roman"/>
          <w:sz w:val="24"/>
          <w:szCs w:val="24"/>
        </w:rPr>
        <w:t>транспорта</w:t>
      </w:r>
      <w:r w:rsidRPr="00D478B1">
        <w:rPr>
          <w:rFonts w:ascii="Times New Roman" w:hAnsi="Times New Roman" w:cs="Times New Roman"/>
          <w:spacing w:val="-3"/>
          <w:sz w:val="24"/>
          <w:szCs w:val="24"/>
        </w:rPr>
        <w:t xml:space="preserve"> </w:t>
      </w:r>
      <w:r w:rsidRPr="00D478B1">
        <w:rPr>
          <w:rFonts w:ascii="Times New Roman" w:hAnsi="Times New Roman" w:cs="Times New Roman"/>
          <w:sz w:val="24"/>
          <w:szCs w:val="24"/>
        </w:rPr>
        <w:t>и</w:t>
      </w:r>
      <w:r w:rsidRPr="00D478B1">
        <w:rPr>
          <w:rFonts w:ascii="Times New Roman" w:hAnsi="Times New Roman" w:cs="Times New Roman"/>
          <w:spacing w:val="-3"/>
          <w:sz w:val="24"/>
          <w:szCs w:val="24"/>
        </w:rPr>
        <w:t xml:space="preserve"> </w:t>
      </w:r>
      <w:r w:rsidRPr="00D478B1">
        <w:rPr>
          <w:rFonts w:ascii="Times New Roman" w:hAnsi="Times New Roman" w:cs="Times New Roman"/>
          <w:sz w:val="24"/>
          <w:szCs w:val="24"/>
        </w:rPr>
        <w:t>метро</w:t>
      </w:r>
      <w:r w:rsidRPr="00D478B1">
        <w:rPr>
          <w:rFonts w:ascii="Times New Roman" w:hAnsi="Times New Roman" w:cs="Times New Roman"/>
          <w:spacing w:val="-3"/>
          <w:sz w:val="24"/>
          <w:szCs w:val="24"/>
        </w:rPr>
        <w:t xml:space="preserve"> </w:t>
      </w:r>
      <w:r w:rsidRPr="00D478B1">
        <w:rPr>
          <w:rFonts w:ascii="Times New Roman" w:hAnsi="Times New Roman" w:cs="Times New Roman"/>
          <w:sz w:val="24"/>
          <w:szCs w:val="24"/>
        </w:rPr>
        <w:t>(ожидание</w:t>
      </w:r>
      <w:r w:rsidRPr="00D478B1">
        <w:rPr>
          <w:rFonts w:ascii="Times New Roman" w:hAnsi="Times New Roman" w:cs="Times New Roman"/>
          <w:spacing w:val="-3"/>
          <w:sz w:val="24"/>
          <w:szCs w:val="24"/>
        </w:rPr>
        <w:t xml:space="preserve"> </w:t>
      </w:r>
      <w:r w:rsidRPr="00D478B1">
        <w:rPr>
          <w:rFonts w:ascii="Times New Roman" w:hAnsi="Times New Roman" w:cs="Times New Roman"/>
          <w:sz w:val="24"/>
          <w:szCs w:val="24"/>
        </w:rPr>
        <w:t>на</w:t>
      </w:r>
      <w:r w:rsidRPr="00D478B1">
        <w:rPr>
          <w:rFonts w:ascii="Times New Roman" w:hAnsi="Times New Roman" w:cs="Times New Roman"/>
          <w:spacing w:val="-3"/>
          <w:sz w:val="24"/>
          <w:szCs w:val="24"/>
        </w:rPr>
        <w:t xml:space="preserve"> </w:t>
      </w:r>
      <w:r w:rsidRPr="00D478B1">
        <w:rPr>
          <w:rFonts w:ascii="Times New Roman" w:hAnsi="Times New Roman" w:cs="Times New Roman"/>
          <w:sz w:val="24"/>
          <w:szCs w:val="24"/>
        </w:rPr>
        <w:t xml:space="preserve">оста- новке, посадка, размещение в салоне или вагоне, высадка, </w:t>
      </w:r>
      <w:r w:rsidRPr="00D478B1">
        <w:rPr>
          <w:rFonts w:ascii="Times New Roman" w:hAnsi="Times New Roman" w:cs="Times New Roman"/>
          <w:w w:val="95"/>
          <w:sz w:val="24"/>
          <w:szCs w:val="24"/>
        </w:rPr>
        <w:t xml:space="preserve">знаки безопасности на общественном транспорте). Номера те- </w:t>
      </w:r>
      <w:r w:rsidRPr="00D478B1">
        <w:rPr>
          <w:rFonts w:ascii="Times New Roman" w:hAnsi="Times New Roman" w:cs="Times New Roman"/>
          <w:sz w:val="24"/>
          <w:szCs w:val="24"/>
        </w:rPr>
        <w:t>лефонов</w:t>
      </w:r>
      <w:r w:rsidRPr="00D478B1">
        <w:rPr>
          <w:rFonts w:ascii="Times New Roman" w:hAnsi="Times New Roman" w:cs="Times New Roman"/>
          <w:spacing w:val="-4"/>
          <w:sz w:val="24"/>
          <w:szCs w:val="24"/>
        </w:rPr>
        <w:t xml:space="preserve"> </w:t>
      </w:r>
      <w:r w:rsidRPr="00D478B1">
        <w:rPr>
          <w:rFonts w:ascii="Times New Roman" w:hAnsi="Times New Roman" w:cs="Times New Roman"/>
          <w:sz w:val="24"/>
          <w:szCs w:val="24"/>
        </w:rPr>
        <w:t>экстренной</w:t>
      </w:r>
      <w:r w:rsidRPr="00D478B1">
        <w:rPr>
          <w:rFonts w:ascii="Times New Roman" w:hAnsi="Times New Roman" w:cs="Times New Roman"/>
          <w:spacing w:val="-4"/>
          <w:sz w:val="24"/>
          <w:szCs w:val="24"/>
        </w:rPr>
        <w:t xml:space="preserve"> </w:t>
      </w:r>
      <w:r w:rsidRPr="00D478B1">
        <w:rPr>
          <w:rFonts w:ascii="Times New Roman" w:hAnsi="Times New Roman" w:cs="Times New Roman"/>
          <w:sz w:val="24"/>
          <w:szCs w:val="24"/>
        </w:rPr>
        <w:t>помощи.</w:t>
      </w:r>
      <w:r w:rsidRPr="00D478B1">
        <w:rPr>
          <w:rFonts w:ascii="Times New Roman" w:hAnsi="Times New Roman" w:cs="Times New Roman"/>
          <w:spacing w:val="-4"/>
          <w:sz w:val="24"/>
          <w:szCs w:val="24"/>
        </w:rPr>
        <w:t xml:space="preserve"> </w:t>
      </w:r>
      <w:r w:rsidRPr="00D478B1">
        <w:rPr>
          <w:rFonts w:ascii="Times New Roman" w:hAnsi="Times New Roman" w:cs="Times New Roman"/>
          <w:sz w:val="24"/>
          <w:szCs w:val="24"/>
        </w:rPr>
        <w:t>Правила</w:t>
      </w:r>
      <w:r w:rsidRPr="00D478B1">
        <w:rPr>
          <w:rFonts w:ascii="Times New Roman" w:hAnsi="Times New Roman" w:cs="Times New Roman"/>
          <w:spacing w:val="-4"/>
          <w:sz w:val="24"/>
          <w:szCs w:val="24"/>
        </w:rPr>
        <w:t xml:space="preserve"> </w:t>
      </w:r>
      <w:r w:rsidRPr="00D478B1">
        <w:rPr>
          <w:rFonts w:ascii="Times New Roman" w:hAnsi="Times New Roman" w:cs="Times New Roman"/>
          <w:sz w:val="24"/>
          <w:szCs w:val="24"/>
        </w:rPr>
        <w:t>поведения</w:t>
      </w:r>
      <w:r w:rsidRPr="00D478B1">
        <w:rPr>
          <w:rFonts w:ascii="Times New Roman" w:hAnsi="Times New Roman" w:cs="Times New Roman"/>
          <w:spacing w:val="-4"/>
          <w:sz w:val="24"/>
          <w:szCs w:val="24"/>
        </w:rPr>
        <w:t xml:space="preserve"> </w:t>
      </w:r>
      <w:r w:rsidRPr="00D478B1">
        <w:rPr>
          <w:rFonts w:ascii="Times New Roman" w:hAnsi="Times New Roman" w:cs="Times New Roman"/>
          <w:sz w:val="24"/>
          <w:szCs w:val="24"/>
        </w:rPr>
        <w:t>при</w:t>
      </w:r>
      <w:r w:rsidRPr="00D478B1">
        <w:rPr>
          <w:rFonts w:ascii="Times New Roman" w:hAnsi="Times New Roman" w:cs="Times New Roman"/>
          <w:spacing w:val="-4"/>
          <w:sz w:val="24"/>
          <w:szCs w:val="24"/>
        </w:rPr>
        <w:t xml:space="preserve"> </w:t>
      </w:r>
      <w:r w:rsidRPr="00D478B1">
        <w:rPr>
          <w:rFonts w:ascii="Times New Roman" w:hAnsi="Times New Roman" w:cs="Times New Roman"/>
          <w:sz w:val="24"/>
          <w:szCs w:val="24"/>
        </w:rPr>
        <w:t>пользо- вании компьютером. Безопасность в Интернете (коммуника- ция в мессенджерах и социальных группах) в условиях контролируемого доступа в Интернет.</w:t>
      </w:r>
    </w:p>
    <w:p w:rsidR="00D478B1" w:rsidRPr="00D478B1" w:rsidRDefault="00D478B1" w:rsidP="00D478B1">
      <w:pPr>
        <w:pStyle w:val="aa"/>
        <w:rPr>
          <w:rFonts w:ascii="Times New Roman" w:hAnsi="Times New Roman" w:cs="Times New Roman"/>
          <w:sz w:val="24"/>
          <w:szCs w:val="24"/>
        </w:rPr>
      </w:pPr>
      <w:r w:rsidRPr="00D478B1">
        <w:rPr>
          <w:rFonts w:ascii="Times New Roman" w:hAnsi="Times New Roman" w:cs="Times New Roman"/>
          <w:sz w:val="24"/>
          <w:szCs w:val="24"/>
        </w:rPr>
        <w:t>Универсальные учебные действия (пропедевтический уровень)</w:t>
      </w:r>
    </w:p>
    <w:p w:rsidR="00D478B1" w:rsidRPr="00D478B1" w:rsidRDefault="00D478B1" w:rsidP="00D478B1">
      <w:pPr>
        <w:pStyle w:val="aa"/>
        <w:rPr>
          <w:rFonts w:ascii="Times New Roman" w:hAnsi="Times New Roman" w:cs="Times New Roman"/>
          <w:sz w:val="24"/>
          <w:szCs w:val="24"/>
        </w:rPr>
      </w:pPr>
      <w:r w:rsidRPr="00D478B1">
        <w:rPr>
          <w:rFonts w:ascii="Times New Roman" w:hAnsi="Times New Roman" w:cs="Times New Roman"/>
          <w:sz w:val="24"/>
          <w:szCs w:val="24"/>
        </w:rPr>
        <w:t>Познавательные</w:t>
      </w:r>
      <w:r w:rsidRPr="00D478B1">
        <w:rPr>
          <w:rFonts w:ascii="Times New Roman" w:hAnsi="Times New Roman" w:cs="Times New Roman"/>
          <w:spacing w:val="-1"/>
          <w:sz w:val="24"/>
          <w:szCs w:val="24"/>
        </w:rPr>
        <w:t xml:space="preserve"> </w:t>
      </w:r>
      <w:r w:rsidRPr="00D478B1">
        <w:rPr>
          <w:rFonts w:ascii="Times New Roman" w:hAnsi="Times New Roman" w:cs="Times New Roman"/>
          <w:sz w:val="24"/>
          <w:szCs w:val="24"/>
        </w:rPr>
        <w:t>универсальные</w:t>
      </w:r>
      <w:r w:rsidRPr="00D478B1">
        <w:rPr>
          <w:rFonts w:ascii="Times New Roman" w:hAnsi="Times New Roman" w:cs="Times New Roman"/>
          <w:spacing w:val="-1"/>
          <w:sz w:val="24"/>
          <w:szCs w:val="24"/>
        </w:rPr>
        <w:t xml:space="preserve"> </w:t>
      </w:r>
      <w:r w:rsidRPr="00D478B1">
        <w:rPr>
          <w:rFonts w:ascii="Times New Roman" w:hAnsi="Times New Roman" w:cs="Times New Roman"/>
          <w:sz w:val="24"/>
          <w:szCs w:val="24"/>
        </w:rPr>
        <w:t>учебные</w:t>
      </w:r>
      <w:r w:rsidRPr="00D478B1">
        <w:rPr>
          <w:rFonts w:ascii="Times New Roman" w:hAnsi="Times New Roman" w:cs="Times New Roman"/>
          <w:spacing w:val="-1"/>
          <w:sz w:val="24"/>
          <w:szCs w:val="24"/>
        </w:rPr>
        <w:t xml:space="preserve"> </w:t>
      </w:r>
      <w:r w:rsidRPr="00D478B1">
        <w:rPr>
          <w:rFonts w:ascii="Times New Roman" w:hAnsi="Times New Roman" w:cs="Times New Roman"/>
          <w:spacing w:val="-2"/>
          <w:sz w:val="24"/>
          <w:szCs w:val="24"/>
        </w:rPr>
        <w:t>действия:</w:t>
      </w:r>
    </w:p>
    <w:p w:rsidR="00D478B1" w:rsidRPr="00D478B1" w:rsidRDefault="00D478B1" w:rsidP="00D478B1">
      <w:pPr>
        <w:pStyle w:val="aa"/>
        <w:rPr>
          <w:rFonts w:ascii="Times New Roman" w:hAnsi="Times New Roman" w:cs="Times New Roman"/>
          <w:sz w:val="24"/>
          <w:szCs w:val="24"/>
        </w:rPr>
      </w:pPr>
      <w:r w:rsidRPr="00D478B1">
        <w:rPr>
          <w:rFonts w:ascii="Times New Roman" w:hAnsi="Times New Roman" w:cs="Times New Roman"/>
          <w:position w:val="1"/>
          <w:sz w:val="24"/>
          <w:szCs w:val="24"/>
        </w:rPr>
        <w:t>6</w:t>
      </w:r>
      <w:r w:rsidRPr="00D478B1">
        <w:rPr>
          <w:rFonts w:ascii="Times New Roman" w:hAnsi="Times New Roman" w:cs="Times New Roman"/>
          <w:spacing w:val="2"/>
          <w:position w:val="1"/>
          <w:sz w:val="24"/>
          <w:szCs w:val="24"/>
        </w:rPr>
        <w:t xml:space="preserve"> </w:t>
      </w:r>
      <w:r w:rsidRPr="00D478B1">
        <w:rPr>
          <w:rFonts w:ascii="Times New Roman" w:hAnsi="Times New Roman" w:cs="Times New Roman"/>
          <w:sz w:val="24"/>
          <w:szCs w:val="24"/>
        </w:rPr>
        <w:t>ориентироваться</w:t>
      </w:r>
      <w:r w:rsidRPr="00D478B1">
        <w:rPr>
          <w:rFonts w:ascii="Times New Roman" w:hAnsi="Times New Roman" w:cs="Times New Roman"/>
          <w:spacing w:val="-16"/>
          <w:sz w:val="24"/>
          <w:szCs w:val="24"/>
        </w:rPr>
        <w:t xml:space="preserve"> </w:t>
      </w:r>
      <w:r w:rsidRPr="00D478B1">
        <w:rPr>
          <w:rFonts w:ascii="Times New Roman" w:hAnsi="Times New Roman" w:cs="Times New Roman"/>
          <w:sz w:val="24"/>
          <w:szCs w:val="24"/>
        </w:rPr>
        <w:t>в</w:t>
      </w:r>
      <w:r w:rsidRPr="00D478B1">
        <w:rPr>
          <w:rFonts w:ascii="Times New Roman" w:hAnsi="Times New Roman" w:cs="Times New Roman"/>
          <w:spacing w:val="-16"/>
          <w:sz w:val="24"/>
          <w:szCs w:val="24"/>
        </w:rPr>
        <w:t xml:space="preserve"> </w:t>
      </w:r>
      <w:r w:rsidRPr="00D478B1">
        <w:rPr>
          <w:rFonts w:ascii="Times New Roman" w:hAnsi="Times New Roman" w:cs="Times New Roman"/>
          <w:sz w:val="24"/>
          <w:szCs w:val="24"/>
        </w:rPr>
        <w:t>методах</w:t>
      </w:r>
      <w:r w:rsidRPr="00D478B1">
        <w:rPr>
          <w:rFonts w:ascii="Times New Roman" w:hAnsi="Times New Roman" w:cs="Times New Roman"/>
          <w:spacing w:val="-16"/>
          <w:sz w:val="24"/>
          <w:szCs w:val="24"/>
        </w:rPr>
        <w:t xml:space="preserve"> </w:t>
      </w:r>
      <w:r w:rsidRPr="00D478B1">
        <w:rPr>
          <w:rFonts w:ascii="Times New Roman" w:hAnsi="Times New Roman" w:cs="Times New Roman"/>
          <w:sz w:val="24"/>
          <w:szCs w:val="24"/>
        </w:rPr>
        <w:t>познания</w:t>
      </w:r>
      <w:r w:rsidRPr="00D478B1">
        <w:rPr>
          <w:rFonts w:ascii="Times New Roman" w:hAnsi="Times New Roman" w:cs="Times New Roman"/>
          <w:spacing w:val="-16"/>
          <w:sz w:val="24"/>
          <w:szCs w:val="24"/>
        </w:rPr>
        <w:t xml:space="preserve"> </w:t>
      </w:r>
      <w:r w:rsidRPr="00D478B1">
        <w:rPr>
          <w:rFonts w:ascii="Times New Roman" w:hAnsi="Times New Roman" w:cs="Times New Roman"/>
          <w:sz w:val="24"/>
          <w:szCs w:val="24"/>
        </w:rPr>
        <w:t>природы</w:t>
      </w:r>
      <w:r w:rsidRPr="00D478B1">
        <w:rPr>
          <w:rFonts w:ascii="Times New Roman" w:hAnsi="Times New Roman" w:cs="Times New Roman"/>
          <w:spacing w:val="-16"/>
          <w:sz w:val="24"/>
          <w:szCs w:val="24"/>
        </w:rPr>
        <w:t xml:space="preserve"> </w:t>
      </w:r>
      <w:r w:rsidRPr="00D478B1">
        <w:rPr>
          <w:rFonts w:ascii="Times New Roman" w:hAnsi="Times New Roman" w:cs="Times New Roman"/>
          <w:sz w:val="24"/>
          <w:szCs w:val="24"/>
        </w:rPr>
        <w:t>(наблюдение, опыт, сравнение, измерение);</w:t>
      </w:r>
    </w:p>
    <w:p w:rsidR="00D478B1" w:rsidRPr="00D478B1" w:rsidRDefault="00D478B1" w:rsidP="00D478B1">
      <w:pPr>
        <w:pStyle w:val="aa"/>
        <w:rPr>
          <w:rFonts w:ascii="Times New Roman" w:hAnsi="Times New Roman" w:cs="Times New Roman"/>
          <w:sz w:val="24"/>
          <w:szCs w:val="24"/>
        </w:rPr>
      </w:pPr>
      <w:r w:rsidRPr="00D478B1">
        <w:rPr>
          <w:rFonts w:ascii="Times New Roman" w:hAnsi="Times New Roman" w:cs="Times New Roman"/>
          <w:position w:val="1"/>
          <w:sz w:val="24"/>
          <w:szCs w:val="24"/>
        </w:rPr>
        <w:t>6</w:t>
      </w:r>
      <w:r w:rsidRPr="00D478B1">
        <w:rPr>
          <w:rFonts w:ascii="Times New Roman" w:hAnsi="Times New Roman" w:cs="Times New Roman"/>
          <w:spacing w:val="2"/>
          <w:position w:val="1"/>
          <w:sz w:val="24"/>
          <w:szCs w:val="24"/>
        </w:rPr>
        <w:t xml:space="preserve"> </w:t>
      </w:r>
      <w:r w:rsidRPr="00D478B1">
        <w:rPr>
          <w:rFonts w:ascii="Times New Roman" w:hAnsi="Times New Roman" w:cs="Times New Roman"/>
          <w:sz w:val="24"/>
          <w:szCs w:val="24"/>
        </w:rPr>
        <w:t>на</w:t>
      </w:r>
      <w:r w:rsidRPr="00D478B1">
        <w:rPr>
          <w:rFonts w:ascii="Times New Roman" w:hAnsi="Times New Roman" w:cs="Times New Roman"/>
          <w:spacing w:val="-16"/>
          <w:sz w:val="24"/>
          <w:szCs w:val="24"/>
        </w:rPr>
        <w:t xml:space="preserve"> </w:t>
      </w:r>
      <w:r w:rsidRPr="00D478B1">
        <w:rPr>
          <w:rFonts w:ascii="Times New Roman" w:hAnsi="Times New Roman" w:cs="Times New Roman"/>
          <w:sz w:val="24"/>
          <w:szCs w:val="24"/>
        </w:rPr>
        <w:t>основе</w:t>
      </w:r>
      <w:r w:rsidRPr="00D478B1">
        <w:rPr>
          <w:rFonts w:ascii="Times New Roman" w:hAnsi="Times New Roman" w:cs="Times New Roman"/>
          <w:spacing w:val="-16"/>
          <w:sz w:val="24"/>
          <w:szCs w:val="24"/>
        </w:rPr>
        <w:t xml:space="preserve"> </w:t>
      </w:r>
      <w:r w:rsidRPr="00D478B1">
        <w:rPr>
          <w:rFonts w:ascii="Times New Roman" w:hAnsi="Times New Roman" w:cs="Times New Roman"/>
          <w:sz w:val="24"/>
          <w:szCs w:val="24"/>
        </w:rPr>
        <w:t>наблюдения</w:t>
      </w:r>
      <w:r w:rsidRPr="00D478B1">
        <w:rPr>
          <w:rFonts w:ascii="Times New Roman" w:hAnsi="Times New Roman" w:cs="Times New Roman"/>
          <w:spacing w:val="-16"/>
          <w:sz w:val="24"/>
          <w:szCs w:val="24"/>
        </w:rPr>
        <w:t xml:space="preserve"> </w:t>
      </w:r>
      <w:r w:rsidRPr="00D478B1">
        <w:rPr>
          <w:rFonts w:ascii="Times New Roman" w:hAnsi="Times New Roman" w:cs="Times New Roman"/>
          <w:sz w:val="24"/>
          <w:szCs w:val="24"/>
        </w:rPr>
        <w:t>определять</w:t>
      </w:r>
      <w:r w:rsidRPr="00D478B1">
        <w:rPr>
          <w:rFonts w:ascii="Times New Roman" w:hAnsi="Times New Roman" w:cs="Times New Roman"/>
          <w:spacing w:val="-16"/>
          <w:sz w:val="24"/>
          <w:szCs w:val="24"/>
        </w:rPr>
        <w:t xml:space="preserve"> </w:t>
      </w:r>
      <w:r w:rsidRPr="00D478B1">
        <w:rPr>
          <w:rFonts w:ascii="Times New Roman" w:hAnsi="Times New Roman" w:cs="Times New Roman"/>
          <w:sz w:val="24"/>
          <w:szCs w:val="24"/>
        </w:rPr>
        <w:t>состояние</w:t>
      </w:r>
      <w:r w:rsidRPr="00D478B1">
        <w:rPr>
          <w:rFonts w:ascii="Times New Roman" w:hAnsi="Times New Roman" w:cs="Times New Roman"/>
          <w:spacing w:val="-16"/>
          <w:sz w:val="24"/>
          <w:szCs w:val="24"/>
        </w:rPr>
        <w:t xml:space="preserve"> </w:t>
      </w:r>
      <w:r w:rsidRPr="00D478B1">
        <w:rPr>
          <w:rFonts w:ascii="Times New Roman" w:hAnsi="Times New Roman" w:cs="Times New Roman"/>
          <w:sz w:val="24"/>
          <w:szCs w:val="24"/>
        </w:rPr>
        <w:t>вещества</w:t>
      </w:r>
      <w:r w:rsidRPr="00D478B1">
        <w:rPr>
          <w:rFonts w:ascii="Times New Roman" w:hAnsi="Times New Roman" w:cs="Times New Roman"/>
          <w:spacing w:val="-16"/>
          <w:sz w:val="24"/>
          <w:szCs w:val="24"/>
        </w:rPr>
        <w:t xml:space="preserve"> </w:t>
      </w:r>
      <w:r w:rsidRPr="00D478B1">
        <w:rPr>
          <w:rFonts w:ascii="Times New Roman" w:hAnsi="Times New Roman" w:cs="Times New Roman"/>
          <w:sz w:val="24"/>
          <w:szCs w:val="24"/>
        </w:rPr>
        <w:t>(жид- кое, твёрдое, газообразное);</w:t>
      </w:r>
    </w:p>
    <w:p w:rsidR="00D478B1" w:rsidRPr="00D478B1" w:rsidRDefault="00D478B1" w:rsidP="00D478B1">
      <w:pPr>
        <w:pStyle w:val="aa"/>
        <w:rPr>
          <w:rFonts w:ascii="Times New Roman" w:hAnsi="Times New Roman" w:cs="Times New Roman"/>
          <w:sz w:val="24"/>
          <w:szCs w:val="24"/>
        </w:rPr>
      </w:pPr>
      <w:r w:rsidRPr="00D478B1">
        <w:rPr>
          <w:rFonts w:ascii="Times New Roman" w:hAnsi="Times New Roman" w:cs="Times New Roman"/>
          <w:position w:val="1"/>
          <w:sz w:val="24"/>
          <w:szCs w:val="24"/>
        </w:rPr>
        <w:t>6</w:t>
      </w:r>
      <w:r w:rsidRPr="00D478B1">
        <w:rPr>
          <w:rFonts w:ascii="Times New Roman" w:hAnsi="Times New Roman" w:cs="Times New Roman"/>
          <w:spacing w:val="19"/>
          <w:position w:val="1"/>
          <w:sz w:val="24"/>
          <w:szCs w:val="24"/>
        </w:rPr>
        <w:t xml:space="preserve"> </w:t>
      </w:r>
      <w:r w:rsidRPr="00D478B1">
        <w:rPr>
          <w:rFonts w:ascii="Times New Roman" w:hAnsi="Times New Roman" w:cs="Times New Roman"/>
          <w:sz w:val="24"/>
          <w:szCs w:val="24"/>
        </w:rPr>
        <w:t>различать</w:t>
      </w:r>
      <w:r w:rsidRPr="00D478B1">
        <w:rPr>
          <w:rFonts w:ascii="Times New Roman" w:hAnsi="Times New Roman" w:cs="Times New Roman"/>
          <w:spacing w:val="1"/>
          <w:sz w:val="24"/>
          <w:szCs w:val="24"/>
        </w:rPr>
        <w:t xml:space="preserve"> </w:t>
      </w:r>
      <w:r w:rsidRPr="00D478B1">
        <w:rPr>
          <w:rFonts w:ascii="Times New Roman" w:hAnsi="Times New Roman" w:cs="Times New Roman"/>
          <w:sz w:val="24"/>
          <w:szCs w:val="24"/>
        </w:rPr>
        <w:t xml:space="preserve">символы </w:t>
      </w:r>
      <w:r w:rsidRPr="00D478B1">
        <w:rPr>
          <w:rFonts w:ascii="Times New Roman" w:hAnsi="Times New Roman" w:cs="Times New Roman"/>
          <w:spacing w:val="-5"/>
          <w:sz w:val="24"/>
          <w:szCs w:val="24"/>
        </w:rPr>
        <w:t>РФ;</w:t>
      </w:r>
    </w:p>
    <w:p w:rsidR="00D478B1" w:rsidRPr="00D478B1" w:rsidRDefault="00D478B1" w:rsidP="00D478B1">
      <w:pPr>
        <w:pStyle w:val="aa"/>
        <w:rPr>
          <w:rFonts w:ascii="Times New Roman" w:hAnsi="Times New Roman" w:cs="Times New Roman"/>
          <w:sz w:val="24"/>
          <w:szCs w:val="24"/>
        </w:rPr>
        <w:sectPr w:rsidR="00D478B1" w:rsidRPr="00D478B1">
          <w:pgSz w:w="7830" w:h="12020"/>
          <w:pgMar w:top="620" w:right="580" w:bottom="900" w:left="580" w:header="0" w:footer="709" w:gutter="0"/>
          <w:cols w:space="720"/>
        </w:sectPr>
      </w:pPr>
    </w:p>
    <w:p w:rsidR="00D478B1" w:rsidRPr="00D478B1" w:rsidRDefault="00D478B1" w:rsidP="00D478B1">
      <w:pPr>
        <w:pStyle w:val="aa"/>
        <w:rPr>
          <w:rFonts w:ascii="Times New Roman" w:hAnsi="Times New Roman" w:cs="Times New Roman"/>
          <w:sz w:val="24"/>
          <w:szCs w:val="24"/>
        </w:rPr>
      </w:pPr>
      <w:r w:rsidRPr="00D478B1">
        <w:rPr>
          <w:rFonts w:ascii="Times New Roman" w:hAnsi="Times New Roman" w:cs="Times New Roman"/>
          <w:position w:val="1"/>
          <w:sz w:val="24"/>
          <w:szCs w:val="24"/>
        </w:rPr>
        <w:t>6</w:t>
      </w:r>
      <w:r w:rsidRPr="00D478B1">
        <w:rPr>
          <w:rFonts w:ascii="Times New Roman" w:hAnsi="Times New Roman" w:cs="Times New Roman"/>
          <w:spacing w:val="4"/>
          <w:position w:val="1"/>
          <w:sz w:val="24"/>
          <w:szCs w:val="24"/>
        </w:rPr>
        <w:t xml:space="preserve"> </w:t>
      </w:r>
      <w:r w:rsidRPr="00D478B1">
        <w:rPr>
          <w:rFonts w:ascii="Times New Roman" w:hAnsi="Times New Roman" w:cs="Times New Roman"/>
          <w:sz w:val="24"/>
          <w:szCs w:val="24"/>
        </w:rPr>
        <w:t>различать</w:t>
      </w:r>
      <w:r w:rsidRPr="00D478B1">
        <w:rPr>
          <w:rFonts w:ascii="Times New Roman" w:hAnsi="Times New Roman" w:cs="Times New Roman"/>
          <w:spacing w:val="-9"/>
          <w:sz w:val="24"/>
          <w:szCs w:val="24"/>
        </w:rPr>
        <w:t xml:space="preserve"> </w:t>
      </w:r>
      <w:r w:rsidRPr="00D478B1">
        <w:rPr>
          <w:rFonts w:ascii="Times New Roman" w:hAnsi="Times New Roman" w:cs="Times New Roman"/>
          <w:sz w:val="24"/>
          <w:szCs w:val="24"/>
        </w:rPr>
        <w:t>деревья,</w:t>
      </w:r>
      <w:r w:rsidRPr="00D478B1">
        <w:rPr>
          <w:rFonts w:ascii="Times New Roman" w:hAnsi="Times New Roman" w:cs="Times New Roman"/>
          <w:spacing w:val="-9"/>
          <w:sz w:val="24"/>
          <w:szCs w:val="24"/>
        </w:rPr>
        <w:t xml:space="preserve"> </w:t>
      </w:r>
      <w:r w:rsidRPr="00D478B1">
        <w:rPr>
          <w:rFonts w:ascii="Times New Roman" w:hAnsi="Times New Roman" w:cs="Times New Roman"/>
          <w:sz w:val="24"/>
          <w:szCs w:val="24"/>
        </w:rPr>
        <w:t>кустарники,</w:t>
      </w:r>
      <w:r w:rsidRPr="00D478B1">
        <w:rPr>
          <w:rFonts w:ascii="Times New Roman" w:hAnsi="Times New Roman" w:cs="Times New Roman"/>
          <w:spacing w:val="-9"/>
          <w:sz w:val="24"/>
          <w:szCs w:val="24"/>
        </w:rPr>
        <w:t xml:space="preserve"> </w:t>
      </w:r>
      <w:r w:rsidRPr="00D478B1">
        <w:rPr>
          <w:rFonts w:ascii="Times New Roman" w:hAnsi="Times New Roman" w:cs="Times New Roman"/>
          <w:sz w:val="24"/>
          <w:szCs w:val="24"/>
        </w:rPr>
        <w:t>травы;</w:t>
      </w:r>
      <w:r w:rsidRPr="00D478B1">
        <w:rPr>
          <w:rFonts w:ascii="Times New Roman" w:hAnsi="Times New Roman" w:cs="Times New Roman"/>
          <w:spacing w:val="-9"/>
          <w:sz w:val="24"/>
          <w:szCs w:val="24"/>
        </w:rPr>
        <w:t xml:space="preserve"> </w:t>
      </w:r>
      <w:r w:rsidRPr="00D478B1">
        <w:rPr>
          <w:rFonts w:ascii="Times New Roman" w:hAnsi="Times New Roman" w:cs="Times New Roman"/>
          <w:sz w:val="24"/>
          <w:szCs w:val="24"/>
        </w:rPr>
        <w:t>приводить</w:t>
      </w:r>
      <w:r w:rsidRPr="00D478B1">
        <w:rPr>
          <w:rFonts w:ascii="Times New Roman" w:hAnsi="Times New Roman" w:cs="Times New Roman"/>
          <w:spacing w:val="-9"/>
          <w:sz w:val="24"/>
          <w:szCs w:val="24"/>
        </w:rPr>
        <w:t xml:space="preserve"> </w:t>
      </w:r>
      <w:r w:rsidRPr="00D478B1">
        <w:rPr>
          <w:rFonts w:ascii="Times New Roman" w:hAnsi="Times New Roman" w:cs="Times New Roman"/>
          <w:sz w:val="24"/>
          <w:szCs w:val="24"/>
        </w:rPr>
        <w:t>примеры (в пределах изученного);</w:t>
      </w:r>
    </w:p>
    <w:p w:rsidR="00D478B1" w:rsidRPr="00D478B1" w:rsidRDefault="00D478B1" w:rsidP="00D478B1">
      <w:pPr>
        <w:pStyle w:val="aa"/>
        <w:rPr>
          <w:rFonts w:ascii="Times New Roman" w:hAnsi="Times New Roman" w:cs="Times New Roman"/>
          <w:sz w:val="24"/>
          <w:szCs w:val="24"/>
        </w:rPr>
      </w:pPr>
      <w:r w:rsidRPr="00D478B1">
        <w:rPr>
          <w:rFonts w:ascii="Times New Roman" w:hAnsi="Times New Roman" w:cs="Times New Roman"/>
          <w:position w:val="1"/>
          <w:sz w:val="24"/>
          <w:szCs w:val="24"/>
        </w:rPr>
        <w:t>6</w:t>
      </w:r>
      <w:r w:rsidRPr="00D478B1">
        <w:rPr>
          <w:rFonts w:ascii="Times New Roman" w:hAnsi="Times New Roman" w:cs="Times New Roman"/>
          <w:spacing w:val="4"/>
          <w:position w:val="1"/>
          <w:sz w:val="24"/>
          <w:szCs w:val="24"/>
        </w:rPr>
        <w:t xml:space="preserve"> </w:t>
      </w:r>
      <w:r w:rsidRPr="00D478B1">
        <w:rPr>
          <w:rFonts w:ascii="Times New Roman" w:hAnsi="Times New Roman" w:cs="Times New Roman"/>
          <w:sz w:val="24"/>
          <w:szCs w:val="24"/>
        </w:rPr>
        <w:t>группировать</w:t>
      </w:r>
      <w:r w:rsidRPr="00D478B1">
        <w:rPr>
          <w:rFonts w:ascii="Times New Roman" w:hAnsi="Times New Roman" w:cs="Times New Roman"/>
          <w:spacing w:val="-16"/>
          <w:sz w:val="24"/>
          <w:szCs w:val="24"/>
        </w:rPr>
        <w:t xml:space="preserve"> </w:t>
      </w:r>
      <w:r w:rsidRPr="00D478B1">
        <w:rPr>
          <w:rFonts w:ascii="Times New Roman" w:hAnsi="Times New Roman" w:cs="Times New Roman"/>
          <w:sz w:val="24"/>
          <w:szCs w:val="24"/>
        </w:rPr>
        <w:t>растения:</w:t>
      </w:r>
      <w:r w:rsidRPr="00D478B1">
        <w:rPr>
          <w:rFonts w:ascii="Times New Roman" w:hAnsi="Times New Roman" w:cs="Times New Roman"/>
          <w:spacing w:val="-16"/>
          <w:sz w:val="24"/>
          <w:szCs w:val="24"/>
        </w:rPr>
        <w:t xml:space="preserve"> </w:t>
      </w:r>
      <w:r w:rsidRPr="00D478B1">
        <w:rPr>
          <w:rFonts w:ascii="Times New Roman" w:hAnsi="Times New Roman" w:cs="Times New Roman"/>
          <w:sz w:val="24"/>
          <w:szCs w:val="24"/>
        </w:rPr>
        <w:t>дикорастущие</w:t>
      </w:r>
      <w:r w:rsidRPr="00D478B1">
        <w:rPr>
          <w:rFonts w:ascii="Times New Roman" w:hAnsi="Times New Roman" w:cs="Times New Roman"/>
          <w:spacing w:val="-16"/>
          <w:sz w:val="24"/>
          <w:szCs w:val="24"/>
        </w:rPr>
        <w:t xml:space="preserve"> </w:t>
      </w:r>
      <w:r w:rsidRPr="00D478B1">
        <w:rPr>
          <w:rFonts w:ascii="Times New Roman" w:hAnsi="Times New Roman" w:cs="Times New Roman"/>
          <w:sz w:val="24"/>
          <w:szCs w:val="24"/>
        </w:rPr>
        <w:t>и</w:t>
      </w:r>
      <w:r w:rsidRPr="00D478B1">
        <w:rPr>
          <w:rFonts w:ascii="Times New Roman" w:hAnsi="Times New Roman" w:cs="Times New Roman"/>
          <w:spacing w:val="-16"/>
          <w:sz w:val="24"/>
          <w:szCs w:val="24"/>
        </w:rPr>
        <w:t xml:space="preserve"> </w:t>
      </w:r>
      <w:r w:rsidRPr="00D478B1">
        <w:rPr>
          <w:rFonts w:ascii="Times New Roman" w:hAnsi="Times New Roman" w:cs="Times New Roman"/>
          <w:sz w:val="24"/>
          <w:szCs w:val="24"/>
        </w:rPr>
        <w:t>культурные;</w:t>
      </w:r>
      <w:r w:rsidRPr="00D478B1">
        <w:rPr>
          <w:rFonts w:ascii="Times New Roman" w:hAnsi="Times New Roman" w:cs="Times New Roman"/>
          <w:spacing w:val="-16"/>
          <w:sz w:val="24"/>
          <w:szCs w:val="24"/>
        </w:rPr>
        <w:t xml:space="preserve"> </w:t>
      </w:r>
      <w:r w:rsidRPr="00D478B1">
        <w:rPr>
          <w:rFonts w:ascii="Times New Roman" w:hAnsi="Times New Roman" w:cs="Times New Roman"/>
          <w:sz w:val="24"/>
          <w:szCs w:val="24"/>
        </w:rPr>
        <w:t>лекар- ственные и ядовитые (в пределах изученного);</w:t>
      </w:r>
    </w:p>
    <w:p w:rsidR="00D478B1" w:rsidRPr="00D478B1" w:rsidRDefault="00D478B1" w:rsidP="00D478B1">
      <w:pPr>
        <w:pStyle w:val="aa"/>
        <w:rPr>
          <w:rFonts w:ascii="Times New Roman" w:hAnsi="Times New Roman" w:cs="Times New Roman"/>
          <w:sz w:val="24"/>
          <w:szCs w:val="24"/>
        </w:rPr>
      </w:pPr>
      <w:r w:rsidRPr="00D478B1">
        <w:rPr>
          <w:rFonts w:ascii="Times New Roman" w:hAnsi="Times New Roman" w:cs="Times New Roman"/>
          <w:position w:val="1"/>
          <w:sz w:val="24"/>
          <w:szCs w:val="24"/>
        </w:rPr>
        <w:t>6</w:t>
      </w:r>
      <w:r w:rsidRPr="00D478B1">
        <w:rPr>
          <w:rFonts w:ascii="Times New Roman" w:hAnsi="Times New Roman" w:cs="Times New Roman"/>
          <w:spacing w:val="17"/>
          <w:position w:val="1"/>
          <w:sz w:val="24"/>
          <w:szCs w:val="24"/>
        </w:rPr>
        <w:t xml:space="preserve"> </w:t>
      </w:r>
      <w:r w:rsidRPr="00D478B1">
        <w:rPr>
          <w:rFonts w:ascii="Times New Roman" w:hAnsi="Times New Roman" w:cs="Times New Roman"/>
          <w:sz w:val="24"/>
          <w:szCs w:val="24"/>
        </w:rPr>
        <w:t>различать прошлое,</w:t>
      </w:r>
      <w:r w:rsidRPr="00D478B1">
        <w:rPr>
          <w:rFonts w:ascii="Times New Roman" w:hAnsi="Times New Roman" w:cs="Times New Roman"/>
          <w:spacing w:val="-1"/>
          <w:sz w:val="24"/>
          <w:szCs w:val="24"/>
        </w:rPr>
        <w:t xml:space="preserve"> </w:t>
      </w:r>
      <w:r w:rsidRPr="00D478B1">
        <w:rPr>
          <w:rFonts w:ascii="Times New Roman" w:hAnsi="Times New Roman" w:cs="Times New Roman"/>
          <w:sz w:val="24"/>
          <w:szCs w:val="24"/>
        </w:rPr>
        <w:t xml:space="preserve">настоящее, </w:t>
      </w:r>
      <w:r w:rsidRPr="00D478B1">
        <w:rPr>
          <w:rFonts w:ascii="Times New Roman" w:hAnsi="Times New Roman" w:cs="Times New Roman"/>
          <w:spacing w:val="-2"/>
          <w:sz w:val="24"/>
          <w:szCs w:val="24"/>
        </w:rPr>
        <w:t>будущее.</w:t>
      </w:r>
    </w:p>
    <w:p w:rsidR="00D478B1" w:rsidRPr="00D478B1" w:rsidRDefault="00D478B1" w:rsidP="00D478B1">
      <w:pPr>
        <w:pStyle w:val="aa"/>
        <w:rPr>
          <w:rFonts w:ascii="Times New Roman" w:hAnsi="Times New Roman" w:cs="Times New Roman"/>
          <w:sz w:val="24"/>
          <w:szCs w:val="24"/>
        </w:rPr>
      </w:pPr>
      <w:r w:rsidRPr="00D478B1">
        <w:rPr>
          <w:rFonts w:ascii="Times New Roman" w:hAnsi="Times New Roman" w:cs="Times New Roman"/>
          <w:sz w:val="24"/>
          <w:szCs w:val="24"/>
        </w:rPr>
        <w:t>Работа</w:t>
      </w:r>
      <w:r w:rsidRPr="00D478B1">
        <w:rPr>
          <w:rFonts w:ascii="Times New Roman" w:hAnsi="Times New Roman" w:cs="Times New Roman"/>
          <w:spacing w:val="21"/>
          <w:sz w:val="24"/>
          <w:szCs w:val="24"/>
        </w:rPr>
        <w:t xml:space="preserve"> </w:t>
      </w:r>
      <w:r w:rsidRPr="00D478B1">
        <w:rPr>
          <w:rFonts w:ascii="Times New Roman" w:hAnsi="Times New Roman" w:cs="Times New Roman"/>
          <w:sz w:val="24"/>
          <w:szCs w:val="24"/>
        </w:rPr>
        <w:t>с</w:t>
      </w:r>
      <w:r w:rsidRPr="00D478B1">
        <w:rPr>
          <w:rFonts w:ascii="Times New Roman" w:hAnsi="Times New Roman" w:cs="Times New Roman"/>
          <w:spacing w:val="21"/>
          <w:sz w:val="24"/>
          <w:szCs w:val="24"/>
        </w:rPr>
        <w:t xml:space="preserve"> </w:t>
      </w:r>
      <w:r w:rsidRPr="00D478B1">
        <w:rPr>
          <w:rFonts w:ascii="Times New Roman" w:hAnsi="Times New Roman" w:cs="Times New Roman"/>
          <w:spacing w:val="-2"/>
          <w:sz w:val="24"/>
          <w:szCs w:val="24"/>
        </w:rPr>
        <w:t>информацией:</w:t>
      </w:r>
    </w:p>
    <w:p w:rsidR="00D478B1" w:rsidRPr="00D478B1" w:rsidRDefault="00D478B1" w:rsidP="00D478B1">
      <w:pPr>
        <w:pStyle w:val="aa"/>
        <w:rPr>
          <w:rFonts w:ascii="Times New Roman" w:hAnsi="Times New Roman" w:cs="Times New Roman"/>
          <w:sz w:val="24"/>
          <w:szCs w:val="24"/>
        </w:rPr>
      </w:pPr>
      <w:r w:rsidRPr="00D478B1">
        <w:rPr>
          <w:rFonts w:ascii="Times New Roman" w:hAnsi="Times New Roman" w:cs="Times New Roman"/>
          <w:position w:val="1"/>
          <w:sz w:val="24"/>
          <w:szCs w:val="24"/>
        </w:rPr>
        <w:t>6</w:t>
      </w:r>
      <w:r w:rsidRPr="00D478B1">
        <w:rPr>
          <w:rFonts w:ascii="Times New Roman" w:hAnsi="Times New Roman" w:cs="Times New Roman"/>
          <w:spacing w:val="2"/>
          <w:position w:val="1"/>
          <w:sz w:val="24"/>
          <w:szCs w:val="24"/>
        </w:rPr>
        <w:t xml:space="preserve"> </w:t>
      </w:r>
      <w:r w:rsidRPr="00D478B1">
        <w:rPr>
          <w:rFonts w:ascii="Times New Roman" w:hAnsi="Times New Roman" w:cs="Times New Roman"/>
          <w:sz w:val="24"/>
          <w:szCs w:val="24"/>
        </w:rPr>
        <w:t>различать</w:t>
      </w:r>
      <w:r w:rsidRPr="00D478B1">
        <w:rPr>
          <w:rFonts w:ascii="Times New Roman" w:hAnsi="Times New Roman" w:cs="Times New Roman"/>
          <w:spacing w:val="-12"/>
          <w:sz w:val="24"/>
          <w:szCs w:val="24"/>
        </w:rPr>
        <w:t xml:space="preserve"> </w:t>
      </w:r>
      <w:r w:rsidRPr="00D478B1">
        <w:rPr>
          <w:rFonts w:ascii="Times New Roman" w:hAnsi="Times New Roman" w:cs="Times New Roman"/>
          <w:sz w:val="24"/>
          <w:szCs w:val="24"/>
        </w:rPr>
        <w:t>информацию,</w:t>
      </w:r>
      <w:r w:rsidRPr="00D478B1">
        <w:rPr>
          <w:rFonts w:ascii="Times New Roman" w:hAnsi="Times New Roman" w:cs="Times New Roman"/>
          <w:spacing w:val="-12"/>
          <w:sz w:val="24"/>
          <w:szCs w:val="24"/>
        </w:rPr>
        <w:t xml:space="preserve"> </w:t>
      </w:r>
      <w:r w:rsidRPr="00D478B1">
        <w:rPr>
          <w:rFonts w:ascii="Times New Roman" w:hAnsi="Times New Roman" w:cs="Times New Roman"/>
          <w:sz w:val="24"/>
          <w:szCs w:val="24"/>
        </w:rPr>
        <w:t>представленную</w:t>
      </w:r>
      <w:r w:rsidRPr="00D478B1">
        <w:rPr>
          <w:rFonts w:ascii="Times New Roman" w:hAnsi="Times New Roman" w:cs="Times New Roman"/>
          <w:spacing w:val="-12"/>
          <w:sz w:val="24"/>
          <w:szCs w:val="24"/>
        </w:rPr>
        <w:t xml:space="preserve"> </w:t>
      </w:r>
      <w:r w:rsidRPr="00D478B1">
        <w:rPr>
          <w:rFonts w:ascii="Times New Roman" w:hAnsi="Times New Roman" w:cs="Times New Roman"/>
          <w:sz w:val="24"/>
          <w:szCs w:val="24"/>
        </w:rPr>
        <w:t>в</w:t>
      </w:r>
      <w:r w:rsidRPr="00D478B1">
        <w:rPr>
          <w:rFonts w:ascii="Times New Roman" w:hAnsi="Times New Roman" w:cs="Times New Roman"/>
          <w:spacing w:val="-12"/>
          <w:sz w:val="24"/>
          <w:szCs w:val="24"/>
        </w:rPr>
        <w:t xml:space="preserve"> </w:t>
      </w:r>
      <w:r w:rsidRPr="00D478B1">
        <w:rPr>
          <w:rFonts w:ascii="Times New Roman" w:hAnsi="Times New Roman" w:cs="Times New Roman"/>
          <w:sz w:val="24"/>
          <w:szCs w:val="24"/>
        </w:rPr>
        <w:t>тексте,</w:t>
      </w:r>
      <w:r w:rsidRPr="00D478B1">
        <w:rPr>
          <w:rFonts w:ascii="Times New Roman" w:hAnsi="Times New Roman" w:cs="Times New Roman"/>
          <w:spacing w:val="-12"/>
          <w:sz w:val="24"/>
          <w:szCs w:val="24"/>
        </w:rPr>
        <w:t xml:space="preserve"> </w:t>
      </w:r>
      <w:r w:rsidRPr="00D478B1">
        <w:rPr>
          <w:rFonts w:ascii="Times New Roman" w:hAnsi="Times New Roman" w:cs="Times New Roman"/>
          <w:sz w:val="24"/>
          <w:szCs w:val="24"/>
        </w:rPr>
        <w:t>графиче- ски, аудиовизуально;</w:t>
      </w:r>
    </w:p>
    <w:p w:rsidR="00D478B1" w:rsidRPr="00D478B1" w:rsidRDefault="00D478B1" w:rsidP="00D478B1">
      <w:pPr>
        <w:pStyle w:val="aa"/>
        <w:rPr>
          <w:rFonts w:ascii="Times New Roman" w:hAnsi="Times New Roman" w:cs="Times New Roman"/>
          <w:sz w:val="24"/>
          <w:szCs w:val="24"/>
        </w:rPr>
      </w:pPr>
      <w:r w:rsidRPr="00D478B1">
        <w:rPr>
          <w:rFonts w:ascii="Times New Roman" w:hAnsi="Times New Roman" w:cs="Times New Roman"/>
          <w:position w:val="1"/>
          <w:sz w:val="24"/>
          <w:szCs w:val="24"/>
        </w:rPr>
        <w:t>6</w:t>
      </w:r>
      <w:r w:rsidRPr="00D478B1">
        <w:rPr>
          <w:rFonts w:ascii="Times New Roman" w:hAnsi="Times New Roman" w:cs="Times New Roman"/>
          <w:spacing w:val="3"/>
          <w:position w:val="1"/>
          <w:sz w:val="24"/>
          <w:szCs w:val="24"/>
        </w:rPr>
        <w:t xml:space="preserve"> </w:t>
      </w:r>
      <w:r w:rsidRPr="00D478B1">
        <w:rPr>
          <w:rFonts w:ascii="Times New Roman" w:hAnsi="Times New Roman" w:cs="Times New Roman"/>
          <w:sz w:val="24"/>
          <w:szCs w:val="24"/>
        </w:rPr>
        <w:t>читать</w:t>
      </w:r>
      <w:r w:rsidRPr="00D478B1">
        <w:rPr>
          <w:rFonts w:ascii="Times New Roman" w:hAnsi="Times New Roman" w:cs="Times New Roman"/>
          <w:spacing w:val="-16"/>
          <w:sz w:val="24"/>
          <w:szCs w:val="24"/>
        </w:rPr>
        <w:t xml:space="preserve"> </w:t>
      </w:r>
      <w:r w:rsidRPr="00D478B1">
        <w:rPr>
          <w:rFonts w:ascii="Times New Roman" w:hAnsi="Times New Roman" w:cs="Times New Roman"/>
          <w:sz w:val="24"/>
          <w:szCs w:val="24"/>
        </w:rPr>
        <w:t>информацию,</w:t>
      </w:r>
      <w:r w:rsidRPr="00D478B1">
        <w:rPr>
          <w:rFonts w:ascii="Times New Roman" w:hAnsi="Times New Roman" w:cs="Times New Roman"/>
          <w:spacing w:val="-16"/>
          <w:sz w:val="24"/>
          <w:szCs w:val="24"/>
        </w:rPr>
        <w:t xml:space="preserve"> </w:t>
      </w:r>
      <w:r w:rsidRPr="00D478B1">
        <w:rPr>
          <w:rFonts w:ascii="Times New Roman" w:hAnsi="Times New Roman" w:cs="Times New Roman"/>
          <w:sz w:val="24"/>
          <w:szCs w:val="24"/>
        </w:rPr>
        <w:t>представленную</w:t>
      </w:r>
      <w:r w:rsidRPr="00D478B1">
        <w:rPr>
          <w:rFonts w:ascii="Times New Roman" w:hAnsi="Times New Roman" w:cs="Times New Roman"/>
          <w:spacing w:val="-16"/>
          <w:sz w:val="24"/>
          <w:szCs w:val="24"/>
        </w:rPr>
        <w:t xml:space="preserve"> </w:t>
      </w:r>
      <w:r w:rsidRPr="00D478B1">
        <w:rPr>
          <w:rFonts w:ascii="Times New Roman" w:hAnsi="Times New Roman" w:cs="Times New Roman"/>
          <w:sz w:val="24"/>
          <w:szCs w:val="24"/>
        </w:rPr>
        <w:t>в</w:t>
      </w:r>
      <w:r w:rsidRPr="00D478B1">
        <w:rPr>
          <w:rFonts w:ascii="Times New Roman" w:hAnsi="Times New Roman" w:cs="Times New Roman"/>
          <w:spacing w:val="-16"/>
          <w:sz w:val="24"/>
          <w:szCs w:val="24"/>
        </w:rPr>
        <w:t xml:space="preserve"> </w:t>
      </w:r>
      <w:r w:rsidRPr="00D478B1">
        <w:rPr>
          <w:rFonts w:ascii="Times New Roman" w:hAnsi="Times New Roman" w:cs="Times New Roman"/>
          <w:sz w:val="24"/>
          <w:szCs w:val="24"/>
        </w:rPr>
        <w:t>схеме,</w:t>
      </w:r>
      <w:r w:rsidRPr="00D478B1">
        <w:rPr>
          <w:rFonts w:ascii="Times New Roman" w:hAnsi="Times New Roman" w:cs="Times New Roman"/>
          <w:spacing w:val="-16"/>
          <w:sz w:val="24"/>
          <w:szCs w:val="24"/>
        </w:rPr>
        <w:t xml:space="preserve"> </w:t>
      </w:r>
      <w:r w:rsidRPr="00D478B1">
        <w:rPr>
          <w:rFonts w:ascii="Times New Roman" w:hAnsi="Times New Roman" w:cs="Times New Roman"/>
          <w:spacing w:val="-2"/>
          <w:sz w:val="24"/>
          <w:szCs w:val="24"/>
        </w:rPr>
        <w:t>таблице;</w:t>
      </w:r>
    </w:p>
    <w:p w:rsidR="00D478B1" w:rsidRPr="00D478B1" w:rsidRDefault="00D478B1" w:rsidP="00D478B1">
      <w:pPr>
        <w:pStyle w:val="aa"/>
        <w:rPr>
          <w:rFonts w:ascii="Times New Roman" w:hAnsi="Times New Roman" w:cs="Times New Roman"/>
          <w:sz w:val="24"/>
          <w:szCs w:val="24"/>
        </w:rPr>
      </w:pPr>
      <w:r w:rsidRPr="00D478B1">
        <w:rPr>
          <w:rFonts w:ascii="Times New Roman" w:hAnsi="Times New Roman" w:cs="Times New Roman"/>
          <w:position w:val="1"/>
          <w:sz w:val="24"/>
          <w:szCs w:val="24"/>
        </w:rPr>
        <w:t>6</w:t>
      </w:r>
      <w:r w:rsidRPr="00D478B1">
        <w:rPr>
          <w:rFonts w:ascii="Times New Roman" w:hAnsi="Times New Roman" w:cs="Times New Roman"/>
          <w:spacing w:val="12"/>
          <w:position w:val="1"/>
          <w:sz w:val="24"/>
          <w:szCs w:val="24"/>
        </w:rPr>
        <w:t xml:space="preserve"> </w:t>
      </w:r>
      <w:r w:rsidRPr="00D478B1">
        <w:rPr>
          <w:rFonts w:ascii="Times New Roman" w:hAnsi="Times New Roman" w:cs="Times New Roman"/>
          <w:sz w:val="24"/>
          <w:szCs w:val="24"/>
        </w:rPr>
        <w:t>используя текстовую информацию, заполнять таблицы; до- полнять схемы;</w:t>
      </w:r>
    </w:p>
    <w:p w:rsidR="00D478B1" w:rsidRPr="00D478B1" w:rsidRDefault="00D478B1" w:rsidP="00D478B1">
      <w:pPr>
        <w:pStyle w:val="aa"/>
        <w:rPr>
          <w:rFonts w:ascii="Times New Roman" w:hAnsi="Times New Roman" w:cs="Times New Roman"/>
          <w:sz w:val="24"/>
          <w:szCs w:val="24"/>
        </w:rPr>
      </w:pPr>
      <w:r w:rsidRPr="00D478B1">
        <w:rPr>
          <w:rFonts w:ascii="Times New Roman" w:hAnsi="Times New Roman" w:cs="Times New Roman"/>
          <w:position w:val="1"/>
          <w:sz w:val="24"/>
          <w:szCs w:val="24"/>
        </w:rPr>
        <w:t>6</w:t>
      </w:r>
      <w:r w:rsidRPr="00D478B1">
        <w:rPr>
          <w:rFonts w:ascii="Times New Roman" w:hAnsi="Times New Roman" w:cs="Times New Roman"/>
          <w:spacing w:val="15"/>
          <w:position w:val="1"/>
          <w:sz w:val="24"/>
          <w:szCs w:val="24"/>
        </w:rPr>
        <w:t xml:space="preserve"> </w:t>
      </w:r>
      <w:r w:rsidRPr="00D478B1">
        <w:rPr>
          <w:rFonts w:ascii="Times New Roman" w:hAnsi="Times New Roman" w:cs="Times New Roman"/>
          <w:sz w:val="24"/>
          <w:szCs w:val="24"/>
        </w:rPr>
        <w:t>соотносить</w:t>
      </w:r>
      <w:r w:rsidRPr="00D478B1">
        <w:rPr>
          <w:rFonts w:ascii="Times New Roman" w:hAnsi="Times New Roman" w:cs="Times New Roman"/>
          <w:spacing w:val="32"/>
          <w:sz w:val="24"/>
          <w:szCs w:val="24"/>
        </w:rPr>
        <w:t xml:space="preserve"> </w:t>
      </w:r>
      <w:r w:rsidRPr="00D478B1">
        <w:rPr>
          <w:rFonts w:ascii="Times New Roman" w:hAnsi="Times New Roman" w:cs="Times New Roman"/>
          <w:sz w:val="24"/>
          <w:szCs w:val="24"/>
        </w:rPr>
        <w:t>пример</w:t>
      </w:r>
      <w:r w:rsidRPr="00D478B1">
        <w:rPr>
          <w:rFonts w:ascii="Times New Roman" w:hAnsi="Times New Roman" w:cs="Times New Roman"/>
          <w:spacing w:val="32"/>
          <w:sz w:val="24"/>
          <w:szCs w:val="24"/>
        </w:rPr>
        <w:t xml:space="preserve"> </w:t>
      </w:r>
      <w:r w:rsidRPr="00D478B1">
        <w:rPr>
          <w:rFonts w:ascii="Times New Roman" w:hAnsi="Times New Roman" w:cs="Times New Roman"/>
          <w:sz w:val="24"/>
          <w:szCs w:val="24"/>
        </w:rPr>
        <w:t>(рисунок,</w:t>
      </w:r>
      <w:r w:rsidRPr="00D478B1">
        <w:rPr>
          <w:rFonts w:ascii="Times New Roman" w:hAnsi="Times New Roman" w:cs="Times New Roman"/>
          <w:spacing w:val="32"/>
          <w:sz w:val="24"/>
          <w:szCs w:val="24"/>
        </w:rPr>
        <w:t xml:space="preserve"> </w:t>
      </w:r>
      <w:r w:rsidRPr="00D478B1">
        <w:rPr>
          <w:rFonts w:ascii="Times New Roman" w:hAnsi="Times New Roman" w:cs="Times New Roman"/>
          <w:sz w:val="24"/>
          <w:szCs w:val="24"/>
        </w:rPr>
        <w:t>предложенную</w:t>
      </w:r>
      <w:r w:rsidRPr="00D478B1">
        <w:rPr>
          <w:rFonts w:ascii="Times New Roman" w:hAnsi="Times New Roman" w:cs="Times New Roman"/>
          <w:spacing w:val="32"/>
          <w:sz w:val="24"/>
          <w:szCs w:val="24"/>
        </w:rPr>
        <w:t xml:space="preserve"> </w:t>
      </w:r>
      <w:r w:rsidRPr="00D478B1">
        <w:rPr>
          <w:rFonts w:ascii="Times New Roman" w:hAnsi="Times New Roman" w:cs="Times New Roman"/>
          <w:sz w:val="24"/>
          <w:szCs w:val="24"/>
        </w:rPr>
        <w:t>ситуацию)</w:t>
      </w:r>
      <w:r w:rsidRPr="00D478B1">
        <w:rPr>
          <w:rFonts w:ascii="Times New Roman" w:hAnsi="Times New Roman" w:cs="Times New Roman"/>
          <w:spacing w:val="32"/>
          <w:sz w:val="24"/>
          <w:szCs w:val="24"/>
        </w:rPr>
        <w:t xml:space="preserve"> </w:t>
      </w:r>
      <w:r w:rsidRPr="00D478B1">
        <w:rPr>
          <w:rFonts w:ascii="Times New Roman" w:hAnsi="Times New Roman" w:cs="Times New Roman"/>
          <w:sz w:val="24"/>
          <w:szCs w:val="24"/>
        </w:rPr>
        <w:t>со временем протекания.</w:t>
      </w:r>
    </w:p>
    <w:p w:rsidR="00D478B1" w:rsidRPr="00D478B1" w:rsidRDefault="00D478B1" w:rsidP="00D478B1">
      <w:pPr>
        <w:pStyle w:val="aa"/>
        <w:rPr>
          <w:rFonts w:ascii="Times New Roman" w:hAnsi="Times New Roman" w:cs="Times New Roman"/>
          <w:sz w:val="24"/>
          <w:szCs w:val="24"/>
        </w:rPr>
      </w:pPr>
      <w:r w:rsidRPr="00D478B1">
        <w:rPr>
          <w:rFonts w:ascii="Times New Roman" w:hAnsi="Times New Roman" w:cs="Times New Roman"/>
          <w:sz w:val="24"/>
          <w:szCs w:val="24"/>
        </w:rPr>
        <w:t>Коммуникативные</w:t>
      </w:r>
      <w:r w:rsidRPr="00D478B1">
        <w:rPr>
          <w:rFonts w:ascii="Times New Roman" w:hAnsi="Times New Roman" w:cs="Times New Roman"/>
          <w:spacing w:val="-5"/>
          <w:sz w:val="24"/>
          <w:szCs w:val="24"/>
        </w:rPr>
        <w:t xml:space="preserve"> </w:t>
      </w:r>
      <w:r w:rsidRPr="00D478B1">
        <w:rPr>
          <w:rFonts w:ascii="Times New Roman" w:hAnsi="Times New Roman" w:cs="Times New Roman"/>
          <w:sz w:val="24"/>
          <w:szCs w:val="24"/>
        </w:rPr>
        <w:t>универсальные</w:t>
      </w:r>
      <w:r w:rsidRPr="00D478B1">
        <w:rPr>
          <w:rFonts w:ascii="Times New Roman" w:hAnsi="Times New Roman" w:cs="Times New Roman"/>
          <w:spacing w:val="-4"/>
          <w:sz w:val="24"/>
          <w:szCs w:val="24"/>
        </w:rPr>
        <w:t xml:space="preserve"> </w:t>
      </w:r>
      <w:r w:rsidRPr="00D478B1">
        <w:rPr>
          <w:rFonts w:ascii="Times New Roman" w:hAnsi="Times New Roman" w:cs="Times New Roman"/>
          <w:sz w:val="24"/>
          <w:szCs w:val="24"/>
        </w:rPr>
        <w:t>учебные</w:t>
      </w:r>
      <w:r w:rsidRPr="00D478B1">
        <w:rPr>
          <w:rFonts w:ascii="Times New Roman" w:hAnsi="Times New Roman" w:cs="Times New Roman"/>
          <w:spacing w:val="-5"/>
          <w:sz w:val="24"/>
          <w:szCs w:val="24"/>
        </w:rPr>
        <w:t xml:space="preserve"> </w:t>
      </w:r>
      <w:r w:rsidRPr="00D478B1">
        <w:rPr>
          <w:rFonts w:ascii="Times New Roman" w:hAnsi="Times New Roman" w:cs="Times New Roman"/>
          <w:spacing w:val="-2"/>
          <w:sz w:val="24"/>
          <w:szCs w:val="24"/>
        </w:rPr>
        <w:t>действия:</w:t>
      </w:r>
    </w:p>
    <w:p w:rsidR="00D478B1" w:rsidRPr="00D478B1" w:rsidRDefault="00D478B1" w:rsidP="00D478B1">
      <w:pPr>
        <w:pStyle w:val="aa"/>
        <w:rPr>
          <w:rFonts w:ascii="Times New Roman" w:hAnsi="Times New Roman" w:cs="Times New Roman"/>
          <w:sz w:val="24"/>
          <w:szCs w:val="24"/>
        </w:rPr>
      </w:pPr>
      <w:r w:rsidRPr="00D478B1">
        <w:rPr>
          <w:rFonts w:ascii="Times New Roman" w:hAnsi="Times New Roman" w:cs="Times New Roman"/>
          <w:position w:val="1"/>
          <w:sz w:val="24"/>
          <w:szCs w:val="24"/>
        </w:rPr>
        <w:t xml:space="preserve">6 </w:t>
      </w:r>
      <w:r w:rsidRPr="00D478B1">
        <w:rPr>
          <w:rFonts w:ascii="Times New Roman" w:hAnsi="Times New Roman" w:cs="Times New Roman"/>
          <w:sz w:val="24"/>
          <w:szCs w:val="24"/>
        </w:rPr>
        <w:t>ориентироваться в терминах (понятиях), соотносить их с краткой характеристикой:</w:t>
      </w:r>
    </w:p>
    <w:p w:rsidR="00D478B1" w:rsidRPr="00D478B1" w:rsidRDefault="00D478B1" w:rsidP="00D478B1">
      <w:pPr>
        <w:pStyle w:val="aa"/>
        <w:rPr>
          <w:rFonts w:ascii="Times New Roman" w:hAnsi="Times New Roman" w:cs="Times New Roman"/>
          <w:sz w:val="24"/>
          <w:szCs w:val="24"/>
        </w:rPr>
      </w:pPr>
      <w:r w:rsidRPr="00D478B1">
        <w:rPr>
          <w:rFonts w:ascii="Times New Roman" w:hAnsi="Times New Roman" w:cs="Times New Roman"/>
          <w:sz w:val="24"/>
          <w:szCs w:val="24"/>
        </w:rPr>
        <w:t>—понятия</w:t>
      </w:r>
      <w:r w:rsidRPr="00D478B1">
        <w:rPr>
          <w:rFonts w:ascii="Times New Roman" w:hAnsi="Times New Roman" w:cs="Times New Roman"/>
          <w:spacing w:val="-3"/>
          <w:sz w:val="24"/>
          <w:szCs w:val="24"/>
        </w:rPr>
        <w:t xml:space="preserve"> </w:t>
      </w:r>
      <w:r w:rsidRPr="00D478B1">
        <w:rPr>
          <w:rFonts w:ascii="Times New Roman" w:hAnsi="Times New Roman" w:cs="Times New Roman"/>
          <w:sz w:val="24"/>
          <w:szCs w:val="24"/>
        </w:rPr>
        <w:t>и</w:t>
      </w:r>
      <w:r w:rsidRPr="00D478B1">
        <w:rPr>
          <w:rFonts w:ascii="Times New Roman" w:hAnsi="Times New Roman" w:cs="Times New Roman"/>
          <w:spacing w:val="-3"/>
          <w:sz w:val="24"/>
          <w:szCs w:val="24"/>
        </w:rPr>
        <w:t xml:space="preserve"> </w:t>
      </w:r>
      <w:r w:rsidRPr="00D478B1">
        <w:rPr>
          <w:rFonts w:ascii="Times New Roman" w:hAnsi="Times New Roman" w:cs="Times New Roman"/>
          <w:sz w:val="24"/>
          <w:szCs w:val="24"/>
        </w:rPr>
        <w:t>термины,</w:t>
      </w:r>
      <w:r w:rsidRPr="00D478B1">
        <w:rPr>
          <w:rFonts w:ascii="Times New Roman" w:hAnsi="Times New Roman" w:cs="Times New Roman"/>
          <w:spacing w:val="-3"/>
          <w:sz w:val="24"/>
          <w:szCs w:val="24"/>
        </w:rPr>
        <w:t xml:space="preserve"> </w:t>
      </w:r>
      <w:r w:rsidRPr="00D478B1">
        <w:rPr>
          <w:rFonts w:ascii="Times New Roman" w:hAnsi="Times New Roman" w:cs="Times New Roman"/>
          <w:sz w:val="24"/>
          <w:szCs w:val="24"/>
        </w:rPr>
        <w:t>связанные</w:t>
      </w:r>
      <w:r w:rsidRPr="00D478B1">
        <w:rPr>
          <w:rFonts w:ascii="Times New Roman" w:hAnsi="Times New Roman" w:cs="Times New Roman"/>
          <w:spacing w:val="-3"/>
          <w:sz w:val="24"/>
          <w:szCs w:val="24"/>
        </w:rPr>
        <w:t xml:space="preserve"> </w:t>
      </w:r>
      <w:r w:rsidRPr="00D478B1">
        <w:rPr>
          <w:rFonts w:ascii="Times New Roman" w:hAnsi="Times New Roman" w:cs="Times New Roman"/>
          <w:sz w:val="24"/>
          <w:szCs w:val="24"/>
        </w:rPr>
        <w:t>с</w:t>
      </w:r>
      <w:r w:rsidRPr="00D478B1">
        <w:rPr>
          <w:rFonts w:ascii="Times New Roman" w:hAnsi="Times New Roman" w:cs="Times New Roman"/>
          <w:spacing w:val="-3"/>
          <w:sz w:val="24"/>
          <w:szCs w:val="24"/>
        </w:rPr>
        <w:t xml:space="preserve"> </w:t>
      </w:r>
      <w:r w:rsidRPr="00D478B1">
        <w:rPr>
          <w:rFonts w:ascii="Times New Roman" w:hAnsi="Times New Roman" w:cs="Times New Roman"/>
          <w:sz w:val="24"/>
          <w:szCs w:val="24"/>
        </w:rPr>
        <w:t>социальным</w:t>
      </w:r>
      <w:r w:rsidRPr="00D478B1">
        <w:rPr>
          <w:rFonts w:ascii="Times New Roman" w:hAnsi="Times New Roman" w:cs="Times New Roman"/>
          <w:spacing w:val="-3"/>
          <w:sz w:val="24"/>
          <w:szCs w:val="24"/>
        </w:rPr>
        <w:t xml:space="preserve"> </w:t>
      </w:r>
      <w:r w:rsidRPr="00D478B1">
        <w:rPr>
          <w:rFonts w:ascii="Times New Roman" w:hAnsi="Times New Roman" w:cs="Times New Roman"/>
          <w:sz w:val="24"/>
          <w:szCs w:val="24"/>
        </w:rPr>
        <w:t>миром</w:t>
      </w:r>
      <w:r w:rsidRPr="00D478B1">
        <w:rPr>
          <w:rFonts w:ascii="Times New Roman" w:hAnsi="Times New Roman" w:cs="Times New Roman"/>
          <w:spacing w:val="-3"/>
          <w:sz w:val="24"/>
          <w:szCs w:val="24"/>
        </w:rPr>
        <w:t xml:space="preserve"> </w:t>
      </w:r>
      <w:r w:rsidRPr="00D478B1">
        <w:rPr>
          <w:rFonts w:ascii="Times New Roman" w:hAnsi="Times New Roman" w:cs="Times New Roman"/>
          <w:sz w:val="24"/>
          <w:szCs w:val="24"/>
        </w:rPr>
        <w:t xml:space="preserve">(инди- видуальность человека, органы чувств, жизнедеятельность; </w:t>
      </w:r>
      <w:r w:rsidRPr="00D478B1">
        <w:rPr>
          <w:rFonts w:ascii="Times New Roman" w:hAnsi="Times New Roman" w:cs="Times New Roman"/>
          <w:spacing w:val="-2"/>
          <w:sz w:val="24"/>
          <w:szCs w:val="24"/>
        </w:rPr>
        <w:t>поколение,</w:t>
      </w:r>
      <w:r w:rsidRPr="00D478B1">
        <w:rPr>
          <w:rFonts w:ascii="Times New Roman" w:hAnsi="Times New Roman" w:cs="Times New Roman"/>
          <w:spacing w:val="-4"/>
          <w:sz w:val="24"/>
          <w:szCs w:val="24"/>
        </w:rPr>
        <w:t xml:space="preserve"> </w:t>
      </w:r>
      <w:r w:rsidRPr="00D478B1">
        <w:rPr>
          <w:rFonts w:ascii="Times New Roman" w:hAnsi="Times New Roman" w:cs="Times New Roman"/>
          <w:spacing w:val="-2"/>
          <w:sz w:val="24"/>
          <w:szCs w:val="24"/>
        </w:rPr>
        <w:t>старшее</w:t>
      </w:r>
      <w:r w:rsidRPr="00D478B1">
        <w:rPr>
          <w:rFonts w:ascii="Times New Roman" w:hAnsi="Times New Roman" w:cs="Times New Roman"/>
          <w:spacing w:val="-4"/>
          <w:sz w:val="24"/>
          <w:szCs w:val="24"/>
        </w:rPr>
        <w:t xml:space="preserve"> </w:t>
      </w:r>
      <w:r w:rsidRPr="00D478B1">
        <w:rPr>
          <w:rFonts w:ascii="Times New Roman" w:hAnsi="Times New Roman" w:cs="Times New Roman"/>
          <w:spacing w:val="-2"/>
          <w:sz w:val="24"/>
          <w:szCs w:val="24"/>
        </w:rPr>
        <w:t>поколение,</w:t>
      </w:r>
      <w:r w:rsidRPr="00D478B1">
        <w:rPr>
          <w:rFonts w:ascii="Times New Roman" w:hAnsi="Times New Roman" w:cs="Times New Roman"/>
          <w:spacing w:val="-4"/>
          <w:sz w:val="24"/>
          <w:szCs w:val="24"/>
        </w:rPr>
        <w:t xml:space="preserve"> </w:t>
      </w:r>
      <w:r w:rsidRPr="00D478B1">
        <w:rPr>
          <w:rFonts w:ascii="Times New Roman" w:hAnsi="Times New Roman" w:cs="Times New Roman"/>
          <w:spacing w:val="-2"/>
          <w:sz w:val="24"/>
          <w:szCs w:val="24"/>
        </w:rPr>
        <w:t>культура</w:t>
      </w:r>
      <w:r w:rsidRPr="00D478B1">
        <w:rPr>
          <w:rFonts w:ascii="Times New Roman" w:hAnsi="Times New Roman" w:cs="Times New Roman"/>
          <w:spacing w:val="-4"/>
          <w:sz w:val="24"/>
          <w:szCs w:val="24"/>
        </w:rPr>
        <w:t xml:space="preserve"> </w:t>
      </w:r>
      <w:r w:rsidRPr="00D478B1">
        <w:rPr>
          <w:rFonts w:ascii="Times New Roman" w:hAnsi="Times New Roman" w:cs="Times New Roman"/>
          <w:spacing w:val="-2"/>
          <w:sz w:val="24"/>
          <w:szCs w:val="24"/>
        </w:rPr>
        <w:t>поведения;</w:t>
      </w:r>
      <w:r w:rsidRPr="00D478B1">
        <w:rPr>
          <w:rFonts w:ascii="Times New Roman" w:hAnsi="Times New Roman" w:cs="Times New Roman"/>
          <w:spacing w:val="-4"/>
          <w:sz w:val="24"/>
          <w:szCs w:val="24"/>
        </w:rPr>
        <w:t xml:space="preserve"> </w:t>
      </w:r>
      <w:r w:rsidRPr="00D478B1">
        <w:rPr>
          <w:rFonts w:ascii="Times New Roman" w:hAnsi="Times New Roman" w:cs="Times New Roman"/>
          <w:spacing w:val="-2"/>
          <w:sz w:val="24"/>
          <w:szCs w:val="24"/>
        </w:rPr>
        <w:t xml:space="preserve">Родина, </w:t>
      </w:r>
      <w:r w:rsidRPr="00D478B1">
        <w:rPr>
          <w:rFonts w:ascii="Times New Roman" w:hAnsi="Times New Roman" w:cs="Times New Roman"/>
          <w:sz w:val="24"/>
          <w:szCs w:val="24"/>
        </w:rPr>
        <w:t>столица, родной край, регион);</w:t>
      </w:r>
    </w:p>
    <w:p w:rsidR="00D478B1" w:rsidRPr="00D478B1" w:rsidRDefault="00D478B1" w:rsidP="00D478B1">
      <w:pPr>
        <w:pStyle w:val="aa"/>
        <w:rPr>
          <w:rFonts w:ascii="Times New Roman" w:hAnsi="Times New Roman" w:cs="Times New Roman"/>
          <w:sz w:val="24"/>
          <w:szCs w:val="24"/>
        </w:rPr>
      </w:pPr>
      <w:r w:rsidRPr="00D478B1">
        <w:rPr>
          <w:rFonts w:ascii="Times New Roman" w:hAnsi="Times New Roman" w:cs="Times New Roman"/>
          <w:sz w:val="24"/>
          <w:szCs w:val="24"/>
        </w:rPr>
        <w:t>—понятия</w:t>
      </w:r>
      <w:r w:rsidRPr="00D478B1">
        <w:rPr>
          <w:rFonts w:ascii="Times New Roman" w:hAnsi="Times New Roman" w:cs="Times New Roman"/>
          <w:spacing w:val="-16"/>
          <w:sz w:val="24"/>
          <w:szCs w:val="24"/>
        </w:rPr>
        <w:t xml:space="preserve"> </w:t>
      </w:r>
      <w:r w:rsidRPr="00D478B1">
        <w:rPr>
          <w:rFonts w:ascii="Times New Roman" w:hAnsi="Times New Roman" w:cs="Times New Roman"/>
          <w:sz w:val="24"/>
          <w:szCs w:val="24"/>
        </w:rPr>
        <w:t>и</w:t>
      </w:r>
      <w:r w:rsidRPr="00D478B1">
        <w:rPr>
          <w:rFonts w:ascii="Times New Roman" w:hAnsi="Times New Roman" w:cs="Times New Roman"/>
          <w:spacing w:val="-16"/>
          <w:sz w:val="24"/>
          <w:szCs w:val="24"/>
        </w:rPr>
        <w:t xml:space="preserve"> </w:t>
      </w:r>
      <w:r w:rsidRPr="00D478B1">
        <w:rPr>
          <w:rFonts w:ascii="Times New Roman" w:hAnsi="Times New Roman" w:cs="Times New Roman"/>
          <w:sz w:val="24"/>
          <w:szCs w:val="24"/>
        </w:rPr>
        <w:t>термины,</w:t>
      </w:r>
      <w:r w:rsidRPr="00D478B1">
        <w:rPr>
          <w:rFonts w:ascii="Times New Roman" w:hAnsi="Times New Roman" w:cs="Times New Roman"/>
          <w:spacing w:val="-16"/>
          <w:sz w:val="24"/>
          <w:szCs w:val="24"/>
        </w:rPr>
        <w:t xml:space="preserve"> </w:t>
      </w:r>
      <w:r w:rsidRPr="00D478B1">
        <w:rPr>
          <w:rFonts w:ascii="Times New Roman" w:hAnsi="Times New Roman" w:cs="Times New Roman"/>
          <w:sz w:val="24"/>
          <w:szCs w:val="24"/>
        </w:rPr>
        <w:t>связанные</w:t>
      </w:r>
      <w:r w:rsidRPr="00D478B1">
        <w:rPr>
          <w:rFonts w:ascii="Times New Roman" w:hAnsi="Times New Roman" w:cs="Times New Roman"/>
          <w:spacing w:val="-16"/>
          <w:sz w:val="24"/>
          <w:szCs w:val="24"/>
        </w:rPr>
        <w:t xml:space="preserve"> </w:t>
      </w:r>
      <w:r w:rsidRPr="00D478B1">
        <w:rPr>
          <w:rFonts w:ascii="Times New Roman" w:hAnsi="Times New Roman" w:cs="Times New Roman"/>
          <w:sz w:val="24"/>
          <w:szCs w:val="24"/>
        </w:rPr>
        <w:t>с</w:t>
      </w:r>
      <w:r w:rsidRPr="00D478B1">
        <w:rPr>
          <w:rFonts w:ascii="Times New Roman" w:hAnsi="Times New Roman" w:cs="Times New Roman"/>
          <w:spacing w:val="-16"/>
          <w:sz w:val="24"/>
          <w:szCs w:val="24"/>
        </w:rPr>
        <w:t xml:space="preserve"> </w:t>
      </w:r>
      <w:r w:rsidRPr="00D478B1">
        <w:rPr>
          <w:rFonts w:ascii="Times New Roman" w:hAnsi="Times New Roman" w:cs="Times New Roman"/>
          <w:sz w:val="24"/>
          <w:szCs w:val="24"/>
        </w:rPr>
        <w:t>миром</w:t>
      </w:r>
      <w:r w:rsidRPr="00D478B1">
        <w:rPr>
          <w:rFonts w:ascii="Times New Roman" w:hAnsi="Times New Roman" w:cs="Times New Roman"/>
          <w:spacing w:val="-16"/>
          <w:sz w:val="24"/>
          <w:szCs w:val="24"/>
        </w:rPr>
        <w:t xml:space="preserve"> </w:t>
      </w:r>
      <w:r w:rsidRPr="00D478B1">
        <w:rPr>
          <w:rFonts w:ascii="Times New Roman" w:hAnsi="Times New Roman" w:cs="Times New Roman"/>
          <w:sz w:val="24"/>
          <w:szCs w:val="24"/>
        </w:rPr>
        <w:t>природы</w:t>
      </w:r>
      <w:r w:rsidRPr="00D478B1">
        <w:rPr>
          <w:rFonts w:ascii="Times New Roman" w:hAnsi="Times New Roman" w:cs="Times New Roman"/>
          <w:spacing w:val="-16"/>
          <w:sz w:val="24"/>
          <w:szCs w:val="24"/>
        </w:rPr>
        <w:t xml:space="preserve"> </w:t>
      </w:r>
      <w:r w:rsidRPr="00D478B1">
        <w:rPr>
          <w:rFonts w:ascii="Times New Roman" w:hAnsi="Times New Roman" w:cs="Times New Roman"/>
          <w:sz w:val="24"/>
          <w:szCs w:val="24"/>
        </w:rPr>
        <w:t>(среда</w:t>
      </w:r>
      <w:r w:rsidRPr="00D478B1">
        <w:rPr>
          <w:rFonts w:ascii="Times New Roman" w:hAnsi="Times New Roman" w:cs="Times New Roman"/>
          <w:spacing w:val="-16"/>
          <w:sz w:val="24"/>
          <w:szCs w:val="24"/>
        </w:rPr>
        <w:t xml:space="preserve"> </w:t>
      </w:r>
      <w:r w:rsidRPr="00D478B1">
        <w:rPr>
          <w:rFonts w:ascii="Times New Roman" w:hAnsi="Times New Roman" w:cs="Times New Roman"/>
          <w:sz w:val="24"/>
          <w:szCs w:val="24"/>
        </w:rPr>
        <w:t>оби- тания, тело, явление, вещество; заповедник);</w:t>
      </w:r>
    </w:p>
    <w:p w:rsidR="00D478B1" w:rsidRPr="00D478B1" w:rsidRDefault="00D478B1" w:rsidP="00D478B1">
      <w:pPr>
        <w:pStyle w:val="aa"/>
        <w:rPr>
          <w:rFonts w:ascii="Times New Roman" w:hAnsi="Times New Roman" w:cs="Times New Roman"/>
          <w:sz w:val="24"/>
          <w:szCs w:val="24"/>
        </w:rPr>
      </w:pPr>
      <w:r w:rsidRPr="00D478B1">
        <w:rPr>
          <w:rFonts w:ascii="Times New Roman" w:hAnsi="Times New Roman" w:cs="Times New Roman"/>
          <w:sz w:val="24"/>
          <w:szCs w:val="24"/>
        </w:rPr>
        <w:t>—понятия</w:t>
      </w:r>
      <w:r w:rsidRPr="00D478B1">
        <w:rPr>
          <w:rFonts w:ascii="Times New Roman" w:hAnsi="Times New Roman" w:cs="Times New Roman"/>
          <w:spacing w:val="-15"/>
          <w:sz w:val="24"/>
          <w:szCs w:val="24"/>
        </w:rPr>
        <w:t xml:space="preserve"> </w:t>
      </w:r>
      <w:r w:rsidRPr="00D478B1">
        <w:rPr>
          <w:rFonts w:ascii="Times New Roman" w:hAnsi="Times New Roman" w:cs="Times New Roman"/>
          <w:sz w:val="24"/>
          <w:szCs w:val="24"/>
        </w:rPr>
        <w:t>и</w:t>
      </w:r>
      <w:r w:rsidRPr="00D478B1">
        <w:rPr>
          <w:rFonts w:ascii="Times New Roman" w:hAnsi="Times New Roman" w:cs="Times New Roman"/>
          <w:spacing w:val="-15"/>
          <w:sz w:val="24"/>
          <w:szCs w:val="24"/>
        </w:rPr>
        <w:t xml:space="preserve"> </w:t>
      </w:r>
      <w:r w:rsidRPr="00D478B1">
        <w:rPr>
          <w:rFonts w:ascii="Times New Roman" w:hAnsi="Times New Roman" w:cs="Times New Roman"/>
          <w:sz w:val="24"/>
          <w:szCs w:val="24"/>
        </w:rPr>
        <w:t>термины,</w:t>
      </w:r>
      <w:r w:rsidRPr="00D478B1">
        <w:rPr>
          <w:rFonts w:ascii="Times New Roman" w:hAnsi="Times New Roman" w:cs="Times New Roman"/>
          <w:spacing w:val="-15"/>
          <w:sz w:val="24"/>
          <w:szCs w:val="24"/>
        </w:rPr>
        <w:t xml:space="preserve"> </w:t>
      </w:r>
      <w:r w:rsidRPr="00D478B1">
        <w:rPr>
          <w:rFonts w:ascii="Times New Roman" w:hAnsi="Times New Roman" w:cs="Times New Roman"/>
          <w:sz w:val="24"/>
          <w:szCs w:val="24"/>
        </w:rPr>
        <w:t>связанные</w:t>
      </w:r>
      <w:r w:rsidRPr="00D478B1">
        <w:rPr>
          <w:rFonts w:ascii="Times New Roman" w:hAnsi="Times New Roman" w:cs="Times New Roman"/>
          <w:spacing w:val="-15"/>
          <w:sz w:val="24"/>
          <w:szCs w:val="24"/>
        </w:rPr>
        <w:t xml:space="preserve"> </w:t>
      </w:r>
      <w:r w:rsidRPr="00D478B1">
        <w:rPr>
          <w:rFonts w:ascii="Times New Roman" w:hAnsi="Times New Roman" w:cs="Times New Roman"/>
          <w:sz w:val="24"/>
          <w:szCs w:val="24"/>
        </w:rPr>
        <w:t>с</w:t>
      </w:r>
      <w:r w:rsidRPr="00D478B1">
        <w:rPr>
          <w:rFonts w:ascii="Times New Roman" w:hAnsi="Times New Roman" w:cs="Times New Roman"/>
          <w:spacing w:val="-15"/>
          <w:sz w:val="24"/>
          <w:szCs w:val="24"/>
        </w:rPr>
        <w:t xml:space="preserve"> </w:t>
      </w:r>
      <w:r w:rsidRPr="00D478B1">
        <w:rPr>
          <w:rFonts w:ascii="Times New Roman" w:hAnsi="Times New Roman" w:cs="Times New Roman"/>
          <w:sz w:val="24"/>
          <w:szCs w:val="24"/>
        </w:rPr>
        <w:t>организацией</w:t>
      </w:r>
      <w:r w:rsidRPr="00D478B1">
        <w:rPr>
          <w:rFonts w:ascii="Times New Roman" w:hAnsi="Times New Roman" w:cs="Times New Roman"/>
          <w:spacing w:val="-15"/>
          <w:sz w:val="24"/>
          <w:szCs w:val="24"/>
        </w:rPr>
        <w:t xml:space="preserve"> </w:t>
      </w:r>
      <w:r w:rsidRPr="00D478B1">
        <w:rPr>
          <w:rFonts w:ascii="Times New Roman" w:hAnsi="Times New Roman" w:cs="Times New Roman"/>
          <w:sz w:val="24"/>
          <w:szCs w:val="24"/>
        </w:rPr>
        <w:t>своей</w:t>
      </w:r>
      <w:r w:rsidRPr="00D478B1">
        <w:rPr>
          <w:rFonts w:ascii="Times New Roman" w:hAnsi="Times New Roman" w:cs="Times New Roman"/>
          <w:spacing w:val="-15"/>
          <w:sz w:val="24"/>
          <w:szCs w:val="24"/>
        </w:rPr>
        <w:t xml:space="preserve"> </w:t>
      </w:r>
      <w:r w:rsidRPr="00D478B1">
        <w:rPr>
          <w:rFonts w:ascii="Times New Roman" w:hAnsi="Times New Roman" w:cs="Times New Roman"/>
          <w:sz w:val="24"/>
          <w:szCs w:val="24"/>
        </w:rPr>
        <w:t>жизни и охраны здоровья (режим, правильное питание, закалива- ние, безопасность, опасная ситуация);</w:t>
      </w:r>
    </w:p>
    <w:p w:rsidR="00D478B1" w:rsidRPr="00D478B1" w:rsidRDefault="00D478B1" w:rsidP="00D478B1">
      <w:pPr>
        <w:pStyle w:val="aa"/>
        <w:rPr>
          <w:rFonts w:ascii="Times New Roman" w:hAnsi="Times New Roman" w:cs="Times New Roman"/>
          <w:sz w:val="24"/>
          <w:szCs w:val="24"/>
        </w:rPr>
      </w:pPr>
      <w:r w:rsidRPr="00D478B1">
        <w:rPr>
          <w:rFonts w:ascii="Times New Roman" w:hAnsi="Times New Roman" w:cs="Times New Roman"/>
          <w:position w:val="1"/>
          <w:sz w:val="24"/>
          <w:szCs w:val="24"/>
        </w:rPr>
        <w:t>6</w:t>
      </w:r>
      <w:r w:rsidRPr="00D478B1">
        <w:rPr>
          <w:rFonts w:ascii="Times New Roman" w:hAnsi="Times New Roman" w:cs="Times New Roman"/>
          <w:spacing w:val="14"/>
          <w:position w:val="1"/>
          <w:sz w:val="24"/>
          <w:szCs w:val="24"/>
        </w:rPr>
        <w:t xml:space="preserve"> </w:t>
      </w:r>
      <w:r w:rsidRPr="00D478B1">
        <w:rPr>
          <w:rFonts w:ascii="Times New Roman" w:hAnsi="Times New Roman" w:cs="Times New Roman"/>
          <w:sz w:val="24"/>
          <w:szCs w:val="24"/>
        </w:rPr>
        <w:t>описывать</w:t>
      </w:r>
      <w:r w:rsidRPr="00D478B1">
        <w:rPr>
          <w:rFonts w:ascii="Times New Roman" w:hAnsi="Times New Roman" w:cs="Times New Roman"/>
          <w:spacing w:val="-16"/>
          <w:sz w:val="24"/>
          <w:szCs w:val="24"/>
        </w:rPr>
        <w:t xml:space="preserve"> </w:t>
      </w:r>
      <w:r w:rsidRPr="00D478B1">
        <w:rPr>
          <w:rFonts w:ascii="Times New Roman" w:hAnsi="Times New Roman" w:cs="Times New Roman"/>
          <w:sz w:val="24"/>
          <w:szCs w:val="24"/>
        </w:rPr>
        <w:t>условия</w:t>
      </w:r>
      <w:r w:rsidRPr="00D478B1">
        <w:rPr>
          <w:rFonts w:ascii="Times New Roman" w:hAnsi="Times New Roman" w:cs="Times New Roman"/>
          <w:spacing w:val="-16"/>
          <w:sz w:val="24"/>
          <w:szCs w:val="24"/>
        </w:rPr>
        <w:t xml:space="preserve"> </w:t>
      </w:r>
      <w:r w:rsidRPr="00D478B1">
        <w:rPr>
          <w:rFonts w:ascii="Times New Roman" w:hAnsi="Times New Roman" w:cs="Times New Roman"/>
          <w:sz w:val="24"/>
          <w:szCs w:val="24"/>
        </w:rPr>
        <w:t>жизни</w:t>
      </w:r>
      <w:r w:rsidRPr="00D478B1">
        <w:rPr>
          <w:rFonts w:ascii="Times New Roman" w:hAnsi="Times New Roman" w:cs="Times New Roman"/>
          <w:spacing w:val="-16"/>
          <w:sz w:val="24"/>
          <w:szCs w:val="24"/>
        </w:rPr>
        <w:t xml:space="preserve"> </w:t>
      </w:r>
      <w:r w:rsidRPr="00D478B1">
        <w:rPr>
          <w:rFonts w:ascii="Times New Roman" w:hAnsi="Times New Roman" w:cs="Times New Roman"/>
          <w:sz w:val="24"/>
          <w:szCs w:val="24"/>
        </w:rPr>
        <w:t>на</w:t>
      </w:r>
      <w:r w:rsidRPr="00D478B1">
        <w:rPr>
          <w:rFonts w:ascii="Times New Roman" w:hAnsi="Times New Roman" w:cs="Times New Roman"/>
          <w:spacing w:val="-16"/>
          <w:sz w:val="24"/>
          <w:szCs w:val="24"/>
        </w:rPr>
        <w:t xml:space="preserve"> </w:t>
      </w:r>
      <w:r w:rsidRPr="00D478B1">
        <w:rPr>
          <w:rFonts w:ascii="Times New Roman" w:hAnsi="Times New Roman" w:cs="Times New Roman"/>
          <w:sz w:val="24"/>
          <w:szCs w:val="24"/>
        </w:rPr>
        <w:t>Земле,</w:t>
      </w:r>
      <w:r w:rsidRPr="00D478B1">
        <w:rPr>
          <w:rFonts w:ascii="Times New Roman" w:hAnsi="Times New Roman" w:cs="Times New Roman"/>
          <w:spacing w:val="-16"/>
          <w:sz w:val="24"/>
          <w:szCs w:val="24"/>
        </w:rPr>
        <w:t xml:space="preserve"> </w:t>
      </w:r>
      <w:r w:rsidRPr="00D478B1">
        <w:rPr>
          <w:rFonts w:ascii="Times New Roman" w:hAnsi="Times New Roman" w:cs="Times New Roman"/>
          <w:sz w:val="24"/>
          <w:szCs w:val="24"/>
        </w:rPr>
        <w:t>отличие</w:t>
      </w:r>
      <w:r w:rsidRPr="00D478B1">
        <w:rPr>
          <w:rFonts w:ascii="Times New Roman" w:hAnsi="Times New Roman" w:cs="Times New Roman"/>
          <w:spacing w:val="-16"/>
          <w:sz w:val="24"/>
          <w:szCs w:val="24"/>
        </w:rPr>
        <w:t xml:space="preserve"> </w:t>
      </w:r>
      <w:r w:rsidRPr="00D478B1">
        <w:rPr>
          <w:rFonts w:ascii="Times New Roman" w:hAnsi="Times New Roman" w:cs="Times New Roman"/>
          <w:sz w:val="24"/>
          <w:szCs w:val="24"/>
        </w:rPr>
        <w:t>нашей</w:t>
      </w:r>
      <w:r w:rsidRPr="00D478B1">
        <w:rPr>
          <w:rFonts w:ascii="Times New Roman" w:hAnsi="Times New Roman" w:cs="Times New Roman"/>
          <w:spacing w:val="-16"/>
          <w:sz w:val="24"/>
          <w:szCs w:val="24"/>
        </w:rPr>
        <w:t xml:space="preserve"> </w:t>
      </w:r>
      <w:r w:rsidRPr="00D478B1">
        <w:rPr>
          <w:rFonts w:ascii="Times New Roman" w:hAnsi="Times New Roman" w:cs="Times New Roman"/>
          <w:sz w:val="24"/>
          <w:szCs w:val="24"/>
        </w:rPr>
        <w:t>планеты от других планет Солнечной системы;</w:t>
      </w:r>
    </w:p>
    <w:p w:rsidR="00D478B1" w:rsidRPr="00D478B1" w:rsidRDefault="00D478B1" w:rsidP="00D478B1">
      <w:pPr>
        <w:pStyle w:val="aa"/>
        <w:rPr>
          <w:rFonts w:ascii="Times New Roman" w:hAnsi="Times New Roman" w:cs="Times New Roman"/>
          <w:sz w:val="24"/>
          <w:szCs w:val="24"/>
        </w:rPr>
      </w:pPr>
      <w:r w:rsidRPr="00D478B1">
        <w:rPr>
          <w:rFonts w:ascii="Times New Roman" w:hAnsi="Times New Roman" w:cs="Times New Roman"/>
          <w:position w:val="1"/>
          <w:sz w:val="24"/>
          <w:szCs w:val="24"/>
        </w:rPr>
        <w:t xml:space="preserve">6 </w:t>
      </w:r>
      <w:r w:rsidRPr="00D478B1">
        <w:rPr>
          <w:rFonts w:ascii="Times New Roman" w:hAnsi="Times New Roman" w:cs="Times New Roman"/>
          <w:sz w:val="24"/>
          <w:szCs w:val="24"/>
        </w:rPr>
        <w:t>создавать небольшие описания на предложенную тему (на- пример,</w:t>
      </w:r>
      <w:r w:rsidRPr="00D478B1">
        <w:rPr>
          <w:rFonts w:ascii="Times New Roman" w:hAnsi="Times New Roman" w:cs="Times New Roman"/>
          <w:spacing w:val="58"/>
          <w:sz w:val="24"/>
          <w:szCs w:val="24"/>
        </w:rPr>
        <w:t xml:space="preserve"> </w:t>
      </w:r>
      <w:r w:rsidRPr="00D478B1">
        <w:rPr>
          <w:rFonts w:ascii="Times New Roman" w:hAnsi="Times New Roman" w:cs="Times New Roman"/>
          <w:sz w:val="24"/>
          <w:szCs w:val="24"/>
        </w:rPr>
        <w:t>«Моя</w:t>
      </w:r>
      <w:r w:rsidRPr="00D478B1">
        <w:rPr>
          <w:rFonts w:ascii="Times New Roman" w:hAnsi="Times New Roman" w:cs="Times New Roman"/>
          <w:spacing w:val="59"/>
          <w:sz w:val="24"/>
          <w:szCs w:val="24"/>
        </w:rPr>
        <w:t xml:space="preserve"> </w:t>
      </w:r>
      <w:r w:rsidRPr="00D478B1">
        <w:rPr>
          <w:rFonts w:ascii="Times New Roman" w:hAnsi="Times New Roman" w:cs="Times New Roman"/>
          <w:sz w:val="24"/>
          <w:szCs w:val="24"/>
        </w:rPr>
        <w:t>семья»,</w:t>
      </w:r>
      <w:r w:rsidRPr="00D478B1">
        <w:rPr>
          <w:rFonts w:ascii="Times New Roman" w:hAnsi="Times New Roman" w:cs="Times New Roman"/>
          <w:spacing w:val="59"/>
          <w:sz w:val="24"/>
          <w:szCs w:val="24"/>
        </w:rPr>
        <w:t xml:space="preserve"> </w:t>
      </w:r>
      <w:r w:rsidRPr="00D478B1">
        <w:rPr>
          <w:rFonts w:ascii="Times New Roman" w:hAnsi="Times New Roman" w:cs="Times New Roman"/>
          <w:sz w:val="24"/>
          <w:szCs w:val="24"/>
        </w:rPr>
        <w:t>«Какие</w:t>
      </w:r>
      <w:r w:rsidRPr="00D478B1">
        <w:rPr>
          <w:rFonts w:ascii="Times New Roman" w:hAnsi="Times New Roman" w:cs="Times New Roman"/>
          <w:spacing w:val="59"/>
          <w:sz w:val="24"/>
          <w:szCs w:val="24"/>
        </w:rPr>
        <w:t xml:space="preserve"> </w:t>
      </w:r>
      <w:r w:rsidRPr="00D478B1">
        <w:rPr>
          <w:rFonts w:ascii="Times New Roman" w:hAnsi="Times New Roman" w:cs="Times New Roman"/>
          <w:sz w:val="24"/>
          <w:szCs w:val="24"/>
        </w:rPr>
        <w:t>бывают</w:t>
      </w:r>
      <w:r w:rsidRPr="00D478B1">
        <w:rPr>
          <w:rFonts w:ascii="Times New Roman" w:hAnsi="Times New Roman" w:cs="Times New Roman"/>
          <w:spacing w:val="59"/>
          <w:sz w:val="24"/>
          <w:szCs w:val="24"/>
        </w:rPr>
        <w:t xml:space="preserve"> </w:t>
      </w:r>
      <w:r w:rsidRPr="00D478B1">
        <w:rPr>
          <w:rFonts w:ascii="Times New Roman" w:hAnsi="Times New Roman" w:cs="Times New Roman"/>
          <w:sz w:val="24"/>
          <w:szCs w:val="24"/>
        </w:rPr>
        <w:t>профессии?»,</w:t>
      </w:r>
      <w:r w:rsidRPr="00D478B1">
        <w:rPr>
          <w:rFonts w:ascii="Times New Roman" w:hAnsi="Times New Roman" w:cs="Times New Roman"/>
          <w:spacing w:val="59"/>
          <w:sz w:val="24"/>
          <w:szCs w:val="24"/>
        </w:rPr>
        <w:t xml:space="preserve"> </w:t>
      </w:r>
      <w:r w:rsidRPr="00D478B1">
        <w:rPr>
          <w:rFonts w:ascii="Times New Roman" w:hAnsi="Times New Roman" w:cs="Times New Roman"/>
          <w:spacing w:val="-4"/>
          <w:sz w:val="24"/>
          <w:szCs w:val="24"/>
        </w:rPr>
        <w:t>«Что</w:t>
      </w:r>
    </w:p>
    <w:p w:rsidR="00D478B1" w:rsidRPr="00D478B1" w:rsidRDefault="00D478B1" w:rsidP="00D478B1">
      <w:pPr>
        <w:pStyle w:val="aa"/>
        <w:rPr>
          <w:rFonts w:ascii="Times New Roman" w:hAnsi="Times New Roman" w:cs="Times New Roman"/>
          <w:sz w:val="24"/>
          <w:szCs w:val="24"/>
        </w:rPr>
      </w:pPr>
      <w:r w:rsidRPr="00D478B1">
        <w:rPr>
          <w:rFonts w:ascii="Times New Roman" w:hAnsi="Times New Roman" w:cs="Times New Roman"/>
          <w:w w:val="105"/>
          <w:sz w:val="24"/>
          <w:szCs w:val="24"/>
        </w:rPr>
        <w:t>«умеют» органы чувств?», «Лес — природное сообщество» и др.);</w:t>
      </w:r>
    </w:p>
    <w:p w:rsidR="00D478B1" w:rsidRPr="00D478B1" w:rsidRDefault="00D478B1" w:rsidP="00D478B1">
      <w:pPr>
        <w:pStyle w:val="aa"/>
        <w:rPr>
          <w:rFonts w:ascii="Times New Roman" w:hAnsi="Times New Roman" w:cs="Times New Roman"/>
          <w:sz w:val="24"/>
          <w:szCs w:val="24"/>
        </w:rPr>
      </w:pPr>
      <w:r w:rsidRPr="00D478B1">
        <w:rPr>
          <w:rFonts w:ascii="Times New Roman" w:hAnsi="Times New Roman" w:cs="Times New Roman"/>
          <w:spacing w:val="-2"/>
          <w:position w:val="1"/>
          <w:sz w:val="24"/>
          <w:szCs w:val="24"/>
        </w:rPr>
        <w:t xml:space="preserve">6 </w:t>
      </w:r>
      <w:r w:rsidRPr="00D478B1">
        <w:rPr>
          <w:rFonts w:ascii="Times New Roman" w:hAnsi="Times New Roman" w:cs="Times New Roman"/>
          <w:spacing w:val="-2"/>
          <w:sz w:val="24"/>
          <w:szCs w:val="24"/>
        </w:rPr>
        <w:t xml:space="preserve">создавать высказывания-рассуждения (например, признаки </w:t>
      </w:r>
      <w:r w:rsidRPr="00D478B1">
        <w:rPr>
          <w:rFonts w:ascii="Times New Roman" w:hAnsi="Times New Roman" w:cs="Times New Roman"/>
          <w:sz w:val="24"/>
          <w:szCs w:val="24"/>
        </w:rPr>
        <w:t>животного и растения как живого существа; связь измене- ний в живой природе с явлениями неживой природы);</w:t>
      </w:r>
    </w:p>
    <w:p w:rsidR="00D478B1" w:rsidRPr="00D478B1" w:rsidRDefault="00D478B1" w:rsidP="00D478B1">
      <w:pPr>
        <w:pStyle w:val="aa"/>
        <w:rPr>
          <w:rFonts w:ascii="Times New Roman" w:hAnsi="Times New Roman" w:cs="Times New Roman"/>
          <w:sz w:val="24"/>
          <w:szCs w:val="24"/>
        </w:rPr>
      </w:pPr>
      <w:r w:rsidRPr="00D478B1">
        <w:rPr>
          <w:rFonts w:ascii="Times New Roman" w:hAnsi="Times New Roman" w:cs="Times New Roman"/>
          <w:position w:val="1"/>
          <w:sz w:val="24"/>
          <w:szCs w:val="24"/>
        </w:rPr>
        <w:t xml:space="preserve">6 </w:t>
      </w:r>
      <w:r w:rsidRPr="00D478B1">
        <w:rPr>
          <w:rFonts w:ascii="Times New Roman" w:hAnsi="Times New Roman" w:cs="Times New Roman"/>
          <w:sz w:val="24"/>
          <w:szCs w:val="24"/>
        </w:rPr>
        <w:t>приводить примеры растений и животных, занесённых в Красную книгу России (на примере своей местности);</w:t>
      </w:r>
    </w:p>
    <w:p w:rsidR="00D478B1" w:rsidRPr="00D478B1" w:rsidRDefault="00D478B1" w:rsidP="00D478B1">
      <w:pPr>
        <w:pStyle w:val="aa"/>
        <w:rPr>
          <w:rFonts w:ascii="Times New Roman" w:hAnsi="Times New Roman" w:cs="Times New Roman"/>
          <w:sz w:val="24"/>
          <w:szCs w:val="24"/>
        </w:rPr>
      </w:pPr>
      <w:r w:rsidRPr="00D478B1">
        <w:rPr>
          <w:rFonts w:ascii="Times New Roman" w:hAnsi="Times New Roman" w:cs="Times New Roman"/>
          <w:position w:val="1"/>
          <w:sz w:val="24"/>
          <w:szCs w:val="24"/>
        </w:rPr>
        <w:t>6</w:t>
      </w:r>
      <w:r w:rsidRPr="00D478B1">
        <w:rPr>
          <w:rFonts w:ascii="Times New Roman" w:hAnsi="Times New Roman" w:cs="Times New Roman"/>
          <w:spacing w:val="9"/>
          <w:position w:val="1"/>
          <w:sz w:val="24"/>
          <w:szCs w:val="24"/>
        </w:rPr>
        <w:t xml:space="preserve"> </w:t>
      </w:r>
      <w:r w:rsidRPr="00D478B1">
        <w:rPr>
          <w:rFonts w:ascii="Times New Roman" w:hAnsi="Times New Roman" w:cs="Times New Roman"/>
          <w:sz w:val="24"/>
          <w:szCs w:val="24"/>
        </w:rPr>
        <w:t>описывать</w:t>
      </w:r>
      <w:r w:rsidRPr="00D478B1">
        <w:rPr>
          <w:rFonts w:ascii="Times New Roman" w:hAnsi="Times New Roman" w:cs="Times New Roman"/>
          <w:spacing w:val="-10"/>
          <w:sz w:val="24"/>
          <w:szCs w:val="24"/>
        </w:rPr>
        <w:t xml:space="preserve"> </w:t>
      </w:r>
      <w:r w:rsidRPr="00D478B1">
        <w:rPr>
          <w:rFonts w:ascii="Times New Roman" w:hAnsi="Times New Roman" w:cs="Times New Roman"/>
          <w:sz w:val="24"/>
          <w:szCs w:val="24"/>
        </w:rPr>
        <w:t>современные</w:t>
      </w:r>
      <w:r w:rsidRPr="00D478B1">
        <w:rPr>
          <w:rFonts w:ascii="Times New Roman" w:hAnsi="Times New Roman" w:cs="Times New Roman"/>
          <w:spacing w:val="-10"/>
          <w:sz w:val="24"/>
          <w:szCs w:val="24"/>
        </w:rPr>
        <w:t xml:space="preserve"> </w:t>
      </w:r>
      <w:r w:rsidRPr="00D478B1">
        <w:rPr>
          <w:rFonts w:ascii="Times New Roman" w:hAnsi="Times New Roman" w:cs="Times New Roman"/>
          <w:sz w:val="24"/>
          <w:szCs w:val="24"/>
        </w:rPr>
        <w:t>события</w:t>
      </w:r>
      <w:r w:rsidRPr="00D478B1">
        <w:rPr>
          <w:rFonts w:ascii="Times New Roman" w:hAnsi="Times New Roman" w:cs="Times New Roman"/>
          <w:spacing w:val="-10"/>
          <w:sz w:val="24"/>
          <w:szCs w:val="24"/>
        </w:rPr>
        <w:t xml:space="preserve"> </w:t>
      </w:r>
      <w:r w:rsidRPr="00D478B1">
        <w:rPr>
          <w:rFonts w:ascii="Times New Roman" w:hAnsi="Times New Roman" w:cs="Times New Roman"/>
          <w:sz w:val="24"/>
          <w:szCs w:val="24"/>
        </w:rPr>
        <w:t>от</w:t>
      </w:r>
      <w:r w:rsidRPr="00D478B1">
        <w:rPr>
          <w:rFonts w:ascii="Times New Roman" w:hAnsi="Times New Roman" w:cs="Times New Roman"/>
          <w:spacing w:val="-9"/>
          <w:sz w:val="24"/>
          <w:szCs w:val="24"/>
        </w:rPr>
        <w:t xml:space="preserve"> </w:t>
      </w:r>
      <w:r w:rsidRPr="00D478B1">
        <w:rPr>
          <w:rFonts w:ascii="Times New Roman" w:hAnsi="Times New Roman" w:cs="Times New Roman"/>
          <w:sz w:val="24"/>
          <w:szCs w:val="24"/>
        </w:rPr>
        <w:t>имени</w:t>
      </w:r>
      <w:r w:rsidRPr="00D478B1">
        <w:rPr>
          <w:rFonts w:ascii="Times New Roman" w:hAnsi="Times New Roman" w:cs="Times New Roman"/>
          <w:spacing w:val="-10"/>
          <w:sz w:val="24"/>
          <w:szCs w:val="24"/>
        </w:rPr>
        <w:t xml:space="preserve"> </w:t>
      </w:r>
      <w:r w:rsidRPr="00D478B1">
        <w:rPr>
          <w:rFonts w:ascii="Times New Roman" w:hAnsi="Times New Roman" w:cs="Times New Roman"/>
          <w:sz w:val="24"/>
          <w:szCs w:val="24"/>
        </w:rPr>
        <w:t>их</w:t>
      </w:r>
      <w:r w:rsidRPr="00D478B1">
        <w:rPr>
          <w:rFonts w:ascii="Times New Roman" w:hAnsi="Times New Roman" w:cs="Times New Roman"/>
          <w:spacing w:val="-10"/>
          <w:sz w:val="24"/>
          <w:szCs w:val="24"/>
        </w:rPr>
        <w:t xml:space="preserve"> </w:t>
      </w:r>
      <w:r w:rsidRPr="00D478B1">
        <w:rPr>
          <w:rFonts w:ascii="Times New Roman" w:hAnsi="Times New Roman" w:cs="Times New Roman"/>
          <w:spacing w:val="-2"/>
          <w:sz w:val="24"/>
          <w:szCs w:val="24"/>
        </w:rPr>
        <w:t>участника.</w:t>
      </w:r>
    </w:p>
    <w:p w:rsidR="00D478B1" w:rsidRPr="00D478B1" w:rsidRDefault="00D478B1" w:rsidP="00D478B1">
      <w:pPr>
        <w:pStyle w:val="aa"/>
        <w:rPr>
          <w:rFonts w:ascii="Times New Roman" w:hAnsi="Times New Roman" w:cs="Times New Roman"/>
          <w:sz w:val="24"/>
          <w:szCs w:val="24"/>
        </w:rPr>
      </w:pPr>
      <w:r w:rsidRPr="00D478B1">
        <w:rPr>
          <w:rFonts w:ascii="Times New Roman" w:hAnsi="Times New Roman" w:cs="Times New Roman"/>
          <w:sz w:val="24"/>
          <w:szCs w:val="24"/>
        </w:rPr>
        <w:t>Регулятивные</w:t>
      </w:r>
      <w:r w:rsidRPr="00D478B1">
        <w:rPr>
          <w:rFonts w:ascii="Times New Roman" w:hAnsi="Times New Roman" w:cs="Times New Roman"/>
          <w:spacing w:val="-3"/>
          <w:sz w:val="24"/>
          <w:szCs w:val="24"/>
        </w:rPr>
        <w:t xml:space="preserve"> </w:t>
      </w:r>
      <w:r w:rsidRPr="00D478B1">
        <w:rPr>
          <w:rFonts w:ascii="Times New Roman" w:hAnsi="Times New Roman" w:cs="Times New Roman"/>
          <w:sz w:val="24"/>
          <w:szCs w:val="24"/>
        </w:rPr>
        <w:t>универсальные</w:t>
      </w:r>
      <w:r w:rsidRPr="00D478B1">
        <w:rPr>
          <w:rFonts w:ascii="Times New Roman" w:hAnsi="Times New Roman" w:cs="Times New Roman"/>
          <w:spacing w:val="-2"/>
          <w:sz w:val="24"/>
          <w:szCs w:val="24"/>
        </w:rPr>
        <w:t xml:space="preserve"> </w:t>
      </w:r>
      <w:r w:rsidRPr="00D478B1">
        <w:rPr>
          <w:rFonts w:ascii="Times New Roman" w:hAnsi="Times New Roman" w:cs="Times New Roman"/>
          <w:sz w:val="24"/>
          <w:szCs w:val="24"/>
        </w:rPr>
        <w:t>учебные</w:t>
      </w:r>
      <w:r w:rsidRPr="00D478B1">
        <w:rPr>
          <w:rFonts w:ascii="Times New Roman" w:hAnsi="Times New Roman" w:cs="Times New Roman"/>
          <w:spacing w:val="-2"/>
          <w:sz w:val="24"/>
          <w:szCs w:val="24"/>
        </w:rPr>
        <w:t xml:space="preserve"> действия:</w:t>
      </w:r>
    </w:p>
    <w:p w:rsidR="00D478B1" w:rsidRPr="00D478B1" w:rsidRDefault="00D478B1" w:rsidP="00D478B1">
      <w:pPr>
        <w:pStyle w:val="aa"/>
        <w:rPr>
          <w:rFonts w:ascii="Times New Roman" w:hAnsi="Times New Roman" w:cs="Times New Roman"/>
          <w:sz w:val="24"/>
          <w:szCs w:val="24"/>
        </w:rPr>
      </w:pPr>
      <w:r w:rsidRPr="00D478B1">
        <w:rPr>
          <w:rFonts w:ascii="Times New Roman" w:hAnsi="Times New Roman" w:cs="Times New Roman"/>
          <w:position w:val="1"/>
          <w:sz w:val="24"/>
          <w:szCs w:val="24"/>
        </w:rPr>
        <w:t>6</w:t>
      </w:r>
      <w:r w:rsidRPr="00D478B1">
        <w:rPr>
          <w:rFonts w:ascii="Times New Roman" w:hAnsi="Times New Roman" w:cs="Times New Roman"/>
          <w:spacing w:val="13"/>
          <w:position w:val="1"/>
          <w:sz w:val="24"/>
          <w:szCs w:val="24"/>
        </w:rPr>
        <w:t xml:space="preserve"> </w:t>
      </w:r>
      <w:r w:rsidRPr="00D478B1">
        <w:rPr>
          <w:rFonts w:ascii="Times New Roman" w:hAnsi="Times New Roman" w:cs="Times New Roman"/>
          <w:sz w:val="24"/>
          <w:szCs w:val="24"/>
        </w:rPr>
        <w:t>следовать</w:t>
      </w:r>
      <w:r w:rsidRPr="00D478B1">
        <w:rPr>
          <w:rFonts w:ascii="Times New Roman" w:hAnsi="Times New Roman" w:cs="Times New Roman"/>
          <w:spacing w:val="-9"/>
          <w:sz w:val="24"/>
          <w:szCs w:val="24"/>
        </w:rPr>
        <w:t xml:space="preserve"> </w:t>
      </w:r>
      <w:r w:rsidRPr="00D478B1">
        <w:rPr>
          <w:rFonts w:ascii="Times New Roman" w:hAnsi="Times New Roman" w:cs="Times New Roman"/>
          <w:sz w:val="24"/>
          <w:szCs w:val="24"/>
        </w:rPr>
        <w:t>образцу,</w:t>
      </w:r>
      <w:r w:rsidRPr="00D478B1">
        <w:rPr>
          <w:rFonts w:ascii="Times New Roman" w:hAnsi="Times New Roman" w:cs="Times New Roman"/>
          <w:spacing w:val="-9"/>
          <w:sz w:val="24"/>
          <w:szCs w:val="24"/>
        </w:rPr>
        <w:t xml:space="preserve"> </w:t>
      </w:r>
      <w:r w:rsidRPr="00D478B1">
        <w:rPr>
          <w:rFonts w:ascii="Times New Roman" w:hAnsi="Times New Roman" w:cs="Times New Roman"/>
          <w:sz w:val="24"/>
          <w:szCs w:val="24"/>
        </w:rPr>
        <w:t>предложенному</w:t>
      </w:r>
      <w:r w:rsidRPr="00D478B1">
        <w:rPr>
          <w:rFonts w:ascii="Times New Roman" w:hAnsi="Times New Roman" w:cs="Times New Roman"/>
          <w:spacing w:val="-9"/>
          <w:sz w:val="24"/>
          <w:szCs w:val="24"/>
        </w:rPr>
        <w:t xml:space="preserve"> </w:t>
      </w:r>
      <w:r w:rsidRPr="00D478B1">
        <w:rPr>
          <w:rFonts w:ascii="Times New Roman" w:hAnsi="Times New Roman" w:cs="Times New Roman"/>
          <w:sz w:val="24"/>
          <w:szCs w:val="24"/>
        </w:rPr>
        <w:t>плану</w:t>
      </w:r>
      <w:r w:rsidRPr="00D478B1">
        <w:rPr>
          <w:rFonts w:ascii="Times New Roman" w:hAnsi="Times New Roman" w:cs="Times New Roman"/>
          <w:spacing w:val="-9"/>
          <w:sz w:val="24"/>
          <w:szCs w:val="24"/>
        </w:rPr>
        <w:t xml:space="preserve"> </w:t>
      </w:r>
      <w:r w:rsidRPr="00D478B1">
        <w:rPr>
          <w:rFonts w:ascii="Times New Roman" w:hAnsi="Times New Roman" w:cs="Times New Roman"/>
          <w:sz w:val="24"/>
          <w:szCs w:val="24"/>
        </w:rPr>
        <w:t>и</w:t>
      </w:r>
      <w:r w:rsidRPr="00D478B1">
        <w:rPr>
          <w:rFonts w:ascii="Times New Roman" w:hAnsi="Times New Roman" w:cs="Times New Roman"/>
          <w:spacing w:val="-9"/>
          <w:sz w:val="24"/>
          <w:szCs w:val="24"/>
        </w:rPr>
        <w:t xml:space="preserve"> </w:t>
      </w:r>
      <w:r w:rsidRPr="00D478B1">
        <w:rPr>
          <w:rFonts w:ascii="Times New Roman" w:hAnsi="Times New Roman" w:cs="Times New Roman"/>
          <w:sz w:val="24"/>
          <w:szCs w:val="24"/>
        </w:rPr>
        <w:t>инструкции</w:t>
      </w:r>
      <w:r w:rsidRPr="00D478B1">
        <w:rPr>
          <w:rFonts w:ascii="Times New Roman" w:hAnsi="Times New Roman" w:cs="Times New Roman"/>
          <w:spacing w:val="-9"/>
          <w:sz w:val="24"/>
          <w:szCs w:val="24"/>
        </w:rPr>
        <w:t xml:space="preserve"> </w:t>
      </w:r>
      <w:r w:rsidRPr="00D478B1">
        <w:rPr>
          <w:rFonts w:ascii="Times New Roman" w:hAnsi="Times New Roman" w:cs="Times New Roman"/>
          <w:sz w:val="24"/>
          <w:szCs w:val="24"/>
        </w:rPr>
        <w:t>при решении учебной задачи;</w:t>
      </w:r>
    </w:p>
    <w:p w:rsidR="00D478B1" w:rsidRPr="00D478B1" w:rsidRDefault="00D478B1" w:rsidP="00D478B1">
      <w:pPr>
        <w:pStyle w:val="aa"/>
        <w:rPr>
          <w:rFonts w:ascii="Times New Roman" w:hAnsi="Times New Roman" w:cs="Times New Roman"/>
          <w:sz w:val="24"/>
          <w:szCs w:val="24"/>
        </w:rPr>
      </w:pPr>
      <w:r w:rsidRPr="00D478B1">
        <w:rPr>
          <w:rFonts w:ascii="Times New Roman" w:hAnsi="Times New Roman" w:cs="Times New Roman"/>
          <w:position w:val="1"/>
          <w:sz w:val="24"/>
          <w:szCs w:val="24"/>
        </w:rPr>
        <w:t xml:space="preserve">6 </w:t>
      </w:r>
      <w:r w:rsidRPr="00D478B1">
        <w:rPr>
          <w:rFonts w:ascii="Times New Roman" w:hAnsi="Times New Roman" w:cs="Times New Roman"/>
          <w:sz w:val="24"/>
          <w:szCs w:val="24"/>
        </w:rPr>
        <w:t>контролировать с небольшой помощью учителя последова- тельность действий по решению учебной задачи;</w:t>
      </w:r>
    </w:p>
    <w:p w:rsidR="00D478B1" w:rsidRPr="00D478B1" w:rsidRDefault="00D478B1" w:rsidP="00D478B1">
      <w:pPr>
        <w:pStyle w:val="aa"/>
        <w:rPr>
          <w:rFonts w:ascii="Times New Roman" w:hAnsi="Times New Roman" w:cs="Times New Roman"/>
          <w:sz w:val="24"/>
          <w:szCs w:val="24"/>
        </w:rPr>
        <w:sectPr w:rsidR="00D478B1" w:rsidRPr="00D478B1">
          <w:pgSz w:w="7830" w:h="12020"/>
          <w:pgMar w:top="620" w:right="580" w:bottom="900" w:left="580" w:header="0" w:footer="709" w:gutter="0"/>
          <w:cols w:space="720"/>
        </w:sectPr>
      </w:pPr>
    </w:p>
    <w:p w:rsidR="00D478B1" w:rsidRPr="00D478B1" w:rsidRDefault="00D478B1" w:rsidP="00D478B1">
      <w:pPr>
        <w:pStyle w:val="aa"/>
        <w:rPr>
          <w:rFonts w:ascii="Times New Roman" w:hAnsi="Times New Roman" w:cs="Times New Roman"/>
          <w:sz w:val="24"/>
          <w:szCs w:val="24"/>
        </w:rPr>
      </w:pPr>
      <w:r w:rsidRPr="00D478B1">
        <w:rPr>
          <w:rFonts w:ascii="Times New Roman" w:hAnsi="Times New Roman" w:cs="Times New Roman"/>
          <w:position w:val="1"/>
          <w:sz w:val="24"/>
          <w:szCs w:val="24"/>
        </w:rPr>
        <w:t xml:space="preserve">6 </w:t>
      </w:r>
      <w:r w:rsidRPr="00D478B1">
        <w:rPr>
          <w:rFonts w:ascii="Times New Roman" w:hAnsi="Times New Roman" w:cs="Times New Roman"/>
          <w:sz w:val="24"/>
          <w:szCs w:val="24"/>
        </w:rPr>
        <w:t>оценивать результаты своей работы, анализировать оценку учителя и одноклассников, спокойно, без обид принимать советы и замечания.</w:t>
      </w:r>
    </w:p>
    <w:p w:rsidR="00D478B1" w:rsidRPr="00D478B1" w:rsidRDefault="00D478B1" w:rsidP="00D478B1">
      <w:pPr>
        <w:pStyle w:val="aa"/>
        <w:rPr>
          <w:rFonts w:ascii="Times New Roman" w:hAnsi="Times New Roman" w:cs="Times New Roman"/>
          <w:sz w:val="24"/>
          <w:szCs w:val="24"/>
        </w:rPr>
      </w:pPr>
      <w:r w:rsidRPr="00D478B1">
        <w:rPr>
          <w:rFonts w:ascii="Times New Roman" w:hAnsi="Times New Roman" w:cs="Times New Roman"/>
          <w:sz w:val="24"/>
          <w:szCs w:val="24"/>
        </w:rPr>
        <w:t>Совместная</w:t>
      </w:r>
      <w:r w:rsidRPr="00D478B1">
        <w:rPr>
          <w:rFonts w:ascii="Times New Roman" w:hAnsi="Times New Roman" w:cs="Times New Roman"/>
          <w:spacing w:val="-1"/>
          <w:sz w:val="24"/>
          <w:szCs w:val="24"/>
        </w:rPr>
        <w:t xml:space="preserve"> </w:t>
      </w:r>
      <w:r w:rsidRPr="00D478B1">
        <w:rPr>
          <w:rFonts w:ascii="Times New Roman" w:hAnsi="Times New Roman" w:cs="Times New Roman"/>
          <w:spacing w:val="-2"/>
          <w:sz w:val="24"/>
          <w:szCs w:val="24"/>
        </w:rPr>
        <w:t>деятельность:</w:t>
      </w:r>
    </w:p>
    <w:p w:rsidR="00D478B1" w:rsidRPr="00D478B1" w:rsidRDefault="00D478B1" w:rsidP="00D478B1">
      <w:pPr>
        <w:pStyle w:val="aa"/>
        <w:rPr>
          <w:rFonts w:ascii="Times New Roman" w:hAnsi="Times New Roman" w:cs="Times New Roman"/>
          <w:sz w:val="24"/>
          <w:szCs w:val="24"/>
        </w:rPr>
      </w:pPr>
      <w:r w:rsidRPr="00D478B1">
        <w:rPr>
          <w:rFonts w:ascii="Times New Roman" w:hAnsi="Times New Roman" w:cs="Times New Roman"/>
          <w:position w:val="1"/>
          <w:sz w:val="24"/>
          <w:szCs w:val="24"/>
        </w:rPr>
        <w:t xml:space="preserve">6 </w:t>
      </w:r>
      <w:r w:rsidRPr="00D478B1">
        <w:rPr>
          <w:rFonts w:ascii="Times New Roman" w:hAnsi="Times New Roman" w:cs="Times New Roman"/>
          <w:sz w:val="24"/>
          <w:szCs w:val="24"/>
        </w:rPr>
        <w:t xml:space="preserve">строить свою учебную и игровую деятельность, житейские </w:t>
      </w:r>
      <w:r w:rsidRPr="00D478B1">
        <w:rPr>
          <w:rFonts w:ascii="Times New Roman" w:hAnsi="Times New Roman" w:cs="Times New Roman"/>
          <w:w w:val="95"/>
          <w:sz w:val="24"/>
          <w:szCs w:val="24"/>
        </w:rPr>
        <w:t xml:space="preserve">ситуации в соответствии с правилами поведения, принятыми </w:t>
      </w:r>
      <w:r w:rsidRPr="00D478B1">
        <w:rPr>
          <w:rFonts w:ascii="Times New Roman" w:hAnsi="Times New Roman" w:cs="Times New Roman"/>
          <w:sz w:val="24"/>
          <w:szCs w:val="24"/>
        </w:rPr>
        <w:t>в обществе;</w:t>
      </w:r>
    </w:p>
    <w:p w:rsidR="00D478B1" w:rsidRPr="00D478B1" w:rsidRDefault="00D478B1" w:rsidP="00D478B1">
      <w:pPr>
        <w:pStyle w:val="aa"/>
        <w:rPr>
          <w:rFonts w:ascii="Times New Roman" w:hAnsi="Times New Roman" w:cs="Times New Roman"/>
          <w:sz w:val="24"/>
          <w:szCs w:val="24"/>
        </w:rPr>
      </w:pPr>
      <w:r w:rsidRPr="00D478B1">
        <w:rPr>
          <w:rFonts w:ascii="Times New Roman" w:hAnsi="Times New Roman" w:cs="Times New Roman"/>
          <w:spacing w:val="-2"/>
          <w:position w:val="1"/>
          <w:sz w:val="24"/>
          <w:szCs w:val="24"/>
        </w:rPr>
        <w:t>6</w:t>
      </w:r>
      <w:r w:rsidRPr="00D478B1">
        <w:rPr>
          <w:rFonts w:ascii="Times New Roman" w:hAnsi="Times New Roman" w:cs="Times New Roman"/>
          <w:spacing w:val="18"/>
          <w:position w:val="1"/>
          <w:sz w:val="24"/>
          <w:szCs w:val="24"/>
        </w:rPr>
        <w:t xml:space="preserve"> </w:t>
      </w:r>
      <w:r w:rsidRPr="00D478B1">
        <w:rPr>
          <w:rFonts w:ascii="Times New Roman" w:hAnsi="Times New Roman" w:cs="Times New Roman"/>
          <w:spacing w:val="-2"/>
          <w:sz w:val="24"/>
          <w:szCs w:val="24"/>
        </w:rPr>
        <w:t>оценивать</w:t>
      </w:r>
      <w:r w:rsidRPr="00D478B1">
        <w:rPr>
          <w:rFonts w:ascii="Times New Roman" w:hAnsi="Times New Roman" w:cs="Times New Roman"/>
          <w:spacing w:val="-13"/>
          <w:sz w:val="24"/>
          <w:szCs w:val="24"/>
        </w:rPr>
        <w:t xml:space="preserve"> </w:t>
      </w:r>
      <w:r w:rsidRPr="00D478B1">
        <w:rPr>
          <w:rFonts w:ascii="Times New Roman" w:hAnsi="Times New Roman" w:cs="Times New Roman"/>
          <w:spacing w:val="-2"/>
          <w:sz w:val="24"/>
          <w:szCs w:val="24"/>
        </w:rPr>
        <w:t>жизненные</w:t>
      </w:r>
      <w:r w:rsidRPr="00D478B1">
        <w:rPr>
          <w:rFonts w:ascii="Times New Roman" w:hAnsi="Times New Roman" w:cs="Times New Roman"/>
          <w:spacing w:val="-13"/>
          <w:sz w:val="24"/>
          <w:szCs w:val="24"/>
        </w:rPr>
        <w:t xml:space="preserve"> </w:t>
      </w:r>
      <w:r w:rsidRPr="00D478B1">
        <w:rPr>
          <w:rFonts w:ascii="Times New Roman" w:hAnsi="Times New Roman" w:cs="Times New Roman"/>
          <w:spacing w:val="-2"/>
          <w:sz w:val="24"/>
          <w:szCs w:val="24"/>
        </w:rPr>
        <w:t>ситуации</w:t>
      </w:r>
      <w:r w:rsidRPr="00D478B1">
        <w:rPr>
          <w:rFonts w:ascii="Times New Roman" w:hAnsi="Times New Roman" w:cs="Times New Roman"/>
          <w:spacing w:val="-13"/>
          <w:sz w:val="24"/>
          <w:szCs w:val="24"/>
        </w:rPr>
        <w:t xml:space="preserve"> </w:t>
      </w:r>
      <w:r w:rsidRPr="00D478B1">
        <w:rPr>
          <w:rFonts w:ascii="Times New Roman" w:hAnsi="Times New Roman" w:cs="Times New Roman"/>
          <w:spacing w:val="-2"/>
          <w:sz w:val="24"/>
          <w:szCs w:val="24"/>
        </w:rPr>
        <w:t>с</w:t>
      </w:r>
      <w:r w:rsidRPr="00D478B1">
        <w:rPr>
          <w:rFonts w:ascii="Times New Roman" w:hAnsi="Times New Roman" w:cs="Times New Roman"/>
          <w:spacing w:val="-13"/>
          <w:sz w:val="24"/>
          <w:szCs w:val="24"/>
        </w:rPr>
        <w:t xml:space="preserve"> </w:t>
      </w:r>
      <w:r w:rsidRPr="00D478B1">
        <w:rPr>
          <w:rFonts w:ascii="Times New Roman" w:hAnsi="Times New Roman" w:cs="Times New Roman"/>
          <w:spacing w:val="-2"/>
          <w:sz w:val="24"/>
          <w:szCs w:val="24"/>
        </w:rPr>
        <w:t>точки</w:t>
      </w:r>
      <w:r w:rsidRPr="00D478B1">
        <w:rPr>
          <w:rFonts w:ascii="Times New Roman" w:hAnsi="Times New Roman" w:cs="Times New Roman"/>
          <w:spacing w:val="-13"/>
          <w:sz w:val="24"/>
          <w:szCs w:val="24"/>
        </w:rPr>
        <w:t xml:space="preserve"> </w:t>
      </w:r>
      <w:r w:rsidRPr="00D478B1">
        <w:rPr>
          <w:rFonts w:ascii="Times New Roman" w:hAnsi="Times New Roman" w:cs="Times New Roman"/>
          <w:spacing w:val="-2"/>
          <w:sz w:val="24"/>
          <w:szCs w:val="24"/>
        </w:rPr>
        <w:t>зрения</w:t>
      </w:r>
      <w:r w:rsidRPr="00D478B1">
        <w:rPr>
          <w:rFonts w:ascii="Times New Roman" w:hAnsi="Times New Roman" w:cs="Times New Roman"/>
          <w:spacing w:val="-13"/>
          <w:sz w:val="24"/>
          <w:szCs w:val="24"/>
        </w:rPr>
        <w:t xml:space="preserve"> </w:t>
      </w:r>
      <w:r w:rsidRPr="00D478B1">
        <w:rPr>
          <w:rFonts w:ascii="Times New Roman" w:hAnsi="Times New Roman" w:cs="Times New Roman"/>
          <w:spacing w:val="-2"/>
          <w:sz w:val="24"/>
          <w:szCs w:val="24"/>
        </w:rPr>
        <w:t>правил</w:t>
      </w:r>
      <w:r w:rsidRPr="00D478B1">
        <w:rPr>
          <w:rFonts w:ascii="Times New Roman" w:hAnsi="Times New Roman" w:cs="Times New Roman"/>
          <w:spacing w:val="-13"/>
          <w:sz w:val="24"/>
          <w:szCs w:val="24"/>
        </w:rPr>
        <w:t xml:space="preserve"> </w:t>
      </w:r>
      <w:r w:rsidRPr="00D478B1">
        <w:rPr>
          <w:rFonts w:ascii="Times New Roman" w:hAnsi="Times New Roman" w:cs="Times New Roman"/>
          <w:spacing w:val="-2"/>
          <w:sz w:val="24"/>
          <w:szCs w:val="24"/>
        </w:rPr>
        <w:t xml:space="preserve">пове- </w:t>
      </w:r>
      <w:r w:rsidRPr="00D478B1">
        <w:rPr>
          <w:rFonts w:ascii="Times New Roman" w:hAnsi="Times New Roman" w:cs="Times New Roman"/>
          <w:sz w:val="24"/>
          <w:szCs w:val="24"/>
        </w:rPr>
        <w:t>дения,</w:t>
      </w:r>
      <w:r w:rsidRPr="00D478B1">
        <w:rPr>
          <w:rFonts w:ascii="Times New Roman" w:hAnsi="Times New Roman" w:cs="Times New Roman"/>
          <w:spacing w:val="-16"/>
          <w:sz w:val="24"/>
          <w:szCs w:val="24"/>
        </w:rPr>
        <w:t xml:space="preserve"> </w:t>
      </w:r>
      <w:r w:rsidRPr="00D478B1">
        <w:rPr>
          <w:rFonts w:ascii="Times New Roman" w:hAnsi="Times New Roman" w:cs="Times New Roman"/>
          <w:sz w:val="24"/>
          <w:szCs w:val="24"/>
        </w:rPr>
        <w:t>культуры</w:t>
      </w:r>
      <w:r w:rsidRPr="00D478B1">
        <w:rPr>
          <w:rFonts w:ascii="Times New Roman" w:hAnsi="Times New Roman" w:cs="Times New Roman"/>
          <w:spacing w:val="-16"/>
          <w:sz w:val="24"/>
          <w:szCs w:val="24"/>
        </w:rPr>
        <w:t xml:space="preserve"> </w:t>
      </w:r>
      <w:r w:rsidRPr="00D478B1">
        <w:rPr>
          <w:rFonts w:ascii="Times New Roman" w:hAnsi="Times New Roman" w:cs="Times New Roman"/>
          <w:sz w:val="24"/>
          <w:szCs w:val="24"/>
        </w:rPr>
        <w:t>общения,</w:t>
      </w:r>
      <w:r w:rsidRPr="00D478B1">
        <w:rPr>
          <w:rFonts w:ascii="Times New Roman" w:hAnsi="Times New Roman" w:cs="Times New Roman"/>
          <w:spacing w:val="-16"/>
          <w:sz w:val="24"/>
          <w:szCs w:val="24"/>
        </w:rPr>
        <w:t xml:space="preserve"> </w:t>
      </w:r>
      <w:r w:rsidRPr="00D478B1">
        <w:rPr>
          <w:rFonts w:ascii="Times New Roman" w:hAnsi="Times New Roman" w:cs="Times New Roman"/>
          <w:sz w:val="24"/>
          <w:szCs w:val="24"/>
        </w:rPr>
        <w:t>проявления</w:t>
      </w:r>
      <w:r w:rsidRPr="00D478B1">
        <w:rPr>
          <w:rFonts w:ascii="Times New Roman" w:hAnsi="Times New Roman" w:cs="Times New Roman"/>
          <w:spacing w:val="-16"/>
          <w:sz w:val="24"/>
          <w:szCs w:val="24"/>
        </w:rPr>
        <w:t xml:space="preserve"> </w:t>
      </w:r>
      <w:r w:rsidRPr="00D478B1">
        <w:rPr>
          <w:rFonts w:ascii="Times New Roman" w:hAnsi="Times New Roman" w:cs="Times New Roman"/>
          <w:sz w:val="24"/>
          <w:szCs w:val="24"/>
        </w:rPr>
        <w:t>терпения</w:t>
      </w:r>
      <w:r w:rsidRPr="00D478B1">
        <w:rPr>
          <w:rFonts w:ascii="Times New Roman" w:hAnsi="Times New Roman" w:cs="Times New Roman"/>
          <w:spacing w:val="-16"/>
          <w:sz w:val="24"/>
          <w:szCs w:val="24"/>
        </w:rPr>
        <w:t xml:space="preserve"> </w:t>
      </w:r>
      <w:r w:rsidRPr="00D478B1">
        <w:rPr>
          <w:rFonts w:ascii="Times New Roman" w:hAnsi="Times New Roman" w:cs="Times New Roman"/>
          <w:sz w:val="24"/>
          <w:szCs w:val="24"/>
        </w:rPr>
        <w:t>и</w:t>
      </w:r>
      <w:r w:rsidRPr="00D478B1">
        <w:rPr>
          <w:rFonts w:ascii="Times New Roman" w:hAnsi="Times New Roman" w:cs="Times New Roman"/>
          <w:spacing w:val="-16"/>
          <w:sz w:val="24"/>
          <w:szCs w:val="24"/>
        </w:rPr>
        <w:t xml:space="preserve"> </w:t>
      </w:r>
      <w:r w:rsidRPr="00D478B1">
        <w:rPr>
          <w:rFonts w:ascii="Times New Roman" w:hAnsi="Times New Roman" w:cs="Times New Roman"/>
          <w:sz w:val="24"/>
          <w:szCs w:val="24"/>
        </w:rPr>
        <w:t>уважения к собеседнику;</w:t>
      </w:r>
    </w:p>
    <w:p w:rsidR="00D478B1" w:rsidRPr="00D478B1" w:rsidRDefault="00D478B1" w:rsidP="00D478B1">
      <w:pPr>
        <w:pStyle w:val="aa"/>
        <w:rPr>
          <w:rFonts w:ascii="Times New Roman" w:hAnsi="Times New Roman" w:cs="Times New Roman"/>
          <w:sz w:val="24"/>
          <w:szCs w:val="24"/>
        </w:rPr>
      </w:pPr>
      <w:r w:rsidRPr="00D478B1">
        <w:rPr>
          <w:rFonts w:ascii="Times New Roman" w:hAnsi="Times New Roman" w:cs="Times New Roman"/>
          <w:position w:val="1"/>
          <w:sz w:val="24"/>
          <w:szCs w:val="24"/>
        </w:rPr>
        <w:t>6</w:t>
      </w:r>
      <w:r w:rsidRPr="00D478B1">
        <w:rPr>
          <w:rFonts w:ascii="Times New Roman" w:hAnsi="Times New Roman" w:cs="Times New Roman"/>
          <w:spacing w:val="-11"/>
          <w:position w:val="1"/>
          <w:sz w:val="24"/>
          <w:szCs w:val="24"/>
        </w:rPr>
        <w:t xml:space="preserve"> </w:t>
      </w:r>
      <w:r w:rsidRPr="00D478B1">
        <w:rPr>
          <w:rFonts w:ascii="Times New Roman" w:hAnsi="Times New Roman" w:cs="Times New Roman"/>
          <w:sz w:val="24"/>
          <w:szCs w:val="24"/>
        </w:rPr>
        <w:t>проводить</w:t>
      </w:r>
      <w:r w:rsidRPr="00D478B1">
        <w:rPr>
          <w:rFonts w:ascii="Times New Roman" w:hAnsi="Times New Roman" w:cs="Times New Roman"/>
          <w:spacing w:val="-16"/>
          <w:sz w:val="24"/>
          <w:szCs w:val="24"/>
        </w:rPr>
        <w:t xml:space="preserve"> </w:t>
      </w:r>
      <w:r w:rsidRPr="00D478B1">
        <w:rPr>
          <w:rFonts w:ascii="Times New Roman" w:hAnsi="Times New Roman" w:cs="Times New Roman"/>
          <w:sz w:val="24"/>
          <w:szCs w:val="24"/>
        </w:rPr>
        <w:t>в</w:t>
      </w:r>
      <w:r w:rsidRPr="00D478B1">
        <w:rPr>
          <w:rFonts w:ascii="Times New Roman" w:hAnsi="Times New Roman" w:cs="Times New Roman"/>
          <w:spacing w:val="-16"/>
          <w:sz w:val="24"/>
          <w:szCs w:val="24"/>
        </w:rPr>
        <w:t xml:space="preserve"> </w:t>
      </w:r>
      <w:r w:rsidRPr="00D478B1">
        <w:rPr>
          <w:rFonts w:ascii="Times New Roman" w:hAnsi="Times New Roman" w:cs="Times New Roman"/>
          <w:sz w:val="24"/>
          <w:szCs w:val="24"/>
        </w:rPr>
        <w:t>парах</w:t>
      </w:r>
      <w:r w:rsidRPr="00D478B1">
        <w:rPr>
          <w:rFonts w:ascii="Times New Roman" w:hAnsi="Times New Roman" w:cs="Times New Roman"/>
          <w:spacing w:val="-16"/>
          <w:sz w:val="24"/>
          <w:szCs w:val="24"/>
        </w:rPr>
        <w:t xml:space="preserve"> </w:t>
      </w:r>
      <w:r w:rsidRPr="00D478B1">
        <w:rPr>
          <w:rFonts w:ascii="Times New Roman" w:hAnsi="Times New Roman" w:cs="Times New Roman"/>
          <w:sz w:val="24"/>
          <w:szCs w:val="24"/>
        </w:rPr>
        <w:t>(группах)</w:t>
      </w:r>
      <w:r w:rsidRPr="00D478B1">
        <w:rPr>
          <w:rFonts w:ascii="Times New Roman" w:hAnsi="Times New Roman" w:cs="Times New Roman"/>
          <w:spacing w:val="-16"/>
          <w:sz w:val="24"/>
          <w:szCs w:val="24"/>
        </w:rPr>
        <w:t xml:space="preserve"> </w:t>
      </w:r>
      <w:r w:rsidRPr="00D478B1">
        <w:rPr>
          <w:rFonts w:ascii="Times New Roman" w:hAnsi="Times New Roman" w:cs="Times New Roman"/>
          <w:sz w:val="24"/>
          <w:szCs w:val="24"/>
        </w:rPr>
        <w:t>простые</w:t>
      </w:r>
      <w:r w:rsidRPr="00D478B1">
        <w:rPr>
          <w:rFonts w:ascii="Times New Roman" w:hAnsi="Times New Roman" w:cs="Times New Roman"/>
          <w:spacing w:val="-16"/>
          <w:sz w:val="24"/>
          <w:szCs w:val="24"/>
        </w:rPr>
        <w:t xml:space="preserve"> </w:t>
      </w:r>
      <w:r w:rsidRPr="00D478B1">
        <w:rPr>
          <w:rFonts w:ascii="Times New Roman" w:hAnsi="Times New Roman" w:cs="Times New Roman"/>
          <w:sz w:val="24"/>
          <w:szCs w:val="24"/>
        </w:rPr>
        <w:t>опыты</w:t>
      </w:r>
      <w:r w:rsidRPr="00D478B1">
        <w:rPr>
          <w:rFonts w:ascii="Times New Roman" w:hAnsi="Times New Roman" w:cs="Times New Roman"/>
          <w:spacing w:val="-16"/>
          <w:sz w:val="24"/>
          <w:szCs w:val="24"/>
        </w:rPr>
        <w:t xml:space="preserve"> </w:t>
      </w:r>
      <w:r w:rsidRPr="00D478B1">
        <w:rPr>
          <w:rFonts w:ascii="Times New Roman" w:hAnsi="Times New Roman" w:cs="Times New Roman"/>
          <w:sz w:val="24"/>
          <w:szCs w:val="24"/>
        </w:rPr>
        <w:t>по</w:t>
      </w:r>
      <w:r w:rsidRPr="00D478B1">
        <w:rPr>
          <w:rFonts w:ascii="Times New Roman" w:hAnsi="Times New Roman" w:cs="Times New Roman"/>
          <w:spacing w:val="-16"/>
          <w:sz w:val="24"/>
          <w:szCs w:val="24"/>
        </w:rPr>
        <w:t xml:space="preserve"> </w:t>
      </w:r>
      <w:r w:rsidRPr="00D478B1">
        <w:rPr>
          <w:rFonts w:ascii="Times New Roman" w:hAnsi="Times New Roman" w:cs="Times New Roman"/>
          <w:sz w:val="24"/>
          <w:szCs w:val="24"/>
        </w:rPr>
        <w:t>определению свойств</w:t>
      </w:r>
      <w:r w:rsidRPr="00D478B1">
        <w:rPr>
          <w:rFonts w:ascii="Times New Roman" w:hAnsi="Times New Roman" w:cs="Times New Roman"/>
          <w:spacing w:val="-6"/>
          <w:sz w:val="24"/>
          <w:szCs w:val="24"/>
        </w:rPr>
        <w:t xml:space="preserve"> </w:t>
      </w:r>
      <w:r w:rsidRPr="00D478B1">
        <w:rPr>
          <w:rFonts w:ascii="Times New Roman" w:hAnsi="Times New Roman" w:cs="Times New Roman"/>
          <w:sz w:val="24"/>
          <w:szCs w:val="24"/>
        </w:rPr>
        <w:t>разных</w:t>
      </w:r>
      <w:r w:rsidRPr="00D478B1">
        <w:rPr>
          <w:rFonts w:ascii="Times New Roman" w:hAnsi="Times New Roman" w:cs="Times New Roman"/>
          <w:spacing w:val="-6"/>
          <w:sz w:val="24"/>
          <w:szCs w:val="24"/>
        </w:rPr>
        <w:t xml:space="preserve"> </w:t>
      </w:r>
      <w:r w:rsidRPr="00D478B1">
        <w:rPr>
          <w:rFonts w:ascii="Times New Roman" w:hAnsi="Times New Roman" w:cs="Times New Roman"/>
          <w:sz w:val="24"/>
          <w:szCs w:val="24"/>
        </w:rPr>
        <w:t>веществ</w:t>
      </w:r>
      <w:r w:rsidRPr="00D478B1">
        <w:rPr>
          <w:rFonts w:ascii="Times New Roman" w:hAnsi="Times New Roman" w:cs="Times New Roman"/>
          <w:spacing w:val="-6"/>
          <w:sz w:val="24"/>
          <w:szCs w:val="24"/>
        </w:rPr>
        <w:t xml:space="preserve"> </w:t>
      </w:r>
      <w:r w:rsidRPr="00D478B1">
        <w:rPr>
          <w:rFonts w:ascii="Times New Roman" w:hAnsi="Times New Roman" w:cs="Times New Roman"/>
          <w:sz w:val="24"/>
          <w:szCs w:val="24"/>
        </w:rPr>
        <w:t>(вода,</w:t>
      </w:r>
      <w:r w:rsidRPr="00D478B1">
        <w:rPr>
          <w:rFonts w:ascii="Times New Roman" w:hAnsi="Times New Roman" w:cs="Times New Roman"/>
          <w:spacing w:val="-6"/>
          <w:sz w:val="24"/>
          <w:szCs w:val="24"/>
        </w:rPr>
        <w:t xml:space="preserve"> </w:t>
      </w:r>
      <w:r w:rsidRPr="00D478B1">
        <w:rPr>
          <w:rFonts w:ascii="Times New Roman" w:hAnsi="Times New Roman" w:cs="Times New Roman"/>
          <w:sz w:val="24"/>
          <w:szCs w:val="24"/>
        </w:rPr>
        <w:t>молоко,</w:t>
      </w:r>
      <w:r w:rsidRPr="00D478B1">
        <w:rPr>
          <w:rFonts w:ascii="Times New Roman" w:hAnsi="Times New Roman" w:cs="Times New Roman"/>
          <w:spacing w:val="-6"/>
          <w:sz w:val="24"/>
          <w:szCs w:val="24"/>
        </w:rPr>
        <w:t xml:space="preserve"> </w:t>
      </w:r>
      <w:r w:rsidRPr="00D478B1">
        <w:rPr>
          <w:rFonts w:ascii="Times New Roman" w:hAnsi="Times New Roman" w:cs="Times New Roman"/>
          <w:sz w:val="24"/>
          <w:szCs w:val="24"/>
        </w:rPr>
        <w:t>сахар,</w:t>
      </w:r>
      <w:r w:rsidRPr="00D478B1">
        <w:rPr>
          <w:rFonts w:ascii="Times New Roman" w:hAnsi="Times New Roman" w:cs="Times New Roman"/>
          <w:spacing w:val="-6"/>
          <w:sz w:val="24"/>
          <w:szCs w:val="24"/>
        </w:rPr>
        <w:t xml:space="preserve"> </w:t>
      </w:r>
      <w:r w:rsidRPr="00D478B1">
        <w:rPr>
          <w:rFonts w:ascii="Times New Roman" w:hAnsi="Times New Roman" w:cs="Times New Roman"/>
          <w:sz w:val="24"/>
          <w:szCs w:val="24"/>
        </w:rPr>
        <w:t>соль,</w:t>
      </w:r>
      <w:r w:rsidRPr="00D478B1">
        <w:rPr>
          <w:rFonts w:ascii="Times New Roman" w:hAnsi="Times New Roman" w:cs="Times New Roman"/>
          <w:spacing w:val="-6"/>
          <w:sz w:val="24"/>
          <w:szCs w:val="24"/>
        </w:rPr>
        <w:t xml:space="preserve"> </w:t>
      </w:r>
      <w:r w:rsidRPr="00D478B1">
        <w:rPr>
          <w:rFonts w:ascii="Times New Roman" w:hAnsi="Times New Roman" w:cs="Times New Roman"/>
          <w:sz w:val="24"/>
          <w:szCs w:val="24"/>
        </w:rPr>
        <w:t xml:space="preserve">железо), </w:t>
      </w:r>
      <w:r w:rsidRPr="00D478B1">
        <w:rPr>
          <w:rFonts w:ascii="Times New Roman" w:hAnsi="Times New Roman" w:cs="Times New Roman"/>
          <w:w w:val="95"/>
          <w:sz w:val="24"/>
          <w:szCs w:val="24"/>
        </w:rPr>
        <w:t xml:space="preserve">совместно намечать план работы, оценивать свой вклад в об- </w:t>
      </w:r>
      <w:r w:rsidRPr="00D478B1">
        <w:rPr>
          <w:rFonts w:ascii="Times New Roman" w:hAnsi="Times New Roman" w:cs="Times New Roman"/>
          <w:sz w:val="24"/>
          <w:szCs w:val="24"/>
        </w:rPr>
        <w:t>щее дело;</w:t>
      </w:r>
    </w:p>
    <w:p w:rsidR="00D478B1" w:rsidRPr="00D478B1" w:rsidRDefault="00D478B1" w:rsidP="00D478B1">
      <w:pPr>
        <w:pStyle w:val="aa"/>
        <w:rPr>
          <w:rFonts w:ascii="Times New Roman" w:hAnsi="Times New Roman" w:cs="Times New Roman"/>
          <w:sz w:val="24"/>
          <w:szCs w:val="24"/>
        </w:rPr>
      </w:pPr>
      <w:r w:rsidRPr="00D478B1">
        <w:rPr>
          <w:rFonts w:ascii="Times New Roman" w:hAnsi="Times New Roman" w:cs="Times New Roman"/>
          <w:position w:val="1"/>
          <w:sz w:val="24"/>
          <w:szCs w:val="24"/>
        </w:rPr>
        <w:t xml:space="preserve">6 </w:t>
      </w:r>
      <w:r w:rsidRPr="00D478B1">
        <w:rPr>
          <w:rFonts w:ascii="Times New Roman" w:hAnsi="Times New Roman" w:cs="Times New Roman"/>
          <w:sz w:val="24"/>
          <w:szCs w:val="24"/>
        </w:rPr>
        <w:t>определять причины возможных конфликтов, выбирать (из предложенных) способы их разрешения.</w:t>
      </w:r>
    </w:p>
    <w:p w:rsidR="00D478B1" w:rsidRPr="00D478B1" w:rsidRDefault="00D478B1" w:rsidP="00D478B1">
      <w:pPr>
        <w:pStyle w:val="aa"/>
        <w:rPr>
          <w:rFonts w:ascii="Times New Roman" w:hAnsi="Times New Roman" w:cs="Times New Roman"/>
          <w:sz w:val="24"/>
          <w:szCs w:val="24"/>
        </w:rPr>
      </w:pPr>
      <w:r w:rsidRPr="00D478B1">
        <w:rPr>
          <w:rFonts w:ascii="Times New Roman" w:hAnsi="Times New Roman" w:cs="Times New Roman"/>
          <w:w w:val="95"/>
          <w:sz w:val="24"/>
          <w:szCs w:val="24"/>
        </w:rPr>
        <w:t>КЛАСС</w:t>
      </w:r>
      <w:r w:rsidRPr="00D478B1">
        <w:rPr>
          <w:rFonts w:ascii="Times New Roman" w:hAnsi="Times New Roman" w:cs="Times New Roman"/>
          <w:spacing w:val="2"/>
          <w:sz w:val="24"/>
          <w:szCs w:val="24"/>
        </w:rPr>
        <w:t xml:space="preserve"> </w:t>
      </w:r>
      <w:r w:rsidRPr="00D478B1">
        <w:rPr>
          <w:rFonts w:ascii="Times New Roman" w:hAnsi="Times New Roman" w:cs="Times New Roman"/>
          <w:w w:val="95"/>
          <w:sz w:val="24"/>
          <w:szCs w:val="24"/>
        </w:rPr>
        <w:t>(68</w:t>
      </w:r>
      <w:r w:rsidRPr="00D478B1">
        <w:rPr>
          <w:rFonts w:ascii="Times New Roman" w:hAnsi="Times New Roman" w:cs="Times New Roman"/>
          <w:spacing w:val="1"/>
          <w:sz w:val="24"/>
          <w:szCs w:val="24"/>
        </w:rPr>
        <w:t xml:space="preserve"> </w:t>
      </w:r>
      <w:r w:rsidRPr="00D478B1">
        <w:rPr>
          <w:rFonts w:ascii="Times New Roman" w:hAnsi="Times New Roman" w:cs="Times New Roman"/>
          <w:spacing w:val="-5"/>
          <w:w w:val="95"/>
          <w:sz w:val="24"/>
          <w:szCs w:val="24"/>
        </w:rPr>
        <w:t>ч)</w:t>
      </w:r>
    </w:p>
    <w:p w:rsidR="00D478B1" w:rsidRPr="00D478B1" w:rsidRDefault="00D478B1" w:rsidP="00D478B1">
      <w:pPr>
        <w:pStyle w:val="aa"/>
        <w:rPr>
          <w:rFonts w:ascii="Times New Roman" w:hAnsi="Times New Roman" w:cs="Times New Roman"/>
          <w:sz w:val="24"/>
          <w:szCs w:val="24"/>
        </w:rPr>
      </w:pPr>
      <w:r w:rsidRPr="00D478B1">
        <w:rPr>
          <w:rFonts w:ascii="Times New Roman" w:hAnsi="Times New Roman" w:cs="Times New Roman"/>
          <w:sz w:val="24"/>
          <w:szCs w:val="24"/>
        </w:rPr>
        <w:t>Человек</w:t>
      </w:r>
      <w:r w:rsidRPr="00D478B1">
        <w:rPr>
          <w:rFonts w:ascii="Times New Roman" w:hAnsi="Times New Roman" w:cs="Times New Roman"/>
          <w:spacing w:val="16"/>
          <w:sz w:val="24"/>
          <w:szCs w:val="24"/>
        </w:rPr>
        <w:t xml:space="preserve"> </w:t>
      </w:r>
      <w:r w:rsidRPr="00D478B1">
        <w:rPr>
          <w:rFonts w:ascii="Times New Roman" w:hAnsi="Times New Roman" w:cs="Times New Roman"/>
          <w:sz w:val="24"/>
          <w:szCs w:val="24"/>
        </w:rPr>
        <w:t>и</w:t>
      </w:r>
      <w:r w:rsidRPr="00D478B1">
        <w:rPr>
          <w:rFonts w:ascii="Times New Roman" w:hAnsi="Times New Roman" w:cs="Times New Roman"/>
          <w:spacing w:val="16"/>
          <w:sz w:val="24"/>
          <w:szCs w:val="24"/>
        </w:rPr>
        <w:t xml:space="preserve"> </w:t>
      </w:r>
      <w:r w:rsidRPr="00D478B1">
        <w:rPr>
          <w:rFonts w:ascii="Times New Roman" w:hAnsi="Times New Roman" w:cs="Times New Roman"/>
          <w:spacing w:val="-2"/>
          <w:sz w:val="24"/>
          <w:szCs w:val="24"/>
        </w:rPr>
        <w:t>общество</w:t>
      </w:r>
    </w:p>
    <w:p w:rsidR="00D478B1" w:rsidRPr="00D478B1" w:rsidRDefault="00D478B1" w:rsidP="00D478B1">
      <w:pPr>
        <w:pStyle w:val="aa"/>
        <w:rPr>
          <w:rFonts w:ascii="Times New Roman" w:hAnsi="Times New Roman" w:cs="Times New Roman"/>
          <w:sz w:val="24"/>
          <w:szCs w:val="24"/>
        </w:rPr>
      </w:pPr>
      <w:r w:rsidRPr="00D478B1">
        <w:rPr>
          <w:rFonts w:ascii="Times New Roman" w:hAnsi="Times New Roman" w:cs="Times New Roman"/>
          <w:sz w:val="24"/>
          <w:szCs w:val="24"/>
        </w:rPr>
        <w:t>Общество</w:t>
      </w:r>
      <w:r w:rsidRPr="00D478B1">
        <w:rPr>
          <w:rFonts w:ascii="Times New Roman" w:hAnsi="Times New Roman" w:cs="Times New Roman"/>
          <w:spacing w:val="-16"/>
          <w:sz w:val="24"/>
          <w:szCs w:val="24"/>
        </w:rPr>
        <w:t xml:space="preserve"> </w:t>
      </w:r>
      <w:r w:rsidRPr="00D478B1">
        <w:rPr>
          <w:rFonts w:ascii="Times New Roman" w:hAnsi="Times New Roman" w:cs="Times New Roman"/>
          <w:sz w:val="24"/>
          <w:szCs w:val="24"/>
        </w:rPr>
        <w:t>как</w:t>
      </w:r>
      <w:r w:rsidRPr="00D478B1">
        <w:rPr>
          <w:rFonts w:ascii="Times New Roman" w:hAnsi="Times New Roman" w:cs="Times New Roman"/>
          <w:spacing w:val="-16"/>
          <w:sz w:val="24"/>
          <w:szCs w:val="24"/>
        </w:rPr>
        <w:t xml:space="preserve"> </w:t>
      </w:r>
      <w:r w:rsidRPr="00D478B1">
        <w:rPr>
          <w:rFonts w:ascii="Times New Roman" w:hAnsi="Times New Roman" w:cs="Times New Roman"/>
          <w:sz w:val="24"/>
          <w:szCs w:val="24"/>
        </w:rPr>
        <w:t>совокупность</w:t>
      </w:r>
      <w:r w:rsidRPr="00D478B1">
        <w:rPr>
          <w:rFonts w:ascii="Times New Roman" w:hAnsi="Times New Roman" w:cs="Times New Roman"/>
          <w:spacing w:val="-15"/>
          <w:sz w:val="24"/>
          <w:szCs w:val="24"/>
        </w:rPr>
        <w:t xml:space="preserve"> </w:t>
      </w:r>
      <w:r w:rsidRPr="00D478B1">
        <w:rPr>
          <w:rFonts w:ascii="Times New Roman" w:hAnsi="Times New Roman" w:cs="Times New Roman"/>
          <w:sz w:val="24"/>
          <w:szCs w:val="24"/>
        </w:rPr>
        <w:t>людей,</w:t>
      </w:r>
      <w:r w:rsidRPr="00D478B1">
        <w:rPr>
          <w:rFonts w:ascii="Times New Roman" w:hAnsi="Times New Roman" w:cs="Times New Roman"/>
          <w:spacing w:val="-16"/>
          <w:sz w:val="24"/>
          <w:szCs w:val="24"/>
        </w:rPr>
        <w:t xml:space="preserve"> </w:t>
      </w:r>
      <w:r w:rsidRPr="00D478B1">
        <w:rPr>
          <w:rFonts w:ascii="Times New Roman" w:hAnsi="Times New Roman" w:cs="Times New Roman"/>
          <w:sz w:val="24"/>
          <w:szCs w:val="24"/>
        </w:rPr>
        <w:t>которые</w:t>
      </w:r>
      <w:r w:rsidRPr="00D478B1">
        <w:rPr>
          <w:rFonts w:ascii="Times New Roman" w:hAnsi="Times New Roman" w:cs="Times New Roman"/>
          <w:spacing w:val="-16"/>
          <w:sz w:val="24"/>
          <w:szCs w:val="24"/>
        </w:rPr>
        <w:t xml:space="preserve"> </w:t>
      </w:r>
      <w:r w:rsidRPr="00D478B1">
        <w:rPr>
          <w:rFonts w:ascii="Times New Roman" w:hAnsi="Times New Roman" w:cs="Times New Roman"/>
          <w:sz w:val="24"/>
          <w:szCs w:val="24"/>
        </w:rPr>
        <w:t>объединены</w:t>
      </w:r>
      <w:r w:rsidRPr="00D478B1">
        <w:rPr>
          <w:rFonts w:ascii="Times New Roman" w:hAnsi="Times New Roman" w:cs="Times New Roman"/>
          <w:spacing w:val="-16"/>
          <w:sz w:val="24"/>
          <w:szCs w:val="24"/>
        </w:rPr>
        <w:t xml:space="preserve"> </w:t>
      </w:r>
      <w:r w:rsidRPr="00D478B1">
        <w:rPr>
          <w:rFonts w:ascii="Times New Roman" w:hAnsi="Times New Roman" w:cs="Times New Roman"/>
          <w:sz w:val="24"/>
          <w:szCs w:val="24"/>
        </w:rPr>
        <w:t>об- щей</w:t>
      </w:r>
      <w:r w:rsidRPr="00D478B1">
        <w:rPr>
          <w:rFonts w:ascii="Times New Roman" w:hAnsi="Times New Roman" w:cs="Times New Roman"/>
          <w:spacing w:val="-15"/>
          <w:sz w:val="24"/>
          <w:szCs w:val="24"/>
        </w:rPr>
        <w:t xml:space="preserve"> </w:t>
      </w:r>
      <w:r w:rsidRPr="00D478B1">
        <w:rPr>
          <w:rFonts w:ascii="Times New Roman" w:hAnsi="Times New Roman" w:cs="Times New Roman"/>
          <w:sz w:val="24"/>
          <w:szCs w:val="24"/>
        </w:rPr>
        <w:t>культурой</w:t>
      </w:r>
      <w:r w:rsidRPr="00D478B1">
        <w:rPr>
          <w:rFonts w:ascii="Times New Roman" w:hAnsi="Times New Roman" w:cs="Times New Roman"/>
          <w:spacing w:val="-15"/>
          <w:sz w:val="24"/>
          <w:szCs w:val="24"/>
        </w:rPr>
        <w:t xml:space="preserve"> </w:t>
      </w:r>
      <w:r w:rsidRPr="00D478B1">
        <w:rPr>
          <w:rFonts w:ascii="Times New Roman" w:hAnsi="Times New Roman" w:cs="Times New Roman"/>
          <w:sz w:val="24"/>
          <w:szCs w:val="24"/>
        </w:rPr>
        <w:t>и</w:t>
      </w:r>
      <w:r w:rsidRPr="00D478B1">
        <w:rPr>
          <w:rFonts w:ascii="Times New Roman" w:hAnsi="Times New Roman" w:cs="Times New Roman"/>
          <w:spacing w:val="-15"/>
          <w:sz w:val="24"/>
          <w:szCs w:val="24"/>
        </w:rPr>
        <w:t xml:space="preserve"> </w:t>
      </w:r>
      <w:r w:rsidRPr="00D478B1">
        <w:rPr>
          <w:rFonts w:ascii="Times New Roman" w:hAnsi="Times New Roman" w:cs="Times New Roman"/>
          <w:sz w:val="24"/>
          <w:szCs w:val="24"/>
        </w:rPr>
        <w:t>связаны</w:t>
      </w:r>
      <w:r w:rsidRPr="00D478B1">
        <w:rPr>
          <w:rFonts w:ascii="Times New Roman" w:hAnsi="Times New Roman" w:cs="Times New Roman"/>
          <w:spacing w:val="-15"/>
          <w:sz w:val="24"/>
          <w:szCs w:val="24"/>
        </w:rPr>
        <w:t xml:space="preserve"> </w:t>
      </w:r>
      <w:r w:rsidRPr="00D478B1">
        <w:rPr>
          <w:rFonts w:ascii="Times New Roman" w:hAnsi="Times New Roman" w:cs="Times New Roman"/>
          <w:sz w:val="24"/>
          <w:szCs w:val="24"/>
        </w:rPr>
        <w:t>друг</w:t>
      </w:r>
      <w:r w:rsidRPr="00D478B1">
        <w:rPr>
          <w:rFonts w:ascii="Times New Roman" w:hAnsi="Times New Roman" w:cs="Times New Roman"/>
          <w:spacing w:val="-15"/>
          <w:sz w:val="24"/>
          <w:szCs w:val="24"/>
        </w:rPr>
        <w:t xml:space="preserve"> </w:t>
      </w:r>
      <w:r w:rsidRPr="00D478B1">
        <w:rPr>
          <w:rFonts w:ascii="Times New Roman" w:hAnsi="Times New Roman" w:cs="Times New Roman"/>
          <w:sz w:val="24"/>
          <w:szCs w:val="24"/>
        </w:rPr>
        <w:t>с</w:t>
      </w:r>
      <w:r w:rsidRPr="00D478B1">
        <w:rPr>
          <w:rFonts w:ascii="Times New Roman" w:hAnsi="Times New Roman" w:cs="Times New Roman"/>
          <w:spacing w:val="-15"/>
          <w:sz w:val="24"/>
          <w:szCs w:val="24"/>
        </w:rPr>
        <w:t xml:space="preserve"> </w:t>
      </w:r>
      <w:r w:rsidRPr="00D478B1">
        <w:rPr>
          <w:rFonts w:ascii="Times New Roman" w:hAnsi="Times New Roman" w:cs="Times New Roman"/>
          <w:sz w:val="24"/>
          <w:szCs w:val="24"/>
        </w:rPr>
        <w:t>другом</w:t>
      </w:r>
      <w:r w:rsidRPr="00D478B1">
        <w:rPr>
          <w:rFonts w:ascii="Times New Roman" w:hAnsi="Times New Roman" w:cs="Times New Roman"/>
          <w:spacing w:val="-15"/>
          <w:sz w:val="24"/>
          <w:szCs w:val="24"/>
        </w:rPr>
        <w:t xml:space="preserve"> </w:t>
      </w:r>
      <w:r w:rsidRPr="00D478B1">
        <w:rPr>
          <w:rFonts w:ascii="Times New Roman" w:hAnsi="Times New Roman" w:cs="Times New Roman"/>
          <w:sz w:val="24"/>
          <w:szCs w:val="24"/>
        </w:rPr>
        <w:t>совместной</w:t>
      </w:r>
      <w:r w:rsidRPr="00D478B1">
        <w:rPr>
          <w:rFonts w:ascii="Times New Roman" w:hAnsi="Times New Roman" w:cs="Times New Roman"/>
          <w:spacing w:val="-15"/>
          <w:sz w:val="24"/>
          <w:szCs w:val="24"/>
        </w:rPr>
        <w:t xml:space="preserve"> </w:t>
      </w:r>
      <w:r w:rsidRPr="00D478B1">
        <w:rPr>
          <w:rFonts w:ascii="Times New Roman" w:hAnsi="Times New Roman" w:cs="Times New Roman"/>
          <w:sz w:val="24"/>
          <w:szCs w:val="24"/>
        </w:rPr>
        <w:t>деятельно- стью</w:t>
      </w:r>
      <w:r w:rsidRPr="00D478B1">
        <w:rPr>
          <w:rFonts w:ascii="Times New Roman" w:hAnsi="Times New Roman" w:cs="Times New Roman"/>
          <w:spacing w:val="-5"/>
          <w:sz w:val="24"/>
          <w:szCs w:val="24"/>
        </w:rPr>
        <w:t xml:space="preserve"> </w:t>
      </w:r>
      <w:r w:rsidRPr="00D478B1">
        <w:rPr>
          <w:rFonts w:ascii="Times New Roman" w:hAnsi="Times New Roman" w:cs="Times New Roman"/>
          <w:sz w:val="24"/>
          <w:szCs w:val="24"/>
        </w:rPr>
        <w:t>во</w:t>
      </w:r>
      <w:r w:rsidRPr="00D478B1">
        <w:rPr>
          <w:rFonts w:ascii="Times New Roman" w:hAnsi="Times New Roman" w:cs="Times New Roman"/>
          <w:spacing w:val="-5"/>
          <w:sz w:val="24"/>
          <w:szCs w:val="24"/>
        </w:rPr>
        <w:t xml:space="preserve"> </w:t>
      </w:r>
      <w:r w:rsidRPr="00D478B1">
        <w:rPr>
          <w:rFonts w:ascii="Times New Roman" w:hAnsi="Times New Roman" w:cs="Times New Roman"/>
          <w:sz w:val="24"/>
          <w:szCs w:val="24"/>
        </w:rPr>
        <w:t>имя</w:t>
      </w:r>
      <w:r w:rsidRPr="00D478B1">
        <w:rPr>
          <w:rFonts w:ascii="Times New Roman" w:hAnsi="Times New Roman" w:cs="Times New Roman"/>
          <w:spacing w:val="-5"/>
          <w:sz w:val="24"/>
          <w:szCs w:val="24"/>
        </w:rPr>
        <w:t xml:space="preserve"> </w:t>
      </w:r>
      <w:r w:rsidRPr="00D478B1">
        <w:rPr>
          <w:rFonts w:ascii="Times New Roman" w:hAnsi="Times New Roman" w:cs="Times New Roman"/>
          <w:sz w:val="24"/>
          <w:szCs w:val="24"/>
        </w:rPr>
        <w:t>общей</w:t>
      </w:r>
      <w:r w:rsidRPr="00D478B1">
        <w:rPr>
          <w:rFonts w:ascii="Times New Roman" w:hAnsi="Times New Roman" w:cs="Times New Roman"/>
          <w:spacing w:val="-5"/>
          <w:sz w:val="24"/>
          <w:szCs w:val="24"/>
        </w:rPr>
        <w:t xml:space="preserve"> </w:t>
      </w:r>
      <w:r w:rsidRPr="00D478B1">
        <w:rPr>
          <w:rFonts w:ascii="Times New Roman" w:hAnsi="Times New Roman" w:cs="Times New Roman"/>
          <w:sz w:val="24"/>
          <w:szCs w:val="24"/>
        </w:rPr>
        <w:t>цели.</w:t>
      </w:r>
      <w:r w:rsidRPr="00D478B1">
        <w:rPr>
          <w:rFonts w:ascii="Times New Roman" w:hAnsi="Times New Roman" w:cs="Times New Roman"/>
          <w:spacing w:val="-5"/>
          <w:sz w:val="24"/>
          <w:szCs w:val="24"/>
        </w:rPr>
        <w:t xml:space="preserve"> </w:t>
      </w:r>
      <w:r w:rsidRPr="00D478B1">
        <w:rPr>
          <w:rFonts w:ascii="Times New Roman" w:hAnsi="Times New Roman" w:cs="Times New Roman"/>
          <w:sz w:val="24"/>
          <w:szCs w:val="24"/>
        </w:rPr>
        <w:t>Наша</w:t>
      </w:r>
      <w:r w:rsidRPr="00D478B1">
        <w:rPr>
          <w:rFonts w:ascii="Times New Roman" w:hAnsi="Times New Roman" w:cs="Times New Roman"/>
          <w:spacing w:val="-5"/>
          <w:sz w:val="24"/>
          <w:szCs w:val="24"/>
        </w:rPr>
        <w:t xml:space="preserve"> </w:t>
      </w:r>
      <w:r w:rsidRPr="00D478B1">
        <w:rPr>
          <w:rFonts w:ascii="Times New Roman" w:hAnsi="Times New Roman" w:cs="Times New Roman"/>
          <w:sz w:val="24"/>
          <w:szCs w:val="24"/>
        </w:rPr>
        <w:t>Родина</w:t>
      </w:r>
      <w:r w:rsidRPr="00D478B1">
        <w:rPr>
          <w:rFonts w:ascii="Times New Roman" w:hAnsi="Times New Roman" w:cs="Times New Roman"/>
          <w:spacing w:val="-5"/>
          <w:sz w:val="24"/>
          <w:szCs w:val="24"/>
        </w:rPr>
        <w:t xml:space="preserve"> </w:t>
      </w:r>
      <w:r w:rsidRPr="00D478B1">
        <w:rPr>
          <w:rFonts w:ascii="Times New Roman" w:hAnsi="Times New Roman" w:cs="Times New Roman"/>
          <w:sz w:val="24"/>
          <w:szCs w:val="24"/>
        </w:rPr>
        <w:t>—</w:t>
      </w:r>
      <w:r w:rsidRPr="00D478B1">
        <w:rPr>
          <w:rFonts w:ascii="Times New Roman" w:hAnsi="Times New Roman" w:cs="Times New Roman"/>
          <w:spacing w:val="-5"/>
          <w:sz w:val="24"/>
          <w:szCs w:val="24"/>
        </w:rPr>
        <w:t xml:space="preserve"> </w:t>
      </w:r>
      <w:r w:rsidRPr="00D478B1">
        <w:rPr>
          <w:rFonts w:ascii="Times New Roman" w:hAnsi="Times New Roman" w:cs="Times New Roman"/>
          <w:sz w:val="24"/>
          <w:szCs w:val="24"/>
        </w:rPr>
        <w:t>Российская</w:t>
      </w:r>
      <w:r w:rsidRPr="00D478B1">
        <w:rPr>
          <w:rFonts w:ascii="Times New Roman" w:hAnsi="Times New Roman" w:cs="Times New Roman"/>
          <w:spacing w:val="-5"/>
          <w:sz w:val="24"/>
          <w:szCs w:val="24"/>
        </w:rPr>
        <w:t xml:space="preserve"> </w:t>
      </w:r>
      <w:r w:rsidRPr="00D478B1">
        <w:rPr>
          <w:rFonts w:ascii="Times New Roman" w:hAnsi="Times New Roman" w:cs="Times New Roman"/>
          <w:sz w:val="24"/>
          <w:szCs w:val="24"/>
        </w:rPr>
        <w:t>Федера- ция. Уникальные памятники культуры России, родного края. Государственная символика Российской Федерации и своего региона.</w:t>
      </w:r>
      <w:r w:rsidRPr="00D478B1">
        <w:rPr>
          <w:rFonts w:ascii="Times New Roman" w:hAnsi="Times New Roman" w:cs="Times New Roman"/>
          <w:spacing w:val="-9"/>
          <w:sz w:val="24"/>
          <w:szCs w:val="24"/>
        </w:rPr>
        <w:t xml:space="preserve"> </w:t>
      </w:r>
      <w:r w:rsidRPr="00D478B1">
        <w:rPr>
          <w:rFonts w:ascii="Times New Roman" w:hAnsi="Times New Roman" w:cs="Times New Roman"/>
          <w:sz w:val="24"/>
          <w:szCs w:val="24"/>
        </w:rPr>
        <w:t>Города</w:t>
      </w:r>
      <w:r w:rsidRPr="00D478B1">
        <w:rPr>
          <w:rFonts w:ascii="Times New Roman" w:hAnsi="Times New Roman" w:cs="Times New Roman"/>
          <w:spacing w:val="-9"/>
          <w:sz w:val="24"/>
          <w:szCs w:val="24"/>
        </w:rPr>
        <w:t xml:space="preserve"> </w:t>
      </w:r>
      <w:r w:rsidRPr="00D478B1">
        <w:rPr>
          <w:rFonts w:ascii="Times New Roman" w:hAnsi="Times New Roman" w:cs="Times New Roman"/>
          <w:sz w:val="24"/>
          <w:szCs w:val="24"/>
        </w:rPr>
        <w:t>Золотого</w:t>
      </w:r>
      <w:r w:rsidRPr="00D478B1">
        <w:rPr>
          <w:rFonts w:ascii="Times New Roman" w:hAnsi="Times New Roman" w:cs="Times New Roman"/>
          <w:spacing w:val="-9"/>
          <w:sz w:val="24"/>
          <w:szCs w:val="24"/>
        </w:rPr>
        <w:t xml:space="preserve"> </w:t>
      </w:r>
      <w:r w:rsidRPr="00D478B1">
        <w:rPr>
          <w:rFonts w:ascii="Times New Roman" w:hAnsi="Times New Roman" w:cs="Times New Roman"/>
          <w:sz w:val="24"/>
          <w:szCs w:val="24"/>
        </w:rPr>
        <w:t>кольца</w:t>
      </w:r>
      <w:r w:rsidRPr="00D478B1">
        <w:rPr>
          <w:rFonts w:ascii="Times New Roman" w:hAnsi="Times New Roman" w:cs="Times New Roman"/>
          <w:spacing w:val="-9"/>
          <w:sz w:val="24"/>
          <w:szCs w:val="24"/>
        </w:rPr>
        <w:t xml:space="preserve"> </w:t>
      </w:r>
      <w:r w:rsidRPr="00D478B1">
        <w:rPr>
          <w:rFonts w:ascii="Times New Roman" w:hAnsi="Times New Roman" w:cs="Times New Roman"/>
          <w:sz w:val="24"/>
          <w:szCs w:val="24"/>
        </w:rPr>
        <w:t>России.</w:t>
      </w:r>
      <w:r w:rsidRPr="00D478B1">
        <w:rPr>
          <w:rFonts w:ascii="Times New Roman" w:hAnsi="Times New Roman" w:cs="Times New Roman"/>
          <w:spacing w:val="-9"/>
          <w:sz w:val="24"/>
          <w:szCs w:val="24"/>
        </w:rPr>
        <w:t xml:space="preserve"> </w:t>
      </w:r>
      <w:r w:rsidRPr="00D478B1">
        <w:rPr>
          <w:rFonts w:ascii="Times New Roman" w:hAnsi="Times New Roman" w:cs="Times New Roman"/>
          <w:sz w:val="24"/>
          <w:szCs w:val="24"/>
        </w:rPr>
        <w:t>Народы</w:t>
      </w:r>
      <w:r w:rsidRPr="00D478B1">
        <w:rPr>
          <w:rFonts w:ascii="Times New Roman" w:hAnsi="Times New Roman" w:cs="Times New Roman"/>
          <w:spacing w:val="-9"/>
          <w:sz w:val="24"/>
          <w:szCs w:val="24"/>
        </w:rPr>
        <w:t xml:space="preserve"> </w:t>
      </w:r>
      <w:r w:rsidRPr="00D478B1">
        <w:rPr>
          <w:rFonts w:ascii="Times New Roman" w:hAnsi="Times New Roman" w:cs="Times New Roman"/>
          <w:sz w:val="24"/>
          <w:szCs w:val="24"/>
        </w:rPr>
        <w:t>России.</w:t>
      </w:r>
      <w:r w:rsidRPr="00D478B1">
        <w:rPr>
          <w:rFonts w:ascii="Times New Roman" w:hAnsi="Times New Roman" w:cs="Times New Roman"/>
          <w:spacing w:val="-9"/>
          <w:sz w:val="24"/>
          <w:szCs w:val="24"/>
        </w:rPr>
        <w:t xml:space="preserve"> </w:t>
      </w:r>
      <w:r w:rsidRPr="00D478B1">
        <w:rPr>
          <w:rFonts w:ascii="Times New Roman" w:hAnsi="Times New Roman" w:cs="Times New Roman"/>
          <w:sz w:val="24"/>
          <w:szCs w:val="24"/>
        </w:rPr>
        <w:t>Ува- жение</w:t>
      </w:r>
      <w:r w:rsidRPr="00D478B1">
        <w:rPr>
          <w:rFonts w:ascii="Times New Roman" w:hAnsi="Times New Roman" w:cs="Times New Roman"/>
          <w:spacing w:val="-15"/>
          <w:sz w:val="24"/>
          <w:szCs w:val="24"/>
        </w:rPr>
        <w:t xml:space="preserve"> </w:t>
      </w:r>
      <w:r w:rsidRPr="00D478B1">
        <w:rPr>
          <w:rFonts w:ascii="Times New Roman" w:hAnsi="Times New Roman" w:cs="Times New Roman"/>
          <w:sz w:val="24"/>
          <w:szCs w:val="24"/>
        </w:rPr>
        <w:t>к</w:t>
      </w:r>
      <w:r w:rsidRPr="00D478B1">
        <w:rPr>
          <w:rFonts w:ascii="Times New Roman" w:hAnsi="Times New Roman" w:cs="Times New Roman"/>
          <w:spacing w:val="-15"/>
          <w:sz w:val="24"/>
          <w:szCs w:val="24"/>
        </w:rPr>
        <w:t xml:space="preserve"> </w:t>
      </w:r>
      <w:r w:rsidRPr="00D478B1">
        <w:rPr>
          <w:rFonts w:ascii="Times New Roman" w:hAnsi="Times New Roman" w:cs="Times New Roman"/>
          <w:sz w:val="24"/>
          <w:szCs w:val="24"/>
        </w:rPr>
        <w:t>культуре,</w:t>
      </w:r>
      <w:r w:rsidRPr="00D478B1">
        <w:rPr>
          <w:rFonts w:ascii="Times New Roman" w:hAnsi="Times New Roman" w:cs="Times New Roman"/>
          <w:spacing w:val="-15"/>
          <w:sz w:val="24"/>
          <w:szCs w:val="24"/>
        </w:rPr>
        <w:t xml:space="preserve"> </w:t>
      </w:r>
      <w:r w:rsidRPr="00D478B1">
        <w:rPr>
          <w:rFonts w:ascii="Times New Roman" w:hAnsi="Times New Roman" w:cs="Times New Roman"/>
          <w:sz w:val="24"/>
          <w:szCs w:val="24"/>
        </w:rPr>
        <w:t>традициям</w:t>
      </w:r>
      <w:r w:rsidRPr="00D478B1">
        <w:rPr>
          <w:rFonts w:ascii="Times New Roman" w:hAnsi="Times New Roman" w:cs="Times New Roman"/>
          <w:spacing w:val="-15"/>
          <w:sz w:val="24"/>
          <w:szCs w:val="24"/>
        </w:rPr>
        <w:t xml:space="preserve"> </w:t>
      </w:r>
      <w:r w:rsidRPr="00D478B1">
        <w:rPr>
          <w:rFonts w:ascii="Times New Roman" w:hAnsi="Times New Roman" w:cs="Times New Roman"/>
          <w:sz w:val="24"/>
          <w:szCs w:val="24"/>
        </w:rPr>
        <w:t>своего</w:t>
      </w:r>
      <w:r w:rsidRPr="00D478B1">
        <w:rPr>
          <w:rFonts w:ascii="Times New Roman" w:hAnsi="Times New Roman" w:cs="Times New Roman"/>
          <w:spacing w:val="-15"/>
          <w:sz w:val="24"/>
          <w:szCs w:val="24"/>
        </w:rPr>
        <w:t xml:space="preserve"> </w:t>
      </w:r>
      <w:r w:rsidRPr="00D478B1">
        <w:rPr>
          <w:rFonts w:ascii="Times New Roman" w:hAnsi="Times New Roman" w:cs="Times New Roman"/>
          <w:sz w:val="24"/>
          <w:szCs w:val="24"/>
        </w:rPr>
        <w:t>народа</w:t>
      </w:r>
      <w:r w:rsidRPr="00D478B1">
        <w:rPr>
          <w:rFonts w:ascii="Times New Roman" w:hAnsi="Times New Roman" w:cs="Times New Roman"/>
          <w:spacing w:val="-15"/>
          <w:sz w:val="24"/>
          <w:szCs w:val="24"/>
        </w:rPr>
        <w:t xml:space="preserve"> </w:t>
      </w:r>
      <w:r w:rsidRPr="00D478B1">
        <w:rPr>
          <w:rFonts w:ascii="Times New Roman" w:hAnsi="Times New Roman" w:cs="Times New Roman"/>
          <w:sz w:val="24"/>
          <w:szCs w:val="24"/>
        </w:rPr>
        <w:t>и</w:t>
      </w:r>
      <w:r w:rsidRPr="00D478B1">
        <w:rPr>
          <w:rFonts w:ascii="Times New Roman" w:hAnsi="Times New Roman" w:cs="Times New Roman"/>
          <w:spacing w:val="-15"/>
          <w:sz w:val="24"/>
          <w:szCs w:val="24"/>
        </w:rPr>
        <w:t xml:space="preserve"> </w:t>
      </w:r>
      <w:r w:rsidRPr="00D478B1">
        <w:rPr>
          <w:rFonts w:ascii="Times New Roman" w:hAnsi="Times New Roman" w:cs="Times New Roman"/>
          <w:sz w:val="24"/>
          <w:szCs w:val="24"/>
        </w:rPr>
        <w:t>других</w:t>
      </w:r>
      <w:r w:rsidRPr="00D478B1">
        <w:rPr>
          <w:rFonts w:ascii="Times New Roman" w:hAnsi="Times New Roman" w:cs="Times New Roman"/>
          <w:spacing w:val="-15"/>
          <w:sz w:val="24"/>
          <w:szCs w:val="24"/>
        </w:rPr>
        <w:t xml:space="preserve"> </w:t>
      </w:r>
      <w:r w:rsidRPr="00D478B1">
        <w:rPr>
          <w:rFonts w:ascii="Times New Roman" w:hAnsi="Times New Roman" w:cs="Times New Roman"/>
          <w:sz w:val="24"/>
          <w:szCs w:val="24"/>
        </w:rPr>
        <w:t>народов, государственным символам России.</w:t>
      </w:r>
    </w:p>
    <w:p w:rsidR="00D478B1" w:rsidRPr="00D478B1" w:rsidRDefault="00D478B1" w:rsidP="00D478B1">
      <w:pPr>
        <w:pStyle w:val="aa"/>
        <w:rPr>
          <w:rFonts w:ascii="Times New Roman" w:hAnsi="Times New Roman" w:cs="Times New Roman"/>
          <w:sz w:val="24"/>
          <w:szCs w:val="24"/>
        </w:rPr>
      </w:pPr>
      <w:r w:rsidRPr="00D478B1">
        <w:rPr>
          <w:rFonts w:ascii="Times New Roman" w:hAnsi="Times New Roman" w:cs="Times New Roman"/>
          <w:sz w:val="24"/>
          <w:szCs w:val="24"/>
        </w:rPr>
        <w:t>Семья</w:t>
      </w:r>
      <w:r w:rsidRPr="00D478B1">
        <w:rPr>
          <w:rFonts w:ascii="Times New Roman" w:hAnsi="Times New Roman" w:cs="Times New Roman"/>
          <w:spacing w:val="-11"/>
          <w:sz w:val="24"/>
          <w:szCs w:val="24"/>
        </w:rPr>
        <w:t xml:space="preserve"> </w:t>
      </w:r>
      <w:r w:rsidRPr="00D478B1">
        <w:rPr>
          <w:rFonts w:ascii="Times New Roman" w:hAnsi="Times New Roman" w:cs="Times New Roman"/>
          <w:sz w:val="24"/>
          <w:szCs w:val="24"/>
        </w:rPr>
        <w:t>—</w:t>
      </w:r>
      <w:r w:rsidRPr="00D478B1">
        <w:rPr>
          <w:rFonts w:ascii="Times New Roman" w:hAnsi="Times New Roman" w:cs="Times New Roman"/>
          <w:spacing w:val="-11"/>
          <w:sz w:val="24"/>
          <w:szCs w:val="24"/>
        </w:rPr>
        <w:t xml:space="preserve"> </w:t>
      </w:r>
      <w:r w:rsidRPr="00D478B1">
        <w:rPr>
          <w:rFonts w:ascii="Times New Roman" w:hAnsi="Times New Roman" w:cs="Times New Roman"/>
          <w:sz w:val="24"/>
          <w:szCs w:val="24"/>
        </w:rPr>
        <w:t>коллектив</w:t>
      </w:r>
      <w:r w:rsidRPr="00D478B1">
        <w:rPr>
          <w:rFonts w:ascii="Times New Roman" w:hAnsi="Times New Roman" w:cs="Times New Roman"/>
          <w:spacing w:val="-11"/>
          <w:sz w:val="24"/>
          <w:szCs w:val="24"/>
        </w:rPr>
        <w:t xml:space="preserve"> </w:t>
      </w:r>
      <w:r w:rsidRPr="00D478B1">
        <w:rPr>
          <w:rFonts w:ascii="Times New Roman" w:hAnsi="Times New Roman" w:cs="Times New Roman"/>
          <w:sz w:val="24"/>
          <w:szCs w:val="24"/>
        </w:rPr>
        <w:t>близких,</w:t>
      </w:r>
      <w:r w:rsidRPr="00D478B1">
        <w:rPr>
          <w:rFonts w:ascii="Times New Roman" w:hAnsi="Times New Roman" w:cs="Times New Roman"/>
          <w:spacing w:val="-11"/>
          <w:sz w:val="24"/>
          <w:szCs w:val="24"/>
        </w:rPr>
        <w:t xml:space="preserve"> </w:t>
      </w:r>
      <w:r w:rsidRPr="00D478B1">
        <w:rPr>
          <w:rFonts w:ascii="Times New Roman" w:hAnsi="Times New Roman" w:cs="Times New Roman"/>
          <w:sz w:val="24"/>
          <w:szCs w:val="24"/>
        </w:rPr>
        <w:t>родных</w:t>
      </w:r>
      <w:r w:rsidRPr="00D478B1">
        <w:rPr>
          <w:rFonts w:ascii="Times New Roman" w:hAnsi="Times New Roman" w:cs="Times New Roman"/>
          <w:spacing w:val="-11"/>
          <w:sz w:val="24"/>
          <w:szCs w:val="24"/>
        </w:rPr>
        <w:t xml:space="preserve"> </w:t>
      </w:r>
      <w:r w:rsidRPr="00D478B1">
        <w:rPr>
          <w:rFonts w:ascii="Times New Roman" w:hAnsi="Times New Roman" w:cs="Times New Roman"/>
          <w:sz w:val="24"/>
          <w:szCs w:val="24"/>
        </w:rPr>
        <w:t>людей.</w:t>
      </w:r>
      <w:r w:rsidRPr="00D478B1">
        <w:rPr>
          <w:rFonts w:ascii="Times New Roman" w:hAnsi="Times New Roman" w:cs="Times New Roman"/>
          <w:spacing w:val="-11"/>
          <w:sz w:val="24"/>
          <w:szCs w:val="24"/>
        </w:rPr>
        <w:t xml:space="preserve"> </w:t>
      </w:r>
      <w:r w:rsidRPr="00D478B1">
        <w:rPr>
          <w:rFonts w:ascii="Times New Roman" w:hAnsi="Times New Roman" w:cs="Times New Roman"/>
          <w:sz w:val="24"/>
          <w:szCs w:val="24"/>
        </w:rPr>
        <w:t>Семейный</w:t>
      </w:r>
      <w:r w:rsidRPr="00D478B1">
        <w:rPr>
          <w:rFonts w:ascii="Times New Roman" w:hAnsi="Times New Roman" w:cs="Times New Roman"/>
          <w:spacing w:val="-11"/>
          <w:sz w:val="24"/>
          <w:szCs w:val="24"/>
        </w:rPr>
        <w:t xml:space="preserve"> </w:t>
      </w:r>
      <w:r w:rsidRPr="00D478B1">
        <w:rPr>
          <w:rFonts w:ascii="Times New Roman" w:hAnsi="Times New Roman" w:cs="Times New Roman"/>
          <w:sz w:val="24"/>
          <w:szCs w:val="24"/>
        </w:rPr>
        <w:t xml:space="preserve">бюд- жет, доходы и расходы семьи. Уважение к семейным ценно- </w:t>
      </w:r>
      <w:r w:rsidRPr="00D478B1">
        <w:rPr>
          <w:rFonts w:ascii="Times New Roman" w:hAnsi="Times New Roman" w:cs="Times New Roman"/>
          <w:spacing w:val="-2"/>
          <w:sz w:val="24"/>
          <w:szCs w:val="24"/>
        </w:rPr>
        <w:t>стям.</w:t>
      </w:r>
    </w:p>
    <w:p w:rsidR="00D478B1" w:rsidRPr="00D478B1" w:rsidRDefault="00D478B1" w:rsidP="00D478B1">
      <w:pPr>
        <w:pStyle w:val="aa"/>
        <w:rPr>
          <w:rFonts w:ascii="Times New Roman" w:hAnsi="Times New Roman" w:cs="Times New Roman"/>
          <w:sz w:val="24"/>
          <w:szCs w:val="24"/>
        </w:rPr>
      </w:pPr>
      <w:r w:rsidRPr="00D478B1">
        <w:rPr>
          <w:rFonts w:ascii="Times New Roman" w:hAnsi="Times New Roman" w:cs="Times New Roman"/>
          <w:sz w:val="24"/>
          <w:szCs w:val="24"/>
        </w:rPr>
        <w:t>Правила нравственного поведения в социуме. Внимание, уважительное отношение к людям с ограниченными возмож- ностями здоровья, забота о них.</w:t>
      </w:r>
    </w:p>
    <w:p w:rsidR="00D478B1" w:rsidRPr="00D478B1" w:rsidRDefault="00D478B1" w:rsidP="00D478B1">
      <w:pPr>
        <w:pStyle w:val="aa"/>
        <w:rPr>
          <w:rFonts w:ascii="Times New Roman" w:hAnsi="Times New Roman" w:cs="Times New Roman"/>
          <w:sz w:val="24"/>
          <w:szCs w:val="24"/>
        </w:rPr>
      </w:pPr>
      <w:r w:rsidRPr="00D478B1">
        <w:rPr>
          <w:rFonts w:ascii="Times New Roman" w:hAnsi="Times New Roman" w:cs="Times New Roman"/>
          <w:sz w:val="24"/>
          <w:szCs w:val="24"/>
        </w:rPr>
        <w:t>Значение труда в жизни человека и общества. Трудолюбие как общественно значимая ценность в культуре народов Рос- сии. Особенности труда людей родного края, их профессии.</w:t>
      </w:r>
    </w:p>
    <w:p w:rsidR="00D478B1" w:rsidRPr="00D478B1" w:rsidRDefault="00D478B1" w:rsidP="00D478B1">
      <w:pPr>
        <w:pStyle w:val="aa"/>
        <w:rPr>
          <w:rFonts w:ascii="Times New Roman" w:hAnsi="Times New Roman" w:cs="Times New Roman"/>
          <w:sz w:val="24"/>
          <w:szCs w:val="24"/>
        </w:rPr>
      </w:pPr>
      <w:r w:rsidRPr="00D478B1">
        <w:rPr>
          <w:rFonts w:ascii="Times New Roman" w:hAnsi="Times New Roman" w:cs="Times New Roman"/>
          <w:sz w:val="24"/>
          <w:szCs w:val="24"/>
        </w:rPr>
        <w:t>Страны</w:t>
      </w:r>
      <w:r w:rsidRPr="00D478B1">
        <w:rPr>
          <w:rFonts w:ascii="Times New Roman" w:hAnsi="Times New Roman" w:cs="Times New Roman"/>
          <w:spacing w:val="-3"/>
          <w:sz w:val="24"/>
          <w:szCs w:val="24"/>
        </w:rPr>
        <w:t xml:space="preserve"> </w:t>
      </w:r>
      <w:r w:rsidRPr="00D478B1">
        <w:rPr>
          <w:rFonts w:ascii="Times New Roman" w:hAnsi="Times New Roman" w:cs="Times New Roman"/>
          <w:sz w:val="24"/>
          <w:szCs w:val="24"/>
        </w:rPr>
        <w:t>и</w:t>
      </w:r>
      <w:r w:rsidRPr="00D478B1">
        <w:rPr>
          <w:rFonts w:ascii="Times New Roman" w:hAnsi="Times New Roman" w:cs="Times New Roman"/>
          <w:spacing w:val="-3"/>
          <w:sz w:val="24"/>
          <w:szCs w:val="24"/>
        </w:rPr>
        <w:t xml:space="preserve"> </w:t>
      </w:r>
      <w:r w:rsidRPr="00D478B1">
        <w:rPr>
          <w:rFonts w:ascii="Times New Roman" w:hAnsi="Times New Roman" w:cs="Times New Roman"/>
          <w:sz w:val="24"/>
          <w:szCs w:val="24"/>
        </w:rPr>
        <w:t>народы</w:t>
      </w:r>
      <w:r w:rsidRPr="00D478B1">
        <w:rPr>
          <w:rFonts w:ascii="Times New Roman" w:hAnsi="Times New Roman" w:cs="Times New Roman"/>
          <w:spacing w:val="-3"/>
          <w:sz w:val="24"/>
          <w:szCs w:val="24"/>
        </w:rPr>
        <w:t xml:space="preserve"> </w:t>
      </w:r>
      <w:r w:rsidRPr="00D478B1">
        <w:rPr>
          <w:rFonts w:ascii="Times New Roman" w:hAnsi="Times New Roman" w:cs="Times New Roman"/>
          <w:sz w:val="24"/>
          <w:szCs w:val="24"/>
        </w:rPr>
        <w:t>мира.</w:t>
      </w:r>
      <w:r w:rsidRPr="00D478B1">
        <w:rPr>
          <w:rFonts w:ascii="Times New Roman" w:hAnsi="Times New Roman" w:cs="Times New Roman"/>
          <w:spacing w:val="-3"/>
          <w:sz w:val="24"/>
          <w:szCs w:val="24"/>
        </w:rPr>
        <w:t xml:space="preserve"> </w:t>
      </w:r>
      <w:r w:rsidRPr="00D478B1">
        <w:rPr>
          <w:rFonts w:ascii="Times New Roman" w:hAnsi="Times New Roman" w:cs="Times New Roman"/>
          <w:sz w:val="24"/>
          <w:szCs w:val="24"/>
        </w:rPr>
        <w:t>Памятники</w:t>
      </w:r>
      <w:r w:rsidRPr="00D478B1">
        <w:rPr>
          <w:rFonts w:ascii="Times New Roman" w:hAnsi="Times New Roman" w:cs="Times New Roman"/>
          <w:spacing w:val="-3"/>
          <w:sz w:val="24"/>
          <w:szCs w:val="24"/>
        </w:rPr>
        <w:t xml:space="preserve"> </w:t>
      </w:r>
      <w:r w:rsidRPr="00D478B1">
        <w:rPr>
          <w:rFonts w:ascii="Times New Roman" w:hAnsi="Times New Roman" w:cs="Times New Roman"/>
          <w:sz w:val="24"/>
          <w:szCs w:val="24"/>
        </w:rPr>
        <w:t>природы</w:t>
      </w:r>
      <w:r w:rsidRPr="00D478B1">
        <w:rPr>
          <w:rFonts w:ascii="Times New Roman" w:hAnsi="Times New Roman" w:cs="Times New Roman"/>
          <w:spacing w:val="-3"/>
          <w:sz w:val="24"/>
          <w:szCs w:val="24"/>
        </w:rPr>
        <w:t xml:space="preserve"> </w:t>
      </w:r>
      <w:r w:rsidRPr="00D478B1">
        <w:rPr>
          <w:rFonts w:ascii="Times New Roman" w:hAnsi="Times New Roman" w:cs="Times New Roman"/>
          <w:sz w:val="24"/>
          <w:szCs w:val="24"/>
        </w:rPr>
        <w:t>и</w:t>
      </w:r>
      <w:r w:rsidRPr="00D478B1">
        <w:rPr>
          <w:rFonts w:ascii="Times New Roman" w:hAnsi="Times New Roman" w:cs="Times New Roman"/>
          <w:spacing w:val="-3"/>
          <w:sz w:val="24"/>
          <w:szCs w:val="24"/>
        </w:rPr>
        <w:t xml:space="preserve"> </w:t>
      </w:r>
      <w:r w:rsidRPr="00D478B1">
        <w:rPr>
          <w:rFonts w:ascii="Times New Roman" w:hAnsi="Times New Roman" w:cs="Times New Roman"/>
          <w:sz w:val="24"/>
          <w:szCs w:val="24"/>
        </w:rPr>
        <w:t>культуры</w:t>
      </w:r>
      <w:r w:rsidRPr="00D478B1">
        <w:rPr>
          <w:rFonts w:ascii="Times New Roman" w:hAnsi="Times New Roman" w:cs="Times New Roman"/>
          <w:spacing w:val="-3"/>
          <w:sz w:val="24"/>
          <w:szCs w:val="24"/>
        </w:rPr>
        <w:t xml:space="preserve"> </w:t>
      </w:r>
      <w:r w:rsidRPr="00D478B1">
        <w:rPr>
          <w:rFonts w:ascii="Times New Roman" w:hAnsi="Times New Roman" w:cs="Times New Roman"/>
          <w:sz w:val="24"/>
          <w:szCs w:val="24"/>
        </w:rPr>
        <w:t>— символы стран, в которых они находятся.</w:t>
      </w:r>
    </w:p>
    <w:p w:rsidR="00D478B1" w:rsidRPr="00D478B1" w:rsidRDefault="00D478B1" w:rsidP="00D478B1">
      <w:pPr>
        <w:pStyle w:val="aa"/>
        <w:rPr>
          <w:rFonts w:ascii="Times New Roman" w:hAnsi="Times New Roman" w:cs="Times New Roman"/>
          <w:sz w:val="24"/>
          <w:szCs w:val="24"/>
        </w:rPr>
      </w:pPr>
      <w:r w:rsidRPr="00D478B1">
        <w:rPr>
          <w:rFonts w:ascii="Times New Roman" w:hAnsi="Times New Roman" w:cs="Times New Roman"/>
          <w:sz w:val="24"/>
          <w:szCs w:val="24"/>
        </w:rPr>
        <w:t>Человек</w:t>
      </w:r>
      <w:r w:rsidRPr="00D478B1">
        <w:rPr>
          <w:rFonts w:ascii="Times New Roman" w:hAnsi="Times New Roman" w:cs="Times New Roman"/>
          <w:spacing w:val="16"/>
          <w:sz w:val="24"/>
          <w:szCs w:val="24"/>
        </w:rPr>
        <w:t xml:space="preserve"> </w:t>
      </w:r>
      <w:r w:rsidRPr="00D478B1">
        <w:rPr>
          <w:rFonts w:ascii="Times New Roman" w:hAnsi="Times New Roman" w:cs="Times New Roman"/>
          <w:sz w:val="24"/>
          <w:szCs w:val="24"/>
        </w:rPr>
        <w:t>и</w:t>
      </w:r>
      <w:r w:rsidRPr="00D478B1">
        <w:rPr>
          <w:rFonts w:ascii="Times New Roman" w:hAnsi="Times New Roman" w:cs="Times New Roman"/>
          <w:spacing w:val="16"/>
          <w:sz w:val="24"/>
          <w:szCs w:val="24"/>
        </w:rPr>
        <w:t xml:space="preserve"> </w:t>
      </w:r>
      <w:r w:rsidRPr="00D478B1">
        <w:rPr>
          <w:rFonts w:ascii="Times New Roman" w:hAnsi="Times New Roman" w:cs="Times New Roman"/>
          <w:spacing w:val="-2"/>
          <w:sz w:val="24"/>
          <w:szCs w:val="24"/>
        </w:rPr>
        <w:t>природа</w:t>
      </w:r>
    </w:p>
    <w:p w:rsidR="00D478B1" w:rsidRPr="00D478B1" w:rsidRDefault="00D478B1" w:rsidP="00D478B1">
      <w:pPr>
        <w:pStyle w:val="aa"/>
        <w:rPr>
          <w:rFonts w:ascii="Times New Roman" w:hAnsi="Times New Roman" w:cs="Times New Roman"/>
          <w:sz w:val="24"/>
          <w:szCs w:val="24"/>
        </w:rPr>
      </w:pPr>
      <w:r w:rsidRPr="00D478B1">
        <w:rPr>
          <w:rFonts w:ascii="Times New Roman" w:hAnsi="Times New Roman" w:cs="Times New Roman"/>
          <w:sz w:val="24"/>
          <w:szCs w:val="24"/>
        </w:rPr>
        <w:t>Методы изучения природы. Карта мира. Материки и части света.</w:t>
      </w:r>
      <w:r w:rsidRPr="00D478B1">
        <w:rPr>
          <w:rFonts w:ascii="Times New Roman" w:hAnsi="Times New Roman" w:cs="Times New Roman"/>
          <w:spacing w:val="2"/>
          <w:sz w:val="24"/>
          <w:szCs w:val="24"/>
        </w:rPr>
        <w:t xml:space="preserve"> </w:t>
      </w:r>
      <w:r w:rsidRPr="00D478B1">
        <w:rPr>
          <w:rFonts w:ascii="Times New Roman" w:hAnsi="Times New Roman" w:cs="Times New Roman"/>
          <w:sz w:val="24"/>
          <w:szCs w:val="24"/>
        </w:rPr>
        <w:t>Вещество.</w:t>
      </w:r>
      <w:r w:rsidRPr="00D478B1">
        <w:rPr>
          <w:rFonts w:ascii="Times New Roman" w:hAnsi="Times New Roman" w:cs="Times New Roman"/>
          <w:spacing w:val="2"/>
          <w:sz w:val="24"/>
          <w:szCs w:val="24"/>
        </w:rPr>
        <w:t xml:space="preserve"> </w:t>
      </w:r>
      <w:r w:rsidRPr="00D478B1">
        <w:rPr>
          <w:rFonts w:ascii="Times New Roman" w:hAnsi="Times New Roman" w:cs="Times New Roman"/>
          <w:sz w:val="24"/>
          <w:szCs w:val="24"/>
        </w:rPr>
        <w:t>Разнообразие</w:t>
      </w:r>
      <w:r w:rsidRPr="00D478B1">
        <w:rPr>
          <w:rFonts w:ascii="Times New Roman" w:hAnsi="Times New Roman" w:cs="Times New Roman"/>
          <w:spacing w:val="3"/>
          <w:sz w:val="24"/>
          <w:szCs w:val="24"/>
        </w:rPr>
        <w:t xml:space="preserve"> </w:t>
      </w:r>
      <w:r w:rsidRPr="00D478B1">
        <w:rPr>
          <w:rFonts w:ascii="Times New Roman" w:hAnsi="Times New Roman" w:cs="Times New Roman"/>
          <w:sz w:val="24"/>
          <w:szCs w:val="24"/>
        </w:rPr>
        <w:t>веществ</w:t>
      </w:r>
      <w:r w:rsidRPr="00D478B1">
        <w:rPr>
          <w:rFonts w:ascii="Times New Roman" w:hAnsi="Times New Roman" w:cs="Times New Roman"/>
          <w:spacing w:val="2"/>
          <w:sz w:val="24"/>
          <w:szCs w:val="24"/>
        </w:rPr>
        <w:t xml:space="preserve"> </w:t>
      </w:r>
      <w:r w:rsidRPr="00D478B1">
        <w:rPr>
          <w:rFonts w:ascii="Times New Roman" w:hAnsi="Times New Roman" w:cs="Times New Roman"/>
          <w:sz w:val="24"/>
          <w:szCs w:val="24"/>
        </w:rPr>
        <w:t>в</w:t>
      </w:r>
      <w:r w:rsidRPr="00D478B1">
        <w:rPr>
          <w:rFonts w:ascii="Times New Roman" w:hAnsi="Times New Roman" w:cs="Times New Roman"/>
          <w:spacing w:val="3"/>
          <w:sz w:val="24"/>
          <w:szCs w:val="24"/>
        </w:rPr>
        <w:t xml:space="preserve"> </w:t>
      </w:r>
      <w:r w:rsidRPr="00D478B1">
        <w:rPr>
          <w:rFonts w:ascii="Times New Roman" w:hAnsi="Times New Roman" w:cs="Times New Roman"/>
          <w:sz w:val="24"/>
          <w:szCs w:val="24"/>
        </w:rPr>
        <w:t>окружающем</w:t>
      </w:r>
      <w:r w:rsidRPr="00D478B1">
        <w:rPr>
          <w:rFonts w:ascii="Times New Roman" w:hAnsi="Times New Roman" w:cs="Times New Roman"/>
          <w:spacing w:val="2"/>
          <w:sz w:val="24"/>
          <w:szCs w:val="24"/>
        </w:rPr>
        <w:t xml:space="preserve"> </w:t>
      </w:r>
      <w:r w:rsidRPr="00D478B1">
        <w:rPr>
          <w:rFonts w:ascii="Times New Roman" w:hAnsi="Times New Roman" w:cs="Times New Roman"/>
          <w:spacing w:val="-2"/>
          <w:sz w:val="24"/>
          <w:szCs w:val="24"/>
        </w:rPr>
        <w:t>мире.</w:t>
      </w:r>
    </w:p>
    <w:p w:rsidR="00D478B1" w:rsidRPr="00D478B1" w:rsidRDefault="00D478B1" w:rsidP="00D478B1">
      <w:pPr>
        <w:pStyle w:val="aa"/>
        <w:rPr>
          <w:rFonts w:ascii="Times New Roman" w:hAnsi="Times New Roman" w:cs="Times New Roman"/>
          <w:sz w:val="24"/>
          <w:szCs w:val="24"/>
        </w:rPr>
        <w:sectPr w:rsidR="00D478B1" w:rsidRPr="00D478B1">
          <w:pgSz w:w="7830" w:h="12020"/>
          <w:pgMar w:top="620" w:right="580" w:bottom="900" w:left="580" w:header="0" w:footer="709" w:gutter="0"/>
          <w:cols w:space="720"/>
        </w:sectPr>
      </w:pPr>
    </w:p>
    <w:p w:rsidR="00D478B1" w:rsidRPr="00D478B1" w:rsidRDefault="00D478B1" w:rsidP="00D478B1">
      <w:pPr>
        <w:pStyle w:val="aa"/>
        <w:rPr>
          <w:rFonts w:ascii="Times New Roman" w:hAnsi="Times New Roman" w:cs="Times New Roman"/>
          <w:sz w:val="24"/>
          <w:szCs w:val="24"/>
        </w:rPr>
      </w:pPr>
      <w:r w:rsidRPr="00D478B1">
        <w:rPr>
          <w:rFonts w:ascii="Times New Roman" w:hAnsi="Times New Roman" w:cs="Times New Roman"/>
          <w:sz w:val="24"/>
          <w:szCs w:val="24"/>
        </w:rPr>
        <w:t>Примеры</w:t>
      </w:r>
      <w:r w:rsidRPr="00D478B1">
        <w:rPr>
          <w:rFonts w:ascii="Times New Roman" w:hAnsi="Times New Roman" w:cs="Times New Roman"/>
          <w:spacing w:val="-7"/>
          <w:sz w:val="24"/>
          <w:szCs w:val="24"/>
        </w:rPr>
        <w:t xml:space="preserve"> </w:t>
      </w:r>
      <w:r w:rsidRPr="00D478B1">
        <w:rPr>
          <w:rFonts w:ascii="Times New Roman" w:hAnsi="Times New Roman" w:cs="Times New Roman"/>
          <w:sz w:val="24"/>
          <w:szCs w:val="24"/>
        </w:rPr>
        <w:t>веществ:</w:t>
      </w:r>
      <w:r w:rsidRPr="00D478B1">
        <w:rPr>
          <w:rFonts w:ascii="Times New Roman" w:hAnsi="Times New Roman" w:cs="Times New Roman"/>
          <w:spacing w:val="-5"/>
          <w:sz w:val="24"/>
          <w:szCs w:val="24"/>
        </w:rPr>
        <w:t xml:space="preserve"> </w:t>
      </w:r>
      <w:r w:rsidRPr="00D478B1">
        <w:rPr>
          <w:rFonts w:ascii="Times New Roman" w:hAnsi="Times New Roman" w:cs="Times New Roman"/>
          <w:sz w:val="24"/>
          <w:szCs w:val="24"/>
        </w:rPr>
        <w:t>соль,</w:t>
      </w:r>
      <w:r w:rsidRPr="00D478B1">
        <w:rPr>
          <w:rFonts w:ascii="Times New Roman" w:hAnsi="Times New Roman" w:cs="Times New Roman"/>
          <w:spacing w:val="-5"/>
          <w:sz w:val="24"/>
          <w:szCs w:val="24"/>
        </w:rPr>
        <w:t xml:space="preserve"> </w:t>
      </w:r>
      <w:r w:rsidRPr="00D478B1">
        <w:rPr>
          <w:rFonts w:ascii="Times New Roman" w:hAnsi="Times New Roman" w:cs="Times New Roman"/>
          <w:sz w:val="24"/>
          <w:szCs w:val="24"/>
        </w:rPr>
        <w:t>сахар,</w:t>
      </w:r>
      <w:r w:rsidRPr="00D478B1">
        <w:rPr>
          <w:rFonts w:ascii="Times New Roman" w:hAnsi="Times New Roman" w:cs="Times New Roman"/>
          <w:spacing w:val="-5"/>
          <w:sz w:val="24"/>
          <w:szCs w:val="24"/>
        </w:rPr>
        <w:t xml:space="preserve"> </w:t>
      </w:r>
      <w:r w:rsidRPr="00D478B1">
        <w:rPr>
          <w:rFonts w:ascii="Times New Roman" w:hAnsi="Times New Roman" w:cs="Times New Roman"/>
          <w:sz w:val="24"/>
          <w:szCs w:val="24"/>
        </w:rPr>
        <w:t>вода,</w:t>
      </w:r>
      <w:r w:rsidRPr="00D478B1">
        <w:rPr>
          <w:rFonts w:ascii="Times New Roman" w:hAnsi="Times New Roman" w:cs="Times New Roman"/>
          <w:spacing w:val="-5"/>
          <w:sz w:val="24"/>
          <w:szCs w:val="24"/>
        </w:rPr>
        <w:t xml:space="preserve"> </w:t>
      </w:r>
      <w:r w:rsidRPr="00D478B1">
        <w:rPr>
          <w:rFonts w:ascii="Times New Roman" w:hAnsi="Times New Roman" w:cs="Times New Roman"/>
          <w:sz w:val="24"/>
          <w:szCs w:val="24"/>
        </w:rPr>
        <w:t>природный</w:t>
      </w:r>
      <w:r w:rsidRPr="00D478B1">
        <w:rPr>
          <w:rFonts w:ascii="Times New Roman" w:hAnsi="Times New Roman" w:cs="Times New Roman"/>
          <w:spacing w:val="-5"/>
          <w:sz w:val="24"/>
          <w:szCs w:val="24"/>
        </w:rPr>
        <w:t xml:space="preserve"> </w:t>
      </w:r>
      <w:r w:rsidRPr="00D478B1">
        <w:rPr>
          <w:rFonts w:ascii="Times New Roman" w:hAnsi="Times New Roman" w:cs="Times New Roman"/>
          <w:sz w:val="24"/>
          <w:szCs w:val="24"/>
        </w:rPr>
        <w:t>газ.</w:t>
      </w:r>
      <w:r w:rsidRPr="00D478B1">
        <w:rPr>
          <w:rFonts w:ascii="Times New Roman" w:hAnsi="Times New Roman" w:cs="Times New Roman"/>
          <w:spacing w:val="-5"/>
          <w:sz w:val="24"/>
          <w:szCs w:val="24"/>
        </w:rPr>
        <w:t xml:space="preserve"> </w:t>
      </w:r>
      <w:r w:rsidRPr="00D478B1">
        <w:rPr>
          <w:rFonts w:ascii="Times New Roman" w:hAnsi="Times New Roman" w:cs="Times New Roman"/>
          <w:sz w:val="24"/>
          <w:szCs w:val="24"/>
        </w:rPr>
        <w:t>Твёрдые тела,</w:t>
      </w:r>
      <w:r w:rsidRPr="00D478B1">
        <w:rPr>
          <w:rFonts w:ascii="Times New Roman" w:hAnsi="Times New Roman" w:cs="Times New Roman"/>
          <w:spacing w:val="-5"/>
          <w:sz w:val="24"/>
          <w:szCs w:val="24"/>
        </w:rPr>
        <w:t xml:space="preserve"> </w:t>
      </w:r>
      <w:r w:rsidRPr="00D478B1">
        <w:rPr>
          <w:rFonts w:ascii="Times New Roman" w:hAnsi="Times New Roman" w:cs="Times New Roman"/>
          <w:sz w:val="24"/>
          <w:szCs w:val="24"/>
        </w:rPr>
        <w:t>жидкости,</w:t>
      </w:r>
      <w:r w:rsidRPr="00D478B1">
        <w:rPr>
          <w:rFonts w:ascii="Times New Roman" w:hAnsi="Times New Roman" w:cs="Times New Roman"/>
          <w:spacing w:val="-5"/>
          <w:sz w:val="24"/>
          <w:szCs w:val="24"/>
        </w:rPr>
        <w:t xml:space="preserve"> </w:t>
      </w:r>
      <w:r w:rsidRPr="00D478B1">
        <w:rPr>
          <w:rFonts w:ascii="Times New Roman" w:hAnsi="Times New Roman" w:cs="Times New Roman"/>
          <w:sz w:val="24"/>
          <w:szCs w:val="24"/>
        </w:rPr>
        <w:t>газы.</w:t>
      </w:r>
      <w:r w:rsidRPr="00D478B1">
        <w:rPr>
          <w:rFonts w:ascii="Times New Roman" w:hAnsi="Times New Roman" w:cs="Times New Roman"/>
          <w:spacing w:val="-5"/>
          <w:sz w:val="24"/>
          <w:szCs w:val="24"/>
        </w:rPr>
        <w:t xml:space="preserve"> </w:t>
      </w:r>
      <w:r w:rsidRPr="00D478B1">
        <w:rPr>
          <w:rFonts w:ascii="Times New Roman" w:hAnsi="Times New Roman" w:cs="Times New Roman"/>
          <w:sz w:val="24"/>
          <w:szCs w:val="24"/>
        </w:rPr>
        <w:t>Простейшие</w:t>
      </w:r>
      <w:r w:rsidRPr="00D478B1">
        <w:rPr>
          <w:rFonts w:ascii="Times New Roman" w:hAnsi="Times New Roman" w:cs="Times New Roman"/>
          <w:spacing w:val="-5"/>
          <w:sz w:val="24"/>
          <w:szCs w:val="24"/>
        </w:rPr>
        <w:t xml:space="preserve"> </w:t>
      </w:r>
      <w:r w:rsidRPr="00D478B1">
        <w:rPr>
          <w:rFonts w:ascii="Times New Roman" w:hAnsi="Times New Roman" w:cs="Times New Roman"/>
          <w:sz w:val="24"/>
          <w:szCs w:val="24"/>
        </w:rPr>
        <w:t>практические</w:t>
      </w:r>
      <w:r w:rsidRPr="00D478B1">
        <w:rPr>
          <w:rFonts w:ascii="Times New Roman" w:hAnsi="Times New Roman" w:cs="Times New Roman"/>
          <w:spacing w:val="-5"/>
          <w:sz w:val="24"/>
          <w:szCs w:val="24"/>
        </w:rPr>
        <w:t xml:space="preserve"> </w:t>
      </w:r>
      <w:r w:rsidRPr="00D478B1">
        <w:rPr>
          <w:rFonts w:ascii="Times New Roman" w:hAnsi="Times New Roman" w:cs="Times New Roman"/>
          <w:sz w:val="24"/>
          <w:szCs w:val="24"/>
        </w:rPr>
        <w:t>работы</w:t>
      </w:r>
      <w:r w:rsidRPr="00D478B1">
        <w:rPr>
          <w:rFonts w:ascii="Times New Roman" w:hAnsi="Times New Roman" w:cs="Times New Roman"/>
          <w:spacing w:val="-5"/>
          <w:sz w:val="24"/>
          <w:szCs w:val="24"/>
        </w:rPr>
        <w:t xml:space="preserve"> </w:t>
      </w:r>
      <w:r w:rsidRPr="00D478B1">
        <w:rPr>
          <w:rFonts w:ascii="Times New Roman" w:hAnsi="Times New Roman" w:cs="Times New Roman"/>
          <w:sz w:val="24"/>
          <w:szCs w:val="24"/>
        </w:rPr>
        <w:t>с</w:t>
      </w:r>
      <w:r w:rsidRPr="00D478B1">
        <w:rPr>
          <w:rFonts w:ascii="Times New Roman" w:hAnsi="Times New Roman" w:cs="Times New Roman"/>
          <w:spacing w:val="-5"/>
          <w:sz w:val="24"/>
          <w:szCs w:val="24"/>
        </w:rPr>
        <w:t xml:space="preserve"> </w:t>
      </w:r>
      <w:r w:rsidRPr="00D478B1">
        <w:rPr>
          <w:rFonts w:ascii="Times New Roman" w:hAnsi="Times New Roman" w:cs="Times New Roman"/>
          <w:sz w:val="24"/>
          <w:szCs w:val="24"/>
        </w:rPr>
        <w:t xml:space="preserve">ве- ществами, жидкостями, газами. Воздух — смесь газов. Свой- </w:t>
      </w:r>
      <w:r w:rsidRPr="00D478B1">
        <w:rPr>
          <w:rFonts w:ascii="Times New Roman" w:hAnsi="Times New Roman" w:cs="Times New Roman"/>
          <w:spacing w:val="-2"/>
          <w:sz w:val="24"/>
          <w:szCs w:val="24"/>
        </w:rPr>
        <w:t>ства</w:t>
      </w:r>
      <w:r w:rsidRPr="00D478B1">
        <w:rPr>
          <w:rFonts w:ascii="Times New Roman" w:hAnsi="Times New Roman" w:cs="Times New Roman"/>
          <w:spacing w:val="-7"/>
          <w:sz w:val="24"/>
          <w:szCs w:val="24"/>
        </w:rPr>
        <w:t xml:space="preserve"> </w:t>
      </w:r>
      <w:r w:rsidRPr="00D478B1">
        <w:rPr>
          <w:rFonts w:ascii="Times New Roman" w:hAnsi="Times New Roman" w:cs="Times New Roman"/>
          <w:spacing w:val="-2"/>
          <w:sz w:val="24"/>
          <w:szCs w:val="24"/>
        </w:rPr>
        <w:t>воздуха.</w:t>
      </w:r>
      <w:r w:rsidRPr="00D478B1">
        <w:rPr>
          <w:rFonts w:ascii="Times New Roman" w:hAnsi="Times New Roman" w:cs="Times New Roman"/>
          <w:spacing w:val="-7"/>
          <w:sz w:val="24"/>
          <w:szCs w:val="24"/>
        </w:rPr>
        <w:t xml:space="preserve"> </w:t>
      </w:r>
      <w:r w:rsidRPr="00D478B1">
        <w:rPr>
          <w:rFonts w:ascii="Times New Roman" w:hAnsi="Times New Roman" w:cs="Times New Roman"/>
          <w:spacing w:val="-2"/>
          <w:sz w:val="24"/>
          <w:szCs w:val="24"/>
        </w:rPr>
        <w:t>Значение</w:t>
      </w:r>
      <w:r w:rsidRPr="00D478B1">
        <w:rPr>
          <w:rFonts w:ascii="Times New Roman" w:hAnsi="Times New Roman" w:cs="Times New Roman"/>
          <w:spacing w:val="-7"/>
          <w:sz w:val="24"/>
          <w:szCs w:val="24"/>
        </w:rPr>
        <w:t xml:space="preserve"> </w:t>
      </w:r>
      <w:r w:rsidRPr="00D478B1">
        <w:rPr>
          <w:rFonts w:ascii="Times New Roman" w:hAnsi="Times New Roman" w:cs="Times New Roman"/>
          <w:spacing w:val="-2"/>
          <w:sz w:val="24"/>
          <w:szCs w:val="24"/>
        </w:rPr>
        <w:t>воздуха</w:t>
      </w:r>
      <w:r w:rsidRPr="00D478B1">
        <w:rPr>
          <w:rFonts w:ascii="Times New Roman" w:hAnsi="Times New Roman" w:cs="Times New Roman"/>
          <w:spacing w:val="-7"/>
          <w:sz w:val="24"/>
          <w:szCs w:val="24"/>
        </w:rPr>
        <w:t xml:space="preserve"> </w:t>
      </w:r>
      <w:r w:rsidRPr="00D478B1">
        <w:rPr>
          <w:rFonts w:ascii="Times New Roman" w:hAnsi="Times New Roman" w:cs="Times New Roman"/>
          <w:spacing w:val="-2"/>
          <w:sz w:val="24"/>
          <w:szCs w:val="24"/>
        </w:rPr>
        <w:t>для</w:t>
      </w:r>
      <w:r w:rsidRPr="00D478B1">
        <w:rPr>
          <w:rFonts w:ascii="Times New Roman" w:hAnsi="Times New Roman" w:cs="Times New Roman"/>
          <w:spacing w:val="-7"/>
          <w:sz w:val="24"/>
          <w:szCs w:val="24"/>
        </w:rPr>
        <w:t xml:space="preserve"> </w:t>
      </w:r>
      <w:r w:rsidRPr="00D478B1">
        <w:rPr>
          <w:rFonts w:ascii="Times New Roman" w:hAnsi="Times New Roman" w:cs="Times New Roman"/>
          <w:spacing w:val="-2"/>
          <w:sz w:val="24"/>
          <w:szCs w:val="24"/>
        </w:rPr>
        <w:t>растений,</w:t>
      </w:r>
      <w:r w:rsidRPr="00D478B1">
        <w:rPr>
          <w:rFonts w:ascii="Times New Roman" w:hAnsi="Times New Roman" w:cs="Times New Roman"/>
          <w:spacing w:val="-7"/>
          <w:sz w:val="24"/>
          <w:szCs w:val="24"/>
        </w:rPr>
        <w:t xml:space="preserve"> </w:t>
      </w:r>
      <w:r w:rsidRPr="00D478B1">
        <w:rPr>
          <w:rFonts w:ascii="Times New Roman" w:hAnsi="Times New Roman" w:cs="Times New Roman"/>
          <w:spacing w:val="-2"/>
          <w:sz w:val="24"/>
          <w:szCs w:val="24"/>
        </w:rPr>
        <w:t>животных,</w:t>
      </w:r>
      <w:r w:rsidRPr="00D478B1">
        <w:rPr>
          <w:rFonts w:ascii="Times New Roman" w:hAnsi="Times New Roman" w:cs="Times New Roman"/>
          <w:spacing w:val="-7"/>
          <w:sz w:val="24"/>
          <w:szCs w:val="24"/>
        </w:rPr>
        <w:t xml:space="preserve"> </w:t>
      </w:r>
      <w:r w:rsidRPr="00D478B1">
        <w:rPr>
          <w:rFonts w:ascii="Times New Roman" w:hAnsi="Times New Roman" w:cs="Times New Roman"/>
          <w:spacing w:val="-2"/>
          <w:sz w:val="24"/>
          <w:szCs w:val="24"/>
        </w:rPr>
        <w:t xml:space="preserve">чело- </w:t>
      </w:r>
      <w:r w:rsidRPr="00D478B1">
        <w:rPr>
          <w:rFonts w:ascii="Times New Roman" w:hAnsi="Times New Roman" w:cs="Times New Roman"/>
          <w:w w:val="95"/>
          <w:sz w:val="24"/>
          <w:szCs w:val="24"/>
        </w:rPr>
        <w:t>века.</w:t>
      </w:r>
      <w:r w:rsidRPr="00D478B1">
        <w:rPr>
          <w:rFonts w:ascii="Times New Roman" w:hAnsi="Times New Roman" w:cs="Times New Roman"/>
          <w:spacing w:val="-7"/>
          <w:w w:val="95"/>
          <w:sz w:val="24"/>
          <w:szCs w:val="24"/>
        </w:rPr>
        <w:t xml:space="preserve"> </w:t>
      </w:r>
      <w:r w:rsidRPr="00D478B1">
        <w:rPr>
          <w:rFonts w:ascii="Times New Roman" w:hAnsi="Times New Roman" w:cs="Times New Roman"/>
          <w:w w:val="95"/>
          <w:sz w:val="24"/>
          <w:szCs w:val="24"/>
        </w:rPr>
        <w:t>Вода.</w:t>
      </w:r>
      <w:r w:rsidRPr="00D478B1">
        <w:rPr>
          <w:rFonts w:ascii="Times New Roman" w:hAnsi="Times New Roman" w:cs="Times New Roman"/>
          <w:spacing w:val="-7"/>
          <w:w w:val="95"/>
          <w:sz w:val="24"/>
          <w:szCs w:val="24"/>
        </w:rPr>
        <w:t xml:space="preserve"> </w:t>
      </w:r>
      <w:r w:rsidRPr="00D478B1">
        <w:rPr>
          <w:rFonts w:ascii="Times New Roman" w:hAnsi="Times New Roman" w:cs="Times New Roman"/>
          <w:w w:val="95"/>
          <w:sz w:val="24"/>
          <w:szCs w:val="24"/>
        </w:rPr>
        <w:t>Свойства</w:t>
      </w:r>
      <w:r w:rsidRPr="00D478B1">
        <w:rPr>
          <w:rFonts w:ascii="Times New Roman" w:hAnsi="Times New Roman" w:cs="Times New Roman"/>
          <w:spacing w:val="-7"/>
          <w:w w:val="95"/>
          <w:sz w:val="24"/>
          <w:szCs w:val="24"/>
        </w:rPr>
        <w:t xml:space="preserve"> </w:t>
      </w:r>
      <w:r w:rsidRPr="00D478B1">
        <w:rPr>
          <w:rFonts w:ascii="Times New Roman" w:hAnsi="Times New Roman" w:cs="Times New Roman"/>
          <w:w w:val="95"/>
          <w:sz w:val="24"/>
          <w:szCs w:val="24"/>
        </w:rPr>
        <w:t>воды.</w:t>
      </w:r>
      <w:r w:rsidRPr="00D478B1">
        <w:rPr>
          <w:rFonts w:ascii="Times New Roman" w:hAnsi="Times New Roman" w:cs="Times New Roman"/>
          <w:spacing w:val="-7"/>
          <w:w w:val="95"/>
          <w:sz w:val="24"/>
          <w:szCs w:val="24"/>
        </w:rPr>
        <w:t xml:space="preserve"> </w:t>
      </w:r>
      <w:r w:rsidRPr="00D478B1">
        <w:rPr>
          <w:rFonts w:ascii="Times New Roman" w:hAnsi="Times New Roman" w:cs="Times New Roman"/>
          <w:w w:val="95"/>
          <w:sz w:val="24"/>
          <w:szCs w:val="24"/>
        </w:rPr>
        <w:t>Состояния</w:t>
      </w:r>
      <w:r w:rsidRPr="00D478B1">
        <w:rPr>
          <w:rFonts w:ascii="Times New Roman" w:hAnsi="Times New Roman" w:cs="Times New Roman"/>
          <w:spacing w:val="-7"/>
          <w:w w:val="95"/>
          <w:sz w:val="24"/>
          <w:szCs w:val="24"/>
        </w:rPr>
        <w:t xml:space="preserve"> </w:t>
      </w:r>
      <w:r w:rsidRPr="00D478B1">
        <w:rPr>
          <w:rFonts w:ascii="Times New Roman" w:hAnsi="Times New Roman" w:cs="Times New Roman"/>
          <w:w w:val="95"/>
          <w:sz w:val="24"/>
          <w:szCs w:val="24"/>
        </w:rPr>
        <w:t>воды,</w:t>
      </w:r>
      <w:r w:rsidRPr="00D478B1">
        <w:rPr>
          <w:rFonts w:ascii="Times New Roman" w:hAnsi="Times New Roman" w:cs="Times New Roman"/>
          <w:spacing w:val="-7"/>
          <w:w w:val="95"/>
          <w:sz w:val="24"/>
          <w:szCs w:val="24"/>
        </w:rPr>
        <w:t xml:space="preserve"> </w:t>
      </w:r>
      <w:r w:rsidRPr="00D478B1">
        <w:rPr>
          <w:rFonts w:ascii="Times New Roman" w:hAnsi="Times New Roman" w:cs="Times New Roman"/>
          <w:w w:val="95"/>
          <w:sz w:val="24"/>
          <w:szCs w:val="24"/>
        </w:rPr>
        <w:t>её</w:t>
      </w:r>
      <w:r w:rsidRPr="00D478B1">
        <w:rPr>
          <w:rFonts w:ascii="Times New Roman" w:hAnsi="Times New Roman" w:cs="Times New Roman"/>
          <w:spacing w:val="-7"/>
          <w:w w:val="95"/>
          <w:sz w:val="24"/>
          <w:szCs w:val="24"/>
        </w:rPr>
        <w:t xml:space="preserve"> </w:t>
      </w:r>
      <w:r w:rsidRPr="00D478B1">
        <w:rPr>
          <w:rFonts w:ascii="Times New Roman" w:hAnsi="Times New Roman" w:cs="Times New Roman"/>
          <w:w w:val="95"/>
          <w:sz w:val="24"/>
          <w:szCs w:val="24"/>
        </w:rPr>
        <w:t xml:space="preserve">распространение </w:t>
      </w:r>
      <w:r w:rsidRPr="00D478B1">
        <w:rPr>
          <w:rFonts w:ascii="Times New Roman" w:hAnsi="Times New Roman" w:cs="Times New Roman"/>
          <w:sz w:val="24"/>
          <w:szCs w:val="24"/>
        </w:rPr>
        <w:t>в природе, значение для живых организмов и хозяйственной жизни</w:t>
      </w:r>
      <w:r w:rsidRPr="00D478B1">
        <w:rPr>
          <w:rFonts w:ascii="Times New Roman" w:hAnsi="Times New Roman" w:cs="Times New Roman"/>
          <w:spacing w:val="-10"/>
          <w:sz w:val="24"/>
          <w:szCs w:val="24"/>
        </w:rPr>
        <w:t xml:space="preserve"> </w:t>
      </w:r>
      <w:r w:rsidRPr="00D478B1">
        <w:rPr>
          <w:rFonts w:ascii="Times New Roman" w:hAnsi="Times New Roman" w:cs="Times New Roman"/>
          <w:sz w:val="24"/>
          <w:szCs w:val="24"/>
        </w:rPr>
        <w:t>человека.</w:t>
      </w:r>
      <w:r w:rsidRPr="00D478B1">
        <w:rPr>
          <w:rFonts w:ascii="Times New Roman" w:hAnsi="Times New Roman" w:cs="Times New Roman"/>
          <w:spacing w:val="-10"/>
          <w:sz w:val="24"/>
          <w:szCs w:val="24"/>
        </w:rPr>
        <w:t xml:space="preserve"> </w:t>
      </w:r>
      <w:r w:rsidRPr="00D478B1">
        <w:rPr>
          <w:rFonts w:ascii="Times New Roman" w:hAnsi="Times New Roman" w:cs="Times New Roman"/>
          <w:sz w:val="24"/>
          <w:szCs w:val="24"/>
        </w:rPr>
        <w:t>Круговорот</w:t>
      </w:r>
      <w:r w:rsidRPr="00D478B1">
        <w:rPr>
          <w:rFonts w:ascii="Times New Roman" w:hAnsi="Times New Roman" w:cs="Times New Roman"/>
          <w:spacing w:val="-10"/>
          <w:sz w:val="24"/>
          <w:szCs w:val="24"/>
        </w:rPr>
        <w:t xml:space="preserve"> </w:t>
      </w:r>
      <w:r w:rsidRPr="00D478B1">
        <w:rPr>
          <w:rFonts w:ascii="Times New Roman" w:hAnsi="Times New Roman" w:cs="Times New Roman"/>
          <w:sz w:val="24"/>
          <w:szCs w:val="24"/>
        </w:rPr>
        <w:t>воды</w:t>
      </w:r>
      <w:r w:rsidRPr="00D478B1">
        <w:rPr>
          <w:rFonts w:ascii="Times New Roman" w:hAnsi="Times New Roman" w:cs="Times New Roman"/>
          <w:spacing w:val="-10"/>
          <w:sz w:val="24"/>
          <w:szCs w:val="24"/>
        </w:rPr>
        <w:t xml:space="preserve"> </w:t>
      </w:r>
      <w:r w:rsidRPr="00D478B1">
        <w:rPr>
          <w:rFonts w:ascii="Times New Roman" w:hAnsi="Times New Roman" w:cs="Times New Roman"/>
          <w:sz w:val="24"/>
          <w:szCs w:val="24"/>
        </w:rPr>
        <w:t>в</w:t>
      </w:r>
      <w:r w:rsidRPr="00D478B1">
        <w:rPr>
          <w:rFonts w:ascii="Times New Roman" w:hAnsi="Times New Roman" w:cs="Times New Roman"/>
          <w:spacing w:val="-10"/>
          <w:sz w:val="24"/>
          <w:szCs w:val="24"/>
        </w:rPr>
        <w:t xml:space="preserve"> </w:t>
      </w:r>
      <w:r w:rsidRPr="00D478B1">
        <w:rPr>
          <w:rFonts w:ascii="Times New Roman" w:hAnsi="Times New Roman" w:cs="Times New Roman"/>
          <w:sz w:val="24"/>
          <w:szCs w:val="24"/>
        </w:rPr>
        <w:t>природе.</w:t>
      </w:r>
      <w:r w:rsidRPr="00D478B1">
        <w:rPr>
          <w:rFonts w:ascii="Times New Roman" w:hAnsi="Times New Roman" w:cs="Times New Roman"/>
          <w:spacing w:val="-10"/>
          <w:sz w:val="24"/>
          <w:szCs w:val="24"/>
        </w:rPr>
        <w:t xml:space="preserve"> </w:t>
      </w:r>
      <w:r w:rsidRPr="00D478B1">
        <w:rPr>
          <w:rFonts w:ascii="Times New Roman" w:hAnsi="Times New Roman" w:cs="Times New Roman"/>
          <w:sz w:val="24"/>
          <w:szCs w:val="24"/>
        </w:rPr>
        <w:t>Охрана</w:t>
      </w:r>
      <w:r w:rsidRPr="00D478B1">
        <w:rPr>
          <w:rFonts w:ascii="Times New Roman" w:hAnsi="Times New Roman" w:cs="Times New Roman"/>
          <w:spacing w:val="-10"/>
          <w:sz w:val="24"/>
          <w:szCs w:val="24"/>
        </w:rPr>
        <w:t xml:space="preserve"> </w:t>
      </w:r>
      <w:r w:rsidRPr="00D478B1">
        <w:rPr>
          <w:rFonts w:ascii="Times New Roman" w:hAnsi="Times New Roman" w:cs="Times New Roman"/>
          <w:sz w:val="24"/>
          <w:szCs w:val="24"/>
        </w:rPr>
        <w:t xml:space="preserve">воздуха, воды. Горные породы и минералы. Полезные ископаемые, их значение в хозяйстве человека, бережное отношение людей к полезным ископаемым. Полезные ископаемые родного края </w:t>
      </w:r>
      <w:r w:rsidRPr="00D478B1">
        <w:rPr>
          <w:rFonts w:ascii="Times New Roman" w:hAnsi="Times New Roman" w:cs="Times New Roman"/>
          <w:spacing w:val="-2"/>
          <w:sz w:val="24"/>
          <w:szCs w:val="24"/>
        </w:rPr>
        <w:t>(2—3</w:t>
      </w:r>
      <w:r w:rsidRPr="00D478B1">
        <w:rPr>
          <w:rFonts w:ascii="Times New Roman" w:hAnsi="Times New Roman" w:cs="Times New Roman"/>
          <w:spacing w:val="-9"/>
          <w:sz w:val="24"/>
          <w:szCs w:val="24"/>
        </w:rPr>
        <w:t xml:space="preserve"> </w:t>
      </w:r>
      <w:r w:rsidRPr="00D478B1">
        <w:rPr>
          <w:rFonts w:ascii="Times New Roman" w:hAnsi="Times New Roman" w:cs="Times New Roman"/>
          <w:spacing w:val="-2"/>
          <w:sz w:val="24"/>
          <w:szCs w:val="24"/>
        </w:rPr>
        <w:t>примера).</w:t>
      </w:r>
      <w:r w:rsidRPr="00D478B1">
        <w:rPr>
          <w:rFonts w:ascii="Times New Roman" w:hAnsi="Times New Roman" w:cs="Times New Roman"/>
          <w:spacing w:val="-9"/>
          <w:sz w:val="24"/>
          <w:szCs w:val="24"/>
        </w:rPr>
        <w:t xml:space="preserve"> </w:t>
      </w:r>
      <w:r w:rsidRPr="00D478B1">
        <w:rPr>
          <w:rFonts w:ascii="Times New Roman" w:hAnsi="Times New Roman" w:cs="Times New Roman"/>
          <w:spacing w:val="-2"/>
          <w:sz w:val="24"/>
          <w:szCs w:val="24"/>
        </w:rPr>
        <w:t>Почва,</w:t>
      </w:r>
      <w:r w:rsidRPr="00D478B1">
        <w:rPr>
          <w:rFonts w:ascii="Times New Roman" w:hAnsi="Times New Roman" w:cs="Times New Roman"/>
          <w:spacing w:val="-9"/>
          <w:sz w:val="24"/>
          <w:szCs w:val="24"/>
        </w:rPr>
        <w:t xml:space="preserve"> </w:t>
      </w:r>
      <w:r w:rsidRPr="00D478B1">
        <w:rPr>
          <w:rFonts w:ascii="Times New Roman" w:hAnsi="Times New Roman" w:cs="Times New Roman"/>
          <w:spacing w:val="-2"/>
          <w:sz w:val="24"/>
          <w:szCs w:val="24"/>
        </w:rPr>
        <w:t>её</w:t>
      </w:r>
      <w:r w:rsidRPr="00D478B1">
        <w:rPr>
          <w:rFonts w:ascii="Times New Roman" w:hAnsi="Times New Roman" w:cs="Times New Roman"/>
          <w:spacing w:val="-9"/>
          <w:sz w:val="24"/>
          <w:szCs w:val="24"/>
        </w:rPr>
        <w:t xml:space="preserve"> </w:t>
      </w:r>
      <w:r w:rsidRPr="00D478B1">
        <w:rPr>
          <w:rFonts w:ascii="Times New Roman" w:hAnsi="Times New Roman" w:cs="Times New Roman"/>
          <w:spacing w:val="-2"/>
          <w:sz w:val="24"/>
          <w:szCs w:val="24"/>
        </w:rPr>
        <w:t>состав,</w:t>
      </w:r>
      <w:r w:rsidRPr="00D478B1">
        <w:rPr>
          <w:rFonts w:ascii="Times New Roman" w:hAnsi="Times New Roman" w:cs="Times New Roman"/>
          <w:spacing w:val="-9"/>
          <w:sz w:val="24"/>
          <w:szCs w:val="24"/>
        </w:rPr>
        <w:t xml:space="preserve"> </w:t>
      </w:r>
      <w:r w:rsidRPr="00D478B1">
        <w:rPr>
          <w:rFonts w:ascii="Times New Roman" w:hAnsi="Times New Roman" w:cs="Times New Roman"/>
          <w:spacing w:val="-2"/>
          <w:sz w:val="24"/>
          <w:szCs w:val="24"/>
        </w:rPr>
        <w:t>значение</w:t>
      </w:r>
      <w:r w:rsidRPr="00D478B1">
        <w:rPr>
          <w:rFonts w:ascii="Times New Roman" w:hAnsi="Times New Roman" w:cs="Times New Roman"/>
          <w:spacing w:val="-9"/>
          <w:sz w:val="24"/>
          <w:szCs w:val="24"/>
        </w:rPr>
        <w:t xml:space="preserve"> </w:t>
      </w:r>
      <w:r w:rsidRPr="00D478B1">
        <w:rPr>
          <w:rFonts w:ascii="Times New Roman" w:hAnsi="Times New Roman" w:cs="Times New Roman"/>
          <w:spacing w:val="-2"/>
          <w:sz w:val="24"/>
          <w:szCs w:val="24"/>
        </w:rPr>
        <w:t>для</w:t>
      </w:r>
      <w:r w:rsidRPr="00D478B1">
        <w:rPr>
          <w:rFonts w:ascii="Times New Roman" w:hAnsi="Times New Roman" w:cs="Times New Roman"/>
          <w:spacing w:val="-9"/>
          <w:sz w:val="24"/>
          <w:szCs w:val="24"/>
        </w:rPr>
        <w:t xml:space="preserve"> </w:t>
      </w:r>
      <w:r w:rsidRPr="00D478B1">
        <w:rPr>
          <w:rFonts w:ascii="Times New Roman" w:hAnsi="Times New Roman" w:cs="Times New Roman"/>
          <w:spacing w:val="-2"/>
          <w:sz w:val="24"/>
          <w:szCs w:val="24"/>
        </w:rPr>
        <w:t>живой</w:t>
      </w:r>
      <w:r w:rsidRPr="00D478B1">
        <w:rPr>
          <w:rFonts w:ascii="Times New Roman" w:hAnsi="Times New Roman" w:cs="Times New Roman"/>
          <w:spacing w:val="-9"/>
          <w:sz w:val="24"/>
          <w:szCs w:val="24"/>
        </w:rPr>
        <w:t xml:space="preserve"> </w:t>
      </w:r>
      <w:r w:rsidRPr="00D478B1">
        <w:rPr>
          <w:rFonts w:ascii="Times New Roman" w:hAnsi="Times New Roman" w:cs="Times New Roman"/>
          <w:spacing w:val="-2"/>
          <w:sz w:val="24"/>
          <w:szCs w:val="24"/>
        </w:rPr>
        <w:t xml:space="preserve">природы </w:t>
      </w:r>
      <w:r w:rsidRPr="00D478B1">
        <w:rPr>
          <w:rFonts w:ascii="Times New Roman" w:hAnsi="Times New Roman" w:cs="Times New Roman"/>
          <w:sz w:val="24"/>
          <w:szCs w:val="24"/>
        </w:rPr>
        <w:t>и хозяйственной жизни человека.</w:t>
      </w:r>
    </w:p>
    <w:p w:rsidR="00D478B1" w:rsidRPr="00D478B1" w:rsidRDefault="00D478B1" w:rsidP="00D478B1">
      <w:pPr>
        <w:pStyle w:val="aa"/>
        <w:rPr>
          <w:rFonts w:ascii="Times New Roman" w:hAnsi="Times New Roman" w:cs="Times New Roman"/>
          <w:sz w:val="24"/>
          <w:szCs w:val="24"/>
        </w:rPr>
      </w:pPr>
      <w:r w:rsidRPr="00D478B1">
        <w:rPr>
          <w:rFonts w:ascii="Times New Roman" w:hAnsi="Times New Roman" w:cs="Times New Roman"/>
          <w:sz w:val="24"/>
          <w:szCs w:val="24"/>
        </w:rPr>
        <w:t>Первоначальные представления о бактериях. Грибы: строе- ние</w:t>
      </w:r>
      <w:r w:rsidRPr="00D478B1">
        <w:rPr>
          <w:rFonts w:ascii="Times New Roman" w:hAnsi="Times New Roman" w:cs="Times New Roman"/>
          <w:spacing w:val="-8"/>
          <w:sz w:val="24"/>
          <w:szCs w:val="24"/>
        </w:rPr>
        <w:t xml:space="preserve"> </w:t>
      </w:r>
      <w:r w:rsidRPr="00D478B1">
        <w:rPr>
          <w:rFonts w:ascii="Times New Roman" w:hAnsi="Times New Roman" w:cs="Times New Roman"/>
          <w:sz w:val="24"/>
          <w:szCs w:val="24"/>
        </w:rPr>
        <w:t>шляпочных</w:t>
      </w:r>
      <w:r w:rsidRPr="00D478B1">
        <w:rPr>
          <w:rFonts w:ascii="Times New Roman" w:hAnsi="Times New Roman" w:cs="Times New Roman"/>
          <w:spacing w:val="-8"/>
          <w:sz w:val="24"/>
          <w:szCs w:val="24"/>
        </w:rPr>
        <w:t xml:space="preserve"> </w:t>
      </w:r>
      <w:r w:rsidRPr="00D478B1">
        <w:rPr>
          <w:rFonts w:ascii="Times New Roman" w:hAnsi="Times New Roman" w:cs="Times New Roman"/>
          <w:sz w:val="24"/>
          <w:szCs w:val="24"/>
        </w:rPr>
        <w:t>грибов.</w:t>
      </w:r>
      <w:r w:rsidRPr="00D478B1">
        <w:rPr>
          <w:rFonts w:ascii="Times New Roman" w:hAnsi="Times New Roman" w:cs="Times New Roman"/>
          <w:spacing w:val="-8"/>
          <w:sz w:val="24"/>
          <w:szCs w:val="24"/>
        </w:rPr>
        <w:t xml:space="preserve"> </w:t>
      </w:r>
      <w:r w:rsidRPr="00D478B1">
        <w:rPr>
          <w:rFonts w:ascii="Times New Roman" w:hAnsi="Times New Roman" w:cs="Times New Roman"/>
          <w:sz w:val="24"/>
          <w:szCs w:val="24"/>
        </w:rPr>
        <w:t>Грибы</w:t>
      </w:r>
      <w:r w:rsidRPr="00D478B1">
        <w:rPr>
          <w:rFonts w:ascii="Times New Roman" w:hAnsi="Times New Roman" w:cs="Times New Roman"/>
          <w:spacing w:val="-8"/>
          <w:sz w:val="24"/>
          <w:szCs w:val="24"/>
        </w:rPr>
        <w:t xml:space="preserve"> </w:t>
      </w:r>
      <w:r w:rsidRPr="00D478B1">
        <w:rPr>
          <w:rFonts w:ascii="Times New Roman" w:hAnsi="Times New Roman" w:cs="Times New Roman"/>
          <w:sz w:val="24"/>
          <w:szCs w:val="24"/>
        </w:rPr>
        <w:t>съедобные</w:t>
      </w:r>
      <w:r w:rsidRPr="00D478B1">
        <w:rPr>
          <w:rFonts w:ascii="Times New Roman" w:hAnsi="Times New Roman" w:cs="Times New Roman"/>
          <w:spacing w:val="-8"/>
          <w:sz w:val="24"/>
          <w:szCs w:val="24"/>
        </w:rPr>
        <w:t xml:space="preserve"> </w:t>
      </w:r>
      <w:r w:rsidRPr="00D478B1">
        <w:rPr>
          <w:rFonts w:ascii="Times New Roman" w:hAnsi="Times New Roman" w:cs="Times New Roman"/>
          <w:sz w:val="24"/>
          <w:szCs w:val="24"/>
        </w:rPr>
        <w:t>и</w:t>
      </w:r>
      <w:r w:rsidRPr="00D478B1">
        <w:rPr>
          <w:rFonts w:ascii="Times New Roman" w:hAnsi="Times New Roman" w:cs="Times New Roman"/>
          <w:spacing w:val="-8"/>
          <w:sz w:val="24"/>
          <w:szCs w:val="24"/>
        </w:rPr>
        <w:t xml:space="preserve"> </w:t>
      </w:r>
      <w:r w:rsidRPr="00D478B1">
        <w:rPr>
          <w:rFonts w:ascii="Times New Roman" w:hAnsi="Times New Roman" w:cs="Times New Roman"/>
          <w:sz w:val="24"/>
          <w:szCs w:val="24"/>
        </w:rPr>
        <w:t>несъедобные.</w:t>
      </w:r>
      <w:r w:rsidRPr="00D478B1">
        <w:rPr>
          <w:rFonts w:ascii="Times New Roman" w:hAnsi="Times New Roman" w:cs="Times New Roman"/>
          <w:spacing w:val="-8"/>
          <w:sz w:val="24"/>
          <w:szCs w:val="24"/>
        </w:rPr>
        <w:t xml:space="preserve"> </w:t>
      </w:r>
      <w:r w:rsidRPr="00D478B1">
        <w:rPr>
          <w:rFonts w:ascii="Times New Roman" w:hAnsi="Times New Roman" w:cs="Times New Roman"/>
          <w:sz w:val="24"/>
          <w:szCs w:val="24"/>
        </w:rPr>
        <w:t xml:space="preserve">Раз- </w:t>
      </w:r>
      <w:r w:rsidRPr="00D478B1">
        <w:rPr>
          <w:rFonts w:ascii="Times New Roman" w:hAnsi="Times New Roman" w:cs="Times New Roman"/>
          <w:w w:val="95"/>
          <w:sz w:val="24"/>
          <w:szCs w:val="24"/>
        </w:rPr>
        <w:t xml:space="preserve">нообразие растений. Зависимость жизненного цикла организ- </w:t>
      </w:r>
      <w:r w:rsidRPr="00D478B1">
        <w:rPr>
          <w:rFonts w:ascii="Times New Roman" w:hAnsi="Times New Roman" w:cs="Times New Roman"/>
          <w:sz w:val="24"/>
          <w:szCs w:val="24"/>
        </w:rPr>
        <w:t xml:space="preserve">мов от условий окружающей среды. Размножение и развитие растений. Особенности питания и дыхания растений. Роль растений в природе и жизни людей, бережное отношение че- ловека к растениям. Условия, необходимые для жизни расте- ния (свет, тепло, воздух, вода). Наблюдение роста растений, фиксация изменений. Растения родного края, названия и краткая характеристика на основе наблюдений. Охрана рас- </w:t>
      </w:r>
      <w:r w:rsidRPr="00D478B1">
        <w:rPr>
          <w:rFonts w:ascii="Times New Roman" w:hAnsi="Times New Roman" w:cs="Times New Roman"/>
          <w:spacing w:val="-2"/>
          <w:sz w:val="24"/>
          <w:szCs w:val="24"/>
        </w:rPr>
        <w:t>тений.</w:t>
      </w:r>
    </w:p>
    <w:p w:rsidR="00D478B1" w:rsidRPr="00D478B1" w:rsidRDefault="00D478B1" w:rsidP="00D478B1">
      <w:pPr>
        <w:pStyle w:val="aa"/>
        <w:rPr>
          <w:rFonts w:ascii="Times New Roman" w:hAnsi="Times New Roman" w:cs="Times New Roman"/>
          <w:sz w:val="24"/>
          <w:szCs w:val="24"/>
        </w:rPr>
      </w:pPr>
      <w:r w:rsidRPr="00D478B1">
        <w:rPr>
          <w:rFonts w:ascii="Times New Roman" w:hAnsi="Times New Roman" w:cs="Times New Roman"/>
          <w:w w:val="95"/>
          <w:sz w:val="24"/>
          <w:szCs w:val="24"/>
        </w:rPr>
        <w:t xml:space="preserve">Разнообразие животных. Зависимость жизненного цикла ор- </w:t>
      </w:r>
      <w:r w:rsidRPr="00D478B1">
        <w:rPr>
          <w:rFonts w:ascii="Times New Roman" w:hAnsi="Times New Roman" w:cs="Times New Roman"/>
          <w:sz w:val="24"/>
          <w:szCs w:val="24"/>
        </w:rPr>
        <w:t>ганизмов</w:t>
      </w:r>
      <w:r w:rsidRPr="00D478B1">
        <w:rPr>
          <w:rFonts w:ascii="Times New Roman" w:hAnsi="Times New Roman" w:cs="Times New Roman"/>
          <w:spacing w:val="-6"/>
          <w:sz w:val="24"/>
          <w:szCs w:val="24"/>
        </w:rPr>
        <w:t xml:space="preserve"> </w:t>
      </w:r>
      <w:r w:rsidRPr="00D478B1">
        <w:rPr>
          <w:rFonts w:ascii="Times New Roman" w:hAnsi="Times New Roman" w:cs="Times New Roman"/>
          <w:sz w:val="24"/>
          <w:szCs w:val="24"/>
        </w:rPr>
        <w:t>от</w:t>
      </w:r>
      <w:r w:rsidRPr="00D478B1">
        <w:rPr>
          <w:rFonts w:ascii="Times New Roman" w:hAnsi="Times New Roman" w:cs="Times New Roman"/>
          <w:spacing w:val="-6"/>
          <w:sz w:val="24"/>
          <w:szCs w:val="24"/>
        </w:rPr>
        <w:t xml:space="preserve"> </w:t>
      </w:r>
      <w:r w:rsidRPr="00D478B1">
        <w:rPr>
          <w:rFonts w:ascii="Times New Roman" w:hAnsi="Times New Roman" w:cs="Times New Roman"/>
          <w:sz w:val="24"/>
          <w:szCs w:val="24"/>
        </w:rPr>
        <w:t>условий</w:t>
      </w:r>
      <w:r w:rsidRPr="00D478B1">
        <w:rPr>
          <w:rFonts w:ascii="Times New Roman" w:hAnsi="Times New Roman" w:cs="Times New Roman"/>
          <w:spacing w:val="-6"/>
          <w:sz w:val="24"/>
          <w:szCs w:val="24"/>
        </w:rPr>
        <w:t xml:space="preserve"> </w:t>
      </w:r>
      <w:r w:rsidRPr="00D478B1">
        <w:rPr>
          <w:rFonts w:ascii="Times New Roman" w:hAnsi="Times New Roman" w:cs="Times New Roman"/>
          <w:sz w:val="24"/>
          <w:szCs w:val="24"/>
        </w:rPr>
        <w:t>окружающей</w:t>
      </w:r>
      <w:r w:rsidRPr="00D478B1">
        <w:rPr>
          <w:rFonts w:ascii="Times New Roman" w:hAnsi="Times New Roman" w:cs="Times New Roman"/>
          <w:spacing w:val="-6"/>
          <w:sz w:val="24"/>
          <w:szCs w:val="24"/>
        </w:rPr>
        <w:t xml:space="preserve"> </w:t>
      </w:r>
      <w:r w:rsidRPr="00D478B1">
        <w:rPr>
          <w:rFonts w:ascii="Times New Roman" w:hAnsi="Times New Roman" w:cs="Times New Roman"/>
          <w:sz w:val="24"/>
          <w:szCs w:val="24"/>
        </w:rPr>
        <w:t>среды.</w:t>
      </w:r>
      <w:r w:rsidRPr="00D478B1">
        <w:rPr>
          <w:rFonts w:ascii="Times New Roman" w:hAnsi="Times New Roman" w:cs="Times New Roman"/>
          <w:spacing w:val="-6"/>
          <w:sz w:val="24"/>
          <w:szCs w:val="24"/>
        </w:rPr>
        <w:t xml:space="preserve"> </w:t>
      </w:r>
      <w:r w:rsidRPr="00D478B1">
        <w:rPr>
          <w:rFonts w:ascii="Times New Roman" w:hAnsi="Times New Roman" w:cs="Times New Roman"/>
          <w:sz w:val="24"/>
          <w:szCs w:val="24"/>
        </w:rPr>
        <w:t>Размножение</w:t>
      </w:r>
      <w:r w:rsidRPr="00D478B1">
        <w:rPr>
          <w:rFonts w:ascii="Times New Roman" w:hAnsi="Times New Roman" w:cs="Times New Roman"/>
          <w:spacing w:val="-6"/>
          <w:sz w:val="24"/>
          <w:szCs w:val="24"/>
        </w:rPr>
        <w:t xml:space="preserve"> </w:t>
      </w:r>
      <w:r w:rsidRPr="00D478B1">
        <w:rPr>
          <w:rFonts w:ascii="Times New Roman" w:hAnsi="Times New Roman" w:cs="Times New Roman"/>
          <w:sz w:val="24"/>
          <w:szCs w:val="24"/>
        </w:rPr>
        <w:t>и</w:t>
      </w:r>
      <w:r w:rsidRPr="00D478B1">
        <w:rPr>
          <w:rFonts w:ascii="Times New Roman" w:hAnsi="Times New Roman" w:cs="Times New Roman"/>
          <w:spacing w:val="-6"/>
          <w:sz w:val="24"/>
          <w:szCs w:val="24"/>
        </w:rPr>
        <w:t xml:space="preserve"> </w:t>
      </w:r>
      <w:r w:rsidRPr="00D478B1">
        <w:rPr>
          <w:rFonts w:ascii="Times New Roman" w:hAnsi="Times New Roman" w:cs="Times New Roman"/>
          <w:sz w:val="24"/>
          <w:szCs w:val="24"/>
        </w:rPr>
        <w:t xml:space="preserve">раз- витие животных (рыбы, птицы, звери). Особенности питания животных. Цепи питания. Условия, необходимые для жизни животных (воздух, вода, тепло, пища). Роль животных в при- роде и жизни людей, бережное отношение человека к живот- </w:t>
      </w:r>
      <w:r w:rsidRPr="00D478B1">
        <w:rPr>
          <w:rFonts w:ascii="Times New Roman" w:hAnsi="Times New Roman" w:cs="Times New Roman"/>
          <w:w w:val="95"/>
          <w:sz w:val="24"/>
          <w:szCs w:val="24"/>
        </w:rPr>
        <w:t xml:space="preserve">ным. Охрана животных. Животные родного края, их названия, </w:t>
      </w:r>
      <w:r w:rsidRPr="00D478B1">
        <w:rPr>
          <w:rFonts w:ascii="Times New Roman" w:hAnsi="Times New Roman" w:cs="Times New Roman"/>
          <w:sz w:val="24"/>
          <w:szCs w:val="24"/>
        </w:rPr>
        <w:t>краткая характеристика на основе наблюдений.</w:t>
      </w:r>
    </w:p>
    <w:p w:rsidR="00D478B1" w:rsidRPr="00D478B1" w:rsidRDefault="00D478B1" w:rsidP="00D478B1">
      <w:pPr>
        <w:pStyle w:val="aa"/>
        <w:rPr>
          <w:rFonts w:ascii="Times New Roman" w:hAnsi="Times New Roman" w:cs="Times New Roman"/>
          <w:sz w:val="24"/>
          <w:szCs w:val="24"/>
        </w:rPr>
      </w:pPr>
      <w:r w:rsidRPr="00D478B1">
        <w:rPr>
          <w:rFonts w:ascii="Times New Roman" w:hAnsi="Times New Roman" w:cs="Times New Roman"/>
          <w:sz w:val="24"/>
          <w:szCs w:val="24"/>
        </w:rPr>
        <w:t xml:space="preserve">Природные сообщества: лес, луг, пруд. Взаимосвязи в при- родном сообществе: растения — пища и укрытие для живот- ных; животные — распространители плодов и семян расте- </w:t>
      </w:r>
      <w:r w:rsidRPr="00D478B1">
        <w:rPr>
          <w:rFonts w:ascii="Times New Roman" w:hAnsi="Times New Roman" w:cs="Times New Roman"/>
          <w:w w:val="95"/>
          <w:sz w:val="24"/>
          <w:szCs w:val="24"/>
        </w:rPr>
        <w:t xml:space="preserve">ний. Влияние человека на природные сообщества. Природные </w:t>
      </w:r>
      <w:r w:rsidRPr="00D478B1">
        <w:rPr>
          <w:rFonts w:ascii="Times New Roman" w:hAnsi="Times New Roman" w:cs="Times New Roman"/>
          <w:sz w:val="24"/>
          <w:szCs w:val="24"/>
        </w:rPr>
        <w:t xml:space="preserve">сообщества родного края (2—3 примера на основе наблюде- </w:t>
      </w:r>
      <w:r w:rsidRPr="00D478B1">
        <w:rPr>
          <w:rFonts w:ascii="Times New Roman" w:hAnsi="Times New Roman" w:cs="Times New Roman"/>
          <w:w w:val="95"/>
          <w:sz w:val="24"/>
          <w:szCs w:val="24"/>
        </w:rPr>
        <w:t xml:space="preserve">ний). Правила нравственного поведения в природных сообще- </w:t>
      </w:r>
      <w:r w:rsidRPr="00D478B1">
        <w:rPr>
          <w:rFonts w:ascii="Times New Roman" w:hAnsi="Times New Roman" w:cs="Times New Roman"/>
          <w:spacing w:val="-2"/>
          <w:sz w:val="24"/>
          <w:szCs w:val="24"/>
        </w:rPr>
        <w:t>ствах.</w:t>
      </w:r>
    </w:p>
    <w:p w:rsidR="00D478B1" w:rsidRPr="00D478B1" w:rsidRDefault="00D478B1" w:rsidP="00D478B1">
      <w:pPr>
        <w:pStyle w:val="aa"/>
        <w:rPr>
          <w:rFonts w:ascii="Times New Roman" w:hAnsi="Times New Roman" w:cs="Times New Roman"/>
          <w:sz w:val="24"/>
          <w:szCs w:val="24"/>
        </w:rPr>
      </w:pPr>
      <w:r w:rsidRPr="00D478B1">
        <w:rPr>
          <w:rFonts w:ascii="Times New Roman" w:hAnsi="Times New Roman" w:cs="Times New Roman"/>
          <w:sz w:val="24"/>
          <w:szCs w:val="24"/>
        </w:rPr>
        <w:t>Человек</w:t>
      </w:r>
      <w:r w:rsidRPr="00D478B1">
        <w:rPr>
          <w:rFonts w:ascii="Times New Roman" w:hAnsi="Times New Roman" w:cs="Times New Roman"/>
          <w:spacing w:val="-14"/>
          <w:sz w:val="24"/>
          <w:szCs w:val="24"/>
        </w:rPr>
        <w:t xml:space="preserve"> </w:t>
      </w:r>
      <w:r w:rsidRPr="00D478B1">
        <w:rPr>
          <w:rFonts w:ascii="Times New Roman" w:hAnsi="Times New Roman" w:cs="Times New Roman"/>
          <w:sz w:val="24"/>
          <w:szCs w:val="24"/>
        </w:rPr>
        <w:t>—</w:t>
      </w:r>
      <w:r w:rsidRPr="00D478B1">
        <w:rPr>
          <w:rFonts w:ascii="Times New Roman" w:hAnsi="Times New Roman" w:cs="Times New Roman"/>
          <w:spacing w:val="-14"/>
          <w:sz w:val="24"/>
          <w:szCs w:val="24"/>
        </w:rPr>
        <w:t xml:space="preserve"> </w:t>
      </w:r>
      <w:r w:rsidRPr="00D478B1">
        <w:rPr>
          <w:rFonts w:ascii="Times New Roman" w:hAnsi="Times New Roman" w:cs="Times New Roman"/>
          <w:sz w:val="24"/>
          <w:szCs w:val="24"/>
        </w:rPr>
        <w:t>часть</w:t>
      </w:r>
      <w:r w:rsidRPr="00D478B1">
        <w:rPr>
          <w:rFonts w:ascii="Times New Roman" w:hAnsi="Times New Roman" w:cs="Times New Roman"/>
          <w:spacing w:val="-14"/>
          <w:sz w:val="24"/>
          <w:szCs w:val="24"/>
        </w:rPr>
        <w:t xml:space="preserve"> </w:t>
      </w:r>
      <w:r w:rsidRPr="00D478B1">
        <w:rPr>
          <w:rFonts w:ascii="Times New Roman" w:hAnsi="Times New Roman" w:cs="Times New Roman"/>
          <w:sz w:val="24"/>
          <w:szCs w:val="24"/>
        </w:rPr>
        <w:t>природы.</w:t>
      </w:r>
      <w:r w:rsidRPr="00D478B1">
        <w:rPr>
          <w:rFonts w:ascii="Times New Roman" w:hAnsi="Times New Roman" w:cs="Times New Roman"/>
          <w:spacing w:val="-14"/>
          <w:sz w:val="24"/>
          <w:szCs w:val="24"/>
        </w:rPr>
        <w:t xml:space="preserve"> </w:t>
      </w:r>
      <w:r w:rsidRPr="00D478B1">
        <w:rPr>
          <w:rFonts w:ascii="Times New Roman" w:hAnsi="Times New Roman" w:cs="Times New Roman"/>
          <w:sz w:val="24"/>
          <w:szCs w:val="24"/>
        </w:rPr>
        <w:t>Общее</w:t>
      </w:r>
      <w:r w:rsidRPr="00D478B1">
        <w:rPr>
          <w:rFonts w:ascii="Times New Roman" w:hAnsi="Times New Roman" w:cs="Times New Roman"/>
          <w:spacing w:val="-14"/>
          <w:sz w:val="24"/>
          <w:szCs w:val="24"/>
        </w:rPr>
        <w:t xml:space="preserve"> </w:t>
      </w:r>
      <w:r w:rsidRPr="00D478B1">
        <w:rPr>
          <w:rFonts w:ascii="Times New Roman" w:hAnsi="Times New Roman" w:cs="Times New Roman"/>
          <w:sz w:val="24"/>
          <w:szCs w:val="24"/>
        </w:rPr>
        <w:t>представление</w:t>
      </w:r>
      <w:r w:rsidRPr="00D478B1">
        <w:rPr>
          <w:rFonts w:ascii="Times New Roman" w:hAnsi="Times New Roman" w:cs="Times New Roman"/>
          <w:spacing w:val="-14"/>
          <w:sz w:val="24"/>
          <w:szCs w:val="24"/>
        </w:rPr>
        <w:t xml:space="preserve"> </w:t>
      </w:r>
      <w:r w:rsidRPr="00D478B1">
        <w:rPr>
          <w:rFonts w:ascii="Times New Roman" w:hAnsi="Times New Roman" w:cs="Times New Roman"/>
          <w:sz w:val="24"/>
          <w:szCs w:val="24"/>
        </w:rPr>
        <w:t>о</w:t>
      </w:r>
      <w:r w:rsidRPr="00D478B1">
        <w:rPr>
          <w:rFonts w:ascii="Times New Roman" w:hAnsi="Times New Roman" w:cs="Times New Roman"/>
          <w:spacing w:val="-14"/>
          <w:sz w:val="24"/>
          <w:szCs w:val="24"/>
        </w:rPr>
        <w:t xml:space="preserve"> </w:t>
      </w:r>
      <w:r w:rsidRPr="00D478B1">
        <w:rPr>
          <w:rFonts w:ascii="Times New Roman" w:hAnsi="Times New Roman" w:cs="Times New Roman"/>
          <w:sz w:val="24"/>
          <w:szCs w:val="24"/>
        </w:rPr>
        <w:t>строении тела</w:t>
      </w:r>
      <w:r w:rsidRPr="00D478B1">
        <w:rPr>
          <w:rFonts w:ascii="Times New Roman" w:hAnsi="Times New Roman" w:cs="Times New Roman"/>
          <w:spacing w:val="-4"/>
          <w:sz w:val="24"/>
          <w:szCs w:val="24"/>
        </w:rPr>
        <w:t xml:space="preserve"> </w:t>
      </w:r>
      <w:r w:rsidRPr="00D478B1">
        <w:rPr>
          <w:rFonts w:ascii="Times New Roman" w:hAnsi="Times New Roman" w:cs="Times New Roman"/>
          <w:sz w:val="24"/>
          <w:szCs w:val="24"/>
        </w:rPr>
        <w:t>человека.</w:t>
      </w:r>
      <w:r w:rsidRPr="00D478B1">
        <w:rPr>
          <w:rFonts w:ascii="Times New Roman" w:hAnsi="Times New Roman" w:cs="Times New Roman"/>
          <w:spacing w:val="-4"/>
          <w:sz w:val="24"/>
          <w:szCs w:val="24"/>
        </w:rPr>
        <w:t xml:space="preserve"> </w:t>
      </w:r>
      <w:r w:rsidRPr="00D478B1">
        <w:rPr>
          <w:rFonts w:ascii="Times New Roman" w:hAnsi="Times New Roman" w:cs="Times New Roman"/>
          <w:sz w:val="24"/>
          <w:szCs w:val="24"/>
        </w:rPr>
        <w:t>Системы</w:t>
      </w:r>
      <w:r w:rsidRPr="00D478B1">
        <w:rPr>
          <w:rFonts w:ascii="Times New Roman" w:hAnsi="Times New Roman" w:cs="Times New Roman"/>
          <w:spacing w:val="-4"/>
          <w:sz w:val="24"/>
          <w:szCs w:val="24"/>
        </w:rPr>
        <w:t xml:space="preserve"> </w:t>
      </w:r>
      <w:r w:rsidRPr="00D478B1">
        <w:rPr>
          <w:rFonts w:ascii="Times New Roman" w:hAnsi="Times New Roman" w:cs="Times New Roman"/>
          <w:sz w:val="24"/>
          <w:szCs w:val="24"/>
        </w:rPr>
        <w:t>органов</w:t>
      </w:r>
      <w:r w:rsidRPr="00D478B1">
        <w:rPr>
          <w:rFonts w:ascii="Times New Roman" w:hAnsi="Times New Roman" w:cs="Times New Roman"/>
          <w:spacing w:val="-4"/>
          <w:sz w:val="24"/>
          <w:szCs w:val="24"/>
        </w:rPr>
        <w:t xml:space="preserve"> </w:t>
      </w:r>
      <w:r w:rsidRPr="00D478B1">
        <w:rPr>
          <w:rFonts w:ascii="Times New Roman" w:hAnsi="Times New Roman" w:cs="Times New Roman"/>
          <w:sz w:val="24"/>
          <w:szCs w:val="24"/>
        </w:rPr>
        <w:t>(опорно-двигательная,</w:t>
      </w:r>
      <w:r w:rsidRPr="00D478B1">
        <w:rPr>
          <w:rFonts w:ascii="Times New Roman" w:hAnsi="Times New Roman" w:cs="Times New Roman"/>
          <w:spacing w:val="-4"/>
          <w:sz w:val="24"/>
          <w:szCs w:val="24"/>
        </w:rPr>
        <w:t xml:space="preserve"> </w:t>
      </w:r>
      <w:r w:rsidRPr="00D478B1">
        <w:rPr>
          <w:rFonts w:ascii="Times New Roman" w:hAnsi="Times New Roman" w:cs="Times New Roman"/>
          <w:sz w:val="24"/>
          <w:szCs w:val="24"/>
        </w:rPr>
        <w:t>пище- варительная,</w:t>
      </w:r>
      <w:r w:rsidRPr="00D478B1">
        <w:rPr>
          <w:rFonts w:ascii="Times New Roman" w:hAnsi="Times New Roman" w:cs="Times New Roman"/>
          <w:spacing w:val="63"/>
          <w:w w:val="150"/>
          <w:sz w:val="24"/>
          <w:szCs w:val="24"/>
        </w:rPr>
        <w:t xml:space="preserve"> </w:t>
      </w:r>
      <w:r w:rsidRPr="00D478B1">
        <w:rPr>
          <w:rFonts w:ascii="Times New Roman" w:hAnsi="Times New Roman" w:cs="Times New Roman"/>
          <w:sz w:val="24"/>
          <w:szCs w:val="24"/>
        </w:rPr>
        <w:t>дыхательная,</w:t>
      </w:r>
      <w:r w:rsidRPr="00D478B1">
        <w:rPr>
          <w:rFonts w:ascii="Times New Roman" w:hAnsi="Times New Roman" w:cs="Times New Roman"/>
          <w:spacing w:val="64"/>
          <w:w w:val="150"/>
          <w:sz w:val="24"/>
          <w:szCs w:val="24"/>
        </w:rPr>
        <w:t xml:space="preserve"> </w:t>
      </w:r>
      <w:r w:rsidRPr="00D478B1">
        <w:rPr>
          <w:rFonts w:ascii="Times New Roman" w:hAnsi="Times New Roman" w:cs="Times New Roman"/>
          <w:sz w:val="24"/>
          <w:szCs w:val="24"/>
        </w:rPr>
        <w:t>кровеносная,</w:t>
      </w:r>
      <w:r w:rsidRPr="00D478B1">
        <w:rPr>
          <w:rFonts w:ascii="Times New Roman" w:hAnsi="Times New Roman" w:cs="Times New Roman"/>
          <w:spacing w:val="64"/>
          <w:w w:val="150"/>
          <w:sz w:val="24"/>
          <w:szCs w:val="24"/>
        </w:rPr>
        <w:t xml:space="preserve"> </w:t>
      </w:r>
      <w:r w:rsidRPr="00D478B1">
        <w:rPr>
          <w:rFonts w:ascii="Times New Roman" w:hAnsi="Times New Roman" w:cs="Times New Roman"/>
          <w:sz w:val="24"/>
          <w:szCs w:val="24"/>
        </w:rPr>
        <w:t>нервная,</w:t>
      </w:r>
      <w:r w:rsidRPr="00D478B1">
        <w:rPr>
          <w:rFonts w:ascii="Times New Roman" w:hAnsi="Times New Roman" w:cs="Times New Roman"/>
          <w:spacing w:val="63"/>
          <w:w w:val="150"/>
          <w:sz w:val="24"/>
          <w:szCs w:val="24"/>
        </w:rPr>
        <w:t xml:space="preserve"> </w:t>
      </w:r>
      <w:r w:rsidRPr="00D478B1">
        <w:rPr>
          <w:rFonts w:ascii="Times New Roman" w:hAnsi="Times New Roman" w:cs="Times New Roman"/>
          <w:spacing w:val="-2"/>
          <w:sz w:val="24"/>
          <w:szCs w:val="24"/>
        </w:rPr>
        <w:t>органы</w:t>
      </w:r>
    </w:p>
    <w:p w:rsidR="00D478B1" w:rsidRPr="00D478B1" w:rsidRDefault="00D478B1" w:rsidP="00D478B1">
      <w:pPr>
        <w:pStyle w:val="aa"/>
        <w:rPr>
          <w:rFonts w:ascii="Times New Roman" w:hAnsi="Times New Roman" w:cs="Times New Roman"/>
          <w:sz w:val="24"/>
          <w:szCs w:val="24"/>
        </w:rPr>
        <w:sectPr w:rsidR="00D478B1" w:rsidRPr="00D478B1">
          <w:pgSz w:w="7830" w:h="12020"/>
          <w:pgMar w:top="620" w:right="580" w:bottom="900" w:left="580" w:header="0" w:footer="709" w:gutter="0"/>
          <w:cols w:space="720"/>
        </w:sectPr>
      </w:pPr>
    </w:p>
    <w:p w:rsidR="00D478B1" w:rsidRPr="00D478B1" w:rsidRDefault="00D478B1" w:rsidP="00D478B1">
      <w:pPr>
        <w:pStyle w:val="aa"/>
        <w:rPr>
          <w:rFonts w:ascii="Times New Roman" w:hAnsi="Times New Roman" w:cs="Times New Roman"/>
          <w:sz w:val="24"/>
          <w:szCs w:val="24"/>
        </w:rPr>
      </w:pPr>
      <w:r w:rsidRPr="00D478B1">
        <w:rPr>
          <w:rFonts w:ascii="Times New Roman" w:hAnsi="Times New Roman" w:cs="Times New Roman"/>
          <w:sz w:val="24"/>
          <w:szCs w:val="24"/>
        </w:rPr>
        <w:t>чувств), их роль в жизнедеятельности организма. Измерение температуры тела человека, частоты пульса.</w:t>
      </w:r>
    </w:p>
    <w:p w:rsidR="00D478B1" w:rsidRPr="00D478B1" w:rsidRDefault="00D478B1" w:rsidP="00D478B1">
      <w:pPr>
        <w:pStyle w:val="aa"/>
        <w:rPr>
          <w:rFonts w:ascii="Times New Roman" w:hAnsi="Times New Roman" w:cs="Times New Roman"/>
          <w:sz w:val="24"/>
          <w:szCs w:val="24"/>
        </w:rPr>
      </w:pPr>
      <w:r w:rsidRPr="00D478B1">
        <w:rPr>
          <w:rFonts w:ascii="Times New Roman" w:hAnsi="Times New Roman" w:cs="Times New Roman"/>
          <w:sz w:val="24"/>
          <w:szCs w:val="24"/>
        </w:rPr>
        <w:t>Правила</w:t>
      </w:r>
      <w:r w:rsidRPr="00D478B1">
        <w:rPr>
          <w:rFonts w:ascii="Times New Roman" w:hAnsi="Times New Roman" w:cs="Times New Roman"/>
          <w:spacing w:val="20"/>
          <w:sz w:val="24"/>
          <w:szCs w:val="24"/>
        </w:rPr>
        <w:t xml:space="preserve"> </w:t>
      </w:r>
      <w:r w:rsidRPr="00D478B1">
        <w:rPr>
          <w:rFonts w:ascii="Times New Roman" w:hAnsi="Times New Roman" w:cs="Times New Roman"/>
          <w:sz w:val="24"/>
          <w:szCs w:val="24"/>
        </w:rPr>
        <w:t>безопасной</w:t>
      </w:r>
      <w:r w:rsidRPr="00D478B1">
        <w:rPr>
          <w:rFonts w:ascii="Times New Roman" w:hAnsi="Times New Roman" w:cs="Times New Roman"/>
          <w:spacing w:val="21"/>
          <w:sz w:val="24"/>
          <w:szCs w:val="24"/>
        </w:rPr>
        <w:t xml:space="preserve"> </w:t>
      </w:r>
      <w:r w:rsidRPr="00D478B1">
        <w:rPr>
          <w:rFonts w:ascii="Times New Roman" w:hAnsi="Times New Roman" w:cs="Times New Roman"/>
          <w:spacing w:val="-2"/>
          <w:sz w:val="24"/>
          <w:szCs w:val="24"/>
        </w:rPr>
        <w:t>жизнедеятельности</w:t>
      </w:r>
    </w:p>
    <w:p w:rsidR="00D478B1" w:rsidRPr="00D478B1" w:rsidRDefault="00D478B1" w:rsidP="00D478B1">
      <w:pPr>
        <w:pStyle w:val="aa"/>
        <w:rPr>
          <w:rFonts w:ascii="Times New Roman" w:hAnsi="Times New Roman" w:cs="Times New Roman"/>
          <w:sz w:val="24"/>
          <w:szCs w:val="24"/>
        </w:rPr>
      </w:pPr>
      <w:r w:rsidRPr="00D478B1">
        <w:rPr>
          <w:rFonts w:ascii="Times New Roman" w:hAnsi="Times New Roman" w:cs="Times New Roman"/>
          <w:sz w:val="24"/>
          <w:szCs w:val="24"/>
        </w:rPr>
        <w:t>Здоровый</w:t>
      </w:r>
      <w:r w:rsidRPr="00D478B1">
        <w:rPr>
          <w:rFonts w:ascii="Times New Roman" w:hAnsi="Times New Roman" w:cs="Times New Roman"/>
          <w:spacing w:val="-8"/>
          <w:sz w:val="24"/>
          <w:szCs w:val="24"/>
        </w:rPr>
        <w:t xml:space="preserve"> </w:t>
      </w:r>
      <w:r w:rsidRPr="00D478B1">
        <w:rPr>
          <w:rFonts w:ascii="Times New Roman" w:hAnsi="Times New Roman" w:cs="Times New Roman"/>
          <w:sz w:val="24"/>
          <w:szCs w:val="24"/>
        </w:rPr>
        <w:t>образ</w:t>
      </w:r>
      <w:r w:rsidRPr="00D478B1">
        <w:rPr>
          <w:rFonts w:ascii="Times New Roman" w:hAnsi="Times New Roman" w:cs="Times New Roman"/>
          <w:spacing w:val="-8"/>
          <w:sz w:val="24"/>
          <w:szCs w:val="24"/>
        </w:rPr>
        <w:t xml:space="preserve"> </w:t>
      </w:r>
      <w:r w:rsidRPr="00D478B1">
        <w:rPr>
          <w:rFonts w:ascii="Times New Roman" w:hAnsi="Times New Roman" w:cs="Times New Roman"/>
          <w:sz w:val="24"/>
          <w:szCs w:val="24"/>
        </w:rPr>
        <w:t>жизни:</w:t>
      </w:r>
      <w:r w:rsidRPr="00D478B1">
        <w:rPr>
          <w:rFonts w:ascii="Times New Roman" w:hAnsi="Times New Roman" w:cs="Times New Roman"/>
          <w:spacing w:val="-8"/>
          <w:sz w:val="24"/>
          <w:szCs w:val="24"/>
        </w:rPr>
        <w:t xml:space="preserve"> </w:t>
      </w:r>
      <w:r w:rsidRPr="00D478B1">
        <w:rPr>
          <w:rFonts w:ascii="Times New Roman" w:hAnsi="Times New Roman" w:cs="Times New Roman"/>
          <w:sz w:val="24"/>
          <w:szCs w:val="24"/>
        </w:rPr>
        <w:t>двигательная</w:t>
      </w:r>
      <w:r w:rsidRPr="00D478B1">
        <w:rPr>
          <w:rFonts w:ascii="Times New Roman" w:hAnsi="Times New Roman" w:cs="Times New Roman"/>
          <w:spacing w:val="-8"/>
          <w:sz w:val="24"/>
          <w:szCs w:val="24"/>
        </w:rPr>
        <w:t xml:space="preserve"> </w:t>
      </w:r>
      <w:r w:rsidRPr="00D478B1">
        <w:rPr>
          <w:rFonts w:ascii="Times New Roman" w:hAnsi="Times New Roman" w:cs="Times New Roman"/>
          <w:sz w:val="24"/>
          <w:szCs w:val="24"/>
        </w:rPr>
        <w:t>активность</w:t>
      </w:r>
      <w:r w:rsidRPr="00D478B1">
        <w:rPr>
          <w:rFonts w:ascii="Times New Roman" w:hAnsi="Times New Roman" w:cs="Times New Roman"/>
          <w:spacing w:val="-8"/>
          <w:sz w:val="24"/>
          <w:szCs w:val="24"/>
        </w:rPr>
        <w:t xml:space="preserve"> </w:t>
      </w:r>
      <w:r w:rsidRPr="00D478B1">
        <w:rPr>
          <w:rFonts w:ascii="Times New Roman" w:hAnsi="Times New Roman" w:cs="Times New Roman"/>
          <w:sz w:val="24"/>
          <w:szCs w:val="24"/>
        </w:rPr>
        <w:t xml:space="preserve">(утренняя зарядка, динамические паузы), закаливание и профилактика заболеваний. Забота о здоровье и безопасности окружающих </w:t>
      </w:r>
      <w:r w:rsidRPr="00D478B1">
        <w:rPr>
          <w:rFonts w:ascii="Times New Roman" w:hAnsi="Times New Roman" w:cs="Times New Roman"/>
          <w:w w:val="95"/>
          <w:sz w:val="24"/>
          <w:szCs w:val="24"/>
        </w:rPr>
        <w:t xml:space="preserve">людей. Безопасность во дворе жилого дома (правила перемеще- ния внутри двора и пересечения дворовой проезжей части, без- </w:t>
      </w:r>
      <w:r w:rsidRPr="00D478B1">
        <w:rPr>
          <w:rFonts w:ascii="Times New Roman" w:hAnsi="Times New Roman" w:cs="Times New Roman"/>
          <w:sz w:val="24"/>
          <w:szCs w:val="24"/>
        </w:rPr>
        <w:t>опасные зоны электрических, газовых, тепловых подстанций и</w:t>
      </w:r>
      <w:r w:rsidRPr="00D478B1">
        <w:rPr>
          <w:rFonts w:ascii="Times New Roman" w:hAnsi="Times New Roman" w:cs="Times New Roman"/>
          <w:spacing w:val="-9"/>
          <w:sz w:val="24"/>
          <w:szCs w:val="24"/>
        </w:rPr>
        <w:t xml:space="preserve"> </w:t>
      </w:r>
      <w:r w:rsidRPr="00D478B1">
        <w:rPr>
          <w:rFonts w:ascii="Times New Roman" w:hAnsi="Times New Roman" w:cs="Times New Roman"/>
          <w:sz w:val="24"/>
          <w:szCs w:val="24"/>
        </w:rPr>
        <w:t>других</w:t>
      </w:r>
      <w:r w:rsidRPr="00D478B1">
        <w:rPr>
          <w:rFonts w:ascii="Times New Roman" w:hAnsi="Times New Roman" w:cs="Times New Roman"/>
          <w:spacing w:val="-9"/>
          <w:sz w:val="24"/>
          <w:szCs w:val="24"/>
        </w:rPr>
        <w:t xml:space="preserve"> </w:t>
      </w:r>
      <w:r w:rsidRPr="00D478B1">
        <w:rPr>
          <w:rFonts w:ascii="Times New Roman" w:hAnsi="Times New Roman" w:cs="Times New Roman"/>
          <w:sz w:val="24"/>
          <w:szCs w:val="24"/>
        </w:rPr>
        <w:t>опасных</w:t>
      </w:r>
      <w:r w:rsidRPr="00D478B1">
        <w:rPr>
          <w:rFonts w:ascii="Times New Roman" w:hAnsi="Times New Roman" w:cs="Times New Roman"/>
          <w:spacing w:val="-9"/>
          <w:sz w:val="24"/>
          <w:szCs w:val="24"/>
        </w:rPr>
        <w:t xml:space="preserve"> </w:t>
      </w:r>
      <w:r w:rsidRPr="00D478B1">
        <w:rPr>
          <w:rFonts w:ascii="Times New Roman" w:hAnsi="Times New Roman" w:cs="Times New Roman"/>
          <w:sz w:val="24"/>
          <w:szCs w:val="24"/>
        </w:rPr>
        <w:t>объектов</w:t>
      </w:r>
      <w:r w:rsidRPr="00D478B1">
        <w:rPr>
          <w:rFonts w:ascii="Times New Roman" w:hAnsi="Times New Roman" w:cs="Times New Roman"/>
          <w:spacing w:val="-9"/>
          <w:sz w:val="24"/>
          <w:szCs w:val="24"/>
        </w:rPr>
        <w:t xml:space="preserve"> </w:t>
      </w:r>
      <w:r w:rsidRPr="00D478B1">
        <w:rPr>
          <w:rFonts w:ascii="Times New Roman" w:hAnsi="Times New Roman" w:cs="Times New Roman"/>
          <w:sz w:val="24"/>
          <w:szCs w:val="24"/>
        </w:rPr>
        <w:t>инженерной</w:t>
      </w:r>
      <w:r w:rsidRPr="00D478B1">
        <w:rPr>
          <w:rFonts w:ascii="Times New Roman" w:hAnsi="Times New Roman" w:cs="Times New Roman"/>
          <w:spacing w:val="-9"/>
          <w:sz w:val="24"/>
          <w:szCs w:val="24"/>
        </w:rPr>
        <w:t xml:space="preserve"> </w:t>
      </w:r>
      <w:r w:rsidRPr="00D478B1">
        <w:rPr>
          <w:rFonts w:ascii="Times New Roman" w:hAnsi="Times New Roman" w:cs="Times New Roman"/>
          <w:sz w:val="24"/>
          <w:szCs w:val="24"/>
        </w:rPr>
        <w:t>инфраструктуры</w:t>
      </w:r>
      <w:r w:rsidRPr="00D478B1">
        <w:rPr>
          <w:rFonts w:ascii="Times New Roman" w:hAnsi="Times New Roman" w:cs="Times New Roman"/>
          <w:spacing w:val="-9"/>
          <w:sz w:val="24"/>
          <w:szCs w:val="24"/>
        </w:rPr>
        <w:t xml:space="preserve"> </w:t>
      </w:r>
      <w:r w:rsidRPr="00D478B1">
        <w:rPr>
          <w:rFonts w:ascii="Times New Roman" w:hAnsi="Times New Roman" w:cs="Times New Roman"/>
          <w:sz w:val="24"/>
          <w:szCs w:val="24"/>
        </w:rPr>
        <w:t xml:space="preserve">жи- лого дома, предупреждающие знаки безопасности). Правила </w:t>
      </w:r>
      <w:r w:rsidRPr="00D478B1">
        <w:rPr>
          <w:rFonts w:ascii="Times New Roman" w:hAnsi="Times New Roman" w:cs="Times New Roman"/>
          <w:w w:val="95"/>
          <w:sz w:val="24"/>
          <w:szCs w:val="24"/>
        </w:rPr>
        <w:t>безопасного</w:t>
      </w:r>
      <w:r w:rsidRPr="00D478B1">
        <w:rPr>
          <w:rFonts w:ascii="Times New Roman" w:hAnsi="Times New Roman" w:cs="Times New Roman"/>
          <w:spacing w:val="40"/>
          <w:sz w:val="24"/>
          <w:szCs w:val="24"/>
        </w:rPr>
        <w:t xml:space="preserve"> </w:t>
      </w:r>
      <w:r w:rsidRPr="00D478B1">
        <w:rPr>
          <w:rFonts w:ascii="Times New Roman" w:hAnsi="Times New Roman" w:cs="Times New Roman"/>
          <w:w w:val="95"/>
          <w:sz w:val="24"/>
          <w:szCs w:val="24"/>
        </w:rPr>
        <w:t>поведения</w:t>
      </w:r>
      <w:r w:rsidRPr="00D478B1">
        <w:rPr>
          <w:rFonts w:ascii="Times New Roman" w:hAnsi="Times New Roman" w:cs="Times New Roman"/>
          <w:spacing w:val="40"/>
          <w:sz w:val="24"/>
          <w:szCs w:val="24"/>
        </w:rPr>
        <w:t xml:space="preserve"> </w:t>
      </w:r>
      <w:r w:rsidRPr="00D478B1">
        <w:rPr>
          <w:rFonts w:ascii="Times New Roman" w:hAnsi="Times New Roman" w:cs="Times New Roman"/>
          <w:w w:val="95"/>
          <w:sz w:val="24"/>
          <w:szCs w:val="24"/>
        </w:rPr>
        <w:t>пассажира</w:t>
      </w:r>
      <w:r w:rsidRPr="00D478B1">
        <w:rPr>
          <w:rFonts w:ascii="Times New Roman" w:hAnsi="Times New Roman" w:cs="Times New Roman"/>
          <w:spacing w:val="40"/>
          <w:sz w:val="24"/>
          <w:szCs w:val="24"/>
        </w:rPr>
        <w:t xml:space="preserve"> </w:t>
      </w:r>
      <w:r w:rsidRPr="00D478B1">
        <w:rPr>
          <w:rFonts w:ascii="Times New Roman" w:hAnsi="Times New Roman" w:cs="Times New Roman"/>
          <w:w w:val="95"/>
          <w:sz w:val="24"/>
          <w:szCs w:val="24"/>
        </w:rPr>
        <w:t>железнодорожного,</w:t>
      </w:r>
      <w:r w:rsidRPr="00D478B1">
        <w:rPr>
          <w:rFonts w:ascii="Times New Roman" w:hAnsi="Times New Roman" w:cs="Times New Roman"/>
          <w:spacing w:val="40"/>
          <w:sz w:val="24"/>
          <w:szCs w:val="24"/>
        </w:rPr>
        <w:t xml:space="preserve"> </w:t>
      </w:r>
      <w:r w:rsidRPr="00D478B1">
        <w:rPr>
          <w:rFonts w:ascii="Times New Roman" w:hAnsi="Times New Roman" w:cs="Times New Roman"/>
          <w:w w:val="95"/>
          <w:sz w:val="24"/>
          <w:szCs w:val="24"/>
        </w:rPr>
        <w:t>водного и авиатранспорта (правила безопасного поведения на вокзалах</w:t>
      </w:r>
      <w:r w:rsidRPr="00D478B1">
        <w:rPr>
          <w:rFonts w:ascii="Times New Roman" w:hAnsi="Times New Roman" w:cs="Times New Roman"/>
          <w:spacing w:val="40"/>
          <w:sz w:val="24"/>
          <w:szCs w:val="24"/>
        </w:rPr>
        <w:t xml:space="preserve"> </w:t>
      </w:r>
      <w:r w:rsidRPr="00D478B1">
        <w:rPr>
          <w:rFonts w:ascii="Times New Roman" w:hAnsi="Times New Roman" w:cs="Times New Roman"/>
          <w:sz w:val="24"/>
          <w:szCs w:val="24"/>
        </w:rPr>
        <w:t>и</w:t>
      </w:r>
      <w:r w:rsidRPr="00D478B1">
        <w:rPr>
          <w:rFonts w:ascii="Times New Roman" w:hAnsi="Times New Roman" w:cs="Times New Roman"/>
          <w:spacing w:val="-15"/>
          <w:sz w:val="24"/>
          <w:szCs w:val="24"/>
        </w:rPr>
        <w:t xml:space="preserve"> </w:t>
      </w:r>
      <w:r w:rsidRPr="00D478B1">
        <w:rPr>
          <w:rFonts w:ascii="Times New Roman" w:hAnsi="Times New Roman" w:cs="Times New Roman"/>
          <w:sz w:val="24"/>
          <w:szCs w:val="24"/>
        </w:rPr>
        <w:t>в</w:t>
      </w:r>
      <w:r w:rsidRPr="00D478B1">
        <w:rPr>
          <w:rFonts w:ascii="Times New Roman" w:hAnsi="Times New Roman" w:cs="Times New Roman"/>
          <w:spacing w:val="-15"/>
          <w:sz w:val="24"/>
          <w:szCs w:val="24"/>
        </w:rPr>
        <w:t xml:space="preserve"> </w:t>
      </w:r>
      <w:r w:rsidRPr="00D478B1">
        <w:rPr>
          <w:rFonts w:ascii="Times New Roman" w:hAnsi="Times New Roman" w:cs="Times New Roman"/>
          <w:sz w:val="24"/>
          <w:szCs w:val="24"/>
        </w:rPr>
        <w:t>аэропортах,</w:t>
      </w:r>
      <w:r w:rsidRPr="00D478B1">
        <w:rPr>
          <w:rFonts w:ascii="Times New Roman" w:hAnsi="Times New Roman" w:cs="Times New Roman"/>
          <w:spacing w:val="-15"/>
          <w:sz w:val="24"/>
          <w:szCs w:val="24"/>
        </w:rPr>
        <w:t xml:space="preserve"> </w:t>
      </w:r>
      <w:r w:rsidRPr="00D478B1">
        <w:rPr>
          <w:rFonts w:ascii="Times New Roman" w:hAnsi="Times New Roman" w:cs="Times New Roman"/>
          <w:sz w:val="24"/>
          <w:szCs w:val="24"/>
        </w:rPr>
        <w:t>безопасное</w:t>
      </w:r>
      <w:r w:rsidRPr="00D478B1">
        <w:rPr>
          <w:rFonts w:ascii="Times New Roman" w:hAnsi="Times New Roman" w:cs="Times New Roman"/>
          <w:spacing w:val="-15"/>
          <w:sz w:val="24"/>
          <w:szCs w:val="24"/>
        </w:rPr>
        <w:t xml:space="preserve"> </w:t>
      </w:r>
      <w:r w:rsidRPr="00D478B1">
        <w:rPr>
          <w:rFonts w:ascii="Times New Roman" w:hAnsi="Times New Roman" w:cs="Times New Roman"/>
          <w:sz w:val="24"/>
          <w:szCs w:val="24"/>
        </w:rPr>
        <w:t>поведение</w:t>
      </w:r>
      <w:r w:rsidRPr="00D478B1">
        <w:rPr>
          <w:rFonts w:ascii="Times New Roman" w:hAnsi="Times New Roman" w:cs="Times New Roman"/>
          <w:spacing w:val="-15"/>
          <w:sz w:val="24"/>
          <w:szCs w:val="24"/>
        </w:rPr>
        <w:t xml:space="preserve"> </w:t>
      </w:r>
      <w:r w:rsidRPr="00D478B1">
        <w:rPr>
          <w:rFonts w:ascii="Times New Roman" w:hAnsi="Times New Roman" w:cs="Times New Roman"/>
          <w:sz w:val="24"/>
          <w:szCs w:val="24"/>
        </w:rPr>
        <w:t>в</w:t>
      </w:r>
      <w:r w:rsidRPr="00D478B1">
        <w:rPr>
          <w:rFonts w:ascii="Times New Roman" w:hAnsi="Times New Roman" w:cs="Times New Roman"/>
          <w:spacing w:val="-15"/>
          <w:sz w:val="24"/>
          <w:szCs w:val="24"/>
        </w:rPr>
        <w:t xml:space="preserve"> </w:t>
      </w:r>
      <w:r w:rsidRPr="00D478B1">
        <w:rPr>
          <w:rFonts w:ascii="Times New Roman" w:hAnsi="Times New Roman" w:cs="Times New Roman"/>
          <w:sz w:val="24"/>
          <w:szCs w:val="24"/>
        </w:rPr>
        <w:t>вагоне,</w:t>
      </w:r>
      <w:r w:rsidRPr="00D478B1">
        <w:rPr>
          <w:rFonts w:ascii="Times New Roman" w:hAnsi="Times New Roman" w:cs="Times New Roman"/>
          <w:spacing w:val="-15"/>
          <w:sz w:val="24"/>
          <w:szCs w:val="24"/>
        </w:rPr>
        <w:t xml:space="preserve"> </w:t>
      </w:r>
      <w:r w:rsidRPr="00D478B1">
        <w:rPr>
          <w:rFonts w:ascii="Times New Roman" w:hAnsi="Times New Roman" w:cs="Times New Roman"/>
          <w:sz w:val="24"/>
          <w:szCs w:val="24"/>
        </w:rPr>
        <w:t>на</w:t>
      </w:r>
      <w:r w:rsidRPr="00D478B1">
        <w:rPr>
          <w:rFonts w:ascii="Times New Roman" w:hAnsi="Times New Roman" w:cs="Times New Roman"/>
          <w:spacing w:val="-15"/>
          <w:sz w:val="24"/>
          <w:szCs w:val="24"/>
        </w:rPr>
        <w:t xml:space="preserve"> </w:t>
      </w:r>
      <w:r w:rsidRPr="00D478B1">
        <w:rPr>
          <w:rFonts w:ascii="Times New Roman" w:hAnsi="Times New Roman" w:cs="Times New Roman"/>
          <w:sz w:val="24"/>
          <w:szCs w:val="24"/>
        </w:rPr>
        <w:t>борту</w:t>
      </w:r>
      <w:r w:rsidRPr="00D478B1">
        <w:rPr>
          <w:rFonts w:ascii="Times New Roman" w:hAnsi="Times New Roman" w:cs="Times New Roman"/>
          <w:spacing w:val="-15"/>
          <w:sz w:val="24"/>
          <w:szCs w:val="24"/>
        </w:rPr>
        <w:t xml:space="preserve"> </w:t>
      </w:r>
      <w:r w:rsidRPr="00D478B1">
        <w:rPr>
          <w:rFonts w:ascii="Times New Roman" w:hAnsi="Times New Roman" w:cs="Times New Roman"/>
          <w:sz w:val="24"/>
          <w:szCs w:val="24"/>
        </w:rPr>
        <w:t xml:space="preserve">само- лёта, судна; знаки безопасности). Безопасность в Интернете </w:t>
      </w:r>
      <w:r w:rsidRPr="00D478B1">
        <w:rPr>
          <w:rFonts w:ascii="Times New Roman" w:hAnsi="Times New Roman" w:cs="Times New Roman"/>
          <w:w w:val="95"/>
          <w:sz w:val="24"/>
          <w:szCs w:val="24"/>
        </w:rPr>
        <w:t xml:space="preserve">(ориентирование в признаках мошеннических действий, защи- </w:t>
      </w:r>
      <w:r w:rsidRPr="00D478B1">
        <w:rPr>
          <w:rFonts w:ascii="Times New Roman" w:hAnsi="Times New Roman" w:cs="Times New Roman"/>
          <w:sz w:val="24"/>
          <w:szCs w:val="24"/>
        </w:rPr>
        <w:t>та</w:t>
      </w:r>
      <w:r w:rsidRPr="00D478B1">
        <w:rPr>
          <w:rFonts w:ascii="Times New Roman" w:hAnsi="Times New Roman" w:cs="Times New Roman"/>
          <w:spacing w:val="-2"/>
          <w:sz w:val="24"/>
          <w:szCs w:val="24"/>
        </w:rPr>
        <w:t xml:space="preserve"> </w:t>
      </w:r>
      <w:r w:rsidRPr="00D478B1">
        <w:rPr>
          <w:rFonts w:ascii="Times New Roman" w:hAnsi="Times New Roman" w:cs="Times New Roman"/>
          <w:sz w:val="24"/>
          <w:szCs w:val="24"/>
        </w:rPr>
        <w:t>персональной</w:t>
      </w:r>
      <w:r w:rsidRPr="00D478B1">
        <w:rPr>
          <w:rFonts w:ascii="Times New Roman" w:hAnsi="Times New Roman" w:cs="Times New Roman"/>
          <w:spacing w:val="-2"/>
          <w:sz w:val="24"/>
          <w:szCs w:val="24"/>
        </w:rPr>
        <w:t xml:space="preserve"> </w:t>
      </w:r>
      <w:r w:rsidRPr="00D478B1">
        <w:rPr>
          <w:rFonts w:ascii="Times New Roman" w:hAnsi="Times New Roman" w:cs="Times New Roman"/>
          <w:sz w:val="24"/>
          <w:szCs w:val="24"/>
        </w:rPr>
        <w:t>информации,</w:t>
      </w:r>
      <w:r w:rsidRPr="00D478B1">
        <w:rPr>
          <w:rFonts w:ascii="Times New Roman" w:hAnsi="Times New Roman" w:cs="Times New Roman"/>
          <w:spacing w:val="-2"/>
          <w:sz w:val="24"/>
          <w:szCs w:val="24"/>
        </w:rPr>
        <w:t xml:space="preserve"> </w:t>
      </w:r>
      <w:r w:rsidRPr="00D478B1">
        <w:rPr>
          <w:rFonts w:ascii="Times New Roman" w:hAnsi="Times New Roman" w:cs="Times New Roman"/>
          <w:sz w:val="24"/>
          <w:szCs w:val="24"/>
        </w:rPr>
        <w:t>правила</w:t>
      </w:r>
      <w:r w:rsidRPr="00D478B1">
        <w:rPr>
          <w:rFonts w:ascii="Times New Roman" w:hAnsi="Times New Roman" w:cs="Times New Roman"/>
          <w:spacing w:val="-2"/>
          <w:sz w:val="24"/>
          <w:szCs w:val="24"/>
        </w:rPr>
        <w:t xml:space="preserve"> </w:t>
      </w:r>
      <w:r w:rsidRPr="00D478B1">
        <w:rPr>
          <w:rFonts w:ascii="Times New Roman" w:hAnsi="Times New Roman" w:cs="Times New Roman"/>
          <w:sz w:val="24"/>
          <w:szCs w:val="24"/>
        </w:rPr>
        <w:t>коммуникации</w:t>
      </w:r>
      <w:r w:rsidRPr="00D478B1">
        <w:rPr>
          <w:rFonts w:ascii="Times New Roman" w:hAnsi="Times New Roman" w:cs="Times New Roman"/>
          <w:spacing w:val="-2"/>
          <w:sz w:val="24"/>
          <w:szCs w:val="24"/>
        </w:rPr>
        <w:t xml:space="preserve"> </w:t>
      </w:r>
      <w:r w:rsidRPr="00D478B1">
        <w:rPr>
          <w:rFonts w:ascii="Times New Roman" w:hAnsi="Times New Roman" w:cs="Times New Roman"/>
          <w:sz w:val="24"/>
          <w:szCs w:val="24"/>
        </w:rPr>
        <w:t>в</w:t>
      </w:r>
      <w:r w:rsidRPr="00D478B1">
        <w:rPr>
          <w:rFonts w:ascii="Times New Roman" w:hAnsi="Times New Roman" w:cs="Times New Roman"/>
          <w:spacing w:val="-2"/>
          <w:sz w:val="24"/>
          <w:szCs w:val="24"/>
        </w:rPr>
        <w:t xml:space="preserve"> </w:t>
      </w:r>
      <w:r w:rsidRPr="00D478B1">
        <w:rPr>
          <w:rFonts w:ascii="Times New Roman" w:hAnsi="Times New Roman" w:cs="Times New Roman"/>
          <w:sz w:val="24"/>
          <w:szCs w:val="24"/>
        </w:rPr>
        <w:t>мес- сенджерах</w:t>
      </w:r>
      <w:r w:rsidRPr="00D478B1">
        <w:rPr>
          <w:rFonts w:ascii="Times New Roman" w:hAnsi="Times New Roman" w:cs="Times New Roman"/>
          <w:spacing w:val="-2"/>
          <w:sz w:val="24"/>
          <w:szCs w:val="24"/>
        </w:rPr>
        <w:t xml:space="preserve"> </w:t>
      </w:r>
      <w:r w:rsidRPr="00D478B1">
        <w:rPr>
          <w:rFonts w:ascii="Times New Roman" w:hAnsi="Times New Roman" w:cs="Times New Roman"/>
          <w:sz w:val="24"/>
          <w:szCs w:val="24"/>
        </w:rPr>
        <w:t>и</w:t>
      </w:r>
      <w:r w:rsidRPr="00D478B1">
        <w:rPr>
          <w:rFonts w:ascii="Times New Roman" w:hAnsi="Times New Roman" w:cs="Times New Roman"/>
          <w:spacing w:val="-2"/>
          <w:sz w:val="24"/>
          <w:szCs w:val="24"/>
        </w:rPr>
        <w:t xml:space="preserve"> </w:t>
      </w:r>
      <w:r w:rsidRPr="00D478B1">
        <w:rPr>
          <w:rFonts w:ascii="Times New Roman" w:hAnsi="Times New Roman" w:cs="Times New Roman"/>
          <w:sz w:val="24"/>
          <w:szCs w:val="24"/>
        </w:rPr>
        <w:t>социальных</w:t>
      </w:r>
      <w:r w:rsidRPr="00D478B1">
        <w:rPr>
          <w:rFonts w:ascii="Times New Roman" w:hAnsi="Times New Roman" w:cs="Times New Roman"/>
          <w:spacing w:val="-2"/>
          <w:sz w:val="24"/>
          <w:szCs w:val="24"/>
        </w:rPr>
        <w:t xml:space="preserve"> </w:t>
      </w:r>
      <w:r w:rsidRPr="00D478B1">
        <w:rPr>
          <w:rFonts w:ascii="Times New Roman" w:hAnsi="Times New Roman" w:cs="Times New Roman"/>
          <w:sz w:val="24"/>
          <w:szCs w:val="24"/>
        </w:rPr>
        <w:t>группах)</w:t>
      </w:r>
      <w:r w:rsidRPr="00D478B1">
        <w:rPr>
          <w:rFonts w:ascii="Times New Roman" w:hAnsi="Times New Roman" w:cs="Times New Roman"/>
          <w:spacing w:val="-2"/>
          <w:sz w:val="24"/>
          <w:szCs w:val="24"/>
        </w:rPr>
        <w:t xml:space="preserve"> </w:t>
      </w:r>
      <w:r w:rsidRPr="00D478B1">
        <w:rPr>
          <w:rFonts w:ascii="Times New Roman" w:hAnsi="Times New Roman" w:cs="Times New Roman"/>
          <w:sz w:val="24"/>
          <w:szCs w:val="24"/>
        </w:rPr>
        <w:t>в</w:t>
      </w:r>
      <w:r w:rsidRPr="00D478B1">
        <w:rPr>
          <w:rFonts w:ascii="Times New Roman" w:hAnsi="Times New Roman" w:cs="Times New Roman"/>
          <w:spacing w:val="-2"/>
          <w:sz w:val="24"/>
          <w:szCs w:val="24"/>
        </w:rPr>
        <w:t xml:space="preserve"> </w:t>
      </w:r>
      <w:r w:rsidRPr="00D478B1">
        <w:rPr>
          <w:rFonts w:ascii="Times New Roman" w:hAnsi="Times New Roman" w:cs="Times New Roman"/>
          <w:sz w:val="24"/>
          <w:szCs w:val="24"/>
        </w:rPr>
        <w:t>условиях</w:t>
      </w:r>
      <w:r w:rsidRPr="00D478B1">
        <w:rPr>
          <w:rFonts w:ascii="Times New Roman" w:hAnsi="Times New Roman" w:cs="Times New Roman"/>
          <w:spacing w:val="-2"/>
          <w:sz w:val="24"/>
          <w:szCs w:val="24"/>
        </w:rPr>
        <w:t xml:space="preserve"> </w:t>
      </w:r>
      <w:r w:rsidRPr="00D478B1">
        <w:rPr>
          <w:rFonts w:ascii="Times New Roman" w:hAnsi="Times New Roman" w:cs="Times New Roman"/>
          <w:sz w:val="24"/>
          <w:szCs w:val="24"/>
        </w:rPr>
        <w:t>контролируемо- го доступа в Интернет.</w:t>
      </w:r>
    </w:p>
    <w:p w:rsidR="00D478B1" w:rsidRPr="00D478B1" w:rsidRDefault="00D478B1" w:rsidP="00D478B1">
      <w:pPr>
        <w:pStyle w:val="aa"/>
        <w:rPr>
          <w:rFonts w:ascii="Times New Roman" w:hAnsi="Times New Roman" w:cs="Times New Roman"/>
          <w:sz w:val="24"/>
          <w:szCs w:val="24"/>
        </w:rPr>
      </w:pPr>
      <w:r w:rsidRPr="00D478B1">
        <w:rPr>
          <w:rFonts w:ascii="Times New Roman" w:hAnsi="Times New Roman" w:cs="Times New Roman"/>
          <w:sz w:val="24"/>
          <w:szCs w:val="24"/>
        </w:rPr>
        <w:t>Универсальные</w:t>
      </w:r>
      <w:r w:rsidRPr="00D478B1">
        <w:rPr>
          <w:rFonts w:ascii="Times New Roman" w:hAnsi="Times New Roman" w:cs="Times New Roman"/>
          <w:spacing w:val="17"/>
          <w:sz w:val="24"/>
          <w:szCs w:val="24"/>
        </w:rPr>
        <w:t xml:space="preserve"> </w:t>
      </w:r>
      <w:r w:rsidRPr="00D478B1">
        <w:rPr>
          <w:rFonts w:ascii="Times New Roman" w:hAnsi="Times New Roman" w:cs="Times New Roman"/>
          <w:sz w:val="24"/>
          <w:szCs w:val="24"/>
        </w:rPr>
        <w:t>учебные</w:t>
      </w:r>
      <w:r w:rsidRPr="00D478B1">
        <w:rPr>
          <w:rFonts w:ascii="Times New Roman" w:hAnsi="Times New Roman" w:cs="Times New Roman"/>
          <w:spacing w:val="17"/>
          <w:sz w:val="24"/>
          <w:szCs w:val="24"/>
        </w:rPr>
        <w:t xml:space="preserve"> </w:t>
      </w:r>
      <w:r w:rsidRPr="00D478B1">
        <w:rPr>
          <w:rFonts w:ascii="Times New Roman" w:hAnsi="Times New Roman" w:cs="Times New Roman"/>
          <w:spacing w:val="-2"/>
          <w:sz w:val="24"/>
          <w:szCs w:val="24"/>
        </w:rPr>
        <w:t>действия</w:t>
      </w:r>
    </w:p>
    <w:p w:rsidR="00D478B1" w:rsidRPr="00D478B1" w:rsidRDefault="00D478B1" w:rsidP="00D478B1">
      <w:pPr>
        <w:pStyle w:val="aa"/>
        <w:rPr>
          <w:rFonts w:ascii="Times New Roman" w:hAnsi="Times New Roman" w:cs="Times New Roman"/>
          <w:sz w:val="24"/>
          <w:szCs w:val="24"/>
        </w:rPr>
      </w:pPr>
      <w:r w:rsidRPr="00D478B1">
        <w:rPr>
          <w:rFonts w:ascii="Times New Roman" w:hAnsi="Times New Roman" w:cs="Times New Roman"/>
          <w:sz w:val="24"/>
          <w:szCs w:val="24"/>
        </w:rPr>
        <w:t>Познавательные</w:t>
      </w:r>
      <w:r w:rsidRPr="00D478B1">
        <w:rPr>
          <w:rFonts w:ascii="Times New Roman" w:hAnsi="Times New Roman" w:cs="Times New Roman"/>
          <w:spacing w:val="-1"/>
          <w:sz w:val="24"/>
          <w:szCs w:val="24"/>
        </w:rPr>
        <w:t xml:space="preserve"> </w:t>
      </w:r>
      <w:r w:rsidRPr="00D478B1">
        <w:rPr>
          <w:rFonts w:ascii="Times New Roman" w:hAnsi="Times New Roman" w:cs="Times New Roman"/>
          <w:sz w:val="24"/>
          <w:szCs w:val="24"/>
        </w:rPr>
        <w:t>универсальные</w:t>
      </w:r>
      <w:r w:rsidRPr="00D478B1">
        <w:rPr>
          <w:rFonts w:ascii="Times New Roman" w:hAnsi="Times New Roman" w:cs="Times New Roman"/>
          <w:spacing w:val="-1"/>
          <w:sz w:val="24"/>
          <w:szCs w:val="24"/>
        </w:rPr>
        <w:t xml:space="preserve"> </w:t>
      </w:r>
      <w:r w:rsidRPr="00D478B1">
        <w:rPr>
          <w:rFonts w:ascii="Times New Roman" w:hAnsi="Times New Roman" w:cs="Times New Roman"/>
          <w:sz w:val="24"/>
          <w:szCs w:val="24"/>
        </w:rPr>
        <w:t>учебные</w:t>
      </w:r>
      <w:r w:rsidRPr="00D478B1">
        <w:rPr>
          <w:rFonts w:ascii="Times New Roman" w:hAnsi="Times New Roman" w:cs="Times New Roman"/>
          <w:spacing w:val="-1"/>
          <w:sz w:val="24"/>
          <w:szCs w:val="24"/>
        </w:rPr>
        <w:t xml:space="preserve"> </w:t>
      </w:r>
      <w:r w:rsidRPr="00D478B1">
        <w:rPr>
          <w:rFonts w:ascii="Times New Roman" w:hAnsi="Times New Roman" w:cs="Times New Roman"/>
          <w:spacing w:val="-2"/>
          <w:sz w:val="24"/>
          <w:szCs w:val="24"/>
        </w:rPr>
        <w:t>действия:</w:t>
      </w:r>
    </w:p>
    <w:p w:rsidR="00D478B1" w:rsidRPr="00D478B1" w:rsidRDefault="00D478B1" w:rsidP="00D478B1">
      <w:pPr>
        <w:pStyle w:val="aa"/>
        <w:rPr>
          <w:rFonts w:ascii="Times New Roman" w:hAnsi="Times New Roman" w:cs="Times New Roman"/>
          <w:sz w:val="24"/>
          <w:szCs w:val="24"/>
        </w:rPr>
      </w:pPr>
      <w:r w:rsidRPr="00D478B1">
        <w:rPr>
          <w:rFonts w:ascii="Times New Roman" w:hAnsi="Times New Roman" w:cs="Times New Roman"/>
          <w:w w:val="95"/>
          <w:position w:val="1"/>
          <w:sz w:val="24"/>
          <w:szCs w:val="24"/>
        </w:rPr>
        <w:t>6</w:t>
      </w:r>
      <w:r w:rsidRPr="00D478B1">
        <w:rPr>
          <w:rFonts w:ascii="Times New Roman" w:hAnsi="Times New Roman" w:cs="Times New Roman"/>
          <w:spacing w:val="40"/>
          <w:position w:val="1"/>
          <w:sz w:val="24"/>
          <w:szCs w:val="24"/>
        </w:rPr>
        <w:t xml:space="preserve"> </w:t>
      </w:r>
      <w:r w:rsidRPr="00D478B1">
        <w:rPr>
          <w:rFonts w:ascii="Times New Roman" w:hAnsi="Times New Roman" w:cs="Times New Roman"/>
          <w:w w:val="95"/>
          <w:sz w:val="24"/>
          <w:szCs w:val="24"/>
        </w:rPr>
        <w:t xml:space="preserve">проводить несложные наблюдения в природе (сезонные изме- </w:t>
      </w:r>
      <w:r w:rsidRPr="00D478B1">
        <w:rPr>
          <w:rFonts w:ascii="Times New Roman" w:hAnsi="Times New Roman" w:cs="Times New Roman"/>
          <w:sz w:val="24"/>
          <w:szCs w:val="24"/>
        </w:rPr>
        <w:t>нения,</w:t>
      </w:r>
      <w:r w:rsidRPr="00D478B1">
        <w:rPr>
          <w:rFonts w:ascii="Times New Roman" w:hAnsi="Times New Roman" w:cs="Times New Roman"/>
          <w:spacing w:val="-16"/>
          <w:sz w:val="24"/>
          <w:szCs w:val="24"/>
        </w:rPr>
        <w:t xml:space="preserve"> </w:t>
      </w:r>
      <w:r w:rsidRPr="00D478B1">
        <w:rPr>
          <w:rFonts w:ascii="Times New Roman" w:hAnsi="Times New Roman" w:cs="Times New Roman"/>
          <w:sz w:val="24"/>
          <w:szCs w:val="24"/>
        </w:rPr>
        <w:t>поведение</w:t>
      </w:r>
      <w:r w:rsidRPr="00D478B1">
        <w:rPr>
          <w:rFonts w:ascii="Times New Roman" w:hAnsi="Times New Roman" w:cs="Times New Roman"/>
          <w:spacing w:val="-16"/>
          <w:sz w:val="24"/>
          <w:szCs w:val="24"/>
        </w:rPr>
        <w:t xml:space="preserve"> </w:t>
      </w:r>
      <w:r w:rsidRPr="00D478B1">
        <w:rPr>
          <w:rFonts w:ascii="Times New Roman" w:hAnsi="Times New Roman" w:cs="Times New Roman"/>
          <w:sz w:val="24"/>
          <w:szCs w:val="24"/>
        </w:rPr>
        <w:t>животных)</w:t>
      </w:r>
      <w:r w:rsidRPr="00D478B1">
        <w:rPr>
          <w:rFonts w:ascii="Times New Roman" w:hAnsi="Times New Roman" w:cs="Times New Roman"/>
          <w:spacing w:val="-16"/>
          <w:sz w:val="24"/>
          <w:szCs w:val="24"/>
        </w:rPr>
        <w:t xml:space="preserve"> </w:t>
      </w:r>
      <w:r w:rsidRPr="00D478B1">
        <w:rPr>
          <w:rFonts w:ascii="Times New Roman" w:hAnsi="Times New Roman" w:cs="Times New Roman"/>
          <w:sz w:val="24"/>
          <w:szCs w:val="24"/>
        </w:rPr>
        <w:t>по</w:t>
      </w:r>
      <w:r w:rsidRPr="00D478B1">
        <w:rPr>
          <w:rFonts w:ascii="Times New Roman" w:hAnsi="Times New Roman" w:cs="Times New Roman"/>
          <w:spacing w:val="-16"/>
          <w:sz w:val="24"/>
          <w:szCs w:val="24"/>
        </w:rPr>
        <w:t xml:space="preserve"> </w:t>
      </w:r>
      <w:r w:rsidRPr="00D478B1">
        <w:rPr>
          <w:rFonts w:ascii="Times New Roman" w:hAnsi="Times New Roman" w:cs="Times New Roman"/>
          <w:sz w:val="24"/>
          <w:szCs w:val="24"/>
        </w:rPr>
        <w:t>предложенному</w:t>
      </w:r>
      <w:r w:rsidRPr="00D478B1">
        <w:rPr>
          <w:rFonts w:ascii="Times New Roman" w:hAnsi="Times New Roman" w:cs="Times New Roman"/>
          <w:spacing w:val="-16"/>
          <w:sz w:val="24"/>
          <w:szCs w:val="24"/>
        </w:rPr>
        <w:t xml:space="preserve"> </w:t>
      </w:r>
      <w:r w:rsidRPr="00D478B1">
        <w:rPr>
          <w:rFonts w:ascii="Times New Roman" w:hAnsi="Times New Roman" w:cs="Times New Roman"/>
          <w:sz w:val="24"/>
          <w:szCs w:val="24"/>
        </w:rPr>
        <w:t>и</w:t>
      </w:r>
      <w:r w:rsidRPr="00D478B1">
        <w:rPr>
          <w:rFonts w:ascii="Times New Roman" w:hAnsi="Times New Roman" w:cs="Times New Roman"/>
          <w:spacing w:val="-16"/>
          <w:sz w:val="24"/>
          <w:szCs w:val="24"/>
        </w:rPr>
        <w:t xml:space="preserve"> </w:t>
      </w:r>
      <w:r w:rsidRPr="00D478B1">
        <w:rPr>
          <w:rFonts w:ascii="Times New Roman" w:hAnsi="Times New Roman" w:cs="Times New Roman"/>
          <w:sz w:val="24"/>
          <w:szCs w:val="24"/>
        </w:rPr>
        <w:t>самостоя- тельно</w:t>
      </w:r>
      <w:r w:rsidRPr="00D478B1">
        <w:rPr>
          <w:rFonts w:ascii="Times New Roman" w:hAnsi="Times New Roman" w:cs="Times New Roman"/>
          <w:spacing w:val="-16"/>
          <w:sz w:val="24"/>
          <w:szCs w:val="24"/>
        </w:rPr>
        <w:t xml:space="preserve"> </w:t>
      </w:r>
      <w:r w:rsidRPr="00D478B1">
        <w:rPr>
          <w:rFonts w:ascii="Times New Roman" w:hAnsi="Times New Roman" w:cs="Times New Roman"/>
          <w:sz w:val="24"/>
          <w:szCs w:val="24"/>
        </w:rPr>
        <w:t>составленному</w:t>
      </w:r>
      <w:r w:rsidRPr="00D478B1">
        <w:rPr>
          <w:rFonts w:ascii="Times New Roman" w:hAnsi="Times New Roman" w:cs="Times New Roman"/>
          <w:spacing w:val="-16"/>
          <w:sz w:val="24"/>
          <w:szCs w:val="24"/>
        </w:rPr>
        <w:t xml:space="preserve"> </w:t>
      </w:r>
      <w:r w:rsidRPr="00D478B1">
        <w:rPr>
          <w:rFonts w:ascii="Times New Roman" w:hAnsi="Times New Roman" w:cs="Times New Roman"/>
          <w:sz w:val="24"/>
          <w:szCs w:val="24"/>
        </w:rPr>
        <w:t>плану;</w:t>
      </w:r>
      <w:r w:rsidRPr="00D478B1">
        <w:rPr>
          <w:rFonts w:ascii="Times New Roman" w:hAnsi="Times New Roman" w:cs="Times New Roman"/>
          <w:spacing w:val="-16"/>
          <w:sz w:val="24"/>
          <w:szCs w:val="24"/>
        </w:rPr>
        <w:t xml:space="preserve"> </w:t>
      </w:r>
      <w:r w:rsidRPr="00D478B1">
        <w:rPr>
          <w:rFonts w:ascii="Times New Roman" w:hAnsi="Times New Roman" w:cs="Times New Roman"/>
          <w:sz w:val="24"/>
          <w:szCs w:val="24"/>
        </w:rPr>
        <w:t>на</w:t>
      </w:r>
      <w:r w:rsidRPr="00D478B1">
        <w:rPr>
          <w:rFonts w:ascii="Times New Roman" w:hAnsi="Times New Roman" w:cs="Times New Roman"/>
          <w:spacing w:val="-16"/>
          <w:sz w:val="24"/>
          <w:szCs w:val="24"/>
        </w:rPr>
        <w:t xml:space="preserve"> </w:t>
      </w:r>
      <w:r w:rsidRPr="00D478B1">
        <w:rPr>
          <w:rFonts w:ascii="Times New Roman" w:hAnsi="Times New Roman" w:cs="Times New Roman"/>
          <w:sz w:val="24"/>
          <w:szCs w:val="24"/>
        </w:rPr>
        <w:t>основе</w:t>
      </w:r>
      <w:r w:rsidRPr="00D478B1">
        <w:rPr>
          <w:rFonts w:ascii="Times New Roman" w:hAnsi="Times New Roman" w:cs="Times New Roman"/>
          <w:spacing w:val="-16"/>
          <w:sz w:val="24"/>
          <w:szCs w:val="24"/>
        </w:rPr>
        <w:t xml:space="preserve"> </w:t>
      </w:r>
      <w:r w:rsidRPr="00D478B1">
        <w:rPr>
          <w:rFonts w:ascii="Times New Roman" w:hAnsi="Times New Roman" w:cs="Times New Roman"/>
          <w:sz w:val="24"/>
          <w:szCs w:val="24"/>
        </w:rPr>
        <w:t>результатов</w:t>
      </w:r>
      <w:r w:rsidRPr="00D478B1">
        <w:rPr>
          <w:rFonts w:ascii="Times New Roman" w:hAnsi="Times New Roman" w:cs="Times New Roman"/>
          <w:spacing w:val="-16"/>
          <w:sz w:val="24"/>
          <w:szCs w:val="24"/>
        </w:rPr>
        <w:t xml:space="preserve"> </w:t>
      </w:r>
      <w:r w:rsidRPr="00D478B1">
        <w:rPr>
          <w:rFonts w:ascii="Times New Roman" w:hAnsi="Times New Roman" w:cs="Times New Roman"/>
          <w:sz w:val="24"/>
          <w:szCs w:val="24"/>
        </w:rPr>
        <w:t>совмест- ных с одноклассниками наблюдений (в парах, группах) делать выводы;</w:t>
      </w:r>
    </w:p>
    <w:p w:rsidR="00D478B1" w:rsidRPr="00D478B1" w:rsidRDefault="00D478B1" w:rsidP="00D478B1">
      <w:pPr>
        <w:pStyle w:val="aa"/>
        <w:rPr>
          <w:rFonts w:ascii="Times New Roman" w:hAnsi="Times New Roman" w:cs="Times New Roman"/>
          <w:sz w:val="24"/>
          <w:szCs w:val="24"/>
        </w:rPr>
      </w:pPr>
      <w:r w:rsidRPr="00D478B1">
        <w:rPr>
          <w:rFonts w:ascii="Times New Roman" w:hAnsi="Times New Roman" w:cs="Times New Roman"/>
          <w:position w:val="1"/>
          <w:sz w:val="24"/>
          <w:szCs w:val="24"/>
        </w:rPr>
        <w:t xml:space="preserve">6 </w:t>
      </w:r>
      <w:r w:rsidRPr="00D478B1">
        <w:rPr>
          <w:rFonts w:ascii="Times New Roman" w:hAnsi="Times New Roman" w:cs="Times New Roman"/>
          <w:sz w:val="24"/>
          <w:szCs w:val="24"/>
        </w:rPr>
        <w:t>устанавливать</w:t>
      </w:r>
      <w:r w:rsidRPr="00D478B1">
        <w:rPr>
          <w:rFonts w:ascii="Times New Roman" w:hAnsi="Times New Roman" w:cs="Times New Roman"/>
          <w:spacing w:val="-4"/>
          <w:sz w:val="24"/>
          <w:szCs w:val="24"/>
        </w:rPr>
        <w:t xml:space="preserve"> </w:t>
      </w:r>
      <w:r w:rsidRPr="00D478B1">
        <w:rPr>
          <w:rFonts w:ascii="Times New Roman" w:hAnsi="Times New Roman" w:cs="Times New Roman"/>
          <w:sz w:val="24"/>
          <w:szCs w:val="24"/>
        </w:rPr>
        <w:t>зависимость</w:t>
      </w:r>
      <w:r w:rsidRPr="00D478B1">
        <w:rPr>
          <w:rFonts w:ascii="Times New Roman" w:hAnsi="Times New Roman" w:cs="Times New Roman"/>
          <w:spacing w:val="-4"/>
          <w:sz w:val="24"/>
          <w:szCs w:val="24"/>
        </w:rPr>
        <w:t xml:space="preserve"> </w:t>
      </w:r>
      <w:r w:rsidRPr="00D478B1">
        <w:rPr>
          <w:rFonts w:ascii="Times New Roman" w:hAnsi="Times New Roman" w:cs="Times New Roman"/>
          <w:sz w:val="24"/>
          <w:szCs w:val="24"/>
        </w:rPr>
        <w:t>между</w:t>
      </w:r>
      <w:r w:rsidRPr="00D478B1">
        <w:rPr>
          <w:rFonts w:ascii="Times New Roman" w:hAnsi="Times New Roman" w:cs="Times New Roman"/>
          <w:spacing w:val="-4"/>
          <w:sz w:val="24"/>
          <w:szCs w:val="24"/>
        </w:rPr>
        <w:t xml:space="preserve"> </w:t>
      </w:r>
      <w:r w:rsidRPr="00D478B1">
        <w:rPr>
          <w:rFonts w:ascii="Times New Roman" w:hAnsi="Times New Roman" w:cs="Times New Roman"/>
          <w:sz w:val="24"/>
          <w:szCs w:val="24"/>
        </w:rPr>
        <w:t>внешним</w:t>
      </w:r>
      <w:r w:rsidRPr="00D478B1">
        <w:rPr>
          <w:rFonts w:ascii="Times New Roman" w:hAnsi="Times New Roman" w:cs="Times New Roman"/>
          <w:spacing w:val="-4"/>
          <w:sz w:val="24"/>
          <w:szCs w:val="24"/>
        </w:rPr>
        <w:t xml:space="preserve"> </w:t>
      </w:r>
      <w:r w:rsidRPr="00D478B1">
        <w:rPr>
          <w:rFonts w:ascii="Times New Roman" w:hAnsi="Times New Roman" w:cs="Times New Roman"/>
          <w:sz w:val="24"/>
          <w:szCs w:val="24"/>
        </w:rPr>
        <w:t>видом,</w:t>
      </w:r>
      <w:r w:rsidRPr="00D478B1">
        <w:rPr>
          <w:rFonts w:ascii="Times New Roman" w:hAnsi="Times New Roman" w:cs="Times New Roman"/>
          <w:spacing w:val="-4"/>
          <w:sz w:val="24"/>
          <w:szCs w:val="24"/>
        </w:rPr>
        <w:t xml:space="preserve"> </w:t>
      </w:r>
      <w:r w:rsidRPr="00D478B1">
        <w:rPr>
          <w:rFonts w:ascii="Times New Roman" w:hAnsi="Times New Roman" w:cs="Times New Roman"/>
          <w:sz w:val="24"/>
          <w:szCs w:val="24"/>
        </w:rPr>
        <w:t>особен- ностями поведения и условиями жизни животного;</w:t>
      </w:r>
    </w:p>
    <w:p w:rsidR="00D478B1" w:rsidRPr="00D478B1" w:rsidRDefault="00D478B1" w:rsidP="00D478B1">
      <w:pPr>
        <w:pStyle w:val="aa"/>
        <w:rPr>
          <w:rFonts w:ascii="Times New Roman" w:hAnsi="Times New Roman" w:cs="Times New Roman"/>
          <w:sz w:val="24"/>
          <w:szCs w:val="24"/>
        </w:rPr>
      </w:pPr>
      <w:r w:rsidRPr="00D478B1">
        <w:rPr>
          <w:rFonts w:ascii="Times New Roman" w:hAnsi="Times New Roman" w:cs="Times New Roman"/>
          <w:position w:val="1"/>
          <w:sz w:val="24"/>
          <w:szCs w:val="24"/>
        </w:rPr>
        <w:t>6</w:t>
      </w:r>
      <w:r w:rsidRPr="00D478B1">
        <w:rPr>
          <w:rFonts w:ascii="Times New Roman" w:hAnsi="Times New Roman" w:cs="Times New Roman"/>
          <w:spacing w:val="-11"/>
          <w:position w:val="1"/>
          <w:sz w:val="24"/>
          <w:szCs w:val="24"/>
        </w:rPr>
        <w:t xml:space="preserve"> </w:t>
      </w:r>
      <w:r w:rsidRPr="00D478B1">
        <w:rPr>
          <w:rFonts w:ascii="Times New Roman" w:hAnsi="Times New Roman" w:cs="Times New Roman"/>
          <w:sz w:val="24"/>
          <w:szCs w:val="24"/>
        </w:rPr>
        <w:t>определять</w:t>
      </w:r>
      <w:r w:rsidRPr="00D478B1">
        <w:rPr>
          <w:rFonts w:ascii="Times New Roman" w:hAnsi="Times New Roman" w:cs="Times New Roman"/>
          <w:spacing w:val="-16"/>
          <w:sz w:val="24"/>
          <w:szCs w:val="24"/>
        </w:rPr>
        <w:t xml:space="preserve"> </w:t>
      </w:r>
      <w:r w:rsidRPr="00D478B1">
        <w:rPr>
          <w:rFonts w:ascii="Times New Roman" w:hAnsi="Times New Roman" w:cs="Times New Roman"/>
          <w:sz w:val="24"/>
          <w:szCs w:val="24"/>
        </w:rPr>
        <w:t>(в</w:t>
      </w:r>
      <w:r w:rsidRPr="00D478B1">
        <w:rPr>
          <w:rFonts w:ascii="Times New Roman" w:hAnsi="Times New Roman" w:cs="Times New Roman"/>
          <w:spacing w:val="-16"/>
          <w:sz w:val="24"/>
          <w:szCs w:val="24"/>
        </w:rPr>
        <w:t xml:space="preserve"> </w:t>
      </w:r>
      <w:r w:rsidRPr="00D478B1">
        <w:rPr>
          <w:rFonts w:ascii="Times New Roman" w:hAnsi="Times New Roman" w:cs="Times New Roman"/>
          <w:sz w:val="24"/>
          <w:szCs w:val="24"/>
        </w:rPr>
        <w:t>процессе</w:t>
      </w:r>
      <w:r w:rsidRPr="00D478B1">
        <w:rPr>
          <w:rFonts w:ascii="Times New Roman" w:hAnsi="Times New Roman" w:cs="Times New Roman"/>
          <w:spacing w:val="-16"/>
          <w:sz w:val="24"/>
          <w:szCs w:val="24"/>
        </w:rPr>
        <w:t xml:space="preserve"> </w:t>
      </w:r>
      <w:r w:rsidRPr="00D478B1">
        <w:rPr>
          <w:rFonts w:ascii="Times New Roman" w:hAnsi="Times New Roman" w:cs="Times New Roman"/>
          <w:sz w:val="24"/>
          <w:szCs w:val="24"/>
        </w:rPr>
        <w:t>рассматривания</w:t>
      </w:r>
      <w:r w:rsidRPr="00D478B1">
        <w:rPr>
          <w:rFonts w:ascii="Times New Roman" w:hAnsi="Times New Roman" w:cs="Times New Roman"/>
          <w:spacing w:val="-16"/>
          <w:sz w:val="24"/>
          <w:szCs w:val="24"/>
        </w:rPr>
        <w:t xml:space="preserve"> </w:t>
      </w:r>
      <w:r w:rsidRPr="00D478B1">
        <w:rPr>
          <w:rFonts w:ascii="Times New Roman" w:hAnsi="Times New Roman" w:cs="Times New Roman"/>
          <w:sz w:val="24"/>
          <w:szCs w:val="24"/>
        </w:rPr>
        <w:t>объектов</w:t>
      </w:r>
      <w:r w:rsidRPr="00D478B1">
        <w:rPr>
          <w:rFonts w:ascii="Times New Roman" w:hAnsi="Times New Roman" w:cs="Times New Roman"/>
          <w:spacing w:val="-16"/>
          <w:sz w:val="24"/>
          <w:szCs w:val="24"/>
        </w:rPr>
        <w:t xml:space="preserve"> </w:t>
      </w:r>
      <w:r w:rsidRPr="00D478B1">
        <w:rPr>
          <w:rFonts w:ascii="Times New Roman" w:hAnsi="Times New Roman" w:cs="Times New Roman"/>
          <w:sz w:val="24"/>
          <w:szCs w:val="24"/>
        </w:rPr>
        <w:t>и</w:t>
      </w:r>
      <w:r w:rsidRPr="00D478B1">
        <w:rPr>
          <w:rFonts w:ascii="Times New Roman" w:hAnsi="Times New Roman" w:cs="Times New Roman"/>
          <w:spacing w:val="-16"/>
          <w:sz w:val="24"/>
          <w:szCs w:val="24"/>
        </w:rPr>
        <w:t xml:space="preserve"> </w:t>
      </w:r>
      <w:r w:rsidRPr="00D478B1">
        <w:rPr>
          <w:rFonts w:ascii="Times New Roman" w:hAnsi="Times New Roman" w:cs="Times New Roman"/>
          <w:sz w:val="24"/>
          <w:szCs w:val="24"/>
        </w:rPr>
        <w:t xml:space="preserve">явлений) существенные признаки и отношения между объектами и </w:t>
      </w:r>
      <w:r w:rsidRPr="00D478B1">
        <w:rPr>
          <w:rFonts w:ascii="Times New Roman" w:hAnsi="Times New Roman" w:cs="Times New Roman"/>
          <w:spacing w:val="-2"/>
          <w:sz w:val="24"/>
          <w:szCs w:val="24"/>
        </w:rPr>
        <w:t>явлениями;</w:t>
      </w:r>
    </w:p>
    <w:p w:rsidR="00D478B1" w:rsidRPr="00D478B1" w:rsidRDefault="00D478B1" w:rsidP="00D478B1">
      <w:pPr>
        <w:pStyle w:val="aa"/>
        <w:rPr>
          <w:rFonts w:ascii="Times New Roman" w:hAnsi="Times New Roman" w:cs="Times New Roman"/>
          <w:sz w:val="24"/>
          <w:szCs w:val="24"/>
        </w:rPr>
      </w:pPr>
      <w:r w:rsidRPr="00D478B1">
        <w:rPr>
          <w:rFonts w:ascii="Times New Roman" w:hAnsi="Times New Roman" w:cs="Times New Roman"/>
          <w:position w:val="1"/>
          <w:sz w:val="24"/>
          <w:szCs w:val="24"/>
        </w:rPr>
        <w:t>6</w:t>
      </w:r>
      <w:r w:rsidRPr="00D478B1">
        <w:rPr>
          <w:rFonts w:ascii="Times New Roman" w:hAnsi="Times New Roman" w:cs="Times New Roman"/>
          <w:spacing w:val="5"/>
          <w:position w:val="1"/>
          <w:sz w:val="24"/>
          <w:szCs w:val="24"/>
        </w:rPr>
        <w:t xml:space="preserve"> </w:t>
      </w:r>
      <w:r w:rsidRPr="00D478B1">
        <w:rPr>
          <w:rFonts w:ascii="Times New Roman" w:hAnsi="Times New Roman" w:cs="Times New Roman"/>
          <w:sz w:val="24"/>
          <w:szCs w:val="24"/>
        </w:rPr>
        <w:t>моделировать</w:t>
      </w:r>
      <w:r w:rsidRPr="00D478B1">
        <w:rPr>
          <w:rFonts w:ascii="Times New Roman" w:hAnsi="Times New Roman" w:cs="Times New Roman"/>
          <w:spacing w:val="-13"/>
          <w:sz w:val="24"/>
          <w:szCs w:val="24"/>
        </w:rPr>
        <w:t xml:space="preserve"> </w:t>
      </w:r>
      <w:r w:rsidRPr="00D478B1">
        <w:rPr>
          <w:rFonts w:ascii="Times New Roman" w:hAnsi="Times New Roman" w:cs="Times New Roman"/>
          <w:sz w:val="24"/>
          <w:szCs w:val="24"/>
        </w:rPr>
        <w:t>цепи</w:t>
      </w:r>
      <w:r w:rsidRPr="00D478B1">
        <w:rPr>
          <w:rFonts w:ascii="Times New Roman" w:hAnsi="Times New Roman" w:cs="Times New Roman"/>
          <w:spacing w:val="-14"/>
          <w:sz w:val="24"/>
          <w:szCs w:val="24"/>
        </w:rPr>
        <w:t xml:space="preserve"> </w:t>
      </w:r>
      <w:r w:rsidRPr="00D478B1">
        <w:rPr>
          <w:rFonts w:ascii="Times New Roman" w:hAnsi="Times New Roman" w:cs="Times New Roman"/>
          <w:sz w:val="24"/>
          <w:szCs w:val="24"/>
        </w:rPr>
        <w:t>питания</w:t>
      </w:r>
      <w:r w:rsidRPr="00D478B1">
        <w:rPr>
          <w:rFonts w:ascii="Times New Roman" w:hAnsi="Times New Roman" w:cs="Times New Roman"/>
          <w:spacing w:val="-13"/>
          <w:sz w:val="24"/>
          <w:szCs w:val="24"/>
        </w:rPr>
        <w:t xml:space="preserve"> </w:t>
      </w:r>
      <w:r w:rsidRPr="00D478B1">
        <w:rPr>
          <w:rFonts w:ascii="Times New Roman" w:hAnsi="Times New Roman" w:cs="Times New Roman"/>
          <w:sz w:val="24"/>
          <w:szCs w:val="24"/>
        </w:rPr>
        <w:t>в</w:t>
      </w:r>
      <w:r w:rsidRPr="00D478B1">
        <w:rPr>
          <w:rFonts w:ascii="Times New Roman" w:hAnsi="Times New Roman" w:cs="Times New Roman"/>
          <w:spacing w:val="-14"/>
          <w:sz w:val="24"/>
          <w:szCs w:val="24"/>
        </w:rPr>
        <w:t xml:space="preserve"> </w:t>
      </w:r>
      <w:r w:rsidRPr="00D478B1">
        <w:rPr>
          <w:rFonts w:ascii="Times New Roman" w:hAnsi="Times New Roman" w:cs="Times New Roman"/>
          <w:sz w:val="24"/>
          <w:szCs w:val="24"/>
        </w:rPr>
        <w:t>природном</w:t>
      </w:r>
      <w:r w:rsidRPr="00D478B1">
        <w:rPr>
          <w:rFonts w:ascii="Times New Roman" w:hAnsi="Times New Roman" w:cs="Times New Roman"/>
          <w:spacing w:val="-13"/>
          <w:sz w:val="24"/>
          <w:szCs w:val="24"/>
        </w:rPr>
        <w:t xml:space="preserve"> </w:t>
      </w:r>
      <w:r w:rsidRPr="00D478B1">
        <w:rPr>
          <w:rFonts w:ascii="Times New Roman" w:hAnsi="Times New Roman" w:cs="Times New Roman"/>
          <w:spacing w:val="-2"/>
          <w:sz w:val="24"/>
          <w:szCs w:val="24"/>
        </w:rPr>
        <w:t>сообществе;</w:t>
      </w:r>
    </w:p>
    <w:p w:rsidR="00D478B1" w:rsidRPr="00D478B1" w:rsidRDefault="00D478B1" w:rsidP="00D478B1">
      <w:pPr>
        <w:pStyle w:val="aa"/>
        <w:rPr>
          <w:rFonts w:ascii="Times New Roman" w:hAnsi="Times New Roman" w:cs="Times New Roman"/>
          <w:sz w:val="24"/>
          <w:szCs w:val="24"/>
        </w:rPr>
      </w:pPr>
      <w:r w:rsidRPr="00D478B1">
        <w:rPr>
          <w:rFonts w:ascii="Times New Roman" w:hAnsi="Times New Roman" w:cs="Times New Roman"/>
          <w:position w:val="1"/>
          <w:sz w:val="24"/>
          <w:szCs w:val="24"/>
        </w:rPr>
        <w:t>6</w:t>
      </w:r>
      <w:r w:rsidRPr="00D478B1">
        <w:rPr>
          <w:rFonts w:ascii="Times New Roman" w:hAnsi="Times New Roman" w:cs="Times New Roman"/>
          <w:spacing w:val="40"/>
          <w:position w:val="1"/>
          <w:sz w:val="24"/>
          <w:szCs w:val="24"/>
        </w:rPr>
        <w:t xml:space="preserve"> </w:t>
      </w:r>
      <w:r w:rsidRPr="00D478B1">
        <w:rPr>
          <w:rFonts w:ascii="Times New Roman" w:hAnsi="Times New Roman" w:cs="Times New Roman"/>
          <w:sz w:val="24"/>
          <w:szCs w:val="24"/>
        </w:rPr>
        <w:t>различать понятия «век», «столетие», «историческое время»; соотносить</w:t>
      </w:r>
      <w:r w:rsidRPr="00D478B1">
        <w:rPr>
          <w:rFonts w:ascii="Times New Roman" w:hAnsi="Times New Roman" w:cs="Times New Roman"/>
          <w:spacing w:val="-16"/>
          <w:sz w:val="24"/>
          <w:szCs w:val="24"/>
        </w:rPr>
        <w:t xml:space="preserve"> </w:t>
      </w:r>
      <w:r w:rsidRPr="00D478B1">
        <w:rPr>
          <w:rFonts w:ascii="Times New Roman" w:hAnsi="Times New Roman" w:cs="Times New Roman"/>
          <w:sz w:val="24"/>
          <w:szCs w:val="24"/>
        </w:rPr>
        <w:t>историческое</w:t>
      </w:r>
      <w:r w:rsidRPr="00D478B1">
        <w:rPr>
          <w:rFonts w:ascii="Times New Roman" w:hAnsi="Times New Roman" w:cs="Times New Roman"/>
          <w:spacing w:val="-16"/>
          <w:sz w:val="24"/>
          <w:szCs w:val="24"/>
        </w:rPr>
        <w:t xml:space="preserve"> </w:t>
      </w:r>
      <w:r w:rsidRPr="00D478B1">
        <w:rPr>
          <w:rFonts w:ascii="Times New Roman" w:hAnsi="Times New Roman" w:cs="Times New Roman"/>
          <w:sz w:val="24"/>
          <w:szCs w:val="24"/>
        </w:rPr>
        <w:t>событие</w:t>
      </w:r>
      <w:r w:rsidRPr="00D478B1">
        <w:rPr>
          <w:rFonts w:ascii="Times New Roman" w:hAnsi="Times New Roman" w:cs="Times New Roman"/>
          <w:spacing w:val="-16"/>
          <w:sz w:val="24"/>
          <w:szCs w:val="24"/>
        </w:rPr>
        <w:t xml:space="preserve"> </w:t>
      </w:r>
      <w:r w:rsidRPr="00D478B1">
        <w:rPr>
          <w:rFonts w:ascii="Times New Roman" w:hAnsi="Times New Roman" w:cs="Times New Roman"/>
          <w:sz w:val="24"/>
          <w:szCs w:val="24"/>
        </w:rPr>
        <w:t>с</w:t>
      </w:r>
      <w:r w:rsidRPr="00D478B1">
        <w:rPr>
          <w:rFonts w:ascii="Times New Roman" w:hAnsi="Times New Roman" w:cs="Times New Roman"/>
          <w:spacing w:val="-16"/>
          <w:sz w:val="24"/>
          <w:szCs w:val="24"/>
        </w:rPr>
        <w:t xml:space="preserve"> </w:t>
      </w:r>
      <w:r w:rsidRPr="00D478B1">
        <w:rPr>
          <w:rFonts w:ascii="Times New Roman" w:hAnsi="Times New Roman" w:cs="Times New Roman"/>
          <w:sz w:val="24"/>
          <w:szCs w:val="24"/>
        </w:rPr>
        <w:t>датой</w:t>
      </w:r>
      <w:r w:rsidRPr="00D478B1">
        <w:rPr>
          <w:rFonts w:ascii="Times New Roman" w:hAnsi="Times New Roman" w:cs="Times New Roman"/>
          <w:spacing w:val="-16"/>
          <w:sz w:val="24"/>
          <w:szCs w:val="24"/>
        </w:rPr>
        <w:t xml:space="preserve"> </w:t>
      </w:r>
      <w:r w:rsidRPr="00D478B1">
        <w:rPr>
          <w:rFonts w:ascii="Times New Roman" w:hAnsi="Times New Roman" w:cs="Times New Roman"/>
          <w:sz w:val="24"/>
          <w:szCs w:val="24"/>
        </w:rPr>
        <w:t>(историческим</w:t>
      </w:r>
      <w:r w:rsidRPr="00D478B1">
        <w:rPr>
          <w:rFonts w:ascii="Times New Roman" w:hAnsi="Times New Roman" w:cs="Times New Roman"/>
          <w:spacing w:val="-16"/>
          <w:sz w:val="24"/>
          <w:szCs w:val="24"/>
        </w:rPr>
        <w:t xml:space="preserve"> </w:t>
      </w:r>
      <w:r w:rsidRPr="00D478B1">
        <w:rPr>
          <w:rFonts w:ascii="Times New Roman" w:hAnsi="Times New Roman" w:cs="Times New Roman"/>
          <w:sz w:val="24"/>
          <w:szCs w:val="24"/>
        </w:rPr>
        <w:t xml:space="preserve">пе- </w:t>
      </w:r>
      <w:r w:rsidRPr="00D478B1">
        <w:rPr>
          <w:rFonts w:ascii="Times New Roman" w:hAnsi="Times New Roman" w:cs="Times New Roman"/>
          <w:spacing w:val="-2"/>
          <w:sz w:val="24"/>
          <w:szCs w:val="24"/>
        </w:rPr>
        <w:t>риодом).</w:t>
      </w:r>
    </w:p>
    <w:p w:rsidR="00D478B1" w:rsidRPr="00D478B1" w:rsidRDefault="00D478B1" w:rsidP="00D478B1">
      <w:pPr>
        <w:pStyle w:val="aa"/>
        <w:rPr>
          <w:rFonts w:ascii="Times New Roman" w:hAnsi="Times New Roman" w:cs="Times New Roman"/>
          <w:sz w:val="24"/>
          <w:szCs w:val="24"/>
        </w:rPr>
      </w:pPr>
      <w:r w:rsidRPr="00D478B1">
        <w:rPr>
          <w:rFonts w:ascii="Times New Roman" w:hAnsi="Times New Roman" w:cs="Times New Roman"/>
          <w:sz w:val="24"/>
          <w:szCs w:val="24"/>
        </w:rPr>
        <w:t>Работа</w:t>
      </w:r>
      <w:r w:rsidRPr="00D478B1">
        <w:rPr>
          <w:rFonts w:ascii="Times New Roman" w:hAnsi="Times New Roman" w:cs="Times New Roman"/>
          <w:spacing w:val="21"/>
          <w:sz w:val="24"/>
          <w:szCs w:val="24"/>
        </w:rPr>
        <w:t xml:space="preserve"> </w:t>
      </w:r>
      <w:r w:rsidRPr="00D478B1">
        <w:rPr>
          <w:rFonts w:ascii="Times New Roman" w:hAnsi="Times New Roman" w:cs="Times New Roman"/>
          <w:sz w:val="24"/>
          <w:szCs w:val="24"/>
        </w:rPr>
        <w:t>с</w:t>
      </w:r>
      <w:r w:rsidRPr="00D478B1">
        <w:rPr>
          <w:rFonts w:ascii="Times New Roman" w:hAnsi="Times New Roman" w:cs="Times New Roman"/>
          <w:spacing w:val="21"/>
          <w:sz w:val="24"/>
          <w:szCs w:val="24"/>
        </w:rPr>
        <w:t xml:space="preserve"> </w:t>
      </w:r>
      <w:r w:rsidRPr="00D478B1">
        <w:rPr>
          <w:rFonts w:ascii="Times New Roman" w:hAnsi="Times New Roman" w:cs="Times New Roman"/>
          <w:spacing w:val="-2"/>
          <w:sz w:val="24"/>
          <w:szCs w:val="24"/>
        </w:rPr>
        <w:t>информацией:</w:t>
      </w:r>
    </w:p>
    <w:p w:rsidR="00D478B1" w:rsidRPr="00D478B1" w:rsidRDefault="00D478B1" w:rsidP="00D478B1">
      <w:pPr>
        <w:pStyle w:val="aa"/>
        <w:rPr>
          <w:rFonts w:ascii="Times New Roman" w:hAnsi="Times New Roman" w:cs="Times New Roman"/>
          <w:sz w:val="24"/>
          <w:szCs w:val="24"/>
        </w:rPr>
      </w:pPr>
      <w:r w:rsidRPr="00D478B1">
        <w:rPr>
          <w:rFonts w:ascii="Times New Roman" w:hAnsi="Times New Roman" w:cs="Times New Roman"/>
          <w:position w:val="1"/>
          <w:sz w:val="24"/>
          <w:szCs w:val="24"/>
        </w:rPr>
        <w:t xml:space="preserve">6 </w:t>
      </w:r>
      <w:r w:rsidRPr="00D478B1">
        <w:rPr>
          <w:rFonts w:ascii="Times New Roman" w:hAnsi="Times New Roman" w:cs="Times New Roman"/>
          <w:sz w:val="24"/>
          <w:szCs w:val="24"/>
        </w:rPr>
        <w:t xml:space="preserve">понимать, что работа с моделями Земли (глобус, карта) мо- </w:t>
      </w:r>
      <w:r w:rsidRPr="00D478B1">
        <w:rPr>
          <w:rFonts w:ascii="Times New Roman" w:hAnsi="Times New Roman" w:cs="Times New Roman"/>
          <w:w w:val="95"/>
          <w:sz w:val="24"/>
          <w:szCs w:val="24"/>
        </w:rPr>
        <w:t xml:space="preserve">жет дать полезную и интересную информацию о природе на- </w:t>
      </w:r>
      <w:r w:rsidRPr="00D478B1">
        <w:rPr>
          <w:rFonts w:ascii="Times New Roman" w:hAnsi="Times New Roman" w:cs="Times New Roman"/>
          <w:sz w:val="24"/>
          <w:szCs w:val="24"/>
        </w:rPr>
        <w:t>шей</w:t>
      </w:r>
      <w:r w:rsidRPr="00D478B1">
        <w:rPr>
          <w:rFonts w:ascii="Times New Roman" w:hAnsi="Times New Roman" w:cs="Times New Roman"/>
          <w:spacing w:val="-2"/>
          <w:sz w:val="24"/>
          <w:szCs w:val="24"/>
        </w:rPr>
        <w:t xml:space="preserve"> </w:t>
      </w:r>
      <w:r w:rsidRPr="00D478B1">
        <w:rPr>
          <w:rFonts w:ascii="Times New Roman" w:hAnsi="Times New Roman" w:cs="Times New Roman"/>
          <w:sz w:val="24"/>
          <w:szCs w:val="24"/>
        </w:rPr>
        <w:t>планеты;</w:t>
      </w:r>
      <w:r w:rsidRPr="00D478B1">
        <w:rPr>
          <w:rFonts w:ascii="Times New Roman" w:hAnsi="Times New Roman" w:cs="Times New Roman"/>
          <w:spacing w:val="-2"/>
          <w:sz w:val="24"/>
          <w:szCs w:val="24"/>
        </w:rPr>
        <w:t xml:space="preserve"> </w:t>
      </w:r>
      <w:r w:rsidRPr="00D478B1">
        <w:rPr>
          <w:rFonts w:ascii="Times New Roman" w:hAnsi="Times New Roman" w:cs="Times New Roman"/>
          <w:sz w:val="24"/>
          <w:szCs w:val="24"/>
        </w:rPr>
        <w:t>находить</w:t>
      </w:r>
      <w:r w:rsidRPr="00D478B1">
        <w:rPr>
          <w:rFonts w:ascii="Times New Roman" w:hAnsi="Times New Roman" w:cs="Times New Roman"/>
          <w:spacing w:val="-2"/>
          <w:sz w:val="24"/>
          <w:szCs w:val="24"/>
        </w:rPr>
        <w:t xml:space="preserve"> </w:t>
      </w:r>
      <w:r w:rsidRPr="00D478B1">
        <w:rPr>
          <w:rFonts w:ascii="Times New Roman" w:hAnsi="Times New Roman" w:cs="Times New Roman"/>
          <w:sz w:val="24"/>
          <w:szCs w:val="24"/>
        </w:rPr>
        <w:t>на</w:t>
      </w:r>
      <w:r w:rsidRPr="00D478B1">
        <w:rPr>
          <w:rFonts w:ascii="Times New Roman" w:hAnsi="Times New Roman" w:cs="Times New Roman"/>
          <w:spacing w:val="-2"/>
          <w:sz w:val="24"/>
          <w:szCs w:val="24"/>
        </w:rPr>
        <w:t xml:space="preserve"> </w:t>
      </w:r>
      <w:r w:rsidRPr="00D478B1">
        <w:rPr>
          <w:rFonts w:ascii="Times New Roman" w:hAnsi="Times New Roman" w:cs="Times New Roman"/>
          <w:sz w:val="24"/>
          <w:szCs w:val="24"/>
        </w:rPr>
        <w:t>глобусе</w:t>
      </w:r>
      <w:r w:rsidRPr="00D478B1">
        <w:rPr>
          <w:rFonts w:ascii="Times New Roman" w:hAnsi="Times New Roman" w:cs="Times New Roman"/>
          <w:spacing w:val="-2"/>
          <w:sz w:val="24"/>
          <w:szCs w:val="24"/>
        </w:rPr>
        <w:t xml:space="preserve"> </w:t>
      </w:r>
      <w:r w:rsidRPr="00D478B1">
        <w:rPr>
          <w:rFonts w:ascii="Times New Roman" w:hAnsi="Times New Roman" w:cs="Times New Roman"/>
          <w:sz w:val="24"/>
          <w:szCs w:val="24"/>
        </w:rPr>
        <w:t>материки</w:t>
      </w:r>
      <w:r w:rsidRPr="00D478B1">
        <w:rPr>
          <w:rFonts w:ascii="Times New Roman" w:hAnsi="Times New Roman" w:cs="Times New Roman"/>
          <w:spacing w:val="-2"/>
          <w:sz w:val="24"/>
          <w:szCs w:val="24"/>
        </w:rPr>
        <w:t xml:space="preserve"> </w:t>
      </w:r>
      <w:r w:rsidRPr="00D478B1">
        <w:rPr>
          <w:rFonts w:ascii="Times New Roman" w:hAnsi="Times New Roman" w:cs="Times New Roman"/>
          <w:sz w:val="24"/>
          <w:szCs w:val="24"/>
        </w:rPr>
        <w:t>и</w:t>
      </w:r>
      <w:r w:rsidRPr="00D478B1">
        <w:rPr>
          <w:rFonts w:ascii="Times New Roman" w:hAnsi="Times New Roman" w:cs="Times New Roman"/>
          <w:spacing w:val="-2"/>
          <w:sz w:val="24"/>
          <w:szCs w:val="24"/>
        </w:rPr>
        <w:t xml:space="preserve"> </w:t>
      </w:r>
      <w:r w:rsidRPr="00D478B1">
        <w:rPr>
          <w:rFonts w:ascii="Times New Roman" w:hAnsi="Times New Roman" w:cs="Times New Roman"/>
          <w:sz w:val="24"/>
          <w:szCs w:val="24"/>
        </w:rPr>
        <w:t>океаны,</w:t>
      </w:r>
      <w:r w:rsidRPr="00D478B1">
        <w:rPr>
          <w:rFonts w:ascii="Times New Roman" w:hAnsi="Times New Roman" w:cs="Times New Roman"/>
          <w:spacing w:val="-2"/>
          <w:sz w:val="24"/>
          <w:szCs w:val="24"/>
        </w:rPr>
        <w:t xml:space="preserve"> </w:t>
      </w:r>
      <w:r w:rsidRPr="00D478B1">
        <w:rPr>
          <w:rFonts w:ascii="Times New Roman" w:hAnsi="Times New Roman" w:cs="Times New Roman"/>
          <w:sz w:val="24"/>
          <w:szCs w:val="24"/>
        </w:rPr>
        <w:t>вос- производить их названия; находить на карте нашу страну, столицу, свой регион;</w:t>
      </w:r>
    </w:p>
    <w:p w:rsidR="00D478B1" w:rsidRPr="00D478B1" w:rsidRDefault="00D478B1" w:rsidP="00D478B1">
      <w:pPr>
        <w:pStyle w:val="aa"/>
        <w:rPr>
          <w:rFonts w:ascii="Times New Roman" w:hAnsi="Times New Roman" w:cs="Times New Roman"/>
          <w:sz w:val="24"/>
          <w:szCs w:val="24"/>
        </w:rPr>
        <w:sectPr w:rsidR="00D478B1" w:rsidRPr="00D478B1">
          <w:pgSz w:w="7830" w:h="12020"/>
          <w:pgMar w:top="620" w:right="580" w:bottom="900" w:left="580" w:header="0" w:footer="709" w:gutter="0"/>
          <w:cols w:space="720"/>
        </w:sectPr>
      </w:pPr>
    </w:p>
    <w:p w:rsidR="00D478B1" w:rsidRPr="00D478B1" w:rsidRDefault="00D478B1" w:rsidP="00D478B1">
      <w:pPr>
        <w:pStyle w:val="aa"/>
        <w:rPr>
          <w:rFonts w:ascii="Times New Roman" w:hAnsi="Times New Roman" w:cs="Times New Roman"/>
          <w:sz w:val="24"/>
          <w:szCs w:val="24"/>
        </w:rPr>
      </w:pPr>
      <w:r w:rsidRPr="00D478B1">
        <w:rPr>
          <w:rFonts w:ascii="Times New Roman" w:hAnsi="Times New Roman" w:cs="Times New Roman"/>
          <w:position w:val="1"/>
          <w:sz w:val="24"/>
          <w:szCs w:val="24"/>
        </w:rPr>
        <w:t>6</w:t>
      </w:r>
      <w:r w:rsidRPr="00D478B1">
        <w:rPr>
          <w:rFonts w:ascii="Times New Roman" w:hAnsi="Times New Roman" w:cs="Times New Roman"/>
          <w:spacing w:val="8"/>
          <w:position w:val="1"/>
          <w:sz w:val="24"/>
          <w:szCs w:val="24"/>
        </w:rPr>
        <w:t xml:space="preserve"> </w:t>
      </w:r>
      <w:r w:rsidRPr="00D478B1">
        <w:rPr>
          <w:rFonts w:ascii="Times New Roman" w:hAnsi="Times New Roman" w:cs="Times New Roman"/>
          <w:sz w:val="24"/>
          <w:szCs w:val="24"/>
        </w:rPr>
        <w:t>читать</w:t>
      </w:r>
      <w:r w:rsidRPr="00D478B1">
        <w:rPr>
          <w:rFonts w:ascii="Times New Roman" w:hAnsi="Times New Roman" w:cs="Times New Roman"/>
          <w:spacing w:val="-14"/>
          <w:sz w:val="24"/>
          <w:szCs w:val="24"/>
        </w:rPr>
        <w:t xml:space="preserve"> </w:t>
      </w:r>
      <w:r w:rsidRPr="00D478B1">
        <w:rPr>
          <w:rFonts w:ascii="Times New Roman" w:hAnsi="Times New Roman" w:cs="Times New Roman"/>
          <w:sz w:val="24"/>
          <w:szCs w:val="24"/>
        </w:rPr>
        <w:t>несложные</w:t>
      </w:r>
      <w:r w:rsidRPr="00D478B1">
        <w:rPr>
          <w:rFonts w:ascii="Times New Roman" w:hAnsi="Times New Roman" w:cs="Times New Roman"/>
          <w:spacing w:val="-14"/>
          <w:sz w:val="24"/>
          <w:szCs w:val="24"/>
        </w:rPr>
        <w:t xml:space="preserve"> </w:t>
      </w:r>
      <w:r w:rsidRPr="00D478B1">
        <w:rPr>
          <w:rFonts w:ascii="Times New Roman" w:hAnsi="Times New Roman" w:cs="Times New Roman"/>
          <w:sz w:val="24"/>
          <w:szCs w:val="24"/>
        </w:rPr>
        <w:t>планы,</w:t>
      </w:r>
      <w:r w:rsidRPr="00D478B1">
        <w:rPr>
          <w:rFonts w:ascii="Times New Roman" w:hAnsi="Times New Roman" w:cs="Times New Roman"/>
          <w:spacing w:val="-14"/>
          <w:sz w:val="24"/>
          <w:szCs w:val="24"/>
        </w:rPr>
        <w:t xml:space="preserve"> </w:t>
      </w:r>
      <w:r w:rsidRPr="00D478B1">
        <w:rPr>
          <w:rFonts w:ascii="Times New Roman" w:hAnsi="Times New Roman" w:cs="Times New Roman"/>
          <w:sz w:val="24"/>
          <w:szCs w:val="24"/>
        </w:rPr>
        <w:t>соотносить</w:t>
      </w:r>
      <w:r w:rsidRPr="00D478B1">
        <w:rPr>
          <w:rFonts w:ascii="Times New Roman" w:hAnsi="Times New Roman" w:cs="Times New Roman"/>
          <w:spacing w:val="-14"/>
          <w:sz w:val="24"/>
          <w:szCs w:val="24"/>
        </w:rPr>
        <w:t xml:space="preserve"> </w:t>
      </w:r>
      <w:r w:rsidRPr="00D478B1">
        <w:rPr>
          <w:rFonts w:ascii="Times New Roman" w:hAnsi="Times New Roman" w:cs="Times New Roman"/>
          <w:sz w:val="24"/>
          <w:szCs w:val="24"/>
        </w:rPr>
        <w:t>условные</w:t>
      </w:r>
      <w:r w:rsidRPr="00D478B1">
        <w:rPr>
          <w:rFonts w:ascii="Times New Roman" w:hAnsi="Times New Roman" w:cs="Times New Roman"/>
          <w:spacing w:val="-14"/>
          <w:sz w:val="24"/>
          <w:szCs w:val="24"/>
        </w:rPr>
        <w:t xml:space="preserve"> </w:t>
      </w:r>
      <w:r w:rsidRPr="00D478B1">
        <w:rPr>
          <w:rFonts w:ascii="Times New Roman" w:hAnsi="Times New Roman" w:cs="Times New Roman"/>
          <w:sz w:val="24"/>
          <w:szCs w:val="24"/>
        </w:rPr>
        <w:t>обозначения с изображёнными объектами;</w:t>
      </w:r>
    </w:p>
    <w:p w:rsidR="00D478B1" w:rsidRPr="00D478B1" w:rsidRDefault="00D478B1" w:rsidP="00D478B1">
      <w:pPr>
        <w:pStyle w:val="aa"/>
        <w:rPr>
          <w:rFonts w:ascii="Times New Roman" w:hAnsi="Times New Roman" w:cs="Times New Roman"/>
          <w:sz w:val="24"/>
          <w:szCs w:val="24"/>
        </w:rPr>
      </w:pPr>
      <w:r w:rsidRPr="00D478B1">
        <w:rPr>
          <w:rFonts w:ascii="Times New Roman" w:hAnsi="Times New Roman" w:cs="Times New Roman"/>
          <w:position w:val="1"/>
          <w:sz w:val="24"/>
          <w:szCs w:val="24"/>
        </w:rPr>
        <w:t xml:space="preserve">6 </w:t>
      </w:r>
      <w:r w:rsidRPr="00D478B1">
        <w:rPr>
          <w:rFonts w:ascii="Times New Roman" w:hAnsi="Times New Roman" w:cs="Times New Roman"/>
          <w:sz w:val="24"/>
          <w:szCs w:val="24"/>
        </w:rPr>
        <w:t xml:space="preserve">находить по предложению учителя информацию в разных источниках — текстах, таблицах, схемах, в том числе в Ин- тернете (в условиях контролируемого входа); соблюдать правила безопасности при работе в информационной сре- </w:t>
      </w:r>
      <w:r w:rsidRPr="00D478B1">
        <w:rPr>
          <w:rFonts w:ascii="Times New Roman" w:hAnsi="Times New Roman" w:cs="Times New Roman"/>
          <w:spacing w:val="-4"/>
          <w:sz w:val="24"/>
          <w:szCs w:val="24"/>
        </w:rPr>
        <w:t>де.</w:t>
      </w:r>
    </w:p>
    <w:p w:rsidR="00D478B1" w:rsidRPr="00D478B1" w:rsidRDefault="00D478B1" w:rsidP="00D478B1">
      <w:pPr>
        <w:pStyle w:val="aa"/>
        <w:rPr>
          <w:rFonts w:ascii="Times New Roman" w:hAnsi="Times New Roman" w:cs="Times New Roman"/>
          <w:sz w:val="24"/>
          <w:szCs w:val="24"/>
        </w:rPr>
      </w:pPr>
      <w:r w:rsidRPr="00D478B1">
        <w:rPr>
          <w:rFonts w:ascii="Times New Roman" w:hAnsi="Times New Roman" w:cs="Times New Roman"/>
          <w:sz w:val="24"/>
          <w:szCs w:val="24"/>
        </w:rPr>
        <w:t>Коммуникативные</w:t>
      </w:r>
      <w:r w:rsidRPr="00D478B1">
        <w:rPr>
          <w:rFonts w:ascii="Times New Roman" w:hAnsi="Times New Roman" w:cs="Times New Roman"/>
          <w:spacing w:val="-5"/>
          <w:sz w:val="24"/>
          <w:szCs w:val="24"/>
        </w:rPr>
        <w:t xml:space="preserve"> </w:t>
      </w:r>
      <w:r w:rsidRPr="00D478B1">
        <w:rPr>
          <w:rFonts w:ascii="Times New Roman" w:hAnsi="Times New Roman" w:cs="Times New Roman"/>
          <w:sz w:val="24"/>
          <w:szCs w:val="24"/>
        </w:rPr>
        <w:t>универсальные</w:t>
      </w:r>
      <w:r w:rsidRPr="00D478B1">
        <w:rPr>
          <w:rFonts w:ascii="Times New Roman" w:hAnsi="Times New Roman" w:cs="Times New Roman"/>
          <w:spacing w:val="-4"/>
          <w:sz w:val="24"/>
          <w:szCs w:val="24"/>
        </w:rPr>
        <w:t xml:space="preserve"> </w:t>
      </w:r>
      <w:r w:rsidRPr="00D478B1">
        <w:rPr>
          <w:rFonts w:ascii="Times New Roman" w:hAnsi="Times New Roman" w:cs="Times New Roman"/>
          <w:sz w:val="24"/>
          <w:szCs w:val="24"/>
        </w:rPr>
        <w:t>учебные</w:t>
      </w:r>
      <w:r w:rsidRPr="00D478B1">
        <w:rPr>
          <w:rFonts w:ascii="Times New Roman" w:hAnsi="Times New Roman" w:cs="Times New Roman"/>
          <w:spacing w:val="-5"/>
          <w:sz w:val="24"/>
          <w:szCs w:val="24"/>
        </w:rPr>
        <w:t xml:space="preserve"> </w:t>
      </w:r>
      <w:r w:rsidRPr="00D478B1">
        <w:rPr>
          <w:rFonts w:ascii="Times New Roman" w:hAnsi="Times New Roman" w:cs="Times New Roman"/>
          <w:spacing w:val="-2"/>
          <w:sz w:val="24"/>
          <w:szCs w:val="24"/>
        </w:rPr>
        <w:t>действия:</w:t>
      </w:r>
    </w:p>
    <w:p w:rsidR="00D478B1" w:rsidRPr="00D478B1" w:rsidRDefault="00D478B1" w:rsidP="00D478B1">
      <w:pPr>
        <w:pStyle w:val="aa"/>
        <w:rPr>
          <w:rFonts w:ascii="Times New Roman" w:hAnsi="Times New Roman" w:cs="Times New Roman"/>
          <w:sz w:val="24"/>
          <w:szCs w:val="24"/>
        </w:rPr>
      </w:pPr>
      <w:r w:rsidRPr="00D478B1">
        <w:rPr>
          <w:rFonts w:ascii="Times New Roman" w:hAnsi="Times New Roman" w:cs="Times New Roman"/>
          <w:w w:val="95"/>
          <w:position w:val="1"/>
          <w:sz w:val="24"/>
          <w:szCs w:val="24"/>
        </w:rPr>
        <w:t>6</w:t>
      </w:r>
      <w:r w:rsidRPr="00D478B1">
        <w:rPr>
          <w:rFonts w:ascii="Times New Roman" w:hAnsi="Times New Roman" w:cs="Times New Roman"/>
          <w:spacing w:val="40"/>
          <w:position w:val="1"/>
          <w:sz w:val="24"/>
          <w:szCs w:val="24"/>
        </w:rPr>
        <w:t xml:space="preserve"> </w:t>
      </w:r>
      <w:r w:rsidRPr="00D478B1">
        <w:rPr>
          <w:rFonts w:ascii="Times New Roman" w:hAnsi="Times New Roman" w:cs="Times New Roman"/>
          <w:w w:val="95"/>
          <w:sz w:val="24"/>
          <w:szCs w:val="24"/>
        </w:rPr>
        <w:t>ориентироваться в понятиях, соотносить понятия и термины</w:t>
      </w:r>
      <w:r w:rsidRPr="00D478B1">
        <w:rPr>
          <w:rFonts w:ascii="Times New Roman" w:hAnsi="Times New Roman" w:cs="Times New Roman"/>
          <w:spacing w:val="80"/>
          <w:sz w:val="24"/>
          <w:szCs w:val="24"/>
        </w:rPr>
        <w:t xml:space="preserve"> </w:t>
      </w:r>
      <w:r w:rsidRPr="00D478B1">
        <w:rPr>
          <w:rFonts w:ascii="Times New Roman" w:hAnsi="Times New Roman" w:cs="Times New Roman"/>
          <w:sz w:val="24"/>
          <w:szCs w:val="24"/>
        </w:rPr>
        <w:t>с их краткой характеристикой:</w:t>
      </w:r>
    </w:p>
    <w:p w:rsidR="00D478B1" w:rsidRPr="00D478B1" w:rsidRDefault="00D478B1" w:rsidP="00D478B1">
      <w:pPr>
        <w:pStyle w:val="aa"/>
        <w:rPr>
          <w:rFonts w:ascii="Times New Roman" w:hAnsi="Times New Roman" w:cs="Times New Roman"/>
          <w:sz w:val="24"/>
          <w:szCs w:val="24"/>
        </w:rPr>
      </w:pPr>
      <w:r w:rsidRPr="00D478B1">
        <w:rPr>
          <w:rFonts w:ascii="Times New Roman" w:hAnsi="Times New Roman" w:cs="Times New Roman"/>
          <w:sz w:val="24"/>
          <w:szCs w:val="24"/>
        </w:rPr>
        <w:t>—понятия и термины, связанные с социальным миром (безо- пасность, семейный бюджет, памятник культуры);</w:t>
      </w:r>
    </w:p>
    <w:p w:rsidR="00D478B1" w:rsidRPr="00D478B1" w:rsidRDefault="00D478B1" w:rsidP="00D478B1">
      <w:pPr>
        <w:pStyle w:val="aa"/>
        <w:rPr>
          <w:rFonts w:ascii="Times New Roman" w:hAnsi="Times New Roman" w:cs="Times New Roman"/>
          <w:sz w:val="24"/>
          <w:szCs w:val="24"/>
        </w:rPr>
      </w:pPr>
      <w:r w:rsidRPr="00D478B1">
        <w:rPr>
          <w:rFonts w:ascii="Times New Roman" w:hAnsi="Times New Roman" w:cs="Times New Roman"/>
          <w:sz w:val="24"/>
          <w:szCs w:val="24"/>
        </w:rPr>
        <w:t>—понятия и термины, связанные с миром природы (планета, материк,</w:t>
      </w:r>
      <w:r w:rsidRPr="00D478B1">
        <w:rPr>
          <w:rFonts w:ascii="Times New Roman" w:hAnsi="Times New Roman" w:cs="Times New Roman"/>
          <w:spacing w:val="-16"/>
          <w:sz w:val="24"/>
          <w:szCs w:val="24"/>
        </w:rPr>
        <w:t xml:space="preserve"> </w:t>
      </w:r>
      <w:r w:rsidRPr="00D478B1">
        <w:rPr>
          <w:rFonts w:ascii="Times New Roman" w:hAnsi="Times New Roman" w:cs="Times New Roman"/>
          <w:sz w:val="24"/>
          <w:szCs w:val="24"/>
        </w:rPr>
        <w:t>океан,</w:t>
      </w:r>
      <w:r w:rsidRPr="00D478B1">
        <w:rPr>
          <w:rFonts w:ascii="Times New Roman" w:hAnsi="Times New Roman" w:cs="Times New Roman"/>
          <w:spacing w:val="-16"/>
          <w:sz w:val="24"/>
          <w:szCs w:val="24"/>
        </w:rPr>
        <w:t xml:space="preserve"> </w:t>
      </w:r>
      <w:r w:rsidRPr="00D478B1">
        <w:rPr>
          <w:rFonts w:ascii="Times New Roman" w:hAnsi="Times New Roman" w:cs="Times New Roman"/>
          <w:sz w:val="24"/>
          <w:szCs w:val="24"/>
        </w:rPr>
        <w:t>модель</w:t>
      </w:r>
      <w:r w:rsidRPr="00D478B1">
        <w:rPr>
          <w:rFonts w:ascii="Times New Roman" w:hAnsi="Times New Roman" w:cs="Times New Roman"/>
          <w:spacing w:val="-16"/>
          <w:sz w:val="24"/>
          <w:szCs w:val="24"/>
        </w:rPr>
        <w:t xml:space="preserve"> </w:t>
      </w:r>
      <w:r w:rsidRPr="00D478B1">
        <w:rPr>
          <w:rFonts w:ascii="Times New Roman" w:hAnsi="Times New Roman" w:cs="Times New Roman"/>
          <w:sz w:val="24"/>
          <w:szCs w:val="24"/>
        </w:rPr>
        <w:t>Земли,</w:t>
      </w:r>
      <w:r w:rsidRPr="00D478B1">
        <w:rPr>
          <w:rFonts w:ascii="Times New Roman" w:hAnsi="Times New Roman" w:cs="Times New Roman"/>
          <w:spacing w:val="-16"/>
          <w:sz w:val="24"/>
          <w:szCs w:val="24"/>
        </w:rPr>
        <w:t xml:space="preserve"> </w:t>
      </w:r>
      <w:r w:rsidRPr="00D478B1">
        <w:rPr>
          <w:rFonts w:ascii="Times New Roman" w:hAnsi="Times New Roman" w:cs="Times New Roman"/>
          <w:sz w:val="24"/>
          <w:szCs w:val="24"/>
        </w:rPr>
        <w:t>царство</w:t>
      </w:r>
      <w:r w:rsidRPr="00D478B1">
        <w:rPr>
          <w:rFonts w:ascii="Times New Roman" w:hAnsi="Times New Roman" w:cs="Times New Roman"/>
          <w:spacing w:val="-16"/>
          <w:sz w:val="24"/>
          <w:szCs w:val="24"/>
        </w:rPr>
        <w:t xml:space="preserve"> </w:t>
      </w:r>
      <w:r w:rsidRPr="00D478B1">
        <w:rPr>
          <w:rFonts w:ascii="Times New Roman" w:hAnsi="Times New Roman" w:cs="Times New Roman"/>
          <w:sz w:val="24"/>
          <w:szCs w:val="24"/>
        </w:rPr>
        <w:t>природы,</w:t>
      </w:r>
      <w:r w:rsidRPr="00D478B1">
        <w:rPr>
          <w:rFonts w:ascii="Times New Roman" w:hAnsi="Times New Roman" w:cs="Times New Roman"/>
          <w:spacing w:val="-16"/>
          <w:sz w:val="24"/>
          <w:szCs w:val="24"/>
        </w:rPr>
        <w:t xml:space="preserve"> </w:t>
      </w:r>
      <w:r w:rsidRPr="00D478B1">
        <w:rPr>
          <w:rFonts w:ascii="Times New Roman" w:hAnsi="Times New Roman" w:cs="Times New Roman"/>
          <w:sz w:val="24"/>
          <w:szCs w:val="24"/>
        </w:rPr>
        <w:t>природное сообщество, цепь питания, Красная книга);</w:t>
      </w:r>
    </w:p>
    <w:p w:rsidR="00D478B1" w:rsidRPr="00D478B1" w:rsidRDefault="00D478B1" w:rsidP="00D478B1">
      <w:pPr>
        <w:pStyle w:val="aa"/>
        <w:rPr>
          <w:rFonts w:ascii="Times New Roman" w:hAnsi="Times New Roman" w:cs="Times New Roman"/>
          <w:sz w:val="24"/>
          <w:szCs w:val="24"/>
        </w:rPr>
      </w:pPr>
      <w:r w:rsidRPr="00D478B1">
        <w:rPr>
          <w:rFonts w:ascii="Times New Roman" w:hAnsi="Times New Roman" w:cs="Times New Roman"/>
          <w:sz w:val="24"/>
          <w:szCs w:val="24"/>
        </w:rPr>
        <w:t>—понятия</w:t>
      </w:r>
      <w:r w:rsidRPr="00D478B1">
        <w:rPr>
          <w:rFonts w:ascii="Times New Roman" w:hAnsi="Times New Roman" w:cs="Times New Roman"/>
          <w:spacing w:val="-3"/>
          <w:sz w:val="24"/>
          <w:szCs w:val="24"/>
        </w:rPr>
        <w:t xml:space="preserve"> </w:t>
      </w:r>
      <w:r w:rsidRPr="00D478B1">
        <w:rPr>
          <w:rFonts w:ascii="Times New Roman" w:hAnsi="Times New Roman" w:cs="Times New Roman"/>
          <w:sz w:val="24"/>
          <w:szCs w:val="24"/>
        </w:rPr>
        <w:t>и</w:t>
      </w:r>
      <w:r w:rsidRPr="00D478B1">
        <w:rPr>
          <w:rFonts w:ascii="Times New Roman" w:hAnsi="Times New Roman" w:cs="Times New Roman"/>
          <w:spacing w:val="-3"/>
          <w:sz w:val="24"/>
          <w:szCs w:val="24"/>
        </w:rPr>
        <w:t xml:space="preserve"> </w:t>
      </w:r>
      <w:r w:rsidRPr="00D478B1">
        <w:rPr>
          <w:rFonts w:ascii="Times New Roman" w:hAnsi="Times New Roman" w:cs="Times New Roman"/>
          <w:sz w:val="24"/>
          <w:szCs w:val="24"/>
        </w:rPr>
        <w:t>термины,</w:t>
      </w:r>
      <w:r w:rsidRPr="00D478B1">
        <w:rPr>
          <w:rFonts w:ascii="Times New Roman" w:hAnsi="Times New Roman" w:cs="Times New Roman"/>
          <w:spacing w:val="-3"/>
          <w:sz w:val="24"/>
          <w:szCs w:val="24"/>
        </w:rPr>
        <w:t xml:space="preserve"> </w:t>
      </w:r>
      <w:r w:rsidRPr="00D478B1">
        <w:rPr>
          <w:rFonts w:ascii="Times New Roman" w:hAnsi="Times New Roman" w:cs="Times New Roman"/>
          <w:sz w:val="24"/>
          <w:szCs w:val="24"/>
        </w:rPr>
        <w:t>связанные</w:t>
      </w:r>
      <w:r w:rsidRPr="00D478B1">
        <w:rPr>
          <w:rFonts w:ascii="Times New Roman" w:hAnsi="Times New Roman" w:cs="Times New Roman"/>
          <w:spacing w:val="-3"/>
          <w:sz w:val="24"/>
          <w:szCs w:val="24"/>
        </w:rPr>
        <w:t xml:space="preserve"> </w:t>
      </w:r>
      <w:r w:rsidRPr="00D478B1">
        <w:rPr>
          <w:rFonts w:ascii="Times New Roman" w:hAnsi="Times New Roman" w:cs="Times New Roman"/>
          <w:sz w:val="24"/>
          <w:szCs w:val="24"/>
        </w:rPr>
        <w:t>с</w:t>
      </w:r>
      <w:r w:rsidRPr="00D478B1">
        <w:rPr>
          <w:rFonts w:ascii="Times New Roman" w:hAnsi="Times New Roman" w:cs="Times New Roman"/>
          <w:spacing w:val="-3"/>
          <w:sz w:val="24"/>
          <w:szCs w:val="24"/>
        </w:rPr>
        <w:t xml:space="preserve"> </w:t>
      </w:r>
      <w:r w:rsidRPr="00D478B1">
        <w:rPr>
          <w:rFonts w:ascii="Times New Roman" w:hAnsi="Times New Roman" w:cs="Times New Roman"/>
          <w:sz w:val="24"/>
          <w:szCs w:val="24"/>
        </w:rPr>
        <w:t>безопасной</w:t>
      </w:r>
      <w:r w:rsidRPr="00D478B1">
        <w:rPr>
          <w:rFonts w:ascii="Times New Roman" w:hAnsi="Times New Roman" w:cs="Times New Roman"/>
          <w:spacing w:val="-3"/>
          <w:sz w:val="24"/>
          <w:szCs w:val="24"/>
        </w:rPr>
        <w:t xml:space="preserve"> </w:t>
      </w:r>
      <w:r w:rsidRPr="00D478B1">
        <w:rPr>
          <w:rFonts w:ascii="Times New Roman" w:hAnsi="Times New Roman" w:cs="Times New Roman"/>
          <w:sz w:val="24"/>
          <w:szCs w:val="24"/>
        </w:rPr>
        <w:t>жизнедеятель- ностью (знаки дорожного движения, дорожные ловушки, опасные ситуации, предвидение);</w:t>
      </w:r>
    </w:p>
    <w:p w:rsidR="00D478B1" w:rsidRPr="00D478B1" w:rsidRDefault="00D478B1" w:rsidP="00D478B1">
      <w:pPr>
        <w:pStyle w:val="aa"/>
        <w:rPr>
          <w:rFonts w:ascii="Times New Roman" w:hAnsi="Times New Roman" w:cs="Times New Roman"/>
          <w:sz w:val="24"/>
          <w:szCs w:val="24"/>
        </w:rPr>
      </w:pPr>
      <w:r w:rsidRPr="00D478B1">
        <w:rPr>
          <w:rFonts w:ascii="Times New Roman" w:hAnsi="Times New Roman" w:cs="Times New Roman"/>
          <w:position w:val="1"/>
          <w:sz w:val="24"/>
          <w:szCs w:val="24"/>
        </w:rPr>
        <w:t>6</w:t>
      </w:r>
      <w:r w:rsidRPr="00D478B1">
        <w:rPr>
          <w:rFonts w:ascii="Times New Roman" w:hAnsi="Times New Roman" w:cs="Times New Roman"/>
          <w:spacing w:val="12"/>
          <w:position w:val="1"/>
          <w:sz w:val="24"/>
          <w:szCs w:val="24"/>
        </w:rPr>
        <w:t xml:space="preserve"> </w:t>
      </w:r>
      <w:r w:rsidRPr="00D478B1">
        <w:rPr>
          <w:rFonts w:ascii="Times New Roman" w:hAnsi="Times New Roman" w:cs="Times New Roman"/>
          <w:sz w:val="24"/>
          <w:szCs w:val="24"/>
        </w:rPr>
        <w:t>описывать</w:t>
      </w:r>
      <w:r w:rsidRPr="00D478B1">
        <w:rPr>
          <w:rFonts w:ascii="Times New Roman" w:hAnsi="Times New Roman" w:cs="Times New Roman"/>
          <w:spacing w:val="-6"/>
          <w:sz w:val="24"/>
          <w:szCs w:val="24"/>
        </w:rPr>
        <w:t xml:space="preserve"> </w:t>
      </w:r>
      <w:r w:rsidRPr="00D478B1">
        <w:rPr>
          <w:rFonts w:ascii="Times New Roman" w:hAnsi="Times New Roman" w:cs="Times New Roman"/>
          <w:sz w:val="24"/>
          <w:szCs w:val="24"/>
        </w:rPr>
        <w:t>(характеризовать)</w:t>
      </w:r>
      <w:r w:rsidRPr="00D478B1">
        <w:rPr>
          <w:rFonts w:ascii="Times New Roman" w:hAnsi="Times New Roman" w:cs="Times New Roman"/>
          <w:spacing w:val="-6"/>
          <w:sz w:val="24"/>
          <w:szCs w:val="24"/>
        </w:rPr>
        <w:t xml:space="preserve"> </w:t>
      </w:r>
      <w:r w:rsidRPr="00D478B1">
        <w:rPr>
          <w:rFonts w:ascii="Times New Roman" w:hAnsi="Times New Roman" w:cs="Times New Roman"/>
          <w:sz w:val="24"/>
          <w:szCs w:val="24"/>
        </w:rPr>
        <w:t>условия</w:t>
      </w:r>
      <w:r w:rsidRPr="00D478B1">
        <w:rPr>
          <w:rFonts w:ascii="Times New Roman" w:hAnsi="Times New Roman" w:cs="Times New Roman"/>
          <w:spacing w:val="-6"/>
          <w:sz w:val="24"/>
          <w:szCs w:val="24"/>
        </w:rPr>
        <w:t xml:space="preserve"> </w:t>
      </w:r>
      <w:r w:rsidRPr="00D478B1">
        <w:rPr>
          <w:rFonts w:ascii="Times New Roman" w:hAnsi="Times New Roman" w:cs="Times New Roman"/>
          <w:sz w:val="24"/>
          <w:szCs w:val="24"/>
        </w:rPr>
        <w:t>жизни</w:t>
      </w:r>
      <w:r w:rsidRPr="00D478B1">
        <w:rPr>
          <w:rFonts w:ascii="Times New Roman" w:hAnsi="Times New Roman" w:cs="Times New Roman"/>
          <w:spacing w:val="-7"/>
          <w:sz w:val="24"/>
          <w:szCs w:val="24"/>
        </w:rPr>
        <w:t xml:space="preserve"> </w:t>
      </w:r>
      <w:r w:rsidRPr="00D478B1">
        <w:rPr>
          <w:rFonts w:ascii="Times New Roman" w:hAnsi="Times New Roman" w:cs="Times New Roman"/>
          <w:sz w:val="24"/>
          <w:szCs w:val="24"/>
        </w:rPr>
        <w:t>на</w:t>
      </w:r>
      <w:r w:rsidRPr="00D478B1">
        <w:rPr>
          <w:rFonts w:ascii="Times New Roman" w:hAnsi="Times New Roman" w:cs="Times New Roman"/>
          <w:spacing w:val="-6"/>
          <w:sz w:val="24"/>
          <w:szCs w:val="24"/>
        </w:rPr>
        <w:t xml:space="preserve"> </w:t>
      </w:r>
      <w:r w:rsidRPr="00D478B1">
        <w:rPr>
          <w:rFonts w:ascii="Times New Roman" w:hAnsi="Times New Roman" w:cs="Times New Roman"/>
          <w:spacing w:val="-2"/>
          <w:sz w:val="24"/>
          <w:szCs w:val="24"/>
        </w:rPr>
        <w:t>Земле;</w:t>
      </w:r>
    </w:p>
    <w:p w:rsidR="00D478B1" w:rsidRPr="00D478B1" w:rsidRDefault="00D478B1" w:rsidP="00D478B1">
      <w:pPr>
        <w:pStyle w:val="aa"/>
        <w:rPr>
          <w:rFonts w:ascii="Times New Roman" w:hAnsi="Times New Roman" w:cs="Times New Roman"/>
          <w:sz w:val="24"/>
          <w:szCs w:val="24"/>
        </w:rPr>
      </w:pPr>
      <w:r w:rsidRPr="00D478B1">
        <w:rPr>
          <w:rFonts w:ascii="Times New Roman" w:hAnsi="Times New Roman" w:cs="Times New Roman"/>
          <w:position w:val="1"/>
          <w:sz w:val="24"/>
          <w:szCs w:val="24"/>
        </w:rPr>
        <w:t>6</w:t>
      </w:r>
      <w:r w:rsidRPr="00D478B1">
        <w:rPr>
          <w:rFonts w:ascii="Times New Roman" w:hAnsi="Times New Roman" w:cs="Times New Roman"/>
          <w:spacing w:val="6"/>
          <w:position w:val="1"/>
          <w:sz w:val="24"/>
          <w:szCs w:val="24"/>
        </w:rPr>
        <w:t xml:space="preserve"> </w:t>
      </w:r>
      <w:r w:rsidRPr="00D478B1">
        <w:rPr>
          <w:rFonts w:ascii="Times New Roman" w:hAnsi="Times New Roman" w:cs="Times New Roman"/>
          <w:sz w:val="24"/>
          <w:szCs w:val="24"/>
        </w:rPr>
        <w:t>на основе сравнения объектов природы описывать схожие, различные, индивидуальные признаки;</w:t>
      </w:r>
    </w:p>
    <w:p w:rsidR="00D478B1" w:rsidRPr="00D478B1" w:rsidRDefault="00D478B1" w:rsidP="00D478B1">
      <w:pPr>
        <w:pStyle w:val="aa"/>
        <w:rPr>
          <w:rFonts w:ascii="Times New Roman" w:hAnsi="Times New Roman" w:cs="Times New Roman"/>
          <w:sz w:val="24"/>
          <w:szCs w:val="24"/>
        </w:rPr>
      </w:pPr>
      <w:r w:rsidRPr="00D478B1">
        <w:rPr>
          <w:rFonts w:ascii="Times New Roman" w:hAnsi="Times New Roman" w:cs="Times New Roman"/>
          <w:position w:val="1"/>
          <w:sz w:val="24"/>
          <w:szCs w:val="24"/>
        </w:rPr>
        <w:t>6</w:t>
      </w:r>
      <w:r w:rsidRPr="00D478B1">
        <w:rPr>
          <w:rFonts w:ascii="Times New Roman" w:hAnsi="Times New Roman" w:cs="Times New Roman"/>
          <w:spacing w:val="2"/>
          <w:position w:val="1"/>
          <w:sz w:val="24"/>
          <w:szCs w:val="24"/>
        </w:rPr>
        <w:t xml:space="preserve"> </w:t>
      </w:r>
      <w:r w:rsidRPr="00D478B1">
        <w:rPr>
          <w:rFonts w:ascii="Times New Roman" w:hAnsi="Times New Roman" w:cs="Times New Roman"/>
          <w:sz w:val="24"/>
          <w:szCs w:val="24"/>
        </w:rPr>
        <w:t>приводить</w:t>
      </w:r>
      <w:r w:rsidRPr="00D478B1">
        <w:rPr>
          <w:rFonts w:ascii="Times New Roman" w:hAnsi="Times New Roman" w:cs="Times New Roman"/>
          <w:spacing w:val="10"/>
          <w:sz w:val="24"/>
          <w:szCs w:val="24"/>
        </w:rPr>
        <w:t xml:space="preserve"> </w:t>
      </w:r>
      <w:r w:rsidRPr="00D478B1">
        <w:rPr>
          <w:rFonts w:ascii="Times New Roman" w:hAnsi="Times New Roman" w:cs="Times New Roman"/>
          <w:sz w:val="24"/>
          <w:szCs w:val="24"/>
        </w:rPr>
        <w:t>примеры,</w:t>
      </w:r>
      <w:r w:rsidRPr="00D478B1">
        <w:rPr>
          <w:rFonts w:ascii="Times New Roman" w:hAnsi="Times New Roman" w:cs="Times New Roman"/>
          <w:spacing w:val="10"/>
          <w:sz w:val="24"/>
          <w:szCs w:val="24"/>
        </w:rPr>
        <w:t xml:space="preserve"> </w:t>
      </w:r>
      <w:r w:rsidRPr="00D478B1">
        <w:rPr>
          <w:rFonts w:ascii="Times New Roman" w:hAnsi="Times New Roman" w:cs="Times New Roman"/>
          <w:sz w:val="24"/>
          <w:szCs w:val="24"/>
        </w:rPr>
        <w:t>кратко</w:t>
      </w:r>
      <w:r w:rsidRPr="00D478B1">
        <w:rPr>
          <w:rFonts w:ascii="Times New Roman" w:hAnsi="Times New Roman" w:cs="Times New Roman"/>
          <w:spacing w:val="10"/>
          <w:sz w:val="24"/>
          <w:szCs w:val="24"/>
        </w:rPr>
        <w:t xml:space="preserve"> </w:t>
      </w:r>
      <w:r w:rsidRPr="00D478B1">
        <w:rPr>
          <w:rFonts w:ascii="Times New Roman" w:hAnsi="Times New Roman" w:cs="Times New Roman"/>
          <w:sz w:val="24"/>
          <w:szCs w:val="24"/>
        </w:rPr>
        <w:t>характеризовать</w:t>
      </w:r>
      <w:r w:rsidRPr="00D478B1">
        <w:rPr>
          <w:rFonts w:ascii="Times New Roman" w:hAnsi="Times New Roman" w:cs="Times New Roman"/>
          <w:spacing w:val="10"/>
          <w:sz w:val="24"/>
          <w:szCs w:val="24"/>
        </w:rPr>
        <w:t xml:space="preserve"> </w:t>
      </w:r>
      <w:r w:rsidRPr="00D478B1">
        <w:rPr>
          <w:rFonts w:ascii="Times New Roman" w:hAnsi="Times New Roman" w:cs="Times New Roman"/>
          <w:sz w:val="24"/>
          <w:szCs w:val="24"/>
        </w:rPr>
        <w:t>представите- лей разных царств природы;</w:t>
      </w:r>
    </w:p>
    <w:p w:rsidR="00D478B1" w:rsidRPr="00D478B1" w:rsidRDefault="00D478B1" w:rsidP="00D478B1">
      <w:pPr>
        <w:pStyle w:val="aa"/>
        <w:rPr>
          <w:rFonts w:ascii="Times New Roman" w:hAnsi="Times New Roman" w:cs="Times New Roman"/>
          <w:sz w:val="24"/>
          <w:szCs w:val="24"/>
        </w:rPr>
      </w:pPr>
      <w:r w:rsidRPr="00D478B1">
        <w:rPr>
          <w:rFonts w:ascii="Times New Roman" w:hAnsi="Times New Roman" w:cs="Times New Roman"/>
          <w:position w:val="1"/>
          <w:sz w:val="24"/>
          <w:szCs w:val="24"/>
        </w:rPr>
        <w:t>6</w:t>
      </w:r>
      <w:r w:rsidRPr="00D478B1">
        <w:rPr>
          <w:rFonts w:ascii="Times New Roman" w:hAnsi="Times New Roman" w:cs="Times New Roman"/>
          <w:spacing w:val="5"/>
          <w:position w:val="1"/>
          <w:sz w:val="24"/>
          <w:szCs w:val="24"/>
        </w:rPr>
        <w:t xml:space="preserve"> </w:t>
      </w:r>
      <w:r w:rsidRPr="00D478B1">
        <w:rPr>
          <w:rFonts w:ascii="Times New Roman" w:hAnsi="Times New Roman" w:cs="Times New Roman"/>
          <w:sz w:val="24"/>
          <w:szCs w:val="24"/>
        </w:rPr>
        <w:t>называть</w:t>
      </w:r>
      <w:r w:rsidRPr="00D478B1">
        <w:rPr>
          <w:rFonts w:ascii="Times New Roman" w:hAnsi="Times New Roman" w:cs="Times New Roman"/>
          <w:spacing w:val="-12"/>
          <w:sz w:val="24"/>
          <w:szCs w:val="24"/>
        </w:rPr>
        <w:t xml:space="preserve"> </w:t>
      </w:r>
      <w:r w:rsidRPr="00D478B1">
        <w:rPr>
          <w:rFonts w:ascii="Times New Roman" w:hAnsi="Times New Roman" w:cs="Times New Roman"/>
          <w:sz w:val="24"/>
          <w:szCs w:val="24"/>
        </w:rPr>
        <w:t>признаки</w:t>
      </w:r>
      <w:r w:rsidRPr="00D478B1">
        <w:rPr>
          <w:rFonts w:ascii="Times New Roman" w:hAnsi="Times New Roman" w:cs="Times New Roman"/>
          <w:spacing w:val="-12"/>
          <w:sz w:val="24"/>
          <w:szCs w:val="24"/>
        </w:rPr>
        <w:t xml:space="preserve"> </w:t>
      </w:r>
      <w:r w:rsidRPr="00D478B1">
        <w:rPr>
          <w:rFonts w:ascii="Times New Roman" w:hAnsi="Times New Roman" w:cs="Times New Roman"/>
          <w:sz w:val="24"/>
          <w:szCs w:val="24"/>
        </w:rPr>
        <w:t>(характеризовать)</w:t>
      </w:r>
      <w:r w:rsidRPr="00D478B1">
        <w:rPr>
          <w:rFonts w:ascii="Times New Roman" w:hAnsi="Times New Roman" w:cs="Times New Roman"/>
          <w:spacing w:val="-12"/>
          <w:sz w:val="24"/>
          <w:szCs w:val="24"/>
        </w:rPr>
        <w:t xml:space="preserve"> </w:t>
      </w:r>
      <w:r w:rsidRPr="00D478B1">
        <w:rPr>
          <w:rFonts w:ascii="Times New Roman" w:hAnsi="Times New Roman" w:cs="Times New Roman"/>
          <w:sz w:val="24"/>
          <w:szCs w:val="24"/>
        </w:rPr>
        <w:t>животного</w:t>
      </w:r>
      <w:r w:rsidRPr="00D478B1">
        <w:rPr>
          <w:rFonts w:ascii="Times New Roman" w:hAnsi="Times New Roman" w:cs="Times New Roman"/>
          <w:spacing w:val="-12"/>
          <w:sz w:val="24"/>
          <w:szCs w:val="24"/>
        </w:rPr>
        <w:t xml:space="preserve"> </w:t>
      </w:r>
      <w:r w:rsidRPr="00D478B1">
        <w:rPr>
          <w:rFonts w:ascii="Times New Roman" w:hAnsi="Times New Roman" w:cs="Times New Roman"/>
          <w:sz w:val="24"/>
          <w:szCs w:val="24"/>
        </w:rPr>
        <w:t>(растения) как живого организма;</w:t>
      </w:r>
    </w:p>
    <w:p w:rsidR="00D478B1" w:rsidRPr="00D478B1" w:rsidRDefault="00D478B1" w:rsidP="00D478B1">
      <w:pPr>
        <w:pStyle w:val="aa"/>
        <w:rPr>
          <w:rFonts w:ascii="Times New Roman" w:hAnsi="Times New Roman" w:cs="Times New Roman"/>
          <w:sz w:val="24"/>
          <w:szCs w:val="24"/>
        </w:rPr>
      </w:pPr>
      <w:r w:rsidRPr="00D478B1">
        <w:rPr>
          <w:rFonts w:ascii="Times New Roman" w:hAnsi="Times New Roman" w:cs="Times New Roman"/>
          <w:position w:val="1"/>
          <w:sz w:val="24"/>
          <w:szCs w:val="24"/>
        </w:rPr>
        <w:t>6</w:t>
      </w:r>
      <w:r w:rsidRPr="00D478B1">
        <w:rPr>
          <w:rFonts w:ascii="Times New Roman" w:hAnsi="Times New Roman" w:cs="Times New Roman"/>
          <w:spacing w:val="6"/>
          <w:position w:val="1"/>
          <w:sz w:val="24"/>
          <w:szCs w:val="24"/>
        </w:rPr>
        <w:t xml:space="preserve"> </w:t>
      </w:r>
      <w:r w:rsidRPr="00D478B1">
        <w:rPr>
          <w:rFonts w:ascii="Times New Roman" w:hAnsi="Times New Roman" w:cs="Times New Roman"/>
          <w:sz w:val="24"/>
          <w:szCs w:val="24"/>
        </w:rPr>
        <w:t>описывать</w:t>
      </w:r>
      <w:r w:rsidRPr="00D478B1">
        <w:rPr>
          <w:rFonts w:ascii="Times New Roman" w:hAnsi="Times New Roman" w:cs="Times New Roman"/>
          <w:spacing w:val="12"/>
          <w:sz w:val="24"/>
          <w:szCs w:val="24"/>
        </w:rPr>
        <w:t xml:space="preserve"> </w:t>
      </w:r>
      <w:r w:rsidRPr="00D478B1">
        <w:rPr>
          <w:rFonts w:ascii="Times New Roman" w:hAnsi="Times New Roman" w:cs="Times New Roman"/>
          <w:sz w:val="24"/>
          <w:szCs w:val="24"/>
        </w:rPr>
        <w:t>(характеризовать)</w:t>
      </w:r>
      <w:r w:rsidRPr="00D478B1">
        <w:rPr>
          <w:rFonts w:ascii="Times New Roman" w:hAnsi="Times New Roman" w:cs="Times New Roman"/>
          <w:spacing w:val="12"/>
          <w:sz w:val="24"/>
          <w:szCs w:val="24"/>
        </w:rPr>
        <w:t xml:space="preserve"> </w:t>
      </w:r>
      <w:r w:rsidRPr="00D478B1">
        <w:rPr>
          <w:rFonts w:ascii="Times New Roman" w:hAnsi="Times New Roman" w:cs="Times New Roman"/>
          <w:sz w:val="24"/>
          <w:szCs w:val="24"/>
        </w:rPr>
        <w:t>отдельные</w:t>
      </w:r>
      <w:r w:rsidRPr="00D478B1">
        <w:rPr>
          <w:rFonts w:ascii="Times New Roman" w:hAnsi="Times New Roman" w:cs="Times New Roman"/>
          <w:spacing w:val="12"/>
          <w:sz w:val="24"/>
          <w:szCs w:val="24"/>
        </w:rPr>
        <w:t xml:space="preserve"> </w:t>
      </w:r>
      <w:r w:rsidRPr="00D478B1">
        <w:rPr>
          <w:rFonts w:ascii="Times New Roman" w:hAnsi="Times New Roman" w:cs="Times New Roman"/>
          <w:sz w:val="24"/>
          <w:szCs w:val="24"/>
        </w:rPr>
        <w:t>страницы</w:t>
      </w:r>
      <w:r w:rsidRPr="00D478B1">
        <w:rPr>
          <w:rFonts w:ascii="Times New Roman" w:hAnsi="Times New Roman" w:cs="Times New Roman"/>
          <w:spacing w:val="12"/>
          <w:sz w:val="24"/>
          <w:szCs w:val="24"/>
        </w:rPr>
        <w:t xml:space="preserve"> </w:t>
      </w:r>
      <w:r w:rsidRPr="00D478B1">
        <w:rPr>
          <w:rFonts w:ascii="Times New Roman" w:hAnsi="Times New Roman" w:cs="Times New Roman"/>
          <w:sz w:val="24"/>
          <w:szCs w:val="24"/>
        </w:rPr>
        <w:t>истории нашей страны (в пределах изученного).</w:t>
      </w:r>
    </w:p>
    <w:p w:rsidR="00D478B1" w:rsidRPr="00D478B1" w:rsidRDefault="00D478B1" w:rsidP="00D478B1">
      <w:pPr>
        <w:pStyle w:val="aa"/>
        <w:rPr>
          <w:rFonts w:ascii="Times New Roman" w:hAnsi="Times New Roman" w:cs="Times New Roman"/>
          <w:sz w:val="24"/>
          <w:szCs w:val="24"/>
        </w:rPr>
      </w:pPr>
      <w:r w:rsidRPr="00D478B1">
        <w:rPr>
          <w:rFonts w:ascii="Times New Roman" w:hAnsi="Times New Roman" w:cs="Times New Roman"/>
          <w:sz w:val="24"/>
          <w:szCs w:val="24"/>
        </w:rPr>
        <w:t>Регулятивные</w:t>
      </w:r>
      <w:r w:rsidRPr="00D478B1">
        <w:rPr>
          <w:rFonts w:ascii="Times New Roman" w:hAnsi="Times New Roman" w:cs="Times New Roman"/>
          <w:spacing w:val="-3"/>
          <w:sz w:val="24"/>
          <w:szCs w:val="24"/>
        </w:rPr>
        <w:t xml:space="preserve"> </w:t>
      </w:r>
      <w:r w:rsidRPr="00D478B1">
        <w:rPr>
          <w:rFonts w:ascii="Times New Roman" w:hAnsi="Times New Roman" w:cs="Times New Roman"/>
          <w:sz w:val="24"/>
          <w:szCs w:val="24"/>
        </w:rPr>
        <w:t>универсальные</w:t>
      </w:r>
      <w:r w:rsidRPr="00D478B1">
        <w:rPr>
          <w:rFonts w:ascii="Times New Roman" w:hAnsi="Times New Roman" w:cs="Times New Roman"/>
          <w:spacing w:val="-2"/>
          <w:sz w:val="24"/>
          <w:szCs w:val="24"/>
        </w:rPr>
        <w:t xml:space="preserve"> </w:t>
      </w:r>
      <w:r w:rsidRPr="00D478B1">
        <w:rPr>
          <w:rFonts w:ascii="Times New Roman" w:hAnsi="Times New Roman" w:cs="Times New Roman"/>
          <w:sz w:val="24"/>
          <w:szCs w:val="24"/>
        </w:rPr>
        <w:t>учебные</w:t>
      </w:r>
      <w:r w:rsidRPr="00D478B1">
        <w:rPr>
          <w:rFonts w:ascii="Times New Roman" w:hAnsi="Times New Roman" w:cs="Times New Roman"/>
          <w:spacing w:val="-2"/>
          <w:sz w:val="24"/>
          <w:szCs w:val="24"/>
        </w:rPr>
        <w:t xml:space="preserve"> действия:</w:t>
      </w:r>
    </w:p>
    <w:p w:rsidR="00D478B1" w:rsidRPr="00D478B1" w:rsidRDefault="00D478B1" w:rsidP="00D478B1">
      <w:pPr>
        <w:pStyle w:val="aa"/>
        <w:rPr>
          <w:rFonts w:ascii="Times New Roman" w:hAnsi="Times New Roman" w:cs="Times New Roman"/>
          <w:sz w:val="24"/>
          <w:szCs w:val="24"/>
        </w:rPr>
      </w:pPr>
      <w:r w:rsidRPr="00D478B1">
        <w:rPr>
          <w:rFonts w:ascii="Times New Roman" w:hAnsi="Times New Roman" w:cs="Times New Roman"/>
          <w:position w:val="1"/>
          <w:sz w:val="24"/>
          <w:szCs w:val="24"/>
        </w:rPr>
        <w:t>6</w:t>
      </w:r>
      <w:r w:rsidRPr="00D478B1">
        <w:rPr>
          <w:rFonts w:ascii="Times New Roman" w:hAnsi="Times New Roman" w:cs="Times New Roman"/>
          <w:spacing w:val="2"/>
          <w:position w:val="1"/>
          <w:sz w:val="24"/>
          <w:szCs w:val="24"/>
        </w:rPr>
        <w:t xml:space="preserve"> </w:t>
      </w:r>
      <w:r w:rsidRPr="00D478B1">
        <w:rPr>
          <w:rFonts w:ascii="Times New Roman" w:hAnsi="Times New Roman" w:cs="Times New Roman"/>
          <w:sz w:val="24"/>
          <w:szCs w:val="24"/>
        </w:rPr>
        <w:t>планировать</w:t>
      </w:r>
      <w:r w:rsidRPr="00D478B1">
        <w:rPr>
          <w:rFonts w:ascii="Times New Roman" w:hAnsi="Times New Roman" w:cs="Times New Roman"/>
          <w:spacing w:val="-16"/>
          <w:sz w:val="24"/>
          <w:szCs w:val="24"/>
        </w:rPr>
        <w:t xml:space="preserve"> </w:t>
      </w:r>
      <w:r w:rsidRPr="00D478B1">
        <w:rPr>
          <w:rFonts w:ascii="Times New Roman" w:hAnsi="Times New Roman" w:cs="Times New Roman"/>
          <w:sz w:val="24"/>
          <w:szCs w:val="24"/>
        </w:rPr>
        <w:t>шаги</w:t>
      </w:r>
      <w:r w:rsidRPr="00D478B1">
        <w:rPr>
          <w:rFonts w:ascii="Times New Roman" w:hAnsi="Times New Roman" w:cs="Times New Roman"/>
          <w:spacing w:val="-16"/>
          <w:sz w:val="24"/>
          <w:szCs w:val="24"/>
        </w:rPr>
        <w:t xml:space="preserve"> </w:t>
      </w:r>
      <w:r w:rsidRPr="00D478B1">
        <w:rPr>
          <w:rFonts w:ascii="Times New Roman" w:hAnsi="Times New Roman" w:cs="Times New Roman"/>
          <w:sz w:val="24"/>
          <w:szCs w:val="24"/>
        </w:rPr>
        <w:t>по</w:t>
      </w:r>
      <w:r w:rsidRPr="00D478B1">
        <w:rPr>
          <w:rFonts w:ascii="Times New Roman" w:hAnsi="Times New Roman" w:cs="Times New Roman"/>
          <w:spacing w:val="-16"/>
          <w:sz w:val="24"/>
          <w:szCs w:val="24"/>
        </w:rPr>
        <w:t xml:space="preserve"> </w:t>
      </w:r>
      <w:r w:rsidRPr="00D478B1">
        <w:rPr>
          <w:rFonts w:ascii="Times New Roman" w:hAnsi="Times New Roman" w:cs="Times New Roman"/>
          <w:sz w:val="24"/>
          <w:szCs w:val="24"/>
        </w:rPr>
        <w:t>решению</w:t>
      </w:r>
      <w:r w:rsidRPr="00D478B1">
        <w:rPr>
          <w:rFonts w:ascii="Times New Roman" w:hAnsi="Times New Roman" w:cs="Times New Roman"/>
          <w:spacing w:val="-16"/>
          <w:sz w:val="24"/>
          <w:szCs w:val="24"/>
        </w:rPr>
        <w:t xml:space="preserve"> </w:t>
      </w:r>
      <w:r w:rsidRPr="00D478B1">
        <w:rPr>
          <w:rFonts w:ascii="Times New Roman" w:hAnsi="Times New Roman" w:cs="Times New Roman"/>
          <w:sz w:val="24"/>
          <w:szCs w:val="24"/>
        </w:rPr>
        <w:t>учебной</w:t>
      </w:r>
      <w:r w:rsidRPr="00D478B1">
        <w:rPr>
          <w:rFonts w:ascii="Times New Roman" w:hAnsi="Times New Roman" w:cs="Times New Roman"/>
          <w:spacing w:val="-16"/>
          <w:sz w:val="24"/>
          <w:szCs w:val="24"/>
        </w:rPr>
        <w:t xml:space="preserve"> </w:t>
      </w:r>
      <w:r w:rsidRPr="00D478B1">
        <w:rPr>
          <w:rFonts w:ascii="Times New Roman" w:hAnsi="Times New Roman" w:cs="Times New Roman"/>
          <w:sz w:val="24"/>
          <w:szCs w:val="24"/>
        </w:rPr>
        <w:t>задачи,</w:t>
      </w:r>
      <w:r w:rsidRPr="00D478B1">
        <w:rPr>
          <w:rFonts w:ascii="Times New Roman" w:hAnsi="Times New Roman" w:cs="Times New Roman"/>
          <w:spacing w:val="-16"/>
          <w:sz w:val="24"/>
          <w:szCs w:val="24"/>
        </w:rPr>
        <w:t xml:space="preserve"> </w:t>
      </w:r>
      <w:r w:rsidRPr="00D478B1">
        <w:rPr>
          <w:rFonts w:ascii="Times New Roman" w:hAnsi="Times New Roman" w:cs="Times New Roman"/>
          <w:sz w:val="24"/>
          <w:szCs w:val="24"/>
        </w:rPr>
        <w:t>контролиро- вать свои действия (при небольшой помощи учителя);</w:t>
      </w:r>
    </w:p>
    <w:p w:rsidR="00D478B1" w:rsidRPr="00D478B1" w:rsidRDefault="00D478B1" w:rsidP="00D478B1">
      <w:pPr>
        <w:pStyle w:val="aa"/>
        <w:rPr>
          <w:rFonts w:ascii="Times New Roman" w:hAnsi="Times New Roman" w:cs="Times New Roman"/>
          <w:sz w:val="24"/>
          <w:szCs w:val="24"/>
        </w:rPr>
      </w:pPr>
      <w:r w:rsidRPr="00D478B1">
        <w:rPr>
          <w:rFonts w:ascii="Times New Roman" w:hAnsi="Times New Roman" w:cs="Times New Roman"/>
          <w:position w:val="1"/>
          <w:sz w:val="24"/>
          <w:szCs w:val="24"/>
        </w:rPr>
        <w:t>6</w:t>
      </w:r>
      <w:r w:rsidRPr="00D478B1">
        <w:rPr>
          <w:rFonts w:ascii="Times New Roman" w:hAnsi="Times New Roman" w:cs="Times New Roman"/>
          <w:spacing w:val="7"/>
          <w:position w:val="1"/>
          <w:sz w:val="24"/>
          <w:szCs w:val="24"/>
        </w:rPr>
        <w:t xml:space="preserve"> </w:t>
      </w:r>
      <w:r w:rsidRPr="00D478B1">
        <w:rPr>
          <w:rFonts w:ascii="Times New Roman" w:hAnsi="Times New Roman" w:cs="Times New Roman"/>
          <w:sz w:val="24"/>
          <w:szCs w:val="24"/>
        </w:rPr>
        <w:t>устанавливать</w:t>
      </w:r>
      <w:r w:rsidRPr="00D478B1">
        <w:rPr>
          <w:rFonts w:ascii="Times New Roman" w:hAnsi="Times New Roman" w:cs="Times New Roman"/>
          <w:spacing w:val="-1"/>
          <w:sz w:val="24"/>
          <w:szCs w:val="24"/>
        </w:rPr>
        <w:t xml:space="preserve"> </w:t>
      </w:r>
      <w:r w:rsidRPr="00D478B1">
        <w:rPr>
          <w:rFonts w:ascii="Times New Roman" w:hAnsi="Times New Roman" w:cs="Times New Roman"/>
          <w:sz w:val="24"/>
          <w:szCs w:val="24"/>
        </w:rPr>
        <w:t>причину</w:t>
      </w:r>
      <w:r w:rsidRPr="00D478B1">
        <w:rPr>
          <w:rFonts w:ascii="Times New Roman" w:hAnsi="Times New Roman" w:cs="Times New Roman"/>
          <w:spacing w:val="-1"/>
          <w:sz w:val="24"/>
          <w:szCs w:val="24"/>
        </w:rPr>
        <w:t xml:space="preserve"> </w:t>
      </w:r>
      <w:r w:rsidRPr="00D478B1">
        <w:rPr>
          <w:rFonts w:ascii="Times New Roman" w:hAnsi="Times New Roman" w:cs="Times New Roman"/>
          <w:sz w:val="24"/>
          <w:szCs w:val="24"/>
        </w:rPr>
        <w:t>возникающей</w:t>
      </w:r>
      <w:r w:rsidRPr="00D478B1">
        <w:rPr>
          <w:rFonts w:ascii="Times New Roman" w:hAnsi="Times New Roman" w:cs="Times New Roman"/>
          <w:spacing w:val="-1"/>
          <w:sz w:val="24"/>
          <w:szCs w:val="24"/>
        </w:rPr>
        <w:t xml:space="preserve"> </w:t>
      </w:r>
      <w:r w:rsidRPr="00D478B1">
        <w:rPr>
          <w:rFonts w:ascii="Times New Roman" w:hAnsi="Times New Roman" w:cs="Times New Roman"/>
          <w:sz w:val="24"/>
          <w:szCs w:val="24"/>
        </w:rPr>
        <w:t>трудности</w:t>
      </w:r>
      <w:r w:rsidRPr="00D478B1">
        <w:rPr>
          <w:rFonts w:ascii="Times New Roman" w:hAnsi="Times New Roman" w:cs="Times New Roman"/>
          <w:spacing w:val="-1"/>
          <w:sz w:val="24"/>
          <w:szCs w:val="24"/>
        </w:rPr>
        <w:t xml:space="preserve"> </w:t>
      </w:r>
      <w:r w:rsidRPr="00D478B1">
        <w:rPr>
          <w:rFonts w:ascii="Times New Roman" w:hAnsi="Times New Roman" w:cs="Times New Roman"/>
          <w:sz w:val="24"/>
          <w:szCs w:val="24"/>
        </w:rPr>
        <w:t>или</w:t>
      </w:r>
      <w:r w:rsidRPr="00D478B1">
        <w:rPr>
          <w:rFonts w:ascii="Times New Roman" w:hAnsi="Times New Roman" w:cs="Times New Roman"/>
          <w:spacing w:val="-1"/>
          <w:sz w:val="24"/>
          <w:szCs w:val="24"/>
        </w:rPr>
        <w:t xml:space="preserve"> </w:t>
      </w:r>
      <w:r w:rsidRPr="00D478B1">
        <w:rPr>
          <w:rFonts w:ascii="Times New Roman" w:hAnsi="Times New Roman" w:cs="Times New Roman"/>
          <w:sz w:val="24"/>
          <w:szCs w:val="24"/>
        </w:rPr>
        <w:t>ошиб- ки, корректировать свои действия.</w:t>
      </w:r>
    </w:p>
    <w:p w:rsidR="00D478B1" w:rsidRPr="00D478B1" w:rsidRDefault="00D478B1" w:rsidP="00D478B1">
      <w:pPr>
        <w:pStyle w:val="aa"/>
        <w:rPr>
          <w:rFonts w:ascii="Times New Roman" w:hAnsi="Times New Roman" w:cs="Times New Roman"/>
          <w:sz w:val="24"/>
          <w:szCs w:val="24"/>
        </w:rPr>
      </w:pPr>
      <w:r w:rsidRPr="00D478B1">
        <w:rPr>
          <w:rFonts w:ascii="Times New Roman" w:hAnsi="Times New Roman" w:cs="Times New Roman"/>
          <w:sz w:val="24"/>
          <w:szCs w:val="24"/>
        </w:rPr>
        <w:t>Совместная</w:t>
      </w:r>
      <w:r w:rsidRPr="00D478B1">
        <w:rPr>
          <w:rFonts w:ascii="Times New Roman" w:hAnsi="Times New Roman" w:cs="Times New Roman"/>
          <w:spacing w:val="-1"/>
          <w:sz w:val="24"/>
          <w:szCs w:val="24"/>
        </w:rPr>
        <w:t xml:space="preserve"> </w:t>
      </w:r>
      <w:r w:rsidRPr="00D478B1">
        <w:rPr>
          <w:rFonts w:ascii="Times New Roman" w:hAnsi="Times New Roman" w:cs="Times New Roman"/>
          <w:spacing w:val="-2"/>
          <w:sz w:val="24"/>
          <w:szCs w:val="24"/>
        </w:rPr>
        <w:t>деятельность:</w:t>
      </w:r>
    </w:p>
    <w:p w:rsidR="00D478B1" w:rsidRPr="00D478B1" w:rsidRDefault="00D478B1" w:rsidP="00D478B1">
      <w:pPr>
        <w:pStyle w:val="aa"/>
        <w:rPr>
          <w:rFonts w:ascii="Times New Roman" w:hAnsi="Times New Roman" w:cs="Times New Roman"/>
          <w:sz w:val="24"/>
          <w:szCs w:val="24"/>
        </w:rPr>
      </w:pPr>
      <w:r w:rsidRPr="00D478B1">
        <w:rPr>
          <w:rFonts w:ascii="Times New Roman" w:hAnsi="Times New Roman" w:cs="Times New Roman"/>
          <w:position w:val="1"/>
          <w:sz w:val="24"/>
          <w:szCs w:val="24"/>
        </w:rPr>
        <w:t xml:space="preserve">6 </w:t>
      </w:r>
      <w:r w:rsidRPr="00D478B1">
        <w:rPr>
          <w:rFonts w:ascii="Times New Roman" w:hAnsi="Times New Roman" w:cs="Times New Roman"/>
          <w:sz w:val="24"/>
          <w:szCs w:val="24"/>
        </w:rPr>
        <w:t xml:space="preserve">участвуя в совместной деятельности, выполнять роли руко- </w:t>
      </w:r>
      <w:r w:rsidRPr="00D478B1">
        <w:rPr>
          <w:rFonts w:ascii="Times New Roman" w:hAnsi="Times New Roman" w:cs="Times New Roman"/>
          <w:w w:val="95"/>
          <w:sz w:val="24"/>
          <w:szCs w:val="24"/>
        </w:rPr>
        <w:t xml:space="preserve">водителя (лидера), подчинённого; справедливо оценивать ре- </w:t>
      </w:r>
      <w:r w:rsidRPr="00D478B1">
        <w:rPr>
          <w:rFonts w:ascii="Times New Roman" w:hAnsi="Times New Roman" w:cs="Times New Roman"/>
          <w:sz w:val="24"/>
          <w:szCs w:val="24"/>
        </w:rPr>
        <w:t>зультаты деятельности участников, положительно реагиро- вать на советы и замечания в свой адрес;</w:t>
      </w:r>
    </w:p>
    <w:p w:rsidR="00D478B1" w:rsidRPr="00D478B1" w:rsidRDefault="00D478B1" w:rsidP="00D478B1">
      <w:pPr>
        <w:pStyle w:val="aa"/>
        <w:rPr>
          <w:rFonts w:ascii="Times New Roman" w:hAnsi="Times New Roman" w:cs="Times New Roman"/>
          <w:sz w:val="24"/>
          <w:szCs w:val="24"/>
        </w:rPr>
      </w:pPr>
      <w:r w:rsidRPr="00D478B1">
        <w:rPr>
          <w:rFonts w:ascii="Times New Roman" w:hAnsi="Times New Roman" w:cs="Times New Roman"/>
          <w:position w:val="1"/>
          <w:sz w:val="24"/>
          <w:szCs w:val="24"/>
        </w:rPr>
        <w:t xml:space="preserve">6 </w:t>
      </w:r>
      <w:r w:rsidRPr="00D478B1">
        <w:rPr>
          <w:rFonts w:ascii="Times New Roman" w:hAnsi="Times New Roman" w:cs="Times New Roman"/>
          <w:sz w:val="24"/>
          <w:szCs w:val="24"/>
        </w:rPr>
        <w:t xml:space="preserve">выполнять правила совместной деятельности, признавать </w:t>
      </w:r>
      <w:r w:rsidRPr="00D478B1">
        <w:rPr>
          <w:rFonts w:ascii="Times New Roman" w:hAnsi="Times New Roman" w:cs="Times New Roman"/>
          <w:w w:val="95"/>
          <w:sz w:val="24"/>
          <w:szCs w:val="24"/>
        </w:rPr>
        <w:t xml:space="preserve">право другого человека иметь собственное суждение, мнение; </w:t>
      </w:r>
      <w:r w:rsidRPr="00D478B1">
        <w:rPr>
          <w:rFonts w:ascii="Times New Roman" w:hAnsi="Times New Roman" w:cs="Times New Roman"/>
          <w:sz w:val="24"/>
          <w:szCs w:val="24"/>
        </w:rPr>
        <w:t>самостоятельно разрешать возникающие конфликты с учё- том этики общения.</w:t>
      </w:r>
    </w:p>
    <w:p w:rsidR="00D478B1" w:rsidRPr="00D478B1" w:rsidRDefault="00D478B1" w:rsidP="00D478B1">
      <w:pPr>
        <w:pStyle w:val="aa"/>
        <w:rPr>
          <w:rFonts w:ascii="Times New Roman" w:hAnsi="Times New Roman" w:cs="Times New Roman"/>
          <w:sz w:val="24"/>
          <w:szCs w:val="24"/>
        </w:rPr>
        <w:sectPr w:rsidR="00D478B1" w:rsidRPr="00D478B1">
          <w:pgSz w:w="7830" w:h="12020"/>
          <w:pgMar w:top="620" w:right="580" w:bottom="900" w:left="580" w:header="0" w:footer="709" w:gutter="0"/>
          <w:cols w:space="720"/>
        </w:sectPr>
      </w:pPr>
    </w:p>
    <w:p w:rsidR="00D478B1" w:rsidRPr="00D478B1" w:rsidRDefault="00D478B1" w:rsidP="00D478B1">
      <w:pPr>
        <w:pStyle w:val="aa"/>
        <w:rPr>
          <w:rFonts w:ascii="Times New Roman" w:hAnsi="Times New Roman" w:cs="Times New Roman"/>
          <w:sz w:val="24"/>
          <w:szCs w:val="24"/>
        </w:rPr>
      </w:pPr>
      <w:r w:rsidRPr="00D478B1">
        <w:rPr>
          <w:rFonts w:ascii="Times New Roman" w:hAnsi="Times New Roman" w:cs="Times New Roman"/>
          <w:w w:val="95"/>
          <w:sz w:val="24"/>
          <w:szCs w:val="24"/>
        </w:rPr>
        <w:t>КЛАСС</w:t>
      </w:r>
      <w:r w:rsidRPr="00D478B1">
        <w:rPr>
          <w:rFonts w:ascii="Times New Roman" w:hAnsi="Times New Roman" w:cs="Times New Roman"/>
          <w:spacing w:val="2"/>
          <w:sz w:val="24"/>
          <w:szCs w:val="24"/>
        </w:rPr>
        <w:t xml:space="preserve"> </w:t>
      </w:r>
      <w:r w:rsidRPr="00D478B1">
        <w:rPr>
          <w:rFonts w:ascii="Times New Roman" w:hAnsi="Times New Roman" w:cs="Times New Roman"/>
          <w:w w:val="95"/>
          <w:sz w:val="24"/>
          <w:szCs w:val="24"/>
        </w:rPr>
        <w:t>(68</w:t>
      </w:r>
      <w:r w:rsidRPr="00D478B1">
        <w:rPr>
          <w:rFonts w:ascii="Times New Roman" w:hAnsi="Times New Roman" w:cs="Times New Roman"/>
          <w:spacing w:val="1"/>
          <w:sz w:val="24"/>
          <w:szCs w:val="24"/>
        </w:rPr>
        <w:t xml:space="preserve"> </w:t>
      </w:r>
      <w:r w:rsidRPr="00D478B1">
        <w:rPr>
          <w:rFonts w:ascii="Times New Roman" w:hAnsi="Times New Roman" w:cs="Times New Roman"/>
          <w:spacing w:val="-5"/>
          <w:w w:val="95"/>
          <w:sz w:val="24"/>
          <w:szCs w:val="24"/>
        </w:rPr>
        <w:t>ч)</w:t>
      </w:r>
    </w:p>
    <w:p w:rsidR="00D478B1" w:rsidRPr="00D478B1" w:rsidRDefault="00D478B1" w:rsidP="00D478B1">
      <w:pPr>
        <w:pStyle w:val="aa"/>
        <w:rPr>
          <w:rFonts w:ascii="Times New Roman" w:hAnsi="Times New Roman" w:cs="Times New Roman"/>
          <w:sz w:val="24"/>
          <w:szCs w:val="24"/>
        </w:rPr>
      </w:pPr>
      <w:r w:rsidRPr="00D478B1">
        <w:rPr>
          <w:rFonts w:ascii="Times New Roman" w:hAnsi="Times New Roman" w:cs="Times New Roman"/>
          <w:sz w:val="24"/>
          <w:szCs w:val="24"/>
        </w:rPr>
        <w:t>Человек</w:t>
      </w:r>
      <w:r w:rsidRPr="00D478B1">
        <w:rPr>
          <w:rFonts w:ascii="Times New Roman" w:hAnsi="Times New Roman" w:cs="Times New Roman"/>
          <w:spacing w:val="16"/>
          <w:sz w:val="24"/>
          <w:szCs w:val="24"/>
        </w:rPr>
        <w:t xml:space="preserve"> </w:t>
      </w:r>
      <w:r w:rsidRPr="00D478B1">
        <w:rPr>
          <w:rFonts w:ascii="Times New Roman" w:hAnsi="Times New Roman" w:cs="Times New Roman"/>
          <w:sz w:val="24"/>
          <w:szCs w:val="24"/>
        </w:rPr>
        <w:t>и</w:t>
      </w:r>
      <w:r w:rsidRPr="00D478B1">
        <w:rPr>
          <w:rFonts w:ascii="Times New Roman" w:hAnsi="Times New Roman" w:cs="Times New Roman"/>
          <w:spacing w:val="16"/>
          <w:sz w:val="24"/>
          <w:szCs w:val="24"/>
        </w:rPr>
        <w:t xml:space="preserve"> </w:t>
      </w:r>
      <w:r w:rsidRPr="00D478B1">
        <w:rPr>
          <w:rFonts w:ascii="Times New Roman" w:hAnsi="Times New Roman" w:cs="Times New Roman"/>
          <w:spacing w:val="-2"/>
          <w:sz w:val="24"/>
          <w:szCs w:val="24"/>
        </w:rPr>
        <w:t>общество</w:t>
      </w:r>
    </w:p>
    <w:p w:rsidR="00D478B1" w:rsidRPr="00D478B1" w:rsidRDefault="00D478B1" w:rsidP="00D478B1">
      <w:pPr>
        <w:pStyle w:val="aa"/>
        <w:rPr>
          <w:rFonts w:ascii="Times New Roman" w:hAnsi="Times New Roman" w:cs="Times New Roman"/>
          <w:sz w:val="24"/>
          <w:szCs w:val="24"/>
        </w:rPr>
      </w:pPr>
      <w:r w:rsidRPr="00D478B1">
        <w:rPr>
          <w:rFonts w:ascii="Times New Roman" w:hAnsi="Times New Roman" w:cs="Times New Roman"/>
          <w:sz w:val="24"/>
          <w:szCs w:val="24"/>
        </w:rPr>
        <w:t xml:space="preserve">Конституция — Основной закон Российской Федерации. </w:t>
      </w:r>
      <w:r w:rsidRPr="00D478B1">
        <w:rPr>
          <w:rFonts w:ascii="Times New Roman" w:hAnsi="Times New Roman" w:cs="Times New Roman"/>
          <w:w w:val="95"/>
          <w:sz w:val="24"/>
          <w:szCs w:val="24"/>
        </w:rPr>
        <w:t xml:space="preserve">Права и обязанности гражданина Российской Федерации. Пре- </w:t>
      </w:r>
      <w:r w:rsidRPr="00D478B1">
        <w:rPr>
          <w:rFonts w:ascii="Times New Roman" w:hAnsi="Times New Roman" w:cs="Times New Roman"/>
          <w:sz w:val="24"/>
          <w:szCs w:val="24"/>
        </w:rPr>
        <w:t xml:space="preserve">зидент Российской Федерации — глава государства. Полити- ко-административная карта России. Общая характеристика </w:t>
      </w:r>
      <w:r w:rsidRPr="00D478B1">
        <w:rPr>
          <w:rFonts w:ascii="Times New Roman" w:hAnsi="Times New Roman" w:cs="Times New Roman"/>
          <w:w w:val="95"/>
          <w:sz w:val="24"/>
          <w:szCs w:val="24"/>
        </w:rPr>
        <w:t xml:space="preserve">родного края, важнейшие достопримечательности, знаменитые </w:t>
      </w:r>
      <w:r w:rsidRPr="00D478B1">
        <w:rPr>
          <w:rFonts w:ascii="Times New Roman" w:hAnsi="Times New Roman" w:cs="Times New Roman"/>
          <w:spacing w:val="-2"/>
          <w:sz w:val="24"/>
          <w:szCs w:val="24"/>
        </w:rPr>
        <w:t>соотечественники.</w:t>
      </w:r>
    </w:p>
    <w:p w:rsidR="00D478B1" w:rsidRPr="00D478B1" w:rsidRDefault="00D478B1" w:rsidP="00D478B1">
      <w:pPr>
        <w:pStyle w:val="aa"/>
        <w:rPr>
          <w:rFonts w:ascii="Times New Roman" w:hAnsi="Times New Roman" w:cs="Times New Roman"/>
          <w:sz w:val="24"/>
          <w:szCs w:val="24"/>
        </w:rPr>
      </w:pPr>
      <w:r w:rsidRPr="00D478B1">
        <w:rPr>
          <w:rFonts w:ascii="Times New Roman" w:hAnsi="Times New Roman" w:cs="Times New Roman"/>
          <w:spacing w:val="-2"/>
          <w:sz w:val="24"/>
          <w:szCs w:val="24"/>
        </w:rPr>
        <w:t>Города</w:t>
      </w:r>
      <w:r w:rsidRPr="00D478B1">
        <w:rPr>
          <w:rFonts w:ascii="Times New Roman" w:hAnsi="Times New Roman" w:cs="Times New Roman"/>
          <w:spacing w:val="-11"/>
          <w:sz w:val="24"/>
          <w:szCs w:val="24"/>
        </w:rPr>
        <w:t xml:space="preserve"> </w:t>
      </w:r>
      <w:r w:rsidRPr="00D478B1">
        <w:rPr>
          <w:rFonts w:ascii="Times New Roman" w:hAnsi="Times New Roman" w:cs="Times New Roman"/>
          <w:spacing w:val="-2"/>
          <w:sz w:val="24"/>
          <w:szCs w:val="24"/>
        </w:rPr>
        <w:t>России.</w:t>
      </w:r>
      <w:r w:rsidRPr="00D478B1">
        <w:rPr>
          <w:rFonts w:ascii="Times New Roman" w:hAnsi="Times New Roman" w:cs="Times New Roman"/>
          <w:spacing w:val="-11"/>
          <w:sz w:val="24"/>
          <w:szCs w:val="24"/>
        </w:rPr>
        <w:t xml:space="preserve"> </w:t>
      </w:r>
      <w:r w:rsidRPr="00D478B1">
        <w:rPr>
          <w:rFonts w:ascii="Times New Roman" w:hAnsi="Times New Roman" w:cs="Times New Roman"/>
          <w:spacing w:val="-2"/>
          <w:sz w:val="24"/>
          <w:szCs w:val="24"/>
        </w:rPr>
        <w:t>Святыни</w:t>
      </w:r>
      <w:r w:rsidRPr="00D478B1">
        <w:rPr>
          <w:rFonts w:ascii="Times New Roman" w:hAnsi="Times New Roman" w:cs="Times New Roman"/>
          <w:spacing w:val="-11"/>
          <w:sz w:val="24"/>
          <w:szCs w:val="24"/>
        </w:rPr>
        <w:t xml:space="preserve"> </w:t>
      </w:r>
      <w:r w:rsidRPr="00D478B1">
        <w:rPr>
          <w:rFonts w:ascii="Times New Roman" w:hAnsi="Times New Roman" w:cs="Times New Roman"/>
          <w:spacing w:val="-2"/>
          <w:sz w:val="24"/>
          <w:szCs w:val="24"/>
        </w:rPr>
        <w:t>городов</w:t>
      </w:r>
      <w:r w:rsidRPr="00D478B1">
        <w:rPr>
          <w:rFonts w:ascii="Times New Roman" w:hAnsi="Times New Roman" w:cs="Times New Roman"/>
          <w:spacing w:val="-11"/>
          <w:sz w:val="24"/>
          <w:szCs w:val="24"/>
        </w:rPr>
        <w:t xml:space="preserve"> </w:t>
      </w:r>
      <w:r w:rsidRPr="00D478B1">
        <w:rPr>
          <w:rFonts w:ascii="Times New Roman" w:hAnsi="Times New Roman" w:cs="Times New Roman"/>
          <w:spacing w:val="-2"/>
          <w:sz w:val="24"/>
          <w:szCs w:val="24"/>
        </w:rPr>
        <w:t>России.</w:t>
      </w:r>
      <w:r w:rsidRPr="00D478B1">
        <w:rPr>
          <w:rFonts w:ascii="Times New Roman" w:hAnsi="Times New Roman" w:cs="Times New Roman"/>
          <w:spacing w:val="-11"/>
          <w:sz w:val="24"/>
          <w:szCs w:val="24"/>
        </w:rPr>
        <w:t xml:space="preserve"> </w:t>
      </w:r>
      <w:r w:rsidRPr="00D478B1">
        <w:rPr>
          <w:rFonts w:ascii="Times New Roman" w:hAnsi="Times New Roman" w:cs="Times New Roman"/>
          <w:spacing w:val="-2"/>
          <w:sz w:val="24"/>
          <w:szCs w:val="24"/>
        </w:rPr>
        <w:t>Главный</w:t>
      </w:r>
      <w:r w:rsidRPr="00D478B1">
        <w:rPr>
          <w:rFonts w:ascii="Times New Roman" w:hAnsi="Times New Roman" w:cs="Times New Roman"/>
          <w:spacing w:val="-11"/>
          <w:sz w:val="24"/>
          <w:szCs w:val="24"/>
        </w:rPr>
        <w:t xml:space="preserve"> </w:t>
      </w:r>
      <w:r w:rsidRPr="00D478B1">
        <w:rPr>
          <w:rFonts w:ascii="Times New Roman" w:hAnsi="Times New Roman" w:cs="Times New Roman"/>
          <w:spacing w:val="-2"/>
          <w:sz w:val="24"/>
          <w:szCs w:val="24"/>
        </w:rPr>
        <w:t>город</w:t>
      </w:r>
      <w:r w:rsidRPr="00D478B1">
        <w:rPr>
          <w:rFonts w:ascii="Times New Roman" w:hAnsi="Times New Roman" w:cs="Times New Roman"/>
          <w:spacing w:val="-11"/>
          <w:sz w:val="24"/>
          <w:szCs w:val="24"/>
        </w:rPr>
        <w:t xml:space="preserve"> </w:t>
      </w:r>
      <w:r w:rsidRPr="00D478B1">
        <w:rPr>
          <w:rFonts w:ascii="Times New Roman" w:hAnsi="Times New Roman" w:cs="Times New Roman"/>
          <w:spacing w:val="-2"/>
          <w:sz w:val="24"/>
          <w:szCs w:val="24"/>
        </w:rPr>
        <w:t xml:space="preserve">род- </w:t>
      </w:r>
      <w:r w:rsidRPr="00D478B1">
        <w:rPr>
          <w:rFonts w:ascii="Times New Roman" w:hAnsi="Times New Roman" w:cs="Times New Roman"/>
          <w:sz w:val="24"/>
          <w:szCs w:val="24"/>
        </w:rPr>
        <w:t>ного</w:t>
      </w:r>
      <w:r w:rsidRPr="00D478B1">
        <w:rPr>
          <w:rFonts w:ascii="Times New Roman" w:hAnsi="Times New Roman" w:cs="Times New Roman"/>
          <w:spacing w:val="-16"/>
          <w:sz w:val="24"/>
          <w:szCs w:val="24"/>
        </w:rPr>
        <w:t xml:space="preserve"> </w:t>
      </w:r>
      <w:r w:rsidRPr="00D478B1">
        <w:rPr>
          <w:rFonts w:ascii="Times New Roman" w:hAnsi="Times New Roman" w:cs="Times New Roman"/>
          <w:sz w:val="24"/>
          <w:szCs w:val="24"/>
        </w:rPr>
        <w:t>края:</w:t>
      </w:r>
      <w:r w:rsidRPr="00D478B1">
        <w:rPr>
          <w:rFonts w:ascii="Times New Roman" w:hAnsi="Times New Roman" w:cs="Times New Roman"/>
          <w:spacing w:val="-16"/>
          <w:sz w:val="24"/>
          <w:szCs w:val="24"/>
        </w:rPr>
        <w:t xml:space="preserve"> </w:t>
      </w:r>
      <w:r w:rsidRPr="00D478B1">
        <w:rPr>
          <w:rFonts w:ascii="Times New Roman" w:hAnsi="Times New Roman" w:cs="Times New Roman"/>
          <w:sz w:val="24"/>
          <w:szCs w:val="24"/>
        </w:rPr>
        <w:t>достопримечательности,</w:t>
      </w:r>
      <w:r w:rsidRPr="00D478B1">
        <w:rPr>
          <w:rFonts w:ascii="Times New Roman" w:hAnsi="Times New Roman" w:cs="Times New Roman"/>
          <w:spacing w:val="-16"/>
          <w:sz w:val="24"/>
          <w:szCs w:val="24"/>
        </w:rPr>
        <w:t xml:space="preserve"> </w:t>
      </w:r>
      <w:r w:rsidRPr="00D478B1">
        <w:rPr>
          <w:rFonts w:ascii="Times New Roman" w:hAnsi="Times New Roman" w:cs="Times New Roman"/>
          <w:sz w:val="24"/>
          <w:szCs w:val="24"/>
        </w:rPr>
        <w:t>история</w:t>
      </w:r>
      <w:r w:rsidRPr="00D478B1">
        <w:rPr>
          <w:rFonts w:ascii="Times New Roman" w:hAnsi="Times New Roman" w:cs="Times New Roman"/>
          <w:spacing w:val="-16"/>
          <w:sz w:val="24"/>
          <w:szCs w:val="24"/>
        </w:rPr>
        <w:t xml:space="preserve"> </w:t>
      </w:r>
      <w:r w:rsidRPr="00D478B1">
        <w:rPr>
          <w:rFonts w:ascii="Times New Roman" w:hAnsi="Times New Roman" w:cs="Times New Roman"/>
          <w:sz w:val="24"/>
          <w:szCs w:val="24"/>
        </w:rPr>
        <w:t>и</w:t>
      </w:r>
      <w:r w:rsidRPr="00D478B1">
        <w:rPr>
          <w:rFonts w:ascii="Times New Roman" w:hAnsi="Times New Roman" w:cs="Times New Roman"/>
          <w:spacing w:val="-16"/>
          <w:sz w:val="24"/>
          <w:szCs w:val="24"/>
        </w:rPr>
        <w:t xml:space="preserve"> </w:t>
      </w:r>
      <w:r w:rsidRPr="00D478B1">
        <w:rPr>
          <w:rFonts w:ascii="Times New Roman" w:hAnsi="Times New Roman" w:cs="Times New Roman"/>
          <w:sz w:val="24"/>
          <w:szCs w:val="24"/>
        </w:rPr>
        <w:t>характеристика отдельных исторических событий, связанных с ним.</w:t>
      </w:r>
    </w:p>
    <w:p w:rsidR="00D478B1" w:rsidRPr="00D478B1" w:rsidRDefault="00D478B1" w:rsidP="00D478B1">
      <w:pPr>
        <w:pStyle w:val="aa"/>
        <w:rPr>
          <w:rFonts w:ascii="Times New Roman" w:hAnsi="Times New Roman" w:cs="Times New Roman"/>
          <w:sz w:val="24"/>
          <w:szCs w:val="24"/>
        </w:rPr>
      </w:pPr>
      <w:r w:rsidRPr="00D478B1">
        <w:rPr>
          <w:rFonts w:ascii="Times New Roman" w:hAnsi="Times New Roman" w:cs="Times New Roman"/>
          <w:sz w:val="24"/>
          <w:szCs w:val="24"/>
        </w:rPr>
        <w:t>Праздник</w:t>
      </w:r>
      <w:r w:rsidRPr="00D478B1">
        <w:rPr>
          <w:rFonts w:ascii="Times New Roman" w:hAnsi="Times New Roman" w:cs="Times New Roman"/>
          <w:spacing w:val="-16"/>
          <w:sz w:val="24"/>
          <w:szCs w:val="24"/>
        </w:rPr>
        <w:t xml:space="preserve"> </w:t>
      </w:r>
      <w:r w:rsidRPr="00D478B1">
        <w:rPr>
          <w:rFonts w:ascii="Times New Roman" w:hAnsi="Times New Roman" w:cs="Times New Roman"/>
          <w:sz w:val="24"/>
          <w:szCs w:val="24"/>
        </w:rPr>
        <w:t>в</w:t>
      </w:r>
      <w:r w:rsidRPr="00D478B1">
        <w:rPr>
          <w:rFonts w:ascii="Times New Roman" w:hAnsi="Times New Roman" w:cs="Times New Roman"/>
          <w:spacing w:val="-16"/>
          <w:sz w:val="24"/>
          <w:szCs w:val="24"/>
        </w:rPr>
        <w:t xml:space="preserve"> </w:t>
      </w:r>
      <w:r w:rsidRPr="00D478B1">
        <w:rPr>
          <w:rFonts w:ascii="Times New Roman" w:hAnsi="Times New Roman" w:cs="Times New Roman"/>
          <w:sz w:val="24"/>
          <w:szCs w:val="24"/>
        </w:rPr>
        <w:t>жизни</w:t>
      </w:r>
      <w:r w:rsidRPr="00D478B1">
        <w:rPr>
          <w:rFonts w:ascii="Times New Roman" w:hAnsi="Times New Roman" w:cs="Times New Roman"/>
          <w:spacing w:val="-16"/>
          <w:sz w:val="24"/>
          <w:szCs w:val="24"/>
        </w:rPr>
        <w:t xml:space="preserve"> </w:t>
      </w:r>
      <w:r w:rsidRPr="00D478B1">
        <w:rPr>
          <w:rFonts w:ascii="Times New Roman" w:hAnsi="Times New Roman" w:cs="Times New Roman"/>
          <w:sz w:val="24"/>
          <w:szCs w:val="24"/>
        </w:rPr>
        <w:t>общества</w:t>
      </w:r>
      <w:r w:rsidRPr="00D478B1">
        <w:rPr>
          <w:rFonts w:ascii="Times New Roman" w:hAnsi="Times New Roman" w:cs="Times New Roman"/>
          <w:spacing w:val="-16"/>
          <w:sz w:val="24"/>
          <w:szCs w:val="24"/>
        </w:rPr>
        <w:t xml:space="preserve"> </w:t>
      </w:r>
      <w:r w:rsidRPr="00D478B1">
        <w:rPr>
          <w:rFonts w:ascii="Times New Roman" w:hAnsi="Times New Roman" w:cs="Times New Roman"/>
          <w:sz w:val="24"/>
          <w:szCs w:val="24"/>
        </w:rPr>
        <w:t>как</w:t>
      </w:r>
      <w:r w:rsidRPr="00D478B1">
        <w:rPr>
          <w:rFonts w:ascii="Times New Roman" w:hAnsi="Times New Roman" w:cs="Times New Roman"/>
          <w:spacing w:val="-16"/>
          <w:sz w:val="24"/>
          <w:szCs w:val="24"/>
        </w:rPr>
        <w:t xml:space="preserve"> </w:t>
      </w:r>
      <w:r w:rsidRPr="00D478B1">
        <w:rPr>
          <w:rFonts w:ascii="Times New Roman" w:hAnsi="Times New Roman" w:cs="Times New Roman"/>
          <w:sz w:val="24"/>
          <w:szCs w:val="24"/>
        </w:rPr>
        <w:t>средство</w:t>
      </w:r>
      <w:r w:rsidRPr="00D478B1">
        <w:rPr>
          <w:rFonts w:ascii="Times New Roman" w:hAnsi="Times New Roman" w:cs="Times New Roman"/>
          <w:spacing w:val="-16"/>
          <w:sz w:val="24"/>
          <w:szCs w:val="24"/>
        </w:rPr>
        <w:t xml:space="preserve"> </w:t>
      </w:r>
      <w:r w:rsidRPr="00D478B1">
        <w:rPr>
          <w:rFonts w:ascii="Times New Roman" w:hAnsi="Times New Roman" w:cs="Times New Roman"/>
          <w:sz w:val="24"/>
          <w:szCs w:val="24"/>
        </w:rPr>
        <w:t>укрепления</w:t>
      </w:r>
      <w:r w:rsidRPr="00D478B1">
        <w:rPr>
          <w:rFonts w:ascii="Times New Roman" w:hAnsi="Times New Roman" w:cs="Times New Roman"/>
          <w:spacing w:val="-16"/>
          <w:sz w:val="24"/>
          <w:szCs w:val="24"/>
        </w:rPr>
        <w:t xml:space="preserve"> </w:t>
      </w:r>
      <w:r w:rsidRPr="00D478B1">
        <w:rPr>
          <w:rFonts w:ascii="Times New Roman" w:hAnsi="Times New Roman" w:cs="Times New Roman"/>
          <w:sz w:val="24"/>
          <w:szCs w:val="24"/>
        </w:rPr>
        <w:t>обще- ственной солидарности и упрочения духовных связей между соотечественниками. Новый год, День защитника Отечества, Международный</w:t>
      </w:r>
      <w:r w:rsidRPr="00D478B1">
        <w:rPr>
          <w:rFonts w:ascii="Times New Roman" w:hAnsi="Times New Roman" w:cs="Times New Roman"/>
          <w:spacing w:val="-8"/>
          <w:sz w:val="24"/>
          <w:szCs w:val="24"/>
        </w:rPr>
        <w:t xml:space="preserve"> </w:t>
      </w:r>
      <w:r w:rsidRPr="00D478B1">
        <w:rPr>
          <w:rFonts w:ascii="Times New Roman" w:hAnsi="Times New Roman" w:cs="Times New Roman"/>
          <w:sz w:val="24"/>
          <w:szCs w:val="24"/>
        </w:rPr>
        <w:t>женский</w:t>
      </w:r>
      <w:r w:rsidRPr="00D478B1">
        <w:rPr>
          <w:rFonts w:ascii="Times New Roman" w:hAnsi="Times New Roman" w:cs="Times New Roman"/>
          <w:spacing w:val="-8"/>
          <w:sz w:val="24"/>
          <w:szCs w:val="24"/>
        </w:rPr>
        <w:t xml:space="preserve"> </w:t>
      </w:r>
      <w:r w:rsidRPr="00D478B1">
        <w:rPr>
          <w:rFonts w:ascii="Times New Roman" w:hAnsi="Times New Roman" w:cs="Times New Roman"/>
          <w:sz w:val="24"/>
          <w:szCs w:val="24"/>
        </w:rPr>
        <w:t>день,</w:t>
      </w:r>
      <w:r w:rsidRPr="00D478B1">
        <w:rPr>
          <w:rFonts w:ascii="Times New Roman" w:hAnsi="Times New Roman" w:cs="Times New Roman"/>
          <w:spacing w:val="-8"/>
          <w:sz w:val="24"/>
          <w:szCs w:val="24"/>
        </w:rPr>
        <w:t xml:space="preserve"> </w:t>
      </w:r>
      <w:r w:rsidRPr="00D478B1">
        <w:rPr>
          <w:rFonts w:ascii="Times New Roman" w:hAnsi="Times New Roman" w:cs="Times New Roman"/>
          <w:sz w:val="24"/>
          <w:szCs w:val="24"/>
        </w:rPr>
        <w:t>День</w:t>
      </w:r>
      <w:r w:rsidRPr="00D478B1">
        <w:rPr>
          <w:rFonts w:ascii="Times New Roman" w:hAnsi="Times New Roman" w:cs="Times New Roman"/>
          <w:spacing w:val="-8"/>
          <w:sz w:val="24"/>
          <w:szCs w:val="24"/>
        </w:rPr>
        <w:t xml:space="preserve"> </w:t>
      </w:r>
      <w:r w:rsidRPr="00D478B1">
        <w:rPr>
          <w:rFonts w:ascii="Times New Roman" w:hAnsi="Times New Roman" w:cs="Times New Roman"/>
          <w:sz w:val="24"/>
          <w:szCs w:val="24"/>
        </w:rPr>
        <w:t>весны</w:t>
      </w:r>
      <w:r w:rsidRPr="00D478B1">
        <w:rPr>
          <w:rFonts w:ascii="Times New Roman" w:hAnsi="Times New Roman" w:cs="Times New Roman"/>
          <w:spacing w:val="-8"/>
          <w:sz w:val="24"/>
          <w:szCs w:val="24"/>
        </w:rPr>
        <w:t xml:space="preserve"> </w:t>
      </w:r>
      <w:r w:rsidRPr="00D478B1">
        <w:rPr>
          <w:rFonts w:ascii="Times New Roman" w:hAnsi="Times New Roman" w:cs="Times New Roman"/>
          <w:sz w:val="24"/>
          <w:szCs w:val="24"/>
        </w:rPr>
        <w:t>и</w:t>
      </w:r>
      <w:r w:rsidRPr="00D478B1">
        <w:rPr>
          <w:rFonts w:ascii="Times New Roman" w:hAnsi="Times New Roman" w:cs="Times New Roman"/>
          <w:spacing w:val="-8"/>
          <w:sz w:val="24"/>
          <w:szCs w:val="24"/>
        </w:rPr>
        <w:t xml:space="preserve"> </w:t>
      </w:r>
      <w:r w:rsidRPr="00D478B1">
        <w:rPr>
          <w:rFonts w:ascii="Times New Roman" w:hAnsi="Times New Roman" w:cs="Times New Roman"/>
          <w:sz w:val="24"/>
          <w:szCs w:val="24"/>
        </w:rPr>
        <w:t>труда,</w:t>
      </w:r>
      <w:r w:rsidRPr="00D478B1">
        <w:rPr>
          <w:rFonts w:ascii="Times New Roman" w:hAnsi="Times New Roman" w:cs="Times New Roman"/>
          <w:spacing w:val="-8"/>
          <w:sz w:val="24"/>
          <w:szCs w:val="24"/>
        </w:rPr>
        <w:t xml:space="preserve"> </w:t>
      </w:r>
      <w:r w:rsidRPr="00D478B1">
        <w:rPr>
          <w:rFonts w:ascii="Times New Roman" w:hAnsi="Times New Roman" w:cs="Times New Roman"/>
          <w:sz w:val="24"/>
          <w:szCs w:val="24"/>
        </w:rPr>
        <w:t>День</w:t>
      </w:r>
      <w:r w:rsidRPr="00D478B1">
        <w:rPr>
          <w:rFonts w:ascii="Times New Roman" w:hAnsi="Times New Roman" w:cs="Times New Roman"/>
          <w:spacing w:val="-8"/>
          <w:sz w:val="24"/>
          <w:szCs w:val="24"/>
        </w:rPr>
        <w:t xml:space="preserve"> </w:t>
      </w:r>
      <w:r w:rsidRPr="00D478B1">
        <w:rPr>
          <w:rFonts w:ascii="Times New Roman" w:hAnsi="Times New Roman" w:cs="Times New Roman"/>
          <w:sz w:val="24"/>
          <w:szCs w:val="24"/>
        </w:rPr>
        <w:t>По- беды,</w:t>
      </w:r>
      <w:r w:rsidRPr="00D478B1">
        <w:rPr>
          <w:rFonts w:ascii="Times New Roman" w:hAnsi="Times New Roman" w:cs="Times New Roman"/>
          <w:spacing w:val="-1"/>
          <w:sz w:val="24"/>
          <w:szCs w:val="24"/>
        </w:rPr>
        <w:t xml:space="preserve"> </w:t>
      </w:r>
      <w:r w:rsidRPr="00D478B1">
        <w:rPr>
          <w:rFonts w:ascii="Times New Roman" w:hAnsi="Times New Roman" w:cs="Times New Roman"/>
          <w:sz w:val="24"/>
          <w:szCs w:val="24"/>
        </w:rPr>
        <w:t>День</w:t>
      </w:r>
      <w:r w:rsidRPr="00D478B1">
        <w:rPr>
          <w:rFonts w:ascii="Times New Roman" w:hAnsi="Times New Roman" w:cs="Times New Roman"/>
          <w:spacing w:val="-1"/>
          <w:sz w:val="24"/>
          <w:szCs w:val="24"/>
        </w:rPr>
        <w:t xml:space="preserve"> </w:t>
      </w:r>
      <w:r w:rsidRPr="00D478B1">
        <w:rPr>
          <w:rFonts w:ascii="Times New Roman" w:hAnsi="Times New Roman" w:cs="Times New Roman"/>
          <w:sz w:val="24"/>
          <w:szCs w:val="24"/>
        </w:rPr>
        <w:t>России,</w:t>
      </w:r>
      <w:r w:rsidRPr="00D478B1">
        <w:rPr>
          <w:rFonts w:ascii="Times New Roman" w:hAnsi="Times New Roman" w:cs="Times New Roman"/>
          <w:spacing w:val="-1"/>
          <w:sz w:val="24"/>
          <w:szCs w:val="24"/>
        </w:rPr>
        <w:t xml:space="preserve"> </w:t>
      </w:r>
      <w:r w:rsidRPr="00D478B1">
        <w:rPr>
          <w:rFonts w:ascii="Times New Roman" w:hAnsi="Times New Roman" w:cs="Times New Roman"/>
          <w:sz w:val="24"/>
          <w:szCs w:val="24"/>
        </w:rPr>
        <w:t>День</w:t>
      </w:r>
      <w:r w:rsidRPr="00D478B1">
        <w:rPr>
          <w:rFonts w:ascii="Times New Roman" w:hAnsi="Times New Roman" w:cs="Times New Roman"/>
          <w:spacing w:val="-1"/>
          <w:sz w:val="24"/>
          <w:szCs w:val="24"/>
        </w:rPr>
        <w:t xml:space="preserve"> </w:t>
      </w:r>
      <w:r w:rsidRPr="00D478B1">
        <w:rPr>
          <w:rFonts w:ascii="Times New Roman" w:hAnsi="Times New Roman" w:cs="Times New Roman"/>
          <w:sz w:val="24"/>
          <w:szCs w:val="24"/>
        </w:rPr>
        <w:t>народного</w:t>
      </w:r>
      <w:r w:rsidRPr="00D478B1">
        <w:rPr>
          <w:rFonts w:ascii="Times New Roman" w:hAnsi="Times New Roman" w:cs="Times New Roman"/>
          <w:spacing w:val="-1"/>
          <w:sz w:val="24"/>
          <w:szCs w:val="24"/>
        </w:rPr>
        <w:t xml:space="preserve"> </w:t>
      </w:r>
      <w:r w:rsidRPr="00D478B1">
        <w:rPr>
          <w:rFonts w:ascii="Times New Roman" w:hAnsi="Times New Roman" w:cs="Times New Roman"/>
          <w:sz w:val="24"/>
          <w:szCs w:val="24"/>
        </w:rPr>
        <w:t>единства,</w:t>
      </w:r>
      <w:r w:rsidRPr="00D478B1">
        <w:rPr>
          <w:rFonts w:ascii="Times New Roman" w:hAnsi="Times New Roman" w:cs="Times New Roman"/>
          <w:spacing w:val="-1"/>
          <w:sz w:val="24"/>
          <w:szCs w:val="24"/>
        </w:rPr>
        <w:t xml:space="preserve"> </w:t>
      </w:r>
      <w:r w:rsidRPr="00D478B1">
        <w:rPr>
          <w:rFonts w:ascii="Times New Roman" w:hAnsi="Times New Roman" w:cs="Times New Roman"/>
          <w:sz w:val="24"/>
          <w:szCs w:val="24"/>
        </w:rPr>
        <w:t>День</w:t>
      </w:r>
      <w:r w:rsidRPr="00D478B1">
        <w:rPr>
          <w:rFonts w:ascii="Times New Roman" w:hAnsi="Times New Roman" w:cs="Times New Roman"/>
          <w:spacing w:val="-1"/>
          <w:sz w:val="24"/>
          <w:szCs w:val="24"/>
        </w:rPr>
        <w:t xml:space="preserve"> </w:t>
      </w:r>
      <w:r w:rsidRPr="00D478B1">
        <w:rPr>
          <w:rFonts w:ascii="Times New Roman" w:hAnsi="Times New Roman" w:cs="Times New Roman"/>
          <w:sz w:val="24"/>
          <w:szCs w:val="24"/>
        </w:rPr>
        <w:t>Конститу- ции.</w:t>
      </w:r>
      <w:r w:rsidRPr="00D478B1">
        <w:rPr>
          <w:rFonts w:ascii="Times New Roman" w:hAnsi="Times New Roman" w:cs="Times New Roman"/>
          <w:spacing w:val="-11"/>
          <w:sz w:val="24"/>
          <w:szCs w:val="24"/>
        </w:rPr>
        <w:t xml:space="preserve"> </w:t>
      </w:r>
      <w:r w:rsidRPr="00D478B1">
        <w:rPr>
          <w:rFonts w:ascii="Times New Roman" w:hAnsi="Times New Roman" w:cs="Times New Roman"/>
          <w:sz w:val="24"/>
          <w:szCs w:val="24"/>
        </w:rPr>
        <w:t>Праздники</w:t>
      </w:r>
      <w:r w:rsidRPr="00D478B1">
        <w:rPr>
          <w:rFonts w:ascii="Times New Roman" w:hAnsi="Times New Roman" w:cs="Times New Roman"/>
          <w:spacing w:val="-11"/>
          <w:sz w:val="24"/>
          <w:szCs w:val="24"/>
        </w:rPr>
        <w:t xml:space="preserve"> </w:t>
      </w:r>
      <w:r w:rsidRPr="00D478B1">
        <w:rPr>
          <w:rFonts w:ascii="Times New Roman" w:hAnsi="Times New Roman" w:cs="Times New Roman"/>
          <w:sz w:val="24"/>
          <w:szCs w:val="24"/>
        </w:rPr>
        <w:t>и</w:t>
      </w:r>
      <w:r w:rsidRPr="00D478B1">
        <w:rPr>
          <w:rFonts w:ascii="Times New Roman" w:hAnsi="Times New Roman" w:cs="Times New Roman"/>
          <w:spacing w:val="-11"/>
          <w:sz w:val="24"/>
          <w:szCs w:val="24"/>
        </w:rPr>
        <w:t xml:space="preserve"> </w:t>
      </w:r>
      <w:r w:rsidRPr="00D478B1">
        <w:rPr>
          <w:rFonts w:ascii="Times New Roman" w:hAnsi="Times New Roman" w:cs="Times New Roman"/>
          <w:sz w:val="24"/>
          <w:szCs w:val="24"/>
        </w:rPr>
        <w:t>памятные</w:t>
      </w:r>
      <w:r w:rsidRPr="00D478B1">
        <w:rPr>
          <w:rFonts w:ascii="Times New Roman" w:hAnsi="Times New Roman" w:cs="Times New Roman"/>
          <w:spacing w:val="-11"/>
          <w:sz w:val="24"/>
          <w:szCs w:val="24"/>
        </w:rPr>
        <w:t xml:space="preserve"> </w:t>
      </w:r>
      <w:r w:rsidRPr="00D478B1">
        <w:rPr>
          <w:rFonts w:ascii="Times New Roman" w:hAnsi="Times New Roman" w:cs="Times New Roman"/>
          <w:sz w:val="24"/>
          <w:szCs w:val="24"/>
        </w:rPr>
        <w:t>даты</w:t>
      </w:r>
      <w:r w:rsidRPr="00D478B1">
        <w:rPr>
          <w:rFonts w:ascii="Times New Roman" w:hAnsi="Times New Roman" w:cs="Times New Roman"/>
          <w:spacing w:val="-11"/>
          <w:sz w:val="24"/>
          <w:szCs w:val="24"/>
        </w:rPr>
        <w:t xml:space="preserve"> </w:t>
      </w:r>
      <w:r w:rsidRPr="00D478B1">
        <w:rPr>
          <w:rFonts w:ascii="Times New Roman" w:hAnsi="Times New Roman" w:cs="Times New Roman"/>
          <w:sz w:val="24"/>
          <w:szCs w:val="24"/>
        </w:rPr>
        <w:t>своего</w:t>
      </w:r>
      <w:r w:rsidRPr="00D478B1">
        <w:rPr>
          <w:rFonts w:ascii="Times New Roman" w:hAnsi="Times New Roman" w:cs="Times New Roman"/>
          <w:spacing w:val="-11"/>
          <w:sz w:val="24"/>
          <w:szCs w:val="24"/>
        </w:rPr>
        <w:t xml:space="preserve"> </w:t>
      </w:r>
      <w:r w:rsidRPr="00D478B1">
        <w:rPr>
          <w:rFonts w:ascii="Times New Roman" w:hAnsi="Times New Roman" w:cs="Times New Roman"/>
          <w:sz w:val="24"/>
          <w:szCs w:val="24"/>
        </w:rPr>
        <w:t>региона.</w:t>
      </w:r>
      <w:r w:rsidRPr="00D478B1">
        <w:rPr>
          <w:rFonts w:ascii="Times New Roman" w:hAnsi="Times New Roman" w:cs="Times New Roman"/>
          <w:spacing w:val="-11"/>
          <w:sz w:val="24"/>
          <w:szCs w:val="24"/>
        </w:rPr>
        <w:t xml:space="preserve"> </w:t>
      </w:r>
      <w:r w:rsidRPr="00D478B1">
        <w:rPr>
          <w:rFonts w:ascii="Times New Roman" w:hAnsi="Times New Roman" w:cs="Times New Roman"/>
          <w:sz w:val="24"/>
          <w:szCs w:val="24"/>
        </w:rPr>
        <w:t>Уважение</w:t>
      </w:r>
      <w:r w:rsidRPr="00D478B1">
        <w:rPr>
          <w:rFonts w:ascii="Times New Roman" w:hAnsi="Times New Roman" w:cs="Times New Roman"/>
          <w:spacing w:val="-11"/>
          <w:sz w:val="24"/>
          <w:szCs w:val="24"/>
        </w:rPr>
        <w:t xml:space="preserve"> </w:t>
      </w:r>
      <w:r w:rsidRPr="00D478B1">
        <w:rPr>
          <w:rFonts w:ascii="Times New Roman" w:hAnsi="Times New Roman" w:cs="Times New Roman"/>
          <w:sz w:val="24"/>
          <w:szCs w:val="24"/>
        </w:rPr>
        <w:t xml:space="preserve">к </w:t>
      </w:r>
      <w:r w:rsidRPr="00D478B1">
        <w:rPr>
          <w:rFonts w:ascii="Times New Roman" w:hAnsi="Times New Roman" w:cs="Times New Roman"/>
          <w:w w:val="95"/>
          <w:sz w:val="24"/>
          <w:szCs w:val="24"/>
        </w:rPr>
        <w:t xml:space="preserve">культуре, истории, традициям своего народа и других народов, </w:t>
      </w:r>
      <w:r w:rsidRPr="00D478B1">
        <w:rPr>
          <w:rFonts w:ascii="Times New Roman" w:hAnsi="Times New Roman" w:cs="Times New Roman"/>
          <w:sz w:val="24"/>
          <w:szCs w:val="24"/>
        </w:rPr>
        <w:t>государственным символам России.</w:t>
      </w:r>
    </w:p>
    <w:p w:rsidR="00D478B1" w:rsidRPr="00D478B1" w:rsidRDefault="00D478B1" w:rsidP="00D478B1">
      <w:pPr>
        <w:pStyle w:val="aa"/>
        <w:rPr>
          <w:rFonts w:ascii="Times New Roman" w:hAnsi="Times New Roman" w:cs="Times New Roman"/>
          <w:sz w:val="24"/>
          <w:szCs w:val="24"/>
        </w:rPr>
      </w:pPr>
      <w:r w:rsidRPr="00D478B1">
        <w:rPr>
          <w:rFonts w:ascii="Times New Roman" w:hAnsi="Times New Roman" w:cs="Times New Roman"/>
          <w:sz w:val="24"/>
          <w:szCs w:val="24"/>
        </w:rPr>
        <w:t>История</w:t>
      </w:r>
      <w:r w:rsidRPr="00D478B1">
        <w:rPr>
          <w:rFonts w:ascii="Times New Roman" w:hAnsi="Times New Roman" w:cs="Times New Roman"/>
          <w:spacing w:val="-4"/>
          <w:sz w:val="24"/>
          <w:szCs w:val="24"/>
        </w:rPr>
        <w:t xml:space="preserve"> </w:t>
      </w:r>
      <w:r w:rsidRPr="00D478B1">
        <w:rPr>
          <w:rFonts w:ascii="Times New Roman" w:hAnsi="Times New Roman" w:cs="Times New Roman"/>
          <w:sz w:val="24"/>
          <w:szCs w:val="24"/>
        </w:rPr>
        <w:t>Отечества.</w:t>
      </w:r>
      <w:r w:rsidRPr="00D478B1">
        <w:rPr>
          <w:rFonts w:ascii="Times New Roman" w:hAnsi="Times New Roman" w:cs="Times New Roman"/>
          <w:spacing w:val="-4"/>
          <w:sz w:val="24"/>
          <w:szCs w:val="24"/>
        </w:rPr>
        <w:t xml:space="preserve"> </w:t>
      </w:r>
      <w:r w:rsidRPr="00D478B1">
        <w:rPr>
          <w:rFonts w:ascii="Times New Roman" w:hAnsi="Times New Roman" w:cs="Times New Roman"/>
          <w:sz w:val="24"/>
          <w:szCs w:val="24"/>
        </w:rPr>
        <w:t>«Лента</w:t>
      </w:r>
      <w:r w:rsidRPr="00D478B1">
        <w:rPr>
          <w:rFonts w:ascii="Times New Roman" w:hAnsi="Times New Roman" w:cs="Times New Roman"/>
          <w:spacing w:val="-4"/>
          <w:sz w:val="24"/>
          <w:szCs w:val="24"/>
        </w:rPr>
        <w:t xml:space="preserve"> </w:t>
      </w:r>
      <w:r w:rsidRPr="00D478B1">
        <w:rPr>
          <w:rFonts w:ascii="Times New Roman" w:hAnsi="Times New Roman" w:cs="Times New Roman"/>
          <w:sz w:val="24"/>
          <w:szCs w:val="24"/>
        </w:rPr>
        <w:t>времени»</w:t>
      </w:r>
      <w:r w:rsidRPr="00D478B1">
        <w:rPr>
          <w:rFonts w:ascii="Times New Roman" w:hAnsi="Times New Roman" w:cs="Times New Roman"/>
          <w:spacing w:val="-4"/>
          <w:sz w:val="24"/>
          <w:szCs w:val="24"/>
        </w:rPr>
        <w:t xml:space="preserve"> </w:t>
      </w:r>
      <w:r w:rsidRPr="00D478B1">
        <w:rPr>
          <w:rFonts w:ascii="Times New Roman" w:hAnsi="Times New Roman" w:cs="Times New Roman"/>
          <w:sz w:val="24"/>
          <w:szCs w:val="24"/>
        </w:rPr>
        <w:t>и</w:t>
      </w:r>
      <w:r w:rsidRPr="00D478B1">
        <w:rPr>
          <w:rFonts w:ascii="Times New Roman" w:hAnsi="Times New Roman" w:cs="Times New Roman"/>
          <w:spacing w:val="-4"/>
          <w:sz w:val="24"/>
          <w:szCs w:val="24"/>
        </w:rPr>
        <w:t xml:space="preserve"> </w:t>
      </w:r>
      <w:r w:rsidRPr="00D478B1">
        <w:rPr>
          <w:rFonts w:ascii="Times New Roman" w:hAnsi="Times New Roman" w:cs="Times New Roman"/>
          <w:sz w:val="24"/>
          <w:szCs w:val="24"/>
        </w:rPr>
        <w:t>историческая</w:t>
      </w:r>
      <w:r w:rsidRPr="00D478B1">
        <w:rPr>
          <w:rFonts w:ascii="Times New Roman" w:hAnsi="Times New Roman" w:cs="Times New Roman"/>
          <w:spacing w:val="-4"/>
          <w:sz w:val="24"/>
          <w:szCs w:val="24"/>
        </w:rPr>
        <w:t xml:space="preserve"> </w:t>
      </w:r>
      <w:r w:rsidRPr="00D478B1">
        <w:rPr>
          <w:rFonts w:ascii="Times New Roman" w:hAnsi="Times New Roman" w:cs="Times New Roman"/>
          <w:sz w:val="24"/>
          <w:szCs w:val="24"/>
        </w:rPr>
        <w:t xml:space="preserve">карта. </w:t>
      </w:r>
      <w:r w:rsidRPr="00D478B1">
        <w:rPr>
          <w:rFonts w:ascii="Times New Roman" w:hAnsi="Times New Roman" w:cs="Times New Roman"/>
          <w:w w:val="95"/>
          <w:sz w:val="24"/>
          <w:szCs w:val="24"/>
        </w:rPr>
        <w:t xml:space="preserve">Наиболее важные и яркие события общественной и культурной </w:t>
      </w:r>
      <w:r w:rsidRPr="00D478B1">
        <w:rPr>
          <w:rFonts w:ascii="Times New Roman" w:hAnsi="Times New Roman" w:cs="Times New Roman"/>
          <w:sz w:val="24"/>
          <w:szCs w:val="24"/>
        </w:rPr>
        <w:t xml:space="preserve">жизни страны в разные исторические периоды: Государство Русь, Московское государство, Российская империя, СССР, Российская Федерация. Картины быта, труда, духовно-нрав- </w:t>
      </w:r>
      <w:r w:rsidRPr="00D478B1">
        <w:rPr>
          <w:rFonts w:ascii="Times New Roman" w:hAnsi="Times New Roman" w:cs="Times New Roman"/>
          <w:w w:val="95"/>
          <w:sz w:val="24"/>
          <w:szCs w:val="24"/>
        </w:rPr>
        <w:t xml:space="preserve">ственные и культурные традиции людей в разные исторические </w:t>
      </w:r>
      <w:r w:rsidRPr="00D478B1">
        <w:rPr>
          <w:rFonts w:ascii="Times New Roman" w:hAnsi="Times New Roman" w:cs="Times New Roman"/>
          <w:sz w:val="24"/>
          <w:szCs w:val="24"/>
        </w:rPr>
        <w:t>времена. Выдающиеся люди разных эпох как носители базо- вых национальных ценностей. Наиболее значимые объекты списка Всемирного культурного наследия в России и за рубе- жом.</w:t>
      </w:r>
      <w:r w:rsidRPr="00D478B1">
        <w:rPr>
          <w:rFonts w:ascii="Times New Roman" w:hAnsi="Times New Roman" w:cs="Times New Roman"/>
          <w:spacing w:val="-11"/>
          <w:sz w:val="24"/>
          <w:szCs w:val="24"/>
        </w:rPr>
        <w:t xml:space="preserve"> </w:t>
      </w:r>
      <w:r w:rsidRPr="00D478B1">
        <w:rPr>
          <w:rFonts w:ascii="Times New Roman" w:hAnsi="Times New Roman" w:cs="Times New Roman"/>
          <w:sz w:val="24"/>
          <w:szCs w:val="24"/>
        </w:rPr>
        <w:t>Охрана</w:t>
      </w:r>
      <w:r w:rsidRPr="00D478B1">
        <w:rPr>
          <w:rFonts w:ascii="Times New Roman" w:hAnsi="Times New Roman" w:cs="Times New Roman"/>
          <w:spacing w:val="-11"/>
          <w:sz w:val="24"/>
          <w:szCs w:val="24"/>
        </w:rPr>
        <w:t xml:space="preserve"> </w:t>
      </w:r>
      <w:r w:rsidRPr="00D478B1">
        <w:rPr>
          <w:rFonts w:ascii="Times New Roman" w:hAnsi="Times New Roman" w:cs="Times New Roman"/>
          <w:sz w:val="24"/>
          <w:szCs w:val="24"/>
        </w:rPr>
        <w:t>памятников</w:t>
      </w:r>
      <w:r w:rsidRPr="00D478B1">
        <w:rPr>
          <w:rFonts w:ascii="Times New Roman" w:hAnsi="Times New Roman" w:cs="Times New Roman"/>
          <w:spacing w:val="-11"/>
          <w:sz w:val="24"/>
          <w:szCs w:val="24"/>
        </w:rPr>
        <w:t xml:space="preserve"> </w:t>
      </w:r>
      <w:r w:rsidRPr="00D478B1">
        <w:rPr>
          <w:rFonts w:ascii="Times New Roman" w:hAnsi="Times New Roman" w:cs="Times New Roman"/>
          <w:sz w:val="24"/>
          <w:szCs w:val="24"/>
        </w:rPr>
        <w:t>истории</w:t>
      </w:r>
      <w:r w:rsidRPr="00D478B1">
        <w:rPr>
          <w:rFonts w:ascii="Times New Roman" w:hAnsi="Times New Roman" w:cs="Times New Roman"/>
          <w:spacing w:val="-11"/>
          <w:sz w:val="24"/>
          <w:szCs w:val="24"/>
        </w:rPr>
        <w:t xml:space="preserve"> </w:t>
      </w:r>
      <w:r w:rsidRPr="00D478B1">
        <w:rPr>
          <w:rFonts w:ascii="Times New Roman" w:hAnsi="Times New Roman" w:cs="Times New Roman"/>
          <w:sz w:val="24"/>
          <w:szCs w:val="24"/>
        </w:rPr>
        <w:t>и</w:t>
      </w:r>
      <w:r w:rsidRPr="00D478B1">
        <w:rPr>
          <w:rFonts w:ascii="Times New Roman" w:hAnsi="Times New Roman" w:cs="Times New Roman"/>
          <w:spacing w:val="-11"/>
          <w:sz w:val="24"/>
          <w:szCs w:val="24"/>
        </w:rPr>
        <w:t xml:space="preserve"> </w:t>
      </w:r>
      <w:r w:rsidRPr="00D478B1">
        <w:rPr>
          <w:rFonts w:ascii="Times New Roman" w:hAnsi="Times New Roman" w:cs="Times New Roman"/>
          <w:sz w:val="24"/>
          <w:szCs w:val="24"/>
        </w:rPr>
        <w:t>культуры.</w:t>
      </w:r>
      <w:r w:rsidRPr="00D478B1">
        <w:rPr>
          <w:rFonts w:ascii="Times New Roman" w:hAnsi="Times New Roman" w:cs="Times New Roman"/>
          <w:spacing w:val="-11"/>
          <w:sz w:val="24"/>
          <w:szCs w:val="24"/>
        </w:rPr>
        <w:t xml:space="preserve"> </w:t>
      </w:r>
      <w:r w:rsidRPr="00D478B1">
        <w:rPr>
          <w:rFonts w:ascii="Times New Roman" w:hAnsi="Times New Roman" w:cs="Times New Roman"/>
          <w:sz w:val="24"/>
          <w:szCs w:val="24"/>
        </w:rPr>
        <w:t>Посильное</w:t>
      </w:r>
      <w:r w:rsidRPr="00D478B1">
        <w:rPr>
          <w:rFonts w:ascii="Times New Roman" w:hAnsi="Times New Roman" w:cs="Times New Roman"/>
          <w:spacing w:val="-11"/>
          <w:sz w:val="24"/>
          <w:szCs w:val="24"/>
        </w:rPr>
        <w:t xml:space="preserve"> </w:t>
      </w:r>
      <w:r w:rsidRPr="00D478B1">
        <w:rPr>
          <w:rFonts w:ascii="Times New Roman" w:hAnsi="Times New Roman" w:cs="Times New Roman"/>
          <w:sz w:val="24"/>
          <w:szCs w:val="24"/>
        </w:rPr>
        <w:t xml:space="preserve">уча- стие в охране памятников истории и культуры своего края. </w:t>
      </w:r>
      <w:r w:rsidRPr="00D478B1">
        <w:rPr>
          <w:rFonts w:ascii="Times New Roman" w:hAnsi="Times New Roman" w:cs="Times New Roman"/>
          <w:w w:val="95"/>
          <w:sz w:val="24"/>
          <w:szCs w:val="24"/>
        </w:rPr>
        <w:t xml:space="preserve">Личная ответственность каждого человека за сохранность исто- </w:t>
      </w:r>
      <w:r w:rsidRPr="00D478B1">
        <w:rPr>
          <w:rFonts w:ascii="Times New Roman" w:hAnsi="Times New Roman" w:cs="Times New Roman"/>
          <w:sz w:val="24"/>
          <w:szCs w:val="24"/>
        </w:rPr>
        <w:t>рико-культурного наследия своего края.</w:t>
      </w:r>
    </w:p>
    <w:p w:rsidR="00D478B1" w:rsidRPr="00D478B1" w:rsidRDefault="00D478B1" w:rsidP="00D478B1">
      <w:pPr>
        <w:pStyle w:val="aa"/>
        <w:rPr>
          <w:rFonts w:ascii="Times New Roman" w:hAnsi="Times New Roman" w:cs="Times New Roman"/>
          <w:sz w:val="24"/>
          <w:szCs w:val="24"/>
        </w:rPr>
      </w:pPr>
      <w:r w:rsidRPr="00D478B1">
        <w:rPr>
          <w:rFonts w:ascii="Times New Roman" w:hAnsi="Times New Roman" w:cs="Times New Roman"/>
          <w:sz w:val="24"/>
          <w:szCs w:val="24"/>
        </w:rPr>
        <w:t xml:space="preserve">Правила нравственного поведения в социуме, отношение к </w:t>
      </w:r>
      <w:r w:rsidRPr="00D478B1">
        <w:rPr>
          <w:rFonts w:ascii="Times New Roman" w:hAnsi="Times New Roman" w:cs="Times New Roman"/>
          <w:w w:val="95"/>
          <w:sz w:val="24"/>
          <w:szCs w:val="24"/>
        </w:rPr>
        <w:t xml:space="preserve">людям независимо от их национальности, социального статуса, </w:t>
      </w:r>
      <w:r w:rsidRPr="00D478B1">
        <w:rPr>
          <w:rFonts w:ascii="Times New Roman" w:hAnsi="Times New Roman" w:cs="Times New Roman"/>
          <w:sz w:val="24"/>
          <w:szCs w:val="24"/>
        </w:rPr>
        <w:t>религиозной принадлежности.</w:t>
      </w:r>
    </w:p>
    <w:p w:rsidR="00D478B1" w:rsidRPr="00D478B1" w:rsidRDefault="00D478B1" w:rsidP="00D478B1">
      <w:pPr>
        <w:pStyle w:val="aa"/>
        <w:rPr>
          <w:rFonts w:ascii="Times New Roman" w:hAnsi="Times New Roman" w:cs="Times New Roman"/>
          <w:sz w:val="24"/>
          <w:szCs w:val="24"/>
        </w:rPr>
      </w:pPr>
      <w:r w:rsidRPr="00D478B1">
        <w:rPr>
          <w:rFonts w:ascii="Times New Roman" w:hAnsi="Times New Roman" w:cs="Times New Roman"/>
          <w:sz w:val="24"/>
          <w:szCs w:val="24"/>
        </w:rPr>
        <w:t>Человек</w:t>
      </w:r>
      <w:r w:rsidRPr="00D478B1">
        <w:rPr>
          <w:rFonts w:ascii="Times New Roman" w:hAnsi="Times New Roman" w:cs="Times New Roman"/>
          <w:spacing w:val="16"/>
          <w:sz w:val="24"/>
          <w:szCs w:val="24"/>
        </w:rPr>
        <w:t xml:space="preserve"> </w:t>
      </w:r>
      <w:r w:rsidRPr="00D478B1">
        <w:rPr>
          <w:rFonts w:ascii="Times New Roman" w:hAnsi="Times New Roman" w:cs="Times New Roman"/>
          <w:sz w:val="24"/>
          <w:szCs w:val="24"/>
        </w:rPr>
        <w:t>и</w:t>
      </w:r>
      <w:r w:rsidRPr="00D478B1">
        <w:rPr>
          <w:rFonts w:ascii="Times New Roman" w:hAnsi="Times New Roman" w:cs="Times New Roman"/>
          <w:spacing w:val="16"/>
          <w:sz w:val="24"/>
          <w:szCs w:val="24"/>
        </w:rPr>
        <w:t xml:space="preserve"> </w:t>
      </w:r>
      <w:r w:rsidRPr="00D478B1">
        <w:rPr>
          <w:rFonts w:ascii="Times New Roman" w:hAnsi="Times New Roman" w:cs="Times New Roman"/>
          <w:spacing w:val="-2"/>
          <w:sz w:val="24"/>
          <w:szCs w:val="24"/>
        </w:rPr>
        <w:t>природа</w:t>
      </w:r>
    </w:p>
    <w:p w:rsidR="00D478B1" w:rsidRPr="00D478B1" w:rsidRDefault="00D478B1" w:rsidP="00D478B1">
      <w:pPr>
        <w:pStyle w:val="aa"/>
        <w:rPr>
          <w:rFonts w:ascii="Times New Roman" w:hAnsi="Times New Roman" w:cs="Times New Roman"/>
          <w:sz w:val="24"/>
          <w:szCs w:val="24"/>
        </w:rPr>
      </w:pPr>
      <w:r w:rsidRPr="00D478B1">
        <w:rPr>
          <w:rFonts w:ascii="Times New Roman" w:hAnsi="Times New Roman" w:cs="Times New Roman"/>
          <w:spacing w:val="-2"/>
          <w:sz w:val="24"/>
          <w:szCs w:val="24"/>
        </w:rPr>
        <w:t>Методы</w:t>
      </w:r>
      <w:r w:rsidRPr="00D478B1">
        <w:rPr>
          <w:rFonts w:ascii="Times New Roman" w:hAnsi="Times New Roman" w:cs="Times New Roman"/>
          <w:spacing w:val="-8"/>
          <w:sz w:val="24"/>
          <w:szCs w:val="24"/>
        </w:rPr>
        <w:t xml:space="preserve"> </w:t>
      </w:r>
      <w:r w:rsidRPr="00D478B1">
        <w:rPr>
          <w:rFonts w:ascii="Times New Roman" w:hAnsi="Times New Roman" w:cs="Times New Roman"/>
          <w:spacing w:val="-2"/>
          <w:sz w:val="24"/>
          <w:szCs w:val="24"/>
        </w:rPr>
        <w:t>познания</w:t>
      </w:r>
      <w:r w:rsidRPr="00D478B1">
        <w:rPr>
          <w:rFonts w:ascii="Times New Roman" w:hAnsi="Times New Roman" w:cs="Times New Roman"/>
          <w:spacing w:val="-8"/>
          <w:sz w:val="24"/>
          <w:szCs w:val="24"/>
        </w:rPr>
        <w:t xml:space="preserve"> </w:t>
      </w:r>
      <w:r w:rsidRPr="00D478B1">
        <w:rPr>
          <w:rFonts w:ascii="Times New Roman" w:hAnsi="Times New Roman" w:cs="Times New Roman"/>
          <w:spacing w:val="-2"/>
          <w:sz w:val="24"/>
          <w:szCs w:val="24"/>
        </w:rPr>
        <w:t>окружающей</w:t>
      </w:r>
      <w:r w:rsidRPr="00D478B1">
        <w:rPr>
          <w:rFonts w:ascii="Times New Roman" w:hAnsi="Times New Roman" w:cs="Times New Roman"/>
          <w:spacing w:val="-8"/>
          <w:sz w:val="24"/>
          <w:szCs w:val="24"/>
        </w:rPr>
        <w:t xml:space="preserve"> </w:t>
      </w:r>
      <w:r w:rsidRPr="00D478B1">
        <w:rPr>
          <w:rFonts w:ascii="Times New Roman" w:hAnsi="Times New Roman" w:cs="Times New Roman"/>
          <w:spacing w:val="-2"/>
          <w:sz w:val="24"/>
          <w:szCs w:val="24"/>
        </w:rPr>
        <w:t>природы:</w:t>
      </w:r>
      <w:r w:rsidRPr="00D478B1">
        <w:rPr>
          <w:rFonts w:ascii="Times New Roman" w:hAnsi="Times New Roman" w:cs="Times New Roman"/>
          <w:spacing w:val="-8"/>
          <w:sz w:val="24"/>
          <w:szCs w:val="24"/>
        </w:rPr>
        <w:t xml:space="preserve"> </w:t>
      </w:r>
      <w:r w:rsidRPr="00D478B1">
        <w:rPr>
          <w:rFonts w:ascii="Times New Roman" w:hAnsi="Times New Roman" w:cs="Times New Roman"/>
          <w:spacing w:val="-2"/>
          <w:sz w:val="24"/>
          <w:szCs w:val="24"/>
        </w:rPr>
        <w:t>наблюдения,</w:t>
      </w:r>
      <w:r w:rsidRPr="00D478B1">
        <w:rPr>
          <w:rFonts w:ascii="Times New Roman" w:hAnsi="Times New Roman" w:cs="Times New Roman"/>
          <w:spacing w:val="-8"/>
          <w:sz w:val="24"/>
          <w:szCs w:val="24"/>
        </w:rPr>
        <w:t xml:space="preserve"> </w:t>
      </w:r>
      <w:r w:rsidRPr="00D478B1">
        <w:rPr>
          <w:rFonts w:ascii="Times New Roman" w:hAnsi="Times New Roman" w:cs="Times New Roman"/>
          <w:spacing w:val="-2"/>
          <w:sz w:val="24"/>
          <w:szCs w:val="24"/>
        </w:rPr>
        <w:t xml:space="preserve">срав- </w:t>
      </w:r>
      <w:r w:rsidRPr="00D478B1">
        <w:rPr>
          <w:rFonts w:ascii="Times New Roman" w:hAnsi="Times New Roman" w:cs="Times New Roman"/>
          <w:sz w:val="24"/>
          <w:szCs w:val="24"/>
        </w:rPr>
        <w:t>нения,</w:t>
      </w:r>
      <w:r w:rsidRPr="00D478B1">
        <w:rPr>
          <w:rFonts w:ascii="Times New Roman" w:hAnsi="Times New Roman" w:cs="Times New Roman"/>
          <w:spacing w:val="-9"/>
          <w:sz w:val="24"/>
          <w:szCs w:val="24"/>
        </w:rPr>
        <w:t xml:space="preserve"> </w:t>
      </w:r>
      <w:r w:rsidRPr="00D478B1">
        <w:rPr>
          <w:rFonts w:ascii="Times New Roman" w:hAnsi="Times New Roman" w:cs="Times New Roman"/>
          <w:sz w:val="24"/>
          <w:szCs w:val="24"/>
        </w:rPr>
        <w:t>измерения,</w:t>
      </w:r>
      <w:r w:rsidRPr="00D478B1">
        <w:rPr>
          <w:rFonts w:ascii="Times New Roman" w:hAnsi="Times New Roman" w:cs="Times New Roman"/>
          <w:spacing w:val="-9"/>
          <w:sz w:val="24"/>
          <w:szCs w:val="24"/>
        </w:rPr>
        <w:t xml:space="preserve"> </w:t>
      </w:r>
      <w:r w:rsidRPr="00D478B1">
        <w:rPr>
          <w:rFonts w:ascii="Times New Roman" w:hAnsi="Times New Roman" w:cs="Times New Roman"/>
          <w:sz w:val="24"/>
          <w:szCs w:val="24"/>
        </w:rPr>
        <w:t>опыты</w:t>
      </w:r>
      <w:r w:rsidRPr="00D478B1">
        <w:rPr>
          <w:rFonts w:ascii="Times New Roman" w:hAnsi="Times New Roman" w:cs="Times New Roman"/>
          <w:spacing w:val="-9"/>
          <w:sz w:val="24"/>
          <w:szCs w:val="24"/>
        </w:rPr>
        <w:t xml:space="preserve"> </w:t>
      </w:r>
      <w:r w:rsidRPr="00D478B1">
        <w:rPr>
          <w:rFonts w:ascii="Times New Roman" w:hAnsi="Times New Roman" w:cs="Times New Roman"/>
          <w:sz w:val="24"/>
          <w:szCs w:val="24"/>
        </w:rPr>
        <w:t>по</w:t>
      </w:r>
      <w:r w:rsidRPr="00D478B1">
        <w:rPr>
          <w:rFonts w:ascii="Times New Roman" w:hAnsi="Times New Roman" w:cs="Times New Roman"/>
          <w:spacing w:val="-9"/>
          <w:sz w:val="24"/>
          <w:szCs w:val="24"/>
        </w:rPr>
        <w:t xml:space="preserve"> </w:t>
      </w:r>
      <w:r w:rsidRPr="00D478B1">
        <w:rPr>
          <w:rFonts w:ascii="Times New Roman" w:hAnsi="Times New Roman" w:cs="Times New Roman"/>
          <w:sz w:val="24"/>
          <w:szCs w:val="24"/>
        </w:rPr>
        <w:t>исследованию</w:t>
      </w:r>
      <w:r w:rsidRPr="00D478B1">
        <w:rPr>
          <w:rFonts w:ascii="Times New Roman" w:hAnsi="Times New Roman" w:cs="Times New Roman"/>
          <w:spacing w:val="-9"/>
          <w:sz w:val="24"/>
          <w:szCs w:val="24"/>
        </w:rPr>
        <w:t xml:space="preserve"> </w:t>
      </w:r>
      <w:r w:rsidRPr="00D478B1">
        <w:rPr>
          <w:rFonts w:ascii="Times New Roman" w:hAnsi="Times New Roman" w:cs="Times New Roman"/>
          <w:sz w:val="24"/>
          <w:szCs w:val="24"/>
        </w:rPr>
        <w:t>природных</w:t>
      </w:r>
      <w:r w:rsidRPr="00D478B1">
        <w:rPr>
          <w:rFonts w:ascii="Times New Roman" w:hAnsi="Times New Roman" w:cs="Times New Roman"/>
          <w:spacing w:val="-9"/>
          <w:sz w:val="24"/>
          <w:szCs w:val="24"/>
        </w:rPr>
        <w:t xml:space="preserve"> </w:t>
      </w:r>
      <w:r w:rsidRPr="00D478B1">
        <w:rPr>
          <w:rFonts w:ascii="Times New Roman" w:hAnsi="Times New Roman" w:cs="Times New Roman"/>
          <w:sz w:val="24"/>
          <w:szCs w:val="24"/>
        </w:rPr>
        <w:t>объек- тов и явлений. Солнце — ближайшая к нам звезда, источник света</w:t>
      </w:r>
      <w:r w:rsidRPr="00D478B1">
        <w:rPr>
          <w:rFonts w:ascii="Times New Roman" w:hAnsi="Times New Roman" w:cs="Times New Roman"/>
          <w:spacing w:val="-12"/>
          <w:sz w:val="24"/>
          <w:szCs w:val="24"/>
        </w:rPr>
        <w:t xml:space="preserve"> </w:t>
      </w:r>
      <w:r w:rsidRPr="00D478B1">
        <w:rPr>
          <w:rFonts w:ascii="Times New Roman" w:hAnsi="Times New Roman" w:cs="Times New Roman"/>
          <w:sz w:val="24"/>
          <w:szCs w:val="24"/>
        </w:rPr>
        <w:t>и</w:t>
      </w:r>
      <w:r w:rsidRPr="00D478B1">
        <w:rPr>
          <w:rFonts w:ascii="Times New Roman" w:hAnsi="Times New Roman" w:cs="Times New Roman"/>
          <w:spacing w:val="-13"/>
          <w:sz w:val="24"/>
          <w:szCs w:val="24"/>
        </w:rPr>
        <w:t xml:space="preserve"> </w:t>
      </w:r>
      <w:r w:rsidRPr="00D478B1">
        <w:rPr>
          <w:rFonts w:ascii="Times New Roman" w:hAnsi="Times New Roman" w:cs="Times New Roman"/>
          <w:sz w:val="24"/>
          <w:szCs w:val="24"/>
        </w:rPr>
        <w:t>тепла</w:t>
      </w:r>
      <w:r w:rsidRPr="00D478B1">
        <w:rPr>
          <w:rFonts w:ascii="Times New Roman" w:hAnsi="Times New Roman" w:cs="Times New Roman"/>
          <w:spacing w:val="-12"/>
          <w:sz w:val="24"/>
          <w:szCs w:val="24"/>
        </w:rPr>
        <w:t xml:space="preserve"> </w:t>
      </w:r>
      <w:r w:rsidRPr="00D478B1">
        <w:rPr>
          <w:rFonts w:ascii="Times New Roman" w:hAnsi="Times New Roman" w:cs="Times New Roman"/>
          <w:sz w:val="24"/>
          <w:szCs w:val="24"/>
        </w:rPr>
        <w:t>для</w:t>
      </w:r>
      <w:r w:rsidRPr="00D478B1">
        <w:rPr>
          <w:rFonts w:ascii="Times New Roman" w:hAnsi="Times New Roman" w:cs="Times New Roman"/>
          <w:spacing w:val="-13"/>
          <w:sz w:val="24"/>
          <w:szCs w:val="24"/>
        </w:rPr>
        <w:t xml:space="preserve"> </w:t>
      </w:r>
      <w:r w:rsidRPr="00D478B1">
        <w:rPr>
          <w:rFonts w:ascii="Times New Roman" w:hAnsi="Times New Roman" w:cs="Times New Roman"/>
          <w:sz w:val="24"/>
          <w:szCs w:val="24"/>
        </w:rPr>
        <w:t>всего</w:t>
      </w:r>
      <w:r w:rsidRPr="00D478B1">
        <w:rPr>
          <w:rFonts w:ascii="Times New Roman" w:hAnsi="Times New Roman" w:cs="Times New Roman"/>
          <w:spacing w:val="-12"/>
          <w:sz w:val="24"/>
          <w:szCs w:val="24"/>
        </w:rPr>
        <w:t xml:space="preserve"> </w:t>
      </w:r>
      <w:r w:rsidRPr="00D478B1">
        <w:rPr>
          <w:rFonts w:ascii="Times New Roman" w:hAnsi="Times New Roman" w:cs="Times New Roman"/>
          <w:sz w:val="24"/>
          <w:szCs w:val="24"/>
        </w:rPr>
        <w:t>живого</w:t>
      </w:r>
      <w:r w:rsidRPr="00D478B1">
        <w:rPr>
          <w:rFonts w:ascii="Times New Roman" w:hAnsi="Times New Roman" w:cs="Times New Roman"/>
          <w:spacing w:val="-13"/>
          <w:sz w:val="24"/>
          <w:szCs w:val="24"/>
        </w:rPr>
        <w:t xml:space="preserve"> </w:t>
      </w:r>
      <w:r w:rsidRPr="00D478B1">
        <w:rPr>
          <w:rFonts w:ascii="Times New Roman" w:hAnsi="Times New Roman" w:cs="Times New Roman"/>
          <w:sz w:val="24"/>
          <w:szCs w:val="24"/>
        </w:rPr>
        <w:t>на</w:t>
      </w:r>
      <w:r w:rsidRPr="00D478B1">
        <w:rPr>
          <w:rFonts w:ascii="Times New Roman" w:hAnsi="Times New Roman" w:cs="Times New Roman"/>
          <w:spacing w:val="-12"/>
          <w:sz w:val="24"/>
          <w:szCs w:val="24"/>
        </w:rPr>
        <w:t xml:space="preserve"> </w:t>
      </w:r>
      <w:r w:rsidRPr="00D478B1">
        <w:rPr>
          <w:rFonts w:ascii="Times New Roman" w:hAnsi="Times New Roman" w:cs="Times New Roman"/>
          <w:sz w:val="24"/>
          <w:szCs w:val="24"/>
        </w:rPr>
        <w:t>Земле.</w:t>
      </w:r>
      <w:r w:rsidRPr="00D478B1">
        <w:rPr>
          <w:rFonts w:ascii="Times New Roman" w:hAnsi="Times New Roman" w:cs="Times New Roman"/>
          <w:spacing w:val="-13"/>
          <w:sz w:val="24"/>
          <w:szCs w:val="24"/>
        </w:rPr>
        <w:t xml:space="preserve"> </w:t>
      </w:r>
      <w:r w:rsidRPr="00D478B1">
        <w:rPr>
          <w:rFonts w:ascii="Times New Roman" w:hAnsi="Times New Roman" w:cs="Times New Roman"/>
          <w:sz w:val="24"/>
          <w:szCs w:val="24"/>
        </w:rPr>
        <w:t>Характеристика</w:t>
      </w:r>
      <w:r w:rsidRPr="00D478B1">
        <w:rPr>
          <w:rFonts w:ascii="Times New Roman" w:hAnsi="Times New Roman" w:cs="Times New Roman"/>
          <w:spacing w:val="-12"/>
          <w:sz w:val="24"/>
          <w:szCs w:val="24"/>
        </w:rPr>
        <w:t xml:space="preserve"> </w:t>
      </w:r>
      <w:r w:rsidRPr="00D478B1">
        <w:rPr>
          <w:rFonts w:ascii="Times New Roman" w:hAnsi="Times New Roman" w:cs="Times New Roman"/>
          <w:sz w:val="24"/>
          <w:szCs w:val="24"/>
        </w:rPr>
        <w:t xml:space="preserve">пла- </w:t>
      </w:r>
      <w:r w:rsidRPr="00D478B1">
        <w:rPr>
          <w:rFonts w:ascii="Times New Roman" w:hAnsi="Times New Roman" w:cs="Times New Roman"/>
          <w:w w:val="95"/>
          <w:sz w:val="24"/>
          <w:szCs w:val="24"/>
        </w:rPr>
        <w:t>нет</w:t>
      </w:r>
      <w:r w:rsidRPr="00D478B1">
        <w:rPr>
          <w:rFonts w:ascii="Times New Roman" w:hAnsi="Times New Roman" w:cs="Times New Roman"/>
          <w:spacing w:val="20"/>
          <w:sz w:val="24"/>
          <w:szCs w:val="24"/>
        </w:rPr>
        <w:t xml:space="preserve"> </w:t>
      </w:r>
      <w:r w:rsidRPr="00D478B1">
        <w:rPr>
          <w:rFonts w:ascii="Times New Roman" w:hAnsi="Times New Roman" w:cs="Times New Roman"/>
          <w:w w:val="95"/>
          <w:sz w:val="24"/>
          <w:szCs w:val="24"/>
        </w:rPr>
        <w:t>Солнечной</w:t>
      </w:r>
      <w:r w:rsidRPr="00D478B1">
        <w:rPr>
          <w:rFonts w:ascii="Times New Roman" w:hAnsi="Times New Roman" w:cs="Times New Roman"/>
          <w:spacing w:val="20"/>
          <w:sz w:val="24"/>
          <w:szCs w:val="24"/>
        </w:rPr>
        <w:t xml:space="preserve"> </w:t>
      </w:r>
      <w:r w:rsidRPr="00D478B1">
        <w:rPr>
          <w:rFonts w:ascii="Times New Roman" w:hAnsi="Times New Roman" w:cs="Times New Roman"/>
          <w:w w:val="95"/>
          <w:sz w:val="24"/>
          <w:szCs w:val="24"/>
        </w:rPr>
        <w:t>системы.</w:t>
      </w:r>
      <w:r w:rsidRPr="00D478B1">
        <w:rPr>
          <w:rFonts w:ascii="Times New Roman" w:hAnsi="Times New Roman" w:cs="Times New Roman"/>
          <w:spacing w:val="21"/>
          <w:sz w:val="24"/>
          <w:szCs w:val="24"/>
        </w:rPr>
        <w:t xml:space="preserve"> </w:t>
      </w:r>
      <w:r w:rsidRPr="00D478B1">
        <w:rPr>
          <w:rFonts w:ascii="Times New Roman" w:hAnsi="Times New Roman" w:cs="Times New Roman"/>
          <w:w w:val="95"/>
          <w:sz w:val="24"/>
          <w:szCs w:val="24"/>
        </w:rPr>
        <w:t>Естественные</w:t>
      </w:r>
      <w:r w:rsidRPr="00D478B1">
        <w:rPr>
          <w:rFonts w:ascii="Times New Roman" w:hAnsi="Times New Roman" w:cs="Times New Roman"/>
          <w:spacing w:val="20"/>
          <w:sz w:val="24"/>
          <w:szCs w:val="24"/>
        </w:rPr>
        <w:t xml:space="preserve"> </w:t>
      </w:r>
      <w:r w:rsidRPr="00D478B1">
        <w:rPr>
          <w:rFonts w:ascii="Times New Roman" w:hAnsi="Times New Roman" w:cs="Times New Roman"/>
          <w:w w:val="95"/>
          <w:sz w:val="24"/>
          <w:szCs w:val="24"/>
        </w:rPr>
        <w:t>спутники</w:t>
      </w:r>
      <w:r w:rsidRPr="00D478B1">
        <w:rPr>
          <w:rFonts w:ascii="Times New Roman" w:hAnsi="Times New Roman" w:cs="Times New Roman"/>
          <w:spacing w:val="20"/>
          <w:sz w:val="24"/>
          <w:szCs w:val="24"/>
        </w:rPr>
        <w:t xml:space="preserve"> </w:t>
      </w:r>
      <w:r w:rsidRPr="00D478B1">
        <w:rPr>
          <w:rFonts w:ascii="Times New Roman" w:hAnsi="Times New Roman" w:cs="Times New Roman"/>
          <w:w w:val="95"/>
          <w:sz w:val="24"/>
          <w:szCs w:val="24"/>
        </w:rPr>
        <w:t>планет.</w:t>
      </w:r>
      <w:r w:rsidRPr="00D478B1">
        <w:rPr>
          <w:rFonts w:ascii="Times New Roman" w:hAnsi="Times New Roman" w:cs="Times New Roman"/>
          <w:spacing w:val="21"/>
          <w:sz w:val="24"/>
          <w:szCs w:val="24"/>
        </w:rPr>
        <w:t xml:space="preserve"> </w:t>
      </w:r>
      <w:r w:rsidRPr="00D478B1">
        <w:rPr>
          <w:rFonts w:ascii="Times New Roman" w:hAnsi="Times New Roman" w:cs="Times New Roman"/>
          <w:spacing w:val="-2"/>
          <w:w w:val="95"/>
          <w:sz w:val="24"/>
          <w:szCs w:val="24"/>
        </w:rPr>
        <w:t>Смена</w:t>
      </w:r>
    </w:p>
    <w:p w:rsidR="00D478B1" w:rsidRPr="00D478B1" w:rsidRDefault="00D478B1" w:rsidP="00D478B1">
      <w:pPr>
        <w:pStyle w:val="aa"/>
        <w:rPr>
          <w:rFonts w:ascii="Times New Roman" w:hAnsi="Times New Roman" w:cs="Times New Roman"/>
          <w:sz w:val="24"/>
          <w:szCs w:val="24"/>
        </w:rPr>
        <w:sectPr w:rsidR="00D478B1" w:rsidRPr="00D478B1">
          <w:pgSz w:w="7830" w:h="12020"/>
          <w:pgMar w:top="600" w:right="580" w:bottom="900" w:left="580" w:header="0" w:footer="709" w:gutter="0"/>
          <w:cols w:space="720"/>
        </w:sectPr>
      </w:pPr>
    </w:p>
    <w:p w:rsidR="00D478B1" w:rsidRPr="00D478B1" w:rsidRDefault="00D478B1" w:rsidP="00D478B1">
      <w:pPr>
        <w:pStyle w:val="aa"/>
        <w:rPr>
          <w:rFonts w:ascii="Times New Roman" w:hAnsi="Times New Roman" w:cs="Times New Roman"/>
          <w:sz w:val="24"/>
          <w:szCs w:val="24"/>
        </w:rPr>
      </w:pPr>
      <w:r w:rsidRPr="00D478B1">
        <w:rPr>
          <w:rFonts w:ascii="Times New Roman" w:hAnsi="Times New Roman" w:cs="Times New Roman"/>
          <w:sz w:val="24"/>
          <w:szCs w:val="24"/>
        </w:rPr>
        <w:t>дня</w:t>
      </w:r>
      <w:r w:rsidRPr="00D478B1">
        <w:rPr>
          <w:rFonts w:ascii="Times New Roman" w:hAnsi="Times New Roman" w:cs="Times New Roman"/>
          <w:spacing w:val="-14"/>
          <w:sz w:val="24"/>
          <w:szCs w:val="24"/>
        </w:rPr>
        <w:t xml:space="preserve"> </w:t>
      </w:r>
      <w:r w:rsidRPr="00D478B1">
        <w:rPr>
          <w:rFonts w:ascii="Times New Roman" w:hAnsi="Times New Roman" w:cs="Times New Roman"/>
          <w:sz w:val="24"/>
          <w:szCs w:val="24"/>
        </w:rPr>
        <w:t>и</w:t>
      </w:r>
      <w:r w:rsidRPr="00D478B1">
        <w:rPr>
          <w:rFonts w:ascii="Times New Roman" w:hAnsi="Times New Roman" w:cs="Times New Roman"/>
          <w:spacing w:val="-14"/>
          <w:sz w:val="24"/>
          <w:szCs w:val="24"/>
        </w:rPr>
        <w:t xml:space="preserve"> </w:t>
      </w:r>
      <w:r w:rsidRPr="00D478B1">
        <w:rPr>
          <w:rFonts w:ascii="Times New Roman" w:hAnsi="Times New Roman" w:cs="Times New Roman"/>
          <w:sz w:val="24"/>
          <w:szCs w:val="24"/>
        </w:rPr>
        <w:t>ночи</w:t>
      </w:r>
      <w:r w:rsidRPr="00D478B1">
        <w:rPr>
          <w:rFonts w:ascii="Times New Roman" w:hAnsi="Times New Roman" w:cs="Times New Roman"/>
          <w:spacing w:val="-14"/>
          <w:sz w:val="24"/>
          <w:szCs w:val="24"/>
        </w:rPr>
        <w:t xml:space="preserve"> </w:t>
      </w:r>
      <w:r w:rsidRPr="00D478B1">
        <w:rPr>
          <w:rFonts w:ascii="Times New Roman" w:hAnsi="Times New Roman" w:cs="Times New Roman"/>
          <w:sz w:val="24"/>
          <w:szCs w:val="24"/>
        </w:rPr>
        <w:t>на</w:t>
      </w:r>
      <w:r w:rsidRPr="00D478B1">
        <w:rPr>
          <w:rFonts w:ascii="Times New Roman" w:hAnsi="Times New Roman" w:cs="Times New Roman"/>
          <w:spacing w:val="-14"/>
          <w:sz w:val="24"/>
          <w:szCs w:val="24"/>
        </w:rPr>
        <w:t xml:space="preserve"> </w:t>
      </w:r>
      <w:r w:rsidRPr="00D478B1">
        <w:rPr>
          <w:rFonts w:ascii="Times New Roman" w:hAnsi="Times New Roman" w:cs="Times New Roman"/>
          <w:sz w:val="24"/>
          <w:szCs w:val="24"/>
        </w:rPr>
        <w:t>Земле.</w:t>
      </w:r>
      <w:r w:rsidRPr="00D478B1">
        <w:rPr>
          <w:rFonts w:ascii="Times New Roman" w:hAnsi="Times New Roman" w:cs="Times New Roman"/>
          <w:spacing w:val="-14"/>
          <w:sz w:val="24"/>
          <w:szCs w:val="24"/>
        </w:rPr>
        <w:t xml:space="preserve"> </w:t>
      </w:r>
      <w:r w:rsidRPr="00D478B1">
        <w:rPr>
          <w:rFonts w:ascii="Times New Roman" w:hAnsi="Times New Roman" w:cs="Times New Roman"/>
          <w:sz w:val="24"/>
          <w:szCs w:val="24"/>
        </w:rPr>
        <w:t>Вращение</w:t>
      </w:r>
      <w:r w:rsidRPr="00D478B1">
        <w:rPr>
          <w:rFonts w:ascii="Times New Roman" w:hAnsi="Times New Roman" w:cs="Times New Roman"/>
          <w:spacing w:val="-14"/>
          <w:sz w:val="24"/>
          <w:szCs w:val="24"/>
        </w:rPr>
        <w:t xml:space="preserve"> </w:t>
      </w:r>
      <w:r w:rsidRPr="00D478B1">
        <w:rPr>
          <w:rFonts w:ascii="Times New Roman" w:hAnsi="Times New Roman" w:cs="Times New Roman"/>
          <w:sz w:val="24"/>
          <w:szCs w:val="24"/>
        </w:rPr>
        <w:t>Земли</w:t>
      </w:r>
      <w:r w:rsidRPr="00D478B1">
        <w:rPr>
          <w:rFonts w:ascii="Times New Roman" w:hAnsi="Times New Roman" w:cs="Times New Roman"/>
          <w:spacing w:val="-14"/>
          <w:sz w:val="24"/>
          <w:szCs w:val="24"/>
        </w:rPr>
        <w:t xml:space="preserve"> </w:t>
      </w:r>
      <w:r w:rsidRPr="00D478B1">
        <w:rPr>
          <w:rFonts w:ascii="Times New Roman" w:hAnsi="Times New Roman" w:cs="Times New Roman"/>
          <w:sz w:val="24"/>
          <w:szCs w:val="24"/>
        </w:rPr>
        <w:t>как</w:t>
      </w:r>
      <w:r w:rsidRPr="00D478B1">
        <w:rPr>
          <w:rFonts w:ascii="Times New Roman" w:hAnsi="Times New Roman" w:cs="Times New Roman"/>
          <w:spacing w:val="-14"/>
          <w:sz w:val="24"/>
          <w:szCs w:val="24"/>
        </w:rPr>
        <w:t xml:space="preserve"> </w:t>
      </w:r>
      <w:r w:rsidRPr="00D478B1">
        <w:rPr>
          <w:rFonts w:ascii="Times New Roman" w:hAnsi="Times New Roman" w:cs="Times New Roman"/>
          <w:sz w:val="24"/>
          <w:szCs w:val="24"/>
        </w:rPr>
        <w:t>причина</w:t>
      </w:r>
      <w:r w:rsidRPr="00D478B1">
        <w:rPr>
          <w:rFonts w:ascii="Times New Roman" w:hAnsi="Times New Roman" w:cs="Times New Roman"/>
          <w:spacing w:val="-14"/>
          <w:sz w:val="24"/>
          <w:szCs w:val="24"/>
        </w:rPr>
        <w:t xml:space="preserve"> </w:t>
      </w:r>
      <w:r w:rsidRPr="00D478B1">
        <w:rPr>
          <w:rFonts w:ascii="Times New Roman" w:hAnsi="Times New Roman" w:cs="Times New Roman"/>
          <w:sz w:val="24"/>
          <w:szCs w:val="24"/>
        </w:rPr>
        <w:t>смены</w:t>
      </w:r>
      <w:r w:rsidRPr="00D478B1">
        <w:rPr>
          <w:rFonts w:ascii="Times New Roman" w:hAnsi="Times New Roman" w:cs="Times New Roman"/>
          <w:spacing w:val="-14"/>
          <w:sz w:val="24"/>
          <w:szCs w:val="24"/>
        </w:rPr>
        <w:t xml:space="preserve"> </w:t>
      </w:r>
      <w:r w:rsidRPr="00D478B1">
        <w:rPr>
          <w:rFonts w:ascii="Times New Roman" w:hAnsi="Times New Roman" w:cs="Times New Roman"/>
          <w:sz w:val="24"/>
          <w:szCs w:val="24"/>
        </w:rPr>
        <w:t>дня и</w:t>
      </w:r>
      <w:r w:rsidRPr="00D478B1">
        <w:rPr>
          <w:rFonts w:ascii="Times New Roman" w:hAnsi="Times New Roman" w:cs="Times New Roman"/>
          <w:spacing w:val="-13"/>
          <w:sz w:val="24"/>
          <w:szCs w:val="24"/>
        </w:rPr>
        <w:t xml:space="preserve"> </w:t>
      </w:r>
      <w:r w:rsidRPr="00D478B1">
        <w:rPr>
          <w:rFonts w:ascii="Times New Roman" w:hAnsi="Times New Roman" w:cs="Times New Roman"/>
          <w:sz w:val="24"/>
          <w:szCs w:val="24"/>
        </w:rPr>
        <w:t>ночи.</w:t>
      </w:r>
      <w:r w:rsidRPr="00D478B1">
        <w:rPr>
          <w:rFonts w:ascii="Times New Roman" w:hAnsi="Times New Roman" w:cs="Times New Roman"/>
          <w:spacing w:val="-13"/>
          <w:sz w:val="24"/>
          <w:szCs w:val="24"/>
        </w:rPr>
        <w:t xml:space="preserve"> </w:t>
      </w:r>
      <w:r w:rsidRPr="00D478B1">
        <w:rPr>
          <w:rFonts w:ascii="Times New Roman" w:hAnsi="Times New Roman" w:cs="Times New Roman"/>
          <w:sz w:val="24"/>
          <w:szCs w:val="24"/>
        </w:rPr>
        <w:t>Обращение</w:t>
      </w:r>
      <w:r w:rsidRPr="00D478B1">
        <w:rPr>
          <w:rFonts w:ascii="Times New Roman" w:hAnsi="Times New Roman" w:cs="Times New Roman"/>
          <w:spacing w:val="-13"/>
          <w:sz w:val="24"/>
          <w:szCs w:val="24"/>
        </w:rPr>
        <w:t xml:space="preserve"> </w:t>
      </w:r>
      <w:r w:rsidRPr="00D478B1">
        <w:rPr>
          <w:rFonts w:ascii="Times New Roman" w:hAnsi="Times New Roman" w:cs="Times New Roman"/>
          <w:sz w:val="24"/>
          <w:szCs w:val="24"/>
        </w:rPr>
        <w:t>Земли</w:t>
      </w:r>
      <w:r w:rsidRPr="00D478B1">
        <w:rPr>
          <w:rFonts w:ascii="Times New Roman" w:hAnsi="Times New Roman" w:cs="Times New Roman"/>
          <w:spacing w:val="-13"/>
          <w:sz w:val="24"/>
          <w:szCs w:val="24"/>
        </w:rPr>
        <w:t xml:space="preserve"> </w:t>
      </w:r>
      <w:r w:rsidRPr="00D478B1">
        <w:rPr>
          <w:rFonts w:ascii="Times New Roman" w:hAnsi="Times New Roman" w:cs="Times New Roman"/>
          <w:sz w:val="24"/>
          <w:szCs w:val="24"/>
        </w:rPr>
        <w:t>вокруг</w:t>
      </w:r>
      <w:r w:rsidRPr="00D478B1">
        <w:rPr>
          <w:rFonts w:ascii="Times New Roman" w:hAnsi="Times New Roman" w:cs="Times New Roman"/>
          <w:spacing w:val="-13"/>
          <w:sz w:val="24"/>
          <w:szCs w:val="24"/>
        </w:rPr>
        <w:t xml:space="preserve"> </w:t>
      </w:r>
      <w:r w:rsidRPr="00D478B1">
        <w:rPr>
          <w:rFonts w:ascii="Times New Roman" w:hAnsi="Times New Roman" w:cs="Times New Roman"/>
          <w:sz w:val="24"/>
          <w:szCs w:val="24"/>
        </w:rPr>
        <w:t>Солнца</w:t>
      </w:r>
      <w:r w:rsidRPr="00D478B1">
        <w:rPr>
          <w:rFonts w:ascii="Times New Roman" w:hAnsi="Times New Roman" w:cs="Times New Roman"/>
          <w:spacing w:val="-13"/>
          <w:sz w:val="24"/>
          <w:szCs w:val="24"/>
        </w:rPr>
        <w:t xml:space="preserve"> </w:t>
      </w:r>
      <w:r w:rsidRPr="00D478B1">
        <w:rPr>
          <w:rFonts w:ascii="Times New Roman" w:hAnsi="Times New Roman" w:cs="Times New Roman"/>
          <w:sz w:val="24"/>
          <w:szCs w:val="24"/>
        </w:rPr>
        <w:t>и</w:t>
      </w:r>
      <w:r w:rsidRPr="00D478B1">
        <w:rPr>
          <w:rFonts w:ascii="Times New Roman" w:hAnsi="Times New Roman" w:cs="Times New Roman"/>
          <w:spacing w:val="-13"/>
          <w:sz w:val="24"/>
          <w:szCs w:val="24"/>
        </w:rPr>
        <w:t xml:space="preserve"> </w:t>
      </w:r>
      <w:r w:rsidRPr="00D478B1">
        <w:rPr>
          <w:rFonts w:ascii="Times New Roman" w:hAnsi="Times New Roman" w:cs="Times New Roman"/>
          <w:sz w:val="24"/>
          <w:szCs w:val="24"/>
        </w:rPr>
        <w:t>смена</w:t>
      </w:r>
      <w:r w:rsidRPr="00D478B1">
        <w:rPr>
          <w:rFonts w:ascii="Times New Roman" w:hAnsi="Times New Roman" w:cs="Times New Roman"/>
          <w:spacing w:val="-13"/>
          <w:sz w:val="24"/>
          <w:szCs w:val="24"/>
        </w:rPr>
        <w:t xml:space="preserve"> </w:t>
      </w:r>
      <w:r w:rsidRPr="00D478B1">
        <w:rPr>
          <w:rFonts w:ascii="Times New Roman" w:hAnsi="Times New Roman" w:cs="Times New Roman"/>
          <w:sz w:val="24"/>
          <w:szCs w:val="24"/>
        </w:rPr>
        <w:t>времён</w:t>
      </w:r>
      <w:r w:rsidRPr="00D478B1">
        <w:rPr>
          <w:rFonts w:ascii="Times New Roman" w:hAnsi="Times New Roman" w:cs="Times New Roman"/>
          <w:spacing w:val="-13"/>
          <w:sz w:val="24"/>
          <w:szCs w:val="24"/>
        </w:rPr>
        <w:t xml:space="preserve"> </w:t>
      </w:r>
      <w:r w:rsidRPr="00D478B1">
        <w:rPr>
          <w:rFonts w:ascii="Times New Roman" w:hAnsi="Times New Roman" w:cs="Times New Roman"/>
          <w:sz w:val="24"/>
          <w:szCs w:val="24"/>
        </w:rPr>
        <w:t xml:space="preserve">года. Формы земной поверхности: равнины, горы, холмы, овраги (общее представление, условное обозначение равнин и гор на </w:t>
      </w:r>
      <w:r w:rsidRPr="00D478B1">
        <w:rPr>
          <w:rFonts w:ascii="Times New Roman" w:hAnsi="Times New Roman" w:cs="Times New Roman"/>
          <w:spacing w:val="-2"/>
          <w:sz w:val="24"/>
          <w:szCs w:val="24"/>
        </w:rPr>
        <w:t>карте).</w:t>
      </w:r>
      <w:r w:rsidRPr="00D478B1">
        <w:rPr>
          <w:rFonts w:ascii="Times New Roman" w:hAnsi="Times New Roman" w:cs="Times New Roman"/>
          <w:spacing w:val="-7"/>
          <w:sz w:val="24"/>
          <w:szCs w:val="24"/>
        </w:rPr>
        <w:t xml:space="preserve"> </w:t>
      </w:r>
      <w:r w:rsidRPr="00D478B1">
        <w:rPr>
          <w:rFonts w:ascii="Times New Roman" w:hAnsi="Times New Roman" w:cs="Times New Roman"/>
          <w:spacing w:val="-2"/>
          <w:sz w:val="24"/>
          <w:szCs w:val="24"/>
        </w:rPr>
        <w:t>Равнины</w:t>
      </w:r>
      <w:r w:rsidRPr="00D478B1">
        <w:rPr>
          <w:rFonts w:ascii="Times New Roman" w:hAnsi="Times New Roman" w:cs="Times New Roman"/>
          <w:spacing w:val="-7"/>
          <w:sz w:val="24"/>
          <w:szCs w:val="24"/>
        </w:rPr>
        <w:t xml:space="preserve"> </w:t>
      </w:r>
      <w:r w:rsidRPr="00D478B1">
        <w:rPr>
          <w:rFonts w:ascii="Times New Roman" w:hAnsi="Times New Roman" w:cs="Times New Roman"/>
          <w:spacing w:val="-2"/>
          <w:sz w:val="24"/>
          <w:szCs w:val="24"/>
        </w:rPr>
        <w:t>и</w:t>
      </w:r>
      <w:r w:rsidRPr="00D478B1">
        <w:rPr>
          <w:rFonts w:ascii="Times New Roman" w:hAnsi="Times New Roman" w:cs="Times New Roman"/>
          <w:spacing w:val="-7"/>
          <w:sz w:val="24"/>
          <w:szCs w:val="24"/>
        </w:rPr>
        <w:t xml:space="preserve"> </w:t>
      </w:r>
      <w:r w:rsidRPr="00D478B1">
        <w:rPr>
          <w:rFonts w:ascii="Times New Roman" w:hAnsi="Times New Roman" w:cs="Times New Roman"/>
          <w:spacing w:val="-2"/>
          <w:sz w:val="24"/>
          <w:szCs w:val="24"/>
        </w:rPr>
        <w:t>горы</w:t>
      </w:r>
      <w:r w:rsidRPr="00D478B1">
        <w:rPr>
          <w:rFonts w:ascii="Times New Roman" w:hAnsi="Times New Roman" w:cs="Times New Roman"/>
          <w:spacing w:val="-7"/>
          <w:sz w:val="24"/>
          <w:szCs w:val="24"/>
        </w:rPr>
        <w:t xml:space="preserve"> </w:t>
      </w:r>
      <w:r w:rsidRPr="00D478B1">
        <w:rPr>
          <w:rFonts w:ascii="Times New Roman" w:hAnsi="Times New Roman" w:cs="Times New Roman"/>
          <w:spacing w:val="-2"/>
          <w:sz w:val="24"/>
          <w:szCs w:val="24"/>
        </w:rPr>
        <w:t>России.</w:t>
      </w:r>
      <w:r w:rsidRPr="00D478B1">
        <w:rPr>
          <w:rFonts w:ascii="Times New Roman" w:hAnsi="Times New Roman" w:cs="Times New Roman"/>
          <w:spacing w:val="-7"/>
          <w:sz w:val="24"/>
          <w:szCs w:val="24"/>
        </w:rPr>
        <w:t xml:space="preserve"> </w:t>
      </w:r>
      <w:r w:rsidRPr="00D478B1">
        <w:rPr>
          <w:rFonts w:ascii="Times New Roman" w:hAnsi="Times New Roman" w:cs="Times New Roman"/>
          <w:spacing w:val="-2"/>
          <w:sz w:val="24"/>
          <w:szCs w:val="24"/>
        </w:rPr>
        <w:t>Особенности</w:t>
      </w:r>
      <w:r w:rsidRPr="00D478B1">
        <w:rPr>
          <w:rFonts w:ascii="Times New Roman" w:hAnsi="Times New Roman" w:cs="Times New Roman"/>
          <w:spacing w:val="-7"/>
          <w:sz w:val="24"/>
          <w:szCs w:val="24"/>
        </w:rPr>
        <w:t xml:space="preserve"> </w:t>
      </w:r>
      <w:r w:rsidRPr="00D478B1">
        <w:rPr>
          <w:rFonts w:ascii="Times New Roman" w:hAnsi="Times New Roman" w:cs="Times New Roman"/>
          <w:spacing w:val="-2"/>
          <w:sz w:val="24"/>
          <w:szCs w:val="24"/>
        </w:rPr>
        <w:t>поверхности</w:t>
      </w:r>
      <w:r w:rsidRPr="00D478B1">
        <w:rPr>
          <w:rFonts w:ascii="Times New Roman" w:hAnsi="Times New Roman" w:cs="Times New Roman"/>
          <w:spacing w:val="-7"/>
          <w:sz w:val="24"/>
          <w:szCs w:val="24"/>
        </w:rPr>
        <w:t xml:space="preserve"> </w:t>
      </w:r>
      <w:r w:rsidRPr="00D478B1">
        <w:rPr>
          <w:rFonts w:ascii="Times New Roman" w:hAnsi="Times New Roman" w:cs="Times New Roman"/>
          <w:spacing w:val="-2"/>
          <w:sz w:val="24"/>
          <w:szCs w:val="24"/>
        </w:rPr>
        <w:t xml:space="preserve">род- </w:t>
      </w:r>
      <w:r w:rsidRPr="00D478B1">
        <w:rPr>
          <w:rFonts w:ascii="Times New Roman" w:hAnsi="Times New Roman" w:cs="Times New Roman"/>
          <w:sz w:val="24"/>
          <w:szCs w:val="24"/>
        </w:rPr>
        <w:t>ного края (краткая характеристика на основе наблюдений). Водоёмы, их разнообразие (океан, море, озеро, пруд, болото); река</w:t>
      </w:r>
      <w:r w:rsidRPr="00D478B1">
        <w:rPr>
          <w:rFonts w:ascii="Times New Roman" w:hAnsi="Times New Roman" w:cs="Times New Roman"/>
          <w:spacing w:val="-15"/>
          <w:sz w:val="24"/>
          <w:szCs w:val="24"/>
        </w:rPr>
        <w:t xml:space="preserve"> </w:t>
      </w:r>
      <w:r w:rsidRPr="00D478B1">
        <w:rPr>
          <w:rFonts w:ascii="Times New Roman" w:hAnsi="Times New Roman" w:cs="Times New Roman"/>
          <w:sz w:val="24"/>
          <w:szCs w:val="24"/>
        </w:rPr>
        <w:t>как</w:t>
      </w:r>
      <w:r w:rsidRPr="00D478B1">
        <w:rPr>
          <w:rFonts w:ascii="Times New Roman" w:hAnsi="Times New Roman" w:cs="Times New Roman"/>
          <w:spacing w:val="-15"/>
          <w:sz w:val="24"/>
          <w:szCs w:val="24"/>
        </w:rPr>
        <w:t xml:space="preserve"> </w:t>
      </w:r>
      <w:r w:rsidRPr="00D478B1">
        <w:rPr>
          <w:rFonts w:ascii="Times New Roman" w:hAnsi="Times New Roman" w:cs="Times New Roman"/>
          <w:sz w:val="24"/>
          <w:szCs w:val="24"/>
        </w:rPr>
        <w:t>водный</w:t>
      </w:r>
      <w:r w:rsidRPr="00D478B1">
        <w:rPr>
          <w:rFonts w:ascii="Times New Roman" w:hAnsi="Times New Roman" w:cs="Times New Roman"/>
          <w:spacing w:val="-15"/>
          <w:sz w:val="24"/>
          <w:szCs w:val="24"/>
        </w:rPr>
        <w:t xml:space="preserve"> </w:t>
      </w:r>
      <w:r w:rsidRPr="00D478B1">
        <w:rPr>
          <w:rFonts w:ascii="Times New Roman" w:hAnsi="Times New Roman" w:cs="Times New Roman"/>
          <w:sz w:val="24"/>
          <w:szCs w:val="24"/>
        </w:rPr>
        <w:t>поток;</w:t>
      </w:r>
      <w:r w:rsidRPr="00D478B1">
        <w:rPr>
          <w:rFonts w:ascii="Times New Roman" w:hAnsi="Times New Roman" w:cs="Times New Roman"/>
          <w:spacing w:val="-15"/>
          <w:sz w:val="24"/>
          <w:szCs w:val="24"/>
        </w:rPr>
        <w:t xml:space="preserve"> </w:t>
      </w:r>
      <w:r w:rsidRPr="00D478B1">
        <w:rPr>
          <w:rFonts w:ascii="Times New Roman" w:hAnsi="Times New Roman" w:cs="Times New Roman"/>
          <w:sz w:val="24"/>
          <w:szCs w:val="24"/>
        </w:rPr>
        <w:t>использование</w:t>
      </w:r>
      <w:r w:rsidRPr="00D478B1">
        <w:rPr>
          <w:rFonts w:ascii="Times New Roman" w:hAnsi="Times New Roman" w:cs="Times New Roman"/>
          <w:spacing w:val="-15"/>
          <w:sz w:val="24"/>
          <w:szCs w:val="24"/>
        </w:rPr>
        <w:t xml:space="preserve"> </w:t>
      </w:r>
      <w:r w:rsidRPr="00D478B1">
        <w:rPr>
          <w:rFonts w:ascii="Times New Roman" w:hAnsi="Times New Roman" w:cs="Times New Roman"/>
          <w:sz w:val="24"/>
          <w:szCs w:val="24"/>
        </w:rPr>
        <w:t>рек</w:t>
      </w:r>
      <w:r w:rsidRPr="00D478B1">
        <w:rPr>
          <w:rFonts w:ascii="Times New Roman" w:hAnsi="Times New Roman" w:cs="Times New Roman"/>
          <w:spacing w:val="-15"/>
          <w:sz w:val="24"/>
          <w:szCs w:val="24"/>
        </w:rPr>
        <w:t xml:space="preserve"> </w:t>
      </w:r>
      <w:r w:rsidRPr="00D478B1">
        <w:rPr>
          <w:rFonts w:ascii="Times New Roman" w:hAnsi="Times New Roman" w:cs="Times New Roman"/>
          <w:sz w:val="24"/>
          <w:szCs w:val="24"/>
        </w:rPr>
        <w:t>и</w:t>
      </w:r>
      <w:r w:rsidRPr="00D478B1">
        <w:rPr>
          <w:rFonts w:ascii="Times New Roman" w:hAnsi="Times New Roman" w:cs="Times New Roman"/>
          <w:spacing w:val="-15"/>
          <w:sz w:val="24"/>
          <w:szCs w:val="24"/>
        </w:rPr>
        <w:t xml:space="preserve"> </w:t>
      </w:r>
      <w:r w:rsidRPr="00D478B1">
        <w:rPr>
          <w:rFonts w:ascii="Times New Roman" w:hAnsi="Times New Roman" w:cs="Times New Roman"/>
          <w:sz w:val="24"/>
          <w:szCs w:val="24"/>
        </w:rPr>
        <w:t>водоёмов</w:t>
      </w:r>
      <w:r w:rsidRPr="00D478B1">
        <w:rPr>
          <w:rFonts w:ascii="Times New Roman" w:hAnsi="Times New Roman" w:cs="Times New Roman"/>
          <w:spacing w:val="-15"/>
          <w:sz w:val="24"/>
          <w:szCs w:val="24"/>
        </w:rPr>
        <w:t xml:space="preserve"> </w:t>
      </w:r>
      <w:r w:rsidRPr="00D478B1">
        <w:rPr>
          <w:rFonts w:ascii="Times New Roman" w:hAnsi="Times New Roman" w:cs="Times New Roman"/>
          <w:sz w:val="24"/>
          <w:szCs w:val="24"/>
        </w:rPr>
        <w:t xml:space="preserve">челове- ком. Крупнейшие реки и озёра России, моря, омывающие её </w:t>
      </w:r>
      <w:r w:rsidRPr="00D478B1">
        <w:rPr>
          <w:rFonts w:ascii="Times New Roman" w:hAnsi="Times New Roman" w:cs="Times New Roman"/>
          <w:spacing w:val="-2"/>
          <w:sz w:val="24"/>
          <w:szCs w:val="24"/>
        </w:rPr>
        <w:t>берега,</w:t>
      </w:r>
      <w:r w:rsidRPr="00D478B1">
        <w:rPr>
          <w:rFonts w:ascii="Times New Roman" w:hAnsi="Times New Roman" w:cs="Times New Roman"/>
          <w:spacing w:val="-7"/>
          <w:sz w:val="24"/>
          <w:szCs w:val="24"/>
        </w:rPr>
        <w:t xml:space="preserve"> </w:t>
      </w:r>
      <w:r w:rsidRPr="00D478B1">
        <w:rPr>
          <w:rFonts w:ascii="Times New Roman" w:hAnsi="Times New Roman" w:cs="Times New Roman"/>
          <w:spacing w:val="-2"/>
          <w:sz w:val="24"/>
          <w:szCs w:val="24"/>
        </w:rPr>
        <w:t>океаны.</w:t>
      </w:r>
      <w:r w:rsidRPr="00D478B1">
        <w:rPr>
          <w:rFonts w:ascii="Times New Roman" w:hAnsi="Times New Roman" w:cs="Times New Roman"/>
          <w:spacing w:val="-7"/>
          <w:sz w:val="24"/>
          <w:szCs w:val="24"/>
        </w:rPr>
        <w:t xml:space="preserve"> </w:t>
      </w:r>
      <w:r w:rsidRPr="00D478B1">
        <w:rPr>
          <w:rFonts w:ascii="Times New Roman" w:hAnsi="Times New Roman" w:cs="Times New Roman"/>
          <w:spacing w:val="-2"/>
          <w:sz w:val="24"/>
          <w:szCs w:val="24"/>
        </w:rPr>
        <w:t>Водоёмы</w:t>
      </w:r>
      <w:r w:rsidRPr="00D478B1">
        <w:rPr>
          <w:rFonts w:ascii="Times New Roman" w:hAnsi="Times New Roman" w:cs="Times New Roman"/>
          <w:spacing w:val="-7"/>
          <w:sz w:val="24"/>
          <w:szCs w:val="24"/>
        </w:rPr>
        <w:t xml:space="preserve"> </w:t>
      </w:r>
      <w:r w:rsidRPr="00D478B1">
        <w:rPr>
          <w:rFonts w:ascii="Times New Roman" w:hAnsi="Times New Roman" w:cs="Times New Roman"/>
          <w:spacing w:val="-2"/>
          <w:sz w:val="24"/>
          <w:szCs w:val="24"/>
        </w:rPr>
        <w:t>и</w:t>
      </w:r>
      <w:r w:rsidRPr="00D478B1">
        <w:rPr>
          <w:rFonts w:ascii="Times New Roman" w:hAnsi="Times New Roman" w:cs="Times New Roman"/>
          <w:spacing w:val="-7"/>
          <w:sz w:val="24"/>
          <w:szCs w:val="24"/>
        </w:rPr>
        <w:t xml:space="preserve"> </w:t>
      </w:r>
      <w:r w:rsidRPr="00D478B1">
        <w:rPr>
          <w:rFonts w:ascii="Times New Roman" w:hAnsi="Times New Roman" w:cs="Times New Roman"/>
          <w:spacing w:val="-2"/>
          <w:sz w:val="24"/>
          <w:szCs w:val="24"/>
        </w:rPr>
        <w:t>реки</w:t>
      </w:r>
      <w:r w:rsidRPr="00D478B1">
        <w:rPr>
          <w:rFonts w:ascii="Times New Roman" w:hAnsi="Times New Roman" w:cs="Times New Roman"/>
          <w:spacing w:val="-7"/>
          <w:sz w:val="24"/>
          <w:szCs w:val="24"/>
        </w:rPr>
        <w:t xml:space="preserve"> </w:t>
      </w:r>
      <w:r w:rsidRPr="00D478B1">
        <w:rPr>
          <w:rFonts w:ascii="Times New Roman" w:hAnsi="Times New Roman" w:cs="Times New Roman"/>
          <w:spacing w:val="-2"/>
          <w:sz w:val="24"/>
          <w:szCs w:val="24"/>
        </w:rPr>
        <w:t>родного</w:t>
      </w:r>
      <w:r w:rsidRPr="00D478B1">
        <w:rPr>
          <w:rFonts w:ascii="Times New Roman" w:hAnsi="Times New Roman" w:cs="Times New Roman"/>
          <w:spacing w:val="-7"/>
          <w:sz w:val="24"/>
          <w:szCs w:val="24"/>
        </w:rPr>
        <w:t xml:space="preserve"> </w:t>
      </w:r>
      <w:r w:rsidRPr="00D478B1">
        <w:rPr>
          <w:rFonts w:ascii="Times New Roman" w:hAnsi="Times New Roman" w:cs="Times New Roman"/>
          <w:spacing w:val="-2"/>
          <w:sz w:val="24"/>
          <w:szCs w:val="24"/>
        </w:rPr>
        <w:t>края</w:t>
      </w:r>
      <w:r w:rsidRPr="00D478B1">
        <w:rPr>
          <w:rFonts w:ascii="Times New Roman" w:hAnsi="Times New Roman" w:cs="Times New Roman"/>
          <w:spacing w:val="-7"/>
          <w:sz w:val="24"/>
          <w:szCs w:val="24"/>
        </w:rPr>
        <w:t xml:space="preserve"> </w:t>
      </w:r>
      <w:r w:rsidRPr="00D478B1">
        <w:rPr>
          <w:rFonts w:ascii="Times New Roman" w:hAnsi="Times New Roman" w:cs="Times New Roman"/>
          <w:spacing w:val="-2"/>
          <w:sz w:val="24"/>
          <w:szCs w:val="24"/>
        </w:rPr>
        <w:t>(названия,</w:t>
      </w:r>
      <w:r w:rsidRPr="00D478B1">
        <w:rPr>
          <w:rFonts w:ascii="Times New Roman" w:hAnsi="Times New Roman" w:cs="Times New Roman"/>
          <w:spacing w:val="-7"/>
          <w:sz w:val="24"/>
          <w:szCs w:val="24"/>
        </w:rPr>
        <w:t xml:space="preserve"> </w:t>
      </w:r>
      <w:r w:rsidRPr="00D478B1">
        <w:rPr>
          <w:rFonts w:ascii="Times New Roman" w:hAnsi="Times New Roman" w:cs="Times New Roman"/>
          <w:spacing w:val="-2"/>
          <w:sz w:val="24"/>
          <w:szCs w:val="24"/>
        </w:rPr>
        <w:t xml:space="preserve">крат- </w:t>
      </w:r>
      <w:r w:rsidRPr="00D478B1">
        <w:rPr>
          <w:rFonts w:ascii="Times New Roman" w:hAnsi="Times New Roman" w:cs="Times New Roman"/>
          <w:sz w:val="24"/>
          <w:szCs w:val="24"/>
        </w:rPr>
        <w:t>кая характеристика на основе наблюдений).</w:t>
      </w:r>
    </w:p>
    <w:p w:rsidR="00D478B1" w:rsidRPr="00D478B1" w:rsidRDefault="00D478B1" w:rsidP="00D478B1">
      <w:pPr>
        <w:pStyle w:val="aa"/>
        <w:rPr>
          <w:rFonts w:ascii="Times New Roman" w:hAnsi="Times New Roman" w:cs="Times New Roman"/>
          <w:sz w:val="24"/>
          <w:szCs w:val="24"/>
        </w:rPr>
      </w:pPr>
      <w:r w:rsidRPr="00D478B1">
        <w:rPr>
          <w:rFonts w:ascii="Times New Roman" w:hAnsi="Times New Roman" w:cs="Times New Roman"/>
          <w:sz w:val="24"/>
          <w:szCs w:val="24"/>
        </w:rPr>
        <w:t>Наиболее</w:t>
      </w:r>
      <w:r w:rsidRPr="00D478B1">
        <w:rPr>
          <w:rFonts w:ascii="Times New Roman" w:hAnsi="Times New Roman" w:cs="Times New Roman"/>
          <w:spacing w:val="-14"/>
          <w:sz w:val="24"/>
          <w:szCs w:val="24"/>
        </w:rPr>
        <w:t xml:space="preserve"> </w:t>
      </w:r>
      <w:r w:rsidRPr="00D478B1">
        <w:rPr>
          <w:rFonts w:ascii="Times New Roman" w:hAnsi="Times New Roman" w:cs="Times New Roman"/>
          <w:sz w:val="24"/>
          <w:szCs w:val="24"/>
        </w:rPr>
        <w:t>значимые</w:t>
      </w:r>
      <w:r w:rsidRPr="00D478B1">
        <w:rPr>
          <w:rFonts w:ascii="Times New Roman" w:hAnsi="Times New Roman" w:cs="Times New Roman"/>
          <w:spacing w:val="-14"/>
          <w:sz w:val="24"/>
          <w:szCs w:val="24"/>
        </w:rPr>
        <w:t xml:space="preserve"> </w:t>
      </w:r>
      <w:r w:rsidRPr="00D478B1">
        <w:rPr>
          <w:rFonts w:ascii="Times New Roman" w:hAnsi="Times New Roman" w:cs="Times New Roman"/>
          <w:sz w:val="24"/>
          <w:szCs w:val="24"/>
        </w:rPr>
        <w:t>природные</w:t>
      </w:r>
      <w:r w:rsidRPr="00D478B1">
        <w:rPr>
          <w:rFonts w:ascii="Times New Roman" w:hAnsi="Times New Roman" w:cs="Times New Roman"/>
          <w:spacing w:val="-14"/>
          <w:sz w:val="24"/>
          <w:szCs w:val="24"/>
        </w:rPr>
        <w:t xml:space="preserve"> </w:t>
      </w:r>
      <w:r w:rsidRPr="00D478B1">
        <w:rPr>
          <w:rFonts w:ascii="Times New Roman" w:hAnsi="Times New Roman" w:cs="Times New Roman"/>
          <w:sz w:val="24"/>
          <w:szCs w:val="24"/>
        </w:rPr>
        <w:t>объекты</w:t>
      </w:r>
      <w:r w:rsidRPr="00D478B1">
        <w:rPr>
          <w:rFonts w:ascii="Times New Roman" w:hAnsi="Times New Roman" w:cs="Times New Roman"/>
          <w:spacing w:val="-15"/>
          <w:sz w:val="24"/>
          <w:szCs w:val="24"/>
        </w:rPr>
        <w:t xml:space="preserve"> </w:t>
      </w:r>
      <w:r w:rsidRPr="00D478B1">
        <w:rPr>
          <w:rFonts w:ascii="Times New Roman" w:hAnsi="Times New Roman" w:cs="Times New Roman"/>
          <w:sz w:val="24"/>
          <w:szCs w:val="24"/>
        </w:rPr>
        <w:t>списка</w:t>
      </w:r>
      <w:r w:rsidRPr="00D478B1">
        <w:rPr>
          <w:rFonts w:ascii="Times New Roman" w:hAnsi="Times New Roman" w:cs="Times New Roman"/>
          <w:spacing w:val="-14"/>
          <w:sz w:val="24"/>
          <w:szCs w:val="24"/>
        </w:rPr>
        <w:t xml:space="preserve"> </w:t>
      </w:r>
      <w:r w:rsidRPr="00D478B1">
        <w:rPr>
          <w:rFonts w:ascii="Times New Roman" w:hAnsi="Times New Roman" w:cs="Times New Roman"/>
          <w:sz w:val="24"/>
          <w:szCs w:val="24"/>
        </w:rPr>
        <w:t>Всемирного наследия в России и за рубежом (2—3 объекта).</w:t>
      </w:r>
    </w:p>
    <w:p w:rsidR="00D478B1" w:rsidRPr="00D478B1" w:rsidRDefault="00D478B1" w:rsidP="00D478B1">
      <w:pPr>
        <w:pStyle w:val="aa"/>
        <w:rPr>
          <w:rFonts w:ascii="Times New Roman" w:hAnsi="Times New Roman" w:cs="Times New Roman"/>
          <w:sz w:val="24"/>
          <w:szCs w:val="24"/>
        </w:rPr>
      </w:pPr>
      <w:r w:rsidRPr="00D478B1">
        <w:rPr>
          <w:rFonts w:ascii="Times New Roman" w:hAnsi="Times New Roman" w:cs="Times New Roman"/>
          <w:sz w:val="24"/>
          <w:szCs w:val="24"/>
        </w:rPr>
        <w:t>Природные зоны России: общее представление, основные природные</w:t>
      </w:r>
      <w:r w:rsidRPr="00D478B1">
        <w:rPr>
          <w:rFonts w:ascii="Times New Roman" w:hAnsi="Times New Roman" w:cs="Times New Roman"/>
          <w:spacing w:val="-16"/>
          <w:sz w:val="24"/>
          <w:szCs w:val="24"/>
        </w:rPr>
        <w:t xml:space="preserve"> </w:t>
      </w:r>
      <w:r w:rsidRPr="00D478B1">
        <w:rPr>
          <w:rFonts w:ascii="Times New Roman" w:hAnsi="Times New Roman" w:cs="Times New Roman"/>
          <w:sz w:val="24"/>
          <w:szCs w:val="24"/>
        </w:rPr>
        <w:t>зоны</w:t>
      </w:r>
      <w:r w:rsidRPr="00D478B1">
        <w:rPr>
          <w:rFonts w:ascii="Times New Roman" w:hAnsi="Times New Roman" w:cs="Times New Roman"/>
          <w:spacing w:val="-16"/>
          <w:sz w:val="24"/>
          <w:szCs w:val="24"/>
        </w:rPr>
        <w:t xml:space="preserve"> </w:t>
      </w:r>
      <w:r w:rsidRPr="00D478B1">
        <w:rPr>
          <w:rFonts w:ascii="Times New Roman" w:hAnsi="Times New Roman" w:cs="Times New Roman"/>
          <w:sz w:val="24"/>
          <w:szCs w:val="24"/>
        </w:rPr>
        <w:t>(климат,</w:t>
      </w:r>
      <w:r w:rsidRPr="00D478B1">
        <w:rPr>
          <w:rFonts w:ascii="Times New Roman" w:hAnsi="Times New Roman" w:cs="Times New Roman"/>
          <w:spacing w:val="-16"/>
          <w:sz w:val="24"/>
          <w:szCs w:val="24"/>
        </w:rPr>
        <w:t xml:space="preserve"> </w:t>
      </w:r>
      <w:r w:rsidRPr="00D478B1">
        <w:rPr>
          <w:rFonts w:ascii="Times New Roman" w:hAnsi="Times New Roman" w:cs="Times New Roman"/>
          <w:sz w:val="24"/>
          <w:szCs w:val="24"/>
        </w:rPr>
        <w:t>растительный</w:t>
      </w:r>
      <w:r w:rsidRPr="00D478B1">
        <w:rPr>
          <w:rFonts w:ascii="Times New Roman" w:hAnsi="Times New Roman" w:cs="Times New Roman"/>
          <w:spacing w:val="-16"/>
          <w:sz w:val="24"/>
          <w:szCs w:val="24"/>
        </w:rPr>
        <w:t xml:space="preserve"> </w:t>
      </w:r>
      <w:r w:rsidRPr="00D478B1">
        <w:rPr>
          <w:rFonts w:ascii="Times New Roman" w:hAnsi="Times New Roman" w:cs="Times New Roman"/>
          <w:sz w:val="24"/>
          <w:szCs w:val="24"/>
        </w:rPr>
        <w:t>и</w:t>
      </w:r>
      <w:r w:rsidRPr="00D478B1">
        <w:rPr>
          <w:rFonts w:ascii="Times New Roman" w:hAnsi="Times New Roman" w:cs="Times New Roman"/>
          <w:spacing w:val="-16"/>
          <w:sz w:val="24"/>
          <w:szCs w:val="24"/>
        </w:rPr>
        <w:t xml:space="preserve"> </w:t>
      </w:r>
      <w:r w:rsidRPr="00D478B1">
        <w:rPr>
          <w:rFonts w:ascii="Times New Roman" w:hAnsi="Times New Roman" w:cs="Times New Roman"/>
          <w:sz w:val="24"/>
          <w:szCs w:val="24"/>
        </w:rPr>
        <w:t>животный</w:t>
      </w:r>
      <w:r w:rsidRPr="00D478B1">
        <w:rPr>
          <w:rFonts w:ascii="Times New Roman" w:hAnsi="Times New Roman" w:cs="Times New Roman"/>
          <w:spacing w:val="-16"/>
          <w:sz w:val="24"/>
          <w:szCs w:val="24"/>
        </w:rPr>
        <w:t xml:space="preserve"> </w:t>
      </w:r>
      <w:r w:rsidRPr="00D478B1">
        <w:rPr>
          <w:rFonts w:ascii="Times New Roman" w:hAnsi="Times New Roman" w:cs="Times New Roman"/>
          <w:sz w:val="24"/>
          <w:szCs w:val="24"/>
        </w:rPr>
        <w:t>мир,</w:t>
      </w:r>
      <w:r w:rsidRPr="00D478B1">
        <w:rPr>
          <w:rFonts w:ascii="Times New Roman" w:hAnsi="Times New Roman" w:cs="Times New Roman"/>
          <w:spacing w:val="-16"/>
          <w:sz w:val="24"/>
          <w:szCs w:val="24"/>
        </w:rPr>
        <w:t xml:space="preserve"> </w:t>
      </w:r>
      <w:r w:rsidRPr="00D478B1">
        <w:rPr>
          <w:rFonts w:ascii="Times New Roman" w:hAnsi="Times New Roman" w:cs="Times New Roman"/>
          <w:sz w:val="24"/>
          <w:szCs w:val="24"/>
        </w:rPr>
        <w:t>осо- бенности труда и быта людей, влияние человека на природу изучаемых зон, охрана природы). Связи в природных зонах.</w:t>
      </w:r>
    </w:p>
    <w:p w:rsidR="00D478B1" w:rsidRPr="00D478B1" w:rsidRDefault="00D478B1" w:rsidP="00D478B1">
      <w:pPr>
        <w:pStyle w:val="aa"/>
        <w:rPr>
          <w:rFonts w:ascii="Times New Roman" w:hAnsi="Times New Roman" w:cs="Times New Roman"/>
          <w:sz w:val="24"/>
          <w:szCs w:val="24"/>
        </w:rPr>
      </w:pPr>
      <w:r w:rsidRPr="00D478B1">
        <w:rPr>
          <w:rFonts w:ascii="Times New Roman" w:hAnsi="Times New Roman" w:cs="Times New Roman"/>
          <w:spacing w:val="-2"/>
          <w:sz w:val="24"/>
          <w:szCs w:val="24"/>
        </w:rPr>
        <w:t>Некоторые</w:t>
      </w:r>
      <w:r w:rsidRPr="00D478B1">
        <w:rPr>
          <w:rFonts w:ascii="Times New Roman" w:hAnsi="Times New Roman" w:cs="Times New Roman"/>
          <w:spacing w:val="-6"/>
          <w:sz w:val="24"/>
          <w:szCs w:val="24"/>
        </w:rPr>
        <w:t xml:space="preserve"> </w:t>
      </w:r>
      <w:r w:rsidRPr="00D478B1">
        <w:rPr>
          <w:rFonts w:ascii="Times New Roman" w:hAnsi="Times New Roman" w:cs="Times New Roman"/>
          <w:spacing w:val="-2"/>
          <w:sz w:val="24"/>
          <w:szCs w:val="24"/>
        </w:rPr>
        <w:t>доступные</w:t>
      </w:r>
      <w:r w:rsidRPr="00D478B1">
        <w:rPr>
          <w:rFonts w:ascii="Times New Roman" w:hAnsi="Times New Roman" w:cs="Times New Roman"/>
          <w:spacing w:val="-6"/>
          <w:sz w:val="24"/>
          <w:szCs w:val="24"/>
        </w:rPr>
        <w:t xml:space="preserve"> </w:t>
      </w:r>
      <w:r w:rsidRPr="00D478B1">
        <w:rPr>
          <w:rFonts w:ascii="Times New Roman" w:hAnsi="Times New Roman" w:cs="Times New Roman"/>
          <w:spacing w:val="-2"/>
          <w:sz w:val="24"/>
          <w:szCs w:val="24"/>
        </w:rPr>
        <w:t>для</w:t>
      </w:r>
      <w:r w:rsidRPr="00D478B1">
        <w:rPr>
          <w:rFonts w:ascii="Times New Roman" w:hAnsi="Times New Roman" w:cs="Times New Roman"/>
          <w:spacing w:val="-6"/>
          <w:sz w:val="24"/>
          <w:szCs w:val="24"/>
        </w:rPr>
        <w:t xml:space="preserve"> </w:t>
      </w:r>
      <w:r w:rsidRPr="00D478B1">
        <w:rPr>
          <w:rFonts w:ascii="Times New Roman" w:hAnsi="Times New Roman" w:cs="Times New Roman"/>
          <w:spacing w:val="-2"/>
          <w:sz w:val="24"/>
          <w:szCs w:val="24"/>
        </w:rPr>
        <w:t>понимания</w:t>
      </w:r>
      <w:r w:rsidRPr="00D478B1">
        <w:rPr>
          <w:rFonts w:ascii="Times New Roman" w:hAnsi="Times New Roman" w:cs="Times New Roman"/>
          <w:spacing w:val="-6"/>
          <w:sz w:val="24"/>
          <w:szCs w:val="24"/>
        </w:rPr>
        <w:t xml:space="preserve"> </w:t>
      </w:r>
      <w:r w:rsidRPr="00D478B1">
        <w:rPr>
          <w:rFonts w:ascii="Times New Roman" w:hAnsi="Times New Roman" w:cs="Times New Roman"/>
          <w:spacing w:val="-2"/>
          <w:sz w:val="24"/>
          <w:szCs w:val="24"/>
        </w:rPr>
        <w:t>экологические</w:t>
      </w:r>
      <w:r w:rsidRPr="00D478B1">
        <w:rPr>
          <w:rFonts w:ascii="Times New Roman" w:hAnsi="Times New Roman" w:cs="Times New Roman"/>
          <w:spacing w:val="-6"/>
          <w:sz w:val="24"/>
          <w:szCs w:val="24"/>
        </w:rPr>
        <w:t xml:space="preserve"> </w:t>
      </w:r>
      <w:r w:rsidRPr="00D478B1">
        <w:rPr>
          <w:rFonts w:ascii="Times New Roman" w:hAnsi="Times New Roman" w:cs="Times New Roman"/>
          <w:spacing w:val="-2"/>
          <w:sz w:val="24"/>
          <w:szCs w:val="24"/>
        </w:rPr>
        <w:t xml:space="preserve">пробле- </w:t>
      </w:r>
      <w:r w:rsidRPr="00D478B1">
        <w:rPr>
          <w:rFonts w:ascii="Times New Roman" w:hAnsi="Times New Roman" w:cs="Times New Roman"/>
          <w:sz w:val="24"/>
          <w:szCs w:val="24"/>
        </w:rPr>
        <w:t>мы взаимодействия человека и природы. Охрана природных богатств:</w:t>
      </w:r>
      <w:r w:rsidRPr="00D478B1">
        <w:rPr>
          <w:rFonts w:ascii="Times New Roman" w:hAnsi="Times New Roman" w:cs="Times New Roman"/>
          <w:spacing w:val="-13"/>
          <w:sz w:val="24"/>
          <w:szCs w:val="24"/>
        </w:rPr>
        <w:t xml:space="preserve"> </w:t>
      </w:r>
      <w:r w:rsidRPr="00D478B1">
        <w:rPr>
          <w:rFonts w:ascii="Times New Roman" w:hAnsi="Times New Roman" w:cs="Times New Roman"/>
          <w:sz w:val="24"/>
          <w:szCs w:val="24"/>
        </w:rPr>
        <w:t>воды,</w:t>
      </w:r>
      <w:r w:rsidRPr="00D478B1">
        <w:rPr>
          <w:rFonts w:ascii="Times New Roman" w:hAnsi="Times New Roman" w:cs="Times New Roman"/>
          <w:spacing w:val="-13"/>
          <w:sz w:val="24"/>
          <w:szCs w:val="24"/>
        </w:rPr>
        <w:t xml:space="preserve"> </w:t>
      </w:r>
      <w:r w:rsidRPr="00D478B1">
        <w:rPr>
          <w:rFonts w:ascii="Times New Roman" w:hAnsi="Times New Roman" w:cs="Times New Roman"/>
          <w:sz w:val="24"/>
          <w:szCs w:val="24"/>
        </w:rPr>
        <w:t>воздуха,</w:t>
      </w:r>
      <w:r w:rsidRPr="00D478B1">
        <w:rPr>
          <w:rFonts w:ascii="Times New Roman" w:hAnsi="Times New Roman" w:cs="Times New Roman"/>
          <w:spacing w:val="-13"/>
          <w:sz w:val="24"/>
          <w:szCs w:val="24"/>
        </w:rPr>
        <w:t xml:space="preserve"> </w:t>
      </w:r>
      <w:r w:rsidRPr="00D478B1">
        <w:rPr>
          <w:rFonts w:ascii="Times New Roman" w:hAnsi="Times New Roman" w:cs="Times New Roman"/>
          <w:sz w:val="24"/>
          <w:szCs w:val="24"/>
        </w:rPr>
        <w:t>полезных</w:t>
      </w:r>
      <w:r w:rsidRPr="00D478B1">
        <w:rPr>
          <w:rFonts w:ascii="Times New Roman" w:hAnsi="Times New Roman" w:cs="Times New Roman"/>
          <w:spacing w:val="-13"/>
          <w:sz w:val="24"/>
          <w:szCs w:val="24"/>
        </w:rPr>
        <w:t xml:space="preserve"> </w:t>
      </w:r>
      <w:r w:rsidRPr="00D478B1">
        <w:rPr>
          <w:rFonts w:ascii="Times New Roman" w:hAnsi="Times New Roman" w:cs="Times New Roman"/>
          <w:sz w:val="24"/>
          <w:szCs w:val="24"/>
        </w:rPr>
        <w:t>ископаемых,</w:t>
      </w:r>
      <w:r w:rsidRPr="00D478B1">
        <w:rPr>
          <w:rFonts w:ascii="Times New Roman" w:hAnsi="Times New Roman" w:cs="Times New Roman"/>
          <w:spacing w:val="-13"/>
          <w:sz w:val="24"/>
          <w:szCs w:val="24"/>
        </w:rPr>
        <w:t xml:space="preserve"> </w:t>
      </w:r>
      <w:r w:rsidRPr="00D478B1">
        <w:rPr>
          <w:rFonts w:ascii="Times New Roman" w:hAnsi="Times New Roman" w:cs="Times New Roman"/>
          <w:sz w:val="24"/>
          <w:szCs w:val="24"/>
        </w:rPr>
        <w:t xml:space="preserve">растительного </w:t>
      </w:r>
      <w:r w:rsidRPr="00D478B1">
        <w:rPr>
          <w:rFonts w:ascii="Times New Roman" w:hAnsi="Times New Roman" w:cs="Times New Roman"/>
          <w:w w:val="95"/>
          <w:sz w:val="24"/>
          <w:szCs w:val="24"/>
        </w:rPr>
        <w:t xml:space="preserve">и животного мира. Правила нравственного поведения в приро- </w:t>
      </w:r>
      <w:r w:rsidRPr="00D478B1">
        <w:rPr>
          <w:rFonts w:ascii="Times New Roman" w:hAnsi="Times New Roman" w:cs="Times New Roman"/>
          <w:sz w:val="24"/>
          <w:szCs w:val="24"/>
        </w:rPr>
        <w:t>де. Международная Красная книга (отдельные примеры).</w:t>
      </w:r>
    </w:p>
    <w:p w:rsidR="00D478B1" w:rsidRPr="00D478B1" w:rsidRDefault="00D478B1" w:rsidP="00D478B1">
      <w:pPr>
        <w:pStyle w:val="aa"/>
        <w:rPr>
          <w:rFonts w:ascii="Times New Roman" w:hAnsi="Times New Roman" w:cs="Times New Roman"/>
          <w:sz w:val="24"/>
          <w:szCs w:val="24"/>
        </w:rPr>
      </w:pPr>
      <w:r w:rsidRPr="00D478B1">
        <w:rPr>
          <w:rFonts w:ascii="Times New Roman" w:hAnsi="Times New Roman" w:cs="Times New Roman"/>
          <w:sz w:val="24"/>
          <w:szCs w:val="24"/>
        </w:rPr>
        <w:t>Правила</w:t>
      </w:r>
      <w:r w:rsidRPr="00D478B1">
        <w:rPr>
          <w:rFonts w:ascii="Times New Roman" w:hAnsi="Times New Roman" w:cs="Times New Roman"/>
          <w:spacing w:val="20"/>
          <w:sz w:val="24"/>
          <w:szCs w:val="24"/>
        </w:rPr>
        <w:t xml:space="preserve"> </w:t>
      </w:r>
      <w:r w:rsidRPr="00D478B1">
        <w:rPr>
          <w:rFonts w:ascii="Times New Roman" w:hAnsi="Times New Roman" w:cs="Times New Roman"/>
          <w:sz w:val="24"/>
          <w:szCs w:val="24"/>
        </w:rPr>
        <w:t>безопасной</w:t>
      </w:r>
      <w:r w:rsidRPr="00D478B1">
        <w:rPr>
          <w:rFonts w:ascii="Times New Roman" w:hAnsi="Times New Roman" w:cs="Times New Roman"/>
          <w:spacing w:val="21"/>
          <w:sz w:val="24"/>
          <w:szCs w:val="24"/>
        </w:rPr>
        <w:t xml:space="preserve"> </w:t>
      </w:r>
      <w:r w:rsidRPr="00D478B1">
        <w:rPr>
          <w:rFonts w:ascii="Times New Roman" w:hAnsi="Times New Roman" w:cs="Times New Roman"/>
          <w:spacing w:val="-2"/>
          <w:sz w:val="24"/>
          <w:szCs w:val="24"/>
        </w:rPr>
        <w:t>жизнедеятельности</w:t>
      </w:r>
    </w:p>
    <w:p w:rsidR="00D478B1" w:rsidRPr="00D478B1" w:rsidRDefault="00D478B1" w:rsidP="00D478B1">
      <w:pPr>
        <w:pStyle w:val="aa"/>
        <w:rPr>
          <w:rFonts w:ascii="Times New Roman" w:hAnsi="Times New Roman" w:cs="Times New Roman"/>
          <w:sz w:val="24"/>
          <w:szCs w:val="24"/>
        </w:rPr>
      </w:pPr>
      <w:r w:rsidRPr="00D478B1">
        <w:rPr>
          <w:rFonts w:ascii="Times New Roman" w:hAnsi="Times New Roman" w:cs="Times New Roman"/>
          <w:sz w:val="24"/>
          <w:szCs w:val="24"/>
        </w:rPr>
        <w:t xml:space="preserve">Здоровый образ жизни: профилактика вредных привычек. Безопасность в городе (планирование маршрутов с учётом </w:t>
      </w:r>
      <w:r w:rsidRPr="00D478B1">
        <w:rPr>
          <w:rFonts w:ascii="Times New Roman" w:hAnsi="Times New Roman" w:cs="Times New Roman"/>
          <w:w w:val="95"/>
          <w:sz w:val="24"/>
          <w:szCs w:val="24"/>
        </w:rPr>
        <w:t xml:space="preserve">транспортной инфраструктуры города; правила безопасного по- </w:t>
      </w:r>
      <w:r w:rsidRPr="00D478B1">
        <w:rPr>
          <w:rFonts w:ascii="Times New Roman" w:hAnsi="Times New Roman" w:cs="Times New Roman"/>
          <w:sz w:val="24"/>
          <w:szCs w:val="24"/>
        </w:rPr>
        <w:t xml:space="preserve">ведения в общественных местах, зонах отдыха, учреждениях культуры). Правила безопасного поведения велосипедиста с </w:t>
      </w:r>
      <w:r w:rsidRPr="00D478B1">
        <w:rPr>
          <w:rFonts w:ascii="Times New Roman" w:hAnsi="Times New Roman" w:cs="Times New Roman"/>
          <w:w w:val="95"/>
          <w:sz w:val="24"/>
          <w:szCs w:val="24"/>
        </w:rPr>
        <w:t xml:space="preserve">учётом дорожных знаков и разметки, сигналов и средств защи- </w:t>
      </w:r>
      <w:r w:rsidRPr="00D478B1">
        <w:rPr>
          <w:rFonts w:ascii="Times New Roman" w:hAnsi="Times New Roman" w:cs="Times New Roman"/>
          <w:sz w:val="24"/>
          <w:szCs w:val="24"/>
        </w:rPr>
        <w:t>ты</w:t>
      </w:r>
      <w:r w:rsidRPr="00D478B1">
        <w:rPr>
          <w:rFonts w:ascii="Times New Roman" w:hAnsi="Times New Roman" w:cs="Times New Roman"/>
          <w:spacing w:val="-14"/>
          <w:sz w:val="24"/>
          <w:szCs w:val="24"/>
        </w:rPr>
        <w:t xml:space="preserve"> </w:t>
      </w:r>
      <w:r w:rsidRPr="00D478B1">
        <w:rPr>
          <w:rFonts w:ascii="Times New Roman" w:hAnsi="Times New Roman" w:cs="Times New Roman"/>
          <w:sz w:val="24"/>
          <w:szCs w:val="24"/>
        </w:rPr>
        <w:t>велосипедиста.</w:t>
      </w:r>
      <w:r w:rsidRPr="00D478B1">
        <w:rPr>
          <w:rFonts w:ascii="Times New Roman" w:hAnsi="Times New Roman" w:cs="Times New Roman"/>
          <w:spacing w:val="-14"/>
          <w:sz w:val="24"/>
          <w:szCs w:val="24"/>
        </w:rPr>
        <w:t xml:space="preserve"> </w:t>
      </w:r>
      <w:r w:rsidRPr="00D478B1">
        <w:rPr>
          <w:rFonts w:ascii="Times New Roman" w:hAnsi="Times New Roman" w:cs="Times New Roman"/>
          <w:sz w:val="24"/>
          <w:szCs w:val="24"/>
        </w:rPr>
        <w:t>Безопасность</w:t>
      </w:r>
      <w:r w:rsidRPr="00D478B1">
        <w:rPr>
          <w:rFonts w:ascii="Times New Roman" w:hAnsi="Times New Roman" w:cs="Times New Roman"/>
          <w:spacing w:val="-14"/>
          <w:sz w:val="24"/>
          <w:szCs w:val="24"/>
        </w:rPr>
        <w:t xml:space="preserve"> </w:t>
      </w:r>
      <w:r w:rsidRPr="00D478B1">
        <w:rPr>
          <w:rFonts w:ascii="Times New Roman" w:hAnsi="Times New Roman" w:cs="Times New Roman"/>
          <w:sz w:val="24"/>
          <w:szCs w:val="24"/>
        </w:rPr>
        <w:t>в</w:t>
      </w:r>
      <w:r w:rsidRPr="00D478B1">
        <w:rPr>
          <w:rFonts w:ascii="Times New Roman" w:hAnsi="Times New Roman" w:cs="Times New Roman"/>
          <w:spacing w:val="-14"/>
          <w:sz w:val="24"/>
          <w:szCs w:val="24"/>
        </w:rPr>
        <w:t xml:space="preserve"> </w:t>
      </w:r>
      <w:r w:rsidRPr="00D478B1">
        <w:rPr>
          <w:rFonts w:ascii="Times New Roman" w:hAnsi="Times New Roman" w:cs="Times New Roman"/>
          <w:sz w:val="24"/>
          <w:szCs w:val="24"/>
        </w:rPr>
        <w:t>Интернете</w:t>
      </w:r>
      <w:r w:rsidRPr="00D478B1">
        <w:rPr>
          <w:rFonts w:ascii="Times New Roman" w:hAnsi="Times New Roman" w:cs="Times New Roman"/>
          <w:spacing w:val="-14"/>
          <w:sz w:val="24"/>
          <w:szCs w:val="24"/>
        </w:rPr>
        <w:t xml:space="preserve"> </w:t>
      </w:r>
      <w:r w:rsidRPr="00D478B1">
        <w:rPr>
          <w:rFonts w:ascii="Times New Roman" w:hAnsi="Times New Roman" w:cs="Times New Roman"/>
          <w:sz w:val="24"/>
          <w:szCs w:val="24"/>
        </w:rPr>
        <w:t>(поиск</w:t>
      </w:r>
      <w:r w:rsidRPr="00D478B1">
        <w:rPr>
          <w:rFonts w:ascii="Times New Roman" w:hAnsi="Times New Roman" w:cs="Times New Roman"/>
          <w:spacing w:val="-14"/>
          <w:sz w:val="24"/>
          <w:szCs w:val="24"/>
        </w:rPr>
        <w:t xml:space="preserve"> </w:t>
      </w:r>
      <w:r w:rsidRPr="00D478B1">
        <w:rPr>
          <w:rFonts w:ascii="Times New Roman" w:hAnsi="Times New Roman" w:cs="Times New Roman"/>
          <w:sz w:val="24"/>
          <w:szCs w:val="24"/>
        </w:rPr>
        <w:t xml:space="preserve">достовер- </w:t>
      </w:r>
      <w:r w:rsidRPr="00D478B1">
        <w:rPr>
          <w:rFonts w:ascii="Times New Roman" w:hAnsi="Times New Roman" w:cs="Times New Roman"/>
          <w:w w:val="95"/>
          <w:sz w:val="24"/>
          <w:szCs w:val="24"/>
        </w:rPr>
        <w:t xml:space="preserve">ной информации, опознавание государственных образователь- </w:t>
      </w:r>
      <w:r w:rsidRPr="00D478B1">
        <w:rPr>
          <w:rFonts w:ascii="Times New Roman" w:hAnsi="Times New Roman" w:cs="Times New Roman"/>
          <w:sz w:val="24"/>
          <w:szCs w:val="24"/>
        </w:rPr>
        <w:t>ных</w:t>
      </w:r>
      <w:r w:rsidRPr="00D478B1">
        <w:rPr>
          <w:rFonts w:ascii="Times New Roman" w:hAnsi="Times New Roman" w:cs="Times New Roman"/>
          <w:spacing w:val="-14"/>
          <w:sz w:val="24"/>
          <w:szCs w:val="24"/>
        </w:rPr>
        <w:t xml:space="preserve"> </w:t>
      </w:r>
      <w:r w:rsidRPr="00D478B1">
        <w:rPr>
          <w:rFonts w:ascii="Times New Roman" w:hAnsi="Times New Roman" w:cs="Times New Roman"/>
          <w:sz w:val="24"/>
          <w:szCs w:val="24"/>
        </w:rPr>
        <w:t>ресурсов</w:t>
      </w:r>
      <w:r w:rsidRPr="00D478B1">
        <w:rPr>
          <w:rFonts w:ascii="Times New Roman" w:hAnsi="Times New Roman" w:cs="Times New Roman"/>
          <w:spacing w:val="-14"/>
          <w:sz w:val="24"/>
          <w:szCs w:val="24"/>
        </w:rPr>
        <w:t xml:space="preserve"> </w:t>
      </w:r>
      <w:r w:rsidRPr="00D478B1">
        <w:rPr>
          <w:rFonts w:ascii="Times New Roman" w:hAnsi="Times New Roman" w:cs="Times New Roman"/>
          <w:sz w:val="24"/>
          <w:szCs w:val="24"/>
        </w:rPr>
        <w:t>и</w:t>
      </w:r>
      <w:r w:rsidRPr="00D478B1">
        <w:rPr>
          <w:rFonts w:ascii="Times New Roman" w:hAnsi="Times New Roman" w:cs="Times New Roman"/>
          <w:spacing w:val="-14"/>
          <w:sz w:val="24"/>
          <w:szCs w:val="24"/>
        </w:rPr>
        <w:t xml:space="preserve"> </w:t>
      </w:r>
      <w:r w:rsidRPr="00D478B1">
        <w:rPr>
          <w:rFonts w:ascii="Times New Roman" w:hAnsi="Times New Roman" w:cs="Times New Roman"/>
          <w:sz w:val="24"/>
          <w:szCs w:val="24"/>
        </w:rPr>
        <w:t>детских</w:t>
      </w:r>
      <w:r w:rsidRPr="00D478B1">
        <w:rPr>
          <w:rFonts w:ascii="Times New Roman" w:hAnsi="Times New Roman" w:cs="Times New Roman"/>
          <w:spacing w:val="-14"/>
          <w:sz w:val="24"/>
          <w:szCs w:val="24"/>
        </w:rPr>
        <w:t xml:space="preserve"> </w:t>
      </w:r>
      <w:r w:rsidRPr="00D478B1">
        <w:rPr>
          <w:rFonts w:ascii="Times New Roman" w:hAnsi="Times New Roman" w:cs="Times New Roman"/>
          <w:sz w:val="24"/>
          <w:szCs w:val="24"/>
        </w:rPr>
        <w:t>развлекательных</w:t>
      </w:r>
      <w:r w:rsidRPr="00D478B1">
        <w:rPr>
          <w:rFonts w:ascii="Times New Roman" w:hAnsi="Times New Roman" w:cs="Times New Roman"/>
          <w:spacing w:val="-14"/>
          <w:sz w:val="24"/>
          <w:szCs w:val="24"/>
        </w:rPr>
        <w:t xml:space="preserve"> </w:t>
      </w:r>
      <w:r w:rsidRPr="00D478B1">
        <w:rPr>
          <w:rFonts w:ascii="Times New Roman" w:hAnsi="Times New Roman" w:cs="Times New Roman"/>
          <w:sz w:val="24"/>
          <w:szCs w:val="24"/>
        </w:rPr>
        <w:t>порталов)</w:t>
      </w:r>
      <w:r w:rsidRPr="00D478B1">
        <w:rPr>
          <w:rFonts w:ascii="Times New Roman" w:hAnsi="Times New Roman" w:cs="Times New Roman"/>
          <w:spacing w:val="-14"/>
          <w:sz w:val="24"/>
          <w:szCs w:val="24"/>
        </w:rPr>
        <w:t xml:space="preserve"> </w:t>
      </w:r>
      <w:r w:rsidRPr="00D478B1">
        <w:rPr>
          <w:rFonts w:ascii="Times New Roman" w:hAnsi="Times New Roman" w:cs="Times New Roman"/>
          <w:sz w:val="24"/>
          <w:szCs w:val="24"/>
        </w:rPr>
        <w:t>в</w:t>
      </w:r>
      <w:r w:rsidRPr="00D478B1">
        <w:rPr>
          <w:rFonts w:ascii="Times New Roman" w:hAnsi="Times New Roman" w:cs="Times New Roman"/>
          <w:spacing w:val="-14"/>
          <w:sz w:val="24"/>
          <w:szCs w:val="24"/>
        </w:rPr>
        <w:t xml:space="preserve"> </w:t>
      </w:r>
      <w:r w:rsidRPr="00D478B1">
        <w:rPr>
          <w:rFonts w:ascii="Times New Roman" w:hAnsi="Times New Roman" w:cs="Times New Roman"/>
          <w:sz w:val="24"/>
          <w:szCs w:val="24"/>
        </w:rPr>
        <w:t>условиях контролируемого доступа в Интернет.</w:t>
      </w:r>
    </w:p>
    <w:p w:rsidR="00D478B1" w:rsidRPr="00D478B1" w:rsidRDefault="00D478B1" w:rsidP="00D478B1">
      <w:pPr>
        <w:pStyle w:val="aa"/>
        <w:rPr>
          <w:rFonts w:ascii="Times New Roman" w:hAnsi="Times New Roman" w:cs="Times New Roman"/>
          <w:sz w:val="24"/>
          <w:szCs w:val="24"/>
        </w:rPr>
      </w:pPr>
      <w:r w:rsidRPr="00D478B1">
        <w:rPr>
          <w:rFonts w:ascii="Times New Roman" w:hAnsi="Times New Roman" w:cs="Times New Roman"/>
          <w:sz w:val="24"/>
          <w:szCs w:val="24"/>
        </w:rPr>
        <w:t>Универсальные</w:t>
      </w:r>
      <w:r w:rsidRPr="00D478B1">
        <w:rPr>
          <w:rFonts w:ascii="Times New Roman" w:hAnsi="Times New Roman" w:cs="Times New Roman"/>
          <w:spacing w:val="17"/>
          <w:sz w:val="24"/>
          <w:szCs w:val="24"/>
        </w:rPr>
        <w:t xml:space="preserve"> </w:t>
      </w:r>
      <w:r w:rsidRPr="00D478B1">
        <w:rPr>
          <w:rFonts w:ascii="Times New Roman" w:hAnsi="Times New Roman" w:cs="Times New Roman"/>
          <w:sz w:val="24"/>
          <w:szCs w:val="24"/>
        </w:rPr>
        <w:t>учебные</w:t>
      </w:r>
      <w:r w:rsidRPr="00D478B1">
        <w:rPr>
          <w:rFonts w:ascii="Times New Roman" w:hAnsi="Times New Roman" w:cs="Times New Roman"/>
          <w:spacing w:val="17"/>
          <w:sz w:val="24"/>
          <w:szCs w:val="24"/>
        </w:rPr>
        <w:t xml:space="preserve"> </w:t>
      </w:r>
      <w:r w:rsidRPr="00D478B1">
        <w:rPr>
          <w:rFonts w:ascii="Times New Roman" w:hAnsi="Times New Roman" w:cs="Times New Roman"/>
          <w:spacing w:val="-2"/>
          <w:sz w:val="24"/>
          <w:szCs w:val="24"/>
        </w:rPr>
        <w:t>действия</w:t>
      </w:r>
    </w:p>
    <w:p w:rsidR="00D478B1" w:rsidRPr="00D478B1" w:rsidRDefault="00D478B1" w:rsidP="00D478B1">
      <w:pPr>
        <w:pStyle w:val="aa"/>
        <w:rPr>
          <w:rFonts w:ascii="Times New Roman" w:hAnsi="Times New Roman" w:cs="Times New Roman"/>
          <w:sz w:val="24"/>
          <w:szCs w:val="24"/>
        </w:rPr>
      </w:pPr>
      <w:r w:rsidRPr="00D478B1">
        <w:rPr>
          <w:rFonts w:ascii="Times New Roman" w:hAnsi="Times New Roman" w:cs="Times New Roman"/>
          <w:sz w:val="24"/>
          <w:szCs w:val="24"/>
        </w:rPr>
        <w:t>Познавательные</w:t>
      </w:r>
      <w:r w:rsidRPr="00D478B1">
        <w:rPr>
          <w:rFonts w:ascii="Times New Roman" w:hAnsi="Times New Roman" w:cs="Times New Roman"/>
          <w:spacing w:val="-1"/>
          <w:sz w:val="24"/>
          <w:szCs w:val="24"/>
        </w:rPr>
        <w:t xml:space="preserve"> </w:t>
      </w:r>
      <w:r w:rsidRPr="00D478B1">
        <w:rPr>
          <w:rFonts w:ascii="Times New Roman" w:hAnsi="Times New Roman" w:cs="Times New Roman"/>
          <w:sz w:val="24"/>
          <w:szCs w:val="24"/>
        </w:rPr>
        <w:t>универсальные</w:t>
      </w:r>
      <w:r w:rsidRPr="00D478B1">
        <w:rPr>
          <w:rFonts w:ascii="Times New Roman" w:hAnsi="Times New Roman" w:cs="Times New Roman"/>
          <w:spacing w:val="-1"/>
          <w:sz w:val="24"/>
          <w:szCs w:val="24"/>
        </w:rPr>
        <w:t xml:space="preserve"> </w:t>
      </w:r>
      <w:r w:rsidRPr="00D478B1">
        <w:rPr>
          <w:rFonts w:ascii="Times New Roman" w:hAnsi="Times New Roman" w:cs="Times New Roman"/>
          <w:sz w:val="24"/>
          <w:szCs w:val="24"/>
        </w:rPr>
        <w:t>учебные</w:t>
      </w:r>
      <w:r w:rsidRPr="00D478B1">
        <w:rPr>
          <w:rFonts w:ascii="Times New Roman" w:hAnsi="Times New Roman" w:cs="Times New Roman"/>
          <w:spacing w:val="-1"/>
          <w:sz w:val="24"/>
          <w:szCs w:val="24"/>
        </w:rPr>
        <w:t xml:space="preserve"> </w:t>
      </w:r>
      <w:r w:rsidRPr="00D478B1">
        <w:rPr>
          <w:rFonts w:ascii="Times New Roman" w:hAnsi="Times New Roman" w:cs="Times New Roman"/>
          <w:spacing w:val="-2"/>
          <w:sz w:val="24"/>
          <w:szCs w:val="24"/>
        </w:rPr>
        <w:t>действия:</w:t>
      </w:r>
    </w:p>
    <w:p w:rsidR="00D478B1" w:rsidRPr="00D478B1" w:rsidRDefault="00D478B1" w:rsidP="00D478B1">
      <w:pPr>
        <w:pStyle w:val="aa"/>
        <w:rPr>
          <w:rFonts w:ascii="Times New Roman" w:hAnsi="Times New Roman" w:cs="Times New Roman"/>
          <w:sz w:val="24"/>
          <w:szCs w:val="24"/>
        </w:rPr>
      </w:pPr>
      <w:r w:rsidRPr="00D478B1">
        <w:rPr>
          <w:rFonts w:ascii="Times New Roman" w:hAnsi="Times New Roman" w:cs="Times New Roman"/>
          <w:w w:val="95"/>
          <w:position w:val="1"/>
          <w:sz w:val="24"/>
          <w:szCs w:val="24"/>
        </w:rPr>
        <w:t>6</w:t>
      </w:r>
      <w:r w:rsidRPr="00D478B1">
        <w:rPr>
          <w:rFonts w:ascii="Times New Roman" w:hAnsi="Times New Roman" w:cs="Times New Roman"/>
          <w:spacing w:val="40"/>
          <w:position w:val="1"/>
          <w:sz w:val="24"/>
          <w:szCs w:val="24"/>
        </w:rPr>
        <w:t xml:space="preserve"> </w:t>
      </w:r>
      <w:r w:rsidRPr="00D478B1">
        <w:rPr>
          <w:rFonts w:ascii="Times New Roman" w:hAnsi="Times New Roman" w:cs="Times New Roman"/>
          <w:w w:val="95"/>
          <w:sz w:val="24"/>
          <w:szCs w:val="24"/>
        </w:rPr>
        <w:t xml:space="preserve">устанавливать последовательность этапов возрастного разви- </w:t>
      </w:r>
      <w:r w:rsidRPr="00D478B1">
        <w:rPr>
          <w:rFonts w:ascii="Times New Roman" w:hAnsi="Times New Roman" w:cs="Times New Roman"/>
          <w:sz w:val="24"/>
          <w:szCs w:val="24"/>
        </w:rPr>
        <w:t>тия человека;</w:t>
      </w:r>
    </w:p>
    <w:p w:rsidR="00D478B1" w:rsidRDefault="00D478B1" w:rsidP="00135B7B">
      <w:pPr>
        <w:pStyle w:val="aa"/>
        <w:numPr>
          <w:ilvl w:val="0"/>
          <w:numId w:val="83"/>
        </w:numPr>
        <w:rPr>
          <w:rFonts w:ascii="Times New Roman" w:hAnsi="Times New Roman" w:cs="Times New Roman"/>
          <w:sz w:val="24"/>
          <w:szCs w:val="24"/>
        </w:rPr>
      </w:pPr>
      <w:r w:rsidRPr="00D478B1">
        <w:rPr>
          <w:rFonts w:ascii="Times New Roman" w:hAnsi="Times New Roman" w:cs="Times New Roman"/>
          <w:w w:val="95"/>
          <w:sz w:val="24"/>
          <w:szCs w:val="24"/>
        </w:rPr>
        <w:t xml:space="preserve">конструировать в учебных и игровых ситуациях правила без- </w:t>
      </w:r>
      <w:r w:rsidRPr="00D478B1">
        <w:rPr>
          <w:rFonts w:ascii="Times New Roman" w:hAnsi="Times New Roman" w:cs="Times New Roman"/>
          <w:sz w:val="24"/>
          <w:szCs w:val="24"/>
        </w:rPr>
        <w:t>опасного поведения в среде обитания;</w:t>
      </w:r>
    </w:p>
    <w:p w:rsidR="00D478B1" w:rsidRDefault="00D478B1" w:rsidP="00135B7B">
      <w:pPr>
        <w:pStyle w:val="aa"/>
        <w:numPr>
          <w:ilvl w:val="0"/>
          <w:numId w:val="83"/>
        </w:numPr>
        <w:rPr>
          <w:rFonts w:ascii="Times New Roman" w:hAnsi="Times New Roman" w:cs="Times New Roman"/>
          <w:sz w:val="24"/>
          <w:szCs w:val="24"/>
        </w:rPr>
      </w:pPr>
      <w:r w:rsidRPr="00D478B1">
        <w:t>моделировать схемы природных объектов (строение почвы; движен</w:t>
      </w:r>
      <w:r w:rsidRPr="00D478B1">
        <w:rPr>
          <w:rFonts w:ascii="Times New Roman" w:hAnsi="Times New Roman" w:cs="Times New Roman"/>
          <w:sz w:val="24"/>
          <w:szCs w:val="24"/>
        </w:rPr>
        <w:t>ие реки, форма поверхности);</w:t>
      </w:r>
      <w:r w:rsidRPr="00D478B1">
        <w:rPr>
          <w:rFonts w:ascii="Times New Roman" w:hAnsi="Times New Roman" w:cs="Times New Roman"/>
          <w:position w:val="1"/>
          <w:sz w:val="24"/>
          <w:szCs w:val="24"/>
        </w:rPr>
        <w:t xml:space="preserve"> 6 </w:t>
      </w:r>
      <w:r w:rsidRPr="00D478B1">
        <w:rPr>
          <w:rFonts w:ascii="Times New Roman" w:hAnsi="Times New Roman" w:cs="Times New Roman"/>
          <w:sz w:val="24"/>
          <w:szCs w:val="24"/>
        </w:rPr>
        <w:t>соотносить</w:t>
      </w:r>
      <w:r w:rsidRPr="00D478B1">
        <w:rPr>
          <w:rFonts w:ascii="Times New Roman" w:hAnsi="Times New Roman" w:cs="Times New Roman"/>
          <w:spacing w:val="-1"/>
          <w:sz w:val="24"/>
          <w:szCs w:val="24"/>
        </w:rPr>
        <w:t xml:space="preserve"> </w:t>
      </w:r>
      <w:r w:rsidRPr="00D478B1">
        <w:rPr>
          <w:rFonts w:ascii="Times New Roman" w:hAnsi="Times New Roman" w:cs="Times New Roman"/>
          <w:sz w:val="24"/>
          <w:szCs w:val="24"/>
        </w:rPr>
        <w:t>объекты</w:t>
      </w:r>
      <w:r w:rsidRPr="00D478B1">
        <w:rPr>
          <w:rFonts w:ascii="Times New Roman" w:hAnsi="Times New Roman" w:cs="Times New Roman"/>
          <w:spacing w:val="-1"/>
          <w:sz w:val="24"/>
          <w:szCs w:val="24"/>
        </w:rPr>
        <w:t xml:space="preserve"> </w:t>
      </w:r>
      <w:r w:rsidRPr="00D478B1">
        <w:rPr>
          <w:rFonts w:ascii="Times New Roman" w:hAnsi="Times New Roman" w:cs="Times New Roman"/>
          <w:sz w:val="24"/>
          <w:szCs w:val="24"/>
        </w:rPr>
        <w:t>природы</w:t>
      </w:r>
      <w:r w:rsidRPr="00D478B1">
        <w:rPr>
          <w:rFonts w:ascii="Times New Roman" w:hAnsi="Times New Roman" w:cs="Times New Roman"/>
          <w:spacing w:val="-1"/>
          <w:sz w:val="24"/>
          <w:szCs w:val="24"/>
        </w:rPr>
        <w:t xml:space="preserve"> </w:t>
      </w:r>
      <w:r w:rsidRPr="00D478B1">
        <w:rPr>
          <w:rFonts w:ascii="Times New Roman" w:hAnsi="Times New Roman" w:cs="Times New Roman"/>
          <w:sz w:val="24"/>
          <w:szCs w:val="24"/>
        </w:rPr>
        <w:t>с</w:t>
      </w:r>
      <w:r w:rsidRPr="00D478B1">
        <w:rPr>
          <w:rFonts w:ascii="Times New Roman" w:hAnsi="Times New Roman" w:cs="Times New Roman"/>
          <w:spacing w:val="-1"/>
          <w:sz w:val="24"/>
          <w:szCs w:val="24"/>
        </w:rPr>
        <w:t xml:space="preserve"> </w:t>
      </w:r>
      <w:r w:rsidRPr="00D478B1">
        <w:rPr>
          <w:rFonts w:ascii="Times New Roman" w:hAnsi="Times New Roman" w:cs="Times New Roman"/>
          <w:sz w:val="24"/>
          <w:szCs w:val="24"/>
        </w:rPr>
        <w:t>принадлежностью</w:t>
      </w:r>
      <w:r w:rsidRPr="00D478B1">
        <w:rPr>
          <w:rFonts w:ascii="Times New Roman" w:hAnsi="Times New Roman" w:cs="Times New Roman"/>
          <w:spacing w:val="-1"/>
          <w:sz w:val="24"/>
          <w:szCs w:val="24"/>
        </w:rPr>
        <w:t xml:space="preserve"> </w:t>
      </w:r>
      <w:r w:rsidRPr="00D478B1">
        <w:rPr>
          <w:rFonts w:ascii="Times New Roman" w:hAnsi="Times New Roman" w:cs="Times New Roman"/>
          <w:sz w:val="24"/>
          <w:szCs w:val="24"/>
        </w:rPr>
        <w:t>к</w:t>
      </w:r>
      <w:r w:rsidRPr="00D478B1">
        <w:rPr>
          <w:rFonts w:ascii="Times New Roman" w:hAnsi="Times New Roman" w:cs="Times New Roman"/>
          <w:spacing w:val="-1"/>
          <w:sz w:val="24"/>
          <w:szCs w:val="24"/>
        </w:rPr>
        <w:t xml:space="preserve"> </w:t>
      </w:r>
      <w:r w:rsidRPr="00D478B1">
        <w:rPr>
          <w:rFonts w:ascii="Times New Roman" w:hAnsi="Times New Roman" w:cs="Times New Roman"/>
          <w:sz w:val="24"/>
          <w:szCs w:val="24"/>
        </w:rPr>
        <w:t>опреде- лённой природной зоне;</w:t>
      </w:r>
    </w:p>
    <w:p w:rsidR="00D478B1" w:rsidRDefault="00D478B1" w:rsidP="00135B7B">
      <w:pPr>
        <w:pStyle w:val="aa"/>
        <w:numPr>
          <w:ilvl w:val="0"/>
          <w:numId w:val="83"/>
        </w:numPr>
        <w:rPr>
          <w:rFonts w:ascii="Times New Roman" w:hAnsi="Times New Roman" w:cs="Times New Roman"/>
          <w:sz w:val="24"/>
          <w:szCs w:val="24"/>
        </w:rPr>
      </w:pPr>
      <w:r w:rsidRPr="00D478B1">
        <w:rPr>
          <w:rFonts w:ascii="Times New Roman" w:hAnsi="Times New Roman" w:cs="Times New Roman"/>
          <w:sz w:val="24"/>
          <w:szCs w:val="24"/>
        </w:rPr>
        <w:t>классифицировать</w:t>
      </w:r>
      <w:r w:rsidRPr="00D478B1">
        <w:rPr>
          <w:rFonts w:ascii="Times New Roman" w:hAnsi="Times New Roman" w:cs="Times New Roman"/>
          <w:spacing w:val="-1"/>
          <w:sz w:val="24"/>
          <w:szCs w:val="24"/>
        </w:rPr>
        <w:t xml:space="preserve"> </w:t>
      </w:r>
      <w:r w:rsidRPr="00D478B1">
        <w:rPr>
          <w:rFonts w:ascii="Times New Roman" w:hAnsi="Times New Roman" w:cs="Times New Roman"/>
          <w:sz w:val="24"/>
          <w:szCs w:val="24"/>
        </w:rPr>
        <w:t>природные</w:t>
      </w:r>
      <w:r w:rsidRPr="00D478B1">
        <w:rPr>
          <w:rFonts w:ascii="Times New Roman" w:hAnsi="Times New Roman" w:cs="Times New Roman"/>
          <w:spacing w:val="-1"/>
          <w:sz w:val="24"/>
          <w:szCs w:val="24"/>
        </w:rPr>
        <w:t xml:space="preserve"> </w:t>
      </w:r>
      <w:r w:rsidRPr="00D478B1">
        <w:rPr>
          <w:rFonts w:ascii="Times New Roman" w:hAnsi="Times New Roman" w:cs="Times New Roman"/>
          <w:sz w:val="24"/>
          <w:szCs w:val="24"/>
        </w:rPr>
        <w:t>объекты</w:t>
      </w:r>
      <w:r w:rsidRPr="00D478B1">
        <w:rPr>
          <w:rFonts w:ascii="Times New Roman" w:hAnsi="Times New Roman" w:cs="Times New Roman"/>
          <w:spacing w:val="-1"/>
          <w:sz w:val="24"/>
          <w:szCs w:val="24"/>
        </w:rPr>
        <w:t xml:space="preserve"> </w:t>
      </w:r>
      <w:r w:rsidRPr="00D478B1">
        <w:rPr>
          <w:rFonts w:ascii="Times New Roman" w:hAnsi="Times New Roman" w:cs="Times New Roman"/>
          <w:sz w:val="24"/>
          <w:szCs w:val="24"/>
        </w:rPr>
        <w:t>по</w:t>
      </w:r>
      <w:r w:rsidRPr="00D478B1">
        <w:rPr>
          <w:rFonts w:ascii="Times New Roman" w:hAnsi="Times New Roman" w:cs="Times New Roman"/>
          <w:spacing w:val="-1"/>
          <w:sz w:val="24"/>
          <w:szCs w:val="24"/>
        </w:rPr>
        <w:t xml:space="preserve"> </w:t>
      </w:r>
      <w:r w:rsidRPr="00D478B1">
        <w:rPr>
          <w:rFonts w:ascii="Times New Roman" w:hAnsi="Times New Roman" w:cs="Times New Roman"/>
          <w:sz w:val="24"/>
          <w:szCs w:val="24"/>
        </w:rPr>
        <w:t>принадлежности к природной зоне;</w:t>
      </w:r>
    </w:p>
    <w:p w:rsidR="00D478B1" w:rsidRPr="00D478B1" w:rsidRDefault="00D478B1" w:rsidP="00135B7B">
      <w:pPr>
        <w:pStyle w:val="aa"/>
        <w:numPr>
          <w:ilvl w:val="0"/>
          <w:numId w:val="83"/>
        </w:numPr>
        <w:rPr>
          <w:rFonts w:ascii="Times New Roman" w:hAnsi="Times New Roman" w:cs="Times New Roman"/>
          <w:sz w:val="24"/>
          <w:szCs w:val="24"/>
        </w:rPr>
      </w:pPr>
      <w:r w:rsidRPr="00D478B1">
        <w:rPr>
          <w:rFonts w:ascii="Times New Roman" w:hAnsi="Times New Roman" w:cs="Times New Roman"/>
          <w:sz w:val="24"/>
          <w:szCs w:val="24"/>
        </w:rPr>
        <w:t>определять</w:t>
      </w:r>
      <w:r w:rsidRPr="00D478B1">
        <w:rPr>
          <w:rFonts w:ascii="Times New Roman" w:hAnsi="Times New Roman" w:cs="Times New Roman"/>
          <w:spacing w:val="-4"/>
          <w:sz w:val="24"/>
          <w:szCs w:val="24"/>
        </w:rPr>
        <w:t xml:space="preserve"> </w:t>
      </w:r>
      <w:r w:rsidRPr="00D478B1">
        <w:rPr>
          <w:rFonts w:ascii="Times New Roman" w:hAnsi="Times New Roman" w:cs="Times New Roman"/>
          <w:sz w:val="24"/>
          <w:szCs w:val="24"/>
        </w:rPr>
        <w:t>разрыв</w:t>
      </w:r>
      <w:r w:rsidRPr="00D478B1">
        <w:rPr>
          <w:rFonts w:ascii="Times New Roman" w:hAnsi="Times New Roman" w:cs="Times New Roman"/>
          <w:spacing w:val="-5"/>
          <w:sz w:val="24"/>
          <w:szCs w:val="24"/>
        </w:rPr>
        <w:t xml:space="preserve"> </w:t>
      </w:r>
      <w:r w:rsidRPr="00D478B1">
        <w:rPr>
          <w:rFonts w:ascii="Times New Roman" w:hAnsi="Times New Roman" w:cs="Times New Roman"/>
          <w:sz w:val="24"/>
          <w:szCs w:val="24"/>
        </w:rPr>
        <w:t>между</w:t>
      </w:r>
      <w:r w:rsidRPr="00D478B1">
        <w:rPr>
          <w:rFonts w:ascii="Times New Roman" w:hAnsi="Times New Roman" w:cs="Times New Roman"/>
          <w:spacing w:val="-4"/>
          <w:sz w:val="24"/>
          <w:szCs w:val="24"/>
        </w:rPr>
        <w:t xml:space="preserve"> </w:t>
      </w:r>
      <w:r w:rsidRPr="00D478B1">
        <w:rPr>
          <w:rFonts w:ascii="Times New Roman" w:hAnsi="Times New Roman" w:cs="Times New Roman"/>
          <w:sz w:val="24"/>
          <w:szCs w:val="24"/>
        </w:rPr>
        <w:t>реальным</w:t>
      </w:r>
      <w:r w:rsidRPr="00D478B1">
        <w:rPr>
          <w:rFonts w:ascii="Times New Roman" w:hAnsi="Times New Roman" w:cs="Times New Roman"/>
          <w:spacing w:val="-5"/>
          <w:sz w:val="24"/>
          <w:szCs w:val="24"/>
        </w:rPr>
        <w:t xml:space="preserve"> </w:t>
      </w:r>
      <w:r w:rsidRPr="00D478B1">
        <w:rPr>
          <w:rFonts w:ascii="Times New Roman" w:hAnsi="Times New Roman" w:cs="Times New Roman"/>
          <w:sz w:val="24"/>
          <w:szCs w:val="24"/>
        </w:rPr>
        <w:t>и</w:t>
      </w:r>
      <w:r w:rsidRPr="00D478B1">
        <w:rPr>
          <w:rFonts w:ascii="Times New Roman" w:hAnsi="Times New Roman" w:cs="Times New Roman"/>
          <w:spacing w:val="-4"/>
          <w:sz w:val="24"/>
          <w:szCs w:val="24"/>
        </w:rPr>
        <w:t xml:space="preserve"> </w:t>
      </w:r>
      <w:r w:rsidRPr="00D478B1">
        <w:rPr>
          <w:rFonts w:ascii="Times New Roman" w:hAnsi="Times New Roman" w:cs="Times New Roman"/>
          <w:sz w:val="24"/>
          <w:szCs w:val="24"/>
        </w:rPr>
        <w:t>желательным</w:t>
      </w:r>
      <w:r w:rsidRPr="00D478B1">
        <w:rPr>
          <w:rFonts w:ascii="Times New Roman" w:hAnsi="Times New Roman" w:cs="Times New Roman"/>
          <w:spacing w:val="-5"/>
          <w:sz w:val="24"/>
          <w:szCs w:val="24"/>
        </w:rPr>
        <w:t xml:space="preserve"> </w:t>
      </w:r>
      <w:r w:rsidRPr="00D478B1">
        <w:rPr>
          <w:rFonts w:ascii="Times New Roman" w:hAnsi="Times New Roman" w:cs="Times New Roman"/>
          <w:sz w:val="24"/>
          <w:szCs w:val="24"/>
        </w:rPr>
        <w:t>состоя- нием</w:t>
      </w:r>
      <w:r w:rsidRPr="00D478B1">
        <w:rPr>
          <w:rFonts w:ascii="Times New Roman" w:hAnsi="Times New Roman" w:cs="Times New Roman"/>
          <w:spacing w:val="-6"/>
          <w:sz w:val="24"/>
          <w:szCs w:val="24"/>
        </w:rPr>
        <w:t xml:space="preserve"> </w:t>
      </w:r>
      <w:r w:rsidRPr="00D478B1">
        <w:rPr>
          <w:rFonts w:ascii="Times New Roman" w:hAnsi="Times New Roman" w:cs="Times New Roman"/>
          <w:sz w:val="24"/>
          <w:szCs w:val="24"/>
        </w:rPr>
        <w:t>объекта</w:t>
      </w:r>
      <w:r w:rsidRPr="00D478B1">
        <w:rPr>
          <w:rFonts w:ascii="Times New Roman" w:hAnsi="Times New Roman" w:cs="Times New Roman"/>
          <w:spacing w:val="-6"/>
          <w:sz w:val="24"/>
          <w:szCs w:val="24"/>
        </w:rPr>
        <w:t xml:space="preserve"> </w:t>
      </w:r>
      <w:r w:rsidRPr="00D478B1">
        <w:rPr>
          <w:rFonts w:ascii="Times New Roman" w:hAnsi="Times New Roman" w:cs="Times New Roman"/>
          <w:sz w:val="24"/>
          <w:szCs w:val="24"/>
        </w:rPr>
        <w:t>(ситуации)</w:t>
      </w:r>
      <w:r w:rsidRPr="00D478B1">
        <w:rPr>
          <w:rFonts w:ascii="Times New Roman" w:hAnsi="Times New Roman" w:cs="Times New Roman"/>
          <w:spacing w:val="-6"/>
          <w:sz w:val="24"/>
          <w:szCs w:val="24"/>
        </w:rPr>
        <w:t xml:space="preserve"> </w:t>
      </w:r>
      <w:r w:rsidRPr="00D478B1">
        <w:rPr>
          <w:rFonts w:ascii="Times New Roman" w:hAnsi="Times New Roman" w:cs="Times New Roman"/>
          <w:sz w:val="24"/>
          <w:szCs w:val="24"/>
        </w:rPr>
        <w:t>на</w:t>
      </w:r>
      <w:r w:rsidRPr="00D478B1">
        <w:rPr>
          <w:rFonts w:ascii="Times New Roman" w:hAnsi="Times New Roman" w:cs="Times New Roman"/>
          <w:spacing w:val="-6"/>
          <w:sz w:val="24"/>
          <w:szCs w:val="24"/>
        </w:rPr>
        <w:t xml:space="preserve"> </w:t>
      </w:r>
      <w:r w:rsidRPr="00D478B1">
        <w:rPr>
          <w:rFonts w:ascii="Times New Roman" w:hAnsi="Times New Roman" w:cs="Times New Roman"/>
          <w:sz w:val="24"/>
          <w:szCs w:val="24"/>
        </w:rPr>
        <w:t>основе</w:t>
      </w:r>
      <w:r w:rsidRPr="00D478B1">
        <w:rPr>
          <w:rFonts w:ascii="Times New Roman" w:hAnsi="Times New Roman" w:cs="Times New Roman"/>
          <w:spacing w:val="-6"/>
          <w:sz w:val="24"/>
          <w:szCs w:val="24"/>
        </w:rPr>
        <w:t xml:space="preserve"> </w:t>
      </w:r>
      <w:r w:rsidRPr="00D478B1">
        <w:rPr>
          <w:rFonts w:ascii="Times New Roman" w:hAnsi="Times New Roman" w:cs="Times New Roman"/>
          <w:sz w:val="24"/>
          <w:szCs w:val="24"/>
        </w:rPr>
        <w:t>предложенных</w:t>
      </w:r>
      <w:r w:rsidRPr="00D478B1">
        <w:rPr>
          <w:rFonts w:ascii="Times New Roman" w:hAnsi="Times New Roman" w:cs="Times New Roman"/>
          <w:spacing w:val="-6"/>
          <w:sz w:val="24"/>
          <w:szCs w:val="24"/>
        </w:rPr>
        <w:t xml:space="preserve"> </w:t>
      </w:r>
      <w:r w:rsidRPr="00D478B1">
        <w:rPr>
          <w:rFonts w:ascii="Times New Roman" w:hAnsi="Times New Roman" w:cs="Times New Roman"/>
          <w:sz w:val="24"/>
          <w:szCs w:val="24"/>
        </w:rPr>
        <w:t xml:space="preserve">учителем </w:t>
      </w:r>
      <w:r w:rsidRPr="00D478B1">
        <w:rPr>
          <w:rFonts w:ascii="Times New Roman" w:hAnsi="Times New Roman" w:cs="Times New Roman"/>
          <w:spacing w:val="-2"/>
          <w:sz w:val="24"/>
          <w:szCs w:val="24"/>
        </w:rPr>
        <w:t>вопросов.</w:t>
      </w:r>
    </w:p>
    <w:p w:rsidR="00D478B1" w:rsidRPr="00D478B1" w:rsidRDefault="00D478B1" w:rsidP="00D478B1">
      <w:pPr>
        <w:pStyle w:val="aa"/>
        <w:rPr>
          <w:rFonts w:ascii="Times New Roman" w:hAnsi="Times New Roman" w:cs="Times New Roman"/>
          <w:b/>
          <w:sz w:val="24"/>
          <w:szCs w:val="24"/>
        </w:rPr>
      </w:pPr>
      <w:r w:rsidRPr="00D478B1">
        <w:rPr>
          <w:rFonts w:ascii="Times New Roman" w:hAnsi="Times New Roman" w:cs="Times New Roman"/>
          <w:b/>
          <w:sz w:val="24"/>
          <w:szCs w:val="24"/>
        </w:rPr>
        <w:t>Работа</w:t>
      </w:r>
      <w:r w:rsidRPr="00D478B1">
        <w:rPr>
          <w:rFonts w:ascii="Times New Roman" w:hAnsi="Times New Roman" w:cs="Times New Roman"/>
          <w:b/>
          <w:spacing w:val="21"/>
          <w:sz w:val="24"/>
          <w:szCs w:val="24"/>
        </w:rPr>
        <w:t xml:space="preserve"> </w:t>
      </w:r>
      <w:r w:rsidRPr="00D478B1">
        <w:rPr>
          <w:rFonts w:ascii="Times New Roman" w:hAnsi="Times New Roman" w:cs="Times New Roman"/>
          <w:b/>
          <w:sz w:val="24"/>
          <w:szCs w:val="24"/>
        </w:rPr>
        <w:t>с</w:t>
      </w:r>
      <w:r w:rsidRPr="00D478B1">
        <w:rPr>
          <w:rFonts w:ascii="Times New Roman" w:hAnsi="Times New Roman" w:cs="Times New Roman"/>
          <w:b/>
          <w:spacing w:val="21"/>
          <w:sz w:val="24"/>
          <w:szCs w:val="24"/>
        </w:rPr>
        <w:t xml:space="preserve"> </w:t>
      </w:r>
      <w:r w:rsidRPr="00D478B1">
        <w:rPr>
          <w:rFonts w:ascii="Times New Roman" w:hAnsi="Times New Roman" w:cs="Times New Roman"/>
          <w:b/>
          <w:spacing w:val="-2"/>
          <w:sz w:val="24"/>
          <w:szCs w:val="24"/>
        </w:rPr>
        <w:t>информацией:</w:t>
      </w:r>
    </w:p>
    <w:p w:rsidR="00D478B1" w:rsidRPr="00D478B1" w:rsidRDefault="00D478B1" w:rsidP="00135B7B">
      <w:pPr>
        <w:pStyle w:val="aa"/>
        <w:numPr>
          <w:ilvl w:val="0"/>
          <w:numId w:val="84"/>
        </w:numPr>
        <w:rPr>
          <w:rFonts w:ascii="Times New Roman" w:hAnsi="Times New Roman" w:cs="Times New Roman"/>
          <w:sz w:val="24"/>
          <w:szCs w:val="24"/>
        </w:rPr>
      </w:pPr>
      <w:r w:rsidRPr="00D478B1">
        <w:rPr>
          <w:rFonts w:ascii="Times New Roman" w:hAnsi="Times New Roman" w:cs="Times New Roman"/>
          <w:sz w:val="24"/>
          <w:szCs w:val="24"/>
        </w:rPr>
        <w:t>использовать</w:t>
      </w:r>
      <w:r w:rsidRPr="00D478B1">
        <w:rPr>
          <w:rFonts w:ascii="Times New Roman" w:hAnsi="Times New Roman" w:cs="Times New Roman"/>
          <w:spacing w:val="-16"/>
          <w:sz w:val="24"/>
          <w:szCs w:val="24"/>
        </w:rPr>
        <w:t xml:space="preserve"> </w:t>
      </w:r>
      <w:r w:rsidRPr="00D478B1">
        <w:rPr>
          <w:rFonts w:ascii="Times New Roman" w:hAnsi="Times New Roman" w:cs="Times New Roman"/>
          <w:sz w:val="24"/>
          <w:szCs w:val="24"/>
        </w:rPr>
        <w:t>умения</w:t>
      </w:r>
      <w:r w:rsidRPr="00D478B1">
        <w:rPr>
          <w:rFonts w:ascii="Times New Roman" w:hAnsi="Times New Roman" w:cs="Times New Roman"/>
          <w:spacing w:val="-16"/>
          <w:sz w:val="24"/>
          <w:szCs w:val="24"/>
        </w:rPr>
        <w:t xml:space="preserve"> </w:t>
      </w:r>
      <w:r w:rsidRPr="00D478B1">
        <w:rPr>
          <w:rFonts w:ascii="Times New Roman" w:hAnsi="Times New Roman" w:cs="Times New Roman"/>
          <w:sz w:val="24"/>
          <w:szCs w:val="24"/>
        </w:rPr>
        <w:t>работать</w:t>
      </w:r>
      <w:r w:rsidRPr="00D478B1">
        <w:rPr>
          <w:rFonts w:ascii="Times New Roman" w:hAnsi="Times New Roman" w:cs="Times New Roman"/>
          <w:spacing w:val="-16"/>
          <w:sz w:val="24"/>
          <w:szCs w:val="24"/>
        </w:rPr>
        <w:t xml:space="preserve"> </w:t>
      </w:r>
      <w:r w:rsidRPr="00D478B1">
        <w:rPr>
          <w:rFonts w:ascii="Times New Roman" w:hAnsi="Times New Roman" w:cs="Times New Roman"/>
          <w:sz w:val="24"/>
          <w:szCs w:val="24"/>
        </w:rPr>
        <w:t>с</w:t>
      </w:r>
      <w:r w:rsidRPr="00D478B1">
        <w:rPr>
          <w:rFonts w:ascii="Times New Roman" w:hAnsi="Times New Roman" w:cs="Times New Roman"/>
          <w:spacing w:val="-16"/>
          <w:sz w:val="24"/>
          <w:szCs w:val="24"/>
        </w:rPr>
        <w:t xml:space="preserve"> </w:t>
      </w:r>
      <w:r w:rsidRPr="00D478B1">
        <w:rPr>
          <w:rFonts w:ascii="Times New Roman" w:hAnsi="Times New Roman" w:cs="Times New Roman"/>
          <w:sz w:val="24"/>
          <w:szCs w:val="24"/>
        </w:rPr>
        <w:t>информацией,</w:t>
      </w:r>
      <w:r w:rsidRPr="00D478B1">
        <w:rPr>
          <w:rFonts w:ascii="Times New Roman" w:hAnsi="Times New Roman" w:cs="Times New Roman"/>
          <w:spacing w:val="-16"/>
          <w:sz w:val="24"/>
          <w:szCs w:val="24"/>
        </w:rPr>
        <w:t xml:space="preserve"> </w:t>
      </w:r>
      <w:r w:rsidRPr="00D478B1">
        <w:rPr>
          <w:rFonts w:ascii="Times New Roman" w:hAnsi="Times New Roman" w:cs="Times New Roman"/>
          <w:sz w:val="24"/>
          <w:szCs w:val="24"/>
        </w:rPr>
        <w:t>представлен- ной в разных формах; оценивать объективность информа- ции, учитывать правила безопасного использования элек- тронных ресурсов школы;</w:t>
      </w:r>
    </w:p>
    <w:p w:rsidR="00D478B1" w:rsidRPr="00D478B1" w:rsidRDefault="00D478B1" w:rsidP="00135B7B">
      <w:pPr>
        <w:pStyle w:val="aa"/>
        <w:numPr>
          <w:ilvl w:val="0"/>
          <w:numId w:val="84"/>
        </w:numPr>
        <w:rPr>
          <w:rFonts w:ascii="Times New Roman" w:hAnsi="Times New Roman" w:cs="Times New Roman"/>
          <w:sz w:val="24"/>
          <w:szCs w:val="24"/>
        </w:rPr>
      </w:pPr>
      <w:r w:rsidRPr="00D478B1">
        <w:rPr>
          <w:rFonts w:ascii="Times New Roman" w:hAnsi="Times New Roman" w:cs="Times New Roman"/>
          <w:sz w:val="24"/>
          <w:szCs w:val="24"/>
        </w:rPr>
        <w:t>использовать</w:t>
      </w:r>
      <w:r w:rsidRPr="00D478B1">
        <w:rPr>
          <w:rFonts w:ascii="Times New Roman" w:hAnsi="Times New Roman" w:cs="Times New Roman"/>
          <w:spacing w:val="-3"/>
          <w:sz w:val="24"/>
          <w:szCs w:val="24"/>
        </w:rPr>
        <w:t xml:space="preserve"> </w:t>
      </w:r>
      <w:r w:rsidRPr="00D478B1">
        <w:rPr>
          <w:rFonts w:ascii="Times New Roman" w:hAnsi="Times New Roman" w:cs="Times New Roman"/>
          <w:sz w:val="24"/>
          <w:szCs w:val="24"/>
        </w:rPr>
        <w:t>для</w:t>
      </w:r>
      <w:r w:rsidRPr="00D478B1">
        <w:rPr>
          <w:rFonts w:ascii="Times New Roman" w:hAnsi="Times New Roman" w:cs="Times New Roman"/>
          <w:spacing w:val="-3"/>
          <w:sz w:val="24"/>
          <w:szCs w:val="24"/>
        </w:rPr>
        <w:t xml:space="preserve"> </w:t>
      </w:r>
      <w:r w:rsidRPr="00D478B1">
        <w:rPr>
          <w:rFonts w:ascii="Times New Roman" w:hAnsi="Times New Roman" w:cs="Times New Roman"/>
          <w:sz w:val="24"/>
          <w:szCs w:val="24"/>
        </w:rPr>
        <w:t>уточнения</w:t>
      </w:r>
      <w:r w:rsidRPr="00D478B1">
        <w:rPr>
          <w:rFonts w:ascii="Times New Roman" w:hAnsi="Times New Roman" w:cs="Times New Roman"/>
          <w:spacing w:val="-3"/>
          <w:sz w:val="24"/>
          <w:szCs w:val="24"/>
        </w:rPr>
        <w:t xml:space="preserve"> </w:t>
      </w:r>
      <w:r w:rsidRPr="00D478B1">
        <w:rPr>
          <w:rFonts w:ascii="Times New Roman" w:hAnsi="Times New Roman" w:cs="Times New Roman"/>
          <w:sz w:val="24"/>
          <w:szCs w:val="24"/>
        </w:rPr>
        <w:t>и</w:t>
      </w:r>
      <w:r w:rsidRPr="00D478B1">
        <w:rPr>
          <w:rFonts w:ascii="Times New Roman" w:hAnsi="Times New Roman" w:cs="Times New Roman"/>
          <w:spacing w:val="-3"/>
          <w:sz w:val="24"/>
          <w:szCs w:val="24"/>
        </w:rPr>
        <w:t xml:space="preserve"> </w:t>
      </w:r>
      <w:r w:rsidRPr="00D478B1">
        <w:rPr>
          <w:rFonts w:ascii="Times New Roman" w:hAnsi="Times New Roman" w:cs="Times New Roman"/>
          <w:sz w:val="24"/>
          <w:szCs w:val="24"/>
        </w:rPr>
        <w:t>расширения</w:t>
      </w:r>
      <w:r w:rsidRPr="00D478B1">
        <w:rPr>
          <w:rFonts w:ascii="Times New Roman" w:hAnsi="Times New Roman" w:cs="Times New Roman"/>
          <w:spacing w:val="-3"/>
          <w:sz w:val="24"/>
          <w:szCs w:val="24"/>
        </w:rPr>
        <w:t xml:space="preserve"> </w:t>
      </w:r>
      <w:r w:rsidRPr="00D478B1">
        <w:rPr>
          <w:rFonts w:ascii="Times New Roman" w:hAnsi="Times New Roman" w:cs="Times New Roman"/>
          <w:sz w:val="24"/>
          <w:szCs w:val="24"/>
        </w:rPr>
        <w:t>своих</w:t>
      </w:r>
      <w:r w:rsidRPr="00D478B1">
        <w:rPr>
          <w:rFonts w:ascii="Times New Roman" w:hAnsi="Times New Roman" w:cs="Times New Roman"/>
          <w:spacing w:val="-3"/>
          <w:sz w:val="24"/>
          <w:szCs w:val="24"/>
        </w:rPr>
        <w:t xml:space="preserve"> </w:t>
      </w:r>
      <w:r w:rsidRPr="00D478B1">
        <w:rPr>
          <w:rFonts w:ascii="Times New Roman" w:hAnsi="Times New Roman" w:cs="Times New Roman"/>
          <w:sz w:val="24"/>
          <w:szCs w:val="24"/>
        </w:rPr>
        <w:t>знаний</w:t>
      </w:r>
      <w:r w:rsidRPr="00D478B1">
        <w:rPr>
          <w:rFonts w:ascii="Times New Roman" w:hAnsi="Times New Roman" w:cs="Times New Roman"/>
          <w:spacing w:val="-3"/>
          <w:sz w:val="24"/>
          <w:szCs w:val="24"/>
        </w:rPr>
        <w:t xml:space="preserve"> </w:t>
      </w:r>
      <w:r w:rsidRPr="00D478B1">
        <w:rPr>
          <w:rFonts w:ascii="Times New Roman" w:hAnsi="Times New Roman" w:cs="Times New Roman"/>
          <w:sz w:val="24"/>
          <w:szCs w:val="24"/>
        </w:rPr>
        <w:t>об окружающем</w:t>
      </w:r>
      <w:r w:rsidRPr="00D478B1">
        <w:rPr>
          <w:rFonts w:ascii="Times New Roman" w:hAnsi="Times New Roman" w:cs="Times New Roman"/>
          <w:spacing w:val="-2"/>
          <w:sz w:val="24"/>
          <w:szCs w:val="24"/>
        </w:rPr>
        <w:t xml:space="preserve"> </w:t>
      </w:r>
      <w:r w:rsidRPr="00D478B1">
        <w:rPr>
          <w:rFonts w:ascii="Times New Roman" w:hAnsi="Times New Roman" w:cs="Times New Roman"/>
          <w:sz w:val="24"/>
          <w:szCs w:val="24"/>
        </w:rPr>
        <w:t>мире</w:t>
      </w:r>
      <w:r w:rsidRPr="00D478B1">
        <w:rPr>
          <w:rFonts w:ascii="Times New Roman" w:hAnsi="Times New Roman" w:cs="Times New Roman"/>
          <w:spacing w:val="-2"/>
          <w:sz w:val="24"/>
          <w:szCs w:val="24"/>
        </w:rPr>
        <w:t xml:space="preserve"> </w:t>
      </w:r>
      <w:r w:rsidRPr="00D478B1">
        <w:rPr>
          <w:rFonts w:ascii="Times New Roman" w:hAnsi="Times New Roman" w:cs="Times New Roman"/>
          <w:sz w:val="24"/>
          <w:szCs w:val="24"/>
        </w:rPr>
        <w:t>словари,</w:t>
      </w:r>
      <w:r w:rsidRPr="00D478B1">
        <w:rPr>
          <w:rFonts w:ascii="Times New Roman" w:hAnsi="Times New Roman" w:cs="Times New Roman"/>
          <w:spacing w:val="-2"/>
          <w:sz w:val="24"/>
          <w:szCs w:val="24"/>
        </w:rPr>
        <w:t xml:space="preserve"> </w:t>
      </w:r>
      <w:r w:rsidRPr="00D478B1">
        <w:rPr>
          <w:rFonts w:ascii="Times New Roman" w:hAnsi="Times New Roman" w:cs="Times New Roman"/>
          <w:sz w:val="24"/>
          <w:szCs w:val="24"/>
        </w:rPr>
        <w:t>справочники,</w:t>
      </w:r>
      <w:r w:rsidRPr="00D478B1">
        <w:rPr>
          <w:rFonts w:ascii="Times New Roman" w:hAnsi="Times New Roman" w:cs="Times New Roman"/>
          <w:spacing w:val="-2"/>
          <w:sz w:val="24"/>
          <w:szCs w:val="24"/>
        </w:rPr>
        <w:t xml:space="preserve"> </w:t>
      </w:r>
      <w:r w:rsidRPr="00D478B1">
        <w:rPr>
          <w:rFonts w:ascii="Times New Roman" w:hAnsi="Times New Roman" w:cs="Times New Roman"/>
          <w:sz w:val="24"/>
          <w:szCs w:val="24"/>
        </w:rPr>
        <w:t>энциклопедии,</w:t>
      </w:r>
      <w:r w:rsidRPr="00D478B1">
        <w:rPr>
          <w:rFonts w:ascii="Times New Roman" w:hAnsi="Times New Roman" w:cs="Times New Roman"/>
          <w:spacing w:val="-2"/>
          <w:sz w:val="24"/>
          <w:szCs w:val="24"/>
        </w:rPr>
        <w:t xml:space="preserve"> </w:t>
      </w:r>
      <w:r w:rsidRPr="00D478B1">
        <w:rPr>
          <w:rFonts w:ascii="Times New Roman" w:hAnsi="Times New Roman" w:cs="Times New Roman"/>
          <w:sz w:val="24"/>
          <w:szCs w:val="24"/>
        </w:rPr>
        <w:t>в том</w:t>
      </w:r>
      <w:r w:rsidRPr="00D478B1">
        <w:rPr>
          <w:rFonts w:ascii="Times New Roman" w:hAnsi="Times New Roman" w:cs="Times New Roman"/>
          <w:spacing w:val="-10"/>
          <w:sz w:val="24"/>
          <w:szCs w:val="24"/>
        </w:rPr>
        <w:t xml:space="preserve"> </w:t>
      </w:r>
      <w:r w:rsidRPr="00D478B1">
        <w:rPr>
          <w:rFonts w:ascii="Times New Roman" w:hAnsi="Times New Roman" w:cs="Times New Roman"/>
          <w:sz w:val="24"/>
          <w:szCs w:val="24"/>
        </w:rPr>
        <w:t>числе</w:t>
      </w:r>
      <w:r w:rsidRPr="00D478B1">
        <w:rPr>
          <w:rFonts w:ascii="Times New Roman" w:hAnsi="Times New Roman" w:cs="Times New Roman"/>
          <w:spacing w:val="-9"/>
          <w:sz w:val="24"/>
          <w:szCs w:val="24"/>
        </w:rPr>
        <w:t xml:space="preserve"> </w:t>
      </w:r>
      <w:r w:rsidRPr="00D478B1">
        <w:rPr>
          <w:rFonts w:ascii="Times New Roman" w:hAnsi="Times New Roman" w:cs="Times New Roman"/>
          <w:sz w:val="24"/>
          <w:szCs w:val="24"/>
        </w:rPr>
        <w:t>и</w:t>
      </w:r>
      <w:r w:rsidRPr="00D478B1">
        <w:rPr>
          <w:rFonts w:ascii="Times New Roman" w:hAnsi="Times New Roman" w:cs="Times New Roman"/>
          <w:spacing w:val="-10"/>
          <w:sz w:val="24"/>
          <w:szCs w:val="24"/>
        </w:rPr>
        <w:t xml:space="preserve"> </w:t>
      </w:r>
      <w:r w:rsidRPr="00D478B1">
        <w:rPr>
          <w:rFonts w:ascii="Times New Roman" w:hAnsi="Times New Roman" w:cs="Times New Roman"/>
          <w:sz w:val="24"/>
          <w:szCs w:val="24"/>
        </w:rPr>
        <w:t>Интернет</w:t>
      </w:r>
      <w:r w:rsidRPr="00D478B1">
        <w:rPr>
          <w:rFonts w:ascii="Times New Roman" w:hAnsi="Times New Roman" w:cs="Times New Roman"/>
          <w:spacing w:val="-9"/>
          <w:sz w:val="24"/>
          <w:szCs w:val="24"/>
        </w:rPr>
        <w:t xml:space="preserve"> </w:t>
      </w:r>
      <w:r w:rsidRPr="00D478B1">
        <w:rPr>
          <w:rFonts w:ascii="Times New Roman" w:hAnsi="Times New Roman" w:cs="Times New Roman"/>
          <w:sz w:val="24"/>
          <w:szCs w:val="24"/>
        </w:rPr>
        <w:t>(в</w:t>
      </w:r>
      <w:r w:rsidRPr="00D478B1">
        <w:rPr>
          <w:rFonts w:ascii="Times New Roman" w:hAnsi="Times New Roman" w:cs="Times New Roman"/>
          <w:spacing w:val="-10"/>
          <w:sz w:val="24"/>
          <w:szCs w:val="24"/>
        </w:rPr>
        <w:t xml:space="preserve"> </w:t>
      </w:r>
      <w:r w:rsidRPr="00D478B1">
        <w:rPr>
          <w:rFonts w:ascii="Times New Roman" w:hAnsi="Times New Roman" w:cs="Times New Roman"/>
          <w:sz w:val="24"/>
          <w:szCs w:val="24"/>
        </w:rPr>
        <w:t>условиях</w:t>
      </w:r>
      <w:r w:rsidRPr="00D478B1">
        <w:rPr>
          <w:rFonts w:ascii="Times New Roman" w:hAnsi="Times New Roman" w:cs="Times New Roman"/>
          <w:spacing w:val="-9"/>
          <w:sz w:val="24"/>
          <w:szCs w:val="24"/>
        </w:rPr>
        <w:t xml:space="preserve"> </w:t>
      </w:r>
      <w:r w:rsidRPr="00D478B1">
        <w:rPr>
          <w:rFonts w:ascii="Times New Roman" w:hAnsi="Times New Roman" w:cs="Times New Roman"/>
          <w:sz w:val="24"/>
          <w:szCs w:val="24"/>
        </w:rPr>
        <w:t>контролируемого</w:t>
      </w:r>
      <w:r w:rsidRPr="00D478B1">
        <w:rPr>
          <w:rFonts w:ascii="Times New Roman" w:hAnsi="Times New Roman" w:cs="Times New Roman"/>
          <w:spacing w:val="-10"/>
          <w:sz w:val="24"/>
          <w:szCs w:val="24"/>
        </w:rPr>
        <w:t xml:space="preserve"> </w:t>
      </w:r>
      <w:r w:rsidRPr="00D478B1">
        <w:rPr>
          <w:rFonts w:ascii="Times New Roman" w:hAnsi="Times New Roman" w:cs="Times New Roman"/>
          <w:spacing w:val="-2"/>
          <w:sz w:val="24"/>
          <w:szCs w:val="24"/>
        </w:rPr>
        <w:t>выхода);</w:t>
      </w:r>
    </w:p>
    <w:p w:rsidR="00D478B1" w:rsidRPr="00D478B1" w:rsidRDefault="00D478B1" w:rsidP="00135B7B">
      <w:pPr>
        <w:pStyle w:val="aa"/>
        <w:numPr>
          <w:ilvl w:val="0"/>
          <w:numId w:val="84"/>
        </w:numPr>
        <w:rPr>
          <w:rFonts w:ascii="Times New Roman" w:hAnsi="Times New Roman" w:cs="Times New Roman"/>
          <w:sz w:val="24"/>
          <w:szCs w:val="24"/>
        </w:rPr>
      </w:pPr>
      <w:r w:rsidRPr="00D478B1">
        <w:rPr>
          <w:rFonts w:ascii="Times New Roman" w:hAnsi="Times New Roman" w:cs="Times New Roman"/>
          <w:sz w:val="24"/>
          <w:szCs w:val="24"/>
        </w:rPr>
        <w:t>на основе дополнительной информации делать сообщения (доклады)</w:t>
      </w:r>
      <w:r w:rsidRPr="00D478B1">
        <w:rPr>
          <w:rFonts w:ascii="Times New Roman" w:hAnsi="Times New Roman" w:cs="Times New Roman"/>
          <w:spacing w:val="-15"/>
          <w:sz w:val="24"/>
          <w:szCs w:val="24"/>
        </w:rPr>
        <w:t xml:space="preserve"> </w:t>
      </w:r>
      <w:r w:rsidRPr="00D478B1">
        <w:rPr>
          <w:rFonts w:ascii="Times New Roman" w:hAnsi="Times New Roman" w:cs="Times New Roman"/>
          <w:sz w:val="24"/>
          <w:szCs w:val="24"/>
        </w:rPr>
        <w:t>на</w:t>
      </w:r>
      <w:r w:rsidRPr="00D478B1">
        <w:rPr>
          <w:rFonts w:ascii="Times New Roman" w:hAnsi="Times New Roman" w:cs="Times New Roman"/>
          <w:spacing w:val="-15"/>
          <w:sz w:val="24"/>
          <w:szCs w:val="24"/>
        </w:rPr>
        <w:t xml:space="preserve"> </w:t>
      </w:r>
      <w:r w:rsidRPr="00D478B1">
        <w:rPr>
          <w:rFonts w:ascii="Times New Roman" w:hAnsi="Times New Roman" w:cs="Times New Roman"/>
          <w:sz w:val="24"/>
          <w:szCs w:val="24"/>
        </w:rPr>
        <w:t>предложенную</w:t>
      </w:r>
      <w:r w:rsidRPr="00D478B1">
        <w:rPr>
          <w:rFonts w:ascii="Times New Roman" w:hAnsi="Times New Roman" w:cs="Times New Roman"/>
          <w:spacing w:val="-15"/>
          <w:sz w:val="24"/>
          <w:szCs w:val="24"/>
        </w:rPr>
        <w:t xml:space="preserve"> </w:t>
      </w:r>
      <w:r w:rsidRPr="00D478B1">
        <w:rPr>
          <w:rFonts w:ascii="Times New Roman" w:hAnsi="Times New Roman" w:cs="Times New Roman"/>
          <w:sz w:val="24"/>
          <w:szCs w:val="24"/>
        </w:rPr>
        <w:t>тему,</w:t>
      </w:r>
      <w:r w:rsidRPr="00D478B1">
        <w:rPr>
          <w:rFonts w:ascii="Times New Roman" w:hAnsi="Times New Roman" w:cs="Times New Roman"/>
          <w:spacing w:val="-15"/>
          <w:sz w:val="24"/>
          <w:szCs w:val="24"/>
        </w:rPr>
        <w:t xml:space="preserve"> </w:t>
      </w:r>
      <w:r w:rsidRPr="00D478B1">
        <w:rPr>
          <w:rFonts w:ascii="Times New Roman" w:hAnsi="Times New Roman" w:cs="Times New Roman"/>
          <w:sz w:val="24"/>
          <w:szCs w:val="24"/>
        </w:rPr>
        <w:t>подготавливать</w:t>
      </w:r>
      <w:r w:rsidRPr="00D478B1">
        <w:rPr>
          <w:rFonts w:ascii="Times New Roman" w:hAnsi="Times New Roman" w:cs="Times New Roman"/>
          <w:spacing w:val="-15"/>
          <w:sz w:val="24"/>
          <w:szCs w:val="24"/>
        </w:rPr>
        <w:t xml:space="preserve"> </w:t>
      </w:r>
      <w:r w:rsidRPr="00D478B1">
        <w:rPr>
          <w:rFonts w:ascii="Times New Roman" w:hAnsi="Times New Roman" w:cs="Times New Roman"/>
          <w:sz w:val="24"/>
          <w:szCs w:val="24"/>
        </w:rPr>
        <w:t>презента- цию, включая в неё иллюстрации, таблицы, диаграммы.</w:t>
      </w:r>
    </w:p>
    <w:p w:rsidR="00D478B1" w:rsidRPr="00D478B1" w:rsidRDefault="00D478B1" w:rsidP="00D478B1">
      <w:pPr>
        <w:pStyle w:val="aa"/>
        <w:rPr>
          <w:rFonts w:ascii="Times New Roman" w:hAnsi="Times New Roman" w:cs="Times New Roman"/>
          <w:b/>
          <w:sz w:val="24"/>
          <w:szCs w:val="24"/>
        </w:rPr>
      </w:pPr>
      <w:r w:rsidRPr="00D478B1">
        <w:rPr>
          <w:rFonts w:ascii="Times New Roman" w:hAnsi="Times New Roman" w:cs="Times New Roman"/>
          <w:b/>
          <w:sz w:val="24"/>
          <w:szCs w:val="24"/>
        </w:rPr>
        <w:t>Коммуникативные</w:t>
      </w:r>
      <w:r w:rsidRPr="00D478B1">
        <w:rPr>
          <w:rFonts w:ascii="Times New Roman" w:hAnsi="Times New Roman" w:cs="Times New Roman"/>
          <w:b/>
          <w:spacing w:val="-5"/>
          <w:sz w:val="24"/>
          <w:szCs w:val="24"/>
        </w:rPr>
        <w:t xml:space="preserve"> </w:t>
      </w:r>
      <w:r w:rsidRPr="00D478B1">
        <w:rPr>
          <w:rFonts w:ascii="Times New Roman" w:hAnsi="Times New Roman" w:cs="Times New Roman"/>
          <w:b/>
          <w:sz w:val="24"/>
          <w:szCs w:val="24"/>
        </w:rPr>
        <w:t>универсальные</w:t>
      </w:r>
      <w:r w:rsidRPr="00D478B1">
        <w:rPr>
          <w:rFonts w:ascii="Times New Roman" w:hAnsi="Times New Roman" w:cs="Times New Roman"/>
          <w:b/>
          <w:spacing w:val="-4"/>
          <w:sz w:val="24"/>
          <w:szCs w:val="24"/>
        </w:rPr>
        <w:t xml:space="preserve"> </w:t>
      </w:r>
      <w:r w:rsidRPr="00D478B1">
        <w:rPr>
          <w:rFonts w:ascii="Times New Roman" w:hAnsi="Times New Roman" w:cs="Times New Roman"/>
          <w:b/>
          <w:sz w:val="24"/>
          <w:szCs w:val="24"/>
        </w:rPr>
        <w:t>учебные</w:t>
      </w:r>
      <w:r w:rsidRPr="00D478B1">
        <w:rPr>
          <w:rFonts w:ascii="Times New Roman" w:hAnsi="Times New Roman" w:cs="Times New Roman"/>
          <w:b/>
          <w:spacing w:val="-5"/>
          <w:sz w:val="24"/>
          <w:szCs w:val="24"/>
        </w:rPr>
        <w:t xml:space="preserve"> </w:t>
      </w:r>
      <w:r w:rsidRPr="00D478B1">
        <w:rPr>
          <w:rFonts w:ascii="Times New Roman" w:hAnsi="Times New Roman" w:cs="Times New Roman"/>
          <w:b/>
          <w:spacing w:val="-2"/>
          <w:sz w:val="24"/>
          <w:szCs w:val="24"/>
        </w:rPr>
        <w:t>действия:</w:t>
      </w:r>
    </w:p>
    <w:p w:rsidR="00D478B1" w:rsidRPr="00D478B1" w:rsidRDefault="00D478B1" w:rsidP="00135B7B">
      <w:pPr>
        <w:pStyle w:val="aa"/>
        <w:numPr>
          <w:ilvl w:val="0"/>
          <w:numId w:val="85"/>
        </w:numPr>
        <w:rPr>
          <w:rFonts w:ascii="Times New Roman" w:hAnsi="Times New Roman" w:cs="Times New Roman"/>
          <w:sz w:val="24"/>
          <w:szCs w:val="24"/>
        </w:rPr>
      </w:pPr>
      <w:r w:rsidRPr="00D478B1">
        <w:rPr>
          <w:rFonts w:ascii="Times New Roman" w:hAnsi="Times New Roman" w:cs="Times New Roman"/>
          <w:sz w:val="24"/>
          <w:szCs w:val="24"/>
        </w:rPr>
        <w:t>ориентироваться</w:t>
      </w:r>
      <w:r w:rsidRPr="00D478B1">
        <w:rPr>
          <w:rFonts w:ascii="Times New Roman" w:hAnsi="Times New Roman" w:cs="Times New Roman"/>
          <w:spacing w:val="-16"/>
          <w:sz w:val="24"/>
          <w:szCs w:val="24"/>
        </w:rPr>
        <w:t xml:space="preserve"> </w:t>
      </w:r>
      <w:r w:rsidRPr="00D478B1">
        <w:rPr>
          <w:rFonts w:ascii="Times New Roman" w:hAnsi="Times New Roman" w:cs="Times New Roman"/>
          <w:sz w:val="24"/>
          <w:szCs w:val="24"/>
        </w:rPr>
        <w:t>в</w:t>
      </w:r>
      <w:r w:rsidRPr="00D478B1">
        <w:rPr>
          <w:rFonts w:ascii="Times New Roman" w:hAnsi="Times New Roman" w:cs="Times New Roman"/>
          <w:spacing w:val="-16"/>
          <w:sz w:val="24"/>
          <w:szCs w:val="24"/>
        </w:rPr>
        <w:t xml:space="preserve"> </w:t>
      </w:r>
      <w:r w:rsidRPr="00D478B1">
        <w:rPr>
          <w:rFonts w:ascii="Times New Roman" w:hAnsi="Times New Roman" w:cs="Times New Roman"/>
          <w:sz w:val="24"/>
          <w:szCs w:val="24"/>
        </w:rPr>
        <w:t>понятиях:</w:t>
      </w:r>
      <w:r w:rsidRPr="00D478B1">
        <w:rPr>
          <w:rFonts w:ascii="Times New Roman" w:hAnsi="Times New Roman" w:cs="Times New Roman"/>
          <w:spacing w:val="-16"/>
          <w:sz w:val="24"/>
          <w:szCs w:val="24"/>
        </w:rPr>
        <w:t xml:space="preserve"> </w:t>
      </w:r>
      <w:r w:rsidRPr="00D478B1">
        <w:rPr>
          <w:rFonts w:ascii="Times New Roman" w:hAnsi="Times New Roman" w:cs="Times New Roman"/>
          <w:sz w:val="24"/>
          <w:szCs w:val="24"/>
        </w:rPr>
        <w:t>организм,</w:t>
      </w:r>
      <w:r w:rsidRPr="00D478B1">
        <w:rPr>
          <w:rFonts w:ascii="Times New Roman" w:hAnsi="Times New Roman" w:cs="Times New Roman"/>
          <w:spacing w:val="-16"/>
          <w:sz w:val="24"/>
          <w:szCs w:val="24"/>
        </w:rPr>
        <w:t xml:space="preserve"> </w:t>
      </w:r>
      <w:r w:rsidRPr="00D478B1">
        <w:rPr>
          <w:rFonts w:ascii="Times New Roman" w:hAnsi="Times New Roman" w:cs="Times New Roman"/>
          <w:sz w:val="24"/>
          <w:szCs w:val="24"/>
        </w:rPr>
        <w:t>возраст,</w:t>
      </w:r>
      <w:r w:rsidRPr="00D478B1">
        <w:rPr>
          <w:rFonts w:ascii="Times New Roman" w:hAnsi="Times New Roman" w:cs="Times New Roman"/>
          <w:spacing w:val="-16"/>
          <w:sz w:val="24"/>
          <w:szCs w:val="24"/>
        </w:rPr>
        <w:t xml:space="preserve"> </w:t>
      </w:r>
      <w:r w:rsidRPr="00D478B1">
        <w:rPr>
          <w:rFonts w:ascii="Times New Roman" w:hAnsi="Times New Roman" w:cs="Times New Roman"/>
          <w:sz w:val="24"/>
          <w:szCs w:val="24"/>
        </w:rPr>
        <w:t>система</w:t>
      </w:r>
      <w:r w:rsidRPr="00D478B1">
        <w:rPr>
          <w:rFonts w:ascii="Times New Roman" w:hAnsi="Times New Roman" w:cs="Times New Roman"/>
          <w:spacing w:val="-16"/>
          <w:sz w:val="24"/>
          <w:szCs w:val="24"/>
        </w:rPr>
        <w:t xml:space="preserve"> </w:t>
      </w:r>
      <w:r w:rsidRPr="00D478B1">
        <w:rPr>
          <w:rFonts w:ascii="Times New Roman" w:hAnsi="Times New Roman" w:cs="Times New Roman"/>
          <w:sz w:val="24"/>
          <w:szCs w:val="24"/>
        </w:rPr>
        <w:t>ор- ганов;</w:t>
      </w:r>
      <w:r w:rsidRPr="00D478B1">
        <w:rPr>
          <w:rFonts w:ascii="Times New Roman" w:hAnsi="Times New Roman" w:cs="Times New Roman"/>
          <w:spacing w:val="-16"/>
          <w:sz w:val="24"/>
          <w:szCs w:val="24"/>
        </w:rPr>
        <w:t xml:space="preserve"> </w:t>
      </w:r>
      <w:r w:rsidRPr="00D478B1">
        <w:rPr>
          <w:rFonts w:ascii="Times New Roman" w:hAnsi="Times New Roman" w:cs="Times New Roman"/>
          <w:sz w:val="24"/>
          <w:szCs w:val="24"/>
        </w:rPr>
        <w:t>культура,</w:t>
      </w:r>
      <w:r w:rsidRPr="00D478B1">
        <w:rPr>
          <w:rFonts w:ascii="Times New Roman" w:hAnsi="Times New Roman" w:cs="Times New Roman"/>
          <w:spacing w:val="-16"/>
          <w:sz w:val="24"/>
          <w:szCs w:val="24"/>
        </w:rPr>
        <w:t xml:space="preserve"> </w:t>
      </w:r>
      <w:r w:rsidRPr="00D478B1">
        <w:rPr>
          <w:rFonts w:ascii="Times New Roman" w:hAnsi="Times New Roman" w:cs="Times New Roman"/>
          <w:sz w:val="24"/>
          <w:szCs w:val="24"/>
        </w:rPr>
        <w:t>долг,</w:t>
      </w:r>
      <w:r w:rsidRPr="00D478B1">
        <w:rPr>
          <w:rFonts w:ascii="Times New Roman" w:hAnsi="Times New Roman" w:cs="Times New Roman"/>
          <w:spacing w:val="-16"/>
          <w:sz w:val="24"/>
          <w:szCs w:val="24"/>
        </w:rPr>
        <w:t xml:space="preserve"> </w:t>
      </w:r>
      <w:r w:rsidRPr="00D478B1">
        <w:rPr>
          <w:rFonts w:ascii="Times New Roman" w:hAnsi="Times New Roman" w:cs="Times New Roman"/>
          <w:sz w:val="24"/>
          <w:szCs w:val="24"/>
        </w:rPr>
        <w:t>соотечественник,</w:t>
      </w:r>
      <w:r w:rsidRPr="00D478B1">
        <w:rPr>
          <w:rFonts w:ascii="Times New Roman" w:hAnsi="Times New Roman" w:cs="Times New Roman"/>
          <w:spacing w:val="-16"/>
          <w:sz w:val="24"/>
          <w:szCs w:val="24"/>
        </w:rPr>
        <w:t xml:space="preserve"> </w:t>
      </w:r>
      <w:r w:rsidRPr="00D478B1">
        <w:rPr>
          <w:rFonts w:ascii="Times New Roman" w:hAnsi="Times New Roman" w:cs="Times New Roman"/>
          <w:sz w:val="24"/>
          <w:szCs w:val="24"/>
        </w:rPr>
        <w:t>берестяная</w:t>
      </w:r>
      <w:r w:rsidRPr="00D478B1">
        <w:rPr>
          <w:rFonts w:ascii="Times New Roman" w:hAnsi="Times New Roman" w:cs="Times New Roman"/>
          <w:spacing w:val="-16"/>
          <w:sz w:val="24"/>
          <w:szCs w:val="24"/>
        </w:rPr>
        <w:t xml:space="preserve"> </w:t>
      </w:r>
      <w:r w:rsidRPr="00D478B1">
        <w:rPr>
          <w:rFonts w:ascii="Times New Roman" w:hAnsi="Times New Roman" w:cs="Times New Roman"/>
          <w:sz w:val="24"/>
          <w:szCs w:val="24"/>
        </w:rPr>
        <w:t>грамота, первопечатник, иконопись, объект Всемирного природного и культурного наследия;</w:t>
      </w:r>
    </w:p>
    <w:p w:rsidR="00D478B1" w:rsidRPr="00D478B1" w:rsidRDefault="00D478B1" w:rsidP="00135B7B">
      <w:pPr>
        <w:pStyle w:val="aa"/>
        <w:numPr>
          <w:ilvl w:val="0"/>
          <w:numId w:val="85"/>
        </w:numPr>
        <w:rPr>
          <w:rFonts w:ascii="Times New Roman" w:hAnsi="Times New Roman" w:cs="Times New Roman"/>
          <w:sz w:val="24"/>
          <w:szCs w:val="24"/>
        </w:rPr>
      </w:pPr>
      <w:r w:rsidRPr="00D478B1">
        <w:rPr>
          <w:rFonts w:ascii="Times New Roman" w:hAnsi="Times New Roman" w:cs="Times New Roman"/>
          <w:sz w:val="24"/>
          <w:szCs w:val="24"/>
        </w:rPr>
        <w:t>характеризовать</w:t>
      </w:r>
      <w:r w:rsidRPr="00D478B1">
        <w:rPr>
          <w:rFonts w:ascii="Times New Roman" w:hAnsi="Times New Roman" w:cs="Times New Roman"/>
          <w:spacing w:val="-14"/>
          <w:sz w:val="24"/>
          <w:szCs w:val="24"/>
        </w:rPr>
        <w:t xml:space="preserve"> </w:t>
      </w:r>
      <w:r w:rsidRPr="00D478B1">
        <w:rPr>
          <w:rFonts w:ascii="Times New Roman" w:hAnsi="Times New Roman" w:cs="Times New Roman"/>
          <w:sz w:val="24"/>
          <w:szCs w:val="24"/>
        </w:rPr>
        <w:t>человека</w:t>
      </w:r>
      <w:r w:rsidRPr="00D478B1">
        <w:rPr>
          <w:rFonts w:ascii="Times New Roman" w:hAnsi="Times New Roman" w:cs="Times New Roman"/>
          <w:spacing w:val="-14"/>
          <w:sz w:val="24"/>
          <w:szCs w:val="24"/>
        </w:rPr>
        <w:t xml:space="preserve"> </w:t>
      </w:r>
      <w:r w:rsidRPr="00D478B1">
        <w:rPr>
          <w:rFonts w:ascii="Times New Roman" w:hAnsi="Times New Roman" w:cs="Times New Roman"/>
          <w:sz w:val="24"/>
          <w:szCs w:val="24"/>
        </w:rPr>
        <w:t>как</w:t>
      </w:r>
      <w:r w:rsidRPr="00D478B1">
        <w:rPr>
          <w:rFonts w:ascii="Times New Roman" w:hAnsi="Times New Roman" w:cs="Times New Roman"/>
          <w:spacing w:val="-14"/>
          <w:sz w:val="24"/>
          <w:szCs w:val="24"/>
        </w:rPr>
        <w:t xml:space="preserve"> </w:t>
      </w:r>
      <w:r w:rsidRPr="00D478B1">
        <w:rPr>
          <w:rFonts w:ascii="Times New Roman" w:hAnsi="Times New Roman" w:cs="Times New Roman"/>
          <w:sz w:val="24"/>
          <w:szCs w:val="24"/>
        </w:rPr>
        <w:t>живой</w:t>
      </w:r>
      <w:r w:rsidRPr="00D478B1">
        <w:rPr>
          <w:rFonts w:ascii="Times New Roman" w:hAnsi="Times New Roman" w:cs="Times New Roman"/>
          <w:spacing w:val="-14"/>
          <w:sz w:val="24"/>
          <w:szCs w:val="24"/>
        </w:rPr>
        <w:t xml:space="preserve"> </w:t>
      </w:r>
      <w:r w:rsidRPr="00D478B1">
        <w:rPr>
          <w:rFonts w:ascii="Times New Roman" w:hAnsi="Times New Roman" w:cs="Times New Roman"/>
          <w:sz w:val="24"/>
          <w:szCs w:val="24"/>
        </w:rPr>
        <w:t>организм:</w:t>
      </w:r>
      <w:r w:rsidRPr="00D478B1">
        <w:rPr>
          <w:rFonts w:ascii="Times New Roman" w:hAnsi="Times New Roman" w:cs="Times New Roman"/>
          <w:spacing w:val="-14"/>
          <w:sz w:val="24"/>
          <w:szCs w:val="24"/>
        </w:rPr>
        <w:t xml:space="preserve"> </w:t>
      </w:r>
      <w:r w:rsidRPr="00D478B1">
        <w:rPr>
          <w:rFonts w:ascii="Times New Roman" w:hAnsi="Times New Roman" w:cs="Times New Roman"/>
          <w:sz w:val="24"/>
          <w:szCs w:val="24"/>
        </w:rPr>
        <w:t>раскрывать функции</w:t>
      </w:r>
      <w:r w:rsidRPr="00D478B1">
        <w:rPr>
          <w:rFonts w:ascii="Times New Roman" w:hAnsi="Times New Roman" w:cs="Times New Roman"/>
          <w:spacing w:val="-11"/>
          <w:sz w:val="24"/>
          <w:szCs w:val="24"/>
        </w:rPr>
        <w:t xml:space="preserve"> </w:t>
      </w:r>
      <w:r w:rsidRPr="00D478B1">
        <w:rPr>
          <w:rFonts w:ascii="Times New Roman" w:hAnsi="Times New Roman" w:cs="Times New Roman"/>
          <w:sz w:val="24"/>
          <w:szCs w:val="24"/>
        </w:rPr>
        <w:t>различных</w:t>
      </w:r>
      <w:r w:rsidRPr="00D478B1">
        <w:rPr>
          <w:rFonts w:ascii="Times New Roman" w:hAnsi="Times New Roman" w:cs="Times New Roman"/>
          <w:spacing w:val="-11"/>
          <w:sz w:val="24"/>
          <w:szCs w:val="24"/>
        </w:rPr>
        <w:t xml:space="preserve"> </w:t>
      </w:r>
      <w:r w:rsidRPr="00D478B1">
        <w:rPr>
          <w:rFonts w:ascii="Times New Roman" w:hAnsi="Times New Roman" w:cs="Times New Roman"/>
          <w:sz w:val="24"/>
          <w:szCs w:val="24"/>
        </w:rPr>
        <w:t>систем</w:t>
      </w:r>
      <w:r w:rsidRPr="00D478B1">
        <w:rPr>
          <w:rFonts w:ascii="Times New Roman" w:hAnsi="Times New Roman" w:cs="Times New Roman"/>
          <w:spacing w:val="-11"/>
          <w:sz w:val="24"/>
          <w:szCs w:val="24"/>
        </w:rPr>
        <w:t xml:space="preserve"> </w:t>
      </w:r>
      <w:r w:rsidRPr="00D478B1">
        <w:rPr>
          <w:rFonts w:ascii="Times New Roman" w:hAnsi="Times New Roman" w:cs="Times New Roman"/>
          <w:sz w:val="24"/>
          <w:szCs w:val="24"/>
        </w:rPr>
        <w:t>органов;</w:t>
      </w:r>
      <w:r w:rsidRPr="00D478B1">
        <w:rPr>
          <w:rFonts w:ascii="Times New Roman" w:hAnsi="Times New Roman" w:cs="Times New Roman"/>
          <w:spacing w:val="-11"/>
          <w:sz w:val="24"/>
          <w:szCs w:val="24"/>
        </w:rPr>
        <w:t xml:space="preserve"> </w:t>
      </w:r>
      <w:r w:rsidRPr="00D478B1">
        <w:rPr>
          <w:rFonts w:ascii="Times New Roman" w:hAnsi="Times New Roman" w:cs="Times New Roman"/>
          <w:sz w:val="24"/>
          <w:szCs w:val="24"/>
        </w:rPr>
        <w:t>объяснять</w:t>
      </w:r>
      <w:r w:rsidRPr="00D478B1">
        <w:rPr>
          <w:rFonts w:ascii="Times New Roman" w:hAnsi="Times New Roman" w:cs="Times New Roman"/>
          <w:spacing w:val="-11"/>
          <w:sz w:val="24"/>
          <w:szCs w:val="24"/>
        </w:rPr>
        <w:t xml:space="preserve"> </w:t>
      </w:r>
      <w:r w:rsidRPr="00D478B1">
        <w:rPr>
          <w:rFonts w:ascii="Times New Roman" w:hAnsi="Times New Roman" w:cs="Times New Roman"/>
          <w:sz w:val="24"/>
          <w:szCs w:val="24"/>
        </w:rPr>
        <w:t>особую</w:t>
      </w:r>
      <w:r w:rsidRPr="00D478B1">
        <w:rPr>
          <w:rFonts w:ascii="Times New Roman" w:hAnsi="Times New Roman" w:cs="Times New Roman"/>
          <w:spacing w:val="-11"/>
          <w:sz w:val="24"/>
          <w:szCs w:val="24"/>
        </w:rPr>
        <w:t xml:space="preserve"> </w:t>
      </w:r>
      <w:r w:rsidRPr="00D478B1">
        <w:rPr>
          <w:rFonts w:ascii="Times New Roman" w:hAnsi="Times New Roman" w:cs="Times New Roman"/>
          <w:sz w:val="24"/>
          <w:szCs w:val="24"/>
        </w:rPr>
        <w:t>роль нервной системы в деятельности организма;</w:t>
      </w:r>
    </w:p>
    <w:p w:rsidR="00D478B1" w:rsidRPr="00D478B1" w:rsidRDefault="00D478B1" w:rsidP="00135B7B">
      <w:pPr>
        <w:pStyle w:val="aa"/>
        <w:numPr>
          <w:ilvl w:val="0"/>
          <w:numId w:val="85"/>
        </w:numPr>
        <w:rPr>
          <w:rFonts w:ascii="Times New Roman" w:hAnsi="Times New Roman" w:cs="Times New Roman"/>
          <w:sz w:val="24"/>
          <w:szCs w:val="24"/>
        </w:rPr>
      </w:pPr>
      <w:r w:rsidRPr="00D478B1">
        <w:rPr>
          <w:rFonts w:ascii="Times New Roman" w:hAnsi="Times New Roman" w:cs="Times New Roman"/>
          <w:sz w:val="24"/>
          <w:szCs w:val="24"/>
        </w:rPr>
        <w:t>создавать текст-рассуждение: объяснять вред для здоровья и самочувствия организма вредных привычек;</w:t>
      </w:r>
    </w:p>
    <w:p w:rsidR="00D478B1" w:rsidRPr="00D478B1" w:rsidRDefault="00D478B1" w:rsidP="00135B7B">
      <w:pPr>
        <w:pStyle w:val="aa"/>
        <w:numPr>
          <w:ilvl w:val="0"/>
          <w:numId w:val="85"/>
        </w:numPr>
        <w:rPr>
          <w:rFonts w:ascii="Times New Roman" w:hAnsi="Times New Roman" w:cs="Times New Roman"/>
          <w:sz w:val="24"/>
          <w:szCs w:val="24"/>
        </w:rPr>
      </w:pPr>
      <w:r w:rsidRPr="00D478B1">
        <w:rPr>
          <w:rFonts w:ascii="Times New Roman" w:hAnsi="Times New Roman" w:cs="Times New Roman"/>
          <w:sz w:val="24"/>
          <w:szCs w:val="24"/>
        </w:rPr>
        <w:t>описывать ситуации проявления нравственных качеств — отзывчивости, доброты, справедливости и др.;</w:t>
      </w:r>
    </w:p>
    <w:p w:rsidR="00D478B1" w:rsidRPr="00D478B1" w:rsidRDefault="00D478B1" w:rsidP="00135B7B">
      <w:pPr>
        <w:pStyle w:val="aa"/>
        <w:numPr>
          <w:ilvl w:val="0"/>
          <w:numId w:val="85"/>
        </w:numPr>
        <w:rPr>
          <w:rFonts w:ascii="Times New Roman" w:hAnsi="Times New Roman" w:cs="Times New Roman"/>
          <w:sz w:val="24"/>
          <w:szCs w:val="24"/>
        </w:rPr>
      </w:pPr>
      <w:r w:rsidRPr="00D478B1">
        <w:rPr>
          <w:rFonts w:ascii="Times New Roman" w:hAnsi="Times New Roman" w:cs="Times New Roman"/>
          <w:w w:val="95"/>
          <w:sz w:val="24"/>
          <w:szCs w:val="24"/>
        </w:rPr>
        <w:t xml:space="preserve">составлять краткие суждения о связях и зависимостях в при- </w:t>
      </w:r>
      <w:r w:rsidRPr="00D478B1">
        <w:rPr>
          <w:rFonts w:ascii="Times New Roman" w:hAnsi="Times New Roman" w:cs="Times New Roman"/>
          <w:sz w:val="24"/>
          <w:szCs w:val="24"/>
        </w:rPr>
        <w:t>роде (на основе сезонных изменений, особенностей жизни природных зон, пищевых цепей);</w:t>
      </w:r>
    </w:p>
    <w:p w:rsidR="00D478B1" w:rsidRPr="00D478B1" w:rsidRDefault="00D478B1" w:rsidP="00135B7B">
      <w:pPr>
        <w:pStyle w:val="aa"/>
        <w:numPr>
          <w:ilvl w:val="0"/>
          <w:numId w:val="85"/>
        </w:numPr>
        <w:rPr>
          <w:rFonts w:ascii="Times New Roman" w:hAnsi="Times New Roman" w:cs="Times New Roman"/>
          <w:sz w:val="24"/>
          <w:szCs w:val="24"/>
        </w:rPr>
      </w:pPr>
      <w:r w:rsidRPr="00D478B1">
        <w:rPr>
          <w:rFonts w:ascii="Times New Roman" w:hAnsi="Times New Roman" w:cs="Times New Roman"/>
          <w:sz w:val="24"/>
          <w:szCs w:val="24"/>
        </w:rPr>
        <w:t>составлять</w:t>
      </w:r>
      <w:r w:rsidRPr="00D478B1">
        <w:rPr>
          <w:rFonts w:ascii="Times New Roman" w:hAnsi="Times New Roman" w:cs="Times New Roman"/>
          <w:spacing w:val="-16"/>
          <w:sz w:val="24"/>
          <w:szCs w:val="24"/>
        </w:rPr>
        <w:t xml:space="preserve"> </w:t>
      </w:r>
      <w:r w:rsidRPr="00D478B1">
        <w:rPr>
          <w:rFonts w:ascii="Times New Roman" w:hAnsi="Times New Roman" w:cs="Times New Roman"/>
          <w:sz w:val="24"/>
          <w:szCs w:val="24"/>
        </w:rPr>
        <w:t>небольшие</w:t>
      </w:r>
      <w:r w:rsidRPr="00D478B1">
        <w:rPr>
          <w:rFonts w:ascii="Times New Roman" w:hAnsi="Times New Roman" w:cs="Times New Roman"/>
          <w:spacing w:val="-16"/>
          <w:sz w:val="24"/>
          <w:szCs w:val="24"/>
        </w:rPr>
        <w:t xml:space="preserve"> </w:t>
      </w:r>
      <w:r w:rsidRPr="00D478B1">
        <w:rPr>
          <w:rFonts w:ascii="Times New Roman" w:hAnsi="Times New Roman" w:cs="Times New Roman"/>
          <w:sz w:val="24"/>
          <w:szCs w:val="24"/>
        </w:rPr>
        <w:t>тексты</w:t>
      </w:r>
      <w:r w:rsidRPr="00D478B1">
        <w:rPr>
          <w:rFonts w:ascii="Times New Roman" w:hAnsi="Times New Roman" w:cs="Times New Roman"/>
          <w:spacing w:val="-16"/>
          <w:sz w:val="24"/>
          <w:szCs w:val="24"/>
        </w:rPr>
        <w:t xml:space="preserve"> </w:t>
      </w:r>
      <w:r w:rsidRPr="00D478B1">
        <w:rPr>
          <w:rFonts w:ascii="Times New Roman" w:hAnsi="Times New Roman" w:cs="Times New Roman"/>
          <w:sz w:val="24"/>
          <w:szCs w:val="24"/>
        </w:rPr>
        <w:t>«Права</w:t>
      </w:r>
      <w:r w:rsidRPr="00D478B1">
        <w:rPr>
          <w:rFonts w:ascii="Times New Roman" w:hAnsi="Times New Roman" w:cs="Times New Roman"/>
          <w:spacing w:val="-16"/>
          <w:sz w:val="24"/>
          <w:szCs w:val="24"/>
        </w:rPr>
        <w:t xml:space="preserve"> </w:t>
      </w:r>
      <w:r w:rsidRPr="00D478B1">
        <w:rPr>
          <w:rFonts w:ascii="Times New Roman" w:hAnsi="Times New Roman" w:cs="Times New Roman"/>
          <w:sz w:val="24"/>
          <w:szCs w:val="24"/>
        </w:rPr>
        <w:t>и</w:t>
      </w:r>
      <w:r w:rsidRPr="00D478B1">
        <w:rPr>
          <w:rFonts w:ascii="Times New Roman" w:hAnsi="Times New Roman" w:cs="Times New Roman"/>
          <w:spacing w:val="-16"/>
          <w:sz w:val="24"/>
          <w:szCs w:val="24"/>
        </w:rPr>
        <w:t xml:space="preserve"> </w:t>
      </w:r>
      <w:r w:rsidRPr="00D478B1">
        <w:rPr>
          <w:rFonts w:ascii="Times New Roman" w:hAnsi="Times New Roman" w:cs="Times New Roman"/>
          <w:sz w:val="24"/>
          <w:szCs w:val="24"/>
        </w:rPr>
        <w:t>обязанности</w:t>
      </w:r>
      <w:r w:rsidRPr="00D478B1">
        <w:rPr>
          <w:rFonts w:ascii="Times New Roman" w:hAnsi="Times New Roman" w:cs="Times New Roman"/>
          <w:spacing w:val="-16"/>
          <w:sz w:val="24"/>
          <w:szCs w:val="24"/>
        </w:rPr>
        <w:t xml:space="preserve"> </w:t>
      </w:r>
      <w:r w:rsidRPr="00D478B1">
        <w:rPr>
          <w:rFonts w:ascii="Times New Roman" w:hAnsi="Times New Roman" w:cs="Times New Roman"/>
          <w:sz w:val="24"/>
          <w:szCs w:val="24"/>
        </w:rPr>
        <w:t>гражда- нина РФ»;</w:t>
      </w:r>
    </w:p>
    <w:p w:rsidR="00D478B1" w:rsidRPr="00D478B1" w:rsidRDefault="00D478B1" w:rsidP="00135B7B">
      <w:pPr>
        <w:pStyle w:val="aa"/>
        <w:numPr>
          <w:ilvl w:val="0"/>
          <w:numId w:val="85"/>
        </w:numPr>
        <w:rPr>
          <w:rFonts w:ascii="Times New Roman" w:hAnsi="Times New Roman" w:cs="Times New Roman"/>
          <w:sz w:val="24"/>
          <w:szCs w:val="24"/>
        </w:rPr>
      </w:pPr>
      <w:r w:rsidRPr="00D478B1">
        <w:rPr>
          <w:rFonts w:ascii="Times New Roman" w:hAnsi="Times New Roman" w:cs="Times New Roman"/>
          <w:sz w:val="24"/>
          <w:szCs w:val="24"/>
        </w:rPr>
        <w:t>создавать небольшие тексты о знаменательных страницах истории нашей страны (в рамках изученного).</w:t>
      </w:r>
    </w:p>
    <w:p w:rsidR="00D478B1" w:rsidRPr="00D478B1" w:rsidRDefault="00D478B1" w:rsidP="00D478B1">
      <w:pPr>
        <w:pStyle w:val="aa"/>
        <w:rPr>
          <w:rFonts w:ascii="Times New Roman" w:hAnsi="Times New Roman" w:cs="Times New Roman"/>
          <w:b/>
          <w:sz w:val="24"/>
          <w:szCs w:val="24"/>
        </w:rPr>
      </w:pPr>
      <w:r w:rsidRPr="00D478B1">
        <w:rPr>
          <w:rFonts w:ascii="Times New Roman" w:hAnsi="Times New Roman" w:cs="Times New Roman"/>
          <w:b/>
          <w:sz w:val="24"/>
          <w:szCs w:val="24"/>
        </w:rPr>
        <w:t>Регулятивные</w:t>
      </w:r>
      <w:r w:rsidRPr="00D478B1">
        <w:rPr>
          <w:rFonts w:ascii="Times New Roman" w:hAnsi="Times New Roman" w:cs="Times New Roman"/>
          <w:b/>
          <w:spacing w:val="-3"/>
          <w:sz w:val="24"/>
          <w:szCs w:val="24"/>
        </w:rPr>
        <w:t xml:space="preserve"> </w:t>
      </w:r>
      <w:r w:rsidRPr="00D478B1">
        <w:rPr>
          <w:rFonts w:ascii="Times New Roman" w:hAnsi="Times New Roman" w:cs="Times New Roman"/>
          <w:b/>
          <w:sz w:val="24"/>
          <w:szCs w:val="24"/>
        </w:rPr>
        <w:t>универсальные</w:t>
      </w:r>
      <w:r w:rsidRPr="00D478B1">
        <w:rPr>
          <w:rFonts w:ascii="Times New Roman" w:hAnsi="Times New Roman" w:cs="Times New Roman"/>
          <w:b/>
          <w:spacing w:val="-2"/>
          <w:sz w:val="24"/>
          <w:szCs w:val="24"/>
        </w:rPr>
        <w:t xml:space="preserve"> </w:t>
      </w:r>
      <w:r w:rsidRPr="00D478B1">
        <w:rPr>
          <w:rFonts w:ascii="Times New Roman" w:hAnsi="Times New Roman" w:cs="Times New Roman"/>
          <w:b/>
          <w:sz w:val="24"/>
          <w:szCs w:val="24"/>
        </w:rPr>
        <w:t>учебные</w:t>
      </w:r>
      <w:r w:rsidRPr="00D478B1">
        <w:rPr>
          <w:rFonts w:ascii="Times New Roman" w:hAnsi="Times New Roman" w:cs="Times New Roman"/>
          <w:b/>
          <w:spacing w:val="-2"/>
          <w:sz w:val="24"/>
          <w:szCs w:val="24"/>
        </w:rPr>
        <w:t xml:space="preserve"> действия:</w:t>
      </w:r>
    </w:p>
    <w:p w:rsidR="00D478B1" w:rsidRPr="00D478B1" w:rsidRDefault="00D478B1" w:rsidP="00135B7B">
      <w:pPr>
        <w:pStyle w:val="aa"/>
        <w:numPr>
          <w:ilvl w:val="0"/>
          <w:numId w:val="86"/>
        </w:numPr>
        <w:rPr>
          <w:rFonts w:ascii="Times New Roman" w:hAnsi="Times New Roman" w:cs="Times New Roman"/>
          <w:sz w:val="24"/>
          <w:szCs w:val="24"/>
        </w:rPr>
      </w:pPr>
      <w:r w:rsidRPr="00D478B1">
        <w:rPr>
          <w:rFonts w:ascii="Times New Roman" w:hAnsi="Times New Roman" w:cs="Times New Roman"/>
          <w:sz w:val="24"/>
          <w:szCs w:val="24"/>
        </w:rPr>
        <w:t>самостоятельно</w:t>
      </w:r>
      <w:r w:rsidRPr="00D478B1">
        <w:rPr>
          <w:rFonts w:ascii="Times New Roman" w:hAnsi="Times New Roman" w:cs="Times New Roman"/>
          <w:spacing w:val="-5"/>
          <w:sz w:val="24"/>
          <w:szCs w:val="24"/>
        </w:rPr>
        <w:t xml:space="preserve"> </w:t>
      </w:r>
      <w:r w:rsidRPr="00D478B1">
        <w:rPr>
          <w:rFonts w:ascii="Times New Roman" w:hAnsi="Times New Roman" w:cs="Times New Roman"/>
          <w:sz w:val="24"/>
          <w:szCs w:val="24"/>
        </w:rPr>
        <w:t>планировать</w:t>
      </w:r>
      <w:r w:rsidRPr="00D478B1">
        <w:rPr>
          <w:rFonts w:ascii="Times New Roman" w:hAnsi="Times New Roman" w:cs="Times New Roman"/>
          <w:spacing w:val="-5"/>
          <w:sz w:val="24"/>
          <w:szCs w:val="24"/>
        </w:rPr>
        <w:t xml:space="preserve"> </w:t>
      </w:r>
      <w:r w:rsidRPr="00D478B1">
        <w:rPr>
          <w:rFonts w:ascii="Times New Roman" w:hAnsi="Times New Roman" w:cs="Times New Roman"/>
          <w:sz w:val="24"/>
          <w:szCs w:val="24"/>
        </w:rPr>
        <w:t>алгоритм</w:t>
      </w:r>
      <w:r w:rsidRPr="00D478B1">
        <w:rPr>
          <w:rFonts w:ascii="Times New Roman" w:hAnsi="Times New Roman" w:cs="Times New Roman"/>
          <w:spacing w:val="-5"/>
          <w:sz w:val="24"/>
          <w:szCs w:val="24"/>
        </w:rPr>
        <w:t xml:space="preserve"> </w:t>
      </w:r>
      <w:r w:rsidRPr="00D478B1">
        <w:rPr>
          <w:rFonts w:ascii="Times New Roman" w:hAnsi="Times New Roman" w:cs="Times New Roman"/>
          <w:sz w:val="24"/>
          <w:szCs w:val="24"/>
        </w:rPr>
        <w:t>решения</w:t>
      </w:r>
      <w:r w:rsidRPr="00D478B1">
        <w:rPr>
          <w:rFonts w:ascii="Times New Roman" w:hAnsi="Times New Roman" w:cs="Times New Roman"/>
          <w:spacing w:val="-5"/>
          <w:sz w:val="24"/>
          <w:szCs w:val="24"/>
        </w:rPr>
        <w:t xml:space="preserve"> </w:t>
      </w:r>
      <w:r w:rsidRPr="00D478B1">
        <w:rPr>
          <w:rFonts w:ascii="Times New Roman" w:hAnsi="Times New Roman" w:cs="Times New Roman"/>
          <w:sz w:val="24"/>
          <w:szCs w:val="24"/>
        </w:rPr>
        <w:t>учебной</w:t>
      </w:r>
      <w:r w:rsidRPr="00D478B1">
        <w:rPr>
          <w:rFonts w:ascii="Times New Roman" w:hAnsi="Times New Roman" w:cs="Times New Roman"/>
          <w:spacing w:val="-5"/>
          <w:sz w:val="24"/>
          <w:szCs w:val="24"/>
        </w:rPr>
        <w:t xml:space="preserve"> </w:t>
      </w:r>
      <w:r w:rsidRPr="00D478B1">
        <w:rPr>
          <w:rFonts w:ascii="Times New Roman" w:hAnsi="Times New Roman" w:cs="Times New Roman"/>
          <w:sz w:val="24"/>
          <w:szCs w:val="24"/>
        </w:rPr>
        <w:t>за- дачи; предвидеть трудности и возможные ошибки;</w:t>
      </w:r>
    </w:p>
    <w:p w:rsidR="00D478B1" w:rsidRPr="00D478B1" w:rsidRDefault="00D478B1" w:rsidP="00D478B1">
      <w:pPr>
        <w:pStyle w:val="aa"/>
        <w:rPr>
          <w:rFonts w:ascii="Times New Roman" w:hAnsi="Times New Roman" w:cs="Times New Roman"/>
          <w:sz w:val="24"/>
          <w:szCs w:val="24"/>
        </w:rPr>
      </w:pPr>
      <w:r w:rsidRPr="00D478B1">
        <w:rPr>
          <w:rFonts w:ascii="Times New Roman" w:hAnsi="Times New Roman" w:cs="Times New Roman"/>
          <w:sz w:val="24"/>
          <w:szCs w:val="24"/>
        </w:rPr>
        <w:t>контролировать процесс и результат выполнения задания, корректировать учебные действия при необходимости;</w:t>
      </w:r>
    </w:p>
    <w:p w:rsidR="00D478B1" w:rsidRPr="00D478B1" w:rsidRDefault="00D478B1" w:rsidP="00D478B1">
      <w:pPr>
        <w:pStyle w:val="aa"/>
        <w:rPr>
          <w:rFonts w:ascii="Times New Roman" w:hAnsi="Times New Roman" w:cs="Times New Roman"/>
          <w:sz w:val="24"/>
          <w:szCs w:val="24"/>
        </w:rPr>
      </w:pPr>
      <w:r w:rsidRPr="00D478B1">
        <w:rPr>
          <w:rFonts w:ascii="Times New Roman" w:hAnsi="Times New Roman" w:cs="Times New Roman"/>
          <w:sz w:val="24"/>
          <w:szCs w:val="24"/>
        </w:rPr>
        <w:t>адекватно</w:t>
      </w:r>
      <w:r w:rsidRPr="00D478B1">
        <w:rPr>
          <w:rFonts w:ascii="Times New Roman" w:hAnsi="Times New Roman" w:cs="Times New Roman"/>
          <w:spacing w:val="-16"/>
          <w:sz w:val="24"/>
          <w:szCs w:val="24"/>
        </w:rPr>
        <w:t xml:space="preserve"> </w:t>
      </w:r>
      <w:r w:rsidRPr="00D478B1">
        <w:rPr>
          <w:rFonts w:ascii="Times New Roman" w:hAnsi="Times New Roman" w:cs="Times New Roman"/>
          <w:sz w:val="24"/>
          <w:szCs w:val="24"/>
        </w:rPr>
        <w:t>принимать</w:t>
      </w:r>
      <w:r w:rsidRPr="00D478B1">
        <w:rPr>
          <w:rFonts w:ascii="Times New Roman" w:hAnsi="Times New Roman" w:cs="Times New Roman"/>
          <w:spacing w:val="-16"/>
          <w:sz w:val="24"/>
          <w:szCs w:val="24"/>
        </w:rPr>
        <w:t xml:space="preserve"> </w:t>
      </w:r>
      <w:r w:rsidRPr="00D478B1">
        <w:rPr>
          <w:rFonts w:ascii="Times New Roman" w:hAnsi="Times New Roman" w:cs="Times New Roman"/>
          <w:sz w:val="24"/>
          <w:szCs w:val="24"/>
        </w:rPr>
        <w:t>оценку</w:t>
      </w:r>
      <w:r w:rsidRPr="00D478B1">
        <w:rPr>
          <w:rFonts w:ascii="Times New Roman" w:hAnsi="Times New Roman" w:cs="Times New Roman"/>
          <w:spacing w:val="-16"/>
          <w:sz w:val="24"/>
          <w:szCs w:val="24"/>
        </w:rPr>
        <w:t xml:space="preserve"> </w:t>
      </w:r>
      <w:r w:rsidRPr="00D478B1">
        <w:rPr>
          <w:rFonts w:ascii="Times New Roman" w:hAnsi="Times New Roman" w:cs="Times New Roman"/>
          <w:sz w:val="24"/>
          <w:szCs w:val="24"/>
        </w:rPr>
        <w:t>своей</w:t>
      </w:r>
      <w:r w:rsidRPr="00D478B1">
        <w:rPr>
          <w:rFonts w:ascii="Times New Roman" w:hAnsi="Times New Roman" w:cs="Times New Roman"/>
          <w:spacing w:val="-16"/>
          <w:sz w:val="24"/>
          <w:szCs w:val="24"/>
        </w:rPr>
        <w:t xml:space="preserve"> </w:t>
      </w:r>
      <w:r w:rsidRPr="00D478B1">
        <w:rPr>
          <w:rFonts w:ascii="Times New Roman" w:hAnsi="Times New Roman" w:cs="Times New Roman"/>
          <w:sz w:val="24"/>
          <w:szCs w:val="24"/>
        </w:rPr>
        <w:t>работы;</w:t>
      </w:r>
      <w:r w:rsidRPr="00D478B1">
        <w:rPr>
          <w:rFonts w:ascii="Times New Roman" w:hAnsi="Times New Roman" w:cs="Times New Roman"/>
          <w:spacing w:val="-16"/>
          <w:sz w:val="24"/>
          <w:szCs w:val="24"/>
        </w:rPr>
        <w:t xml:space="preserve"> </w:t>
      </w:r>
      <w:r w:rsidRPr="00D478B1">
        <w:rPr>
          <w:rFonts w:ascii="Times New Roman" w:hAnsi="Times New Roman" w:cs="Times New Roman"/>
          <w:sz w:val="24"/>
          <w:szCs w:val="24"/>
        </w:rPr>
        <w:t>планировать</w:t>
      </w:r>
      <w:r w:rsidRPr="00D478B1">
        <w:rPr>
          <w:rFonts w:ascii="Times New Roman" w:hAnsi="Times New Roman" w:cs="Times New Roman"/>
          <w:spacing w:val="-16"/>
          <w:sz w:val="24"/>
          <w:szCs w:val="24"/>
        </w:rPr>
        <w:t xml:space="preserve"> </w:t>
      </w:r>
      <w:r w:rsidRPr="00D478B1">
        <w:rPr>
          <w:rFonts w:ascii="Times New Roman" w:hAnsi="Times New Roman" w:cs="Times New Roman"/>
          <w:sz w:val="24"/>
          <w:szCs w:val="24"/>
        </w:rPr>
        <w:t>ра- боту над ошибками;</w:t>
      </w:r>
    </w:p>
    <w:p w:rsidR="00D478B1" w:rsidRPr="00D478B1" w:rsidRDefault="00D478B1" w:rsidP="00135B7B">
      <w:pPr>
        <w:pStyle w:val="aa"/>
        <w:numPr>
          <w:ilvl w:val="0"/>
          <w:numId w:val="86"/>
        </w:numPr>
        <w:rPr>
          <w:rFonts w:ascii="Times New Roman" w:hAnsi="Times New Roman" w:cs="Times New Roman"/>
          <w:sz w:val="24"/>
          <w:szCs w:val="24"/>
        </w:rPr>
      </w:pPr>
      <w:r w:rsidRPr="00D478B1">
        <w:rPr>
          <w:rFonts w:ascii="Times New Roman" w:hAnsi="Times New Roman" w:cs="Times New Roman"/>
          <w:spacing w:val="-2"/>
          <w:sz w:val="24"/>
          <w:szCs w:val="24"/>
        </w:rPr>
        <w:t>находить</w:t>
      </w:r>
      <w:r w:rsidRPr="00D478B1">
        <w:rPr>
          <w:rFonts w:ascii="Times New Roman" w:hAnsi="Times New Roman" w:cs="Times New Roman"/>
          <w:spacing w:val="-12"/>
          <w:sz w:val="24"/>
          <w:szCs w:val="24"/>
        </w:rPr>
        <w:t xml:space="preserve"> </w:t>
      </w:r>
      <w:r w:rsidRPr="00D478B1">
        <w:rPr>
          <w:rFonts w:ascii="Times New Roman" w:hAnsi="Times New Roman" w:cs="Times New Roman"/>
          <w:spacing w:val="-2"/>
          <w:sz w:val="24"/>
          <w:szCs w:val="24"/>
        </w:rPr>
        <w:t>ошибки</w:t>
      </w:r>
      <w:r w:rsidRPr="00D478B1">
        <w:rPr>
          <w:rFonts w:ascii="Times New Roman" w:hAnsi="Times New Roman" w:cs="Times New Roman"/>
          <w:spacing w:val="-12"/>
          <w:sz w:val="24"/>
          <w:szCs w:val="24"/>
        </w:rPr>
        <w:t xml:space="preserve"> </w:t>
      </w:r>
      <w:r w:rsidRPr="00D478B1">
        <w:rPr>
          <w:rFonts w:ascii="Times New Roman" w:hAnsi="Times New Roman" w:cs="Times New Roman"/>
          <w:spacing w:val="-2"/>
          <w:sz w:val="24"/>
          <w:szCs w:val="24"/>
        </w:rPr>
        <w:t>в</w:t>
      </w:r>
      <w:r w:rsidRPr="00D478B1">
        <w:rPr>
          <w:rFonts w:ascii="Times New Roman" w:hAnsi="Times New Roman" w:cs="Times New Roman"/>
          <w:spacing w:val="-12"/>
          <w:sz w:val="24"/>
          <w:szCs w:val="24"/>
        </w:rPr>
        <w:t xml:space="preserve"> </w:t>
      </w:r>
      <w:r w:rsidRPr="00D478B1">
        <w:rPr>
          <w:rFonts w:ascii="Times New Roman" w:hAnsi="Times New Roman" w:cs="Times New Roman"/>
          <w:spacing w:val="-2"/>
          <w:sz w:val="24"/>
          <w:szCs w:val="24"/>
        </w:rPr>
        <w:t>своей</w:t>
      </w:r>
      <w:r w:rsidRPr="00D478B1">
        <w:rPr>
          <w:rFonts w:ascii="Times New Roman" w:hAnsi="Times New Roman" w:cs="Times New Roman"/>
          <w:spacing w:val="-12"/>
          <w:sz w:val="24"/>
          <w:szCs w:val="24"/>
        </w:rPr>
        <w:t xml:space="preserve"> </w:t>
      </w:r>
      <w:r w:rsidRPr="00D478B1">
        <w:rPr>
          <w:rFonts w:ascii="Times New Roman" w:hAnsi="Times New Roman" w:cs="Times New Roman"/>
          <w:spacing w:val="-2"/>
          <w:sz w:val="24"/>
          <w:szCs w:val="24"/>
        </w:rPr>
        <w:t>и</w:t>
      </w:r>
      <w:r w:rsidRPr="00D478B1">
        <w:rPr>
          <w:rFonts w:ascii="Times New Roman" w:hAnsi="Times New Roman" w:cs="Times New Roman"/>
          <w:spacing w:val="-12"/>
          <w:sz w:val="24"/>
          <w:szCs w:val="24"/>
        </w:rPr>
        <w:t xml:space="preserve"> </w:t>
      </w:r>
      <w:r w:rsidRPr="00D478B1">
        <w:rPr>
          <w:rFonts w:ascii="Times New Roman" w:hAnsi="Times New Roman" w:cs="Times New Roman"/>
          <w:spacing w:val="-2"/>
          <w:sz w:val="24"/>
          <w:szCs w:val="24"/>
        </w:rPr>
        <w:t>чужих</w:t>
      </w:r>
      <w:r w:rsidRPr="00D478B1">
        <w:rPr>
          <w:rFonts w:ascii="Times New Roman" w:hAnsi="Times New Roman" w:cs="Times New Roman"/>
          <w:spacing w:val="-12"/>
          <w:sz w:val="24"/>
          <w:szCs w:val="24"/>
        </w:rPr>
        <w:t xml:space="preserve"> </w:t>
      </w:r>
      <w:r w:rsidRPr="00D478B1">
        <w:rPr>
          <w:rFonts w:ascii="Times New Roman" w:hAnsi="Times New Roman" w:cs="Times New Roman"/>
          <w:spacing w:val="-2"/>
          <w:sz w:val="24"/>
          <w:szCs w:val="24"/>
        </w:rPr>
        <w:t>работах,</w:t>
      </w:r>
      <w:r w:rsidRPr="00D478B1">
        <w:rPr>
          <w:rFonts w:ascii="Times New Roman" w:hAnsi="Times New Roman" w:cs="Times New Roman"/>
          <w:spacing w:val="-12"/>
          <w:sz w:val="24"/>
          <w:szCs w:val="24"/>
        </w:rPr>
        <w:t xml:space="preserve"> </w:t>
      </w:r>
      <w:r w:rsidRPr="00D478B1">
        <w:rPr>
          <w:rFonts w:ascii="Times New Roman" w:hAnsi="Times New Roman" w:cs="Times New Roman"/>
          <w:spacing w:val="-2"/>
          <w:sz w:val="24"/>
          <w:szCs w:val="24"/>
        </w:rPr>
        <w:t>устанавливать</w:t>
      </w:r>
      <w:r w:rsidRPr="00D478B1">
        <w:rPr>
          <w:rFonts w:ascii="Times New Roman" w:hAnsi="Times New Roman" w:cs="Times New Roman"/>
          <w:spacing w:val="-12"/>
          <w:sz w:val="24"/>
          <w:szCs w:val="24"/>
        </w:rPr>
        <w:t xml:space="preserve"> </w:t>
      </w:r>
      <w:r w:rsidRPr="00D478B1">
        <w:rPr>
          <w:rFonts w:ascii="Times New Roman" w:hAnsi="Times New Roman" w:cs="Times New Roman"/>
          <w:spacing w:val="-2"/>
          <w:sz w:val="24"/>
          <w:szCs w:val="24"/>
        </w:rPr>
        <w:t>их причины.</w:t>
      </w:r>
    </w:p>
    <w:p w:rsidR="00D478B1" w:rsidRPr="00D478B1" w:rsidRDefault="00D478B1" w:rsidP="00D478B1">
      <w:pPr>
        <w:pStyle w:val="aa"/>
        <w:rPr>
          <w:rFonts w:ascii="Times New Roman" w:hAnsi="Times New Roman" w:cs="Times New Roman"/>
          <w:b/>
          <w:sz w:val="24"/>
          <w:szCs w:val="24"/>
        </w:rPr>
      </w:pPr>
      <w:r w:rsidRPr="00D478B1">
        <w:rPr>
          <w:rFonts w:ascii="Times New Roman" w:hAnsi="Times New Roman" w:cs="Times New Roman"/>
          <w:sz w:val="24"/>
          <w:szCs w:val="24"/>
        </w:rPr>
        <w:t>С</w:t>
      </w:r>
      <w:r w:rsidRPr="00D478B1">
        <w:rPr>
          <w:rFonts w:ascii="Times New Roman" w:hAnsi="Times New Roman" w:cs="Times New Roman"/>
          <w:b/>
          <w:sz w:val="24"/>
          <w:szCs w:val="24"/>
        </w:rPr>
        <w:t>овместная</w:t>
      </w:r>
      <w:r w:rsidRPr="00D478B1">
        <w:rPr>
          <w:rFonts w:ascii="Times New Roman" w:hAnsi="Times New Roman" w:cs="Times New Roman"/>
          <w:b/>
          <w:spacing w:val="-1"/>
          <w:sz w:val="24"/>
          <w:szCs w:val="24"/>
        </w:rPr>
        <w:t xml:space="preserve"> </w:t>
      </w:r>
      <w:r w:rsidRPr="00D478B1">
        <w:rPr>
          <w:rFonts w:ascii="Times New Roman" w:hAnsi="Times New Roman" w:cs="Times New Roman"/>
          <w:b/>
          <w:spacing w:val="-2"/>
          <w:sz w:val="24"/>
          <w:szCs w:val="24"/>
        </w:rPr>
        <w:t>деятельность:</w:t>
      </w:r>
    </w:p>
    <w:p w:rsidR="00D478B1" w:rsidRPr="00D478B1" w:rsidRDefault="00D478B1" w:rsidP="00135B7B">
      <w:pPr>
        <w:pStyle w:val="aa"/>
        <w:numPr>
          <w:ilvl w:val="0"/>
          <w:numId w:val="86"/>
        </w:numPr>
        <w:rPr>
          <w:rFonts w:ascii="Times New Roman" w:hAnsi="Times New Roman" w:cs="Times New Roman"/>
          <w:sz w:val="24"/>
          <w:szCs w:val="24"/>
        </w:rPr>
      </w:pPr>
      <w:r w:rsidRPr="00D478B1">
        <w:rPr>
          <w:rFonts w:ascii="Times New Roman" w:hAnsi="Times New Roman" w:cs="Times New Roman"/>
          <w:sz w:val="24"/>
          <w:szCs w:val="24"/>
        </w:rPr>
        <w:t xml:space="preserve">выполнять правила совместной деятельности при выполне- </w:t>
      </w:r>
      <w:r w:rsidRPr="00D478B1">
        <w:rPr>
          <w:rFonts w:ascii="Times New Roman" w:hAnsi="Times New Roman" w:cs="Times New Roman"/>
          <w:spacing w:val="-2"/>
          <w:sz w:val="24"/>
          <w:szCs w:val="24"/>
        </w:rPr>
        <w:t>нии</w:t>
      </w:r>
      <w:r w:rsidRPr="00D478B1">
        <w:rPr>
          <w:rFonts w:ascii="Times New Roman" w:hAnsi="Times New Roman" w:cs="Times New Roman"/>
          <w:spacing w:val="-10"/>
          <w:sz w:val="24"/>
          <w:szCs w:val="24"/>
        </w:rPr>
        <w:t xml:space="preserve"> </w:t>
      </w:r>
      <w:r w:rsidRPr="00D478B1">
        <w:rPr>
          <w:rFonts w:ascii="Times New Roman" w:hAnsi="Times New Roman" w:cs="Times New Roman"/>
          <w:spacing w:val="-2"/>
          <w:sz w:val="24"/>
          <w:szCs w:val="24"/>
        </w:rPr>
        <w:t>разных</w:t>
      </w:r>
      <w:r w:rsidRPr="00D478B1">
        <w:rPr>
          <w:rFonts w:ascii="Times New Roman" w:hAnsi="Times New Roman" w:cs="Times New Roman"/>
          <w:spacing w:val="-10"/>
          <w:sz w:val="24"/>
          <w:szCs w:val="24"/>
        </w:rPr>
        <w:t xml:space="preserve"> </w:t>
      </w:r>
      <w:r w:rsidRPr="00D478B1">
        <w:rPr>
          <w:rFonts w:ascii="Times New Roman" w:hAnsi="Times New Roman" w:cs="Times New Roman"/>
          <w:spacing w:val="-2"/>
          <w:sz w:val="24"/>
          <w:szCs w:val="24"/>
        </w:rPr>
        <w:t>ролей</w:t>
      </w:r>
      <w:r w:rsidRPr="00D478B1">
        <w:rPr>
          <w:rFonts w:ascii="Times New Roman" w:hAnsi="Times New Roman" w:cs="Times New Roman"/>
          <w:spacing w:val="-10"/>
          <w:sz w:val="24"/>
          <w:szCs w:val="24"/>
        </w:rPr>
        <w:t xml:space="preserve"> </w:t>
      </w:r>
      <w:r w:rsidRPr="00D478B1">
        <w:rPr>
          <w:rFonts w:ascii="Times New Roman" w:hAnsi="Times New Roman" w:cs="Times New Roman"/>
          <w:spacing w:val="-2"/>
          <w:sz w:val="24"/>
          <w:szCs w:val="24"/>
        </w:rPr>
        <w:t>—</w:t>
      </w:r>
      <w:r w:rsidRPr="00D478B1">
        <w:rPr>
          <w:rFonts w:ascii="Times New Roman" w:hAnsi="Times New Roman" w:cs="Times New Roman"/>
          <w:spacing w:val="-10"/>
          <w:sz w:val="24"/>
          <w:szCs w:val="24"/>
        </w:rPr>
        <w:t xml:space="preserve"> </w:t>
      </w:r>
      <w:r w:rsidRPr="00D478B1">
        <w:rPr>
          <w:rFonts w:ascii="Times New Roman" w:hAnsi="Times New Roman" w:cs="Times New Roman"/>
          <w:spacing w:val="-2"/>
          <w:sz w:val="24"/>
          <w:szCs w:val="24"/>
        </w:rPr>
        <w:t>руководитель,</w:t>
      </w:r>
      <w:r w:rsidRPr="00D478B1">
        <w:rPr>
          <w:rFonts w:ascii="Times New Roman" w:hAnsi="Times New Roman" w:cs="Times New Roman"/>
          <w:spacing w:val="-10"/>
          <w:sz w:val="24"/>
          <w:szCs w:val="24"/>
        </w:rPr>
        <w:t xml:space="preserve"> </w:t>
      </w:r>
      <w:r w:rsidRPr="00D478B1">
        <w:rPr>
          <w:rFonts w:ascii="Times New Roman" w:hAnsi="Times New Roman" w:cs="Times New Roman"/>
          <w:spacing w:val="-2"/>
          <w:sz w:val="24"/>
          <w:szCs w:val="24"/>
        </w:rPr>
        <w:t>подчинённый,</w:t>
      </w:r>
      <w:r w:rsidRPr="00D478B1">
        <w:rPr>
          <w:rFonts w:ascii="Times New Roman" w:hAnsi="Times New Roman" w:cs="Times New Roman"/>
          <w:spacing w:val="-10"/>
          <w:sz w:val="24"/>
          <w:szCs w:val="24"/>
        </w:rPr>
        <w:t xml:space="preserve"> </w:t>
      </w:r>
      <w:r w:rsidRPr="00D478B1">
        <w:rPr>
          <w:rFonts w:ascii="Times New Roman" w:hAnsi="Times New Roman" w:cs="Times New Roman"/>
          <w:spacing w:val="-2"/>
          <w:sz w:val="24"/>
          <w:szCs w:val="24"/>
        </w:rPr>
        <w:t xml:space="preserve">напарник, </w:t>
      </w:r>
      <w:r w:rsidRPr="00D478B1">
        <w:rPr>
          <w:rFonts w:ascii="Times New Roman" w:hAnsi="Times New Roman" w:cs="Times New Roman"/>
          <w:sz w:val="24"/>
          <w:szCs w:val="24"/>
        </w:rPr>
        <w:t>член большого коллектива;</w:t>
      </w:r>
    </w:p>
    <w:p w:rsidR="00D478B1" w:rsidRPr="00D478B1" w:rsidRDefault="00D478B1" w:rsidP="00135B7B">
      <w:pPr>
        <w:pStyle w:val="aa"/>
        <w:numPr>
          <w:ilvl w:val="0"/>
          <w:numId w:val="86"/>
        </w:numPr>
        <w:rPr>
          <w:rFonts w:ascii="Times New Roman" w:hAnsi="Times New Roman" w:cs="Times New Roman"/>
          <w:sz w:val="24"/>
          <w:szCs w:val="24"/>
        </w:rPr>
      </w:pPr>
      <w:r w:rsidRPr="00D478B1">
        <w:rPr>
          <w:rFonts w:ascii="Times New Roman" w:hAnsi="Times New Roman" w:cs="Times New Roman"/>
          <w:sz w:val="24"/>
          <w:szCs w:val="24"/>
        </w:rPr>
        <w:t>ответственно относиться к своим обязанностям в процессе совместной</w:t>
      </w:r>
      <w:r w:rsidRPr="00D478B1">
        <w:rPr>
          <w:rFonts w:ascii="Times New Roman" w:hAnsi="Times New Roman" w:cs="Times New Roman"/>
          <w:spacing w:val="-16"/>
          <w:sz w:val="24"/>
          <w:szCs w:val="24"/>
        </w:rPr>
        <w:t xml:space="preserve"> </w:t>
      </w:r>
      <w:r w:rsidRPr="00D478B1">
        <w:rPr>
          <w:rFonts w:ascii="Times New Roman" w:hAnsi="Times New Roman" w:cs="Times New Roman"/>
          <w:sz w:val="24"/>
          <w:szCs w:val="24"/>
        </w:rPr>
        <w:t>деятельности,</w:t>
      </w:r>
      <w:r w:rsidRPr="00D478B1">
        <w:rPr>
          <w:rFonts w:ascii="Times New Roman" w:hAnsi="Times New Roman" w:cs="Times New Roman"/>
          <w:spacing w:val="-16"/>
          <w:sz w:val="24"/>
          <w:szCs w:val="24"/>
        </w:rPr>
        <w:t xml:space="preserve"> </w:t>
      </w:r>
      <w:r w:rsidRPr="00D478B1">
        <w:rPr>
          <w:rFonts w:ascii="Times New Roman" w:hAnsi="Times New Roman" w:cs="Times New Roman"/>
          <w:sz w:val="24"/>
          <w:szCs w:val="24"/>
        </w:rPr>
        <w:t>объективно</w:t>
      </w:r>
      <w:r w:rsidRPr="00D478B1">
        <w:rPr>
          <w:rFonts w:ascii="Times New Roman" w:hAnsi="Times New Roman" w:cs="Times New Roman"/>
          <w:spacing w:val="-16"/>
          <w:sz w:val="24"/>
          <w:szCs w:val="24"/>
        </w:rPr>
        <w:t xml:space="preserve"> </w:t>
      </w:r>
      <w:r w:rsidRPr="00D478B1">
        <w:rPr>
          <w:rFonts w:ascii="Times New Roman" w:hAnsi="Times New Roman" w:cs="Times New Roman"/>
          <w:sz w:val="24"/>
          <w:szCs w:val="24"/>
        </w:rPr>
        <w:t>оценивать</w:t>
      </w:r>
      <w:r w:rsidRPr="00D478B1">
        <w:rPr>
          <w:rFonts w:ascii="Times New Roman" w:hAnsi="Times New Roman" w:cs="Times New Roman"/>
          <w:spacing w:val="-16"/>
          <w:sz w:val="24"/>
          <w:szCs w:val="24"/>
        </w:rPr>
        <w:t xml:space="preserve"> </w:t>
      </w:r>
      <w:r w:rsidRPr="00D478B1">
        <w:rPr>
          <w:rFonts w:ascii="Times New Roman" w:hAnsi="Times New Roman" w:cs="Times New Roman"/>
          <w:sz w:val="24"/>
          <w:szCs w:val="24"/>
        </w:rPr>
        <w:t>свой</w:t>
      </w:r>
      <w:r w:rsidRPr="00D478B1">
        <w:rPr>
          <w:rFonts w:ascii="Times New Roman" w:hAnsi="Times New Roman" w:cs="Times New Roman"/>
          <w:spacing w:val="-16"/>
          <w:sz w:val="24"/>
          <w:szCs w:val="24"/>
        </w:rPr>
        <w:t xml:space="preserve"> </w:t>
      </w:r>
      <w:r w:rsidRPr="00D478B1">
        <w:rPr>
          <w:rFonts w:ascii="Times New Roman" w:hAnsi="Times New Roman" w:cs="Times New Roman"/>
          <w:sz w:val="24"/>
          <w:szCs w:val="24"/>
        </w:rPr>
        <w:t>вклад в общее дело;</w:t>
      </w:r>
    </w:p>
    <w:p w:rsidR="00D478B1" w:rsidRPr="00D478B1" w:rsidRDefault="00D478B1" w:rsidP="00D478B1">
      <w:pPr>
        <w:pStyle w:val="aa"/>
        <w:rPr>
          <w:rFonts w:ascii="Times New Roman" w:hAnsi="Times New Roman" w:cs="Times New Roman"/>
          <w:sz w:val="24"/>
          <w:szCs w:val="24"/>
        </w:rPr>
      </w:pPr>
      <w:r w:rsidRPr="00D478B1">
        <w:rPr>
          <w:rFonts w:ascii="Times New Roman" w:hAnsi="Times New Roman" w:cs="Times New Roman"/>
          <w:position w:val="1"/>
          <w:sz w:val="24"/>
          <w:szCs w:val="24"/>
        </w:rPr>
        <w:t xml:space="preserve">6 </w:t>
      </w:r>
      <w:r w:rsidRPr="00D478B1">
        <w:rPr>
          <w:rFonts w:ascii="Times New Roman" w:hAnsi="Times New Roman" w:cs="Times New Roman"/>
          <w:sz w:val="24"/>
          <w:szCs w:val="24"/>
        </w:rPr>
        <w:t>анализировать</w:t>
      </w:r>
      <w:r w:rsidRPr="00D478B1">
        <w:rPr>
          <w:rFonts w:ascii="Times New Roman" w:hAnsi="Times New Roman" w:cs="Times New Roman"/>
          <w:spacing w:val="-11"/>
          <w:sz w:val="24"/>
          <w:szCs w:val="24"/>
        </w:rPr>
        <w:t xml:space="preserve"> </w:t>
      </w:r>
      <w:r w:rsidRPr="00D478B1">
        <w:rPr>
          <w:rFonts w:ascii="Times New Roman" w:hAnsi="Times New Roman" w:cs="Times New Roman"/>
          <w:sz w:val="24"/>
          <w:szCs w:val="24"/>
        </w:rPr>
        <w:t>ситуации,</w:t>
      </w:r>
      <w:r w:rsidRPr="00D478B1">
        <w:rPr>
          <w:rFonts w:ascii="Times New Roman" w:hAnsi="Times New Roman" w:cs="Times New Roman"/>
          <w:spacing w:val="-11"/>
          <w:sz w:val="24"/>
          <w:szCs w:val="24"/>
        </w:rPr>
        <w:t xml:space="preserve"> </w:t>
      </w:r>
      <w:r w:rsidRPr="00D478B1">
        <w:rPr>
          <w:rFonts w:ascii="Times New Roman" w:hAnsi="Times New Roman" w:cs="Times New Roman"/>
          <w:sz w:val="24"/>
          <w:szCs w:val="24"/>
        </w:rPr>
        <w:t>возникающие</w:t>
      </w:r>
      <w:r w:rsidRPr="00D478B1">
        <w:rPr>
          <w:rFonts w:ascii="Times New Roman" w:hAnsi="Times New Roman" w:cs="Times New Roman"/>
          <w:spacing w:val="-11"/>
          <w:sz w:val="24"/>
          <w:szCs w:val="24"/>
        </w:rPr>
        <w:t xml:space="preserve"> </w:t>
      </w:r>
      <w:r w:rsidRPr="00D478B1">
        <w:rPr>
          <w:rFonts w:ascii="Times New Roman" w:hAnsi="Times New Roman" w:cs="Times New Roman"/>
          <w:sz w:val="24"/>
          <w:szCs w:val="24"/>
        </w:rPr>
        <w:t>в</w:t>
      </w:r>
      <w:r w:rsidRPr="00D478B1">
        <w:rPr>
          <w:rFonts w:ascii="Times New Roman" w:hAnsi="Times New Roman" w:cs="Times New Roman"/>
          <w:spacing w:val="-11"/>
          <w:sz w:val="24"/>
          <w:szCs w:val="24"/>
        </w:rPr>
        <w:t xml:space="preserve"> </w:t>
      </w:r>
      <w:r w:rsidRPr="00D478B1">
        <w:rPr>
          <w:rFonts w:ascii="Times New Roman" w:hAnsi="Times New Roman" w:cs="Times New Roman"/>
          <w:sz w:val="24"/>
          <w:szCs w:val="24"/>
        </w:rPr>
        <w:t>процессе</w:t>
      </w:r>
      <w:r w:rsidRPr="00D478B1">
        <w:rPr>
          <w:rFonts w:ascii="Times New Roman" w:hAnsi="Times New Roman" w:cs="Times New Roman"/>
          <w:spacing w:val="-11"/>
          <w:sz w:val="24"/>
          <w:szCs w:val="24"/>
        </w:rPr>
        <w:t xml:space="preserve"> </w:t>
      </w:r>
      <w:r w:rsidRPr="00D478B1">
        <w:rPr>
          <w:rFonts w:ascii="Times New Roman" w:hAnsi="Times New Roman" w:cs="Times New Roman"/>
          <w:sz w:val="24"/>
          <w:szCs w:val="24"/>
        </w:rPr>
        <w:t xml:space="preserve">совмест- </w:t>
      </w:r>
      <w:r w:rsidRPr="00D478B1">
        <w:rPr>
          <w:rFonts w:ascii="Times New Roman" w:hAnsi="Times New Roman" w:cs="Times New Roman"/>
          <w:spacing w:val="-2"/>
          <w:sz w:val="24"/>
          <w:szCs w:val="24"/>
        </w:rPr>
        <w:t>ных</w:t>
      </w:r>
      <w:r w:rsidRPr="00D478B1">
        <w:rPr>
          <w:rFonts w:ascii="Times New Roman" w:hAnsi="Times New Roman" w:cs="Times New Roman"/>
          <w:spacing w:val="-9"/>
          <w:sz w:val="24"/>
          <w:szCs w:val="24"/>
        </w:rPr>
        <w:t xml:space="preserve"> </w:t>
      </w:r>
      <w:r w:rsidRPr="00D478B1">
        <w:rPr>
          <w:rFonts w:ascii="Times New Roman" w:hAnsi="Times New Roman" w:cs="Times New Roman"/>
          <w:spacing w:val="-2"/>
          <w:sz w:val="24"/>
          <w:szCs w:val="24"/>
        </w:rPr>
        <w:t>игр,</w:t>
      </w:r>
      <w:r w:rsidRPr="00D478B1">
        <w:rPr>
          <w:rFonts w:ascii="Times New Roman" w:hAnsi="Times New Roman" w:cs="Times New Roman"/>
          <w:spacing w:val="-9"/>
          <w:sz w:val="24"/>
          <w:szCs w:val="24"/>
        </w:rPr>
        <w:t xml:space="preserve"> </w:t>
      </w:r>
      <w:r w:rsidRPr="00D478B1">
        <w:rPr>
          <w:rFonts w:ascii="Times New Roman" w:hAnsi="Times New Roman" w:cs="Times New Roman"/>
          <w:spacing w:val="-2"/>
          <w:sz w:val="24"/>
          <w:szCs w:val="24"/>
        </w:rPr>
        <w:t>труда,</w:t>
      </w:r>
      <w:r w:rsidRPr="00D478B1">
        <w:rPr>
          <w:rFonts w:ascii="Times New Roman" w:hAnsi="Times New Roman" w:cs="Times New Roman"/>
          <w:spacing w:val="-9"/>
          <w:sz w:val="24"/>
          <w:szCs w:val="24"/>
        </w:rPr>
        <w:t xml:space="preserve"> </w:t>
      </w:r>
      <w:r w:rsidRPr="00D478B1">
        <w:rPr>
          <w:rFonts w:ascii="Times New Roman" w:hAnsi="Times New Roman" w:cs="Times New Roman"/>
          <w:spacing w:val="-2"/>
          <w:sz w:val="24"/>
          <w:szCs w:val="24"/>
        </w:rPr>
        <w:t>использования</w:t>
      </w:r>
      <w:r w:rsidRPr="00D478B1">
        <w:rPr>
          <w:rFonts w:ascii="Times New Roman" w:hAnsi="Times New Roman" w:cs="Times New Roman"/>
          <w:spacing w:val="-9"/>
          <w:sz w:val="24"/>
          <w:szCs w:val="24"/>
        </w:rPr>
        <w:t xml:space="preserve"> </w:t>
      </w:r>
      <w:r w:rsidRPr="00D478B1">
        <w:rPr>
          <w:rFonts w:ascii="Times New Roman" w:hAnsi="Times New Roman" w:cs="Times New Roman"/>
          <w:spacing w:val="-2"/>
          <w:sz w:val="24"/>
          <w:szCs w:val="24"/>
        </w:rPr>
        <w:t>инструментов,</w:t>
      </w:r>
      <w:r w:rsidRPr="00D478B1">
        <w:rPr>
          <w:rFonts w:ascii="Times New Roman" w:hAnsi="Times New Roman" w:cs="Times New Roman"/>
          <w:spacing w:val="-9"/>
          <w:sz w:val="24"/>
          <w:szCs w:val="24"/>
        </w:rPr>
        <w:t xml:space="preserve"> </w:t>
      </w:r>
      <w:r w:rsidRPr="00D478B1">
        <w:rPr>
          <w:rFonts w:ascii="Times New Roman" w:hAnsi="Times New Roman" w:cs="Times New Roman"/>
          <w:spacing w:val="-2"/>
          <w:sz w:val="24"/>
          <w:szCs w:val="24"/>
        </w:rPr>
        <w:t>которые</w:t>
      </w:r>
      <w:r w:rsidRPr="00D478B1">
        <w:rPr>
          <w:rFonts w:ascii="Times New Roman" w:hAnsi="Times New Roman" w:cs="Times New Roman"/>
          <w:spacing w:val="-9"/>
          <w:sz w:val="24"/>
          <w:szCs w:val="24"/>
        </w:rPr>
        <w:t xml:space="preserve"> </w:t>
      </w:r>
      <w:r w:rsidRPr="00D478B1">
        <w:rPr>
          <w:rFonts w:ascii="Times New Roman" w:hAnsi="Times New Roman" w:cs="Times New Roman"/>
          <w:spacing w:val="-2"/>
          <w:sz w:val="24"/>
          <w:szCs w:val="24"/>
        </w:rPr>
        <w:t xml:space="preserve">могут </w:t>
      </w:r>
      <w:r w:rsidRPr="00D478B1">
        <w:rPr>
          <w:rFonts w:ascii="Times New Roman" w:hAnsi="Times New Roman" w:cs="Times New Roman"/>
          <w:sz w:val="24"/>
          <w:szCs w:val="24"/>
        </w:rPr>
        <w:t>стать опасными для здоровья и жизни других людей.</w:t>
      </w:r>
    </w:p>
    <w:p w:rsidR="00D478B1" w:rsidRPr="00D478B1" w:rsidRDefault="00224EB2" w:rsidP="00D478B1">
      <w:pPr>
        <w:pStyle w:val="aa"/>
        <w:jc w:val="center"/>
        <w:rPr>
          <w:rFonts w:ascii="Times New Roman" w:hAnsi="Times New Roman" w:cs="Times New Roman"/>
          <w:b/>
          <w:sz w:val="24"/>
          <w:szCs w:val="24"/>
        </w:rPr>
      </w:pPr>
      <w:r>
        <w:rPr>
          <w:rFonts w:ascii="Times New Roman" w:hAnsi="Times New Roman" w:cs="Times New Roman"/>
          <w:b/>
          <w:sz w:val="24"/>
          <w:szCs w:val="24"/>
        </w:rPr>
        <w:pict>
          <v:shape id="docshape129" o:spid="_x0000_s1342" style="position:absolute;left:0;text-align:left;margin-left:36.85pt;margin-top:32.95pt;width:317.5pt;height:.1pt;z-index:-15488000;mso-wrap-distance-left:0;mso-wrap-distance-right:0;mso-position-horizontal-relative:page" coordorigin="737,659" coordsize="6350,0" path="m737,659r6350,e" filled="f" strokecolor="#231f20" strokeweight=".5pt">
            <v:path arrowok="t"/>
            <w10:wrap type="topAndBottom" anchorx="page"/>
          </v:shape>
        </w:pict>
      </w:r>
      <w:r w:rsidR="00D478B1" w:rsidRPr="00D478B1">
        <w:rPr>
          <w:rFonts w:ascii="Times New Roman" w:hAnsi="Times New Roman" w:cs="Times New Roman"/>
          <w:b/>
          <w:w w:val="95"/>
          <w:sz w:val="24"/>
          <w:szCs w:val="24"/>
        </w:rPr>
        <w:t>ПЛАНИРУЕМЫЕ</w:t>
      </w:r>
      <w:r w:rsidR="00D478B1" w:rsidRPr="00D478B1">
        <w:rPr>
          <w:rFonts w:ascii="Times New Roman" w:hAnsi="Times New Roman" w:cs="Times New Roman"/>
          <w:b/>
          <w:spacing w:val="40"/>
          <w:sz w:val="24"/>
          <w:szCs w:val="24"/>
        </w:rPr>
        <w:t xml:space="preserve"> </w:t>
      </w:r>
      <w:r w:rsidR="00D478B1" w:rsidRPr="00D478B1">
        <w:rPr>
          <w:rFonts w:ascii="Times New Roman" w:hAnsi="Times New Roman" w:cs="Times New Roman"/>
          <w:b/>
          <w:w w:val="95"/>
          <w:sz w:val="24"/>
          <w:szCs w:val="24"/>
        </w:rPr>
        <w:t>РЕЗУЛЬТАТЫ</w:t>
      </w:r>
      <w:r w:rsidR="00D478B1" w:rsidRPr="00D478B1">
        <w:rPr>
          <w:rFonts w:ascii="Times New Roman" w:hAnsi="Times New Roman" w:cs="Times New Roman"/>
          <w:b/>
          <w:spacing w:val="40"/>
          <w:sz w:val="24"/>
          <w:szCs w:val="24"/>
        </w:rPr>
        <w:t xml:space="preserve"> </w:t>
      </w:r>
      <w:r w:rsidR="00D478B1" w:rsidRPr="00D478B1">
        <w:rPr>
          <w:rFonts w:ascii="Times New Roman" w:hAnsi="Times New Roman" w:cs="Times New Roman"/>
          <w:b/>
          <w:w w:val="95"/>
          <w:sz w:val="24"/>
          <w:szCs w:val="24"/>
        </w:rPr>
        <w:t>ОСВОЕНИЯ</w:t>
      </w:r>
      <w:r w:rsidR="00D478B1" w:rsidRPr="00D478B1">
        <w:rPr>
          <w:rFonts w:ascii="Times New Roman" w:hAnsi="Times New Roman" w:cs="Times New Roman"/>
          <w:b/>
          <w:spacing w:val="40"/>
          <w:sz w:val="24"/>
          <w:szCs w:val="24"/>
        </w:rPr>
        <w:t xml:space="preserve"> </w:t>
      </w:r>
      <w:r w:rsidR="00D478B1" w:rsidRPr="00D478B1">
        <w:rPr>
          <w:rFonts w:ascii="Times New Roman" w:hAnsi="Times New Roman" w:cs="Times New Roman"/>
          <w:b/>
          <w:w w:val="95"/>
          <w:sz w:val="24"/>
          <w:szCs w:val="24"/>
        </w:rPr>
        <w:t xml:space="preserve">ПРОГРАММЫ </w:t>
      </w:r>
      <w:r w:rsidR="00D478B1" w:rsidRPr="00D478B1">
        <w:rPr>
          <w:rFonts w:ascii="Times New Roman" w:hAnsi="Times New Roman" w:cs="Times New Roman"/>
          <w:b/>
          <w:sz w:val="24"/>
          <w:szCs w:val="24"/>
        </w:rPr>
        <w:t>УЧЕБНОГО</w:t>
      </w:r>
      <w:r w:rsidR="00D478B1" w:rsidRPr="00D478B1">
        <w:rPr>
          <w:rFonts w:ascii="Times New Roman" w:hAnsi="Times New Roman" w:cs="Times New Roman"/>
          <w:b/>
          <w:spacing w:val="40"/>
          <w:sz w:val="24"/>
          <w:szCs w:val="24"/>
        </w:rPr>
        <w:t xml:space="preserve"> </w:t>
      </w:r>
      <w:r w:rsidR="00D478B1" w:rsidRPr="00D478B1">
        <w:rPr>
          <w:rFonts w:ascii="Times New Roman" w:hAnsi="Times New Roman" w:cs="Times New Roman"/>
          <w:b/>
          <w:sz w:val="24"/>
          <w:szCs w:val="24"/>
        </w:rPr>
        <w:t>ПРЕДМЕТА</w:t>
      </w:r>
      <w:r w:rsidR="00D478B1" w:rsidRPr="00D478B1">
        <w:rPr>
          <w:rFonts w:ascii="Times New Roman" w:hAnsi="Times New Roman" w:cs="Times New Roman"/>
          <w:b/>
          <w:spacing w:val="40"/>
          <w:sz w:val="24"/>
          <w:szCs w:val="24"/>
        </w:rPr>
        <w:t xml:space="preserve"> </w:t>
      </w:r>
      <w:r w:rsidR="00D478B1" w:rsidRPr="00D478B1">
        <w:rPr>
          <w:rFonts w:ascii="Times New Roman" w:hAnsi="Times New Roman" w:cs="Times New Roman"/>
          <w:b/>
          <w:sz w:val="24"/>
          <w:szCs w:val="24"/>
        </w:rPr>
        <w:t>«ОКРУЖАЮЩИЙ</w:t>
      </w:r>
      <w:r w:rsidR="00D478B1" w:rsidRPr="00D478B1">
        <w:rPr>
          <w:rFonts w:ascii="Times New Roman" w:hAnsi="Times New Roman" w:cs="Times New Roman"/>
          <w:b/>
          <w:spacing w:val="40"/>
          <w:sz w:val="24"/>
          <w:szCs w:val="24"/>
        </w:rPr>
        <w:t xml:space="preserve"> </w:t>
      </w:r>
      <w:r w:rsidR="00D478B1" w:rsidRPr="00D478B1">
        <w:rPr>
          <w:rFonts w:ascii="Times New Roman" w:hAnsi="Times New Roman" w:cs="Times New Roman"/>
          <w:b/>
          <w:sz w:val="24"/>
          <w:szCs w:val="24"/>
        </w:rPr>
        <w:t>МИР»</w:t>
      </w:r>
    </w:p>
    <w:p w:rsidR="00D478B1" w:rsidRPr="00D478B1" w:rsidRDefault="00D478B1" w:rsidP="00D478B1">
      <w:pPr>
        <w:pStyle w:val="aa"/>
        <w:rPr>
          <w:rFonts w:ascii="Times New Roman" w:hAnsi="Times New Roman" w:cs="Times New Roman"/>
          <w:sz w:val="24"/>
          <w:szCs w:val="24"/>
        </w:rPr>
      </w:pPr>
      <w:r w:rsidRPr="00D478B1">
        <w:rPr>
          <w:rFonts w:ascii="Times New Roman" w:hAnsi="Times New Roman" w:cs="Times New Roman"/>
          <w:sz w:val="24"/>
          <w:szCs w:val="24"/>
        </w:rPr>
        <w:t xml:space="preserve">В младшем школьном возрасте многие психические и лич- </w:t>
      </w:r>
      <w:r w:rsidRPr="00D478B1">
        <w:rPr>
          <w:rFonts w:ascii="Times New Roman" w:hAnsi="Times New Roman" w:cs="Times New Roman"/>
          <w:w w:val="95"/>
          <w:sz w:val="24"/>
          <w:szCs w:val="24"/>
        </w:rPr>
        <w:t xml:space="preserve">ностные новообразования находятся в стадии становления и не отражают завершённый этап их развития. Это происходит ин- дивидуально в соответствии с возможностями ребёнка, темпом </w:t>
      </w:r>
      <w:r w:rsidRPr="00D478B1">
        <w:rPr>
          <w:rFonts w:ascii="Times New Roman" w:hAnsi="Times New Roman" w:cs="Times New Roman"/>
          <w:sz w:val="24"/>
          <w:szCs w:val="24"/>
        </w:rPr>
        <w:t>его</w:t>
      </w:r>
      <w:r w:rsidRPr="00D478B1">
        <w:rPr>
          <w:rFonts w:ascii="Times New Roman" w:hAnsi="Times New Roman" w:cs="Times New Roman"/>
          <w:spacing w:val="-5"/>
          <w:sz w:val="24"/>
          <w:szCs w:val="24"/>
        </w:rPr>
        <w:t xml:space="preserve"> </w:t>
      </w:r>
      <w:r w:rsidRPr="00D478B1">
        <w:rPr>
          <w:rFonts w:ascii="Times New Roman" w:hAnsi="Times New Roman" w:cs="Times New Roman"/>
          <w:sz w:val="24"/>
          <w:szCs w:val="24"/>
        </w:rPr>
        <w:t>обучаемости,</w:t>
      </w:r>
      <w:r w:rsidRPr="00D478B1">
        <w:rPr>
          <w:rFonts w:ascii="Times New Roman" w:hAnsi="Times New Roman" w:cs="Times New Roman"/>
          <w:spacing w:val="-5"/>
          <w:sz w:val="24"/>
          <w:szCs w:val="24"/>
        </w:rPr>
        <w:t xml:space="preserve"> </w:t>
      </w:r>
      <w:r w:rsidRPr="00D478B1">
        <w:rPr>
          <w:rFonts w:ascii="Times New Roman" w:hAnsi="Times New Roman" w:cs="Times New Roman"/>
          <w:sz w:val="24"/>
          <w:szCs w:val="24"/>
        </w:rPr>
        <w:t>особенностями</w:t>
      </w:r>
      <w:r w:rsidRPr="00D478B1">
        <w:rPr>
          <w:rFonts w:ascii="Times New Roman" w:hAnsi="Times New Roman" w:cs="Times New Roman"/>
          <w:spacing w:val="-5"/>
          <w:sz w:val="24"/>
          <w:szCs w:val="24"/>
        </w:rPr>
        <w:t xml:space="preserve"> </w:t>
      </w:r>
      <w:r w:rsidRPr="00D478B1">
        <w:rPr>
          <w:rFonts w:ascii="Times New Roman" w:hAnsi="Times New Roman" w:cs="Times New Roman"/>
          <w:sz w:val="24"/>
          <w:szCs w:val="24"/>
        </w:rPr>
        <w:t>социальной</w:t>
      </w:r>
      <w:r w:rsidRPr="00D478B1">
        <w:rPr>
          <w:rFonts w:ascii="Times New Roman" w:hAnsi="Times New Roman" w:cs="Times New Roman"/>
          <w:spacing w:val="-5"/>
          <w:sz w:val="24"/>
          <w:szCs w:val="24"/>
        </w:rPr>
        <w:t xml:space="preserve"> </w:t>
      </w:r>
      <w:r w:rsidRPr="00D478B1">
        <w:rPr>
          <w:rFonts w:ascii="Times New Roman" w:hAnsi="Times New Roman" w:cs="Times New Roman"/>
          <w:sz w:val="24"/>
          <w:szCs w:val="24"/>
        </w:rPr>
        <w:t>среды,</w:t>
      </w:r>
      <w:r w:rsidRPr="00D478B1">
        <w:rPr>
          <w:rFonts w:ascii="Times New Roman" w:hAnsi="Times New Roman" w:cs="Times New Roman"/>
          <w:spacing w:val="-5"/>
          <w:sz w:val="24"/>
          <w:szCs w:val="24"/>
        </w:rPr>
        <w:t xml:space="preserve"> </w:t>
      </w:r>
      <w:r w:rsidRPr="00D478B1">
        <w:rPr>
          <w:rFonts w:ascii="Times New Roman" w:hAnsi="Times New Roman" w:cs="Times New Roman"/>
          <w:sz w:val="24"/>
          <w:szCs w:val="24"/>
        </w:rPr>
        <w:t>в</w:t>
      </w:r>
      <w:r w:rsidRPr="00D478B1">
        <w:rPr>
          <w:rFonts w:ascii="Times New Roman" w:hAnsi="Times New Roman" w:cs="Times New Roman"/>
          <w:spacing w:val="-5"/>
          <w:sz w:val="24"/>
          <w:szCs w:val="24"/>
        </w:rPr>
        <w:t xml:space="preserve"> </w:t>
      </w:r>
      <w:r w:rsidRPr="00D478B1">
        <w:rPr>
          <w:rFonts w:ascii="Times New Roman" w:hAnsi="Times New Roman" w:cs="Times New Roman"/>
          <w:sz w:val="24"/>
          <w:szCs w:val="24"/>
        </w:rPr>
        <w:t xml:space="preserve">которой он живёт, поэтому выделять планируемые результаты освое- ния программы учебного предмета «Окружающий мир» в об- ласти личностных и метапредметных достижений по годам обучения нецелесообразно. Исходя из этого, планируемые ре- </w:t>
      </w:r>
      <w:r w:rsidRPr="00D478B1">
        <w:rPr>
          <w:rFonts w:ascii="Times New Roman" w:hAnsi="Times New Roman" w:cs="Times New Roman"/>
          <w:w w:val="95"/>
          <w:sz w:val="24"/>
          <w:szCs w:val="24"/>
        </w:rPr>
        <w:t xml:space="preserve">зультаты начинаются с характеристики обобщённых достиже- </w:t>
      </w:r>
      <w:r w:rsidRPr="00D478B1">
        <w:rPr>
          <w:rFonts w:ascii="Times New Roman" w:hAnsi="Times New Roman" w:cs="Times New Roman"/>
          <w:sz w:val="24"/>
          <w:szCs w:val="24"/>
        </w:rPr>
        <w:t xml:space="preserve">ний в становлении личностных и метапредметных способов действий и качеств субъекта учебной деятельности, которые могут быть сформированы у младших школьников к концу </w:t>
      </w:r>
      <w:r w:rsidRPr="00D478B1">
        <w:rPr>
          <w:rFonts w:ascii="Times New Roman" w:hAnsi="Times New Roman" w:cs="Times New Roman"/>
          <w:spacing w:val="-2"/>
          <w:sz w:val="24"/>
          <w:szCs w:val="24"/>
        </w:rPr>
        <w:t>обучения.</w:t>
      </w:r>
    </w:p>
    <w:p w:rsidR="00D478B1" w:rsidRPr="00D478B1" w:rsidRDefault="00D478B1" w:rsidP="00D478B1">
      <w:pPr>
        <w:pStyle w:val="aa"/>
        <w:rPr>
          <w:rFonts w:ascii="Times New Roman" w:hAnsi="Times New Roman" w:cs="Times New Roman"/>
          <w:b/>
          <w:sz w:val="24"/>
          <w:szCs w:val="24"/>
        </w:rPr>
      </w:pPr>
      <w:r w:rsidRPr="00D478B1">
        <w:rPr>
          <w:rFonts w:ascii="Times New Roman" w:hAnsi="Times New Roman" w:cs="Times New Roman"/>
          <w:b/>
          <w:w w:val="90"/>
          <w:sz w:val="24"/>
          <w:szCs w:val="24"/>
        </w:rPr>
        <w:t>ЛИЧНОСТНЫЕ</w:t>
      </w:r>
      <w:r w:rsidRPr="00D478B1">
        <w:rPr>
          <w:rFonts w:ascii="Times New Roman" w:hAnsi="Times New Roman" w:cs="Times New Roman"/>
          <w:b/>
          <w:spacing w:val="26"/>
          <w:sz w:val="24"/>
          <w:szCs w:val="24"/>
        </w:rPr>
        <w:t xml:space="preserve"> </w:t>
      </w:r>
      <w:r w:rsidRPr="00D478B1">
        <w:rPr>
          <w:rFonts w:ascii="Times New Roman" w:hAnsi="Times New Roman" w:cs="Times New Roman"/>
          <w:b/>
          <w:spacing w:val="-2"/>
          <w:sz w:val="24"/>
          <w:szCs w:val="24"/>
        </w:rPr>
        <w:t>РЕЗУЛЬТАТЫ</w:t>
      </w:r>
    </w:p>
    <w:p w:rsidR="00D478B1" w:rsidRPr="00D478B1" w:rsidRDefault="00D478B1" w:rsidP="00D478B1">
      <w:pPr>
        <w:pStyle w:val="aa"/>
        <w:rPr>
          <w:rFonts w:ascii="Times New Roman" w:hAnsi="Times New Roman" w:cs="Times New Roman"/>
          <w:sz w:val="24"/>
          <w:szCs w:val="24"/>
        </w:rPr>
      </w:pPr>
      <w:r w:rsidRPr="00D478B1">
        <w:rPr>
          <w:rFonts w:ascii="Times New Roman" w:hAnsi="Times New Roman" w:cs="Times New Roman"/>
          <w:sz w:val="24"/>
          <w:szCs w:val="24"/>
        </w:rPr>
        <w:t>Личностные результаты изучения предмета «Окружающий мир» характеризуют готовность обучающихся руководство- ваться</w:t>
      </w:r>
      <w:r w:rsidRPr="00D478B1">
        <w:rPr>
          <w:rFonts w:ascii="Times New Roman" w:hAnsi="Times New Roman" w:cs="Times New Roman"/>
          <w:spacing w:val="-14"/>
          <w:sz w:val="24"/>
          <w:szCs w:val="24"/>
        </w:rPr>
        <w:t xml:space="preserve"> </w:t>
      </w:r>
      <w:r w:rsidRPr="00D478B1">
        <w:rPr>
          <w:rFonts w:ascii="Times New Roman" w:hAnsi="Times New Roman" w:cs="Times New Roman"/>
          <w:sz w:val="24"/>
          <w:szCs w:val="24"/>
        </w:rPr>
        <w:t>традиционными</w:t>
      </w:r>
      <w:r w:rsidRPr="00D478B1">
        <w:rPr>
          <w:rFonts w:ascii="Times New Roman" w:hAnsi="Times New Roman" w:cs="Times New Roman"/>
          <w:spacing w:val="-14"/>
          <w:sz w:val="24"/>
          <w:szCs w:val="24"/>
        </w:rPr>
        <w:t xml:space="preserve"> </w:t>
      </w:r>
      <w:r w:rsidRPr="00D478B1">
        <w:rPr>
          <w:rFonts w:ascii="Times New Roman" w:hAnsi="Times New Roman" w:cs="Times New Roman"/>
          <w:sz w:val="24"/>
          <w:szCs w:val="24"/>
        </w:rPr>
        <w:t>российскими</w:t>
      </w:r>
      <w:r w:rsidRPr="00D478B1">
        <w:rPr>
          <w:rFonts w:ascii="Times New Roman" w:hAnsi="Times New Roman" w:cs="Times New Roman"/>
          <w:spacing w:val="-14"/>
          <w:sz w:val="24"/>
          <w:szCs w:val="24"/>
        </w:rPr>
        <w:t xml:space="preserve"> </w:t>
      </w:r>
      <w:r w:rsidRPr="00D478B1">
        <w:rPr>
          <w:rFonts w:ascii="Times New Roman" w:hAnsi="Times New Roman" w:cs="Times New Roman"/>
          <w:sz w:val="24"/>
          <w:szCs w:val="24"/>
        </w:rPr>
        <w:t>социокультурными</w:t>
      </w:r>
      <w:r w:rsidRPr="00D478B1">
        <w:rPr>
          <w:rFonts w:ascii="Times New Roman" w:hAnsi="Times New Roman" w:cs="Times New Roman"/>
          <w:spacing w:val="-14"/>
          <w:sz w:val="24"/>
          <w:szCs w:val="24"/>
        </w:rPr>
        <w:t xml:space="preserve"> </w:t>
      </w:r>
      <w:r w:rsidRPr="00D478B1">
        <w:rPr>
          <w:rFonts w:ascii="Times New Roman" w:hAnsi="Times New Roman" w:cs="Times New Roman"/>
          <w:sz w:val="24"/>
          <w:szCs w:val="24"/>
        </w:rPr>
        <w:t>и</w:t>
      </w:r>
      <w:r w:rsidRPr="00D478B1">
        <w:rPr>
          <w:rFonts w:ascii="Times New Roman" w:hAnsi="Times New Roman" w:cs="Times New Roman"/>
          <w:spacing w:val="-14"/>
          <w:sz w:val="24"/>
          <w:szCs w:val="24"/>
        </w:rPr>
        <w:t xml:space="preserve"> </w:t>
      </w:r>
      <w:r w:rsidRPr="00D478B1">
        <w:rPr>
          <w:rFonts w:ascii="Times New Roman" w:hAnsi="Times New Roman" w:cs="Times New Roman"/>
          <w:sz w:val="24"/>
          <w:szCs w:val="24"/>
        </w:rPr>
        <w:t xml:space="preserve">ду- </w:t>
      </w:r>
      <w:r w:rsidRPr="00D478B1">
        <w:rPr>
          <w:rFonts w:ascii="Times New Roman" w:hAnsi="Times New Roman" w:cs="Times New Roman"/>
          <w:w w:val="95"/>
          <w:sz w:val="24"/>
          <w:szCs w:val="24"/>
        </w:rPr>
        <w:t xml:space="preserve">ховно-нравственными ценностями, принятыми в обществе пра- вилами и нормами поведения и должны отражать приобретение </w:t>
      </w:r>
      <w:r w:rsidRPr="00D478B1">
        <w:rPr>
          <w:rFonts w:ascii="Times New Roman" w:hAnsi="Times New Roman" w:cs="Times New Roman"/>
          <w:sz w:val="24"/>
          <w:szCs w:val="24"/>
        </w:rPr>
        <w:t>первоначального опыта деятельности обучающихся, в части:</w:t>
      </w:r>
    </w:p>
    <w:p w:rsidR="00D478B1" w:rsidRPr="00D478B1" w:rsidRDefault="00D478B1" w:rsidP="00D478B1">
      <w:pPr>
        <w:pStyle w:val="aa"/>
        <w:rPr>
          <w:rFonts w:ascii="Times New Roman" w:hAnsi="Times New Roman" w:cs="Times New Roman"/>
          <w:b/>
          <w:sz w:val="24"/>
          <w:szCs w:val="24"/>
        </w:rPr>
      </w:pPr>
      <w:r w:rsidRPr="00D478B1">
        <w:rPr>
          <w:rFonts w:ascii="Times New Roman" w:hAnsi="Times New Roman" w:cs="Times New Roman"/>
          <w:b/>
          <w:sz w:val="24"/>
          <w:szCs w:val="24"/>
        </w:rPr>
        <w:t>Гражданско-патриотического</w:t>
      </w:r>
      <w:r w:rsidRPr="00D478B1">
        <w:rPr>
          <w:rFonts w:ascii="Times New Roman" w:hAnsi="Times New Roman" w:cs="Times New Roman"/>
          <w:b/>
          <w:spacing w:val="62"/>
          <w:w w:val="150"/>
          <w:sz w:val="24"/>
          <w:szCs w:val="24"/>
        </w:rPr>
        <w:t xml:space="preserve"> </w:t>
      </w:r>
      <w:r w:rsidRPr="00D478B1">
        <w:rPr>
          <w:rFonts w:ascii="Times New Roman" w:hAnsi="Times New Roman" w:cs="Times New Roman"/>
          <w:b/>
          <w:spacing w:val="-2"/>
          <w:sz w:val="24"/>
          <w:szCs w:val="24"/>
        </w:rPr>
        <w:t>воспитания:</w:t>
      </w:r>
    </w:p>
    <w:p w:rsidR="00D478B1" w:rsidRPr="00D478B1" w:rsidRDefault="00D478B1" w:rsidP="00135B7B">
      <w:pPr>
        <w:pStyle w:val="aa"/>
        <w:numPr>
          <w:ilvl w:val="0"/>
          <w:numId w:val="87"/>
        </w:numPr>
        <w:rPr>
          <w:rFonts w:ascii="Times New Roman" w:hAnsi="Times New Roman" w:cs="Times New Roman"/>
          <w:sz w:val="24"/>
          <w:szCs w:val="24"/>
        </w:rPr>
      </w:pPr>
      <w:r w:rsidRPr="00D478B1">
        <w:rPr>
          <w:rFonts w:ascii="Times New Roman" w:hAnsi="Times New Roman" w:cs="Times New Roman"/>
          <w:sz w:val="24"/>
          <w:szCs w:val="24"/>
        </w:rPr>
        <w:t>становление</w:t>
      </w:r>
      <w:r w:rsidRPr="00D478B1">
        <w:rPr>
          <w:rFonts w:ascii="Times New Roman" w:hAnsi="Times New Roman" w:cs="Times New Roman"/>
          <w:spacing w:val="-5"/>
          <w:sz w:val="24"/>
          <w:szCs w:val="24"/>
        </w:rPr>
        <w:t xml:space="preserve"> </w:t>
      </w:r>
      <w:r w:rsidRPr="00D478B1">
        <w:rPr>
          <w:rFonts w:ascii="Times New Roman" w:hAnsi="Times New Roman" w:cs="Times New Roman"/>
          <w:sz w:val="24"/>
          <w:szCs w:val="24"/>
        </w:rPr>
        <w:t>ценностного</w:t>
      </w:r>
      <w:r w:rsidRPr="00D478B1">
        <w:rPr>
          <w:rFonts w:ascii="Times New Roman" w:hAnsi="Times New Roman" w:cs="Times New Roman"/>
          <w:spacing w:val="-5"/>
          <w:sz w:val="24"/>
          <w:szCs w:val="24"/>
        </w:rPr>
        <w:t xml:space="preserve"> </w:t>
      </w:r>
      <w:r w:rsidRPr="00D478B1">
        <w:rPr>
          <w:rFonts w:ascii="Times New Roman" w:hAnsi="Times New Roman" w:cs="Times New Roman"/>
          <w:sz w:val="24"/>
          <w:szCs w:val="24"/>
        </w:rPr>
        <w:t>отношения</w:t>
      </w:r>
      <w:r w:rsidRPr="00D478B1">
        <w:rPr>
          <w:rFonts w:ascii="Times New Roman" w:hAnsi="Times New Roman" w:cs="Times New Roman"/>
          <w:spacing w:val="-5"/>
          <w:sz w:val="24"/>
          <w:szCs w:val="24"/>
        </w:rPr>
        <w:t xml:space="preserve"> </w:t>
      </w:r>
      <w:r w:rsidRPr="00D478B1">
        <w:rPr>
          <w:rFonts w:ascii="Times New Roman" w:hAnsi="Times New Roman" w:cs="Times New Roman"/>
          <w:sz w:val="24"/>
          <w:szCs w:val="24"/>
        </w:rPr>
        <w:t>к</w:t>
      </w:r>
      <w:r w:rsidRPr="00D478B1">
        <w:rPr>
          <w:rFonts w:ascii="Times New Roman" w:hAnsi="Times New Roman" w:cs="Times New Roman"/>
          <w:spacing w:val="-5"/>
          <w:sz w:val="24"/>
          <w:szCs w:val="24"/>
        </w:rPr>
        <w:t xml:space="preserve"> </w:t>
      </w:r>
      <w:r w:rsidRPr="00D478B1">
        <w:rPr>
          <w:rFonts w:ascii="Times New Roman" w:hAnsi="Times New Roman" w:cs="Times New Roman"/>
          <w:sz w:val="24"/>
          <w:szCs w:val="24"/>
        </w:rPr>
        <w:t>своей</w:t>
      </w:r>
      <w:r w:rsidRPr="00D478B1">
        <w:rPr>
          <w:rFonts w:ascii="Times New Roman" w:hAnsi="Times New Roman" w:cs="Times New Roman"/>
          <w:spacing w:val="-5"/>
          <w:sz w:val="24"/>
          <w:szCs w:val="24"/>
        </w:rPr>
        <w:t xml:space="preserve"> </w:t>
      </w:r>
      <w:r w:rsidRPr="00D478B1">
        <w:rPr>
          <w:rFonts w:ascii="Times New Roman" w:hAnsi="Times New Roman" w:cs="Times New Roman"/>
          <w:sz w:val="24"/>
          <w:szCs w:val="24"/>
        </w:rPr>
        <w:t>Родине</w:t>
      </w:r>
      <w:r w:rsidRPr="00D478B1">
        <w:rPr>
          <w:rFonts w:ascii="Times New Roman" w:hAnsi="Times New Roman" w:cs="Times New Roman"/>
          <w:spacing w:val="-5"/>
          <w:sz w:val="24"/>
          <w:szCs w:val="24"/>
        </w:rPr>
        <w:t xml:space="preserve"> </w:t>
      </w:r>
      <w:r w:rsidRPr="00D478B1">
        <w:rPr>
          <w:rFonts w:ascii="Times New Roman" w:hAnsi="Times New Roman" w:cs="Times New Roman"/>
          <w:sz w:val="24"/>
          <w:szCs w:val="24"/>
        </w:rPr>
        <w:t>—</w:t>
      </w:r>
      <w:r w:rsidRPr="00D478B1">
        <w:rPr>
          <w:rFonts w:ascii="Times New Roman" w:hAnsi="Times New Roman" w:cs="Times New Roman"/>
          <w:spacing w:val="-5"/>
          <w:sz w:val="24"/>
          <w:szCs w:val="24"/>
        </w:rPr>
        <w:t xml:space="preserve"> </w:t>
      </w:r>
      <w:r w:rsidRPr="00D478B1">
        <w:rPr>
          <w:rFonts w:ascii="Times New Roman" w:hAnsi="Times New Roman" w:cs="Times New Roman"/>
          <w:sz w:val="24"/>
          <w:szCs w:val="24"/>
        </w:rPr>
        <w:t>Рос- сии; понимание особой роли многонациональной России в современном мире;</w:t>
      </w:r>
    </w:p>
    <w:p w:rsidR="00D478B1" w:rsidRPr="00D478B1" w:rsidRDefault="00D478B1" w:rsidP="00135B7B">
      <w:pPr>
        <w:pStyle w:val="aa"/>
        <w:numPr>
          <w:ilvl w:val="0"/>
          <w:numId w:val="87"/>
        </w:numPr>
        <w:rPr>
          <w:rFonts w:ascii="Times New Roman" w:hAnsi="Times New Roman" w:cs="Times New Roman"/>
          <w:sz w:val="24"/>
          <w:szCs w:val="24"/>
        </w:rPr>
      </w:pPr>
      <w:r w:rsidRPr="00D478B1">
        <w:rPr>
          <w:rFonts w:ascii="Times New Roman" w:hAnsi="Times New Roman" w:cs="Times New Roman"/>
          <w:sz w:val="24"/>
          <w:szCs w:val="24"/>
        </w:rPr>
        <w:t>осознание</w:t>
      </w:r>
      <w:r w:rsidRPr="00D478B1">
        <w:rPr>
          <w:rFonts w:ascii="Times New Roman" w:hAnsi="Times New Roman" w:cs="Times New Roman"/>
          <w:spacing w:val="-12"/>
          <w:sz w:val="24"/>
          <w:szCs w:val="24"/>
        </w:rPr>
        <w:t xml:space="preserve"> </w:t>
      </w:r>
      <w:r w:rsidRPr="00D478B1">
        <w:rPr>
          <w:rFonts w:ascii="Times New Roman" w:hAnsi="Times New Roman" w:cs="Times New Roman"/>
          <w:sz w:val="24"/>
          <w:szCs w:val="24"/>
        </w:rPr>
        <w:t>своей</w:t>
      </w:r>
      <w:r w:rsidRPr="00D478B1">
        <w:rPr>
          <w:rFonts w:ascii="Times New Roman" w:hAnsi="Times New Roman" w:cs="Times New Roman"/>
          <w:spacing w:val="-12"/>
          <w:sz w:val="24"/>
          <w:szCs w:val="24"/>
        </w:rPr>
        <w:t xml:space="preserve"> </w:t>
      </w:r>
      <w:r w:rsidRPr="00D478B1">
        <w:rPr>
          <w:rFonts w:ascii="Times New Roman" w:hAnsi="Times New Roman" w:cs="Times New Roman"/>
          <w:sz w:val="24"/>
          <w:szCs w:val="24"/>
        </w:rPr>
        <w:t>этнокультурной</w:t>
      </w:r>
      <w:r w:rsidRPr="00D478B1">
        <w:rPr>
          <w:rFonts w:ascii="Times New Roman" w:hAnsi="Times New Roman" w:cs="Times New Roman"/>
          <w:spacing w:val="-12"/>
          <w:sz w:val="24"/>
          <w:szCs w:val="24"/>
        </w:rPr>
        <w:t xml:space="preserve"> </w:t>
      </w:r>
      <w:r w:rsidRPr="00D478B1">
        <w:rPr>
          <w:rFonts w:ascii="Times New Roman" w:hAnsi="Times New Roman" w:cs="Times New Roman"/>
          <w:sz w:val="24"/>
          <w:szCs w:val="24"/>
        </w:rPr>
        <w:t>и</w:t>
      </w:r>
      <w:r w:rsidRPr="00D478B1">
        <w:rPr>
          <w:rFonts w:ascii="Times New Roman" w:hAnsi="Times New Roman" w:cs="Times New Roman"/>
          <w:spacing w:val="-12"/>
          <w:sz w:val="24"/>
          <w:szCs w:val="24"/>
        </w:rPr>
        <w:t xml:space="preserve"> </w:t>
      </w:r>
      <w:r w:rsidRPr="00D478B1">
        <w:rPr>
          <w:rFonts w:ascii="Times New Roman" w:hAnsi="Times New Roman" w:cs="Times New Roman"/>
          <w:sz w:val="24"/>
          <w:szCs w:val="24"/>
        </w:rPr>
        <w:t>российской</w:t>
      </w:r>
      <w:r w:rsidRPr="00D478B1">
        <w:rPr>
          <w:rFonts w:ascii="Times New Roman" w:hAnsi="Times New Roman" w:cs="Times New Roman"/>
          <w:spacing w:val="-12"/>
          <w:sz w:val="24"/>
          <w:szCs w:val="24"/>
        </w:rPr>
        <w:t xml:space="preserve"> </w:t>
      </w:r>
      <w:r w:rsidRPr="00D478B1">
        <w:rPr>
          <w:rFonts w:ascii="Times New Roman" w:hAnsi="Times New Roman" w:cs="Times New Roman"/>
          <w:sz w:val="24"/>
          <w:szCs w:val="24"/>
        </w:rPr>
        <w:t xml:space="preserve">гражданской </w:t>
      </w:r>
      <w:r w:rsidRPr="00D478B1">
        <w:rPr>
          <w:rFonts w:ascii="Times New Roman" w:hAnsi="Times New Roman" w:cs="Times New Roman"/>
          <w:w w:val="95"/>
          <w:sz w:val="24"/>
          <w:szCs w:val="24"/>
        </w:rPr>
        <w:t xml:space="preserve">идентичности, принадлежности к российскому народу, к сво- </w:t>
      </w:r>
      <w:r w:rsidRPr="00D478B1">
        <w:rPr>
          <w:rFonts w:ascii="Times New Roman" w:hAnsi="Times New Roman" w:cs="Times New Roman"/>
          <w:sz w:val="24"/>
          <w:szCs w:val="24"/>
        </w:rPr>
        <w:t>ей национальной общности;</w:t>
      </w:r>
    </w:p>
    <w:p w:rsidR="00D478B1" w:rsidRPr="00D478B1" w:rsidRDefault="00D478B1" w:rsidP="00135B7B">
      <w:pPr>
        <w:pStyle w:val="aa"/>
        <w:numPr>
          <w:ilvl w:val="0"/>
          <w:numId w:val="87"/>
        </w:numPr>
        <w:rPr>
          <w:rFonts w:ascii="Times New Roman" w:hAnsi="Times New Roman" w:cs="Times New Roman"/>
          <w:sz w:val="24"/>
          <w:szCs w:val="24"/>
        </w:rPr>
      </w:pPr>
      <w:r w:rsidRPr="00D478B1">
        <w:rPr>
          <w:rFonts w:ascii="Times New Roman" w:hAnsi="Times New Roman" w:cs="Times New Roman"/>
          <w:sz w:val="24"/>
          <w:szCs w:val="24"/>
        </w:rPr>
        <w:t>сопричастность</w:t>
      </w:r>
      <w:r w:rsidRPr="00D478B1">
        <w:rPr>
          <w:rFonts w:ascii="Times New Roman" w:hAnsi="Times New Roman" w:cs="Times New Roman"/>
          <w:spacing w:val="-4"/>
          <w:sz w:val="24"/>
          <w:szCs w:val="24"/>
        </w:rPr>
        <w:t xml:space="preserve"> </w:t>
      </w:r>
      <w:r w:rsidRPr="00D478B1">
        <w:rPr>
          <w:rFonts w:ascii="Times New Roman" w:hAnsi="Times New Roman" w:cs="Times New Roman"/>
          <w:sz w:val="24"/>
          <w:szCs w:val="24"/>
        </w:rPr>
        <w:t>к</w:t>
      </w:r>
      <w:r w:rsidRPr="00D478B1">
        <w:rPr>
          <w:rFonts w:ascii="Times New Roman" w:hAnsi="Times New Roman" w:cs="Times New Roman"/>
          <w:spacing w:val="-4"/>
          <w:sz w:val="24"/>
          <w:szCs w:val="24"/>
        </w:rPr>
        <w:t xml:space="preserve"> </w:t>
      </w:r>
      <w:r w:rsidRPr="00D478B1">
        <w:rPr>
          <w:rFonts w:ascii="Times New Roman" w:hAnsi="Times New Roman" w:cs="Times New Roman"/>
          <w:sz w:val="24"/>
          <w:szCs w:val="24"/>
        </w:rPr>
        <w:t>прошлому,</w:t>
      </w:r>
      <w:r w:rsidRPr="00D478B1">
        <w:rPr>
          <w:rFonts w:ascii="Times New Roman" w:hAnsi="Times New Roman" w:cs="Times New Roman"/>
          <w:spacing w:val="-4"/>
          <w:sz w:val="24"/>
          <w:szCs w:val="24"/>
        </w:rPr>
        <w:t xml:space="preserve"> </w:t>
      </w:r>
      <w:r w:rsidRPr="00D478B1">
        <w:rPr>
          <w:rFonts w:ascii="Times New Roman" w:hAnsi="Times New Roman" w:cs="Times New Roman"/>
          <w:sz w:val="24"/>
          <w:szCs w:val="24"/>
        </w:rPr>
        <w:t>настоящему</w:t>
      </w:r>
      <w:r w:rsidRPr="00D478B1">
        <w:rPr>
          <w:rFonts w:ascii="Times New Roman" w:hAnsi="Times New Roman" w:cs="Times New Roman"/>
          <w:spacing w:val="-4"/>
          <w:sz w:val="24"/>
          <w:szCs w:val="24"/>
        </w:rPr>
        <w:t xml:space="preserve"> </w:t>
      </w:r>
      <w:r w:rsidRPr="00D478B1">
        <w:rPr>
          <w:rFonts w:ascii="Times New Roman" w:hAnsi="Times New Roman" w:cs="Times New Roman"/>
          <w:sz w:val="24"/>
          <w:szCs w:val="24"/>
        </w:rPr>
        <w:t>и</w:t>
      </w:r>
      <w:r w:rsidRPr="00D478B1">
        <w:rPr>
          <w:rFonts w:ascii="Times New Roman" w:hAnsi="Times New Roman" w:cs="Times New Roman"/>
          <w:spacing w:val="-4"/>
          <w:sz w:val="24"/>
          <w:szCs w:val="24"/>
        </w:rPr>
        <w:t xml:space="preserve"> </w:t>
      </w:r>
      <w:r w:rsidRPr="00D478B1">
        <w:rPr>
          <w:rFonts w:ascii="Times New Roman" w:hAnsi="Times New Roman" w:cs="Times New Roman"/>
          <w:sz w:val="24"/>
          <w:szCs w:val="24"/>
        </w:rPr>
        <w:t>будущему</w:t>
      </w:r>
      <w:r w:rsidRPr="00D478B1">
        <w:rPr>
          <w:rFonts w:ascii="Times New Roman" w:hAnsi="Times New Roman" w:cs="Times New Roman"/>
          <w:spacing w:val="-4"/>
          <w:sz w:val="24"/>
          <w:szCs w:val="24"/>
        </w:rPr>
        <w:t xml:space="preserve"> </w:t>
      </w:r>
      <w:r w:rsidRPr="00D478B1">
        <w:rPr>
          <w:rFonts w:ascii="Times New Roman" w:hAnsi="Times New Roman" w:cs="Times New Roman"/>
          <w:sz w:val="24"/>
          <w:szCs w:val="24"/>
        </w:rPr>
        <w:t xml:space="preserve">своей страны и родного края; проявление интереса к истории и </w:t>
      </w:r>
      <w:r w:rsidRPr="00D478B1">
        <w:rPr>
          <w:rFonts w:ascii="Times New Roman" w:hAnsi="Times New Roman" w:cs="Times New Roman"/>
          <w:spacing w:val="-2"/>
          <w:sz w:val="24"/>
          <w:szCs w:val="24"/>
        </w:rPr>
        <w:t>многонациональной</w:t>
      </w:r>
      <w:r w:rsidRPr="00D478B1">
        <w:rPr>
          <w:rFonts w:ascii="Times New Roman" w:hAnsi="Times New Roman" w:cs="Times New Roman"/>
          <w:spacing w:val="-6"/>
          <w:sz w:val="24"/>
          <w:szCs w:val="24"/>
        </w:rPr>
        <w:t xml:space="preserve"> </w:t>
      </w:r>
      <w:r w:rsidRPr="00D478B1">
        <w:rPr>
          <w:rFonts w:ascii="Times New Roman" w:hAnsi="Times New Roman" w:cs="Times New Roman"/>
          <w:spacing w:val="-2"/>
          <w:sz w:val="24"/>
          <w:szCs w:val="24"/>
        </w:rPr>
        <w:t>культуре</w:t>
      </w:r>
      <w:r w:rsidRPr="00D478B1">
        <w:rPr>
          <w:rFonts w:ascii="Times New Roman" w:hAnsi="Times New Roman" w:cs="Times New Roman"/>
          <w:spacing w:val="-6"/>
          <w:sz w:val="24"/>
          <w:szCs w:val="24"/>
        </w:rPr>
        <w:t xml:space="preserve"> </w:t>
      </w:r>
      <w:r w:rsidRPr="00D478B1">
        <w:rPr>
          <w:rFonts w:ascii="Times New Roman" w:hAnsi="Times New Roman" w:cs="Times New Roman"/>
          <w:spacing w:val="-2"/>
          <w:sz w:val="24"/>
          <w:szCs w:val="24"/>
        </w:rPr>
        <w:t>своей</w:t>
      </w:r>
      <w:r w:rsidRPr="00D478B1">
        <w:rPr>
          <w:rFonts w:ascii="Times New Roman" w:hAnsi="Times New Roman" w:cs="Times New Roman"/>
          <w:spacing w:val="-6"/>
          <w:sz w:val="24"/>
          <w:szCs w:val="24"/>
        </w:rPr>
        <w:t xml:space="preserve"> </w:t>
      </w:r>
      <w:r w:rsidRPr="00D478B1">
        <w:rPr>
          <w:rFonts w:ascii="Times New Roman" w:hAnsi="Times New Roman" w:cs="Times New Roman"/>
          <w:spacing w:val="-2"/>
          <w:sz w:val="24"/>
          <w:szCs w:val="24"/>
        </w:rPr>
        <w:t>страны,</w:t>
      </w:r>
      <w:r w:rsidRPr="00D478B1">
        <w:rPr>
          <w:rFonts w:ascii="Times New Roman" w:hAnsi="Times New Roman" w:cs="Times New Roman"/>
          <w:spacing w:val="-6"/>
          <w:sz w:val="24"/>
          <w:szCs w:val="24"/>
        </w:rPr>
        <w:t xml:space="preserve"> </w:t>
      </w:r>
      <w:r w:rsidRPr="00D478B1">
        <w:rPr>
          <w:rFonts w:ascii="Times New Roman" w:hAnsi="Times New Roman" w:cs="Times New Roman"/>
          <w:spacing w:val="-2"/>
          <w:sz w:val="24"/>
          <w:szCs w:val="24"/>
        </w:rPr>
        <w:t>уважения</w:t>
      </w:r>
      <w:r w:rsidRPr="00D478B1">
        <w:rPr>
          <w:rFonts w:ascii="Times New Roman" w:hAnsi="Times New Roman" w:cs="Times New Roman"/>
          <w:spacing w:val="-6"/>
          <w:sz w:val="24"/>
          <w:szCs w:val="24"/>
        </w:rPr>
        <w:t xml:space="preserve"> </w:t>
      </w:r>
      <w:r w:rsidRPr="00D478B1">
        <w:rPr>
          <w:rFonts w:ascii="Times New Roman" w:hAnsi="Times New Roman" w:cs="Times New Roman"/>
          <w:spacing w:val="-2"/>
          <w:sz w:val="24"/>
          <w:szCs w:val="24"/>
        </w:rPr>
        <w:t>к</w:t>
      </w:r>
      <w:r w:rsidRPr="00D478B1">
        <w:rPr>
          <w:rFonts w:ascii="Times New Roman" w:hAnsi="Times New Roman" w:cs="Times New Roman"/>
          <w:spacing w:val="-6"/>
          <w:sz w:val="24"/>
          <w:szCs w:val="24"/>
        </w:rPr>
        <w:t xml:space="preserve"> </w:t>
      </w:r>
      <w:r w:rsidRPr="00D478B1">
        <w:rPr>
          <w:rFonts w:ascii="Times New Roman" w:hAnsi="Times New Roman" w:cs="Times New Roman"/>
          <w:spacing w:val="-2"/>
          <w:sz w:val="24"/>
          <w:szCs w:val="24"/>
        </w:rPr>
        <w:t xml:space="preserve">сво- </w:t>
      </w:r>
      <w:r w:rsidRPr="00D478B1">
        <w:rPr>
          <w:rFonts w:ascii="Times New Roman" w:hAnsi="Times New Roman" w:cs="Times New Roman"/>
          <w:sz w:val="24"/>
          <w:szCs w:val="24"/>
        </w:rPr>
        <w:t>ему и другим народам;</w:t>
      </w:r>
    </w:p>
    <w:p w:rsidR="00D478B1" w:rsidRPr="00D478B1" w:rsidRDefault="00D478B1" w:rsidP="00135B7B">
      <w:pPr>
        <w:pStyle w:val="aa"/>
        <w:numPr>
          <w:ilvl w:val="0"/>
          <w:numId w:val="87"/>
        </w:numPr>
        <w:rPr>
          <w:rFonts w:ascii="Times New Roman" w:hAnsi="Times New Roman" w:cs="Times New Roman"/>
          <w:sz w:val="24"/>
          <w:szCs w:val="24"/>
        </w:rPr>
      </w:pPr>
      <w:r w:rsidRPr="00D478B1">
        <w:rPr>
          <w:rFonts w:ascii="Times New Roman" w:hAnsi="Times New Roman" w:cs="Times New Roman"/>
          <w:sz w:val="24"/>
          <w:szCs w:val="24"/>
        </w:rPr>
        <w:t>первоначальные представления о человеке как члене обще- ства,</w:t>
      </w:r>
      <w:r w:rsidRPr="00D478B1">
        <w:rPr>
          <w:rFonts w:ascii="Times New Roman" w:hAnsi="Times New Roman" w:cs="Times New Roman"/>
          <w:spacing w:val="-8"/>
          <w:sz w:val="24"/>
          <w:szCs w:val="24"/>
        </w:rPr>
        <w:t xml:space="preserve"> </w:t>
      </w:r>
      <w:r w:rsidRPr="00D478B1">
        <w:rPr>
          <w:rFonts w:ascii="Times New Roman" w:hAnsi="Times New Roman" w:cs="Times New Roman"/>
          <w:sz w:val="24"/>
          <w:szCs w:val="24"/>
        </w:rPr>
        <w:t>осознание</w:t>
      </w:r>
      <w:r w:rsidRPr="00D478B1">
        <w:rPr>
          <w:rFonts w:ascii="Times New Roman" w:hAnsi="Times New Roman" w:cs="Times New Roman"/>
          <w:spacing w:val="-8"/>
          <w:sz w:val="24"/>
          <w:szCs w:val="24"/>
        </w:rPr>
        <w:t xml:space="preserve"> </w:t>
      </w:r>
      <w:r w:rsidRPr="00D478B1">
        <w:rPr>
          <w:rFonts w:ascii="Times New Roman" w:hAnsi="Times New Roman" w:cs="Times New Roman"/>
          <w:sz w:val="24"/>
          <w:szCs w:val="24"/>
        </w:rPr>
        <w:t>прав</w:t>
      </w:r>
      <w:r w:rsidRPr="00D478B1">
        <w:rPr>
          <w:rFonts w:ascii="Times New Roman" w:hAnsi="Times New Roman" w:cs="Times New Roman"/>
          <w:spacing w:val="-8"/>
          <w:sz w:val="24"/>
          <w:szCs w:val="24"/>
        </w:rPr>
        <w:t xml:space="preserve"> </w:t>
      </w:r>
      <w:r w:rsidRPr="00D478B1">
        <w:rPr>
          <w:rFonts w:ascii="Times New Roman" w:hAnsi="Times New Roman" w:cs="Times New Roman"/>
          <w:sz w:val="24"/>
          <w:szCs w:val="24"/>
        </w:rPr>
        <w:t>и</w:t>
      </w:r>
      <w:r w:rsidRPr="00D478B1">
        <w:rPr>
          <w:rFonts w:ascii="Times New Roman" w:hAnsi="Times New Roman" w:cs="Times New Roman"/>
          <w:spacing w:val="-8"/>
          <w:sz w:val="24"/>
          <w:szCs w:val="24"/>
        </w:rPr>
        <w:t xml:space="preserve"> </w:t>
      </w:r>
      <w:r w:rsidRPr="00D478B1">
        <w:rPr>
          <w:rFonts w:ascii="Times New Roman" w:hAnsi="Times New Roman" w:cs="Times New Roman"/>
          <w:sz w:val="24"/>
          <w:szCs w:val="24"/>
        </w:rPr>
        <w:t>ответственности</w:t>
      </w:r>
      <w:r w:rsidRPr="00D478B1">
        <w:rPr>
          <w:rFonts w:ascii="Times New Roman" w:hAnsi="Times New Roman" w:cs="Times New Roman"/>
          <w:spacing w:val="-8"/>
          <w:sz w:val="24"/>
          <w:szCs w:val="24"/>
        </w:rPr>
        <w:t xml:space="preserve"> </w:t>
      </w:r>
      <w:r w:rsidRPr="00D478B1">
        <w:rPr>
          <w:rFonts w:ascii="Times New Roman" w:hAnsi="Times New Roman" w:cs="Times New Roman"/>
          <w:sz w:val="24"/>
          <w:szCs w:val="24"/>
        </w:rPr>
        <w:t>человека</w:t>
      </w:r>
      <w:r w:rsidRPr="00D478B1">
        <w:rPr>
          <w:rFonts w:ascii="Times New Roman" w:hAnsi="Times New Roman" w:cs="Times New Roman"/>
          <w:spacing w:val="-8"/>
          <w:sz w:val="24"/>
          <w:szCs w:val="24"/>
        </w:rPr>
        <w:t xml:space="preserve"> </w:t>
      </w:r>
      <w:r w:rsidRPr="00D478B1">
        <w:rPr>
          <w:rFonts w:ascii="Times New Roman" w:hAnsi="Times New Roman" w:cs="Times New Roman"/>
          <w:sz w:val="24"/>
          <w:szCs w:val="24"/>
        </w:rPr>
        <w:t>как</w:t>
      </w:r>
      <w:r w:rsidRPr="00D478B1">
        <w:rPr>
          <w:rFonts w:ascii="Times New Roman" w:hAnsi="Times New Roman" w:cs="Times New Roman"/>
          <w:spacing w:val="-8"/>
          <w:sz w:val="24"/>
          <w:szCs w:val="24"/>
        </w:rPr>
        <w:t xml:space="preserve"> </w:t>
      </w:r>
      <w:r w:rsidRPr="00D478B1">
        <w:rPr>
          <w:rFonts w:ascii="Times New Roman" w:hAnsi="Times New Roman" w:cs="Times New Roman"/>
          <w:sz w:val="24"/>
          <w:szCs w:val="24"/>
        </w:rPr>
        <w:t xml:space="preserve">члена </w:t>
      </w:r>
      <w:r w:rsidRPr="00D478B1">
        <w:rPr>
          <w:rFonts w:ascii="Times New Roman" w:hAnsi="Times New Roman" w:cs="Times New Roman"/>
          <w:spacing w:val="-2"/>
          <w:sz w:val="24"/>
          <w:szCs w:val="24"/>
        </w:rPr>
        <w:t>общества.</w:t>
      </w:r>
    </w:p>
    <w:p w:rsidR="00D478B1" w:rsidRPr="00D478B1" w:rsidRDefault="00D478B1" w:rsidP="00D478B1">
      <w:pPr>
        <w:pStyle w:val="aa"/>
        <w:rPr>
          <w:rFonts w:ascii="Times New Roman" w:hAnsi="Times New Roman" w:cs="Times New Roman"/>
          <w:b/>
          <w:sz w:val="24"/>
          <w:szCs w:val="24"/>
        </w:rPr>
      </w:pPr>
      <w:r w:rsidRPr="00D478B1">
        <w:rPr>
          <w:rFonts w:ascii="Times New Roman" w:hAnsi="Times New Roman" w:cs="Times New Roman"/>
          <w:b/>
          <w:sz w:val="24"/>
          <w:szCs w:val="24"/>
        </w:rPr>
        <w:t>Духовно-нравственного</w:t>
      </w:r>
      <w:r w:rsidRPr="00D478B1">
        <w:rPr>
          <w:rFonts w:ascii="Times New Roman" w:hAnsi="Times New Roman" w:cs="Times New Roman"/>
          <w:b/>
          <w:spacing w:val="58"/>
          <w:sz w:val="24"/>
          <w:szCs w:val="24"/>
        </w:rPr>
        <w:t xml:space="preserve"> </w:t>
      </w:r>
      <w:r w:rsidRPr="00D478B1">
        <w:rPr>
          <w:rFonts w:ascii="Times New Roman" w:hAnsi="Times New Roman" w:cs="Times New Roman"/>
          <w:b/>
          <w:spacing w:val="-2"/>
          <w:sz w:val="24"/>
          <w:szCs w:val="24"/>
        </w:rPr>
        <w:t>воспитания:</w:t>
      </w:r>
    </w:p>
    <w:p w:rsidR="00D478B1" w:rsidRPr="00D478B1" w:rsidRDefault="00D478B1" w:rsidP="00135B7B">
      <w:pPr>
        <w:pStyle w:val="aa"/>
        <w:numPr>
          <w:ilvl w:val="0"/>
          <w:numId w:val="88"/>
        </w:numPr>
        <w:rPr>
          <w:rFonts w:ascii="Times New Roman" w:hAnsi="Times New Roman" w:cs="Times New Roman"/>
          <w:sz w:val="24"/>
          <w:szCs w:val="24"/>
        </w:rPr>
      </w:pPr>
      <w:r w:rsidRPr="00D478B1">
        <w:rPr>
          <w:rFonts w:ascii="Times New Roman" w:hAnsi="Times New Roman" w:cs="Times New Roman"/>
          <w:sz w:val="24"/>
          <w:szCs w:val="24"/>
        </w:rPr>
        <w:t>проявление</w:t>
      </w:r>
      <w:r w:rsidRPr="00D478B1">
        <w:rPr>
          <w:rFonts w:ascii="Times New Roman" w:hAnsi="Times New Roman" w:cs="Times New Roman"/>
          <w:spacing w:val="-11"/>
          <w:sz w:val="24"/>
          <w:szCs w:val="24"/>
        </w:rPr>
        <w:t xml:space="preserve"> </w:t>
      </w:r>
      <w:r w:rsidRPr="00D478B1">
        <w:rPr>
          <w:rFonts w:ascii="Times New Roman" w:hAnsi="Times New Roman" w:cs="Times New Roman"/>
          <w:sz w:val="24"/>
          <w:szCs w:val="24"/>
        </w:rPr>
        <w:t>культуры</w:t>
      </w:r>
      <w:r w:rsidRPr="00D478B1">
        <w:rPr>
          <w:rFonts w:ascii="Times New Roman" w:hAnsi="Times New Roman" w:cs="Times New Roman"/>
          <w:spacing w:val="-11"/>
          <w:sz w:val="24"/>
          <w:szCs w:val="24"/>
        </w:rPr>
        <w:t xml:space="preserve"> </w:t>
      </w:r>
      <w:r w:rsidRPr="00D478B1">
        <w:rPr>
          <w:rFonts w:ascii="Times New Roman" w:hAnsi="Times New Roman" w:cs="Times New Roman"/>
          <w:sz w:val="24"/>
          <w:szCs w:val="24"/>
        </w:rPr>
        <w:t>общения,</w:t>
      </w:r>
      <w:r w:rsidRPr="00D478B1">
        <w:rPr>
          <w:rFonts w:ascii="Times New Roman" w:hAnsi="Times New Roman" w:cs="Times New Roman"/>
          <w:spacing w:val="-11"/>
          <w:sz w:val="24"/>
          <w:szCs w:val="24"/>
        </w:rPr>
        <w:t xml:space="preserve"> </w:t>
      </w:r>
      <w:r w:rsidRPr="00D478B1">
        <w:rPr>
          <w:rFonts w:ascii="Times New Roman" w:hAnsi="Times New Roman" w:cs="Times New Roman"/>
          <w:sz w:val="24"/>
          <w:szCs w:val="24"/>
        </w:rPr>
        <w:t>уважительного</w:t>
      </w:r>
      <w:r w:rsidRPr="00D478B1">
        <w:rPr>
          <w:rFonts w:ascii="Times New Roman" w:hAnsi="Times New Roman" w:cs="Times New Roman"/>
          <w:spacing w:val="-11"/>
          <w:sz w:val="24"/>
          <w:szCs w:val="24"/>
        </w:rPr>
        <w:t xml:space="preserve"> </w:t>
      </w:r>
      <w:r w:rsidRPr="00D478B1">
        <w:rPr>
          <w:rFonts w:ascii="Times New Roman" w:hAnsi="Times New Roman" w:cs="Times New Roman"/>
          <w:sz w:val="24"/>
          <w:szCs w:val="24"/>
        </w:rPr>
        <w:t>отношения</w:t>
      </w:r>
      <w:r w:rsidRPr="00D478B1">
        <w:rPr>
          <w:rFonts w:ascii="Times New Roman" w:hAnsi="Times New Roman" w:cs="Times New Roman"/>
          <w:spacing w:val="-11"/>
          <w:sz w:val="24"/>
          <w:szCs w:val="24"/>
        </w:rPr>
        <w:t xml:space="preserve"> </w:t>
      </w:r>
      <w:r w:rsidRPr="00D478B1">
        <w:rPr>
          <w:rFonts w:ascii="Times New Roman" w:hAnsi="Times New Roman" w:cs="Times New Roman"/>
          <w:sz w:val="24"/>
          <w:szCs w:val="24"/>
        </w:rPr>
        <w:t>к людям, их взглядам, признанию их индивидуальности;</w:t>
      </w:r>
      <w:r w:rsidRPr="00D478B1">
        <w:rPr>
          <w:rFonts w:ascii="Times New Roman" w:hAnsi="Times New Roman" w:cs="Times New Roman"/>
          <w:color w:val="231F20"/>
          <w:spacing w:val="-2"/>
          <w:sz w:val="24"/>
          <w:szCs w:val="24"/>
        </w:rPr>
        <w:t xml:space="preserve"> принятие</w:t>
      </w:r>
      <w:r w:rsidRPr="00D478B1">
        <w:rPr>
          <w:rFonts w:ascii="Times New Roman" w:hAnsi="Times New Roman" w:cs="Times New Roman"/>
          <w:color w:val="231F20"/>
          <w:spacing w:val="-6"/>
          <w:sz w:val="24"/>
          <w:szCs w:val="24"/>
        </w:rPr>
        <w:t xml:space="preserve"> </w:t>
      </w:r>
      <w:r w:rsidRPr="00D478B1">
        <w:rPr>
          <w:rFonts w:ascii="Times New Roman" w:hAnsi="Times New Roman" w:cs="Times New Roman"/>
          <w:color w:val="231F20"/>
          <w:spacing w:val="-2"/>
          <w:sz w:val="24"/>
          <w:szCs w:val="24"/>
        </w:rPr>
        <w:t>существующих</w:t>
      </w:r>
      <w:r w:rsidRPr="00D478B1">
        <w:rPr>
          <w:rFonts w:ascii="Times New Roman" w:hAnsi="Times New Roman" w:cs="Times New Roman"/>
          <w:color w:val="231F20"/>
          <w:spacing w:val="-6"/>
          <w:sz w:val="24"/>
          <w:szCs w:val="24"/>
        </w:rPr>
        <w:t xml:space="preserve"> </w:t>
      </w:r>
      <w:r w:rsidRPr="00D478B1">
        <w:rPr>
          <w:rFonts w:ascii="Times New Roman" w:hAnsi="Times New Roman" w:cs="Times New Roman"/>
          <w:color w:val="231F20"/>
          <w:spacing w:val="-2"/>
          <w:sz w:val="24"/>
          <w:szCs w:val="24"/>
        </w:rPr>
        <w:t>в</w:t>
      </w:r>
      <w:r w:rsidRPr="00D478B1">
        <w:rPr>
          <w:rFonts w:ascii="Times New Roman" w:hAnsi="Times New Roman" w:cs="Times New Roman"/>
          <w:color w:val="231F20"/>
          <w:spacing w:val="-6"/>
          <w:sz w:val="24"/>
          <w:szCs w:val="24"/>
        </w:rPr>
        <w:t xml:space="preserve"> </w:t>
      </w:r>
      <w:r w:rsidRPr="00D478B1">
        <w:rPr>
          <w:rFonts w:ascii="Times New Roman" w:hAnsi="Times New Roman" w:cs="Times New Roman"/>
          <w:color w:val="231F20"/>
          <w:spacing w:val="-2"/>
          <w:sz w:val="24"/>
          <w:szCs w:val="24"/>
        </w:rPr>
        <w:t>обществе</w:t>
      </w:r>
      <w:r w:rsidRPr="00D478B1">
        <w:rPr>
          <w:rFonts w:ascii="Times New Roman" w:hAnsi="Times New Roman" w:cs="Times New Roman"/>
          <w:color w:val="231F20"/>
          <w:spacing w:val="-6"/>
          <w:sz w:val="24"/>
          <w:szCs w:val="24"/>
        </w:rPr>
        <w:t xml:space="preserve"> </w:t>
      </w:r>
      <w:r w:rsidRPr="00D478B1">
        <w:rPr>
          <w:rFonts w:ascii="Times New Roman" w:hAnsi="Times New Roman" w:cs="Times New Roman"/>
          <w:color w:val="231F20"/>
          <w:spacing w:val="-2"/>
          <w:sz w:val="24"/>
          <w:szCs w:val="24"/>
        </w:rPr>
        <w:t xml:space="preserve">нравственно-этических </w:t>
      </w:r>
      <w:r w:rsidRPr="00D478B1">
        <w:rPr>
          <w:rFonts w:ascii="Times New Roman" w:hAnsi="Times New Roman" w:cs="Times New Roman"/>
          <w:color w:val="231F20"/>
          <w:sz w:val="24"/>
          <w:szCs w:val="24"/>
        </w:rPr>
        <w:t>норм</w:t>
      </w:r>
      <w:r w:rsidRPr="00D478B1">
        <w:rPr>
          <w:rFonts w:ascii="Times New Roman" w:hAnsi="Times New Roman" w:cs="Times New Roman"/>
          <w:color w:val="231F20"/>
          <w:spacing w:val="-16"/>
          <w:sz w:val="24"/>
          <w:szCs w:val="24"/>
        </w:rPr>
        <w:t xml:space="preserve"> </w:t>
      </w:r>
      <w:r w:rsidRPr="00D478B1">
        <w:rPr>
          <w:rFonts w:ascii="Times New Roman" w:hAnsi="Times New Roman" w:cs="Times New Roman"/>
          <w:color w:val="231F20"/>
          <w:sz w:val="24"/>
          <w:szCs w:val="24"/>
        </w:rPr>
        <w:t>поведения</w:t>
      </w:r>
      <w:r w:rsidRPr="00D478B1">
        <w:rPr>
          <w:rFonts w:ascii="Times New Roman" w:hAnsi="Times New Roman" w:cs="Times New Roman"/>
          <w:color w:val="231F20"/>
          <w:spacing w:val="-16"/>
          <w:sz w:val="24"/>
          <w:szCs w:val="24"/>
        </w:rPr>
        <w:t xml:space="preserve"> </w:t>
      </w:r>
      <w:r w:rsidRPr="00D478B1">
        <w:rPr>
          <w:rFonts w:ascii="Times New Roman" w:hAnsi="Times New Roman" w:cs="Times New Roman"/>
          <w:color w:val="231F20"/>
          <w:sz w:val="24"/>
          <w:szCs w:val="24"/>
        </w:rPr>
        <w:t>и</w:t>
      </w:r>
      <w:r w:rsidRPr="00D478B1">
        <w:rPr>
          <w:rFonts w:ascii="Times New Roman" w:hAnsi="Times New Roman" w:cs="Times New Roman"/>
          <w:color w:val="231F20"/>
          <w:spacing w:val="-16"/>
          <w:sz w:val="24"/>
          <w:szCs w:val="24"/>
        </w:rPr>
        <w:t xml:space="preserve"> </w:t>
      </w:r>
      <w:r w:rsidRPr="00D478B1">
        <w:rPr>
          <w:rFonts w:ascii="Times New Roman" w:hAnsi="Times New Roman" w:cs="Times New Roman"/>
          <w:color w:val="231F20"/>
          <w:sz w:val="24"/>
          <w:szCs w:val="24"/>
        </w:rPr>
        <w:t>правил</w:t>
      </w:r>
      <w:r w:rsidRPr="00D478B1">
        <w:rPr>
          <w:rFonts w:ascii="Times New Roman" w:hAnsi="Times New Roman" w:cs="Times New Roman"/>
          <w:color w:val="231F20"/>
          <w:spacing w:val="-16"/>
          <w:sz w:val="24"/>
          <w:szCs w:val="24"/>
        </w:rPr>
        <w:t xml:space="preserve"> </w:t>
      </w:r>
      <w:r w:rsidRPr="00D478B1">
        <w:rPr>
          <w:rFonts w:ascii="Times New Roman" w:hAnsi="Times New Roman" w:cs="Times New Roman"/>
          <w:color w:val="231F20"/>
          <w:sz w:val="24"/>
          <w:szCs w:val="24"/>
        </w:rPr>
        <w:t>межличностных</w:t>
      </w:r>
      <w:r w:rsidRPr="00D478B1">
        <w:rPr>
          <w:rFonts w:ascii="Times New Roman" w:hAnsi="Times New Roman" w:cs="Times New Roman"/>
          <w:color w:val="231F20"/>
          <w:spacing w:val="-16"/>
          <w:sz w:val="24"/>
          <w:szCs w:val="24"/>
        </w:rPr>
        <w:t xml:space="preserve"> </w:t>
      </w:r>
      <w:r w:rsidRPr="00D478B1">
        <w:rPr>
          <w:rFonts w:ascii="Times New Roman" w:hAnsi="Times New Roman" w:cs="Times New Roman"/>
          <w:color w:val="231F20"/>
          <w:sz w:val="24"/>
          <w:szCs w:val="24"/>
        </w:rPr>
        <w:t>отношений,</w:t>
      </w:r>
      <w:r w:rsidRPr="00D478B1">
        <w:rPr>
          <w:rFonts w:ascii="Times New Roman" w:hAnsi="Times New Roman" w:cs="Times New Roman"/>
          <w:color w:val="231F20"/>
          <w:spacing w:val="-16"/>
          <w:sz w:val="24"/>
          <w:szCs w:val="24"/>
        </w:rPr>
        <w:t xml:space="preserve"> </w:t>
      </w:r>
      <w:r w:rsidRPr="00D478B1">
        <w:rPr>
          <w:rFonts w:ascii="Times New Roman" w:hAnsi="Times New Roman" w:cs="Times New Roman"/>
          <w:color w:val="231F20"/>
          <w:sz w:val="24"/>
          <w:szCs w:val="24"/>
        </w:rPr>
        <w:t>кото- рые строятся на проявлении гуманизма, сопереживания, уважения и доброжелательности;</w:t>
      </w:r>
    </w:p>
    <w:p w:rsidR="00D478B1" w:rsidRPr="00D478B1" w:rsidRDefault="00D478B1" w:rsidP="00135B7B">
      <w:pPr>
        <w:pStyle w:val="aa"/>
        <w:numPr>
          <w:ilvl w:val="0"/>
          <w:numId w:val="88"/>
        </w:numPr>
        <w:rPr>
          <w:rFonts w:ascii="Times New Roman" w:hAnsi="Times New Roman" w:cs="Times New Roman"/>
          <w:sz w:val="24"/>
          <w:szCs w:val="24"/>
        </w:rPr>
      </w:pPr>
      <w:r w:rsidRPr="00D478B1">
        <w:rPr>
          <w:rFonts w:ascii="Times New Roman" w:hAnsi="Times New Roman" w:cs="Times New Roman"/>
          <w:color w:val="231F20"/>
          <w:sz w:val="24"/>
          <w:szCs w:val="24"/>
        </w:rPr>
        <w:t xml:space="preserve">применение правил совместной деятельности, проявление </w:t>
      </w:r>
      <w:r w:rsidRPr="00D478B1">
        <w:rPr>
          <w:rFonts w:ascii="Times New Roman" w:hAnsi="Times New Roman" w:cs="Times New Roman"/>
          <w:color w:val="231F20"/>
          <w:w w:val="95"/>
          <w:sz w:val="24"/>
          <w:szCs w:val="24"/>
        </w:rPr>
        <w:t xml:space="preserve">способности договариваться, неприятие любых </w:t>
      </w:r>
      <w:r>
        <w:rPr>
          <w:rFonts w:ascii="Times New Roman" w:hAnsi="Times New Roman" w:cs="Times New Roman"/>
          <w:color w:val="231F20"/>
          <w:w w:val="95"/>
          <w:sz w:val="24"/>
          <w:szCs w:val="24"/>
        </w:rPr>
        <w:t>форм поведе</w:t>
      </w:r>
      <w:r w:rsidRPr="00D478B1">
        <w:rPr>
          <w:rFonts w:ascii="Times New Roman" w:hAnsi="Times New Roman" w:cs="Times New Roman"/>
          <w:color w:val="231F20"/>
          <w:w w:val="95"/>
          <w:sz w:val="24"/>
          <w:szCs w:val="24"/>
        </w:rPr>
        <w:t>ния, направленных на причинение физического и морально</w:t>
      </w:r>
      <w:r w:rsidRPr="00D478B1">
        <w:rPr>
          <w:rFonts w:ascii="Times New Roman" w:hAnsi="Times New Roman" w:cs="Times New Roman"/>
          <w:color w:val="231F20"/>
          <w:sz w:val="24"/>
          <w:szCs w:val="24"/>
        </w:rPr>
        <w:t>го вреда другим людям.</w:t>
      </w:r>
    </w:p>
    <w:p w:rsidR="00D478B1" w:rsidRPr="00D478B1" w:rsidRDefault="00D478B1" w:rsidP="00D478B1">
      <w:pPr>
        <w:pStyle w:val="aa"/>
        <w:rPr>
          <w:rFonts w:ascii="Times New Roman" w:hAnsi="Times New Roman" w:cs="Times New Roman"/>
          <w:b/>
          <w:sz w:val="24"/>
          <w:szCs w:val="24"/>
        </w:rPr>
      </w:pPr>
      <w:r w:rsidRPr="00D478B1">
        <w:rPr>
          <w:rFonts w:ascii="Times New Roman" w:hAnsi="Times New Roman" w:cs="Times New Roman"/>
          <w:b/>
          <w:color w:val="231F20"/>
          <w:sz w:val="24"/>
          <w:szCs w:val="24"/>
        </w:rPr>
        <w:t>Эстетического</w:t>
      </w:r>
      <w:r w:rsidRPr="00D478B1">
        <w:rPr>
          <w:rFonts w:ascii="Times New Roman" w:hAnsi="Times New Roman" w:cs="Times New Roman"/>
          <w:b/>
          <w:color w:val="231F20"/>
          <w:spacing w:val="41"/>
          <w:sz w:val="24"/>
          <w:szCs w:val="24"/>
        </w:rPr>
        <w:t xml:space="preserve"> </w:t>
      </w:r>
      <w:r w:rsidRPr="00D478B1">
        <w:rPr>
          <w:rFonts w:ascii="Times New Roman" w:hAnsi="Times New Roman" w:cs="Times New Roman"/>
          <w:b/>
          <w:color w:val="231F20"/>
          <w:spacing w:val="-2"/>
          <w:sz w:val="24"/>
          <w:szCs w:val="24"/>
        </w:rPr>
        <w:t>воспитания:</w:t>
      </w:r>
    </w:p>
    <w:p w:rsidR="00D478B1" w:rsidRPr="00D478B1" w:rsidRDefault="00D478B1" w:rsidP="00135B7B">
      <w:pPr>
        <w:pStyle w:val="aa"/>
        <w:numPr>
          <w:ilvl w:val="0"/>
          <w:numId w:val="89"/>
        </w:numPr>
        <w:rPr>
          <w:rFonts w:ascii="Times New Roman" w:hAnsi="Times New Roman" w:cs="Times New Roman"/>
          <w:sz w:val="24"/>
          <w:szCs w:val="24"/>
        </w:rPr>
      </w:pPr>
      <w:r w:rsidRPr="00D478B1">
        <w:rPr>
          <w:rFonts w:ascii="Times New Roman" w:hAnsi="Times New Roman" w:cs="Times New Roman"/>
          <w:color w:val="231F20"/>
          <w:sz w:val="24"/>
          <w:szCs w:val="24"/>
        </w:rPr>
        <w:t>понимание</w:t>
      </w:r>
      <w:r w:rsidRPr="00D478B1">
        <w:rPr>
          <w:rFonts w:ascii="Times New Roman" w:hAnsi="Times New Roman" w:cs="Times New Roman"/>
          <w:color w:val="231F20"/>
          <w:spacing w:val="-13"/>
          <w:sz w:val="24"/>
          <w:szCs w:val="24"/>
        </w:rPr>
        <w:t xml:space="preserve"> </w:t>
      </w:r>
      <w:r w:rsidRPr="00D478B1">
        <w:rPr>
          <w:rFonts w:ascii="Times New Roman" w:hAnsi="Times New Roman" w:cs="Times New Roman"/>
          <w:color w:val="231F20"/>
          <w:sz w:val="24"/>
          <w:szCs w:val="24"/>
        </w:rPr>
        <w:t>особой</w:t>
      </w:r>
      <w:r w:rsidRPr="00D478B1">
        <w:rPr>
          <w:rFonts w:ascii="Times New Roman" w:hAnsi="Times New Roman" w:cs="Times New Roman"/>
          <w:color w:val="231F20"/>
          <w:spacing w:val="-13"/>
          <w:sz w:val="24"/>
          <w:szCs w:val="24"/>
        </w:rPr>
        <w:t xml:space="preserve"> </w:t>
      </w:r>
      <w:r w:rsidRPr="00D478B1">
        <w:rPr>
          <w:rFonts w:ascii="Times New Roman" w:hAnsi="Times New Roman" w:cs="Times New Roman"/>
          <w:color w:val="231F20"/>
          <w:sz w:val="24"/>
          <w:szCs w:val="24"/>
        </w:rPr>
        <w:t>роли</w:t>
      </w:r>
      <w:r w:rsidRPr="00D478B1">
        <w:rPr>
          <w:rFonts w:ascii="Times New Roman" w:hAnsi="Times New Roman" w:cs="Times New Roman"/>
          <w:color w:val="231F20"/>
          <w:spacing w:val="-13"/>
          <w:sz w:val="24"/>
          <w:szCs w:val="24"/>
        </w:rPr>
        <w:t xml:space="preserve"> </w:t>
      </w:r>
      <w:r w:rsidRPr="00D478B1">
        <w:rPr>
          <w:rFonts w:ascii="Times New Roman" w:hAnsi="Times New Roman" w:cs="Times New Roman"/>
          <w:color w:val="231F20"/>
          <w:sz w:val="24"/>
          <w:szCs w:val="24"/>
        </w:rPr>
        <w:t>России</w:t>
      </w:r>
      <w:r w:rsidRPr="00D478B1">
        <w:rPr>
          <w:rFonts w:ascii="Times New Roman" w:hAnsi="Times New Roman" w:cs="Times New Roman"/>
          <w:color w:val="231F20"/>
          <w:spacing w:val="-13"/>
          <w:sz w:val="24"/>
          <w:szCs w:val="24"/>
        </w:rPr>
        <w:t xml:space="preserve"> </w:t>
      </w:r>
      <w:r w:rsidRPr="00D478B1">
        <w:rPr>
          <w:rFonts w:ascii="Times New Roman" w:hAnsi="Times New Roman" w:cs="Times New Roman"/>
          <w:color w:val="231F20"/>
          <w:sz w:val="24"/>
          <w:szCs w:val="24"/>
        </w:rPr>
        <w:t>в</w:t>
      </w:r>
      <w:r w:rsidRPr="00D478B1">
        <w:rPr>
          <w:rFonts w:ascii="Times New Roman" w:hAnsi="Times New Roman" w:cs="Times New Roman"/>
          <w:color w:val="231F20"/>
          <w:spacing w:val="-13"/>
          <w:sz w:val="24"/>
          <w:szCs w:val="24"/>
        </w:rPr>
        <w:t xml:space="preserve"> </w:t>
      </w:r>
      <w:r w:rsidRPr="00D478B1">
        <w:rPr>
          <w:rFonts w:ascii="Times New Roman" w:hAnsi="Times New Roman" w:cs="Times New Roman"/>
          <w:color w:val="231F20"/>
          <w:sz w:val="24"/>
          <w:szCs w:val="24"/>
        </w:rPr>
        <w:t>развитии</w:t>
      </w:r>
      <w:r w:rsidRPr="00D478B1">
        <w:rPr>
          <w:rFonts w:ascii="Times New Roman" w:hAnsi="Times New Roman" w:cs="Times New Roman"/>
          <w:color w:val="231F20"/>
          <w:spacing w:val="-13"/>
          <w:sz w:val="24"/>
          <w:szCs w:val="24"/>
        </w:rPr>
        <w:t xml:space="preserve"> </w:t>
      </w:r>
      <w:r w:rsidRPr="00D478B1">
        <w:rPr>
          <w:rFonts w:ascii="Times New Roman" w:hAnsi="Times New Roman" w:cs="Times New Roman"/>
          <w:color w:val="231F20"/>
          <w:sz w:val="24"/>
          <w:szCs w:val="24"/>
        </w:rPr>
        <w:t>общемировой</w:t>
      </w:r>
      <w:r w:rsidRPr="00D478B1">
        <w:rPr>
          <w:rFonts w:ascii="Times New Roman" w:hAnsi="Times New Roman" w:cs="Times New Roman"/>
          <w:color w:val="231F20"/>
          <w:spacing w:val="-13"/>
          <w:sz w:val="24"/>
          <w:szCs w:val="24"/>
        </w:rPr>
        <w:t xml:space="preserve"> </w:t>
      </w:r>
      <w:r w:rsidRPr="00D478B1">
        <w:rPr>
          <w:rFonts w:ascii="Times New Roman" w:hAnsi="Times New Roman" w:cs="Times New Roman"/>
          <w:color w:val="231F20"/>
          <w:sz w:val="24"/>
          <w:szCs w:val="24"/>
        </w:rPr>
        <w:t xml:space="preserve">ху- </w:t>
      </w:r>
      <w:r w:rsidRPr="00D478B1">
        <w:rPr>
          <w:rFonts w:ascii="Times New Roman" w:hAnsi="Times New Roman" w:cs="Times New Roman"/>
          <w:color w:val="231F20"/>
          <w:w w:val="95"/>
          <w:sz w:val="24"/>
          <w:szCs w:val="24"/>
        </w:rPr>
        <w:t xml:space="preserve">дожественной культуры, проявление уважительного отноше- ния, восприимчивости и интереса к разным видам искусства, </w:t>
      </w:r>
      <w:r w:rsidRPr="00D478B1">
        <w:rPr>
          <w:rFonts w:ascii="Times New Roman" w:hAnsi="Times New Roman" w:cs="Times New Roman"/>
          <w:color w:val="231F20"/>
          <w:sz w:val="24"/>
          <w:szCs w:val="24"/>
        </w:rPr>
        <w:t>традициям и творчеству своего и других народов;</w:t>
      </w:r>
    </w:p>
    <w:p w:rsidR="00D478B1" w:rsidRPr="00D478B1" w:rsidRDefault="00D478B1" w:rsidP="00135B7B">
      <w:pPr>
        <w:pStyle w:val="aa"/>
        <w:numPr>
          <w:ilvl w:val="0"/>
          <w:numId w:val="89"/>
        </w:numPr>
        <w:rPr>
          <w:rFonts w:ascii="Times New Roman" w:hAnsi="Times New Roman" w:cs="Times New Roman"/>
          <w:sz w:val="24"/>
          <w:szCs w:val="24"/>
        </w:rPr>
      </w:pPr>
      <w:r w:rsidRPr="00D478B1">
        <w:rPr>
          <w:rFonts w:ascii="Times New Roman" w:hAnsi="Times New Roman" w:cs="Times New Roman"/>
          <w:color w:val="231F20"/>
          <w:sz w:val="24"/>
          <w:szCs w:val="24"/>
        </w:rPr>
        <w:t>использование</w:t>
      </w:r>
      <w:r w:rsidRPr="00D478B1">
        <w:rPr>
          <w:rFonts w:ascii="Times New Roman" w:hAnsi="Times New Roman" w:cs="Times New Roman"/>
          <w:color w:val="231F20"/>
          <w:spacing w:val="-12"/>
          <w:sz w:val="24"/>
          <w:szCs w:val="24"/>
        </w:rPr>
        <w:t xml:space="preserve"> </w:t>
      </w:r>
      <w:r w:rsidRPr="00D478B1">
        <w:rPr>
          <w:rFonts w:ascii="Times New Roman" w:hAnsi="Times New Roman" w:cs="Times New Roman"/>
          <w:color w:val="231F20"/>
          <w:sz w:val="24"/>
          <w:szCs w:val="24"/>
        </w:rPr>
        <w:t>полученных</w:t>
      </w:r>
      <w:r w:rsidRPr="00D478B1">
        <w:rPr>
          <w:rFonts w:ascii="Times New Roman" w:hAnsi="Times New Roman" w:cs="Times New Roman"/>
          <w:color w:val="231F20"/>
          <w:spacing w:val="-12"/>
          <w:sz w:val="24"/>
          <w:szCs w:val="24"/>
        </w:rPr>
        <w:t xml:space="preserve"> </w:t>
      </w:r>
      <w:r w:rsidRPr="00D478B1">
        <w:rPr>
          <w:rFonts w:ascii="Times New Roman" w:hAnsi="Times New Roman" w:cs="Times New Roman"/>
          <w:color w:val="231F20"/>
          <w:sz w:val="24"/>
          <w:szCs w:val="24"/>
        </w:rPr>
        <w:t>знаний</w:t>
      </w:r>
      <w:r w:rsidRPr="00D478B1">
        <w:rPr>
          <w:rFonts w:ascii="Times New Roman" w:hAnsi="Times New Roman" w:cs="Times New Roman"/>
          <w:color w:val="231F20"/>
          <w:spacing w:val="-12"/>
          <w:sz w:val="24"/>
          <w:szCs w:val="24"/>
        </w:rPr>
        <w:t xml:space="preserve"> </w:t>
      </w:r>
      <w:r w:rsidRPr="00D478B1">
        <w:rPr>
          <w:rFonts w:ascii="Times New Roman" w:hAnsi="Times New Roman" w:cs="Times New Roman"/>
          <w:color w:val="231F20"/>
          <w:sz w:val="24"/>
          <w:szCs w:val="24"/>
        </w:rPr>
        <w:t>в</w:t>
      </w:r>
      <w:r w:rsidRPr="00D478B1">
        <w:rPr>
          <w:rFonts w:ascii="Times New Roman" w:hAnsi="Times New Roman" w:cs="Times New Roman"/>
          <w:color w:val="231F20"/>
          <w:spacing w:val="-12"/>
          <w:sz w:val="24"/>
          <w:szCs w:val="24"/>
        </w:rPr>
        <w:t xml:space="preserve"> </w:t>
      </w:r>
      <w:r w:rsidRPr="00D478B1">
        <w:rPr>
          <w:rFonts w:ascii="Times New Roman" w:hAnsi="Times New Roman" w:cs="Times New Roman"/>
          <w:color w:val="231F20"/>
          <w:sz w:val="24"/>
          <w:szCs w:val="24"/>
        </w:rPr>
        <w:t>продуктивной</w:t>
      </w:r>
      <w:r w:rsidRPr="00D478B1">
        <w:rPr>
          <w:rFonts w:ascii="Times New Roman" w:hAnsi="Times New Roman" w:cs="Times New Roman"/>
          <w:color w:val="231F20"/>
          <w:spacing w:val="-12"/>
          <w:sz w:val="24"/>
          <w:szCs w:val="24"/>
        </w:rPr>
        <w:t xml:space="preserve"> </w:t>
      </w:r>
      <w:r w:rsidRPr="00D478B1">
        <w:rPr>
          <w:rFonts w:ascii="Times New Roman" w:hAnsi="Times New Roman" w:cs="Times New Roman"/>
          <w:color w:val="231F20"/>
          <w:sz w:val="24"/>
          <w:szCs w:val="24"/>
        </w:rPr>
        <w:t>и</w:t>
      </w:r>
      <w:r w:rsidRPr="00D478B1">
        <w:rPr>
          <w:rFonts w:ascii="Times New Roman" w:hAnsi="Times New Roman" w:cs="Times New Roman"/>
          <w:color w:val="231F20"/>
          <w:spacing w:val="-12"/>
          <w:sz w:val="24"/>
          <w:szCs w:val="24"/>
        </w:rPr>
        <w:t xml:space="preserve"> </w:t>
      </w:r>
      <w:r w:rsidRPr="00D478B1">
        <w:rPr>
          <w:rFonts w:ascii="Times New Roman" w:hAnsi="Times New Roman" w:cs="Times New Roman"/>
          <w:color w:val="231F20"/>
          <w:sz w:val="24"/>
          <w:szCs w:val="24"/>
        </w:rPr>
        <w:t xml:space="preserve">преоб- разующей деятельности, в разных видах художественной </w:t>
      </w:r>
      <w:r w:rsidRPr="00D478B1">
        <w:rPr>
          <w:rFonts w:ascii="Times New Roman" w:hAnsi="Times New Roman" w:cs="Times New Roman"/>
          <w:color w:val="231F20"/>
          <w:spacing w:val="-2"/>
          <w:sz w:val="24"/>
          <w:szCs w:val="24"/>
        </w:rPr>
        <w:t>деятельности.</w:t>
      </w:r>
    </w:p>
    <w:p w:rsidR="00D478B1" w:rsidRPr="00D478B1" w:rsidRDefault="00D478B1" w:rsidP="00D478B1">
      <w:pPr>
        <w:pStyle w:val="aa"/>
        <w:rPr>
          <w:rFonts w:ascii="Times New Roman" w:hAnsi="Times New Roman" w:cs="Times New Roman"/>
          <w:b/>
          <w:sz w:val="24"/>
          <w:szCs w:val="24"/>
        </w:rPr>
      </w:pPr>
      <w:r w:rsidRPr="00D478B1">
        <w:rPr>
          <w:rFonts w:ascii="Times New Roman" w:hAnsi="Times New Roman" w:cs="Times New Roman"/>
          <w:b/>
          <w:color w:val="231F20"/>
          <w:sz w:val="24"/>
          <w:szCs w:val="24"/>
        </w:rPr>
        <w:t>Физического воспитания, формирования культуры здоровья и эмоционального благополучия:</w:t>
      </w:r>
    </w:p>
    <w:p w:rsidR="00D478B1" w:rsidRPr="00D478B1" w:rsidRDefault="00D478B1" w:rsidP="00135B7B">
      <w:pPr>
        <w:pStyle w:val="aa"/>
        <w:numPr>
          <w:ilvl w:val="0"/>
          <w:numId w:val="90"/>
        </w:numPr>
        <w:rPr>
          <w:rFonts w:ascii="Times New Roman" w:hAnsi="Times New Roman" w:cs="Times New Roman"/>
          <w:sz w:val="24"/>
          <w:szCs w:val="24"/>
        </w:rPr>
      </w:pPr>
      <w:r w:rsidRPr="00D478B1">
        <w:rPr>
          <w:rFonts w:ascii="Times New Roman" w:hAnsi="Times New Roman" w:cs="Times New Roman"/>
          <w:color w:val="231F20"/>
          <w:sz w:val="24"/>
          <w:szCs w:val="24"/>
        </w:rPr>
        <w:t>соблюдение правил организации здорового и безопасного (для</w:t>
      </w:r>
      <w:r w:rsidRPr="00D478B1">
        <w:rPr>
          <w:rFonts w:ascii="Times New Roman" w:hAnsi="Times New Roman" w:cs="Times New Roman"/>
          <w:color w:val="231F20"/>
          <w:spacing w:val="-14"/>
          <w:sz w:val="24"/>
          <w:szCs w:val="24"/>
        </w:rPr>
        <w:t xml:space="preserve"> </w:t>
      </w:r>
      <w:r w:rsidRPr="00D478B1">
        <w:rPr>
          <w:rFonts w:ascii="Times New Roman" w:hAnsi="Times New Roman" w:cs="Times New Roman"/>
          <w:color w:val="231F20"/>
          <w:sz w:val="24"/>
          <w:szCs w:val="24"/>
        </w:rPr>
        <w:t>себя</w:t>
      </w:r>
      <w:r w:rsidRPr="00D478B1">
        <w:rPr>
          <w:rFonts w:ascii="Times New Roman" w:hAnsi="Times New Roman" w:cs="Times New Roman"/>
          <w:color w:val="231F20"/>
          <w:spacing w:val="-14"/>
          <w:sz w:val="24"/>
          <w:szCs w:val="24"/>
        </w:rPr>
        <w:t xml:space="preserve"> </w:t>
      </w:r>
      <w:r w:rsidRPr="00D478B1">
        <w:rPr>
          <w:rFonts w:ascii="Times New Roman" w:hAnsi="Times New Roman" w:cs="Times New Roman"/>
          <w:color w:val="231F20"/>
          <w:sz w:val="24"/>
          <w:szCs w:val="24"/>
        </w:rPr>
        <w:t>и</w:t>
      </w:r>
      <w:r w:rsidRPr="00D478B1">
        <w:rPr>
          <w:rFonts w:ascii="Times New Roman" w:hAnsi="Times New Roman" w:cs="Times New Roman"/>
          <w:color w:val="231F20"/>
          <w:spacing w:val="-14"/>
          <w:sz w:val="24"/>
          <w:szCs w:val="24"/>
        </w:rPr>
        <w:t xml:space="preserve"> </w:t>
      </w:r>
      <w:r w:rsidRPr="00D478B1">
        <w:rPr>
          <w:rFonts w:ascii="Times New Roman" w:hAnsi="Times New Roman" w:cs="Times New Roman"/>
          <w:color w:val="231F20"/>
          <w:sz w:val="24"/>
          <w:szCs w:val="24"/>
        </w:rPr>
        <w:t>других</w:t>
      </w:r>
      <w:r w:rsidRPr="00D478B1">
        <w:rPr>
          <w:rFonts w:ascii="Times New Roman" w:hAnsi="Times New Roman" w:cs="Times New Roman"/>
          <w:color w:val="231F20"/>
          <w:spacing w:val="-14"/>
          <w:sz w:val="24"/>
          <w:szCs w:val="24"/>
        </w:rPr>
        <w:t xml:space="preserve"> </w:t>
      </w:r>
      <w:r w:rsidRPr="00D478B1">
        <w:rPr>
          <w:rFonts w:ascii="Times New Roman" w:hAnsi="Times New Roman" w:cs="Times New Roman"/>
          <w:color w:val="231F20"/>
          <w:sz w:val="24"/>
          <w:szCs w:val="24"/>
        </w:rPr>
        <w:t>людей)</w:t>
      </w:r>
      <w:r w:rsidRPr="00D478B1">
        <w:rPr>
          <w:rFonts w:ascii="Times New Roman" w:hAnsi="Times New Roman" w:cs="Times New Roman"/>
          <w:color w:val="231F20"/>
          <w:spacing w:val="-14"/>
          <w:sz w:val="24"/>
          <w:szCs w:val="24"/>
        </w:rPr>
        <w:t xml:space="preserve"> </w:t>
      </w:r>
      <w:r w:rsidRPr="00D478B1">
        <w:rPr>
          <w:rFonts w:ascii="Times New Roman" w:hAnsi="Times New Roman" w:cs="Times New Roman"/>
          <w:color w:val="231F20"/>
          <w:sz w:val="24"/>
          <w:szCs w:val="24"/>
        </w:rPr>
        <w:t>образа</w:t>
      </w:r>
      <w:r w:rsidRPr="00D478B1">
        <w:rPr>
          <w:rFonts w:ascii="Times New Roman" w:hAnsi="Times New Roman" w:cs="Times New Roman"/>
          <w:color w:val="231F20"/>
          <w:spacing w:val="-14"/>
          <w:sz w:val="24"/>
          <w:szCs w:val="24"/>
        </w:rPr>
        <w:t xml:space="preserve"> </w:t>
      </w:r>
      <w:r w:rsidRPr="00D478B1">
        <w:rPr>
          <w:rFonts w:ascii="Times New Roman" w:hAnsi="Times New Roman" w:cs="Times New Roman"/>
          <w:color w:val="231F20"/>
          <w:sz w:val="24"/>
          <w:szCs w:val="24"/>
        </w:rPr>
        <w:t>жизни;</w:t>
      </w:r>
      <w:r w:rsidRPr="00D478B1">
        <w:rPr>
          <w:rFonts w:ascii="Times New Roman" w:hAnsi="Times New Roman" w:cs="Times New Roman"/>
          <w:color w:val="231F20"/>
          <w:spacing w:val="-14"/>
          <w:sz w:val="24"/>
          <w:szCs w:val="24"/>
        </w:rPr>
        <w:t xml:space="preserve"> </w:t>
      </w:r>
      <w:r w:rsidRPr="00D478B1">
        <w:rPr>
          <w:rFonts w:ascii="Times New Roman" w:hAnsi="Times New Roman" w:cs="Times New Roman"/>
          <w:color w:val="231F20"/>
          <w:sz w:val="24"/>
          <w:szCs w:val="24"/>
        </w:rPr>
        <w:t>выполнение</w:t>
      </w:r>
      <w:r w:rsidRPr="00D478B1">
        <w:rPr>
          <w:rFonts w:ascii="Times New Roman" w:hAnsi="Times New Roman" w:cs="Times New Roman"/>
          <w:color w:val="231F20"/>
          <w:spacing w:val="-14"/>
          <w:sz w:val="24"/>
          <w:szCs w:val="24"/>
        </w:rPr>
        <w:t xml:space="preserve"> </w:t>
      </w:r>
      <w:r w:rsidRPr="00D478B1">
        <w:rPr>
          <w:rFonts w:ascii="Times New Roman" w:hAnsi="Times New Roman" w:cs="Times New Roman"/>
          <w:color w:val="231F20"/>
          <w:sz w:val="24"/>
          <w:szCs w:val="24"/>
        </w:rPr>
        <w:t xml:space="preserve">правил </w:t>
      </w:r>
      <w:r w:rsidRPr="00D478B1">
        <w:rPr>
          <w:rFonts w:ascii="Times New Roman" w:hAnsi="Times New Roman" w:cs="Times New Roman"/>
          <w:color w:val="231F20"/>
          <w:w w:val="95"/>
          <w:sz w:val="24"/>
          <w:szCs w:val="24"/>
        </w:rPr>
        <w:t>безопасного поведении в ок</w:t>
      </w:r>
      <w:r>
        <w:rPr>
          <w:rFonts w:ascii="Times New Roman" w:hAnsi="Times New Roman" w:cs="Times New Roman"/>
          <w:color w:val="231F20"/>
          <w:w w:val="95"/>
          <w:sz w:val="24"/>
          <w:szCs w:val="24"/>
        </w:rPr>
        <w:t>ружающей среде (в том числе ин</w:t>
      </w:r>
      <w:r w:rsidRPr="00D478B1">
        <w:rPr>
          <w:rFonts w:ascii="Times New Roman" w:hAnsi="Times New Roman" w:cs="Times New Roman"/>
          <w:color w:val="231F20"/>
          <w:spacing w:val="-2"/>
          <w:sz w:val="24"/>
          <w:szCs w:val="24"/>
        </w:rPr>
        <w:t>формационной);</w:t>
      </w:r>
    </w:p>
    <w:p w:rsidR="00D478B1" w:rsidRPr="00D478B1" w:rsidRDefault="00D478B1" w:rsidP="00135B7B">
      <w:pPr>
        <w:pStyle w:val="aa"/>
        <w:numPr>
          <w:ilvl w:val="0"/>
          <w:numId w:val="90"/>
        </w:numPr>
        <w:rPr>
          <w:rFonts w:ascii="Times New Roman" w:hAnsi="Times New Roman" w:cs="Times New Roman"/>
          <w:sz w:val="24"/>
          <w:szCs w:val="24"/>
        </w:rPr>
      </w:pPr>
      <w:r w:rsidRPr="00D478B1">
        <w:rPr>
          <w:rFonts w:ascii="Times New Roman" w:hAnsi="Times New Roman" w:cs="Times New Roman"/>
          <w:color w:val="231F20"/>
          <w:w w:val="95"/>
          <w:sz w:val="24"/>
          <w:szCs w:val="24"/>
        </w:rPr>
        <w:t xml:space="preserve">приобретение опыта эмоционального отношения к среде оби- </w:t>
      </w:r>
      <w:r w:rsidRPr="00D478B1">
        <w:rPr>
          <w:rFonts w:ascii="Times New Roman" w:hAnsi="Times New Roman" w:cs="Times New Roman"/>
          <w:color w:val="231F20"/>
          <w:sz w:val="24"/>
          <w:szCs w:val="24"/>
        </w:rPr>
        <w:t>тания,</w:t>
      </w:r>
      <w:r w:rsidRPr="00D478B1">
        <w:rPr>
          <w:rFonts w:ascii="Times New Roman" w:hAnsi="Times New Roman" w:cs="Times New Roman"/>
          <w:color w:val="231F20"/>
          <w:spacing w:val="-11"/>
          <w:sz w:val="24"/>
          <w:szCs w:val="24"/>
        </w:rPr>
        <w:t xml:space="preserve"> </w:t>
      </w:r>
      <w:r w:rsidRPr="00D478B1">
        <w:rPr>
          <w:rFonts w:ascii="Times New Roman" w:hAnsi="Times New Roman" w:cs="Times New Roman"/>
          <w:color w:val="231F20"/>
          <w:sz w:val="24"/>
          <w:szCs w:val="24"/>
        </w:rPr>
        <w:t>бережное</w:t>
      </w:r>
      <w:r w:rsidRPr="00D478B1">
        <w:rPr>
          <w:rFonts w:ascii="Times New Roman" w:hAnsi="Times New Roman" w:cs="Times New Roman"/>
          <w:color w:val="231F20"/>
          <w:spacing w:val="-11"/>
          <w:sz w:val="24"/>
          <w:szCs w:val="24"/>
        </w:rPr>
        <w:t xml:space="preserve"> </w:t>
      </w:r>
      <w:r w:rsidRPr="00D478B1">
        <w:rPr>
          <w:rFonts w:ascii="Times New Roman" w:hAnsi="Times New Roman" w:cs="Times New Roman"/>
          <w:color w:val="231F20"/>
          <w:sz w:val="24"/>
          <w:szCs w:val="24"/>
        </w:rPr>
        <w:t>отношение</w:t>
      </w:r>
      <w:r w:rsidRPr="00D478B1">
        <w:rPr>
          <w:rFonts w:ascii="Times New Roman" w:hAnsi="Times New Roman" w:cs="Times New Roman"/>
          <w:color w:val="231F20"/>
          <w:spacing w:val="-11"/>
          <w:sz w:val="24"/>
          <w:szCs w:val="24"/>
        </w:rPr>
        <w:t xml:space="preserve"> </w:t>
      </w:r>
      <w:r w:rsidRPr="00D478B1">
        <w:rPr>
          <w:rFonts w:ascii="Times New Roman" w:hAnsi="Times New Roman" w:cs="Times New Roman"/>
          <w:color w:val="231F20"/>
          <w:sz w:val="24"/>
          <w:szCs w:val="24"/>
        </w:rPr>
        <w:t>к</w:t>
      </w:r>
      <w:r w:rsidRPr="00D478B1">
        <w:rPr>
          <w:rFonts w:ascii="Times New Roman" w:hAnsi="Times New Roman" w:cs="Times New Roman"/>
          <w:color w:val="231F20"/>
          <w:spacing w:val="-11"/>
          <w:sz w:val="24"/>
          <w:szCs w:val="24"/>
        </w:rPr>
        <w:t xml:space="preserve"> </w:t>
      </w:r>
      <w:r w:rsidRPr="00D478B1">
        <w:rPr>
          <w:rFonts w:ascii="Times New Roman" w:hAnsi="Times New Roman" w:cs="Times New Roman"/>
          <w:color w:val="231F20"/>
          <w:sz w:val="24"/>
          <w:szCs w:val="24"/>
        </w:rPr>
        <w:t>физическому</w:t>
      </w:r>
      <w:r w:rsidRPr="00D478B1">
        <w:rPr>
          <w:rFonts w:ascii="Times New Roman" w:hAnsi="Times New Roman" w:cs="Times New Roman"/>
          <w:color w:val="231F20"/>
          <w:spacing w:val="-11"/>
          <w:sz w:val="24"/>
          <w:szCs w:val="24"/>
        </w:rPr>
        <w:t xml:space="preserve"> </w:t>
      </w:r>
      <w:r w:rsidRPr="00D478B1">
        <w:rPr>
          <w:rFonts w:ascii="Times New Roman" w:hAnsi="Times New Roman" w:cs="Times New Roman"/>
          <w:color w:val="231F20"/>
          <w:sz w:val="24"/>
          <w:szCs w:val="24"/>
        </w:rPr>
        <w:t>и</w:t>
      </w:r>
      <w:r w:rsidRPr="00D478B1">
        <w:rPr>
          <w:rFonts w:ascii="Times New Roman" w:hAnsi="Times New Roman" w:cs="Times New Roman"/>
          <w:color w:val="231F20"/>
          <w:spacing w:val="-11"/>
          <w:sz w:val="24"/>
          <w:szCs w:val="24"/>
        </w:rPr>
        <w:t xml:space="preserve"> </w:t>
      </w:r>
      <w:r w:rsidRPr="00D478B1">
        <w:rPr>
          <w:rFonts w:ascii="Times New Roman" w:hAnsi="Times New Roman" w:cs="Times New Roman"/>
          <w:color w:val="231F20"/>
          <w:sz w:val="24"/>
          <w:szCs w:val="24"/>
        </w:rPr>
        <w:t xml:space="preserve">психическому </w:t>
      </w:r>
      <w:r w:rsidRPr="00D478B1">
        <w:rPr>
          <w:rFonts w:ascii="Times New Roman" w:hAnsi="Times New Roman" w:cs="Times New Roman"/>
          <w:color w:val="231F20"/>
          <w:spacing w:val="-2"/>
          <w:sz w:val="24"/>
          <w:szCs w:val="24"/>
        </w:rPr>
        <w:t>здоровью.</w:t>
      </w:r>
    </w:p>
    <w:p w:rsidR="00D478B1" w:rsidRPr="00D478B1" w:rsidRDefault="00D478B1" w:rsidP="00D478B1">
      <w:pPr>
        <w:pStyle w:val="aa"/>
        <w:rPr>
          <w:rFonts w:ascii="Times New Roman" w:hAnsi="Times New Roman" w:cs="Times New Roman"/>
          <w:b/>
          <w:sz w:val="24"/>
          <w:szCs w:val="24"/>
        </w:rPr>
      </w:pPr>
      <w:r w:rsidRPr="00D478B1">
        <w:rPr>
          <w:rFonts w:ascii="Times New Roman" w:hAnsi="Times New Roman" w:cs="Times New Roman"/>
          <w:b/>
          <w:color w:val="231F20"/>
          <w:sz w:val="24"/>
          <w:szCs w:val="24"/>
        </w:rPr>
        <w:t>Трудового</w:t>
      </w:r>
      <w:r w:rsidRPr="00D478B1">
        <w:rPr>
          <w:rFonts w:ascii="Times New Roman" w:hAnsi="Times New Roman" w:cs="Times New Roman"/>
          <w:b/>
          <w:color w:val="231F20"/>
          <w:spacing w:val="17"/>
          <w:sz w:val="24"/>
          <w:szCs w:val="24"/>
        </w:rPr>
        <w:t xml:space="preserve"> </w:t>
      </w:r>
      <w:r w:rsidRPr="00D478B1">
        <w:rPr>
          <w:rFonts w:ascii="Times New Roman" w:hAnsi="Times New Roman" w:cs="Times New Roman"/>
          <w:b/>
          <w:color w:val="231F20"/>
          <w:spacing w:val="-2"/>
          <w:sz w:val="24"/>
          <w:szCs w:val="24"/>
        </w:rPr>
        <w:t>воспитания:</w:t>
      </w:r>
    </w:p>
    <w:p w:rsidR="00D478B1" w:rsidRPr="00D478B1" w:rsidRDefault="00D478B1" w:rsidP="00135B7B">
      <w:pPr>
        <w:pStyle w:val="aa"/>
        <w:numPr>
          <w:ilvl w:val="0"/>
          <w:numId w:val="91"/>
        </w:numPr>
        <w:rPr>
          <w:rFonts w:ascii="Times New Roman" w:hAnsi="Times New Roman" w:cs="Times New Roman"/>
          <w:sz w:val="24"/>
          <w:szCs w:val="24"/>
        </w:rPr>
      </w:pPr>
      <w:r w:rsidRPr="00D478B1">
        <w:rPr>
          <w:rFonts w:ascii="Times New Roman" w:hAnsi="Times New Roman" w:cs="Times New Roman"/>
          <w:color w:val="231F20"/>
          <w:sz w:val="24"/>
          <w:szCs w:val="24"/>
        </w:rPr>
        <w:t>осознание</w:t>
      </w:r>
      <w:r w:rsidRPr="00D478B1">
        <w:rPr>
          <w:rFonts w:ascii="Times New Roman" w:hAnsi="Times New Roman" w:cs="Times New Roman"/>
          <w:color w:val="231F20"/>
          <w:spacing w:val="-10"/>
          <w:sz w:val="24"/>
          <w:szCs w:val="24"/>
        </w:rPr>
        <w:t xml:space="preserve"> </w:t>
      </w:r>
      <w:r w:rsidRPr="00D478B1">
        <w:rPr>
          <w:rFonts w:ascii="Times New Roman" w:hAnsi="Times New Roman" w:cs="Times New Roman"/>
          <w:color w:val="231F20"/>
          <w:sz w:val="24"/>
          <w:szCs w:val="24"/>
        </w:rPr>
        <w:t>ценности</w:t>
      </w:r>
      <w:r w:rsidRPr="00D478B1">
        <w:rPr>
          <w:rFonts w:ascii="Times New Roman" w:hAnsi="Times New Roman" w:cs="Times New Roman"/>
          <w:color w:val="231F20"/>
          <w:spacing w:val="-10"/>
          <w:sz w:val="24"/>
          <w:szCs w:val="24"/>
        </w:rPr>
        <w:t xml:space="preserve"> </w:t>
      </w:r>
      <w:r w:rsidRPr="00D478B1">
        <w:rPr>
          <w:rFonts w:ascii="Times New Roman" w:hAnsi="Times New Roman" w:cs="Times New Roman"/>
          <w:color w:val="231F20"/>
          <w:sz w:val="24"/>
          <w:szCs w:val="24"/>
        </w:rPr>
        <w:t>трудовой</w:t>
      </w:r>
      <w:r w:rsidRPr="00D478B1">
        <w:rPr>
          <w:rFonts w:ascii="Times New Roman" w:hAnsi="Times New Roman" w:cs="Times New Roman"/>
          <w:color w:val="231F20"/>
          <w:spacing w:val="-10"/>
          <w:sz w:val="24"/>
          <w:szCs w:val="24"/>
        </w:rPr>
        <w:t xml:space="preserve"> </w:t>
      </w:r>
      <w:r w:rsidRPr="00D478B1">
        <w:rPr>
          <w:rFonts w:ascii="Times New Roman" w:hAnsi="Times New Roman" w:cs="Times New Roman"/>
          <w:color w:val="231F20"/>
          <w:sz w:val="24"/>
          <w:szCs w:val="24"/>
        </w:rPr>
        <w:t>деятельности</w:t>
      </w:r>
      <w:r w:rsidRPr="00D478B1">
        <w:rPr>
          <w:rFonts w:ascii="Times New Roman" w:hAnsi="Times New Roman" w:cs="Times New Roman"/>
          <w:color w:val="231F20"/>
          <w:spacing w:val="-10"/>
          <w:sz w:val="24"/>
          <w:szCs w:val="24"/>
        </w:rPr>
        <w:t xml:space="preserve"> </w:t>
      </w:r>
      <w:r w:rsidRPr="00D478B1">
        <w:rPr>
          <w:rFonts w:ascii="Times New Roman" w:hAnsi="Times New Roman" w:cs="Times New Roman"/>
          <w:color w:val="231F20"/>
          <w:sz w:val="24"/>
          <w:szCs w:val="24"/>
        </w:rPr>
        <w:t>в</w:t>
      </w:r>
      <w:r w:rsidRPr="00D478B1">
        <w:rPr>
          <w:rFonts w:ascii="Times New Roman" w:hAnsi="Times New Roman" w:cs="Times New Roman"/>
          <w:color w:val="231F20"/>
          <w:spacing w:val="-10"/>
          <w:sz w:val="24"/>
          <w:szCs w:val="24"/>
        </w:rPr>
        <w:t xml:space="preserve"> </w:t>
      </w:r>
      <w:r w:rsidRPr="00D478B1">
        <w:rPr>
          <w:rFonts w:ascii="Times New Roman" w:hAnsi="Times New Roman" w:cs="Times New Roman"/>
          <w:color w:val="231F20"/>
          <w:sz w:val="24"/>
          <w:szCs w:val="24"/>
        </w:rPr>
        <w:t>жизни</w:t>
      </w:r>
      <w:r w:rsidRPr="00D478B1">
        <w:rPr>
          <w:rFonts w:ascii="Times New Roman" w:hAnsi="Times New Roman" w:cs="Times New Roman"/>
          <w:color w:val="231F20"/>
          <w:spacing w:val="-10"/>
          <w:sz w:val="24"/>
          <w:szCs w:val="24"/>
        </w:rPr>
        <w:t xml:space="preserve"> </w:t>
      </w:r>
      <w:r>
        <w:rPr>
          <w:rFonts w:ascii="Times New Roman" w:hAnsi="Times New Roman" w:cs="Times New Roman"/>
          <w:color w:val="231F20"/>
          <w:sz w:val="24"/>
          <w:szCs w:val="24"/>
        </w:rPr>
        <w:t>челове</w:t>
      </w:r>
      <w:r w:rsidRPr="00D478B1">
        <w:rPr>
          <w:rFonts w:ascii="Times New Roman" w:hAnsi="Times New Roman" w:cs="Times New Roman"/>
          <w:color w:val="231F20"/>
          <w:sz w:val="24"/>
          <w:szCs w:val="24"/>
        </w:rPr>
        <w:t>ка</w:t>
      </w:r>
      <w:r w:rsidRPr="00D478B1">
        <w:rPr>
          <w:rFonts w:ascii="Times New Roman" w:hAnsi="Times New Roman" w:cs="Times New Roman"/>
          <w:color w:val="231F20"/>
          <w:spacing w:val="-14"/>
          <w:sz w:val="24"/>
          <w:szCs w:val="24"/>
        </w:rPr>
        <w:t xml:space="preserve"> </w:t>
      </w:r>
      <w:r w:rsidRPr="00D478B1">
        <w:rPr>
          <w:rFonts w:ascii="Times New Roman" w:hAnsi="Times New Roman" w:cs="Times New Roman"/>
          <w:color w:val="231F20"/>
          <w:sz w:val="24"/>
          <w:szCs w:val="24"/>
        </w:rPr>
        <w:t>и</w:t>
      </w:r>
      <w:r w:rsidRPr="00D478B1">
        <w:rPr>
          <w:rFonts w:ascii="Times New Roman" w:hAnsi="Times New Roman" w:cs="Times New Roman"/>
          <w:color w:val="231F20"/>
          <w:spacing w:val="-14"/>
          <w:sz w:val="24"/>
          <w:szCs w:val="24"/>
        </w:rPr>
        <w:t xml:space="preserve"> </w:t>
      </w:r>
      <w:r w:rsidRPr="00D478B1">
        <w:rPr>
          <w:rFonts w:ascii="Times New Roman" w:hAnsi="Times New Roman" w:cs="Times New Roman"/>
          <w:color w:val="231F20"/>
          <w:sz w:val="24"/>
          <w:szCs w:val="24"/>
        </w:rPr>
        <w:t>общества,</w:t>
      </w:r>
      <w:r w:rsidRPr="00D478B1">
        <w:rPr>
          <w:rFonts w:ascii="Times New Roman" w:hAnsi="Times New Roman" w:cs="Times New Roman"/>
          <w:color w:val="231F20"/>
          <w:spacing w:val="-14"/>
          <w:sz w:val="24"/>
          <w:szCs w:val="24"/>
        </w:rPr>
        <w:t xml:space="preserve"> </w:t>
      </w:r>
      <w:r w:rsidRPr="00D478B1">
        <w:rPr>
          <w:rFonts w:ascii="Times New Roman" w:hAnsi="Times New Roman" w:cs="Times New Roman"/>
          <w:color w:val="231F20"/>
          <w:sz w:val="24"/>
          <w:szCs w:val="24"/>
        </w:rPr>
        <w:t>ответственное</w:t>
      </w:r>
      <w:r w:rsidRPr="00D478B1">
        <w:rPr>
          <w:rFonts w:ascii="Times New Roman" w:hAnsi="Times New Roman" w:cs="Times New Roman"/>
          <w:color w:val="231F20"/>
          <w:spacing w:val="-14"/>
          <w:sz w:val="24"/>
          <w:szCs w:val="24"/>
        </w:rPr>
        <w:t xml:space="preserve"> </w:t>
      </w:r>
      <w:r w:rsidRPr="00D478B1">
        <w:rPr>
          <w:rFonts w:ascii="Times New Roman" w:hAnsi="Times New Roman" w:cs="Times New Roman"/>
          <w:color w:val="231F20"/>
          <w:sz w:val="24"/>
          <w:szCs w:val="24"/>
        </w:rPr>
        <w:t>потребление</w:t>
      </w:r>
      <w:r w:rsidRPr="00D478B1">
        <w:rPr>
          <w:rFonts w:ascii="Times New Roman" w:hAnsi="Times New Roman" w:cs="Times New Roman"/>
          <w:color w:val="231F20"/>
          <w:spacing w:val="-14"/>
          <w:sz w:val="24"/>
          <w:szCs w:val="24"/>
        </w:rPr>
        <w:t xml:space="preserve"> </w:t>
      </w:r>
      <w:r w:rsidRPr="00D478B1">
        <w:rPr>
          <w:rFonts w:ascii="Times New Roman" w:hAnsi="Times New Roman" w:cs="Times New Roman"/>
          <w:color w:val="231F20"/>
          <w:sz w:val="24"/>
          <w:szCs w:val="24"/>
        </w:rPr>
        <w:t>и</w:t>
      </w:r>
      <w:r w:rsidRPr="00D478B1">
        <w:rPr>
          <w:rFonts w:ascii="Times New Roman" w:hAnsi="Times New Roman" w:cs="Times New Roman"/>
          <w:color w:val="231F20"/>
          <w:spacing w:val="-14"/>
          <w:sz w:val="24"/>
          <w:szCs w:val="24"/>
        </w:rPr>
        <w:t xml:space="preserve"> </w:t>
      </w:r>
      <w:r w:rsidRPr="00D478B1">
        <w:rPr>
          <w:rFonts w:ascii="Times New Roman" w:hAnsi="Times New Roman" w:cs="Times New Roman"/>
          <w:color w:val="231F20"/>
          <w:sz w:val="24"/>
          <w:szCs w:val="24"/>
        </w:rPr>
        <w:t>бережное</w:t>
      </w:r>
      <w:r w:rsidRPr="00D478B1">
        <w:rPr>
          <w:rFonts w:ascii="Times New Roman" w:hAnsi="Times New Roman" w:cs="Times New Roman"/>
          <w:color w:val="231F20"/>
          <w:spacing w:val="-14"/>
          <w:sz w:val="24"/>
          <w:szCs w:val="24"/>
        </w:rPr>
        <w:t xml:space="preserve"> </w:t>
      </w:r>
      <w:r>
        <w:rPr>
          <w:rFonts w:ascii="Times New Roman" w:hAnsi="Times New Roman" w:cs="Times New Roman"/>
          <w:color w:val="231F20"/>
          <w:sz w:val="24"/>
          <w:szCs w:val="24"/>
        </w:rPr>
        <w:t>отно</w:t>
      </w:r>
      <w:r w:rsidRPr="00D478B1">
        <w:rPr>
          <w:rFonts w:ascii="Times New Roman" w:hAnsi="Times New Roman" w:cs="Times New Roman"/>
          <w:color w:val="231F20"/>
          <w:sz w:val="24"/>
          <w:szCs w:val="24"/>
        </w:rPr>
        <w:t xml:space="preserve">шение к результатам труда, навыки участия в различных </w:t>
      </w:r>
      <w:r w:rsidRPr="00D478B1">
        <w:rPr>
          <w:rFonts w:ascii="Times New Roman" w:hAnsi="Times New Roman" w:cs="Times New Roman"/>
          <w:color w:val="231F20"/>
          <w:w w:val="95"/>
          <w:sz w:val="24"/>
          <w:szCs w:val="24"/>
        </w:rPr>
        <w:t>видах трудовой деятельнос</w:t>
      </w:r>
      <w:r>
        <w:rPr>
          <w:rFonts w:ascii="Times New Roman" w:hAnsi="Times New Roman" w:cs="Times New Roman"/>
          <w:color w:val="231F20"/>
          <w:w w:val="95"/>
          <w:sz w:val="24"/>
          <w:szCs w:val="24"/>
        </w:rPr>
        <w:t>ти, интерес к различным профес</w:t>
      </w:r>
      <w:r w:rsidRPr="00D478B1">
        <w:rPr>
          <w:rFonts w:ascii="Times New Roman" w:hAnsi="Times New Roman" w:cs="Times New Roman"/>
          <w:color w:val="231F20"/>
          <w:spacing w:val="-2"/>
          <w:sz w:val="24"/>
          <w:szCs w:val="24"/>
        </w:rPr>
        <w:t>сиям.</w:t>
      </w:r>
    </w:p>
    <w:p w:rsidR="00D478B1" w:rsidRPr="00D478B1" w:rsidRDefault="00D478B1" w:rsidP="00D478B1">
      <w:pPr>
        <w:pStyle w:val="aa"/>
        <w:rPr>
          <w:rFonts w:ascii="Times New Roman" w:hAnsi="Times New Roman" w:cs="Times New Roman"/>
          <w:b/>
          <w:sz w:val="24"/>
          <w:szCs w:val="24"/>
        </w:rPr>
      </w:pPr>
      <w:r w:rsidRPr="00D478B1">
        <w:rPr>
          <w:rFonts w:ascii="Times New Roman" w:hAnsi="Times New Roman" w:cs="Times New Roman"/>
          <w:b/>
          <w:color w:val="231F20"/>
          <w:sz w:val="24"/>
          <w:szCs w:val="24"/>
        </w:rPr>
        <w:t>Экологического</w:t>
      </w:r>
      <w:r w:rsidRPr="00D478B1">
        <w:rPr>
          <w:rFonts w:ascii="Times New Roman" w:hAnsi="Times New Roman" w:cs="Times New Roman"/>
          <w:b/>
          <w:color w:val="231F20"/>
          <w:spacing w:val="20"/>
          <w:sz w:val="24"/>
          <w:szCs w:val="24"/>
        </w:rPr>
        <w:t xml:space="preserve"> </w:t>
      </w:r>
      <w:r w:rsidRPr="00D478B1">
        <w:rPr>
          <w:rFonts w:ascii="Times New Roman" w:hAnsi="Times New Roman" w:cs="Times New Roman"/>
          <w:b/>
          <w:color w:val="231F20"/>
          <w:spacing w:val="-2"/>
          <w:sz w:val="24"/>
          <w:szCs w:val="24"/>
        </w:rPr>
        <w:t>воспитания:</w:t>
      </w:r>
    </w:p>
    <w:p w:rsidR="00D478B1" w:rsidRPr="00D478B1" w:rsidRDefault="00D478B1" w:rsidP="00135B7B">
      <w:pPr>
        <w:pStyle w:val="aa"/>
        <w:numPr>
          <w:ilvl w:val="0"/>
          <w:numId w:val="91"/>
        </w:numPr>
        <w:rPr>
          <w:rFonts w:ascii="Times New Roman" w:hAnsi="Times New Roman" w:cs="Times New Roman"/>
          <w:sz w:val="24"/>
          <w:szCs w:val="24"/>
        </w:rPr>
      </w:pPr>
      <w:r w:rsidRPr="00D478B1">
        <w:rPr>
          <w:rFonts w:ascii="Times New Roman" w:hAnsi="Times New Roman" w:cs="Times New Roman"/>
          <w:color w:val="231F20"/>
          <w:sz w:val="24"/>
          <w:szCs w:val="24"/>
        </w:rPr>
        <w:t xml:space="preserve">осознание роли человека в природе и обществе, принятие </w:t>
      </w:r>
      <w:r w:rsidRPr="00D478B1">
        <w:rPr>
          <w:rFonts w:ascii="Times New Roman" w:hAnsi="Times New Roman" w:cs="Times New Roman"/>
          <w:color w:val="231F20"/>
          <w:w w:val="95"/>
          <w:sz w:val="24"/>
          <w:szCs w:val="24"/>
        </w:rPr>
        <w:t>экологических норм поведе</w:t>
      </w:r>
      <w:r>
        <w:rPr>
          <w:rFonts w:ascii="Times New Roman" w:hAnsi="Times New Roman" w:cs="Times New Roman"/>
          <w:color w:val="231F20"/>
          <w:w w:val="95"/>
          <w:sz w:val="24"/>
          <w:szCs w:val="24"/>
        </w:rPr>
        <w:t>ния, бережного отношения к при</w:t>
      </w:r>
      <w:r w:rsidRPr="00D478B1">
        <w:rPr>
          <w:rFonts w:ascii="Times New Roman" w:hAnsi="Times New Roman" w:cs="Times New Roman"/>
          <w:color w:val="231F20"/>
          <w:sz w:val="24"/>
          <w:szCs w:val="24"/>
        </w:rPr>
        <w:t>роде, неприятие действий, приносящих ей вред.</w:t>
      </w:r>
    </w:p>
    <w:p w:rsidR="00D478B1" w:rsidRPr="00D478B1" w:rsidRDefault="00D478B1" w:rsidP="00D478B1">
      <w:pPr>
        <w:pStyle w:val="aa"/>
        <w:rPr>
          <w:rFonts w:ascii="Times New Roman" w:hAnsi="Times New Roman" w:cs="Times New Roman"/>
          <w:b/>
          <w:sz w:val="24"/>
          <w:szCs w:val="24"/>
        </w:rPr>
      </w:pPr>
      <w:r w:rsidRPr="00D478B1">
        <w:rPr>
          <w:rFonts w:ascii="Times New Roman" w:hAnsi="Times New Roman" w:cs="Times New Roman"/>
          <w:b/>
          <w:color w:val="231F20"/>
          <w:sz w:val="24"/>
          <w:szCs w:val="24"/>
        </w:rPr>
        <w:t>Ценности</w:t>
      </w:r>
      <w:r w:rsidRPr="00D478B1">
        <w:rPr>
          <w:rFonts w:ascii="Times New Roman" w:hAnsi="Times New Roman" w:cs="Times New Roman"/>
          <w:b/>
          <w:color w:val="231F20"/>
          <w:spacing w:val="24"/>
          <w:sz w:val="24"/>
          <w:szCs w:val="24"/>
        </w:rPr>
        <w:t xml:space="preserve"> </w:t>
      </w:r>
      <w:r w:rsidRPr="00D478B1">
        <w:rPr>
          <w:rFonts w:ascii="Times New Roman" w:hAnsi="Times New Roman" w:cs="Times New Roman"/>
          <w:b/>
          <w:color w:val="231F20"/>
          <w:sz w:val="24"/>
          <w:szCs w:val="24"/>
        </w:rPr>
        <w:t>научного</w:t>
      </w:r>
      <w:r w:rsidRPr="00D478B1">
        <w:rPr>
          <w:rFonts w:ascii="Times New Roman" w:hAnsi="Times New Roman" w:cs="Times New Roman"/>
          <w:b/>
          <w:color w:val="231F20"/>
          <w:spacing w:val="25"/>
          <w:sz w:val="24"/>
          <w:szCs w:val="24"/>
        </w:rPr>
        <w:t xml:space="preserve"> </w:t>
      </w:r>
      <w:r w:rsidRPr="00D478B1">
        <w:rPr>
          <w:rFonts w:ascii="Times New Roman" w:hAnsi="Times New Roman" w:cs="Times New Roman"/>
          <w:b/>
          <w:color w:val="231F20"/>
          <w:spacing w:val="-2"/>
          <w:sz w:val="24"/>
          <w:szCs w:val="24"/>
        </w:rPr>
        <w:t>познания:</w:t>
      </w:r>
    </w:p>
    <w:p w:rsidR="00D478B1" w:rsidRPr="00D478B1" w:rsidRDefault="00D478B1" w:rsidP="00135B7B">
      <w:pPr>
        <w:pStyle w:val="aa"/>
        <w:numPr>
          <w:ilvl w:val="0"/>
          <w:numId w:val="91"/>
        </w:numPr>
        <w:rPr>
          <w:rFonts w:ascii="Times New Roman" w:hAnsi="Times New Roman" w:cs="Times New Roman"/>
          <w:sz w:val="24"/>
          <w:szCs w:val="24"/>
        </w:rPr>
      </w:pPr>
      <w:r w:rsidRPr="00D478B1">
        <w:rPr>
          <w:rFonts w:ascii="Times New Roman" w:hAnsi="Times New Roman" w:cs="Times New Roman"/>
          <w:color w:val="231F20"/>
          <w:sz w:val="24"/>
          <w:szCs w:val="24"/>
        </w:rPr>
        <w:t>ориентация</w:t>
      </w:r>
      <w:r w:rsidRPr="00D478B1">
        <w:rPr>
          <w:rFonts w:ascii="Times New Roman" w:hAnsi="Times New Roman" w:cs="Times New Roman"/>
          <w:color w:val="231F20"/>
          <w:spacing w:val="-1"/>
          <w:sz w:val="24"/>
          <w:szCs w:val="24"/>
        </w:rPr>
        <w:t xml:space="preserve"> </w:t>
      </w:r>
      <w:r w:rsidRPr="00D478B1">
        <w:rPr>
          <w:rFonts w:ascii="Times New Roman" w:hAnsi="Times New Roman" w:cs="Times New Roman"/>
          <w:color w:val="231F20"/>
          <w:sz w:val="24"/>
          <w:szCs w:val="24"/>
        </w:rPr>
        <w:t>в</w:t>
      </w:r>
      <w:r w:rsidRPr="00D478B1">
        <w:rPr>
          <w:rFonts w:ascii="Times New Roman" w:hAnsi="Times New Roman" w:cs="Times New Roman"/>
          <w:color w:val="231F20"/>
          <w:spacing w:val="-2"/>
          <w:sz w:val="24"/>
          <w:szCs w:val="24"/>
        </w:rPr>
        <w:t xml:space="preserve"> </w:t>
      </w:r>
      <w:r w:rsidRPr="00D478B1">
        <w:rPr>
          <w:rFonts w:ascii="Times New Roman" w:hAnsi="Times New Roman" w:cs="Times New Roman"/>
          <w:color w:val="231F20"/>
          <w:sz w:val="24"/>
          <w:szCs w:val="24"/>
        </w:rPr>
        <w:t>деятельности</w:t>
      </w:r>
      <w:r w:rsidRPr="00D478B1">
        <w:rPr>
          <w:rFonts w:ascii="Times New Roman" w:hAnsi="Times New Roman" w:cs="Times New Roman"/>
          <w:color w:val="231F20"/>
          <w:spacing w:val="-1"/>
          <w:sz w:val="24"/>
          <w:szCs w:val="24"/>
        </w:rPr>
        <w:t xml:space="preserve"> </w:t>
      </w:r>
      <w:r w:rsidRPr="00D478B1">
        <w:rPr>
          <w:rFonts w:ascii="Times New Roman" w:hAnsi="Times New Roman" w:cs="Times New Roman"/>
          <w:color w:val="231F20"/>
          <w:sz w:val="24"/>
          <w:szCs w:val="24"/>
        </w:rPr>
        <w:t>на</w:t>
      </w:r>
      <w:r w:rsidRPr="00D478B1">
        <w:rPr>
          <w:rFonts w:ascii="Times New Roman" w:hAnsi="Times New Roman" w:cs="Times New Roman"/>
          <w:color w:val="231F20"/>
          <w:spacing w:val="-2"/>
          <w:sz w:val="24"/>
          <w:szCs w:val="24"/>
        </w:rPr>
        <w:t xml:space="preserve"> </w:t>
      </w:r>
      <w:r w:rsidRPr="00D478B1">
        <w:rPr>
          <w:rFonts w:ascii="Times New Roman" w:hAnsi="Times New Roman" w:cs="Times New Roman"/>
          <w:color w:val="231F20"/>
          <w:sz w:val="24"/>
          <w:szCs w:val="24"/>
        </w:rPr>
        <w:t>первоначальные</w:t>
      </w:r>
      <w:r w:rsidRPr="00D478B1">
        <w:rPr>
          <w:rFonts w:ascii="Times New Roman" w:hAnsi="Times New Roman" w:cs="Times New Roman"/>
          <w:color w:val="231F20"/>
          <w:spacing w:val="-1"/>
          <w:sz w:val="24"/>
          <w:szCs w:val="24"/>
        </w:rPr>
        <w:t xml:space="preserve"> </w:t>
      </w:r>
      <w:r>
        <w:rPr>
          <w:rFonts w:ascii="Times New Roman" w:hAnsi="Times New Roman" w:cs="Times New Roman"/>
          <w:color w:val="231F20"/>
          <w:sz w:val="24"/>
          <w:szCs w:val="24"/>
        </w:rPr>
        <w:t>представле</w:t>
      </w:r>
      <w:r w:rsidRPr="00D478B1">
        <w:rPr>
          <w:rFonts w:ascii="Times New Roman" w:hAnsi="Times New Roman" w:cs="Times New Roman"/>
          <w:color w:val="231F20"/>
          <w:sz w:val="24"/>
          <w:szCs w:val="24"/>
        </w:rPr>
        <w:t>ния о научной картине мира;</w:t>
      </w:r>
    </w:p>
    <w:p w:rsidR="00D478B1" w:rsidRPr="00D478B1" w:rsidRDefault="00D478B1" w:rsidP="00D478B1">
      <w:pPr>
        <w:pStyle w:val="aa"/>
        <w:rPr>
          <w:rFonts w:ascii="Times New Roman" w:hAnsi="Times New Roman" w:cs="Times New Roman"/>
          <w:b/>
          <w:sz w:val="24"/>
          <w:szCs w:val="24"/>
        </w:rPr>
      </w:pPr>
      <w:r w:rsidRPr="00D478B1">
        <w:rPr>
          <w:rFonts w:ascii="Times New Roman" w:hAnsi="Times New Roman" w:cs="Times New Roman"/>
          <w:color w:val="231F20"/>
          <w:sz w:val="24"/>
          <w:szCs w:val="24"/>
        </w:rPr>
        <w:t>осознание</w:t>
      </w:r>
      <w:r w:rsidRPr="00D478B1">
        <w:rPr>
          <w:rFonts w:ascii="Times New Roman" w:hAnsi="Times New Roman" w:cs="Times New Roman"/>
          <w:color w:val="231F20"/>
          <w:spacing w:val="-2"/>
          <w:sz w:val="24"/>
          <w:szCs w:val="24"/>
        </w:rPr>
        <w:t xml:space="preserve"> </w:t>
      </w:r>
      <w:r w:rsidRPr="00D478B1">
        <w:rPr>
          <w:rFonts w:ascii="Times New Roman" w:hAnsi="Times New Roman" w:cs="Times New Roman"/>
          <w:color w:val="231F20"/>
          <w:sz w:val="24"/>
          <w:szCs w:val="24"/>
        </w:rPr>
        <w:t>ценности</w:t>
      </w:r>
      <w:r w:rsidRPr="00D478B1">
        <w:rPr>
          <w:rFonts w:ascii="Times New Roman" w:hAnsi="Times New Roman" w:cs="Times New Roman"/>
          <w:color w:val="231F20"/>
          <w:spacing w:val="-2"/>
          <w:sz w:val="24"/>
          <w:szCs w:val="24"/>
        </w:rPr>
        <w:t xml:space="preserve"> </w:t>
      </w:r>
      <w:r w:rsidRPr="00D478B1">
        <w:rPr>
          <w:rFonts w:ascii="Times New Roman" w:hAnsi="Times New Roman" w:cs="Times New Roman"/>
          <w:color w:val="231F20"/>
          <w:sz w:val="24"/>
          <w:szCs w:val="24"/>
        </w:rPr>
        <w:t>познания,</w:t>
      </w:r>
      <w:r w:rsidRPr="00D478B1">
        <w:rPr>
          <w:rFonts w:ascii="Times New Roman" w:hAnsi="Times New Roman" w:cs="Times New Roman"/>
          <w:color w:val="231F20"/>
          <w:spacing w:val="-2"/>
          <w:sz w:val="24"/>
          <w:szCs w:val="24"/>
        </w:rPr>
        <w:t xml:space="preserve"> </w:t>
      </w:r>
      <w:r w:rsidRPr="00D478B1">
        <w:rPr>
          <w:rFonts w:ascii="Times New Roman" w:hAnsi="Times New Roman" w:cs="Times New Roman"/>
          <w:color w:val="231F20"/>
          <w:sz w:val="24"/>
          <w:szCs w:val="24"/>
        </w:rPr>
        <w:t>проявление</w:t>
      </w:r>
      <w:r w:rsidRPr="00D478B1">
        <w:rPr>
          <w:rFonts w:ascii="Times New Roman" w:hAnsi="Times New Roman" w:cs="Times New Roman"/>
          <w:color w:val="231F20"/>
          <w:spacing w:val="-2"/>
          <w:sz w:val="24"/>
          <w:szCs w:val="24"/>
        </w:rPr>
        <w:t xml:space="preserve"> </w:t>
      </w:r>
      <w:r w:rsidRPr="00D478B1">
        <w:rPr>
          <w:rFonts w:ascii="Times New Roman" w:hAnsi="Times New Roman" w:cs="Times New Roman"/>
          <w:color w:val="231F20"/>
          <w:sz w:val="24"/>
          <w:szCs w:val="24"/>
        </w:rPr>
        <w:t xml:space="preserve">познавательного </w:t>
      </w:r>
      <w:r w:rsidRPr="00D478B1">
        <w:rPr>
          <w:rFonts w:ascii="Times New Roman" w:hAnsi="Times New Roman" w:cs="Times New Roman"/>
          <w:color w:val="231F20"/>
          <w:w w:val="95"/>
          <w:sz w:val="24"/>
          <w:szCs w:val="24"/>
        </w:rPr>
        <w:t xml:space="preserve">интереса, активности, инициативности, любознательности и </w:t>
      </w:r>
      <w:r w:rsidRPr="00D478B1">
        <w:rPr>
          <w:rFonts w:ascii="Times New Roman" w:hAnsi="Times New Roman" w:cs="Times New Roman"/>
          <w:color w:val="231F20"/>
          <w:sz w:val="24"/>
          <w:szCs w:val="24"/>
        </w:rPr>
        <w:t>самостоятельности</w:t>
      </w:r>
      <w:r w:rsidRPr="00D478B1">
        <w:rPr>
          <w:rFonts w:ascii="Times New Roman" w:hAnsi="Times New Roman" w:cs="Times New Roman"/>
          <w:color w:val="231F20"/>
          <w:spacing w:val="-6"/>
          <w:sz w:val="24"/>
          <w:szCs w:val="24"/>
        </w:rPr>
        <w:t xml:space="preserve"> </w:t>
      </w:r>
      <w:r w:rsidRPr="00D478B1">
        <w:rPr>
          <w:rFonts w:ascii="Times New Roman" w:hAnsi="Times New Roman" w:cs="Times New Roman"/>
          <w:color w:val="231F20"/>
          <w:sz w:val="24"/>
          <w:szCs w:val="24"/>
        </w:rPr>
        <w:t>в</w:t>
      </w:r>
      <w:r w:rsidRPr="00D478B1">
        <w:rPr>
          <w:rFonts w:ascii="Times New Roman" w:hAnsi="Times New Roman" w:cs="Times New Roman"/>
          <w:color w:val="231F20"/>
          <w:spacing w:val="-6"/>
          <w:sz w:val="24"/>
          <w:szCs w:val="24"/>
        </w:rPr>
        <w:t xml:space="preserve"> </w:t>
      </w:r>
      <w:r w:rsidRPr="00D478B1">
        <w:rPr>
          <w:rFonts w:ascii="Times New Roman" w:hAnsi="Times New Roman" w:cs="Times New Roman"/>
          <w:color w:val="231F20"/>
          <w:sz w:val="24"/>
          <w:szCs w:val="24"/>
        </w:rPr>
        <w:t>обогащении</w:t>
      </w:r>
      <w:r w:rsidRPr="00D478B1">
        <w:rPr>
          <w:rFonts w:ascii="Times New Roman" w:hAnsi="Times New Roman" w:cs="Times New Roman"/>
          <w:color w:val="231F20"/>
          <w:spacing w:val="-6"/>
          <w:sz w:val="24"/>
          <w:szCs w:val="24"/>
        </w:rPr>
        <w:t xml:space="preserve"> </w:t>
      </w:r>
      <w:r w:rsidRPr="00D478B1">
        <w:rPr>
          <w:rFonts w:ascii="Times New Roman" w:hAnsi="Times New Roman" w:cs="Times New Roman"/>
          <w:color w:val="231F20"/>
          <w:sz w:val="24"/>
          <w:szCs w:val="24"/>
        </w:rPr>
        <w:t>своих</w:t>
      </w:r>
      <w:r w:rsidRPr="00D478B1">
        <w:rPr>
          <w:rFonts w:ascii="Times New Roman" w:hAnsi="Times New Roman" w:cs="Times New Roman"/>
          <w:color w:val="231F20"/>
          <w:spacing w:val="-6"/>
          <w:sz w:val="24"/>
          <w:szCs w:val="24"/>
        </w:rPr>
        <w:t xml:space="preserve"> </w:t>
      </w:r>
      <w:r w:rsidRPr="00D478B1">
        <w:rPr>
          <w:rFonts w:ascii="Times New Roman" w:hAnsi="Times New Roman" w:cs="Times New Roman"/>
          <w:color w:val="231F20"/>
          <w:sz w:val="24"/>
          <w:szCs w:val="24"/>
        </w:rPr>
        <w:t>знаний,</w:t>
      </w:r>
      <w:r w:rsidRPr="00D478B1">
        <w:rPr>
          <w:rFonts w:ascii="Times New Roman" w:hAnsi="Times New Roman" w:cs="Times New Roman"/>
          <w:color w:val="231F20"/>
          <w:spacing w:val="-6"/>
          <w:sz w:val="24"/>
          <w:szCs w:val="24"/>
        </w:rPr>
        <w:t xml:space="preserve"> </w:t>
      </w:r>
      <w:r w:rsidRPr="00D478B1">
        <w:rPr>
          <w:rFonts w:ascii="Times New Roman" w:hAnsi="Times New Roman" w:cs="Times New Roman"/>
          <w:color w:val="231F20"/>
          <w:sz w:val="24"/>
          <w:szCs w:val="24"/>
        </w:rPr>
        <w:t>в</w:t>
      </w:r>
      <w:r w:rsidRPr="00D478B1">
        <w:rPr>
          <w:rFonts w:ascii="Times New Roman" w:hAnsi="Times New Roman" w:cs="Times New Roman"/>
          <w:color w:val="231F20"/>
          <w:spacing w:val="-6"/>
          <w:sz w:val="24"/>
          <w:szCs w:val="24"/>
        </w:rPr>
        <w:t xml:space="preserve"> </w:t>
      </w:r>
      <w:r w:rsidRPr="00D478B1">
        <w:rPr>
          <w:rFonts w:ascii="Times New Roman" w:hAnsi="Times New Roman" w:cs="Times New Roman"/>
          <w:color w:val="231F20"/>
          <w:sz w:val="24"/>
          <w:szCs w:val="24"/>
        </w:rPr>
        <w:t>том</w:t>
      </w:r>
      <w:r w:rsidRPr="00D478B1">
        <w:rPr>
          <w:rFonts w:ascii="Times New Roman" w:hAnsi="Times New Roman" w:cs="Times New Roman"/>
          <w:color w:val="231F20"/>
          <w:spacing w:val="-6"/>
          <w:sz w:val="24"/>
          <w:szCs w:val="24"/>
        </w:rPr>
        <w:t xml:space="preserve"> </w:t>
      </w:r>
      <w:r w:rsidRPr="00D478B1">
        <w:rPr>
          <w:rFonts w:ascii="Times New Roman" w:hAnsi="Times New Roman" w:cs="Times New Roman"/>
          <w:color w:val="231F20"/>
          <w:sz w:val="24"/>
          <w:szCs w:val="24"/>
        </w:rPr>
        <w:t>числе с использованием различных информационных средств.</w:t>
      </w:r>
      <w:r w:rsidRPr="00D478B1">
        <w:rPr>
          <w:rFonts w:ascii="Times New Roman" w:hAnsi="Times New Roman" w:cs="Times New Roman"/>
          <w:color w:val="231F20"/>
          <w:w w:val="85"/>
          <w:sz w:val="24"/>
          <w:szCs w:val="24"/>
        </w:rPr>
        <w:t xml:space="preserve"> </w:t>
      </w:r>
      <w:r w:rsidRPr="00D478B1">
        <w:rPr>
          <w:rFonts w:ascii="Times New Roman" w:hAnsi="Times New Roman" w:cs="Times New Roman"/>
          <w:b/>
          <w:color w:val="231F20"/>
          <w:w w:val="85"/>
          <w:sz w:val="24"/>
          <w:szCs w:val="24"/>
        </w:rPr>
        <w:t>МЕТАПРЕДМЕТНЫЕ</w:t>
      </w:r>
      <w:r w:rsidRPr="00D478B1">
        <w:rPr>
          <w:rFonts w:ascii="Times New Roman" w:hAnsi="Times New Roman" w:cs="Times New Roman"/>
          <w:b/>
          <w:color w:val="231F20"/>
          <w:spacing w:val="68"/>
          <w:w w:val="150"/>
          <w:sz w:val="24"/>
          <w:szCs w:val="24"/>
        </w:rPr>
        <w:t xml:space="preserve"> </w:t>
      </w:r>
      <w:r w:rsidRPr="00D478B1">
        <w:rPr>
          <w:rFonts w:ascii="Times New Roman" w:hAnsi="Times New Roman" w:cs="Times New Roman"/>
          <w:b/>
          <w:color w:val="231F20"/>
          <w:spacing w:val="-2"/>
          <w:sz w:val="24"/>
          <w:szCs w:val="24"/>
        </w:rPr>
        <w:t>РЕЗУЛЬТАТЫ</w:t>
      </w:r>
    </w:p>
    <w:p w:rsidR="00D478B1" w:rsidRPr="00D478B1" w:rsidRDefault="00D478B1" w:rsidP="00D478B1">
      <w:pPr>
        <w:pStyle w:val="aa"/>
        <w:rPr>
          <w:rFonts w:ascii="Times New Roman" w:hAnsi="Times New Roman" w:cs="Times New Roman"/>
          <w:b/>
          <w:sz w:val="24"/>
          <w:szCs w:val="24"/>
        </w:rPr>
      </w:pPr>
      <w:r w:rsidRPr="00D478B1">
        <w:rPr>
          <w:rFonts w:ascii="Times New Roman" w:hAnsi="Times New Roman" w:cs="Times New Roman"/>
          <w:b/>
          <w:color w:val="231F20"/>
          <w:sz w:val="24"/>
          <w:szCs w:val="24"/>
        </w:rPr>
        <w:t>Познавательные</w:t>
      </w:r>
      <w:r w:rsidRPr="00D478B1">
        <w:rPr>
          <w:rFonts w:ascii="Times New Roman" w:hAnsi="Times New Roman" w:cs="Times New Roman"/>
          <w:b/>
          <w:color w:val="231F20"/>
          <w:spacing w:val="15"/>
          <w:sz w:val="24"/>
          <w:szCs w:val="24"/>
        </w:rPr>
        <w:t xml:space="preserve"> </w:t>
      </w:r>
      <w:r w:rsidRPr="00D478B1">
        <w:rPr>
          <w:rFonts w:ascii="Times New Roman" w:hAnsi="Times New Roman" w:cs="Times New Roman"/>
          <w:b/>
          <w:color w:val="231F20"/>
          <w:sz w:val="24"/>
          <w:szCs w:val="24"/>
        </w:rPr>
        <w:t>универсальные</w:t>
      </w:r>
      <w:r w:rsidRPr="00D478B1">
        <w:rPr>
          <w:rFonts w:ascii="Times New Roman" w:hAnsi="Times New Roman" w:cs="Times New Roman"/>
          <w:b/>
          <w:color w:val="231F20"/>
          <w:spacing w:val="15"/>
          <w:sz w:val="24"/>
          <w:szCs w:val="24"/>
        </w:rPr>
        <w:t xml:space="preserve"> </w:t>
      </w:r>
      <w:r w:rsidRPr="00D478B1">
        <w:rPr>
          <w:rFonts w:ascii="Times New Roman" w:hAnsi="Times New Roman" w:cs="Times New Roman"/>
          <w:b/>
          <w:color w:val="231F20"/>
          <w:sz w:val="24"/>
          <w:szCs w:val="24"/>
        </w:rPr>
        <w:t>учебные</w:t>
      </w:r>
      <w:r w:rsidRPr="00D478B1">
        <w:rPr>
          <w:rFonts w:ascii="Times New Roman" w:hAnsi="Times New Roman" w:cs="Times New Roman"/>
          <w:b/>
          <w:color w:val="231F20"/>
          <w:spacing w:val="15"/>
          <w:sz w:val="24"/>
          <w:szCs w:val="24"/>
        </w:rPr>
        <w:t xml:space="preserve"> </w:t>
      </w:r>
      <w:r w:rsidRPr="00D478B1">
        <w:rPr>
          <w:rFonts w:ascii="Times New Roman" w:hAnsi="Times New Roman" w:cs="Times New Roman"/>
          <w:b/>
          <w:color w:val="231F20"/>
          <w:spacing w:val="-2"/>
          <w:sz w:val="24"/>
          <w:szCs w:val="24"/>
        </w:rPr>
        <w:t>действия:</w:t>
      </w:r>
    </w:p>
    <w:p w:rsidR="00D478B1" w:rsidRPr="00D478B1" w:rsidRDefault="00D478B1" w:rsidP="00D478B1">
      <w:pPr>
        <w:pStyle w:val="aa"/>
        <w:rPr>
          <w:rFonts w:ascii="Times New Roman" w:hAnsi="Times New Roman" w:cs="Times New Roman"/>
          <w:i/>
          <w:sz w:val="24"/>
          <w:szCs w:val="24"/>
        </w:rPr>
      </w:pPr>
      <w:r w:rsidRPr="00D478B1">
        <w:rPr>
          <w:rFonts w:ascii="Times New Roman" w:hAnsi="Times New Roman" w:cs="Times New Roman"/>
          <w:i/>
          <w:color w:val="231F20"/>
          <w:sz w:val="24"/>
          <w:szCs w:val="24"/>
        </w:rPr>
        <w:t>Базовые</w:t>
      </w:r>
      <w:r w:rsidRPr="00D478B1">
        <w:rPr>
          <w:rFonts w:ascii="Times New Roman" w:hAnsi="Times New Roman" w:cs="Times New Roman"/>
          <w:i/>
          <w:color w:val="231F20"/>
          <w:spacing w:val="12"/>
          <w:sz w:val="24"/>
          <w:szCs w:val="24"/>
        </w:rPr>
        <w:t xml:space="preserve"> </w:t>
      </w:r>
      <w:r w:rsidRPr="00D478B1">
        <w:rPr>
          <w:rFonts w:ascii="Times New Roman" w:hAnsi="Times New Roman" w:cs="Times New Roman"/>
          <w:i/>
          <w:color w:val="231F20"/>
          <w:sz w:val="24"/>
          <w:szCs w:val="24"/>
        </w:rPr>
        <w:t>логические</w:t>
      </w:r>
      <w:r w:rsidRPr="00D478B1">
        <w:rPr>
          <w:rFonts w:ascii="Times New Roman" w:hAnsi="Times New Roman" w:cs="Times New Roman"/>
          <w:i/>
          <w:color w:val="231F20"/>
          <w:spacing w:val="12"/>
          <w:sz w:val="24"/>
          <w:szCs w:val="24"/>
        </w:rPr>
        <w:t xml:space="preserve"> </w:t>
      </w:r>
      <w:r w:rsidRPr="00D478B1">
        <w:rPr>
          <w:rFonts w:ascii="Times New Roman" w:hAnsi="Times New Roman" w:cs="Times New Roman"/>
          <w:i/>
          <w:color w:val="231F20"/>
          <w:spacing w:val="-2"/>
          <w:sz w:val="24"/>
          <w:szCs w:val="24"/>
        </w:rPr>
        <w:t>действия:</w:t>
      </w:r>
    </w:p>
    <w:p w:rsidR="00D478B1" w:rsidRPr="00D478B1" w:rsidRDefault="00D478B1" w:rsidP="00135B7B">
      <w:pPr>
        <w:pStyle w:val="aa"/>
        <w:numPr>
          <w:ilvl w:val="0"/>
          <w:numId w:val="91"/>
        </w:numPr>
        <w:rPr>
          <w:rFonts w:ascii="Times New Roman" w:hAnsi="Times New Roman" w:cs="Times New Roman"/>
          <w:sz w:val="24"/>
          <w:szCs w:val="24"/>
        </w:rPr>
      </w:pPr>
      <w:r w:rsidRPr="00D478B1">
        <w:rPr>
          <w:rFonts w:ascii="Times New Roman" w:hAnsi="Times New Roman" w:cs="Times New Roman"/>
          <w:color w:val="231F20"/>
          <w:w w:val="95"/>
          <w:sz w:val="24"/>
          <w:szCs w:val="24"/>
        </w:rPr>
        <w:t xml:space="preserve">понимать целостность окружающего мира (взаимосвязь при- </w:t>
      </w:r>
      <w:r w:rsidRPr="00D478B1">
        <w:rPr>
          <w:rFonts w:ascii="Times New Roman" w:hAnsi="Times New Roman" w:cs="Times New Roman"/>
          <w:color w:val="231F20"/>
          <w:sz w:val="24"/>
          <w:szCs w:val="24"/>
        </w:rPr>
        <w:t>родной и социальной среды обитания), проявлять способ- ность ориентироваться в изменяющейся действительности;</w:t>
      </w:r>
    </w:p>
    <w:p w:rsidR="00D478B1" w:rsidRPr="00D478B1" w:rsidRDefault="00D478B1" w:rsidP="00135B7B">
      <w:pPr>
        <w:pStyle w:val="aa"/>
        <w:numPr>
          <w:ilvl w:val="0"/>
          <w:numId w:val="91"/>
        </w:numPr>
        <w:rPr>
          <w:rFonts w:ascii="Times New Roman" w:hAnsi="Times New Roman" w:cs="Times New Roman"/>
          <w:sz w:val="24"/>
          <w:szCs w:val="24"/>
        </w:rPr>
      </w:pPr>
      <w:r w:rsidRPr="00D478B1">
        <w:rPr>
          <w:rFonts w:ascii="Times New Roman" w:hAnsi="Times New Roman" w:cs="Times New Roman"/>
          <w:color w:val="231F20"/>
          <w:sz w:val="24"/>
          <w:szCs w:val="24"/>
        </w:rPr>
        <w:t>на основе наблюдений доступных объектов окружающего мира</w:t>
      </w:r>
      <w:r w:rsidRPr="00D478B1">
        <w:rPr>
          <w:rFonts w:ascii="Times New Roman" w:hAnsi="Times New Roman" w:cs="Times New Roman"/>
          <w:color w:val="231F20"/>
          <w:spacing w:val="-4"/>
          <w:sz w:val="24"/>
          <w:szCs w:val="24"/>
        </w:rPr>
        <w:t xml:space="preserve"> </w:t>
      </w:r>
      <w:r w:rsidRPr="00D478B1">
        <w:rPr>
          <w:rFonts w:ascii="Times New Roman" w:hAnsi="Times New Roman" w:cs="Times New Roman"/>
          <w:color w:val="231F20"/>
          <w:sz w:val="24"/>
          <w:szCs w:val="24"/>
        </w:rPr>
        <w:t>устанавливать</w:t>
      </w:r>
      <w:r w:rsidRPr="00D478B1">
        <w:rPr>
          <w:rFonts w:ascii="Times New Roman" w:hAnsi="Times New Roman" w:cs="Times New Roman"/>
          <w:color w:val="231F20"/>
          <w:spacing w:val="-4"/>
          <w:sz w:val="24"/>
          <w:szCs w:val="24"/>
        </w:rPr>
        <w:t xml:space="preserve"> </w:t>
      </w:r>
      <w:r w:rsidRPr="00D478B1">
        <w:rPr>
          <w:rFonts w:ascii="Times New Roman" w:hAnsi="Times New Roman" w:cs="Times New Roman"/>
          <w:color w:val="231F20"/>
          <w:sz w:val="24"/>
          <w:szCs w:val="24"/>
        </w:rPr>
        <w:t>связи</w:t>
      </w:r>
      <w:r w:rsidRPr="00D478B1">
        <w:rPr>
          <w:rFonts w:ascii="Times New Roman" w:hAnsi="Times New Roman" w:cs="Times New Roman"/>
          <w:color w:val="231F20"/>
          <w:spacing w:val="-4"/>
          <w:sz w:val="24"/>
          <w:szCs w:val="24"/>
        </w:rPr>
        <w:t xml:space="preserve"> </w:t>
      </w:r>
      <w:r w:rsidRPr="00D478B1">
        <w:rPr>
          <w:rFonts w:ascii="Times New Roman" w:hAnsi="Times New Roman" w:cs="Times New Roman"/>
          <w:color w:val="231F20"/>
          <w:sz w:val="24"/>
          <w:szCs w:val="24"/>
        </w:rPr>
        <w:t>и</w:t>
      </w:r>
      <w:r w:rsidRPr="00D478B1">
        <w:rPr>
          <w:rFonts w:ascii="Times New Roman" w:hAnsi="Times New Roman" w:cs="Times New Roman"/>
          <w:color w:val="231F20"/>
          <w:spacing w:val="-4"/>
          <w:sz w:val="24"/>
          <w:szCs w:val="24"/>
        </w:rPr>
        <w:t xml:space="preserve"> </w:t>
      </w:r>
      <w:r w:rsidRPr="00D478B1">
        <w:rPr>
          <w:rFonts w:ascii="Times New Roman" w:hAnsi="Times New Roman" w:cs="Times New Roman"/>
          <w:color w:val="231F20"/>
          <w:sz w:val="24"/>
          <w:szCs w:val="24"/>
        </w:rPr>
        <w:t>зависимости</w:t>
      </w:r>
      <w:r w:rsidRPr="00D478B1">
        <w:rPr>
          <w:rFonts w:ascii="Times New Roman" w:hAnsi="Times New Roman" w:cs="Times New Roman"/>
          <w:color w:val="231F20"/>
          <w:spacing w:val="-4"/>
          <w:sz w:val="24"/>
          <w:szCs w:val="24"/>
        </w:rPr>
        <w:t xml:space="preserve"> </w:t>
      </w:r>
      <w:r w:rsidRPr="00D478B1">
        <w:rPr>
          <w:rFonts w:ascii="Times New Roman" w:hAnsi="Times New Roman" w:cs="Times New Roman"/>
          <w:color w:val="231F20"/>
          <w:sz w:val="24"/>
          <w:szCs w:val="24"/>
        </w:rPr>
        <w:t>между</w:t>
      </w:r>
      <w:r w:rsidRPr="00D478B1">
        <w:rPr>
          <w:rFonts w:ascii="Times New Roman" w:hAnsi="Times New Roman" w:cs="Times New Roman"/>
          <w:color w:val="231F20"/>
          <w:spacing w:val="-4"/>
          <w:sz w:val="24"/>
          <w:szCs w:val="24"/>
        </w:rPr>
        <w:t xml:space="preserve"> </w:t>
      </w:r>
      <w:r w:rsidRPr="00D478B1">
        <w:rPr>
          <w:rFonts w:ascii="Times New Roman" w:hAnsi="Times New Roman" w:cs="Times New Roman"/>
          <w:color w:val="231F20"/>
          <w:sz w:val="24"/>
          <w:szCs w:val="24"/>
        </w:rPr>
        <w:t xml:space="preserve">объектами </w:t>
      </w:r>
      <w:r w:rsidRPr="00D478B1">
        <w:rPr>
          <w:rFonts w:ascii="Times New Roman" w:hAnsi="Times New Roman" w:cs="Times New Roman"/>
          <w:color w:val="231F20"/>
          <w:spacing w:val="-2"/>
          <w:sz w:val="24"/>
          <w:szCs w:val="24"/>
        </w:rPr>
        <w:t>(часть</w:t>
      </w:r>
      <w:r w:rsidRPr="00D478B1">
        <w:rPr>
          <w:rFonts w:ascii="Times New Roman" w:hAnsi="Times New Roman" w:cs="Times New Roman"/>
          <w:color w:val="231F20"/>
          <w:spacing w:val="-10"/>
          <w:sz w:val="24"/>
          <w:szCs w:val="24"/>
        </w:rPr>
        <w:t xml:space="preserve"> </w:t>
      </w:r>
      <w:r w:rsidRPr="00D478B1">
        <w:rPr>
          <w:rFonts w:ascii="Times New Roman" w:hAnsi="Times New Roman" w:cs="Times New Roman"/>
          <w:color w:val="231F20"/>
          <w:spacing w:val="-2"/>
          <w:sz w:val="24"/>
          <w:szCs w:val="24"/>
        </w:rPr>
        <w:t>—</w:t>
      </w:r>
      <w:r w:rsidRPr="00D478B1">
        <w:rPr>
          <w:rFonts w:ascii="Times New Roman" w:hAnsi="Times New Roman" w:cs="Times New Roman"/>
          <w:color w:val="231F20"/>
          <w:spacing w:val="-10"/>
          <w:sz w:val="24"/>
          <w:szCs w:val="24"/>
        </w:rPr>
        <w:t xml:space="preserve"> </w:t>
      </w:r>
      <w:r w:rsidRPr="00D478B1">
        <w:rPr>
          <w:rFonts w:ascii="Times New Roman" w:hAnsi="Times New Roman" w:cs="Times New Roman"/>
          <w:color w:val="231F20"/>
          <w:spacing w:val="-2"/>
          <w:sz w:val="24"/>
          <w:szCs w:val="24"/>
        </w:rPr>
        <w:t>целое;</w:t>
      </w:r>
      <w:r w:rsidRPr="00D478B1">
        <w:rPr>
          <w:rFonts w:ascii="Times New Roman" w:hAnsi="Times New Roman" w:cs="Times New Roman"/>
          <w:color w:val="231F20"/>
          <w:spacing w:val="-10"/>
          <w:sz w:val="24"/>
          <w:szCs w:val="24"/>
        </w:rPr>
        <w:t xml:space="preserve"> </w:t>
      </w:r>
      <w:r w:rsidRPr="00D478B1">
        <w:rPr>
          <w:rFonts w:ascii="Times New Roman" w:hAnsi="Times New Roman" w:cs="Times New Roman"/>
          <w:color w:val="231F20"/>
          <w:spacing w:val="-2"/>
          <w:sz w:val="24"/>
          <w:szCs w:val="24"/>
        </w:rPr>
        <w:t>причина</w:t>
      </w:r>
      <w:r w:rsidRPr="00D478B1">
        <w:rPr>
          <w:rFonts w:ascii="Times New Roman" w:hAnsi="Times New Roman" w:cs="Times New Roman"/>
          <w:color w:val="231F20"/>
          <w:spacing w:val="-10"/>
          <w:sz w:val="24"/>
          <w:szCs w:val="24"/>
        </w:rPr>
        <w:t xml:space="preserve"> </w:t>
      </w:r>
      <w:r w:rsidRPr="00D478B1">
        <w:rPr>
          <w:rFonts w:ascii="Times New Roman" w:hAnsi="Times New Roman" w:cs="Times New Roman"/>
          <w:color w:val="231F20"/>
          <w:spacing w:val="-2"/>
          <w:sz w:val="24"/>
          <w:szCs w:val="24"/>
        </w:rPr>
        <w:t>—</w:t>
      </w:r>
      <w:r w:rsidRPr="00D478B1">
        <w:rPr>
          <w:rFonts w:ascii="Times New Roman" w:hAnsi="Times New Roman" w:cs="Times New Roman"/>
          <w:color w:val="231F20"/>
          <w:spacing w:val="-10"/>
          <w:sz w:val="24"/>
          <w:szCs w:val="24"/>
        </w:rPr>
        <w:t xml:space="preserve"> </w:t>
      </w:r>
      <w:r w:rsidRPr="00D478B1">
        <w:rPr>
          <w:rFonts w:ascii="Times New Roman" w:hAnsi="Times New Roman" w:cs="Times New Roman"/>
          <w:color w:val="231F20"/>
          <w:spacing w:val="-2"/>
          <w:sz w:val="24"/>
          <w:szCs w:val="24"/>
        </w:rPr>
        <w:t>следствие;</w:t>
      </w:r>
      <w:r w:rsidRPr="00D478B1">
        <w:rPr>
          <w:rFonts w:ascii="Times New Roman" w:hAnsi="Times New Roman" w:cs="Times New Roman"/>
          <w:color w:val="231F20"/>
          <w:spacing w:val="-10"/>
          <w:sz w:val="24"/>
          <w:szCs w:val="24"/>
        </w:rPr>
        <w:t xml:space="preserve"> </w:t>
      </w:r>
      <w:r w:rsidRPr="00D478B1">
        <w:rPr>
          <w:rFonts w:ascii="Times New Roman" w:hAnsi="Times New Roman" w:cs="Times New Roman"/>
          <w:color w:val="231F20"/>
          <w:spacing w:val="-2"/>
          <w:sz w:val="24"/>
          <w:szCs w:val="24"/>
        </w:rPr>
        <w:t>изменения</w:t>
      </w:r>
      <w:r w:rsidRPr="00D478B1">
        <w:rPr>
          <w:rFonts w:ascii="Times New Roman" w:hAnsi="Times New Roman" w:cs="Times New Roman"/>
          <w:color w:val="231F20"/>
          <w:spacing w:val="-10"/>
          <w:sz w:val="24"/>
          <w:szCs w:val="24"/>
        </w:rPr>
        <w:t xml:space="preserve"> </w:t>
      </w:r>
      <w:r w:rsidRPr="00D478B1">
        <w:rPr>
          <w:rFonts w:ascii="Times New Roman" w:hAnsi="Times New Roman" w:cs="Times New Roman"/>
          <w:color w:val="231F20"/>
          <w:spacing w:val="-2"/>
          <w:sz w:val="24"/>
          <w:szCs w:val="24"/>
        </w:rPr>
        <w:t>во</w:t>
      </w:r>
      <w:r w:rsidRPr="00D478B1">
        <w:rPr>
          <w:rFonts w:ascii="Times New Roman" w:hAnsi="Times New Roman" w:cs="Times New Roman"/>
          <w:color w:val="231F20"/>
          <w:spacing w:val="-10"/>
          <w:sz w:val="24"/>
          <w:szCs w:val="24"/>
        </w:rPr>
        <w:t xml:space="preserve"> </w:t>
      </w:r>
      <w:r w:rsidRPr="00D478B1">
        <w:rPr>
          <w:rFonts w:ascii="Times New Roman" w:hAnsi="Times New Roman" w:cs="Times New Roman"/>
          <w:color w:val="231F20"/>
          <w:spacing w:val="-2"/>
          <w:sz w:val="24"/>
          <w:szCs w:val="24"/>
        </w:rPr>
        <w:t xml:space="preserve">времени </w:t>
      </w:r>
      <w:r w:rsidRPr="00D478B1">
        <w:rPr>
          <w:rFonts w:ascii="Times New Roman" w:hAnsi="Times New Roman" w:cs="Times New Roman"/>
          <w:color w:val="231F20"/>
          <w:sz w:val="24"/>
          <w:szCs w:val="24"/>
        </w:rPr>
        <w:t>и в пространстве);</w:t>
      </w:r>
    </w:p>
    <w:p w:rsidR="00D478B1" w:rsidRPr="00D478B1" w:rsidRDefault="00D478B1" w:rsidP="00135B7B">
      <w:pPr>
        <w:pStyle w:val="aa"/>
        <w:numPr>
          <w:ilvl w:val="0"/>
          <w:numId w:val="91"/>
        </w:numPr>
        <w:rPr>
          <w:rFonts w:ascii="Times New Roman" w:hAnsi="Times New Roman" w:cs="Times New Roman"/>
          <w:sz w:val="24"/>
          <w:szCs w:val="24"/>
        </w:rPr>
      </w:pPr>
      <w:r w:rsidRPr="00D478B1">
        <w:rPr>
          <w:rFonts w:ascii="Times New Roman" w:hAnsi="Times New Roman" w:cs="Times New Roman"/>
          <w:color w:val="231F20"/>
          <w:sz w:val="24"/>
          <w:szCs w:val="24"/>
        </w:rPr>
        <w:t>сравнивать объекты окружающего мира, устанавливать</w:t>
      </w:r>
      <w:r>
        <w:rPr>
          <w:rFonts w:ascii="Times New Roman" w:hAnsi="Times New Roman" w:cs="Times New Roman"/>
          <w:color w:val="231F20"/>
          <w:sz w:val="24"/>
          <w:szCs w:val="24"/>
        </w:rPr>
        <w:t xml:space="preserve"> ос</w:t>
      </w:r>
      <w:r w:rsidRPr="00D478B1">
        <w:rPr>
          <w:rFonts w:ascii="Times New Roman" w:hAnsi="Times New Roman" w:cs="Times New Roman"/>
          <w:color w:val="231F20"/>
          <w:sz w:val="24"/>
          <w:szCs w:val="24"/>
        </w:rPr>
        <w:t>нования для сравнения, устанавливать аналогии;</w:t>
      </w:r>
    </w:p>
    <w:p w:rsidR="00D478B1" w:rsidRPr="00D478B1" w:rsidRDefault="00D478B1" w:rsidP="00135B7B">
      <w:pPr>
        <w:pStyle w:val="aa"/>
        <w:numPr>
          <w:ilvl w:val="0"/>
          <w:numId w:val="91"/>
        </w:numPr>
        <w:rPr>
          <w:rFonts w:ascii="Times New Roman" w:hAnsi="Times New Roman" w:cs="Times New Roman"/>
          <w:sz w:val="24"/>
          <w:szCs w:val="24"/>
        </w:rPr>
      </w:pPr>
      <w:r w:rsidRPr="00D478B1">
        <w:rPr>
          <w:rFonts w:ascii="Times New Roman" w:hAnsi="Times New Roman" w:cs="Times New Roman"/>
          <w:color w:val="231F20"/>
          <w:sz w:val="24"/>
          <w:szCs w:val="24"/>
        </w:rPr>
        <w:t>объединять</w:t>
      </w:r>
      <w:r w:rsidRPr="00D478B1">
        <w:rPr>
          <w:rFonts w:ascii="Times New Roman" w:hAnsi="Times New Roman" w:cs="Times New Roman"/>
          <w:color w:val="231F20"/>
          <w:spacing w:val="-2"/>
          <w:sz w:val="24"/>
          <w:szCs w:val="24"/>
        </w:rPr>
        <w:t xml:space="preserve"> </w:t>
      </w:r>
      <w:r w:rsidRPr="00D478B1">
        <w:rPr>
          <w:rFonts w:ascii="Times New Roman" w:hAnsi="Times New Roman" w:cs="Times New Roman"/>
          <w:color w:val="231F20"/>
          <w:sz w:val="24"/>
          <w:szCs w:val="24"/>
        </w:rPr>
        <w:t>части</w:t>
      </w:r>
      <w:r w:rsidRPr="00D478B1">
        <w:rPr>
          <w:rFonts w:ascii="Times New Roman" w:hAnsi="Times New Roman" w:cs="Times New Roman"/>
          <w:color w:val="231F20"/>
          <w:spacing w:val="-2"/>
          <w:sz w:val="24"/>
          <w:szCs w:val="24"/>
        </w:rPr>
        <w:t xml:space="preserve"> </w:t>
      </w:r>
      <w:r w:rsidRPr="00D478B1">
        <w:rPr>
          <w:rFonts w:ascii="Times New Roman" w:hAnsi="Times New Roman" w:cs="Times New Roman"/>
          <w:color w:val="231F20"/>
          <w:sz w:val="24"/>
          <w:szCs w:val="24"/>
        </w:rPr>
        <w:t>объекта</w:t>
      </w:r>
      <w:r w:rsidRPr="00D478B1">
        <w:rPr>
          <w:rFonts w:ascii="Times New Roman" w:hAnsi="Times New Roman" w:cs="Times New Roman"/>
          <w:color w:val="231F20"/>
          <w:spacing w:val="-2"/>
          <w:sz w:val="24"/>
          <w:szCs w:val="24"/>
        </w:rPr>
        <w:t xml:space="preserve"> </w:t>
      </w:r>
      <w:r w:rsidRPr="00D478B1">
        <w:rPr>
          <w:rFonts w:ascii="Times New Roman" w:hAnsi="Times New Roman" w:cs="Times New Roman"/>
          <w:color w:val="231F20"/>
          <w:sz w:val="24"/>
          <w:szCs w:val="24"/>
        </w:rPr>
        <w:t>(объекты)</w:t>
      </w:r>
      <w:r w:rsidRPr="00D478B1">
        <w:rPr>
          <w:rFonts w:ascii="Times New Roman" w:hAnsi="Times New Roman" w:cs="Times New Roman"/>
          <w:color w:val="231F20"/>
          <w:spacing w:val="-2"/>
          <w:sz w:val="24"/>
          <w:szCs w:val="24"/>
        </w:rPr>
        <w:t xml:space="preserve"> </w:t>
      </w:r>
      <w:r w:rsidRPr="00D478B1">
        <w:rPr>
          <w:rFonts w:ascii="Times New Roman" w:hAnsi="Times New Roman" w:cs="Times New Roman"/>
          <w:color w:val="231F20"/>
          <w:sz w:val="24"/>
          <w:szCs w:val="24"/>
        </w:rPr>
        <w:t>по</w:t>
      </w:r>
      <w:r w:rsidRPr="00D478B1">
        <w:rPr>
          <w:rFonts w:ascii="Times New Roman" w:hAnsi="Times New Roman" w:cs="Times New Roman"/>
          <w:color w:val="231F20"/>
          <w:spacing w:val="-2"/>
          <w:sz w:val="24"/>
          <w:szCs w:val="24"/>
        </w:rPr>
        <w:t xml:space="preserve"> </w:t>
      </w:r>
      <w:r w:rsidRPr="00D478B1">
        <w:rPr>
          <w:rFonts w:ascii="Times New Roman" w:hAnsi="Times New Roman" w:cs="Times New Roman"/>
          <w:color w:val="231F20"/>
          <w:sz w:val="24"/>
          <w:szCs w:val="24"/>
        </w:rPr>
        <w:t>определённому</w:t>
      </w:r>
      <w:r w:rsidRPr="00D478B1">
        <w:rPr>
          <w:rFonts w:ascii="Times New Roman" w:hAnsi="Times New Roman" w:cs="Times New Roman"/>
          <w:color w:val="231F20"/>
          <w:spacing w:val="-2"/>
          <w:sz w:val="24"/>
          <w:szCs w:val="24"/>
        </w:rPr>
        <w:t xml:space="preserve"> </w:t>
      </w:r>
      <w:r>
        <w:rPr>
          <w:rFonts w:ascii="Times New Roman" w:hAnsi="Times New Roman" w:cs="Times New Roman"/>
          <w:color w:val="231F20"/>
          <w:sz w:val="24"/>
          <w:szCs w:val="24"/>
        </w:rPr>
        <w:t>при</w:t>
      </w:r>
      <w:r w:rsidRPr="00D478B1">
        <w:rPr>
          <w:rFonts w:ascii="Times New Roman" w:hAnsi="Times New Roman" w:cs="Times New Roman"/>
          <w:color w:val="231F20"/>
          <w:spacing w:val="-2"/>
          <w:sz w:val="24"/>
          <w:szCs w:val="24"/>
        </w:rPr>
        <w:t>знаку;</w:t>
      </w:r>
    </w:p>
    <w:p w:rsidR="00D478B1" w:rsidRPr="00D478B1" w:rsidRDefault="00D478B1" w:rsidP="00135B7B">
      <w:pPr>
        <w:pStyle w:val="aa"/>
        <w:numPr>
          <w:ilvl w:val="0"/>
          <w:numId w:val="91"/>
        </w:numPr>
        <w:rPr>
          <w:rFonts w:ascii="Times New Roman" w:hAnsi="Times New Roman" w:cs="Times New Roman"/>
          <w:sz w:val="24"/>
          <w:szCs w:val="24"/>
        </w:rPr>
      </w:pPr>
      <w:r w:rsidRPr="00D478B1">
        <w:rPr>
          <w:rFonts w:ascii="Times New Roman" w:hAnsi="Times New Roman" w:cs="Times New Roman"/>
          <w:color w:val="231F20"/>
          <w:sz w:val="24"/>
          <w:szCs w:val="24"/>
        </w:rPr>
        <w:t>определять существенный признак для классификации, классифицировать предложенные объекты;</w:t>
      </w:r>
    </w:p>
    <w:p w:rsidR="00D478B1" w:rsidRPr="00D478B1" w:rsidRDefault="00D478B1" w:rsidP="00135B7B">
      <w:pPr>
        <w:pStyle w:val="aa"/>
        <w:numPr>
          <w:ilvl w:val="0"/>
          <w:numId w:val="91"/>
        </w:numPr>
        <w:rPr>
          <w:rFonts w:ascii="Times New Roman" w:hAnsi="Times New Roman" w:cs="Times New Roman"/>
          <w:sz w:val="24"/>
          <w:szCs w:val="24"/>
        </w:rPr>
      </w:pPr>
      <w:r w:rsidRPr="00D478B1">
        <w:rPr>
          <w:rFonts w:ascii="Times New Roman" w:hAnsi="Times New Roman" w:cs="Times New Roman"/>
          <w:color w:val="231F20"/>
          <w:sz w:val="24"/>
          <w:szCs w:val="24"/>
        </w:rPr>
        <w:t>находить закономерности и противоречия в рассматривае</w:t>
      </w:r>
      <w:r w:rsidRPr="00D478B1">
        <w:rPr>
          <w:rFonts w:ascii="Times New Roman" w:hAnsi="Times New Roman" w:cs="Times New Roman"/>
          <w:color w:val="231F20"/>
          <w:w w:val="95"/>
          <w:sz w:val="24"/>
          <w:szCs w:val="24"/>
        </w:rPr>
        <w:t>мых фактах, данных и наблюдениях на основе предложенно</w:t>
      </w:r>
      <w:r w:rsidRPr="00D478B1">
        <w:rPr>
          <w:rFonts w:ascii="Times New Roman" w:hAnsi="Times New Roman" w:cs="Times New Roman"/>
          <w:color w:val="231F20"/>
          <w:sz w:val="24"/>
          <w:szCs w:val="24"/>
        </w:rPr>
        <w:t>го алгоритма;</w:t>
      </w:r>
    </w:p>
    <w:p w:rsidR="00D478B1" w:rsidRPr="00D478B1" w:rsidRDefault="00D478B1" w:rsidP="00135B7B">
      <w:pPr>
        <w:pStyle w:val="aa"/>
        <w:numPr>
          <w:ilvl w:val="0"/>
          <w:numId w:val="91"/>
        </w:numPr>
        <w:rPr>
          <w:rFonts w:ascii="Times New Roman" w:hAnsi="Times New Roman" w:cs="Times New Roman"/>
          <w:sz w:val="24"/>
          <w:szCs w:val="24"/>
        </w:rPr>
      </w:pPr>
      <w:r w:rsidRPr="00D478B1">
        <w:rPr>
          <w:rFonts w:ascii="Times New Roman" w:hAnsi="Times New Roman" w:cs="Times New Roman"/>
          <w:color w:val="231F20"/>
          <w:sz w:val="24"/>
          <w:szCs w:val="24"/>
        </w:rPr>
        <w:t xml:space="preserve">выявлять недостаток информации для решения учебной </w:t>
      </w:r>
      <w:r w:rsidRPr="00D478B1">
        <w:rPr>
          <w:rFonts w:ascii="Times New Roman" w:hAnsi="Times New Roman" w:cs="Times New Roman"/>
          <w:color w:val="231F20"/>
          <w:w w:val="95"/>
          <w:sz w:val="24"/>
          <w:szCs w:val="24"/>
        </w:rPr>
        <w:t>(практической)</w:t>
      </w:r>
      <w:r w:rsidRPr="00D478B1">
        <w:rPr>
          <w:rFonts w:ascii="Times New Roman" w:hAnsi="Times New Roman" w:cs="Times New Roman"/>
          <w:color w:val="231F20"/>
          <w:spacing w:val="32"/>
          <w:sz w:val="24"/>
          <w:szCs w:val="24"/>
        </w:rPr>
        <w:t xml:space="preserve"> </w:t>
      </w:r>
      <w:r w:rsidRPr="00D478B1">
        <w:rPr>
          <w:rFonts w:ascii="Times New Roman" w:hAnsi="Times New Roman" w:cs="Times New Roman"/>
          <w:color w:val="231F20"/>
          <w:w w:val="95"/>
          <w:sz w:val="24"/>
          <w:szCs w:val="24"/>
        </w:rPr>
        <w:t>задачи</w:t>
      </w:r>
      <w:r w:rsidRPr="00D478B1">
        <w:rPr>
          <w:rFonts w:ascii="Times New Roman" w:hAnsi="Times New Roman" w:cs="Times New Roman"/>
          <w:color w:val="231F20"/>
          <w:spacing w:val="32"/>
          <w:sz w:val="24"/>
          <w:szCs w:val="24"/>
        </w:rPr>
        <w:t xml:space="preserve"> </w:t>
      </w:r>
      <w:r w:rsidRPr="00D478B1">
        <w:rPr>
          <w:rFonts w:ascii="Times New Roman" w:hAnsi="Times New Roman" w:cs="Times New Roman"/>
          <w:color w:val="231F20"/>
          <w:w w:val="95"/>
          <w:sz w:val="24"/>
          <w:szCs w:val="24"/>
        </w:rPr>
        <w:t>на</w:t>
      </w:r>
      <w:r w:rsidRPr="00D478B1">
        <w:rPr>
          <w:rFonts w:ascii="Times New Roman" w:hAnsi="Times New Roman" w:cs="Times New Roman"/>
          <w:color w:val="231F20"/>
          <w:spacing w:val="33"/>
          <w:sz w:val="24"/>
          <w:szCs w:val="24"/>
        </w:rPr>
        <w:t xml:space="preserve"> </w:t>
      </w:r>
      <w:r w:rsidRPr="00D478B1">
        <w:rPr>
          <w:rFonts w:ascii="Times New Roman" w:hAnsi="Times New Roman" w:cs="Times New Roman"/>
          <w:color w:val="231F20"/>
          <w:w w:val="95"/>
          <w:sz w:val="24"/>
          <w:szCs w:val="24"/>
        </w:rPr>
        <w:t>основе</w:t>
      </w:r>
      <w:r w:rsidRPr="00D478B1">
        <w:rPr>
          <w:rFonts w:ascii="Times New Roman" w:hAnsi="Times New Roman" w:cs="Times New Roman"/>
          <w:color w:val="231F20"/>
          <w:spacing w:val="32"/>
          <w:sz w:val="24"/>
          <w:szCs w:val="24"/>
        </w:rPr>
        <w:t xml:space="preserve"> </w:t>
      </w:r>
      <w:r w:rsidRPr="00D478B1">
        <w:rPr>
          <w:rFonts w:ascii="Times New Roman" w:hAnsi="Times New Roman" w:cs="Times New Roman"/>
          <w:color w:val="231F20"/>
          <w:w w:val="95"/>
          <w:sz w:val="24"/>
          <w:szCs w:val="24"/>
        </w:rPr>
        <w:t>предложенного</w:t>
      </w:r>
      <w:r w:rsidRPr="00D478B1">
        <w:rPr>
          <w:rFonts w:ascii="Times New Roman" w:hAnsi="Times New Roman" w:cs="Times New Roman"/>
          <w:color w:val="231F20"/>
          <w:spacing w:val="33"/>
          <w:sz w:val="24"/>
          <w:szCs w:val="24"/>
        </w:rPr>
        <w:t xml:space="preserve"> </w:t>
      </w:r>
      <w:r w:rsidRPr="00D478B1">
        <w:rPr>
          <w:rFonts w:ascii="Times New Roman" w:hAnsi="Times New Roman" w:cs="Times New Roman"/>
          <w:color w:val="231F20"/>
          <w:spacing w:val="-2"/>
          <w:w w:val="95"/>
          <w:sz w:val="24"/>
          <w:szCs w:val="24"/>
        </w:rPr>
        <w:t>алгоритма.</w:t>
      </w:r>
    </w:p>
    <w:p w:rsidR="00D478B1" w:rsidRPr="00D478B1" w:rsidRDefault="00D478B1" w:rsidP="00D478B1">
      <w:pPr>
        <w:pStyle w:val="aa"/>
        <w:rPr>
          <w:rFonts w:ascii="Times New Roman" w:hAnsi="Times New Roman" w:cs="Times New Roman"/>
          <w:i/>
          <w:sz w:val="24"/>
          <w:szCs w:val="24"/>
        </w:rPr>
      </w:pPr>
      <w:r w:rsidRPr="00D478B1">
        <w:rPr>
          <w:rFonts w:ascii="Times New Roman" w:hAnsi="Times New Roman" w:cs="Times New Roman"/>
          <w:i/>
          <w:color w:val="231F20"/>
          <w:sz w:val="24"/>
          <w:szCs w:val="24"/>
        </w:rPr>
        <w:t>Базовые</w:t>
      </w:r>
      <w:r w:rsidRPr="00D478B1">
        <w:rPr>
          <w:rFonts w:ascii="Times New Roman" w:hAnsi="Times New Roman" w:cs="Times New Roman"/>
          <w:i/>
          <w:color w:val="231F20"/>
          <w:spacing w:val="2"/>
          <w:sz w:val="24"/>
          <w:szCs w:val="24"/>
        </w:rPr>
        <w:t xml:space="preserve"> </w:t>
      </w:r>
      <w:r w:rsidRPr="00D478B1">
        <w:rPr>
          <w:rFonts w:ascii="Times New Roman" w:hAnsi="Times New Roman" w:cs="Times New Roman"/>
          <w:i/>
          <w:color w:val="231F20"/>
          <w:sz w:val="24"/>
          <w:szCs w:val="24"/>
        </w:rPr>
        <w:t>исследовательские</w:t>
      </w:r>
      <w:r w:rsidRPr="00D478B1">
        <w:rPr>
          <w:rFonts w:ascii="Times New Roman" w:hAnsi="Times New Roman" w:cs="Times New Roman"/>
          <w:i/>
          <w:color w:val="231F20"/>
          <w:spacing w:val="2"/>
          <w:sz w:val="24"/>
          <w:szCs w:val="24"/>
        </w:rPr>
        <w:t xml:space="preserve"> </w:t>
      </w:r>
      <w:r w:rsidRPr="00D478B1">
        <w:rPr>
          <w:rFonts w:ascii="Times New Roman" w:hAnsi="Times New Roman" w:cs="Times New Roman"/>
          <w:i/>
          <w:color w:val="231F20"/>
          <w:spacing w:val="-2"/>
          <w:sz w:val="24"/>
          <w:szCs w:val="24"/>
        </w:rPr>
        <w:t>действия:</w:t>
      </w:r>
    </w:p>
    <w:p w:rsidR="00D478B1" w:rsidRPr="00D478B1" w:rsidRDefault="00D478B1" w:rsidP="00135B7B">
      <w:pPr>
        <w:pStyle w:val="aa"/>
        <w:numPr>
          <w:ilvl w:val="0"/>
          <w:numId w:val="92"/>
        </w:numPr>
        <w:rPr>
          <w:rFonts w:ascii="Times New Roman" w:hAnsi="Times New Roman" w:cs="Times New Roman"/>
          <w:sz w:val="24"/>
          <w:szCs w:val="24"/>
        </w:rPr>
      </w:pPr>
      <w:r w:rsidRPr="00D478B1">
        <w:rPr>
          <w:rFonts w:ascii="Times New Roman" w:hAnsi="Times New Roman" w:cs="Times New Roman"/>
          <w:color w:val="231F20"/>
          <w:sz w:val="24"/>
          <w:szCs w:val="24"/>
        </w:rPr>
        <w:t>проводить (по предложенному и самостоятельно составлен- ному</w:t>
      </w:r>
      <w:r w:rsidRPr="00D478B1">
        <w:rPr>
          <w:rFonts w:ascii="Times New Roman" w:hAnsi="Times New Roman" w:cs="Times New Roman"/>
          <w:color w:val="231F20"/>
          <w:spacing w:val="-10"/>
          <w:sz w:val="24"/>
          <w:szCs w:val="24"/>
        </w:rPr>
        <w:t xml:space="preserve"> </w:t>
      </w:r>
      <w:r w:rsidRPr="00D478B1">
        <w:rPr>
          <w:rFonts w:ascii="Times New Roman" w:hAnsi="Times New Roman" w:cs="Times New Roman"/>
          <w:color w:val="231F20"/>
          <w:sz w:val="24"/>
          <w:szCs w:val="24"/>
        </w:rPr>
        <w:t>плану</w:t>
      </w:r>
      <w:r w:rsidRPr="00D478B1">
        <w:rPr>
          <w:rFonts w:ascii="Times New Roman" w:hAnsi="Times New Roman" w:cs="Times New Roman"/>
          <w:color w:val="231F20"/>
          <w:spacing w:val="-10"/>
          <w:sz w:val="24"/>
          <w:szCs w:val="24"/>
        </w:rPr>
        <w:t xml:space="preserve"> </w:t>
      </w:r>
      <w:r w:rsidRPr="00D478B1">
        <w:rPr>
          <w:rFonts w:ascii="Times New Roman" w:hAnsi="Times New Roman" w:cs="Times New Roman"/>
          <w:color w:val="231F20"/>
          <w:sz w:val="24"/>
          <w:szCs w:val="24"/>
        </w:rPr>
        <w:t>или</w:t>
      </w:r>
      <w:r w:rsidRPr="00D478B1">
        <w:rPr>
          <w:rFonts w:ascii="Times New Roman" w:hAnsi="Times New Roman" w:cs="Times New Roman"/>
          <w:color w:val="231F20"/>
          <w:spacing w:val="-10"/>
          <w:sz w:val="24"/>
          <w:szCs w:val="24"/>
        </w:rPr>
        <w:t xml:space="preserve"> </w:t>
      </w:r>
      <w:r w:rsidRPr="00D478B1">
        <w:rPr>
          <w:rFonts w:ascii="Times New Roman" w:hAnsi="Times New Roman" w:cs="Times New Roman"/>
          <w:color w:val="231F20"/>
          <w:sz w:val="24"/>
          <w:szCs w:val="24"/>
        </w:rPr>
        <w:t>выдвинутому</w:t>
      </w:r>
      <w:r w:rsidRPr="00D478B1">
        <w:rPr>
          <w:rFonts w:ascii="Times New Roman" w:hAnsi="Times New Roman" w:cs="Times New Roman"/>
          <w:color w:val="231F20"/>
          <w:spacing w:val="-10"/>
          <w:sz w:val="24"/>
          <w:szCs w:val="24"/>
        </w:rPr>
        <w:t xml:space="preserve"> </w:t>
      </w:r>
      <w:r w:rsidRPr="00D478B1">
        <w:rPr>
          <w:rFonts w:ascii="Times New Roman" w:hAnsi="Times New Roman" w:cs="Times New Roman"/>
          <w:color w:val="231F20"/>
          <w:sz w:val="24"/>
          <w:szCs w:val="24"/>
        </w:rPr>
        <w:t>предположению)</w:t>
      </w:r>
      <w:r w:rsidRPr="00D478B1">
        <w:rPr>
          <w:rFonts w:ascii="Times New Roman" w:hAnsi="Times New Roman" w:cs="Times New Roman"/>
          <w:color w:val="231F20"/>
          <w:spacing w:val="-10"/>
          <w:sz w:val="24"/>
          <w:szCs w:val="24"/>
        </w:rPr>
        <w:t xml:space="preserve"> </w:t>
      </w:r>
      <w:r w:rsidRPr="00D478B1">
        <w:rPr>
          <w:rFonts w:ascii="Times New Roman" w:hAnsi="Times New Roman" w:cs="Times New Roman"/>
          <w:color w:val="231F20"/>
          <w:sz w:val="24"/>
          <w:szCs w:val="24"/>
        </w:rPr>
        <w:t xml:space="preserve">наблюдения, </w:t>
      </w:r>
      <w:r w:rsidRPr="00D478B1">
        <w:rPr>
          <w:rFonts w:ascii="Times New Roman" w:hAnsi="Times New Roman" w:cs="Times New Roman"/>
          <w:color w:val="231F20"/>
          <w:w w:val="95"/>
          <w:sz w:val="24"/>
          <w:szCs w:val="24"/>
        </w:rPr>
        <w:t xml:space="preserve">несложные опыты; проявлять интерес к экспериментам, про- </w:t>
      </w:r>
      <w:r w:rsidRPr="00D478B1">
        <w:rPr>
          <w:rFonts w:ascii="Times New Roman" w:hAnsi="Times New Roman" w:cs="Times New Roman"/>
          <w:color w:val="231F20"/>
          <w:sz w:val="24"/>
          <w:szCs w:val="24"/>
        </w:rPr>
        <w:t xml:space="preserve">водимым под руководством учителя;определять разницу между реальным и желательным состо- </w:t>
      </w:r>
      <w:r w:rsidRPr="00D478B1">
        <w:rPr>
          <w:rFonts w:ascii="Times New Roman" w:hAnsi="Times New Roman" w:cs="Times New Roman"/>
          <w:color w:val="231F20"/>
          <w:w w:val="95"/>
          <w:sz w:val="24"/>
          <w:szCs w:val="24"/>
        </w:rPr>
        <w:t>янием</w:t>
      </w:r>
      <w:r w:rsidRPr="00D478B1">
        <w:rPr>
          <w:rFonts w:ascii="Times New Roman" w:hAnsi="Times New Roman" w:cs="Times New Roman"/>
          <w:color w:val="231F20"/>
          <w:spacing w:val="9"/>
          <w:sz w:val="24"/>
          <w:szCs w:val="24"/>
        </w:rPr>
        <w:t xml:space="preserve"> </w:t>
      </w:r>
      <w:r w:rsidRPr="00D478B1">
        <w:rPr>
          <w:rFonts w:ascii="Times New Roman" w:hAnsi="Times New Roman" w:cs="Times New Roman"/>
          <w:color w:val="231F20"/>
          <w:w w:val="95"/>
          <w:sz w:val="24"/>
          <w:szCs w:val="24"/>
        </w:rPr>
        <w:t>объекта</w:t>
      </w:r>
      <w:r w:rsidRPr="00D478B1">
        <w:rPr>
          <w:rFonts w:ascii="Times New Roman" w:hAnsi="Times New Roman" w:cs="Times New Roman"/>
          <w:color w:val="231F20"/>
          <w:spacing w:val="9"/>
          <w:sz w:val="24"/>
          <w:szCs w:val="24"/>
        </w:rPr>
        <w:t xml:space="preserve"> </w:t>
      </w:r>
      <w:r w:rsidRPr="00D478B1">
        <w:rPr>
          <w:rFonts w:ascii="Times New Roman" w:hAnsi="Times New Roman" w:cs="Times New Roman"/>
          <w:color w:val="231F20"/>
          <w:w w:val="95"/>
          <w:sz w:val="24"/>
          <w:szCs w:val="24"/>
        </w:rPr>
        <w:t>(ситуации)</w:t>
      </w:r>
      <w:r w:rsidRPr="00D478B1">
        <w:rPr>
          <w:rFonts w:ascii="Times New Roman" w:hAnsi="Times New Roman" w:cs="Times New Roman"/>
          <w:color w:val="231F20"/>
          <w:spacing w:val="9"/>
          <w:sz w:val="24"/>
          <w:szCs w:val="24"/>
        </w:rPr>
        <w:t xml:space="preserve"> </w:t>
      </w:r>
      <w:r w:rsidRPr="00D478B1">
        <w:rPr>
          <w:rFonts w:ascii="Times New Roman" w:hAnsi="Times New Roman" w:cs="Times New Roman"/>
          <w:color w:val="231F20"/>
          <w:w w:val="95"/>
          <w:sz w:val="24"/>
          <w:szCs w:val="24"/>
        </w:rPr>
        <w:t>на</w:t>
      </w:r>
      <w:r w:rsidRPr="00D478B1">
        <w:rPr>
          <w:rFonts w:ascii="Times New Roman" w:hAnsi="Times New Roman" w:cs="Times New Roman"/>
          <w:color w:val="231F20"/>
          <w:spacing w:val="9"/>
          <w:sz w:val="24"/>
          <w:szCs w:val="24"/>
        </w:rPr>
        <w:t xml:space="preserve"> </w:t>
      </w:r>
      <w:r w:rsidRPr="00D478B1">
        <w:rPr>
          <w:rFonts w:ascii="Times New Roman" w:hAnsi="Times New Roman" w:cs="Times New Roman"/>
          <w:color w:val="231F20"/>
          <w:w w:val="95"/>
          <w:sz w:val="24"/>
          <w:szCs w:val="24"/>
        </w:rPr>
        <w:t>основе</w:t>
      </w:r>
      <w:r w:rsidRPr="00D478B1">
        <w:rPr>
          <w:rFonts w:ascii="Times New Roman" w:hAnsi="Times New Roman" w:cs="Times New Roman"/>
          <w:color w:val="231F20"/>
          <w:spacing w:val="9"/>
          <w:sz w:val="24"/>
          <w:szCs w:val="24"/>
        </w:rPr>
        <w:t xml:space="preserve"> </w:t>
      </w:r>
      <w:r w:rsidRPr="00D478B1">
        <w:rPr>
          <w:rFonts w:ascii="Times New Roman" w:hAnsi="Times New Roman" w:cs="Times New Roman"/>
          <w:color w:val="231F20"/>
          <w:w w:val="95"/>
          <w:sz w:val="24"/>
          <w:szCs w:val="24"/>
        </w:rPr>
        <w:t>предложенных</w:t>
      </w:r>
      <w:r w:rsidRPr="00D478B1">
        <w:rPr>
          <w:rFonts w:ascii="Times New Roman" w:hAnsi="Times New Roman" w:cs="Times New Roman"/>
          <w:color w:val="231F20"/>
          <w:spacing w:val="9"/>
          <w:sz w:val="24"/>
          <w:szCs w:val="24"/>
        </w:rPr>
        <w:t xml:space="preserve"> </w:t>
      </w:r>
      <w:r w:rsidRPr="00D478B1">
        <w:rPr>
          <w:rFonts w:ascii="Times New Roman" w:hAnsi="Times New Roman" w:cs="Times New Roman"/>
          <w:color w:val="231F20"/>
          <w:spacing w:val="-2"/>
          <w:w w:val="95"/>
          <w:sz w:val="24"/>
          <w:szCs w:val="24"/>
        </w:rPr>
        <w:t>вопросов;</w:t>
      </w:r>
    </w:p>
    <w:p w:rsidR="00D478B1" w:rsidRPr="00D478B1" w:rsidRDefault="00D478B1" w:rsidP="00135B7B">
      <w:pPr>
        <w:pStyle w:val="aa"/>
        <w:numPr>
          <w:ilvl w:val="0"/>
          <w:numId w:val="92"/>
        </w:numPr>
        <w:rPr>
          <w:rFonts w:ascii="Times New Roman" w:hAnsi="Times New Roman" w:cs="Times New Roman"/>
          <w:sz w:val="24"/>
          <w:szCs w:val="24"/>
        </w:rPr>
      </w:pPr>
      <w:r w:rsidRPr="00D478B1">
        <w:rPr>
          <w:rFonts w:ascii="Times New Roman" w:hAnsi="Times New Roman" w:cs="Times New Roman"/>
          <w:color w:val="231F20"/>
          <w:sz w:val="24"/>
          <w:szCs w:val="24"/>
        </w:rPr>
        <w:t>формулировать</w:t>
      </w:r>
      <w:r w:rsidRPr="00D478B1">
        <w:rPr>
          <w:rFonts w:ascii="Times New Roman" w:hAnsi="Times New Roman" w:cs="Times New Roman"/>
          <w:color w:val="231F20"/>
          <w:spacing w:val="-6"/>
          <w:sz w:val="24"/>
          <w:szCs w:val="24"/>
        </w:rPr>
        <w:t xml:space="preserve"> </w:t>
      </w:r>
      <w:r w:rsidRPr="00D478B1">
        <w:rPr>
          <w:rFonts w:ascii="Times New Roman" w:hAnsi="Times New Roman" w:cs="Times New Roman"/>
          <w:color w:val="231F20"/>
          <w:sz w:val="24"/>
          <w:szCs w:val="24"/>
        </w:rPr>
        <w:t>с</w:t>
      </w:r>
      <w:r w:rsidRPr="00D478B1">
        <w:rPr>
          <w:rFonts w:ascii="Times New Roman" w:hAnsi="Times New Roman" w:cs="Times New Roman"/>
          <w:color w:val="231F20"/>
          <w:spacing w:val="-6"/>
          <w:sz w:val="24"/>
          <w:szCs w:val="24"/>
        </w:rPr>
        <w:t xml:space="preserve"> </w:t>
      </w:r>
      <w:r w:rsidRPr="00D478B1">
        <w:rPr>
          <w:rFonts w:ascii="Times New Roman" w:hAnsi="Times New Roman" w:cs="Times New Roman"/>
          <w:color w:val="231F20"/>
          <w:sz w:val="24"/>
          <w:szCs w:val="24"/>
        </w:rPr>
        <w:t>помощью</w:t>
      </w:r>
      <w:r w:rsidRPr="00D478B1">
        <w:rPr>
          <w:rFonts w:ascii="Times New Roman" w:hAnsi="Times New Roman" w:cs="Times New Roman"/>
          <w:color w:val="231F20"/>
          <w:spacing w:val="-6"/>
          <w:sz w:val="24"/>
          <w:szCs w:val="24"/>
        </w:rPr>
        <w:t xml:space="preserve"> </w:t>
      </w:r>
      <w:r w:rsidRPr="00D478B1">
        <w:rPr>
          <w:rFonts w:ascii="Times New Roman" w:hAnsi="Times New Roman" w:cs="Times New Roman"/>
          <w:color w:val="231F20"/>
          <w:sz w:val="24"/>
          <w:szCs w:val="24"/>
        </w:rPr>
        <w:t>учителя</w:t>
      </w:r>
      <w:r w:rsidRPr="00D478B1">
        <w:rPr>
          <w:rFonts w:ascii="Times New Roman" w:hAnsi="Times New Roman" w:cs="Times New Roman"/>
          <w:color w:val="231F20"/>
          <w:spacing w:val="-6"/>
          <w:sz w:val="24"/>
          <w:szCs w:val="24"/>
        </w:rPr>
        <w:t xml:space="preserve"> </w:t>
      </w:r>
      <w:r w:rsidRPr="00D478B1">
        <w:rPr>
          <w:rFonts w:ascii="Times New Roman" w:hAnsi="Times New Roman" w:cs="Times New Roman"/>
          <w:color w:val="231F20"/>
          <w:sz w:val="24"/>
          <w:szCs w:val="24"/>
        </w:rPr>
        <w:t>цель</w:t>
      </w:r>
      <w:r w:rsidRPr="00D478B1">
        <w:rPr>
          <w:rFonts w:ascii="Times New Roman" w:hAnsi="Times New Roman" w:cs="Times New Roman"/>
          <w:color w:val="231F20"/>
          <w:spacing w:val="-6"/>
          <w:sz w:val="24"/>
          <w:szCs w:val="24"/>
        </w:rPr>
        <w:t xml:space="preserve"> </w:t>
      </w:r>
      <w:r w:rsidRPr="00D478B1">
        <w:rPr>
          <w:rFonts w:ascii="Times New Roman" w:hAnsi="Times New Roman" w:cs="Times New Roman"/>
          <w:color w:val="231F20"/>
          <w:sz w:val="24"/>
          <w:szCs w:val="24"/>
        </w:rPr>
        <w:t>предстоящей</w:t>
      </w:r>
      <w:r w:rsidRPr="00D478B1">
        <w:rPr>
          <w:rFonts w:ascii="Times New Roman" w:hAnsi="Times New Roman" w:cs="Times New Roman"/>
          <w:color w:val="231F20"/>
          <w:spacing w:val="-6"/>
          <w:sz w:val="24"/>
          <w:szCs w:val="24"/>
        </w:rPr>
        <w:t xml:space="preserve"> </w:t>
      </w:r>
      <w:r w:rsidRPr="00D478B1">
        <w:rPr>
          <w:rFonts w:ascii="Times New Roman" w:hAnsi="Times New Roman" w:cs="Times New Roman"/>
          <w:color w:val="231F20"/>
          <w:sz w:val="24"/>
          <w:szCs w:val="24"/>
        </w:rPr>
        <w:t>рабо</w:t>
      </w:r>
      <w:r w:rsidRPr="00D478B1">
        <w:rPr>
          <w:rFonts w:ascii="Times New Roman" w:hAnsi="Times New Roman" w:cs="Times New Roman"/>
          <w:color w:val="231F20"/>
          <w:w w:val="95"/>
          <w:sz w:val="24"/>
          <w:szCs w:val="24"/>
        </w:rPr>
        <w:t>ты, прогнозировать возможное развитие процессов, событий</w:t>
      </w:r>
      <w:r w:rsidRPr="00D478B1">
        <w:rPr>
          <w:rFonts w:ascii="Times New Roman" w:hAnsi="Times New Roman" w:cs="Times New Roman"/>
          <w:color w:val="231F20"/>
          <w:spacing w:val="40"/>
          <w:sz w:val="24"/>
          <w:szCs w:val="24"/>
        </w:rPr>
        <w:t xml:space="preserve"> </w:t>
      </w:r>
      <w:r w:rsidRPr="00D478B1">
        <w:rPr>
          <w:rFonts w:ascii="Times New Roman" w:hAnsi="Times New Roman" w:cs="Times New Roman"/>
          <w:color w:val="231F20"/>
          <w:sz w:val="24"/>
          <w:szCs w:val="24"/>
        </w:rPr>
        <w:t>и последствия в аналогичных или сходных ситуациях;</w:t>
      </w:r>
    </w:p>
    <w:p w:rsidR="00D478B1" w:rsidRPr="00D478B1" w:rsidRDefault="00D478B1" w:rsidP="00135B7B">
      <w:pPr>
        <w:pStyle w:val="aa"/>
        <w:numPr>
          <w:ilvl w:val="0"/>
          <w:numId w:val="92"/>
        </w:numPr>
        <w:rPr>
          <w:rFonts w:ascii="Times New Roman" w:hAnsi="Times New Roman" w:cs="Times New Roman"/>
          <w:sz w:val="24"/>
          <w:szCs w:val="24"/>
        </w:rPr>
      </w:pPr>
      <w:r w:rsidRPr="00D478B1">
        <w:rPr>
          <w:rFonts w:ascii="Times New Roman" w:hAnsi="Times New Roman" w:cs="Times New Roman"/>
          <w:color w:val="231F20"/>
          <w:w w:val="95"/>
          <w:sz w:val="24"/>
          <w:szCs w:val="24"/>
        </w:rPr>
        <w:t>моделировать</w:t>
      </w:r>
      <w:r w:rsidRPr="00D478B1">
        <w:rPr>
          <w:rFonts w:ascii="Times New Roman" w:hAnsi="Times New Roman" w:cs="Times New Roman"/>
          <w:color w:val="231F20"/>
          <w:spacing w:val="-9"/>
          <w:w w:val="95"/>
          <w:sz w:val="24"/>
          <w:szCs w:val="24"/>
        </w:rPr>
        <w:t xml:space="preserve"> </w:t>
      </w:r>
      <w:r w:rsidRPr="00D478B1">
        <w:rPr>
          <w:rFonts w:ascii="Times New Roman" w:hAnsi="Times New Roman" w:cs="Times New Roman"/>
          <w:color w:val="231F20"/>
          <w:w w:val="95"/>
          <w:sz w:val="24"/>
          <w:szCs w:val="24"/>
        </w:rPr>
        <w:t>ситуации</w:t>
      </w:r>
      <w:r w:rsidRPr="00D478B1">
        <w:rPr>
          <w:rFonts w:ascii="Times New Roman" w:hAnsi="Times New Roman" w:cs="Times New Roman"/>
          <w:color w:val="231F20"/>
          <w:spacing w:val="-9"/>
          <w:w w:val="95"/>
          <w:sz w:val="24"/>
          <w:szCs w:val="24"/>
        </w:rPr>
        <w:t xml:space="preserve"> </w:t>
      </w:r>
      <w:r w:rsidRPr="00D478B1">
        <w:rPr>
          <w:rFonts w:ascii="Times New Roman" w:hAnsi="Times New Roman" w:cs="Times New Roman"/>
          <w:color w:val="231F20"/>
          <w:w w:val="95"/>
          <w:sz w:val="24"/>
          <w:szCs w:val="24"/>
        </w:rPr>
        <w:t>на</w:t>
      </w:r>
      <w:r w:rsidRPr="00D478B1">
        <w:rPr>
          <w:rFonts w:ascii="Times New Roman" w:hAnsi="Times New Roman" w:cs="Times New Roman"/>
          <w:color w:val="231F20"/>
          <w:spacing w:val="-9"/>
          <w:w w:val="95"/>
          <w:sz w:val="24"/>
          <w:szCs w:val="24"/>
        </w:rPr>
        <w:t xml:space="preserve"> </w:t>
      </w:r>
      <w:r w:rsidRPr="00D478B1">
        <w:rPr>
          <w:rFonts w:ascii="Times New Roman" w:hAnsi="Times New Roman" w:cs="Times New Roman"/>
          <w:color w:val="231F20"/>
          <w:w w:val="95"/>
          <w:sz w:val="24"/>
          <w:szCs w:val="24"/>
        </w:rPr>
        <w:t>основе</w:t>
      </w:r>
      <w:r w:rsidRPr="00D478B1">
        <w:rPr>
          <w:rFonts w:ascii="Times New Roman" w:hAnsi="Times New Roman" w:cs="Times New Roman"/>
          <w:color w:val="231F20"/>
          <w:spacing w:val="-9"/>
          <w:w w:val="95"/>
          <w:sz w:val="24"/>
          <w:szCs w:val="24"/>
        </w:rPr>
        <w:t xml:space="preserve"> </w:t>
      </w:r>
      <w:r w:rsidRPr="00D478B1">
        <w:rPr>
          <w:rFonts w:ascii="Times New Roman" w:hAnsi="Times New Roman" w:cs="Times New Roman"/>
          <w:color w:val="231F20"/>
          <w:w w:val="95"/>
          <w:sz w:val="24"/>
          <w:szCs w:val="24"/>
        </w:rPr>
        <w:t>изученного</w:t>
      </w:r>
      <w:r w:rsidRPr="00D478B1">
        <w:rPr>
          <w:rFonts w:ascii="Times New Roman" w:hAnsi="Times New Roman" w:cs="Times New Roman"/>
          <w:color w:val="231F20"/>
          <w:spacing w:val="-9"/>
          <w:w w:val="95"/>
          <w:sz w:val="24"/>
          <w:szCs w:val="24"/>
        </w:rPr>
        <w:t xml:space="preserve"> </w:t>
      </w:r>
      <w:r w:rsidRPr="00D478B1">
        <w:rPr>
          <w:rFonts w:ascii="Times New Roman" w:hAnsi="Times New Roman" w:cs="Times New Roman"/>
          <w:color w:val="231F20"/>
          <w:w w:val="95"/>
          <w:sz w:val="24"/>
          <w:szCs w:val="24"/>
        </w:rPr>
        <w:t>материала</w:t>
      </w:r>
      <w:r w:rsidRPr="00D478B1">
        <w:rPr>
          <w:rFonts w:ascii="Times New Roman" w:hAnsi="Times New Roman" w:cs="Times New Roman"/>
          <w:color w:val="231F20"/>
          <w:spacing w:val="-9"/>
          <w:w w:val="95"/>
          <w:sz w:val="24"/>
          <w:szCs w:val="24"/>
        </w:rPr>
        <w:t xml:space="preserve"> </w:t>
      </w:r>
      <w:r w:rsidRPr="00D478B1">
        <w:rPr>
          <w:rFonts w:ascii="Times New Roman" w:hAnsi="Times New Roman" w:cs="Times New Roman"/>
          <w:color w:val="231F20"/>
          <w:w w:val="95"/>
          <w:sz w:val="24"/>
          <w:szCs w:val="24"/>
        </w:rPr>
        <w:t>о</w:t>
      </w:r>
      <w:r w:rsidRPr="00D478B1">
        <w:rPr>
          <w:rFonts w:ascii="Times New Roman" w:hAnsi="Times New Roman" w:cs="Times New Roman"/>
          <w:color w:val="231F20"/>
          <w:spacing w:val="-9"/>
          <w:w w:val="95"/>
          <w:sz w:val="24"/>
          <w:szCs w:val="24"/>
        </w:rPr>
        <w:t xml:space="preserve"> </w:t>
      </w:r>
      <w:r>
        <w:rPr>
          <w:rFonts w:ascii="Times New Roman" w:hAnsi="Times New Roman" w:cs="Times New Roman"/>
          <w:color w:val="231F20"/>
          <w:w w:val="95"/>
          <w:sz w:val="24"/>
          <w:szCs w:val="24"/>
        </w:rPr>
        <w:t>свя</w:t>
      </w:r>
      <w:r w:rsidRPr="00D478B1">
        <w:rPr>
          <w:rFonts w:ascii="Times New Roman" w:hAnsi="Times New Roman" w:cs="Times New Roman"/>
          <w:color w:val="231F20"/>
          <w:w w:val="95"/>
          <w:sz w:val="24"/>
          <w:szCs w:val="24"/>
        </w:rPr>
        <w:t>зях</w:t>
      </w:r>
      <w:r w:rsidRPr="00D478B1">
        <w:rPr>
          <w:rFonts w:ascii="Times New Roman" w:hAnsi="Times New Roman" w:cs="Times New Roman"/>
          <w:color w:val="231F20"/>
          <w:spacing w:val="-1"/>
          <w:w w:val="95"/>
          <w:sz w:val="24"/>
          <w:szCs w:val="24"/>
        </w:rPr>
        <w:t xml:space="preserve"> </w:t>
      </w:r>
      <w:r w:rsidRPr="00D478B1">
        <w:rPr>
          <w:rFonts w:ascii="Times New Roman" w:hAnsi="Times New Roman" w:cs="Times New Roman"/>
          <w:color w:val="231F20"/>
          <w:w w:val="95"/>
          <w:sz w:val="24"/>
          <w:szCs w:val="24"/>
        </w:rPr>
        <w:t>в</w:t>
      </w:r>
      <w:r w:rsidRPr="00D478B1">
        <w:rPr>
          <w:rFonts w:ascii="Times New Roman" w:hAnsi="Times New Roman" w:cs="Times New Roman"/>
          <w:color w:val="231F20"/>
          <w:spacing w:val="-1"/>
          <w:w w:val="95"/>
          <w:sz w:val="24"/>
          <w:szCs w:val="24"/>
        </w:rPr>
        <w:t xml:space="preserve"> </w:t>
      </w:r>
      <w:r w:rsidRPr="00D478B1">
        <w:rPr>
          <w:rFonts w:ascii="Times New Roman" w:hAnsi="Times New Roman" w:cs="Times New Roman"/>
          <w:color w:val="231F20"/>
          <w:w w:val="95"/>
          <w:sz w:val="24"/>
          <w:szCs w:val="24"/>
        </w:rPr>
        <w:t>природе</w:t>
      </w:r>
      <w:r w:rsidRPr="00D478B1">
        <w:rPr>
          <w:rFonts w:ascii="Times New Roman" w:hAnsi="Times New Roman" w:cs="Times New Roman"/>
          <w:color w:val="231F20"/>
          <w:spacing w:val="-1"/>
          <w:w w:val="95"/>
          <w:sz w:val="24"/>
          <w:szCs w:val="24"/>
        </w:rPr>
        <w:t xml:space="preserve"> </w:t>
      </w:r>
      <w:r w:rsidRPr="00D478B1">
        <w:rPr>
          <w:rFonts w:ascii="Times New Roman" w:hAnsi="Times New Roman" w:cs="Times New Roman"/>
          <w:color w:val="231F20"/>
          <w:w w:val="95"/>
          <w:sz w:val="24"/>
          <w:szCs w:val="24"/>
        </w:rPr>
        <w:t>(живая</w:t>
      </w:r>
      <w:r w:rsidRPr="00D478B1">
        <w:rPr>
          <w:rFonts w:ascii="Times New Roman" w:hAnsi="Times New Roman" w:cs="Times New Roman"/>
          <w:color w:val="231F20"/>
          <w:spacing w:val="-1"/>
          <w:w w:val="95"/>
          <w:sz w:val="24"/>
          <w:szCs w:val="24"/>
        </w:rPr>
        <w:t xml:space="preserve"> </w:t>
      </w:r>
      <w:r w:rsidRPr="00D478B1">
        <w:rPr>
          <w:rFonts w:ascii="Times New Roman" w:hAnsi="Times New Roman" w:cs="Times New Roman"/>
          <w:color w:val="231F20"/>
          <w:w w:val="95"/>
          <w:sz w:val="24"/>
          <w:szCs w:val="24"/>
        </w:rPr>
        <w:t>и</w:t>
      </w:r>
      <w:r w:rsidRPr="00D478B1">
        <w:rPr>
          <w:rFonts w:ascii="Times New Roman" w:hAnsi="Times New Roman" w:cs="Times New Roman"/>
          <w:color w:val="231F20"/>
          <w:spacing w:val="-1"/>
          <w:w w:val="95"/>
          <w:sz w:val="24"/>
          <w:szCs w:val="24"/>
        </w:rPr>
        <w:t xml:space="preserve"> </w:t>
      </w:r>
      <w:r w:rsidRPr="00D478B1">
        <w:rPr>
          <w:rFonts w:ascii="Times New Roman" w:hAnsi="Times New Roman" w:cs="Times New Roman"/>
          <w:color w:val="231F20"/>
          <w:w w:val="95"/>
          <w:sz w:val="24"/>
          <w:szCs w:val="24"/>
        </w:rPr>
        <w:t>неживая</w:t>
      </w:r>
      <w:r w:rsidRPr="00D478B1">
        <w:rPr>
          <w:rFonts w:ascii="Times New Roman" w:hAnsi="Times New Roman" w:cs="Times New Roman"/>
          <w:color w:val="231F20"/>
          <w:spacing w:val="-1"/>
          <w:w w:val="95"/>
          <w:sz w:val="24"/>
          <w:szCs w:val="24"/>
        </w:rPr>
        <w:t xml:space="preserve"> </w:t>
      </w:r>
      <w:r w:rsidRPr="00D478B1">
        <w:rPr>
          <w:rFonts w:ascii="Times New Roman" w:hAnsi="Times New Roman" w:cs="Times New Roman"/>
          <w:color w:val="231F20"/>
          <w:w w:val="95"/>
          <w:sz w:val="24"/>
          <w:szCs w:val="24"/>
        </w:rPr>
        <w:t>природа,</w:t>
      </w:r>
      <w:r w:rsidRPr="00D478B1">
        <w:rPr>
          <w:rFonts w:ascii="Times New Roman" w:hAnsi="Times New Roman" w:cs="Times New Roman"/>
          <w:color w:val="231F20"/>
          <w:spacing w:val="-1"/>
          <w:w w:val="95"/>
          <w:sz w:val="24"/>
          <w:szCs w:val="24"/>
        </w:rPr>
        <w:t xml:space="preserve"> </w:t>
      </w:r>
      <w:r w:rsidRPr="00D478B1">
        <w:rPr>
          <w:rFonts w:ascii="Times New Roman" w:hAnsi="Times New Roman" w:cs="Times New Roman"/>
          <w:color w:val="231F20"/>
          <w:w w:val="95"/>
          <w:sz w:val="24"/>
          <w:szCs w:val="24"/>
        </w:rPr>
        <w:t>цепи</w:t>
      </w:r>
      <w:r w:rsidRPr="00D478B1">
        <w:rPr>
          <w:rFonts w:ascii="Times New Roman" w:hAnsi="Times New Roman" w:cs="Times New Roman"/>
          <w:color w:val="231F20"/>
          <w:spacing w:val="-1"/>
          <w:w w:val="95"/>
          <w:sz w:val="24"/>
          <w:szCs w:val="24"/>
        </w:rPr>
        <w:t xml:space="preserve"> </w:t>
      </w:r>
      <w:r w:rsidRPr="00D478B1">
        <w:rPr>
          <w:rFonts w:ascii="Times New Roman" w:hAnsi="Times New Roman" w:cs="Times New Roman"/>
          <w:color w:val="231F20"/>
          <w:w w:val="95"/>
          <w:sz w:val="24"/>
          <w:szCs w:val="24"/>
        </w:rPr>
        <w:t>питания;</w:t>
      </w:r>
      <w:r w:rsidRPr="00D478B1">
        <w:rPr>
          <w:rFonts w:ascii="Times New Roman" w:hAnsi="Times New Roman" w:cs="Times New Roman"/>
          <w:color w:val="231F20"/>
          <w:spacing w:val="-1"/>
          <w:w w:val="95"/>
          <w:sz w:val="24"/>
          <w:szCs w:val="24"/>
        </w:rPr>
        <w:t xml:space="preserve"> </w:t>
      </w:r>
      <w:r w:rsidRPr="00D478B1">
        <w:rPr>
          <w:rFonts w:ascii="Times New Roman" w:hAnsi="Times New Roman" w:cs="Times New Roman"/>
          <w:color w:val="231F20"/>
          <w:w w:val="95"/>
          <w:sz w:val="24"/>
          <w:szCs w:val="24"/>
        </w:rPr>
        <w:t>при</w:t>
      </w:r>
      <w:r w:rsidRPr="00D478B1">
        <w:rPr>
          <w:rFonts w:ascii="Times New Roman" w:hAnsi="Times New Roman" w:cs="Times New Roman"/>
          <w:color w:val="231F20"/>
          <w:sz w:val="24"/>
          <w:szCs w:val="24"/>
        </w:rPr>
        <w:t>родные</w:t>
      </w:r>
      <w:r w:rsidRPr="00D478B1">
        <w:rPr>
          <w:rFonts w:ascii="Times New Roman" w:hAnsi="Times New Roman" w:cs="Times New Roman"/>
          <w:color w:val="231F20"/>
          <w:spacing w:val="-13"/>
          <w:sz w:val="24"/>
          <w:szCs w:val="24"/>
        </w:rPr>
        <w:t xml:space="preserve"> </w:t>
      </w:r>
      <w:r w:rsidRPr="00D478B1">
        <w:rPr>
          <w:rFonts w:ascii="Times New Roman" w:hAnsi="Times New Roman" w:cs="Times New Roman"/>
          <w:color w:val="231F20"/>
          <w:sz w:val="24"/>
          <w:szCs w:val="24"/>
        </w:rPr>
        <w:t>зоны),</w:t>
      </w:r>
      <w:r w:rsidRPr="00D478B1">
        <w:rPr>
          <w:rFonts w:ascii="Times New Roman" w:hAnsi="Times New Roman" w:cs="Times New Roman"/>
          <w:color w:val="231F20"/>
          <w:spacing w:val="-13"/>
          <w:sz w:val="24"/>
          <w:szCs w:val="24"/>
        </w:rPr>
        <w:t xml:space="preserve"> </w:t>
      </w:r>
      <w:r w:rsidRPr="00D478B1">
        <w:rPr>
          <w:rFonts w:ascii="Times New Roman" w:hAnsi="Times New Roman" w:cs="Times New Roman"/>
          <w:color w:val="231F20"/>
          <w:sz w:val="24"/>
          <w:szCs w:val="24"/>
        </w:rPr>
        <w:t>а</w:t>
      </w:r>
      <w:r w:rsidRPr="00D478B1">
        <w:rPr>
          <w:rFonts w:ascii="Times New Roman" w:hAnsi="Times New Roman" w:cs="Times New Roman"/>
          <w:color w:val="231F20"/>
          <w:spacing w:val="-13"/>
          <w:sz w:val="24"/>
          <w:szCs w:val="24"/>
        </w:rPr>
        <w:t xml:space="preserve"> </w:t>
      </w:r>
      <w:r w:rsidRPr="00D478B1">
        <w:rPr>
          <w:rFonts w:ascii="Times New Roman" w:hAnsi="Times New Roman" w:cs="Times New Roman"/>
          <w:color w:val="231F20"/>
          <w:sz w:val="24"/>
          <w:szCs w:val="24"/>
        </w:rPr>
        <w:t>также</w:t>
      </w:r>
      <w:r w:rsidRPr="00D478B1">
        <w:rPr>
          <w:rFonts w:ascii="Times New Roman" w:hAnsi="Times New Roman" w:cs="Times New Roman"/>
          <w:color w:val="231F20"/>
          <w:spacing w:val="-13"/>
          <w:sz w:val="24"/>
          <w:szCs w:val="24"/>
        </w:rPr>
        <w:t xml:space="preserve"> </w:t>
      </w:r>
      <w:r w:rsidRPr="00D478B1">
        <w:rPr>
          <w:rFonts w:ascii="Times New Roman" w:hAnsi="Times New Roman" w:cs="Times New Roman"/>
          <w:color w:val="231F20"/>
          <w:sz w:val="24"/>
          <w:szCs w:val="24"/>
        </w:rPr>
        <w:t>в</w:t>
      </w:r>
      <w:r w:rsidRPr="00D478B1">
        <w:rPr>
          <w:rFonts w:ascii="Times New Roman" w:hAnsi="Times New Roman" w:cs="Times New Roman"/>
          <w:color w:val="231F20"/>
          <w:spacing w:val="-13"/>
          <w:sz w:val="24"/>
          <w:szCs w:val="24"/>
        </w:rPr>
        <w:t xml:space="preserve"> </w:t>
      </w:r>
      <w:r w:rsidRPr="00D478B1">
        <w:rPr>
          <w:rFonts w:ascii="Times New Roman" w:hAnsi="Times New Roman" w:cs="Times New Roman"/>
          <w:color w:val="231F20"/>
          <w:sz w:val="24"/>
          <w:szCs w:val="24"/>
        </w:rPr>
        <w:t>социуме</w:t>
      </w:r>
      <w:r w:rsidRPr="00D478B1">
        <w:rPr>
          <w:rFonts w:ascii="Times New Roman" w:hAnsi="Times New Roman" w:cs="Times New Roman"/>
          <w:color w:val="231F20"/>
          <w:spacing w:val="-13"/>
          <w:sz w:val="24"/>
          <w:szCs w:val="24"/>
        </w:rPr>
        <w:t xml:space="preserve"> </w:t>
      </w:r>
      <w:r w:rsidRPr="00D478B1">
        <w:rPr>
          <w:rFonts w:ascii="Times New Roman" w:hAnsi="Times New Roman" w:cs="Times New Roman"/>
          <w:color w:val="231F20"/>
          <w:sz w:val="24"/>
          <w:szCs w:val="24"/>
        </w:rPr>
        <w:t>(лента</w:t>
      </w:r>
      <w:r w:rsidRPr="00D478B1">
        <w:rPr>
          <w:rFonts w:ascii="Times New Roman" w:hAnsi="Times New Roman" w:cs="Times New Roman"/>
          <w:color w:val="231F20"/>
          <w:spacing w:val="-13"/>
          <w:sz w:val="24"/>
          <w:szCs w:val="24"/>
        </w:rPr>
        <w:t xml:space="preserve"> </w:t>
      </w:r>
      <w:r w:rsidRPr="00D478B1">
        <w:rPr>
          <w:rFonts w:ascii="Times New Roman" w:hAnsi="Times New Roman" w:cs="Times New Roman"/>
          <w:color w:val="231F20"/>
          <w:sz w:val="24"/>
          <w:szCs w:val="24"/>
        </w:rPr>
        <w:t>времени;</w:t>
      </w:r>
      <w:r w:rsidRPr="00D478B1">
        <w:rPr>
          <w:rFonts w:ascii="Times New Roman" w:hAnsi="Times New Roman" w:cs="Times New Roman"/>
          <w:color w:val="231F20"/>
          <w:spacing w:val="-13"/>
          <w:sz w:val="24"/>
          <w:szCs w:val="24"/>
        </w:rPr>
        <w:t xml:space="preserve"> </w:t>
      </w:r>
      <w:r w:rsidRPr="00D478B1">
        <w:rPr>
          <w:rFonts w:ascii="Times New Roman" w:hAnsi="Times New Roman" w:cs="Times New Roman"/>
          <w:color w:val="231F20"/>
          <w:sz w:val="24"/>
          <w:szCs w:val="24"/>
        </w:rPr>
        <w:t xml:space="preserve">поведение </w:t>
      </w:r>
      <w:r w:rsidRPr="00D478B1">
        <w:rPr>
          <w:rFonts w:ascii="Times New Roman" w:hAnsi="Times New Roman" w:cs="Times New Roman"/>
          <w:color w:val="231F20"/>
          <w:w w:val="95"/>
          <w:sz w:val="24"/>
          <w:szCs w:val="24"/>
        </w:rPr>
        <w:t>и</w:t>
      </w:r>
      <w:r w:rsidRPr="00D478B1">
        <w:rPr>
          <w:rFonts w:ascii="Times New Roman" w:hAnsi="Times New Roman" w:cs="Times New Roman"/>
          <w:color w:val="231F20"/>
          <w:spacing w:val="-2"/>
          <w:sz w:val="24"/>
          <w:szCs w:val="24"/>
        </w:rPr>
        <w:t xml:space="preserve"> </w:t>
      </w:r>
      <w:r w:rsidRPr="00D478B1">
        <w:rPr>
          <w:rFonts w:ascii="Times New Roman" w:hAnsi="Times New Roman" w:cs="Times New Roman"/>
          <w:color w:val="231F20"/>
          <w:w w:val="95"/>
          <w:sz w:val="24"/>
          <w:szCs w:val="24"/>
        </w:rPr>
        <w:t>его</w:t>
      </w:r>
      <w:r w:rsidRPr="00D478B1">
        <w:rPr>
          <w:rFonts w:ascii="Times New Roman" w:hAnsi="Times New Roman" w:cs="Times New Roman"/>
          <w:color w:val="231F20"/>
          <w:spacing w:val="-2"/>
          <w:sz w:val="24"/>
          <w:szCs w:val="24"/>
        </w:rPr>
        <w:t xml:space="preserve"> </w:t>
      </w:r>
      <w:r w:rsidRPr="00D478B1">
        <w:rPr>
          <w:rFonts w:ascii="Times New Roman" w:hAnsi="Times New Roman" w:cs="Times New Roman"/>
          <w:color w:val="231F20"/>
          <w:w w:val="95"/>
          <w:sz w:val="24"/>
          <w:szCs w:val="24"/>
        </w:rPr>
        <w:t>последствия;</w:t>
      </w:r>
      <w:r w:rsidRPr="00D478B1">
        <w:rPr>
          <w:rFonts w:ascii="Times New Roman" w:hAnsi="Times New Roman" w:cs="Times New Roman"/>
          <w:color w:val="231F20"/>
          <w:spacing w:val="-2"/>
          <w:sz w:val="24"/>
          <w:szCs w:val="24"/>
        </w:rPr>
        <w:t xml:space="preserve"> </w:t>
      </w:r>
      <w:r w:rsidRPr="00D478B1">
        <w:rPr>
          <w:rFonts w:ascii="Times New Roman" w:hAnsi="Times New Roman" w:cs="Times New Roman"/>
          <w:color w:val="231F20"/>
          <w:w w:val="95"/>
          <w:sz w:val="24"/>
          <w:szCs w:val="24"/>
        </w:rPr>
        <w:t>коллективный</w:t>
      </w:r>
      <w:r w:rsidRPr="00D478B1">
        <w:rPr>
          <w:rFonts w:ascii="Times New Roman" w:hAnsi="Times New Roman" w:cs="Times New Roman"/>
          <w:color w:val="231F20"/>
          <w:spacing w:val="-2"/>
          <w:sz w:val="24"/>
          <w:szCs w:val="24"/>
        </w:rPr>
        <w:t xml:space="preserve"> </w:t>
      </w:r>
      <w:r w:rsidRPr="00D478B1">
        <w:rPr>
          <w:rFonts w:ascii="Times New Roman" w:hAnsi="Times New Roman" w:cs="Times New Roman"/>
          <w:color w:val="231F20"/>
          <w:w w:val="95"/>
          <w:sz w:val="24"/>
          <w:szCs w:val="24"/>
        </w:rPr>
        <w:t>труд</w:t>
      </w:r>
      <w:r w:rsidRPr="00D478B1">
        <w:rPr>
          <w:rFonts w:ascii="Times New Roman" w:hAnsi="Times New Roman" w:cs="Times New Roman"/>
          <w:color w:val="231F20"/>
          <w:spacing w:val="-2"/>
          <w:sz w:val="24"/>
          <w:szCs w:val="24"/>
        </w:rPr>
        <w:t xml:space="preserve"> </w:t>
      </w:r>
      <w:r w:rsidRPr="00D478B1">
        <w:rPr>
          <w:rFonts w:ascii="Times New Roman" w:hAnsi="Times New Roman" w:cs="Times New Roman"/>
          <w:color w:val="231F20"/>
          <w:w w:val="95"/>
          <w:sz w:val="24"/>
          <w:szCs w:val="24"/>
        </w:rPr>
        <w:t>и</w:t>
      </w:r>
      <w:r w:rsidRPr="00D478B1">
        <w:rPr>
          <w:rFonts w:ascii="Times New Roman" w:hAnsi="Times New Roman" w:cs="Times New Roman"/>
          <w:color w:val="231F20"/>
          <w:spacing w:val="-2"/>
          <w:sz w:val="24"/>
          <w:szCs w:val="24"/>
        </w:rPr>
        <w:t xml:space="preserve"> </w:t>
      </w:r>
      <w:r w:rsidRPr="00D478B1">
        <w:rPr>
          <w:rFonts w:ascii="Times New Roman" w:hAnsi="Times New Roman" w:cs="Times New Roman"/>
          <w:color w:val="231F20"/>
          <w:w w:val="95"/>
          <w:sz w:val="24"/>
          <w:szCs w:val="24"/>
        </w:rPr>
        <w:t>его</w:t>
      </w:r>
      <w:r w:rsidRPr="00D478B1">
        <w:rPr>
          <w:rFonts w:ascii="Times New Roman" w:hAnsi="Times New Roman" w:cs="Times New Roman"/>
          <w:color w:val="231F20"/>
          <w:spacing w:val="-2"/>
          <w:sz w:val="24"/>
          <w:szCs w:val="24"/>
        </w:rPr>
        <w:t xml:space="preserve"> </w:t>
      </w:r>
      <w:r w:rsidRPr="00D478B1">
        <w:rPr>
          <w:rFonts w:ascii="Times New Roman" w:hAnsi="Times New Roman" w:cs="Times New Roman"/>
          <w:color w:val="231F20"/>
          <w:w w:val="95"/>
          <w:sz w:val="24"/>
          <w:szCs w:val="24"/>
        </w:rPr>
        <w:t>результаты</w:t>
      </w:r>
      <w:r w:rsidRPr="00D478B1">
        <w:rPr>
          <w:rFonts w:ascii="Times New Roman" w:hAnsi="Times New Roman" w:cs="Times New Roman"/>
          <w:color w:val="231F20"/>
          <w:spacing w:val="-2"/>
          <w:sz w:val="24"/>
          <w:szCs w:val="24"/>
        </w:rPr>
        <w:t xml:space="preserve"> </w:t>
      </w:r>
      <w:r w:rsidRPr="00D478B1">
        <w:rPr>
          <w:rFonts w:ascii="Times New Roman" w:hAnsi="Times New Roman" w:cs="Times New Roman"/>
          <w:color w:val="231F20"/>
          <w:w w:val="95"/>
          <w:sz w:val="24"/>
          <w:szCs w:val="24"/>
        </w:rPr>
        <w:t>и</w:t>
      </w:r>
      <w:r w:rsidRPr="00D478B1">
        <w:rPr>
          <w:rFonts w:ascii="Times New Roman" w:hAnsi="Times New Roman" w:cs="Times New Roman"/>
          <w:color w:val="231F20"/>
          <w:spacing w:val="-2"/>
          <w:sz w:val="24"/>
          <w:szCs w:val="24"/>
        </w:rPr>
        <w:t xml:space="preserve"> </w:t>
      </w:r>
      <w:r w:rsidRPr="00D478B1">
        <w:rPr>
          <w:rFonts w:ascii="Times New Roman" w:hAnsi="Times New Roman" w:cs="Times New Roman"/>
          <w:color w:val="231F20"/>
          <w:spacing w:val="-2"/>
          <w:w w:val="95"/>
          <w:sz w:val="24"/>
          <w:szCs w:val="24"/>
        </w:rPr>
        <w:t>др.);</w:t>
      </w:r>
    </w:p>
    <w:p w:rsidR="00D478B1" w:rsidRPr="00D478B1" w:rsidRDefault="00D478B1" w:rsidP="00135B7B">
      <w:pPr>
        <w:pStyle w:val="aa"/>
        <w:numPr>
          <w:ilvl w:val="0"/>
          <w:numId w:val="92"/>
        </w:numPr>
        <w:rPr>
          <w:rFonts w:ascii="Times New Roman" w:hAnsi="Times New Roman" w:cs="Times New Roman"/>
          <w:sz w:val="24"/>
          <w:szCs w:val="24"/>
        </w:rPr>
      </w:pPr>
      <w:r w:rsidRPr="00D478B1">
        <w:rPr>
          <w:rFonts w:ascii="Times New Roman" w:hAnsi="Times New Roman" w:cs="Times New Roman"/>
          <w:color w:val="231F20"/>
          <w:sz w:val="24"/>
          <w:szCs w:val="24"/>
        </w:rPr>
        <w:t>проводить</w:t>
      </w:r>
      <w:r w:rsidRPr="00D478B1">
        <w:rPr>
          <w:rFonts w:ascii="Times New Roman" w:hAnsi="Times New Roman" w:cs="Times New Roman"/>
          <w:color w:val="231F20"/>
          <w:spacing w:val="-7"/>
          <w:sz w:val="24"/>
          <w:szCs w:val="24"/>
        </w:rPr>
        <w:t xml:space="preserve"> </w:t>
      </w:r>
      <w:r w:rsidRPr="00D478B1">
        <w:rPr>
          <w:rFonts w:ascii="Times New Roman" w:hAnsi="Times New Roman" w:cs="Times New Roman"/>
          <w:color w:val="231F20"/>
          <w:sz w:val="24"/>
          <w:szCs w:val="24"/>
        </w:rPr>
        <w:t>по</w:t>
      </w:r>
      <w:r w:rsidRPr="00D478B1">
        <w:rPr>
          <w:rFonts w:ascii="Times New Roman" w:hAnsi="Times New Roman" w:cs="Times New Roman"/>
          <w:color w:val="231F20"/>
          <w:spacing w:val="-7"/>
          <w:sz w:val="24"/>
          <w:szCs w:val="24"/>
        </w:rPr>
        <w:t xml:space="preserve"> </w:t>
      </w:r>
      <w:r w:rsidRPr="00D478B1">
        <w:rPr>
          <w:rFonts w:ascii="Times New Roman" w:hAnsi="Times New Roman" w:cs="Times New Roman"/>
          <w:color w:val="231F20"/>
          <w:sz w:val="24"/>
          <w:szCs w:val="24"/>
        </w:rPr>
        <w:t>предложенному</w:t>
      </w:r>
      <w:r w:rsidRPr="00D478B1">
        <w:rPr>
          <w:rFonts w:ascii="Times New Roman" w:hAnsi="Times New Roman" w:cs="Times New Roman"/>
          <w:color w:val="231F20"/>
          <w:spacing w:val="-7"/>
          <w:sz w:val="24"/>
          <w:szCs w:val="24"/>
        </w:rPr>
        <w:t xml:space="preserve"> </w:t>
      </w:r>
      <w:r w:rsidRPr="00D478B1">
        <w:rPr>
          <w:rFonts w:ascii="Times New Roman" w:hAnsi="Times New Roman" w:cs="Times New Roman"/>
          <w:color w:val="231F20"/>
          <w:sz w:val="24"/>
          <w:szCs w:val="24"/>
        </w:rPr>
        <w:t>плану</w:t>
      </w:r>
      <w:r w:rsidRPr="00D478B1">
        <w:rPr>
          <w:rFonts w:ascii="Times New Roman" w:hAnsi="Times New Roman" w:cs="Times New Roman"/>
          <w:color w:val="231F20"/>
          <w:spacing w:val="-7"/>
          <w:sz w:val="24"/>
          <w:szCs w:val="24"/>
        </w:rPr>
        <w:t xml:space="preserve"> </w:t>
      </w:r>
      <w:r w:rsidRPr="00D478B1">
        <w:rPr>
          <w:rFonts w:ascii="Times New Roman" w:hAnsi="Times New Roman" w:cs="Times New Roman"/>
          <w:color w:val="231F20"/>
          <w:sz w:val="24"/>
          <w:szCs w:val="24"/>
        </w:rPr>
        <w:t>опыт,</w:t>
      </w:r>
      <w:r w:rsidRPr="00D478B1">
        <w:rPr>
          <w:rFonts w:ascii="Times New Roman" w:hAnsi="Times New Roman" w:cs="Times New Roman"/>
          <w:color w:val="231F20"/>
          <w:spacing w:val="-7"/>
          <w:sz w:val="24"/>
          <w:szCs w:val="24"/>
        </w:rPr>
        <w:t xml:space="preserve"> </w:t>
      </w:r>
      <w:r w:rsidRPr="00D478B1">
        <w:rPr>
          <w:rFonts w:ascii="Times New Roman" w:hAnsi="Times New Roman" w:cs="Times New Roman"/>
          <w:color w:val="231F20"/>
          <w:sz w:val="24"/>
          <w:szCs w:val="24"/>
        </w:rPr>
        <w:t>несложное</w:t>
      </w:r>
      <w:r w:rsidRPr="00D478B1">
        <w:rPr>
          <w:rFonts w:ascii="Times New Roman" w:hAnsi="Times New Roman" w:cs="Times New Roman"/>
          <w:color w:val="231F20"/>
          <w:spacing w:val="-7"/>
          <w:sz w:val="24"/>
          <w:szCs w:val="24"/>
        </w:rPr>
        <w:t xml:space="preserve"> </w:t>
      </w:r>
      <w:r w:rsidRPr="00D478B1">
        <w:rPr>
          <w:rFonts w:ascii="Times New Roman" w:hAnsi="Times New Roman" w:cs="Times New Roman"/>
          <w:color w:val="231F20"/>
          <w:sz w:val="24"/>
          <w:szCs w:val="24"/>
        </w:rPr>
        <w:t>иссле дование</w:t>
      </w:r>
      <w:r w:rsidRPr="00D478B1">
        <w:rPr>
          <w:rFonts w:ascii="Times New Roman" w:hAnsi="Times New Roman" w:cs="Times New Roman"/>
          <w:color w:val="231F20"/>
          <w:spacing w:val="-4"/>
          <w:sz w:val="24"/>
          <w:szCs w:val="24"/>
        </w:rPr>
        <w:t xml:space="preserve"> </w:t>
      </w:r>
      <w:r w:rsidRPr="00D478B1">
        <w:rPr>
          <w:rFonts w:ascii="Times New Roman" w:hAnsi="Times New Roman" w:cs="Times New Roman"/>
          <w:color w:val="231F20"/>
          <w:sz w:val="24"/>
          <w:szCs w:val="24"/>
        </w:rPr>
        <w:t>по</w:t>
      </w:r>
      <w:r w:rsidRPr="00D478B1">
        <w:rPr>
          <w:rFonts w:ascii="Times New Roman" w:hAnsi="Times New Roman" w:cs="Times New Roman"/>
          <w:color w:val="231F20"/>
          <w:spacing w:val="-4"/>
          <w:sz w:val="24"/>
          <w:szCs w:val="24"/>
        </w:rPr>
        <w:t xml:space="preserve"> </w:t>
      </w:r>
      <w:r w:rsidRPr="00D478B1">
        <w:rPr>
          <w:rFonts w:ascii="Times New Roman" w:hAnsi="Times New Roman" w:cs="Times New Roman"/>
          <w:color w:val="231F20"/>
          <w:sz w:val="24"/>
          <w:szCs w:val="24"/>
        </w:rPr>
        <w:t>установлению</w:t>
      </w:r>
      <w:r w:rsidRPr="00D478B1">
        <w:rPr>
          <w:rFonts w:ascii="Times New Roman" w:hAnsi="Times New Roman" w:cs="Times New Roman"/>
          <w:color w:val="231F20"/>
          <w:spacing w:val="-4"/>
          <w:sz w:val="24"/>
          <w:szCs w:val="24"/>
        </w:rPr>
        <w:t xml:space="preserve"> </w:t>
      </w:r>
      <w:r w:rsidRPr="00D478B1">
        <w:rPr>
          <w:rFonts w:ascii="Times New Roman" w:hAnsi="Times New Roman" w:cs="Times New Roman"/>
          <w:color w:val="231F20"/>
          <w:sz w:val="24"/>
          <w:szCs w:val="24"/>
        </w:rPr>
        <w:t>особенностей</w:t>
      </w:r>
      <w:r w:rsidRPr="00D478B1">
        <w:rPr>
          <w:rFonts w:ascii="Times New Roman" w:hAnsi="Times New Roman" w:cs="Times New Roman"/>
          <w:color w:val="231F20"/>
          <w:spacing w:val="-4"/>
          <w:sz w:val="24"/>
          <w:szCs w:val="24"/>
        </w:rPr>
        <w:t xml:space="preserve"> </w:t>
      </w:r>
      <w:r w:rsidRPr="00D478B1">
        <w:rPr>
          <w:rFonts w:ascii="Times New Roman" w:hAnsi="Times New Roman" w:cs="Times New Roman"/>
          <w:color w:val="231F20"/>
          <w:sz w:val="24"/>
          <w:szCs w:val="24"/>
        </w:rPr>
        <w:t>объекта</w:t>
      </w:r>
      <w:r w:rsidRPr="00D478B1">
        <w:rPr>
          <w:rFonts w:ascii="Times New Roman" w:hAnsi="Times New Roman" w:cs="Times New Roman"/>
          <w:color w:val="231F20"/>
          <w:spacing w:val="-4"/>
          <w:sz w:val="24"/>
          <w:szCs w:val="24"/>
        </w:rPr>
        <w:t xml:space="preserve"> </w:t>
      </w:r>
      <w:r w:rsidRPr="00D478B1">
        <w:rPr>
          <w:rFonts w:ascii="Times New Roman" w:hAnsi="Times New Roman" w:cs="Times New Roman"/>
          <w:color w:val="231F20"/>
          <w:sz w:val="24"/>
          <w:szCs w:val="24"/>
        </w:rPr>
        <w:t>изучения</w:t>
      </w:r>
      <w:r w:rsidRPr="00D478B1">
        <w:rPr>
          <w:rFonts w:ascii="Times New Roman" w:hAnsi="Times New Roman" w:cs="Times New Roman"/>
          <w:color w:val="231F20"/>
          <w:spacing w:val="-4"/>
          <w:sz w:val="24"/>
          <w:szCs w:val="24"/>
        </w:rPr>
        <w:t xml:space="preserve"> </w:t>
      </w:r>
      <w:r w:rsidRPr="00D478B1">
        <w:rPr>
          <w:rFonts w:ascii="Times New Roman" w:hAnsi="Times New Roman" w:cs="Times New Roman"/>
          <w:color w:val="231F20"/>
          <w:sz w:val="24"/>
          <w:szCs w:val="24"/>
        </w:rPr>
        <w:t xml:space="preserve">и связей между объектами </w:t>
      </w:r>
      <w:r>
        <w:rPr>
          <w:rFonts w:ascii="Times New Roman" w:hAnsi="Times New Roman" w:cs="Times New Roman"/>
          <w:color w:val="231F20"/>
          <w:sz w:val="24"/>
          <w:szCs w:val="24"/>
        </w:rPr>
        <w:t>(часть — целое, причина — след</w:t>
      </w:r>
      <w:r w:rsidRPr="00D478B1">
        <w:rPr>
          <w:rFonts w:ascii="Times New Roman" w:hAnsi="Times New Roman" w:cs="Times New Roman"/>
          <w:color w:val="231F20"/>
          <w:spacing w:val="-2"/>
          <w:sz w:val="24"/>
          <w:szCs w:val="24"/>
        </w:rPr>
        <w:t>ствие);</w:t>
      </w:r>
    </w:p>
    <w:p w:rsidR="00D478B1" w:rsidRPr="00D478B1" w:rsidRDefault="00D478B1" w:rsidP="00135B7B">
      <w:pPr>
        <w:pStyle w:val="aa"/>
        <w:numPr>
          <w:ilvl w:val="0"/>
          <w:numId w:val="92"/>
        </w:numPr>
        <w:rPr>
          <w:rFonts w:ascii="Times New Roman" w:hAnsi="Times New Roman" w:cs="Times New Roman"/>
          <w:sz w:val="24"/>
          <w:szCs w:val="24"/>
        </w:rPr>
      </w:pPr>
      <w:r w:rsidRPr="00D478B1">
        <w:rPr>
          <w:rFonts w:ascii="Times New Roman" w:hAnsi="Times New Roman" w:cs="Times New Roman"/>
          <w:color w:val="231F20"/>
          <w:sz w:val="24"/>
          <w:szCs w:val="24"/>
        </w:rPr>
        <w:t>формулировать</w:t>
      </w:r>
      <w:r w:rsidRPr="00D478B1">
        <w:rPr>
          <w:rFonts w:ascii="Times New Roman" w:hAnsi="Times New Roman" w:cs="Times New Roman"/>
          <w:color w:val="231F20"/>
          <w:spacing w:val="-13"/>
          <w:sz w:val="24"/>
          <w:szCs w:val="24"/>
        </w:rPr>
        <w:t xml:space="preserve"> </w:t>
      </w:r>
      <w:r w:rsidRPr="00D478B1">
        <w:rPr>
          <w:rFonts w:ascii="Times New Roman" w:hAnsi="Times New Roman" w:cs="Times New Roman"/>
          <w:color w:val="231F20"/>
          <w:sz w:val="24"/>
          <w:szCs w:val="24"/>
        </w:rPr>
        <w:t>выводы</w:t>
      </w:r>
      <w:r w:rsidRPr="00D478B1">
        <w:rPr>
          <w:rFonts w:ascii="Times New Roman" w:hAnsi="Times New Roman" w:cs="Times New Roman"/>
          <w:color w:val="231F20"/>
          <w:spacing w:val="-13"/>
          <w:sz w:val="24"/>
          <w:szCs w:val="24"/>
        </w:rPr>
        <w:t xml:space="preserve"> </w:t>
      </w:r>
      <w:r w:rsidRPr="00D478B1">
        <w:rPr>
          <w:rFonts w:ascii="Times New Roman" w:hAnsi="Times New Roman" w:cs="Times New Roman"/>
          <w:color w:val="231F20"/>
          <w:sz w:val="24"/>
          <w:szCs w:val="24"/>
        </w:rPr>
        <w:t>и</w:t>
      </w:r>
      <w:r w:rsidRPr="00D478B1">
        <w:rPr>
          <w:rFonts w:ascii="Times New Roman" w:hAnsi="Times New Roman" w:cs="Times New Roman"/>
          <w:color w:val="231F20"/>
          <w:spacing w:val="-13"/>
          <w:sz w:val="24"/>
          <w:szCs w:val="24"/>
        </w:rPr>
        <w:t xml:space="preserve"> </w:t>
      </w:r>
      <w:r w:rsidRPr="00D478B1">
        <w:rPr>
          <w:rFonts w:ascii="Times New Roman" w:hAnsi="Times New Roman" w:cs="Times New Roman"/>
          <w:color w:val="231F20"/>
          <w:sz w:val="24"/>
          <w:szCs w:val="24"/>
        </w:rPr>
        <w:t>подкреплять</w:t>
      </w:r>
      <w:r w:rsidRPr="00D478B1">
        <w:rPr>
          <w:rFonts w:ascii="Times New Roman" w:hAnsi="Times New Roman" w:cs="Times New Roman"/>
          <w:color w:val="231F20"/>
          <w:spacing w:val="-13"/>
          <w:sz w:val="24"/>
          <w:szCs w:val="24"/>
        </w:rPr>
        <w:t xml:space="preserve"> </w:t>
      </w:r>
      <w:r w:rsidRPr="00D478B1">
        <w:rPr>
          <w:rFonts w:ascii="Times New Roman" w:hAnsi="Times New Roman" w:cs="Times New Roman"/>
          <w:color w:val="231F20"/>
          <w:sz w:val="24"/>
          <w:szCs w:val="24"/>
        </w:rPr>
        <w:t>их</w:t>
      </w:r>
      <w:r w:rsidRPr="00D478B1">
        <w:rPr>
          <w:rFonts w:ascii="Times New Roman" w:hAnsi="Times New Roman" w:cs="Times New Roman"/>
          <w:color w:val="231F20"/>
          <w:spacing w:val="-13"/>
          <w:sz w:val="24"/>
          <w:szCs w:val="24"/>
        </w:rPr>
        <w:t xml:space="preserve"> </w:t>
      </w:r>
      <w:r w:rsidRPr="00D478B1">
        <w:rPr>
          <w:rFonts w:ascii="Times New Roman" w:hAnsi="Times New Roman" w:cs="Times New Roman"/>
          <w:color w:val="231F20"/>
          <w:sz w:val="24"/>
          <w:szCs w:val="24"/>
        </w:rPr>
        <w:t>доказательствами на</w:t>
      </w:r>
      <w:r w:rsidRPr="00D478B1">
        <w:rPr>
          <w:rFonts w:ascii="Times New Roman" w:hAnsi="Times New Roman" w:cs="Times New Roman"/>
          <w:color w:val="231F20"/>
          <w:spacing w:val="-16"/>
          <w:sz w:val="24"/>
          <w:szCs w:val="24"/>
        </w:rPr>
        <w:t xml:space="preserve"> </w:t>
      </w:r>
      <w:r w:rsidRPr="00D478B1">
        <w:rPr>
          <w:rFonts w:ascii="Times New Roman" w:hAnsi="Times New Roman" w:cs="Times New Roman"/>
          <w:color w:val="231F20"/>
          <w:sz w:val="24"/>
          <w:szCs w:val="24"/>
        </w:rPr>
        <w:t>основе</w:t>
      </w:r>
      <w:r w:rsidRPr="00D478B1">
        <w:rPr>
          <w:rFonts w:ascii="Times New Roman" w:hAnsi="Times New Roman" w:cs="Times New Roman"/>
          <w:color w:val="231F20"/>
          <w:spacing w:val="-16"/>
          <w:sz w:val="24"/>
          <w:szCs w:val="24"/>
        </w:rPr>
        <w:t xml:space="preserve"> </w:t>
      </w:r>
      <w:r w:rsidRPr="00D478B1">
        <w:rPr>
          <w:rFonts w:ascii="Times New Roman" w:hAnsi="Times New Roman" w:cs="Times New Roman"/>
          <w:color w:val="231F20"/>
          <w:sz w:val="24"/>
          <w:szCs w:val="24"/>
        </w:rPr>
        <w:t>результатов</w:t>
      </w:r>
      <w:r w:rsidRPr="00D478B1">
        <w:rPr>
          <w:rFonts w:ascii="Times New Roman" w:hAnsi="Times New Roman" w:cs="Times New Roman"/>
          <w:color w:val="231F20"/>
          <w:spacing w:val="-16"/>
          <w:sz w:val="24"/>
          <w:szCs w:val="24"/>
        </w:rPr>
        <w:t xml:space="preserve"> </w:t>
      </w:r>
      <w:r w:rsidRPr="00D478B1">
        <w:rPr>
          <w:rFonts w:ascii="Times New Roman" w:hAnsi="Times New Roman" w:cs="Times New Roman"/>
          <w:color w:val="231F20"/>
          <w:sz w:val="24"/>
          <w:szCs w:val="24"/>
        </w:rPr>
        <w:t>проведённого</w:t>
      </w:r>
      <w:r w:rsidRPr="00D478B1">
        <w:rPr>
          <w:rFonts w:ascii="Times New Roman" w:hAnsi="Times New Roman" w:cs="Times New Roman"/>
          <w:color w:val="231F20"/>
          <w:spacing w:val="-16"/>
          <w:sz w:val="24"/>
          <w:szCs w:val="24"/>
        </w:rPr>
        <w:t xml:space="preserve"> </w:t>
      </w:r>
      <w:r w:rsidRPr="00D478B1">
        <w:rPr>
          <w:rFonts w:ascii="Times New Roman" w:hAnsi="Times New Roman" w:cs="Times New Roman"/>
          <w:color w:val="231F20"/>
          <w:sz w:val="24"/>
          <w:szCs w:val="24"/>
        </w:rPr>
        <w:t>наблюдения</w:t>
      </w:r>
      <w:r w:rsidRPr="00D478B1">
        <w:rPr>
          <w:rFonts w:ascii="Times New Roman" w:hAnsi="Times New Roman" w:cs="Times New Roman"/>
          <w:color w:val="231F20"/>
          <w:spacing w:val="-16"/>
          <w:sz w:val="24"/>
          <w:szCs w:val="24"/>
        </w:rPr>
        <w:t xml:space="preserve"> </w:t>
      </w:r>
      <w:r w:rsidRPr="00D478B1">
        <w:rPr>
          <w:rFonts w:ascii="Times New Roman" w:hAnsi="Times New Roman" w:cs="Times New Roman"/>
          <w:color w:val="231F20"/>
          <w:sz w:val="24"/>
          <w:szCs w:val="24"/>
        </w:rPr>
        <w:t>(опыта,</w:t>
      </w:r>
      <w:r w:rsidRPr="00D478B1">
        <w:rPr>
          <w:rFonts w:ascii="Times New Roman" w:hAnsi="Times New Roman" w:cs="Times New Roman"/>
          <w:color w:val="231F20"/>
          <w:spacing w:val="-16"/>
          <w:sz w:val="24"/>
          <w:szCs w:val="24"/>
        </w:rPr>
        <w:t xml:space="preserve"> </w:t>
      </w:r>
      <w:r>
        <w:rPr>
          <w:rFonts w:ascii="Times New Roman" w:hAnsi="Times New Roman" w:cs="Times New Roman"/>
          <w:color w:val="231F20"/>
          <w:sz w:val="24"/>
          <w:szCs w:val="24"/>
        </w:rPr>
        <w:t>из</w:t>
      </w:r>
      <w:r w:rsidRPr="00D478B1">
        <w:rPr>
          <w:rFonts w:ascii="Times New Roman" w:hAnsi="Times New Roman" w:cs="Times New Roman"/>
          <w:color w:val="231F20"/>
          <w:sz w:val="24"/>
          <w:szCs w:val="24"/>
        </w:rPr>
        <w:t>мерения, исследования).</w:t>
      </w:r>
    </w:p>
    <w:p w:rsidR="00D478B1" w:rsidRPr="00D478B1" w:rsidRDefault="00D478B1" w:rsidP="00D478B1">
      <w:pPr>
        <w:pStyle w:val="aa"/>
        <w:ind w:left="360"/>
        <w:rPr>
          <w:rFonts w:ascii="Times New Roman" w:hAnsi="Times New Roman" w:cs="Times New Roman"/>
          <w:sz w:val="24"/>
          <w:szCs w:val="24"/>
        </w:rPr>
      </w:pPr>
    </w:p>
    <w:p w:rsidR="00D478B1" w:rsidRPr="00D478B1" w:rsidRDefault="00D478B1" w:rsidP="00D478B1">
      <w:pPr>
        <w:pStyle w:val="aa"/>
        <w:ind w:left="720"/>
        <w:rPr>
          <w:rFonts w:ascii="Times New Roman" w:hAnsi="Times New Roman" w:cs="Times New Roman"/>
          <w:b/>
          <w:i/>
          <w:sz w:val="24"/>
          <w:szCs w:val="24"/>
        </w:rPr>
      </w:pPr>
      <w:r w:rsidRPr="00D478B1">
        <w:rPr>
          <w:rFonts w:ascii="Times New Roman" w:hAnsi="Times New Roman" w:cs="Times New Roman"/>
          <w:b/>
          <w:i/>
          <w:color w:val="231F20"/>
          <w:sz w:val="24"/>
          <w:szCs w:val="24"/>
        </w:rPr>
        <w:t>Работа</w:t>
      </w:r>
      <w:r w:rsidRPr="00D478B1">
        <w:rPr>
          <w:rFonts w:ascii="Times New Roman" w:hAnsi="Times New Roman" w:cs="Times New Roman"/>
          <w:b/>
          <w:i/>
          <w:color w:val="231F20"/>
          <w:spacing w:val="21"/>
          <w:sz w:val="24"/>
          <w:szCs w:val="24"/>
        </w:rPr>
        <w:t xml:space="preserve"> </w:t>
      </w:r>
      <w:r w:rsidRPr="00D478B1">
        <w:rPr>
          <w:rFonts w:ascii="Times New Roman" w:hAnsi="Times New Roman" w:cs="Times New Roman"/>
          <w:b/>
          <w:i/>
          <w:color w:val="231F20"/>
          <w:sz w:val="24"/>
          <w:szCs w:val="24"/>
        </w:rPr>
        <w:t>с</w:t>
      </w:r>
      <w:r w:rsidRPr="00D478B1">
        <w:rPr>
          <w:rFonts w:ascii="Times New Roman" w:hAnsi="Times New Roman" w:cs="Times New Roman"/>
          <w:b/>
          <w:i/>
          <w:color w:val="231F20"/>
          <w:spacing w:val="21"/>
          <w:sz w:val="24"/>
          <w:szCs w:val="24"/>
        </w:rPr>
        <w:t xml:space="preserve"> </w:t>
      </w:r>
      <w:r w:rsidRPr="00D478B1">
        <w:rPr>
          <w:rFonts w:ascii="Times New Roman" w:hAnsi="Times New Roman" w:cs="Times New Roman"/>
          <w:b/>
          <w:i/>
          <w:color w:val="231F20"/>
          <w:spacing w:val="-2"/>
          <w:sz w:val="24"/>
          <w:szCs w:val="24"/>
        </w:rPr>
        <w:t>информацией:</w:t>
      </w:r>
    </w:p>
    <w:p w:rsidR="00D478B1" w:rsidRPr="00D478B1" w:rsidRDefault="00D478B1" w:rsidP="00135B7B">
      <w:pPr>
        <w:pStyle w:val="aa"/>
        <w:numPr>
          <w:ilvl w:val="0"/>
          <w:numId w:val="93"/>
        </w:numPr>
        <w:rPr>
          <w:rFonts w:ascii="Times New Roman" w:hAnsi="Times New Roman" w:cs="Times New Roman"/>
          <w:sz w:val="24"/>
          <w:szCs w:val="24"/>
        </w:rPr>
      </w:pPr>
      <w:r w:rsidRPr="00D478B1">
        <w:rPr>
          <w:rFonts w:ascii="Times New Roman" w:hAnsi="Times New Roman" w:cs="Times New Roman"/>
          <w:color w:val="231F20"/>
          <w:w w:val="95"/>
          <w:sz w:val="24"/>
          <w:szCs w:val="24"/>
        </w:rPr>
        <w:t xml:space="preserve">использовать различные источники для поиска информации, выбирать источник получения информации с учётом учебной </w:t>
      </w:r>
      <w:r w:rsidRPr="00D478B1">
        <w:rPr>
          <w:rFonts w:ascii="Times New Roman" w:hAnsi="Times New Roman" w:cs="Times New Roman"/>
          <w:color w:val="231F20"/>
          <w:spacing w:val="-2"/>
          <w:sz w:val="24"/>
          <w:szCs w:val="24"/>
        </w:rPr>
        <w:t>задачи;</w:t>
      </w:r>
    </w:p>
    <w:p w:rsidR="00D478B1" w:rsidRPr="00D478B1" w:rsidRDefault="00D478B1" w:rsidP="00135B7B">
      <w:pPr>
        <w:pStyle w:val="aa"/>
        <w:numPr>
          <w:ilvl w:val="0"/>
          <w:numId w:val="93"/>
        </w:numPr>
        <w:rPr>
          <w:rFonts w:ascii="Times New Roman" w:hAnsi="Times New Roman" w:cs="Times New Roman"/>
          <w:sz w:val="24"/>
          <w:szCs w:val="24"/>
        </w:rPr>
      </w:pPr>
      <w:r w:rsidRPr="00D478B1">
        <w:rPr>
          <w:rFonts w:ascii="Times New Roman" w:hAnsi="Times New Roman" w:cs="Times New Roman"/>
          <w:color w:val="231F20"/>
          <w:sz w:val="24"/>
          <w:szCs w:val="24"/>
        </w:rPr>
        <w:t>согласно заданному алгоритму находить в предложенном источнике информацию, представленную в явном виде;</w:t>
      </w:r>
    </w:p>
    <w:p w:rsidR="00D478B1" w:rsidRPr="00D478B1" w:rsidRDefault="00D478B1" w:rsidP="00135B7B">
      <w:pPr>
        <w:pStyle w:val="aa"/>
        <w:numPr>
          <w:ilvl w:val="0"/>
          <w:numId w:val="91"/>
        </w:numPr>
        <w:rPr>
          <w:rFonts w:ascii="Times New Roman" w:hAnsi="Times New Roman" w:cs="Times New Roman"/>
          <w:sz w:val="24"/>
          <w:szCs w:val="24"/>
        </w:rPr>
      </w:pPr>
      <w:r w:rsidRPr="00D478B1">
        <w:rPr>
          <w:rFonts w:ascii="Times New Roman" w:hAnsi="Times New Roman" w:cs="Times New Roman"/>
          <w:color w:val="231F20"/>
          <w:w w:val="95"/>
          <w:sz w:val="24"/>
          <w:szCs w:val="24"/>
        </w:rPr>
        <w:t>распознавать достоверную и недостоверную информацию са</w:t>
      </w:r>
      <w:r w:rsidRPr="00D478B1">
        <w:rPr>
          <w:rFonts w:ascii="Times New Roman" w:hAnsi="Times New Roman" w:cs="Times New Roman"/>
          <w:color w:val="231F20"/>
          <w:sz w:val="24"/>
          <w:szCs w:val="24"/>
        </w:rPr>
        <w:t>мостоятельно</w:t>
      </w:r>
      <w:r w:rsidRPr="00D478B1">
        <w:rPr>
          <w:rFonts w:ascii="Times New Roman" w:hAnsi="Times New Roman" w:cs="Times New Roman"/>
          <w:color w:val="231F20"/>
          <w:spacing w:val="-10"/>
          <w:sz w:val="24"/>
          <w:szCs w:val="24"/>
        </w:rPr>
        <w:t xml:space="preserve"> </w:t>
      </w:r>
      <w:r w:rsidRPr="00D478B1">
        <w:rPr>
          <w:rFonts w:ascii="Times New Roman" w:hAnsi="Times New Roman" w:cs="Times New Roman"/>
          <w:color w:val="231F20"/>
          <w:sz w:val="24"/>
          <w:szCs w:val="24"/>
        </w:rPr>
        <w:t>или</w:t>
      </w:r>
      <w:r w:rsidRPr="00D478B1">
        <w:rPr>
          <w:rFonts w:ascii="Times New Roman" w:hAnsi="Times New Roman" w:cs="Times New Roman"/>
          <w:color w:val="231F20"/>
          <w:spacing w:val="-10"/>
          <w:sz w:val="24"/>
          <w:szCs w:val="24"/>
        </w:rPr>
        <w:t xml:space="preserve"> </w:t>
      </w:r>
      <w:r w:rsidRPr="00D478B1">
        <w:rPr>
          <w:rFonts w:ascii="Times New Roman" w:hAnsi="Times New Roman" w:cs="Times New Roman"/>
          <w:color w:val="231F20"/>
          <w:sz w:val="24"/>
          <w:szCs w:val="24"/>
        </w:rPr>
        <w:t>на</w:t>
      </w:r>
      <w:r w:rsidRPr="00D478B1">
        <w:rPr>
          <w:rFonts w:ascii="Times New Roman" w:hAnsi="Times New Roman" w:cs="Times New Roman"/>
          <w:color w:val="231F20"/>
          <w:spacing w:val="-10"/>
          <w:sz w:val="24"/>
          <w:szCs w:val="24"/>
        </w:rPr>
        <w:t xml:space="preserve"> </w:t>
      </w:r>
      <w:r w:rsidRPr="00D478B1">
        <w:rPr>
          <w:rFonts w:ascii="Times New Roman" w:hAnsi="Times New Roman" w:cs="Times New Roman"/>
          <w:color w:val="231F20"/>
          <w:sz w:val="24"/>
          <w:szCs w:val="24"/>
        </w:rPr>
        <w:t>основе</w:t>
      </w:r>
      <w:r w:rsidRPr="00D478B1">
        <w:rPr>
          <w:rFonts w:ascii="Times New Roman" w:hAnsi="Times New Roman" w:cs="Times New Roman"/>
          <w:color w:val="231F20"/>
          <w:spacing w:val="-10"/>
          <w:sz w:val="24"/>
          <w:szCs w:val="24"/>
        </w:rPr>
        <w:t xml:space="preserve"> </w:t>
      </w:r>
      <w:r w:rsidRPr="00D478B1">
        <w:rPr>
          <w:rFonts w:ascii="Times New Roman" w:hAnsi="Times New Roman" w:cs="Times New Roman"/>
          <w:color w:val="231F20"/>
          <w:sz w:val="24"/>
          <w:szCs w:val="24"/>
        </w:rPr>
        <w:t>предложенного</w:t>
      </w:r>
      <w:r w:rsidRPr="00D478B1">
        <w:rPr>
          <w:rFonts w:ascii="Times New Roman" w:hAnsi="Times New Roman" w:cs="Times New Roman"/>
          <w:color w:val="231F20"/>
          <w:spacing w:val="-10"/>
          <w:sz w:val="24"/>
          <w:szCs w:val="24"/>
        </w:rPr>
        <w:t xml:space="preserve"> </w:t>
      </w:r>
      <w:r w:rsidRPr="00D478B1">
        <w:rPr>
          <w:rFonts w:ascii="Times New Roman" w:hAnsi="Times New Roman" w:cs="Times New Roman"/>
          <w:color w:val="231F20"/>
          <w:sz w:val="24"/>
          <w:szCs w:val="24"/>
        </w:rPr>
        <w:t>учителем</w:t>
      </w:r>
      <w:r w:rsidRPr="00D478B1">
        <w:rPr>
          <w:rFonts w:ascii="Times New Roman" w:hAnsi="Times New Roman" w:cs="Times New Roman"/>
          <w:color w:val="231F20"/>
          <w:spacing w:val="-10"/>
          <w:sz w:val="24"/>
          <w:szCs w:val="24"/>
        </w:rPr>
        <w:t xml:space="preserve"> </w:t>
      </w:r>
      <w:r>
        <w:rPr>
          <w:rFonts w:ascii="Times New Roman" w:hAnsi="Times New Roman" w:cs="Times New Roman"/>
          <w:color w:val="231F20"/>
          <w:sz w:val="24"/>
          <w:szCs w:val="24"/>
        </w:rPr>
        <w:t>спосо</w:t>
      </w:r>
      <w:r w:rsidRPr="00D478B1">
        <w:rPr>
          <w:rFonts w:ascii="Times New Roman" w:hAnsi="Times New Roman" w:cs="Times New Roman"/>
          <w:color w:val="231F20"/>
          <w:sz w:val="24"/>
          <w:szCs w:val="24"/>
        </w:rPr>
        <w:t>ба её проверки;</w:t>
      </w:r>
    </w:p>
    <w:p w:rsidR="00D478B1" w:rsidRPr="00D478B1" w:rsidRDefault="00D478B1" w:rsidP="00135B7B">
      <w:pPr>
        <w:pStyle w:val="aa"/>
        <w:numPr>
          <w:ilvl w:val="0"/>
          <w:numId w:val="91"/>
        </w:numPr>
        <w:rPr>
          <w:rFonts w:ascii="Times New Roman" w:hAnsi="Times New Roman" w:cs="Times New Roman"/>
          <w:sz w:val="24"/>
          <w:szCs w:val="24"/>
        </w:rPr>
      </w:pPr>
      <w:r w:rsidRPr="00D478B1">
        <w:rPr>
          <w:rFonts w:ascii="Times New Roman" w:hAnsi="Times New Roman" w:cs="Times New Roman"/>
          <w:color w:val="231F20"/>
          <w:sz w:val="24"/>
          <w:szCs w:val="24"/>
        </w:rPr>
        <w:t>находить</w:t>
      </w:r>
      <w:r w:rsidRPr="00D478B1">
        <w:rPr>
          <w:rFonts w:ascii="Times New Roman" w:hAnsi="Times New Roman" w:cs="Times New Roman"/>
          <w:color w:val="231F20"/>
          <w:spacing w:val="-16"/>
          <w:sz w:val="24"/>
          <w:szCs w:val="24"/>
        </w:rPr>
        <w:t xml:space="preserve"> </w:t>
      </w:r>
      <w:r w:rsidRPr="00D478B1">
        <w:rPr>
          <w:rFonts w:ascii="Times New Roman" w:hAnsi="Times New Roman" w:cs="Times New Roman"/>
          <w:color w:val="231F20"/>
          <w:sz w:val="24"/>
          <w:szCs w:val="24"/>
        </w:rPr>
        <w:t>и</w:t>
      </w:r>
      <w:r w:rsidRPr="00D478B1">
        <w:rPr>
          <w:rFonts w:ascii="Times New Roman" w:hAnsi="Times New Roman" w:cs="Times New Roman"/>
          <w:color w:val="231F20"/>
          <w:spacing w:val="-16"/>
          <w:sz w:val="24"/>
          <w:szCs w:val="24"/>
        </w:rPr>
        <w:t xml:space="preserve"> </w:t>
      </w:r>
      <w:r w:rsidRPr="00D478B1">
        <w:rPr>
          <w:rFonts w:ascii="Times New Roman" w:hAnsi="Times New Roman" w:cs="Times New Roman"/>
          <w:color w:val="231F20"/>
          <w:sz w:val="24"/>
          <w:szCs w:val="24"/>
        </w:rPr>
        <w:t>использовать</w:t>
      </w:r>
      <w:r w:rsidRPr="00D478B1">
        <w:rPr>
          <w:rFonts w:ascii="Times New Roman" w:hAnsi="Times New Roman" w:cs="Times New Roman"/>
          <w:color w:val="231F20"/>
          <w:spacing w:val="-16"/>
          <w:sz w:val="24"/>
          <w:szCs w:val="24"/>
        </w:rPr>
        <w:t xml:space="preserve"> </w:t>
      </w:r>
      <w:r w:rsidRPr="00D478B1">
        <w:rPr>
          <w:rFonts w:ascii="Times New Roman" w:hAnsi="Times New Roman" w:cs="Times New Roman"/>
          <w:color w:val="231F20"/>
          <w:sz w:val="24"/>
          <w:szCs w:val="24"/>
        </w:rPr>
        <w:t>для</w:t>
      </w:r>
      <w:r w:rsidRPr="00D478B1">
        <w:rPr>
          <w:rFonts w:ascii="Times New Roman" w:hAnsi="Times New Roman" w:cs="Times New Roman"/>
          <w:color w:val="231F20"/>
          <w:spacing w:val="-16"/>
          <w:sz w:val="24"/>
          <w:szCs w:val="24"/>
        </w:rPr>
        <w:t xml:space="preserve"> </w:t>
      </w:r>
      <w:r w:rsidRPr="00D478B1">
        <w:rPr>
          <w:rFonts w:ascii="Times New Roman" w:hAnsi="Times New Roman" w:cs="Times New Roman"/>
          <w:color w:val="231F20"/>
          <w:sz w:val="24"/>
          <w:szCs w:val="24"/>
        </w:rPr>
        <w:t>решения</w:t>
      </w:r>
      <w:r w:rsidRPr="00D478B1">
        <w:rPr>
          <w:rFonts w:ascii="Times New Roman" w:hAnsi="Times New Roman" w:cs="Times New Roman"/>
          <w:color w:val="231F20"/>
          <w:spacing w:val="-16"/>
          <w:sz w:val="24"/>
          <w:szCs w:val="24"/>
        </w:rPr>
        <w:t xml:space="preserve"> </w:t>
      </w:r>
      <w:r w:rsidRPr="00D478B1">
        <w:rPr>
          <w:rFonts w:ascii="Times New Roman" w:hAnsi="Times New Roman" w:cs="Times New Roman"/>
          <w:color w:val="231F20"/>
          <w:sz w:val="24"/>
          <w:szCs w:val="24"/>
        </w:rPr>
        <w:t>учебных</w:t>
      </w:r>
      <w:r w:rsidRPr="00D478B1">
        <w:rPr>
          <w:rFonts w:ascii="Times New Roman" w:hAnsi="Times New Roman" w:cs="Times New Roman"/>
          <w:color w:val="231F20"/>
          <w:spacing w:val="-16"/>
          <w:sz w:val="24"/>
          <w:szCs w:val="24"/>
        </w:rPr>
        <w:t xml:space="preserve"> </w:t>
      </w:r>
      <w:r w:rsidRPr="00D478B1">
        <w:rPr>
          <w:rFonts w:ascii="Times New Roman" w:hAnsi="Times New Roman" w:cs="Times New Roman"/>
          <w:color w:val="231F20"/>
          <w:sz w:val="24"/>
          <w:szCs w:val="24"/>
        </w:rPr>
        <w:t>задач</w:t>
      </w:r>
      <w:r w:rsidRPr="00D478B1">
        <w:rPr>
          <w:rFonts w:ascii="Times New Roman" w:hAnsi="Times New Roman" w:cs="Times New Roman"/>
          <w:color w:val="231F20"/>
          <w:spacing w:val="-16"/>
          <w:sz w:val="24"/>
          <w:szCs w:val="24"/>
        </w:rPr>
        <w:t xml:space="preserve"> </w:t>
      </w:r>
      <w:r>
        <w:rPr>
          <w:rFonts w:ascii="Times New Roman" w:hAnsi="Times New Roman" w:cs="Times New Roman"/>
          <w:color w:val="231F20"/>
          <w:sz w:val="24"/>
          <w:szCs w:val="24"/>
        </w:rPr>
        <w:t>тексто</w:t>
      </w:r>
      <w:r w:rsidRPr="00D478B1">
        <w:rPr>
          <w:rFonts w:ascii="Times New Roman" w:hAnsi="Times New Roman" w:cs="Times New Roman"/>
          <w:color w:val="231F20"/>
          <w:sz w:val="24"/>
          <w:szCs w:val="24"/>
        </w:rPr>
        <w:t>вую, графическую, аудиовизуальную информацию;</w:t>
      </w:r>
    </w:p>
    <w:p w:rsidR="00D478B1" w:rsidRPr="00D478B1" w:rsidRDefault="00D478B1" w:rsidP="00135B7B">
      <w:pPr>
        <w:pStyle w:val="aa"/>
        <w:numPr>
          <w:ilvl w:val="0"/>
          <w:numId w:val="91"/>
        </w:numPr>
        <w:rPr>
          <w:rFonts w:ascii="Times New Roman" w:hAnsi="Times New Roman" w:cs="Times New Roman"/>
          <w:sz w:val="24"/>
          <w:szCs w:val="24"/>
        </w:rPr>
      </w:pPr>
      <w:r w:rsidRPr="00D478B1">
        <w:rPr>
          <w:rFonts w:ascii="Times New Roman" w:hAnsi="Times New Roman" w:cs="Times New Roman"/>
          <w:color w:val="231F20"/>
          <w:sz w:val="24"/>
          <w:szCs w:val="24"/>
        </w:rPr>
        <w:t>читать</w:t>
      </w:r>
      <w:r w:rsidRPr="00D478B1">
        <w:rPr>
          <w:rFonts w:ascii="Times New Roman" w:hAnsi="Times New Roman" w:cs="Times New Roman"/>
          <w:color w:val="231F20"/>
          <w:spacing w:val="-16"/>
          <w:sz w:val="24"/>
          <w:szCs w:val="24"/>
        </w:rPr>
        <w:t xml:space="preserve"> </w:t>
      </w:r>
      <w:r w:rsidRPr="00D478B1">
        <w:rPr>
          <w:rFonts w:ascii="Times New Roman" w:hAnsi="Times New Roman" w:cs="Times New Roman"/>
          <w:color w:val="231F20"/>
          <w:sz w:val="24"/>
          <w:szCs w:val="24"/>
        </w:rPr>
        <w:t>и</w:t>
      </w:r>
      <w:r w:rsidRPr="00D478B1">
        <w:rPr>
          <w:rFonts w:ascii="Times New Roman" w:hAnsi="Times New Roman" w:cs="Times New Roman"/>
          <w:color w:val="231F20"/>
          <w:spacing w:val="-16"/>
          <w:sz w:val="24"/>
          <w:szCs w:val="24"/>
        </w:rPr>
        <w:t xml:space="preserve"> </w:t>
      </w:r>
      <w:r w:rsidRPr="00D478B1">
        <w:rPr>
          <w:rFonts w:ascii="Times New Roman" w:hAnsi="Times New Roman" w:cs="Times New Roman"/>
          <w:color w:val="231F20"/>
          <w:sz w:val="24"/>
          <w:szCs w:val="24"/>
        </w:rPr>
        <w:t>интерпретировать</w:t>
      </w:r>
      <w:r w:rsidRPr="00D478B1">
        <w:rPr>
          <w:rFonts w:ascii="Times New Roman" w:hAnsi="Times New Roman" w:cs="Times New Roman"/>
          <w:color w:val="231F20"/>
          <w:spacing w:val="-16"/>
          <w:sz w:val="24"/>
          <w:szCs w:val="24"/>
        </w:rPr>
        <w:t xml:space="preserve"> </w:t>
      </w:r>
      <w:r w:rsidRPr="00D478B1">
        <w:rPr>
          <w:rFonts w:ascii="Times New Roman" w:hAnsi="Times New Roman" w:cs="Times New Roman"/>
          <w:color w:val="231F20"/>
          <w:sz w:val="24"/>
          <w:szCs w:val="24"/>
        </w:rPr>
        <w:t>графически</w:t>
      </w:r>
      <w:r w:rsidRPr="00D478B1">
        <w:rPr>
          <w:rFonts w:ascii="Times New Roman" w:hAnsi="Times New Roman" w:cs="Times New Roman"/>
          <w:color w:val="231F20"/>
          <w:spacing w:val="-16"/>
          <w:sz w:val="24"/>
          <w:szCs w:val="24"/>
        </w:rPr>
        <w:t xml:space="preserve"> </w:t>
      </w:r>
      <w:r w:rsidRPr="00D478B1">
        <w:rPr>
          <w:rFonts w:ascii="Times New Roman" w:hAnsi="Times New Roman" w:cs="Times New Roman"/>
          <w:color w:val="231F20"/>
          <w:sz w:val="24"/>
          <w:szCs w:val="24"/>
        </w:rPr>
        <w:t>представленную</w:t>
      </w:r>
      <w:r w:rsidRPr="00D478B1">
        <w:rPr>
          <w:rFonts w:ascii="Times New Roman" w:hAnsi="Times New Roman" w:cs="Times New Roman"/>
          <w:color w:val="231F20"/>
          <w:spacing w:val="-16"/>
          <w:sz w:val="24"/>
          <w:szCs w:val="24"/>
        </w:rPr>
        <w:t xml:space="preserve"> </w:t>
      </w:r>
      <w:r>
        <w:rPr>
          <w:rFonts w:ascii="Times New Roman" w:hAnsi="Times New Roman" w:cs="Times New Roman"/>
          <w:color w:val="231F20"/>
          <w:sz w:val="24"/>
          <w:szCs w:val="24"/>
        </w:rPr>
        <w:t>ин</w:t>
      </w:r>
      <w:r w:rsidRPr="00D478B1">
        <w:rPr>
          <w:rFonts w:ascii="Times New Roman" w:hAnsi="Times New Roman" w:cs="Times New Roman"/>
          <w:color w:val="231F20"/>
          <w:sz w:val="24"/>
          <w:szCs w:val="24"/>
        </w:rPr>
        <w:t>формацию (схему, таблицу, иллюстрацию);</w:t>
      </w:r>
    </w:p>
    <w:p w:rsidR="00D478B1" w:rsidRPr="00D478B1" w:rsidRDefault="00D478B1" w:rsidP="00135B7B">
      <w:pPr>
        <w:pStyle w:val="aa"/>
        <w:numPr>
          <w:ilvl w:val="0"/>
          <w:numId w:val="91"/>
        </w:numPr>
        <w:rPr>
          <w:rFonts w:ascii="Times New Roman" w:hAnsi="Times New Roman" w:cs="Times New Roman"/>
          <w:sz w:val="24"/>
          <w:szCs w:val="24"/>
        </w:rPr>
      </w:pPr>
      <w:r w:rsidRPr="00D478B1">
        <w:rPr>
          <w:rFonts w:ascii="Times New Roman" w:hAnsi="Times New Roman" w:cs="Times New Roman"/>
          <w:color w:val="231F20"/>
          <w:sz w:val="24"/>
          <w:szCs w:val="24"/>
        </w:rPr>
        <w:t>соблюдать правила информационной безопасности в усло- виях</w:t>
      </w:r>
      <w:r w:rsidRPr="00D478B1">
        <w:rPr>
          <w:rFonts w:ascii="Times New Roman" w:hAnsi="Times New Roman" w:cs="Times New Roman"/>
          <w:color w:val="231F20"/>
          <w:spacing w:val="-4"/>
          <w:sz w:val="24"/>
          <w:szCs w:val="24"/>
        </w:rPr>
        <w:t xml:space="preserve"> </w:t>
      </w:r>
      <w:r w:rsidRPr="00D478B1">
        <w:rPr>
          <w:rFonts w:ascii="Times New Roman" w:hAnsi="Times New Roman" w:cs="Times New Roman"/>
          <w:color w:val="231F20"/>
          <w:sz w:val="24"/>
          <w:szCs w:val="24"/>
        </w:rPr>
        <w:t>контролируемого</w:t>
      </w:r>
      <w:r w:rsidRPr="00D478B1">
        <w:rPr>
          <w:rFonts w:ascii="Times New Roman" w:hAnsi="Times New Roman" w:cs="Times New Roman"/>
          <w:color w:val="231F20"/>
          <w:spacing w:val="-4"/>
          <w:sz w:val="24"/>
          <w:szCs w:val="24"/>
        </w:rPr>
        <w:t xml:space="preserve"> </w:t>
      </w:r>
      <w:r w:rsidRPr="00D478B1">
        <w:rPr>
          <w:rFonts w:ascii="Times New Roman" w:hAnsi="Times New Roman" w:cs="Times New Roman"/>
          <w:color w:val="231F20"/>
          <w:sz w:val="24"/>
          <w:szCs w:val="24"/>
        </w:rPr>
        <w:t>доступа</w:t>
      </w:r>
      <w:r w:rsidRPr="00D478B1">
        <w:rPr>
          <w:rFonts w:ascii="Times New Roman" w:hAnsi="Times New Roman" w:cs="Times New Roman"/>
          <w:color w:val="231F20"/>
          <w:spacing w:val="-4"/>
          <w:sz w:val="24"/>
          <w:szCs w:val="24"/>
        </w:rPr>
        <w:t xml:space="preserve"> </w:t>
      </w:r>
      <w:r w:rsidRPr="00D478B1">
        <w:rPr>
          <w:rFonts w:ascii="Times New Roman" w:hAnsi="Times New Roman" w:cs="Times New Roman"/>
          <w:color w:val="231F20"/>
          <w:sz w:val="24"/>
          <w:szCs w:val="24"/>
        </w:rPr>
        <w:t>в</w:t>
      </w:r>
      <w:r w:rsidRPr="00D478B1">
        <w:rPr>
          <w:rFonts w:ascii="Times New Roman" w:hAnsi="Times New Roman" w:cs="Times New Roman"/>
          <w:color w:val="231F20"/>
          <w:spacing w:val="-4"/>
          <w:sz w:val="24"/>
          <w:szCs w:val="24"/>
        </w:rPr>
        <w:t xml:space="preserve"> </w:t>
      </w:r>
      <w:r w:rsidRPr="00D478B1">
        <w:rPr>
          <w:rFonts w:ascii="Times New Roman" w:hAnsi="Times New Roman" w:cs="Times New Roman"/>
          <w:color w:val="231F20"/>
          <w:sz w:val="24"/>
          <w:szCs w:val="24"/>
        </w:rPr>
        <w:t>Интернет</w:t>
      </w:r>
      <w:r w:rsidRPr="00D478B1">
        <w:rPr>
          <w:rFonts w:ascii="Times New Roman" w:hAnsi="Times New Roman" w:cs="Times New Roman"/>
          <w:color w:val="231F20"/>
          <w:spacing w:val="-4"/>
          <w:sz w:val="24"/>
          <w:szCs w:val="24"/>
        </w:rPr>
        <w:t xml:space="preserve"> </w:t>
      </w:r>
      <w:r w:rsidRPr="00D478B1">
        <w:rPr>
          <w:rFonts w:ascii="Times New Roman" w:hAnsi="Times New Roman" w:cs="Times New Roman"/>
          <w:color w:val="231F20"/>
          <w:sz w:val="24"/>
          <w:szCs w:val="24"/>
        </w:rPr>
        <w:t>(с</w:t>
      </w:r>
      <w:r w:rsidRPr="00D478B1">
        <w:rPr>
          <w:rFonts w:ascii="Times New Roman" w:hAnsi="Times New Roman" w:cs="Times New Roman"/>
          <w:color w:val="231F20"/>
          <w:spacing w:val="-4"/>
          <w:sz w:val="24"/>
          <w:szCs w:val="24"/>
        </w:rPr>
        <w:t xml:space="preserve"> </w:t>
      </w:r>
      <w:r w:rsidRPr="00D478B1">
        <w:rPr>
          <w:rFonts w:ascii="Times New Roman" w:hAnsi="Times New Roman" w:cs="Times New Roman"/>
          <w:color w:val="231F20"/>
          <w:sz w:val="24"/>
          <w:szCs w:val="24"/>
        </w:rPr>
        <w:t>помощью</w:t>
      </w:r>
      <w:r w:rsidRPr="00D478B1">
        <w:rPr>
          <w:rFonts w:ascii="Times New Roman" w:hAnsi="Times New Roman" w:cs="Times New Roman"/>
          <w:color w:val="231F20"/>
          <w:spacing w:val="-4"/>
          <w:sz w:val="24"/>
          <w:szCs w:val="24"/>
        </w:rPr>
        <w:t xml:space="preserve"> </w:t>
      </w:r>
      <w:r w:rsidRPr="00D478B1">
        <w:rPr>
          <w:rFonts w:ascii="Times New Roman" w:hAnsi="Times New Roman" w:cs="Times New Roman"/>
          <w:color w:val="231F20"/>
          <w:sz w:val="24"/>
          <w:szCs w:val="24"/>
        </w:rPr>
        <w:t>учи</w:t>
      </w:r>
      <w:r w:rsidRPr="00D478B1">
        <w:rPr>
          <w:rFonts w:ascii="Times New Roman" w:hAnsi="Times New Roman" w:cs="Times New Roman"/>
          <w:color w:val="231F20"/>
          <w:spacing w:val="-2"/>
          <w:sz w:val="24"/>
          <w:szCs w:val="24"/>
        </w:rPr>
        <w:t>теля);</w:t>
      </w:r>
    </w:p>
    <w:p w:rsidR="00D478B1" w:rsidRPr="00D478B1" w:rsidRDefault="00D478B1" w:rsidP="00135B7B">
      <w:pPr>
        <w:pStyle w:val="aa"/>
        <w:numPr>
          <w:ilvl w:val="0"/>
          <w:numId w:val="91"/>
        </w:numPr>
        <w:rPr>
          <w:rFonts w:ascii="Times New Roman" w:hAnsi="Times New Roman" w:cs="Times New Roman"/>
          <w:sz w:val="24"/>
          <w:szCs w:val="24"/>
        </w:rPr>
      </w:pPr>
      <w:r w:rsidRPr="00D478B1">
        <w:rPr>
          <w:rFonts w:ascii="Times New Roman" w:hAnsi="Times New Roman" w:cs="Times New Roman"/>
          <w:color w:val="231F20"/>
          <w:position w:val="1"/>
          <w:sz w:val="24"/>
          <w:szCs w:val="24"/>
        </w:rPr>
        <w:t xml:space="preserve"> </w:t>
      </w:r>
      <w:r w:rsidRPr="00D478B1">
        <w:rPr>
          <w:rFonts w:ascii="Times New Roman" w:hAnsi="Times New Roman" w:cs="Times New Roman"/>
          <w:color w:val="231F20"/>
          <w:sz w:val="24"/>
          <w:szCs w:val="24"/>
        </w:rPr>
        <w:t>анализировать и создавать текстовую, видео-, графиче- скую, звуковую информацию в соответствии с учебной за</w:t>
      </w:r>
      <w:r w:rsidRPr="00D478B1">
        <w:rPr>
          <w:rFonts w:ascii="Times New Roman" w:hAnsi="Times New Roman" w:cs="Times New Roman"/>
          <w:color w:val="231F20"/>
          <w:spacing w:val="-2"/>
          <w:sz w:val="24"/>
          <w:szCs w:val="24"/>
        </w:rPr>
        <w:t>дачей;</w:t>
      </w:r>
    </w:p>
    <w:p w:rsidR="00D478B1" w:rsidRPr="00D478B1" w:rsidRDefault="00D478B1" w:rsidP="00135B7B">
      <w:pPr>
        <w:pStyle w:val="aa"/>
        <w:numPr>
          <w:ilvl w:val="0"/>
          <w:numId w:val="91"/>
        </w:numPr>
        <w:rPr>
          <w:rFonts w:ascii="Times New Roman" w:hAnsi="Times New Roman" w:cs="Times New Roman"/>
          <w:sz w:val="24"/>
          <w:szCs w:val="24"/>
        </w:rPr>
      </w:pPr>
      <w:r w:rsidRPr="00D478B1">
        <w:rPr>
          <w:rFonts w:ascii="Times New Roman" w:hAnsi="Times New Roman" w:cs="Times New Roman"/>
          <w:color w:val="231F20"/>
          <w:sz w:val="24"/>
          <w:szCs w:val="24"/>
        </w:rPr>
        <w:t>фиксировать</w:t>
      </w:r>
      <w:r w:rsidRPr="00D478B1">
        <w:rPr>
          <w:rFonts w:ascii="Times New Roman" w:hAnsi="Times New Roman" w:cs="Times New Roman"/>
          <w:color w:val="231F20"/>
          <w:spacing w:val="-16"/>
          <w:sz w:val="24"/>
          <w:szCs w:val="24"/>
        </w:rPr>
        <w:t xml:space="preserve"> </w:t>
      </w:r>
      <w:r w:rsidRPr="00D478B1">
        <w:rPr>
          <w:rFonts w:ascii="Times New Roman" w:hAnsi="Times New Roman" w:cs="Times New Roman"/>
          <w:color w:val="231F20"/>
          <w:sz w:val="24"/>
          <w:szCs w:val="24"/>
        </w:rPr>
        <w:t>полученные</w:t>
      </w:r>
      <w:r w:rsidRPr="00D478B1">
        <w:rPr>
          <w:rFonts w:ascii="Times New Roman" w:hAnsi="Times New Roman" w:cs="Times New Roman"/>
          <w:color w:val="231F20"/>
          <w:spacing w:val="-16"/>
          <w:sz w:val="24"/>
          <w:szCs w:val="24"/>
        </w:rPr>
        <w:t xml:space="preserve"> </w:t>
      </w:r>
      <w:r w:rsidRPr="00D478B1">
        <w:rPr>
          <w:rFonts w:ascii="Times New Roman" w:hAnsi="Times New Roman" w:cs="Times New Roman"/>
          <w:color w:val="231F20"/>
          <w:sz w:val="24"/>
          <w:szCs w:val="24"/>
        </w:rPr>
        <w:t>результаты</w:t>
      </w:r>
      <w:r w:rsidRPr="00D478B1">
        <w:rPr>
          <w:rFonts w:ascii="Times New Roman" w:hAnsi="Times New Roman" w:cs="Times New Roman"/>
          <w:color w:val="231F20"/>
          <w:spacing w:val="-16"/>
          <w:sz w:val="24"/>
          <w:szCs w:val="24"/>
        </w:rPr>
        <w:t xml:space="preserve"> </w:t>
      </w:r>
      <w:r w:rsidRPr="00D478B1">
        <w:rPr>
          <w:rFonts w:ascii="Times New Roman" w:hAnsi="Times New Roman" w:cs="Times New Roman"/>
          <w:color w:val="231F20"/>
          <w:sz w:val="24"/>
          <w:szCs w:val="24"/>
        </w:rPr>
        <w:t>в</w:t>
      </w:r>
      <w:r w:rsidRPr="00D478B1">
        <w:rPr>
          <w:rFonts w:ascii="Times New Roman" w:hAnsi="Times New Roman" w:cs="Times New Roman"/>
          <w:color w:val="231F20"/>
          <w:spacing w:val="-16"/>
          <w:sz w:val="24"/>
          <w:szCs w:val="24"/>
        </w:rPr>
        <w:t xml:space="preserve"> </w:t>
      </w:r>
      <w:r w:rsidRPr="00D478B1">
        <w:rPr>
          <w:rFonts w:ascii="Times New Roman" w:hAnsi="Times New Roman" w:cs="Times New Roman"/>
          <w:color w:val="231F20"/>
          <w:sz w:val="24"/>
          <w:szCs w:val="24"/>
        </w:rPr>
        <w:t>текстовой</w:t>
      </w:r>
      <w:r w:rsidRPr="00D478B1">
        <w:rPr>
          <w:rFonts w:ascii="Times New Roman" w:hAnsi="Times New Roman" w:cs="Times New Roman"/>
          <w:color w:val="231F20"/>
          <w:spacing w:val="-16"/>
          <w:sz w:val="24"/>
          <w:szCs w:val="24"/>
        </w:rPr>
        <w:t xml:space="preserve"> </w:t>
      </w:r>
      <w:r w:rsidRPr="00D478B1">
        <w:rPr>
          <w:rFonts w:ascii="Times New Roman" w:hAnsi="Times New Roman" w:cs="Times New Roman"/>
          <w:color w:val="231F20"/>
          <w:sz w:val="24"/>
          <w:szCs w:val="24"/>
        </w:rPr>
        <w:t>форме</w:t>
      </w:r>
      <w:r w:rsidRPr="00D478B1">
        <w:rPr>
          <w:rFonts w:ascii="Times New Roman" w:hAnsi="Times New Roman" w:cs="Times New Roman"/>
          <w:color w:val="231F20"/>
          <w:spacing w:val="-16"/>
          <w:sz w:val="24"/>
          <w:szCs w:val="24"/>
        </w:rPr>
        <w:t xml:space="preserve"> </w:t>
      </w:r>
      <w:r w:rsidRPr="00D478B1">
        <w:rPr>
          <w:rFonts w:ascii="Times New Roman" w:hAnsi="Times New Roman" w:cs="Times New Roman"/>
          <w:color w:val="231F20"/>
          <w:sz w:val="24"/>
          <w:szCs w:val="24"/>
        </w:rPr>
        <w:t>(от</w:t>
      </w:r>
      <w:r w:rsidRPr="00D478B1">
        <w:rPr>
          <w:rFonts w:ascii="Times New Roman" w:hAnsi="Times New Roman" w:cs="Times New Roman"/>
          <w:color w:val="231F20"/>
          <w:spacing w:val="-2"/>
          <w:sz w:val="24"/>
          <w:szCs w:val="24"/>
        </w:rPr>
        <w:t>чёт,</w:t>
      </w:r>
      <w:r w:rsidRPr="00D478B1">
        <w:rPr>
          <w:rFonts w:ascii="Times New Roman" w:hAnsi="Times New Roman" w:cs="Times New Roman"/>
          <w:color w:val="231F20"/>
          <w:spacing w:val="-9"/>
          <w:sz w:val="24"/>
          <w:szCs w:val="24"/>
        </w:rPr>
        <w:t xml:space="preserve"> </w:t>
      </w:r>
      <w:r w:rsidRPr="00D478B1">
        <w:rPr>
          <w:rFonts w:ascii="Times New Roman" w:hAnsi="Times New Roman" w:cs="Times New Roman"/>
          <w:color w:val="231F20"/>
          <w:spacing w:val="-2"/>
          <w:sz w:val="24"/>
          <w:szCs w:val="24"/>
        </w:rPr>
        <w:t>выступление,</w:t>
      </w:r>
      <w:r w:rsidRPr="00D478B1">
        <w:rPr>
          <w:rFonts w:ascii="Times New Roman" w:hAnsi="Times New Roman" w:cs="Times New Roman"/>
          <w:color w:val="231F20"/>
          <w:spacing w:val="-9"/>
          <w:sz w:val="24"/>
          <w:szCs w:val="24"/>
        </w:rPr>
        <w:t xml:space="preserve"> </w:t>
      </w:r>
      <w:r w:rsidRPr="00D478B1">
        <w:rPr>
          <w:rFonts w:ascii="Times New Roman" w:hAnsi="Times New Roman" w:cs="Times New Roman"/>
          <w:color w:val="231F20"/>
          <w:spacing w:val="-2"/>
          <w:sz w:val="24"/>
          <w:szCs w:val="24"/>
        </w:rPr>
        <w:t>высказывание)</w:t>
      </w:r>
      <w:r w:rsidRPr="00D478B1">
        <w:rPr>
          <w:rFonts w:ascii="Times New Roman" w:hAnsi="Times New Roman" w:cs="Times New Roman"/>
          <w:color w:val="231F20"/>
          <w:spacing w:val="-9"/>
          <w:sz w:val="24"/>
          <w:szCs w:val="24"/>
        </w:rPr>
        <w:t xml:space="preserve"> </w:t>
      </w:r>
      <w:r w:rsidRPr="00D478B1">
        <w:rPr>
          <w:rFonts w:ascii="Times New Roman" w:hAnsi="Times New Roman" w:cs="Times New Roman"/>
          <w:color w:val="231F20"/>
          <w:spacing w:val="-2"/>
          <w:sz w:val="24"/>
          <w:szCs w:val="24"/>
        </w:rPr>
        <w:t>и</w:t>
      </w:r>
      <w:r w:rsidRPr="00D478B1">
        <w:rPr>
          <w:rFonts w:ascii="Times New Roman" w:hAnsi="Times New Roman" w:cs="Times New Roman"/>
          <w:color w:val="231F20"/>
          <w:spacing w:val="-9"/>
          <w:sz w:val="24"/>
          <w:szCs w:val="24"/>
        </w:rPr>
        <w:t xml:space="preserve"> </w:t>
      </w:r>
      <w:r w:rsidRPr="00D478B1">
        <w:rPr>
          <w:rFonts w:ascii="Times New Roman" w:hAnsi="Times New Roman" w:cs="Times New Roman"/>
          <w:color w:val="231F20"/>
          <w:spacing w:val="-2"/>
          <w:sz w:val="24"/>
          <w:szCs w:val="24"/>
        </w:rPr>
        <w:t>графическом</w:t>
      </w:r>
      <w:r w:rsidRPr="00D478B1">
        <w:rPr>
          <w:rFonts w:ascii="Times New Roman" w:hAnsi="Times New Roman" w:cs="Times New Roman"/>
          <w:color w:val="231F20"/>
          <w:spacing w:val="-9"/>
          <w:sz w:val="24"/>
          <w:szCs w:val="24"/>
        </w:rPr>
        <w:t xml:space="preserve"> </w:t>
      </w:r>
      <w:r w:rsidRPr="00D478B1">
        <w:rPr>
          <w:rFonts w:ascii="Times New Roman" w:hAnsi="Times New Roman" w:cs="Times New Roman"/>
          <w:color w:val="231F20"/>
          <w:spacing w:val="-2"/>
          <w:sz w:val="24"/>
          <w:szCs w:val="24"/>
        </w:rPr>
        <w:t>виде</w:t>
      </w:r>
      <w:r w:rsidRPr="00D478B1">
        <w:rPr>
          <w:rFonts w:ascii="Times New Roman" w:hAnsi="Times New Roman" w:cs="Times New Roman"/>
          <w:color w:val="231F20"/>
          <w:spacing w:val="-9"/>
          <w:sz w:val="24"/>
          <w:szCs w:val="24"/>
        </w:rPr>
        <w:t xml:space="preserve"> </w:t>
      </w:r>
      <w:r w:rsidRPr="00D478B1">
        <w:rPr>
          <w:rFonts w:ascii="Times New Roman" w:hAnsi="Times New Roman" w:cs="Times New Roman"/>
          <w:color w:val="231F20"/>
          <w:spacing w:val="-2"/>
          <w:sz w:val="24"/>
          <w:szCs w:val="24"/>
        </w:rPr>
        <w:t>(рису</w:t>
      </w:r>
      <w:r w:rsidRPr="00D478B1">
        <w:rPr>
          <w:rFonts w:ascii="Times New Roman" w:hAnsi="Times New Roman" w:cs="Times New Roman"/>
          <w:color w:val="231F20"/>
          <w:sz w:val="24"/>
          <w:szCs w:val="24"/>
        </w:rPr>
        <w:t>нок, схема, диаграмма).</w:t>
      </w:r>
    </w:p>
    <w:p w:rsidR="00D478B1" w:rsidRPr="00D478B1" w:rsidRDefault="00D478B1" w:rsidP="00135B7B">
      <w:pPr>
        <w:pStyle w:val="aa"/>
        <w:numPr>
          <w:ilvl w:val="0"/>
          <w:numId w:val="91"/>
        </w:numPr>
        <w:rPr>
          <w:rFonts w:ascii="Times New Roman" w:hAnsi="Times New Roman" w:cs="Times New Roman"/>
          <w:sz w:val="24"/>
          <w:szCs w:val="24"/>
        </w:rPr>
      </w:pPr>
      <w:r w:rsidRPr="00D478B1">
        <w:rPr>
          <w:rFonts w:ascii="Times New Roman" w:hAnsi="Times New Roman" w:cs="Times New Roman"/>
          <w:color w:val="231F20"/>
          <w:sz w:val="24"/>
          <w:szCs w:val="24"/>
        </w:rPr>
        <w:t>Коммуникативные</w:t>
      </w:r>
      <w:r w:rsidRPr="00D478B1">
        <w:rPr>
          <w:rFonts w:ascii="Times New Roman" w:hAnsi="Times New Roman" w:cs="Times New Roman"/>
          <w:color w:val="231F20"/>
          <w:spacing w:val="14"/>
          <w:sz w:val="24"/>
          <w:szCs w:val="24"/>
        </w:rPr>
        <w:t xml:space="preserve"> </w:t>
      </w:r>
      <w:r w:rsidRPr="00D478B1">
        <w:rPr>
          <w:rFonts w:ascii="Times New Roman" w:hAnsi="Times New Roman" w:cs="Times New Roman"/>
          <w:color w:val="231F20"/>
          <w:sz w:val="24"/>
          <w:szCs w:val="24"/>
        </w:rPr>
        <w:t>универсальные</w:t>
      </w:r>
      <w:r w:rsidRPr="00D478B1">
        <w:rPr>
          <w:rFonts w:ascii="Times New Roman" w:hAnsi="Times New Roman" w:cs="Times New Roman"/>
          <w:color w:val="231F20"/>
          <w:spacing w:val="15"/>
          <w:sz w:val="24"/>
          <w:szCs w:val="24"/>
        </w:rPr>
        <w:t xml:space="preserve"> </w:t>
      </w:r>
      <w:r w:rsidRPr="00D478B1">
        <w:rPr>
          <w:rFonts w:ascii="Times New Roman" w:hAnsi="Times New Roman" w:cs="Times New Roman"/>
          <w:color w:val="231F20"/>
          <w:sz w:val="24"/>
          <w:szCs w:val="24"/>
        </w:rPr>
        <w:t>учебные</w:t>
      </w:r>
      <w:r w:rsidRPr="00D478B1">
        <w:rPr>
          <w:rFonts w:ascii="Times New Roman" w:hAnsi="Times New Roman" w:cs="Times New Roman"/>
          <w:color w:val="231F20"/>
          <w:spacing w:val="15"/>
          <w:sz w:val="24"/>
          <w:szCs w:val="24"/>
        </w:rPr>
        <w:t xml:space="preserve"> </w:t>
      </w:r>
      <w:r w:rsidRPr="00D478B1">
        <w:rPr>
          <w:rFonts w:ascii="Times New Roman" w:hAnsi="Times New Roman" w:cs="Times New Roman"/>
          <w:color w:val="231F20"/>
          <w:spacing w:val="-2"/>
          <w:sz w:val="24"/>
          <w:szCs w:val="24"/>
        </w:rPr>
        <w:t>действия:</w:t>
      </w:r>
    </w:p>
    <w:p w:rsidR="00D478B1" w:rsidRPr="00D478B1" w:rsidRDefault="00D478B1" w:rsidP="00135B7B">
      <w:pPr>
        <w:pStyle w:val="aa"/>
        <w:numPr>
          <w:ilvl w:val="0"/>
          <w:numId w:val="91"/>
        </w:numPr>
        <w:rPr>
          <w:rFonts w:ascii="Times New Roman" w:hAnsi="Times New Roman" w:cs="Times New Roman"/>
          <w:sz w:val="24"/>
          <w:szCs w:val="24"/>
        </w:rPr>
      </w:pPr>
      <w:r w:rsidRPr="00D478B1">
        <w:rPr>
          <w:rFonts w:ascii="Times New Roman" w:hAnsi="Times New Roman" w:cs="Times New Roman"/>
          <w:color w:val="231F20"/>
          <w:position w:val="1"/>
          <w:sz w:val="24"/>
          <w:szCs w:val="24"/>
        </w:rPr>
        <w:t xml:space="preserve"> </w:t>
      </w:r>
      <w:r w:rsidRPr="00D478B1">
        <w:rPr>
          <w:rFonts w:ascii="Times New Roman" w:hAnsi="Times New Roman" w:cs="Times New Roman"/>
          <w:color w:val="231F20"/>
          <w:sz w:val="24"/>
          <w:szCs w:val="24"/>
        </w:rPr>
        <w:t>в</w:t>
      </w:r>
      <w:r w:rsidRPr="00D478B1">
        <w:rPr>
          <w:rFonts w:ascii="Times New Roman" w:hAnsi="Times New Roman" w:cs="Times New Roman"/>
          <w:color w:val="231F20"/>
          <w:spacing w:val="-10"/>
          <w:sz w:val="24"/>
          <w:szCs w:val="24"/>
        </w:rPr>
        <w:t xml:space="preserve"> </w:t>
      </w:r>
      <w:r w:rsidRPr="00D478B1">
        <w:rPr>
          <w:rFonts w:ascii="Times New Roman" w:hAnsi="Times New Roman" w:cs="Times New Roman"/>
          <w:color w:val="231F20"/>
          <w:sz w:val="24"/>
          <w:szCs w:val="24"/>
        </w:rPr>
        <w:t>процессе</w:t>
      </w:r>
      <w:r w:rsidRPr="00D478B1">
        <w:rPr>
          <w:rFonts w:ascii="Times New Roman" w:hAnsi="Times New Roman" w:cs="Times New Roman"/>
          <w:color w:val="231F20"/>
          <w:spacing w:val="-10"/>
          <w:sz w:val="24"/>
          <w:szCs w:val="24"/>
        </w:rPr>
        <w:t xml:space="preserve"> </w:t>
      </w:r>
      <w:r w:rsidRPr="00D478B1">
        <w:rPr>
          <w:rFonts w:ascii="Times New Roman" w:hAnsi="Times New Roman" w:cs="Times New Roman"/>
          <w:color w:val="231F20"/>
          <w:sz w:val="24"/>
          <w:szCs w:val="24"/>
        </w:rPr>
        <w:t>диалогов</w:t>
      </w:r>
      <w:r w:rsidRPr="00D478B1">
        <w:rPr>
          <w:rFonts w:ascii="Times New Roman" w:hAnsi="Times New Roman" w:cs="Times New Roman"/>
          <w:color w:val="231F20"/>
          <w:spacing w:val="-10"/>
          <w:sz w:val="24"/>
          <w:szCs w:val="24"/>
        </w:rPr>
        <w:t xml:space="preserve"> </w:t>
      </w:r>
      <w:r w:rsidRPr="00D478B1">
        <w:rPr>
          <w:rFonts w:ascii="Times New Roman" w:hAnsi="Times New Roman" w:cs="Times New Roman"/>
          <w:color w:val="231F20"/>
          <w:sz w:val="24"/>
          <w:szCs w:val="24"/>
        </w:rPr>
        <w:t>задавать</w:t>
      </w:r>
      <w:r w:rsidRPr="00D478B1">
        <w:rPr>
          <w:rFonts w:ascii="Times New Roman" w:hAnsi="Times New Roman" w:cs="Times New Roman"/>
          <w:color w:val="231F20"/>
          <w:spacing w:val="-10"/>
          <w:sz w:val="24"/>
          <w:szCs w:val="24"/>
        </w:rPr>
        <w:t xml:space="preserve"> </w:t>
      </w:r>
      <w:r w:rsidRPr="00D478B1">
        <w:rPr>
          <w:rFonts w:ascii="Times New Roman" w:hAnsi="Times New Roman" w:cs="Times New Roman"/>
          <w:color w:val="231F20"/>
          <w:sz w:val="24"/>
          <w:szCs w:val="24"/>
        </w:rPr>
        <w:t>вопросы,</w:t>
      </w:r>
      <w:r w:rsidRPr="00D478B1">
        <w:rPr>
          <w:rFonts w:ascii="Times New Roman" w:hAnsi="Times New Roman" w:cs="Times New Roman"/>
          <w:color w:val="231F20"/>
          <w:spacing w:val="-10"/>
          <w:sz w:val="24"/>
          <w:szCs w:val="24"/>
        </w:rPr>
        <w:t xml:space="preserve"> </w:t>
      </w:r>
      <w:r w:rsidRPr="00D478B1">
        <w:rPr>
          <w:rFonts w:ascii="Times New Roman" w:hAnsi="Times New Roman" w:cs="Times New Roman"/>
          <w:color w:val="231F20"/>
          <w:sz w:val="24"/>
          <w:szCs w:val="24"/>
        </w:rPr>
        <w:t>высказывать</w:t>
      </w:r>
      <w:r w:rsidRPr="00D478B1">
        <w:rPr>
          <w:rFonts w:ascii="Times New Roman" w:hAnsi="Times New Roman" w:cs="Times New Roman"/>
          <w:color w:val="231F20"/>
          <w:spacing w:val="-10"/>
          <w:sz w:val="24"/>
          <w:szCs w:val="24"/>
        </w:rPr>
        <w:t xml:space="preserve"> </w:t>
      </w:r>
      <w:r>
        <w:rPr>
          <w:rFonts w:ascii="Times New Roman" w:hAnsi="Times New Roman" w:cs="Times New Roman"/>
          <w:color w:val="231F20"/>
          <w:sz w:val="24"/>
          <w:szCs w:val="24"/>
        </w:rPr>
        <w:t>сужде</w:t>
      </w:r>
      <w:r w:rsidRPr="00D478B1">
        <w:rPr>
          <w:rFonts w:ascii="Times New Roman" w:hAnsi="Times New Roman" w:cs="Times New Roman"/>
          <w:color w:val="231F20"/>
          <w:sz w:val="24"/>
          <w:szCs w:val="24"/>
        </w:rPr>
        <w:t>ния, оценивать выступления участников;</w:t>
      </w:r>
    </w:p>
    <w:p w:rsidR="00D478B1" w:rsidRPr="00D478B1" w:rsidRDefault="00D478B1" w:rsidP="00135B7B">
      <w:pPr>
        <w:pStyle w:val="aa"/>
        <w:numPr>
          <w:ilvl w:val="0"/>
          <w:numId w:val="91"/>
        </w:numPr>
        <w:rPr>
          <w:rFonts w:ascii="Times New Roman" w:hAnsi="Times New Roman" w:cs="Times New Roman"/>
          <w:sz w:val="24"/>
          <w:szCs w:val="24"/>
        </w:rPr>
      </w:pPr>
      <w:r w:rsidRPr="00D478B1">
        <w:rPr>
          <w:rFonts w:ascii="Times New Roman" w:hAnsi="Times New Roman" w:cs="Times New Roman"/>
          <w:color w:val="231F20"/>
          <w:sz w:val="24"/>
          <w:szCs w:val="24"/>
        </w:rPr>
        <w:t xml:space="preserve">признавать возможность </w:t>
      </w:r>
      <w:r>
        <w:rPr>
          <w:rFonts w:ascii="Times New Roman" w:hAnsi="Times New Roman" w:cs="Times New Roman"/>
          <w:color w:val="231F20"/>
          <w:sz w:val="24"/>
          <w:szCs w:val="24"/>
        </w:rPr>
        <w:t>существования разных точек зре</w:t>
      </w:r>
      <w:r w:rsidRPr="00D478B1">
        <w:rPr>
          <w:rFonts w:ascii="Times New Roman" w:hAnsi="Times New Roman" w:cs="Times New Roman"/>
          <w:color w:val="231F20"/>
          <w:sz w:val="24"/>
          <w:szCs w:val="24"/>
        </w:rPr>
        <w:t>ния;</w:t>
      </w:r>
      <w:r w:rsidRPr="00D478B1">
        <w:rPr>
          <w:rFonts w:ascii="Times New Roman" w:hAnsi="Times New Roman" w:cs="Times New Roman"/>
          <w:color w:val="231F20"/>
          <w:spacing w:val="-11"/>
          <w:sz w:val="24"/>
          <w:szCs w:val="24"/>
        </w:rPr>
        <w:t xml:space="preserve"> </w:t>
      </w:r>
      <w:r w:rsidRPr="00D478B1">
        <w:rPr>
          <w:rFonts w:ascii="Times New Roman" w:hAnsi="Times New Roman" w:cs="Times New Roman"/>
          <w:color w:val="231F20"/>
          <w:sz w:val="24"/>
          <w:szCs w:val="24"/>
        </w:rPr>
        <w:t>корректно</w:t>
      </w:r>
      <w:r w:rsidRPr="00D478B1">
        <w:rPr>
          <w:rFonts w:ascii="Times New Roman" w:hAnsi="Times New Roman" w:cs="Times New Roman"/>
          <w:color w:val="231F20"/>
          <w:spacing w:val="-11"/>
          <w:sz w:val="24"/>
          <w:szCs w:val="24"/>
        </w:rPr>
        <w:t xml:space="preserve"> </w:t>
      </w:r>
      <w:r w:rsidRPr="00D478B1">
        <w:rPr>
          <w:rFonts w:ascii="Times New Roman" w:hAnsi="Times New Roman" w:cs="Times New Roman"/>
          <w:color w:val="231F20"/>
          <w:sz w:val="24"/>
          <w:szCs w:val="24"/>
        </w:rPr>
        <w:t>и</w:t>
      </w:r>
      <w:r w:rsidRPr="00D478B1">
        <w:rPr>
          <w:rFonts w:ascii="Times New Roman" w:hAnsi="Times New Roman" w:cs="Times New Roman"/>
          <w:color w:val="231F20"/>
          <w:spacing w:val="-11"/>
          <w:sz w:val="24"/>
          <w:szCs w:val="24"/>
        </w:rPr>
        <w:t xml:space="preserve"> </w:t>
      </w:r>
      <w:r w:rsidRPr="00D478B1">
        <w:rPr>
          <w:rFonts w:ascii="Times New Roman" w:hAnsi="Times New Roman" w:cs="Times New Roman"/>
          <w:color w:val="231F20"/>
          <w:sz w:val="24"/>
          <w:szCs w:val="24"/>
        </w:rPr>
        <w:t>аргументированно</w:t>
      </w:r>
      <w:r w:rsidRPr="00D478B1">
        <w:rPr>
          <w:rFonts w:ascii="Times New Roman" w:hAnsi="Times New Roman" w:cs="Times New Roman"/>
          <w:color w:val="231F20"/>
          <w:spacing w:val="-11"/>
          <w:sz w:val="24"/>
          <w:szCs w:val="24"/>
        </w:rPr>
        <w:t xml:space="preserve"> </w:t>
      </w:r>
      <w:r w:rsidRPr="00D478B1">
        <w:rPr>
          <w:rFonts w:ascii="Times New Roman" w:hAnsi="Times New Roman" w:cs="Times New Roman"/>
          <w:color w:val="231F20"/>
          <w:sz w:val="24"/>
          <w:szCs w:val="24"/>
        </w:rPr>
        <w:t>высказывать</w:t>
      </w:r>
      <w:r w:rsidRPr="00D478B1">
        <w:rPr>
          <w:rFonts w:ascii="Times New Roman" w:hAnsi="Times New Roman" w:cs="Times New Roman"/>
          <w:color w:val="231F20"/>
          <w:spacing w:val="-11"/>
          <w:sz w:val="24"/>
          <w:szCs w:val="24"/>
        </w:rPr>
        <w:t xml:space="preserve"> </w:t>
      </w:r>
      <w:r w:rsidRPr="00D478B1">
        <w:rPr>
          <w:rFonts w:ascii="Times New Roman" w:hAnsi="Times New Roman" w:cs="Times New Roman"/>
          <w:color w:val="231F20"/>
          <w:sz w:val="24"/>
          <w:szCs w:val="24"/>
        </w:rPr>
        <w:t>своё</w:t>
      </w:r>
      <w:r w:rsidRPr="00D478B1">
        <w:rPr>
          <w:rFonts w:ascii="Times New Roman" w:hAnsi="Times New Roman" w:cs="Times New Roman"/>
          <w:color w:val="231F20"/>
          <w:spacing w:val="-11"/>
          <w:sz w:val="24"/>
          <w:szCs w:val="24"/>
        </w:rPr>
        <w:t xml:space="preserve"> </w:t>
      </w:r>
      <w:r>
        <w:rPr>
          <w:rFonts w:ascii="Times New Roman" w:hAnsi="Times New Roman" w:cs="Times New Roman"/>
          <w:color w:val="231F20"/>
          <w:sz w:val="24"/>
          <w:szCs w:val="24"/>
        </w:rPr>
        <w:t>мне</w:t>
      </w:r>
      <w:r w:rsidRPr="00D478B1">
        <w:rPr>
          <w:rFonts w:ascii="Times New Roman" w:hAnsi="Times New Roman" w:cs="Times New Roman"/>
          <w:color w:val="231F20"/>
          <w:sz w:val="24"/>
          <w:szCs w:val="24"/>
        </w:rPr>
        <w:t>ние; приводить доказательства своей правоты;</w:t>
      </w:r>
    </w:p>
    <w:p w:rsidR="00D478B1" w:rsidRPr="00D478B1" w:rsidRDefault="00D478B1" w:rsidP="00135B7B">
      <w:pPr>
        <w:pStyle w:val="aa"/>
        <w:numPr>
          <w:ilvl w:val="0"/>
          <w:numId w:val="91"/>
        </w:numPr>
        <w:rPr>
          <w:rFonts w:ascii="Times New Roman" w:hAnsi="Times New Roman" w:cs="Times New Roman"/>
          <w:sz w:val="24"/>
          <w:szCs w:val="24"/>
        </w:rPr>
      </w:pPr>
      <w:r w:rsidRPr="00D478B1">
        <w:rPr>
          <w:rFonts w:ascii="Times New Roman" w:hAnsi="Times New Roman" w:cs="Times New Roman"/>
          <w:color w:val="231F20"/>
          <w:sz w:val="24"/>
          <w:szCs w:val="24"/>
        </w:rPr>
        <w:t>соблюдать</w:t>
      </w:r>
      <w:r w:rsidRPr="00D478B1">
        <w:rPr>
          <w:rFonts w:ascii="Times New Roman" w:hAnsi="Times New Roman" w:cs="Times New Roman"/>
          <w:color w:val="231F20"/>
          <w:spacing w:val="-12"/>
          <w:sz w:val="24"/>
          <w:szCs w:val="24"/>
        </w:rPr>
        <w:t xml:space="preserve"> </w:t>
      </w:r>
      <w:r w:rsidRPr="00D478B1">
        <w:rPr>
          <w:rFonts w:ascii="Times New Roman" w:hAnsi="Times New Roman" w:cs="Times New Roman"/>
          <w:color w:val="231F20"/>
          <w:sz w:val="24"/>
          <w:szCs w:val="24"/>
        </w:rPr>
        <w:t>правила</w:t>
      </w:r>
      <w:r w:rsidRPr="00D478B1">
        <w:rPr>
          <w:rFonts w:ascii="Times New Roman" w:hAnsi="Times New Roman" w:cs="Times New Roman"/>
          <w:color w:val="231F20"/>
          <w:spacing w:val="-12"/>
          <w:sz w:val="24"/>
          <w:szCs w:val="24"/>
        </w:rPr>
        <w:t xml:space="preserve"> </w:t>
      </w:r>
      <w:r w:rsidRPr="00D478B1">
        <w:rPr>
          <w:rFonts w:ascii="Times New Roman" w:hAnsi="Times New Roman" w:cs="Times New Roman"/>
          <w:color w:val="231F20"/>
          <w:sz w:val="24"/>
          <w:szCs w:val="24"/>
        </w:rPr>
        <w:t>ведения</w:t>
      </w:r>
      <w:r w:rsidRPr="00D478B1">
        <w:rPr>
          <w:rFonts w:ascii="Times New Roman" w:hAnsi="Times New Roman" w:cs="Times New Roman"/>
          <w:color w:val="231F20"/>
          <w:spacing w:val="-12"/>
          <w:sz w:val="24"/>
          <w:szCs w:val="24"/>
        </w:rPr>
        <w:t xml:space="preserve"> </w:t>
      </w:r>
      <w:r w:rsidRPr="00D478B1">
        <w:rPr>
          <w:rFonts w:ascii="Times New Roman" w:hAnsi="Times New Roman" w:cs="Times New Roman"/>
          <w:color w:val="231F20"/>
          <w:sz w:val="24"/>
          <w:szCs w:val="24"/>
        </w:rPr>
        <w:t>диалога</w:t>
      </w:r>
      <w:r w:rsidRPr="00D478B1">
        <w:rPr>
          <w:rFonts w:ascii="Times New Roman" w:hAnsi="Times New Roman" w:cs="Times New Roman"/>
          <w:color w:val="231F20"/>
          <w:spacing w:val="-12"/>
          <w:sz w:val="24"/>
          <w:szCs w:val="24"/>
        </w:rPr>
        <w:t xml:space="preserve"> </w:t>
      </w:r>
      <w:r w:rsidRPr="00D478B1">
        <w:rPr>
          <w:rFonts w:ascii="Times New Roman" w:hAnsi="Times New Roman" w:cs="Times New Roman"/>
          <w:color w:val="231F20"/>
          <w:sz w:val="24"/>
          <w:szCs w:val="24"/>
        </w:rPr>
        <w:t>и</w:t>
      </w:r>
      <w:r w:rsidRPr="00D478B1">
        <w:rPr>
          <w:rFonts w:ascii="Times New Roman" w:hAnsi="Times New Roman" w:cs="Times New Roman"/>
          <w:color w:val="231F20"/>
          <w:spacing w:val="-12"/>
          <w:sz w:val="24"/>
          <w:szCs w:val="24"/>
        </w:rPr>
        <w:t xml:space="preserve"> </w:t>
      </w:r>
      <w:r w:rsidRPr="00D478B1">
        <w:rPr>
          <w:rFonts w:ascii="Times New Roman" w:hAnsi="Times New Roman" w:cs="Times New Roman"/>
          <w:color w:val="231F20"/>
          <w:sz w:val="24"/>
          <w:szCs w:val="24"/>
        </w:rPr>
        <w:t>дискуссии;</w:t>
      </w:r>
      <w:r w:rsidRPr="00D478B1">
        <w:rPr>
          <w:rFonts w:ascii="Times New Roman" w:hAnsi="Times New Roman" w:cs="Times New Roman"/>
          <w:color w:val="231F20"/>
          <w:spacing w:val="-12"/>
          <w:sz w:val="24"/>
          <w:szCs w:val="24"/>
        </w:rPr>
        <w:t xml:space="preserve"> </w:t>
      </w:r>
      <w:r w:rsidRPr="00D478B1">
        <w:rPr>
          <w:rFonts w:ascii="Times New Roman" w:hAnsi="Times New Roman" w:cs="Times New Roman"/>
          <w:color w:val="231F20"/>
          <w:sz w:val="24"/>
          <w:szCs w:val="24"/>
        </w:rPr>
        <w:t>проявлять уважительное отношение к собеседнику;</w:t>
      </w:r>
    </w:p>
    <w:p w:rsidR="00D478B1" w:rsidRPr="00D478B1" w:rsidRDefault="00D478B1" w:rsidP="00135B7B">
      <w:pPr>
        <w:pStyle w:val="aa"/>
        <w:numPr>
          <w:ilvl w:val="0"/>
          <w:numId w:val="91"/>
        </w:numPr>
        <w:rPr>
          <w:rFonts w:ascii="Times New Roman" w:hAnsi="Times New Roman" w:cs="Times New Roman"/>
          <w:sz w:val="24"/>
          <w:szCs w:val="24"/>
        </w:rPr>
      </w:pPr>
      <w:r w:rsidRPr="00D478B1">
        <w:rPr>
          <w:rFonts w:ascii="Times New Roman" w:hAnsi="Times New Roman" w:cs="Times New Roman"/>
          <w:color w:val="231F20"/>
          <w:spacing w:val="8"/>
          <w:position w:val="1"/>
          <w:sz w:val="24"/>
          <w:szCs w:val="24"/>
        </w:rPr>
        <w:t xml:space="preserve"> </w:t>
      </w:r>
      <w:r w:rsidRPr="00D478B1">
        <w:rPr>
          <w:rFonts w:ascii="Times New Roman" w:hAnsi="Times New Roman" w:cs="Times New Roman"/>
          <w:color w:val="231F20"/>
          <w:sz w:val="24"/>
          <w:szCs w:val="24"/>
        </w:rPr>
        <w:t>использовать</w:t>
      </w:r>
      <w:r w:rsidRPr="00D478B1">
        <w:rPr>
          <w:rFonts w:ascii="Times New Roman" w:hAnsi="Times New Roman" w:cs="Times New Roman"/>
          <w:color w:val="231F20"/>
          <w:spacing w:val="-16"/>
          <w:sz w:val="24"/>
          <w:szCs w:val="24"/>
        </w:rPr>
        <w:t xml:space="preserve"> </w:t>
      </w:r>
      <w:r w:rsidRPr="00D478B1">
        <w:rPr>
          <w:rFonts w:ascii="Times New Roman" w:hAnsi="Times New Roman" w:cs="Times New Roman"/>
          <w:color w:val="231F20"/>
          <w:sz w:val="24"/>
          <w:szCs w:val="24"/>
        </w:rPr>
        <w:t>смысловое</w:t>
      </w:r>
      <w:r w:rsidRPr="00D478B1">
        <w:rPr>
          <w:rFonts w:ascii="Times New Roman" w:hAnsi="Times New Roman" w:cs="Times New Roman"/>
          <w:color w:val="231F20"/>
          <w:spacing w:val="-16"/>
          <w:sz w:val="24"/>
          <w:szCs w:val="24"/>
        </w:rPr>
        <w:t xml:space="preserve"> </w:t>
      </w:r>
      <w:r w:rsidRPr="00D478B1">
        <w:rPr>
          <w:rFonts w:ascii="Times New Roman" w:hAnsi="Times New Roman" w:cs="Times New Roman"/>
          <w:color w:val="231F20"/>
          <w:sz w:val="24"/>
          <w:szCs w:val="24"/>
        </w:rPr>
        <w:t>чтение</w:t>
      </w:r>
      <w:r w:rsidRPr="00D478B1">
        <w:rPr>
          <w:rFonts w:ascii="Times New Roman" w:hAnsi="Times New Roman" w:cs="Times New Roman"/>
          <w:color w:val="231F20"/>
          <w:spacing w:val="-16"/>
          <w:sz w:val="24"/>
          <w:szCs w:val="24"/>
        </w:rPr>
        <w:t xml:space="preserve"> </w:t>
      </w:r>
      <w:r w:rsidRPr="00D478B1">
        <w:rPr>
          <w:rFonts w:ascii="Times New Roman" w:hAnsi="Times New Roman" w:cs="Times New Roman"/>
          <w:color w:val="231F20"/>
          <w:sz w:val="24"/>
          <w:szCs w:val="24"/>
        </w:rPr>
        <w:t>для</w:t>
      </w:r>
      <w:r w:rsidRPr="00D478B1">
        <w:rPr>
          <w:rFonts w:ascii="Times New Roman" w:hAnsi="Times New Roman" w:cs="Times New Roman"/>
          <w:color w:val="231F20"/>
          <w:spacing w:val="-16"/>
          <w:sz w:val="24"/>
          <w:szCs w:val="24"/>
        </w:rPr>
        <w:t xml:space="preserve"> </w:t>
      </w:r>
      <w:r w:rsidRPr="00D478B1">
        <w:rPr>
          <w:rFonts w:ascii="Times New Roman" w:hAnsi="Times New Roman" w:cs="Times New Roman"/>
          <w:color w:val="231F20"/>
          <w:sz w:val="24"/>
          <w:szCs w:val="24"/>
        </w:rPr>
        <w:t>определения</w:t>
      </w:r>
      <w:r w:rsidRPr="00D478B1">
        <w:rPr>
          <w:rFonts w:ascii="Times New Roman" w:hAnsi="Times New Roman" w:cs="Times New Roman"/>
          <w:color w:val="231F20"/>
          <w:spacing w:val="-16"/>
          <w:sz w:val="24"/>
          <w:szCs w:val="24"/>
        </w:rPr>
        <w:t xml:space="preserve"> </w:t>
      </w:r>
      <w:r w:rsidRPr="00D478B1">
        <w:rPr>
          <w:rFonts w:ascii="Times New Roman" w:hAnsi="Times New Roman" w:cs="Times New Roman"/>
          <w:color w:val="231F20"/>
          <w:sz w:val="24"/>
          <w:szCs w:val="24"/>
        </w:rPr>
        <w:t>темы,</w:t>
      </w:r>
      <w:r w:rsidRPr="00D478B1">
        <w:rPr>
          <w:rFonts w:ascii="Times New Roman" w:hAnsi="Times New Roman" w:cs="Times New Roman"/>
          <w:color w:val="231F20"/>
          <w:spacing w:val="-16"/>
          <w:sz w:val="24"/>
          <w:szCs w:val="24"/>
        </w:rPr>
        <w:t xml:space="preserve"> </w:t>
      </w:r>
      <w:r w:rsidRPr="00D478B1">
        <w:rPr>
          <w:rFonts w:ascii="Times New Roman" w:hAnsi="Times New Roman" w:cs="Times New Roman"/>
          <w:color w:val="231F20"/>
          <w:sz w:val="24"/>
          <w:szCs w:val="24"/>
        </w:rPr>
        <w:t>глав- ной мысли текста о природе, социальной жизни, взаимоот- ношениях и поступках людей;</w:t>
      </w:r>
    </w:p>
    <w:p w:rsidR="00D478B1" w:rsidRPr="00D478B1" w:rsidRDefault="00D478B1" w:rsidP="00135B7B">
      <w:pPr>
        <w:pStyle w:val="aa"/>
        <w:numPr>
          <w:ilvl w:val="0"/>
          <w:numId w:val="91"/>
        </w:numPr>
        <w:rPr>
          <w:rFonts w:ascii="Times New Roman" w:hAnsi="Times New Roman" w:cs="Times New Roman"/>
          <w:sz w:val="24"/>
          <w:szCs w:val="24"/>
        </w:rPr>
      </w:pPr>
      <w:r w:rsidRPr="00D478B1">
        <w:rPr>
          <w:rFonts w:ascii="Times New Roman" w:hAnsi="Times New Roman" w:cs="Times New Roman"/>
          <w:color w:val="231F20"/>
          <w:w w:val="95"/>
          <w:sz w:val="24"/>
          <w:szCs w:val="24"/>
        </w:rPr>
        <w:t xml:space="preserve">создавать устные и письменные тексты (описание, рассужде- </w:t>
      </w:r>
      <w:r w:rsidRPr="00D478B1">
        <w:rPr>
          <w:rFonts w:ascii="Times New Roman" w:hAnsi="Times New Roman" w:cs="Times New Roman"/>
          <w:color w:val="231F20"/>
          <w:sz w:val="24"/>
          <w:szCs w:val="24"/>
        </w:rPr>
        <w:t>ние, повествование);</w:t>
      </w:r>
    </w:p>
    <w:p w:rsidR="00D478B1" w:rsidRPr="00D478B1" w:rsidRDefault="00D478B1" w:rsidP="00135B7B">
      <w:pPr>
        <w:pStyle w:val="aa"/>
        <w:numPr>
          <w:ilvl w:val="0"/>
          <w:numId w:val="91"/>
        </w:numPr>
        <w:rPr>
          <w:rFonts w:ascii="Times New Roman" w:hAnsi="Times New Roman" w:cs="Times New Roman"/>
          <w:sz w:val="24"/>
          <w:szCs w:val="24"/>
        </w:rPr>
      </w:pPr>
      <w:r w:rsidRPr="00D478B1">
        <w:rPr>
          <w:rFonts w:ascii="Times New Roman" w:hAnsi="Times New Roman" w:cs="Times New Roman"/>
          <w:color w:val="231F20"/>
          <w:sz w:val="24"/>
          <w:szCs w:val="24"/>
        </w:rPr>
        <w:t>конструировать</w:t>
      </w:r>
      <w:r w:rsidRPr="00D478B1">
        <w:rPr>
          <w:rFonts w:ascii="Times New Roman" w:hAnsi="Times New Roman" w:cs="Times New Roman"/>
          <w:color w:val="231F20"/>
          <w:spacing w:val="-12"/>
          <w:sz w:val="24"/>
          <w:szCs w:val="24"/>
        </w:rPr>
        <w:t xml:space="preserve"> </w:t>
      </w:r>
      <w:r w:rsidRPr="00D478B1">
        <w:rPr>
          <w:rFonts w:ascii="Times New Roman" w:hAnsi="Times New Roman" w:cs="Times New Roman"/>
          <w:color w:val="231F20"/>
          <w:sz w:val="24"/>
          <w:szCs w:val="24"/>
        </w:rPr>
        <w:t>обобщения</w:t>
      </w:r>
      <w:r w:rsidRPr="00D478B1">
        <w:rPr>
          <w:rFonts w:ascii="Times New Roman" w:hAnsi="Times New Roman" w:cs="Times New Roman"/>
          <w:color w:val="231F20"/>
          <w:spacing w:val="-13"/>
          <w:sz w:val="24"/>
          <w:szCs w:val="24"/>
        </w:rPr>
        <w:t xml:space="preserve"> </w:t>
      </w:r>
      <w:r w:rsidRPr="00D478B1">
        <w:rPr>
          <w:rFonts w:ascii="Times New Roman" w:hAnsi="Times New Roman" w:cs="Times New Roman"/>
          <w:color w:val="231F20"/>
          <w:sz w:val="24"/>
          <w:szCs w:val="24"/>
        </w:rPr>
        <w:t>и</w:t>
      </w:r>
      <w:r w:rsidRPr="00D478B1">
        <w:rPr>
          <w:rFonts w:ascii="Times New Roman" w:hAnsi="Times New Roman" w:cs="Times New Roman"/>
          <w:color w:val="231F20"/>
          <w:spacing w:val="-12"/>
          <w:sz w:val="24"/>
          <w:szCs w:val="24"/>
        </w:rPr>
        <w:t xml:space="preserve"> </w:t>
      </w:r>
      <w:r w:rsidRPr="00D478B1">
        <w:rPr>
          <w:rFonts w:ascii="Times New Roman" w:hAnsi="Times New Roman" w:cs="Times New Roman"/>
          <w:color w:val="231F20"/>
          <w:sz w:val="24"/>
          <w:szCs w:val="24"/>
        </w:rPr>
        <w:t>выводы</w:t>
      </w:r>
      <w:r w:rsidRPr="00D478B1">
        <w:rPr>
          <w:rFonts w:ascii="Times New Roman" w:hAnsi="Times New Roman" w:cs="Times New Roman"/>
          <w:color w:val="231F20"/>
          <w:spacing w:val="-13"/>
          <w:sz w:val="24"/>
          <w:szCs w:val="24"/>
        </w:rPr>
        <w:t xml:space="preserve"> </w:t>
      </w:r>
      <w:r w:rsidRPr="00D478B1">
        <w:rPr>
          <w:rFonts w:ascii="Times New Roman" w:hAnsi="Times New Roman" w:cs="Times New Roman"/>
          <w:color w:val="231F20"/>
          <w:sz w:val="24"/>
          <w:szCs w:val="24"/>
        </w:rPr>
        <w:t>на</w:t>
      </w:r>
      <w:r w:rsidRPr="00D478B1">
        <w:rPr>
          <w:rFonts w:ascii="Times New Roman" w:hAnsi="Times New Roman" w:cs="Times New Roman"/>
          <w:color w:val="231F20"/>
          <w:spacing w:val="-12"/>
          <w:sz w:val="24"/>
          <w:szCs w:val="24"/>
        </w:rPr>
        <w:t xml:space="preserve"> </w:t>
      </w:r>
      <w:r w:rsidRPr="00D478B1">
        <w:rPr>
          <w:rFonts w:ascii="Times New Roman" w:hAnsi="Times New Roman" w:cs="Times New Roman"/>
          <w:color w:val="231F20"/>
          <w:sz w:val="24"/>
          <w:szCs w:val="24"/>
        </w:rPr>
        <w:t>основе</w:t>
      </w:r>
      <w:r w:rsidRPr="00D478B1">
        <w:rPr>
          <w:rFonts w:ascii="Times New Roman" w:hAnsi="Times New Roman" w:cs="Times New Roman"/>
          <w:color w:val="231F20"/>
          <w:spacing w:val="-13"/>
          <w:sz w:val="24"/>
          <w:szCs w:val="24"/>
        </w:rPr>
        <w:t xml:space="preserve"> </w:t>
      </w:r>
      <w:r w:rsidRPr="00D478B1">
        <w:rPr>
          <w:rFonts w:ascii="Times New Roman" w:hAnsi="Times New Roman" w:cs="Times New Roman"/>
          <w:color w:val="231F20"/>
          <w:sz w:val="24"/>
          <w:szCs w:val="24"/>
        </w:rPr>
        <w:t>полученных результатов</w:t>
      </w:r>
      <w:r w:rsidRPr="00D478B1">
        <w:rPr>
          <w:rFonts w:ascii="Times New Roman" w:hAnsi="Times New Roman" w:cs="Times New Roman"/>
          <w:color w:val="231F20"/>
          <w:spacing w:val="-11"/>
          <w:sz w:val="24"/>
          <w:szCs w:val="24"/>
        </w:rPr>
        <w:t xml:space="preserve"> </w:t>
      </w:r>
      <w:r w:rsidRPr="00D478B1">
        <w:rPr>
          <w:rFonts w:ascii="Times New Roman" w:hAnsi="Times New Roman" w:cs="Times New Roman"/>
          <w:color w:val="231F20"/>
          <w:sz w:val="24"/>
          <w:szCs w:val="24"/>
        </w:rPr>
        <w:t>наблюдений</w:t>
      </w:r>
      <w:r w:rsidRPr="00D478B1">
        <w:rPr>
          <w:rFonts w:ascii="Times New Roman" w:hAnsi="Times New Roman" w:cs="Times New Roman"/>
          <w:color w:val="231F20"/>
          <w:spacing w:val="-11"/>
          <w:sz w:val="24"/>
          <w:szCs w:val="24"/>
        </w:rPr>
        <w:t xml:space="preserve"> </w:t>
      </w:r>
      <w:r w:rsidRPr="00D478B1">
        <w:rPr>
          <w:rFonts w:ascii="Times New Roman" w:hAnsi="Times New Roman" w:cs="Times New Roman"/>
          <w:color w:val="231F20"/>
          <w:sz w:val="24"/>
          <w:szCs w:val="24"/>
        </w:rPr>
        <w:t>и</w:t>
      </w:r>
      <w:r w:rsidRPr="00D478B1">
        <w:rPr>
          <w:rFonts w:ascii="Times New Roman" w:hAnsi="Times New Roman" w:cs="Times New Roman"/>
          <w:color w:val="231F20"/>
          <w:spacing w:val="-11"/>
          <w:sz w:val="24"/>
          <w:szCs w:val="24"/>
        </w:rPr>
        <w:t xml:space="preserve"> </w:t>
      </w:r>
      <w:r w:rsidRPr="00D478B1">
        <w:rPr>
          <w:rFonts w:ascii="Times New Roman" w:hAnsi="Times New Roman" w:cs="Times New Roman"/>
          <w:color w:val="231F20"/>
          <w:sz w:val="24"/>
          <w:szCs w:val="24"/>
        </w:rPr>
        <w:t>опытной</w:t>
      </w:r>
      <w:r w:rsidRPr="00D478B1">
        <w:rPr>
          <w:rFonts w:ascii="Times New Roman" w:hAnsi="Times New Roman" w:cs="Times New Roman"/>
          <w:color w:val="231F20"/>
          <w:spacing w:val="-11"/>
          <w:sz w:val="24"/>
          <w:szCs w:val="24"/>
        </w:rPr>
        <w:t xml:space="preserve"> </w:t>
      </w:r>
      <w:r w:rsidRPr="00D478B1">
        <w:rPr>
          <w:rFonts w:ascii="Times New Roman" w:hAnsi="Times New Roman" w:cs="Times New Roman"/>
          <w:color w:val="231F20"/>
          <w:sz w:val="24"/>
          <w:szCs w:val="24"/>
        </w:rPr>
        <w:t>работы,</w:t>
      </w:r>
      <w:r w:rsidRPr="00D478B1">
        <w:rPr>
          <w:rFonts w:ascii="Times New Roman" w:hAnsi="Times New Roman" w:cs="Times New Roman"/>
          <w:color w:val="231F20"/>
          <w:spacing w:val="-11"/>
          <w:sz w:val="24"/>
          <w:szCs w:val="24"/>
        </w:rPr>
        <w:t xml:space="preserve"> </w:t>
      </w:r>
      <w:r w:rsidRPr="00D478B1">
        <w:rPr>
          <w:rFonts w:ascii="Times New Roman" w:hAnsi="Times New Roman" w:cs="Times New Roman"/>
          <w:color w:val="231F20"/>
          <w:sz w:val="24"/>
          <w:szCs w:val="24"/>
        </w:rPr>
        <w:t>подкреплять</w:t>
      </w:r>
      <w:r w:rsidRPr="00D478B1">
        <w:rPr>
          <w:rFonts w:ascii="Times New Roman" w:hAnsi="Times New Roman" w:cs="Times New Roman"/>
          <w:color w:val="231F20"/>
          <w:spacing w:val="-11"/>
          <w:sz w:val="24"/>
          <w:szCs w:val="24"/>
        </w:rPr>
        <w:t xml:space="preserve"> </w:t>
      </w:r>
      <w:r w:rsidRPr="00D478B1">
        <w:rPr>
          <w:rFonts w:ascii="Times New Roman" w:hAnsi="Times New Roman" w:cs="Times New Roman"/>
          <w:color w:val="231F20"/>
          <w:sz w:val="24"/>
          <w:szCs w:val="24"/>
        </w:rPr>
        <w:t xml:space="preserve">их </w:t>
      </w:r>
      <w:r w:rsidRPr="00D478B1">
        <w:rPr>
          <w:rFonts w:ascii="Times New Roman" w:hAnsi="Times New Roman" w:cs="Times New Roman"/>
          <w:color w:val="231F20"/>
          <w:spacing w:val="-2"/>
          <w:sz w:val="24"/>
          <w:szCs w:val="24"/>
        </w:rPr>
        <w:t>доказательствами;</w:t>
      </w:r>
    </w:p>
    <w:p w:rsidR="00D478B1" w:rsidRPr="00D478B1" w:rsidRDefault="00D478B1" w:rsidP="00135B7B">
      <w:pPr>
        <w:pStyle w:val="aa"/>
        <w:numPr>
          <w:ilvl w:val="0"/>
          <w:numId w:val="91"/>
        </w:numPr>
        <w:rPr>
          <w:rFonts w:ascii="Times New Roman" w:hAnsi="Times New Roman" w:cs="Times New Roman"/>
          <w:sz w:val="24"/>
          <w:szCs w:val="24"/>
        </w:rPr>
      </w:pPr>
      <w:r w:rsidRPr="00D478B1">
        <w:rPr>
          <w:rFonts w:ascii="Times New Roman" w:hAnsi="Times New Roman" w:cs="Times New Roman"/>
          <w:color w:val="231F20"/>
          <w:w w:val="95"/>
          <w:sz w:val="24"/>
          <w:szCs w:val="24"/>
        </w:rPr>
        <w:t xml:space="preserve">находить ошибки и восстанавливать деформированный текст </w:t>
      </w:r>
      <w:r w:rsidRPr="00D478B1">
        <w:rPr>
          <w:rFonts w:ascii="Times New Roman" w:hAnsi="Times New Roman" w:cs="Times New Roman"/>
          <w:color w:val="231F20"/>
          <w:sz w:val="24"/>
          <w:szCs w:val="24"/>
        </w:rPr>
        <w:t>об</w:t>
      </w:r>
      <w:r w:rsidRPr="00D478B1">
        <w:rPr>
          <w:rFonts w:ascii="Times New Roman" w:hAnsi="Times New Roman" w:cs="Times New Roman"/>
          <w:color w:val="231F20"/>
          <w:spacing w:val="-16"/>
          <w:sz w:val="24"/>
          <w:szCs w:val="24"/>
        </w:rPr>
        <w:t xml:space="preserve"> </w:t>
      </w:r>
      <w:r w:rsidRPr="00D478B1">
        <w:rPr>
          <w:rFonts w:ascii="Times New Roman" w:hAnsi="Times New Roman" w:cs="Times New Roman"/>
          <w:color w:val="231F20"/>
          <w:sz w:val="24"/>
          <w:szCs w:val="24"/>
        </w:rPr>
        <w:t>изученных</w:t>
      </w:r>
      <w:r w:rsidRPr="00D478B1">
        <w:rPr>
          <w:rFonts w:ascii="Times New Roman" w:hAnsi="Times New Roman" w:cs="Times New Roman"/>
          <w:color w:val="231F20"/>
          <w:spacing w:val="-16"/>
          <w:sz w:val="24"/>
          <w:szCs w:val="24"/>
        </w:rPr>
        <w:t xml:space="preserve"> </w:t>
      </w:r>
      <w:r w:rsidRPr="00D478B1">
        <w:rPr>
          <w:rFonts w:ascii="Times New Roman" w:hAnsi="Times New Roman" w:cs="Times New Roman"/>
          <w:color w:val="231F20"/>
          <w:sz w:val="24"/>
          <w:szCs w:val="24"/>
        </w:rPr>
        <w:t>объектах</w:t>
      </w:r>
      <w:r w:rsidRPr="00D478B1">
        <w:rPr>
          <w:rFonts w:ascii="Times New Roman" w:hAnsi="Times New Roman" w:cs="Times New Roman"/>
          <w:color w:val="231F20"/>
          <w:spacing w:val="-16"/>
          <w:sz w:val="24"/>
          <w:szCs w:val="24"/>
        </w:rPr>
        <w:t xml:space="preserve"> </w:t>
      </w:r>
      <w:r w:rsidRPr="00D478B1">
        <w:rPr>
          <w:rFonts w:ascii="Times New Roman" w:hAnsi="Times New Roman" w:cs="Times New Roman"/>
          <w:color w:val="231F20"/>
          <w:sz w:val="24"/>
          <w:szCs w:val="24"/>
        </w:rPr>
        <w:t>и</w:t>
      </w:r>
      <w:r w:rsidRPr="00D478B1">
        <w:rPr>
          <w:rFonts w:ascii="Times New Roman" w:hAnsi="Times New Roman" w:cs="Times New Roman"/>
          <w:color w:val="231F20"/>
          <w:spacing w:val="-16"/>
          <w:sz w:val="24"/>
          <w:szCs w:val="24"/>
        </w:rPr>
        <w:t xml:space="preserve"> </w:t>
      </w:r>
      <w:r w:rsidRPr="00D478B1">
        <w:rPr>
          <w:rFonts w:ascii="Times New Roman" w:hAnsi="Times New Roman" w:cs="Times New Roman"/>
          <w:color w:val="231F20"/>
          <w:sz w:val="24"/>
          <w:szCs w:val="24"/>
        </w:rPr>
        <w:t>явлениях</w:t>
      </w:r>
      <w:r w:rsidRPr="00D478B1">
        <w:rPr>
          <w:rFonts w:ascii="Times New Roman" w:hAnsi="Times New Roman" w:cs="Times New Roman"/>
          <w:color w:val="231F20"/>
          <w:spacing w:val="-16"/>
          <w:sz w:val="24"/>
          <w:szCs w:val="24"/>
        </w:rPr>
        <w:t xml:space="preserve"> </w:t>
      </w:r>
      <w:r w:rsidRPr="00D478B1">
        <w:rPr>
          <w:rFonts w:ascii="Times New Roman" w:hAnsi="Times New Roman" w:cs="Times New Roman"/>
          <w:color w:val="231F20"/>
          <w:sz w:val="24"/>
          <w:szCs w:val="24"/>
        </w:rPr>
        <w:t>природы,</w:t>
      </w:r>
      <w:r w:rsidRPr="00D478B1">
        <w:rPr>
          <w:rFonts w:ascii="Times New Roman" w:hAnsi="Times New Roman" w:cs="Times New Roman"/>
          <w:color w:val="231F20"/>
          <w:spacing w:val="-16"/>
          <w:sz w:val="24"/>
          <w:szCs w:val="24"/>
        </w:rPr>
        <w:t xml:space="preserve"> </w:t>
      </w:r>
      <w:r w:rsidRPr="00D478B1">
        <w:rPr>
          <w:rFonts w:ascii="Times New Roman" w:hAnsi="Times New Roman" w:cs="Times New Roman"/>
          <w:color w:val="231F20"/>
          <w:sz w:val="24"/>
          <w:szCs w:val="24"/>
        </w:rPr>
        <w:t>событиях</w:t>
      </w:r>
      <w:r w:rsidRPr="00D478B1">
        <w:rPr>
          <w:rFonts w:ascii="Times New Roman" w:hAnsi="Times New Roman" w:cs="Times New Roman"/>
          <w:color w:val="231F20"/>
          <w:spacing w:val="-16"/>
          <w:sz w:val="24"/>
          <w:szCs w:val="24"/>
        </w:rPr>
        <w:t xml:space="preserve"> </w:t>
      </w:r>
      <w:r>
        <w:rPr>
          <w:rFonts w:ascii="Times New Roman" w:hAnsi="Times New Roman" w:cs="Times New Roman"/>
          <w:color w:val="231F20"/>
          <w:sz w:val="24"/>
          <w:szCs w:val="24"/>
        </w:rPr>
        <w:t>соци</w:t>
      </w:r>
      <w:r w:rsidRPr="00D478B1">
        <w:rPr>
          <w:rFonts w:ascii="Times New Roman" w:hAnsi="Times New Roman" w:cs="Times New Roman"/>
          <w:color w:val="231F20"/>
          <w:sz w:val="24"/>
          <w:szCs w:val="24"/>
        </w:rPr>
        <w:t>альной жизни;</w:t>
      </w:r>
    </w:p>
    <w:p w:rsidR="00D478B1" w:rsidRPr="00D478B1" w:rsidRDefault="00D478B1" w:rsidP="00135B7B">
      <w:pPr>
        <w:pStyle w:val="aa"/>
        <w:numPr>
          <w:ilvl w:val="0"/>
          <w:numId w:val="91"/>
        </w:numPr>
        <w:rPr>
          <w:rFonts w:ascii="Times New Roman" w:hAnsi="Times New Roman" w:cs="Times New Roman"/>
          <w:sz w:val="24"/>
          <w:szCs w:val="24"/>
        </w:rPr>
      </w:pPr>
      <w:r w:rsidRPr="00D478B1">
        <w:rPr>
          <w:rFonts w:ascii="Times New Roman" w:hAnsi="Times New Roman" w:cs="Times New Roman"/>
          <w:color w:val="231F20"/>
          <w:sz w:val="24"/>
          <w:szCs w:val="24"/>
        </w:rPr>
        <w:t>готовить небольшие публичные выступления с возможной презентацией</w:t>
      </w:r>
      <w:r w:rsidRPr="00D478B1">
        <w:rPr>
          <w:rFonts w:ascii="Times New Roman" w:hAnsi="Times New Roman" w:cs="Times New Roman"/>
          <w:color w:val="231F20"/>
          <w:spacing w:val="-13"/>
          <w:sz w:val="24"/>
          <w:szCs w:val="24"/>
        </w:rPr>
        <w:t xml:space="preserve"> </w:t>
      </w:r>
      <w:r w:rsidRPr="00D478B1">
        <w:rPr>
          <w:rFonts w:ascii="Times New Roman" w:hAnsi="Times New Roman" w:cs="Times New Roman"/>
          <w:color w:val="231F20"/>
          <w:sz w:val="24"/>
          <w:szCs w:val="24"/>
        </w:rPr>
        <w:t>(текст,</w:t>
      </w:r>
      <w:r w:rsidRPr="00D478B1">
        <w:rPr>
          <w:rFonts w:ascii="Times New Roman" w:hAnsi="Times New Roman" w:cs="Times New Roman"/>
          <w:color w:val="231F20"/>
          <w:spacing w:val="-13"/>
          <w:sz w:val="24"/>
          <w:szCs w:val="24"/>
        </w:rPr>
        <w:t xml:space="preserve"> </w:t>
      </w:r>
      <w:r w:rsidRPr="00D478B1">
        <w:rPr>
          <w:rFonts w:ascii="Times New Roman" w:hAnsi="Times New Roman" w:cs="Times New Roman"/>
          <w:color w:val="231F20"/>
          <w:sz w:val="24"/>
          <w:szCs w:val="24"/>
        </w:rPr>
        <w:t>рисунки,</w:t>
      </w:r>
      <w:r w:rsidRPr="00D478B1">
        <w:rPr>
          <w:rFonts w:ascii="Times New Roman" w:hAnsi="Times New Roman" w:cs="Times New Roman"/>
          <w:color w:val="231F20"/>
          <w:spacing w:val="-13"/>
          <w:sz w:val="24"/>
          <w:szCs w:val="24"/>
        </w:rPr>
        <w:t xml:space="preserve"> </w:t>
      </w:r>
      <w:r w:rsidRPr="00D478B1">
        <w:rPr>
          <w:rFonts w:ascii="Times New Roman" w:hAnsi="Times New Roman" w:cs="Times New Roman"/>
          <w:color w:val="231F20"/>
          <w:sz w:val="24"/>
          <w:szCs w:val="24"/>
        </w:rPr>
        <w:t>фото,</w:t>
      </w:r>
      <w:r w:rsidRPr="00D478B1">
        <w:rPr>
          <w:rFonts w:ascii="Times New Roman" w:hAnsi="Times New Roman" w:cs="Times New Roman"/>
          <w:color w:val="231F20"/>
          <w:spacing w:val="-13"/>
          <w:sz w:val="24"/>
          <w:szCs w:val="24"/>
        </w:rPr>
        <w:t xml:space="preserve"> </w:t>
      </w:r>
      <w:r w:rsidRPr="00D478B1">
        <w:rPr>
          <w:rFonts w:ascii="Times New Roman" w:hAnsi="Times New Roman" w:cs="Times New Roman"/>
          <w:color w:val="231F20"/>
          <w:sz w:val="24"/>
          <w:szCs w:val="24"/>
        </w:rPr>
        <w:t>плакаты</w:t>
      </w:r>
      <w:r w:rsidRPr="00D478B1">
        <w:rPr>
          <w:rFonts w:ascii="Times New Roman" w:hAnsi="Times New Roman" w:cs="Times New Roman"/>
          <w:color w:val="231F20"/>
          <w:spacing w:val="-13"/>
          <w:sz w:val="24"/>
          <w:szCs w:val="24"/>
        </w:rPr>
        <w:t xml:space="preserve"> </w:t>
      </w:r>
      <w:r w:rsidRPr="00D478B1">
        <w:rPr>
          <w:rFonts w:ascii="Times New Roman" w:hAnsi="Times New Roman" w:cs="Times New Roman"/>
          <w:color w:val="231F20"/>
          <w:sz w:val="24"/>
          <w:szCs w:val="24"/>
        </w:rPr>
        <w:t>и</w:t>
      </w:r>
      <w:r w:rsidRPr="00D478B1">
        <w:rPr>
          <w:rFonts w:ascii="Times New Roman" w:hAnsi="Times New Roman" w:cs="Times New Roman"/>
          <w:color w:val="231F20"/>
          <w:spacing w:val="-13"/>
          <w:sz w:val="24"/>
          <w:szCs w:val="24"/>
        </w:rPr>
        <w:t xml:space="preserve"> </w:t>
      </w:r>
      <w:r w:rsidRPr="00D478B1">
        <w:rPr>
          <w:rFonts w:ascii="Times New Roman" w:hAnsi="Times New Roman" w:cs="Times New Roman"/>
          <w:color w:val="231F20"/>
          <w:sz w:val="24"/>
          <w:szCs w:val="24"/>
        </w:rPr>
        <w:t>др.)</w:t>
      </w:r>
      <w:r w:rsidRPr="00D478B1">
        <w:rPr>
          <w:rFonts w:ascii="Times New Roman" w:hAnsi="Times New Roman" w:cs="Times New Roman"/>
          <w:color w:val="231F20"/>
          <w:spacing w:val="-13"/>
          <w:sz w:val="24"/>
          <w:szCs w:val="24"/>
        </w:rPr>
        <w:t xml:space="preserve"> </w:t>
      </w:r>
      <w:r w:rsidRPr="00D478B1">
        <w:rPr>
          <w:rFonts w:ascii="Times New Roman" w:hAnsi="Times New Roman" w:cs="Times New Roman"/>
          <w:color w:val="231F20"/>
          <w:sz w:val="24"/>
          <w:szCs w:val="24"/>
        </w:rPr>
        <w:t>к</w:t>
      </w:r>
      <w:r w:rsidRPr="00D478B1">
        <w:rPr>
          <w:rFonts w:ascii="Times New Roman" w:hAnsi="Times New Roman" w:cs="Times New Roman"/>
          <w:color w:val="231F20"/>
          <w:spacing w:val="-13"/>
          <w:sz w:val="24"/>
          <w:szCs w:val="24"/>
        </w:rPr>
        <w:t xml:space="preserve"> </w:t>
      </w:r>
      <w:r w:rsidRPr="00D478B1">
        <w:rPr>
          <w:rFonts w:ascii="Times New Roman" w:hAnsi="Times New Roman" w:cs="Times New Roman"/>
          <w:color w:val="231F20"/>
          <w:sz w:val="24"/>
          <w:szCs w:val="24"/>
        </w:rPr>
        <w:t xml:space="preserve">тексту </w:t>
      </w:r>
      <w:r w:rsidRPr="00D478B1">
        <w:rPr>
          <w:rFonts w:ascii="Times New Roman" w:hAnsi="Times New Roman" w:cs="Times New Roman"/>
          <w:color w:val="231F20"/>
          <w:spacing w:val="-2"/>
          <w:sz w:val="24"/>
          <w:szCs w:val="24"/>
        </w:rPr>
        <w:t>выступления.</w:t>
      </w:r>
    </w:p>
    <w:p w:rsidR="00D478B1" w:rsidRPr="00D478B1" w:rsidRDefault="00D478B1" w:rsidP="00135B7B">
      <w:pPr>
        <w:pStyle w:val="aa"/>
        <w:numPr>
          <w:ilvl w:val="0"/>
          <w:numId w:val="91"/>
        </w:numPr>
        <w:rPr>
          <w:rFonts w:ascii="Times New Roman" w:hAnsi="Times New Roman" w:cs="Times New Roman"/>
          <w:sz w:val="24"/>
          <w:szCs w:val="24"/>
        </w:rPr>
      </w:pPr>
      <w:r w:rsidRPr="00D478B1">
        <w:rPr>
          <w:rFonts w:ascii="Times New Roman" w:hAnsi="Times New Roman" w:cs="Times New Roman"/>
          <w:color w:val="231F20"/>
          <w:sz w:val="24"/>
          <w:szCs w:val="24"/>
        </w:rPr>
        <w:t>Регулятивные</w:t>
      </w:r>
      <w:r w:rsidRPr="00D478B1">
        <w:rPr>
          <w:rFonts w:ascii="Times New Roman" w:hAnsi="Times New Roman" w:cs="Times New Roman"/>
          <w:color w:val="231F20"/>
          <w:spacing w:val="29"/>
          <w:sz w:val="24"/>
          <w:szCs w:val="24"/>
        </w:rPr>
        <w:t xml:space="preserve"> </w:t>
      </w:r>
      <w:r w:rsidRPr="00D478B1">
        <w:rPr>
          <w:rFonts w:ascii="Times New Roman" w:hAnsi="Times New Roman" w:cs="Times New Roman"/>
          <w:color w:val="231F20"/>
          <w:sz w:val="24"/>
          <w:szCs w:val="24"/>
        </w:rPr>
        <w:t>универсальные</w:t>
      </w:r>
      <w:r w:rsidRPr="00D478B1">
        <w:rPr>
          <w:rFonts w:ascii="Times New Roman" w:hAnsi="Times New Roman" w:cs="Times New Roman"/>
          <w:color w:val="231F20"/>
          <w:spacing w:val="29"/>
          <w:sz w:val="24"/>
          <w:szCs w:val="24"/>
        </w:rPr>
        <w:t xml:space="preserve"> </w:t>
      </w:r>
      <w:r w:rsidRPr="00D478B1">
        <w:rPr>
          <w:rFonts w:ascii="Times New Roman" w:hAnsi="Times New Roman" w:cs="Times New Roman"/>
          <w:color w:val="231F20"/>
          <w:sz w:val="24"/>
          <w:szCs w:val="24"/>
        </w:rPr>
        <w:t>учебные</w:t>
      </w:r>
      <w:r w:rsidRPr="00D478B1">
        <w:rPr>
          <w:rFonts w:ascii="Times New Roman" w:hAnsi="Times New Roman" w:cs="Times New Roman"/>
          <w:color w:val="231F20"/>
          <w:spacing w:val="29"/>
          <w:sz w:val="24"/>
          <w:szCs w:val="24"/>
        </w:rPr>
        <w:t xml:space="preserve"> </w:t>
      </w:r>
      <w:r w:rsidRPr="00D478B1">
        <w:rPr>
          <w:rFonts w:ascii="Times New Roman" w:hAnsi="Times New Roman" w:cs="Times New Roman"/>
          <w:color w:val="231F20"/>
          <w:spacing w:val="-2"/>
          <w:sz w:val="24"/>
          <w:szCs w:val="24"/>
        </w:rPr>
        <w:t>действия:</w:t>
      </w:r>
    </w:p>
    <w:p w:rsidR="00D478B1" w:rsidRPr="00D478B1" w:rsidRDefault="00D478B1" w:rsidP="00135B7B">
      <w:pPr>
        <w:pStyle w:val="aa"/>
        <w:numPr>
          <w:ilvl w:val="0"/>
          <w:numId w:val="91"/>
        </w:numPr>
        <w:rPr>
          <w:rFonts w:ascii="Times New Roman" w:hAnsi="Times New Roman" w:cs="Times New Roman"/>
          <w:i/>
          <w:sz w:val="24"/>
          <w:szCs w:val="24"/>
        </w:rPr>
      </w:pPr>
      <w:r w:rsidRPr="00D478B1">
        <w:rPr>
          <w:rFonts w:ascii="Times New Roman" w:hAnsi="Times New Roman" w:cs="Times New Roman"/>
          <w:i/>
          <w:color w:val="231F20"/>
          <w:spacing w:val="-2"/>
          <w:sz w:val="24"/>
          <w:szCs w:val="24"/>
        </w:rPr>
        <w:t>Самоорганизация:</w:t>
      </w:r>
    </w:p>
    <w:p w:rsidR="00D478B1" w:rsidRPr="00D478B1" w:rsidRDefault="00D478B1" w:rsidP="00135B7B">
      <w:pPr>
        <w:pStyle w:val="aa"/>
        <w:numPr>
          <w:ilvl w:val="0"/>
          <w:numId w:val="91"/>
        </w:numPr>
        <w:rPr>
          <w:rFonts w:ascii="Times New Roman" w:hAnsi="Times New Roman" w:cs="Times New Roman"/>
          <w:sz w:val="24"/>
          <w:szCs w:val="24"/>
        </w:rPr>
      </w:pPr>
      <w:r w:rsidRPr="00D478B1">
        <w:rPr>
          <w:rFonts w:ascii="Times New Roman" w:hAnsi="Times New Roman" w:cs="Times New Roman"/>
          <w:color w:val="231F20"/>
          <w:sz w:val="24"/>
          <w:szCs w:val="24"/>
        </w:rPr>
        <w:t>планировать</w:t>
      </w:r>
      <w:r w:rsidRPr="00D478B1">
        <w:rPr>
          <w:rFonts w:ascii="Times New Roman" w:hAnsi="Times New Roman" w:cs="Times New Roman"/>
          <w:color w:val="231F20"/>
          <w:spacing w:val="-16"/>
          <w:sz w:val="24"/>
          <w:szCs w:val="24"/>
        </w:rPr>
        <w:t xml:space="preserve"> </w:t>
      </w:r>
      <w:r w:rsidRPr="00D478B1">
        <w:rPr>
          <w:rFonts w:ascii="Times New Roman" w:hAnsi="Times New Roman" w:cs="Times New Roman"/>
          <w:color w:val="231F20"/>
          <w:sz w:val="24"/>
          <w:szCs w:val="24"/>
        </w:rPr>
        <w:t>самостоятельно</w:t>
      </w:r>
      <w:r w:rsidRPr="00D478B1">
        <w:rPr>
          <w:rFonts w:ascii="Times New Roman" w:hAnsi="Times New Roman" w:cs="Times New Roman"/>
          <w:color w:val="231F20"/>
          <w:spacing w:val="-16"/>
          <w:sz w:val="24"/>
          <w:szCs w:val="24"/>
        </w:rPr>
        <w:t xml:space="preserve"> </w:t>
      </w:r>
      <w:r w:rsidRPr="00D478B1">
        <w:rPr>
          <w:rFonts w:ascii="Times New Roman" w:hAnsi="Times New Roman" w:cs="Times New Roman"/>
          <w:color w:val="231F20"/>
          <w:sz w:val="24"/>
          <w:szCs w:val="24"/>
        </w:rPr>
        <w:t>или</w:t>
      </w:r>
      <w:r w:rsidRPr="00D478B1">
        <w:rPr>
          <w:rFonts w:ascii="Times New Roman" w:hAnsi="Times New Roman" w:cs="Times New Roman"/>
          <w:color w:val="231F20"/>
          <w:spacing w:val="-16"/>
          <w:sz w:val="24"/>
          <w:szCs w:val="24"/>
        </w:rPr>
        <w:t xml:space="preserve"> </w:t>
      </w:r>
      <w:r w:rsidRPr="00D478B1">
        <w:rPr>
          <w:rFonts w:ascii="Times New Roman" w:hAnsi="Times New Roman" w:cs="Times New Roman"/>
          <w:color w:val="231F20"/>
          <w:sz w:val="24"/>
          <w:szCs w:val="24"/>
        </w:rPr>
        <w:t>с</w:t>
      </w:r>
      <w:r w:rsidRPr="00D478B1">
        <w:rPr>
          <w:rFonts w:ascii="Times New Roman" w:hAnsi="Times New Roman" w:cs="Times New Roman"/>
          <w:color w:val="231F20"/>
          <w:spacing w:val="-16"/>
          <w:sz w:val="24"/>
          <w:szCs w:val="24"/>
        </w:rPr>
        <w:t xml:space="preserve"> </w:t>
      </w:r>
      <w:r w:rsidRPr="00D478B1">
        <w:rPr>
          <w:rFonts w:ascii="Times New Roman" w:hAnsi="Times New Roman" w:cs="Times New Roman"/>
          <w:color w:val="231F20"/>
          <w:sz w:val="24"/>
          <w:szCs w:val="24"/>
        </w:rPr>
        <w:t>небольшой</w:t>
      </w:r>
      <w:r w:rsidRPr="00D478B1">
        <w:rPr>
          <w:rFonts w:ascii="Times New Roman" w:hAnsi="Times New Roman" w:cs="Times New Roman"/>
          <w:color w:val="231F20"/>
          <w:spacing w:val="-16"/>
          <w:sz w:val="24"/>
          <w:szCs w:val="24"/>
        </w:rPr>
        <w:t xml:space="preserve"> </w:t>
      </w:r>
      <w:r w:rsidRPr="00D478B1">
        <w:rPr>
          <w:rFonts w:ascii="Times New Roman" w:hAnsi="Times New Roman" w:cs="Times New Roman"/>
          <w:color w:val="231F20"/>
          <w:sz w:val="24"/>
          <w:szCs w:val="24"/>
        </w:rPr>
        <w:t>помощью</w:t>
      </w:r>
      <w:r w:rsidRPr="00D478B1">
        <w:rPr>
          <w:rFonts w:ascii="Times New Roman" w:hAnsi="Times New Roman" w:cs="Times New Roman"/>
          <w:color w:val="231F20"/>
          <w:spacing w:val="-16"/>
          <w:sz w:val="24"/>
          <w:szCs w:val="24"/>
        </w:rPr>
        <w:t xml:space="preserve"> </w:t>
      </w:r>
      <w:r>
        <w:rPr>
          <w:rFonts w:ascii="Times New Roman" w:hAnsi="Times New Roman" w:cs="Times New Roman"/>
          <w:color w:val="231F20"/>
          <w:sz w:val="24"/>
          <w:szCs w:val="24"/>
        </w:rPr>
        <w:t>учи</w:t>
      </w:r>
      <w:r w:rsidRPr="00D478B1">
        <w:rPr>
          <w:rFonts w:ascii="Times New Roman" w:hAnsi="Times New Roman" w:cs="Times New Roman"/>
          <w:color w:val="231F20"/>
          <w:sz w:val="24"/>
          <w:szCs w:val="24"/>
        </w:rPr>
        <w:t>теля действия по решению учебной задачи;</w:t>
      </w:r>
    </w:p>
    <w:p w:rsidR="00D478B1" w:rsidRPr="00D478B1" w:rsidRDefault="00D478B1" w:rsidP="00135B7B">
      <w:pPr>
        <w:pStyle w:val="aa"/>
        <w:numPr>
          <w:ilvl w:val="0"/>
          <w:numId w:val="91"/>
        </w:numPr>
        <w:rPr>
          <w:rFonts w:ascii="Times New Roman" w:hAnsi="Times New Roman" w:cs="Times New Roman"/>
          <w:sz w:val="24"/>
          <w:szCs w:val="24"/>
        </w:rPr>
      </w:pPr>
      <w:r w:rsidRPr="00D478B1">
        <w:rPr>
          <w:rFonts w:ascii="Times New Roman" w:hAnsi="Times New Roman" w:cs="Times New Roman"/>
          <w:color w:val="231F20"/>
          <w:spacing w:val="40"/>
          <w:position w:val="1"/>
          <w:sz w:val="24"/>
          <w:szCs w:val="24"/>
        </w:rPr>
        <w:t xml:space="preserve"> </w:t>
      </w:r>
      <w:r w:rsidRPr="00D478B1">
        <w:rPr>
          <w:rFonts w:ascii="Times New Roman" w:hAnsi="Times New Roman" w:cs="Times New Roman"/>
          <w:color w:val="231F20"/>
          <w:w w:val="95"/>
          <w:sz w:val="24"/>
          <w:szCs w:val="24"/>
        </w:rPr>
        <w:t>выстраивать последователь</w:t>
      </w:r>
      <w:r>
        <w:rPr>
          <w:rFonts w:ascii="Times New Roman" w:hAnsi="Times New Roman" w:cs="Times New Roman"/>
          <w:color w:val="231F20"/>
          <w:w w:val="95"/>
          <w:sz w:val="24"/>
          <w:szCs w:val="24"/>
        </w:rPr>
        <w:t>ность выбранных действий и опе</w:t>
      </w:r>
      <w:r w:rsidRPr="00D478B1">
        <w:rPr>
          <w:rFonts w:ascii="Times New Roman" w:hAnsi="Times New Roman" w:cs="Times New Roman"/>
          <w:color w:val="231F20"/>
          <w:spacing w:val="-2"/>
          <w:sz w:val="24"/>
          <w:szCs w:val="24"/>
        </w:rPr>
        <w:t>раций.</w:t>
      </w:r>
    </w:p>
    <w:p w:rsidR="00D478B1" w:rsidRPr="00D478B1" w:rsidRDefault="00D478B1" w:rsidP="00135B7B">
      <w:pPr>
        <w:pStyle w:val="aa"/>
        <w:numPr>
          <w:ilvl w:val="0"/>
          <w:numId w:val="91"/>
        </w:numPr>
        <w:rPr>
          <w:rFonts w:ascii="Times New Roman" w:hAnsi="Times New Roman" w:cs="Times New Roman"/>
          <w:i/>
          <w:sz w:val="24"/>
          <w:szCs w:val="24"/>
        </w:rPr>
      </w:pPr>
      <w:r w:rsidRPr="00D478B1">
        <w:rPr>
          <w:rFonts w:ascii="Times New Roman" w:hAnsi="Times New Roman" w:cs="Times New Roman"/>
          <w:i/>
          <w:color w:val="231F20"/>
          <w:spacing w:val="-2"/>
          <w:sz w:val="24"/>
          <w:szCs w:val="24"/>
        </w:rPr>
        <w:t>Самоконтроль:</w:t>
      </w:r>
    </w:p>
    <w:p w:rsidR="00D478B1" w:rsidRPr="00D478B1" w:rsidRDefault="00D478B1" w:rsidP="00135B7B">
      <w:pPr>
        <w:pStyle w:val="aa"/>
        <w:numPr>
          <w:ilvl w:val="0"/>
          <w:numId w:val="91"/>
        </w:numPr>
        <w:rPr>
          <w:rFonts w:ascii="Times New Roman" w:hAnsi="Times New Roman" w:cs="Times New Roman"/>
          <w:sz w:val="24"/>
          <w:szCs w:val="24"/>
        </w:rPr>
      </w:pPr>
      <w:r w:rsidRPr="00D478B1">
        <w:rPr>
          <w:rFonts w:ascii="Times New Roman" w:hAnsi="Times New Roman" w:cs="Times New Roman"/>
          <w:color w:val="231F20"/>
          <w:position w:val="1"/>
          <w:sz w:val="24"/>
          <w:szCs w:val="24"/>
        </w:rPr>
        <w:t>6</w:t>
      </w:r>
      <w:r w:rsidRPr="00D478B1">
        <w:rPr>
          <w:rFonts w:ascii="Times New Roman" w:hAnsi="Times New Roman" w:cs="Times New Roman"/>
          <w:color w:val="231F20"/>
          <w:spacing w:val="-10"/>
          <w:position w:val="1"/>
          <w:sz w:val="24"/>
          <w:szCs w:val="24"/>
        </w:rPr>
        <w:t xml:space="preserve"> </w:t>
      </w:r>
      <w:r w:rsidRPr="00D478B1">
        <w:rPr>
          <w:rFonts w:ascii="Times New Roman" w:hAnsi="Times New Roman" w:cs="Times New Roman"/>
          <w:color w:val="231F20"/>
          <w:sz w:val="24"/>
          <w:szCs w:val="24"/>
        </w:rPr>
        <w:t>осуществлять</w:t>
      </w:r>
      <w:r w:rsidRPr="00D478B1">
        <w:rPr>
          <w:rFonts w:ascii="Times New Roman" w:hAnsi="Times New Roman" w:cs="Times New Roman"/>
          <w:color w:val="231F20"/>
          <w:spacing w:val="-16"/>
          <w:sz w:val="24"/>
          <w:szCs w:val="24"/>
        </w:rPr>
        <w:t xml:space="preserve"> </w:t>
      </w:r>
      <w:r w:rsidRPr="00D478B1">
        <w:rPr>
          <w:rFonts w:ascii="Times New Roman" w:hAnsi="Times New Roman" w:cs="Times New Roman"/>
          <w:color w:val="231F20"/>
          <w:sz w:val="24"/>
          <w:szCs w:val="24"/>
        </w:rPr>
        <w:t>контроль</w:t>
      </w:r>
      <w:r w:rsidRPr="00D478B1">
        <w:rPr>
          <w:rFonts w:ascii="Times New Roman" w:hAnsi="Times New Roman" w:cs="Times New Roman"/>
          <w:color w:val="231F20"/>
          <w:spacing w:val="-16"/>
          <w:sz w:val="24"/>
          <w:szCs w:val="24"/>
        </w:rPr>
        <w:t xml:space="preserve"> </w:t>
      </w:r>
      <w:r w:rsidRPr="00D478B1">
        <w:rPr>
          <w:rFonts w:ascii="Times New Roman" w:hAnsi="Times New Roman" w:cs="Times New Roman"/>
          <w:color w:val="231F20"/>
          <w:sz w:val="24"/>
          <w:szCs w:val="24"/>
        </w:rPr>
        <w:t>процесса</w:t>
      </w:r>
      <w:r w:rsidRPr="00D478B1">
        <w:rPr>
          <w:rFonts w:ascii="Times New Roman" w:hAnsi="Times New Roman" w:cs="Times New Roman"/>
          <w:color w:val="231F20"/>
          <w:spacing w:val="-16"/>
          <w:sz w:val="24"/>
          <w:szCs w:val="24"/>
        </w:rPr>
        <w:t xml:space="preserve"> </w:t>
      </w:r>
      <w:r w:rsidRPr="00D478B1">
        <w:rPr>
          <w:rFonts w:ascii="Times New Roman" w:hAnsi="Times New Roman" w:cs="Times New Roman"/>
          <w:color w:val="231F20"/>
          <w:sz w:val="24"/>
          <w:szCs w:val="24"/>
        </w:rPr>
        <w:t>и</w:t>
      </w:r>
      <w:r w:rsidRPr="00D478B1">
        <w:rPr>
          <w:rFonts w:ascii="Times New Roman" w:hAnsi="Times New Roman" w:cs="Times New Roman"/>
          <w:color w:val="231F20"/>
          <w:spacing w:val="-16"/>
          <w:sz w:val="24"/>
          <w:szCs w:val="24"/>
        </w:rPr>
        <w:t xml:space="preserve"> </w:t>
      </w:r>
      <w:r w:rsidRPr="00D478B1">
        <w:rPr>
          <w:rFonts w:ascii="Times New Roman" w:hAnsi="Times New Roman" w:cs="Times New Roman"/>
          <w:color w:val="231F20"/>
          <w:sz w:val="24"/>
          <w:szCs w:val="24"/>
        </w:rPr>
        <w:t>результата</w:t>
      </w:r>
      <w:r w:rsidRPr="00D478B1">
        <w:rPr>
          <w:rFonts w:ascii="Times New Roman" w:hAnsi="Times New Roman" w:cs="Times New Roman"/>
          <w:color w:val="231F20"/>
          <w:spacing w:val="-16"/>
          <w:sz w:val="24"/>
          <w:szCs w:val="24"/>
        </w:rPr>
        <w:t xml:space="preserve"> </w:t>
      </w:r>
      <w:r w:rsidRPr="00D478B1">
        <w:rPr>
          <w:rFonts w:ascii="Times New Roman" w:hAnsi="Times New Roman" w:cs="Times New Roman"/>
          <w:color w:val="231F20"/>
          <w:sz w:val="24"/>
          <w:szCs w:val="24"/>
        </w:rPr>
        <w:t>своей</w:t>
      </w:r>
      <w:r w:rsidRPr="00D478B1">
        <w:rPr>
          <w:rFonts w:ascii="Times New Roman" w:hAnsi="Times New Roman" w:cs="Times New Roman"/>
          <w:color w:val="231F20"/>
          <w:spacing w:val="-16"/>
          <w:sz w:val="24"/>
          <w:szCs w:val="24"/>
        </w:rPr>
        <w:t xml:space="preserve"> </w:t>
      </w:r>
      <w:r w:rsidRPr="00D478B1">
        <w:rPr>
          <w:rFonts w:ascii="Times New Roman" w:hAnsi="Times New Roman" w:cs="Times New Roman"/>
          <w:color w:val="231F20"/>
          <w:sz w:val="24"/>
          <w:szCs w:val="24"/>
        </w:rPr>
        <w:t xml:space="preserve">деятель- </w:t>
      </w:r>
      <w:r w:rsidRPr="00D478B1">
        <w:rPr>
          <w:rFonts w:ascii="Times New Roman" w:hAnsi="Times New Roman" w:cs="Times New Roman"/>
          <w:color w:val="231F20"/>
          <w:spacing w:val="-2"/>
          <w:sz w:val="24"/>
          <w:szCs w:val="24"/>
        </w:rPr>
        <w:t>ности;</w:t>
      </w:r>
    </w:p>
    <w:p w:rsidR="00D478B1" w:rsidRPr="00D478B1" w:rsidRDefault="00D478B1" w:rsidP="00135B7B">
      <w:pPr>
        <w:pStyle w:val="aa"/>
        <w:numPr>
          <w:ilvl w:val="0"/>
          <w:numId w:val="91"/>
        </w:numPr>
        <w:rPr>
          <w:rFonts w:ascii="Times New Roman" w:hAnsi="Times New Roman" w:cs="Times New Roman"/>
          <w:sz w:val="24"/>
          <w:szCs w:val="24"/>
        </w:rPr>
      </w:pPr>
      <w:r w:rsidRPr="00D478B1">
        <w:rPr>
          <w:rFonts w:ascii="Times New Roman" w:hAnsi="Times New Roman" w:cs="Times New Roman"/>
          <w:color w:val="231F20"/>
          <w:sz w:val="24"/>
          <w:szCs w:val="24"/>
        </w:rPr>
        <w:t>находить</w:t>
      </w:r>
      <w:r w:rsidRPr="00D478B1">
        <w:rPr>
          <w:rFonts w:ascii="Times New Roman" w:hAnsi="Times New Roman" w:cs="Times New Roman"/>
          <w:color w:val="231F20"/>
          <w:spacing w:val="-8"/>
          <w:sz w:val="24"/>
          <w:szCs w:val="24"/>
        </w:rPr>
        <w:t xml:space="preserve"> </w:t>
      </w:r>
      <w:r w:rsidRPr="00D478B1">
        <w:rPr>
          <w:rFonts w:ascii="Times New Roman" w:hAnsi="Times New Roman" w:cs="Times New Roman"/>
          <w:color w:val="231F20"/>
          <w:sz w:val="24"/>
          <w:szCs w:val="24"/>
        </w:rPr>
        <w:t>ошибки</w:t>
      </w:r>
      <w:r w:rsidRPr="00D478B1">
        <w:rPr>
          <w:rFonts w:ascii="Times New Roman" w:hAnsi="Times New Roman" w:cs="Times New Roman"/>
          <w:color w:val="231F20"/>
          <w:spacing w:val="-8"/>
          <w:sz w:val="24"/>
          <w:szCs w:val="24"/>
        </w:rPr>
        <w:t xml:space="preserve"> </w:t>
      </w:r>
      <w:r w:rsidRPr="00D478B1">
        <w:rPr>
          <w:rFonts w:ascii="Times New Roman" w:hAnsi="Times New Roman" w:cs="Times New Roman"/>
          <w:color w:val="231F20"/>
          <w:sz w:val="24"/>
          <w:szCs w:val="24"/>
        </w:rPr>
        <w:t>в</w:t>
      </w:r>
      <w:r w:rsidRPr="00D478B1">
        <w:rPr>
          <w:rFonts w:ascii="Times New Roman" w:hAnsi="Times New Roman" w:cs="Times New Roman"/>
          <w:color w:val="231F20"/>
          <w:spacing w:val="-8"/>
          <w:sz w:val="24"/>
          <w:szCs w:val="24"/>
        </w:rPr>
        <w:t xml:space="preserve"> </w:t>
      </w:r>
      <w:r w:rsidRPr="00D478B1">
        <w:rPr>
          <w:rFonts w:ascii="Times New Roman" w:hAnsi="Times New Roman" w:cs="Times New Roman"/>
          <w:color w:val="231F20"/>
          <w:sz w:val="24"/>
          <w:szCs w:val="24"/>
        </w:rPr>
        <w:t>своей</w:t>
      </w:r>
      <w:r w:rsidRPr="00D478B1">
        <w:rPr>
          <w:rFonts w:ascii="Times New Roman" w:hAnsi="Times New Roman" w:cs="Times New Roman"/>
          <w:color w:val="231F20"/>
          <w:spacing w:val="-8"/>
          <w:sz w:val="24"/>
          <w:szCs w:val="24"/>
        </w:rPr>
        <w:t xml:space="preserve"> </w:t>
      </w:r>
      <w:r w:rsidRPr="00D478B1">
        <w:rPr>
          <w:rFonts w:ascii="Times New Roman" w:hAnsi="Times New Roman" w:cs="Times New Roman"/>
          <w:color w:val="231F20"/>
          <w:sz w:val="24"/>
          <w:szCs w:val="24"/>
        </w:rPr>
        <w:t>работе</w:t>
      </w:r>
      <w:r w:rsidRPr="00D478B1">
        <w:rPr>
          <w:rFonts w:ascii="Times New Roman" w:hAnsi="Times New Roman" w:cs="Times New Roman"/>
          <w:color w:val="231F20"/>
          <w:spacing w:val="-8"/>
          <w:sz w:val="24"/>
          <w:szCs w:val="24"/>
        </w:rPr>
        <w:t xml:space="preserve"> </w:t>
      </w:r>
      <w:r w:rsidRPr="00D478B1">
        <w:rPr>
          <w:rFonts w:ascii="Times New Roman" w:hAnsi="Times New Roman" w:cs="Times New Roman"/>
          <w:color w:val="231F20"/>
          <w:sz w:val="24"/>
          <w:szCs w:val="24"/>
        </w:rPr>
        <w:t>и</w:t>
      </w:r>
      <w:r w:rsidRPr="00D478B1">
        <w:rPr>
          <w:rFonts w:ascii="Times New Roman" w:hAnsi="Times New Roman" w:cs="Times New Roman"/>
          <w:color w:val="231F20"/>
          <w:spacing w:val="-8"/>
          <w:sz w:val="24"/>
          <w:szCs w:val="24"/>
        </w:rPr>
        <w:t xml:space="preserve"> </w:t>
      </w:r>
      <w:r w:rsidRPr="00D478B1">
        <w:rPr>
          <w:rFonts w:ascii="Times New Roman" w:hAnsi="Times New Roman" w:cs="Times New Roman"/>
          <w:color w:val="231F20"/>
          <w:sz w:val="24"/>
          <w:szCs w:val="24"/>
        </w:rPr>
        <w:t>устанавливать</w:t>
      </w:r>
      <w:r w:rsidRPr="00D478B1">
        <w:rPr>
          <w:rFonts w:ascii="Times New Roman" w:hAnsi="Times New Roman" w:cs="Times New Roman"/>
          <w:color w:val="231F20"/>
          <w:spacing w:val="-8"/>
          <w:sz w:val="24"/>
          <w:szCs w:val="24"/>
        </w:rPr>
        <w:t xml:space="preserve"> </w:t>
      </w:r>
      <w:r w:rsidRPr="00D478B1">
        <w:rPr>
          <w:rFonts w:ascii="Times New Roman" w:hAnsi="Times New Roman" w:cs="Times New Roman"/>
          <w:color w:val="231F20"/>
          <w:sz w:val="24"/>
          <w:szCs w:val="24"/>
        </w:rPr>
        <w:t>их</w:t>
      </w:r>
      <w:r w:rsidRPr="00D478B1">
        <w:rPr>
          <w:rFonts w:ascii="Times New Roman" w:hAnsi="Times New Roman" w:cs="Times New Roman"/>
          <w:color w:val="231F20"/>
          <w:spacing w:val="-8"/>
          <w:sz w:val="24"/>
          <w:szCs w:val="24"/>
        </w:rPr>
        <w:t xml:space="preserve"> </w:t>
      </w:r>
      <w:r>
        <w:rPr>
          <w:rFonts w:ascii="Times New Roman" w:hAnsi="Times New Roman" w:cs="Times New Roman"/>
          <w:color w:val="231F20"/>
          <w:sz w:val="24"/>
          <w:szCs w:val="24"/>
        </w:rPr>
        <w:t>причи</w:t>
      </w:r>
      <w:r w:rsidRPr="00D478B1">
        <w:rPr>
          <w:rFonts w:ascii="Times New Roman" w:hAnsi="Times New Roman" w:cs="Times New Roman"/>
          <w:color w:val="231F20"/>
          <w:sz w:val="24"/>
          <w:szCs w:val="24"/>
        </w:rPr>
        <w:t>ны;</w:t>
      </w:r>
      <w:r w:rsidRPr="00D478B1">
        <w:rPr>
          <w:rFonts w:ascii="Times New Roman" w:hAnsi="Times New Roman" w:cs="Times New Roman"/>
          <w:color w:val="231F20"/>
          <w:spacing w:val="-16"/>
          <w:sz w:val="24"/>
          <w:szCs w:val="24"/>
        </w:rPr>
        <w:t xml:space="preserve"> </w:t>
      </w:r>
      <w:r w:rsidRPr="00D478B1">
        <w:rPr>
          <w:rFonts w:ascii="Times New Roman" w:hAnsi="Times New Roman" w:cs="Times New Roman"/>
          <w:color w:val="231F20"/>
          <w:sz w:val="24"/>
          <w:szCs w:val="24"/>
        </w:rPr>
        <w:t>корректировать</w:t>
      </w:r>
      <w:r w:rsidRPr="00D478B1">
        <w:rPr>
          <w:rFonts w:ascii="Times New Roman" w:hAnsi="Times New Roman" w:cs="Times New Roman"/>
          <w:color w:val="231F20"/>
          <w:spacing w:val="-16"/>
          <w:sz w:val="24"/>
          <w:szCs w:val="24"/>
        </w:rPr>
        <w:t xml:space="preserve"> </w:t>
      </w:r>
      <w:r w:rsidRPr="00D478B1">
        <w:rPr>
          <w:rFonts w:ascii="Times New Roman" w:hAnsi="Times New Roman" w:cs="Times New Roman"/>
          <w:color w:val="231F20"/>
          <w:sz w:val="24"/>
          <w:szCs w:val="24"/>
        </w:rPr>
        <w:t>свои</w:t>
      </w:r>
      <w:r w:rsidRPr="00D478B1">
        <w:rPr>
          <w:rFonts w:ascii="Times New Roman" w:hAnsi="Times New Roman" w:cs="Times New Roman"/>
          <w:color w:val="231F20"/>
          <w:spacing w:val="-16"/>
          <w:sz w:val="24"/>
          <w:szCs w:val="24"/>
        </w:rPr>
        <w:t xml:space="preserve"> </w:t>
      </w:r>
      <w:r w:rsidRPr="00D478B1">
        <w:rPr>
          <w:rFonts w:ascii="Times New Roman" w:hAnsi="Times New Roman" w:cs="Times New Roman"/>
          <w:color w:val="231F20"/>
          <w:sz w:val="24"/>
          <w:szCs w:val="24"/>
        </w:rPr>
        <w:t>действия</w:t>
      </w:r>
      <w:r w:rsidRPr="00D478B1">
        <w:rPr>
          <w:rFonts w:ascii="Times New Roman" w:hAnsi="Times New Roman" w:cs="Times New Roman"/>
          <w:color w:val="231F20"/>
          <w:spacing w:val="-16"/>
          <w:sz w:val="24"/>
          <w:szCs w:val="24"/>
        </w:rPr>
        <w:t xml:space="preserve"> </w:t>
      </w:r>
      <w:r w:rsidRPr="00D478B1">
        <w:rPr>
          <w:rFonts w:ascii="Times New Roman" w:hAnsi="Times New Roman" w:cs="Times New Roman"/>
          <w:color w:val="231F20"/>
          <w:sz w:val="24"/>
          <w:szCs w:val="24"/>
        </w:rPr>
        <w:t>при</w:t>
      </w:r>
      <w:r w:rsidRPr="00D478B1">
        <w:rPr>
          <w:rFonts w:ascii="Times New Roman" w:hAnsi="Times New Roman" w:cs="Times New Roman"/>
          <w:color w:val="231F20"/>
          <w:spacing w:val="-16"/>
          <w:sz w:val="24"/>
          <w:szCs w:val="24"/>
        </w:rPr>
        <w:t xml:space="preserve"> </w:t>
      </w:r>
      <w:r w:rsidRPr="00D478B1">
        <w:rPr>
          <w:rFonts w:ascii="Times New Roman" w:hAnsi="Times New Roman" w:cs="Times New Roman"/>
          <w:color w:val="231F20"/>
          <w:sz w:val="24"/>
          <w:szCs w:val="24"/>
        </w:rPr>
        <w:t>необходимости</w:t>
      </w:r>
      <w:r w:rsidRPr="00D478B1">
        <w:rPr>
          <w:rFonts w:ascii="Times New Roman" w:hAnsi="Times New Roman" w:cs="Times New Roman"/>
          <w:color w:val="231F20"/>
          <w:spacing w:val="-16"/>
          <w:sz w:val="24"/>
          <w:szCs w:val="24"/>
        </w:rPr>
        <w:t xml:space="preserve"> </w:t>
      </w:r>
      <w:r w:rsidRPr="00D478B1">
        <w:rPr>
          <w:rFonts w:ascii="Times New Roman" w:hAnsi="Times New Roman" w:cs="Times New Roman"/>
          <w:color w:val="231F20"/>
          <w:sz w:val="24"/>
          <w:szCs w:val="24"/>
        </w:rPr>
        <w:t>(с</w:t>
      </w:r>
      <w:r w:rsidRPr="00D478B1">
        <w:rPr>
          <w:rFonts w:ascii="Times New Roman" w:hAnsi="Times New Roman" w:cs="Times New Roman"/>
          <w:color w:val="231F20"/>
          <w:spacing w:val="-16"/>
          <w:sz w:val="24"/>
          <w:szCs w:val="24"/>
        </w:rPr>
        <w:t xml:space="preserve"> </w:t>
      </w:r>
      <w:r>
        <w:rPr>
          <w:rFonts w:ascii="Times New Roman" w:hAnsi="Times New Roman" w:cs="Times New Roman"/>
          <w:color w:val="231F20"/>
          <w:sz w:val="24"/>
          <w:szCs w:val="24"/>
        </w:rPr>
        <w:t>не</w:t>
      </w:r>
      <w:r w:rsidRPr="00D478B1">
        <w:rPr>
          <w:rFonts w:ascii="Times New Roman" w:hAnsi="Times New Roman" w:cs="Times New Roman"/>
          <w:color w:val="231F20"/>
          <w:sz w:val="24"/>
          <w:szCs w:val="24"/>
        </w:rPr>
        <w:t>большой помощью учителя);</w:t>
      </w:r>
    </w:p>
    <w:p w:rsidR="00D478B1" w:rsidRPr="00D478B1" w:rsidRDefault="00D478B1" w:rsidP="00135B7B">
      <w:pPr>
        <w:pStyle w:val="aa"/>
        <w:numPr>
          <w:ilvl w:val="0"/>
          <w:numId w:val="91"/>
        </w:numPr>
        <w:rPr>
          <w:rFonts w:ascii="Times New Roman" w:hAnsi="Times New Roman" w:cs="Times New Roman"/>
          <w:sz w:val="24"/>
          <w:szCs w:val="24"/>
        </w:rPr>
      </w:pPr>
      <w:r w:rsidRPr="00D478B1">
        <w:rPr>
          <w:rFonts w:ascii="Times New Roman" w:hAnsi="Times New Roman" w:cs="Times New Roman"/>
          <w:color w:val="231F20"/>
          <w:sz w:val="24"/>
          <w:szCs w:val="24"/>
        </w:rPr>
        <w:t>предвидеть</w:t>
      </w:r>
      <w:r w:rsidRPr="00D478B1">
        <w:rPr>
          <w:rFonts w:ascii="Times New Roman" w:hAnsi="Times New Roman" w:cs="Times New Roman"/>
          <w:color w:val="231F20"/>
          <w:spacing w:val="-7"/>
          <w:sz w:val="24"/>
          <w:szCs w:val="24"/>
        </w:rPr>
        <w:t xml:space="preserve"> </w:t>
      </w:r>
      <w:r w:rsidRPr="00D478B1">
        <w:rPr>
          <w:rFonts w:ascii="Times New Roman" w:hAnsi="Times New Roman" w:cs="Times New Roman"/>
          <w:color w:val="231F20"/>
          <w:sz w:val="24"/>
          <w:szCs w:val="24"/>
        </w:rPr>
        <w:t>возможность</w:t>
      </w:r>
      <w:r w:rsidRPr="00D478B1">
        <w:rPr>
          <w:rFonts w:ascii="Times New Roman" w:hAnsi="Times New Roman" w:cs="Times New Roman"/>
          <w:color w:val="231F20"/>
          <w:spacing w:val="-7"/>
          <w:sz w:val="24"/>
          <w:szCs w:val="24"/>
        </w:rPr>
        <w:t xml:space="preserve"> </w:t>
      </w:r>
      <w:r w:rsidRPr="00D478B1">
        <w:rPr>
          <w:rFonts w:ascii="Times New Roman" w:hAnsi="Times New Roman" w:cs="Times New Roman"/>
          <w:color w:val="231F20"/>
          <w:sz w:val="24"/>
          <w:szCs w:val="24"/>
        </w:rPr>
        <w:t>возникновения</w:t>
      </w:r>
      <w:r w:rsidRPr="00D478B1">
        <w:rPr>
          <w:rFonts w:ascii="Times New Roman" w:hAnsi="Times New Roman" w:cs="Times New Roman"/>
          <w:color w:val="231F20"/>
          <w:spacing w:val="-7"/>
          <w:sz w:val="24"/>
          <w:szCs w:val="24"/>
        </w:rPr>
        <w:t xml:space="preserve"> </w:t>
      </w:r>
      <w:r w:rsidRPr="00D478B1">
        <w:rPr>
          <w:rFonts w:ascii="Times New Roman" w:hAnsi="Times New Roman" w:cs="Times New Roman"/>
          <w:color w:val="231F20"/>
          <w:sz w:val="24"/>
          <w:szCs w:val="24"/>
        </w:rPr>
        <w:t>трудностей</w:t>
      </w:r>
      <w:r w:rsidRPr="00D478B1">
        <w:rPr>
          <w:rFonts w:ascii="Times New Roman" w:hAnsi="Times New Roman" w:cs="Times New Roman"/>
          <w:color w:val="231F20"/>
          <w:spacing w:val="-7"/>
          <w:sz w:val="24"/>
          <w:szCs w:val="24"/>
        </w:rPr>
        <w:t xml:space="preserve"> </w:t>
      </w:r>
      <w:r w:rsidRPr="00D478B1">
        <w:rPr>
          <w:rFonts w:ascii="Times New Roman" w:hAnsi="Times New Roman" w:cs="Times New Roman"/>
          <w:color w:val="231F20"/>
          <w:sz w:val="24"/>
          <w:szCs w:val="24"/>
        </w:rPr>
        <w:t>и</w:t>
      </w:r>
      <w:r w:rsidRPr="00D478B1">
        <w:rPr>
          <w:rFonts w:ascii="Times New Roman" w:hAnsi="Times New Roman" w:cs="Times New Roman"/>
          <w:color w:val="231F20"/>
          <w:spacing w:val="-7"/>
          <w:sz w:val="24"/>
          <w:szCs w:val="24"/>
        </w:rPr>
        <w:t xml:space="preserve"> </w:t>
      </w:r>
      <w:r>
        <w:rPr>
          <w:rFonts w:ascii="Times New Roman" w:hAnsi="Times New Roman" w:cs="Times New Roman"/>
          <w:color w:val="231F20"/>
          <w:sz w:val="24"/>
          <w:szCs w:val="24"/>
        </w:rPr>
        <w:t>оши</w:t>
      </w:r>
      <w:r w:rsidRPr="00D478B1">
        <w:rPr>
          <w:rFonts w:ascii="Times New Roman" w:hAnsi="Times New Roman" w:cs="Times New Roman"/>
          <w:color w:val="231F20"/>
          <w:w w:val="95"/>
          <w:sz w:val="24"/>
          <w:szCs w:val="24"/>
        </w:rPr>
        <w:t>бок,</w:t>
      </w:r>
      <w:r w:rsidRPr="00D478B1">
        <w:rPr>
          <w:rFonts w:ascii="Times New Roman" w:hAnsi="Times New Roman" w:cs="Times New Roman"/>
          <w:color w:val="231F20"/>
          <w:spacing w:val="-1"/>
          <w:w w:val="95"/>
          <w:sz w:val="24"/>
          <w:szCs w:val="24"/>
        </w:rPr>
        <w:t xml:space="preserve"> </w:t>
      </w:r>
      <w:r w:rsidRPr="00D478B1">
        <w:rPr>
          <w:rFonts w:ascii="Times New Roman" w:hAnsi="Times New Roman" w:cs="Times New Roman"/>
          <w:color w:val="231F20"/>
          <w:w w:val="95"/>
          <w:sz w:val="24"/>
          <w:szCs w:val="24"/>
        </w:rPr>
        <w:t>предусматривать</w:t>
      </w:r>
      <w:r w:rsidRPr="00D478B1">
        <w:rPr>
          <w:rFonts w:ascii="Times New Roman" w:hAnsi="Times New Roman" w:cs="Times New Roman"/>
          <w:color w:val="231F20"/>
          <w:spacing w:val="-1"/>
          <w:w w:val="95"/>
          <w:sz w:val="24"/>
          <w:szCs w:val="24"/>
        </w:rPr>
        <w:t xml:space="preserve"> </w:t>
      </w:r>
      <w:r w:rsidRPr="00D478B1">
        <w:rPr>
          <w:rFonts w:ascii="Times New Roman" w:hAnsi="Times New Roman" w:cs="Times New Roman"/>
          <w:color w:val="231F20"/>
          <w:w w:val="95"/>
          <w:sz w:val="24"/>
          <w:szCs w:val="24"/>
        </w:rPr>
        <w:t>способы</w:t>
      </w:r>
      <w:r w:rsidRPr="00D478B1">
        <w:rPr>
          <w:rFonts w:ascii="Times New Roman" w:hAnsi="Times New Roman" w:cs="Times New Roman"/>
          <w:color w:val="231F20"/>
          <w:spacing w:val="-1"/>
          <w:w w:val="95"/>
          <w:sz w:val="24"/>
          <w:szCs w:val="24"/>
        </w:rPr>
        <w:t xml:space="preserve"> </w:t>
      </w:r>
      <w:r w:rsidRPr="00D478B1">
        <w:rPr>
          <w:rFonts w:ascii="Times New Roman" w:hAnsi="Times New Roman" w:cs="Times New Roman"/>
          <w:color w:val="231F20"/>
          <w:w w:val="95"/>
          <w:sz w:val="24"/>
          <w:szCs w:val="24"/>
        </w:rPr>
        <w:t>их</w:t>
      </w:r>
      <w:r w:rsidRPr="00D478B1">
        <w:rPr>
          <w:rFonts w:ascii="Times New Roman" w:hAnsi="Times New Roman" w:cs="Times New Roman"/>
          <w:color w:val="231F20"/>
          <w:spacing w:val="-1"/>
          <w:w w:val="95"/>
          <w:sz w:val="24"/>
          <w:szCs w:val="24"/>
        </w:rPr>
        <w:t xml:space="preserve"> </w:t>
      </w:r>
      <w:r w:rsidRPr="00D478B1">
        <w:rPr>
          <w:rFonts w:ascii="Times New Roman" w:hAnsi="Times New Roman" w:cs="Times New Roman"/>
          <w:color w:val="231F20"/>
          <w:w w:val="95"/>
          <w:sz w:val="24"/>
          <w:szCs w:val="24"/>
        </w:rPr>
        <w:t>предупреждения,</w:t>
      </w:r>
      <w:r w:rsidRPr="00D478B1">
        <w:rPr>
          <w:rFonts w:ascii="Times New Roman" w:hAnsi="Times New Roman" w:cs="Times New Roman"/>
          <w:color w:val="231F20"/>
          <w:spacing w:val="-1"/>
          <w:w w:val="95"/>
          <w:sz w:val="24"/>
          <w:szCs w:val="24"/>
        </w:rPr>
        <w:t xml:space="preserve"> </w:t>
      </w:r>
      <w:r w:rsidRPr="00D478B1">
        <w:rPr>
          <w:rFonts w:ascii="Times New Roman" w:hAnsi="Times New Roman" w:cs="Times New Roman"/>
          <w:color w:val="231F20"/>
          <w:w w:val="95"/>
          <w:sz w:val="24"/>
          <w:szCs w:val="24"/>
        </w:rPr>
        <w:t>в</w:t>
      </w:r>
      <w:r w:rsidRPr="00D478B1">
        <w:rPr>
          <w:rFonts w:ascii="Times New Roman" w:hAnsi="Times New Roman" w:cs="Times New Roman"/>
          <w:color w:val="231F20"/>
          <w:spacing w:val="-1"/>
          <w:w w:val="95"/>
          <w:sz w:val="24"/>
          <w:szCs w:val="24"/>
        </w:rPr>
        <w:t xml:space="preserve"> </w:t>
      </w:r>
      <w:r w:rsidRPr="00D478B1">
        <w:rPr>
          <w:rFonts w:ascii="Times New Roman" w:hAnsi="Times New Roman" w:cs="Times New Roman"/>
          <w:color w:val="231F20"/>
          <w:w w:val="95"/>
          <w:sz w:val="24"/>
          <w:szCs w:val="24"/>
        </w:rPr>
        <w:t>том</w:t>
      </w:r>
      <w:r w:rsidRPr="00D478B1">
        <w:rPr>
          <w:rFonts w:ascii="Times New Roman" w:hAnsi="Times New Roman" w:cs="Times New Roman"/>
          <w:color w:val="231F20"/>
          <w:spacing w:val="-1"/>
          <w:w w:val="95"/>
          <w:sz w:val="24"/>
          <w:szCs w:val="24"/>
        </w:rPr>
        <w:t xml:space="preserve"> </w:t>
      </w:r>
      <w:r>
        <w:rPr>
          <w:rFonts w:ascii="Times New Roman" w:hAnsi="Times New Roman" w:cs="Times New Roman"/>
          <w:color w:val="231F20"/>
          <w:w w:val="95"/>
          <w:sz w:val="24"/>
          <w:szCs w:val="24"/>
        </w:rPr>
        <w:t>чис</w:t>
      </w:r>
      <w:r w:rsidRPr="00D478B1">
        <w:rPr>
          <w:rFonts w:ascii="Times New Roman" w:hAnsi="Times New Roman" w:cs="Times New Roman"/>
          <w:color w:val="231F20"/>
          <w:sz w:val="24"/>
          <w:szCs w:val="24"/>
        </w:rPr>
        <w:t>ле в житейских ситуациях, опасных для здоровья и жизни.</w:t>
      </w:r>
    </w:p>
    <w:p w:rsidR="00D478B1" w:rsidRPr="00D478B1" w:rsidRDefault="00D478B1" w:rsidP="00D478B1">
      <w:pPr>
        <w:pStyle w:val="aa"/>
        <w:ind w:left="720"/>
        <w:rPr>
          <w:rFonts w:ascii="Times New Roman" w:hAnsi="Times New Roman" w:cs="Times New Roman"/>
          <w:b/>
          <w:sz w:val="24"/>
          <w:szCs w:val="24"/>
        </w:rPr>
      </w:pPr>
      <w:r w:rsidRPr="00D478B1">
        <w:rPr>
          <w:rFonts w:ascii="Times New Roman" w:hAnsi="Times New Roman" w:cs="Times New Roman"/>
          <w:b/>
          <w:i/>
          <w:color w:val="231F20"/>
          <w:spacing w:val="-2"/>
          <w:sz w:val="24"/>
          <w:szCs w:val="24"/>
        </w:rPr>
        <w:t>Самооценка</w:t>
      </w:r>
      <w:r w:rsidRPr="00D478B1">
        <w:rPr>
          <w:rFonts w:ascii="Times New Roman" w:hAnsi="Times New Roman" w:cs="Times New Roman"/>
          <w:b/>
          <w:color w:val="231F20"/>
          <w:spacing w:val="-2"/>
          <w:sz w:val="24"/>
          <w:szCs w:val="24"/>
        </w:rPr>
        <w:t>:</w:t>
      </w:r>
    </w:p>
    <w:p w:rsidR="00D478B1" w:rsidRPr="00D478B1" w:rsidRDefault="00D478B1" w:rsidP="00135B7B">
      <w:pPr>
        <w:pStyle w:val="aa"/>
        <w:numPr>
          <w:ilvl w:val="0"/>
          <w:numId w:val="91"/>
        </w:numPr>
        <w:rPr>
          <w:rFonts w:ascii="Times New Roman" w:hAnsi="Times New Roman" w:cs="Times New Roman"/>
          <w:sz w:val="24"/>
          <w:szCs w:val="24"/>
        </w:rPr>
      </w:pPr>
      <w:r w:rsidRPr="00D478B1">
        <w:rPr>
          <w:rFonts w:ascii="Times New Roman" w:hAnsi="Times New Roman" w:cs="Times New Roman"/>
          <w:color w:val="231F20"/>
          <w:sz w:val="24"/>
          <w:szCs w:val="24"/>
        </w:rPr>
        <w:t>объективно</w:t>
      </w:r>
      <w:r w:rsidRPr="00D478B1">
        <w:rPr>
          <w:rFonts w:ascii="Times New Roman" w:hAnsi="Times New Roman" w:cs="Times New Roman"/>
          <w:color w:val="231F20"/>
          <w:spacing w:val="-12"/>
          <w:sz w:val="24"/>
          <w:szCs w:val="24"/>
        </w:rPr>
        <w:t xml:space="preserve"> </w:t>
      </w:r>
      <w:r w:rsidRPr="00D478B1">
        <w:rPr>
          <w:rFonts w:ascii="Times New Roman" w:hAnsi="Times New Roman" w:cs="Times New Roman"/>
          <w:color w:val="231F20"/>
          <w:sz w:val="24"/>
          <w:szCs w:val="24"/>
        </w:rPr>
        <w:t>оценивать</w:t>
      </w:r>
      <w:r w:rsidRPr="00D478B1">
        <w:rPr>
          <w:rFonts w:ascii="Times New Roman" w:hAnsi="Times New Roman" w:cs="Times New Roman"/>
          <w:color w:val="231F20"/>
          <w:spacing w:val="-12"/>
          <w:sz w:val="24"/>
          <w:szCs w:val="24"/>
        </w:rPr>
        <w:t xml:space="preserve"> </w:t>
      </w:r>
      <w:r w:rsidRPr="00D478B1">
        <w:rPr>
          <w:rFonts w:ascii="Times New Roman" w:hAnsi="Times New Roman" w:cs="Times New Roman"/>
          <w:color w:val="231F20"/>
          <w:sz w:val="24"/>
          <w:szCs w:val="24"/>
        </w:rPr>
        <w:t>результаты</w:t>
      </w:r>
      <w:r w:rsidRPr="00D478B1">
        <w:rPr>
          <w:rFonts w:ascii="Times New Roman" w:hAnsi="Times New Roman" w:cs="Times New Roman"/>
          <w:color w:val="231F20"/>
          <w:spacing w:val="-12"/>
          <w:sz w:val="24"/>
          <w:szCs w:val="24"/>
        </w:rPr>
        <w:t xml:space="preserve"> </w:t>
      </w:r>
      <w:r w:rsidRPr="00D478B1">
        <w:rPr>
          <w:rFonts w:ascii="Times New Roman" w:hAnsi="Times New Roman" w:cs="Times New Roman"/>
          <w:color w:val="231F20"/>
          <w:sz w:val="24"/>
          <w:szCs w:val="24"/>
        </w:rPr>
        <w:t>своей</w:t>
      </w:r>
      <w:r w:rsidRPr="00D478B1">
        <w:rPr>
          <w:rFonts w:ascii="Times New Roman" w:hAnsi="Times New Roman" w:cs="Times New Roman"/>
          <w:color w:val="231F20"/>
          <w:spacing w:val="-12"/>
          <w:sz w:val="24"/>
          <w:szCs w:val="24"/>
        </w:rPr>
        <w:t xml:space="preserve"> </w:t>
      </w:r>
      <w:r w:rsidRPr="00D478B1">
        <w:rPr>
          <w:rFonts w:ascii="Times New Roman" w:hAnsi="Times New Roman" w:cs="Times New Roman"/>
          <w:color w:val="231F20"/>
          <w:sz w:val="24"/>
          <w:szCs w:val="24"/>
        </w:rPr>
        <w:t>деятельности,</w:t>
      </w:r>
      <w:r w:rsidRPr="00D478B1">
        <w:rPr>
          <w:rFonts w:ascii="Times New Roman" w:hAnsi="Times New Roman" w:cs="Times New Roman"/>
          <w:color w:val="231F20"/>
          <w:spacing w:val="-12"/>
          <w:sz w:val="24"/>
          <w:szCs w:val="24"/>
        </w:rPr>
        <w:t xml:space="preserve"> </w:t>
      </w:r>
      <w:r>
        <w:rPr>
          <w:rFonts w:ascii="Times New Roman" w:hAnsi="Times New Roman" w:cs="Times New Roman"/>
          <w:color w:val="231F20"/>
          <w:sz w:val="24"/>
          <w:szCs w:val="24"/>
        </w:rPr>
        <w:t>соот</w:t>
      </w:r>
      <w:r w:rsidRPr="00D478B1">
        <w:rPr>
          <w:rFonts w:ascii="Times New Roman" w:hAnsi="Times New Roman" w:cs="Times New Roman"/>
          <w:color w:val="231F20"/>
          <w:sz w:val="24"/>
          <w:szCs w:val="24"/>
        </w:rPr>
        <w:t>носить свою оценку с оценкой учителя;</w:t>
      </w:r>
    </w:p>
    <w:p w:rsidR="00D478B1" w:rsidRPr="00D478B1" w:rsidRDefault="00D478B1" w:rsidP="00135B7B">
      <w:pPr>
        <w:pStyle w:val="aa"/>
        <w:numPr>
          <w:ilvl w:val="0"/>
          <w:numId w:val="91"/>
        </w:numPr>
        <w:rPr>
          <w:rFonts w:ascii="Times New Roman" w:hAnsi="Times New Roman" w:cs="Times New Roman"/>
          <w:sz w:val="24"/>
          <w:szCs w:val="24"/>
        </w:rPr>
      </w:pPr>
      <w:r w:rsidRPr="00D478B1">
        <w:rPr>
          <w:rFonts w:ascii="Times New Roman" w:hAnsi="Times New Roman" w:cs="Times New Roman"/>
          <w:color w:val="231F20"/>
          <w:sz w:val="24"/>
          <w:szCs w:val="24"/>
        </w:rPr>
        <w:t>оценивать</w:t>
      </w:r>
      <w:r w:rsidRPr="00D478B1">
        <w:rPr>
          <w:rFonts w:ascii="Times New Roman" w:hAnsi="Times New Roman" w:cs="Times New Roman"/>
          <w:color w:val="231F20"/>
          <w:spacing w:val="-10"/>
          <w:sz w:val="24"/>
          <w:szCs w:val="24"/>
        </w:rPr>
        <w:t xml:space="preserve"> </w:t>
      </w:r>
      <w:r w:rsidRPr="00D478B1">
        <w:rPr>
          <w:rFonts w:ascii="Times New Roman" w:hAnsi="Times New Roman" w:cs="Times New Roman"/>
          <w:color w:val="231F20"/>
          <w:sz w:val="24"/>
          <w:szCs w:val="24"/>
        </w:rPr>
        <w:t>целесообразность</w:t>
      </w:r>
      <w:r w:rsidRPr="00D478B1">
        <w:rPr>
          <w:rFonts w:ascii="Times New Roman" w:hAnsi="Times New Roman" w:cs="Times New Roman"/>
          <w:color w:val="231F20"/>
          <w:spacing w:val="-10"/>
          <w:sz w:val="24"/>
          <w:szCs w:val="24"/>
        </w:rPr>
        <w:t xml:space="preserve"> </w:t>
      </w:r>
      <w:r w:rsidRPr="00D478B1">
        <w:rPr>
          <w:rFonts w:ascii="Times New Roman" w:hAnsi="Times New Roman" w:cs="Times New Roman"/>
          <w:color w:val="231F20"/>
          <w:sz w:val="24"/>
          <w:szCs w:val="24"/>
        </w:rPr>
        <w:t>выбранных</w:t>
      </w:r>
      <w:r w:rsidRPr="00D478B1">
        <w:rPr>
          <w:rFonts w:ascii="Times New Roman" w:hAnsi="Times New Roman" w:cs="Times New Roman"/>
          <w:color w:val="231F20"/>
          <w:spacing w:val="-10"/>
          <w:sz w:val="24"/>
          <w:szCs w:val="24"/>
        </w:rPr>
        <w:t xml:space="preserve"> </w:t>
      </w:r>
      <w:r w:rsidRPr="00D478B1">
        <w:rPr>
          <w:rFonts w:ascii="Times New Roman" w:hAnsi="Times New Roman" w:cs="Times New Roman"/>
          <w:color w:val="231F20"/>
          <w:sz w:val="24"/>
          <w:szCs w:val="24"/>
        </w:rPr>
        <w:t>способов</w:t>
      </w:r>
      <w:r w:rsidRPr="00D478B1">
        <w:rPr>
          <w:rFonts w:ascii="Times New Roman" w:hAnsi="Times New Roman" w:cs="Times New Roman"/>
          <w:color w:val="231F20"/>
          <w:spacing w:val="-10"/>
          <w:sz w:val="24"/>
          <w:szCs w:val="24"/>
        </w:rPr>
        <w:t xml:space="preserve"> </w:t>
      </w:r>
      <w:r w:rsidRPr="00D478B1">
        <w:rPr>
          <w:rFonts w:ascii="Times New Roman" w:hAnsi="Times New Roman" w:cs="Times New Roman"/>
          <w:color w:val="231F20"/>
          <w:sz w:val="24"/>
          <w:szCs w:val="24"/>
        </w:rPr>
        <w:t>действия, при необходимости корректировать их.</w:t>
      </w:r>
    </w:p>
    <w:p w:rsidR="00D478B1" w:rsidRPr="00D478B1" w:rsidRDefault="00D478B1" w:rsidP="00D478B1">
      <w:pPr>
        <w:pStyle w:val="aa"/>
        <w:ind w:left="720"/>
        <w:rPr>
          <w:rFonts w:ascii="Times New Roman" w:hAnsi="Times New Roman" w:cs="Times New Roman"/>
          <w:b/>
          <w:sz w:val="24"/>
          <w:szCs w:val="24"/>
        </w:rPr>
      </w:pPr>
      <w:r w:rsidRPr="00D478B1">
        <w:rPr>
          <w:rFonts w:ascii="Times New Roman" w:hAnsi="Times New Roman" w:cs="Times New Roman"/>
          <w:b/>
          <w:color w:val="231F20"/>
          <w:spacing w:val="-2"/>
          <w:sz w:val="24"/>
          <w:szCs w:val="24"/>
        </w:rPr>
        <w:t>Совместная</w:t>
      </w:r>
      <w:r w:rsidRPr="00D478B1">
        <w:rPr>
          <w:rFonts w:ascii="Times New Roman" w:hAnsi="Times New Roman" w:cs="Times New Roman"/>
          <w:b/>
          <w:color w:val="231F20"/>
          <w:spacing w:val="16"/>
          <w:sz w:val="24"/>
          <w:szCs w:val="24"/>
        </w:rPr>
        <w:t xml:space="preserve"> </w:t>
      </w:r>
      <w:r w:rsidRPr="00D478B1">
        <w:rPr>
          <w:rFonts w:ascii="Times New Roman" w:hAnsi="Times New Roman" w:cs="Times New Roman"/>
          <w:b/>
          <w:color w:val="231F20"/>
          <w:spacing w:val="-2"/>
          <w:sz w:val="24"/>
          <w:szCs w:val="24"/>
        </w:rPr>
        <w:t>деятельность:</w:t>
      </w:r>
    </w:p>
    <w:p w:rsidR="00D478B1" w:rsidRPr="00D478B1" w:rsidRDefault="00D478B1" w:rsidP="00135B7B">
      <w:pPr>
        <w:pStyle w:val="aa"/>
        <w:numPr>
          <w:ilvl w:val="0"/>
          <w:numId w:val="91"/>
        </w:numPr>
        <w:rPr>
          <w:rFonts w:ascii="Times New Roman" w:hAnsi="Times New Roman" w:cs="Times New Roman"/>
          <w:sz w:val="24"/>
          <w:szCs w:val="24"/>
        </w:rPr>
      </w:pPr>
      <w:r w:rsidRPr="00D478B1">
        <w:rPr>
          <w:rFonts w:ascii="Times New Roman" w:hAnsi="Times New Roman" w:cs="Times New Roman"/>
          <w:color w:val="231F20"/>
          <w:sz w:val="24"/>
          <w:szCs w:val="24"/>
        </w:rPr>
        <w:t>понимать значение колле</w:t>
      </w:r>
      <w:r>
        <w:rPr>
          <w:rFonts w:ascii="Times New Roman" w:hAnsi="Times New Roman" w:cs="Times New Roman"/>
          <w:color w:val="231F20"/>
          <w:sz w:val="24"/>
          <w:szCs w:val="24"/>
        </w:rPr>
        <w:t>ктивной деятельности для успеш</w:t>
      </w:r>
      <w:r w:rsidRPr="00D478B1">
        <w:rPr>
          <w:rFonts w:ascii="Times New Roman" w:hAnsi="Times New Roman" w:cs="Times New Roman"/>
          <w:color w:val="231F20"/>
          <w:sz w:val="24"/>
          <w:szCs w:val="24"/>
        </w:rPr>
        <w:t>ного</w:t>
      </w:r>
      <w:r w:rsidRPr="00D478B1">
        <w:rPr>
          <w:rFonts w:ascii="Times New Roman" w:hAnsi="Times New Roman" w:cs="Times New Roman"/>
          <w:color w:val="231F20"/>
          <w:spacing w:val="-4"/>
          <w:sz w:val="24"/>
          <w:szCs w:val="24"/>
        </w:rPr>
        <w:t xml:space="preserve"> </w:t>
      </w:r>
      <w:r w:rsidRPr="00D478B1">
        <w:rPr>
          <w:rFonts w:ascii="Times New Roman" w:hAnsi="Times New Roman" w:cs="Times New Roman"/>
          <w:color w:val="231F20"/>
          <w:sz w:val="24"/>
          <w:szCs w:val="24"/>
        </w:rPr>
        <w:t>решения</w:t>
      </w:r>
      <w:r w:rsidRPr="00D478B1">
        <w:rPr>
          <w:rFonts w:ascii="Times New Roman" w:hAnsi="Times New Roman" w:cs="Times New Roman"/>
          <w:color w:val="231F20"/>
          <w:spacing w:val="-4"/>
          <w:sz w:val="24"/>
          <w:szCs w:val="24"/>
        </w:rPr>
        <w:t xml:space="preserve"> </w:t>
      </w:r>
      <w:r w:rsidRPr="00D478B1">
        <w:rPr>
          <w:rFonts w:ascii="Times New Roman" w:hAnsi="Times New Roman" w:cs="Times New Roman"/>
          <w:color w:val="231F20"/>
          <w:sz w:val="24"/>
          <w:szCs w:val="24"/>
        </w:rPr>
        <w:t>учебной</w:t>
      </w:r>
      <w:r w:rsidRPr="00D478B1">
        <w:rPr>
          <w:rFonts w:ascii="Times New Roman" w:hAnsi="Times New Roman" w:cs="Times New Roman"/>
          <w:color w:val="231F20"/>
          <w:spacing w:val="-4"/>
          <w:sz w:val="24"/>
          <w:szCs w:val="24"/>
        </w:rPr>
        <w:t xml:space="preserve"> </w:t>
      </w:r>
      <w:r w:rsidRPr="00D478B1">
        <w:rPr>
          <w:rFonts w:ascii="Times New Roman" w:hAnsi="Times New Roman" w:cs="Times New Roman"/>
          <w:color w:val="231F20"/>
          <w:sz w:val="24"/>
          <w:szCs w:val="24"/>
        </w:rPr>
        <w:t>(практической)</w:t>
      </w:r>
      <w:r w:rsidRPr="00D478B1">
        <w:rPr>
          <w:rFonts w:ascii="Times New Roman" w:hAnsi="Times New Roman" w:cs="Times New Roman"/>
          <w:color w:val="231F20"/>
          <w:spacing w:val="-4"/>
          <w:sz w:val="24"/>
          <w:szCs w:val="24"/>
        </w:rPr>
        <w:t xml:space="preserve"> </w:t>
      </w:r>
      <w:r w:rsidRPr="00D478B1">
        <w:rPr>
          <w:rFonts w:ascii="Times New Roman" w:hAnsi="Times New Roman" w:cs="Times New Roman"/>
          <w:color w:val="231F20"/>
          <w:sz w:val="24"/>
          <w:szCs w:val="24"/>
        </w:rPr>
        <w:t>задачи;</w:t>
      </w:r>
      <w:r w:rsidRPr="00D478B1">
        <w:rPr>
          <w:rFonts w:ascii="Times New Roman" w:hAnsi="Times New Roman" w:cs="Times New Roman"/>
          <w:color w:val="231F20"/>
          <w:spacing w:val="-4"/>
          <w:sz w:val="24"/>
          <w:szCs w:val="24"/>
        </w:rPr>
        <w:t xml:space="preserve"> </w:t>
      </w:r>
      <w:r w:rsidRPr="00D478B1">
        <w:rPr>
          <w:rFonts w:ascii="Times New Roman" w:hAnsi="Times New Roman" w:cs="Times New Roman"/>
          <w:color w:val="231F20"/>
          <w:sz w:val="24"/>
          <w:szCs w:val="24"/>
        </w:rPr>
        <w:t>активно</w:t>
      </w:r>
      <w:r w:rsidRPr="00D478B1">
        <w:rPr>
          <w:rFonts w:ascii="Times New Roman" w:hAnsi="Times New Roman" w:cs="Times New Roman"/>
          <w:color w:val="231F20"/>
          <w:spacing w:val="-4"/>
          <w:sz w:val="24"/>
          <w:szCs w:val="24"/>
        </w:rPr>
        <w:t xml:space="preserve"> </w:t>
      </w:r>
      <w:r>
        <w:rPr>
          <w:rFonts w:ascii="Times New Roman" w:hAnsi="Times New Roman" w:cs="Times New Roman"/>
          <w:color w:val="231F20"/>
          <w:sz w:val="24"/>
          <w:szCs w:val="24"/>
        </w:rPr>
        <w:t>уча</w:t>
      </w:r>
      <w:r w:rsidRPr="00D478B1">
        <w:rPr>
          <w:rFonts w:ascii="Times New Roman" w:hAnsi="Times New Roman" w:cs="Times New Roman"/>
          <w:color w:val="231F20"/>
          <w:sz w:val="24"/>
          <w:szCs w:val="24"/>
        </w:rPr>
        <w:t>ствовать</w:t>
      </w:r>
      <w:r w:rsidRPr="00D478B1">
        <w:rPr>
          <w:rFonts w:ascii="Times New Roman" w:hAnsi="Times New Roman" w:cs="Times New Roman"/>
          <w:color w:val="231F20"/>
          <w:spacing w:val="-16"/>
          <w:sz w:val="24"/>
          <w:szCs w:val="24"/>
        </w:rPr>
        <w:t xml:space="preserve"> </w:t>
      </w:r>
      <w:r w:rsidRPr="00D478B1">
        <w:rPr>
          <w:rFonts w:ascii="Times New Roman" w:hAnsi="Times New Roman" w:cs="Times New Roman"/>
          <w:color w:val="231F20"/>
          <w:sz w:val="24"/>
          <w:szCs w:val="24"/>
        </w:rPr>
        <w:t>в</w:t>
      </w:r>
      <w:r w:rsidRPr="00D478B1">
        <w:rPr>
          <w:rFonts w:ascii="Times New Roman" w:hAnsi="Times New Roman" w:cs="Times New Roman"/>
          <w:color w:val="231F20"/>
          <w:spacing w:val="-16"/>
          <w:sz w:val="24"/>
          <w:szCs w:val="24"/>
        </w:rPr>
        <w:t xml:space="preserve"> </w:t>
      </w:r>
      <w:r w:rsidRPr="00D478B1">
        <w:rPr>
          <w:rFonts w:ascii="Times New Roman" w:hAnsi="Times New Roman" w:cs="Times New Roman"/>
          <w:color w:val="231F20"/>
          <w:sz w:val="24"/>
          <w:szCs w:val="24"/>
        </w:rPr>
        <w:t>формулировании</w:t>
      </w:r>
      <w:r w:rsidRPr="00D478B1">
        <w:rPr>
          <w:rFonts w:ascii="Times New Roman" w:hAnsi="Times New Roman" w:cs="Times New Roman"/>
          <w:color w:val="231F20"/>
          <w:spacing w:val="-16"/>
          <w:sz w:val="24"/>
          <w:szCs w:val="24"/>
        </w:rPr>
        <w:t xml:space="preserve"> </w:t>
      </w:r>
      <w:r w:rsidRPr="00D478B1">
        <w:rPr>
          <w:rFonts w:ascii="Times New Roman" w:hAnsi="Times New Roman" w:cs="Times New Roman"/>
          <w:color w:val="231F20"/>
          <w:sz w:val="24"/>
          <w:szCs w:val="24"/>
        </w:rPr>
        <w:t>краткосрочных</w:t>
      </w:r>
      <w:r w:rsidRPr="00D478B1">
        <w:rPr>
          <w:rFonts w:ascii="Times New Roman" w:hAnsi="Times New Roman" w:cs="Times New Roman"/>
          <w:color w:val="231F20"/>
          <w:spacing w:val="-16"/>
          <w:sz w:val="24"/>
          <w:szCs w:val="24"/>
        </w:rPr>
        <w:t xml:space="preserve"> </w:t>
      </w:r>
      <w:r w:rsidRPr="00D478B1">
        <w:rPr>
          <w:rFonts w:ascii="Times New Roman" w:hAnsi="Times New Roman" w:cs="Times New Roman"/>
          <w:color w:val="231F20"/>
          <w:sz w:val="24"/>
          <w:szCs w:val="24"/>
        </w:rPr>
        <w:t>и</w:t>
      </w:r>
      <w:r w:rsidRPr="00D478B1">
        <w:rPr>
          <w:rFonts w:ascii="Times New Roman" w:hAnsi="Times New Roman" w:cs="Times New Roman"/>
          <w:color w:val="231F20"/>
          <w:spacing w:val="-16"/>
          <w:sz w:val="24"/>
          <w:szCs w:val="24"/>
        </w:rPr>
        <w:t xml:space="preserve"> </w:t>
      </w:r>
      <w:r w:rsidRPr="00D478B1">
        <w:rPr>
          <w:rFonts w:ascii="Times New Roman" w:hAnsi="Times New Roman" w:cs="Times New Roman"/>
          <w:color w:val="231F20"/>
          <w:sz w:val="24"/>
          <w:szCs w:val="24"/>
        </w:rPr>
        <w:t>долгосрочных целей</w:t>
      </w:r>
      <w:r w:rsidRPr="00D478B1">
        <w:rPr>
          <w:rFonts w:ascii="Times New Roman" w:hAnsi="Times New Roman" w:cs="Times New Roman"/>
          <w:color w:val="231F20"/>
          <w:spacing w:val="-10"/>
          <w:sz w:val="24"/>
          <w:szCs w:val="24"/>
        </w:rPr>
        <w:t xml:space="preserve"> </w:t>
      </w:r>
      <w:r w:rsidRPr="00D478B1">
        <w:rPr>
          <w:rFonts w:ascii="Times New Roman" w:hAnsi="Times New Roman" w:cs="Times New Roman"/>
          <w:color w:val="231F20"/>
          <w:sz w:val="24"/>
          <w:szCs w:val="24"/>
        </w:rPr>
        <w:t>совместной</w:t>
      </w:r>
      <w:r w:rsidRPr="00D478B1">
        <w:rPr>
          <w:rFonts w:ascii="Times New Roman" w:hAnsi="Times New Roman" w:cs="Times New Roman"/>
          <w:color w:val="231F20"/>
          <w:spacing w:val="-10"/>
          <w:sz w:val="24"/>
          <w:szCs w:val="24"/>
        </w:rPr>
        <w:t xml:space="preserve"> </w:t>
      </w:r>
      <w:r w:rsidRPr="00D478B1">
        <w:rPr>
          <w:rFonts w:ascii="Times New Roman" w:hAnsi="Times New Roman" w:cs="Times New Roman"/>
          <w:color w:val="231F20"/>
          <w:sz w:val="24"/>
          <w:szCs w:val="24"/>
        </w:rPr>
        <w:t>деятельности</w:t>
      </w:r>
      <w:r w:rsidRPr="00D478B1">
        <w:rPr>
          <w:rFonts w:ascii="Times New Roman" w:hAnsi="Times New Roman" w:cs="Times New Roman"/>
          <w:color w:val="231F20"/>
          <w:spacing w:val="-10"/>
          <w:sz w:val="24"/>
          <w:szCs w:val="24"/>
        </w:rPr>
        <w:t xml:space="preserve"> </w:t>
      </w:r>
      <w:r w:rsidRPr="00D478B1">
        <w:rPr>
          <w:rFonts w:ascii="Times New Roman" w:hAnsi="Times New Roman" w:cs="Times New Roman"/>
          <w:color w:val="231F20"/>
          <w:sz w:val="24"/>
          <w:szCs w:val="24"/>
        </w:rPr>
        <w:t>(на</w:t>
      </w:r>
      <w:r w:rsidRPr="00D478B1">
        <w:rPr>
          <w:rFonts w:ascii="Times New Roman" w:hAnsi="Times New Roman" w:cs="Times New Roman"/>
          <w:color w:val="231F20"/>
          <w:spacing w:val="-10"/>
          <w:sz w:val="24"/>
          <w:szCs w:val="24"/>
        </w:rPr>
        <w:t xml:space="preserve"> </w:t>
      </w:r>
      <w:r w:rsidRPr="00D478B1">
        <w:rPr>
          <w:rFonts w:ascii="Times New Roman" w:hAnsi="Times New Roman" w:cs="Times New Roman"/>
          <w:color w:val="231F20"/>
          <w:sz w:val="24"/>
          <w:szCs w:val="24"/>
        </w:rPr>
        <w:t>основе</w:t>
      </w:r>
      <w:r w:rsidRPr="00D478B1">
        <w:rPr>
          <w:rFonts w:ascii="Times New Roman" w:hAnsi="Times New Roman" w:cs="Times New Roman"/>
          <w:color w:val="231F20"/>
          <w:spacing w:val="-10"/>
          <w:sz w:val="24"/>
          <w:szCs w:val="24"/>
        </w:rPr>
        <w:t xml:space="preserve"> </w:t>
      </w:r>
      <w:r w:rsidRPr="00D478B1">
        <w:rPr>
          <w:rFonts w:ascii="Times New Roman" w:hAnsi="Times New Roman" w:cs="Times New Roman"/>
          <w:color w:val="231F20"/>
          <w:sz w:val="24"/>
          <w:szCs w:val="24"/>
        </w:rPr>
        <w:t>изученного</w:t>
      </w:r>
      <w:r w:rsidRPr="00D478B1">
        <w:rPr>
          <w:rFonts w:ascii="Times New Roman" w:hAnsi="Times New Roman" w:cs="Times New Roman"/>
          <w:color w:val="231F20"/>
          <w:spacing w:val="-10"/>
          <w:sz w:val="24"/>
          <w:szCs w:val="24"/>
        </w:rPr>
        <w:t xml:space="preserve"> </w:t>
      </w:r>
      <w:r>
        <w:rPr>
          <w:rFonts w:ascii="Times New Roman" w:hAnsi="Times New Roman" w:cs="Times New Roman"/>
          <w:color w:val="231F20"/>
          <w:sz w:val="24"/>
          <w:szCs w:val="24"/>
        </w:rPr>
        <w:t>мате</w:t>
      </w:r>
      <w:r w:rsidRPr="00D478B1">
        <w:rPr>
          <w:rFonts w:ascii="Times New Roman" w:hAnsi="Times New Roman" w:cs="Times New Roman"/>
          <w:color w:val="231F20"/>
          <w:sz w:val="24"/>
          <w:szCs w:val="24"/>
        </w:rPr>
        <w:t>риала по окружающему миру);</w:t>
      </w:r>
    </w:p>
    <w:p w:rsidR="00D478B1" w:rsidRPr="00D478B1" w:rsidRDefault="00D478B1" w:rsidP="00135B7B">
      <w:pPr>
        <w:pStyle w:val="aa"/>
        <w:numPr>
          <w:ilvl w:val="0"/>
          <w:numId w:val="91"/>
        </w:numPr>
        <w:rPr>
          <w:rFonts w:ascii="Times New Roman" w:hAnsi="Times New Roman" w:cs="Times New Roman"/>
          <w:sz w:val="24"/>
          <w:szCs w:val="24"/>
        </w:rPr>
      </w:pPr>
      <w:r w:rsidRPr="00D478B1">
        <w:rPr>
          <w:rFonts w:ascii="Times New Roman" w:hAnsi="Times New Roman" w:cs="Times New Roman"/>
          <w:color w:val="231F20"/>
          <w:sz w:val="24"/>
          <w:szCs w:val="24"/>
        </w:rPr>
        <w:t xml:space="preserve">коллективно строить действия по достижению общей цели: </w:t>
      </w:r>
      <w:r w:rsidRPr="00D478B1">
        <w:rPr>
          <w:rFonts w:ascii="Times New Roman" w:hAnsi="Times New Roman" w:cs="Times New Roman"/>
          <w:color w:val="231F20"/>
          <w:w w:val="95"/>
          <w:sz w:val="24"/>
          <w:szCs w:val="24"/>
        </w:rPr>
        <w:t>распределять роли, договари</w:t>
      </w:r>
      <w:r>
        <w:rPr>
          <w:rFonts w:ascii="Times New Roman" w:hAnsi="Times New Roman" w:cs="Times New Roman"/>
          <w:color w:val="231F20"/>
          <w:w w:val="95"/>
          <w:sz w:val="24"/>
          <w:szCs w:val="24"/>
        </w:rPr>
        <w:t>ваться, обсуждать процесс и ре</w:t>
      </w:r>
      <w:r w:rsidRPr="00D478B1">
        <w:rPr>
          <w:rFonts w:ascii="Times New Roman" w:hAnsi="Times New Roman" w:cs="Times New Roman"/>
          <w:color w:val="231F20"/>
          <w:sz w:val="24"/>
          <w:szCs w:val="24"/>
        </w:rPr>
        <w:t>зультат совместной работы;</w:t>
      </w:r>
    </w:p>
    <w:p w:rsidR="00D478B1" w:rsidRPr="00D478B1" w:rsidRDefault="00D478B1" w:rsidP="00135B7B">
      <w:pPr>
        <w:pStyle w:val="aa"/>
        <w:numPr>
          <w:ilvl w:val="0"/>
          <w:numId w:val="91"/>
        </w:numPr>
        <w:rPr>
          <w:rFonts w:ascii="Times New Roman" w:hAnsi="Times New Roman" w:cs="Times New Roman"/>
          <w:sz w:val="24"/>
          <w:szCs w:val="24"/>
        </w:rPr>
      </w:pPr>
      <w:r w:rsidRPr="00D478B1">
        <w:rPr>
          <w:rFonts w:ascii="Times New Roman" w:hAnsi="Times New Roman" w:cs="Times New Roman"/>
          <w:color w:val="231F20"/>
          <w:sz w:val="24"/>
          <w:szCs w:val="24"/>
        </w:rPr>
        <w:t xml:space="preserve">проявлять готовность руководить, выполнять поручения, </w:t>
      </w:r>
      <w:r w:rsidRPr="00D478B1">
        <w:rPr>
          <w:rFonts w:ascii="Times New Roman" w:hAnsi="Times New Roman" w:cs="Times New Roman"/>
          <w:color w:val="231F20"/>
          <w:spacing w:val="-2"/>
          <w:sz w:val="24"/>
          <w:szCs w:val="24"/>
        </w:rPr>
        <w:t>подчиняться;</w:t>
      </w:r>
    </w:p>
    <w:p w:rsidR="00D478B1" w:rsidRPr="00D478B1" w:rsidRDefault="00D478B1" w:rsidP="00135B7B">
      <w:pPr>
        <w:pStyle w:val="aa"/>
        <w:numPr>
          <w:ilvl w:val="0"/>
          <w:numId w:val="91"/>
        </w:numPr>
        <w:rPr>
          <w:rFonts w:ascii="Times New Roman" w:hAnsi="Times New Roman" w:cs="Times New Roman"/>
          <w:sz w:val="24"/>
          <w:szCs w:val="24"/>
        </w:rPr>
      </w:pPr>
      <w:r w:rsidRPr="00D478B1">
        <w:rPr>
          <w:rFonts w:ascii="Times New Roman" w:hAnsi="Times New Roman" w:cs="Times New Roman"/>
          <w:color w:val="231F20"/>
          <w:sz w:val="24"/>
          <w:szCs w:val="24"/>
        </w:rPr>
        <w:t>выполнять правила совместной деятельности: справедливо распределять и оценивать</w:t>
      </w:r>
      <w:r>
        <w:rPr>
          <w:rFonts w:ascii="Times New Roman" w:hAnsi="Times New Roman" w:cs="Times New Roman"/>
          <w:color w:val="231F20"/>
          <w:sz w:val="24"/>
          <w:szCs w:val="24"/>
        </w:rPr>
        <w:t xml:space="preserve"> работу каждого участника; счи</w:t>
      </w:r>
      <w:r w:rsidRPr="00D478B1">
        <w:rPr>
          <w:rFonts w:ascii="Times New Roman" w:hAnsi="Times New Roman" w:cs="Times New Roman"/>
          <w:color w:val="231F20"/>
          <w:sz w:val="24"/>
          <w:szCs w:val="24"/>
        </w:rPr>
        <w:t>таться с наличием разны</w:t>
      </w:r>
      <w:r>
        <w:rPr>
          <w:rFonts w:ascii="Times New Roman" w:hAnsi="Times New Roman" w:cs="Times New Roman"/>
          <w:color w:val="231F20"/>
          <w:sz w:val="24"/>
          <w:szCs w:val="24"/>
        </w:rPr>
        <w:t>х мнений; не допускать конфлик</w:t>
      </w:r>
      <w:r w:rsidRPr="00D478B1">
        <w:rPr>
          <w:rFonts w:ascii="Times New Roman" w:hAnsi="Times New Roman" w:cs="Times New Roman"/>
          <w:color w:val="231F20"/>
          <w:sz w:val="24"/>
          <w:szCs w:val="24"/>
        </w:rPr>
        <w:t xml:space="preserve">тов, при их возникновении мирно разрешать без участия </w:t>
      </w:r>
      <w:r w:rsidRPr="00D478B1">
        <w:rPr>
          <w:rFonts w:ascii="Times New Roman" w:hAnsi="Times New Roman" w:cs="Times New Roman"/>
          <w:color w:val="231F20"/>
          <w:spacing w:val="-2"/>
          <w:sz w:val="24"/>
          <w:szCs w:val="24"/>
        </w:rPr>
        <w:t>взрослого;</w:t>
      </w:r>
    </w:p>
    <w:p w:rsidR="00D478B1" w:rsidRPr="00D478B1" w:rsidRDefault="00D478B1" w:rsidP="00135B7B">
      <w:pPr>
        <w:pStyle w:val="aa"/>
        <w:numPr>
          <w:ilvl w:val="0"/>
          <w:numId w:val="91"/>
        </w:numPr>
        <w:rPr>
          <w:rFonts w:ascii="Times New Roman" w:hAnsi="Times New Roman" w:cs="Times New Roman"/>
          <w:sz w:val="24"/>
          <w:szCs w:val="24"/>
        </w:rPr>
      </w:pPr>
      <w:r w:rsidRPr="00D478B1">
        <w:rPr>
          <w:rFonts w:ascii="Times New Roman" w:hAnsi="Times New Roman" w:cs="Times New Roman"/>
          <w:color w:val="231F20"/>
          <w:spacing w:val="3"/>
          <w:position w:val="1"/>
          <w:sz w:val="24"/>
          <w:szCs w:val="24"/>
        </w:rPr>
        <w:t xml:space="preserve"> </w:t>
      </w:r>
      <w:r w:rsidRPr="00D478B1">
        <w:rPr>
          <w:rFonts w:ascii="Times New Roman" w:hAnsi="Times New Roman" w:cs="Times New Roman"/>
          <w:color w:val="231F20"/>
          <w:sz w:val="24"/>
          <w:szCs w:val="24"/>
        </w:rPr>
        <w:t>ответственно</w:t>
      </w:r>
      <w:r w:rsidRPr="00D478B1">
        <w:rPr>
          <w:rFonts w:ascii="Times New Roman" w:hAnsi="Times New Roman" w:cs="Times New Roman"/>
          <w:color w:val="231F20"/>
          <w:spacing w:val="-15"/>
          <w:sz w:val="24"/>
          <w:szCs w:val="24"/>
        </w:rPr>
        <w:t xml:space="preserve"> </w:t>
      </w:r>
      <w:r w:rsidRPr="00D478B1">
        <w:rPr>
          <w:rFonts w:ascii="Times New Roman" w:hAnsi="Times New Roman" w:cs="Times New Roman"/>
          <w:color w:val="231F20"/>
          <w:sz w:val="24"/>
          <w:szCs w:val="24"/>
        </w:rPr>
        <w:t>выполнять</w:t>
      </w:r>
      <w:r w:rsidRPr="00D478B1">
        <w:rPr>
          <w:rFonts w:ascii="Times New Roman" w:hAnsi="Times New Roman" w:cs="Times New Roman"/>
          <w:color w:val="231F20"/>
          <w:spacing w:val="-16"/>
          <w:sz w:val="24"/>
          <w:szCs w:val="24"/>
        </w:rPr>
        <w:t xml:space="preserve"> </w:t>
      </w:r>
      <w:r w:rsidRPr="00D478B1">
        <w:rPr>
          <w:rFonts w:ascii="Times New Roman" w:hAnsi="Times New Roman" w:cs="Times New Roman"/>
          <w:color w:val="231F20"/>
          <w:sz w:val="24"/>
          <w:szCs w:val="24"/>
        </w:rPr>
        <w:t>свою</w:t>
      </w:r>
      <w:r w:rsidRPr="00D478B1">
        <w:rPr>
          <w:rFonts w:ascii="Times New Roman" w:hAnsi="Times New Roman" w:cs="Times New Roman"/>
          <w:color w:val="231F20"/>
          <w:spacing w:val="-15"/>
          <w:sz w:val="24"/>
          <w:szCs w:val="24"/>
        </w:rPr>
        <w:t xml:space="preserve"> </w:t>
      </w:r>
      <w:r w:rsidRPr="00D478B1">
        <w:rPr>
          <w:rFonts w:ascii="Times New Roman" w:hAnsi="Times New Roman" w:cs="Times New Roman"/>
          <w:color w:val="231F20"/>
          <w:sz w:val="24"/>
          <w:szCs w:val="24"/>
        </w:rPr>
        <w:t>часть</w:t>
      </w:r>
      <w:r w:rsidRPr="00D478B1">
        <w:rPr>
          <w:rFonts w:ascii="Times New Roman" w:hAnsi="Times New Roman" w:cs="Times New Roman"/>
          <w:color w:val="231F20"/>
          <w:spacing w:val="-16"/>
          <w:sz w:val="24"/>
          <w:szCs w:val="24"/>
        </w:rPr>
        <w:t xml:space="preserve"> </w:t>
      </w:r>
      <w:r w:rsidRPr="00D478B1">
        <w:rPr>
          <w:rFonts w:ascii="Times New Roman" w:hAnsi="Times New Roman" w:cs="Times New Roman"/>
          <w:color w:val="231F20"/>
          <w:spacing w:val="-2"/>
          <w:sz w:val="24"/>
          <w:szCs w:val="24"/>
        </w:rPr>
        <w:t>работы.</w:t>
      </w:r>
    </w:p>
    <w:p w:rsidR="00D478B1" w:rsidRPr="00D478B1" w:rsidRDefault="00D478B1" w:rsidP="00D478B1">
      <w:pPr>
        <w:pStyle w:val="aa"/>
        <w:ind w:left="720"/>
        <w:rPr>
          <w:rFonts w:ascii="Times New Roman" w:hAnsi="Times New Roman" w:cs="Times New Roman"/>
          <w:b/>
          <w:sz w:val="24"/>
          <w:szCs w:val="24"/>
        </w:rPr>
      </w:pPr>
      <w:r w:rsidRPr="00D478B1">
        <w:rPr>
          <w:rFonts w:ascii="Times New Roman" w:hAnsi="Times New Roman" w:cs="Times New Roman"/>
          <w:b/>
          <w:color w:val="231F20"/>
          <w:w w:val="90"/>
          <w:sz w:val="24"/>
          <w:szCs w:val="24"/>
        </w:rPr>
        <w:t xml:space="preserve">ПРЕДМЕТНЫЕ РЕЗУЛЬТАТЫ ОСВОЕНИЯ ПРОГРАММЫ </w:t>
      </w:r>
      <w:r w:rsidRPr="00D478B1">
        <w:rPr>
          <w:rFonts w:ascii="Times New Roman" w:hAnsi="Times New Roman" w:cs="Times New Roman"/>
          <w:b/>
          <w:color w:val="231F20"/>
          <w:sz w:val="24"/>
          <w:szCs w:val="24"/>
        </w:rPr>
        <w:t>ПО ГОДАМ ОБУЧЕНИЯ</w:t>
      </w:r>
    </w:p>
    <w:p w:rsidR="00D478B1" w:rsidRPr="00D478B1" w:rsidRDefault="00D478B1" w:rsidP="00D478B1">
      <w:pPr>
        <w:pStyle w:val="aa"/>
        <w:ind w:left="720"/>
        <w:rPr>
          <w:rFonts w:ascii="Times New Roman" w:hAnsi="Times New Roman" w:cs="Times New Roman"/>
          <w:sz w:val="24"/>
          <w:szCs w:val="24"/>
        </w:rPr>
      </w:pPr>
      <w:r>
        <w:rPr>
          <w:rFonts w:ascii="Times New Roman" w:hAnsi="Times New Roman" w:cs="Times New Roman"/>
          <w:color w:val="231F20"/>
          <w:spacing w:val="-2"/>
          <w:sz w:val="24"/>
          <w:szCs w:val="24"/>
        </w:rPr>
        <w:t>1</w:t>
      </w:r>
      <w:r w:rsidRPr="00D478B1">
        <w:rPr>
          <w:rFonts w:ascii="Times New Roman" w:hAnsi="Times New Roman" w:cs="Times New Roman"/>
          <w:color w:val="231F20"/>
          <w:spacing w:val="-2"/>
          <w:sz w:val="24"/>
          <w:szCs w:val="24"/>
        </w:rPr>
        <w:t>класс</w:t>
      </w:r>
    </w:p>
    <w:p w:rsidR="00D478B1" w:rsidRPr="00D478B1" w:rsidRDefault="00D478B1" w:rsidP="00D478B1">
      <w:pPr>
        <w:pStyle w:val="aa"/>
        <w:ind w:left="720"/>
        <w:rPr>
          <w:rFonts w:ascii="Times New Roman" w:hAnsi="Times New Roman" w:cs="Times New Roman"/>
          <w:sz w:val="24"/>
          <w:szCs w:val="24"/>
        </w:rPr>
      </w:pPr>
      <w:r w:rsidRPr="00D478B1">
        <w:rPr>
          <w:rFonts w:ascii="Times New Roman" w:hAnsi="Times New Roman" w:cs="Times New Roman"/>
          <w:color w:val="231F20"/>
          <w:sz w:val="24"/>
          <w:szCs w:val="24"/>
        </w:rPr>
        <w:t>К</w:t>
      </w:r>
      <w:r w:rsidRPr="00D478B1">
        <w:rPr>
          <w:rFonts w:ascii="Times New Roman" w:hAnsi="Times New Roman" w:cs="Times New Roman"/>
          <w:color w:val="231F20"/>
          <w:spacing w:val="9"/>
          <w:sz w:val="24"/>
          <w:szCs w:val="24"/>
        </w:rPr>
        <w:t xml:space="preserve"> </w:t>
      </w:r>
      <w:r w:rsidRPr="00D478B1">
        <w:rPr>
          <w:rFonts w:ascii="Times New Roman" w:hAnsi="Times New Roman" w:cs="Times New Roman"/>
          <w:color w:val="231F20"/>
          <w:sz w:val="24"/>
          <w:szCs w:val="24"/>
        </w:rPr>
        <w:t>концу</w:t>
      </w:r>
      <w:r w:rsidRPr="00D478B1">
        <w:rPr>
          <w:rFonts w:ascii="Times New Roman" w:hAnsi="Times New Roman" w:cs="Times New Roman"/>
          <w:color w:val="231F20"/>
          <w:spacing w:val="11"/>
          <w:sz w:val="24"/>
          <w:szCs w:val="24"/>
        </w:rPr>
        <w:t xml:space="preserve"> </w:t>
      </w:r>
      <w:r w:rsidRPr="00D478B1">
        <w:rPr>
          <w:rFonts w:ascii="Times New Roman" w:hAnsi="Times New Roman" w:cs="Times New Roman"/>
          <w:color w:val="231F20"/>
          <w:sz w:val="24"/>
          <w:szCs w:val="24"/>
        </w:rPr>
        <w:t>обучения</w:t>
      </w:r>
      <w:r w:rsidRPr="00D478B1">
        <w:rPr>
          <w:rFonts w:ascii="Times New Roman" w:hAnsi="Times New Roman" w:cs="Times New Roman"/>
          <w:color w:val="231F20"/>
          <w:spacing w:val="11"/>
          <w:sz w:val="24"/>
          <w:szCs w:val="24"/>
        </w:rPr>
        <w:t xml:space="preserve"> </w:t>
      </w:r>
      <w:r w:rsidRPr="00D478B1">
        <w:rPr>
          <w:rFonts w:ascii="Times New Roman" w:hAnsi="Times New Roman" w:cs="Times New Roman"/>
          <w:color w:val="231F20"/>
          <w:sz w:val="24"/>
          <w:szCs w:val="24"/>
        </w:rPr>
        <w:t>в</w:t>
      </w:r>
      <w:r w:rsidRPr="00D478B1">
        <w:rPr>
          <w:rFonts w:ascii="Times New Roman" w:hAnsi="Times New Roman" w:cs="Times New Roman"/>
          <w:color w:val="231F20"/>
          <w:spacing w:val="11"/>
          <w:sz w:val="24"/>
          <w:szCs w:val="24"/>
        </w:rPr>
        <w:t xml:space="preserve"> </w:t>
      </w:r>
      <w:r w:rsidRPr="00D478B1">
        <w:rPr>
          <w:rFonts w:ascii="Times New Roman" w:hAnsi="Times New Roman" w:cs="Times New Roman"/>
          <w:b/>
          <w:color w:val="231F20"/>
          <w:sz w:val="24"/>
          <w:szCs w:val="24"/>
        </w:rPr>
        <w:t>1</w:t>
      </w:r>
      <w:r w:rsidRPr="00D478B1">
        <w:rPr>
          <w:rFonts w:ascii="Times New Roman" w:hAnsi="Times New Roman" w:cs="Times New Roman"/>
          <w:b/>
          <w:color w:val="231F20"/>
          <w:spacing w:val="25"/>
          <w:sz w:val="24"/>
          <w:szCs w:val="24"/>
        </w:rPr>
        <w:t xml:space="preserve"> </w:t>
      </w:r>
      <w:r w:rsidRPr="00D478B1">
        <w:rPr>
          <w:rFonts w:ascii="Times New Roman" w:hAnsi="Times New Roman" w:cs="Times New Roman"/>
          <w:b/>
          <w:color w:val="231F20"/>
          <w:sz w:val="24"/>
          <w:szCs w:val="24"/>
        </w:rPr>
        <w:t>классе</w:t>
      </w:r>
      <w:r w:rsidRPr="00D478B1">
        <w:rPr>
          <w:rFonts w:ascii="Times New Roman" w:hAnsi="Times New Roman" w:cs="Times New Roman"/>
          <w:b/>
          <w:color w:val="231F20"/>
          <w:spacing w:val="24"/>
          <w:sz w:val="24"/>
          <w:szCs w:val="24"/>
        </w:rPr>
        <w:t xml:space="preserve"> </w:t>
      </w:r>
      <w:r w:rsidRPr="00D478B1">
        <w:rPr>
          <w:rFonts w:ascii="Times New Roman" w:hAnsi="Times New Roman" w:cs="Times New Roman"/>
          <w:color w:val="231F20"/>
          <w:sz w:val="24"/>
          <w:szCs w:val="24"/>
        </w:rPr>
        <w:t>обучающийся</w:t>
      </w:r>
      <w:r w:rsidRPr="00D478B1">
        <w:rPr>
          <w:rFonts w:ascii="Times New Roman" w:hAnsi="Times New Roman" w:cs="Times New Roman"/>
          <w:color w:val="231F20"/>
          <w:spacing w:val="12"/>
          <w:sz w:val="24"/>
          <w:szCs w:val="24"/>
        </w:rPr>
        <w:t xml:space="preserve"> </w:t>
      </w:r>
      <w:r w:rsidRPr="00D478B1">
        <w:rPr>
          <w:rFonts w:ascii="Times New Roman" w:hAnsi="Times New Roman" w:cs="Times New Roman"/>
          <w:color w:val="231F20"/>
          <w:spacing w:val="-2"/>
          <w:sz w:val="24"/>
          <w:szCs w:val="24"/>
        </w:rPr>
        <w:t>научится:</w:t>
      </w:r>
    </w:p>
    <w:p w:rsidR="00D478B1" w:rsidRPr="00D478B1" w:rsidRDefault="00D478B1" w:rsidP="00135B7B">
      <w:pPr>
        <w:pStyle w:val="aa"/>
        <w:numPr>
          <w:ilvl w:val="0"/>
          <w:numId w:val="91"/>
        </w:numPr>
        <w:rPr>
          <w:rFonts w:ascii="Times New Roman" w:hAnsi="Times New Roman" w:cs="Times New Roman"/>
          <w:sz w:val="24"/>
          <w:szCs w:val="24"/>
        </w:rPr>
      </w:pPr>
      <w:r w:rsidRPr="00D478B1">
        <w:rPr>
          <w:rFonts w:ascii="Times New Roman" w:hAnsi="Times New Roman" w:cs="Times New Roman"/>
          <w:color w:val="231F20"/>
          <w:sz w:val="24"/>
          <w:szCs w:val="24"/>
        </w:rPr>
        <w:t>называть</w:t>
      </w:r>
      <w:r w:rsidRPr="00D478B1">
        <w:rPr>
          <w:rFonts w:ascii="Times New Roman" w:hAnsi="Times New Roman" w:cs="Times New Roman"/>
          <w:color w:val="231F20"/>
          <w:spacing w:val="-9"/>
          <w:sz w:val="24"/>
          <w:szCs w:val="24"/>
        </w:rPr>
        <w:t xml:space="preserve"> </w:t>
      </w:r>
      <w:r w:rsidRPr="00D478B1">
        <w:rPr>
          <w:rFonts w:ascii="Times New Roman" w:hAnsi="Times New Roman" w:cs="Times New Roman"/>
          <w:color w:val="231F20"/>
          <w:sz w:val="24"/>
          <w:szCs w:val="24"/>
        </w:rPr>
        <w:t>себя</w:t>
      </w:r>
      <w:r w:rsidRPr="00D478B1">
        <w:rPr>
          <w:rFonts w:ascii="Times New Roman" w:hAnsi="Times New Roman" w:cs="Times New Roman"/>
          <w:color w:val="231F20"/>
          <w:spacing w:val="-9"/>
          <w:sz w:val="24"/>
          <w:szCs w:val="24"/>
        </w:rPr>
        <w:t xml:space="preserve"> </w:t>
      </w:r>
      <w:r w:rsidRPr="00D478B1">
        <w:rPr>
          <w:rFonts w:ascii="Times New Roman" w:hAnsi="Times New Roman" w:cs="Times New Roman"/>
          <w:color w:val="231F20"/>
          <w:sz w:val="24"/>
          <w:szCs w:val="24"/>
        </w:rPr>
        <w:t>и</w:t>
      </w:r>
      <w:r w:rsidRPr="00D478B1">
        <w:rPr>
          <w:rFonts w:ascii="Times New Roman" w:hAnsi="Times New Roman" w:cs="Times New Roman"/>
          <w:color w:val="231F20"/>
          <w:spacing w:val="-9"/>
          <w:sz w:val="24"/>
          <w:szCs w:val="24"/>
        </w:rPr>
        <w:t xml:space="preserve"> </w:t>
      </w:r>
      <w:r w:rsidRPr="00D478B1">
        <w:rPr>
          <w:rFonts w:ascii="Times New Roman" w:hAnsi="Times New Roman" w:cs="Times New Roman"/>
          <w:color w:val="231F20"/>
          <w:sz w:val="24"/>
          <w:szCs w:val="24"/>
        </w:rPr>
        <w:t>членов</w:t>
      </w:r>
      <w:r w:rsidRPr="00D478B1">
        <w:rPr>
          <w:rFonts w:ascii="Times New Roman" w:hAnsi="Times New Roman" w:cs="Times New Roman"/>
          <w:color w:val="231F20"/>
          <w:spacing w:val="-9"/>
          <w:sz w:val="24"/>
          <w:szCs w:val="24"/>
        </w:rPr>
        <w:t xml:space="preserve"> </w:t>
      </w:r>
      <w:r w:rsidRPr="00D478B1">
        <w:rPr>
          <w:rFonts w:ascii="Times New Roman" w:hAnsi="Times New Roman" w:cs="Times New Roman"/>
          <w:color w:val="231F20"/>
          <w:sz w:val="24"/>
          <w:szCs w:val="24"/>
        </w:rPr>
        <w:t>своей</w:t>
      </w:r>
      <w:r w:rsidRPr="00D478B1">
        <w:rPr>
          <w:rFonts w:ascii="Times New Roman" w:hAnsi="Times New Roman" w:cs="Times New Roman"/>
          <w:color w:val="231F20"/>
          <w:spacing w:val="-9"/>
          <w:sz w:val="24"/>
          <w:szCs w:val="24"/>
        </w:rPr>
        <w:t xml:space="preserve"> </w:t>
      </w:r>
      <w:r w:rsidRPr="00D478B1">
        <w:rPr>
          <w:rFonts w:ascii="Times New Roman" w:hAnsi="Times New Roman" w:cs="Times New Roman"/>
          <w:color w:val="231F20"/>
          <w:sz w:val="24"/>
          <w:szCs w:val="24"/>
        </w:rPr>
        <w:t>семьи</w:t>
      </w:r>
      <w:r w:rsidRPr="00D478B1">
        <w:rPr>
          <w:rFonts w:ascii="Times New Roman" w:hAnsi="Times New Roman" w:cs="Times New Roman"/>
          <w:color w:val="231F20"/>
          <w:spacing w:val="-9"/>
          <w:sz w:val="24"/>
          <w:szCs w:val="24"/>
        </w:rPr>
        <w:t xml:space="preserve"> </w:t>
      </w:r>
      <w:r w:rsidRPr="00D478B1">
        <w:rPr>
          <w:rFonts w:ascii="Times New Roman" w:hAnsi="Times New Roman" w:cs="Times New Roman"/>
          <w:color w:val="231F20"/>
          <w:sz w:val="24"/>
          <w:szCs w:val="24"/>
        </w:rPr>
        <w:t>по</w:t>
      </w:r>
      <w:r w:rsidRPr="00D478B1">
        <w:rPr>
          <w:rFonts w:ascii="Times New Roman" w:hAnsi="Times New Roman" w:cs="Times New Roman"/>
          <w:color w:val="231F20"/>
          <w:spacing w:val="-9"/>
          <w:sz w:val="24"/>
          <w:szCs w:val="24"/>
        </w:rPr>
        <w:t xml:space="preserve"> </w:t>
      </w:r>
      <w:r w:rsidRPr="00D478B1">
        <w:rPr>
          <w:rFonts w:ascii="Times New Roman" w:hAnsi="Times New Roman" w:cs="Times New Roman"/>
          <w:color w:val="231F20"/>
          <w:sz w:val="24"/>
          <w:szCs w:val="24"/>
        </w:rPr>
        <w:t>фамилии,</w:t>
      </w:r>
      <w:r w:rsidRPr="00D478B1">
        <w:rPr>
          <w:rFonts w:ascii="Times New Roman" w:hAnsi="Times New Roman" w:cs="Times New Roman"/>
          <w:color w:val="231F20"/>
          <w:spacing w:val="-9"/>
          <w:sz w:val="24"/>
          <w:szCs w:val="24"/>
        </w:rPr>
        <w:t xml:space="preserve"> </w:t>
      </w:r>
      <w:r w:rsidRPr="00D478B1">
        <w:rPr>
          <w:rFonts w:ascii="Times New Roman" w:hAnsi="Times New Roman" w:cs="Times New Roman"/>
          <w:color w:val="231F20"/>
          <w:sz w:val="24"/>
          <w:szCs w:val="24"/>
        </w:rPr>
        <w:t>имени,</w:t>
      </w:r>
      <w:r w:rsidRPr="00D478B1">
        <w:rPr>
          <w:rFonts w:ascii="Times New Roman" w:hAnsi="Times New Roman" w:cs="Times New Roman"/>
          <w:color w:val="231F20"/>
          <w:spacing w:val="-9"/>
          <w:sz w:val="24"/>
          <w:szCs w:val="24"/>
        </w:rPr>
        <w:t xml:space="preserve"> </w:t>
      </w:r>
      <w:r>
        <w:rPr>
          <w:rFonts w:ascii="Times New Roman" w:hAnsi="Times New Roman" w:cs="Times New Roman"/>
          <w:color w:val="231F20"/>
          <w:sz w:val="24"/>
          <w:szCs w:val="24"/>
        </w:rPr>
        <w:t>от</w:t>
      </w:r>
      <w:r w:rsidRPr="00D478B1">
        <w:rPr>
          <w:rFonts w:ascii="Times New Roman" w:hAnsi="Times New Roman" w:cs="Times New Roman"/>
          <w:color w:val="231F20"/>
          <w:sz w:val="24"/>
          <w:szCs w:val="24"/>
        </w:rPr>
        <w:t>честву, профессии членов своей семьи, домашний адрес и адрес</w:t>
      </w:r>
      <w:r w:rsidRPr="00D478B1">
        <w:rPr>
          <w:rFonts w:ascii="Times New Roman" w:hAnsi="Times New Roman" w:cs="Times New Roman"/>
          <w:color w:val="231F20"/>
          <w:spacing w:val="-16"/>
          <w:sz w:val="24"/>
          <w:szCs w:val="24"/>
        </w:rPr>
        <w:t xml:space="preserve"> </w:t>
      </w:r>
      <w:r w:rsidRPr="00D478B1">
        <w:rPr>
          <w:rFonts w:ascii="Times New Roman" w:hAnsi="Times New Roman" w:cs="Times New Roman"/>
          <w:color w:val="231F20"/>
          <w:sz w:val="24"/>
          <w:szCs w:val="24"/>
        </w:rPr>
        <w:t>своей</w:t>
      </w:r>
      <w:r w:rsidRPr="00D478B1">
        <w:rPr>
          <w:rFonts w:ascii="Times New Roman" w:hAnsi="Times New Roman" w:cs="Times New Roman"/>
          <w:color w:val="231F20"/>
          <w:spacing w:val="-16"/>
          <w:sz w:val="24"/>
          <w:szCs w:val="24"/>
        </w:rPr>
        <w:t xml:space="preserve"> </w:t>
      </w:r>
      <w:r w:rsidRPr="00D478B1">
        <w:rPr>
          <w:rFonts w:ascii="Times New Roman" w:hAnsi="Times New Roman" w:cs="Times New Roman"/>
          <w:color w:val="231F20"/>
          <w:sz w:val="24"/>
          <w:szCs w:val="24"/>
        </w:rPr>
        <w:t>школы;</w:t>
      </w:r>
      <w:r w:rsidRPr="00D478B1">
        <w:rPr>
          <w:rFonts w:ascii="Times New Roman" w:hAnsi="Times New Roman" w:cs="Times New Roman"/>
          <w:color w:val="231F20"/>
          <w:spacing w:val="-16"/>
          <w:sz w:val="24"/>
          <w:szCs w:val="24"/>
        </w:rPr>
        <w:t xml:space="preserve"> </w:t>
      </w:r>
      <w:r w:rsidRPr="00D478B1">
        <w:rPr>
          <w:rFonts w:ascii="Times New Roman" w:hAnsi="Times New Roman" w:cs="Times New Roman"/>
          <w:color w:val="231F20"/>
          <w:sz w:val="24"/>
          <w:szCs w:val="24"/>
        </w:rPr>
        <w:t>проявлять</w:t>
      </w:r>
      <w:r w:rsidRPr="00D478B1">
        <w:rPr>
          <w:rFonts w:ascii="Times New Roman" w:hAnsi="Times New Roman" w:cs="Times New Roman"/>
          <w:color w:val="231F20"/>
          <w:spacing w:val="-16"/>
          <w:sz w:val="24"/>
          <w:szCs w:val="24"/>
        </w:rPr>
        <w:t xml:space="preserve"> </w:t>
      </w:r>
      <w:r w:rsidRPr="00D478B1">
        <w:rPr>
          <w:rFonts w:ascii="Times New Roman" w:hAnsi="Times New Roman" w:cs="Times New Roman"/>
          <w:color w:val="231F20"/>
          <w:sz w:val="24"/>
          <w:szCs w:val="24"/>
        </w:rPr>
        <w:t>уважение</w:t>
      </w:r>
      <w:r w:rsidRPr="00D478B1">
        <w:rPr>
          <w:rFonts w:ascii="Times New Roman" w:hAnsi="Times New Roman" w:cs="Times New Roman"/>
          <w:color w:val="231F20"/>
          <w:spacing w:val="-16"/>
          <w:sz w:val="24"/>
          <w:szCs w:val="24"/>
        </w:rPr>
        <w:t xml:space="preserve"> </w:t>
      </w:r>
      <w:r w:rsidRPr="00D478B1">
        <w:rPr>
          <w:rFonts w:ascii="Times New Roman" w:hAnsi="Times New Roman" w:cs="Times New Roman"/>
          <w:color w:val="231F20"/>
          <w:sz w:val="24"/>
          <w:szCs w:val="24"/>
        </w:rPr>
        <w:t>к</w:t>
      </w:r>
      <w:r w:rsidRPr="00D478B1">
        <w:rPr>
          <w:rFonts w:ascii="Times New Roman" w:hAnsi="Times New Roman" w:cs="Times New Roman"/>
          <w:color w:val="231F20"/>
          <w:spacing w:val="-16"/>
          <w:sz w:val="24"/>
          <w:szCs w:val="24"/>
        </w:rPr>
        <w:t xml:space="preserve"> </w:t>
      </w:r>
      <w:r w:rsidRPr="00D478B1">
        <w:rPr>
          <w:rFonts w:ascii="Times New Roman" w:hAnsi="Times New Roman" w:cs="Times New Roman"/>
          <w:color w:val="231F20"/>
          <w:sz w:val="24"/>
          <w:szCs w:val="24"/>
        </w:rPr>
        <w:t>семейным</w:t>
      </w:r>
      <w:r w:rsidRPr="00D478B1">
        <w:rPr>
          <w:rFonts w:ascii="Times New Roman" w:hAnsi="Times New Roman" w:cs="Times New Roman"/>
          <w:color w:val="231F20"/>
          <w:spacing w:val="-16"/>
          <w:sz w:val="24"/>
          <w:szCs w:val="24"/>
        </w:rPr>
        <w:t xml:space="preserve"> </w:t>
      </w:r>
      <w:r>
        <w:rPr>
          <w:rFonts w:ascii="Times New Roman" w:hAnsi="Times New Roman" w:cs="Times New Roman"/>
          <w:color w:val="231F20"/>
          <w:sz w:val="24"/>
          <w:szCs w:val="24"/>
        </w:rPr>
        <w:t>ценно</w:t>
      </w:r>
      <w:r w:rsidRPr="00D478B1">
        <w:rPr>
          <w:rFonts w:ascii="Times New Roman" w:hAnsi="Times New Roman" w:cs="Times New Roman"/>
          <w:color w:val="231F20"/>
          <w:w w:val="95"/>
          <w:sz w:val="24"/>
          <w:szCs w:val="24"/>
        </w:rPr>
        <w:t>стям и традициям, соблюдат</w:t>
      </w:r>
      <w:r>
        <w:rPr>
          <w:rFonts w:ascii="Times New Roman" w:hAnsi="Times New Roman" w:cs="Times New Roman"/>
          <w:color w:val="231F20"/>
          <w:w w:val="95"/>
          <w:sz w:val="24"/>
          <w:szCs w:val="24"/>
        </w:rPr>
        <w:t>ь правила нравственного поведе</w:t>
      </w:r>
      <w:r w:rsidRPr="00D478B1">
        <w:rPr>
          <w:rFonts w:ascii="Times New Roman" w:hAnsi="Times New Roman" w:cs="Times New Roman"/>
          <w:color w:val="231F20"/>
          <w:sz w:val="24"/>
          <w:szCs w:val="24"/>
        </w:rPr>
        <w:t>ния в социуме и на природе;</w:t>
      </w:r>
    </w:p>
    <w:p w:rsidR="00D478B1" w:rsidRPr="00D478B1" w:rsidRDefault="00D478B1" w:rsidP="00135B7B">
      <w:pPr>
        <w:pStyle w:val="aa"/>
        <w:numPr>
          <w:ilvl w:val="0"/>
          <w:numId w:val="91"/>
        </w:numPr>
        <w:rPr>
          <w:rFonts w:ascii="Times New Roman" w:hAnsi="Times New Roman" w:cs="Times New Roman"/>
          <w:sz w:val="24"/>
          <w:szCs w:val="24"/>
        </w:rPr>
      </w:pPr>
      <w:r w:rsidRPr="00D478B1">
        <w:rPr>
          <w:rFonts w:ascii="Times New Roman" w:hAnsi="Times New Roman" w:cs="Times New Roman"/>
          <w:color w:val="231F20"/>
          <w:sz w:val="24"/>
          <w:szCs w:val="24"/>
        </w:rPr>
        <w:t>воспроизводить</w:t>
      </w:r>
      <w:r w:rsidRPr="00D478B1">
        <w:rPr>
          <w:rFonts w:ascii="Times New Roman" w:hAnsi="Times New Roman" w:cs="Times New Roman"/>
          <w:color w:val="231F20"/>
          <w:spacing w:val="-14"/>
          <w:sz w:val="24"/>
          <w:szCs w:val="24"/>
        </w:rPr>
        <w:t xml:space="preserve"> </w:t>
      </w:r>
      <w:r w:rsidRPr="00D478B1">
        <w:rPr>
          <w:rFonts w:ascii="Times New Roman" w:hAnsi="Times New Roman" w:cs="Times New Roman"/>
          <w:color w:val="231F20"/>
          <w:sz w:val="24"/>
          <w:szCs w:val="24"/>
        </w:rPr>
        <w:t>название</w:t>
      </w:r>
      <w:r w:rsidRPr="00D478B1">
        <w:rPr>
          <w:rFonts w:ascii="Times New Roman" w:hAnsi="Times New Roman" w:cs="Times New Roman"/>
          <w:color w:val="231F20"/>
          <w:spacing w:val="-14"/>
          <w:sz w:val="24"/>
          <w:szCs w:val="24"/>
        </w:rPr>
        <w:t xml:space="preserve"> </w:t>
      </w:r>
      <w:r w:rsidRPr="00D478B1">
        <w:rPr>
          <w:rFonts w:ascii="Times New Roman" w:hAnsi="Times New Roman" w:cs="Times New Roman"/>
          <w:color w:val="231F20"/>
          <w:sz w:val="24"/>
          <w:szCs w:val="24"/>
        </w:rPr>
        <w:t>своего</w:t>
      </w:r>
      <w:r w:rsidRPr="00D478B1">
        <w:rPr>
          <w:rFonts w:ascii="Times New Roman" w:hAnsi="Times New Roman" w:cs="Times New Roman"/>
          <w:color w:val="231F20"/>
          <w:spacing w:val="-14"/>
          <w:sz w:val="24"/>
          <w:szCs w:val="24"/>
        </w:rPr>
        <w:t xml:space="preserve"> </w:t>
      </w:r>
      <w:r w:rsidRPr="00D478B1">
        <w:rPr>
          <w:rFonts w:ascii="Times New Roman" w:hAnsi="Times New Roman" w:cs="Times New Roman"/>
          <w:color w:val="231F20"/>
          <w:sz w:val="24"/>
          <w:szCs w:val="24"/>
        </w:rPr>
        <w:t>населённого</w:t>
      </w:r>
      <w:r w:rsidRPr="00D478B1">
        <w:rPr>
          <w:rFonts w:ascii="Times New Roman" w:hAnsi="Times New Roman" w:cs="Times New Roman"/>
          <w:color w:val="231F20"/>
          <w:spacing w:val="-14"/>
          <w:sz w:val="24"/>
          <w:szCs w:val="24"/>
        </w:rPr>
        <w:t xml:space="preserve"> </w:t>
      </w:r>
      <w:r w:rsidRPr="00D478B1">
        <w:rPr>
          <w:rFonts w:ascii="Times New Roman" w:hAnsi="Times New Roman" w:cs="Times New Roman"/>
          <w:color w:val="231F20"/>
          <w:sz w:val="24"/>
          <w:szCs w:val="24"/>
        </w:rPr>
        <w:t>пункта,</w:t>
      </w:r>
      <w:r w:rsidRPr="00D478B1">
        <w:rPr>
          <w:rFonts w:ascii="Times New Roman" w:hAnsi="Times New Roman" w:cs="Times New Roman"/>
          <w:color w:val="231F20"/>
          <w:spacing w:val="-14"/>
          <w:sz w:val="24"/>
          <w:szCs w:val="24"/>
        </w:rPr>
        <w:t xml:space="preserve"> </w:t>
      </w:r>
      <w:r>
        <w:rPr>
          <w:rFonts w:ascii="Times New Roman" w:hAnsi="Times New Roman" w:cs="Times New Roman"/>
          <w:color w:val="231F20"/>
          <w:sz w:val="24"/>
          <w:szCs w:val="24"/>
        </w:rPr>
        <w:t>регио</w:t>
      </w:r>
      <w:r w:rsidRPr="00D478B1">
        <w:rPr>
          <w:rFonts w:ascii="Times New Roman" w:hAnsi="Times New Roman" w:cs="Times New Roman"/>
          <w:color w:val="231F20"/>
          <w:sz w:val="24"/>
          <w:szCs w:val="24"/>
        </w:rPr>
        <w:t>на, страны;</w:t>
      </w:r>
    </w:p>
    <w:p w:rsidR="00D478B1" w:rsidRPr="00D478B1" w:rsidRDefault="00D478B1" w:rsidP="00135B7B">
      <w:pPr>
        <w:pStyle w:val="aa"/>
        <w:numPr>
          <w:ilvl w:val="0"/>
          <w:numId w:val="91"/>
        </w:numPr>
        <w:rPr>
          <w:rFonts w:ascii="Times New Roman" w:hAnsi="Times New Roman" w:cs="Times New Roman"/>
          <w:sz w:val="24"/>
          <w:szCs w:val="24"/>
        </w:rPr>
      </w:pPr>
      <w:r w:rsidRPr="00D478B1">
        <w:rPr>
          <w:rFonts w:ascii="Times New Roman" w:hAnsi="Times New Roman" w:cs="Times New Roman"/>
          <w:color w:val="231F20"/>
          <w:sz w:val="24"/>
          <w:szCs w:val="24"/>
        </w:rPr>
        <w:t>приводить примеры культурных объектов родного края, школьных традиций и праздников, традиций и ценностей своей семьи, профессий;</w:t>
      </w:r>
    </w:p>
    <w:p w:rsidR="00D478B1" w:rsidRPr="00D478B1" w:rsidRDefault="00D478B1" w:rsidP="00135B7B">
      <w:pPr>
        <w:pStyle w:val="aa"/>
        <w:numPr>
          <w:ilvl w:val="0"/>
          <w:numId w:val="91"/>
        </w:numPr>
        <w:rPr>
          <w:rFonts w:ascii="Times New Roman" w:hAnsi="Times New Roman" w:cs="Times New Roman"/>
          <w:sz w:val="24"/>
          <w:szCs w:val="24"/>
        </w:rPr>
      </w:pPr>
      <w:r w:rsidRPr="00D478B1">
        <w:rPr>
          <w:rFonts w:ascii="Times New Roman" w:hAnsi="Times New Roman" w:cs="Times New Roman"/>
          <w:color w:val="231F20"/>
          <w:sz w:val="24"/>
          <w:szCs w:val="24"/>
        </w:rPr>
        <w:t>различать</w:t>
      </w:r>
      <w:r w:rsidRPr="00D478B1">
        <w:rPr>
          <w:rFonts w:ascii="Times New Roman" w:hAnsi="Times New Roman" w:cs="Times New Roman"/>
          <w:color w:val="231F20"/>
          <w:spacing w:val="-16"/>
          <w:sz w:val="24"/>
          <w:szCs w:val="24"/>
        </w:rPr>
        <w:t xml:space="preserve"> </w:t>
      </w:r>
      <w:r w:rsidRPr="00D478B1">
        <w:rPr>
          <w:rFonts w:ascii="Times New Roman" w:hAnsi="Times New Roman" w:cs="Times New Roman"/>
          <w:color w:val="231F20"/>
          <w:sz w:val="24"/>
          <w:szCs w:val="24"/>
        </w:rPr>
        <w:t>объекты</w:t>
      </w:r>
      <w:r w:rsidRPr="00D478B1">
        <w:rPr>
          <w:rFonts w:ascii="Times New Roman" w:hAnsi="Times New Roman" w:cs="Times New Roman"/>
          <w:color w:val="231F20"/>
          <w:spacing w:val="-16"/>
          <w:sz w:val="24"/>
          <w:szCs w:val="24"/>
        </w:rPr>
        <w:t xml:space="preserve"> </w:t>
      </w:r>
      <w:r w:rsidRPr="00D478B1">
        <w:rPr>
          <w:rFonts w:ascii="Times New Roman" w:hAnsi="Times New Roman" w:cs="Times New Roman"/>
          <w:color w:val="231F20"/>
          <w:sz w:val="24"/>
          <w:szCs w:val="24"/>
        </w:rPr>
        <w:t>живой</w:t>
      </w:r>
      <w:r w:rsidRPr="00D478B1">
        <w:rPr>
          <w:rFonts w:ascii="Times New Roman" w:hAnsi="Times New Roman" w:cs="Times New Roman"/>
          <w:color w:val="231F20"/>
          <w:spacing w:val="-16"/>
          <w:sz w:val="24"/>
          <w:szCs w:val="24"/>
        </w:rPr>
        <w:t xml:space="preserve"> </w:t>
      </w:r>
      <w:r w:rsidRPr="00D478B1">
        <w:rPr>
          <w:rFonts w:ascii="Times New Roman" w:hAnsi="Times New Roman" w:cs="Times New Roman"/>
          <w:color w:val="231F20"/>
          <w:sz w:val="24"/>
          <w:szCs w:val="24"/>
        </w:rPr>
        <w:t>и</w:t>
      </w:r>
      <w:r w:rsidRPr="00D478B1">
        <w:rPr>
          <w:rFonts w:ascii="Times New Roman" w:hAnsi="Times New Roman" w:cs="Times New Roman"/>
          <w:color w:val="231F20"/>
          <w:spacing w:val="-16"/>
          <w:sz w:val="24"/>
          <w:szCs w:val="24"/>
        </w:rPr>
        <w:t xml:space="preserve"> </w:t>
      </w:r>
      <w:r w:rsidRPr="00D478B1">
        <w:rPr>
          <w:rFonts w:ascii="Times New Roman" w:hAnsi="Times New Roman" w:cs="Times New Roman"/>
          <w:color w:val="231F20"/>
          <w:sz w:val="24"/>
          <w:szCs w:val="24"/>
        </w:rPr>
        <w:t>неживой</w:t>
      </w:r>
      <w:r w:rsidRPr="00D478B1">
        <w:rPr>
          <w:rFonts w:ascii="Times New Roman" w:hAnsi="Times New Roman" w:cs="Times New Roman"/>
          <w:color w:val="231F20"/>
          <w:spacing w:val="-16"/>
          <w:sz w:val="24"/>
          <w:szCs w:val="24"/>
        </w:rPr>
        <w:t xml:space="preserve"> </w:t>
      </w:r>
      <w:r w:rsidRPr="00D478B1">
        <w:rPr>
          <w:rFonts w:ascii="Times New Roman" w:hAnsi="Times New Roman" w:cs="Times New Roman"/>
          <w:color w:val="231F20"/>
          <w:sz w:val="24"/>
          <w:szCs w:val="24"/>
        </w:rPr>
        <w:t>природы,</w:t>
      </w:r>
      <w:r w:rsidRPr="00D478B1">
        <w:rPr>
          <w:rFonts w:ascii="Times New Roman" w:hAnsi="Times New Roman" w:cs="Times New Roman"/>
          <w:color w:val="231F20"/>
          <w:spacing w:val="-16"/>
          <w:sz w:val="24"/>
          <w:szCs w:val="24"/>
        </w:rPr>
        <w:t xml:space="preserve"> </w:t>
      </w:r>
      <w:r w:rsidRPr="00D478B1">
        <w:rPr>
          <w:rFonts w:ascii="Times New Roman" w:hAnsi="Times New Roman" w:cs="Times New Roman"/>
          <w:color w:val="231F20"/>
          <w:sz w:val="24"/>
          <w:szCs w:val="24"/>
        </w:rPr>
        <w:t>объекты,</w:t>
      </w:r>
      <w:r w:rsidRPr="00D478B1">
        <w:rPr>
          <w:rFonts w:ascii="Times New Roman" w:hAnsi="Times New Roman" w:cs="Times New Roman"/>
          <w:color w:val="231F20"/>
          <w:spacing w:val="-16"/>
          <w:sz w:val="24"/>
          <w:szCs w:val="24"/>
        </w:rPr>
        <w:t xml:space="preserve"> </w:t>
      </w:r>
      <w:r w:rsidRPr="00D478B1">
        <w:rPr>
          <w:rFonts w:ascii="Times New Roman" w:hAnsi="Times New Roman" w:cs="Times New Roman"/>
          <w:color w:val="231F20"/>
          <w:sz w:val="24"/>
          <w:szCs w:val="24"/>
        </w:rPr>
        <w:t>с</w:t>
      </w:r>
      <w:r>
        <w:rPr>
          <w:rFonts w:ascii="Times New Roman" w:hAnsi="Times New Roman" w:cs="Times New Roman"/>
          <w:color w:val="231F20"/>
          <w:sz w:val="24"/>
          <w:szCs w:val="24"/>
        </w:rPr>
        <w:t>оз</w:t>
      </w:r>
      <w:r w:rsidRPr="00D478B1">
        <w:rPr>
          <w:rFonts w:ascii="Times New Roman" w:hAnsi="Times New Roman" w:cs="Times New Roman"/>
          <w:color w:val="231F20"/>
          <w:spacing w:val="-2"/>
          <w:sz w:val="24"/>
          <w:szCs w:val="24"/>
        </w:rPr>
        <w:t>данные</w:t>
      </w:r>
      <w:r w:rsidRPr="00D478B1">
        <w:rPr>
          <w:rFonts w:ascii="Times New Roman" w:hAnsi="Times New Roman" w:cs="Times New Roman"/>
          <w:color w:val="231F20"/>
          <w:spacing w:val="-6"/>
          <w:sz w:val="24"/>
          <w:szCs w:val="24"/>
        </w:rPr>
        <w:t xml:space="preserve"> </w:t>
      </w:r>
      <w:r w:rsidRPr="00D478B1">
        <w:rPr>
          <w:rFonts w:ascii="Times New Roman" w:hAnsi="Times New Roman" w:cs="Times New Roman"/>
          <w:color w:val="231F20"/>
          <w:spacing w:val="-2"/>
          <w:sz w:val="24"/>
          <w:szCs w:val="24"/>
        </w:rPr>
        <w:t>человеком,</w:t>
      </w:r>
      <w:r w:rsidRPr="00D478B1">
        <w:rPr>
          <w:rFonts w:ascii="Times New Roman" w:hAnsi="Times New Roman" w:cs="Times New Roman"/>
          <w:color w:val="231F20"/>
          <w:spacing w:val="-6"/>
          <w:sz w:val="24"/>
          <w:szCs w:val="24"/>
        </w:rPr>
        <w:t xml:space="preserve"> </w:t>
      </w:r>
      <w:r w:rsidRPr="00D478B1">
        <w:rPr>
          <w:rFonts w:ascii="Times New Roman" w:hAnsi="Times New Roman" w:cs="Times New Roman"/>
          <w:color w:val="231F20"/>
          <w:spacing w:val="-2"/>
          <w:sz w:val="24"/>
          <w:szCs w:val="24"/>
        </w:rPr>
        <w:t>и</w:t>
      </w:r>
      <w:r w:rsidRPr="00D478B1">
        <w:rPr>
          <w:rFonts w:ascii="Times New Roman" w:hAnsi="Times New Roman" w:cs="Times New Roman"/>
          <w:color w:val="231F20"/>
          <w:spacing w:val="-6"/>
          <w:sz w:val="24"/>
          <w:szCs w:val="24"/>
        </w:rPr>
        <w:t xml:space="preserve"> </w:t>
      </w:r>
      <w:r w:rsidRPr="00D478B1">
        <w:rPr>
          <w:rFonts w:ascii="Times New Roman" w:hAnsi="Times New Roman" w:cs="Times New Roman"/>
          <w:color w:val="231F20"/>
          <w:spacing w:val="-2"/>
          <w:sz w:val="24"/>
          <w:szCs w:val="24"/>
        </w:rPr>
        <w:t>природные</w:t>
      </w:r>
      <w:r w:rsidRPr="00D478B1">
        <w:rPr>
          <w:rFonts w:ascii="Times New Roman" w:hAnsi="Times New Roman" w:cs="Times New Roman"/>
          <w:color w:val="231F20"/>
          <w:spacing w:val="-6"/>
          <w:sz w:val="24"/>
          <w:szCs w:val="24"/>
        </w:rPr>
        <w:t xml:space="preserve"> </w:t>
      </w:r>
      <w:r w:rsidRPr="00D478B1">
        <w:rPr>
          <w:rFonts w:ascii="Times New Roman" w:hAnsi="Times New Roman" w:cs="Times New Roman"/>
          <w:color w:val="231F20"/>
          <w:spacing w:val="-2"/>
          <w:sz w:val="24"/>
          <w:szCs w:val="24"/>
        </w:rPr>
        <w:t>материалы,</w:t>
      </w:r>
      <w:r w:rsidRPr="00D478B1">
        <w:rPr>
          <w:rFonts w:ascii="Times New Roman" w:hAnsi="Times New Roman" w:cs="Times New Roman"/>
          <w:color w:val="231F20"/>
          <w:spacing w:val="-6"/>
          <w:sz w:val="24"/>
          <w:szCs w:val="24"/>
        </w:rPr>
        <w:t xml:space="preserve"> </w:t>
      </w:r>
      <w:r w:rsidRPr="00D478B1">
        <w:rPr>
          <w:rFonts w:ascii="Times New Roman" w:hAnsi="Times New Roman" w:cs="Times New Roman"/>
          <w:color w:val="231F20"/>
          <w:spacing w:val="-2"/>
          <w:sz w:val="24"/>
          <w:szCs w:val="24"/>
        </w:rPr>
        <w:t>части</w:t>
      </w:r>
      <w:r w:rsidRPr="00D478B1">
        <w:rPr>
          <w:rFonts w:ascii="Times New Roman" w:hAnsi="Times New Roman" w:cs="Times New Roman"/>
          <w:color w:val="231F20"/>
          <w:spacing w:val="-6"/>
          <w:sz w:val="24"/>
          <w:szCs w:val="24"/>
        </w:rPr>
        <w:t xml:space="preserve"> </w:t>
      </w:r>
      <w:r w:rsidRPr="00D478B1">
        <w:rPr>
          <w:rFonts w:ascii="Times New Roman" w:hAnsi="Times New Roman" w:cs="Times New Roman"/>
          <w:color w:val="231F20"/>
          <w:spacing w:val="-2"/>
          <w:sz w:val="24"/>
          <w:szCs w:val="24"/>
        </w:rPr>
        <w:t xml:space="preserve">растений </w:t>
      </w:r>
      <w:r w:rsidRPr="00D478B1">
        <w:rPr>
          <w:rFonts w:ascii="Times New Roman" w:hAnsi="Times New Roman" w:cs="Times New Roman"/>
          <w:color w:val="231F20"/>
          <w:sz w:val="24"/>
          <w:szCs w:val="24"/>
        </w:rPr>
        <w:t xml:space="preserve">(корень, стебель, лист, цветок, плод, семя), </w:t>
      </w:r>
      <w:r>
        <w:rPr>
          <w:rFonts w:ascii="Times New Roman" w:hAnsi="Times New Roman" w:cs="Times New Roman"/>
          <w:color w:val="231F20"/>
          <w:sz w:val="24"/>
          <w:szCs w:val="24"/>
        </w:rPr>
        <w:t>группы живот</w:t>
      </w:r>
      <w:r w:rsidRPr="00D478B1">
        <w:rPr>
          <w:rFonts w:ascii="Times New Roman" w:hAnsi="Times New Roman" w:cs="Times New Roman"/>
          <w:color w:val="231F20"/>
          <w:sz w:val="24"/>
          <w:szCs w:val="24"/>
        </w:rPr>
        <w:t>ных (насекомые, рыбы, птицы, звери);</w:t>
      </w:r>
    </w:p>
    <w:p w:rsidR="00D478B1" w:rsidRPr="00D478B1" w:rsidRDefault="00D478B1" w:rsidP="00135B7B">
      <w:pPr>
        <w:pStyle w:val="aa"/>
        <w:numPr>
          <w:ilvl w:val="0"/>
          <w:numId w:val="91"/>
        </w:numPr>
        <w:rPr>
          <w:rFonts w:ascii="Times New Roman" w:hAnsi="Times New Roman" w:cs="Times New Roman"/>
          <w:sz w:val="24"/>
          <w:szCs w:val="24"/>
        </w:rPr>
      </w:pPr>
      <w:r w:rsidRPr="00D478B1">
        <w:rPr>
          <w:rFonts w:ascii="Times New Roman" w:hAnsi="Times New Roman" w:cs="Times New Roman"/>
          <w:color w:val="231F20"/>
          <w:position w:val="1"/>
          <w:sz w:val="24"/>
          <w:szCs w:val="24"/>
        </w:rPr>
        <w:t>6</w:t>
      </w:r>
      <w:r w:rsidRPr="00D478B1">
        <w:rPr>
          <w:rFonts w:ascii="Times New Roman" w:hAnsi="Times New Roman" w:cs="Times New Roman"/>
          <w:color w:val="231F20"/>
          <w:spacing w:val="-11"/>
          <w:position w:val="1"/>
          <w:sz w:val="24"/>
          <w:szCs w:val="24"/>
        </w:rPr>
        <w:t xml:space="preserve"> </w:t>
      </w:r>
      <w:r w:rsidRPr="00D478B1">
        <w:rPr>
          <w:rFonts w:ascii="Times New Roman" w:hAnsi="Times New Roman" w:cs="Times New Roman"/>
          <w:color w:val="231F20"/>
          <w:sz w:val="24"/>
          <w:szCs w:val="24"/>
        </w:rPr>
        <w:t>описывать</w:t>
      </w:r>
      <w:r w:rsidRPr="00D478B1">
        <w:rPr>
          <w:rFonts w:ascii="Times New Roman" w:hAnsi="Times New Roman" w:cs="Times New Roman"/>
          <w:color w:val="231F20"/>
          <w:spacing w:val="-16"/>
          <w:sz w:val="24"/>
          <w:szCs w:val="24"/>
        </w:rPr>
        <w:t xml:space="preserve"> </w:t>
      </w:r>
      <w:r w:rsidRPr="00D478B1">
        <w:rPr>
          <w:rFonts w:ascii="Times New Roman" w:hAnsi="Times New Roman" w:cs="Times New Roman"/>
          <w:color w:val="231F20"/>
          <w:sz w:val="24"/>
          <w:szCs w:val="24"/>
        </w:rPr>
        <w:t>на</w:t>
      </w:r>
      <w:r w:rsidRPr="00D478B1">
        <w:rPr>
          <w:rFonts w:ascii="Times New Roman" w:hAnsi="Times New Roman" w:cs="Times New Roman"/>
          <w:color w:val="231F20"/>
          <w:spacing w:val="-16"/>
          <w:sz w:val="24"/>
          <w:szCs w:val="24"/>
        </w:rPr>
        <w:t xml:space="preserve"> </w:t>
      </w:r>
      <w:r w:rsidRPr="00D478B1">
        <w:rPr>
          <w:rFonts w:ascii="Times New Roman" w:hAnsi="Times New Roman" w:cs="Times New Roman"/>
          <w:color w:val="231F20"/>
          <w:sz w:val="24"/>
          <w:szCs w:val="24"/>
        </w:rPr>
        <w:t>основе</w:t>
      </w:r>
      <w:r w:rsidRPr="00D478B1">
        <w:rPr>
          <w:rFonts w:ascii="Times New Roman" w:hAnsi="Times New Roman" w:cs="Times New Roman"/>
          <w:color w:val="231F20"/>
          <w:spacing w:val="-16"/>
          <w:sz w:val="24"/>
          <w:szCs w:val="24"/>
        </w:rPr>
        <w:t xml:space="preserve"> </w:t>
      </w:r>
      <w:r w:rsidRPr="00D478B1">
        <w:rPr>
          <w:rFonts w:ascii="Times New Roman" w:hAnsi="Times New Roman" w:cs="Times New Roman"/>
          <w:color w:val="231F20"/>
          <w:sz w:val="24"/>
          <w:szCs w:val="24"/>
        </w:rPr>
        <w:t>опорных</w:t>
      </w:r>
      <w:r w:rsidRPr="00D478B1">
        <w:rPr>
          <w:rFonts w:ascii="Times New Roman" w:hAnsi="Times New Roman" w:cs="Times New Roman"/>
          <w:color w:val="231F20"/>
          <w:spacing w:val="-16"/>
          <w:sz w:val="24"/>
          <w:szCs w:val="24"/>
        </w:rPr>
        <w:t xml:space="preserve"> </w:t>
      </w:r>
      <w:r w:rsidRPr="00D478B1">
        <w:rPr>
          <w:rFonts w:ascii="Times New Roman" w:hAnsi="Times New Roman" w:cs="Times New Roman"/>
          <w:color w:val="231F20"/>
          <w:sz w:val="24"/>
          <w:szCs w:val="24"/>
        </w:rPr>
        <w:t>слов</w:t>
      </w:r>
      <w:r w:rsidRPr="00D478B1">
        <w:rPr>
          <w:rFonts w:ascii="Times New Roman" w:hAnsi="Times New Roman" w:cs="Times New Roman"/>
          <w:color w:val="231F20"/>
          <w:spacing w:val="-16"/>
          <w:sz w:val="24"/>
          <w:szCs w:val="24"/>
        </w:rPr>
        <w:t xml:space="preserve"> </w:t>
      </w:r>
      <w:r w:rsidRPr="00D478B1">
        <w:rPr>
          <w:rFonts w:ascii="Times New Roman" w:hAnsi="Times New Roman" w:cs="Times New Roman"/>
          <w:color w:val="231F20"/>
          <w:sz w:val="24"/>
          <w:szCs w:val="24"/>
        </w:rPr>
        <w:t>наиболее</w:t>
      </w:r>
      <w:r w:rsidRPr="00D478B1">
        <w:rPr>
          <w:rFonts w:ascii="Times New Roman" w:hAnsi="Times New Roman" w:cs="Times New Roman"/>
          <w:color w:val="231F20"/>
          <w:spacing w:val="-16"/>
          <w:sz w:val="24"/>
          <w:szCs w:val="24"/>
        </w:rPr>
        <w:t xml:space="preserve"> </w:t>
      </w:r>
      <w:r>
        <w:rPr>
          <w:rFonts w:ascii="Times New Roman" w:hAnsi="Times New Roman" w:cs="Times New Roman"/>
          <w:color w:val="231F20"/>
          <w:sz w:val="24"/>
          <w:szCs w:val="24"/>
        </w:rPr>
        <w:t>распространён</w:t>
      </w:r>
      <w:r w:rsidRPr="00D478B1">
        <w:rPr>
          <w:rFonts w:ascii="Times New Roman" w:hAnsi="Times New Roman" w:cs="Times New Roman"/>
          <w:color w:val="231F20"/>
          <w:sz w:val="24"/>
          <w:szCs w:val="24"/>
        </w:rPr>
        <w:t xml:space="preserve">ные в родном крае дикорастущие и культурные растения, диких и домашних животных; сезонные явления в разные </w:t>
      </w:r>
      <w:r w:rsidRPr="00D478B1">
        <w:rPr>
          <w:rFonts w:ascii="Times New Roman" w:hAnsi="Times New Roman" w:cs="Times New Roman"/>
          <w:color w:val="231F20"/>
          <w:w w:val="95"/>
          <w:sz w:val="24"/>
          <w:szCs w:val="24"/>
        </w:rPr>
        <w:t xml:space="preserve">времена года; деревья, кустарники, травы; основные группы </w:t>
      </w:r>
      <w:r w:rsidRPr="00D478B1">
        <w:rPr>
          <w:rFonts w:ascii="Times New Roman" w:hAnsi="Times New Roman" w:cs="Times New Roman"/>
          <w:color w:val="231F20"/>
          <w:sz w:val="24"/>
          <w:szCs w:val="24"/>
        </w:rPr>
        <w:t>животных (насекомые, рыбы, птицы, звери); выделять их наиболее существенные признаки;</w:t>
      </w:r>
    </w:p>
    <w:p w:rsidR="00D478B1" w:rsidRPr="00D478B1" w:rsidRDefault="00D478B1" w:rsidP="00135B7B">
      <w:pPr>
        <w:pStyle w:val="aa"/>
        <w:numPr>
          <w:ilvl w:val="0"/>
          <w:numId w:val="91"/>
        </w:numPr>
        <w:rPr>
          <w:rFonts w:ascii="Times New Roman" w:hAnsi="Times New Roman" w:cs="Times New Roman"/>
          <w:sz w:val="24"/>
          <w:szCs w:val="24"/>
        </w:rPr>
      </w:pPr>
      <w:r w:rsidRPr="00D478B1">
        <w:rPr>
          <w:rFonts w:ascii="Times New Roman" w:hAnsi="Times New Roman" w:cs="Times New Roman"/>
          <w:color w:val="231F20"/>
          <w:sz w:val="24"/>
          <w:szCs w:val="24"/>
        </w:rPr>
        <w:t>применять</w:t>
      </w:r>
      <w:r w:rsidRPr="00D478B1">
        <w:rPr>
          <w:rFonts w:ascii="Times New Roman" w:hAnsi="Times New Roman" w:cs="Times New Roman"/>
          <w:color w:val="231F20"/>
          <w:spacing w:val="-4"/>
          <w:sz w:val="24"/>
          <w:szCs w:val="24"/>
        </w:rPr>
        <w:t xml:space="preserve"> </w:t>
      </w:r>
      <w:r w:rsidRPr="00D478B1">
        <w:rPr>
          <w:rFonts w:ascii="Times New Roman" w:hAnsi="Times New Roman" w:cs="Times New Roman"/>
          <w:color w:val="231F20"/>
          <w:sz w:val="24"/>
          <w:szCs w:val="24"/>
        </w:rPr>
        <w:t>правила</w:t>
      </w:r>
      <w:r w:rsidRPr="00D478B1">
        <w:rPr>
          <w:rFonts w:ascii="Times New Roman" w:hAnsi="Times New Roman" w:cs="Times New Roman"/>
          <w:color w:val="231F20"/>
          <w:spacing w:val="-4"/>
          <w:sz w:val="24"/>
          <w:szCs w:val="24"/>
        </w:rPr>
        <w:t xml:space="preserve"> </w:t>
      </w:r>
      <w:r w:rsidRPr="00D478B1">
        <w:rPr>
          <w:rFonts w:ascii="Times New Roman" w:hAnsi="Times New Roman" w:cs="Times New Roman"/>
          <w:color w:val="231F20"/>
          <w:sz w:val="24"/>
          <w:szCs w:val="24"/>
        </w:rPr>
        <w:t>ухода</w:t>
      </w:r>
      <w:r w:rsidRPr="00D478B1">
        <w:rPr>
          <w:rFonts w:ascii="Times New Roman" w:hAnsi="Times New Roman" w:cs="Times New Roman"/>
          <w:color w:val="231F20"/>
          <w:spacing w:val="-4"/>
          <w:sz w:val="24"/>
          <w:szCs w:val="24"/>
        </w:rPr>
        <w:t xml:space="preserve"> </w:t>
      </w:r>
      <w:r w:rsidRPr="00D478B1">
        <w:rPr>
          <w:rFonts w:ascii="Times New Roman" w:hAnsi="Times New Roman" w:cs="Times New Roman"/>
          <w:color w:val="231F20"/>
          <w:sz w:val="24"/>
          <w:szCs w:val="24"/>
        </w:rPr>
        <w:t>за</w:t>
      </w:r>
      <w:r w:rsidRPr="00D478B1">
        <w:rPr>
          <w:rFonts w:ascii="Times New Roman" w:hAnsi="Times New Roman" w:cs="Times New Roman"/>
          <w:color w:val="231F20"/>
          <w:spacing w:val="-4"/>
          <w:sz w:val="24"/>
          <w:szCs w:val="24"/>
        </w:rPr>
        <w:t xml:space="preserve"> </w:t>
      </w:r>
      <w:r w:rsidRPr="00D478B1">
        <w:rPr>
          <w:rFonts w:ascii="Times New Roman" w:hAnsi="Times New Roman" w:cs="Times New Roman"/>
          <w:color w:val="231F20"/>
          <w:sz w:val="24"/>
          <w:szCs w:val="24"/>
        </w:rPr>
        <w:t>комнатными</w:t>
      </w:r>
      <w:r w:rsidRPr="00D478B1">
        <w:rPr>
          <w:rFonts w:ascii="Times New Roman" w:hAnsi="Times New Roman" w:cs="Times New Roman"/>
          <w:color w:val="231F20"/>
          <w:spacing w:val="-4"/>
          <w:sz w:val="24"/>
          <w:szCs w:val="24"/>
        </w:rPr>
        <w:t xml:space="preserve"> </w:t>
      </w:r>
      <w:r w:rsidRPr="00D478B1">
        <w:rPr>
          <w:rFonts w:ascii="Times New Roman" w:hAnsi="Times New Roman" w:cs="Times New Roman"/>
          <w:color w:val="231F20"/>
          <w:sz w:val="24"/>
          <w:szCs w:val="24"/>
        </w:rPr>
        <w:t>растениями</w:t>
      </w:r>
      <w:r w:rsidRPr="00D478B1">
        <w:rPr>
          <w:rFonts w:ascii="Times New Roman" w:hAnsi="Times New Roman" w:cs="Times New Roman"/>
          <w:color w:val="231F20"/>
          <w:spacing w:val="-4"/>
          <w:sz w:val="24"/>
          <w:szCs w:val="24"/>
        </w:rPr>
        <w:t xml:space="preserve"> </w:t>
      </w:r>
      <w:r w:rsidRPr="00D478B1">
        <w:rPr>
          <w:rFonts w:ascii="Times New Roman" w:hAnsi="Times New Roman" w:cs="Times New Roman"/>
          <w:color w:val="231F20"/>
          <w:sz w:val="24"/>
          <w:szCs w:val="24"/>
        </w:rPr>
        <w:t>и</w:t>
      </w:r>
      <w:r w:rsidRPr="00D478B1">
        <w:rPr>
          <w:rFonts w:ascii="Times New Roman" w:hAnsi="Times New Roman" w:cs="Times New Roman"/>
          <w:color w:val="231F20"/>
          <w:spacing w:val="-4"/>
          <w:sz w:val="24"/>
          <w:szCs w:val="24"/>
        </w:rPr>
        <w:t xml:space="preserve"> </w:t>
      </w:r>
      <w:r>
        <w:rPr>
          <w:rFonts w:ascii="Times New Roman" w:hAnsi="Times New Roman" w:cs="Times New Roman"/>
          <w:color w:val="231F20"/>
          <w:sz w:val="24"/>
          <w:szCs w:val="24"/>
        </w:rPr>
        <w:t>до</w:t>
      </w:r>
      <w:r w:rsidRPr="00D478B1">
        <w:rPr>
          <w:rFonts w:ascii="Times New Roman" w:hAnsi="Times New Roman" w:cs="Times New Roman"/>
          <w:color w:val="231F20"/>
          <w:sz w:val="24"/>
          <w:szCs w:val="24"/>
        </w:rPr>
        <w:t>машними животными;</w:t>
      </w:r>
    </w:p>
    <w:p w:rsidR="00D478B1" w:rsidRPr="00D478B1" w:rsidRDefault="00D478B1" w:rsidP="00135B7B">
      <w:pPr>
        <w:pStyle w:val="aa"/>
        <w:numPr>
          <w:ilvl w:val="0"/>
          <w:numId w:val="91"/>
        </w:numPr>
        <w:rPr>
          <w:rFonts w:ascii="Times New Roman" w:hAnsi="Times New Roman" w:cs="Times New Roman"/>
          <w:sz w:val="24"/>
          <w:szCs w:val="24"/>
        </w:rPr>
      </w:pPr>
      <w:r w:rsidRPr="00D478B1">
        <w:rPr>
          <w:rFonts w:ascii="Times New Roman" w:hAnsi="Times New Roman" w:cs="Times New Roman"/>
          <w:color w:val="231F20"/>
          <w:sz w:val="24"/>
          <w:szCs w:val="24"/>
        </w:rPr>
        <w:t>проводить,</w:t>
      </w:r>
      <w:r w:rsidRPr="00D478B1">
        <w:rPr>
          <w:rFonts w:ascii="Times New Roman" w:hAnsi="Times New Roman" w:cs="Times New Roman"/>
          <w:color w:val="231F20"/>
          <w:spacing w:val="-16"/>
          <w:sz w:val="24"/>
          <w:szCs w:val="24"/>
        </w:rPr>
        <w:t xml:space="preserve"> </w:t>
      </w:r>
      <w:r w:rsidRPr="00D478B1">
        <w:rPr>
          <w:rFonts w:ascii="Times New Roman" w:hAnsi="Times New Roman" w:cs="Times New Roman"/>
          <w:color w:val="231F20"/>
          <w:sz w:val="24"/>
          <w:szCs w:val="24"/>
        </w:rPr>
        <w:t>соблюдая</w:t>
      </w:r>
      <w:r w:rsidRPr="00D478B1">
        <w:rPr>
          <w:rFonts w:ascii="Times New Roman" w:hAnsi="Times New Roman" w:cs="Times New Roman"/>
          <w:color w:val="231F20"/>
          <w:spacing w:val="-16"/>
          <w:sz w:val="24"/>
          <w:szCs w:val="24"/>
        </w:rPr>
        <w:t xml:space="preserve"> </w:t>
      </w:r>
      <w:r w:rsidRPr="00D478B1">
        <w:rPr>
          <w:rFonts w:ascii="Times New Roman" w:hAnsi="Times New Roman" w:cs="Times New Roman"/>
          <w:color w:val="231F20"/>
          <w:sz w:val="24"/>
          <w:szCs w:val="24"/>
        </w:rPr>
        <w:t>правила</w:t>
      </w:r>
      <w:r w:rsidRPr="00D478B1">
        <w:rPr>
          <w:rFonts w:ascii="Times New Roman" w:hAnsi="Times New Roman" w:cs="Times New Roman"/>
          <w:color w:val="231F20"/>
          <w:spacing w:val="-16"/>
          <w:sz w:val="24"/>
          <w:szCs w:val="24"/>
        </w:rPr>
        <w:t xml:space="preserve"> </w:t>
      </w:r>
      <w:r w:rsidRPr="00D478B1">
        <w:rPr>
          <w:rFonts w:ascii="Times New Roman" w:hAnsi="Times New Roman" w:cs="Times New Roman"/>
          <w:color w:val="231F20"/>
          <w:sz w:val="24"/>
          <w:szCs w:val="24"/>
        </w:rPr>
        <w:t>безопасного</w:t>
      </w:r>
      <w:r w:rsidRPr="00D478B1">
        <w:rPr>
          <w:rFonts w:ascii="Times New Roman" w:hAnsi="Times New Roman" w:cs="Times New Roman"/>
          <w:color w:val="231F20"/>
          <w:spacing w:val="-16"/>
          <w:sz w:val="24"/>
          <w:szCs w:val="24"/>
        </w:rPr>
        <w:t xml:space="preserve"> </w:t>
      </w:r>
      <w:r w:rsidRPr="00D478B1">
        <w:rPr>
          <w:rFonts w:ascii="Times New Roman" w:hAnsi="Times New Roman" w:cs="Times New Roman"/>
          <w:color w:val="231F20"/>
          <w:sz w:val="24"/>
          <w:szCs w:val="24"/>
        </w:rPr>
        <w:t>труда,</w:t>
      </w:r>
      <w:r w:rsidRPr="00D478B1">
        <w:rPr>
          <w:rFonts w:ascii="Times New Roman" w:hAnsi="Times New Roman" w:cs="Times New Roman"/>
          <w:color w:val="231F20"/>
          <w:spacing w:val="-16"/>
          <w:sz w:val="24"/>
          <w:szCs w:val="24"/>
        </w:rPr>
        <w:t xml:space="preserve"> </w:t>
      </w:r>
      <w:r w:rsidRPr="00D478B1">
        <w:rPr>
          <w:rFonts w:ascii="Times New Roman" w:hAnsi="Times New Roman" w:cs="Times New Roman"/>
          <w:color w:val="231F20"/>
          <w:sz w:val="24"/>
          <w:szCs w:val="24"/>
        </w:rPr>
        <w:t>несложные групповые и индивидуальные наблюдения (в том числе за сезонными</w:t>
      </w:r>
      <w:r w:rsidRPr="00D478B1">
        <w:rPr>
          <w:rFonts w:ascii="Times New Roman" w:hAnsi="Times New Roman" w:cs="Times New Roman"/>
          <w:color w:val="231F20"/>
          <w:spacing w:val="-8"/>
          <w:sz w:val="24"/>
          <w:szCs w:val="24"/>
        </w:rPr>
        <w:t xml:space="preserve"> </w:t>
      </w:r>
      <w:r w:rsidRPr="00D478B1">
        <w:rPr>
          <w:rFonts w:ascii="Times New Roman" w:hAnsi="Times New Roman" w:cs="Times New Roman"/>
          <w:color w:val="231F20"/>
          <w:sz w:val="24"/>
          <w:szCs w:val="24"/>
        </w:rPr>
        <w:t>изменениями</w:t>
      </w:r>
      <w:r w:rsidRPr="00D478B1">
        <w:rPr>
          <w:rFonts w:ascii="Times New Roman" w:hAnsi="Times New Roman" w:cs="Times New Roman"/>
          <w:color w:val="231F20"/>
          <w:spacing w:val="-8"/>
          <w:sz w:val="24"/>
          <w:szCs w:val="24"/>
        </w:rPr>
        <w:t xml:space="preserve"> </w:t>
      </w:r>
      <w:r w:rsidRPr="00D478B1">
        <w:rPr>
          <w:rFonts w:ascii="Times New Roman" w:hAnsi="Times New Roman" w:cs="Times New Roman"/>
          <w:color w:val="231F20"/>
          <w:sz w:val="24"/>
          <w:szCs w:val="24"/>
        </w:rPr>
        <w:t>в</w:t>
      </w:r>
      <w:r w:rsidRPr="00D478B1">
        <w:rPr>
          <w:rFonts w:ascii="Times New Roman" w:hAnsi="Times New Roman" w:cs="Times New Roman"/>
          <w:color w:val="231F20"/>
          <w:spacing w:val="-8"/>
          <w:sz w:val="24"/>
          <w:szCs w:val="24"/>
        </w:rPr>
        <w:t xml:space="preserve"> </w:t>
      </w:r>
      <w:r w:rsidRPr="00D478B1">
        <w:rPr>
          <w:rFonts w:ascii="Times New Roman" w:hAnsi="Times New Roman" w:cs="Times New Roman"/>
          <w:color w:val="231F20"/>
          <w:sz w:val="24"/>
          <w:szCs w:val="24"/>
        </w:rPr>
        <w:t>природе</w:t>
      </w:r>
      <w:r w:rsidRPr="00D478B1">
        <w:rPr>
          <w:rFonts w:ascii="Times New Roman" w:hAnsi="Times New Roman" w:cs="Times New Roman"/>
          <w:color w:val="231F20"/>
          <w:spacing w:val="-8"/>
          <w:sz w:val="24"/>
          <w:szCs w:val="24"/>
        </w:rPr>
        <w:t xml:space="preserve"> </w:t>
      </w:r>
      <w:r w:rsidRPr="00D478B1">
        <w:rPr>
          <w:rFonts w:ascii="Times New Roman" w:hAnsi="Times New Roman" w:cs="Times New Roman"/>
          <w:color w:val="231F20"/>
          <w:sz w:val="24"/>
          <w:szCs w:val="24"/>
        </w:rPr>
        <w:t>своей</w:t>
      </w:r>
      <w:r w:rsidRPr="00D478B1">
        <w:rPr>
          <w:rFonts w:ascii="Times New Roman" w:hAnsi="Times New Roman" w:cs="Times New Roman"/>
          <w:color w:val="231F20"/>
          <w:spacing w:val="-8"/>
          <w:sz w:val="24"/>
          <w:szCs w:val="24"/>
        </w:rPr>
        <w:t xml:space="preserve"> </w:t>
      </w:r>
      <w:r w:rsidRPr="00D478B1">
        <w:rPr>
          <w:rFonts w:ascii="Times New Roman" w:hAnsi="Times New Roman" w:cs="Times New Roman"/>
          <w:color w:val="231F20"/>
          <w:sz w:val="24"/>
          <w:szCs w:val="24"/>
        </w:rPr>
        <w:t>местности),</w:t>
      </w:r>
      <w:r w:rsidRPr="00D478B1">
        <w:rPr>
          <w:rFonts w:ascii="Times New Roman" w:hAnsi="Times New Roman" w:cs="Times New Roman"/>
          <w:color w:val="231F20"/>
          <w:spacing w:val="-8"/>
          <w:sz w:val="24"/>
          <w:szCs w:val="24"/>
        </w:rPr>
        <w:t xml:space="preserve"> </w:t>
      </w:r>
      <w:r w:rsidRPr="00D478B1">
        <w:rPr>
          <w:rFonts w:ascii="Times New Roman" w:hAnsi="Times New Roman" w:cs="Times New Roman"/>
          <w:color w:val="231F20"/>
          <w:sz w:val="24"/>
          <w:szCs w:val="24"/>
        </w:rPr>
        <w:t>изме- рения</w:t>
      </w:r>
      <w:r w:rsidRPr="00D478B1">
        <w:rPr>
          <w:rFonts w:ascii="Times New Roman" w:hAnsi="Times New Roman" w:cs="Times New Roman"/>
          <w:color w:val="231F20"/>
          <w:spacing w:val="-15"/>
          <w:sz w:val="24"/>
          <w:szCs w:val="24"/>
        </w:rPr>
        <w:t xml:space="preserve"> </w:t>
      </w:r>
      <w:r w:rsidRPr="00D478B1">
        <w:rPr>
          <w:rFonts w:ascii="Times New Roman" w:hAnsi="Times New Roman" w:cs="Times New Roman"/>
          <w:color w:val="231F20"/>
          <w:sz w:val="24"/>
          <w:szCs w:val="24"/>
        </w:rPr>
        <w:t>(в</w:t>
      </w:r>
      <w:r w:rsidRPr="00D478B1">
        <w:rPr>
          <w:rFonts w:ascii="Times New Roman" w:hAnsi="Times New Roman" w:cs="Times New Roman"/>
          <w:color w:val="231F20"/>
          <w:spacing w:val="-15"/>
          <w:sz w:val="24"/>
          <w:szCs w:val="24"/>
        </w:rPr>
        <w:t xml:space="preserve"> </w:t>
      </w:r>
      <w:r w:rsidRPr="00D478B1">
        <w:rPr>
          <w:rFonts w:ascii="Times New Roman" w:hAnsi="Times New Roman" w:cs="Times New Roman"/>
          <w:color w:val="231F20"/>
          <w:sz w:val="24"/>
          <w:szCs w:val="24"/>
        </w:rPr>
        <w:t>том</w:t>
      </w:r>
      <w:r w:rsidRPr="00D478B1">
        <w:rPr>
          <w:rFonts w:ascii="Times New Roman" w:hAnsi="Times New Roman" w:cs="Times New Roman"/>
          <w:color w:val="231F20"/>
          <w:spacing w:val="-15"/>
          <w:sz w:val="24"/>
          <w:szCs w:val="24"/>
        </w:rPr>
        <w:t xml:space="preserve"> </w:t>
      </w:r>
      <w:r w:rsidRPr="00D478B1">
        <w:rPr>
          <w:rFonts w:ascii="Times New Roman" w:hAnsi="Times New Roman" w:cs="Times New Roman"/>
          <w:color w:val="231F20"/>
          <w:sz w:val="24"/>
          <w:szCs w:val="24"/>
        </w:rPr>
        <w:t>числе</w:t>
      </w:r>
      <w:r w:rsidRPr="00D478B1">
        <w:rPr>
          <w:rFonts w:ascii="Times New Roman" w:hAnsi="Times New Roman" w:cs="Times New Roman"/>
          <w:color w:val="231F20"/>
          <w:spacing w:val="-15"/>
          <w:sz w:val="24"/>
          <w:szCs w:val="24"/>
        </w:rPr>
        <w:t xml:space="preserve"> </w:t>
      </w:r>
      <w:r w:rsidRPr="00D478B1">
        <w:rPr>
          <w:rFonts w:ascii="Times New Roman" w:hAnsi="Times New Roman" w:cs="Times New Roman"/>
          <w:color w:val="231F20"/>
          <w:sz w:val="24"/>
          <w:szCs w:val="24"/>
        </w:rPr>
        <w:t>вести</w:t>
      </w:r>
      <w:r w:rsidRPr="00D478B1">
        <w:rPr>
          <w:rFonts w:ascii="Times New Roman" w:hAnsi="Times New Roman" w:cs="Times New Roman"/>
          <w:color w:val="231F20"/>
          <w:spacing w:val="-15"/>
          <w:sz w:val="24"/>
          <w:szCs w:val="24"/>
        </w:rPr>
        <w:t xml:space="preserve"> </w:t>
      </w:r>
      <w:r w:rsidRPr="00D478B1">
        <w:rPr>
          <w:rFonts w:ascii="Times New Roman" w:hAnsi="Times New Roman" w:cs="Times New Roman"/>
          <w:color w:val="231F20"/>
          <w:sz w:val="24"/>
          <w:szCs w:val="24"/>
        </w:rPr>
        <w:t>счёт</w:t>
      </w:r>
      <w:r w:rsidRPr="00D478B1">
        <w:rPr>
          <w:rFonts w:ascii="Times New Roman" w:hAnsi="Times New Roman" w:cs="Times New Roman"/>
          <w:color w:val="231F20"/>
          <w:spacing w:val="-15"/>
          <w:sz w:val="24"/>
          <w:szCs w:val="24"/>
        </w:rPr>
        <w:t xml:space="preserve"> </w:t>
      </w:r>
      <w:r w:rsidRPr="00D478B1">
        <w:rPr>
          <w:rFonts w:ascii="Times New Roman" w:hAnsi="Times New Roman" w:cs="Times New Roman"/>
          <w:color w:val="231F20"/>
          <w:sz w:val="24"/>
          <w:szCs w:val="24"/>
        </w:rPr>
        <w:t>времени,</w:t>
      </w:r>
      <w:r w:rsidRPr="00D478B1">
        <w:rPr>
          <w:rFonts w:ascii="Times New Roman" w:hAnsi="Times New Roman" w:cs="Times New Roman"/>
          <w:color w:val="231F20"/>
          <w:spacing w:val="-15"/>
          <w:sz w:val="24"/>
          <w:szCs w:val="24"/>
        </w:rPr>
        <w:t xml:space="preserve"> </w:t>
      </w:r>
      <w:r w:rsidRPr="00D478B1">
        <w:rPr>
          <w:rFonts w:ascii="Times New Roman" w:hAnsi="Times New Roman" w:cs="Times New Roman"/>
          <w:color w:val="231F20"/>
          <w:sz w:val="24"/>
          <w:szCs w:val="24"/>
        </w:rPr>
        <w:t>измерять</w:t>
      </w:r>
      <w:r w:rsidRPr="00D478B1">
        <w:rPr>
          <w:rFonts w:ascii="Times New Roman" w:hAnsi="Times New Roman" w:cs="Times New Roman"/>
          <w:color w:val="231F20"/>
          <w:spacing w:val="-15"/>
          <w:sz w:val="24"/>
          <w:szCs w:val="24"/>
        </w:rPr>
        <w:t xml:space="preserve"> </w:t>
      </w:r>
      <w:r w:rsidRPr="00D478B1">
        <w:rPr>
          <w:rFonts w:ascii="Times New Roman" w:hAnsi="Times New Roman" w:cs="Times New Roman"/>
          <w:color w:val="231F20"/>
          <w:sz w:val="24"/>
          <w:szCs w:val="24"/>
        </w:rPr>
        <w:t>температу- ру воздуха) и опыты под руководством учителя;</w:t>
      </w:r>
    </w:p>
    <w:p w:rsidR="00D478B1" w:rsidRPr="00D478B1" w:rsidRDefault="00D478B1" w:rsidP="00135B7B">
      <w:pPr>
        <w:pStyle w:val="aa"/>
        <w:numPr>
          <w:ilvl w:val="0"/>
          <w:numId w:val="91"/>
        </w:numPr>
        <w:rPr>
          <w:rFonts w:ascii="Times New Roman" w:hAnsi="Times New Roman" w:cs="Times New Roman"/>
          <w:sz w:val="24"/>
          <w:szCs w:val="24"/>
        </w:rPr>
      </w:pPr>
      <w:r w:rsidRPr="00D478B1">
        <w:rPr>
          <w:rFonts w:ascii="Times New Roman" w:hAnsi="Times New Roman" w:cs="Times New Roman"/>
          <w:color w:val="231F20"/>
          <w:sz w:val="24"/>
          <w:szCs w:val="24"/>
        </w:rPr>
        <w:t>использовать для ответов на вопросы небольшие тексты о природе и обществе;</w:t>
      </w:r>
    </w:p>
    <w:p w:rsidR="00D478B1" w:rsidRPr="00D478B1" w:rsidRDefault="00D478B1" w:rsidP="00135B7B">
      <w:pPr>
        <w:pStyle w:val="aa"/>
        <w:numPr>
          <w:ilvl w:val="0"/>
          <w:numId w:val="91"/>
        </w:numPr>
        <w:rPr>
          <w:rFonts w:ascii="Times New Roman" w:hAnsi="Times New Roman" w:cs="Times New Roman"/>
          <w:sz w:val="24"/>
          <w:szCs w:val="24"/>
        </w:rPr>
      </w:pPr>
      <w:r w:rsidRPr="00D478B1">
        <w:rPr>
          <w:rFonts w:ascii="Times New Roman" w:hAnsi="Times New Roman" w:cs="Times New Roman"/>
          <w:color w:val="231F20"/>
          <w:sz w:val="24"/>
          <w:szCs w:val="24"/>
        </w:rPr>
        <w:t>оценивать</w:t>
      </w:r>
      <w:r w:rsidRPr="00D478B1">
        <w:rPr>
          <w:rFonts w:ascii="Times New Roman" w:hAnsi="Times New Roman" w:cs="Times New Roman"/>
          <w:color w:val="231F20"/>
          <w:spacing w:val="-8"/>
          <w:sz w:val="24"/>
          <w:szCs w:val="24"/>
        </w:rPr>
        <w:t xml:space="preserve"> </w:t>
      </w:r>
      <w:r w:rsidRPr="00D478B1">
        <w:rPr>
          <w:rFonts w:ascii="Times New Roman" w:hAnsi="Times New Roman" w:cs="Times New Roman"/>
          <w:color w:val="231F20"/>
          <w:sz w:val="24"/>
          <w:szCs w:val="24"/>
        </w:rPr>
        <w:t>ситуации,</w:t>
      </w:r>
      <w:r w:rsidRPr="00D478B1">
        <w:rPr>
          <w:rFonts w:ascii="Times New Roman" w:hAnsi="Times New Roman" w:cs="Times New Roman"/>
          <w:color w:val="231F20"/>
          <w:spacing w:val="-8"/>
          <w:sz w:val="24"/>
          <w:szCs w:val="24"/>
        </w:rPr>
        <w:t xml:space="preserve"> </w:t>
      </w:r>
      <w:r w:rsidRPr="00D478B1">
        <w:rPr>
          <w:rFonts w:ascii="Times New Roman" w:hAnsi="Times New Roman" w:cs="Times New Roman"/>
          <w:color w:val="231F20"/>
          <w:sz w:val="24"/>
          <w:szCs w:val="24"/>
        </w:rPr>
        <w:t>раскрывающие</w:t>
      </w:r>
      <w:r w:rsidRPr="00D478B1">
        <w:rPr>
          <w:rFonts w:ascii="Times New Roman" w:hAnsi="Times New Roman" w:cs="Times New Roman"/>
          <w:color w:val="231F20"/>
          <w:spacing w:val="-8"/>
          <w:sz w:val="24"/>
          <w:szCs w:val="24"/>
        </w:rPr>
        <w:t xml:space="preserve"> </w:t>
      </w:r>
      <w:r w:rsidRPr="00D478B1">
        <w:rPr>
          <w:rFonts w:ascii="Times New Roman" w:hAnsi="Times New Roman" w:cs="Times New Roman"/>
          <w:color w:val="231F20"/>
          <w:sz w:val="24"/>
          <w:szCs w:val="24"/>
        </w:rPr>
        <w:t>положительное</w:t>
      </w:r>
      <w:r w:rsidRPr="00D478B1">
        <w:rPr>
          <w:rFonts w:ascii="Times New Roman" w:hAnsi="Times New Roman" w:cs="Times New Roman"/>
          <w:color w:val="231F20"/>
          <w:spacing w:val="-8"/>
          <w:sz w:val="24"/>
          <w:szCs w:val="24"/>
        </w:rPr>
        <w:t xml:space="preserve"> </w:t>
      </w:r>
      <w:r w:rsidRPr="00D478B1">
        <w:rPr>
          <w:rFonts w:ascii="Times New Roman" w:hAnsi="Times New Roman" w:cs="Times New Roman"/>
          <w:color w:val="231F20"/>
          <w:sz w:val="24"/>
          <w:szCs w:val="24"/>
        </w:rPr>
        <w:t>и</w:t>
      </w:r>
      <w:r w:rsidRPr="00D478B1">
        <w:rPr>
          <w:rFonts w:ascii="Times New Roman" w:hAnsi="Times New Roman" w:cs="Times New Roman"/>
          <w:color w:val="231F20"/>
          <w:spacing w:val="-8"/>
          <w:sz w:val="24"/>
          <w:szCs w:val="24"/>
        </w:rPr>
        <w:t xml:space="preserve"> </w:t>
      </w:r>
      <w:r>
        <w:rPr>
          <w:rFonts w:ascii="Times New Roman" w:hAnsi="Times New Roman" w:cs="Times New Roman"/>
          <w:color w:val="231F20"/>
          <w:sz w:val="24"/>
          <w:szCs w:val="24"/>
        </w:rPr>
        <w:t>нега</w:t>
      </w:r>
      <w:r w:rsidRPr="00D478B1">
        <w:rPr>
          <w:rFonts w:ascii="Times New Roman" w:hAnsi="Times New Roman" w:cs="Times New Roman"/>
          <w:color w:val="231F20"/>
          <w:sz w:val="24"/>
          <w:szCs w:val="24"/>
        </w:rPr>
        <w:t>тивное</w:t>
      </w:r>
      <w:r w:rsidRPr="00D478B1">
        <w:rPr>
          <w:rFonts w:ascii="Times New Roman" w:hAnsi="Times New Roman" w:cs="Times New Roman"/>
          <w:color w:val="231F20"/>
          <w:spacing w:val="30"/>
          <w:sz w:val="24"/>
          <w:szCs w:val="24"/>
        </w:rPr>
        <w:t xml:space="preserve"> </w:t>
      </w:r>
      <w:r w:rsidRPr="00D478B1">
        <w:rPr>
          <w:rFonts w:ascii="Times New Roman" w:hAnsi="Times New Roman" w:cs="Times New Roman"/>
          <w:color w:val="231F20"/>
          <w:sz w:val="24"/>
          <w:szCs w:val="24"/>
        </w:rPr>
        <w:t>отношение</w:t>
      </w:r>
      <w:r w:rsidRPr="00D478B1">
        <w:rPr>
          <w:rFonts w:ascii="Times New Roman" w:hAnsi="Times New Roman" w:cs="Times New Roman"/>
          <w:color w:val="231F20"/>
          <w:spacing w:val="30"/>
          <w:sz w:val="24"/>
          <w:szCs w:val="24"/>
        </w:rPr>
        <w:t xml:space="preserve"> </w:t>
      </w:r>
      <w:r w:rsidRPr="00D478B1">
        <w:rPr>
          <w:rFonts w:ascii="Times New Roman" w:hAnsi="Times New Roman" w:cs="Times New Roman"/>
          <w:color w:val="231F20"/>
          <w:sz w:val="24"/>
          <w:szCs w:val="24"/>
        </w:rPr>
        <w:t>к</w:t>
      </w:r>
      <w:r w:rsidRPr="00D478B1">
        <w:rPr>
          <w:rFonts w:ascii="Times New Roman" w:hAnsi="Times New Roman" w:cs="Times New Roman"/>
          <w:color w:val="231F20"/>
          <w:spacing w:val="30"/>
          <w:sz w:val="24"/>
          <w:szCs w:val="24"/>
        </w:rPr>
        <w:t xml:space="preserve"> </w:t>
      </w:r>
      <w:r w:rsidRPr="00D478B1">
        <w:rPr>
          <w:rFonts w:ascii="Times New Roman" w:hAnsi="Times New Roman" w:cs="Times New Roman"/>
          <w:color w:val="231F20"/>
          <w:sz w:val="24"/>
          <w:szCs w:val="24"/>
        </w:rPr>
        <w:t>природе;</w:t>
      </w:r>
      <w:r w:rsidRPr="00D478B1">
        <w:rPr>
          <w:rFonts w:ascii="Times New Roman" w:hAnsi="Times New Roman" w:cs="Times New Roman"/>
          <w:color w:val="231F20"/>
          <w:spacing w:val="30"/>
          <w:sz w:val="24"/>
          <w:szCs w:val="24"/>
        </w:rPr>
        <w:t xml:space="preserve"> </w:t>
      </w:r>
      <w:r w:rsidRPr="00D478B1">
        <w:rPr>
          <w:rFonts w:ascii="Times New Roman" w:hAnsi="Times New Roman" w:cs="Times New Roman"/>
          <w:color w:val="231F20"/>
          <w:sz w:val="24"/>
          <w:szCs w:val="24"/>
        </w:rPr>
        <w:t>правила</w:t>
      </w:r>
      <w:r w:rsidRPr="00D478B1">
        <w:rPr>
          <w:rFonts w:ascii="Times New Roman" w:hAnsi="Times New Roman" w:cs="Times New Roman"/>
          <w:color w:val="231F20"/>
          <w:spacing w:val="30"/>
          <w:sz w:val="24"/>
          <w:szCs w:val="24"/>
        </w:rPr>
        <w:t xml:space="preserve"> </w:t>
      </w:r>
      <w:r w:rsidRPr="00D478B1">
        <w:rPr>
          <w:rFonts w:ascii="Times New Roman" w:hAnsi="Times New Roman" w:cs="Times New Roman"/>
          <w:color w:val="231F20"/>
          <w:sz w:val="24"/>
          <w:szCs w:val="24"/>
        </w:rPr>
        <w:t>поведения</w:t>
      </w:r>
      <w:r w:rsidRPr="00D478B1">
        <w:rPr>
          <w:rFonts w:ascii="Times New Roman" w:hAnsi="Times New Roman" w:cs="Times New Roman"/>
          <w:color w:val="231F20"/>
          <w:spacing w:val="30"/>
          <w:sz w:val="24"/>
          <w:szCs w:val="24"/>
        </w:rPr>
        <w:t xml:space="preserve"> </w:t>
      </w:r>
      <w:r w:rsidRPr="00D478B1">
        <w:rPr>
          <w:rFonts w:ascii="Times New Roman" w:hAnsi="Times New Roman" w:cs="Times New Roman"/>
          <w:color w:val="231F20"/>
          <w:sz w:val="24"/>
          <w:szCs w:val="24"/>
        </w:rPr>
        <w:t>в</w:t>
      </w:r>
      <w:r w:rsidRPr="00D478B1">
        <w:rPr>
          <w:rFonts w:ascii="Times New Roman" w:hAnsi="Times New Roman" w:cs="Times New Roman"/>
          <w:color w:val="231F20"/>
          <w:spacing w:val="30"/>
          <w:sz w:val="24"/>
          <w:szCs w:val="24"/>
        </w:rPr>
        <w:t xml:space="preserve"> </w:t>
      </w:r>
      <w:r w:rsidRPr="00D478B1">
        <w:rPr>
          <w:rFonts w:ascii="Times New Roman" w:hAnsi="Times New Roman" w:cs="Times New Roman"/>
          <w:color w:val="231F20"/>
          <w:sz w:val="24"/>
          <w:szCs w:val="24"/>
        </w:rPr>
        <w:t>быту, в общественных местах;</w:t>
      </w:r>
    </w:p>
    <w:p w:rsidR="00D478B1" w:rsidRPr="00D478B1" w:rsidRDefault="00D478B1" w:rsidP="00135B7B">
      <w:pPr>
        <w:pStyle w:val="aa"/>
        <w:numPr>
          <w:ilvl w:val="0"/>
          <w:numId w:val="91"/>
        </w:numPr>
        <w:rPr>
          <w:rFonts w:ascii="Times New Roman" w:hAnsi="Times New Roman" w:cs="Times New Roman"/>
          <w:sz w:val="24"/>
          <w:szCs w:val="24"/>
        </w:rPr>
      </w:pPr>
      <w:r w:rsidRPr="00D478B1">
        <w:rPr>
          <w:rFonts w:ascii="Times New Roman" w:hAnsi="Times New Roman" w:cs="Times New Roman"/>
          <w:color w:val="231F20"/>
          <w:sz w:val="24"/>
          <w:szCs w:val="24"/>
        </w:rPr>
        <w:t>соблюдать</w:t>
      </w:r>
      <w:r w:rsidRPr="00D478B1">
        <w:rPr>
          <w:rFonts w:ascii="Times New Roman" w:hAnsi="Times New Roman" w:cs="Times New Roman"/>
          <w:color w:val="231F20"/>
          <w:spacing w:val="-16"/>
          <w:sz w:val="24"/>
          <w:szCs w:val="24"/>
        </w:rPr>
        <w:t xml:space="preserve"> </w:t>
      </w:r>
      <w:r w:rsidRPr="00D478B1">
        <w:rPr>
          <w:rFonts w:ascii="Times New Roman" w:hAnsi="Times New Roman" w:cs="Times New Roman"/>
          <w:color w:val="231F20"/>
          <w:sz w:val="24"/>
          <w:szCs w:val="24"/>
        </w:rPr>
        <w:t>правила</w:t>
      </w:r>
      <w:r w:rsidRPr="00D478B1">
        <w:rPr>
          <w:rFonts w:ascii="Times New Roman" w:hAnsi="Times New Roman" w:cs="Times New Roman"/>
          <w:color w:val="231F20"/>
          <w:spacing w:val="-16"/>
          <w:sz w:val="24"/>
          <w:szCs w:val="24"/>
        </w:rPr>
        <w:t xml:space="preserve"> </w:t>
      </w:r>
      <w:r w:rsidRPr="00D478B1">
        <w:rPr>
          <w:rFonts w:ascii="Times New Roman" w:hAnsi="Times New Roman" w:cs="Times New Roman"/>
          <w:color w:val="231F20"/>
          <w:sz w:val="24"/>
          <w:szCs w:val="24"/>
        </w:rPr>
        <w:t>безопасности</w:t>
      </w:r>
      <w:r w:rsidRPr="00D478B1">
        <w:rPr>
          <w:rFonts w:ascii="Times New Roman" w:hAnsi="Times New Roman" w:cs="Times New Roman"/>
          <w:color w:val="231F20"/>
          <w:spacing w:val="-16"/>
          <w:sz w:val="24"/>
          <w:szCs w:val="24"/>
        </w:rPr>
        <w:t xml:space="preserve"> </w:t>
      </w:r>
      <w:r w:rsidRPr="00D478B1">
        <w:rPr>
          <w:rFonts w:ascii="Times New Roman" w:hAnsi="Times New Roman" w:cs="Times New Roman"/>
          <w:color w:val="231F20"/>
          <w:sz w:val="24"/>
          <w:szCs w:val="24"/>
        </w:rPr>
        <w:t>на</w:t>
      </w:r>
      <w:r w:rsidRPr="00D478B1">
        <w:rPr>
          <w:rFonts w:ascii="Times New Roman" w:hAnsi="Times New Roman" w:cs="Times New Roman"/>
          <w:color w:val="231F20"/>
          <w:spacing w:val="-16"/>
          <w:sz w:val="24"/>
          <w:szCs w:val="24"/>
        </w:rPr>
        <w:t xml:space="preserve"> </w:t>
      </w:r>
      <w:r w:rsidRPr="00D478B1">
        <w:rPr>
          <w:rFonts w:ascii="Times New Roman" w:hAnsi="Times New Roman" w:cs="Times New Roman"/>
          <w:color w:val="231F20"/>
          <w:sz w:val="24"/>
          <w:szCs w:val="24"/>
        </w:rPr>
        <w:t>учебном</w:t>
      </w:r>
      <w:r w:rsidRPr="00D478B1">
        <w:rPr>
          <w:rFonts w:ascii="Times New Roman" w:hAnsi="Times New Roman" w:cs="Times New Roman"/>
          <w:color w:val="231F20"/>
          <w:spacing w:val="-16"/>
          <w:sz w:val="24"/>
          <w:szCs w:val="24"/>
        </w:rPr>
        <w:t xml:space="preserve"> </w:t>
      </w:r>
      <w:r w:rsidRPr="00D478B1">
        <w:rPr>
          <w:rFonts w:ascii="Times New Roman" w:hAnsi="Times New Roman" w:cs="Times New Roman"/>
          <w:color w:val="231F20"/>
          <w:sz w:val="24"/>
          <w:szCs w:val="24"/>
        </w:rPr>
        <w:t>месте</w:t>
      </w:r>
      <w:r w:rsidRPr="00D478B1">
        <w:rPr>
          <w:rFonts w:ascii="Times New Roman" w:hAnsi="Times New Roman" w:cs="Times New Roman"/>
          <w:color w:val="231F20"/>
          <w:spacing w:val="-16"/>
          <w:sz w:val="24"/>
          <w:szCs w:val="24"/>
        </w:rPr>
        <w:t xml:space="preserve"> </w:t>
      </w:r>
      <w:r>
        <w:rPr>
          <w:rFonts w:ascii="Times New Roman" w:hAnsi="Times New Roman" w:cs="Times New Roman"/>
          <w:color w:val="231F20"/>
          <w:sz w:val="24"/>
          <w:szCs w:val="24"/>
        </w:rPr>
        <w:t>школьни</w:t>
      </w:r>
      <w:r w:rsidRPr="00D478B1">
        <w:rPr>
          <w:rFonts w:ascii="Times New Roman" w:hAnsi="Times New Roman" w:cs="Times New Roman"/>
          <w:color w:val="231F20"/>
          <w:sz w:val="24"/>
          <w:szCs w:val="24"/>
        </w:rPr>
        <w:t>ка;</w:t>
      </w:r>
      <w:r w:rsidRPr="00D478B1">
        <w:rPr>
          <w:rFonts w:ascii="Times New Roman" w:hAnsi="Times New Roman" w:cs="Times New Roman"/>
          <w:color w:val="231F20"/>
          <w:spacing w:val="-5"/>
          <w:sz w:val="24"/>
          <w:szCs w:val="24"/>
        </w:rPr>
        <w:t xml:space="preserve"> </w:t>
      </w:r>
      <w:r w:rsidRPr="00D478B1">
        <w:rPr>
          <w:rFonts w:ascii="Times New Roman" w:hAnsi="Times New Roman" w:cs="Times New Roman"/>
          <w:color w:val="231F20"/>
          <w:sz w:val="24"/>
          <w:szCs w:val="24"/>
        </w:rPr>
        <w:t>во</w:t>
      </w:r>
      <w:r w:rsidRPr="00D478B1">
        <w:rPr>
          <w:rFonts w:ascii="Times New Roman" w:hAnsi="Times New Roman" w:cs="Times New Roman"/>
          <w:color w:val="231F20"/>
          <w:spacing w:val="-5"/>
          <w:sz w:val="24"/>
          <w:szCs w:val="24"/>
        </w:rPr>
        <w:t xml:space="preserve"> </w:t>
      </w:r>
      <w:r w:rsidRPr="00D478B1">
        <w:rPr>
          <w:rFonts w:ascii="Times New Roman" w:hAnsi="Times New Roman" w:cs="Times New Roman"/>
          <w:color w:val="231F20"/>
          <w:sz w:val="24"/>
          <w:szCs w:val="24"/>
        </w:rPr>
        <w:t>время</w:t>
      </w:r>
      <w:r w:rsidRPr="00D478B1">
        <w:rPr>
          <w:rFonts w:ascii="Times New Roman" w:hAnsi="Times New Roman" w:cs="Times New Roman"/>
          <w:color w:val="231F20"/>
          <w:spacing w:val="-5"/>
          <w:sz w:val="24"/>
          <w:szCs w:val="24"/>
        </w:rPr>
        <w:t xml:space="preserve"> </w:t>
      </w:r>
      <w:r w:rsidRPr="00D478B1">
        <w:rPr>
          <w:rFonts w:ascii="Times New Roman" w:hAnsi="Times New Roman" w:cs="Times New Roman"/>
          <w:color w:val="231F20"/>
          <w:sz w:val="24"/>
          <w:szCs w:val="24"/>
        </w:rPr>
        <w:t>наблюдений</w:t>
      </w:r>
      <w:r w:rsidRPr="00D478B1">
        <w:rPr>
          <w:rFonts w:ascii="Times New Roman" w:hAnsi="Times New Roman" w:cs="Times New Roman"/>
          <w:color w:val="231F20"/>
          <w:spacing w:val="-5"/>
          <w:sz w:val="24"/>
          <w:szCs w:val="24"/>
        </w:rPr>
        <w:t xml:space="preserve"> </w:t>
      </w:r>
      <w:r w:rsidRPr="00D478B1">
        <w:rPr>
          <w:rFonts w:ascii="Times New Roman" w:hAnsi="Times New Roman" w:cs="Times New Roman"/>
          <w:color w:val="231F20"/>
          <w:sz w:val="24"/>
          <w:szCs w:val="24"/>
        </w:rPr>
        <w:t>и</w:t>
      </w:r>
      <w:r w:rsidRPr="00D478B1">
        <w:rPr>
          <w:rFonts w:ascii="Times New Roman" w:hAnsi="Times New Roman" w:cs="Times New Roman"/>
          <w:color w:val="231F20"/>
          <w:spacing w:val="-5"/>
          <w:sz w:val="24"/>
          <w:szCs w:val="24"/>
        </w:rPr>
        <w:t xml:space="preserve"> </w:t>
      </w:r>
      <w:r w:rsidRPr="00D478B1">
        <w:rPr>
          <w:rFonts w:ascii="Times New Roman" w:hAnsi="Times New Roman" w:cs="Times New Roman"/>
          <w:color w:val="231F20"/>
          <w:sz w:val="24"/>
          <w:szCs w:val="24"/>
        </w:rPr>
        <w:t>опытов;</w:t>
      </w:r>
      <w:r w:rsidRPr="00D478B1">
        <w:rPr>
          <w:rFonts w:ascii="Times New Roman" w:hAnsi="Times New Roman" w:cs="Times New Roman"/>
          <w:color w:val="231F20"/>
          <w:spacing w:val="-5"/>
          <w:sz w:val="24"/>
          <w:szCs w:val="24"/>
        </w:rPr>
        <w:t xml:space="preserve"> </w:t>
      </w:r>
      <w:r w:rsidRPr="00D478B1">
        <w:rPr>
          <w:rFonts w:ascii="Times New Roman" w:hAnsi="Times New Roman" w:cs="Times New Roman"/>
          <w:color w:val="231F20"/>
          <w:sz w:val="24"/>
          <w:szCs w:val="24"/>
        </w:rPr>
        <w:t>безопасно</w:t>
      </w:r>
      <w:r w:rsidRPr="00D478B1">
        <w:rPr>
          <w:rFonts w:ascii="Times New Roman" w:hAnsi="Times New Roman" w:cs="Times New Roman"/>
          <w:color w:val="231F20"/>
          <w:spacing w:val="-5"/>
          <w:sz w:val="24"/>
          <w:szCs w:val="24"/>
        </w:rPr>
        <w:t xml:space="preserve"> </w:t>
      </w:r>
      <w:r w:rsidRPr="00D478B1">
        <w:rPr>
          <w:rFonts w:ascii="Times New Roman" w:hAnsi="Times New Roman" w:cs="Times New Roman"/>
          <w:color w:val="231F20"/>
          <w:sz w:val="24"/>
          <w:szCs w:val="24"/>
        </w:rPr>
        <w:t>пользоваться бытовыми электроприборами;</w:t>
      </w:r>
    </w:p>
    <w:p w:rsidR="00D478B1" w:rsidRPr="00D478B1" w:rsidRDefault="00D478B1" w:rsidP="00135B7B">
      <w:pPr>
        <w:pStyle w:val="aa"/>
        <w:numPr>
          <w:ilvl w:val="0"/>
          <w:numId w:val="91"/>
        </w:numPr>
        <w:rPr>
          <w:rFonts w:ascii="Times New Roman" w:hAnsi="Times New Roman" w:cs="Times New Roman"/>
          <w:sz w:val="24"/>
          <w:szCs w:val="24"/>
        </w:rPr>
      </w:pPr>
      <w:r w:rsidRPr="00D478B1">
        <w:rPr>
          <w:rFonts w:ascii="Times New Roman" w:hAnsi="Times New Roman" w:cs="Times New Roman"/>
          <w:color w:val="231F20"/>
          <w:sz w:val="24"/>
          <w:szCs w:val="24"/>
        </w:rPr>
        <w:t>соблюдать</w:t>
      </w:r>
      <w:r w:rsidRPr="00D478B1">
        <w:rPr>
          <w:rFonts w:ascii="Times New Roman" w:hAnsi="Times New Roman" w:cs="Times New Roman"/>
          <w:color w:val="231F20"/>
          <w:spacing w:val="-7"/>
          <w:sz w:val="24"/>
          <w:szCs w:val="24"/>
        </w:rPr>
        <w:t xml:space="preserve"> </w:t>
      </w:r>
      <w:r w:rsidRPr="00D478B1">
        <w:rPr>
          <w:rFonts w:ascii="Times New Roman" w:hAnsi="Times New Roman" w:cs="Times New Roman"/>
          <w:color w:val="231F20"/>
          <w:sz w:val="24"/>
          <w:szCs w:val="24"/>
        </w:rPr>
        <w:t>правила</w:t>
      </w:r>
      <w:r w:rsidRPr="00D478B1">
        <w:rPr>
          <w:rFonts w:ascii="Times New Roman" w:hAnsi="Times New Roman" w:cs="Times New Roman"/>
          <w:color w:val="231F20"/>
          <w:spacing w:val="-6"/>
          <w:sz w:val="24"/>
          <w:szCs w:val="24"/>
        </w:rPr>
        <w:t xml:space="preserve"> </w:t>
      </w:r>
      <w:r w:rsidRPr="00D478B1">
        <w:rPr>
          <w:rFonts w:ascii="Times New Roman" w:hAnsi="Times New Roman" w:cs="Times New Roman"/>
          <w:color w:val="231F20"/>
          <w:sz w:val="24"/>
          <w:szCs w:val="24"/>
        </w:rPr>
        <w:t>здорового</w:t>
      </w:r>
      <w:r w:rsidRPr="00D478B1">
        <w:rPr>
          <w:rFonts w:ascii="Times New Roman" w:hAnsi="Times New Roman" w:cs="Times New Roman"/>
          <w:color w:val="231F20"/>
          <w:spacing w:val="-7"/>
          <w:sz w:val="24"/>
          <w:szCs w:val="24"/>
        </w:rPr>
        <w:t xml:space="preserve"> </w:t>
      </w:r>
      <w:r w:rsidRPr="00D478B1">
        <w:rPr>
          <w:rFonts w:ascii="Times New Roman" w:hAnsi="Times New Roman" w:cs="Times New Roman"/>
          <w:color w:val="231F20"/>
          <w:sz w:val="24"/>
          <w:szCs w:val="24"/>
        </w:rPr>
        <w:t>питания</w:t>
      </w:r>
      <w:r w:rsidRPr="00D478B1">
        <w:rPr>
          <w:rFonts w:ascii="Times New Roman" w:hAnsi="Times New Roman" w:cs="Times New Roman"/>
          <w:color w:val="231F20"/>
          <w:spacing w:val="-7"/>
          <w:sz w:val="24"/>
          <w:szCs w:val="24"/>
        </w:rPr>
        <w:t xml:space="preserve"> </w:t>
      </w:r>
      <w:r w:rsidRPr="00D478B1">
        <w:rPr>
          <w:rFonts w:ascii="Times New Roman" w:hAnsi="Times New Roman" w:cs="Times New Roman"/>
          <w:color w:val="231F20"/>
          <w:sz w:val="24"/>
          <w:szCs w:val="24"/>
        </w:rPr>
        <w:t>и</w:t>
      </w:r>
      <w:r w:rsidRPr="00D478B1">
        <w:rPr>
          <w:rFonts w:ascii="Times New Roman" w:hAnsi="Times New Roman" w:cs="Times New Roman"/>
          <w:color w:val="231F20"/>
          <w:spacing w:val="-7"/>
          <w:sz w:val="24"/>
          <w:szCs w:val="24"/>
        </w:rPr>
        <w:t xml:space="preserve"> </w:t>
      </w:r>
      <w:r w:rsidRPr="00D478B1">
        <w:rPr>
          <w:rFonts w:ascii="Times New Roman" w:hAnsi="Times New Roman" w:cs="Times New Roman"/>
          <w:color w:val="231F20"/>
          <w:sz w:val="24"/>
          <w:szCs w:val="24"/>
        </w:rPr>
        <w:t>личной</w:t>
      </w:r>
      <w:r w:rsidRPr="00D478B1">
        <w:rPr>
          <w:rFonts w:ascii="Times New Roman" w:hAnsi="Times New Roman" w:cs="Times New Roman"/>
          <w:color w:val="231F20"/>
          <w:spacing w:val="-7"/>
          <w:sz w:val="24"/>
          <w:szCs w:val="24"/>
        </w:rPr>
        <w:t xml:space="preserve"> </w:t>
      </w:r>
      <w:r w:rsidRPr="00D478B1">
        <w:rPr>
          <w:rFonts w:ascii="Times New Roman" w:hAnsi="Times New Roman" w:cs="Times New Roman"/>
          <w:color w:val="231F20"/>
          <w:spacing w:val="-2"/>
          <w:sz w:val="24"/>
          <w:szCs w:val="24"/>
        </w:rPr>
        <w:t>гигиены;</w:t>
      </w:r>
    </w:p>
    <w:p w:rsidR="00D478B1" w:rsidRDefault="00D478B1" w:rsidP="00135B7B">
      <w:pPr>
        <w:pStyle w:val="aa"/>
        <w:numPr>
          <w:ilvl w:val="0"/>
          <w:numId w:val="91"/>
        </w:numPr>
        <w:rPr>
          <w:rFonts w:ascii="Times New Roman" w:hAnsi="Times New Roman" w:cs="Times New Roman"/>
          <w:color w:val="231F20"/>
          <w:spacing w:val="-2"/>
          <w:w w:val="95"/>
          <w:sz w:val="24"/>
          <w:szCs w:val="24"/>
        </w:rPr>
      </w:pPr>
      <w:r w:rsidRPr="00D478B1">
        <w:rPr>
          <w:rFonts w:ascii="Times New Roman" w:hAnsi="Times New Roman" w:cs="Times New Roman"/>
          <w:color w:val="231F20"/>
          <w:w w:val="95"/>
          <w:sz w:val="24"/>
          <w:szCs w:val="24"/>
        </w:rPr>
        <w:t>соблюдать</w:t>
      </w:r>
      <w:r w:rsidRPr="00D478B1">
        <w:rPr>
          <w:rFonts w:ascii="Times New Roman" w:hAnsi="Times New Roman" w:cs="Times New Roman"/>
          <w:color w:val="231F20"/>
          <w:spacing w:val="24"/>
          <w:sz w:val="24"/>
          <w:szCs w:val="24"/>
        </w:rPr>
        <w:t xml:space="preserve"> </w:t>
      </w:r>
      <w:r w:rsidRPr="00D478B1">
        <w:rPr>
          <w:rFonts w:ascii="Times New Roman" w:hAnsi="Times New Roman" w:cs="Times New Roman"/>
          <w:color w:val="231F20"/>
          <w:w w:val="95"/>
          <w:sz w:val="24"/>
          <w:szCs w:val="24"/>
        </w:rPr>
        <w:t>правила</w:t>
      </w:r>
      <w:r w:rsidRPr="00D478B1">
        <w:rPr>
          <w:rFonts w:ascii="Times New Roman" w:hAnsi="Times New Roman" w:cs="Times New Roman"/>
          <w:color w:val="231F20"/>
          <w:spacing w:val="24"/>
          <w:sz w:val="24"/>
          <w:szCs w:val="24"/>
        </w:rPr>
        <w:t xml:space="preserve"> </w:t>
      </w:r>
      <w:r w:rsidRPr="00D478B1">
        <w:rPr>
          <w:rFonts w:ascii="Times New Roman" w:hAnsi="Times New Roman" w:cs="Times New Roman"/>
          <w:color w:val="231F20"/>
          <w:w w:val="95"/>
          <w:sz w:val="24"/>
          <w:szCs w:val="24"/>
        </w:rPr>
        <w:t>безопасного</w:t>
      </w:r>
      <w:r w:rsidRPr="00D478B1">
        <w:rPr>
          <w:rFonts w:ascii="Times New Roman" w:hAnsi="Times New Roman" w:cs="Times New Roman"/>
          <w:color w:val="231F20"/>
          <w:spacing w:val="24"/>
          <w:sz w:val="24"/>
          <w:szCs w:val="24"/>
        </w:rPr>
        <w:t xml:space="preserve"> </w:t>
      </w:r>
      <w:r w:rsidRPr="00D478B1">
        <w:rPr>
          <w:rFonts w:ascii="Times New Roman" w:hAnsi="Times New Roman" w:cs="Times New Roman"/>
          <w:color w:val="231F20"/>
          <w:w w:val="95"/>
          <w:sz w:val="24"/>
          <w:szCs w:val="24"/>
        </w:rPr>
        <w:t>поведения</w:t>
      </w:r>
      <w:r w:rsidRPr="00D478B1">
        <w:rPr>
          <w:rFonts w:ascii="Times New Roman" w:hAnsi="Times New Roman" w:cs="Times New Roman"/>
          <w:color w:val="231F20"/>
          <w:spacing w:val="24"/>
          <w:sz w:val="24"/>
          <w:szCs w:val="24"/>
        </w:rPr>
        <w:t xml:space="preserve"> </w:t>
      </w:r>
      <w:r w:rsidRPr="00D478B1">
        <w:rPr>
          <w:rFonts w:ascii="Times New Roman" w:hAnsi="Times New Roman" w:cs="Times New Roman"/>
          <w:color w:val="231F20"/>
          <w:spacing w:val="-2"/>
          <w:w w:val="95"/>
          <w:sz w:val="24"/>
          <w:szCs w:val="24"/>
        </w:rPr>
        <w:t>пешехода;</w:t>
      </w:r>
    </w:p>
    <w:p w:rsidR="00D478B1" w:rsidRDefault="00D478B1" w:rsidP="00D478B1">
      <w:pPr>
        <w:pStyle w:val="aa"/>
        <w:ind w:firstLine="45"/>
        <w:rPr>
          <w:rFonts w:ascii="Times New Roman" w:hAnsi="Times New Roman" w:cs="Times New Roman"/>
          <w:sz w:val="24"/>
          <w:szCs w:val="24"/>
        </w:rPr>
      </w:pPr>
    </w:p>
    <w:p w:rsidR="00D478B1" w:rsidRPr="00D478B1" w:rsidRDefault="00D478B1" w:rsidP="00135B7B">
      <w:pPr>
        <w:pStyle w:val="aa"/>
        <w:numPr>
          <w:ilvl w:val="0"/>
          <w:numId w:val="91"/>
        </w:numPr>
        <w:rPr>
          <w:rFonts w:ascii="Times New Roman" w:hAnsi="Times New Roman" w:cs="Times New Roman"/>
          <w:sz w:val="24"/>
          <w:szCs w:val="24"/>
        </w:rPr>
      </w:pPr>
      <w:r w:rsidRPr="00D478B1">
        <w:rPr>
          <w:rFonts w:ascii="Times New Roman" w:hAnsi="Times New Roman" w:cs="Times New Roman"/>
          <w:sz w:val="24"/>
          <w:szCs w:val="24"/>
        </w:rPr>
        <w:t>соблюдать правила безопасного поведения в природе;</w:t>
      </w:r>
    </w:p>
    <w:p w:rsidR="00D478B1" w:rsidRPr="00D478B1" w:rsidRDefault="00D478B1" w:rsidP="00135B7B">
      <w:pPr>
        <w:pStyle w:val="aa"/>
        <w:numPr>
          <w:ilvl w:val="0"/>
          <w:numId w:val="91"/>
        </w:numPr>
        <w:rPr>
          <w:rFonts w:ascii="Times New Roman" w:hAnsi="Times New Roman" w:cs="Times New Roman"/>
          <w:sz w:val="24"/>
          <w:szCs w:val="24"/>
        </w:rPr>
      </w:pPr>
      <w:r w:rsidRPr="00D478B1">
        <w:rPr>
          <w:rFonts w:ascii="Times New Roman" w:hAnsi="Times New Roman" w:cs="Times New Roman"/>
          <w:sz w:val="24"/>
          <w:szCs w:val="24"/>
        </w:rPr>
        <w:t>с помощью взрослых (учителя, родителей) пользоваться электронным дневником и электронными ресурсами школы.</w:t>
      </w:r>
    </w:p>
    <w:p w:rsidR="00D478B1" w:rsidRPr="00D478B1" w:rsidRDefault="00D478B1" w:rsidP="00135B7B">
      <w:pPr>
        <w:pStyle w:val="aa"/>
        <w:numPr>
          <w:ilvl w:val="0"/>
          <w:numId w:val="91"/>
        </w:numPr>
        <w:rPr>
          <w:rFonts w:ascii="Times New Roman" w:hAnsi="Times New Roman" w:cs="Times New Roman"/>
          <w:sz w:val="24"/>
          <w:szCs w:val="24"/>
        </w:rPr>
      </w:pPr>
      <w:r w:rsidRPr="00D478B1">
        <w:rPr>
          <w:rFonts w:ascii="Times New Roman" w:hAnsi="Times New Roman" w:cs="Times New Roman"/>
          <w:sz w:val="24"/>
          <w:szCs w:val="24"/>
        </w:rPr>
        <w:t>класс</w:t>
      </w:r>
    </w:p>
    <w:p w:rsidR="00D478B1" w:rsidRPr="00D478B1" w:rsidRDefault="00D478B1" w:rsidP="00135B7B">
      <w:pPr>
        <w:pStyle w:val="aa"/>
        <w:numPr>
          <w:ilvl w:val="0"/>
          <w:numId w:val="91"/>
        </w:numPr>
        <w:rPr>
          <w:rFonts w:ascii="Times New Roman" w:hAnsi="Times New Roman" w:cs="Times New Roman"/>
          <w:sz w:val="24"/>
          <w:szCs w:val="24"/>
        </w:rPr>
      </w:pPr>
      <w:r w:rsidRPr="00D478B1">
        <w:rPr>
          <w:rFonts w:ascii="Times New Roman" w:hAnsi="Times New Roman" w:cs="Times New Roman"/>
          <w:sz w:val="24"/>
          <w:szCs w:val="24"/>
        </w:rPr>
        <w:t>К концу обучения во 2 классе обучающийся научится:</w:t>
      </w:r>
    </w:p>
    <w:p w:rsidR="00D478B1" w:rsidRPr="00D478B1" w:rsidRDefault="00D478B1" w:rsidP="00135B7B">
      <w:pPr>
        <w:pStyle w:val="aa"/>
        <w:numPr>
          <w:ilvl w:val="0"/>
          <w:numId w:val="91"/>
        </w:numPr>
        <w:rPr>
          <w:rFonts w:ascii="Times New Roman" w:hAnsi="Times New Roman" w:cs="Times New Roman"/>
          <w:sz w:val="24"/>
          <w:szCs w:val="24"/>
        </w:rPr>
      </w:pPr>
      <w:r w:rsidRPr="00D478B1">
        <w:rPr>
          <w:rFonts w:ascii="Times New Roman" w:hAnsi="Times New Roman" w:cs="Times New Roman"/>
          <w:sz w:val="24"/>
          <w:szCs w:val="24"/>
        </w:rPr>
        <w:t>находить Россию на карте мира, на карте России — Москву, свой регион и его главный город;</w:t>
      </w:r>
    </w:p>
    <w:p w:rsidR="00D478B1" w:rsidRPr="00D478B1" w:rsidRDefault="00D478B1" w:rsidP="00135B7B">
      <w:pPr>
        <w:pStyle w:val="aa"/>
        <w:numPr>
          <w:ilvl w:val="0"/>
          <w:numId w:val="91"/>
        </w:numPr>
        <w:rPr>
          <w:rFonts w:ascii="Times New Roman" w:hAnsi="Times New Roman" w:cs="Times New Roman"/>
          <w:sz w:val="24"/>
          <w:szCs w:val="24"/>
        </w:rPr>
      </w:pPr>
      <w:r w:rsidRPr="00D478B1">
        <w:rPr>
          <w:rFonts w:ascii="Times New Roman" w:hAnsi="Times New Roman" w:cs="Times New Roman"/>
          <w:sz w:val="24"/>
          <w:szCs w:val="24"/>
        </w:rPr>
        <w:t>узнавать государственную символику Российской Федера- ции (гимн, герб, флаг) и своего региона;</w:t>
      </w:r>
    </w:p>
    <w:p w:rsidR="00D478B1" w:rsidRPr="00D478B1" w:rsidRDefault="00D478B1" w:rsidP="00135B7B">
      <w:pPr>
        <w:pStyle w:val="aa"/>
        <w:numPr>
          <w:ilvl w:val="0"/>
          <w:numId w:val="91"/>
        </w:numPr>
        <w:rPr>
          <w:rFonts w:ascii="Times New Roman" w:hAnsi="Times New Roman" w:cs="Times New Roman"/>
          <w:sz w:val="24"/>
          <w:szCs w:val="24"/>
        </w:rPr>
      </w:pPr>
      <w:r w:rsidRPr="00D478B1">
        <w:rPr>
          <w:rFonts w:ascii="Times New Roman" w:hAnsi="Times New Roman" w:cs="Times New Roman"/>
          <w:sz w:val="24"/>
          <w:szCs w:val="24"/>
        </w:rPr>
        <w:t>проявлять уважение к семейным ценностям и традициям, традициям своего народа и других народов, государственным символам России; соблюдать правила нравственного поведе- ния в социуме и на природе;</w:t>
      </w:r>
    </w:p>
    <w:p w:rsidR="00D478B1" w:rsidRPr="00D478B1" w:rsidRDefault="00D478B1" w:rsidP="00135B7B">
      <w:pPr>
        <w:pStyle w:val="aa"/>
        <w:numPr>
          <w:ilvl w:val="0"/>
          <w:numId w:val="91"/>
        </w:numPr>
        <w:rPr>
          <w:rFonts w:ascii="Times New Roman" w:hAnsi="Times New Roman" w:cs="Times New Roman"/>
          <w:sz w:val="24"/>
          <w:szCs w:val="24"/>
        </w:rPr>
      </w:pPr>
      <w:r w:rsidRPr="00D478B1">
        <w:rPr>
          <w:rFonts w:ascii="Times New Roman" w:hAnsi="Times New Roman" w:cs="Times New Roman"/>
          <w:sz w:val="24"/>
          <w:szCs w:val="24"/>
        </w:rPr>
        <w:t>распознавать изученные объекты окружающего мира по их описанию, рисункам и фо</w:t>
      </w:r>
      <w:r>
        <w:rPr>
          <w:rFonts w:ascii="Times New Roman" w:hAnsi="Times New Roman" w:cs="Times New Roman"/>
          <w:sz w:val="24"/>
          <w:szCs w:val="24"/>
        </w:rPr>
        <w:t>тографиям, различать их в окру</w:t>
      </w:r>
      <w:r w:rsidRPr="00D478B1">
        <w:rPr>
          <w:rFonts w:ascii="Times New Roman" w:hAnsi="Times New Roman" w:cs="Times New Roman"/>
          <w:sz w:val="24"/>
          <w:szCs w:val="24"/>
        </w:rPr>
        <w:t>жающем мире;</w:t>
      </w:r>
    </w:p>
    <w:p w:rsidR="00D478B1" w:rsidRPr="00D478B1" w:rsidRDefault="00D478B1" w:rsidP="00135B7B">
      <w:pPr>
        <w:pStyle w:val="aa"/>
        <w:numPr>
          <w:ilvl w:val="0"/>
          <w:numId w:val="91"/>
        </w:numPr>
        <w:rPr>
          <w:rFonts w:ascii="Times New Roman" w:hAnsi="Times New Roman" w:cs="Times New Roman"/>
          <w:sz w:val="24"/>
          <w:szCs w:val="24"/>
        </w:rPr>
      </w:pPr>
      <w:r w:rsidRPr="00D478B1">
        <w:rPr>
          <w:rFonts w:ascii="Times New Roman" w:hAnsi="Times New Roman" w:cs="Times New Roman"/>
          <w:sz w:val="24"/>
          <w:szCs w:val="24"/>
        </w:rPr>
        <w:t xml:space="preserve">приводить примеры изученных традиций, обычаев и </w:t>
      </w:r>
      <w:r>
        <w:rPr>
          <w:rFonts w:ascii="Times New Roman" w:hAnsi="Times New Roman" w:cs="Times New Roman"/>
          <w:sz w:val="24"/>
          <w:szCs w:val="24"/>
        </w:rPr>
        <w:t>празд</w:t>
      </w:r>
      <w:r w:rsidRPr="00D478B1">
        <w:rPr>
          <w:rFonts w:ascii="Times New Roman" w:hAnsi="Times New Roman" w:cs="Times New Roman"/>
          <w:sz w:val="24"/>
          <w:szCs w:val="24"/>
        </w:rPr>
        <w:t xml:space="preserve">ников народов родного края; важных событий прошлого и настоящего родного края; трудовой деятельности и </w:t>
      </w:r>
      <w:r>
        <w:rPr>
          <w:rFonts w:ascii="Times New Roman" w:hAnsi="Times New Roman" w:cs="Times New Roman"/>
          <w:sz w:val="24"/>
          <w:szCs w:val="24"/>
        </w:rPr>
        <w:t>профес</w:t>
      </w:r>
      <w:r w:rsidRPr="00D478B1">
        <w:rPr>
          <w:rFonts w:ascii="Times New Roman" w:hAnsi="Times New Roman" w:cs="Times New Roman"/>
          <w:sz w:val="24"/>
          <w:szCs w:val="24"/>
        </w:rPr>
        <w:t>сий жителей родного края;</w:t>
      </w:r>
    </w:p>
    <w:p w:rsidR="00D478B1" w:rsidRPr="00D478B1" w:rsidRDefault="00D478B1" w:rsidP="00135B7B">
      <w:pPr>
        <w:pStyle w:val="aa"/>
        <w:numPr>
          <w:ilvl w:val="0"/>
          <w:numId w:val="91"/>
        </w:numPr>
        <w:rPr>
          <w:rFonts w:ascii="Times New Roman" w:hAnsi="Times New Roman" w:cs="Times New Roman"/>
          <w:sz w:val="24"/>
          <w:szCs w:val="24"/>
        </w:rPr>
      </w:pPr>
      <w:r w:rsidRPr="00D478B1">
        <w:rPr>
          <w:rFonts w:ascii="Times New Roman" w:hAnsi="Times New Roman" w:cs="Times New Roman"/>
          <w:sz w:val="24"/>
          <w:szCs w:val="24"/>
        </w:rPr>
        <w:t>проводить, соблюдая правила безопасного труда, несложные наблюдения и опыты с природными объектами, измерения;</w:t>
      </w:r>
    </w:p>
    <w:p w:rsidR="00D478B1" w:rsidRPr="00D478B1" w:rsidRDefault="00D478B1" w:rsidP="00135B7B">
      <w:pPr>
        <w:pStyle w:val="aa"/>
        <w:numPr>
          <w:ilvl w:val="0"/>
          <w:numId w:val="91"/>
        </w:numPr>
        <w:rPr>
          <w:rFonts w:ascii="Times New Roman" w:hAnsi="Times New Roman" w:cs="Times New Roman"/>
          <w:sz w:val="24"/>
          <w:szCs w:val="24"/>
        </w:rPr>
      </w:pPr>
      <w:r w:rsidRPr="00D478B1">
        <w:rPr>
          <w:rFonts w:ascii="Times New Roman" w:hAnsi="Times New Roman" w:cs="Times New Roman"/>
          <w:sz w:val="24"/>
          <w:szCs w:val="24"/>
        </w:rPr>
        <w:t>приводить примеры изученн</w:t>
      </w:r>
      <w:r>
        <w:rPr>
          <w:rFonts w:ascii="Times New Roman" w:hAnsi="Times New Roman" w:cs="Times New Roman"/>
          <w:sz w:val="24"/>
          <w:szCs w:val="24"/>
        </w:rPr>
        <w:t>ых взаимосвязей в природе, при</w:t>
      </w:r>
      <w:r w:rsidRPr="00D478B1">
        <w:rPr>
          <w:rFonts w:ascii="Times New Roman" w:hAnsi="Times New Roman" w:cs="Times New Roman"/>
          <w:sz w:val="24"/>
          <w:szCs w:val="24"/>
        </w:rPr>
        <w:t>меры, иллюстрирующие значение природы в жизни человека;</w:t>
      </w:r>
    </w:p>
    <w:p w:rsidR="00D478B1" w:rsidRPr="00D478B1" w:rsidRDefault="00D478B1" w:rsidP="00135B7B">
      <w:pPr>
        <w:pStyle w:val="aa"/>
        <w:numPr>
          <w:ilvl w:val="0"/>
          <w:numId w:val="91"/>
        </w:numPr>
        <w:rPr>
          <w:rFonts w:ascii="Times New Roman" w:hAnsi="Times New Roman" w:cs="Times New Roman"/>
          <w:sz w:val="24"/>
          <w:szCs w:val="24"/>
        </w:rPr>
      </w:pPr>
      <w:r w:rsidRPr="00D478B1">
        <w:rPr>
          <w:rFonts w:ascii="Times New Roman" w:hAnsi="Times New Roman" w:cs="Times New Roman"/>
          <w:sz w:val="24"/>
          <w:szCs w:val="24"/>
        </w:rPr>
        <w:t>описывать на основе предложенного плана или опорных слов изученные культурные объекты (достопримечательности род- ного края, музейные экспонаты);</w:t>
      </w:r>
    </w:p>
    <w:p w:rsidR="00D478B1" w:rsidRPr="00D478B1" w:rsidRDefault="00D478B1" w:rsidP="00135B7B">
      <w:pPr>
        <w:pStyle w:val="aa"/>
        <w:numPr>
          <w:ilvl w:val="0"/>
          <w:numId w:val="91"/>
        </w:numPr>
        <w:rPr>
          <w:rFonts w:ascii="Times New Roman" w:hAnsi="Times New Roman" w:cs="Times New Roman"/>
          <w:sz w:val="24"/>
          <w:szCs w:val="24"/>
        </w:rPr>
      </w:pPr>
      <w:r w:rsidRPr="00D478B1">
        <w:rPr>
          <w:rFonts w:ascii="Times New Roman" w:hAnsi="Times New Roman" w:cs="Times New Roman"/>
          <w:sz w:val="24"/>
          <w:szCs w:val="24"/>
        </w:rPr>
        <w:t xml:space="preserve">описывать на основе предложенного плана или опорных слов изученные природные объекты и явления, в том числе </w:t>
      </w:r>
      <w:r>
        <w:rPr>
          <w:rFonts w:ascii="Times New Roman" w:hAnsi="Times New Roman" w:cs="Times New Roman"/>
          <w:sz w:val="24"/>
          <w:szCs w:val="24"/>
        </w:rPr>
        <w:t>звёз</w:t>
      </w:r>
      <w:r w:rsidRPr="00D478B1">
        <w:rPr>
          <w:rFonts w:ascii="Times New Roman" w:hAnsi="Times New Roman" w:cs="Times New Roman"/>
          <w:sz w:val="24"/>
          <w:szCs w:val="24"/>
        </w:rPr>
        <w:t>ды, созвездия, планеты;</w:t>
      </w:r>
    </w:p>
    <w:p w:rsidR="00D478B1" w:rsidRPr="00D478B1" w:rsidRDefault="00D478B1" w:rsidP="00135B7B">
      <w:pPr>
        <w:pStyle w:val="aa"/>
        <w:numPr>
          <w:ilvl w:val="0"/>
          <w:numId w:val="91"/>
        </w:numPr>
        <w:rPr>
          <w:rFonts w:ascii="Times New Roman" w:hAnsi="Times New Roman" w:cs="Times New Roman"/>
          <w:sz w:val="24"/>
          <w:szCs w:val="24"/>
        </w:rPr>
      </w:pPr>
      <w:r w:rsidRPr="00D478B1">
        <w:rPr>
          <w:rFonts w:ascii="Times New Roman" w:hAnsi="Times New Roman" w:cs="Times New Roman"/>
          <w:sz w:val="24"/>
          <w:szCs w:val="24"/>
        </w:rPr>
        <w:t>группировать изученные объекты живой и неживой природы по предложенным признакам;</w:t>
      </w:r>
    </w:p>
    <w:p w:rsidR="00D478B1" w:rsidRPr="00D478B1" w:rsidRDefault="00D478B1" w:rsidP="00135B7B">
      <w:pPr>
        <w:pStyle w:val="aa"/>
        <w:numPr>
          <w:ilvl w:val="0"/>
          <w:numId w:val="91"/>
        </w:numPr>
        <w:rPr>
          <w:rFonts w:ascii="Times New Roman" w:hAnsi="Times New Roman" w:cs="Times New Roman"/>
          <w:sz w:val="24"/>
          <w:szCs w:val="24"/>
        </w:rPr>
      </w:pPr>
      <w:r w:rsidRPr="00D478B1">
        <w:rPr>
          <w:rFonts w:ascii="Times New Roman" w:hAnsi="Times New Roman" w:cs="Times New Roman"/>
          <w:sz w:val="24"/>
          <w:szCs w:val="24"/>
        </w:rPr>
        <w:t>сравнивать объекты живой и неживой природы на основе внешних признаков;</w:t>
      </w:r>
    </w:p>
    <w:p w:rsidR="00D478B1" w:rsidRPr="00D478B1" w:rsidRDefault="00D478B1" w:rsidP="00135B7B">
      <w:pPr>
        <w:pStyle w:val="aa"/>
        <w:numPr>
          <w:ilvl w:val="0"/>
          <w:numId w:val="91"/>
        </w:numPr>
        <w:rPr>
          <w:rFonts w:ascii="Times New Roman" w:hAnsi="Times New Roman" w:cs="Times New Roman"/>
          <w:sz w:val="24"/>
          <w:szCs w:val="24"/>
        </w:rPr>
      </w:pPr>
      <w:r w:rsidRPr="00D478B1">
        <w:rPr>
          <w:rFonts w:ascii="Times New Roman" w:hAnsi="Times New Roman" w:cs="Times New Roman"/>
          <w:sz w:val="24"/>
          <w:szCs w:val="24"/>
        </w:rPr>
        <w:t xml:space="preserve">ориентироваться на местности по местным природным </w:t>
      </w:r>
      <w:r>
        <w:rPr>
          <w:rFonts w:ascii="Times New Roman" w:hAnsi="Times New Roman" w:cs="Times New Roman"/>
          <w:sz w:val="24"/>
          <w:szCs w:val="24"/>
        </w:rPr>
        <w:t>при</w:t>
      </w:r>
      <w:r w:rsidRPr="00D478B1">
        <w:rPr>
          <w:rFonts w:ascii="Times New Roman" w:hAnsi="Times New Roman" w:cs="Times New Roman"/>
          <w:sz w:val="24"/>
          <w:szCs w:val="24"/>
        </w:rPr>
        <w:t>знакам, Солнцу, компасу;</w:t>
      </w:r>
    </w:p>
    <w:p w:rsidR="00D478B1" w:rsidRPr="00D478B1" w:rsidRDefault="00D478B1" w:rsidP="00135B7B">
      <w:pPr>
        <w:pStyle w:val="aa"/>
        <w:numPr>
          <w:ilvl w:val="0"/>
          <w:numId w:val="91"/>
        </w:numPr>
        <w:rPr>
          <w:rFonts w:ascii="Times New Roman" w:hAnsi="Times New Roman" w:cs="Times New Roman"/>
          <w:sz w:val="24"/>
          <w:szCs w:val="24"/>
        </w:rPr>
      </w:pPr>
      <w:r w:rsidRPr="00D478B1">
        <w:rPr>
          <w:rFonts w:ascii="Times New Roman" w:hAnsi="Times New Roman" w:cs="Times New Roman"/>
          <w:sz w:val="24"/>
          <w:szCs w:val="24"/>
        </w:rPr>
        <w:t>создавать по заданному плану развёрнутые высказывания о природе и обществе;</w:t>
      </w:r>
    </w:p>
    <w:p w:rsidR="00D478B1" w:rsidRPr="00D478B1" w:rsidRDefault="00D478B1" w:rsidP="00135B7B">
      <w:pPr>
        <w:pStyle w:val="aa"/>
        <w:numPr>
          <w:ilvl w:val="0"/>
          <w:numId w:val="91"/>
        </w:numPr>
        <w:rPr>
          <w:rFonts w:ascii="Times New Roman" w:hAnsi="Times New Roman" w:cs="Times New Roman"/>
          <w:sz w:val="24"/>
          <w:szCs w:val="24"/>
        </w:rPr>
      </w:pPr>
      <w:r w:rsidRPr="00D478B1">
        <w:rPr>
          <w:rFonts w:ascii="Times New Roman" w:hAnsi="Times New Roman" w:cs="Times New Roman"/>
          <w:sz w:val="24"/>
          <w:szCs w:val="24"/>
        </w:rPr>
        <w:t>использовать для ответов на вопросы небольшие тексты о природе и обществе;</w:t>
      </w:r>
    </w:p>
    <w:p w:rsidR="00D478B1" w:rsidRPr="00D478B1" w:rsidRDefault="00D478B1" w:rsidP="00135B7B">
      <w:pPr>
        <w:pStyle w:val="aa"/>
        <w:numPr>
          <w:ilvl w:val="0"/>
          <w:numId w:val="91"/>
        </w:numPr>
        <w:rPr>
          <w:rFonts w:ascii="Times New Roman" w:hAnsi="Times New Roman" w:cs="Times New Roman"/>
          <w:sz w:val="24"/>
          <w:szCs w:val="24"/>
        </w:rPr>
      </w:pPr>
      <w:r w:rsidRPr="00D478B1">
        <w:rPr>
          <w:rFonts w:ascii="Times New Roman" w:hAnsi="Times New Roman" w:cs="Times New Roman"/>
          <w:sz w:val="24"/>
          <w:szCs w:val="24"/>
        </w:rPr>
        <w:t>соблюдать правила нравственного поведения в социуме и в природе, оценивать примеры положительного и негативного</w:t>
      </w:r>
    </w:p>
    <w:p w:rsidR="00D478B1" w:rsidRPr="00D478B1" w:rsidRDefault="00D478B1" w:rsidP="00135B7B">
      <w:pPr>
        <w:pStyle w:val="aa"/>
        <w:numPr>
          <w:ilvl w:val="0"/>
          <w:numId w:val="91"/>
        </w:numPr>
        <w:rPr>
          <w:rFonts w:ascii="Times New Roman" w:hAnsi="Times New Roman" w:cs="Times New Roman"/>
          <w:sz w:val="24"/>
          <w:szCs w:val="24"/>
        </w:rPr>
      </w:pPr>
      <w:r w:rsidRPr="00D478B1">
        <w:rPr>
          <w:rFonts w:ascii="Times New Roman" w:hAnsi="Times New Roman" w:cs="Times New Roman"/>
          <w:color w:val="231F20"/>
          <w:sz w:val="24"/>
          <w:szCs w:val="24"/>
        </w:rPr>
        <w:t>отношения</w:t>
      </w:r>
      <w:r w:rsidRPr="00D478B1">
        <w:rPr>
          <w:rFonts w:ascii="Times New Roman" w:hAnsi="Times New Roman" w:cs="Times New Roman"/>
          <w:color w:val="231F20"/>
          <w:spacing w:val="-10"/>
          <w:sz w:val="24"/>
          <w:szCs w:val="24"/>
        </w:rPr>
        <w:t xml:space="preserve"> </w:t>
      </w:r>
      <w:r w:rsidRPr="00D478B1">
        <w:rPr>
          <w:rFonts w:ascii="Times New Roman" w:hAnsi="Times New Roman" w:cs="Times New Roman"/>
          <w:color w:val="231F20"/>
          <w:sz w:val="24"/>
          <w:szCs w:val="24"/>
        </w:rPr>
        <w:t>к</w:t>
      </w:r>
      <w:r w:rsidRPr="00D478B1">
        <w:rPr>
          <w:rFonts w:ascii="Times New Roman" w:hAnsi="Times New Roman" w:cs="Times New Roman"/>
          <w:color w:val="231F20"/>
          <w:spacing w:val="-10"/>
          <w:sz w:val="24"/>
          <w:szCs w:val="24"/>
        </w:rPr>
        <w:t xml:space="preserve"> </w:t>
      </w:r>
      <w:r w:rsidRPr="00D478B1">
        <w:rPr>
          <w:rFonts w:ascii="Times New Roman" w:hAnsi="Times New Roman" w:cs="Times New Roman"/>
          <w:color w:val="231F20"/>
          <w:sz w:val="24"/>
          <w:szCs w:val="24"/>
        </w:rPr>
        <w:t>объектам</w:t>
      </w:r>
      <w:r w:rsidRPr="00D478B1">
        <w:rPr>
          <w:rFonts w:ascii="Times New Roman" w:hAnsi="Times New Roman" w:cs="Times New Roman"/>
          <w:color w:val="231F20"/>
          <w:spacing w:val="-10"/>
          <w:sz w:val="24"/>
          <w:szCs w:val="24"/>
        </w:rPr>
        <w:t xml:space="preserve"> </w:t>
      </w:r>
      <w:r w:rsidRPr="00D478B1">
        <w:rPr>
          <w:rFonts w:ascii="Times New Roman" w:hAnsi="Times New Roman" w:cs="Times New Roman"/>
          <w:color w:val="231F20"/>
          <w:sz w:val="24"/>
          <w:szCs w:val="24"/>
        </w:rPr>
        <w:t>природы,</w:t>
      </w:r>
      <w:r w:rsidRPr="00D478B1">
        <w:rPr>
          <w:rFonts w:ascii="Times New Roman" w:hAnsi="Times New Roman" w:cs="Times New Roman"/>
          <w:color w:val="231F20"/>
          <w:spacing w:val="-10"/>
          <w:sz w:val="24"/>
          <w:szCs w:val="24"/>
        </w:rPr>
        <w:t xml:space="preserve"> </w:t>
      </w:r>
      <w:r w:rsidRPr="00D478B1">
        <w:rPr>
          <w:rFonts w:ascii="Times New Roman" w:hAnsi="Times New Roman" w:cs="Times New Roman"/>
          <w:color w:val="231F20"/>
          <w:sz w:val="24"/>
          <w:szCs w:val="24"/>
        </w:rPr>
        <w:t>проявления</w:t>
      </w:r>
      <w:r w:rsidRPr="00D478B1">
        <w:rPr>
          <w:rFonts w:ascii="Times New Roman" w:hAnsi="Times New Roman" w:cs="Times New Roman"/>
          <w:color w:val="231F20"/>
          <w:spacing w:val="-10"/>
          <w:sz w:val="24"/>
          <w:szCs w:val="24"/>
        </w:rPr>
        <w:t xml:space="preserve"> </w:t>
      </w:r>
      <w:r w:rsidRPr="00D478B1">
        <w:rPr>
          <w:rFonts w:ascii="Times New Roman" w:hAnsi="Times New Roman" w:cs="Times New Roman"/>
          <w:color w:val="231F20"/>
          <w:sz w:val="24"/>
          <w:szCs w:val="24"/>
        </w:rPr>
        <w:t>внимания,</w:t>
      </w:r>
      <w:r w:rsidRPr="00D478B1">
        <w:rPr>
          <w:rFonts w:ascii="Times New Roman" w:hAnsi="Times New Roman" w:cs="Times New Roman"/>
          <w:color w:val="231F20"/>
          <w:spacing w:val="-10"/>
          <w:sz w:val="24"/>
          <w:szCs w:val="24"/>
        </w:rPr>
        <w:t xml:space="preserve"> </w:t>
      </w:r>
      <w:r w:rsidRPr="00D478B1">
        <w:rPr>
          <w:rFonts w:ascii="Times New Roman" w:hAnsi="Times New Roman" w:cs="Times New Roman"/>
          <w:color w:val="231F20"/>
          <w:sz w:val="24"/>
          <w:szCs w:val="24"/>
        </w:rPr>
        <w:t>по- мощи людям, нуждающимся в ней;</w:t>
      </w:r>
    </w:p>
    <w:p w:rsidR="00D478B1" w:rsidRPr="00D478B1" w:rsidRDefault="00D478B1" w:rsidP="00135B7B">
      <w:pPr>
        <w:pStyle w:val="aa"/>
        <w:numPr>
          <w:ilvl w:val="0"/>
          <w:numId w:val="91"/>
        </w:numPr>
        <w:rPr>
          <w:rFonts w:ascii="Times New Roman" w:hAnsi="Times New Roman" w:cs="Times New Roman"/>
          <w:sz w:val="24"/>
          <w:szCs w:val="24"/>
        </w:rPr>
      </w:pPr>
      <w:r w:rsidRPr="00D478B1">
        <w:rPr>
          <w:rFonts w:ascii="Times New Roman" w:hAnsi="Times New Roman" w:cs="Times New Roman"/>
          <w:color w:val="231F20"/>
          <w:position w:val="1"/>
          <w:sz w:val="24"/>
          <w:szCs w:val="24"/>
        </w:rPr>
        <w:t>6</w:t>
      </w:r>
      <w:r w:rsidRPr="00D478B1">
        <w:rPr>
          <w:rFonts w:ascii="Times New Roman" w:hAnsi="Times New Roman" w:cs="Times New Roman"/>
          <w:color w:val="231F20"/>
          <w:spacing w:val="1"/>
          <w:position w:val="1"/>
          <w:sz w:val="24"/>
          <w:szCs w:val="24"/>
        </w:rPr>
        <w:t xml:space="preserve"> </w:t>
      </w:r>
      <w:r w:rsidRPr="00D478B1">
        <w:rPr>
          <w:rFonts w:ascii="Times New Roman" w:hAnsi="Times New Roman" w:cs="Times New Roman"/>
          <w:color w:val="231F20"/>
          <w:sz w:val="24"/>
          <w:szCs w:val="24"/>
        </w:rPr>
        <w:t>соблюдать</w:t>
      </w:r>
      <w:r w:rsidRPr="00D478B1">
        <w:rPr>
          <w:rFonts w:ascii="Times New Roman" w:hAnsi="Times New Roman" w:cs="Times New Roman"/>
          <w:color w:val="231F20"/>
          <w:spacing w:val="-16"/>
          <w:sz w:val="24"/>
          <w:szCs w:val="24"/>
        </w:rPr>
        <w:t xml:space="preserve"> </w:t>
      </w:r>
      <w:r w:rsidRPr="00D478B1">
        <w:rPr>
          <w:rFonts w:ascii="Times New Roman" w:hAnsi="Times New Roman" w:cs="Times New Roman"/>
          <w:color w:val="231F20"/>
          <w:sz w:val="24"/>
          <w:szCs w:val="24"/>
        </w:rPr>
        <w:t>правила</w:t>
      </w:r>
      <w:r w:rsidRPr="00D478B1">
        <w:rPr>
          <w:rFonts w:ascii="Times New Roman" w:hAnsi="Times New Roman" w:cs="Times New Roman"/>
          <w:color w:val="231F20"/>
          <w:spacing w:val="-16"/>
          <w:sz w:val="24"/>
          <w:szCs w:val="24"/>
        </w:rPr>
        <w:t xml:space="preserve"> </w:t>
      </w:r>
      <w:r w:rsidRPr="00D478B1">
        <w:rPr>
          <w:rFonts w:ascii="Times New Roman" w:hAnsi="Times New Roman" w:cs="Times New Roman"/>
          <w:color w:val="231F20"/>
          <w:sz w:val="24"/>
          <w:szCs w:val="24"/>
        </w:rPr>
        <w:t>безопасного</w:t>
      </w:r>
      <w:r w:rsidRPr="00D478B1">
        <w:rPr>
          <w:rFonts w:ascii="Times New Roman" w:hAnsi="Times New Roman" w:cs="Times New Roman"/>
          <w:color w:val="231F20"/>
          <w:spacing w:val="-16"/>
          <w:sz w:val="24"/>
          <w:szCs w:val="24"/>
        </w:rPr>
        <w:t xml:space="preserve"> </w:t>
      </w:r>
      <w:r w:rsidRPr="00D478B1">
        <w:rPr>
          <w:rFonts w:ascii="Times New Roman" w:hAnsi="Times New Roman" w:cs="Times New Roman"/>
          <w:color w:val="231F20"/>
          <w:sz w:val="24"/>
          <w:szCs w:val="24"/>
        </w:rPr>
        <w:t>поведения</w:t>
      </w:r>
      <w:r w:rsidRPr="00D478B1">
        <w:rPr>
          <w:rFonts w:ascii="Times New Roman" w:hAnsi="Times New Roman" w:cs="Times New Roman"/>
          <w:color w:val="231F20"/>
          <w:spacing w:val="-16"/>
          <w:sz w:val="24"/>
          <w:szCs w:val="24"/>
        </w:rPr>
        <w:t xml:space="preserve"> </w:t>
      </w:r>
      <w:r w:rsidRPr="00D478B1">
        <w:rPr>
          <w:rFonts w:ascii="Times New Roman" w:hAnsi="Times New Roman" w:cs="Times New Roman"/>
          <w:color w:val="231F20"/>
          <w:sz w:val="24"/>
          <w:szCs w:val="24"/>
        </w:rPr>
        <w:t>в</w:t>
      </w:r>
      <w:r w:rsidRPr="00D478B1">
        <w:rPr>
          <w:rFonts w:ascii="Times New Roman" w:hAnsi="Times New Roman" w:cs="Times New Roman"/>
          <w:color w:val="231F20"/>
          <w:spacing w:val="-16"/>
          <w:sz w:val="24"/>
          <w:szCs w:val="24"/>
        </w:rPr>
        <w:t xml:space="preserve"> </w:t>
      </w:r>
      <w:r w:rsidRPr="00D478B1">
        <w:rPr>
          <w:rFonts w:ascii="Times New Roman" w:hAnsi="Times New Roman" w:cs="Times New Roman"/>
          <w:color w:val="231F20"/>
          <w:sz w:val="24"/>
          <w:szCs w:val="24"/>
        </w:rPr>
        <w:t>школе,</w:t>
      </w:r>
      <w:r w:rsidRPr="00D478B1">
        <w:rPr>
          <w:rFonts w:ascii="Times New Roman" w:hAnsi="Times New Roman" w:cs="Times New Roman"/>
          <w:color w:val="231F20"/>
          <w:spacing w:val="-16"/>
          <w:sz w:val="24"/>
          <w:szCs w:val="24"/>
        </w:rPr>
        <w:t xml:space="preserve"> </w:t>
      </w:r>
      <w:r w:rsidRPr="00D478B1">
        <w:rPr>
          <w:rFonts w:ascii="Times New Roman" w:hAnsi="Times New Roman" w:cs="Times New Roman"/>
          <w:color w:val="231F20"/>
          <w:sz w:val="24"/>
          <w:szCs w:val="24"/>
        </w:rPr>
        <w:t xml:space="preserve">правила безопасного поведения пассажира наземного транспорта и </w:t>
      </w:r>
      <w:r w:rsidRPr="00D478B1">
        <w:rPr>
          <w:rFonts w:ascii="Times New Roman" w:hAnsi="Times New Roman" w:cs="Times New Roman"/>
          <w:color w:val="231F20"/>
          <w:spacing w:val="-2"/>
          <w:sz w:val="24"/>
          <w:szCs w:val="24"/>
        </w:rPr>
        <w:t>метро;</w:t>
      </w:r>
    </w:p>
    <w:p w:rsidR="00D478B1" w:rsidRPr="00D478B1" w:rsidRDefault="00D478B1" w:rsidP="00135B7B">
      <w:pPr>
        <w:pStyle w:val="aa"/>
        <w:numPr>
          <w:ilvl w:val="0"/>
          <w:numId w:val="91"/>
        </w:numPr>
        <w:rPr>
          <w:rFonts w:ascii="Times New Roman" w:hAnsi="Times New Roman" w:cs="Times New Roman"/>
          <w:sz w:val="24"/>
          <w:szCs w:val="24"/>
        </w:rPr>
      </w:pPr>
      <w:r w:rsidRPr="00D478B1">
        <w:rPr>
          <w:rFonts w:ascii="Times New Roman" w:hAnsi="Times New Roman" w:cs="Times New Roman"/>
          <w:color w:val="231F20"/>
          <w:position w:val="1"/>
          <w:sz w:val="24"/>
          <w:szCs w:val="24"/>
        </w:rPr>
        <w:t>6</w:t>
      </w:r>
      <w:r w:rsidRPr="00D478B1">
        <w:rPr>
          <w:rFonts w:ascii="Times New Roman" w:hAnsi="Times New Roman" w:cs="Times New Roman"/>
          <w:color w:val="231F20"/>
          <w:spacing w:val="17"/>
          <w:position w:val="1"/>
          <w:sz w:val="24"/>
          <w:szCs w:val="24"/>
        </w:rPr>
        <w:t xml:space="preserve"> </w:t>
      </w:r>
      <w:r w:rsidRPr="00D478B1">
        <w:rPr>
          <w:rFonts w:ascii="Times New Roman" w:hAnsi="Times New Roman" w:cs="Times New Roman"/>
          <w:color w:val="231F20"/>
          <w:sz w:val="24"/>
          <w:szCs w:val="24"/>
        </w:rPr>
        <w:t>соблюдать</w:t>
      </w:r>
      <w:r w:rsidRPr="00D478B1">
        <w:rPr>
          <w:rFonts w:ascii="Times New Roman" w:hAnsi="Times New Roman" w:cs="Times New Roman"/>
          <w:color w:val="231F20"/>
          <w:spacing w:val="-1"/>
          <w:sz w:val="24"/>
          <w:szCs w:val="24"/>
        </w:rPr>
        <w:t xml:space="preserve"> </w:t>
      </w:r>
      <w:r w:rsidRPr="00D478B1">
        <w:rPr>
          <w:rFonts w:ascii="Times New Roman" w:hAnsi="Times New Roman" w:cs="Times New Roman"/>
          <w:color w:val="231F20"/>
          <w:sz w:val="24"/>
          <w:szCs w:val="24"/>
        </w:rPr>
        <w:t>режим</w:t>
      </w:r>
      <w:r w:rsidRPr="00D478B1">
        <w:rPr>
          <w:rFonts w:ascii="Times New Roman" w:hAnsi="Times New Roman" w:cs="Times New Roman"/>
          <w:color w:val="231F20"/>
          <w:spacing w:val="-2"/>
          <w:sz w:val="24"/>
          <w:szCs w:val="24"/>
        </w:rPr>
        <w:t xml:space="preserve"> </w:t>
      </w:r>
      <w:r w:rsidRPr="00D478B1">
        <w:rPr>
          <w:rFonts w:ascii="Times New Roman" w:hAnsi="Times New Roman" w:cs="Times New Roman"/>
          <w:color w:val="231F20"/>
          <w:sz w:val="24"/>
          <w:szCs w:val="24"/>
        </w:rPr>
        <w:t>дня</w:t>
      </w:r>
      <w:r w:rsidRPr="00D478B1">
        <w:rPr>
          <w:rFonts w:ascii="Times New Roman" w:hAnsi="Times New Roman" w:cs="Times New Roman"/>
          <w:color w:val="231F20"/>
          <w:spacing w:val="-1"/>
          <w:sz w:val="24"/>
          <w:szCs w:val="24"/>
        </w:rPr>
        <w:t xml:space="preserve"> </w:t>
      </w:r>
      <w:r w:rsidRPr="00D478B1">
        <w:rPr>
          <w:rFonts w:ascii="Times New Roman" w:hAnsi="Times New Roman" w:cs="Times New Roman"/>
          <w:color w:val="231F20"/>
          <w:sz w:val="24"/>
          <w:szCs w:val="24"/>
        </w:rPr>
        <w:t>и</w:t>
      </w:r>
      <w:r w:rsidRPr="00D478B1">
        <w:rPr>
          <w:rFonts w:ascii="Times New Roman" w:hAnsi="Times New Roman" w:cs="Times New Roman"/>
          <w:color w:val="231F20"/>
          <w:spacing w:val="-1"/>
          <w:sz w:val="24"/>
          <w:szCs w:val="24"/>
        </w:rPr>
        <w:t xml:space="preserve"> </w:t>
      </w:r>
      <w:r w:rsidRPr="00D478B1">
        <w:rPr>
          <w:rFonts w:ascii="Times New Roman" w:hAnsi="Times New Roman" w:cs="Times New Roman"/>
          <w:color w:val="231F20"/>
          <w:spacing w:val="-2"/>
          <w:sz w:val="24"/>
          <w:szCs w:val="24"/>
        </w:rPr>
        <w:t>питания;</w:t>
      </w:r>
    </w:p>
    <w:p w:rsidR="00D478B1" w:rsidRPr="00D478B1" w:rsidRDefault="00D478B1" w:rsidP="00135B7B">
      <w:pPr>
        <w:pStyle w:val="aa"/>
        <w:numPr>
          <w:ilvl w:val="0"/>
          <w:numId w:val="91"/>
        </w:numPr>
        <w:rPr>
          <w:rFonts w:ascii="Times New Roman" w:hAnsi="Times New Roman" w:cs="Times New Roman"/>
          <w:sz w:val="24"/>
          <w:szCs w:val="24"/>
        </w:rPr>
      </w:pPr>
      <w:r w:rsidRPr="00D478B1">
        <w:rPr>
          <w:rFonts w:ascii="Times New Roman" w:hAnsi="Times New Roman" w:cs="Times New Roman"/>
          <w:color w:val="231F20"/>
          <w:position w:val="1"/>
          <w:sz w:val="24"/>
          <w:szCs w:val="24"/>
        </w:rPr>
        <w:t xml:space="preserve">6 </w:t>
      </w:r>
      <w:r w:rsidRPr="00D478B1">
        <w:rPr>
          <w:rFonts w:ascii="Times New Roman" w:hAnsi="Times New Roman" w:cs="Times New Roman"/>
          <w:color w:val="231F20"/>
          <w:sz w:val="24"/>
          <w:szCs w:val="24"/>
        </w:rPr>
        <w:t>безопасно</w:t>
      </w:r>
      <w:r w:rsidRPr="00D478B1">
        <w:rPr>
          <w:rFonts w:ascii="Times New Roman" w:hAnsi="Times New Roman" w:cs="Times New Roman"/>
          <w:color w:val="231F20"/>
          <w:spacing w:val="-10"/>
          <w:sz w:val="24"/>
          <w:szCs w:val="24"/>
        </w:rPr>
        <w:t xml:space="preserve"> </w:t>
      </w:r>
      <w:r w:rsidRPr="00D478B1">
        <w:rPr>
          <w:rFonts w:ascii="Times New Roman" w:hAnsi="Times New Roman" w:cs="Times New Roman"/>
          <w:color w:val="231F20"/>
          <w:sz w:val="24"/>
          <w:szCs w:val="24"/>
        </w:rPr>
        <w:t>использовать</w:t>
      </w:r>
      <w:r w:rsidRPr="00D478B1">
        <w:rPr>
          <w:rFonts w:ascii="Times New Roman" w:hAnsi="Times New Roman" w:cs="Times New Roman"/>
          <w:color w:val="231F20"/>
          <w:spacing w:val="-10"/>
          <w:sz w:val="24"/>
          <w:szCs w:val="24"/>
        </w:rPr>
        <w:t xml:space="preserve"> </w:t>
      </w:r>
      <w:r w:rsidRPr="00D478B1">
        <w:rPr>
          <w:rFonts w:ascii="Times New Roman" w:hAnsi="Times New Roman" w:cs="Times New Roman"/>
          <w:color w:val="231F20"/>
          <w:sz w:val="24"/>
          <w:szCs w:val="24"/>
        </w:rPr>
        <w:t>мессенджеры</w:t>
      </w:r>
      <w:r w:rsidRPr="00D478B1">
        <w:rPr>
          <w:rFonts w:ascii="Times New Roman" w:hAnsi="Times New Roman" w:cs="Times New Roman"/>
          <w:color w:val="231F20"/>
          <w:spacing w:val="-10"/>
          <w:sz w:val="24"/>
          <w:szCs w:val="24"/>
        </w:rPr>
        <w:t xml:space="preserve"> </w:t>
      </w:r>
      <w:r w:rsidRPr="00D478B1">
        <w:rPr>
          <w:rFonts w:ascii="Times New Roman" w:hAnsi="Times New Roman" w:cs="Times New Roman"/>
          <w:color w:val="231F20"/>
          <w:sz w:val="24"/>
          <w:szCs w:val="24"/>
        </w:rPr>
        <w:t>Интернета</w:t>
      </w:r>
      <w:r w:rsidRPr="00D478B1">
        <w:rPr>
          <w:rFonts w:ascii="Times New Roman" w:hAnsi="Times New Roman" w:cs="Times New Roman"/>
          <w:color w:val="231F20"/>
          <w:spacing w:val="-10"/>
          <w:sz w:val="24"/>
          <w:szCs w:val="24"/>
        </w:rPr>
        <w:t xml:space="preserve"> </w:t>
      </w:r>
      <w:r w:rsidRPr="00D478B1">
        <w:rPr>
          <w:rFonts w:ascii="Times New Roman" w:hAnsi="Times New Roman" w:cs="Times New Roman"/>
          <w:color w:val="231F20"/>
          <w:sz w:val="24"/>
          <w:szCs w:val="24"/>
        </w:rPr>
        <w:t>в</w:t>
      </w:r>
      <w:r w:rsidRPr="00D478B1">
        <w:rPr>
          <w:rFonts w:ascii="Times New Roman" w:hAnsi="Times New Roman" w:cs="Times New Roman"/>
          <w:color w:val="231F20"/>
          <w:spacing w:val="-10"/>
          <w:sz w:val="24"/>
          <w:szCs w:val="24"/>
        </w:rPr>
        <w:t xml:space="preserve"> </w:t>
      </w:r>
      <w:r w:rsidRPr="00D478B1">
        <w:rPr>
          <w:rFonts w:ascii="Times New Roman" w:hAnsi="Times New Roman" w:cs="Times New Roman"/>
          <w:color w:val="231F20"/>
          <w:sz w:val="24"/>
          <w:szCs w:val="24"/>
        </w:rPr>
        <w:t>условиях контролируемого доступа в Интернет; безопасно осущест- влять коммуникацию в школьных сообществах с помощью учителя в случае необходимости.</w:t>
      </w:r>
    </w:p>
    <w:p w:rsidR="00D478B1" w:rsidRPr="00D478B1" w:rsidRDefault="00D478B1" w:rsidP="00D478B1">
      <w:pPr>
        <w:pStyle w:val="aa"/>
        <w:ind w:left="720"/>
        <w:rPr>
          <w:rFonts w:ascii="Times New Roman" w:hAnsi="Times New Roman" w:cs="Times New Roman"/>
          <w:b/>
          <w:sz w:val="24"/>
          <w:szCs w:val="24"/>
        </w:rPr>
      </w:pPr>
      <w:r w:rsidRPr="00D478B1">
        <w:rPr>
          <w:rFonts w:ascii="Times New Roman" w:hAnsi="Times New Roman" w:cs="Times New Roman"/>
          <w:b/>
          <w:color w:val="231F20"/>
          <w:spacing w:val="-2"/>
          <w:sz w:val="24"/>
          <w:szCs w:val="24"/>
        </w:rPr>
        <w:t>3класс</w:t>
      </w:r>
    </w:p>
    <w:p w:rsidR="00D478B1" w:rsidRPr="00D478B1" w:rsidRDefault="00D478B1" w:rsidP="00D478B1">
      <w:pPr>
        <w:pStyle w:val="aa"/>
        <w:ind w:left="720"/>
        <w:rPr>
          <w:rFonts w:ascii="Times New Roman" w:hAnsi="Times New Roman" w:cs="Times New Roman"/>
          <w:sz w:val="24"/>
          <w:szCs w:val="24"/>
        </w:rPr>
      </w:pPr>
      <w:r w:rsidRPr="00D478B1">
        <w:rPr>
          <w:rFonts w:ascii="Times New Roman" w:hAnsi="Times New Roman" w:cs="Times New Roman"/>
          <w:b/>
          <w:color w:val="231F20"/>
          <w:sz w:val="24"/>
          <w:szCs w:val="24"/>
        </w:rPr>
        <w:t>К</w:t>
      </w:r>
      <w:r w:rsidRPr="00D478B1">
        <w:rPr>
          <w:rFonts w:ascii="Times New Roman" w:hAnsi="Times New Roman" w:cs="Times New Roman"/>
          <w:b/>
          <w:color w:val="231F20"/>
          <w:spacing w:val="9"/>
          <w:sz w:val="24"/>
          <w:szCs w:val="24"/>
        </w:rPr>
        <w:t xml:space="preserve"> </w:t>
      </w:r>
      <w:r w:rsidRPr="00D478B1">
        <w:rPr>
          <w:rFonts w:ascii="Times New Roman" w:hAnsi="Times New Roman" w:cs="Times New Roman"/>
          <w:b/>
          <w:color w:val="231F20"/>
          <w:sz w:val="24"/>
          <w:szCs w:val="24"/>
        </w:rPr>
        <w:t>концу</w:t>
      </w:r>
      <w:r w:rsidRPr="00D478B1">
        <w:rPr>
          <w:rFonts w:ascii="Times New Roman" w:hAnsi="Times New Roman" w:cs="Times New Roman"/>
          <w:b/>
          <w:color w:val="231F20"/>
          <w:spacing w:val="11"/>
          <w:sz w:val="24"/>
          <w:szCs w:val="24"/>
        </w:rPr>
        <w:t xml:space="preserve"> </w:t>
      </w:r>
      <w:r w:rsidRPr="00D478B1">
        <w:rPr>
          <w:rFonts w:ascii="Times New Roman" w:hAnsi="Times New Roman" w:cs="Times New Roman"/>
          <w:b/>
          <w:color w:val="231F20"/>
          <w:sz w:val="24"/>
          <w:szCs w:val="24"/>
        </w:rPr>
        <w:t>обучения</w:t>
      </w:r>
      <w:r w:rsidRPr="00D478B1">
        <w:rPr>
          <w:rFonts w:ascii="Times New Roman" w:hAnsi="Times New Roman" w:cs="Times New Roman"/>
          <w:b/>
          <w:color w:val="231F20"/>
          <w:spacing w:val="11"/>
          <w:sz w:val="24"/>
          <w:szCs w:val="24"/>
        </w:rPr>
        <w:t xml:space="preserve"> </w:t>
      </w:r>
      <w:r w:rsidRPr="00D478B1">
        <w:rPr>
          <w:rFonts w:ascii="Times New Roman" w:hAnsi="Times New Roman" w:cs="Times New Roman"/>
          <w:b/>
          <w:color w:val="231F20"/>
          <w:sz w:val="24"/>
          <w:szCs w:val="24"/>
        </w:rPr>
        <w:t>в</w:t>
      </w:r>
      <w:r w:rsidRPr="00D478B1">
        <w:rPr>
          <w:rFonts w:ascii="Times New Roman" w:hAnsi="Times New Roman" w:cs="Times New Roman"/>
          <w:b/>
          <w:color w:val="231F20"/>
          <w:spacing w:val="11"/>
          <w:sz w:val="24"/>
          <w:szCs w:val="24"/>
        </w:rPr>
        <w:t xml:space="preserve"> </w:t>
      </w:r>
      <w:r w:rsidRPr="00D478B1">
        <w:rPr>
          <w:rFonts w:ascii="Times New Roman" w:hAnsi="Times New Roman" w:cs="Times New Roman"/>
          <w:b/>
          <w:color w:val="231F20"/>
          <w:sz w:val="24"/>
          <w:szCs w:val="24"/>
        </w:rPr>
        <w:t>3</w:t>
      </w:r>
      <w:r w:rsidRPr="00D478B1">
        <w:rPr>
          <w:rFonts w:ascii="Times New Roman" w:hAnsi="Times New Roman" w:cs="Times New Roman"/>
          <w:b/>
          <w:color w:val="231F20"/>
          <w:spacing w:val="25"/>
          <w:sz w:val="24"/>
          <w:szCs w:val="24"/>
        </w:rPr>
        <w:t xml:space="preserve"> </w:t>
      </w:r>
      <w:r w:rsidRPr="00D478B1">
        <w:rPr>
          <w:rFonts w:ascii="Times New Roman" w:hAnsi="Times New Roman" w:cs="Times New Roman"/>
          <w:b/>
          <w:color w:val="231F20"/>
          <w:sz w:val="24"/>
          <w:szCs w:val="24"/>
        </w:rPr>
        <w:t>классе</w:t>
      </w:r>
      <w:r w:rsidRPr="00D478B1">
        <w:rPr>
          <w:rFonts w:ascii="Times New Roman" w:hAnsi="Times New Roman" w:cs="Times New Roman"/>
          <w:b/>
          <w:color w:val="231F20"/>
          <w:spacing w:val="24"/>
          <w:sz w:val="24"/>
          <w:szCs w:val="24"/>
        </w:rPr>
        <w:t xml:space="preserve"> </w:t>
      </w:r>
      <w:r w:rsidRPr="00D478B1">
        <w:rPr>
          <w:rFonts w:ascii="Times New Roman" w:hAnsi="Times New Roman" w:cs="Times New Roman"/>
          <w:color w:val="231F20"/>
          <w:sz w:val="24"/>
          <w:szCs w:val="24"/>
        </w:rPr>
        <w:t>обучающийся</w:t>
      </w:r>
      <w:r w:rsidRPr="00D478B1">
        <w:rPr>
          <w:rFonts w:ascii="Times New Roman" w:hAnsi="Times New Roman" w:cs="Times New Roman"/>
          <w:color w:val="231F20"/>
          <w:spacing w:val="11"/>
          <w:sz w:val="24"/>
          <w:szCs w:val="24"/>
        </w:rPr>
        <w:t xml:space="preserve"> </w:t>
      </w:r>
      <w:r w:rsidRPr="00D478B1">
        <w:rPr>
          <w:rFonts w:ascii="Times New Roman" w:hAnsi="Times New Roman" w:cs="Times New Roman"/>
          <w:color w:val="231F20"/>
          <w:spacing w:val="-2"/>
          <w:sz w:val="24"/>
          <w:szCs w:val="24"/>
        </w:rPr>
        <w:t>научится:</w:t>
      </w:r>
    </w:p>
    <w:p w:rsidR="00D478B1" w:rsidRPr="00D478B1" w:rsidRDefault="00D478B1" w:rsidP="00135B7B">
      <w:pPr>
        <w:pStyle w:val="aa"/>
        <w:numPr>
          <w:ilvl w:val="0"/>
          <w:numId w:val="91"/>
        </w:numPr>
        <w:rPr>
          <w:rFonts w:ascii="Times New Roman" w:hAnsi="Times New Roman" w:cs="Times New Roman"/>
          <w:sz w:val="24"/>
          <w:szCs w:val="24"/>
        </w:rPr>
      </w:pPr>
      <w:r w:rsidRPr="00D478B1">
        <w:rPr>
          <w:rFonts w:ascii="Times New Roman" w:hAnsi="Times New Roman" w:cs="Times New Roman"/>
          <w:color w:val="231F20"/>
          <w:position w:val="1"/>
          <w:sz w:val="24"/>
          <w:szCs w:val="24"/>
        </w:rPr>
        <w:t xml:space="preserve"> </w:t>
      </w:r>
      <w:r w:rsidRPr="00D478B1">
        <w:rPr>
          <w:rFonts w:ascii="Times New Roman" w:hAnsi="Times New Roman" w:cs="Times New Roman"/>
          <w:color w:val="231F20"/>
          <w:sz w:val="24"/>
          <w:szCs w:val="24"/>
        </w:rPr>
        <w:t>различать государственн</w:t>
      </w:r>
      <w:r>
        <w:rPr>
          <w:rFonts w:ascii="Times New Roman" w:hAnsi="Times New Roman" w:cs="Times New Roman"/>
          <w:color w:val="231F20"/>
          <w:sz w:val="24"/>
          <w:szCs w:val="24"/>
        </w:rPr>
        <w:t>ую символику Российской Федера</w:t>
      </w:r>
      <w:r w:rsidRPr="00D478B1">
        <w:rPr>
          <w:rFonts w:ascii="Times New Roman" w:hAnsi="Times New Roman" w:cs="Times New Roman"/>
          <w:color w:val="231F20"/>
          <w:sz w:val="24"/>
          <w:szCs w:val="24"/>
        </w:rPr>
        <w:t>ции</w:t>
      </w:r>
      <w:r w:rsidRPr="00D478B1">
        <w:rPr>
          <w:rFonts w:ascii="Times New Roman" w:hAnsi="Times New Roman" w:cs="Times New Roman"/>
          <w:color w:val="231F20"/>
          <w:spacing w:val="-6"/>
          <w:sz w:val="24"/>
          <w:szCs w:val="24"/>
        </w:rPr>
        <w:t xml:space="preserve"> </w:t>
      </w:r>
      <w:r w:rsidRPr="00D478B1">
        <w:rPr>
          <w:rFonts w:ascii="Times New Roman" w:hAnsi="Times New Roman" w:cs="Times New Roman"/>
          <w:color w:val="231F20"/>
          <w:sz w:val="24"/>
          <w:szCs w:val="24"/>
        </w:rPr>
        <w:t>(гимн,</w:t>
      </w:r>
      <w:r w:rsidRPr="00D478B1">
        <w:rPr>
          <w:rFonts w:ascii="Times New Roman" w:hAnsi="Times New Roman" w:cs="Times New Roman"/>
          <w:color w:val="231F20"/>
          <w:spacing w:val="-6"/>
          <w:sz w:val="24"/>
          <w:szCs w:val="24"/>
        </w:rPr>
        <w:t xml:space="preserve"> </w:t>
      </w:r>
      <w:r w:rsidRPr="00D478B1">
        <w:rPr>
          <w:rFonts w:ascii="Times New Roman" w:hAnsi="Times New Roman" w:cs="Times New Roman"/>
          <w:color w:val="231F20"/>
          <w:sz w:val="24"/>
          <w:szCs w:val="24"/>
        </w:rPr>
        <w:t>герб,</w:t>
      </w:r>
      <w:r w:rsidRPr="00D478B1">
        <w:rPr>
          <w:rFonts w:ascii="Times New Roman" w:hAnsi="Times New Roman" w:cs="Times New Roman"/>
          <w:color w:val="231F20"/>
          <w:spacing w:val="-6"/>
          <w:sz w:val="24"/>
          <w:szCs w:val="24"/>
        </w:rPr>
        <w:t xml:space="preserve"> </w:t>
      </w:r>
      <w:r w:rsidRPr="00D478B1">
        <w:rPr>
          <w:rFonts w:ascii="Times New Roman" w:hAnsi="Times New Roman" w:cs="Times New Roman"/>
          <w:color w:val="231F20"/>
          <w:sz w:val="24"/>
          <w:szCs w:val="24"/>
        </w:rPr>
        <w:t>флаг);</w:t>
      </w:r>
      <w:r w:rsidRPr="00D478B1">
        <w:rPr>
          <w:rFonts w:ascii="Times New Roman" w:hAnsi="Times New Roman" w:cs="Times New Roman"/>
          <w:color w:val="231F20"/>
          <w:spacing w:val="-6"/>
          <w:sz w:val="24"/>
          <w:szCs w:val="24"/>
        </w:rPr>
        <w:t xml:space="preserve"> </w:t>
      </w:r>
      <w:r w:rsidRPr="00D478B1">
        <w:rPr>
          <w:rFonts w:ascii="Times New Roman" w:hAnsi="Times New Roman" w:cs="Times New Roman"/>
          <w:color w:val="231F20"/>
          <w:sz w:val="24"/>
          <w:szCs w:val="24"/>
        </w:rPr>
        <w:t>проявлять</w:t>
      </w:r>
      <w:r w:rsidRPr="00D478B1">
        <w:rPr>
          <w:rFonts w:ascii="Times New Roman" w:hAnsi="Times New Roman" w:cs="Times New Roman"/>
          <w:color w:val="231F20"/>
          <w:spacing w:val="-6"/>
          <w:sz w:val="24"/>
          <w:szCs w:val="24"/>
        </w:rPr>
        <w:t xml:space="preserve"> </w:t>
      </w:r>
      <w:r w:rsidRPr="00D478B1">
        <w:rPr>
          <w:rFonts w:ascii="Times New Roman" w:hAnsi="Times New Roman" w:cs="Times New Roman"/>
          <w:color w:val="231F20"/>
          <w:sz w:val="24"/>
          <w:szCs w:val="24"/>
        </w:rPr>
        <w:t>уважение</w:t>
      </w:r>
      <w:r w:rsidRPr="00D478B1">
        <w:rPr>
          <w:rFonts w:ascii="Times New Roman" w:hAnsi="Times New Roman" w:cs="Times New Roman"/>
          <w:color w:val="231F20"/>
          <w:spacing w:val="-6"/>
          <w:sz w:val="24"/>
          <w:szCs w:val="24"/>
        </w:rPr>
        <w:t xml:space="preserve"> </w:t>
      </w:r>
      <w:r w:rsidRPr="00D478B1">
        <w:rPr>
          <w:rFonts w:ascii="Times New Roman" w:hAnsi="Times New Roman" w:cs="Times New Roman"/>
          <w:color w:val="231F20"/>
          <w:sz w:val="24"/>
          <w:szCs w:val="24"/>
        </w:rPr>
        <w:t>к</w:t>
      </w:r>
      <w:r w:rsidRPr="00D478B1">
        <w:rPr>
          <w:rFonts w:ascii="Times New Roman" w:hAnsi="Times New Roman" w:cs="Times New Roman"/>
          <w:color w:val="231F20"/>
          <w:spacing w:val="-6"/>
          <w:sz w:val="24"/>
          <w:szCs w:val="24"/>
        </w:rPr>
        <w:t xml:space="preserve"> </w:t>
      </w:r>
      <w:r>
        <w:rPr>
          <w:rFonts w:ascii="Times New Roman" w:hAnsi="Times New Roman" w:cs="Times New Roman"/>
          <w:color w:val="231F20"/>
          <w:sz w:val="24"/>
          <w:szCs w:val="24"/>
        </w:rPr>
        <w:t>государствен</w:t>
      </w:r>
      <w:r w:rsidRPr="00D478B1">
        <w:rPr>
          <w:rFonts w:ascii="Times New Roman" w:hAnsi="Times New Roman" w:cs="Times New Roman"/>
          <w:color w:val="231F20"/>
          <w:sz w:val="24"/>
          <w:szCs w:val="24"/>
        </w:rPr>
        <w:t>ным символам России и своего региона;</w:t>
      </w:r>
    </w:p>
    <w:p w:rsidR="00D478B1" w:rsidRPr="00D478B1" w:rsidRDefault="00D478B1" w:rsidP="00135B7B">
      <w:pPr>
        <w:pStyle w:val="aa"/>
        <w:numPr>
          <w:ilvl w:val="0"/>
          <w:numId w:val="91"/>
        </w:numPr>
        <w:rPr>
          <w:rFonts w:ascii="Times New Roman" w:hAnsi="Times New Roman" w:cs="Times New Roman"/>
          <w:sz w:val="24"/>
          <w:szCs w:val="24"/>
        </w:rPr>
      </w:pPr>
      <w:r w:rsidRPr="00D478B1">
        <w:rPr>
          <w:rFonts w:ascii="Times New Roman" w:hAnsi="Times New Roman" w:cs="Times New Roman"/>
          <w:color w:val="231F20"/>
          <w:sz w:val="24"/>
          <w:szCs w:val="24"/>
        </w:rPr>
        <w:t>проявлять уважение к семейным ценностям и традициям, традициям</w:t>
      </w:r>
      <w:r w:rsidRPr="00D478B1">
        <w:rPr>
          <w:rFonts w:ascii="Times New Roman" w:hAnsi="Times New Roman" w:cs="Times New Roman"/>
          <w:color w:val="231F20"/>
          <w:spacing w:val="-10"/>
          <w:sz w:val="24"/>
          <w:szCs w:val="24"/>
        </w:rPr>
        <w:t xml:space="preserve"> </w:t>
      </w:r>
      <w:r w:rsidRPr="00D478B1">
        <w:rPr>
          <w:rFonts w:ascii="Times New Roman" w:hAnsi="Times New Roman" w:cs="Times New Roman"/>
          <w:color w:val="231F20"/>
          <w:sz w:val="24"/>
          <w:szCs w:val="24"/>
        </w:rPr>
        <w:t>своего</w:t>
      </w:r>
      <w:r w:rsidRPr="00D478B1">
        <w:rPr>
          <w:rFonts w:ascii="Times New Roman" w:hAnsi="Times New Roman" w:cs="Times New Roman"/>
          <w:color w:val="231F20"/>
          <w:spacing w:val="-10"/>
          <w:sz w:val="24"/>
          <w:szCs w:val="24"/>
        </w:rPr>
        <w:t xml:space="preserve"> </w:t>
      </w:r>
      <w:r w:rsidRPr="00D478B1">
        <w:rPr>
          <w:rFonts w:ascii="Times New Roman" w:hAnsi="Times New Roman" w:cs="Times New Roman"/>
          <w:color w:val="231F20"/>
          <w:sz w:val="24"/>
          <w:szCs w:val="24"/>
        </w:rPr>
        <w:t>народа</w:t>
      </w:r>
      <w:r w:rsidRPr="00D478B1">
        <w:rPr>
          <w:rFonts w:ascii="Times New Roman" w:hAnsi="Times New Roman" w:cs="Times New Roman"/>
          <w:color w:val="231F20"/>
          <w:spacing w:val="-10"/>
          <w:sz w:val="24"/>
          <w:szCs w:val="24"/>
        </w:rPr>
        <w:t xml:space="preserve"> </w:t>
      </w:r>
      <w:r w:rsidRPr="00D478B1">
        <w:rPr>
          <w:rFonts w:ascii="Times New Roman" w:hAnsi="Times New Roman" w:cs="Times New Roman"/>
          <w:color w:val="231F20"/>
          <w:sz w:val="24"/>
          <w:szCs w:val="24"/>
        </w:rPr>
        <w:t>и</w:t>
      </w:r>
      <w:r w:rsidRPr="00D478B1">
        <w:rPr>
          <w:rFonts w:ascii="Times New Roman" w:hAnsi="Times New Roman" w:cs="Times New Roman"/>
          <w:color w:val="231F20"/>
          <w:spacing w:val="-10"/>
          <w:sz w:val="24"/>
          <w:szCs w:val="24"/>
        </w:rPr>
        <w:t xml:space="preserve"> </w:t>
      </w:r>
      <w:r w:rsidRPr="00D478B1">
        <w:rPr>
          <w:rFonts w:ascii="Times New Roman" w:hAnsi="Times New Roman" w:cs="Times New Roman"/>
          <w:color w:val="231F20"/>
          <w:sz w:val="24"/>
          <w:szCs w:val="24"/>
        </w:rPr>
        <w:t>других</w:t>
      </w:r>
      <w:r w:rsidRPr="00D478B1">
        <w:rPr>
          <w:rFonts w:ascii="Times New Roman" w:hAnsi="Times New Roman" w:cs="Times New Roman"/>
          <w:color w:val="231F20"/>
          <w:spacing w:val="-10"/>
          <w:sz w:val="24"/>
          <w:szCs w:val="24"/>
        </w:rPr>
        <w:t xml:space="preserve"> </w:t>
      </w:r>
      <w:r w:rsidRPr="00D478B1">
        <w:rPr>
          <w:rFonts w:ascii="Times New Roman" w:hAnsi="Times New Roman" w:cs="Times New Roman"/>
          <w:color w:val="231F20"/>
          <w:sz w:val="24"/>
          <w:szCs w:val="24"/>
        </w:rPr>
        <w:t>народов;</w:t>
      </w:r>
      <w:r w:rsidRPr="00D478B1">
        <w:rPr>
          <w:rFonts w:ascii="Times New Roman" w:hAnsi="Times New Roman" w:cs="Times New Roman"/>
          <w:color w:val="231F20"/>
          <w:spacing w:val="-10"/>
          <w:sz w:val="24"/>
          <w:szCs w:val="24"/>
        </w:rPr>
        <w:t xml:space="preserve"> </w:t>
      </w:r>
      <w:r w:rsidRPr="00D478B1">
        <w:rPr>
          <w:rFonts w:ascii="Times New Roman" w:hAnsi="Times New Roman" w:cs="Times New Roman"/>
          <w:color w:val="231F20"/>
          <w:sz w:val="24"/>
          <w:szCs w:val="24"/>
        </w:rPr>
        <w:t>соблюдать</w:t>
      </w:r>
      <w:r w:rsidRPr="00D478B1">
        <w:rPr>
          <w:rFonts w:ascii="Times New Roman" w:hAnsi="Times New Roman" w:cs="Times New Roman"/>
          <w:color w:val="231F20"/>
          <w:spacing w:val="-10"/>
          <w:sz w:val="24"/>
          <w:szCs w:val="24"/>
        </w:rPr>
        <w:t xml:space="preserve"> </w:t>
      </w:r>
      <w:r>
        <w:rPr>
          <w:rFonts w:ascii="Times New Roman" w:hAnsi="Times New Roman" w:cs="Times New Roman"/>
          <w:color w:val="231F20"/>
          <w:sz w:val="24"/>
          <w:szCs w:val="24"/>
        </w:rPr>
        <w:t>пра</w:t>
      </w:r>
      <w:r w:rsidRPr="00D478B1">
        <w:rPr>
          <w:rFonts w:ascii="Times New Roman" w:hAnsi="Times New Roman" w:cs="Times New Roman"/>
          <w:color w:val="231F20"/>
          <w:sz w:val="24"/>
          <w:szCs w:val="24"/>
        </w:rPr>
        <w:t>вила нравственного поведения в социуме;</w:t>
      </w:r>
    </w:p>
    <w:p w:rsidR="00D478B1" w:rsidRPr="00D478B1" w:rsidRDefault="00D478B1" w:rsidP="00135B7B">
      <w:pPr>
        <w:pStyle w:val="aa"/>
        <w:numPr>
          <w:ilvl w:val="0"/>
          <w:numId w:val="91"/>
        </w:numPr>
        <w:rPr>
          <w:rFonts w:ascii="Times New Roman" w:hAnsi="Times New Roman" w:cs="Times New Roman"/>
          <w:sz w:val="24"/>
          <w:szCs w:val="24"/>
        </w:rPr>
      </w:pPr>
      <w:r w:rsidRPr="00D478B1">
        <w:rPr>
          <w:rFonts w:ascii="Times New Roman" w:hAnsi="Times New Roman" w:cs="Times New Roman"/>
          <w:color w:val="231F20"/>
          <w:sz w:val="24"/>
          <w:szCs w:val="24"/>
        </w:rPr>
        <w:t>приводить</w:t>
      </w:r>
      <w:r w:rsidRPr="00D478B1">
        <w:rPr>
          <w:rFonts w:ascii="Times New Roman" w:hAnsi="Times New Roman" w:cs="Times New Roman"/>
          <w:color w:val="231F20"/>
          <w:spacing w:val="-6"/>
          <w:sz w:val="24"/>
          <w:szCs w:val="24"/>
        </w:rPr>
        <w:t xml:space="preserve"> </w:t>
      </w:r>
      <w:r w:rsidRPr="00D478B1">
        <w:rPr>
          <w:rFonts w:ascii="Times New Roman" w:hAnsi="Times New Roman" w:cs="Times New Roman"/>
          <w:color w:val="231F20"/>
          <w:sz w:val="24"/>
          <w:szCs w:val="24"/>
        </w:rPr>
        <w:t>примеры</w:t>
      </w:r>
      <w:r w:rsidRPr="00D478B1">
        <w:rPr>
          <w:rFonts w:ascii="Times New Roman" w:hAnsi="Times New Roman" w:cs="Times New Roman"/>
          <w:color w:val="231F20"/>
          <w:spacing w:val="-6"/>
          <w:sz w:val="24"/>
          <w:szCs w:val="24"/>
        </w:rPr>
        <w:t xml:space="preserve"> </w:t>
      </w:r>
      <w:r w:rsidRPr="00D478B1">
        <w:rPr>
          <w:rFonts w:ascii="Times New Roman" w:hAnsi="Times New Roman" w:cs="Times New Roman"/>
          <w:color w:val="231F20"/>
          <w:sz w:val="24"/>
          <w:szCs w:val="24"/>
        </w:rPr>
        <w:t>памятников</w:t>
      </w:r>
      <w:r w:rsidRPr="00D478B1">
        <w:rPr>
          <w:rFonts w:ascii="Times New Roman" w:hAnsi="Times New Roman" w:cs="Times New Roman"/>
          <w:color w:val="231F20"/>
          <w:spacing w:val="-6"/>
          <w:sz w:val="24"/>
          <w:szCs w:val="24"/>
        </w:rPr>
        <w:t xml:space="preserve"> </w:t>
      </w:r>
      <w:r w:rsidRPr="00D478B1">
        <w:rPr>
          <w:rFonts w:ascii="Times New Roman" w:hAnsi="Times New Roman" w:cs="Times New Roman"/>
          <w:color w:val="231F20"/>
          <w:sz w:val="24"/>
          <w:szCs w:val="24"/>
        </w:rPr>
        <w:t>природы,</w:t>
      </w:r>
      <w:r w:rsidRPr="00D478B1">
        <w:rPr>
          <w:rFonts w:ascii="Times New Roman" w:hAnsi="Times New Roman" w:cs="Times New Roman"/>
          <w:color w:val="231F20"/>
          <w:spacing w:val="-6"/>
          <w:sz w:val="24"/>
          <w:szCs w:val="24"/>
        </w:rPr>
        <w:t xml:space="preserve"> </w:t>
      </w:r>
      <w:r w:rsidRPr="00D478B1">
        <w:rPr>
          <w:rFonts w:ascii="Times New Roman" w:hAnsi="Times New Roman" w:cs="Times New Roman"/>
          <w:color w:val="231F20"/>
          <w:sz w:val="24"/>
          <w:szCs w:val="24"/>
        </w:rPr>
        <w:t>культурных</w:t>
      </w:r>
      <w:r w:rsidRPr="00D478B1">
        <w:rPr>
          <w:rFonts w:ascii="Times New Roman" w:hAnsi="Times New Roman" w:cs="Times New Roman"/>
          <w:color w:val="231F20"/>
          <w:spacing w:val="-6"/>
          <w:sz w:val="24"/>
          <w:szCs w:val="24"/>
        </w:rPr>
        <w:t xml:space="preserve"> </w:t>
      </w:r>
      <w:r>
        <w:rPr>
          <w:rFonts w:ascii="Times New Roman" w:hAnsi="Times New Roman" w:cs="Times New Roman"/>
          <w:color w:val="231F20"/>
          <w:sz w:val="24"/>
          <w:szCs w:val="24"/>
        </w:rPr>
        <w:t>объ</w:t>
      </w:r>
      <w:r w:rsidRPr="00D478B1">
        <w:rPr>
          <w:rFonts w:ascii="Times New Roman" w:hAnsi="Times New Roman" w:cs="Times New Roman"/>
          <w:color w:val="231F20"/>
          <w:spacing w:val="-2"/>
          <w:sz w:val="24"/>
          <w:szCs w:val="24"/>
        </w:rPr>
        <w:t>ектов</w:t>
      </w:r>
      <w:r w:rsidRPr="00D478B1">
        <w:rPr>
          <w:rFonts w:ascii="Times New Roman" w:hAnsi="Times New Roman" w:cs="Times New Roman"/>
          <w:color w:val="231F20"/>
          <w:spacing w:val="-7"/>
          <w:sz w:val="24"/>
          <w:szCs w:val="24"/>
        </w:rPr>
        <w:t xml:space="preserve"> </w:t>
      </w:r>
      <w:r w:rsidRPr="00D478B1">
        <w:rPr>
          <w:rFonts w:ascii="Times New Roman" w:hAnsi="Times New Roman" w:cs="Times New Roman"/>
          <w:color w:val="231F20"/>
          <w:spacing w:val="-2"/>
          <w:sz w:val="24"/>
          <w:szCs w:val="24"/>
        </w:rPr>
        <w:t>и</w:t>
      </w:r>
      <w:r w:rsidRPr="00D478B1">
        <w:rPr>
          <w:rFonts w:ascii="Times New Roman" w:hAnsi="Times New Roman" w:cs="Times New Roman"/>
          <w:color w:val="231F20"/>
          <w:spacing w:val="-7"/>
          <w:sz w:val="24"/>
          <w:szCs w:val="24"/>
        </w:rPr>
        <w:t xml:space="preserve"> </w:t>
      </w:r>
      <w:r w:rsidRPr="00D478B1">
        <w:rPr>
          <w:rFonts w:ascii="Times New Roman" w:hAnsi="Times New Roman" w:cs="Times New Roman"/>
          <w:color w:val="231F20"/>
          <w:spacing w:val="-2"/>
          <w:sz w:val="24"/>
          <w:szCs w:val="24"/>
        </w:rPr>
        <w:t>достопримечательностей</w:t>
      </w:r>
      <w:r w:rsidRPr="00D478B1">
        <w:rPr>
          <w:rFonts w:ascii="Times New Roman" w:hAnsi="Times New Roman" w:cs="Times New Roman"/>
          <w:color w:val="231F20"/>
          <w:spacing w:val="-7"/>
          <w:sz w:val="24"/>
          <w:szCs w:val="24"/>
        </w:rPr>
        <w:t xml:space="preserve"> </w:t>
      </w:r>
      <w:r w:rsidRPr="00D478B1">
        <w:rPr>
          <w:rFonts w:ascii="Times New Roman" w:hAnsi="Times New Roman" w:cs="Times New Roman"/>
          <w:color w:val="231F20"/>
          <w:spacing w:val="-2"/>
          <w:sz w:val="24"/>
          <w:szCs w:val="24"/>
        </w:rPr>
        <w:t>родного</w:t>
      </w:r>
      <w:r w:rsidRPr="00D478B1">
        <w:rPr>
          <w:rFonts w:ascii="Times New Roman" w:hAnsi="Times New Roman" w:cs="Times New Roman"/>
          <w:color w:val="231F20"/>
          <w:spacing w:val="-7"/>
          <w:sz w:val="24"/>
          <w:szCs w:val="24"/>
        </w:rPr>
        <w:t xml:space="preserve"> </w:t>
      </w:r>
      <w:r w:rsidRPr="00D478B1">
        <w:rPr>
          <w:rFonts w:ascii="Times New Roman" w:hAnsi="Times New Roman" w:cs="Times New Roman"/>
          <w:color w:val="231F20"/>
          <w:spacing w:val="-2"/>
          <w:sz w:val="24"/>
          <w:szCs w:val="24"/>
        </w:rPr>
        <w:t>края;</w:t>
      </w:r>
      <w:r w:rsidRPr="00D478B1">
        <w:rPr>
          <w:rFonts w:ascii="Times New Roman" w:hAnsi="Times New Roman" w:cs="Times New Roman"/>
          <w:color w:val="231F20"/>
          <w:spacing w:val="-7"/>
          <w:sz w:val="24"/>
          <w:szCs w:val="24"/>
        </w:rPr>
        <w:t xml:space="preserve"> </w:t>
      </w:r>
      <w:r w:rsidRPr="00D478B1">
        <w:rPr>
          <w:rFonts w:ascii="Times New Roman" w:hAnsi="Times New Roman" w:cs="Times New Roman"/>
          <w:color w:val="231F20"/>
          <w:spacing w:val="-2"/>
          <w:sz w:val="24"/>
          <w:szCs w:val="24"/>
        </w:rPr>
        <w:t>столицы</w:t>
      </w:r>
      <w:r w:rsidRPr="00D478B1">
        <w:rPr>
          <w:rFonts w:ascii="Times New Roman" w:hAnsi="Times New Roman" w:cs="Times New Roman"/>
          <w:color w:val="231F20"/>
          <w:spacing w:val="-7"/>
          <w:sz w:val="24"/>
          <w:szCs w:val="24"/>
        </w:rPr>
        <w:t xml:space="preserve"> </w:t>
      </w:r>
      <w:r>
        <w:rPr>
          <w:rFonts w:ascii="Times New Roman" w:hAnsi="Times New Roman" w:cs="Times New Roman"/>
          <w:color w:val="231F20"/>
          <w:spacing w:val="-2"/>
          <w:sz w:val="24"/>
          <w:szCs w:val="24"/>
        </w:rPr>
        <w:t>Рос</w:t>
      </w:r>
      <w:r w:rsidRPr="00D478B1">
        <w:rPr>
          <w:rFonts w:ascii="Times New Roman" w:hAnsi="Times New Roman" w:cs="Times New Roman"/>
          <w:color w:val="231F20"/>
          <w:sz w:val="24"/>
          <w:szCs w:val="24"/>
        </w:rPr>
        <w:t>сии,</w:t>
      </w:r>
      <w:r w:rsidRPr="00D478B1">
        <w:rPr>
          <w:rFonts w:ascii="Times New Roman" w:hAnsi="Times New Roman" w:cs="Times New Roman"/>
          <w:color w:val="231F20"/>
          <w:spacing w:val="-16"/>
          <w:sz w:val="24"/>
          <w:szCs w:val="24"/>
        </w:rPr>
        <w:t xml:space="preserve"> </w:t>
      </w:r>
      <w:r w:rsidRPr="00D478B1">
        <w:rPr>
          <w:rFonts w:ascii="Times New Roman" w:hAnsi="Times New Roman" w:cs="Times New Roman"/>
          <w:color w:val="231F20"/>
          <w:sz w:val="24"/>
          <w:szCs w:val="24"/>
        </w:rPr>
        <w:t>городов</w:t>
      </w:r>
      <w:r w:rsidRPr="00D478B1">
        <w:rPr>
          <w:rFonts w:ascii="Times New Roman" w:hAnsi="Times New Roman" w:cs="Times New Roman"/>
          <w:color w:val="231F20"/>
          <w:spacing w:val="-16"/>
          <w:sz w:val="24"/>
          <w:szCs w:val="24"/>
        </w:rPr>
        <w:t xml:space="preserve"> </w:t>
      </w:r>
      <w:r w:rsidRPr="00D478B1">
        <w:rPr>
          <w:rFonts w:ascii="Times New Roman" w:hAnsi="Times New Roman" w:cs="Times New Roman"/>
          <w:color w:val="231F20"/>
          <w:sz w:val="24"/>
          <w:szCs w:val="24"/>
        </w:rPr>
        <w:t>РФ</w:t>
      </w:r>
      <w:r w:rsidRPr="00D478B1">
        <w:rPr>
          <w:rFonts w:ascii="Times New Roman" w:hAnsi="Times New Roman" w:cs="Times New Roman"/>
          <w:color w:val="231F20"/>
          <w:spacing w:val="-16"/>
          <w:sz w:val="24"/>
          <w:szCs w:val="24"/>
        </w:rPr>
        <w:t xml:space="preserve"> </w:t>
      </w:r>
      <w:r w:rsidRPr="00D478B1">
        <w:rPr>
          <w:rFonts w:ascii="Times New Roman" w:hAnsi="Times New Roman" w:cs="Times New Roman"/>
          <w:color w:val="231F20"/>
          <w:sz w:val="24"/>
          <w:szCs w:val="24"/>
        </w:rPr>
        <w:t>с</w:t>
      </w:r>
      <w:r w:rsidRPr="00D478B1">
        <w:rPr>
          <w:rFonts w:ascii="Times New Roman" w:hAnsi="Times New Roman" w:cs="Times New Roman"/>
          <w:color w:val="231F20"/>
          <w:spacing w:val="-16"/>
          <w:sz w:val="24"/>
          <w:szCs w:val="24"/>
        </w:rPr>
        <w:t xml:space="preserve"> </w:t>
      </w:r>
      <w:r w:rsidRPr="00D478B1">
        <w:rPr>
          <w:rFonts w:ascii="Times New Roman" w:hAnsi="Times New Roman" w:cs="Times New Roman"/>
          <w:color w:val="231F20"/>
          <w:sz w:val="24"/>
          <w:szCs w:val="24"/>
        </w:rPr>
        <w:t>богатой</w:t>
      </w:r>
      <w:r w:rsidRPr="00D478B1">
        <w:rPr>
          <w:rFonts w:ascii="Times New Roman" w:hAnsi="Times New Roman" w:cs="Times New Roman"/>
          <w:color w:val="231F20"/>
          <w:spacing w:val="-16"/>
          <w:sz w:val="24"/>
          <w:szCs w:val="24"/>
        </w:rPr>
        <w:t xml:space="preserve"> </w:t>
      </w:r>
      <w:r w:rsidRPr="00D478B1">
        <w:rPr>
          <w:rFonts w:ascii="Times New Roman" w:hAnsi="Times New Roman" w:cs="Times New Roman"/>
          <w:color w:val="231F20"/>
          <w:sz w:val="24"/>
          <w:szCs w:val="24"/>
        </w:rPr>
        <w:t>историей</w:t>
      </w:r>
      <w:r w:rsidRPr="00D478B1">
        <w:rPr>
          <w:rFonts w:ascii="Times New Roman" w:hAnsi="Times New Roman" w:cs="Times New Roman"/>
          <w:color w:val="231F20"/>
          <w:spacing w:val="-16"/>
          <w:sz w:val="24"/>
          <w:szCs w:val="24"/>
        </w:rPr>
        <w:t xml:space="preserve"> </w:t>
      </w:r>
      <w:r w:rsidRPr="00D478B1">
        <w:rPr>
          <w:rFonts w:ascii="Times New Roman" w:hAnsi="Times New Roman" w:cs="Times New Roman"/>
          <w:color w:val="231F20"/>
          <w:sz w:val="24"/>
          <w:szCs w:val="24"/>
        </w:rPr>
        <w:t>и</w:t>
      </w:r>
      <w:r w:rsidRPr="00D478B1">
        <w:rPr>
          <w:rFonts w:ascii="Times New Roman" w:hAnsi="Times New Roman" w:cs="Times New Roman"/>
          <w:color w:val="231F20"/>
          <w:spacing w:val="-16"/>
          <w:sz w:val="24"/>
          <w:szCs w:val="24"/>
        </w:rPr>
        <w:t xml:space="preserve"> </w:t>
      </w:r>
      <w:r w:rsidRPr="00D478B1">
        <w:rPr>
          <w:rFonts w:ascii="Times New Roman" w:hAnsi="Times New Roman" w:cs="Times New Roman"/>
          <w:color w:val="231F20"/>
          <w:sz w:val="24"/>
          <w:szCs w:val="24"/>
        </w:rPr>
        <w:t>культурой;</w:t>
      </w:r>
      <w:r w:rsidRPr="00D478B1">
        <w:rPr>
          <w:rFonts w:ascii="Times New Roman" w:hAnsi="Times New Roman" w:cs="Times New Roman"/>
          <w:color w:val="231F20"/>
          <w:spacing w:val="-16"/>
          <w:sz w:val="24"/>
          <w:szCs w:val="24"/>
        </w:rPr>
        <w:t xml:space="preserve"> </w:t>
      </w:r>
      <w:r w:rsidRPr="00D478B1">
        <w:rPr>
          <w:rFonts w:ascii="Times New Roman" w:hAnsi="Times New Roman" w:cs="Times New Roman"/>
          <w:color w:val="231F20"/>
          <w:sz w:val="24"/>
          <w:szCs w:val="24"/>
        </w:rPr>
        <w:t xml:space="preserve">российских </w:t>
      </w:r>
      <w:r w:rsidRPr="00D478B1">
        <w:rPr>
          <w:rFonts w:ascii="Times New Roman" w:hAnsi="Times New Roman" w:cs="Times New Roman"/>
          <w:color w:val="231F20"/>
          <w:w w:val="95"/>
          <w:sz w:val="24"/>
          <w:szCs w:val="24"/>
        </w:rPr>
        <w:t>центров декоративно-прикл</w:t>
      </w:r>
      <w:r>
        <w:rPr>
          <w:rFonts w:ascii="Times New Roman" w:hAnsi="Times New Roman" w:cs="Times New Roman"/>
          <w:color w:val="231F20"/>
          <w:w w:val="95"/>
          <w:sz w:val="24"/>
          <w:szCs w:val="24"/>
        </w:rPr>
        <w:t>адного искусства; проявлять ин</w:t>
      </w:r>
      <w:r w:rsidRPr="00D478B1">
        <w:rPr>
          <w:rFonts w:ascii="Times New Roman" w:hAnsi="Times New Roman" w:cs="Times New Roman"/>
          <w:color w:val="231F20"/>
          <w:sz w:val="24"/>
          <w:szCs w:val="24"/>
        </w:rPr>
        <w:t>терес и уважение к истории и культуре народов России;</w:t>
      </w:r>
    </w:p>
    <w:p w:rsidR="00D478B1" w:rsidRPr="00D478B1" w:rsidRDefault="00D478B1" w:rsidP="00135B7B">
      <w:pPr>
        <w:pStyle w:val="aa"/>
        <w:numPr>
          <w:ilvl w:val="0"/>
          <w:numId w:val="91"/>
        </w:numPr>
        <w:rPr>
          <w:rFonts w:ascii="Times New Roman" w:hAnsi="Times New Roman" w:cs="Times New Roman"/>
          <w:sz w:val="24"/>
          <w:szCs w:val="24"/>
        </w:rPr>
      </w:pPr>
      <w:r w:rsidRPr="00D478B1">
        <w:rPr>
          <w:rFonts w:ascii="Times New Roman" w:hAnsi="Times New Roman" w:cs="Times New Roman"/>
          <w:color w:val="231F20"/>
          <w:w w:val="95"/>
          <w:sz w:val="24"/>
          <w:szCs w:val="24"/>
        </w:rPr>
        <w:t>показывать</w:t>
      </w:r>
      <w:r w:rsidRPr="00D478B1">
        <w:rPr>
          <w:rFonts w:ascii="Times New Roman" w:hAnsi="Times New Roman" w:cs="Times New Roman"/>
          <w:color w:val="231F20"/>
          <w:spacing w:val="-6"/>
          <w:w w:val="95"/>
          <w:sz w:val="24"/>
          <w:szCs w:val="24"/>
        </w:rPr>
        <w:t xml:space="preserve"> </w:t>
      </w:r>
      <w:r w:rsidRPr="00D478B1">
        <w:rPr>
          <w:rFonts w:ascii="Times New Roman" w:hAnsi="Times New Roman" w:cs="Times New Roman"/>
          <w:color w:val="231F20"/>
          <w:w w:val="95"/>
          <w:sz w:val="24"/>
          <w:szCs w:val="24"/>
        </w:rPr>
        <w:t>на</w:t>
      </w:r>
      <w:r w:rsidRPr="00D478B1">
        <w:rPr>
          <w:rFonts w:ascii="Times New Roman" w:hAnsi="Times New Roman" w:cs="Times New Roman"/>
          <w:color w:val="231F20"/>
          <w:spacing w:val="-7"/>
          <w:w w:val="95"/>
          <w:sz w:val="24"/>
          <w:szCs w:val="24"/>
        </w:rPr>
        <w:t xml:space="preserve"> </w:t>
      </w:r>
      <w:r w:rsidRPr="00D478B1">
        <w:rPr>
          <w:rFonts w:ascii="Times New Roman" w:hAnsi="Times New Roman" w:cs="Times New Roman"/>
          <w:color w:val="231F20"/>
          <w:w w:val="95"/>
          <w:sz w:val="24"/>
          <w:szCs w:val="24"/>
        </w:rPr>
        <w:t>карте</w:t>
      </w:r>
      <w:r w:rsidRPr="00D478B1">
        <w:rPr>
          <w:rFonts w:ascii="Times New Roman" w:hAnsi="Times New Roman" w:cs="Times New Roman"/>
          <w:color w:val="231F20"/>
          <w:spacing w:val="-7"/>
          <w:w w:val="95"/>
          <w:sz w:val="24"/>
          <w:szCs w:val="24"/>
        </w:rPr>
        <w:t xml:space="preserve"> </w:t>
      </w:r>
      <w:r w:rsidRPr="00D478B1">
        <w:rPr>
          <w:rFonts w:ascii="Times New Roman" w:hAnsi="Times New Roman" w:cs="Times New Roman"/>
          <w:color w:val="231F20"/>
          <w:w w:val="95"/>
          <w:sz w:val="24"/>
          <w:szCs w:val="24"/>
        </w:rPr>
        <w:t>мира</w:t>
      </w:r>
      <w:r w:rsidRPr="00D478B1">
        <w:rPr>
          <w:rFonts w:ascii="Times New Roman" w:hAnsi="Times New Roman" w:cs="Times New Roman"/>
          <w:color w:val="231F20"/>
          <w:spacing w:val="-6"/>
          <w:w w:val="95"/>
          <w:sz w:val="24"/>
          <w:szCs w:val="24"/>
        </w:rPr>
        <w:t xml:space="preserve"> </w:t>
      </w:r>
      <w:r w:rsidRPr="00D478B1">
        <w:rPr>
          <w:rFonts w:ascii="Times New Roman" w:hAnsi="Times New Roman" w:cs="Times New Roman"/>
          <w:color w:val="231F20"/>
          <w:w w:val="95"/>
          <w:sz w:val="24"/>
          <w:szCs w:val="24"/>
        </w:rPr>
        <w:t>материки,</w:t>
      </w:r>
      <w:r w:rsidRPr="00D478B1">
        <w:rPr>
          <w:rFonts w:ascii="Times New Roman" w:hAnsi="Times New Roman" w:cs="Times New Roman"/>
          <w:color w:val="231F20"/>
          <w:spacing w:val="-7"/>
          <w:w w:val="95"/>
          <w:sz w:val="24"/>
          <w:szCs w:val="24"/>
        </w:rPr>
        <w:t xml:space="preserve"> </w:t>
      </w:r>
      <w:r w:rsidRPr="00D478B1">
        <w:rPr>
          <w:rFonts w:ascii="Times New Roman" w:hAnsi="Times New Roman" w:cs="Times New Roman"/>
          <w:color w:val="231F20"/>
          <w:w w:val="95"/>
          <w:sz w:val="24"/>
          <w:szCs w:val="24"/>
        </w:rPr>
        <w:t>изученные</w:t>
      </w:r>
      <w:r w:rsidRPr="00D478B1">
        <w:rPr>
          <w:rFonts w:ascii="Times New Roman" w:hAnsi="Times New Roman" w:cs="Times New Roman"/>
          <w:color w:val="231F20"/>
          <w:spacing w:val="-7"/>
          <w:w w:val="95"/>
          <w:sz w:val="24"/>
          <w:szCs w:val="24"/>
        </w:rPr>
        <w:t xml:space="preserve"> </w:t>
      </w:r>
      <w:r w:rsidRPr="00D478B1">
        <w:rPr>
          <w:rFonts w:ascii="Times New Roman" w:hAnsi="Times New Roman" w:cs="Times New Roman"/>
          <w:color w:val="231F20"/>
          <w:w w:val="95"/>
          <w:sz w:val="24"/>
          <w:szCs w:val="24"/>
        </w:rPr>
        <w:t>страны</w:t>
      </w:r>
      <w:r w:rsidRPr="00D478B1">
        <w:rPr>
          <w:rFonts w:ascii="Times New Roman" w:hAnsi="Times New Roman" w:cs="Times New Roman"/>
          <w:color w:val="231F20"/>
          <w:spacing w:val="-6"/>
          <w:w w:val="95"/>
          <w:sz w:val="24"/>
          <w:szCs w:val="24"/>
        </w:rPr>
        <w:t xml:space="preserve"> </w:t>
      </w:r>
      <w:r w:rsidRPr="00D478B1">
        <w:rPr>
          <w:rFonts w:ascii="Times New Roman" w:hAnsi="Times New Roman" w:cs="Times New Roman"/>
          <w:color w:val="231F20"/>
          <w:spacing w:val="-2"/>
          <w:w w:val="95"/>
          <w:sz w:val="24"/>
          <w:szCs w:val="24"/>
        </w:rPr>
        <w:t>мира;</w:t>
      </w:r>
    </w:p>
    <w:p w:rsidR="00D478B1" w:rsidRPr="00D478B1" w:rsidRDefault="00D478B1" w:rsidP="00135B7B">
      <w:pPr>
        <w:pStyle w:val="aa"/>
        <w:numPr>
          <w:ilvl w:val="0"/>
          <w:numId w:val="91"/>
        </w:numPr>
        <w:rPr>
          <w:rFonts w:ascii="Times New Roman" w:hAnsi="Times New Roman" w:cs="Times New Roman"/>
          <w:sz w:val="24"/>
          <w:szCs w:val="24"/>
        </w:rPr>
      </w:pPr>
      <w:r w:rsidRPr="00D478B1">
        <w:rPr>
          <w:rFonts w:ascii="Times New Roman" w:hAnsi="Times New Roman" w:cs="Times New Roman"/>
          <w:color w:val="231F20"/>
          <w:sz w:val="24"/>
          <w:szCs w:val="24"/>
        </w:rPr>
        <w:t>различать</w:t>
      </w:r>
      <w:r w:rsidRPr="00D478B1">
        <w:rPr>
          <w:rFonts w:ascii="Times New Roman" w:hAnsi="Times New Roman" w:cs="Times New Roman"/>
          <w:color w:val="231F20"/>
          <w:spacing w:val="-7"/>
          <w:sz w:val="24"/>
          <w:szCs w:val="24"/>
        </w:rPr>
        <w:t xml:space="preserve"> </w:t>
      </w:r>
      <w:r w:rsidRPr="00D478B1">
        <w:rPr>
          <w:rFonts w:ascii="Times New Roman" w:hAnsi="Times New Roman" w:cs="Times New Roman"/>
          <w:color w:val="231F20"/>
          <w:sz w:val="24"/>
          <w:szCs w:val="24"/>
        </w:rPr>
        <w:t>расходы</w:t>
      </w:r>
      <w:r w:rsidRPr="00D478B1">
        <w:rPr>
          <w:rFonts w:ascii="Times New Roman" w:hAnsi="Times New Roman" w:cs="Times New Roman"/>
          <w:color w:val="231F20"/>
          <w:spacing w:val="-7"/>
          <w:sz w:val="24"/>
          <w:szCs w:val="24"/>
        </w:rPr>
        <w:t xml:space="preserve"> </w:t>
      </w:r>
      <w:r w:rsidRPr="00D478B1">
        <w:rPr>
          <w:rFonts w:ascii="Times New Roman" w:hAnsi="Times New Roman" w:cs="Times New Roman"/>
          <w:color w:val="231F20"/>
          <w:sz w:val="24"/>
          <w:szCs w:val="24"/>
        </w:rPr>
        <w:t>и</w:t>
      </w:r>
      <w:r w:rsidRPr="00D478B1">
        <w:rPr>
          <w:rFonts w:ascii="Times New Roman" w:hAnsi="Times New Roman" w:cs="Times New Roman"/>
          <w:color w:val="231F20"/>
          <w:spacing w:val="-7"/>
          <w:sz w:val="24"/>
          <w:szCs w:val="24"/>
        </w:rPr>
        <w:t xml:space="preserve"> </w:t>
      </w:r>
      <w:r w:rsidRPr="00D478B1">
        <w:rPr>
          <w:rFonts w:ascii="Times New Roman" w:hAnsi="Times New Roman" w:cs="Times New Roman"/>
          <w:color w:val="231F20"/>
          <w:sz w:val="24"/>
          <w:szCs w:val="24"/>
        </w:rPr>
        <w:t>доходы</w:t>
      </w:r>
      <w:r w:rsidRPr="00D478B1">
        <w:rPr>
          <w:rFonts w:ascii="Times New Roman" w:hAnsi="Times New Roman" w:cs="Times New Roman"/>
          <w:color w:val="231F20"/>
          <w:spacing w:val="-7"/>
          <w:sz w:val="24"/>
          <w:szCs w:val="24"/>
        </w:rPr>
        <w:t xml:space="preserve"> </w:t>
      </w:r>
      <w:r w:rsidRPr="00D478B1">
        <w:rPr>
          <w:rFonts w:ascii="Times New Roman" w:hAnsi="Times New Roman" w:cs="Times New Roman"/>
          <w:color w:val="231F20"/>
          <w:sz w:val="24"/>
          <w:szCs w:val="24"/>
        </w:rPr>
        <w:t>семейного</w:t>
      </w:r>
      <w:r w:rsidRPr="00D478B1">
        <w:rPr>
          <w:rFonts w:ascii="Times New Roman" w:hAnsi="Times New Roman" w:cs="Times New Roman"/>
          <w:color w:val="231F20"/>
          <w:spacing w:val="-6"/>
          <w:sz w:val="24"/>
          <w:szCs w:val="24"/>
        </w:rPr>
        <w:t xml:space="preserve"> </w:t>
      </w:r>
      <w:r w:rsidRPr="00D478B1">
        <w:rPr>
          <w:rFonts w:ascii="Times New Roman" w:hAnsi="Times New Roman" w:cs="Times New Roman"/>
          <w:color w:val="231F20"/>
          <w:spacing w:val="-2"/>
          <w:sz w:val="24"/>
          <w:szCs w:val="24"/>
        </w:rPr>
        <w:t>бюджета;</w:t>
      </w:r>
    </w:p>
    <w:p w:rsidR="00D478B1" w:rsidRPr="00D478B1" w:rsidRDefault="00D478B1" w:rsidP="00135B7B">
      <w:pPr>
        <w:pStyle w:val="aa"/>
        <w:numPr>
          <w:ilvl w:val="0"/>
          <w:numId w:val="91"/>
        </w:numPr>
        <w:rPr>
          <w:rFonts w:ascii="Times New Roman" w:hAnsi="Times New Roman" w:cs="Times New Roman"/>
          <w:sz w:val="24"/>
          <w:szCs w:val="24"/>
        </w:rPr>
      </w:pPr>
      <w:r w:rsidRPr="00D478B1">
        <w:rPr>
          <w:rFonts w:ascii="Times New Roman" w:hAnsi="Times New Roman" w:cs="Times New Roman"/>
          <w:color w:val="231F20"/>
          <w:sz w:val="24"/>
          <w:szCs w:val="24"/>
        </w:rPr>
        <w:t>распознавать</w:t>
      </w:r>
      <w:r w:rsidRPr="00D478B1">
        <w:rPr>
          <w:rFonts w:ascii="Times New Roman" w:hAnsi="Times New Roman" w:cs="Times New Roman"/>
          <w:color w:val="231F20"/>
          <w:spacing w:val="-8"/>
          <w:sz w:val="24"/>
          <w:szCs w:val="24"/>
        </w:rPr>
        <w:t xml:space="preserve"> </w:t>
      </w:r>
      <w:r w:rsidRPr="00D478B1">
        <w:rPr>
          <w:rFonts w:ascii="Times New Roman" w:hAnsi="Times New Roman" w:cs="Times New Roman"/>
          <w:color w:val="231F20"/>
          <w:sz w:val="24"/>
          <w:szCs w:val="24"/>
        </w:rPr>
        <w:t>изученные</w:t>
      </w:r>
      <w:r w:rsidRPr="00D478B1">
        <w:rPr>
          <w:rFonts w:ascii="Times New Roman" w:hAnsi="Times New Roman" w:cs="Times New Roman"/>
          <w:color w:val="231F20"/>
          <w:spacing w:val="-8"/>
          <w:sz w:val="24"/>
          <w:szCs w:val="24"/>
        </w:rPr>
        <w:t xml:space="preserve"> </w:t>
      </w:r>
      <w:r w:rsidRPr="00D478B1">
        <w:rPr>
          <w:rFonts w:ascii="Times New Roman" w:hAnsi="Times New Roman" w:cs="Times New Roman"/>
          <w:color w:val="231F20"/>
          <w:sz w:val="24"/>
          <w:szCs w:val="24"/>
        </w:rPr>
        <w:t>объекты</w:t>
      </w:r>
      <w:r w:rsidRPr="00D478B1">
        <w:rPr>
          <w:rFonts w:ascii="Times New Roman" w:hAnsi="Times New Roman" w:cs="Times New Roman"/>
          <w:color w:val="231F20"/>
          <w:spacing w:val="-8"/>
          <w:sz w:val="24"/>
          <w:szCs w:val="24"/>
        </w:rPr>
        <w:t xml:space="preserve"> </w:t>
      </w:r>
      <w:r w:rsidRPr="00D478B1">
        <w:rPr>
          <w:rFonts w:ascii="Times New Roman" w:hAnsi="Times New Roman" w:cs="Times New Roman"/>
          <w:color w:val="231F20"/>
          <w:sz w:val="24"/>
          <w:szCs w:val="24"/>
        </w:rPr>
        <w:t>природы</w:t>
      </w:r>
      <w:r w:rsidRPr="00D478B1">
        <w:rPr>
          <w:rFonts w:ascii="Times New Roman" w:hAnsi="Times New Roman" w:cs="Times New Roman"/>
          <w:color w:val="231F20"/>
          <w:spacing w:val="-8"/>
          <w:sz w:val="24"/>
          <w:szCs w:val="24"/>
        </w:rPr>
        <w:t xml:space="preserve"> </w:t>
      </w:r>
      <w:r w:rsidRPr="00D478B1">
        <w:rPr>
          <w:rFonts w:ascii="Times New Roman" w:hAnsi="Times New Roman" w:cs="Times New Roman"/>
          <w:color w:val="231F20"/>
          <w:sz w:val="24"/>
          <w:szCs w:val="24"/>
        </w:rPr>
        <w:t>по</w:t>
      </w:r>
      <w:r w:rsidRPr="00D478B1">
        <w:rPr>
          <w:rFonts w:ascii="Times New Roman" w:hAnsi="Times New Roman" w:cs="Times New Roman"/>
          <w:color w:val="231F20"/>
          <w:spacing w:val="-8"/>
          <w:sz w:val="24"/>
          <w:szCs w:val="24"/>
        </w:rPr>
        <w:t xml:space="preserve"> </w:t>
      </w:r>
      <w:r w:rsidRPr="00D478B1">
        <w:rPr>
          <w:rFonts w:ascii="Times New Roman" w:hAnsi="Times New Roman" w:cs="Times New Roman"/>
          <w:color w:val="231F20"/>
          <w:sz w:val="24"/>
          <w:szCs w:val="24"/>
        </w:rPr>
        <w:t>их</w:t>
      </w:r>
      <w:r w:rsidRPr="00D478B1">
        <w:rPr>
          <w:rFonts w:ascii="Times New Roman" w:hAnsi="Times New Roman" w:cs="Times New Roman"/>
          <w:color w:val="231F20"/>
          <w:spacing w:val="-8"/>
          <w:sz w:val="24"/>
          <w:szCs w:val="24"/>
        </w:rPr>
        <w:t xml:space="preserve"> </w:t>
      </w:r>
      <w:r w:rsidRPr="00D478B1">
        <w:rPr>
          <w:rFonts w:ascii="Times New Roman" w:hAnsi="Times New Roman" w:cs="Times New Roman"/>
          <w:color w:val="231F20"/>
          <w:sz w:val="24"/>
          <w:szCs w:val="24"/>
        </w:rPr>
        <w:t xml:space="preserve">описанию, </w:t>
      </w:r>
      <w:r w:rsidRPr="00D478B1">
        <w:rPr>
          <w:rFonts w:ascii="Times New Roman" w:hAnsi="Times New Roman" w:cs="Times New Roman"/>
          <w:color w:val="231F20"/>
          <w:w w:val="95"/>
          <w:sz w:val="24"/>
          <w:szCs w:val="24"/>
        </w:rPr>
        <w:t>рисункам</w:t>
      </w:r>
      <w:r w:rsidRPr="00D478B1">
        <w:rPr>
          <w:rFonts w:ascii="Times New Roman" w:hAnsi="Times New Roman" w:cs="Times New Roman"/>
          <w:color w:val="231F20"/>
          <w:spacing w:val="4"/>
          <w:sz w:val="24"/>
          <w:szCs w:val="24"/>
        </w:rPr>
        <w:t xml:space="preserve"> </w:t>
      </w:r>
      <w:r w:rsidRPr="00D478B1">
        <w:rPr>
          <w:rFonts w:ascii="Times New Roman" w:hAnsi="Times New Roman" w:cs="Times New Roman"/>
          <w:color w:val="231F20"/>
          <w:w w:val="95"/>
          <w:sz w:val="24"/>
          <w:szCs w:val="24"/>
        </w:rPr>
        <w:t>и</w:t>
      </w:r>
      <w:r w:rsidRPr="00D478B1">
        <w:rPr>
          <w:rFonts w:ascii="Times New Roman" w:hAnsi="Times New Roman" w:cs="Times New Roman"/>
          <w:color w:val="231F20"/>
          <w:spacing w:val="5"/>
          <w:sz w:val="24"/>
          <w:szCs w:val="24"/>
        </w:rPr>
        <w:t xml:space="preserve"> </w:t>
      </w:r>
      <w:r w:rsidRPr="00D478B1">
        <w:rPr>
          <w:rFonts w:ascii="Times New Roman" w:hAnsi="Times New Roman" w:cs="Times New Roman"/>
          <w:color w:val="231F20"/>
          <w:w w:val="95"/>
          <w:sz w:val="24"/>
          <w:szCs w:val="24"/>
        </w:rPr>
        <w:t>фотографиям,</w:t>
      </w:r>
      <w:r w:rsidRPr="00D478B1">
        <w:rPr>
          <w:rFonts w:ascii="Times New Roman" w:hAnsi="Times New Roman" w:cs="Times New Roman"/>
          <w:color w:val="231F20"/>
          <w:spacing w:val="5"/>
          <w:sz w:val="24"/>
          <w:szCs w:val="24"/>
        </w:rPr>
        <w:t xml:space="preserve"> </w:t>
      </w:r>
      <w:r w:rsidRPr="00D478B1">
        <w:rPr>
          <w:rFonts w:ascii="Times New Roman" w:hAnsi="Times New Roman" w:cs="Times New Roman"/>
          <w:color w:val="231F20"/>
          <w:w w:val="95"/>
          <w:sz w:val="24"/>
          <w:szCs w:val="24"/>
        </w:rPr>
        <w:t>различать</w:t>
      </w:r>
      <w:r w:rsidRPr="00D478B1">
        <w:rPr>
          <w:rFonts w:ascii="Times New Roman" w:hAnsi="Times New Roman" w:cs="Times New Roman"/>
          <w:color w:val="231F20"/>
          <w:spacing w:val="4"/>
          <w:sz w:val="24"/>
          <w:szCs w:val="24"/>
        </w:rPr>
        <w:t xml:space="preserve"> </w:t>
      </w:r>
      <w:r w:rsidRPr="00D478B1">
        <w:rPr>
          <w:rFonts w:ascii="Times New Roman" w:hAnsi="Times New Roman" w:cs="Times New Roman"/>
          <w:color w:val="231F20"/>
          <w:w w:val="95"/>
          <w:sz w:val="24"/>
          <w:szCs w:val="24"/>
        </w:rPr>
        <w:t>их</w:t>
      </w:r>
      <w:r w:rsidRPr="00D478B1">
        <w:rPr>
          <w:rFonts w:ascii="Times New Roman" w:hAnsi="Times New Roman" w:cs="Times New Roman"/>
          <w:color w:val="231F20"/>
          <w:spacing w:val="5"/>
          <w:sz w:val="24"/>
          <w:szCs w:val="24"/>
        </w:rPr>
        <w:t xml:space="preserve"> </w:t>
      </w:r>
      <w:r w:rsidRPr="00D478B1">
        <w:rPr>
          <w:rFonts w:ascii="Times New Roman" w:hAnsi="Times New Roman" w:cs="Times New Roman"/>
          <w:color w:val="231F20"/>
          <w:w w:val="95"/>
          <w:sz w:val="24"/>
          <w:szCs w:val="24"/>
        </w:rPr>
        <w:t>в</w:t>
      </w:r>
      <w:r w:rsidRPr="00D478B1">
        <w:rPr>
          <w:rFonts w:ascii="Times New Roman" w:hAnsi="Times New Roman" w:cs="Times New Roman"/>
          <w:color w:val="231F20"/>
          <w:spacing w:val="5"/>
          <w:sz w:val="24"/>
          <w:szCs w:val="24"/>
        </w:rPr>
        <w:t xml:space="preserve"> </w:t>
      </w:r>
      <w:r w:rsidRPr="00D478B1">
        <w:rPr>
          <w:rFonts w:ascii="Times New Roman" w:hAnsi="Times New Roman" w:cs="Times New Roman"/>
          <w:color w:val="231F20"/>
          <w:w w:val="95"/>
          <w:sz w:val="24"/>
          <w:szCs w:val="24"/>
        </w:rPr>
        <w:t>окружающем</w:t>
      </w:r>
      <w:r w:rsidRPr="00D478B1">
        <w:rPr>
          <w:rFonts w:ascii="Times New Roman" w:hAnsi="Times New Roman" w:cs="Times New Roman"/>
          <w:color w:val="231F20"/>
          <w:spacing w:val="5"/>
          <w:sz w:val="24"/>
          <w:szCs w:val="24"/>
        </w:rPr>
        <w:t xml:space="preserve"> </w:t>
      </w:r>
      <w:r w:rsidRPr="00D478B1">
        <w:rPr>
          <w:rFonts w:ascii="Times New Roman" w:hAnsi="Times New Roman" w:cs="Times New Roman"/>
          <w:color w:val="231F20"/>
          <w:spacing w:val="-2"/>
          <w:w w:val="95"/>
          <w:sz w:val="24"/>
          <w:szCs w:val="24"/>
        </w:rPr>
        <w:t>мире;</w:t>
      </w:r>
    </w:p>
    <w:p w:rsidR="00D478B1" w:rsidRPr="00D478B1" w:rsidRDefault="00D478B1" w:rsidP="00135B7B">
      <w:pPr>
        <w:pStyle w:val="aa"/>
        <w:numPr>
          <w:ilvl w:val="0"/>
          <w:numId w:val="91"/>
        </w:numPr>
        <w:rPr>
          <w:rFonts w:ascii="Times New Roman" w:hAnsi="Times New Roman" w:cs="Times New Roman"/>
          <w:sz w:val="24"/>
          <w:szCs w:val="24"/>
        </w:rPr>
      </w:pPr>
      <w:r w:rsidRPr="00D478B1">
        <w:rPr>
          <w:rFonts w:ascii="Times New Roman" w:hAnsi="Times New Roman" w:cs="Times New Roman"/>
          <w:color w:val="231F20"/>
          <w:sz w:val="24"/>
          <w:szCs w:val="24"/>
        </w:rPr>
        <w:t>проводить</w:t>
      </w:r>
      <w:r w:rsidRPr="00D478B1">
        <w:rPr>
          <w:rFonts w:ascii="Times New Roman" w:hAnsi="Times New Roman" w:cs="Times New Roman"/>
          <w:color w:val="231F20"/>
          <w:spacing w:val="-16"/>
          <w:sz w:val="24"/>
          <w:szCs w:val="24"/>
        </w:rPr>
        <w:t xml:space="preserve"> </w:t>
      </w:r>
      <w:r w:rsidRPr="00D478B1">
        <w:rPr>
          <w:rFonts w:ascii="Times New Roman" w:hAnsi="Times New Roman" w:cs="Times New Roman"/>
          <w:color w:val="231F20"/>
          <w:sz w:val="24"/>
          <w:szCs w:val="24"/>
        </w:rPr>
        <w:t>по</w:t>
      </w:r>
      <w:r w:rsidRPr="00D478B1">
        <w:rPr>
          <w:rFonts w:ascii="Times New Roman" w:hAnsi="Times New Roman" w:cs="Times New Roman"/>
          <w:color w:val="231F20"/>
          <w:spacing w:val="-16"/>
          <w:sz w:val="24"/>
          <w:szCs w:val="24"/>
        </w:rPr>
        <w:t xml:space="preserve"> </w:t>
      </w:r>
      <w:r w:rsidRPr="00D478B1">
        <w:rPr>
          <w:rFonts w:ascii="Times New Roman" w:hAnsi="Times New Roman" w:cs="Times New Roman"/>
          <w:color w:val="231F20"/>
          <w:sz w:val="24"/>
          <w:szCs w:val="24"/>
        </w:rPr>
        <w:t>предложенному</w:t>
      </w:r>
      <w:r w:rsidRPr="00D478B1">
        <w:rPr>
          <w:rFonts w:ascii="Times New Roman" w:hAnsi="Times New Roman" w:cs="Times New Roman"/>
          <w:color w:val="231F20"/>
          <w:spacing w:val="-16"/>
          <w:sz w:val="24"/>
          <w:szCs w:val="24"/>
        </w:rPr>
        <w:t xml:space="preserve"> </w:t>
      </w:r>
      <w:r w:rsidRPr="00D478B1">
        <w:rPr>
          <w:rFonts w:ascii="Times New Roman" w:hAnsi="Times New Roman" w:cs="Times New Roman"/>
          <w:color w:val="231F20"/>
          <w:sz w:val="24"/>
          <w:szCs w:val="24"/>
        </w:rPr>
        <w:t>плану</w:t>
      </w:r>
      <w:r w:rsidRPr="00D478B1">
        <w:rPr>
          <w:rFonts w:ascii="Times New Roman" w:hAnsi="Times New Roman" w:cs="Times New Roman"/>
          <w:color w:val="231F20"/>
          <w:spacing w:val="-16"/>
          <w:sz w:val="24"/>
          <w:szCs w:val="24"/>
        </w:rPr>
        <w:t xml:space="preserve"> </w:t>
      </w:r>
      <w:r w:rsidRPr="00D478B1">
        <w:rPr>
          <w:rFonts w:ascii="Times New Roman" w:hAnsi="Times New Roman" w:cs="Times New Roman"/>
          <w:color w:val="231F20"/>
          <w:sz w:val="24"/>
          <w:szCs w:val="24"/>
        </w:rPr>
        <w:t>или</w:t>
      </w:r>
      <w:r w:rsidRPr="00D478B1">
        <w:rPr>
          <w:rFonts w:ascii="Times New Roman" w:hAnsi="Times New Roman" w:cs="Times New Roman"/>
          <w:color w:val="231F20"/>
          <w:spacing w:val="-16"/>
          <w:sz w:val="24"/>
          <w:szCs w:val="24"/>
        </w:rPr>
        <w:t xml:space="preserve"> </w:t>
      </w:r>
      <w:r w:rsidRPr="00D478B1">
        <w:rPr>
          <w:rFonts w:ascii="Times New Roman" w:hAnsi="Times New Roman" w:cs="Times New Roman"/>
          <w:color w:val="231F20"/>
          <w:sz w:val="24"/>
          <w:szCs w:val="24"/>
        </w:rPr>
        <w:t>инструкции</w:t>
      </w:r>
      <w:r w:rsidRPr="00D478B1">
        <w:rPr>
          <w:rFonts w:ascii="Times New Roman" w:hAnsi="Times New Roman" w:cs="Times New Roman"/>
          <w:color w:val="231F20"/>
          <w:spacing w:val="-16"/>
          <w:sz w:val="24"/>
          <w:szCs w:val="24"/>
        </w:rPr>
        <w:t xml:space="preserve"> </w:t>
      </w:r>
      <w:r>
        <w:rPr>
          <w:rFonts w:ascii="Times New Roman" w:hAnsi="Times New Roman" w:cs="Times New Roman"/>
          <w:color w:val="231F20"/>
          <w:sz w:val="24"/>
          <w:szCs w:val="24"/>
        </w:rPr>
        <w:t>неболь</w:t>
      </w:r>
      <w:r w:rsidRPr="00D478B1">
        <w:rPr>
          <w:rFonts w:ascii="Times New Roman" w:hAnsi="Times New Roman" w:cs="Times New Roman"/>
          <w:color w:val="231F20"/>
          <w:sz w:val="24"/>
          <w:szCs w:val="24"/>
        </w:rPr>
        <w:t>шие</w:t>
      </w:r>
      <w:r w:rsidRPr="00D478B1">
        <w:rPr>
          <w:rFonts w:ascii="Times New Roman" w:hAnsi="Times New Roman" w:cs="Times New Roman"/>
          <w:color w:val="231F20"/>
          <w:spacing w:val="-16"/>
          <w:sz w:val="24"/>
          <w:szCs w:val="24"/>
        </w:rPr>
        <w:t xml:space="preserve"> </w:t>
      </w:r>
      <w:r w:rsidRPr="00D478B1">
        <w:rPr>
          <w:rFonts w:ascii="Times New Roman" w:hAnsi="Times New Roman" w:cs="Times New Roman"/>
          <w:color w:val="231F20"/>
          <w:sz w:val="24"/>
          <w:szCs w:val="24"/>
        </w:rPr>
        <w:t>опыты</w:t>
      </w:r>
      <w:r w:rsidRPr="00D478B1">
        <w:rPr>
          <w:rFonts w:ascii="Times New Roman" w:hAnsi="Times New Roman" w:cs="Times New Roman"/>
          <w:color w:val="231F20"/>
          <w:spacing w:val="-16"/>
          <w:sz w:val="24"/>
          <w:szCs w:val="24"/>
        </w:rPr>
        <w:t xml:space="preserve"> </w:t>
      </w:r>
      <w:r w:rsidRPr="00D478B1">
        <w:rPr>
          <w:rFonts w:ascii="Times New Roman" w:hAnsi="Times New Roman" w:cs="Times New Roman"/>
          <w:color w:val="231F20"/>
          <w:sz w:val="24"/>
          <w:szCs w:val="24"/>
        </w:rPr>
        <w:t>с</w:t>
      </w:r>
      <w:r w:rsidRPr="00D478B1">
        <w:rPr>
          <w:rFonts w:ascii="Times New Roman" w:hAnsi="Times New Roman" w:cs="Times New Roman"/>
          <w:color w:val="231F20"/>
          <w:spacing w:val="-16"/>
          <w:sz w:val="24"/>
          <w:szCs w:val="24"/>
        </w:rPr>
        <w:t xml:space="preserve"> </w:t>
      </w:r>
      <w:r w:rsidRPr="00D478B1">
        <w:rPr>
          <w:rFonts w:ascii="Times New Roman" w:hAnsi="Times New Roman" w:cs="Times New Roman"/>
          <w:color w:val="231F20"/>
          <w:sz w:val="24"/>
          <w:szCs w:val="24"/>
        </w:rPr>
        <w:t>природными</w:t>
      </w:r>
      <w:r w:rsidRPr="00D478B1">
        <w:rPr>
          <w:rFonts w:ascii="Times New Roman" w:hAnsi="Times New Roman" w:cs="Times New Roman"/>
          <w:color w:val="231F20"/>
          <w:spacing w:val="-16"/>
          <w:sz w:val="24"/>
          <w:szCs w:val="24"/>
        </w:rPr>
        <w:t xml:space="preserve"> </w:t>
      </w:r>
      <w:r w:rsidRPr="00D478B1">
        <w:rPr>
          <w:rFonts w:ascii="Times New Roman" w:hAnsi="Times New Roman" w:cs="Times New Roman"/>
          <w:color w:val="231F20"/>
          <w:sz w:val="24"/>
          <w:szCs w:val="24"/>
        </w:rPr>
        <w:t>объектами</w:t>
      </w:r>
      <w:r w:rsidRPr="00D478B1">
        <w:rPr>
          <w:rFonts w:ascii="Times New Roman" w:hAnsi="Times New Roman" w:cs="Times New Roman"/>
          <w:color w:val="231F20"/>
          <w:spacing w:val="-16"/>
          <w:sz w:val="24"/>
          <w:szCs w:val="24"/>
        </w:rPr>
        <w:t xml:space="preserve"> </w:t>
      </w:r>
      <w:r w:rsidRPr="00D478B1">
        <w:rPr>
          <w:rFonts w:ascii="Times New Roman" w:hAnsi="Times New Roman" w:cs="Times New Roman"/>
          <w:color w:val="231F20"/>
          <w:sz w:val="24"/>
          <w:szCs w:val="24"/>
        </w:rPr>
        <w:t>с</w:t>
      </w:r>
      <w:r w:rsidRPr="00D478B1">
        <w:rPr>
          <w:rFonts w:ascii="Times New Roman" w:hAnsi="Times New Roman" w:cs="Times New Roman"/>
          <w:color w:val="231F20"/>
          <w:spacing w:val="-16"/>
          <w:sz w:val="24"/>
          <w:szCs w:val="24"/>
        </w:rPr>
        <w:t xml:space="preserve"> </w:t>
      </w:r>
      <w:r w:rsidRPr="00D478B1">
        <w:rPr>
          <w:rFonts w:ascii="Times New Roman" w:hAnsi="Times New Roman" w:cs="Times New Roman"/>
          <w:color w:val="231F20"/>
          <w:sz w:val="24"/>
          <w:szCs w:val="24"/>
        </w:rPr>
        <w:t>использованием</w:t>
      </w:r>
      <w:r w:rsidRPr="00D478B1">
        <w:rPr>
          <w:rFonts w:ascii="Times New Roman" w:hAnsi="Times New Roman" w:cs="Times New Roman"/>
          <w:color w:val="231F20"/>
          <w:spacing w:val="-16"/>
          <w:sz w:val="24"/>
          <w:szCs w:val="24"/>
        </w:rPr>
        <w:t xml:space="preserve"> </w:t>
      </w:r>
      <w:r>
        <w:rPr>
          <w:rFonts w:ascii="Times New Roman" w:hAnsi="Times New Roman" w:cs="Times New Roman"/>
          <w:color w:val="231F20"/>
          <w:sz w:val="24"/>
          <w:szCs w:val="24"/>
        </w:rPr>
        <w:t>про</w:t>
      </w:r>
      <w:r w:rsidRPr="00D478B1">
        <w:rPr>
          <w:rFonts w:ascii="Times New Roman" w:hAnsi="Times New Roman" w:cs="Times New Roman"/>
          <w:color w:val="231F20"/>
          <w:w w:val="95"/>
          <w:sz w:val="24"/>
          <w:szCs w:val="24"/>
        </w:rPr>
        <w:t>стейшего лабораторного об</w:t>
      </w:r>
      <w:r>
        <w:rPr>
          <w:rFonts w:ascii="Times New Roman" w:hAnsi="Times New Roman" w:cs="Times New Roman"/>
          <w:color w:val="231F20"/>
          <w:w w:val="95"/>
          <w:sz w:val="24"/>
          <w:szCs w:val="24"/>
        </w:rPr>
        <w:t>орудования и измерительных при</w:t>
      </w:r>
      <w:r w:rsidRPr="00D478B1">
        <w:rPr>
          <w:rFonts w:ascii="Times New Roman" w:hAnsi="Times New Roman" w:cs="Times New Roman"/>
          <w:color w:val="231F20"/>
          <w:sz w:val="24"/>
          <w:szCs w:val="24"/>
        </w:rPr>
        <w:t>боров; соблюдать безопасность проведения опытов;</w:t>
      </w:r>
    </w:p>
    <w:p w:rsidR="00D478B1" w:rsidRPr="00D478B1" w:rsidRDefault="00D478B1" w:rsidP="00135B7B">
      <w:pPr>
        <w:pStyle w:val="aa"/>
        <w:numPr>
          <w:ilvl w:val="0"/>
          <w:numId w:val="91"/>
        </w:numPr>
        <w:rPr>
          <w:rFonts w:ascii="Times New Roman" w:hAnsi="Times New Roman" w:cs="Times New Roman"/>
          <w:sz w:val="24"/>
          <w:szCs w:val="24"/>
        </w:rPr>
      </w:pPr>
      <w:r w:rsidRPr="00D478B1">
        <w:rPr>
          <w:rFonts w:ascii="Times New Roman" w:hAnsi="Times New Roman" w:cs="Times New Roman"/>
          <w:color w:val="231F20"/>
          <w:sz w:val="24"/>
          <w:szCs w:val="24"/>
        </w:rPr>
        <w:t>группировать изученные</w:t>
      </w:r>
      <w:r>
        <w:rPr>
          <w:rFonts w:ascii="Times New Roman" w:hAnsi="Times New Roman" w:cs="Times New Roman"/>
          <w:color w:val="231F20"/>
          <w:sz w:val="24"/>
          <w:szCs w:val="24"/>
        </w:rPr>
        <w:t xml:space="preserve"> объекты живой и неживой приро</w:t>
      </w:r>
      <w:r w:rsidRPr="00D478B1">
        <w:rPr>
          <w:rFonts w:ascii="Times New Roman" w:hAnsi="Times New Roman" w:cs="Times New Roman"/>
          <w:color w:val="231F20"/>
          <w:sz w:val="24"/>
          <w:szCs w:val="24"/>
        </w:rPr>
        <w:t>ды, проводить простейшую классификацию;</w:t>
      </w:r>
    </w:p>
    <w:p w:rsidR="00D478B1" w:rsidRPr="00D478B1" w:rsidRDefault="00D478B1" w:rsidP="00135B7B">
      <w:pPr>
        <w:pStyle w:val="aa"/>
        <w:numPr>
          <w:ilvl w:val="0"/>
          <w:numId w:val="91"/>
        </w:numPr>
        <w:rPr>
          <w:rFonts w:ascii="Times New Roman" w:hAnsi="Times New Roman" w:cs="Times New Roman"/>
          <w:sz w:val="24"/>
          <w:szCs w:val="24"/>
        </w:rPr>
      </w:pPr>
      <w:r w:rsidRPr="00D478B1">
        <w:rPr>
          <w:rFonts w:ascii="Times New Roman" w:hAnsi="Times New Roman" w:cs="Times New Roman"/>
          <w:color w:val="231F20"/>
          <w:w w:val="95"/>
          <w:sz w:val="24"/>
          <w:szCs w:val="24"/>
        </w:rPr>
        <w:t>сравнивать по заданному к</w:t>
      </w:r>
      <w:r>
        <w:rPr>
          <w:rFonts w:ascii="Times New Roman" w:hAnsi="Times New Roman" w:cs="Times New Roman"/>
          <w:color w:val="231F20"/>
          <w:w w:val="95"/>
          <w:sz w:val="24"/>
          <w:szCs w:val="24"/>
        </w:rPr>
        <w:t>оличеству признаков объекты жи</w:t>
      </w:r>
      <w:r w:rsidRPr="00D478B1">
        <w:rPr>
          <w:rFonts w:ascii="Times New Roman" w:hAnsi="Times New Roman" w:cs="Times New Roman"/>
          <w:color w:val="231F20"/>
          <w:sz w:val="24"/>
          <w:szCs w:val="24"/>
        </w:rPr>
        <w:t>вой и неживой природы;</w:t>
      </w:r>
    </w:p>
    <w:p w:rsidR="00D478B1" w:rsidRPr="00D478B1" w:rsidRDefault="00D478B1" w:rsidP="00135B7B">
      <w:pPr>
        <w:pStyle w:val="aa"/>
        <w:numPr>
          <w:ilvl w:val="0"/>
          <w:numId w:val="91"/>
        </w:numPr>
        <w:rPr>
          <w:rFonts w:ascii="Times New Roman" w:hAnsi="Times New Roman" w:cs="Times New Roman"/>
          <w:sz w:val="24"/>
          <w:szCs w:val="24"/>
        </w:rPr>
      </w:pPr>
      <w:r w:rsidRPr="00D478B1">
        <w:rPr>
          <w:rFonts w:ascii="Times New Roman" w:hAnsi="Times New Roman" w:cs="Times New Roman"/>
          <w:color w:val="231F20"/>
          <w:w w:val="95"/>
          <w:sz w:val="24"/>
          <w:szCs w:val="24"/>
        </w:rPr>
        <w:t>описывать на основе предложенного</w:t>
      </w:r>
      <w:r>
        <w:rPr>
          <w:rFonts w:ascii="Times New Roman" w:hAnsi="Times New Roman" w:cs="Times New Roman"/>
          <w:color w:val="231F20"/>
          <w:w w:val="95"/>
          <w:sz w:val="24"/>
          <w:szCs w:val="24"/>
        </w:rPr>
        <w:t xml:space="preserve"> плана изученные объек</w:t>
      </w:r>
      <w:r w:rsidRPr="00D478B1">
        <w:rPr>
          <w:rFonts w:ascii="Times New Roman" w:hAnsi="Times New Roman" w:cs="Times New Roman"/>
          <w:color w:val="231F20"/>
          <w:sz w:val="24"/>
          <w:szCs w:val="24"/>
        </w:rPr>
        <w:t>ты</w:t>
      </w:r>
      <w:r w:rsidRPr="00D478B1">
        <w:rPr>
          <w:rFonts w:ascii="Times New Roman" w:hAnsi="Times New Roman" w:cs="Times New Roman"/>
          <w:color w:val="231F20"/>
          <w:spacing w:val="-10"/>
          <w:sz w:val="24"/>
          <w:szCs w:val="24"/>
        </w:rPr>
        <w:t xml:space="preserve"> </w:t>
      </w:r>
      <w:r w:rsidRPr="00D478B1">
        <w:rPr>
          <w:rFonts w:ascii="Times New Roman" w:hAnsi="Times New Roman" w:cs="Times New Roman"/>
          <w:color w:val="231F20"/>
          <w:sz w:val="24"/>
          <w:szCs w:val="24"/>
        </w:rPr>
        <w:t>и</w:t>
      </w:r>
      <w:r w:rsidRPr="00D478B1">
        <w:rPr>
          <w:rFonts w:ascii="Times New Roman" w:hAnsi="Times New Roman" w:cs="Times New Roman"/>
          <w:color w:val="231F20"/>
          <w:spacing w:val="-10"/>
          <w:sz w:val="24"/>
          <w:szCs w:val="24"/>
        </w:rPr>
        <w:t xml:space="preserve"> </w:t>
      </w:r>
      <w:r w:rsidRPr="00D478B1">
        <w:rPr>
          <w:rFonts w:ascii="Times New Roman" w:hAnsi="Times New Roman" w:cs="Times New Roman"/>
          <w:color w:val="231F20"/>
          <w:sz w:val="24"/>
          <w:szCs w:val="24"/>
        </w:rPr>
        <w:t>явления</w:t>
      </w:r>
      <w:r w:rsidRPr="00D478B1">
        <w:rPr>
          <w:rFonts w:ascii="Times New Roman" w:hAnsi="Times New Roman" w:cs="Times New Roman"/>
          <w:color w:val="231F20"/>
          <w:spacing w:val="-10"/>
          <w:sz w:val="24"/>
          <w:szCs w:val="24"/>
        </w:rPr>
        <w:t xml:space="preserve"> </w:t>
      </w:r>
      <w:r w:rsidRPr="00D478B1">
        <w:rPr>
          <w:rFonts w:ascii="Times New Roman" w:hAnsi="Times New Roman" w:cs="Times New Roman"/>
          <w:color w:val="231F20"/>
          <w:sz w:val="24"/>
          <w:szCs w:val="24"/>
        </w:rPr>
        <w:t>природы,</w:t>
      </w:r>
      <w:r w:rsidRPr="00D478B1">
        <w:rPr>
          <w:rFonts w:ascii="Times New Roman" w:hAnsi="Times New Roman" w:cs="Times New Roman"/>
          <w:color w:val="231F20"/>
          <w:spacing w:val="-10"/>
          <w:sz w:val="24"/>
          <w:szCs w:val="24"/>
        </w:rPr>
        <w:t xml:space="preserve"> </w:t>
      </w:r>
      <w:r w:rsidRPr="00D478B1">
        <w:rPr>
          <w:rFonts w:ascii="Times New Roman" w:hAnsi="Times New Roman" w:cs="Times New Roman"/>
          <w:color w:val="231F20"/>
          <w:sz w:val="24"/>
          <w:szCs w:val="24"/>
        </w:rPr>
        <w:t>выделяя</w:t>
      </w:r>
      <w:r w:rsidRPr="00D478B1">
        <w:rPr>
          <w:rFonts w:ascii="Times New Roman" w:hAnsi="Times New Roman" w:cs="Times New Roman"/>
          <w:color w:val="231F20"/>
          <w:spacing w:val="-10"/>
          <w:sz w:val="24"/>
          <w:szCs w:val="24"/>
        </w:rPr>
        <w:t xml:space="preserve"> </w:t>
      </w:r>
      <w:r w:rsidRPr="00D478B1">
        <w:rPr>
          <w:rFonts w:ascii="Times New Roman" w:hAnsi="Times New Roman" w:cs="Times New Roman"/>
          <w:color w:val="231F20"/>
          <w:sz w:val="24"/>
          <w:szCs w:val="24"/>
        </w:rPr>
        <w:t>их</w:t>
      </w:r>
      <w:r w:rsidRPr="00D478B1">
        <w:rPr>
          <w:rFonts w:ascii="Times New Roman" w:hAnsi="Times New Roman" w:cs="Times New Roman"/>
          <w:color w:val="231F20"/>
          <w:spacing w:val="-10"/>
          <w:sz w:val="24"/>
          <w:szCs w:val="24"/>
        </w:rPr>
        <w:t xml:space="preserve"> </w:t>
      </w:r>
      <w:r w:rsidRPr="00D478B1">
        <w:rPr>
          <w:rFonts w:ascii="Times New Roman" w:hAnsi="Times New Roman" w:cs="Times New Roman"/>
          <w:color w:val="231F20"/>
          <w:sz w:val="24"/>
          <w:szCs w:val="24"/>
        </w:rPr>
        <w:t>существенные</w:t>
      </w:r>
      <w:r w:rsidRPr="00D478B1">
        <w:rPr>
          <w:rFonts w:ascii="Times New Roman" w:hAnsi="Times New Roman" w:cs="Times New Roman"/>
          <w:color w:val="231F20"/>
          <w:spacing w:val="-10"/>
          <w:sz w:val="24"/>
          <w:szCs w:val="24"/>
        </w:rPr>
        <w:t xml:space="preserve"> </w:t>
      </w:r>
      <w:r w:rsidRPr="00D478B1">
        <w:rPr>
          <w:rFonts w:ascii="Times New Roman" w:hAnsi="Times New Roman" w:cs="Times New Roman"/>
          <w:color w:val="231F20"/>
          <w:sz w:val="24"/>
          <w:szCs w:val="24"/>
        </w:rPr>
        <w:t>признаки и характерные свойства;</w:t>
      </w:r>
    </w:p>
    <w:p w:rsidR="00D478B1" w:rsidRPr="00D478B1" w:rsidRDefault="00D478B1" w:rsidP="00135B7B">
      <w:pPr>
        <w:pStyle w:val="aa"/>
        <w:numPr>
          <w:ilvl w:val="0"/>
          <w:numId w:val="91"/>
        </w:numPr>
        <w:rPr>
          <w:rFonts w:ascii="Times New Roman" w:hAnsi="Times New Roman" w:cs="Times New Roman"/>
          <w:sz w:val="24"/>
          <w:szCs w:val="24"/>
        </w:rPr>
      </w:pPr>
      <w:r w:rsidRPr="00D478B1">
        <w:rPr>
          <w:rFonts w:ascii="Times New Roman" w:hAnsi="Times New Roman" w:cs="Times New Roman"/>
          <w:color w:val="231F20"/>
          <w:sz w:val="24"/>
          <w:szCs w:val="24"/>
        </w:rPr>
        <w:t xml:space="preserve">использовать различные источники информации о природе </w:t>
      </w:r>
      <w:r w:rsidRPr="00D478B1">
        <w:rPr>
          <w:rFonts w:ascii="Times New Roman" w:hAnsi="Times New Roman" w:cs="Times New Roman"/>
          <w:color w:val="231F20"/>
          <w:w w:val="95"/>
          <w:sz w:val="24"/>
          <w:szCs w:val="24"/>
        </w:rPr>
        <w:t xml:space="preserve">и обществе для поиска и извлечения информации, ответов на </w:t>
      </w:r>
      <w:r w:rsidRPr="00D478B1">
        <w:rPr>
          <w:rFonts w:ascii="Times New Roman" w:hAnsi="Times New Roman" w:cs="Times New Roman"/>
          <w:color w:val="231F20"/>
          <w:spacing w:val="-2"/>
          <w:sz w:val="24"/>
          <w:szCs w:val="24"/>
        </w:rPr>
        <w:t>вопросы;</w:t>
      </w:r>
      <w:r w:rsidRPr="00D478B1">
        <w:rPr>
          <w:rFonts w:ascii="Times New Roman" w:hAnsi="Times New Roman" w:cs="Times New Roman"/>
          <w:color w:val="231F20"/>
          <w:position w:val="1"/>
          <w:sz w:val="24"/>
          <w:szCs w:val="24"/>
        </w:rPr>
        <w:t xml:space="preserve"> 6 </w:t>
      </w:r>
      <w:r w:rsidRPr="00D478B1">
        <w:rPr>
          <w:rFonts w:ascii="Times New Roman" w:hAnsi="Times New Roman" w:cs="Times New Roman"/>
          <w:color w:val="231F20"/>
          <w:sz w:val="24"/>
          <w:szCs w:val="24"/>
        </w:rPr>
        <w:t>использовать</w:t>
      </w:r>
      <w:r w:rsidRPr="00D478B1">
        <w:rPr>
          <w:rFonts w:ascii="Times New Roman" w:hAnsi="Times New Roman" w:cs="Times New Roman"/>
          <w:color w:val="231F20"/>
          <w:spacing w:val="-4"/>
          <w:sz w:val="24"/>
          <w:szCs w:val="24"/>
        </w:rPr>
        <w:t xml:space="preserve"> </w:t>
      </w:r>
      <w:r w:rsidRPr="00D478B1">
        <w:rPr>
          <w:rFonts w:ascii="Times New Roman" w:hAnsi="Times New Roman" w:cs="Times New Roman"/>
          <w:color w:val="231F20"/>
          <w:sz w:val="24"/>
          <w:szCs w:val="24"/>
        </w:rPr>
        <w:t>знания</w:t>
      </w:r>
      <w:r w:rsidRPr="00D478B1">
        <w:rPr>
          <w:rFonts w:ascii="Times New Roman" w:hAnsi="Times New Roman" w:cs="Times New Roman"/>
          <w:color w:val="231F20"/>
          <w:spacing w:val="-4"/>
          <w:sz w:val="24"/>
          <w:szCs w:val="24"/>
        </w:rPr>
        <w:t xml:space="preserve"> </w:t>
      </w:r>
      <w:r w:rsidRPr="00D478B1">
        <w:rPr>
          <w:rFonts w:ascii="Times New Roman" w:hAnsi="Times New Roman" w:cs="Times New Roman"/>
          <w:color w:val="231F20"/>
          <w:sz w:val="24"/>
          <w:szCs w:val="24"/>
        </w:rPr>
        <w:t>о</w:t>
      </w:r>
      <w:r w:rsidRPr="00D478B1">
        <w:rPr>
          <w:rFonts w:ascii="Times New Roman" w:hAnsi="Times New Roman" w:cs="Times New Roman"/>
          <w:color w:val="231F20"/>
          <w:spacing w:val="-4"/>
          <w:sz w:val="24"/>
          <w:szCs w:val="24"/>
        </w:rPr>
        <w:t xml:space="preserve"> </w:t>
      </w:r>
      <w:r w:rsidRPr="00D478B1">
        <w:rPr>
          <w:rFonts w:ascii="Times New Roman" w:hAnsi="Times New Roman" w:cs="Times New Roman"/>
          <w:color w:val="231F20"/>
          <w:sz w:val="24"/>
          <w:szCs w:val="24"/>
        </w:rPr>
        <w:t>взаимосвязях</w:t>
      </w:r>
      <w:r w:rsidRPr="00D478B1">
        <w:rPr>
          <w:rFonts w:ascii="Times New Roman" w:hAnsi="Times New Roman" w:cs="Times New Roman"/>
          <w:color w:val="231F20"/>
          <w:spacing w:val="-4"/>
          <w:sz w:val="24"/>
          <w:szCs w:val="24"/>
        </w:rPr>
        <w:t xml:space="preserve"> </w:t>
      </w:r>
      <w:r w:rsidRPr="00D478B1">
        <w:rPr>
          <w:rFonts w:ascii="Times New Roman" w:hAnsi="Times New Roman" w:cs="Times New Roman"/>
          <w:color w:val="231F20"/>
          <w:sz w:val="24"/>
          <w:szCs w:val="24"/>
        </w:rPr>
        <w:t>в</w:t>
      </w:r>
      <w:r w:rsidRPr="00D478B1">
        <w:rPr>
          <w:rFonts w:ascii="Times New Roman" w:hAnsi="Times New Roman" w:cs="Times New Roman"/>
          <w:color w:val="231F20"/>
          <w:spacing w:val="-4"/>
          <w:sz w:val="24"/>
          <w:szCs w:val="24"/>
        </w:rPr>
        <w:t xml:space="preserve"> </w:t>
      </w:r>
      <w:r w:rsidRPr="00D478B1">
        <w:rPr>
          <w:rFonts w:ascii="Times New Roman" w:hAnsi="Times New Roman" w:cs="Times New Roman"/>
          <w:color w:val="231F20"/>
          <w:sz w:val="24"/>
          <w:szCs w:val="24"/>
        </w:rPr>
        <w:t>природе,</w:t>
      </w:r>
      <w:r w:rsidRPr="00D478B1">
        <w:rPr>
          <w:rFonts w:ascii="Times New Roman" w:hAnsi="Times New Roman" w:cs="Times New Roman"/>
          <w:color w:val="231F20"/>
          <w:spacing w:val="-4"/>
          <w:sz w:val="24"/>
          <w:szCs w:val="24"/>
        </w:rPr>
        <w:t xml:space="preserve"> </w:t>
      </w:r>
      <w:r w:rsidRPr="00D478B1">
        <w:rPr>
          <w:rFonts w:ascii="Times New Roman" w:hAnsi="Times New Roman" w:cs="Times New Roman"/>
          <w:color w:val="231F20"/>
          <w:sz w:val="24"/>
          <w:szCs w:val="24"/>
        </w:rPr>
        <w:t>связи</w:t>
      </w:r>
      <w:r w:rsidRPr="00D478B1">
        <w:rPr>
          <w:rFonts w:ascii="Times New Roman" w:hAnsi="Times New Roman" w:cs="Times New Roman"/>
          <w:color w:val="231F20"/>
          <w:spacing w:val="-4"/>
          <w:sz w:val="24"/>
          <w:szCs w:val="24"/>
        </w:rPr>
        <w:t xml:space="preserve"> </w:t>
      </w:r>
      <w:r w:rsidRPr="00D478B1">
        <w:rPr>
          <w:rFonts w:ascii="Times New Roman" w:hAnsi="Times New Roman" w:cs="Times New Roman"/>
          <w:color w:val="231F20"/>
          <w:sz w:val="24"/>
          <w:szCs w:val="24"/>
        </w:rPr>
        <w:t>чело- века</w:t>
      </w:r>
      <w:r w:rsidRPr="00D478B1">
        <w:rPr>
          <w:rFonts w:ascii="Times New Roman" w:hAnsi="Times New Roman" w:cs="Times New Roman"/>
          <w:color w:val="231F20"/>
          <w:spacing w:val="-12"/>
          <w:sz w:val="24"/>
          <w:szCs w:val="24"/>
        </w:rPr>
        <w:t xml:space="preserve"> </w:t>
      </w:r>
      <w:r w:rsidRPr="00D478B1">
        <w:rPr>
          <w:rFonts w:ascii="Times New Roman" w:hAnsi="Times New Roman" w:cs="Times New Roman"/>
          <w:color w:val="231F20"/>
          <w:sz w:val="24"/>
          <w:szCs w:val="24"/>
        </w:rPr>
        <w:t>и</w:t>
      </w:r>
      <w:r w:rsidRPr="00D478B1">
        <w:rPr>
          <w:rFonts w:ascii="Times New Roman" w:hAnsi="Times New Roman" w:cs="Times New Roman"/>
          <w:color w:val="231F20"/>
          <w:spacing w:val="-12"/>
          <w:sz w:val="24"/>
          <w:szCs w:val="24"/>
        </w:rPr>
        <w:t xml:space="preserve"> </w:t>
      </w:r>
      <w:r w:rsidRPr="00D478B1">
        <w:rPr>
          <w:rFonts w:ascii="Times New Roman" w:hAnsi="Times New Roman" w:cs="Times New Roman"/>
          <w:color w:val="231F20"/>
          <w:sz w:val="24"/>
          <w:szCs w:val="24"/>
        </w:rPr>
        <w:t>природы</w:t>
      </w:r>
      <w:r w:rsidRPr="00D478B1">
        <w:rPr>
          <w:rFonts w:ascii="Times New Roman" w:hAnsi="Times New Roman" w:cs="Times New Roman"/>
          <w:color w:val="231F20"/>
          <w:spacing w:val="-12"/>
          <w:sz w:val="24"/>
          <w:szCs w:val="24"/>
        </w:rPr>
        <w:t xml:space="preserve"> </w:t>
      </w:r>
      <w:r w:rsidRPr="00D478B1">
        <w:rPr>
          <w:rFonts w:ascii="Times New Roman" w:hAnsi="Times New Roman" w:cs="Times New Roman"/>
          <w:color w:val="231F20"/>
          <w:sz w:val="24"/>
          <w:szCs w:val="24"/>
        </w:rPr>
        <w:t>для</w:t>
      </w:r>
      <w:r w:rsidRPr="00D478B1">
        <w:rPr>
          <w:rFonts w:ascii="Times New Roman" w:hAnsi="Times New Roman" w:cs="Times New Roman"/>
          <w:color w:val="231F20"/>
          <w:spacing w:val="-12"/>
          <w:sz w:val="24"/>
          <w:szCs w:val="24"/>
        </w:rPr>
        <w:t xml:space="preserve"> </w:t>
      </w:r>
      <w:r w:rsidRPr="00D478B1">
        <w:rPr>
          <w:rFonts w:ascii="Times New Roman" w:hAnsi="Times New Roman" w:cs="Times New Roman"/>
          <w:color w:val="231F20"/>
          <w:sz w:val="24"/>
          <w:szCs w:val="24"/>
        </w:rPr>
        <w:t>объяснения</w:t>
      </w:r>
      <w:r w:rsidRPr="00D478B1">
        <w:rPr>
          <w:rFonts w:ascii="Times New Roman" w:hAnsi="Times New Roman" w:cs="Times New Roman"/>
          <w:color w:val="231F20"/>
          <w:spacing w:val="-12"/>
          <w:sz w:val="24"/>
          <w:szCs w:val="24"/>
        </w:rPr>
        <w:t xml:space="preserve"> </w:t>
      </w:r>
      <w:r w:rsidRPr="00D478B1">
        <w:rPr>
          <w:rFonts w:ascii="Times New Roman" w:hAnsi="Times New Roman" w:cs="Times New Roman"/>
          <w:color w:val="231F20"/>
          <w:sz w:val="24"/>
          <w:szCs w:val="24"/>
        </w:rPr>
        <w:t>простейших</w:t>
      </w:r>
      <w:r w:rsidRPr="00D478B1">
        <w:rPr>
          <w:rFonts w:ascii="Times New Roman" w:hAnsi="Times New Roman" w:cs="Times New Roman"/>
          <w:color w:val="231F20"/>
          <w:spacing w:val="-12"/>
          <w:sz w:val="24"/>
          <w:szCs w:val="24"/>
        </w:rPr>
        <w:t xml:space="preserve"> </w:t>
      </w:r>
      <w:r w:rsidRPr="00D478B1">
        <w:rPr>
          <w:rFonts w:ascii="Times New Roman" w:hAnsi="Times New Roman" w:cs="Times New Roman"/>
          <w:color w:val="231F20"/>
          <w:sz w:val="24"/>
          <w:szCs w:val="24"/>
        </w:rPr>
        <w:t>явлений</w:t>
      </w:r>
      <w:r w:rsidRPr="00D478B1">
        <w:rPr>
          <w:rFonts w:ascii="Times New Roman" w:hAnsi="Times New Roman" w:cs="Times New Roman"/>
          <w:color w:val="231F20"/>
          <w:spacing w:val="-12"/>
          <w:sz w:val="24"/>
          <w:szCs w:val="24"/>
        </w:rPr>
        <w:t xml:space="preserve"> </w:t>
      </w:r>
      <w:r w:rsidRPr="00D478B1">
        <w:rPr>
          <w:rFonts w:ascii="Times New Roman" w:hAnsi="Times New Roman" w:cs="Times New Roman"/>
          <w:color w:val="231F20"/>
          <w:sz w:val="24"/>
          <w:szCs w:val="24"/>
        </w:rPr>
        <w:t>и</w:t>
      </w:r>
      <w:r w:rsidRPr="00D478B1">
        <w:rPr>
          <w:rFonts w:ascii="Times New Roman" w:hAnsi="Times New Roman" w:cs="Times New Roman"/>
          <w:color w:val="231F20"/>
          <w:spacing w:val="-12"/>
          <w:sz w:val="24"/>
          <w:szCs w:val="24"/>
        </w:rPr>
        <w:t xml:space="preserve"> </w:t>
      </w:r>
      <w:r w:rsidRPr="00D478B1">
        <w:rPr>
          <w:rFonts w:ascii="Times New Roman" w:hAnsi="Times New Roman" w:cs="Times New Roman"/>
          <w:color w:val="231F20"/>
          <w:sz w:val="24"/>
          <w:szCs w:val="24"/>
        </w:rPr>
        <w:t>про- цессов в природе, организме человека;</w:t>
      </w:r>
    </w:p>
    <w:p w:rsidR="00D478B1" w:rsidRPr="00D478B1" w:rsidRDefault="00D478B1" w:rsidP="00135B7B">
      <w:pPr>
        <w:pStyle w:val="aa"/>
        <w:numPr>
          <w:ilvl w:val="0"/>
          <w:numId w:val="91"/>
        </w:numPr>
        <w:rPr>
          <w:rFonts w:ascii="Times New Roman" w:hAnsi="Times New Roman" w:cs="Times New Roman"/>
          <w:sz w:val="24"/>
          <w:szCs w:val="24"/>
        </w:rPr>
      </w:pPr>
      <w:r w:rsidRPr="00D478B1">
        <w:rPr>
          <w:rFonts w:ascii="Times New Roman" w:hAnsi="Times New Roman" w:cs="Times New Roman"/>
          <w:color w:val="231F20"/>
          <w:sz w:val="24"/>
          <w:szCs w:val="24"/>
        </w:rPr>
        <w:t>фиксировать результаты наблюдений, опытной работы, в процессе коллективной деятельности обобщать полученные результаты и делать выводы;</w:t>
      </w:r>
    </w:p>
    <w:p w:rsidR="00D478B1" w:rsidRPr="00D478B1" w:rsidRDefault="00D478B1" w:rsidP="00135B7B">
      <w:pPr>
        <w:pStyle w:val="aa"/>
        <w:numPr>
          <w:ilvl w:val="0"/>
          <w:numId w:val="91"/>
        </w:numPr>
        <w:rPr>
          <w:rFonts w:ascii="Times New Roman" w:hAnsi="Times New Roman" w:cs="Times New Roman"/>
          <w:sz w:val="24"/>
          <w:szCs w:val="24"/>
        </w:rPr>
      </w:pPr>
      <w:r w:rsidRPr="00D478B1">
        <w:rPr>
          <w:rFonts w:ascii="Times New Roman" w:hAnsi="Times New Roman" w:cs="Times New Roman"/>
          <w:color w:val="231F20"/>
          <w:sz w:val="24"/>
          <w:szCs w:val="24"/>
        </w:rPr>
        <w:t>создавать</w:t>
      </w:r>
      <w:r w:rsidRPr="00D478B1">
        <w:rPr>
          <w:rFonts w:ascii="Times New Roman" w:hAnsi="Times New Roman" w:cs="Times New Roman"/>
          <w:color w:val="231F20"/>
          <w:spacing w:val="-16"/>
          <w:sz w:val="24"/>
          <w:szCs w:val="24"/>
        </w:rPr>
        <w:t xml:space="preserve"> </w:t>
      </w:r>
      <w:r w:rsidRPr="00D478B1">
        <w:rPr>
          <w:rFonts w:ascii="Times New Roman" w:hAnsi="Times New Roman" w:cs="Times New Roman"/>
          <w:color w:val="231F20"/>
          <w:sz w:val="24"/>
          <w:szCs w:val="24"/>
        </w:rPr>
        <w:t>по</w:t>
      </w:r>
      <w:r w:rsidRPr="00D478B1">
        <w:rPr>
          <w:rFonts w:ascii="Times New Roman" w:hAnsi="Times New Roman" w:cs="Times New Roman"/>
          <w:color w:val="231F20"/>
          <w:spacing w:val="-16"/>
          <w:sz w:val="24"/>
          <w:szCs w:val="24"/>
        </w:rPr>
        <w:t xml:space="preserve"> </w:t>
      </w:r>
      <w:r w:rsidRPr="00D478B1">
        <w:rPr>
          <w:rFonts w:ascii="Times New Roman" w:hAnsi="Times New Roman" w:cs="Times New Roman"/>
          <w:color w:val="231F20"/>
          <w:sz w:val="24"/>
          <w:szCs w:val="24"/>
        </w:rPr>
        <w:t>заданному</w:t>
      </w:r>
      <w:r w:rsidRPr="00D478B1">
        <w:rPr>
          <w:rFonts w:ascii="Times New Roman" w:hAnsi="Times New Roman" w:cs="Times New Roman"/>
          <w:color w:val="231F20"/>
          <w:spacing w:val="-16"/>
          <w:sz w:val="24"/>
          <w:szCs w:val="24"/>
        </w:rPr>
        <w:t xml:space="preserve"> </w:t>
      </w:r>
      <w:r w:rsidRPr="00D478B1">
        <w:rPr>
          <w:rFonts w:ascii="Times New Roman" w:hAnsi="Times New Roman" w:cs="Times New Roman"/>
          <w:color w:val="231F20"/>
          <w:sz w:val="24"/>
          <w:szCs w:val="24"/>
        </w:rPr>
        <w:t>плану</w:t>
      </w:r>
      <w:r w:rsidRPr="00D478B1">
        <w:rPr>
          <w:rFonts w:ascii="Times New Roman" w:hAnsi="Times New Roman" w:cs="Times New Roman"/>
          <w:color w:val="231F20"/>
          <w:spacing w:val="-16"/>
          <w:sz w:val="24"/>
          <w:szCs w:val="24"/>
        </w:rPr>
        <w:t xml:space="preserve"> </w:t>
      </w:r>
      <w:r w:rsidRPr="00D478B1">
        <w:rPr>
          <w:rFonts w:ascii="Times New Roman" w:hAnsi="Times New Roman" w:cs="Times New Roman"/>
          <w:color w:val="231F20"/>
          <w:sz w:val="24"/>
          <w:szCs w:val="24"/>
        </w:rPr>
        <w:t>собственные</w:t>
      </w:r>
      <w:r w:rsidRPr="00D478B1">
        <w:rPr>
          <w:rFonts w:ascii="Times New Roman" w:hAnsi="Times New Roman" w:cs="Times New Roman"/>
          <w:color w:val="231F20"/>
          <w:spacing w:val="-16"/>
          <w:sz w:val="24"/>
          <w:szCs w:val="24"/>
        </w:rPr>
        <w:t xml:space="preserve"> </w:t>
      </w:r>
      <w:r w:rsidRPr="00D478B1">
        <w:rPr>
          <w:rFonts w:ascii="Times New Roman" w:hAnsi="Times New Roman" w:cs="Times New Roman"/>
          <w:color w:val="231F20"/>
          <w:sz w:val="24"/>
          <w:szCs w:val="24"/>
        </w:rPr>
        <w:t>развёрнутые</w:t>
      </w:r>
      <w:r w:rsidRPr="00D478B1">
        <w:rPr>
          <w:rFonts w:ascii="Times New Roman" w:hAnsi="Times New Roman" w:cs="Times New Roman"/>
          <w:color w:val="231F20"/>
          <w:spacing w:val="-16"/>
          <w:sz w:val="24"/>
          <w:szCs w:val="24"/>
        </w:rPr>
        <w:t xml:space="preserve"> </w:t>
      </w:r>
      <w:r>
        <w:rPr>
          <w:rFonts w:ascii="Times New Roman" w:hAnsi="Times New Roman" w:cs="Times New Roman"/>
          <w:color w:val="231F20"/>
          <w:sz w:val="24"/>
          <w:szCs w:val="24"/>
        </w:rPr>
        <w:t>вы</w:t>
      </w:r>
      <w:r w:rsidRPr="00D478B1">
        <w:rPr>
          <w:rFonts w:ascii="Times New Roman" w:hAnsi="Times New Roman" w:cs="Times New Roman"/>
          <w:color w:val="231F20"/>
          <w:sz w:val="24"/>
          <w:szCs w:val="24"/>
        </w:rPr>
        <w:t>сказывания о природе, человеке и обществе, сопровождая выступление иллюстрациями (презентацией);</w:t>
      </w:r>
    </w:p>
    <w:p w:rsidR="00D478B1" w:rsidRPr="00D478B1" w:rsidRDefault="00D478B1" w:rsidP="00135B7B">
      <w:pPr>
        <w:pStyle w:val="aa"/>
        <w:numPr>
          <w:ilvl w:val="0"/>
          <w:numId w:val="91"/>
        </w:numPr>
        <w:rPr>
          <w:rFonts w:ascii="Times New Roman" w:hAnsi="Times New Roman" w:cs="Times New Roman"/>
          <w:sz w:val="24"/>
          <w:szCs w:val="24"/>
        </w:rPr>
      </w:pPr>
      <w:r w:rsidRPr="00D478B1">
        <w:rPr>
          <w:rFonts w:ascii="Times New Roman" w:hAnsi="Times New Roman" w:cs="Times New Roman"/>
          <w:color w:val="231F20"/>
          <w:w w:val="95"/>
          <w:sz w:val="24"/>
          <w:szCs w:val="24"/>
        </w:rPr>
        <w:t>соблюдать правила безопас</w:t>
      </w:r>
      <w:r>
        <w:rPr>
          <w:rFonts w:ascii="Times New Roman" w:hAnsi="Times New Roman" w:cs="Times New Roman"/>
          <w:color w:val="231F20"/>
          <w:w w:val="95"/>
          <w:sz w:val="24"/>
          <w:szCs w:val="24"/>
        </w:rPr>
        <w:t>ного поведения пассажира желез</w:t>
      </w:r>
      <w:r w:rsidRPr="00D478B1">
        <w:rPr>
          <w:rFonts w:ascii="Times New Roman" w:hAnsi="Times New Roman" w:cs="Times New Roman"/>
          <w:color w:val="231F20"/>
          <w:sz w:val="24"/>
          <w:szCs w:val="24"/>
        </w:rPr>
        <w:t>нодорожного, водного и авиатранспорта;</w:t>
      </w:r>
    </w:p>
    <w:p w:rsidR="00D478B1" w:rsidRPr="00D478B1" w:rsidRDefault="00D478B1" w:rsidP="00135B7B">
      <w:pPr>
        <w:pStyle w:val="aa"/>
        <w:numPr>
          <w:ilvl w:val="0"/>
          <w:numId w:val="91"/>
        </w:numPr>
        <w:rPr>
          <w:rFonts w:ascii="Times New Roman" w:hAnsi="Times New Roman" w:cs="Times New Roman"/>
          <w:sz w:val="24"/>
          <w:szCs w:val="24"/>
        </w:rPr>
      </w:pPr>
      <w:r w:rsidRPr="00D478B1">
        <w:rPr>
          <w:rFonts w:ascii="Times New Roman" w:hAnsi="Times New Roman" w:cs="Times New Roman"/>
          <w:color w:val="231F20"/>
          <w:sz w:val="24"/>
          <w:szCs w:val="24"/>
        </w:rPr>
        <w:t>соблюдать</w:t>
      </w:r>
      <w:r w:rsidRPr="00D478B1">
        <w:rPr>
          <w:rFonts w:ascii="Times New Roman" w:hAnsi="Times New Roman" w:cs="Times New Roman"/>
          <w:color w:val="231F20"/>
          <w:spacing w:val="-8"/>
          <w:sz w:val="24"/>
          <w:szCs w:val="24"/>
        </w:rPr>
        <w:t xml:space="preserve"> </w:t>
      </w:r>
      <w:r w:rsidRPr="00D478B1">
        <w:rPr>
          <w:rFonts w:ascii="Times New Roman" w:hAnsi="Times New Roman" w:cs="Times New Roman"/>
          <w:color w:val="231F20"/>
          <w:sz w:val="24"/>
          <w:szCs w:val="24"/>
        </w:rPr>
        <w:t>основы</w:t>
      </w:r>
      <w:r w:rsidRPr="00D478B1">
        <w:rPr>
          <w:rFonts w:ascii="Times New Roman" w:hAnsi="Times New Roman" w:cs="Times New Roman"/>
          <w:color w:val="231F20"/>
          <w:spacing w:val="-8"/>
          <w:sz w:val="24"/>
          <w:szCs w:val="24"/>
        </w:rPr>
        <w:t xml:space="preserve"> </w:t>
      </w:r>
      <w:r w:rsidRPr="00D478B1">
        <w:rPr>
          <w:rFonts w:ascii="Times New Roman" w:hAnsi="Times New Roman" w:cs="Times New Roman"/>
          <w:color w:val="231F20"/>
          <w:sz w:val="24"/>
          <w:szCs w:val="24"/>
        </w:rPr>
        <w:t>здорового</w:t>
      </w:r>
      <w:r w:rsidRPr="00D478B1">
        <w:rPr>
          <w:rFonts w:ascii="Times New Roman" w:hAnsi="Times New Roman" w:cs="Times New Roman"/>
          <w:color w:val="231F20"/>
          <w:spacing w:val="-8"/>
          <w:sz w:val="24"/>
          <w:szCs w:val="24"/>
        </w:rPr>
        <w:t xml:space="preserve"> </w:t>
      </w:r>
      <w:r w:rsidRPr="00D478B1">
        <w:rPr>
          <w:rFonts w:ascii="Times New Roman" w:hAnsi="Times New Roman" w:cs="Times New Roman"/>
          <w:color w:val="231F20"/>
          <w:sz w:val="24"/>
          <w:szCs w:val="24"/>
        </w:rPr>
        <w:t>образа</w:t>
      </w:r>
      <w:r w:rsidRPr="00D478B1">
        <w:rPr>
          <w:rFonts w:ascii="Times New Roman" w:hAnsi="Times New Roman" w:cs="Times New Roman"/>
          <w:color w:val="231F20"/>
          <w:spacing w:val="-8"/>
          <w:sz w:val="24"/>
          <w:szCs w:val="24"/>
        </w:rPr>
        <w:t xml:space="preserve"> </w:t>
      </w:r>
      <w:r w:rsidRPr="00D478B1">
        <w:rPr>
          <w:rFonts w:ascii="Times New Roman" w:hAnsi="Times New Roman" w:cs="Times New Roman"/>
          <w:color w:val="231F20"/>
          <w:sz w:val="24"/>
          <w:szCs w:val="24"/>
        </w:rPr>
        <w:t>жизни,</w:t>
      </w:r>
      <w:r w:rsidRPr="00D478B1">
        <w:rPr>
          <w:rFonts w:ascii="Times New Roman" w:hAnsi="Times New Roman" w:cs="Times New Roman"/>
          <w:color w:val="231F20"/>
          <w:spacing w:val="-8"/>
          <w:sz w:val="24"/>
          <w:szCs w:val="24"/>
        </w:rPr>
        <w:t xml:space="preserve"> </w:t>
      </w:r>
      <w:r w:rsidRPr="00D478B1">
        <w:rPr>
          <w:rFonts w:ascii="Times New Roman" w:hAnsi="Times New Roman" w:cs="Times New Roman"/>
          <w:color w:val="231F20"/>
          <w:sz w:val="24"/>
          <w:szCs w:val="24"/>
        </w:rPr>
        <w:t>в</w:t>
      </w:r>
      <w:r w:rsidRPr="00D478B1">
        <w:rPr>
          <w:rFonts w:ascii="Times New Roman" w:hAnsi="Times New Roman" w:cs="Times New Roman"/>
          <w:color w:val="231F20"/>
          <w:spacing w:val="-8"/>
          <w:sz w:val="24"/>
          <w:szCs w:val="24"/>
        </w:rPr>
        <w:t xml:space="preserve"> </w:t>
      </w:r>
      <w:r w:rsidRPr="00D478B1">
        <w:rPr>
          <w:rFonts w:ascii="Times New Roman" w:hAnsi="Times New Roman" w:cs="Times New Roman"/>
          <w:color w:val="231F20"/>
          <w:sz w:val="24"/>
          <w:szCs w:val="24"/>
        </w:rPr>
        <w:t>том</w:t>
      </w:r>
      <w:r w:rsidRPr="00D478B1">
        <w:rPr>
          <w:rFonts w:ascii="Times New Roman" w:hAnsi="Times New Roman" w:cs="Times New Roman"/>
          <w:color w:val="231F20"/>
          <w:spacing w:val="-8"/>
          <w:sz w:val="24"/>
          <w:szCs w:val="24"/>
        </w:rPr>
        <w:t xml:space="preserve"> </w:t>
      </w:r>
      <w:r w:rsidRPr="00D478B1">
        <w:rPr>
          <w:rFonts w:ascii="Times New Roman" w:hAnsi="Times New Roman" w:cs="Times New Roman"/>
          <w:color w:val="231F20"/>
          <w:sz w:val="24"/>
          <w:szCs w:val="24"/>
        </w:rPr>
        <w:t>числе</w:t>
      </w:r>
      <w:r w:rsidRPr="00D478B1">
        <w:rPr>
          <w:rFonts w:ascii="Times New Roman" w:hAnsi="Times New Roman" w:cs="Times New Roman"/>
          <w:color w:val="231F20"/>
          <w:spacing w:val="-8"/>
          <w:sz w:val="24"/>
          <w:szCs w:val="24"/>
        </w:rPr>
        <w:t xml:space="preserve"> </w:t>
      </w:r>
      <w:r>
        <w:rPr>
          <w:rFonts w:ascii="Times New Roman" w:hAnsi="Times New Roman" w:cs="Times New Roman"/>
          <w:color w:val="231F20"/>
          <w:sz w:val="24"/>
          <w:szCs w:val="24"/>
        </w:rPr>
        <w:t>тре</w:t>
      </w:r>
      <w:r w:rsidRPr="00D478B1">
        <w:rPr>
          <w:rFonts w:ascii="Times New Roman" w:hAnsi="Times New Roman" w:cs="Times New Roman"/>
          <w:color w:val="231F20"/>
          <w:sz w:val="24"/>
          <w:szCs w:val="24"/>
        </w:rPr>
        <w:t>бования</w:t>
      </w:r>
      <w:r w:rsidRPr="00D478B1">
        <w:rPr>
          <w:rFonts w:ascii="Times New Roman" w:hAnsi="Times New Roman" w:cs="Times New Roman"/>
          <w:color w:val="231F20"/>
          <w:spacing w:val="-1"/>
          <w:sz w:val="24"/>
          <w:szCs w:val="24"/>
        </w:rPr>
        <w:t xml:space="preserve"> </w:t>
      </w:r>
      <w:r w:rsidRPr="00D478B1">
        <w:rPr>
          <w:rFonts w:ascii="Times New Roman" w:hAnsi="Times New Roman" w:cs="Times New Roman"/>
          <w:color w:val="231F20"/>
          <w:sz w:val="24"/>
          <w:szCs w:val="24"/>
        </w:rPr>
        <w:t>к</w:t>
      </w:r>
      <w:r w:rsidRPr="00D478B1">
        <w:rPr>
          <w:rFonts w:ascii="Times New Roman" w:hAnsi="Times New Roman" w:cs="Times New Roman"/>
          <w:color w:val="231F20"/>
          <w:spacing w:val="-1"/>
          <w:sz w:val="24"/>
          <w:szCs w:val="24"/>
        </w:rPr>
        <w:t xml:space="preserve"> </w:t>
      </w:r>
      <w:r w:rsidRPr="00D478B1">
        <w:rPr>
          <w:rFonts w:ascii="Times New Roman" w:hAnsi="Times New Roman" w:cs="Times New Roman"/>
          <w:color w:val="231F20"/>
          <w:sz w:val="24"/>
          <w:szCs w:val="24"/>
        </w:rPr>
        <w:t>двигательной</w:t>
      </w:r>
      <w:r w:rsidRPr="00D478B1">
        <w:rPr>
          <w:rFonts w:ascii="Times New Roman" w:hAnsi="Times New Roman" w:cs="Times New Roman"/>
          <w:color w:val="231F20"/>
          <w:spacing w:val="-1"/>
          <w:sz w:val="24"/>
          <w:szCs w:val="24"/>
        </w:rPr>
        <w:t xml:space="preserve"> </w:t>
      </w:r>
      <w:r w:rsidRPr="00D478B1">
        <w:rPr>
          <w:rFonts w:ascii="Times New Roman" w:hAnsi="Times New Roman" w:cs="Times New Roman"/>
          <w:color w:val="231F20"/>
          <w:sz w:val="24"/>
          <w:szCs w:val="24"/>
        </w:rPr>
        <w:t>активности</w:t>
      </w:r>
      <w:r w:rsidRPr="00D478B1">
        <w:rPr>
          <w:rFonts w:ascii="Times New Roman" w:hAnsi="Times New Roman" w:cs="Times New Roman"/>
          <w:color w:val="231F20"/>
          <w:spacing w:val="-1"/>
          <w:sz w:val="24"/>
          <w:szCs w:val="24"/>
        </w:rPr>
        <w:t xml:space="preserve"> </w:t>
      </w:r>
      <w:r w:rsidRPr="00D478B1">
        <w:rPr>
          <w:rFonts w:ascii="Times New Roman" w:hAnsi="Times New Roman" w:cs="Times New Roman"/>
          <w:color w:val="231F20"/>
          <w:sz w:val="24"/>
          <w:szCs w:val="24"/>
        </w:rPr>
        <w:t>и</w:t>
      </w:r>
      <w:r w:rsidRPr="00D478B1">
        <w:rPr>
          <w:rFonts w:ascii="Times New Roman" w:hAnsi="Times New Roman" w:cs="Times New Roman"/>
          <w:color w:val="231F20"/>
          <w:spacing w:val="-1"/>
          <w:sz w:val="24"/>
          <w:szCs w:val="24"/>
        </w:rPr>
        <w:t xml:space="preserve"> </w:t>
      </w:r>
      <w:r w:rsidRPr="00D478B1">
        <w:rPr>
          <w:rFonts w:ascii="Times New Roman" w:hAnsi="Times New Roman" w:cs="Times New Roman"/>
          <w:color w:val="231F20"/>
          <w:sz w:val="24"/>
          <w:szCs w:val="24"/>
        </w:rPr>
        <w:t>принципы</w:t>
      </w:r>
      <w:r w:rsidRPr="00D478B1">
        <w:rPr>
          <w:rFonts w:ascii="Times New Roman" w:hAnsi="Times New Roman" w:cs="Times New Roman"/>
          <w:color w:val="231F20"/>
          <w:spacing w:val="-1"/>
          <w:sz w:val="24"/>
          <w:szCs w:val="24"/>
        </w:rPr>
        <w:t xml:space="preserve"> </w:t>
      </w:r>
      <w:r w:rsidRPr="00D478B1">
        <w:rPr>
          <w:rFonts w:ascii="Times New Roman" w:hAnsi="Times New Roman" w:cs="Times New Roman"/>
          <w:color w:val="231F20"/>
          <w:sz w:val="24"/>
          <w:szCs w:val="24"/>
        </w:rPr>
        <w:t xml:space="preserve">здорового </w:t>
      </w:r>
      <w:r w:rsidRPr="00D478B1">
        <w:rPr>
          <w:rFonts w:ascii="Times New Roman" w:hAnsi="Times New Roman" w:cs="Times New Roman"/>
          <w:color w:val="231F20"/>
          <w:spacing w:val="-2"/>
          <w:sz w:val="24"/>
          <w:szCs w:val="24"/>
        </w:rPr>
        <w:t>питания;</w:t>
      </w:r>
    </w:p>
    <w:p w:rsidR="00D478B1" w:rsidRPr="00D478B1" w:rsidRDefault="00D478B1" w:rsidP="00135B7B">
      <w:pPr>
        <w:pStyle w:val="aa"/>
        <w:numPr>
          <w:ilvl w:val="0"/>
          <w:numId w:val="91"/>
        </w:numPr>
        <w:rPr>
          <w:rFonts w:ascii="Times New Roman" w:hAnsi="Times New Roman" w:cs="Times New Roman"/>
          <w:sz w:val="24"/>
          <w:szCs w:val="24"/>
        </w:rPr>
      </w:pPr>
      <w:r w:rsidRPr="00D478B1">
        <w:rPr>
          <w:rFonts w:ascii="Times New Roman" w:hAnsi="Times New Roman" w:cs="Times New Roman"/>
          <w:color w:val="231F20"/>
          <w:sz w:val="24"/>
          <w:szCs w:val="24"/>
        </w:rPr>
        <w:t>соблюдать</w:t>
      </w:r>
      <w:r w:rsidRPr="00D478B1">
        <w:rPr>
          <w:rFonts w:ascii="Times New Roman" w:hAnsi="Times New Roman" w:cs="Times New Roman"/>
          <w:color w:val="231F20"/>
          <w:spacing w:val="-16"/>
          <w:sz w:val="24"/>
          <w:szCs w:val="24"/>
        </w:rPr>
        <w:t xml:space="preserve"> </w:t>
      </w:r>
      <w:r w:rsidRPr="00D478B1">
        <w:rPr>
          <w:rFonts w:ascii="Times New Roman" w:hAnsi="Times New Roman" w:cs="Times New Roman"/>
          <w:color w:val="231F20"/>
          <w:sz w:val="24"/>
          <w:szCs w:val="24"/>
        </w:rPr>
        <w:t>основы</w:t>
      </w:r>
      <w:r w:rsidRPr="00D478B1">
        <w:rPr>
          <w:rFonts w:ascii="Times New Roman" w:hAnsi="Times New Roman" w:cs="Times New Roman"/>
          <w:color w:val="231F20"/>
          <w:spacing w:val="-15"/>
          <w:sz w:val="24"/>
          <w:szCs w:val="24"/>
        </w:rPr>
        <w:t xml:space="preserve"> </w:t>
      </w:r>
      <w:r w:rsidRPr="00D478B1">
        <w:rPr>
          <w:rFonts w:ascii="Times New Roman" w:hAnsi="Times New Roman" w:cs="Times New Roman"/>
          <w:color w:val="231F20"/>
          <w:sz w:val="24"/>
          <w:szCs w:val="24"/>
        </w:rPr>
        <w:t>профилактики</w:t>
      </w:r>
      <w:r w:rsidRPr="00D478B1">
        <w:rPr>
          <w:rFonts w:ascii="Times New Roman" w:hAnsi="Times New Roman" w:cs="Times New Roman"/>
          <w:color w:val="231F20"/>
          <w:spacing w:val="-16"/>
          <w:sz w:val="24"/>
          <w:szCs w:val="24"/>
        </w:rPr>
        <w:t xml:space="preserve"> </w:t>
      </w:r>
      <w:r w:rsidRPr="00D478B1">
        <w:rPr>
          <w:rFonts w:ascii="Times New Roman" w:hAnsi="Times New Roman" w:cs="Times New Roman"/>
          <w:color w:val="231F20"/>
          <w:spacing w:val="-2"/>
          <w:sz w:val="24"/>
          <w:szCs w:val="24"/>
        </w:rPr>
        <w:t>заболеваний;</w:t>
      </w:r>
    </w:p>
    <w:p w:rsidR="00D478B1" w:rsidRPr="00D478B1" w:rsidRDefault="00D478B1" w:rsidP="00135B7B">
      <w:pPr>
        <w:pStyle w:val="aa"/>
        <w:numPr>
          <w:ilvl w:val="0"/>
          <w:numId w:val="91"/>
        </w:numPr>
        <w:rPr>
          <w:rFonts w:ascii="Times New Roman" w:hAnsi="Times New Roman" w:cs="Times New Roman"/>
          <w:sz w:val="24"/>
          <w:szCs w:val="24"/>
        </w:rPr>
      </w:pPr>
      <w:r w:rsidRPr="00D478B1">
        <w:rPr>
          <w:rFonts w:ascii="Times New Roman" w:hAnsi="Times New Roman" w:cs="Times New Roman"/>
          <w:color w:val="231F20"/>
          <w:sz w:val="24"/>
          <w:szCs w:val="24"/>
        </w:rPr>
        <w:t xml:space="preserve">соблюдать правила безопасного поведения во дворе жилого </w:t>
      </w:r>
      <w:r w:rsidRPr="00D478B1">
        <w:rPr>
          <w:rFonts w:ascii="Times New Roman" w:hAnsi="Times New Roman" w:cs="Times New Roman"/>
          <w:color w:val="231F20"/>
          <w:spacing w:val="-2"/>
          <w:sz w:val="24"/>
          <w:szCs w:val="24"/>
        </w:rPr>
        <w:t>дома;</w:t>
      </w:r>
    </w:p>
    <w:p w:rsidR="00D478B1" w:rsidRPr="00D478B1" w:rsidRDefault="00D478B1" w:rsidP="00135B7B">
      <w:pPr>
        <w:pStyle w:val="aa"/>
        <w:numPr>
          <w:ilvl w:val="0"/>
          <w:numId w:val="91"/>
        </w:numPr>
        <w:rPr>
          <w:rFonts w:ascii="Times New Roman" w:hAnsi="Times New Roman" w:cs="Times New Roman"/>
          <w:sz w:val="24"/>
          <w:szCs w:val="24"/>
        </w:rPr>
      </w:pPr>
      <w:r w:rsidRPr="00D478B1">
        <w:rPr>
          <w:rFonts w:ascii="Times New Roman" w:hAnsi="Times New Roman" w:cs="Times New Roman"/>
          <w:color w:val="231F20"/>
          <w:w w:val="95"/>
          <w:sz w:val="24"/>
          <w:szCs w:val="24"/>
        </w:rPr>
        <w:t>соблюдать</w:t>
      </w:r>
      <w:r w:rsidRPr="00D478B1">
        <w:rPr>
          <w:rFonts w:ascii="Times New Roman" w:hAnsi="Times New Roman" w:cs="Times New Roman"/>
          <w:color w:val="231F20"/>
          <w:spacing w:val="19"/>
          <w:sz w:val="24"/>
          <w:szCs w:val="24"/>
        </w:rPr>
        <w:t xml:space="preserve"> </w:t>
      </w:r>
      <w:r w:rsidRPr="00D478B1">
        <w:rPr>
          <w:rFonts w:ascii="Times New Roman" w:hAnsi="Times New Roman" w:cs="Times New Roman"/>
          <w:color w:val="231F20"/>
          <w:w w:val="95"/>
          <w:sz w:val="24"/>
          <w:szCs w:val="24"/>
        </w:rPr>
        <w:t>правила</w:t>
      </w:r>
      <w:r w:rsidRPr="00D478B1">
        <w:rPr>
          <w:rFonts w:ascii="Times New Roman" w:hAnsi="Times New Roman" w:cs="Times New Roman"/>
          <w:color w:val="231F20"/>
          <w:spacing w:val="19"/>
          <w:sz w:val="24"/>
          <w:szCs w:val="24"/>
        </w:rPr>
        <w:t xml:space="preserve"> </w:t>
      </w:r>
      <w:r w:rsidRPr="00D478B1">
        <w:rPr>
          <w:rFonts w:ascii="Times New Roman" w:hAnsi="Times New Roman" w:cs="Times New Roman"/>
          <w:color w:val="231F20"/>
          <w:w w:val="95"/>
          <w:sz w:val="24"/>
          <w:szCs w:val="24"/>
        </w:rPr>
        <w:t>нравственного</w:t>
      </w:r>
      <w:r w:rsidRPr="00D478B1">
        <w:rPr>
          <w:rFonts w:ascii="Times New Roman" w:hAnsi="Times New Roman" w:cs="Times New Roman"/>
          <w:color w:val="231F20"/>
          <w:spacing w:val="19"/>
          <w:sz w:val="24"/>
          <w:szCs w:val="24"/>
        </w:rPr>
        <w:t xml:space="preserve"> </w:t>
      </w:r>
      <w:r w:rsidRPr="00D478B1">
        <w:rPr>
          <w:rFonts w:ascii="Times New Roman" w:hAnsi="Times New Roman" w:cs="Times New Roman"/>
          <w:color w:val="231F20"/>
          <w:w w:val="95"/>
          <w:sz w:val="24"/>
          <w:szCs w:val="24"/>
        </w:rPr>
        <w:t>поведения</w:t>
      </w:r>
      <w:r w:rsidRPr="00D478B1">
        <w:rPr>
          <w:rFonts w:ascii="Times New Roman" w:hAnsi="Times New Roman" w:cs="Times New Roman"/>
          <w:color w:val="231F20"/>
          <w:spacing w:val="19"/>
          <w:sz w:val="24"/>
          <w:szCs w:val="24"/>
        </w:rPr>
        <w:t xml:space="preserve"> </w:t>
      </w:r>
      <w:r w:rsidRPr="00D478B1">
        <w:rPr>
          <w:rFonts w:ascii="Times New Roman" w:hAnsi="Times New Roman" w:cs="Times New Roman"/>
          <w:color w:val="231F20"/>
          <w:w w:val="95"/>
          <w:sz w:val="24"/>
          <w:szCs w:val="24"/>
        </w:rPr>
        <w:t>на</w:t>
      </w:r>
      <w:r w:rsidRPr="00D478B1">
        <w:rPr>
          <w:rFonts w:ascii="Times New Roman" w:hAnsi="Times New Roman" w:cs="Times New Roman"/>
          <w:color w:val="231F20"/>
          <w:spacing w:val="19"/>
          <w:sz w:val="24"/>
          <w:szCs w:val="24"/>
        </w:rPr>
        <w:t xml:space="preserve"> </w:t>
      </w:r>
      <w:r w:rsidRPr="00D478B1">
        <w:rPr>
          <w:rFonts w:ascii="Times New Roman" w:hAnsi="Times New Roman" w:cs="Times New Roman"/>
          <w:color w:val="231F20"/>
          <w:spacing w:val="-2"/>
          <w:w w:val="95"/>
          <w:sz w:val="24"/>
          <w:szCs w:val="24"/>
        </w:rPr>
        <w:t>природе;</w:t>
      </w:r>
    </w:p>
    <w:p w:rsidR="00D478B1" w:rsidRPr="00D478B1" w:rsidRDefault="00D478B1" w:rsidP="00135B7B">
      <w:pPr>
        <w:pStyle w:val="aa"/>
        <w:numPr>
          <w:ilvl w:val="0"/>
          <w:numId w:val="91"/>
        </w:numPr>
        <w:rPr>
          <w:rFonts w:ascii="Times New Roman" w:hAnsi="Times New Roman" w:cs="Times New Roman"/>
          <w:sz w:val="24"/>
          <w:szCs w:val="24"/>
        </w:rPr>
      </w:pPr>
      <w:r w:rsidRPr="00D478B1">
        <w:rPr>
          <w:rFonts w:ascii="Times New Roman" w:hAnsi="Times New Roman" w:cs="Times New Roman"/>
          <w:color w:val="231F20"/>
          <w:sz w:val="24"/>
          <w:szCs w:val="24"/>
        </w:rPr>
        <w:t xml:space="preserve">безопасно использовать персональные данные в условиях </w:t>
      </w:r>
      <w:r w:rsidRPr="00D478B1">
        <w:rPr>
          <w:rFonts w:ascii="Times New Roman" w:hAnsi="Times New Roman" w:cs="Times New Roman"/>
          <w:color w:val="231F20"/>
          <w:w w:val="95"/>
          <w:sz w:val="24"/>
          <w:szCs w:val="24"/>
        </w:rPr>
        <w:t>контролируемого доступа в И</w:t>
      </w:r>
      <w:r>
        <w:rPr>
          <w:rFonts w:ascii="Times New Roman" w:hAnsi="Times New Roman" w:cs="Times New Roman"/>
          <w:color w:val="231F20"/>
          <w:w w:val="95"/>
          <w:sz w:val="24"/>
          <w:szCs w:val="24"/>
        </w:rPr>
        <w:t>нтернет; ориентироваться в воз</w:t>
      </w:r>
      <w:r w:rsidRPr="00D478B1">
        <w:rPr>
          <w:rFonts w:ascii="Times New Roman" w:hAnsi="Times New Roman" w:cs="Times New Roman"/>
          <w:color w:val="231F20"/>
          <w:sz w:val="24"/>
          <w:szCs w:val="24"/>
        </w:rPr>
        <w:t xml:space="preserve">можных мошеннических </w:t>
      </w:r>
      <w:r>
        <w:rPr>
          <w:rFonts w:ascii="Times New Roman" w:hAnsi="Times New Roman" w:cs="Times New Roman"/>
          <w:color w:val="231F20"/>
          <w:sz w:val="24"/>
          <w:szCs w:val="24"/>
        </w:rPr>
        <w:t>действиях при общении в мессен</w:t>
      </w:r>
      <w:r w:rsidRPr="00D478B1">
        <w:rPr>
          <w:rFonts w:ascii="Times New Roman" w:hAnsi="Times New Roman" w:cs="Times New Roman"/>
          <w:color w:val="231F20"/>
          <w:spacing w:val="-2"/>
          <w:sz w:val="24"/>
          <w:szCs w:val="24"/>
        </w:rPr>
        <w:t>джерах.</w:t>
      </w:r>
    </w:p>
    <w:p w:rsidR="00D478B1" w:rsidRPr="00D478B1" w:rsidRDefault="00D478B1" w:rsidP="00D478B1">
      <w:pPr>
        <w:pStyle w:val="aa"/>
        <w:ind w:left="720"/>
        <w:rPr>
          <w:rFonts w:ascii="Times New Roman" w:hAnsi="Times New Roman" w:cs="Times New Roman"/>
          <w:b/>
          <w:sz w:val="24"/>
          <w:szCs w:val="24"/>
        </w:rPr>
      </w:pPr>
      <w:r w:rsidRPr="00D478B1">
        <w:rPr>
          <w:rFonts w:ascii="Times New Roman" w:hAnsi="Times New Roman" w:cs="Times New Roman"/>
          <w:b/>
          <w:color w:val="231F20"/>
          <w:spacing w:val="-2"/>
          <w:sz w:val="24"/>
          <w:szCs w:val="24"/>
        </w:rPr>
        <w:t>4класс</w:t>
      </w:r>
    </w:p>
    <w:p w:rsidR="00D478B1" w:rsidRPr="00D478B1" w:rsidRDefault="00D478B1" w:rsidP="00D478B1">
      <w:pPr>
        <w:pStyle w:val="aa"/>
        <w:ind w:left="720"/>
        <w:rPr>
          <w:rFonts w:ascii="Times New Roman" w:hAnsi="Times New Roman" w:cs="Times New Roman"/>
          <w:sz w:val="24"/>
          <w:szCs w:val="24"/>
        </w:rPr>
      </w:pPr>
      <w:r w:rsidRPr="00D478B1">
        <w:rPr>
          <w:rFonts w:ascii="Times New Roman" w:hAnsi="Times New Roman" w:cs="Times New Roman"/>
          <w:color w:val="231F20"/>
          <w:sz w:val="24"/>
          <w:szCs w:val="24"/>
        </w:rPr>
        <w:t>К</w:t>
      </w:r>
      <w:r w:rsidRPr="00D478B1">
        <w:rPr>
          <w:rFonts w:ascii="Times New Roman" w:hAnsi="Times New Roman" w:cs="Times New Roman"/>
          <w:color w:val="231F20"/>
          <w:spacing w:val="9"/>
          <w:sz w:val="24"/>
          <w:szCs w:val="24"/>
        </w:rPr>
        <w:t xml:space="preserve"> </w:t>
      </w:r>
      <w:r w:rsidRPr="00D478B1">
        <w:rPr>
          <w:rFonts w:ascii="Times New Roman" w:hAnsi="Times New Roman" w:cs="Times New Roman"/>
          <w:color w:val="231F20"/>
          <w:sz w:val="24"/>
          <w:szCs w:val="24"/>
        </w:rPr>
        <w:t>концу</w:t>
      </w:r>
      <w:r w:rsidRPr="00D478B1">
        <w:rPr>
          <w:rFonts w:ascii="Times New Roman" w:hAnsi="Times New Roman" w:cs="Times New Roman"/>
          <w:color w:val="231F20"/>
          <w:spacing w:val="11"/>
          <w:sz w:val="24"/>
          <w:szCs w:val="24"/>
        </w:rPr>
        <w:t xml:space="preserve"> </w:t>
      </w:r>
      <w:r w:rsidRPr="00D478B1">
        <w:rPr>
          <w:rFonts w:ascii="Times New Roman" w:hAnsi="Times New Roman" w:cs="Times New Roman"/>
          <w:color w:val="231F20"/>
          <w:sz w:val="24"/>
          <w:szCs w:val="24"/>
        </w:rPr>
        <w:t>обучения</w:t>
      </w:r>
      <w:r w:rsidRPr="00D478B1">
        <w:rPr>
          <w:rFonts w:ascii="Times New Roman" w:hAnsi="Times New Roman" w:cs="Times New Roman"/>
          <w:color w:val="231F20"/>
          <w:spacing w:val="11"/>
          <w:sz w:val="24"/>
          <w:szCs w:val="24"/>
        </w:rPr>
        <w:t xml:space="preserve"> </w:t>
      </w:r>
      <w:r w:rsidRPr="00D478B1">
        <w:rPr>
          <w:rFonts w:ascii="Times New Roman" w:hAnsi="Times New Roman" w:cs="Times New Roman"/>
          <w:color w:val="231F20"/>
          <w:sz w:val="24"/>
          <w:szCs w:val="24"/>
        </w:rPr>
        <w:t>в</w:t>
      </w:r>
      <w:r w:rsidRPr="00D478B1">
        <w:rPr>
          <w:rFonts w:ascii="Times New Roman" w:hAnsi="Times New Roman" w:cs="Times New Roman"/>
          <w:color w:val="231F20"/>
          <w:spacing w:val="11"/>
          <w:sz w:val="24"/>
          <w:szCs w:val="24"/>
        </w:rPr>
        <w:t xml:space="preserve"> </w:t>
      </w:r>
      <w:r w:rsidRPr="00D478B1">
        <w:rPr>
          <w:rFonts w:ascii="Times New Roman" w:hAnsi="Times New Roman" w:cs="Times New Roman"/>
          <w:b/>
          <w:color w:val="231F20"/>
          <w:sz w:val="24"/>
          <w:szCs w:val="24"/>
        </w:rPr>
        <w:t>4</w:t>
      </w:r>
      <w:r w:rsidRPr="00D478B1">
        <w:rPr>
          <w:rFonts w:ascii="Times New Roman" w:hAnsi="Times New Roman" w:cs="Times New Roman"/>
          <w:b/>
          <w:color w:val="231F20"/>
          <w:spacing w:val="25"/>
          <w:sz w:val="24"/>
          <w:szCs w:val="24"/>
        </w:rPr>
        <w:t xml:space="preserve"> </w:t>
      </w:r>
      <w:r w:rsidRPr="00D478B1">
        <w:rPr>
          <w:rFonts w:ascii="Times New Roman" w:hAnsi="Times New Roman" w:cs="Times New Roman"/>
          <w:b/>
          <w:color w:val="231F20"/>
          <w:sz w:val="24"/>
          <w:szCs w:val="24"/>
        </w:rPr>
        <w:t>классе</w:t>
      </w:r>
      <w:r w:rsidRPr="00D478B1">
        <w:rPr>
          <w:rFonts w:ascii="Times New Roman" w:hAnsi="Times New Roman" w:cs="Times New Roman"/>
          <w:b/>
          <w:color w:val="231F20"/>
          <w:spacing w:val="25"/>
          <w:sz w:val="24"/>
          <w:szCs w:val="24"/>
        </w:rPr>
        <w:t xml:space="preserve"> </w:t>
      </w:r>
      <w:r w:rsidRPr="00D478B1">
        <w:rPr>
          <w:rFonts w:ascii="Times New Roman" w:hAnsi="Times New Roman" w:cs="Times New Roman"/>
          <w:color w:val="231F20"/>
          <w:sz w:val="24"/>
          <w:szCs w:val="24"/>
        </w:rPr>
        <w:t>обучающийся</w:t>
      </w:r>
      <w:r w:rsidRPr="00D478B1">
        <w:rPr>
          <w:rFonts w:ascii="Times New Roman" w:hAnsi="Times New Roman" w:cs="Times New Roman"/>
          <w:color w:val="231F20"/>
          <w:spacing w:val="11"/>
          <w:sz w:val="24"/>
          <w:szCs w:val="24"/>
        </w:rPr>
        <w:t xml:space="preserve"> </w:t>
      </w:r>
      <w:r w:rsidRPr="00D478B1">
        <w:rPr>
          <w:rFonts w:ascii="Times New Roman" w:hAnsi="Times New Roman" w:cs="Times New Roman"/>
          <w:color w:val="231F20"/>
          <w:spacing w:val="-2"/>
          <w:sz w:val="24"/>
          <w:szCs w:val="24"/>
        </w:rPr>
        <w:t>научится:</w:t>
      </w:r>
    </w:p>
    <w:p w:rsidR="00D478B1" w:rsidRPr="00D478B1" w:rsidRDefault="00D478B1" w:rsidP="00135B7B">
      <w:pPr>
        <w:pStyle w:val="aa"/>
        <w:numPr>
          <w:ilvl w:val="0"/>
          <w:numId w:val="91"/>
        </w:numPr>
        <w:rPr>
          <w:rFonts w:ascii="Times New Roman" w:hAnsi="Times New Roman" w:cs="Times New Roman"/>
          <w:sz w:val="24"/>
          <w:szCs w:val="24"/>
        </w:rPr>
      </w:pPr>
      <w:r w:rsidRPr="00D478B1">
        <w:rPr>
          <w:rFonts w:ascii="Times New Roman" w:hAnsi="Times New Roman" w:cs="Times New Roman"/>
          <w:color w:val="231F20"/>
          <w:sz w:val="24"/>
          <w:szCs w:val="24"/>
        </w:rPr>
        <w:t xml:space="preserve">проявлять уважение к семейным ценностям и традициям, </w:t>
      </w:r>
      <w:r w:rsidRPr="00D478B1">
        <w:rPr>
          <w:rFonts w:ascii="Times New Roman" w:hAnsi="Times New Roman" w:cs="Times New Roman"/>
          <w:color w:val="231F20"/>
          <w:w w:val="95"/>
          <w:sz w:val="24"/>
          <w:szCs w:val="24"/>
        </w:rPr>
        <w:t>традициям своего народа и других народов, государственным символам России; соблюдать правила нравственного поведе</w:t>
      </w:r>
      <w:r w:rsidRPr="00D478B1">
        <w:rPr>
          <w:rFonts w:ascii="Times New Roman" w:hAnsi="Times New Roman" w:cs="Times New Roman"/>
          <w:color w:val="231F20"/>
          <w:sz w:val="24"/>
          <w:szCs w:val="24"/>
        </w:rPr>
        <w:t>ния в социуме;</w:t>
      </w:r>
    </w:p>
    <w:p w:rsidR="00D478B1" w:rsidRPr="00D478B1" w:rsidRDefault="00D478B1" w:rsidP="00135B7B">
      <w:pPr>
        <w:pStyle w:val="aa"/>
        <w:numPr>
          <w:ilvl w:val="0"/>
          <w:numId w:val="91"/>
        </w:numPr>
        <w:rPr>
          <w:rFonts w:ascii="Times New Roman" w:hAnsi="Times New Roman" w:cs="Times New Roman"/>
          <w:sz w:val="24"/>
          <w:szCs w:val="24"/>
        </w:rPr>
      </w:pPr>
      <w:r w:rsidRPr="00D478B1">
        <w:rPr>
          <w:rFonts w:ascii="Times New Roman" w:hAnsi="Times New Roman" w:cs="Times New Roman"/>
          <w:color w:val="231F20"/>
          <w:w w:val="95"/>
          <w:sz w:val="24"/>
          <w:szCs w:val="24"/>
        </w:rPr>
        <w:t xml:space="preserve">показывать на физической карте изученные крупные геогра- фические объекты России (горы, равнины, реки, озёра, моря, </w:t>
      </w:r>
      <w:r w:rsidRPr="00D478B1">
        <w:rPr>
          <w:rFonts w:ascii="Times New Roman" w:hAnsi="Times New Roman" w:cs="Times New Roman"/>
          <w:color w:val="231F20"/>
          <w:sz w:val="24"/>
          <w:szCs w:val="24"/>
        </w:rPr>
        <w:t>омывающие территорию России);</w:t>
      </w:r>
    </w:p>
    <w:p w:rsidR="00D478B1" w:rsidRPr="00D478B1" w:rsidRDefault="00D478B1" w:rsidP="00135B7B">
      <w:pPr>
        <w:pStyle w:val="aa"/>
        <w:numPr>
          <w:ilvl w:val="0"/>
          <w:numId w:val="91"/>
        </w:numPr>
        <w:rPr>
          <w:rFonts w:ascii="Times New Roman" w:hAnsi="Times New Roman" w:cs="Times New Roman"/>
          <w:sz w:val="24"/>
          <w:szCs w:val="24"/>
        </w:rPr>
      </w:pPr>
      <w:r w:rsidRPr="00D478B1">
        <w:rPr>
          <w:rFonts w:ascii="Times New Roman" w:hAnsi="Times New Roman" w:cs="Times New Roman"/>
          <w:color w:val="231F20"/>
          <w:sz w:val="24"/>
          <w:szCs w:val="24"/>
        </w:rPr>
        <w:t>показывать</w:t>
      </w:r>
      <w:r w:rsidRPr="00D478B1">
        <w:rPr>
          <w:rFonts w:ascii="Times New Roman" w:hAnsi="Times New Roman" w:cs="Times New Roman"/>
          <w:color w:val="231F20"/>
          <w:spacing w:val="-16"/>
          <w:sz w:val="24"/>
          <w:szCs w:val="24"/>
        </w:rPr>
        <w:t xml:space="preserve"> </w:t>
      </w:r>
      <w:r w:rsidRPr="00D478B1">
        <w:rPr>
          <w:rFonts w:ascii="Times New Roman" w:hAnsi="Times New Roman" w:cs="Times New Roman"/>
          <w:color w:val="231F20"/>
          <w:sz w:val="24"/>
          <w:szCs w:val="24"/>
        </w:rPr>
        <w:t>на</w:t>
      </w:r>
      <w:r w:rsidRPr="00D478B1">
        <w:rPr>
          <w:rFonts w:ascii="Times New Roman" w:hAnsi="Times New Roman" w:cs="Times New Roman"/>
          <w:color w:val="231F20"/>
          <w:spacing w:val="-16"/>
          <w:sz w:val="24"/>
          <w:szCs w:val="24"/>
        </w:rPr>
        <w:t xml:space="preserve"> </w:t>
      </w:r>
      <w:r w:rsidRPr="00D478B1">
        <w:rPr>
          <w:rFonts w:ascii="Times New Roman" w:hAnsi="Times New Roman" w:cs="Times New Roman"/>
          <w:color w:val="231F20"/>
          <w:sz w:val="24"/>
          <w:szCs w:val="24"/>
        </w:rPr>
        <w:t>исторической</w:t>
      </w:r>
      <w:r w:rsidRPr="00D478B1">
        <w:rPr>
          <w:rFonts w:ascii="Times New Roman" w:hAnsi="Times New Roman" w:cs="Times New Roman"/>
          <w:color w:val="231F20"/>
          <w:spacing w:val="-16"/>
          <w:sz w:val="24"/>
          <w:szCs w:val="24"/>
        </w:rPr>
        <w:t xml:space="preserve"> </w:t>
      </w:r>
      <w:r w:rsidRPr="00D478B1">
        <w:rPr>
          <w:rFonts w:ascii="Times New Roman" w:hAnsi="Times New Roman" w:cs="Times New Roman"/>
          <w:color w:val="231F20"/>
          <w:sz w:val="24"/>
          <w:szCs w:val="24"/>
        </w:rPr>
        <w:t>карте</w:t>
      </w:r>
      <w:r w:rsidRPr="00D478B1">
        <w:rPr>
          <w:rFonts w:ascii="Times New Roman" w:hAnsi="Times New Roman" w:cs="Times New Roman"/>
          <w:color w:val="231F20"/>
          <w:spacing w:val="-16"/>
          <w:sz w:val="24"/>
          <w:szCs w:val="24"/>
        </w:rPr>
        <w:t xml:space="preserve"> </w:t>
      </w:r>
      <w:r w:rsidRPr="00D478B1">
        <w:rPr>
          <w:rFonts w:ascii="Times New Roman" w:hAnsi="Times New Roman" w:cs="Times New Roman"/>
          <w:color w:val="231F20"/>
          <w:sz w:val="24"/>
          <w:szCs w:val="24"/>
        </w:rPr>
        <w:t>места</w:t>
      </w:r>
      <w:r w:rsidRPr="00D478B1">
        <w:rPr>
          <w:rFonts w:ascii="Times New Roman" w:hAnsi="Times New Roman" w:cs="Times New Roman"/>
          <w:color w:val="231F20"/>
          <w:spacing w:val="-16"/>
          <w:sz w:val="24"/>
          <w:szCs w:val="24"/>
        </w:rPr>
        <w:t xml:space="preserve"> </w:t>
      </w:r>
      <w:r w:rsidRPr="00D478B1">
        <w:rPr>
          <w:rFonts w:ascii="Times New Roman" w:hAnsi="Times New Roman" w:cs="Times New Roman"/>
          <w:color w:val="231F20"/>
          <w:sz w:val="24"/>
          <w:szCs w:val="24"/>
        </w:rPr>
        <w:t>изученных</w:t>
      </w:r>
      <w:r w:rsidRPr="00D478B1">
        <w:rPr>
          <w:rFonts w:ascii="Times New Roman" w:hAnsi="Times New Roman" w:cs="Times New Roman"/>
          <w:color w:val="231F20"/>
          <w:spacing w:val="-16"/>
          <w:sz w:val="24"/>
          <w:szCs w:val="24"/>
        </w:rPr>
        <w:t xml:space="preserve"> </w:t>
      </w:r>
      <w:r>
        <w:rPr>
          <w:rFonts w:ascii="Times New Roman" w:hAnsi="Times New Roman" w:cs="Times New Roman"/>
          <w:color w:val="231F20"/>
          <w:sz w:val="24"/>
          <w:szCs w:val="24"/>
        </w:rPr>
        <w:t>истори</w:t>
      </w:r>
      <w:r w:rsidRPr="00D478B1">
        <w:rPr>
          <w:rFonts w:ascii="Times New Roman" w:hAnsi="Times New Roman" w:cs="Times New Roman"/>
          <w:color w:val="231F20"/>
          <w:sz w:val="24"/>
          <w:szCs w:val="24"/>
        </w:rPr>
        <w:t>ческих событий;</w:t>
      </w:r>
    </w:p>
    <w:p w:rsidR="00D478B1" w:rsidRPr="00D478B1" w:rsidRDefault="00D478B1" w:rsidP="00135B7B">
      <w:pPr>
        <w:pStyle w:val="aa"/>
        <w:numPr>
          <w:ilvl w:val="0"/>
          <w:numId w:val="91"/>
        </w:numPr>
        <w:rPr>
          <w:rFonts w:ascii="Times New Roman" w:hAnsi="Times New Roman" w:cs="Times New Roman"/>
          <w:sz w:val="24"/>
          <w:szCs w:val="24"/>
        </w:rPr>
      </w:pPr>
      <w:r w:rsidRPr="00D478B1">
        <w:rPr>
          <w:rFonts w:ascii="Times New Roman" w:hAnsi="Times New Roman" w:cs="Times New Roman"/>
          <w:color w:val="231F20"/>
          <w:sz w:val="24"/>
          <w:szCs w:val="24"/>
        </w:rPr>
        <w:t>находить</w:t>
      </w:r>
      <w:r w:rsidRPr="00D478B1">
        <w:rPr>
          <w:rFonts w:ascii="Times New Roman" w:hAnsi="Times New Roman" w:cs="Times New Roman"/>
          <w:color w:val="231F20"/>
          <w:spacing w:val="2"/>
          <w:sz w:val="24"/>
          <w:szCs w:val="24"/>
        </w:rPr>
        <w:t xml:space="preserve"> </w:t>
      </w:r>
      <w:r w:rsidRPr="00D478B1">
        <w:rPr>
          <w:rFonts w:ascii="Times New Roman" w:hAnsi="Times New Roman" w:cs="Times New Roman"/>
          <w:color w:val="231F20"/>
          <w:sz w:val="24"/>
          <w:szCs w:val="24"/>
        </w:rPr>
        <w:t>место</w:t>
      </w:r>
      <w:r w:rsidRPr="00D478B1">
        <w:rPr>
          <w:rFonts w:ascii="Times New Roman" w:hAnsi="Times New Roman" w:cs="Times New Roman"/>
          <w:color w:val="231F20"/>
          <w:spacing w:val="2"/>
          <w:sz w:val="24"/>
          <w:szCs w:val="24"/>
        </w:rPr>
        <w:t xml:space="preserve"> </w:t>
      </w:r>
      <w:r w:rsidRPr="00D478B1">
        <w:rPr>
          <w:rFonts w:ascii="Times New Roman" w:hAnsi="Times New Roman" w:cs="Times New Roman"/>
          <w:color w:val="231F20"/>
          <w:sz w:val="24"/>
          <w:szCs w:val="24"/>
        </w:rPr>
        <w:t>изученных</w:t>
      </w:r>
      <w:r w:rsidRPr="00D478B1">
        <w:rPr>
          <w:rFonts w:ascii="Times New Roman" w:hAnsi="Times New Roman" w:cs="Times New Roman"/>
          <w:color w:val="231F20"/>
          <w:spacing w:val="3"/>
          <w:sz w:val="24"/>
          <w:szCs w:val="24"/>
        </w:rPr>
        <w:t xml:space="preserve"> </w:t>
      </w:r>
      <w:r w:rsidRPr="00D478B1">
        <w:rPr>
          <w:rFonts w:ascii="Times New Roman" w:hAnsi="Times New Roman" w:cs="Times New Roman"/>
          <w:color w:val="231F20"/>
          <w:sz w:val="24"/>
          <w:szCs w:val="24"/>
        </w:rPr>
        <w:t>событий</w:t>
      </w:r>
      <w:r w:rsidRPr="00D478B1">
        <w:rPr>
          <w:rFonts w:ascii="Times New Roman" w:hAnsi="Times New Roman" w:cs="Times New Roman"/>
          <w:color w:val="231F20"/>
          <w:spacing w:val="2"/>
          <w:sz w:val="24"/>
          <w:szCs w:val="24"/>
        </w:rPr>
        <w:t xml:space="preserve"> </w:t>
      </w:r>
      <w:r w:rsidRPr="00D478B1">
        <w:rPr>
          <w:rFonts w:ascii="Times New Roman" w:hAnsi="Times New Roman" w:cs="Times New Roman"/>
          <w:color w:val="231F20"/>
          <w:sz w:val="24"/>
          <w:szCs w:val="24"/>
        </w:rPr>
        <w:t>на</w:t>
      </w:r>
      <w:r w:rsidRPr="00D478B1">
        <w:rPr>
          <w:rFonts w:ascii="Times New Roman" w:hAnsi="Times New Roman" w:cs="Times New Roman"/>
          <w:color w:val="231F20"/>
          <w:spacing w:val="2"/>
          <w:sz w:val="24"/>
          <w:szCs w:val="24"/>
        </w:rPr>
        <w:t xml:space="preserve"> </w:t>
      </w:r>
      <w:r w:rsidRPr="00D478B1">
        <w:rPr>
          <w:rFonts w:ascii="Times New Roman" w:hAnsi="Times New Roman" w:cs="Times New Roman"/>
          <w:color w:val="231F20"/>
          <w:sz w:val="24"/>
          <w:szCs w:val="24"/>
        </w:rPr>
        <w:t>«ленте</w:t>
      </w:r>
      <w:r w:rsidRPr="00D478B1">
        <w:rPr>
          <w:rFonts w:ascii="Times New Roman" w:hAnsi="Times New Roman" w:cs="Times New Roman"/>
          <w:color w:val="231F20"/>
          <w:spacing w:val="2"/>
          <w:sz w:val="24"/>
          <w:szCs w:val="24"/>
        </w:rPr>
        <w:t xml:space="preserve"> </w:t>
      </w:r>
      <w:r w:rsidRPr="00D478B1">
        <w:rPr>
          <w:rFonts w:ascii="Times New Roman" w:hAnsi="Times New Roman" w:cs="Times New Roman"/>
          <w:color w:val="231F20"/>
          <w:spacing w:val="-2"/>
          <w:sz w:val="24"/>
          <w:szCs w:val="24"/>
        </w:rPr>
        <w:t>времени»;</w:t>
      </w:r>
    </w:p>
    <w:p w:rsidR="00D478B1" w:rsidRPr="00D478B1" w:rsidRDefault="00D478B1" w:rsidP="00135B7B">
      <w:pPr>
        <w:pStyle w:val="aa"/>
        <w:numPr>
          <w:ilvl w:val="0"/>
          <w:numId w:val="91"/>
        </w:numPr>
        <w:rPr>
          <w:rFonts w:ascii="Times New Roman" w:hAnsi="Times New Roman" w:cs="Times New Roman"/>
          <w:sz w:val="24"/>
          <w:szCs w:val="24"/>
        </w:rPr>
      </w:pPr>
      <w:r w:rsidRPr="00D478B1">
        <w:rPr>
          <w:rFonts w:ascii="Times New Roman" w:hAnsi="Times New Roman" w:cs="Times New Roman"/>
          <w:color w:val="231F20"/>
          <w:w w:val="95"/>
          <w:sz w:val="24"/>
          <w:szCs w:val="24"/>
        </w:rPr>
        <w:t xml:space="preserve">знать основные права и обязанности гражданина Российской </w:t>
      </w:r>
      <w:r w:rsidRPr="00D478B1">
        <w:rPr>
          <w:rFonts w:ascii="Times New Roman" w:hAnsi="Times New Roman" w:cs="Times New Roman"/>
          <w:color w:val="231F20"/>
          <w:spacing w:val="-2"/>
          <w:sz w:val="24"/>
          <w:szCs w:val="24"/>
        </w:rPr>
        <w:t>Федерации;</w:t>
      </w:r>
    </w:p>
    <w:p w:rsidR="00D478B1" w:rsidRPr="00D478B1" w:rsidRDefault="00D478B1" w:rsidP="00135B7B">
      <w:pPr>
        <w:pStyle w:val="aa"/>
        <w:numPr>
          <w:ilvl w:val="0"/>
          <w:numId w:val="91"/>
        </w:numPr>
        <w:rPr>
          <w:rFonts w:ascii="Times New Roman" w:hAnsi="Times New Roman" w:cs="Times New Roman"/>
          <w:sz w:val="24"/>
          <w:szCs w:val="24"/>
        </w:rPr>
      </w:pPr>
      <w:r w:rsidRPr="00D478B1">
        <w:rPr>
          <w:rFonts w:ascii="Times New Roman" w:hAnsi="Times New Roman" w:cs="Times New Roman"/>
          <w:color w:val="231F20"/>
          <w:w w:val="95"/>
          <w:sz w:val="24"/>
          <w:szCs w:val="24"/>
        </w:rPr>
        <w:t xml:space="preserve">соотносить изученные исторические события и исторических </w:t>
      </w:r>
      <w:r w:rsidRPr="00D478B1">
        <w:rPr>
          <w:rFonts w:ascii="Times New Roman" w:hAnsi="Times New Roman" w:cs="Times New Roman"/>
          <w:color w:val="231F20"/>
          <w:sz w:val="24"/>
          <w:szCs w:val="24"/>
        </w:rPr>
        <w:t>деятелей с веками и периодами истории России;</w:t>
      </w:r>
    </w:p>
    <w:p w:rsidR="00D478B1" w:rsidRPr="00D478B1" w:rsidRDefault="00D478B1" w:rsidP="00135B7B">
      <w:pPr>
        <w:pStyle w:val="aa"/>
        <w:numPr>
          <w:ilvl w:val="0"/>
          <w:numId w:val="94"/>
        </w:numPr>
        <w:rPr>
          <w:rFonts w:ascii="Times New Roman" w:hAnsi="Times New Roman" w:cs="Times New Roman"/>
          <w:sz w:val="24"/>
          <w:szCs w:val="24"/>
        </w:rPr>
      </w:pPr>
      <w:r w:rsidRPr="00D478B1">
        <w:rPr>
          <w:rFonts w:ascii="Times New Roman" w:hAnsi="Times New Roman" w:cs="Times New Roman"/>
          <w:color w:val="231F20"/>
          <w:sz w:val="24"/>
          <w:szCs w:val="24"/>
        </w:rPr>
        <w:t>рассказывать</w:t>
      </w:r>
      <w:r w:rsidRPr="00D478B1">
        <w:rPr>
          <w:rFonts w:ascii="Times New Roman" w:hAnsi="Times New Roman" w:cs="Times New Roman"/>
          <w:color w:val="231F20"/>
          <w:spacing w:val="-16"/>
          <w:sz w:val="24"/>
          <w:szCs w:val="24"/>
        </w:rPr>
        <w:t xml:space="preserve"> </w:t>
      </w:r>
      <w:r w:rsidRPr="00D478B1">
        <w:rPr>
          <w:rFonts w:ascii="Times New Roman" w:hAnsi="Times New Roman" w:cs="Times New Roman"/>
          <w:color w:val="231F20"/>
          <w:sz w:val="24"/>
          <w:szCs w:val="24"/>
        </w:rPr>
        <w:t>о</w:t>
      </w:r>
      <w:r w:rsidRPr="00D478B1">
        <w:rPr>
          <w:rFonts w:ascii="Times New Roman" w:hAnsi="Times New Roman" w:cs="Times New Roman"/>
          <w:color w:val="231F20"/>
          <w:spacing w:val="-16"/>
          <w:sz w:val="24"/>
          <w:szCs w:val="24"/>
        </w:rPr>
        <w:t xml:space="preserve"> </w:t>
      </w:r>
      <w:r w:rsidRPr="00D478B1">
        <w:rPr>
          <w:rFonts w:ascii="Times New Roman" w:hAnsi="Times New Roman" w:cs="Times New Roman"/>
          <w:color w:val="231F20"/>
          <w:sz w:val="24"/>
          <w:szCs w:val="24"/>
        </w:rPr>
        <w:t>государственных</w:t>
      </w:r>
      <w:r w:rsidRPr="00D478B1">
        <w:rPr>
          <w:rFonts w:ascii="Times New Roman" w:hAnsi="Times New Roman" w:cs="Times New Roman"/>
          <w:color w:val="231F20"/>
          <w:spacing w:val="-16"/>
          <w:sz w:val="24"/>
          <w:szCs w:val="24"/>
        </w:rPr>
        <w:t xml:space="preserve"> </w:t>
      </w:r>
      <w:r w:rsidRPr="00D478B1">
        <w:rPr>
          <w:rFonts w:ascii="Times New Roman" w:hAnsi="Times New Roman" w:cs="Times New Roman"/>
          <w:color w:val="231F20"/>
          <w:sz w:val="24"/>
          <w:szCs w:val="24"/>
        </w:rPr>
        <w:t>праздниках</w:t>
      </w:r>
      <w:r w:rsidRPr="00D478B1">
        <w:rPr>
          <w:rFonts w:ascii="Times New Roman" w:hAnsi="Times New Roman" w:cs="Times New Roman"/>
          <w:color w:val="231F20"/>
          <w:spacing w:val="-16"/>
          <w:sz w:val="24"/>
          <w:szCs w:val="24"/>
        </w:rPr>
        <w:t xml:space="preserve"> </w:t>
      </w:r>
      <w:r w:rsidRPr="00D478B1">
        <w:rPr>
          <w:rFonts w:ascii="Times New Roman" w:hAnsi="Times New Roman" w:cs="Times New Roman"/>
          <w:color w:val="231F20"/>
          <w:sz w:val="24"/>
          <w:szCs w:val="24"/>
        </w:rPr>
        <w:t>России,</w:t>
      </w:r>
      <w:r w:rsidRPr="00D478B1">
        <w:rPr>
          <w:rFonts w:ascii="Times New Roman" w:hAnsi="Times New Roman" w:cs="Times New Roman"/>
          <w:color w:val="231F20"/>
          <w:spacing w:val="-16"/>
          <w:sz w:val="24"/>
          <w:szCs w:val="24"/>
        </w:rPr>
        <w:t xml:space="preserve"> </w:t>
      </w:r>
      <w:r>
        <w:rPr>
          <w:rFonts w:ascii="Times New Roman" w:hAnsi="Times New Roman" w:cs="Times New Roman"/>
          <w:color w:val="231F20"/>
          <w:sz w:val="24"/>
          <w:szCs w:val="24"/>
        </w:rPr>
        <w:t>наибо</w:t>
      </w:r>
      <w:r w:rsidRPr="00D478B1">
        <w:rPr>
          <w:rFonts w:ascii="Times New Roman" w:hAnsi="Times New Roman" w:cs="Times New Roman"/>
          <w:color w:val="231F20"/>
          <w:sz w:val="24"/>
          <w:szCs w:val="24"/>
        </w:rPr>
        <w:t>лее важных событиях истории России, наиболее известных российских</w:t>
      </w:r>
      <w:r w:rsidRPr="00D478B1">
        <w:rPr>
          <w:rFonts w:ascii="Times New Roman" w:hAnsi="Times New Roman" w:cs="Times New Roman"/>
          <w:color w:val="231F20"/>
          <w:spacing w:val="-16"/>
          <w:sz w:val="24"/>
          <w:szCs w:val="24"/>
        </w:rPr>
        <w:t xml:space="preserve"> </w:t>
      </w:r>
      <w:r w:rsidRPr="00D478B1">
        <w:rPr>
          <w:rFonts w:ascii="Times New Roman" w:hAnsi="Times New Roman" w:cs="Times New Roman"/>
          <w:color w:val="231F20"/>
          <w:sz w:val="24"/>
          <w:szCs w:val="24"/>
        </w:rPr>
        <w:t>исторических</w:t>
      </w:r>
      <w:r w:rsidRPr="00D478B1">
        <w:rPr>
          <w:rFonts w:ascii="Times New Roman" w:hAnsi="Times New Roman" w:cs="Times New Roman"/>
          <w:color w:val="231F20"/>
          <w:spacing w:val="-16"/>
          <w:sz w:val="24"/>
          <w:szCs w:val="24"/>
        </w:rPr>
        <w:t xml:space="preserve"> </w:t>
      </w:r>
      <w:r w:rsidRPr="00D478B1">
        <w:rPr>
          <w:rFonts w:ascii="Times New Roman" w:hAnsi="Times New Roman" w:cs="Times New Roman"/>
          <w:color w:val="231F20"/>
          <w:sz w:val="24"/>
          <w:szCs w:val="24"/>
        </w:rPr>
        <w:t>деятелях</w:t>
      </w:r>
      <w:r w:rsidRPr="00D478B1">
        <w:rPr>
          <w:rFonts w:ascii="Times New Roman" w:hAnsi="Times New Roman" w:cs="Times New Roman"/>
          <w:color w:val="231F20"/>
          <w:spacing w:val="-16"/>
          <w:sz w:val="24"/>
          <w:szCs w:val="24"/>
        </w:rPr>
        <w:t xml:space="preserve"> </w:t>
      </w:r>
      <w:r w:rsidRPr="00D478B1">
        <w:rPr>
          <w:rFonts w:ascii="Times New Roman" w:hAnsi="Times New Roman" w:cs="Times New Roman"/>
          <w:color w:val="231F20"/>
          <w:sz w:val="24"/>
          <w:szCs w:val="24"/>
        </w:rPr>
        <w:t>разных</w:t>
      </w:r>
      <w:r w:rsidRPr="00D478B1">
        <w:rPr>
          <w:rFonts w:ascii="Times New Roman" w:hAnsi="Times New Roman" w:cs="Times New Roman"/>
          <w:color w:val="231F20"/>
          <w:spacing w:val="-16"/>
          <w:sz w:val="24"/>
          <w:szCs w:val="24"/>
        </w:rPr>
        <w:t xml:space="preserve"> </w:t>
      </w:r>
      <w:r w:rsidRPr="00D478B1">
        <w:rPr>
          <w:rFonts w:ascii="Times New Roman" w:hAnsi="Times New Roman" w:cs="Times New Roman"/>
          <w:color w:val="231F20"/>
          <w:sz w:val="24"/>
          <w:szCs w:val="24"/>
        </w:rPr>
        <w:t>периодов,</w:t>
      </w:r>
      <w:r w:rsidRPr="00D478B1">
        <w:rPr>
          <w:rFonts w:ascii="Times New Roman" w:hAnsi="Times New Roman" w:cs="Times New Roman"/>
          <w:color w:val="231F20"/>
          <w:spacing w:val="-16"/>
          <w:sz w:val="24"/>
          <w:szCs w:val="24"/>
        </w:rPr>
        <w:t xml:space="preserve"> </w:t>
      </w:r>
      <w:r>
        <w:rPr>
          <w:rFonts w:ascii="Times New Roman" w:hAnsi="Times New Roman" w:cs="Times New Roman"/>
          <w:color w:val="231F20"/>
          <w:sz w:val="24"/>
          <w:szCs w:val="24"/>
        </w:rPr>
        <w:t>досто</w:t>
      </w:r>
      <w:r w:rsidRPr="00D478B1">
        <w:rPr>
          <w:rFonts w:ascii="Times New Roman" w:hAnsi="Times New Roman" w:cs="Times New Roman"/>
          <w:color w:val="231F20"/>
          <w:sz w:val="24"/>
          <w:szCs w:val="24"/>
        </w:rPr>
        <w:t>примечательностях столицы России и ро дного края;</w:t>
      </w:r>
      <w:r w:rsidRPr="00D478B1">
        <w:rPr>
          <w:rFonts w:ascii="Times New Roman" w:hAnsi="Times New Roman" w:cs="Times New Roman"/>
          <w:color w:val="231F20"/>
          <w:w w:val="95"/>
          <w:sz w:val="24"/>
          <w:szCs w:val="24"/>
        </w:rPr>
        <w:t xml:space="preserve"> описывать на основе предл</w:t>
      </w:r>
      <w:r>
        <w:rPr>
          <w:rFonts w:ascii="Times New Roman" w:hAnsi="Times New Roman" w:cs="Times New Roman"/>
          <w:color w:val="231F20"/>
          <w:w w:val="95"/>
          <w:sz w:val="24"/>
          <w:szCs w:val="24"/>
        </w:rPr>
        <w:t>оженного плана изученные объек</w:t>
      </w:r>
      <w:r w:rsidRPr="00D478B1">
        <w:rPr>
          <w:rFonts w:ascii="Times New Roman" w:hAnsi="Times New Roman" w:cs="Times New Roman"/>
          <w:color w:val="231F20"/>
          <w:sz w:val="24"/>
          <w:szCs w:val="24"/>
        </w:rPr>
        <w:t>ты, выделяя их существен</w:t>
      </w:r>
      <w:r>
        <w:rPr>
          <w:rFonts w:ascii="Times New Roman" w:hAnsi="Times New Roman" w:cs="Times New Roman"/>
          <w:color w:val="231F20"/>
          <w:sz w:val="24"/>
          <w:szCs w:val="24"/>
        </w:rPr>
        <w:t>ные признаки, в том числе госу</w:t>
      </w:r>
      <w:r w:rsidRPr="00D478B1">
        <w:rPr>
          <w:rFonts w:ascii="Times New Roman" w:hAnsi="Times New Roman" w:cs="Times New Roman"/>
          <w:color w:val="231F20"/>
          <w:sz w:val="24"/>
          <w:szCs w:val="24"/>
        </w:rPr>
        <w:t>дарственную символику России и своего региона;</w:t>
      </w:r>
    </w:p>
    <w:p w:rsidR="00D478B1" w:rsidRPr="00D478B1" w:rsidRDefault="00D478B1" w:rsidP="00135B7B">
      <w:pPr>
        <w:pStyle w:val="aa"/>
        <w:numPr>
          <w:ilvl w:val="0"/>
          <w:numId w:val="94"/>
        </w:numPr>
        <w:rPr>
          <w:rFonts w:ascii="Times New Roman" w:hAnsi="Times New Roman" w:cs="Times New Roman"/>
          <w:sz w:val="24"/>
          <w:szCs w:val="24"/>
        </w:rPr>
      </w:pPr>
      <w:r w:rsidRPr="00D478B1">
        <w:rPr>
          <w:rFonts w:ascii="Times New Roman" w:hAnsi="Times New Roman" w:cs="Times New Roman"/>
          <w:color w:val="231F20"/>
          <w:sz w:val="24"/>
          <w:szCs w:val="24"/>
        </w:rPr>
        <w:t>проводить по предложенн</w:t>
      </w:r>
      <w:r>
        <w:rPr>
          <w:rFonts w:ascii="Times New Roman" w:hAnsi="Times New Roman" w:cs="Times New Roman"/>
          <w:color w:val="231F20"/>
          <w:sz w:val="24"/>
          <w:szCs w:val="24"/>
        </w:rPr>
        <w:t>ому/самостоятельно составленно</w:t>
      </w:r>
      <w:r w:rsidRPr="00D478B1">
        <w:rPr>
          <w:rFonts w:ascii="Times New Roman" w:hAnsi="Times New Roman" w:cs="Times New Roman"/>
          <w:color w:val="231F20"/>
          <w:sz w:val="24"/>
          <w:szCs w:val="24"/>
        </w:rPr>
        <w:t>му плану или выдвинут</w:t>
      </w:r>
      <w:r>
        <w:rPr>
          <w:rFonts w:ascii="Times New Roman" w:hAnsi="Times New Roman" w:cs="Times New Roman"/>
          <w:color w:val="231F20"/>
          <w:sz w:val="24"/>
          <w:szCs w:val="24"/>
        </w:rPr>
        <w:t>ому предположению несложные на</w:t>
      </w:r>
      <w:r w:rsidRPr="00D478B1">
        <w:rPr>
          <w:rFonts w:ascii="Times New Roman" w:hAnsi="Times New Roman" w:cs="Times New Roman"/>
          <w:color w:val="231F20"/>
          <w:sz w:val="24"/>
          <w:szCs w:val="24"/>
        </w:rPr>
        <w:t>блюдения, опыты с объектами природы с использованием простейшего</w:t>
      </w:r>
      <w:r w:rsidRPr="00D478B1">
        <w:rPr>
          <w:rFonts w:ascii="Times New Roman" w:hAnsi="Times New Roman" w:cs="Times New Roman"/>
          <w:color w:val="231F20"/>
          <w:spacing w:val="-11"/>
          <w:sz w:val="24"/>
          <w:szCs w:val="24"/>
        </w:rPr>
        <w:t xml:space="preserve"> </w:t>
      </w:r>
      <w:r w:rsidRPr="00D478B1">
        <w:rPr>
          <w:rFonts w:ascii="Times New Roman" w:hAnsi="Times New Roman" w:cs="Times New Roman"/>
          <w:color w:val="231F20"/>
          <w:sz w:val="24"/>
          <w:szCs w:val="24"/>
        </w:rPr>
        <w:t>лабораторного</w:t>
      </w:r>
      <w:r w:rsidRPr="00D478B1">
        <w:rPr>
          <w:rFonts w:ascii="Times New Roman" w:hAnsi="Times New Roman" w:cs="Times New Roman"/>
          <w:color w:val="231F20"/>
          <w:spacing w:val="-11"/>
          <w:sz w:val="24"/>
          <w:szCs w:val="24"/>
        </w:rPr>
        <w:t xml:space="preserve"> </w:t>
      </w:r>
      <w:r w:rsidRPr="00D478B1">
        <w:rPr>
          <w:rFonts w:ascii="Times New Roman" w:hAnsi="Times New Roman" w:cs="Times New Roman"/>
          <w:color w:val="231F20"/>
          <w:sz w:val="24"/>
          <w:szCs w:val="24"/>
        </w:rPr>
        <w:t>оборудования</w:t>
      </w:r>
      <w:r w:rsidRPr="00D478B1">
        <w:rPr>
          <w:rFonts w:ascii="Times New Roman" w:hAnsi="Times New Roman" w:cs="Times New Roman"/>
          <w:color w:val="231F20"/>
          <w:spacing w:val="-11"/>
          <w:sz w:val="24"/>
          <w:szCs w:val="24"/>
        </w:rPr>
        <w:t xml:space="preserve"> </w:t>
      </w:r>
      <w:r w:rsidRPr="00D478B1">
        <w:rPr>
          <w:rFonts w:ascii="Times New Roman" w:hAnsi="Times New Roman" w:cs="Times New Roman"/>
          <w:color w:val="231F20"/>
          <w:sz w:val="24"/>
          <w:szCs w:val="24"/>
        </w:rPr>
        <w:t>и</w:t>
      </w:r>
      <w:r w:rsidRPr="00D478B1">
        <w:rPr>
          <w:rFonts w:ascii="Times New Roman" w:hAnsi="Times New Roman" w:cs="Times New Roman"/>
          <w:color w:val="231F20"/>
          <w:spacing w:val="-11"/>
          <w:sz w:val="24"/>
          <w:szCs w:val="24"/>
        </w:rPr>
        <w:t xml:space="preserve"> </w:t>
      </w:r>
      <w:r w:rsidRPr="00D478B1">
        <w:rPr>
          <w:rFonts w:ascii="Times New Roman" w:hAnsi="Times New Roman" w:cs="Times New Roman"/>
          <w:color w:val="231F20"/>
          <w:sz w:val="24"/>
          <w:szCs w:val="24"/>
        </w:rPr>
        <w:t>измерительных приборов, следуя правилам безопасного труда;</w:t>
      </w:r>
    </w:p>
    <w:p w:rsidR="00D478B1" w:rsidRPr="00D478B1" w:rsidRDefault="00D478B1" w:rsidP="00135B7B">
      <w:pPr>
        <w:pStyle w:val="aa"/>
        <w:numPr>
          <w:ilvl w:val="0"/>
          <w:numId w:val="94"/>
        </w:numPr>
        <w:rPr>
          <w:rFonts w:ascii="Times New Roman" w:hAnsi="Times New Roman" w:cs="Times New Roman"/>
          <w:sz w:val="24"/>
          <w:szCs w:val="24"/>
        </w:rPr>
      </w:pPr>
      <w:r w:rsidRPr="00D478B1">
        <w:rPr>
          <w:rFonts w:ascii="Times New Roman" w:hAnsi="Times New Roman" w:cs="Times New Roman"/>
          <w:color w:val="231F20"/>
          <w:sz w:val="24"/>
          <w:szCs w:val="24"/>
        </w:rPr>
        <w:t>распознавать</w:t>
      </w:r>
      <w:r w:rsidRPr="00D478B1">
        <w:rPr>
          <w:rFonts w:ascii="Times New Roman" w:hAnsi="Times New Roman" w:cs="Times New Roman"/>
          <w:color w:val="231F20"/>
          <w:spacing w:val="-2"/>
          <w:sz w:val="24"/>
          <w:szCs w:val="24"/>
        </w:rPr>
        <w:t xml:space="preserve"> </w:t>
      </w:r>
      <w:r w:rsidRPr="00D478B1">
        <w:rPr>
          <w:rFonts w:ascii="Times New Roman" w:hAnsi="Times New Roman" w:cs="Times New Roman"/>
          <w:color w:val="231F20"/>
          <w:sz w:val="24"/>
          <w:szCs w:val="24"/>
        </w:rPr>
        <w:t>изученные</w:t>
      </w:r>
      <w:r w:rsidRPr="00D478B1">
        <w:rPr>
          <w:rFonts w:ascii="Times New Roman" w:hAnsi="Times New Roman" w:cs="Times New Roman"/>
          <w:color w:val="231F20"/>
          <w:spacing w:val="-2"/>
          <w:sz w:val="24"/>
          <w:szCs w:val="24"/>
        </w:rPr>
        <w:t xml:space="preserve"> </w:t>
      </w:r>
      <w:r w:rsidRPr="00D478B1">
        <w:rPr>
          <w:rFonts w:ascii="Times New Roman" w:hAnsi="Times New Roman" w:cs="Times New Roman"/>
          <w:color w:val="231F20"/>
          <w:sz w:val="24"/>
          <w:szCs w:val="24"/>
        </w:rPr>
        <w:t>объекты</w:t>
      </w:r>
      <w:r w:rsidRPr="00D478B1">
        <w:rPr>
          <w:rFonts w:ascii="Times New Roman" w:hAnsi="Times New Roman" w:cs="Times New Roman"/>
          <w:color w:val="231F20"/>
          <w:spacing w:val="-2"/>
          <w:sz w:val="24"/>
          <w:szCs w:val="24"/>
        </w:rPr>
        <w:t xml:space="preserve"> </w:t>
      </w:r>
      <w:r w:rsidRPr="00D478B1">
        <w:rPr>
          <w:rFonts w:ascii="Times New Roman" w:hAnsi="Times New Roman" w:cs="Times New Roman"/>
          <w:color w:val="231F20"/>
          <w:sz w:val="24"/>
          <w:szCs w:val="24"/>
        </w:rPr>
        <w:t>и</w:t>
      </w:r>
      <w:r w:rsidRPr="00D478B1">
        <w:rPr>
          <w:rFonts w:ascii="Times New Roman" w:hAnsi="Times New Roman" w:cs="Times New Roman"/>
          <w:color w:val="231F20"/>
          <w:spacing w:val="-2"/>
          <w:sz w:val="24"/>
          <w:szCs w:val="24"/>
        </w:rPr>
        <w:t xml:space="preserve"> </w:t>
      </w:r>
      <w:r w:rsidRPr="00D478B1">
        <w:rPr>
          <w:rFonts w:ascii="Times New Roman" w:hAnsi="Times New Roman" w:cs="Times New Roman"/>
          <w:color w:val="231F20"/>
          <w:sz w:val="24"/>
          <w:szCs w:val="24"/>
        </w:rPr>
        <w:t>явления</w:t>
      </w:r>
      <w:r w:rsidRPr="00D478B1">
        <w:rPr>
          <w:rFonts w:ascii="Times New Roman" w:hAnsi="Times New Roman" w:cs="Times New Roman"/>
          <w:color w:val="231F20"/>
          <w:spacing w:val="-2"/>
          <w:sz w:val="24"/>
          <w:szCs w:val="24"/>
        </w:rPr>
        <w:t xml:space="preserve"> </w:t>
      </w:r>
      <w:r w:rsidRPr="00D478B1">
        <w:rPr>
          <w:rFonts w:ascii="Times New Roman" w:hAnsi="Times New Roman" w:cs="Times New Roman"/>
          <w:color w:val="231F20"/>
          <w:sz w:val="24"/>
          <w:szCs w:val="24"/>
        </w:rPr>
        <w:t>живой</w:t>
      </w:r>
      <w:r w:rsidRPr="00D478B1">
        <w:rPr>
          <w:rFonts w:ascii="Times New Roman" w:hAnsi="Times New Roman" w:cs="Times New Roman"/>
          <w:color w:val="231F20"/>
          <w:spacing w:val="-2"/>
          <w:sz w:val="24"/>
          <w:szCs w:val="24"/>
        </w:rPr>
        <w:t xml:space="preserve"> </w:t>
      </w:r>
      <w:r w:rsidRPr="00D478B1">
        <w:rPr>
          <w:rFonts w:ascii="Times New Roman" w:hAnsi="Times New Roman" w:cs="Times New Roman"/>
          <w:color w:val="231F20"/>
          <w:sz w:val="24"/>
          <w:szCs w:val="24"/>
        </w:rPr>
        <w:t>и</w:t>
      </w:r>
      <w:r w:rsidRPr="00D478B1">
        <w:rPr>
          <w:rFonts w:ascii="Times New Roman" w:hAnsi="Times New Roman" w:cs="Times New Roman"/>
          <w:color w:val="231F20"/>
          <w:spacing w:val="-2"/>
          <w:sz w:val="24"/>
          <w:szCs w:val="24"/>
        </w:rPr>
        <w:t xml:space="preserve"> </w:t>
      </w:r>
      <w:r w:rsidRPr="00D478B1">
        <w:rPr>
          <w:rFonts w:ascii="Times New Roman" w:hAnsi="Times New Roman" w:cs="Times New Roman"/>
          <w:color w:val="231F20"/>
          <w:sz w:val="24"/>
          <w:szCs w:val="24"/>
        </w:rPr>
        <w:t xml:space="preserve">нежи- </w:t>
      </w:r>
      <w:r w:rsidRPr="00D478B1">
        <w:rPr>
          <w:rFonts w:ascii="Times New Roman" w:hAnsi="Times New Roman" w:cs="Times New Roman"/>
          <w:color w:val="231F20"/>
          <w:w w:val="95"/>
          <w:sz w:val="24"/>
          <w:szCs w:val="24"/>
        </w:rPr>
        <w:t>вой природы по их описани</w:t>
      </w:r>
      <w:r>
        <w:rPr>
          <w:rFonts w:ascii="Times New Roman" w:hAnsi="Times New Roman" w:cs="Times New Roman"/>
          <w:color w:val="231F20"/>
          <w:w w:val="95"/>
          <w:sz w:val="24"/>
          <w:szCs w:val="24"/>
        </w:rPr>
        <w:t>ю, рисункам и фотографиям, раз</w:t>
      </w:r>
      <w:r w:rsidRPr="00D478B1">
        <w:rPr>
          <w:rFonts w:ascii="Times New Roman" w:hAnsi="Times New Roman" w:cs="Times New Roman"/>
          <w:color w:val="231F20"/>
          <w:sz w:val="24"/>
          <w:szCs w:val="24"/>
        </w:rPr>
        <w:t>личать их в окружающем мире;</w:t>
      </w:r>
    </w:p>
    <w:p w:rsidR="00D478B1" w:rsidRPr="00D478B1" w:rsidRDefault="00D478B1" w:rsidP="00135B7B">
      <w:pPr>
        <w:pStyle w:val="aa"/>
        <w:numPr>
          <w:ilvl w:val="0"/>
          <w:numId w:val="94"/>
        </w:numPr>
        <w:rPr>
          <w:rFonts w:ascii="Times New Roman" w:hAnsi="Times New Roman" w:cs="Times New Roman"/>
          <w:sz w:val="24"/>
          <w:szCs w:val="24"/>
        </w:rPr>
      </w:pPr>
      <w:r w:rsidRPr="00D478B1">
        <w:rPr>
          <w:rFonts w:ascii="Times New Roman" w:hAnsi="Times New Roman" w:cs="Times New Roman"/>
          <w:color w:val="231F20"/>
          <w:sz w:val="24"/>
          <w:szCs w:val="24"/>
        </w:rPr>
        <w:t>группировать изученные</w:t>
      </w:r>
      <w:r>
        <w:rPr>
          <w:rFonts w:ascii="Times New Roman" w:hAnsi="Times New Roman" w:cs="Times New Roman"/>
          <w:color w:val="231F20"/>
          <w:sz w:val="24"/>
          <w:szCs w:val="24"/>
        </w:rPr>
        <w:t xml:space="preserve"> объекты живой и неживой приро</w:t>
      </w:r>
      <w:r w:rsidRPr="00D478B1">
        <w:rPr>
          <w:rFonts w:ascii="Times New Roman" w:hAnsi="Times New Roman" w:cs="Times New Roman"/>
          <w:color w:val="231F20"/>
          <w:spacing w:val="-2"/>
          <w:sz w:val="24"/>
          <w:szCs w:val="24"/>
        </w:rPr>
        <w:t>ды,</w:t>
      </w:r>
      <w:r w:rsidRPr="00D478B1">
        <w:rPr>
          <w:rFonts w:ascii="Times New Roman" w:hAnsi="Times New Roman" w:cs="Times New Roman"/>
          <w:color w:val="231F20"/>
          <w:spacing w:val="-5"/>
          <w:sz w:val="24"/>
          <w:szCs w:val="24"/>
        </w:rPr>
        <w:t xml:space="preserve"> </w:t>
      </w:r>
      <w:r w:rsidRPr="00D478B1">
        <w:rPr>
          <w:rFonts w:ascii="Times New Roman" w:hAnsi="Times New Roman" w:cs="Times New Roman"/>
          <w:color w:val="231F20"/>
          <w:spacing w:val="-2"/>
          <w:sz w:val="24"/>
          <w:szCs w:val="24"/>
        </w:rPr>
        <w:t>самостоятельно</w:t>
      </w:r>
      <w:r w:rsidRPr="00D478B1">
        <w:rPr>
          <w:rFonts w:ascii="Times New Roman" w:hAnsi="Times New Roman" w:cs="Times New Roman"/>
          <w:color w:val="231F20"/>
          <w:spacing w:val="-5"/>
          <w:sz w:val="24"/>
          <w:szCs w:val="24"/>
        </w:rPr>
        <w:t xml:space="preserve"> </w:t>
      </w:r>
      <w:r w:rsidRPr="00D478B1">
        <w:rPr>
          <w:rFonts w:ascii="Times New Roman" w:hAnsi="Times New Roman" w:cs="Times New Roman"/>
          <w:color w:val="231F20"/>
          <w:spacing w:val="-2"/>
          <w:sz w:val="24"/>
          <w:szCs w:val="24"/>
        </w:rPr>
        <w:t>выбирая</w:t>
      </w:r>
      <w:r w:rsidRPr="00D478B1">
        <w:rPr>
          <w:rFonts w:ascii="Times New Roman" w:hAnsi="Times New Roman" w:cs="Times New Roman"/>
          <w:color w:val="231F20"/>
          <w:spacing w:val="-5"/>
          <w:sz w:val="24"/>
          <w:szCs w:val="24"/>
        </w:rPr>
        <w:t xml:space="preserve"> </w:t>
      </w:r>
      <w:r w:rsidRPr="00D478B1">
        <w:rPr>
          <w:rFonts w:ascii="Times New Roman" w:hAnsi="Times New Roman" w:cs="Times New Roman"/>
          <w:color w:val="231F20"/>
          <w:spacing w:val="-2"/>
          <w:sz w:val="24"/>
          <w:szCs w:val="24"/>
        </w:rPr>
        <w:t>признак</w:t>
      </w:r>
      <w:r w:rsidRPr="00D478B1">
        <w:rPr>
          <w:rFonts w:ascii="Times New Roman" w:hAnsi="Times New Roman" w:cs="Times New Roman"/>
          <w:color w:val="231F20"/>
          <w:spacing w:val="-5"/>
          <w:sz w:val="24"/>
          <w:szCs w:val="24"/>
        </w:rPr>
        <w:t xml:space="preserve"> </w:t>
      </w:r>
      <w:r w:rsidRPr="00D478B1">
        <w:rPr>
          <w:rFonts w:ascii="Times New Roman" w:hAnsi="Times New Roman" w:cs="Times New Roman"/>
          <w:color w:val="231F20"/>
          <w:spacing w:val="-2"/>
          <w:sz w:val="24"/>
          <w:szCs w:val="24"/>
        </w:rPr>
        <w:t>для</w:t>
      </w:r>
      <w:r w:rsidRPr="00D478B1">
        <w:rPr>
          <w:rFonts w:ascii="Times New Roman" w:hAnsi="Times New Roman" w:cs="Times New Roman"/>
          <w:color w:val="231F20"/>
          <w:spacing w:val="-5"/>
          <w:sz w:val="24"/>
          <w:szCs w:val="24"/>
        </w:rPr>
        <w:t xml:space="preserve"> </w:t>
      </w:r>
      <w:r w:rsidRPr="00D478B1">
        <w:rPr>
          <w:rFonts w:ascii="Times New Roman" w:hAnsi="Times New Roman" w:cs="Times New Roman"/>
          <w:color w:val="231F20"/>
          <w:spacing w:val="-2"/>
          <w:sz w:val="24"/>
          <w:szCs w:val="24"/>
        </w:rPr>
        <w:t>группировки;</w:t>
      </w:r>
      <w:r w:rsidRPr="00D478B1">
        <w:rPr>
          <w:rFonts w:ascii="Times New Roman" w:hAnsi="Times New Roman" w:cs="Times New Roman"/>
          <w:color w:val="231F20"/>
          <w:spacing w:val="-5"/>
          <w:sz w:val="24"/>
          <w:szCs w:val="24"/>
        </w:rPr>
        <w:t xml:space="preserve"> </w:t>
      </w:r>
      <w:r>
        <w:rPr>
          <w:rFonts w:ascii="Times New Roman" w:hAnsi="Times New Roman" w:cs="Times New Roman"/>
          <w:color w:val="231F20"/>
          <w:spacing w:val="-2"/>
          <w:sz w:val="24"/>
          <w:szCs w:val="24"/>
        </w:rPr>
        <w:t>про</w:t>
      </w:r>
      <w:r w:rsidRPr="00D478B1">
        <w:rPr>
          <w:rFonts w:ascii="Times New Roman" w:hAnsi="Times New Roman" w:cs="Times New Roman"/>
          <w:color w:val="231F20"/>
          <w:sz w:val="24"/>
          <w:szCs w:val="24"/>
        </w:rPr>
        <w:t>водить простейшие классификации;</w:t>
      </w:r>
    </w:p>
    <w:p w:rsidR="00D478B1" w:rsidRPr="00D478B1" w:rsidRDefault="00D478B1" w:rsidP="00135B7B">
      <w:pPr>
        <w:pStyle w:val="aa"/>
        <w:numPr>
          <w:ilvl w:val="0"/>
          <w:numId w:val="94"/>
        </w:numPr>
        <w:rPr>
          <w:rFonts w:ascii="Times New Roman" w:hAnsi="Times New Roman" w:cs="Times New Roman"/>
          <w:sz w:val="24"/>
          <w:szCs w:val="24"/>
        </w:rPr>
      </w:pPr>
      <w:r w:rsidRPr="00D478B1">
        <w:rPr>
          <w:rFonts w:ascii="Times New Roman" w:hAnsi="Times New Roman" w:cs="Times New Roman"/>
          <w:color w:val="231F20"/>
          <w:spacing w:val="-2"/>
          <w:sz w:val="24"/>
          <w:szCs w:val="24"/>
        </w:rPr>
        <w:t>сравнивать</w:t>
      </w:r>
      <w:r w:rsidRPr="00D478B1">
        <w:rPr>
          <w:rFonts w:ascii="Times New Roman" w:hAnsi="Times New Roman" w:cs="Times New Roman"/>
          <w:color w:val="231F20"/>
          <w:spacing w:val="-13"/>
          <w:sz w:val="24"/>
          <w:szCs w:val="24"/>
        </w:rPr>
        <w:t xml:space="preserve"> </w:t>
      </w:r>
      <w:r w:rsidRPr="00D478B1">
        <w:rPr>
          <w:rFonts w:ascii="Times New Roman" w:hAnsi="Times New Roman" w:cs="Times New Roman"/>
          <w:color w:val="231F20"/>
          <w:spacing w:val="-2"/>
          <w:sz w:val="24"/>
          <w:szCs w:val="24"/>
        </w:rPr>
        <w:t>объекты</w:t>
      </w:r>
      <w:r w:rsidRPr="00D478B1">
        <w:rPr>
          <w:rFonts w:ascii="Times New Roman" w:hAnsi="Times New Roman" w:cs="Times New Roman"/>
          <w:color w:val="231F20"/>
          <w:spacing w:val="-13"/>
          <w:sz w:val="24"/>
          <w:szCs w:val="24"/>
        </w:rPr>
        <w:t xml:space="preserve"> </w:t>
      </w:r>
      <w:r w:rsidRPr="00D478B1">
        <w:rPr>
          <w:rFonts w:ascii="Times New Roman" w:hAnsi="Times New Roman" w:cs="Times New Roman"/>
          <w:color w:val="231F20"/>
          <w:spacing w:val="-2"/>
          <w:sz w:val="24"/>
          <w:szCs w:val="24"/>
        </w:rPr>
        <w:t>живой</w:t>
      </w:r>
      <w:r w:rsidRPr="00D478B1">
        <w:rPr>
          <w:rFonts w:ascii="Times New Roman" w:hAnsi="Times New Roman" w:cs="Times New Roman"/>
          <w:color w:val="231F20"/>
          <w:spacing w:val="-13"/>
          <w:sz w:val="24"/>
          <w:szCs w:val="24"/>
        </w:rPr>
        <w:t xml:space="preserve"> </w:t>
      </w:r>
      <w:r w:rsidRPr="00D478B1">
        <w:rPr>
          <w:rFonts w:ascii="Times New Roman" w:hAnsi="Times New Roman" w:cs="Times New Roman"/>
          <w:color w:val="231F20"/>
          <w:spacing w:val="-2"/>
          <w:sz w:val="24"/>
          <w:szCs w:val="24"/>
        </w:rPr>
        <w:t>и</w:t>
      </w:r>
      <w:r w:rsidRPr="00D478B1">
        <w:rPr>
          <w:rFonts w:ascii="Times New Roman" w:hAnsi="Times New Roman" w:cs="Times New Roman"/>
          <w:color w:val="231F20"/>
          <w:spacing w:val="-13"/>
          <w:sz w:val="24"/>
          <w:szCs w:val="24"/>
        </w:rPr>
        <w:t xml:space="preserve"> </w:t>
      </w:r>
      <w:r w:rsidRPr="00D478B1">
        <w:rPr>
          <w:rFonts w:ascii="Times New Roman" w:hAnsi="Times New Roman" w:cs="Times New Roman"/>
          <w:color w:val="231F20"/>
          <w:spacing w:val="-2"/>
          <w:sz w:val="24"/>
          <w:szCs w:val="24"/>
        </w:rPr>
        <w:t>неживой</w:t>
      </w:r>
      <w:r w:rsidRPr="00D478B1">
        <w:rPr>
          <w:rFonts w:ascii="Times New Roman" w:hAnsi="Times New Roman" w:cs="Times New Roman"/>
          <w:color w:val="231F20"/>
          <w:spacing w:val="-13"/>
          <w:sz w:val="24"/>
          <w:szCs w:val="24"/>
        </w:rPr>
        <w:t xml:space="preserve"> </w:t>
      </w:r>
      <w:r w:rsidRPr="00D478B1">
        <w:rPr>
          <w:rFonts w:ascii="Times New Roman" w:hAnsi="Times New Roman" w:cs="Times New Roman"/>
          <w:color w:val="231F20"/>
          <w:spacing w:val="-2"/>
          <w:sz w:val="24"/>
          <w:szCs w:val="24"/>
        </w:rPr>
        <w:t>природы</w:t>
      </w:r>
      <w:r w:rsidRPr="00D478B1">
        <w:rPr>
          <w:rFonts w:ascii="Times New Roman" w:hAnsi="Times New Roman" w:cs="Times New Roman"/>
          <w:color w:val="231F20"/>
          <w:spacing w:val="-13"/>
          <w:sz w:val="24"/>
          <w:szCs w:val="24"/>
        </w:rPr>
        <w:t xml:space="preserve"> </w:t>
      </w:r>
      <w:r w:rsidRPr="00D478B1">
        <w:rPr>
          <w:rFonts w:ascii="Times New Roman" w:hAnsi="Times New Roman" w:cs="Times New Roman"/>
          <w:color w:val="231F20"/>
          <w:spacing w:val="-2"/>
          <w:sz w:val="24"/>
          <w:szCs w:val="24"/>
        </w:rPr>
        <w:t>на</w:t>
      </w:r>
      <w:r w:rsidRPr="00D478B1">
        <w:rPr>
          <w:rFonts w:ascii="Times New Roman" w:hAnsi="Times New Roman" w:cs="Times New Roman"/>
          <w:color w:val="231F20"/>
          <w:spacing w:val="-13"/>
          <w:sz w:val="24"/>
          <w:szCs w:val="24"/>
        </w:rPr>
        <w:t xml:space="preserve"> </w:t>
      </w:r>
      <w:r w:rsidRPr="00D478B1">
        <w:rPr>
          <w:rFonts w:ascii="Times New Roman" w:hAnsi="Times New Roman" w:cs="Times New Roman"/>
          <w:color w:val="231F20"/>
          <w:spacing w:val="-2"/>
          <w:sz w:val="24"/>
          <w:szCs w:val="24"/>
        </w:rPr>
        <w:t>основе</w:t>
      </w:r>
      <w:r w:rsidRPr="00D478B1">
        <w:rPr>
          <w:rFonts w:ascii="Times New Roman" w:hAnsi="Times New Roman" w:cs="Times New Roman"/>
          <w:color w:val="231F20"/>
          <w:spacing w:val="-13"/>
          <w:sz w:val="24"/>
          <w:szCs w:val="24"/>
        </w:rPr>
        <w:t xml:space="preserve"> </w:t>
      </w:r>
      <w:r w:rsidRPr="00D478B1">
        <w:rPr>
          <w:rFonts w:ascii="Times New Roman" w:hAnsi="Times New Roman" w:cs="Times New Roman"/>
          <w:color w:val="231F20"/>
          <w:spacing w:val="-2"/>
          <w:sz w:val="24"/>
          <w:szCs w:val="24"/>
        </w:rPr>
        <w:t xml:space="preserve">их </w:t>
      </w:r>
      <w:r w:rsidRPr="00D478B1">
        <w:rPr>
          <w:rFonts w:ascii="Times New Roman" w:hAnsi="Times New Roman" w:cs="Times New Roman"/>
          <w:color w:val="231F20"/>
          <w:sz w:val="24"/>
          <w:szCs w:val="24"/>
        </w:rPr>
        <w:t>внешних признаков и известных характерных свойств;</w:t>
      </w:r>
    </w:p>
    <w:p w:rsidR="00D478B1" w:rsidRPr="00D478B1" w:rsidRDefault="00D478B1" w:rsidP="00135B7B">
      <w:pPr>
        <w:pStyle w:val="aa"/>
        <w:numPr>
          <w:ilvl w:val="0"/>
          <w:numId w:val="94"/>
        </w:numPr>
        <w:rPr>
          <w:rFonts w:ascii="Times New Roman" w:hAnsi="Times New Roman" w:cs="Times New Roman"/>
          <w:sz w:val="24"/>
          <w:szCs w:val="24"/>
        </w:rPr>
      </w:pPr>
      <w:r w:rsidRPr="00D478B1">
        <w:rPr>
          <w:rFonts w:ascii="Times New Roman" w:hAnsi="Times New Roman" w:cs="Times New Roman"/>
          <w:color w:val="231F20"/>
          <w:sz w:val="24"/>
          <w:szCs w:val="24"/>
        </w:rPr>
        <w:t>использовать</w:t>
      </w:r>
      <w:r w:rsidRPr="00D478B1">
        <w:rPr>
          <w:rFonts w:ascii="Times New Roman" w:hAnsi="Times New Roman" w:cs="Times New Roman"/>
          <w:color w:val="231F20"/>
          <w:spacing w:val="-14"/>
          <w:sz w:val="24"/>
          <w:szCs w:val="24"/>
        </w:rPr>
        <w:t xml:space="preserve"> </w:t>
      </w:r>
      <w:r w:rsidRPr="00D478B1">
        <w:rPr>
          <w:rFonts w:ascii="Times New Roman" w:hAnsi="Times New Roman" w:cs="Times New Roman"/>
          <w:color w:val="231F20"/>
          <w:sz w:val="24"/>
          <w:szCs w:val="24"/>
        </w:rPr>
        <w:t>знания</w:t>
      </w:r>
      <w:r w:rsidRPr="00D478B1">
        <w:rPr>
          <w:rFonts w:ascii="Times New Roman" w:hAnsi="Times New Roman" w:cs="Times New Roman"/>
          <w:color w:val="231F20"/>
          <w:spacing w:val="-14"/>
          <w:sz w:val="24"/>
          <w:szCs w:val="24"/>
        </w:rPr>
        <w:t xml:space="preserve"> </w:t>
      </w:r>
      <w:r w:rsidRPr="00D478B1">
        <w:rPr>
          <w:rFonts w:ascii="Times New Roman" w:hAnsi="Times New Roman" w:cs="Times New Roman"/>
          <w:color w:val="231F20"/>
          <w:sz w:val="24"/>
          <w:szCs w:val="24"/>
        </w:rPr>
        <w:t>о</w:t>
      </w:r>
      <w:r w:rsidRPr="00D478B1">
        <w:rPr>
          <w:rFonts w:ascii="Times New Roman" w:hAnsi="Times New Roman" w:cs="Times New Roman"/>
          <w:color w:val="231F20"/>
          <w:spacing w:val="-14"/>
          <w:sz w:val="24"/>
          <w:szCs w:val="24"/>
        </w:rPr>
        <w:t xml:space="preserve"> </w:t>
      </w:r>
      <w:r w:rsidRPr="00D478B1">
        <w:rPr>
          <w:rFonts w:ascii="Times New Roman" w:hAnsi="Times New Roman" w:cs="Times New Roman"/>
          <w:color w:val="231F20"/>
          <w:sz w:val="24"/>
          <w:szCs w:val="24"/>
        </w:rPr>
        <w:t>взаимосвязях</w:t>
      </w:r>
      <w:r w:rsidRPr="00D478B1">
        <w:rPr>
          <w:rFonts w:ascii="Times New Roman" w:hAnsi="Times New Roman" w:cs="Times New Roman"/>
          <w:color w:val="231F20"/>
          <w:spacing w:val="-14"/>
          <w:sz w:val="24"/>
          <w:szCs w:val="24"/>
        </w:rPr>
        <w:t xml:space="preserve"> </w:t>
      </w:r>
      <w:r w:rsidRPr="00D478B1">
        <w:rPr>
          <w:rFonts w:ascii="Times New Roman" w:hAnsi="Times New Roman" w:cs="Times New Roman"/>
          <w:color w:val="231F20"/>
          <w:sz w:val="24"/>
          <w:szCs w:val="24"/>
        </w:rPr>
        <w:t>в</w:t>
      </w:r>
      <w:r w:rsidRPr="00D478B1">
        <w:rPr>
          <w:rFonts w:ascii="Times New Roman" w:hAnsi="Times New Roman" w:cs="Times New Roman"/>
          <w:color w:val="231F20"/>
          <w:spacing w:val="-14"/>
          <w:sz w:val="24"/>
          <w:szCs w:val="24"/>
        </w:rPr>
        <w:t xml:space="preserve"> </w:t>
      </w:r>
      <w:r w:rsidRPr="00D478B1">
        <w:rPr>
          <w:rFonts w:ascii="Times New Roman" w:hAnsi="Times New Roman" w:cs="Times New Roman"/>
          <w:color w:val="231F20"/>
          <w:sz w:val="24"/>
          <w:szCs w:val="24"/>
        </w:rPr>
        <w:t>природе</w:t>
      </w:r>
      <w:r w:rsidRPr="00D478B1">
        <w:rPr>
          <w:rFonts w:ascii="Times New Roman" w:hAnsi="Times New Roman" w:cs="Times New Roman"/>
          <w:color w:val="231F20"/>
          <w:spacing w:val="-14"/>
          <w:sz w:val="24"/>
          <w:szCs w:val="24"/>
        </w:rPr>
        <w:t xml:space="preserve"> </w:t>
      </w:r>
      <w:r w:rsidRPr="00D478B1">
        <w:rPr>
          <w:rFonts w:ascii="Times New Roman" w:hAnsi="Times New Roman" w:cs="Times New Roman"/>
          <w:color w:val="231F20"/>
          <w:sz w:val="24"/>
          <w:szCs w:val="24"/>
        </w:rPr>
        <w:t>для</w:t>
      </w:r>
      <w:r w:rsidRPr="00D478B1">
        <w:rPr>
          <w:rFonts w:ascii="Times New Roman" w:hAnsi="Times New Roman" w:cs="Times New Roman"/>
          <w:color w:val="231F20"/>
          <w:spacing w:val="-14"/>
          <w:sz w:val="24"/>
          <w:szCs w:val="24"/>
        </w:rPr>
        <w:t xml:space="preserve"> </w:t>
      </w:r>
      <w:r>
        <w:rPr>
          <w:rFonts w:ascii="Times New Roman" w:hAnsi="Times New Roman" w:cs="Times New Roman"/>
          <w:color w:val="231F20"/>
          <w:sz w:val="24"/>
          <w:szCs w:val="24"/>
        </w:rPr>
        <w:t>объясне</w:t>
      </w:r>
      <w:r w:rsidRPr="00D478B1">
        <w:rPr>
          <w:rFonts w:ascii="Times New Roman" w:hAnsi="Times New Roman" w:cs="Times New Roman"/>
          <w:color w:val="231F20"/>
          <w:spacing w:val="-2"/>
          <w:sz w:val="24"/>
          <w:szCs w:val="24"/>
        </w:rPr>
        <w:t>ния</w:t>
      </w:r>
      <w:r w:rsidRPr="00D478B1">
        <w:rPr>
          <w:rFonts w:ascii="Times New Roman" w:hAnsi="Times New Roman" w:cs="Times New Roman"/>
          <w:color w:val="231F20"/>
          <w:spacing w:val="-10"/>
          <w:sz w:val="24"/>
          <w:szCs w:val="24"/>
        </w:rPr>
        <w:t xml:space="preserve"> </w:t>
      </w:r>
      <w:r w:rsidRPr="00D478B1">
        <w:rPr>
          <w:rFonts w:ascii="Times New Roman" w:hAnsi="Times New Roman" w:cs="Times New Roman"/>
          <w:color w:val="231F20"/>
          <w:spacing w:val="-2"/>
          <w:sz w:val="24"/>
          <w:szCs w:val="24"/>
        </w:rPr>
        <w:t>простейших</w:t>
      </w:r>
      <w:r w:rsidRPr="00D478B1">
        <w:rPr>
          <w:rFonts w:ascii="Times New Roman" w:hAnsi="Times New Roman" w:cs="Times New Roman"/>
          <w:color w:val="231F20"/>
          <w:spacing w:val="-10"/>
          <w:sz w:val="24"/>
          <w:szCs w:val="24"/>
        </w:rPr>
        <w:t xml:space="preserve"> </w:t>
      </w:r>
      <w:r w:rsidRPr="00D478B1">
        <w:rPr>
          <w:rFonts w:ascii="Times New Roman" w:hAnsi="Times New Roman" w:cs="Times New Roman"/>
          <w:color w:val="231F20"/>
          <w:spacing w:val="-2"/>
          <w:sz w:val="24"/>
          <w:szCs w:val="24"/>
        </w:rPr>
        <w:t>явлений</w:t>
      </w:r>
      <w:r w:rsidRPr="00D478B1">
        <w:rPr>
          <w:rFonts w:ascii="Times New Roman" w:hAnsi="Times New Roman" w:cs="Times New Roman"/>
          <w:color w:val="231F20"/>
          <w:spacing w:val="-10"/>
          <w:sz w:val="24"/>
          <w:szCs w:val="24"/>
        </w:rPr>
        <w:t xml:space="preserve"> </w:t>
      </w:r>
      <w:r w:rsidRPr="00D478B1">
        <w:rPr>
          <w:rFonts w:ascii="Times New Roman" w:hAnsi="Times New Roman" w:cs="Times New Roman"/>
          <w:color w:val="231F20"/>
          <w:spacing w:val="-2"/>
          <w:sz w:val="24"/>
          <w:szCs w:val="24"/>
        </w:rPr>
        <w:t>и</w:t>
      </w:r>
      <w:r w:rsidRPr="00D478B1">
        <w:rPr>
          <w:rFonts w:ascii="Times New Roman" w:hAnsi="Times New Roman" w:cs="Times New Roman"/>
          <w:color w:val="231F20"/>
          <w:spacing w:val="-10"/>
          <w:sz w:val="24"/>
          <w:szCs w:val="24"/>
        </w:rPr>
        <w:t xml:space="preserve"> </w:t>
      </w:r>
      <w:r w:rsidRPr="00D478B1">
        <w:rPr>
          <w:rFonts w:ascii="Times New Roman" w:hAnsi="Times New Roman" w:cs="Times New Roman"/>
          <w:color w:val="231F20"/>
          <w:spacing w:val="-2"/>
          <w:sz w:val="24"/>
          <w:szCs w:val="24"/>
        </w:rPr>
        <w:t>процессов</w:t>
      </w:r>
      <w:r w:rsidRPr="00D478B1">
        <w:rPr>
          <w:rFonts w:ascii="Times New Roman" w:hAnsi="Times New Roman" w:cs="Times New Roman"/>
          <w:color w:val="231F20"/>
          <w:spacing w:val="-10"/>
          <w:sz w:val="24"/>
          <w:szCs w:val="24"/>
        </w:rPr>
        <w:t xml:space="preserve"> </w:t>
      </w:r>
      <w:r w:rsidRPr="00D478B1">
        <w:rPr>
          <w:rFonts w:ascii="Times New Roman" w:hAnsi="Times New Roman" w:cs="Times New Roman"/>
          <w:color w:val="231F20"/>
          <w:spacing w:val="-2"/>
          <w:sz w:val="24"/>
          <w:szCs w:val="24"/>
        </w:rPr>
        <w:t>в</w:t>
      </w:r>
      <w:r w:rsidRPr="00D478B1">
        <w:rPr>
          <w:rFonts w:ascii="Times New Roman" w:hAnsi="Times New Roman" w:cs="Times New Roman"/>
          <w:color w:val="231F20"/>
          <w:spacing w:val="-10"/>
          <w:sz w:val="24"/>
          <w:szCs w:val="24"/>
        </w:rPr>
        <w:t xml:space="preserve"> </w:t>
      </w:r>
      <w:r w:rsidRPr="00D478B1">
        <w:rPr>
          <w:rFonts w:ascii="Times New Roman" w:hAnsi="Times New Roman" w:cs="Times New Roman"/>
          <w:color w:val="231F20"/>
          <w:spacing w:val="-2"/>
          <w:sz w:val="24"/>
          <w:szCs w:val="24"/>
        </w:rPr>
        <w:t>природе</w:t>
      </w:r>
      <w:r w:rsidRPr="00D478B1">
        <w:rPr>
          <w:rFonts w:ascii="Times New Roman" w:hAnsi="Times New Roman" w:cs="Times New Roman"/>
          <w:color w:val="231F20"/>
          <w:spacing w:val="-10"/>
          <w:sz w:val="24"/>
          <w:szCs w:val="24"/>
        </w:rPr>
        <w:t xml:space="preserve"> </w:t>
      </w:r>
      <w:r w:rsidRPr="00D478B1">
        <w:rPr>
          <w:rFonts w:ascii="Times New Roman" w:hAnsi="Times New Roman" w:cs="Times New Roman"/>
          <w:color w:val="231F20"/>
          <w:spacing w:val="-2"/>
          <w:sz w:val="24"/>
          <w:szCs w:val="24"/>
        </w:rPr>
        <w:t>(в</w:t>
      </w:r>
      <w:r w:rsidRPr="00D478B1">
        <w:rPr>
          <w:rFonts w:ascii="Times New Roman" w:hAnsi="Times New Roman" w:cs="Times New Roman"/>
          <w:color w:val="231F20"/>
          <w:spacing w:val="-10"/>
          <w:sz w:val="24"/>
          <w:szCs w:val="24"/>
        </w:rPr>
        <w:t xml:space="preserve"> </w:t>
      </w:r>
      <w:r w:rsidRPr="00D478B1">
        <w:rPr>
          <w:rFonts w:ascii="Times New Roman" w:hAnsi="Times New Roman" w:cs="Times New Roman"/>
          <w:color w:val="231F20"/>
          <w:spacing w:val="-2"/>
          <w:sz w:val="24"/>
          <w:szCs w:val="24"/>
        </w:rPr>
        <w:t>том</w:t>
      </w:r>
      <w:r w:rsidRPr="00D478B1">
        <w:rPr>
          <w:rFonts w:ascii="Times New Roman" w:hAnsi="Times New Roman" w:cs="Times New Roman"/>
          <w:color w:val="231F20"/>
          <w:spacing w:val="-10"/>
          <w:sz w:val="24"/>
          <w:szCs w:val="24"/>
        </w:rPr>
        <w:t xml:space="preserve"> </w:t>
      </w:r>
      <w:r w:rsidRPr="00D478B1">
        <w:rPr>
          <w:rFonts w:ascii="Times New Roman" w:hAnsi="Times New Roman" w:cs="Times New Roman"/>
          <w:color w:val="231F20"/>
          <w:spacing w:val="-2"/>
          <w:sz w:val="24"/>
          <w:szCs w:val="24"/>
        </w:rPr>
        <w:t xml:space="preserve">числе </w:t>
      </w:r>
      <w:r w:rsidRPr="00D478B1">
        <w:rPr>
          <w:rFonts w:ascii="Times New Roman" w:hAnsi="Times New Roman" w:cs="Times New Roman"/>
          <w:color w:val="231F20"/>
          <w:sz w:val="24"/>
          <w:szCs w:val="24"/>
        </w:rPr>
        <w:t>смены</w:t>
      </w:r>
      <w:r w:rsidRPr="00D478B1">
        <w:rPr>
          <w:rFonts w:ascii="Times New Roman" w:hAnsi="Times New Roman" w:cs="Times New Roman"/>
          <w:color w:val="231F20"/>
          <w:spacing w:val="-9"/>
          <w:sz w:val="24"/>
          <w:szCs w:val="24"/>
        </w:rPr>
        <w:t xml:space="preserve"> </w:t>
      </w:r>
      <w:r w:rsidRPr="00D478B1">
        <w:rPr>
          <w:rFonts w:ascii="Times New Roman" w:hAnsi="Times New Roman" w:cs="Times New Roman"/>
          <w:color w:val="231F20"/>
          <w:sz w:val="24"/>
          <w:szCs w:val="24"/>
        </w:rPr>
        <w:t>дня</w:t>
      </w:r>
      <w:r w:rsidRPr="00D478B1">
        <w:rPr>
          <w:rFonts w:ascii="Times New Roman" w:hAnsi="Times New Roman" w:cs="Times New Roman"/>
          <w:color w:val="231F20"/>
          <w:spacing w:val="-9"/>
          <w:sz w:val="24"/>
          <w:szCs w:val="24"/>
        </w:rPr>
        <w:t xml:space="preserve"> </w:t>
      </w:r>
      <w:r w:rsidRPr="00D478B1">
        <w:rPr>
          <w:rFonts w:ascii="Times New Roman" w:hAnsi="Times New Roman" w:cs="Times New Roman"/>
          <w:color w:val="231F20"/>
          <w:sz w:val="24"/>
          <w:szCs w:val="24"/>
        </w:rPr>
        <w:t>и</w:t>
      </w:r>
      <w:r w:rsidRPr="00D478B1">
        <w:rPr>
          <w:rFonts w:ascii="Times New Roman" w:hAnsi="Times New Roman" w:cs="Times New Roman"/>
          <w:color w:val="231F20"/>
          <w:spacing w:val="-9"/>
          <w:sz w:val="24"/>
          <w:szCs w:val="24"/>
        </w:rPr>
        <w:t xml:space="preserve"> </w:t>
      </w:r>
      <w:r w:rsidRPr="00D478B1">
        <w:rPr>
          <w:rFonts w:ascii="Times New Roman" w:hAnsi="Times New Roman" w:cs="Times New Roman"/>
          <w:color w:val="231F20"/>
          <w:sz w:val="24"/>
          <w:szCs w:val="24"/>
        </w:rPr>
        <w:t>ночи,</w:t>
      </w:r>
      <w:r w:rsidRPr="00D478B1">
        <w:rPr>
          <w:rFonts w:ascii="Times New Roman" w:hAnsi="Times New Roman" w:cs="Times New Roman"/>
          <w:color w:val="231F20"/>
          <w:spacing w:val="-9"/>
          <w:sz w:val="24"/>
          <w:szCs w:val="24"/>
        </w:rPr>
        <w:t xml:space="preserve"> </w:t>
      </w:r>
      <w:r w:rsidRPr="00D478B1">
        <w:rPr>
          <w:rFonts w:ascii="Times New Roman" w:hAnsi="Times New Roman" w:cs="Times New Roman"/>
          <w:color w:val="231F20"/>
          <w:sz w:val="24"/>
          <w:szCs w:val="24"/>
        </w:rPr>
        <w:t>смены</w:t>
      </w:r>
      <w:r w:rsidRPr="00D478B1">
        <w:rPr>
          <w:rFonts w:ascii="Times New Roman" w:hAnsi="Times New Roman" w:cs="Times New Roman"/>
          <w:color w:val="231F20"/>
          <w:spacing w:val="-9"/>
          <w:sz w:val="24"/>
          <w:szCs w:val="24"/>
        </w:rPr>
        <w:t xml:space="preserve"> </w:t>
      </w:r>
      <w:r w:rsidRPr="00D478B1">
        <w:rPr>
          <w:rFonts w:ascii="Times New Roman" w:hAnsi="Times New Roman" w:cs="Times New Roman"/>
          <w:color w:val="231F20"/>
          <w:sz w:val="24"/>
          <w:szCs w:val="24"/>
        </w:rPr>
        <w:t>времён</w:t>
      </w:r>
      <w:r w:rsidRPr="00D478B1">
        <w:rPr>
          <w:rFonts w:ascii="Times New Roman" w:hAnsi="Times New Roman" w:cs="Times New Roman"/>
          <w:color w:val="231F20"/>
          <w:spacing w:val="-9"/>
          <w:sz w:val="24"/>
          <w:szCs w:val="24"/>
        </w:rPr>
        <w:t xml:space="preserve"> </w:t>
      </w:r>
      <w:r w:rsidRPr="00D478B1">
        <w:rPr>
          <w:rFonts w:ascii="Times New Roman" w:hAnsi="Times New Roman" w:cs="Times New Roman"/>
          <w:color w:val="231F20"/>
          <w:sz w:val="24"/>
          <w:szCs w:val="24"/>
        </w:rPr>
        <w:t>года,</w:t>
      </w:r>
      <w:r w:rsidRPr="00D478B1">
        <w:rPr>
          <w:rFonts w:ascii="Times New Roman" w:hAnsi="Times New Roman" w:cs="Times New Roman"/>
          <w:color w:val="231F20"/>
          <w:spacing w:val="-9"/>
          <w:sz w:val="24"/>
          <w:szCs w:val="24"/>
        </w:rPr>
        <w:t xml:space="preserve"> </w:t>
      </w:r>
      <w:r w:rsidRPr="00D478B1">
        <w:rPr>
          <w:rFonts w:ascii="Times New Roman" w:hAnsi="Times New Roman" w:cs="Times New Roman"/>
          <w:color w:val="231F20"/>
          <w:sz w:val="24"/>
          <w:szCs w:val="24"/>
        </w:rPr>
        <w:t>сезонных</w:t>
      </w:r>
      <w:r w:rsidRPr="00D478B1">
        <w:rPr>
          <w:rFonts w:ascii="Times New Roman" w:hAnsi="Times New Roman" w:cs="Times New Roman"/>
          <w:color w:val="231F20"/>
          <w:spacing w:val="-9"/>
          <w:sz w:val="24"/>
          <w:szCs w:val="24"/>
        </w:rPr>
        <w:t xml:space="preserve"> </w:t>
      </w:r>
      <w:r w:rsidRPr="00D478B1">
        <w:rPr>
          <w:rFonts w:ascii="Times New Roman" w:hAnsi="Times New Roman" w:cs="Times New Roman"/>
          <w:color w:val="231F20"/>
          <w:sz w:val="24"/>
          <w:szCs w:val="24"/>
        </w:rPr>
        <w:t xml:space="preserve">изменений </w:t>
      </w:r>
      <w:r w:rsidRPr="00D478B1">
        <w:rPr>
          <w:rFonts w:ascii="Times New Roman" w:hAnsi="Times New Roman" w:cs="Times New Roman"/>
          <w:color w:val="231F20"/>
          <w:w w:val="95"/>
          <w:sz w:val="24"/>
          <w:szCs w:val="24"/>
        </w:rPr>
        <w:t>в</w:t>
      </w:r>
      <w:r w:rsidRPr="00D478B1">
        <w:rPr>
          <w:rFonts w:ascii="Times New Roman" w:hAnsi="Times New Roman" w:cs="Times New Roman"/>
          <w:color w:val="231F20"/>
          <w:spacing w:val="9"/>
          <w:sz w:val="24"/>
          <w:szCs w:val="24"/>
        </w:rPr>
        <w:t xml:space="preserve"> </w:t>
      </w:r>
      <w:r w:rsidRPr="00D478B1">
        <w:rPr>
          <w:rFonts w:ascii="Times New Roman" w:hAnsi="Times New Roman" w:cs="Times New Roman"/>
          <w:color w:val="231F20"/>
          <w:w w:val="95"/>
          <w:sz w:val="24"/>
          <w:szCs w:val="24"/>
        </w:rPr>
        <w:t>природе</w:t>
      </w:r>
      <w:r w:rsidRPr="00D478B1">
        <w:rPr>
          <w:rFonts w:ascii="Times New Roman" w:hAnsi="Times New Roman" w:cs="Times New Roman"/>
          <w:color w:val="231F20"/>
          <w:spacing w:val="9"/>
          <w:sz w:val="24"/>
          <w:szCs w:val="24"/>
        </w:rPr>
        <w:t xml:space="preserve"> </w:t>
      </w:r>
      <w:r w:rsidRPr="00D478B1">
        <w:rPr>
          <w:rFonts w:ascii="Times New Roman" w:hAnsi="Times New Roman" w:cs="Times New Roman"/>
          <w:color w:val="231F20"/>
          <w:w w:val="95"/>
          <w:sz w:val="24"/>
          <w:szCs w:val="24"/>
        </w:rPr>
        <w:t>своей</w:t>
      </w:r>
      <w:r w:rsidRPr="00D478B1">
        <w:rPr>
          <w:rFonts w:ascii="Times New Roman" w:hAnsi="Times New Roman" w:cs="Times New Roman"/>
          <w:color w:val="231F20"/>
          <w:spacing w:val="9"/>
          <w:sz w:val="24"/>
          <w:szCs w:val="24"/>
        </w:rPr>
        <w:t xml:space="preserve"> </w:t>
      </w:r>
      <w:r w:rsidRPr="00D478B1">
        <w:rPr>
          <w:rFonts w:ascii="Times New Roman" w:hAnsi="Times New Roman" w:cs="Times New Roman"/>
          <w:color w:val="231F20"/>
          <w:w w:val="95"/>
          <w:sz w:val="24"/>
          <w:szCs w:val="24"/>
        </w:rPr>
        <w:t>местности,</w:t>
      </w:r>
      <w:r w:rsidRPr="00D478B1">
        <w:rPr>
          <w:rFonts w:ascii="Times New Roman" w:hAnsi="Times New Roman" w:cs="Times New Roman"/>
          <w:color w:val="231F20"/>
          <w:spacing w:val="9"/>
          <w:sz w:val="24"/>
          <w:szCs w:val="24"/>
        </w:rPr>
        <w:t xml:space="preserve"> </w:t>
      </w:r>
      <w:r w:rsidRPr="00D478B1">
        <w:rPr>
          <w:rFonts w:ascii="Times New Roman" w:hAnsi="Times New Roman" w:cs="Times New Roman"/>
          <w:color w:val="231F20"/>
          <w:w w:val="95"/>
          <w:sz w:val="24"/>
          <w:szCs w:val="24"/>
        </w:rPr>
        <w:t>причины</w:t>
      </w:r>
      <w:r w:rsidRPr="00D478B1">
        <w:rPr>
          <w:rFonts w:ascii="Times New Roman" w:hAnsi="Times New Roman" w:cs="Times New Roman"/>
          <w:color w:val="231F20"/>
          <w:spacing w:val="9"/>
          <w:sz w:val="24"/>
          <w:szCs w:val="24"/>
        </w:rPr>
        <w:t xml:space="preserve"> </w:t>
      </w:r>
      <w:r w:rsidRPr="00D478B1">
        <w:rPr>
          <w:rFonts w:ascii="Times New Roman" w:hAnsi="Times New Roman" w:cs="Times New Roman"/>
          <w:color w:val="231F20"/>
          <w:w w:val="95"/>
          <w:sz w:val="24"/>
          <w:szCs w:val="24"/>
        </w:rPr>
        <w:t>смены</w:t>
      </w:r>
      <w:r w:rsidRPr="00D478B1">
        <w:rPr>
          <w:rFonts w:ascii="Times New Roman" w:hAnsi="Times New Roman" w:cs="Times New Roman"/>
          <w:color w:val="231F20"/>
          <w:spacing w:val="10"/>
          <w:sz w:val="24"/>
          <w:szCs w:val="24"/>
        </w:rPr>
        <w:t xml:space="preserve"> </w:t>
      </w:r>
      <w:r w:rsidRPr="00D478B1">
        <w:rPr>
          <w:rFonts w:ascii="Times New Roman" w:hAnsi="Times New Roman" w:cs="Times New Roman"/>
          <w:color w:val="231F20"/>
          <w:w w:val="95"/>
          <w:sz w:val="24"/>
          <w:szCs w:val="24"/>
        </w:rPr>
        <w:t>природных</w:t>
      </w:r>
      <w:r w:rsidRPr="00D478B1">
        <w:rPr>
          <w:rFonts w:ascii="Times New Roman" w:hAnsi="Times New Roman" w:cs="Times New Roman"/>
          <w:color w:val="231F20"/>
          <w:spacing w:val="9"/>
          <w:sz w:val="24"/>
          <w:szCs w:val="24"/>
        </w:rPr>
        <w:t xml:space="preserve"> </w:t>
      </w:r>
      <w:r w:rsidRPr="00D478B1">
        <w:rPr>
          <w:rFonts w:ascii="Times New Roman" w:hAnsi="Times New Roman" w:cs="Times New Roman"/>
          <w:color w:val="231F20"/>
          <w:spacing w:val="-2"/>
          <w:w w:val="95"/>
          <w:sz w:val="24"/>
          <w:szCs w:val="24"/>
        </w:rPr>
        <w:t>зон);</w:t>
      </w:r>
    </w:p>
    <w:p w:rsidR="00D478B1" w:rsidRPr="00D478B1" w:rsidRDefault="00D478B1" w:rsidP="00135B7B">
      <w:pPr>
        <w:pStyle w:val="aa"/>
        <w:numPr>
          <w:ilvl w:val="0"/>
          <w:numId w:val="94"/>
        </w:numPr>
        <w:rPr>
          <w:rFonts w:ascii="Times New Roman" w:hAnsi="Times New Roman" w:cs="Times New Roman"/>
          <w:sz w:val="24"/>
          <w:szCs w:val="24"/>
        </w:rPr>
      </w:pPr>
      <w:r w:rsidRPr="00D478B1">
        <w:rPr>
          <w:rFonts w:ascii="Times New Roman" w:hAnsi="Times New Roman" w:cs="Times New Roman"/>
          <w:color w:val="231F20"/>
          <w:spacing w:val="-2"/>
          <w:sz w:val="24"/>
          <w:szCs w:val="24"/>
        </w:rPr>
        <w:t>называть</w:t>
      </w:r>
      <w:r w:rsidRPr="00D478B1">
        <w:rPr>
          <w:rFonts w:ascii="Times New Roman" w:hAnsi="Times New Roman" w:cs="Times New Roman"/>
          <w:color w:val="231F20"/>
          <w:spacing w:val="-10"/>
          <w:sz w:val="24"/>
          <w:szCs w:val="24"/>
        </w:rPr>
        <w:t xml:space="preserve"> </w:t>
      </w:r>
      <w:r w:rsidRPr="00D478B1">
        <w:rPr>
          <w:rFonts w:ascii="Times New Roman" w:hAnsi="Times New Roman" w:cs="Times New Roman"/>
          <w:color w:val="231F20"/>
          <w:spacing w:val="-2"/>
          <w:sz w:val="24"/>
          <w:szCs w:val="24"/>
        </w:rPr>
        <w:t>наиболее</w:t>
      </w:r>
      <w:r w:rsidRPr="00D478B1">
        <w:rPr>
          <w:rFonts w:ascii="Times New Roman" w:hAnsi="Times New Roman" w:cs="Times New Roman"/>
          <w:color w:val="231F20"/>
          <w:spacing w:val="-10"/>
          <w:sz w:val="24"/>
          <w:szCs w:val="24"/>
        </w:rPr>
        <w:t xml:space="preserve"> </w:t>
      </w:r>
      <w:r w:rsidRPr="00D478B1">
        <w:rPr>
          <w:rFonts w:ascii="Times New Roman" w:hAnsi="Times New Roman" w:cs="Times New Roman"/>
          <w:color w:val="231F20"/>
          <w:spacing w:val="-2"/>
          <w:sz w:val="24"/>
          <w:szCs w:val="24"/>
        </w:rPr>
        <w:t>значимые</w:t>
      </w:r>
      <w:r w:rsidRPr="00D478B1">
        <w:rPr>
          <w:rFonts w:ascii="Times New Roman" w:hAnsi="Times New Roman" w:cs="Times New Roman"/>
          <w:color w:val="231F20"/>
          <w:spacing w:val="-10"/>
          <w:sz w:val="24"/>
          <w:szCs w:val="24"/>
        </w:rPr>
        <w:t xml:space="preserve"> </w:t>
      </w:r>
      <w:r w:rsidRPr="00D478B1">
        <w:rPr>
          <w:rFonts w:ascii="Times New Roman" w:hAnsi="Times New Roman" w:cs="Times New Roman"/>
          <w:color w:val="231F20"/>
          <w:spacing w:val="-2"/>
          <w:sz w:val="24"/>
          <w:szCs w:val="24"/>
        </w:rPr>
        <w:t>природные</w:t>
      </w:r>
      <w:r w:rsidRPr="00D478B1">
        <w:rPr>
          <w:rFonts w:ascii="Times New Roman" w:hAnsi="Times New Roman" w:cs="Times New Roman"/>
          <w:color w:val="231F20"/>
          <w:spacing w:val="-10"/>
          <w:sz w:val="24"/>
          <w:szCs w:val="24"/>
        </w:rPr>
        <w:t xml:space="preserve"> </w:t>
      </w:r>
      <w:r w:rsidRPr="00D478B1">
        <w:rPr>
          <w:rFonts w:ascii="Times New Roman" w:hAnsi="Times New Roman" w:cs="Times New Roman"/>
          <w:color w:val="231F20"/>
          <w:spacing w:val="-2"/>
          <w:sz w:val="24"/>
          <w:szCs w:val="24"/>
        </w:rPr>
        <w:t>объекты</w:t>
      </w:r>
      <w:r w:rsidRPr="00D478B1">
        <w:rPr>
          <w:rFonts w:ascii="Times New Roman" w:hAnsi="Times New Roman" w:cs="Times New Roman"/>
          <w:color w:val="231F20"/>
          <w:spacing w:val="-10"/>
          <w:sz w:val="24"/>
          <w:szCs w:val="24"/>
        </w:rPr>
        <w:t xml:space="preserve"> </w:t>
      </w:r>
      <w:r>
        <w:rPr>
          <w:rFonts w:ascii="Times New Roman" w:hAnsi="Times New Roman" w:cs="Times New Roman"/>
          <w:color w:val="231F20"/>
          <w:spacing w:val="-2"/>
          <w:sz w:val="24"/>
          <w:szCs w:val="24"/>
        </w:rPr>
        <w:t>Всемирно</w:t>
      </w:r>
      <w:r w:rsidRPr="00D478B1">
        <w:rPr>
          <w:rFonts w:ascii="Times New Roman" w:hAnsi="Times New Roman" w:cs="Times New Roman"/>
          <w:color w:val="231F20"/>
          <w:sz w:val="24"/>
          <w:szCs w:val="24"/>
        </w:rPr>
        <w:t>го</w:t>
      </w:r>
      <w:r w:rsidRPr="00D478B1">
        <w:rPr>
          <w:rFonts w:ascii="Times New Roman" w:hAnsi="Times New Roman" w:cs="Times New Roman"/>
          <w:color w:val="231F20"/>
          <w:spacing w:val="-4"/>
          <w:sz w:val="24"/>
          <w:szCs w:val="24"/>
        </w:rPr>
        <w:t xml:space="preserve"> </w:t>
      </w:r>
      <w:r w:rsidRPr="00D478B1">
        <w:rPr>
          <w:rFonts w:ascii="Times New Roman" w:hAnsi="Times New Roman" w:cs="Times New Roman"/>
          <w:color w:val="231F20"/>
          <w:sz w:val="24"/>
          <w:szCs w:val="24"/>
        </w:rPr>
        <w:t>наследия</w:t>
      </w:r>
      <w:r w:rsidRPr="00D478B1">
        <w:rPr>
          <w:rFonts w:ascii="Times New Roman" w:hAnsi="Times New Roman" w:cs="Times New Roman"/>
          <w:color w:val="231F20"/>
          <w:spacing w:val="-3"/>
          <w:sz w:val="24"/>
          <w:szCs w:val="24"/>
        </w:rPr>
        <w:t xml:space="preserve"> </w:t>
      </w:r>
      <w:r w:rsidRPr="00D478B1">
        <w:rPr>
          <w:rFonts w:ascii="Times New Roman" w:hAnsi="Times New Roman" w:cs="Times New Roman"/>
          <w:color w:val="231F20"/>
          <w:sz w:val="24"/>
          <w:szCs w:val="24"/>
        </w:rPr>
        <w:t>в</w:t>
      </w:r>
      <w:r w:rsidRPr="00D478B1">
        <w:rPr>
          <w:rFonts w:ascii="Times New Roman" w:hAnsi="Times New Roman" w:cs="Times New Roman"/>
          <w:color w:val="231F20"/>
          <w:spacing w:val="-3"/>
          <w:sz w:val="24"/>
          <w:szCs w:val="24"/>
        </w:rPr>
        <w:t xml:space="preserve"> </w:t>
      </w:r>
      <w:r w:rsidRPr="00D478B1">
        <w:rPr>
          <w:rFonts w:ascii="Times New Roman" w:hAnsi="Times New Roman" w:cs="Times New Roman"/>
          <w:color w:val="231F20"/>
          <w:sz w:val="24"/>
          <w:szCs w:val="24"/>
        </w:rPr>
        <w:t>России</w:t>
      </w:r>
      <w:r w:rsidRPr="00D478B1">
        <w:rPr>
          <w:rFonts w:ascii="Times New Roman" w:hAnsi="Times New Roman" w:cs="Times New Roman"/>
          <w:color w:val="231F20"/>
          <w:spacing w:val="-3"/>
          <w:sz w:val="24"/>
          <w:szCs w:val="24"/>
        </w:rPr>
        <w:t xml:space="preserve"> </w:t>
      </w:r>
      <w:r w:rsidRPr="00D478B1">
        <w:rPr>
          <w:rFonts w:ascii="Times New Roman" w:hAnsi="Times New Roman" w:cs="Times New Roman"/>
          <w:color w:val="231F20"/>
          <w:sz w:val="24"/>
          <w:szCs w:val="24"/>
        </w:rPr>
        <w:t>и</w:t>
      </w:r>
      <w:r w:rsidRPr="00D478B1">
        <w:rPr>
          <w:rFonts w:ascii="Times New Roman" w:hAnsi="Times New Roman" w:cs="Times New Roman"/>
          <w:color w:val="231F20"/>
          <w:spacing w:val="-3"/>
          <w:sz w:val="24"/>
          <w:szCs w:val="24"/>
        </w:rPr>
        <w:t xml:space="preserve"> </w:t>
      </w:r>
      <w:r w:rsidRPr="00D478B1">
        <w:rPr>
          <w:rFonts w:ascii="Times New Roman" w:hAnsi="Times New Roman" w:cs="Times New Roman"/>
          <w:color w:val="231F20"/>
          <w:sz w:val="24"/>
          <w:szCs w:val="24"/>
        </w:rPr>
        <w:t>за</w:t>
      </w:r>
      <w:r w:rsidRPr="00D478B1">
        <w:rPr>
          <w:rFonts w:ascii="Times New Roman" w:hAnsi="Times New Roman" w:cs="Times New Roman"/>
          <w:color w:val="231F20"/>
          <w:spacing w:val="-3"/>
          <w:sz w:val="24"/>
          <w:szCs w:val="24"/>
        </w:rPr>
        <w:t xml:space="preserve"> </w:t>
      </w:r>
      <w:r w:rsidRPr="00D478B1">
        <w:rPr>
          <w:rFonts w:ascii="Times New Roman" w:hAnsi="Times New Roman" w:cs="Times New Roman"/>
          <w:color w:val="231F20"/>
          <w:sz w:val="24"/>
          <w:szCs w:val="24"/>
        </w:rPr>
        <w:t>рубежом</w:t>
      </w:r>
      <w:r w:rsidRPr="00D478B1">
        <w:rPr>
          <w:rFonts w:ascii="Times New Roman" w:hAnsi="Times New Roman" w:cs="Times New Roman"/>
          <w:color w:val="231F20"/>
          <w:spacing w:val="-3"/>
          <w:sz w:val="24"/>
          <w:szCs w:val="24"/>
        </w:rPr>
        <w:t xml:space="preserve"> </w:t>
      </w:r>
      <w:r w:rsidRPr="00D478B1">
        <w:rPr>
          <w:rFonts w:ascii="Times New Roman" w:hAnsi="Times New Roman" w:cs="Times New Roman"/>
          <w:color w:val="231F20"/>
          <w:sz w:val="24"/>
          <w:szCs w:val="24"/>
        </w:rPr>
        <w:t>(в</w:t>
      </w:r>
      <w:r w:rsidRPr="00D478B1">
        <w:rPr>
          <w:rFonts w:ascii="Times New Roman" w:hAnsi="Times New Roman" w:cs="Times New Roman"/>
          <w:color w:val="231F20"/>
          <w:spacing w:val="-3"/>
          <w:sz w:val="24"/>
          <w:szCs w:val="24"/>
        </w:rPr>
        <w:t xml:space="preserve"> </w:t>
      </w:r>
      <w:r w:rsidRPr="00D478B1">
        <w:rPr>
          <w:rFonts w:ascii="Times New Roman" w:hAnsi="Times New Roman" w:cs="Times New Roman"/>
          <w:color w:val="231F20"/>
          <w:sz w:val="24"/>
          <w:szCs w:val="24"/>
        </w:rPr>
        <w:t>пределах</w:t>
      </w:r>
      <w:r w:rsidRPr="00D478B1">
        <w:rPr>
          <w:rFonts w:ascii="Times New Roman" w:hAnsi="Times New Roman" w:cs="Times New Roman"/>
          <w:color w:val="231F20"/>
          <w:spacing w:val="-3"/>
          <w:sz w:val="24"/>
          <w:szCs w:val="24"/>
        </w:rPr>
        <w:t xml:space="preserve"> </w:t>
      </w:r>
      <w:r w:rsidRPr="00D478B1">
        <w:rPr>
          <w:rFonts w:ascii="Times New Roman" w:hAnsi="Times New Roman" w:cs="Times New Roman"/>
          <w:color w:val="231F20"/>
          <w:spacing w:val="-2"/>
          <w:sz w:val="24"/>
          <w:szCs w:val="24"/>
        </w:rPr>
        <w:t>изученного);</w:t>
      </w:r>
    </w:p>
    <w:p w:rsidR="00D478B1" w:rsidRPr="00D478B1" w:rsidRDefault="00D478B1" w:rsidP="00135B7B">
      <w:pPr>
        <w:pStyle w:val="aa"/>
        <w:numPr>
          <w:ilvl w:val="0"/>
          <w:numId w:val="94"/>
        </w:numPr>
        <w:rPr>
          <w:rFonts w:ascii="Times New Roman" w:hAnsi="Times New Roman" w:cs="Times New Roman"/>
          <w:sz w:val="24"/>
          <w:szCs w:val="24"/>
        </w:rPr>
      </w:pPr>
      <w:r w:rsidRPr="00D478B1">
        <w:rPr>
          <w:rFonts w:ascii="Times New Roman" w:hAnsi="Times New Roman" w:cs="Times New Roman"/>
          <w:color w:val="231F20"/>
          <w:sz w:val="24"/>
          <w:szCs w:val="24"/>
        </w:rPr>
        <w:t>называть</w:t>
      </w:r>
      <w:r w:rsidRPr="00D478B1">
        <w:rPr>
          <w:rFonts w:ascii="Times New Roman" w:hAnsi="Times New Roman" w:cs="Times New Roman"/>
          <w:color w:val="231F20"/>
          <w:spacing w:val="-6"/>
          <w:sz w:val="24"/>
          <w:szCs w:val="24"/>
        </w:rPr>
        <w:t xml:space="preserve"> </w:t>
      </w:r>
      <w:r w:rsidRPr="00D478B1">
        <w:rPr>
          <w:rFonts w:ascii="Times New Roman" w:hAnsi="Times New Roman" w:cs="Times New Roman"/>
          <w:color w:val="231F20"/>
          <w:sz w:val="24"/>
          <w:szCs w:val="24"/>
        </w:rPr>
        <w:t>экологические</w:t>
      </w:r>
      <w:r w:rsidRPr="00D478B1">
        <w:rPr>
          <w:rFonts w:ascii="Times New Roman" w:hAnsi="Times New Roman" w:cs="Times New Roman"/>
          <w:color w:val="231F20"/>
          <w:spacing w:val="-6"/>
          <w:sz w:val="24"/>
          <w:szCs w:val="24"/>
        </w:rPr>
        <w:t xml:space="preserve"> </w:t>
      </w:r>
      <w:r w:rsidRPr="00D478B1">
        <w:rPr>
          <w:rFonts w:ascii="Times New Roman" w:hAnsi="Times New Roman" w:cs="Times New Roman"/>
          <w:color w:val="231F20"/>
          <w:sz w:val="24"/>
          <w:szCs w:val="24"/>
        </w:rPr>
        <w:t>проблемы</w:t>
      </w:r>
      <w:r w:rsidRPr="00D478B1">
        <w:rPr>
          <w:rFonts w:ascii="Times New Roman" w:hAnsi="Times New Roman" w:cs="Times New Roman"/>
          <w:color w:val="231F20"/>
          <w:spacing w:val="-6"/>
          <w:sz w:val="24"/>
          <w:szCs w:val="24"/>
        </w:rPr>
        <w:t xml:space="preserve"> </w:t>
      </w:r>
      <w:r w:rsidRPr="00D478B1">
        <w:rPr>
          <w:rFonts w:ascii="Times New Roman" w:hAnsi="Times New Roman" w:cs="Times New Roman"/>
          <w:color w:val="231F20"/>
          <w:sz w:val="24"/>
          <w:szCs w:val="24"/>
        </w:rPr>
        <w:t>и</w:t>
      </w:r>
      <w:r w:rsidRPr="00D478B1">
        <w:rPr>
          <w:rFonts w:ascii="Times New Roman" w:hAnsi="Times New Roman" w:cs="Times New Roman"/>
          <w:color w:val="231F20"/>
          <w:spacing w:val="-6"/>
          <w:sz w:val="24"/>
          <w:szCs w:val="24"/>
        </w:rPr>
        <w:t xml:space="preserve"> </w:t>
      </w:r>
      <w:r w:rsidRPr="00D478B1">
        <w:rPr>
          <w:rFonts w:ascii="Times New Roman" w:hAnsi="Times New Roman" w:cs="Times New Roman"/>
          <w:color w:val="231F20"/>
          <w:sz w:val="24"/>
          <w:szCs w:val="24"/>
        </w:rPr>
        <w:t>определять</w:t>
      </w:r>
      <w:r w:rsidRPr="00D478B1">
        <w:rPr>
          <w:rFonts w:ascii="Times New Roman" w:hAnsi="Times New Roman" w:cs="Times New Roman"/>
          <w:color w:val="231F20"/>
          <w:spacing w:val="-6"/>
          <w:sz w:val="24"/>
          <w:szCs w:val="24"/>
        </w:rPr>
        <w:t xml:space="preserve"> </w:t>
      </w:r>
      <w:r w:rsidRPr="00D478B1">
        <w:rPr>
          <w:rFonts w:ascii="Times New Roman" w:hAnsi="Times New Roman" w:cs="Times New Roman"/>
          <w:color w:val="231F20"/>
          <w:sz w:val="24"/>
          <w:szCs w:val="24"/>
        </w:rPr>
        <w:t>пути</w:t>
      </w:r>
      <w:r w:rsidRPr="00D478B1">
        <w:rPr>
          <w:rFonts w:ascii="Times New Roman" w:hAnsi="Times New Roman" w:cs="Times New Roman"/>
          <w:color w:val="231F20"/>
          <w:spacing w:val="-6"/>
          <w:sz w:val="24"/>
          <w:szCs w:val="24"/>
        </w:rPr>
        <w:t xml:space="preserve"> </w:t>
      </w:r>
      <w:r w:rsidRPr="00D478B1">
        <w:rPr>
          <w:rFonts w:ascii="Times New Roman" w:hAnsi="Times New Roman" w:cs="Times New Roman"/>
          <w:color w:val="231F20"/>
          <w:sz w:val="24"/>
          <w:szCs w:val="24"/>
        </w:rPr>
        <w:t>их</w:t>
      </w:r>
      <w:r w:rsidRPr="00D478B1">
        <w:rPr>
          <w:rFonts w:ascii="Times New Roman" w:hAnsi="Times New Roman" w:cs="Times New Roman"/>
          <w:color w:val="231F20"/>
          <w:spacing w:val="-6"/>
          <w:sz w:val="24"/>
          <w:szCs w:val="24"/>
        </w:rPr>
        <w:t xml:space="preserve"> </w:t>
      </w:r>
      <w:r>
        <w:rPr>
          <w:rFonts w:ascii="Times New Roman" w:hAnsi="Times New Roman" w:cs="Times New Roman"/>
          <w:color w:val="231F20"/>
          <w:sz w:val="24"/>
          <w:szCs w:val="24"/>
        </w:rPr>
        <w:t>ре</w:t>
      </w:r>
      <w:r w:rsidRPr="00D478B1">
        <w:rPr>
          <w:rFonts w:ascii="Times New Roman" w:hAnsi="Times New Roman" w:cs="Times New Roman"/>
          <w:color w:val="231F20"/>
          <w:spacing w:val="-2"/>
          <w:sz w:val="24"/>
          <w:szCs w:val="24"/>
        </w:rPr>
        <w:t>шения;</w:t>
      </w:r>
    </w:p>
    <w:p w:rsidR="00D478B1" w:rsidRPr="00D478B1" w:rsidRDefault="00D478B1" w:rsidP="00135B7B">
      <w:pPr>
        <w:pStyle w:val="aa"/>
        <w:numPr>
          <w:ilvl w:val="0"/>
          <w:numId w:val="94"/>
        </w:numPr>
        <w:rPr>
          <w:rFonts w:ascii="Times New Roman" w:hAnsi="Times New Roman" w:cs="Times New Roman"/>
          <w:sz w:val="24"/>
          <w:szCs w:val="24"/>
        </w:rPr>
      </w:pPr>
      <w:r w:rsidRPr="00D478B1">
        <w:rPr>
          <w:rFonts w:ascii="Times New Roman" w:hAnsi="Times New Roman" w:cs="Times New Roman"/>
          <w:color w:val="231F20"/>
          <w:sz w:val="24"/>
          <w:szCs w:val="24"/>
        </w:rPr>
        <w:t>создавать</w:t>
      </w:r>
      <w:r w:rsidRPr="00D478B1">
        <w:rPr>
          <w:rFonts w:ascii="Times New Roman" w:hAnsi="Times New Roman" w:cs="Times New Roman"/>
          <w:color w:val="231F20"/>
          <w:spacing w:val="-16"/>
          <w:sz w:val="24"/>
          <w:szCs w:val="24"/>
        </w:rPr>
        <w:t xml:space="preserve"> </w:t>
      </w:r>
      <w:r w:rsidRPr="00D478B1">
        <w:rPr>
          <w:rFonts w:ascii="Times New Roman" w:hAnsi="Times New Roman" w:cs="Times New Roman"/>
          <w:color w:val="231F20"/>
          <w:sz w:val="24"/>
          <w:szCs w:val="24"/>
        </w:rPr>
        <w:t>по</w:t>
      </w:r>
      <w:r w:rsidRPr="00D478B1">
        <w:rPr>
          <w:rFonts w:ascii="Times New Roman" w:hAnsi="Times New Roman" w:cs="Times New Roman"/>
          <w:color w:val="231F20"/>
          <w:spacing w:val="-16"/>
          <w:sz w:val="24"/>
          <w:szCs w:val="24"/>
        </w:rPr>
        <w:t xml:space="preserve"> </w:t>
      </w:r>
      <w:r w:rsidRPr="00D478B1">
        <w:rPr>
          <w:rFonts w:ascii="Times New Roman" w:hAnsi="Times New Roman" w:cs="Times New Roman"/>
          <w:color w:val="231F20"/>
          <w:sz w:val="24"/>
          <w:szCs w:val="24"/>
        </w:rPr>
        <w:t>заданному</w:t>
      </w:r>
      <w:r w:rsidRPr="00D478B1">
        <w:rPr>
          <w:rFonts w:ascii="Times New Roman" w:hAnsi="Times New Roman" w:cs="Times New Roman"/>
          <w:color w:val="231F20"/>
          <w:spacing w:val="-16"/>
          <w:sz w:val="24"/>
          <w:szCs w:val="24"/>
        </w:rPr>
        <w:t xml:space="preserve"> </w:t>
      </w:r>
      <w:r w:rsidRPr="00D478B1">
        <w:rPr>
          <w:rFonts w:ascii="Times New Roman" w:hAnsi="Times New Roman" w:cs="Times New Roman"/>
          <w:color w:val="231F20"/>
          <w:sz w:val="24"/>
          <w:szCs w:val="24"/>
        </w:rPr>
        <w:t>плану</w:t>
      </w:r>
      <w:r w:rsidRPr="00D478B1">
        <w:rPr>
          <w:rFonts w:ascii="Times New Roman" w:hAnsi="Times New Roman" w:cs="Times New Roman"/>
          <w:color w:val="231F20"/>
          <w:spacing w:val="-16"/>
          <w:sz w:val="24"/>
          <w:szCs w:val="24"/>
        </w:rPr>
        <w:t xml:space="preserve"> </w:t>
      </w:r>
      <w:r w:rsidRPr="00D478B1">
        <w:rPr>
          <w:rFonts w:ascii="Times New Roman" w:hAnsi="Times New Roman" w:cs="Times New Roman"/>
          <w:color w:val="231F20"/>
          <w:sz w:val="24"/>
          <w:szCs w:val="24"/>
        </w:rPr>
        <w:t>собственные</w:t>
      </w:r>
      <w:r w:rsidRPr="00D478B1">
        <w:rPr>
          <w:rFonts w:ascii="Times New Roman" w:hAnsi="Times New Roman" w:cs="Times New Roman"/>
          <w:color w:val="231F20"/>
          <w:spacing w:val="-16"/>
          <w:sz w:val="24"/>
          <w:szCs w:val="24"/>
        </w:rPr>
        <w:t xml:space="preserve"> </w:t>
      </w:r>
      <w:r w:rsidRPr="00D478B1">
        <w:rPr>
          <w:rFonts w:ascii="Times New Roman" w:hAnsi="Times New Roman" w:cs="Times New Roman"/>
          <w:color w:val="231F20"/>
          <w:sz w:val="24"/>
          <w:szCs w:val="24"/>
        </w:rPr>
        <w:t>развёрнутые</w:t>
      </w:r>
      <w:r w:rsidRPr="00D478B1">
        <w:rPr>
          <w:rFonts w:ascii="Times New Roman" w:hAnsi="Times New Roman" w:cs="Times New Roman"/>
          <w:color w:val="231F20"/>
          <w:spacing w:val="-16"/>
          <w:sz w:val="24"/>
          <w:szCs w:val="24"/>
        </w:rPr>
        <w:t xml:space="preserve"> </w:t>
      </w:r>
      <w:r>
        <w:rPr>
          <w:rFonts w:ascii="Times New Roman" w:hAnsi="Times New Roman" w:cs="Times New Roman"/>
          <w:color w:val="231F20"/>
          <w:sz w:val="24"/>
          <w:szCs w:val="24"/>
        </w:rPr>
        <w:t>вы</w:t>
      </w:r>
      <w:r w:rsidRPr="00D478B1">
        <w:rPr>
          <w:rFonts w:ascii="Times New Roman" w:hAnsi="Times New Roman" w:cs="Times New Roman"/>
          <w:color w:val="231F20"/>
          <w:sz w:val="24"/>
          <w:szCs w:val="24"/>
        </w:rPr>
        <w:t>сказывания о природе и обществе;</w:t>
      </w:r>
    </w:p>
    <w:p w:rsidR="00D478B1" w:rsidRPr="00D478B1" w:rsidRDefault="00D478B1" w:rsidP="00135B7B">
      <w:pPr>
        <w:pStyle w:val="aa"/>
        <w:numPr>
          <w:ilvl w:val="0"/>
          <w:numId w:val="94"/>
        </w:numPr>
        <w:rPr>
          <w:rFonts w:ascii="Times New Roman" w:hAnsi="Times New Roman" w:cs="Times New Roman"/>
          <w:sz w:val="24"/>
          <w:szCs w:val="24"/>
        </w:rPr>
      </w:pPr>
      <w:r w:rsidRPr="00D478B1">
        <w:rPr>
          <w:rFonts w:ascii="Times New Roman" w:hAnsi="Times New Roman" w:cs="Times New Roman"/>
          <w:color w:val="231F20"/>
          <w:sz w:val="24"/>
          <w:szCs w:val="24"/>
        </w:rPr>
        <w:t>использовать</w:t>
      </w:r>
      <w:r w:rsidRPr="00D478B1">
        <w:rPr>
          <w:rFonts w:ascii="Times New Roman" w:hAnsi="Times New Roman" w:cs="Times New Roman"/>
          <w:color w:val="231F20"/>
          <w:spacing w:val="-16"/>
          <w:sz w:val="24"/>
          <w:szCs w:val="24"/>
        </w:rPr>
        <w:t xml:space="preserve"> </w:t>
      </w:r>
      <w:r w:rsidRPr="00D478B1">
        <w:rPr>
          <w:rFonts w:ascii="Times New Roman" w:hAnsi="Times New Roman" w:cs="Times New Roman"/>
          <w:color w:val="231F20"/>
          <w:sz w:val="24"/>
          <w:szCs w:val="24"/>
        </w:rPr>
        <w:t>различные</w:t>
      </w:r>
      <w:r w:rsidRPr="00D478B1">
        <w:rPr>
          <w:rFonts w:ascii="Times New Roman" w:hAnsi="Times New Roman" w:cs="Times New Roman"/>
          <w:color w:val="231F20"/>
          <w:spacing w:val="-16"/>
          <w:sz w:val="24"/>
          <w:szCs w:val="24"/>
        </w:rPr>
        <w:t xml:space="preserve"> </w:t>
      </w:r>
      <w:r w:rsidRPr="00D478B1">
        <w:rPr>
          <w:rFonts w:ascii="Times New Roman" w:hAnsi="Times New Roman" w:cs="Times New Roman"/>
          <w:color w:val="231F20"/>
          <w:sz w:val="24"/>
          <w:szCs w:val="24"/>
        </w:rPr>
        <w:t>источники</w:t>
      </w:r>
      <w:r w:rsidRPr="00D478B1">
        <w:rPr>
          <w:rFonts w:ascii="Times New Roman" w:hAnsi="Times New Roman" w:cs="Times New Roman"/>
          <w:color w:val="231F20"/>
          <w:spacing w:val="-16"/>
          <w:sz w:val="24"/>
          <w:szCs w:val="24"/>
        </w:rPr>
        <w:t xml:space="preserve"> </w:t>
      </w:r>
      <w:r w:rsidRPr="00D478B1">
        <w:rPr>
          <w:rFonts w:ascii="Times New Roman" w:hAnsi="Times New Roman" w:cs="Times New Roman"/>
          <w:color w:val="231F20"/>
          <w:sz w:val="24"/>
          <w:szCs w:val="24"/>
        </w:rPr>
        <w:t>информации</w:t>
      </w:r>
      <w:r w:rsidRPr="00D478B1">
        <w:rPr>
          <w:rFonts w:ascii="Times New Roman" w:hAnsi="Times New Roman" w:cs="Times New Roman"/>
          <w:color w:val="231F20"/>
          <w:spacing w:val="-16"/>
          <w:sz w:val="24"/>
          <w:szCs w:val="24"/>
        </w:rPr>
        <w:t xml:space="preserve"> </w:t>
      </w:r>
      <w:r w:rsidRPr="00D478B1">
        <w:rPr>
          <w:rFonts w:ascii="Times New Roman" w:hAnsi="Times New Roman" w:cs="Times New Roman"/>
          <w:color w:val="231F20"/>
          <w:sz w:val="24"/>
          <w:szCs w:val="24"/>
        </w:rPr>
        <w:t>для</w:t>
      </w:r>
      <w:r w:rsidRPr="00D478B1">
        <w:rPr>
          <w:rFonts w:ascii="Times New Roman" w:hAnsi="Times New Roman" w:cs="Times New Roman"/>
          <w:color w:val="231F20"/>
          <w:spacing w:val="-16"/>
          <w:sz w:val="24"/>
          <w:szCs w:val="24"/>
        </w:rPr>
        <w:t xml:space="preserve"> </w:t>
      </w:r>
      <w:r w:rsidRPr="00D478B1">
        <w:rPr>
          <w:rFonts w:ascii="Times New Roman" w:hAnsi="Times New Roman" w:cs="Times New Roman"/>
          <w:color w:val="231F20"/>
          <w:sz w:val="24"/>
          <w:szCs w:val="24"/>
        </w:rPr>
        <w:t>поиска и извлечения информации, ответов на вопросы;</w:t>
      </w:r>
    </w:p>
    <w:p w:rsidR="00D478B1" w:rsidRPr="00D478B1" w:rsidRDefault="00D478B1" w:rsidP="00135B7B">
      <w:pPr>
        <w:pStyle w:val="aa"/>
        <w:numPr>
          <w:ilvl w:val="0"/>
          <w:numId w:val="94"/>
        </w:numPr>
        <w:rPr>
          <w:rFonts w:ascii="Times New Roman" w:hAnsi="Times New Roman" w:cs="Times New Roman"/>
          <w:sz w:val="24"/>
          <w:szCs w:val="24"/>
        </w:rPr>
      </w:pPr>
      <w:r w:rsidRPr="00D478B1">
        <w:rPr>
          <w:rFonts w:ascii="Times New Roman" w:hAnsi="Times New Roman" w:cs="Times New Roman"/>
          <w:color w:val="231F20"/>
          <w:w w:val="95"/>
          <w:sz w:val="24"/>
          <w:szCs w:val="24"/>
        </w:rPr>
        <w:t>соблюдать</w:t>
      </w:r>
      <w:r w:rsidRPr="00D478B1">
        <w:rPr>
          <w:rFonts w:ascii="Times New Roman" w:hAnsi="Times New Roman" w:cs="Times New Roman"/>
          <w:color w:val="231F20"/>
          <w:spacing w:val="19"/>
          <w:sz w:val="24"/>
          <w:szCs w:val="24"/>
        </w:rPr>
        <w:t xml:space="preserve"> </w:t>
      </w:r>
      <w:r w:rsidRPr="00D478B1">
        <w:rPr>
          <w:rFonts w:ascii="Times New Roman" w:hAnsi="Times New Roman" w:cs="Times New Roman"/>
          <w:color w:val="231F20"/>
          <w:w w:val="95"/>
          <w:sz w:val="24"/>
          <w:szCs w:val="24"/>
        </w:rPr>
        <w:t>правила</w:t>
      </w:r>
      <w:r w:rsidRPr="00D478B1">
        <w:rPr>
          <w:rFonts w:ascii="Times New Roman" w:hAnsi="Times New Roman" w:cs="Times New Roman"/>
          <w:color w:val="231F20"/>
          <w:spacing w:val="19"/>
          <w:sz w:val="24"/>
          <w:szCs w:val="24"/>
        </w:rPr>
        <w:t xml:space="preserve"> </w:t>
      </w:r>
      <w:r w:rsidRPr="00D478B1">
        <w:rPr>
          <w:rFonts w:ascii="Times New Roman" w:hAnsi="Times New Roman" w:cs="Times New Roman"/>
          <w:color w:val="231F20"/>
          <w:w w:val="95"/>
          <w:sz w:val="24"/>
          <w:szCs w:val="24"/>
        </w:rPr>
        <w:t>нравственного</w:t>
      </w:r>
      <w:r w:rsidRPr="00D478B1">
        <w:rPr>
          <w:rFonts w:ascii="Times New Roman" w:hAnsi="Times New Roman" w:cs="Times New Roman"/>
          <w:color w:val="231F20"/>
          <w:spacing w:val="19"/>
          <w:sz w:val="24"/>
          <w:szCs w:val="24"/>
        </w:rPr>
        <w:t xml:space="preserve"> </w:t>
      </w:r>
      <w:r w:rsidRPr="00D478B1">
        <w:rPr>
          <w:rFonts w:ascii="Times New Roman" w:hAnsi="Times New Roman" w:cs="Times New Roman"/>
          <w:color w:val="231F20"/>
          <w:w w:val="95"/>
          <w:sz w:val="24"/>
          <w:szCs w:val="24"/>
        </w:rPr>
        <w:t>поведения</w:t>
      </w:r>
      <w:r w:rsidRPr="00D478B1">
        <w:rPr>
          <w:rFonts w:ascii="Times New Roman" w:hAnsi="Times New Roman" w:cs="Times New Roman"/>
          <w:color w:val="231F20"/>
          <w:spacing w:val="19"/>
          <w:sz w:val="24"/>
          <w:szCs w:val="24"/>
        </w:rPr>
        <w:t xml:space="preserve"> </w:t>
      </w:r>
      <w:r w:rsidRPr="00D478B1">
        <w:rPr>
          <w:rFonts w:ascii="Times New Roman" w:hAnsi="Times New Roman" w:cs="Times New Roman"/>
          <w:color w:val="231F20"/>
          <w:w w:val="95"/>
          <w:sz w:val="24"/>
          <w:szCs w:val="24"/>
        </w:rPr>
        <w:t>на</w:t>
      </w:r>
      <w:r w:rsidRPr="00D478B1">
        <w:rPr>
          <w:rFonts w:ascii="Times New Roman" w:hAnsi="Times New Roman" w:cs="Times New Roman"/>
          <w:color w:val="231F20"/>
          <w:spacing w:val="19"/>
          <w:sz w:val="24"/>
          <w:szCs w:val="24"/>
        </w:rPr>
        <w:t xml:space="preserve"> </w:t>
      </w:r>
      <w:r w:rsidRPr="00D478B1">
        <w:rPr>
          <w:rFonts w:ascii="Times New Roman" w:hAnsi="Times New Roman" w:cs="Times New Roman"/>
          <w:color w:val="231F20"/>
          <w:spacing w:val="-2"/>
          <w:w w:val="95"/>
          <w:sz w:val="24"/>
          <w:szCs w:val="24"/>
        </w:rPr>
        <w:t>природе;</w:t>
      </w:r>
    </w:p>
    <w:p w:rsidR="00D478B1" w:rsidRPr="00D478B1" w:rsidRDefault="00D478B1" w:rsidP="00135B7B">
      <w:pPr>
        <w:pStyle w:val="aa"/>
        <w:numPr>
          <w:ilvl w:val="0"/>
          <w:numId w:val="94"/>
        </w:numPr>
        <w:rPr>
          <w:rFonts w:ascii="Times New Roman" w:hAnsi="Times New Roman" w:cs="Times New Roman"/>
          <w:sz w:val="24"/>
          <w:szCs w:val="24"/>
        </w:rPr>
      </w:pPr>
      <w:r w:rsidRPr="00D478B1">
        <w:rPr>
          <w:rFonts w:ascii="Times New Roman" w:hAnsi="Times New Roman" w:cs="Times New Roman"/>
          <w:color w:val="231F20"/>
          <w:sz w:val="24"/>
          <w:szCs w:val="24"/>
        </w:rPr>
        <w:t>осознавать возможные последствия вредных привычек для здоровья и жизни человека;</w:t>
      </w:r>
    </w:p>
    <w:p w:rsidR="00D478B1" w:rsidRPr="00D478B1" w:rsidRDefault="00D478B1" w:rsidP="00135B7B">
      <w:pPr>
        <w:pStyle w:val="aa"/>
        <w:numPr>
          <w:ilvl w:val="0"/>
          <w:numId w:val="94"/>
        </w:numPr>
        <w:rPr>
          <w:rFonts w:ascii="Times New Roman" w:hAnsi="Times New Roman" w:cs="Times New Roman"/>
          <w:sz w:val="24"/>
          <w:szCs w:val="24"/>
        </w:rPr>
      </w:pPr>
      <w:r w:rsidRPr="00D478B1">
        <w:rPr>
          <w:rFonts w:ascii="Times New Roman" w:hAnsi="Times New Roman" w:cs="Times New Roman"/>
          <w:color w:val="231F20"/>
          <w:w w:val="95"/>
          <w:sz w:val="24"/>
          <w:szCs w:val="24"/>
        </w:rPr>
        <w:t>соблюдать</w:t>
      </w:r>
      <w:r w:rsidRPr="00D478B1">
        <w:rPr>
          <w:rFonts w:ascii="Times New Roman" w:hAnsi="Times New Roman" w:cs="Times New Roman"/>
          <w:color w:val="231F20"/>
          <w:spacing w:val="-1"/>
          <w:w w:val="95"/>
          <w:sz w:val="24"/>
          <w:szCs w:val="24"/>
        </w:rPr>
        <w:t xml:space="preserve"> </w:t>
      </w:r>
      <w:r w:rsidRPr="00D478B1">
        <w:rPr>
          <w:rFonts w:ascii="Times New Roman" w:hAnsi="Times New Roman" w:cs="Times New Roman"/>
          <w:color w:val="231F20"/>
          <w:w w:val="95"/>
          <w:sz w:val="24"/>
          <w:szCs w:val="24"/>
        </w:rPr>
        <w:t>правила</w:t>
      </w:r>
      <w:r w:rsidRPr="00D478B1">
        <w:rPr>
          <w:rFonts w:ascii="Times New Roman" w:hAnsi="Times New Roman" w:cs="Times New Roman"/>
          <w:color w:val="231F20"/>
          <w:spacing w:val="-1"/>
          <w:w w:val="95"/>
          <w:sz w:val="24"/>
          <w:szCs w:val="24"/>
        </w:rPr>
        <w:t xml:space="preserve"> </w:t>
      </w:r>
      <w:r w:rsidRPr="00D478B1">
        <w:rPr>
          <w:rFonts w:ascii="Times New Roman" w:hAnsi="Times New Roman" w:cs="Times New Roman"/>
          <w:color w:val="231F20"/>
          <w:w w:val="95"/>
          <w:sz w:val="24"/>
          <w:szCs w:val="24"/>
        </w:rPr>
        <w:t>безопасного</w:t>
      </w:r>
      <w:r w:rsidRPr="00D478B1">
        <w:rPr>
          <w:rFonts w:ascii="Times New Roman" w:hAnsi="Times New Roman" w:cs="Times New Roman"/>
          <w:color w:val="231F20"/>
          <w:spacing w:val="-1"/>
          <w:w w:val="95"/>
          <w:sz w:val="24"/>
          <w:szCs w:val="24"/>
        </w:rPr>
        <w:t xml:space="preserve"> </w:t>
      </w:r>
      <w:r w:rsidRPr="00D478B1">
        <w:rPr>
          <w:rFonts w:ascii="Times New Roman" w:hAnsi="Times New Roman" w:cs="Times New Roman"/>
          <w:color w:val="231F20"/>
          <w:w w:val="95"/>
          <w:sz w:val="24"/>
          <w:szCs w:val="24"/>
        </w:rPr>
        <w:t>поведения</w:t>
      </w:r>
      <w:r w:rsidRPr="00D478B1">
        <w:rPr>
          <w:rFonts w:ascii="Times New Roman" w:hAnsi="Times New Roman" w:cs="Times New Roman"/>
          <w:color w:val="231F20"/>
          <w:spacing w:val="-1"/>
          <w:w w:val="95"/>
          <w:sz w:val="24"/>
          <w:szCs w:val="24"/>
        </w:rPr>
        <w:t xml:space="preserve"> </w:t>
      </w:r>
      <w:r w:rsidRPr="00D478B1">
        <w:rPr>
          <w:rFonts w:ascii="Times New Roman" w:hAnsi="Times New Roman" w:cs="Times New Roman"/>
          <w:color w:val="231F20"/>
          <w:w w:val="95"/>
          <w:sz w:val="24"/>
          <w:szCs w:val="24"/>
        </w:rPr>
        <w:t>при</w:t>
      </w:r>
      <w:r w:rsidRPr="00D478B1">
        <w:rPr>
          <w:rFonts w:ascii="Times New Roman" w:hAnsi="Times New Roman" w:cs="Times New Roman"/>
          <w:color w:val="231F20"/>
          <w:spacing w:val="-1"/>
          <w:w w:val="95"/>
          <w:sz w:val="24"/>
          <w:szCs w:val="24"/>
        </w:rPr>
        <w:t xml:space="preserve"> </w:t>
      </w:r>
      <w:r w:rsidRPr="00D478B1">
        <w:rPr>
          <w:rFonts w:ascii="Times New Roman" w:hAnsi="Times New Roman" w:cs="Times New Roman"/>
          <w:color w:val="231F20"/>
          <w:w w:val="95"/>
          <w:sz w:val="24"/>
          <w:szCs w:val="24"/>
        </w:rPr>
        <w:t xml:space="preserve">использовании объектов транспортной инфраструктуры населённого пункта, </w:t>
      </w:r>
      <w:r w:rsidRPr="00D478B1">
        <w:rPr>
          <w:rFonts w:ascii="Times New Roman" w:hAnsi="Times New Roman" w:cs="Times New Roman"/>
          <w:color w:val="231F20"/>
          <w:sz w:val="24"/>
          <w:szCs w:val="24"/>
        </w:rPr>
        <w:t>в театрах, кинотеатрах, торговых центрах, парках и зонах отдыха,</w:t>
      </w:r>
      <w:r w:rsidRPr="00D478B1">
        <w:rPr>
          <w:rFonts w:ascii="Times New Roman" w:hAnsi="Times New Roman" w:cs="Times New Roman"/>
          <w:color w:val="231F20"/>
          <w:spacing w:val="-9"/>
          <w:sz w:val="24"/>
          <w:szCs w:val="24"/>
        </w:rPr>
        <w:t xml:space="preserve"> </w:t>
      </w:r>
      <w:r w:rsidRPr="00D478B1">
        <w:rPr>
          <w:rFonts w:ascii="Times New Roman" w:hAnsi="Times New Roman" w:cs="Times New Roman"/>
          <w:color w:val="231F20"/>
          <w:sz w:val="24"/>
          <w:szCs w:val="24"/>
        </w:rPr>
        <w:t>учреждениях</w:t>
      </w:r>
      <w:r w:rsidRPr="00D478B1">
        <w:rPr>
          <w:rFonts w:ascii="Times New Roman" w:hAnsi="Times New Roman" w:cs="Times New Roman"/>
          <w:color w:val="231F20"/>
          <w:spacing w:val="-9"/>
          <w:sz w:val="24"/>
          <w:szCs w:val="24"/>
        </w:rPr>
        <w:t xml:space="preserve"> </w:t>
      </w:r>
      <w:r w:rsidRPr="00D478B1">
        <w:rPr>
          <w:rFonts w:ascii="Times New Roman" w:hAnsi="Times New Roman" w:cs="Times New Roman"/>
          <w:color w:val="231F20"/>
          <w:sz w:val="24"/>
          <w:szCs w:val="24"/>
        </w:rPr>
        <w:t>культуры</w:t>
      </w:r>
      <w:r w:rsidRPr="00D478B1">
        <w:rPr>
          <w:rFonts w:ascii="Times New Roman" w:hAnsi="Times New Roman" w:cs="Times New Roman"/>
          <w:color w:val="231F20"/>
          <w:spacing w:val="-9"/>
          <w:sz w:val="24"/>
          <w:szCs w:val="24"/>
        </w:rPr>
        <w:t xml:space="preserve"> </w:t>
      </w:r>
      <w:r w:rsidRPr="00D478B1">
        <w:rPr>
          <w:rFonts w:ascii="Times New Roman" w:hAnsi="Times New Roman" w:cs="Times New Roman"/>
          <w:color w:val="231F20"/>
          <w:sz w:val="24"/>
          <w:szCs w:val="24"/>
        </w:rPr>
        <w:t>(музеях,</w:t>
      </w:r>
      <w:r w:rsidRPr="00D478B1">
        <w:rPr>
          <w:rFonts w:ascii="Times New Roman" w:hAnsi="Times New Roman" w:cs="Times New Roman"/>
          <w:color w:val="231F20"/>
          <w:spacing w:val="-9"/>
          <w:sz w:val="24"/>
          <w:szCs w:val="24"/>
        </w:rPr>
        <w:t xml:space="preserve"> </w:t>
      </w:r>
      <w:r w:rsidRPr="00D478B1">
        <w:rPr>
          <w:rFonts w:ascii="Times New Roman" w:hAnsi="Times New Roman" w:cs="Times New Roman"/>
          <w:color w:val="231F20"/>
          <w:sz w:val="24"/>
          <w:szCs w:val="24"/>
        </w:rPr>
        <w:t>библиотеках</w:t>
      </w:r>
      <w:r w:rsidRPr="00D478B1">
        <w:rPr>
          <w:rFonts w:ascii="Times New Roman" w:hAnsi="Times New Roman" w:cs="Times New Roman"/>
          <w:color w:val="231F20"/>
          <w:spacing w:val="-9"/>
          <w:sz w:val="24"/>
          <w:szCs w:val="24"/>
        </w:rPr>
        <w:t xml:space="preserve"> </w:t>
      </w:r>
      <w:r w:rsidRPr="00D478B1">
        <w:rPr>
          <w:rFonts w:ascii="Times New Roman" w:hAnsi="Times New Roman" w:cs="Times New Roman"/>
          <w:color w:val="231F20"/>
          <w:sz w:val="24"/>
          <w:szCs w:val="24"/>
        </w:rPr>
        <w:t>и</w:t>
      </w:r>
      <w:r w:rsidRPr="00D478B1">
        <w:rPr>
          <w:rFonts w:ascii="Times New Roman" w:hAnsi="Times New Roman" w:cs="Times New Roman"/>
          <w:color w:val="231F20"/>
          <w:spacing w:val="-9"/>
          <w:sz w:val="24"/>
          <w:szCs w:val="24"/>
        </w:rPr>
        <w:t xml:space="preserve"> </w:t>
      </w:r>
      <w:r w:rsidRPr="00D478B1">
        <w:rPr>
          <w:rFonts w:ascii="Times New Roman" w:hAnsi="Times New Roman" w:cs="Times New Roman"/>
          <w:color w:val="231F20"/>
          <w:sz w:val="24"/>
          <w:szCs w:val="24"/>
        </w:rPr>
        <w:t>т.д.);</w:t>
      </w:r>
    </w:p>
    <w:p w:rsidR="00D478B1" w:rsidRPr="00D478B1" w:rsidRDefault="00D478B1" w:rsidP="00135B7B">
      <w:pPr>
        <w:pStyle w:val="aa"/>
        <w:numPr>
          <w:ilvl w:val="0"/>
          <w:numId w:val="94"/>
        </w:numPr>
        <w:rPr>
          <w:rFonts w:ascii="Times New Roman" w:hAnsi="Times New Roman" w:cs="Times New Roman"/>
          <w:sz w:val="24"/>
          <w:szCs w:val="24"/>
        </w:rPr>
      </w:pPr>
      <w:r w:rsidRPr="00D478B1">
        <w:rPr>
          <w:rFonts w:ascii="Times New Roman" w:hAnsi="Times New Roman" w:cs="Times New Roman"/>
          <w:color w:val="231F20"/>
          <w:sz w:val="24"/>
          <w:szCs w:val="24"/>
        </w:rPr>
        <w:t>соблюдать</w:t>
      </w:r>
      <w:r w:rsidRPr="00D478B1">
        <w:rPr>
          <w:rFonts w:ascii="Times New Roman" w:hAnsi="Times New Roman" w:cs="Times New Roman"/>
          <w:color w:val="231F20"/>
          <w:spacing w:val="-13"/>
          <w:sz w:val="24"/>
          <w:szCs w:val="24"/>
        </w:rPr>
        <w:t xml:space="preserve"> </w:t>
      </w:r>
      <w:r w:rsidRPr="00D478B1">
        <w:rPr>
          <w:rFonts w:ascii="Times New Roman" w:hAnsi="Times New Roman" w:cs="Times New Roman"/>
          <w:color w:val="231F20"/>
          <w:sz w:val="24"/>
          <w:szCs w:val="24"/>
        </w:rPr>
        <w:t>правила</w:t>
      </w:r>
      <w:r w:rsidRPr="00D478B1">
        <w:rPr>
          <w:rFonts w:ascii="Times New Roman" w:hAnsi="Times New Roman" w:cs="Times New Roman"/>
          <w:color w:val="231F20"/>
          <w:spacing w:val="-13"/>
          <w:sz w:val="24"/>
          <w:szCs w:val="24"/>
        </w:rPr>
        <w:t xml:space="preserve"> </w:t>
      </w:r>
      <w:r w:rsidRPr="00D478B1">
        <w:rPr>
          <w:rFonts w:ascii="Times New Roman" w:hAnsi="Times New Roman" w:cs="Times New Roman"/>
          <w:color w:val="231F20"/>
          <w:sz w:val="24"/>
          <w:szCs w:val="24"/>
        </w:rPr>
        <w:t>безопасного</w:t>
      </w:r>
      <w:r w:rsidRPr="00D478B1">
        <w:rPr>
          <w:rFonts w:ascii="Times New Roman" w:hAnsi="Times New Roman" w:cs="Times New Roman"/>
          <w:color w:val="231F20"/>
          <w:spacing w:val="-13"/>
          <w:sz w:val="24"/>
          <w:szCs w:val="24"/>
        </w:rPr>
        <w:t xml:space="preserve"> </w:t>
      </w:r>
      <w:r w:rsidRPr="00D478B1">
        <w:rPr>
          <w:rFonts w:ascii="Times New Roman" w:hAnsi="Times New Roman" w:cs="Times New Roman"/>
          <w:color w:val="231F20"/>
          <w:sz w:val="24"/>
          <w:szCs w:val="24"/>
        </w:rPr>
        <w:t>поведения</w:t>
      </w:r>
      <w:r w:rsidRPr="00D478B1">
        <w:rPr>
          <w:rFonts w:ascii="Times New Roman" w:hAnsi="Times New Roman" w:cs="Times New Roman"/>
          <w:color w:val="231F20"/>
          <w:spacing w:val="-13"/>
          <w:sz w:val="24"/>
          <w:szCs w:val="24"/>
        </w:rPr>
        <w:t xml:space="preserve"> </w:t>
      </w:r>
      <w:r w:rsidRPr="00D478B1">
        <w:rPr>
          <w:rFonts w:ascii="Times New Roman" w:hAnsi="Times New Roman" w:cs="Times New Roman"/>
          <w:color w:val="231F20"/>
          <w:sz w:val="24"/>
          <w:szCs w:val="24"/>
        </w:rPr>
        <w:t>при</w:t>
      </w:r>
      <w:r w:rsidRPr="00D478B1">
        <w:rPr>
          <w:rFonts w:ascii="Times New Roman" w:hAnsi="Times New Roman" w:cs="Times New Roman"/>
          <w:color w:val="231F20"/>
          <w:spacing w:val="-13"/>
          <w:sz w:val="24"/>
          <w:szCs w:val="24"/>
        </w:rPr>
        <w:t xml:space="preserve"> </w:t>
      </w:r>
      <w:r w:rsidRPr="00D478B1">
        <w:rPr>
          <w:rFonts w:ascii="Times New Roman" w:hAnsi="Times New Roman" w:cs="Times New Roman"/>
          <w:color w:val="231F20"/>
          <w:sz w:val="24"/>
          <w:szCs w:val="24"/>
        </w:rPr>
        <w:t>езде</w:t>
      </w:r>
      <w:r w:rsidRPr="00D478B1">
        <w:rPr>
          <w:rFonts w:ascii="Times New Roman" w:hAnsi="Times New Roman" w:cs="Times New Roman"/>
          <w:color w:val="231F20"/>
          <w:spacing w:val="-13"/>
          <w:sz w:val="24"/>
          <w:szCs w:val="24"/>
        </w:rPr>
        <w:t xml:space="preserve"> </w:t>
      </w:r>
      <w:r w:rsidRPr="00D478B1">
        <w:rPr>
          <w:rFonts w:ascii="Times New Roman" w:hAnsi="Times New Roman" w:cs="Times New Roman"/>
          <w:color w:val="231F20"/>
          <w:sz w:val="24"/>
          <w:szCs w:val="24"/>
        </w:rPr>
        <w:t>на</w:t>
      </w:r>
      <w:r w:rsidRPr="00D478B1">
        <w:rPr>
          <w:rFonts w:ascii="Times New Roman" w:hAnsi="Times New Roman" w:cs="Times New Roman"/>
          <w:color w:val="231F20"/>
          <w:spacing w:val="-13"/>
          <w:sz w:val="24"/>
          <w:szCs w:val="24"/>
        </w:rPr>
        <w:t xml:space="preserve"> </w:t>
      </w:r>
      <w:r>
        <w:rPr>
          <w:rFonts w:ascii="Times New Roman" w:hAnsi="Times New Roman" w:cs="Times New Roman"/>
          <w:color w:val="231F20"/>
          <w:sz w:val="24"/>
          <w:szCs w:val="24"/>
        </w:rPr>
        <w:t>вело</w:t>
      </w:r>
      <w:r w:rsidRPr="00D478B1">
        <w:rPr>
          <w:rFonts w:ascii="Times New Roman" w:hAnsi="Times New Roman" w:cs="Times New Roman"/>
          <w:color w:val="231F20"/>
          <w:sz w:val="24"/>
          <w:szCs w:val="24"/>
        </w:rPr>
        <w:t>сипеде, самокате и друг</w:t>
      </w:r>
      <w:r>
        <w:rPr>
          <w:rFonts w:ascii="Times New Roman" w:hAnsi="Times New Roman" w:cs="Times New Roman"/>
          <w:color w:val="231F20"/>
          <w:sz w:val="24"/>
          <w:szCs w:val="24"/>
        </w:rPr>
        <w:t>их средствах индивидуальной мо</w:t>
      </w:r>
      <w:r w:rsidRPr="00D478B1">
        <w:rPr>
          <w:rFonts w:ascii="Times New Roman" w:hAnsi="Times New Roman" w:cs="Times New Roman"/>
          <w:color w:val="231F20"/>
          <w:spacing w:val="-2"/>
          <w:sz w:val="24"/>
          <w:szCs w:val="24"/>
        </w:rPr>
        <w:t>бильности;</w:t>
      </w:r>
    </w:p>
    <w:p w:rsidR="00D478B1" w:rsidRPr="00D478B1" w:rsidRDefault="00D478B1" w:rsidP="00135B7B">
      <w:pPr>
        <w:pStyle w:val="aa"/>
        <w:numPr>
          <w:ilvl w:val="0"/>
          <w:numId w:val="94"/>
        </w:numPr>
        <w:rPr>
          <w:rFonts w:ascii="Times New Roman" w:hAnsi="Times New Roman" w:cs="Times New Roman"/>
          <w:sz w:val="24"/>
          <w:szCs w:val="24"/>
        </w:rPr>
      </w:pPr>
      <w:r w:rsidRPr="00D478B1">
        <w:rPr>
          <w:rFonts w:ascii="Times New Roman" w:hAnsi="Times New Roman" w:cs="Times New Roman"/>
          <w:color w:val="231F20"/>
          <w:sz w:val="24"/>
          <w:szCs w:val="24"/>
        </w:rPr>
        <w:t>осуществлять безопасный поиск образовательных ресурсов и верифицированной информации в Интернете;</w:t>
      </w:r>
    </w:p>
    <w:p w:rsidR="00D478B1" w:rsidRPr="00D478B1" w:rsidRDefault="00D478B1" w:rsidP="00135B7B">
      <w:pPr>
        <w:pStyle w:val="aa"/>
        <w:numPr>
          <w:ilvl w:val="0"/>
          <w:numId w:val="94"/>
        </w:numPr>
        <w:rPr>
          <w:rFonts w:ascii="Times New Roman" w:hAnsi="Times New Roman" w:cs="Times New Roman"/>
          <w:sz w:val="24"/>
          <w:szCs w:val="24"/>
        </w:rPr>
      </w:pPr>
      <w:r w:rsidRPr="00D478B1">
        <w:rPr>
          <w:rFonts w:ascii="Times New Roman" w:hAnsi="Times New Roman" w:cs="Times New Roman"/>
          <w:color w:val="231F20"/>
          <w:sz w:val="24"/>
          <w:szCs w:val="24"/>
        </w:rPr>
        <w:t>соблюдать</w:t>
      </w:r>
      <w:r w:rsidRPr="00D478B1">
        <w:rPr>
          <w:rFonts w:ascii="Times New Roman" w:hAnsi="Times New Roman" w:cs="Times New Roman"/>
          <w:color w:val="231F20"/>
          <w:spacing w:val="-15"/>
          <w:sz w:val="24"/>
          <w:szCs w:val="24"/>
        </w:rPr>
        <w:t xml:space="preserve"> </w:t>
      </w:r>
      <w:r w:rsidRPr="00D478B1">
        <w:rPr>
          <w:rFonts w:ascii="Times New Roman" w:hAnsi="Times New Roman" w:cs="Times New Roman"/>
          <w:color w:val="231F20"/>
          <w:sz w:val="24"/>
          <w:szCs w:val="24"/>
        </w:rPr>
        <w:t>правила</w:t>
      </w:r>
      <w:r w:rsidRPr="00D478B1">
        <w:rPr>
          <w:rFonts w:ascii="Times New Roman" w:hAnsi="Times New Roman" w:cs="Times New Roman"/>
          <w:color w:val="231F20"/>
          <w:spacing w:val="-15"/>
          <w:sz w:val="24"/>
          <w:szCs w:val="24"/>
        </w:rPr>
        <w:t xml:space="preserve"> </w:t>
      </w:r>
      <w:r w:rsidRPr="00D478B1">
        <w:rPr>
          <w:rFonts w:ascii="Times New Roman" w:hAnsi="Times New Roman" w:cs="Times New Roman"/>
          <w:color w:val="231F20"/>
          <w:sz w:val="24"/>
          <w:szCs w:val="24"/>
        </w:rPr>
        <w:t>безопасного</w:t>
      </w:r>
      <w:r w:rsidRPr="00D478B1">
        <w:rPr>
          <w:rFonts w:ascii="Times New Roman" w:hAnsi="Times New Roman" w:cs="Times New Roman"/>
          <w:color w:val="231F20"/>
          <w:spacing w:val="-15"/>
          <w:sz w:val="24"/>
          <w:szCs w:val="24"/>
        </w:rPr>
        <w:t xml:space="preserve"> </w:t>
      </w:r>
      <w:r w:rsidRPr="00D478B1">
        <w:rPr>
          <w:rFonts w:ascii="Times New Roman" w:hAnsi="Times New Roman" w:cs="Times New Roman"/>
          <w:color w:val="231F20"/>
          <w:sz w:val="24"/>
          <w:szCs w:val="24"/>
        </w:rPr>
        <w:t>для</w:t>
      </w:r>
      <w:r w:rsidRPr="00D478B1">
        <w:rPr>
          <w:rFonts w:ascii="Times New Roman" w:hAnsi="Times New Roman" w:cs="Times New Roman"/>
          <w:color w:val="231F20"/>
          <w:spacing w:val="-15"/>
          <w:sz w:val="24"/>
          <w:szCs w:val="24"/>
        </w:rPr>
        <w:t xml:space="preserve"> </w:t>
      </w:r>
      <w:r w:rsidRPr="00D478B1">
        <w:rPr>
          <w:rFonts w:ascii="Times New Roman" w:hAnsi="Times New Roman" w:cs="Times New Roman"/>
          <w:color w:val="231F20"/>
          <w:sz w:val="24"/>
          <w:szCs w:val="24"/>
        </w:rPr>
        <w:t>здоровья</w:t>
      </w:r>
      <w:r w:rsidRPr="00D478B1">
        <w:rPr>
          <w:rFonts w:ascii="Times New Roman" w:hAnsi="Times New Roman" w:cs="Times New Roman"/>
          <w:color w:val="231F20"/>
          <w:spacing w:val="-15"/>
          <w:sz w:val="24"/>
          <w:szCs w:val="24"/>
        </w:rPr>
        <w:t xml:space="preserve"> </w:t>
      </w:r>
      <w:r w:rsidRPr="00D478B1">
        <w:rPr>
          <w:rFonts w:ascii="Times New Roman" w:hAnsi="Times New Roman" w:cs="Times New Roman"/>
          <w:color w:val="231F20"/>
          <w:sz w:val="24"/>
          <w:szCs w:val="24"/>
        </w:rPr>
        <w:t>использования электронных средств обучения.</w:t>
      </w:r>
    </w:p>
    <w:p w:rsidR="00D478B1" w:rsidRPr="00D478B1" w:rsidRDefault="00D478B1" w:rsidP="00D478B1">
      <w:pPr>
        <w:pStyle w:val="aa"/>
        <w:rPr>
          <w:rFonts w:ascii="Times New Roman" w:hAnsi="Times New Roman" w:cs="Times New Roman"/>
          <w:sz w:val="24"/>
          <w:szCs w:val="24"/>
        </w:rPr>
      </w:pPr>
    </w:p>
    <w:p w:rsidR="00D478B1" w:rsidRPr="00D478B1" w:rsidRDefault="00D478B1" w:rsidP="00D478B1">
      <w:pPr>
        <w:pStyle w:val="aa"/>
        <w:ind w:left="720"/>
        <w:rPr>
          <w:rFonts w:ascii="Times New Roman" w:hAnsi="Times New Roman" w:cs="Times New Roman"/>
          <w:sz w:val="24"/>
          <w:szCs w:val="24"/>
        </w:rPr>
      </w:pPr>
    </w:p>
    <w:p w:rsidR="00D478B1" w:rsidRPr="00D478B1" w:rsidRDefault="00D478B1" w:rsidP="00D478B1">
      <w:pPr>
        <w:pStyle w:val="aa"/>
        <w:rPr>
          <w:rFonts w:ascii="Times New Roman" w:hAnsi="Times New Roman" w:cs="Times New Roman"/>
          <w:sz w:val="24"/>
          <w:szCs w:val="24"/>
        </w:rPr>
        <w:sectPr w:rsidR="00D478B1" w:rsidRPr="00D478B1">
          <w:pgSz w:w="7830" w:h="12020"/>
          <w:pgMar w:top="620" w:right="580" w:bottom="900" w:left="580" w:header="0" w:footer="709" w:gutter="0"/>
          <w:cols w:space="720"/>
        </w:sectPr>
      </w:pPr>
    </w:p>
    <w:p w:rsidR="00D478B1" w:rsidRPr="00D478B1" w:rsidRDefault="00224EB2" w:rsidP="00D478B1">
      <w:pPr>
        <w:pStyle w:val="aa"/>
        <w:jc w:val="center"/>
        <w:rPr>
          <w:rFonts w:ascii="Times New Roman" w:hAnsi="Times New Roman" w:cs="Times New Roman"/>
          <w:b/>
          <w:sz w:val="24"/>
          <w:szCs w:val="24"/>
        </w:rPr>
      </w:pPr>
      <w:r>
        <w:rPr>
          <w:rFonts w:ascii="Times New Roman" w:hAnsi="Times New Roman" w:cs="Times New Roman"/>
          <w:b/>
          <w:sz w:val="24"/>
          <w:szCs w:val="24"/>
        </w:rPr>
        <w:pict>
          <v:shape id="docshape134" o:spid="_x0000_s1337" style="position:absolute;left:0;text-align:left;margin-left:36.85pt;margin-top:20.85pt;width:317.5pt;height:.1pt;z-index:-15494144;mso-wrap-distance-left:0;mso-wrap-distance-right:0;mso-position-horizontal-relative:page" coordorigin="737,417" coordsize="6350,0" path="m737,417r6350,e" filled="f" strokecolor="#231f20" strokeweight=".5pt">
            <v:path arrowok="t"/>
            <w10:wrap type="topAndBottom" anchorx="page"/>
          </v:shape>
        </w:pict>
      </w:r>
      <w:bookmarkStart w:id="13" w:name="35-0202-01-367-389o10_"/>
      <w:bookmarkEnd w:id="13"/>
      <w:r w:rsidR="00D478B1" w:rsidRPr="00D478B1">
        <w:rPr>
          <w:rFonts w:ascii="Times New Roman" w:hAnsi="Times New Roman" w:cs="Times New Roman"/>
          <w:b/>
          <w:color w:val="231F20"/>
          <w:sz w:val="24"/>
          <w:szCs w:val="24"/>
        </w:rPr>
        <w:t>ОСНОВЫ</w:t>
      </w:r>
      <w:r w:rsidR="00D478B1" w:rsidRPr="00D478B1">
        <w:rPr>
          <w:rFonts w:ascii="Times New Roman" w:hAnsi="Times New Roman" w:cs="Times New Roman"/>
          <w:b/>
          <w:color w:val="231F20"/>
          <w:spacing w:val="15"/>
          <w:sz w:val="24"/>
          <w:szCs w:val="24"/>
        </w:rPr>
        <w:t xml:space="preserve"> </w:t>
      </w:r>
      <w:r w:rsidR="00D478B1" w:rsidRPr="00D478B1">
        <w:rPr>
          <w:rFonts w:ascii="Times New Roman" w:hAnsi="Times New Roman" w:cs="Times New Roman"/>
          <w:b/>
          <w:color w:val="231F20"/>
          <w:sz w:val="24"/>
          <w:szCs w:val="24"/>
        </w:rPr>
        <w:t>РЕЛИГИОЗНЫХ</w:t>
      </w:r>
      <w:r w:rsidR="00D478B1" w:rsidRPr="00D478B1">
        <w:rPr>
          <w:rFonts w:ascii="Times New Roman" w:hAnsi="Times New Roman" w:cs="Times New Roman"/>
          <w:b/>
          <w:color w:val="231F20"/>
          <w:spacing w:val="16"/>
          <w:sz w:val="24"/>
          <w:szCs w:val="24"/>
        </w:rPr>
        <w:t xml:space="preserve"> </w:t>
      </w:r>
      <w:r w:rsidR="00D478B1" w:rsidRPr="00D478B1">
        <w:rPr>
          <w:rFonts w:ascii="Times New Roman" w:hAnsi="Times New Roman" w:cs="Times New Roman"/>
          <w:b/>
          <w:color w:val="231F20"/>
          <w:sz w:val="24"/>
          <w:szCs w:val="24"/>
        </w:rPr>
        <w:t>КУЛЬТУР</w:t>
      </w:r>
      <w:r w:rsidR="00D478B1" w:rsidRPr="00D478B1">
        <w:rPr>
          <w:rFonts w:ascii="Times New Roman" w:hAnsi="Times New Roman" w:cs="Times New Roman"/>
          <w:b/>
          <w:color w:val="231F20"/>
          <w:spacing w:val="16"/>
          <w:sz w:val="24"/>
          <w:szCs w:val="24"/>
        </w:rPr>
        <w:t xml:space="preserve"> </w:t>
      </w:r>
      <w:r w:rsidR="00D478B1" w:rsidRPr="00D478B1">
        <w:rPr>
          <w:rFonts w:ascii="Times New Roman" w:hAnsi="Times New Roman" w:cs="Times New Roman"/>
          <w:b/>
          <w:color w:val="231F20"/>
          <w:sz w:val="24"/>
          <w:szCs w:val="24"/>
        </w:rPr>
        <w:t>И</w:t>
      </w:r>
      <w:r w:rsidR="00D478B1" w:rsidRPr="00D478B1">
        <w:rPr>
          <w:rFonts w:ascii="Times New Roman" w:hAnsi="Times New Roman" w:cs="Times New Roman"/>
          <w:b/>
          <w:color w:val="231F20"/>
          <w:spacing w:val="16"/>
          <w:sz w:val="24"/>
          <w:szCs w:val="24"/>
        </w:rPr>
        <w:t xml:space="preserve"> </w:t>
      </w:r>
      <w:r w:rsidR="00D478B1" w:rsidRPr="00D478B1">
        <w:rPr>
          <w:rFonts w:ascii="Times New Roman" w:hAnsi="Times New Roman" w:cs="Times New Roman"/>
          <w:b/>
          <w:color w:val="231F20"/>
          <w:sz w:val="24"/>
          <w:szCs w:val="24"/>
        </w:rPr>
        <w:t>СВЕТСКОЙ</w:t>
      </w:r>
      <w:r w:rsidR="00D478B1" w:rsidRPr="00D478B1">
        <w:rPr>
          <w:rFonts w:ascii="Times New Roman" w:hAnsi="Times New Roman" w:cs="Times New Roman"/>
          <w:b/>
          <w:color w:val="231F20"/>
          <w:spacing w:val="16"/>
          <w:sz w:val="24"/>
          <w:szCs w:val="24"/>
        </w:rPr>
        <w:t xml:space="preserve"> </w:t>
      </w:r>
      <w:r w:rsidR="00D478B1" w:rsidRPr="00D478B1">
        <w:rPr>
          <w:rFonts w:ascii="Times New Roman" w:hAnsi="Times New Roman" w:cs="Times New Roman"/>
          <w:b/>
          <w:color w:val="231F20"/>
          <w:spacing w:val="-2"/>
          <w:sz w:val="24"/>
          <w:szCs w:val="24"/>
        </w:rPr>
        <w:t>ЭТИКИ</w:t>
      </w:r>
    </w:p>
    <w:p w:rsidR="00D478B1" w:rsidRPr="00D478B1" w:rsidRDefault="00D478B1" w:rsidP="00D478B1">
      <w:pPr>
        <w:pStyle w:val="aa"/>
        <w:rPr>
          <w:rFonts w:ascii="Times New Roman" w:hAnsi="Times New Roman" w:cs="Times New Roman"/>
          <w:sz w:val="24"/>
          <w:szCs w:val="24"/>
        </w:rPr>
      </w:pPr>
      <w:r w:rsidRPr="00D478B1">
        <w:rPr>
          <w:rFonts w:ascii="Times New Roman" w:hAnsi="Times New Roman" w:cs="Times New Roman"/>
          <w:color w:val="231F20"/>
          <w:sz w:val="24"/>
          <w:szCs w:val="24"/>
        </w:rPr>
        <w:t>Примерная рабочая программа по предметной области (учебному предмету) «Основы религиозных культур и свет­ ской этики» на уровне начального общего образования со­ ставлена</w:t>
      </w:r>
      <w:r w:rsidRPr="00D478B1">
        <w:rPr>
          <w:rFonts w:ascii="Times New Roman" w:hAnsi="Times New Roman" w:cs="Times New Roman"/>
          <w:color w:val="231F20"/>
          <w:spacing w:val="-15"/>
          <w:sz w:val="24"/>
          <w:szCs w:val="24"/>
        </w:rPr>
        <w:t xml:space="preserve"> </w:t>
      </w:r>
      <w:r w:rsidRPr="00D478B1">
        <w:rPr>
          <w:rFonts w:ascii="Times New Roman" w:hAnsi="Times New Roman" w:cs="Times New Roman"/>
          <w:color w:val="231F20"/>
          <w:sz w:val="24"/>
          <w:szCs w:val="24"/>
        </w:rPr>
        <w:t>на</w:t>
      </w:r>
      <w:r w:rsidRPr="00D478B1">
        <w:rPr>
          <w:rFonts w:ascii="Times New Roman" w:hAnsi="Times New Roman" w:cs="Times New Roman"/>
          <w:color w:val="231F20"/>
          <w:spacing w:val="-15"/>
          <w:sz w:val="24"/>
          <w:szCs w:val="24"/>
        </w:rPr>
        <w:t xml:space="preserve"> </w:t>
      </w:r>
      <w:r w:rsidRPr="00D478B1">
        <w:rPr>
          <w:rFonts w:ascii="Times New Roman" w:hAnsi="Times New Roman" w:cs="Times New Roman"/>
          <w:color w:val="231F20"/>
          <w:sz w:val="24"/>
          <w:szCs w:val="24"/>
        </w:rPr>
        <w:t>основе</w:t>
      </w:r>
      <w:r w:rsidRPr="00D478B1">
        <w:rPr>
          <w:rFonts w:ascii="Times New Roman" w:hAnsi="Times New Roman" w:cs="Times New Roman"/>
          <w:color w:val="231F20"/>
          <w:spacing w:val="-15"/>
          <w:sz w:val="24"/>
          <w:szCs w:val="24"/>
        </w:rPr>
        <w:t xml:space="preserve"> </w:t>
      </w:r>
      <w:r w:rsidRPr="00D478B1">
        <w:rPr>
          <w:rFonts w:ascii="Times New Roman" w:hAnsi="Times New Roman" w:cs="Times New Roman"/>
          <w:color w:val="231F20"/>
          <w:sz w:val="24"/>
          <w:szCs w:val="24"/>
        </w:rPr>
        <w:t>Требований</w:t>
      </w:r>
      <w:r w:rsidRPr="00D478B1">
        <w:rPr>
          <w:rFonts w:ascii="Times New Roman" w:hAnsi="Times New Roman" w:cs="Times New Roman"/>
          <w:color w:val="231F20"/>
          <w:spacing w:val="-15"/>
          <w:sz w:val="24"/>
          <w:szCs w:val="24"/>
        </w:rPr>
        <w:t xml:space="preserve"> </w:t>
      </w:r>
      <w:r w:rsidRPr="00D478B1">
        <w:rPr>
          <w:rFonts w:ascii="Times New Roman" w:hAnsi="Times New Roman" w:cs="Times New Roman"/>
          <w:color w:val="231F20"/>
          <w:sz w:val="24"/>
          <w:szCs w:val="24"/>
        </w:rPr>
        <w:t>к</w:t>
      </w:r>
      <w:r w:rsidRPr="00D478B1">
        <w:rPr>
          <w:rFonts w:ascii="Times New Roman" w:hAnsi="Times New Roman" w:cs="Times New Roman"/>
          <w:color w:val="231F20"/>
          <w:spacing w:val="-15"/>
          <w:sz w:val="24"/>
          <w:szCs w:val="24"/>
        </w:rPr>
        <w:t xml:space="preserve"> </w:t>
      </w:r>
      <w:r w:rsidRPr="00D478B1">
        <w:rPr>
          <w:rFonts w:ascii="Times New Roman" w:hAnsi="Times New Roman" w:cs="Times New Roman"/>
          <w:color w:val="231F20"/>
          <w:sz w:val="24"/>
          <w:szCs w:val="24"/>
        </w:rPr>
        <w:t>результатам</w:t>
      </w:r>
      <w:r w:rsidRPr="00D478B1">
        <w:rPr>
          <w:rFonts w:ascii="Times New Roman" w:hAnsi="Times New Roman" w:cs="Times New Roman"/>
          <w:color w:val="231F20"/>
          <w:spacing w:val="-15"/>
          <w:sz w:val="24"/>
          <w:szCs w:val="24"/>
        </w:rPr>
        <w:t xml:space="preserve"> </w:t>
      </w:r>
      <w:r w:rsidRPr="00D478B1">
        <w:rPr>
          <w:rFonts w:ascii="Times New Roman" w:hAnsi="Times New Roman" w:cs="Times New Roman"/>
          <w:color w:val="231F20"/>
          <w:sz w:val="24"/>
          <w:szCs w:val="24"/>
        </w:rPr>
        <w:t>освоения</w:t>
      </w:r>
      <w:r w:rsidRPr="00D478B1">
        <w:rPr>
          <w:rFonts w:ascii="Times New Roman" w:hAnsi="Times New Roman" w:cs="Times New Roman"/>
          <w:color w:val="231F20"/>
          <w:spacing w:val="-15"/>
          <w:sz w:val="24"/>
          <w:szCs w:val="24"/>
        </w:rPr>
        <w:t xml:space="preserve"> </w:t>
      </w:r>
      <w:r w:rsidRPr="00D478B1">
        <w:rPr>
          <w:rFonts w:ascii="Times New Roman" w:hAnsi="Times New Roman" w:cs="Times New Roman"/>
          <w:color w:val="231F20"/>
          <w:sz w:val="24"/>
          <w:szCs w:val="24"/>
        </w:rPr>
        <w:t>основ­ ной</w:t>
      </w:r>
      <w:r w:rsidRPr="00D478B1">
        <w:rPr>
          <w:rFonts w:ascii="Times New Roman" w:hAnsi="Times New Roman" w:cs="Times New Roman"/>
          <w:color w:val="231F20"/>
          <w:spacing w:val="-14"/>
          <w:sz w:val="24"/>
          <w:szCs w:val="24"/>
        </w:rPr>
        <w:t xml:space="preserve"> </w:t>
      </w:r>
      <w:r w:rsidRPr="00D478B1">
        <w:rPr>
          <w:rFonts w:ascii="Times New Roman" w:hAnsi="Times New Roman" w:cs="Times New Roman"/>
          <w:color w:val="231F20"/>
          <w:sz w:val="24"/>
          <w:szCs w:val="24"/>
        </w:rPr>
        <w:t>образовательной</w:t>
      </w:r>
      <w:r w:rsidRPr="00D478B1">
        <w:rPr>
          <w:rFonts w:ascii="Times New Roman" w:hAnsi="Times New Roman" w:cs="Times New Roman"/>
          <w:color w:val="231F20"/>
          <w:spacing w:val="-14"/>
          <w:sz w:val="24"/>
          <w:szCs w:val="24"/>
        </w:rPr>
        <w:t xml:space="preserve"> </w:t>
      </w:r>
      <w:r w:rsidRPr="00D478B1">
        <w:rPr>
          <w:rFonts w:ascii="Times New Roman" w:hAnsi="Times New Roman" w:cs="Times New Roman"/>
          <w:color w:val="231F20"/>
          <w:sz w:val="24"/>
          <w:szCs w:val="24"/>
        </w:rPr>
        <w:t>программы</w:t>
      </w:r>
      <w:r w:rsidRPr="00D478B1">
        <w:rPr>
          <w:rFonts w:ascii="Times New Roman" w:hAnsi="Times New Roman" w:cs="Times New Roman"/>
          <w:color w:val="231F20"/>
          <w:spacing w:val="-14"/>
          <w:sz w:val="24"/>
          <w:szCs w:val="24"/>
        </w:rPr>
        <w:t xml:space="preserve"> </w:t>
      </w:r>
      <w:r w:rsidRPr="00D478B1">
        <w:rPr>
          <w:rFonts w:ascii="Times New Roman" w:hAnsi="Times New Roman" w:cs="Times New Roman"/>
          <w:color w:val="231F20"/>
          <w:sz w:val="24"/>
          <w:szCs w:val="24"/>
        </w:rPr>
        <w:t>начального</w:t>
      </w:r>
      <w:r w:rsidRPr="00D478B1">
        <w:rPr>
          <w:rFonts w:ascii="Times New Roman" w:hAnsi="Times New Roman" w:cs="Times New Roman"/>
          <w:color w:val="231F20"/>
          <w:spacing w:val="-14"/>
          <w:sz w:val="24"/>
          <w:szCs w:val="24"/>
        </w:rPr>
        <w:t xml:space="preserve"> </w:t>
      </w:r>
      <w:r w:rsidRPr="00D478B1">
        <w:rPr>
          <w:rFonts w:ascii="Times New Roman" w:hAnsi="Times New Roman" w:cs="Times New Roman"/>
          <w:color w:val="231F20"/>
          <w:sz w:val="24"/>
          <w:szCs w:val="24"/>
        </w:rPr>
        <w:t>общего</w:t>
      </w:r>
      <w:r w:rsidRPr="00D478B1">
        <w:rPr>
          <w:rFonts w:ascii="Times New Roman" w:hAnsi="Times New Roman" w:cs="Times New Roman"/>
          <w:color w:val="231F20"/>
          <w:spacing w:val="-14"/>
          <w:sz w:val="24"/>
          <w:szCs w:val="24"/>
        </w:rPr>
        <w:t xml:space="preserve"> </w:t>
      </w:r>
      <w:r w:rsidRPr="00D478B1">
        <w:rPr>
          <w:rFonts w:ascii="Times New Roman" w:hAnsi="Times New Roman" w:cs="Times New Roman"/>
          <w:color w:val="231F20"/>
          <w:sz w:val="24"/>
          <w:szCs w:val="24"/>
        </w:rPr>
        <w:t>образова­ ния, представленных в Федеральном государственном образовательном стандарте начального общего образования (Приказ Минпросвещения России от 31.05.2021 № 286), а также Примерной программы воспитания.</w:t>
      </w:r>
    </w:p>
    <w:p w:rsidR="00D478B1" w:rsidRPr="00D478B1" w:rsidRDefault="00D478B1" w:rsidP="00D478B1">
      <w:pPr>
        <w:pStyle w:val="aa"/>
        <w:rPr>
          <w:rFonts w:ascii="Times New Roman" w:hAnsi="Times New Roman" w:cs="Times New Roman"/>
          <w:sz w:val="24"/>
          <w:szCs w:val="24"/>
        </w:rPr>
      </w:pPr>
      <w:r w:rsidRPr="00D478B1">
        <w:rPr>
          <w:rFonts w:ascii="Times New Roman" w:hAnsi="Times New Roman" w:cs="Times New Roman"/>
          <w:color w:val="231F20"/>
          <w:sz w:val="24"/>
          <w:szCs w:val="24"/>
        </w:rPr>
        <w:t>Программа</w:t>
      </w:r>
      <w:r w:rsidRPr="00D478B1">
        <w:rPr>
          <w:rFonts w:ascii="Times New Roman" w:hAnsi="Times New Roman" w:cs="Times New Roman"/>
          <w:color w:val="231F20"/>
          <w:spacing w:val="78"/>
          <w:sz w:val="24"/>
          <w:szCs w:val="24"/>
        </w:rPr>
        <w:t xml:space="preserve"> </w:t>
      </w:r>
      <w:r w:rsidRPr="00D478B1">
        <w:rPr>
          <w:rFonts w:ascii="Times New Roman" w:hAnsi="Times New Roman" w:cs="Times New Roman"/>
          <w:color w:val="231F20"/>
          <w:sz w:val="24"/>
          <w:szCs w:val="24"/>
        </w:rPr>
        <w:t>по</w:t>
      </w:r>
      <w:r w:rsidRPr="00D478B1">
        <w:rPr>
          <w:rFonts w:ascii="Times New Roman" w:hAnsi="Times New Roman" w:cs="Times New Roman"/>
          <w:color w:val="231F20"/>
          <w:spacing w:val="78"/>
          <w:sz w:val="24"/>
          <w:szCs w:val="24"/>
        </w:rPr>
        <w:t xml:space="preserve"> </w:t>
      </w:r>
      <w:r w:rsidRPr="00D478B1">
        <w:rPr>
          <w:rFonts w:ascii="Times New Roman" w:hAnsi="Times New Roman" w:cs="Times New Roman"/>
          <w:color w:val="231F20"/>
          <w:sz w:val="24"/>
          <w:szCs w:val="24"/>
        </w:rPr>
        <w:t>предметной</w:t>
      </w:r>
      <w:r w:rsidRPr="00D478B1">
        <w:rPr>
          <w:rFonts w:ascii="Times New Roman" w:hAnsi="Times New Roman" w:cs="Times New Roman"/>
          <w:color w:val="231F20"/>
          <w:spacing w:val="78"/>
          <w:sz w:val="24"/>
          <w:szCs w:val="24"/>
        </w:rPr>
        <w:t xml:space="preserve"> </w:t>
      </w:r>
      <w:r w:rsidRPr="00D478B1">
        <w:rPr>
          <w:rFonts w:ascii="Times New Roman" w:hAnsi="Times New Roman" w:cs="Times New Roman"/>
          <w:color w:val="231F20"/>
          <w:sz w:val="24"/>
          <w:szCs w:val="24"/>
        </w:rPr>
        <w:t>области</w:t>
      </w:r>
      <w:r w:rsidRPr="00D478B1">
        <w:rPr>
          <w:rFonts w:ascii="Times New Roman" w:hAnsi="Times New Roman" w:cs="Times New Roman"/>
          <w:color w:val="231F20"/>
          <w:spacing w:val="78"/>
          <w:sz w:val="24"/>
          <w:szCs w:val="24"/>
        </w:rPr>
        <w:t xml:space="preserve"> </w:t>
      </w:r>
      <w:r w:rsidRPr="00D478B1">
        <w:rPr>
          <w:rFonts w:ascii="Times New Roman" w:hAnsi="Times New Roman" w:cs="Times New Roman"/>
          <w:color w:val="231F20"/>
          <w:sz w:val="24"/>
          <w:szCs w:val="24"/>
        </w:rPr>
        <w:t>(учебному</w:t>
      </w:r>
      <w:r w:rsidRPr="00D478B1">
        <w:rPr>
          <w:rFonts w:ascii="Times New Roman" w:hAnsi="Times New Roman" w:cs="Times New Roman"/>
          <w:color w:val="231F20"/>
          <w:spacing w:val="78"/>
          <w:sz w:val="24"/>
          <w:szCs w:val="24"/>
        </w:rPr>
        <w:t xml:space="preserve"> </w:t>
      </w:r>
      <w:r w:rsidRPr="00D478B1">
        <w:rPr>
          <w:rFonts w:ascii="Times New Roman" w:hAnsi="Times New Roman" w:cs="Times New Roman"/>
          <w:color w:val="231F20"/>
          <w:spacing w:val="-2"/>
          <w:sz w:val="24"/>
          <w:szCs w:val="24"/>
        </w:rPr>
        <w:t>предмету)</w:t>
      </w:r>
    </w:p>
    <w:p w:rsidR="00D478B1" w:rsidRPr="00D478B1" w:rsidRDefault="00D478B1" w:rsidP="00D478B1">
      <w:pPr>
        <w:pStyle w:val="aa"/>
        <w:rPr>
          <w:rFonts w:ascii="Times New Roman" w:hAnsi="Times New Roman" w:cs="Times New Roman"/>
          <w:sz w:val="24"/>
          <w:szCs w:val="24"/>
        </w:rPr>
      </w:pPr>
      <w:r w:rsidRPr="00D478B1">
        <w:rPr>
          <w:rFonts w:ascii="Times New Roman" w:hAnsi="Times New Roman" w:cs="Times New Roman"/>
          <w:color w:val="231F20"/>
          <w:sz w:val="24"/>
          <w:szCs w:val="24"/>
        </w:rPr>
        <w:t>«Основы религиозных культур и светской этики» (далее — ОРКСЭ)</w:t>
      </w:r>
      <w:r w:rsidRPr="00D478B1">
        <w:rPr>
          <w:rFonts w:ascii="Times New Roman" w:hAnsi="Times New Roman" w:cs="Times New Roman"/>
          <w:color w:val="231F20"/>
          <w:spacing w:val="-5"/>
          <w:sz w:val="24"/>
          <w:szCs w:val="24"/>
        </w:rPr>
        <w:t xml:space="preserve"> </w:t>
      </w:r>
      <w:r w:rsidRPr="00D478B1">
        <w:rPr>
          <w:rFonts w:ascii="Times New Roman" w:hAnsi="Times New Roman" w:cs="Times New Roman"/>
          <w:color w:val="231F20"/>
          <w:sz w:val="24"/>
          <w:szCs w:val="24"/>
        </w:rPr>
        <w:t>включает</w:t>
      </w:r>
      <w:r w:rsidRPr="00D478B1">
        <w:rPr>
          <w:rFonts w:ascii="Times New Roman" w:hAnsi="Times New Roman" w:cs="Times New Roman"/>
          <w:color w:val="231F20"/>
          <w:spacing w:val="-5"/>
          <w:sz w:val="24"/>
          <w:szCs w:val="24"/>
        </w:rPr>
        <w:t xml:space="preserve"> </w:t>
      </w:r>
      <w:r w:rsidRPr="00D478B1">
        <w:rPr>
          <w:rFonts w:ascii="Times New Roman" w:hAnsi="Times New Roman" w:cs="Times New Roman"/>
          <w:color w:val="231F20"/>
          <w:sz w:val="24"/>
          <w:szCs w:val="24"/>
        </w:rPr>
        <w:t>пояснительную</w:t>
      </w:r>
      <w:r w:rsidRPr="00D478B1">
        <w:rPr>
          <w:rFonts w:ascii="Times New Roman" w:hAnsi="Times New Roman" w:cs="Times New Roman"/>
          <w:color w:val="231F20"/>
          <w:spacing w:val="-5"/>
          <w:sz w:val="24"/>
          <w:szCs w:val="24"/>
        </w:rPr>
        <w:t xml:space="preserve"> </w:t>
      </w:r>
      <w:r w:rsidRPr="00D478B1">
        <w:rPr>
          <w:rFonts w:ascii="Times New Roman" w:hAnsi="Times New Roman" w:cs="Times New Roman"/>
          <w:color w:val="231F20"/>
          <w:sz w:val="24"/>
          <w:szCs w:val="24"/>
        </w:rPr>
        <w:t>записку,</w:t>
      </w:r>
      <w:r w:rsidRPr="00D478B1">
        <w:rPr>
          <w:rFonts w:ascii="Times New Roman" w:hAnsi="Times New Roman" w:cs="Times New Roman"/>
          <w:color w:val="231F20"/>
          <w:spacing w:val="-5"/>
          <w:sz w:val="24"/>
          <w:szCs w:val="24"/>
        </w:rPr>
        <w:t xml:space="preserve"> </w:t>
      </w:r>
      <w:r w:rsidRPr="00D478B1">
        <w:rPr>
          <w:rFonts w:ascii="Times New Roman" w:hAnsi="Times New Roman" w:cs="Times New Roman"/>
          <w:color w:val="231F20"/>
          <w:sz w:val="24"/>
          <w:szCs w:val="24"/>
        </w:rPr>
        <w:t>содержание</w:t>
      </w:r>
      <w:r w:rsidRPr="00D478B1">
        <w:rPr>
          <w:rFonts w:ascii="Times New Roman" w:hAnsi="Times New Roman" w:cs="Times New Roman"/>
          <w:color w:val="231F20"/>
          <w:spacing w:val="-5"/>
          <w:sz w:val="24"/>
          <w:szCs w:val="24"/>
        </w:rPr>
        <w:t xml:space="preserve"> </w:t>
      </w:r>
      <w:r w:rsidRPr="00D478B1">
        <w:rPr>
          <w:rFonts w:ascii="Times New Roman" w:hAnsi="Times New Roman" w:cs="Times New Roman"/>
          <w:color w:val="231F20"/>
          <w:sz w:val="24"/>
          <w:szCs w:val="24"/>
        </w:rPr>
        <w:t>обуче­ ния, планируемые результаты освоения программы ОРКСЭ, тематическое планирование.</w:t>
      </w:r>
    </w:p>
    <w:p w:rsidR="00D478B1" w:rsidRPr="00D478B1" w:rsidRDefault="00D478B1" w:rsidP="00D478B1">
      <w:pPr>
        <w:pStyle w:val="aa"/>
        <w:rPr>
          <w:rFonts w:ascii="Times New Roman" w:hAnsi="Times New Roman" w:cs="Times New Roman"/>
          <w:sz w:val="24"/>
          <w:szCs w:val="24"/>
        </w:rPr>
      </w:pPr>
      <w:r w:rsidRPr="00D478B1">
        <w:rPr>
          <w:rFonts w:ascii="Times New Roman" w:hAnsi="Times New Roman" w:cs="Times New Roman"/>
          <w:color w:val="231F20"/>
          <w:sz w:val="24"/>
          <w:szCs w:val="24"/>
        </w:rPr>
        <w:t xml:space="preserve">Пояснительная записка отражает общие цели и задачи из­ </w:t>
      </w:r>
      <w:r w:rsidRPr="00D478B1">
        <w:rPr>
          <w:rFonts w:ascii="Times New Roman" w:hAnsi="Times New Roman" w:cs="Times New Roman"/>
          <w:color w:val="231F20"/>
          <w:spacing w:val="-2"/>
          <w:sz w:val="24"/>
          <w:szCs w:val="24"/>
        </w:rPr>
        <w:t xml:space="preserve">учения ОРКСЭ, характеристику психологических предпосылок </w:t>
      </w:r>
      <w:r w:rsidRPr="00D478B1">
        <w:rPr>
          <w:rFonts w:ascii="Times New Roman" w:hAnsi="Times New Roman" w:cs="Times New Roman"/>
          <w:color w:val="231F20"/>
          <w:sz w:val="24"/>
          <w:szCs w:val="24"/>
        </w:rPr>
        <w:t>к его изучению младшими школьниками, место ОРКСЭ в структуре учебного плана.</w:t>
      </w:r>
    </w:p>
    <w:p w:rsidR="00D478B1" w:rsidRPr="00D478B1" w:rsidRDefault="00D478B1" w:rsidP="00D478B1">
      <w:pPr>
        <w:pStyle w:val="aa"/>
        <w:rPr>
          <w:rFonts w:ascii="Times New Roman" w:hAnsi="Times New Roman" w:cs="Times New Roman"/>
          <w:sz w:val="24"/>
          <w:szCs w:val="24"/>
        </w:rPr>
      </w:pPr>
      <w:r w:rsidRPr="00D478B1">
        <w:rPr>
          <w:rFonts w:ascii="Times New Roman" w:hAnsi="Times New Roman" w:cs="Times New Roman"/>
          <w:color w:val="231F20"/>
          <w:sz w:val="24"/>
          <w:szCs w:val="24"/>
        </w:rPr>
        <w:t>Планируемые результаты освоения программы ОРКСЭ включают личностные, метапредметные, предметные резуль­ таты</w:t>
      </w:r>
      <w:r w:rsidRPr="00D478B1">
        <w:rPr>
          <w:rFonts w:ascii="Times New Roman" w:hAnsi="Times New Roman" w:cs="Times New Roman"/>
          <w:color w:val="231F20"/>
          <w:spacing w:val="-12"/>
          <w:sz w:val="24"/>
          <w:szCs w:val="24"/>
        </w:rPr>
        <w:t xml:space="preserve"> </w:t>
      </w:r>
      <w:r w:rsidRPr="00D478B1">
        <w:rPr>
          <w:rFonts w:ascii="Times New Roman" w:hAnsi="Times New Roman" w:cs="Times New Roman"/>
          <w:color w:val="231F20"/>
          <w:sz w:val="24"/>
          <w:szCs w:val="24"/>
        </w:rPr>
        <w:t>за</w:t>
      </w:r>
      <w:r w:rsidRPr="00D478B1">
        <w:rPr>
          <w:rFonts w:ascii="Times New Roman" w:hAnsi="Times New Roman" w:cs="Times New Roman"/>
          <w:color w:val="231F20"/>
          <w:spacing w:val="-12"/>
          <w:sz w:val="24"/>
          <w:szCs w:val="24"/>
        </w:rPr>
        <w:t xml:space="preserve"> </w:t>
      </w:r>
      <w:r w:rsidRPr="00D478B1">
        <w:rPr>
          <w:rFonts w:ascii="Times New Roman" w:hAnsi="Times New Roman" w:cs="Times New Roman"/>
          <w:color w:val="231F20"/>
          <w:sz w:val="24"/>
          <w:szCs w:val="24"/>
        </w:rPr>
        <w:t>период</w:t>
      </w:r>
      <w:r w:rsidRPr="00D478B1">
        <w:rPr>
          <w:rFonts w:ascii="Times New Roman" w:hAnsi="Times New Roman" w:cs="Times New Roman"/>
          <w:color w:val="231F20"/>
          <w:spacing w:val="-11"/>
          <w:sz w:val="24"/>
          <w:szCs w:val="24"/>
        </w:rPr>
        <w:t xml:space="preserve"> </w:t>
      </w:r>
      <w:r w:rsidRPr="00D478B1">
        <w:rPr>
          <w:rFonts w:ascii="Times New Roman" w:hAnsi="Times New Roman" w:cs="Times New Roman"/>
          <w:color w:val="231F20"/>
          <w:sz w:val="24"/>
          <w:szCs w:val="24"/>
        </w:rPr>
        <w:t>обучения.</w:t>
      </w:r>
      <w:r w:rsidRPr="00D478B1">
        <w:rPr>
          <w:rFonts w:ascii="Times New Roman" w:hAnsi="Times New Roman" w:cs="Times New Roman"/>
          <w:color w:val="231F20"/>
          <w:spacing w:val="-12"/>
          <w:sz w:val="24"/>
          <w:szCs w:val="24"/>
        </w:rPr>
        <w:t xml:space="preserve"> </w:t>
      </w:r>
      <w:r w:rsidRPr="00D478B1">
        <w:rPr>
          <w:rFonts w:ascii="Times New Roman" w:hAnsi="Times New Roman" w:cs="Times New Roman"/>
          <w:color w:val="231F20"/>
          <w:sz w:val="24"/>
          <w:szCs w:val="24"/>
        </w:rPr>
        <w:t>Здесь</w:t>
      </w:r>
      <w:r w:rsidRPr="00D478B1">
        <w:rPr>
          <w:rFonts w:ascii="Times New Roman" w:hAnsi="Times New Roman" w:cs="Times New Roman"/>
          <w:color w:val="231F20"/>
          <w:spacing w:val="-12"/>
          <w:sz w:val="24"/>
          <w:szCs w:val="24"/>
        </w:rPr>
        <w:t xml:space="preserve"> </w:t>
      </w:r>
      <w:r w:rsidRPr="00D478B1">
        <w:rPr>
          <w:rFonts w:ascii="Times New Roman" w:hAnsi="Times New Roman" w:cs="Times New Roman"/>
          <w:color w:val="231F20"/>
          <w:sz w:val="24"/>
          <w:szCs w:val="24"/>
        </w:rPr>
        <w:t>же</w:t>
      </w:r>
      <w:r w:rsidRPr="00D478B1">
        <w:rPr>
          <w:rFonts w:ascii="Times New Roman" w:hAnsi="Times New Roman" w:cs="Times New Roman"/>
          <w:color w:val="231F20"/>
          <w:spacing w:val="-12"/>
          <w:sz w:val="24"/>
          <w:szCs w:val="24"/>
        </w:rPr>
        <w:t xml:space="preserve"> </w:t>
      </w:r>
      <w:r w:rsidRPr="00D478B1">
        <w:rPr>
          <w:rFonts w:ascii="Times New Roman" w:hAnsi="Times New Roman" w:cs="Times New Roman"/>
          <w:color w:val="231F20"/>
          <w:sz w:val="24"/>
          <w:szCs w:val="24"/>
        </w:rPr>
        <w:t>представлен</w:t>
      </w:r>
      <w:r w:rsidRPr="00D478B1">
        <w:rPr>
          <w:rFonts w:ascii="Times New Roman" w:hAnsi="Times New Roman" w:cs="Times New Roman"/>
          <w:color w:val="231F20"/>
          <w:spacing w:val="-12"/>
          <w:sz w:val="24"/>
          <w:szCs w:val="24"/>
        </w:rPr>
        <w:t xml:space="preserve"> </w:t>
      </w:r>
      <w:r w:rsidRPr="00D478B1">
        <w:rPr>
          <w:rFonts w:ascii="Times New Roman" w:hAnsi="Times New Roman" w:cs="Times New Roman"/>
          <w:color w:val="231F20"/>
          <w:sz w:val="24"/>
          <w:szCs w:val="24"/>
        </w:rPr>
        <w:t>перечень</w:t>
      </w:r>
      <w:r w:rsidRPr="00D478B1">
        <w:rPr>
          <w:rFonts w:ascii="Times New Roman" w:hAnsi="Times New Roman" w:cs="Times New Roman"/>
          <w:color w:val="231F20"/>
          <w:spacing w:val="-12"/>
          <w:sz w:val="24"/>
          <w:szCs w:val="24"/>
        </w:rPr>
        <w:t xml:space="preserve"> </w:t>
      </w:r>
      <w:r w:rsidRPr="00D478B1">
        <w:rPr>
          <w:rFonts w:ascii="Times New Roman" w:hAnsi="Times New Roman" w:cs="Times New Roman"/>
          <w:color w:val="231F20"/>
          <w:sz w:val="24"/>
          <w:szCs w:val="24"/>
        </w:rPr>
        <w:t>уни­ версальных учебных действий (УУД) — познавательных, ком­ муникативных и регулятивных, которые возможно формиро­ вать</w:t>
      </w:r>
      <w:r w:rsidRPr="00D478B1">
        <w:rPr>
          <w:rFonts w:ascii="Times New Roman" w:hAnsi="Times New Roman" w:cs="Times New Roman"/>
          <w:color w:val="231F20"/>
          <w:spacing w:val="56"/>
          <w:w w:val="150"/>
          <w:sz w:val="24"/>
          <w:szCs w:val="24"/>
        </w:rPr>
        <w:t xml:space="preserve"> </w:t>
      </w:r>
      <w:r w:rsidRPr="00D478B1">
        <w:rPr>
          <w:rFonts w:ascii="Times New Roman" w:hAnsi="Times New Roman" w:cs="Times New Roman"/>
          <w:color w:val="231F20"/>
          <w:sz w:val="24"/>
          <w:szCs w:val="24"/>
        </w:rPr>
        <w:t>средствами</w:t>
      </w:r>
      <w:r w:rsidRPr="00D478B1">
        <w:rPr>
          <w:rFonts w:ascii="Times New Roman" w:hAnsi="Times New Roman" w:cs="Times New Roman"/>
          <w:color w:val="231F20"/>
          <w:spacing w:val="56"/>
          <w:w w:val="150"/>
          <w:sz w:val="24"/>
          <w:szCs w:val="24"/>
        </w:rPr>
        <w:t xml:space="preserve"> </w:t>
      </w:r>
      <w:r w:rsidRPr="00D478B1">
        <w:rPr>
          <w:rFonts w:ascii="Times New Roman" w:hAnsi="Times New Roman" w:cs="Times New Roman"/>
          <w:color w:val="231F20"/>
          <w:sz w:val="24"/>
          <w:szCs w:val="24"/>
        </w:rPr>
        <w:t>предметной</w:t>
      </w:r>
      <w:r w:rsidRPr="00D478B1">
        <w:rPr>
          <w:rFonts w:ascii="Times New Roman" w:hAnsi="Times New Roman" w:cs="Times New Roman"/>
          <w:color w:val="231F20"/>
          <w:spacing w:val="57"/>
          <w:w w:val="150"/>
          <w:sz w:val="24"/>
          <w:szCs w:val="24"/>
        </w:rPr>
        <w:t xml:space="preserve"> </w:t>
      </w:r>
      <w:r w:rsidRPr="00D478B1">
        <w:rPr>
          <w:rFonts w:ascii="Times New Roman" w:hAnsi="Times New Roman" w:cs="Times New Roman"/>
          <w:color w:val="231F20"/>
          <w:sz w:val="24"/>
          <w:szCs w:val="24"/>
        </w:rPr>
        <w:t>области</w:t>
      </w:r>
      <w:r w:rsidRPr="00D478B1">
        <w:rPr>
          <w:rFonts w:ascii="Times New Roman" w:hAnsi="Times New Roman" w:cs="Times New Roman"/>
          <w:color w:val="231F20"/>
          <w:spacing w:val="56"/>
          <w:w w:val="150"/>
          <w:sz w:val="24"/>
          <w:szCs w:val="24"/>
        </w:rPr>
        <w:t xml:space="preserve"> </w:t>
      </w:r>
      <w:r w:rsidRPr="00D478B1">
        <w:rPr>
          <w:rFonts w:ascii="Times New Roman" w:hAnsi="Times New Roman" w:cs="Times New Roman"/>
          <w:color w:val="231F20"/>
          <w:sz w:val="24"/>
          <w:szCs w:val="24"/>
        </w:rPr>
        <w:t>(учебного</w:t>
      </w:r>
      <w:r w:rsidRPr="00D478B1">
        <w:rPr>
          <w:rFonts w:ascii="Times New Roman" w:hAnsi="Times New Roman" w:cs="Times New Roman"/>
          <w:color w:val="231F20"/>
          <w:spacing w:val="57"/>
          <w:w w:val="150"/>
          <w:sz w:val="24"/>
          <w:szCs w:val="24"/>
        </w:rPr>
        <w:t xml:space="preserve"> </w:t>
      </w:r>
      <w:r w:rsidRPr="00D478B1">
        <w:rPr>
          <w:rFonts w:ascii="Times New Roman" w:hAnsi="Times New Roman" w:cs="Times New Roman"/>
          <w:color w:val="231F20"/>
          <w:spacing w:val="-2"/>
          <w:sz w:val="24"/>
          <w:szCs w:val="24"/>
        </w:rPr>
        <w:t>предмета)</w:t>
      </w:r>
    </w:p>
    <w:p w:rsidR="00D478B1" w:rsidRPr="00D478B1" w:rsidRDefault="00D478B1" w:rsidP="00D478B1">
      <w:pPr>
        <w:pStyle w:val="aa"/>
        <w:rPr>
          <w:rFonts w:ascii="Times New Roman" w:hAnsi="Times New Roman" w:cs="Times New Roman"/>
          <w:sz w:val="24"/>
          <w:szCs w:val="24"/>
        </w:rPr>
      </w:pPr>
      <w:r w:rsidRPr="00D478B1">
        <w:rPr>
          <w:rFonts w:ascii="Times New Roman" w:hAnsi="Times New Roman" w:cs="Times New Roman"/>
          <w:color w:val="231F20"/>
          <w:sz w:val="24"/>
          <w:szCs w:val="24"/>
        </w:rPr>
        <w:t>«Основы религиозных культур и светской этики» с учётом возрастных особенностей четвероклассников.</w:t>
      </w:r>
    </w:p>
    <w:p w:rsidR="00D478B1" w:rsidRPr="00D478B1" w:rsidRDefault="00D478B1" w:rsidP="00D478B1">
      <w:pPr>
        <w:pStyle w:val="aa"/>
        <w:rPr>
          <w:rFonts w:ascii="Times New Roman" w:hAnsi="Times New Roman" w:cs="Times New Roman"/>
          <w:sz w:val="24"/>
          <w:szCs w:val="24"/>
        </w:rPr>
      </w:pPr>
      <w:r w:rsidRPr="00D478B1">
        <w:rPr>
          <w:rFonts w:ascii="Times New Roman" w:hAnsi="Times New Roman" w:cs="Times New Roman"/>
          <w:color w:val="231F20"/>
          <w:sz w:val="24"/>
          <w:szCs w:val="24"/>
        </w:rPr>
        <w:t>Содержание обучения раскрывает содержательные линии, которые предлагаются для обязательного изучения в 4 классе начальной школы.</w:t>
      </w:r>
    </w:p>
    <w:p w:rsidR="00D478B1" w:rsidRPr="00D478B1" w:rsidRDefault="00D478B1" w:rsidP="00D478B1">
      <w:pPr>
        <w:pStyle w:val="aa"/>
        <w:rPr>
          <w:rFonts w:ascii="Times New Roman" w:hAnsi="Times New Roman" w:cs="Times New Roman"/>
          <w:sz w:val="24"/>
          <w:szCs w:val="24"/>
        </w:rPr>
      </w:pPr>
      <w:r w:rsidRPr="00D478B1">
        <w:rPr>
          <w:rFonts w:ascii="Times New Roman" w:hAnsi="Times New Roman" w:cs="Times New Roman"/>
          <w:color w:val="231F20"/>
          <w:sz w:val="24"/>
          <w:szCs w:val="24"/>
        </w:rPr>
        <w:t>В тематическом планировании отражено программное со­ держание по всем разделам (темам) курса; раскрывается ха­ рактеристика</w:t>
      </w:r>
      <w:r w:rsidRPr="00D478B1">
        <w:rPr>
          <w:rFonts w:ascii="Times New Roman" w:hAnsi="Times New Roman" w:cs="Times New Roman"/>
          <w:color w:val="231F20"/>
          <w:spacing w:val="-16"/>
          <w:sz w:val="24"/>
          <w:szCs w:val="24"/>
        </w:rPr>
        <w:t xml:space="preserve"> </w:t>
      </w:r>
      <w:r w:rsidRPr="00D478B1">
        <w:rPr>
          <w:rFonts w:ascii="Times New Roman" w:hAnsi="Times New Roman" w:cs="Times New Roman"/>
          <w:color w:val="231F20"/>
          <w:sz w:val="24"/>
          <w:szCs w:val="24"/>
        </w:rPr>
        <w:t>основных</w:t>
      </w:r>
      <w:r w:rsidRPr="00D478B1">
        <w:rPr>
          <w:rFonts w:ascii="Times New Roman" w:hAnsi="Times New Roman" w:cs="Times New Roman"/>
          <w:color w:val="231F20"/>
          <w:spacing w:val="-16"/>
          <w:sz w:val="24"/>
          <w:szCs w:val="24"/>
        </w:rPr>
        <w:t xml:space="preserve"> </w:t>
      </w:r>
      <w:r w:rsidRPr="00D478B1">
        <w:rPr>
          <w:rFonts w:ascii="Times New Roman" w:hAnsi="Times New Roman" w:cs="Times New Roman"/>
          <w:color w:val="231F20"/>
          <w:sz w:val="24"/>
          <w:szCs w:val="24"/>
        </w:rPr>
        <w:t>видов</w:t>
      </w:r>
      <w:r w:rsidRPr="00D478B1">
        <w:rPr>
          <w:rFonts w:ascii="Times New Roman" w:hAnsi="Times New Roman" w:cs="Times New Roman"/>
          <w:color w:val="231F20"/>
          <w:spacing w:val="-16"/>
          <w:sz w:val="24"/>
          <w:szCs w:val="24"/>
        </w:rPr>
        <w:t xml:space="preserve"> </w:t>
      </w:r>
      <w:r w:rsidRPr="00D478B1">
        <w:rPr>
          <w:rFonts w:ascii="Times New Roman" w:hAnsi="Times New Roman" w:cs="Times New Roman"/>
          <w:color w:val="231F20"/>
          <w:sz w:val="24"/>
          <w:szCs w:val="24"/>
        </w:rPr>
        <w:t>деятельности</w:t>
      </w:r>
      <w:r w:rsidRPr="00D478B1">
        <w:rPr>
          <w:rFonts w:ascii="Times New Roman" w:hAnsi="Times New Roman" w:cs="Times New Roman"/>
          <w:color w:val="231F20"/>
          <w:spacing w:val="-16"/>
          <w:sz w:val="24"/>
          <w:szCs w:val="24"/>
        </w:rPr>
        <w:t xml:space="preserve"> </w:t>
      </w:r>
      <w:r w:rsidRPr="00D478B1">
        <w:rPr>
          <w:rFonts w:ascii="Times New Roman" w:hAnsi="Times New Roman" w:cs="Times New Roman"/>
          <w:color w:val="231F20"/>
          <w:sz w:val="24"/>
          <w:szCs w:val="24"/>
        </w:rPr>
        <w:t>обучающихся</w:t>
      </w:r>
      <w:r w:rsidRPr="00D478B1">
        <w:rPr>
          <w:rFonts w:ascii="Times New Roman" w:hAnsi="Times New Roman" w:cs="Times New Roman"/>
          <w:color w:val="231F20"/>
          <w:spacing w:val="-16"/>
          <w:sz w:val="24"/>
          <w:szCs w:val="24"/>
        </w:rPr>
        <w:t xml:space="preserve"> </w:t>
      </w:r>
      <w:r w:rsidRPr="00D478B1">
        <w:rPr>
          <w:rFonts w:ascii="Times New Roman" w:hAnsi="Times New Roman" w:cs="Times New Roman"/>
          <w:color w:val="231F20"/>
          <w:sz w:val="24"/>
          <w:szCs w:val="24"/>
        </w:rPr>
        <w:t>при изучении той или иной темы.</w:t>
      </w:r>
    </w:p>
    <w:p w:rsidR="00D478B1" w:rsidRPr="00D478B1" w:rsidRDefault="00D478B1" w:rsidP="00D478B1">
      <w:pPr>
        <w:pStyle w:val="aa"/>
        <w:rPr>
          <w:rFonts w:ascii="Times New Roman" w:hAnsi="Times New Roman" w:cs="Times New Roman"/>
          <w:sz w:val="24"/>
          <w:szCs w:val="24"/>
        </w:rPr>
      </w:pPr>
    </w:p>
    <w:p w:rsidR="00D478B1" w:rsidRPr="00D478B1" w:rsidRDefault="00224EB2" w:rsidP="00D478B1">
      <w:pPr>
        <w:pStyle w:val="aa"/>
        <w:rPr>
          <w:rFonts w:ascii="Times New Roman" w:hAnsi="Times New Roman" w:cs="Times New Roman"/>
          <w:b/>
          <w:sz w:val="24"/>
          <w:szCs w:val="24"/>
        </w:rPr>
      </w:pPr>
      <w:r>
        <w:rPr>
          <w:rFonts w:ascii="Times New Roman" w:hAnsi="Times New Roman" w:cs="Times New Roman"/>
          <w:b/>
          <w:sz w:val="24"/>
          <w:szCs w:val="24"/>
        </w:rPr>
        <w:pict>
          <v:shape id="docshape135" o:spid="_x0000_s1338" style="position:absolute;margin-left:36.85pt;margin-top:25.95pt;width:317.5pt;height:.1pt;z-index:-15493120;mso-wrap-distance-left:0;mso-wrap-distance-right:0;mso-position-horizontal-relative:page" coordorigin="737,519" coordsize="6350,0" path="m737,519r6350,e" filled="f" strokecolor="#231f20" strokeweight=".5pt">
            <v:path arrowok="t"/>
            <w10:wrap type="topAndBottom" anchorx="page"/>
          </v:shape>
        </w:pict>
      </w:r>
      <w:r w:rsidR="00D478B1" w:rsidRPr="00D478B1">
        <w:rPr>
          <w:rFonts w:ascii="Times New Roman" w:hAnsi="Times New Roman" w:cs="Times New Roman"/>
          <w:b/>
          <w:color w:val="231F20"/>
          <w:w w:val="95"/>
          <w:sz w:val="24"/>
          <w:szCs w:val="24"/>
        </w:rPr>
        <w:t>ПОЯСНИТЕЛЬНАЯ</w:t>
      </w:r>
      <w:r w:rsidR="00D478B1" w:rsidRPr="00D478B1">
        <w:rPr>
          <w:rFonts w:ascii="Times New Roman" w:hAnsi="Times New Roman" w:cs="Times New Roman"/>
          <w:b/>
          <w:color w:val="231F20"/>
          <w:spacing w:val="68"/>
          <w:w w:val="150"/>
          <w:sz w:val="24"/>
          <w:szCs w:val="24"/>
        </w:rPr>
        <w:t xml:space="preserve"> </w:t>
      </w:r>
      <w:r w:rsidR="00D478B1" w:rsidRPr="00D478B1">
        <w:rPr>
          <w:rFonts w:ascii="Times New Roman" w:hAnsi="Times New Roman" w:cs="Times New Roman"/>
          <w:b/>
          <w:color w:val="231F20"/>
          <w:spacing w:val="-2"/>
          <w:sz w:val="24"/>
          <w:szCs w:val="24"/>
        </w:rPr>
        <w:t>ЗАПИСКА</w:t>
      </w:r>
    </w:p>
    <w:p w:rsidR="00D478B1" w:rsidRPr="00D478B1" w:rsidRDefault="00D478B1" w:rsidP="00D478B1">
      <w:pPr>
        <w:pStyle w:val="aa"/>
        <w:rPr>
          <w:rFonts w:ascii="Times New Roman" w:hAnsi="Times New Roman" w:cs="Times New Roman"/>
          <w:sz w:val="24"/>
          <w:szCs w:val="24"/>
        </w:rPr>
      </w:pPr>
      <w:r w:rsidRPr="00D478B1">
        <w:rPr>
          <w:rFonts w:ascii="Times New Roman" w:hAnsi="Times New Roman" w:cs="Times New Roman"/>
          <w:color w:val="231F20"/>
          <w:sz w:val="24"/>
          <w:szCs w:val="24"/>
        </w:rPr>
        <w:t xml:space="preserve">Предлагаемая примерная рабочая программа представляет собой рекомендацию для педагогов, школ (ФЗ «Об образова­ нии в РФ» ч. 7.2. ст. 12) и отражает вариант конкретизации </w:t>
      </w:r>
      <w:r w:rsidRPr="00D478B1">
        <w:rPr>
          <w:rFonts w:ascii="Times New Roman" w:hAnsi="Times New Roman" w:cs="Times New Roman"/>
          <w:color w:val="231F20"/>
          <w:w w:val="95"/>
          <w:sz w:val="24"/>
          <w:szCs w:val="24"/>
        </w:rPr>
        <w:t>требований</w:t>
      </w:r>
      <w:r w:rsidRPr="00D478B1">
        <w:rPr>
          <w:rFonts w:ascii="Times New Roman" w:hAnsi="Times New Roman" w:cs="Times New Roman"/>
          <w:color w:val="231F20"/>
          <w:spacing w:val="50"/>
          <w:w w:val="150"/>
          <w:sz w:val="24"/>
          <w:szCs w:val="24"/>
        </w:rPr>
        <w:t xml:space="preserve"> </w:t>
      </w:r>
      <w:r w:rsidRPr="00D478B1">
        <w:rPr>
          <w:rFonts w:ascii="Times New Roman" w:hAnsi="Times New Roman" w:cs="Times New Roman"/>
          <w:color w:val="231F20"/>
          <w:w w:val="95"/>
          <w:sz w:val="24"/>
          <w:szCs w:val="24"/>
        </w:rPr>
        <w:t>Федерального</w:t>
      </w:r>
      <w:r w:rsidRPr="00D478B1">
        <w:rPr>
          <w:rFonts w:ascii="Times New Roman" w:hAnsi="Times New Roman" w:cs="Times New Roman"/>
          <w:color w:val="231F20"/>
          <w:spacing w:val="51"/>
          <w:w w:val="150"/>
          <w:sz w:val="24"/>
          <w:szCs w:val="24"/>
        </w:rPr>
        <w:t xml:space="preserve"> </w:t>
      </w:r>
      <w:r w:rsidRPr="00D478B1">
        <w:rPr>
          <w:rFonts w:ascii="Times New Roman" w:hAnsi="Times New Roman" w:cs="Times New Roman"/>
          <w:color w:val="231F20"/>
          <w:w w:val="95"/>
          <w:sz w:val="24"/>
          <w:szCs w:val="24"/>
        </w:rPr>
        <w:t>государственного</w:t>
      </w:r>
      <w:r w:rsidRPr="00D478B1">
        <w:rPr>
          <w:rFonts w:ascii="Times New Roman" w:hAnsi="Times New Roman" w:cs="Times New Roman"/>
          <w:color w:val="231F20"/>
          <w:spacing w:val="50"/>
          <w:w w:val="150"/>
          <w:sz w:val="24"/>
          <w:szCs w:val="24"/>
        </w:rPr>
        <w:t xml:space="preserve"> </w:t>
      </w:r>
      <w:r w:rsidRPr="00D478B1">
        <w:rPr>
          <w:rFonts w:ascii="Times New Roman" w:hAnsi="Times New Roman" w:cs="Times New Roman"/>
          <w:color w:val="231F20"/>
          <w:spacing w:val="-2"/>
          <w:w w:val="95"/>
          <w:sz w:val="24"/>
          <w:szCs w:val="24"/>
        </w:rPr>
        <w:t>образовательного</w:t>
      </w:r>
      <w:r w:rsidRPr="00D478B1">
        <w:rPr>
          <w:rFonts w:ascii="Times New Roman" w:hAnsi="Times New Roman" w:cs="Times New Roman"/>
          <w:sz w:val="24"/>
          <w:szCs w:val="24"/>
        </w:rPr>
        <w:t xml:space="preserve"> стандарта начального общего образования (далее — ФГОС НОО) по ОРКСЭ и обеспечивает содержательную составляю­ щую ФГОС НОО. Представленное в Программе планирование является примерным, и последовательность изучения темати­ ки по модулям ОРКСЭ может варьироваться в соответствии с используемыми в школах УМК, учебниками по модулям ОРКСЭ. Предметная область ОРКСЭ состоит из учебных мо­ дулей по выбору «Основы православной культуры», «Основы исламской культуры», «Основы буддийской культуры», «Ос­ новы иудейской культуры», «Основы религиозных культур народов России»1, «Основы светской этики». В соответствии с федеральным законом выбор модуля осуществляется по за­ явлению родителей (законных представителей) несовершенно­ летних обучающихся. Выбор установлен в ФЗ «Об образова­ нии в РФ» (ч. 2 ст. 87.).</w:t>
      </w:r>
    </w:p>
    <w:p w:rsidR="00D478B1" w:rsidRPr="00D478B1" w:rsidRDefault="00D478B1" w:rsidP="00D478B1">
      <w:pPr>
        <w:pStyle w:val="aa"/>
        <w:rPr>
          <w:rFonts w:ascii="Times New Roman" w:hAnsi="Times New Roman" w:cs="Times New Roman"/>
          <w:sz w:val="24"/>
          <w:szCs w:val="24"/>
        </w:rPr>
      </w:pPr>
      <w:r w:rsidRPr="00D478B1">
        <w:rPr>
          <w:rFonts w:ascii="Times New Roman" w:hAnsi="Times New Roman" w:cs="Times New Roman"/>
          <w:sz w:val="24"/>
          <w:szCs w:val="24"/>
        </w:rPr>
        <w:t>Планируемые результаты освоения курса ОРКСЭ включа­ ют результаты по каждому учебному модулю. При конструиро­ вании планируемых результатов учитываются цели обучения, требования, которые представлены в стандарте, и специфика содержания каждого учебного модуля. Общие результаты со­ держат перечень личностных и метапредметных достижений, которые приобретает каждый обучающийся, независимо от из­ учаемого модуля. Поскольку предмет изучается один год (4 класс), то все результаты обучения представляются за этот период. Целью ОРКСЭ является формирование у обучающегося мотивации к осознанному нравственному поведению, основан­ ному на знании и уважении культурных и религиозных тра­ диций многонационального народа России, а также к диалогу с представителями других культур и мировоззрений.</w:t>
      </w:r>
    </w:p>
    <w:p w:rsidR="00D478B1" w:rsidRPr="00D478B1" w:rsidRDefault="00D478B1" w:rsidP="00D478B1">
      <w:pPr>
        <w:pStyle w:val="aa"/>
        <w:rPr>
          <w:rFonts w:ascii="Times New Roman" w:hAnsi="Times New Roman" w:cs="Times New Roman"/>
          <w:sz w:val="24"/>
          <w:szCs w:val="24"/>
        </w:rPr>
      </w:pPr>
      <w:r w:rsidRPr="00D478B1">
        <w:rPr>
          <w:rFonts w:ascii="Times New Roman" w:hAnsi="Times New Roman" w:cs="Times New Roman"/>
          <w:sz w:val="24"/>
          <w:szCs w:val="24"/>
        </w:rPr>
        <w:t>Основными задачами ОРКСЭ являются:</w:t>
      </w:r>
    </w:p>
    <w:p w:rsidR="00D478B1" w:rsidRPr="00D478B1" w:rsidRDefault="00D478B1" w:rsidP="00D478B1">
      <w:pPr>
        <w:pStyle w:val="aa"/>
        <w:rPr>
          <w:rFonts w:ascii="Times New Roman" w:hAnsi="Times New Roman" w:cs="Times New Roman"/>
          <w:sz w:val="24"/>
          <w:szCs w:val="24"/>
        </w:rPr>
      </w:pPr>
      <w:r w:rsidRPr="00D478B1">
        <w:rPr>
          <w:rFonts w:ascii="Times New Roman" w:hAnsi="Times New Roman" w:cs="Times New Roman"/>
          <w:sz w:val="24"/>
          <w:szCs w:val="24"/>
        </w:rPr>
        <w:t>знакомство обучающихся с основами православной, му­ сульманской, буддийской, иудейской культур, основами миро­ вых религиозных культур и светской этики по выбору роди­ телей (законных представителей);</w:t>
      </w:r>
    </w:p>
    <w:p w:rsidR="00D478B1" w:rsidRPr="00D478B1" w:rsidRDefault="00D478B1" w:rsidP="00D478B1">
      <w:pPr>
        <w:pStyle w:val="aa"/>
        <w:rPr>
          <w:rFonts w:ascii="Times New Roman" w:hAnsi="Times New Roman" w:cs="Times New Roman"/>
          <w:sz w:val="24"/>
          <w:szCs w:val="24"/>
        </w:rPr>
      </w:pPr>
      <w:r w:rsidRPr="00D478B1">
        <w:rPr>
          <w:rFonts w:ascii="Times New Roman" w:hAnsi="Times New Roman" w:cs="Times New Roman"/>
          <w:sz w:val="24"/>
          <w:szCs w:val="24"/>
        </w:rPr>
        <w:t>развитие представлений обучающихся о значении нравственных норм и ценностей в жизни личности, семьи, общества;</w:t>
      </w:r>
    </w:p>
    <w:p w:rsidR="00D478B1" w:rsidRPr="00D478B1" w:rsidRDefault="00D478B1" w:rsidP="00D478B1">
      <w:pPr>
        <w:pStyle w:val="aa"/>
        <w:rPr>
          <w:rFonts w:ascii="Times New Roman" w:hAnsi="Times New Roman" w:cs="Times New Roman"/>
          <w:sz w:val="24"/>
          <w:szCs w:val="24"/>
        </w:rPr>
      </w:pPr>
      <w:r w:rsidRPr="00D478B1">
        <w:rPr>
          <w:rFonts w:ascii="Times New Roman" w:hAnsi="Times New Roman" w:cs="Times New Roman"/>
          <w:sz w:val="24"/>
          <w:szCs w:val="24"/>
        </w:rPr>
        <w:t>обобщение знаний, понятий и представлений о духовной культуре и морали, ранее полученных в начальной школе,</w:t>
      </w:r>
    </w:p>
    <w:p w:rsidR="00D478B1" w:rsidRPr="00D478B1" w:rsidRDefault="00224EB2" w:rsidP="00D478B1">
      <w:pPr>
        <w:pStyle w:val="aa"/>
        <w:rPr>
          <w:rFonts w:ascii="Times New Roman" w:hAnsi="Times New Roman" w:cs="Times New Roman"/>
          <w:sz w:val="24"/>
          <w:szCs w:val="24"/>
        </w:rPr>
      </w:pPr>
      <w:r>
        <w:rPr>
          <w:rFonts w:ascii="Times New Roman" w:hAnsi="Times New Roman" w:cs="Times New Roman"/>
          <w:sz w:val="24"/>
          <w:szCs w:val="24"/>
        </w:rPr>
        <w:pict>
          <v:shape id="docshape136" o:spid="_x0000_s1343" style="position:absolute;margin-left:36.85pt;margin-top:11.05pt;width:85.05pt;height:.1pt;z-index:-15485952;mso-wrap-distance-left:0;mso-wrap-distance-right:0;mso-position-horizontal-relative:page" coordorigin="737,221" coordsize="1701,0" path="m737,221r1701,e" filled="f" strokecolor="#231f20" strokeweight=".5pt">
            <v:path arrowok="t"/>
            <w10:wrap type="topAndBottom" anchorx="page"/>
          </v:shape>
        </w:pict>
      </w:r>
    </w:p>
    <w:p w:rsidR="00D478B1" w:rsidRPr="00D478B1" w:rsidRDefault="00D478B1" w:rsidP="00D478B1">
      <w:pPr>
        <w:pStyle w:val="aa"/>
        <w:rPr>
          <w:rFonts w:ascii="Times New Roman" w:hAnsi="Times New Roman" w:cs="Times New Roman"/>
          <w:sz w:val="24"/>
          <w:szCs w:val="24"/>
        </w:rPr>
      </w:pPr>
      <w:r w:rsidRPr="00D478B1">
        <w:rPr>
          <w:rFonts w:ascii="Times New Roman" w:hAnsi="Times New Roman" w:cs="Times New Roman"/>
          <w:sz w:val="24"/>
          <w:szCs w:val="24"/>
        </w:rPr>
        <w:t>1 Следует обратить внимание на изменение названия одного из мо­ дулей. Название модуля «Основы мировых религиозных культур», изменено на «Основы религиозных культур народов России».</w:t>
      </w:r>
    </w:p>
    <w:p w:rsidR="00D478B1" w:rsidRPr="00D478B1" w:rsidRDefault="00D478B1" w:rsidP="00D478B1">
      <w:pPr>
        <w:pStyle w:val="aa"/>
        <w:rPr>
          <w:rFonts w:ascii="Times New Roman" w:hAnsi="Times New Roman" w:cs="Times New Roman"/>
          <w:sz w:val="24"/>
          <w:szCs w:val="24"/>
        </w:rPr>
        <w:sectPr w:rsidR="00D478B1" w:rsidRPr="00D478B1">
          <w:pgSz w:w="7830" w:h="12020"/>
          <w:pgMar w:top="620" w:right="580" w:bottom="920" w:left="580" w:header="0" w:footer="727" w:gutter="0"/>
          <w:cols w:space="720"/>
        </w:sectPr>
      </w:pPr>
    </w:p>
    <w:p w:rsidR="00D478B1" w:rsidRPr="00D478B1" w:rsidRDefault="00D478B1" w:rsidP="00D478B1">
      <w:pPr>
        <w:pStyle w:val="aa"/>
        <w:rPr>
          <w:rFonts w:ascii="Times New Roman" w:hAnsi="Times New Roman" w:cs="Times New Roman"/>
          <w:sz w:val="24"/>
          <w:szCs w:val="24"/>
        </w:rPr>
      </w:pPr>
      <w:r w:rsidRPr="00D478B1">
        <w:rPr>
          <w:rFonts w:ascii="Times New Roman" w:hAnsi="Times New Roman" w:cs="Times New Roman"/>
          <w:sz w:val="24"/>
          <w:szCs w:val="24"/>
        </w:rPr>
        <w:t>формирование ценностно­смысловой сферы личности с учётом мировоззренческих и культурных особенностей и потребно­ стей семьи;</w:t>
      </w:r>
    </w:p>
    <w:p w:rsidR="00D478B1" w:rsidRPr="00D478B1" w:rsidRDefault="00D478B1" w:rsidP="00D478B1">
      <w:pPr>
        <w:pStyle w:val="aa"/>
        <w:rPr>
          <w:rFonts w:ascii="Times New Roman" w:hAnsi="Times New Roman" w:cs="Times New Roman"/>
          <w:sz w:val="24"/>
          <w:szCs w:val="24"/>
        </w:rPr>
      </w:pPr>
      <w:r w:rsidRPr="00D478B1">
        <w:rPr>
          <w:rFonts w:ascii="Times New Roman" w:hAnsi="Times New Roman" w:cs="Times New Roman"/>
          <w:sz w:val="24"/>
          <w:szCs w:val="24"/>
        </w:rPr>
        <w:t>развитие способностей обучающихся к общению в поли­ этничной, разномировоззренческой и многоконфессиональной среде на основе взаимного уважения и диалога. Основной ме­ тодологический принцип реализации ОРКСЭ — культурологи­ ческий подход, способствующий формированию у младших школьников первоначальных представлений о культуре тради­ ционных религий народов России (православия, ислама, буд­ дизма, иудаизма), российской светской (гражданской) этике, основанной на конституционных правах, свободах и обязан­ ностях человека и гражданина в Российской Федерации.</w:t>
      </w:r>
    </w:p>
    <w:p w:rsidR="00D478B1" w:rsidRPr="00D478B1" w:rsidRDefault="00D478B1" w:rsidP="00D478B1">
      <w:pPr>
        <w:pStyle w:val="aa"/>
        <w:rPr>
          <w:rFonts w:ascii="Times New Roman" w:hAnsi="Times New Roman" w:cs="Times New Roman"/>
          <w:sz w:val="24"/>
          <w:szCs w:val="24"/>
        </w:rPr>
      </w:pPr>
      <w:r w:rsidRPr="00D478B1">
        <w:rPr>
          <w:rFonts w:ascii="Times New Roman" w:hAnsi="Times New Roman" w:cs="Times New Roman"/>
          <w:sz w:val="24"/>
          <w:szCs w:val="24"/>
        </w:rPr>
        <w:t>Культурологическая направленность предмета способствует развитию у обучающихся представлений о нравственных иде­ алах и ценностях религиозных и светских традиций народов России, формированию ценностного отношения к социальной реальности, осознанию роли буддизма, православия, ислама, иудаизма, светской этики в истории и культуре нашей стра­ ны. Коммуникативный подход к преподаванию предмета ОРКСЭ предполагает организацию коммуникативной деятель­ ности обучающихся, требующей от них умения выслушивать позицию партнёра по деятельности, принимать её, согласовы­ вать усилия для достижения поставленной цели, находить адекватные вербальные средства передачи информации и реф­ лексии. Деятельностный подход, основывающийся на принци­ пе диалогичности, осуществляется в процессе активного вза­ имодействия обучающихся, сотрудничества, обмена информа­ цией, обсуждения разных точек зрения и т. п.</w:t>
      </w:r>
    </w:p>
    <w:p w:rsidR="00D478B1" w:rsidRPr="00D478B1" w:rsidRDefault="00D478B1" w:rsidP="00D478B1">
      <w:pPr>
        <w:pStyle w:val="aa"/>
        <w:rPr>
          <w:rFonts w:ascii="Times New Roman" w:hAnsi="Times New Roman" w:cs="Times New Roman"/>
          <w:sz w:val="24"/>
          <w:szCs w:val="24"/>
        </w:rPr>
      </w:pPr>
      <w:r w:rsidRPr="00D478B1">
        <w:rPr>
          <w:rFonts w:ascii="Times New Roman" w:hAnsi="Times New Roman" w:cs="Times New Roman"/>
          <w:sz w:val="24"/>
          <w:szCs w:val="24"/>
        </w:rPr>
        <w:t xml:space="preserve">Предпосылками усвоения младшими школьниками содер­ жания курса являются психологические особенности детей, завершающих обучение в начальной школе: интерес к соци­ альной жизни, любознательность, принятие авторитета взрос­ лого. Психологи подчёркивают естественную открытость де­ тей этого возраста, способность эмоционально реагировать на окружающую действительность, остро реагировать как на до­ брожелательность, отзывчивость, доброту других людей, так и на проявление несправедливости, нанесение обид и оскор­ блений. Всё это становится предпосылкой к пониманию за­ конов существования в социуме и принятию их как руковод­ ства к собственному поведению. Вместе с тем в процессе обу­ чения необходимо учитывать, что младшие школьники с трудом усваивают абстрактные философские сентенции, </w:t>
      </w:r>
      <w:r>
        <w:rPr>
          <w:rFonts w:ascii="Times New Roman" w:hAnsi="Times New Roman" w:cs="Times New Roman"/>
          <w:sz w:val="24"/>
          <w:szCs w:val="24"/>
        </w:rPr>
        <w:t>нрав</w:t>
      </w:r>
      <w:r w:rsidRPr="00D478B1">
        <w:rPr>
          <w:rFonts w:ascii="Times New Roman" w:hAnsi="Times New Roman" w:cs="Times New Roman"/>
          <w:color w:val="231F20"/>
          <w:sz w:val="24"/>
          <w:szCs w:val="24"/>
        </w:rPr>
        <w:t xml:space="preserve"> ственные поучения, поэтому особое внимание должно быть уделено</w:t>
      </w:r>
      <w:r w:rsidRPr="00D478B1">
        <w:rPr>
          <w:rFonts w:ascii="Times New Roman" w:hAnsi="Times New Roman" w:cs="Times New Roman"/>
          <w:color w:val="231F20"/>
          <w:spacing w:val="-10"/>
          <w:sz w:val="24"/>
          <w:szCs w:val="24"/>
        </w:rPr>
        <w:t xml:space="preserve"> </w:t>
      </w:r>
      <w:r w:rsidRPr="00D478B1">
        <w:rPr>
          <w:rFonts w:ascii="Times New Roman" w:hAnsi="Times New Roman" w:cs="Times New Roman"/>
          <w:color w:val="231F20"/>
          <w:sz w:val="24"/>
          <w:szCs w:val="24"/>
        </w:rPr>
        <w:t>эмоциональной</w:t>
      </w:r>
      <w:r w:rsidRPr="00D478B1">
        <w:rPr>
          <w:rFonts w:ascii="Times New Roman" w:hAnsi="Times New Roman" w:cs="Times New Roman"/>
          <w:color w:val="231F20"/>
          <w:spacing w:val="-10"/>
          <w:sz w:val="24"/>
          <w:szCs w:val="24"/>
        </w:rPr>
        <w:t xml:space="preserve"> </w:t>
      </w:r>
      <w:r w:rsidRPr="00D478B1">
        <w:rPr>
          <w:rFonts w:ascii="Times New Roman" w:hAnsi="Times New Roman" w:cs="Times New Roman"/>
          <w:color w:val="231F20"/>
          <w:sz w:val="24"/>
          <w:szCs w:val="24"/>
        </w:rPr>
        <w:t>стороне</w:t>
      </w:r>
      <w:r w:rsidRPr="00D478B1">
        <w:rPr>
          <w:rFonts w:ascii="Times New Roman" w:hAnsi="Times New Roman" w:cs="Times New Roman"/>
          <w:color w:val="231F20"/>
          <w:spacing w:val="-10"/>
          <w:sz w:val="24"/>
          <w:szCs w:val="24"/>
        </w:rPr>
        <w:t xml:space="preserve"> </w:t>
      </w:r>
      <w:r w:rsidRPr="00D478B1">
        <w:rPr>
          <w:rFonts w:ascii="Times New Roman" w:hAnsi="Times New Roman" w:cs="Times New Roman"/>
          <w:color w:val="231F20"/>
          <w:sz w:val="24"/>
          <w:szCs w:val="24"/>
        </w:rPr>
        <w:t>восприятия</w:t>
      </w:r>
      <w:r w:rsidRPr="00D478B1">
        <w:rPr>
          <w:rFonts w:ascii="Times New Roman" w:hAnsi="Times New Roman" w:cs="Times New Roman"/>
          <w:color w:val="231F20"/>
          <w:spacing w:val="-10"/>
          <w:sz w:val="24"/>
          <w:szCs w:val="24"/>
        </w:rPr>
        <w:t xml:space="preserve"> </w:t>
      </w:r>
      <w:r w:rsidRPr="00D478B1">
        <w:rPr>
          <w:rFonts w:ascii="Times New Roman" w:hAnsi="Times New Roman" w:cs="Times New Roman"/>
          <w:color w:val="231F20"/>
          <w:sz w:val="24"/>
          <w:szCs w:val="24"/>
        </w:rPr>
        <w:t>явлений</w:t>
      </w:r>
      <w:r w:rsidRPr="00D478B1">
        <w:rPr>
          <w:rFonts w:ascii="Times New Roman" w:hAnsi="Times New Roman" w:cs="Times New Roman"/>
          <w:color w:val="231F20"/>
          <w:spacing w:val="-10"/>
          <w:sz w:val="24"/>
          <w:szCs w:val="24"/>
        </w:rPr>
        <w:t xml:space="preserve"> </w:t>
      </w:r>
      <w:r w:rsidRPr="00D478B1">
        <w:rPr>
          <w:rFonts w:ascii="Times New Roman" w:hAnsi="Times New Roman" w:cs="Times New Roman"/>
          <w:color w:val="231F20"/>
          <w:sz w:val="24"/>
          <w:szCs w:val="24"/>
        </w:rPr>
        <w:t>социаль­ ной жизни, связанной с проявлением или нарушением нрав­ ственных, этических норм, обсуждение конкретных жизнен­ ных</w:t>
      </w:r>
      <w:r w:rsidRPr="00D478B1">
        <w:rPr>
          <w:rFonts w:ascii="Times New Roman" w:hAnsi="Times New Roman" w:cs="Times New Roman"/>
          <w:color w:val="231F20"/>
          <w:spacing w:val="-10"/>
          <w:sz w:val="24"/>
          <w:szCs w:val="24"/>
        </w:rPr>
        <w:t xml:space="preserve"> </w:t>
      </w:r>
      <w:r w:rsidRPr="00D478B1">
        <w:rPr>
          <w:rFonts w:ascii="Times New Roman" w:hAnsi="Times New Roman" w:cs="Times New Roman"/>
          <w:color w:val="231F20"/>
          <w:sz w:val="24"/>
          <w:szCs w:val="24"/>
        </w:rPr>
        <w:t>ситуаций,</w:t>
      </w:r>
      <w:r w:rsidRPr="00D478B1">
        <w:rPr>
          <w:rFonts w:ascii="Times New Roman" w:hAnsi="Times New Roman" w:cs="Times New Roman"/>
          <w:color w:val="231F20"/>
          <w:spacing w:val="-10"/>
          <w:sz w:val="24"/>
          <w:szCs w:val="24"/>
        </w:rPr>
        <w:t xml:space="preserve"> </w:t>
      </w:r>
      <w:r w:rsidRPr="00D478B1">
        <w:rPr>
          <w:rFonts w:ascii="Times New Roman" w:hAnsi="Times New Roman" w:cs="Times New Roman"/>
          <w:color w:val="231F20"/>
          <w:sz w:val="24"/>
          <w:szCs w:val="24"/>
        </w:rPr>
        <w:t>дающих</w:t>
      </w:r>
      <w:r w:rsidRPr="00D478B1">
        <w:rPr>
          <w:rFonts w:ascii="Times New Roman" w:hAnsi="Times New Roman" w:cs="Times New Roman"/>
          <w:color w:val="231F20"/>
          <w:spacing w:val="-10"/>
          <w:sz w:val="24"/>
          <w:szCs w:val="24"/>
        </w:rPr>
        <w:t xml:space="preserve"> </w:t>
      </w:r>
      <w:r w:rsidRPr="00D478B1">
        <w:rPr>
          <w:rFonts w:ascii="Times New Roman" w:hAnsi="Times New Roman" w:cs="Times New Roman"/>
          <w:color w:val="231F20"/>
          <w:sz w:val="24"/>
          <w:szCs w:val="24"/>
        </w:rPr>
        <w:t>образцы</w:t>
      </w:r>
      <w:r w:rsidRPr="00D478B1">
        <w:rPr>
          <w:rFonts w:ascii="Times New Roman" w:hAnsi="Times New Roman" w:cs="Times New Roman"/>
          <w:color w:val="231F20"/>
          <w:spacing w:val="-10"/>
          <w:sz w:val="24"/>
          <w:szCs w:val="24"/>
        </w:rPr>
        <w:t xml:space="preserve"> </w:t>
      </w:r>
      <w:r w:rsidRPr="00D478B1">
        <w:rPr>
          <w:rFonts w:ascii="Times New Roman" w:hAnsi="Times New Roman" w:cs="Times New Roman"/>
          <w:color w:val="231F20"/>
          <w:sz w:val="24"/>
          <w:szCs w:val="24"/>
        </w:rPr>
        <w:t>нравственно</w:t>
      </w:r>
      <w:r w:rsidRPr="00D478B1">
        <w:rPr>
          <w:rFonts w:ascii="Times New Roman" w:hAnsi="Times New Roman" w:cs="Times New Roman"/>
          <w:color w:val="231F20"/>
          <w:spacing w:val="-10"/>
          <w:sz w:val="24"/>
          <w:szCs w:val="24"/>
        </w:rPr>
        <w:t xml:space="preserve"> </w:t>
      </w:r>
      <w:r w:rsidRPr="00D478B1">
        <w:rPr>
          <w:rFonts w:ascii="Times New Roman" w:hAnsi="Times New Roman" w:cs="Times New Roman"/>
          <w:color w:val="231F20"/>
          <w:sz w:val="24"/>
          <w:szCs w:val="24"/>
        </w:rPr>
        <w:t>ценного</w:t>
      </w:r>
      <w:r w:rsidRPr="00D478B1">
        <w:rPr>
          <w:rFonts w:ascii="Times New Roman" w:hAnsi="Times New Roman" w:cs="Times New Roman"/>
          <w:color w:val="231F20"/>
          <w:spacing w:val="-10"/>
          <w:sz w:val="24"/>
          <w:szCs w:val="24"/>
        </w:rPr>
        <w:t xml:space="preserve"> </w:t>
      </w:r>
      <w:r w:rsidRPr="00D478B1">
        <w:rPr>
          <w:rFonts w:ascii="Times New Roman" w:hAnsi="Times New Roman" w:cs="Times New Roman"/>
          <w:color w:val="231F20"/>
          <w:sz w:val="24"/>
          <w:szCs w:val="24"/>
        </w:rPr>
        <w:t xml:space="preserve">поведе­ </w:t>
      </w:r>
      <w:r w:rsidRPr="00D478B1">
        <w:rPr>
          <w:rFonts w:ascii="Times New Roman" w:hAnsi="Times New Roman" w:cs="Times New Roman"/>
          <w:color w:val="231F20"/>
          <w:spacing w:val="-4"/>
          <w:sz w:val="24"/>
          <w:szCs w:val="24"/>
        </w:rPr>
        <w:t>ния.</w:t>
      </w:r>
    </w:p>
    <w:p w:rsidR="00D478B1" w:rsidRPr="00D478B1" w:rsidRDefault="00D478B1" w:rsidP="00D478B1">
      <w:pPr>
        <w:pStyle w:val="aa"/>
        <w:rPr>
          <w:rFonts w:ascii="Times New Roman" w:hAnsi="Times New Roman" w:cs="Times New Roman"/>
          <w:sz w:val="24"/>
          <w:szCs w:val="24"/>
        </w:rPr>
      </w:pPr>
      <w:r w:rsidRPr="00D478B1">
        <w:rPr>
          <w:rFonts w:ascii="Times New Roman" w:hAnsi="Times New Roman" w:cs="Times New Roman"/>
          <w:color w:val="231F20"/>
          <w:sz w:val="24"/>
          <w:szCs w:val="24"/>
        </w:rPr>
        <w:t>В рамках реализации ОРКСЭ в части преподавания учеб­ ных модулей по основам религиозных культур не предусма­ тривается подготовка обучающихся к участию в богослуже­ ниях, обучение религиозной практике в религиозной общине (Письмо Минобрнауки России от 22.08.2012 №08­250 «О вве­ дении учебного курса ОРКСЭ»).</w:t>
      </w:r>
    </w:p>
    <w:p w:rsidR="00D478B1" w:rsidRPr="00D478B1" w:rsidRDefault="00D478B1" w:rsidP="00D478B1">
      <w:pPr>
        <w:pStyle w:val="aa"/>
        <w:rPr>
          <w:rFonts w:ascii="Times New Roman" w:hAnsi="Times New Roman" w:cs="Times New Roman"/>
          <w:sz w:val="24"/>
          <w:szCs w:val="24"/>
        </w:rPr>
      </w:pPr>
      <w:r w:rsidRPr="00D478B1">
        <w:rPr>
          <w:rFonts w:ascii="Times New Roman" w:hAnsi="Times New Roman" w:cs="Times New Roman"/>
          <w:i/>
          <w:color w:val="231F20"/>
          <w:w w:val="105"/>
          <w:sz w:val="24"/>
          <w:szCs w:val="24"/>
        </w:rPr>
        <w:t xml:space="preserve">Тематическое планирование </w:t>
      </w:r>
      <w:r w:rsidRPr="00D478B1">
        <w:rPr>
          <w:rFonts w:ascii="Times New Roman" w:hAnsi="Times New Roman" w:cs="Times New Roman"/>
          <w:color w:val="231F20"/>
          <w:w w:val="105"/>
          <w:sz w:val="24"/>
          <w:szCs w:val="24"/>
        </w:rPr>
        <w:t xml:space="preserve">включает название раздела </w:t>
      </w:r>
      <w:r w:rsidRPr="00D478B1">
        <w:rPr>
          <w:rFonts w:ascii="Times New Roman" w:hAnsi="Times New Roman" w:cs="Times New Roman"/>
          <w:color w:val="231F20"/>
          <w:sz w:val="24"/>
          <w:szCs w:val="24"/>
        </w:rPr>
        <w:t xml:space="preserve">(темы) с указание количества академических часов, отводи­ </w:t>
      </w:r>
      <w:r w:rsidRPr="00D478B1">
        <w:rPr>
          <w:rFonts w:ascii="Times New Roman" w:hAnsi="Times New Roman" w:cs="Times New Roman"/>
          <w:color w:val="231F20"/>
          <w:w w:val="105"/>
          <w:sz w:val="24"/>
          <w:szCs w:val="24"/>
        </w:rPr>
        <w:t>мых</w:t>
      </w:r>
      <w:r w:rsidRPr="00D478B1">
        <w:rPr>
          <w:rFonts w:ascii="Times New Roman" w:hAnsi="Times New Roman" w:cs="Times New Roman"/>
          <w:color w:val="231F20"/>
          <w:spacing w:val="-17"/>
          <w:w w:val="105"/>
          <w:sz w:val="24"/>
          <w:szCs w:val="24"/>
        </w:rPr>
        <w:t xml:space="preserve"> </w:t>
      </w:r>
      <w:r w:rsidRPr="00D478B1">
        <w:rPr>
          <w:rFonts w:ascii="Times New Roman" w:hAnsi="Times New Roman" w:cs="Times New Roman"/>
          <w:color w:val="231F20"/>
          <w:w w:val="105"/>
          <w:sz w:val="24"/>
          <w:szCs w:val="24"/>
        </w:rPr>
        <w:t>на</w:t>
      </w:r>
      <w:r w:rsidRPr="00D478B1">
        <w:rPr>
          <w:rFonts w:ascii="Times New Roman" w:hAnsi="Times New Roman" w:cs="Times New Roman"/>
          <w:color w:val="231F20"/>
          <w:spacing w:val="-17"/>
          <w:w w:val="105"/>
          <w:sz w:val="24"/>
          <w:szCs w:val="24"/>
        </w:rPr>
        <w:t xml:space="preserve"> </w:t>
      </w:r>
      <w:r w:rsidRPr="00D478B1">
        <w:rPr>
          <w:rFonts w:ascii="Times New Roman" w:hAnsi="Times New Roman" w:cs="Times New Roman"/>
          <w:color w:val="231F20"/>
          <w:w w:val="105"/>
          <w:sz w:val="24"/>
          <w:szCs w:val="24"/>
        </w:rPr>
        <w:t>освоение</w:t>
      </w:r>
      <w:r w:rsidRPr="00D478B1">
        <w:rPr>
          <w:rFonts w:ascii="Times New Roman" w:hAnsi="Times New Roman" w:cs="Times New Roman"/>
          <w:color w:val="231F20"/>
          <w:spacing w:val="-17"/>
          <w:w w:val="105"/>
          <w:sz w:val="24"/>
          <w:szCs w:val="24"/>
        </w:rPr>
        <w:t xml:space="preserve"> </w:t>
      </w:r>
      <w:r w:rsidRPr="00D478B1">
        <w:rPr>
          <w:rFonts w:ascii="Times New Roman" w:hAnsi="Times New Roman" w:cs="Times New Roman"/>
          <w:color w:val="231F20"/>
          <w:w w:val="105"/>
          <w:sz w:val="24"/>
          <w:szCs w:val="24"/>
        </w:rPr>
        <w:t>каждой</w:t>
      </w:r>
      <w:r w:rsidRPr="00D478B1">
        <w:rPr>
          <w:rFonts w:ascii="Times New Roman" w:hAnsi="Times New Roman" w:cs="Times New Roman"/>
          <w:color w:val="231F20"/>
          <w:spacing w:val="-17"/>
          <w:w w:val="105"/>
          <w:sz w:val="24"/>
          <w:szCs w:val="24"/>
        </w:rPr>
        <w:t xml:space="preserve"> </w:t>
      </w:r>
      <w:r w:rsidRPr="00D478B1">
        <w:rPr>
          <w:rFonts w:ascii="Times New Roman" w:hAnsi="Times New Roman" w:cs="Times New Roman"/>
          <w:color w:val="231F20"/>
          <w:w w:val="105"/>
          <w:sz w:val="24"/>
          <w:szCs w:val="24"/>
        </w:rPr>
        <w:t>темы</w:t>
      </w:r>
      <w:r w:rsidRPr="00D478B1">
        <w:rPr>
          <w:rFonts w:ascii="Times New Roman" w:hAnsi="Times New Roman" w:cs="Times New Roman"/>
          <w:color w:val="231F20"/>
          <w:spacing w:val="-16"/>
          <w:w w:val="105"/>
          <w:sz w:val="24"/>
          <w:szCs w:val="24"/>
        </w:rPr>
        <w:t xml:space="preserve"> </w:t>
      </w:r>
      <w:r w:rsidRPr="00D478B1">
        <w:rPr>
          <w:rFonts w:ascii="Times New Roman" w:hAnsi="Times New Roman" w:cs="Times New Roman"/>
          <w:color w:val="231F20"/>
          <w:w w:val="105"/>
          <w:sz w:val="24"/>
          <w:szCs w:val="24"/>
        </w:rPr>
        <w:t>учебного</w:t>
      </w:r>
      <w:r w:rsidRPr="00D478B1">
        <w:rPr>
          <w:rFonts w:ascii="Times New Roman" w:hAnsi="Times New Roman" w:cs="Times New Roman"/>
          <w:color w:val="231F20"/>
          <w:spacing w:val="-17"/>
          <w:w w:val="105"/>
          <w:sz w:val="24"/>
          <w:szCs w:val="24"/>
        </w:rPr>
        <w:t xml:space="preserve"> </w:t>
      </w:r>
      <w:r w:rsidRPr="00D478B1">
        <w:rPr>
          <w:rFonts w:ascii="Times New Roman" w:hAnsi="Times New Roman" w:cs="Times New Roman"/>
          <w:color w:val="231F20"/>
          <w:w w:val="105"/>
          <w:sz w:val="24"/>
          <w:szCs w:val="24"/>
        </w:rPr>
        <w:t>модуля,</w:t>
      </w:r>
      <w:r w:rsidRPr="00D478B1">
        <w:rPr>
          <w:rFonts w:ascii="Times New Roman" w:hAnsi="Times New Roman" w:cs="Times New Roman"/>
          <w:color w:val="231F20"/>
          <w:spacing w:val="-17"/>
          <w:w w:val="105"/>
          <w:sz w:val="24"/>
          <w:szCs w:val="24"/>
        </w:rPr>
        <w:t xml:space="preserve"> </w:t>
      </w:r>
      <w:r w:rsidRPr="00D478B1">
        <w:rPr>
          <w:rFonts w:ascii="Times New Roman" w:hAnsi="Times New Roman" w:cs="Times New Roman"/>
          <w:color w:val="231F20"/>
          <w:w w:val="105"/>
          <w:sz w:val="24"/>
          <w:szCs w:val="24"/>
        </w:rPr>
        <w:t>характери­ стику</w:t>
      </w:r>
      <w:r w:rsidRPr="00D478B1">
        <w:rPr>
          <w:rFonts w:ascii="Times New Roman" w:hAnsi="Times New Roman" w:cs="Times New Roman"/>
          <w:color w:val="231F20"/>
          <w:spacing w:val="-6"/>
          <w:w w:val="105"/>
          <w:sz w:val="24"/>
          <w:szCs w:val="24"/>
        </w:rPr>
        <w:t xml:space="preserve"> </w:t>
      </w:r>
      <w:r w:rsidRPr="00D478B1">
        <w:rPr>
          <w:rFonts w:ascii="Times New Roman" w:hAnsi="Times New Roman" w:cs="Times New Roman"/>
          <w:color w:val="231F20"/>
          <w:w w:val="105"/>
          <w:sz w:val="24"/>
          <w:szCs w:val="24"/>
        </w:rPr>
        <w:t>основных</w:t>
      </w:r>
      <w:r w:rsidRPr="00D478B1">
        <w:rPr>
          <w:rFonts w:ascii="Times New Roman" w:hAnsi="Times New Roman" w:cs="Times New Roman"/>
          <w:color w:val="231F20"/>
          <w:spacing w:val="-6"/>
          <w:w w:val="105"/>
          <w:sz w:val="24"/>
          <w:szCs w:val="24"/>
        </w:rPr>
        <w:t xml:space="preserve"> </w:t>
      </w:r>
      <w:r w:rsidRPr="00D478B1">
        <w:rPr>
          <w:rFonts w:ascii="Times New Roman" w:hAnsi="Times New Roman" w:cs="Times New Roman"/>
          <w:color w:val="231F20"/>
          <w:w w:val="105"/>
          <w:sz w:val="24"/>
          <w:szCs w:val="24"/>
        </w:rPr>
        <w:t>видов</w:t>
      </w:r>
      <w:r w:rsidRPr="00D478B1">
        <w:rPr>
          <w:rFonts w:ascii="Times New Roman" w:hAnsi="Times New Roman" w:cs="Times New Roman"/>
          <w:color w:val="231F20"/>
          <w:spacing w:val="-6"/>
          <w:w w:val="105"/>
          <w:sz w:val="24"/>
          <w:szCs w:val="24"/>
        </w:rPr>
        <w:t xml:space="preserve"> </w:t>
      </w:r>
      <w:r w:rsidRPr="00D478B1">
        <w:rPr>
          <w:rFonts w:ascii="Times New Roman" w:hAnsi="Times New Roman" w:cs="Times New Roman"/>
          <w:color w:val="231F20"/>
          <w:w w:val="105"/>
          <w:sz w:val="24"/>
          <w:szCs w:val="24"/>
        </w:rPr>
        <w:t>деятельности</w:t>
      </w:r>
      <w:r w:rsidRPr="00D478B1">
        <w:rPr>
          <w:rFonts w:ascii="Times New Roman" w:hAnsi="Times New Roman" w:cs="Times New Roman"/>
          <w:color w:val="231F20"/>
          <w:spacing w:val="-6"/>
          <w:w w:val="105"/>
          <w:sz w:val="24"/>
          <w:szCs w:val="24"/>
        </w:rPr>
        <w:t xml:space="preserve"> </w:t>
      </w:r>
      <w:r w:rsidRPr="00D478B1">
        <w:rPr>
          <w:rFonts w:ascii="Times New Roman" w:hAnsi="Times New Roman" w:cs="Times New Roman"/>
          <w:color w:val="231F20"/>
          <w:w w:val="105"/>
          <w:sz w:val="24"/>
          <w:szCs w:val="24"/>
        </w:rPr>
        <w:t>учащихся,</w:t>
      </w:r>
      <w:r w:rsidRPr="00D478B1">
        <w:rPr>
          <w:rFonts w:ascii="Times New Roman" w:hAnsi="Times New Roman" w:cs="Times New Roman"/>
          <w:color w:val="231F20"/>
          <w:spacing w:val="-6"/>
          <w:w w:val="105"/>
          <w:sz w:val="24"/>
          <w:szCs w:val="24"/>
        </w:rPr>
        <w:t xml:space="preserve"> </w:t>
      </w:r>
      <w:r w:rsidRPr="00D478B1">
        <w:rPr>
          <w:rFonts w:ascii="Times New Roman" w:hAnsi="Times New Roman" w:cs="Times New Roman"/>
          <w:color w:val="231F20"/>
          <w:w w:val="105"/>
          <w:sz w:val="24"/>
          <w:szCs w:val="24"/>
        </w:rPr>
        <w:t>в</w:t>
      </w:r>
      <w:r w:rsidRPr="00D478B1">
        <w:rPr>
          <w:rFonts w:ascii="Times New Roman" w:hAnsi="Times New Roman" w:cs="Times New Roman"/>
          <w:color w:val="231F20"/>
          <w:spacing w:val="-6"/>
          <w:w w:val="105"/>
          <w:sz w:val="24"/>
          <w:szCs w:val="24"/>
        </w:rPr>
        <w:t xml:space="preserve"> </w:t>
      </w:r>
      <w:r w:rsidRPr="00D478B1">
        <w:rPr>
          <w:rFonts w:ascii="Times New Roman" w:hAnsi="Times New Roman" w:cs="Times New Roman"/>
          <w:color w:val="231F20"/>
          <w:w w:val="105"/>
          <w:sz w:val="24"/>
          <w:szCs w:val="24"/>
        </w:rPr>
        <w:t>том</w:t>
      </w:r>
      <w:r w:rsidRPr="00D478B1">
        <w:rPr>
          <w:rFonts w:ascii="Times New Roman" w:hAnsi="Times New Roman" w:cs="Times New Roman"/>
          <w:color w:val="231F20"/>
          <w:spacing w:val="-6"/>
          <w:w w:val="105"/>
          <w:sz w:val="24"/>
          <w:szCs w:val="24"/>
        </w:rPr>
        <w:t xml:space="preserve"> </w:t>
      </w:r>
      <w:r w:rsidRPr="00D478B1">
        <w:rPr>
          <w:rFonts w:ascii="Times New Roman" w:hAnsi="Times New Roman" w:cs="Times New Roman"/>
          <w:color w:val="231F20"/>
          <w:w w:val="105"/>
          <w:sz w:val="24"/>
          <w:szCs w:val="24"/>
        </w:rPr>
        <w:t>числе с</w:t>
      </w:r>
      <w:r w:rsidRPr="00D478B1">
        <w:rPr>
          <w:rFonts w:ascii="Times New Roman" w:hAnsi="Times New Roman" w:cs="Times New Roman"/>
          <w:color w:val="231F20"/>
          <w:spacing w:val="-8"/>
          <w:w w:val="105"/>
          <w:sz w:val="24"/>
          <w:szCs w:val="24"/>
        </w:rPr>
        <w:t xml:space="preserve"> </w:t>
      </w:r>
      <w:r w:rsidRPr="00D478B1">
        <w:rPr>
          <w:rFonts w:ascii="Times New Roman" w:hAnsi="Times New Roman" w:cs="Times New Roman"/>
          <w:color w:val="231F20"/>
          <w:w w:val="105"/>
          <w:sz w:val="24"/>
          <w:szCs w:val="24"/>
        </w:rPr>
        <w:t>учётом</w:t>
      </w:r>
      <w:r w:rsidRPr="00D478B1">
        <w:rPr>
          <w:rFonts w:ascii="Times New Roman" w:hAnsi="Times New Roman" w:cs="Times New Roman"/>
          <w:color w:val="231F20"/>
          <w:spacing w:val="-8"/>
          <w:w w:val="105"/>
          <w:sz w:val="24"/>
          <w:szCs w:val="24"/>
        </w:rPr>
        <w:t xml:space="preserve"> </w:t>
      </w:r>
      <w:r w:rsidRPr="00D478B1">
        <w:rPr>
          <w:rFonts w:ascii="Times New Roman" w:hAnsi="Times New Roman" w:cs="Times New Roman"/>
          <w:color w:val="231F20"/>
          <w:w w:val="105"/>
          <w:sz w:val="24"/>
          <w:szCs w:val="24"/>
        </w:rPr>
        <w:t>рабочей</w:t>
      </w:r>
      <w:r w:rsidRPr="00D478B1">
        <w:rPr>
          <w:rFonts w:ascii="Times New Roman" w:hAnsi="Times New Roman" w:cs="Times New Roman"/>
          <w:color w:val="231F20"/>
          <w:spacing w:val="-8"/>
          <w:w w:val="105"/>
          <w:sz w:val="24"/>
          <w:szCs w:val="24"/>
        </w:rPr>
        <w:t xml:space="preserve"> </w:t>
      </w:r>
      <w:r w:rsidRPr="00D478B1">
        <w:rPr>
          <w:rFonts w:ascii="Times New Roman" w:hAnsi="Times New Roman" w:cs="Times New Roman"/>
          <w:color w:val="231F20"/>
          <w:w w:val="105"/>
          <w:sz w:val="24"/>
          <w:szCs w:val="24"/>
        </w:rPr>
        <w:t>программы</w:t>
      </w:r>
      <w:r w:rsidRPr="00D478B1">
        <w:rPr>
          <w:rFonts w:ascii="Times New Roman" w:hAnsi="Times New Roman" w:cs="Times New Roman"/>
          <w:color w:val="231F20"/>
          <w:spacing w:val="-8"/>
          <w:w w:val="105"/>
          <w:sz w:val="24"/>
          <w:szCs w:val="24"/>
        </w:rPr>
        <w:t xml:space="preserve"> </w:t>
      </w:r>
      <w:r w:rsidRPr="00D478B1">
        <w:rPr>
          <w:rFonts w:ascii="Times New Roman" w:hAnsi="Times New Roman" w:cs="Times New Roman"/>
          <w:color w:val="231F20"/>
          <w:w w:val="105"/>
          <w:sz w:val="24"/>
          <w:szCs w:val="24"/>
        </w:rPr>
        <w:t>воспитания,</w:t>
      </w:r>
      <w:r w:rsidRPr="00D478B1">
        <w:rPr>
          <w:rFonts w:ascii="Times New Roman" w:hAnsi="Times New Roman" w:cs="Times New Roman"/>
          <w:color w:val="231F20"/>
          <w:spacing w:val="-8"/>
          <w:w w:val="105"/>
          <w:sz w:val="24"/>
          <w:szCs w:val="24"/>
        </w:rPr>
        <w:t xml:space="preserve"> </w:t>
      </w:r>
      <w:r w:rsidRPr="00D478B1">
        <w:rPr>
          <w:rFonts w:ascii="Times New Roman" w:hAnsi="Times New Roman" w:cs="Times New Roman"/>
          <w:color w:val="231F20"/>
          <w:w w:val="105"/>
          <w:sz w:val="24"/>
          <w:szCs w:val="24"/>
        </w:rPr>
        <w:t>возможность</w:t>
      </w:r>
      <w:r w:rsidRPr="00D478B1">
        <w:rPr>
          <w:rFonts w:ascii="Times New Roman" w:hAnsi="Times New Roman" w:cs="Times New Roman"/>
          <w:color w:val="231F20"/>
          <w:spacing w:val="-8"/>
          <w:w w:val="105"/>
          <w:sz w:val="24"/>
          <w:szCs w:val="24"/>
        </w:rPr>
        <w:t xml:space="preserve"> </w:t>
      </w:r>
      <w:r w:rsidRPr="00D478B1">
        <w:rPr>
          <w:rFonts w:ascii="Times New Roman" w:hAnsi="Times New Roman" w:cs="Times New Roman"/>
          <w:color w:val="231F20"/>
          <w:w w:val="105"/>
          <w:sz w:val="24"/>
          <w:szCs w:val="24"/>
        </w:rPr>
        <w:t xml:space="preserve">ис­ </w:t>
      </w:r>
      <w:r w:rsidRPr="00D478B1">
        <w:rPr>
          <w:rFonts w:ascii="Times New Roman" w:hAnsi="Times New Roman" w:cs="Times New Roman"/>
          <w:color w:val="231F20"/>
          <w:sz w:val="24"/>
          <w:szCs w:val="24"/>
        </w:rPr>
        <w:t xml:space="preserve">пользования по этой теме электронных (цифровых) образова­ тельных ресурсов, являющихся учебно­методическими мате­ </w:t>
      </w:r>
      <w:r w:rsidRPr="00D478B1">
        <w:rPr>
          <w:rFonts w:ascii="Times New Roman" w:hAnsi="Times New Roman" w:cs="Times New Roman"/>
          <w:color w:val="231F20"/>
          <w:w w:val="105"/>
          <w:sz w:val="24"/>
          <w:szCs w:val="24"/>
        </w:rPr>
        <w:t xml:space="preserve">риалами в электронном (цифровом) виде и реализующими </w:t>
      </w:r>
      <w:r w:rsidRPr="00D478B1">
        <w:rPr>
          <w:rFonts w:ascii="Times New Roman" w:hAnsi="Times New Roman" w:cs="Times New Roman"/>
          <w:color w:val="231F20"/>
          <w:sz w:val="24"/>
          <w:szCs w:val="24"/>
        </w:rPr>
        <w:t>дидактические возможности ИКТ, содержание которых соот­ ветствует законодательству об образовании.</w:t>
      </w:r>
    </w:p>
    <w:p w:rsidR="00D478B1" w:rsidRPr="00D478B1" w:rsidRDefault="00D478B1" w:rsidP="00D478B1">
      <w:pPr>
        <w:pStyle w:val="aa"/>
        <w:rPr>
          <w:rFonts w:ascii="Times New Roman" w:hAnsi="Times New Roman" w:cs="Times New Roman"/>
          <w:sz w:val="24"/>
          <w:szCs w:val="24"/>
        </w:rPr>
      </w:pPr>
      <w:r w:rsidRPr="00D478B1">
        <w:rPr>
          <w:rFonts w:ascii="Times New Roman" w:hAnsi="Times New Roman" w:cs="Times New Roman"/>
          <w:i/>
          <w:color w:val="231F20"/>
          <w:w w:val="105"/>
          <w:sz w:val="24"/>
          <w:szCs w:val="24"/>
        </w:rPr>
        <w:t xml:space="preserve">Место ОРКСЭ в учебном плане: </w:t>
      </w:r>
      <w:r w:rsidRPr="00D478B1">
        <w:rPr>
          <w:rFonts w:ascii="Times New Roman" w:hAnsi="Times New Roman" w:cs="Times New Roman"/>
          <w:color w:val="231F20"/>
          <w:w w:val="105"/>
          <w:sz w:val="24"/>
          <w:szCs w:val="24"/>
        </w:rPr>
        <w:t>ОРКСЭ изучается в 4 клас­ се, один час в неделю (34 ч).</w:t>
      </w:r>
    </w:p>
    <w:p w:rsidR="00D478B1" w:rsidRPr="00D478B1" w:rsidRDefault="00D478B1" w:rsidP="00D478B1">
      <w:pPr>
        <w:pStyle w:val="aa"/>
        <w:rPr>
          <w:rFonts w:ascii="Times New Roman" w:hAnsi="Times New Roman" w:cs="Times New Roman"/>
          <w:sz w:val="24"/>
          <w:szCs w:val="24"/>
        </w:rPr>
      </w:pPr>
      <w:r w:rsidRPr="00D478B1">
        <w:rPr>
          <w:rFonts w:ascii="Times New Roman" w:hAnsi="Times New Roman" w:cs="Times New Roman"/>
          <w:color w:val="231F20"/>
          <w:w w:val="95"/>
          <w:sz w:val="24"/>
          <w:szCs w:val="24"/>
        </w:rPr>
        <w:t>СОДЕРЖАНИЕ</w:t>
      </w:r>
      <w:r w:rsidRPr="00D478B1">
        <w:rPr>
          <w:rFonts w:ascii="Times New Roman" w:hAnsi="Times New Roman" w:cs="Times New Roman"/>
          <w:color w:val="231F20"/>
          <w:spacing w:val="53"/>
          <w:sz w:val="24"/>
          <w:szCs w:val="24"/>
        </w:rPr>
        <w:t xml:space="preserve"> </w:t>
      </w:r>
      <w:r w:rsidRPr="00D478B1">
        <w:rPr>
          <w:rFonts w:ascii="Times New Roman" w:hAnsi="Times New Roman" w:cs="Times New Roman"/>
          <w:color w:val="231F20"/>
          <w:w w:val="95"/>
          <w:sz w:val="24"/>
          <w:szCs w:val="24"/>
        </w:rPr>
        <w:t>ПРЕДМЕТНОЙ</w:t>
      </w:r>
      <w:r w:rsidRPr="00D478B1">
        <w:rPr>
          <w:rFonts w:ascii="Times New Roman" w:hAnsi="Times New Roman" w:cs="Times New Roman"/>
          <w:color w:val="231F20"/>
          <w:spacing w:val="54"/>
          <w:sz w:val="24"/>
          <w:szCs w:val="24"/>
        </w:rPr>
        <w:t xml:space="preserve"> </w:t>
      </w:r>
      <w:r w:rsidRPr="00D478B1">
        <w:rPr>
          <w:rFonts w:ascii="Times New Roman" w:hAnsi="Times New Roman" w:cs="Times New Roman"/>
          <w:color w:val="231F20"/>
          <w:spacing w:val="-2"/>
          <w:w w:val="95"/>
          <w:sz w:val="24"/>
          <w:szCs w:val="24"/>
        </w:rPr>
        <w:t>ОБЛАСТИ</w:t>
      </w:r>
    </w:p>
    <w:p w:rsidR="00D478B1" w:rsidRPr="00D478B1" w:rsidRDefault="00224EB2" w:rsidP="00D478B1">
      <w:pPr>
        <w:pStyle w:val="aa"/>
        <w:rPr>
          <w:rFonts w:ascii="Times New Roman" w:hAnsi="Times New Roman" w:cs="Times New Roman"/>
          <w:b/>
          <w:sz w:val="24"/>
          <w:szCs w:val="24"/>
        </w:rPr>
      </w:pPr>
      <w:r>
        <w:rPr>
          <w:rFonts w:ascii="Times New Roman" w:hAnsi="Times New Roman" w:cs="Times New Roman"/>
          <w:sz w:val="24"/>
          <w:szCs w:val="24"/>
        </w:rPr>
        <w:pict>
          <v:shape id="docshape141" o:spid="_x0000_s1344" style="position:absolute;margin-left:36.85pt;margin-top:27.2pt;width:317.5pt;height:.1pt;z-index:-15483904;mso-wrap-distance-left:0;mso-wrap-distance-right:0;mso-position-horizontal-relative:page" coordorigin="737,544" coordsize="6350,0" path="m737,544r6350,e" filled="f" strokecolor="#231f20" strokeweight=".5pt">
            <v:path arrowok="t"/>
            <w10:wrap type="topAndBottom" anchorx="page"/>
          </v:shape>
        </w:pict>
      </w:r>
      <w:r w:rsidR="00D478B1" w:rsidRPr="00D478B1">
        <w:rPr>
          <w:rFonts w:ascii="Times New Roman" w:hAnsi="Times New Roman" w:cs="Times New Roman"/>
          <w:b/>
          <w:color w:val="231F20"/>
          <w:sz w:val="24"/>
          <w:szCs w:val="24"/>
        </w:rPr>
        <w:t>(УЧЕБНОГО</w:t>
      </w:r>
      <w:r w:rsidR="00D478B1" w:rsidRPr="00D478B1">
        <w:rPr>
          <w:rFonts w:ascii="Times New Roman" w:hAnsi="Times New Roman" w:cs="Times New Roman"/>
          <w:b/>
          <w:color w:val="231F20"/>
          <w:spacing w:val="22"/>
          <w:sz w:val="24"/>
          <w:szCs w:val="24"/>
        </w:rPr>
        <w:t xml:space="preserve"> </w:t>
      </w:r>
      <w:r w:rsidR="00D478B1" w:rsidRPr="00D478B1">
        <w:rPr>
          <w:rFonts w:ascii="Times New Roman" w:hAnsi="Times New Roman" w:cs="Times New Roman"/>
          <w:b/>
          <w:color w:val="231F20"/>
          <w:sz w:val="24"/>
          <w:szCs w:val="24"/>
        </w:rPr>
        <w:t>ПРЕДМЕТА)</w:t>
      </w:r>
      <w:r w:rsidR="00D478B1" w:rsidRPr="00D478B1">
        <w:rPr>
          <w:rFonts w:ascii="Times New Roman" w:hAnsi="Times New Roman" w:cs="Times New Roman"/>
          <w:b/>
          <w:color w:val="231F20"/>
          <w:spacing w:val="21"/>
          <w:sz w:val="24"/>
          <w:szCs w:val="24"/>
        </w:rPr>
        <w:t xml:space="preserve"> </w:t>
      </w:r>
      <w:r w:rsidR="00D478B1" w:rsidRPr="00D478B1">
        <w:rPr>
          <w:rFonts w:ascii="Times New Roman" w:hAnsi="Times New Roman" w:cs="Times New Roman"/>
          <w:b/>
          <w:color w:val="231F20"/>
          <w:sz w:val="24"/>
          <w:szCs w:val="24"/>
        </w:rPr>
        <w:t>«ОСНОВЫ</w:t>
      </w:r>
      <w:r w:rsidR="00D478B1" w:rsidRPr="00D478B1">
        <w:rPr>
          <w:rFonts w:ascii="Times New Roman" w:hAnsi="Times New Roman" w:cs="Times New Roman"/>
          <w:b/>
          <w:color w:val="231F20"/>
          <w:spacing w:val="22"/>
          <w:sz w:val="24"/>
          <w:szCs w:val="24"/>
        </w:rPr>
        <w:t xml:space="preserve"> </w:t>
      </w:r>
      <w:r w:rsidR="00D478B1" w:rsidRPr="00D478B1">
        <w:rPr>
          <w:rFonts w:ascii="Times New Roman" w:hAnsi="Times New Roman" w:cs="Times New Roman"/>
          <w:b/>
          <w:color w:val="231F20"/>
          <w:sz w:val="24"/>
          <w:szCs w:val="24"/>
        </w:rPr>
        <w:t>РЕЛИГИОЗНЫХ</w:t>
      </w:r>
      <w:r w:rsidR="00D478B1" w:rsidRPr="00D478B1">
        <w:rPr>
          <w:rFonts w:ascii="Times New Roman" w:hAnsi="Times New Roman" w:cs="Times New Roman"/>
          <w:b/>
          <w:color w:val="231F20"/>
          <w:spacing w:val="22"/>
          <w:sz w:val="24"/>
          <w:szCs w:val="24"/>
        </w:rPr>
        <w:t xml:space="preserve"> </w:t>
      </w:r>
      <w:r w:rsidR="00D478B1" w:rsidRPr="00D478B1">
        <w:rPr>
          <w:rFonts w:ascii="Times New Roman" w:hAnsi="Times New Roman" w:cs="Times New Roman"/>
          <w:b/>
          <w:color w:val="231F20"/>
          <w:sz w:val="24"/>
          <w:szCs w:val="24"/>
        </w:rPr>
        <w:t>КУЛЬТУР И</w:t>
      </w:r>
      <w:r w:rsidR="00D478B1" w:rsidRPr="00D478B1">
        <w:rPr>
          <w:rFonts w:ascii="Times New Roman" w:hAnsi="Times New Roman" w:cs="Times New Roman"/>
          <w:b/>
          <w:color w:val="231F20"/>
          <w:spacing w:val="40"/>
          <w:sz w:val="24"/>
          <w:szCs w:val="24"/>
        </w:rPr>
        <w:t xml:space="preserve"> </w:t>
      </w:r>
      <w:r w:rsidR="00D478B1" w:rsidRPr="00D478B1">
        <w:rPr>
          <w:rFonts w:ascii="Times New Roman" w:hAnsi="Times New Roman" w:cs="Times New Roman"/>
          <w:b/>
          <w:color w:val="231F20"/>
          <w:sz w:val="24"/>
          <w:szCs w:val="24"/>
        </w:rPr>
        <w:t>СВЕТСКОЙ</w:t>
      </w:r>
      <w:r w:rsidR="00D478B1" w:rsidRPr="00D478B1">
        <w:rPr>
          <w:rFonts w:ascii="Times New Roman" w:hAnsi="Times New Roman" w:cs="Times New Roman"/>
          <w:b/>
          <w:color w:val="231F20"/>
          <w:spacing w:val="40"/>
          <w:sz w:val="24"/>
          <w:szCs w:val="24"/>
        </w:rPr>
        <w:t xml:space="preserve"> </w:t>
      </w:r>
      <w:r w:rsidR="00D478B1" w:rsidRPr="00D478B1">
        <w:rPr>
          <w:rFonts w:ascii="Times New Roman" w:hAnsi="Times New Roman" w:cs="Times New Roman"/>
          <w:b/>
          <w:color w:val="231F20"/>
          <w:sz w:val="24"/>
          <w:szCs w:val="24"/>
        </w:rPr>
        <w:t>ЭТИКИ»</w:t>
      </w:r>
    </w:p>
    <w:p w:rsidR="00D478B1" w:rsidRPr="00D478B1" w:rsidRDefault="00D478B1" w:rsidP="00D478B1">
      <w:pPr>
        <w:pStyle w:val="aa"/>
        <w:rPr>
          <w:rFonts w:ascii="Times New Roman" w:hAnsi="Times New Roman" w:cs="Times New Roman"/>
          <w:b/>
          <w:sz w:val="24"/>
          <w:szCs w:val="24"/>
        </w:rPr>
      </w:pPr>
    </w:p>
    <w:p w:rsidR="00D478B1" w:rsidRPr="00D478B1" w:rsidRDefault="00D478B1" w:rsidP="00D478B1">
      <w:pPr>
        <w:pStyle w:val="aa"/>
        <w:rPr>
          <w:rFonts w:ascii="Times New Roman" w:hAnsi="Times New Roman" w:cs="Times New Roman"/>
          <w:sz w:val="24"/>
          <w:szCs w:val="24"/>
        </w:rPr>
      </w:pPr>
      <w:r w:rsidRPr="00D478B1">
        <w:rPr>
          <w:rFonts w:ascii="Times New Roman" w:hAnsi="Times New Roman" w:cs="Times New Roman"/>
          <w:color w:val="231F20"/>
          <w:sz w:val="24"/>
          <w:szCs w:val="24"/>
        </w:rPr>
        <w:t>Модуль</w:t>
      </w:r>
      <w:r w:rsidRPr="00D478B1">
        <w:rPr>
          <w:rFonts w:ascii="Times New Roman" w:hAnsi="Times New Roman" w:cs="Times New Roman"/>
          <w:color w:val="231F20"/>
          <w:spacing w:val="8"/>
          <w:sz w:val="24"/>
          <w:szCs w:val="24"/>
        </w:rPr>
        <w:t xml:space="preserve"> </w:t>
      </w:r>
      <w:r w:rsidRPr="00D478B1">
        <w:rPr>
          <w:rFonts w:ascii="Times New Roman" w:hAnsi="Times New Roman" w:cs="Times New Roman"/>
          <w:color w:val="231F20"/>
          <w:sz w:val="24"/>
          <w:szCs w:val="24"/>
        </w:rPr>
        <w:t>«Основы</w:t>
      </w:r>
      <w:r w:rsidRPr="00D478B1">
        <w:rPr>
          <w:rFonts w:ascii="Times New Roman" w:hAnsi="Times New Roman" w:cs="Times New Roman"/>
          <w:color w:val="231F20"/>
          <w:spacing w:val="8"/>
          <w:sz w:val="24"/>
          <w:szCs w:val="24"/>
        </w:rPr>
        <w:t xml:space="preserve"> </w:t>
      </w:r>
      <w:r w:rsidRPr="00D478B1">
        <w:rPr>
          <w:rFonts w:ascii="Times New Roman" w:hAnsi="Times New Roman" w:cs="Times New Roman"/>
          <w:color w:val="231F20"/>
          <w:sz w:val="24"/>
          <w:szCs w:val="24"/>
        </w:rPr>
        <w:t>православной</w:t>
      </w:r>
      <w:r w:rsidRPr="00D478B1">
        <w:rPr>
          <w:rFonts w:ascii="Times New Roman" w:hAnsi="Times New Roman" w:cs="Times New Roman"/>
          <w:color w:val="231F20"/>
          <w:spacing w:val="8"/>
          <w:sz w:val="24"/>
          <w:szCs w:val="24"/>
        </w:rPr>
        <w:t xml:space="preserve"> </w:t>
      </w:r>
      <w:r w:rsidRPr="00D478B1">
        <w:rPr>
          <w:rFonts w:ascii="Times New Roman" w:hAnsi="Times New Roman" w:cs="Times New Roman"/>
          <w:color w:val="231F20"/>
          <w:spacing w:val="-2"/>
          <w:sz w:val="24"/>
          <w:szCs w:val="24"/>
        </w:rPr>
        <w:t>культуры»</w:t>
      </w:r>
    </w:p>
    <w:p w:rsidR="00D478B1" w:rsidRPr="00D478B1" w:rsidRDefault="00D478B1" w:rsidP="00D478B1">
      <w:pPr>
        <w:pStyle w:val="aa"/>
        <w:rPr>
          <w:rFonts w:ascii="Times New Roman" w:hAnsi="Times New Roman" w:cs="Times New Roman"/>
          <w:sz w:val="24"/>
          <w:szCs w:val="24"/>
        </w:rPr>
      </w:pPr>
      <w:r w:rsidRPr="00D478B1">
        <w:rPr>
          <w:rFonts w:ascii="Times New Roman" w:hAnsi="Times New Roman" w:cs="Times New Roman"/>
          <w:color w:val="231F20"/>
          <w:sz w:val="24"/>
          <w:szCs w:val="24"/>
        </w:rPr>
        <w:t>Россия — наша Родина. Введение в православную тради­ цию. Культура и религия. Во что верят православные христи­ ане. Добро и зло в православной традиции. Золотое правило нравственности. Любовь к ближнему. Отношение к труду. Долг и ответственность. Милосердие и сострадание. Право­ славие</w:t>
      </w:r>
      <w:r w:rsidRPr="00D478B1">
        <w:rPr>
          <w:rFonts w:ascii="Times New Roman" w:hAnsi="Times New Roman" w:cs="Times New Roman"/>
          <w:color w:val="231F20"/>
          <w:spacing w:val="-1"/>
          <w:sz w:val="24"/>
          <w:szCs w:val="24"/>
        </w:rPr>
        <w:t xml:space="preserve"> </w:t>
      </w:r>
      <w:r w:rsidRPr="00D478B1">
        <w:rPr>
          <w:rFonts w:ascii="Times New Roman" w:hAnsi="Times New Roman" w:cs="Times New Roman"/>
          <w:color w:val="231F20"/>
          <w:sz w:val="24"/>
          <w:szCs w:val="24"/>
        </w:rPr>
        <w:t>в</w:t>
      </w:r>
      <w:r w:rsidRPr="00D478B1">
        <w:rPr>
          <w:rFonts w:ascii="Times New Roman" w:hAnsi="Times New Roman" w:cs="Times New Roman"/>
          <w:color w:val="231F20"/>
          <w:spacing w:val="-1"/>
          <w:sz w:val="24"/>
          <w:szCs w:val="24"/>
        </w:rPr>
        <w:t xml:space="preserve"> </w:t>
      </w:r>
      <w:r w:rsidRPr="00D478B1">
        <w:rPr>
          <w:rFonts w:ascii="Times New Roman" w:hAnsi="Times New Roman" w:cs="Times New Roman"/>
          <w:color w:val="231F20"/>
          <w:sz w:val="24"/>
          <w:szCs w:val="24"/>
        </w:rPr>
        <w:t>России.</w:t>
      </w:r>
      <w:r w:rsidRPr="00D478B1">
        <w:rPr>
          <w:rFonts w:ascii="Times New Roman" w:hAnsi="Times New Roman" w:cs="Times New Roman"/>
          <w:color w:val="231F20"/>
          <w:spacing w:val="-1"/>
          <w:sz w:val="24"/>
          <w:szCs w:val="24"/>
        </w:rPr>
        <w:t xml:space="preserve"> </w:t>
      </w:r>
      <w:r w:rsidRPr="00D478B1">
        <w:rPr>
          <w:rFonts w:ascii="Times New Roman" w:hAnsi="Times New Roman" w:cs="Times New Roman"/>
          <w:color w:val="231F20"/>
          <w:sz w:val="24"/>
          <w:szCs w:val="24"/>
        </w:rPr>
        <w:t>Православный</w:t>
      </w:r>
      <w:r w:rsidRPr="00D478B1">
        <w:rPr>
          <w:rFonts w:ascii="Times New Roman" w:hAnsi="Times New Roman" w:cs="Times New Roman"/>
          <w:color w:val="231F20"/>
          <w:spacing w:val="-1"/>
          <w:sz w:val="24"/>
          <w:szCs w:val="24"/>
        </w:rPr>
        <w:t xml:space="preserve"> </w:t>
      </w:r>
      <w:r w:rsidRPr="00D478B1">
        <w:rPr>
          <w:rFonts w:ascii="Times New Roman" w:hAnsi="Times New Roman" w:cs="Times New Roman"/>
          <w:color w:val="231F20"/>
          <w:sz w:val="24"/>
          <w:szCs w:val="24"/>
        </w:rPr>
        <w:t>храм</w:t>
      </w:r>
      <w:r w:rsidRPr="00D478B1">
        <w:rPr>
          <w:rFonts w:ascii="Times New Roman" w:hAnsi="Times New Roman" w:cs="Times New Roman"/>
          <w:color w:val="231F20"/>
          <w:spacing w:val="-1"/>
          <w:sz w:val="24"/>
          <w:szCs w:val="24"/>
        </w:rPr>
        <w:t xml:space="preserve"> </w:t>
      </w:r>
      <w:r w:rsidRPr="00D478B1">
        <w:rPr>
          <w:rFonts w:ascii="Times New Roman" w:hAnsi="Times New Roman" w:cs="Times New Roman"/>
          <w:color w:val="231F20"/>
          <w:sz w:val="24"/>
          <w:szCs w:val="24"/>
        </w:rPr>
        <w:t>и</w:t>
      </w:r>
      <w:r w:rsidRPr="00D478B1">
        <w:rPr>
          <w:rFonts w:ascii="Times New Roman" w:hAnsi="Times New Roman" w:cs="Times New Roman"/>
          <w:color w:val="231F20"/>
          <w:spacing w:val="-1"/>
          <w:sz w:val="24"/>
          <w:szCs w:val="24"/>
        </w:rPr>
        <w:t xml:space="preserve"> </w:t>
      </w:r>
      <w:r w:rsidRPr="00D478B1">
        <w:rPr>
          <w:rFonts w:ascii="Times New Roman" w:hAnsi="Times New Roman" w:cs="Times New Roman"/>
          <w:color w:val="231F20"/>
          <w:sz w:val="24"/>
          <w:szCs w:val="24"/>
        </w:rPr>
        <w:t>другие</w:t>
      </w:r>
      <w:r w:rsidRPr="00D478B1">
        <w:rPr>
          <w:rFonts w:ascii="Times New Roman" w:hAnsi="Times New Roman" w:cs="Times New Roman"/>
          <w:color w:val="231F20"/>
          <w:spacing w:val="-1"/>
          <w:sz w:val="24"/>
          <w:szCs w:val="24"/>
        </w:rPr>
        <w:t xml:space="preserve"> </w:t>
      </w:r>
      <w:r w:rsidRPr="00D478B1">
        <w:rPr>
          <w:rFonts w:ascii="Times New Roman" w:hAnsi="Times New Roman" w:cs="Times New Roman"/>
          <w:color w:val="231F20"/>
          <w:sz w:val="24"/>
          <w:szCs w:val="24"/>
        </w:rPr>
        <w:t>святыни.</w:t>
      </w:r>
      <w:r w:rsidRPr="00D478B1">
        <w:rPr>
          <w:rFonts w:ascii="Times New Roman" w:hAnsi="Times New Roman" w:cs="Times New Roman"/>
          <w:color w:val="231F20"/>
          <w:spacing w:val="-1"/>
          <w:sz w:val="24"/>
          <w:szCs w:val="24"/>
        </w:rPr>
        <w:t xml:space="preserve"> </w:t>
      </w:r>
      <w:r w:rsidRPr="00D478B1">
        <w:rPr>
          <w:rFonts w:ascii="Times New Roman" w:hAnsi="Times New Roman" w:cs="Times New Roman"/>
          <w:color w:val="231F20"/>
          <w:sz w:val="24"/>
          <w:szCs w:val="24"/>
        </w:rPr>
        <w:t>Сим­ волический язык православной культуры: христианское ис­ кусство</w:t>
      </w:r>
      <w:r w:rsidRPr="00D478B1">
        <w:rPr>
          <w:rFonts w:ascii="Times New Roman" w:hAnsi="Times New Roman" w:cs="Times New Roman"/>
          <w:color w:val="231F20"/>
          <w:spacing w:val="-3"/>
          <w:sz w:val="24"/>
          <w:szCs w:val="24"/>
        </w:rPr>
        <w:t xml:space="preserve"> </w:t>
      </w:r>
      <w:r w:rsidRPr="00D478B1">
        <w:rPr>
          <w:rFonts w:ascii="Times New Roman" w:hAnsi="Times New Roman" w:cs="Times New Roman"/>
          <w:color w:val="231F20"/>
          <w:sz w:val="24"/>
          <w:szCs w:val="24"/>
        </w:rPr>
        <w:t>(иконы,</w:t>
      </w:r>
      <w:r w:rsidRPr="00D478B1">
        <w:rPr>
          <w:rFonts w:ascii="Times New Roman" w:hAnsi="Times New Roman" w:cs="Times New Roman"/>
          <w:color w:val="231F20"/>
          <w:spacing w:val="-3"/>
          <w:sz w:val="24"/>
          <w:szCs w:val="24"/>
        </w:rPr>
        <w:t xml:space="preserve"> </w:t>
      </w:r>
      <w:r w:rsidRPr="00D478B1">
        <w:rPr>
          <w:rFonts w:ascii="Times New Roman" w:hAnsi="Times New Roman" w:cs="Times New Roman"/>
          <w:color w:val="231F20"/>
          <w:sz w:val="24"/>
          <w:szCs w:val="24"/>
        </w:rPr>
        <w:t>фрески,</w:t>
      </w:r>
      <w:r w:rsidRPr="00D478B1">
        <w:rPr>
          <w:rFonts w:ascii="Times New Roman" w:hAnsi="Times New Roman" w:cs="Times New Roman"/>
          <w:color w:val="231F20"/>
          <w:spacing w:val="-3"/>
          <w:sz w:val="24"/>
          <w:szCs w:val="24"/>
        </w:rPr>
        <w:t xml:space="preserve"> </w:t>
      </w:r>
      <w:r w:rsidRPr="00D478B1">
        <w:rPr>
          <w:rFonts w:ascii="Times New Roman" w:hAnsi="Times New Roman" w:cs="Times New Roman"/>
          <w:color w:val="231F20"/>
          <w:sz w:val="24"/>
          <w:szCs w:val="24"/>
        </w:rPr>
        <w:t>церковное</w:t>
      </w:r>
      <w:r w:rsidRPr="00D478B1">
        <w:rPr>
          <w:rFonts w:ascii="Times New Roman" w:hAnsi="Times New Roman" w:cs="Times New Roman"/>
          <w:color w:val="231F20"/>
          <w:spacing w:val="-3"/>
          <w:sz w:val="24"/>
          <w:szCs w:val="24"/>
        </w:rPr>
        <w:t xml:space="preserve"> </w:t>
      </w:r>
      <w:r w:rsidRPr="00D478B1">
        <w:rPr>
          <w:rFonts w:ascii="Times New Roman" w:hAnsi="Times New Roman" w:cs="Times New Roman"/>
          <w:color w:val="231F20"/>
          <w:sz w:val="24"/>
          <w:szCs w:val="24"/>
        </w:rPr>
        <w:t>пение,</w:t>
      </w:r>
      <w:r w:rsidRPr="00D478B1">
        <w:rPr>
          <w:rFonts w:ascii="Times New Roman" w:hAnsi="Times New Roman" w:cs="Times New Roman"/>
          <w:color w:val="231F20"/>
          <w:spacing w:val="-3"/>
          <w:sz w:val="24"/>
          <w:szCs w:val="24"/>
        </w:rPr>
        <w:t xml:space="preserve"> </w:t>
      </w:r>
      <w:r w:rsidRPr="00D478B1">
        <w:rPr>
          <w:rFonts w:ascii="Times New Roman" w:hAnsi="Times New Roman" w:cs="Times New Roman"/>
          <w:color w:val="231F20"/>
          <w:sz w:val="24"/>
          <w:szCs w:val="24"/>
        </w:rPr>
        <w:t>прикладное</w:t>
      </w:r>
      <w:r w:rsidRPr="00D478B1">
        <w:rPr>
          <w:rFonts w:ascii="Times New Roman" w:hAnsi="Times New Roman" w:cs="Times New Roman"/>
          <w:color w:val="231F20"/>
          <w:spacing w:val="-3"/>
          <w:sz w:val="24"/>
          <w:szCs w:val="24"/>
        </w:rPr>
        <w:t xml:space="preserve"> </w:t>
      </w:r>
      <w:r w:rsidRPr="00D478B1">
        <w:rPr>
          <w:rFonts w:ascii="Times New Roman" w:hAnsi="Times New Roman" w:cs="Times New Roman"/>
          <w:color w:val="231F20"/>
          <w:sz w:val="24"/>
          <w:szCs w:val="24"/>
        </w:rPr>
        <w:t>искус­ ство), православный календарь. Праздники. Христианская семья и её ценности.</w:t>
      </w:r>
    </w:p>
    <w:p w:rsidR="00D478B1" w:rsidRPr="00D478B1" w:rsidRDefault="00D478B1" w:rsidP="00D478B1">
      <w:pPr>
        <w:pStyle w:val="aa"/>
        <w:rPr>
          <w:rFonts w:ascii="Times New Roman" w:hAnsi="Times New Roman" w:cs="Times New Roman"/>
          <w:sz w:val="24"/>
          <w:szCs w:val="24"/>
        </w:rPr>
      </w:pPr>
      <w:r w:rsidRPr="00D478B1">
        <w:rPr>
          <w:rFonts w:ascii="Times New Roman" w:hAnsi="Times New Roman" w:cs="Times New Roman"/>
          <w:color w:val="231F20"/>
          <w:sz w:val="24"/>
          <w:szCs w:val="24"/>
        </w:rPr>
        <w:t>Любовь и уважение к Отечеству. Патриотизм многонацио­ нального и многоконфессионального народа России.</w:t>
      </w:r>
    </w:p>
    <w:p w:rsidR="00D478B1" w:rsidRPr="00D478B1" w:rsidRDefault="00D478B1" w:rsidP="00D478B1">
      <w:pPr>
        <w:pStyle w:val="aa"/>
        <w:rPr>
          <w:rFonts w:ascii="Times New Roman" w:hAnsi="Times New Roman" w:cs="Times New Roman"/>
          <w:sz w:val="24"/>
          <w:szCs w:val="24"/>
        </w:rPr>
      </w:pPr>
    </w:p>
    <w:p w:rsidR="00D478B1" w:rsidRPr="00D478B1" w:rsidRDefault="00D478B1" w:rsidP="00D478B1">
      <w:pPr>
        <w:pStyle w:val="aa"/>
        <w:rPr>
          <w:rFonts w:ascii="Times New Roman" w:hAnsi="Times New Roman" w:cs="Times New Roman"/>
          <w:sz w:val="24"/>
          <w:szCs w:val="24"/>
        </w:rPr>
      </w:pPr>
      <w:r w:rsidRPr="00D478B1">
        <w:rPr>
          <w:rFonts w:ascii="Times New Roman" w:hAnsi="Times New Roman" w:cs="Times New Roman"/>
          <w:color w:val="231F20"/>
          <w:sz w:val="24"/>
          <w:szCs w:val="24"/>
        </w:rPr>
        <w:t>Модуль</w:t>
      </w:r>
      <w:r w:rsidRPr="00D478B1">
        <w:rPr>
          <w:rFonts w:ascii="Times New Roman" w:hAnsi="Times New Roman" w:cs="Times New Roman"/>
          <w:color w:val="231F20"/>
          <w:spacing w:val="2"/>
          <w:sz w:val="24"/>
          <w:szCs w:val="24"/>
        </w:rPr>
        <w:t xml:space="preserve"> </w:t>
      </w:r>
      <w:r w:rsidRPr="00D478B1">
        <w:rPr>
          <w:rFonts w:ascii="Times New Roman" w:hAnsi="Times New Roman" w:cs="Times New Roman"/>
          <w:color w:val="231F20"/>
          <w:sz w:val="24"/>
          <w:szCs w:val="24"/>
        </w:rPr>
        <w:t>«Основы</w:t>
      </w:r>
      <w:r w:rsidRPr="00D478B1">
        <w:rPr>
          <w:rFonts w:ascii="Times New Roman" w:hAnsi="Times New Roman" w:cs="Times New Roman"/>
          <w:color w:val="231F20"/>
          <w:spacing w:val="1"/>
          <w:sz w:val="24"/>
          <w:szCs w:val="24"/>
        </w:rPr>
        <w:t xml:space="preserve"> </w:t>
      </w:r>
      <w:r w:rsidRPr="00D478B1">
        <w:rPr>
          <w:rFonts w:ascii="Times New Roman" w:hAnsi="Times New Roman" w:cs="Times New Roman"/>
          <w:color w:val="231F20"/>
          <w:sz w:val="24"/>
          <w:szCs w:val="24"/>
        </w:rPr>
        <w:t>исламской</w:t>
      </w:r>
      <w:r w:rsidRPr="00D478B1">
        <w:rPr>
          <w:rFonts w:ascii="Times New Roman" w:hAnsi="Times New Roman" w:cs="Times New Roman"/>
          <w:color w:val="231F20"/>
          <w:spacing w:val="2"/>
          <w:sz w:val="24"/>
          <w:szCs w:val="24"/>
        </w:rPr>
        <w:t xml:space="preserve"> </w:t>
      </w:r>
      <w:r w:rsidRPr="00D478B1">
        <w:rPr>
          <w:rFonts w:ascii="Times New Roman" w:hAnsi="Times New Roman" w:cs="Times New Roman"/>
          <w:color w:val="231F20"/>
          <w:spacing w:val="-2"/>
          <w:sz w:val="24"/>
          <w:szCs w:val="24"/>
        </w:rPr>
        <w:t>культуры»</w:t>
      </w:r>
    </w:p>
    <w:p w:rsidR="00D478B1" w:rsidRPr="00D478B1" w:rsidRDefault="00D478B1" w:rsidP="00D478B1">
      <w:pPr>
        <w:pStyle w:val="aa"/>
        <w:rPr>
          <w:rFonts w:ascii="Times New Roman" w:hAnsi="Times New Roman" w:cs="Times New Roman"/>
          <w:sz w:val="24"/>
          <w:szCs w:val="24"/>
        </w:rPr>
      </w:pPr>
      <w:r w:rsidRPr="00D478B1">
        <w:rPr>
          <w:rFonts w:ascii="Times New Roman" w:hAnsi="Times New Roman" w:cs="Times New Roman"/>
          <w:color w:val="231F20"/>
          <w:sz w:val="24"/>
          <w:szCs w:val="24"/>
        </w:rPr>
        <w:t>Россия — наша Родина. Введение в исламскую традицию. Культура</w:t>
      </w:r>
      <w:r w:rsidRPr="00D478B1">
        <w:rPr>
          <w:rFonts w:ascii="Times New Roman" w:hAnsi="Times New Roman" w:cs="Times New Roman"/>
          <w:color w:val="231F20"/>
          <w:spacing w:val="36"/>
          <w:sz w:val="24"/>
          <w:szCs w:val="24"/>
        </w:rPr>
        <w:t xml:space="preserve"> </w:t>
      </w:r>
      <w:r w:rsidRPr="00D478B1">
        <w:rPr>
          <w:rFonts w:ascii="Times New Roman" w:hAnsi="Times New Roman" w:cs="Times New Roman"/>
          <w:color w:val="231F20"/>
          <w:sz w:val="24"/>
          <w:szCs w:val="24"/>
        </w:rPr>
        <w:t>и</w:t>
      </w:r>
      <w:r w:rsidRPr="00D478B1">
        <w:rPr>
          <w:rFonts w:ascii="Times New Roman" w:hAnsi="Times New Roman" w:cs="Times New Roman"/>
          <w:color w:val="231F20"/>
          <w:spacing w:val="36"/>
          <w:sz w:val="24"/>
          <w:szCs w:val="24"/>
        </w:rPr>
        <w:t xml:space="preserve"> </w:t>
      </w:r>
      <w:r w:rsidRPr="00D478B1">
        <w:rPr>
          <w:rFonts w:ascii="Times New Roman" w:hAnsi="Times New Roman" w:cs="Times New Roman"/>
          <w:color w:val="231F20"/>
          <w:sz w:val="24"/>
          <w:szCs w:val="24"/>
        </w:rPr>
        <w:t>религия.</w:t>
      </w:r>
      <w:r w:rsidRPr="00D478B1">
        <w:rPr>
          <w:rFonts w:ascii="Times New Roman" w:hAnsi="Times New Roman" w:cs="Times New Roman"/>
          <w:color w:val="231F20"/>
          <w:spacing w:val="36"/>
          <w:sz w:val="24"/>
          <w:szCs w:val="24"/>
        </w:rPr>
        <w:t xml:space="preserve"> </w:t>
      </w:r>
      <w:r w:rsidRPr="00D478B1">
        <w:rPr>
          <w:rFonts w:ascii="Times New Roman" w:hAnsi="Times New Roman" w:cs="Times New Roman"/>
          <w:color w:val="231F20"/>
          <w:sz w:val="24"/>
          <w:szCs w:val="24"/>
        </w:rPr>
        <w:t>Пророк</w:t>
      </w:r>
      <w:r w:rsidRPr="00D478B1">
        <w:rPr>
          <w:rFonts w:ascii="Times New Roman" w:hAnsi="Times New Roman" w:cs="Times New Roman"/>
          <w:color w:val="231F20"/>
          <w:spacing w:val="36"/>
          <w:sz w:val="24"/>
          <w:szCs w:val="24"/>
        </w:rPr>
        <w:t xml:space="preserve"> </w:t>
      </w:r>
      <w:r w:rsidRPr="00D478B1">
        <w:rPr>
          <w:rFonts w:ascii="Times New Roman" w:hAnsi="Times New Roman" w:cs="Times New Roman"/>
          <w:color w:val="231F20"/>
          <w:sz w:val="24"/>
          <w:szCs w:val="24"/>
        </w:rPr>
        <w:t>Мухаммад</w:t>
      </w:r>
      <w:r w:rsidRPr="00D478B1">
        <w:rPr>
          <w:rFonts w:ascii="Times New Roman" w:hAnsi="Times New Roman" w:cs="Times New Roman"/>
          <w:color w:val="231F20"/>
          <w:spacing w:val="36"/>
          <w:sz w:val="24"/>
          <w:szCs w:val="24"/>
        </w:rPr>
        <w:t xml:space="preserve"> </w:t>
      </w:r>
      <w:r w:rsidRPr="00D478B1">
        <w:rPr>
          <w:rFonts w:ascii="Times New Roman" w:hAnsi="Times New Roman" w:cs="Times New Roman"/>
          <w:color w:val="231F20"/>
          <w:sz w:val="24"/>
          <w:szCs w:val="24"/>
        </w:rPr>
        <w:t>—</w:t>
      </w:r>
      <w:r w:rsidRPr="00D478B1">
        <w:rPr>
          <w:rFonts w:ascii="Times New Roman" w:hAnsi="Times New Roman" w:cs="Times New Roman"/>
          <w:color w:val="231F20"/>
          <w:spacing w:val="36"/>
          <w:sz w:val="24"/>
          <w:szCs w:val="24"/>
        </w:rPr>
        <w:t xml:space="preserve"> </w:t>
      </w:r>
      <w:r w:rsidRPr="00D478B1">
        <w:rPr>
          <w:rFonts w:ascii="Times New Roman" w:hAnsi="Times New Roman" w:cs="Times New Roman"/>
          <w:color w:val="231F20"/>
          <w:sz w:val="24"/>
          <w:szCs w:val="24"/>
        </w:rPr>
        <w:t>образец</w:t>
      </w:r>
      <w:r w:rsidRPr="00D478B1">
        <w:rPr>
          <w:rFonts w:ascii="Times New Roman" w:hAnsi="Times New Roman" w:cs="Times New Roman"/>
          <w:color w:val="231F20"/>
          <w:spacing w:val="36"/>
          <w:sz w:val="24"/>
          <w:szCs w:val="24"/>
        </w:rPr>
        <w:t xml:space="preserve"> </w:t>
      </w:r>
      <w:r w:rsidRPr="00D478B1">
        <w:rPr>
          <w:rFonts w:ascii="Times New Roman" w:hAnsi="Times New Roman" w:cs="Times New Roman"/>
          <w:color w:val="231F20"/>
          <w:sz w:val="24"/>
          <w:szCs w:val="24"/>
        </w:rPr>
        <w:t>человека и учитель нравственности в исламской традиции. Во что ве­ рят мусульмане. Добро и зло в исламкой традиции. Нрав­ ственные основы ислама. Любовь к ближнему. Отношение к труду. Долг и ответственность. Милосердие и сострадание. Столпы ислама. Обязанности мусульман. Для чего построена и как устроена мечеть. Мусульманское летоисчисление и ка­ лендарь. Ислам в России. Семья в исламе. Праздники ислам­ ских народов России: их происхождение и особенности про­ ведения. Искусство ислама.</w:t>
      </w:r>
    </w:p>
    <w:p w:rsidR="00D478B1" w:rsidRPr="00D478B1" w:rsidRDefault="00D478B1" w:rsidP="00D478B1">
      <w:pPr>
        <w:pStyle w:val="aa"/>
        <w:rPr>
          <w:rFonts w:ascii="Times New Roman" w:hAnsi="Times New Roman" w:cs="Times New Roman"/>
          <w:sz w:val="24"/>
          <w:szCs w:val="24"/>
        </w:rPr>
      </w:pPr>
      <w:r w:rsidRPr="00D478B1">
        <w:rPr>
          <w:rFonts w:ascii="Times New Roman" w:hAnsi="Times New Roman" w:cs="Times New Roman"/>
          <w:color w:val="231F20"/>
          <w:sz w:val="24"/>
          <w:szCs w:val="24"/>
        </w:rPr>
        <w:t>Любовь и уважение к Отечеству. Патриотизм многонацио­ нального и многоконфессионального народа России.</w:t>
      </w:r>
    </w:p>
    <w:p w:rsidR="00D478B1" w:rsidRPr="00D478B1" w:rsidRDefault="00D478B1" w:rsidP="00D478B1">
      <w:pPr>
        <w:pStyle w:val="aa"/>
        <w:rPr>
          <w:rFonts w:ascii="Times New Roman" w:hAnsi="Times New Roman" w:cs="Times New Roman"/>
          <w:sz w:val="24"/>
          <w:szCs w:val="24"/>
        </w:rPr>
      </w:pPr>
    </w:p>
    <w:p w:rsidR="00D478B1" w:rsidRPr="00D478B1" w:rsidRDefault="00D478B1" w:rsidP="00D478B1">
      <w:pPr>
        <w:pStyle w:val="aa"/>
        <w:rPr>
          <w:rFonts w:ascii="Times New Roman" w:hAnsi="Times New Roman" w:cs="Times New Roman"/>
          <w:sz w:val="24"/>
          <w:szCs w:val="24"/>
        </w:rPr>
      </w:pPr>
      <w:r w:rsidRPr="00D478B1">
        <w:rPr>
          <w:rFonts w:ascii="Times New Roman" w:hAnsi="Times New Roman" w:cs="Times New Roman"/>
          <w:color w:val="231F20"/>
          <w:sz w:val="24"/>
          <w:szCs w:val="24"/>
        </w:rPr>
        <w:t>Модуль «Основы</w:t>
      </w:r>
      <w:r w:rsidRPr="00D478B1">
        <w:rPr>
          <w:rFonts w:ascii="Times New Roman" w:hAnsi="Times New Roman" w:cs="Times New Roman"/>
          <w:color w:val="231F20"/>
          <w:spacing w:val="1"/>
          <w:sz w:val="24"/>
          <w:szCs w:val="24"/>
        </w:rPr>
        <w:t xml:space="preserve"> </w:t>
      </w:r>
      <w:r w:rsidRPr="00D478B1">
        <w:rPr>
          <w:rFonts w:ascii="Times New Roman" w:hAnsi="Times New Roman" w:cs="Times New Roman"/>
          <w:color w:val="231F20"/>
          <w:sz w:val="24"/>
          <w:szCs w:val="24"/>
        </w:rPr>
        <w:t xml:space="preserve">буддийской </w:t>
      </w:r>
      <w:r w:rsidRPr="00D478B1">
        <w:rPr>
          <w:rFonts w:ascii="Times New Roman" w:hAnsi="Times New Roman" w:cs="Times New Roman"/>
          <w:color w:val="231F20"/>
          <w:spacing w:val="-2"/>
          <w:sz w:val="24"/>
          <w:szCs w:val="24"/>
        </w:rPr>
        <w:t>культуры»</w:t>
      </w:r>
    </w:p>
    <w:p w:rsidR="00D478B1" w:rsidRPr="00D478B1" w:rsidRDefault="00D478B1" w:rsidP="00D478B1">
      <w:pPr>
        <w:pStyle w:val="aa"/>
        <w:rPr>
          <w:rFonts w:ascii="Times New Roman" w:hAnsi="Times New Roman" w:cs="Times New Roman"/>
          <w:sz w:val="24"/>
          <w:szCs w:val="24"/>
        </w:rPr>
      </w:pPr>
      <w:r w:rsidRPr="00D478B1">
        <w:rPr>
          <w:rFonts w:ascii="Times New Roman" w:hAnsi="Times New Roman" w:cs="Times New Roman"/>
          <w:color w:val="231F20"/>
          <w:sz w:val="24"/>
          <w:szCs w:val="24"/>
        </w:rPr>
        <w:t>Россия — наша Родина. Введение в буддийскую духовную традицию. Культура и религия. Будда и его учение. Буддий­ ские</w:t>
      </w:r>
      <w:r w:rsidRPr="00D478B1">
        <w:rPr>
          <w:rFonts w:ascii="Times New Roman" w:hAnsi="Times New Roman" w:cs="Times New Roman"/>
          <w:color w:val="231F20"/>
          <w:spacing w:val="-13"/>
          <w:sz w:val="24"/>
          <w:szCs w:val="24"/>
        </w:rPr>
        <w:t xml:space="preserve"> </w:t>
      </w:r>
      <w:r w:rsidRPr="00D478B1">
        <w:rPr>
          <w:rFonts w:ascii="Times New Roman" w:hAnsi="Times New Roman" w:cs="Times New Roman"/>
          <w:color w:val="231F20"/>
          <w:sz w:val="24"/>
          <w:szCs w:val="24"/>
        </w:rPr>
        <w:t>святыни.</w:t>
      </w:r>
      <w:r w:rsidRPr="00D478B1">
        <w:rPr>
          <w:rFonts w:ascii="Times New Roman" w:hAnsi="Times New Roman" w:cs="Times New Roman"/>
          <w:color w:val="231F20"/>
          <w:spacing w:val="-13"/>
          <w:sz w:val="24"/>
          <w:szCs w:val="24"/>
        </w:rPr>
        <w:t xml:space="preserve"> </w:t>
      </w:r>
      <w:r w:rsidRPr="00D478B1">
        <w:rPr>
          <w:rFonts w:ascii="Times New Roman" w:hAnsi="Times New Roman" w:cs="Times New Roman"/>
          <w:color w:val="231F20"/>
          <w:sz w:val="24"/>
          <w:szCs w:val="24"/>
        </w:rPr>
        <w:t>Будды</w:t>
      </w:r>
      <w:r w:rsidRPr="00D478B1">
        <w:rPr>
          <w:rFonts w:ascii="Times New Roman" w:hAnsi="Times New Roman" w:cs="Times New Roman"/>
          <w:color w:val="231F20"/>
          <w:spacing w:val="-13"/>
          <w:sz w:val="24"/>
          <w:szCs w:val="24"/>
        </w:rPr>
        <w:t xml:space="preserve"> </w:t>
      </w:r>
      <w:r w:rsidRPr="00D478B1">
        <w:rPr>
          <w:rFonts w:ascii="Times New Roman" w:hAnsi="Times New Roman" w:cs="Times New Roman"/>
          <w:color w:val="231F20"/>
          <w:sz w:val="24"/>
          <w:szCs w:val="24"/>
        </w:rPr>
        <w:t>и</w:t>
      </w:r>
      <w:r w:rsidRPr="00D478B1">
        <w:rPr>
          <w:rFonts w:ascii="Times New Roman" w:hAnsi="Times New Roman" w:cs="Times New Roman"/>
          <w:color w:val="231F20"/>
          <w:spacing w:val="-13"/>
          <w:sz w:val="24"/>
          <w:szCs w:val="24"/>
        </w:rPr>
        <w:t xml:space="preserve"> </w:t>
      </w:r>
      <w:r w:rsidRPr="00D478B1">
        <w:rPr>
          <w:rFonts w:ascii="Times New Roman" w:hAnsi="Times New Roman" w:cs="Times New Roman"/>
          <w:color w:val="231F20"/>
          <w:sz w:val="24"/>
          <w:szCs w:val="24"/>
        </w:rPr>
        <w:t>бодхисатвы.</w:t>
      </w:r>
      <w:r w:rsidRPr="00D478B1">
        <w:rPr>
          <w:rFonts w:ascii="Times New Roman" w:hAnsi="Times New Roman" w:cs="Times New Roman"/>
          <w:color w:val="231F20"/>
          <w:spacing w:val="-13"/>
          <w:sz w:val="24"/>
          <w:szCs w:val="24"/>
        </w:rPr>
        <w:t xml:space="preserve"> </w:t>
      </w:r>
      <w:r w:rsidRPr="00D478B1">
        <w:rPr>
          <w:rFonts w:ascii="Times New Roman" w:hAnsi="Times New Roman" w:cs="Times New Roman"/>
          <w:color w:val="231F20"/>
          <w:sz w:val="24"/>
          <w:szCs w:val="24"/>
        </w:rPr>
        <w:t>Семья</w:t>
      </w:r>
      <w:r w:rsidRPr="00D478B1">
        <w:rPr>
          <w:rFonts w:ascii="Times New Roman" w:hAnsi="Times New Roman" w:cs="Times New Roman"/>
          <w:color w:val="231F20"/>
          <w:spacing w:val="-13"/>
          <w:sz w:val="24"/>
          <w:szCs w:val="24"/>
        </w:rPr>
        <w:t xml:space="preserve"> </w:t>
      </w:r>
      <w:r w:rsidRPr="00D478B1">
        <w:rPr>
          <w:rFonts w:ascii="Times New Roman" w:hAnsi="Times New Roman" w:cs="Times New Roman"/>
          <w:color w:val="231F20"/>
          <w:sz w:val="24"/>
          <w:szCs w:val="24"/>
        </w:rPr>
        <w:t>в</w:t>
      </w:r>
      <w:r w:rsidRPr="00D478B1">
        <w:rPr>
          <w:rFonts w:ascii="Times New Roman" w:hAnsi="Times New Roman" w:cs="Times New Roman"/>
          <w:color w:val="231F20"/>
          <w:spacing w:val="-13"/>
          <w:sz w:val="24"/>
          <w:szCs w:val="24"/>
        </w:rPr>
        <w:t xml:space="preserve"> </w:t>
      </w:r>
      <w:r w:rsidRPr="00D478B1">
        <w:rPr>
          <w:rFonts w:ascii="Times New Roman" w:hAnsi="Times New Roman" w:cs="Times New Roman"/>
          <w:color w:val="231F20"/>
          <w:sz w:val="24"/>
          <w:szCs w:val="24"/>
        </w:rPr>
        <w:t>буддийской</w:t>
      </w:r>
      <w:r w:rsidRPr="00D478B1">
        <w:rPr>
          <w:rFonts w:ascii="Times New Roman" w:hAnsi="Times New Roman" w:cs="Times New Roman"/>
          <w:color w:val="231F20"/>
          <w:spacing w:val="-13"/>
          <w:sz w:val="24"/>
          <w:szCs w:val="24"/>
        </w:rPr>
        <w:t xml:space="preserve"> </w:t>
      </w:r>
      <w:r w:rsidRPr="00D478B1">
        <w:rPr>
          <w:rFonts w:ascii="Times New Roman" w:hAnsi="Times New Roman" w:cs="Times New Roman"/>
          <w:color w:val="231F20"/>
          <w:sz w:val="24"/>
          <w:szCs w:val="24"/>
        </w:rPr>
        <w:t>куль­ туре и её ценности. Буддизм в России. Человек в буддийской картине мира. Буддийские символы. Буддийские ритуалы. Буддийские</w:t>
      </w:r>
      <w:r w:rsidRPr="00D478B1">
        <w:rPr>
          <w:rFonts w:ascii="Times New Roman" w:hAnsi="Times New Roman" w:cs="Times New Roman"/>
          <w:color w:val="231F20"/>
          <w:spacing w:val="67"/>
          <w:sz w:val="24"/>
          <w:szCs w:val="24"/>
        </w:rPr>
        <w:t xml:space="preserve"> </w:t>
      </w:r>
      <w:r w:rsidRPr="00D478B1">
        <w:rPr>
          <w:rFonts w:ascii="Times New Roman" w:hAnsi="Times New Roman" w:cs="Times New Roman"/>
          <w:color w:val="231F20"/>
          <w:sz w:val="24"/>
          <w:szCs w:val="24"/>
        </w:rPr>
        <w:t>святыни.</w:t>
      </w:r>
      <w:r w:rsidRPr="00D478B1">
        <w:rPr>
          <w:rFonts w:ascii="Times New Roman" w:hAnsi="Times New Roman" w:cs="Times New Roman"/>
          <w:color w:val="231F20"/>
          <w:spacing w:val="67"/>
          <w:sz w:val="24"/>
          <w:szCs w:val="24"/>
        </w:rPr>
        <w:t xml:space="preserve"> </w:t>
      </w:r>
      <w:r w:rsidRPr="00D478B1">
        <w:rPr>
          <w:rFonts w:ascii="Times New Roman" w:hAnsi="Times New Roman" w:cs="Times New Roman"/>
          <w:color w:val="231F20"/>
          <w:sz w:val="24"/>
          <w:szCs w:val="24"/>
        </w:rPr>
        <w:t>Буддийские</w:t>
      </w:r>
      <w:r w:rsidRPr="00D478B1">
        <w:rPr>
          <w:rFonts w:ascii="Times New Roman" w:hAnsi="Times New Roman" w:cs="Times New Roman"/>
          <w:color w:val="231F20"/>
          <w:spacing w:val="68"/>
          <w:sz w:val="24"/>
          <w:szCs w:val="24"/>
        </w:rPr>
        <w:t xml:space="preserve"> </w:t>
      </w:r>
      <w:r w:rsidRPr="00D478B1">
        <w:rPr>
          <w:rFonts w:ascii="Times New Roman" w:hAnsi="Times New Roman" w:cs="Times New Roman"/>
          <w:color w:val="231F20"/>
          <w:sz w:val="24"/>
          <w:szCs w:val="24"/>
        </w:rPr>
        <w:t>священные</w:t>
      </w:r>
      <w:r w:rsidRPr="00D478B1">
        <w:rPr>
          <w:rFonts w:ascii="Times New Roman" w:hAnsi="Times New Roman" w:cs="Times New Roman"/>
          <w:color w:val="231F20"/>
          <w:spacing w:val="67"/>
          <w:sz w:val="24"/>
          <w:szCs w:val="24"/>
        </w:rPr>
        <w:t xml:space="preserve"> </w:t>
      </w:r>
      <w:r w:rsidRPr="00D478B1">
        <w:rPr>
          <w:rFonts w:ascii="Times New Roman" w:hAnsi="Times New Roman" w:cs="Times New Roman"/>
          <w:color w:val="231F20"/>
          <w:spacing w:val="-2"/>
          <w:sz w:val="24"/>
          <w:szCs w:val="24"/>
        </w:rPr>
        <w:t>сооружения.</w:t>
      </w:r>
    </w:p>
    <w:p w:rsidR="00D478B1" w:rsidRPr="00D478B1" w:rsidRDefault="00D478B1" w:rsidP="00D478B1">
      <w:pPr>
        <w:pStyle w:val="aa"/>
        <w:rPr>
          <w:rFonts w:ascii="Times New Roman" w:hAnsi="Times New Roman" w:cs="Times New Roman"/>
          <w:sz w:val="24"/>
          <w:szCs w:val="24"/>
        </w:rPr>
        <w:sectPr w:rsidR="00D478B1" w:rsidRPr="00D478B1">
          <w:footerReference w:type="even" r:id="rId37"/>
          <w:footerReference w:type="default" r:id="rId38"/>
          <w:pgSz w:w="7830" w:h="12020"/>
          <w:pgMar w:top="580" w:right="580" w:bottom="920" w:left="580" w:header="0" w:footer="727" w:gutter="0"/>
          <w:pgNumType w:start="371"/>
          <w:cols w:space="720"/>
        </w:sectPr>
      </w:pPr>
    </w:p>
    <w:p w:rsidR="00D478B1" w:rsidRPr="00D478B1" w:rsidRDefault="00D478B1" w:rsidP="00D478B1">
      <w:pPr>
        <w:pStyle w:val="aa"/>
        <w:rPr>
          <w:rFonts w:ascii="Times New Roman" w:hAnsi="Times New Roman" w:cs="Times New Roman"/>
          <w:sz w:val="24"/>
          <w:szCs w:val="24"/>
        </w:rPr>
      </w:pPr>
      <w:r w:rsidRPr="00D478B1">
        <w:rPr>
          <w:rFonts w:ascii="Times New Roman" w:hAnsi="Times New Roman" w:cs="Times New Roman"/>
          <w:color w:val="231F20"/>
          <w:sz w:val="24"/>
          <w:szCs w:val="24"/>
        </w:rPr>
        <w:t>Буддийский храм. Буддийский календарь. Праздники в буд­ дийской культуре. Искусство в буддийской культуре.</w:t>
      </w:r>
    </w:p>
    <w:p w:rsidR="00D478B1" w:rsidRPr="00D478B1" w:rsidRDefault="00D478B1" w:rsidP="00D478B1">
      <w:pPr>
        <w:pStyle w:val="aa"/>
        <w:rPr>
          <w:rFonts w:ascii="Times New Roman" w:hAnsi="Times New Roman" w:cs="Times New Roman"/>
          <w:sz w:val="24"/>
          <w:szCs w:val="24"/>
        </w:rPr>
      </w:pPr>
      <w:r w:rsidRPr="00D478B1">
        <w:rPr>
          <w:rFonts w:ascii="Times New Roman" w:hAnsi="Times New Roman" w:cs="Times New Roman"/>
          <w:color w:val="231F20"/>
          <w:sz w:val="24"/>
          <w:szCs w:val="24"/>
        </w:rPr>
        <w:t>Любовь и уважение к Отечеству. Патриотизм многонацио­ нального и многоконфессионального народа России.</w:t>
      </w:r>
    </w:p>
    <w:p w:rsidR="00D478B1" w:rsidRPr="00D478B1" w:rsidRDefault="00D478B1" w:rsidP="00D478B1">
      <w:pPr>
        <w:pStyle w:val="aa"/>
        <w:rPr>
          <w:rFonts w:ascii="Times New Roman" w:hAnsi="Times New Roman" w:cs="Times New Roman"/>
          <w:sz w:val="24"/>
          <w:szCs w:val="24"/>
        </w:rPr>
      </w:pPr>
    </w:p>
    <w:p w:rsidR="00D478B1" w:rsidRPr="00D478B1" w:rsidRDefault="00D478B1" w:rsidP="00D478B1">
      <w:pPr>
        <w:pStyle w:val="aa"/>
        <w:rPr>
          <w:rFonts w:ascii="Times New Roman" w:hAnsi="Times New Roman" w:cs="Times New Roman"/>
          <w:sz w:val="24"/>
          <w:szCs w:val="24"/>
        </w:rPr>
      </w:pPr>
      <w:r w:rsidRPr="00D478B1">
        <w:rPr>
          <w:rFonts w:ascii="Times New Roman" w:hAnsi="Times New Roman" w:cs="Times New Roman"/>
          <w:color w:val="231F20"/>
          <w:sz w:val="24"/>
          <w:szCs w:val="24"/>
        </w:rPr>
        <w:t>Модуль</w:t>
      </w:r>
      <w:r w:rsidRPr="00D478B1">
        <w:rPr>
          <w:rFonts w:ascii="Times New Roman" w:hAnsi="Times New Roman" w:cs="Times New Roman"/>
          <w:color w:val="231F20"/>
          <w:spacing w:val="4"/>
          <w:sz w:val="24"/>
          <w:szCs w:val="24"/>
        </w:rPr>
        <w:t xml:space="preserve"> </w:t>
      </w:r>
      <w:r w:rsidRPr="00D478B1">
        <w:rPr>
          <w:rFonts w:ascii="Times New Roman" w:hAnsi="Times New Roman" w:cs="Times New Roman"/>
          <w:color w:val="231F20"/>
          <w:sz w:val="24"/>
          <w:szCs w:val="24"/>
        </w:rPr>
        <w:t>«Основы</w:t>
      </w:r>
      <w:r w:rsidRPr="00D478B1">
        <w:rPr>
          <w:rFonts w:ascii="Times New Roman" w:hAnsi="Times New Roman" w:cs="Times New Roman"/>
          <w:color w:val="231F20"/>
          <w:spacing w:val="4"/>
          <w:sz w:val="24"/>
          <w:szCs w:val="24"/>
        </w:rPr>
        <w:t xml:space="preserve"> </w:t>
      </w:r>
      <w:r w:rsidRPr="00D478B1">
        <w:rPr>
          <w:rFonts w:ascii="Times New Roman" w:hAnsi="Times New Roman" w:cs="Times New Roman"/>
          <w:color w:val="231F20"/>
          <w:sz w:val="24"/>
          <w:szCs w:val="24"/>
        </w:rPr>
        <w:t>иудейской</w:t>
      </w:r>
      <w:r w:rsidRPr="00D478B1">
        <w:rPr>
          <w:rFonts w:ascii="Times New Roman" w:hAnsi="Times New Roman" w:cs="Times New Roman"/>
          <w:color w:val="231F20"/>
          <w:spacing w:val="4"/>
          <w:sz w:val="24"/>
          <w:szCs w:val="24"/>
        </w:rPr>
        <w:t xml:space="preserve"> </w:t>
      </w:r>
      <w:r w:rsidRPr="00D478B1">
        <w:rPr>
          <w:rFonts w:ascii="Times New Roman" w:hAnsi="Times New Roman" w:cs="Times New Roman"/>
          <w:color w:val="231F20"/>
          <w:spacing w:val="-2"/>
          <w:sz w:val="24"/>
          <w:szCs w:val="24"/>
        </w:rPr>
        <w:t>культуры»</w:t>
      </w:r>
    </w:p>
    <w:p w:rsidR="00D478B1" w:rsidRPr="00D478B1" w:rsidRDefault="00D478B1" w:rsidP="00D478B1">
      <w:pPr>
        <w:pStyle w:val="aa"/>
        <w:rPr>
          <w:rFonts w:ascii="Times New Roman" w:hAnsi="Times New Roman" w:cs="Times New Roman"/>
          <w:sz w:val="24"/>
          <w:szCs w:val="24"/>
        </w:rPr>
      </w:pPr>
      <w:r w:rsidRPr="00D478B1">
        <w:rPr>
          <w:rFonts w:ascii="Times New Roman" w:hAnsi="Times New Roman" w:cs="Times New Roman"/>
          <w:color w:val="231F20"/>
          <w:sz w:val="24"/>
          <w:szCs w:val="24"/>
        </w:rPr>
        <w:t>Россия — наша Родина. Введение в иудейскую духовную традицию. Культура и религия. Тора — главная книга иуда­ изма. Классические тексты иудаизма. Патриархи еврейского народа. Пророки и праведники в иудейской культуре. Храм</w:t>
      </w:r>
      <w:r w:rsidRPr="00D478B1">
        <w:rPr>
          <w:rFonts w:ascii="Times New Roman" w:hAnsi="Times New Roman" w:cs="Times New Roman"/>
          <w:color w:val="231F20"/>
          <w:spacing w:val="80"/>
          <w:sz w:val="24"/>
          <w:szCs w:val="24"/>
        </w:rPr>
        <w:t xml:space="preserve"> </w:t>
      </w:r>
      <w:r w:rsidRPr="00D478B1">
        <w:rPr>
          <w:rFonts w:ascii="Times New Roman" w:hAnsi="Times New Roman" w:cs="Times New Roman"/>
          <w:color w:val="231F20"/>
          <w:sz w:val="24"/>
          <w:szCs w:val="24"/>
        </w:rPr>
        <w:t>в</w:t>
      </w:r>
      <w:r w:rsidRPr="00D478B1">
        <w:rPr>
          <w:rFonts w:ascii="Times New Roman" w:hAnsi="Times New Roman" w:cs="Times New Roman"/>
          <w:color w:val="231F20"/>
          <w:spacing w:val="-5"/>
          <w:sz w:val="24"/>
          <w:szCs w:val="24"/>
        </w:rPr>
        <w:t xml:space="preserve"> </w:t>
      </w:r>
      <w:r w:rsidRPr="00D478B1">
        <w:rPr>
          <w:rFonts w:ascii="Times New Roman" w:hAnsi="Times New Roman" w:cs="Times New Roman"/>
          <w:color w:val="231F20"/>
          <w:sz w:val="24"/>
          <w:szCs w:val="24"/>
        </w:rPr>
        <w:t>жизни</w:t>
      </w:r>
      <w:r w:rsidRPr="00D478B1">
        <w:rPr>
          <w:rFonts w:ascii="Times New Roman" w:hAnsi="Times New Roman" w:cs="Times New Roman"/>
          <w:color w:val="231F20"/>
          <w:spacing w:val="-5"/>
          <w:sz w:val="24"/>
          <w:szCs w:val="24"/>
        </w:rPr>
        <w:t xml:space="preserve"> </w:t>
      </w:r>
      <w:r w:rsidRPr="00D478B1">
        <w:rPr>
          <w:rFonts w:ascii="Times New Roman" w:hAnsi="Times New Roman" w:cs="Times New Roman"/>
          <w:color w:val="231F20"/>
          <w:sz w:val="24"/>
          <w:szCs w:val="24"/>
        </w:rPr>
        <w:t>иудеев.</w:t>
      </w:r>
      <w:r w:rsidRPr="00D478B1">
        <w:rPr>
          <w:rFonts w:ascii="Times New Roman" w:hAnsi="Times New Roman" w:cs="Times New Roman"/>
          <w:color w:val="231F20"/>
          <w:spacing w:val="-5"/>
          <w:sz w:val="24"/>
          <w:szCs w:val="24"/>
        </w:rPr>
        <w:t xml:space="preserve"> </w:t>
      </w:r>
      <w:r w:rsidRPr="00D478B1">
        <w:rPr>
          <w:rFonts w:ascii="Times New Roman" w:hAnsi="Times New Roman" w:cs="Times New Roman"/>
          <w:color w:val="231F20"/>
          <w:sz w:val="24"/>
          <w:szCs w:val="24"/>
        </w:rPr>
        <w:t>Назначение</w:t>
      </w:r>
      <w:r w:rsidRPr="00D478B1">
        <w:rPr>
          <w:rFonts w:ascii="Times New Roman" w:hAnsi="Times New Roman" w:cs="Times New Roman"/>
          <w:color w:val="231F20"/>
          <w:spacing w:val="-5"/>
          <w:sz w:val="24"/>
          <w:szCs w:val="24"/>
        </w:rPr>
        <w:t xml:space="preserve"> </w:t>
      </w:r>
      <w:r w:rsidRPr="00D478B1">
        <w:rPr>
          <w:rFonts w:ascii="Times New Roman" w:hAnsi="Times New Roman" w:cs="Times New Roman"/>
          <w:color w:val="231F20"/>
          <w:sz w:val="24"/>
          <w:szCs w:val="24"/>
        </w:rPr>
        <w:t>синагоги</w:t>
      </w:r>
      <w:r w:rsidRPr="00D478B1">
        <w:rPr>
          <w:rFonts w:ascii="Times New Roman" w:hAnsi="Times New Roman" w:cs="Times New Roman"/>
          <w:color w:val="231F20"/>
          <w:spacing w:val="-5"/>
          <w:sz w:val="24"/>
          <w:szCs w:val="24"/>
        </w:rPr>
        <w:t xml:space="preserve"> </w:t>
      </w:r>
      <w:r w:rsidRPr="00D478B1">
        <w:rPr>
          <w:rFonts w:ascii="Times New Roman" w:hAnsi="Times New Roman" w:cs="Times New Roman"/>
          <w:color w:val="231F20"/>
          <w:sz w:val="24"/>
          <w:szCs w:val="24"/>
        </w:rPr>
        <w:t>и</w:t>
      </w:r>
      <w:r w:rsidRPr="00D478B1">
        <w:rPr>
          <w:rFonts w:ascii="Times New Roman" w:hAnsi="Times New Roman" w:cs="Times New Roman"/>
          <w:color w:val="231F20"/>
          <w:spacing w:val="-5"/>
          <w:sz w:val="24"/>
          <w:szCs w:val="24"/>
        </w:rPr>
        <w:t xml:space="preserve"> </w:t>
      </w:r>
      <w:r w:rsidRPr="00D478B1">
        <w:rPr>
          <w:rFonts w:ascii="Times New Roman" w:hAnsi="Times New Roman" w:cs="Times New Roman"/>
          <w:color w:val="231F20"/>
          <w:sz w:val="24"/>
          <w:szCs w:val="24"/>
        </w:rPr>
        <w:t>её</w:t>
      </w:r>
      <w:r w:rsidRPr="00D478B1">
        <w:rPr>
          <w:rFonts w:ascii="Times New Roman" w:hAnsi="Times New Roman" w:cs="Times New Roman"/>
          <w:color w:val="231F20"/>
          <w:spacing w:val="-5"/>
          <w:sz w:val="24"/>
          <w:szCs w:val="24"/>
        </w:rPr>
        <w:t xml:space="preserve"> </w:t>
      </w:r>
      <w:r w:rsidRPr="00D478B1">
        <w:rPr>
          <w:rFonts w:ascii="Times New Roman" w:hAnsi="Times New Roman" w:cs="Times New Roman"/>
          <w:color w:val="231F20"/>
          <w:sz w:val="24"/>
          <w:szCs w:val="24"/>
        </w:rPr>
        <w:t>устройство.</w:t>
      </w:r>
      <w:r w:rsidRPr="00D478B1">
        <w:rPr>
          <w:rFonts w:ascii="Times New Roman" w:hAnsi="Times New Roman" w:cs="Times New Roman"/>
          <w:color w:val="231F20"/>
          <w:spacing w:val="-5"/>
          <w:sz w:val="24"/>
          <w:szCs w:val="24"/>
        </w:rPr>
        <w:t xml:space="preserve"> </w:t>
      </w:r>
      <w:r w:rsidRPr="00D478B1">
        <w:rPr>
          <w:rFonts w:ascii="Times New Roman" w:hAnsi="Times New Roman" w:cs="Times New Roman"/>
          <w:color w:val="231F20"/>
          <w:sz w:val="24"/>
          <w:szCs w:val="24"/>
        </w:rPr>
        <w:t>Суббо­ та (Шабат) в иудейской традиции. Иудаизм в России. Тради­ ции иудаизма в повседневной жизни евреев. Ответственное принятие заповедей. Еврейский дом. Еврейский календарь: его</w:t>
      </w:r>
      <w:r w:rsidRPr="00D478B1">
        <w:rPr>
          <w:rFonts w:ascii="Times New Roman" w:hAnsi="Times New Roman" w:cs="Times New Roman"/>
          <w:color w:val="231F20"/>
          <w:spacing w:val="-6"/>
          <w:sz w:val="24"/>
          <w:szCs w:val="24"/>
        </w:rPr>
        <w:t xml:space="preserve"> </w:t>
      </w:r>
      <w:r w:rsidRPr="00D478B1">
        <w:rPr>
          <w:rFonts w:ascii="Times New Roman" w:hAnsi="Times New Roman" w:cs="Times New Roman"/>
          <w:color w:val="231F20"/>
          <w:sz w:val="24"/>
          <w:szCs w:val="24"/>
        </w:rPr>
        <w:t>устройство</w:t>
      </w:r>
      <w:r w:rsidRPr="00D478B1">
        <w:rPr>
          <w:rFonts w:ascii="Times New Roman" w:hAnsi="Times New Roman" w:cs="Times New Roman"/>
          <w:color w:val="231F20"/>
          <w:spacing w:val="-6"/>
          <w:sz w:val="24"/>
          <w:szCs w:val="24"/>
        </w:rPr>
        <w:t xml:space="preserve"> </w:t>
      </w:r>
      <w:r w:rsidRPr="00D478B1">
        <w:rPr>
          <w:rFonts w:ascii="Times New Roman" w:hAnsi="Times New Roman" w:cs="Times New Roman"/>
          <w:color w:val="231F20"/>
          <w:sz w:val="24"/>
          <w:szCs w:val="24"/>
        </w:rPr>
        <w:t>и</w:t>
      </w:r>
      <w:r w:rsidRPr="00D478B1">
        <w:rPr>
          <w:rFonts w:ascii="Times New Roman" w:hAnsi="Times New Roman" w:cs="Times New Roman"/>
          <w:color w:val="231F20"/>
          <w:spacing w:val="-6"/>
          <w:sz w:val="24"/>
          <w:szCs w:val="24"/>
        </w:rPr>
        <w:t xml:space="preserve"> </w:t>
      </w:r>
      <w:r w:rsidRPr="00D478B1">
        <w:rPr>
          <w:rFonts w:ascii="Times New Roman" w:hAnsi="Times New Roman" w:cs="Times New Roman"/>
          <w:color w:val="231F20"/>
          <w:sz w:val="24"/>
          <w:szCs w:val="24"/>
        </w:rPr>
        <w:t>особенности.</w:t>
      </w:r>
      <w:r w:rsidRPr="00D478B1">
        <w:rPr>
          <w:rFonts w:ascii="Times New Roman" w:hAnsi="Times New Roman" w:cs="Times New Roman"/>
          <w:color w:val="231F20"/>
          <w:spacing w:val="-6"/>
          <w:sz w:val="24"/>
          <w:szCs w:val="24"/>
        </w:rPr>
        <w:t xml:space="preserve"> </w:t>
      </w:r>
      <w:r w:rsidRPr="00D478B1">
        <w:rPr>
          <w:rFonts w:ascii="Times New Roman" w:hAnsi="Times New Roman" w:cs="Times New Roman"/>
          <w:color w:val="231F20"/>
          <w:sz w:val="24"/>
          <w:szCs w:val="24"/>
        </w:rPr>
        <w:t>Еврейские</w:t>
      </w:r>
      <w:r w:rsidRPr="00D478B1">
        <w:rPr>
          <w:rFonts w:ascii="Times New Roman" w:hAnsi="Times New Roman" w:cs="Times New Roman"/>
          <w:color w:val="231F20"/>
          <w:spacing w:val="-6"/>
          <w:sz w:val="24"/>
          <w:szCs w:val="24"/>
        </w:rPr>
        <w:t xml:space="preserve"> </w:t>
      </w:r>
      <w:r w:rsidRPr="00D478B1">
        <w:rPr>
          <w:rFonts w:ascii="Times New Roman" w:hAnsi="Times New Roman" w:cs="Times New Roman"/>
          <w:color w:val="231F20"/>
          <w:sz w:val="24"/>
          <w:szCs w:val="24"/>
        </w:rPr>
        <w:t>праздники:</w:t>
      </w:r>
      <w:r w:rsidRPr="00D478B1">
        <w:rPr>
          <w:rFonts w:ascii="Times New Roman" w:hAnsi="Times New Roman" w:cs="Times New Roman"/>
          <w:color w:val="231F20"/>
          <w:spacing w:val="-6"/>
          <w:sz w:val="24"/>
          <w:szCs w:val="24"/>
        </w:rPr>
        <w:t xml:space="preserve"> </w:t>
      </w:r>
      <w:r w:rsidRPr="00D478B1">
        <w:rPr>
          <w:rFonts w:ascii="Times New Roman" w:hAnsi="Times New Roman" w:cs="Times New Roman"/>
          <w:color w:val="231F20"/>
          <w:sz w:val="24"/>
          <w:szCs w:val="24"/>
        </w:rPr>
        <w:t>их</w:t>
      </w:r>
      <w:r w:rsidRPr="00D478B1">
        <w:rPr>
          <w:rFonts w:ascii="Times New Roman" w:hAnsi="Times New Roman" w:cs="Times New Roman"/>
          <w:color w:val="231F20"/>
          <w:spacing w:val="-6"/>
          <w:sz w:val="24"/>
          <w:szCs w:val="24"/>
        </w:rPr>
        <w:t xml:space="preserve"> </w:t>
      </w:r>
      <w:r w:rsidRPr="00D478B1">
        <w:rPr>
          <w:rFonts w:ascii="Times New Roman" w:hAnsi="Times New Roman" w:cs="Times New Roman"/>
          <w:color w:val="231F20"/>
          <w:sz w:val="24"/>
          <w:szCs w:val="24"/>
        </w:rPr>
        <w:t xml:space="preserve">исто­ рия и традиции. Ценности семейной жизни в иудейской тра­ </w:t>
      </w:r>
      <w:r w:rsidRPr="00D478B1">
        <w:rPr>
          <w:rFonts w:ascii="Times New Roman" w:hAnsi="Times New Roman" w:cs="Times New Roman"/>
          <w:color w:val="231F20"/>
          <w:spacing w:val="-2"/>
          <w:sz w:val="24"/>
          <w:szCs w:val="24"/>
        </w:rPr>
        <w:t>диции.</w:t>
      </w:r>
    </w:p>
    <w:p w:rsidR="00D478B1" w:rsidRPr="00D478B1" w:rsidRDefault="00D478B1" w:rsidP="00D478B1">
      <w:pPr>
        <w:pStyle w:val="aa"/>
        <w:rPr>
          <w:rFonts w:ascii="Times New Roman" w:hAnsi="Times New Roman" w:cs="Times New Roman"/>
          <w:sz w:val="24"/>
          <w:szCs w:val="24"/>
        </w:rPr>
      </w:pPr>
      <w:r w:rsidRPr="00D478B1">
        <w:rPr>
          <w:rFonts w:ascii="Times New Roman" w:hAnsi="Times New Roman" w:cs="Times New Roman"/>
          <w:color w:val="231F20"/>
          <w:sz w:val="24"/>
          <w:szCs w:val="24"/>
        </w:rPr>
        <w:t>Любовь и уважение к Отечеству. Патриотизм многонацио­ нального и многоконфессионального народа России.</w:t>
      </w:r>
    </w:p>
    <w:p w:rsidR="00D478B1" w:rsidRPr="00D478B1" w:rsidRDefault="00D478B1" w:rsidP="00D478B1">
      <w:pPr>
        <w:pStyle w:val="aa"/>
        <w:rPr>
          <w:rFonts w:ascii="Times New Roman" w:hAnsi="Times New Roman" w:cs="Times New Roman"/>
          <w:sz w:val="24"/>
          <w:szCs w:val="24"/>
        </w:rPr>
      </w:pPr>
    </w:p>
    <w:p w:rsidR="00D478B1" w:rsidRPr="00D478B1" w:rsidRDefault="00D478B1" w:rsidP="00D478B1">
      <w:pPr>
        <w:pStyle w:val="aa"/>
        <w:rPr>
          <w:rFonts w:ascii="Times New Roman" w:hAnsi="Times New Roman" w:cs="Times New Roman"/>
          <w:sz w:val="24"/>
          <w:szCs w:val="24"/>
        </w:rPr>
      </w:pPr>
      <w:r w:rsidRPr="00D478B1">
        <w:rPr>
          <w:rFonts w:ascii="Times New Roman" w:hAnsi="Times New Roman" w:cs="Times New Roman"/>
          <w:color w:val="231F20"/>
          <w:sz w:val="24"/>
          <w:szCs w:val="24"/>
        </w:rPr>
        <w:t>Модуль</w:t>
      </w:r>
      <w:r w:rsidRPr="00D478B1">
        <w:rPr>
          <w:rFonts w:ascii="Times New Roman" w:hAnsi="Times New Roman" w:cs="Times New Roman"/>
          <w:color w:val="231F20"/>
          <w:spacing w:val="12"/>
          <w:sz w:val="24"/>
          <w:szCs w:val="24"/>
        </w:rPr>
        <w:t xml:space="preserve"> </w:t>
      </w:r>
      <w:r w:rsidRPr="00D478B1">
        <w:rPr>
          <w:rFonts w:ascii="Times New Roman" w:hAnsi="Times New Roman" w:cs="Times New Roman"/>
          <w:color w:val="231F20"/>
          <w:sz w:val="24"/>
          <w:szCs w:val="24"/>
        </w:rPr>
        <w:t>«Основы</w:t>
      </w:r>
      <w:r w:rsidRPr="00D478B1">
        <w:rPr>
          <w:rFonts w:ascii="Times New Roman" w:hAnsi="Times New Roman" w:cs="Times New Roman"/>
          <w:color w:val="231F20"/>
          <w:spacing w:val="13"/>
          <w:sz w:val="24"/>
          <w:szCs w:val="24"/>
        </w:rPr>
        <w:t xml:space="preserve"> </w:t>
      </w:r>
      <w:r w:rsidRPr="00D478B1">
        <w:rPr>
          <w:rFonts w:ascii="Times New Roman" w:hAnsi="Times New Roman" w:cs="Times New Roman"/>
          <w:color w:val="231F20"/>
          <w:sz w:val="24"/>
          <w:szCs w:val="24"/>
        </w:rPr>
        <w:t>религиозных</w:t>
      </w:r>
      <w:r w:rsidRPr="00D478B1">
        <w:rPr>
          <w:rFonts w:ascii="Times New Roman" w:hAnsi="Times New Roman" w:cs="Times New Roman"/>
          <w:color w:val="231F20"/>
          <w:spacing w:val="12"/>
          <w:sz w:val="24"/>
          <w:szCs w:val="24"/>
        </w:rPr>
        <w:t xml:space="preserve"> </w:t>
      </w:r>
      <w:r w:rsidRPr="00D478B1">
        <w:rPr>
          <w:rFonts w:ascii="Times New Roman" w:hAnsi="Times New Roman" w:cs="Times New Roman"/>
          <w:color w:val="231F20"/>
          <w:sz w:val="24"/>
          <w:szCs w:val="24"/>
        </w:rPr>
        <w:t>культур</w:t>
      </w:r>
      <w:r w:rsidRPr="00D478B1">
        <w:rPr>
          <w:rFonts w:ascii="Times New Roman" w:hAnsi="Times New Roman" w:cs="Times New Roman"/>
          <w:color w:val="231F20"/>
          <w:spacing w:val="13"/>
          <w:sz w:val="24"/>
          <w:szCs w:val="24"/>
        </w:rPr>
        <w:t xml:space="preserve"> </w:t>
      </w:r>
      <w:r w:rsidRPr="00D478B1">
        <w:rPr>
          <w:rFonts w:ascii="Times New Roman" w:hAnsi="Times New Roman" w:cs="Times New Roman"/>
          <w:color w:val="231F20"/>
          <w:sz w:val="24"/>
          <w:szCs w:val="24"/>
        </w:rPr>
        <w:t>народов</w:t>
      </w:r>
      <w:r w:rsidRPr="00D478B1">
        <w:rPr>
          <w:rFonts w:ascii="Times New Roman" w:hAnsi="Times New Roman" w:cs="Times New Roman"/>
          <w:color w:val="231F20"/>
          <w:spacing w:val="12"/>
          <w:sz w:val="24"/>
          <w:szCs w:val="24"/>
        </w:rPr>
        <w:t xml:space="preserve"> </w:t>
      </w:r>
      <w:r w:rsidRPr="00D478B1">
        <w:rPr>
          <w:rFonts w:ascii="Times New Roman" w:hAnsi="Times New Roman" w:cs="Times New Roman"/>
          <w:color w:val="231F20"/>
          <w:spacing w:val="-2"/>
          <w:sz w:val="24"/>
          <w:szCs w:val="24"/>
        </w:rPr>
        <w:t>России»</w:t>
      </w:r>
    </w:p>
    <w:p w:rsidR="00D478B1" w:rsidRPr="00D478B1" w:rsidRDefault="00D478B1" w:rsidP="00D478B1">
      <w:pPr>
        <w:pStyle w:val="aa"/>
        <w:rPr>
          <w:rFonts w:ascii="Times New Roman" w:hAnsi="Times New Roman" w:cs="Times New Roman"/>
          <w:sz w:val="24"/>
          <w:szCs w:val="24"/>
        </w:rPr>
      </w:pPr>
      <w:r w:rsidRPr="00D478B1">
        <w:rPr>
          <w:rFonts w:ascii="Times New Roman" w:hAnsi="Times New Roman" w:cs="Times New Roman"/>
          <w:color w:val="231F20"/>
          <w:sz w:val="24"/>
          <w:szCs w:val="24"/>
        </w:rPr>
        <w:t>Россия — наша Родина. Культура и религия. Религиозная культура народов России. Мировые религии и иудаизм. Их основатели.</w:t>
      </w:r>
      <w:r w:rsidRPr="00D478B1">
        <w:rPr>
          <w:rFonts w:ascii="Times New Roman" w:hAnsi="Times New Roman" w:cs="Times New Roman"/>
          <w:color w:val="231F20"/>
          <w:spacing w:val="-7"/>
          <w:sz w:val="24"/>
          <w:szCs w:val="24"/>
        </w:rPr>
        <w:t xml:space="preserve"> </w:t>
      </w:r>
      <w:r w:rsidRPr="00D478B1">
        <w:rPr>
          <w:rFonts w:ascii="Times New Roman" w:hAnsi="Times New Roman" w:cs="Times New Roman"/>
          <w:color w:val="231F20"/>
          <w:sz w:val="24"/>
          <w:szCs w:val="24"/>
        </w:rPr>
        <w:t>Священные</w:t>
      </w:r>
      <w:r w:rsidRPr="00D478B1">
        <w:rPr>
          <w:rFonts w:ascii="Times New Roman" w:hAnsi="Times New Roman" w:cs="Times New Roman"/>
          <w:color w:val="231F20"/>
          <w:spacing w:val="-7"/>
          <w:sz w:val="24"/>
          <w:szCs w:val="24"/>
        </w:rPr>
        <w:t xml:space="preserve"> </w:t>
      </w:r>
      <w:r w:rsidRPr="00D478B1">
        <w:rPr>
          <w:rFonts w:ascii="Times New Roman" w:hAnsi="Times New Roman" w:cs="Times New Roman"/>
          <w:color w:val="231F20"/>
          <w:sz w:val="24"/>
          <w:szCs w:val="24"/>
        </w:rPr>
        <w:t>книги</w:t>
      </w:r>
      <w:r w:rsidRPr="00D478B1">
        <w:rPr>
          <w:rFonts w:ascii="Times New Roman" w:hAnsi="Times New Roman" w:cs="Times New Roman"/>
          <w:color w:val="231F20"/>
          <w:spacing w:val="-7"/>
          <w:sz w:val="24"/>
          <w:szCs w:val="24"/>
        </w:rPr>
        <w:t xml:space="preserve"> </w:t>
      </w:r>
      <w:r w:rsidRPr="00D478B1">
        <w:rPr>
          <w:rFonts w:ascii="Times New Roman" w:hAnsi="Times New Roman" w:cs="Times New Roman"/>
          <w:color w:val="231F20"/>
          <w:sz w:val="24"/>
          <w:szCs w:val="24"/>
        </w:rPr>
        <w:t>христианства,</w:t>
      </w:r>
      <w:r w:rsidRPr="00D478B1">
        <w:rPr>
          <w:rFonts w:ascii="Times New Roman" w:hAnsi="Times New Roman" w:cs="Times New Roman"/>
          <w:color w:val="231F20"/>
          <w:spacing w:val="-7"/>
          <w:sz w:val="24"/>
          <w:szCs w:val="24"/>
        </w:rPr>
        <w:t xml:space="preserve"> </w:t>
      </w:r>
      <w:r w:rsidRPr="00D478B1">
        <w:rPr>
          <w:rFonts w:ascii="Times New Roman" w:hAnsi="Times New Roman" w:cs="Times New Roman"/>
          <w:color w:val="231F20"/>
          <w:sz w:val="24"/>
          <w:szCs w:val="24"/>
        </w:rPr>
        <w:t>ислама,</w:t>
      </w:r>
      <w:r w:rsidRPr="00D478B1">
        <w:rPr>
          <w:rFonts w:ascii="Times New Roman" w:hAnsi="Times New Roman" w:cs="Times New Roman"/>
          <w:color w:val="231F20"/>
          <w:spacing w:val="-7"/>
          <w:sz w:val="24"/>
          <w:szCs w:val="24"/>
        </w:rPr>
        <w:t xml:space="preserve"> </w:t>
      </w:r>
      <w:r w:rsidRPr="00D478B1">
        <w:rPr>
          <w:rFonts w:ascii="Times New Roman" w:hAnsi="Times New Roman" w:cs="Times New Roman"/>
          <w:color w:val="231F20"/>
          <w:sz w:val="24"/>
          <w:szCs w:val="24"/>
        </w:rPr>
        <w:t>иудаиз­ ма, буддизма. Хранители предания в религиях. Человек в религиозных традициях народов России. Добро и зло. Свя­ щенные сооружения. Искусство в религиозной культуре. Ре­ лигия и мораль. Нравственные заповеди христианства, исла­ ма, иудаизма, буддизма. Обычаи и обряды. Праздники и ка­ лендари в религиях. Семья, семейные ценности. Долг, свобода,</w:t>
      </w:r>
      <w:r w:rsidRPr="00D478B1">
        <w:rPr>
          <w:rFonts w:ascii="Times New Roman" w:hAnsi="Times New Roman" w:cs="Times New Roman"/>
          <w:color w:val="231F20"/>
          <w:spacing w:val="-2"/>
          <w:sz w:val="24"/>
          <w:szCs w:val="24"/>
        </w:rPr>
        <w:t xml:space="preserve"> </w:t>
      </w:r>
      <w:r w:rsidRPr="00D478B1">
        <w:rPr>
          <w:rFonts w:ascii="Times New Roman" w:hAnsi="Times New Roman" w:cs="Times New Roman"/>
          <w:color w:val="231F20"/>
          <w:sz w:val="24"/>
          <w:szCs w:val="24"/>
        </w:rPr>
        <w:t>ответственность,</w:t>
      </w:r>
      <w:r w:rsidRPr="00D478B1">
        <w:rPr>
          <w:rFonts w:ascii="Times New Roman" w:hAnsi="Times New Roman" w:cs="Times New Roman"/>
          <w:color w:val="231F20"/>
          <w:spacing w:val="-2"/>
          <w:sz w:val="24"/>
          <w:szCs w:val="24"/>
        </w:rPr>
        <w:t xml:space="preserve"> </w:t>
      </w:r>
      <w:r w:rsidRPr="00D478B1">
        <w:rPr>
          <w:rFonts w:ascii="Times New Roman" w:hAnsi="Times New Roman" w:cs="Times New Roman"/>
          <w:color w:val="231F20"/>
          <w:sz w:val="24"/>
          <w:szCs w:val="24"/>
        </w:rPr>
        <w:t>труд.</w:t>
      </w:r>
      <w:r w:rsidRPr="00D478B1">
        <w:rPr>
          <w:rFonts w:ascii="Times New Roman" w:hAnsi="Times New Roman" w:cs="Times New Roman"/>
          <w:color w:val="231F20"/>
          <w:spacing w:val="-2"/>
          <w:sz w:val="24"/>
          <w:szCs w:val="24"/>
        </w:rPr>
        <w:t xml:space="preserve"> </w:t>
      </w:r>
      <w:r w:rsidRPr="00D478B1">
        <w:rPr>
          <w:rFonts w:ascii="Times New Roman" w:hAnsi="Times New Roman" w:cs="Times New Roman"/>
          <w:color w:val="231F20"/>
          <w:sz w:val="24"/>
          <w:szCs w:val="24"/>
        </w:rPr>
        <w:t>Милосердие,</w:t>
      </w:r>
      <w:r w:rsidRPr="00D478B1">
        <w:rPr>
          <w:rFonts w:ascii="Times New Roman" w:hAnsi="Times New Roman" w:cs="Times New Roman"/>
          <w:color w:val="231F20"/>
          <w:spacing w:val="-2"/>
          <w:sz w:val="24"/>
          <w:szCs w:val="24"/>
        </w:rPr>
        <w:t xml:space="preserve"> </w:t>
      </w:r>
      <w:r w:rsidRPr="00D478B1">
        <w:rPr>
          <w:rFonts w:ascii="Times New Roman" w:hAnsi="Times New Roman" w:cs="Times New Roman"/>
          <w:color w:val="231F20"/>
          <w:sz w:val="24"/>
          <w:szCs w:val="24"/>
        </w:rPr>
        <w:t>забота</w:t>
      </w:r>
      <w:r w:rsidRPr="00D478B1">
        <w:rPr>
          <w:rFonts w:ascii="Times New Roman" w:hAnsi="Times New Roman" w:cs="Times New Roman"/>
          <w:color w:val="231F20"/>
          <w:spacing w:val="-2"/>
          <w:sz w:val="24"/>
          <w:szCs w:val="24"/>
        </w:rPr>
        <w:t xml:space="preserve"> </w:t>
      </w:r>
      <w:r w:rsidRPr="00D478B1">
        <w:rPr>
          <w:rFonts w:ascii="Times New Roman" w:hAnsi="Times New Roman" w:cs="Times New Roman"/>
          <w:color w:val="231F20"/>
          <w:sz w:val="24"/>
          <w:szCs w:val="24"/>
        </w:rPr>
        <w:t>о</w:t>
      </w:r>
      <w:r w:rsidRPr="00D478B1">
        <w:rPr>
          <w:rFonts w:ascii="Times New Roman" w:hAnsi="Times New Roman" w:cs="Times New Roman"/>
          <w:color w:val="231F20"/>
          <w:spacing w:val="-2"/>
          <w:sz w:val="24"/>
          <w:szCs w:val="24"/>
        </w:rPr>
        <w:t xml:space="preserve"> </w:t>
      </w:r>
      <w:r w:rsidRPr="00D478B1">
        <w:rPr>
          <w:rFonts w:ascii="Times New Roman" w:hAnsi="Times New Roman" w:cs="Times New Roman"/>
          <w:color w:val="231F20"/>
          <w:sz w:val="24"/>
          <w:szCs w:val="24"/>
        </w:rPr>
        <w:t>слабых, взаимопомощь, социальные проблемы общества и отношение к ним разных религий.</w:t>
      </w:r>
    </w:p>
    <w:p w:rsidR="00D478B1" w:rsidRPr="00D478B1" w:rsidRDefault="00D478B1" w:rsidP="00D478B1">
      <w:pPr>
        <w:pStyle w:val="aa"/>
        <w:rPr>
          <w:rFonts w:ascii="Times New Roman" w:hAnsi="Times New Roman" w:cs="Times New Roman"/>
          <w:sz w:val="24"/>
          <w:szCs w:val="24"/>
        </w:rPr>
      </w:pPr>
      <w:r w:rsidRPr="00D478B1">
        <w:rPr>
          <w:rFonts w:ascii="Times New Roman" w:hAnsi="Times New Roman" w:cs="Times New Roman"/>
          <w:color w:val="231F20"/>
          <w:sz w:val="24"/>
          <w:szCs w:val="24"/>
        </w:rPr>
        <w:t>Любовь и уважение к Отечеству. Патриотизм многонацио­ нального и многоконфессионального народа России.</w:t>
      </w:r>
    </w:p>
    <w:p w:rsidR="00D478B1" w:rsidRPr="00D478B1" w:rsidRDefault="00D478B1" w:rsidP="00D478B1">
      <w:pPr>
        <w:pStyle w:val="aa"/>
        <w:rPr>
          <w:rFonts w:ascii="Times New Roman" w:hAnsi="Times New Roman" w:cs="Times New Roman"/>
          <w:sz w:val="24"/>
          <w:szCs w:val="24"/>
        </w:rPr>
      </w:pPr>
    </w:p>
    <w:p w:rsidR="00D478B1" w:rsidRPr="00D478B1" w:rsidRDefault="00D478B1" w:rsidP="00D478B1">
      <w:pPr>
        <w:pStyle w:val="aa"/>
        <w:rPr>
          <w:rFonts w:ascii="Times New Roman" w:hAnsi="Times New Roman" w:cs="Times New Roman"/>
          <w:sz w:val="24"/>
          <w:szCs w:val="24"/>
        </w:rPr>
      </w:pPr>
      <w:r w:rsidRPr="00D478B1">
        <w:rPr>
          <w:rFonts w:ascii="Times New Roman" w:hAnsi="Times New Roman" w:cs="Times New Roman"/>
          <w:color w:val="231F20"/>
          <w:sz w:val="24"/>
          <w:szCs w:val="24"/>
        </w:rPr>
        <w:t>Модуль</w:t>
      </w:r>
      <w:r w:rsidRPr="00D478B1">
        <w:rPr>
          <w:rFonts w:ascii="Times New Roman" w:hAnsi="Times New Roman" w:cs="Times New Roman"/>
          <w:color w:val="231F20"/>
          <w:spacing w:val="9"/>
          <w:sz w:val="24"/>
          <w:szCs w:val="24"/>
        </w:rPr>
        <w:t xml:space="preserve"> </w:t>
      </w:r>
      <w:r w:rsidRPr="00D478B1">
        <w:rPr>
          <w:rFonts w:ascii="Times New Roman" w:hAnsi="Times New Roman" w:cs="Times New Roman"/>
          <w:color w:val="231F20"/>
          <w:sz w:val="24"/>
          <w:szCs w:val="24"/>
        </w:rPr>
        <w:t>«Основы</w:t>
      </w:r>
      <w:r w:rsidRPr="00D478B1">
        <w:rPr>
          <w:rFonts w:ascii="Times New Roman" w:hAnsi="Times New Roman" w:cs="Times New Roman"/>
          <w:color w:val="231F20"/>
          <w:spacing w:val="10"/>
          <w:sz w:val="24"/>
          <w:szCs w:val="24"/>
        </w:rPr>
        <w:t xml:space="preserve"> </w:t>
      </w:r>
      <w:r w:rsidRPr="00D478B1">
        <w:rPr>
          <w:rFonts w:ascii="Times New Roman" w:hAnsi="Times New Roman" w:cs="Times New Roman"/>
          <w:color w:val="231F20"/>
          <w:sz w:val="24"/>
          <w:szCs w:val="24"/>
        </w:rPr>
        <w:t>светской</w:t>
      </w:r>
      <w:r w:rsidRPr="00D478B1">
        <w:rPr>
          <w:rFonts w:ascii="Times New Roman" w:hAnsi="Times New Roman" w:cs="Times New Roman"/>
          <w:color w:val="231F20"/>
          <w:spacing w:val="10"/>
          <w:sz w:val="24"/>
          <w:szCs w:val="24"/>
        </w:rPr>
        <w:t xml:space="preserve"> </w:t>
      </w:r>
      <w:r w:rsidRPr="00D478B1">
        <w:rPr>
          <w:rFonts w:ascii="Times New Roman" w:hAnsi="Times New Roman" w:cs="Times New Roman"/>
          <w:color w:val="231F20"/>
          <w:spacing w:val="-2"/>
          <w:sz w:val="24"/>
          <w:szCs w:val="24"/>
        </w:rPr>
        <w:t>этики»</w:t>
      </w:r>
    </w:p>
    <w:p w:rsidR="00D478B1" w:rsidRPr="00D478B1" w:rsidRDefault="00D478B1" w:rsidP="00D478B1">
      <w:pPr>
        <w:pStyle w:val="aa"/>
        <w:rPr>
          <w:rFonts w:ascii="Times New Roman" w:hAnsi="Times New Roman" w:cs="Times New Roman"/>
          <w:sz w:val="24"/>
          <w:szCs w:val="24"/>
        </w:rPr>
      </w:pPr>
      <w:r w:rsidRPr="00D478B1">
        <w:rPr>
          <w:rFonts w:ascii="Times New Roman" w:hAnsi="Times New Roman" w:cs="Times New Roman"/>
          <w:color w:val="231F20"/>
          <w:sz w:val="24"/>
          <w:szCs w:val="24"/>
        </w:rPr>
        <w:t>Россия — наша Родина. Этика и её значение в жизни че­ ловека. Праздники как одна из форм исторической памяти. Образцы нравственности в культуре Отечества, в культурах разных народов России. Государство и мораль гражданина, основной</w:t>
      </w:r>
      <w:r w:rsidRPr="00D478B1">
        <w:rPr>
          <w:rFonts w:ascii="Times New Roman" w:hAnsi="Times New Roman" w:cs="Times New Roman"/>
          <w:color w:val="231F20"/>
          <w:spacing w:val="-7"/>
          <w:sz w:val="24"/>
          <w:szCs w:val="24"/>
        </w:rPr>
        <w:t xml:space="preserve"> </w:t>
      </w:r>
      <w:r w:rsidRPr="00D478B1">
        <w:rPr>
          <w:rFonts w:ascii="Times New Roman" w:hAnsi="Times New Roman" w:cs="Times New Roman"/>
          <w:color w:val="231F20"/>
          <w:sz w:val="24"/>
          <w:szCs w:val="24"/>
        </w:rPr>
        <w:t>закон</w:t>
      </w:r>
      <w:r w:rsidRPr="00D478B1">
        <w:rPr>
          <w:rFonts w:ascii="Times New Roman" w:hAnsi="Times New Roman" w:cs="Times New Roman"/>
          <w:color w:val="231F20"/>
          <w:spacing w:val="-6"/>
          <w:sz w:val="24"/>
          <w:szCs w:val="24"/>
        </w:rPr>
        <w:t xml:space="preserve"> </w:t>
      </w:r>
      <w:r w:rsidRPr="00D478B1">
        <w:rPr>
          <w:rFonts w:ascii="Times New Roman" w:hAnsi="Times New Roman" w:cs="Times New Roman"/>
          <w:color w:val="231F20"/>
          <w:sz w:val="24"/>
          <w:szCs w:val="24"/>
        </w:rPr>
        <w:t>(Контитуция)</w:t>
      </w:r>
      <w:r w:rsidRPr="00D478B1">
        <w:rPr>
          <w:rFonts w:ascii="Times New Roman" w:hAnsi="Times New Roman" w:cs="Times New Roman"/>
          <w:color w:val="231F20"/>
          <w:spacing w:val="-7"/>
          <w:sz w:val="24"/>
          <w:szCs w:val="24"/>
        </w:rPr>
        <w:t xml:space="preserve"> </w:t>
      </w:r>
      <w:r w:rsidRPr="00D478B1">
        <w:rPr>
          <w:rFonts w:ascii="Times New Roman" w:hAnsi="Times New Roman" w:cs="Times New Roman"/>
          <w:color w:val="231F20"/>
          <w:sz w:val="24"/>
          <w:szCs w:val="24"/>
        </w:rPr>
        <w:t>в</w:t>
      </w:r>
      <w:r w:rsidRPr="00D478B1">
        <w:rPr>
          <w:rFonts w:ascii="Times New Roman" w:hAnsi="Times New Roman" w:cs="Times New Roman"/>
          <w:color w:val="231F20"/>
          <w:spacing w:val="-6"/>
          <w:sz w:val="24"/>
          <w:szCs w:val="24"/>
        </w:rPr>
        <w:t xml:space="preserve"> </w:t>
      </w:r>
      <w:r w:rsidRPr="00D478B1">
        <w:rPr>
          <w:rFonts w:ascii="Times New Roman" w:hAnsi="Times New Roman" w:cs="Times New Roman"/>
          <w:color w:val="231F20"/>
          <w:sz w:val="24"/>
          <w:szCs w:val="24"/>
        </w:rPr>
        <w:t>государстве</w:t>
      </w:r>
      <w:r w:rsidRPr="00D478B1">
        <w:rPr>
          <w:rFonts w:ascii="Times New Roman" w:hAnsi="Times New Roman" w:cs="Times New Roman"/>
          <w:color w:val="231F20"/>
          <w:spacing w:val="-7"/>
          <w:sz w:val="24"/>
          <w:szCs w:val="24"/>
        </w:rPr>
        <w:t xml:space="preserve"> </w:t>
      </w:r>
      <w:r w:rsidRPr="00D478B1">
        <w:rPr>
          <w:rFonts w:ascii="Times New Roman" w:hAnsi="Times New Roman" w:cs="Times New Roman"/>
          <w:color w:val="231F20"/>
          <w:sz w:val="24"/>
          <w:szCs w:val="24"/>
        </w:rPr>
        <w:t>как</w:t>
      </w:r>
      <w:r w:rsidRPr="00D478B1">
        <w:rPr>
          <w:rFonts w:ascii="Times New Roman" w:hAnsi="Times New Roman" w:cs="Times New Roman"/>
          <w:color w:val="231F20"/>
          <w:spacing w:val="-6"/>
          <w:sz w:val="24"/>
          <w:szCs w:val="24"/>
        </w:rPr>
        <w:t xml:space="preserve"> </w:t>
      </w:r>
      <w:r w:rsidRPr="00D478B1">
        <w:rPr>
          <w:rFonts w:ascii="Times New Roman" w:hAnsi="Times New Roman" w:cs="Times New Roman"/>
          <w:color w:val="231F20"/>
          <w:sz w:val="24"/>
          <w:szCs w:val="24"/>
        </w:rPr>
        <w:t>источник</w:t>
      </w:r>
      <w:r w:rsidRPr="00D478B1">
        <w:rPr>
          <w:rFonts w:ascii="Times New Roman" w:hAnsi="Times New Roman" w:cs="Times New Roman"/>
          <w:color w:val="231F20"/>
          <w:spacing w:val="-7"/>
          <w:sz w:val="24"/>
          <w:szCs w:val="24"/>
        </w:rPr>
        <w:t xml:space="preserve"> </w:t>
      </w:r>
      <w:r w:rsidRPr="00D478B1">
        <w:rPr>
          <w:rFonts w:ascii="Times New Roman" w:hAnsi="Times New Roman" w:cs="Times New Roman"/>
          <w:color w:val="231F20"/>
          <w:spacing w:val="-4"/>
          <w:sz w:val="24"/>
          <w:szCs w:val="24"/>
        </w:rPr>
        <w:t>рос­</w:t>
      </w:r>
    </w:p>
    <w:p w:rsidR="00D478B1" w:rsidRPr="00D478B1" w:rsidRDefault="00D478B1" w:rsidP="00D478B1">
      <w:pPr>
        <w:pStyle w:val="aa"/>
        <w:rPr>
          <w:rFonts w:ascii="Times New Roman" w:hAnsi="Times New Roman" w:cs="Times New Roman"/>
          <w:sz w:val="24"/>
          <w:szCs w:val="24"/>
        </w:rPr>
        <w:sectPr w:rsidR="00D478B1" w:rsidRPr="00D478B1">
          <w:pgSz w:w="7830" w:h="12020"/>
          <w:pgMar w:top="620" w:right="580" w:bottom="920" w:left="580" w:header="0" w:footer="727" w:gutter="0"/>
          <w:cols w:space="720"/>
        </w:sectPr>
      </w:pPr>
    </w:p>
    <w:p w:rsidR="00D478B1" w:rsidRPr="00D478B1" w:rsidRDefault="00D478B1" w:rsidP="00D478B1">
      <w:pPr>
        <w:pStyle w:val="aa"/>
        <w:rPr>
          <w:rFonts w:ascii="Times New Roman" w:hAnsi="Times New Roman" w:cs="Times New Roman"/>
          <w:sz w:val="24"/>
          <w:szCs w:val="24"/>
        </w:rPr>
      </w:pPr>
      <w:r w:rsidRPr="00D478B1">
        <w:rPr>
          <w:rFonts w:ascii="Times New Roman" w:hAnsi="Times New Roman" w:cs="Times New Roman"/>
          <w:color w:val="231F20"/>
          <w:sz w:val="24"/>
          <w:szCs w:val="24"/>
        </w:rPr>
        <w:t xml:space="preserve">сийской светской (гражданской) этики. Трудовая мораль. Нравственные традиции предпринимательства. Что значит быть нравственным в наше время. Нравственные ценности, идеалы, принципы морали. Нормы морали. Семейные ценно­ сти и этика семейных отношений. Этикет. Образование как нравственная норма. Методы нравственного самосовершен­ </w:t>
      </w:r>
      <w:r w:rsidRPr="00D478B1">
        <w:rPr>
          <w:rFonts w:ascii="Times New Roman" w:hAnsi="Times New Roman" w:cs="Times New Roman"/>
          <w:color w:val="231F20"/>
          <w:spacing w:val="-2"/>
          <w:sz w:val="24"/>
          <w:szCs w:val="24"/>
        </w:rPr>
        <w:t>ствования.</w:t>
      </w:r>
    </w:p>
    <w:p w:rsidR="00D478B1" w:rsidRPr="00D478B1" w:rsidRDefault="00D478B1" w:rsidP="00D478B1">
      <w:pPr>
        <w:pStyle w:val="aa"/>
        <w:rPr>
          <w:rFonts w:ascii="Times New Roman" w:hAnsi="Times New Roman" w:cs="Times New Roman"/>
          <w:sz w:val="24"/>
          <w:szCs w:val="24"/>
        </w:rPr>
      </w:pPr>
      <w:r w:rsidRPr="00D478B1">
        <w:rPr>
          <w:rFonts w:ascii="Times New Roman" w:hAnsi="Times New Roman" w:cs="Times New Roman"/>
          <w:color w:val="231F20"/>
          <w:sz w:val="24"/>
          <w:szCs w:val="24"/>
        </w:rPr>
        <w:t>Любовь и уважение к Отечеству. Патриотизм многонацио­ нального и многоконфессионального народа России.</w:t>
      </w:r>
    </w:p>
    <w:p w:rsidR="00D478B1" w:rsidRPr="00D478B1" w:rsidRDefault="00224EB2" w:rsidP="00D478B1">
      <w:pPr>
        <w:pStyle w:val="aa"/>
        <w:rPr>
          <w:rFonts w:ascii="Times New Roman" w:hAnsi="Times New Roman" w:cs="Times New Roman"/>
          <w:sz w:val="24"/>
          <w:szCs w:val="24"/>
        </w:rPr>
      </w:pPr>
      <w:r>
        <w:rPr>
          <w:rFonts w:ascii="Times New Roman" w:hAnsi="Times New Roman" w:cs="Times New Roman"/>
          <w:sz w:val="24"/>
          <w:szCs w:val="24"/>
        </w:rPr>
        <w:pict>
          <v:shape id="docshape146" o:spid="_x0000_s1345" style="position:absolute;margin-left:36.85pt;margin-top:44.6pt;width:317.5pt;height:.1pt;z-index:-15482880;mso-wrap-distance-left:0;mso-wrap-distance-right:0;mso-position-horizontal-relative:page" coordorigin="737,892" coordsize="6350,0" path="m737,892r6350,e" filled="f" strokecolor="#231f20" strokeweight=".5pt">
            <v:path arrowok="t"/>
            <w10:wrap type="topAndBottom" anchorx="page"/>
          </v:shape>
        </w:pict>
      </w:r>
      <w:r w:rsidR="00D478B1" w:rsidRPr="00D478B1">
        <w:rPr>
          <w:rFonts w:ascii="Times New Roman" w:hAnsi="Times New Roman" w:cs="Times New Roman"/>
          <w:color w:val="231F20"/>
          <w:sz w:val="24"/>
          <w:szCs w:val="24"/>
        </w:rPr>
        <w:t>ПЛАНИРУЕМЫЕ</w:t>
      </w:r>
      <w:r w:rsidR="00D478B1" w:rsidRPr="00D478B1">
        <w:rPr>
          <w:rFonts w:ascii="Times New Roman" w:hAnsi="Times New Roman" w:cs="Times New Roman"/>
          <w:color w:val="231F20"/>
          <w:spacing w:val="39"/>
          <w:sz w:val="24"/>
          <w:szCs w:val="24"/>
        </w:rPr>
        <w:t xml:space="preserve"> </w:t>
      </w:r>
      <w:r w:rsidR="00D478B1" w:rsidRPr="00D478B1">
        <w:rPr>
          <w:rFonts w:ascii="Times New Roman" w:hAnsi="Times New Roman" w:cs="Times New Roman"/>
          <w:color w:val="231F20"/>
          <w:sz w:val="24"/>
          <w:szCs w:val="24"/>
        </w:rPr>
        <w:t>РЕЗУЛЬТАТЫ</w:t>
      </w:r>
      <w:r w:rsidR="00D478B1" w:rsidRPr="00D478B1">
        <w:rPr>
          <w:rFonts w:ascii="Times New Roman" w:hAnsi="Times New Roman" w:cs="Times New Roman"/>
          <w:color w:val="231F20"/>
          <w:spacing w:val="39"/>
          <w:sz w:val="24"/>
          <w:szCs w:val="24"/>
        </w:rPr>
        <w:t xml:space="preserve"> </w:t>
      </w:r>
      <w:r w:rsidR="00D478B1" w:rsidRPr="00D478B1">
        <w:rPr>
          <w:rFonts w:ascii="Times New Roman" w:hAnsi="Times New Roman" w:cs="Times New Roman"/>
          <w:color w:val="231F20"/>
          <w:sz w:val="24"/>
          <w:szCs w:val="24"/>
        </w:rPr>
        <w:t>ОСВОЕНИЯ</w:t>
      </w:r>
      <w:r w:rsidR="00D478B1" w:rsidRPr="00D478B1">
        <w:rPr>
          <w:rFonts w:ascii="Times New Roman" w:hAnsi="Times New Roman" w:cs="Times New Roman"/>
          <w:color w:val="231F20"/>
          <w:spacing w:val="39"/>
          <w:sz w:val="24"/>
          <w:szCs w:val="24"/>
        </w:rPr>
        <w:t xml:space="preserve"> </w:t>
      </w:r>
      <w:r w:rsidR="00D478B1" w:rsidRPr="00D478B1">
        <w:rPr>
          <w:rFonts w:ascii="Times New Roman" w:hAnsi="Times New Roman" w:cs="Times New Roman"/>
          <w:color w:val="231F20"/>
          <w:sz w:val="24"/>
          <w:szCs w:val="24"/>
        </w:rPr>
        <w:t>УЧЕБНОГО ПРЕДМЕТА</w:t>
      </w:r>
      <w:r w:rsidR="00D478B1" w:rsidRPr="00D478B1">
        <w:rPr>
          <w:rFonts w:ascii="Times New Roman" w:hAnsi="Times New Roman" w:cs="Times New Roman"/>
          <w:color w:val="231F20"/>
          <w:spacing w:val="8"/>
          <w:sz w:val="24"/>
          <w:szCs w:val="24"/>
        </w:rPr>
        <w:t xml:space="preserve"> </w:t>
      </w:r>
      <w:r w:rsidR="00D478B1" w:rsidRPr="00D478B1">
        <w:rPr>
          <w:rFonts w:ascii="Times New Roman" w:hAnsi="Times New Roman" w:cs="Times New Roman"/>
          <w:color w:val="231F20"/>
          <w:sz w:val="24"/>
          <w:szCs w:val="24"/>
        </w:rPr>
        <w:t>«ОСНОВЫ</w:t>
      </w:r>
      <w:r w:rsidR="00D478B1" w:rsidRPr="00D478B1">
        <w:rPr>
          <w:rFonts w:ascii="Times New Roman" w:hAnsi="Times New Roman" w:cs="Times New Roman"/>
          <w:color w:val="231F20"/>
          <w:spacing w:val="9"/>
          <w:sz w:val="24"/>
          <w:szCs w:val="24"/>
        </w:rPr>
        <w:t xml:space="preserve"> </w:t>
      </w:r>
      <w:r w:rsidR="00D478B1" w:rsidRPr="00D478B1">
        <w:rPr>
          <w:rFonts w:ascii="Times New Roman" w:hAnsi="Times New Roman" w:cs="Times New Roman"/>
          <w:color w:val="231F20"/>
          <w:sz w:val="24"/>
          <w:szCs w:val="24"/>
        </w:rPr>
        <w:t>РЕЛИГИОЗНЫХ</w:t>
      </w:r>
      <w:r w:rsidR="00D478B1" w:rsidRPr="00D478B1">
        <w:rPr>
          <w:rFonts w:ascii="Times New Roman" w:hAnsi="Times New Roman" w:cs="Times New Roman"/>
          <w:color w:val="231F20"/>
          <w:spacing w:val="9"/>
          <w:sz w:val="24"/>
          <w:szCs w:val="24"/>
        </w:rPr>
        <w:t xml:space="preserve"> </w:t>
      </w:r>
      <w:r w:rsidR="00D478B1" w:rsidRPr="00D478B1">
        <w:rPr>
          <w:rFonts w:ascii="Times New Roman" w:hAnsi="Times New Roman" w:cs="Times New Roman"/>
          <w:color w:val="231F20"/>
          <w:sz w:val="24"/>
          <w:szCs w:val="24"/>
        </w:rPr>
        <w:t>КУЛЬТУР</w:t>
      </w:r>
      <w:r w:rsidR="00D478B1" w:rsidRPr="00D478B1">
        <w:rPr>
          <w:rFonts w:ascii="Times New Roman" w:hAnsi="Times New Roman" w:cs="Times New Roman"/>
          <w:color w:val="231F20"/>
          <w:spacing w:val="9"/>
          <w:sz w:val="24"/>
          <w:szCs w:val="24"/>
        </w:rPr>
        <w:t xml:space="preserve"> </w:t>
      </w:r>
      <w:r w:rsidR="00D478B1" w:rsidRPr="00D478B1">
        <w:rPr>
          <w:rFonts w:ascii="Times New Roman" w:hAnsi="Times New Roman" w:cs="Times New Roman"/>
          <w:color w:val="231F20"/>
          <w:sz w:val="24"/>
          <w:szCs w:val="24"/>
        </w:rPr>
        <w:t>И</w:t>
      </w:r>
      <w:r w:rsidR="00D478B1" w:rsidRPr="00D478B1">
        <w:rPr>
          <w:rFonts w:ascii="Times New Roman" w:hAnsi="Times New Roman" w:cs="Times New Roman"/>
          <w:color w:val="231F20"/>
          <w:spacing w:val="9"/>
          <w:sz w:val="24"/>
          <w:szCs w:val="24"/>
        </w:rPr>
        <w:t xml:space="preserve"> </w:t>
      </w:r>
      <w:r w:rsidR="00D478B1" w:rsidRPr="00D478B1">
        <w:rPr>
          <w:rFonts w:ascii="Times New Roman" w:hAnsi="Times New Roman" w:cs="Times New Roman"/>
          <w:color w:val="231F20"/>
          <w:sz w:val="24"/>
          <w:szCs w:val="24"/>
        </w:rPr>
        <w:t>СВЕТСКОЙ ЭТИКИ»</w:t>
      </w:r>
      <w:r w:rsidR="00D478B1" w:rsidRPr="00D478B1">
        <w:rPr>
          <w:rFonts w:ascii="Times New Roman" w:hAnsi="Times New Roman" w:cs="Times New Roman"/>
          <w:color w:val="231F20"/>
          <w:spacing w:val="23"/>
          <w:sz w:val="24"/>
          <w:szCs w:val="24"/>
        </w:rPr>
        <w:t xml:space="preserve"> </w:t>
      </w:r>
      <w:r w:rsidR="00D478B1" w:rsidRPr="00D478B1">
        <w:rPr>
          <w:rFonts w:ascii="Times New Roman" w:hAnsi="Times New Roman" w:cs="Times New Roman"/>
          <w:color w:val="231F20"/>
          <w:sz w:val="24"/>
          <w:szCs w:val="24"/>
        </w:rPr>
        <w:t>НА</w:t>
      </w:r>
      <w:r w:rsidR="00D478B1" w:rsidRPr="00D478B1">
        <w:rPr>
          <w:rFonts w:ascii="Times New Roman" w:hAnsi="Times New Roman" w:cs="Times New Roman"/>
          <w:color w:val="231F20"/>
          <w:spacing w:val="24"/>
          <w:sz w:val="24"/>
          <w:szCs w:val="24"/>
        </w:rPr>
        <w:t xml:space="preserve"> </w:t>
      </w:r>
      <w:r w:rsidR="00D478B1" w:rsidRPr="00D478B1">
        <w:rPr>
          <w:rFonts w:ascii="Times New Roman" w:hAnsi="Times New Roman" w:cs="Times New Roman"/>
          <w:color w:val="231F20"/>
          <w:sz w:val="24"/>
          <w:szCs w:val="24"/>
        </w:rPr>
        <w:t>УРОВНЕ</w:t>
      </w:r>
      <w:r w:rsidR="00D478B1" w:rsidRPr="00D478B1">
        <w:rPr>
          <w:rFonts w:ascii="Times New Roman" w:hAnsi="Times New Roman" w:cs="Times New Roman"/>
          <w:color w:val="231F20"/>
          <w:spacing w:val="24"/>
          <w:sz w:val="24"/>
          <w:szCs w:val="24"/>
        </w:rPr>
        <w:t xml:space="preserve"> </w:t>
      </w:r>
      <w:r w:rsidR="00D478B1" w:rsidRPr="00D478B1">
        <w:rPr>
          <w:rFonts w:ascii="Times New Roman" w:hAnsi="Times New Roman" w:cs="Times New Roman"/>
          <w:color w:val="231F20"/>
          <w:sz w:val="24"/>
          <w:szCs w:val="24"/>
        </w:rPr>
        <w:t>НАЧАЛЬНОГО</w:t>
      </w:r>
      <w:r w:rsidR="00D478B1" w:rsidRPr="00D478B1">
        <w:rPr>
          <w:rFonts w:ascii="Times New Roman" w:hAnsi="Times New Roman" w:cs="Times New Roman"/>
          <w:color w:val="231F20"/>
          <w:spacing w:val="24"/>
          <w:sz w:val="24"/>
          <w:szCs w:val="24"/>
        </w:rPr>
        <w:t xml:space="preserve"> </w:t>
      </w:r>
      <w:r w:rsidR="00D478B1" w:rsidRPr="00D478B1">
        <w:rPr>
          <w:rFonts w:ascii="Times New Roman" w:hAnsi="Times New Roman" w:cs="Times New Roman"/>
          <w:color w:val="231F20"/>
          <w:sz w:val="24"/>
          <w:szCs w:val="24"/>
        </w:rPr>
        <w:t>ОБЩЕГО</w:t>
      </w:r>
      <w:r w:rsidR="00D478B1" w:rsidRPr="00D478B1">
        <w:rPr>
          <w:rFonts w:ascii="Times New Roman" w:hAnsi="Times New Roman" w:cs="Times New Roman"/>
          <w:color w:val="231F20"/>
          <w:spacing w:val="24"/>
          <w:sz w:val="24"/>
          <w:szCs w:val="24"/>
        </w:rPr>
        <w:t xml:space="preserve"> </w:t>
      </w:r>
      <w:r w:rsidR="00D478B1" w:rsidRPr="00D478B1">
        <w:rPr>
          <w:rFonts w:ascii="Times New Roman" w:hAnsi="Times New Roman" w:cs="Times New Roman"/>
          <w:color w:val="231F20"/>
          <w:sz w:val="24"/>
          <w:szCs w:val="24"/>
        </w:rPr>
        <w:t>ОБРАЗОВАНИЯ</w:t>
      </w:r>
    </w:p>
    <w:p w:rsidR="00D478B1" w:rsidRPr="00D478B1" w:rsidRDefault="00D478B1" w:rsidP="00D478B1">
      <w:pPr>
        <w:pStyle w:val="aa"/>
        <w:rPr>
          <w:rFonts w:ascii="Times New Roman" w:hAnsi="Times New Roman" w:cs="Times New Roman"/>
          <w:b/>
          <w:sz w:val="24"/>
          <w:szCs w:val="24"/>
        </w:rPr>
      </w:pPr>
    </w:p>
    <w:p w:rsidR="00D478B1" w:rsidRPr="00D478B1" w:rsidRDefault="00D478B1" w:rsidP="00D478B1">
      <w:pPr>
        <w:pStyle w:val="aa"/>
        <w:rPr>
          <w:rFonts w:ascii="Times New Roman" w:hAnsi="Times New Roman" w:cs="Times New Roman"/>
          <w:sz w:val="24"/>
          <w:szCs w:val="24"/>
        </w:rPr>
      </w:pPr>
      <w:r w:rsidRPr="00D478B1">
        <w:rPr>
          <w:rFonts w:ascii="Times New Roman" w:hAnsi="Times New Roman" w:cs="Times New Roman"/>
          <w:color w:val="231F20"/>
          <w:w w:val="80"/>
          <w:sz w:val="24"/>
          <w:szCs w:val="24"/>
        </w:rPr>
        <w:t>ЛИЧНОСТНЫЕ</w:t>
      </w:r>
      <w:r w:rsidRPr="00D478B1">
        <w:rPr>
          <w:rFonts w:ascii="Times New Roman" w:hAnsi="Times New Roman" w:cs="Times New Roman"/>
          <w:color w:val="231F20"/>
          <w:spacing w:val="15"/>
          <w:sz w:val="24"/>
          <w:szCs w:val="24"/>
        </w:rPr>
        <w:t xml:space="preserve"> </w:t>
      </w:r>
      <w:r w:rsidRPr="00D478B1">
        <w:rPr>
          <w:rFonts w:ascii="Times New Roman" w:hAnsi="Times New Roman" w:cs="Times New Roman"/>
          <w:color w:val="231F20"/>
          <w:spacing w:val="-2"/>
          <w:w w:val="90"/>
          <w:sz w:val="24"/>
          <w:szCs w:val="24"/>
        </w:rPr>
        <w:t>РЕЗУЛЬТАТЫ</w:t>
      </w:r>
    </w:p>
    <w:p w:rsidR="00D478B1" w:rsidRPr="00D478B1" w:rsidRDefault="00D478B1" w:rsidP="00D478B1">
      <w:pPr>
        <w:pStyle w:val="aa"/>
        <w:rPr>
          <w:rFonts w:ascii="Times New Roman" w:hAnsi="Times New Roman" w:cs="Times New Roman"/>
          <w:sz w:val="24"/>
          <w:szCs w:val="24"/>
        </w:rPr>
      </w:pPr>
      <w:r w:rsidRPr="00D478B1">
        <w:rPr>
          <w:rFonts w:ascii="Times New Roman" w:hAnsi="Times New Roman" w:cs="Times New Roman"/>
          <w:color w:val="231F20"/>
          <w:sz w:val="24"/>
          <w:szCs w:val="24"/>
        </w:rPr>
        <w:t>В результате изучения предмета «Основы религиозных культур и светской этики» в 4 классе у обучающегося будут сформированы следующие личностные результаты:</w:t>
      </w:r>
    </w:p>
    <w:p w:rsidR="00D478B1" w:rsidRPr="00D478B1" w:rsidRDefault="00D478B1" w:rsidP="00D478B1">
      <w:pPr>
        <w:pStyle w:val="aa"/>
        <w:rPr>
          <w:rFonts w:ascii="Times New Roman" w:hAnsi="Times New Roman" w:cs="Times New Roman"/>
          <w:sz w:val="24"/>
          <w:szCs w:val="24"/>
        </w:rPr>
      </w:pPr>
      <w:r w:rsidRPr="00D478B1">
        <w:rPr>
          <w:rFonts w:ascii="Times New Roman" w:hAnsi="Times New Roman" w:cs="Times New Roman"/>
          <w:color w:val="231F20"/>
          <w:spacing w:val="10"/>
          <w:sz w:val="24"/>
          <w:szCs w:val="24"/>
        </w:rPr>
        <w:t>—</w:t>
      </w:r>
      <w:r w:rsidRPr="00D478B1">
        <w:rPr>
          <w:rFonts w:ascii="Times New Roman" w:hAnsi="Times New Roman" w:cs="Times New Roman"/>
          <w:color w:val="231F20"/>
          <w:sz w:val="24"/>
          <w:szCs w:val="24"/>
        </w:rPr>
        <w:t>понимать основы российской гражданской идентичности, испытывать чувство гордости за свою Родину;</w:t>
      </w:r>
    </w:p>
    <w:p w:rsidR="00D478B1" w:rsidRPr="00D478B1" w:rsidRDefault="00D478B1" w:rsidP="00D478B1">
      <w:pPr>
        <w:pStyle w:val="aa"/>
        <w:rPr>
          <w:rFonts w:ascii="Times New Roman" w:hAnsi="Times New Roman" w:cs="Times New Roman"/>
          <w:sz w:val="24"/>
          <w:szCs w:val="24"/>
        </w:rPr>
      </w:pPr>
      <w:r w:rsidRPr="00D478B1">
        <w:rPr>
          <w:rFonts w:ascii="Times New Roman" w:hAnsi="Times New Roman" w:cs="Times New Roman"/>
          <w:color w:val="231F20"/>
          <w:spacing w:val="10"/>
          <w:sz w:val="24"/>
          <w:szCs w:val="24"/>
        </w:rPr>
        <w:t>—</w:t>
      </w:r>
      <w:r w:rsidRPr="00D478B1">
        <w:rPr>
          <w:rFonts w:ascii="Times New Roman" w:hAnsi="Times New Roman" w:cs="Times New Roman"/>
          <w:color w:val="231F20"/>
          <w:sz w:val="24"/>
          <w:szCs w:val="24"/>
        </w:rPr>
        <w:t xml:space="preserve">формировать национальную и гражданскую самоидентич­ ность, осознавать свою этническую и национальную при­ </w:t>
      </w:r>
      <w:r w:rsidRPr="00D478B1">
        <w:rPr>
          <w:rFonts w:ascii="Times New Roman" w:hAnsi="Times New Roman" w:cs="Times New Roman"/>
          <w:color w:val="231F20"/>
          <w:spacing w:val="-2"/>
          <w:sz w:val="24"/>
          <w:szCs w:val="24"/>
        </w:rPr>
        <w:t>надлежность;</w:t>
      </w:r>
    </w:p>
    <w:p w:rsidR="00D478B1" w:rsidRPr="00D478B1" w:rsidRDefault="00D478B1" w:rsidP="00D478B1">
      <w:pPr>
        <w:pStyle w:val="aa"/>
        <w:rPr>
          <w:rFonts w:ascii="Times New Roman" w:hAnsi="Times New Roman" w:cs="Times New Roman"/>
          <w:sz w:val="24"/>
          <w:szCs w:val="24"/>
        </w:rPr>
      </w:pPr>
      <w:r w:rsidRPr="00D478B1">
        <w:rPr>
          <w:rFonts w:ascii="Times New Roman" w:hAnsi="Times New Roman" w:cs="Times New Roman"/>
          <w:color w:val="231F20"/>
          <w:spacing w:val="10"/>
          <w:sz w:val="24"/>
          <w:szCs w:val="24"/>
        </w:rPr>
        <w:t>—</w:t>
      </w:r>
      <w:r w:rsidRPr="00D478B1">
        <w:rPr>
          <w:rFonts w:ascii="Times New Roman" w:hAnsi="Times New Roman" w:cs="Times New Roman"/>
          <w:color w:val="231F20"/>
          <w:sz w:val="24"/>
          <w:szCs w:val="24"/>
        </w:rPr>
        <w:t>понимать значение гуманистических и демократических ценностных</w:t>
      </w:r>
      <w:r w:rsidRPr="00D478B1">
        <w:rPr>
          <w:rFonts w:ascii="Times New Roman" w:hAnsi="Times New Roman" w:cs="Times New Roman"/>
          <w:color w:val="231F20"/>
          <w:spacing w:val="-16"/>
          <w:sz w:val="24"/>
          <w:szCs w:val="24"/>
        </w:rPr>
        <w:t xml:space="preserve"> </w:t>
      </w:r>
      <w:r w:rsidRPr="00D478B1">
        <w:rPr>
          <w:rFonts w:ascii="Times New Roman" w:hAnsi="Times New Roman" w:cs="Times New Roman"/>
          <w:color w:val="231F20"/>
          <w:sz w:val="24"/>
          <w:szCs w:val="24"/>
        </w:rPr>
        <w:t>ориентаций;</w:t>
      </w:r>
      <w:r w:rsidRPr="00D478B1">
        <w:rPr>
          <w:rFonts w:ascii="Times New Roman" w:hAnsi="Times New Roman" w:cs="Times New Roman"/>
          <w:color w:val="231F20"/>
          <w:spacing w:val="-16"/>
          <w:sz w:val="24"/>
          <w:szCs w:val="24"/>
        </w:rPr>
        <w:t xml:space="preserve"> </w:t>
      </w:r>
      <w:r w:rsidRPr="00D478B1">
        <w:rPr>
          <w:rFonts w:ascii="Times New Roman" w:hAnsi="Times New Roman" w:cs="Times New Roman"/>
          <w:color w:val="231F20"/>
          <w:sz w:val="24"/>
          <w:szCs w:val="24"/>
        </w:rPr>
        <w:t>осознавать</w:t>
      </w:r>
      <w:r w:rsidRPr="00D478B1">
        <w:rPr>
          <w:rFonts w:ascii="Times New Roman" w:hAnsi="Times New Roman" w:cs="Times New Roman"/>
          <w:color w:val="231F20"/>
          <w:spacing w:val="-16"/>
          <w:sz w:val="24"/>
          <w:szCs w:val="24"/>
        </w:rPr>
        <w:t xml:space="preserve"> </w:t>
      </w:r>
      <w:r w:rsidRPr="00D478B1">
        <w:rPr>
          <w:rFonts w:ascii="Times New Roman" w:hAnsi="Times New Roman" w:cs="Times New Roman"/>
          <w:color w:val="231F20"/>
          <w:sz w:val="24"/>
          <w:szCs w:val="24"/>
        </w:rPr>
        <w:t>ценность</w:t>
      </w:r>
      <w:r w:rsidRPr="00D478B1">
        <w:rPr>
          <w:rFonts w:ascii="Times New Roman" w:hAnsi="Times New Roman" w:cs="Times New Roman"/>
          <w:color w:val="231F20"/>
          <w:spacing w:val="-16"/>
          <w:sz w:val="24"/>
          <w:szCs w:val="24"/>
        </w:rPr>
        <w:t xml:space="preserve"> </w:t>
      </w:r>
      <w:r w:rsidRPr="00D478B1">
        <w:rPr>
          <w:rFonts w:ascii="Times New Roman" w:hAnsi="Times New Roman" w:cs="Times New Roman"/>
          <w:color w:val="231F20"/>
          <w:sz w:val="24"/>
          <w:szCs w:val="24"/>
        </w:rPr>
        <w:t xml:space="preserve">человеческой </w:t>
      </w:r>
      <w:r w:rsidRPr="00D478B1">
        <w:rPr>
          <w:rFonts w:ascii="Times New Roman" w:hAnsi="Times New Roman" w:cs="Times New Roman"/>
          <w:color w:val="231F20"/>
          <w:spacing w:val="-2"/>
          <w:sz w:val="24"/>
          <w:szCs w:val="24"/>
        </w:rPr>
        <w:t>жизни;</w:t>
      </w:r>
    </w:p>
    <w:p w:rsidR="00D478B1" w:rsidRPr="00D478B1" w:rsidRDefault="00D478B1" w:rsidP="00D478B1">
      <w:pPr>
        <w:pStyle w:val="aa"/>
        <w:rPr>
          <w:rFonts w:ascii="Times New Roman" w:hAnsi="Times New Roman" w:cs="Times New Roman"/>
          <w:sz w:val="24"/>
          <w:szCs w:val="24"/>
        </w:rPr>
      </w:pPr>
      <w:r w:rsidRPr="00D478B1">
        <w:rPr>
          <w:rFonts w:ascii="Times New Roman" w:hAnsi="Times New Roman" w:cs="Times New Roman"/>
          <w:color w:val="231F20"/>
          <w:spacing w:val="10"/>
          <w:sz w:val="24"/>
          <w:szCs w:val="24"/>
        </w:rPr>
        <w:t>—</w:t>
      </w:r>
      <w:r w:rsidRPr="00D478B1">
        <w:rPr>
          <w:rFonts w:ascii="Times New Roman" w:hAnsi="Times New Roman" w:cs="Times New Roman"/>
          <w:color w:val="231F20"/>
          <w:sz w:val="24"/>
          <w:szCs w:val="24"/>
        </w:rPr>
        <w:t>понимать</w:t>
      </w:r>
      <w:r w:rsidRPr="00D478B1">
        <w:rPr>
          <w:rFonts w:ascii="Times New Roman" w:hAnsi="Times New Roman" w:cs="Times New Roman"/>
          <w:color w:val="231F20"/>
          <w:spacing w:val="-9"/>
          <w:sz w:val="24"/>
          <w:szCs w:val="24"/>
        </w:rPr>
        <w:t xml:space="preserve"> </w:t>
      </w:r>
      <w:r w:rsidRPr="00D478B1">
        <w:rPr>
          <w:rFonts w:ascii="Times New Roman" w:hAnsi="Times New Roman" w:cs="Times New Roman"/>
          <w:color w:val="231F20"/>
          <w:sz w:val="24"/>
          <w:szCs w:val="24"/>
        </w:rPr>
        <w:t>значение</w:t>
      </w:r>
      <w:r w:rsidRPr="00D478B1">
        <w:rPr>
          <w:rFonts w:ascii="Times New Roman" w:hAnsi="Times New Roman" w:cs="Times New Roman"/>
          <w:color w:val="231F20"/>
          <w:spacing w:val="-9"/>
          <w:sz w:val="24"/>
          <w:szCs w:val="24"/>
        </w:rPr>
        <w:t xml:space="preserve"> </w:t>
      </w:r>
      <w:r w:rsidRPr="00D478B1">
        <w:rPr>
          <w:rFonts w:ascii="Times New Roman" w:hAnsi="Times New Roman" w:cs="Times New Roman"/>
          <w:color w:val="231F20"/>
          <w:sz w:val="24"/>
          <w:szCs w:val="24"/>
        </w:rPr>
        <w:t>нравственных</w:t>
      </w:r>
      <w:r w:rsidRPr="00D478B1">
        <w:rPr>
          <w:rFonts w:ascii="Times New Roman" w:hAnsi="Times New Roman" w:cs="Times New Roman"/>
          <w:color w:val="231F20"/>
          <w:spacing w:val="-9"/>
          <w:sz w:val="24"/>
          <w:szCs w:val="24"/>
        </w:rPr>
        <w:t xml:space="preserve"> </w:t>
      </w:r>
      <w:r w:rsidRPr="00D478B1">
        <w:rPr>
          <w:rFonts w:ascii="Times New Roman" w:hAnsi="Times New Roman" w:cs="Times New Roman"/>
          <w:color w:val="231F20"/>
          <w:sz w:val="24"/>
          <w:szCs w:val="24"/>
        </w:rPr>
        <w:t>норм</w:t>
      </w:r>
      <w:r w:rsidRPr="00D478B1">
        <w:rPr>
          <w:rFonts w:ascii="Times New Roman" w:hAnsi="Times New Roman" w:cs="Times New Roman"/>
          <w:color w:val="231F20"/>
          <w:spacing w:val="-9"/>
          <w:sz w:val="24"/>
          <w:szCs w:val="24"/>
        </w:rPr>
        <w:t xml:space="preserve"> </w:t>
      </w:r>
      <w:r w:rsidRPr="00D478B1">
        <w:rPr>
          <w:rFonts w:ascii="Times New Roman" w:hAnsi="Times New Roman" w:cs="Times New Roman"/>
          <w:color w:val="231F20"/>
          <w:sz w:val="24"/>
          <w:szCs w:val="24"/>
        </w:rPr>
        <w:t>и</w:t>
      </w:r>
      <w:r w:rsidRPr="00D478B1">
        <w:rPr>
          <w:rFonts w:ascii="Times New Roman" w:hAnsi="Times New Roman" w:cs="Times New Roman"/>
          <w:color w:val="231F20"/>
          <w:spacing w:val="-9"/>
          <w:sz w:val="24"/>
          <w:szCs w:val="24"/>
        </w:rPr>
        <w:t xml:space="preserve"> </w:t>
      </w:r>
      <w:r w:rsidRPr="00D478B1">
        <w:rPr>
          <w:rFonts w:ascii="Times New Roman" w:hAnsi="Times New Roman" w:cs="Times New Roman"/>
          <w:color w:val="231F20"/>
          <w:sz w:val="24"/>
          <w:szCs w:val="24"/>
        </w:rPr>
        <w:t>ценностей</w:t>
      </w:r>
      <w:r w:rsidRPr="00D478B1">
        <w:rPr>
          <w:rFonts w:ascii="Times New Roman" w:hAnsi="Times New Roman" w:cs="Times New Roman"/>
          <w:color w:val="231F20"/>
          <w:spacing w:val="-9"/>
          <w:sz w:val="24"/>
          <w:szCs w:val="24"/>
        </w:rPr>
        <w:t xml:space="preserve"> </w:t>
      </w:r>
      <w:r w:rsidRPr="00D478B1">
        <w:rPr>
          <w:rFonts w:ascii="Times New Roman" w:hAnsi="Times New Roman" w:cs="Times New Roman"/>
          <w:color w:val="231F20"/>
          <w:sz w:val="24"/>
          <w:szCs w:val="24"/>
        </w:rPr>
        <w:t>как</w:t>
      </w:r>
      <w:r w:rsidRPr="00D478B1">
        <w:rPr>
          <w:rFonts w:ascii="Times New Roman" w:hAnsi="Times New Roman" w:cs="Times New Roman"/>
          <w:color w:val="231F20"/>
          <w:spacing w:val="-9"/>
          <w:sz w:val="24"/>
          <w:szCs w:val="24"/>
        </w:rPr>
        <w:t xml:space="preserve"> </w:t>
      </w:r>
      <w:r w:rsidRPr="00D478B1">
        <w:rPr>
          <w:rFonts w:ascii="Times New Roman" w:hAnsi="Times New Roman" w:cs="Times New Roman"/>
          <w:color w:val="231F20"/>
          <w:sz w:val="24"/>
          <w:szCs w:val="24"/>
        </w:rPr>
        <w:t>ус­ ловия жизни личности, семьи, общества;</w:t>
      </w:r>
    </w:p>
    <w:p w:rsidR="00D478B1" w:rsidRPr="00D478B1" w:rsidRDefault="00D478B1" w:rsidP="00D478B1">
      <w:pPr>
        <w:pStyle w:val="aa"/>
        <w:rPr>
          <w:rFonts w:ascii="Times New Roman" w:hAnsi="Times New Roman" w:cs="Times New Roman"/>
          <w:sz w:val="24"/>
          <w:szCs w:val="24"/>
        </w:rPr>
      </w:pPr>
      <w:r w:rsidRPr="00D478B1">
        <w:rPr>
          <w:rFonts w:ascii="Times New Roman" w:hAnsi="Times New Roman" w:cs="Times New Roman"/>
          <w:color w:val="231F20"/>
          <w:spacing w:val="10"/>
          <w:sz w:val="24"/>
          <w:szCs w:val="24"/>
        </w:rPr>
        <w:t>—</w:t>
      </w:r>
      <w:r w:rsidRPr="00D478B1">
        <w:rPr>
          <w:rFonts w:ascii="Times New Roman" w:hAnsi="Times New Roman" w:cs="Times New Roman"/>
          <w:color w:val="231F20"/>
          <w:sz w:val="24"/>
          <w:szCs w:val="24"/>
        </w:rPr>
        <w:t>осознавать</w:t>
      </w:r>
      <w:r w:rsidRPr="00D478B1">
        <w:rPr>
          <w:rFonts w:ascii="Times New Roman" w:hAnsi="Times New Roman" w:cs="Times New Roman"/>
          <w:color w:val="231F20"/>
          <w:spacing w:val="-1"/>
          <w:sz w:val="24"/>
          <w:szCs w:val="24"/>
        </w:rPr>
        <w:t xml:space="preserve"> </w:t>
      </w:r>
      <w:r w:rsidRPr="00D478B1">
        <w:rPr>
          <w:rFonts w:ascii="Times New Roman" w:hAnsi="Times New Roman" w:cs="Times New Roman"/>
          <w:color w:val="231F20"/>
          <w:sz w:val="24"/>
          <w:szCs w:val="24"/>
        </w:rPr>
        <w:t>право</w:t>
      </w:r>
      <w:r w:rsidRPr="00D478B1">
        <w:rPr>
          <w:rFonts w:ascii="Times New Roman" w:hAnsi="Times New Roman" w:cs="Times New Roman"/>
          <w:color w:val="231F20"/>
          <w:spacing w:val="-1"/>
          <w:sz w:val="24"/>
          <w:szCs w:val="24"/>
        </w:rPr>
        <w:t xml:space="preserve"> </w:t>
      </w:r>
      <w:r w:rsidRPr="00D478B1">
        <w:rPr>
          <w:rFonts w:ascii="Times New Roman" w:hAnsi="Times New Roman" w:cs="Times New Roman"/>
          <w:color w:val="231F20"/>
          <w:sz w:val="24"/>
          <w:szCs w:val="24"/>
        </w:rPr>
        <w:t>гражданина</w:t>
      </w:r>
      <w:r w:rsidRPr="00D478B1">
        <w:rPr>
          <w:rFonts w:ascii="Times New Roman" w:hAnsi="Times New Roman" w:cs="Times New Roman"/>
          <w:color w:val="231F20"/>
          <w:spacing w:val="-1"/>
          <w:sz w:val="24"/>
          <w:szCs w:val="24"/>
        </w:rPr>
        <w:t xml:space="preserve"> </w:t>
      </w:r>
      <w:r w:rsidRPr="00D478B1">
        <w:rPr>
          <w:rFonts w:ascii="Times New Roman" w:hAnsi="Times New Roman" w:cs="Times New Roman"/>
          <w:color w:val="231F20"/>
          <w:sz w:val="24"/>
          <w:szCs w:val="24"/>
        </w:rPr>
        <w:t>РФ</w:t>
      </w:r>
      <w:r w:rsidRPr="00D478B1">
        <w:rPr>
          <w:rFonts w:ascii="Times New Roman" w:hAnsi="Times New Roman" w:cs="Times New Roman"/>
          <w:color w:val="231F20"/>
          <w:spacing w:val="-1"/>
          <w:sz w:val="24"/>
          <w:szCs w:val="24"/>
        </w:rPr>
        <w:t xml:space="preserve"> </w:t>
      </w:r>
      <w:r w:rsidRPr="00D478B1">
        <w:rPr>
          <w:rFonts w:ascii="Times New Roman" w:hAnsi="Times New Roman" w:cs="Times New Roman"/>
          <w:color w:val="231F20"/>
          <w:sz w:val="24"/>
          <w:szCs w:val="24"/>
        </w:rPr>
        <w:t>исповедовать</w:t>
      </w:r>
      <w:r w:rsidRPr="00D478B1">
        <w:rPr>
          <w:rFonts w:ascii="Times New Roman" w:hAnsi="Times New Roman" w:cs="Times New Roman"/>
          <w:color w:val="231F20"/>
          <w:spacing w:val="-1"/>
          <w:sz w:val="24"/>
          <w:szCs w:val="24"/>
        </w:rPr>
        <w:t xml:space="preserve"> </w:t>
      </w:r>
      <w:r w:rsidRPr="00D478B1">
        <w:rPr>
          <w:rFonts w:ascii="Times New Roman" w:hAnsi="Times New Roman" w:cs="Times New Roman"/>
          <w:color w:val="231F20"/>
          <w:sz w:val="24"/>
          <w:szCs w:val="24"/>
        </w:rPr>
        <w:t>любую</w:t>
      </w:r>
      <w:r w:rsidRPr="00D478B1">
        <w:rPr>
          <w:rFonts w:ascii="Times New Roman" w:hAnsi="Times New Roman" w:cs="Times New Roman"/>
          <w:color w:val="231F20"/>
          <w:spacing w:val="-1"/>
          <w:sz w:val="24"/>
          <w:szCs w:val="24"/>
        </w:rPr>
        <w:t xml:space="preserve"> </w:t>
      </w:r>
      <w:r w:rsidRPr="00D478B1">
        <w:rPr>
          <w:rFonts w:ascii="Times New Roman" w:hAnsi="Times New Roman" w:cs="Times New Roman"/>
          <w:color w:val="231F20"/>
          <w:sz w:val="24"/>
          <w:szCs w:val="24"/>
        </w:rPr>
        <w:t>тра­ диционную</w:t>
      </w:r>
      <w:r w:rsidRPr="00D478B1">
        <w:rPr>
          <w:rFonts w:ascii="Times New Roman" w:hAnsi="Times New Roman" w:cs="Times New Roman"/>
          <w:color w:val="231F20"/>
          <w:spacing w:val="-9"/>
          <w:sz w:val="24"/>
          <w:szCs w:val="24"/>
        </w:rPr>
        <w:t xml:space="preserve"> </w:t>
      </w:r>
      <w:r w:rsidRPr="00D478B1">
        <w:rPr>
          <w:rFonts w:ascii="Times New Roman" w:hAnsi="Times New Roman" w:cs="Times New Roman"/>
          <w:color w:val="231F20"/>
          <w:sz w:val="24"/>
          <w:szCs w:val="24"/>
        </w:rPr>
        <w:t>религию</w:t>
      </w:r>
      <w:r w:rsidRPr="00D478B1">
        <w:rPr>
          <w:rFonts w:ascii="Times New Roman" w:hAnsi="Times New Roman" w:cs="Times New Roman"/>
          <w:color w:val="231F20"/>
          <w:spacing w:val="-8"/>
          <w:sz w:val="24"/>
          <w:szCs w:val="24"/>
        </w:rPr>
        <w:t xml:space="preserve"> </w:t>
      </w:r>
      <w:r w:rsidRPr="00D478B1">
        <w:rPr>
          <w:rFonts w:ascii="Times New Roman" w:hAnsi="Times New Roman" w:cs="Times New Roman"/>
          <w:color w:val="231F20"/>
          <w:sz w:val="24"/>
          <w:szCs w:val="24"/>
        </w:rPr>
        <w:t>или</w:t>
      </w:r>
      <w:r w:rsidRPr="00D478B1">
        <w:rPr>
          <w:rFonts w:ascii="Times New Roman" w:hAnsi="Times New Roman" w:cs="Times New Roman"/>
          <w:color w:val="231F20"/>
          <w:spacing w:val="-9"/>
          <w:sz w:val="24"/>
          <w:szCs w:val="24"/>
        </w:rPr>
        <w:t xml:space="preserve"> </w:t>
      </w:r>
      <w:r w:rsidRPr="00D478B1">
        <w:rPr>
          <w:rFonts w:ascii="Times New Roman" w:hAnsi="Times New Roman" w:cs="Times New Roman"/>
          <w:color w:val="231F20"/>
          <w:sz w:val="24"/>
          <w:szCs w:val="24"/>
        </w:rPr>
        <w:t>не</w:t>
      </w:r>
      <w:r w:rsidRPr="00D478B1">
        <w:rPr>
          <w:rFonts w:ascii="Times New Roman" w:hAnsi="Times New Roman" w:cs="Times New Roman"/>
          <w:color w:val="231F20"/>
          <w:spacing w:val="-8"/>
          <w:sz w:val="24"/>
          <w:szCs w:val="24"/>
        </w:rPr>
        <w:t xml:space="preserve"> </w:t>
      </w:r>
      <w:r w:rsidRPr="00D478B1">
        <w:rPr>
          <w:rFonts w:ascii="Times New Roman" w:hAnsi="Times New Roman" w:cs="Times New Roman"/>
          <w:color w:val="231F20"/>
          <w:sz w:val="24"/>
          <w:szCs w:val="24"/>
        </w:rPr>
        <w:t>исповедовать</w:t>
      </w:r>
      <w:r w:rsidRPr="00D478B1">
        <w:rPr>
          <w:rFonts w:ascii="Times New Roman" w:hAnsi="Times New Roman" w:cs="Times New Roman"/>
          <w:color w:val="231F20"/>
          <w:spacing w:val="-9"/>
          <w:sz w:val="24"/>
          <w:szCs w:val="24"/>
        </w:rPr>
        <w:t xml:space="preserve"> </w:t>
      </w:r>
      <w:r w:rsidRPr="00D478B1">
        <w:rPr>
          <w:rFonts w:ascii="Times New Roman" w:hAnsi="Times New Roman" w:cs="Times New Roman"/>
          <w:color w:val="231F20"/>
          <w:sz w:val="24"/>
          <w:szCs w:val="24"/>
        </w:rPr>
        <w:t>никакой</w:t>
      </w:r>
      <w:r w:rsidRPr="00D478B1">
        <w:rPr>
          <w:rFonts w:ascii="Times New Roman" w:hAnsi="Times New Roman" w:cs="Times New Roman"/>
          <w:color w:val="231F20"/>
          <w:spacing w:val="-8"/>
          <w:sz w:val="24"/>
          <w:szCs w:val="24"/>
        </w:rPr>
        <w:t xml:space="preserve"> </w:t>
      </w:r>
      <w:r w:rsidRPr="00D478B1">
        <w:rPr>
          <w:rFonts w:ascii="Times New Roman" w:hAnsi="Times New Roman" w:cs="Times New Roman"/>
          <w:color w:val="231F20"/>
          <w:spacing w:val="-2"/>
          <w:sz w:val="24"/>
          <w:szCs w:val="24"/>
        </w:rPr>
        <w:t>религии;</w:t>
      </w:r>
    </w:p>
    <w:p w:rsidR="00D478B1" w:rsidRPr="00D478B1" w:rsidRDefault="00D478B1" w:rsidP="00D478B1">
      <w:pPr>
        <w:pStyle w:val="aa"/>
        <w:rPr>
          <w:rFonts w:ascii="Times New Roman" w:hAnsi="Times New Roman" w:cs="Times New Roman"/>
          <w:sz w:val="24"/>
          <w:szCs w:val="24"/>
        </w:rPr>
      </w:pPr>
      <w:r w:rsidRPr="00D478B1">
        <w:rPr>
          <w:rFonts w:ascii="Times New Roman" w:hAnsi="Times New Roman" w:cs="Times New Roman"/>
          <w:color w:val="231F20"/>
          <w:spacing w:val="10"/>
          <w:sz w:val="24"/>
          <w:szCs w:val="24"/>
        </w:rPr>
        <w:t>—</w:t>
      </w:r>
      <w:r w:rsidRPr="00D478B1">
        <w:rPr>
          <w:rFonts w:ascii="Times New Roman" w:hAnsi="Times New Roman" w:cs="Times New Roman"/>
          <w:color w:val="231F20"/>
          <w:sz w:val="24"/>
          <w:szCs w:val="24"/>
        </w:rPr>
        <w:t xml:space="preserve">строить своё общение, совместную деятельность на основе правил коммуникации: умения договариваться, мирно разрешать конфликты, уважать другое мнение, независи­ мо от принадлежности собеседников к религии или к ате­ </w:t>
      </w:r>
      <w:r w:rsidRPr="00D478B1">
        <w:rPr>
          <w:rFonts w:ascii="Times New Roman" w:hAnsi="Times New Roman" w:cs="Times New Roman"/>
          <w:color w:val="231F20"/>
          <w:spacing w:val="-2"/>
          <w:sz w:val="24"/>
          <w:szCs w:val="24"/>
        </w:rPr>
        <w:t>изму;</w:t>
      </w:r>
    </w:p>
    <w:p w:rsidR="00D478B1" w:rsidRPr="00D478B1" w:rsidRDefault="00D478B1" w:rsidP="00D478B1">
      <w:pPr>
        <w:pStyle w:val="aa"/>
        <w:rPr>
          <w:rFonts w:ascii="Times New Roman" w:hAnsi="Times New Roman" w:cs="Times New Roman"/>
          <w:sz w:val="24"/>
          <w:szCs w:val="24"/>
        </w:rPr>
      </w:pPr>
      <w:r w:rsidRPr="00D478B1">
        <w:rPr>
          <w:rFonts w:ascii="Times New Roman" w:hAnsi="Times New Roman" w:cs="Times New Roman"/>
          <w:color w:val="231F20"/>
          <w:spacing w:val="10"/>
          <w:sz w:val="24"/>
          <w:szCs w:val="24"/>
        </w:rPr>
        <w:t>—</w:t>
      </w:r>
      <w:r w:rsidRPr="00D478B1">
        <w:rPr>
          <w:rFonts w:ascii="Times New Roman" w:hAnsi="Times New Roman" w:cs="Times New Roman"/>
          <w:color w:val="231F20"/>
          <w:sz w:val="24"/>
          <w:szCs w:val="24"/>
        </w:rPr>
        <w:t>соотносить свои поступки с нравственными ценностями, принятыми в российском обществе, проявлять уважение к духовным традициям народов России, терпимость к пред­ ставителям разного вероисповедания;</w:t>
      </w:r>
    </w:p>
    <w:p w:rsidR="00D478B1" w:rsidRPr="00D478B1" w:rsidRDefault="00D478B1" w:rsidP="00D478B1">
      <w:pPr>
        <w:pStyle w:val="aa"/>
        <w:rPr>
          <w:rFonts w:ascii="Times New Roman" w:hAnsi="Times New Roman" w:cs="Times New Roman"/>
          <w:sz w:val="24"/>
          <w:szCs w:val="24"/>
        </w:rPr>
      </w:pPr>
      <w:r w:rsidRPr="00D478B1">
        <w:rPr>
          <w:rFonts w:ascii="Times New Roman" w:hAnsi="Times New Roman" w:cs="Times New Roman"/>
          <w:color w:val="231F20"/>
          <w:spacing w:val="10"/>
          <w:sz w:val="24"/>
          <w:szCs w:val="24"/>
        </w:rPr>
        <w:t>—</w:t>
      </w:r>
      <w:r w:rsidRPr="00D478B1">
        <w:rPr>
          <w:rFonts w:ascii="Times New Roman" w:hAnsi="Times New Roman" w:cs="Times New Roman"/>
          <w:color w:val="231F20"/>
          <w:sz w:val="24"/>
          <w:szCs w:val="24"/>
        </w:rPr>
        <w:t>строить</w:t>
      </w:r>
      <w:r w:rsidRPr="00D478B1">
        <w:rPr>
          <w:rFonts w:ascii="Times New Roman" w:hAnsi="Times New Roman" w:cs="Times New Roman"/>
          <w:color w:val="231F20"/>
          <w:spacing w:val="-6"/>
          <w:sz w:val="24"/>
          <w:szCs w:val="24"/>
        </w:rPr>
        <w:t xml:space="preserve"> </w:t>
      </w:r>
      <w:r w:rsidRPr="00D478B1">
        <w:rPr>
          <w:rFonts w:ascii="Times New Roman" w:hAnsi="Times New Roman" w:cs="Times New Roman"/>
          <w:color w:val="231F20"/>
          <w:sz w:val="24"/>
          <w:szCs w:val="24"/>
        </w:rPr>
        <w:t>своё</w:t>
      </w:r>
      <w:r w:rsidRPr="00D478B1">
        <w:rPr>
          <w:rFonts w:ascii="Times New Roman" w:hAnsi="Times New Roman" w:cs="Times New Roman"/>
          <w:color w:val="231F20"/>
          <w:spacing w:val="-6"/>
          <w:sz w:val="24"/>
          <w:szCs w:val="24"/>
        </w:rPr>
        <w:t xml:space="preserve"> </w:t>
      </w:r>
      <w:r w:rsidRPr="00D478B1">
        <w:rPr>
          <w:rFonts w:ascii="Times New Roman" w:hAnsi="Times New Roman" w:cs="Times New Roman"/>
          <w:color w:val="231F20"/>
          <w:sz w:val="24"/>
          <w:szCs w:val="24"/>
        </w:rPr>
        <w:t>поведение</w:t>
      </w:r>
      <w:r w:rsidRPr="00D478B1">
        <w:rPr>
          <w:rFonts w:ascii="Times New Roman" w:hAnsi="Times New Roman" w:cs="Times New Roman"/>
          <w:color w:val="231F20"/>
          <w:spacing w:val="-6"/>
          <w:sz w:val="24"/>
          <w:szCs w:val="24"/>
        </w:rPr>
        <w:t xml:space="preserve"> </w:t>
      </w:r>
      <w:r w:rsidRPr="00D478B1">
        <w:rPr>
          <w:rFonts w:ascii="Times New Roman" w:hAnsi="Times New Roman" w:cs="Times New Roman"/>
          <w:color w:val="231F20"/>
          <w:sz w:val="24"/>
          <w:szCs w:val="24"/>
        </w:rPr>
        <w:t>с</w:t>
      </w:r>
      <w:r w:rsidRPr="00D478B1">
        <w:rPr>
          <w:rFonts w:ascii="Times New Roman" w:hAnsi="Times New Roman" w:cs="Times New Roman"/>
          <w:color w:val="231F20"/>
          <w:spacing w:val="-6"/>
          <w:sz w:val="24"/>
          <w:szCs w:val="24"/>
        </w:rPr>
        <w:t xml:space="preserve"> </w:t>
      </w:r>
      <w:r w:rsidRPr="00D478B1">
        <w:rPr>
          <w:rFonts w:ascii="Times New Roman" w:hAnsi="Times New Roman" w:cs="Times New Roman"/>
          <w:color w:val="231F20"/>
          <w:sz w:val="24"/>
          <w:szCs w:val="24"/>
        </w:rPr>
        <w:t>учётом</w:t>
      </w:r>
      <w:r w:rsidRPr="00D478B1">
        <w:rPr>
          <w:rFonts w:ascii="Times New Roman" w:hAnsi="Times New Roman" w:cs="Times New Roman"/>
          <w:color w:val="231F20"/>
          <w:spacing w:val="-6"/>
          <w:sz w:val="24"/>
          <w:szCs w:val="24"/>
        </w:rPr>
        <w:t xml:space="preserve"> </w:t>
      </w:r>
      <w:r w:rsidRPr="00D478B1">
        <w:rPr>
          <w:rFonts w:ascii="Times New Roman" w:hAnsi="Times New Roman" w:cs="Times New Roman"/>
          <w:color w:val="231F20"/>
          <w:sz w:val="24"/>
          <w:szCs w:val="24"/>
        </w:rPr>
        <w:t>нравственных</w:t>
      </w:r>
      <w:r w:rsidRPr="00D478B1">
        <w:rPr>
          <w:rFonts w:ascii="Times New Roman" w:hAnsi="Times New Roman" w:cs="Times New Roman"/>
          <w:color w:val="231F20"/>
          <w:spacing w:val="-6"/>
          <w:sz w:val="24"/>
          <w:szCs w:val="24"/>
        </w:rPr>
        <w:t xml:space="preserve"> </w:t>
      </w:r>
      <w:r w:rsidRPr="00D478B1">
        <w:rPr>
          <w:rFonts w:ascii="Times New Roman" w:hAnsi="Times New Roman" w:cs="Times New Roman"/>
          <w:color w:val="231F20"/>
          <w:sz w:val="24"/>
          <w:szCs w:val="24"/>
        </w:rPr>
        <w:t>норм</w:t>
      </w:r>
      <w:r w:rsidRPr="00D478B1">
        <w:rPr>
          <w:rFonts w:ascii="Times New Roman" w:hAnsi="Times New Roman" w:cs="Times New Roman"/>
          <w:color w:val="231F20"/>
          <w:spacing w:val="-6"/>
          <w:sz w:val="24"/>
          <w:szCs w:val="24"/>
        </w:rPr>
        <w:t xml:space="preserve"> </w:t>
      </w:r>
      <w:r w:rsidRPr="00D478B1">
        <w:rPr>
          <w:rFonts w:ascii="Times New Roman" w:hAnsi="Times New Roman" w:cs="Times New Roman"/>
          <w:color w:val="231F20"/>
          <w:sz w:val="24"/>
          <w:szCs w:val="24"/>
        </w:rPr>
        <w:t>и</w:t>
      </w:r>
      <w:r w:rsidRPr="00D478B1">
        <w:rPr>
          <w:rFonts w:ascii="Times New Roman" w:hAnsi="Times New Roman" w:cs="Times New Roman"/>
          <w:color w:val="231F20"/>
          <w:spacing w:val="-6"/>
          <w:sz w:val="24"/>
          <w:szCs w:val="24"/>
        </w:rPr>
        <w:t xml:space="preserve"> </w:t>
      </w:r>
      <w:r w:rsidRPr="00D478B1">
        <w:rPr>
          <w:rFonts w:ascii="Times New Roman" w:hAnsi="Times New Roman" w:cs="Times New Roman"/>
          <w:color w:val="231F20"/>
          <w:sz w:val="24"/>
          <w:szCs w:val="24"/>
        </w:rPr>
        <w:t>пра­ вил; проявлять в повседневной жизни доброту, справедли­ вость,</w:t>
      </w:r>
      <w:r w:rsidRPr="00D478B1">
        <w:rPr>
          <w:rFonts w:ascii="Times New Roman" w:hAnsi="Times New Roman" w:cs="Times New Roman"/>
          <w:color w:val="231F20"/>
          <w:spacing w:val="-9"/>
          <w:sz w:val="24"/>
          <w:szCs w:val="24"/>
        </w:rPr>
        <w:t xml:space="preserve"> </w:t>
      </w:r>
      <w:r w:rsidRPr="00D478B1">
        <w:rPr>
          <w:rFonts w:ascii="Times New Roman" w:hAnsi="Times New Roman" w:cs="Times New Roman"/>
          <w:color w:val="231F20"/>
          <w:sz w:val="24"/>
          <w:szCs w:val="24"/>
        </w:rPr>
        <w:t>доброжелательность</w:t>
      </w:r>
      <w:r w:rsidRPr="00D478B1">
        <w:rPr>
          <w:rFonts w:ascii="Times New Roman" w:hAnsi="Times New Roman" w:cs="Times New Roman"/>
          <w:color w:val="231F20"/>
          <w:spacing w:val="-8"/>
          <w:sz w:val="24"/>
          <w:szCs w:val="24"/>
        </w:rPr>
        <w:t xml:space="preserve"> </w:t>
      </w:r>
      <w:r w:rsidRPr="00D478B1">
        <w:rPr>
          <w:rFonts w:ascii="Times New Roman" w:hAnsi="Times New Roman" w:cs="Times New Roman"/>
          <w:color w:val="231F20"/>
          <w:sz w:val="24"/>
          <w:szCs w:val="24"/>
        </w:rPr>
        <w:t>в</w:t>
      </w:r>
      <w:r w:rsidRPr="00D478B1">
        <w:rPr>
          <w:rFonts w:ascii="Times New Roman" w:hAnsi="Times New Roman" w:cs="Times New Roman"/>
          <w:color w:val="231F20"/>
          <w:spacing w:val="-8"/>
          <w:sz w:val="24"/>
          <w:szCs w:val="24"/>
        </w:rPr>
        <w:t xml:space="preserve"> </w:t>
      </w:r>
      <w:r w:rsidRPr="00D478B1">
        <w:rPr>
          <w:rFonts w:ascii="Times New Roman" w:hAnsi="Times New Roman" w:cs="Times New Roman"/>
          <w:color w:val="231F20"/>
          <w:sz w:val="24"/>
          <w:szCs w:val="24"/>
        </w:rPr>
        <w:t>общении,</w:t>
      </w:r>
      <w:r w:rsidRPr="00D478B1">
        <w:rPr>
          <w:rFonts w:ascii="Times New Roman" w:hAnsi="Times New Roman" w:cs="Times New Roman"/>
          <w:color w:val="231F20"/>
          <w:spacing w:val="-8"/>
          <w:sz w:val="24"/>
          <w:szCs w:val="24"/>
        </w:rPr>
        <w:t xml:space="preserve"> </w:t>
      </w:r>
      <w:r w:rsidRPr="00D478B1">
        <w:rPr>
          <w:rFonts w:ascii="Times New Roman" w:hAnsi="Times New Roman" w:cs="Times New Roman"/>
          <w:color w:val="231F20"/>
          <w:sz w:val="24"/>
          <w:szCs w:val="24"/>
        </w:rPr>
        <w:t>желание</w:t>
      </w:r>
      <w:r w:rsidRPr="00D478B1">
        <w:rPr>
          <w:rFonts w:ascii="Times New Roman" w:hAnsi="Times New Roman" w:cs="Times New Roman"/>
          <w:color w:val="231F20"/>
          <w:spacing w:val="-8"/>
          <w:sz w:val="24"/>
          <w:szCs w:val="24"/>
        </w:rPr>
        <w:t xml:space="preserve"> </w:t>
      </w:r>
      <w:r w:rsidRPr="00D478B1">
        <w:rPr>
          <w:rFonts w:ascii="Times New Roman" w:hAnsi="Times New Roman" w:cs="Times New Roman"/>
          <w:color w:val="231F20"/>
          <w:sz w:val="24"/>
          <w:szCs w:val="24"/>
        </w:rPr>
        <w:t>при</w:t>
      </w:r>
      <w:r w:rsidRPr="00D478B1">
        <w:rPr>
          <w:rFonts w:ascii="Times New Roman" w:hAnsi="Times New Roman" w:cs="Times New Roman"/>
          <w:color w:val="231F20"/>
          <w:spacing w:val="-8"/>
          <w:sz w:val="24"/>
          <w:szCs w:val="24"/>
        </w:rPr>
        <w:t xml:space="preserve"> </w:t>
      </w:r>
      <w:r w:rsidRPr="00D478B1">
        <w:rPr>
          <w:rFonts w:ascii="Times New Roman" w:hAnsi="Times New Roman" w:cs="Times New Roman"/>
          <w:color w:val="231F20"/>
          <w:sz w:val="24"/>
          <w:szCs w:val="24"/>
        </w:rPr>
        <w:t>необхо­ димости прийти на помощь;</w:t>
      </w:r>
    </w:p>
    <w:p w:rsidR="00D478B1" w:rsidRPr="00D478B1" w:rsidRDefault="00D478B1" w:rsidP="00D478B1">
      <w:pPr>
        <w:pStyle w:val="aa"/>
        <w:rPr>
          <w:rFonts w:ascii="Times New Roman" w:hAnsi="Times New Roman" w:cs="Times New Roman"/>
          <w:sz w:val="24"/>
          <w:szCs w:val="24"/>
        </w:rPr>
      </w:pPr>
      <w:r w:rsidRPr="00D478B1">
        <w:rPr>
          <w:rFonts w:ascii="Times New Roman" w:hAnsi="Times New Roman" w:cs="Times New Roman"/>
          <w:color w:val="231F20"/>
          <w:spacing w:val="10"/>
          <w:sz w:val="24"/>
          <w:szCs w:val="24"/>
        </w:rPr>
        <w:t>—</w:t>
      </w:r>
      <w:r w:rsidRPr="00D478B1">
        <w:rPr>
          <w:rFonts w:ascii="Times New Roman" w:hAnsi="Times New Roman" w:cs="Times New Roman"/>
          <w:color w:val="231F20"/>
          <w:sz w:val="24"/>
          <w:szCs w:val="24"/>
        </w:rPr>
        <w:t>понимать</w:t>
      </w:r>
      <w:r w:rsidRPr="00D478B1">
        <w:rPr>
          <w:rFonts w:ascii="Times New Roman" w:hAnsi="Times New Roman" w:cs="Times New Roman"/>
          <w:color w:val="231F20"/>
          <w:spacing w:val="-3"/>
          <w:sz w:val="24"/>
          <w:szCs w:val="24"/>
        </w:rPr>
        <w:t xml:space="preserve"> </w:t>
      </w:r>
      <w:r w:rsidRPr="00D478B1">
        <w:rPr>
          <w:rFonts w:ascii="Times New Roman" w:hAnsi="Times New Roman" w:cs="Times New Roman"/>
          <w:color w:val="231F20"/>
          <w:sz w:val="24"/>
          <w:szCs w:val="24"/>
        </w:rPr>
        <w:t>необходимость</w:t>
      </w:r>
      <w:r w:rsidRPr="00D478B1">
        <w:rPr>
          <w:rFonts w:ascii="Times New Roman" w:hAnsi="Times New Roman" w:cs="Times New Roman"/>
          <w:color w:val="231F20"/>
          <w:spacing w:val="-3"/>
          <w:sz w:val="24"/>
          <w:szCs w:val="24"/>
        </w:rPr>
        <w:t xml:space="preserve"> </w:t>
      </w:r>
      <w:r w:rsidRPr="00D478B1">
        <w:rPr>
          <w:rFonts w:ascii="Times New Roman" w:hAnsi="Times New Roman" w:cs="Times New Roman"/>
          <w:color w:val="231F20"/>
          <w:sz w:val="24"/>
          <w:szCs w:val="24"/>
        </w:rPr>
        <w:t>обогащать</w:t>
      </w:r>
      <w:r w:rsidRPr="00D478B1">
        <w:rPr>
          <w:rFonts w:ascii="Times New Roman" w:hAnsi="Times New Roman" w:cs="Times New Roman"/>
          <w:color w:val="231F20"/>
          <w:spacing w:val="-3"/>
          <w:sz w:val="24"/>
          <w:szCs w:val="24"/>
        </w:rPr>
        <w:t xml:space="preserve"> </w:t>
      </w:r>
      <w:r w:rsidRPr="00D478B1">
        <w:rPr>
          <w:rFonts w:ascii="Times New Roman" w:hAnsi="Times New Roman" w:cs="Times New Roman"/>
          <w:color w:val="231F20"/>
          <w:sz w:val="24"/>
          <w:szCs w:val="24"/>
        </w:rPr>
        <w:t>свои</w:t>
      </w:r>
      <w:r w:rsidRPr="00D478B1">
        <w:rPr>
          <w:rFonts w:ascii="Times New Roman" w:hAnsi="Times New Roman" w:cs="Times New Roman"/>
          <w:color w:val="231F20"/>
          <w:spacing w:val="-3"/>
          <w:sz w:val="24"/>
          <w:szCs w:val="24"/>
        </w:rPr>
        <w:t xml:space="preserve"> </w:t>
      </w:r>
      <w:r w:rsidRPr="00D478B1">
        <w:rPr>
          <w:rFonts w:ascii="Times New Roman" w:hAnsi="Times New Roman" w:cs="Times New Roman"/>
          <w:color w:val="231F20"/>
          <w:sz w:val="24"/>
          <w:szCs w:val="24"/>
        </w:rPr>
        <w:t>знания</w:t>
      </w:r>
      <w:r w:rsidRPr="00D478B1">
        <w:rPr>
          <w:rFonts w:ascii="Times New Roman" w:hAnsi="Times New Roman" w:cs="Times New Roman"/>
          <w:color w:val="231F20"/>
          <w:spacing w:val="-3"/>
          <w:sz w:val="24"/>
          <w:szCs w:val="24"/>
        </w:rPr>
        <w:t xml:space="preserve"> </w:t>
      </w:r>
      <w:r w:rsidRPr="00D478B1">
        <w:rPr>
          <w:rFonts w:ascii="Times New Roman" w:hAnsi="Times New Roman" w:cs="Times New Roman"/>
          <w:color w:val="231F20"/>
          <w:sz w:val="24"/>
          <w:szCs w:val="24"/>
        </w:rPr>
        <w:t>о</w:t>
      </w:r>
      <w:r w:rsidRPr="00D478B1">
        <w:rPr>
          <w:rFonts w:ascii="Times New Roman" w:hAnsi="Times New Roman" w:cs="Times New Roman"/>
          <w:color w:val="231F20"/>
          <w:spacing w:val="-3"/>
          <w:sz w:val="24"/>
          <w:szCs w:val="24"/>
        </w:rPr>
        <w:t xml:space="preserve"> </w:t>
      </w:r>
      <w:r w:rsidRPr="00D478B1">
        <w:rPr>
          <w:rFonts w:ascii="Times New Roman" w:hAnsi="Times New Roman" w:cs="Times New Roman"/>
          <w:color w:val="231F20"/>
          <w:sz w:val="24"/>
          <w:szCs w:val="24"/>
        </w:rPr>
        <w:t>духовно­ нравственной</w:t>
      </w:r>
      <w:r w:rsidRPr="00D478B1">
        <w:rPr>
          <w:rFonts w:ascii="Times New Roman" w:hAnsi="Times New Roman" w:cs="Times New Roman"/>
          <w:color w:val="231F20"/>
          <w:spacing w:val="-4"/>
          <w:sz w:val="24"/>
          <w:szCs w:val="24"/>
        </w:rPr>
        <w:t xml:space="preserve"> </w:t>
      </w:r>
      <w:r w:rsidRPr="00D478B1">
        <w:rPr>
          <w:rFonts w:ascii="Times New Roman" w:hAnsi="Times New Roman" w:cs="Times New Roman"/>
          <w:color w:val="231F20"/>
          <w:sz w:val="24"/>
          <w:szCs w:val="24"/>
        </w:rPr>
        <w:t>культуре,</w:t>
      </w:r>
      <w:r w:rsidRPr="00D478B1">
        <w:rPr>
          <w:rFonts w:ascii="Times New Roman" w:hAnsi="Times New Roman" w:cs="Times New Roman"/>
          <w:color w:val="231F20"/>
          <w:spacing w:val="-4"/>
          <w:sz w:val="24"/>
          <w:szCs w:val="24"/>
        </w:rPr>
        <w:t xml:space="preserve"> </w:t>
      </w:r>
      <w:r w:rsidRPr="00D478B1">
        <w:rPr>
          <w:rFonts w:ascii="Times New Roman" w:hAnsi="Times New Roman" w:cs="Times New Roman"/>
          <w:color w:val="231F20"/>
          <w:sz w:val="24"/>
          <w:szCs w:val="24"/>
        </w:rPr>
        <w:t>стремиться</w:t>
      </w:r>
      <w:r w:rsidRPr="00D478B1">
        <w:rPr>
          <w:rFonts w:ascii="Times New Roman" w:hAnsi="Times New Roman" w:cs="Times New Roman"/>
          <w:color w:val="231F20"/>
          <w:spacing w:val="-4"/>
          <w:sz w:val="24"/>
          <w:szCs w:val="24"/>
        </w:rPr>
        <w:t xml:space="preserve"> </w:t>
      </w:r>
      <w:r w:rsidRPr="00D478B1">
        <w:rPr>
          <w:rFonts w:ascii="Times New Roman" w:hAnsi="Times New Roman" w:cs="Times New Roman"/>
          <w:color w:val="231F20"/>
          <w:sz w:val="24"/>
          <w:szCs w:val="24"/>
        </w:rPr>
        <w:t>анализировать</w:t>
      </w:r>
      <w:r w:rsidRPr="00D478B1">
        <w:rPr>
          <w:rFonts w:ascii="Times New Roman" w:hAnsi="Times New Roman" w:cs="Times New Roman"/>
          <w:color w:val="231F20"/>
          <w:spacing w:val="-4"/>
          <w:sz w:val="24"/>
          <w:szCs w:val="24"/>
        </w:rPr>
        <w:t xml:space="preserve"> </w:t>
      </w:r>
      <w:r w:rsidRPr="00D478B1">
        <w:rPr>
          <w:rFonts w:ascii="Times New Roman" w:hAnsi="Times New Roman" w:cs="Times New Roman"/>
          <w:color w:val="231F20"/>
          <w:sz w:val="24"/>
          <w:szCs w:val="24"/>
        </w:rPr>
        <w:t>своё</w:t>
      </w:r>
      <w:r w:rsidRPr="00D478B1">
        <w:rPr>
          <w:rFonts w:ascii="Times New Roman" w:hAnsi="Times New Roman" w:cs="Times New Roman"/>
          <w:color w:val="231F20"/>
          <w:spacing w:val="-4"/>
          <w:sz w:val="24"/>
          <w:szCs w:val="24"/>
        </w:rPr>
        <w:t xml:space="preserve"> </w:t>
      </w:r>
      <w:r w:rsidRPr="00D478B1">
        <w:rPr>
          <w:rFonts w:ascii="Times New Roman" w:hAnsi="Times New Roman" w:cs="Times New Roman"/>
          <w:color w:val="231F20"/>
          <w:sz w:val="24"/>
          <w:szCs w:val="24"/>
        </w:rPr>
        <w:t xml:space="preserve">по­ </w:t>
      </w:r>
      <w:r w:rsidRPr="00D478B1">
        <w:rPr>
          <w:rFonts w:ascii="Times New Roman" w:hAnsi="Times New Roman" w:cs="Times New Roman"/>
          <w:color w:val="231F20"/>
          <w:w w:val="95"/>
          <w:sz w:val="24"/>
          <w:szCs w:val="24"/>
        </w:rPr>
        <w:t xml:space="preserve">ведение, избегать негативных поступков и действий, оскорб­ </w:t>
      </w:r>
      <w:r w:rsidRPr="00D478B1">
        <w:rPr>
          <w:rFonts w:ascii="Times New Roman" w:hAnsi="Times New Roman" w:cs="Times New Roman"/>
          <w:color w:val="231F20"/>
          <w:sz w:val="24"/>
          <w:szCs w:val="24"/>
        </w:rPr>
        <w:t>ляющих других людей;</w:t>
      </w:r>
    </w:p>
    <w:p w:rsidR="00D478B1" w:rsidRDefault="00D478B1" w:rsidP="00D478B1">
      <w:pPr>
        <w:pStyle w:val="aa"/>
        <w:rPr>
          <w:rFonts w:ascii="Times New Roman" w:hAnsi="Times New Roman" w:cs="Times New Roman"/>
          <w:w w:val="75"/>
          <w:sz w:val="24"/>
          <w:szCs w:val="24"/>
        </w:rPr>
      </w:pPr>
      <w:r w:rsidRPr="00D478B1">
        <w:rPr>
          <w:rFonts w:ascii="Times New Roman" w:hAnsi="Times New Roman" w:cs="Times New Roman"/>
          <w:color w:val="231F20"/>
          <w:spacing w:val="10"/>
          <w:sz w:val="24"/>
          <w:szCs w:val="24"/>
        </w:rPr>
        <w:t>—</w:t>
      </w:r>
      <w:r w:rsidRPr="00D478B1">
        <w:rPr>
          <w:rFonts w:ascii="Times New Roman" w:hAnsi="Times New Roman" w:cs="Times New Roman"/>
          <w:color w:val="231F20"/>
          <w:sz w:val="24"/>
          <w:szCs w:val="24"/>
        </w:rPr>
        <w:t>понимать необходимость бережного отношения к матери­ альным и духовным ценностям.</w:t>
      </w:r>
      <w:r w:rsidRPr="00D478B1">
        <w:rPr>
          <w:rFonts w:ascii="Times New Roman" w:hAnsi="Times New Roman" w:cs="Times New Roman"/>
          <w:w w:val="75"/>
          <w:sz w:val="24"/>
          <w:szCs w:val="24"/>
        </w:rPr>
        <w:t xml:space="preserve"> </w:t>
      </w:r>
    </w:p>
    <w:p w:rsidR="00D478B1" w:rsidRPr="00D478B1" w:rsidRDefault="00D478B1" w:rsidP="00D478B1">
      <w:pPr>
        <w:pStyle w:val="aa"/>
        <w:rPr>
          <w:rFonts w:ascii="Times New Roman" w:hAnsi="Times New Roman" w:cs="Times New Roman"/>
          <w:b/>
          <w:sz w:val="24"/>
          <w:szCs w:val="24"/>
        </w:rPr>
      </w:pPr>
      <w:r w:rsidRPr="00D478B1">
        <w:rPr>
          <w:rFonts w:ascii="Times New Roman" w:hAnsi="Times New Roman" w:cs="Times New Roman"/>
          <w:b/>
          <w:w w:val="75"/>
          <w:sz w:val="24"/>
          <w:szCs w:val="24"/>
        </w:rPr>
        <w:t>МЕТАПРЕДМЕТНЫЕ</w:t>
      </w:r>
      <w:r w:rsidRPr="00D478B1">
        <w:rPr>
          <w:rFonts w:ascii="Times New Roman" w:hAnsi="Times New Roman" w:cs="Times New Roman"/>
          <w:b/>
          <w:spacing w:val="23"/>
          <w:sz w:val="24"/>
          <w:szCs w:val="24"/>
        </w:rPr>
        <w:t xml:space="preserve">  </w:t>
      </w:r>
      <w:r w:rsidRPr="00D478B1">
        <w:rPr>
          <w:rFonts w:ascii="Times New Roman" w:hAnsi="Times New Roman" w:cs="Times New Roman"/>
          <w:b/>
          <w:spacing w:val="-2"/>
          <w:w w:val="90"/>
          <w:sz w:val="24"/>
          <w:szCs w:val="24"/>
        </w:rPr>
        <w:t>РЕЗУЛЬТАТЫ:</w:t>
      </w:r>
    </w:p>
    <w:p w:rsidR="00D478B1" w:rsidRPr="00D478B1" w:rsidRDefault="00D478B1" w:rsidP="00D478B1">
      <w:pPr>
        <w:pStyle w:val="aa"/>
        <w:rPr>
          <w:rFonts w:ascii="Times New Roman" w:hAnsi="Times New Roman" w:cs="Times New Roman"/>
          <w:sz w:val="24"/>
          <w:szCs w:val="24"/>
        </w:rPr>
      </w:pPr>
      <w:r w:rsidRPr="00D478B1">
        <w:rPr>
          <w:rFonts w:ascii="Times New Roman" w:hAnsi="Times New Roman" w:cs="Times New Roman"/>
          <w:spacing w:val="10"/>
          <w:sz w:val="24"/>
          <w:szCs w:val="24"/>
        </w:rPr>
        <w:t>—</w:t>
      </w:r>
      <w:r w:rsidRPr="00D478B1">
        <w:rPr>
          <w:rFonts w:ascii="Times New Roman" w:hAnsi="Times New Roman" w:cs="Times New Roman"/>
          <w:sz w:val="24"/>
          <w:szCs w:val="24"/>
        </w:rPr>
        <w:t>овладевать способностью понимания и сохранения целей и задач учебной деятельности, поиска оптимальных средств их достижения;</w:t>
      </w:r>
    </w:p>
    <w:p w:rsidR="00D478B1" w:rsidRPr="00D478B1" w:rsidRDefault="00D478B1" w:rsidP="00D478B1">
      <w:pPr>
        <w:pStyle w:val="aa"/>
        <w:rPr>
          <w:rFonts w:ascii="Times New Roman" w:hAnsi="Times New Roman" w:cs="Times New Roman"/>
          <w:sz w:val="24"/>
          <w:szCs w:val="24"/>
        </w:rPr>
      </w:pPr>
      <w:r w:rsidRPr="00D478B1">
        <w:rPr>
          <w:rFonts w:ascii="Times New Roman" w:hAnsi="Times New Roman" w:cs="Times New Roman"/>
          <w:spacing w:val="10"/>
          <w:w w:val="95"/>
          <w:sz w:val="24"/>
          <w:szCs w:val="24"/>
        </w:rPr>
        <w:t>—</w:t>
      </w:r>
      <w:r w:rsidRPr="00D478B1">
        <w:rPr>
          <w:rFonts w:ascii="Times New Roman" w:hAnsi="Times New Roman" w:cs="Times New Roman"/>
          <w:w w:val="95"/>
          <w:sz w:val="24"/>
          <w:szCs w:val="24"/>
        </w:rPr>
        <w:t xml:space="preserve">формировать умения планировать, контролировать и оцени­ </w:t>
      </w:r>
      <w:r w:rsidRPr="00D478B1">
        <w:rPr>
          <w:rFonts w:ascii="Times New Roman" w:hAnsi="Times New Roman" w:cs="Times New Roman"/>
          <w:sz w:val="24"/>
          <w:szCs w:val="24"/>
        </w:rPr>
        <w:t>вать учебные действия в соответствии с поставленной за­ дачей и условиями её реализации, определять и находить наиболее эффективные способы достижения результата, вносить соответствующие коррективы в процесс их реали­ зации на основе оценки и учёта характера ошибок, пони­ мать причины успеха/неуспеха учебной деятельности;</w:t>
      </w:r>
    </w:p>
    <w:p w:rsidR="00D478B1" w:rsidRPr="00D478B1" w:rsidRDefault="00D478B1" w:rsidP="00D478B1">
      <w:pPr>
        <w:pStyle w:val="aa"/>
        <w:rPr>
          <w:rFonts w:ascii="Times New Roman" w:hAnsi="Times New Roman" w:cs="Times New Roman"/>
          <w:sz w:val="24"/>
          <w:szCs w:val="24"/>
        </w:rPr>
      </w:pPr>
      <w:r w:rsidRPr="00D478B1">
        <w:rPr>
          <w:rFonts w:ascii="Times New Roman" w:hAnsi="Times New Roman" w:cs="Times New Roman"/>
          <w:spacing w:val="10"/>
          <w:sz w:val="24"/>
          <w:szCs w:val="24"/>
        </w:rPr>
        <w:t>—</w:t>
      </w:r>
      <w:r w:rsidRPr="00D478B1">
        <w:rPr>
          <w:rFonts w:ascii="Times New Roman" w:hAnsi="Times New Roman" w:cs="Times New Roman"/>
          <w:sz w:val="24"/>
          <w:szCs w:val="24"/>
        </w:rPr>
        <w:t>совершенствовать умения в различных видах речевой дея­ тельности и коммуникативных ситуациях; адекватное ис­ пользование речевых средств и средств информационно­ коммуникационных технологий для решения различных коммуникативных и познавательных задач;</w:t>
      </w:r>
    </w:p>
    <w:p w:rsidR="00D478B1" w:rsidRPr="00D478B1" w:rsidRDefault="00D478B1" w:rsidP="00D478B1">
      <w:pPr>
        <w:pStyle w:val="aa"/>
        <w:rPr>
          <w:rFonts w:ascii="Times New Roman" w:hAnsi="Times New Roman" w:cs="Times New Roman"/>
          <w:sz w:val="24"/>
          <w:szCs w:val="24"/>
        </w:rPr>
      </w:pPr>
      <w:r w:rsidRPr="00D478B1">
        <w:rPr>
          <w:rFonts w:ascii="Times New Roman" w:hAnsi="Times New Roman" w:cs="Times New Roman"/>
          <w:spacing w:val="10"/>
          <w:sz w:val="24"/>
          <w:szCs w:val="24"/>
        </w:rPr>
        <w:t>—</w:t>
      </w:r>
      <w:r w:rsidRPr="00D478B1">
        <w:rPr>
          <w:rFonts w:ascii="Times New Roman" w:hAnsi="Times New Roman" w:cs="Times New Roman"/>
          <w:sz w:val="24"/>
          <w:szCs w:val="24"/>
        </w:rPr>
        <w:t>совершенствовать</w:t>
      </w:r>
      <w:r w:rsidRPr="00D478B1">
        <w:rPr>
          <w:rFonts w:ascii="Times New Roman" w:hAnsi="Times New Roman" w:cs="Times New Roman"/>
          <w:spacing w:val="-16"/>
          <w:sz w:val="24"/>
          <w:szCs w:val="24"/>
        </w:rPr>
        <w:t xml:space="preserve"> </w:t>
      </w:r>
      <w:r w:rsidRPr="00D478B1">
        <w:rPr>
          <w:rFonts w:ascii="Times New Roman" w:hAnsi="Times New Roman" w:cs="Times New Roman"/>
          <w:sz w:val="24"/>
          <w:szCs w:val="24"/>
        </w:rPr>
        <w:t>умения</w:t>
      </w:r>
      <w:r w:rsidRPr="00D478B1">
        <w:rPr>
          <w:rFonts w:ascii="Times New Roman" w:hAnsi="Times New Roman" w:cs="Times New Roman"/>
          <w:spacing w:val="-16"/>
          <w:sz w:val="24"/>
          <w:szCs w:val="24"/>
        </w:rPr>
        <w:t xml:space="preserve"> </w:t>
      </w:r>
      <w:r w:rsidRPr="00D478B1">
        <w:rPr>
          <w:rFonts w:ascii="Times New Roman" w:hAnsi="Times New Roman" w:cs="Times New Roman"/>
          <w:sz w:val="24"/>
          <w:szCs w:val="24"/>
        </w:rPr>
        <w:t>в</w:t>
      </w:r>
      <w:r w:rsidRPr="00D478B1">
        <w:rPr>
          <w:rFonts w:ascii="Times New Roman" w:hAnsi="Times New Roman" w:cs="Times New Roman"/>
          <w:spacing w:val="-16"/>
          <w:sz w:val="24"/>
          <w:szCs w:val="24"/>
        </w:rPr>
        <w:t xml:space="preserve"> </w:t>
      </w:r>
      <w:r w:rsidRPr="00D478B1">
        <w:rPr>
          <w:rFonts w:ascii="Times New Roman" w:hAnsi="Times New Roman" w:cs="Times New Roman"/>
          <w:sz w:val="24"/>
          <w:szCs w:val="24"/>
        </w:rPr>
        <w:t>области</w:t>
      </w:r>
      <w:r w:rsidRPr="00D478B1">
        <w:rPr>
          <w:rFonts w:ascii="Times New Roman" w:hAnsi="Times New Roman" w:cs="Times New Roman"/>
          <w:spacing w:val="-16"/>
          <w:sz w:val="24"/>
          <w:szCs w:val="24"/>
        </w:rPr>
        <w:t xml:space="preserve"> </w:t>
      </w:r>
      <w:r w:rsidRPr="00D478B1">
        <w:rPr>
          <w:rFonts w:ascii="Times New Roman" w:hAnsi="Times New Roman" w:cs="Times New Roman"/>
          <w:sz w:val="24"/>
          <w:szCs w:val="24"/>
        </w:rPr>
        <w:t>работы</w:t>
      </w:r>
      <w:r w:rsidRPr="00D478B1">
        <w:rPr>
          <w:rFonts w:ascii="Times New Roman" w:hAnsi="Times New Roman" w:cs="Times New Roman"/>
          <w:spacing w:val="-16"/>
          <w:sz w:val="24"/>
          <w:szCs w:val="24"/>
        </w:rPr>
        <w:t xml:space="preserve"> </w:t>
      </w:r>
      <w:r w:rsidRPr="00D478B1">
        <w:rPr>
          <w:rFonts w:ascii="Times New Roman" w:hAnsi="Times New Roman" w:cs="Times New Roman"/>
          <w:sz w:val="24"/>
          <w:szCs w:val="24"/>
        </w:rPr>
        <w:t>с</w:t>
      </w:r>
      <w:r w:rsidRPr="00D478B1">
        <w:rPr>
          <w:rFonts w:ascii="Times New Roman" w:hAnsi="Times New Roman" w:cs="Times New Roman"/>
          <w:spacing w:val="-16"/>
          <w:sz w:val="24"/>
          <w:szCs w:val="24"/>
        </w:rPr>
        <w:t xml:space="preserve"> </w:t>
      </w:r>
      <w:r w:rsidRPr="00D478B1">
        <w:rPr>
          <w:rFonts w:ascii="Times New Roman" w:hAnsi="Times New Roman" w:cs="Times New Roman"/>
          <w:sz w:val="24"/>
          <w:szCs w:val="24"/>
        </w:rPr>
        <w:t>информацией, осуществления информационного поиска для выполнения учебных заданий;</w:t>
      </w:r>
    </w:p>
    <w:p w:rsidR="00D478B1" w:rsidRPr="00D478B1" w:rsidRDefault="00D478B1" w:rsidP="00D478B1">
      <w:pPr>
        <w:pStyle w:val="aa"/>
        <w:rPr>
          <w:rFonts w:ascii="Times New Roman" w:hAnsi="Times New Roman" w:cs="Times New Roman"/>
          <w:sz w:val="24"/>
          <w:szCs w:val="24"/>
        </w:rPr>
      </w:pPr>
      <w:r w:rsidRPr="00D478B1">
        <w:rPr>
          <w:rFonts w:ascii="Times New Roman" w:hAnsi="Times New Roman" w:cs="Times New Roman"/>
          <w:spacing w:val="10"/>
          <w:sz w:val="24"/>
          <w:szCs w:val="24"/>
        </w:rPr>
        <w:t>—</w:t>
      </w:r>
      <w:r w:rsidRPr="00D478B1">
        <w:rPr>
          <w:rFonts w:ascii="Times New Roman" w:hAnsi="Times New Roman" w:cs="Times New Roman"/>
          <w:sz w:val="24"/>
          <w:szCs w:val="24"/>
        </w:rPr>
        <w:t>овладевать навыками смыслового чтения текстов различ­ ных</w:t>
      </w:r>
      <w:r w:rsidRPr="00D478B1">
        <w:rPr>
          <w:rFonts w:ascii="Times New Roman" w:hAnsi="Times New Roman" w:cs="Times New Roman"/>
          <w:spacing w:val="-5"/>
          <w:sz w:val="24"/>
          <w:szCs w:val="24"/>
        </w:rPr>
        <w:t xml:space="preserve"> </w:t>
      </w:r>
      <w:r w:rsidRPr="00D478B1">
        <w:rPr>
          <w:rFonts w:ascii="Times New Roman" w:hAnsi="Times New Roman" w:cs="Times New Roman"/>
          <w:sz w:val="24"/>
          <w:szCs w:val="24"/>
        </w:rPr>
        <w:t>стилей</w:t>
      </w:r>
      <w:r w:rsidRPr="00D478B1">
        <w:rPr>
          <w:rFonts w:ascii="Times New Roman" w:hAnsi="Times New Roman" w:cs="Times New Roman"/>
          <w:spacing w:val="-5"/>
          <w:sz w:val="24"/>
          <w:szCs w:val="24"/>
        </w:rPr>
        <w:t xml:space="preserve"> </w:t>
      </w:r>
      <w:r w:rsidRPr="00D478B1">
        <w:rPr>
          <w:rFonts w:ascii="Times New Roman" w:hAnsi="Times New Roman" w:cs="Times New Roman"/>
          <w:sz w:val="24"/>
          <w:szCs w:val="24"/>
        </w:rPr>
        <w:t>и</w:t>
      </w:r>
      <w:r w:rsidRPr="00D478B1">
        <w:rPr>
          <w:rFonts w:ascii="Times New Roman" w:hAnsi="Times New Roman" w:cs="Times New Roman"/>
          <w:spacing w:val="-5"/>
          <w:sz w:val="24"/>
          <w:szCs w:val="24"/>
        </w:rPr>
        <w:t xml:space="preserve"> </w:t>
      </w:r>
      <w:r w:rsidRPr="00D478B1">
        <w:rPr>
          <w:rFonts w:ascii="Times New Roman" w:hAnsi="Times New Roman" w:cs="Times New Roman"/>
          <w:sz w:val="24"/>
          <w:szCs w:val="24"/>
        </w:rPr>
        <w:t>жанров,</w:t>
      </w:r>
      <w:r w:rsidRPr="00D478B1">
        <w:rPr>
          <w:rFonts w:ascii="Times New Roman" w:hAnsi="Times New Roman" w:cs="Times New Roman"/>
          <w:spacing w:val="-5"/>
          <w:sz w:val="24"/>
          <w:szCs w:val="24"/>
        </w:rPr>
        <w:t xml:space="preserve"> </w:t>
      </w:r>
      <w:r w:rsidRPr="00D478B1">
        <w:rPr>
          <w:rFonts w:ascii="Times New Roman" w:hAnsi="Times New Roman" w:cs="Times New Roman"/>
          <w:sz w:val="24"/>
          <w:szCs w:val="24"/>
        </w:rPr>
        <w:t>осознанного</w:t>
      </w:r>
      <w:r w:rsidRPr="00D478B1">
        <w:rPr>
          <w:rFonts w:ascii="Times New Roman" w:hAnsi="Times New Roman" w:cs="Times New Roman"/>
          <w:spacing w:val="-5"/>
          <w:sz w:val="24"/>
          <w:szCs w:val="24"/>
        </w:rPr>
        <w:t xml:space="preserve"> </w:t>
      </w:r>
      <w:r w:rsidRPr="00D478B1">
        <w:rPr>
          <w:rFonts w:ascii="Times New Roman" w:hAnsi="Times New Roman" w:cs="Times New Roman"/>
          <w:sz w:val="24"/>
          <w:szCs w:val="24"/>
        </w:rPr>
        <w:t>построения</w:t>
      </w:r>
      <w:r w:rsidRPr="00D478B1">
        <w:rPr>
          <w:rFonts w:ascii="Times New Roman" w:hAnsi="Times New Roman" w:cs="Times New Roman"/>
          <w:spacing w:val="-5"/>
          <w:sz w:val="24"/>
          <w:szCs w:val="24"/>
        </w:rPr>
        <w:t xml:space="preserve"> </w:t>
      </w:r>
      <w:r w:rsidRPr="00D478B1">
        <w:rPr>
          <w:rFonts w:ascii="Times New Roman" w:hAnsi="Times New Roman" w:cs="Times New Roman"/>
          <w:sz w:val="24"/>
          <w:szCs w:val="24"/>
        </w:rPr>
        <w:t>речевых</w:t>
      </w:r>
      <w:r w:rsidRPr="00D478B1">
        <w:rPr>
          <w:rFonts w:ascii="Times New Roman" w:hAnsi="Times New Roman" w:cs="Times New Roman"/>
          <w:spacing w:val="-5"/>
          <w:sz w:val="24"/>
          <w:szCs w:val="24"/>
        </w:rPr>
        <w:t xml:space="preserve"> </w:t>
      </w:r>
      <w:r w:rsidRPr="00D478B1">
        <w:rPr>
          <w:rFonts w:ascii="Times New Roman" w:hAnsi="Times New Roman" w:cs="Times New Roman"/>
          <w:sz w:val="24"/>
          <w:szCs w:val="24"/>
        </w:rPr>
        <w:t>вы­ сказываний в соответствии с задачами коммуникации;</w:t>
      </w:r>
    </w:p>
    <w:p w:rsidR="00D478B1" w:rsidRPr="00D478B1" w:rsidRDefault="00D478B1" w:rsidP="00D478B1">
      <w:pPr>
        <w:pStyle w:val="aa"/>
        <w:rPr>
          <w:rFonts w:ascii="Times New Roman" w:hAnsi="Times New Roman" w:cs="Times New Roman"/>
          <w:sz w:val="24"/>
          <w:szCs w:val="24"/>
        </w:rPr>
      </w:pPr>
      <w:r w:rsidRPr="00D478B1">
        <w:rPr>
          <w:rFonts w:ascii="Times New Roman" w:hAnsi="Times New Roman" w:cs="Times New Roman"/>
          <w:spacing w:val="10"/>
          <w:sz w:val="24"/>
          <w:szCs w:val="24"/>
        </w:rPr>
        <w:t>—</w:t>
      </w:r>
      <w:r w:rsidRPr="00D478B1">
        <w:rPr>
          <w:rFonts w:ascii="Times New Roman" w:hAnsi="Times New Roman" w:cs="Times New Roman"/>
          <w:sz w:val="24"/>
          <w:szCs w:val="24"/>
        </w:rPr>
        <w:t>овладевать</w:t>
      </w:r>
      <w:r w:rsidRPr="00D478B1">
        <w:rPr>
          <w:rFonts w:ascii="Times New Roman" w:hAnsi="Times New Roman" w:cs="Times New Roman"/>
          <w:spacing w:val="-16"/>
          <w:sz w:val="24"/>
          <w:szCs w:val="24"/>
        </w:rPr>
        <w:t xml:space="preserve"> </w:t>
      </w:r>
      <w:r w:rsidRPr="00D478B1">
        <w:rPr>
          <w:rFonts w:ascii="Times New Roman" w:hAnsi="Times New Roman" w:cs="Times New Roman"/>
          <w:sz w:val="24"/>
          <w:szCs w:val="24"/>
        </w:rPr>
        <w:t>логическими</w:t>
      </w:r>
      <w:r w:rsidRPr="00D478B1">
        <w:rPr>
          <w:rFonts w:ascii="Times New Roman" w:hAnsi="Times New Roman" w:cs="Times New Roman"/>
          <w:spacing w:val="-16"/>
          <w:sz w:val="24"/>
          <w:szCs w:val="24"/>
        </w:rPr>
        <w:t xml:space="preserve"> </w:t>
      </w:r>
      <w:r w:rsidRPr="00D478B1">
        <w:rPr>
          <w:rFonts w:ascii="Times New Roman" w:hAnsi="Times New Roman" w:cs="Times New Roman"/>
          <w:sz w:val="24"/>
          <w:szCs w:val="24"/>
        </w:rPr>
        <w:t>действиями</w:t>
      </w:r>
      <w:r w:rsidRPr="00D478B1">
        <w:rPr>
          <w:rFonts w:ascii="Times New Roman" w:hAnsi="Times New Roman" w:cs="Times New Roman"/>
          <w:spacing w:val="-16"/>
          <w:sz w:val="24"/>
          <w:szCs w:val="24"/>
        </w:rPr>
        <w:t xml:space="preserve"> </w:t>
      </w:r>
      <w:r w:rsidRPr="00D478B1">
        <w:rPr>
          <w:rFonts w:ascii="Times New Roman" w:hAnsi="Times New Roman" w:cs="Times New Roman"/>
          <w:sz w:val="24"/>
          <w:szCs w:val="24"/>
        </w:rPr>
        <w:t>анализа,</w:t>
      </w:r>
      <w:r w:rsidRPr="00D478B1">
        <w:rPr>
          <w:rFonts w:ascii="Times New Roman" w:hAnsi="Times New Roman" w:cs="Times New Roman"/>
          <w:spacing w:val="-16"/>
          <w:sz w:val="24"/>
          <w:szCs w:val="24"/>
        </w:rPr>
        <w:t xml:space="preserve"> </w:t>
      </w:r>
      <w:r w:rsidRPr="00D478B1">
        <w:rPr>
          <w:rFonts w:ascii="Times New Roman" w:hAnsi="Times New Roman" w:cs="Times New Roman"/>
          <w:sz w:val="24"/>
          <w:szCs w:val="24"/>
        </w:rPr>
        <w:t>синтеза,</w:t>
      </w:r>
      <w:r w:rsidRPr="00D478B1">
        <w:rPr>
          <w:rFonts w:ascii="Times New Roman" w:hAnsi="Times New Roman" w:cs="Times New Roman"/>
          <w:spacing w:val="-16"/>
          <w:sz w:val="24"/>
          <w:szCs w:val="24"/>
        </w:rPr>
        <w:t xml:space="preserve"> </w:t>
      </w:r>
      <w:r w:rsidRPr="00D478B1">
        <w:rPr>
          <w:rFonts w:ascii="Times New Roman" w:hAnsi="Times New Roman" w:cs="Times New Roman"/>
          <w:sz w:val="24"/>
          <w:szCs w:val="24"/>
        </w:rPr>
        <w:t xml:space="preserve">срав­ нения, обобщения, классификации, установления аналогий </w:t>
      </w:r>
      <w:r w:rsidRPr="00D478B1">
        <w:rPr>
          <w:rFonts w:ascii="Times New Roman" w:hAnsi="Times New Roman" w:cs="Times New Roman"/>
          <w:spacing w:val="-2"/>
          <w:sz w:val="24"/>
          <w:szCs w:val="24"/>
        </w:rPr>
        <w:t xml:space="preserve">и причинно­следственных связей, построения рассуждений, </w:t>
      </w:r>
      <w:r w:rsidRPr="00D478B1">
        <w:rPr>
          <w:rFonts w:ascii="Times New Roman" w:hAnsi="Times New Roman" w:cs="Times New Roman"/>
          <w:sz w:val="24"/>
          <w:szCs w:val="24"/>
        </w:rPr>
        <w:t>отнесения к известным понятиям;</w:t>
      </w:r>
    </w:p>
    <w:p w:rsidR="00D478B1" w:rsidRPr="00D478B1" w:rsidRDefault="00D478B1" w:rsidP="00D478B1">
      <w:pPr>
        <w:pStyle w:val="aa"/>
        <w:rPr>
          <w:rFonts w:ascii="Times New Roman" w:hAnsi="Times New Roman" w:cs="Times New Roman"/>
          <w:sz w:val="24"/>
          <w:szCs w:val="24"/>
        </w:rPr>
      </w:pPr>
      <w:r w:rsidRPr="00D478B1">
        <w:rPr>
          <w:rFonts w:ascii="Times New Roman" w:hAnsi="Times New Roman" w:cs="Times New Roman"/>
          <w:spacing w:val="10"/>
          <w:sz w:val="24"/>
          <w:szCs w:val="24"/>
        </w:rPr>
        <w:t>—</w:t>
      </w:r>
      <w:r w:rsidRPr="00D478B1">
        <w:rPr>
          <w:rFonts w:ascii="Times New Roman" w:hAnsi="Times New Roman" w:cs="Times New Roman"/>
          <w:sz w:val="24"/>
          <w:szCs w:val="24"/>
        </w:rPr>
        <w:t>формировать готовность слушать собеседника и вести диа­ лог,</w:t>
      </w:r>
      <w:r w:rsidRPr="00D478B1">
        <w:rPr>
          <w:rFonts w:ascii="Times New Roman" w:hAnsi="Times New Roman" w:cs="Times New Roman"/>
          <w:spacing w:val="-8"/>
          <w:sz w:val="24"/>
          <w:szCs w:val="24"/>
        </w:rPr>
        <w:t xml:space="preserve"> </w:t>
      </w:r>
      <w:r w:rsidRPr="00D478B1">
        <w:rPr>
          <w:rFonts w:ascii="Times New Roman" w:hAnsi="Times New Roman" w:cs="Times New Roman"/>
          <w:sz w:val="24"/>
          <w:szCs w:val="24"/>
        </w:rPr>
        <w:t>признавать</w:t>
      </w:r>
      <w:r w:rsidRPr="00D478B1">
        <w:rPr>
          <w:rFonts w:ascii="Times New Roman" w:hAnsi="Times New Roman" w:cs="Times New Roman"/>
          <w:spacing w:val="-8"/>
          <w:sz w:val="24"/>
          <w:szCs w:val="24"/>
        </w:rPr>
        <w:t xml:space="preserve"> </w:t>
      </w:r>
      <w:r w:rsidRPr="00D478B1">
        <w:rPr>
          <w:rFonts w:ascii="Times New Roman" w:hAnsi="Times New Roman" w:cs="Times New Roman"/>
          <w:sz w:val="24"/>
          <w:szCs w:val="24"/>
        </w:rPr>
        <w:t>возможность</w:t>
      </w:r>
      <w:r w:rsidRPr="00D478B1">
        <w:rPr>
          <w:rFonts w:ascii="Times New Roman" w:hAnsi="Times New Roman" w:cs="Times New Roman"/>
          <w:spacing w:val="-8"/>
          <w:sz w:val="24"/>
          <w:szCs w:val="24"/>
        </w:rPr>
        <w:t xml:space="preserve"> </w:t>
      </w:r>
      <w:r w:rsidRPr="00D478B1">
        <w:rPr>
          <w:rFonts w:ascii="Times New Roman" w:hAnsi="Times New Roman" w:cs="Times New Roman"/>
          <w:sz w:val="24"/>
          <w:szCs w:val="24"/>
        </w:rPr>
        <w:t>существования</w:t>
      </w:r>
      <w:r w:rsidRPr="00D478B1">
        <w:rPr>
          <w:rFonts w:ascii="Times New Roman" w:hAnsi="Times New Roman" w:cs="Times New Roman"/>
          <w:spacing w:val="-8"/>
          <w:sz w:val="24"/>
          <w:szCs w:val="24"/>
        </w:rPr>
        <w:t xml:space="preserve"> </w:t>
      </w:r>
      <w:r w:rsidRPr="00D478B1">
        <w:rPr>
          <w:rFonts w:ascii="Times New Roman" w:hAnsi="Times New Roman" w:cs="Times New Roman"/>
          <w:sz w:val="24"/>
          <w:szCs w:val="24"/>
        </w:rPr>
        <w:t>различных</w:t>
      </w:r>
      <w:r w:rsidRPr="00D478B1">
        <w:rPr>
          <w:rFonts w:ascii="Times New Roman" w:hAnsi="Times New Roman" w:cs="Times New Roman"/>
          <w:spacing w:val="-8"/>
          <w:sz w:val="24"/>
          <w:szCs w:val="24"/>
        </w:rPr>
        <w:t xml:space="preserve"> </w:t>
      </w:r>
      <w:r w:rsidRPr="00D478B1">
        <w:rPr>
          <w:rFonts w:ascii="Times New Roman" w:hAnsi="Times New Roman" w:cs="Times New Roman"/>
          <w:sz w:val="24"/>
          <w:szCs w:val="24"/>
        </w:rPr>
        <w:t>то­ чек зрения и право каждого иметь свою собственную, уме­ ний излагать своё мнение и аргументировать свою точку зрения и оценку событий;</w:t>
      </w:r>
    </w:p>
    <w:p w:rsidR="00D478B1" w:rsidRPr="00D478B1" w:rsidRDefault="00D478B1" w:rsidP="00D478B1">
      <w:pPr>
        <w:pStyle w:val="aa"/>
        <w:rPr>
          <w:rFonts w:ascii="Times New Roman" w:hAnsi="Times New Roman" w:cs="Times New Roman"/>
          <w:sz w:val="24"/>
          <w:szCs w:val="24"/>
        </w:rPr>
      </w:pPr>
      <w:r w:rsidRPr="00D478B1">
        <w:rPr>
          <w:rFonts w:ascii="Times New Roman" w:hAnsi="Times New Roman" w:cs="Times New Roman"/>
          <w:spacing w:val="10"/>
          <w:sz w:val="24"/>
          <w:szCs w:val="24"/>
        </w:rPr>
        <w:t>—</w:t>
      </w:r>
      <w:r w:rsidRPr="00D478B1">
        <w:rPr>
          <w:rFonts w:ascii="Times New Roman" w:hAnsi="Times New Roman" w:cs="Times New Roman"/>
          <w:sz w:val="24"/>
          <w:szCs w:val="24"/>
        </w:rPr>
        <w:t>совершенствовать организационные умения в области кол­ лективной деятельности, умения определять общую цель и пути её достижения, умений договариваться о распределе­ нии</w:t>
      </w:r>
      <w:r w:rsidRPr="00D478B1">
        <w:rPr>
          <w:rFonts w:ascii="Times New Roman" w:hAnsi="Times New Roman" w:cs="Times New Roman"/>
          <w:spacing w:val="-10"/>
          <w:sz w:val="24"/>
          <w:szCs w:val="24"/>
        </w:rPr>
        <w:t xml:space="preserve"> </w:t>
      </w:r>
      <w:r w:rsidRPr="00D478B1">
        <w:rPr>
          <w:rFonts w:ascii="Times New Roman" w:hAnsi="Times New Roman" w:cs="Times New Roman"/>
          <w:sz w:val="24"/>
          <w:szCs w:val="24"/>
        </w:rPr>
        <w:t>ролей</w:t>
      </w:r>
      <w:r w:rsidRPr="00D478B1">
        <w:rPr>
          <w:rFonts w:ascii="Times New Roman" w:hAnsi="Times New Roman" w:cs="Times New Roman"/>
          <w:spacing w:val="-10"/>
          <w:sz w:val="24"/>
          <w:szCs w:val="24"/>
        </w:rPr>
        <w:t xml:space="preserve"> </w:t>
      </w:r>
      <w:r w:rsidRPr="00D478B1">
        <w:rPr>
          <w:rFonts w:ascii="Times New Roman" w:hAnsi="Times New Roman" w:cs="Times New Roman"/>
          <w:sz w:val="24"/>
          <w:szCs w:val="24"/>
        </w:rPr>
        <w:t>в</w:t>
      </w:r>
      <w:r w:rsidRPr="00D478B1">
        <w:rPr>
          <w:rFonts w:ascii="Times New Roman" w:hAnsi="Times New Roman" w:cs="Times New Roman"/>
          <w:spacing w:val="-10"/>
          <w:sz w:val="24"/>
          <w:szCs w:val="24"/>
        </w:rPr>
        <w:t xml:space="preserve"> </w:t>
      </w:r>
      <w:r w:rsidRPr="00D478B1">
        <w:rPr>
          <w:rFonts w:ascii="Times New Roman" w:hAnsi="Times New Roman" w:cs="Times New Roman"/>
          <w:sz w:val="24"/>
          <w:szCs w:val="24"/>
        </w:rPr>
        <w:t>совместной</w:t>
      </w:r>
      <w:r w:rsidRPr="00D478B1">
        <w:rPr>
          <w:rFonts w:ascii="Times New Roman" w:hAnsi="Times New Roman" w:cs="Times New Roman"/>
          <w:spacing w:val="-10"/>
          <w:sz w:val="24"/>
          <w:szCs w:val="24"/>
        </w:rPr>
        <w:t xml:space="preserve"> </w:t>
      </w:r>
      <w:r w:rsidRPr="00D478B1">
        <w:rPr>
          <w:rFonts w:ascii="Times New Roman" w:hAnsi="Times New Roman" w:cs="Times New Roman"/>
          <w:sz w:val="24"/>
          <w:szCs w:val="24"/>
        </w:rPr>
        <w:t>деятельности,</w:t>
      </w:r>
      <w:r w:rsidRPr="00D478B1">
        <w:rPr>
          <w:rFonts w:ascii="Times New Roman" w:hAnsi="Times New Roman" w:cs="Times New Roman"/>
          <w:spacing w:val="-10"/>
          <w:sz w:val="24"/>
          <w:szCs w:val="24"/>
        </w:rPr>
        <w:t xml:space="preserve"> </w:t>
      </w:r>
      <w:r w:rsidRPr="00D478B1">
        <w:rPr>
          <w:rFonts w:ascii="Times New Roman" w:hAnsi="Times New Roman" w:cs="Times New Roman"/>
          <w:sz w:val="24"/>
          <w:szCs w:val="24"/>
        </w:rPr>
        <w:t>адекватно</w:t>
      </w:r>
      <w:r w:rsidRPr="00D478B1">
        <w:rPr>
          <w:rFonts w:ascii="Times New Roman" w:hAnsi="Times New Roman" w:cs="Times New Roman"/>
          <w:spacing w:val="-10"/>
          <w:sz w:val="24"/>
          <w:szCs w:val="24"/>
        </w:rPr>
        <w:t xml:space="preserve"> </w:t>
      </w:r>
      <w:r w:rsidRPr="00D478B1">
        <w:rPr>
          <w:rFonts w:ascii="Times New Roman" w:hAnsi="Times New Roman" w:cs="Times New Roman"/>
          <w:sz w:val="24"/>
          <w:szCs w:val="24"/>
        </w:rPr>
        <w:t>оценивать собственное поведение и поведение окружающих.</w:t>
      </w:r>
    </w:p>
    <w:p w:rsidR="00D478B1" w:rsidRPr="00D478B1" w:rsidRDefault="00D478B1" w:rsidP="00D478B1">
      <w:pPr>
        <w:pStyle w:val="aa"/>
        <w:rPr>
          <w:rFonts w:ascii="Times New Roman" w:hAnsi="Times New Roman" w:cs="Times New Roman"/>
          <w:sz w:val="24"/>
          <w:szCs w:val="24"/>
        </w:rPr>
      </w:pPr>
    </w:p>
    <w:p w:rsidR="00D478B1" w:rsidRPr="00D478B1" w:rsidRDefault="00D478B1" w:rsidP="00D478B1">
      <w:pPr>
        <w:pStyle w:val="aa"/>
        <w:rPr>
          <w:rFonts w:ascii="Times New Roman" w:hAnsi="Times New Roman" w:cs="Times New Roman"/>
          <w:b/>
          <w:sz w:val="24"/>
          <w:szCs w:val="24"/>
        </w:rPr>
      </w:pPr>
      <w:r w:rsidRPr="00D478B1">
        <w:rPr>
          <w:rFonts w:ascii="Times New Roman" w:hAnsi="Times New Roman" w:cs="Times New Roman"/>
          <w:b/>
          <w:sz w:val="24"/>
          <w:szCs w:val="24"/>
        </w:rPr>
        <w:t>Универсальные</w:t>
      </w:r>
      <w:r w:rsidRPr="00D478B1">
        <w:rPr>
          <w:rFonts w:ascii="Times New Roman" w:hAnsi="Times New Roman" w:cs="Times New Roman"/>
          <w:b/>
          <w:spacing w:val="17"/>
          <w:sz w:val="24"/>
          <w:szCs w:val="24"/>
        </w:rPr>
        <w:t xml:space="preserve"> </w:t>
      </w:r>
      <w:r w:rsidRPr="00D478B1">
        <w:rPr>
          <w:rFonts w:ascii="Times New Roman" w:hAnsi="Times New Roman" w:cs="Times New Roman"/>
          <w:b/>
          <w:sz w:val="24"/>
          <w:szCs w:val="24"/>
        </w:rPr>
        <w:t>учебные</w:t>
      </w:r>
      <w:r w:rsidRPr="00D478B1">
        <w:rPr>
          <w:rFonts w:ascii="Times New Roman" w:hAnsi="Times New Roman" w:cs="Times New Roman"/>
          <w:b/>
          <w:spacing w:val="17"/>
          <w:sz w:val="24"/>
          <w:szCs w:val="24"/>
        </w:rPr>
        <w:t xml:space="preserve"> </w:t>
      </w:r>
      <w:r w:rsidRPr="00D478B1">
        <w:rPr>
          <w:rFonts w:ascii="Times New Roman" w:hAnsi="Times New Roman" w:cs="Times New Roman"/>
          <w:b/>
          <w:spacing w:val="-2"/>
          <w:sz w:val="24"/>
          <w:szCs w:val="24"/>
        </w:rPr>
        <w:t>действия</w:t>
      </w:r>
    </w:p>
    <w:p w:rsidR="00D478B1" w:rsidRPr="00D478B1" w:rsidRDefault="00D478B1" w:rsidP="00D478B1">
      <w:pPr>
        <w:pStyle w:val="aa"/>
        <w:rPr>
          <w:rFonts w:ascii="Times New Roman" w:hAnsi="Times New Roman" w:cs="Times New Roman"/>
          <w:b/>
          <w:sz w:val="24"/>
          <w:szCs w:val="24"/>
        </w:rPr>
      </w:pPr>
      <w:r w:rsidRPr="00D478B1">
        <w:rPr>
          <w:rFonts w:ascii="Times New Roman" w:hAnsi="Times New Roman" w:cs="Times New Roman"/>
          <w:b/>
          <w:w w:val="80"/>
          <w:sz w:val="24"/>
          <w:szCs w:val="24"/>
        </w:rPr>
        <w:t>Познавательные</w:t>
      </w:r>
      <w:r w:rsidRPr="00D478B1">
        <w:rPr>
          <w:rFonts w:ascii="Times New Roman" w:hAnsi="Times New Roman" w:cs="Times New Roman"/>
          <w:b/>
          <w:spacing w:val="10"/>
          <w:sz w:val="24"/>
          <w:szCs w:val="24"/>
        </w:rPr>
        <w:t xml:space="preserve"> </w:t>
      </w:r>
      <w:r w:rsidRPr="00D478B1">
        <w:rPr>
          <w:rFonts w:ascii="Times New Roman" w:hAnsi="Times New Roman" w:cs="Times New Roman"/>
          <w:b/>
          <w:spacing w:val="-4"/>
          <w:w w:val="90"/>
          <w:sz w:val="24"/>
          <w:szCs w:val="24"/>
        </w:rPr>
        <w:t>УУД:</w:t>
      </w:r>
    </w:p>
    <w:p w:rsidR="00D478B1" w:rsidRPr="00D478B1" w:rsidRDefault="00D478B1" w:rsidP="00D478B1">
      <w:pPr>
        <w:pStyle w:val="aa"/>
        <w:rPr>
          <w:rFonts w:ascii="Times New Roman" w:hAnsi="Times New Roman" w:cs="Times New Roman"/>
          <w:sz w:val="24"/>
          <w:szCs w:val="24"/>
        </w:rPr>
      </w:pPr>
      <w:r w:rsidRPr="00D478B1">
        <w:rPr>
          <w:rFonts w:ascii="Times New Roman" w:hAnsi="Times New Roman" w:cs="Times New Roman"/>
          <w:spacing w:val="10"/>
          <w:sz w:val="24"/>
          <w:szCs w:val="24"/>
        </w:rPr>
        <w:t>—</w:t>
      </w:r>
      <w:r w:rsidRPr="00D478B1">
        <w:rPr>
          <w:rFonts w:ascii="Times New Roman" w:hAnsi="Times New Roman" w:cs="Times New Roman"/>
          <w:sz w:val="24"/>
          <w:szCs w:val="24"/>
        </w:rPr>
        <w:t>ориентироваться в понятиях, отражающих нравственные ценности</w:t>
      </w:r>
      <w:r w:rsidRPr="00D478B1">
        <w:rPr>
          <w:rFonts w:ascii="Times New Roman" w:hAnsi="Times New Roman" w:cs="Times New Roman"/>
          <w:spacing w:val="57"/>
          <w:sz w:val="24"/>
          <w:szCs w:val="24"/>
        </w:rPr>
        <w:t xml:space="preserve"> </w:t>
      </w:r>
      <w:r w:rsidRPr="00D478B1">
        <w:rPr>
          <w:rFonts w:ascii="Times New Roman" w:hAnsi="Times New Roman" w:cs="Times New Roman"/>
          <w:sz w:val="24"/>
          <w:szCs w:val="24"/>
        </w:rPr>
        <w:t>общества</w:t>
      </w:r>
      <w:r w:rsidRPr="00D478B1">
        <w:rPr>
          <w:rFonts w:ascii="Times New Roman" w:hAnsi="Times New Roman" w:cs="Times New Roman"/>
          <w:spacing w:val="57"/>
          <w:sz w:val="24"/>
          <w:szCs w:val="24"/>
        </w:rPr>
        <w:t xml:space="preserve"> </w:t>
      </w:r>
      <w:r w:rsidRPr="00D478B1">
        <w:rPr>
          <w:rFonts w:ascii="Times New Roman" w:hAnsi="Times New Roman" w:cs="Times New Roman"/>
          <w:sz w:val="24"/>
          <w:szCs w:val="24"/>
        </w:rPr>
        <w:t>—</w:t>
      </w:r>
      <w:r w:rsidRPr="00D478B1">
        <w:rPr>
          <w:rFonts w:ascii="Times New Roman" w:hAnsi="Times New Roman" w:cs="Times New Roman"/>
          <w:spacing w:val="58"/>
          <w:sz w:val="24"/>
          <w:szCs w:val="24"/>
        </w:rPr>
        <w:t xml:space="preserve"> </w:t>
      </w:r>
      <w:r w:rsidRPr="00D478B1">
        <w:rPr>
          <w:rFonts w:ascii="Times New Roman" w:hAnsi="Times New Roman" w:cs="Times New Roman"/>
          <w:sz w:val="24"/>
          <w:szCs w:val="24"/>
        </w:rPr>
        <w:t>мораль,</w:t>
      </w:r>
      <w:r w:rsidRPr="00D478B1">
        <w:rPr>
          <w:rFonts w:ascii="Times New Roman" w:hAnsi="Times New Roman" w:cs="Times New Roman"/>
          <w:spacing w:val="57"/>
          <w:sz w:val="24"/>
          <w:szCs w:val="24"/>
        </w:rPr>
        <w:t xml:space="preserve"> </w:t>
      </w:r>
      <w:r w:rsidRPr="00D478B1">
        <w:rPr>
          <w:rFonts w:ascii="Times New Roman" w:hAnsi="Times New Roman" w:cs="Times New Roman"/>
          <w:sz w:val="24"/>
          <w:szCs w:val="24"/>
        </w:rPr>
        <w:t>этика,</w:t>
      </w:r>
      <w:r w:rsidRPr="00D478B1">
        <w:rPr>
          <w:rFonts w:ascii="Times New Roman" w:hAnsi="Times New Roman" w:cs="Times New Roman"/>
          <w:spacing w:val="58"/>
          <w:sz w:val="24"/>
          <w:szCs w:val="24"/>
        </w:rPr>
        <w:t xml:space="preserve"> </w:t>
      </w:r>
      <w:r w:rsidRPr="00D478B1">
        <w:rPr>
          <w:rFonts w:ascii="Times New Roman" w:hAnsi="Times New Roman" w:cs="Times New Roman"/>
          <w:sz w:val="24"/>
          <w:szCs w:val="24"/>
        </w:rPr>
        <w:t>этикет,</w:t>
      </w:r>
      <w:r w:rsidRPr="00D478B1">
        <w:rPr>
          <w:rFonts w:ascii="Times New Roman" w:hAnsi="Times New Roman" w:cs="Times New Roman"/>
          <w:spacing w:val="57"/>
          <w:sz w:val="24"/>
          <w:szCs w:val="24"/>
        </w:rPr>
        <w:t xml:space="preserve"> </w:t>
      </w:r>
      <w:r>
        <w:rPr>
          <w:rFonts w:ascii="Times New Roman" w:hAnsi="Times New Roman" w:cs="Times New Roman"/>
          <w:spacing w:val="-2"/>
          <w:sz w:val="24"/>
          <w:szCs w:val="24"/>
        </w:rPr>
        <w:t>справедли</w:t>
      </w:r>
      <w:r w:rsidRPr="00D478B1">
        <w:rPr>
          <w:rFonts w:ascii="Times New Roman" w:hAnsi="Times New Roman" w:cs="Times New Roman"/>
          <w:sz w:val="24"/>
          <w:szCs w:val="24"/>
        </w:rPr>
        <w:t xml:space="preserve"> вость, гуманизм, благотворительность, а также используе­ мых</w:t>
      </w:r>
      <w:r w:rsidRPr="00D478B1">
        <w:rPr>
          <w:rFonts w:ascii="Times New Roman" w:hAnsi="Times New Roman" w:cs="Times New Roman"/>
          <w:spacing w:val="40"/>
          <w:sz w:val="24"/>
          <w:szCs w:val="24"/>
        </w:rPr>
        <w:t xml:space="preserve"> </w:t>
      </w:r>
      <w:r w:rsidRPr="00D478B1">
        <w:rPr>
          <w:rFonts w:ascii="Times New Roman" w:hAnsi="Times New Roman" w:cs="Times New Roman"/>
          <w:sz w:val="24"/>
          <w:szCs w:val="24"/>
        </w:rPr>
        <w:t>в</w:t>
      </w:r>
      <w:r w:rsidRPr="00D478B1">
        <w:rPr>
          <w:rFonts w:ascii="Times New Roman" w:hAnsi="Times New Roman" w:cs="Times New Roman"/>
          <w:spacing w:val="40"/>
          <w:sz w:val="24"/>
          <w:szCs w:val="24"/>
        </w:rPr>
        <w:t xml:space="preserve"> </w:t>
      </w:r>
      <w:r w:rsidRPr="00D478B1">
        <w:rPr>
          <w:rFonts w:ascii="Times New Roman" w:hAnsi="Times New Roman" w:cs="Times New Roman"/>
          <w:sz w:val="24"/>
          <w:szCs w:val="24"/>
        </w:rPr>
        <w:t>разных</w:t>
      </w:r>
      <w:r w:rsidRPr="00D478B1">
        <w:rPr>
          <w:rFonts w:ascii="Times New Roman" w:hAnsi="Times New Roman" w:cs="Times New Roman"/>
          <w:spacing w:val="40"/>
          <w:sz w:val="24"/>
          <w:szCs w:val="24"/>
        </w:rPr>
        <w:t xml:space="preserve"> </w:t>
      </w:r>
      <w:r w:rsidRPr="00D478B1">
        <w:rPr>
          <w:rFonts w:ascii="Times New Roman" w:hAnsi="Times New Roman" w:cs="Times New Roman"/>
          <w:sz w:val="24"/>
          <w:szCs w:val="24"/>
        </w:rPr>
        <w:t>религиях</w:t>
      </w:r>
      <w:r w:rsidRPr="00D478B1">
        <w:rPr>
          <w:rFonts w:ascii="Times New Roman" w:hAnsi="Times New Roman" w:cs="Times New Roman"/>
          <w:spacing w:val="40"/>
          <w:sz w:val="24"/>
          <w:szCs w:val="24"/>
        </w:rPr>
        <w:t xml:space="preserve"> </w:t>
      </w:r>
      <w:r w:rsidRPr="00D478B1">
        <w:rPr>
          <w:rFonts w:ascii="Times New Roman" w:hAnsi="Times New Roman" w:cs="Times New Roman"/>
          <w:sz w:val="24"/>
          <w:szCs w:val="24"/>
        </w:rPr>
        <w:t>(в</w:t>
      </w:r>
      <w:r w:rsidRPr="00D478B1">
        <w:rPr>
          <w:rFonts w:ascii="Times New Roman" w:hAnsi="Times New Roman" w:cs="Times New Roman"/>
          <w:spacing w:val="40"/>
          <w:sz w:val="24"/>
          <w:szCs w:val="24"/>
        </w:rPr>
        <w:t xml:space="preserve"> </w:t>
      </w:r>
      <w:r w:rsidRPr="00D478B1">
        <w:rPr>
          <w:rFonts w:ascii="Times New Roman" w:hAnsi="Times New Roman" w:cs="Times New Roman"/>
          <w:sz w:val="24"/>
          <w:szCs w:val="24"/>
        </w:rPr>
        <w:t>пределах</w:t>
      </w:r>
      <w:r w:rsidRPr="00D478B1">
        <w:rPr>
          <w:rFonts w:ascii="Times New Roman" w:hAnsi="Times New Roman" w:cs="Times New Roman"/>
          <w:spacing w:val="40"/>
          <w:sz w:val="24"/>
          <w:szCs w:val="24"/>
        </w:rPr>
        <w:t xml:space="preserve"> </w:t>
      </w:r>
      <w:r w:rsidRPr="00D478B1">
        <w:rPr>
          <w:rFonts w:ascii="Times New Roman" w:hAnsi="Times New Roman" w:cs="Times New Roman"/>
          <w:sz w:val="24"/>
          <w:szCs w:val="24"/>
        </w:rPr>
        <w:t>изученного);</w:t>
      </w:r>
    </w:p>
    <w:p w:rsidR="00D478B1" w:rsidRPr="00D478B1" w:rsidRDefault="00D478B1" w:rsidP="00D478B1">
      <w:pPr>
        <w:pStyle w:val="aa"/>
        <w:rPr>
          <w:rFonts w:ascii="Times New Roman" w:hAnsi="Times New Roman" w:cs="Times New Roman"/>
          <w:sz w:val="24"/>
          <w:szCs w:val="24"/>
        </w:rPr>
      </w:pPr>
      <w:r w:rsidRPr="00D478B1">
        <w:rPr>
          <w:rFonts w:ascii="Times New Roman" w:hAnsi="Times New Roman" w:cs="Times New Roman"/>
          <w:spacing w:val="10"/>
          <w:sz w:val="24"/>
          <w:szCs w:val="24"/>
        </w:rPr>
        <w:t>—</w:t>
      </w:r>
      <w:r w:rsidRPr="00D478B1">
        <w:rPr>
          <w:rFonts w:ascii="Times New Roman" w:hAnsi="Times New Roman" w:cs="Times New Roman"/>
          <w:sz w:val="24"/>
          <w:szCs w:val="24"/>
        </w:rPr>
        <w:t>использовать разные методы получения знаний о традици­ онных религиях и светской этике (наблюдение, чтение, сравнение, вычисление);</w:t>
      </w:r>
    </w:p>
    <w:p w:rsidR="00D478B1" w:rsidRPr="00D478B1" w:rsidRDefault="00D478B1" w:rsidP="00D478B1">
      <w:pPr>
        <w:pStyle w:val="aa"/>
        <w:rPr>
          <w:rFonts w:ascii="Times New Roman" w:hAnsi="Times New Roman" w:cs="Times New Roman"/>
          <w:sz w:val="24"/>
          <w:szCs w:val="24"/>
        </w:rPr>
      </w:pPr>
      <w:r w:rsidRPr="00D478B1">
        <w:rPr>
          <w:rFonts w:ascii="Times New Roman" w:hAnsi="Times New Roman" w:cs="Times New Roman"/>
          <w:spacing w:val="10"/>
          <w:sz w:val="24"/>
          <w:szCs w:val="24"/>
        </w:rPr>
        <w:t>—</w:t>
      </w:r>
      <w:r w:rsidRPr="00D478B1">
        <w:rPr>
          <w:rFonts w:ascii="Times New Roman" w:hAnsi="Times New Roman" w:cs="Times New Roman"/>
          <w:sz w:val="24"/>
          <w:szCs w:val="24"/>
        </w:rPr>
        <w:t xml:space="preserve">применять логические действия и операции для решения учебных задач: сравнивать, анализировать, обобщать, де­ </w:t>
      </w:r>
      <w:r w:rsidRPr="00D478B1">
        <w:rPr>
          <w:rFonts w:ascii="Times New Roman" w:hAnsi="Times New Roman" w:cs="Times New Roman"/>
          <w:w w:val="95"/>
          <w:sz w:val="24"/>
          <w:szCs w:val="24"/>
        </w:rPr>
        <w:t>лать</w:t>
      </w:r>
      <w:r w:rsidRPr="00D478B1">
        <w:rPr>
          <w:rFonts w:ascii="Times New Roman" w:hAnsi="Times New Roman" w:cs="Times New Roman"/>
          <w:spacing w:val="19"/>
          <w:sz w:val="24"/>
          <w:szCs w:val="24"/>
        </w:rPr>
        <w:t xml:space="preserve"> </w:t>
      </w:r>
      <w:r w:rsidRPr="00D478B1">
        <w:rPr>
          <w:rFonts w:ascii="Times New Roman" w:hAnsi="Times New Roman" w:cs="Times New Roman"/>
          <w:w w:val="95"/>
          <w:sz w:val="24"/>
          <w:szCs w:val="24"/>
        </w:rPr>
        <w:t>выводы</w:t>
      </w:r>
      <w:r w:rsidRPr="00D478B1">
        <w:rPr>
          <w:rFonts w:ascii="Times New Roman" w:hAnsi="Times New Roman" w:cs="Times New Roman"/>
          <w:spacing w:val="19"/>
          <w:sz w:val="24"/>
          <w:szCs w:val="24"/>
        </w:rPr>
        <w:t xml:space="preserve"> </w:t>
      </w:r>
      <w:r w:rsidRPr="00D478B1">
        <w:rPr>
          <w:rFonts w:ascii="Times New Roman" w:hAnsi="Times New Roman" w:cs="Times New Roman"/>
          <w:w w:val="95"/>
          <w:sz w:val="24"/>
          <w:szCs w:val="24"/>
        </w:rPr>
        <w:t>на</w:t>
      </w:r>
      <w:r w:rsidRPr="00D478B1">
        <w:rPr>
          <w:rFonts w:ascii="Times New Roman" w:hAnsi="Times New Roman" w:cs="Times New Roman"/>
          <w:spacing w:val="20"/>
          <w:sz w:val="24"/>
          <w:szCs w:val="24"/>
        </w:rPr>
        <w:t xml:space="preserve"> </w:t>
      </w:r>
      <w:r w:rsidRPr="00D478B1">
        <w:rPr>
          <w:rFonts w:ascii="Times New Roman" w:hAnsi="Times New Roman" w:cs="Times New Roman"/>
          <w:w w:val="95"/>
          <w:sz w:val="24"/>
          <w:szCs w:val="24"/>
        </w:rPr>
        <w:t>основе</w:t>
      </w:r>
      <w:r w:rsidRPr="00D478B1">
        <w:rPr>
          <w:rFonts w:ascii="Times New Roman" w:hAnsi="Times New Roman" w:cs="Times New Roman"/>
          <w:spacing w:val="19"/>
          <w:sz w:val="24"/>
          <w:szCs w:val="24"/>
        </w:rPr>
        <w:t xml:space="preserve"> </w:t>
      </w:r>
      <w:r w:rsidRPr="00D478B1">
        <w:rPr>
          <w:rFonts w:ascii="Times New Roman" w:hAnsi="Times New Roman" w:cs="Times New Roman"/>
          <w:w w:val="95"/>
          <w:sz w:val="24"/>
          <w:szCs w:val="24"/>
        </w:rPr>
        <w:t>изучаемого</w:t>
      </w:r>
      <w:r w:rsidRPr="00D478B1">
        <w:rPr>
          <w:rFonts w:ascii="Times New Roman" w:hAnsi="Times New Roman" w:cs="Times New Roman"/>
          <w:spacing w:val="19"/>
          <w:sz w:val="24"/>
          <w:szCs w:val="24"/>
        </w:rPr>
        <w:t xml:space="preserve"> </w:t>
      </w:r>
      <w:r w:rsidRPr="00D478B1">
        <w:rPr>
          <w:rFonts w:ascii="Times New Roman" w:hAnsi="Times New Roman" w:cs="Times New Roman"/>
          <w:w w:val="95"/>
          <w:sz w:val="24"/>
          <w:szCs w:val="24"/>
        </w:rPr>
        <w:t>фактического</w:t>
      </w:r>
      <w:r w:rsidRPr="00D478B1">
        <w:rPr>
          <w:rFonts w:ascii="Times New Roman" w:hAnsi="Times New Roman" w:cs="Times New Roman"/>
          <w:spacing w:val="20"/>
          <w:sz w:val="24"/>
          <w:szCs w:val="24"/>
        </w:rPr>
        <w:t xml:space="preserve"> </w:t>
      </w:r>
      <w:r w:rsidRPr="00D478B1">
        <w:rPr>
          <w:rFonts w:ascii="Times New Roman" w:hAnsi="Times New Roman" w:cs="Times New Roman"/>
          <w:spacing w:val="-2"/>
          <w:w w:val="95"/>
          <w:sz w:val="24"/>
          <w:szCs w:val="24"/>
        </w:rPr>
        <w:t>материала;</w:t>
      </w:r>
    </w:p>
    <w:p w:rsidR="00D478B1" w:rsidRPr="00D478B1" w:rsidRDefault="00D478B1" w:rsidP="00D478B1">
      <w:pPr>
        <w:pStyle w:val="aa"/>
        <w:rPr>
          <w:rFonts w:ascii="Times New Roman" w:hAnsi="Times New Roman" w:cs="Times New Roman"/>
          <w:sz w:val="24"/>
          <w:szCs w:val="24"/>
        </w:rPr>
      </w:pPr>
      <w:r w:rsidRPr="00D478B1">
        <w:rPr>
          <w:rFonts w:ascii="Times New Roman" w:hAnsi="Times New Roman" w:cs="Times New Roman"/>
          <w:spacing w:val="10"/>
          <w:sz w:val="24"/>
          <w:szCs w:val="24"/>
        </w:rPr>
        <w:t>—</w:t>
      </w:r>
      <w:r w:rsidRPr="00D478B1">
        <w:rPr>
          <w:rFonts w:ascii="Times New Roman" w:hAnsi="Times New Roman" w:cs="Times New Roman"/>
          <w:sz w:val="24"/>
          <w:szCs w:val="24"/>
        </w:rPr>
        <w:t>признавать возможность существования разных точек зре­ ния;</w:t>
      </w:r>
      <w:r w:rsidRPr="00D478B1">
        <w:rPr>
          <w:rFonts w:ascii="Times New Roman" w:hAnsi="Times New Roman" w:cs="Times New Roman"/>
          <w:spacing w:val="-15"/>
          <w:sz w:val="24"/>
          <w:szCs w:val="24"/>
        </w:rPr>
        <w:t xml:space="preserve"> </w:t>
      </w:r>
      <w:r w:rsidRPr="00D478B1">
        <w:rPr>
          <w:rFonts w:ascii="Times New Roman" w:hAnsi="Times New Roman" w:cs="Times New Roman"/>
          <w:sz w:val="24"/>
          <w:szCs w:val="24"/>
        </w:rPr>
        <w:t>обосновывать</w:t>
      </w:r>
      <w:r w:rsidRPr="00D478B1">
        <w:rPr>
          <w:rFonts w:ascii="Times New Roman" w:hAnsi="Times New Roman" w:cs="Times New Roman"/>
          <w:spacing w:val="-15"/>
          <w:sz w:val="24"/>
          <w:szCs w:val="24"/>
        </w:rPr>
        <w:t xml:space="preserve"> </w:t>
      </w:r>
      <w:r w:rsidRPr="00D478B1">
        <w:rPr>
          <w:rFonts w:ascii="Times New Roman" w:hAnsi="Times New Roman" w:cs="Times New Roman"/>
          <w:sz w:val="24"/>
          <w:szCs w:val="24"/>
        </w:rPr>
        <w:t>свои</w:t>
      </w:r>
      <w:r w:rsidRPr="00D478B1">
        <w:rPr>
          <w:rFonts w:ascii="Times New Roman" w:hAnsi="Times New Roman" w:cs="Times New Roman"/>
          <w:spacing w:val="-15"/>
          <w:sz w:val="24"/>
          <w:szCs w:val="24"/>
        </w:rPr>
        <w:t xml:space="preserve"> </w:t>
      </w:r>
      <w:r w:rsidRPr="00D478B1">
        <w:rPr>
          <w:rFonts w:ascii="Times New Roman" w:hAnsi="Times New Roman" w:cs="Times New Roman"/>
          <w:sz w:val="24"/>
          <w:szCs w:val="24"/>
        </w:rPr>
        <w:t>суждения,</w:t>
      </w:r>
      <w:r w:rsidRPr="00D478B1">
        <w:rPr>
          <w:rFonts w:ascii="Times New Roman" w:hAnsi="Times New Roman" w:cs="Times New Roman"/>
          <w:spacing w:val="-15"/>
          <w:sz w:val="24"/>
          <w:szCs w:val="24"/>
        </w:rPr>
        <w:t xml:space="preserve"> </w:t>
      </w:r>
      <w:r w:rsidRPr="00D478B1">
        <w:rPr>
          <w:rFonts w:ascii="Times New Roman" w:hAnsi="Times New Roman" w:cs="Times New Roman"/>
          <w:sz w:val="24"/>
          <w:szCs w:val="24"/>
        </w:rPr>
        <w:t>приводить</w:t>
      </w:r>
      <w:r w:rsidRPr="00D478B1">
        <w:rPr>
          <w:rFonts w:ascii="Times New Roman" w:hAnsi="Times New Roman" w:cs="Times New Roman"/>
          <w:spacing w:val="-15"/>
          <w:sz w:val="24"/>
          <w:szCs w:val="24"/>
        </w:rPr>
        <w:t xml:space="preserve"> </w:t>
      </w:r>
      <w:r w:rsidRPr="00D478B1">
        <w:rPr>
          <w:rFonts w:ascii="Times New Roman" w:hAnsi="Times New Roman" w:cs="Times New Roman"/>
          <w:sz w:val="24"/>
          <w:szCs w:val="24"/>
        </w:rPr>
        <w:t xml:space="preserve">убедительные </w:t>
      </w:r>
      <w:r w:rsidRPr="00D478B1">
        <w:rPr>
          <w:rFonts w:ascii="Times New Roman" w:hAnsi="Times New Roman" w:cs="Times New Roman"/>
          <w:spacing w:val="-2"/>
          <w:sz w:val="24"/>
          <w:szCs w:val="24"/>
        </w:rPr>
        <w:t>доказательства;</w:t>
      </w:r>
    </w:p>
    <w:p w:rsidR="00D478B1" w:rsidRPr="00D478B1" w:rsidRDefault="00D478B1" w:rsidP="00D478B1">
      <w:pPr>
        <w:pStyle w:val="aa"/>
        <w:rPr>
          <w:rFonts w:ascii="Times New Roman" w:hAnsi="Times New Roman" w:cs="Times New Roman"/>
          <w:sz w:val="24"/>
          <w:szCs w:val="24"/>
        </w:rPr>
      </w:pPr>
      <w:r w:rsidRPr="00D478B1">
        <w:rPr>
          <w:rFonts w:ascii="Times New Roman" w:hAnsi="Times New Roman" w:cs="Times New Roman"/>
          <w:spacing w:val="10"/>
          <w:sz w:val="24"/>
          <w:szCs w:val="24"/>
        </w:rPr>
        <w:t>—</w:t>
      </w:r>
      <w:r w:rsidRPr="00D478B1">
        <w:rPr>
          <w:rFonts w:ascii="Times New Roman" w:hAnsi="Times New Roman" w:cs="Times New Roman"/>
          <w:sz w:val="24"/>
          <w:szCs w:val="24"/>
        </w:rPr>
        <w:t>выполнять совместные проектные задания с опорой на предложенные образцы.</w:t>
      </w:r>
    </w:p>
    <w:p w:rsidR="00D478B1" w:rsidRPr="00D478B1" w:rsidRDefault="00D478B1" w:rsidP="00D478B1">
      <w:pPr>
        <w:pStyle w:val="aa"/>
        <w:rPr>
          <w:rFonts w:ascii="Times New Roman" w:hAnsi="Times New Roman" w:cs="Times New Roman"/>
          <w:sz w:val="24"/>
          <w:szCs w:val="24"/>
        </w:rPr>
      </w:pPr>
      <w:r w:rsidRPr="00D478B1">
        <w:rPr>
          <w:rFonts w:ascii="Times New Roman" w:hAnsi="Times New Roman" w:cs="Times New Roman"/>
          <w:spacing w:val="-2"/>
          <w:w w:val="85"/>
          <w:sz w:val="24"/>
          <w:szCs w:val="24"/>
        </w:rPr>
        <w:t>Работа</w:t>
      </w:r>
      <w:r w:rsidRPr="00D478B1">
        <w:rPr>
          <w:rFonts w:ascii="Times New Roman" w:hAnsi="Times New Roman" w:cs="Times New Roman"/>
          <w:spacing w:val="-3"/>
          <w:w w:val="85"/>
          <w:sz w:val="24"/>
          <w:szCs w:val="24"/>
        </w:rPr>
        <w:t xml:space="preserve"> </w:t>
      </w:r>
      <w:r w:rsidRPr="00D478B1">
        <w:rPr>
          <w:rFonts w:ascii="Times New Roman" w:hAnsi="Times New Roman" w:cs="Times New Roman"/>
          <w:spacing w:val="-2"/>
          <w:w w:val="85"/>
          <w:sz w:val="24"/>
          <w:szCs w:val="24"/>
        </w:rPr>
        <w:t>с</w:t>
      </w:r>
      <w:r w:rsidRPr="00D478B1">
        <w:rPr>
          <w:rFonts w:ascii="Times New Roman" w:hAnsi="Times New Roman" w:cs="Times New Roman"/>
          <w:spacing w:val="-13"/>
          <w:sz w:val="24"/>
          <w:szCs w:val="24"/>
        </w:rPr>
        <w:t xml:space="preserve"> </w:t>
      </w:r>
      <w:r w:rsidRPr="00D478B1">
        <w:rPr>
          <w:rFonts w:ascii="Times New Roman" w:hAnsi="Times New Roman" w:cs="Times New Roman"/>
          <w:spacing w:val="-2"/>
          <w:w w:val="85"/>
          <w:sz w:val="24"/>
          <w:szCs w:val="24"/>
        </w:rPr>
        <w:t>информацией:</w:t>
      </w:r>
    </w:p>
    <w:p w:rsidR="00D478B1" w:rsidRPr="00D478B1" w:rsidRDefault="00D478B1" w:rsidP="00D478B1">
      <w:pPr>
        <w:pStyle w:val="aa"/>
        <w:rPr>
          <w:rFonts w:ascii="Times New Roman" w:hAnsi="Times New Roman" w:cs="Times New Roman"/>
          <w:sz w:val="24"/>
          <w:szCs w:val="24"/>
        </w:rPr>
      </w:pPr>
      <w:r w:rsidRPr="00D478B1">
        <w:rPr>
          <w:rFonts w:ascii="Times New Roman" w:hAnsi="Times New Roman" w:cs="Times New Roman"/>
          <w:spacing w:val="10"/>
          <w:sz w:val="24"/>
          <w:szCs w:val="24"/>
        </w:rPr>
        <w:t>—</w:t>
      </w:r>
      <w:r w:rsidRPr="00D478B1">
        <w:rPr>
          <w:rFonts w:ascii="Times New Roman" w:hAnsi="Times New Roman" w:cs="Times New Roman"/>
          <w:sz w:val="24"/>
          <w:szCs w:val="24"/>
        </w:rPr>
        <w:t>воспроизводить прослушанную (прочитанную) информа­ цию, подчёркивать её принадлежность к определённой ре­ лигии и/или к гражданской этике;</w:t>
      </w:r>
    </w:p>
    <w:p w:rsidR="00D478B1" w:rsidRPr="00D478B1" w:rsidRDefault="00D478B1" w:rsidP="00D478B1">
      <w:pPr>
        <w:pStyle w:val="aa"/>
        <w:rPr>
          <w:rFonts w:ascii="Times New Roman" w:hAnsi="Times New Roman" w:cs="Times New Roman"/>
          <w:sz w:val="24"/>
          <w:szCs w:val="24"/>
        </w:rPr>
      </w:pPr>
      <w:r w:rsidRPr="00D478B1">
        <w:rPr>
          <w:rFonts w:ascii="Times New Roman" w:hAnsi="Times New Roman" w:cs="Times New Roman"/>
          <w:spacing w:val="10"/>
          <w:sz w:val="24"/>
          <w:szCs w:val="24"/>
        </w:rPr>
        <w:t>—</w:t>
      </w:r>
      <w:r w:rsidRPr="00D478B1">
        <w:rPr>
          <w:rFonts w:ascii="Times New Roman" w:hAnsi="Times New Roman" w:cs="Times New Roman"/>
          <w:sz w:val="24"/>
          <w:szCs w:val="24"/>
        </w:rPr>
        <w:t>использовать разные средства для получения информации в</w:t>
      </w:r>
      <w:r w:rsidRPr="00D478B1">
        <w:rPr>
          <w:rFonts w:ascii="Times New Roman" w:hAnsi="Times New Roman" w:cs="Times New Roman"/>
          <w:spacing w:val="-11"/>
          <w:sz w:val="24"/>
          <w:szCs w:val="24"/>
        </w:rPr>
        <w:t xml:space="preserve"> </w:t>
      </w:r>
      <w:r w:rsidRPr="00D478B1">
        <w:rPr>
          <w:rFonts w:ascii="Times New Roman" w:hAnsi="Times New Roman" w:cs="Times New Roman"/>
          <w:sz w:val="24"/>
          <w:szCs w:val="24"/>
        </w:rPr>
        <w:t>соответствии</w:t>
      </w:r>
      <w:r w:rsidRPr="00D478B1">
        <w:rPr>
          <w:rFonts w:ascii="Times New Roman" w:hAnsi="Times New Roman" w:cs="Times New Roman"/>
          <w:spacing w:val="-11"/>
          <w:sz w:val="24"/>
          <w:szCs w:val="24"/>
        </w:rPr>
        <w:t xml:space="preserve"> </w:t>
      </w:r>
      <w:r w:rsidRPr="00D478B1">
        <w:rPr>
          <w:rFonts w:ascii="Times New Roman" w:hAnsi="Times New Roman" w:cs="Times New Roman"/>
          <w:sz w:val="24"/>
          <w:szCs w:val="24"/>
        </w:rPr>
        <w:t>с</w:t>
      </w:r>
      <w:r w:rsidRPr="00D478B1">
        <w:rPr>
          <w:rFonts w:ascii="Times New Roman" w:hAnsi="Times New Roman" w:cs="Times New Roman"/>
          <w:spacing w:val="-11"/>
          <w:sz w:val="24"/>
          <w:szCs w:val="24"/>
        </w:rPr>
        <w:t xml:space="preserve"> </w:t>
      </w:r>
      <w:r w:rsidRPr="00D478B1">
        <w:rPr>
          <w:rFonts w:ascii="Times New Roman" w:hAnsi="Times New Roman" w:cs="Times New Roman"/>
          <w:sz w:val="24"/>
          <w:szCs w:val="24"/>
        </w:rPr>
        <w:t>поставленной</w:t>
      </w:r>
      <w:r w:rsidRPr="00D478B1">
        <w:rPr>
          <w:rFonts w:ascii="Times New Roman" w:hAnsi="Times New Roman" w:cs="Times New Roman"/>
          <w:spacing w:val="-11"/>
          <w:sz w:val="24"/>
          <w:szCs w:val="24"/>
        </w:rPr>
        <w:t xml:space="preserve"> </w:t>
      </w:r>
      <w:r w:rsidRPr="00D478B1">
        <w:rPr>
          <w:rFonts w:ascii="Times New Roman" w:hAnsi="Times New Roman" w:cs="Times New Roman"/>
          <w:sz w:val="24"/>
          <w:szCs w:val="24"/>
        </w:rPr>
        <w:t>учебной</w:t>
      </w:r>
      <w:r w:rsidRPr="00D478B1">
        <w:rPr>
          <w:rFonts w:ascii="Times New Roman" w:hAnsi="Times New Roman" w:cs="Times New Roman"/>
          <w:spacing w:val="-11"/>
          <w:sz w:val="24"/>
          <w:szCs w:val="24"/>
        </w:rPr>
        <w:t xml:space="preserve"> </w:t>
      </w:r>
      <w:r w:rsidRPr="00D478B1">
        <w:rPr>
          <w:rFonts w:ascii="Times New Roman" w:hAnsi="Times New Roman" w:cs="Times New Roman"/>
          <w:sz w:val="24"/>
          <w:szCs w:val="24"/>
        </w:rPr>
        <w:t>задачей</w:t>
      </w:r>
      <w:r w:rsidRPr="00D478B1">
        <w:rPr>
          <w:rFonts w:ascii="Times New Roman" w:hAnsi="Times New Roman" w:cs="Times New Roman"/>
          <w:spacing w:val="-11"/>
          <w:sz w:val="24"/>
          <w:szCs w:val="24"/>
        </w:rPr>
        <w:t xml:space="preserve"> </w:t>
      </w:r>
      <w:r w:rsidRPr="00D478B1">
        <w:rPr>
          <w:rFonts w:ascii="Times New Roman" w:hAnsi="Times New Roman" w:cs="Times New Roman"/>
          <w:sz w:val="24"/>
          <w:szCs w:val="24"/>
        </w:rPr>
        <w:t>(текстовую, графическую, видео);</w:t>
      </w:r>
    </w:p>
    <w:p w:rsidR="00D478B1" w:rsidRPr="00D478B1" w:rsidRDefault="00D478B1" w:rsidP="00D478B1">
      <w:pPr>
        <w:pStyle w:val="aa"/>
        <w:rPr>
          <w:rFonts w:ascii="Times New Roman" w:hAnsi="Times New Roman" w:cs="Times New Roman"/>
          <w:sz w:val="24"/>
          <w:szCs w:val="24"/>
        </w:rPr>
      </w:pPr>
      <w:r w:rsidRPr="00D478B1">
        <w:rPr>
          <w:rFonts w:ascii="Times New Roman" w:hAnsi="Times New Roman" w:cs="Times New Roman"/>
          <w:spacing w:val="10"/>
          <w:sz w:val="24"/>
          <w:szCs w:val="24"/>
        </w:rPr>
        <w:t>—</w:t>
      </w:r>
      <w:r w:rsidRPr="00D478B1">
        <w:rPr>
          <w:rFonts w:ascii="Times New Roman" w:hAnsi="Times New Roman" w:cs="Times New Roman"/>
          <w:sz w:val="24"/>
          <w:szCs w:val="24"/>
        </w:rPr>
        <w:t>находить дополнительную информацию к основному учеб­ ному</w:t>
      </w:r>
      <w:r w:rsidRPr="00D478B1">
        <w:rPr>
          <w:rFonts w:ascii="Times New Roman" w:hAnsi="Times New Roman" w:cs="Times New Roman"/>
          <w:spacing w:val="40"/>
          <w:sz w:val="24"/>
          <w:szCs w:val="24"/>
        </w:rPr>
        <w:t xml:space="preserve"> </w:t>
      </w:r>
      <w:r w:rsidRPr="00D478B1">
        <w:rPr>
          <w:rFonts w:ascii="Times New Roman" w:hAnsi="Times New Roman" w:cs="Times New Roman"/>
          <w:sz w:val="24"/>
          <w:szCs w:val="24"/>
        </w:rPr>
        <w:t>материалу</w:t>
      </w:r>
      <w:r w:rsidRPr="00D478B1">
        <w:rPr>
          <w:rFonts w:ascii="Times New Roman" w:hAnsi="Times New Roman" w:cs="Times New Roman"/>
          <w:spacing w:val="40"/>
          <w:sz w:val="24"/>
          <w:szCs w:val="24"/>
        </w:rPr>
        <w:t xml:space="preserve"> </w:t>
      </w:r>
      <w:r w:rsidRPr="00D478B1">
        <w:rPr>
          <w:rFonts w:ascii="Times New Roman" w:hAnsi="Times New Roman" w:cs="Times New Roman"/>
          <w:sz w:val="24"/>
          <w:szCs w:val="24"/>
        </w:rPr>
        <w:t>в</w:t>
      </w:r>
      <w:r w:rsidRPr="00D478B1">
        <w:rPr>
          <w:rFonts w:ascii="Times New Roman" w:hAnsi="Times New Roman" w:cs="Times New Roman"/>
          <w:spacing w:val="40"/>
          <w:sz w:val="24"/>
          <w:szCs w:val="24"/>
        </w:rPr>
        <w:t xml:space="preserve"> </w:t>
      </w:r>
      <w:r w:rsidRPr="00D478B1">
        <w:rPr>
          <w:rFonts w:ascii="Times New Roman" w:hAnsi="Times New Roman" w:cs="Times New Roman"/>
          <w:sz w:val="24"/>
          <w:szCs w:val="24"/>
        </w:rPr>
        <w:t>разных</w:t>
      </w:r>
      <w:r w:rsidRPr="00D478B1">
        <w:rPr>
          <w:rFonts w:ascii="Times New Roman" w:hAnsi="Times New Roman" w:cs="Times New Roman"/>
          <w:spacing w:val="40"/>
          <w:sz w:val="24"/>
          <w:szCs w:val="24"/>
        </w:rPr>
        <w:t xml:space="preserve"> </w:t>
      </w:r>
      <w:r w:rsidRPr="00D478B1">
        <w:rPr>
          <w:rFonts w:ascii="Times New Roman" w:hAnsi="Times New Roman" w:cs="Times New Roman"/>
          <w:sz w:val="24"/>
          <w:szCs w:val="24"/>
        </w:rPr>
        <w:t>информационных</w:t>
      </w:r>
      <w:r w:rsidRPr="00D478B1">
        <w:rPr>
          <w:rFonts w:ascii="Times New Roman" w:hAnsi="Times New Roman" w:cs="Times New Roman"/>
          <w:spacing w:val="40"/>
          <w:sz w:val="24"/>
          <w:szCs w:val="24"/>
        </w:rPr>
        <w:t xml:space="preserve"> </w:t>
      </w:r>
      <w:r w:rsidRPr="00D478B1">
        <w:rPr>
          <w:rFonts w:ascii="Times New Roman" w:hAnsi="Times New Roman" w:cs="Times New Roman"/>
          <w:sz w:val="24"/>
          <w:szCs w:val="24"/>
        </w:rPr>
        <w:t xml:space="preserve">источниках, в том числе в Интернете (в условиях контролируемого </w:t>
      </w:r>
      <w:r w:rsidRPr="00D478B1">
        <w:rPr>
          <w:rFonts w:ascii="Times New Roman" w:hAnsi="Times New Roman" w:cs="Times New Roman"/>
          <w:spacing w:val="-2"/>
          <w:sz w:val="24"/>
          <w:szCs w:val="24"/>
        </w:rPr>
        <w:t>входа);</w:t>
      </w:r>
    </w:p>
    <w:p w:rsidR="00D478B1" w:rsidRPr="00D478B1" w:rsidRDefault="00D478B1" w:rsidP="00D478B1">
      <w:pPr>
        <w:pStyle w:val="aa"/>
        <w:rPr>
          <w:rFonts w:ascii="Times New Roman" w:hAnsi="Times New Roman" w:cs="Times New Roman"/>
          <w:sz w:val="24"/>
          <w:szCs w:val="24"/>
        </w:rPr>
      </w:pPr>
      <w:r w:rsidRPr="00D478B1">
        <w:rPr>
          <w:rFonts w:ascii="Times New Roman" w:hAnsi="Times New Roman" w:cs="Times New Roman"/>
          <w:sz w:val="24"/>
          <w:szCs w:val="24"/>
        </w:rPr>
        <w:t>—анализировать,</w:t>
      </w:r>
      <w:r w:rsidRPr="00D478B1">
        <w:rPr>
          <w:rFonts w:ascii="Times New Roman" w:hAnsi="Times New Roman" w:cs="Times New Roman"/>
          <w:spacing w:val="-16"/>
          <w:sz w:val="24"/>
          <w:szCs w:val="24"/>
        </w:rPr>
        <w:t xml:space="preserve"> </w:t>
      </w:r>
      <w:r w:rsidRPr="00D478B1">
        <w:rPr>
          <w:rFonts w:ascii="Times New Roman" w:hAnsi="Times New Roman" w:cs="Times New Roman"/>
          <w:sz w:val="24"/>
          <w:szCs w:val="24"/>
        </w:rPr>
        <w:t>сравнивать</w:t>
      </w:r>
      <w:r w:rsidRPr="00D478B1">
        <w:rPr>
          <w:rFonts w:ascii="Times New Roman" w:hAnsi="Times New Roman" w:cs="Times New Roman"/>
          <w:spacing w:val="-16"/>
          <w:sz w:val="24"/>
          <w:szCs w:val="24"/>
        </w:rPr>
        <w:t xml:space="preserve"> </w:t>
      </w:r>
      <w:r w:rsidRPr="00D478B1">
        <w:rPr>
          <w:rFonts w:ascii="Times New Roman" w:hAnsi="Times New Roman" w:cs="Times New Roman"/>
          <w:sz w:val="24"/>
          <w:szCs w:val="24"/>
        </w:rPr>
        <w:t>информацию,</w:t>
      </w:r>
      <w:r w:rsidRPr="00D478B1">
        <w:rPr>
          <w:rFonts w:ascii="Times New Roman" w:hAnsi="Times New Roman" w:cs="Times New Roman"/>
          <w:spacing w:val="-16"/>
          <w:sz w:val="24"/>
          <w:szCs w:val="24"/>
        </w:rPr>
        <w:t xml:space="preserve"> </w:t>
      </w:r>
      <w:r w:rsidRPr="00D478B1">
        <w:rPr>
          <w:rFonts w:ascii="Times New Roman" w:hAnsi="Times New Roman" w:cs="Times New Roman"/>
          <w:sz w:val="24"/>
          <w:szCs w:val="24"/>
        </w:rPr>
        <w:t>представленную</w:t>
      </w:r>
      <w:r w:rsidRPr="00D478B1">
        <w:rPr>
          <w:rFonts w:ascii="Times New Roman" w:hAnsi="Times New Roman" w:cs="Times New Roman"/>
          <w:spacing w:val="-16"/>
          <w:sz w:val="24"/>
          <w:szCs w:val="24"/>
        </w:rPr>
        <w:t xml:space="preserve"> </w:t>
      </w:r>
      <w:r w:rsidRPr="00D478B1">
        <w:rPr>
          <w:rFonts w:ascii="Times New Roman" w:hAnsi="Times New Roman" w:cs="Times New Roman"/>
          <w:sz w:val="24"/>
          <w:szCs w:val="24"/>
        </w:rPr>
        <w:t>в разных источниках, с помощью учителя, оценивать её объ­ ективность и правильность.</w:t>
      </w:r>
    </w:p>
    <w:p w:rsidR="00D478B1" w:rsidRPr="00D478B1" w:rsidRDefault="00D478B1" w:rsidP="00D478B1">
      <w:pPr>
        <w:pStyle w:val="aa"/>
        <w:rPr>
          <w:rFonts w:ascii="Times New Roman" w:hAnsi="Times New Roman" w:cs="Times New Roman"/>
          <w:sz w:val="24"/>
          <w:szCs w:val="24"/>
        </w:rPr>
      </w:pPr>
      <w:r w:rsidRPr="00D478B1">
        <w:rPr>
          <w:rFonts w:ascii="Times New Roman" w:hAnsi="Times New Roman" w:cs="Times New Roman"/>
          <w:w w:val="80"/>
          <w:sz w:val="24"/>
          <w:szCs w:val="24"/>
        </w:rPr>
        <w:t>Коммуникативные</w:t>
      </w:r>
      <w:r w:rsidRPr="00D478B1">
        <w:rPr>
          <w:rFonts w:ascii="Times New Roman" w:hAnsi="Times New Roman" w:cs="Times New Roman"/>
          <w:spacing w:val="34"/>
          <w:sz w:val="24"/>
          <w:szCs w:val="24"/>
        </w:rPr>
        <w:t xml:space="preserve"> </w:t>
      </w:r>
      <w:r w:rsidRPr="00D478B1">
        <w:rPr>
          <w:rFonts w:ascii="Times New Roman" w:hAnsi="Times New Roman" w:cs="Times New Roman"/>
          <w:spacing w:val="-4"/>
          <w:w w:val="90"/>
          <w:sz w:val="24"/>
          <w:szCs w:val="24"/>
        </w:rPr>
        <w:t>УУД:</w:t>
      </w:r>
    </w:p>
    <w:p w:rsidR="00D478B1" w:rsidRPr="00D478B1" w:rsidRDefault="00D478B1" w:rsidP="00D478B1">
      <w:pPr>
        <w:pStyle w:val="aa"/>
        <w:rPr>
          <w:rFonts w:ascii="Times New Roman" w:hAnsi="Times New Roman" w:cs="Times New Roman"/>
          <w:sz w:val="24"/>
          <w:szCs w:val="24"/>
        </w:rPr>
      </w:pPr>
      <w:r w:rsidRPr="00D478B1">
        <w:rPr>
          <w:rFonts w:ascii="Times New Roman" w:hAnsi="Times New Roman" w:cs="Times New Roman"/>
          <w:spacing w:val="10"/>
          <w:sz w:val="24"/>
          <w:szCs w:val="24"/>
        </w:rPr>
        <w:t>—</w:t>
      </w:r>
      <w:r w:rsidRPr="00D478B1">
        <w:rPr>
          <w:rFonts w:ascii="Times New Roman" w:hAnsi="Times New Roman" w:cs="Times New Roman"/>
          <w:sz w:val="24"/>
          <w:szCs w:val="24"/>
        </w:rPr>
        <w:t>использовать смысловое чтение для выделения главной мысли религиозных притч, сказаний, произведений фоль­ клора и художественной литературы, анализа и оценки жизненных</w:t>
      </w:r>
      <w:r w:rsidRPr="00D478B1">
        <w:rPr>
          <w:rFonts w:ascii="Times New Roman" w:hAnsi="Times New Roman" w:cs="Times New Roman"/>
          <w:spacing w:val="-16"/>
          <w:sz w:val="24"/>
          <w:szCs w:val="24"/>
        </w:rPr>
        <w:t xml:space="preserve"> </w:t>
      </w:r>
      <w:r w:rsidRPr="00D478B1">
        <w:rPr>
          <w:rFonts w:ascii="Times New Roman" w:hAnsi="Times New Roman" w:cs="Times New Roman"/>
          <w:sz w:val="24"/>
          <w:szCs w:val="24"/>
        </w:rPr>
        <w:t>ситуаций,</w:t>
      </w:r>
      <w:r w:rsidRPr="00D478B1">
        <w:rPr>
          <w:rFonts w:ascii="Times New Roman" w:hAnsi="Times New Roman" w:cs="Times New Roman"/>
          <w:spacing w:val="-16"/>
          <w:sz w:val="24"/>
          <w:szCs w:val="24"/>
        </w:rPr>
        <w:t xml:space="preserve"> </w:t>
      </w:r>
      <w:r w:rsidRPr="00D478B1">
        <w:rPr>
          <w:rFonts w:ascii="Times New Roman" w:hAnsi="Times New Roman" w:cs="Times New Roman"/>
          <w:sz w:val="24"/>
          <w:szCs w:val="24"/>
        </w:rPr>
        <w:t>раскрывающих</w:t>
      </w:r>
      <w:r w:rsidRPr="00D478B1">
        <w:rPr>
          <w:rFonts w:ascii="Times New Roman" w:hAnsi="Times New Roman" w:cs="Times New Roman"/>
          <w:spacing w:val="-16"/>
          <w:sz w:val="24"/>
          <w:szCs w:val="24"/>
        </w:rPr>
        <w:t xml:space="preserve"> </w:t>
      </w:r>
      <w:r w:rsidRPr="00D478B1">
        <w:rPr>
          <w:rFonts w:ascii="Times New Roman" w:hAnsi="Times New Roman" w:cs="Times New Roman"/>
          <w:sz w:val="24"/>
          <w:szCs w:val="24"/>
        </w:rPr>
        <w:t>проблемы</w:t>
      </w:r>
      <w:r w:rsidRPr="00D478B1">
        <w:rPr>
          <w:rFonts w:ascii="Times New Roman" w:hAnsi="Times New Roman" w:cs="Times New Roman"/>
          <w:spacing w:val="-16"/>
          <w:sz w:val="24"/>
          <w:szCs w:val="24"/>
        </w:rPr>
        <w:t xml:space="preserve"> </w:t>
      </w:r>
      <w:r w:rsidRPr="00D478B1">
        <w:rPr>
          <w:rFonts w:ascii="Times New Roman" w:hAnsi="Times New Roman" w:cs="Times New Roman"/>
          <w:sz w:val="24"/>
          <w:szCs w:val="24"/>
        </w:rPr>
        <w:t>нравствен­ ности, этики, речевого этикета;</w:t>
      </w:r>
    </w:p>
    <w:p w:rsidR="00D478B1" w:rsidRPr="00D478B1" w:rsidRDefault="00D478B1" w:rsidP="00D478B1">
      <w:pPr>
        <w:pStyle w:val="aa"/>
        <w:rPr>
          <w:rFonts w:ascii="Times New Roman" w:hAnsi="Times New Roman" w:cs="Times New Roman"/>
          <w:sz w:val="24"/>
          <w:szCs w:val="24"/>
        </w:rPr>
      </w:pPr>
      <w:r w:rsidRPr="00D478B1">
        <w:rPr>
          <w:rFonts w:ascii="Times New Roman" w:hAnsi="Times New Roman" w:cs="Times New Roman"/>
          <w:spacing w:val="10"/>
          <w:sz w:val="24"/>
          <w:szCs w:val="24"/>
        </w:rPr>
        <w:t>—</w:t>
      </w:r>
      <w:r w:rsidRPr="00D478B1">
        <w:rPr>
          <w:rFonts w:ascii="Times New Roman" w:hAnsi="Times New Roman" w:cs="Times New Roman"/>
          <w:sz w:val="24"/>
          <w:szCs w:val="24"/>
        </w:rPr>
        <w:t>соблюдать</w:t>
      </w:r>
      <w:r w:rsidRPr="00D478B1">
        <w:rPr>
          <w:rFonts w:ascii="Times New Roman" w:hAnsi="Times New Roman" w:cs="Times New Roman"/>
          <w:spacing w:val="-17"/>
          <w:sz w:val="24"/>
          <w:szCs w:val="24"/>
        </w:rPr>
        <w:t xml:space="preserve"> </w:t>
      </w:r>
      <w:r w:rsidRPr="00D478B1">
        <w:rPr>
          <w:rFonts w:ascii="Times New Roman" w:hAnsi="Times New Roman" w:cs="Times New Roman"/>
          <w:sz w:val="24"/>
          <w:szCs w:val="24"/>
        </w:rPr>
        <w:t>правила</w:t>
      </w:r>
      <w:r w:rsidRPr="00D478B1">
        <w:rPr>
          <w:rFonts w:ascii="Times New Roman" w:hAnsi="Times New Roman" w:cs="Times New Roman"/>
          <w:spacing w:val="-15"/>
          <w:sz w:val="24"/>
          <w:szCs w:val="24"/>
        </w:rPr>
        <w:t xml:space="preserve"> </w:t>
      </w:r>
      <w:r w:rsidRPr="00D478B1">
        <w:rPr>
          <w:rFonts w:ascii="Times New Roman" w:hAnsi="Times New Roman" w:cs="Times New Roman"/>
          <w:sz w:val="24"/>
          <w:szCs w:val="24"/>
        </w:rPr>
        <w:t>ведения</w:t>
      </w:r>
      <w:r w:rsidRPr="00D478B1">
        <w:rPr>
          <w:rFonts w:ascii="Times New Roman" w:hAnsi="Times New Roman" w:cs="Times New Roman"/>
          <w:spacing w:val="-15"/>
          <w:sz w:val="24"/>
          <w:szCs w:val="24"/>
        </w:rPr>
        <w:t xml:space="preserve"> </w:t>
      </w:r>
      <w:r w:rsidRPr="00D478B1">
        <w:rPr>
          <w:rFonts w:ascii="Times New Roman" w:hAnsi="Times New Roman" w:cs="Times New Roman"/>
          <w:sz w:val="24"/>
          <w:szCs w:val="24"/>
        </w:rPr>
        <w:t>диалога</w:t>
      </w:r>
      <w:r w:rsidRPr="00D478B1">
        <w:rPr>
          <w:rFonts w:ascii="Times New Roman" w:hAnsi="Times New Roman" w:cs="Times New Roman"/>
          <w:spacing w:val="-15"/>
          <w:sz w:val="24"/>
          <w:szCs w:val="24"/>
        </w:rPr>
        <w:t xml:space="preserve"> </w:t>
      </w:r>
      <w:r w:rsidRPr="00D478B1">
        <w:rPr>
          <w:rFonts w:ascii="Times New Roman" w:hAnsi="Times New Roman" w:cs="Times New Roman"/>
          <w:sz w:val="24"/>
          <w:szCs w:val="24"/>
        </w:rPr>
        <w:t>и</w:t>
      </w:r>
      <w:r w:rsidRPr="00D478B1">
        <w:rPr>
          <w:rFonts w:ascii="Times New Roman" w:hAnsi="Times New Roman" w:cs="Times New Roman"/>
          <w:spacing w:val="-15"/>
          <w:sz w:val="24"/>
          <w:szCs w:val="24"/>
        </w:rPr>
        <w:t xml:space="preserve"> </w:t>
      </w:r>
      <w:r w:rsidRPr="00D478B1">
        <w:rPr>
          <w:rFonts w:ascii="Times New Roman" w:hAnsi="Times New Roman" w:cs="Times New Roman"/>
          <w:sz w:val="24"/>
          <w:szCs w:val="24"/>
        </w:rPr>
        <w:t>дискуссии;</w:t>
      </w:r>
      <w:r w:rsidRPr="00D478B1">
        <w:rPr>
          <w:rFonts w:ascii="Times New Roman" w:hAnsi="Times New Roman" w:cs="Times New Roman"/>
          <w:spacing w:val="-15"/>
          <w:sz w:val="24"/>
          <w:szCs w:val="24"/>
        </w:rPr>
        <w:t xml:space="preserve"> </w:t>
      </w:r>
      <w:r w:rsidRPr="00D478B1">
        <w:rPr>
          <w:rFonts w:ascii="Times New Roman" w:hAnsi="Times New Roman" w:cs="Times New Roman"/>
          <w:sz w:val="24"/>
          <w:szCs w:val="24"/>
        </w:rPr>
        <w:t>корректно задавать вопросы и высказывать своё мнение; проявлять уважительное отношение к собеседнику с учётом особенно­ стей участников общения;</w:t>
      </w:r>
    </w:p>
    <w:p w:rsidR="00D478B1" w:rsidRPr="00D478B1" w:rsidRDefault="00D478B1" w:rsidP="00D478B1">
      <w:pPr>
        <w:pStyle w:val="aa"/>
        <w:rPr>
          <w:rFonts w:ascii="Times New Roman" w:hAnsi="Times New Roman" w:cs="Times New Roman"/>
          <w:sz w:val="24"/>
          <w:szCs w:val="24"/>
        </w:rPr>
      </w:pPr>
      <w:r w:rsidRPr="00D478B1">
        <w:rPr>
          <w:rFonts w:ascii="Times New Roman" w:hAnsi="Times New Roman" w:cs="Times New Roman"/>
          <w:spacing w:val="10"/>
          <w:w w:val="95"/>
          <w:sz w:val="24"/>
          <w:szCs w:val="24"/>
        </w:rPr>
        <w:t>—</w:t>
      </w:r>
      <w:r w:rsidRPr="00D478B1">
        <w:rPr>
          <w:rFonts w:ascii="Times New Roman" w:hAnsi="Times New Roman" w:cs="Times New Roman"/>
          <w:w w:val="95"/>
          <w:sz w:val="24"/>
          <w:szCs w:val="24"/>
        </w:rPr>
        <w:t xml:space="preserve">создавать небольшие тексты­описания, тексты­рассуждения </w:t>
      </w:r>
      <w:r w:rsidRPr="00D478B1">
        <w:rPr>
          <w:rFonts w:ascii="Times New Roman" w:hAnsi="Times New Roman" w:cs="Times New Roman"/>
          <w:sz w:val="24"/>
          <w:szCs w:val="24"/>
        </w:rPr>
        <w:t xml:space="preserve">для воссоздания, анализа и оценки нравственно­этических идей, представленных в религиозных учениях и светской </w:t>
      </w:r>
      <w:r w:rsidRPr="00D478B1">
        <w:rPr>
          <w:rFonts w:ascii="Times New Roman" w:hAnsi="Times New Roman" w:cs="Times New Roman"/>
          <w:spacing w:val="-2"/>
          <w:sz w:val="24"/>
          <w:szCs w:val="24"/>
        </w:rPr>
        <w:t>этике.</w:t>
      </w:r>
      <w:r w:rsidRPr="00D478B1">
        <w:rPr>
          <w:rFonts w:ascii="Times New Roman" w:hAnsi="Times New Roman" w:cs="Times New Roman"/>
          <w:w w:val="80"/>
          <w:sz w:val="24"/>
          <w:szCs w:val="24"/>
        </w:rPr>
        <w:t xml:space="preserve"> Регулятивные</w:t>
      </w:r>
      <w:r w:rsidRPr="00D478B1">
        <w:rPr>
          <w:rFonts w:ascii="Times New Roman" w:hAnsi="Times New Roman" w:cs="Times New Roman"/>
          <w:spacing w:val="22"/>
          <w:sz w:val="24"/>
          <w:szCs w:val="24"/>
        </w:rPr>
        <w:t xml:space="preserve"> </w:t>
      </w:r>
      <w:r w:rsidRPr="00D478B1">
        <w:rPr>
          <w:rFonts w:ascii="Times New Roman" w:hAnsi="Times New Roman" w:cs="Times New Roman"/>
          <w:spacing w:val="-4"/>
          <w:w w:val="90"/>
          <w:sz w:val="24"/>
          <w:szCs w:val="24"/>
        </w:rPr>
        <w:t>УУД:</w:t>
      </w:r>
    </w:p>
    <w:p w:rsidR="00D478B1" w:rsidRPr="00D478B1" w:rsidRDefault="00D478B1" w:rsidP="00D478B1">
      <w:pPr>
        <w:pStyle w:val="aa"/>
        <w:rPr>
          <w:rFonts w:ascii="Times New Roman" w:hAnsi="Times New Roman" w:cs="Times New Roman"/>
          <w:sz w:val="24"/>
          <w:szCs w:val="24"/>
        </w:rPr>
      </w:pPr>
      <w:r w:rsidRPr="00D478B1">
        <w:rPr>
          <w:rFonts w:ascii="Times New Roman" w:hAnsi="Times New Roman" w:cs="Times New Roman"/>
          <w:spacing w:val="10"/>
          <w:sz w:val="24"/>
          <w:szCs w:val="24"/>
        </w:rPr>
        <w:t>—</w:t>
      </w:r>
      <w:r w:rsidRPr="00D478B1">
        <w:rPr>
          <w:rFonts w:ascii="Times New Roman" w:hAnsi="Times New Roman" w:cs="Times New Roman"/>
          <w:sz w:val="24"/>
          <w:szCs w:val="24"/>
        </w:rPr>
        <w:t xml:space="preserve">проявлять самостоятельность, инициативность, организо­ ванность в осуществлении учебной деятельности и в кон­ кретных жизненных ситуациях; контролировать состояние своего здоровья и эмоционального благополучия, предви­ деть опасные для здоровья и жизни ситуации и способы их </w:t>
      </w:r>
      <w:r w:rsidRPr="00D478B1">
        <w:rPr>
          <w:rFonts w:ascii="Times New Roman" w:hAnsi="Times New Roman" w:cs="Times New Roman"/>
          <w:spacing w:val="-2"/>
          <w:sz w:val="24"/>
          <w:szCs w:val="24"/>
        </w:rPr>
        <w:t>предупреждения;</w:t>
      </w:r>
    </w:p>
    <w:p w:rsidR="00D478B1" w:rsidRPr="00D478B1" w:rsidRDefault="00D478B1" w:rsidP="00D478B1">
      <w:pPr>
        <w:pStyle w:val="aa"/>
        <w:rPr>
          <w:rFonts w:ascii="Times New Roman" w:hAnsi="Times New Roman" w:cs="Times New Roman"/>
          <w:sz w:val="24"/>
          <w:szCs w:val="24"/>
        </w:rPr>
      </w:pPr>
      <w:r w:rsidRPr="00D478B1">
        <w:rPr>
          <w:rFonts w:ascii="Times New Roman" w:hAnsi="Times New Roman" w:cs="Times New Roman"/>
          <w:spacing w:val="10"/>
          <w:sz w:val="24"/>
          <w:szCs w:val="24"/>
        </w:rPr>
        <w:t>—</w:t>
      </w:r>
      <w:r w:rsidRPr="00D478B1">
        <w:rPr>
          <w:rFonts w:ascii="Times New Roman" w:hAnsi="Times New Roman" w:cs="Times New Roman"/>
          <w:sz w:val="24"/>
          <w:szCs w:val="24"/>
        </w:rPr>
        <w:t>проявлять готовность изменять себя, оценивать свои по­ ступки, ориентируясь на нравственные правила и нормы современного</w:t>
      </w:r>
      <w:r w:rsidRPr="00D478B1">
        <w:rPr>
          <w:rFonts w:ascii="Times New Roman" w:hAnsi="Times New Roman" w:cs="Times New Roman"/>
          <w:spacing w:val="-16"/>
          <w:sz w:val="24"/>
          <w:szCs w:val="24"/>
        </w:rPr>
        <w:t xml:space="preserve"> </w:t>
      </w:r>
      <w:r w:rsidRPr="00D478B1">
        <w:rPr>
          <w:rFonts w:ascii="Times New Roman" w:hAnsi="Times New Roman" w:cs="Times New Roman"/>
          <w:sz w:val="24"/>
          <w:szCs w:val="24"/>
        </w:rPr>
        <w:t>российского</w:t>
      </w:r>
      <w:r w:rsidRPr="00D478B1">
        <w:rPr>
          <w:rFonts w:ascii="Times New Roman" w:hAnsi="Times New Roman" w:cs="Times New Roman"/>
          <w:spacing w:val="-16"/>
          <w:sz w:val="24"/>
          <w:szCs w:val="24"/>
        </w:rPr>
        <w:t xml:space="preserve"> </w:t>
      </w:r>
      <w:r w:rsidRPr="00D478B1">
        <w:rPr>
          <w:rFonts w:ascii="Times New Roman" w:hAnsi="Times New Roman" w:cs="Times New Roman"/>
          <w:sz w:val="24"/>
          <w:szCs w:val="24"/>
        </w:rPr>
        <w:t>общества;</w:t>
      </w:r>
      <w:r w:rsidRPr="00D478B1">
        <w:rPr>
          <w:rFonts w:ascii="Times New Roman" w:hAnsi="Times New Roman" w:cs="Times New Roman"/>
          <w:spacing w:val="-16"/>
          <w:sz w:val="24"/>
          <w:szCs w:val="24"/>
        </w:rPr>
        <w:t xml:space="preserve"> </w:t>
      </w:r>
      <w:r w:rsidRPr="00D478B1">
        <w:rPr>
          <w:rFonts w:ascii="Times New Roman" w:hAnsi="Times New Roman" w:cs="Times New Roman"/>
          <w:sz w:val="24"/>
          <w:szCs w:val="24"/>
        </w:rPr>
        <w:t>проявлять</w:t>
      </w:r>
      <w:r w:rsidRPr="00D478B1">
        <w:rPr>
          <w:rFonts w:ascii="Times New Roman" w:hAnsi="Times New Roman" w:cs="Times New Roman"/>
          <w:spacing w:val="-16"/>
          <w:sz w:val="24"/>
          <w:szCs w:val="24"/>
        </w:rPr>
        <w:t xml:space="preserve"> </w:t>
      </w:r>
      <w:r w:rsidRPr="00D478B1">
        <w:rPr>
          <w:rFonts w:ascii="Times New Roman" w:hAnsi="Times New Roman" w:cs="Times New Roman"/>
          <w:sz w:val="24"/>
          <w:szCs w:val="24"/>
        </w:rPr>
        <w:t>способность к сознательному самоограничению в поведении;</w:t>
      </w:r>
    </w:p>
    <w:p w:rsidR="00D478B1" w:rsidRPr="00D478B1" w:rsidRDefault="00D478B1" w:rsidP="00D478B1">
      <w:pPr>
        <w:pStyle w:val="aa"/>
        <w:rPr>
          <w:rFonts w:ascii="Times New Roman" w:hAnsi="Times New Roman" w:cs="Times New Roman"/>
          <w:sz w:val="24"/>
          <w:szCs w:val="24"/>
        </w:rPr>
      </w:pPr>
      <w:r w:rsidRPr="00D478B1">
        <w:rPr>
          <w:rFonts w:ascii="Times New Roman" w:hAnsi="Times New Roman" w:cs="Times New Roman"/>
          <w:spacing w:val="10"/>
          <w:sz w:val="24"/>
          <w:szCs w:val="24"/>
        </w:rPr>
        <w:t>—</w:t>
      </w:r>
      <w:r w:rsidRPr="00D478B1">
        <w:rPr>
          <w:rFonts w:ascii="Times New Roman" w:hAnsi="Times New Roman" w:cs="Times New Roman"/>
          <w:sz w:val="24"/>
          <w:szCs w:val="24"/>
        </w:rPr>
        <w:t>анализировать ситуации, отражающие примеры положи­ тельного и негативного отношения к окружающему миру (природе, людям, предметам трудовой деятельности);</w:t>
      </w:r>
    </w:p>
    <w:p w:rsidR="00D478B1" w:rsidRPr="00D478B1" w:rsidRDefault="00D478B1" w:rsidP="00D478B1">
      <w:pPr>
        <w:pStyle w:val="aa"/>
        <w:rPr>
          <w:rFonts w:ascii="Times New Roman" w:hAnsi="Times New Roman" w:cs="Times New Roman"/>
          <w:sz w:val="24"/>
          <w:szCs w:val="24"/>
        </w:rPr>
      </w:pPr>
      <w:r w:rsidRPr="00D478B1">
        <w:rPr>
          <w:rFonts w:ascii="Times New Roman" w:hAnsi="Times New Roman" w:cs="Times New Roman"/>
          <w:spacing w:val="10"/>
          <w:sz w:val="24"/>
          <w:szCs w:val="24"/>
        </w:rPr>
        <w:t>—</w:t>
      </w:r>
      <w:r w:rsidRPr="00D478B1">
        <w:rPr>
          <w:rFonts w:ascii="Times New Roman" w:hAnsi="Times New Roman" w:cs="Times New Roman"/>
          <w:sz w:val="24"/>
          <w:szCs w:val="24"/>
        </w:rPr>
        <w:t>выражать своё отношение к анализируемым событиям, по­ ступкам,</w:t>
      </w:r>
      <w:r w:rsidRPr="00D478B1">
        <w:rPr>
          <w:rFonts w:ascii="Times New Roman" w:hAnsi="Times New Roman" w:cs="Times New Roman"/>
          <w:spacing w:val="-16"/>
          <w:sz w:val="24"/>
          <w:szCs w:val="24"/>
        </w:rPr>
        <w:t xml:space="preserve"> </w:t>
      </w:r>
      <w:r w:rsidRPr="00D478B1">
        <w:rPr>
          <w:rFonts w:ascii="Times New Roman" w:hAnsi="Times New Roman" w:cs="Times New Roman"/>
          <w:sz w:val="24"/>
          <w:szCs w:val="24"/>
        </w:rPr>
        <w:t>действиям:</w:t>
      </w:r>
      <w:r w:rsidRPr="00D478B1">
        <w:rPr>
          <w:rFonts w:ascii="Times New Roman" w:hAnsi="Times New Roman" w:cs="Times New Roman"/>
          <w:spacing w:val="-16"/>
          <w:sz w:val="24"/>
          <w:szCs w:val="24"/>
        </w:rPr>
        <w:t xml:space="preserve"> </w:t>
      </w:r>
      <w:r w:rsidRPr="00D478B1">
        <w:rPr>
          <w:rFonts w:ascii="Times New Roman" w:hAnsi="Times New Roman" w:cs="Times New Roman"/>
          <w:sz w:val="24"/>
          <w:szCs w:val="24"/>
        </w:rPr>
        <w:t>одобрять</w:t>
      </w:r>
      <w:r w:rsidRPr="00D478B1">
        <w:rPr>
          <w:rFonts w:ascii="Times New Roman" w:hAnsi="Times New Roman" w:cs="Times New Roman"/>
          <w:spacing w:val="-16"/>
          <w:sz w:val="24"/>
          <w:szCs w:val="24"/>
        </w:rPr>
        <w:t xml:space="preserve"> </w:t>
      </w:r>
      <w:r w:rsidRPr="00D478B1">
        <w:rPr>
          <w:rFonts w:ascii="Times New Roman" w:hAnsi="Times New Roman" w:cs="Times New Roman"/>
          <w:sz w:val="24"/>
          <w:szCs w:val="24"/>
        </w:rPr>
        <w:t>нравственные</w:t>
      </w:r>
      <w:r w:rsidRPr="00D478B1">
        <w:rPr>
          <w:rFonts w:ascii="Times New Roman" w:hAnsi="Times New Roman" w:cs="Times New Roman"/>
          <w:spacing w:val="-16"/>
          <w:sz w:val="24"/>
          <w:szCs w:val="24"/>
        </w:rPr>
        <w:t xml:space="preserve"> </w:t>
      </w:r>
      <w:r w:rsidRPr="00D478B1">
        <w:rPr>
          <w:rFonts w:ascii="Times New Roman" w:hAnsi="Times New Roman" w:cs="Times New Roman"/>
          <w:sz w:val="24"/>
          <w:szCs w:val="24"/>
        </w:rPr>
        <w:t>нормы</w:t>
      </w:r>
      <w:r w:rsidRPr="00D478B1">
        <w:rPr>
          <w:rFonts w:ascii="Times New Roman" w:hAnsi="Times New Roman" w:cs="Times New Roman"/>
          <w:spacing w:val="-16"/>
          <w:sz w:val="24"/>
          <w:szCs w:val="24"/>
        </w:rPr>
        <w:t xml:space="preserve"> </w:t>
      </w:r>
      <w:r w:rsidRPr="00D478B1">
        <w:rPr>
          <w:rFonts w:ascii="Times New Roman" w:hAnsi="Times New Roman" w:cs="Times New Roman"/>
          <w:sz w:val="24"/>
          <w:szCs w:val="24"/>
        </w:rPr>
        <w:t>поведе­ ния;</w:t>
      </w:r>
      <w:r w:rsidRPr="00D478B1">
        <w:rPr>
          <w:rFonts w:ascii="Times New Roman" w:hAnsi="Times New Roman" w:cs="Times New Roman"/>
          <w:spacing w:val="-16"/>
          <w:sz w:val="24"/>
          <w:szCs w:val="24"/>
        </w:rPr>
        <w:t xml:space="preserve"> </w:t>
      </w:r>
      <w:r w:rsidRPr="00D478B1">
        <w:rPr>
          <w:rFonts w:ascii="Times New Roman" w:hAnsi="Times New Roman" w:cs="Times New Roman"/>
          <w:sz w:val="24"/>
          <w:szCs w:val="24"/>
        </w:rPr>
        <w:t>осуждать</w:t>
      </w:r>
      <w:r w:rsidRPr="00D478B1">
        <w:rPr>
          <w:rFonts w:ascii="Times New Roman" w:hAnsi="Times New Roman" w:cs="Times New Roman"/>
          <w:spacing w:val="-16"/>
          <w:sz w:val="24"/>
          <w:szCs w:val="24"/>
        </w:rPr>
        <w:t xml:space="preserve"> </w:t>
      </w:r>
      <w:r w:rsidRPr="00D478B1">
        <w:rPr>
          <w:rFonts w:ascii="Times New Roman" w:hAnsi="Times New Roman" w:cs="Times New Roman"/>
          <w:sz w:val="24"/>
          <w:szCs w:val="24"/>
        </w:rPr>
        <w:t>проявление</w:t>
      </w:r>
      <w:r w:rsidRPr="00D478B1">
        <w:rPr>
          <w:rFonts w:ascii="Times New Roman" w:hAnsi="Times New Roman" w:cs="Times New Roman"/>
          <w:spacing w:val="-16"/>
          <w:sz w:val="24"/>
          <w:szCs w:val="24"/>
        </w:rPr>
        <w:t xml:space="preserve"> </w:t>
      </w:r>
      <w:r w:rsidRPr="00D478B1">
        <w:rPr>
          <w:rFonts w:ascii="Times New Roman" w:hAnsi="Times New Roman" w:cs="Times New Roman"/>
          <w:sz w:val="24"/>
          <w:szCs w:val="24"/>
        </w:rPr>
        <w:t>несправедливости,</w:t>
      </w:r>
      <w:r w:rsidRPr="00D478B1">
        <w:rPr>
          <w:rFonts w:ascii="Times New Roman" w:hAnsi="Times New Roman" w:cs="Times New Roman"/>
          <w:spacing w:val="-16"/>
          <w:sz w:val="24"/>
          <w:szCs w:val="24"/>
        </w:rPr>
        <w:t xml:space="preserve"> </w:t>
      </w:r>
      <w:r w:rsidRPr="00D478B1">
        <w:rPr>
          <w:rFonts w:ascii="Times New Roman" w:hAnsi="Times New Roman" w:cs="Times New Roman"/>
          <w:sz w:val="24"/>
          <w:szCs w:val="24"/>
        </w:rPr>
        <w:t>жадности,</w:t>
      </w:r>
      <w:r w:rsidRPr="00D478B1">
        <w:rPr>
          <w:rFonts w:ascii="Times New Roman" w:hAnsi="Times New Roman" w:cs="Times New Roman"/>
          <w:spacing w:val="-16"/>
          <w:sz w:val="24"/>
          <w:szCs w:val="24"/>
        </w:rPr>
        <w:t xml:space="preserve"> </w:t>
      </w:r>
      <w:r w:rsidRPr="00D478B1">
        <w:rPr>
          <w:rFonts w:ascii="Times New Roman" w:hAnsi="Times New Roman" w:cs="Times New Roman"/>
          <w:sz w:val="24"/>
          <w:szCs w:val="24"/>
        </w:rPr>
        <w:t>не­ честности, зла;</w:t>
      </w:r>
    </w:p>
    <w:p w:rsidR="00D478B1" w:rsidRPr="00D478B1" w:rsidRDefault="00D478B1" w:rsidP="00D478B1">
      <w:pPr>
        <w:pStyle w:val="aa"/>
        <w:rPr>
          <w:rFonts w:ascii="Times New Roman" w:hAnsi="Times New Roman" w:cs="Times New Roman"/>
          <w:sz w:val="24"/>
          <w:szCs w:val="24"/>
        </w:rPr>
      </w:pPr>
      <w:r w:rsidRPr="00D478B1">
        <w:rPr>
          <w:rFonts w:ascii="Times New Roman" w:hAnsi="Times New Roman" w:cs="Times New Roman"/>
          <w:spacing w:val="10"/>
          <w:sz w:val="24"/>
          <w:szCs w:val="24"/>
        </w:rPr>
        <w:t>—</w:t>
      </w:r>
      <w:r w:rsidRPr="00D478B1">
        <w:rPr>
          <w:rFonts w:ascii="Times New Roman" w:hAnsi="Times New Roman" w:cs="Times New Roman"/>
          <w:sz w:val="24"/>
          <w:szCs w:val="24"/>
        </w:rPr>
        <w:t>проявлять</w:t>
      </w:r>
      <w:r w:rsidRPr="00D478B1">
        <w:rPr>
          <w:rFonts w:ascii="Times New Roman" w:hAnsi="Times New Roman" w:cs="Times New Roman"/>
          <w:spacing w:val="-15"/>
          <w:sz w:val="24"/>
          <w:szCs w:val="24"/>
        </w:rPr>
        <w:t xml:space="preserve"> </w:t>
      </w:r>
      <w:r w:rsidRPr="00D478B1">
        <w:rPr>
          <w:rFonts w:ascii="Times New Roman" w:hAnsi="Times New Roman" w:cs="Times New Roman"/>
          <w:sz w:val="24"/>
          <w:szCs w:val="24"/>
        </w:rPr>
        <w:t>высокий</w:t>
      </w:r>
      <w:r w:rsidRPr="00D478B1">
        <w:rPr>
          <w:rFonts w:ascii="Times New Roman" w:hAnsi="Times New Roman" w:cs="Times New Roman"/>
          <w:spacing w:val="-15"/>
          <w:sz w:val="24"/>
          <w:szCs w:val="24"/>
        </w:rPr>
        <w:t xml:space="preserve"> </w:t>
      </w:r>
      <w:r w:rsidRPr="00D478B1">
        <w:rPr>
          <w:rFonts w:ascii="Times New Roman" w:hAnsi="Times New Roman" w:cs="Times New Roman"/>
          <w:sz w:val="24"/>
          <w:szCs w:val="24"/>
        </w:rPr>
        <w:t>уровень</w:t>
      </w:r>
      <w:r w:rsidRPr="00D478B1">
        <w:rPr>
          <w:rFonts w:ascii="Times New Roman" w:hAnsi="Times New Roman" w:cs="Times New Roman"/>
          <w:spacing w:val="-15"/>
          <w:sz w:val="24"/>
          <w:szCs w:val="24"/>
        </w:rPr>
        <w:t xml:space="preserve"> </w:t>
      </w:r>
      <w:r w:rsidRPr="00D478B1">
        <w:rPr>
          <w:rFonts w:ascii="Times New Roman" w:hAnsi="Times New Roman" w:cs="Times New Roman"/>
          <w:sz w:val="24"/>
          <w:szCs w:val="24"/>
        </w:rPr>
        <w:t>познавательной</w:t>
      </w:r>
      <w:r w:rsidRPr="00D478B1">
        <w:rPr>
          <w:rFonts w:ascii="Times New Roman" w:hAnsi="Times New Roman" w:cs="Times New Roman"/>
          <w:spacing w:val="-15"/>
          <w:sz w:val="24"/>
          <w:szCs w:val="24"/>
        </w:rPr>
        <w:t xml:space="preserve"> </w:t>
      </w:r>
      <w:r w:rsidRPr="00D478B1">
        <w:rPr>
          <w:rFonts w:ascii="Times New Roman" w:hAnsi="Times New Roman" w:cs="Times New Roman"/>
          <w:sz w:val="24"/>
          <w:szCs w:val="24"/>
        </w:rPr>
        <w:t>мотивации,</w:t>
      </w:r>
      <w:r w:rsidRPr="00D478B1">
        <w:rPr>
          <w:rFonts w:ascii="Times New Roman" w:hAnsi="Times New Roman" w:cs="Times New Roman"/>
          <w:spacing w:val="-15"/>
          <w:sz w:val="24"/>
          <w:szCs w:val="24"/>
        </w:rPr>
        <w:t xml:space="preserve"> </w:t>
      </w:r>
      <w:r w:rsidRPr="00D478B1">
        <w:rPr>
          <w:rFonts w:ascii="Times New Roman" w:hAnsi="Times New Roman" w:cs="Times New Roman"/>
          <w:sz w:val="24"/>
          <w:szCs w:val="24"/>
        </w:rPr>
        <w:t>ин­ терес к предмету, желание больше узнать о других религи­ ях и правилах светской этики и этикета.</w:t>
      </w:r>
    </w:p>
    <w:p w:rsidR="00D478B1" w:rsidRPr="00D478B1" w:rsidRDefault="00D478B1" w:rsidP="00D478B1">
      <w:pPr>
        <w:pStyle w:val="aa"/>
        <w:rPr>
          <w:rFonts w:ascii="Times New Roman" w:hAnsi="Times New Roman" w:cs="Times New Roman"/>
          <w:sz w:val="24"/>
          <w:szCs w:val="24"/>
        </w:rPr>
      </w:pPr>
      <w:r w:rsidRPr="00D478B1">
        <w:rPr>
          <w:rFonts w:ascii="Times New Roman" w:hAnsi="Times New Roman" w:cs="Times New Roman"/>
          <w:w w:val="80"/>
          <w:sz w:val="24"/>
          <w:szCs w:val="24"/>
        </w:rPr>
        <w:t>Совместная</w:t>
      </w:r>
      <w:r w:rsidRPr="00D478B1">
        <w:rPr>
          <w:rFonts w:ascii="Times New Roman" w:hAnsi="Times New Roman" w:cs="Times New Roman"/>
          <w:spacing w:val="4"/>
          <w:sz w:val="24"/>
          <w:szCs w:val="24"/>
        </w:rPr>
        <w:t xml:space="preserve"> </w:t>
      </w:r>
      <w:r w:rsidRPr="00D478B1">
        <w:rPr>
          <w:rFonts w:ascii="Times New Roman" w:hAnsi="Times New Roman" w:cs="Times New Roman"/>
          <w:spacing w:val="-2"/>
          <w:w w:val="90"/>
          <w:sz w:val="24"/>
          <w:szCs w:val="24"/>
        </w:rPr>
        <w:t>деятельность:</w:t>
      </w:r>
    </w:p>
    <w:p w:rsidR="00D478B1" w:rsidRPr="00D478B1" w:rsidRDefault="00D478B1" w:rsidP="00D478B1">
      <w:pPr>
        <w:pStyle w:val="aa"/>
        <w:rPr>
          <w:rFonts w:ascii="Times New Roman" w:hAnsi="Times New Roman" w:cs="Times New Roman"/>
          <w:sz w:val="24"/>
          <w:szCs w:val="24"/>
        </w:rPr>
      </w:pPr>
      <w:r w:rsidRPr="00D478B1">
        <w:rPr>
          <w:rFonts w:ascii="Times New Roman" w:hAnsi="Times New Roman" w:cs="Times New Roman"/>
          <w:spacing w:val="10"/>
          <w:sz w:val="24"/>
          <w:szCs w:val="24"/>
        </w:rPr>
        <w:t>—</w:t>
      </w:r>
      <w:r w:rsidRPr="00D478B1">
        <w:rPr>
          <w:rFonts w:ascii="Times New Roman" w:hAnsi="Times New Roman" w:cs="Times New Roman"/>
          <w:sz w:val="24"/>
          <w:szCs w:val="24"/>
        </w:rPr>
        <w:t>выбирать партнёра не только по личным симпатиям, но и по деловым качествам, корректно высказывать свои поже­ лания</w:t>
      </w:r>
      <w:r w:rsidRPr="00D478B1">
        <w:rPr>
          <w:rFonts w:ascii="Times New Roman" w:hAnsi="Times New Roman" w:cs="Times New Roman"/>
          <w:spacing w:val="-6"/>
          <w:sz w:val="24"/>
          <w:szCs w:val="24"/>
        </w:rPr>
        <w:t xml:space="preserve"> </w:t>
      </w:r>
      <w:r w:rsidRPr="00D478B1">
        <w:rPr>
          <w:rFonts w:ascii="Times New Roman" w:hAnsi="Times New Roman" w:cs="Times New Roman"/>
          <w:sz w:val="24"/>
          <w:szCs w:val="24"/>
        </w:rPr>
        <w:t>к</w:t>
      </w:r>
      <w:r w:rsidRPr="00D478B1">
        <w:rPr>
          <w:rFonts w:ascii="Times New Roman" w:hAnsi="Times New Roman" w:cs="Times New Roman"/>
          <w:spacing w:val="-6"/>
          <w:sz w:val="24"/>
          <w:szCs w:val="24"/>
        </w:rPr>
        <w:t xml:space="preserve"> </w:t>
      </w:r>
      <w:r w:rsidRPr="00D478B1">
        <w:rPr>
          <w:rFonts w:ascii="Times New Roman" w:hAnsi="Times New Roman" w:cs="Times New Roman"/>
          <w:sz w:val="24"/>
          <w:szCs w:val="24"/>
        </w:rPr>
        <w:t>работе,</w:t>
      </w:r>
      <w:r w:rsidRPr="00D478B1">
        <w:rPr>
          <w:rFonts w:ascii="Times New Roman" w:hAnsi="Times New Roman" w:cs="Times New Roman"/>
          <w:spacing w:val="-6"/>
          <w:sz w:val="24"/>
          <w:szCs w:val="24"/>
        </w:rPr>
        <w:t xml:space="preserve"> </w:t>
      </w:r>
      <w:r w:rsidRPr="00D478B1">
        <w:rPr>
          <w:rFonts w:ascii="Times New Roman" w:hAnsi="Times New Roman" w:cs="Times New Roman"/>
          <w:sz w:val="24"/>
          <w:szCs w:val="24"/>
        </w:rPr>
        <w:t>спокойно</w:t>
      </w:r>
      <w:r w:rsidRPr="00D478B1">
        <w:rPr>
          <w:rFonts w:ascii="Times New Roman" w:hAnsi="Times New Roman" w:cs="Times New Roman"/>
          <w:spacing w:val="-6"/>
          <w:sz w:val="24"/>
          <w:szCs w:val="24"/>
        </w:rPr>
        <w:t xml:space="preserve"> </w:t>
      </w:r>
      <w:r w:rsidRPr="00D478B1">
        <w:rPr>
          <w:rFonts w:ascii="Times New Roman" w:hAnsi="Times New Roman" w:cs="Times New Roman"/>
          <w:sz w:val="24"/>
          <w:szCs w:val="24"/>
        </w:rPr>
        <w:t>принимать</w:t>
      </w:r>
      <w:r w:rsidRPr="00D478B1">
        <w:rPr>
          <w:rFonts w:ascii="Times New Roman" w:hAnsi="Times New Roman" w:cs="Times New Roman"/>
          <w:spacing w:val="-6"/>
          <w:sz w:val="24"/>
          <w:szCs w:val="24"/>
        </w:rPr>
        <w:t xml:space="preserve"> </w:t>
      </w:r>
      <w:r w:rsidRPr="00D478B1">
        <w:rPr>
          <w:rFonts w:ascii="Times New Roman" w:hAnsi="Times New Roman" w:cs="Times New Roman"/>
          <w:sz w:val="24"/>
          <w:szCs w:val="24"/>
        </w:rPr>
        <w:t>замечания</w:t>
      </w:r>
      <w:r w:rsidRPr="00D478B1">
        <w:rPr>
          <w:rFonts w:ascii="Times New Roman" w:hAnsi="Times New Roman" w:cs="Times New Roman"/>
          <w:spacing w:val="-6"/>
          <w:sz w:val="24"/>
          <w:szCs w:val="24"/>
        </w:rPr>
        <w:t xml:space="preserve"> </w:t>
      </w:r>
      <w:r w:rsidRPr="00D478B1">
        <w:rPr>
          <w:rFonts w:ascii="Times New Roman" w:hAnsi="Times New Roman" w:cs="Times New Roman"/>
          <w:sz w:val="24"/>
          <w:szCs w:val="24"/>
        </w:rPr>
        <w:t>к</w:t>
      </w:r>
      <w:r w:rsidRPr="00D478B1">
        <w:rPr>
          <w:rFonts w:ascii="Times New Roman" w:hAnsi="Times New Roman" w:cs="Times New Roman"/>
          <w:spacing w:val="-6"/>
          <w:sz w:val="24"/>
          <w:szCs w:val="24"/>
        </w:rPr>
        <w:t xml:space="preserve"> </w:t>
      </w:r>
      <w:r w:rsidRPr="00D478B1">
        <w:rPr>
          <w:rFonts w:ascii="Times New Roman" w:hAnsi="Times New Roman" w:cs="Times New Roman"/>
          <w:sz w:val="24"/>
          <w:szCs w:val="24"/>
        </w:rPr>
        <w:t>своей</w:t>
      </w:r>
      <w:r w:rsidRPr="00D478B1">
        <w:rPr>
          <w:rFonts w:ascii="Times New Roman" w:hAnsi="Times New Roman" w:cs="Times New Roman"/>
          <w:spacing w:val="-6"/>
          <w:sz w:val="24"/>
          <w:szCs w:val="24"/>
        </w:rPr>
        <w:t xml:space="preserve"> </w:t>
      </w:r>
      <w:r w:rsidRPr="00D478B1">
        <w:rPr>
          <w:rFonts w:ascii="Times New Roman" w:hAnsi="Times New Roman" w:cs="Times New Roman"/>
          <w:sz w:val="24"/>
          <w:szCs w:val="24"/>
        </w:rPr>
        <w:t>ра­ боте, объективно их оценивать;</w:t>
      </w:r>
    </w:p>
    <w:p w:rsidR="00D478B1" w:rsidRPr="00D478B1" w:rsidRDefault="00D478B1" w:rsidP="00D478B1">
      <w:pPr>
        <w:pStyle w:val="aa"/>
        <w:rPr>
          <w:rFonts w:ascii="Times New Roman" w:hAnsi="Times New Roman" w:cs="Times New Roman"/>
          <w:sz w:val="24"/>
          <w:szCs w:val="24"/>
        </w:rPr>
      </w:pPr>
      <w:r w:rsidRPr="00D478B1">
        <w:rPr>
          <w:rFonts w:ascii="Times New Roman" w:hAnsi="Times New Roman" w:cs="Times New Roman"/>
          <w:spacing w:val="10"/>
          <w:sz w:val="24"/>
          <w:szCs w:val="24"/>
        </w:rPr>
        <w:t>—</w:t>
      </w:r>
      <w:r w:rsidRPr="00D478B1">
        <w:rPr>
          <w:rFonts w:ascii="Times New Roman" w:hAnsi="Times New Roman" w:cs="Times New Roman"/>
          <w:sz w:val="24"/>
          <w:szCs w:val="24"/>
        </w:rPr>
        <w:t>владеть умениями совместной деятельности: подчиняться, договариваться, руководить; терпеливо и спокойно разре­ шать возникающие конфликты;</w:t>
      </w:r>
    </w:p>
    <w:p w:rsidR="00D478B1" w:rsidRPr="00D478B1" w:rsidRDefault="00D478B1" w:rsidP="00D478B1">
      <w:pPr>
        <w:pStyle w:val="aa"/>
        <w:rPr>
          <w:rFonts w:ascii="Times New Roman" w:hAnsi="Times New Roman" w:cs="Times New Roman"/>
          <w:sz w:val="24"/>
          <w:szCs w:val="24"/>
        </w:rPr>
      </w:pPr>
      <w:r w:rsidRPr="00D478B1">
        <w:rPr>
          <w:rFonts w:ascii="Times New Roman" w:hAnsi="Times New Roman" w:cs="Times New Roman"/>
          <w:spacing w:val="10"/>
          <w:sz w:val="24"/>
          <w:szCs w:val="24"/>
        </w:rPr>
        <w:t>—</w:t>
      </w:r>
      <w:r w:rsidRPr="00D478B1">
        <w:rPr>
          <w:rFonts w:ascii="Times New Roman" w:hAnsi="Times New Roman" w:cs="Times New Roman"/>
          <w:sz w:val="24"/>
          <w:szCs w:val="24"/>
        </w:rPr>
        <w:t>готовить индивидуально, в парах, в группах сообщения по изученному и дополнительному материалу с иллюстратив­ ным материалом и видеопрезентацией.</w:t>
      </w:r>
    </w:p>
    <w:p w:rsidR="00D478B1" w:rsidRPr="00D478B1" w:rsidRDefault="00D478B1" w:rsidP="00D478B1">
      <w:pPr>
        <w:pStyle w:val="aa"/>
        <w:rPr>
          <w:rFonts w:ascii="Times New Roman" w:hAnsi="Times New Roman" w:cs="Times New Roman"/>
          <w:sz w:val="24"/>
          <w:szCs w:val="24"/>
        </w:rPr>
      </w:pPr>
    </w:p>
    <w:p w:rsidR="00D478B1" w:rsidRPr="00D478B1" w:rsidRDefault="00D478B1" w:rsidP="00D478B1">
      <w:pPr>
        <w:pStyle w:val="aa"/>
        <w:rPr>
          <w:rFonts w:ascii="Times New Roman" w:hAnsi="Times New Roman" w:cs="Times New Roman"/>
          <w:sz w:val="24"/>
          <w:szCs w:val="24"/>
        </w:rPr>
      </w:pPr>
    </w:p>
    <w:p w:rsidR="00D478B1" w:rsidRPr="00D478B1" w:rsidRDefault="00D478B1" w:rsidP="00D478B1">
      <w:pPr>
        <w:pStyle w:val="aa"/>
        <w:rPr>
          <w:rFonts w:ascii="Times New Roman" w:hAnsi="Times New Roman" w:cs="Times New Roman"/>
          <w:sz w:val="24"/>
          <w:szCs w:val="24"/>
        </w:rPr>
        <w:sectPr w:rsidR="00D478B1" w:rsidRPr="00D478B1">
          <w:pgSz w:w="7830" w:h="12020"/>
          <w:pgMar w:top="620" w:right="580" w:bottom="920" w:left="580" w:header="0" w:footer="727" w:gutter="0"/>
          <w:cols w:space="720"/>
        </w:sectPr>
      </w:pPr>
    </w:p>
    <w:p w:rsidR="00D478B1" w:rsidRPr="00D478B1" w:rsidRDefault="00D478B1" w:rsidP="00D478B1">
      <w:pPr>
        <w:pStyle w:val="aa"/>
        <w:rPr>
          <w:rFonts w:ascii="Times New Roman" w:hAnsi="Times New Roman" w:cs="Times New Roman"/>
          <w:sz w:val="24"/>
          <w:szCs w:val="24"/>
        </w:rPr>
      </w:pPr>
    </w:p>
    <w:p w:rsidR="00D478B1" w:rsidRPr="00D478B1" w:rsidRDefault="00D478B1" w:rsidP="00D478B1">
      <w:pPr>
        <w:pStyle w:val="aa"/>
        <w:rPr>
          <w:rFonts w:ascii="Times New Roman" w:hAnsi="Times New Roman" w:cs="Times New Roman"/>
          <w:sz w:val="24"/>
          <w:szCs w:val="24"/>
        </w:rPr>
        <w:sectPr w:rsidR="00D478B1" w:rsidRPr="00D478B1">
          <w:footerReference w:type="even" r:id="rId39"/>
          <w:footerReference w:type="default" r:id="rId40"/>
          <w:pgSz w:w="7830" w:h="12020"/>
          <w:pgMar w:top="580" w:right="580" w:bottom="920" w:left="580" w:header="0" w:footer="727" w:gutter="0"/>
          <w:cols w:space="720"/>
        </w:sectPr>
      </w:pPr>
    </w:p>
    <w:p w:rsidR="00D478B1" w:rsidRPr="00D478B1" w:rsidRDefault="00D478B1" w:rsidP="00D478B1">
      <w:pPr>
        <w:pStyle w:val="aa"/>
        <w:rPr>
          <w:rFonts w:ascii="Times New Roman" w:hAnsi="Times New Roman" w:cs="Times New Roman"/>
          <w:sz w:val="24"/>
          <w:szCs w:val="24"/>
        </w:rPr>
      </w:pPr>
      <w:r w:rsidRPr="00D478B1">
        <w:rPr>
          <w:rFonts w:ascii="Times New Roman" w:hAnsi="Times New Roman" w:cs="Times New Roman"/>
          <w:sz w:val="24"/>
          <w:szCs w:val="24"/>
        </w:rPr>
        <w:t>Модуль</w:t>
      </w:r>
      <w:r w:rsidRPr="00D478B1">
        <w:rPr>
          <w:rFonts w:ascii="Times New Roman" w:hAnsi="Times New Roman" w:cs="Times New Roman"/>
          <w:spacing w:val="2"/>
          <w:sz w:val="24"/>
          <w:szCs w:val="24"/>
        </w:rPr>
        <w:t xml:space="preserve"> </w:t>
      </w:r>
      <w:r w:rsidRPr="00D478B1">
        <w:rPr>
          <w:rFonts w:ascii="Times New Roman" w:hAnsi="Times New Roman" w:cs="Times New Roman"/>
          <w:sz w:val="24"/>
          <w:szCs w:val="24"/>
        </w:rPr>
        <w:t>«Основы</w:t>
      </w:r>
      <w:r w:rsidRPr="00D478B1">
        <w:rPr>
          <w:rFonts w:ascii="Times New Roman" w:hAnsi="Times New Roman" w:cs="Times New Roman"/>
          <w:spacing w:val="1"/>
          <w:sz w:val="24"/>
          <w:szCs w:val="24"/>
        </w:rPr>
        <w:t xml:space="preserve"> </w:t>
      </w:r>
      <w:r w:rsidRPr="00D478B1">
        <w:rPr>
          <w:rFonts w:ascii="Times New Roman" w:hAnsi="Times New Roman" w:cs="Times New Roman"/>
          <w:sz w:val="24"/>
          <w:szCs w:val="24"/>
        </w:rPr>
        <w:t>исламской</w:t>
      </w:r>
      <w:r w:rsidRPr="00D478B1">
        <w:rPr>
          <w:rFonts w:ascii="Times New Roman" w:hAnsi="Times New Roman" w:cs="Times New Roman"/>
          <w:spacing w:val="2"/>
          <w:sz w:val="24"/>
          <w:szCs w:val="24"/>
        </w:rPr>
        <w:t xml:space="preserve"> </w:t>
      </w:r>
      <w:r w:rsidRPr="00D478B1">
        <w:rPr>
          <w:rFonts w:ascii="Times New Roman" w:hAnsi="Times New Roman" w:cs="Times New Roman"/>
          <w:spacing w:val="-2"/>
          <w:sz w:val="24"/>
          <w:szCs w:val="24"/>
        </w:rPr>
        <w:t>культуры»</w:t>
      </w:r>
    </w:p>
    <w:p w:rsidR="00D478B1" w:rsidRPr="00D478B1" w:rsidRDefault="00D478B1" w:rsidP="00D478B1">
      <w:pPr>
        <w:pStyle w:val="aa"/>
        <w:rPr>
          <w:rFonts w:ascii="Times New Roman" w:hAnsi="Times New Roman" w:cs="Times New Roman"/>
          <w:sz w:val="24"/>
          <w:szCs w:val="24"/>
        </w:rPr>
      </w:pPr>
      <w:r w:rsidRPr="00D478B1">
        <w:rPr>
          <w:rFonts w:ascii="Times New Roman" w:hAnsi="Times New Roman" w:cs="Times New Roman"/>
          <w:w w:val="95"/>
          <w:sz w:val="24"/>
          <w:szCs w:val="24"/>
        </w:rPr>
        <w:t xml:space="preserve">Предметные результаты освоения образовательной програм­ </w:t>
      </w:r>
      <w:r w:rsidRPr="00D478B1">
        <w:rPr>
          <w:rFonts w:ascii="Times New Roman" w:hAnsi="Times New Roman" w:cs="Times New Roman"/>
          <w:sz w:val="24"/>
          <w:szCs w:val="24"/>
        </w:rPr>
        <w:t>мы модуля «Основы исламской культуры» должны отражать сформированность умений:</w:t>
      </w:r>
    </w:p>
    <w:p w:rsidR="00D478B1" w:rsidRPr="00D478B1" w:rsidRDefault="00D478B1" w:rsidP="00D478B1">
      <w:pPr>
        <w:pStyle w:val="aa"/>
        <w:rPr>
          <w:rFonts w:ascii="Times New Roman" w:hAnsi="Times New Roman" w:cs="Times New Roman"/>
          <w:sz w:val="24"/>
          <w:szCs w:val="24"/>
        </w:rPr>
        <w:sectPr w:rsidR="00D478B1" w:rsidRPr="00D478B1">
          <w:pgSz w:w="7830" w:h="12020"/>
          <w:pgMar w:top="620" w:right="580" w:bottom="920" w:left="580" w:header="0" w:footer="727" w:gutter="0"/>
          <w:cols w:space="720"/>
        </w:sectPr>
      </w:pPr>
    </w:p>
    <w:p w:rsidR="00D478B1" w:rsidRPr="00D478B1" w:rsidRDefault="00D478B1" w:rsidP="00D478B1">
      <w:pPr>
        <w:pStyle w:val="aa"/>
        <w:rPr>
          <w:rFonts w:ascii="Times New Roman" w:hAnsi="Times New Roman" w:cs="Times New Roman"/>
          <w:sz w:val="24"/>
          <w:szCs w:val="24"/>
        </w:rPr>
      </w:pPr>
      <w:r w:rsidRPr="00D478B1">
        <w:rPr>
          <w:rFonts w:ascii="Times New Roman" w:hAnsi="Times New Roman" w:cs="Times New Roman"/>
          <w:spacing w:val="10"/>
          <w:sz w:val="24"/>
          <w:szCs w:val="24"/>
        </w:rPr>
        <w:t>—</w:t>
      </w:r>
      <w:r w:rsidRPr="00D478B1">
        <w:rPr>
          <w:rFonts w:ascii="Times New Roman" w:hAnsi="Times New Roman" w:cs="Times New Roman"/>
          <w:sz w:val="24"/>
          <w:szCs w:val="24"/>
        </w:rPr>
        <w:t>выражать</w:t>
      </w:r>
      <w:r w:rsidRPr="00D478B1">
        <w:rPr>
          <w:rFonts w:ascii="Times New Roman" w:hAnsi="Times New Roman" w:cs="Times New Roman"/>
          <w:spacing w:val="-10"/>
          <w:sz w:val="24"/>
          <w:szCs w:val="24"/>
        </w:rPr>
        <w:t xml:space="preserve"> </w:t>
      </w:r>
      <w:r w:rsidRPr="00D478B1">
        <w:rPr>
          <w:rFonts w:ascii="Times New Roman" w:hAnsi="Times New Roman" w:cs="Times New Roman"/>
          <w:sz w:val="24"/>
          <w:szCs w:val="24"/>
        </w:rPr>
        <w:t>своими</w:t>
      </w:r>
      <w:r w:rsidRPr="00D478B1">
        <w:rPr>
          <w:rFonts w:ascii="Times New Roman" w:hAnsi="Times New Roman" w:cs="Times New Roman"/>
          <w:spacing w:val="-10"/>
          <w:sz w:val="24"/>
          <w:szCs w:val="24"/>
        </w:rPr>
        <w:t xml:space="preserve"> </w:t>
      </w:r>
      <w:r w:rsidRPr="00D478B1">
        <w:rPr>
          <w:rFonts w:ascii="Times New Roman" w:hAnsi="Times New Roman" w:cs="Times New Roman"/>
          <w:sz w:val="24"/>
          <w:szCs w:val="24"/>
        </w:rPr>
        <w:t>словами</w:t>
      </w:r>
      <w:r w:rsidRPr="00D478B1">
        <w:rPr>
          <w:rFonts w:ascii="Times New Roman" w:hAnsi="Times New Roman" w:cs="Times New Roman"/>
          <w:spacing w:val="-10"/>
          <w:sz w:val="24"/>
          <w:szCs w:val="24"/>
        </w:rPr>
        <w:t xml:space="preserve"> </w:t>
      </w:r>
      <w:r w:rsidRPr="00D478B1">
        <w:rPr>
          <w:rFonts w:ascii="Times New Roman" w:hAnsi="Times New Roman" w:cs="Times New Roman"/>
          <w:sz w:val="24"/>
          <w:szCs w:val="24"/>
        </w:rPr>
        <w:t>первоначальное</w:t>
      </w:r>
      <w:r w:rsidRPr="00D478B1">
        <w:rPr>
          <w:rFonts w:ascii="Times New Roman" w:hAnsi="Times New Roman" w:cs="Times New Roman"/>
          <w:spacing w:val="-10"/>
          <w:sz w:val="24"/>
          <w:szCs w:val="24"/>
        </w:rPr>
        <w:t xml:space="preserve"> </w:t>
      </w:r>
      <w:r w:rsidRPr="00D478B1">
        <w:rPr>
          <w:rFonts w:ascii="Times New Roman" w:hAnsi="Times New Roman" w:cs="Times New Roman"/>
          <w:sz w:val="24"/>
          <w:szCs w:val="24"/>
        </w:rPr>
        <w:t>понимание</w:t>
      </w:r>
      <w:r w:rsidRPr="00D478B1">
        <w:rPr>
          <w:rFonts w:ascii="Times New Roman" w:hAnsi="Times New Roman" w:cs="Times New Roman"/>
          <w:spacing w:val="-10"/>
          <w:sz w:val="24"/>
          <w:szCs w:val="24"/>
        </w:rPr>
        <w:t xml:space="preserve"> </w:t>
      </w:r>
      <w:r w:rsidRPr="00D478B1">
        <w:rPr>
          <w:rFonts w:ascii="Times New Roman" w:hAnsi="Times New Roman" w:cs="Times New Roman"/>
          <w:sz w:val="24"/>
          <w:szCs w:val="24"/>
        </w:rPr>
        <w:t>сущ­ ности духовного развития как осознания и усвоения чело­ веком значимых для жизни представлений о себе, людях, окружающей действительности;</w:t>
      </w:r>
    </w:p>
    <w:p w:rsidR="00D478B1" w:rsidRPr="00D478B1" w:rsidRDefault="00D478B1" w:rsidP="00D478B1">
      <w:pPr>
        <w:pStyle w:val="aa"/>
        <w:rPr>
          <w:rFonts w:ascii="Times New Roman" w:hAnsi="Times New Roman" w:cs="Times New Roman"/>
          <w:sz w:val="24"/>
          <w:szCs w:val="24"/>
        </w:rPr>
      </w:pPr>
      <w:r w:rsidRPr="00D478B1">
        <w:rPr>
          <w:rFonts w:ascii="Times New Roman" w:hAnsi="Times New Roman" w:cs="Times New Roman"/>
          <w:spacing w:val="10"/>
          <w:sz w:val="24"/>
          <w:szCs w:val="24"/>
        </w:rPr>
        <w:t>—</w:t>
      </w:r>
      <w:r w:rsidRPr="00D478B1">
        <w:rPr>
          <w:rFonts w:ascii="Times New Roman" w:hAnsi="Times New Roman" w:cs="Times New Roman"/>
          <w:sz w:val="24"/>
          <w:szCs w:val="24"/>
        </w:rPr>
        <w:t>выражать своими словами понимание значимости нрав­ ственного</w:t>
      </w:r>
      <w:r w:rsidRPr="00D478B1">
        <w:rPr>
          <w:rFonts w:ascii="Times New Roman" w:hAnsi="Times New Roman" w:cs="Times New Roman"/>
          <w:spacing w:val="-9"/>
          <w:sz w:val="24"/>
          <w:szCs w:val="24"/>
        </w:rPr>
        <w:t xml:space="preserve"> </w:t>
      </w:r>
      <w:r w:rsidRPr="00D478B1">
        <w:rPr>
          <w:rFonts w:ascii="Times New Roman" w:hAnsi="Times New Roman" w:cs="Times New Roman"/>
          <w:sz w:val="24"/>
          <w:szCs w:val="24"/>
        </w:rPr>
        <w:t>совершенствования</w:t>
      </w:r>
      <w:r w:rsidRPr="00D478B1">
        <w:rPr>
          <w:rFonts w:ascii="Times New Roman" w:hAnsi="Times New Roman" w:cs="Times New Roman"/>
          <w:spacing w:val="-9"/>
          <w:sz w:val="24"/>
          <w:szCs w:val="24"/>
        </w:rPr>
        <w:t xml:space="preserve"> </w:t>
      </w:r>
      <w:r w:rsidRPr="00D478B1">
        <w:rPr>
          <w:rFonts w:ascii="Times New Roman" w:hAnsi="Times New Roman" w:cs="Times New Roman"/>
          <w:sz w:val="24"/>
          <w:szCs w:val="24"/>
        </w:rPr>
        <w:t>и</w:t>
      </w:r>
      <w:r w:rsidRPr="00D478B1">
        <w:rPr>
          <w:rFonts w:ascii="Times New Roman" w:hAnsi="Times New Roman" w:cs="Times New Roman"/>
          <w:spacing w:val="-9"/>
          <w:sz w:val="24"/>
          <w:szCs w:val="24"/>
        </w:rPr>
        <w:t xml:space="preserve"> </w:t>
      </w:r>
      <w:r w:rsidRPr="00D478B1">
        <w:rPr>
          <w:rFonts w:ascii="Times New Roman" w:hAnsi="Times New Roman" w:cs="Times New Roman"/>
          <w:sz w:val="24"/>
          <w:szCs w:val="24"/>
        </w:rPr>
        <w:t>роли</w:t>
      </w:r>
      <w:r w:rsidRPr="00D478B1">
        <w:rPr>
          <w:rFonts w:ascii="Times New Roman" w:hAnsi="Times New Roman" w:cs="Times New Roman"/>
          <w:spacing w:val="-9"/>
          <w:sz w:val="24"/>
          <w:szCs w:val="24"/>
        </w:rPr>
        <w:t xml:space="preserve"> </w:t>
      </w:r>
      <w:r w:rsidRPr="00D478B1">
        <w:rPr>
          <w:rFonts w:ascii="Times New Roman" w:hAnsi="Times New Roman" w:cs="Times New Roman"/>
          <w:sz w:val="24"/>
          <w:szCs w:val="24"/>
        </w:rPr>
        <w:t>в</w:t>
      </w:r>
      <w:r w:rsidRPr="00D478B1">
        <w:rPr>
          <w:rFonts w:ascii="Times New Roman" w:hAnsi="Times New Roman" w:cs="Times New Roman"/>
          <w:spacing w:val="-9"/>
          <w:sz w:val="24"/>
          <w:szCs w:val="24"/>
        </w:rPr>
        <w:t xml:space="preserve"> </w:t>
      </w:r>
      <w:r w:rsidRPr="00D478B1">
        <w:rPr>
          <w:rFonts w:ascii="Times New Roman" w:hAnsi="Times New Roman" w:cs="Times New Roman"/>
          <w:sz w:val="24"/>
          <w:szCs w:val="24"/>
        </w:rPr>
        <w:t>этом</w:t>
      </w:r>
      <w:r w:rsidRPr="00D478B1">
        <w:rPr>
          <w:rFonts w:ascii="Times New Roman" w:hAnsi="Times New Roman" w:cs="Times New Roman"/>
          <w:spacing w:val="-9"/>
          <w:sz w:val="24"/>
          <w:szCs w:val="24"/>
        </w:rPr>
        <w:t xml:space="preserve"> </w:t>
      </w:r>
      <w:r w:rsidRPr="00D478B1">
        <w:rPr>
          <w:rFonts w:ascii="Times New Roman" w:hAnsi="Times New Roman" w:cs="Times New Roman"/>
          <w:sz w:val="24"/>
          <w:szCs w:val="24"/>
        </w:rPr>
        <w:t>личных</w:t>
      </w:r>
      <w:r w:rsidRPr="00D478B1">
        <w:rPr>
          <w:rFonts w:ascii="Times New Roman" w:hAnsi="Times New Roman" w:cs="Times New Roman"/>
          <w:spacing w:val="-9"/>
          <w:sz w:val="24"/>
          <w:szCs w:val="24"/>
        </w:rPr>
        <w:t xml:space="preserve"> </w:t>
      </w:r>
      <w:r w:rsidRPr="00D478B1">
        <w:rPr>
          <w:rFonts w:ascii="Times New Roman" w:hAnsi="Times New Roman" w:cs="Times New Roman"/>
          <w:sz w:val="24"/>
          <w:szCs w:val="24"/>
        </w:rPr>
        <w:t>усилий человека, приводить примеры;</w:t>
      </w:r>
    </w:p>
    <w:p w:rsidR="00D478B1" w:rsidRPr="00D478B1" w:rsidRDefault="00D478B1" w:rsidP="00D478B1">
      <w:pPr>
        <w:pStyle w:val="aa"/>
        <w:rPr>
          <w:rFonts w:ascii="Times New Roman" w:hAnsi="Times New Roman" w:cs="Times New Roman"/>
          <w:sz w:val="24"/>
          <w:szCs w:val="24"/>
        </w:rPr>
      </w:pPr>
      <w:r w:rsidRPr="00D478B1">
        <w:rPr>
          <w:rFonts w:ascii="Times New Roman" w:hAnsi="Times New Roman" w:cs="Times New Roman"/>
          <w:spacing w:val="10"/>
          <w:sz w:val="24"/>
          <w:szCs w:val="24"/>
        </w:rPr>
        <w:t>—</w:t>
      </w:r>
      <w:r w:rsidRPr="00D478B1">
        <w:rPr>
          <w:rFonts w:ascii="Times New Roman" w:hAnsi="Times New Roman" w:cs="Times New Roman"/>
          <w:sz w:val="24"/>
          <w:szCs w:val="24"/>
        </w:rPr>
        <w:t>выражать</w:t>
      </w:r>
      <w:r w:rsidRPr="00D478B1">
        <w:rPr>
          <w:rFonts w:ascii="Times New Roman" w:hAnsi="Times New Roman" w:cs="Times New Roman"/>
          <w:spacing w:val="-13"/>
          <w:sz w:val="24"/>
          <w:szCs w:val="24"/>
        </w:rPr>
        <w:t xml:space="preserve"> </w:t>
      </w:r>
      <w:r w:rsidRPr="00D478B1">
        <w:rPr>
          <w:rFonts w:ascii="Times New Roman" w:hAnsi="Times New Roman" w:cs="Times New Roman"/>
          <w:sz w:val="24"/>
          <w:szCs w:val="24"/>
        </w:rPr>
        <w:t>понимание</w:t>
      </w:r>
      <w:r w:rsidRPr="00D478B1">
        <w:rPr>
          <w:rFonts w:ascii="Times New Roman" w:hAnsi="Times New Roman" w:cs="Times New Roman"/>
          <w:spacing w:val="-13"/>
          <w:sz w:val="24"/>
          <w:szCs w:val="24"/>
        </w:rPr>
        <w:t xml:space="preserve"> </w:t>
      </w:r>
      <w:r w:rsidRPr="00D478B1">
        <w:rPr>
          <w:rFonts w:ascii="Times New Roman" w:hAnsi="Times New Roman" w:cs="Times New Roman"/>
          <w:sz w:val="24"/>
          <w:szCs w:val="24"/>
        </w:rPr>
        <w:t>и</w:t>
      </w:r>
      <w:r w:rsidRPr="00D478B1">
        <w:rPr>
          <w:rFonts w:ascii="Times New Roman" w:hAnsi="Times New Roman" w:cs="Times New Roman"/>
          <w:spacing w:val="-13"/>
          <w:sz w:val="24"/>
          <w:szCs w:val="24"/>
        </w:rPr>
        <w:t xml:space="preserve"> </w:t>
      </w:r>
      <w:r w:rsidRPr="00D478B1">
        <w:rPr>
          <w:rFonts w:ascii="Times New Roman" w:hAnsi="Times New Roman" w:cs="Times New Roman"/>
          <w:sz w:val="24"/>
          <w:szCs w:val="24"/>
        </w:rPr>
        <w:t>принятие</w:t>
      </w:r>
      <w:r w:rsidRPr="00D478B1">
        <w:rPr>
          <w:rFonts w:ascii="Times New Roman" w:hAnsi="Times New Roman" w:cs="Times New Roman"/>
          <w:spacing w:val="-13"/>
          <w:sz w:val="24"/>
          <w:szCs w:val="24"/>
        </w:rPr>
        <w:t xml:space="preserve"> </w:t>
      </w:r>
      <w:r w:rsidRPr="00D478B1">
        <w:rPr>
          <w:rFonts w:ascii="Times New Roman" w:hAnsi="Times New Roman" w:cs="Times New Roman"/>
          <w:sz w:val="24"/>
          <w:szCs w:val="24"/>
        </w:rPr>
        <w:t>значения</w:t>
      </w:r>
      <w:r w:rsidRPr="00D478B1">
        <w:rPr>
          <w:rFonts w:ascii="Times New Roman" w:hAnsi="Times New Roman" w:cs="Times New Roman"/>
          <w:spacing w:val="-13"/>
          <w:sz w:val="24"/>
          <w:szCs w:val="24"/>
        </w:rPr>
        <w:t xml:space="preserve"> </w:t>
      </w:r>
      <w:r w:rsidRPr="00D478B1">
        <w:rPr>
          <w:rFonts w:ascii="Times New Roman" w:hAnsi="Times New Roman" w:cs="Times New Roman"/>
          <w:sz w:val="24"/>
          <w:szCs w:val="24"/>
        </w:rPr>
        <w:t>российских</w:t>
      </w:r>
      <w:r w:rsidRPr="00D478B1">
        <w:rPr>
          <w:rFonts w:ascii="Times New Roman" w:hAnsi="Times New Roman" w:cs="Times New Roman"/>
          <w:spacing w:val="-13"/>
          <w:sz w:val="24"/>
          <w:szCs w:val="24"/>
        </w:rPr>
        <w:t xml:space="preserve"> </w:t>
      </w:r>
      <w:r w:rsidRPr="00D478B1">
        <w:rPr>
          <w:rFonts w:ascii="Times New Roman" w:hAnsi="Times New Roman" w:cs="Times New Roman"/>
          <w:sz w:val="24"/>
          <w:szCs w:val="24"/>
        </w:rPr>
        <w:t>тра­ диционных духовных и нравственных ценностей, духовно­ нравственной</w:t>
      </w:r>
      <w:r w:rsidRPr="00D478B1">
        <w:rPr>
          <w:rFonts w:ascii="Times New Roman" w:hAnsi="Times New Roman" w:cs="Times New Roman"/>
          <w:spacing w:val="-8"/>
          <w:sz w:val="24"/>
          <w:szCs w:val="24"/>
        </w:rPr>
        <w:t xml:space="preserve"> </w:t>
      </w:r>
      <w:r w:rsidRPr="00D478B1">
        <w:rPr>
          <w:rFonts w:ascii="Times New Roman" w:hAnsi="Times New Roman" w:cs="Times New Roman"/>
          <w:sz w:val="24"/>
          <w:szCs w:val="24"/>
        </w:rPr>
        <w:t>культуры</w:t>
      </w:r>
      <w:r w:rsidRPr="00D478B1">
        <w:rPr>
          <w:rFonts w:ascii="Times New Roman" w:hAnsi="Times New Roman" w:cs="Times New Roman"/>
          <w:spacing w:val="-8"/>
          <w:sz w:val="24"/>
          <w:szCs w:val="24"/>
        </w:rPr>
        <w:t xml:space="preserve"> </w:t>
      </w:r>
      <w:r w:rsidRPr="00D478B1">
        <w:rPr>
          <w:rFonts w:ascii="Times New Roman" w:hAnsi="Times New Roman" w:cs="Times New Roman"/>
          <w:sz w:val="24"/>
          <w:szCs w:val="24"/>
        </w:rPr>
        <w:t>народов</w:t>
      </w:r>
      <w:r w:rsidRPr="00D478B1">
        <w:rPr>
          <w:rFonts w:ascii="Times New Roman" w:hAnsi="Times New Roman" w:cs="Times New Roman"/>
          <w:spacing w:val="-8"/>
          <w:sz w:val="24"/>
          <w:szCs w:val="24"/>
        </w:rPr>
        <w:t xml:space="preserve"> </w:t>
      </w:r>
      <w:r w:rsidRPr="00D478B1">
        <w:rPr>
          <w:rFonts w:ascii="Times New Roman" w:hAnsi="Times New Roman" w:cs="Times New Roman"/>
          <w:sz w:val="24"/>
          <w:szCs w:val="24"/>
        </w:rPr>
        <w:t>России,</w:t>
      </w:r>
      <w:r w:rsidRPr="00D478B1">
        <w:rPr>
          <w:rFonts w:ascii="Times New Roman" w:hAnsi="Times New Roman" w:cs="Times New Roman"/>
          <w:spacing w:val="-8"/>
          <w:sz w:val="24"/>
          <w:szCs w:val="24"/>
        </w:rPr>
        <w:t xml:space="preserve"> </w:t>
      </w:r>
      <w:r w:rsidRPr="00D478B1">
        <w:rPr>
          <w:rFonts w:ascii="Times New Roman" w:hAnsi="Times New Roman" w:cs="Times New Roman"/>
          <w:sz w:val="24"/>
          <w:szCs w:val="24"/>
        </w:rPr>
        <w:t>российского</w:t>
      </w:r>
      <w:r w:rsidRPr="00D478B1">
        <w:rPr>
          <w:rFonts w:ascii="Times New Roman" w:hAnsi="Times New Roman" w:cs="Times New Roman"/>
          <w:spacing w:val="-8"/>
          <w:sz w:val="24"/>
          <w:szCs w:val="24"/>
        </w:rPr>
        <w:t xml:space="preserve"> </w:t>
      </w:r>
      <w:r w:rsidRPr="00D478B1">
        <w:rPr>
          <w:rFonts w:ascii="Times New Roman" w:hAnsi="Times New Roman" w:cs="Times New Roman"/>
          <w:sz w:val="24"/>
          <w:szCs w:val="24"/>
        </w:rPr>
        <w:t>обще­ ства как источника и основы духовного развития, нрав­ ственного совершенствования;</w:t>
      </w:r>
    </w:p>
    <w:p w:rsidR="00D478B1" w:rsidRPr="00D478B1" w:rsidRDefault="00D478B1" w:rsidP="00D478B1">
      <w:pPr>
        <w:pStyle w:val="aa"/>
        <w:rPr>
          <w:rFonts w:ascii="Times New Roman" w:hAnsi="Times New Roman" w:cs="Times New Roman"/>
          <w:sz w:val="24"/>
          <w:szCs w:val="24"/>
        </w:rPr>
      </w:pPr>
      <w:r w:rsidRPr="00D478B1">
        <w:rPr>
          <w:rFonts w:ascii="Times New Roman" w:hAnsi="Times New Roman" w:cs="Times New Roman"/>
          <w:spacing w:val="10"/>
          <w:sz w:val="24"/>
          <w:szCs w:val="24"/>
        </w:rPr>
        <w:t>—</w:t>
      </w:r>
      <w:r w:rsidRPr="00D478B1">
        <w:rPr>
          <w:rFonts w:ascii="Times New Roman" w:hAnsi="Times New Roman" w:cs="Times New Roman"/>
          <w:sz w:val="24"/>
          <w:szCs w:val="24"/>
        </w:rPr>
        <w:t>рассказывать</w:t>
      </w:r>
      <w:r w:rsidRPr="00D478B1">
        <w:rPr>
          <w:rFonts w:ascii="Times New Roman" w:hAnsi="Times New Roman" w:cs="Times New Roman"/>
          <w:spacing w:val="-16"/>
          <w:sz w:val="24"/>
          <w:szCs w:val="24"/>
        </w:rPr>
        <w:t xml:space="preserve"> </w:t>
      </w:r>
      <w:r w:rsidRPr="00D478B1">
        <w:rPr>
          <w:rFonts w:ascii="Times New Roman" w:hAnsi="Times New Roman" w:cs="Times New Roman"/>
          <w:sz w:val="24"/>
          <w:szCs w:val="24"/>
        </w:rPr>
        <w:t>о</w:t>
      </w:r>
      <w:r w:rsidRPr="00D478B1">
        <w:rPr>
          <w:rFonts w:ascii="Times New Roman" w:hAnsi="Times New Roman" w:cs="Times New Roman"/>
          <w:spacing w:val="-16"/>
          <w:sz w:val="24"/>
          <w:szCs w:val="24"/>
        </w:rPr>
        <w:t xml:space="preserve"> </w:t>
      </w:r>
      <w:r w:rsidRPr="00D478B1">
        <w:rPr>
          <w:rFonts w:ascii="Times New Roman" w:hAnsi="Times New Roman" w:cs="Times New Roman"/>
          <w:sz w:val="24"/>
          <w:szCs w:val="24"/>
        </w:rPr>
        <w:t>нравственных</w:t>
      </w:r>
      <w:r w:rsidRPr="00D478B1">
        <w:rPr>
          <w:rFonts w:ascii="Times New Roman" w:hAnsi="Times New Roman" w:cs="Times New Roman"/>
          <w:spacing w:val="-16"/>
          <w:sz w:val="24"/>
          <w:szCs w:val="24"/>
        </w:rPr>
        <w:t xml:space="preserve"> </w:t>
      </w:r>
      <w:r w:rsidRPr="00D478B1">
        <w:rPr>
          <w:rFonts w:ascii="Times New Roman" w:hAnsi="Times New Roman" w:cs="Times New Roman"/>
          <w:sz w:val="24"/>
          <w:szCs w:val="24"/>
        </w:rPr>
        <w:t>заповедях,</w:t>
      </w:r>
      <w:r w:rsidRPr="00D478B1">
        <w:rPr>
          <w:rFonts w:ascii="Times New Roman" w:hAnsi="Times New Roman" w:cs="Times New Roman"/>
          <w:spacing w:val="-16"/>
          <w:sz w:val="24"/>
          <w:szCs w:val="24"/>
        </w:rPr>
        <w:t xml:space="preserve"> </w:t>
      </w:r>
      <w:r w:rsidRPr="00D478B1">
        <w:rPr>
          <w:rFonts w:ascii="Times New Roman" w:hAnsi="Times New Roman" w:cs="Times New Roman"/>
          <w:sz w:val="24"/>
          <w:szCs w:val="24"/>
        </w:rPr>
        <w:t>нормах</w:t>
      </w:r>
      <w:r w:rsidRPr="00D478B1">
        <w:rPr>
          <w:rFonts w:ascii="Times New Roman" w:hAnsi="Times New Roman" w:cs="Times New Roman"/>
          <w:spacing w:val="-16"/>
          <w:sz w:val="24"/>
          <w:szCs w:val="24"/>
        </w:rPr>
        <w:t xml:space="preserve"> </w:t>
      </w:r>
      <w:r w:rsidRPr="00D478B1">
        <w:rPr>
          <w:rFonts w:ascii="Times New Roman" w:hAnsi="Times New Roman" w:cs="Times New Roman"/>
          <w:sz w:val="24"/>
          <w:szCs w:val="24"/>
        </w:rPr>
        <w:t>исламской религиозной морали, их значении в выстраивании отноше­ ний</w:t>
      </w:r>
      <w:r w:rsidRPr="00D478B1">
        <w:rPr>
          <w:rFonts w:ascii="Times New Roman" w:hAnsi="Times New Roman" w:cs="Times New Roman"/>
          <w:spacing w:val="40"/>
          <w:sz w:val="24"/>
          <w:szCs w:val="24"/>
        </w:rPr>
        <w:t xml:space="preserve"> </w:t>
      </w:r>
      <w:r w:rsidRPr="00D478B1">
        <w:rPr>
          <w:rFonts w:ascii="Times New Roman" w:hAnsi="Times New Roman" w:cs="Times New Roman"/>
          <w:sz w:val="24"/>
          <w:szCs w:val="24"/>
        </w:rPr>
        <w:t>в</w:t>
      </w:r>
      <w:r w:rsidRPr="00D478B1">
        <w:rPr>
          <w:rFonts w:ascii="Times New Roman" w:hAnsi="Times New Roman" w:cs="Times New Roman"/>
          <w:spacing w:val="40"/>
          <w:sz w:val="24"/>
          <w:szCs w:val="24"/>
        </w:rPr>
        <w:t xml:space="preserve"> </w:t>
      </w:r>
      <w:r w:rsidRPr="00D478B1">
        <w:rPr>
          <w:rFonts w:ascii="Times New Roman" w:hAnsi="Times New Roman" w:cs="Times New Roman"/>
          <w:sz w:val="24"/>
          <w:szCs w:val="24"/>
        </w:rPr>
        <w:t>семье,</w:t>
      </w:r>
      <w:r w:rsidRPr="00D478B1">
        <w:rPr>
          <w:rFonts w:ascii="Times New Roman" w:hAnsi="Times New Roman" w:cs="Times New Roman"/>
          <w:spacing w:val="40"/>
          <w:sz w:val="24"/>
          <w:szCs w:val="24"/>
        </w:rPr>
        <w:t xml:space="preserve"> </w:t>
      </w:r>
      <w:r w:rsidRPr="00D478B1">
        <w:rPr>
          <w:rFonts w:ascii="Times New Roman" w:hAnsi="Times New Roman" w:cs="Times New Roman"/>
          <w:sz w:val="24"/>
          <w:szCs w:val="24"/>
        </w:rPr>
        <w:t>между</w:t>
      </w:r>
      <w:r w:rsidRPr="00D478B1">
        <w:rPr>
          <w:rFonts w:ascii="Times New Roman" w:hAnsi="Times New Roman" w:cs="Times New Roman"/>
          <w:spacing w:val="40"/>
          <w:sz w:val="24"/>
          <w:szCs w:val="24"/>
        </w:rPr>
        <w:t xml:space="preserve"> </w:t>
      </w:r>
      <w:r w:rsidRPr="00D478B1">
        <w:rPr>
          <w:rFonts w:ascii="Times New Roman" w:hAnsi="Times New Roman" w:cs="Times New Roman"/>
          <w:sz w:val="24"/>
          <w:szCs w:val="24"/>
        </w:rPr>
        <w:t>людьми,</w:t>
      </w:r>
      <w:r w:rsidRPr="00D478B1">
        <w:rPr>
          <w:rFonts w:ascii="Times New Roman" w:hAnsi="Times New Roman" w:cs="Times New Roman"/>
          <w:spacing w:val="40"/>
          <w:sz w:val="24"/>
          <w:szCs w:val="24"/>
        </w:rPr>
        <w:t xml:space="preserve"> </w:t>
      </w:r>
      <w:r w:rsidRPr="00D478B1">
        <w:rPr>
          <w:rFonts w:ascii="Times New Roman" w:hAnsi="Times New Roman" w:cs="Times New Roman"/>
          <w:sz w:val="24"/>
          <w:szCs w:val="24"/>
        </w:rPr>
        <w:t>в</w:t>
      </w:r>
      <w:r w:rsidRPr="00D478B1">
        <w:rPr>
          <w:rFonts w:ascii="Times New Roman" w:hAnsi="Times New Roman" w:cs="Times New Roman"/>
          <w:spacing w:val="40"/>
          <w:sz w:val="24"/>
          <w:szCs w:val="24"/>
        </w:rPr>
        <w:t xml:space="preserve"> </w:t>
      </w:r>
      <w:r w:rsidRPr="00D478B1">
        <w:rPr>
          <w:rFonts w:ascii="Times New Roman" w:hAnsi="Times New Roman" w:cs="Times New Roman"/>
          <w:sz w:val="24"/>
          <w:szCs w:val="24"/>
        </w:rPr>
        <w:t>общении</w:t>
      </w:r>
      <w:r w:rsidRPr="00D478B1">
        <w:rPr>
          <w:rFonts w:ascii="Times New Roman" w:hAnsi="Times New Roman" w:cs="Times New Roman"/>
          <w:spacing w:val="40"/>
          <w:sz w:val="24"/>
          <w:szCs w:val="24"/>
        </w:rPr>
        <w:t xml:space="preserve"> </w:t>
      </w:r>
      <w:r w:rsidRPr="00D478B1">
        <w:rPr>
          <w:rFonts w:ascii="Times New Roman" w:hAnsi="Times New Roman" w:cs="Times New Roman"/>
          <w:sz w:val="24"/>
          <w:szCs w:val="24"/>
        </w:rPr>
        <w:t>и</w:t>
      </w:r>
      <w:r w:rsidRPr="00D478B1">
        <w:rPr>
          <w:rFonts w:ascii="Times New Roman" w:hAnsi="Times New Roman" w:cs="Times New Roman"/>
          <w:spacing w:val="40"/>
          <w:sz w:val="24"/>
          <w:szCs w:val="24"/>
        </w:rPr>
        <w:t xml:space="preserve"> </w:t>
      </w:r>
      <w:r w:rsidRPr="00D478B1">
        <w:rPr>
          <w:rFonts w:ascii="Times New Roman" w:hAnsi="Times New Roman" w:cs="Times New Roman"/>
          <w:sz w:val="24"/>
          <w:szCs w:val="24"/>
        </w:rPr>
        <w:t>деятельности;</w:t>
      </w:r>
    </w:p>
    <w:p w:rsidR="00D478B1" w:rsidRPr="00D478B1" w:rsidRDefault="00D478B1" w:rsidP="00D478B1">
      <w:pPr>
        <w:pStyle w:val="aa"/>
        <w:rPr>
          <w:rFonts w:ascii="Times New Roman" w:hAnsi="Times New Roman" w:cs="Times New Roman"/>
          <w:sz w:val="24"/>
          <w:szCs w:val="24"/>
        </w:rPr>
      </w:pPr>
      <w:r w:rsidRPr="00D478B1">
        <w:rPr>
          <w:rFonts w:ascii="Times New Roman" w:hAnsi="Times New Roman" w:cs="Times New Roman"/>
          <w:spacing w:val="10"/>
          <w:sz w:val="24"/>
          <w:szCs w:val="24"/>
        </w:rPr>
        <w:t>—</w:t>
      </w:r>
      <w:r w:rsidRPr="00D478B1">
        <w:rPr>
          <w:rFonts w:ascii="Times New Roman" w:hAnsi="Times New Roman" w:cs="Times New Roman"/>
          <w:sz w:val="24"/>
          <w:szCs w:val="24"/>
        </w:rPr>
        <w:t>раскрывать основное содержание нравственных категорий в исламской культуре, традиции (вера, искренность, мило­ сердие, ответственность, справедливость, честность, вели­ кодушие, скромность, верность, терпение, выдержка, до­ стойное поведение, стремление к знаниям);</w:t>
      </w:r>
    </w:p>
    <w:p w:rsidR="00D478B1" w:rsidRPr="00D478B1" w:rsidRDefault="00D478B1" w:rsidP="00D478B1">
      <w:pPr>
        <w:pStyle w:val="aa"/>
        <w:rPr>
          <w:rFonts w:ascii="Times New Roman" w:hAnsi="Times New Roman" w:cs="Times New Roman"/>
          <w:sz w:val="24"/>
          <w:szCs w:val="24"/>
        </w:rPr>
      </w:pPr>
      <w:r w:rsidRPr="00D478B1">
        <w:rPr>
          <w:rFonts w:ascii="Times New Roman" w:hAnsi="Times New Roman" w:cs="Times New Roman"/>
          <w:spacing w:val="10"/>
          <w:sz w:val="24"/>
          <w:szCs w:val="24"/>
        </w:rPr>
        <w:t>—</w:t>
      </w:r>
      <w:r w:rsidRPr="00D478B1">
        <w:rPr>
          <w:rFonts w:ascii="Times New Roman" w:hAnsi="Times New Roman" w:cs="Times New Roman"/>
          <w:sz w:val="24"/>
          <w:szCs w:val="24"/>
        </w:rPr>
        <w:t>первоначальный опыт осмысления и нравственной оценки поступков,</w:t>
      </w:r>
      <w:r w:rsidRPr="00D478B1">
        <w:rPr>
          <w:rFonts w:ascii="Times New Roman" w:hAnsi="Times New Roman" w:cs="Times New Roman"/>
          <w:spacing w:val="-3"/>
          <w:sz w:val="24"/>
          <w:szCs w:val="24"/>
        </w:rPr>
        <w:t xml:space="preserve"> </w:t>
      </w:r>
      <w:r w:rsidRPr="00D478B1">
        <w:rPr>
          <w:rFonts w:ascii="Times New Roman" w:hAnsi="Times New Roman" w:cs="Times New Roman"/>
          <w:sz w:val="24"/>
          <w:szCs w:val="24"/>
        </w:rPr>
        <w:t>поведения</w:t>
      </w:r>
      <w:r w:rsidRPr="00D478B1">
        <w:rPr>
          <w:rFonts w:ascii="Times New Roman" w:hAnsi="Times New Roman" w:cs="Times New Roman"/>
          <w:spacing w:val="-3"/>
          <w:sz w:val="24"/>
          <w:szCs w:val="24"/>
        </w:rPr>
        <w:t xml:space="preserve"> </w:t>
      </w:r>
      <w:r w:rsidRPr="00D478B1">
        <w:rPr>
          <w:rFonts w:ascii="Times New Roman" w:hAnsi="Times New Roman" w:cs="Times New Roman"/>
          <w:sz w:val="24"/>
          <w:szCs w:val="24"/>
        </w:rPr>
        <w:t>(своих</w:t>
      </w:r>
      <w:r w:rsidRPr="00D478B1">
        <w:rPr>
          <w:rFonts w:ascii="Times New Roman" w:hAnsi="Times New Roman" w:cs="Times New Roman"/>
          <w:spacing w:val="-3"/>
          <w:sz w:val="24"/>
          <w:szCs w:val="24"/>
        </w:rPr>
        <w:t xml:space="preserve"> </w:t>
      </w:r>
      <w:r w:rsidRPr="00D478B1">
        <w:rPr>
          <w:rFonts w:ascii="Times New Roman" w:hAnsi="Times New Roman" w:cs="Times New Roman"/>
          <w:sz w:val="24"/>
          <w:szCs w:val="24"/>
        </w:rPr>
        <w:t>и</w:t>
      </w:r>
      <w:r w:rsidRPr="00D478B1">
        <w:rPr>
          <w:rFonts w:ascii="Times New Roman" w:hAnsi="Times New Roman" w:cs="Times New Roman"/>
          <w:spacing w:val="-3"/>
          <w:sz w:val="24"/>
          <w:szCs w:val="24"/>
        </w:rPr>
        <w:t xml:space="preserve"> </w:t>
      </w:r>
      <w:r w:rsidRPr="00D478B1">
        <w:rPr>
          <w:rFonts w:ascii="Times New Roman" w:hAnsi="Times New Roman" w:cs="Times New Roman"/>
          <w:sz w:val="24"/>
          <w:szCs w:val="24"/>
        </w:rPr>
        <w:t>других</w:t>
      </w:r>
      <w:r w:rsidRPr="00D478B1">
        <w:rPr>
          <w:rFonts w:ascii="Times New Roman" w:hAnsi="Times New Roman" w:cs="Times New Roman"/>
          <w:spacing w:val="-3"/>
          <w:sz w:val="24"/>
          <w:szCs w:val="24"/>
        </w:rPr>
        <w:t xml:space="preserve"> </w:t>
      </w:r>
      <w:r w:rsidRPr="00D478B1">
        <w:rPr>
          <w:rFonts w:ascii="Times New Roman" w:hAnsi="Times New Roman" w:cs="Times New Roman"/>
          <w:sz w:val="24"/>
          <w:szCs w:val="24"/>
        </w:rPr>
        <w:t>людей)</w:t>
      </w:r>
      <w:r w:rsidRPr="00D478B1">
        <w:rPr>
          <w:rFonts w:ascii="Times New Roman" w:hAnsi="Times New Roman" w:cs="Times New Roman"/>
          <w:spacing w:val="-3"/>
          <w:sz w:val="24"/>
          <w:szCs w:val="24"/>
        </w:rPr>
        <w:t xml:space="preserve"> </w:t>
      </w:r>
      <w:r w:rsidRPr="00D478B1">
        <w:rPr>
          <w:rFonts w:ascii="Times New Roman" w:hAnsi="Times New Roman" w:cs="Times New Roman"/>
          <w:sz w:val="24"/>
          <w:szCs w:val="24"/>
        </w:rPr>
        <w:t>с</w:t>
      </w:r>
      <w:r w:rsidRPr="00D478B1">
        <w:rPr>
          <w:rFonts w:ascii="Times New Roman" w:hAnsi="Times New Roman" w:cs="Times New Roman"/>
          <w:spacing w:val="-3"/>
          <w:sz w:val="24"/>
          <w:szCs w:val="24"/>
        </w:rPr>
        <w:t xml:space="preserve"> </w:t>
      </w:r>
      <w:r w:rsidRPr="00D478B1">
        <w:rPr>
          <w:rFonts w:ascii="Times New Roman" w:hAnsi="Times New Roman" w:cs="Times New Roman"/>
          <w:sz w:val="24"/>
          <w:szCs w:val="24"/>
        </w:rPr>
        <w:t>позиций</w:t>
      </w:r>
      <w:r w:rsidRPr="00D478B1">
        <w:rPr>
          <w:rFonts w:ascii="Times New Roman" w:hAnsi="Times New Roman" w:cs="Times New Roman"/>
          <w:spacing w:val="-3"/>
          <w:sz w:val="24"/>
          <w:szCs w:val="24"/>
        </w:rPr>
        <w:t xml:space="preserve"> </w:t>
      </w:r>
      <w:r w:rsidRPr="00D478B1">
        <w:rPr>
          <w:rFonts w:ascii="Times New Roman" w:hAnsi="Times New Roman" w:cs="Times New Roman"/>
          <w:sz w:val="24"/>
          <w:szCs w:val="24"/>
        </w:rPr>
        <w:t>ис­ ламской этики;</w:t>
      </w:r>
    </w:p>
    <w:p w:rsidR="00D478B1" w:rsidRPr="00D478B1" w:rsidRDefault="00D478B1" w:rsidP="00D478B1">
      <w:pPr>
        <w:pStyle w:val="aa"/>
        <w:rPr>
          <w:rFonts w:ascii="Times New Roman" w:hAnsi="Times New Roman" w:cs="Times New Roman"/>
          <w:sz w:val="24"/>
          <w:szCs w:val="24"/>
        </w:rPr>
      </w:pPr>
      <w:r w:rsidRPr="00D478B1">
        <w:rPr>
          <w:rFonts w:ascii="Times New Roman" w:hAnsi="Times New Roman" w:cs="Times New Roman"/>
          <w:spacing w:val="-2"/>
          <w:sz w:val="24"/>
          <w:szCs w:val="24"/>
        </w:rPr>
        <w:t xml:space="preserve">—раскрывать своими словами первоначальные представления </w:t>
      </w:r>
      <w:r w:rsidRPr="00D478B1">
        <w:rPr>
          <w:rFonts w:ascii="Times New Roman" w:hAnsi="Times New Roman" w:cs="Times New Roman"/>
          <w:sz w:val="24"/>
          <w:szCs w:val="24"/>
        </w:rPr>
        <w:t>о</w:t>
      </w:r>
      <w:r w:rsidRPr="00D478B1">
        <w:rPr>
          <w:rFonts w:ascii="Times New Roman" w:hAnsi="Times New Roman" w:cs="Times New Roman"/>
          <w:spacing w:val="-11"/>
          <w:sz w:val="24"/>
          <w:szCs w:val="24"/>
        </w:rPr>
        <w:t xml:space="preserve"> </w:t>
      </w:r>
      <w:r w:rsidRPr="00D478B1">
        <w:rPr>
          <w:rFonts w:ascii="Times New Roman" w:hAnsi="Times New Roman" w:cs="Times New Roman"/>
          <w:sz w:val="24"/>
          <w:szCs w:val="24"/>
        </w:rPr>
        <w:t>мировоззрении</w:t>
      </w:r>
      <w:r w:rsidRPr="00D478B1">
        <w:rPr>
          <w:rFonts w:ascii="Times New Roman" w:hAnsi="Times New Roman" w:cs="Times New Roman"/>
          <w:spacing w:val="-11"/>
          <w:sz w:val="24"/>
          <w:szCs w:val="24"/>
        </w:rPr>
        <w:t xml:space="preserve"> </w:t>
      </w:r>
      <w:r w:rsidRPr="00D478B1">
        <w:rPr>
          <w:rFonts w:ascii="Times New Roman" w:hAnsi="Times New Roman" w:cs="Times New Roman"/>
          <w:sz w:val="24"/>
          <w:szCs w:val="24"/>
        </w:rPr>
        <w:t>(картине</w:t>
      </w:r>
      <w:r w:rsidRPr="00D478B1">
        <w:rPr>
          <w:rFonts w:ascii="Times New Roman" w:hAnsi="Times New Roman" w:cs="Times New Roman"/>
          <w:spacing w:val="-11"/>
          <w:sz w:val="24"/>
          <w:szCs w:val="24"/>
        </w:rPr>
        <w:t xml:space="preserve"> </w:t>
      </w:r>
      <w:r w:rsidRPr="00D478B1">
        <w:rPr>
          <w:rFonts w:ascii="Times New Roman" w:hAnsi="Times New Roman" w:cs="Times New Roman"/>
          <w:sz w:val="24"/>
          <w:szCs w:val="24"/>
        </w:rPr>
        <w:t>мира)</w:t>
      </w:r>
      <w:r w:rsidRPr="00D478B1">
        <w:rPr>
          <w:rFonts w:ascii="Times New Roman" w:hAnsi="Times New Roman" w:cs="Times New Roman"/>
          <w:spacing w:val="-11"/>
          <w:sz w:val="24"/>
          <w:szCs w:val="24"/>
        </w:rPr>
        <w:t xml:space="preserve"> </w:t>
      </w:r>
      <w:r w:rsidRPr="00D478B1">
        <w:rPr>
          <w:rFonts w:ascii="Times New Roman" w:hAnsi="Times New Roman" w:cs="Times New Roman"/>
          <w:sz w:val="24"/>
          <w:szCs w:val="24"/>
        </w:rPr>
        <w:t>в</w:t>
      </w:r>
      <w:r w:rsidRPr="00D478B1">
        <w:rPr>
          <w:rFonts w:ascii="Times New Roman" w:hAnsi="Times New Roman" w:cs="Times New Roman"/>
          <w:spacing w:val="-11"/>
          <w:sz w:val="24"/>
          <w:szCs w:val="24"/>
        </w:rPr>
        <w:t xml:space="preserve"> </w:t>
      </w:r>
      <w:r w:rsidRPr="00D478B1">
        <w:rPr>
          <w:rFonts w:ascii="Times New Roman" w:hAnsi="Times New Roman" w:cs="Times New Roman"/>
          <w:sz w:val="24"/>
          <w:szCs w:val="24"/>
        </w:rPr>
        <w:t>исламской</w:t>
      </w:r>
      <w:r w:rsidRPr="00D478B1">
        <w:rPr>
          <w:rFonts w:ascii="Times New Roman" w:hAnsi="Times New Roman" w:cs="Times New Roman"/>
          <w:spacing w:val="-11"/>
          <w:sz w:val="24"/>
          <w:szCs w:val="24"/>
        </w:rPr>
        <w:t xml:space="preserve"> </w:t>
      </w:r>
      <w:r w:rsidRPr="00D478B1">
        <w:rPr>
          <w:rFonts w:ascii="Times New Roman" w:hAnsi="Times New Roman" w:cs="Times New Roman"/>
          <w:sz w:val="24"/>
          <w:szCs w:val="24"/>
        </w:rPr>
        <w:t>культуре,</w:t>
      </w:r>
      <w:r w:rsidRPr="00D478B1">
        <w:rPr>
          <w:rFonts w:ascii="Times New Roman" w:hAnsi="Times New Roman" w:cs="Times New Roman"/>
          <w:spacing w:val="-11"/>
          <w:sz w:val="24"/>
          <w:szCs w:val="24"/>
        </w:rPr>
        <w:t xml:space="preserve"> </w:t>
      </w:r>
      <w:r w:rsidRPr="00D478B1">
        <w:rPr>
          <w:rFonts w:ascii="Times New Roman" w:hAnsi="Times New Roman" w:cs="Times New Roman"/>
          <w:sz w:val="24"/>
          <w:szCs w:val="24"/>
        </w:rPr>
        <w:t>еди­ нобожии, вере и её основах;</w:t>
      </w:r>
    </w:p>
    <w:p w:rsidR="00D478B1" w:rsidRPr="00D478B1" w:rsidRDefault="00D478B1" w:rsidP="00D478B1">
      <w:pPr>
        <w:pStyle w:val="aa"/>
        <w:rPr>
          <w:rFonts w:ascii="Times New Roman" w:hAnsi="Times New Roman" w:cs="Times New Roman"/>
          <w:sz w:val="24"/>
          <w:szCs w:val="24"/>
        </w:rPr>
      </w:pPr>
      <w:r w:rsidRPr="00D478B1">
        <w:rPr>
          <w:rFonts w:ascii="Times New Roman" w:hAnsi="Times New Roman" w:cs="Times New Roman"/>
          <w:spacing w:val="10"/>
          <w:sz w:val="24"/>
          <w:szCs w:val="24"/>
        </w:rPr>
        <w:t>—</w:t>
      </w:r>
      <w:r w:rsidRPr="00D478B1">
        <w:rPr>
          <w:rFonts w:ascii="Times New Roman" w:hAnsi="Times New Roman" w:cs="Times New Roman"/>
          <w:sz w:val="24"/>
          <w:szCs w:val="24"/>
        </w:rPr>
        <w:t xml:space="preserve">рассказывать о Священном Коране и сунне — примерах из жизни пророка Мухаммада; о праведных предках, о риту­ альной практике в исламе (намаз, хадж, пост, закят, дуа, </w:t>
      </w:r>
      <w:r w:rsidRPr="00D478B1">
        <w:rPr>
          <w:rFonts w:ascii="Times New Roman" w:hAnsi="Times New Roman" w:cs="Times New Roman"/>
          <w:spacing w:val="-2"/>
          <w:sz w:val="24"/>
          <w:szCs w:val="24"/>
        </w:rPr>
        <w:t>зикр);</w:t>
      </w:r>
    </w:p>
    <w:p w:rsidR="00D478B1" w:rsidRPr="00D478B1" w:rsidRDefault="00D478B1" w:rsidP="00D478B1">
      <w:pPr>
        <w:pStyle w:val="aa"/>
        <w:rPr>
          <w:rFonts w:ascii="Times New Roman" w:hAnsi="Times New Roman" w:cs="Times New Roman"/>
          <w:sz w:val="24"/>
          <w:szCs w:val="24"/>
        </w:rPr>
      </w:pPr>
      <w:r w:rsidRPr="00D478B1">
        <w:rPr>
          <w:rFonts w:ascii="Times New Roman" w:hAnsi="Times New Roman" w:cs="Times New Roman"/>
          <w:spacing w:val="10"/>
          <w:sz w:val="24"/>
          <w:szCs w:val="24"/>
        </w:rPr>
        <w:t>—</w:t>
      </w:r>
      <w:r w:rsidRPr="00D478B1">
        <w:rPr>
          <w:rFonts w:ascii="Times New Roman" w:hAnsi="Times New Roman" w:cs="Times New Roman"/>
          <w:sz w:val="24"/>
          <w:szCs w:val="24"/>
        </w:rPr>
        <w:t>рассказывать о назначении и устройстве мечети (минбар, михраб), нормах поведения в мечети, общения с верующи­ ми и служителями ислама;</w:t>
      </w:r>
    </w:p>
    <w:p w:rsidR="00D478B1" w:rsidRPr="00D478B1" w:rsidRDefault="00D478B1" w:rsidP="00D478B1">
      <w:pPr>
        <w:pStyle w:val="aa"/>
        <w:rPr>
          <w:rFonts w:ascii="Times New Roman" w:hAnsi="Times New Roman" w:cs="Times New Roman"/>
          <w:sz w:val="24"/>
          <w:szCs w:val="24"/>
        </w:rPr>
      </w:pPr>
      <w:r w:rsidRPr="00D478B1">
        <w:rPr>
          <w:rFonts w:ascii="Times New Roman" w:hAnsi="Times New Roman" w:cs="Times New Roman"/>
          <w:spacing w:val="10"/>
          <w:sz w:val="24"/>
          <w:szCs w:val="24"/>
        </w:rPr>
        <w:t>—</w:t>
      </w:r>
      <w:r w:rsidRPr="00D478B1">
        <w:rPr>
          <w:rFonts w:ascii="Times New Roman" w:hAnsi="Times New Roman" w:cs="Times New Roman"/>
          <w:sz w:val="24"/>
          <w:szCs w:val="24"/>
        </w:rPr>
        <w:t>рассказывать о праздниках в исламе (Ураза­байрам, Кур­ бан­байрам, Маулид);</w:t>
      </w:r>
    </w:p>
    <w:p w:rsidR="00D478B1" w:rsidRPr="00D478B1" w:rsidRDefault="00D478B1" w:rsidP="00D478B1">
      <w:pPr>
        <w:pStyle w:val="aa"/>
        <w:rPr>
          <w:rFonts w:ascii="Times New Roman" w:hAnsi="Times New Roman" w:cs="Times New Roman"/>
          <w:sz w:val="24"/>
          <w:szCs w:val="24"/>
        </w:rPr>
      </w:pPr>
      <w:r w:rsidRPr="00D478B1">
        <w:rPr>
          <w:rFonts w:ascii="Times New Roman" w:hAnsi="Times New Roman" w:cs="Times New Roman"/>
          <w:spacing w:val="10"/>
          <w:sz w:val="24"/>
          <w:szCs w:val="24"/>
        </w:rPr>
        <w:t>—</w:t>
      </w:r>
      <w:r w:rsidRPr="00D478B1">
        <w:rPr>
          <w:rFonts w:ascii="Times New Roman" w:hAnsi="Times New Roman" w:cs="Times New Roman"/>
          <w:sz w:val="24"/>
          <w:szCs w:val="24"/>
        </w:rPr>
        <w:t>раскрывать</w:t>
      </w:r>
      <w:r w:rsidRPr="00D478B1">
        <w:rPr>
          <w:rFonts w:ascii="Times New Roman" w:hAnsi="Times New Roman" w:cs="Times New Roman"/>
          <w:spacing w:val="-14"/>
          <w:sz w:val="24"/>
          <w:szCs w:val="24"/>
        </w:rPr>
        <w:t xml:space="preserve"> </w:t>
      </w:r>
      <w:r w:rsidRPr="00D478B1">
        <w:rPr>
          <w:rFonts w:ascii="Times New Roman" w:hAnsi="Times New Roman" w:cs="Times New Roman"/>
          <w:sz w:val="24"/>
          <w:szCs w:val="24"/>
        </w:rPr>
        <w:t>основное</w:t>
      </w:r>
      <w:r w:rsidRPr="00D478B1">
        <w:rPr>
          <w:rFonts w:ascii="Times New Roman" w:hAnsi="Times New Roman" w:cs="Times New Roman"/>
          <w:spacing w:val="-14"/>
          <w:sz w:val="24"/>
          <w:szCs w:val="24"/>
        </w:rPr>
        <w:t xml:space="preserve"> </w:t>
      </w:r>
      <w:r w:rsidRPr="00D478B1">
        <w:rPr>
          <w:rFonts w:ascii="Times New Roman" w:hAnsi="Times New Roman" w:cs="Times New Roman"/>
          <w:sz w:val="24"/>
          <w:szCs w:val="24"/>
        </w:rPr>
        <w:t>содержание</w:t>
      </w:r>
      <w:r w:rsidRPr="00D478B1">
        <w:rPr>
          <w:rFonts w:ascii="Times New Roman" w:hAnsi="Times New Roman" w:cs="Times New Roman"/>
          <w:spacing w:val="-14"/>
          <w:sz w:val="24"/>
          <w:szCs w:val="24"/>
        </w:rPr>
        <w:t xml:space="preserve"> </w:t>
      </w:r>
      <w:r w:rsidRPr="00D478B1">
        <w:rPr>
          <w:rFonts w:ascii="Times New Roman" w:hAnsi="Times New Roman" w:cs="Times New Roman"/>
          <w:sz w:val="24"/>
          <w:szCs w:val="24"/>
        </w:rPr>
        <w:t>норм</w:t>
      </w:r>
      <w:r w:rsidRPr="00D478B1">
        <w:rPr>
          <w:rFonts w:ascii="Times New Roman" w:hAnsi="Times New Roman" w:cs="Times New Roman"/>
          <w:spacing w:val="-14"/>
          <w:sz w:val="24"/>
          <w:szCs w:val="24"/>
        </w:rPr>
        <w:t xml:space="preserve"> </w:t>
      </w:r>
      <w:r w:rsidRPr="00D478B1">
        <w:rPr>
          <w:rFonts w:ascii="Times New Roman" w:hAnsi="Times New Roman" w:cs="Times New Roman"/>
          <w:sz w:val="24"/>
          <w:szCs w:val="24"/>
        </w:rPr>
        <w:t>отношений</w:t>
      </w:r>
      <w:r w:rsidRPr="00D478B1">
        <w:rPr>
          <w:rFonts w:ascii="Times New Roman" w:hAnsi="Times New Roman" w:cs="Times New Roman"/>
          <w:spacing w:val="-14"/>
          <w:sz w:val="24"/>
          <w:szCs w:val="24"/>
        </w:rPr>
        <w:t xml:space="preserve"> </w:t>
      </w:r>
      <w:r w:rsidRPr="00D478B1">
        <w:rPr>
          <w:rFonts w:ascii="Times New Roman" w:hAnsi="Times New Roman" w:cs="Times New Roman"/>
          <w:sz w:val="24"/>
          <w:szCs w:val="24"/>
        </w:rPr>
        <w:t>в</w:t>
      </w:r>
      <w:r w:rsidRPr="00D478B1">
        <w:rPr>
          <w:rFonts w:ascii="Times New Roman" w:hAnsi="Times New Roman" w:cs="Times New Roman"/>
          <w:spacing w:val="-14"/>
          <w:sz w:val="24"/>
          <w:szCs w:val="24"/>
        </w:rPr>
        <w:t xml:space="preserve"> </w:t>
      </w:r>
      <w:r w:rsidRPr="00D478B1">
        <w:rPr>
          <w:rFonts w:ascii="Times New Roman" w:hAnsi="Times New Roman" w:cs="Times New Roman"/>
          <w:sz w:val="24"/>
          <w:szCs w:val="24"/>
        </w:rPr>
        <w:t xml:space="preserve">ислам­ ской семье, обязанностей и ответственности членов семьи; норм отношений детей к отцу, матери, братьям и сёстрам, </w:t>
      </w:r>
      <w:r w:rsidRPr="00D478B1">
        <w:rPr>
          <w:rFonts w:ascii="Times New Roman" w:hAnsi="Times New Roman" w:cs="Times New Roman"/>
          <w:spacing w:val="-2"/>
          <w:sz w:val="24"/>
          <w:szCs w:val="24"/>
        </w:rPr>
        <w:t>старшим</w:t>
      </w:r>
      <w:r w:rsidRPr="00D478B1">
        <w:rPr>
          <w:rFonts w:ascii="Times New Roman" w:hAnsi="Times New Roman" w:cs="Times New Roman"/>
          <w:spacing w:val="-8"/>
          <w:sz w:val="24"/>
          <w:szCs w:val="24"/>
        </w:rPr>
        <w:t xml:space="preserve"> </w:t>
      </w:r>
      <w:r w:rsidRPr="00D478B1">
        <w:rPr>
          <w:rFonts w:ascii="Times New Roman" w:hAnsi="Times New Roman" w:cs="Times New Roman"/>
          <w:spacing w:val="-2"/>
          <w:sz w:val="24"/>
          <w:szCs w:val="24"/>
        </w:rPr>
        <w:t>по</w:t>
      </w:r>
      <w:r w:rsidRPr="00D478B1">
        <w:rPr>
          <w:rFonts w:ascii="Times New Roman" w:hAnsi="Times New Roman" w:cs="Times New Roman"/>
          <w:spacing w:val="-8"/>
          <w:sz w:val="24"/>
          <w:szCs w:val="24"/>
        </w:rPr>
        <w:t xml:space="preserve"> </w:t>
      </w:r>
      <w:r w:rsidRPr="00D478B1">
        <w:rPr>
          <w:rFonts w:ascii="Times New Roman" w:hAnsi="Times New Roman" w:cs="Times New Roman"/>
          <w:spacing w:val="-2"/>
          <w:sz w:val="24"/>
          <w:szCs w:val="24"/>
        </w:rPr>
        <w:t>возрасту,</w:t>
      </w:r>
      <w:r w:rsidRPr="00D478B1">
        <w:rPr>
          <w:rFonts w:ascii="Times New Roman" w:hAnsi="Times New Roman" w:cs="Times New Roman"/>
          <w:spacing w:val="-8"/>
          <w:sz w:val="24"/>
          <w:szCs w:val="24"/>
        </w:rPr>
        <w:t xml:space="preserve"> </w:t>
      </w:r>
      <w:r w:rsidRPr="00D478B1">
        <w:rPr>
          <w:rFonts w:ascii="Times New Roman" w:hAnsi="Times New Roman" w:cs="Times New Roman"/>
          <w:spacing w:val="-2"/>
          <w:sz w:val="24"/>
          <w:szCs w:val="24"/>
        </w:rPr>
        <w:t>предкам;</w:t>
      </w:r>
      <w:r w:rsidRPr="00D478B1">
        <w:rPr>
          <w:rFonts w:ascii="Times New Roman" w:hAnsi="Times New Roman" w:cs="Times New Roman"/>
          <w:spacing w:val="-8"/>
          <w:sz w:val="24"/>
          <w:szCs w:val="24"/>
        </w:rPr>
        <w:t xml:space="preserve"> </w:t>
      </w:r>
      <w:r w:rsidRPr="00D478B1">
        <w:rPr>
          <w:rFonts w:ascii="Times New Roman" w:hAnsi="Times New Roman" w:cs="Times New Roman"/>
          <w:spacing w:val="-2"/>
          <w:sz w:val="24"/>
          <w:szCs w:val="24"/>
        </w:rPr>
        <w:t>норм</w:t>
      </w:r>
      <w:r w:rsidRPr="00D478B1">
        <w:rPr>
          <w:rFonts w:ascii="Times New Roman" w:hAnsi="Times New Roman" w:cs="Times New Roman"/>
          <w:spacing w:val="-8"/>
          <w:sz w:val="24"/>
          <w:szCs w:val="24"/>
        </w:rPr>
        <w:t xml:space="preserve"> </w:t>
      </w:r>
      <w:r w:rsidRPr="00D478B1">
        <w:rPr>
          <w:rFonts w:ascii="Times New Roman" w:hAnsi="Times New Roman" w:cs="Times New Roman"/>
          <w:spacing w:val="-2"/>
          <w:sz w:val="24"/>
          <w:szCs w:val="24"/>
        </w:rPr>
        <w:t>отношений</w:t>
      </w:r>
      <w:r w:rsidRPr="00D478B1">
        <w:rPr>
          <w:rFonts w:ascii="Times New Roman" w:hAnsi="Times New Roman" w:cs="Times New Roman"/>
          <w:spacing w:val="-8"/>
          <w:sz w:val="24"/>
          <w:szCs w:val="24"/>
        </w:rPr>
        <w:t xml:space="preserve"> </w:t>
      </w:r>
      <w:r w:rsidRPr="00D478B1">
        <w:rPr>
          <w:rFonts w:ascii="Times New Roman" w:hAnsi="Times New Roman" w:cs="Times New Roman"/>
          <w:spacing w:val="-2"/>
          <w:sz w:val="24"/>
          <w:szCs w:val="24"/>
        </w:rPr>
        <w:t>с</w:t>
      </w:r>
      <w:r w:rsidRPr="00D478B1">
        <w:rPr>
          <w:rFonts w:ascii="Times New Roman" w:hAnsi="Times New Roman" w:cs="Times New Roman"/>
          <w:spacing w:val="-8"/>
          <w:sz w:val="24"/>
          <w:szCs w:val="24"/>
        </w:rPr>
        <w:t xml:space="preserve"> </w:t>
      </w:r>
      <w:r w:rsidRPr="00D478B1">
        <w:rPr>
          <w:rFonts w:ascii="Times New Roman" w:hAnsi="Times New Roman" w:cs="Times New Roman"/>
          <w:spacing w:val="-2"/>
          <w:sz w:val="24"/>
          <w:szCs w:val="24"/>
        </w:rPr>
        <w:t xml:space="preserve">дальними </w:t>
      </w:r>
      <w:r w:rsidRPr="00D478B1">
        <w:rPr>
          <w:rFonts w:ascii="Times New Roman" w:hAnsi="Times New Roman" w:cs="Times New Roman"/>
          <w:w w:val="95"/>
          <w:sz w:val="24"/>
          <w:szCs w:val="24"/>
        </w:rPr>
        <w:t>родственниками,</w:t>
      </w:r>
      <w:r w:rsidRPr="00D478B1">
        <w:rPr>
          <w:rFonts w:ascii="Times New Roman" w:hAnsi="Times New Roman" w:cs="Times New Roman"/>
          <w:spacing w:val="37"/>
          <w:sz w:val="24"/>
          <w:szCs w:val="24"/>
        </w:rPr>
        <w:t xml:space="preserve"> </w:t>
      </w:r>
      <w:r w:rsidRPr="00D478B1">
        <w:rPr>
          <w:rFonts w:ascii="Times New Roman" w:hAnsi="Times New Roman" w:cs="Times New Roman"/>
          <w:w w:val="95"/>
          <w:sz w:val="24"/>
          <w:szCs w:val="24"/>
        </w:rPr>
        <w:t>соседями;</w:t>
      </w:r>
      <w:r w:rsidRPr="00D478B1">
        <w:rPr>
          <w:rFonts w:ascii="Times New Roman" w:hAnsi="Times New Roman" w:cs="Times New Roman"/>
          <w:spacing w:val="37"/>
          <w:sz w:val="24"/>
          <w:szCs w:val="24"/>
        </w:rPr>
        <w:t xml:space="preserve"> </w:t>
      </w:r>
      <w:r w:rsidRPr="00D478B1">
        <w:rPr>
          <w:rFonts w:ascii="Times New Roman" w:hAnsi="Times New Roman" w:cs="Times New Roman"/>
          <w:w w:val="95"/>
          <w:sz w:val="24"/>
          <w:szCs w:val="24"/>
        </w:rPr>
        <w:t>исламских</w:t>
      </w:r>
      <w:r w:rsidRPr="00D478B1">
        <w:rPr>
          <w:rFonts w:ascii="Times New Roman" w:hAnsi="Times New Roman" w:cs="Times New Roman"/>
          <w:spacing w:val="37"/>
          <w:sz w:val="24"/>
          <w:szCs w:val="24"/>
        </w:rPr>
        <w:t xml:space="preserve"> </w:t>
      </w:r>
      <w:r w:rsidRPr="00D478B1">
        <w:rPr>
          <w:rFonts w:ascii="Times New Roman" w:hAnsi="Times New Roman" w:cs="Times New Roman"/>
          <w:w w:val="95"/>
          <w:sz w:val="24"/>
          <w:szCs w:val="24"/>
        </w:rPr>
        <w:t>семейных</w:t>
      </w:r>
      <w:r w:rsidRPr="00D478B1">
        <w:rPr>
          <w:rFonts w:ascii="Times New Roman" w:hAnsi="Times New Roman" w:cs="Times New Roman"/>
          <w:spacing w:val="37"/>
          <w:sz w:val="24"/>
          <w:szCs w:val="24"/>
        </w:rPr>
        <w:t xml:space="preserve"> </w:t>
      </w:r>
      <w:r w:rsidRPr="00D478B1">
        <w:rPr>
          <w:rFonts w:ascii="Times New Roman" w:hAnsi="Times New Roman" w:cs="Times New Roman"/>
          <w:spacing w:val="-2"/>
          <w:w w:val="95"/>
          <w:sz w:val="24"/>
          <w:szCs w:val="24"/>
        </w:rPr>
        <w:t>ценностей;</w:t>
      </w:r>
    </w:p>
    <w:p w:rsidR="00D478B1" w:rsidRPr="00D478B1" w:rsidRDefault="00D478B1" w:rsidP="00D478B1">
      <w:pPr>
        <w:pStyle w:val="aa"/>
        <w:rPr>
          <w:rFonts w:ascii="Times New Roman" w:hAnsi="Times New Roman" w:cs="Times New Roman"/>
          <w:sz w:val="24"/>
          <w:szCs w:val="24"/>
        </w:rPr>
      </w:pPr>
      <w:r w:rsidRPr="00D478B1">
        <w:rPr>
          <w:rFonts w:ascii="Times New Roman" w:hAnsi="Times New Roman" w:cs="Times New Roman"/>
          <w:spacing w:val="10"/>
          <w:sz w:val="24"/>
          <w:szCs w:val="24"/>
        </w:rPr>
        <w:t>—</w:t>
      </w:r>
      <w:r w:rsidRPr="00D478B1">
        <w:rPr>
          <w:rFonts w:ascii="Times New Roman" w:hAnsi="Times New Roman" w:cs="Times New Roman"/>
          <w:sz w:val="24"/>
          <w:szCs w:val="24"/>
        </w:rPr>
        <w:t>распознавать</w:t>
      </w:r>
      <w:r w:rsidRPr="00D478B1">
        <w:rPr>
          <w:rFonts w:ascii="Times New Roman" w:hAnsi="Times New Roman" w:cs="Times New Roman"/>
          <w:spacing w:val="-3"/>
          <w:sz w:val="24"/>
          <w:szCs w:val="24"/>
        </w:rPr>
        <w:t xml:space="preserve"> </w:t>
      </w:r>
      <w:r w:rsidRPr="00D478B1">
        <w:rPr>
          <w:rFonts w:ascii="Times New Roman" w:hAnsi="Times New Roman" w:cs="Times New Roman"/>
          <w:sz w:val="24"/>
          <w:szCs w:val="24"/>
        </w:rPr>
        <w:t>исламскую</w:t>
      </w:r>
      <w:r w:rsidRPr="00D478B1">
        <w:rPr>
          <w:rFonts w:ascii="Times New Roman" w:hAnsi="Times New Roman" w:cs="Times New Roman"/>
          <w:spacing w:val="-3"/>
          <w:sz w:val="24"/>
          <w:szCs w:val="24"/>
        </w:rPr>
        <w:t xml:space="preserve"> </w:t>
      </w:r>
      <w:r w:rsidRPr="00D478B1">
        <w:rPr>
          <w:rFonts w:ascii="Times New Roman" w:hAnsi="Times New Roman" w:cs="Times New Roman"/>
          <w:sz w:val="24"/>
          <w:szCs w:val="24"/>
        </w:rPr>
        <w:t>символику,</w:t>
      </w:r>
      <w:r w:rsidRPr="00D478B1">
        <w:rPr>
          <w:rFonts w:ascii="Times New Roman" w:hAnsi="Times New Roman" w:cs="Times New Roman"/>
          <w:spacing w:val="-3"/>
          <w:sz w:val="24"/>
          <w:szCs w:val="24"/>
        </w:rPr>
        <w:t xml:space="preserve"> </w:t>
      </w:r>
      <w:r w:rsidRPr="00D478B1">
        <w:rPr>
          <w:rFonts w:ascii="Times New Roman" w:hAnsi="Times New Roman" w:cs="Times New Roman"/>
          <w:sz w:val="24"/>
          <w:szCs w:val="24"/>
        </w:rPr>
        <w:t>объяснять</w:t>
      </w:r>
      <w:r w:rsidRPr="00D478B1">
        <w:rPr>
          <w:rFonts w:ascii="Times New Roman" w:hAnsi="Times New Roman" w:cs="Times New Roman"/>
          <w:spacing w:val="-3"/>
          <w:sz w:val="24"/>
          <w:szCs w:val="24"/>
        </w:rPr>
        <w:t xml:space="preserve"> </w:t>
      </w:r>
      <w:r w:rsidRPr="00D478B1">
        <w:rPr>
          <w:rFonts w:ascii="Times New Roman" w:hAnsi="Times New Roman" w:cs="Times New Roman"/>
          <w:sz w:val="24"/>
          <w:szCs w:val="24"/>
        </w:rPr>
        <w:t>своими</w:t>
      </w:r>
      <w:r w:rsidRPr="00D478B1">
        <w:rPr>
          <w:rFonts w:ascii="Times New Roman" w:hAnsi="Times New Roman" w:cs="Times New Roman"/>
          <w:spacing w:val="-3"/>
          <w:sz w:val="24"/>
          <w:szCs w:val="24"/>
        </w:rPr>
        <w:t xml:space="preserve"> </w:t>
      </w:r>
      <w:r w:rsidRPr="00D478B1">
        <w:rPr>
          <w:rFonts w:ascii="Times New Roman" w:hAnsi="Times New Roman" w:cs="Times New Roman"/>
          <w:sz w:val="24"/>
          <w:szCs w:val="24"/>
        </w:rPr>
        <w:t xml:space="preserve">сло­ вами её смысл и охарактеризовать назначение исламского </w:t>
      </w:r>
      <w:r w:rsidRPr="00D478B1">
        <w:rPr>
          <w:rFonts w:ascii="Times New Roman" w:hAnsi="Times New Roman" w:cs="Times New Roman"/>
          <w:spacing w:val="-2"/>
          <w:sz w:val="24"/>
          <w:szCs w:val="24"/>
        </w:rPr>
        <w:t>орнамента;</w:t>
      </w:r>
    </w:p>
    <w:p w:rsidR="00D478B1" w:rsidRPr="00D478B1" w:rsidRDefault="00D478B1" w:rsidP="00D478B1">
      <w:pPr>
        <w:pStyle w:val="aa"/>
        <w:rPr>
          <w:rFonts w:ascii="Times New Roman" w:hAnsi="Times New Roman" w:cs="Times New Roman"/>
          <w:sz w:val="24"/>
          <w:szCs w:val="24"/>
        </w:rPr>
        <w:sectPr w:rsidR="00D478B1" w:rsidRPr="00D478B1">
          <w:pgSz w:w="7830" w:h="12020"/>
          <w:pgMar w:top="620" w:right="580" w:bottom="920" w:left="580" w:header="0" w:footer="727" w:gutter="0"/>
          <w:cols w:space="720"/>
        </w:sectPr>
      </w:pPr>
    </w:p>
    <w:p w:rsidR="00D478B1" w:rsidRPr="00D478B1" w:rsidRDefault="00D478B1" w:rsidP="00D478B1">
      <w:pPr>
        <w:pStyle w:val="aa"/>
        <w:rPr>
          <w:rFonts w:ascii="Times New Roman" w:hAnsi="Times New Roman" w:cs="Times New Roman"/>
          <w:sz w:val="24"/>
          <w:szCs w:val="24"/>
        </w:rPr>
      </w:pPr>
      <w:r w:rsidRPr="00D478B1">
        <w:rPr>
          <w:rFonts w:ascii="Times New Roman" w:hAnsi="Times New Roman" w:cs="Times New Roman"/>
          <w:spacing w:val="10"/>
          <w:sz w:val="24"/>
          <w:szCs w:val="24"/>
        </w:rPr>
        <w:t>—</w:t>
      </w:r>
      <w:r w:rsidRPr="00D478B1">
        <w:rPr>
          <w:rFonts w:ascii="Times New Roman" w:hAnsi="Times New Roman" w:cs="Times New Roman"/>
          <w:sz w:val="24"/>
          <w:szCs w:val="24"/>
        </w:rPr>
        <w:t>рассказывать о художественной культуре в исламской тра­ диции, религиозных напевах, каллиграфии, архитектуре, книжной миниатюре, религиозной атрибутике, одежде;</w:t>
      </w:r>
    </w:p>
    <w:p w:rsidR="00D478B1" w:rsidRPr="00D478B1" w:rsidRDefault="00D478B1" w:rsidP="00D478B1">
      <w:pPr>
        <w:pStyle w:val="aa"/>
        <w:rPr>
          <w:rFonts w:ascii="Times New Roman" w:hAnsi="Times New Roman" w:cs="Times New Roman"/>
          <w:sz w:val="24"/>
          <w:szCs w:val="24"/>
        </w:rPr>
      </w:pPr>
      <w:r w:rsidRPr="00D478B1">
        <w:rPr>
          <w:rFonts w:ascii="Times New Roman" w:hAnsi="Times New Roman" w:cs="Times New Roman"/>
          <w:spacing w:val="10"/>
          <w:sz w:val="24"/>
          <w:szCs w:val="24"/>
        </w:rPr>
        <w:t>—</w:t>
      </w:r>
      <w:r w:rsidRPr="00D478B1">
        <w:rPr>
          <w:rFonts w:ascii="Times New Roman" w:hAnsi="Times New Roman" w:cs="Times New Roman"/>
          <w:sz w:val="24"/>
          <w:szCs w:val="24"/>
        </w:rPr>
        <w:t>излагать</w:t>
      </w:r>
      <w:r w:rsidRPr="00D478B1">
        <w:rPr>
          <w:rFonts w:ascii="Times New Roman" w:hAnsi="Times New Roman" w:cs="Times New Roman"/>
          <w:spacing w:val="-11"/>
          <w:sz w:val="24"/>
          <w:szCs w:val="24"/>
        </w:rPr>
        <w:t xml:space="preserve"> </w:t>
      </w:r>
      <w:r w:rsidRPr="00D478B1">
        <w:rPr>
          <w:rFonts w:ascii="Times New Roman" w:hAnsi="Times New Roman" w:cs="Times New Roman"/>
          <w:sz w:val="24"/>
          <w:szCs w:val="24"/>
        </w:rPr>
        <w:t>основные</w:t>
      </w:r>
      <w:r w:rsidRPr="00D478B1">
        <w:rPr>
          <w:rFonts w:ascii="Times New Roman" w:hAnsi="Times New Roman" w:cs="Times New Roman"/>
          <w:spacing w:val="-11"/>
          <w:sz w:val="24"/>
          <w:szCs w:val="24"/>
        </w:rPr>
        <w:t xml:space="preserve"> </w:t>
      </w:r>
      <w:r w:rsidRPr="00D478B1">
        <w:rPr>
          <w:rFonts w:ascii="Times New Roman" w:hAnsi="Times New Roman" w:cs="Times New Roman"/>
          <w:sz w:val="24"/>
          <w:szCs w:val="24"/>
        </w:rPr>
        <w:t>исторические</w:t>
      </w:r>
      <w:r w:rsidRPr="00D478B1">
        <w:rPr>
          <w:rFonts w:ascii="Times New Roman" w:hAnsi="Times New Roman" w:cs="Times New Roman"/>
          <w:spacing w:val="-11"/>
          <w:sz w:val="24"/>
          <w:szCs w:val="24"/>
        </w:rPr>
        <w:t xml:space="preserve"> </w:t>
      </w:r>
      <w:r w:rsidRPr="00D478B1">
        <w:rPr>
          <w:rFonts w:ascii="Times New Roman" w:hAnsi="Times New Roman" w:cs="Times New Roman"/>
          <w:sz w:val="24"/>
          <w:szCs w:val="24"/>
        </w:rPr>
        <w:t>сведения</w:t>
      </w:r>
      <w:r w:rsidRPr="00D478B1">
        <w:rPr>
          <w:rFonts w:ascii="Times New Roman" w:hAnsi="Times New Roman" w:cs="Times New Roman"/>
          <w:spacing w:val="-11"/>
          <w:sz w:val="24"/>
          <w:szCs w:val="24"/>
        </w:rPr>
        <w:t xml:space="preserve"> </w:t>
      </w:r>
      <w:r w:rsidRPr="00D478B1">
        <w:rPr>
          <w:rFonts w:ascii="Times New Roman" w:hAnsi="Times New Roman" w:cs="Times New Roman"/>
          <w:sz w:val="24"/>
          <w:szCs w:val="24"/>
        </w:rPr>
        <w:t>о</w:t>
      </w:r>
      <w:r w:rsidRPr="00D478B1">
        <w:rPr>
          <w:rFonts w:ascii="Times New Roman" w:hAnsi="Times New Roman" w:cs="Times New Roman"/>
          <w:spacing w:val="-11"/>
          <w:sz w:val="24"/>
          <w:szCs w:val="24"/>
        </w:rPr>
        <w:t xml:space="preserve"> </w:t>
      </w:r>
      <w:r w:rsidRPr="00D478B1">
        <w:rPr>
          <w:rFonts w:ascii="Times New Roman" w:hAnsi="Times New Roman" w:cs="Times New Roman"/>
          <w:sz w:val="24"/>
          <w:szCs w:val="24"/>
        </w:rPr>
        <w:t>возникновении исламской религиозной традиции в России, своими слова­ ми</w:t>
      </w:r>
      <w:r w:rsidRPr="00D478B1">
        <w:rPr>
          <w:rFonts w:ascii="Times New Roman" w:hAnsi="Times New Roman" w:cs="Times New Roman"/>
          <w:spacing w:val="-1"/>
          <w:sz w:val="24"/>
          <w:szCs w:val="24"/>
        </w:rPr>
        <w:t xml:space="preserve"> </w:t>
      </w:r>
      <w:r w:rsidRPr="00D478B1">
        <w:rPr>
          <w:rFonts w:ascii="Times New Roman" w:hAnsi="Times New Roman" w:cs="Times New Roman"/>
          <w:sz w:val="24"/>
          <w:szCs w:val="24"/>
        </w:rPr>
        <w:t>объяснять</w:t>
      </w:r>
      <w:r w:rsidRPr="00D478B1">
        <w:rPr>
          <w:rFonts w:ascii="Times New Roman" w:hAnsi="Times New Roman" w:cs="Times New Roman"/>
          <w:spacing w:val="-1"/>
          <w:sz w:val="24"/>
          <w:szCs w:val="24"/>
        </w:rPr>
        <w:t xml:space="preserve"> </w:t>
      </w:r>
      <w:r w:rsidRPr="00D478B1">
        <w:rPr>
          <w:rFonts w:ascii="Times New Roman" w:hAnsi="Times New Roman" w:cs="Times New Roman"/>
          <w:sz w:val="24"/>
          <w:szCs w:val="24"/>
        </w:rPr>
        <w:t>роль</w:t>
      </w:r>
      <w:r w:rsidRPr="00D478B1">
        <w:rPr>
          <w:rFonts w:ascii="Times New Roman" w:hAnsi="Times New Roman" w:cs="Times New Roman"/>
          <w:spacing w:val="-1"/>
          <w:sz w:val="24"/>
          <w:szCs w:val="24"/>
        </w:rPr>
        <w:t xml:space="preserve"> </w:t>
      </w:r>
      <w:r w:rsidRPr="00D478B1">
        <w:rPr>
          <w:rFonts w:ascii="Times New Roman" w:hAnsi="Times New Roman" w:cs="Times New Roman"/>
          <w:sz w:val="24"/>
          <w:szCs w:val="24"/>
        </w:rPr>
        <w:t>ислама</w:t>
      </w:r>
      <w:r w:rsidRPr="00D478B1">
        <w:rPr>
          <w:rFonts w:ascii="Times New Roman" w:hAnsi="Times New Roman" w:cs="Times New Roman"/>
          <w:spacing w:val="-1"/>
          <w:sz w:val="24"/>
          <w:szCs w:val="24"/>
        </w:rPr>
        <w:t xml:space="preserve"> </w:t>
      </w:r>
      <w:r w:rsidRPr="00D478B1">
        <w:rPr>
          <w:rFonts w:ascii="Times New Roman" w:hAnsi="Times New Roman" w:cs="Times New Roman"/>
          <w:sz w:val="24"/>
          <w:szCs w:val="24"/>
        </w:rPr>
        <w:t>в</w:t>
      </w:r>
      <w:r w:rsidRPr="00D478B1">
        <w:rPr>
          <w:rFonts w:ascii="Times New Roman" w:hAnsi="Times New Roman" w:cs="Times New Roman"/>
          <w:spacing w:val="-1"/>
          <w:sz w:val="24"/>
          <w:szCs w:val="24"/>
        </w:rPr>
        <w:t xml:space="preserve"> </w:t>
      </w:r>
      <w:r w:rsidRPr="00D478B1">
        <w:rPr>
          <w:rFonts w:ascii="Times New Roman" w:hAnsi="Times New Roman" w:cs="Times New Roman"/>
          <w:sz w:val="24"/>
          <w:szCs w:val="24"/>
        </w:rPr>
        <w:t>становлении</w:t>
      </w:r>
      <w:r w:rsidRPr="00D478B1">
        <w:rPr>
          <w:rFonts w:ascii="Times New Roman" w:hAnsi="Times New Roman" w:cs="Times New Roman"/>
          <w:spacing w:val="-1"/>
          <w:sz w:val="24"/>
          <w:szCs w:val="24"/>
        </w:rPr>
        <w:t xml:space="preserve"> </w:t>
      </w:r>
      <w:r w:rsidRPr="00D478B1">
        <w:rPr>
          <w:rFonts w:ascii="Times New Roman" w:hAnsi="Times New Roman" w:cs="Times New Roman"/>
          <w:sz w:val="24"/>
          <w:szCs w:val="24"/>
        </w:rPr>
        <w:t>культуры</w:t>
      </w:r>
      <w:r w:rsidRPr="00D478B1">
        <w:rPr>
          <w:rFonts w:ascii="Times New Roman" w:hAnsi="Times New Roman" w:cs="Times New Roman"/>
          <w:spacing w:val="-1"/>
          <w:sz w:val="24"/>
          <w:szCs w:val="24"/>
        </w:rPr>
        <w:t xml:space="preserve"> </w:t>
      </w:r>
      <w:r w:rsidRPr="00D478B1">
        <w:rPr>
          <w:rFonts w:ascii="Times New Roman" w:hAnsi="Times New Roman" w:cs="Times New Roman"/>
          <w:sz w:val="24"/>
          <w:szCs w:val="24"/>
        </w:rPr>
        <w:t>народов России, российской культуры и государственности;</w:t>
      </w:r>
    </w:p>
    <w:p w:rsidR="00D478B1" w:rsidRPr="00D478B1" w:rsidRDefault="00D478B1" w:rsidP="00D478B1">
      <w:pPr>
        <w:pStyle w:val="aa"/>
        <w:rPr>
          <w:rFonts w:ascii="Times New Roman" w:hAnsi="Times New Roman" w:cs="Times New Roman"/>
          <w:sz w:val="24"/>
          <w:szCs w:val="24"/>
        </w:rPr>
      </w:pPr>
      <w:r w:rsidRPr="00D478B1">
        <w:rPr>
          <w:rFonts w:ascii="Times New Roman" w:hAnsi="Times New Roman" w:cs="Times New Roman"/>
          <w:spacing w:val="10"/>
          <w:sz w:val="24"/>
          <w:szCs w:val="24"/>
        </w:rPr>
        <w:t>—</w:t>
      </w:r>
      <w:r w:rsidRPr="00D478B1">
        <w:rPr>
          <w:rFonts w:ascii="Times New Roman" w:hAnsi="Times New Roman" w:cs="Times New Roman"/>
          <w:sz w:val="24"/>
          <w:szCs w:val="24"/>
        </w:rPr>
        <w:t>первоначальный опыт поисковой, проектной деятельности по изучению исламского исторического и культурного на­ следия</w:t>
      </w:r>
      <w:r w:rsidRPr="00D478B1">
        <w:rPr>
          <w:rFonts w:ascii="Times New Roman" w:hAnsi="Times New Roman" w:cs="Times New Roman"/>
          <w:spacing w:val="-7"/>
          <w:sz w:val="24"/>
          <w:szCs w:val="24"/>
        </w:rPr>
        <w:t xml:space="preserve"> </w:t>
      </w:r>
      <w:r w:rsidRPr="00D478B1">
        <w:rPr>
          <w:rFonts w:ascii="Times New Roman" w:hAnsi="Times New Roman" w:cs="Times New Roman"/>
          <w:sz w:val="24"/>
          <w:szCs w:val="24"/>
        </w:rPr>
        <w:t>в</w:t>
      </w:r>
      <w:r w:rsidRPr="00D478B1">
        <w:rPr>
          <w:rFonts w:ascii="Times New Roman" w:hAnsi="Times New Roman" w:cs="Times New Roman"/>
          <w:spacing w:val="-7"/>
          <w:sz w:val="24"/>
          <w:szCs w:val="24"/>
        </w:rPr>
        <w:t xml:space="preserve"> </w:t>
      </w:r>
      <w:r w:rsidRPr="00D478B1">
        <w:rPr>
          <w:rFonts w:ascii="Times New Roman" w:hAnsi="Times New Roman" w:cs="Times New Roman"/>
          <w:sz w:val="24"/>
          <w:szCs w:val="24"/>
        </w:rPr>
        <w:t>своей</w:t>
      </w:r>
      <w:r w:rsidRPr="00D478B1">
        <w:rPr>
          <w:rFonts w:ascii="Times New Roman" w:hAnsi="Times New Roman" w:cs="Times New Roman"/>
          <w:spacing w:val="-7"/>
          <w:sz w:val="24"/>
          <w:szCs w:val="24"/>
        </w:rPr>
        <w:t xml:space="preserve"> </w:t>
      </w:r>
      <w:r w:rsidRPr="00D478B1">
        <w:rPr>
          <w:rFonts w:ascii="Times New Roman" w:hAnsi="Times New Roman" w:cs="Times New Roman"/>
          <w:sz w:val="24"/>
          <w:szCs w:val="24"/>
        </w:rPr>
        <w:t>местности,</w:t>
      </w:r>
      <w:r w:rsidRPr="00D478B1">
        <w:rPr>
          <w:rFonts w:ascii="Times New Roman" w:hAnsi="Times New Roman" w:cs="Times New Roman"/>
          <w:spacing w:val="-7"/>
          <w:sz w:val="24"/>
          <w:szCs w:val="24"/>
        </w:rPr>
        <w:t xml:space="preserve"> </w:t>
      </w:r>
      <w:r w:rsidRPr="00D478B1">
        <w:rPr>
          <w:rFonts w:ascii="Times New Roman" w:hAnsi="Times New Roman" w:cs="Times New Roman"/>
          <w:sz w:val="24"/>
          <w:szCs w:val="24"/>
        </w:rPr>
        <w:t>регионе</w:t>
      </w:r>
      <w:r w:rsidRPr="00D478B1">
        <w:rPr>
          <w:rFonts w:ascii="Times New Roman" w:hAnsi="Times New Roman" w:cs="Times New Roman"/>
          <w:spacing w:val="-7"/>
          <w:sz w:val="24"/>
          <w:szCs w:val="24"/>
        </w:rPr>
        <w:t xml:space="preserve"> </w:t>
      </w:r>
      <w:r w:rsidRPr="00D478B1">
        <w:rPr>
          <w:rFonts w:ascii="Times New Roman" w:hAnsi="Times New Roman" w:cs="Times New Roman"/>
          <w:sz w:val="24"/>
          <w:szCs w:val="24"/>
        </w:rPr>
        <w:t>(мечети,</w:t>
      </w:r>
      <w:r w:rsidRPr="00D478B1">
        <w:rPr>
          <w:rFonts w:ascii="Times New Roman" w:hAnsi="Times New Roman" w:cs="Times New Roman"/>
          <w:spacing w:val="-7"/>
          <w:sz w:val="24"/>
          <w:szCs w:val="24"/>
        </w:rPr>
        <w:t xml:space="preserve"> </w:t>
      </w:r>
      <w:r w:rsidRPr="00D478B1">
        <w:rPr>
          <w:rFonts w:ascii="Times New Roman" w:hAnsi="Times New Roman" w:cs="Times New Roman"/>
          <w:sz w:val="24"/>
          <w:szCs w:val="24"/>
        </w:rPr>
        <w:t>медресе,</w:t>
      </w:r>
      <w:r w:rsidRPr="00D478B1">
        <w:rPr>
          <w:rFonts w:ascii="Times New Roman" w:hAnsi="Times New Roman" w:cs="Times New Roman"/>
          <w:spacing w:val="-7"/>
          <w:sz w:val="24"/>
          <w:szCs w:val="24"/>
        </w:rPr>
        <w:t xml:space="preserve"> </w:t>
      </w:r>
      <w:r w:rsidRPr="00D478B1">
        <w:rPr>
          <w:rFonts w:ascii="Times New Roman" w:hAnsi="Times New Roman" w:cs="Times New Roman"/>
          <w:sz w:val="24"/>
          <w:szCs w:val="24"/>
        </w:rPr>
        <w:t xml:space="preserve">памят­ ные и святые места), оформлению и представлению её ре­ </w:t>
      </w:r>
      <w:r w:rsidRPr="00D478B1">
        <w:rPr>
          <w:rFonts w:ascii="Times New Roman" w:hAnsi="Times New Roman" w:cs="Times New Roman"/>
          <w:spacing w:val="-2"/>
          <w:sz w:val="24"/>
          <w:szCs w:val="24"/>
        </w:rPr>
        <w:t>зультатов;</w:t>
      </w:r>
    </w:p>
    <w:p w:rsidR="00D478B1" w:rsidRPr="00D478B1" w:rsidRDefault="00D478B1" w:rsidP="00D478B1">
      <w:pPr>
        <w:pStyle w:val="aa"/>
        <w:rPr>
          <w:rFonts w:ascii="Times New Roman" w:hAnsi="Times New Roman" w:cs="Times New Roman"/>
          <w:sz w:val="24"/>
          <w:szCs w:val="24"/>
        </w:rPr>
      </w:pPr>
      <w:r w:rsidRPr="00D478B1">
        <w:rPr>
          <w:rFonts w:ascii="Times New Roman" w:hAnsi="Times New Roman" w:cs="Times New Roman"/>
          <w:spacing w:val="-2"/>
          <w:sz w:val="24"/>
          <w:szCs w:val="24"/>
        </w:rPr>
        <w:t xml:space="preserve">—приводить примеры нравственных поступков, совершаемых </w:t>
      </w:r>
      <w:r w:rsidRPr="00D478B1">
        <w:rPr>
          <w:rFonts w:ascii="Times New Roman" w:hAnsi="Times New Roman" w:cs="Times New Roman"/>
          <w:sz w:val="24"/>
          <w:szCs w:val="24"/>
        </w:rPr>
        <w:t xml:space="preserve">с опорой на этические нормы религиозной культуры и вну­ треннюю установку личности поступать согласно своей со­ </w:t>
      </w:r>
      <w:r w:rsidRPr="00D478B1">
        <w:rPr>
          <w:rFonts w:ascii="Times New Roman" w:hAnsi="Times New Roman" w:cs="Times New Roman"/>
          <w:spacing w:val="-2"/>
          <w:sz w:val="24"/>
          <w:szCs w:val="24"/>
        </w:rPr>
        <w:t>вести;</w:t>
      </w:r>
    </w:p>
    <w:p w:rsidR="00D478B1" w:rsidRPr="00D478B1" w:rsidRDefault="00D478B1" w:rsidP="00D478B1">
      <w:pPr>
        <w:pStyle w:val="aa"/>
        <w:rPr>
          <w:rFonts w:ascii="Times New Roman" w:hAnsi="Times New Roman" w:cs="Times New Roman"/>
          <w:sz w:val="24"/>
          <w:szCs w:val="24"/>
        </w:rPr>
      </w:pPr>
      <w:r w:rsidRPr="00D478B1">
        <w:rPr>
          <w:rFonts w:ascii="Times New Roman" w:hAnsi="Times New Roman" w:cs="Times New Roman"/>
          <w:spacing w:val="10"/>
          <w:w w:val="95"/>
          <w:sz w:val="24"/>
          <w:szCs w:val="24"/>
        </w:rPr>
        <w:t>—</w:t>
      </w:r>
      <w:r w:rsidRPr="00D478B1">
        <w:rPr>
          <w:rFonts w:ascii="Times New Roman" w:hAnsi="Times New Roman" w:cs="Times New Roman"/>
          <w:w w:val="95"/>
          <w:sz w:val="24"/>
          <w:szCs w:val="24"/>
        </w:rPr>
        <w:t xml:space="preserve">выражать своими словами понимание свободы мировоззрен­ </w:t>
      </w:r>
      <w:r w:rsidRPr="00D478B1">
        <w:rPr>
          <w:rFonts w:ascii="Times New Roman" w:hAnsi="Times New Roman" w:cs="Times New Roman"/>
          <w:sz w:val="24"/>
          <w:szCs w:val="24"/>
        </w:rPr>
        <w:t xml:space="preserve">ческого выбора, отношения человека, людей в обществе к </w:t>
      </w:r>
      <w:r w:rsidRPr="00D478B1">
        <w:rPr>
          <w:rFonts w:ascii="Times New Roman" w:hAnsi="Times New Roman" w:cs="Times New Roman"/>
          <w:spacing w:val="-2"/>
          <w:sz w:val="24"/>
          <w:szCs w:val="24"/>
        </w:rPr>
        <w:t xml:space="preserve">религии, свободы вероисповедания; понимание российского </w:t>
      </w:r>
      <w:r w:rsidRPr="00D478B1">
        <w:rPr>
          <w:rFonts w:ascii="Times New Roman" w:hAnsi="Times New Roman" w:cs="Times New Roman"/>
          <w:sz w:val="24"/>
          <w:szCs w:val="24"/>
        </w:rPr>
        <w:t>общества как многоэтничного и многорелигиозного (приво­ дить</w:t>
      </w:r>
      <w:r w:rsidRPr="00D478B1">
        <w:rPr>
          <w:rFonts w:ascii="Times New Roman" w:hAnsi="Times New Roman" w:cs="Times New Roman"/>
          <w:spacing w:val="-9"/>
          <w:sz w:val="24"/>
          <w:szCs w:val="24"/>
        </w:rPr>
        <w:t xml:space="preserve"> </w:t>
      </w:r>
      <w:r w:rsidRPr="00D478B1">
        <w:rPr>
          <w:rFonts w:ascii="Times New Roman" w:hAnsi="Times New Roman" w:cs="Times New Roman"/>
          <w:sz w:val="24"/>
          <w:szCs w:val="24"/>
        </w:rPr>
        <w:t>примеры),</w:t>
      </w:r>
      <w:r w:rsidRPr="00D478B1">
        <w:rPr>
          <w:rFonts w:ascii="Times New Roman" w:hAnsi="Times New Roman" w:cs="Times New Roman"/>
          <w:spacing w:val="-9"/>
          <w:sz w:val="24"/>
          <w:szCs w:val="24"/>
        </w:rPr>
        <w:t xml:space="preserve"> </w:t>
      </w:r>
      <w:r w:rsidRPr="00D478B1">
        <w:rPr>
          <w:rFonts w:ascii="Times New Roman" w:hAnsi="Times New Roman" w:cs="Times New Roman"/>
          <w:sz w:val="24"/>
          <w:szCs w:val="24"/>
        </w:rPr>
        <w:t>понимание</w:t>
      </w:r>
      <w:r w:rsidRPr="00D478B1">
        <w:rPr>
          <w:rFonts w:ascii="Times New Roman" w:hAnsi="Times New Roman" w:cs="Times New Roman"/>
          <w:spacing w:val="-9"/>
          <w:sz w:val="24"/>
          <w:szCs w:val="24"/>
        </w:rPr>
        <w:t xml:space="preserve"> </w:t>
      </w:r>
      <w:r w:rsidRPr="00D478B1">
        <w:rPr>
          <w:rFonts w:ascii="Times New Roman" w:hAnsi="Times New Roman" w:cs="Times New Roman"/>
          <w:sz w:val="24"/>
          <w:szCs w:val="24"/>
        </w:rPr>
        <w:t>российского</w:t>
      </w:r>
      <w:r w:rsidRPr="00D478B1">
        <w:rPr>
          <w:rFonts w:ascii="Times New Roman" w:hAnsi="Times New Roman" w:cs="Times New Roman"/>
          <w:spacing w:val="-9"/>
          <w:sz w:val="24"/>
          <w:szCs w:val="24"/>
        </w:rPr>
        <w:t xml:space="preserve"> </w:t>
      </w:r>
      <w:r w:rsidRPr="00D478B1">
        <w:rPr>
          <w:rFonts w:ascii="Times New Roman" w:hAnsi="Times New Roman" w:cs="Times New Roman"/>
          <w:sz w:val="24"/>
          <w:szCs w:val="24"/>
        </w:rPr>
        <w:t>общенародного</w:t>
      </w:r>
      <w:r w:rsidRPr="00D478B1">
        <w:rPr>
          <w:rFonts w:ascii="Times New Roman" w:hAnsi="Times New Roman" w:cs="Times New Roman"/>
          <w:spacing w:val="-9"/>
          <w:sz w:val="24"/>
          <w:szCs w:val="24"/>
        </w:rPr>
        <w:t xml:space="preserve"> </w:t>
      </w:r>
      <w:r w:rsidRPr="00D478B1">
        <w:rPr>
          <w:rFonts w:ascii="Times New Roman" w:hAnsi="Times New Roman" w:cs="Times New Roman"/>
          <w:sz w:val="24"/>
          <w:szCs w:val="24"/>
        </w:rPr>
        <w:t xml:space="preserve">(об­ </w:t>
      </w:r>
      <w:r w:rsidRPr="00D478B1">
        <w:rPr>
          <w:rFonts w:ascii="Times New Roman" w:hAnsi="Times New Roman" w:cs="Times New Roman"/>
          <w:spacing w:val="-2"/>
          <w:sz w:val="24"/>
          <w:szCs w:val="24"/>
        </w:rPr>
        <w:t>щенационального,</w:t>
      </w:r>
      <w:r w:rsidRPr="00D478B1">
        <w:rPr>
          <w:rFonts w:ascii="Times New Roman" w:hAnsi="Times New Roman" w:cs="Times New Roman"/>
          <w:spacing w:val="-13"/>
          <w:sz w:val="24"/>
          <w:szCs w:val="24"/>
        </w:rPr>
        <w:t xml:space="preserve"> </w:t>
      </w:r>
      <w:r w:rsidRPr="00D478B1">
        <w:rPr>
          <w:rFonts w:ascii="Times New Roman" w:hAnsi="Times New Roman" w:cs="Times New Roman"/>
          <w:spacing w:val="-2"/>
          <w:sz w:val="24"/>
          <w:szCs w:val="24"/>
        </w:rPr>
        <w:t>гражданского)</w:t>
      </w:r>
      <w:r w:rsidRPr="00D478B1">
        <w:rPr>
          <w:rFonts w:ascii="Times New Roman" w:hAnsi="Times New Roman" w:cs="Times New Roman"/>
          <w:spacing w:val="-13"/>
          <w:sz w:val="24"/>
          <w:szCs w:val="24"/>
        </w:rPr>
        <w:t xml:space="preserve"> </w:t>
      </w:r>
      <w:r w:rsidRPr="00D478B1">
        <w:rPr>
          <w:rFonts w:ascii="Times New Roman" w:hAnsi="Times New Roman" w:cs="Times New Roman"/>
          <w:spacing w:val="-2"/>
          <w:sz w:val="24"/>
          <w:szCs w:val="24"/>
        </w:rPr>
        <w:t>патриотизма,</w:t>
      </w:r>
      <w:r w:rsidRPr="00D478B1">
        <w:rPr>
          <w:rFonts w:ascii="Times New Roman" w:hAnsi="Times New Roman" w:cs="Times New Roman"/>
          <w:spacing w:val="-13"/>
          <w:sz w:val="24"/>
          <w:szCs w:val="24"/>
        </w:rPr>
        <w:t xml:space="preserve"> </w:t>
      </w:r>
      <w:r w:rsidRPr="00D478B1">
        <w:rPr>
          <w:rFonts w:ascii="Times New Roman" w:hAnsi="Times New Roman" w:cs="Times New Roman"/>
          <w:spacing w:val="-2"/>
          <w:sz w:val="24"/>
          <w:szCs w:val="24"/>
        </w:rPr>
        <w:t>любви</w:t>
      </w:r>
      <w:r w:rsidRPr="00D478B1">
        <w:rPr>
          <w:rFonts w:ascii="Times New Roman" w:hAnsi="Times New Roman" w:cs="Times New Roman"/>
          <w:spacing w:val="-13"/>
          <w:sz w:val="24"/>
          <w:szCs w:val="24"/>
        </w:rPr>
        <w:t xml:space="preserve"> </w:t>
      </w:r>
      <w:r w:rsidRPr="00D478B1">
        <w:rPr>
          <w:rFonts w:ascii="Times New Roman" w:hAnsi="Times New Roman" w:cs="Times New Roman"/>
          <w:spacing w:val="-2"/>
          <w:sz w:val="24"/>
          <w:szCs w:val="24"/>
        </w:rPr>
        <w:t>к</w:t>
      </w:r>
      <w:r w:rsidRPr="00D478B1">
        <w:rPr>
          <w:rFonts w:ascii="Times New Roman" w:hAnsi="Times New Roman" w:cs="Times New Roman"/>
          <w:spacing w:val="-13"/>
          <w:sz w:val="24"/>
          <w:szCs w:val="24"/>
        </w:rPr>
        <w:t xml:space="preserve"> </w:t>
      </w:r>
      <w:r w:rsidRPr="00D478B1">
        <w:rPr>
          <w:rFonts w:ascii="Times New Roman" w:hAnsi="Times New Roman" w:cs="Times New Roman"/>
          <w:spacing w:val="-2"/>
          <w:sz w:val="24"/>
          <w:szCs w:val="24"/>
        </w:rPr>
        <w:t xml:space="preserve">Оте­ </w:t>
      </w:r>
      <w:r w:rsidRPr="00D478B1">
        <w:rPr>
          <w:rFonts w:ascii="Times New Roman" w:hAnsi="Times New Roman" w:cs="Times New Roman"/>
          <w:sz w:val="24"/>
          <w:szCs w:val="24"/>
        </w:rPr>
        <w:t>честву,</w:t>
      </w:r>
      <w:r w:rsidRPr="00D478B1">
        <w:rPr>
          <w:rFonts w:ascii="Times New Roman" w:hAnsi="Times New Roman" w:cs="Times New Roman"/>
          <w:spacing w:val="-13"/>
          <w:sz w:val="24"/>
          <w:szCs w:val="24"/>
        </w:rPr>
        <w:t xml:space="preserve"> </w:t>
      </w:r>
      <w:r w:rsidRPr="00D478B1">
        <w:rPr>
          <w:rFonts w:ascii="Times New Roman" w:hAnsi="Times New Roman" w:cs="Times New Roman"/>
          <w:sz w:val="24"/>
          <w:szCs w:val="24"/>
        </w:rPr>
        <w:t>нашей</w:t>
      </w:r>
      <w:r w:rsidRPr="00D478B1">
        <w:rPr>
          <w:rFonts w:ascii="Times New Roman" w:hAnsi="Times New Roman" w:cs="Times New Roman"/>
          <w:spacing w:val="-13"/>
          <w:sz w:val="24"/>
          <w:szCs w:val="24"/>
        </w:rPr>
        <w:t xml:space="preserve"> </w:t>
      </w:r>
      <w:r w:rsidRPr="00D478B1">
        <w:rPr>
          <w:rFonts w:ascii="Times New Roman" w:hAnsi="Times New Roman" w:cs="Times New Roman"/>
          <w:sz w:val="24"/>
          <w:szCs w:val="24"/>
        </w:rPr>
        <w:t>общей</w:t>
      </w:r>
      <w:r w:rsidRPr="00D478B1">
        <w:rPr>
          <w:rFonts w:ascii="Times New Roman" w:hAnsi="Times New Roman" w:cs="Times New Roman"/>
          <w:spacing w:val="-13"/>
          <w:sz w:val="24"/>
          <w:szCs w:val="24"/>
        </w:rPr>
        <w:t xml:space="preserve"> </w:t>
      </w:r>
      <w:r w:rsidRPr="00D478B1">
        <w:rPr>
          <w:rFonts w:ascii="Times New Roman" w:hAnsi="Times New Roman" w:cs="Times New Roman"/>
          <w:sz w:val="24"/>
          <w:szCs w:val="24"/>
        </w:rPr>
        <w:t>Родине</w:t>
      </w:r>
      <w:r w:rsidRPr="00D478B1">
        <w:rPr>
          <w:rFonts w:ascii="Times New Roman" w:hAnsi="Times New Roman" w:cs="Times New Roman"/>
          <w:spacing w:val="-13"/>
          <w:sz w:val="24"/>
          <w:szCs w:val="24"/>
        </w:rPr>
        <w:t xml:space="preserve"> </w:t>
      </w:r>
      <w:r w:rsidRPr="00D478B1">
        <w:rPr>
          <w:rFonts w:ascii="Times New Roman" w:hAnsi="Times New Roman" w:cs="Times New Roman"/>
          <w:sz w:val="24"/>
          <w:szCs w:val="24"/>
        </w:rPr>
        <w:t>—</w:t>
      </w:r>
      <w:r w:rsidRPr="00D478B1">
        <w:rPr>
          <w:rFonts w:ascii="Times New Roman" w:hAnsi="Times New Roman" w:cs="Times New Roman"/>
          <w:spacing w:val="-13"/>
          <w:sz w:val="24"/>
          <w:szCs w:val="24"/>
        </w:rPr>
        <w:t xml:space="preserve"> </w:t>
      </w:r>
      <w:r w:rsidRPr="00D478B1">
        <w:rPr>
          <w:rFonts w:ascii="Times New Roman" w:hAnsi="Times New Roman" w:cs="Times New Roman"/>
          <w:sz w:val="24"/>
          <w:szCs w:val="24"/>
        </w:rPr>
        <w:t>России;</w:t>
      </w:r>
      <w:r w:rsidRPr="00D478B1">
        <w:rPr>
          <w:rFonts w:ascii="Times New Roman" w:hAnsi="Times New Roman" w:cs="Times New Roman"/>
          <w:spacing w:val="-13"/>
          <w:sz w:val="24"/>
          <w:szCs w:val="24"/>
        </w:rPr>
        <w:t xml:space="preserve"> </w:t>
      </w:r>
      <w:r w:rsidRPr="00D478B1">
        <w:rPr>
          <w:rFonts w:ascii="Times New Roman" w:hAnsi="Times New Roman" w:cs="Times New Roman"/>
          <w:sz w:val="24"/>
          <w:szCs w:val="24"/>
        </w:rPr>
        <w:t>приводить</w:t>
      </w:r>
      <w:r w:rsidRPr="00D478B1">
        <w:rPr>
          <w:rFonts w:ascii="Times New Roman" w:hAnsi="Times New Roman" w:cs="Times New Roman"/>
          <w:spacing w:val="-13"/>
          <w:sz w:val="24"/>
          <w:szCs w:val="24"/>
        </w:rPr>
        <w:t xml:space="preserve"> </w:t>
      </w:r>
      <w:r w:rsidRPr="00D478B1">
        <w:rPr>
          <w:rFonts w:ascii="Times New Roman" w:hAnsi="Times New Roman" w:cs="Times New Roman"/>
          <w:sz w:val="24"/>
          <w:szCs w:val="24"/>
        </w:rPr>
        <w:t>примеры сотрудничества последователей традиционных религий;</w:t>
      </w:r>
    </w:p>
    <w:p w:rsidR="00D478B1" w:rsidRPr="00D478B1" w:rsidRDefault="00D478B1" w:rsidP="00D478B1">
      <w:pPr>
        <w:pStyle w:val="aa"/>
        <w:rPr>
          <w:rFonts w:ascii="Times New Roman" w:hAnsi="Times New Roman" w:cs="Times New Roman"/>
          <w:sz w:val="24"/>
          <w:szCs w:val="24"/>
        </w:rPr>
      </w:pPr>
      <w:r w:rsidRPr="00D478B1">
        <w:rPr>
          <w:rFonts w:ascii="Times New Roman" w:hAnsi="Times New Roman" w:cs="Times New Roman"/>
          <w:spacing w:val="10"/>
          <w:sz w:val="24"/>
          <w:szCs w:val="24"/>
        </w:rPr>
        <w:t>—</w:t>
      </w:r>
      <w:r w:rsidRPr="00D478B1">
        <w:rPr>
          <w:rFonts w:ascii="Times New Roman" w:hAnsi="Times New Roman" w:cs="Times New Roman"/>
          <w:sz w:val="24"/>
          <w:szCs w:val="24"/>
        </w:rPr>
        <w:t>называть традиционные религии в России (не менее трёх, кроме</w:t>
      </w:r>
      <w:r w:rsidRPr="00D478B1">
        <w:rPr>
          <w:rFonts w:ascii="Times New Roman" w:hAnsi="Times New Roman" w:cs="Times New Roman"/>
          <w:spacing w:val="-1"/>
          <w:sz w:val="24"/>
          <w:szCs w:val="24"/>
        </w:rPr>
        <w:t xml:space="preserve"> </w:t>
      </w:r>
      <w:r w:rsidRPr="00D478B1">
        <w:rPr>
          <w:rFonts w:ascii="Times New Roman" w:hAnsi="Times New Roman" w:cs="Times New Roman"/>
          <w:sz w:val="24"/>
          <w:szCs w:val="24"/>
        </w:rPr>
        <w:t>изучаемой),</w:t>
      </w:r>
      <w:r w:rsidRPr="00D478B1">
        <w:rPr>
          <w:rFonts w:ascii="Times New Roman" w:hAnsi="Times New Roman" w:cs="Times New Roman"/>
          <w:spacing w:val="-1"/>
          <w:sz w:val="24"/>
          <w:szCs w:val="24"/>
        </w:rPr>
        <w:t xml:space="preserve"> </w:t>
      </w:r>
      <w:r w:rsidRPr="00D478B1">
        <w:rPr>
          <w:rFonts w:ascii="Times New Roman" w:hAnsi="Times New Roman" w:cs="Times New Roman"/>
          <w:sz w:val="24"/>
          <w:szCs w:val="24"/>
        </w:rPr>
        <w:t>народы</w:t>
      </w:r>
      <w:r w:rsidRPr="00D478B1">
        <w:rPr>
          <w:rFonts w:ascii="Times New Roman" w:hAnsi="Times New Roman" w:cs="Times New Roman"/>
          <w:spacing w:val="-1"/>
          <w:sz w:val="24"/>
          <w:szCs w:val="24"/>
        </w:rPr>
        <w:t xml:space="preserve"> </w:t>
      </w:r>
      <w:r w:rsidRPr="00D478B1">
        <w:rPr>
          <w:rFonts w:ascii="Times New Roman" w:hAnsi="Times New Roman" w:cs="Times New Roman"/>
          <w:sz w:val="24"/>
          <w:szCs w:val="24"/>
        </w:rPr>
        <w:t>России,</w:t>
      </w:r>
      <w:r w:rsidRPr="00D478B1">
        <w:rPr>
          <w:rFonts w:ascii="Times New Roman" w:hAnsi="Times New Roman" w:cs="Times New Roman"/>
          <w:spacing w:val="-1"/>
          <w:sz w:val="24"/>
          <w:szCs w:val="24"/>
        </w:rPr>
        <w:t xml:space="preserve"> </w:t>
      </w:r>
      <w:r w:rsidRPr="00D478B1">
        <w:rPr>
          <w:rFonts w:ascii="Times New Roman" w:hAnsi="Times New Roman" w:cs="Times New Roman"/>
          <w:sz w:val="24"/>
          <w:szCs w:val="24"/>
        </w:rPr>
        <w:t>для</w:t>
      </w:r>
      <w:r w:rsidRPr="00D478B1">
        <w:rPr>
          <w:rFonts w:ascii="Times New Roman" w:hAnsi="Times New Roman" w:cs="Times New Roman"/>
          <w:spacing w:val="-1"/>
          <w:sz w:val="24"/>
          <w:szCs w:val="24"/>
        </w:rPr>
        <w:t xml:space="preserve"> </w:t>
      </w:r>
      <w:r w:rsidRPr="00D478B1">
        <w:rPr>
          <w:rFonts w:ascii="Times New Roman" w:hAnsi="Times New Roman" w:cs="Times New Roman"/>
          <w:sz w:val="24"/>
          <w:szCs w:val="24"/>
        </w:rPr>
        <w:t>которых</w:t>
      </w:r>
      <w:r w:rsidRPr="00D478B1">
        <w:rPr>
          <w:rFonts w:ascii="Times New Roman" w:hAnsi="Times New Roman" w:cs="Times New Roman"/>
          <w:spacing w:val="-1"/>
          <w:sz w:val="24"/>
          <w:szCs w:val="24"/>
        </w:rPr>
        <w:t xml:space="preserve"> </w:t>
      </w:r>
      <w:r w:rsidRPr="00D478B1">
        <w:rPr>
          <w:rFonts w:ascii="Times New Roman" w:hAnsi="Times New Roman" w:cs="Times New Roman"/>
          <w:sz w:val="24"/>
          <w:szCs w:val="24"/>
        </w:rPr>
        <w:t>традицион­ ными религиями исторически являются православие, ис­ лам, буддизм, иудаизм;</w:t>
      </w:r>
    </w:p>
    <w:p w:rsidR="00D478B1" w:rsidRPr="00D478B1" w:rsidRDefault="00D478B1" w:rsidP="00D478B1">
      <w:pPr>
        <w:pStyle w:val="aa"/>
        <w:rPr>
          <w:rFonts w:ascii="Times New Roman" w:hAnsi="Times New Roman" w:cs="Times New Roman"/>
          <w:sz w:val="24"/>
          <w:szCs w:val="24"/>
        </w:rPr>
      </w:pPr>
      <w:r w:rsidRPr="00D478B1">
        <w:rPr>
          <w:rFonts w:ascii="Times New Roman" w:hAnsi="Times New Roman" w:cs="Times New Roman"/>
          <w:spacing w:val="10"/>
          <w:sz w:val="24"/>
          <w:szCs w:val="24"/>
        </w:rPr>
        <w:t>—</w:t>
      </w:r>
      <w:r w:rsidRPr="00D478B1">
        <w:rPr>
          <w:rFonts w:ascii="Times New Roman" w:hAnsi="Times New Roman" w:cs="Times New Roman"/>
          <w:sz w:val="24"/>
          <w:szCs w:val="24"/>
        </w:rPr>
        <w:t>выражать</w:t>
      </w:r>
      <w:r w:rsidRPr="00D478B1">
        <w:rPr>
          <w:rFonts w:ascii="Times New Roman" w:hAnsi="Times New Roman" w:cs="Times New Roman"/>
          <w:spacing w:val="-3"/>
          <w:sz w:val="24"/>
          <w:szCs w:val="24"/>
        </w:rPr>
        <w:t xml:space="preserve"> </w:t>
      </w:r>
      <w:r w:rsidRPr="00D478B1">
        <w:rPr>
          <w:rFonts w:ascii="Times New Roman" w:hAnsi="Times New Roman" w:cs="Times New Roman"/>
          <w:sz w:val="24"/>
          <w:szCs w:val="24"/>
        </w:rPr>
        <w:t>своими</w:t>
      </w:r>
      <w:r w:rsidRPr="00D478B1">
        <w:rPr>
          <w:rFonts w:ascii="Times New Roman" w:hAnsi="Times New Roman" w:cs="Times New Roman"/>
          <w:spacing w:val="-3"/>
          <w:sz w:val="24"/>
          <w:szCs w:val="24"/>
        </w:rPr>
        <w:t xml:space="preserve"> </w:t>
      </w:r>
      <w:r w:rsidRPr="00D478B1">
        <w:rPr>
          <w:rFonts w:ascii="Times New Roman" w:hAnsi="Times New Roman" w:cs="Times New Roman"/>
          <w:sz w:val="24"/>
          <w:szCs w:val="24"/>
        </w:rPr>
        <w:t>словами</w:t>
      </w:r>
      <w:r w:rsidRPr="00D478B1">
        <w:rPr>
          <w:rFonts w:ascii="Times New Roman" w:hAnsi="Times New Roman" w:cs="Times New Roman"/>
          <w:spacing w:val="-3"/>
          <w:sz w:val="24"/>
          <w:szCs w:val="24"/>
        </w:rPr>
        <w:t xml:space="preserve"> </w:t>
      </w:r>
      <w:r w:rsidRPr="00D478B1">
        <w:rPr>
          <w:rFonts w:ascii="Times New Roman" w:hAnsi="Times New Roman" w:cs="Times New Roman"/>
          <w:sz w:val="24"/>
          <w:szCs w:val="24"/>
        </w:rPr>
        <w:t>понимание</w:t>
      </w:r>
      <w:r w:rsidRPr="00D478B1">
        <w:rPr>
          <w:rFonts w:ascii="Times New Roman" w:hAnsi="Times New Roman" w:cs="Times New Roman"/>
          <w:spacing w:val="-3"/>
          <w:sz w:val="24"/>
          <w:szCs w:val="24"/>
        </w:rPr>
        <w:t xml:space="preserve"> </w:t>
      </w:r>
      <w:r w:rsidRPr="00D478B1">
        <w:rPr>
          <w:rFonts w:ascii="Times New Roman" w:hAnsi="Times New Roman" w:cs="Times New Roman"/>
          <w:sz w:val="24"/>
          <w:szCs w:val="24"/>
        </w:rPr>
        <w:t>человеческого</w:t>
      </w:r>
      <w:r w:rsidRPr="00D478B1">
        <w:rPr>
          <w:rFonts w:ascii="Times New Roman" w:hAnsi="Times New Roman" w:cs="Times New Roman"/>
          <w:spacing w:val="-3"/>
          <w:sz w:val="24"/>
          <w:szCs w:val="24"/>
        </w:rPr>
        <w:t xml:space="preserve"> </w:t>
      </w:r>
      <w:r w:rsidRPr="00D478B1">
        <w:rPr>
          <w:rFonts w:ascii="Times New Roman" w:hAnsi="Times New Roman" w:cs="Times New Roman"/>
          <w:sz w:val="24"/>
          <w:szCs w:val="24"/>
        </w:rPr>
        <w:t>досто­ инства,</w:t>
      </w:r>
      <w:r w:rsidRPr="00D478B1">
        <w:rPr>
          <w:rFonts w:ascii="Times New Roman" w:hAnsi="Times New Roman" w:cs="Times New Roman"/>
          <w:spacing w:val="-16"/>
          <w:sz w:val="24"/>
          <w:szCs w:val="24"/>
        </w:rPr>
        <w:t xml:space="preserve"> </w:t>
      </w:r>
      <w:r w:rsidRPr="00D478B1">
        <w:rPr>
          <w:rFonts w:ascii="Times New Roman" w:hAnsi="Times New Roman" w:cs="Times New Roman"/>
          <w:sz w:val="24"/>
          <w:szCs w:val="24"/>
        </w:rPr>
        <w:t>ценности</w:t>
      </w:r>
      <w:r w:rsidRPr="00D478B1">
        <w:rPr>
          <w:rFonts w:ascii="Times New Roman" w:hAnsi="Times New Roman" w:cs="Times New Roman"/>
          <w:spacing w:val="-16"/>
          <w:sz w:val="24"/>
          <w:szCs w:val="24"/>
        </w:rPr>
        <w:t xml:space="preserve"> </w:t>
      </w:r>
      <w:r w:rsidRPr="00D478B1">
        <w:rPr>
          <w:rFonts w:ascii="Times New Roman" w:hAnsi="Times New Roman" w:cs="Times New Roman"/>
          <w:sz w:val="24"/>
          <w:szCs w:val="24"/>
        </w:rPr>
        <w:t>человеческой</w:t>
      </w:r>
      <w:r w:rsidRPr="00D478B1">
        <w:rPr>
          <w:rFonts w:ascii="Times New Roman" w:hAnsi="Times New Roman" w:cs="Times New Roman"/>
          <w:spacing w:val="-16"/>
          <w:sz w:val="24"/>
          <w:szCs w:val="24"/>
        </w:rPr>
        <w:t xml:space="preserve"> </w:t>
      </w:r>
      <w:r w:rsidRPr="00D478B1">
        <w:rPr>
          <w:rFonts w:ascii="Times New Roman" w:hAnsi="Times New Roman" w:cs="Times New Roman"/>
          <w:sz w:val="24"/>
          <w:szCs w:val="24"/>
        </w:rPr>
        <w:t>жизни</w:t>
      </w:r>
      <w:r w:rsidRPr="00D478B1">
        <w:rPr>
          <w:rFonts w:ascii="Times New Roman" w:hAnsi="Times New Roman" w:cs="Times New Roman"/>
          <w:spacing w:val="-16"/>
          <w:sz w:val="24"/>
          <w:szCs w:val="24"/>
        </w:rPr>
        <w:t xml:space="preserve"> </w:t>
      </w:r>
      <w:r w:rsidRPr="00D478B1">
        <w:rPr>
          <w:rFonts w:ascii="Times New Roman" w:hAnsi="Times New Roman" w:cs="Times New Roman"/>
          <w:sz w:val="24"/>
          <w:szCs w:val="24"/>
        </w:rPr>
        <w:t>в</w:t>
      </w:r>
      <w:r w:rsidRPr="00D478B1">
        <w:rPr>
          <w:rFonts w:ascii="Times New Roman" w:hAnsi="Times New Roman" w:cs="Times New Roman"/>
          <w:spacing w:val="-16"/>
          <w:sz w:val="24"/>
          <w:szCs w:val="24"/>
        </w:rPr>
        <w:t xml:space="preserve"> </w:t>
      </w:r>
      <w:r w:rsidRPr="00D478B1">
        <w:rPr>
          <w:rFonts w:ascii="Times New Roman" w:hAnsi="Times New Roman" w:cs="Times New Roman"/>
          <w:sz w:val="24"/>
          <w:szCs w:val="24"/>
        </w:rPr>
        <w:t>исламской</w:t>
      </w:r>
      <w:r w:rsidRPr="00D478B1">
        <w:rPr>
          <w:rFonts w:ascii="Times New Roman" w:hAnsi="Times New Roman" w:cs="Times New Roman"/>
          <w:spacing w:val="-16"/>
          <w:sz w:val="24"/>
          <w:szCs w:val="24"/>
        </w:rPr>
        <w:t xml:space="preserve"> </w:t>
      </w:r>
      <w:r w:rsidRPr="00D478B1">
        <w:rPr>
          <w:rFonts w:ascii="Times New Roman" w:hAnsi="Times New Roman" w:cs="Times New Roman"/>
          <w:sz w:val="24"/>
          <w:szCs w:val="24"/>
        </w:rPr>
        <w:t>духовно­ нравственной культуре, традиции.</w:t>
      </w:r>
    </w:p>
    <w:p w:rsidR="00D478B1" w:rsidRPr="00D478B1" w:rsidRDefault="00D478B1" w:rsidP="00D478B1">
      <w:pPr>
        <w:pStyle w:val="aa"/>
        <w:rPr>
          <w:rFonts w:ascii="Times New Roman" w:hAnsi="Times New Roman" w:cs="Times New Roman"/>
          <w:sz w:val="24"/>
          <w:szCs w:val="24"/>
        </w:rPr>
        <w:sectPr w:rsidR="00D478B1" w:rsidRPr="00D478B1">
          <w:pgSz w:w="7830" w:h="12020"/>
          <w:pgMar w:top="620" w:right="580" w:bottom="920" w:left="580" w:header="0" w:footer="727" w:gutter="0"/>
          <w:cols w:space="720"/>
        </w:sectPr>
      </w:pPr>
    </w:p>
    <w:p w:rsidR="00D478B1" w:rsidRPr="00D478B1" w:rsidRDefault="00D478B1" w:rsidP="00D478B1">
      <w:pPr>
        <w:pStyle w:val="aa"/>
        <w:rPr>
          <w:rFonts w:ascii="Times New Roman" w:hAnsi="Times New Roman" w:cs="Times New Roman"/>
          <w:sz w:val="24"/>
          <w:szCs w:val="24"/>
        </w:rPr>
      </w:pPr>
      <w:r w:rsidRPr="00D478B1">
        <w:rPr>
          <w:rFonts w:ascii="Times New Roman" w:hAnsi="Times New Roman" w:cs="Times New Roman"/>
          <w:spacing w:val="10"/>
          <w:sz w:val="24"/>
          <w:szCs w:val="24"/>
        </w:rPr>
        <w:t>—</w:t>
      </w:r>
    </w:p>
    <w:p w:rsidR="00D478B1" w:rsidRPr="00D478B1" w:rsidRDefault="00D478B1" w:rsidP="00D478B1">
      <w:pPr>
        <w:pStyle w:val="aa"/>
        <w:rPr>
          <w:rFonts w:ascii="Times New Roman" w:hAnsi="Times New Roman" w:cs="Times New Roman"/>
          <w:sz w:val="24"/>
          <w:szCs w:val="24"/>
        </w:rPr>
        <w:sectPr w:rsidR="00D478B1" w:rsidRPr="00D478B1">
          <w:pgSz w:w="7830" w:h="12020"/>
          <w:pgMar w:top="620" w:right="580" w:bottom="920" w:left="580" w:header="0" w:footer="727" w:gutter="0"/>
          <w:cols w:space="720"/>
        </w:sectPr>
      </w:pPr>
    </w:p>
    <w:p w:rsidR="00D478B1" w:rsidRPr="00D478B1" w:rsidRDefault="00D478B1" w:rsidP="00D478B1">
      <w:pPr>
        <w:pStyle w:val="aa"/>
        <w:rPr>
          <w:rFonts w:ascii="Times New Roman" w:hAnsi="Times New Roman" w:cs="Times New Roman"/>
          <w:sz w:val="24"/>
          <w:szCs w:val="24"/>
        </w:rPr>
        <w:sectPr w:rsidR="00D478B1" w:rsidRPr="00D478B1">
          <w:pgSz w:w="7830" w:h="12020"/>
          <w:pgMar w:top="620" w:right="580" w:bottom="920" w:left="580" w:header="0" w:footer="727" w:gutter="0"/>
          <w:cols w:space="720"/>
        </w:sectPr>
      </w:pPr>
    </w:p>
    <w:p w:rsidR="00D478B1" w:rsidRPr="00D478B1" w:rsidRDefault="00D478B1" w:rsidP="00D478B1">
      <w:pPr>
        <w:pStyle w:val="aa"/>
        <w:rPr>
          <w:rFonts w:ascii="Times New Roman" w:hAnsi="Times New Roman" w:cs="Times New Roman"/>
          <w:sz w:val="24"/>
          <w:szCs w:val="24"/>
        </w:rPr>
        <w:sectPr w:rsidR="00D478B1" w:rsidRPr="00D478B1">
          <w:pgSz w:w="7830" w:h="12020"/>
          <w:pgMar w:top="620" w:right="580" w:bottom="920" w:left="580" w:header="0" w:footer="727" w:gutter="0"/>
          <w:cols w:space="720"/>
        </w:sectPr>
      </w:pPr>
    </w:p>
    <w:p w:rsidR="00D478B1" w:rsidRPr="00D478B1" w:rsidRDefault="00D478B1" w:rsidP="00D478B1">
      <w:pPr>
        <w:pStyle w:val="aa"/>
        <w:rPr>
          <w:rFonts w:ascii="Times New Roman" w:hAnsi="Times New Roman" w:cs="Times New Roman"/>
          <w:sz w:val="24"/>
          <w:szCs w:val="24"/>
        </w:rPr>
      </w:pPr>
      <w:r w:rsidRPr="00D478B1">
        <w:rPr>
          <w:rFonts w:ascii="Times New Roman" w:hAnsi="Times New Roman" w:cs="Times New Roman"/>
          <w:sz w:val="24"/>
          <w:szCs w:val="24"/>
        </w:rPr>
        <w:t>следия в своей местности, регионе (синагоги, кладбища, памятные и святые места), оформлению и представлению её результатов;</w:t>
      </w:r>
    </w:p>
    <w:p w:rsidR="00D478B1" w:rsidRPr="00D478B1" w:rsidRDefault="00D478B1" w:rsidP="00D478B1">
      <w:pPr>
        <w:pStyle w:val="aa"/>
        <w:rPr>
          <w:rFonts w:ascii="Times New Roman" w:hAnsi="Times New Roman" w:cs="Times New Roman"/>
          <w:sz w:val="24"/>
          <w:szCs w:val="24"/>
        </w:rPr>
      </w:pPr>
      <w:r w:rsidRPr="00D478B1">
        <w:rPr>
          <w:rFonts w:ascii="Times New Roman" w:hAnsi="Times New Roman" w:cs="Times New Roman"/>
          <w:spacing w:val="-2"/>
          <w:sz w:val="24"/>
          <w:szCs w:val="24"/>
        </w:rPr>
        <w:t xml:space="preserve">—приводить примеры нравственных поступков, совершаемых </w:t>
      </w:r>
      <w:r w:rsidRPr="00D478B1">
        <w:rPr>
          <w:rFonts w:ascii="Times New Roman" w:hAnsi="Times New Roman" w:cs="Times New Roman"/>
          <w:sz w:val="24"/>
          <w:szCs w:val="24"/>
        </w:rPr>
        <w:t>с опорой на этические нормы религиозной культуры и вну­ треннюю</w:t>
      </w:r>
      <w:r w:rsidRPr="00D478B1">
        <w:rPr>
          <w:rFonts w:ascii="Times New Roman" w:hAnsi="Times New Roman" w:cs="Times New Roman"/>
          <w:spacing w:val="-2"/>
          <w:sz w:val="24"/>
          <w:szCs w:val="24"/>
        </w:rPr>
        <w:t xml:space="preserve"> </w:t>
      </w:r>
      <w:r w:rsidRPr="00D478B1">
        <w:rPr>
          <w:rFonts w:ascii="Times New Roman" w:hAnsi="Times New Roman" w:cs="Times New Roman"/>
          <w:sz w:val="24"/>
          <w:szCs w:val="24"/>
        </w:rPr>
        <w:t>установку</w:t>
      </w:r>
      <w:r w:rsidRPr="00D478B1">
        <w:rPr>
          <w:rFonts w:ascii="Times New Roman" w:hAnsi="Times New Roman" w:cs="Times New Roman"/>
          <w:spacing w:val="-2"/>
          <w:sz w:val="24"/>
          <w:szCs w:val="24"/>
        </w:rPr>
        <w:t xml:space="preserve"> </w:t>
      </w:r>
      <w:r w:rsidRPr="00D478B1">
        <w:rPr>
          <w:rFonts w:ascii="Times New Roman" w:hAnsi="Times New Roman" w:cs="Times New Roman"/>
          <w:sz w:val="24"/>
          <w:szCs w:val="24"/>
        </w:rPr>
        <w:t>личности,</w:t>
      </w:r>
      <w:r w:rsidRPr="00D478B1">
        <w:rPr>
          <w:rFonts w:ascii="Times New Roman" w:hAnsi="Times New Roman" w:cs="Times New Roman"/>
          <w:spacing w:val="-2"/>
          <w:sz w:val="24"/>
          <w:szCs w:val="24"/>
        </w:rPr>
        <w:t xml:space="preserve"> </w:t>
      </w:r>
      <w:r w:rsidRPr="00D478B1">
        <w:rPr>
          <w:rFonts w:ascii="Times New Roman" w:hAnsi="Times New Roman" w:cs="Times New Roman"/>
          <w:sz w:val="24"/>
          <w:szCs w:val="24"/>
        </w:rPr>
        <w:t>поступать</w:t>
      </w:r>
      <w:r w:rsidRPr="00D478B1">
        <w:rPr>
          <w:rFonts w:ascii="Times New Roman" w:hAnsi="Times New Roman" w:cs="Times New Roman"/>
          <w:spacing w:val="-2"/>
          <w:sz w:val="24"/>
          <w:szCs w:val="24"/>
        </w:rPr>
        <w:t xml:space="preserve"> </w:t>
      </w:r>
      <w:r w:rsidRPr="00D478B1">
        <w:rPr>
          <w:rFonts w:ascii="Times New Roman" w:hAnsi="Times New Roman" w:cs="Times New Roman"/>
          <w:sz w:val="24"/>
          <w:szCs w:val="24"/>
        </w:rPr>
        <w:t>согласно</w:t>
      </w:r>
      <w:r w:rsidRPr="00D478B1">
        <w:rPr>
          <w:rFonts w:ascii="Times New Roman" w:hAnsi="Times New Roman" w:cs="Times New Roman"/>
          <w:spacing w:val="-2"/>
          <w:sz w:val="24"/>
          <w:szCs w:val="24"/>
        </w:rPr>
        <w:t xml:space="preserve"> </w:t>
      </w:r>
      <w:r w:rsidRPr="00D478B1">
        <w:rPr>
          <w:rFonts w:ascii="Times New Roman" w:hAnsi="Times New Roman" w:cs="Times New Roman"/>
          <w:sz w:val="24"/>
          <w:szCs w:val="24"/>
        </w:rPr>
        <w:t>своей</w:t>
      </w:r>
      <w:r w:rsidRPr="00D478B1">
        <w:rPr>
          <w:rFonts w:ascii="Times New Roman" w:hAnsi="Times New Roman" w:cs="Times New Roman"/>
          <w:spacing w:val="-2"/>
          <w:sz w:val="24"/>
          <w:szCs w:val="24"/>
        </w:rPr>
        <w:t xml:space="preserve"> </w:t>
      </w:r>
      <w:r w:rsidRPr="00D478B1">
        <w:rPr>
          <w:rFonts w:ascii="Times New Roman" w:hAnsi="Times New Roman" w:cs="Times New Roman"/>
          <w:sz w:val="24"/>
          <w:szCs w:val="24"/>
        </w:rPr>
        <w:t xml:space="preserve">со­ </w:t>
      </w:r>
      <w:r w:rsidRPr="00D478B1">
        <w:rPr>
          <w:rFonts w:ascii="Times New Roman" w:hAnsi="Times New Roman" w:cs="Times New Roman"/>
          <w:spacing w:val="-2"/>
          <w:sz w:val="24"/>
          <w:szCs w:val="24"/>
        </w:rPr>
        <w:t>вести;</w:t>
      </w:r>
    </w:p>
    <w:p w:rsidR="00D478B1" w:rsidRPr="00D478B1" w:rsidRDefault="00D478B1" w:rsidP="00D478B1">
      <w:pPr>
        <w:pStyle w:val="aa"/>
        <w:rPr>
          <w:rFonts w:ascii="Times New Roman" w:hAnsi="Times New Roman" w:cs="Times New Roman"/>
          <w:sz w:val="24"/>
          <w:szCs w:val="24"/>
        </w:rPr>
      </w:pPr>
      <w:r w:rsidRPr="00D478B1">
        <w:rPr>
          <w:rFonts w:ascii="Times New Roman" w:hAnsi="Times New Roman" w:cs="Times New Roman"/>
          <w:spacing w:val="10"/>
          <w:w w:val="95"/>
          <w:sz w:val="24"/>
          <w:szCs w:val="24"/>
        </w:rPr>
        <w:t>—</w:t>
      </w:r>
      <w:r w:rsidRPr="00D478B1">
        <w:rPr>
          <w:rFonts w:ascii="Times New Roman" w:hAnsi="Times New Roman" w:cs="Times New Roman"/>
          <w:w w:val="95"/>
          <w:sz w:val="24"/>
          <w:szCs w:val="24"/>
        </w:rPr>
        <w:t xml:space="preserve">выражать своими словами понимание свободы мировоззрен­ </w:t>
      </w:r>
      <w:r w:rsidRPr="00D478B1">
        <w:rPr>
          <w:rFonts w:ascii="Times New Roman" w:hAnsi="Times New Roman" w:cs="Times New Roman"/>
          <w:sz w:val="24"/>
          <w:szCs w:val="24"/>
        </w:rPr>
        <w:t xml:space="preserve">ческого выбора, отношения человека, людей в обществе к </w:t>
      </w:r>
      <w:r w:rsidRPr="00D478B1">
        <w:rPr>
          <w:rFonts w:ascii="Times New Roman" w:hAnsi="Times New Roman" w:cs="Times New Roman"/>
          <w:spacing w:val="-2"/>
          <w:sz w:val="24"/>
          <w:szCs w:val="24"/>
        </w:rPr>
        <w:t xml:space="preserve">религии, свободы вероисповедания; понимание российского </w:t>
      </w:r>
      <w:r w:rsidRPr="00D478B1">
        <w:rPr>
          <w:rFonts w:ascii="Times New Roman" w:hAnsi="Times New Roman" w:cs="Times New Roman"/>
          <w:sz w:val="24"/>
          <w:szCs w:val="24"/>
        </w:rPr>
        <w:t>общества как многоэтничного и многорелигиозного (приво­ дить</w:t>
      </w:r>
      <w:r w:rsidRPr="00D478B1">
        <w:rPr>
          <w:rFonts w:ascii="Times New Roman" w:hAnsi="Times New Roman" w:cs="Times New Roman"/>
          <w:spacing w:val="-9"/>
          <w:sz w:val="24"/>
          <w:szCs w:val="24"/>
        </w:rPr>
        <w:t xml:space="preserve"> </w:t>
      </w:r>
      <w:r w:rsidRPr="00D478B1">
        <w:rPr>
          <w:rFonts w:ascii="Times New Roman" w:hAnsi="Times New Roman" w:cs="Times New Roman"/>
          <w:sz w:val="24"/>
          <w:szCs w:val="24"/>
        </w:rPr>
        <w:t>примеры),</w:t>
      </w:r>
      <w:r w:rsidRPr="00D478B1">
        <w:rPr>
          <w:rFonts w:ascii="Times New Roman" w:hAnsi="Times New Roman" w:cs="Times New Roman"/>
          <w:spacing w:val="-9"/>
          <w:sz w:val="24"/>
          <w:szCs w:val="24"/>
        </w:rPr>
        <w:t xml:space="preserve"> </w:t>
      </w:r>
      <w:r w:rsidRPr="00D478B1">
        <w:rPr>
          <w:rFonts w:ascii="Times New Roman" w:hAnsi="Times New Roman" w:cs="Times New Roman"/>
          <w:sz w:val="24"/>
          <w:szCs w:val="24"/>
        </w:rPr>
        <w:t>понимание</w:t>
      </w:r>
      <w:r w:rsidRPr="00D478B1">
        <w:rPr>
          <w:rFonts w:ascii="Times New Roman" w:hAnsi="Times New Roman" w:cs="Times New Roman"/>
          <w:spacing w:val="-9"/>
          <w:sz w:val="24"/>
          <w:szCs w:val="24"/>
        </w:rPr>
        <w:t xml:space="preserve"> </w:t>
      </w:r>
      <w:r w:rsidRPr="00D478B1">
        <w:rPr>
          <w:rFonts w:ascii="Times New Roman" w:hAnsi="Times New Roman" w:cs="Times New Roman"/>
          <w:sz w:val="24"/>
          <w:szCs w:val="24"/>
        </w:rPr>
        <w:t>российского</w:t>
      </w:r>
      <w:r w:rsidRPr="00D478B1">
        <w:rPr>
          <w:rFonts w:ascii="Times New Roman" w:hAnsi="Times New Roman" w:cs="Times New Roman"/>
          <w:spacing w:val="-9"/>
          <w:sz w:val="24"/>
          <w:szCs w:val="24"/>
        </w:rPr>
        <w:t xml:space="preserve"> </w:t>
      </w:r>
      <w:r w:rsidRPr="00D478B1">
        <w:rPr>
          <w:rFonts w:ascii="Times New Roman" w:hAnsi="Times New Roman" w:cs="Times New Roman"/>
          <w:sz w:val="24"/>
          <w:szCs w:val="24"/>
        </w:rPr>
        <w:t>общенародного</w:t>
      </w:r>
      <w:r w:rsidRPr="00D478B1">
        <w:rPr>
          <w:rFonts w:ascii="Times New Roman" w:hAnsi="Times New Roman" w:cs="Times New Roman"/>
          <w:spacing w:val="-9"/>
          <w:sz w:val="24"/>
          <w:szCs w:val="24"/>
        </w:rPr>
        <w:t xml:space="preserve"> </w:t>
      </w:r>
      <w:r w:rsidRPr="00D478B1">
        <w:rPr>
          <w:rFonts w:ascii="Times New Roman" w:hAnsi="Times New Roman" w:cs="Times New Roman"/>
          <w:sz w:val="24"/>
          <w:szCs w:val="24"/>
        </w:rPr>
        <w:t xml:space="preserve">(об­ </w:t>
      </w:r>
      <w:r w:rsidRPr="00D478B1">
        <w:rPr>
          <w:rFonts w:ascii="Times New Roman" w:hAnsi="Times New Roman" w:cs="Times New Roman"/>
          <w:spacing w:val="-2"/>
          <w:sz w:val="24"/>
          <w:szCs w:val="24"/>
        </w:rPr>
        <w:t>щенационального,</w:t>
      </w:r>
      <w:r w:rsidRPr="00D478B1">
        <w:rPr>
          <w:rFonts w:ascii="Times New Roman" w:hAnsi="Times New Roman" w:cs="Times New Roman"/>
          <w:spacing w:val="-13"/>
          <w:sz w:val="24"/>
          <w:szCs w:val="24"/>
        </w:rPr>
        <w:t xml:space="preserve"> </w:t>
      </w:r>
      <w:r w:rsidRPr="00D478B1">
        <w:rPr>
          <w:rFonts w:ascii="Times New Roman" w:hAnsi="Times New Roman" w:cs="Times New Roman"/>
          <w:spacing w:val="-2"/>
          <w:sz w:val="24"/>
          <w:szCs w:val="24"/>
        </w:rPr>
        <w:t>гражданского)</w:t>
      </w:r>
      <w:r w:rsidRPr="00D478B1">
        <w:rPr>
          <w:rFonts w:ascii="Times New Roman" w:hAnsi="Times New Roman" w:cs="Times New Roman"/>
          <w:spacing w:val="-13"/>
          <w:sz w:val="24"/>
          <w:szCs w:val="24"/>
        </w:rPr>
        <w:t xml:space="preserve"> </w:t>
      </w:r>
      <w:r w:rsidRPr="00D478B1">
        <w:rPr>
          <w:rFonts w:ascii="Times New Roman" w:hAnsi="Times New Roman" w:cs="Times New Roman"/>
          <w:spacing w:val="-2"/>
          <w:sz w:val="24"/>
          <w:szCs w:val="24"/>
        </w:rPr>
        <w:t>патриотизма,</w:t>
      </w:r>
      <w:r w:rsidRPr="00D478B1">
        <w:rPr>
          <w:rFonts w:ascii="Times New Roman" w:hAnsi="Times New Roman" w:cs="Times New Roman"/>
          <w:spacing w:val="-13"/>
          <w:sz w:val="24"/>
          <w:szCs w:val="24"/>
        </w:rPr>
        <w:t xml:space="preserve"> </w:t>
      </w:r>
      <w:r w:rsidRPr="00D478B1">
        <w:rPr>
          <w:rFonts w:ascii="Times New Roman" w:hAnsi="Times New Roman" w:cs="Times New Roman"/>
          <w:spacing w:val="-2"/>
          <w:sz w:val="24"/>
          <w:szCs w:val="24"/>
        </w:rPr>
        <w:t>любви</w:t>
      </w:r>
      <w:r w:rsidRPr="00D478B1">
        <w:rPr>
          <w:rFonts w:ascii="Times New Roman" w:hAnsi="Times New Roman" w:cs="Times New Roman"/>
          <w:spacing w:val="-13"/>
          <w:sz w:val="24"/>
          <w:szCs w:val="24"/>
        </w:rPr>
        <w:t xml:space="preserve"> </w:t>
      </w:r>
      <w:r w:rsidRPr="00D478B1">
        <w:rPr>
          <w:rFonts w:ascii="Times New Roman" w:hAnsi="Times New Roman" w:cs="Times New Roman"/>
          <w:spacing w:val="-2"/>
          <w:sz w:val="24"/>
          <w:szCs w:val="24"/>
        </w:rPr>
        <w:t>к</w:t>
      </w:r>
      <w:r w:rsidRPr="00D478B1">
        <w:rPr>
          <w:rFonts w:ascii="Times New Roman" w:hAnsi="Times New Roman" w:cs="Times New Roman"/>
          <w:spacing w:val="-13"/>
          <w:sz w:val="24"/>
          <w:szCs w:val="24"/>
        </w:rPr>
        <w:t xml:space="preserve"> </w:t>
      </w:r>
      <w:r w:rsidRPr="00D478B1">
        <w:rPr>
          <w:rFonts w:ascii="Times New Roman" w:hAnsi="Times New Roman" w:cs="Times New Roman"/>
          <w:spacing w:val="-2"/>
          <w:sz w:val="24"/>
          <w:szCs w:val="24"/>
        </w:rPr>
        <w:t xml:space="preserve">Оте­ </w:t>
      </w:r>
      <w:r w:rsidRPr="00D478B1">
        <w:rPr>
          <w:rFonts w:ascii="Times New Roman" w:hAnsi="Times New Roman" w:cs="Times New Roman"/>
          <w:sz w:val="24"/>
          <w:szCs w:val="24"/>
        </w:rPr>
        <w:t>честву,</w:t>
      </w:r>
      <w:r w:rsidRPr="00D478B1">
        <w:rPr>
          <w:rFonts w:ascii="Times New Roman" w:hAnsi="Times New Roman" w:cs="Times New Roman"/>
          <w:spacing w:val="-13"/>
          <w:sz w:val="24"/>
          <w:szCs w:val="24"/>
        </w:rPr>
        <w:t xml:space="preserve"> </w:t>
      </w:r>
      <w:r w:rsidRPr="00D478B1">
        <w:rPr>
          <w:rFonts w:ascii="Times New Roman" w:hAnsi="Times New Roman" w:cs="Times New Roman"/>
          <w:sz w:val="24"/>
          <w:szCs w:val="24"/>
        </w:rPr>
        <w:t>нашей</w:t>
      </w:r>
      <w:r w:rsidRPr="00D478B1">
        <w:rPr>
          <w:rFonts w:ascii="Times New Roman" w:hAnsi="Times New Roman" w:cs="Times New Roman"/>
          <w:spacing w:val="-13"/>
          <w:sz w:val="24"/>
          <w:szCs w:val="24"/>
        </w:rPr>
        <w:t xml:space="preserve"> </w:t>
      </w:r>
      <w:r w:rsidRPr="00D478B1">
        <w:rPr>
          <w:rFonts w:ascii="Times New Roman" w:hAnsi="Times New Roman" w:cs="Times New Roman"/>
          <w:sz w:val="24"/>
          <w:szCs w:val="24"/>
        </w:rPr>
        <w:t>общей</w:t>
      </w:r>
      <w:r w:rsidRPr="00D478B1">
        <w:rPr>
          <w:rFonts w:ascii="Times New Roman" w:hAnsi="Times New Roman" w:cs="Times New Roman"/>
          <w:spacing w:val="-13"/>
          <w:sz w:val="24"/>
          <w:szCs w:val="24"/>
        </w:rPr>
        <w:t xml:space="preserve"> </w:t>
      </w:r>
      <w:r w:rsidRPr="00D478B1">
        <w:rPr>
          <w:rFonts w:ascii="Times New Roman" w:hAnsi="Times New Roman" w:cs="Times New Roman"/>
          <w:sz w:val="24"/>
          <w:szCs w:val="24"/>
        </w:rPr>
        <w:t>Родине</w:t>
      </w:r>
      <w:r w:rsidRPr="00D478B1">
        <w:rPr>
          <w:rFonts w:ascii="Times New Roman" w:hAnsi="Times New Roman" w:cs="Times New Roman"/>
          <w:spacing w:val="-13"/>
          <w:sz w:val="24"/>
          <w:szCs w:val="24"/>
        </w:rPr>
        <w:t xml:space="preserve"> </w:t>
      </w:r>
      <w:r w:rsidRPr="00D478B1">
        <w:rPr>
          <w:rFonts w:ascii="Times New Roman" w:hAnsi="Times New Roman" w:cs="Times New Roman"/>
          <w:sz w:val="24"/>
          <w:szCs w:val="24"/>
        </w:rPr>
        <w:t>—</w:t>
      </w:r>
      <w:r w:rsidRPr="00D478B1">
        <w:rPr>
          <w:rFonts w:ascii="Times New Roman" w:hAnsi="Times New Roman" w:cs="Times New Roman"/>
          <w:spacing w:val="-13"/>
          <w:sz w:val="24"/>
          <w:szCs w:val="24"/>
        </w:rPr>
        <w:t xml:space="preserve"> </w:t>
      </w:r>
      <w:r w:rsidRPr="00D478B1">
        <w:rPr>
          <w:rFonts w:ascii="Times New Roman" w:hAnsi="Times New Roman" w:cs="Times New Roman"/>
          <w:sz w:val="24"/>
          <w:szCs w:val="24"/>
        </w:rPr>
        <w:t>России;</w:t>
      </w:r>
      <w:r w:rsidRPr="00D478B1">
        <w:rPr>
          <w:rFonts w:ascii="Times New Roman" w:hAnsi="Times New Roman" w:cs="Times New Roman"/>
          <w:spacing w:val="-13"/>
          <w:sz w:val="24"/>
          <w:szCs w:val="24"/>
        </w:rPr>
        <w:t xml:space="preserve"> </w:t>
      </w:r>
      <w:r w:rsidRPr="00D478B1">
        <w:rPr>
          <w:rFonts w:ascii="Times New Roman" w:hAnsi="Times New Roman" w:cs="Times New Roman"/>
          <w:sz w:val="24"/>
          <w:szCs w:val="24"/>
        </w:rPr>
        <w:t>приводить</w:t>
      </w:r>
      <w:r w:rsidRPr="00D478B1">
        <w:rPr>
          <w:rFonts w:ascii="Times New Roman" w:hAnsi="Times New Roman" w:cs="Times New Roman"/>
          <w:spacing w:val="-13"/>
          <w:sz w:val="24"/>
          <w:szCs w:val="24"/>
        </w:rPr>
        <w:t xml:space="preserve"> </w:t>
      </w:r>
      <w:r w:rsidRPr="00D478B1">
        <w:rPr>
          <w:rFonts w:ascii="Times New Roman" w:hAnsi="Times New Roman" w:cs="Times New Roman"/>
          <w:sz w:val="24"/>
          <w:szCs w:val="24"/>
        </w:rPr>
        <w:t>примеры сотрудничества последователей традиционных религий;</w:t>
      </w:r>
    </w:p>
    <w:p w:rsidR="00D478B1" w:rsidRPr="00D478B1" w:rsidRDefault="00D478B1" w:rsidP="00D478B1">
      <w:pPr>
        <w:pStyle w:val="aa"/>
        <w:rPr>
          <w:rFonts w:ascii="Times New Roman" w:hAnsi="Times New Roman" w:cs="Times New Roman"/>
          <w:sz w:val="24"/>
          <w:szCs w:val="24"/>
        </w:rPr>
      </w:pPr>
      <w:r w:rsidRPr="00D478B1">
        <w:rPr>
          <w:rFonts w:ascii="Times New Roman" w:hAnsi="Times New Roman" w:cs="Times New Roman"/>
          <w:spacing w:val="10"/>
          <w:sz w:val="24"/>
          <w:szCs w:val="24"/>
        </w:rPr>
        <w:t>—</w:t>
      </w:r>
      <w:r w:rsidRPr="00D478B1">
        <w:rPr>
          <w:rFonts w:ascii="Times New Roman" w:hAnsi="Times New Roman" w:cs="Times New Roman"/>
          <w:sz w:val="24"/>
          <w:szCs w:val="24"/>
        </w:rPr>
        <w:t>называть традиционные религии в России (не менее трёх, кроме</w:t>
      </w:r>
      <w:r w:rsidRPr="00D478B1">
        <w:rPr>
          <w:rFonts w:ascii="Times New Roman" w:hAnsi="Times New Roman" w:cs="Times New Roman"/>
          <w:spacing w:val="-1"/>
          <w:sz w:val="24"/>
          <w:szCs w:val="24"/>
        </w:rPr>
        <w:t xml:space="preserve"> </w:t>
      </w:r>
      <w:r w:rsidRPr="00D478B1">
        <w:rPr>
          <w:rFonts w:ascii="Times New Roman" w:hAnsi="Times New Roman" w:cs="Times New Roman"/>
          <w:sz w:val="24"/>
          <w:szCs w:val="24"/>
        </w:rPr>
        <w:t>изучаемой),</w:t>
      </w:r>
      <w:r w:rsidRPr="00D478B1">
        <w:rPr>
          <w:rFonts w:ascii="Times New Roman" w:hAnsi="Times New Roman" w:cs="Times New Roman"/>
          <w:spacing w:val="-1"/>
          <w:sz w:val="24"/>
          <w:szCs w:val="24"/>
        </w:rPr>
        <w:t xml:space="preserve"> </w:t>
      </w:r>
      <w:r w:rsidRPr="00D478B1">
        <w:rPr>
          <w:rFonts w:ascii="Times New Roman" w:hAnsi="Times New Roman" w:cs="Times New Roman"/>
          <w:sz w:val="24"/>
          <w:szCs w:val="24"/>
        </w:rPr>
        <w:t>народы</w:t>
      </w:r>
      <w:r w:rsidRPr="00D478B1">
        <w:rPr>
          <w:rFonts w:ascii="Times New Roman" w:hAnsi="Times New Roman" w:cs="Times New Roman"/>
          <w:spacing w:val="-1"/>
          <w:sz w:val="24"/>
          <w:szCs w:val="24"/>
        </w:rPr>
        <w:t xml:space="preserve"> </w:t>
      </w:r>
      <w:r w:rsidRPr="00D478B1">
        <w:rPr>
          <w:rFonts w:ascii="Times New Roman" w:hAnsi="Times New Roman" w:cs="Times New Roman"/>
          <w:sz w:val="24"/>
          <w:szCs w:val="24"/>
        </w:rPr>
        <w:t>России,</w:t>
      </w:r>
      <w:r w:rsidRPr="00D478B1">
        <w:rPr>
          <w:rFonts w:ascii="Times New Roman" w:hAnsi="Times New Roman" w:cs="Times New Roman"/>
          <w:spacing w:val="-1"/>
          <w:sz w:val="24"/>
          <w:szCs w:val="24"/>
        </w:rPr>
        <w:t xml:space="preserve"> </w:t>
      </w:r>
      <w:r w:rsidRPr="00D478B1">
        <w:rPr>
          <w:rFonts w:ascii="Times New Roman" w:hAnsi="Times New Roman" w:cs="Times New Roman"/>
          <w:sz w:val="24"/>
          <w:szCs w:val="24"/>
        </w:rPr>
        <w:t>для</w:t>
      </w:r>
      <w:r w:rsidRPr="00D478B1">
        <w:rPr>
          <w:rFonts w:ascii="Times New Roman" w:hAnsi="Times New Roman" w:cs="Times New Roman"/>
          <w:spacing w:val="-1"/>
          <w:sz w:val="24"/>
          <w:szCs w:val="24"/>
        </w:rPr>
        <w:t xml:space="preserve"> </w:t>
      </w:r>
      <w:r w:rsidRPr="00D478B1">
        <w:rPr>
          <w:rFonts w:ascii="Times New Roman" w:hAnsi="Times New Roman" w:cs="Times New Roman"/>
          <w:sz w:val="24"/>
          <w:szCs w:val="24"/>
        </w:rPr>
        <w:t>которых</w:t>
      </w:r>
      <w:r w:rsidRPr="00D478B1">
        <w:rPr>
          <w:rFonts w:ascii="Times New Roman" w:hAnsi="Times New Roman" w:cs="Times New Roman"/>
          <w:spacing w:val="-1"/>
          <w:sz w:val="24"/>
          <w:szCs w:val="24"/>
        </w:rPr>
        <w:t xml:space="preserve"> </w:t>
      </w:r>
      <w:r w:rsidRPr="00D478B1">
        <w:rPr>
          <w:rFonts w:ascii="Times New Roman" w:hAnsi="Times New Roman" w:cs="Times New Roman"/>
          <w:sz w:val="24"/>
          <w:szCs w:val="24"/>
        </w:rPr>
        <w:t>традицион­ ными религиями исторически являются православие, ис­ лам, буддизм, иудаизм;</w:t>
      </w:r>
    </w:p>
    <w:p w:rsidR="00D478B1" w:rsidRPr="00D478B1" w:rsidRDefault="00D478B1" w:rsidP="00D478B1">
      <w:pPr>
        <w:pStyle w:val="aa"/>
        <w:rPr>
          <w:rFonts w:ascii="Times New Roman" w:hAnsi="Times New Roman" w:cs="Times New Roman"/>
          <w:sz w:val="24"/>
          <w:szCs w:val="24"/>
        </w:rPr>
      </w:pPr>
      <w:r w:rsidRPr="00D478B1">
        <w:rPr>
          <w:rFonts w:ascii="Times New Roman" w:hAnsi="Times New Roman" w:cs="Times New Roman"/>
          <w:spacing w:val="10"/>
          <w:sz w:val="24"/>
          <w:szCs w:val="24"/>
        </w:rPr>
        <w:t>—</w:t>
      </w:r>
      <w:r w:rsidRPr="00D478B1">
        <w:rPr>
          <w:rFonts w:ascii="Times New Roman" w:hAnsi="Times New Roman" w:cs="Times New Roman"/>
          <w:sz w:val="24"/>
          <w:szCs w:val="24"/>
        </w:rPr>
        <w:t>выражать</w:t>
      </w:r>
      <w:r w:rsidRPr="00D478B1">
        <w:rPr>
          <w:rFonts w:ascii="Times New Roman" w:hAnsi="Times New Roman" w:cs="Times New Roman"/>
          <w:spacing w:val="-3"/>
          <w:sz w:val="24"/>
          <w:szCs w:val="24"/>
        </w:rPr>
        <w:t xml:space="preserve"> </w:t>
      </w:r>
      <w:r w:rsidRPr="00D478B1">
        <w:rPr>
          <w:rFonts w:ascii="Times New Roman" w:hAnsi="Times New Roman" w:cs="Times New Roman"/>
          <w:sz w:val="24"/>
          <w:szCs w:val="24"/>
        </w:rPr>
        <w:t>своими</w:t>
      </w:r>
      <w:r w:rsidRPr="00D478B1">
        <w:rPr>
          <w:rFonts w:ascii="Times New Roman" w:hAnsi="Times New Roman" w:cs="Times New Roman"/>
          <w:spacing w:val="-3"/>
          <w:sz w:val="24"/>
          <w:szCs w:val="24"/>
        </w:rPr>
        <w:t xml:space="preserve"> </w:t>
      </w:r>
      <w:r w:rsidRPr="00D478B1">
        <w:rPr>
          <w:rFonts w:ascii="Times New Roman" w:hAnsi="Times New Roman" w:cs="Times New Roman"/>
          <w:sz w:val="24"/>
          <w:szCs w:val="24"/>
        </w:rPr>
        <w:t>словами</w:t>
      </w:r>
      <w:r w:rsidRPr="00D478B1">
        <w:rPr>
          <w:rFonts w:ascii="Times New Roman" w:hAnsi="Times New Roman" w:cs="Times New Roman"/>
          <w:spacing w:val="-3"/>
          <w:sz w:val="24"/>
          <w:szCs w:val="24"/>
        </w:rPr>
        <w:t xml:space="preserve"> </w:t>
      </w:r>
      <w:r w:rsidRPr="00D478B1">
        <w:rPr>
          <w:rFonts w:ascii="Times New Roman" w:hAnsi="Times New Roman" w:cs="Times New Roman"/>
          <w:sz w:val="24"/>
          <w:szCs w:val="24"/>
        </w:rPr>
        <w:t>понимание</w:t>
      </w:r>
      <w:r w:rsidRPr="00D478B1">
        <w:rPr>
          <w:rFonts w:ascii="Times New Roman" w:hAnsi="Times New Roman" w:cs="Times New Roman"/>
          <w:spacing w:val="-3"/>
          <w:sz w:val="24"/>
          <w:szCs w:val="24"/>
        </w:rPr>
        <w:t xml:space="preserve"> </w:t>
      </w:r>
      <w:r w:rsidRPr="00D478B1">
        <w:rPr>
          <w:rFonts w:ascii="Times New Roman" w:hAnsi="Times New Roman" w:cs="Times New Roman"/>
          <w:sz w:val="24"/>
          <w:szCs w:val="24"/>
        </w:rPr>
        <w:t>человеческого</w:t>
      </w:r>
      <w:r w:rsidRPr="00D478B1">
        <w:rPr>
          <w:rFonts w:ascii="Times New Roman" w:hAnsi="Times New Roman" w:cs="Times New Roman"/>
          <w:spacing w:val="-3"/>
          <w:sz w:val="24"/>
          <w:szCs w:val="24"/>
        </w:rPr>
        <w:t xml:space="preserve"> </w:t>
      </w:r>
      <w:r w:rsidRPr="00D478B1">
        <w:rPr>
          <w:rFonts w:ascii="Times New Roman" w:hAnsi="Times New Roman" w:cs="Times New Roman"/>
          <w:sz w:val="24"/>
          <w:szCs w:val="24"/>
        </w:rPr>
        <w:t>досто­ инства,</w:t>
      </w:r>
      <w:r w:rsidRPr="00D478B1">
        <w:rPr>
          <w:rFonts w:ascii="Times New Roman" w:hAnsi="Times New Roman" w:cs="Times New Roman"/>
          <w:spacing w:val="-16"/>
          <w:sz w:val="24"/>
          <w:szCs w:val="24"/>
        </w:rPr>
        <w:t xml:space="preserve"> </w:t>
      </w:r>
      <w:r w:rsidRPr="00D478B1">
        <w:rPr>
          <w:rFonts w:ascii="Times New Roman" w:hAnsi="Times New Roman" w:cs="Times New Roman"/>
          <w:sz w:val="24"/>
          <w:szCs w:val="24"/>
        </w:rPr>
        <w:t>ценности</w:t>
      </w:r>
      <w:r w:rsidRPr="00D478B1">
        <w:rPr>
          <w:rFonts w:ascii="Times New Roman" w:hAnsi="Times New Roman" w:cs="Times New Roman"/>
          <w:spacing w:val="-16"/>
          <w:sz w:val="24"/>
          <w:szCs w:val="24"/>
        </w:rPr>
        <w:t xml:space="preserve"> </w:t>
      </w:r>
      <w:r w:rsidRPr="00D478B1">
        <w:rPr>
          <w:rFonts w:ascii="Times New Roman" w:hAnsi="Times New Roman" w:cs="Times New Roman"/>
          <w:sz w:val="24"/>
          <w:szCs w:val="24"/>
        </w:rPr>
        <w:t>человеческой</w:t>
      </w:r>
      <w:r w:rsidRPr="00D478B1">
        <w:rPr>
          <w:rFonts w:ascii="Times New Roman" w:hAnsi="Times New Roman" w:cs="Times New Roman"/>
          <w:spacing w:val="-16"/>
          <w:sz w:val="24"/>
          <w:szCs w:val="24"/>
        </w:rPr>
        <w:t xml:space="preserve"> </w:t>
      </w:r>
      <w:r w:rsidRPr="00D478B1">
        <w:rPr>
          <w:rFonts w:ascii="Times New Roman" w:hAnsi="Times New Roman" w:cs="Times New Roman"/>
          <w:sz w:val="24"/>
          <w:szCs w:val="24"/>
        </w:rPr>
        <w:t>жизни</w:t>
      </w:r>
      <w:r w:rsidRPr="00D478B1">
        <w:rPr>
          <w:rFonts w:ascii="Times New Roman" w:hAnsi="Times New Roman" w:cs="Times New Roman"/>
          <w:spacing w:val="-16"/>
          <w:sz w:val="24"/>
          <w:szCs w:val="24"/>
        </w:rPr>
        <w:t xml:space="preserve"> </w:t>
      </w:r>
      <w:r w:rsidRPr="00D478B1">
        <w:rPr>
          <w:rFonts w:ascii="Times New Roman" w:hAnsi="Times New Roman" w:cs="Times New Roman"/>
          <w:sz w:val="24"/>
          <w:szCs w:val="24"/>
        </w:rPr>
        <w:t>в</w:t>
      </w:r>
      <w:r w:rsidRPr="00D478B1">
        <w:rPr>
          <w:rFonts w:ascii="Times New Roman" w:hAnsi="Times New Roman" w:cs="Times New Roman"/>
          <w:spacing w:val="-16"/>
          <w:sz w:val="24"/>
          <w:szCs w:val="24"/>
        </w:rPr>
        <w:t xml:space="preserve"> </w:t>
      </w:r>
      <w:r w:rsidRPr="00D478B1">
        <w:rPr>
          <w:rFonts w:ascii="Times New Roman" w:hAnsi="Times New Roman" w:cs="Times New Roman"/>
          <w:sz w:val="24"/>
          <w:szCs w:val="24"/>
        </w:rPr>
        <w:t>иудейской</w:t>
      </w:r>
      <w:r w:rsidRPr="00D478B1">
        <w:rPr>
          <w:rFonts w:ascii="Times New Roman" w:hAnsi="Times New Roman" w:cs="Times New Roman"/>
          <w:spacing w:val="-16"/>
          <w:sz w:val="24"/>
          <w:szCs w:val="24"/>
        </w:rPr>
        <w:t xml:space="preserve"> </w:t>
      </w:r>
      <w:r w:rsidRPr="00D478B1">
        <w:rPr>
          <w:rFonts w:ascii="Times New Roman" w:hAnsi="Times New Roman" w:cs="Times New Roman"/>
          <w:sz w:val="24"/>
          <w:szCs w:val="24"/>
        </w:rPr>
        <w:t>духовно­ нравственной культуре, традиции.</w:t>
      </w:r>
    </w:p>
    <w:p w:rsidR="00D478B1" w:rsidRPr="00D478B1" w:rsidRDefault="00D478B1" w:rsidP="00D478B1">
      <w:pPr>
        <w:pStyle w:val="aa"/>
        <w:rPr>
          <w:rFonts w:ascii="Times New Roman" w:hAnsi="Times New Roman" w:cs="Times New Roman"/>
          <w:b/>
          <w:sz w:val="24"/>
          <w:szCs w:val="24"/>
        </w:rPr>
      </w:pPr>
      <w:r w:rsidRPr="00D478B1">
        <w:rPr>
          <w:rFonts w:ascii="Times New Roman" w:hAnsi="Times New Roman" w:cs="Times New Roman"/>
          <w:b/>
          <w:sz w:val="24"/>
          <w:szCs w:val="24"/>
        </w:rPr>
        <w:t>Модуль</w:t>
      </w:r>
      <w:r w:rsidRPr="00D478B1">
        <w:rPr>
          <w:rFonts w:ascii="Times New Roman" w:hAnsi="Times New Roman" w:cs="Times New Roman"/>
          <w:b/>
          <w:spacing w:val="12"/>
          <w:sz w:val="24"/>
          <w:szCs w:val="24"/>
        </w:rPr>
        <w:t xml:space="preserve"> </w:t>
      </w:r>
      <w:r w:rsidRPr="00D478B1">
        <w:rPr>
          <w:rFonts w:ascii="Times New Roman" w:hAnsi="Times New Roman" w:cs="Times New Roman"/>
          <w:b/>
          <w:sz w:val="24"/>
          <w:szCs w:val="24"/>
        </w:rPr>
        <w:t>«Основы</w:t>
      </w:r>
      <w:r w:rsidRPr="00D478B1">
        <w:rPr>
          <w:rFonts w:ascii="Times New Roman" w:hAnsi="Times New Roman" w:cs="Times New Roman"/>
          <w:b/>
          <w:spacing w:val="13"/>
          <w:sz w:val="24"/>
          <w:szCs w:val="24"/>
        </w:rPr>
        <w:t xml:space="preserve"> </w:t>
      </w:r>
      <w:r w:rsidRPr="00D478B1">
        <w:rPr>
          <w:rFonts w:ascii="Times New Roman" w:hAnsi="Times New Roman" w:cs="Times New Roman"/>
          <w:b/>
          <w:sz w:val="24"/>
          <w:szCs w:val="24"/>
        </w:rPr>
        <w:t>религиозных</w:t>
      </w:r>
      <w:r w:rsidRPr="00D478B1">
        <w:rPr>
          <w:rFonts w:ascii="Times New Roman" w:hAnsi="Times New Roman" w:cs="Times New Roman"/>
          <w:b/>
          <w:spacing w:val="12"/>
          <w:sz w:val="24"/>
          <w:szCs w:val="24"/>
        </w:rPr>
        <w:t xml:space="preserve"> </w:t>
      </w:r>
      <w:r w:rsidRPr="00D478B1">
        <w:rPr>
          <w:rFonts w:ascii="Times New Roman" w:hAnsi="Times New Roman" w:cs="Times New Roman"/>
          <w:b/>
          <w:sz w:val="24"/>
          <w:szCs w:val="24"/>
        </w:rPr>
        <w:t>культур</w:t>
      </w:r>
      <w:r w:rsidRPr="00D478B1">
        <w:rPr>
          <w:rFonts w:ascii="Times New Roman" w:hAnsi="Times New Roman" w:cs="Times New Roman"/>
          <w:b/>
          <w:spacing w:val="13"/>
          <w:sz w:val="24"/>
          <w:szCs w:val="24"/>
        </w:rPr>
        <w:t xml:space="preserve"> </w:t>
      </w:r>
      <w:r w:rsidRPr="00D478B1">
        <w:rPr>
          <w:rFonts w:ascii="Times New Roman" w:hAnsi="Times New Roman" w:cs="Times New Roman"/>
          <w:b/>
          <w:sz w:val="24"/>
          <w:szCs w:val="24"/>
        </w:rPr>
        <w:t>народов</w:t>
      </w:r>
      <w:r w:rsidRPr="00D478B1">
        <w:rPr>
          <w:rFonts w:ascii="Times New Roman" w:hAnsi="Times New Roman" w:cs="Times New Roman"/>
          <w:b/>
          <w:spacing w:val="12"/>
          <w:sz w:val="24"/>
          <w:szCs w:val="24"/>
        </w:rPr>
        <w:t xml:space="preserve"> </w:t>
      </w:r>
      <w:r w:rsidRPr="00D478B1">
        <w:rPr>
          <w:rFonts w:ascii="Times New Roman" w:hAnsi="Times New Roman" w:cs="Times New Roman"/>
          <w:b/>
          <w:spacing w:val="-2"/>
          <w:sz w:val="24"/>
          <w:szCs w:val="24"/>
        </w:rPr>
        <w:t>России»</w:t>
      </w:r>
    </w:p>
    <w:p w:rsidR="00D478B1" w:rsidRPr="00D478B1" w:rsidRDefault="00D478B1" w:rsidP="00D478B1">
      <w:pPr>
        <w:pStyle w:val="aa"/>
        <w:rPr>
          <w:rFonts w:ascii="Times New Roman" w:hAnsi="Times New Roman" w:cs="Times New Roman"/>
          <w:b/>
          <w:sz w:val="24"/>
          <w:szCs w:val="24"/>
        </w:rPr>
      </w:pPr>
      <w:r w:rsidRPr="00D478B1">
        <w:rPr>
          <w:rFonts w:ascii="Times New Roman" w:hAnsi="Times New Roman" w:cs="Times New Roman"/>
          <w:b/>
          <w:w w:val="95"/>
          <w:sz w:val="24"/>
          <w:szCs w:val="24"/>
        </w:rPr>
        <w:t xml:space="preserve">Предметные результаты освоения образовательной програм­ </w:t>
      </w:r>
      <w:r w:rsidRPr="00D478B1">
        <w:rPr>
          <w:rFonts w:ascii="Times New Roman" w:hAnsi="Times New Roman" w:cs="Times New Roman"/>
          <w:b/>
          <w:sz w:val="24"/>
          <w:szCs w:val="24"/>
        </w:rPr>
        <w:t>мы модуля «Основы религиозных культур народов России» должны отражать сформированность умений:</w:t>
      </w:r>
    </w:p>
    <w:p w:rsidR="00D478B1" w:rsidRPr="00D478B1" w:rsidRDefault="00D478B1" w:rsidP="00D478B1">
      <w:pPr>
        <w:pStyle w:val="aa"/>
        <w:rPr>
          <w:rFonts w:ascii="Times New Roman" w:hAnsi="Times New Roman" w:cs="Times New Roman"/>
          <w:sz w:val="24"/>
          <w:szCs w:val="24"/>
        </w:rPr>
      </w:pPr>
      <w:r w:rsidRPr="00D478B1">
        <w:rPr>
          <w:rFonts w:ascii="Times New Roman" w:hAnsi="Times New Roman" w:cs="Times New Roman"/>
          <w:spacing w:val="10"/>
          <w:sz w:val="24"/>
          <w:szCs w:val="24"/>
        </w:rPr>
        <w:t>—</w:t>
      </w:r>
      <w:r w:rsidRPr="00D478B1">
        <w:rPr>
          <w:rFonts w:ascii="Times New Roman" w:hAnsi="Times New Roman" w:cs="Times New Roman"/>
          <w:sz w:val="24"/>
          <w:szCs w:val="24"/>
        </w:rPr>
        <w:t>выражать</w:t>
      </w:r>
      <w:r w:rsidRPr="00D478B1">
        <w:rPr>
          <w:rFonts w:ascii="Times New Roman" w:hAnsi="Times New Roman" w:cs="Times New Roman"/>
          <w:spacing w:val="-10"/>
          <w:sz w:val="24"/>
          <w:szCs w:val="24"/>
        </w:rPr>
        <w:t xml:space="preserve"> </w:t>
      </w:r>
      <w:r w:rsidRPr="00D478B1">
        <w:rPr>
          <w:rFonts w:ascii="Times New Roman" w:hAnsi="Times New Roman" w:cs="Times New Roman"/>
          <w:sz w:val="24"/>
          <w:szCs w:val="24"/>
        </w:rPr>
        <w:t>своими</w:t>
      </w:r>
      <w:r w:rsidRPr="00D478B1">
        <w:rPr>
          <w:rFonts w:ascii="Times New Roman" w:hAnsi="Times New Roman" w:cs="Times New Roman"/>
          <w:spacing w:val="-10"/>
          <w:sz w:val="24"/>
          <w:szCs w:val="24"/>
        </w:rPr>
        <w:t xml:space="preserve"> </w:t>
      </w:r>
      <w:r w:rsidRPr="00D478B1">
        <w:rPr>
          <w:rFonts w:ascii="Times New Roman" w:hAnsi="Times New Roman" w:cs="Times New Roman"/>
          <w:sz w:val="24"/>
          <w:szCs w:val="24"/>
        </w:rPr>
        <w:t>словами</w:t>
      </w:r>
      <w:r w:rsidRPr="00D478B1">
        <w:rPr>
          <w:rFonts w:ascii="Times New Roman" w:hAnsi="Times New Roman" w:cs="Times New Roman"/>
          <w:spacing w:val="-10"/>
          <w:sz w:val="24"/>
          <w:szCs w:val="24"/>
        </w:rPr>
        <w:t xml:space="preserve"> </w:t>
      </w:r>
      <w:r w:rsidRPr="00D478B1">
        <w:rPr>
          <w:rFonts w:ascii="Times New Roman" w:hAnsi="Times New Roman" w:cs="Times New Roman"/>
          <w:sz w:val="24"/>
          <w:szCs w:val="24"/>
        </w:rPr>
        <w:t>первоначальное</w:t>
      </w:r>
      <w:r w:rsidRPr="00D478B1">
        <w:rPr>
          <w:rFonts w:ascii="Times New Roman" w:hAnsi="Times New Roman" w:cs="Times New Roman"/>
          <w:spacing w:val="-10"/>
          <w:sz w:val="24"/>
          <w:szCs w:val="24"/>
        </w:rPr>
        <w:t xml:space="preserve"> </w:t>
      </w:r>
      <w:r w:rsidRPr="00D478B1">
        <w:rPr>
          <w:rFonts w:ascii="Times New Roman" w:hAnsi="Times New Roman" w:cs="Times New Roman"/>
          <w:sz w:val="24"/>
          <w:szCs w:val="24"/>
        </w:rPr>
        <w:t>понимание</w:t>
      </w:r>
      <w:r w:rsidRPr="00D478B1">
        <w:rPr>
          <w:rFonts w:ascii="Times New Roman" w:hAnsi="Times New Roman" w:cs="Times New Roman"/>
          <w:spacing w:val="-10"/>
          <w:sz w:val="24"/>
          <w:szCs w:val="24"/>
        </w:rPr>
        <w:t xml:space="preserve"> </w:t>
      </w:r>
      <w:r w:rsidRPr="00D478B1">
        <w:rPr>
          <w:rFonts w:ascii="Times New Roman" w:hAnsi="Times New Roman" w:cs="Times New Roman"/>
          <w:sz w:val="24"/>
          <w:szCs w:val="24"/>
        </w:rPr>
        <w:t>сущ­ ности духовного развития как осознания и усвоения чело­ веком значимых для жизни представлений о себе, людях, окружающей действительности;</w:t>
      </w:r>
    </w:p>
    <w:p w:rsidR="00D478B1" w:rsidRPr="00D478B1" w:rsidRDefault="00D478B1" w:rsidP="00D478B1">
      <w:pPr>
        <w:pStyle w:val="aa"/>
        <w:rPr>
          <w:rFonts w:ascii="Times New Roman" w:hAnsi="Times New Roman" w:cs="Times New Roman"/>
          <w:sz w:val="24"/>
          <w:szCs w:val="24"/>
        </w:rPr>
      </w:pPr>
      <w:r w:rsidRPr="00D478B1">
        <w:rPr>
          <w:rFonts w:ascii="Times New Roman" w:hAnsi="Times New Roman" w:cs="Times New Roman"/>
          <w:spacing w:val="10"/>
          <w:sz w:val="24"/>
          <w:szCs w:val="24"/>
        </w:rPr>
        <w:t>—</w:t>
      </w:r>
      <w:r w:rsidRPr="00D478B1">
        <w:rPr>
          <w:rFonts w:ascii="Times New Roman" w:hAnsi="Times New Roman" w:cs="Times New Roman"/>
          <w:sz w:val="24"/>
          <w:szCs w:val="24"/>
        </w:rPr>
        <w:t>выражать своими словами понимание значимости нрав­ ственного самосовершенствования и роли в этом личных усилий человека, приводить примеры;</w:t>
      </w:r>
    </w:p>
    <w:p w:rsidR="00D478B1" w:rsidRPr="00D478B1" w:rsidRDefault="00D478B1" w:rsidP="00D478B1">
      <w:pPr>
        <w:pStyle w:val="aa"/>
        <w:rPr>
          <w:rFonts w:ascii="Times New Roman" w:hAnsi="Times New Roman" w:cs="Times New Roman"/>
          <w:sz w:val="24"/>
          <w:szCs w:val="24"/>
        </w:rPr>
      </w:pPr>
      <w:r w:rsidRPr="00D478B1">
        <w:rPr>
          <w:rFonts w:ascii="Times New Roman" w:hAnsi="Times New Roman" w:cs="Times New Roman"/>
          <w:spacing w:val="10"/>
          <w:sz w:val="24"/>
          <w:szCs w:val="24"/>
        </w:rPr>
        <w:t>—</w:t>
      </w:r>
      <w:r w:rsidRPr="00D478B1">
        <w:rPr>
          <w:rFonts w:ascii="Times New Roman" w:hAnsi="Times New Roman" w:cs="Times New Roman"/>
          <w:sz w:val="24"/>
          <w:szCs w:val="24"/>
        </w:rPr>
        <w:t>выражать</w:t>
      </w:r>
      <w:r w:rsidRPr="00D478B1">
        <w:rPr>
          <w:rFonts w:ascii="Times New Roman" w:hAnsi="Times New Roman" w:cs="Times New Roman"/>
          <w:spacing w:val="-13"/>
          <w:sz w:val="24"/>
          <w:szCs w:val="24"/>
        </w:rPr>
        <w:t xml:space="preserve"> </w:t>
      </w:r>
      <w:r w:rsidRPr="00D478B1">
        <w:rPr>
          <w:rFonts w:ascii="Times New Roman" w:hAnsi="Times New Roman" w:cs="Times New Roman"/>
          <w:sz w:val="24"/>
          <w:szCs w:val="24"/>
        </w:rPr>
        <w:t>понимание</w:t>
      </w:r>
      <w:r w:rsidRPr="00D478B1">
        <w:rPr>
          <w:rFonts w:ascii="Times New Roman" w:hAnsi="Times New Roman" w:cs="Times New Roman"/>
          <w:spacing w:val="-13"/>
          <w:sz w:val="24"/>
          <w:szCs w:val="24"/>
        </w:rPr>
        <w:t xml:space="preserve"> </w:t>
      </w:r>
      <w:r w:rsidRPr="00D478B1">
        <w:rPr>
          <w:rFonts w:ascii="Times New Roman" w:hAnsi="Times New Roman" w:cs="Times New Roman"/>
          <w:sz w:val="24"/>
          <w:szCs w:val="24"/>
        </w:rPr>
        <w:t>и</w:t>
      </w:r>
      <w:r w:rsidRPr="00D478B1">
        <w:rPr>
          <w:rFonts w:ascii="Times New Roman" w:hAnsi="Times New Roman" w:cs="Times New Roman"/>
          <w:spacing w:val="-13"/>
          <w:sz w:val="24"/>
          <w:szCs w:val="24"/>
        </w:rPr>
        <w:t xml:space="preserve"> </w:t>
      </w:r>
      <w:r w:rsidRPr="00D478B1">
        <w:rPr>
          <w:rFonts w:ascii="Times New Roman" w:hAnsi="Times New Roman" w:cs="Times New Roman"/>
          <w:sz w:val="24"/>
          <w:szCs w:val="24"/>
        </w:rPr>
        <w:t>принятие</w:t>
      </w:r>
      <w:r w:rsidRPr="00D478B1">
        <w:rPr>
          <w:rFonts w:ascii="Times New Roman" w:hAnsi="Times New Roman" w:cs="Times New Roman"/>
          <w:spacing w:val="-13"/>
          <w:sz w:val="24"/>
          <w:szCs w:val="24"/>
        </w:rPr>
        <w:t xml:space="preserve"> </w:t>
      </w:r>
      <w:r w:rsidRPr="00D478B1">
        <w:rPr>
          <w:rFonts w:ascii="Times New Roman" w:hAnsi="Times New Roman" w:cs="Times New Roman"/>
          <w:sz w:val="24"/>
          <w:szCs w:val="24"/>
        </w:rPr>
        <w:t>значения</w:t>
      </w:r>
      <w:r w:rsidRPr="00D478B1">
        <w:rPr>
          <w:rFonts w:ascii="Times New Roman" w:hAnsi="Times New Roman" w:cs="Times New Roman"/>
          <w:spacing w:val="-13"/>
          <w:sz w:val="24"/>
          <w:szCs w:val="24"/>
        </w:rPr>
        <w:t xml:space="preserve"> </w:t>
      </w:r>
      <w:r w:rsidRPr="00D478B1">
        <w:rPr>
          <w:rFonts w:ascii="Times New Roman" w:hAnsi="Times New Roman" w:cs="Times New Roman"/>
          <w:sz w:val="24"/>
          <w:szCs w:val="24"/>
        </w:rPr>
        <w:t>российских</w:t>
      </w:r>
      <w:r w:rsidRPr="00D478B1">
        <w:rPr>
          <w:rFonts w:ascii="Times New Roman" w:hAnsi="Times New Roman" w:cs="Times New Roman"/>
          <w:spacing w:val="-13"/>
          <w:sz w:val="24"/>
          <w:szCs w:val="24"/>
        </w:rPr>
        <w:t xml:space="preserve"> </w:t>
      </w:r>
      <w:r w:rsidRPr="00D478B1">
        <w:rPr>
          <w:rFonts w:ascii="Times New Roman" w:hAnsi="Times New Roman" w:cs="Times New Roman"/>
          <w:sz w:val="24"/>
          <w:szCs w:val="24"/>
        </w:rPr>
        <w:t>тра­ диционных духовных и нравственных ценностей, духовно­ нравственной</w:t>
      </w:r>
      <w:r w:rsidRPr="00D478B1">
        <w:rPr>
          <w:rFonts w:ascii="Times New Roman" w:hAnsi="Times New Roman" w:cs="Times New Roman"/>
          <w:spacing w:val="-8"/>
          <w:sz w:val="24"/>
          <w:szCs w:val="24"/>
        </w:rPr>
        <w:t xml:space="preserve"> </w:t>
      </w:r>
      <w:r w:rsidRPr="00D478B1">
        <w:rPr>
          <w:rFonts w:ascii="Times New Roman" w:hAnsi="Times New Roman" w:cs="Times New Roman"/>
          <w:sz w:val="24"/>
          <w:szCs w:val="24"/>
        </w:rPr>
        <w:t>культуры</w:t>
      </w:r>
      <w:r w:rsidRPr="00D478B1">
        <w:rPr>
          <w:rFonts w:ascii="Times New Roman" w:hAnsi="Times New Roman" w:cs="Times New Roman"/>
          <w:spacing w:val="-8"/>
          <w:sz w:val="24"/>
          <w:szCs w:val="24"/>
        </w:rPr>
        <w:t xml:space="preserve"> </w:t>
      </w:r>
      <w:r w:rsidRPr="00D478B1">
        <w:rPr>
          <w:rFonts w:ascii="Times New Roman" w:hAnsi="Times New Roman" w:cs="Times New Roman"/>
          <w:sz w:val="24"/>
          <w:szCs w:val="24"/>
        </w:rPr>
        <w:t>народов</w:t>
      </w:r>
      <w:r w:rsidRPr="00D478B1">
        <w:rPr>
          <w:rFonts w:ascii="Times New Roman" w:hAnsi="Times New Roman" w:cs="Times New Roman"/>
          <w:spacing w:val="-8"/>
          <w:sz w:val="24"/>
          <w:szCs w:val="24"/>
        </w:rPr>
        <w:t xml:space="preserve"> </w:t>
      </w:r>
      <w:r w:rsidRPr="00D478B1">
        <w:rPr>
          <w:rFonts w:ascii="Times New Roman" w:hAnsi="Times New Roman" w:cs="Times New Roman"/>
          <w:sz w:val="24"/>
          <w:szCs w:val="24"/>
        </w:rPr>
        <w:t>России,</w:t>
      </w:r>
      <w:r w:rsidRPr="00D478B1">
        <w:rPr>
          <w:rFonts w:ascii="Times New Roman" w:hAnsi="Times New Roman" w:cs="Times New Roman"/>
          <w:spacing w:val="-8"/>
          <w:sz w:val="24"/>
          <w:szCs w:val="24"/>
        </w:rPr>
        <w:t xml:space="preserve"> </w:t>
      </w:r>
      <w:r w:rsidRPr="00D478B1">
        <w:rPr>
          <w:rFonts w:ascii="Times New Roman" w:hAnsi="Times New Roman" w:cs="Times New Roman"/>
          <w:sz w:val="24"/>
          <w:szCs w:val="24"/>
        </w:rPr>
        <w:t>российского</w:t>
      </w:r>
      <w:r w:rsidRPr="00D478B1">
        <w:rPr>
          <w:rFonts w:ascii="Times New Roman" w:hAnsi="Times New Roman" w:cs="Times New Roman"/>
          <w:spacing w:val="-8"/>
          <w:sz w:val="24"/>
          <w:szCs w:val="24"/>
        </w:rPr>
        <w:t xml:space="preserve"> </w:t>
      </w:r>
      <w:r w:rsidRPr="00D478B1">
        <w:rPr>
          <w:rFonts w:ascii="Times New Roman" w:hAnsi="Times New Roman" w:cs="Times New Roman"/>
          <w:sz w:val="24"/>
          <w:szCs w:val="24"/>
        </w:rPr>
        <w:t>обще­ ства как источника и основы духовного развития, нрав­ ственного совершенствования;</w:t>
      </w:r>
    </w:p>
    <w:p w:rsidR="00D478B1" w:rsidRPr="00D478B1" w:rsidRDefault="00D478B1" w:rsidP="00D478B1">
      <w:pPr>
        <w:pStyle w:val="aa"/>
        <w:rPr>
          <w:rFonts w:ascii="Times New Roman" w:hAnsi="Times New Roman" w:cs="Times New Roman"/>
          <w:sz w:val="24"/>
          <w:szCs w:val="24"/>
        </w:rPr>
      </w:pPr>
      <w:r w:rsidRPr="00D478B1">
        <w:rPr>
          <w:rFonts w:ascii="Times New Roman" w:hAnsi="Times New Roman" w:cs="Times New Roman"/>
          <w:spacing w:val="10"/>
          <w:sz w:val="24"/>
          <w:szCs w:val="24"/>
        </w:rPr>
        <w:t>—</w:t>
      </w:r>
      <w:r w:rsidRPr="00D478B1">
        <w:rPr>
          <w:rFonts w:ascii="Times New Roman" w:hAnsi="Times New Roman" w:cs="Times New Roman"/>
          <w:sz w:val="24"/>
          <w:szCs w:val="24"/>
        </w:rPr>
        <w:t>рассказывать о нравственных заповедях, нормах морали в традиционных религиях России (православие, ислам, буд­ дизм, иудаизм), их значении в выстраивании отношений в семье, между людьми;</w:t>
      </w:r>
    </w:p>
    <w:p w:rsidR="00D478B1" w:rsidRPr="00D478B1" w:rsidRDefault="00D478B1" w:rsidP="00D478B1">
      <w:pPr>
        <w:pStyle w:val="aa"/>
        <w:rPr>
          <w:rFonts w:ascii="Times New Roman" w:hAnsi="Times New Roman" w:cs="Times New Roman"/>
          <w:sz w:val="24"/>
          <w:szCs w:val="24"/>
        </w:rPr>
      </w:pPr>
      <w:r w:rsidRPr="00D478B1">
        <w:rPr>
          <w:rFonts w:ascii="Times New Roman" w:hAnsi="Times New Roman" w:cs="Times New Roman"/>
          <w:sz w:val="24"/>
          <w:szCs w:val="24"/>
        </w:rPr>
        <w:t xml:space="preserve">раскрывать основное содержание нравственных катего­ рий (долг, свобода, ответственность, милосердие, забота о слабых, взаимопомощь) в религиозной культуре народов России (православии, исламе, буддизме, иудаизме); объяс­ нять «золотое правило нравственности» в религиозных тра­ </w:t>
      </w:r>
      <w:r w:rsidRPr="00D478B1">
        <w:rPr>
          <w:rFonts w:ascii="Times New Roman" w:hAnsi="Times New Roman" w:cs="Times New Roman"/>
          <w:spacing w:val="-2"/>
          <w:sz w:val="24"/>
          <w:szCs w:val="24"/>
        </w:rPr>
        <w:t>дициях;</w:t>
      </w:r>
    </w:p>
    <w:p w:rsidR="00D478B1" w:rsidRPr="00D478B1" w:rsidRDefault="00D478B1" w:rsidP="00D478B1">
      <w:pPr>
        <w:pStyle w:val="aa"/>
        <w:rPr>
          <w:rFonts w:ascii="Times New Roman" w:hAnsi="Times New Roman" w:cs="Times New Roman"/>
          <w:sz w:val="24"/>
          <w:szCs w:val="24"/>
        </w:rPr>
      </w:pPr>
      <w:r w:rsidRPr="00D478B1">
        <w:rPr>
          <w:rFonts w:ascii="Times New Roman" w:hAnsi="Times New Roman" w:cs="Times New Roman"/>
          <w:spacing w:val="10"/>
          <w:sz w:val="24"/>
          <w:szCs w:val="24"/>
        </w:rPr>
        <w:t>—</w:t>
      </w:r>
      <w:r w:rsidRPr="00D478B1">
        <w:rPr>
          <w:rFonts w:ascii="Times New Roman" w:hAnsi="Times New Roman" w:cs="Times New Roman"/>
          <w:sz w:val="24"/>
          <w:szCs w:val="24"/>
        </w:rPr>
        <w:t>соотносить</w:t>
      </w:r>
      <w:r w:rsidRPr="00D478B1">
        <w:rPr>
          <w:rFonts w:ascii="Times New Roman" w:hAnsi="Times New Roman" w:cs="Times New Roman"/>
          <w:spacing w:val="-16"/>
          <w:sz w:val="24"/>
          <w:szCs w:val="24"/>
        </w:rPr>
        <w:t xml:space="preserve"> </w:t>
      </w:r>
      <w:r w:rsidRPr="00D478B1">
        <w:rPr>
          <w:rFonts w:ascii="Times New Roman" w:hAnsi="Times New Roman" w:cs="Times New Roman"/>
          <w:sz w:val="24"/>
          <w:szCs w:val="24"/>
        </w:rPr>
        <w:t>нравственные</w:t>
      </w:r>
      <w:r w:rsidRPr="00D478B1">
        <w:rPr>
          <w:rFonts w:ascii="Times New Roman" w:hAnsi="Times New Roman" w:cs="Times New Roman"/>
          <w:spacing w:val="-16"/>
          <w:sz w:val="24"/>
          <w:szCs w:val="24"/>
        </w:rPr>
        <w:t xml:space="preserve"> </w:t>
      </w:r>
      <w:r w:rsidRPr="00D478B1">
        <w:rPr>
          <w:rFonts w:ascii="Times New Roman" w:hAnsi="Times New Roman" w:cs="Times New Roman"/>
          <w:sz w:val="24"/>
          <w:szCs w:val="24"/>
        </w:rPr>
        <w:t>формы</w:t>
      </w:r>
      <w:r w:rsidRPr="00D478B1">
        <w:rPr>
          <w:rFonts w:ascii="Times New Roman" w:hAnsi="Times New Roman" w:cs="Times New Roman"/>
          <w:spacing w:val="-16"/>
          <w:sz w:val="24"/>
          <w:szCs w:val="24"/>
        </w:rPr>
        <w:t xml:space="preserve"> </w:t>
      </w:r>
      <w:r w:rsidRPr="00D478B1">
        <w:rPr>
          <w:rFonts w:ascii="Times New Roman" w:hAnsi="Times New Roman" w:cs="Times New Roman"/>
          <w:sz w:val="24"/>
          <w:szCs w:val="24"/>
        </w:rPr>
        <w:t>поведения</w:t>
      </w:r>
      <w:r w:rsidRPr="00D478B1">
        <w:rPr>
          <w:rFonts w:ascii="Times New Roman" w:hAnsi="Times New Roman" w:cs="Times New Roman"/>
          <w:spacing w:val="-16"/>
          <w:sz w:val="24"/>
          <w:szCs w:val="24"/>
        </w:rPr>
        <w:t xml:space="preserve"> </w:t>
      </w:r>
      <w:r w:rsidRPr="00D478B1">
        <w:rPr>
          <w:rFonts w:ascii="Times New Roman" w:hAnsi="Times New Roman" w:cs="Times New Roman"/>
          <w:sz w:val="24"/>
          <w:szCs w:val="24"/>
        </w:rPr>
        <w:t>с</w:t>
      </w:r>
      <w:r w:rsidRPr="00D478B1">
        <w:rPr>
          <w:rFonts w:ascii="Times New Roman" w:hAnsi="Times New Roman" w:cs="Times New Roman"/>
          <w:spacing w:val="-16"/>
          <w:sz w:val="24"/>
          <w:szCs w:val="24"/>
        </w:rPr>
        <w:t xml:space="preserve"> </w:t>
      </w:r>
      <w:r w:rsidRPr="00D478B1">
        <w:rPr>
          <w:rFonts w:ascii="Times New Roman" w:hAnsi="Times New Roman" w:cs="Times New Roman"/>
          <w:sz w:val="24"/>
          <w:szCs w:val="24"/>
        </w:rPr>
        <w:t>нравственны­ ми</w:t>
      </w:r>
      <w:r w:rsidRPr="00D478B1">
        <w:rPr>
          <w:rFonts w:ascii="Times New Roman" w:hAnsi="Times New Roman" w:cs="Times New Roman"/>
          <w:spacing w:val="-16"/>
          <w:sz w:val="24"/>
          <w:szCs w:val="24"/>
        </w:rPr>
        <w:t xml:space="preserve"> </w:t>
      </w:r>
      <w:r w:rsidRPr="00D478B1">
        <w:rPr>
          <w:rFonts w:ascii="Times New Roman" w:hAnsi="Times New Roman" w:cs="Times New Roman"/>
          <w:sz w:val="24"/>
          <w:szCs w:val="24"/>
        </w:rPr>
        <w:t>нормами,</w:t>
      </w:r>
      <w:r w:rsidRPr="00D478B1">
        <w:rPr>
          <w:rFonts w:ascii="Times New Roman" w:hAnsi="Times New Roman" w:cs="Times New Roman"/>
          <w:spacing w:val="-16"/>
          <w:sz w:val="24"/>
          <w:szCs w:val="24"/>
        </w:rPr>
        <w:t xml:space="preserve"> </w:t>
      </w:r>
      <w:r w:rsidRPr="00D478B1">
        <w:rPr>
          <w:rFonts w:ascii="Times New Roman" w:hAnsi="Times New Roman" w:cs="Times New Roman"/>
          <w:sz w:val="24"/>
          <w:szCs w:val="24"/>
        </w:rPr>
        <w:t>заповедями</w:t>
      </w:r>
      <w:r w:rsidRPr="00D478B1">
        <w:rPr>
          <w:rFonts w:ascii="Times New Roman" w:hAnsi="Times New Roman" w:cs="Times New Roman"/>
          <w:spacing w:val="-16"/>
          <w:sz w:val="24"/>
          <w:szCs w:val="24"/>
        </w:rPr>
        <w:t xml:space="preserve"> </w:t>
      </w:r>
      <w:r w:rsidRPr="00D478B1">
        <w:rPr>
          <w:rFonts w:ascii="Times New Roman" w:hAnsi="Times New Roman" w:cs="Times New Roman"/>
          <w:sz w:val="24"/>
          <w:szCs w:val="24"/>
        </w:rPr>
        <w:t>в</w:t>
      </w:r>
      <w:r w:rsidRPr="00D478B1">
        <w:rPr>
          <w:rFonts w:ascii="Times New Roman" w:hAnsi="Times New Roman" w:cs="Times New Roman"/>
          <w:spacing w:val="-16"/>
          <w:sz w:val="24"/>
          <w:szCs w:val="24"/>
        </w:rPr>
        <w:t xml:space="preserve"> </w:t>
      </w:r>
      <w:r w:rsidRPr="00D478B1">
        <w:rPr>
          <w:rFonts w:ascii="Times New Roman" w:hAnsi="Times New Roman" w:cs="Times New Roman"/>
          <w:sz w:val="24"/>
          <w:szCs w:val="24"/>
        </w:rPr>
        <w:t>традиционных</w:t>
      </w:r>
      <w:r w:rsidRPr="00D478B1">
        <w:rPr>
          <w:rFonts w:ascii="Times New Roman" w:hAnsi="Times New Roman" w:cs="Times New Roman"/>
          <w:spacing w:val="-16"/>
          <w:sz w:val="24"/>
          <w:szCs w:val="24"/>
        </w:rPr>
        <w:t xml:space="preserve"> </w:t>
      </w:r>
      <w:r w:rsidRPr="00D478B1">
        <w:rPr>
          <w:rFonts w:ascii="Times New Roman" w:hAnsi="Times New Roman" w:cs="Times New Roman"/>
          <w:sz w:val="24"/>
          <w:szCs w:val="24"/>
        </w:rPr>
        <w:t>религиях</w:t>
      </w:r>
      <w:r w:rsidRPr="00D478B1">
        <w:rPr>
          <w:rFonts w:ascii="Times New Roman" w:hAnsi="Times New Roman" w:cs="Times New Roman"/>
          <w:spacing w:val="-16"/>
          <w:sz w:val="24"/>
          <w:szCs w:val="24"/>
        </w:rPr>
        <w:t xml:space="preserve"> </w:t>
      </w:r>
      <w:r w:rsidRPr="00D478B1">
        <w:rPr>
          <w:rFonts w:ascii="Times New Roman" w:hAnsi="Times New Roman" w:cs="Times New Roman"/>
          <w:sz w:val="24"/>
          <w:szCs w:val="24"/>
        </w:rPr>
        <w:t xml:space="preserve">народов </w:t>
      </w:r>
      <w:r w:rsidRPr="00D478B1">
        <w:rPr>
          <w:rFonts w:ascii="Times New Roman" w:hAnsi="Times New Roman" w:cs="Times New Roman"/>
          <w:spacing w:val="-2"/>
          <w:sz w:val="24"/>
          <w:szCs w:val="24"/>
        </w:rPr>
        <w:t>России;</w:t>
      </w:r>
    </w:p>
    <w:p w:rsidR="00D478B1" w:rsidRPr="00D478B1" w:rsidRDefault="00D478B1" w:rsidP="00D478B1">
      <w:pPr>
        <w:pStyle w:val="aa"/>
        <w:rPr>
          <w:rFonts w:ascii="Times New Roman" w:hAnsi="Times New Roman" w:cs="Times New Roman"/>
          <w:sz w:val="24"/>
          <w:szCs w:val="24"/>
        </w:rPr>
      </w:pPr>
      <w:r w:rsidRPr="00D478B1">
        <w:rPr>
          <w:rFonts w:ascii="Times New Roman" w:hAnsi="Times New Roman" w:cs="Times New Roman"/>
          <w:spacing w:val="-2"/>
          <w:sz w:val="24"/>
          <w:szCs w:val="24"/>
        </w:rPr>
        <w:t xml:space="preserve">—раскрывать своими словами первоначальные представления </w:t>
      </w:r>
      <w:r w:rsidRPr="00D478B1">
        <w:rPr>
          <w:rFonts w:ascii="Times New Roman" w:hAnsi="Times New Roman" w:cs="Times New Roman"/>
          <w:sz w:val="24"/>
          <w:szCs w:val="24"/>
        </w:rPr>
        <w:t>о</w:t>
      </w:r>
      <w:r w:rsidRPr="00D478B1">
        <w:rPr>
          <w:rFonts w:ascii="Times New Roman" w:hAnsi="Times New Roman" w:cs="Times New Roman"/>
          <w:spacing w:val="-16"/>
          <w:sz w:val="24"/>
          <w:szCs w:val="24"/>
        </w:rPr>
        <w:t xml:space="preserve"> </w:t>
      </w:r>
      <w:r w:rsidRPr="00D478B1">
        <w:rPr>
          <w:rFonts w:ascii="Times New Roman" w:hAnsi="Times New Roman" w:cs="Times New Roman"/>
          <w:sz w:val="24"/>
          <w:szCs w:val="24"/>
        </w:rPr>
        <w:t>мировоззрении</w:t>
      </w:r>
      <w:r w:rsidRPr="00D478B1">
        <w:rPr>
          <w:rFonts w:ascii="Times New Roman" w:hAnsi="Times New Roman" w:cs="Times New Roman"/>
          <w:spacing w:val="-16"/>
          <w:sz w:val="24"/>
          <w:szCs w:val="24"/>
        </w:rPr>
        <w:t xml:space="preserve"> </w:t>
      </w:r>
      <w:r w:rsidRPr="00D478B1">
        <w:rPr>
          <w:rFonts w:ascii="Times New Roman" w:hAnsi="Times New Roman" w:cs="Times New Roman"/>
          <w:sz w:val="24"/>
          <w:szCs w:val="24"/>
        </w:rPr>
        <w:t>(картине</w:t>
      </w:r>
      <w:r w:rsidRPr="00D478B1">
        <w:rPr>
          <w:rFonts w:ascii="Times New Roman" w:hAnsi="Times New Roman" w:cs="Times New Roman"/>
          <w:spacing w:val="-16"/>
          <w:sz w:val="24"/>
          <w:szCs w:val="24"/>
        </w:rPr>
        <w:t xml:space="preserve"> </w:t>
      </w:r>
      <w:r w:rsidRPr="00D478B1">
        <w:rPr>
          <w:rFonts w:ascii="Times New Roman" w:hAnsi="Times New Roman" w:cs="Times New Roman"/>
          <w:sz w:val="24"/>
          <w:szCs w:val="24"/>
        </w:rPr>
        <w:t>мира)</w:t>
      </w:r>
      <w:r w:rsidRPr="00D478B1">
        <w:rPr>
          <w:rFonts w:ascii="Times New Roman" w:hAnsi="Times New Roman" w:cs="Times New Roman"/>
          <w:spacing w:val="-16"/>
          <w:sz w:val="24"/>
          <w:szCs w:val="24"/>
        </w:rPr>
        <w:t xml:space="preserve"> </w:t>
      </w:r>
      <w:r w:rsidRPr="00D478B1">
        <w:rPr>
          <w:rFonts w:ascii="Times New Roman" w:hAnsi="Times New Roman" w:cs="Times New Roman"/>
          <w:sz w:val="24"/>
          <w:szCs w:val="24"/>
        </w:rPr>
        <w:t>в</w:t>
      </w:r>
      <w:r w:rsidRPr="00D478B1">
        <w:rPr>
          <w:rFonts w:ascii="Times New Roman" w:hAnsi="Times New Roman" w:cs="Times New Roman"/>
          <w:spacing w:val="-16"/>
          <w:sz w:val="24"/>
          <w:szCs w:val="24"/>
        </w:rPr>
        <w:t xml:space="preserve"> </w:t>
      </w:r>
      <w:r w:rsidRPr="00D478B1">
        <w:rPr>
          <w:rFonts w:ascii="Times New Roman" w:hAnsi="Times New Roman" w:cs="Times New Roman"/>
          <w:sz w:val="24"/>
          <w:szCs w:val="24"/>
        </w:rPr>
        <w:t>вероучении</w:t>
      </w:r>
      <w:r w:rsidRPr="00D478B1">
        <w:rPr>
          <w:rFonts w:ascii="Times New Roman" w:hAnsi="Times New Roman" w:cs="Times New Roman"/>
          <w:spacing w:val="-16"/>
          <w:sz w:val="24"/>
          <w:szCs w:val="24"/>
        </w:rPr>
        <w:t xml:space="preserve"> </w:t>
      </w:r>
      <w:r w:rsidRPr="00D478B1">
        <w:rPr>
          <w:rFonts w:ascii="Times New Roman" w:hAnsi="Times New Roman" w:cs="Times New Roman"/>
          <w:sz w:val="24"/>
          <w:szCs w:val="24"/>
        </w:rPr>
        <w:t>православия, ислама, буддизма, иудаизма; об основателях религий;</w:t>
      </w:r>
    </w:p>
    <w:p w:rsidR="00D478B1" w:rsidRPr="00D478B1" w:rsidRDefault="00D478B1" w:rsidP="00D478B1">
      <w:pPr>
        <w:pStyle w:val="aa"/>
        <w:rPr>
          <w:rFonts w:ascii="Times New Roman" w:hAnsi="Times New Roman" w:cs="Times New Roman"/>
          <w:sz w:val="24"/>
          <w:szCs w:val="24"/>
        </w:rPr>
      </w:pPr>
      <w:r w:rsidRPr="00D478B1">
        <w:rPr>
          <w:rFonts w:ascii="Times New Roman" w:hAnsi="Times New Roman" w:cs="Times New Roman"/>
          <w:spacing w:val="10"/>
          <w:sz w:val="24"/>
          <w:szCs w:val="24"/>
        </w:rPr>
        <w:t>—</w:t>
      </w:r>
      <w:r w:rsidRPr="00D478B1">
        <w:rPr>
          <w:rFonts w:ascii="Times New Roman" w:hAnsi="Times New Roman" w:cs="Times New Roman"/>
          <w:sz w:val="24"/>
          <w:szCs w:val="24"/>
        </w:rPr>
        <w:t>рассказывать о священ</w:t>
      </w:r>
      <w:r>
        <w:rPr>
          <w:rFonts w:ascii="Times New Roman" w:hAnsi="Times New Roman" w:cs="Times New Roman"/>
          <w:sz w:val="24"/>
          <w:szCs w:val="24"/>
        </w:rPr>
        <w:t>ных писаниях традиционных рели</w:t>
      </w:r>
      <w:r w:rsidRPr="00D478B1">
        <w:rPr>
          <w:rFonts w:ascii="Times New Roman" w:hAnsi="Times New Roman" w:cs="Times New Roman"/>
          <w:sz w:val="24"/>
          <w:szCs w:val="24"/>
        </w:rPr>
        <w:t>гий народов России (Библия, Коран, Трипитака (Ганджур), Танах), хранителях предания и служителях религиозного культа (священники, муллы, ламы, раввины), религиозных обрядах, ритуалах, обычаях (1—2 примера);</w:t>
      </w:r>
    </w:p>
    <w:p w:rsidR="00D478B1" w:rsidRPr="00D478B1" w:rsidRDefault="00D478B1" w:rsidP="00D478B1">
      <w:pPr>
        <w:pStyle w:val="aa"/>
        <w:rPr>
          <w:rFonts w:ascii="Times New Roman" w:hAnsi="Times New Roman" w:cs="Times New Roman"/>
          <w:sz w:val="24"/>
          <w:szCs w:val="24"/>
        </w:rPr>
      </w:pPr>
      <w:r w:rsidRPr="00D478B1">
        <w:rPr>
          <w:rFonts w:ascii="Times New Roman" w:hAnsi="Times New Roman" w:cs="Times New Roman"/>
          <w:spacing w:val="10"/>
          <w:sz w:val="24"/>
          <w:szCs w:val="24"/>
        </w:rPr>
        <w:t>—</w:t>
      </w:r>
      <w:r w:rsidRPr="00D478B1">
        <w:rPr>
          <w:rFonts w:ascii="Times New Roman" w:hAnsi="Times New Roman" w:cs="Times New Roman"/>
          <w:sz w:val="24"/>
          <w:szCs w:val="24"/>
        </w:rPr>
        <w:t>рассказывать</w:t>
      </w:r>
      <w:r w:rsidRPr="00D478B1">
        <w:rPr>
          <w:rFonts w:ascii="Times New Roman" w:hAnsi="Times New Roman" w:cs="Times New Roman"/>
          <w:spacing w:val="-5"/>
          <w:sz w:val="24"/>
          <w:szCs w:val="24"/>
        </w:rPr>
        <w:t xml:space="preserve"> </w:t>
      </w:r>
      <w:r w:rsidRPr="00D478B1">
        <w:rPr>
          <w:rFonts w:ascii="Times New Roman" w:hAnsi="Times New Roman" w:cs="Times New Roman"/>
          <w:sz w:val="24"/>
          <w:szCs w:val="24"/>
        </w:rPr>
        <w:t>о</w:t>
      </w:r>
      <w:r w:rsidRPr="00D478B1">
        <w:rPr>
          <w:rFonts w:ascii="Times New Roman" w:hAnsi="Times New Roman" w:cs="Times New Roman"/>
          <w:spacing w:val="-6"/>
          <w:sz w:val="24"/>
          <w:szCs w:val="24"/>
        </w:rPr>
        <w:t xml:space="preserve"> </w:t>
      </w:r>
      <w:r w:rsidRPr="00D478B1">
        <w:rPr>
          <w:rFonts w:ascii="Times New Roman" w:hAnsi="Times New Roman" w:cs="Times New Roman"/>
          <w:sz w:val="24"/>
          <w:szCs w:val="24"/>
        </w:rPr>
        <w:t>назначении</w:t>
      </w:r>
      <w:r w:rsidRPr="00D478B1">
        <w:rPr>
          <w:rFonts w:ascii="Times New Roman" w:hAnsi="Times New Roman" w:cs="Times New Roman"/>
          <w:spacing w:val="-5"/>
          <w:sz w:val="24"/>
          <w:szCs w:val="24"/>
        </w:rPr>
        <w:t xml:space="preserve"> </w:t>
      </w:r>
      <w:r w:rsidRPr="00D478B1">
        <w:rPr>
          <w:rFonts w:ascii="Times New Roman" w:hAnsi="Times New Roman" w:cs="Times New Roman"/>
          <w:sz w:val="24"/>
          <w:szCs w:val="24"/>
        </w:rPr>
        <w:t>и</w:t>
      </w:r>
      <w:r w:rsidRPr="00D478B1">
        <w:rPr>
          <w:rFonts w:ascii="Times New Roman" w:hAnsi="Times New Roman" w:cs="Times New Roman"/>
          <w:spacing w:val="-6"/>
          <w:sz w:val="24"/>
          <w:szCs w:val="24"/>
        </w:rPr>
        <w:t xml:space="preserve"> </w:t>
      </w:r>
      <w:r w:rsidRPr="00D478B1">
        <w:rPr>
          <w:rFonts w:ascii="Times New Roman" w:hAnsi="Times New Roman" w:cs="Times New Roman"/>
          <w:sz w:val="24"/>
          <w:szCs w:val="24"/>
        </w:rPr>
        <w:t>устройстве</w:t>
      </w:r>
      <w:r w:rsidRPr="00D478B1">
        <w:rPr>
          <w:rFonts w:ascii="Times New Roman" w:hAnsi="Times New Roman" w:cs="Times New Roman"/>
          <w:spacing w:val="-6"/>
          <w:sz w:val="24"/>
          <w:szCs w:val="24"/>
        </w:rPr>
        <w:t xml:space="preserve"> </w:t>
      </w:r>
      <w:r w:rsidRPr="00D478B1">
        <w:rPr>
          <w:rFonts w:ascii="Times New Roman" w:hAnsi="Times New Roman" w:cs="Times New Roman"/>
          <w:sz w:val="24"/>
          <w:szCs w:val="24"/>
        </w:rPr>
        <w:t>священных</w:t>
      </w:r>
      <w:r w:rsidRPr="00D478B1">
        <w:rPr>
          <w:rFonts w:ascii="Times New Roman" w:hAnsi="Times New Roman" w:cs="Times New Roman"/>
          <w:spacing w:val="-6"/>
          <w:sz w:val="24"/>
          <w:szCs w:val="24"/>
        </w:rPr>
        <w:t xml:space="preserve"> </w:t>
      </w:r>
      <w:r w:rsidRPr="00D478B1">
        <w:rPr>
          <w:rFonts w:ascii="Times New Roman" w:hAnsi="Times New Roman" w:cs="Times New Roman"/>
          <w:sz w:val="24"/>
          <w:szCs w:val="24"/>
        </w:rPr>
        <w:t>соору­ жений</w:t>
      </w:r>
      <w:r w:rsidRPr="00D478B1">
        <w:rPr>
          <w:rFonts w:ascii="Times New Roman" w:hAnsi="Times New Roman" w:cs="Times New Roman"/>
          <w:spacing w:val="-6"/>
          <w:sz w:val="24"/>
          <w:szCs w:val="24"/>
        </w:rPr>
        <w:t xml:space="preserve"> </w:t>
      </w:r>
      <w:r w:rsidRPr="00D478B1">
        <w:rPr>
          <w:rFonts w:ascii="Times New Roman" w:hAnsi="Times New Roman" w:cs="Times New Roman"/>
          <w:sz w:val="24"/>
          <w:szCs w:val="24"/>
        </w:rPr>
        <w:t>(храмов)</w:t>
      </w:r>
      <w:r w:rsidRPr="00D478B1">
        <w:rPr>
          <w:rFonts w:ascii="Times New Roman" w:hAnsi="Times New Roman" w:cs="Times New Roman"/>
          <w:spacing w:val="-6"/>
          <w:sz w:val="24"/>
          <w:szCs w:val="24"/>
        </w:rPr>
        <w:t xml:space="preserve"> </w:t>
      </w:r>
      <w:r w:rsidRPr="00D478B1">
        <w:rPr>
          <w:rFonts w:ascii="Times New Roman" w:hAnsi="Times New Roman" w:cs="Times New Roman"/>
          <w:sz w:val="24"/>
          <w:szCs w:val="24"/>
        </w:rPr>
        <w:t>традиционных</w:t>
      </w:r>
      <w:r w:rsidRPr="00D478B1">
        <w:rPr>
          <w:rFonts w:ascii="Times New Roman" w:hAnsi="Times New Roman" w:cs="Times New Roman"/>
          <w:spacing w:val="-6"/>
          <w:sz w:val="24"/>
          <w:szCs w:val="24"/>
        </w:rPr>
        <w:t xml:space="preserve"> </w:t>
      </w:r>
      <w:r w:rsidRPr="00D478B1">
        <w:rPr>
          <w:rFonts w:ascii="Times New Roman" w:hAnsi="Times New Roman" w:cs="Times New Roman"/>
          <w:sz w:val="24"/>
          <w:szCs w:val="24"/>
        </w:rPr>
        <w:t>религий</w:t>
      </w:r>
      <w:r w:rsidRPr="00D478B1">
        <w:rPr>
          <w:rFonts w:ascii="Times New Roman" w:hAnsi="Times New Roman" w:cs="Times New Roman"/>
          <w:spacing w:val="-6"/>
          <w:sz w:val="24"/>
          <w:szCs w:val="24"/>
        </w:rPr>
        <w:t xml:space="preserve"> </w:t>
      </w:r>
      <w:r w:rsidRPr="00D478B1">
        <w:rPr>
          <w:rFonts w:ascii="Times New Roman" w:hAnsi="Times New Roman" w:cs="Times New Roman"/>
          <w:sz w:val="24"/>
          <w:szCs w:val="24"/>
        </w:rPr>
        <w:t>народов</w:t>
      </w:r>
      <w:r w:rsidRPr="00D478B1">
        <w:rPr>
          <w:rFonts w:ascii="Times New Roman" w:hAnsi="Times New Roman" w:cs="Times New Roman"/>
          <w:spacing w:val="-6"/>
          <w:sz w:val="24"/>
          <w:szCs w:val="24"/>
        </w:rPr>
        <w:t xml:space="preserve"> </w:t>
      </w:r>
      <w:r w:rsidRPr="00D478B1">
        <w:rPr>
          <w:rFonts w:ascii="Times New Roman" w:hAnsi="Times New Roman" w:cs="Times New Roman"/>
          <w:sz w:val="24"/>
          <w:szCs w:val="24"/>
        </w:rPr>
        <w:t>России,</w:t>
      </w:r>
      <w:r w:rsidRPr="00D478B1">
        <w:rPr>
          <w:rFonts w:ascii="Times New Roman" w:hAnsi="Times New Roman" w:cs="Times New Roman"/>
          <w:spacing w:val="-6"/>
          <w:sz w:val="24"/>
          <w:szCs w:val="24"/>
        </w:rPr>
        <w:t xml:space="preserve"> </w:t>
      </w:r>
      <w:r w:rsidRPr="00D478B1">
        <w:rPr>
          <w:rFonts w:ascii="Times New Roman" w:hAnsi="Times New Roman" w:cs="Times New Roman"/>
          <w:sz w:val="24"/>
          <w:szCs w:val="24"/>
        </w:rPr>
        <w:t>ос­ новных</w:t>
      </w:r>
      <w:r w:rsidRPr="00D478B1">
        <w:rPr>
          <w:rFonts w:ascii="Times New Roman" w:hAnsi="Times New Roman" w:cs="Times New Roman"/>
          <w:spacing w:val="-16"/>
          <w:sz w:val="24"/>
          <w:szCs w:val="24"/>
        </w:rPr>
        <w:t xml:space="preserve"> </w:t>
      </w:r>
      <w:r w:rsidRPr="00D478B1">
        <w:rPr>
          <w:rFonts w:ascii="Times New Roman" w:hAnsi="Times New Roman" w:cs="Times New Roman"/>
          <w:sz w:val="24"/>
          <w:szCs w:val="24"/>
        </w:rPr>
        <w:t>нормах</w:t>
      </w:r>
      <w:r w:rsidRPr="00D478B1">
        <w:rPr>
          <w:rFonts w:ascii="Times New Roman" w:hAnsi="Times New Roman" w:cs="Times New Roman"/>
          <w:spacing w:val="-15"/>
          <w:sz w:val="24"/>
          <w:szCs w:val="24"/>
        </w:rPr>
        <w:t xml:space="preserve"> </w:t>
      </w:r>
      <w:r w:rsidRPr="00D478B1">
        <w:rPr>
          <w:rFonts w:ascii="Times New Roman" w:hAnsi="Times New Roman" w:cs="Times New Roman"/>
          <w:sz w:val="24"/>
          <w:szCs w:val="24"/>
        </w:rPr>
        <w:t>поведения</w:t>
      </w:r>
      <w:r w:rsidRPr="00D478B1">
        <w:rPr>
          <w:rFonts w:ascii="Times New Roman" w:hAnsi="Times New Roman" w:cs="Times New Roman"/>
          <w:spacing w:val="-16"/>
          <w:sz w:val="24"/>
          <w:szCs w:val="24"/>
        </w:rPr>
        <w:t xml:space="preserve"> </w:t>
      </w:r>
      <w:r w:rsidRPr="00D478B1">
        <w:rPr>
          <w:rFonts w:ascii="Times New Roman" w:hAnsi="Times New Roman" w:cs="Times New Roman"/>
          <w:sz w:val="24"/>
          <w:szCs w:val="24"/>
        </w:rPr>
        <w:t>в</w:t>
      </w:r>
      <w:r w:rsidRPr="00D478B1">
        <w:rPr>
          <w:rFonts w:ascii="Times New Roman" w:hAnsi="Times New Roman" w:cs="Times New Roman"/>
          <w:spacing w:val="-15"/>
          <w:sz w:val="24"/>
          <w:szCs w:val="24"/>
        </w:rPr>
        <w:t xml:space="preserve"> </w:t>
      </w:r>
      <w:r w:rsidRPr="00D478B1">
        <w:rPr>
          <w:rFonts w:ascii="Times New Roman" w:hAnsi="Times New Roman" w:cs="Times New Roman"/>
          <w:sz w:val="24"/>
          <w:szCs w:val="24"/>
        </w:rPr>
        <w:t>храмах,</w:t>
      </w:r>
      <w:r w:rsidRPr="00D478B1">
        <w:rPr>
          <w:rFonts w:ascii="Times New Roman" w:hAnsi="Times New Roman" w:cs="Times New Roman"/>
          <w:spacing w:val="-16"/>
          <w:sz w:val="24"/>
          <w:szCs w:val="24"/>
        </w:rPr>
        <w:t xml:space="preserve"> </w:t>
      </w:r>
      <w:r w:rsidRPr="00D478B1">
        <w:rPr>
          <w:rFonts w:ascii="Times New Roman" w:hAnsi="Times New Roman" w:cs="Times New Roman"/>
          <w:sz w:val="24"/>
          <w:szCs w:val="24"/>
        </w:rPr>
        <w:t>общения</w:t>
      </w:r>
      <w:r w:rsidRPr="00D478B1">
        <w:rPr>
          <w:rFonts w:ascii="Times New Roman" w:hAnsi="Times New Roman" w:cs="Times New Roman"/>
          <w:spacing w:val="-15"/>
          <w:sz w:val="24"/>
          <w:szCs w:val="24"/>
        </w:rPr>
        <w:t xml:space="preserve"> </w:t>
      </w:r>
      <w:r w:rsidRPr="00D478B1">
        <w:rPr>
          <w:rFonts w:ascii="Times New Roman" w:hAnsi="Times New Roman" w:cs="Times New Roman"/>
          <w:sz w:val="24"/>
          <w:szCs w:val="24"/>
        </w:rPr>
        <w:t>с</w:t>
      </w:r>
      <w:r w:rsidRPr="00D478B1">
        <w:rPr>
          <w:rFonts w:ascii="Times New Roman" w:hAnsi="Times New Roman" w:cs="Times New Roman"/>
          <w:spacing w:val="-16"/>
          <w:sz w:val="24"/>
          <w:szCs w:val="24"/>
        </w:rPr>
        <w:t xml:space="preserve"> </w:t>
      </w:r>
      <w:r w:rsidRPr="00D478B1">
        <w:rPr>
          <w:rFonts w:ascii="Times New Roman" w:hAnsi="Times New Roman" w:cs="Times New Roman"/>
          <w:spacing w:val="-2"/>
          <w:sz w:val="24"/>
          <w:szCs w:val="24"/>
        </w:rPr>
        <w:t>верующими;</w:t>
      </w:r>
    </w:p>
    <w:p w:rsidR="00D478B1" w:rsidRPr="00D478B1" w:rsidRDefault="00D478B1" w:rsidP="00D478B1">
      <w:pPr>
        <w:pStyle w:val="aa"/>
        <w:rPr>
          <w:rFonts w:ascii="Times New Roman" w:hAnsi="Times New Roman" w:cs="Times New Roman"/>
          <w:sz w:val="24"/>
          <w:szCs w:val="24"/>
        </w:rPr>
      </w:pPr>
      <w:r w:rsidRPr="00D478B1">
        <w:rPr>
          <w:rFonts w:ascii="Times New Roman" w:hAnsi="Times New Roman" w:cs="Times New Roman"/>
          <w:spacing w:val="10"/>
          <w:sz w:val="24"/>
          <w:szCs w:val="24"/>
        </w:rPr>
        <w:t>—</w:t>
      </w:r>
      <w:r w:rsidRPr="00D478B1">
        <w:rPr>
          <w:rFonts w:ascii="Times New Roman" w:hAnsi="Times New Roman" w:cs="Times New Roman"/>
          <w:sz w:val="24"/>
          <w:szCs w:val="24"/>
        </w:rPr>
        <w:t>рассказывать о религиозных календарях и праздниках тра­ диционных религий народов России (православия, ислама, буддизма, иудаизма, не м</w:t>
      </w:r>
      <w:r>
        <w:rPr>
          <w:rFonts w:ascii="Times New Roman" w:hAnsi="Times New Roman" w:cs="Times New Roman"/>
          <w:sz w:val="24"/>
          <w:szCs w:val="24"/>
        </w:rPr>
        <w:t>енее одного религиозного празд</w:t>
      </w:r>
      <w:r w:rsidRPr="00D478B1">
        <w:rPr>
          <w:rFonts w:ascii="Times New Roman" w:hAnsi="Times New Roman" w:cs="Times New Roman"/>
          <w:sz w:val="24"/>
          <w:szCs w:val="24"/>
        </w:rPr>
        <w:t>ника каждой традиции);</w:t>
      </w:r>
    </w:p>
    <w:p w:rsidR="00D478B1" w:rsidRPr="00D478B1" w:rsidRDefault="00D478B1" w:rsidP="00D478B1">
      <w:pPr>
        <w:pStyle w:val="aa"/>
        <w:rPr>
          <w:rFonts w:ascii="Times New Roman" w:hAnsi="Times New Roman" w:cs="Times New Roman"/>
          <w:sz w:val="24"/>
          <w:szCs w:val="24"/>
        </w:rPr>
      </w:pPr>
      <w:r w:rsidRPr="00D478B1">
        <w:rPr>
          <w:rFonts w:ascii="Times New Roman" w:hAnsi="Times New Roman" w:cs="Times New Roman"/>
          <w:spacing w:val="10"/>
          <w:sz w:val="24"/>
          <w:szCs w:val="24"/>
        </w:rPr>
        <w:t>—</w:t>
      </w:r>
      <w:r w:rsidRPr="00D478B1">
        <w:rPr>
          <w:rFonts w:ascii="Times New Roman" w:hAnsi="Times New Roman" w:cs="Times New Roman"/>
          <w:sz w:val="24"/>
          <w:szCs w:val="24"/>
        </w:rPr>
        <w:t>раскрывать основное содержание норм отношений в рели­ гиозной семье (православие, ислам, буддизм, иудаизм), об­ щее представление о семейных ценностях в традиционных религиях народов России; понимание отношения к труду, учению в традиционных религиях народов России;</w:t>
      </w:r>
    </w:p>
    <w:p w:rsidR="00D478B1" w:rsidRPr="00D478B1" w:rsidRDefault="00D478B1" w:rsidP="00D478B1">
      <w:pPr>
        <w:pStyle w:val="aa"/>
        <w:rPr>
          <w:rFonts w:ascii="Times New Roman" w:hAnsi="Times New Roman" w:cs="Times New Roman"/>
          <w:sz w:val="24"/>
          <w:szCs w:val="24"/>
        </w:rPr>
      </w:pPr>
      <w:r w:rsidRPr="00D478B1">
        <w:rPr>
          <w:rFonts w:ascii="Times New Roman" w:hAnsi="Times New Roman" w:cs="Times New Roman"/>
          <w:spacing w:val="10"/>
          <w:sz w:val="24"/>
          <w:szCs w:val="24"/>
        </w:rPr>
        <w:t>—</w:t>
      </w:r>
      <w:r w:rsidRPr="00D478B1">
        <w:rPr>
          <w:rFonts w:ascii="Times New Roman" w:hAnsi="Times New Roman" w:cs="Times New Roman"/>
          <w:sz w:val="24"/>
          <w:szCs w:val="24"/>
        </w:rPr>
        <w:t>распознавать религиозную символику традиционных рели­ гий народов России (православия, ислама, буддизма, иуда­ изма минимально по одному символу), объяснять своими словами её значение в религиозной культуре;</w:t>
      </w:r>
    </w:p>
    <w:p w:rsidR="00D478B1" w:rsidRPr="00D478B1" w:rsidRDefault="00D478B1" w:rsidP="00D478B1">
      <w:pPr>
        <w:pStyle w:val="aa"/>
        <w:rPr>
          <w:rFonts w:ascii="Times New Roman" w:hAnsi="Times New Roman" w:cs="Times New Roman"/>
          <w:sz w:val="24"/>
          <w:szCs w:val="24"/>
        </w:rPr>
      </w:pPr>
      <w:r w:rsidRPr="00D478B1">
        <w:rPr>
          <w:rFonts w:ascii="Times New Roman" w:hAnsi="Times New Roman" w:cs="Times New Roman"/>
          <w:spacing w:val="10"/>
          <w:sz w:val="24"/>
          <w:szCs w:val="24"/>
        </w:rPr>
        <w:t>—</w:t>
      </w:r>
      <w:r w:rsidRPr="00D478B1">
        <w:rPr>
          <w:rFonts w:ascii="Times New Roman" w:hAnsi="Times New Roman" w:cs="Times New Roman"/>
          <w:sz w:val="24"/>
          <w:szCs w:val="24"/>
        </w:rPr>
        <w:t>рассказывать</w:t>
      </w:r>
      <w:r w:rsidRPr="00D478B1">
        <w:rPr>
          <w:rFonts w:ascii="Times New Roman" w:hAnsi="Times New Roman" w:cs="Times New Roman"/>
          <w:spacing w:val="-16"/>
          <w:sz w:val="24"/>
          <w:szCs w:val="24"/>
        </w:rPr>
        <w:t xml:space="preserve"> </w:t>
      </w:r>
      <w:r w:rsidRPr="00D478B1">
        <w:rPr>
          <w:rFonts w:ascii="Times New Roman" w:hAnsi="Times New Roman" w:cs="Times New Roman"/>
          <w:sz w:val="24"/>
          <w:szCs w:val="24"/>
        </w:rPr>
        <w:t>о</w:t>
      </w:r>
      <w:r w:rsidRPr="00D478B1">
        <w:rPr>
          <w:rFonts w:ascii="Times New Roman" w:hAnsi="Times New Roman" w:cs="Times New Roman"/>
          <w:spacing w:val="-16"/>
          <w:sz w:val="24"/>
          <w:szCs w:val="24"/>
        </w:rPr>
        <w:t xml:space="preserve"> </w:t>
      </w:r>
      <w:r w:rsidRPr="00D478B1">
        <w:rPr>
          <w:rFonts w:ascii="Times New Roman" w:hAnsi="Times New Roman" w:cs="Times New Roman"/>
          <w:sz w:val="24"/>
          <w:szCs w:val="24"/>
        </w:rPr>
        <w:t>художественной</w:t>
      </w:r>
      <w:r w:rsidRPr="00D478B1">
        <w:rPr>
          <w:rFonts w:ascii="Times New Roman" w:hAnsi="Times New Roman" w:cs="Times New Roman"/>
          <w:spacing w:val="-16"/>
          <w:sz w:val="24"/>
          <w:szCs w:val="24"/>
        </w:rPr>
        <w:t xml:space="preserve"> </w:t>
      </w:r>
      <w:r w:rsidRPr="00D478B1">
        <w:rPr>
          <w:rFonts w:ascii="Times New Roman" w:hAnsi="Times New Roman" w:cs="Times New Roman"/>
          <w:sz w:val="24"/>
          <w:szCs w:val="24"/>
        </w:rPr>
        <w:t>культуре</w:t>
      </w:r>
      <w:r w:rsidRPr="00D478B1">
        <w:rPr>
          <w:rFonts w:ascii="Times New Roman" w:hAnsi="Times New Roman" w:cs="Times New Roman"/>
          <w:spacing w:val="-16"/>
          <w:sz w:val="24"/>
          <w:szCs w:val="24"/>
        </w:rPr>
        <w:t xml:space="preserve"> </w:t>
      </w:r>
      <w:r w:rsidRPr="00D478B1">
        <w:rPr>
          <w:rFonts w:ascii="Times New Roman" w:hAnsi="Times New Roman" w:cs="Times New Roman"/>
          <w:sz w:val="24"/>
          <w:szCs w:val="24"/>
        </w:rPr>
        <w:t>традиционных</w:t>
      </w:r>
      <w:r w:rsidRPr="00D478B1">
        <w:rPr>
          <w:rFonts w:ascii="Times New Roman" w:hAnsi="Times New Roman" w:cs="Times New Roman"/>
          <w:spacing w:val="-16"/>
          <w:sz w:val="24"/>
          <w:szCs w:val="24"/>
        </w:rPr>
        <w:t xml:space="preserve"> </w:t>
      </w:r>
      <w:r w:rsidRPr="00D478B1">
        <w:rPr>
          <w:rFonts w:ascii="Times New Roman" w:hAnsi="Times New Roman" w:cs="Times New Roman"/>
          <w:sz w:val="24"/>
          <w:szCs w:val="24"/>
        </w:rPr>
        <w:t xml:space="preserve">ре­ лигий народов России (православные иконы, исламская каллиграфия, буддийская танкопись); главных особенно­ стях религиозного искусства православия, ислама, буддиз­ ма, иудаизма (архитектура, изобразительное искусство, язык и поэтика религиозных текстов, музыки или звуковой </w:t>
      </w:r>
      <w:r w:rsidRPr="00D478B1">
        <w:rPr>
          <w:rFonts w:ascii="Times New Roman" w:hAnsi="Times New Roman" w:cs="Times New Roman"/>
          <w:spacing w:val="-2"/>
          <w:sz w:val="24"/>
          <w:szCs w:val="24"/>
        </w:rPr>
        <w:t>среды);</w:t>
      </w:r>
    </w:p>
    <w:p w:rsidR="00D478B1" w:rsidRPr="00D478B1" w:rsidRDefault="00D478B1" w:rsidP="00D478B1">
      <w:pPr>
        <w:pStyle w:val="aa"/>
        <w:rPr>
          <w:rFonts w:ascii="Times New Roman" w:hAnsi="Times New Roman" w:cs="Times New Roman"/>
          <w:sz w:val="24"/>
          <w:szCs w:val="24"/>
        </w:rPr>
      </w:pPr>
      <w:r w:rsidRPr="00D478B1">
        <w:rPr>
          <w:rFonts w:ascii="Times New Roman" w:hAnsi="Times New Roman" w:cs="Times New Roman"/>
          <w:spacing w:val="10"/>
          <w:sz w:val="24"/>
          <w:szCs w:val="24"/>
        </w:rPr>
        <w:t>—</w:t>
      </w:r>
      <w:r w:rsidRPr="00D478B1">
        <w:rPr>
          <w:rFonts w:ascii="Times New Roman" w:hAnsi="Times New Roman" w:cs="Times New Roman"/>
          <w:sz w:val="24"/>
          <w:szCs w:val="24"/>
        </w:rPr>
        <w:t>излагать основные исторические сведения о роли традици­ онных религий в становлении культуры народов России, российского об</w:t>
      </w:r>
    </w:p>
    <w:p w:rsidR="00D478B1" w:rsidRPr="00D478B1" w:rsidRDefault="00D478B1" w:rsidP="00D478B1">
      <w:pPr>
        <w:pStyle w:val="aa"/>
        <w:rPr>
          <w:rFonts w:ascii="Times New Roman" w:hAnsi="Times New Roman" w:cs="Times New Roman"/>
          <w:sz w:val="24"/>
          <w:szCs w:val="24"/>
        </w:rPr>
      </w:pPr>
      <w:r w:rsidRPr="00D478B1">
        <w:rPr>
          <w:rFonts w:ascii="Times New Roman" w:hAnsi="Times New Roman" w:cs="Times New Roman"/>
          <w:sz w:val="24"/>
          <w:szCs w:val="24"/>
        </w:rPr>
        <w:t>Модуль</w:t>
      </w:r>
      <w:r w:rsidRPr="00D478B1">
        <w:rPr>
          <w:rFonts w:ascii="Times New Roman" w:hAnsi="Times New Roman" w:cs="Times New Roman"/>
          <w:spacing w:val="9"/>
          <w:sz w:val="24"/>
          <w:szCs w:val="24"/>
        </w:rPr>
        <w:t xml:space="preserve"> </w:t>
      </w:r>
      <w:r w:rsidRPr="00D478B1">
        <w:rPr>
          <w:rFonts w:ascii="Times New Roman" w:hAnsi="Times New Roman" w:cs="Times New Roman"/>
          <w:sz w:val="24"/>
          <w:szCs w:val="24"/>
        </w:rPr>
        <w:t>«Основы</w:t>
      </w:r>
      <w:r w:rsidRPr="00D478B1">
        <w:rPr>
          <w:rFonts w:ascii="Times New Roman" w:hAnsi="Times New Roman" w:cs="Times New Roman"/>
          <w:spacing w:val="10"/>
          <w:sz w:val="24"/>
          <w:szCs w:val="24"/>
        </w:rPr>
        <w:t xml:space="preserve"> </w:t>
      </w:r>
      <w:r w:rsidRPr="00D478B1">
        <w:rPr>
          <w:rFonts w:ascii="Times New Roman" w:hAnsi="Times New Roman" w:cs="Times New Roman"/>
          <w:sz w:val="24"/>
          <w:szCs w:val="24"/>
        </w:rPr>
        <w:t>светской</w:t>
      </w:r>
      <w:r w:rsidRPr="00D478B1">
        <w:rPr>
          <w:rFonts w:ascii="Times New Roman" w:hAnsi="Times New Roman" w:cs="Times New Roman"/>
          <w:spacing w:val="10"/>
          <w:sz w:val="24"/>
          <w:szCs w:val="24"/>
        </w:rPr>
        <w:t xml:space="preserve"> </w:t>
      </w:r>
      <w:r w:rsidRPr="00D478B1">
        <w:rPr>
          <w:rFonts w:ascii="Times New Roman" w:hAnsi="Times New Roman" w:cs="Times New Roman"/>
          <w:spacing w:val="-2"/>
          <w:sz w:val="24"/>
          <w:szCs w:val="24"/>
        </w:rPr>
        <w:t>этики»</w:t>
      </w:r>
    </w:p>
    <w:p w:rsidR="00D478B1" w:rsidRPr="00D478B1" w:rsidRDefault="00D478B1" w:rsidP="00D478B1">
      <w:pPr>
        <w:pStyle w:val="aa"/>
        <w:rPr>
          <w:rFonts w:ascii="Times New Roman" w:hAnsi="Times New Roman" w:cs="Times New Roman"/>
          <w:sz w:val="24"/>
          <w:szCs w:val="24"/>
        </w:rPr>
      </w:pPr>
      <w:r w:rsidRPr="00D478B1">
        <w:rPr>
          <w:rFonts w:ascii="Times New Roman" w:hAnsi="Times New Roman" w:cs="Times New Roman"/>
          <w:w w:val="95"/>
          <w:sz w:val="24"/>
          <w:szCs w:val="24"/>
        </w:rPr>
        <w:t>Предметные результаты ос</w:t>
      </w:r>
      <w:r>
        <w:rPr>
          <w:rFonts w:ascii="Times New Roman" w:hAnsi="Times New Roman" w:cs="Times New Roman"/>
          <w:w w:val="95"/>
          <w:sz w:val="24"/>
          <w:szCs w:val="24"/>
        </w:rPr>
        <w:t>воения образовательной програм</w:t>
      </w:r>
      <w:r w:rsidRPr="00D478B1">
        <w:rPr>
          <w:rFonts w:ascii="Times New Roman" w:hAnsi="Times New Roman" w:cs="Times New Roman"/>
          <w:sz w:val="24"/>
          <w:szCs w:val="24"/>
        </w:rPr>
        <w:t>мы модуля «Основы светской этики» должны отражать сфор­ мированность умений:</w:t>
      </w:r>
    </w:p>
    <w:p w:rsidR="00D478B1" w:rsidRPr="00D478B1" w:rsidRDefault="00D478B1" w:rsidP="00D478B1">
      <w:pPr>
        <w:pStyle w:val="aa"/>
        <w:rPr>
          <w:rFonts w:ascii="Times New Roman" w:hAnsi="Times New Roman" w:cs="Times New Roman"/>
          <w:sz w:val="24"/>
          <w:szCs w:val="24"/>
        </w:rPr>
      </w:pPr>
      <w:r w:rsidRPr="00D478B1">
        <w:rPr>
          <w:rFonts w:ascii="Times New Roman" w:hAnsi="Times New Roman" w:cs="Times New Roman"/>
          <w:spacing w:val="10"/>
          <w:sz w:val="24"/>
          <w:szCs w:val="24"/>
        </w:rPr>
        <w:t>—</w:t>
      </w:r>
      <w:r w:rsidRPr="00D478B1">
        <w:rPr>
          <w:rFonts w:ascii="Times New Roman" w:hAnsi="Times New Roman" w:cs="Times New Roman"/>
          <w:sz w:val="24"/>
          <w:szCs w:val="24"/>
        </w:rPr>
        <w:t>выражать</w:t>
      </w:r>
      <w:r w:rsidRPr="00D478B1">
        <w:rPr>
          <w:rFonts w:ascii="Times New Roman" w:hAnsi="Times New Roman" w:cs="Times New Roman"/>
          <w:spacing w:val="-10"/>
          <w:sz w:val="24"/>
          <w:szCs w:val="24"/>
        </w:rPr>
        <w:t xml:space="preserve"> </w:t>
      </w:r>
      <w:r w:rsidRPr="00D478B1">
        <w:rPr>
          <w:rFonts w:ascii="Times New Roman" w:hAnsi="Times New Roman" w:cs="Times New Roman"/>
          <w:sz w:val="24"/>
          <w:szCs w:val="24"/>
        </w:rPr>
        <w:t>своими</w:t>
      </w:r>
      <w:r w:rsidRPr="00D478B1">
        <w:rPr>
          <w:rFonts w:ascii="Times New Roman" w:hAnsi="Times New Roman" w:cs="Times New Roman"/>
          <w:spacing w:val="-10"/>
          <w:sz w:val="24"/>
          <w:szCs w:val="24"/>
        </w:rPr>
        <w:t xml:space="preserve"> </w:t>
      </w:r>
      <w:r w:rsidRPr="00D478B1">
        <w:rPr>
          <w:rFonts w:ascii="Times New Roman" w:hAnsi="Times New Roman" w:cs="Times New Roman"/>
          <w:sz w:val="24"/>
          <w:szCs w:val="24"/>
        </w:rPr>
        <w:t>словами</w:t>
      </w:r>
      <w:r w:rsidRPr="00D478B1">
        <w:rPr>
          <w:rFonts w:ascii="Times New Roman" w:hAnsi="Times New Roman" w:cs="Times New Roman"/>
          <w:spacing w:val="-10"/>
          <w:sz w:val="24"/>
          <w:szCs w:val="24"/>
        </w:rPr>
        <w:t xml:space="preserve"> </w:t>
      </w:r>
      <w:r w:rsidRPr="00D478B1">
        <w:rPr>
          <w:rFonts w:ascii="Times New Roman" w:hAnsi="Times New Roman" w:cs="Times New Roman"/>
          <w:sz w:val="24"/>
          <w:szCs w:val="24"/>
        </w:rPr>
        <w:t>первоначальное</w:t>
      </w:r>
      <w:r w:rsidRPr="00D478B1">
        <w:rPr>
          <w:rFonts w:ascii="Times New Roman" w:hAnsi="Times New Roman" w:cs="Times New Roman"/>
          <w:spacing w:val="-10"/>
          <w:sz w:val="24"/>
          <w:szCs w:val="24"/>
        </w:rPr>
        <w:t xml:space="preserve"> </w:t>
      </w:r>
      <w:r w:rsidRPr="00D478B1">
        <w:rPr>
          <w:rFonts w:ascii="Times New Roman" w:hAnsi="Times New Roman" w:cs="Times New Roman"/>
          <w:sz w:val="24"/>
          <w:szCs w:val="24"/>
        </w:rPr>
        <w:t>понимание</w:t>
      </w:r>
      <w:r w:rsidRPr="00D478B1">
        <w:rPr>
          <w:rFonts w:ascii="Times New Roman" w:hAnsi="Times New Roman" w:cs="Times New Roman"/>
          <w:spacing w:val="-10"/>
          <w:sz w:val="24"/>
          <w:szCs w:val="24"/>
        </w:rPr>
        <w:t xml:space="preserve"> </w:t>
      </w:r>
      <w:r w:rsidRPr="00D478B1">
        <w:rPr>
          <w:rFonts w:ascii="Times New Roman" w:hAnsi="Times New Roman" w:cs="Times New Roman"/>
          <w:sz w:val="24"/>
          <w:szCs w:val="24"/>
        </w:rPr>
        <w:t>сущ­ ности духовного развития</w:t>
      </w:r>
      <w:r>
        <w:rPr>
          <w:rFonts w:ascii="Times New Roman" w:hAnsi="Times New Roman" w:cs="Times New Roman"/>
          <w:sz w:val="24"/>
          <w:szCs w:val="24"/>
        </w:rPr>
        <w:t xml:space="preserve"> как осознания и усвоения чело</w:t>
      </w:r>
      <w:r w:rsidRPr="00D478B1">
        <w:rPr>
          <w:rFonts w:ascii="Times New Roman" w:hAnsi="Times New Roman" w:cs="Times New Roman"/>
          <w:sz w:val="24"/>
          <w:szCs w:val="24"/>
        </w:rPr>
        <w:t>веком значимых для жизни представлений о себе, людях, окружающей действительности;</w:t>
      </w:r>
    </w:p>
    <w:p w:rsidR="00D478B1" w:rsidRPr="00D478B1" w:rsidRDefault="00D478B1" w:rsidP="00D478B1">
      <w:pPr>
        <w:pStyle w:val="aa"/>
        <w:rPr>
          <w:rFonts w:ascii="Times New Roman" w:hAnsi="Times New Roman" w:cs="Times New Roman"/>
          <w:sz w:val="24"/>
          <w:szCs w:val="24"/>
        </w:rPr>
      </w:pPr>
      <w:r w:rsidRPr="00D478B1">
        <w:rPr>
          <w:rFonts w:ascii="Times New Roman" w:hAnsi="Times New Roman" w:cs="Times New Roman"/>
          <w:spacing w:val="10"/>
          <w:sz w:val="24"/>
          <w:szCs w:val="24"/>
        </w:rPr>
        <w:t>—</w:t>
      </w:r>
      <w:r w:rsidRPr="00D478B1">
        <w:rPr>
          <w:rFonts w:ascii="Times New Roman" w:hAnsi="Times New Roman" w:cs="Times New Roman"/>
          <w:sz w:val="24"/>
          <w:szCs w:val="24"/>
        </w:rPr>
        <w:t>выражать своими словами понимание значимости нрав­ ственного самосовершенствования и роли в этом личных усилий человека, приводить примеры;</w:t>
      </w:r>
    </w:p>
    <w:p w:rsidR="00D478B1" w:rsidRPr="00D478B1" w:rsidRDefault="00D478B1" w:rsidP="00D478B1">
      <w:pPr>
        <w:pStyle w:val="aa"/>
        <w:rPr>
          <w:rFonts w:ascii="Times New Roman" w:hAnsi="Times New Roman" w:cs="Times New Roman"/>
          <w:sz w:val="24"/>
          <w:szCs w:val="24"/>
        </w:rPr>
      </w:pPr>
      <w:r w:rsidRPr="00D478B1">
        <w:rPr>
          <w:rFonts w:ascii="Times New Roman" w:hAnsi="Times New Roman" w:cs="Times New Roman"/>
          <w:spacing w:val="10"/>
          <w:sz w:val="24"/>
          <w:szCs w:val="24"/>
        </w:rPr>
        <w:t>—</w:t>
      </w:r>
      <w:r w:rsidRPr="00D478B1">
        <w:rPr>
          <w:rFonts w:ascii="Times New Roman" w:hAnsi="Times New Roman" w:cs="Times New Roman"/>
          <w:sz w:val="24"/>
          <w:szCs w:val="24"/>
        </w:rPr>
        <w:t>выражать</w:t>
      </w:r>
      <w:r w:rsidRPr="00D478B1">
        <w:rPr>
          <w:rFonts w:ascii="Times New Roman" w:hAnsi="Times New Roman" w:cs="Times New Roman"/>
          <w:spacing w:val="-13"/>
          <w:sz w:val="24"/>
          <w:szCs w:val="24"/>
        </w:rPr>
        <w:t xml:space="preserve"> </w:t>
      </w:r>
      <w:r w:rsidRPr="00D478B1">
        <w:rPr>
          <w:rFonts w:ascii="Times New Roman" w:hAnsi="Times New Roman" w:cs="Times New Roman"/>
          <w:sz w:val="24"/>
          <w:szCs w:val="24"/>
        </w:rPr>
        <w:t>понимание</w:t>
      </w:r>
      <w:r w:rsidRPr="00D478B1">
        <w:rPr>
          <w:rFonts w:ascii="Times New Roman" w:hAnsi="Times New Roman" w:cs="Times New Roman"/>
          <w:spacing w:val="-13"/>
          <w:sz w:val="24"/>
          <w:szCs w:val="24"/>
        </w:rPr>
        <w:t xml:space="preserve"> </w:t>
      </w:r>
      <w:r w:rsidRPr="00D478B1">
        <w:rPr>
          <w:rFonts w:ascii="Times New Roman" w:hAnsi="Times New Roman" w:cs="Times New Roman"/>
          <w:sz w:val="24"/>
          <w:szCs w:val="24"/>
        </w:rPr>
        <w:t>и</w:t>
      </w:r>
      <w:r w:rsidRPr="00D478B1">
        <w:rPr>
          <w:rFonts w:ascii="Times New Roman" w:hAnsi="Times New Roman" w:cs="Times New Roman"/>
          <w:spacing w:val="-13"/>
          <w:sz w:val="24"/>
          <w:szCs w:val="24"/>
        </w:rPr>
        <w:t xml:space="preserve"> </w:t>
      </w:r>
      <w:r w:rsidRPr="00D478B1">
        <w:rPr>
          <w:rFonts w:ascii="Times New Roman" w:hAnsi="Times New Roman" w:cs="Times New Roman"/>
          <w:sz w:val="24"/>
          <w:szCs w:val="24"/>
        </w:rPr>
        <w:t>принятие</w:t>
      </w:r>
      <w:r w:rsidRPr="00D478B1">
        <w:rPr>
          <w:rFonts w:ascii="Times New Roman" w:hAnsi="Times New Roman" w:cs="Times New Roman"/>
          <w:spacing w:val="-13"/>
          <w:sz w:val="24"/>
          <w:szCs w:val="24"/>
        </w:rPr>
        <w:t xml:space="preserve"> </w:t>
      </w:r>
      <w:r w:rsidRPr="00D478B1">
        <w:rPr>
          <w:rFonts w:ascii="Times New Roman" w:hAnsi="Times New Roman" w:cs="Times New Roman"/>
          <w:sz w:val="24"/>
          <w:szCs w:val="24"/>
        </w:rPr>
        <w:t>значения</w:t>
      </w:r>
      <w:r w:rsidRPr="00D478B1">
        <w:rPr>
          <w:rFonts w:ascii="Times New Roman" w:hAnsi="Times New Roman" w:cs="Times New Roman"/>
          <w:spacing w:val="-13"/>
          <w:sz w:val="24"/>
          <w:szCs w:val="24"/>
        </w:rPr>
        <w:t xml:space="preserve"> </w:t>
      </w:r>
      <w:r w:rsidRPr="00D478B1">
        <w:rPr>
          <w:rFonts w:ascii="Times New Roman" w:hAnsi="Times New Roman" w:cs="Times New Roman"/>
          <w:sz w:val="24"/>
          <w:szCs w:val="24"/>
        </w:rPr>
        <w:t>российских</w:t>
      </w:r>
      <w:r w:rsidRPr="00D478B1">
        <w:rPr>
          <w:rFonts w:ascii="Times New Roman" w:hAnsi="Times New Roman" w:cs="Times New Roman"/>
          <w:spacing w:val="-13"/>
          <w:sz w:val="24"/>
          <w:szCs w:val="24"/>
        </w:rPr>
        <w:t xml:space="preserve"> </w:t>
      </w:r>
      <w:r w:rsidRPr="00D478B1">
        <w:rPr>
          <w:rFonts w:ascii="Times New Roman" w:hAnsi="Times New Roman" w:cs="Times New Roman"/>
          <w:sz w:val="24"/>
          <w:szCs w:val="24"/>
        </w:rPr>
        <w:t>тра­ диционных духовных и нравственных ценностей, духовно­ нравственной</w:t>
      </w:r>
      <w:r w:rsidRPr="00D478B1">
        <w:rPr>
          <w:rFonts w:ascii="Times New Roman" w:hAnsi="Times New Roman" w:cs="Times New Roman"/>
          <w:spacing w:val="-8"/>
          <w:sz w:val="24"/>
          <w:szCs w:val="24"/>
        </w:rPr>
        <w:t xml:space="preserve"> </w:t>
      </w:r>
      <w:r w:rsidRPr="00D478B1">
        <w:rPr>
          <w:rFonts w:ascii="Times New Roman" w:hAnsi="Times New Roman" w:cs="Times New Roman"/>
          <w:sz w:val="24"/>
          <w:szCs w:val="24"/>
        </w:rPr>
        <w:t>культуры</w:t>
      </w:r>
      <w:r w:rsidRPr="00D478B1">
        <w:rPr>
          <w:rFonts w:ascii="Times New Roman" w:hAnsi="Times New Roman" w:cs="Times New Roman"/>
          <w:spacing w:val="-8"/>
          <w:sz w:val="24"/>
          <w:szCs w:val="24"/>
        </w:rPr>
        <w:t xml:space="preserve"> </w:t>
      </w:r>
      <w:r w:rsidRPr="00D478B1">
        <w:rPr>
          <w:rFonts w:ascii="Times New Roman" w:hAnsi="Times New Roman" w:cs="Times New Roman"/>
          <w:sz w:val="24"/>
          <w:szCs w:val="24"/>
        </w:rPr>
        <w:t>народов</w:t>
      </w:r>
      <w:r w:rsidRPr="00D478B1">
        <w:rPr>
          <w:rFonts w:ascii="Times New Roman" w:hAnsi="Times New Roman" w:cs="Times New Roman"/>
          <w:spacing w:val="-8"/>
          <w:sz w:val="24"/>
          <w:szCs w:val="24"/>
        </w:rPr>
        <w:t xml:space="preserve"> </w:t>
      </w:r>
      <w:r w:rsidRPr="00D478B1">
        <w:rPr>
          <w:rFonts w:ascii="Times New Roman" w:hAnsi="Times New Roman" w:cs="Times New Roman"/>
          <w:sz w:val="24"/>
          <w:szCs w:val="24"/>
        </w:rPr>
        <w:t>России,</w:t>
      </w:r>
      <w:r w:rsidRPr="00D478B1">
        <w:rPr>
          <w:rFonts w:ascii="Times New Roman" w:hAnsi="Times New Roman" w:cs="Times New Roman"/>
          <w:spacing w:val="-8"/>
          <w:sz w:val="24"/>
          <w:szCs w:val="24"/>
        </w:rPr>
        <w:t xml:space="preserve"> </w:t>
      </w:r>
      <w:r w:rsidRPr="00D478B1">
        <w:rPr>
          <w:rFonts w:ascii="Times New Roman" w:hAnsi="Times New Roman" w:cs="Times New Roman"/>
          <w:sz w:val="24"/>
          <w:szCs w:val="24"/>
        </w:rPr>
        <w:t>российского</w:t>
      </w:r>
      <w:r w:rsidRPr="00D478B1">
        <w:rPr>
          <w:rFonts w:ascii="Times New Roman" w:hAnsi="Times New Roman" w:cs="Times New Roman"/>
          <w:spacing w:val="-8"/>
          <w:sz w:val="24"/>
          <w:szCs w:val="24"/>
        </w:rPr>
        <w:t xml:space="preserve"> </w:t>
      </w:r>
      <w:r w:rsidRPr="00D478B1">
        <w:rPr>
          <w:rFonts w:ascii="Times New Roman" w:hAnsi="Times New Roman" w:cs="Times New Roman"/>
          <w:sz w:val="24"/>
          <w:szCs w:val="24"/>
        </w:rPr>
        <w:t>обще­ ства как источника и основы духовного развития, нрав­ ственного совершенствования;</w:t>
      </w:r>
    </w:p>
    <w:p w:rsidR="00D478B1" w:rsidRPr="00D478B1" w:rsidRDefault="00D478B1" w:rsidP="00D478B1">
      <w:pPr>
        <w:pStyle w:val="aa"/>
        <w:rPr>
          <w:rFonts w:ascii="Times New Roman" w:hAnsi="Times New Roman" w:cs="Times New Roman"/>
          <w:sz w:val="24"/>
          <w:szCs w:val="24"/>
        </w:rPr>
      </w:pPr>
      <w:r w:rsidRPr="00D478B1">
        <w:rPr>
          <w:rFonts w:ascii="Times New Roman" w:hAnsi="Times New Roman" w:cs="Times New Roman"/>
          <w:spacing w:val="10"/>
          <w:w w:val="95"/>
          <w:sz w:val="24"/>
          <w:szCs w:val="24"/>
        </w:rPr>
        <w:t>—</w:t>
      </w:r>
      <w:r w:rsidRPr="00D478B1">
        <w:rPr>
          <w:rFonts w:ascii="Times New Roman" w:hAnsi="Times New Roman" w:cs="Times New Roman"/>
          <w:w w:val="95"/>
          <w:sz w:val="24"/>
          <w:szCs w:val="24"/>
        </w:rPr>
        <w:t xml:space="preserve">рассказывать о российской светской (гражданской) этике как </w:t>
      </w:r>
      <w:r w:rsidRPr="00D478B1">
        <w:rPr>
          <w:rFonts w:ascii="Times New Roman" w:hAnsi="Times New Roman" w:cs="Times New Roman"/>
          <w:spacing w:val="-2"/>
          <w:sz w:val="24"/>
          <w:szCs w:val="24"/>
        </w:rPr>
        <w:t>общепринятых</w:t>
      </w:r>
      <w:r w:rsidRPr="00D478B1">
        <w:rPr>
          <w:rFonts w:ascii="Times New Roman" w:hAnsi="Times New Roman" w:cs="Times New Roman"/>
          <w:spacing w:val="-7"/>
          <w:sz w:val="24"/>
          <w:szCs w:val="24"/>
        </w:rPr>
        <w:t xml:space="preserve"> </w:t>
      </w:r>
      <w:r w:rsidRPr="00D478B1">
        <w:rPr>
          <w:rFonts w:ascii="Times New Roman" w:hAnsi="Times New Roman" w:cs="Times New Roman"/>
          <w:spacing w:val="-2"/>
          <w:sz w:val="24"/>
          <w:szCs w:val="24"/>
        </w:rPr>
        <w:t>в</w:t>
      </w:r>
      <w:r w:rsidRPr="00D478B1">
        <w:rPr>
          <w:rFonts w:ascii="Times New Roman" w:hAnsi="Times New Roman" w:cs="Times New Roman"/>
          <w:spacing w:val="-6"/>
          <w:sz w:val="24"/>
          <w:szCs w:val="24"/>
        </w:rPr>
        <w:t xml:space="preserve"> </w:t>
      </w:r>
      <w:r w:rsidRPr="00D478B1">
        <w:rPr>
          <w:rFonts w:ascii="Times New Roman" w:hAnsi="Times New Roman" w:cs="Times New Roman"/>
          <w:spacing w:val="-2"/>
          <w:sz w:val="24"/>
          <w:szCs w:val="24"/>
        </w:rPr>
        <w:t>российском</w:t>
      </w:r>
      <w:r w:rsidRPr="00D478B1">
        <w:rPr>
          <w:rFonts w:ascii="Times New Roman" w:hAnsi="Times New Roman" w:cs="Times New Roman"/>
          <w:spacing w:val="-7"/>
          <w:sz w:val="24"/>
          <w:szCs w:val="24"/>
        </w:rPr>
        <w:t xml:space="preserve"> </w:t>
      </w:r>
      <w:r w:rsidRPr="00D478B1">
        <w:rPr>
          <w:rFonts w:ascii="Times New Roman" w:hAnsi="Times New Roman" w:cs="Times New Roman"/>
          <w:spacing w:val="-2"/>
          <w:sz w:val="24"/>
          <w:szCs w:val="24"/>
        </w:rPr>
        <w:t>обществе</w:t>
      </w:r>
      <w:r w:rsidRPr="00D478B1">
        <w:rPr>
          <w:rFonts w:ascii="Times New Roman" w:hAnsi="Times New Roman" w:cs="Times New Roman"/>
          <w:spacing w:val="-6"/>
          <w:sz w:val="24"/>
          <w:szCs w:val="24"/>
        </w:rPr>
        <w:t xml:space="preserve"> </w:t>
      </w:r>
      <w:r w:rsidRPr="00D478B1">
        <w:rPr>
          <w:rFonts w:ascii="Times New Roman" w:hAnsi="Times New Roman" w:cs="Times New Roman"/>
          <w:spacing w:val="-2"/>
          <w:sz w:val="24"/>
          <w:szCs w:val="24"/>
        </w:rPr>
        <w:t>нормах</w:t>
      </w:r>
      <w:r w:rsidRPr="00D478B1">
        <w:rPr>
          <w:rFonts w:ascii="Times New Roman" w:hAnsi="Times New Roman" w:cs="Times New Roman"/>
          <w:spacing w:val="-6"/>
          <w:sz w:val="24"/>
          <w:szCs w:val="24"/>
        </w:rPr>
        <w:t xml:space="preserve"> </w:t>
      </w:r>
      <w:r w:rsidRPr="00D478B1">
        <w:rPr>
          <w:rFonts w:ascii="Times New Roman" w:hAnsi="Times New Roman" w:cs="Times New Roman"/>
          <w:spacing w:val="-2"/>
          <w:sz w:val="24"/>
          <w:szCs w:val="24"/>
        </w:rPr>
        <w:t>морали,</w:t>
      </w:r>
      <w:r w:rsidRPr="00D478B1">
        <w:rPr>
          <w:rFonts w:ascii="Times New Roman" w:hAnsi="Times New Roman" w:cs="Times New Roman"/>
          <w:spacing w:val="-7"/>
          <w:sz w:val="24"/>
          <w:szCs w:val="24"/>
        </w:rPr>
        <w:t xml:space="preserve"> </w:t>
      </w:r>
      <w:r w:rsidRPr="00D478B1">
        <w:rPr>
          <w:rFonts w:ascii="Times New Roman" w:hAnsi="Times New Roman" w:cs="Times New Roman"/>
          <w:spacing w:val="-2"/>
          <w:sz w:val="24"/>
          <w:szCs w:val="24"/>
        </w:rPr>
        <w:t>отно­</w:t>
      </w:r>
      <w:r w:rsidRPr="00D478B1">
        <w:rPr>
          <w:rFonts w:ascii="Times New Roman" w:hAnsi="Times New Roman" w:cs="Times New Roman"/>
          <w:sz w:val="24"/>
          <w:szCs w:val="24"/>
        </w:rPr>
        <w:t xml:space="preserve"> шений</w:t>
      </w:r>
      <w:r w:rsidRPr="00D478B1">
        <w:rPr>
          <w:rFonts w:ascii="Times New Roman" w:hAnsi="Times New Roman" w:cs="Times New Roman"/>
          <w:spacing w:val="-1"/>
          <w:sz w:val="24"/>
          <w:szCs w:val="24"/>
        </w:rPr>
        <w:t xml:space="preserve"> </w:t>
      </w:r>
      <w:r w:rsidRPr="00D478B1">
        <w:rPr>
          <w:rFonts w:ascii="Times New Roman" w:hAnsi="Times New Roman" w:cs="Times New Roman"/>
          <w:sz w:val="24"/>
          <w:szCs w:val="24"/>
        </w:rPr>
        <w:t>и</w:t>
      </w:r>
      <w:r w:rsidRPr="00D478B1">
        <w:rPr>
          <w:rFonts w:ascii="Times New Roman" w:hAnsi="Times New Roman" w:cs="Times New Roman"/>
          <w:spacing w:val="-1"/>
          <w:sz w:val="24"/>
          <w:szCs w:val="24"/>
        </w:rPr>
        <w:t xml:space="preserve"> </w:t>
      </w:r>
      <w:r w:rsidRPr="00D478B1">
        <w:rPr>
          <w:rFonts w:ascii="Times New Roman" w:hAnsi="Times New Roman" w:cs="Times New Roman"/>
          <w:sz w:val="24"/>
          <w:szCs w:val="24"/>
        </w:rPr>
        <w:t>поведения</w:t>
      </w:r>
      <w:r w:rsidRPr="00D478B1">
        <w:rPr>
          <w:rFonts w:ascii="Times New Roman" w:hAnsi="Times New Roman" w:cs="Times New Roman"/>
          <w:spacing w:val="-1"/>
          <w:sz w:val="24"/>
          <w:szCs w:val="24"/>
        </w:rPr>
        <w:t xml:space="preserve"> </w:t>
      </w:r>
      <w:r w:rsidRPr="00D478B1">
        <w:rPr>
          <w:rFonts w:ascii="Times New Roman" w:hAnsi="Times New Roman" w:cs="Times New Roman"/>
          <w:sz w:val="24"/>
          <w:szCs w:val="24"/>
        </w:rPr>
        <w:t>людей,</w:t>
      </w:r>
      <w:r w:rsidRPr="00D478B1">
        <w:rPr>
          <w:rFonts w:ascii="Times New Roman" w:hAnsi="Times New Roman" w:cs="Times New Roman"/>
          <w:spacing w:val="-1"/>
          <w:sz w:val="24"/>
          <w:szCs w:val="24"/>
        </w:rPr>
        <w:t xml:space="preserve"> </w:t>
      </w:r>
      <w:r w:rsidRPr="00D478B1">
        <w:rPr>
          <w:rFonts w:ascii="Times New Roman" w:hAnsi="Times New Roman" w:cs="Times New Roman"/>
          <w:sz w:val="24"/>
          <w:szCs w:val="24"/>
        </w:rPr>
        <w:t>основанных</w:t>
      </w:r>
      <w:r w:rsidRPr="00D478B1">
        <w:rPr>
          <w:rFonts w:ascii="Times New Roman" w:hAnsi="Times New Roman" w:cs="Times New Roman"/>
          <w:spacing w:val="-1"/>
          <w:sz w:val="24"/>
          <w:szCs w:val="24"/>
        </w:rPr>
        <w:t xml:space="preserve"> </w:t>
      </w:r>
      <w:r w:rsidRPr="00D478B1">
        <w:rPr>
          <w:rFonts w:ascii="Times New Roman" w:hAnsi="Times New Roman" w:cs="Times New Roman"/>
          <w:sz w:val="24"/>
          <w:szCs w:val="24"/>
        </w:rPr>
        <w:t>на</w:t>
      </w:r>
      <w:r w:rsidRPr="00D478B1">
        <w:rPr>
          <w:rFonts w:ascii="Times New Roman" w:hAnsi="Times New Roman" w:cs="Times New Roman"/>
          <w:spacing w:val="-1"/>
          <w:sz w:val="24"/>
          <w:szCs w:val="24"/>
        </w:rPr>
        <w:t xml:space="preserve"> </w:t>
      </w:r>
      <w:r w:rsidRPr="00D478B1">
        <w:rPr>
          <w:rFonts w:ascii="Times New Roman" w:hAnsi="Times New Roman" w:cs="Times New Roman"/>
          <w:sz w:val="24"/>
          <w:szCs w:val="24"/>
        </w:rPr>
        <w:t>российских</w:t>
      </w:r>
      <w:r w:rsidRPr="00D478B1">
        <w:rPr>
          <w:rFonts w:ascii="Times New Roman" w:hAnsi="Times New Roman" w:cs="Times New Roman"/>
          <w:spacing w:val="-1"/>
          <w:sz w:val="24"/>
          <w:szCs w:val="24"/>
        </w:rPr>
        <w:t xml:space="preserve"> </w:t>
      </w:r>
      <w:r w:rsidRPr="00D478B1">
        <w:rPr>
          <w:rFonts w:ascii="Times New Roman" w:hAnsi="Times New Roman" w:cs="Times New Roman"/>
          <w:sz w:val="24"/>
          <w:szCs w:val="24"/>
        </w:rPr>
        <w:t>тра­ диционных</w:t>
      </w:r>
      <w:r w:rsidRPr="00D478B1">
        <w:rPr>
          <w:rFonts w:ascii="Times New Roman" w:hAnsi="Times New Roman" w:cs="Times New Roman"/>
          <w:spacing w:val="-6"/>
          <w:sz w:val="24"/>
          <w:szCs w:val="24"/>
        </w:rPr>
        <w:t xml:space="preserve"> </w:t>
      </w:r>
      <w:r w:rsidRPr="00D478B1">
        <w:rPr>
          <w:rFonts w:ascii="Times New Roman" w:hAnsi="Times New Roman" w:cs="Times New Roman"/>
          <w:sz w:val="24"/>
          <w:szCs w:val="24"/>
        </w:rPr>
        <w:t>духовных</w:t>
      </w:r>
      <w:r w:rsidRPr="00D478B1">
        <w:rPr>
          <w:rFonts w:ascii="Times New Roman" w:hAnsi="Times New Roman" w:cs="Times New Roman"/>
          <w:spacing w:val="-6"/>
          <w:sz w:val="24"/>
          <w:szCs w:val="24"/>
        </w:rPr>
        <w:t xml:space="preserve"> </w:t>
      </w:r>
      <w:r w:rsidRPr="00D478B1">
        <w:rPr>
          <w:rFonts w:ascii="Times New Roman" w:hAnsi="Times New Roman" w:cs="Times New Roman"/>
          <w:sz w:val="24"/>
          <w:szCs w:val="24"/>
        </w:rPr>
        <w:t>ценностях,</w:t>
      </w:r>
      <w:r w:rsidRPr="00D478B1">
        <w:rPr>
          <w:rFonts w:ascii="Times New Roman" w:hAnsi="Times New Roman" w:cs="Times New Roman"/>
          <w:spacing w:val="-6"/>
          <w:sz w:val="24"/>
          <w:szCs w:val="24"/>
        </w:rPr>
        <w:t xml:space="preserve"> </w:t>
      </w:r>
      <w:r w:rsidRPr="00D478B1">
        <w:rPr>
          <w:rFonts w:ascii="Times New Roman" w:hAnsi="Times New Roman" w:cs="Times New Roman"/>
          <w:sz w:val="24"/>
          <w:szCs w:val="24"/>
        </w:rPr>
        <w:t>конституционных</w:t>
      </w:r>
      <w:r w:rsidRPr="00D478B1">
        <w:rPr>
          <w:rFonts w:ascii="Times New Roman" w:hAnsi="Times New Roman" w:cs="Times New Roman"/>
          <w:spacing w:val="-6"/>
          <w:sz w:val="24"/>
          <w:szCs w:val="24"/>
        </w:rPr>
        <w:t xml:space="preserve"> </w:t>
      </w:r>
      <w:r w:rsidRPr="00D478B1">
        <w:rPr>
          <w:rFonts w:ascii="Times New Roman" w:hAnsi="Times New Roman" w:cs="Times New Roman"/>
          <w:sz w:val="24"/>
          <w:szCs w:val="24"/>
        </w:rPr>
        <w:t>правах, свободах</w:t>
      </w:r>
      <w:r w:rsidRPr="00D478B1">
        <w:rPr>
          <w:rFonts w:ascii="Times New Roman" w:hAnsi="Times New Roman" w:cs="Times New Roman"/>
          <w:spacing w:val="7"/>
          <w:sz w:val="24"/>
          <w:szCs w:val="24"/>
        </w:rPr>
        <w:t xml:space="preserve"> </w:t>
      </w:r>
      <w:r w:rsidRPr="00D478B1">
        <w:rPr>
          <w:rFonts w:ascii="Times New Roman" w:hAnsi="Times New Roman" w:cs="Times New Roman"/>
          <w:sz w:val="24"/>
          <w:szCs w:val="24"/>
        </w:rPr>
        <w:t>и</w:t>
      </w:r>
      <w:r w:rsidRPr="00D478B1">
        <w:rPr>
          <w:rFonts w:ascii="Times New Roman" w:hAnsi="Times New Roman" w:cs="Times New Roman"/>
          <w:spacing w:val="7"/>
          <w:sz w:val="24"/>
          <w:szCs w:val="24"/>
        </w:rPr>
        <w:t xml:space="preserve"> </w:t>
      </w:r>
      <w:r w:rsidRPr="00D478B1">
        <w:rPr>
          <w:rFonts w:ascii="Times New Roman" w:hAnsi="Times New Roman" w:cs="Times New Roman"/>
          <w:sz w:val="24"/>
          <w:szCs w:val="24"/>
        </w:rPr>
        <w:t>обязанностях</w:t>
      </w:r>
      <w:r w:rsidRPr="00D478B1">
        <w:rPr>
          <w:rFonts w:ascii="Times New Roman" w:hAnsi="Times New Roman" w:cs="Times New Roman"/>
          <w:spacing w:val="8"/>
          <w:sz w:val="24"/>
          <w:szCs w:val="24"/>
        </w:rPr>
        <w:t xml:space="preserve"> </w:t>
      </w:r>
      <w:r w:rsidRPr="00D478B1">
        <w:rPr>
          <w:rFonts w:ascii="Times New Roman" w:hAnsi="Times New Roman" w:cs="Times New Roman"/>
          <w:sz w:val="24"/>
          <w:szCs w:val="24"/>
        </w:rPr>
        <w:t>человека</w:t>
      </w:r>
      <w:r w:rsidRPr="00D478B1">
        <w:rPr>
          <w:rFonts w:ascii="Times New Roman" w:hAnsi="Times New Roman" w:cs="Times New Roman"/>
          <w:spacing w:val="7"/>
          <w:sz w:val="24"/>
          <w:szCs w:val="24"/>
        </w:rPr>
        <w:t xml:space="preserve"> </w:t>
      </w:r>
      <w:r w:rsidRPr="00D478B1">
        <w:rPr>
          <w:rFonts w:ascii="Times New Roman" w:hAnsi="Times New Roman" w:cs="Times New Roman"/>
          <w:sz w:val="24"/>
          <w:szCs w:val="24"/>
        </w:rPr>
        <w:t>и</w:t>
      </w:r>
      <w:r w:rsidRPr="00D478B1">
        <w:rPr>
          <w:rFonts w:ascii="Times New Roman" w:hAnsi="Times New Roman" w:cs="Times New Roman"/>
          <w:spacing w:val="7"/>
          <w:sz w:val="24"/>
          <w:szCs w:val="24"/>
        </w:rPr>
        <w:t xml:space="preserve"> </w:t>
      </w:r>
      <w:r w:rsidRPr="00D478B1">
        <w:rPr>
          <w:rFonts w:ascii="Times New Roman" w:hAnsi="Times New Roman" w:cs="Times New Roman"/>
          <w:sz w:val="24"/>
          <w:szCs w:val="24"/>
        </w:rPr>
        <w:t>гражданина</w:t>
      </w:r>
      <w:r w:rsidRPr="00D478B1">
        <w:rPr>
          <w:rFonts w:ascii="Times New Roman" w:hAnsi="Times New Roman" w:cs="Times New Roman"/>
          <w:spacing w:val="8"/>
          <w:sz w:val="24"/>
          <w:szCs w:val="24"/>
        </w:rPr>
        <w:t xml:space="preserve"> </w:t>
      </w:r>
      <w:r w:rsidRPr="00D478B1">
        <w:rPr>
          <w:rFonts w:ascii="Times New Roman" w:hAnsi="Times New Roman" w:cs="Times New Roman"/>
          <w:sz w:val="24"/>
          <w:szCs w:val="24"/>
        </w:rPr>
        <w:t>в</w:t>
      </w:r>
      <w:r w:rsidRPr="00D478B1">
        <w:rPr>
          <w:rFonts w:ascii="Times New Roman" w:hAnsi="Times New Roman" w:cs="Times New Roman"/>
          <w:spacing w:val="7"/>
          <w:sz w:val="24"/>
          <w:szCs w:val="24"/>
        </w:rPr>
        <w:t xml:space="preserve"> </w:t>
      </w:r>
      <w:r w:rsidRPr="00D478B1">
        <w:rPr>
          <w:rFonts w:ascii="Times New Roman" w:hAnsi="Times New Roman" w:cs="Times New Roman"/>
          <w:spacing w:val="-2"/>
          <w:sz w:val="24"/>
          <w:szCs w:val="24"/>
        </w:rPr>
        <w:t>России;</w:t>
      </w:r>
    </w:p>
    <w:p w:rsidR="00D478B1" w:rsidRPr="00D478B1" w:rsidRDefault="00D478B1" w:rsidP="00D478B1">
      <w:pPr>
        <w:pStyle w:val="aa"/>
        <w:rPr>
          <w:rFonts w:ascii="Times New Roman" w:hAnsi="Times New Roman" w:cs="Times New Roman"/>
          <w:sz w:val="24"/>
          <w:szCs w:val="24"/>
        </w:rPr>
      </w:pPr>
      <w:r w:rsidRPr="00D478B1">
        <w:rPr>
          <w:rFonts w:ascii="Times New Roman" w:hAnsi="Times New Roman" w:cs="Times New Roman"/>
          <w:spacing w:val="10"/>
          <w:sz w:val="24"/>
          <w:szCs w:val="24"/>
        </w:rPr>
        <w:t>—</w:t>
      </w:r>
      <w:r w:rsidRPr="00D478B1">
        <w:rPr>
          <w:rFonts w:ascii="Times New Roman" w:hAnsi="Times New Roman" w:cs="Times New Roman"/>
          <w:sz w:val="24"/>
          <w:szCs w:val="24"/>
        </w:rPr>
        <w:t>раскрывать основное содержание нравственных категорий российской</w:t>
      </w:r>
      <w:r w:rsidRPr="00D478B1">
        <w:rPr>
          <w:rFonts w:ascii="Times New Roman" w:hAnsi="Times New Roman" w:cs="Times New Roman"/>
          <w:spacing w:val="-15"/>
          <w:sz w:val="24"/>
          <w:szCs w:val="24"/>
        </w:rPr>
        <w:t xml:space="preserve"> </w:t>
      </w:r>
      <w:r w:rsidRPr="00D478B1">
        <w:rPr>
          <w:rFonts w:ascii="Times New Roman" w:hAnsi="Times New Roman" w:cs="Times New Roman"/>
          <w:sz w:val="24"/>
          <w:szCs w:val="24"/>
        </w:rPr>
        <w:t>светской</w:t>
      </w:r>
      <w:r w:rsidRPr="00D478B1">
        <w:rPr>
          <w:rFonts w:ascii="Times New Roman" w:hAnsi="Times New Roman" w:cs="Times New Roman"/>
          <w:spacing w:val="-15"/>
          <w:sz w:val="24"/>
          <w:szCs w:val="24"/>
        </w:rPr>
        <w:t xml:space="preserve"> </w:t>
      </w:r>
      <w:r w:rsidRPr="00D478B1">
        <w:rPr>
          <w:rFonts w:ascii="Times New Roman" w:hAnsi="Times New Roman" w:cs="Times New Roman"/>
          <w:sz w:val="24"/>
          <w:szCs w:val="24"/>
        </w:rPr>
        <w:t>этики</w:t>
      </w:r>
      <w:r w:rsidRPr="00D478B1">
        <w:rPr>
          <w:rFonts w:ascii="Times New Roman" w:hAnsi="Times New Roman" w:cs="Times New Roman"/>
          <w:spacing w:val="-15"/>
          <w:sz w:val="24"/>
          <w:szCs w:val="24"/>
        </w:rPr>
        <w:t xml:space="preserve"> </w:t>
      </w:r>
      <w:r w:rsidRPr="00D478B1">
        <w:rPr>
          <w:rFonts w:ascii="Times New Roman" w:hAnsi="Times New Roman" w:cs="Times New Roman"/>
          <w:sz w:val="24"/>
          <w:szCs w:val="24"/>
        </w:rPr>
        <w:t>(справедливость,</w:t>
      </w:r>
      <w:r w:rsidRPr="00D478B1">
        <w:rPr>
          <w:rFonts w:ascii="Times New Roman" w:hAnsi="Times New Roman" w:cs="Times New Roman"/>
          <w:spacing w:val="-15"/>
          <w:sz w:val="24"/>
          <w:szCs w:val="24"/>
        </w:rPr>
        <w:t xml:space="preserve"> </w:t>
      </w:r>
      <w:r w:rsidRPr="00D478B1">
        <w:rPr>
          <w:rFonts w:ascii="Times New Roman" w:hAnsi="Times New Roman" w:cs="Times New Roman"/>
          <w:sz w:val="24"/>
          <w:szCs w:val="24"/>
        </w:rPr>
        <w:t>совесть,</w:t>
      </w:r>
      <w:r w:rsidRPr="00D478B1">
        <w:rPr>
          <w:rFonts w:ascii="Times New Roman" w:hAnsi="Times New Roman" w:cs="Times New Roman"/>
          <w:spacing w:val="-15"/>
          <w:sz w:val="24"/>
          <w:szCs w:val="24"/>
        </w:rPr>
        <w:t xml:space="preserve"> </w:t>
      </w:r>
      <w:r w:rsidRPr="00D478B1">
        <w:rPr>
          <w:rFonts w:ascii="Times New Roman" w:hAnsi="Times New Roman" w:cs="Times New Roman"/>
          <w:sz w:val="24"/>
          <w:szCs w:val="24"/>
        </w:rPr>
        <w:t>ответ­ ственность,</w:t>
      </w:r>
      <w:r w:rsidRPr="00D478B1">
        <w:rPr>
          <w:rFonts w:ascii="Times New Roman" w:hAnsi="Times New Roman" w:cs="Times New Roman"/>
          <w:spacing w:val="-5"/>
          <w:sz w:val="24"/>
          <w:szCs w:val="24"/>
        </w:rPr>
        <w:t xml:space="preserve"> </w:t>
      </w:r>
      <w:r w:rsidRPr="00D478B1">
        <w:rPr>
          <w:rFonts w:ascii="Times New Roman" w:hAnsi="Times New Roman" w:cs="Times New Roman"/>
          <w:sz w:val="24"/>
          <w:szCs w:val="24"/>
        </w:rPr>
        <w:t>сострадание,</w:t>
      </w:r>
      <w:r w:rsidRPr="00D478B1">
        <w:rPr>
          <w:rFonts w:ascii="Times New Roman" w:hAnsi="Times New Roman" w:cs="Times New Roman"/>
          <w:spacing w:val="-5"/>
          <w:sz w:val="24"/>
          <w:szCs w:val="24"/>
        </w:rPr>
        <w:t xml:space="preserve"> </w:t>
      </w:r>
      <w:r w:rsidRPr="00D478B1">
        <w:rPr>
          <w:rFonts w:ascii="Times New Roman" w:hAnsi="Times New Roman" w:cs="Times New Roman"/>
          <w:sz w:val="24"/>
          <w:szCs w:val="24"/>
        </w:rPr>
        <w:t>ценность</w:t>
      </w:r>
      <w:r w:rsidRPr="00D478B1">
        <w:rPr>
          <w:rFonts w:ascii="Times New Roman" w:hAnsi="Times New Roman" w:cs="Times New Roman"/>
          <w:spacing w:val="-5"/>
          <w:sz w:val="24"/>
          <w:szCs w:val="24"/>
        </w:rPr>
        <w:t xml:space="preserve"> </w:t>
      </w:r>
      <w:r w:rsidRPr="00D478B1">
        <w:rPr>
          <w:rFonts w:ascii="Times New Roman" w:hAnsi="Times New Roman" w:cs="Times New Roman"/>
          <w:sz w:val="24"/>
          <w:szCs w:val="24"/>
        </w:rPr>
        <w:t>и</w:t>
      </w:r>
      <w:r w:rsidRPr="00D478B1">
        <w:rPr>
          <w:rFonts w:ascii="Times New Roman" w:hAnsi="Times New Roman" w:cs="Times New Roman"/>
          <w:spacing w:val="-5"/>
          <w:sz w:val="24"/>
          <w:szCs w:val="24"/>
        </w:rPr>
        <w:t xml:space="preserve"> </w:t>
      </w:r>
      <w:r w:rsidRPr="00D478B1">
        <w:rPr>
          <w:rFonts w:ascii="Times New Roman" w:hAnsi="Times New Roman" w:cs="Times New Roman"/>
          <w:sz w:val="24"/>
          <w:szCs w:val="24"/>
        </w:rPr>
        <w:t>достоинство</w:t>
      </w:r>
      <w:r w:rsidRPr="00D478B1">
        <w:rPr>
          <w:rFonts w:ascii="Times New Roman" w:hAnsi="Times New Roman" w:cs="Times New Roman"/>
          <w:spacing w:val="-5"/>
          <w:sz w:val="24"/>
          <w:szCs w:val="24"/>
        </w:rPr>
        <w:t xml:space="preserve"> </w:t>
      </w:r>
      <w:r>
        <w:rPr>
          <w:rFonts w:ascii="Times New Roman" w:hAnsi="Times New Roman" w:cs="Times New Roman"/>
          <w:sz w:val="24"/>
          <w:szCs w:val="24"/>
        </w:rPr>
        <w:t>человече</w:t>
      </w:r>
      <w:r w:rsidRPr="00D478B1">
        <w:rPr>
          <w:rFonts w:ascii="Times New Roman" w:hAnsi="Times New Roman" w:cs="Times New Roman"/>
          <w:sz w:val="24"/>
          <w:szCs w:val="24"/>
        </w:rPr>
        <w:t>ской</w:t>
      </w:r>
      <w:r w:rsidRPr="00D478B1">
        <w:rPr>
          <w:rFonts w:ascii="Times New Roman" w:hAnsi="Times New Roman" w:cs="Times New Roman"/>
          <w:spacing w:val="-12"/>
          <w:sz w:val="24"/>
          <w:szCs w:val="24"/>
        </w:rPr>
        <w:t xml:space="preserve"> </w:t>
      </w:r>
      <w:r w:rsidRPr="00D478B1">
        <w:rPr>
          <w:rFonts w:ascii="Times New Roman" w:hAnsi="Times New Roman" w:cs="Times New Roman"/>
          <w:sz w:val="24"/>
          <w:szCs w:val="24"/>
        </w:rPr>
        <w:t>жизни,</w:t>
      </w:r>
      <w:r w:rsidRPr="00D478B1">
        <w:rPr>
          <w:rFonts w:ascii="Times New Roman" w:hAnsi="Times New Roman" w:cs="Times New Roman"/>
          <w:spacing w:val="-12"/>
          <w:sz w:val="24"/>
          <w:szCs w:val="24"/>
        </w:rPr>
        <w:t xml:space="preserve"> </w:t>
      </w:r>
      <w:r w:rsidRPr="00D478B1">
        <w:rPr>
          <w:rFonts w:ascii="Times New Roman" w:hAnsi="Times New Roman" w:cs="Times New Roman"/>
          <w:sz w:val="24"/>
          <w:szCs w:val="24"/>
        </w:rPr>
        <w:t>взаимоуважение,</w:t>
      </w:r>
      <w:r w:rsidRPr="00D478B1">
        <w:rPr>
          <w:rFonts w:ascii="Times New Roman" w:hAnsi="Times New Roman" w:cs="Times New Roman"/>
          <w:spacing w:val="-12"/>
          <w:sz w:val="24"/>
          <w:szCs w:val="24"/>
        </w:rPr>
        <w:t xml:space="preserve"> </w:t>
      </w:r>
      <w:r w:rsidRPr="00D478B1">
        <w:rPr>
          <w:rFonts w:ascii="Times New Roman" w:hAnsi="Times New Roman" w:cs="Times New Roman"/>
          <w:sz w:val="24"/>
          <w:szCs w:val="24"/>
        </w:rPr>
        <w:t>вера</w:t>
      </w:r>
      <w:r w:rsidRPr="00D478B1">
        <w:rPr>
          <w:rFonts w:ascii="Times New Roman" w:hAnsi="Times New Roman" w:cs="Times New Roman"/>
          <w:spacing w:val="-12"/>
          <w:sz w:val="24"/>
          <w:szCs w:val="24"/>
        </w:rPr>
        <w:t xml:space="preserve"> </w:t>
      </w:r>
      <w:r w:rsidRPr="00D478B1">
        <w:rPr>
          <w:rFonts w:ascii="Times New Roman" w:hAnsi="Times New Roman" w:cs="Times New Roman"/>
          <w:sz w:val="24"/>
          <w:szCs w:val="24"/>
        </w:rPr>
        <w:t>в</w:t>
      </w:r>
      <w:r w:rsidRPr="00D478B1">
        <w:rPr>
          <w:rFonts w:ascii="Times New Roman" w:hAnsi="Times New Roman" w:cs="Times New Roman"/>
          <w:spacing w:val="-12"/>
          <w:sz w:val="24"/>
          <w:szCs w:val="24"/>
        </w:rPr>
        <w:t xml:space="preserve"> </w:t>
      </w:r>
      <w:r w:rsidRPr="00D478B1">
        <w:rPr>
          <w:rFonts w:ascii="Times New Roman" w:hAnsi="Times New Roman" w:cs="Times New Roman"/>
          <w:sz w:val="24"/>
          <w:szCs w:val="24"/>
        </w:rPr>
        <w:t>добро,</w:t>
      </w:r>
      <w:r w:rsidRPr="00D478B1">
        <w:rPr>
          <w:rFonts w:ascii="Times New Roman" w:hAnsi="Times New Roman" w:cs="Times New Roman"/>
          <w:spacing w:val="-12"/>
          <w:sz w:val="24"/>
          <w:szCs w:val="24"/>
        </w:rPr>
        <w:t xml:space="preserve"> </w:t>
      </w:r>
      <w:r w:rsidRPr="00D478B1">
        <w:rPr>
          <w:rFonts w:ascii="Times New Roman" w:hAnsi="Times New Roman" w:cs="Times New Roman"/>
          <w:sz w:val="24"/>
          <w:szCs w:val="24"/>
        </w:rPr>
        <w:t>человеколюбие, милосердие, добродетели, патриотизм, труд) в отношениях между людьми в российском обществе; объяснять «золотое правило нравственности»;</w:t>
      </w:r>
    </w:p>
    <w:p w:rsidR="00D478B1" w:rsidRPr="00D478B1" w:rsidRDefault="00D478B1" w:rsidP="00D478B1">
      <w:pPr>
        <w:pStyle w:val="aa"/>
        <w:rPr>
          <w:rFonts w:ascii="Times New Roman" w:hAnsi="Times New Roman" w:cs="Times New Roman"/>
          <w:sz w:val="24"/>
          <w:szCs w:val="24"/>
        </w:rPr>
      </w:pPr>
      <w:r w:rsidRPr="00D478B1">
        <w:rPr>
          <w:rFonts w:ascii="Times New Roman" w:hAnsi="Times New Roman" w:cs="Times New Roman"/>
          <w:spacing w:val="10"/>
          <w:sz w:val="24"/>
          <w:szCs w:val="24"/>
        </w:rPr>
        <w:t>—</w:t>
      </w:r>
      <w:r w:rsidRPr="00D478B1">
        <w:rPr>
          <w:rFonts w:ascii="Times New Roman" w:hAnsi="Times New Roman" w:cs="Times New Roman"/>
          <w:sz w:val="24"/>
          <w:szCs w:val="24"/>
        </w:rPr>
        <w:t>высказывать суждения оценочного характера о значении нравственности</w:t>
      </w:r>
      <w:r w:rsidRPr="00D478B1">
        <w:rPr>
          <w:rFonts w:ascii="Times New Roman" w:hAnsi="Times New Roman" w:cs="Times New Roman"/>
          <w:spacing w:val="-12"/>
          <w:sz w:val="24"/>
          <w:szCs w:val="24"/>
        </w:rPr>
        <w:t xml:space="preserve"> </w:t>
      </w:r>
      <w:r w:rsidRPr="00D478B1">
        <w:rPr>
          <w:rFonts w:ascii="Times New Roman" w:hAnsi="Times New Roman" w:cs="Times New Roman"/>
          <w:sz w:val="24"/>
          <w:szCs w:val="24"/>
        </w:rPr>
        <w:t>в</w:t>
      </w:r>
      <w:r w:rsidRPr="00D478B1">
        <w:rPr>
          <w:rFonts w:ascii="Times New Roman" w:hAnsi="Times New Roman" w:cs="Times New Roman"/>
          <w:spacing w:val="-12"/>
          <w:sz w:val="24"/>
          <w:szCs w:val="24"/>
        </w:rPr>
        <w:t xml:space="preserve"> </w:t>
      </w:r>
      <w:r w:rsidRPr="00D478B1">
        <w:rPr>
          <w:rFonts w:ascii="Times New Roman" w:hAnsi="Times New Roman" w:cs="Times New Roman"/>
          <w:sz w:val="24"/>
          <w:szCs w:val="24"/>
        </w:rPr>
        <w:t>жизни</w:t>
      </w:r>
      <w:r w:rsidRPr="00D478B1">
        <w:rPr>
          <w:rFonts w:ascii="Times New Roman" w:hAnsi="Times New Roman" w:cs="Times New Roman"/>
          <w:spacing w:val="-12"/>
          <w:sz w:val="24"/>
          <w:szCs w:val="24"/>
        </w:rPr>
        <w:t xml:space="preserve"> </w:t>
      </w:r>
      <w:r w:rsidRPr="00D478B1">
        <w:rPr>
          <w:rFonts w:ascii="Times New Roman" w:hAnsi="Times New Roman" w:cs="Times New Roman"/>
          <w:sz w:val="24"/>
          <w:szCs w:val="24"/>
        </w:rPr>
        <w:t>человека,</w:t>
      </w:r>
      <w:r w:rsidRPr="00D478B1">
        <w:rPr>
          <w:rFonts w:ascii="Times New Roman" w:hAnsi="Times New Roman" w:cs="Times New Roman"/>
          <w:spacing w:val="-12"/>
          <w:sz w:val="24"/>
          <w:szCs w:val="24"/>
        </w:rPr>
        <w:t xml:space="preserve"> </w:t>
      </w:r>
      <w:r w:rsidRPr="00D478B1">
        <w:rPr>
          <w:rFonts w:ascii="Times New Roman" w:hAnsi="Times New Roman" w:cs="Times New Roman"/>
          <w:sz w:val="24"/>
          <w:szCs w:val="24"/>
        </w:rPr>
        <w:t>семьи,</w:t>
      </w:r>
      <w:r w:rsidRPr="00D478B1">
        <w:rPr>
          <w:rFonts w:ascii="Times New Roman" w:hAnsi="Times New Roman" w:cs="Times New Roman"/>
          <w:spacing w:val="-12"/>
          <w:sz w:val="24"/>
          <w:szCs w:val="24"/>
        </w:rPr>
        <w:t xml:space="preserve"> </w:t>
      </w:r>
      <w:r w:rsidRPr="00D478B1">
        <w:rPr>
          <w:rFonts w:ascii="Times New Roman" w:hAnsi="Times New Roman" w:cs="Times New Roman"/>
          <w:sz w:val="24"/>
          <w:szCs w:val="24"/>
        </w:rPr>
        <w:t>народа,</w:t>
      </w:r>
      <w:r w:rsidRPr="00D478B1">
        <w:rPr>
          <w:rFonts w:ascii="Times New Roman" w:hAnsi="Times New Roman" w:cs="Times New Roman"/>
          <w:spacing w:val="-12"/>
          <w:sz w:val="24"/>
          <w:szCs w:val="24"/>
        </w:rPr>
        <w:t xml:space="preserve"> </w:t>
      </w:r>
      <w:r w:rsidRPr="00D478B1">
        <w:rPr>
          <w:rFonts w:ascii="Times New Roman" w:hAnsi="Times New Roman" w:cs="Times New Roman"/>
          <w:sz w:val="24"/>
          <w:szCs w:val="24"/>
        </w:rPr>
        <w:t>общества и государства; умение различать нравственные нормы и нормы этикета, приводить примеры;</w:t>
      </w:r>
    </w:p>
    <w:p w:rsidR="00D478B1" w:rsidRPr="00D478B1" w:rsidRDefault="00D478B1" w:rsidP="00D478B1">
      <w:pPr>
        <w:pStyle w:val="aa"/>
        <w:rPr>
          <w:rFonts w:ascii="Times New Roman" w:hAnsi="Times New Roman" w:cs="Times New Roman"/>
          <w:sz w:val="24"/>
          <w:szCs w:val="24"/>
        </w:rPr>
      </w:pPr>
      <w:r w:rsidRPr="00D478B1">
        <w:rPr>
          <w:rFonts w:ascii="Times New Roman" w:hAnsi="Times New Roman" w:cs="Times New Roman"/>
          <w:spacing w:val="10"/>
          <w:sz w:val="24"/>
          <w:szCs w:val="24"/>
        </w:rPr>
        <w:t>—</w:t>
      </w:r>
      <w:r w:rsidRPr="00D478B1">
        <w:rPr>
          <w:rFonts w:ascii="Times New Roman" w:hAnsi="Times New Roman" w:cs="Times New Roman"/>
          <w:sz w:val="24"/>
          <w:szCs w:val="24"/>
        </w:rPr>
        <w:t>первоначальный опыт осмысления и нравственной оценки поступков, поведения (своих и других людей) с позиций российской светской (гражданской) этики;</w:t>
      </w:r>
    </w:p>
    <w:p w:rsidR="00D478B1" w:rsidRPr="00D478B1" w:rsidRDefault="00D478B1" w:rsidP="00D478B1">
      <w:pPr>
        <w:pStyle w:val="aa"/>
        <w:rPr>
          <w:rFonts w:ascii="Times New Roman" w:hAnsi="Times New Roman" w:cs="Times New Roman"/>
          <w:sz w:val="24"/>
          <w:szCs w:val="24"/>
        </w:rPr>
      </w:pPr>
      <w:r w:rsidRPr="00D478B1">
        <w:rPr>
          <w:rFonts w:ascii="Times New Roman" w:hAnsi="Times New Roman" w:cs="Times New Roman"/>
          <w:spacing w:val="-2"/>
          <w:sz w:val="24"/>
          <w:szCs w:val="24"/>
        </w:rPr>
        <w:t xml:space="preserve">—раскрывать своими словами первоначальные представления </w:t>
      </w:r>
      <w:r w:rsidRPr="00D478B1">
        <w:rPr>
          <w:rFonts w:ascii="Times New Roman" w:hAnsi="Times New Roman" w:cs="Times New Roman"/>
          <w:sz w:val="24"/>
          <w:szCs w:val="24"/>
        </w:rPr>
        <w:t>об основных нормах российской светской (гражданской) этики: любовь к Родине, российский патриотизм и граж­ данственность, защита Отечества; уважение памяти пред­ ков, исторического и культурного наследия и особенностей народов</w:t>
      </w:r>
      <w:r w:rsidRPr="00D478B1">
        <w:rPr>
          <w:rFonts w:ascii="Times New Roman" w:hAnsi="Times New Roman" w:cs="Times New Roman"/>
          <w:spacing w:val="-16"/>
          <w:sz w:val="24"/>
          <w:szCs w:val="24"/>
        </w:rPr>
        <w:t xml:space="preserve"> </w:t>
      </w:r>
      <w:r w:rsidRPr="00D478B1">
        <w:rPr>
          <w:rFonts w:ascii="Times New Roman" w:hAnsi="Times New Roman" w:cs="Times New Roman"/>
          <w:sz w:val="24"/>
          <w:szCs w:val="24"/>
        </w:rPr>
        <w:t>России,</w:t>
      </w:r>
      <w:r w:rsidRPr="00D478B1">
        <w:rPr>
          <w:rFonts w:ascii="Times New Roman" w:hAnsi="Times New Roman" w:cs="Times New Roman"/>
          <w:spacing w:val="-16"/>
          <w:sz w:val="24"/>
          <w:szCs w:val="24"/>
        </w:rPr>
        <w:t xml:space="preserve"> </w:t>
      </w:r>
      <w:r w:rsidRPr="00D478B1">
        <w:rPr>
          <w:rFonts w:ascii="Times New Roman" w:hAnsi="Times New Roman" w:cs="Times New Roman"/>
          <w:sz w:val="24"/>
          <w:szCs w:val="24"/>
        </w:rPr>
        <w:t>российского</w:t>
      </w:r>
      <w:r w:rsidRPr="00D478B1">
        <w:rPr>
          <w:rFonts w:ascii="Times New Roman" w:hAnsi="Times New Roman" w:cs="Times New Roman"/>
          <w:spacing w:val="-16"/>
          <w:sz w:val="24"/>
          <w:szCs w:val="24"/>
        </w:rPr>
        <w:t xml:space="preserve"> </w:t>
      </w:r>
      <w:r w:rsidRPr="00D478B1">
        <w:rPr>
          <w:rFonts w:ascii="Times New Roman" w:hAnsi="Times New Roman" w:cs="Times New Roman"/>
          <w:sz w:val="24"/>
          <w:szCs w:val="24"/>
        </w:rPr>
        <w:t>общества;</w:t>
      </w:r>
      <w:r w:rsidRPr="00D478B1">
        <w:rPr>
          <w:rFonts w:ascii="Times New Roman" w:hAnsi="Times New Roman" w:cs="Times New Roman"/>
          <w:spacing w:val="-16"/>
          <w:sz w:val="24"/>
          <w:szCs w:val="24"/>
        </w:rPr>
        <w:t xml:space="preserve"> </w:t>
      </w:r>
      <w:r w:rsidRPr="00D478B1">
        <w:rPr>
          <w:rFonts w:ascii="Times New Roman" w:hAnsi="Times New Roman" w:cs="Times New Roman"/>
          <w:sz w:val="24"/>
          <w:szCs w:val="24"/>
        </w:rPr>
        <w:t>уважение</w:t>
      </w:r>
      <w:r w:rsidRPr="00D478B1">
        <w:rPr>
          <w:rFonts w:ascii="Times New Roman" w:hAnsi="Times New Roman" w:cs="Times New Roman"/>
          <w:spacing w:val="-16"/>
          <w:sz w:val="24"/>
          <w:szCs w:val="24"/>
        </w:rPr>
        <w:t xml:space="preserve"> </w:t>
      </w:r>
      <w:r w:rsidRPr="00D478B1">
        <w:rPr>
          <w:rFonts w:ascii="Times New Roman" w:hAnsi="Times New Roman" w:cs="Times New Roman"/>
          <w:sz w:val="24"/>
          <w:szCs w:val="24"/>
        </w:rPr>
        <w:t>чести,</w:t>
      </w:r>
      <w:r w:rsidRPr="00D478B1">
        <w:rPr>
          <w:rFonts w:ascii="Times New Roman" w:hAnsi="Times New Roman" w:cs="Times New Roman"/>
          <w:spacing w:val="-16"/>
          <w:sz w:val="24"/>
          <w:szCs w:val="24"/>
        </w:rPr>
        <w:t xml:space="preserve"> </w:t>
      </w:r>
      <w:r w:rsidRPr="00D478B1">
        <w:rPr>
          <w:rFonts w:ascii="Times New Roman" w:hAnsi="Times New Roman" w:cs="Times New Roman"/>
          <w:sz w:val="24"/>
          <w:szCs w:val="24"/>
        </w:rPr>
        <w:t>до­ стоинства, доброго имени любого человека; любовь к при­ роде, забота о животных, охрана окружающей среды;</w:t>
      </w:r>
    </w:p>
    <w:p w:rsidR="00D478B1" w:rsidRPr="00D478B1" w:rsidRDefault="00D478B1" w:rsidP="00D478B1">
      <w:pPr>
        <w:pStyle w:val="aa"/>
        <w:rPr>
          <w:rFonts w:ascii="Times New Roman" w:hAnsi="Times New Roman" w:cs="Times New Roman"/>
          <w:sz w:val="24"/>
          <w:szCs w:val="24"/>
        </w:rPr>
      </w:pPr>
      <w:r w:rsidRPr="00D478B1">
        <w:rPr>
          <w:rFonts w:ascii="Times New Roman" w:hAnsi="Times New Roman" w:cs="Times New Roman"/>
          <w:spacing w:val="10"/>
          <w:sz w:val="24"/>
          <w:szCs w:val="24"/>
        </w:rPr>
        <w:t>—</w:t>
      </w:r>
      <w:r w:rsidRPr="00D478B1">
        <w:rPr>
          <w:rFonts w:ascii="Times New Roman" w:hAnsi="Times New Roman" w:cs="Times New Roman"/>
          <w:sz w:val="24"/>
          <w:szCs w:val="24"/>
        </w:rPr>
        <w:t>рассказывать о праздниках как одной из форм историче­ ской</w:t>
      </w:r>
      <w:r w:rsidRPr="00D478B1">
        <w:rPr>
          <w:rFonts w:ascii="Times New Roman" w:hAnsi="Times New Roman" w:cs="Times New Roman"/>
          <w:spacing w:val="-6"/>
          <w:sz w:val="24"/>
          <w:szCs w:val="24"/>
        </w:rPr>
        <w:t xml:space="preserve"> </w:t>
      </w:r>
      <w:r w:rsidRPr="00D478B1">
        <w:rPr>
          <w:rFonts w:ascii="Times New Roman" w:hAnsi="Times New Roman" w:cs="Times New Roman"/>
          <w:sz w:val="24"/>
          <w:szCs w:val="24"/>
        </w:rPr>
        <w:t>памяти</w:t>
      </w:r>
      <w:r w:rsidRPr="00D478B1">
        <w:rPr>
          <w:rFonts w:ascii="Times New Roman" w:hAnsi="Times New Roman" w:cs="Times New Roman"/>
          <w:spacing w:val="-6"/>
          <w:sz w:val="24"/>
          <w:szCs w:val="24"/>
        </w:rPr>
        <w:t xml:space="preserve"> </w:t>
      </w:r>
      <w:r w:rsidRPr="00D478B1">
        <w:rPr>
          <w:rFonts w:ascii="Times New Roman" w:hAnsi="Times New Roman" w:cs="Times New Roman"/>
          <w:sz w:val="24"/>
          <w:szCs w:val="24"/>
        </w:rPr>
        <w:t>народа,</w:t>
      </w:r>
      <w:r w:rsidRPr="00D478B1">
        <w:rPr>
          <w:rFonts w:ascii="Times New Roman" w:hAnsi="Times New Roman" w:cs="Times New Roman"/>
          <w:spacing w:val="-6"/>
          <w:sz w:val="24"/>
          <w:szCs w:val="24"/>
        </w:rPr>
        <w:t xml:space="preserve"> </w:t>
      </w:r>
      <w:r w:rsidRPr="00D478B1">
        <w:rPr>
          <w:rFonts w:ascii="Times New Roman" w:hAnsi="Times New Roman" w:cs="Times New Roman"/>
          <w:sz w:val="24"/>
          <w:szCs w:val="24"/>
        </w:rPr>
        <w:t>общества;</w:t>
      </w:r>
      <w:r w:rsidRPr="00D478B1">
        <w:rPr>
          <w:rFonts w:ascii="Times New Roman" w:hAnsi="Times New Roman" w:cs="Times New Roman"/>
          <w:spacing w:val="-6"/>
          <w:sz w:val="24"/>
          <w:szCs w:val="24"/>
        </w:rPr>
        <w:t xml:space="preserve"> </w:t>
      </w:r>
      <w:r w:rsidRPr="00D478B1">
        <w:rPr>
          <w:rFonts w:ascii="Times New Roman" w:hAnsi="Times New Roman" w:cs="Times New Roman"/>
          <w:sz w:val="24"/>
          <w:szCs w:val="24"/>
        </w:rPr>
        <w:t>российских</w:t>
      </w:r>
      <w:r w:rsidRPr="00D478B1">
        <w:rPr>
          <w:rFonts w:ascii="Times New Roman" w:hAnsi="Times New Roman" w:cs="Times New Roman"/>
          <w:spacing w:val="-6"/>
          <w:sz w:val="24"/>
          <w:szCs w:val="24"/>
        </w:rPr>
        <w:t xml:space="preserve"> </w:t>
      </w:r>
      <w:r w:rsidRPr="00D478B1">
        <w:rPr>
          <w:rFonts w:ascii="Times New Roman" w:hAnsi="Times New Roman" w:cs="Times New Roman"/>
          <w:sz w:val="24"/>
          <w:szCs w:val="24"/>
        </w:rPr>
        <w:t>праздниках</w:t>
      </w:r>
      <w:r w:rsidRPr="00D478B1">
        <w:rPr>
          <w:rFonts w:ascii="Times New Roman" w:hAnsi="Times New Roman" w:cs="Times New Roman"/>
          <w:spacing w:val="-6"/>
          <w:sz w:val="24"/>
          <w:szCs w:val="24"/>
        </w:rPr>
        <w:t xml:space="preserve"> </w:t>
      </w:r>
      <w:r w:rsidRPr="00D478B1">
        <w:rPr>
          <w:rFonts w:ascii="Times New Roman" w:hAnsi="Times New Roman" w:cs="Times New Roman"/>
          <w:sz w:val="24"/>
          <w:szCs w:val="24"/>
        </w:rPr>
        <w:t>(го­ сударственные,</w:t>
      </w:r>
      <w:r w:rsidRPr="00D478B1">
        <w:rPr>
          <w:rFonts w:ascii="Times New Roman" w:hAnsi="Times New Roman" w:cs="Times New Roman"/>
          <w:spacing w:val="-16"/>
          <w:sz w:val="24"/>
          <w:szCs w:val="24"/>
        </w:rPr>
        <w:t xml:space="preserve"> </w:t>
      </w:r>
      <w:r w:rsidRPr="00D478B1">
        <w:rPr>
          <w:rFonts w:ascii="Times New Roman" w:hAnsi="Times New Roman" w:cs="Times New Roman"/>
          <w:sz w:val="24"/>
          <w:szCs w:val="24"/>
        </w:rPr>
        <w:t>народные,</w:t>
      </w:r>
      <w:r w:rsidRPr="00D478B1">
        <w:rPr>
          <w:rFonts w:ascii="Times New Roman" w:hAnsi="Times New Roman" w:cs="Times New Roman"/>
          <w:spacing w:val="-16"/>
          <w:sz w:val="24"/>
          <w:szCs w:val="24"/>
        </w:rPr>
        <w:t xml:space="preserve"> </w:t>
      </w:r>
      <w:r w:rsidRPr="00D478B1">
        <w:rPr>
          <w:rFonts w:ascii="Times New Roman" w:hAnsi="Times New Roman" w:cs="Times New Roman"/>
          <w:sz w:val="24"/>
          <w:szCs w:val="24"/>
        </w:rPr>
        <w:t>религиозные,</w:t>
      </w:r>
      <w:r w:rsidRPr="00D478B1">
        <w:rPr>
          <w:rFonts w:ascii="Times New Roman" w:hAnsi="Times New Roman" w:cs="Times New Roman"/>
          <w:spacing w:val="-16"/>
          <w:sz w:val="24"/>
          <w:szCs w:val="24"/>
        </w:rPr>
        <w:t xml:space="preserve"> </w:t>
      </w:r>
      <w:r w:rsidRPr="00D478B1">
        <w:rPr>
          <w:rFonts w:ascii="Times New Roman" w:hAnsi="Times New Roman" w:cs="Times New Roman"/>
          <w:sz w:val="24"/>
          <w:szCs w:val="24"/>
        </w:rPr>
        <w:t>семейные</w:t>
      </w:r>
      <w:r w:rsidRPr="00D478B1">
        <w:rPr>
          <w:rFonts w:ascii="Times New Roman" w:hAnsi="Times New Roman" w:cs="Times New Roman"/>
          <w:spacing w:val="-16"/>
          <w:sz w:val="24"/>
          <w:szCs w:val="24"/>
        </w:rPr>
        <w:t xml:space="preserve"> </w:t>
      </w:r>
      <w:r w:rsidRPr="00D478B1">
        <w:rPr>
          <w:rFonts w:ascii="Times New Roman" w:hAnsi="Times New Roman" w:cs="Times New Roman"/>
          <w:sz w:val="24"/>
          <w:szCs w:val="24"/>
        </w:rPr>
        <w:t>праздни­ ки);</w:t>
      </w:r>
      <w:r w:rsidRPr="00D478B1">
        <w:rPr>
          <w:rFonts w:ascii="Times New Roman" w:hAnsi="Times New Roman" w:cs="Times New Roman"/>
          <w:spacing w:val="-11"/>
          <w:sz w:val="24"/>
          <w:szCs w:val="24"/>
        </w:rPr>
        <w:t xml:space="preserve"> </w:t>
      </w:r>
      <w:r w:rsidRPr="00D478B1">
        <w:rPr>
          <w:rFonts w:ascii="Times New Roman" w:hAnsi="Times New Roman" w:cs="Times New Roman"/>
          <w:sz w:val="24"/>
          <w:szCs w:val="24"/>
        </w:rPr>
        <w:t>российских</w:t>
      </w:r>
      <w:r w:rsidRPr="00D478B1">
        <w:rPr>
          <w:rFonts w:ascii="Times New Roman" w:hAnsi="Times New Roman" w:cs="Times New Roman"/>
          <w:spacing w:val="-11"/>
          <w:sz w:val="24"/>
          <w:szCs w:val="24"/>
        </w:rPr>
        <w:t xml:space="preserve"> </w:t>
      </w:r>
      <w:r w:rsidRPr="00D478B1">
        <w:rPr>
          <w:rFonts w:ascii="Times New Roman" w:hAnsi="Times New Roman" w:cs="Times New Roman"/>
          <w:sz w:val="24"/>
          <w:szCs w:val="24"/>
        </w:rPr>
        <w:t>государственных</w:t>
      </w:r>
      <w:r w:rsidRPr="00D478B1">
        <w:rPr>
          <w:rFonts w:ascii="Times New Roman" w:hAnsi="Times New Roman" w:cs="Times New Roman"/>
          <w:spacing w:val="-11"/>
          <w:sz w:val="24"/>
          <w:szCs w:val="24"/>
        </w:rPr>
        <w:t xml:space="preserve"> </w:t>
      </w:r>
      <w:r w:rsidRPr="00D478B1">
        <w:rPr>
          <w:rFonts w:ascii="Times New Roman" w:hAnsi="Times New Roman" w:cs="Times New Roman"/>
          <w:sz w:val="24"/>
          <w:szCs w:val="24"/>
        </w:rPr>
        <w:t>праздниках,</w:t>
      </w:r>
      <w:r w:rsidRPr="00D478B1">
        <w:rPr>
          <w:rFonts w:ascii="Times New Roman" w:hAnsi="Times New Roman" w:cs="Times New Roman"/>
          <w:spacing w:val="-11"/>
          <w:sz w:val="24"/>
          <w:szCs w:val="24"/>
        </w:rPr>
        <w:t xml:space="preserve"> </w:t>
      </w:r>
      <w:r w:rsidRPr="00D478B1">
        <w:rPr>
          <w:rFonts w:ascii="Times New Roman" w:hAnsi="Times New Roman" w:cs="Times New Roman"/>
          <w:sz w:val="24"/>
          <w:szCs w:val="24"/>
        </w:rPr>
        <w:t>их</w:t>
      </w:r>
      <w:r w:rsidRPr="00D478B1">
        <w:rPr>
          <w:rFonts w:ascii="Times New Roman" w:hAnsi="Times New Roman" w:cs="Times New Roman"/>
          <w:spacing w:val="-11"/>
          <w:sz w:val="24"/>
          <w:szCs w:val="24"/>
        </w:rPr>
        <w:t xml:space="preserve"> </w:t>
      </w:r>
      <w:r w:rsidRPr="00D478B1">
        <w:rPr>
          <w:rFonts w:ascii="Times New Roman" w:hAnsi="Times New Roman" w:cs="Times New Roman"/>
          <w:sz w:val="24"/>
          <w:szCs w:val="24"/>
        </w:rPr>
        <w:t>истории</w:t>
      </w:r>
      <w:r w:rsidRPr="00D478B1">
        <w:rPr>
          <w:rFonts w:ascii="Times New Roman" w:hAnsi="Times New Roman" w:cs="Times New Roman"/>
          <w:spacing w:val="-11"/>
          <w:sz w:val="24"/>
          <w:szCs w:val="24"/>
        </w:rPr>
        <w:t xml:space="preserve"> </w:t>
      </w:r>
      <w:r w:rsidRPr="00D478B1">
        <w:rPr>
          <w:rFonts w:ascii="Times New Roman" w:hAnsi="Times New Roman" w:cs="Times New Roman"/>
          <w:sz w:val="24"/>
          <w:szCs w:val="24"/>
        </w:rPr>
        <w:t>и традициях (не менее трёх), религиозных праздниках (не менее</w:t>
      </w:r>
      <w:r w:rsidRPr="00D478B1">
        <w:rPr>
          <w:rFonts w:ascii="Times New Roman" w:hAnsi="Times New Roman" w:cs="Times New Roman"/>
          <w:spacing w:val="-12"/>
          <w:sz w:val="24"/>
          <w:szCs w:val="24"/>
        </w:rPr>
        <w:t xml:space="preserve"> </w:t>
      </w:r>
      <w:r w:rsidRPr="00D478B1">
        <w:rPr>
          <w:rFonts w:ascii="Times New Roman" w:hAnsi="Times New Roman" w:cs="Times New Roman"/>
          <w:sz w:val="24"/>
          <w:szCs w:val="24"/>
        </w:rPr>
        <w:t>двух</w:t>
      </w:r>
      <w:r w:rsidRPr="00D478B1">
        <w:rPr>
          <w:rFonts w:ascii="Times New Roman" w:hAnsi="Times New Roman" w:cs="Times New Roman"/>
          <w:spacing w:val="-12"/>
          <w:sz w:val="24"/>
          <w:szCs w:val="24"/>
        </w:rPr>
        <w:t xml:space="preserve"> </w:t>
      </w:r>
      <w:r w:rsidRPr="00D478B1">
        <w:rPr>
          <w:rFonts w:ascii="Times New Roman" w:hAnsi="Times New Roman" w:cs="Times New Roman"/>
          <w:sz w:val="24"/>
          <w:szCs w:val="24"/>
        </w:rPr>
        <w:t>разных</w:t>
      </w:r>
      <w:r w:rsidRPr="00D478B1">
        <w:rPr>
          <w:rFonts w:ascii="Times New Roman" w:hAnsi="Times New Roman" w:cs="Times New Roman"/>
          <w:spacing w:val="-12"/>
          <w:sz w:val="24"/>
          <w:szCs w:val="24"/>
        </w:rPr>
        <w:t xml:space="preserve"> </w:t>
      </w:r>
      <w:r w:rsidRPr="00D478B1">
        <w:rPr>
          <w:rFonts w:ascii="Times New Roman" w:hAnsi="Times New Roman" w:cs="Times New Roman"/>
          <w:sz w:val="24"/>
          <w:szCs w:val="24"/>
        </w:rPr>
        <w:t>традиционных</w:t>
      </w:r>
      <w:r w:rsidRPr="00D478B1">
        <w:rPr>
          <w:rFonts w:ascii="Times New Roman" w:hAnsi="Times New Roman" w:cs="Times New Roman"/>
          <w:spacing w:val="-12"/>
          <w:sz w:val="24"/>
          <w:szCs w:val="24"/>
        </w:rPr>
        <w:t xml:space="preserve"> </w:t>
      </w:r>
      <w:r w:rsidRPr="00D478B1">
        <w:rPr>
          <w:rFonts w:ascii="Times New Roman" w:hAnsi="Times New Roman" w:cs="Times New Roman"/>
          <w:sz w:val="24"/>
          <w:szCs w:val="24"/>
        </w:rPr>
        <w:t>религий</w:t>
      </w:r>
      <w:r w:rsidRPr="00D478B1">
        <w:rPr>
          <w:rFonts w:ascii="Times New Roman" w:hAnsi="Times New Roman" w:cs="Times New Roman"/>
          <w:spacing w:val="-12"/>
          <w:sz w:val="24"/>
          <w:szCs w:val="24"/>
        </w:rPr>
        <w:t xml:space="preserve"> </w:t>
      </w:r>
      <w:r w:rsidRPr="00D478B1">
        <w:rPr>
          <w:rFonts w:ascii="Times New Roman" w:hAnsi="Times New Roman" w:cs="Times New Roman"/>
          <w:sz w:val="24"/>
          <w:szCs w:val="24"/>
        </w:rPr>
        <w:t>народов</w:t>
      </w:r>
      <w:r w:rsidRPr="00D478B1">
        <w:rPr>
          <w:rFonts w:ascii="Times New Roman" w:hAnsi="Times New Roman" w:cs="Times New Roman"/>
          <w:spacing w:val="-12"/>
          <w:sz w:val="24"/>
          <w:szCs w:val="24"/>
        </w:rPr>
        <w:t xml:space="preserve"> </w:t>
      </w:r>
      <w:r w:rsidRPr="00D478B1">
        <w:rPr>
          <w:rFonts w:ascii="Times New Roman" w:hAnsi="Times New Roman" w:cs="Times New Roman"/>
          <w:sz w:val="24"/>
          <w:szCs w:val="24"/>
        </w:rPr>
        <w:t>России), праздниках в своём регионе (не менее одного), о роли се­ мейных праздников в жизни человека, семьи;</w:t>
      </w:r>
    </w:p>
    <w:p w:rsidR="00D478B1" w:rsidRPr="00D478B1" w:rsidRDefault="00D478B1" w:rsidP="00D478B1">
      <w:pPr>
        <w:pStyle w:val="aa"/>
        <w:rPr>
          <w:rFonts w:ascii="Times New Roman" w:hAnsi="Times New Roman" w:cs="Times New Roman"/>
          <w:sz w:val="24"/>
          <w:szCs w:val="24"/>
        </w:rPr>
      </w:pPr>
      <w:r w:rsidRPr="00D478B1">
        <w:rPr>
          <w:rFonts w:ascii="Times New Roman" w:hAnsi="Times New Roman" w:cs="Times New Roman"/>
          <w:spacing w:val="10"/>
          <w:sz w:val="24"/>
          <w:szCs w:val="24"/>
        </w:rPr>
        <w:t>—</w:t>
      </w:r>
      <w:r w:rsidRPr="00D478B1">
        <w:rPr>
          <w:rFonts w:ascii="Times New Roman" w:hAnsi="Times New Roman" w:cs="Times New Roman"/>
          <w:sz w:val="24"/>
          <w:szCs w:val="24"/>
        </w:rPr>
        <w:t>раскрывать основное содержание понимания семьи, отно­ шений в семье на основе российских традиционных духов­ ных ценностей (семья — союз мужчины и женщины на основе</w:t>
      </w:r>
      <w:r w:rsidRPr="00D478B1">
        <w:rPr>
          <w:rFonts w:ascii="Times New Roman" w:hAnsi="Times New Roman" w:cs="Times New Roman"/>
          <w:spacing w:val="-6"/>
          <w:sz w:val="24"/>
          <w:szCs w:val="24"/>
        </w:rPr>
        <w:t xml:space="preserve"> </w:t>
      </w:r>
      <w:r w:rsidRPr="00D478B1">
        <w:rPr>
          <w:rFonts w:ascii="Times New Roman" w:hAnsi="Times New Roman" w:cs="Times New Roman"/>
          <w:sz w:val="24"/>
          <w:szCs w:val="24"/>
        </w:rPr>
        <w:t>взаимной</w:t>
      </w:r>
      <w:r w:rsidRPr="00D478B1">
        <w:rPr>
          <w:rFonts w:ascii="Times New Roman" w:hAnsi="Times New Roman" w:cs="Times New Roman"/>
          <w:spacing w:val="-6"/>
          <w:sz w:val="24"/>
          <w:szCs w:val="24"/>
        </w:rPr>
        <w:t xml:space="preserve"> </w:t>
      </w:r>
      <w:r w:rsidRPr="00D478B1">
        <w:rPr>
          <w:rFonts w:ascii="Times New Roman" w:hAnsi="Times New Roman" w:cs="Times New Roman"/>
          <w:sz w:val="24"/>
          <w:szCs w:val="24"/>
        </w:rPr>
        <w:t>любви</w:t>
      </w:r>
      <w:r w:rsidRPr="00D478B1">
        <w:rPr>
          <w:rFonts w:ascii="Times New Roman" w:hAnsi="Times New Roman" w:cs="Times New Roman"/>
          <w:spacing w:val="-6"/>
          <w:sz w:val="24"/>
          <w:szCs w:val="24"/>
        </w:rPr>
        <w:t xml:space="preserve"> </w:t>
      </w:r>
      <w:r w:rsidRPr="00D478B1">
        <w:rPr>
          <w:rFonts w:ascii="Times New Roman" w:hAnsi="Times New Roman" w:cs="Times New Roman"/>
          <w:sz w:val="24"/>
          <w:szCs w:val="24"/>
        </w:rPr>
        <w:t>для</w:t>
      </w:r>
      <w:r w:rsidRPr="00D478B1">
        <w:rPr>
          <w:rFonts w:ascii="Times New Roman" w:hAnsi="Times New Roman" w:cs="Times New Roman"/>
          <w:spacing w:val="-6"/>
          <w:sz w:val="24"/>
          <w:szCs w:val="24"/>
        </w:rPr>
        <w:t xml:space="preserve"> </w:t>
      </w:r>
      <w:r w:rsidRPr="00D478B1">
        <w:rPr>
          <w:rFonts w:ascii="Times New Roman" w:hAnsi="Times New Roman" w:cs="Times New Roman"/>
          <w:sz w:val="24"/>
          <w:szCs w:val="24"/>
        </w:rPr>
        <w:t>совместной</w:t>
      </w:r>
      <w:r w:rsidRPr="00D478B1">
        <w:rPr>
          <w:rFonts w:ascii="Times New Roman" w:hAnsi="Times New Roman" w:cs="Times New Roman"/>
          <w:spacing w:val="-6"/>
          <w:sz w:val="24"/>
          <w:szCs w:val="24"/>
        </w:rPr>
        <w:t xml:space="preserve"> </w:t>
      </w:r>
      <w:r w:rsidRPr="00D478B1">
        <w:rPr>
          <w:rFonts w:ascii="Times New Roman" w:hAnsi="Times New Roman" w:cs="Times New Roman"/>
          <w:sz w:val="24"/>
          <w:szCs w:val="24"/>
        </w:rPr>
        <w:t>жизни,</w:t>
      </w:r>
      <w:r w:rsidRPr="00D478B1">
        <w:rPr>
          <w:rFonts w:ascii="Times New Roman" w:hAnsi="Times New Roman" w:cs="Times New Roman"/>
          <w:spacing w:val="-6"/>
          <w:sz w:val="24"/>
          <w:szCs w:val="24"/>
        </w:rPr>
        <w:t xml:space="preserve"> </w:t>
      </w:r>
      <w:r w:rsidRPr="00D478B1">
        <w:rPr>
          <w:rFonts w:ascii="Times New Roman" w:hAnsi="Times New Roman" w:cs="Times New Roman"/>
          <w:sz w:val="24"/>
          <w:szCs w:val="24"/>
        </w:rPr>
        <w:t>рождения</w:t>
      </w:r>
      <w:r w:rsidRPr="00D478B1">
        <w:rPr>
          <w:rFonts w:ascii="Times New Roman" w:hAnsi="Times New Roman" w:cs="Times New Roman"/>
          <w:spacing w:val="-6"/>
          <w:sz w:val="24"/>
          <w:szCs w:val="24"/>
        </w:rPr>
        <w:t xml:space="preserve"> </w:t>
      </w:r>
      <w:r w:rsidRPr="00D478B1">
        <w:rPr>
          <w:rFonts w:ascii="Times New Roman" w:hAnsi="Times New Roman" w:cs="Times New Roman"/>
          <w:sz w:val="24"/>
          <w:szCs w:val="24"/>
        </w:rPr>
        <w:t>и воспитания детей; любовь и забота родителей о детях; лю­ бовь и забота детей о нуждающихся в помощи родителях; уважение старших по возрасту, предков); российских тра­ диционных семейных ценностей;</w:t>
      </w:r>
    </w:p>
    <w:p w:rsidR="00D478B1" w:rsidRPr="00D478B1" w:rsidRDefault="00D478B1" w:rsidP="00D478B1">
      <w:pPr>
        <w:pStyle w:val="aa"/>
        <w:rPr>
          <w:rFonts w:ascii="Times New Roman" w:hAnsi="Times New Roman" w:cs="Times New Roman"/>
          <w:sz w:val="24"/>
          <w:szCs w:val="24"/>
        </w:rPr>
      </w:pPr>
      <w:r w:rsidRPr="00D478B1">
        <w:rPr>
          <w:rFonts w:ascii="Times New Roman" w:hAnsi="Times New Roman" w:cs="Times New Roman"/>
          <w:spacing w:val="10"/>
          <w:sz w:val="24"/>
          <w:szCs w:val="24"/>
        </w:rPr>
        <w:t>—</w:t>
      </w:r>
      <w:r w:rsidRPr="00D478B1">
        <w:rPr>
          <w:rFonts w:ascii="Times New Roman" w:hAnsi="Times New Roman" w:cs="Times New Roman"/>
          <w:sz w:val="24"/>
          <w:szCs w:val="24"/>
        </w:rPr>
        <w:t>распознавать</w:t>
      </w:r>
      <w:r w:rsidRPr="00D478B1">
        <w:rPr>
          <w:rFonts w:ascii="Times New Roman" w:hAnsi="Times New Roman" w:cs="Times New Roman"/>
          <w:spacing w:val="-16"/>
          <w:sz w:val="24"/>
          <w:szCs w:val="24"/>
        </w:rPr>
        <w:t xml:space="preserve"> </w:t>
      </w:r>
      <w:r w:rsidRPr="00D478B1">
        <w:rPr>
          <w:rFonts w:ascii="Times New Roman" w:hAnsi="Times New Roman" w:cs="Times New Roman"/>
          <w:sz w:val="24"/>
          <w:szCs w:val="24"/>
        </w:rPr>
        <w:t>российскую</w:t>
      </w:r>
      <w:r w:rsidRPr="00D478B1">
        <w:rPr>
          <w:rFonts w:ascii="Times New Roman" w:hAnsi="Times New Roman" w:cs="Times New Roman"/>
          <w:spacing w:val="-16"/>
          <w:sz w:val="24"/>
          <w:szCs w:val="24"/>
        </w:rPr>
        <w:t xml:space="preserve"> </w:t>
      </w:r>
      <w:r w:rsidRPr="00D478B1">
        <w:rPr>
          <w:rFonts w:ascii="Times New Roman" w:hAnsi="Times New Roman" w:cs="Times New Roman"/>
          <w:sz w:val="24"/>
          <w:szCs w:val="24"/>
        </w:rPr>
        <w:t>государственную</w:t>
      </w:r>
      <w:r w:rsidRPr="00D478B1">
        <w:rPr>
          <w:rFonts w:ascii="Times New Roman" w:hAnsi="Times New Roman" w:cs="Times New Roman"/>
          <w:spacing w:val="-16"/>
          <w:sz w:val="24"/>
          <w:szCs w:val="24"/>
        </w:rPr>
        <w:t xml:space="preserve"> </w:t>
      </w:r>
      <w:r w:rsidRPr="00D478B1">
        <w:rPr>
          <w:rFonts w:ascii="Times New Roman" w:hAnsi="Times New Roman" w:cs="Times New Roman"/>
          <w:sz w:val="24"/>
          <w:szCs w:val="24"/>
        </w:rPr>
        <w:t>символику,</w:t>
      </w:r>
      <w:r w:rsidRPr="00D478B1">
        <w:rPr>
          <w:rFonts w:ascii="Times New Roman" w:hAnsi="Times New Roman" w:cs="Times New Roman"/>
          <w:spacing w:val="-16"/>
          <w:sz w:val="24"/>
          <w:szCs w:val="24"/>
        </w:rPr>
        <w:t xml:space="preserve"> </w:t>
      </w:r>
      <w:r w:rsidRPr="00D478B1">
        <w:rPr>
          <w:rFonts w:ascii="Times New Roman" w:hAnsi="Times New Roman" w:cs="Times New Roman"/>
          <w:sz w:val="24"/>
          <w:szCs w:val="24"/>
        </w:rPr>
        <w:t>сим­ волику</w:t>
      </w:r>
      <w:r w:rsidRPr="00D478B1">
        <w:rPr>
          <w:rFonts w:ascii="Times New Roman" w:hAnsi="Times New Roman" w:cs="Times New Roman"/>
          <w:spacing w:val="45"/>
          <w:sz w:val="24"/>
          <w:szCs w:val="24"/>
        </w:rPr>
        <w:t xml:space="preserve"> </w:t>
      </w:r>
      <w:r w:rsidRPr="00D478B1">
        <w:rPr>
          <w:rFonts w:ascii="Times New Roman" w:hAnsi="Times New Roman" w:cs="Times New Roman"/>
          <w:sz w:val="24"/>
          <w:szCs w:val="24"/>
        </w:rPr>
        <w:t>своего</w:t>
      </w:r>
      <w:r w:rsidRPr="00D478B1">
        <w:rPr>
          <w:rFonts w:ascii="Times New Roman" w:hAnsi="Times New Roman" w:cs="Times New Roman"/>
          <w:spacing w:val="45"/>
          <w:sz w:val="24"/>
          <w:szCs w:val="24"/>
        </w:rPr>
        <w:t xml:space="preserve"> </w:t>
      </w:r>
      <w:r w:rsidRPr="00D478B1">
        <w:rPr>
          <w:rFonts w:ascii="Times New Roman" w:hAnsi="Times New Roman" w:cs="Times New Roman"/>
          <w:sz w:val="24"/>
          <w:szCs w:val="24"/>
        </w:rPr>
        <w:t>региона,</w:t>
      </w:r>
      <w:r w:rsidRPr="00D478B1">
        <w:rPr>
          <w:rFonts w:ascii="Times New Roman" w:hAnsi="Times New Roman" w:cs="Times New Roman"/>
          <w:spacing w:val="46"/>
          <w:sz w:val="24"/>
          <w:szCs w:val="24"/>
        </w:rPr>
        <w:t xml:space="preserve"> </w:t>
      </w:r>
      <w:r w:rsidRPr="00D478B1">
        <w:rPr>
          <w:rFonts w:ascii="Times New Roman" w:hAnsi="Times New Roman" w:cs="Times New Roman"/>
          <w:sz w:val="24"/>
          <w:szCs w:val="24"/>
        </w:rPr>
        <w:t>объяснять</w:t>
      </w:r>
      <w:r w:rsidRPr="00D478B1">
        <w:rPr>
          <w:rFonts w:ascii="Times New Roman" w:hAnsi="Times New Roman" w:cs="Times New Roman"/>
          <w:spacing w:val="45"/>
          <w:sz w:val="24"/>
          <w:szCs w:val="24"/>
        </w:rPr>
        <w:t xml:space="preserve"> </w:t>
      </w:r>
      <w:r w:rsidRPr="00D478B1">
        <w:rPr>
          <w:rFonts w:ascii="Times New Roman" w:hAnsi="Times New Roman" w:cs="Times New Roman"/>
          <w:sz w:val="24"/>
          <w:szCs w:val="24"/>
        </w:rPr>
        <w:t>её</w:t>
      </w:r>
      <w:r w:rsidRPr="00D478B1">
        <w:rPr>
          <w:rFonts w:ascii="Times New Roman" w:hAnsi="Times New Roman" w:cs="Times New Roman"/>
          <w:spacing w:val="46"/>
          <w:sz w:val="24"/>
          <w:szCs w:val="24"/>
        </w:rPr>
        <w:t xml:space="preserve"> </w:t>
      </w:r>
      <w:r w:rsidRPr="00D478B1">
        <w:rPr>
          <w:rFonts w:ascii="Times New Roman" w:hAnsi="Times New Roman" w:cs="Times New Roman"/>
          <w:sz w:val="24"/>
          <w:szCs w:val="24"/>
        </w:rPr>
        <w:t>значение;</w:t>
      </w:r>
      <w:r w:rsidRPr="00D478B1">
        <w:rPr>
          <w:rFonts w:ascii="Times New Roman" w:hAnsi="Times New Roman" w:cs="Times New Roman"/>
          <w:spacing w:val="45"/>
          <w:sz w:val="24"/>
          <w:szCs w:val="24"/>
        </w:rPr>
        <w:t xml:space="preserve"> </w:t>
      </w:r>
      <w:r w:rsidRPr="00D478B1">
        <w:rPr>
          <w:rFonts w:ascii="Times New Roman" w:hAnsi="Times New Roman" w:cs="Times New Roman"/>
          <w:spacing w:val="-2"/>
          <w:sz w:val="24"/>
          <w:szCs w:val="24"/>
        </w:rPr>
        <w:t>выражать</w:t>
      </w:r>
    </w:p>
    <w:p w:rsidR="00D478B1" w:rsidRPr="00D478B1" w:rsidRDefault="00D478B1" w:rsidP="00D478B1">
      <w:pPr>
        <w:pStyle w:val="aa"/>
        <w:rPr>
          <w:rFonts w:ascii="Times New Roman" w:hAnsi="Times New Roman" w:cs="Times New Roman"/>
          <w:sz w:val="24"/>
          <w:szCs w:val="24"/>
        </w:rPr>
      </w:pPr>
      <w:r w:rsidRPr="00D478B1">
        <w:rPr>
          <w:rFonts w:ascii="Times New Roman" w:hAnsi="Times New Roman" w:cs="Times New Roman"/>
          <w:sz w:val="24"/>
          <w:szCs w:val="24"/>
        </w:rPr>
        <w:t xml:space="preserve">уважение российской государственности, законов в рос­ сийском обществе, законных интересов и прав людей, со­ </w:t>
      </w:r>
      <w:r w:rsidRPr="00D478B1">
        <w:rPr>
          <w:rFonts w:ascii="Times New Roman" w:hAnsi="Times New Roman" w:cs="Times New Roman"/>
          <w:spacing w:val="-2"/>
          <w:sz w:val="24"/>
          <w:szCs w:val="24"/>
        </w:rPr>
        <w:t>граждан;</w:t>
      </w:r>
    </w:p>
    <w:p w:rsidR="00D478B1" w:rsidRPr="00D478B1" w:rsidRDefault="00D478B1" w:rsidP="00D478B1">
      <w:pPr>
        <w:pStyle w:val="aa"/>
        <w:rPr>
          <w:rFonts w:ascii="Times New Roman" w:hAnsi="Times New Roman" w:cs="Times New Roman"/>
          <w:sz w:val="24"/>
          <w:szCs w:val="24"/>
        </w:rPr>
      </w:pPr>
      <w:r w:rsidRPr="00D478B1">
        <w:rPr>
          <w:rFonts w:ascii="Times New Roman" w:hAnsi="Times New Roman" w:cs="Times New Roman"/>
          <w:spacing w:val="10"/>
          <w:sz w:val="24"/>
          <w:szCs w:val="24"/>
        </w:rPr>
        <w:t>—</w:t>
      </w:r>
      <w:r w:rsidRPr="00D478B1">
        <w:rPr>
          <w:rFonts w:ascii="Times New Roman" w:hAnsi="Times New Roman" w:cs="Times New Roman"/>
          <w:sz w:val="24"/>
          <w:szCs w:val="24"/>
        </w:rPr>
        <w:t>рассказывать о трудовой морали, нравственных традициях трудовой</w:t>
      </w:r>
      <w:r w:rsidRPr="00D478B1">
        <w:rPr>
          <w:rFonts w:ascii="Times New Roman" w:hAnsi="Times New Roman" w:cs="Times New Roman"/>
          <w:spacing w:val="-15"/>
          <w:sz w:val="24"/>
          <w:szCs w:val="24"/>
        </w:rPr>
        <w:t xml:space="preserve"> </w:t>
      </w:r>
      <w:r w:rsidRPr="00D478B1">
        <w:rPr>
          <w:rFonts w:ascii="Times New Roman" w:hAnsi="Times New Roman" w:cs="Times New Roman"/>
          <w:sz w:val="24"/>
          <w:szCs w:val="24"/>
        </w:rPr>
        <w:t>деятельности,</w:t>
      </w:r>
      <w:r w:rsidRPr="00D478B1">
        <w:rPr>
          <w:rFonts w:ascii="Times New Roman" w:hAnsi="Times New Roman" w:cs="Times New Roman"/>
          <w:spacing w:val="-15"/>
          <w:sz w:val="24"/>
          <w:szCs w:val="24"/>
        </w:rPr>
        <w:t xml:space="preserve"> </w:t>
      </w:r>
      <w:r w:rsidRPr="00D478B1">
        <w:rPr>
          <w:rFonts w:ascii="Times New Roman" w:hAnsi="Times New Roman" w:cs="Times New Roman"/>
          <w:sz w:val="24"/>
          <w:szCs w:val="24"/>
        </w:rPr>
        <w:t>предпринимательства</w:t>
      </w:r>
      <w:r w:rsidRPr="00D478B1">
        <w:rPr>
          <w:rFonts w:ascii="Times New Roman" w:hAnsi="Times New Roman" w:cs="Times New Roman"/>
          <w:spacing w:val="-15"/>
          <w:sz w:val="24"/>
          <w:szCs w:val="24"/>
        </w:rPr>
        <w:t xml:space="preserve"> </w:t>
      </w:r>
      <w:r w:rsidRPr="00D478B1">
        <w:rPr>
          <w:rFonts w:ascii="Times New Roman" w:hAnsi="Times New Roman" w:cs="Times New Roman"/>
          <w:sz w:val="24"/>
          <w:szCs w:val="24"/>
        </w:rPr>
        <w:t>в</w:t>
      </w:r>
      <w:r w:rsidRPr="00D478B1">
        <w:rPr>
          <w:rFonts w:ascii="Times New Roman" w:hAnsi="Times New Roman" w:cs="Times New Roman"/>
          <w:spacing w:val="-15"/>
          <w:sz w:val="24"/>
          <w:szCs w:val="24"/>
        </w:rPr>
        <w:t xml:space="preserve"> </w:t>
      </w:r>
      <w:r w:rsidRPr="00D478B1">
        <w:rPr>
          <w:rFonts w:ascii="Times New Roman" w:hAnsi="Times New Roman" w:cs="Times New Roman"/>
          <w:sz w:val="24"/>
          <w:szCs w:val="24"/>
        </w:rPr>
        <w:t>России;</w:t>
      </w:r>
      <w:r w:rsidRPr="00D478B1">
        <w:rPr>
          <w:rFonts w:ascii="Times New Roman" w:hAnsi="Times New Roman" w:cs="Times New Roman"/>
          <w:spacing w:val="-15"/>
          <w:sz w:val="24"/>
          <w:szCs w:val="24"/>
        </w:rPr>
        <w:t xml:space="preserve"> </w:t>
      </w:r>
      <w:r w:rsidRPr="00D478B1">
        <w:rPr>
          <w:rFonts w:ascii="Times New Roman" w:hAnsi="Times New Roman" w:cs="Times New Roman"/>
          <w:sz w:val="24"/>
          <w:szCs w:val="24"/>
        </w:rPr>
        <w:t>вы­ ражать</w:t>
      </w:r>
      <w:r w:rsidRPr="00D478B1">
        <w:rPr>
          <w:rFonts w:ascii="Times New Roman" w:hAnsi="Times New Roman" w:cs="Times New Roman"/>
          <w:spacing w:val="-9"/>
          <w:sz w:val="24"/>
          <w:szCs w:val="24"/>
        </w:rPr>
        <w:t xml:space="preserve"> </w:t>
      </w:r>
      <w:r w:rsidRPr="00D478B1">
        <w:rPr>
          <w:rFonts w:ascii="Times New Roman" w:hAnsi="Times New Roman" w:cs="Times New Roman"/>
          <w:sz w:val="24"/>
          <w:szCs w:val="24"/>
        </w:rPr>
        <w:t>нравственную</w:t>
      </w:r>
      <w:r w:rsidRPr="00D478B1">
        <w:rPr>
          <w:rFonts w:ascii="Times New Roman" w:hAnsi="Times New Roman" w:cs="Times New Roman"/>
          <w:spacing w:val="-9"/>
          <w:sz w:val="24"/>
          <w:szCs w:val="24"/>
        </w:rPr>
        <w:t xml:space="preserve"> </w:t>
      </w:r>
      <w:r w:rsidRPr="00D478B1">
        <w:rPr>
          <w:rFonts w:ascii="Times New Roman" w:hAnsi="Times New Roman" w:cs="Times New Roman"/>
          <w:sz w:val="24"/>
          <w:szCs w:val="24"/>
        </w:rPr>
        <w:t>ориентацию</w:t>
      </w:r>
      <w:r w:rsidRPr="00D478B1">
        <w:rPr>
          <w:rFonts w:ascii="Times New Roman" w:hAnsi="Times New Roman" w:cs="Times New Roman"/>
          <w:spacing w:val="-9"/>
          <w:sz w:val="24"/>
          <w:szCs w:val="24"/>
        </w:rPr>
        <w:t xml:space="preserve"> </w:t>
      </w:r>
      <w:r w:rsidRPr="00D478B1">
        <w:rPr>
          <w:rFonts w:ascii="Times New Roman" w:hAnsi="Times New Roman" w:cs="Times New Roman"/>
          <w:sz w:val="24"/>
          <w:szCs w:val="24"/>
        </w:rPr>
        <w:t>на</w:t>
      </w:r>
      <w:r w:rsidRPr="00D478B1">
        <w:rPr>
          <w:rFonts w:ascii="Times New Roman" w:hAnsi="Times New Roman" w:cs="Times New Roman"/>
          <w:spacing w:val="-9"/>
          <w:sz w:val="24"/>
          <w:szCs w:val="24"/>
        </w:rPr>
        <w:t xml:space="preserve"> </w:t>
      </w:r>
      <w:r w:rsidRPr="00D478B1">
        <w:rPr>
          <w:rFonts w:ascii="Times New Roman" w:hAnsi="Times New Roman" w:cs="Times New Roman"/>
          <w:sz w:val="24"/>
          <w:szCs w:val="24"/>
        </w:rPr>
        <w:t>трудолюбие,</w:t>
      </w:r>
      <w:r w:rsidRPr="00D478B1">
        <w:rPr>
          <w:rFonts w:ascii="Times New Roman" w:hAnsi="Times New Roman" w:cs="Times New Roman"/>
          <w:spacing w:val="-9"/>
          <w:sz w:val="24"/>
          <w:szCs w:val="24"/>
        </w:rPr>
        <w:t xml:space="preserve"> </w:t>
      </w:r>
      <w:r w:rsidRPr="00D478B1">
        <w:rPr>
          <w:rFonts w:ascii="Times New Roman" w:hAnsi="Times New Roman" w:cs="Times New Roman"/>
          <w:sz w:val="24"/>
          <w:szCs w:val="24"/>
        </w:rPr>
        <w:t>честный труд, уважение к труду, трудящимся, результатам труда;</w:t>
      </w:r>
    </w:p>
    <w:p w:rsidR="00D478B1" w:rsidRPr="00D478B1" w:rsidRDefault="00D478B1" w:rsidP="00D478B1">
      <w:pPr>
        <w:pStyle w:val="aa"/>
        <w:rPr>
          <w:rFonts w:ascii="Times New Roman" w:hAnsi="Times New Roman" w:cs="Times New Roman"/>
          <w:sz w:val="24"/>
          <w:szCs w:val="24"/>
        </w:rPr>
      </w:pPr>
      <w:r w:rsidRPr="00D478B1">
        <w:rPr>
          <w:rFonts w:ascii="Times New Roman" w:hAnsi="Times New Roman" w:cs="Times New Roman"/>
          <w:spacing w:val="10"/>
          <w:sz w:val="24"/>
          <w:szCs w:val="24"/>
        </w:rPr>
        <w:t>—</w:t>
      </w:r>
      <w:r w:rsidRPr="00D478B1">
        <w:rPr>
          <w:rFonts w:ascii="Times New Roman" w:hAnsi="Times New Roman" w:cs="Times New Roman"/>
          <w:sz w:val="24"/>
          <w:szCs w:val="24"/>
        </w:rPr>
        <w:t>рассказывать о россий</w:t>
      </w:r>
      <w:r>
        <w:rPr>
          <w:rFonts w:ascii="Times New Roman" w:hAnsi="Times New Roman" w:cs="Times New Roman"/>
          <w:sz w:val="24"/>
          <w:szCs w:val="24"/>
        </w:rPr>
        <w:t>ских культурных и природных па</w:t>
      </w:r>
      <w:r w:rsidRPr="00D478B1">
        <w:rPr>
          <w:rFonts w:ascii="Times New Roman" w:hAnsi="Times New Roman" w:cs="Times New Roman"/>
          <w:sz w:val="24"/>
          <w:szCs w:val="24"/>
        </w:rPr>
        <w:t>мятниках, о культурны</w:t>
      </w:r>
      <w:r>
        <w:rPr>
          <w:rFonts w:ascii="Times New Roman" w:hAnsi="Times New Roman" w:cs="Times New Roman"/>
          <w:sz w:val="24"/>
          <w:szCs w:val="24"/>
        </w:rPr>
        <w:t>х и природных достопримечатель</w:t>
      </w:r>
      <w:r w:rsidRPr="00D478B1">
        <w:rPr>
          <w:rFonts w:ascii="Times New Roman" w:hAnsi="Times New Roman" w:cs="Times New Roman"/>
          <w:sz w:val="24"/>
          <w:szCs w:val="24"/>
        </w:rPr>
        <w:t>ностях своего региона;</w:t>
      </w:r>
    </w:p>
    <w:p w:rsidR="00D478B1" w:rsidRPr="00D478B1" w:rsidRDefault="00D478B1" w:rsidP="00D478B1">
      <w:pPr>
        <w:pStyle w:val="aa"/>
        <w:rPr>
          <w:rFonts w:ascii="Times New Roman" w:hAnsi="Times New Roman" w:cs="Times New Roman"/>
          <w:sz w:val="24"/>
          <w:szCs w:val="24"/>
        </w:rPr>
      </w:pPr>
      <w:r w:rsidRPr="00D478B1">
        <w:rPr>
          <w:rFonts w:ascii="Times New Roman" w:hAnsi="Times New Roman" w:cs="Times New Roman"/>
          <w:spacing w:val="10"/>
          <w:sz w:val="24"/>
          <w:szCs w:val="24"/>
        </w:rPr>
        <w:t>—</w:t>
      </w:r>
      <w:r w:rsidRPr="00D478B1">
        <w:rPr>
          <w:rFonts w:ascii="Times New Roman" w:hAnsi="Times New Roman" w:cs="Times New Roman"/>
          <w:sz w:val="24"/>
          <w:szCs w:val="24"/>
        </w:rPr>
        <w:t>раскрывать основное содержание российской светской (гражданской) этики на примерах образцов нравственно­ сти, российской гражданственности и патриотизма в исто­ рии России;</w:t>
      </w:r>
    </w:p>
    <w:p w:rsidR="00D478B1" w:rsidRPr="00D478B1" w:rsidRDefault="00D478B1" w:rsidP="00D478B1">
      <w:pPr>
        <w:pStyle w:val="aa"/>
        <w:rPr>
          <w:rFonts w:ascii="Times New Roman" w:hAnsi="Times New Roman" w:cs="Times New Roman"/>
          <w:sz w:val="24"/>
          <w:szCs w:val="24"/>
        </w:rPr>
      </w:pPr>
      <w:r w:rsidRPr="00D478B1">
        <w:rPr>
          <w:rFonts w:ascii="Times New Roman" w:hAnsi="Times New Roman" w:cs="Times New Roman"/>
          <w:spacing w:val="10"/>
          <w:sz w:val="24"/>
          <w:szCs w:val="24"/>
        </w:rPr>
        <w:t>—</w:t>
      </w:r>
      <w:r w:rsidRPr="00D478B1">
        <w:rPr>
          <w:rFonts w:ascii="Times New Roman" w:hAnsi="Times New Roman" w:cs="Times New Roman"/>
          <w:sz w:val="24"/>
          <w:szCs w:val="24"/>
        </w:rPr>
        <w:t>объяснять своими словами роль светской (гражданской) этики в становлении российской государственности;</w:t>
      </w:r>
    </w:p>
    <w:p w:rsidR="00D478B1" w:rsidRPr="00D478B1" w:rsidRDefault="00D478B1" w:rsidP="00D478B1">
      <w:pPr>
        <w:pStyle w:val="aa"/>
        <w:rPr>
          <w:rFonts w:ascii="Times New Roman" w:hAnsi="Times New Roman" w:cs="Times New Roman"/>
          <w:sz w:val="24"/>
          <w:szCs w:val="24"/>
        </w:rPr>
      </w:pPr>
      <w:r w:rsidRPr="00D478B1">
        <w:rPr>
          <w:rFonts w:ascii="Times New Roman" w:hAnsi="Times New Roman" w:cs="Times New Roman"/>
          <w:spacing w:val="10"/>
          <w:sz w:val="24"/>
          <w:szCs w:val="24"/>
        </w:rPr>
        <w:t>—</w:t>
      </w:r>
      <w:r w:rsidRPr="00D478B1">
        <w:rPr>
          <w:rFonts w:ascii="Times New Roman" w:hAnsi="Times New Roman" w:cs="Times New Roman"/>
          <w:sz w:val="24"/>
          <w:szCs w:val="24"/>
        </w:rPr>
        <w:t>первоначальный опыт поисковой, проектной деятельности по изучению историческо</w:t>
      </w:r>
      <w:r>
        <w:rPr>
          <w:rFonts w:ascii="Times New Roman" w:hAnsi="Times New Roman" w:cs="Times New Roman"/>
          <w:sz w:val="24"/>
          <w:szCs w:val="24"/>
        </w:rPr>
        <w:t>го и культурного наследия наро</w:t>
      </w:r>
      <w:r w:rsidRPr="00D478B1">
        <w:rPr>
          <w:rFonts w:ascii="Times New Roman" w:hAnsi="Times New Roman" w:cs="Times New Roman"/>
          <w:sz w:val="24"/>
          <w:szCs w:val="24"/>
        </w:rPr>
        <w:t>дов</w:t>
      </w:r>
      <w:r w:rsidRPr="00D478B1">
        <w:rPr>
          <w:rFonts w:ascii="Times New Roman" w:hAnsi="Times New Roman" w:cs="Times New Roman"/>
          <w:spacing w:val="-2"/>
          <w:sz w:val="24"/>
          <w:szCs w:val="24"/>
        </w:rPr>
        <w:t xml:space="preserve"> </w:t>
      </w:r>
      <w:r w:rsidRPr="00D478B1">
        <w:rPr>
          <w:rFonts w:ascii="Times New Roman" w:hAnsi="Times New Roman" w:cs="Times New Roman"/>
          <w:sz w:val="24"/>
          <w:szCs w:val="24"/>
        </w:rPr>
        <w:t>России,</w:t>
      </w:r>
      <w:r w:rsidRPr="00D478B1">
        <w:rPr>
          <w:rFonts w:ascii="Times New Roman" w:hAnsi="Times New Roman" w:cs="Times New Roman"/>
          <w:spacing w:val="-2"/>
          <w:sz w:val="24"/>
          <w:szCs w:val="24"/>
        </w:rPr>
        <w:t xml:space="preserve"> </w:t>
      </w:r>
      <w:r w:rsidRPr="00D478B1">
        <w:rPr>
          <w:rFonts w:ascii="Times New Roman" w:hAnsi="Times New Roman" w:cs="Times New Roman"/>
          <w:sz w:val="24"/>
          <w:szCs w:val="24"/>
        </w:rPr>
        <w:t>российского</w:t>
      </w:r>
      <w:r w:rsidRPr="00D478B1">
        <w:rPr>
          <w:rFonts w:ascii="Times New Roman" w:hAnsi="Times New Roman" w:cs="Times New Roman"/>
          <w:spacing w:val="-2"/>
          <w:sz w:val="24"/>
          <w:szCs w:val="24"/>
        </w:rPr>
        <w:t xml:space="preserve"> </w:t>
      </w:r>
      <w:r w:rsidRPr="00D478B1">
        <w:rPr>
          <w:rFonts w:ascii="Times New Roman" w:hAnsi="Times New Roman" w:cs="Times New Roman"/>
          <w:sz w:val="24"/>
          <w:szCs w:val="24"/>
        </w:rPr>
        <w:t>общества</w:t>
      </w:r>
      <w:r w:rsidRPr="00D478B1">
        <w:rPr>
          <w:rFonts w:ascii="Times New Roman" w:hAnsi="Times New Roman" w:cs="Times New Roman"/>
          <w:spacing w:val="-2"/>
          <w:sz w:val="24"/>
          <w:szCs w:val="24"/>
        </w:rPr>
        <w:t xml:space="preserve"> </w:t>
      </w:r>
      <w:r w:rsidRPr="00D478B1">
        <w:rPr>
          <w:rFonts w:ascii="Times New Roman" w:hAnsi="Times New Roman" w:cs="Times New Roman"/>
          <w:sz w:val="24"/>
          <w:szCs w:val="24"/>
        </w:rPr>
        <w:t>в</w:t>
      </w:r>
      <w:r w:rsidRPr="00D478B1">
        <w:rPr>
          <w:rFonts w:ascii="Times New Roman" w:hAnsi="Times New Roman" w:cs="Times New Roman"/>
          <w:spacing w:val="-2"/>
          <w:sz w:val="24"/>
          <w:szCs w:val="24"/>
        </w:rPr>
        <w:t xml:space="preserve"> </w:t>
      </w:r>
      <w:r w:rsidRPr="00D478B1">
        <w:rPr>
          <w:rFonts w:ascii="Times New Roman" w:hAnsi="Times New Roman" w:cs="Times New Roman"/>
          <w:sz w:val="24"/>
          <w:szCs w:val="24"/>
        </w:rPr>
        <w:t>своей</w:t>
      </w:r>
      <w:r w:rsidRPr="00D478B1">
        <w:rPr>
          <w:rFonts w:ascii="Times New Roman" w:hAnsi="Times New Roman" w:cs="Times New Roman"/>
          <w:spacing w:val="-2"/>
          <w:sz w:val="24"/>
          <w:szCs w:val="24"/>
        </w:rPr>
        <w:t xml:space="preserve"> </w:t>
      </w:r>
      <w:r w:rsidRPr="00D478B1">
        <w:rPr>
          <w:rFonts w:ascii="Times New Roman" w:hAnsi="Times New Roman" w:cs="Times New Roman"/>
          <w:sz w:val="24"/>
          <w:szCs w:val="24"/>
        </w:rPr>
        <w:t>местности,</w:t>
      </w:r>
      <w:r w:rsidRPr="00D478B1">
        <w:rPr>
          <w:rFonts w:ascii="Times New Roman" w:hAnsi="Times New Roman" w:cs="Times New Roman"/>
          <w:spacing w:val="-2"/>
          <w:sz w:val="24"/>
          <w:szCs w:val="24"/>
        </w:rPr>
        <w:t xml:space="preserve"> </w:t>
      </w:r>
      <w:r>
        <w:rPr>
          <w:rFonts w:ascii="Times New Roman" w:hAnsi="Times New Roman" w:cs="Times New Roman"/>
          <w:sz w:val="24"/>
          <w:szCs w:val="24"/>
        </w:rPr>
        <w:t>реги</w:t>
      </w:r>
      <w:r w:rsidRPr="00D478B1">
        <w:rPr>
          <w:rFonts w:ascii="Times New Roman" w:hAnsi="Times New Roman" w:cs="Times New Roman"/>
          <w:sz w:val="24"/>
          <w:szCs w:val="24"/>
        </w:rPr>
        <w:t>оне, оформлению и представлению её результатов;</w:t>
      </w:r>
    </w:p>
    <w:p w:rsidR="00D478B1" w:rsidRPr="00D478B1" w:rsidRDefault="00D478B1" w:rsidP="00D478B1">
      <w:pPr>
        <w:pStyle w:val="aa"/>
        <w:rPr>
          <w:rFonts w:ascii="Times New Roman" w:hAnsi="Times New Roman" w:cs="Times New Roman"/>
          <w:sz w:val="24"/>
          <w:szCs w:val="24"/>
        </w:rPr>
      </w:pPr>
      <w:r w:rsidRPr="00D478B1">
        <w:rPr>
          <w:rFonts w:ascii="Times New Roman" w:hAnsi="Times New Roman" w:cs="Times New Roman"/>
          <w:spacing w:val="-2"/>
          <w:sz w:val="24"/>
          <w:szCs w:val="24"/>
        </w:rPr>
        <w:t xml:space="preserve">—приводить примеры нравственных поступков, совершаемых </w:t>
      </w:r>
      <w:r w:rsidRPr="00D478B1">
        <w:rPr>
          <w:rFonts w:ascii="Times New Roman" w:hAnsi="Times New Roman" w:cs="Times New Roman"/>
          <w:sz w:val="24"/>
          <w:szCs w:val="24"/>
        </w:rPr>
        <w:t>с опорой на этические нормы российской светской (граж­ данской) этики и внутреннюю установку личности посту­ пать согласно своей совести;</w:t>
      </w:r>
    </w:p>
    <w:p w:rsidR="00D478B1" w:rsidRPr="00D478B1" w:rsidRDefault="00D478B1" w:rsidP="00D478B1">
      <w:pPr>
        <w:pStyle w:val="aa"/>
        <w:rPr>
          <w:rFonts w:ascii="Times New Roman" w:hAnsi="Times New Roman" w:cs="Times New Roman"/>
          <w:sz w:val="24"/>
          <w:szCs w:val="24"/>
        </w:rPr>
      </w:pPr>
      <w:r w:rsidRPr="00D478B1">
        <w:rPr>
          <w:rFonts w:ascii="Times New Roman" w:hAnsi="Times New Roman" w:cs="Times New Roman"/>
          <w:spacing w:val="10"/>
          <w:sz w:val="24"/>
          <w:szCs w:val="24"/>
        </w:rPr>
        <w:t>—</w:t>
      </w:r>
      <w:r w:rsidRPr="00D478B1">
        <w:rPr>
          <w:rFonts w:ascii="Times New Roman" w:hAnsi="Times New Roman" w:cs="Times New Roman"/>
          <w:sz w:val="24"/>
          <w:szCs w:val="24"/>
        </w:rPr>
        <w:t>выражать своими словами понимание свободы мировоз­ зренческого</w:t>
      </w:r>
      <w:r w:rsidRPr="00D478B1">
        <w:rPr>
          <w:rFonts w:ascii="Times New Roman" w:hAnsi="Times New Roman" w:cs="Times New Roman"/>
          <w:spacing w:val="-16"/>
          <w:sz w:val="24"/>
          <w:szCs w:val="24"/>
        </w:rPr>
        <w:t xml:space="preserve"> </w:t>
      </w:r>
      <w:r w:rsidRPr="00D478B1">
        <w:rPr>
          <w:rFonts w:ascii="Times New Roman" w:hAnsi="Times New Roman" w:cs="Times New Roman"/>
          <w:sz w:val="24"/>
          <w:szCs w:val="24"/>
        </w:rPr>
        <w:t>выбора,</w:t>
      </w:r>
      <w:r w:rsidRPr="00D478B1">
        <w:rPr>
          <w:rFonts w:ascii="Times New Roman" w:hAnsi="Times New Roman" w:cs="Times New Roman"/>
          <w:spacing w:val="-16"/>
          <w:sz w:val="24"/>
          <w:szCs w:val="24"/>
        </w:rPr>
        <w:t xml:space="preserve"> </w:t>
      </w:r>
      <w:r w:rsidRPr="00D478B1">
        <w:rPr>
          <w:rFonts w:ascii="Times New Roman" w:hAnsi="Times New Roman" w:cs="Times New Roman"/>
          <w:sz w:val="24"/>
          <w:szCs w:val="24"/>
        </w:rPr>
        <w:t>отношения</w:t>
      </w:r>
      <w:r w:rsidRPr="00D478B1">
        <w:rPr>
          <w:rFonts w:ascii="Times New Roman" w:hAnsi="Times New Roman" w:cs="Times New Roman"/>
          <w:spacing w:val="-16"/>
          <w:sz w:val="24"/>
          <w:szCs w:val="24"/>
        </w:rPr>
        <w:t xml:space="preserve"> </w:t>
      </w:r>
      <w:r w:rsidRPr="00D478B1">
        <w:rPr>
          <w:rFonts w:ascii="Times New Roman" w:hAnsi="Times New Roman" w:cs="Times New Roman"/>
          <w:sz w:val="24"/>
          <w:szCs w:val="24"/>
        </w:rPr>
        <w:t>человека,</w:t>
      </w:r>
      <w:r w:rsidRPr="00D478B1">
        <w:rPr>
          <w:rFonts w:ascii="Times New Roman" w:hAnsi="Times New Roman" w:cs="Times New Roman"/>
          <w:spacing w:val="-16"/>
          <w:sz w:val="24"/>
          <w:szCs w:val="24"/>
        </w:rPr>
        <w:t xml:space="preserve"> </w:t>
      </w:r>
      <w:r w:rsidRPr="00D478B1">
        <w:rPr>
          <w:rFonts w:ascii="Times New Roman" w:hAnsi="Times New Roman" w:cs="Times New Roman"/>
          <w:sz w:val="24"/>
          <w:szCs w:val="24"/>
        </w:rPr>
        <w:t>людей</w:t>
      </w:r>
      <w:r w:rsidRPr="00D478B1">
        <w:rPr>
          <w:rFonts w:ascii="Times New Roman" w:hAnsi="Times New Roman" w:cs="Times New Roman"/>
          <w:spacing w:val="-16"/>
          <w:sz w:val="24"/>
          <w:szCs w:val="24"/>
        </w:rPr>
        <w:t xml:space="preserve"> </w:t>
      </w:r>
      <w:r w:rsidRPr="00D478B1">
        <w:rPr>
          <w:rFonts w:ascii="Times New Roman" w:hAnsi="Times New Roman" w:cs="Times New Roman"/>
          <w:sz w:val="24"/>
          <w:szCs w:val="24"/>
        </w:rPr>
        <w:t>в</w:t>
      </w:r>
      <w:r w:rsidRPr="00D478B1">
        <w:rPr>
          <w:rFonts w:ascii="Times New Roman" w:hAnsi="Times New Roman" w:cs="Times New Roman"/>
          <w:spacing w:val="-16"/>
          <w:sz w:val="24"/>
          <w:szCs w:val="24"/>
        </w:rPr>
        <w:t xml:space="preserve"> </w:t>
      </w:r>
      <w:r w:rsidRPr="00D478B1">
        <w:rPr>
          <w:rFonts w:ascii="Times New Roman" w:hAnsi="Times New Roman" w:cs="Times New Roman"/>
          <w:sz w:val="24"/>
          <w:szCs w:val="24"/>
        </w:rPr>
        <w:t>обществе к религии, свободы вер</w:t>
      </w:r>
      <w:r>
        <w:rPr>
          <w:rFonts w:ascii="Times New Roman" w:hAnsi="Times New Roman" w:cs="Times New Roman"/>
          <w:sz w:val="24"/>
          <w:szCs w:val="24"/>
        </w:rPr>
        <w:t>оисповедания; понимание россий</w:t>
      </w:r>
      <w:r w:rsidRPr="00D478B1">
        <w:rPr>
          <w:rFonts w:ascii="Times New Roman" w:hAnsi="Times New Roman" w:cs="Times New Roman"/>
          <w:sz w:val="24"/>
          <w:szCs w:val="24"/>
        </w:rPr>
        <w:t>ского общества как многоэтничного и многорелигиозного (приводить примеры), п</w:t>
      </w:r>
      <w:r>
        <w:rPr>
          <w:rFonts w:ascii="Times New Roman" w:hAnsi="Times New Roman" w:cs="Times New Roman"/>
          <w:sz w:val="24"/>
          <w:szCs w:val="24"/>
        </w:rPr>
        <w:t>онимание российского общенарод</w:t>
      </w:r>
      <w:r w:rsidRPr="00D478B1">
        <w:rPr>
          <w:rFonts w:ascii="Times New Roman" w:hAnsi="Times New Roman" w:cs="Times New Roman"/>
          <w:sz w:val="24"/>
          <w:szCs w:val="24"/>
        </w:rPr>
        <w:t>ного</w:t>
      </w:r>
      <w:r w:rsidRPr="00D478B1">
        <w:rPr>
          <w:rFonts w:ascii="Times New Roman" w:hAnsi="Times New Roman" w:cs="Times New Roman"/>
          <w:spacing w:val="-16"/>
          <w:sz w:val="24"/>
          <w:szCs w:val="24"/>
        </w:rPr>
        <w:t xml:space="preserve"> </w:t>
      </w:r>
      <w:r w:rsidRPr="00D478B1">
        <w:rPr>
          <w:rFonts w:ascii="Times New Roman" w:hAnsi="Times New Roman" w:cs="Times New Roman"/>
          <w:sz w:val="24"/>
          <w:szCs w:val="24"/>
        </w:rPr>
        <w:t>(общенационального,</w:t>
      </w:r>
      <w:r w:rsidRPr="00D478B1">
        <w:rPr>
          <w:rFonts w:ascii="Times New Roman" w:hAnsi="Times New Roman" w:cs="Times New Roman"/>
          <w:spacing w:val="-16"/>
          <w:sz w:val="24"/>
          <w:szCs w:val="24"/>
        </w:rPr>
        <w:t xml:space="preserve"> </w:t>
      </w:r>
      <w:r w:rsidRPr="00D478B1">
        <w:rPr>
          <w:rFonts w:ascii="Times New Roman" w:hAnsi="Times New Roman" w:cs="Times New Roman"/>
          <w:sz w:val="24"/>
          <w:szCs w:val="24"/>
        </w:rPr>
        <w:t>гражданского)</w:t>
      </w:r>
      <w:r w:rsidRPr="00D478B1">
        <w:rPr>
          <w:rFonts w:ascii="Times New Roman" w:hAnsi="Times New Roman" w:cs="Times New Roman"/>
          <w:spacing w:val="-16"/>
          <w:sz w:val="24"/>
          <w:szCs w:val="24"/>
        </w:rPr>
        <w:t xml:space="preserve"> </w:t>
      </w:r>
      <w:r w:rsidRPr="00D478B1">
        <w:rPr>
          <w:rFonts w:ascii="Times New Roman" w:hAnsi="Times New Roman" w:cs="Times New Roman"/>
          <w:sz w:val="24"/>
          <w:szCs w:val="24"/>
        </w:rPr>
        <w:t>патриотизма,</w:t>
      </w:r>
      <w:r w:rsidRPr="00D478B1">
        <w:rPr>
          <w:rFonts w:ascii="Times New Roman" w:hAnsi="Times New Roman" w:cs="Times New Roman"/>
          <w:spacing w:val="-16"/>
          <w:sz w:val="24"/>
          <w:szCs w:val="24"/>
        </w:rPr>
        <w:t xml:space="preserve"> </w:t>
      </w:r>
      <w:r>
        <w:rPr>
          <w:rFonts w:ascii="Times New Roman" w:hAnsi="Times New Roman" w:cs="Times New Roman"/>
          <w:sz w:val="24"/>
          <w:szCs w:val="24"/>
        </w:rPr>
        <w:t>люб</w:t>
      </w:r>
      <w:r w:rsidRPr="00D478B1">
        <w:rPr>
          <w:rFonts w:ascii="Times New Roman" w:hAnsi="Times New Roman" w:cs="Times New Roman"/>
          <w:sz w:val="24"/>
          <w:szCs w:val="24"/>
        </w:rPr>
        <w:t>ви к Отечеству, нашей общей Родине — России; приводить примеры</w:t>
      </w:r>
      <w:r w:rsidRPr="00D478B1">
        <w:rPr>
          <w:rFonts w:ascii="Times New Roman" w:hAnsi="Times New Roman" w:cs="Times New Roman"/>
          <w:spacing w:val="-16"/>
          <w:sz w:val="24"/>
          <w:szCs w:val="24"/>
        </w:rPr>
        <w:t xml:space="preserve"> </w:t>
      </w:r>
      <w:r w:rsidRPr="00D478B1">
        <w:rPr>
          <w:rFonts w:ascii="Times New Roman" w:hAnsi="Times New Roman" w:cs="Times New Roman"/>
          <w:sz w:val="24"/>
          <w:szCs w:val="24"/>
        </w:rPr>
        <w:t>сотрудничества</w:t>
      </w:r>
      <w:r w:rsidRPr="00D478B1">
        <w:rPr>
          <w:rFonts w:ascii="Times New Roman" w:hAnsi="Times New Roman" w:cs="Times New Roman"/>
          <w:spacing w:val="-16"/>
          <w:sz w:val="24"/>
          <w:szCs w:val="24"/>
        </w:rPr>
        <w:t xml:space="preserve"> </w:t>
      </w:r>
      <w:r w:rsidRPr="00D478B1">
        <w:rPr>
          <w:rFonts w:ascii="Times New Roman" w:hAnsi="Times New Roman" w:cs="Times New Roman"/>
          <w:sz w:val="24"/>
          <w:szCs w:val="24"/>
        </w:rPr>
        <w:t>последователей</w:t>
      </w:r>
      <w:r w:rsidRPr="00D478B1">
        <w:rPr>
          <w:rFonts w:ascii="Times New Roman" w:hAnsi="Times New Roman" w:cs="Times New Roman"/>
          <w:spacing w:val="-16"/>
          <w:sz w:val="24"/>
          <w:szCs w:val="24"/>
        </w:rPr>
        <w:t xml:space="preserve"> </w:t>
      </w:r>
      <w:r w:rsidRPr="00D478B1">
        <w:rPr>
          <w:rFonts w:ascii="Times New Roman" w:hAnsi="Times New Roman" w:cs="Times New Roman"/>
          <w:sz w:val="24"/>
          <w:szCs w:val="24"/>
        </w:rPr>
        <w:t>традиционных</w:t>
      </w:r>
      <w:r w:rsidRPr="00D478B1">
        <w:rPr>
          <w:rFonts w:ascii="Times New Roman" w:hAnsi="Times New Roman" w:cs="Times New Roman"/>
          <w:spacing w:val="-16"/>
          <w:sz w:val="24"/>
          <w:szCs w:val="24"/>
        </w:rPr>
        <w:t xml:space="preserve"> </w:t>
      </w:r>
      <w:r w:rsidRPr="00D478B1">
        <w:rPr>
          <w:rFonts w:ascii="Times New Roman" w:hAnsi="Times New Roman" w:cs="Times New Roman"/>
          <w:sz w:val="24"/>
          <w:szCs w:val="24"/>
        </w:rPr>
        <w:t xml:space="preserve">ре­ </w:t>
      </w:r>
      <w:r w:rsidRPr="00D478B1">
        <w:rPr>
          <w:rFonts w:ascii="Times New Roman" w:hAnsi="Times New Roman" w:cs="Times New Roman"/>
          <w:spacing w:val="-2"/>
          <w:sz w:val="24"/>
          <w:szCs w:val="24"/>
        </w:rPr>
        <w:t>лигий;</w:t>
      </w:r>
    </w:p>
    <w:p w:rsidR="00D478B1" w:rsidRPr="00D478B1" w:rsidRDefault="00D478B1" w:rsidP="00D478B1">
      <w:pPr>
        <w:pStyle w:val="aa"/>
        <w:rPr>
          <w:rFonts w:ascii="Times New Roman" w:hAnsi="Times New Roman" w:cs="Times New Roman"/>
          <w:sz w:val="24"/>
          <w:szCs w:val="24"/>
        </w:rPr>
      </w:pPr>
      <w:r w:rsidRPr="00D478B1">
        <w:rPr>
          <w:rFonts w:ascii="Times New Roman" w:hAnsi="Times New Roman" w:cs="Times New Roman"/>
          <w:spacing w:val="10"/>
          <w:sz w:val="24"/>
          <w:szCs w:val="24"/>
        </w:rPr>
        <w:t>—</w:t>
      </w:r>
      <w:r w:rsidRPr="00D478B1">
        <w:rPr>
          <w:rFonts w:ascii="Times New Roman" w:hAnsi="Times New Roman" w:cs="Times New Roman"/>
          <w:sz w:val="24"/>
          <w:szCs w:val="24"/>
        </w:rPr>
        <w:t>называть традиционные религии в России, народы России, для</w:t>
      </w:r>
      <w:r w:rsidRPr="00D478B1">
        <w:rPr>
          <w:rFonts w:ascii="Times New Roman" w:hAnsi="Times New Roman" w:cs="Times New Roman"/>
          <w:spacing w:val="-1"/>
          <w:sz w:val="24"/>
          <w:szCs w:val="24"/>
        </w:rPr>
        <w:t xml:space="preserve"> </w:t>
      </w:r>
      <w:r w:rsidRPr="00D478B1">
        <w:rPr>
          <w:rFonts w:ascii="Times New Roman" w:hAnsi="Times New Roman" w:cs="Times New Roman"/>
          <w:sz w:val="24"/>
          <w:szCs w:val="24"/>
        </w:rPr>
        <w:t>которых</w:t>
      </w:r>
      <w:r w:rsidRPr="00D478B1">
        <w:rPr>
          <w:rFonts w:ascii="Times New Roman" w:hAnsi="Times New Roman" w:cs="Times New Roman"/>
          <w:spacing w:val="-1"/>
          <w:sz w:val="24"/>
          <w:szCs w:val="24"/>
        </w:rPr>
        <w:t xml:space="preserve"> </w:t>
      </w:r>
      <w:r w:rsidRPr="00D478B1">
        <w:rPr>
          <w:rFonts w:ascii="Times New Roman" w:hAnsi="Times New Roman" w:cs="Times New Roman"/>
          <w:sz w:val="24"/>
          <w:szCs w:val="24"/>
        </w:rPr>
        <w:t>традиционными</w:t>
      </w:r>
      <w:r w:rsidRPr="00D478B1">
        <w:rPr>
          <w:rFonts w:ascii="Times New Roman" w:hAnsi="Times New Roman" w:cs="Times New Roman"/>
          <w:spacing w:val="-1"/>
          <w:sz w:val="24"/>
          <w:szCs w:val="24"/>
        </w:rPr>
        <w:t xml:space="preserve"> </w:t>
      </w:r>
      <w:r w:rsidRPr="00D478B1">
        <w:rPr>
          <w:rFonts w:ascii="Times New Roman" w:hAnsi="Times New Roman" w:cs="Times New Roman"/>
          <w:sz w:val="24"/>
          <w:szCs w:val="24"/>
        </w:rPr>
        <w:t>религиями</w:t>
      </w:r>
      <w:r w:rsidRPr="00D478B1">
        <w:rPr>
          <w:rFonts w:ascii="Times New Roman" w:hAnsi="Times New Roman" w:cs="Times New Roman"/>
          <w:spacing w:val="-1"/>
          <w:sz w:val="24"/>
          <w:szCs w:val="24"/>
        </w:rPr>
        <w:t xml:space="preserve"> </w:t>
      </w:r>
      <w:r w:rsidRPr="00D478B1">
        <w:rPr>
          <w:rFonts w:ascii="Times New Roman" w:hAnsi="Times New Roman" w:cs="Times New Roman"/>
          <w:sz w:val="24"/>
          <w:szCs w:val="24"/>
        </w:rPr>
        <w:t>исторически</w:t>
      </w:r>
      <w:r w:rsidRPr="00D478B1">
        <w:rPr>
          <w:rFonts w:ascii="Times New Roman" w:hAnsi="Times New Roman" w:cs="Times New Roman"/>
          <w:spacing w:val="-1"/>
          <w:sz w:val="24"/>
          <w:szCs w:val="24"/>
        </w:rPr>
        <w:t xml:space="preserve"> </w:t>
      </w:r>
      <w:r>
        <w:rPr>
          <w:rFonts w:ascii="Times New Roman" w:hAnsi="Times New Roman" w:cs="Times New Roman"/>
          <w:sz w:val="24"/>
          <w:szCs w:val="24"/>
        </w:rPr>
        <w:t>явля</w:t>
      </w:r>
      <w:r w:rsidRPr="00D478B1">
        <w:rPr>
          <w:rFonts w:ascii="Times New Roman" w:hAnsi="Times New Roman" w:cs="Times New Roman"/>
          <w:sz w:val="24"/>
          <w:szCs w:val="24"/>
        </w:rPr>
        <w:t>ются православие, ислам, буддизм, иудаизм;</w:t>
      </w:r>
    </w:p>
    <w:p w:rsidR="00D478B1" w:rsidRPr="00D478B1" w:rsidRDefault="00D478B1" w:rsidP="00D478B1">
      <w:pPr>
        <w:pStyle w:val="aa"/>
        <w:rPr>
          <w:rFonts w:ascii="Times New Roman" w:hAnsi="Times New Roman" w:cs="Times New Roman"/>
          <w:sz w:val="24"/>
          <w:szCs w:val="24"/>
        </w:rPr>
      </w:pPr>
      <w:r w:rsidRPr="00D478B1">
        <w:rPr>
          <w:rFonts w:ascii="Times New Roman" w:hAnsi="Times New Roman" w:cs="Times New Roman"/>
          <w:spacing w:val="10"/>
          <w:sz w:val="24"/>
          <w:szCs w:val="24"/>
        </w:rPr>
        <w:t>—</w:t>
      </w:r>
      <w:r w:rsidRPr="00D478B1">
        <w:rPr>
          <w:rFonts w:ascii="Times New Roman" w:hAnsi="Times New Roman" w:cs="Times New Roman"/>
          <w:sz w:val="24"/>
          <w:szCs w:val="24"/>
        </w:rPr>
        <w:t>выражать</w:t>
      </w:r>
      <w:r w:rsidRPr="00D478B1">
        <w:rPr>
          <w:rFonts w:ascii="Times New Roman" w:hAnsi="Times New Roman" w:cs="Times New Roman"/>
          <w:spacing w:val="-3"/>
          <w:sz w:val="24"/>
          <w:szCs w:val="24"/>
        </w:rPr>
        <w:t xml:space="preserve"> </w:t>
      </w:r>
      <w:r w:rsidRPr="00D478B1">
        <w:rPr>
          <w:rFonts w:ascii="Times New Roman" w:hAnsi="Times New Roman" w:cs="Times New Roman"/>
          <w:sz w:val="24"/>
          <w:szCs w:val="24"/>
        </w:rPr>
        <w:t>своими</w:t>
      </w:r>
      <w:r w:rsidRPr="00D478B1">
        <w:rPr>
          <w:rFonts w:ascii="Times New Roman" w:hAnsi="Times New Roman" w:cs="Times New Roman"/>
          <w:spacing w:val="-3"/>
          <w:sz w:val="24"/>
          <w:szCs w:val="24"/>
        </w:rPr>
        <w:t xml:space="preserve"> </w:t>
      </w:r>
      <w:r w:rsidRPr="00D478B1">
        <w:rPr>
          <w:rFonts w:ascii="Times New Roman" w:hAnsi="Times New Roman" w:cs="Times New Roman"/>
          <w:sz w:val="24"/>
          <w:szCs w:val="24"/>
        </w:rPr>
        <w:t>словами</w:t>
      </w:r>
      <w:r w:rsidRPr="00D478B1">
        <w:rPr>
          <w:rFonts w:ascii="Times New Roman" w:hAnsi="Times New Roman" w:cs="Times New Roman"/>
          <w:spacing w:val="-3"/>
          <w:sz w:val="24"/>
          <w:szCs w:val="24"/>
        </w:rPr>
        <w:t xml:space="preserve"> </w:t>
      </w:r>
      <w:r w:rsidRPr="00D478B1">
        <w:rPr>
          <w:rFonts w:ascii="Times New Roman" w:hAnsi="Times New Roman" w:cs="Times New Roman"/>
          <w:sz w:val="24"/>
          <w:szCs w:val="24"/>
        </w:rPr>
        <w:t>понимание</w:t>
      </w:r>
      <w:r w:rsidRPr="00D478B1">
        <w:rPr>
          <w:rFonts w:ascii="Times New Roman" w:hAnsi="Times New Roman" w:cs="Times New Roman"/>
          <w:spacing w:val="-3"/>
          <w:sz w:val="24"/>
          <w:szCs w:val="24"/>
        </w:rPr>
        <w:t xml:space="preserve"> </w:t>
      </w:r>
      <w:r w:rsidRPr="00D478B1">
        <w:rPr>
          <w:rFonts w:ascii="Times New Roman" w:hAnsi="Times New Roman" w:cs="Times New Roman"/>
          <w:sz w:val="24"/>
          <w:szCs w:val="24"/>
        </w:rPr>
        <w:t>человеческого</w:t>
      </w:r>
      <w:r w:rsidRPr="00D478B1">
        <w:rPr>
          <w:rFonts w:ascii="Times New Roman" w:hAnsi="Times New Roman" w:cs="Times New Roman"/>
          <w:spacing w:val="-3"/>
          <w:sz w:val="24"/>
          <w:szCs w:val="24"/>
        </w:rPr>
        <w:t xml:space="preserve"> </w:t>
      </w:r>
      <w:r w:rsidRPr="00D478B1">
        <w:rPr>
          <w:rFonts w:ascii="Times New Roman" w:hAnsi="Times New Roman" w:cs="Times New Roman"/>
          <w:sz w:val="24"/>
          <w:szCs w:val="24"/>
        </w:rPr>
        <w:t>досто­ инства, ценности челове</w:t>
      </w:r>
      <w:r>
        <w:rPr>
          <w:rFonts w:ascii="Times New Roman" w:hAnsi="Times New Roman" w:cs="Times New Roman"/>
          <w:sz w:val="24"/>
          <w:szCs w:val="24"/>
        </w:rPr>
        <w:t>ческой жизни в российской свет­</w:t>
      </w:r>
      <w:r w:rsidRPr="00D478B1">
        <w:rPr>
          <w:rFonts w:ascii="Times New Roman" w:hAnsi="Times New Roman" w:cs="Times New Roman"/>
          <w:sz w:val="24"/>
          <w:szCs w:val="24"/>
        </w:rPr>
        <w:t>ской (гражданской) этике.</w:t>
      </w:r>
    </w:p>
    <w:p w:rsidR="00D478B1" w:rsidRPr="00D478B1" w:rsidRDefault="00D478B1" w:rsidP="00D478B1">
      <w:pPr>
        <w:pStyle w:val="aa"/>
        <w:rPr>
          <w:rFonts w:ascii="Times New Roman" w:hAnsi="Times New Roman" w:cs="Times New Roman"/>
          <w:sz w:val="24"/>
          <w:szCs w:val="24"/>
        </w:rPr>
      </w:pPr>
    </w:p>
    <w:p w:rsidR="00D478B1" w:rsidRPr="00D478B1" w:rsidRDefault="00D478B1" w:rsidP="00D478B1">
      <w:pPr>
        <w:pStyle w:val="aa"/>
        <w:rPr>
          <w:rFonts w:ascii="Times New Roman" w:hAnsi="Times New Roman" w:cs="Times New Roman"/>
          <w:sz w:val="24"/>
          <w:szCs w:val="24"/>
        </w:rPr>
        <w:sectPr w:rsidR="00D478B1" w:rsidRPr="00D478B1">
          <w:pgSz w:w="7830" w:h="12020"/>
          <w:pgMar w:top="620" w:right="580" w:bottom="920" w:left="580" w:header="0" w:footer="727" w:gutter="0"/>
          <w:cols w:space="720"/>
        </w:sectPr>
      </w:pPr>
    </w:p>
    <w:p w:rsidR="00193633" w:rsidRDefault="00224EB2" w:rsidP="00193633">
      <w:pPr>
        <w:pStyle w:val="11"/>
      </w:pPr>
      <w:r>
        <w:pict>
          <v:shape id="docshape147" o:spid="_x0000_s1277" style="position:absolute;left:0;text-align:left;margin-left:36.85pt;margin-top:20.85pt;width:317.5pt;height:.1pt;z-index:-15566848;mso-wrap-distance-left:0;mso-wrap-distance-right:0;mso-position-horizontal-relative:page" coordorigin="737,417" coordsize="6350,0" path="m737,417r6350,e" filled="f" strokecolor="#231f20" strokeweight=".5pt">
            <v:path arrowok="t"/>
            <w10:wrap type="topAndBottom" anchorx="page"/>
          </v:shape>
        </w:pict>
      </w:r>
      <w:bookmarkStart w:id="14" w:name="31-0446-01-390-423o10_"/>
      <w:bookmarkEnd w:id="14"/>
      <w:r w:rsidR="00193633">
        <w:rPr>
          <w:color w:val="231F20"/>
          <w:w w:val="95"/>
        </w:rPr>
        <w:t>ИЗОБРАЗИТЕЛЬНОЕ</w:t>
      </w:r>
      <w:r w:rsidR="00193633">
        <w:rPr>
          <w:color w:val="231F20"/>
          <w:spacing w:val="59"/>
          <w:w w:val="150"/>
        </w:rPr>
        <w:t xml:space="preserve"> </w:t>
      </w:r>
      <w:r w:rsidR="00193633">
        <w:rPr>
          <w:color w:val="231F20"/>
          <w:spacing w:val="-2"/>
          <w:w w:val="95"/>
        </w:rPr>
        <w:t>ИСКУССТВО</w:t>
      </w:r>
    </w:p>
    <w:p w:rsidR="00193633" w:rsidRDefault="00193633" w:rsidP="00193633">
      <w:pPr>
        <w:pStyle w:val="a3"/>
        <w:spacing w:before="177"/>
      </w:pPr>
      <w:r>
        <w:rPr>
          <w:color w:val="231F20"/>
        </w:rPr>
        <w:t>Примерная</w:t>
      </w:r>
      <w:r>
        <w:rPr>
          <w:color w:val="231F20"/>
          <w:spacing w:val="-9"/>
        </w:rPr>
        <w:t xml:space="preserve"> </w:t>
      </w:r>
      <w:r>
        <w:rPr>
          <w:color w:val="231F20"/>
        </w:rPr>
        <w:t>рабочая</w:t>
      </w:r>
      <w:r>
        <w:rPr>
          <w:color w:val="231F20"/>
          <w:spacing w:val="-9"/>
        </w:rPr>
        <w:t xml:space="preserve"> </w:t>
      </w:r>
      <w:r>
        <w:rPr>
          <w:color w:val="231F20"/>
        </w:rPr>
        <w:t>программа</w:t>
      </w:r>
      <w:r>
        <w:rPr>
          <w:color w:val="231F20"/>
          <w:spacing w:val="-9"/>
        </w:rPr>
        <w:t xml:space="preserve"> </w:t>
      </w:r>
      <w:r>
        <w:rPr>
          <w:color w:val="231F20"/>
        </w:rPr>
        <w:t>по</w:t>
      </w:r>
      <w:r>
        <w:rPr>
          <w:color w:val="231F20"/>
          <w:spacing w:val="-9"/>
        </w:rPr>
        <w:t xml:space="preserve"> </w:t>
      </w:r>
      <w:r>
        <w:rPr>
          <w:color w:val="231F20"/>
        </w:rPr>
        <w:t>изобразительному</w:t>
      </w:r>
      <w:r>
        <w:rPr>
          <w:color w:val="231F20"/>
          <w:spacing w:val="-9"/>
        </w:rPr>
        <w:t xml:space="preserve"> </w:t>
      </w:r>
      <w:r>
        <w:rPr>
          <w:color w:val="231F20"/>
        </w:rPr>
        <w:t>искус- ству</w:t>
      </w:r>
      <w:r>
        <w:rPr>
          <w:color w:val="231F20"/>
          <w:spacing w:val="-2"/>
        </w:rPr>
        <w:t xml:space="preserve"> </w:t>
      </w:r>
      <w:r>
        <w:rPr>
          <w:color w:val="231F20"/>
        </w:rPr>
        <w:t>на</w:t>
      </w:r>
      <w:r>
        <w:rPr>
          <w:color w:val="231F20"/>
          <w:spacing w:val="-2"/>
        </w:rPr>
        <w:t xml:space="preserve"> </w:t>
      </w:r>
      <w:r>
        <w:rPr>
          <w:color w:val="231F20"/>
        </w:rPr>
        <w:t>уровне</w:t>
      </w:r>
      <w:r>
        <w:rPr>
          <w:color w:val="231F20"/>
          <w:spacing w:val="-2"/>
        </w:rPr>
        <w:t xml:space="preserve"> </w:t>
      </w:r>
      <w:r>
        <w:rPr>
          <w:color w:val="231F20"/>
        </w:rPr>
        <w:t>начального</w:t>
      </w:r>
      <w:r>
        <w:rPr>
          <w:color w:val="231F20"/>
          <w:spacing w:val="-2"/>
        </w:rPr>
        <w:t xml:space="preserve"> </w:t>
      </w:r>
      <w:r>
        <w:rPr>
          <w:color w:val="231F20"/>
        </w:rPr>
        <w:t>общего</w:t>
      </w:r>
      <w:r>
        <w:rPr>
          <w:color w:val="231F20"/>
          <w:spacing w:val="-2"/>
        </w:rPr>
        <w:t xml:space="preserve"> </w:t>
      </w:r>
      <w:r>
        <w:rPr>
          <w:color w:val="231F20"/>
        </w:rPr>
        <w:t>образования</w:t>
      </w:r>
      <w:r>
        <w:rPr>
          <w:color w:val="231F20"/>
          <w:spacing w:val="-2"/>
        </w:rPr>
        <w:t xml:space="preserve"> </w:t>
      </w:r>
      <w:r>
        <w:rPr>
          <w:color w:val="231F20"/>
        </w:rPr>
        <w:t>составлена</w:t>
      </w:r>
      <w:r>
        <w:rPr>
          <w:color w:val="231F20"/>
          <w:spacing w:val="-2"/>
        </w:rPr>
        <w:t xml:space="preserve"> </w:t>
      </w:r>
      <w:r>
        <w:rPr>
          <w:color w:val="231F20"/>
        </w:rPr>
        <w:t xml:space="preserve">на </w:t>
      </w:r>
      <w:r>
        <w:rPr>
          <w:color w:val="231F20"/>
          <w:w w:val="95"/>
        </w:rPr>
        <w:t xml:space="preserve">основе «Требований к результатам освоения основной образова- </w:t>
      </w:r>
      <w:r>
        <w:rPr>
          <w:color w:val="231F20"/>
        </w:rPr>
        <w:t>тельной</w:t>
      </w:r>
      <w:r>
        <w:rPr>
          <w:color w:val="231F20"/>
          <w:spacing w:val="-13"/>
        </w:rPr>
        <w:t xml:space="preserve"> </w:t>
      </w:r>
      <w:r>
        <w:rPr>
          <w:color w:val="231F20"/>
        </w:rPr>
        <w:t>программы»,</w:t>
      </w:r>
      <w:r>
        <w:rPr>
          <w:color w:val="231F20"/>
          <w:spacing w:val="-13"/>
        </w:rPr>
        <w:t xml:space="preserve"> </w:t>
      </w:r>
      <w:r>
        <w:rPr>
          <w:color w:val="231F20"/>
        </w:rPr>
        <w:t>представленных</w:t>
      </w:r>
      <w:r>
        <w:rPr>
          <w:color w:val="231F20"/>
          <w:spacing w:val="-13"/>
        </w:rPr>
        <w:t xml:space="preserve"> </w:t>
      </w:r>
      <w:r>
        <w:rPr>
          <w:color w:val="231F20"/>
        </w:rPr>
        <w:t>в</w:t>
      </w:r>
      <w:r>
        <w:rPr>
          <w:color w:val="231F20"/>
          <w:spacing w:val="-13"/>
        </w:rPr>
        <w:t xml:space="preserve"> </w:t>
      </w:r>
      <w:r>
        <w:rPr>
          <w:color w:val="231F20"/>
        </w:rPr>
        <w:t>Федеральном</w:t>
      </w:r>
      <w:r>
        <w:rPr>
          <w:color w:val="231F20"/>
          <w:spacing w:val="-13"/>
        </w:rPr>
        <w:t xml:space="preserve"> </w:t>
      </w:r>
      <w:r>
        <w:rPr>
          <w:color w:val="231F20"/>
        </w:rPr>
        <w:t xml:space="preserve">государ- </w:t>
      </w:r>
      <w:r>
        <w:rPr>
          <w:color w:val="231F20"/>
          <w:w w:val="95"/>
        </w:rPr>
        <w:t xml:space="preserve">ственном образовательном стандарте начального общего образо- </w:t>
      </w:r>
      <w:r>
        <w:rPr>
          <w:color w:val="231F20"/>
          <w:spacing w:val="-2"/>
        </w:rPr>
        <w:t>вания.</w:t>
      </w:r>
    </w:p>
    <w:p w:rsidR="00193633" w:rsidRDefault="00193633" w:rsidP="00193633">
      <w:pPr>
        <w:pStyle w:val="a3"/>
        <w:spacing w:before="8"/>
        <w:ind w:right="156"/>
      </w:pPr>
      <w:r>
        <w:rPr>
          <w:color w:val="231F20"/>
        </w:rPr>
        <w:t>Содержание</w:t>
      </w:r>
      <w:r>
        <w:rPr>
          <w:color w:val="231F20"/>
          <w:spacing w:val="-1"/>
        </w:rPr>
        <w:t xml:space="preserve"> </w:t>
      </w:r>
      <w:r>
        <w:rPr>
          <w:color w:val="231F20"/>
        </w:rPr>
        <w:t>программы</w:t>
      </w:r>
      <w:r>
        <w:rPr>
          <w:color w:val="231F20"/>
          <w:spacing w:val="-1"/>
        </w:rPr>
        <w:t xml:space="preserve"> </w:t>
      </w:r>
      <w:r>
        <w:rPr>
          <w:color w:val="231F20"/>
        </w:rPr>
        <w:t>распределено</w:t>
      </w:r>
      <w:r>
        <w:rPr>
          <w:color w:val="231F20"/>
          <w:spacing w:val="-1"/>
        </w:rPr>
        <w:t xml:space="preserve"> </w:t>
      </w:r>
      <w:r>
        <w:rPr>
          <w:color w:val="231F20"/>
        </w:rPr>
        <w:t>по</w:t>
      </w:r>
      <w:r>
        <w:rPr>
          <w:color w:val="231F20"/>
          <w:spacing w:val="-1"/>
        </w:rPr>
        <w:t xml:space="preserve"> </w:t>
      </w:r>
      <w:r>
        <w:rPr>
          <w:color w:val="231F20"/>
        </w:rPr>
        <w:t>модулям</w:t>
      </w:r>
      <w:r>
        <w:rPr>
          <w:color w:val="231F20"/>
          <w:spacing w:val="-1"/>
        </w:rPr>
        <w:t xml:space="preserve"> </w:t>
      </w:r>
      <w:r>
        <w:rPr>
          <w:color w:val="231F20"/>
        </w:rPr>
        <w:t>с</w:t>
      </w:r>
      <w:r>
        <w:rPr>
          <w:color w:val="231F20"/>
          <w:spacing w:val="-1"/>
        </w:rPr>
        <w:t xml:space="preserve"> </w:t>
      </w:r>
      <w:r>
        <w:rPr>
          <w:color w:val="231F20"/>
        </w:rPr>
        <w:t>учётом проверяемых требований к результатам освоения учебного предмета, выносимым на промежуточную аттестацию.</w:t>
      </w:r>
    </w:p>
    <w:p w:rsidR="00193633" w:rsidRDefault="00193633" w:rsidP="00193633">
      <w:pPr>
        <w:pStyle w:val="a3"/>
        <w:ind w:left="0" w:right="0" w:firstLine="0"/>
        <w:jc w:val="left"/>
        <w:rPr>
          <w:sz w:val="22"/>
        </w:rPr>
      </w:pPr>
    </w:p>
    <w:p w:rsidR="00193633" w:rsidRDefault="00224EB2" w:rsidP="00193633">
      <w:pPr>
        <w:pStyle w:val="11"/>
        <w:spacing w:before="185"/>
      </w:pPr>
      <w:r>
        <w:pict>
          <v:shape id="docshape148" o:spid="_x0000_s1278" style="position:absolute;left:0;text-align:left;margin-left:36.85pt;margin-top:25.95pt;width:317.5pt;height:.1pt;z-index:-15565824;mso-wrap-distance-left:0;mso-wrap-distance-right:0;mso-position-horizontal-relative:page" coordorigin="737,519" coordsize="6350,0" path="m737,519r6350,e" filled="f" strokecolor="#231f20" strokeweight=".5pt">
            <v:path arrowok="t"/>
            <w10:wrap type="topAndBottom" anchorx="page"/>
          </v:shape>
        </w:pict>
      </w:r>
      <w:r w:rsidR="00193633">
        <w:rPr>
          <w:color w:val="231F20"/>
          <w:w w:val="95"/>
        </w:rPr>
        <w:t>ПОЯСНИТЕЛЬНАЯ</w:t>
      </w:r>
      <w:r w:rsidR="00193633">
        <w:rPr>
          <w:color w:val="231F20"/>
          <w:spacing w:val="68"/>
          <w:w w:val="150"/>
        </w:rPr>
        <w:t xml:space="preserve"> </w:t>
      </w:r>
      <w:r w:rsidR="00193633">
        <w:rPr>
          <w:color w:val="231F20"/>
          <w:spacing w:val="-2"/>
        </w:rPr>
        <w:t>ЗАПИСКА</w:t>
      </w:r>
    </w:p>
    <w:p w:rsidR="00193633" w:rsidRDefault="00193633" w:rsidP="00193633">
      <w:pPr>
        <w:pStyle w:val="a3"/>
        <w:spacing w:before="177"/>
        <w:ind w:right="154"/>
      </w:pPr>
      <w:r>
        <w:rPr>
          <w:color w:val="231F20"/>
        </w:rPr>
        <w:t>Цель преподавания предмета «Изобразительное искусство» состоит</w:t>
      </w:r>
      <w:r>
        <w:rPr>
          <w:color w:val="231F20"/>
          <w:spacing w:val="-16"/>
        </w:rPr>
        <w:t xml:space="preserve"> </w:t>
      </w:r>
      <w:r>
        <w:rPr>
          <w:color w:val="231F20"/>
        </w:rPr>
        <w:t>в</w:t>
      </w:r>
      <w:r>
        <w:rPr>
          <w:color w:val="231F20"/>
          <w:spacing w:val="-16"/>
        </w:rPr>
        <w:t xml:space="preserve"> </w:t>
      </w:r>
      <w:r>
        <w:rPr>
          <w:color w:val="231F20"/>
        </w:rPr>
        <w:t>формировании</w:t>
      </w:r>
      <w:r>
        <w:rPr>
          <w:color w:val="231F20"/>
          <w:spacing w:val="-16"/>
        </w:rPr>
        <w:t xml:space="preserve"> </w:t>
      </w:r>
      <w:r>
        <w:rPr>
          <w:color w:val="231F20"/>
        </w:rPr>
        <w:t>художественной</w:t>
      </w:r>
      <w:r>
        <w:rPr>
          <w:color w:val="231F20"/>
          <w:spacing w:val="-16"/>
        </w:rPr>
        <w:t xml:space="preserve"> </w:t>
      </w:r>
      <w:r>
        <w:rPr>
          <w:color w:val="231F20"/>
        </w:rPr>
        <w:t>культуры</w:t>
      </w:r>
      <w:r>
        <w:rPr>
          <w:color w:val="231F20"/>
          <w:spacing w:val="-16"/>
        </w:rPr>
        <w:t xml:space="preserve"> </w:t>
      </w:r>
      <w:r>
        <w:rPr>
          <w:color w:val="231F20"/>
        </w:rPr>
        <w:t xml:space="preserve">учащихся, </w:t>
      </w:r>
      <w:r>
        <w:rPr>
          <w:color w:val="231F20"/>
          <w:w w:val="95"/>
        </w:rPr>
        <w:t xml:space="preserve">развитии художественно-образного мышления и эстетического </w:t>
      </w:r>
      <w:r>
        <w:rPr>
          <w:color w:val="231F20"/>
        </w:rPr>
        <w:t>отношения к явлениям действительности путём освоения на- чальных основ художественных знаний, умений, навыков и развития творческого потенциала учащихся.</w:t>
      </w:r>
    </w:p>
    <w:p w:rsidR="00193633" w:rsidRDefault="00193633" w:rsidP="00193633">
      <w:pPr>
        <w:pStyle w:val="a3"/>
        <w:spacing w:before="8"/>
      </w:pPr>
      <w:r>
        <w:rPr>
          <w:color w:val="231F20"/>
        </w:rPr>
        <w:t xml:space="preserve">Преподавание предмета направлено на развитие духовной </w:t>
      </w:r>
      <w:r>
        <w:rPr>
          <w:color w:val="231F20"/>
          <w:w w:val="95"/>
        </w:rPr>
        <w:t xml:space="preserve">культуры учащихся, формирование активной эстетической по- </w:t>
      </w:r>
      <w:r>
        <w:rPr>
          <w:color w:val="231F20"/>
        </w:rPr>
        <w:t>зиции</w:t>
      </w:r>
      <w:r>
        <w:rPr>
          <w:color w:val="231F20"/>
          <w:spacing w:val="-16"/>
        </w:rPr>
        <w:t xml:space="preserve"> </w:t>
      </w:r>
      <w:r>
        <w:rPr>
          <w:color w:val="231F20"/>
        </w:rPr>
        <w:t>по</w:t>
      </w:r>
      <w:r>
        <w:rPr>
          <w:color w:val="231F20"/>
          <w:spacing w:val="-16"/>
        </w:rPr>
        <w:t xml:space="preserve"> </w:t>
      </w:r>
      <w:r>
        <w:rPr>
          <w:color w:val="231F20"/>
        </w:rPr>
        <w:t>отношению</w:t>
      </w:r>
      <w:r>
        <w:rPr>
          <w:color w:val="231F20"/>
          <w:spacing w:val="-16"/>
        </w:rPr>
        <w:t xml:space="preserve"> </w:t>
      </w:r>
      <w:r>
        <w:rPr>
          <w:color w:val="231F20"/>
        </w:rPr>
        <w:t>к</w:t>
      </w:r>
      <w:r>
        <w:rPr>
          <w:color w:val="231F20"/>
          <w:spacing w:val="-16"/>
        </w:rPr>
        <w:t xml:space="preserve"> </w:t>
      </w:r>
      <w:r>
        <w:rPr>
          <w:color w:val="231F20"/>
        </w:rPr>
        <w:t>действительности</w:t>
      </w:r>
      <w:r>
        <w:rPr>
          <w:color w:val="231F20"/>
          <w:spacing w:val="-16"/>
        </w:rPr>
        <w:t xml:space="preserve"> </w:t>
      </w:r>
      <w:r>
        <w:rPr>
          <w:color w:val="231F20"/>
        </w:rPr>
        <w:t>и</w:t>
      </w:r>
      <w:r>
        <w:rPr>
          <w:color w:val="231F20"/>
          <w:spacing w:val="-16"/>
        </w:rPr>
        <w:t xml:space="preserve"> </w:t>
      </w:r>
      <w:r>
        <w:rPr>
          <w:color w:val="231F20"/>
        </w:rPr>
        <w:t>произведениям</w:t>
      </w:r>
      <w:r>
        <w:rPr>
          <w:color w:val="231F20"/>
          <w:spacing w:val="-16"/>
        </w:rPr>
        <w:t xml:space="preserve"> </w:t>
      </w:r>
      <w:r>
        <w:rPr>
          <w:color w:val="231F20"/>
        </w:rPr>
        <w:t>ис- кусства,</w:t>
      </w:r>
      <w:r>
        <w:rPr>
          <w:color w:val="231F20"/>
          <w:spacing w:val="-16"/>
        </w:rPr>
        <w:t xml:space="preserve"> </w:t>
      </w:r>
      <w:r>
        <w:rPr>
          <w:color w:val="231F20"/>
        </w:rPr>
        <w:t>понимание</w:t>
      </w:r>
      <w:r>
        <w:rPr>
          <w:color w:val="231F20"/>
          <w:spacing w:val="-16"/>
        </w:rPr>
        <w:t xml:space="preserve"> </w:t>
      </w:r>
      <w:r>
        <w:rPr>
          <w:color w:val="231F20"/>
        </w:rPr>
        <w:t>роли</w:t>
      </w:r>
      <w:r>
        <w:rPr>
          <w:color w:val="231F20"/>
          <w:spacing w:val="-16"/>
        </w:rPr>
        <w:t xml:space="preserve"> </w:t>
      </w:r>
      <w:r>
        <w:rPr>
          <w:color w:val="231F20"/>
        </w:rPr>
        <w:t>и</w:t>
      </w:r>
      <w:r>
        <w:rPr>
          <w:color w:val="231F20"/>
          <w:spacing w:val="-16"/>
        </w:rPr>
        <w:t xml:space="preserve"> </w:t>
      </w:r>
      <w:r>
        <w:rPr>
          <w:color w:val="231F20"/>
        </w:rPr>
        <w:t>значения</w:t>
      </w:r>
      <w:r>
        <w:rPr>
          <w:color w:val="231F20"/>
          <w:spacing w:val="-16"/>
        </w:rPr>
        <w:t xml:space="preserve"> </w:t>
      </w:r>
      <w:r>
        <w:rPr>
          <w:color w:val="231F20"/>
        </w:rPr>
        <w:t>художественной</w:t>
      </w:r>
      <w:r>
        <w:rPr>
          <w:color w:val="231F20"/>
          <w:spacing w:val="-16"/>
        </w:rPr>
        <w:t xml:space="preserve"> </w:t>
      </w:r>
      <w:r>
        <w:rPr>
          <w:color w:val="231F20"/>
        </w:rPr>
        <w:t>деятель- ности в жизни людей.</w:t>
      </w:r>
    </w:p>
    <w:p w:rsidR="00193633" w:rsidRDefault="00193633" w:rsidP="00193633">
      <w:pPr>
        <w:pStyle w:val="a3"/>
        <w:spacing w:before="6"/>
        <w:ind w:right="154"/>
      </w:pPr>
      <w:r>
        <w:rPr>
          <w:color w:val="231F20"/>
          <w:w w:val="95"/>
        </w:rPr>
        <w:t>Содержание</w:t>
      </w:r>
      <w:r>
        <w:rPr>
          <w:color w:val="231F20"/>
          <w:spacing w:val="-2"/>
          <w:w w:val="95"/>
        </w:rPr>
        <w:t xml:space="preserve"> </w:t>
      </w:r>
      <w:r>
        <w:rPr>
          <w:color w:val="231F20"/>
          <w:w w:val="95"/>
        </w:rPr>
        <w:t>предмета</w:t>
      </w:r>
      <w:r>
        <w:rPr>
          <w:color w:val="231F20"/>
          <w:spacing w:val="-2"/>
          <w:w w:val="95"/>
        </w:rPr>
        <w:t xml:space="preserve"> </w:t>
      </w:r>
      <w:r>
        <w:rPr>
          <w:color w:val="231F20"/>
          <w:w w:val="95"/>
        </w:rPr>
        <w:t>охватывает</w:t>
      </w:r>
      <w:r>
        <w:rPr>
          <w:color w:val="231F20"/>
          <w:spacing w:val="-2"/>
          <w:w w:val="95"/>
        </w:rPr>
        <w:t xml:space="preserve"> </w:t>
      </w:r>
      <w:r>
        <w:rPr>
          <w:color w:val="231F20"/>
          <w:w w:val="95"/>
        </w:rPr>
        <w:t>все</w:t>
      </w:r>
      <w:r>
        <w:rPr>
          <w:color w:val="231F20"/>
          <w:spacing w:val="-2"/>
          <w:w w:val="95"/>
        </w:rPr>
        <w:t xml:space="preserve"> </w:t>
      </w:r>
      <w:r>
        <w:rPr>
          <w:color w:val="231F20"/>
          <w:w w:val="95"/>
        </w:rPr>
        <w:t>основные</w:t>
      </w:r>
      <w:r>
        <w:rPr>
          <w:color w:val="231F20"/>
          <w:spacing w:val="-2"/>
          <w:w w:val="95"/>
        </w:rPr>
        <w:t xml:space="preserve"> </w:t>
      </w:r>
      <w:r>
        <w:rPr>
          <w:color w:val="231F20"/>
          <w:w w:val="95"/>
        </w:rPr>
        <w:t>вида</w:t>
      </w:r>
      <w:r>
        <w:rPr>
          <w:color w:val="231F20"/>
          <w:spacing w:val="-2"/>
          <w:w w:val="95"/>
        </w:rPr>
        <w:t xml:space="preserve"> </w:t>
      </w:r>
      <w:r>
        <w:rPr>
          <w:color w:val="231F20"/>
          <w:w w:val="95"/>
        </w:rPr>
        <w:t xml:space="preserve">визуаль- </w:t>
      </w:r>
      <w:r>
        <w:rPr>
          <w:color w:val="231F20"/>
        </w:rPr>
        <w:t>но-пространственных</w:t>
      </w:r>
      <w:r>
        <w:rPr>
          <w:color w:val="231F20"/>
          <w:spacing w:val="-16"/>
        </w:rPr>
        <w:t xml:space="preserve"> </w:t>
      </w:r>
      <w:r>
        <w:rPr>
          <w:color w:val="231F20"/>
        </w:rPr>
        <w:t>искусств</w:t>
      </w:r>
      <w:r>
        <w:rPr>
          <w:color w:val="231F20"/>
          <w:spacing w:val="-16"/>
        </w:rPr>
        <w:t xml:space="preserve"> </w:t>
      </w:r>
      <w:r>
        <w:rPr>
          <w:color w:val="231F20"/>
        </w:rPr>
        <w:t>(собственно</w:t>
      </w:r>
      <w:r>
        <w:rPr>
          <w:color w:val="231F20"/>
          <w:spacing w:val="-16"/>
        </w:rPr>
        <w:t xml:space="preserve"> </w:t>
      </w:r>
      <w:r>
        <w:rPr>
          <w:color w:val="231F20"/>
        </w:rPr>
        <w:t>изобразительных): начальные</w:t>
      </w:r>
      <w:r>
        <w:rPr>
          <w:color w:val="231F20"/>
          <w:spacing w:val="-4"/>
        </w:rPr>
        <w:t xml:space="preserve"> </w:t>
      </w:r>
      <w:r>
        <w:rPr>
          <w:color w:val="231F20"/>
        </w:rPr>
        <w:t>основы</w:t>
      </w:r>
      <w:r>
        <w:rPr>
          <w:color w:val="231F20"/>
          <w:spacing w:val="-4"/>
        </w:rPr>
        <w:t xml:space="preserve"> </w:t>
      </w:r>
      <w:r>
        <w:rPr>
          <w:color w:val="231F20"/>
        </w:rPr>
        <w:t>графики,</w:t>
      </w:r>
      <w:r>
        <w:rPr>
          <w:color w:val="231F20"/>
          <w:spacing w:val="-4"/>
        </w:rPr>
        <w:t xml:space="preserve"> </w:t>
      </w:r>
      <w:r>
        <w:rPr>
          <w:color w:val="231F20"/>
        </w:rPr>
        <w:t>живописи</w:t>
      </w:r>
      <w:r>
        <w:rPr>
          <w:color w:val="231F20"/>
          <w:spacing w:val="-4"/>
        </w:rPr>
        <w:t xml:space="preserve"> </w:t>
      </w:r>
      <w:r>
        <w:rPr>
          <w:color w:val="231F20"/>
        </w:rPr>
        <w:t>и</w:t>
      </w:r>
      <w:r>
        <w:rPr>
          <w:color w:val="231F20"/>
          <w:spacing w:val="-4"/>
        </w:rPr>
        <w:t xml:space="preserve"> </w:t>
      </w:r>
      <w:r>
        <w:rPr>
          <w:color w:val="231F20"/>
        </w:rPr>
        <w:t>скульптуры,</w:t>
      </w:r>
      <w:r>
        <w:rPr>
          <w:color w:val="231F20"/>
          <w:spacing w:val="-4"/>
        </w:rPr>
        <w:t xml:space="preserve"> </w:t>
      </w:r>
      <w:r>
        <w:rPr>
          <w:color w:val="231F20"/>
        </w:rPr>
        <w:t>декора- тивно-прикладные и народные виды искусства, архитектуру и дизайн. Особое внимание уделено развитию эстетического восприятия природы, восприятию произведений искусства и формированию зрительских навыков, художественному вос- приятию</w:t>
      </w:r>
      <w:r>
        <w:rPr>
          <w:color w:val="231F20"/>
          <w:spacing w:val="-13"/>
        </w:rPr>
        <w:t xml:space="preserve"> </w:t>
      </w:r>
      <w:r>
        <w:rPr>
          <w:color w:val="231F20"/>
        </w:rPr>
        <w:t>предметно-бытовой</w:t>
      </w:r>
      <w:r>
        <w:rPr>
          <w:color w:val="231F20"/>
          <w:spacing w:val="-13"/>
        </w:rPr>
        <w:t xml:space="preserve"> </w:t>
      </w:r>
      <w:r>
        <w:rPr>
          <w:color w:val="231F20"/>
        </w:rPr>
        <w:t>культуры.</w:t>
      </w:r>
      <w:r>
        <w:rPr>
          <w:color w:val="231F20"/>
          <w:spacing w:val="-13"/>
        </w:rPr>
        <w:t xml:space="preserve"> </w:t>
      </w:r>
      <w:r>
        <w:rPr>
          <w:color w:val="231F20"/>
        </w:rPr>
        <w:t>Для</w:t>
      </w:r>
      <w:r>
        <w:rPr>
          <w:color w:val="231F20"/>
          <w:spacing w:val="-13"/>
        </w:rPr>
        <w:t xml:space="preserve"> </w:t>
      </w:r>
      <w:r>
        <w:rPr>
          <w:color w:val="231F20"/>
        </w:rPr>
        <w:t>учащихся</w:t>
      </w:r>
      <w:r>
        <w:rPr>
          <w:color w:val="231F20"/>
          <w:spacing w:val="-13"/>
        </w:rPr>
        <w:t xml:space="preserve"> </w:t>
      </w:r>
      <w:r>
        <w:rPr>
          <w:color w:val="231F20"/>
        </w:rPr>
        <w:t>началь- ной</w:t>
      </w:r>
      <w:r>
        <w:rPr>
          <w:color w:val="231F20"/>
          <w:spacing w:val="-4"/>
        </w:rPr>
        <w:t xml:space="preserve"> </w:t>
      </w:r>
      <w:r>
        <w:rPr>
          <w:color w:val="231F20"/>
        </w:rPr>
        <w:t>школы</w:t>
      </w:r>
      <w:r>
        <w:rPr>
          <w:color w:val="231F20"/>
          <w:spacing w:val="-4"/>
        </w:rPr>
        <w:t xml:space="preserve"> </w:t>
      </w:r>
      <w:r>
        <w:rPr>
          <w:color w:val="231F20"/>
        </w:rPr>
        <w:t>большое</w:t>
      </w:r>
      <w:r>
        <w:rPr>
          <w:color w:val="231F20"/>
          <w:spacing w:val="-4"/>
        </w:rPr>
        <w:t xml:space="preserve"> </w:t>
      </w:r>
      <w:r>
        <w:rPr>
          <w:color w:val="231F20"/>
        </w:rPr>
        <w:t>значение</w:t>
      </w:r>
      <w:r>
        <w:rPr>
          <w:color w:val="231F20"/>
          <w:spacing w:val="-4"/>
        </w:rPr>
        <w:t xml:space="preserve"> </w:t>
      </w:r>
      <w:r>
        <w:rPr>
          <w:color w:val="231F20"/>
        </w:rPr>
        <w:t>также</w:t>
      </w:r>
      <w:r>
        <w:rPr>
          <w:color w:val="231F20"/>
          <w:spacing w:val="-4"/>
        </w:rPr>
        <w:t xml:space="preserve"> </w:t>
      </w:r>
      <w:r>
        <w:rPr>
          <w:color w:val="231F20"/>
        </w:rPr>
        <w:t>имеет</w:t>
      </w:r>
      <w:r>
        <w:rPr>
          <w:color w:val="231F20"/>
          <w:spacing w:val="-4"/>
        </w:rPr>
        <w:t xml:space="preserve"> </w:t>
      </w:r>
      <w:r>
        <w:rPr>
          <w:color w:val="231F20"/>
        </w:rPr>
        <w:t>восприятие</w:t>
      </w:r>
      <w:r>
        <w:rPr>
          <w:color w:val="231F20"/>
          <w:spacing w:val="-4"/>
        </w:rPr>
        <w:t xml:space="preserve"> </w:t>
      </w:r>
      <w:r>
        <w:rPr>
          <w:color w:val="231F20"/>
        </w:rPr>
        <w:t xml:space="preserve">произ- </w:t>
      </w:r>
      <w:r>
        <w:rPr>
          <w:color w:val="231F20"/>
          <w:w w:val="95"/>
        </w:rPr>
        <w:t>ведений</w:t>
      </w:r>
      <w:r>
        <w:rPr>
          <w:color w:val="231F20"/>
          <w:spacing w:val="-11"/>
          <w:w w:val="95"/>
        </w:rPr>
        <w:t xml:space="preserve"> </w:t>
      </w:r>
      <w:r>
        <w:rPr>
          <w:color w:val="231F20"/>
          <w:w w:val="95"/>
        </w:rPr>
        <w:t>детского</w:t>
      </w:r>
      <w:r>
        <w:rPr>
          <w:color w:val="231F20"/>
          <w:spacing w:val="-11"/>
          <w:w w:val="95"/>
        </w:rPr>
        <w:t xml:space="preserve"> </w:t>
      </w:r>
      <w:r>
        <w:rPr>
          <w:color w:val="231F20"/>
          <w:w w:val="95"/>
        </w:rPr>
        <w:t>творчества,</w:t>
      </w:r>
      <w:r>
        <w:rPr>
          <w:color w:val="231F20"/>
          <w:spacing w:val="-11"/>
          <w:w w:val="95"/>
        </w:rPr>
        <w:t xml:space="preserve"> </w:t>
      </w:r>
      <w:r>
        <w:rPr>
          <w:color w:val="231F20"/>
          <w:w w:val="95"/>
        </w:rPr>
        <w:t>умение</w:t>
      </w:r>
      <w:r>
        <w:rPr>
          <w:color w:val="231F20"/>
          <w:spacing w:val="-11"/>
          <w:w w:val="95"/>
        </w:rPr>
        <w:t xml:space="preserve"> </w:t>
      </w:r>
      <w:r>
        <w:rPr>
          <w:color w:val="231F20"/>
          <w:w w:val="95"/>
        </w:rPr>
        <w:t>обсуждать</w:t>
      </w:r>
      <w:r>
        <w:rPr>
          <w:color w:val="231F20"/>
          <w:spacing w:val="-11"/>
          <w:w w:val="95"/>
        </w:rPr>
        <w:t xml:space="preserve"> </w:t>
      </w:r>
      <w:r>
        <w:rPr>
          <w:color w:val="231F20"/>
          <w:w w:val="95"/>
        </w:rPr>
        <w:t>и</w:t>
      </w:r>
      <w:r>
        <w:rPr>
          <w:color w:val="231F20"/>
          <w:spacing w:val="-11"/>
          <w:w w:val="95"/>
        </w:rPr>
        <w:t xml:space="preserve"> </w:t>
      </w:r>
      <w:r>
        <w:rPr>
          <w:color w:val="231F20"/>
          <w:w w:val="95"/>
        </w:rPr>
        <w:t xml:space="preserve">анализировать </w:t>
      </w:r>
      <w:r>
        <w:rPr>
          <w:color w:val="231F20"/>
        </w:rPr>
        <w:t xml:space="preserve">детские рисунки с позиций выраженного в них содержания, </w:t>
      </w:r>
      <w:r>
        <w:rPr>
          <w:color w:val="231F20"/>
          <w:spacing w:val="-2"/>
        </w:rPr>
        <w:t>художественных средств выразительности, соответствия учеб- ной</w:t>
      </w:r>
      <w:r>
        <w:rPr>
          <w:color w:val="231F20"/>
          <w:spacing w:val="-6"/>
        </w:rPr>
        <w:t xml:space="preserve"> </w:t>
      </w:r>
      <w:r>
        <w:rPr>
          <w:color w:val="231F20"/>
          <w:spacing w:val="-2"/>
        </w:rPr>
        <w:t>задачи,</w:t>
      </w:r>
      <w:r>
        <w:rPr>
          <w:color w:val="231F20"/>
          <w:spacing w:val="-6"/>
        </w:rPr>
        <w:t xml:space="preserve"> </w:t>
      </w:r>
      <w:r>
        <w:rPr>
          <w:color w:val="231F20"/>
          <w:spacing w:val="-2"/>
        </w:rPr>
        <w:t>поставленной</w:t>
      </w:r>
      <w:r>
        <w:rPr>
          <w:color w:val="231F20"/>
          <w:spacing w:val="-6"/>
        </w:rPr>
        <w:t xml:space="preserve"> </w:t>
      </w:r>
      <w:r>
        <w:rPr>
          <w:color w:val="231F20"/>
          <w:spacing w:val="-2"/>
        </w:rPr>
        <w:t>учителем.</w:t>
      </w:r>
      <w:r>
        <w:rPr>
          <w:color w:val="231F20"/>
          <w:spacing w:val="-6"/>
        </w:rPr>
        <w:t xml:space="preserve"> </w:t>
      </w:r>
      <w:r>
        <w:rPr>
          <w:color w:val="231F20"/>
          <w:spacing w:val="-2"/>
        </w:rPr>
        <w:t>Такая</w:t>
      </w:r>
      <w:r>
        <w:rPr>
          <w:color w:val="231F20"/>
          <w:spacing w:val="-6"/>
        </w:rPr>
        <w:t xml:space="preserve"> </w:t>
      </w:r>
      <w:r>
        <w:rPr>
          <w:color w:val="231F20"/>
          <w:spacing w:val="-2"/>
        </w:rPr>
        <w:t>рефлексия</w:t>
      </w:r>
      <w:r>
        <w:rPr>
          <w:color w:val="231F20"/>
          <w:spacing w:val="-6"/>
        </w:rPr>
        <w:t xml:space="preserve"> </w:t>
      </w:r>
      <w:r>
        <w:rPr>
          <w:color w:val="231F20"/>
          <w:spacing w:val="-2"/>
        </w:rPr>
        <w:t xml:space="preserve">детского </w:t>
      </w:r>
      <w:r>
        <w:rPr>
          <w:color w:val="231F20"/>
        </w:rPr>
        <w:t>творчества имеет позитивный обучающий характер.</w:t>
      </w:r>
    </w:p>
    <w:p w:rsidR="00193633" w:rsidRDefault="00193633" w:rsidP="00193633">
      <w:pPr>
        <w:pStyle w:val="a3"/>
        <w:spacing w:before="17"/>
        <w:ind w:right="154"/>
      </w:pPr>
      <w:r>
        <w:rPr>
          <w:color w:val="231F20"/>
          <w:w w:val="95"/>
        </w:rPr>
        <w:t xml:space="preserve">Важнейшей задачей является формирование активного, цен- </w:t>
      </w:r>
      <w:r>
        <w:rPr>
          <w:color w:val="231F20"/>
          <w:spacing w:val="-2"/>
        </w:rPr>
        <w:t>ностного</w:t>
      </w:r>
      <w:r>
        <w:rPr>
          <w:color w:val="231F20"/>
          <w:spacing w:val="-7"/>
        </w:rPr>
        <w:t xml:space="preserve"> </w:t>
      </w:r>
      <w:r>
        <w:rPr>
          <w:color w:val="231F20"/>
          <w:spacing w:val="-2"/>
        </w:rPr>
        <w:t>отношения</w:t>
      </w:r>
      <w:r>
        <w:rPr>
          <w:color w:val="231F20"/>
          <w:spacing w:val="-7"/>
        </w:rPr>
        <w:t xml:space="preserve"> </w:t>
      </w:r>
      <w:r>
        <w:rPr>
          <w:color w:val="231F20"/>
          <w:spacing w:val="-2"/>
        </w:rPr>
        <w:t>к</w:t>
      </w:r>
      <w:r>
        <w:rPr>
          <w:color w:val="231F20"/>
          <w:spacing w:val="-7"/>
        </w:rPr>
        <w:t xml:space="preserve"> </w:t>
      </w:r>
      <w:r>
        <w:rPr>
          <w:color w:val="231F20"/>
          <w:spacing w:val="-2"/>
        </w:rPr>
        <w:t>истории</w:t>
      </w:r>
      <w:r>
        <w:rPr>
          <w:color w:val="231F20"/>
          <w:spacing w:val="-7"/>
        </w:rPr>
        <w:t xml:space="preserve"> </w:t>
      </w:r>
      <w:r>
        <w:rPr>
          <w:color w:val="231F20"/>
          <w:spacing w:val="-2"/>
        </w:rPr>
        <w:t>отечественной</w:t>
      </w:r>
      <w:r>
        <w:rPr>
          <w:color w:val="231F20"/>
          <w:spacing w:val="-7"/>
        </w:rPr>
        <w:t xml:space="preserve"> </w:t>
      </w:r>
      <w:r>
        <w:rPr>
          <w:color w:val="231F20"/>
          <w:spacing w:val="-2"/>
        </w:rPr>
        <w:t>культуры,</w:t>
      </w:r>
      <w:r>
        <w:rPr>
          <w:color w:val="231F20"/>
          <w:spacing w:val="-7"/>
        </w:rPr>
        <w:t xml:space="preserve"> </w:t>
      </w:r>
      <w:r>
        <w:rPr>
          <w:color w:val="231F20"/>
          <w:spacing w:val="-2"/>
        </w:rPr>
        <w:t xml:space="preserve">выра- </w:t>
      </w:r>
      <w:r>
        <w:rPr>
          <w:color w:val="231F20"/>
          <w:w w:val="95"/>
        </w:rPr>
        <w:t>женной</w:t>
      </w:r>
      <w:r>
        <w:rPr>
          <w:color w:val="231F20"/>
          <w:spacing w:val="18"/>
        </w:rPr>
        <w:t xml:space="preserve"> </w:t>
      </w:r>
      <w:r>
        <w:rPr>
          <w:color w:val="231F20"/>
          <w:w w:val="95"/>
        </w:rPr>
        <w:t>в</w:t>
      </w:r>
      <w:r>
        <w:rPr>
          <w:color w:val="231F20"/>
          <w:spacing w:val="18"/>
        </w:rPr>
        <w:t xml:space="preserve"> </w:t>
      </w:r>
      <w:r>
        <w:rPr>
          <w:color w:val="231F20"/>
          <w:w w:val="95"/>
        </w:rPr>
        <w:t>её</w:t>
      </w:r>
      <w:r>
        <w:rPr>
          <w:color w:val="231F20"/>
          <w:spacing w:val="18"/>
        </w:rPr>
        <w:t xml:space="preserve"> </w:t>
      </w:r>
      <w:r>
        <w:rPr>
          <w:color w:val="231F20"/>
          <w:w w:val="95"/>
        </w:rPr>
        <w:t>архитектуре,</w:t>
      </w:r>
      <w:r>
        <w:rPr>
          <w:color w:val="231F20"/>
          <w:spacing w:val="18"/>
        </w:rPr>
        <w:t xml:space="preserve"> </w:t>
      </w:r>
      <w:r>
        <w:rPr>
          <w:color w:val="231F20"/>
          <w:w w:val="95"/>
        </w:rPr>
        <w:t>изобразительном</w:t>
      </w:r>
      <w:r>
        <w:rPr>
          <w:color w:val="231F20"/>
          <w:spacing w:val="18"/>
        </w:rPr>
        <w:t xml:space="preserve"> </w:t>
      </w:r>
      <w:r>
        <w:rPr>
          <w:color w:val="231F20"/>
          <w:w w:val="95"/>
        </w:rPr>
        <w:t>искусстве,</w:t>
      </w:r>
      <w:r>
        <w:rPr>
          <w:color w:val="231F20"/>
          <w:spacing w:val="18"/>
        </w:rPr>
        <w:t xml:space="preserve"> </w:t>
      </w:r>
      <w:r>
        <w:rPr>
          <w:color w:val="231F20"/>
          <w:w w:val="95"/>
        </w:rPr>
        <w:t>в</w:t>
      </w:r>
      <w:r>
        <w:rPr>
          <w:color w:val="231F20"/>
          <w:spacing w:val="18"/>
        </w:rPr>
        <w:t xml:space="preserve"> </w:t>
      </w:r>
      <w:r>
        <w:rPr>
          <w:color w:val="231F20"/>
          <w:spacing w:val="-2"/>
          <w:w w:val="95"/>
        </w:rPr>
        <w:t>нацио-</w:t>
      </w:r>
    </w:p>
    <w:p w:rsidR="00193633" w:rsidRDefault="00193633" w:rsidP="00193633">
      <w:pPr>
        <w:sectPr w:rsidR="00193633">
          <w:footerReference w:type="even" r:id="rId41"/>
          <w:footerReference w:type="default" r:id="rId42"/>
          <w:pgSz w:w="7830" w:h="12020"/>
          <w:pgMar w:top="580" w:right="580" w:bottom="900" w:left="580" w:header="0" w:footer="727" w:gutter="0"/>
          <w:cols w:space="720"/>
        </w:sectPr>
      </w:pPr>
    </w:p>
    <w:p w:rsidR="00193633" w:rsidRDefault="00193633" w:rsidP="00193633">
      <w:pPr>
        <w:pStyle w:val="a3"/>
        <w:spacing w:before="68" w:line="242" w:lineRule="auto"/>
        <w:ind w:firstLine="0"/>
      </w:pPr>
      <w:r>
        <w:rPr>
          <w:color w:val="231F20"/>
          <w:w w:val="95"/>
        </w:rPr>
        <w:t xml:space="preserve">нальных образах предметно-материальной и пространственной </w:t>
      </w:r>
      <w:r>
        <w:rPr>
          <w:color w:val="231F20"/>
        </w:rPr>
        <w:t>среды, в понимании красоты человека.</w:t>
      </w:r>
    </w:p>
    <w:p w:rsidR="00193633" w:rsidRDefault="00193633" w:rsidP="00193633">
      <w:pPr>
        <w:pStyle w:val="a3"/>
        <w:spacing w:line="242" w:lineRule="auto"/>
        <w:ind w:right="154"/>
      </w:pPr>
      <w:r>
        <w:rPr>
          <w:color w:val="231F20"/>
        </w:rPr>
        <w:t>Учебные</w:t>
      </w:r>
      <w:r>
        <w:rPr>
          <w:color w:val="231F20"/>
          <w:spacing w:val="-13"/>
        </w:rPr>
        <w:t xml:space="preserve"> </w:t>
      </w:r>
      <w:r>
        <w:rPr>
          <w:color w:val="231F20"/>
        </w:rPr>
        <w:t>темы,</w:t>
      </w:r>
      <w:r>
        <w:rPr>
          <w:color w:val="231F20"/>
          <w:spacing w:val="-13"/>
        </w:rPr>
        <w:t xml:space="preserve"> </w:t>
      </w:r>
      <w:r>
        <w:rPr>
          <w:color w:val="231F20"/>
        </w:rPr>
        <w:t>связанные</w:t>
      </w:r>
      <w:r>
        <w:rPr>
          <w:color w:val="231F20"/>
          <w:spacing w:val="-13"/>
        </w:rPr>
        <w:t xml:space="preserve"> </w:t>
      </w:r>
      <w:r>
        <w:rPr>
          <w:color w:val="231F20"/>
        </w:rPr>
        <w:t>с</w:t>
      </w:r>
      <w:r>
        <w:rPr>
          <w:color w:val="231F20"/>
          <w:spacing w:val="-13"/>
        </w:rPr>
        <w:t xml:space="preserve"> </w:t>
      </w:r>
      <w:r>
        <w:rPr>
          <w:color w:val="231F20"/>
        </w:rPr>
        <w:t>восприятием,</w:t>
      </w:r>
      <w:r>
        <w:rPr>
          <w:color w:val="231F20"/>
          <w:spacing w:val="-13"/>
        </w:rPr>
        <w:t xml:space="preserve"> </w:t>
      </w:r>
      <w:r>
        <w:rPr>
          <w:color w:val="231F20"/>
        </w:rPr>
        <w:t>могут</w:t>
      </w:r>
      <w:r>
        <w:rPr>
          <w:color w:val="231F20"/>
          <w:spacing w:val="-13"/>
        </w:rPr>
        <w:t xml:space="preserve"> </w:t>
      </w:r>
      <w:r>
        <w:rPr>
          <w:color w:val="231F20"/>
        </w:rPr>
        <w:t>быть</w:t>
      </w:r>
      <w:r>
        <w:rPr>
          <w:color w:val="231F20"/>
          <w:spacing w:val="-13"/>
        </w:rPr>
        <w:t xml:space="preserve"> </w:t>
      </w:r>
      <w:r>
        <w:rPr>
          <w:color w:val="231F20"/>
        </w:rPr>
        <w:t xml:space="preserve">реали- </w:t>
      </w:r>
      <w:r>
        <w:rPr>
          <w:color w:val="231F20"/>
          <w:w w:val="95"/>
        </w:rPr>
        <w:t xml:space="preserve">зованы как отдельные уроки, но чаще всего следует объединять задачи восприятия с задачами практической творческой рабо- </w:t>
      </w:r>
      <w:r>
        <w:rPr>
          <w:color w:val="231F20"/>
        </w:rPr>
        <w:t>ты</w:t>
      </w:r>
      <w:r>
        <w:rPr>
          <w:color w:val="231F20"/>
          <w:spacing w:val="-15"/>
        </w:rPr>
        <w:t xml:space="preserve"> </w:t>
      </w:r>
      <w:r>
        <w:rPr>
          <w:color w:val="231F20"/>
        </w:rPr>
        <w:t>(при</w:t>
      </w:r>
      <w:r>
        <w:rPr>
          <w:color w:val="231F20"/>
          <w:spacing w:val="-15"/>
        </w:rPr>
        <w:t xml:space="preserve"> </w:t>
      </w:r>
      <w:r>
        <w:rPr>
          <w:color w:val="231F20"/>
        </w:rPr>
        <w:t>сохранении</w:t>
      </w:r>
      <w:r>
        <w:rPr>
          <w:color w:val="231F20"/>
          <w:spacing w:val="-15"/>
        </w:rPr>
        <w:t xml:space="preserve"> </w:t>
      </w:r>
      <w:r>
        <w:rPr>
          <w:color w:val="231F20"/>
        </w:rPr>
        <w:t>учебного</w:t>
      </w:r>
      <w:r>
        <w:rPr>
          <w:color w:val="231F20"/>
          <w:spacing w:val="-15"/>
        </w:rPr>
        <w:t xml:space="preserve"> </w:t>
      </w:r>
      <w:r>
        <w:rPr>
          <w:color w:val="231F20"/>
        </w:rPr>
        <w:t>времени</w:t>
      </w:r>
      <w:r>
        <w:rPr>
          <w:color w:val="231F20"/>
          <w:spacing w:val="-15"/>
        </w:rPr>
        <w:t xml:space="preserve"> </w:t>
      </w:r>
      <w:r>
        <w:rPr>
          <w:color w:val="231F20"/>
        </w:rPr>
        <w:t>на</w:t>
      </w:r>
      <w:r>
        <w:rPr>
          <w:color w:val="231F20"/>
          <w:spacing w:val="-15"/>
        </w:rPr>
        <w:t xml:space="preserve"> </w:t>
      </w:r>
      <w:r>
        <w:rPr>
          <w:color w:val="231F20"/>
        </w:rPr>
        <w:t>восприятие</w:t>
      </w:r>
      <w:r>
        <w:rPr>
          <w:color w:val="231F20"/>
          <w:spacing w:val="-15"/>
        </w:rPr>
        <w:t xml:space="preserve"> </w:t>
      </w:r>
      <w:r>
        <w:rPr>
          <w:color w:val="231F20"/>
        </w:rPr>
        <w:t xml:space="preserve">произве- </w:t>
      </w:r>
      <w:r>
        <w:rPr>
          <w:color w:val="231F20"/>
          <w:w w:val="95"/>
        </w:rPr>
        <w:t xml:space="preserve">дений искусства и эстетического наблюдения окружающей дей- </w:t>
      </w:r>
      <w:r>
        <w:rPr>
          <w:color w:val="231F20"/>
          <w:spacing w:val="-2"/>
        </w:rPr>
        <w:t>ствительности).</w:t>
      </w:r>
    </w:p>
    <w:p w:rsidR="00193633" w:rsidRDefault="00193633" w:rsidP="00193633">
      <w:pPr>
        <w:spacing w:line="242" w:lineRule="auto"/>
        <w:ind w:left="157" w:right="154" w:firstLine="226"/>
        <w:jc w:val="both"/>
        <w:rPr>
          <w:sz w:val="20"/>
        </w:rPr>
      </w:pPr>
      <w:r>
        <w:rPr>
          <w:color w:val="231F20"/>
          <w:sz w:val="20"/>
        </w:rPr>
        <w:t>На занятиях учащиеся знакомятся с многообразием видов художественной</w:t>
      </w:r>
      <w:r>
        <w:rPr>
          <w:color w:val="231F20"/>
          <w:spacing w:val="-16"/>
          <w:sz w:val="20"/>
        </w:rPr>
        <w:t xml:space="preserve"> </w:t>
      </w:r>
      <w:r>
        <w:rPr>
          <w:color w:val="231F20"/>
          <w:sz w:val="20"/>
        </w:rPr>
        <w:t>деятельности</w:t>
      </w:r>
      <w:r>
        <w:rPr>
          <w:color w:val="231F20"/>
          <w:spacing w:val="-16"/>
          <w:sz w:val="20"/>
        </w:rPr>
        <w:t xml:space="preserve"> </w:t>
      </w:r>
      <w:r>
        <w:rPr>
          <w:color w:val="231F20"/>
          <w:sz w:val="20"/>
        </w:rPr>
        <w:t>и</w:t>
      </w:r>
      <w:r>
        <w:rPr>
          <w:color w:val="231F20"/>
          <w:spacing w:val="-16"/>
          <w:sz w:val="20"/>
        </w:rPr>
        <w:t xml:space="preserve"> </w:t>
      </w:r>
      <w:r>
        <w:rPr>
          <w:color w:val="231F20"/>
          <w:sz w:val="20"/>
        </w:rPr>
        <w:t>технически</w:t>
      </w:r>
      <w:r>
        <w:rPr>
          <w:color w:val="231F20"/>
          <w:spacing w:val="-16"/>
          <w:sz w:val="20"/>
        </w:rPr>
        <w:t xml:space="preserve"> </w:t>
      </w:r>
      <w:r>
        <w:rPr>
          <w:color w:val="231F20"/>
          <w:sz w:val="20"/>
        </w:rPr>
        <w:t>доступным</w:t>
      </w:r>
      <w:r>
        <w:rPr>
          <w:color w:val="231F20"/>
          <w:spacing w:val="-16"/>
          <w:sz w:val="20"/>
        </w:rPr>
        <w:t xml:space="preserve"> </w:t>
      </w:r>
      <w:r>
        <w:rPr>
          <w:color w:val="231F20"/>
          <w:sz w:val="20"/>
        </w:rPr>
        <w:t xml:space="preserve">разно- образием художественных материалов. Практическая </w:t>
      </w:r>
      <w:r>
        <w:rPr>
          <w:rFonts w:ascii="Times New Roman" w:hAnsi="Times New Roman"/>
          <w:i/>
          <w:color w:val="231F20"/>
          <w:sz w:val="20"/>
        </w:rPr>
        <w:t xml:space="preserve">художе- </w:t>
      </w:r>
      <w:r>
        <w:rPr>
          <w:rFonts w:ascii="Times New Roman" w:hAnsi="Times New Roman"/>
          <w:i/>
          <w:color w:val="231F20"/>
          <w:w w:val="105"/>
          <w:sz w:val="20"/>
        </w:rPr>
        <w:t xml:space="preserve">ственно-творческая деятельность занимает приоритетное пространство учебного времени. При опоре на восприятие </w:t>
      </w:r>
      <w:r>
        <w:rPr>
          <w:color w:val="231F20"/>
          <w:spacing w:val="-2"/>
          <w:sz w:val="20"/>
        </w:rPr>
        <w:t xml:space="preserve">произведений искусства художественно-эстетическое отноше- </w:t>
      </w:r>
      <w:r>
        <w:rPr>
          <w:color w:val="231F20"/>
          <w:sz w:val="20"/>
        </w:rPr>
        <w:t>ние</w:t>
      </w:r>
      <w:r>
        <w:rPr>
          <w:color w:val="231F20"/>
          <w:spacing w:val="-4"/>
          <w:sz w:val="20"/>
        </w:rPr>
        <w:t xml:space="preserve"> </w:t>
      </w:r>
      <w:r>
        <w:rPr>
          <w:color w:val="231F20"/>
          <w:sz w:val="20"/>
        </w:rPr>
        <w:t>к</w:t>
      </w:r>
      <w:r>
        <w:rPr>
          <w:color w:val="231F20"/>
          <w:spacing w:val="-4"/>
          <w:sz w:val="20"/>
        </w:rPr>
        <w:t xml:space="preserve"> </w:t>
      </w:r>
      <w:r>
        <w:rPr>
          <w:color w:val="231F20"/>
          <w:sz w:val="20"/>
        </w:rPr>
        <w:t>миру</w:t>
      </w:r>
      <w:r>
        <w:rPr>
          <w:color w:val="231F20"/>
          <w:spacing w:val="-4"/>
          <w:sz w:val="20"/>
        </w:rPr>
        <w:t xml:space="preserve"> </w:t>
      </w:r>
      <w:r>
        <w:rPr>
          <w:color w:val="231F20"/>
          <w:sz w:val="20"/>
        </w:rPr>
        <w:t>формируется</w:t>
      </w:r>
      <w:r>
        <w:rPr>
          <w:color w:val="231F20"/>
          <w:spacing w:val="-4"/>
          <w:sz w:val="20"/>
        </w:rPr>
        <w:t xml:space="preserve"> </w:t>
      </w:r>
      <w:r>
        <w:rPr>
          <w:color w:val="231F20"/>
          <w:sz w:val="20"/>
        </w:rPr>
        <w:t>прежде</w:t>
      </w:r>
      <w:r>
        <w:rPr>
          <w:color w:val="231F20"/>
          <w:spacing w:val="-4"/>
          <w:sz w:val="20"/>
        </w:rPr>
        <w:t xml:space="preserve"> </w:t>
      </w:r>
      <w:r>
        <w:rPr>
          <w:color w:val="231F20"/>
          <w:sz w:val="20"/>
        </w:rPr>
        <w:t>всего</w:t>
      </w:r>
      <w:r>
        <w:rPr>
          <w:color w:val="231F20"/>
          <w:spacing w:val="-4"/>
          <w:sz w:val="20"/>
        </w:rPr>
        <w:t xml:space="preserve"> </w:t>
      </w:r>
      <w:r>
        <w:rPr>
          <w:color w:val="231F20"/>
          <w:sz w:val="20"/>
        </w:rPr>
        <w:t>в</w:t>
      </w:r>
      <w:r>
        <w:rPr>
          <w:color w:val="231F20"/>
          <w:spacing w:val="-4"/>
          <w:sz w:val="20"/>
        </w:rPr>
        <w:t xml:space="preserve"> </w:t>
      </w:r>
      <w:r>
        <w:rPr>
          <w:color w:val="231F20"/>
          <w:sz w:val="20"/>
        </w:rPr>
        <w:t>собственной</w:t>
      </w:r>
      <w:r>
        <w:rPr>
          <w:color w:val="231F20"/>
          <w:spacing w:val="-4"/>
          <w:sz w:val="20"/>
        </w:rPr>
        <w:t xml:space="preserve"> </w:t>
      </w:r>
      <w:r>
        <w:rPr>
          <w:color w:val="231F20"/>
          <w:sz w:val="20"/>
        </w:rPr>
        <w:t xml:space="preserve">художе- </w:t>
      </w:r>
      <w:r>
        <w:rPr>
          <w:color w:val="231F20"/>
          <w:spacing w:val="-2"/>
          <w:sz w:val="20"/>
        </w:rPr>
        <w:t>ственной</w:t>
      </w:r>
      <w:r>
        <w:rPr>
          <w:color w:val="231F20"/>
          <w:spacing w:val="-6"/>
          <w:sz w:val="20"/>
        </w:rPr>
        <w:t xml:space="preserve"> </w:t>
      </w:r>
      <w:r>
        <w:rPr>
          <w:color w:val="231F20"/>
          <w:spacing w:val="-2"/>
          <w:sz w:val="20"/>
        </w:rPr>
        <w:t>деятельности,</w:t>
      </w:r>
      <w:r>
        <w:rPr>
          <w:color w:val="231F20"/>
          <w:spacing w:val="-6"/>
          <w:sz w:val="20"/>
        </w:rPr>
        <w:t xml:space="preserve"> </w:t>
      </w:r>
      <w:r>
        <w:rPr>
          <w:color w:val="231F20"/>
          <w:spacing w:val="-2"/>
          <w:sz w:val="20"/>
        </w:rPr>
        <w:t>в</w:t>
      </w:r>
      <w:r>
        <w:rPr>
          <w:color w:val="231F20"/>
          <w:spacing w:val="-6"/>
          <w:sz w:val="20"/>
        </w:rPr>
        <w:t xml:space="preserve"> </w:t>
      </w:r>
      <w:r>
        <w:rPr>
          <w:color w:val="231F20"/>
          <w:spacing w:val="-2"/>
          <w:sz w:val="20"/>
        </w:rPr>
        <w:t>процессе</w:t>
      </w:r>
      <w:r>
        <w:rPr>
          <w:color w:val="231F20"/>
          <w:spacing w:val="-6"/>
          <w:sz w:val="20"/>
        </w:rPr>
        <w:t xml:space="preserve"> </w:t>
      </w:r>
      <w:r>
        <w:rPr>
          <w:color w:val="231F20"/>
          <w:spacing w:val="-2"/>
          <w:sz w:val="20"/>
        </w:rPr>
        <w:t>практического</w:t>
      </w:r>
      <w:r>
        <w:rPr>
          <w:color w:val="231F20"/>
          <w:spacing w:val="-6"/>
          <w:sz w:val="20"/>
        </w:rPr>
        <w:t xml:space="preserve"> </w:t>
      </w:r>
      <w:r>
        <w:rPr>
          <w:color w:val="231F20"/>
          <w:spacing w:val="-2"/>
          <w:sz w:val="20"/>
        </w:rPr>
        <w:t>решения</w:t>
      </w:r>
      <w:r>
        <w:rPr>
          <w:color w:val="231F20"/>
          <w:spacing w:val="-6"/>
          <w:sz w:val="20"/>
        </w:rPr>
        <w:t xml:space="preserve"> </w:t>
      </w:r>
      <w:r>
        <w:rPr>
          <w:color w:val="231F20"/>
          <w:spacing w:val="-2"/>
          <w:sz w:val="20"/>
        </w:rPr>
        <w:t xml:space="preserve">ху- </w:t>
      </w:r>
      <w:r>
        <w:rPr>
          <w:color w:val="231F20"/>
          <w:sz w:val="20"/>
        </w:rPr>
        <w:t>дожественно-творческих задач.</w:t>
      </w:r>
    </w:p>
    <w:p w:rsidR="00193633" w:rsidRDefault="00193633" w:rsidP="00193633">
      <w:pPr>
        <w:pStyle w:val="a3"/>
        <w:spacing w:before="8" w:line="242" w:lineRule="auto"/>
      </w:pPr>
      <w:r>
        <w:rPr>
          <w:color w:val="231F20"/>
          <w:w w:val="95"/>
        </w:rPr>
        <w:t>Примерная рабочая программа учитывает психолого-возраст- ные</w:t>
      </w:r>
      <w:r>
        <w:rPr>
          <w:color w:val="231F20"/>
          <w:spacing w:val="-6"/>
          <w:w w:val="95"/>
        </w:rPr>
        <w:t xml:space="preserve"> </w:t>
      </w:r>
      <w:r>
        <w:rPr>
          <w:color w:val="231F20"/>
          <w:w w:val="95"/>
        </w:rPr>
        <w:t>особенности</w:t>
      </w:r>
      <w:r>
        <w:rPr>
          <w:color w:val="231F20"/>
          <w:spacing w:val="-6"/>
          <w:w w:val="95"/>
        </w:rPr>
        <w:t xml:space="preserve"> </w:t>
      </w:r>
      <w:r>
        <w:rPr>
          <w:color w:val="231F20"/>
          <w:w w:val="95"/>
        </w:rPr>
        <w:t>развития</w:t>
      </w:r>
      <w:r>
        <w:rPr>
          <w:color w:val="231F20"/>
          <w:spacing w:val="-6"/>
          <w:w w:val="95"/>
        </w:rPr>
        <w:t xml:space="preserve"> </w:t>
      </w:r>
      <w:r>
        <w:rPr>
          <w:color w:val="231F20"/>
          <w:w w:val="95"/>
        </w:rPr>
        <w:t>детей</w:t>
      </w:r>
      <w:r>
        <w:rPr>
          <w:color w:val="231F20"/>
          <w:spacing w:val="-6"/>
          <w:w w:val="95"/>
        </w:rPr>
        <w:t xml:space="preserve"> </w:t>
      </w:r>
      <w:r>
        <w:rPr>
          <w:color w:val="231F20"/>
          <w:w w:val="95"/>
        </w:rPr>
        <w:t>7—10</w:t>
      </w:r>
      <w:r>
        <w:rPr>
          <w:color w:val="231F20"/>
          <w:spacing w:val="-6"/>
          <w:w w:val="95"/>
        </w:rPr>
        <w:t xml:space="preserve"> </w:t>
      </w:r>
      <w:r>
        <w:rPr>
          <w:color w:val="231F20"/>
          <w:w w:val="95"/>
        </w:rPr>
        <w:t>лет,</w:t>
      </w:r>
      <w:r>
        <w:rPr>
          <w:color w:val="231F20"/>
          <w:spacing w:val="-6"/>
          <w:w w:val="95"/>
        </w:rPr>
        <w:t xml:space="preserve"> </w:t>
      </w:r>
      <w:r>
        <w:rPr>
          <w:color w:val="231F20"/>
          <w:w w:val="95"/>
        </w:rPr>
        <w:t>при</w:t>
      </w:r>
      <w:r>
        <w:rPr>
          <w:color w:val="231F20"/>
          <w:spacing w:val="-6"/>
          <w:w w:val="95"/>
        </w:rPr>
        <w:t xml:space="preserve"> </w:t>
      </w:r>
      <w:r>
        <w:rPr>
          <w:color w:val="231F20"/>
          <w:w w:val="95"/>
        </w:rPr>
        <w:t>этом</w:t>
      </w:r>
      <w:r>
        <w:rPr>
          <w:color w:val="231F20"/>
          <w:spacing w:val="-6"/>
          <w:w w:val="95"/>
        </w:rPr>
        <w:t xml:space="preserve"> </w:t>
      </w:r>
      <w:r>
        <w:rPr>
          <w:color w:val="231F20"/>
          <w:w w:val="95"/>
        </w:rPr>
        <w:t xml:space="preserve">содержание </w:t>
      </w:r>
      <w:r>
        <w:rPr>
          <w:color w:val="231F20"/>
        </w:rPr>
        <w:t xml:space="preserve">занятий может быть адаптировано с учётом индивидуальных </w:t>
      </w:r>
      <w:r>
        <w:rPr>
          <w:color w:val="231F20"/>
          <w:spacing w:val="-2"/>
        </w:rPr>
        <w:t>качеств</w:t>
      </w:r>
      <w:r>
        <w:rPr>
          <w:color w:val="231F20"/>
          <w:spacing w:val="-8"/>
        </w:rPr>
        <w:t xml:space="preserve"> </w:t>
      </w:r>
      <w:r>
        <w:rPr>
          <w:color w:val="231F20"/>
          <w:spacing w:val="-2"/>
        </w:rPr>
        <w:t>обучающихся,</w:t>
      </w:r>
      <w:r>
        <w:rPr>
          <w:color w:val="231F20"/>
          <w:spacing w:val="-8"/>
        </w:rPr>
        <w:t xml:space="preserve"> </w:t>
      </w:r>
      <w:r>
        <w:rPr>
          <w:color w:val="231F20"/>
          <w:spacing w:val="-2"/>
        </w:rPr>
        <w:t>как</w:t>
      </w:r>
      <w:r>
        <w:rPr>
          <w:color w:val="231F20"/>
          <w:spacing w:val="-8"/>
        </w:rPr>
        <w:t xml:space="preserve"> </w:t>
      </w:r>
      <w:r>
        <w:rPr>
          <w:color w:val="231F20"/>
          <w:spacing w:val="-2"/>
        </w:rPr>
        <w:t>для</w:t>
      </w:r>
      <w:r>
        <w:rPr>
          <w:color w:val="231F20"/>
          <w:spacing w:val="-8"/>
        </w:rPr>
        <w:t xml:space="preserve"> </w:t>
      </w:r>
      <w:r>
        <w:rPr>
          <w:color w:val="231F20"/>
          <w:spacing w:val="-2"/>
        </w:rPr>
        <w:t>детей,</w:t>
      </w:r>
      <w:r>
        <w:rPr>
          <w:color w:val="231F20"/>
          <w:spacing w:val="-8"/>
        </w:rPr>
        <w:t xml:space="preserve"> </w:t>
      </w:r>
      <w:r>
        <w:rPr>
          <w:color w:val="231F20"/>
          <w:spacing w:val="-2"/>
        </w:rPr>
        <w:t>проявляющих</w:t>
      </w:r>
      <w:r>
        <w:rPr>
          <w:color w:val="231F20"/>
          <w:spacing w:val="-8"/>
        </w:rPr>
        <w:t xml:space="preserve"> </w:t>
      </w:r>
      <w:r>
        <w:rPr>
          <w:color w:val="231F20"/>
          <w:spacing w:val="-2"/>
        </w:rPr>
        <w:t xml:space="preserve">выдающи- </w:t>
      </w:r>
      <w:r>
        <w:rPr>
          <w:color w:val="231F20"/>
        </w:rPr>
        <w:t>еся</w:t>
      </w:r>
      <w:r>
        <w:rPr>
          <w:color w:val="231F20"/>
          <w:spacing w:val="-1"/>
        </w:rPr>
        <w:t xml:space="preserve"> </w:t>
      </w:r>
      <w:r>
        <w:rPr>
          <w:color w:val="231F20"/>
        </w:rPr>
        <w:t>способности,</w:t>
      </w:r>
      <w:r>
        <w:rPr>
          <w:color w:val="231F20"/>
          <w:spacing w:val="-1"/>
        </w:rPr>
        <w:t xml:space="preserve"> </w:t>
      </w:r>
      <w:r>
        <w:rPr>
          <w:color w:val="231F20"/>
        </w:rPr>
        <w:t>так</w:t>
      </w:r>
      <w:r>
        <w:rPr>
          <w:color w:val="231F20"/>
          <w:spacing w:val="-1"/>
        </w:rPr>
        <w:t xml:space="preserve"> </w:t>
      </w:r>
      <w:r>
        <w:rPr>
          <w:color w:val="231F20"/>
        </w:rPr>
        <w:t>и</w:t>
      </w:r>
      <w:r>
        <w:rPr>
          <w:color w:val="231F20"/>
          <w:spacing w:val="-1"/>
        </w:rPr>
        <w:t xml:space="preserve"> </w:t>
      </w:r>
      <w:r>
        <w:rPr>
          <w:color w:val="231F20"/>
        </w:rPr>
        <w:t>для</w:t>
      </w:r>
      <w:r>
        <w:rPr>
          <w:color w:val="231F20"/>
          <w:spacing w:val="-1"/>
        </w:rPr>
        <w:t xml:space="preserve"> </w:t>
      </w:r>
      <w:r>
        <w:rPr>
          <w:color w:val="231F20"/>
        </w:rPr>
        <w:t>детей-инвалидов</w:t>
      </w:r>
      <w:r>
        <w:rPr>
          <w:color w:val="231F20"/>
          <w:spacing w:val="-1"/>
        </w:rPr>
        <w:t xml:space="preserve"> </w:t>
      </w:r>
      <w:r>
        <w:rPr>
          <w:color w:val="231F20"/>
        </w:rPr>
        <w:t>и</w:t>
      </w:r>
      <w:r>
        <w:rPr>
          <w:color w:val="231F20"/>
          <w:spacing w:val="-1"/>
        </w:rPr>
        <w:t xml:space="preserve"> </w:t>
      </w:r>
      <w:r>
        <w:rPr>
          <w:color w:val="231F20"/>
        </w:rPr>
        <w:t>детей</w:t>
      </w:r>
      <w:r>
        <w:rPr>
          <w:color w:val="231F20"/>
          <w:spacing w:val="-1"/>
        </w:rPr>
        <w:t xml:space="preserve"> </w:t>
      </w:r>
      <w:r>
        <w:rPr>
          <w:color w:val="231F20"/>
        </w:rPr>
        <w:t>с</w:t>
      </w:r>
      <w:r>
        <w:rPr>
          <w:color w:val="231F20"/>
          <w:spacing w:val="-1"/>
        </w:rPr>
        <w:t xml:space="preserve"> </w:t>
      </w:r>
      <w:r>
        <w:rPr>
          <w:color w:val="231F20"/>
        </w:rPr>
        <w:t>ОВЗ.</w:t>
      </w:r>
    </w:p>
    <w:p w:rsidR="00193633" w:rsidRDefault="00193633" w:rsidP="00193633">
      <w:pPr>
        <w:pStyle w:val="a3"/>
        <w:spacing w:line="242" w:lineRule="auto"/>
        <w:ind w:right="154"/>
      </w:pPr>
      <w:r>
        <w:rPr>
          <w:color w:val="231F20"/>
        </w:rPr>
        <w:t xml:space="preserve">В урочное время деятельность обучающихся организуется как в индивидуальном, так и в групповом формате с задачей </w:t>
      </w:r>
      <w:r>
        <w:rPr>
          <w:color w:val="231F20"/>
          <w:w w:val="95"/>
        </w:rPr>
        <w:t xml:space="preserve">формирования навыков сотрудничества в художественной дея- </w:t>
      </w:r>
      <w:r>
        <w:rPr>
          <w:color w:val="231F20"/>
          <w:spacing w:val="-2"/>
        </w:rPr>
        <w:t>тельности.</w:t>
      </w:r>
    </w:p>
    <w:p w:rsidR="00193633" w:rsidRDefault="00193633" w:rsidP="00193633">
      <w:pPr>
        <w:pStyle w:val="21"/>
        <w:spacing w:before="183" w:line="211" w:lineRule="auto"/>
        <w:ind w:right="538"/>
      </w:pPr>
      <w:r>
        <w:rPr>
          <w:color w:val="231F20"/>
          <w:w w:val="95"/>
        </w:rPr>
        <w:t>МЕСТО</w:t>
      </w:r>
      <w:r>
        <w:rPr>
          <w:color w:val="231F20"/>
        </w:rPr>
        <w:t xml:space="preserve"> </w:t>
      </w:r>
      <w:r>
        <w:rPr>
          <w:color w:val="231F20"/>
          <w:w w:val="95"/>
        </w:rPr>
        <w:t>УЧЕБНОГО</w:t>
      </w:r>
      <w:r>
        <w:rPr>
          <w:color w:val="231F20"/>
        </w:rPr>
        <w:t xml:space="preserve"> </w:t>
      </w:r>
      <w:r>
        <w:rPr>
          <w:color w:val="231F20"/>
          <w:w w:val="95"/>
        </w:rPr>
        <w:t>ПРЕДМЕТА</w:t>
      </w:r>
      <w:r>
        <w:rPr>
          <w:color w:val="231F20"/>
        </w:rPr>
        <w:t xml:space="preserve"> </w:t>
      </w:r>
      <w:r>
        <w:rPr>
          <w:color w:val="231F20"/>
          <w:w w:val="95"/>
        </w:rPr>
        <w:t>«ИЗОБРАЗИТЕЛЬНОЕ</w:t>
      </w:r>
      <w:r>
        <w:rPr>
          <w:color w:val="231F20"/>
        </w:rPr>
        <w:t xml:space="preserve"> </w:t>
      </w:r>
      <w:r>
        <w:rPr>
          <w:color w:val="231F20"/>
          <w:w w:val="95"/>
        </w:rPr>
        <w:t>ИСКУССТВО»</w:t>
      </w:r>
      <w:r>
        <w:rPr>
          <w:color w:val="231F20"/>
          <w:spacing w:val="80"/>
        </w:rPr>
        <w:t xml:space="preserve"> </w:t>
      </w:r>
      <w:r>
        <w:rPr>
          <w:color w:val="231F20"/>
        </w:rPr>
        <w:t>В УЧЕБНОМ ПЛАНЕ</w:t>
      </w:r>
    </w:p>
    <w:p w:rsidR="00193633" w:rsidRDefault="00193633" w:rsidP="00193633">
      <w:pPr>
        <w:pStyle w:val="a3"/>
        <w:spacing w:before="57" w:line="242" w:lineRule="auto"/>
        <w:ind w:right="154"/>
      </w:pPr>
      <w:r>
        <w:rPr>
          <w:color w:val="231F20"/>
        </w:rPr>
        <w:t>В соответствии с Федеральным государственным образова- тельным</w:t>
      </w:r>
      <w:r>
        <w:rPr>
          <w:color w:val="231F20"/>
          <w:spacing w:val="-10"/>
        </w:rPr>
        <w:t xml:space="preserve"> </w:t>
      </w:r>
      <w:r>
        <w:rPr>
          <w:color w:val="231F20"/>
        </w:rPr>
        <w:t>стандартом</w:t>
      </w:r>
      <w:r>
        <w:rPr>
          <w:color w:val="231F20"/>
          <w:spacing w:val="-10"/>
        </w:rPr>
        <w:t xml:space="preserve"> </w:t>
      </w:r>
      <w:r>
        <w:rPr>
          <w:color w:val="231F20"/>
        </w:rPr>
        <w:t>начального</w:t>
      </w:r>
      <w:r>
        <w:rPr>
          <w:color w:val="231F20"/>
          <w:spacing w:val="-10"/>
        </w:rPr>
        <w:t xml:space="preserve"> </w:t>
      </w:r>
      <w:r>
        <w:rPr>
          <w:color w:val="231F20"/>
        </w:rPr>
        <w:t>общего</w:t>
      </w:r>
      <w:r>
        <w:rPr>
          <w:color w:val="231F20"/>
          <w:spacing w:val="-10"/>
        </w:rPr>
        <w:t xml:space="preserve"> </w:t>
      </w:r>
      <w:r>
        <w:rPr>
          <w:color w:val="231F20"/>
        </w:rPr>
        <w:t>образования</w:t>
      </w:r>
      <w:r>
        <w:rPr>
          <w:color w:val="231F20"/>
          <w:spacing w:val="-10"/>
        </w:rPr>
        <w:t xml:space="preserve"> </w:t>
      </w:r>
      <w:r>
        <w:rPr>
          <w:color w:val="231F20"/>
        </w:rPr>
        <w:t xml:space="preserve">учебный предмет «Изобразительное искусство» входит в предметную область «Искусство» и является обязательным для изучения. </w:t>
      </w:r>
      <w:r>
        <w:rPr>
          <w:color w:val="231F20"/>
          <w:w w:val="95"/>
        </w:rPr>
        <w:t xml:space="preserve">Содержание предмета «Изобразительное искусство» структури- </w:t>
      </w:r>
      <w:r>
        <w:rPr>
          <w:color w:val="231F20"/>
        </w:rPr>
        <w:t>ровано</w:t>
      </w:r>
      <w:r>
        <w:rPr>
          <w:color w:val="231F20"/>
          <w:spacing w:val="-16"/>
        </w:rPr>
        <w:t xml:space="preserve"> </w:t>
      </w:r>
      <w:r>
        <w:rPr>
          <w:color w:val="231F20"/>
        </w:rPr>
        <w:t>как</w:t>
      </w:r>
      <w:r>
        <w:rPr>
          <w:color w:val="231F20"/>
          <w:spacing w:val="-16"/>
        </w:rPr>
        <w:t xml:space="preserve"> </w:t>
      </w:r>
      <w:r>
        <w:rPr>
          <w:color w:val="231F20"/>
        </w:rPr>
        <w:t>система</w:t>
      </w:r>
      <w:r>
        <w:rPr>
          <w:color w:val="231F20"/>
          <w:spacing w:val="-16"/>
        </w:rPr>
        <w:t xml:space="preserve"> </w:t>
      </w:r>
      <w:r>
        <w:rPr>
          <w:color w:val="231F20"/>
        </w:rPr>
        <w:t>тематических</w:t>
      </w:r>
      <w:r>
        <w:rPr>
          <w:color w:val="231F20"/>
          <w:spacing w:val="-16"/>
        </w:rPr>
        <w:t xml:space="preserve"> </w:t>
      </w:r>
      <w:r>
        <w:rPr>
          <w:color w:val="231F20"/>
        </w:rPr>
        <w:t>модулей</w:t>
      </w:r>
      <w:r>
        <w:rPr>
          <w:color w:val="231F20"/>
          <w:spacing w:val="-16"/>
        </w:rPr>
        <w:t xml:space="preserve"> </w:t>
      </w:r>
      <w:r>
        <w:rPr>
          <w:color w:val="231F20"/>
        </w:rPr>
        <w:t>и</w:t>
      </w:r>
      <w:r>
        <w:rPr>
          <w:color w:val="231F20"/>
          <w:spacing w:val="-16"/>
        </w:rPr>
        <w:t xml:space="preserve"> </w:t>
      </w:r>
      <w:r>
        <w:rPr>
          <w:color w:val="231F20"/>
        </w:rPr>
        <w:t>входит</w:t>
      </w:r>
      <w:r>
        <w:rPr>
          <w:color w:val="231F20"/>
          <w:spacing w:val="-16"/>
        </w:rPr>
        <w:t xml:space="preserve"> </w:t>
      </w:r>
      <w:r>
        <w:rPr>
          <w:color w:val="231F20"/>
        </w:rPr>
        <w:t>в</w:t>
      </w:r>
      <w:r>
        <w:rPr>
          <w:color w:val="231F20"/>
          <w:spacing w:val="-16"/>
        </w:rPr>
        <w:t xml:space="preserve"> </w:t>
      </w:r>
      <w:r>
        <w:rPr>
          <w:color w:val="231F20"/>
        </w:rPr>
        <w:t>учебный план</w:t>
      </w:r>
      <w:r>
        <w:rPr>
          <w:color w:val="231F20"/>
          <w:spacing w:val="-12"/>
        </w:rPr>
        <w:t xml:space="preserve"> </w:t>
      </w:r>
      <w:r>
        <w:rPr>
          <w:color w:val="231F20"/>
        </w:rPr>
        <w:t>1—4</w:t>
      </w:r>
      <w:r>
        <w:rPr>
          <w:color w:val="231F20"/>
          <w:spacing w:val="-12"/>
        </w:rPr>
        <w:t xml:space="preserve"> </w:t>
      </w:r>
      <w:r>
        <w:rPr>
          <w:color w:val="231F20"/>
        </w:rPr>
        <w:t>классов</w:t>
      </w:r>
      <w:r>
        <w:rPr>
          <w:color w:val="231F20"/>
          <w:spacing w:val="-12"/>
        </w:rPr>
        <w:t xml:space="preserve"> </w:t>
      </w:r>
      <w:r>
        <w:rPr>
          <w:color w:val="231F20"/>
        </w:rPr>
        <w:t>программы</w:t>
      </w:r>
      <w:r>
        <w:rPr>
          <w:color w:val="231F20"/>
          <w:spacing w:val="-12"/>
        </w:rPr>
        <w:t xml:space="preserve"> </w:t>
      </w:r>
      <w:r>
        <w:rPr>
          <w:color w:val="231F20"/>
        </w:rPr>
        <w:t>начального</w:t>
      </w:r>
      <w:r>
        <w:rPr>
          <w:color w:val="231F20"/>
          <w:spacing w:val="-12"/>
        </w:rPr>
        <w:t xml:space="preserve"> </w:t>
      </w:r>
      <w:r>
        <w:rPr>
          <w:color w:val="231F20"/>
        </w:rPr>
        <w:t>общего</w:t>
      </w:r>
      <w:r>
        <w:rPr>
          <w:color w:val="231F20"/>
          <w:spacing w:val="-12"/>
        </w:rPr>
        <w:t xml:space="preserve"> </w:t>
      </w:r>
      <w:r>
        <w:rPr>
          <w:color w:val="231F20"/>
        </w:rPr>
        <w:t xml:space="preserve">образования </w:t>
      </w:r>
      <w:r>
        <w:rPr>
          <w:color w:val="231F20"/>
          <w:w w:val="95"/>
        </w:rPr>
        <w:t xml:space="preserve">в объёме 1 ч одного учебного часа в неделю. Изучение содержа- </w:t>
      </w:r>
      <w:r>
        <w:rPr>
          <w:color w:val="231F20"/>
        </w:rPr>
        <w:t>ния всех модулей в 1—4 классах обязательно.</w:t>
      </w:r>
    </w:p>
    <w:p w:rsidR="00193633" w:rsidRDefault="00193633" w:rsidP="00193633">
      <w:pPr>
        <w:pStyle w:val="a3"/>
        <w:spacing w:line="242" w:lineRule="auto"/>
        <w:ind w:right="154"/>
      </w:pPr>
      <w:r>
        <w:rPr>
          <w:color w:val="231F20"/>
          <w:spacing w:val="-2"/>
        </w:rPr>
        <w:t>При</w:t>
      </w:r>
      <w:r>
        <w:rPr>
          <w:color w:val="231F20"/>
          <w:spacing w:val="-5"/>
        </w:rPr>
        <w:t xml:space="preserve"> </w:t>
      </w:r>
      <w:r>
        <w:rPr>
          <w:color w:val="231F20"/>
          <w:spacing w:val="-2"/>
        </w:rPr>
        <w:t>этом</w:t>
      </w:r>
      <w:r>
        <w:rPr>
          <w:color w:val="231F20"/>
          <w:spacing w:val="-5"/>
        </w:rPr>
        <w:t xml:space="preserve"> </w:t>
      </w:r>
      <w:r>
        <w:rPr>
          <w:color w:val="231F20"/>
          <w:spacing w:val="-2"/>
        </w:rPr>
        <w:t>предусматривается</w:t>
      </w:r>
      <w:r>
        <w:rPr>
          <w:color w:val="231F20"/>
          <w:spacing w:val="-5"/>
        </w:rPr>
        <w:t xml:space="preserve"> </w:t>
      </w:r>
      <w:r>
        <w:rPr>
          <w:color w:val="231F20"/>
          <w:spacing w:val="-2"/>
        </w:rPr>
        <w:t>возможность</w:t>
      </w:r>
      <w:r>
        <w:rPr>
          <w:color w:val="231F20"/>
          <w:spacing w:val="-5"/>
        </w:rPr>
        <w:t xml:space="preserve"> </w:t>
      </w:r>
      <w:r>
        <w:rPr>
          <w:color w:val="231F20"/>
          <w:spacing w:val="-2"/>
        </w:rPr>
        <w:t>реализации</w:t>
      </w:r>
      <w:r>
        <w:rPr>
          <w:color w:val="231F20"/>
          <w:spacing w:val="-5"/>
        </w:rPr>
        <w:t xml:space="preserve"> </w:t>
      </w:r>
      <w:r>
        <w:rPr>
          <w:color w:val="231F20"/>
          <w:spacing w:val="-2"/>
        </w:rPr>
        <w:t xml:space="preserve">этого </w:t>
      </w:r>
      <w:r>
        <w:rPr>
          <w:color w:val="231F20"/>
        </w:rPr>
        <w:t>курса</w:t>
      </w:r>
      <w:r>
        <w:rPr>
          <w:color w:val="231F20"/>
          <w:spacing w:val="-16"/>
        </w:rPr>
        <w:t xml:space="preserve"> </w:t>
      </w:r>
      <w:r>
        <w:rPr>
          <w:color w:val="231F20"/>
        </w:rPr>
        <w:t>при</w:t>
      </w:r>
      <w:r>
        <w:rPr>
          <w:color w:val="231F20"/>
          <w:spacing w:val="-16"/>
        </w:rPr>
        <w:t xml:space="preserve"> </w:t>
      </w:r>
      <w:r>
        <w:rPr>
          <w:color w:val="231F20"/>
        </w:rPr>
        <w:t>выделении</w:t>
      </w:r>
      <w:r>
        <w:rPr>
          <w:color w:val="231F20"/>
          <w:spacing w:val="-16"/>
        </w:rPr>
        <w:t xml:space="preserve"> </w:t>
      </w:r>
      <w:r>
        <w:rPr>
          <w:color w:val="231F20"/>
        </w:rPr>
        <w:t>на</w:t>
      </w:r>
      <w:r>
        <w:rPr>
          <w:color w:val="231F20"/>
          <w:spacing w:val="-16"/>
        </w:rPr>
        <w:t xml:space="preserve"> </w:t>
      </w:r>
      <w:r>
        <w:rPr>
          <w:color w:val="231F20"/>
        </w:rPr>
        <w:t>его</w:t>
      </w:r>
      <w:r>
        <w:rPr>
          <w:color w:val="231F20"/>
          <w:spacing w:val="-16"/>
        </w:rPr>
        <w:t xml:space="preserve"> </w:t>
      </w:r>
      <w:r>
        <w:rPr>
          <w:color w:val="231F20"/>
        </w:rPr>
        <w:t>изучение</w:t>
      </w:r>
      <w:r>
        <w:rPr>
          <w:color w:val="231F20"/>
          <w:spacing w:val="-16"/>
        </w:rPr>
        <w:t xml:space="preserve"> </w:t>
      </w:r>
      <w:r>
        <w:rPr>
          <w:color w:val="231F20"/>
        </w:rPr>
        <w:t>двух</w:t>
      </w:r>
      <w:r>
        <w:rPr>
          <w:color w:val="231F20"/>
          <w:spacing w:val="-16"/>
        </w:rPr>
        <w:t xml:space="preserve"> </w:t>
      </w:r>
      <w:r>
        <w:rPr>
          <w:color w:val="231F20"/>
        </w:rPr>
        <w:t>учебных</w:t>
      </w:r>
      <w:r>
        <w:rPr>
          <w:color w:val="231F20"/>
          <w:spacing w:val="-16"/>
        </w:rPr>
        <w:t xml:space="preserve"> </w:t>
      </w:r>
      <w:r>
        <w:rPr>
          <w:color w:val="231F20"/>
        </w:rPr>
        <w:t>часов</w:t>
      </w:r>
      <w:r>
        <w:rPr>
          <w:color w:val="231F20"/>
          <w:spacing w:val="-16"/>
        </w:rPr>
        <w:t xml:space="preserve"> </w:t>
      </w:r>
      <w:r>
        <w:rPr>
          <w:color w:val="231F20"/>
        </w:rPr>
        <w:t>в</w:t>
      </w:r>
      <w:r>
        <w:rPr>
          <w:color w:val="231F20"/>
          <w:spacing w:val="-16"/>
        </w:rPr>
        <w:t xml:space="preserve"> </w:t>
      </w:r>
      <w:r>
        <w:rPr>
          <w:color w:val="231F20"/>
        </w:rPr>
        <w:t xml:space="preserve">не- </w:t>
      </w:r>
      <w:r>
        <w:rPr>
          <w:color w:val="231F20"/>
          <w:spacing w:val="-2"/>
        </w:rPr>
        <w:t>делю</w:t>
      </w:r>
      <w:r>
        <w:rPr>
          <w:color w:val="231F20"/>
          <w:spacing w:val="-6"/>
        </w:rPr>
        <w:t xml:space="preserve"> </w:t>
      </w:r>
      <w:r>
        <w:rPr>
          <w:color w:val="231F20"/>
          <w:spacing w:val="-2"/>
        </w:rPr>
        <w:t>за</w:t>
      </w:r>
      <w:r>
        <w:rPr>
          <w:color w:val="231F20"/>
          <w:spacing w:val="-6"/>
        </w:rPr>
        <w:t xml:space="preserve"> </w:t>
      </w:r>
      <w:r>
        <w:rPr>
          <w:color w:val="231F20"/>
          <w:spacing w:val="-2"/>
        </w:rPr>
        <w:t>счёт</w:t>
      </w:r>
      <w:r>
        <w:rPr>
          <w:color w:val="231F20"/>
          <w:spacing w:val="-6"/>
        </w:rPr>
        <w:t xml:space="preserve"> </w:t>
      </w:r>
      <w:r>
        <w:rPr>
          <w:color w:val="231F20"/>
          <w:spacing w:val="-2"/>
        </w:rPr>
        <w:t>вариативной</w:t>
      </w:r>
      <w:r>
        <w:rPr>
          <w:color w:val="231F20"/>
          <w:spacing w:val="-6"/>
        </w:rPr>
        <w:t xml:space="preserve"> </w:t>
      </w:r>
      <w:r>
        <w:rPr>
          <w:color w:val="231F20"/>
          <w:spacing w:val="-2"/>
        </w:rPr>
        <w:t>части</w:t>
      </w:r>
      <w:r>
        <w:rPr>
          <w:color w:val="231F20"/>
          <w:spacing w:val="-6"/>
        </w:rPr>
        <w:t xml:space="preserve"> </w:t>
      </w:r>
      <w:r>
        <w:rPr>
          <w:color w:val="231F20"/>
          <w:spacing w:val="-2"/>
        </w:rPr>
        <w:t>учебного</w:t>
      </w:r>
      <w:r>
        <w:rPr>
          <w:color w:val="231F20"/>
          <w:spacing w:val="-6"/>
        </w:rPr>
        <w:t xml:space="preserve"> </w:t>
      </w:r>
      <w:r>
        <w:rPr>
          <w:color w:val="231F20"/>
          <w:spacing w:val="-2"/>
        </w:rPr>
        <w:t>плана,</w:t>
      </w:r>
      <w:r>
        <w:rPr>
          <w:color w:val="231F20"/>
          <w:spacing w:val="-6"/>
        </w:rPr>
        <w:t xml:space="preserve"> </w:t>
      </w:r>
      <w:r>
        <w:rPr>
          <w:color w:val="231F20"/>
          <w:spacing w:val="-2"/>
        </w:rPr>
        <w:t xml:space="preserve">определяемой </w:t>
      </w:r>
      <w:r>
        <w:rPr>
          <w:color w:val="231F20"/>
          <w:w w:val="95"/>
        </w:rPr>
        <w:t xml:space="preserve">участниками образовательного процесса. При этом предполага- </w:t>
      </w:r>
      <w:r>
        <w:rPr>
          <w:color w:val="231F20"/>
        </w:rPr>
        <w:t>ется</w:t>
      </w:r>
      <w:r>
        <w:rPr>
          <w:color w:val="231F20"/>
          <w:spacing w:val="-14"/>
        </w:rPr>
        <w:t xml:space="preserve"> </w:t>
      </w:r>
      <w:r>
        <w:rPr>
          <w:color w:val="231F20"/>
        </w:rPr>
        <w:t>не</w:t>
      </w:r>
      <w:r>
        <w:rPr>
          <w:color w:val="231F20"/>
          <w:spacing w:val="-14"/>
        </w:rPr>
        <w:t xml:space="preserve"> </w:t>
      </w:r>
      <w:r>
        <w:rPr>
          <w:color w:val="231F20"/>
        </w:rPr>
        <w:t>увеличение</w:t>
      </w:r>
      <w:r>
        <w:rPr>
          <w:color w:val="231F20"/>
          <w:spacing w:val="-14"/>
        </w:rPr>
        <w:t xml:space="preserve"> </w:t>
      </w:r>
      <w:r>
        <w:rPr>
          <w:color w:val="231F20"/>
        </w:rPr>
        <w:t>количества</w:t>
      </w:r>
      <w:r>
        <w:rPr>
          <w:color w:val="231F20"/>
          <w:spacing w:val="-14"/>
        </w:rPr>
        <w:t xml:space="preserve"> </w:t>
      </w:r>
      <w:r>
        <w:rPr>
          <w:color w:val="231F20"/>
        </w:rPr>
        <w:t>тем</w:t>
      </w:r>
      <w:r>
        <w:rPr>
          <w:color w:val="231F20"/>
          <w:spacing w:val="-14"/>
        </w:rPr>
        <w:t xml:space="preserve"> </w:t>
      </w:r>
      <w:r>
        <w:rPr>
          <w:color w:val="231F20"/>
        </w:rPr>
        <w:t>для</w:t>
      </w:r>
      <w:r>
        <w:rPr>
          <w:color w:val="231F20"/>
          <w:spacing w:val="-14"/>
        </w:rPr>
        <w:t xml:space="preserve"> </w:t>
      </w:r>
      <w:r>
        <w:rPr>
          <w:color w:val="231F20"/>
        </w:rPr>
        <w:t>изучения,</w:t>
      </w:r>
      <w:r>
        <w:rPr>
          <w:color w:val="231F20"/>
          <w:spacing w:val="-14"/>
        </w:rPr>
        <w:t xml:space="preserve"> </w:t>
      </w:r>
      <w:r>
        <w:rPr>
          <w:color w:val="231F20"/>
        </w:rPr>
        <w:t>а</w:t>
      </w:r>
      <w:r>
        <w:rPr>
          <w:color w:val="231F20"/>
          <w:spacing w:val="-14"/>
        </w:rPr>
        <w:t xml:space="preserve"> </w:t>
      </w:r>
      <w:r>
        <w:rPr>
          <w:color w:val="231F20"/>
          <w:spacing w:val="-2"/>
        </w:rPr>
        <w:t>увеличение</w:t>
      </w:r>
    </w:p>
    <w:p w:rsidR="00193633" w:rsidRDefault="00193633" w:rsidP="00193633">
      <w:pPr>
        <w:spacing w:line="242" w:lineRule="auto"/>
        <w:sectPr w:rsidR="00193633">
          <w:footerReference w:type="even" r:id="rId43"/>
          <w:footerReference w:type="default" r:id="rId44"/>
          <w:pgSz w:w="7830" w:h="12020"/>
          <w:pgMar w:top="620" w:right="580" w:bottom="900" w:left="580" w:header="0" w:footer="709" w:gutter="0"/>
          <w:pgNumType w:start="391"/>
          <w:cols w:space="720"/>
        </w:sectPr>
      </w:pPr>
    </w:p>
    <w:p w:rsidR="00193633" w:rsidRDefault="00193633" w:rsidP="00193633">
      <w:pPr>
        <w:pStyle w:val="a3"/>
        <w:spacing w:before="68" w:line="244" w:lineRule="auto"/>
        <w:ind w:right="154" w:firstLine="0"/>
      </w:pPr>
      <w:r>
        <w:rPr>
          <w:color w:val="231F20"/>
        </w:rPr>
        <w:t>времени</w:t>
      </w:r>
      <w:r>
        <w:rPr>
          <w:color w:val="231F20"/>
          <w:spacing w:val="-5"/>
        </w:rPr>
        <w:t xml:space="preserve"> </w:t>
      </w:r>
      <w:r>
        <w:rPr>
          <w:color w:val="231F20"/>
        </w:rPr>
        <w:t>на</w:t>
      </w:r>
      <w:r>
        <w:rPr>
          <w:color w:val="231F20"/>
          <w:spacing w:val="-5"/>
        </w:rPr>
        <w:t xml:space="preserve"> </w:t>
      </w:r>
      <w:r>
        <w:rPr>
          <w:color w:val="231F20"/>
        </w:rPr>
        <w:t>практическую</w:t>
      </w:r>
      <w:r>
        <w:rPr>
          <w:color w:val="231F20"/>
          <w:spacing w:val="-5"/>
        </w:rPr>
        <w:t xml:space="preserve"> </w:t>
      </w:r>
      <w:r>
        <w:rPr>
          <w:color w:val="231F20"/>
        </w:rPr>
        <w:t>художественную</w:t>
      </w:r>
      <w:r>
        <w:rPr>
          <w:color w:val="231F20"/>
          <w:spacing w:val="-5"/>
        </w:rPr>
        <w:t xml:space="preserve"> </w:t>
      </w:r>
      <w:r>
        <w:rPr>
          <w:color w:val="231F20"/>
        </w:rPr>
        <w:t>деятельность.</w:t>
      </w:r>
      <w:r>
        <w:rPr>
          <w:color w:val="231F20"/>
          <w:spacing w:val="-5"/>
        </w:rPr>
        <w:t xml:space="preserve"> </w:t>
      </w:r>
      <w:r>
        <w:rPr>
          <w:color w:val="231F20"/>
        </w:rPr>
        <w:t>Это способствует</w:t>
      </w:r>
      <w:r>
        <w:rPr>
          <w:color w:val="231F20"/>
          <w:spacing w:val="-16"/>
        </w:rPr>
        <w:t xml:space="preserve"> </w:t>
      </w:r>
      <w:r>
        <w:rPr>
          <w:color w:val="231F20"/>
        </w:rPr>
        <w:t>качеству</w:t>
      </w:r>
      <w:r>
        <w:rPr>
          <w:color w:val="231F20"/>
          <w:spacing w:val="-16"/>
        </w:rPr>
        <w:t xml:space="preserve"> </w:t>
      </w:r>
      <w:r>
        <w:rPr>
          <w:color w:val="231F20"/>
        </w:rPr>
        <w:t>обучения</w:t>
      </w:r>
      <w:r>
        <w:rPr>
          <w:color w:val="231F20"/>
          <w:spacing w:val="-16"/>
        </w:rPr>
        <w:t xml:space="preserve"> </w:t>
      </w:r>
      <w:r>
        <w:rPr>
          <w:color w:val="231F20"/>
        </w:rPr>
        <w:t>и</w:t>
      </w:r>
      <w:r>
        <w:rPr>
          <w:color w:val="231F20"/>
          <w:spacing w:val="-16"/>
        </w:rPr>
        <w:t xml:space="preserve"> </w:t>
      </w:r>
      <w:r>
        <w:rPr>
          <w:color w:val="231F20"/>
        </w:rPr>
        <w:t>достижению</w:t>
      </w:r>
      <w:r>
        <w:rPr>
          <w:color w:val="231F20"/>
          <w:spacing w:val="-16"/>
        </w:rPr>
        <w:t xml:space="preserve"> </w:t>
      </w:r>
      <w:r>
        <w:rPr>
          <w:color w:val="231F20"/>
        </w:rPr>
        <w:t>более</w:t>
      </w:r>
      <w:r>
        <w:rPr>
          <w:color w:val="231F20"/>
          <w:spacing w:val="-16"/>
        </w:rPr>
        <w:t xml:space="preserve"> </w:t>
      </w:r>
      <w:r>
        <w:rPr>
          <w:color w:val="231F20"/>
        </w:rPr>
        <w:t>высокого уровня</w:t>
      </w:r>
      <w:r>
        <w:rPr>
          <w:color w:val="231F20"/>
          <w:spacing w:val="-7"/>
        </w:rPr>
        <w:t xml:space="preserve"> </w:t>
      </w:r>
      <w:r>
        <w:rPr>
          <w:color w:val="231F20"/>
        </w:rPr>
        <w:t>как</w:t>
      </w:r>
      <w:r>
        <w:rPr>
          <w:color w:val="231F20"/>
          <w:spacing w:val="-7"/>
        </w:rPr>
        <w:t xml:space="preserve"> </w:t>
      </w:r>
      <w:r>
        <w:rPr>
          <w:color w:val="231F20"/>
        </w:rPr>
        <w:t>предметных,</w:t>
      </w:r>
      <w:r>
        <w:rPr>
          <w:color w:val="231F20"/>
          <w:spacing w:val="-7"/>
        </w:rPr>
        <w:t xml:space="preserve"> </w:t>
      </w:r>
      <w:r>
        <w:rPr>
          <w:color w:val="231F20"/>
        </w:rPr>
        <w:t>так</w:t>
      </w:r>
      <w:r>
        <w:rPr>
          <w:color w:val="231F20"/>
          <w:spacing w:val="-7"/>
        </w:rPr>
        <w:t xml:space="preserve"> </w:t>
      </w:r>
      <w:r>
        <w:rPr>
          <w:color w:val="231F20"/>
        </w:rPr>
        <w:t>и</w:t>
      </w:r>
      <w:r>
        <w:rPr>
          <w:color w:val="231F20"/>
          <w:spacing w:val="-7"/>
        </w:rPr>
        <w:t xml:space="preserve"> </w:t>
      </w:r>
      <w:r>
        <w:rPr>
          <w:color w:val="231F20"/>
        </w:rPr>
        <w:t>личностных</w:t>
      </w:r>
      <w:r>
        <w:rPr>
          <w:color w:val="231F20"/>
          <w:spacing w:val="-7"/>
        </w:rPr>
        <w:t xml:space="preserve"> </w:t>
      </w:r>
      <w:r>
        <w:rPr>
          <w:color w:val="231F20"/>
        </w:rPr>
        <w:t>и</w:t>
      </w:r>
      <w:r>
        <w:rPr>
          <w:color w:val="231F20"/>
          <w:spacing w:val="-7"/>
        </w:rPr>
        <w:t xml:space="preserve"> </w:t>
      </w:r>
      <w:r>
        <w:rPr>
          <w:color w:val="231F20"/>
        </w:rPr>
        <w:t>метапредметных результатов обучения.</w:t>
      </w:r>
    </w:p>
    <w:p w:rsidR="00193633" w:rsidRDefault="00193633" w:rsidP="00193633">
      <w:pPr>
        <w:pStyle w:val="a3"/>
        <w:spacing w:before="3" w:line="244" w:lineRule="auto"/>
        <w:ind w:right="154"/>
      </w:pPr>
      <w:r>
        <w:rPr>
          <w:color w:val="231F20"/>
        </w:rPr>
        <w:t>Общее</w:t>
      </w:r>
      <w:r>
        <w:rPr>
          <w:color w:val="231F20"/>
          <w:spacing w:val="-6"/>
        </w:rPr>
        <w:t xml:space="preserve"> </w:t>
      </w:r>
      <w:r>
        <w:rPr>
          <w:color w:val="231F20"/>
        </w:rPr>
        <w:t>число</w:t>
      </w:r>
      <w:r>
        <w:rPr>
          <w:color w:val="231F20"/>
          <w:spacing w:val="-6"/>
        </w:rPr>
        <w:t xml:space="preserve"> </w:t>
      </w:r>
      <w:r>
        <w:rPr>
          <w:color w:val="231F20"/>
        </w:rPr>
        <w:t>часов,</w:t>
      </w:r>
      <w:r>
        <w:rPr>
          <w:color w:val="231F20"/>
          <w:spacing w:val="-6"/>
        </w:rPr>
        <w:t xml:space="preserve"> </w:t>
      </w:r>
      <w:r>
        <w:rPr>
          <w:color w:val="231F20"/>
        </w:rPr>
        <w:t>отведённых</w:t>
      </w:r>
      <w:r>
        <w:rPr>
          <w:color w:val="231F20"/>
          <w:spacing w:val="-6"/>
        </w:rPr>
        <w:t xml:space="preserve"> </w:t>
      </w:r>
      <w:r>
        <w:rPr>
          <w:color w:val="231F20"/>
        </w:rPr>
        <w:t>на</w:t>
      </w:r>
      <w:r>
        <w:rPr>
          <w:color w:val="231F20"/>
          <w:spacing w:val="-6"/>
        </w:rPr>
        <w:t xml:space="preserve"> </w:t>
      </w:r>
      <w:r>
        <w:rPr>
          <w:color w:val="231F20"/>
        </w:rPr>
        <w:t>изучение</w:t>
      </w:r>
      <w:r>
        <w:rPr>
          <w:color w:val="231F20"/>
          <w:spacing w:val="-6"/>
        </w:rPr>
        <w:t xml:space="preserve"> </w:t>
      </w:r>
      <w:r>
        <w:rPr>
          <w:color w:val="231F20"/>
        </w:rPr>
        <w:t>учебного</w:t>
      </w:r>
      <w:r>
        <w:rPr>
          <w:color w:val="231F20"/>
          <w:spacing w:val="-6"/>
        </w:rPr>
        <w:t xml:space="preserve"> </w:t>
      </w:r>
      <w:r>
        <w:rPr>
          <w:color w:val="231F20"/>
        </w:rPr>
        <w:t>пред- мета</w:t>
      </w:r>
      <w:r>
        <w:rPr>
          <w:color w:val="231F20"/>
          <w:spacing w:val="-12"/>
        </w:rPr>
        <w:t xml:space="preserve"> </w:t>
      </w:r>
      <w:r>
        <w:rPr>
          <w:color w:val="231F20"/>
        </w:rPr>
        <w:t>«Изобразительное</w:t>
      </w:r>
      <w:r>
        <w:rPr>
          <w:color w:val="231F20"/>
          <w:spacing w:val="-12"/>
        </w:rPr>
        <w:t xml:space="preserve"> </w:t>
      </w:r>
      <w:r>
        <w:rPr>
          <w:color w:val="231F20"/>
        </w:rPr>
        <w:t>искусство»,</w:t>
      </w:r>
      <w:r>
        <w:rPr>
          <w:color w:val="231F20"/>
          <w:spacing w:val="-12"/>
        </w:rPr>
        <w:t xml:space="preserve"> </w:t>
      </w:r>
      <w:r>
        <w:rPr>
          <w:color w:val="231F20"/>
        </w:rPr>
        <w:t>—</w:t>
      </w:r>
      <w:r>
        <w:rPr>
          <w:color w:val="231F20"/>
          <w:spacing w:val="-12"/>
        </w:rPr>
        <w:t xml:space="preserve"> </w:t>
      </w:r>
      <w:r>
        <w:rPr>
          <w:color w:val="231F20"/>
        </w:rPr>
        <w:t>135</w:t>
      </w:r>
      <w:r>
        <w:rPr>
          <w:color w:val="231F20"/>
          <w:spacing w:val="-12"/>
        </w:rPr>
        <w:t xml:space="preserve"> </w:t>
      </w:r>
      <w:r>
        <w:rPr>
          <w:color w:val="231F20"/>
        </w:rPr>
        <w:t>ч</w:t>
      </w:r>
      <w:r>
        <w:rPr>
          <w:color w:val="231F20"/>
          <w:spacing w:val="-12"/>
        </w:rPr>
        <w:t xml:space="preserve"> </w:t>
      </w:r>
      <w:r>
        <w:rPr>
          <w:color w:val="231F20"/>
        </w:rPr>
        <w:t>(один</w:t>
      </w:r>
      <w:r>
        <w:rPr>
          <w:color w:val="231F20"/>
          <w:spacing w:val="-12"/>
        </w:rPr>
        <w:t xml:space="preserve"> </w:t>
      </w:r>
      <w:r>
        <w:rPr>
          <w:color w:val="231F20"/>
        </w:rPr>
        <w:t>час</w:t>
      </w:r>
      <w:r>
        <w:rPr>
          <w:color w:val="231F20"/>
          <w:spacing w:val="-12"/>
        </w:rPr>
        <w:t xml:space="preserve"> </w:t>
      </w:r>
      <w:r>
        <w:rPr>
          <w:color w:val="231F20"/>
        </w:rPr>
        <w:t>в</w:t>
      </w:r>
      <w:r>
        <w:rPr>
          <w:color w:val="231F20"/>
          <w:spacing w:val="-12"/>
        </w:rPr>
        <w:t xml:space="preserve"> </w:t>
      </w:r>
      <w:r>
        <w:rPr>
          <w:color w:val="231F20"/>
        </w:rPr>
        <w:t>неделю в каждом классе).</w:t>
      </w:r>
    </w:p>
    <w:p w:rsidR="00193633" w:rsidRDefault="00193633" w:rsidP="00193633">
      <w:pPr>
        <w:pStyle w:val="a3"/>
        <w:spacing w:before="1"/>
        <w:ind w:left="383" w:right="0" w:firstLine="0"/>
      </w:pPr>
      <w:r>
        <w:rPr>
          <w:color w:val="231F20"/>
        </w:rPr>
        <w:t>1</w:t>
      </w:r>
      <w:r>
        <w:rPr>
          <w:color w:val="231F20"/>
          <w:spacing w:val="11"/>
        </w:rPr>
        <w:t xml:space="preserve"> </w:t>
      </w:r>
      <w:r>
        <w:rPr>
          <w:color w:val="231F20"/>
        </w:rPr>
        <w:t>класс</w:t>
      </w:r>
      <w:r>
        <w:rPr>
          <w:color w:val="231F20"/>
          <w:spacing w:val="12"/>
        </w:rPr>
        <w:t xml:space="preserve"> </w:t>
      </w:r>
      <w:r>
        <w:rPr>
          <w:color w:val="231F20"/>
        </w:rPr>
        <w:t>—</w:t>
      </w:r>
      <w:r>
        <w:rPr>
          <w:color w:val="231F20"/>
          <w:spacing w:val="12"/>
        </w:rPr>
        <w:t xml:space="preserve"> </w:t>
      </w:r>
      <w:r>
        <w:rPr>
          <w:color w:val="231F20"/>
        </w:rPr>
        <w:t>33</w:t>
      </w:r>
      <w:r>
        <w:rPr>
          <w:color w:val="231F20"/>
          <w:spacing w:val="12"/>
        </w:rPr>
        <w:t xml:space="preserve"> </w:t>
      </w:r>
      <w:r>
        <w:rPr>
          <w:color w:val="231F20"/>
        </w:rPr>
        <w:t>ч,</w:t>
      </w:r>
      <w:r>
        <w:rPr>
          <w:color w:val="231F20"/>
          <w:spacing w:val="12"/>
        </w:rPr>
        <w:t xml:space="preserve"> </w:t>
      </w:r>
      <w:r>
        <w:rPr>
          <w:color w:val="231F20"/>
        </w:rPr>
        <w:t>2</w:t>
      </w:r>
      <w:r>
        <w:rPr>
          <w:color w:val="231F20"/>
          <w:spacing w:val="12"/>
        </w:rPr>
        <w:t xml:space="preserve"> </w:t>
      </w:r>
      <w:r>
        <w:rPr>
          <w:color w:val="231F20"/>
        </w:rPr>
        <w:t>класс</w:t>
      </w:r>
      <w:r>
        <w:rPr>
          <w:color w:val="231F20"/>
          <w:spacing w:val="12"/>
        </w:rPr>
        <w:t xml:space="preserve"> </w:t>
      </w:r>
      <w:r>
        <w:rPr>
          <w:color w:val="231F20"/>
        </w:rPr>
        <w:t>—</w:t>
      </w:r>
      <w:r>
        <w:rPr>
          <w:color w:val="231F20"/>
          <w:spacing w:val="12"/>
        </w:rPr>
        <w:t xml:space="preserve"> </w:t>
      </w:r>
      <w:r>
        <w:rPr>
          <w:color w:val="231F20"/>
        </w:rPr>
        <w:t>34</w:t>
      </w:r>
      <w:r>
        <w:rPr>
          <w:color w:val="231F20"/>
          <w:spacing w:val="11"/>
        </w:rPr>
        <w:t xml:space="preserve"> </w:t>
      </w:r>
      <w:r>
        <w:rPr>
          <w:color w:val="231F20"/>
        </w:rPr>
        <w:t>ч,</w:t>
      </w:r>
      <w:r>
        <w:rPr>
          <w:color w:val="231F20"/>
          <w:spacing w:val="12"/>
        </w:rPr>
        <w:t xml:space="preserve"> </w:t>
      </w:r>
      <w:r>
        <w:rPr>
          <w:color w:val="231F20"/>
        </w:rPr>
        <w:t>3</w:t>
      </w:r>
      <w:r>
        <w:rPr>
          <w:color w:val="231F20"/>
          <w:spacing w:val="12"/>
        </w:rPr>
        <w:t xml:space="preserve"> </w:t>
      </w:r>
      <w:r>
        <w:rPr>
          <w:color w:val="231F20"/>
        </w:rPr>
        <w:t>класс</w:t>
      </w:r>
      <w:r>
        <w:rPr>
          <w:color w:val="231F20"/>
          <w:spacing w:val="12"/>
        </w:rPr>
        <w:t xml:space="preserve"> </w:t>
      </w:r>
      <w:r>
        <w:rPr>
          <w:color w:val="231F20"/>
        </w:rPr>
        <w:t>—</w:t>
      </w:r>
      <w:r>
        <w:rPr>
          <w:color w:val="231F20"/>
          <w:spacing w:val="12"/>
        </w:rPr>
        <w:t xml:space="preserve"> </w:t>
      </w:r>
      <w:r>
        <w:rPr>
          <w:color w:val="231F20"/>
        </w:rPr>
        <w:t>34</w:t>
      </w:r>
      <w:r>
        <w:rPr>
          <w:color w:val="231F20"/>
          <w:spacing w:val="12"/>
        </w:rPr>
        <w:t xml:space="preserve"> </w:t>
      </w:r>
      <w:r>
        <w:rPr>
          <w:color w:val="231F20"/>
        </w:rPr>
        <w:t>ч,</w:t>
      </w:r>
      <w:r>
        <w:rPr>
          <w:color w:val="231F20"/>
          <w:spacing w:val="12"/>
        </w:rPr>
        <w:t xml:space="preserve"> </w:t>
      </w:r>
      <w:r>
        <w:rPr>
          <w:color w:val="231F20"/>
        </w:rPr>
        <w:t>4</w:t>
      </w:r>
      <w:r>
        <w:rPr>
          <w:color w:val="231F20"/>
          <w:spacing w:val="12"/>
        </w:rPr>
        <w:t xml:space="preserve"> </w:t>
      </w:r>
      <w:r>
        <w:rPr>
          <w:color w:val="231F20"/>
        </w:rPr>
        <w:t>класс</w:t>
      </w:r>
      <w:r>
        <w:rPr>
          <w:color w:val="231F20"/>
          <w:spacing w:val="11"/>
        </w:rPr>
        <w:t xml:space="preserve"> </w:t>
      </w:r>
      <w:r>
        <w:rPr>
          <w:color w:val="231F20"/>
          <w:spacing w:val="-10"/>
        </w:rPr>
        <w:t>—</w:t>
      </w:r>
    </w:p>
    <w:p w:rsidR="00193633" w:rsidRDefault="00193633" w:rsidP="00193633">
      <w:pPr>
        <w:pStyle w:val="a3"/>
        <w:spacing w:before="5"/>
        <w:ind w:right="0" w:firstLine="0"/>
      </w:pPr>
      <w:r>
        <w:rPr>
          <w:color w:val="231F20"/>
        </w:rPr>
        <w:t>34</w:t>
      </w:r>
      <w:r>
        <w:rPr>
          <w:color w:val="231F20"/>
          <w:spacing w:val="-2"/>
        </w:rPr>
        <w:t xml:space="preserve"> </w:t>
      </w:r>
      <w:r>
        <w:rPr>
          <w:color w:val="231F20"/>
          <w:spacing w:val="-5"/>
        </w:rPr>
        <w:t>ч.</w:t>
      </w:r>
    </w:p>
    <w:p w:rsidR="00193633" w:rsidRDefault="00193633" w:rsidP="00193633">
      <w:pPr>
        <w:pStyle w:val="a3"/>
        <w:spacing w:before="10"/>
        <w:ind w:left="0" w:right="0" w:firstLine="0"/>
        <w:jc w:val="left"/>
        <w:rPr>
          <w:sz w:val="30"/>
        </w:rPr>
      </w:pPr>
    </w:p>
    <w:p w:rsidR="00193633" w:rsidRDefault="00193633" w:rsidP="00193633">
      <w:pPr>
        <w:pStyle w:val="11"/>
        <w:spacing w:before="0" w:line="266" w:lineRule="exact"/>
      </w:pPr>
      <w:r>
        <w:rPr>
          <w:color w:val="231F20"/>
          <w:w w:val="95"/>
        </w:rPr>
        <w:t>СОДЕРЖАНИЕ</w:t>
      </w:r>
      <w:r>
        <w:rPr>
          <w:color w:val="231F20"/>
          <w:spacing w:val="68"/>
        </w:rPr>
        <w:t xml:space="preserve"> </w:t>
      </w:r>
      <w:r>
        <w:rPr>
          <w:color w:val="231F20"/>
          <w:w w:val="95"/>
        </w:rPr>
        <w:t>УЧЕБНОГО</w:t>
      </w:r>
      <w:r>
        <w:rPr>
          <w:color w:val="231F20"/>
          <w:spacing w:val="68"/>
        </w:rPr>
        <w:t xml:space="preserve"> </w:t>
      </w:r>
      <w:r>
        <w:rPr>
          <w:color w:val="231F20"/>
          <w:spacing w:val="-2"/>
          <w:w w:val="95"/>
        </w:rPr>
        <w:t>ПРЕДМЕТА</w:t>
      </w:r>
    </w:p>
    <w:p w:rsidR="00193633" w:rsidRDefault="00224EB2" w:rsidP="00193633">
      <w:pPr>
        <w:spacing w:line="266" w:lineRule="exact"/>
        <w:ind w:left="157"/>
        <w:rPr>
          <w:rFonts w:ascii="Calibri" w:hAnsi="Calibri"/>
          <w:b/>
          <w:sz w:val="24"/>
        </w:rPr>
      </w:pPr>
      <w:r>
        <w:pict>
          <v:shape id="docshape153" o:spid="_x0000_s1279" style="position:absolute;left:0;text-align:left;margin-left:36.85pt;margin-top:15.35pt;width:317.5pt;height:.1pt;z-index:-15564800;mso-wrap-distance-left:0;mso-wrap-distance-right:0;mso-position-horizontal-relative:page" coordorigin="737,307" coordsize="6350,0" path="m737,307r6350,e" filled="f" strokecolor="#231f20" strokeweight=".5pt">
            <v:path arrowok="t"/>
            <w10:wrap type="topAndBottom" anchorx="page"/>
          </v:shape>
        </w:pict>
      </w:r>
      <w:r w:rsidR="00193633">
        <w:rPr>
          <w:rFonts w:ascii="Calibri" w:hAnsi="Calibri"/>
          <w:b/>
          <w:color w:val="231F20"/>
          <w:sz w:val="24"/>
        </w:rPr>
        <w:t>«ИЗОБРАЗИТЕЛЬНОЕ</w:t>
      </w:r>
      <w:r w:rsidR="00193633">
        <w:rPr>
          <w:rFonts w:ascii="Calibri" w:hAnsi="Calibri"/>
          <w:b/>
          <w:color w:val="231F20"/>
          <w:spacing w:val="7"/>
          <w:sz w:val="24"/>
        </w:rPr>
        <w:t xml:space="preserve"> </w:t>
      </w:r>
      <w:r w:rsidR="00193633">
        <w:rPr>
          <w:rFonts w:ascii="Calibri" w:hAnsi="Calibri"/>
          <w:b/>
          <w:color w:val="231F20"/>
          <w:spacing w:val="-2"/>
          <w:sz w:val="24"/>
        </w:rPr>
        <w:t>ИСКУССТВО»</w:t>
      </w:r>
    </w:p>
    <w:p w:rsidR="00193633" w:rsidRDefault="00193633" w:rsidP="0020001A">
      <w:pPr>
        <w:pStyle w:val="a5"/>
        <w:numPr>
          <w:ilvl w:val="0"/>
          <w:numId w:val="21"/>
        </w:numPr>
        <w:tabs>
          <w:tab w:val="left" w:pos="352"/>
        </w:tabs>
        <w:spacing w:before="199"/>
        <w:ind w:right="0"/>
        <w:rPr>
          <w:rFonts w:ascii="Trebuchet MS" w:hAnsi="Trebuchet MS"/>
        </w:rPr>
      </w:pPr>
      <w:r>
        <w:rPr>
          <w:rFonts w:ascii="Trebuchet MS" w:hAnsi="Trebuchet MS"/>
          <w:color w:val="231F20"/>
          <w:w w:val="95"/>
        </w:rPr>
        <w:t>КЛАСС</w:t>
      </w:r>
      <w:r>
        <w:rPr>
          <w:rFonts w:ascii="Trebuchet MS" w:hAnsi="Trebuchet MS"/>
          <w:color w:val="231F20"/>
          <w:spacing w:val="-1"/>
        </w:rPr>
        <w:t xml:space="preserve"> </w:t>
      </w:r>
      <w:r>
        <w:rPr>
          <w:rFonts w:ascii="Trebuchet MS" w:hAnsi="Trebuchet MS"/>
          <w:color w:val="231F20"/>
          <w:w w:val="95"/>
        </w:rPr>
        <w:t>(</w:t>
      </w:r>
      <w:r>
        <w:rPr>
          <w:rFonts w:ascii="Calibri" w:hAnsi="Calibri"/>
          <w:i/>
          <w:color w:val="231F20"/>
          <w:w w:val="95"/>
        </w:rPr>
        <w:t>33</w:t>
      </w:r>
      <w:r>
        <w:rPr>
          <w:rFonts w:ascii="Calibri" w:hAnsi="Calibri"/>
          <w:i/>
          <w:color w:val="231F20"/>
          <w:spacing w:val="14"/>
        </w:rPr>
        <w:t xml:space="preserve"> </w:t>
      </w:r>
      <w:r>
        <w:rPr>
          <w:rFonts w:ascii="Calibri" w:hAnsi="Calibri"/>
          <w:i/>
          <w:color w:val="231F20"/>
          <w:spacing w:val="-5"/>
          <w:w w:val="95"/>
        </w:rPr>
        <w:t>ч</w:t>
      </w:r>
      <w:r>
        <w:rPr>
          <w:rFonts w:ascii="Trebuchet MS" w:hAnsi="Trebuchet MS"/>
          <w:color w:val="231F20"/>
          <w:spacing w:val="-5"/>
          <w:w w:val="95"/>
        </w:rPr>
        <w:t>)</w:t>
      </w:r>
    </w:p>
    <w:p w:rsidR="00193633" w:rsidRDefault="00193633" w:rsidP="00193633">
      <w:pPr>
        <w:pStyle w:val="21"/>
        <w:spacing w:before="92"/>
      </w:pPr>
      <w:r>
        <w:rPr>
          <w:color w:val="231F20"/>
          <w:w w:val="95"/>
        </w:rPr>
        <w:t>Модуль</w:t>
      </w:r>
      <w:r>
        <w:rPr>
          <w:color w:val="231F20"/>
          <w:spacing w:val="10"/>
        </w:rPr>
        <w:t xml:space="preserve"> </w:t>
      </w:r>
      <w:r>
        <w:rPr>
          <w:color w:val="231F20"/>
          <w:spacing w:val="-2"/>
        </w:rPr>
        <w:t>«Графика»</w:t>
      </w:r>
    </w:p>
    <w:p w:rsidR="00193633" w:rsidRDefault="00193633" w:rsidP="00193633">
      <w:pPr>
        <w:pStyle w:val="a3"/>
        <w:spacing w:before="52" w:line="244" w:lineRule="auto"/>
        <w:ind w:right="156"/>
      </w:pPr>
      <w:r>
        <w:rPr>
          <w:color w:val="231F20"/>
        </w:rPr>
        <w:t>Расположение</w:t>
      </w:r>
      <w:r>
        <w:rPr>
          <w:color w:val="231F20"/>
          <w:spacing w:val="-2"/>
        </w:rPr>
        <w:t xml:space="preserve"> </w:t>
      </w:r>
      <w:r>
        <w:rPr>
          <w:color w:val="231F20"/>
        </w:rPr>
        <w:t>изображения</w:t>
      </w:r>
      <w:r>
        <w:rPr>
          <w:color w:val="231F20"/>
          <w:spacing w:val="-2"/>
        </w:rPr>
        <w:t xml:space="preserve"> </w:t>
      </w:r>
      <w:r>
        <w:rPr>
          <w:color w:val="231F20"/>
        </w:rPr>
        <w:t>на</w:t>
      </w:r>
      <w:r>
        <w:rPr>
          <w:color w:val="231F20"/>
          <w:spacing w:val="-2"/>
        </w:rPr>
        <w:t xml:space="preserve"> </w:t>
      </w:r>
      <w:r>
        <w:rPr>
          <w:color w:val="231F20"/>
        </w:rPr>
        <w:t>листе.</w:t>
      </w:r>
      <w:r>
        <w:rPr>
          <w:color w:val="231F20"/>
          <w:spacing w:val="-2"/>
        </w:rPr>
        <w:t xml:space="preserve"> </w:t>
      </w:r>
      <w:r>
        <w:rPr>
          <w:color w:val="231F20"/>
        </w:rPr>
        <w:t>Выбор</w:t>
      </w:r>
      <w:r>
        <w:rPr>
          <w:color w:val="231F20"/>
          <w:spacing w:val="-2"/>
        </w:rPr>
        <w:t xml:space="preserve"> </w:t>
      </w:r>
      <w:r>
        <w:rPr>
          <w:color w:val="231F20"/>
        </w:rPr>
        <w:t xml:space="preserve">вертикального </w:t>
      </w:r>
      <w:r>
        <w:rPr>
          <w:color w:val="231F20"/>
          <w:w w:val="95"/>
        </w:rPr>
        <w:t xml:space="preserve">или горизонтального формата листа в зависимости от содержа- </w:t>
      </w:r>
      <w:r>
        <w:rPr>
          <w:color w:val="231F20"/>
        </w:rPr>
        <w:t>ния изображения.</w:t>
      </w:r>
    </w:p>
    <w:p w:rsidR="00193633" w:rsidRDefault="00193633" w:rsidP="00193633">
      <w:pPr>
        <w:pStyle w:val="a3"/>
        <w:spacing w:before="2" w:line="244" w:lineRule="auto"/>
      </w:pPr>
      <w:r>
        <w:rPr>
          <w:color w:val="231F20"/>
        </w:rPr>
        <w:t>Разные</w:t>
      </w:r>
      <w:r>
        <w:rPr>
          <w:color w:val="231F20"/>
          <w:spacing w:val="-15"/>
        </w:rPr>
        <w:t xml:space="preserve"> </w:t>
      </w:r>
      <w:r>
        <w:rPr>
          <w:color w:val="231F20"/>
        </w:rPr>
        <w:t>виды</w:t>
      </w:r>
      <w:r>
        <w:rPr>
          <w:color w:val="231F20"/>
          <w:spacing w:val="-15"/>
        </w:rPr>
        <w:t xml:space="preserve"> </w:t>
      </w:r>
      <w:r>
        <w:rPr>
          <w:color w:val="231F20"/>
        </w:rPr>
        <w:t>линий.</w:t>
      </w:r>
      <w:r>
        <w:rPr>
          <w:color w:val="231F20"/>
          <w:spacing w:val="-15"/>
        </w:rPr>
        <w:t xml:space="preserve"> </w:t>
      </w:r>
      <w:r>
        <w:rPr>
          <w:color w:val="231F20"/>
        </w:rPr>
        <w:t>Линейный</w:t>
      </w:r>
      <w:r>
        <w:rPr>
          <w:color w:val="231F20"/>
          <w:spacing w:val="-15"/>
        </w:rPr>
        <w:t xml:space="preserve"> </w:t>
      </w:r>
      <w:r>
        <w:rPr>
          <w:color w:val="231F20"/>
        </w:rPr>
        <w:t>рисунок.</w:t>
      </w:r>
      <w:r>
        <w:rPr>
          <w:color w:val="231F20"/>
          <w:spacing w:val="-15"/>
        </w:rPr>
        <w:t xml:space="preserve"> </w:t>
      </w:r>
      <w:r>
        <w:rPr>
          <w:color w:val="231F20"/>
        </w:rPr>
        <w:t>Графические</w:t>
      </w:r>
      <w:r>
        <w:rPr>
          <w:color w:val="231F20"/>
          <w:spacing w:val="-15"/>
        </w:rPr>
        <w:t xml:space="preserve"> </w:t>
      </w:r>
      <w:r>
        <w:rPr>
          <w:color w:val="231F20"/>
        </w:rPr>
        <w:t>мате- риалы для линейного рисунка и их особенности. Приёмы ри- сования линией.</w:t>
      </w:r>
    </w:p>
    <w:p w:rsidR="00193633" w:rsidRDefault="00193633" w:rsidP="00193633">
      <w:pPr>
        <w:pStyle w:val="a3"/>
        <w:spacing w:before="1"/>
        <w:ind w:left="383" w:right="0" w:firstLine="0"/>
      </w:pPr>
      <w:r>
        <w:rPr>
          <w:color w:val="231F20"/>
        </w:rPr>
        <w:t>Рисование</w:t>
      </w:r>
      <w:r>
        <w:rPr>
          <w:color w:val="231F20"/>
          <w:spacing w:val="2"/>
        </w:rPr>
        <w:t xml:space="preserve"> </w:t>
      </w:r>
      <w:r>
        <w:rPr>
          <w:color w:val="231F20"/>
        </w:rPr>
        <w:t>с</w:t>
      </w:r>
      <w:r>
        <w:rPr>
          <w:color w:val="231F20"/>
          <w:spacing w:val="2"/>
        </w:rPr>
        <w:t xml:space="preserve"> </w:t>
      </w:r>
      <w:r>
        <w:rPr>
          <w:color w:val="231F20"/>
        </w:rPr>
        <w:t>натуры:</w:t>
      </w:r>
      <w:r>
        <w:rPr>
          <w:color w:val="231F20"/>
          <w:spacing w:val="2"/>
        </w:rPr>
        <w:t xml:space="preserve"> </w:t>
      </w:r>
      <w:r>
        <w:rPr>
          <w:color w:val="231F20"/>
        </w:rPr>
        <w:t>разные</w:t>
      </w:r>
      <w:r>
        <w:rPr>
          <w:color w:val="231F20"/>
          <w:spacing w:val="2"/>
        </w:rPr>
        <w:t xml:space="preserve"> </w:t>
      </w:r>
      <w:r>
        <w:rPr>
          <w:color w:val="231F20"/>
        </w:rPr>
        <w:t>листья</w:t>
      </w:r>
      <w:r>
        <w:rPr>
          <w:color w:val="231F20"/>
          <w:spacing w:val="2"/>
        </w:rPr>
        <w:t xml:space="preserve"> </w:t>
      </w:r>
      <w:r>
        <w:rPr>
          <w:color w:val="231F20"/>
        </w:rPr>
        <w:t>и</w:t>
      </w:r>
      <w:r>
        <w:rPr>
          <w:color w:val="231F20"/>
          <w:spacing w:val="2"/>
        </w:rPr>
        <w:t xml:space="preserve"> </w:t>
      </w:r>
      <w:r>
        <w:rPr>
          <w:color w:val="231F20"/>
        </w:rPr>
        <w:t>их</w:t>
      </w:r>
      <w:r>
        <w:rPr>
          <w:color w:val="231F20"/>
          <w:spacing w:val="2"/>
        </w:rPr>
        <w:t xml:space="preserve"> </w:t>
      </w:r>
      <w:r>
        <w:rPr>
          <w:color w:val="231F20"/>
          <w:spacing w:val="-2"/>
        </w:rPr>
        <w:t>форма.</w:t>
      </w:r>
    </w:p>
    <w:p w:rsidR="00193633" w:rsidRDefault="00193633" w:rsidP="00193633">
      <w:pPr>
        <w:pStyle w:val="a3"/>
        <w:spacing w:before="6" w:line="244" w:lineRule="auto"/>
        <w:ind w:right="154"/>
      </w:pPr>
      <w:r>
        <w:rPr>
          <w:color w:val="231F20"/>
          <w:w w:val="95"/>
        </w:rPr>
        <w:t xml:space="preserve">Представление о пропорциях: короткое — длинное. Развитие </w:t>
      </w:r>
      <w:r>
        <w:rPr>
          <w:color w:val="231F20"/>
        </w:rPr>
        <w:t>навыка</w:t>
      </w:r>
      <w:r>
        <w:rPr>
          <w:color w:val="231F20"/>
          <w:spacing w:val="-14"/>
        </w:rPr>
        <w:t xml:space="preserve"> </w:t>
      </w:r>
      <w:r>
        <w:rPr>
          <w:color w:val="231F20"/>
        </w:rPr>
        <w:t>видения</w:t>
      </w:r>
      <w:r>
        <w:rPr>
          <w:color w:val="231F20"/>
          <w:spacing w:val="-14"/>
        </w:rPr>
        <w:t xml:space="preserve"> </w:t>
      </w:r>
      <w:r>
        <w:rPr>
          <w:color w:val="231F20"/>
        </w:rPr>
        <w:t>соотношения</w:t>
      </w:r>
      <w:r>
        <w:rPr>
          <w:color w:val="231F20"/>
          <w:spacing w:val="-14"/>
        </w:rPr>
        <w:t xml:space="preserve"> </w:t>
      </w:r>
      <w:r>
        <w:rPr>
          <w:color w:val="231F20"/>
        </w:rPr>
        <w:t>частей</w:t>
      </w:r>
      <w:r>
        <w:rPr>
          <w:color w:val="231F20"/>
          <w:spacing w:val="-14"/>
        </w:rPr>
        <w:t xml:space="preserve"> </w:t>
      </w:r>
      <w:r>
        <w:rPr>
          <w:color w:val="231F20"/>
        </w:rPr>
        <w:t>целого</w:t>
      </w:r>
      <w:r>
        <w:rPr>
          <w:color w:val="231F20"/>
          <w:spacing w:val="-14"/>
        </w:rPr>
        <w:t xml:space="preserve"> </w:t>
      </w:r>
      <w:r>
        <w:rPr>
          <w:color w:val="231F20"/>
        </w:rPr>
        <w:t>(на</w:t>
      </w:r>
      <w:r>
        <w:rPr>
          <w:color w:val="231F20"/>
          <w:spacing w:val="-14"/>
        </w:rPr>
        <w:t xml:space="preserve"> </w:t>
      </w:r>
      <w:r>
        <w:rPr>
          <w:color w:val="231F20"/>
        </w:rPr>
        <w:t>основе</w:t>
      </w:r>
      <w:r>
        <w:rPr>
          <w:color w:val="231F20"/>
          <w:spacing w:val="-14"/>
        </w:rPr>
        <w:t xml:space="preserve"> </w:t>
      </w:r>
      <w:r>
        <w:rPr>
          <w:color w:val="231F20"/>
        </w:rPr>
        <w:t>рисун- ков животных).</w:t>
      </w:r>
    </w:p>
    <w:p w:rsidR="00193633" w:rsidRDefault="00193633" w:rsidP="00193633">
      <w:pPr>
        <w:pStyle w:val="a3"/>
        <w:spacing w:before="1" w:line="244" w:lineRule="auto"/>
        <w:ind w:right="154"/>
      </w:pPr>
      <w:r>
        <w:rPr>
          <w:color w:val="231F20"/>
        </w:rPr>
        <w:t>Графическое</w:t>
      </w:r>
      <w:r>
        <w:rPr>
          <w:color w:val="231F20"/>
          <w:spacing w:val="-3"/>
        </w:rPr>
        <w:t xml:space="preserve"> </w:t>
      </w:r>
      <w:r>
        <w:rPr>
          <w:color w:val="231F20"/>
        </w:rPr>
        <w:t>пятно</w:t>
      </w:r>
      <w:r>
        <w:rPr>
          <w:color w:val="231F20"/>
          <w:spacing w:val="-3"/>
        </w:rPr>
        <w:t xml:space="preserve"> </w:t>
      </w:r>
      <w:r>
        <w:rPr>
          <w:color w:val="231F20"/>
        </w:rPr>
        <w:t>(ахроматическое)</w:t>
      </w:r>
      <w:r>
        <w:rPr>
          <w:color w:val="231F20"/>
          <w:spacing w:val="-3"/>
        </w:rPr>
        <w:t xml:space="preserve"> </w:t>
      </w:r>
      <w:r>
        <w:rPr>
          <w:color w:val="231F20"/>
        </w:rPr>
        <w:t>и</w:t>
      </w:r>
      <w:r>
        <w:rPr>
          <w:color w:val="231F20"/>
          <w:spacing w:val="-3"/>
        </w:rPr>
        <w:t xml:space="preserve"> </w:t>
      </w:r>
      <w:r>
        <w:rPr>
          <w:color w:val="231F20"/>
        </w:rPr>
        <w:t>представление</w:t>
      </w:r>
      <w:r>
        <w:rPr>
          <w:color w:val="231F20"/>
          <w:spacing w:val="-3"/>
        </w:rPr>
        <w:t xml:space="preserve"> </w:t>
      </w:r>
      <w:r>
        <w:rPr>
          <w:color w:val="231F20"/>
        </w:rPr>
        <w:t>о</w:t>
      </w:r>
      <w:r>
        <w:rPr>
          <w:color w:val="231F20"/>
          <w:spacing w:val="-3"/>
        </w:rPr>
        <w:t xml:space="preserve"> </w:t>
      </w:r>
      <w:r>
        <w:rPr>
          <w:color w:val="231F20"/>
        </w:rPr>
        <w:t>си- луэте.</w:t>
      </w:r>
      <w:r>
        <w:rPr>
          <w:color w:val="231F20"/>
          <w:spacing w:val="-13"/>
        </w:rPr>
        <w:t xml:space="preserve"> </w:t>
      </w:r>
      <w:r>
        <w:rPr>
          <w:color w:val="231F20"/>
        </w:rPr>
        <w:t>Формирование</w:t>
      </w:r>
      <w:r>
        <w:rPr>
          <w:color w:val="231F20"/>
          <w:spacing w:val="-13"/>
        </w:rPr>
        <w:t xml:space="preserve"> </w:t>
      </w:r>
      <w:r>
        <w:rPr>
          <w:color w:val="231F20"/>
        </w:rPr>
        <w:t>навыка</w:t>
      </w:r>
      <w:r>
        <w:rPr>
          <w:color w:val="231F20"/>
          <w:spacing w:val="-13"/>
        </w:rPr>
        <w:t xml:space="preserve"> </w:t>
      </w:r>
      <w:r>
        <w:rPr>
          <w:color w:val="231F20"/>
        </w:rPr>
        <w:t>видения</w:t>
      </w:r>
      <w:r>
        <w:rPr>
          <w:color w:val="231F20"/>
          <w:spacing w:val="-13"/>
        </w:rPr>
        <w:t xml:space="preserve"> </w:t>
      </w:r>
      <w:r>
        <w:rPr>
          <w:color w:val="231F20"/>
        </w:rPr>
        <w:t>целостности.</w:t>
      </w:r>
      <w:r>
        <w:rPr>
          <w:color w:val="231F20"/>
          <w:spacing w:val="-13"/>
        </w:rPr>
        <w:t xml:space="preserve"> </w:t>
      </w:r>
      <w:r>
        <w:rPr>
          <w:color w:val="231F20"/>
        </w:rPr>
        <w:t>Цельная форма и её части.</w:t>
      </w:r>
    </w:p>
    <w:p w:rsidR="00193633" w:rsidRDefault="00193633" w:rsidP="00193633">
      <w:pPr>
        <w:pStyle w:val="21"/>
        <w:spacing w:before="161"/>
      </w:pPr>
      <w:r>
        <w:rPr>
          <w:color w:val="231F20"/>
          <w:w w:val="95"/>
        </w:rPr>
        <w:t>Модуль</w:t>
      </w:r>
      <w:r>
        <w:rPr>
          <w:color w:val="231F20"/>
          <w:spacing w:val="10"/>
        </w:rPr>
        <w:t xml:space="preserve"> </w:t>
      </w:r>
      <w:r>
        <w:rPr>
          <w:color w:val="231F20"/>
          <w:spacing w:val="-2"/>
        </w:rPr>
        <w:t>«Живопись»</w:t>
      </w:r>
    </w:p>
    <w:p w:rsidR="00193633" w:rsidRDefault="00193633" w:rsidP="00193633">
      <w:pPr>
        <w:pStyle w:val="a3"/>
        <w:spacing w:before="52" w:line="244" w:lineRule="auto"/>
        <w:ind w:right="154"/>
      </w:pPr>
      <w:r>
        <w:rPr>
          <w:color w:val="231F20"/>
        </w:rPr>
        <w:t>Цвет как одно из главных средств выражения в изобрази- тельном</w:t>
      </w:r>
      <w:r>
        <w:rPr>
          <w:color w:val="231F20"/>
          <w:spacing w:val="-1"/>
        </w:rPr>
        <w:t xml:space="preserve"> </w:t>
      </w:r>
      <w:r>
        <w:rPr>
          <w:color w:val="231F20"/>
        </w:rPr>
        <w:t>искусстве.</w:t>
      </w:r>
      <w:r>
        <w:rPr>
          <w:color w:val="231F20"/>
          <w:spacing w:val="-1"/>
        </w:rPr>
        <w:t xml:space="preserve"> </w:t>
      </w:r>
      <w:r>
        <w:rPr>
          <w:color w:val="231F20"/>
        </w:rPr>
        <w:t>Навыки</w:t>
      </w:r>
      <w:r>
        <w:rPr>
          <w:color w:val="231F20"/>
          <w:spacing w:val="-1"/>
        </w:rPr>
        <w:t xml:space="preserve"> </w:t>
      </w:r>
      <w:r>
        <w:rPr>
          <w:color w:val="231F20"/>
        </w:rPr>
        <w:t>работы</w:t>
      </w:r>
      <w:r>
        <w:rPr>
          <w:color w:val="231F20"/>
          <w:spacing w:val="-1"/>
        </w:rPr>
        <w:t xml:space="preserve"> </w:t>
      </w:r>
      <w:r>
        <w:rPr>
          <w:color w:val="231F20"/>
        </w:rPr>
        <w:t>гуашью</w:t>
      </w:r>
      <w:r>
        <w:rPr>
          <w:color w:val="231F20"/>
          <w:spacing w:val="-1"/>
        </w:rPr>
        <w:t xml:space="preserve"> </w:t>
      </w:r>
      <w:r>
        <w:rPr>
          <w:color w:val="231F20"/>
        </w:rPr>
        <w:t>в</w:t>
      </w:r>
      <w:r>
        <w:rPr>
          <w:color w:val="231F20"/>
          <w:spacing w:val="-1"/>
        </w:rPr>
        <w:t xml:space="preserve"> </w:t>
      </w:r>
      <w:r>
        <w:rPr>
          <w:color w:val="231F20"/>
        </w:rPr>
        <w:t>условиях</w:t>
      </w:r>
      <w:r>
        <w:rPr>
          <w:color w:val="231F20"/>
          <w:spacing w:val="-1"/>
        </w:rPr>
        <w:t xml:space="preserve"> </w:t>
      </w:r>
      <w:r>
        <w:rPr>
          <w:color w:val="231F20"/>
        </w:rPr>
        <w:t>урока. Краски «гуашь», кисти, бумага цветная и белая.</w:t>
      </w:r>
    </w:p>
    <w:p w:rsidR="00193633" w:rsidRDefault="00193633" w:rsidP="00193633">
      <w:pPr>
        <w:pStyle w:val="a3"/>
        <w:spacing w:before="2" w:line="244" w:lineRule="auto"/>
      </w:pPr>
      <w:r>
        <w:rPr>
          <w:color w:val="231F20"/>
          <w:w w:val="95"/>
        </w:rPr>
        <w:t xml:space="preserve">Три основных цвета. Ассоциативные представления, связан- </w:t>
      </w:r>
      <w:r>
        <w:rPr>
          <w:color w:val="231F20"/>
        </w:rPr>
        <w:t>ные</w:t>
      </w:r>
      <w:r>
        <w:rPr>
          <w:color w:val="231F20"/>
          <w:spacing w:val="-6"/>
        </w:rPr>
        <w:t xml:space="preserve"> </w:t>
      </w:r>
      <w:r>
        <w:rPr>
          <w:color w:val="231F20"/>
        </w:rPr>
        <w:t>с</w:t>
      </w:r>
      <w:r>
        <w:rPr>
          <w:color w:val="231F20"/>
          <w:spacing w:val="-6"/>
        </w:rPr>
        <w:t xml:space="preserve"> </w:t>
      </w:r>
      <w:r>
        <w:rPr>
          <w:color w:val="231F20"/>
        </w:rPr>
        <w:t>каждым</w:t>
      </w:r>
      <w:r>
        <w:rPr>
          <w:color w:val="231F20"/>
          <w:spacing w:val="-6"/>
        </w:rPr>
        <w:t xml:space="preserve"> </w:t>
      </w:r>
      <w:r>
        <w:rPr>
          <w:color w:val="231F20"/>
        </w:rPr>
        <w:t>цветом.</w:t>
      </w:r>
      <w:r>
        <w:rPr>
          <w:color w:val="231F20"/>
          <w:spacing w:val="-6"/>
        </w:rPr>
        <w:t xml:space="preserve"> </w:t>
      </w:r>
      <w:r>
        <w:rPr>
          <w:color w:val="231F20"/>
        </w:rPr>
        <w:t>Навыки</w:t>
      </w:r>
      <w:r>
        <w:rPr>
          <w:color w:val="231F20"/>
          <w:spacing w:val="-6"/>
        </w:rPr>
        <w:t xml:space="preserve"> </w:t>
      </w:r>
      <w:r>
        <w:rPr>
          <w:color w:val="231F20"/>
        </w:rPr>
        <w:t>смешения</w:t>
      </w:r>
      <w:r>
        <w:rPr>
          <w:color w:val="231F20"/>
          <w:spacing w:val="-6"/>
        </w:rPr>
        <w:t xml:space="preserve"> </w:t>
      </w:r>
      <w:r>
        <w:rPr>
          <w:color w:val="231F20"/>
        </w:rPr>
        <w:t>красок</w:t>
      </w:r>
      <w:r>
        <w:rPr>
          <w:color w:val="231F20"/>
          <w:spacing w:val="-6"/>
        </w:rPr>
        <w:t xml:space="preserve"> </w:t>
      </w:r>
      <w:r>
        <w:rPr>
          <w:color w:val="231F20"/>
        </w:rPr>
        <w:t>и</w:t>
      </w:r>
      <w:r>
        <w:rPr>
          <w:color w:val="231F20"/>
          <w:spacing w:val="-6"/>
        </w:rPr>
        <w:t xml:space="preserve"> </w:t>
      </w:r>
      <w:r>
        <w:rPr>
          <w:color w:val="231F20"/>
        </w:rPr>
        <w:t>получение нового цвета.</w:t>
      </w:r>
    </w:p>
    <w:p w:rsidR="00193633" w:rsidRDefault="00193633" w:rsidP="00193633">
      <w:pPr>
        <w:pStyle w:val="a3"/>
        <w:spacing w:before="2" w:line="244" w:lineRule="auto"/>
        <w:ind w:right="154"/>
      </w:pPr>
      <w:r>
        <w:rPr>
          <w:color w:val="231F20"/>
          <w:w w:val="95"/>
        </w:rPr>
        <w:t xml:space="preserve">Эмоциональная выразительность цвета, способы выражение </w:t>
      </w:r>
      <w:r>
        <w:rPr>
          <w:color w:val="231F20"/>
        </w:rPr>
        <w:t>настроения в изображаемом сюжете.</w:t>
      </w:r>
    </w:p>
    <w:p w:rsidR="00193633" w:rsidRDefault="00193633" w:rsidP="00193633">
      <w:pPr>
        <w:pStyle w:val="a3"/>
        <w:spacing w:before="4" w:line="249" w:lineRule="auto"/>
      </w:pPr>
      <w:r>
        <w:rPr>
          <w:color w:val="231F20"/>
          <w:w w:val="95"/>
        </w:rPr>
        <w:t>Живописное изображение разных цветков по представлению</w:t>
      </w:r>
      <w:r>
        <w:rPr>
          <w:color w:val="231F20"/>
          <w:spacing w:val="40"/>
        </w:rPr>
        <w:t xml:space="preserve"> </w:t>
      </w:r>
      <w:r>
        <w:rPr>
          <w:color w:val="231F20"/>
          <w:w w:val="95"/>
        </w:rPr>
        <w:t xml:space="preserve">и восприятию. Развитие навыков работы гуашью. Эмоциональ- </w:t>
      </w:r>
      <w:r>
        <w:rPr>
          <w:color w:val="231F20"/>
        </w:rPr>
        <w:t>ная выразительность цвета.</w:t>
      </w:r>
    </w:p>
    <w:p w:rsidR="00193633" w:rsidRDefault="00193633" w:rsidP="00193633">
      <w:pPr>
        <w:spacing w:line="249" w:lineRule="auto"/>
        <w:sectPr w:rsidR="00193633">
          <w:pgSz w:w="7830" w:h="12020"/>
          <w:pgMar w:top="620" w:right="580" w:bottom="900" w:left="580" w:header="0" w:footer="709" w:gutter="0"/>
          <w:cols w:space="720"/>
        </w:sectPr>
      </w:pPr>
    </w:p>
    <w:p w:rsidR="00193633" w:rsidRDefault="00193633" w:rsidP="00193633">
      <w:pPr>
        <w:pStyle w:val="a3"/>
        <w:spacing w:before="68" w:line="254" w:lineRule="auto"/>
      </w:pPr>
      <w:r>
        <w:rPr>
          <w:color w:val="231F20"/>
        </w:rPr>
        <w:t>Тематическая композиция «Времена года». Контрастные цветовые</w:t>
      </w:r>
      <w:r>
        <w:rPr>
          <w:color w:val="231F20"/>
          <w:spacing w:val="-10"/>
        </w:rPr>
        <w:t xml:space="preserve"> </w:t>
      </w:r>
      <w:r>
        <w:rPr>
          <w:color w:val="231F20"/>
        </w:rPr>
        <w:t>состояния</w:t>
      </w:r>
      <w:r>
        <w:rPr>
          <w:color w:val="231F20"/>
          <w:spacing w:val="-10"/>
        </w:rPr>
        <w:t xml:space="preserve"> </w:t>
      </w:r>
      <w:r>
        <w:rPr>
          <w:color w:val="231F20"/>
        </w:rPr>
        <w:t>времён</w:t>
      </w:r>
      <w:r>
        <w:rPr>
          <w:color w:val="231F20"/>
          <w:spacing w:val="-10"/>
        </w:rPr>
        <w:t xml:space="preserve"> </w:t>
      </w:r>
      <w:r>
        <w:rPr>
          <w:color w:val="231F20"/>
        </w:rPr>
        <w:t>года.</w:t>
      </w:r>
      <w:r>
        <w:rPr>
          <w:color w:val="231F20"/>
          <w:spacing w:val="-10"/>
        </w:rPr>
        <w:t xml:space="preserve"> </w:t>
      </w:r>
      <w:r>
        <w:rPr>
          <w:color w:val="231F20"/>
        </w:rPr>
        <w:t>Живопись</w:t>
      </w:r>
      <w:r>
        <w:rPr>
          <w:color w:val="231F20"/>
          <w:spacing w:val="-10"/>
        </w:rPr>
        <w:t xml:space="preserve"> </w:t>
      </w:r>
      <w:r>
        <w:rPr>
          <w:color w:val="231F20"/>
        </w:rPr>
        <w:t>(гуашь),</w:t>
      </w:r>
      <w:r>
        <w:rPr>
          <w:color w:val="231F20"/>
          <w:spacing w:val="-10"/>
        </w:rPr>
        <w:t xml:space="preserve"> </w:t>
      </w:r>
      <w:r>
        <w:rPr>
          <w:color w:val="231F20"/>
        </w:rPr>
        <w:t>апплика- ция или смешанная техника.</w:t>
      </w:r>
    </w:p>
    <w:p w:rsidR="00193633" w:rsidRDefault="00193633" w:rsidP="00193633">
      <w:pPr>
        <w:pStyle w:val="a3"/>
        <w:spacing w:before="1" w:line="254" w:lineRule="auto"/>
        <w:ind w:right="154"/>
      </w:pPr>
      <w:r>
        <w:rPr>
          <w:color w:val="231F20"/>
        </w:rPr>
        <w:t>Техника</w:t>
      </w:r>
      <w:r>
        <w:rPr>
          <w:color w:val="231F20"/>
          <w:spacing w:val="-6"/>
        </w:rPr>
        <w:t xml:space="preserve"> </w:t>
      </w:r>
      <w:r>
        <w:rPr>
          <w:color w:val="231F20"/>
        </w:rPr>
        <w:t>монотипии.</w:t>
      </w:r>
      <w:r>
        <w:rPr>
          <w:color w:val="231F20"/>
          <w:spacing w:val="-6"/>
        </w:rPr>
        <w:t xml:space="preserve"> </w:t>
      </w:r>
      <w:r>
        <w:rPr>
          <w:color w:val="231F20"/>
        </w:rPr>
        <w:t>Представления</w:t>
      </w:r>
      <w:r>
        <w:rPr>
          <w:color w:val="231F20"/>
          <w:spacing w:val="-6"/>
        </w:rPr>
        <w:t xml:space="preserve"> </w:t>
      </w:r>
      <w:r>
        <w:rPr>
          <w:color w:val="231F20"/>
        </w:rPr>
        <w:t>о</w:t>
      </w:r>
      <w:r>
        <w:rPr>
          <w:color w:val="231F20"/>
          <w:spacing w:val="-6"/>
        </w:rPr>
        <w:t xml:space="preserve"> </w:t>
      </w:r>
      <w:r>
        <w:rPr>
          <w:color w:val="231F20"/>
        </w:rPr>
        <w:t>симметрии.</w:t>
      </w:r>
      <w:r>
        <w:rPr>
          <w:color w:val="231F20"/>
          <w:spacing w:val="-6"/>
        </w:rPr>
        <w:t xml:space="preserve"> </w:t>
      </w:r>
      <w:r>
        <w:rPr>
          <w:color w:val="231F20"/>
        </w:rPr>
        <w:t xml:space="preserve">Развитие </w:t>
      </w:r>
      <w:r>
        <w:rPr>
          <w:color w:val="231F20"/>
          <w:spacing w:val="-2"/>
        </w:rPr>
        <w:t>воображения.</w:t>
      </w:r>
    </w:p>
    <w:p w:rsidR="00193633" w:rsidRDefault="00193633" w:rsidP="00193633">
      <w:pPr>
        <w:pStyle w:val="21"/>
        <w:spacing w:before="159"/>
      </w:pPr>
      <w:r>
        <w:rPr>
          <w:color w:val="231F20"/>
          <w:w w:val="95"/>
        </w:rPr>
        <w:t>Модуль</w:t>
      </w:r>
      <w:r>
        <w:rPr>
          <w:color w:val="231F20"/>
          <w:spacing w:val="10"/>
        </w:rPr>
        <w:t xml:space="preserve"> </w:t>
      </w:r>
      <w:r>
        <w:rPr>
          <w:color w:val="231F20"/>
          <w:spacing w:val="-2"/>
        </w:rPr>
        <w:t>«Скульптура»</w:t>
      </w:r>
    </w:p>
    <w:p w:rsidR="00193633" w:rsidRDefault="00193633" w:rsidP="00193633">
      <w:pPr>
        <w:pStyle w:val="a3"/>
        <w:spacing w:before="62" w:line="254" w:lineRule="auto"/>
      </w:pPr>
      <w:r>
        <w:rPr>
          <w:color w:val="231F20"/>
        </w:rPr>
        <w:t>Изображение в объёме. Приёмы работы с пластилином; до- щечка, стек, тряпочка.</w:t>
      </w:r>
    </w:p>
    <w:p w:rsidR="00193633" w:rsidRDefault="00193633" w:rsidP="00193633">
      <w:pPr>
        <w:pStyle w:val="a3"/>
        <w:spacing w:line="254" w:lineRule="auto"/>
      </w:pPr>
      <w:r>
        <w:rPr>
          <w:color w:val="231F20"/>
        </w:rPr>
        <w:t>Лепка</w:t>
      </w:r>
      <w:r>
        <w:rPr>
          <w:color w:val="231F20"/>
          <w:spacing w:val="-14"/>
        </w:rPr>
        <w:t xml:space="preserve"> </w:t>
      </w:r>
      <w:r>
        <w:rPr>
          <w:color w:val="231F20"/>
        </w:rPr>
        <w:t>зверушек</w:t>
      </w:r>
      <w:r>
        <w:rPr>
          <w:color w:val="231F20"/>
          <w:spacing w:val="-14"/>
        </w:rPr>
        <w:t xml:space="preserve"> </w:t>
      </w:r>
      <w:r>
        <w:rPr>
          <w:color w:val="231F20"/>
        </w:rPr>
        <w:t>из</w:t>
      </w:r>
      <w:r>
        <w:rPr>
          <w:color w:val="231F20"/>
          <w:spacing w:val="-14"/>
        </w:rPr>
        <w:t xml:space="preserve"> </w:t>
      </w:r>
      <w:r>
        <w:rPr>
          <w:color w:val="231F20"/>
        </w:rPr>
        <w:t>цельной</w:t>
      </w:r>
      <w:r>
        <w:rPr>
          <w:color w:val="231F20"/>
          <w:spacing w:val="-14"/>
        </w:rPr>
        <w:t xml:space="preserve"> </w:t>
      </w:r>
      <w:r>
        <w:rPr>
          <w:color w:val="231F20"/>
        </w:rPr>
        <w:t>формы</w:t>
      </w:r>
      <w:r>
        <w:rPr>
          <w:color w:val="231F20"/>
          <w:spacing w:val="-14"/>
        </w:rPr>
        <w:t xml:space="preserve"> </w:t>
      </w:r>
      <w:r>
        <w:rPr>
          <w:color w:val="231F20"/>
        </w:rPr>
        <w:t>(черепашки,</w:t>
      </w:r>
      <w:r>
        <w:rPr>
          <w:color w:val="231F20"/>
          <w:spacing w:val="-14"/>
        </w:rPr>
        <w:t xml:space="preserve"> </w:t>
      </w:r>
      <w:r>
        <w:rPr>
          <w:color w:val="231F20"/>
        </w:rPr>
        <w:t>ёжика,</w:t>
      </w:r>
      <w:r>
        <w:rPr>
          <w:color w:val="231F20"/>
          <w:spacing w:val="-14"/>
        </w:rPr>
        <w:t xml:space="preserve"> </w:t>
      </w:r>
      <w:r>
        <w:rPr>
          <w:color w:val="231F20"/>
        </w:rPr>
        <w:t>зай- чика,</w:t>
      </w:r>
      <w:r>
        <w:rPr>
          <w:color w:val="231F20"/>
          <w:spacing w:val="-3"/>
        </w:rPr>
        <w:t xml:space="preserve"> </w:t>
      </w:r>
      <w:r>
        <w:rPr>
          <w:color w:val="231F20"/>
        </w:rPr>
        <w:t>птички</w:t>
      </w:r>
      <w:r>
        <w:rPr>
          <w:color w:val="231F20"/>
          <w:spacing w:val="-3"/>
        </w:rPr>
        <w:t xml:space="preserve"> </w:t>
      </w:r>
      <w:r>
        <w:rPr>
          <w:color w:val="231F20"/>
        </w:rPr>
        <w:t>и</w:t>
      </w:r>
      <w:r>
        <w:rPr>
          <w:color w:val="231F20"/>
          <w:spacing w:val="-3"/>
        </w:rPr>
        <w:t xml:space="preserve"> </w:t>
      </w:r>
      <w:r>
        <w:rPr>
          <w:color w:val="231F20"/>
        </w:rPr>
        <w:t>др.).</w:t>
      </w:r>
      <w:r>
        <w:rPr>
          <w:color w:val="231F20"/>
          <w:spacing w:val="-3"/>
        </w:rPr>
        <w:t xml:space="preserve"> </w:t>
      </w:r>
      <w:r>
        <w:rPr>
          <w:color w:val="231F20"/>
        </w:rPr>
        <w:t>Приёмы</w:t>
      </w:r>
      <w:r>
        <w:rPr>
          <w:color w:val="231F20"/>
          <w:spacing w:val="-3"/>
        </w:rPr>
        <w:t xml:space="preserve"> </w:t>
      </w:r>
      <w:r>
        <w:rPr>
          <w:color w:val="231F20"/>
        </w:rPr>
        <w:t>вытягивания,</w:t>
      </w:r>
      <w:r>
        <w:rPr>
          <w:color w:val="231F20"/>
          <w:spacing w:val="-3"/>
        </w:rPr>
        <w:t xml:space="preserve"> </w:t>
      </w:r>
      <w:r>
        <w:rPr>
          <w:color w:val="231F20"/>
        </w:rPr>
        <w:t>вдавливания,</w:t>
      </w:r>
      <w:r>
        <w:rPr>
          <w:color w:val="231F20"/>
          <w:spacing w:val="-3"/>
        </w:rPr>
        <w:t xml:space="preserve"> </w:t>
      </w:r>
      <w:r>
        <w:rPr>
          <w:color w:val="231F20"/>
        </w:rPr>
        <w:t>сги- бания, скручивания.</w:t>
      </w:r>
    </w:p>
    <w:p w:rsidR="00193633" w:rsidRDefault="00193633" w:rsidP="00193633">
      <w:pPr>
        <w:pStyle w:val="a3"/>
        <w:spacing w:line="254" w:lineRule="auto"/>
        <w:ind w:right="154"/>
      </w:pPr>
      <w:r>
        <w:rPr>
          <w:color w:val="231F20"/>
        </w:rPr>
        <w:t>Лепка</w:t>
      </w:r>
      <w:r>
        <w:rPr>
          <w:color w:val="231F20"/>
          <w:spacing w:val="-16"/>
        </w:rPr>
        <w:t xml:space="preserve"> </w:t>
      </w:r>
      <w:r>
        <w:rPr>
          <w:color w:val="231F20"/>
        </w:rPr>
        <w:t>игрушки,</w:t>
      </w:r>
      <w:r>
        <w:rPr>
          <w:color w:val="231F20"/>
          <w:spacing w:val="-16"/>
        </w:rPr>
        <w:t xml:space="preserve"> </w:t>
      </w:r>
      <w:r>
        <w:rPr>
          <w:color w:val="231F20"/>
        </w:rPr>
        <w:t>характерной</w:t>
      </w:r>
      <w:r>
        <w:rPr>
          <w:color w:val="231F20"/>
          <w:spacing w:val="-16"/>
        </w:rPr>
        <w:t xml:space="preserve"> </w:t>
      </w:r>
      <w:r>
        <w:rPr>
          <w:color w:val="231F20"/>
        </w:rPr>
        <w:t>для</w:t>
      </w:r>
      <w:r>
        <w:rPr>
          <w:color w:val="231F20"/>
          <w:spacing w:val="-16"/>
        </w:rPr>
        <w:t xml:space="preserve"> </w:t>
      </w:r>
      <w:r>
        <w:rPr>
          <w:color w:val="231F20"/>
        </w:rPr>
        <w:t>одного</w:t>
      </w:r>
      <w:r>
        <w:rPr>
          <w:color w:val="231F20"/>
          <w:spacing w:val="-16"/>
        </w:rPr>
        <w:t xml:space="preserve"> </w:t>
      </w:r>
      <w:r>
        <w:rPr>
          <w:color w:val="231F20"/>
        </w:rPr>
        <w:t>из</w:t>
      </w:r>
      <w:r>
        <w:rPr>
          <w:color w:val="231F20"/>
          <w:spacing w:val="-16"/>
        </w:rPr>
        <w:t xml:space="preserve"> </w:t>
      </w:r>
      <w:r>
        <w:rPr>
          <w:color w:val="231F20"/>
        </w:rPr>
        <w:t>наиболее</w:t>
      </w:r>
      <w:r>
        <w:rPr>
          <w:color w:val="231F20"/>
          <w:spacing w:val="-16"/>
        </w:rPr>
        <w:t xml:space="preserve"> </w:t>
      </w:r>
      <w:r>
        <w:rPr>
          <w:color w:val="231F20"/>
        </w:rPr>
        <w:t>извест- ных народных художественных промыслов (дымковская или каргопольская</w:t>
      </w:r>
      <w:r>
        <w:rPr>
          <w:color w:val="231F20"/>
          <w:spacing w:val="-5"/>
        </w:rPr>
        <w:t xml:space="preserve"> </w:t>
      </w:r>
      <w:r>
        <w:rPr>
          <w:color w:val="231F20"/>
        </w:rPr>
        <w:t>игрушка</w:t>
      </w:r>
      <w:r>
        <w:rPr>
          <w:color w:val="231F20"/>
          <w:spacing w:val="-5"/>
        </w:rPr>
        <w:t xml:space="preserve"> </w:t>
      </w:r>
      <w:r>
        <w:rPr>
          <w:color w:val="231F20"/>
        </w:rPr>
        <w:t>или</w:t>
      </w:r>
      <w:r>
        <w:rPr>
          <w:color w:val="231F20"/>
          <w:spacing w:val="-5"/>
        </w:rPr>
        <w:t xml:space="preserve"> </w:t>
      </w:r>
      <w:r>
        <w:rPr>
          <w:color w:val="231F20"/>
        </w:rPr>
        <w:t>по</w:t>
      </w:r>
      <w:r>
        <w:rPr>
          <w:color w:val="231F20"/>
          <w:spacing w:val="-5"/>
        </w:rPr>
        <w:t xml:space="preserve"> </w:t>
      </w:r>
      <w:r>
        <w:rPr>
          <w:color w:val="231F20"/>
        </w:rPr>
        <w:t>выбору</w:t>
      </w:r>
      <w:r>
        <w:rPr>
          <w:color w:val="231F20"/>
          <w:spacing w:val="-5"/>
        </w:rPr>
        <w:t xml:space="preserve"> </w:t>
      </w:r>
      <w:r>
        <w:rPr>
          <w:color w:val="231F20"/>
        </w:rPr>
        <w:t>учителя</w:t>
      </w:r>
      <w:r>
        <w:rPr>
          <w:color w:val="231F20"/>
          <w:spacing w:val="-5"/>
        </w:rPr>
        <w:t xml:space="preserve"> </w:t>
      </w:r>
      <w:r>
        <w:rPr>
          <w:color w:val="231F20"/>
        </w:rPr>
        <w:t>с</w:t>
      </w:r>
      <w:r>
        <w:rPr>
          <w:color w:val="231F20"/>
          <w:spacing w:val="-5"/>
        </w:rPr>
        <w:t xml:space="preserve"> </w:t>
      </w:r>
      <w:r>
        <w:rPr>
          <w:color w:val="231F20"/>
        </w:rPr>
        <w:t>учётом</w:t>
      </w:r>
      <w:r>
        <w:rPr>
          <w:color w:val="231F20"/>
          <w:spacing w:val="-5"/>
        </w:rPr>
        <w:t xml:space="preserve"> </w:t>
      </w:r>
      <w:r>
        <w:rPr>
          <w:color w:val="231F20"/>
        </w:rPr>
        <w:t>мест- ных промыслов).</w:t>
      </w:r>
    </w:p>
    <w:p w:rsidR="00193633" w:rsidRDefault="00193633" w:rsidP="00193633">
      <w:pPr>
        <w:pStyle w:val="a3"/>
        <w:spacing w:before="1" w:line="254" w:lineRule="auto"/>
      </w:pPr>
      <w:r>
        <w:rPr>
          <w:color w:val="231F20"/>
          <w:w w:val="95"/>
        </w:rPr>
        <w:t xml:space="preserve">Бумажная пластика. Овладение первичными приёмами над- </w:t>
      </w:r>
      <w:r>
        <w:rPr>
          <w:color w:val="231F20"/>
        </w:rPr>
        <w:t>резания, закручивания, складывания.</w:t>
      </w:r>
    </w:p>
    <w:p w:rsidR="00193633" w:rsidRDefault="00193633" w:rsidP="00193633">
      <w:pPr>
        <w:pStyle w:val="a3"/>
        <w:ind w:left="383" w:right="0" w:firstLine="0"/>
      </w:pPr>
      <w:r>
        <w:rPr>
          <w:color w:val="231F20"/>
        </w:rPr>
        <w:t>Объёмная</w:t>
      </w:r>
      <w:r>
        <w:rPr>
          <w:color w:val="231F20"/>
          <w:spacing w:val="-3"/>
        </w:rPr>
        <w:t xml:space="preserve"> </w:t>
      </w:r>
      <w:r>
        <w:rPr>
          <w:color w:val="231F20"/>
        </w:rPr>
        <w:t>аппликация</w:t>
      </w:r>
      <w:r>
        <w:rPr>
          <w:color w:val="231F20"/>
          <w:spacing w:val="-2"/>
        </w:rPr>
        <w:t xml:space="preserve"> </w:t>
      </w:r>
      <w:r>
        <w:rPr>
          <w:color w:val="231F20"/>
        </w:rPr>
        <w:t>из</w:t>
      </w:r>
      <w:r>
        <w:rPr>
          <w:color w:val="231F20"/>
          <w:spacing w:val="-2"/>
        </w:rPr>
        <w:t xml:space="preserve"> </w:t>
      </w:r>
      <w:r>
        <w:rPr>
          <w:color w:val="231F20"/>
        </w:rPr>
        <w:t>бумаги</w:t>
      </w:r>
      <w:r>
        <w:rPr>
          <w:color w:val="231F20"/>
          <w:spacing w:val="-3"/>
        </w:rPr>
        <w:t xml:space="preserve"> </w:t>
      </w:r>
      <w:r>
        <w:rPr>
          <w:color w:val="231F20"/>
        </w:rPr>
        <w:t>и</w:t>
      </w:r>
      <w:r>
        <w:rPr>
          <w:color w:val="231F20"/>
          <w:spacing w:val="-2"/>
        </w:rPr>
        <w:t xml:space="preserve"> картона.</w:t>
      </w:r>
    </w:p>
    <w:p w:rsidR="00193633" w:rsidRDefault="00193633" w:rsidP="00193633">
      <w:pPr>
        <w:pStyle w:val="21"/>
        <w:spacing w:before="174"/>
      </w:pPr>
      <w:r>
        <w:rPr>
          <w:color w:val="231F20"/>
        </w:rPr>
        <w:t>Модуль</w:t>
      </w:r>
      <w:r>
        <w:rPr>
          <w:color w:val="231F20"/>
          <w:spacing w:val="2"/>
        </w:rPr>
        <w:t xml:space="preserve"> </w:t>
      </w:r>
      <w:r>
        <w:rPr>
          <w:color w:val="231F20"/>
        </w:rPr>
        <w:t>«Декоративно-прикладное</w:t>
      </w:r>
      <w:r>
        <w:rPr>
          <w:color w:val="231F20"/>
          <w:spacing w:val="3"/>
        </w:rPr>
        <w:t xml:space="preserve"> </w:t>
      </w:r>
      <w:r>
        <w:rPr>
          <w:color w:val="231F20"/>
          <w:spacing w:val="-2"/>
        </w:rPr>
        <w:t>искусство»</w:t>
      </w:r>
    </w:p>
    <w:p w:rsidR="00193633" w:rsidRDefault="00193633" w:rsidP="00193633">
      <w:pPr>
        <w:pStyle w:val="a3"/>
        <w:spacing w:before="61" w:line="254" w:lineRule="auto"/>
        <w:ind w:right="154"/>
      </w:pPr>
      <w:r>
        <w:rPr>
          <w:color w:val="231F20"/>
        </w:rPr>
        <w:t>Узоры</w:t>
      </w:r>
      <w:r>
        <w:rPr>
          <w:color w:val="231F20"/>
          <w:spacing w:val="-16"/>
        </w:rPr>
        <w:t xml:space="preserve"> </w:t>
      </w:r>
      <w:r>
        <w:rPr>
          <w:color w:val="231F20"/>
        </w:rPr>
        <w:t>в</w:t>
      </w:r>
      <w:r>
        <w:rPr>
          <w:color w:val="231F20"/>
          <w:spacing w:val="-16"/>
        </w:rPr>
        <w:t xml:space="preserve"> </w:t>
      </w:r>
      <w:r>
        <w:rPr>
          <w:color w:val="231F20"/>
        </w:rPr>
        <w:t>природе.</w:t>
      </w:r>
      <w:r>
        <w:rPr>
          <w:color w:val="231F20"/>
          <w:spacing w:val="-16"/>
        </w:rPr>
        <w:t xml:space="preserve"> </w:t>
      </w:r>
      <w:r>
        <w:rPr>
          <w:color w:val="231F20"/>
        </w:rPr>
        <w:t>Наблюдение</w:t>
      </w:r>
      <w:r>
        <w:rPr>
          <w:color w:val="231F20"/>
          <w:spacing w:val="-16"/>
        </w:rPr>
        <w:t xml:space="preserve"> </w:t>
      </w:r>
      <w:r>
        <w:rPr>
          <w:color w:val="231F20"/>
        </w:rPr>
        <w:t>узоров</w:t>
      </w:r>
      <w:r>
        <w:rPr>
          <w:color w:val="231F20"/>
          <w:spacing w:val="-16"/>
        </w:rPr>
        <w:t xml:space="preserve"> </w:t>
      </w:r>
      <w:r>
        <w:rPr>
          <w:color w:val="231F20"/>
        </w:rPr>
        <w:t>в</w:t>
      </w:r>
      <w:r>
        <w:rPr>
          <w:color w:val="231F20"/>
          <w:spacing w:val="-16"/>
        </w:rPr>
        <w:t xml:space="preserve"> </w:t>
      </w:r>
      <w:r>
        <w:rPr>
          <w:color w:val="231F20"/>
        </w:rPr>
        <w:t>живой</w:t>
      </w:r>
      <w:r>
        <w:rPr>
          <w:color w:val="231F20"/>
          <w:spacing w:val="-16"/>
        </w:rPr>
        <w:t xml:space="preserve"> </w:t>
      </w:r>
      <w:r>
        <w:rPr>
          <w:color w:val="231F20"/>
        </w:rPr>
        <w:t>природе</w:t>
      </w:r>
      <w:r>
        <w:rPr>
          <w:color w:val="231F20"/>
          <w:spacing w:val="-16"/>
        </w:rPr>
        <w:t xml:space="preserve"> </w:t>
      </w:r>
      <w:r>
        <w:rPr>
          <w:color w:val="231F20"/>
        </w:rPr>
        <w:t>(в</w:t>
      </w:r>
      <w:r>
        <w:rPr>
          <w:color w:val="231F20"/>
          <w:spacing w:val="-16"/>
        </w:rPr>
        <w:t xml:space="preserve"> </w:t>
      </w:r>
      <w:r>
        <w:rPr>
          <w:color w:val="231F20"/>
        </w:rPr>
        <w:t xml:space="preserve">ус- </w:t>
      </w:r>
      <w:r>
        <w:rPr>
          <w:color w:val="231F20"/>
          <w:w w:val="95"/>
        </w:rPr>
        <w:t xml:space="preserve">ловиях урока на основе фотографий). Эмоционально-эстетиче- </w:t>
      </w:r>
      <w:r>
        <w:rPr>
          <w:color w:val="231F20"/>
        </w:rPr>
        <w:t>ское восприятие объектов действительности. Ассоциативное сопоставление с орнаментами в предметах декоративно-при- кладного искусства.</w:t>
      </w:r>
    </w:p>
    <w:p w:rsidR="00193633" w:rsidRDefault="00193633" w:rsidP="00193633">
      <w:pPr>
        <w:pStyle w:val="a3"/>
        <w:spacing w:before="1" w:line="254" w:lineRule="auto"/>
      </w:pPr>
      <w:r>
        <w:rPr>
          <w:color w:val="231F20"/>
          <w:w w:val="95"/>
        </w:rPr>
        <w:t xml:space="preserve">Узоры и орнаменты, создаваемые людьми, и разнообразие их видов. Орнаменты геометрические и растительные. Декоратив- </w:t>
      </w:r>
      <w:r>
        <w:rPr>
          <w:color w:val="231F20"/>
        </w:rPr>
        <w:t>ная композиция в круге или в полосе.</w:t>
      </w:r>
    </w:p>
    <w:p w:rsidR="00193633" w:rsidRDefault="00193633" w:rsidP="00193633">
      <w:pPr>
        <w:pStyle w:val="a3"/>
        <w:spacing w:line="254" w:lineRule="auto"/>
      </w:pPr>
      <w:r>
        <w:rPr>
          <w:color w:val="231F20"/>
        </w:rPr>
        <w:t>Представления</w:t>
      </w:r>
      <w:r>
        <w:rPr>
          <w:color w:val="231F20"/>
          <w:spacing w:val="-16"/>
        </w:rPr>
        <w:t xml:space="preserve"> </w:t>
      </w:r>
      <w:r>
        <w:rPr>
          <w:color w:val="231F20"/>
        </w:rPr>
        <w:t>о</w:t>
      </w:r>
      <w:r>
        <w:rPr>
          <w:color w:val="231F20"/>
          <w:spacing w:val="-16"/>
        </w:rPr>
        <w:t xml:space="preserve"> </w:t>
      </w:r>
      <w:r>
        <w:rPr>
          <w:color w:val="231F20"/>
        </w:rPr>
        <w:t>симметрии</w:t>
      </w:r>
      <w:r>
        <w:rPr>
          <w:color w:val="231F20"/>
          <w:spacing w:val="-16"/>
        </w:rPr>
        <w:t xml:space="preserve"> </w:t>
      </w:r>
      <w:r>
        <w:rPr>
          <w:color w:val="231F20"/>
        </w:rPr>
        <w:t>и</w:t>
      </w:r>
      <w:r>
        <w:rPr>
          <w:color w:val="231F20"/>
          <w:spacing w:val="-16"/>
        </w:rPr>
        <w:t xml:space="preserve"> </w:t>
      </w:r>
      <w:r>
        <w:rPr>
          <w:color w:val="231F20"/>
        </w:rPr>
        <w:t>наблюдение</w:t>
      </w:r>
      <w:r>
        <w:rPr>
          <w:color w:val="231F20"/>
          <w:spacing w:val="-16"/>
        </w:rPr>
        <w:t xml:space="preserve"> </w:t>
      </w:r>
      <w:r>
        <w:rPr>
          <w:color w:val="231F20"/>
        </w:rPr>
        <w:t>её</w:t>
      </w:r>
      <w:r>
        <w:rPr>
          <w:color w:val="231F20"/>
          <w:spacing w:val="-16"/>
        </w:rPr>
        <w:t xml:space="preserve"> </w:t>
      </w:r>
      <w:r>
        <w:rPr>
          <w:color w:val="231F20"/>
        </w:rPr>
        <w:t>в</w:t>
      </w:r>
      <w:r>
        <w:rPr>
          <w:color w:val="231F20"/>
          <w:spacing w:val="-16"/>
        </w:rPr>
        <w:t xml:space="preserve"> </w:t>
      </w:r>
      <w:r>
        <w:rPr>
          <w:color w:val="231F20"/>
        </w:rPr>
        <w:t>природе.</w:t>
      </w:r>
      <w:r>
        <w:rPr>
          <w:color w:val="231F20"/>
          <w:spacing w:val="-16"/>
        </w:rPr>
        <w:t xml:space="preserve"> </w:t>
      </w:r>
      <w:r>
        <w:rPr>
          <w:color w:val="231F20"/>
        </w:rPr>
        <w:t>По- следовательное</w:t>
      </w:r>
      <w:r>
        <w:rPr>
          <w:color w:val="231F20"/>
          <w:spacing w:val="-13"/>
        </w:rPr>
        <w:t xml:space="preserve"> </w:t>
      </w:r>
      <w:r>
        <w:rPr>
          <w:color w:val="231F20"/>
        </w:rPr>
        <w:t>ведение</w:t>
      </w:r>
      <w:r>
        <w:rPr>
          <w:color w:val="231F20"/>
          <w:spacing w:val="-13"/>
        </w:rPr>
        <w:t xml:space="preserve"> </w:t>
      </w:r>
      <w:r>
        <w:rPr>
          <w:color w:val="231F20"/>
        </w:rPr>
        <w:t>работы</w:t>
      </w:r>
      <w:r>
        <w:rPr>
          <w:color w:val="231F20"/>
          <w:spacing w:val="-13"/>
        </w:rPr>
        <w:t xml:space="preserve"> </w:t>
      </w:r>
      <w:r>
        <w:rPr>
          <w:color w:val="231F20"/>
        </w:rPr>
        <w:t>над</w:t>
      </w:r>
      <w:r>
        <w:rPr>
          <w:color w:val="231F20"/>
          <w:spacing w:val="-13"/>
        </w:rPr>
        <w:t xml:space="preserve"> </w:t>
      </w:r>
      <w:r>
        <w:rPr>
          <w:color w:val="231F20"/>
        </w:rPr>
        <w:t>изображением</w:t>
      </w:r>
      <w:r>
        <w:rPr>
          <w:color w:val="231F20"/>
          <w:spacing w:val="-13"/>
        </w:rPr>
        <w:t xml:space="preserve"> </w:t>
      </w:r>
      <w:r>
        <w:rPr>
          <w:color w:val="231F20"/>
        </w:rPr>
        <w:t>бабочки</w:t>
      </w:r>
      <w:r>
        <w:rPr>
          <w:color w:val="231F20"/>
          <w:spacing w:val="-13"/>
        </w:rPr>
        <w:t xml:space="preserve"> </w:t>
      </w:r>
      <w:r>
        <w:rPr>
          <w:color w:val="231F20"/>
        </w:rPr>
        <w:t xml:space="preserve">по </w:t>
      </w:r>
      <w:r>
        <w:rPr>
          <w:color w:val="231F20"/>
          <w:w w:val="95"/>
        </w:rPr>
        <w:t xml:space="preserve">представлению, использование линии симметрии при составле- </w:t>
      </w:r>
      <w:r>
        <w:rPr>
          <w:color w:val="231F20"/>
        </w:rPr>
        <w:t>нии узора крыльев.</w:t>
      </w:r>
    </w:p>
    <w:p w:rsidR="00193633" w:rsidRDefault="00193633" w:rsidP="00193633">
      <w:pPr>
        <w:pStyle w:val="a3"/>
        <w:spacing w:before="1" w:line="254" w:lineRule="auto"/>
        <w:ind w:right="154"/>
      </w:pPr>
      <w:r>
        <w:rPr>
          <w:color w:val="231F20"/>
        </w:rPr>
        <w:t>Орнамент,</w:t>
      </w:r>
      <w:r>
        <w:rPr>
          <w:color w:val="231F20"/>
          <w:spacing w:val="-16"/>
        </w:rPr>
        <w:t xml:space="preserve"> </w:t>
      </w:r>
      <w:r>
        <w:rPr>
          <w:color w:val="231F20"/>
        </w:rPr>
        <w:t>характерный</w:t>
      </w:r>
      <w:r>
        <w:rPr>
          <w:color w:val="231F20"/>
          <w:spacing w:val="-16"/>
        </w:rPr>
        <w:t xml:space="preserve"> </w:t>
      </w:r>
      <w:r>
        <w:rPr>
          <w:color w:val="231F20"/>
        </w:rPr>
        <w:t>для</w:t>
      </w:r>
      <w:r>
        <w:rPr>
          <w:color w:val="231F20"/>
          <w:spacing w:val="-16"/>
        </w:rPr>
        <w:t xml:space="preserve"> </w:t>
      </w:r>
      <w:r>
        <w:rPr>
          <w:color w:val="231F20"/>
        </w:rPr>
        <w:t>игрушек</w:t>
      </w:r>
      <w:r>
        <w:rPr>
          <w:color w:val="231F20"/>
          <w:spacing w:val="-16"/>
        </w:rPr>
        <w:t xml:space="preserve"> </w:t>
      </w:r>
      <w:r>
        <w:rPr>
          <w:color w:val="231F20"/>
        </w:rPr>
        <w:t>одного</w:t>
      </w:r>
      <w:r>
        <w:rPr>
          <w:color w:val="231F20"/>
          <w:spacing w:val="-16"/>
        </w:rPr>
        <w:t xml:space="preserve"> </w:t>
      </w:r>
      <w:r>
        <w:rPr>
          <w:color w:val="231F20"/>
        </w:rPr>
        <w:t>из</w:t>
      </w:r>
      <w:r>
        <w:rPr>
          <w:color w:val="231F20"/>
          <w:spacing w:val="-16"/>
        </w:rPr>
        <w:t xml:space="preserve"> </w:t>
      </w:r>
      <w:r>
        <w:rPr>
          <w:color w:val="231F20"/>
        </w:rPr>
        <w:t>наиболее</w:t>
      </w:r>
      <w:r>
        <w:rPr>
          <w:color w:val="231F20"/>
          <w:spacing w:val="-16"/>
        </w:rPr>
        <w:t xml:space="preserve"> </w:t>
      </w:r>
      <w:r>
        <w:rPr>
          <w:color w:val="231F20"/>
        </w:rPr>
        <w:t>из- вестных народных художественных промыслов: дымковская или каргопольская игрушка (или по выбору учителя с учётом местных промыслов).</w:t>
      </w:r>
    </w:p>
    <w:p w:rsidR="00193633" w:rsidRDefault="00193633" w:rsidP="00193633">
      <w:pPr>
        <w:pStyle w:val="a3"/>
        <w:spacing w:line="254" w:lineRule="auto"/>
        <w:ind w:right="154" w:firstLine="321"/>
      </w:pPr>
      <w:r>
        <w:rPr>
          <w:color w:val="231F20"/>
        </w:rPr>
        <w:t>Дизайн предмета: изготовление нарядной упаковки путём складывания бумаги и аппликации.</w:t>
      </w:r>
    </w:p>
    <w:p w:rsidR="00193633" w:rsidRDefault="00193633" w:rsidP="00193633">
      <w:pPr>
        <w:pStyle w:val="a3"/>
        <w:spacing w:before="1" w:line="254" w:lineRule="auto"/>
        <w:ind w:right="154"/>
      </w:pPr>
      <w:r>
        <w:rPr>
          <w:color w:val="231F20"/>
        </w:rPr>
        <w:t>Оригами</w:t>
      </w:r>
      <w:r>
        <w:rPr>
          <w:color w:val="231F20"/>
          <w:spacing w:val="-16"/>
        </w:rPr>
        <w:t xml:space="preserve"> </w:t>
      </w:r>
      <w:r>
        <w:rPr>
          <w:color w:val="231F20"/>
        </w:rPr>
        <w:t>—</w:t>
      </w:r>
      <w:r>
        <w:rPr>
          <w:color w:val="231F20"/>
          <w:spacing w:val="-16"/>
        </w:rPr>
        <w:t xml:space="preserve"> </w:t>
      </w:r>
      <w:r>
        <w:rPr>
          <w:color w:val="231F20"/>
        </w:rPr>
        <w:t>создание</w:t>
      </w:r>
      <w:r>
        <w:rPr>
          <w:color w:val="231F20"/>
          <w:spacing w:val="-16"/>
        </w:rPr>
        <w:t xml:space="preserve"> </w:t>
      </w:r>
      <w:r>
        <w:rPr>
          <w:color w:val="231F20"/>
        </w:rPr>
        <w:t>игрушки</w:t>
      </w:r>
      <w:r>
        <w:rPr>
          <w:color w:val="231F20"/>
          <w:spacing w:val="-16"/>
        </w:rPr>
        <w:t xml:space="preserve"> </w:t>
      </w:r>
      <w:r>
        <w:rPr>
          <w:color w:val="231F20"/>
        </w:rPr>
        <w:t>для</w:t>
      </w:r>
      <w:r>
        <w:rPr>
          <w:color w:val="231F20"/>
          <w:spacing w:val="-16"/>
        </w:rPr>
        <w:t xml:space="preserve"> </w:t>
      </w:r>
      <w:r>
        <w:rPr>
          <w:color w:val="231F20"/>
        </w:rPr>
        <w:t>новогодней</w:t>
      </w:r>
      <w:r>
        <w:rPr>
          <w:color w:val="231F20"/>
          <w:spacing w:val="-16"/>
        </w:rPr>
        <w:t xml:space="preserve"> </w:t>
      </w:r>
      <w:r>
        <w:rPr>
          <w:color w:val="231F20"/>
        </w:rPr>
        <w:t>ёлки.</w:t>
      </w:r>
      <w:r>
        <w:rPr>
          <w:color w:val="231F20"/>
          <w:spacing w:val="-16"/>
        </w:rPr>
        <w:t xml:space="preserve"> </w:t>
      </w:r>
      <w:r>
        <w:rPr>
          <w:color w:val="231F20"/>
        </w:rPr>
        <w:t>Приёмы складывания бумаги.</w:t>
      </w:r>
    </w:p>
    <w:p w:rsidR="00193633" w:rsidRDefault="00193633" w:rsidP="00193633">
      <w:pPr>
        <w:spacing w:line="254" w:lineRule="auto"/>
        <w:sectPr w:rsidR="00193633">
          <w:pgSz w:w="7830" w:h="12020"/>
          <w:pgMar w:top="620" w:right="580" w:bottom="900" w:left="580" w:header="0" w:footer="709" w:gutter="0"/>
          <w:cols w:space="720"/>
        </w:sectPr>
      </w:pPr>
    </w:p>
    <w:p w:rsidR="00193633" w:rsidRDefault="00193633" w:rsidP="00193633">
      <w:pPr>
        <w:pStyle w:val="21"/>
        <w:spacing w:before="88"/>
      </w:pPr>
      <w:r>
        <w:rPr>
          <w:color w:val="231F20"/>
          <w:w w:val="95"/>
        </w:rPr>
        <w:t>Модуль</w:t>
      </w:r>
      <w:r>
        <w:rPr>
          <w:color w:val="231F20"/>
          <w:spacing w:val="10"/>
        </w:rPr>
        <w:t xml:space="preserve"> </w:t>
      </w:r>
      <w:r>
        <w:rPr>
          <w:color w:val="231F20"/>
          <w:spacing w:val="-2"/>
          <w:w w:val="95"/>
        </w:rPr>
        <w:t>«Архитектура»</w:t>
      </w:r>
    </w:p>
    <w:p w:rsidR="00193633" w:rsidRDefault="00193633" w:rsidP="00193633">
      <w:pPr>
        <w:pStyle w:val="a3"/>
        <w:spacing w:before="57" w:line="249" w:lineRule="auto"/>
        <w:ind w:right="154"/>
      </w:pPr>
      <w:r>
        <w:rPr>
          <w:color w:val="231F20"/>
        </w:rPr>
        <w:t>Наблюдение разнообразных архитектурных зданий в окру- жающем мире (по фотографиям), обсуждение особенностей и составных частей зданий.</w:t>
      </w:r>
    </w:p>
    <w:p w:rsidR="00193633" w:rsidRDefault="00193633" w:rsidP="00193633">
      <w:pPr>
        <w:pStyle w:val="a3"/>
        <w:spacing w:before="2" w:line="249" w:lineRule="auto"/>
        <w:ind w:right="154"/>
      </w:pPr>
      <w:r>
        <w:rPr>
          <w:color w:val="231F20"/>
          <w:w w:val="95"/>
        </w:rPr>
        <w:t xml:space="preserve">Освоение приёмов конструирования из бумаги. Складывание </w:t>
      </w:r>
      <w:r>
        <w:rPr>
          <w:color w:val="231F20"/>
        </w:rPr>
        <w:t>объёмных простых геометрических тел. Овладение приёмами склеивания, надрезания и вырезания деталей; использование приёма симметрии.</w:t>
      </w:r>
    </w:p>
    <w:p w:rsidR="00193633" w:rsidRDefault="00193633" w:rsidP="00193633">
      <w:pPr>
        <w:pStyle w:val="a3"/>
        <w:spacing w:before="4" w:line="249" w:lineRule="auto"/>
      </w:pPr>
      <w:r>
        <w:rPr>
          <w:color w:val="231F20"/>
        </w:rPr>
        <w:t>Макетирование (или аппликация) пространственной среды сказочного города из бумаги, картона или пластилина.</w:t>
      </w:r>
    </w:p>
    <w:p w:rsidR="00193633" w:rsidRDefault="00193633" w:rsidP="00193633">
      <w:pPr>
        <w:pStyle w:val="21"/>
        <w:spacing w:before="161"/>
      </w:pPr>
      <w:r>
        <w:rPr>
          <w:color w:val="231F20"/>
        </w:rPr>
        <w:t>Модуль</w:t>
      </w:r>
      <w:r>
        <w:rPr>
          <w:color w:val="231F20"/>
          <w:spacing w:val="6"/>
        </w:rPr>
        <w:t xml:space="preserve"> </w:t>
      </w:r>
      <w:r>
        <w:rPr>
          <w:color w:val="231F20"/>
        </w:rPr>
        <w:t>«Восприятие</w:t>
      </w:r>
      <w:r>
        <w:rPr>
          <w:color w:val="231F20"/>
          <w:spacing w:val="6"/>
        </w:rPr>
        <w:t xml:space="preserve"> </w:t>
      </w:r>
      <w:r>
        <w:rPr>
          <w:color w:val="231F20"/>
        </w:rPr>
        <w:t>произведений</w:t>
      </w:r>
      <w:r>
        <w:rPr>
          <w:color w:val="231F20"/>
          <w:spacing w:val="6"/>
        </w:rPr>
        <w:t xml:space="preserve"> </w:t>
      </w:r>
      <w:r>
        <w:rPr>
          <w:color w:val="231F20"/>
          <w:spacing w:val="-2"/>
        </w:rPr>
        <w:t>искусства»</w:t>
      </w:r>
    </w:p>
    <w:p w:rsidR="00193633" w:rsidRDefault="00193633" w:rsidP="00193633">
      <w:pPr>
        <w:pStyle w:val="a3"/>
        <w:spacing w:before="57" w:line="249" w:lineRule="auto"/>
      </w:pPr>
      <w:r>
        <w:rPr>
          <w:color w:val="231F20"/>
          <w:w w:val="95"/>
        </w:rPr>
        <w:t xml:space="preserve">Восприятие произведений детского творчества. Обсуждение </w:t>
      </w:r>
      <w:r>
        <w:rPr>
          <w:color w:val="231F20"/>
        </w:rPr>
        <w:t>сюжетного и эмоционального содержания детских работ.</w:t>
      </w:r>
    </w:p>
    <w:p w:rsidR="00193633" w:rsidRDefault="00193633" w:rsidP="00193633">
      <w:pPr>
        <w:pStyle w:val="a3"/>
        <w:spacing w:before="2" w:line="249" w:lineRule="auto"/>
        <w:ind w:right="154"/>
      </w:pPr>
      <w:r>
        <w:rPr>
          <w:color w:val="231F20"/>
        </w:rPr>
        <w:t>Художественное</w:t>
      </w:r>
      <w:r>
        <w:rPr>
          <w:color w:val="231F20"/>
          <w:spacing w:val="-16"/>
        </w:rPr>
        <w:t xml:space="preserve"> </w:t>
      </w:r>
      <w:r>
        <w:rPr>
          <w:color w:val="231F20"/>
        </w:rPr>
        <w:t>наблюдение</w:t>
      </w:r>
      <w:r>
        <w:rPr>
          <w:color w:val="231F20"/>
          <w:spacing w:val="-16"/>
        </w:rPr>
        <w:t xml:space="preserve"> </w:t>
      </w:r>
      <w:r>
        <w:rPr>
          <w:color w:val="231F20"/>
        </w:rPr>
        <w:t>окружающего</w:t>
      </w:r>
      <w:r>
        <w:rPr>
          <w:color w:val="231F20"/>
          <w:spacing w:val="-16"/>
        </w:rPr>
        <w:t xml:space="preserve"> </w:t>
      </w:r>
      <w:r>
        <w:rPr>
          <w:color w:val="231F20"/>
        </w:rPr>
        <w:t>мира</w:t>
      </w:r>
      <w:r>
        <w:rPr>
          <w:color w:val="231F20"/>
          <w:spacing w:val="-16"/>
        </w:rPr>
        <w:t xml:space="preserve"> </w:t>
      </w:r>
      <w:r>
        <w:rPr>
          <w:color w:val="231F20"/>
        </w:rPr>
        <w:t>природы</w:t>
      </w:r>
      <w:r>
        <w:rPr>
          <w:color w:val="231F20"/>
          <w:spacing w:val="-16"/>
        </w:rPr>
        <w:t xml:space="preserve"> </w:t>
      </w:r>
      <w:r>
        <w:rPr>
          <w:color w:val="231F20"/>
        </w:rPr>
        <w:t xml:space="preserve">и </w:t>
      </w:r>
      <w:r>
        <w:rPr>
          <w:color w:val="231F20"/>
          <w:w w:val="95"/>
        </w:rPr>
        <w:t xml:space="preserve">предметной среды жизни человека в зависимости от поставлен- </w:t>
      </w:r>
      <w:r>
        <w:rPr>
          <w:color w:val="231F20"/>
        </w:rPr>
        <w:t xml:space="preserve">ной аналитической и эстетической задачи наблюдения (уста- </w:t>
      </w:r>
      <w:r>
        <w:rPr>
          <w:color w:val="231F20"/>
          <w:spacing w:val="-2"/>
        </w:rPr>
        <w:t>новки).</w:t>
      </w:r>
    </w:p>
    <w:p w:rsidR="00193633" w:rsidRDefault="00193633" w:rsidP="00193633">
      <w:pPr>
        <w:pStyle w:val="a3"/>
        <w:spacing w:before="3" w:line="249" w:lineRule="auto"/>
        <w:ind w:right="154"/>
      </w:pPr>
      <w:r>
        <w:rPr>
          <w:color w:val="231F20"/>
        </w:rPr>
        <w:t xml:space="preserve">Рассматривание иллюстраций детской книги на основе со- держательных установок учителя в соответствии с изучаемой </w:t>
      </w:r>
      <w:r>
        <w:rPr>
          <w:color w:val="231F20"/>
          <w:spacing w:val="-2"/>
        </w:rPr>
        <w:t>темой.</w:t>
      </w:r>
    </w:p>
    <w:p w:rsidR="00193633" w:rsidRDefault="00193633" w:rsidP="00193633">
      <w:pPr>
        <w:pStyle w:val="a3"/>
        <w:spacing w:before="3" w:line="249" w:lineRule="auto"/>
      </w:pPr>
      <w:r>
        <w:rPr>
          <w:color w:val="231F20"/>
        </w:rPr>
        <w:t>Знакомство с картиной, в которой ярко выражено эмоцио- нальное</w:t>
      </w:r>
      <w:r>
        <w:rPr>
          <w:color w:val="231F20"/>
          <w:spacing w:val="-12"/>
        </w:rPr>
        <w:t xml:space="preserve"> </w:t>
      </w:r>
      <w:r>
        <w:rPr>
          <w:color w:val="231F20"/>
        </w:rPr>
        <w:t>состояние,</w:t>
      </w:r>
      <w:r>
        <w:rPr>
          <w:color w:val="231F20"/>
          <w:spacing w:val="-12"/>
        </w:rPr>
        <w:t xml:space="preserve"> </w:t>
      </w:r>
      <w:r>
        <w:rPr>
          <w:color w:val="231F20"/>
        </w:rPr>
        <w:t>или</w:t>
      </w:r>
      <w:r>
        <w:rPr>
          <w:color w:val="231F20"/>
          <w:spacing w:val="-12"/>
        </w:rPr>
        <w:t xml:space="preserve"> </w:t>
      </w:r>
      <w:r>
        <w:rPr>
          <w:color w:val="231F20"/>
        </w:rPr>
        <w:t>с</w:t>
      </w:r>
      <w:r>
        <w:rPr>
          <w:color w:val="231F20"/>
          <w:spacing w:val="-12"/>
        </w:rPr>
        <w:t xml:space="preserve"> </w:t>
      </w:r>
      <w:r>
        <w:rPr>
          <w:color w:val="231F20"/>
        </w:rPr>
        <w:t>картиной,</w:t>
      </w:r>
      <w:r>
        <w:rPr>
          <w:color w:val="231F20"/>
          <w:spacing w:val="-12"/>
        </w:rPr>
        <w:t xml:space="preserve"> </w:t>
      </w:r>
      <w:r>
        <w:rPr>
          <w:color w:val="231F20"/>
        </w:rPr>
        <w:t>написанной</w:t>
      </w:r>
      <w:r>
        <w:rPr>
          <w:color w:val="231F20"/>
          <w:spacing w:val="-12"/>
        </w:rPr>
        <w:t xml:space="preserve"> </w:t>
      </w:r>
      <w:r>
        <w:rPr>
          <w:color w:val="231F20"/>
        </w:rPr>
        <w:t>на</w:t>
      </w:r>
      <w:r>
        <w:rPr>
          <w:color w:val="231F20"/>
          <w:spacing w:val="-12"/>
        </w:rPr>
        <w:t xml:space="preserve"> </w:t>
      </w:r>
      <w:r>
        <w:rPr>
          <w:color w:val="231F20"/>
        </w:rPr>
        <w:t>сказочный сюжет</w:t>
      </w:r>
      <w:r>
        <w:rPr>
          <w:color w:val="231F20"/>
          <w:spacing w:val="-9"/>
        </w:rPr>
        <w:t xml:space="preserve"> </w:t>
      </w:r>
      <w:r>
        <w:rPr>
          <w:color w:val="231F20"/>
        </w:rPr>
        <w:t>(произведения</w:t>
      </w:r>
      <w:r>
        <w:rPr>
          <w:color w:val="231F20"/>
          <w:spacing w:val="-9"/>
        </w:rPr>
        <w:t xml:space="preserve"> </w:t>
      </w:r>
      <w:r>
        <w:rPr>
          <w:color w:val="231F20"/>
        </w:rPr>
        <w:t>В.</w:t>
      </w:r>
      <w:r>
        <w:rPr>
          <w:color w:val="231F20"/>
          <w:spacing w:val="-9"/>
        </w:rPr>
        <w:t xml:space="preserve"> </w:t>
      </w:r>
      <w:r>
        <w:rPr>
          <w:color w:val="231F20"/>
        </w:rPr>
        <w:t>М.</w:t>
      </w:r>
      <w:r>
        <w:rPr>
          <w:color w:val="231F20"/>
          <w:spacing w:val="-9"/>
        </w:rPr>
        <w:t xml:space="preserve"> </w:t>
      </w:r>
      <w:r>
        <w:rPr>
          <w:color w:val="231F20"/>
        </w:rPr>
        <w:t>Васнецова,</w:t>
      </w:r>
      <w:r>
        <w:rPr>
          <w:color w:val="231F20"/>
          <w:spacing w:val="-9"/>
        </w:rPr>
        <w:t xml:space="preserve"> </w:t>
      </w:r>
      <w:r>
        <w:rPr>
          <w:color w:val="231F20"/>
        </w:rPr>
        <w:t>М.</w:t>
      </w:r>
      <w:r>
        <w:rPr>
          <w:color w:val="231F20"/>
          <w:spacing w:val="-9"/>
        </w:rPr>
        <w:t xml:space="preserve"> </w:t>
      </w:r>
      <w:r>
        <w:rPr>
          <w:color w:val="231F20"/>
        </w:rPr>
        <w:t>А.</w:t>
      </w:r>
      <w:r>
        <w:rPr>
          <w:color w:val="231F20"/>
          <w:spacing w:val="-9"/>
        </w:rPr>
        <w:t xml:space="preserve"> </w:t>
      </w:r>
      <w:r>
        <w:rPr>
          <w:color w:val="231F20"/>
        </w:rPr>
        <w:t>Врубеля</w:t>
      </w:r>
      <w:r>
        <w:rPr>
          <w:color w:val="231F20"/>
          <w:spacing w:val="-9"/>
        </w:rPr>
        <w:t xml:space="preserve"> </w:t>
      </w:r>
      <w:r>
        <w:rPr>
          <w:color w:val="231F20"/>
        </w:rPr>
        <w:t>и</w:t>
      </w:r>
      <w:r>
        <w:rPr>
          <w:color w:val="231F20"/>
          <w:spacing w:val="-9"/>
        </w:rPr>
        <w:t xml:space="preserve"> </w:t>
      </w:r>
      <w:r>
        <w:rPr>
          <w:color w:val="231F20"/>
        </w:rPr>
        <w:t>другие по выбору учителя).</w:t>
      </w:r>
    </w:p>
    <w:p w:rsidR="00193633" w:rsidRDefault="00193633" w:rsidP="00193633">
      <w:pPr>
        <w:pStyle w:val="a3"/>
        <w:spacing w:before="3" w:line="249" w:lineRule="auto"/>
        <w:ind w:right="154"/>
      </w:pPr>
      <w:r>
        <w:rPr>
          <w:color w:val="231F20"/>
        </w:rPr>
        <w:t>Художник</w:t>
      </w:r>
      <w:r>
        <w:rPr>
          <w:color w:val="231F20"/>
          <w:spacing w:val="-15"/>
        </w:rPr>
        <w:t xml:space="preserve"> </w:t>
      </w:r>
      <w:r>
        <w:rPr>
          <w:color w:val="231F20"/>
        </w:rPr>
        <w:t>и</w:t>
      </w:r>
      <w:r>
        <w:rPr>
          <w:color w:val="231F20"/>
          <w:spacing w:val="-15"/>
        </w:rPr>
        <w:t xml:space="preserve"> </w:t>
      </w:r>
      <w:r>
        <w:rPr>
          <w:color w:val="231F20"/>
        </w:rPr>
        <w:t>зритель.</w:t>
      </w:r>
      <w:r>
        <w:rPr>
          <w:color w:val="231F20"/>
          <w:spacing w:val="-15"/>
        </w:rPr>
        <w:t xml:space="preserve"> </w:t>
      </w:r>
      <w:r>
        <w:rPr>
          <w:color w:val="231F20"/>
        </w:rPr>
        <w:t>Освоение</w:t>
      </w:r>
      <w:r>
        <w:rPr>
          <w:color w:val="231F20"/>
          <w:spacing w:val="-15"/>
        </w:rPr>
        <w:t xml:space="preserve"> </w:t>
      </w:r>
      <w:r>
        <w:rPr>
          <w:color w:val="231F20"/>
        </w:rPr>
        <w:t>зрительских</w:t>
      </w:r>
      <w:r>
        <w:rPr>
          <w:color w:val="231F20"/>
          <w:spacing w:val="-15"/>
        </w:rPr>
        <w:t xml:space="preserve"> </w:t>
      </w:r>
      <w:r>
        <w:rPr>
          <w:color w:val="231F20"/>
        </w:rPr>
        <w:t>умений</w:t>
      </w:r>
      <w:r>
        <w:rPr>
          <w:color w:val="231F20"/>
          <w:spacing w:val="-15"/>
        </w:rPr>
        <w:t xml:space="preserve"> </w:t>
      </w:r>
      <w:r>
        <w:rPr>
          <w:color w:val="231F20"/>
        </w:rPr>
        <w:t>на</w:t>
      </w:r>
      <w:r>
        <w:rPr>
          <w:color w:val="231F20"/>
          <w:spacing w:val="-15"/>
        </w:rPr>
        <w:t xml:space="preserve"> </w:t>
      </w:r>
      <w:r>
        <w:rPr>
          <w:color w:val="231F20"/>
        </w:rPr>
        <w:t>осно- ве получаемых знаний и творческих практических задач — установок</w:t>
      </w:r>
      <w:r>
        <w:rPr>
          <w:color w:val="231F20"/>
          <w:spacing w:val="-16"/>
        </w:rPr>
        <w:t xml:space="preserve"> </w:t>
      </w:r>
      <w:r>
        <w:rPr>
          <w:color w:val="231F20"/>
        </w:rPr>
        <w:t>наблюдения.</w:t>
      </w:r>
      <w:r>
        <w:rPr>
          <w:color w:val="231F20"/>
          <w:spacing w:val="-16"/>
        </w:rPr>
        <w:t xml:space="preserve"> </w:t>
      </w:r>
      <w:r>
        <w:rPr>
          <w:color w:val="231F20"/>
        </w:rPr>
        <w:t>Ассоциации</w:t>
      </w:r>
      <w:r>
        <w:rPr>
          <w:color w:val="231F20"/>
          <w:spacing w:val="-16"/>
        </w:rPr>
        <w:t xml:space="preserve"> </w:t>
      </w:r>
      <w:r>
        <w:rPr>
          <w:color w:val="231F20"/>
        </w:rPr>
        <w:t>из</w:t>
      </w:r>
      <w:r>
        <w:rPr>
          <w:color w:val="231F20"/>
          <w:spacing w:val="-16"/>
        </w:rPr>
        <w:t xml:space="preserve"> </w:t>
      </w:r>
      <w:r>
        <w:rPr>
          <w:color w:val="231F20"/>
        </w:rPr>
        <w:t>личного</w:t>
      </w:r>
      <w:r>
        <w:rPr>
          <w:color w:val="231F20"/>
          <w:spacing w:val="-16"/>
        </w:rPr>
        <w:t xml:space="preserve"> </w:t>
      </w:r>
      <w:r>
        <w:rPr>
          <w:color w:val="231F20"/>
        </w:rPr>
        <w:t>опыта</w:t>
      </w:r>
      <w:r>
        <w:rPr>
          <w:color w:val="231F20"/>
          <w:spacing w:val="-16"/>
        </w:rPr>
        <w:t xml:space="preserve"> </w:t>
      </w:r>
      <w:r>
        <w:rPr>
          <w:color w:val="231F20"/>
        </w:rPr>
        <w:t>учащих- ся и оценка эмоционального содержания произведений.</w:t>
      </w:r>
    </w:p>
    <w:p w:rsidR="00193633" w:rsidRDefault="00193633" w:rsidP="00193633">
      <w:pPr>
        <w:pStyle w:val="21"/>
        <w:spacing w:before="162"/>
      </w:pPr>
      <w:r>
        <w:rPr>
          <w:color w:val="231F20"/>
        </w:rPr>
        <w:t>Модуль</w:t>
      </w:r>
      <w:r>
        <w:rPr>
          <w:color w:val="231F20"/>
          <w:spacing w:val="12"/>
        </w:rPr>
        <w:t xml:space="preserve"> </w:t>
      </w:r>
      <w:r>
        <w:rPr>
          <w:color w:val="231F20"/>
        </w:rPr>
        <w:t>«Азбука</w:t>
      </w:r>
      <w:r>
        <w:rPr>
          <w:color w:val="231F20"/>
          <w:spacing w:val="13"/>
        </w:rPr>
        <w:t xml:space="preserve"> </w:t>
      </w:r>
      <w:r>
        <w:rPr>
          <w:color w:val="231F20"/>
        </w:rPr>
        <w:t>цифровой</w:t>
      </w:r>
      <w:r>
        <w:rPr>
          <w:color w:val="231F20"/>
          <w:spacing w:val="12"/>
        </w:rPr>
        <w:t xml:space="preserve"> </w:t>
      </w:r>
      <w:r>
        <w:rPr>
          <w:color w:val="231F20"/>
          <w:spacing w:val="-2"/>
        </w:rPr>
        <w:t>графики»</w:t>
      </w:r>
    </w:p>
    <w:p w:rsidR="00193633" w:rsidRDefault="00193633" w:rsidP="00193633">
      <w:pPr>
        <w:pStyle w:val="a3"/>
        <w:spacing w:before="58" w:line="249" w:lineRule="auto"/>
      </w:pPr>
      <w:r>
        <w:rPr>
          <w:color w:val="231F20"/>
          <w:w w:val="95"/>
        </w:rPr>
        <w:t xml:space="preserve">Фотографирование мелких деталей природы, выражение яр- </w:t>
      </w:r>
      <w:r>
        <w:rPr>
          <w:color w:val="231F20"/>
        </w:rPr>
        <w:t>ких зрительных впечатлений.</w:t>
      </w:r>
    </w:p>
    <w:p w:rsidR="00193633" w:rsidRDefault="00193633" w:rsidP="00193633">
      <w:pPr>
        <w:pStyle w:val="a3"/>
        <w:spacing w:before="1" w:line="249" w:lineRule="auto"/>
      </w:pPr>
      <w:r>
        <w:rPr>
          <w:color w:val="231F20"/>
        </w:rPr>
        <w:t>Обсуждение</w:t>
      </w:r>
      <w:r>
        <w:rPr>
          <w:color w:val="231F20"/>
          <w:spacing w:val="-10"/>
        </w:rPr>
        <w:t xml:space="preserve"> </w:t>
      </w:r>
      <w:r>
        <w:rPr>
          <w:color w:val="231F20"/>
        </w:rPr>
        <w:t>в</w:t>
      </w:r>
      <w:r>
        <w:rPr>
          <w:color w:val="231F20"/>
          <w:spacing w:val="-10"/>
        </w:rPr>
        <w:t xml:space="preserve"> </w:t>
      </w:r>
      <w:r>
        <w:rPr>
          <w:color w:val="231F20"/>
        </w:rPr>
        <w:t>условиях</w:t>
      </w:r>
      <w:r>
        <w:rPr>
          <w:color w:val="231F20"/>
          <w:spacing w:val="-10"/>
        </w:rPr>
        <w:t xml:space="preserve"> </w:t>
      </w:r>
      <w:r>
        <w:rPr>
          <w:color w:val="231F20"/>
        </w:rPr>
        <w:t>урока</w:t>
      </w:r>
      <w:r>
        <w:rPr>
          <w:color w:val="231F20"/>
          <w:spacing w:val="-10"/>
        </w:rPr>
        <w:t xml:space="preserve"> </w:t>
      </w:r>
      <w:r>
        <w:rPr>
          <w:color w:val="231F20"/>
        </w:rPr>
        <w:t>ученических</w:t>
      </w:r>
      <w:r>
        <w:rPr>
          <w:color w:val="231F20"/>
          <w:spacing w:val="-10"/>
        </w:rPr>
        <w:t xml:space="preserve"> </w:t>
      </w:r>
      <w:r>
        <w:rPr>
          <w:color w:val="231F20"/>
        </w:rPr>
        <w:t>фотографий,</w:t>
      </w:r>
      <w:r>
        <w:rPr>
          <w:color w:val="231F20"/>
          <w:spacing w:val="-10"/>
        </w:rPr>
        <w:t xml:space="preserve"> </w:t>
      </w:r>
      <w:r>
        <w:rPr>
          <w:color w:val="231F20"/>
        </w:rPr>
        <w:t>со- ответствующих изучаемой теме.</w:t>
      </w:r>
    </w:p>
    <w:p w:rsidR="00193633" w:rsidRDefault="00193633" w:rsidP="0020001A">
      <w:pPr>
        <w:pStyle w:val="a5"/>
        <w:numPr>
          <w:ilvl w:val="0"/>
          <w:numId w:val="21"/>
        </w:numPr>
        <w:tabs>
          <w:tab w:val="left" w:pos="352"/>
        </w:tabs>
        <w:spacing w:before="161"/>
        <w:ind w:right="0"/>
        <w:rPr>
          <w:rFonts w:ascii="Trebuchet MS" w:hAnsi="Trebuchet MS"/>
        </w:rPr>
      </w:pPr>
      <w:r>
        <w:rPr>
          <w:rFonts w:ascii="Trebuchet MS" w:hAnsi="Trebuchet MS"/>
          <w:color w:val="231F20"/>
          <w:w w:val="95"/>
        </w:rPr>
        <w:t>КЛАСС</w:t>
      </w:r>
      <w:r>
        <w:rPr>
          <w:rFonts w:ascii="Trebuchet MS" w:hAnsi="Trebuchet MS"/>
          <w:color w:val="231F20"/>
          <w:spacing w:val="-3"/>
        </w:rPr>
        <w:t xml:space="preserve"> </w:t>
      </w:r>
      <w:r>
        <w:rPr>
          <w:rFonts w:ascii="Trebuchet MS" w:hAnsi="Trebuchet MS"/>
          <w:color w:val="231F20"/>
          <w:w w:val="95"/>
        </w:rPr>
        <w:t>(</w:t>
      </w:r>
      <w:r>
        <w:rPr>
          <w:rFonts w:ascii="Calibri" w:hAnsi="Calibri"/>
          <w:i/>
          <w:color w:val="231F20"/>
          <w:w w:val="95"/>
        </w:rPr>
        <w:t>34</w:t>
      </w:r>
      <w:r>
        <w:rPr>
          <w:rFonts w:ascii="Calibri" w:hAnsi="Calibri"/>
          <w:i/>
          <w:color w:val="231F20"/>
          <w:spacing w:val="11"/>
        </w:rPr>
        <w:t xml:space="preserve"> </w:t>
      </w:r>
      <w:r>
        <w:rPr>
          <w:rFonts w:ascii="Calibri" w:hAnsi="Calibri"/>
          <w:i/>
          <w:color w:val="231F20"/>
          <w:spacing w:val="-5"/>
          <w:w w:val="95"/>
        </w:rPr>
        <w:t>ч</w:t>
      </w:r>
      <w:r>
        <w:rPr>
          <w:rFonts w:ascii="Trebuchet MS" w:hAnsi="Trebuchet MS"/>
          <w:color w:val="231F20"/>
          <w:spacing w:val="-5"/>
          <w:w w:val="95"/>
        </w:rPr>
        <w:t>)</w:t>
      </w:r>
    </w:p>
    <w:p w:rsidR="00193633" w:rsidRDefault="00193633" w:rsidP="00193633">
      <w:pPr>
        <w:pStyle w:val="21"/>
        <w:spacing w:before="97"/>
      </w:pPr>
      <w:r>
        <w:rPr>
          <w:color w:val="231F20"/>
          <w:w w:val="95"/>
        </w:rPr>
        <w:t>Модуль</w:t>
      </w:r>
      <w:r>
        <w:rPr>
          <w:color w:val="231F20"/>
          <w:spacing w:val="10"/>
        </w:rPr>
        <w:t xml:space="preserve"> </w:t>
      </w:r>
      <w:r>
        <w:rPr>
          <w:color w:val="231F20"/>
          <w:spacing w:val="-2"/>
        </w:rPr>
        <w:t>«Графика»</w:t>
      </w:r>
    </w:p>
    <w:p w:rsidR="00193633" w:rsidRDefault="00193633" w:rsidP="00193633">
      <w:pPr>
        <w:pStyle w:val="a3"/>
        <w:spacing w:before="57" w:line="249" w:lineRule="auto"/>
      </w:pPr>
      <w:r>
        <w:rPr>
          <w:color w:val="231F20"/>
        </w:rPr>
        <w:t>Ритм линий. Выразительность линии. Художественные ма- териалы</w:t>
      </w:r>
      <w:r>
        <w:rPr>
          <w:color w:val="231F20"/>
          <w:spacing w:val="-16"/>
        </w:rPr>
        <w:t xml:space="preserve"> </w:t>
      </w:r>
      <w:r>
        <w:rPr>
          <w:color w:val="231F20"/>
        </w:rPr>
        <w:t>для</w:t>
      </w:r>
      <w:r>
        <w:rPr>
          <w:color w:val="231F20"/>
          <w:spacing w:val="-16"/>
        </w:rPr>
        <w:t xml:space="preserve"> </w:t>
      </w:r>
      <w:r>
        <w:rPr>
          <w:color w:val="231F20"/>
        </w:rPr>
        <w:t>линейного</w:t>
      </w:r>
      <w:r>
        <w:rPr>
          <w:color w:val="231F20"/>
          <w:spacing w:val="-16"/>
        </w:rPr>
        <w:t xml:space="preserve"> </w:t>
      </w:r>
      <w:r>
        <w:rPr>
          <w:color w:val="231F20"/>
        </w:rPr>
        <w:t>рисунка</w:t>
      </w:r>
      <w:r>
        <w:rPr>
          <w:color w:val="231F20"/>
          <w:spacing w:val="-16"/>
        </w:rPr>
        <w:t xml:space="preserve"> </w:t>
      </w:r>
      <w:r>
        <w:rPr>
          <w:color w:val="231F20"/>
        </w:rPr>
        <w:t>и</w:t>
      </w:r>
      <w:r>
        <w:rPr>
          <w:color w:val="231F20"/>
          <w:spacing w:val="-16"/>
        </w:rPr>
        <w:t xml:space="preserve"> </w:t>
      </w:r>
      <w:r>
        <w:rPr>
          <w:color w:val="231F20"/>
        </w:rPr>
        <w:t>их</w:t>
      </w:r>
      <w:r>
        <w:rPr>
          <w:color w:val="231F20"/>
          <w:spacing w:val="-16"/>
        </w:rPr>
        <w:t xml:space="preserve"> </w:t>
      </w:r>
      <w:r>
        <w:rPr>
          <w:color w:val="231F20"/>
        </w:rPr>
        <w:t>свойства.</w:t>
      </w:r>
      <w:r>
        <w:rPr>
          <w:color w:val="231F20"/>
          <w:spacing w:val="-16"/>
        </w:rPr>
        <w:t xml:space="preserve"> </w:t>
      </w:r>
      <w:r>
        <w:rPr>
          <w:color w:val="231F20"/>
        </w:rPr>
        <w:t>Развитие</w:t>
      </w:r>
      <w:r>
        <w:rPr>
          <w:color w:val="231F20"/>
          <w:spacing w:val="-16"/>
        </w:rPr>
        <w:t xml:space="preserve"> </w:t>
      </w:r>
      <w:r>
        <w:rPr>
          <w:color w:val="231F20"/>
        </w:rPr>
        <w:t>навы- ков линейного рисунка.</w:t>
      </w:r>
    </w:p>
    <w:p w:rsidR="00193633" w:rsidRDefault="00193633" w:rsidP="00193633">
      <w:pPr>
        <w:spacing w:line="249" w:lineRule="auto"/>
        <w:sectPr w:rsidR="00193633">
          <w:pgSz w:w="7830" w:h="12020"/>
          <w:pgMar w:top="520" w:right="580" w:bottom="900" w:left="580" w:header="0" w:footer="709" w:gutter="0"/>
          <w:cols w:space="720"/>
        </w:sectPr>
      </w:pPr>
    </w:p>
    <w:p w:rsidR="00193633" w:rsidRDefault="00193633" w:rsidP="00193633">
      <w:pPr>
        <w:pStyle w:val="a3"/>
        <w:spacing w:before="68" w:line="249" w:lineRule="auto"/>
      </w:pPr>
      <w:r>
        <w:rPr>
          <w:color w:val="231F20"/>
        </w:rPr>
        <w:t>Пастель и мелки — особенности и выразительные свойства графических материалов, приёмы работы.</w:t>
      </w:r>
    </w:p>
    <w:p w:rsidR="00193633" w:rsidRDefault="00193633" w:rsidP="00193633">
      <w:pPr>
        <w:pStyle w:val="a3"/>
        <w:spacing w:line="249" w:lineRule="auto"/>
      </w:pPr>
      <w:r>
        <w:rPr>
          <w:color w:val="231F20"/>
          <w:spacing w:val="-2"/>
        </w:rPr>
        <w:t>Ритм</w:t>
      </w:r>
      <w:r>
        <w:rPr>
          <w:color w:val="231F20"/>
          <w:spacing w:val="-6"/>
        </w:rPr>
        <w:t xml:space="preserve"> </w:t>
      </w:r>
      <w:r>
        <w:rPr>
          <w:color w:val="231F20"/>
          <w:spacing w:val="-2"/>
        </w:rPr>
        <w:t>пятен:</w:t>
      </w:r>
      <w:r>
        <w:rPr>
          <w:color w:val="231F20"/>
          <w:spacing w:val="-6"/>
        </w:rPr>
        <w:t xml:space="preserve"> </w:t>
      </w:r>
      <w:r>
        <w:rPr>
          <w:color w:val="231F20"/>
          <w:spacing w:val="-2"/>
        </w:rPr>
        <w:t>освоение</w:t>
      </w:r>
      <w:r>
        <w:rPr>
          <w:color w:val="231F20"/>
          <w:spacing w:val="-6"/>
        </w:rPr>
        <w:t xml:space="preserve"> </w:t>
      </w:r>
      <w:r>
        <w:rPr>
          <w:color w:val="231F20"/>
          <w:spacing w:val="-2"/>
        </w:rPr>
        <w:t>основ</w:t>
      </w:r>
      <w:r>
        <w:rPr>
          <w:color w:val="231F20"/>
          <w:spacing w:val="-6"/>
        </w:rPr>
        <w:t xml:space="preserve"> </w:t>
      </w:r>
      <w:r>
        <w:rPr>
          <w:color w:val="231F20"/>
          <w:spacing w:val="-2"/>
        </w:rPr>
        <w:t>композиции.</w:t>
      </w:r>
      <w:r>
        <w:rPr>
          <w:color w:val="231F20"/>
          <w:spacing w:val="-6"/>
        </w:rPr>
        <w:t xml:space="preserve"> </w:t>
      </w:r>
      <w:r>
        <w:rPr>
          <w:color w:val="231F20"/>
          <w:spacing w:val="-2"/>
        </w:rPr>
        <w:t>Расположение</w:t>
      </w:r>
      <w:r>
        <w:rPr>
          <w:color w:val="231F20"/>
          <w:spacing w:val="-6"/>
        </w:rPr>
        <w:t xml:space="preserve"> </w:t>
      </w:r>
      <w:r>
        <w:rPr>
          <w:color w:val="231F20"/>
          <w:spacing w:val="-2"/>
        </w:rPr>
        <w:t xml:space="preserve">пят- </w:t>
      </w:r>
      <w:r>
        <w:rPr>
          <w:color w:val="231F20"/>
        </w:rPr>
        <w:t>на на плоскости листа: сгущение, разброс, доминанта, равно- весие, спокойствие и движение.</w:t>
      </w:r>
    </w:p>
    <w:p w:rsidR="00193633" w:rsidRDefault="00193633" w:rsidP="00193633">
      <w:pPr>
        <w:pStyle w:val="a3"/>
        <w:spacing w:line="249" w:lineRule="auto"/>
        <w:ind w:right="154"/>
      </w:pPr>
      <w:r>
        <w:rPr>
          <w:color w:val="231F20"/>
        </w:rPr>
        <w:t>Пропорции — соотношение частей и целого. Развитие ана- литических навыков видения пропорций. Выразительные свойства пропорций (на основе рисунков птиц).</w:t>
      </w:r>
    </w:p>
    <w:p w:rsidR="00193633" w:rsidRDefault="00193633" w:rsidP="00193633">
      <w:pPr>
        <w:pStyle w:val="a3"/>
        <w:spacing w:line="249" w:lineRule="auto"/>
      </w:pPr>
      <w:r>
        <w:rPr>
          <w:color w:val="231F20"/>
          <w:spacing w:val="-2"/>
        </w:rPr>
        <w:t>Рисунок</w:t>
      </w:r>
      <w:r>
        <w:rPr>
          <w:color w:val="231F20"/>
          <w:spacing w:val="-7"/>
        </w:rPr>
        <w:t xml:space="preserve"> </w:t>
      </w:r>
      <w:r>
        <w:rPr>
          <w:color w:val="231F20"/>
          <w:spacing w:val="-2"/>
        </w:rPr>
        <w:t>с</w:t>
      </w:r>
      <w:r>
        <w:rPr>
          <w:color w:val="231F20"/>
          <w:spacing w:val="-7"/>
        </w:rPr>
        <w:t xml:space="preserve"> </w:t>
      </w:r>
      <w:r>
        <w:rPr>
          <w:color w:val="231F20"/>
          <w:spacing w:val="-2"/>
        </w:rPr>
        <w:t>натуры</w:t>
      </w:r>
      <w:r>
        <w:rPr>
          <w:color w:val="231F20"/>
          <w:spacing w:val="-7"/>
        </w:rPr>
        <w:t xml:space="preserve"> </w:t>
      </w:r>
      <w:r>
        <w:rPr>
          <w:color w:val="231F20"/>
          <w:spacing w:val="-2"/>
        </w:rPr>
        <w:t>простого</w:t>
      </w:r>
      <w:r>
        <w:rPr>
          <w:color w:val="231F20"/>
          <w:spacing w:val="-7"/>
        </w:rPr>
        <w:t xml:space="preserve"> </w:t>
      </w:r>
      <w:r>
        <w:rPr>
          <w:color w:val="231F20"/>
          <w:spacing w:val="-2"/>
        </w:rPr>
        <w:t>предмета.</w:t>
      </w:r>
      <w:r>
        <w:rPr>
          <w:color w:val="231F20"/>
          <w:spacing w:val="-7"/>
        </w:rPr>
        <w:t xml:space="preserve"> </w:t>
      </w:r>
      <w:r>
        <w:rPr>
          <w:color w:val="231F20"/>
          <w:spacing w:val="-2"/>
        </w:rPr>
        <w:t>Расположение</w:t>
      </w:r>
      <w:r>
        <w:rPr>
          <w:color w:val="231F20"/>
          <w:spacing w:val="-7"/>
        </w:rPr>
        <w:t xml:space="preserve"> </w:t>
      </w:r>
      <w:r>
        <w:rPr>
          <w:color w:val="231F20"/>
          <w:spacing w:val="-2"/>
        </w:rPr>
        <w:t xml:space="preserve">предме- </w:t>
      </w:r>
      <w:r>
        <w:rPr>
          <w:color w:val="231F20"/>
        </w:rPr>
        <w:t>та</w:t>
      </w:r>
      <w:r>
        <w:rPr>
          <w:color w:val="231F20"/>
          <w:spacing w:val="-9"/>
        </w:rPr>
        <w:t xml:space="preserve"> </w:t>
      </w:r>
      <w:r>
        <w:rPr>
          <w:color w:val="231F20"/>
        </w:rPr>
        <w:t>на</w:t>
      </w:r>
      <w:r>
        <w:rPr>
          <w:color w:val="231F20"/>
          <w:spacing w:val="-9"/>
        </w:rPr>
        <w:t xml:space="preserve"> </w:t>
      </w:r>
      <w:r>
        <w:rPr>
          <w:color w:val="231F20"/>
        </w:rPr>
        <w:t>листе</w:t>
      </w:r>
      <w:r>
        <w:rPr>
          <w:color w:val="231F20"/>
          <w:spacing w:val="-9"/>
        </w:rPr>
        <w:t xml:space="preserve"> </w:t>
      </w:r>
      <w:r>
        <w:rPr>
          <w:color w:val="231F20"/>
        </w:rPr>
        <w:t>бумаги.</w:t>
      </w:r>
      <w:r>
        <w:rPr>
          <w:color w:val="231F20"/>
          <w:spacing w:val="-9"/>
        </w:rPr>
        <w:t xml:space="preserve"> </w:t>
      </w:r>
      <w:r>
        <w:rPr>
          <w:color w:val="231F20"/>
        </w:rPr>
        <w:t>Определение</w:t>
      </w:r>
      <w:r>
        <w:rPr>
          <w:color w:val="231F20"/>
          <w:spacing w:val="-9"/>
        </w:rPr>
        <w:t xml:space="preserve"> </w:t>
      </w:r>
      <w:r>
        <w:rPr>
          <w:color w:val="231F20"/>
        </w:rPr>
        <w:t>формы</w:t>
      </w:r>
      <w:r>
        <w:rPr>
          <w:color w:val="231F20"/>
          <w:spacing w:val="-9"/>
        </w:rPr>
        <w:t xml:space="preserve"> </w:t>
      </w:r>
      <w:r>
        <w:rPr>
          <w:color w:val="231F20"/>
        </w:rPr>
        <w:t>предмета.</w:t>
      </w:r>
      <w:r>
        <w:rPr>
          <w:color w:val="231F20"/>
          <w:spacing w:val="-9"/>
        </w:rPr>
        <w:t xml:space="preserve"> </w:t>
      </w:r>
      <w:r>
        <w:rPr>
          <w:color w:val="231F20"/>
        </w:rPr>
        <w:t>Соотноше- ние</w:t>
      </w:r>
      <w:r>
        <w:rPr>
          <w:color w:val="231F20"/>
          <w:spacing w:val="-4"/>
        </w:rPr>
        <w:t xml:space="preserve"> </w:t>
      </w:r>
      <w:r>
        <w:rPr>
          <w:color w:val="231F20"/>
        </w:rPr>
        <w:t>частей</w:t>
      </w:r>
      <w:r>
        <w:rPr>
          <w:color w:val="231F20"/>
          <w:spacing w:val="-4"/>
        </w:rPr>
        <w:t xml:space="preserve"> </w:t>
      </w:r>
      <w:r>
        <w:rPr>
          <w:color w:val="231F20"/>
        </w:rPr>
        <w:t>предмета.</w:t>
      </w:r>
      <w:r>
        <w:rPr>
          <w:color w:val="231F20"/>
          <w:spacing w:val="-4"/>
        </w:rPr>
        <w:t xml:space="preserve"> </w:t>
      </w:r>
      <w:r>
        <w:rPr>
          <w:color w:val="231F20"/>
        </w:rPr>
        <w:t>Светлые</w:t>
      </w:r>
      <w:r>
        <w:rPr>
          <w:color w:val="231F20"/>
          <w:spacing w:val="-4"/>
        </w:rPr>
        <w:t xml:space="preserve"> </w:t>
      </w:r>
      <w:r>
        <w:rPr>
          <w:color w:val="231F20"/>
        </w:rPr>
        <w:t>и</w:t>
      </w:r>
      <w:r>
        <w:rPr>
          <w:color w:val="231F20"/>
          <w:spacing w:val="-4"/>
        </w:rPr>
        <w:t xml:space="preserve"> </w:t>
      </w:r>
      <w:r>
        <w:rPr>
          <w:color w:val="231F20"/>
        </w:rPr>
        <w:t>тёмные</w:t>
      </w:r>
      <w:r>
        <w:rPr>
          <w:color w:val="231F20"/>
          <w:spacing w:val="-4"/>
        </w:rPr>
        <w:t xml:space="preserve"> </w:t>
      </w:r>
      <w:r>
        <w:rPr>
          <w:color w:val="231F20"/>
        </w:rPr>
        <w:t>части</w:t>
      </w:r>
      <w:r>
        <w:rPr>
          <w:color w:val="231F20"/>
          <w:spacing w:val="-4"/>
        </w:rPr>
        <w:t xml:space="preserve"> </w:t>
      </w:r>
      <w:r>
        <w:rPr>
          <w:color w:val="231F20"/>
        </w:rPr>
        <w:t>предмета,</w:t>
      </w:r>
      <w:r>
        <w:rPr>
          <w:color w:val="231F20"/>
          <w:spacing w:val="-4"/>
        </w:rPr>
        <w:t xml:space="preserve"> </w:t>
      </w:r>
      <w:r>
        <w:rPr>
          <w:color w:val="231F20"/>
        </w:rPr>
        <w:t>тень под предметом. Штриховка. Умение внимательно рассматри- вать и анализировать форму натурного предмета.</w:t>
      </w:r>
    </w:p>
    <w:p w:rsidR="00193633" w:rsidRDefault="00193633" w:rsidP="00193633">
      <w:pPr>
        <w:pStyle w:val="a3"/>
        <w:spacing w:line="249" w:lineRule="auto"/>
        <w:ind w:right="156"/>
      </w:pPr>
      <w:r>
        <w:rPr>
          <w:color w:val="231F20"/>
        </w:rPr>
        <w:t>Графический рисунок животного с активным выражением его характера. Аналитическое рассматривание графических произведений анималистического жанра.</w:t>
      </w:r>
    </w:p>
    <w:p w:rsidR="00193633" w:rsidRDefault="00193633" w:rsidP="00193633">
      <w:pPr>
        <w:pStyle w:val="21"/>
        <w:spacing w:before="151"/>
      </w:pPr>
      <w:r>
        <w:rPr>
          <w:color w:val="231F20"/>
          <w:w w:val="95"/>
        </w:rPr>
        <w:t>Модуль</w:t>
      </w:r>
      <w:r>
        <w:rPr>
          <w:color w:val="231F20"/>
          <w:spacing w:val="10"/>
        </w:rPr>
        <w:t xml:space="preserve"> </w:t>
      </w:r>
      <w:r>
        <w:rPr>
          <w:color w:val="231F20"/>
          <w:spacing w:val="-2"/>
        </w:rPr>
        <w:t>«Живопись»</w:t>
      </w:r>
    </w:p>
    <w:p w:rsidR="00193633" w:rsidRDefault="00193633" w:rsidP="00193633">
      <w:pPr>
        <w:pStyle w:val="a3"/>
        <w:spacing w:before="56" w:line="249" w:lineRule="auto"/>
        <w:ind w:right="154"/>
      </w:pPr>
      <w:r>
        <w:rPr>
          <w:color w:val="231F20"/>
          <w:w w:val="95"/>
        </w:rPr>
        <w:t xml:space="preserve">Цвета основные и составные. Развитие навыков смешивания красок и получения нового цвета. Приёмы работы гуашью. Раз- </w:t>
      </w:r>
      <w:r>
        <w:rPr>
          <w:color w:val="231F20"/>
        </w:rPr>
        <w:t>ный</w:t>
      </w:r>
      <w:r>
        <w:rPr>
          <w:color w:val="231F20"/>
          <w:spacing w:val="-10"/>
        </w:rPr>
        <w:t xml:space="preserve"> </w:t>
      </w:r>
      <w:r>
        <w:rPr>
          <w:color w:val="231F20"/>
        </w:rPr>
        <w:t>характер</w:t>
      </w:r>
      <w:r>
        <w:rPr>
          <w:color w:val="231F20"/>
          <w:spacing w:val="-10"/>
        </w:rPr>
        <w:t xml:space="preserve"> </w:t>
      </w:r>
      <w:r>
        <w:rPr>
          <w:color w:val="231F20"/>
        </w:rPr>
        <w:t>мазков</w:t>
      </w:r>
      <w:r>
        <w:rPr>
          <w:color w:val="231F20"/>
          <w:spacing w:val="-10"/>
        </w:rPr>
        <w:t xml:space="preserve"> </w:t>
      </w:r>
      <w:r>
        <w:rPr>
          <w:color w:val="231F20"/>
        </w:rPr>
        <w:t>и</w:t>
      </w:r>
      <w:r>
        <w:rPr>
          <w:color w:val="231F20"/>
          <w:spacing w:val="-10"/>
        </w:rPr>
        <w:t xml:space="preserve"> </w:t>
      </w:r>
      <w:r>
        <w:rPr>
          <w:color w:val="231F20"/>
        </w:rPr>
        <w:t>движений</w:t>
      </w:r>
      <w:r>
        <w:rPr>
          <w:color w:val="231F20"/>
          <w:spacing w:val="-10"/>
        </w:rPr>
        <w:t xml:space="preserve"> </w:t>
      </w:r>
      <w:r>
        <w:rPr>
          <w:color w:val="231F20"/>
        </w:rPr>
        <w:t>кистью.</w:t>
      </w:r>
      <w:r>
        <w:rPr>
          <w:color w:val="231F20"/>
          <w:spacing w:val="-10"/>
        </w:rPr>
        <w:t xml:space="preserve"> </w:t>
      </w:r>
      <w:r>
        <w:rPr>
          <w:color w:val="231F20"/>
        </w:rPr>
        <w:t>Пастозное,</w:t>
      </w:r>
      <w:r>
        <w:rPr>
          <w:color w:val="231F20"/>
          <w:spacing w:val="-10"/>
        </w:rPr>
        <w:t xml:space="preserve"> </w:t>
      </w:r>
      <w:r>
        <w:rPr>
          <w:color w:val="231F20"/>
        </w:rPr>
        <w:t>плотное и прозрачное нанесение краски.</w:t>
      </w:r>
    </w:p>
    <w:p w:rsidR="00193633" w:rsidRDefault="00193633" w:rsidP="00193633">
      <w:pPr>
        <w:pStyle w:val="a3"/>
        <w:spacing w:line="249" w:lineRule="auto"/>
        <w:ind w:right="154"/>
      </w:pPr>
      <w:r>
        <w:rPr>
          <w:color w:val="231F20"/>
          <w:spacing w:val="-2"/>
        </w:rPr>
        <w:t>Акварель</w:t>
      </w:r>
      <w:r>
        <w:rPr>
          <w:color w:val="231F20"/>
          <w:spacing w:val="-8"/>
        </w:rPr>
        <w:t xml:space="preserve"> </w:t>
      </w:r>
      <w:r>
        <w:rPr>
          <w:color w:val="231F20"/>
          <w:spacing w:val="-2"/>
        </w:rPr>
        <w:t>и</w:t>
      </w:r>
      <w:r>
        <w:rPr>
          <w:color w:val="231F20"/>
          <w:spacing w:val="-8"/>
        </w:rPr>
        <w:t xml:space="preserve"> </w:t>
      </w:r>
      <w:r>
        <w:rPr>
          <w:color w:val="231F20"/>
          <w:spacing w:val="-2"/>
        </w:rPr>
        <w:t>её</w:t>
      </w:r>
      <w:r>
        <w:rPr>
          <w:color w:val="231F20"/>
          <w:spacing w:val="-8"/>
        </w:rPr>
        <w:t xml:space="preserve"> </w:t>
      </w:r>
      <w:r>
        <w:rPr>
          <w:color w:val="231F20"/>
          <w:spacing w:val="-2"/>
        </w:rPr>
        <w:t>свойства.</w:t>
      </w:r>
      <w:r>
        <w:rPr>
          <w:color w:val="231F20"/>
          <w:spacing w:val="-8"/>
        </w:rPr>
        <w:t xml:space="preserve"> </w:t>
      </w:r>
      <w:r>
        <w:rPr>
          <w:color w:val="231F20"/>
          <w:spacing w:val="-2"/>
        </w:rPr>
        <w:t>Акварельные</w:t>
      </w:r>
      <w:r>
        <w:rPr>
          <w:color w:val="231F20"/>
          <w:spacing w:val="-8"/>
        </w:rPr>
        <w:t xml:space="preserve"> </w:t>
      </w:r>
      <w:r>
        <w:rPr>
          <w:color w:val="231F20"/>
          <w:spacing w:val="-2"/>
        </w:rPr>
        <w:t>кисти.</w:t>
      </w:r>
      <w:r>
        <w:rPr>
          <w:color w:val="231F20"/>
          <w:spacing w:val="-8"/>
        </w:rPr>
        <w:t xml:space="preserve"> </w:t>
      </w:r>
      <w:r>
        <w:rPr>
          <w:color w:val="231F20"/>
          <w:spacing w:val="-2"/>
        </w:rPr>
        <w:t>Приёмы</w:t>
      </w:r>
      <w:r>
        <w:rPr>
          <w:color w:val="231F20"/>
          <w:spacing w:val="-8"/>
        </w:rPr>
        <w:t xml:space="preserve"> </w:t>
      </w:r>
      <w:r>
        <w:rPr>
          <w:color w:val="231F20"/>
          <w:spacing w:val="-2"/>
        </w:rPr>
        <w:t>работы акварелью.</w:t>
      </w:r>
    </w:p>
    <w:p w:rsidR="00193633" w:rsidRDefault="00193633" w:rsidP="00193633">
      <w:pPr>
        <w:pStyle w:val="a3"/>
        <w:spacing w:line="234" w:lineRule="exact"/>
        <w:ind w:left="383" w:right="0" w:firstLine="0"/>
      </w:pPr>
      <w:r>
        <w:rPr>
          <w:color w:val="231F20"/>
        </w:rPr>
        <w:t>Цвет</w:t>
      </w:r>
      <w:r>
        <w:rPr>
          <w:color w:val="231F20"/>
          <w:spacing w:val="4"/>
        </w:rPr>
        <w:t xml:space="preserve"> </w:t>
      </w:r>
      <w:r>
        <w:rPr>
          <w:color w:val="231F20"/>
        </w:rPr>
        <w:t>тёплый</w:t>
      </w:r>
      <w:r>
        <w:rPr>
          <w:color w:val="231F20"/>
          <w:spacing w:val="4"/>
        </w:rPr>
        <w:t xml:space="preserve"> </w:t>
      </w:r>
      <w:r>
        <w:rPr>
          <w:color w:val="231F20"/>
        </w:rPr>
        <w:t>и</w:t>
      </w:r>
      <w:r>
        <w:rPr>
          <w:color w:val="231F20"/>
          <w:spacing w:val="4"/>
        </w:rPr>
        <w:t xml:space="preserve"> </w:t>
      </w:r>
      <w:r>
        <w:rPr>
          <w:color w:val="231F20"/>
        </w:rPr>
        <w:t>холодный</w:t>
      </w:r>
      <w:r>
        <w:rPr>
          <w:color w:val="231F20"/>
          <w:spacing w:val="4"/>
        </w:rPr>
        <w:t xml:space="preserve"> </w:t>
      </w:r>
      <w:r>
        <w:rPr>
          <w:color w:val="231F20"/>
        </w:rPr>
        <w:t>—</w:t>
      </w:r>
      <w:r>
        <w:rPr>
          <w:color w:val="231F20"/>
          <w:spacing w:val="4"/>
        </w:rPr>
        <w:t xml:space="preserve"> </w:t>
      </w:r>
      <w:r>
        <w:rPr>
          <w:color w:val="231F20"/>
        </w:rPr>
        <w:t>цветовой</w:t>
      </w:r>
      <w:r>
        <w:rPr>
          <w:color w:val="231F20"/>
          <w:spacing w:val="4"/>
        </w:rPr>
        <w:t xml:space="preserve"> </w:t>
      </w:r>
      <w:r>
        <w:rPr>
          <w:color w:val="231F20"/>
          <w:spacing w:val="-2"/>
        </w:rPr>
        <w:t>контраст.</w:t>
      </w:r>
    </w:p>
    <w:p w:rsidR="00193633" w:rsidRDefault="00193633" w:rsidP="00193633">
      <w:pPr>
        <w:pStyle w:val="a3"/>
        <w:spacing w:before="6" w:line="249" w:lineRule="auto"/>
      </w:pPr>
      <w:r>
        <w:rPr>
          <w:color w:val="231F20"/>
        </w:rPr>
        <w:t>Цвет</w:t>
      </w:r>
      <w:r>
        <w:rPr>
          <w:color w:val="231F20"/>
          <w:spacing w:val="-16"/>
        </w:rPr>
        <w:t xml:space="preserve"> </w:t>
      </w:r>
      <w:r>
        <w:rPr>
          <w:color w:val="231F20"/>
        </w:rPr>
        <w:t>тёмный</w:t>
      </w:r>
      <w:r>
        <w:rPr>
          <w:color w:val="231F20"/>
          <w:spacing w:val="-16"/>
        </w:rPr>
        <w:t xml:space="preserve"> </w:t>
      </w:r>
      <w:r>
        <w:rPr>
          <w:color w:val="231F20"/>
        </w:rPr>
        <w:t>и</w:t>
      </w:r>
      <w:r>
        <w:rPr>
          <w:color w:val="231F20"/>
          <w:spacing w:val="-16"/>
        </w:rPr>
        <w:t xml:space="preserve"> </w:t>
      </w:r>
      <w:r>
        <w:rPr>
          <w:color w:val="231F20"/>
        </w:rPr>
        <w:t>светлый</w:t>
      </w:r>
      <w:r>
        <w:rPr>
          <w:color w:val="231F20"/>
          <w:spacing w:val="-16"/>
        </w:rPr>
        <w:t xml:space="preserve"> </w:t>
      </w:r>
      <w:r>
        <w:rPr>
          <w:color w:val="231F20"/>
        </w:rPr>
        <w:t>(тональные</w:t>
      </w:r>
      <w:r>
        <w:rPr>
          <w:color w:val="231F20"/>
          <w:spacing w:val="-16"/>
        </w:rPr>
        <w:t xml:space="preserve"> </w:t>
      </w:r>
      <w:r>
        <w:rPr>
          <w:color w:val="231F20"/>
        </w:rPr>
        <w:t>отношения).</w:t>
      </w:r>
      <w:r>
        <w:rPr>
          <w:color w:val="231F20"/>
          <w:spacing w:val="-16"/>
        </w:rPr>
        <w:t xml:space="preserve"> </w:t>
      </w:r>
      <w:r>
        <w:rPr>
          <w:color w:val="231F20"/>
        </w:rPr>
        <w:t>Затемнение цвета</w:t>
      </w:r>
      <w:r>
        <w:rPr>
          <w:color w:val="231F20"/>
          <w:spacing w:val="-6"/>
        </w:rPr>
        <w:t xml:space="preserve"> </w:t>
      </w:r>
      <w:r>
        <w:rPr>
          <w:color w:val="231F20"/>
        </w:rPr>
        <w:t>с</w:t>
      </w:r>
      <w:r>
        <w:rPr>
          <w:color w:val="231F20"/>
          <w:spacing w:val="-6"/>
        </w:rPr>
        <w:t xml:space="preserve"> </w:t>
      </w:r>
      <w:r>
        <w:rPr>
          <w:color w:val="231F20"/>
        </w:rPr>
        <w:t>помощью</w:t>
      </w:r>
      <w:r>
        <w:rPr>
          <w:color w:val="231F20"/>
          <w:spacing w:val="-6"/>
        </w:rPr>
        <w:t xml:space="preserve"> </w:t>
      </w:r>
      <w:r>
        <w:rPr>
          <w:color w:val="231F20"/>
        </w:rPr>
        <w:t>тёмной</w:t>
      </w:r>
      <w:r>
        <w:rPr>
          <w:color w:val="231F20"/>
          <w:spacing w:val="-6"/>
        </w:rPr>
        <w:t xml:space="preserve"> </w:t>
      </w:r>
      <w:r>
        <w:rPr>
          <w:color w:val="231F20"/>
        </w:rPr>
        <w:t>краски</w:t>
      </w:r>
      <w:r>
        <w:rPr>
          <w:color w:val="231F20"/>
          <w:spacing w:val="-6"/>
        </w:rPr>
        <w:t xml:space="preserve"> </w:t>
      </w:r>
      <w:r>
        <w:rPr>
          <w:color w:val="231F20"/>
        </w:rPr>
        <w:t>и</w:t>
      </w:r>
      <w:r>
        <w:rPr>
          <w:color w:val="231F20"/>
          <w:spacing w:val="-6"/>
        </w:rPr>
        <w:t xml:space="preserve"> </w:t>
      </w:r>
      <w:r>
        <w:rPr>
          <w:color w:val="231F20"/>
        </w:rPr>
        <w:t>осветление</w:t>
      </w:r>
      <w:r>
        <w:rPr>
          <w:color w:val="231F20"/>
          <w:spacing w:val="-6"/>
        </w:rPr>
        <w:t xml:space="preserve"> </w:t>
      </w:r>
      <w:r>
        <w:rPr>
          <w:color w:val="231F20"/>
        </w:rPr>
        <w:t>цвета.</w:t>
      </w:r>
      <w:r>
        <w:rPr>
          <w:color w:val="231F20"/>
          <w:spacing w:val="-6"/>
        </w:rPr>
        <w:t xml:space="preserve"> </w:t>
      </w:r>
      <w:r>
        <w:rPr>
          <w:color w:val="231F20"/>
        </w:rPr>
        <w:t>Эмоцио- нальная выразительность цветовых состояний и отношений.</w:t>
      </w:r>
    </w:p>
    <w:p w:rsidR="00193633" w:rsidRDefault="00193633" w:rsidP="00193633">
      <w:pPr>
        <w:pStyle w:val="a3"/>
        <w:spacing w:line="249" w:lineRule="auto"/>
      </w:pPr>
      <w:r>
        <w:rPr>
          <w:color w:val="231F20"/>
          <w:w w:val="95"/>
        </w:rPr>
        <w:t xml:space="preserve">Цвет открытый — звонкий и приглушённый, тихий. Эмоцио- </w:t>
      </w:r>
      <w:r>
        <w:rPr>
          <w:color w:val="231F20"/>
        </w:rPr>
        <w:t>нальная выразительность цвета.</w:t>
      </w:r>
    </w:p>
    <w:p w:rsidR="00193633" w:rsidRDefault="00193633" w:rsidP="00193633">
      <w:pPr>
        <w:pStyle w:val="a3"/>
        <w:spacing w:line="249" w:lineRule="auto"/>
        <w:ind w:right="154"/>
      </w:pPr>
      <w:r>
        <w:rPr>
          <w:color w:val="231F20"/>
        </w:rPr>
        <w:t>Изображение</w:t>
      </w:r>
      <w:r>
        <w:rPr>
          <w:color w:val="231F20"/>
          <w:spacing w:val="-16"/>
        </w:rPr>
        <w:t xml:space="preserve"> </w:t>
      </w:r>
      <w:r>
        <w:rPr>
          <w:color w:val="231F20"/>
        </w:rPr>
        <w:t>природы</w:t>
      </w:r>
      <w:r>
        <w:rPr>
          <w:color w:val="231F20"/>
          <w:spacing w:val="-16"/>
        </w:rPr>
        <w:t xml:space="preserve"> </w:t>
      </w:r>
      <w:r>
        <w:rPr>
          <w:color w:val="231F20"/>
        </w:rPr>
        <w:t>(моря)</w:t>
      </w:r>
      <w:r>
        <w:rPr>
          <w:color w:val="231F20"/>
          <w:spacing w:val="-16"/>
        </w:rPr>
        <w:t xml:space="preserve"> </w:t>
      </w:r>
      <w:r>
        <w:rPr>
          <w:color w:val="231F20"/>
        </w:rPr>
        <w:t>в</w:t>
      </w:r>
      <w:r>
        <w:rPr>
          <w:color w:val="231F20"/>
          <w:spacing w:val="-16"/>
        </w:rPr>
        <w:t xml:space="preserve"> </w:t>
      </w:r>
      <w:r>
        <w:rPr>
          <w:color w:val="231F20"/>
        </w:rPr>
        <w:t>разных</w:t>
      </w:r>
      <w:r>
        <w:rPr>
          <w:color w:val="231F20"/>
          <w:spacing w:val="-16"/>
        </w:rPr>
        <w:t xml:space="preserve"> </w:t>
      </w:r>
      <w:r>
        <w:rPr>
          <w:color w:val="231F20"/>
        </w:rPr>
        <w:t>контрастных</w:t>
      </w:r>
      <w:r>
        <w:rPr>
          <w:color w:val="231F20"/>
          <w:spacing w:val="-16"/>
        </w:rPr>
        <w:t xml:space="preserve"> </w:t>
      </w:r>
      <w:r>
        <w:rPr>
          <w:color w:val="231F20"/>
        </w:rPr>
        <w:t>состоя- ниях</w:t>
      </w:r>
      <w:r>
        <w:rPr>
          <w:color w:val="231F20"/>
          <w:spacing w:val="-10"/>
        </w:rPr>
        <w:t xml:space="preserve"> </w:t>
      </w:r>
      <w:r>
        <w:rPr>
          <w:color w:val="231F20"/>
        </w:rPr>
        <w:t>погоды</w:t>
      </w:r>
      <w:r>
        <w:rPr>
          <w:color w:val="231F20"/>
          <w:spacing w:val="-10"/>
        </w:rPr>
        <w:t xml:space="preserve"> </w:t>
      </w:r>
      <w:r>
        <w:rPr>
          <w:color w:val="231F20"/>
        </w:rPr>
        <w:t>и</w:t>
      </w:r>
      <w:r>
        <w:rPr>
          <w:color w:val="231F20"/>
          <w:spacing w:val="-10"/>
        </w:rPr>
        <w:t xml:space="preserve"> </w:t>
      </w:r>
      <w:r>
        <w:rPr>
          <w:color w:val="231F20"/>
        </w:rPr>
        <w:t>соответствующих</w:t>
      </w:r>
      <w:r>
        <w:rPr>
          <w:color w:val="231F20"/>
          <w:spacing w:val="-10"/>
        </w:rPr>
        <w:t xml:space="preserve"> </w:t>
      </w:r>
      <w:r>
        <w:rPr>
          <w:color w:val="231F20"/>
        </w:rPr>
        <w:t>цветовых</w:t>
      </w:r>
      <w:r>
        <w:rPr>
          <w:color w:val="231F20"/>
          <w:spacing w:val="-10"/>
        </w:rPr>
        <w:t xml:space="preserve"> </w:t>
      </w:r>
      <w:r>
        <w:rPr>
          <w:color w:val="231F20"/>
        </w:rPr>
        <w:t>состояниях</w:t>
      </w:r>
      <w:r>
        <w:rPr>
          <w:color w:val="231F20"/>
          <w:spacing w:val="-10"/>
        </w:rPr>
        <w:t xml:space="preserve"> </w:t>
      </w:r>
      <w:r>
        <w:rPr>
          <w:color w:val="231F20"/>
        </w:rPr>
        <w:t>(туман, нежное</w:t>
      </w:r>
      <w:r>
        <w:rPr>
          <w:color w:val="231F20"/>
          <w:spacing w:val="-1"/>
        </w:rPr>
        <w:t xml:space="preserve"> </w:t>
      </w:r>
      <w:r>
        <w:rPr>
          <w:color w:val="231F20"/>
        </w:rPr>
        <w:t>утро,</w:t>
      </w:r>
      <w:r>
        <w:rPr>
          <w:color w:val="231F20"/>
          <w:spacing w:val="-1"/>
        </w:rPr>
        <w:t xml:space="preserve"> </w:t>
      </w:r>
      <w:r>
        <w:rPr>
          <w:color w:val="231F20"/>
        </w:rPr>
        <w:t>гроза,</w:t>
      </w:r>
      <w:r>
        <w:rPr>
          <w:color w:val="231F20"/>
          <w:spacing w:val="-1"/>
        </w:rPr>
        <w:t xml:space="preserve"> </w:t>
      </w:r>
      <w:r>
        <w:rPr>
          <w:color w:val="231F20"/>
        </w:rPr>
        <w:t>буря,</w:t>
      </w:r>
      <w:r>
        <w:rPr>
          <w:color w:val="231F20"/>
          <w:spacing w:val="-1"/>
        </w:rPr>
        <w:t xml:space="preserve"> </w:t>
      </w:r>
      <w:r>
        <w:rPr>
          <w:color w:val="231F20"/>
        </w:rPr>
        <w:t>ветер</w:t>
      </w:r>
      <w:r>
        <w:rPr>
          <w:color w:val="231F20"/>
          <w:spacing w:val="-1"/>
        </w:rPr>
        <w:t xml:space="preserve"> </w:t>
      </w:r>
      <w:r>
        <w:rPr>
          <w:color w:val="231F20"/>
        </w:rPr>
        <w:t>—</w:t>
      </w:r>
      <w:r>
        <w:rPr>
          <w:color w:val="231F20"/>
          <w:spacing w:val="-1"/>
        </w:rPr>
        <w:t xml:space="preserve"> </w:t>
      </w:r>
      <w:r>
        <w:rPr>
          <w:color w:val="231F20"/>
        </w:rPr>
        <w:t>по</w:t>
      </w:r>
      <w:r>
        <w:rPr>
          <w:color w:val="231F20"/>
          <w:spacing w:val="-1"/>
        </w:rPr>
        <w:t xml:space="preserve"> </w:t>
      </w:r>
      <w:r>
        <w:rPr>
          <w:color w:val="231F20"/>
        </w:rPr>
        <w:t>выбору</w:t>
      </w:r>
      <w:r>
        <w:rPr>
          <w:color w:val="231F20"/>
          <w:spacing w:val="-1"/>
        </w:rPr>
        <w:t xml:space="preserve"> </w:t>
      </w:r>
      <w:r>
        <w:rPr>
          <w:color w:val="231F20"/>
        </w:rPr>
        <w:t>учителя).</w:t>
      </w:r>
      <w:r>
        <w:rPr>
          <w:color w:val="231F20"/>
          <w:spacing w:val="-1"/>
        </w:rPr>
        <w:t xml:space="preserve"> </w:t>
      </w:r>
      <w:r>
        <w:rPr>
          <w:color w:val="231F20"/>
        </w:rPr>
        <w:t>Произ- ведения И. К. Айвазовского.</w:t>
      </w:r>
    </w:p>
    <w:p w:rsidR="00193633" w:rsidRDefault="00193633" w:rsidP="00193633">
      <w:pPr>
        <w:pStyle w:val="a3"/>
        <w:spacing w:line="249" w:lineRule="auto"/>
      </w:pPr>
      <w:r>
        <w:rPr>
          <w:color w:val="231F20"/>
          <w:w w:val="95"/>
        </w:rPr>
        <w:t xml:space="preserve">Изображение сказочного персонажа с ярко выраженным ха- </w:t>
      </w:r>
      <w:r>
        <w:rPr>
          <w:color w:val="231F20"/>
        </w:rPr>
        <w:t>рактером (образ мужской или женский).</w:t>
      </w:r>
    </w:p>
    <w:p w:rsidR="00193633" w:rsidRDefault="00193633" w:rsidP="00193633">
      <w:pPr>
        <w:pStyle w:val="21"/>
        <w:spacing w:before="153"/>
      </w:pPr>
      <w:r>
        <w:rPr>
          <w:color w:val="231F20"/>
          <w:w w:val="95"/>
        </w:rPr>
        <w:t>Модуль</w:t>
      </w:r>
      <w:r>
        <w:rPr>
          <w:color w:val="231F20"/>
          <w:spacing w:val="10"/>
        </w:rPr>
        <w:t xml:space="preserve"> </w:t>
      </w:r>
      <w:r>
        <w:rPr>
          <w:color w:val="231F20"/>
          <w:spacing w:val="-2"/>
        </w:rPr>
        <w:t>«Скульптура»</w:t>
      </w:r>
    </w:p>
    <w:p w:rsidR="00193633" w:rsidRDefault="00193633" w:rsidP="00193633">
      <w:pPr>
        <w:pStyle w:val="a3"/>
        <w:spacing w:before="56" w:line="249" w:lineRule="auto"/>
        <w:ind w:right="154"/>
      </w:pPr>
      <w:r>
        <w:rPr>
          <w:color w:val="231F20"/>
        </w:rPr>
        <w:t>Лепка</w:t>
      </w:r>
      <w:r>
        <w:rPr>
          <w:color w:val="231F20"/>
          <w:spacing w:val="-6"/>
        </w:rPr>
        <w:t xml:space="preserve"> </w:t>
      </w:r>
      <w:r>
        <w:rPr>
          <w:color w:val="231F20"/>
        </w:rPr>
        <w:t>из</w:t>
      </w:r>
      <w:r>
        <w:rPr>
          <w:color w:val="231F20"/>
          <w:spacing w:val="-6"/>
        </w:rPr>
        <w:t xml:space="preserve"> </w:t>
      </w:r>
      <w:r>
        <w:rPr>
          <w:color w:val="231F20"/>
        </w:rPr>
        <w:t>пластилины</w:t>
      </w:r>
      <w:r>
        <w:rPr>
          <w:color w:val="231F20"/>
          <w:spacing w:val="-6"/>
        </w:rPr>
        <w:t xml:space="preserve"> </w:t>
      </w:r>
      <w:r>
        <w:rPr>
          <w:color w:val="231F20"/>
        </w:rPr>
        <w:t>или</w:t>
      </w:r>
      <w:r>
        <w:rPr>
          <w:color w:val="231F20"/>
          <w:spacing w:val="-6"/>
        </w:rPr>
        <w:t xml:space="preserve"> </w:t>
      </w:r>
      <w:r>
        <w:rPr>
          <w:color w:val="231F20"/>
        </w:rPr>
        <w:t>глины</w:t>
      </w:r>
      <w:r>
        <w:rPr>
          <w:color w:val="231F20"/>
          <w:spacing w:val="-6"/>
        </w:rPr>
        <w:t xml:space="preserve"> </w:t>
      </w:r>
      <w:r>
        <w:rPr>
          <w:color w:val="231F20"/>
        </w:rPr>
        <w:t>игрушки</w:t>
      </w:r>
      <w:r>
        <w:rPr>
          <w:color w:val="231F20"/>
          <w:spacing w:val="-6"/>
        </w:rPr>
        <w:t xml:space="preserve"> </w:t>
      </w:r>
      <w:r>
        <w:rPr>
          <w:color w:val="231F20"/>
        </w:rPr>
        <w:t>—</w:t>
      </w:r>
      <w:r>
        <w:rPr>
          <w:color w:val="231F20"/>
          <w:spacing w:val="-6"/>
        </w:rPr>
        <w:t xml:space="preserve"> </w:t>
      </w:r>
      <w:r>
        <w:rPr>
          <w:color w:val="231F20"/>
        </w:rPr>
        <w:t>сказочного</w:t>
      </w:r>
      <w:r>
        <w:rPr>
          <w:color w:val="231F20"/>
          <w:spacing w:val="-6"/>
        </w:rPr>
        <w:t xml:space="preserve"> </w:t>
      </w:r>
      <w:r>
        <w:rPr>
          <w:color w:val="231F20"/>
        </w:rPr>
        <w:t>жи- вотного по мотивам выбранного художественного народного промысла (филимоновская игрушка, дымковский петух, кар- гопольский</w:t>
      </w:r>
      <w:r>
        <w:rPr>
          <w:color w:val="231F20"/>
          <w:spacing w:val="-6"/>
        </w:rPr>
        <w:t xml:space="preserve"> </w:t>
      </w:r>
      <w:r>
        <w:rPr>
          <w:color w:val="231F20"/>
        </w:rPr>
        <w:t>Полкан</w:t>
      </w:r>
      <w:r>
        <w:rPr>
          <w:color w:val="231F20"/>
          <w:spacing w:val="-5"/>
        </w:rPr>
        <w:t xml:space="preserve"> </w:t>
      </w:r>
      <w:r>
        <w:rPr>
          <w:color w:val="231F20"/>
        </w:rPr>
        <w:t>и</w:t>
      </w:r>
      <w:r>
        <w:rPr>
          <w:color w:val="231F20"/>
          <w:spacing w:val="-6"/>
        </w:rPr>
        <w:t xml:space="preserve"> </w:t>
      </w:r>
      <w:r>
        <w:rPr>
          <w:color w:val="231F20"/>
        </w:rPr>
        <w:t>другие</w:t>
      </w:r>
      <w:r>
        <w:rPr>
          <w:color w:val="231F20"/>
          <w:spacing w:val="-5"/>
        </w:rPr>
        <w:t xml:space="preserve"> </w:t>
      </w:r>
      <w:r>
        <w:rPr>
          <w:color w:val="231F20"/>
        </w:rPr>
        <w:t>по</w:t>
      </w:r>
      <w:r>
        <w:rPr>
          <w:color w:val="231F20"/>
          <w:spacing w:val="-6"/>
        </w:rPr>
        <w:t xml:space="preserve"> </w:t>
      </w:r>
      <w:r>
        <w:rPr>
          <w:color w:val="231F20"/>
        </w:rPr>
        <w:t>выбору</w:t>
      </w:r>
      <w:r>
        <w:rPr>
          <w:color w:val="231F20"/>
          <w:spacing w:val="-5"/>
        </w:rPr>
        <w:t xml:space="preserve"> </w:t>
      </w:r>
      <w:r>
        <w:rPr>
          <w:color w:val="231F20"/>
        </w:rPr>
        <w:t>учителя</w:t>
      </w:r>
      <w:r>
        <w:rPr>
          <w:color w:val="231F20"/>
          <w:spacing w:val="-6"/>
        </w:rPr>
        <w:t xml:space="preserve"> </w:t>
      </w:r>
      <w:r>
        <w:rPr>
          <w:color w:val="231F20"/>
        </w:rPr>
        <w:t>с</w:t>
      </w:r>
      <w:r>
        <w:rPr>
          <w:color w:val="231F20"/>
          <w:spacing w:val="-5"/>
        </w:rPr>
        <w:t xml:space="preserve"> </w:t>
      </w:r>
      <w:r>
        <w:rPr>
          <w:color w:val="231F20"/>
        </w:rPr>
        <w:t>учётом</w:t>
      </w:r>
      <w:r>
        <w:rPr>
          <w:color w:val="231F20"/>
          <w:spacing w:val="-6"/>
        </w:rPr>
        <w:t xml:space="preserve"> </w:t>
      </w:r>
      <w:r>
        <w:rPr>
          <w:color w:val="231F20"/>
          <w:spacing w:val="-2"/>
        </w:rPr>
        <w:t>мест-</w:t>
      </w:r>
    </w:p>
    <w:p w:rsidR="00193633" w:rsidRDefault="00193633" w:rsidP="00193633">
      <w:pPr>
        <w:spacing w:line="249" w:lineRule="auto"/>
        <w:sectPr w:rsidR="00193633">
          <w:pgSz w:w="7830" w:h="12020"/>
          <w:pgMar w:top="620" w:right="580" w:bottom="900" w:left="580" w:header="0" w:footer="709" w:gutter="0"/>
          <w:cols w:space="720"/>
        </w:sectPr>
      </w:pPr>
    </w:p>
    <w:p w:rsidR="00193633" w:rsidRDefault="00193633" w:rsidP="00193633">
      <w:pPr>
        <w:pStyle w:val="a3"/>
        <w:spacing w:before="68" w:line="242" w:lineRule="auto"/>
        <w:ind w:right="154" w:firstLine="0"/>
      </w:pPr>
      <w:r>
        <w:rPr>
          <w:color w:val="231F20"/>
        </w:rPr>
        <w:t xml:space="preserve">ных промыслов). Способ лепки в соответствии с традициями </w:t>
      </w:r>
      <w:r>
        <w:rPr>
          <w:color w:val="231F20"/>
          <w:spacing w:val="-2"/>
        </w:rPr>
        <w:t>промысла.</w:t>
      </w:r>
    </w:p>
    <w:p w:rsidR="00193633" w:rsidRDefault="00193633" w:rsidP="00193633">
      <w:pPr>
        <w:pStyle w:val="a3"/>
        <w:spacing w:line="242" w:lineRule="auto"/>
      </w:pPr>
      <w:r>
        <w:rPr>
          <w:color w:val="231F20"/>
        </w:rPr>
        <w:t>Лепка</w:t>
      </w:r>
      <w:r>
        <w:rPr>
          <w:color w:val="231F20"/>
          <w:spacing w:val="-2"/>
        </w:rPr>
        <w:t xml:space="preserve"> </w:t>
      </w:r>
      <w:r>
        <w:rPr>
          <w:color w:val="231F20"/>
        </w:rPr>
        <w:t>животных</w:t>
      </w:r>
      <w:r>
        <w:rPr>
          <w:color w:val="231F20"/>
          <w:spacing w:val="-2"/>
        </w:rPr>
        <w:t xml:space="preserve"> </w:t>
      </w:r>
      <w:r>
        <w:rPr>
          <w:color w:val="231F20"/>
        </w:rPr>
        <w:t>(кошка,</w:t>
      </w:r>
      <w:r>
        <w:rPr>
          <w:color w:val="231F20"/>
          <w:spacing w:val="-2"/>
        </w:rPr>
        <w:t xml:space="preserve"> </w:t>
      </w:r>
      <w:r>
        <w:rPr>
          <w:color w:val="231F20"/>
        </w:rPr>
        <w:t>собака,</w:t>
      </w:r>
      <w:r>
        <w:rPr>
          <w:color w:val="231F20"/>
          <w:spacing w:val="-2"/>
        </w:rPr>
        <w:t xml:space="preserve"> </w:t>
      </w:r>
      <w:r>
        <w:rPr>
          <w:color w:val="231F20"/>
        </w:rPr>
        <w:t>медвежонок</w:t>
      </w:r>
      <w:r>
        <w:rPr>
          <w:color w:val="231F20"/>
          <w:spacing w:val="-2"/>
        </w:rPr>
        <w:t xml:space="preserve"> </w:t>
      </w:r>
      <w:r>
        <w:rPr>
          <w:color w:val="231F20"/>
        </w:rPr>
        <w:t>и</w:t>
      </w:r>
      <w:r>
        <w:rPr>
          <w:color w:val="231F20"/>
          <w:spacing w:val="-2"/>
        </w:rPr>
        <w:t xml:space="preserve"> </w:t>
      </w:r>
      <w:r>
        <w:rPr>
          <w:color w:val="231F20"/>
        </w:rPr>
        <w:t>др.)</w:t>
      </w:r>
      <w:r>
        <w:rPr>
          <w:color w:val="231F20"/>
          <w:spacing w:val="-2"/>
        </w:rPr>
        <w:t xml:space="preserve"> </w:t>
      </w:r>
      <w:r>
        <w:rPr>
          <w:color w:val="231F20"/>
        </w:rPr>
        <w:t>с</w:t>
      </w:r>
      <w:r>
        <w:rPr>
          <w:color w:val="231F20"/>
          <w:spacing w:val="-2"/>
        </w:rPr>
        <w:t xml:space="preserve"> </w:t>
      </w:r>
      <w:r>
        <w:rPr>
          <w:color w:val="231F20"/>
        </w:rPr>
        <w:t xml:space="preserve">пере- </w:t>
      </w:r>
      <w:r>
        <w:rPr>
          <w:color w:val="231F20"/>
          <w:w w:val="95"/>
        </w:rPr>
        <w:t xml:space="preserve">дачей характерной пластики движения. Соблюдение цельности </w:t>
      </w:r>
      <w:r>
        <w:rPr>
          <w:color w:val="231F20"/>
        </w:rPr>
        <w:t>формы, её преобразование и добавление деталей.</w:t>
      </w:r>
    </w:p>
    <w:p w:rsidR="00193633" w:rsidRDefault="00193633" w:rsidP="00193633">
      <w:pPr>
        <w:pStyle w:val="a3"/>
        <w:spacing w:line="242" w:lineRule="auto"/>
        <w:ind w:right="154"/>
      </w:pPr>
      <w:r>
        <w:rPr>
          <w:color w:val="231F20"/>
        </w:rPr>
        <w:t>Изображение движения и статики в скульптуре: лепка из пластилина</w:t>
      </w:r>
      <w:r>
        <w:rPr>
          <w:color w:val="231F20"/>
          <w:spacing w:val="-16"/>
        </w:rPr>
        <w:t xml:space="preserve"> </w:t>
      </w:r>
      <w:r>
        <w:rPr>
          <w:color w:val="231F20"/>
        </w:rPr>
        <w:t>тяжёлой,</w:t>
      </w:r>
      <w:r>
        <w:rPr>
          <w:color w:val="231F20"/>
          <w:spacing w:val="-16"/>
        </w:rPr>
        <w:t xml:space="preserve"> </w:t>
      </w:r>
      <w:r>
        <w:rPr>
          <w:color w:val="231F20"/>
        </w:rPr>
        <w:t>неповоротливой</w:t>
      </w:r>
      <w:r>
        <w:rPr>
          <w:color w:val="231F20"/>
          <w:spacing w:val="-16"/>
        </w:rPr>
        <w:t xml:space="preserve"> </w:t>
      </w:r>
      <w:r>
        <w:rPr>
          <w:color w:val="231F20"/>
        </w:rPr>
        <w:t>и</w:t>
      </w:r>
      <w:r>
        <w:rPr>
          <w:color w:val="231F20"/>
          <w:spacing w:val="-16"/>
        </w:rPr>
        <w:t xml:space="preserve"> </w:t>
      </w:r>
      <w:r>
        <w:rPr>
          <w:color w:val="231F20"/>
        </w:rPr>
        <w:t>лёгкой,</w:t>
      </w:r>
      <w:r>
        <w:rPr>
          <w:color w:val="231F20"/>
          <w:spacing w:val="-16"/>
        </w:rPr>
        <w:t xml:space="preserve"> </w:t>
      </w:r>
      <w:r>
        <w:rPr>
          <w:color w:val="231F20"/>
        </w:rPr>
        <w:t xml:space="preserve">стремительной </w:t>
      </w:r>
      <w:r>
        <w:rPr>
          <w:color w:val="231F20"/>
          <w:spacing w:val="-2"/>
        </w:rPr>
        <w:t>формы.</w:t>
      </w:r>
    </w:p>
    <w:p w:rsidR="00193633" w:rsidRDefault="00193633" w:rsidP="00193633">
      <w:pPr>
        <w:pStyle w:val="21"/>
        <w:spacing w:before="159"/>
      </w:pPr>
      <w:r>
        <w:rPr>
          <w:color w:val="231F20"/>
        </w:rPr>
        <w:t>Модуль</w:t>
      </w:r>
      <w:r>
        <w:rPr>
          <w:color w:val="231F20"/>
          <w:spacing w:val="2"/>
        </w:rPr>
        <w:t xml:space="preserve"> </w:t>
      </w:r>
      <w:r>
        <w:rPr>
          <w:color w:val="231F20"/>
        </w:rPr>
        <w:t>«Декоративно-прикладное</w:t>
      </w:r>
      <w:r>
        <w:rPr>
          <w:color w:val="231F20"/>
          <w:spacing w:val="3"/>
        </w:rPr>
        <w:t xml:space="preserve"> </w:t>
      </w:r>
      <w:r>
        <w:rPr>
          <w:color w:val="231F20"/>
          <w:spacing w:val="-2"/>
        </w:rPr>
        <w:t>искусство»</w:t>
      </w:r>
    </w:p>
    <w:p w:rsidR="00193633" w:rsidRDefault="00193633" w:rsidP="00193633">
      <w:pPr>
        <w:pStyle w:val="a3"/>
        <w:spacing w:before="49" w:line="242" w:lineRule="auto"/>
      </w:pPr>
      <w:r>
        <w:rPr>
          <w:color w:val="231F20"/>
          <w:w w:val="95"/>
        </w:rPr>
        <w:t xml:space="preserve">Наблюдение узоров в природе (на основе фотографий в усло- </w:t>
      </w:r>
      <w:r>
        <w:rPr>
          <w:color w:val="231F20"/>
        </w:rPr>
        <w:t>виях</w:t>
      </w:r>
      <w:r>
        <w:rPr>
          <w:color w:val="231F20"/>
          <w:spacing w:val="-4"/>
        </w:rPr>
        <w:t xml:space="preserve"> </w:t>
      </w:r>
      <w:r>
        <w:rPr>
          <w:color w:val="231F20"/>
        </w:rPr>
        <w:t>урока):</w:t>
      </w:r>
      <w:r>
        <w:rPr>
          <w:color w:val="231F20"/>
          <w:spacing w:val="-4"/>
        </w:rPr>
        <w:t xml:space="preserve"> </w:t>
      </w:r>
      <w:r>
        <w:rPr>
          <w:color w:val="231F20"/>
        </w:rPr>
        <w:t>снежинки,</w:t>
      </w:r>
      <w:r>
        <w:rPr>
          <w:color w:val="231F20"/>
          <w:spacing w:val="-4"/>
        </w:rPr>
        <w:t xml:space="preserve"> </w:t>
      </w:r>
      <w:r>
        <w:rPr>
          <w:color w:val="231F20"/>
        </w:rPr>
        <w:t>паутинки,</w:t>
      </w:r>
      <w:r>
        <w:rPr>
          <w:color w:val="231F20"/>
          <w:spacing w:val="-4"/>
        </w:rPr>
        <w:t xml:space="preserve"> </w:t>
      </w:r>
      <w:r>
        <w:rPr>
          <w:color w:val="231F20"/>
        </w:rPr>
        <w:t>роса</w:t>
      </w:r>
      <w:r>
        <w:rPr>
          <w:color w:val="231F20"/>
          <w:spacing w:val="-4"/>
        </w:rPr>
        <w:t xml:space="preserve"> </w:t>
      </w:r>
      <w:r>
        <w:rPr>
          <w:color w:val="231F20"/>
        </w:rPr>
        <w:t>на</w:t>
      </w:r>
      <w:r>
        <w:rPr>
          <w:color w:val="231F20"/>
          <w:spacing w:val="-4"/>
        </w:rPr>
        <w:t xml:space="preserve"> </w:t>
      </w:r>
      <w:r>
        <w:rPr>
          <w:color w:val="231F20"/>
        </w:rPr>
        <w:t>листьях</w:t>
      </w:r>
      <w:r>
        <w:rPr>
          <w:color w:val="231F20"/>
          <w:spacing w:val="-4"/>
        </w:rPr>
        <w:t xml:space="preserve"> </w:t>
      </w:r>
      <w:r>
        <w:rPr>
          <w:color w:val="231F20"/>
        </w:rPr>
        <w:t>и</w:t>
      </w:r>
      <w:r>
        <w:rPr>
          <w:color w:val="231F20"/>
          <w:spacing w:val="-4"/>
        </w:rPr>
        <w:t xml:space="preserve"> </w:t>
      </w:r>
      <w:r>
        <w:rPr>
          <w:color w:val="231F20"/>
        </w:rPr>
        <w:t>др.</w:t>
      </w:r>
      <w:r>
        <w:rPr>
          <w:color w:val="231F20"/>
          <w:spacing w:val="-4"/>
        </w:rPr>
        <w:t xml:space="preserve"> </w:t>
      </w:r>
      <w:r>
        <w:rPr>
          <w:color w:val="231F20"/>
        </w:rPr>
        <w:t>Ассо- циативное</w:t>
      </w:r>
      <w:r>
        <w:rPr>
          <w:color w:val="231F20"/>
          <w:spacing w:val="-11"/>
        </w:rPr>
        <w:t xml:space="preserve"> </w:t>
      </w:r>
      <w:r>
        <w:rPr>
          <w:color w:val="231F20"/>
        </w:rPr>
        <w:t>сопоставление</w:t>
      </w:r>
      <w:r>
        <w:rPr>
          <w:color w:val="231F20"/>
          <w:spacing w:val="-11"/>
        </w:rPr>
        <w:t xml:space="preserve"> </w:t>
      </w:r>
      <w:r>
        <w:rPr>
          <w:color w:val="231F20"/>
        </w:rPr>
        <w:t>с</w:t>
      </w:r>
      <w:r>
        <w:rPr>
          <w:color w:val="231F20"/>
          <w:spacing w:val="-11"/>
        </w:rPr>
        <w:t xml:space="preserve"> </w:t>
      </w:r>
      <w:r>
        <w:rPr>
          <w:color w:val="231F20"/>
        </w:rPr>
        <w:t>орнаментами</w:t>
      </w:r>
      <w:r>
        <w:rPr>
          <w:color w:val="231F20"/>
          <w:spacing w:val="-11"/>
        </w:rPr>
        <w:t xml:space="preserve"> </w:t>
      </w:r>
      <w:r>
        <w:rPr>
          <w:color w:val="231F20"/>
        </w:rPr>
        <w:t>в</w:t>
      </w:r>
      <w:r>
        <w:rPr>
          <w:color w:val="231F20"/>
          <w:spacing w:val="-11"/>
        </w:rPr>
        <w:t xml:space="preserve"> </w:t>
      </w:r>
      <w:r>
        <w:rPr>
          <w:color w:val="231F20"/>
        </w:rPr>
        <w:t>предметах</w:t>
      </w:r>
      <w:r>
        <w:rPr>
          <w:color w:val="231F20"/>
          <w:spacing w:val="-11"/>
        </w:rPr>
        <w:t xml:space="preserve"> </w:t>
      </w:r>
      <w:r>
        <w:rPr>
          <w:color w:val="231F20"/>
        </w:rPr>
        <w:t>декора- тивно-прикладного</w:t>
      </w:r>
      <w:r>
        <w:rPr>
          <w:color w:val="231F20"/>
          <w:spacing w:val="-16"/>
        </w:rPr>
        <w:t xml:space="preserve"> </w:t>
      </w:r>
      <w:r>
        <w:rPr>
          <w:color w:val="231F20"/>
        </w:rPr>
        <w:t>искусства</w:t>
      </w:r>
      <w:r>
        <w:rPr>
          <w:color w:val="231F20"/>
          <w:spacing w:val="-16"/>
        </w:rPr>
        <w:t xml:space="preserve"> </w:t>
      </w:r>
      <w:r>
        <w:rPr>
          <w:color w:val="231F20"/>
        </w:rPr>
        <w:t>(кружево,</w:t>
      </w:r>
      <w:r>
        <w:rPr>
          <w:color w:val="231F20"/>
          <w:spacing w:val="-16"/>
        </w:rPr>
        <w:t xml:space="preserve"> </w:t>
      </w:r>
      <w:r>
        <w:rPr>
          <w:color w:val="231F20"/>
        </w:rPr>
        <w:t>вышивка,</w:t>
      </w:r>
      <w:r>
        <w:rPr>
          <w:color w:val="231F20"/>
          <w:spacing w:val="-16"/>
        </w:rPr>
        <w:t xml:space="preserve"> </w:t>
      </w:r>
      <w:r>
        <w:rPr>
          <w:color w:val="231F20"/>
        </w:rPr>
        <w:t>ювелирные изделия и др.).</w:t>
      </w:r>
    </w:p>
    <w:p w:rsidR="00193633" w:rsidRDefault="00193633" w:rsidP="00193633">
      <w:pPr>
        <w:pStyle w:val="a3"/>
        <w:spacing w:line="242" w:lineRule="auto"/>
        <w:ind w:left="383" w:firstLine="0"/>
      </w:pPr>
      <w:r>
        <w:rPr>
          <w:color w:val="231F20"/>
        </w:rPr>
        <w:t>Рисунок</w:t>
      </w:r>
      <w:r>
        <w:rPr>
          <w:color w:val="231F20"/>
          <w:spacing w:val="-16"/>
        </w:rPr>
        <w:t xml:space="preserve"> </w:t>
      </w:r>
      <w:r>
        <w:rPr>
          <w:color w:val="231F20"/>
        </w:rPr>
        <w:t>геометрического</w:t>
      </w:r>
      <w:r>
        <w:rPr>
          <w:color w:val="231F20"/>
          <w:spacing w:val="-16"/>
        </w:rPr>
        <w:t xml:space="preserve"> </w:t>
      </w:r>
      <w:r>
        <w:rPr>
          <w:color w:val="231F20"/>
        </w:rPr>
        <w:t>орнамента</w:t>
      </w:r>
      <w:r>
        <w:rPr>
          <w:color w:val="231F20"/>
          <w:spacing w:val="-16"/>
        </w:rPr>
        <w:t xml:space="preserve"> </w:t>
      </w:r>
      <w:r>
        <w:rPr>
          <w:color w:val="231F20"/>
        </w:rPr>
        <w:t>кружева</w:t>
      </w:r>
      <w:r>
        <w:rPr>
          <w:color w:val="231F20"/>
          <w:spacing w:val="-16"/>
        </w:rPr>
        <w:t xml:space="preserve"> </w:t>
      </w:r>
      <w:r>
        <w:rPr>
          <w:color w:val="231F20"/>
        </w:rPr>
        <w:t>или</w:t>
      </w:r>
      <w:r>
        <w:rPr>
          <w:color w:val="231F20"/>
          <w:spacing w:val="-16"/>
        </w:rPr>
        <w:t xml:space="preserve"> </w:t>
      </w:r>
      <w:r>
        <w:rPr>
          <w:color w:val="231F20"/>
        </w:rPr>
        <w:t xml:space="preserve">вышивки. </w:t>
      </w:r>
      <w:r>
        <w:rPr>
          <w:color w:val="231F20"/>
          <w:w w:val="95"/>
        </w:rPr>
        <w:t>Декоративная</w:t>
      </w:r>
      <w:r>
        <w:rPr>
          <w:color w:val="231F20"/>
          <w:spacing w:val="24"/>
        </w:rPr>
        <w:t xml:space="preserve"> </w:t>
      </w:r>
      <w:r>
        <w:rPr>
          <w:color w:val="231F20"/>
          <w:w w:val="95"/>
        </w:rPr>
        <w:t>композиция.</w:t>
      </w:r>
      <w:r>
        <w:rPr>
          <w:color w:val="231F20"/>
          <w:spacing w:val="25"/>
        </w:rPr>
        <w:t xml:space="preserve"> </w:t>
      </w:r>
      <w:r>
        <w:rPr>
          <w:color w:val="231F20"/>
          <w:w w:val="95"/>
        </w:rPr>
        <w:t>Ритм</w:t>
      </w:r>
      <w:r>
        <w:rPr>
          <w:color w:val="231F20"/>
          <w:spacing w:val="25"/>
        </w:rPr>
        <w:t xml:space="preserve"> </w:t>
      </w:r>
      <w:r>
        <w:rPr>
          <w:color w:val="231F20"/>
          <w:w w:val="95"/>
        </w:rPr>
        <w:t>пятен</w:t>
      </w:r>
      <w:r>
        <w:rPr>
          <w:color w:val="231F20"/>
          <w:spacing w:val="25"/>
        </w:rPr>
        <w:t xml:space="preserve"> </w:t>
      </w:r>
      <w:r>
        <w:rPr>
          <w:color w:val="231F20"/>
          <w:w w:val="95"/>
        </w:rPr>
        <w:t>в</w:t>
      </w:r>
      <w:r>
        <w:rPr>
          <w:color w:val="231F20"/>
          <w:spacing w:val="25"/>
        </w:rPr>
        <w:t xml:space="preserve"> </w:t>
      </w:r>
      <w:r>
        <w:rPr>
          <w:color w:val="231F20"/>
          <w:w w:val="95"/>
        </w:rPr>
        <w:t>декоративной</w:t>
      </w:r>
      <w:r>
        <w:rPr>
          <w:color w:val="231F20"/>
          <w:spacing w:val="25"/>
        </w:rPr>
        <w:t xml:space="preserve"> </w:t>
      </w:r>
      <w:r>
        <w:rPr>
          <w:color w:val="231F20"/>
          <w:spacing w:val="-4"/>
          <w:w w:val="95"/>
        </w:rPr>
        <w:t>апп-</w:t>
      </w:r>
    </w:p>
    <w:p w:rsidR="00193633" w:rsidRDefault="00193633" w:rsidP="00193633">
      <w:pPr>
        <w:pStyle w:val="a3"/>
        <w:spacing w:line="235" w:lineRule="exact"/>
        <w:ind w:right="0" w:firstLine="0"/>
        <w:jc w:val="left"/>
      </w:pPr>
      <w:r>
        <w:rPr>
          <w:color w:val="231F20"/>
          <w:spacing w:val="-2"/>
        </w:rPr>
        <w:t>ликации.</w:t>
      </w:r>
    </w:p>
    <w:p w:rsidR="00193633" w:rsidRDefault="00193633" w:rsidP="00193633">
      <w:pPr>
        <w:pStyle w:val="a3"/>
        <w:spacing w:before="2" w:line="242" w:lineRule="auto"/>
        <w:ind w:left="383" w:right="150" w:firstLine="0"/>
        <w:jc w:val="left"/>
      </w:pPr>
      <w:r>
        <w:rPr>
          <w:color w:val="231F20"/>
        </w:rPr>
        <w:t>Поделки из подручных нехудожественных материалов. Декоративные</w:t>
      </w:r>
      <w:r>
        <w:rPr>
          <w:color w:val="231F20"/>
          <w:spacing w:val="27"/>
        </w:rPr>
        <w:t xml:space="preserve"> </w:t>
      </w:r>
      <w:r>
        <w:rPr>
          <w:color w:val="231F20"/>
        </w:rPr>
        <w:t>изображения</w:t>
      </w:r>
      <w:r>
        <w:rPr>
          <w:color w:val="231F20"/>
          <w:spacing w:val="27"/>
        </w:rPr>
        <w:t xml:space="preserve"> </w:t>
      </w:r>
      <w:r>
        <w:rPr>
          <w:color w:val="231F20"/>
        </w:rPr>
        <w:t>животных</w:t>
      </w:r>
      <w:r>
        <w:rPr>
          <w:color w:val="231F20"/>
          <w:spacing w:val="27"/>
        </w:rPr>
        <w:t xml:space="preserve"> </w:t>
      </w:r>
      <w:r>
        <w:rPr>
          <w:color w:val="231F20"/>
        </w:rPr>
        <w:t>в</w:t>
      </w:r>
      <w:r>
        <w:rPr>
          <w:color w:val="231F20"/>
          <w:spacing w:val="27"/>
        </w:rPr>
        <w:t xml:space="preserve"> </w:t>
      </w:r>
      <w:r>
        <w:rPr>
          <w:color w:val="231F20"/>
        </w:rPr>
        <w:t>игрушках</w:t>
      </w:r>
      <w:r>
        <w:rPr>
          <w:color w:val="231F20"/>
          <w:spacing w:val="27"/>
        </w:rPr>
        <w:t xml:space="preserve"> </w:t>
      </w:r>
      <w:r>
        <w:rPr>
          <w:color w:val="231F20"/>
          <w:spacing w:val="-2"/>
        </w:rPr>
        <w:t>народ-</w:t>
      </w:r>
    </w:p>
    <w:p w:rsidR="00193633" w:rsidRDefault="00193633" w:rsidP="00193633">
      <w:pPr>
        <w:pStyle w:val="a3"/>
        <w:spacing w:line="242" w:lineRule="auto"/>
        <w:ind w:right="154" w:firstLine="0"/>
      </w:pPr>
      <w:r>
        <w:rPr>
          <w:color w:val="231F20"/>
        </w:rPr>
        <w:t>ных промыслов; филимоновские, дымковские, каргопольские игрушки (и другие по выбору учителя с учётом местных худо- жественных промыслов).</w:t>
      </w:r>
    </w:p>
    <w:p w:rsidR="00193633" w:rsidRDefault="00193633" w:rsidP="00193633">
      <w:pPr>
        <w:pStyle w:val="a3"/>
        <w:spacing w:line="242" w:lineRule="auto"/>
      </w:pPr>
      <w:r>
        <w:rPr>
          <w:color w:val="231F20"/>
          <w:w w:val="95"/>
        </w:rPr>
        <w:t xml:space="preserve">Декор одежды человека. Разнообразие украшений. Традици- </w:t>
      </w:r>
      <w:r>
        <w:rPr>
          <w:color w:val="231F20"/>
        </w:rPr>
        <w:t>онные</w:t>
      </w:r>
      <w:r>
        <w:rPr>
          <w:color w:val="231F20"/>
          <w:spacing w:val="-2"/>
        </w:rPr>
        <w:t xml:space="preserve"> </w:t>
      </w:r>
      <w:r>
        <w:rPr>
          <w:color w:val="231F20"/>
        </w:rPr>
        <w:t>народные</w:t>
      </w:r>
      <w:r>
        <w:rPr>
          <w:color w:val="231F20"/>
          <w:spacing w:val="-2"/>
        </w:rPr>
        <w:t xml:space="preserve"> </w:t>
      </w:r>
      <w:r>
        <w:rPr>
          <w:color w:val="231F20"/>
        </w:rPr>
        <w:t>женские</w:t>
      </w:r>
      <w:r>
        <w:rPr>
          <w:color w:val="231F20"/>
          <w:spacing w:val="-2"/>
        </w:rPr>
        <w:t xml:space="preserve"> </w:t>
      </w:r>
      <w:r>
        <w:rPr>
          <w:color w:val="231F20"/>
        </w:rPr>
        <w:t>и</w:t>
      </w:r>
      <w:r>
        <w:rPr>
          <w:color w:val="231F20"/>
          <w:spacing w:val="-2"/>
        </w:rPr>
        <w:t xml:space="preserve"> </w:t>
      </w:r>
      <w:r>
        <w:rPr>
          <w:color w:val="231F20"/>
        </w:rPr>
        <w:t>мужские</w:t>
      </w:r>
      <w:r>
        <w:rPr>
          <w:color w:val="231F20"/>
          <w:spacing w:val="-2"/>
        </w:rPr>
        <w:t xml:space="preserve"> </w:t>
      </w:r>
      <w:r>
        <w:rPr>
          <w:color w:val="231F20"/>
        </w:rPr>
        <w:t>украшения.</w:t>
      </w:r>
      <w:r>
        <w:rPr>
          <w:color w:val="231F20"/>
          <w:spacing w:val="-2"/>
        </w:rPr>
        <w:t xml:space="preserve"> </w:t>
      </w:r>
      <w:r>
        <w:rPr>
          <w:color w:val="231F20"/>
        </w:rPr>
        <w:t>Назначение украшений и их роль в жизни людей.</w:t>
      </w:r>
    </w:p>
    <w:p w:rsidR="00193633" w:rsidRDefault="00193633" w:rsidP="00193633">
      <w:pPr>
        <w:pStyle w:val="21"/>
        <w:spacing w:before="158"/>
      </w:pPr>
      <w:r>
        <w:rPr>
          <w:color w:val="231F20"/>
          <w:w w:val="95"/>
        </w:rPr>
        <w:t>Модуль</w:t>
      </w:r>
      <w:r>
        <w:rPr>
          <w:color w:val="231F20"/>
          <w:spacing w:val="10"/>
        </w:rPr>
        <w:t xml:space="preserve"> </w:t>
      </w:r>
      <w:r>
        <w:rPr>
          <w:color w:val="231F20"/>
          <w:spacing w:val="-2"/>
          <w:w w:val="95"/>
        </w:rPr>
        <w:t>«Архитектура»</w:t>
      </w:r>
    </w:p>
    <w:p w:rsidR="00193633" w:rsidRDefault="00193633" w:rsidP="00193633">
      <w:pPr>
        <w:pStyle w:val="a3"/>
        <w:spacing w:before="49" w:line="242" w:lineRule="auto"/>
        <w:ind w:right="154"/>
      </w:pPr>
      <w:r>
        <w:rPr>
          <w:color w:val="231F20"/>
          <w:w w:val="95"/>
        </w:rPr>
        <w:t xml:space="preserve">Конструирование из бумаги. Приёмы работы с полосой бума- ги, разные варианты складывания, закручивания, надрезания. </w:t>
      </w:r>
      <w:r>
        <w:rPr>
          <w:color w:val="231F20"/>
        </w:rPr>
        <w:t>Макетирование пространства детской площадки.</w:t>
      </w:r>
    </w:p>
    <w:p w:rsidR="00193633" w:rsidRDefault="00193633" w:rsidP="00193633">
      <w:pPr>
        <w:pStyle w:val="a3"/>
        <w:spacing w:line="242" w:lineRule="auto"/>
        <w:jc w:val="right"/>
      </w:pPr>
      <w:r>
        <w:rPr>
          <w:color w:val="231F20"/>
          <w:spacing w:val="-2"/>
        </w:rPr>
        <w:t>Построение</w:t>
      </w:r>
      <w:r>
        <w:rPr>
          <w:color w:val="231F20"/>
          <w:spacing w:val="-8"/>
        </w:rPr>
        <w:t xml:space="preserve"> </w:t>
      </w:r>
      <w:r>
        <w:rPr>
          <w:color w:val="231F20"/>
          <w:spacing w:val="-2"/>
        </w:rPr>
        <w:t>игрового</w:t>
      </w:r>
      <w:r>
        <w:rPr>
          <w:color w:val="231F20"/>
          <w:spacing w:val="-8"/>
        </w:rPr>
        <w:t xml:space="preserve"> </w:t>
      </w:r>
      <w:r>
        <w:rPr>
          <w:color w:val="231F20"/>
          <w:spacing w:val="-2"/>
        </w:rPr>
        <w:t>сказочного</w:t>
      </w:r>
      <w:r>
        <w:rPr>
          <w:color w:val="231F20"/>
          <w:spacing w:val="-8"/>
        </w:rPr>
        <w:t xml:space="preserve"> </w:t>
      </w:r>
      <w:r>
        <w:rPr>
          <w:color w:val="231F20"/>
          <w:spacing w:val="-2"/>
        </w:rPr>
        <w:t>города</w:t>
      </w:r>
      <w:r>
        <w:rPr>
          <w:color w:val="231F20"/>
          <w:spacing w:val="-8"/>
        </w:rPr>
        <w:t xml:space="preserve"> </w:t>
      </w:r>
      <w:r>
        <w:rPr>
          <w:color w:val="231F20"/>
          <w:spacing w:val="-2"/>
        </w:rPr>
        <w:t>из</w:t>
      </w:r>
      <w:r>
        <w:rPr>
          <w:color w:val="231F20"/>
          <w:spacing w:val="-8"/>
        </w:rPr>
        <w:t xml:space="preserve"> </w:t>
      </w:r>
      <w:r>
        <w:rPr>
          <w:color w:val="231F20"/>
          <w:spacing w:val="-2"/>
        </w:rPr>
        <w:t>бумаги</w:t>
      </w:r>
      <w:r>
        <w:rPr>
          <w:color w:val="231F20"/>
          <w:spacing w:val="-8"/>
        </w:rPr>
        <w:t xml:space="preserve"> </w:t>
      </w:r>
      <w:r>
        <w:rPr>
          <w:color w:val="231F20"/>
          <w:spacing w:val="-2"/>
        </w:rPr>
        <w:t>(на</w:t>
      </w:r>
      <w:r>
        <w:rPr>
          <w:color w:val="231F20"/>
          <w:spacing w:val="-8"/>
        </w:rPr>
        <w:t xml:space="preserve"> </w:t>
      </w:r>
      <w:r>
        <w:rPr>
          <w:color w:val="231F20"/>
          <w:spacing w:val="-2"/>
        </w:rPr>
        <w:t>основе сворачивания</w:t>
      </w:r>
      <w:r>
        <w:rPr>
          <w:color w:val="231F20"/>
          <w:spacing w:val="-5"/>
        </w:rPr>
        <w:t xml:space="preserve"> </w:t>
      </w:r>
      <w:r>
        <w:rPr>
          <w:color w:val="231F20"/>
          <w:spacing w:val="-2"/>
        </w:rPr>
        <w:t>геометрических</w:t>
      </w:r>
      <w:r>
        <w:rPr>
          <w:color w:val="231F20"/>
          <w:spacing w:val="-5"/>
        </w:rPr>
        <w:t xml:space="preserve"> </w:t>
      </w:r>
      <w:r>
        <w:rPr>
          <w:color w:val="231F20"/>
          <w:spacing w:val="-2"/>
        </w:rPr>
        <w:t>тел</w:t>
      </w:r>
      <w:r>
        <w:rPr>
          <w:color w:val="231F20"/>
          <w:spacing w:val="-5"/>
        </w:rPr>
        <w:t xml:space="preserve"> </w:t>
      </w:r>
      <w:r>
        <w:rPr>
          <w:color w:val="231F20"/>
          <w:spacing w:val="-2"/>
        </w:rPr>
        <w:t>—</w:t>
      </w:r>
      <w:r>
        <w:rPr>
          <w:color w:val="231F20"/>
          <w:spacing w:val="-5"/>
        </w:rPr>
        <w:t xml:space="preserve"> </w:t>
      </w:r>
      <w:r>
        <w:rPr>
          <w:color w:val="231F20"/>
          <w:spacing w:val="-2"/>
        </w:rPr>
        <w:t>параллелепипедов</w:t>
      </w:r>
      <w:r>
        <w:rPr>
          <w:color w:val="231F20"/>
          <w:spacing w:val="-5"/>
        </w:rPr>
        <w:t xml:space="preserve"> </w:t>
      </w:r>
      <w:r>
        <w:rPr>
          <w:color w:val="231F20"/>
          <w:spacing w:val="-2"/>
        </w:rPr>
        <w:t xml:space="preserve">разной </w:t>
      </w:r>
      <w:r>
        <w:rPr>
          <w:color w:val="231F20"/>
          <w:w w:val="95"/>
        </w:rPr>
        <w:t>высоты,</w:t>
      </w:r>
      <w:r>
        <w:rPr>
          <w:color w:val="231F20"/>
          <w:spacing w:val="-10"/>
          <w:w w:val="95"/>
        </w:rPr>
        <w:t xml:space="preserve"> </w:t>
      </w:r>
      <w:r>
        <w:rPr>
          <w:color w:val="231F20"/>
          <w:w w:val="95"/>
        </w:rPr>
        <w:t>цилиндров</w:t>
      </w:r>
      <w:r>
        <w:rPr>
          <w:color w:val="231F20"/>
          <w:spacing w:val="-10"/>
          <w:w w:val="95"/>
        </w:rPr>
        <w:t xml:space="preserve"> </w:t>
      </w:r>
      <w:r>
        <w:rPr>
          <w:color w:val="231F20"/>
          <w:w w:val="95"/>
        </w:rPr>
        <w:t>с</w:t>
      </w:r>
      <w:r>
        <w:rPr>
          <w:color w:val="231F20"/>
          <w:spacing w:val="-10"/>
          <w:w w:val="95"/>
        </w:rPr>
        <w:t xml:space="preserve"> </w:t>
      </w:r>
      <w:r>
        <w:rPr>
          <w:color w:val="231F20"/>
          <w:w w:val="95"/>
        </w:rPr>
        <w:t>прорезями</w:t>
      </w:r>
      <w:r>
        <w:rPr>
          <w:color w:val="231F20"/>
          <w:spacing w:val="-10"/>
          <w:w w:val="95"/>
        </w:rPr>
        <w:t xml:space="preserve"> </w:t>
      </w:r>
      <w:r>
        <w:rPr>
          <w:color w:val="231F20"/>
          <w:w w:val="95"/>
        </w:rPr>
        <w:t>и</w:t>
      </w:r>
      <w:r>
        <w:rPr>
          <w:color w:val="231F20"/>
          <w:spacing w:val="-10"/>
          <w:w w:val="95"/>
        </w:rPr>
        <w:t xml:space="preserve"> </w:t>
      </w:r>
      <w:r>
        <w:rPr>
          <w:color w:val="231F20"/>
          <w:w w:val="95"/>
        </w:rPr>
        <w:t>наклейками);</w:t>
      </w:r>
      <w:r>
        <w:rPr>
          <w:color w:val="231F20"/>
          <w:spacing w:val="-10"/>
          <w:w w:val="95"/>
        </w:rPr>
        <w:t xml:space="preserve"> </w:t>
      </w:r>
      <w:r>
        <w:rPr>
          <w:color w:val="231F20"/>
          <w:w w:val="95"/>
        </w:rPr>
        <w:t>завивание,</w:t>
      </w:r>
      <w:r>
        <w:rPr>
          <w:color w:val="231F20"/>
          <w:spacing w:val="-10"/>
          <w:w w:val="95"/>
        </w:rPr>
        <w:t xml:space="preserve"> </w:t>
      </w:r>
      <w:r>
        <w:rPr>
          <w:color w:val="231F20"/>
          <w:w w:val="95"/>
        </w:rPr>
        <w:t xml:space="preserve">скру- чивание и складывание полоски бумаги (например, гармошкой). </w:t>
      </w:r>
      <w:r>
        <w:rPr>
          <w:color w:val="231F20"/>
        </w:rPr>
        <w:t>Образ</w:t>
      </w:r>
      <w:r>
        <w:rPr>
          <w:color w:val="231F20"/>
          <w:spacing w:val="40"/>
        </w:rPr>
        <w:t xml:space="preserve"> </w:t>
      </w:r>
      <w:r>
        <w:rPr>
          <w:color w:val="231F20"/>
        </w:rPr>
        <w:t>здания.</w:t>
      </w:r>
      <w:r>
        <w:rPr>
          <w:color w:val="231F20"/>
          <w:spacing w:val="40"/>
        </w:rPr>
        <w:t xml:space="preserve"> </w:t>
      </w:r>
      <w:r>
        <w:rPr>
          <w:color w:val="231F20"/>
        </w:rPr>
        <w:t>Памятники</w:t>
      </w:r>
      <w:r>
        <w:rPr>
          <w:color w:val="231F20"/>
          <w:spacing w:val="40"/>
        </w:rPr>
        <w:t xml:space="preserve"> </w:t>
      </w:r>
      <w:r>
        <w:rPr>
          <w:color w:val="231F20"/>
        </w:rPr>
        <w:t>отечественной</w:t>
      </w:r>
      <w:r>
        <w:rPr>
          <w:color w:val="231F20"/>
          <w:spacing w:val="40"/>
        </w:rPr>
        <w:t xml:space="preserve"> </w:t>
      </w:r>
      <w:r>
        <w:rPr>
          <w:color w:val="231F20"/>
        </w:rPr>
        <w:t>или</w:t>
      </w:r>
      <w:r>
        <w:rPr>
          <w:color w:val="231F20"/>
          <w:spacing w:val="40"/>
        </w:rPr>
        <w:t xml:space="preserve"> </w:t>
      </w:r>
      <w:r>
        <w:rPr>
          <w:color w:val="231F20"/>
        </w:rPr>
        <w:t xml:space="preserve">западноевро- </w:t>
      </w:r>
      <w:r>
        <w:rPr>
          <w:color w:val="231F20"/>
          <w:spacing w:val="-2"/>
        </w:rPr>
        <w:t>пейской</w:t>
      </w:r>
      <w:r>
        <w:rPr>
          <w:color w:val="231F20"/>
          <w:spacing w:val="-6"/>
        </w:rPr>
        <w:t xml:space="preserve"> </w:t>
      </w:r>
      <w:r>
        <w:rPr>
          <w:color w:val="231F20"/>
          <w:spacing w:val="-2"/>
        </w:rPr>
        <w:t>архитектуры</w:t>
      </w:r>
      <w:r>
        <w:rPr>
          <w:color w:val="231F20"/>
          <w:spacing w:val="-6"/>
        </w:rPr>
        <w:t xml:space="preserve"> </w:t>
      </w:r>
      <w:r>
        <w:rPr>
          <w:color w:val="231F20"/>
          <w:spacing w:val="-2"/>
        </w:rPr>
        <w:t>с</w:t>
      </w:r>
      <w:r>
        <w:rPr>
          <w:color w:val="231F20"/>
          <w:spacing w:val="-6"/>
        </w:rPr>
        <w:t xml:space="preserve"> </w:t>
      </w:r>
      <w:r>
        <w:rPr>
          <w:color w:val="231F20"/>
          <w:spacing w:val="-2"/>
        </w:rPr>
        <w:t>ярко</w:t>
      </w:r>
      <w:r>
        <w:rPr>
          <w:color w:val="231F20"/>
          <w:spacing w:val="-6"/>
        </w:rPr>
        <w:t xml:space="preserve"> </w:t>
      </w:r>
      <w:r>
        <w:rPr>
          <w:color w:val="231F20"/>
          <w:spacing w:val="-2"/>
        </w:rPr>
        <w:t>выраженным</w:t>
      </w:r>
      <w:r>
        <w:rPr>
          <w:color w:val="231F20"/>
          <w:spacing w:val="-6"/>
        </w:rPr>
        <w:t xml:space="preserve"> </w:t>
      </w:r>
      <w:r>
        <w:rPr>
          <w:color w:val="231F20"/>
          <w:spacing w:val="-2"/>
        </w:rPr>
        <w:t>характером</w:t>
      </w:r>
      <w:r>
        <w:rPr>
          <w:color w:val="231F20"/>
          <w:spacing w:val="-6"/>
        </w:rPr>
        <w:t xml:space="preserve"> </w:t>
      </w:r>
      <w:r>
        <w:rPr>
          <w:color w:val="231F20"/>
          <w:spacing w:val="-2"/>
        </w:rPr>
        <w:t xml:space="preserve">здания. </w:t>
      </w:r>
      <w:r>
        <w:rPr>
          <w:color w:val="231F20"/>
          <w:w w:val="95"/>
        </w:rPr>
        <w:t>Рисунок</w:t>
      </w:r>
      <w:r>
        <w:rPr>
          <w:color w:val="231F20"/>
          <w:spacing w:val="15"/>
        </w:rPr>
        <w:t xml:space="preserve"> </w:t>
      </w:r>
      <w:r>
        <w:rPr>
          <w:color w:val="231F20"/>
          <w:w w:val="95"/>
        </w:rPr>
        <w:t>дома</w:t>
      </w:r>
      <w:r>
        <w:rPr>
          <w:color w:val="231F20"/>
          <w:spacing w:val="16"/>
        </w:rPr>
        <w:t xml:space="preserve"> </w:t>
      </w:r>
      <w:r>
        <w:rPr>
          <w:color w:val="231F20"/>
          <w:w w:val="95"/>
        </w:rPr>
        <w:t>для</w:t>
      </w:r>
      <w:r>
        <w:rPr>
          <w:color w:val="231F20"/>
          <w:spacing w:val="16"/>
        </w:rPr>
        <w:t xml:space="preserve"> </w:t>
      </w:r>
      <w:r>
        <w:rPr>
          <w:color w:val="231F20"/>
          <w:w w:val="95"/>
        </w:rPr>
        <w:t>доброго</w:t>
      </w:r>
      <w:r>
        <w:rPr>
          <w:color w:val="231F20"/>
          <w:spacing w:val="15"/>
        </w:rPr>
        <w:t xml:space="preserve"> </w:t>
      </w:r>
      <w:r>
        <w:rPr>
          <w:color w:val="231F20"/>
          <w:w w:val="95"/>
        </w:rPr>
        <w:t>или</w:t>
      </w:r>
      <w:r>
        <w:rPr>
          <w:color w:val="231F20"/>
          <w:spacing w:val="16"/>
        </w:rPr>
        <w:t xml:space="preserve"> </w:t>
      </w:r>
      <w:r>
        <w:rPr>
          <w:color w:val="231F20"/>
          <w:w w:val="95"/>
        </w:rPr>
        <w:t>злого</w:t>
      </w:r>
      <w:r>
        <w:rPr>
          <w:color w:val="231F20"/>
          <w:spacing w:val="16"/>
        </w:rPr>
        <w:t xml:space="preserve"> </w:t>
      </w:r>
      <w:r>
        <w:rPr>
          <w:color w:val="231F20"/>
          <w:w w:val="95"/>
        </w:rPr>
        <w:t>сказочного</w:t>
      </w:r>
      <w:r>
        <w:rPr>
          <w:color w:val="231F20"/>
          <w:spacing w:val="15"/>
        </w:rPr>
        <w:t xml:space="preserve"> </w:t>
      </w:r>
      <w:r>
        <w:rPr>
          <w:color w:val="231F20"/>
          <w:w w:val="95"/>
        </w:rPr>
        <w:t>персонажа</w:t>
      </w:r>
      <w:r>
        <w:rPr>
          <w:color w:val="231F20"/>
          <w:spacing w:val="16"/>
        </w:rPr>
        <w:t xml:space="preserve"> </w:t>
      </w:r>
      <w:r>
        <w:rPr>
          <w:color w:val="231F20"/>
          <w:spacing w:val="-4"/>
          <w:w w:val="95"/>
        </w:rPr>
        <w:t>(ил-</w:t>
      </w:r>
    </w:p>
    <w:p w:rsidR="00193633" w:rsidRDefault="00193633" w:rsidP="00193633">
      <w:pPr>
        <w:pStyle w:val="a3"/>
        <w:spacing w:line="234" w:lineRule="exact"/>
        <w:ind w:right="0" w:firstLine="0"/>
        <w:jc w:val="left"/>
      </w:pPr>
      <w:r>
        <w:rPr>
          <w:color w:val="231F20"/>
        </w:rPr>
        <w:t>люстрация</w:t>
      </w:r>
      <w:r>
        <w:rPr>
          <w:color w:val="231F20"/>
          <w:spacing w:val="-6"/>
        </w:rPr>
        <w:t xml:space="preserve"> </w:t>
      </w:r>
      <w:r>
        <w:rPr>
          <w:color w:val="231F20"/>
        </w:rPr>
        <w:t>сказки</w:t>
      </w:r>
      <w:r>
        <w:rPr>
          <w:color w:val="231F20"/>
          <w:spacing w:val="-6"/>
        </w:rPr>
        <w:t xml:space="preserve"> </w:t>
      </w:r>
      <w:r>
        <w:rPr>
          <w:color w:val="231F20"/>
        </w:rPr>
        <w:t>по</w:t>
      </w:r>
      <w:r>
        <w:rPr>
          <w:color w:val="231F20"/>
          <w:spacing w:val="-6"/>
        </w:rPr>
        <w:t xml:space="preserve"> </w:t>
      </w:r>
      <w:r>
        <w:rPr>
          <w:color w:val="231F20"/>
        </w:rPr>
        <w:t>выбору</w:t>
      </w:r>
      <w:r>
        <w:rPr>
          <w:color w:val="231F20"/>
          <w:spacing w:val="-6"/>
        </w:rPr>
        <w:t xml:space="preserve"> </w:t>
      </w:r>
      <w:r>
        <w:rPr>
          <w:color w:val="231F20"/>
          <w:spacing w:val="-2"/>
        </w:rPr>
        <w:t>учителя).</w:t>
      </w:r>
    </w:p>
    <w:p w:rsidR="00193633" w:rsidRDefault="00193633" w:rsidP="00193633">
      <w:pPr>
        <w:pStyle w:val="21"/>
        <w:spacing w:before="161"/>
      </w:pPr>
      <w:r>
        <w:rPr>
          <w:color w:val="231F20"/>
        </w:rPr>
        <w:t>Модуль</w:t>
      </w:r>
      <w:r>
        <w:rPr>
          <w:color w:val="231F20"/>
          <w:spacing w:val="6"/>
        </w:rPr>
        <w:t xml:space="preserve"> </w:t>
      </w:r>
      <w:r>
        <w:rPr>
          <w:color w:val="231F20"/>
        </w:rPr>
        <w:t>«Восприятие</w:t>
      </w:r>
      <w:r>
        <w:rPr>
          <w:color w:val="231F20"/>
          <w:spacing w:val="6"/>
        </w:rPr>
        <w:t xml:space="preserve"> </w:t>
      </w:r>
      <w:r>
        <w:rPr>
          <w:color w:val="231F20"/>
        </w:rPr>
        <w:t>произведений</w:t>
      </w:r>
      <w:r>
        <w:rPr>
          <w:color w:val="231F20"/>
          <w:spacing w:val="6"/>
        </w:rPr>
        <w:t xml:space="preserve"> </w:t>
      </w:r>
      <w:r>
        <w:rPr>
          <w:color w:val="231F20"/>
          <w:spacing w:val="-2"/>
        </w:rPr>
        <w:t>искусства»</w:t>
      </w:r>
    </w:p>
    <w:p w:rsidR="00193633" w:rsidRDefault="00193633" w:rsidP="00193633">
      <w:pPr>
        <w:pStyle w:val="a3"/>
        <w:spacing w:before="50" w:line="242" w:lineRule="auto"/>
      </w:pPr>
      <w:r>
        <w:rPr>
          <w:color w:val="231F20"/>
          <w:w w:val="95"/>
        </w:rPr>
        <w:t xml:space="preserve">Восприятие произведений детского творчества. Обсуждение </w:t>
      </w:r>
      <w:r>
        <w:rPr>
          <w:color w:val="231F20"/>
        </w:rPr>
        <w:t>сюжетного и эмоционального содержания детских работ.</w:t>
      </w:r>
    </w:p>
    <w:p w:rsidR="00193633" w:rsidRDefault="00193633" w:rsidP="00193633">
      <w:pPr>
        <w:spacing w:line="242" w:lineRule="auto"/>
        <w:sectPr w:rsidR="00193633">
          <w:pgSz w:w="7830" w:h="12020"/>
          <w:pgMar w:top="620" w:right="580" w:bottom="900" w:left="580" w:header="0" w:footer="709" w:gutter="0"/>
          <w:cols w:space="720"/>
        </w:sectPr>
      </w:pPr>
    </w:p>
    <w:p w:rsidR="00193633" w:rsidRDefault="00193633" w:rsidP="00193633">
      <w:pPr>
        <w:pStyle w:val="a3"/>
        <w:spacing w:before="68" w:line="244" w:lineRule="auto"/>
      </w:pPr>
      <w:r>
        <w:rPr>
          <w:color w:val="231F20"/>
        </w:rPr>
        <w:t xml:space="preserve">Художественное наблюдение природы и красивых природ- </w:t>
      </w:r>
      <w:r>
        <w:rPr>
          <w:color w:val="231F20"/>
          <w:w w:val="95"/>
        </w:rPr>
        <w:t xml:space="preserve">ных деталей, анализ их конструкции и эмоционального воздей- </w:t>
      </w:r>
      <w:r>
        <w:rPr>
          <w:color w:val="231F20"/>
        </w:rPr>
        <w:t>ствия. Сопоставление их с рукотворными произведениями.</w:t>
      </w:r>
    </w:p>
    <w:p w:rsidR="00193633" w:rsidRDefault="00193633" w:rsidP="00193633">
      <w:pPr>
        <w:pStyle w:val="a3"/>
        <w:spacing w:before="2" w:line="244" w:lineRule="auto"/>
      </w:pPr>
      <w:r>
        <w:rPr>
          <w:color w:val="231F20"/>
          <w:spacing w:val="-2"/>
        </w:rPr>
        <w:t>Восприятие</w:t>
      </w:r>
      <w:r>
        <w:rPr>
          <w:color w:val="231F20"/>
          <w:spacing w:val="-3"/>
        </w:rPr>
        <w:t xml:space="preserve"> </w:t>
      </w:r>
      <w:r>
        <w:rPr>
          <w:color w:val="231F20"/>
          <w:spacing w:val="-2"/>
        </w:rPr>
        <w:t>орнаментальных</w:t>
      </w:r>
      <w:r>
        <w:rPr>
          <w:color w:val="231F20"/>
          <w:spacing w:val="-3"/>
        </w:rPr>
        <w:t xml:space="preserve"> </w:t>
      </w:r>
      <w:r>
        <w:rPr>
          <w:color w:val="231F20"/>
          <w:spacing w:val="-2"/>
        </w:rPr>
        <w:t>произведений</w:t>
      </w:r>
      <w:r>
        <w:rPr>
          <w:color w:val="231F20"/>
          <w:spacing w:val="-3"/>
        </w:rPr>
        <w:t xml:space="preserve"> </w:t>
      </w:r>
      <w:r>
        <w:rPr>
          <w:color w:val="231F20"/>
          <w:spacing w:val="-2"/>
        </w:rPr>
        <w:t>прикладного</w:t>
      </w:r>
      <w:r>
        <w:rPr>
          <w:color w:val="231F20"/>
          <w:spacing w:val="-3"/>
        </w:rPr>
        <w:t xml:space="preserve"> </w:t>
      </w:r>
      <w:r>
        <w:rPr>
          <w:color w:val="231F20"/>
          <w:spacing w:val="-2"/>
        </w:rPr>
        <w:t xml:space="preserve">ис- </w:t>
      </w:r>
      <w:r>
        <w:rPr>
          <w:color w:val="231F20"/>
        </w:rPr>
        <w:t>кусства (кружево, шитьё, резьба и роспись и др.).</w:t>
      </w:r>
    </w:p>
    <w:p w:rsidR="00193633" w:rsidRDefault="00193633" w:rsidP="00193633">
      <w:pPr>
        <w:pStyle w:val="a3"/>
        <w:spacing w:before="1" w:line="244" w:lineRule="auto"/>
      </w:pPr>
      <w:r>
        <w:rPr>
          <w:color w:val="231F20"/>
          <w:w w:val="95"/>
        </w:rPr>
        <w:t xml:space="preserve">Восприятие произведений живописи с активным выражени- </w:t>
      </w:r>
      <w:r>
        <w:rPr>
          <w:color w:val="231F20"/>
        </w:rPr>
        <w:t>ем цветового состояния в природе. Произведения И. И. Леви- тана, А. И. Куинджи, Н. П. Крымова.</w:t>
      </w:r>
    </w:p>
    <w:p w:rsidR="00193633" w:rsidRDefault="00193633" w:rsidP="00193633">
      <w:pPr>
        <w:pStyle w:val="a3"/>
        <w:spacing w:before="2" w:line="244" w:lineRule="auto"/>
        <w:ind w:right="154"/>
      </w:pPr>
      <w:r>
        <w:rPr>
          <w:color w:val="231F20"/>
        </w:rPr>
        <w:t>Восприятие</w:t>
      </w:r>
      <w:r>
        <w:rPr>
          <w:color w:val="231F20"/>
          <w:spacing w:val="-8"/>
        </w:rPr>
        <w:t xml:space="preserve"> </w:t>
      </w:r>
      <w:r>
        <w:rPr>
          <w:color w:val="231F20"/>
        </w:rPr>
        <w:t>произведений</w:t>
      </w:r>
      <w:r>
        <w:rPr>
          <w:color w:val="231F20"/>
          <w:spacing w:val="-8"/>
        </w:rPr>
        <w:t xml:space="preserve"> </w:t>
      </w:r>
      <w:r>
        <w:rPr>
          <w:color w:val="231F20"/>
        </w:rPr>
        <w:t>анималистического</w:t>
      </w:r>
      <w:r>
        <w:rPr>
          <w:color w:val="231F20"/>
          <w:spacing w:val="-8"/>
        </w:rPr>
        <w:t xml:space="preserve"> </w:t>
      </w:r>
      <w:r>
        <w:rPr>
          <w:color w:val="231F20"/>
        </w:rPr>
        <w:t>жанра</w:t>
      </w:r>
      <w:r>
        <w:rPr>
          <w:color w:val="231F20"/>
          <w:spacing w:val="-8"/>
        </w:rPr>
        <w:t xml:space="preserve"> </w:t>
      </w:r>
      <w:r>
        <w:rPr>
          <w:color w:val="231F20"/>
        </w:rPr>
        <w:t>в</w:t>
      </w:r>
      <w:r>
        <w:rPr>
          <w:color w:val="231F20"/>
          <w:spacing w:val="-8"/>
        </w:rPr>
        <w:t xml:space="preserve"> </w:t>
      </w:r>
      <w:r>
        <w:rPr>
          <w:color w:val="231F20"/>
        </w:rPr>
        <w:t>гра- фике</w:t>
      </w:r>
      <w:r>
        <w:rPr>
          <w:color w:val="231F20"/>
          <w:spacing w:val="34"/>
        </w:rPr>
        <w:t xml:space="preserve"> </w:t>
      </w:r>
      <w:r>
        <w:rPr>
          <w:color w:val="231F20"/>
        </w:rPr>
        <w:t>(произведения</w:t>
      </w:r>
      <w:r>
        <w:rPr>
          <w:color w:val="231F20"/>
          <w:spacing w:val="34"/>
        </w:rPr>
        <w:t xml:space="preserve"> </w:t>
      </w:r>
      <w:r>
        <w:rPr>
          <w:color w:val="231F20"/>
        </w:rPr>
        <w:t>В.</w:t>
      </w:r>
      <w:r>
        <w:rPr>
          <w:color w:val="231F20"/>
          <w:spacing w:val="34"/>
        </w:rPr>
        <w:t xml:space="preserve"> </w:t>
      </w:r>
      <w:r>
        <w:rPr>
          <w:color w:val="231F20"/>
        </w:rPr>
        <w:t>В.</w:t>
      </w:r>
      <w:r>
        <w:rPr>
          <w:color w:val="231F20"/>
          <w:spacing w:val="34"/>
        </w:rPr>
        <w:t xml:space="preserve"> </w:t>
      </w:r>
      <w:r>
        <w:rPr>
          <w:color w:val="231F20"/>
        </w:rPr>
        <w:t>Ватагина,</w:t>
      </w:r>
      <w:r>
        <w:rPr>
          <w:color w:val="231F20"/>
          <w:spacing w:val="34"/>
        </w:rPr>
        <w:t xml:space="preserve"> </w:t>
      </w:r>
      <w:r>
        <w:rPr>
          <w:color w:val="231F20"/>
        </w:rPr>
        <w:t>Е.</w:t>
      </w:r>
      <w:r>
        <w:rPr>
          <w:color w:val="231F20"/>
          <w:spacing w:val="34"/>
        </w:rPr>
        <w:t xml:space="preserve"> </w:t>
      </w:r>
      <w:r>
        <w:rPr>
          <w:color w:val="231F20"/>
        </w:rPr>
        <w:t>И.</w:t>
      </w:r>
      <w:r>
        <w:rPr>
          <w:color w:val="231F20"/>
          <w:spacing w:val="34"/>
        </w:rPr>
        <w:t xml:space="preserve"> </w:t>
      </w:r>
      <w:r>
        <w:rPr>
          <w:color w:val="231F20"/>
        </w:rPr>
        <w:t>Чарушина</w:t>
      </w:r>
      <w:r>
        <w:rPr>
          <w:color w:val="231F20"/>
          <w:spacing w:val="34"/>
        </w:rPr>
        <w:t xml:space="preserve"> </w:t>
      </w:r>
      <w:r>
        <w:rPr>
          <w:color w:val="231F20"/>
        </w:rPr>
        <w:t>и</w:t>
      </w:r>
      <w:r>
        <w:rPr>
          <w:color w:val="231F20"/>
          <w:spacing w:val="34"/>
        </w:rPr>
        <w:t xml:space="preserve"> </w:t>
      </w:r>
      <w:r>
        <w:rPr>
          <w:color w:val="231F20"/>
        </w:rPr>
        <w:t xml:space="preserve">др.) </w:t>
      </w:r>
      <w:r>
        <w:rPr>
          <w:color w:val="231F20"/>
          <w:spacing w:val="-2"/>
        </w:rPr>
        <w:t>и</w:t>
      </w:r>
      <w:r>
        <w:rPr>
          <w:color w:val="231F20"/>
          <w:spacing w:val="-9"/>
        </w:rPr>
        <w:t xml:space="preserve"> </w:t>
      </w:r>
      <w:r>
        <w:rPr>
          <w:color w:val="231F20"/>
          <w:spacing w:val="-2"/>
        </w:rPr>
        <w:t>в</w:t>
      </w:r>
      <w:r>
        <w:rPr>
          <w:color w:val="231F20"/>
          <w:spacing w:val="-9"/>
        </w:rPr>
        <w:t xml:space="preserve"> </w:t>
      </w:r>
      <w:r>
        <w:rPr>
          <w:color w:val="231F20"/>
          <w:spacing w:val="-2"/>
        </w:rPr>
        <w:t>скульптуре</w:t>
      </w:r>
      <w:r>
        <w:rPr>
          <w:color w:val="231F20"/>
          <w:spacing w:val="-9"/>
        </w:rPr>
        <w:t xml:space="preserve"> </w:t>
      </w:r>
      <w:r>
        <w:rPr>
          <w:color w:val="231F20"/>
          <w:spacing w:val="-2"/>
        </w:rPr>
        <w:t>(произведения</w:t>
      </w:r>
      <w:r>
        <w:rPr>
          <w:color w:val="231F20"/>
          <w:spacing w:val="-9"/>
        </w:rPr>
        <w:t xml:space="preserve"> </w:t>
      </w:r>
      <w:r>
        <w:rPr>
          <w:color w:val="231F20"/>
          <w:spacing w:val="-2"/>
        </w:rPr>
        <w:t>В.</w:t>
      </w:r>
      <w:r>
        <w:rPr>
          <w:color w:val="231F20"/>
          <w:spacing w:val="-9"/>
        </w:rPr>
        <w:t xml:space="preserve"> </w:t>
      </w:r>
      <w:r>
        <w:rPr>
          <w:color w:val="231F20"/>
          <w:spacing w:val="-2"/>
        </w:rPr>
        <w:t>В.</w:t>
      </w:r>
      <w:r>
        <w:rPr>
          <w:color w:val="231F20"/>
          <w:spacing w:val="-9"/>
        </w:rPr>
        <w:t xml:space="preserve"> </w:t>
      </w:r>
      <w:r>
        <w:rPr>
          <w:color w:val="231F20"/>
          <w:spacing w:val="-2"/>
        </w:rPr>
        <w:t>Ватагина).</w:t>
      </w:r>
      <w:r>
        <w:rPr>
          <w:color w:val="231F20"/>
          <w:spacing w:val="-9"/>
        </w:rPr>
        <w:t xml:space="preserve"> </w:t>
      </w:r>
      <w:r>
        <w:rPr>
          <w:color w:val="231F20"/>
          <w:spacing w:val="-2"/>
        </w:rPr>
        <w:t>Наблюдение</w:t>
      </w:r>
      <w:r>
        <w:rPr>
          <w:color w:val="231F20"/>
          <w:spacing w:val="-9"/>
        </w:rPr>
        <w:t xml:space="preserve"> </w:t>
      </w:r>
      <w:r>
        <w:rPr>
          <w:color w:val="231F20"/>
          <w:spacing w:val="-2"/>
        </w:rPr>
        <w:t xml:space="preserve">жи- </w:t>
      </w:r>
      <w:r>
        <w:rPr>
          <w:color w:val="231F20"/>
        </w:rPr>
        <w:t xml:space="preserve">вотных с точки зрения их пропорций, характера движения, </w:t>
      </w:r>
      <w:r>
        <w:rPr>
          <w:color w:val="231F20"/>
          <w:spacing w:val="-2"/>
        </w:rPr>
        <w:t>пластики.</w:t>
      </w:r>
    </w:p>
    <w:p w:rsidR="00193633" w:rsidRDefault="00193633" w:rsidP="00193633">
      <w:pPr>
        <w:pStyle w:val="21"/>
        <w:spacing w:before="162"/>
      </w:pPr>
      <w:r>
        <w:rPr>
          <w:color w:val="231F20"/>
        </w:rPr>
        <w:t>Модуль</w:t>
      </w:r>
      <w:r>
        <w:rPr>
          <w:color w:val="231F20"/>
          <w:spacing w:val="12"/>
        </w:rPr>
        <w:t xml:space="preserve"> </w:t>
      </w:r>
      <w:r>
        <w:rPr>
          <w:color w:val="231F20"/>
        </w:rPr>
        <w:t>«Азбука</w:t>
      </w:r>
      <w:r>
        <w:rPr>
          <w:color w:val="231F20"/>
          <w:spacing w:val="13"/>
        </w:rPr>
        <w:t xml:space="preserve"> </w:t>
      </w:r>
      <w:r>
        <w:rPr>
          <w:color w:val="231F20"/>
        </w:rPr>
        <w:t>цифровой</w:t>
      </w:r>
      <w:r>
        <w:rPr>
          <w:color w:val="231F20"/>
          <w:spacing w:val="12"/>
        </w:rPr>
        <w:t xml:space="preserve"> </w:t>
      </w:r>
      <w:r>
        <w:rPr>
          <w:color w:val="231F20"/>
          <w:spacing w:val="-2"/>
        </w:rPr>
        <w:t>графики»</w:t>
      </w:r>
    </w:p>
    <w:p w:rsidR="00193633" w:rsidRDefault="00193633" w:rsidP="00193633">
      <w:pPr>
        <w:pStyle w:val="a3"/>
        <w:spacing w:before="52" w:line="244" w:lineRule="auto"/>
      </w:pPr>
      <w:r>
        <w:rPr>
          <w:color w:val="231F20"/>
        </w:rPr>
        <w:t>Компьютерные средства изображения. Виды линий (в про- грамме Paint или другом графическом редакторе).</w:t>
      </w:r>
    </w:p>
    <w:p w:rsidR="00193633" w:rsidRDefault="00193633" w:rsidP="00193633">
      <w:pPr>
        <w:pStyle w:val="a3"/>
        <w:spacing w:before="1" w:line="244" w:lineRule="auto"/>
      </w:pPr>
      <w:r>
        <w:rPr>
          <w:color w:val="231F20"/>
        </w:rPr>
        <w:t>Компьютерные</w:t>
      </w:r>
      <w:r>
        <w:rPr>
          <w:color w:val="231F20"/>
          <w:spacing w:val="-16"/>
        </w:rPr>
        <w:t xml:space="preserve"> </w:t>
      </w:r>
      <w:r>
        <w:rPr>
          <w:color w:val="231F20"/>
        </w:rPr>
        <w:t>средства</w:t>
      </w:r>
      <w:r>
        <w:rPr>
          <w:color w:val="231F20"/>
          <w:spacing w:val="-16"/>
        </w:rPr>
        <w:t xml:space="preserve"> </w:t>
      </w:r>
      <w:r>
        <w:rPr>
          <w:color w:val="231F20"/>
        </w:rPr>
        <w:t>изображения.</w:t>
      </w:r>
      <w:r>
        <w:rPr>
          <w:color w:val="231F20"/>
          <w:spacing w:val="-16"/>
        </w:rPr>
        <w:t xml:space="preserve"> </w:t>
      </w:r>
      <w:r>
        <w:rPr>
          <w:color w:val="231F20"/>
        </w:rPr>
        <w:t>Работа</w:t>
      </w:r>
      <w:r>
        <w:rPr>
          <w:color w:val="231F20"/>
          <w:spacing w:val="-16"/>
        </w:rPr>
        <w:t xml:space="preserve"> </w:t>
      </w:r>
      <w:r>
        <w:rPr>
          <w:color w:val="231F20"/>
        </w:rPr>
        <w:t>с</w:t>
      </w:r>
      <w:r>
        <w:rPr>
          <w:color w:val="231F20"/>
          <w:spacing w:val="-16"/>
        </w:rPr>
        <w:t xml:space="preserve"> </w:t>
      </w:r>
      <w:r>
        <w:rPr>
          <w:color w:val="231F20"/>
        </w:rPr>
        <w:t>геометриче- скими</w:t>
      </w:r>
      <w:r>
        <w:rPr>
          <w:color w:val="231F20"/>
          <w:spacing w:val="-13"/>
        </w:rPr>
        <w:t xml:space="preserve"> </w:t>
      </w:r>
      <w:r>
        <w:rPr>
          <w:color w:val="231F20"/>
        </w:rPr>
        <w:t>фигурами.</w:t>
      </w:r>
      <w:r>
        <w:rPr>
          <w:color w:val="231F20"/>
          <w:spacing w:val="-13"/>
        </w:rPr>
        <w:t xml:space="preserve"> </w:t>
      </w:r>
      <w:r>
        <w:rPr>
          <w:color w:val="231F20"/>
        </w:rPr>
        <w:t>Трансформация</w:t>
      </w:r>
      <w:r>
        <w:rPr>
          <w:color w:val="231F20"/>
          <w:spacing w:val="-13"/>
        </w:rPr>
        <w:t xml:space="preserve"> </w:t>
      </w:r>
      <w:r>
        <w:rPr>
          <w:color w:val="231F20"/>
        </w:rPr>
        <w:t>и</w:t>
      </w:r>
      <w:r>
        <w:rPr>
          <w:color w:val="231F20"/>
          <w:spacing w:val="-13"/>
        </w:rPr>
        <w:t xml:space="preserve"> </w:t>
      </w:r>
      <w:r>
        <w:rPr>
          <w:color w:val="231F20"/>
        </w:rPr>
        <w:t>копирование</w:t>
      </w:r>
      <w:r>
        <w:rPr>
          <w:color w:val="231F20"/>
          <w:spacing w:val="-13"/>
        </w:rPr>
        <w:t xml:space="preserve"> </w:t>
      </w:r>
      <w:r>
        <w:rPr>
          <w:color w:val="231F20"/>
        </w:rPr>
        <w:t>геометриче- ских фигур в программе Paint.</w:t>
      </w:r>
    </w:p>
    <w:p w:rsidR="00193633" w:rsidRDefault="00193633" w:rsidP="00193633">
      <w:pPr>
        <w:pStyle w:val="a3"/>
        <w:spacing w:before="2" w:line="244" w:lineRule="auto"/>
        <w:ind w:right="154"/>
      </w:pPr>
      <w:r>
        <w:rPr>
          <w:color w:val="231F20"/>
        </w:rPr>
        <w:t>Освоение инструментов традиционного рисования (каран- даш, кисточка, ластик, заливка и др.) в программе Paint на основе простых сюжетов (например, образ дерева).</w:t>
      </w:r>
    </w:p>
    <w:p w:rsidR="00193633" w:rsidRDefault="00193633" w:rsidP="00193633">
      <w:pPr>
        <w:pStyle w:val="a3"/>
        <w:spacing w:before="1" w:line="244" w:lineRule="auto"/>
        <w:ind w:right="154"/>
      </w:pPr>
      <w:r>
        <w:rPr>
          <w:color w:val="231F20"/>
        </w:rPr>
        <w:t>Освоение инструментов традиционного рисования в про- грамме Paint на основе темы «Тёплый и холодный цвета» (на- пример,</w:t>
      </w:r>
      <w:r>
        <w:rPr>
          <w:color w:val="231F20"/>
          <w:spacing w:val="35"/>
        </w:rPr>
        <w:t xml:space="preserve"> </w:t>
      </w:r>
      <w:r>
        <w:rPr>
          <w:color w:val="231F20"/>
        </w:rPr>
        <w:t>«Горящий</w:t>
      </w:r>
      <w:r>
        <w:rPr>
          <w:color w:val="231F20"/>
          <w:spacing w:val="35"/>
        </w:rPr>
        <w:t xml:space="preserve"> </w:t>
      </w:r>
      <w:r>
        <w:rPr>
          <w:color w:val="231F20"/>
        </w:rPr>
        <w:t>костёр</w:t>
      </w:r>
      <w:r>
        <w:rPr>
          <w:color w:val="231F20"/>
          <w:spacing w:val="35"/>
        </w:rPr>
        <w:t xml:space="preserve"> </w:t>
      </w:r>
      <w:r>
        <w:rPr>
          <w:color w:val="231F20"/>
        </w:rPr>
        <w:t>в</w:t>
      </w:r>
      <w:r>
        <w:rPr>
          <w:color w:val="231F20"/>
          <w:spacing w:val="35"/>
        </w:rPr>
        <w:t xml:space="preserve"> </w:t>
      </w:r>
      <w:r>
        <w:rPr>
          <w:color w:val="231F20"/>
        </w:rPr>
        <w:t>синей</w:t>
      </w:r>
      <w:r>
        <w:rPr>
          <w:color w:val="231F20"/>
          <w:spacing w:val="35"/>
        </w:rPr>
        <w:t xml:space="preserve"> </w:t>
      </w:r>
      <w:r>
        <w:rPr>
          <w:color w:val="231F20"/>
        </w:rPr>
        <w:t>ночи»,</w:t>
      </w:r>
      <w:r>
        <w:rPr>
          <w:color w:val="231F20"/>
          <w:spacing w:val="35"/>
        </w:rPr>
        <w:t xml:space="preserve"> </w:t>
      </w:r>
      <w:r>
        <w:rPr>
          <w:color w:val="231F20"/>
        </w:rPr>
        <w:t>«Перо</w:t>
      </w:r>
      <w:r>
        <w:rPr>
          <w:color w:val="231F20"/>
          <w:spacing w:val="35"/>
        </w:rPr>
        <w:t xml:space="preserve"> </w:t>
      </w:r>
      <w:r>
        <w:rPr>
          <w:color w:val="231F20"/>
        </w:rPr>
        <w:t>жар-птицы» и др.).</w:t>
      </w:r>
    </w:p>
    <w:p w:rsidR="00193633" w:rsidRDefault="00193633" w:rsidP="00193633">
      <w:pPr>
        <w:pStyle w:val="a3"/>
        <w:spacing w:before="2" w:line="244" w:lineRule="auto"/>
      </w:pPr>
      <w:r>
        <w:rPr>
          <w:color w:val="231F20"/>
        </w:rPr>
        <w:t>Художественная фотография. Расположение объекта в ка- дре.</w:t>
      </w:r>
      <w:r>
        <w:rPr>
          <w:color w:val="231F20"/>
          <w:spacing w:val="-2"/>
        </w:rPr>
        <w:t xml:space="preserve"> </w:t>
      </w:r>
      <w:r>
        <w:rPr>
          <w:color w:val="231F20"/>
        </w:rPr>
        <w:t>Масштаб.</w:t>
      </w:r>
      <w:r>
        <w:rPr>
          <w:color w:val="231F20"/>
          <w:spacing w:val="-2"/>
        </w:rPr>
        <w:t xml:space="preserve"> </w:t>
      </w:r>
      <w:r>
        <w:rPr>
          <w:color w:val="231F20"/>
        </w:rPr>
        <w:t>Доминанта.</w:t>
      </w:r>
      <w:r>
        <w:rPr>
          <w:color w:val="231F20"/>
          <w:spacing w:val="-2"/>
        </w:rPr>
        <w:t xml:space="preserve"> </w:t>
      </w:r>
      <w:r>
        <w:rPr>
          <w:color w:val="231F20"/>
        </w:rPr>
        <w:t>Обсуждение</w:t>
      </w:r>
      <w:r>
        <w:rPr>
          <w:color w:val="231F20"/>
          <w:spacing w:val="-2"/>
        </w:rPr>
        <w:t xml:space="preserve"> </w:t>
      </w:r>
      <w:r>
        <w:rPr>
          <w:color w:val="231F20"/>
        </w:rPr>
        <w:t>в</w:t>
      </w:r>
      <w:r>
        <w:rPr>
          <w:color w:val="231F20"/>
          <w:spacing w:val="-2"/>
        </w:rPr>
        <w:t xml:space="preserve"> </w:t>
      </w:r>
      <w:r>
        <w:rPr>
          <w:color w:val="231F20"/>
        </w:rPr>
        <w:t>условиях</w:t>
      </w:r>
      <w:r>
        <w:rPr>
          <w:color w:val="231F20"/>
          <w:spacing w:val="-2"/>
        </w:rPr>
        <w:t xml:space="preserve"> </w:t>
      </w:r>
      <w:r>
        <w:rPr>
          <w:color w:val="231F20"/>
        </w:rPr>
        <w:t>урока</w:t>
      </w:r>
      <w:r>
        <w:rPr>
          <w:color w:val="231F20"/>
          <w:spacing w:val="-2"/>
        </w:rPr>
        <w:t xml:space="preserve"> </w:t>
      </w:r>
      <w:r>
        <w:rPr>
          <w:color w:val="231F20"/>
        </w:rPr>
        <w:t>уче- нических фотографий, соответствующих изучаемой теме.</w:t>
      </w:r>
    </w:p>
    <w:p w:rsidR="00193633" w:rsidRDefault="00193633" w:rsidP="0020001A">
      <w:pPr>
        <w:pStyle w:val="a5"/>
        <w:numPr>
          <w:ilvl w:val="0"/>
          <w:numId w:val="21"/>
        </w:numPr>
        <w:tabs>
          <w:tab w:val="left" w:pos="352"/>
        </w:tabs>
        <w:spacing w:before="161"/>
        <w:ind w:right="0"/>
        <w:rPr>
          <w:rFonts w:ascii="Trebuchet MS" w:hAnsi="Trebuchet MS"/>
        </w:rPr>
      </w:pPr>
      <w:r>
        <w:rPr>
          <w:rFonts w:ascii="Trebuchet MS" w:hAnsi="Trebuchet MS"/>
          <w:color w:val="231F20"/>
          <w:w w:val="95"/>
        </w:rPr>
        <w:t>КЛАСС</w:t>
      </w:r>
      <w:r>
        <w:rPr>
          <w:rFonts w:ascii="Trebuchet MS" w:hAnsi="Trebuchet MS"/>
          <w:color w:val="231F20"/>
          <w:spacing w:val="-3"/>
        </w:rPr>
        <w:t xml:space="preserve"> </w:t>
      </w:r>
      <w:r>
        <w:rPr>
          <w:rFonts w:ascii="Trebuchet MS" w:hAnsi="Trebuchet MS"/>
          <w:color w:val="231F20"/>
          <w:w w:val="95"/>
        </w:rPr>
        <w:t>(</w:t>
      </w:r>
      <w:r>
        <w:rPr>
          <w:rFonts w:ascii="Calibri" w:hAnsi="Calibri"/>
          <w:i/>
          <w:color w:val="231F20"/>
          <w:w w:val="95"/>
        </w:rPr>
        <w:t>34</w:t>
      </w:r>
      <w:r>
        <w:rPr>
          <w:rFonts w:ascii="Calibri" w:hAnsi="Calibri"/>
          <w:i/>
          <w:color w:val="231F20"/>
          <w:spacing w:val="11"/>
        </w:rPr>
        <w:t xml:space="preserve"> </w:t>
      </w:r>
      <w:r>
        <w:rPr>
          <w:rFonts w:ascii="Calibri" w:hAnsi="Calibri"/>
          <w:i/>
          <w:color w:val="231F20"/>
          <w:spacing w:val="-5"/>
          <w:w w:val="95"/>
        </w:rPr>
        <w:t>ч</w:t>
      </w:r>
      <w:r>
        <w:rPr>
          <w:rFonts w:ascii="Trebuchet MS" w:hAnsi="Trebuchet MS"/>
          <w:color w:val="231F20"/>
          <w:spacing w:val="-5"/>
          <w:w w:val="95"/>
        </w:rPr>
        <w:t>)</w:t>
      </w:r>
    </w:p>
    <w:p w:rsidR="00193633" w:rsidRDefault="00193633" w:rsidP="00193633">
      <w:pPr>
        <w:pStyle w:val="21"/>
        <w:spacing w:before="92"/>
      </w:pPr>
      <w:r>
        <w:rPr>
          <w:color w:val="231F20"/>
          <w:w w:val="95"/>
        </w:rPr>
        <w:t>Модуль</w:t>
      </w:r>
      <w:r>
        <w:rPr>
          <w:color w:val="231F20"/>
          <w:spacing w:val="10"/>
        </w:rPr>
        <w:t xml:space="preserve"> </w:t>
      </w:r>
      <w:r>
        <w:rPr>
          <w:color w:val="231F20"/>
          <w:spacing w:val="-2"/>
        </w:rPr>
        <w:t>«Графика»</w:t>
      </w:r>
    </w:p>
    <w:p w:rsidR="00193633" w:rsidRDefault="00193633" w:rsidP="00193633">
      <w:pPr>
        <w:pStyle w:val="a3"/>
        <w:spacing w:before="52" w:line="244" w:lineRule="auto"/>
        <w:ind w:right="154"/>
      </w:pPr>
      <w:r>
        <w:rPr>
          <w:color w:val="231F20"/>
        </w:rPr>
        <w:t>Эскизы обложки и иллюстраций к детской книге сказок (сказка по выбору). Рисунок буквицы. Макет книги-игрушки. Совмещение изображения и текста. Расположение иллюстра- ций и текста на развороте книги.</w:t>
      </w:r>
    </w:p>
    <w:p w:rsidR="00193633" w:rsidRDefault="00193633" w:rsidP="00193633">
      <w:pPr>
        <w:pStyle w:val="a3"/>
        <w:spacing w:before="2" w:line="244" w:lineRule="auto"/>
        <w:ind w:firstLine="325"/>
      </w:pPr>
      <w:r>
        <w:rPr>
          <w:color w:val="231F20"/>
        </w:rPr>
        <w:t>Поздравительная открытка. Открытка-пожелание. Компо- зиция</w:t>
      </w:r>
      <w:r>
        <w:rPr>
          <w:color w:val="231F20"/>
          <w:spacing w:val="-16"/>
        </w:rPr>
        <w:t xml:space="preserve"> </w:t>
      </w:r>
      <w:r>
        <w:rPr>
          <w:color w:val="231F20"/>
        </w:rPr>
        <w:t>открытки:</w:t>
      </w:r>
      <w:r>
        <w:rPr>
          <w:color w:val="231F20"/>
          <w:spacing w:val="-16"/>
        </w:rPr>
        <w:t xml:space="preserve"> </w:t>
      </w:r>
      <w:r>
        <w:rPr>
          <w:color w:val="231F20"/>
        </w:rPr>
        <w:t>совмещение</w:t>
      </w:r>
      <w:r>
        <w:rPr>
          <w:color w:val="231F20"/>
          <w:spacing w:val="-16"/>
        </w:rPr>
        <w:t xml:space="preserve"> </w:t>
      </w:r>
      <w:r>
        <w:rPr>
          <w:color w:val="231F20"/>
        </w:rPr>
        <w:t>текста</w:t>
      </w:r>
      <w:r>
        <w:rPr>
          <w:color w:val="231F20"/>
          <w:spacing w:val="-16"/>
        </w:rPr>
        <w:t xml:space="preserve"> </w:t>
      </w:r>
      <w:r>
        <w:rPr>
          <w:color w:val="231F20"/>
        </w:rPr>
        <w:t>(шрифта)</w:t>
      </w:r>
      <w:r>
        <w:rPr>
          <w:color w:val="231F20"/>
          <w:spacing w:val="-16"/>
        </w:rPr>
        <w:t xml:space="preserve"> </w:t>
      </w:r>
      <w:r>
        <w:rPr>
          <w:color w:val="231F20"/>
        </w:rPr>
        <w:t>и</w:t>
      </w:r>
      <w:r>
        <w:rPr>
          <w:color w:val="231F20"/>
          <w:spacing w:val="-16"/>
        </w:rPr>
        <w:t xml:space="preserve"> </w:t>
      </w:r>
      <w:r>
        <w:rPr>
          <w:color w:val="231F20"/>
        </w:rPr>
        <w:t>изображения. Рисунок открытки или аппликация.</w:t>
      </w:r>
    </w:p>
    <w:p w:rsidR="00193633" w:rsidRDefault="00193633" w:rsidP="00193633">
      <w:pPr>
        <w:pStyle w:val="a3"/>
        <w:spacing w:before="2" w:line="244" w:lineRule="auto"/>
      </w:pPr>
      <w:r>
        <w:rPr>
          <w:color w:val="231F20"/>
          <w:w w:val="95"/>
        </w:rPr>
        <w:t xml:space="preserve">Эскиз плаката или афиши. Совмещение шрифта и изображе- </w:t>
      </w:r>
      <w:r>
        <w:rPr>
          <w:color w:val="231F20"/>
        </w:rPr>
        <w:t>ния. Особенности композиции плаката.</w:t>
      </w:r>
    </w:p>
    <w:p w:rsidR="00193633" w:rsidRDefault="00193633" w:rsidP="00193633">
      <w:pPr>
        <w:spacing w:line="244" w:lineRule="auto"/>
        <w:sectPr w:rsidR="00193633">
          <w:pgSz w:w="7830" w:h="12020"/>
          <w:pgMar w:top="620" w:right="580" w:bottom="900" w:left="580" w:header="0" w:footer="709" w:gutter="0"/>
          <w:cols w:space="720"/>
        </w:sectPr>
      </w:pPr>
    </w:p>
    <w:p w:rsidR="00193633" w:rsidRDefault="00193633" w:rsidP="00193633">
      <w:pPr>
        <w:pStyle w:val="a3"/>
        <w:spacing w:before="68" w:line="249" w:lineRule="auto"/>
      </w:pPr>
      <w:r>
        <w:rPr>
          <w:color w:val="231F20"/>
        </w:rPr>
        <w:t>Графические</w:t>
      </w:r>
      <w:r>
        <w:rPr>
          <w:color w:val="231F20"/>
          <w:spacing w:val="-12"/>
        </w:rPr>
        <w:t xml:space="preserve"> </w:t>
      </w:r>
      <w:r>
        <w:rPr>
          <w:color w:val="231F20"/>
        </w:rPr>
        <w:t>зарисовки</w:t>
      </w:r>
      <w:r>
        <w:rPr>
          <w:color w:val="231F20"/>
          <w:spacing w:val="-12"/>
        </w:rPr>
        <w:t xml:space="preserve"> </w:t>
      </w:r>
      <w:r>
        <w:rPr>
          <w:color w:val="231F20"/>
        </w:rPr>
        <w:t>карандашами</w:t>
      </w:r>
      <w:r>
        <w:rPr>
          <w:color w:val="231F20"/>
          <w:spacing w:val="-12"/>
        </w:rPr>
        <w:t xml:space="preserve"> </w:t>
      </w:r>
      <w:r>
        <w:rPr>
          <w:color w:val="231F20"/>
        </w:rPr>
        <w:t>по</w:t>
      </w:r>
      <w:r>
        <w:rPr>
          <w:color w:val="231F20"/>
          <w:spacing w:val="-12"/>
        </w:rPr>
        <w:t xml:space="preserve"> </w:t>
      </w:r>
      <w:r>
        <w:rPr>
          <w:color w:val="231F20"/>
        </w:rPr>
        <w:t>памяти</w:t>
      </w:r>
      <w:r>
        <w:rPr>
          <w:color w:val="231F20"/>
          <w:spacing w:val="-12"/>
        </w:rPr>
        <w:t xml:space="preserve"> </w:t>
      </w:r>
      <w:r>
        <w:rPr>
          <w:color w:val="231F20"/>
        </w:rPr>
        <w:t>или</w:t>
      </w:r>
      <w:r>
        <w:rPr>
          <w:color w:val="231F20"/>
          <w:spacing w:val="-12"/>
        </w:rPr>
        <w:t xml:space="preserve"> </w:t>
      </w:r>
      <w:r>
        <w:rPr>
          <w:color w:val="231F20"/>
        </w:rPr>
        <w:t>на</w:t>
      </w:r>
      <w:r>
        <w:rPr>
          <w:color w:val="231F20"/>
          <w:spacing w:val="-12"/>
        </w:rPr>
        <w:t xml:space="preserve"> </w:t>
      </w:r>
      <w:r>
        <w:rPr>
          <w:color w:val="231F20"/>
        </w:rPr>
        <w:t xml:space="preserve">ос- </w:t>
      </w:r>
      <w:r>
        <w:rPr>
          <w:color w:val="231F20"/>
          <w:w w:val="95"/>
        </w:rPr>
        <w:t xml:space="preserve">нове наблюдений и фотографий архитектурных достопримеча- </w:t>
      </w:r>
      <w:r>
        <w:rPr>
          <w:color w:val="231F20"/>
        </w:rPr>
        <w:t>тельностей своего города.</w:t>
      </w:r>
    </w:p>
    <w:p w:rsidR="00193633" w:rsidRDefault="00193633" w:rsidP="00193633">
      <w:pPr>
        <w:pStyle w:val="a3"/>
        <w:spacing w:line="249" w:lineRule="auto"/>
      </w:pPr>
      <w:r>
        <w:rPr>
          <w:color w:val="231F20"/>
        </w:rPr>
        <w:t>Транспорт</w:t>
      </w:r>
      <w:r>
        <w:rPr>
          <w:color w:val="231F20"/>
          <w:spacing w:val="-9"/>
        </w:rPr>
        <w:t xml:space="preserve"> </w:t>
      </w:r>
      <w:r>
        <w:rPr>
          <w:color w:val="231F20"/>
        </w:rPr>
        <w:t>в</w:t>
      </w:r>
      <w:r>
        <w:rPr>
          <w:color w:val="231F20"/>
          <w:spacing w:val="-9"/>
        </w:rPr>
        <w:t xml:space="preserve"> </w:t>
      </w:r>
      <w:r>
        <w:rPr>
          <w:color w:val="231F20"/>
        </w:rPr>
        <w:t>городе.</w:t>
      </w:r>
      <w:r>
        <w:rPr>
          <w:color w:val="231F20"/>
          <w:spacing w:val="-9"/>
        </w:rPr>
        <w:t xml:space="preserve"> </w:t>
      </w:r>
      <w:r>
        <w:rPr>
          <w:color w:val="231F20"/>
        </w:rPr>
        <w:t>Рисунки</w:t>
      </w:r>
      <w:r>
        <w:rPr>
          <w:color w:val="231F20"/>
          <w:spacing w:val="-9"/>
        </w:rPr>
        <w:t xml:space="preserve"> </w:t>
      </w:r>
      <w:r>
        <w:rPr>
          <w:color w:val="231F20"/>
        </w:rPr>
        <w:t>реальных</w:t>
      </w:r>
      <w:r>
        <w:rPr>
          <w:color w:val="231F20"/>
          <w:spacing w:val="-9"/>
        </w:rPr>
        <w:t xml:space="preserve"> </w:t>
      </w:r>
      <w:r>
        <w:rPr>
          <w:color w:val="231F20"/>
        </w:rPr>
        <w:t>или</w:t>
      </w:r>
      <w:r>
        <w:rPr>
          <w:color w:val="231F20"/>
          <w:spacing w:val="-9"/>
        </w:rPr>
        <w:t xml:space="preserve"> </w:t>
      </w:r>
      <w:r>
        <w:rPr>
          <w:color w:val="231F20"/>
        </w:rPr>
        <w:t xml:space="preserve">фантастических </w:t>
      </w:r>
      <w:r>
        <w:rPr>
          <w:color w:val="231F20"/>
          <w:spacing w:val="-2"/>
        </w:rPr>
        <w:t>машин.</w:t>
      </w:r>
    </w:p>
    <w:p w:rsidR="00193633" w:rsidRDefault="00193633" w:rsidP="00193633">
      <w:pPr>
        <w:pStyle w:val="a3"/>
        <w:spacing w:line="249" w:lineRule="auto"/>
      </w:pPr>
      <w:r>
        <w:rPr>
          <w:color w:val="231F20"/>
        </w:rPr>
        <w:t>Изображение</w:t>
      </w:r>
      <w:r>
        <w:rPr>
          <w:color w:val="231F20"/>
          <w:spacing w:val="-11"/>
        </w:rPr>
        <w:t xml:space="preserve"> </w:t>
      </w:r>
      <w:r>
        <w:rPr>
          <w:color w:val="231F20"/>
        </w:rPr>
        <w:t>лица</w:t>
      </w:r>
      <w:r>
        <w:rPr>
          <w:color w:val="231F20"/>
          <w:spacing w:val="-11"/>
        </w:rPr>
        <w:t xml:space="preserve"> </w:t>
      </w:r>
      <w:r>
        <w:rPr>
          <w:color w:val="231F20"/>
        </w:rPr>
        <w:t>человека.</w:t>
      </w:r>
      <w:r>
        <w:rPr>
          <w:color w:val="231F20"/>
          <w:spacing w:val="-11"/>
        </w:rPr>
        <w:t xml:space="preserve"> </w:t>
      </w:r>
      <w:r>
        <w:rPr>
          <w:color w:val="231F20"/>
        </w:rPr>
        <w:t>Строение,</w:t>
      </w:r>
      <w:r>
        <w:rPr>
          <w:color w:val="231F20"/>
          <w:spacing w:val="-11"/>
        </w:rPr>
        <w:t xml:space="preserve"> </w:t>
      </w:r>
      <w:r>
        <w:rPr>
          <w:color w:val="231F20"/>
        </w:rPr>
        <w:t>пропорции,</w:t>
      </w:r>
      <w:r>
        <w:rPr>
          <w:color w:val="231F20"/>
          <w:spacing w:val="-11"/>
        </w:rPr>
        <w:t xml:space="preserve"> </w:t>
      </w:r>
      <w:r>
        <w:rPr>
          <w:color w:val="231F20"/>
        </w:rPr>
        <w:t>взаимо- расположение частей лица.</w:t>
      </w:r>
    </w:p>
    <w:p w:rsidR="00193633" w:rsidRDefault="00193633" w:rsidP="00193633">
      <w:pPr>
        <w:pStyle w:val="a3"/>
        <w:spacing w:line="249" w:lineRule="auto"/>
      </w:pPr>
      <w:r>
        <w:rPr>
          <w:color w:val="231F20"/>
          <w:w w:val="95"/>
        </w:rPr>
        <w:t xml:space="preserve">Эскиз маски для маскарада: изображение лица — маски пер- </w:t>
      </w:r>
      <w:r>
        <w:rPr>
          <w:color w:val="231F20"/>
        </w:rPr>
        <w:t>сонажа</w:t>
      </w:r>
      <w:r>
        <w:rPr>
          <w:color w:val="231F20"/>
          <w:spacing w:val="-15"/>
        </w:rPr>
        <w:t xml:space="preserve"> </w:t>
      </w:r>
      <w:r>
        <w:rPr>
          <w:color w:val="231F20"/>
        </w:rPr>
        <w:t>с</w:t>
      </w:r>
      <w:r>
        <w:rPr>
          <w:color w:val="231F20"/>
          <w:spacing w:val="-15"/>
        </w:rPr>
        <w:t xml:space="preserve"> </w:t>
      </w:r>
      <w:r>
        <w:rPr>
          <w:color w:val="231F20"/>
        </w:rPr>
        <w:t>ярко</w:t>
      </w:r>
      <w:r>
        <w:rPr>
          <w:color w:val="231F20"/>
          <w:spacing w:val="-15"/>
        </w:rPr>
        <w:t xml:space="preserve"> </w:t>
      </w:r>
      <w:r>
        <w:rPr>
          <w:color w:val="231F20"/>
        </w:rPr>
        <w:t>выраженным</w:t>
      </w:r>
      <w:r>
        <w:rPr>
          <w:color w:val="231F20"/>
          <w:spacing w:val="-15"/>
        </w:rPr>
        <w:t xml:space="preserve"> </w:t>
      </w:r>
      <w:r>
        <w:rPr>
          <w:color w:val="231F20"/>
        </w:rPr>
        <w:t>характером.</w:t>
      </w:r>
      <w:r>
        <w:rPr>
          <w:color w:val="231F20"/>
          <w:spacing w:val="-15"/>
        </w:rPr>
        <w:t xml:space="preserve"> </w:t>
      </w:r>
      <w:r>
        <w:rPr>
          <w:color w:val="231F20"/>
        </w:rPr>
        <w:t>Аппликация</w:t>
      </w:r>
      <w:r>
        <w:rPr>
          <w:color w:val="231F20"/>
          <w:spacing w:val="-15"/>
        </w:rPr>
        <w:t xml:space="preserve"> </w:t>
      </w:r>
      <w:r>
        <w:rPr>
          <w:color w:val="231F20"/>
        </w:rPr>
        <w:t>из</w:t>
      </w:r>
      <w:r>
        <w:rPr>
          <w:color w:val="231F20"/>
          <w:spacing w:val="-15"/>
        </w:rPr>
        <w:t xml:space="preserve"> </w:t>
      </w:r>
      <w:r>
        <w:rPr>
          <w:color w:val="231F20"/>
        </w:rPr>
        <w:t>цвет- ной бумаги.</w:t>
      </w:r>
    </w:p>
    <w:p w:rsidR="00193633" w:rsidRDefault="00193633" w:rsidP="00193633">
      <w:pPr>
        <w:pStyle w:val="21"/>
        <w:spacing w:before="154"/>
        <w:jc w:val="both"/>
      </w:pPr>
      <w:r>
        <w:rPr>
          <w:color w:val="231F20"/>
          <w:w w:val="95"/>
        </w:rPr>
        <w:t>Модуль</w:t>
      </w:r>
      <w:r>
        <w:rPr>
          <w:color w:val="231F20"/>
          <w:spacing w:val="10"/>
        </w:rPr>
        <w:t xml:space="preserve"> </w:t>
      </w:r>
      <w:r>
        <w:rPr>
          <w:color w:val="231F20"/>
          <w:spacing w:val="-2"/>
        </w:rPr>
        <w:t>«Живопись»</w:t>
      </w:r>
    </w:p>
    <w:p w:rsidR="00193633" w:rsidRDefault="00193633" w:rsidP="00193633">
      <w:pPr>
        <w:pStyle w:val="a3"/>
        <w:spacing w:before="56" w:line="249" w:lineRule="auto"/>
        <w:ind w:right="156"/>
        <w:jc w:val="right"/>
      </w:pPr>
      <w:r>
        <w:rPr>
          <w:color w:val="231F20"/>
        </w:rPr>
        <w:t xml:space="preserve">Создание сюжетной композиции «В цирке», использование </w:t>
      </w:r>
      <w:r>
        <w:rPr>
          <w:color w:val="231F20"/>
          <w:w w:val="95"/>
        </w:rPr>
        <w:t xml:space="preserve">гуаши или карандаша и акварели (по памяти и представлению). </w:t>
      </w:r>
      <w:r>
        <w:rPr>
          <w:color w:val="231F20"/>
        </w:rPr>
        <w:t>Художник в театре: эскиз занавеса (или декораций сцены)</w:t>
      </w:r>
    </w:p>
    <w:p w:rsidR="00193633" w:rsidRDefault="00193633" w:rsidP="00193633">
      <w:pPr>
        <w:pStyle w:val="a3"/>
        <w:spacing w:line="233" w:lineRule="exact"/>
        <w:ind w:right="0" w:firstLine="0"/>
      </w:pPr>
      <w:r>
        <w:rPr>
          <w:color w:val="231F20"/>
        </w:rPr>
        <w:t>для</w:t>
      </w:r>
      <w:r>
        <w:rPr>
          <w:color w:val="231F20"/>
          <w:spacing w:val="-2"/>
        </w:rPr>
        <w:t xml:space="preserve"> </w:t>
      </w:r>
      <w:r>
        <w:rPr>
          <w:color w:val="231F20"/>
        </w:rPr>
        <w:t>спектакля</w:t>
      </w:r>
      <w:r>
        <w:rPr>
          <w:color w:val="231F20"/>
          <w:spacing w:val="-1"/>
        </w:rPr>
        <w:t xml:space="preserve"> </w:t>
      </w:r>
      <w:r>
        <w:rPr>
          <w:color w:val="231F20"/>
        </w:rPr>
        <w:t>со</w:t>
      </w:r>
      <w:r>
        <w:rPr>
          <w:color w:val="231F20"/>
          <w:spacing w:val="-1"/>
        </w:rPr>
        <w:t xml:space="preserve"> </w:t>
      </w:r>
      <w:r>
        <w:rPr>
          <w:color w:val="231F20"/>
        </w:rPr>
        <w:t>сказочным</w:t>
      </w:r>
      <w:r>
        <w:rPr>
          <w:color w:val="231F20"/>
          <w:spacing w:val="-2"/>
        </w:rPr>
        <w:t xml:space="preserve"> </w:t>
      </w:r>
      <w:r>
        <w:rPr>
          <w:color w:val="231F20"/>
        </w:rPr>
        <w:t>сюжетом</w:t>
      </w:r>
      <w:r>
        <w:rPr>
          <w:color w:val="231F20"/>
          <w:spacing w:val="-1"/>
        </w:rPr>
        <w:t xml:space="preserve"> </w:t>
      </w:r>
      <w:r>
        <w:rPr>
          <w:color w:val="231F20"/>
        </w:rPr>
        <w:t>(сказка</w:t>
      </w:r>
      <w:r>
        <w:rPr>
          <w:color w:val="231F20"/>
          <w:spacing w:val="-1"/>
        </w:rPr>
        <w:t xml:space="preserve"> </w:t>
      </w:r>
      <w:r>
        <w:rPr>
          <w:color w:val="231F20"/>
        </w:rPr>
        <w:t>по</w:t>
      </w:r>
      <w:r>
        <w:rPr>
          <w:color w:val="231F20"/>
          <w:spacing w:val="-1"/>
        </w:rPr>
        <w:t xml:space="preserve"> </w:t>
      </w:r>
      <w:r>
        <w:rPr>
          <w:color w:val="231F20"/>
          <w:spacing w:val="-2"/>
        </w:rPr>
        <w:t>выбору).</w:t>
      </w:r>
    </w:p>
    <w:p w:rsidR="00193633" w:rsidRDefault="00193633" w:rsidP="00193633">
      <w:pPr>
        <w:pStyle w:val="a3"/>
        <w:spacing w:before="9" w:line="249" w:lineRule="auto"/>
      </w:pPr>
      <w:r>
        <w:rPr>
          <w:color w:val="231F20"/>
        </w:rPr>
        <w:t>Тематическая композиция «Праздник в городе». Гуашь по цветной бумаге, возможно совмещение с наклейками в виде коллажа или аппликации.</w:t>
      </w:r>
    </w:p>
    <w:p w:rsidR="00193633" w:rsidRDefault="00193633" w:rsidP="00193633">
      <w:pPr>
        <w:pStyle w:val="a3"/>
        <w:spacing w:line="249" w:lineRule="auto"/>
      </w:pPr>
      <w:r>
        <w:rPr>
          <w:color w:val="231F20"/>
          <w:w w:val="95"/>
        </w:rPr>
        <w:t xml:space="preserve">Натюрморт из простых предметов с натуры или по представ- </w:t>
      </w:r>
      <w:r>
        <w:rPr>
          <w:color w:val="231F20"/>
        </w:rPr>
        <w:t>лению. «Натюрморт-автопортрет» из предметов, характеризу- ющих личность ученика.</w:t>
      </w:r>
    </w:p>
    <w:p w:rsidR="00193633" w:rsidRDefault="00193633" w:rsidP="00193633">
      <w:pPr>
        <w:pStyle w:val="a3"/>
        <w:spacing w:line="249" w:lineRule="auto"/>
        <w:ind w:right="154"/>
      </w:pPr>
      <w:r>
        <w:rPr>
          <w:color w:val="231F20"/>
        </w:rPr>
        <w:t>Пейзаж в живописи. Передача в пейзаже состояний в при- роде.</w:t>
      </w:r>
      <w:r>
        <w:rPr>
          <w:color w:val="231F20"/>
          <w:spacing w:val="-5"/>
        </w:rPr>
        <w:t xml:space="preserve"> </w:t>
      </w:r>
      <w:r>
        <w:rPr>
          <w:color w:val="231F20"/>
        </w:rPr>
        <w:t>Выбор</w:t>
      </w:r>
      <w:r>
        <w:rPr>
          <w:color w:val="231F20"/>
          <w:spacing w:val="-5"/>
        </w:rPr>
        <w:t xml:space="preserve"> </w:t>
      </w:r>
      <w:r>
        <w:rPr>
          <w:color w:val="231F20"/>
        </w:rPr>
        <w:t>для</w:t>
      </w:r>
      <w:r>
        <w:rPr>
          <w:color w:val="231F20"/>
          <w:spacing w:val="-5"/>
        </w:rPr>
        <w:t xml:space="preserve"> </w:t>
      </w:r>
      <w:r>
        <w:rPr>
          <w:color w:val="231F20"/>
        </w:rPr>
        <w:t>изображения</w:t>
      </w:r>
      <w:r>
        <w:rPr>
          <w:color w:val="231F20"/>
          <w:spacing w:val="-5"/>
        </w:rPr>
        <w:t xml:space="preserve"> </w:t>
      </w:r>
      <w:r>
        <w:rPr>
          <w:color w:val="231F20"/>
        </w:rPr>
        <w:t>времени</w:t>
      </w:r>
      <w:r>
        <w:rPr>
          <w:color w:val="231F20"/>
          <w:spacing w:val="-5"/>
        </w:rPr>
        <w:t xml:space="preserve"> </w:t>
      </w:r>
      <w:r>
        <w:rPr>
          <w:color w:val="231F20"/>
        </w:rPr>
        <w:t>года,</w:t>
      </w:r>
      <w:r>
        <w:rPr>
          <w:color w:val="231F20"/>
          <w:spacing w:val="-5"/>
        </w:rPr>
        <w:t xml:space="preserve"> </w:t>
      </w:r>
      <w:r>
        <w:rPr>
          <w:color w:val="231F20"/>
        </w:rPr>
        <w:t>времени</w:t>
      </w:r>
      <w:r>
        <w:rPr>
          <w:color w:val="231F20"/>
          <w:spacing w:val="-5"/>
        </w:rPr>
        <w:t xml:space="preserve"> </w:t>
      </w:r>
      <w:r>
        <w:rPr>
          <w:color w:val="231F20"/>
        </w:rPr>
        <w:t>дня,</w:t>
      </w:r>
      <w:r>
        <w:rPr>
          <w:color w:val="231F20"/>
          <w:spacing w:val="-5"/>
        </w:rPr>
        <w:t xml:space="preserve"> </w:t>
      </w:r>
      <w:r>
        <w:rPr>
          <w:color w:val="231F20"/>
        </w:rPr>
        <w:t>ха- рактера</w:t>
      </w:r>
      <w:r>
        <w:rPr>
          <w:color w:val="231F20"/>
          <w:spacing w:val="-14"/>
        </w:rPr>
        <w:t xml:space="preserve"> </w:t>
      </w:r>
      <w:r>
        <w:rPr>
          <w:color w:val="231F20"/>
        </w:rPr>
        <w:t>погоды</w:t>
      </w:r>
      <w:r>
        <w:rPr>
          <w:color w:val="231F20"/>
          <w:spacing w:val="-14"/>
        </w:rPr>
        <w:t xml:space="preserve"> </w:t>
      </w:r>
      <w:r>
        <w:rPr>
          <w:color w:val="231F20"/>
        </w:rPr>
        <w:t>и</w:t>
      </w:r>
      <w:r>
        <w:rPr>
          <w:color w:val="231F20"/>
          <w:spacing w:val="-14"/>
        </w:rPr>
        <w:t xml:space="preserve"> </w:t>
      </w:r>
      <w:r>
        <w:rPr>
          <w:color w:val="231F20"/>
        </w:rPr>
        <w:t>особенностей</w:t>
      </w:r>
      <w:r>
        <w:rPr>
          <w:color w:val="231F20"/>
          <w:spacing w:val="-14"/>
        </w:rPr>
        <w:t xml:space="preserve"> </w:t>
      </w:r>
      <w:r>
        <w:rPr>
          <w:color w:val="231F20"/>
        </w:rPr>
        <w:t>ландшафта</w:t>
      </w:r>
      <w:r>
        <w:rPr>
          <w:color w:val="231F20"/>
          <w:spacing w:val="-14"/>
        </w:rPr>
        <w:t xml:space="preserve"> </w:t>
      </w:r>
      <w:r>
        <w:rPr>
          <w:color w:val="231F20"/>
        </w:rPr>
        <w:t>(лес</w:t>
      </w:r>
      <w:r>
        <w:rPr>
          <w:color w:val="231F20"/>
          <w:spacing w:val="-14"/>
        </w:rPr>
        <w:t xml:space="preserve"> </w:t>
      </w:r>
      <w:r>
        <w:rPr>
          <w:color w:val="231F20"/>
        </w:rPr>
        <w:t>или</w:t>
      </w:r>
      <w:r>
        <w:rPr>
          <w:color w:val="231F20"/>
          <w:spacing w:val="-14"/>
        </w:rPr>
        <w:t xml:space="preserve"> </w:t>
      </w:r>
      <w:r>
        <w:rPr>
          <w:color w:val="231F20"/>
        </w:rPr>
        <w:t>поле,</w:t>
      </w:r>
      <w:r>
        <w:rPr>
          <w:color w:val="231F20"/>
          <w:spacing w:val="-14"/>
        </w:rPr>
        <w:t xml:space="preserve"> </w:t>
      </w:r>
      <w:r>
        <w:rPr>
          <w:color w:val="231F20"/>
        </w:rPr>
        <w:t>река или озеро); количество и состояние неба в изображении.</w:t>
      </w:r>
    </w:p>
    <w:p w:rsidR="00193633" w:rsidRDefault="00193633" w:rsidP="00193633">
      <w:pPr>
        <w:pStyle w:val="a3"/>
        <w:spacing w:line="249" w:lineRule="auto"/>
      </w:pPr>
      <w:r>
        <w:rPr>
          <w:color w:val="231F20"/>
        </w:rPr>
        <w:t>Портрет человека по памяти и представлению с опорой на натуру.</w:t>
      </w:r>
      <w:r>
        <w:rPr>
          <w:color w:val="231F20"/>
          <w:spacing w:val="-15"/>
        </w:rPr>
        <w:t xml:space="preserve"> </w:t>
      </w:r>
      <w:r>
        <w:rPr>
          <w:color w:val="231F20"/>
        </w:rPr>
        <w:t>Выражение</w:t>
      </w:r>
      <w:r>
        <w:rPr>
          <w:color w:val="231F20"/>
          <w:spacing w:val="-15"/>
        </w:rPr>
        <w:t xml:space="preserve"> </w:t>
      </w:r>
      <w:r>
        <w:rPr>
          <w:color w:val="231F20"/>
        </w:rPr>
        <w:t>в</w:t>
      </w:r>
      <w:r>
        <w:rPr>
          <w:color w:val="231F20"/>
          <w:spacing w:val="-15"/>
        </w:rPr>
        <w:t xml:space="preserve"> </w:t>
      </w:r>
      <w:r>
        <w:rPr>
          <w:color w:val="231F20"/>
        </w:rPr>
        <w:t>портрете</w:t>
      </w:r>
      <w:r>
        <w:rPr>
          <w:color w:val="231F20"/>
          <w:spacing w:val="-15"/>
        </w:rPr>
        <w:t xml:space="preserve"> </w:t>
      </w:r>
      <w:r>
        <w:rPr>
          <w:color w:val="231F20"/>
        </w:rPr>
        <w:t>(автопортрете)</w:t>
      </w:r>
      <w:r>
        <w:rPr>
          <w:color w:val="231F20"/>
          <w:spacing w:val="-15"/>
        </w:rPr>
        <w:t xml:space="preserve"> </w:t>
      </w:r>
      <w:r>
        <w:rPr>
          <w:color w:val="231F20"/>
        </w:rPr>
        <w:t>характера</w:t>
      </w:r>
      <w:r>
        <w:rPr>
          <w:color w:val="231F20"/>
          <w:spacing w:val="-15"/>
        </w:rPr>
        <w:t xml:space="preserve"> </w:t>
      </w:r>
      <w:r>
        <w:rPr>
          <w:color w:val="231F20"/>
        </w:rPr>
        <w:t xml:space="preserve">чело- </w:t>
      </w:r>
      <w:r>
        <w:rPr>
          <w:color w:val="231F20"/>
          <w:w w:val="95"/>
        </w:rPr>
        <w:t xml:space="preserve">века, особенностей его личности с использованием выразитель- </w:t>
      </w:r>
      <w:r>
        <w:rPr>
          <w:color w:val="231F20"/>
        </w:rPr>
        <w:t>ных</w:t>
      </w:r>
      <w:r>
        <w:rPr>
          <w:color w:val="231F20"/>
          <w:spacing w:val="-12"/>
        </w:rPr>
        <w:t xml:space="preserve"> </w:t>
      </w:r>
      <w:r>
        <w:rPr>
          <w:color w:val="231F20"/>
        </w:rPr>
        <w:t>возможностей</w:t>
      </w:r>
      <w:r>
        <w:rPr>
          <w:color w:val="231F20"/>
          <w:spacing w:val="-12"/>
        </w:rPr>
        <w:t xml:space="preserve"> </w:t>
      </w:r>
      <w:r>
        <w:rPr>
          <w:color w:val="231F20"/>
        </w:rPr>
        <w:t>композиционного</w:t>
      </w:r>
      <w:r>
        <w:rPr>
          <w:color w:val="231F20"/>
          <w:spacing w:val="-12"/>
        </w:rPr>
        <w:t xml:space="preserve"> </w:t>
      </w:r>
      <w:r>
        <w:rPr>
          <w:color w:val="231F20"/>
        </w:rPr>
        <w:t>размещения</w:t>
      </w:r>
      <w:r>
        <w:rPr>
          <w:color w:val="231F20"/>
          <w:spacing w:val="-12"/>
        </w:rPr>
        <w:t xml:space="preserve"> </w:t>
      </w:r>
      <w:r>
        <w:rPr>
          <w:color w:val="231F20"/>
        </w:rPr>
        <w:t>в</w:t>
      </w:r>
      <w:r>
        <w:rPr>
          <w:color w:val="231F20"/>
          <w:spacing w:val="-12"/>
        </w:rPr>
        <w:t xml:space="preserve"> </w:t>
      </w:r>
      <w:r>
        <w:rPr>
          <w:color w:val="231F20"/>
        </w:rPr>
        <w:t xml:space="preserve">плоскости </w:t>
      </w:r>
      <w:r>
        <w:rPr>
          <w:color w:val="231F20"/>
          <w:w w:val="95"/>
        </w:rPr>
        <w:t xml:space="preserve">листа, особенностей пропорций и мимики лица, характера цве- </w:t>
      </w:r>
      <w:r>
        <w:rPr>
          <w:color w:val="231F20"/>
        </w:rPr>
        <w:t>тового решения, сильного или мягкого контраста, включения в композицию дополнительных предметов.</w:t>
      </w:r>
    </w:p>
    <w:p w:rsidR="00193633" w:rsidRDefault="00193633" w:rsidP="00193633">
      <w:pPr>
        <w:pStyle w:val="21"/>
        <w:spacing w:before="149"/>
        <w:jc w:val="both"/>
      </w:pPr>
      <w:r>
        <w:rPr>
          <w:color w:val="231F20"/>
          <w:w w:val="95"/>
        </w:rPr>
        <w:t>Модуль</w:t>
      </w:r>
      <w:r>
        <w:rPr>
          <w:color w:val="231F20"/>
          <w:spacing w:val="10"/>
        </w:rPr>
        <w:t xml:space="preserve"> </w:t>
      </w:r>
      <w:r>
        <w:rPr>
          <w:color w:val="231F20"/>
          <w:spacing w:val="-2"/>
        </w:rPr>
        <w:t>«Скульптура»</w:t>
      </w:r>
    </w:p>
    <w:p w:rsidR="00193633" w:rsidRDefault="00193633" w:rsidP="00193633">
      <w:pPr>
        <w:pStyle w:val="a3"/>
        <w:spacing w:before="56" w:line="249" w:lineRule="auto"/>
        <w:ind w:right="154"/>
      </w:pPr>
      <w:r>
        <w:rPr>
          <w:color w:val="231F20"/>
        </w:rPr>
        <w:t>Создание</w:t>
      </w:r>
      <w:r>
        <w:rPr>
          <w:color w:val="231F20"/>
          <w:spacing w:val="-1"/>
        </w:rPr>
        <w:t xml:space="preserve"> </w:t>
      </w:r>
      <w:r>
        <w:rPr>
          <w:color w:val="231F20"/>
        </w:rPr>
        <w:t>игрушки</w:t>
      </w:r>
      <w:r>
        <w:rPr>
          <w:color w:val="231F20"/>
          <w:spacing w:val="-1"/>
        </w:rPr>
        <w:t xml:space="preserve"> </w:t>
      </w:r>
      <w:r>
        <w:rPr>
          <w:color w:val="231F20"/>
        </w:rPr>
        <w:t>из</w:t>
      </w:r>
      <w:r>
        <w:rPr>
          <w:color w:val="231F20"/>
          <w:spacing w:val="-1"/>
        </w:rPr>
        <w:t xml:space="preserve"> </w:t>
      </w:r>
      <w:r>
        <w:rPr>
          <w:color w:val="231F20"/>
        </w:rPr>
        <w:t>подручного</w:t>
      </w:r>
      <w:r>
        <w:rPr>
          <w:color w:val="231F20"/>
          <w:spacing w:val="-1"/>
        </w:rPr>
        <w:t xml:space="preserve"> </w:t>
      </w:r>
      <w:r>
        <w:rPr>
          <w:color w:val="231F20"/>
        </w:rPr>
        <w:t>нехудожественного</w:t>
      </w:r>
      <w:r>
        <w:rPr>
          <w:color w:val="231F20"/>
          <w:spacing w:val="-1"/>
        </w:rPr>
        <w:t xml:space="preserve"> </w:t>
      </w:r>
      <w:r>
        <w:rPr>
          <w:color w:val="231F20"/>
        </w:rPr>
        <w:t xml:space="preserve">мате- </w:t>
      </w:r>
      <w:r>
        <w:rPr>
          <w:color w:val="231F20"/>
          <w:w w:val="95"/>
        </w:rPr>
        <w:t xml:space="preserve">риала, придание ей одушевлённого образа (добавления деталей </w:t>
      </w:r>
      <w:r>
        <w:rPr>
          <w:color w:val="231F20"/>
        </w:rPr>
        <w:t>лепных или из бумаги, ниток или других материалов).</w:t>
      </w:r>
    </w:p>
    <w:p w:rsidR="00193633" w:rsidRDefault="00193633" w:rsidP="00193633">
      <w:pPr>
        <w:pStyle w:val="a3"/>
        <w:spacing w:line="249" w:lineRule="auto"/>
        <w:ind w:right="154"/>
      </w:pPr>
      <w:r>
        <w:rPr>
          <w:color w:val="231F20"/>
        </w:rPr>
        <w:t>Лепка сказочного персонажа на основе сюжета известной сказки или создание этого персонажа путём бумагопластики.</w:t>
      </w:r>
    </w:p>
    <w:p w:rsidR="00193633" w:rsidRDefault="00193633" w:rsidP="00193633">
      <w:pPr>
        <w:pStyle w:val="a3"/>
        <w:spacing w:line="249" w:lineRule="auto"/>
      </w:pPr>
      <w:r>
        <w:rPr>
          <w:color w:val="231F20"/>
          <w:w w:val="95"/>
        </w:rPr>
        <w:t xml:space="preserve">Освоение знаний о видах скульптуры (по назначению) и жан- </w:t>
      </w:r>
      <w:r>
        <w:rPr>
          <w:color w:val="231F20"/>
        </w:rPr>
        <w:t>рах скульптуры (по сюжету изображения).</w:t>
      </w:r>
    </w:p>
    <w:p w:rsidR="00193633" w:rsidRDefault="00193633" w:rsidP="00193633">
      <w:pPr>
        <w:spacing w:line="249" w:lineRule="auto"/>
        <w:sectPr w:rsidR="00193633">
          <w:pgSz w:w="7830" w:h="12020"/>
          <w:pgMar w:top="620" w:right="580" w:bottom="900" w:left="580" w:header="0" w:footer="709" w:gutter="0"/>
          <w:cols w:space="720"/>
        </w:sectPr>
      </w:pPr>
    </w:p>
    <w:p w:rsidR="00193633" w:rsidRDefault="00193633" w:rsidP="00193633">
      <w:pPr>
        <w:pStyle w:val="a3"/>
        <w:spacing w:before="68" w:line="242" w:lineRule="auto"/>
      </w:pPr>
      <w:r>
        <w:rPr>
          <w:color w:val="231F20"/>
        </w:rPr>
        <w:t>Лепка эскиза парковой скульптуры. Выражение пластики движения в скульптуре. Работа с пластилином или глиной.</w:t>
      </w:r>
    </w:p>
    <w:p w:rsidR="00193633" w:rsidRDefault="00193633" w:rsidP="00193633">
      <w:pPr>
        <w:pStyle w:val="21"/>
        <w:spacing w:before="159"/>
      </w:pPr>
      <w:r>
        <w:rPr>
          <w:color w:val="231F20"/>
        </w:rPr>
        <w:t>Модуль</w:t>
      </w:r>
      <w:r>
        <w:rPr>
          <w:color w:val="231F20"/>
          <w:spacing w:val="2"/>
        </w:rPr>
        <w:t xml:space="preserve"> </w:t>
      </w:r>
      <w:r>
        <w:rPr>
          <w:color w:val="231F20"/>
        </w:rPr>
        <w:t>«Декоративно-прикладное</w:t>
      </w:r>
      <w:r>
        <w:rPr>
          <w:color w:val="231F20"/>
          <w:spacing w:val="3"/>
        </w:rPr>
        <w:t xml:space="preserve"> </w:t>
      </w:r>
      <w:r>
        <w:rPr>
          <w:color w:val="231F20"/>
          <w:spacing w:val="-2"/>
        </w:rPr>
        <w:t>искусство»</w:t>
      </w:r>
    </w:p>
    <w:p w:rsidR="00193633" w:rsidRDefault="00193633" w:rsidP="00193633">
      <w:pPr>
        <w:pStyle w:val="a3"/>
        <w:spacing w:before="50" w:line="242" w:lineRule="auto"/>
      </w:pPr>
      <w:r>
        <w:rPr>
          <w:color w:val="231F20"/>
          <w:w w:val="95"/>
        </w:rPr>
        <w:t xml:space="preserve">Приёмы исполнения орнаментов и выполнение эскизов укра- </w:t>
      </w:r>
      <w:r>
        <w:rPr>
          <w:color w:val="231F20"/>
        </w:rPr>
        <w:t>шения</w:t>
      </w:r>
      <w:r>
        <w:rPr>
          <w:color w:val="231F20"/>
          <w:spacing w:val="-9"/>
        </w:rPr>
        <w:t xml:space="preserve"> </w:t>
      </w:r>
      <w:r>
        <w:rPr>
          <w:color w:val="231F20"/>
        </w:rPr>
        <w:t>посуды</w:t>
      </w:r>
      <w:r>
        <w:rPr>
          <w:color w:val="231F20"/>
          <w:spacing w:val="-9"/>
        </w:rPr>
        <w:t xml:space="preserve"> </w:t>
      </w:r>
      <w:r>
        <w:rPr>
          <w:color w:val="231F20"/>
        </w:rPr>
        <w:t>из</w:t>
      </w:r>
      <w:r>
        <w:rPr>
          <w:color w:val="231F20"/>
          <w:spacing w:val="-9"/>
        </w:rPr>
        <w:t xml:space="preserve"> </w:t>
      </w:r>
      <w:r>
        <w:rPr>
          <w:color w:val="231F20"/>
        </w:rPr>
        <w:t>дерева</w:t>
      </w:r>
      <w:r>
        <w:rPr>
          <w:color w:val="231F20"/>
          <w:spacing w:val="-9"/>
        </w:rPr>
        <w:t xml:space="preserve"> </w:t>
      </w:r>
      <w:r>
        <w:rPr>
          <w:color w:val="231F20"/>
        </w:rPr>
        <w:t>и</w:t>
      </w:r>
      <w:r>
        <w:rPr>
          <w:color w:val="231F20"/>
          <w:spacing w:val="-9"/>
        </w:rPr>
        <w:t xml:space="preserve"> </w:t>
      </w:r>
      <w:r>
        <w:rPr>
          <w:color w:val="231F20"/>
        </w:rPr>
        <w:t>глины</w:t>
      </w:r>
      <w:r>
        <w:rPr>
          <w:color w:val="231F20"/>
          <w:spacing w:val="-9"/>
        </w:rPr>
        <w:t xml:space="preserve"> </w:t>
      </w:r>
      <w:r>
        <w:rPr>
          <w:color w:val="231F20"/>
        </w:rPr>
        <w:t>в</w:t>
      </w:r>
      <w:r>
        <w:rPr>
          <w:color w:val="231F20"/>
          <w:spacing w:val="-9"/>
        </w:rPr>
        <w:t xml:space="preserve"> </w:t>
      </w:r>
      <w:r>
        <w:rPr>
          <w:color w:val="231F20"/>
        </w:rPr>
        <w:t>традициях</w:t>
      </w:r>
      <w:r>
        <w:rPr>
          <w:color w:val="231F20"/>
          <w:spacing w:val="-9"/>
        </w:rPr>
        <w:t xml:space="preserve"> </w:t>
      </w:r>
      <w:r>
        <w:rPr>
          <w:color w:val="231F20"/>
        </w:rPr>
        <w:t>народных</w:t>
      </w:r>
      <w:r>
        <w:rPr>
          <w:color w:val="231F20"/>
          <w:spacing w:val="-9"/>
        </w:rPr>
        <w:t xml:space="preserve"> </w:t>
      </w:r>
      <w:r>
        <w:rPr>
          <w:color w:val="231F20"/>
        </w:rPr>
        <w:t>худо- жественных промыслов Хохломы и Гжели (или в традициях других промыслов по выбору учителя).</w:t>
      </w:r>
    </w:p>
    <w:p w:rsidR="00193633" w:rsidRDefault="00193633" w:rsidP="00193633">
      <w:pPr>
        <w:pStyle w:val="a3"/>
        <w:spacing w:line="242" w:lineRule="auto"/>
        <w:ind w:right="154"/>
      </w:pPr>
      <w:r>
        <w:rPr>
          <w:color w:val="231F20"/>
        </w:rPr>
        <w:t>Эскизы</w:t>
      </w:r>
      <w:r>
        <w:rPr>
          <w:color w:val="231F20"/>
          <w:spacing w:val="-16"/>
        </w:rPr>
        <w:t xml:space="preserve"> </w:t>
      </w:r>
      <w:r>
        <w:rPr>
          <w:color w:val="231F20"/>
        </w:rPr>
        <w:t>орнаментов</w:t>
      </w:r>
      <w:r>
        <w:rPr>
          <w:color w:val="231F20"/>
          <w:spacing w:val="-16"/>
        </w:rPr>
        <w:t xml:space="preserve"> </w:t>
      </w:r>
      <w:r>
        <w:rPr>
          <w:color w:val="231F20"/>
        </w:rPr>
        <w:t>для</w:t>
      </w:r>
      <w:r>
        <w:rPr>
          <w:color w:val="231F20"/>
          <w:spacing w:val="-16"/>
        </w:rPr>
        <w:t xml:space="preserve"> </w:t>
      </w:r>
      <w:r>
        <w:rPr>
          <w:color w:val="231F20"/>
        </w:rPr>
        <w:t>росписи</w:t>
      </w:r>
      <w:r>
        <w:rPr>
          <w:color w:val="231F20"/>
          <w:spacing w:val="-16"/>
        </w:rPr>
        <w:t xml:space="preserve"> </w:t>
      </w:r>
      <w:r>
        <w:rPr>
          <w:color w:val="231F20"/>
        </w:rPr>
        <w:t>тканей.</w:t>
      </w:r>
      <w:r>
        <w:rPr>
          <w:color w:val="231F20"/>
          <w:spacing w:val="-16"/>
        </w:rPr>
        <w:t xml:space="preserve"> </w:t>
      </w:r>
      <w:r>
        <w:rPr>
          <w:color w:val="231F20"/>
        </w:rPr>
        <w:t>Раппорт.</w:t>
      </w:r>
      <w:r>
        <w:rPr>
          <w:color w:val="231F20"/>
          <w:spacing w:val="-16"/>
        </w:rPr>
        <w:t xml:space="preserve"> </w:t>
      </w:r>
      <w:r>
        <w:rPr>
          <w:color w:val="231F20"/>
        </w:rPr>
        <w:t>Трафарет и создание орнамента при помощи печаток или штампов.</w:t>
      </w:r>
    </w:p>
    <w:p w:rsidR="00193633" w:rsidRDefault="00193633" w:rsidP="00193633">
      <w:pPr>
        <w:pStyle w:val="a3"/>
        <w:spacing w:line="242" w:lineRule="auto"/>
        <w:ind w:right="154"/>
      </w:pPr>
      <w:r>
        <w:rPr>
          <w:color w:val="231F20"/>
          <w:w w:val="95"/>
        </w:rPr>
        <w:t xml:space="preserve">Эскизы орнамента для росписи платка: симметрия или асим- </w:t>
      </w:r>
      <w:r>
        <w:rPr>
          <w:color w:val="231F20"/>
        </w:rPr>
        <w:t xml:space="preserve">метрия построения композиции, статика и динамика узора, </w:t>
      </w:r>
      <w:r>
        <w:rPr>
          <w:color w:val="231F20"/>
          <w:spacing w:val="-2"/>
        </w:rPr>
        <w:t>ритмические</w:t>
      </w:r>
      <w:r>
        <w:rPr>
          <w:color w:val="231F20"/>
          <w:spacing w:val="-3"/>
        </w:rPr>
        <w:t xml:space="preserve"> </w:t>
      </w:r>
      <w:r>
        <w:rPr>
          <w:color w:val="231F20"/>
          <w:spacing w:val="-2"/>
        </w:rPr>
        <w:t>чередования</w:t>
      </w:r>
      <w:r>
        <w:rPr>
          <w:color w:val="231F20"/>
          <w:spacing w:val="-3"/>
        </w:rPr>
        <w:t xml:space="preserve"> </w:t>
      </w:r>
      <w:r>
        <w:rPr>
          <w:color w:val="231F20"/>
          <w:spacing w:val="-2"/>
        </w:rPr>
        <w:t>мотивов,</w:t>
      </w:r>
      <w:r>
        <w:rPr>
          <w:color w:val="231F20"/>
          <w:spacing w:val="-3"/>
        </w:rPr>
        <w:t xml:space="preserve"> </w:t>
      </w:r>
      <w:r>
        <w:rPr>
          <w:color w:val="231F20"/>
          <w:spacing w:val="-2"/>
        </w:rPr>
        <w:t>наличие</w:t>
      </w:r>
      <w:r>
        <w:rPr>
          <w:color w:val="231F20"/>
          <w:spacing w:val="-3"/>
        </w:rPr>
        <w:t xml:space="preserve"> </w:t>
      </w:r>
      <w:r>
        <w:rPr>
          <w:color w:val="231F20"/>
          <w:spacing w:val="-2"/>
        </w:rPr>
        <w:t xml:space="preserve">композиционного </w:t>
      </w:r>
      <w:r>
        <w:rPr>
          <w:color w:val="231F20"/>
        </w:rPr>
        <w:t>центра,</w:t>
      </w:r>
      <w:r>
        <w:rPr>
          <w:color w:val="231F20"/>
          <w:spacing w:val="-6"/>
        </w:rPr>
        <w:t xml:space="preserve"> </w:t>
      </w:r>
      <w:r>
        <w:rPr>
          <w:color w:val="231F20"/>
        </w:rPr>
        <w:t>роспись</w:t>
      </w:r>
      <w:r>
        <w:rPr>
          <w:color w:val="231F20"/>
          <w:spacing w:val="-6"/>
        </w:rPr>
        <w:t xml:space="preserve"> </w:t>
      </w:r>
      <w:r>
        <w:rPr>
          <w:color w:val="231F20"/>
        </w:rPr>
        <w:t>по</w:t>
      </w:r>
      <w:r>
        <w:rPr>
          <w:color w:val="231F20"/>
          <w:spacing w:val="-6"/>
        </w:rPr>
        <w:t xml:space="preserve"> </w:t>
      </w:r>
      <w:r>
        <w:rPr>
          <w:color w:val="231F20"/>
        </w:rPr>
        <w:t>канве.</w:t>
      </w:r>
      <w:r>
        <w:rPr>
          <w:color w:val="231F20"/>
          <w:spacing w:val="-6"/>
        </w:rPr>
        <w:t xml:space="preserve"> </w:t>
      </w:r>
      <w:r>
        <w:rPr>
          <w:color w:val="231F20"/>
        </w:rPr>
        <w:t>Рассматривание</w:t>
      </w:r>
      <w:r>
        <w:rPr>
          <w:color w:val="231F20"/>
          <w:spacing w:val="-6"/>
        </w:rPr>
        <w:t xml:space="preserve"> </w:t>
      </w:r>
      <w:r>
        <w:rPr>
          <w:color w:val="231F20"/>
        </w:rPr>
        <w:t xml:space="preserve">павловопосадских </w:t>
      </w:r>
      <w:r>
        <w:rPr>
          <w:color w:val="231F20"/>
          <w:spacing w:val="-2"/>
        </w:rPr>
        <w:t>платков.</w:t>
      </w:r>
    </w:p>
    <w:p w:rsidR="00193633" w:rsidRDefault="00193633" w:rsidP="00193633">
      <w:pPr>
        <w:pStyle w:val="a3"/>
        <w:spacing w:line="242" w:lineRule="auto"/>
        <w:ind w:right="154"/>
      </w:pPr>
      <w:r>
        <w:rPr>
          <w:color w:val="231F20"/>
        </w:rPr>
        <w:t>Проектирование</w:t>
      </w:r>
      <w:r>
        <w:rPr>
          <w:color w:val="231F20"/>
          <w:spacing w:val="-4"/>
        </w:rPr>
        <w:t xml:space="preserve"> </w:t>
      </w:r>
      <w:r>
        <w:rPr>
          <w:color w:val="231F20"/>
        </w:rPr>
        <w:t>(эскизы)</w:t>
      </w:r>
      <w:r>
        <w:rPr>
          <w:color w:val="231F20"/>
          <w:spacing w:val="-4"/>
        </w:rPr>
        <w:t xml:space="preserve"> </w:t>
      </w:r>
      <w:r>
        <w:rPr>
          <w:color w:val="231F20"/>
        </w:rPr>
        <w:t>декоративных</w:t>
      </w:r>
      <w:r>
        <w:rPr>
          <w:color w:val="231F20"/>
          <w:spacing w:val="-4"/>
        </w:rPr>
        <w:t xml:space="preserve"> </w:t>
      </w:r>
      <w:r>
        <w:rPr>
          <w:color w:val="231F20"/>
        </w:rPr>
        <w:t>украшений</w:t>
      </w:r>
      <w:r>
        <w:rPr>
          <w:color w:val="231F20"/>
          <w:spacing w:val="-4"/>
        </w:rPr>
        <w:t xml:space="preserve"> </w:t>
      </w:r>
      <w:r>
        <w:rPr>
          <w:color w:val="231F20"/>
        </w:rPr>
        <w:t>в</w:t>
      </w:r>
      <w:r>
        <w:rPr>
          <w:color w:val="231F20"/>
          <w:spacing w:val="-4"/>
        </w:rPr>
        <w:t xml:space="preserve"> </w:t>
      </w:r>
      <w:r>
        <w:rPr>
          <w:color w:val="231F20"/>
        </w:rPr>
        <w:t>горо- де: ажурные ограды, украшения фонарей, скамеек, киосков, подставок для цветов и др.</w:t>
      </w:r>
    </w:p>
    <w:p w:rsidR="00193633" w:rsidRDefault="00193633" w:rsidP="00193633">
      <w:pPr>
        <w:pStyle w:val="21"/>
        <w:spacing w:before="157"/>
      </w:pPr>
      <w:r>
        <w:rPr>
          <w:color w:val="231F20"/>
          <w:w w:val="95"/>
        </w:rPr>
        <w:t>Модуль</w:t>
      </w:r>
      <w:r>
        <w:rPr>
          <w:color w:val="231F20"/>
          <w:spacing w:val="10"/>
        </w:rPr>
        <w:t xml:space="preserve"> </w:t>
      </w:r>
      <w:r>
        <w:rPr>
          <w:color w:val="231F20"/>
          <w:spacing w:val="-2"/>
          <w:w w:val="95"/>
        </w:rPr>
        <w:t>«Архитектура»</w:t>
      </w:r>
    </w:p>
    <w:p w:rsidR="00193633" w:rsidRDefault="00193633" w:rsidP="00193633">
      <w:pPr>
        <w:pStyle w:val="a3"/>
        <w:spacing w:before="50" w:line="242" w:lineRule="auto"/>
        <w:ind w:right="154"/>
      </w:pPr>
      <w:r>
        <w:rPr>
          <w:color w:val="231F20"/>
        </w:rPr>
        <w:t>Зарисовки исторических памятников и архитектурных до- стопримечательностей</w:t>
      </w:r>
      <w:r>
        <w:rPr>
          <w:color w:val="231F20"/>
          <w:spacing w:val="-16"/>
        </w:rPr>
        <w:t xml:space="preserve"> </w:t>
      </w:r>
      <w:r>
        <w:rPr>
          <w:color w:val="231F20"/>
        </w:rPr>
        <w:t>города</w:t>
      </w:r>
      <w:r>
        <w:rPr>
          <w:color w:val="231F20"/>
          <w:spacing w:val="-16"/>
        </w:rPr>
        <w:t xml:space="preserve"> </w:t>
      </w:r>
      <w:r>
        <w:rPr>
          <w:color w:val="231F20"/>
        </w:rPr>
        <w:t>или</w:t>
      </w:r>
      <w:r>
        <w:rPr>
          <w:color w:val="231F20"/>
          <w:spacing w:val="-16"/>
        </w:rPr>
        <w:t xml:space="preserve"> </w:t>
      </w:r>
      <w:r>
        <w:rPr>
          <w:color w:val="231F20"/>
        </w:rPr>
        <w:t>села.</w:t>
      </w:r>
      <w:r>
        <w:rPr>
          <w:color w:val="231F20"/>
          <w:spacing w:val="-16"/>
        </w:rPr>
        <w:t xml:space="preserve"> </w:t>
      </w:r>
      <w:r>
        <w:rPr>
          <w:color w:val="231F20"/>
        </w:rPr>
        <w:t>Работа</w:t>
      </w:r>
      <w:r>
        <w:rPr>
          <w:color w:val="231F20"/>
          <w:spacing w:val="-16"/>
        </w:rPr>
        <w:t xml:space="preserve"> </w:t>
      </w:r>
      <w:r>
        <w:rPr>
          <w:color w:val="231F20"/>
        </w:rPr>
        <w:t>по</w:t>
      </w:r>
      <w:r>
        <w:rPr>
          <w:color w:val="231F20"/>
          <w:spacing w:val="-16"/>
        </w:rPr>
        <w:t xml:space="preserve"> </w:t>
      </w:r>
      <w:r>
        <w:rPr>
          <w:color w:val="231F20"/>
        </w:rPr>
        <w:t xml:space="preserve">наблюдению </w:t>
      </w:r>
      <w:r>
        <w:rPr>
          <w:color w:val="231F20"/>
          <w:spacing w:val="-2"/>
        </w:rPr>
        <w:t>и</w:t>
      </w:r>
      <w:r>
        <w:rPr>
          <w:color w:val="231F20"/>
          <w:spacing w:val="-9"/>
        </w:rPr>
        <w:t xml:space="preserve"> </w:t>
      </w:r>
      <w:r>
        <w:rPr>
          <w:color w:val="231F20"/>
          <w:spacing w:val="-2"/>
        </w:rPr>
        <w:t>по</w:t>
      </w:r>
      <w:r>
        <w:rPr>
          <w:color w:val="231F20"/>
          <w:spacing w:val="-9"/>
        </w:rPr>
        <w:t xml:space="preserve"> </w:t>
      </w:r>
      <w:r>
        <w:rPr>
          <w:color w:val="231F20"/>
          <w:spacing w:val="-2"/>
        </w:rPr>
        <w:t>памяти,</w:t>
      </w:r>
      <w:r>
        <w:rPr>
          <w:color w:val="231F20"/>
          <w:spacing w:val="-9"/>
        </w:rPr>
        <w:t xml:space="preserve"> </w:t>
      </w:r>
      <w:r>
        <w:rPr>
          <w:color w:val="231F20"/>
          <w:spacing w:val="-2"/>
        </w:rPr>
        <w:t>на</w:t>
      </w:r>
      <w:r>
        <w:rPr>
          <w:color w:val="231F20"/>
          <w:spacing w:val="-9"/>
        </w:rPr>
        <w:t xml:space="preserve"> </w:t>
      </w:r>
      <w:r>
        <w:rPr>
          <w:color w:val="231F20"/>
          <w:spacing w:val="-2"/>
        </w:rPr>
        <w:t>основе</w:t>
      </w:r>
      <w:r>
        <w:rPr>
          <w:color w:val="231F20"/>
          <w:spacing w:val="-9"/>
        </w:rPr>
        <w:t xml:space="preserve"> </w:t>
      </w:r>
      <w:r>
        <w:rPr>
          <w:color w:val="231F20"/>
          <w:spacing w:val="-2"/>
        </w:rPr>
        <w:t>использования</w:t>
      </w:r>
      <w:r>
        <w:rPr>
          <w:color w:val="231F20"/>
          <w:spacing w:val="-9"/>
        </w:rPr>
        <w:t xml:space="preserve"> </w:t>
      </w:r>
      <w:r>
        <w:rPr>
          <w:color w:val="231F20"/>
          <w:spacing w:val="-2"/>
        </w:rPr>
        <w:t>фотографий</w:t>
      </w:r>
      <w:r>
        <w:rPr>
          <w:color w:val="231F20"/>
          <w:spacing w:val="-9"/>
        </w:rPr>
        <w:t xml:space="preserve"> </w:t>
      </w:r>
      <w:r>
        <w:rPr>
          <w:color w:val="231F20"/>
          <w:spacing w:val="-2"/>
        </w:rPr>
        <w:t>и</w:t>
      </w:r>
      <w:r>
        <w:rPr>
          <w:color w:val="231F20"/>
          <w:spacing w:val="-9"/>
        </w:rPr>
        <w:t xml:space="preserve"> </w:t>
      </w:r>
      <w:r>
        <w:rPr>
          <w:color w:val="231F20"/>
          <w:spacing w:val="-2"/>
        </w:rPr>
        <w:t>образных представлений.</w:t>
      </w:r>
    </w:p>
    <w:p w:rsidR="00193633" w:rsidRDefault="00193633" w:rsidP="00193633">
      <w:pPr>
        <w:pStyle w:val="a3"/>
        <w:spacing w:line="242" w:lineRule="auto"/>
        <w:ind w:right="154"/>
        <w:jc w:val="right"/>
      </w:pPr>
      <w:r>
        <w:rPr>
          <w:color w:val="231F20"/>
          <w:w w:val="95"/>
        </w:rPr>
        <w:t>Проектирование</w:t>
      </w:r>
      <w:r>
        <w:rPr>
          <w:color w:val="231F20"/>
          <w:spacing w:val="40"/>
        </w:rPr>
        <w:t xml:space="preserve"> </w:t>
      </w:r>
      <w:r>
        <w:rPr>
          <w:color w:val="231F20"/>
          <w:w w:val="95"/>
        </w:rPr>
        <w:t>садово-паркового</w:t>
      </w:r>
      <w:r>
        <w:rPr>
          <w:color w:val="231F20"/>
          <w:spacing w:val="40"/>
        </w:rPr>
        <w:t xml:space="preserve"> </w:t>
      </w:r>
      <w:r>
        <w:rPr>
          <w:color w:val="231F20"/>
          <w:w w:val="95"/>
        </w:rPr>
        <w:t>пространства</w:t>
      </w:r>
      <w:r>
        <w:rPr>
          <w:color w:val="231F20"/>
          <w:spacing w:val="40"/>
        </w:rPr>
        <w:t xml:space="preserve"> </w:t>
      </w:r>
      <w:r>
        <w:rPr>
          <w:color w:val="231F20"/>
          <w:w w:val="95"/>
        </w:rPr>
        <w:t>на</w:t>
      </w:r>
      <w:r>
        <w:rPr>
          <w:color w:val="231F20"/>
          <w:spacing w:val="40"/>
        </w:rPr>
        <w:t xml:space="preserve"> </w:t>
      </w:r>
      <w:r>
        <w:rPr>
          <w:color w:val="231F20"/>
          <w:w w:val="95"/>
        </w:rPr>
        <w:t xml:space="preserve">плоско- </w:t>
      </w:r>
      <w:r>
        <w:rPr>
          <w:color w:val="231F20"/>
        </w:rPr>
        <w:t>сти</w:t>
      </w:r>
      <w:r>
        <w:rPr>
          <w:color w:val="231F20"/>
          <w:spacing w:val="-12"/>
        </w:rPr>
        <w:t xml:space="preserve"> </w:t>
      </w:r>
      <w:r>
        <w:rPr>
          <w:color w:val="231F20"/>
        </w:rPr>
        <w:t>(аппликация,</w:t>
      </w:r>
      <w:r>
        <w:rPr>
          <w:color w:val="231F20"/>
          <w:spacing w:val="-12"/>
        </w:rPr>
        <w:t xml:space="preserve"> </w:t>
      </w:r>
      <w:r>
        <w:rPr>
          <w:color w:val="231F20"/>
        </w:rPr>
        <w:t>коллаж)</w:t>
      </w:r>
      <w:r>
        <w:rPr>
          <w:color w:val="231F20"/>
          <w:spacing w:val="-12"/>
        </w:rPr>
        <w:t xml:space="preserve"> </w:t>
      </w:r>
      <w:r>
        <w:rPr>
          <w:color w:val="231F20"/>
        </w:rPr>
        <w:t>или</w:t>
      </w:r>
      <w:r>
        <w:rPr>
          <w:color w:val="231F20"/>
          <w:spacing w:val="-12"/>
        </w:rPr>
        <w:t xml:space="preserve"> </w:t>
      </w:r>
      <w:r>
        <w:rPr>
          <w:color w:val="231F20"/>
        </w:rPr>
        <w:t>в</w:t>
      </w:r>
      <w:r>
        <w:rPr>
          <w:color w:val="231F20"/>
          <w:spacing w:val="-12"/>
        </w:rPr>
        <w:t xml:space="preserve"> </w:t>
      </w:r>
      <w:r>
        <w:rPr>
          <w:color w:val="231F20"/>
        </w:rPr>
        <w:t>виде</w:t>
      </w:r>
      <w:r>
        <w:rPr>
          <w:color w:val="231F20"/>
          <w:spacing w:val="-12"/>
        </w:rPr>
        <w:t xml:space="preserve"> </w:t>
      </w:r>
      <w:r>
        <w:rPr>
          <w:color w:val="231F20"/>
        </w:rPr>
        <w:t>макета</w:t>
      </w:r>
      <w:r>
        <w:rPr>
          <w:color w:val="231F20"/>
          <w:spacing w:val="-12"/>
        </w:rPr>
        <w:t xml:space="preserve"> </w:t>
      </w:r>
      <w:r>
        <w:rPr>
          <w:color w:val="231F20"/>
        </w:rPr>
        <w:t>с</w:t>
      </w:r>
      <w:r>
        <w:rPr>
          <w:color w:val="231F20"/>
          <w:spacing w:val="-12"/>
        </w:rPr>
        <w:t xml:space="preserve"> </w:t>
      </w:r>
      <w:r>
        <w:rPr>
          <w:color w:val="231F20"/>
        </w:rPr>
        <w:t>использованием бумаги,</w:t>
      </w:r>
      <w:r>
        <w:rPr>
          <w:color w:val="231F20"/>
          <w:spacing w:val="-11"/>
        </w:rPr>
        <w:t xml:space="preserve"> </w:t>
      </w:r>
      <w:r>
        <w:rPr>
          <w:color w:val="231F20"/>
        </w:rPr>
        <w:t>картона,</w:t>
      </w:r>
      <w:r>
        <w:rPr>
          <w:color w:val="231F20"/>
          <w:spacing w:val="-11"/>
        </w:rPr>
        <w:t xml:space="preserve"> </w:t>
      </w:r>
      <w:r>
        <w:rPr>
          <w:color w:val="231F20"/>
        </w:rPr>
        <w:t>пенопласта</w:t>
      </w:r>
      <w:r>
        <w:rPr>
          <w:color w:val="231F20"/>
          <w:spacing w:val="-11"/>
        </w:rPr>
        <w:t xml:space="preserve"> </w:t>
      </w:r>
      <w:r>
        <w:rPr>
          <w:color w:val="231F20"/>
        </w:rPr>
        <w:t>и</w:t>
      </w:r>
      <w:r>
        <w:rPr>
          <w:color w:val="231F20"/>
          <w:spacing w:val="-11"/>
        </w:rPr>
        <w:t xml:space="preserve"> </w:t>
      </w:r>
      <w:r>
        <w:rPr>
          <w:color w:val="231F20"/>
        </w:rPr>
        <w:t>других</w:t>
      </w:r>
      <w:r>
        <w:rPr>
          <w:color w:val="231F20"/>
          <w:spacing w:val="-11"/>
        </w:rPr>
        <w:t xml:space="preserve"> </w:t>
      </w:r>
      <w:r>
        <w:rPr>
          <w:color w:val="231F20"/>
        </w:rPr>
        <w:t>подручных</w:t>
      </w:r>
      <w:r>
        <w:rPr>
          <w:color w:val="231F20"/>
          <w:spacing w:val="-11"/>
        </w:rPr>
        <w:t xml:space="preserve"> </w:t>
      </w:r>
      <w:r>
        <w:rPr>
          <w:color w:val="231F20"/>
        </w:rPr>
        <w:t>материалов. Графический</w:t>
      </w:r>
      <w:r>
        <w:rPr>
          <w:color w:val="231F20"/>
          <w:spacing w:val="40"/>
        </w:rPr>
        <w:t xml:space="preserve"> </w:t>
      </w:r>
      <w:r>
        <w:rPr>
          <w:color w:val="231F20"/>
        </w:rPr>
        <w:t>рисунок</w:t>
      </w:r>
      <w:r>
        <w:rPr>
          <w:color w:val="231F20"/>
          <w:spacing w:val="40"/>
        </w:rPr>
        <w:t xml:space="preserve"> </w:t>
      </w:r>
      <w:r>
        <w:rPr>
          <w:color w:val="231F20"/>
        </w:rPr>
        <w:t>(индивидуально)</w:t>
      </w:r>
      <w:r>
        <w:rPr>
          <w:color w:val="231F20"/>
          <w:spacing w:val="40"/>
        </w:rPr>
        <w:t xml:space="preserve"> </w:t>
      </w:r>
      <w:r>
        <w:rPr>
          <w:color w:val="231F20"/>
        </w:rPr>
        <w:t>или</w:t>
      </w:r>
      <w:r>
        <w:rPr>
          <w:color w:val="231F20"/>
          <w:spacing w:val="40"/>
        </w:rPr>
        <w:t xml:space="preserve"> </w:t>
      </w:r>
      <w:r>
        <w:rPr>
          <w:color w:val="231F20"/>
        </w:rPr>
        <w:t>тематическое панно</w:t>
      </w:r>
      <w:r>
        <w:rPr>
          <w:color w:val="231F20"/>
          <w:spacing w:val="-11"/>
        </w:rPr>
        <w:t xml:space="preserve"> </w:t>
      </w:r>
      <w:r>
        <w:rPr>
          <w:color w:val="231F20"/>
        </w:rPr>
        <w:t>«Образ</w:t>
      </w:r>
      <w:r>
        <w:rPr>
          <w:color w:val="231F20"/>
          <w:spacing w:val="-11"/>
        </w:rPr>
        <w:t xml:space="preserve"> </w:t>
      </w:r>
      <w:r>
        <w:rPr>
          <w:color w:val="231F20"/>
        </w:rPr>
        <w:t>моего</w:t>
      </w:r>
      <w:r>
        <w:rPr>
          <w:color w:val="231F20"/>
          <w:spacing w:val="-11"/>
        </w:rPr>
        <w:t xml:space="preserve"> </w:t>
      </w:r>
      <w:r>
        <w:rPr>
          <w:color w:val="231F20"/>
        </w:rPr>
        <w:t>города»</w:t>
      </w:r>
      <w:r>
        <w:rPr>
          <w:color w:val="231F20"/>
          <w:spacing w:val="-11"/>
        </w:rPr>
        <w:t xml:space="preserve"> </w:t>
      </w:r>
      <w:r>
        <w:rPr>
          <w:color w:val="231F20"/>
        </w:rPr>
        <w:t>(села)</w:t>
      </w:r>
      <w:r>
        <w:rPr>
          <w:color w:val="231F20"/>
          <w:spacing w:val="-11"/>
        </w:rPr>
        <w:t xml:space="preserve"> </w:t>
      </w:r>
      <w:r>
        <w:rPr>
          <w:color w:val="231F20"/>
        </w:rPr>
        <w:t>в</w:t>
      </w:r>
      <w:r>
        <w:rPr>
          <w:color w:val="231F20"/>
          <w:spacing w:val="-11"/>
        </w:rPr>
        <w:t xml:space="preserve"> </w:t>
      </w:r>
      <w:r>
        <w:rPr>
          <w:color w:val="231F20"/>
        </w:rPr>
        <w:t>виде</w:t>
      </w:r>
      <w:r>
        <w:rPr>
          <w:color w:val="231F20"/>
          <w:spacing w:val="-11"/>
        </w:rPr>
        <w:t xml:space="preserve"> </w:t>
      </w:r>
      <w:r>
        <w:rPr>
          <w:color w:val="231F20"/>
        </w:rPr>
        <w:t>коллективной</w:t>
      </w:r>
      <w:r>
        <w:rPr>
          <w:color w:val="231F20"/>
          <w:spacing w:val="-11"/>
        </w:rPr>
        <w:t xml:space="preserve"> </w:t>
      </w:r>
      <w:r>
        <w:rPr>
          <w:color w:val="231F20"/>
        </w:rPr>
        <w:t xml:space="preserve">работы </w:t>
      </w:r>
      <w:r>
        <w:rPr>
          <w:color w:val="231F20"/>
          <w:w w:val="95"/>
        </w:rPr>
        <w:t>(композиционная склейка-аппликация рисунков зданий и дру- гих</w:t>
      </w:r>
      <w:r>
        <w:rPr>
          <w:color w:val="231F20"/>
          <w:spacing w:val="27"/>
        </w:rPr>
        <w:t xml:space="preserve"> </w:t>
      </w:r>
      <w:r>
        <w:rPr>
          <w:color w:val="231F20"/>
          <w:w w:val="95"/>
        </w:rPr>
        <w:t>элементов</w:t>
      </w:r>
      <w:r>
        <w:rPr>
          <w:color w:val="231F20"/>
          <w:spacing w:val="27"/>
        </w:rPr>
        <w:t xml:space="preserve"> </w:t>
      </w:r>
      <w:r>
        <w:rPr>
          <w:color w:val="231F20"/>
          <w:w w:val="95"/>
        </w:rPr>
        <w:t>городского</w:t>
      </w:r>
      <w:r>
        <w:rPr>
          <w:color w:val="231F20"/>
          <w:spacing w:val="28"/>
        </w:rPr>
        <w:t xml:space="preserve"> </w:t>
      </w:r>
      <w:r>
        <w:rPr>
          <w:color w:val="231F20"/>
          <w:w w:val="95"/>
        </w:rPr>
        <w:t>пространства,</w:t>
      </w:r>
      <w:r>
        <w:rPr>
          <w:color w:val="231F20"/>
          <w:spacing w:val="27"/>
        </w:rPr>
        <w:t xml:space="preserve"> </w:t>
      </w:r>
      <w:r>
        <w:rPr>
          <w:color w:val="231F20"/>
          <w:w w:val="95"/>
        </w:rPr>
        <w:t>выполненных</w:t>
      </w:r>
      <w:r>
        <w:rPr>
          <w:color w:val="231F20"/>
          <w:spacing w:val="27"/>
        </w:rPr>
        <w:t xml:space="preserve"> </w:t>
      </w:r>
      <w:r>
        <w:rPr>
          <w:color w:val="231F20"/>
          <w:spacing w:val="-2"/>
          <w:w w:val="95"/>
        </w:rPr>
        <w:t>индиви-</w:t>
      </w:r>
    </w:p>
    <w:p w:rsidR="00193633" w:rsidRDefault="00193633" w:rsidP="00193633">
      <w:pPr>
        <w:pStyle w:val="a3"/>
        <w:spacing w:line="234" w:lineRule="exact"/>
        <w:ind w:right="0" w:firstLine="0"/>
        <w:jc w:val="left"/>
      </w:pPr>
      <w:r>
        <w:rPr>
          <w:color w:val="231F20"/>
          <w:spacing w:val="-2"/>
        </w:rPr>
        <w:t>дуально).</w:t>
      </w:r>
    </w:p>
    <w:p w:rsidR="00193633" w:rsidRDefault="00193633" w:rsidP="00193633">
      <w:pPr>
        <w:pStyle w:val="21"/>
        <w:spacing w:before="160"/>
      </w:pPr>
      <w:r>
        <w:rPr>
          <w:color w:val="231F20"/>
        </w:rPr>
        <w:t>Модуль</w:t>
      </w:r>
      <w:r>
        <w:rPr>
          <w:color w:val="231F20"/>
          <w:spacing w:val="6"/>
        </w:rPr>
        <w:t xml:space="preserve"> </w:t>
      </w:r>
      <w:r>
        <w:rPr>
          <w:color w:val="231F20"/>
        </w:rPr>
        <w:t>«Восприятие</w:t>
      </w:r>
      <w:r>
        <w:rPr>
          <w:color w:val="231F20"/>
          <w:spacing w:val="6"/>
        </w:rPr>
        <w:t xml:space="preserve"> </w:t>
      </w:r>
      <w:r>
        <w:rPr>
          <w:color w:val="231F20"/>
        </w:rPr>
        <w:t>произведений</w:t>
      </w:r>
      <w:r>
        <w:rPr>
          <w:color w:val="231F20"/>
          <w:spacing w:val="6"/>
        </w:rPr>
        <w:t xml:space="preserve"> </w:t>
      </w:r>
      <w:r>
        <w:rPr>
          <w:color w:val="231F20"/>
          <w:spacing w:val="-2"/>
        </w:rPr>
        <w:t>искусства»</w:t>
      </w:r>
    </w:p>
    <w:p w:rsidR="00193633" w:rsidRDefault="00193633" w:rsidP="00193633">
      <w:pPr>
        <w:pStyle w:val="a3"/>
        <w:spacing w:before="50" w:line="242" w:lineRule="auto"/>
      </w:pPr>
      <w:r>
        <w:rPr>
          <w:color w:val="231F20"/>
          <w:spacing w:val="-2"/>
        </w:rPr>
        <w:t>Иллюстрации</w:t>
      </w:r>
      <w:r>
        <w:rPr>
          <w:color w:val="231F20"/>
          <w:spacing w:val="-10"/>
        </w:rPr>
        <w:t xml:space="preserve"> </w:t>
      </w:r>
      <w:r>
        <w:rPr>
          <w:color w:val="231F20"/>
          <w:spacing w:val="-2"/>
        </w:rPr>
        <w:t>в</w:t>
      </w:r>
      <w:r>
        <w:rPr>
          <w:color w:val="231F20"/>
          <w:spacing w:val="-10"/>
        </w:rPr>
        <w:t xml:space="preserve"> </w:t>
      </w:r>
      <w:r>
        <w:rPr>
          <w:color w:val="231F20"/>
          <w:spacing w:val="-2"/>
        </w:rPr>
        <w:t>детских</w:t>
      </w:r>
      <w:r>
        <w:rPr>
          <w:color w:val="231F20"/>
          <w:spacing w:val="-10"/>
        </w:rPr>
        <w:t xml:space="preserve"> </w:t>
      </w:r>
      <w:r>
        <w:rPr>
          <w:color w:val="231F20"/>
          <w:spacing w:val="-2"/>
        </w:rPr>
        <w:t>книгах</w:t>
      </w:r>
      <w:r>
        <w:rPr>
          <w:color w:val="231F20"/>
          <w:spacing w:val="-10"/>
        </w:rPr>
        <w:t xml:space="preserve"> </w:t>
      </w:r>
      <w:r>
        <w:rPr>
          <w:color w:val="231F20"/>
          <w:spacing w:val="-2"/>
        </w:rPr>
        <w:t>и</w:t>
      </w:r>
      <w:r>
        <w:rPr>
          <w:color w:val="231F20"/>
          <w:spacing w:val="-10"/>
        </w:rPr>
        <w:t xml:space="preserve"> </w:t>
      </w:r>
      <w:r>
        <w:rPr>
          <w:color w:val="231F20"/>
          <w:spacing w:val="-2"/>
        </w:rPr>
        <w:t>дизайн</w:t>
      </w:r>
      <w:r>
        <w:rPr>
          <w:color w:val="231F20"/>
          <w:spacing w:val="-10"/>
        </w:rPr>
        <w:t xml:space="preserve"> </w:t>
      </w:r>
      <w:r>
        <w:rPr>
          <w:color w:val="231F20"/>
          <w:spacing w:val="-2"/>
        </w:rPr>
        <w:t>детской</w:t>
      </w:r>
      <w:r>
        <w:rPr>
          <w:color w:val="231F20"/>
          <w:spacing w:val="-10"/>
        </w:rPr>
        <w:t xml:space="preserve"> </w:t>
      </w:r>
      <w:r>
        <w:rPr>
          <w:color w:val="231F20"/>
          <w:spacing w:val="-2"/>
        </w:rPr>
        <w:t>книги.</w:t>
      </w:r>
      <w:r>
        <w:rPr>
          <w:color w:val="231F20"/>
          <w:spacing w:val="-10"/>
        </w:rPr>
        <w:t xml:space="preserve"> </w:t>
      </w:r>
      <w:r>
        <w:rPr>
          <w:color w:val="231F20"/>
          <w:spacing w:val="-2"/>
        </w:rPr>
        <w:t xml:space="preserve">Рас- </w:t>
      </w:r>
      <w:r>
        <w:rPr>
          <w:color w:val="231F20"/>
        </w:rPr>
        <w:t>сматривание и обсуждение иллюстраций известных россий- ских иллюстраторов детских книг.</w:t>
      </w:r>
    </w:p>
    <w:p w:rsidR="00193633" w:rsidRDefault="00193633" w:rsidP="00193633">
      <w:pPr>
        <w:pStyle w:val="a3"/>
        <w:spacing w:line="242" w:lineRule="auto"/>
        <w:ind w:right="154"/>
      </w:pPr>
      <w:r>
        <w:rPr>
          <w:color w:val="231F20"/>
        </w:rPr>
        <w:t>Восприятие объектов окружающего мира — архитектура, улицы</w:t>
      </w:r>
      <w:r>
        <w:rPr>
          <w:color w:val="231F20"/>
          <w:spacing w:val="-16"/>
        </w:rPr>
        <w:t xml:space="preserve"> </w:t>
      </w:r>
      <w:r>
        <w:rPr>
          <w:color w:val="231F20"/>
        </w:rPr>
        <w:t>города</w:t>
      </w:r>
      <w:r>
        <w:rPr>
          <w:color w:val="231F20"/>
          <w:spacing w:val="-16"/>
        </w:rPr>
        <w:t xml:space="preserve"> </w:t>
      </w:r>
      <w:r>
        <w:rPr>
          <w:color w:val="231F20"/>
        </w:rPr>
        <w:t>или</w:t>
      </w:r>
      <w:r>
        <w:rPr>
          <w:color w:val="231F20"/>
          <w:spacing w:val="-16"/>
        </w:rPr>
        <w:t xml:space="preserve"> </w:t>
      </w:r>
      <w:r>
        <w:rPr>
          <w:color w:val="231F20"/>
        </w:rPr>
        <w:t>села.</w:t>
      </w:r>
      <w:r>
        <w:rPr>
          <w:color w:val="231F20"/>
          <w:spacing w:val="-16"/>
        </w:rPr>
        <w:t xml:space="preserve"> </w:t>
      </w:r>
      <w:r>
        <w:rPr>
          <w:color w:val="231F20"/>
        </w:rPr>
        <w:t>Памятники</w:t>
      </w:r>
      <w:r>
        <w:rPr>
          <w:color w:val="231F20"/>
          <w:spacing w:val="-16"/>
        </w:rPr>
        <w:t xml:space="preserve"> </w:t>
      </w:r>
      <w:r>
        <w:rPr>
          <w:color w:val="231F20"/>
        </w:rPr>
        <w:t>архитектуры</w:t>
      </w:r>
      <w:r>
        <w:rPr>
          <w:color w:val="231F20"/>
          <w:spacing w:val="-16"/>
        </w:rPr>
        <w:t xml:space="preserve"> </w:t>
      </w:r>
      <w:r>
        <w:rPr>
          <w:color w:val="231F20"/>
        </w:rPr>
        <w:t>и</w:t>
      </w:r>
      <w:r>
        <w:rPr>
          <w:color w:val="231F20"/>
          <w:spacing w:val="-16"/>
        </w:rPr>
        <w:t xml:space="preserve"> </w:t>
      </w:r>
      <w:r>
        <w:rPr>
          <w:color w:val="231F20"/>
        </w:rPr>
        <w:t>архитектур- ные</w:t>
      </w:r>
      <w:r>
        <w:rPr>
          <w:color w:val="231F20"/>
          <w:spacing w:val="-3"/>
        </w:rPr>
        <w:t xml:space="preserve"> </w:t>
      </w:r>
      <w:r>
        <w:rPr>
          <w:color w:val="231F20"/>
        </w:rPr>
        <w:t>достопримечательности</w:t>
      </w:r>
      <w:r>
        <w:rPr>
          <w:color w:val="231F20"/>
          <w:spacing w:val="-3"/>
        </w:rPr>
        <w:t xml:space="preserve"> </w:t>
      </w:r>
      <w:r>
        <w:rPr>
          <w:color w:val="231F20"/>
        </w:rPr>
        <w:t>(по</w:t>
      </w:r>
      <w:r>
        <w:rPr>
          <w:color w:val="231F20"/>
          <w:spacing w:val="-3"/>
        </w:rPr>
        <w:t xml:space="preserve"> </w:t>
      </w:r>
      <w:r>
        <w:rPr>
          <w:color w:val="231F20"/>
        </w:rPr>
        <w:t>выбору</w:t>
      </w:r>
      <w:r>
        <w:rPr>
          <w:color w:val="231F20"/>
          <w:spacing w:val="-3"/>
        </w:rPr>
        <w:t xml:space="preserve"> </w:t>
      </w:r>
      <w:r>
        <w:rPr>
          <w:color w:val="231F20"/>
        </w:rPr>
        <w:t>учителя),</w:t>
      </w:r>
      <w:r>
        <w:rPr>
          <w:color w:val="231F20"/>
          <w:spacing w:val="-3"/>
        </w:rPr>
        <w:t xml:space="preserve"> </w:t>
      </w:r>
      <w:r>
        <w:rPr>
          <w:color w:val="231F20"/>
        </w:rPr>
        <w:t>их</w:t>
      </w:r>
      <w:r>
        <w:rPr>
          <w:color w:val="231F20"/>
          <w:spacing w:val="-3"/>
        </w:rPr>
        <w:t xml:space="preserve"> </w:t>
      </w:r>
      <w:r>
        <w:rPr>
          <w:color w:val="231F20"/>
        </w:rPr>
        <w:t>значение в современном мире.</w:t>
      </w:r>
    </w:p>
    <w:p w:rsidR="00193633" w:rsidRDefault="00193633" w:rsidP="00193633">
      <w:pPr>
        <w:pStyle w:val="a3"/>
        <w:spacing w:line="242" w:lineRule="auto"/>
      </w:pPr>
      <w:r>
        <w:rPr>
          <w:color w:val="231F20"/>
          <w:w w:val="95"/>
        </w:rPr>
        <w:t>Виртуальное путешествие: памятники архитектуры в Москве</w:t>
      </w:r>
      <w:r>
        <w:rPr>
          <w:color w:val="231F20"/>
          <w:spacing w:val="40"/>
        </w:rPr>
        <w:t xml:space="preserve"> </w:t>
      </w:r>
      <w:r>
        <w:rPr>
          <w:color w:val="231F20"/>
        </w:rPr>
        <w:t>и Санкт-Петербурге (обзор памятников по выбору учителя).</w:t>
      </w:r>
    </w:p>
    <w:p w:rsidR="00193633" w:rsidRDefault="00193633" w:rsidP="00193633">
      <w:pPr>
        <w:spacing w:line="242" w:lineRule="auto"/>
        <w:sectPr w:rsidR="00193633">
          <w:pgSz w:w="7830" w:h="12020"/>
          <w:pgMar w:top="620" w:right="580" w:bottom="900" w:left="580" w:header="0" w:footer="709" w:gutter="0"/>
          <w:cols w:space="720"/>
        </w:sectPr>
      </w:pPr>
    </w:p>
    <w:p w:rsidR="00193633" w:rsidRDefault="00193633" w:rsidP="00193633">
      <w:pPr>
        <w:pStyle w:val="a3"/>
        <w:spacing w:before="68" w:line="242" w:lineRule="auto"/>
        <w:ind w:right="154"/>
      </w:pPr>
      <w:r>
        <w:rPr>
          <w:color w:val="231F20"/>
        </w:rPr>
        <w:t>Художественные музеи. Виртуальные путешествия в худо- жественные музеи: Государственная Третьяковская галерея, Государственный</w:t>
      </w:r>
      <w:r>
        <w:rPr>
          <w:color w:val="231F20"/>
          <w:spacing w:val="-1"/>
        </w:rPr>
        <w:t xml:space="preserve"> </w:t>
      </w:r>
      <w:r>
        <w:rPr>
          <w:color w:val="231F20"/>
        </w:rPr>
        <w:t>Эрмитаж,</w:t>
      </w:r>
      <w:r>
        <w:rPr>
          <w:color w:val="231F20"/>
          <w:spacing w:val="-1"/>
        </w:rPr>
        <w:t xml:space="preserve"> </w:t>
      </w:r>
      <w:r>
        <w:rPr>
          <w:color w:val="231F20"/>
        </w:rPr>
        <w:t>Государственный</w:t>
      </w:r>
      <w:r>
        <w:rPr>
          <w:color w:val="231F20"/>
          <w:spacing w:val="-1"/>
        </w:rPr>
        <w:t xml:space="preserve"> </w:t>
      </w:r>
      <w:r>
        <w:rPr>
          <w:color w:val="231F20"/>
        </w:rPr>
        <w:t>Русский</w:t>
      </w:r>
      <w:r>
        <w:rPr>
          <w:color w:val="231F20"/>
          <w:spacing w:val="-1"/>
        </w:rPr>
        <w:t xml:space="preserve"> </w:t>
      </w:r>
      <w:r>
        <w:rPr>
          <w:color w:val="231F20"/>
        </w:rPr>
        <w:t>музей, Государственный</w:t>
      </w:r>
      <w:r>
        <w:rPr>
          <w:color w:val="231F20"/>
          <w:spacing w:val="40"/>
        </w:rPr>
        <w:t xml:space="preserve"> </w:t>
      </w:r>
      <w:r>
        <w:rPr>
          <w:color w:val="231F20"/>
        </w:rPr>
        <w:t>музей</w:t>
      </w:r>
      <w:r>
        <w:rPr>
          <w:color w:val="231F20"/>
          <w:spacing w:val="40"/>
        </w:rPr>
        <w:t xml:space="preserve"> </w:t>
      </w:r>
      <w:r>
        <w:rPr>
          <w:color w:val="231F20"/>
        </w:rPr>
        <w:t>изобразительных</w:t>
      </w:r>
      <w:r>
        <w:rPr>
          <w:color w:val="231F20"/>
          <w:spacing w:val="40"/>
        </w:rPr>
        <w:t xml:space="preserve"> </w:t>
      </w:r>
      <w:r>
        <w:rPr>
          <w:color w:val="231F20"/>
        </w:rPr>
        <w:t>искусств</w:t>
      </w:r>
      <w:r>
        <w:rPr>
          <w:color w:val="231F20"/>
          <w:spacing w:val="40"/>
        </w:rPr>
        <w:t xml:space="preserve"> </w:t>
      </w:r>
      <w:r>
        <w:rPr>
          <w:color w:val="231F20"/>
        </w:rPr>
        <w:t>имени</w:t>
      </w:r>
      <w:r>
        <w:rPr>
          <w:color w:val="231F20"/>
          <w:spacing w:val="80"/>
        </w:rPr>
        <w:t xml:space="preserve"> </w:t>
      </w:r>
      <w:r>
        <w:rPr>
          <w:color w:val="231F20"/>
        </w:rPr>
        <w:t>А. С. Пушкина. Экскурсии в местные художественные музеи и галереи. Виртуальные экскурсии в знаменитые зарубежные художественные</w:t>
      </w:r>
      <w:r>
        <w:rPr>
          <w:color w:val="231F20"/>
          <w:spacing w:val="-6"/>
        </w:rPr>
        <w:t xml:space="preserve"> </w:t>
      </w:r>
      <w:r>
        <w:rPr>
          <w:color w:val="231F20"/>
        </w:rPr>
        <w:t>музеи</w:t>
      </w:r>
      <w:r>
        <w:rPr>
          <w:color w:val="231F20"/>
          <w:spacing w:val="-6"/>
        </w:rPr>
        <w:t xml:space="preserve"> </w:t>
      </w:r>
      <w:r>
        <w:rPr>
          <w:color w:val="231F20"/>
        </w:rPr>
        <w:t>(выбор</w:t>
      </w:r>
      <w:r>
        <w:rPr>
          <w:color w:val="231F20"/>
          <w:spacing w:val="-6"/>
        </w:rPr>
        <w:t xml:space="preserve"> </w:t>
      </w:r>
      <w:r>
        <w:rPr>
          <w:color w:val="231F20"/>
        </w:rPr>
        <w:t>музеев</w:t>
      </w:r>
      <w:r>
        <w:rPr>
          <w:color w:val="231F20"/>
          <w:spacing w:val="-6"/>
        </w:rPr>
        <w:t xml:space="preserve"> </w:t>
      </w:r>
      <w:r>
        <w:rPr>
          <w:color w:val="231F20"/>
        </w:rPr>
        <w:t>—</w:t>
      </w:r>
      <w:r>
        <w:rPr>
          <w:color w:val="231F20"/>
          <w:spacing w:val="-6"/>
        </w:rPr>
        <w:t xml:space="preserve"> </w:t>
      </w:r>
      <w:r>
        <w:rPr>
          <w:color w:val="231F20"/>
        </w:rPr>
        <w:t>за</w:t>
      </w:r>
      <w:r>
        <w:rPr>
          <w:color w:val="231F20"/>
          <w:spacing w:val="-6"/>
        </w:rPr>
        <w:t xml:space="preserve"> </w:t>
      </w:r>
      <w:r>
        <w:rPr>
          <w:color w:val="231F20"/>
        </w:rPr>
        <w:t>учителем).</w:t>
      </w:r>
      <w:r>
        <w:rPr>
          <w:color w:val="231F20"/>
          <w:spacing w:val="-6"/>
        </w:rPr>
        <w:t xml:space="preserve"> </w:t>
      </w:r>
      <w:r>
        <w:rPr>
          <w:color w:val="231F20"/>
        </w:rPr>
        <w:t>Осозна- ние</w:t>
      </w:r>
      <w:r>
        <w:rPr>
          <w:color w:val="231F20"/>
          <w:spacing w:val="-16"/>
        </w:rPr>
        <w:t xml:space="preserve"> </w:t>
      </w:r>
      <w:r>
        <w:rPr>
          <w:color w:val="231F20"/>
        </w:rPr>
        <w:t>значимости</w:t>
      </w:r>
      <w:r>
        <w:rPr>
          <w:color w:val="231F20"/>
          <w:spacing w:val="-16"/>
        </w:rPr>
        <w:t xml:space="preserve"> </w:t>
      </w:r>
      <w:r>
        <w:rPr>
          <w:color w:val="231F20"/>
        </w:rPr>
        <w:t>и</w:t>
      </w:r>
      <w:r>
        <w:rPr>
          <w:color w:val="231F20"/>
          <w:spacing w:val="-16"/>
        </w:rPr>
        <w:t xml:space="preserve"> </w:t>
      </w:r>
      <w:r>
        <w:rPr>
          <w:color w:val="231F20"/>
        </w:rPr>
        <w:t>увлекательности</w:t>
      </w:r>
      <w:r>
        <w:rPr>
          <w:color w:val="231F20"/>
          <w:spacing w:val="-16"/>
        </w:rPr>
        <w:t xml:space="preserve"> </w:t>
      </w:r>
      <w:r>
        <w:rPr>
          <w:color w:val="231F20"/>
        </w:rPr>
        <w:t>посещения</w:t>
      </w:r>
      <w:r>
        <w:rPr>
          <w:color w:val="231F20"/>
          <w:spacing w:val="-16"/>
        </w:rPr>
        <w:t xml:space="preserve"> </w:t>
      </w:r>
      <w:r>
        <w:rPr>
          <w:color w:val="231F20"/>
        </w:rPr>
        <w:t>музеев;</w:t>
      </w:r>
      <w:r>
        <w:rPr>
          <w:color w:val="231F20"/>
          <w:spacing w:val="-16"/>
        </w:rPr>
        <w:t xml:space="preserve"> </w:t>
      </w:r>
      <w:r>
        <w:rPr>
          <w:color w:val="231F20"/>
        </w:rPr>
        <w:t>посеще- ние знаменитого музея как событие; интерес к коллекции му- зея и искусству в целом.</w:t>
      </w:r>
    </w:p>
    <w:p w:rsidR="00193633" w:rsidRDefault="00193633" w:rsidP="00193633">
      <w:pPr>
        <w:pStyle w:val="a3"/>
        <w:spacing w:line="242" w:lineRule="auto"/>
      </w:pPr>
      <w:r>
        <w:rPr>
          <w:color w:val="231F20"/>
          <w:w w:val="95"/>
        </w:rPr>
        <w:t xml:space="preserve">Знания о видах пространственных искусств: виды определя- </w:t>
      </w:r>
      <w:r>
        <w:rPr>
          <w:color w:val="231F20"/>
        </w:rPr>
        <w:t>ются по назначению произведений в жизни людей.</w:t>
      </w:r>
    </w:p>
    <w:p w:rsidR="00193633" w:rsidRDefault="00193633" w:rsidP="00193633">
      <w:pPr>
        <w:pStyle w:val="a3"/>
        <w:spacing w:line="242" w:lineRule="auto"/>
      </w:pPr>
      <w:r>
        <w:rPr>
          <w:color w:val="231F20"/>
        </w:rPr>
        <w:t>Жанры</w:t>
      </w:r>
      <w:r>
        <w:rPr>
          <w:color w:val="231F20"/>
          <w:spacing w:val="-10"/>
        </w:rPr>
        <w:t xml:space="preserve"> </w:t>
      </w:r>
      <w:r>
        <w:rPr>
          <w:color w:val="231F20"/>
        </w:rPr>
        <w:t>в</w:t>
      </w:r>
      <w:r>
        <w:rPr>
          <w:color w:val="231F20"/>
          <w:spacing w:val="-10"/>
        </w:rPr>
        <w:t xml:space="preserve"> </w:t>
      </w:r>
      <w:r>
        <w:rPr>
          <w:color w:val="231F20"/>
        </w:rPr>
        <w:t>изобразительном</w:t>
      </w:r>
      <w:r>
        <w:rPr>
          <w:color w:val="231F20"/>
          <w:spacing w:val="-10"/>
        </w:rPr>
        <w:t xml:space="preserve"> </w:t>
      </w:r>
      <w:r>
        <w:rPr>
          <w:color w:val="231F20"/>
        </w:rPr>
        <w:t>искусстве</w:t>
      </w:r>
      <w:r>
        <w:rPr>
          <w:color w:val="231F20"/>
          <w:spacing w:val="-10"/>
        </w:rPr>
        <w:t xml:space="preserve"> </w:t>
      </w:r>
      <w:r>
        <w:rPr>
          <w:color w:val="231F20"/>
        </w:rPr>
        <w:t>—</w:t>
      </w:r>
      <w:r>
        <w:rPr>
          <w:color w:val="231F20"/>
          <w:spacing w:val="-10"/>
        </w:rPr>
        <w:t xml:space="preserve"> </w:t>
      </w:r>
      <w:r>
        <w:rPr>
          <w:color w:val="231F20"/>
        </w:rPr>
        <w:t>в</w:t>
      </w:r>
      <w:r>
        <w:rPr>
          <w:color w:val="231F20"/>
          <w:spacing w:val="-10"/>
        </w:rPr>
        <w:t xml:space="preserve"> </w:t>
      </w:r>
      <w:r>
        <w:rPr>
          <w:color w:val="231F20"/>
        </w:rPr>
        <w:t>живописи,</w:t>
      </w:r>
      <w:r>
        <w:rPr>
          <w:color w:val="231F20"/>
          <w:spacing w:val="-10"/>
        </w:rPr>
        <w:t xml:space="preserve"> </w:t>
      </w:r>
      <w:r>
        <w:rPr>
          <w:color w:val="231F20"/>
        </w:rPr>
        <w:t>графи- ке,</w:t>
      </w:r>
      <w:r>
        <w:rPr>
          <w:color w:val="231F20"/>
          <w:spacing w:val="-16"/>
        </w:rPr>
        <w:t xml:space="preserve"> </w:t>
      </w:r>
      <w:r>
        <w:rPr>
          <w:color w:val="231F20"/>
        </w:rPr>
        <w:t>скульптуре</w:t>
      </w:r>
      <w:r>
        <w:rPr>
          <w:color w:val="231F20"/>
          <w:spacing w:val="-16"/>
        </w:rPr>
        <w:t xml:space="preserve"> </w:t>
      </w:r>
      <w:r>
        <w:rPr>
          <w:color w:val="231F20"/>
        </w:rPr>
        <w:t>—</w:t>
      </w:r>
      <w:r>
        <w:rPr>
          <w:color w:val="231F20"/>
          <w:spacing w:val="-16"/>
        </w:rPr>
        <w:t xml:space="preserve"> </w:t>
      </w:r>
      <w:r>
        <w:rPr>
          <w:color w:val="231F20"/>
        </w:rPr>
        <w:t>определяются</w:t>
      </w:r>
      <w:r>
        <w:rPr>
          <w:color w:val="231F20"/>
          <w:spacing w:val="-16"/>
        </w:rPr>
        <w:t xml:space="preserve"> </w:t>
      </w:r>
      <w:r>
        <w:rPr>
          <w:color w:val="231F20"/>
        </w:rPr>
        <w:t>предметом</w:t>
      </w:r>
      <w:r>
        <w:rPr>
          <w:color w:val="231F20"/>
          <w:spacing w:val="-16"/>
        </w:rPr>
        <w:t xml:space="preserve"> </w:t>
      </w:r>
      <w:r>
        <w:rPr>
          <w:color w:val="231F20"/>
        </w:rPr>
        <w:t>изображения;</w:t>
      </w:r>
      <w:r>
        <w:rPr>
          <w:color w:val="231F20"/>
          <w:spacing w:val="-16"/>
        </w:rPr>
        <w:t xml:space="preserve"> </w:t>
      </w:r>
      <w:r>
        <w:rPr>
          <w:color w:val="231F20"/>
        </w:rPr>
        <w:t>клас- сификация и сравнение содержания произведений сходного сюжета (портреты, пейзажи и др.).</w:t>
      </w:r>
    </w:p>
    <w:p w:rsidR="00193633" w:rsidRDefault="00193633" w:rsidP="00193633">
      <w:pPr>
        <w:pStyle w:val="a3"/>
        <w:spacing w:line="242" w:lineRule="auto"/>
        <w:ind w:right="154"/>
      </w:pPr>
      <w:r>
        <w:rPr>
          <w:color w:val="231F20"/>
          <w:w w:val="95"/>
        </w:rPr>
        <w:t xml:space="preserve">Представления о произведениях крупнейших отечественных </w:t>
      </w:r>
      <w:r>
        <w:rPr>
          <w:color w:val="231F20"/>
        </w:rPr>
        <w:t>художников-пейзажистов: И. И. Шишкина, И. И. Левитана,</w:t>
      </w:r>
      <w:r>
        <w:rPr>
          <w:color w:val="231F20"/>
          <w:spacing w:val="40"/>
        </w:rPr>
        <w:t xml:space="preserve"> </w:t>
      </w:r>
      <w:r>
        <w:rPr>
          <w:color w:val="231F20"/>
        </w:rPr>
        <w:t>А. К. Саврасова, В. Д. Поленова, А. И. Куинджи, И. К. Айва- зовского и др.</w:t>
      </w:r>
    </w:p>
    <w:p w:rsidR="00193633" w:rsidRDefault="00193633" w:rsidP="00193633">
      <w:pPr>
        <w:pStyle w:val="a3"/>
        <w:spacing w:line="242" w:lineRule="auto"/>
        <w:ind w:right="154"/>
      </w:pPr>
      <w:r>
        <w:rPr>
          <w:color w:val="231F20"/>
          <w:w w:val="95"/>
        </w:rPr>
        <w:t xml:space="preserve">Представления о произведениях крупнейших отечественных </w:t>
      </w:r>
      <w:r>
        <w:rPr>
          <w:color w:val="231F20"/>
        </w:rPr>
        <w:t>портретистов:</w:t>
      </w:r>
      <w:r>
        <w:rPr>
          <w:color w:val="231F20"/>
          <w:spacing w:val="-11"/>
        </w:rPr>
        <w:t xml:space="preserve"> </w:t>
      </w:r>
      <w:r>
        <w:rPr>
          <w:color w:val="231F20"/>
        </w:rPr>
        <w:t>В.</w:t>
      </w:r>
      <w:r>
        <w:rPr>
          <w:color w:val="231F20"/>
          <w:spacing w:val="-10"/>
        </w:rPr>
        <w:t xml:space="preserve"> </w:t>
      </w:r>
      <w:r>
        <w:rPr>
          <w:color w:val="231F20"/>
        </w:rPr>
        <w:t>И.</w:t>
      </w:r>
      <w:r>
        <w:rPr>
          <w:color w:val="231F20"/>
          <w:spacing w:val="-10"/>
        </w:rPr>
        <w:t xml:space="preserve"> </w:t>
      </w:r>
      <w:r>
        <w:rPr>
          <w:color w:val="231F20"/>
        </w:rPr>
        <w:t>Сурикова,</w:t>
      </w:r>
      <w:r>
        <w:rPr>
          <w:color w:val="231F20"/>
          <w:spacing w:val="-10"/>
        </w:rPr>
        <w:t xml:space="preserve"> </w:t>
      </w:r>
      <w:r>
        <w:rPr>
          <w:color w:val="231F20"/>
        </w:rPr>
        <w:t>И.</w:t>
      </w:r>
      <w:r>
        <w:rPr>
          <w:color w:val="231F20"/>
          <w:spacing w:val="-10"/>
        </w:rPr>
        <w:t xml:space="preserve"> </w:t>
      </w:r>
      <w:r>
        <w:rPr>
          <w:color w:val="231F20"/>
        </w:rPr>
        <w:t>Е.</w:t>
      </w:r>
      <w:r>
        <w:rPr>
          <w:color w:val="231F20"/>
          <w:spacing w:val="-10"/>
        </w:rPr>
        <w:t xml:space="preserve"> </w:t>
      </w:r>
      <w:r>
        <w:rPr>
          <w:color w:val="231F20"/>
        </w:rPr>
        <w:t>Репина,</w:t>
      </w:r>
      <w:r>
        <w:rPr>
          <w:color w:val="231F20"/>
          <w:spacing w:val="-10"/>
        </w:rPr>
        <w:t xml:space="preserve"> </w:t>
      </w:r>
      <w:r>
        <w:rPr>
          <w:color w:val="231F20"/>
        </w:rPr>
        <w:t>В.</w:t>
      </w:r>
      <w:r>
        <w:rPr>
          <w:color w:val="231F20"/>
          <w:spacing w:val="-10"/>
        </w:rPr>
        <w:t xml:space="preserve"> </w:t>
      </w:r>
      <w:r>
        <w:rPr>
          <w:color w:val="231F20"/>
        </w:rPr>
        <w:t>А.</w:t>
      </w:r>
      <w:r>
        <w:rPr>
          <w:color w:val="231F20"/>
          <w:spacing w:val="-10"/>
        </w:rPr>
        <w:t xml:space="preserve"> </w:t>
      </w:r>
      <w:r>
        <w:rPr>
          <w:color w:val="231F20"/>
        </w:rPr>
        <w:t>Серова</w:t>
      </w:r>
      <w:r>
        <w:rPr>
          <w:color w:val="231F20"/>
          <w:spacing w:val="-10"/>
        </w:rPr>
        <w:t xml:space="preserve"> </w:t>
      </w:r>
      <w:r>
        <w:rPr>
          <w:color w:val="231F20"/>
        </w:rPr>
        <w:t>и</w:t>
      </w:r>
      <w:r>
        <w:rPr>
          <w:color w:val="231F20"/>
          <w:spacing w:val="-10"/>
        </w:rPr>
        <w:t xml:space="preserve"> </w:t>
      </w:r>
      <w:r>
        <w:rPr>
          <w:color w:val="231F20"/>
          <w:spacing w:val="-5"/>
        </w:rPr>
        <w:t>др.</w:t>
      </w:r>
    </w:p>
    <w:p w:rsidR="00193633" w:rsidRDefault="00193633" w:rsidP="00193633">
      <w:pPr>
        <w:pStyle w:val="21"/>
        <w:spacing w:before="157"/>
      </w:pPr>
      <w:r>
        <w:rPr>
          <w:color w:val="231F20"/>
        </w:rPr>
        <w:t>Модуль</w:t>
      </w:r>
      <w:r>
        <w:rPr>
          <w:color w:val="231F20"/>
          <w:spacing w:val="12"/>
        </w:rPr>
        <w:t xml:space="preserve"> </w:t>
      </w:r>
      <w:r>
        <w:rPr>
          <w:color w:val="231F20"/>
        </w:rPr>
        <w:t>«Азбука</w:t>
      </w:r>
      <w:r>
        <w:rPr>
          <w:color w:val="231F20"/>
          <w:spacing w:val="13"/>
        </w:rPr>
        <w:t xml:space="preserve"> </w:t>
      </w:r>
      <w:r>
        <w:rPr>
          <w:color w:val="231F20"/>
        </w:rPr>
        <w:t>цифровой</w:t>
      </w:r>
      <w:r>
        <w:rPr>
          <w:color w:val="231F20"/>
          <w:spacing w:val="12"/>
        </w:rPr>
        <w:t xml:space="preserve"> </w:t>
      </w:r>
      <w:r>
        <w:rPr>
          <w:color w:val="231F20"/>
          <w:spacing w:val="-2"/>
        </w:rPr>
        <w:t>графики»</w:t>
      </w:r>
    </w:p>
    <w:p w:rsidR="00193633" w:rsidRDefault="00193633" w:rsidP="00193633">
      <w:pPr>
        <w:pStyle w:val="a3"/>
        <w:spacing w:before="49" w:line="242" w:lineRule="auto"/>
        <w:ind w:right="156"/>
      </w:pPr>
      <w:r>
        <w:rPr>
          <w:color w:val="231F20"/>
          <w:spacing w:val="-2"/>
        </w:rPr>
        <w:t>Построение</w:t>
      </w:r>
      <w:r>
        <w:rPr>
          <w:color w:val="231F20"/>
          <w:spacing w:val="-6"/>
        </w:rPr>
        <w:t xml:space="preserve"> </w:t>
      </w:r>
      <w:r>
        <w:rPr>
          <w:color w:val="231F20"/>
          <w:spacing w:val="-2"/>
        </w:rPr>
        <w:t>в</w:t>
      </w:r>
      <w:r>
        <w:rPr>
          <w:color w:val="231F20"/>
          <w:spacing w:val="-6"/>
        </w:rPr>
        <w:t xml:space="preserve"> </w:t>
      </w:r>
      <w:r>
        <w:rPr>
          <w:color w:val="231F20"/>
          <w:spacing w:val="-2"/>
        </w:rPr>
        <w:t>графическом</w:t>
      </w:r>
      <w:r>
        <w:rPr>
          <w:color w:val="231F20"/>
          <w:spacing w:val="-6"/>
        </w:rPr>
        <w:t xml:space="preserve"> </w:t>
      </w:r>
      <w:r>
        <w:rPr>
          <w:color w:val="231F20"/>
          <w:spacing w:val="-2"/>
        </w:rPr>
        <w:t>редакторе</w:t>
      </w:r>
      <w:r>
        <w:rPr>
          <w:color w:val="231F20"/>
          <w:spacing w:val="-6"/>
        </w:rPr>
        <w:t xml:space="preserve"> </w:t>
      </w:r>
      <w:r>
        <w:rPr>
          <w:color w:val="231F20"/>
          <w:spacing w:val="-2"/>
        </w:rPr>
        <w:t>различных</w:t>
      </w:r>
      <w:r>
        <w:rPr>
          <w:color w:val="231F20"/>
          <w:spacing w:val="-6"/>
        </w:rPr>
        <w:t xml:space="preserve"> </w:t>
      </w:r>
      <w:r>
        <w:rPr>
          <w:color w:val="231F20"/>
          <w:spacing w:val="-2"/>
        </w:rPr>
        <w:t>по</w:t>
      </w:r>
      <w:r>
        <w:rPr>
          <w:color w:val="231F20"/>
          <w:spacing w:val="-6"/>
        </w:rPr>
        <w:t xml:space="preserve"> </w:t>
      </w:r>
      <w:r>
        <w:rPr>
          <w:color w:val="231F20"/>
          <w:spacing w:val="-2"/>
        </w:rPr>
        <w:t xml:space="preserve">эмоцио- </w:t>
      </w:r>
      <w:r>
        <w:rPr>
          <w:color w:val="231F20"/>
        </w:rPr>
        <w:t>нальному</w:t>
      </w:r>
      <w:r>
        <w:rPr>
          <w:color w:val="231F20"/>
          <w:spacing w:val="-11"/>
        </w:rPr>
        <w:t xml:space="preserve"> </w:t>
      </w:r>
      <w:r>
        <w:rPr>
          <w:color w:val="231F20"/>
        </w:rPr>
        <w:t>восприятию</w:t>
      </w:r>
      <w:r>
        <w:rPr>
          <w:color w:val="231F20"/>
          <w:spacing w:val="-11"/>
        </w:rPr>
        <w:t xml:space="preserve"> </w:t>
      </w:r>
      <w:r>
        <w:rPr>
          <w:color w:val="231F20"/>
        </w:rPr>
        <w:t>ритмов</w:t>
      </w:r>
      <w:r>
        <w:rPr>
          <w:color w:val="231F20"/>
          <w:spacing w:val="-11"/>
        </w:rPr>
        <w:t xml:space="preserve"> </w:t>
      </w:r>
      <w:r>
        <w:rPr>
          <w:color w:val="231F20"/>
        </w:rPr>
        <w:t>расположения</w:t>
      </w:r>
      <w:r>
        <w:rPr>
          <w:color w:val="231F20"/>
          <w:spacing w:val="-11"/>
        </w:rPr>
        <w:t xml:space="preserve"> </w:t>
      </w:r>
      <w:r>
        <w:rPr>
          <w:color w:val="231F20"/>
        </w:rPr>
        <w:t>пятен</w:t>
      </w:r>
      <w:r>
        <w:rPr>
          <w:color w:val="231F20"/>
          <w:spacing w:val="-11"/>
        </w:rPr>
        <w:t xml:space="preserve"> </w:t>
      </w:r>
      <w:r>
        <w:rPr>
          <w:color w:val="231F20"/>
        </w:rPr>
        <w:t>на</w:t>
      </w:r>
      <w:r>
        <w:rPr>
          <w:color w:val="231F20"/>
          <w:spacing w:val="-11"/>
        </w:rPr>
        <w:t xml:space="preserve"> </w:t>
      </w:r>
      <w:r>
        <w:rPr>
          <w:color w:val="231F20"/>
        </w:rPr>
        <w:t>плоско- сти:</w:t>
      </w:r>
      <w:r>
        <w:rPr>
          <w:color w:val="231F20"/>
          <w:spacing w:val="-2"/>
        </w:rPr>
        <w:t xml:space="preserve"> </w:t>
      </w:r>
      <w:r>
        <w:rPr>
          <w:color w:val="231F20"/>
        </w:rPr>
        <w:t>покой</w:t>
      </w:r>
      <w:r>
        <w:rPr>
          <w:color w:val="231F20"/>
          <w:spacing w:val="-2"/>
        </w:rPr>
        <w:t xml:space="preserve"> </w:t>
      </w:r>
      <w:r>
        <w:rPr>
          <w:color w:val="231F20"/>
        </w:rPr>
        <w:t>(статика),</w:t>
      </w:r>
      <w:r>
        <w:rPr>
          <w:color w:val="231F20"/>
          <w:spacing w:val="-2"/>
        </w:rPr>
        <w:t xml:space="preserve"> </w:t>
      </w:r>
      <w:r>
        <w:rPr>
          <w:color w:val="231F20"/>
        </w:rPr>
        <w:t>разные</w:t>
      </w:r>
      <w:r>
        <w:rPr>
          <w:color w:val="231F20"/>
          <w:spacing w:val="-2"/>
        </w:rPr>
        <w:t xml:space="preserve"> </w:t>
      </w:r>
      <w:r>
        <w:rPr>
          <w:color w:val="231F20"/>
        </w:rPr>
        <w:t>направления</w:t>
      </w:r>
      <w:r>
        <w:rPr>
          <w:color w:val="231F20"/>
          <w:spacing w:val="-2"/>
        </w:rPr>
        <w:t xml:space="preserve"> </w:t>
      </w:r>
      <w:r>
        <w:rPr>
          <w:color w:val="231F20"/>
        </w:rPr>
        <w:t>и</w:t>
      </w:r>
      <w:r>
        <w:rPr>
          <w:color w:val="231F20"/>
          <w:spacing w:val="-2"/>
        </w:rPr>
        <w:t xml:space="preserve"> </w:t>
      </w:r>
      <w:r>
        <w:rPr>
          <w:color w:val="231F20"/>
        </w:rPr>
        <w:t>ритмы</w:t>
      </w:r>
      <w:r>
        <w:rPr>
          <w:color w:val="231F20"/>
          <w:spacing w:val="-2"/>
        </w:rPr>
        <w:t xml:space="preserve"> </w:t>
      </w:r>
      <w:r>
        <w:rPr>
          <w:color w:val="231F20"/>
        </w:rPr>
        <w:t>движения (собрались, разбежались, догоняют, улетают и т. д.). Вместо пятен</w:t>
      </w:r>
      <w:r>
        <w:rPr>
          <w:color w:val="231F20"/>
          <w:spacing w:val="-16"/>
        </w:rPr>
        <w:t xml:space="preserve"> </w:t>
      </w:r>
      <w:r>
        <w:rPr>
          <w:color w:val="231F20"/>
        </w:rPr>
        <w:t>(геометрических</w:t>
      </w:r>
      <w:r>
        <w:rPr>
          <w:color w:val="231F20"/>
          <w:spacing w:val="-16"/>
        </w:rPr>
        <w:t xml:space="preserve"> </w:t>
      </w:r>
      <w:r>
        <w:rPr>
          <w:color w:val="231F20"/>
        </w:rPr>
        <w:t>фигур)</w:t>
      </w:r>
      <w:r>
        <w:rPr>
          <w:color w:val="231F20"/>
          <w:spacing w:val="-16"/>
        </w:rPr>
        <w:t xml:space="preserve"> </w:t>
      </w:r>
      <w:r>
        <w:rPr>
          <w:color w:val="231F20"/>
        </w:rPr>
        <w:t>могут</w:t>
      </w:r>
      <w:r>
        <w:rPr>
          <w:color w:val="231F20"/>
          <w:spacing w:val="-16"/>
        </w:rPr>
        <w:t xml:space="preserve"> </w:t>
      </w:r>
      <w:r>
        <w:rPr>
          <w:color w:val="231F20"/>
        </w:rPr>
        <w:t>быть</w:t>
      </w:r>
      <w:r>
        <w:rPr>
          <w:color w:val="231F20"/>
          <w:spacing w:val="-16"/>
        </w:rPr>
        <w:t xml:space="preserve"> </w:t>
      </w:r>
      <w:r>
        <w:rPr>
          <w:color w:val="231F20"/>
        </w:rPr>
        <w:t>простые</w:t>
      </w:r>
      <w:r>
        <w:rPr>
          <w:color w:val="231F20"/>
          <w:spacing w:val="-16"/>
        </w:rPr>
        <w:t xml:space="preserve"> </w:t>
      </w:r>
      <w:r>
        <w:rPr>
          <w:color w:val="231F20"/>
        </w:rPr>
        <w:t>силуэты</w:t>
      </w:r>
      <w:r>
        <w:rPr>
          <w:color w:val="231F20"/>
          <w:spacing w:val="-16"/>
        </w:rPr>
        <w:t xml:space="preserve"> </w:t>
      </w:r>
      <w:r>
        <w:rPr>
          <w:color w:val="231F20"/>
        </w:rPr>
        <w:t>ма- шинок, птичек, облаков и др.</w:t>
      </w:r>
    </w:p>
    <w:p w:rsidR="00193633" w:rsidRDefault="00193633" w:rsidP="00193633">
      <w:pPr>
        <w:pStyle w:val="a3"/>
        <w:spacing w:line="242" w:lineRule="auto"/>
        <w:ind w:right="156"/>
      </w:pPr>
      <w:r>
        <w:rPr>
          <w:color w:val="231F20"/>
        </w:rPr>
        <w:t>В</w:t>
      </w:r>
      <w:r>
        <w:rPr>
          <w:color w:val="231F20"/>
          <w:spacing w:val="-9"/>
        </w:rPr>
        <w:t xml:space="preserve"> </w:t>
      </w:r>
      <w:r>
        <w:rPr>
          <w:color w:val="231F20"/>
        </w:rPr>
        <w:t>графическом</w:t>
      </w:r>
      <w:r>
        <w:rPr>
          <w:color w:val="231F20"/>
          <w:spacing w:val="-9"/>
        </w:rPr>
        <w:t xml:space="preserve"> </w:t>
      </w:r>
      <w:r>
        <w:rPr>
          <w:color w:val="231F20"/>
        </w:rPr>
        <w:t>редакторе</w:t>
      </w:r>
      <w:r>
        <w:rPr>
          <w:color w:val="231F20"/>
          <w:spacing w:val="-9"/>
        </w:rPr>
        <w:t xml:space="preserve"> </w:t>
      </w:r>
      <w:r>
        <w:rPr>
          <w:color w:val="231F20"/>
        </w:rPr>
        <w:t>создание</w:t>
      </w:r>
      <w:r>
        <w:rPr>
          <w:color w:val="231F20"/>
          <w:spacing w:val="-9"/>
        </w:rPr>
        <w:t xml:space="preserve"> </w:t>
      </w:r>
      <w:r>
        <w:rPr>
          <w:color w:val="231F20"/>
        </w:rPr>
        <w:t>рисунка</w:t>
      </w:r>
      <w:r>
        <w:rPr>
          <w:color w:val="231F20"/>
          <w:spacing w:val="-9"/>
        </w:rPr>
        <w:t xml:space="preserve"> </w:t>
      </w:r>
      <w:r>
        <w:rPr>
          <w:color w:val="231F20"/>
        </w:rPr>
        <w:t>элемента</w:t>
      </w:r>
      <w:r>
        <w:rPr>
          <w:color w:val="231F20"/>
          <w:spacing w:val="-9"/>
        </w:rPr>
        <w:t xml:space="preserve"> </w:t>
      </w:r>
      <w:r>
        <w:rPr>
          <w:color w:val="231F20"/>
        </w:rPr>
        <w:t>орна- мента</w:t>
      </w:r>
      <w:r>
        <w:rPr>
          <w:color w:val="231F20"/>
          <w:spacing w:val="-16"/>
        </w:rPr>
        <w:t xml:space="preserve"> </w:t>
      </w:r>
      <w:r>
        <w:rPr>
          <w:color w:val="231F20"/>
        </w:rPr>
        <w:t>(паттерна),</w:t>
      </w:r>
      <w:r>
        <w:rPr>
          <w:color w:val="231F20"/>
          <w:spacing w:val="-16"/>
        </w:rPr>
        <w:t xml:space="preserve"> </w:t>
      </w:r>
      <w:r>
        <w:rPr>
          <w:color w:val="231F20"/>
        </w:rPr>
        <w:t>его</w:t>
      </w:r>
      <w:r>
        <w:rPr>
          <w:color w:val="231F20"/>
          <w:spacing w:val="-16"/>
        </w:rPr>
        <w:t xml:space="preserve"> </w:t>
      </w:r>
      <w:r>
        <w:rPr>
          <w:color w:val="231F20"/>
        </w:rPr>
        <w:t>копирование,</w:t>
      </w:r>
      <w:r>
        <w:rPr>
          <w:color w:val="231F20"/>
          <w:spacing w:val="-16"/>
        </w:rPr>
        <w:t xml:space="preserve"> </w:t>
      </w:r>
      <w:r>
        <w:rPr>
          <w:color w:val="231F20"/>
        </w:rPr>
        <w:t>многократное</w:t>
      </w:r>
      <w:r>
        <w:rPr>
          <w:color w:val="231F20"/>
          <w:spacing w:val="-16"/>
        </w:rPr>
        <w:t xml:space="preserve"> </w:t>
      </w:r>
      <w:r>
        <w:rPr>
          <w:color w:val="231F20"/>
        </w:rPr>
        <w:t xml:space="preserve">повторение, </w:t>
      </w:r>
      <w:r>
        <w:rPr>
          <w:color w:val="231F20"/>
          <w:w w:val="95"/>
        </w:rPr>
        <w:t xml:space="preserve">в том числе с поворотами вокруг оси рисунка, и создание орна- мента, в основе которого раппорт. Вариативное создание орна- </w:t>
      </w:r>
      <w:r>
        <w:rPr>
          <w:color w:val="231F20"/>
        </w:rPr>
        <w:t>ментов на основе одного и того же элемента.</w:t>
      </w:r>
    </w:p>
    <w:p w:rsidR="00193633" w:rsidRDefault="00193633" w:rsidP="00193633">
      <w:pPr>
        <w:pStyle w:val="a3"/>
        <w:spacing w:line="242" w:lineRule="auto"/>
      </w:pPr>
      <w:r>
        <w:rPr>
          <w:color w:val="231F20"/>
        </w:rPr>
        <w:t>Изображение и изучение мимики лица в программе Paint (или другом графическом редакторе).</w:t>
      </w:r>
    </w:p>
    <w:p w:rsidR="00193633" w:rsidRDefault="00193633" w:rsidP="00193633">
      <w:pPr>
        <w:pStyle w:val="a3"/>
        <w:spacing w:line="242" w:lineRule="auto"/>
        <w:ind w:right="154"/>
      </w:pPr>
      <w:r>
        <w:rPr>
          <w:color w:val="231F20"/>
          <w:w w:val="95"/>
        </w:rPr>
        <w:t xml:space="preserve">Совмещение с помощью графического редактора векторного изображения, фотографии и шрифта для создания плаката или </w:t>
      </w:r>
      <w:r>
        <w:rPr>
          <w:color w:val="231F20"/>
        </w:rPr>
        <w:t>поздравительной открытки.</w:t>
      </w:r>
    </w:p>
    <w:p w:rsidR="00193633" w:rsidRDefault="00193633" w:rsidP="00193633">
      <w:pPr>
        <w:pStyle w:val="a3"/>
        <w:spacing w:line="242" w:lineRule="auto"/>
        <w:ind w:right="154"/>
      </w:pPr>
      <w:r>
        <w:rPr>
          <w:color w:val="231F20"/>
        </w:rPr>
        <w:t>Редактирование фотографий в программе Picture Manager: изменение</w:t>
      </w:r>
      <w:r>
        <w:rPr>
          <w:color w:val="231F20"/>
          <w:spacing w:val="-14"/>
        </w:rPr>
        <w:t xml:space="preserve"> </w:t>
      </w:r>
      <w:r>
        <w:rPr>
          <w:color w:val="231F20"/>
        </w:rPr>
        <w:t>яркости,</w:t>
      </w:r>
      <w:r>
        <w:rPr>
          <w:color w:val="231F20"/>
          <w:spacing w:val="-14"/>
        </w:rPr>
        <w:t xml:space="preserve"> </w:t>
      </w:r>
      <w:r>
        <w:rPr>
          <w:color w:val="231F20"/>
        </w:rPr>
        <w:t>контраста,</w:t>
      </w:r>
      <w:r>
        <w:rPr>
          <w:color w:val="231F20"/>
          <w:spacing w:val="-14"/>
        </w:rPr>
        <w:t xml:space="preserve"> </w:t>
      </w:r>
      <w:r>
        <w:rPr>
          <w:color w:val="231F20"/>
        </w:rPr>
        <w:t>насыщенности</w:t>
      </w:r>
      <w:r>
        <w:rPr>
          <w:color w:val="231F20"/>
          <w:spacing w:val="-14"/>
        </w:rPr>
        <w:t xml:space="preserve"> </w:t>
      </w:r>
      <w:r>
        <w:rPr>
          <w:color w:val="231F20"/>
        </w:rPr>
        <w:t>цвета;</w:t>
      </w:r>
      <w:r>
        <w:rPr>
          <w:color w:val="231F20"/>
          <w:spacing w:val="-14"/>
        </w:rPr>
        <w:t xml:space="preserve"> </w:t>
      </w:r>
      <w:r>
        <w:rPr>
          <w:color w:val="231F20"/>
        </w:rPr>
        <w:t>обрезка, поворот, отражение.</w:t>
      </w:r>
    </w:p>
    <w:p w:rsidR="00193633" w:rsidRDefault="00193633" w:rsidP="00193633">
      <w:pPr>
        <w:spacing w:line="242" w:lineRule="auto"/>
        <w:sectPr w:rsidR="00193633">
          <w:pgSz w:w="7830" w:h="12020"/>
          <w:pgMar w:top="620" w:right="580" w:bottom="900" w:left="580" w:header="0" w:footer="709" w:gutter="0"/>
          <w:cols w:space="720"/>
        </w:sectPr>
      </w:pPr>
    </w:p>
    <w:p w:rsidR="00193633" w:rsidRDefault="00193633" w:rsidP="00193633">
      <w:pPr>
        <w:pStyle w:val="a3"/>
        <w:spacing w:before="68" w:line="244" w:lineRule="auto"/>
      </w:pPr>
      <w:r>
        <w:rPr>
          <w:color w:val="231F20"/>
        </w:rPr>
        <w:t>Виртуальные</w:t>
      </w:r>
      <w:r>
        <w:rPr>
          <w:color w:val="231F20"/>
          <w:spacing w:val="-16"/>
        </w:rPr>
        <w:t xml:space="preserve"> </w:t>
      </w:r>
      <w:r>
        <w:rPr>
          <w:color w:val="231F20"/>
        </w:rPr>
        <w:t>путешествия</w:t>
      </w:r>
      <w:r>
        <w:rPr>
          <w:color w:val="231F20"/>
          <w:spacing w:val="-16"/>
        </w:rPr>
        <w:t xml:space="preserve"> </w:t>
      </w:r>
      <w:r>
        <w:rPr>
          <w:color w:val="231F20"/>
        </w:rPr>
        <w:t>в</w:t>
      </w:r>
      <w:r>
        <w:rPr>
          <w:color w:val="231F20"/>
          <w:spacing w:val="-16"/>
        </w:rPr>
        <w:t xml:space="preserve"> </w:t>
      </w:r>
      <w:r>
        <w:rPr>
          <w:color w:val="231F20"/>
        </w:rPr>
        <w:t>главные</w:t>
      </w:r>
      <w:r>
        <w:rPr>
          <w:color w:val="231F20"/>
          <w:spacing w:val="-16"/>
        </w:rPr>
        <w:t xml:space="preserve"> </w:t>
      </w:r>
      <w:r>
        <w:rPr>
          <w:color w:val="231F20"/>
        </w:rPr>
        <w:t>художественные</w:t>
      </w:r>
      <w:r>
        <w:rPr>
          <w:color w:val="231F20"/>
          <w:spacing w:val="-16"/>
        </w:rPr>
        <w:t xml:space="preserve"> </w:t>
      </w:r>
      <w:r>
        <w:rPr>
          <w:color w:val="231F20"/>
        </w:rPr>
        <w:t>музеи и музеи местные (по выбору учителя).</w:t>
      </w:r>
    </w:p>
    <w:p w:rsidR="00193633" w:rsidRDefault="00193633" w:rsidP="0020001A">
      <w:pPr>
        <w:pStyle w:val="a5"/>
        <w:numPr>
          <w:ilvl w:val="0"/>
          <w:numId w:val="21"/>
        </w:numPr>
        <w:tabs>
          <w:tab w:val="left" w:pos="352"/>
        </w:tabs>
        <w:spacing w:before="161"/>
        <w:ind w:right="0"/>
        <w:rPr>
          <w:rFonts w:ascii="Trebuchet MS" w:hAnsi="Trebuchet MS"/>
        </w:rPr>
      </w:pPr>
      <w:r>
        <w:rPr>
          <w:rFonts w:ascii="Trebuchet MS" w:hAnsi="Trebuchet MS"/>
          <w:color w:val="231F20"/>
          <w:w w:val="95"/>
        </w:rPr>
        <w:t>КЛАСС</w:t>
      </w:r>
      <w:r>
        <w:rPr>
          <w:rFonts w:ascii="Trebuchet MS" w:hAnsi="Trebuchet MS"/>
          <w:color w:val="231F20"/>
          <w:spacing w:val="-3"/>
        </w:rPr>
        <w:t xml:space="preserve"> </w:t>
      </w:r>
      <w:r>
        <w:rPr>
          <w:rFonts w:ascii="Trebuchet MS" w:hAnsi="Trebuchet MS"/>
          <w:color w:val="231F20"/>
          <w:w w:val="95"/>
        </w:rPr>
        <w:t>(</w:t>
      </w:r>
      <w:r>
        <w:rPr>
          <w:rFonts w:ascii="Calibri" w:hAnsi="Calibri"/>
          <w:i/>
          <w:color w:val="231F20"/>
          <w:w w:val="95"/>
        </w:rPr>
        <w:t>34</w:t>
      </w:r>
      <w:r>
        <w:rPr>
          <w:rFonts w:ascii="Calibri" w:hAnsi="Calibri"/>
          <w:i/>
          <w:color w:val="231F20"/>
          <w:spacing w:val="11"/>
        </w:rPr>
        <w:t xml:space="preserve"> </w:t>
      </w:r>
      <w:r>
        <w:rPr>
          <w:rFonts w:ascii="Calibri" w:hAnsi="Calibri"/>
          <w:i/>
          <w:color w:val="231F20"/>
          <w:spacing w:val="-5"/>
          <w:w w:val="95"/>
        </w:rPr>
        <w:t>ч</w:t>
      </w:r>
      <w:r>
        <w:rPr>
          <w:rFonts w:ascii="Trebuchet MS" w:hAnsi="Trebuchet MS"/>
          <w:color w:val="231F20"/>
          <w:spacing w:val="-5"/>
          <w:w w:val="95"/>
        </w:rPr>
        <w:t>)</w:t>
      </w:r>
    </w:p>
    <w:p w:rsidR="00193633" w:rsidRDefault="00193633" w:rsidP="00193633">
      <w:pPr>
        <w:pStyle w:val="21"/>
        <w:spacing w:before="91"/>
      </w:pPr>
      <w:r>
        <w:rPr>
          <w:color w:val="231F20"/>
          <w:w w:val="95"/>
        </w:rPr>
        <w:t>Модуль</w:t>
      </w:r>
      <w:r>
        <w:rPr>
          <w:color w:val="231F20"/>
          <w:spacing w:val="10"/>
        </w:rPr>
        <w:t xml:space="preserve"> </w:t>
      </w:r>
      <w:r>
        <w:rPr>
          <w:color w:val="231F20"/>
          <w:spacing w:val="-2"/>
        </w:rPr>
        <w:t>«Графика»</w:t>
      </w:r>
    </w:p>
    <w:p w:rsidR="00193633" w:rsidRDefault="00193633" w:rsidP="00193633">
      <w:pPr>
        <w:pStyle w:val="a3"/>
        <w:spacing w:before="52" w:line="244" w:lineRule="auto"/>
      </w:pPr>
      <w:r>
        <w:rPr>
          <w:color w:val="231F20"/>
        </w:rPr>
        <w:t xml:space="preserve">Правила линейной и воздушной перспективы: уменьшение </w:t>
      </w:r>
      <w:r>
        <w:rPr>
          <w:color w:val="231F20"/>
          <w:w w:val="95"/>
        </w:rPr>
        <w:t xml:space="preserve">размера изображения по мере удаления от первого плана, смяг- </w:t>
      </w:r>
      <w:r>
        <w:rPr>
          <w:color w:val="231F20"/>
        </w:rPr>
        <w:t>чения цветового и тонального контрастов.</w:t>
      </w:r>
    </w:p>
    <w:p w:rsidR="00193633" w:rsidRDefault="00193633" w:rsidP="00193633">
      <w:pPr>
        <w:pStyle w:val="a3"/>
        <w:spacing w:before="2" w:line="244" w:lineRule="auto"/>
      </w:pPr>
      <w:r>
        <w:rPr>
          <w:color w:val="231F20"/>
          <w:spacing w:val="-2"/>
        </w:rPr>
        <w:t>Рисунок</w:t>
      </w:r>
      <w:r>
        <w:rPr>
          <w:color w:val="231F20"/>
          <w:spacing w:val="-5"/>
        </w:rPr>
        <w:t xml:space="preserve"> </w:t>
      </w:r>
      <w:r>
        <w:rPr>
          <w:color w:val="231F20"/>
          <w:spacing w:val="-2"/>
        </w:rPr>
        <w:t>фигуры</w:t>
      </w:r>
      <w:r>
        <w:rPr>
          <w:color w:val="231F20"/>
          <w:spacing w:val="-5"/>
        </w:rPr>
        <w:t xml:space="preserve"> </w:t>
      </w:r>
      <w:r>
        <w:rPr>
          <w:color w:val="231F20"/>
          <w:spacing w:val="-2"/>
        </w:rPr>
        <w:t>человека:</w:t>
      </w:r>
      <w:r>
        <w:rPr>
          <w:color w:val="231F20"/>
          <w:spacing w:val="-5"/>
        </w:rPr>
        <w:t xml:space="preserve"> </w:t>
      </w:r>
      <w:r>
        <w:rPr>
          <w:color w:val="231F20"/>
          <w:spacing w:val="-2"/>
        </w:rPr>
        <w:t>основные</w:t>
      </w:r>
      <w:r>
        <w:rPr>
          <w:color w:val="231F20"/>
          <w:spacing w:val="-5"/>
        </w:rPr>
        <w:t xml:space="preserve"> </w:t>
      </w:r>
      <w:r>
        <w:rPr>
          <w:color w:val="231F20"/>
          <w:spacing w:val="-2"/>
        </w:rPr>
        <w:t>пропорции</w:t>
      </w:r>
      <w:r>
        <w:rPr>
          <w:color w:val="231F20"/>
          <w:spacing w:val="-5"/>
        </w:rPr>
        <w:t xml:space="preserve"> </w:t>
      </w:r>
      <w:r>
        <w:rPr>
          <w:color w:val="231F20"/>
          <w:spacing w:val="-2"/>
        </w:rPr>
        <w:t>и</w:t>
      </w:r>
      <w:r>
        <w:rPr>
          <w:color w:val="231F20"/>
          <w:spacing w:val="-5"/>
        </w:rPr>
        <w:t xml:space="preserve"> </w:t>
      </w:r>
      <w:r>
        <w:rPr>
          <w:color w:val="231F20"/>
          <w:spacing w:val="-2"/>
        </w:rPr>
        <w:t xml:space="preserve">взаимоот- </w:t>
      </w:r>
      <w:r>
        <w:rPr>
          <w:color w:val="231F20"/>
        </w:rPr>
        <w:t>ношение частей фигуры, передача движения фигуры на пло- скости листа: бег, ходьба, сидящая и стоящая фигуры.</w:t>
      </w:r>
    </w:p>
    <w:p w:rsidR="00193633" w:rsidRDefault="00193633" w:rsidP="00193633">
      <w:pPr>
        <w:pStyle w:val="a3"/>
        <w:spacing w:before="2" w:line="244" w:lineRule="auto"/>
        <w:ind w:right="154"/>
      </w:pPr>
      <w:r>
        <w:rPr>
          <w:color w:val="231F20"/>
        </w:rPr>
        <w:t>Графическое изображение героев былин, древних легенд, сказок и сказаний разных народов.</w:t>
      </w:r>
    </w:p>
    <w:p w:rsidR="00193633" w:rsidRDefault="00193633" w:rsidP="00193633">
      <w:pPr>
        <w:pStyle w:val="a3"/>
        <w:spacing w:before="1" w:line="244" w:lineRule="auto"/>
      </w:pPr>
      <w:r>
        <w:rPr>
          <w:color w:val="231F20"/>
          <w:w w:val="95"/>
        </w:rPr>
        <w:t xml:space="preserve">Изображение города — тематическая графическая компози- ция; использование карандаша, мелков, фломастеров (смешан- </w:t>
      </w:r>
      <w:r>
        <w:rPr>
          <w:color w:val="231F20"/>
        </w:rPr>
        <w:t>ная техника).</w:t>
      </w:r>
    </w:p>
    <w:p w:rsidR="00193633" w:rsidRDefault="00193633" w:rsidP="00193633">
      <w:pPr>
        <w:pStyle w:val="21"/>
        <w:spacing w:before="160"/>
      </w:pPr>
      <w:r>
        <w:rPr>
          <w:color w:val="231F20"/>
          <w:w w:val="95"/>
        </w:rPr>
        <w:t>Модуль</w:t>
      </w:r>
      <w:r>
        <w:rPr>
          <w:color w:val="231F20"/>
          <w:spacing w:val="10"/>
        </w:rPr>
        <w:t xml:space="preserve"> </w:t>
      </w:r>
      <w:r>
        <w:rPr>
          <w:color w:val="231F20"/>
          <w:spacing w:val="-2"/>
        </w:rPr>
        <w:t>«Живопись»</w:t>
      </w:r>
    </w:p>
    <w:p w:rsidR="00193633" w:rsidRDefault="00193633" w:rsidP="00193633">
      <w:pPr>
        <w:pStyle w:val="a3"/>
        <w:spacing w:before="53" w:line="244" w:lineRule="auto"/>
      </w:pPr>
      <w:r>
        <w:rPr>
          <w:color w:val="231F20"/>
        </w:rPr>
        <w:t>Красота</w:t>
      </w:r>
      <w:r>
        <w:rPr>
          <w:color w:val="231F20"/>
          <w:spacing w:val="-12"/>
        </w:rPr>
        <w:t xml:space="preserve"> </w:t>
      </w:r>
      <w:r>
        <w:rPr>
          <w:color w:val="231F20"/>
        </w:rPr>
        <w:t>природы</w:t>
      </w:r>
      <w:r>
        <w:rPr>
          <w:color w:val="231F20"/>
          <w:spacing w:val="-12"/>
        </w:rPr>
        <w:t xml:space="preserve"> </w:t>
      </w:r>
      <w:r>
        <w:rPr>
          <w:color w:val="231F20"/>
        </w:rPr>
        <w:t>разных</w:t>
      </w:r>
      <w:r>
        <w:rPr>
          <w:color w:val="231F20"/>
          <w:spacing w:val="-12"/>
        </w:rPr>
        <w:t xml:space="preserve"> </w:t>
      </w:r>
      <w:r>
        <w:rPr>
          <w:color w:val="231F20"/>
        </w:rPr>
        <w:t>климатических</w:t>
      </w:r>
      <w:r>
        <w:rPr>
          <w:color w:val="231F20"/>
          <w:spacing w:val="-12"/>
        </w:rPr>
        <w:t xml:space="preserve"> </w:t>
      </w:r>
      <w:r>
        <w:rPr>
          <w:color w:val="231F20"/>
        </w:rPr>
        <w:t>зон,</w:t>
      </w:r>
      <w:r>
        <w:rPr>
          <w:color w:val="231F20"/>
          <w:spacing w:val="-12"/>
        </w:rPr>
        <w:t xml:space="preserve"> </w:t>
      </w:r>
      <w:r>
        <w:rPr>
          <w:color w:val="231F20"/>
        </w:rPr>
        <w:t>создание</w:t>
      </w:r>
      <w:r>
        <w:rPr>
          <w:color w:val="231F20"/>
          <w:spacing w:val="-12"/>
        </w:rPr>
        <w:t xml:space="preserve"> </w:t>
      </w:r>
      <w:r>
        <w:rPr>
          <w:color w:val="231F20"/>
        </w:rPr>
        <w:t xml:space="preserve">пей- зажных композиций (горный, степной, среднерусский ланд- </w:t>
      </w:r>
      <w:r>
        <w:rPr>
          <w:color w:val="231F20"/>
          <w:spacing w:val="-2"/>
        </w:rPr>
        <w:t>шафт).</w:t>
      </w:r>
    </w:p>
    <w:p w:rsidR="00193633" w:rsidRDefault="00193633" w:rsidP="00193633">
      <w:pPr>
        <w:pStyle w:val="a3"/>
        <w:spacing w:before="1" w:line="244" w:lineRule="auto"/>
        <w:ind w:right="154"/>
      </w:pPr>
      <w:r>
        <w:rPr>
          <w:color w:val="231F20"/>
        </w:rPr>
        <w:t>Портретные</w:t>
      </w:r>
      <w:r>
        <w:rPr>
          <w:color w:val="231F20"/>
          <w:spacing w:val="-5"/>
        </w:rPr>
        <w:t xml:space="preserve"> </w:t>
      </w:r>
      <w:r>
        <w:rPr>
          <w:color w:val="231F20"/>
        </w:rPr>
        <w:t>изображения</w:t>
      </w:r>
      <w:r>
        <w:rPr>
          <w:color w:val="231F20"/>
          <w:spacing w:val="-5"/>
        </w:rPr>
        <w:t xml:space="preserve"> </w:t>
      </w:r>
      <w:r>
        <w:rPr>
          <w:color w:val="231F20"/>
        </w:rPr>
        <w:t>человека</w:t>
      </w:r>
      <w:r>
        <w:rPr>
          <w:color w:val="231F20"/>
          <w:spacing w:val="-5"/>
        </w:rPr>
        <w:t xml:space="preserve"> </w:t>
      </w:r>
      <w:r>
        <w:rPr>
          <w:color w:val="231F20"/>
        </w:rPr>
        <w:t>по</w:t>
      </w:r>
      <w:r>
        <w:rPr>
          <w:color w:val="231F20"/>
          <w:spacing w:val="-5"/>
        </w:rPr>
        <w:t xml:space="preserve"> </w:t>
      </w:r>
      <w:r>
        <w:rPr>
          <w:color w:val="231F20"/>
        </w:rPr>
        <w:t>представлению</w:t>
      </w:r>
      <w:r>
        <w:rPr>
          <w:color w:val="231F20"/>
          <w:spacing w:val="-5"/>
        </w:rPr>
        <w:t xml:space="preserve"> </w:t>
      </w:r>
      <w:r>
        <w:rPr>
          <w:color w:val="231F20"/>
        </w:rPr>
        <w:t>и</w:t>
      </w:r>
      <w:r>
        <w:rPr>
          <w:color w:val="231F20"/>
          <w:spacing w:val="-5"/>
        </w:rPr>
        <w:t xml:space="preserve"> </w:t>
      </w:r>
      <w:r>
        <w:rPr>
          <w:color w:val="231F20"/>
        </w:rPr>
        <w:t>на- блюдению</w:t>
      </w:r>
      <w:r>
        <w:rPr>
          <w:color w:val="231F20"/>
          <w:spacing w:val="-13"/>
        </w:rPr>
        <w:t xml:space="preserve"> </w:t>
      </w:r>
      <w:r>
        <w:rPr>
          <w:color w:val="231F20"/>
        </w:rPr>
        <w:t>с</w:t>
      </w:r>
      <w:r>
        <w:rPr>
          <w:color w:val="231F20"/>
          <w:spacing w:val="-14"/>
        </w:rPr>
        <w:t xml:space="preserve"> </w:t>
      </w:r>
      <w:r>
        <w:rPr>
          <w:color w:val="231F20"/>
        </w:rPr>
        <w:t>разным</w:t>
      </w:r>
      <w:r>
        <w:rPr>
          <w:color w:val="231F20"/>
          <w:spacing w:val="-13"/>
        </w:rPr>
        <w:t xml:space="preserve"> </w:t>
      </w:r>
      <w:r>
        <w:rPr>
          <w:color w:val="231F20"/>
        </w:rPr>
        <w:t>содержанием:</w:t>
      </w:r>
      <w:r>
        <w:rPr>
          <w:color w:val="231F20"/>
          <w:spacing w:val="-14"/>
        </w:rPr>
        <w:t xml:space="preserve"> </w:t>
      </w:r>
      <w:r>
        <w:rPr>
          <w:color w:val="231F20"/>
        </w:rPr>
        <w:t>женский</w:t>
      </w:r>
      <w:r>
        <w:rPr>
          <w:color w:val="231F20"/>
          <w:spacing w:val="-13"/>
        </w:rPr>
        <w:t xml:space="preserve"> </w:t>
      </w:r>
      <w:r>
        <w:rPr>
          <w:color w:val="231F20"/>
        </w:rPr>
        <w:t>или</w:t>
      </w:r>
      <w:r>
        <w:rPr>
          <w:color w:val="231F20"/>
          <w:spacing w:val="-14"/>
        </w:rPr>
        <w:t xml:space="preserve"> </w:t>
      </w:r>
      <w:r>
        <w:rPr>
          <w:color w:val="231F20"/>
        </w:rPr>
        <w:t>мужской</w:t>
      </w:r>
      <w:r>
        <w:rPr>
          <w:color w:val="231F20"/>
          <w:spacing w:val="-13"/>
        </w:rPr>
        <w:t xml:space="preserve"> </w:t>
      </w:r>
      <w:r>
        <w:rPr>
          <w:color w:val="231F20"/>
        </w:rPr>
        <w:t xml:space="preserve">пор- трет, двойной портрет матери и ребёнка, портрет пожилого </w:t>
      </w:r>
      <w:r>
        <w:rPr>
          <w:color w:val="231F20"/>
          <w:w w:val="95"/>
        </w:rPr>
        <w:t xml:space="preserve">человека, детский портрет или автопортрет, портрет персонажа </w:t>
      </w:r>
      <w:r>
        <w:rPr>
          <w:color w:val="231F20"/>
        </w:rPr>
        <w:t>по представлению (из выбранной культурной эпохи).</w:t>
      </w:r>
    </w:p>
    <w:p w:rsidR="00193633" w:rsidRDefault="00193633" w:rsidP="00193633">
      <w:pPr>
        <w:pStyle w:val="a3"/>
        <w:spacing w:before="3" w:line="244" w:lineRule="auto"/>
        <w:ind w:right="154"/>
      </w:pPr>
      <w:r>
        <w:rPr>
          <w:color w:val="231F20"/>
          <w:w w:val="95"/>
        </w:rPr>
        <w:t xml:space="preserve">Тематические многофигурные композиции: коллективно соз- данные панно-аппликации из индивидуальных рисунков и вы- резанных персонажей на темы праздников народов мира или в </w:t>
      </w:r>
      <w:r>
        <w:rPr>
          <w:color w:val="231F20"/>
        </w:rPr>
        <w:t>качестве иллюстраций к сказкам и легендам.</w:t>
      </w:r>
    </w:p>
    <w:p w:rsidR="00193633" w:rsidRDefault="00193633" w:rsidP="00193633">
      <w:pPr>
        <w:pStyle w:val="21"/>
        <w:spacing w:before="161"/>
      </w:pPr>
      <w:r>
        <w:rPr>
          <w:color w:val="231F20"/>
          <w:w w:val="95"/>
        </w:rPr>
        <w:t>Модуль</w:t>
      </w:r>
      <w:r>
        <w:rPr>
          <w:color w:val="231F20"/>
          <w:spacing w:val="10"/>
        </w:rPr>
        <w:t xml:space="preserve"> </w:t>
      </w:r>
      <w:r>
        <w:rPr>
          <w:color w:val="231F20"/>
          <w:spacing w:val="-2"/>
        </w:rPr>
        <w:t>«Скульптура»</w:t>
      </w:r>
    </w:p>
    <w:p w:rsidR="00193633" w:rsidRDefault="00193633" w:rsidP="00193633">
      <w:pPr>
        <w:pStyle w:val="a3"/>
        <w:spacing w:before="53" w:line="244" w:lineRule="auto"/>
      </w:pPr>
      <w:r>
        <w:rPr>
          <w:color w:val="231F20"/>
        </w:rPr>
        <w:t>Знакомство</w:t>
      </w:r>
      <w:r>
        <w:rPr>
          <w:color w:val="231F20"/>
          <w:spacing w:val="-16"/>
        </w:rPr>
        <w:t xml:space="preserve"> </w:t>
      </w:r>
      <w:r>
        <w:rPr>
          <w:color w:val="231F20"/>
        </w:rPr>
        <w:t>со</w:t>
      </w:r>
      <w:r>
        <w:rPr>
          <w:color w:val="231F20"/>
          <w:spacing w:val="-16"/>
        </w:rPr>
        <w:t xml:space="preserve"> </w:t>
      </w:r>
      <w:r>
        <w:rPr>
          <w:color w:val="231F20"/>
        </w:rPr>
        <w:t>скульптурными</w:t>
      </w:r>
      <w:r>
        <w:rPr>
          <w:color w:val="231F20"/>
          <w:spacing w:val="-16"/>
        </w:rPr>
        <w:t xml:space="preserve"> </w:t>
      </w:r>
      <w:r>
        <w:rPr>
          <w:color w:val="231F20"/>
        </w:rPr>
        <w:t>памятниками</w:t>
      </w:r>
      <w:r>
        <w:rPr>
          <w:color w:val="231F20"/>
          <w:spacing w:val="-16"/>
        </w:rPr>
        <w:t xml:space="preserve"> </w:t>
      </w:r>
      <w:r>
        <w:rPr>
          <w:color w:val="231F20"/>
        </w:rPr>
        <w:t>героям</w:t>
      </w:r>
      <w:r>
        <w:rPr>
          <w:color w:val="231F20"/>
          <w:spacing w:val="-16"/>
        </w:rPr>
        <w:t xml:space="preserve"> </w:t>
      </w:r>
      <w:r>
        <w:rPr>
          <w:color w:val="231F20"/>
        </w:rPr>
        <w:t>и</w:t>
      </w:r>
      <w:r>
        <w:rPr>
          <w:color w:val="231F20"/>
          <w:spacing w:val="-16"/>
        </w:rPr>
        <w:t xml:space="preserve"> </w:t>
      </w:r>
      <w:r>
        <w:rPr>
          <w:color w:val="231F20"/>
        </w:rPr>
        <w:t>мемо- риальными комплексами.</w:t>
      </w:r>
    </w:p>
    <w:p w:rsidR="00193633" w:rsidRDefault="00193633" w:rsidP="00193633">
      <w:pPr>
        <w:pStyle w:val="a3"/>
        <w:spacing w:before="1" w:line="244" w:lineRule="auto"/>
        <w:ind w:right="154"/>
      </w:pPr>
      <w:r>
        <w:rPr>
          <w:color w:val="231F20"/>
        </w:rPr>
        <w:t>Создание</w:t>
      </w:r>
      <w:r>
        <w:rPr>
          <w:color w:val="231F20"/>
          <w:spacing w:val="-14"/>
        </w:rPr>
        <w:t xml:space="preserve"> </w:t>
      </w:r>
      <w:r>
        <w:rPr>
          <w:color w:val="231F20"/>
        </w:rPr>
        <w:t>эскиза</w:t>
      </w:r>
      <w:r>
        <w:rPr>
          <w:color w:val="231F20"/>
          <w:spacing w:val="-14"/>
        </w:rPr>
        <w:t xml:space="preserve"> </w:t>
      </w:r>
      <w:r>
        <w:rPr>
          <w:color w:val="231F20"/>
        </w:rPr>
        <w:t>памятника</w:t>
      </w:r>
      <w:r>
        <w:rPr>
          <w:color w:val="231F20"/>
          <w:spacing w:val="-14"/>
        </w:rPr>
        <w:t xml:space="preserve"> </w:t>
      </w:r>
      <w:r>
        <w:rPr>
          <w:color w:val="231F20"/>
        </w:rPr>
        <w:t>народному</w:t>
      </w:r>
      <w:r>
        <w:rPr>
          <w:color w:val="231F20"/>
          <w:spacing w:val="-14"/>
        </w:rPr>
        <w:t xml:space="preserve"> </w:t>
      </w:r>
      <w:r>
        <w:rPr>
          <w:color w:val="231F20"/>
        </w:rPr>
        <w:t>герою.</w:t>
      </w:r>
      <w:r>
        <w:rPr>
          <w:color w:val="231F20"/>
          <w:spacing w:val="-14"/>
        </w:rPr>
        <w:t xml:space="preserve"> </w:t>
      </w:r>
      <w:r>
        <w:rPr>
          <w:color w:val="231F20"/>
        </w:rPr>
        <w:t>Работа</w:t>
      </w:r>
      <w:r>
        <w:rPr>
          <w:color w:val="231F20"/>
          <w:spacing w:val="-14"/>
        </w:rPr>
        <w:t xml:space="preserve"> </w:t>
      </w:r>
      <w:r>
        <w:rPr>
          <w:color w:val="231F20"/>
        </w:rPr>
        <w:t>с</w:t>
      </w:r>
      <w:r>
        <w:rPr>
          <w:color w:val="231F20"/>
          <w:spacing w:val="-14"/>
        </w:rPr>
        <w:t xml:space="preserve"> </w:t>
      </w:r>
      <w:r>
        <w:rPr>
          <w:color w:val="231F20"/>
        </w:rPr>
        <w:t>пла- стилином</w:t>
      </w:r>
      <w:r>
        <w:rPr>
          <w:color w:val="231F20"/>
          <w:spacing w:val="-11"/>
        </w:rPr>
        <w:t xml:space="preserve"> </w:t>
      </w:r>
      <w:r>
        <w:rPr>
          <w:color w:val="231F20"/>
        </w:rPr>
        <w:t>или</w:t>
      </w:r>
      <w:r>
        <w:rPr>
          <w:color w:val="231F20"/>
          <w:spacing w:val="-10"/>
        </w:rPr>
        <w:t xml:space="preserve"> </w:t>
      </w:r>
      <w:r>
        <w:rPr>
          <w:color w:val="231F20"/>
        </w:rPr>
        <w:t>глиной.</w:t>
      </w:r>
      <w:r>
        <w:rPr>
          <w:color w:val="231F20"/>
          <w:spacing w:val="-10"/>
        </w:rPr>
        <w:t xml:space="preserve"> </w:t>
      </w:r>
      <w:r>
        <w:rPr>
          <w:color w:val="231F20"/>
        </w:rPr>
        <w:t>Выражение</w:t>
      </w:r>
      <w:r>
        <w:rPr>
          <w:color w:val="231F20"/>
          <w:spacing w:val="-10"/>
        </w:rPr>
        <w:t xml:space="preserve"> </w:t>
      </w:r>
      <w:r>
        <w:rPr>
          <w:color w:val="231F20"/>
        </w:rPr>
        <w:t>значительности,</w:t>
      </w:r>
      <w:r>
        <w:rPr>
          <w:color w:val="231F20"/>
          <w:spacing w:val="-11"/>
        </w:rPr>
        <w:t xml:space="preserve"> </w:t>
      </w:r>
      <w:r>
        <w:rPr>
          <w:color w:val="231F20"/>
        </w:rPr>
        <w:t>трагизма</w:t>
      </w:r>
      <w:r>
        <w:rPr>
          <w:color w:val="231F20"/>
          <w:spacing w:val="-11"/>
        </w:rPr>
        <w:t xml:space="preserve"> </w:t>
      </w:r>
      <w:r>
        <w:rPr>
          <w:color w:val="231F20"/>
        </w:rPr>
        <w:t>и победительной силы.</w:t>
      </w:r>
    </w:p>
    <w:p w:rsidR="00193633" w:rsidRDefault="00193633" w:rsidP="00193633">
      <w:pPr>
        <w:pStyle w:val="21"/>
        <w:spacing w:before="160"/>
      </w:pPr>
      <w:r>
        <w:rPr>
          <w:color w:val="231F20"/>
        </w:rPr>
        <w:t>Модуль</w:t>
      </w:r>
      <w:r>
        <w:rPr>
          <w:color w:val="231F20"/>
          <w:spacing w:val="2"/>
        </w:rPr>
        <w:t xml:space="preserve"> </w:t>
      </w:r>
      <w:r>
        <w:rPr>
          <w:color w:val="231F20"/>
        </w:rPr>
        <w:t>«Декоративно-прикладное</w:t>
      </w:r>
      <w:r>
        <w:rPr>
          <w:color w:val="231F20"/>
          <w:spacing w:val="3"/>
        </w:rPr>
        <w:t xml:space="preserve"> </w:t>
      </w:r>
      <w:r>
        <w:rPr>
          <w:color w:val="231F20"/>
          <w:spacing w:val="-2"/>
        </w:rPr>
        <w:t>искусство»</w:t>
      </w:r>
    </w:p>
    <w:p w:rsidR="00193633" w:rsidRDefault="00193633" w:rsidP="00193633">
      <w:pPr>
        <w:pStyle w:val="a3"/>
        <w:spacing w:before="53" w:line="244" w:lineRule="auto"/>
      </w:pPr>
      <w:r>
        <w:rPr>
          <w:color w:val="231F20"/>
          <w:w w:val="95"/>
        </w:rPr>
        <w:t xml:space="preserve">Орнаменты разных народов. Подчинённость орнамента фор- </w:t>
      </w:r>
      <w:r>
        <w:rPr>
          <w:color w:val="231F20"/>
        </w:rPr>
        <w:t>ме</w:t>
      </w:r>
      <w:r>
        <w:rPr>
          <w:color w:val="231F20"/>
          <w:spacing w:val="-16"/>
        </w:rPr>
        <w:t xml:space="preserve"> </w:t>
      </w:r>
      <w:r>
        <w:rPr>
          <w:color w:val="231F20"/>
        </w:rPr>
        <w:t>и</w:t>
      </w:r>
      <w:r>
        <w:rPr>
          <w:color w:val="231F20"/>
          <w:spacing w:val="-16"/>
        </w:rPr>
        <w:t xml:space="preserve"> </w:t>
      </w:r>
      <w:r>
        <w:rPr>
          <w:color w:val="231F20"/>
        </w:rPr>
        <w:t>назначению</w:t>
      </w:r>
      <w:r>
        <w:rPr>
          <w:color w:val="231F20"/>
          <w:spacing w:val="-16"/>
        </w:rPr>
        <w:t xml:space="preserve"> </w:t>
      </w:r>
      <w:r>
        <w:rPr>
          <w:color w:val="231F20"/>
        </w:rPr>
        <w:t>предмета,</w:t>
      </w:r>
      <w:r>
        <w:rPr>
          <w:color w:val="231F20"/>
          <w:spacing w:val="-16"/>
        </w:rPr>
        <w:t xml:space="preserve"> </w:t>
      </w:r>
      <w:r>
        <w:rPr>
          <w:color w:val="231F20"/>
        </w:rPr>
        <w:t>в</w:t>
      </w:r>
      <w:r>
        <w:rPr>
          <w:color w:val="231F20"/>
          <w:spacing w:val="-16"/>
        </w:rPr>
        <w:t xml:space="preserve"> </w:t>
      </w:r>
      <w:r>
        <w:rPr>
          <w:color w:val="231F20"/>
        </w:rPr>
        <w:t>художественной</w:t>
      </w:r>
      <w:r>
        <w:rPr>
          <w:color w:val="231F20"/>
          <w:spacing w:val="-16"/>
        </w:rPr>
        <w:t xml:space="preserve"> </w:t>
      </w:r>
      <w:r>
        <w:rPr>
          <w:color w:val="231F20"/>
        </w:rPr>
        <w:t>обработке</w:t>
      </w:r>
      <w:r>
        <w:rPr>
          <w:color w:val="231F20"/>
          <w:spacing w:val="-16"/>
        </w:rPr>
        <w:t xml:space="preserve"> </w:t>
      </w:r>
      <w:r>
        <w:rPr>
          <w:color w:val="231F20"/>
        </w:rPr>
        <w:t>кото- рого</w:t>
      </w:r>
      <w:r>
        <w:rPr>
          <w:color w:val="231F20"/>
          <w:spacing w:val="14"/>
        </w:rPr>
        <w:t xml:space="preserve"> </w:t>
      </w:r>
      <w:r>
        <w:rPr>
          <w:color w:val="231F20"/>
        </w:rPr>
        <w:t>он</w:t>
      </w:r>
      <w:r>
        <w:rPr>
          <w:color w:val="231F20"/>
          <w:spacing w:val="14"/>
        </w:rPr>
        <w:t xml:space="preserve"> </w:t>
      </w:r>
      <w:r>
        <w:rPr>
          <w:color w:val="231F20"/>
        </w:rPr>
        <w:t>применяется.</w:t>
      </w:r>
      <w:r>
        <w:rPr>
          <w:color w:val="231F20"/>
          <w:spacing w:val="14"/>
        </w:rPr>
        <w:t xml:space="preserve"> </w:t>
      </w:r>
      <w:r>
        <w:rPr>
          <w:color w:val="231F20"/>
        </w:rPr>
        <w:t>Особенности</w:t>
      </w:r>
      <w:r>
        <w:rPr>
          <w:color w:val="231F20"/>
          <w:spacing w:val="14"/>
        </w:rPr>
        <w:t xml:space="preserve"> </w:t>
      </w:r>
      <w:r>
        <w:rPr>
          <w:color w:val="231F20"/>
        </w:rPr>
        <w:t>символов</w:t>
      </w:r>
      <w:r>
        <w:rPr>
          <w:color w:val="231F20"/>
          <w:spacing w:val="14"/>
        </w:rPr>
        <w:t xml:space="preserve"> </w:t>
      </w:r>
      <w:r>
        <w:rPr>
          <w:color w:val="231F20"/>
        </w:rPr>
        <w:t>и</w:t>
      </w:r>
      <w:r>
        <w:rPr>
          <w:color w:val="231F20"/>
          <w:spacing w:val="15"/>
        </w:rPr>
        <w:t xml:space="preserve"> </w:t>
      </w:r>
      <w:r>
        <w:rPr>
          <w:color w:val="231F20"/>
          <w:spacing w:val="-2"/>
        </w:rPr>
        <w:t>изобразитель-</w:t>
      </w:r>
    </w:p>
    <w:p w:rsidR="00193633" w:rsidRDefault="00193633" w:rsidP="00193633">
      <w:pPr>
        <w:spacing w:line="244" w:lineRule="auto"/>
        <w:sectPr w:rsidR="00193633">
          <w:pgSz w:w="7830" w:h="12020"/>
          <w:pgMar w:top="620" w:right="580" w:bottom="900" w:left="580" w:header="0" w:footer="709" w:gutter="0"/>
          <w:cols w:space="720"/>
        </w:sectPr>
      </w:pPr>
    </w:p>
    <w:p w:rsidR="00193633" w:rsidRDefault="00193633" w:rsidP="00193633">
      <w:pPr>
        <w:pStyle w:val="a3"/>
        <w:spacing w:before="68" w:line="242" w:lineRule="auto"/>
        <w:ind w:firstLine="0"/>
      </w:pPr>
      <w:r>
        <w:rPr>
          <w:color w:val="231F20"/>
        </w:rPr>
        <w:t>ных мотивов в орнаментах разных народов. Орнаменты в архитектуре, на тканях, одежде, предметах быта и др.</w:t>
      </w:r>
    </w:p>
    <w:p w:rsidR="00193633" w:rsidRDefault="00193633" w:rsidP="00193633">
      <w:pPr>
        <w:pStyle w:val="a3"/>
        <w:spacing w:line="242" w:lineRule="auto"/>
      </w:pPr>
      <w:r>
        <w:rPr>
          <w:color w:val="231F20"/>
        </w:rPr>
        <w:t>Мотивы</w:t>
      </w:r>
      <w:r>
        <w:rPr>
          <w:color w:val="231F20"/>
          <w:spacing w:val="-10"/>
        </w:rPr>
        <w:t xml:space="preserve"> </w:t>
      </w:r>
      <w:r>
        <w:rPr>
          <w:color w:val="231F20"/>
        </w:rPr>
        <w:t>и</w:t>
      </w:r>
      <w:r>
        <w:rPr>
          <w:color w:val="231F20"/>
          <w:spacing w:val="-10"/>
        </w:rPr>
        <w:t xml:space="preserve"> </w:t>
      </w:r>
      <w:r>
        <w:rPr>
          <w:color w:val="231F20"/>
        </w:rPr>
        <w:t>назначение</w:t>
      </w:r>
      <w:r>
        <w:rPr>
          <w:color w:val="231F20"/>
          <w:spacing w:val="-10"/>
        </w:rPr>
        <w:t xml:space="preserve"> </w:t>
      </w:r>
      <w:r>
        <w:rPr>
          <w:color w:val="231F20"/>
        </w:rPr>
        <w:t>русских</w:t>
      </w:r>
      <w:r>
        <w:rPr>
          <w:color w:val="231F20"/>
          <w:spacing w:val="-10"/>
        </w:rPr>
        <w:t xml:space="preserve"> </w:t>
      </w:r>
      <w:r>
        <w:rPr>
          <w:color w:val="231F20"/>
        </w:rPr>
        <w:t>народных</w:t>
      </w:r>
      <w:r>
        <w:rPr>
          <w:color w:val="231F20"/>
          <w:spacing w:val="-10"/>
        </w:rPr>
        <w:t xml:space="preserve"> </w:t>
      </w:r>
      <w:r>
        <w:rPr>
          <w:color w:val="231F20"/>
        </w:rPr>
        <w:t>орнаментов.</w:t>
      </w:r>
      <w:r>
        <w:rPr>
          <w:color w:val="231F20"/>
          <w:spacing w:val="-10"/>
        </w:rPr>
        <w:t xml:space="preserve"> </w:t>
      </w:r>
      <w:r>
        <w:rPr>
          <w:color w:val="231F20"/>
        </w:rPr>
        <w:t>Дере- вянная</w:t>
      </w:r>
      <w:r>
        <w:rPr>
          <w:color w:val="231F20"/>
          <w:spacing w:val="-16"/>
        </w:rPr>
        <w:t xml:space="preserve"> </w:t>
      </w:r>
      <w:r>
        <w:rPr>
          <w:color w:val="231F20"/>
        </w:rPr>
        <w:t>резьба</w:t>
      </w:r>
      <w:r>
        <w:rPr>
          <w:color w:val="231F20"/>
          <w:spacing w:val="-16"/>
        </w:rPr>
        <w:t xml:space="preserve"> </w:t>
      </w:r>
      <w:r>
        <w:rPr>
          <w:color w:val="231F20"/>
        </w:rPr>
        <w:t>и</w:t>
      </w:r>
      <w:r>
        <w:rPr>
          <w:color w:val="231F20"/>
          <w:spacing w:val="-16"/>
        </w:rPr>
        <w:t xml:space="preserve"> </w:t>
      </w:r>
      <w:r>
        <w:rPr>
          <w:color w:val="231F20"/>
        </w:rPr>
        <w:t>роспись,</w:t>
      </w:r>
      <w:r>
        <w:rPr>
          <w:color w:val="231F20"/>
          <w:spacing w:val="-16"/>
        </w:rPr>
        <w:t xml:space="preserve"> </w:t>
      </w:r>
      <w:r>
        <w:rPr>
          <w:color w:val="231F20"/>
        </w:rPr>
        <w:t>украшение</w:t>
      </w:r>
      <w:r>
        <w:rPr>
          <w:color w:val="231F20"/>
          <w:spacing w:val="-16"/>
        </w:rPr>
        <w:t xml:space="preserve"> </w:t>
      </w:r>
      <w:r>
        <w:rPr>
          <w:color w:val="231F20"/>
        </w:rPr>
        <w:t>наличников</w:t>
      </w:r>
      <w:r>
        <w:rPr>
          <w:color w:val="231F20"/>
          <w:spacing w:val="-16"/>
        </w:rPr>
        <w:t xml:space="preserve"> </w:t>
      </w:r>
      <w:r>
        <w:rPr>
          <w:color w:val="231F20"/>
        </w:rPr>
        <w:t>и</w:t>
      </w:r>
      <w:r>
        <w:rPr>
          <w:color w:val="231F20"/>
          <w:spacing w:val="-16"/>
        </w:rPr>
        <w:t xml:space="preserve"> </w:t>
      </w:r>
      <w:r>
        <w:rPr>
          <w:color w:val="231F20"/>
        </w:rPr>
        <w:t>других</w:t>
      </w:r>
      <w:r>
        <w:rPr>
          <w:color w:val="231F20"/>
          <w:spacing w:val="-16"/>
        </w:rPr>
        <w:t xml:space="preserve"> </w:t>
      </w:r>
      <w:r>
        <w:rPr>
          <w:color w:val="231F20"/>
        </w:rPr>
        <w:t>эле- ментов избы, вышивка, декор головных уборов и др.</w:t>
      </w:r>
    </w:p>
    <w:p w:rsidR="00193633" w:rsidRDefault="00193633" w:rsidP="00193633">
      <w:pPr>
        <w:pStyle w:val="a3"/>
        <w:spacing w:line="242" w:lineRule="auto"/>
      </w:pPr>
      <w:r>
        <w:rPr>
          <w:color w:val="231F20"/>
          <w:w w:val="95"/>
        </w:rPr>
        <w:t xml:space="preserve">Орнаментальное украшение каменной архитектуры в памят- </w:t>
      </w:r>
      <w:r>
        <w:rPr>
          <w:color w:val="231F20"/>
        </w:rPr>
        <w:t xml:space="preserve">никах русской культуры, каменная резьба, росписи стен, из- </w:t>
      </w:r>
      <w:r>
        <w:rPr>
          <w:color w:val="231F20"/>
          <w:spacing w:val="-2"/>
        </w:rPr>
        <w:t>разцы.</w:t>
      </w:r>
    </w:p>
    <w:p w:rsidR="00193633" w:rsidRDefault="00193633" w:rsidP="00193633">
      <w:pPr>
        <w:pStyle w:val="a3"/>
        <w:spacing w:line="242" w:lineRule="auto"/>
        <w:ind w:right="154"/>
      </w:pPr>
      <w:r>
        <w:rPr>
          <w:color w:val="231F20"/>
          <w:w w:val="95"/>
        </w:rPr>
        <w:t xml:space="preserve">Народный костюм. Русский народный праздничный костюм, </w:t>
      </w:r>
      <w:r>
        <w:rPr>
          <w:color w:val="231F20"/>
        </w:rPr>
        <w:t>символы</w:t>
      </w:r>
      <w:r>
        <w:rPr>
          <w:color w:val="231F20"/>
          <w:spacing w:val="-14"/>
        </w:rPr>
        <w:t xml:space="preserve"> </w:t>
      </w:r>
      <w:r>
        <w:rPr>
          <w:color w:val="231F20"/>
        </w:rPr>
        <w:t>и</w:t>
      </w:r>
      <w:r>
        <w:rPr>
          <w:color w:val="231F20"/>
          <w:spacing w:val="-14"/>
        </w:rPr>
        <w:t xml:space="preserve"> </w:t>
      </w:r>
      <w:r>
        <w:rPr>
          <w:color w:val="231F20"/>
        </w:rPr>
        <w:t>обереги</w:t>
      </w:r>
      <w:r>
        <w:rPr>
          <w:color w:val="231F20"/>
          <w:spacing w:val="-14"/>
        </w:rPr>
        <w:t xml:space="preserve"> </w:t>
      </w:r>
      <w:r>
        <w:rPr>
          <w:color w:val="231F20"/>
        </w:rPr>
        <w:t>в</w:t>
      </w:r>
      <w:r>
        <w:rPr>
          <w:color w:val="231F20"/>
          <w:spacing w:val="-14"/>
        </w:rPr>
        <w:t xml:space="preserve"> </w:t>
      </w:r>
      <w:r>
        <w:rPr>
          <w:color w:val="231F20"/>
        </w:rPr>
        <w:t>его</w:t>
      </w:r>
      <w:r>
        <w:rPr>
          <w:color w:val="231F20"/>
          <w:spacing w:val="-14"/>
        </w:rPr>
        <w:t xml:space="preserve"> </w:t>
      </w:r>
      <w:r>
        <w:rPr>
          <w:color w:val="231F20"/>
        </w:rPr>
        <w:t>декоре.</w:t>
      </w:r>
      <w:r>
        <w:rPr>
          <w:color w:val="231F20"/>
          <w:spacing w:val="-14"/>
        </w:rPr>
        <w:t xml:space="preserve"> </w:t>
      </w:r>
      <w:r>
        <w:rPr>
          <w:color w:val="231F20"/>
        </w:rPr>
        <w:t>Головные</w:t>
      </w:r>
      <w:r>
        <w:rPr>
          <w:color w:val="231F20"/>
          <w:spacing w:val="-14"/>
        </w:rPr>
        <w:t xml:space="preserve"> </w:t>
      </w:r>
      <w:r>
        <w:rPr>
          <w:color w:val="231F20"/>
        </w:rPr>
        <w:t>уборы.</w:t>
      </w:r>
      <w:r>
        <w:rPr>
          <w:color w:val="231F20"/>
          <w:spacing w:val="-14"/>
        </w:rPr>
        <w:t xml:space="preserve"> </w:t>
      </w:r>
      <w:r>
        <w:rPr>
          <w:color w:val="231F20"/>
        </w:rPr>
        <w:t>Особенности мужской</w:t>
      </w:r>
      <w:r>
        <w:rPr>
          <w:color w:val="231F20"/>
          <w:spacing w:val="-9"/>
        </w:rPr>
        <w:t xml:space="preserve"> </w:t>
      </w:r>
      <w:r>
        <w:rPr>
          <w:color w:val="231F20"/>
        </w:rPr>
        <w:t>одежды</w:t>
      </w:r>
      <w:r>
        <w:rPr>
          <w:color w:val="231F20"/>
          <w:spacing w:val="-9"/>
        </w:rPr>
        <w:t xml:space="preserve"> </w:t>
      </w:r>
      <w:r>
        <w:rPr>
          <w:color w:val="231F20"/>
        </w:rPr>
        <w:t>разных</w:t>
      </w:r>
      <w:r>
        <w:rPr>
          <w:color w:val="231F20"/>
          <w:spacing w:val="-9"/>
        </w:rPr>
        <w:t xml:space="preserve"> </w:t>
      </w:r>
      <w:r>
        <w:rPr>
          <w:color w:val="231F20"/>
        </w:rPr>
        <w:t>сословий,</w:t>
      </w:r>
      <w:r>
        <w:rPr>
          <w:color w:val="231F20"/>
          <w:spacing w:val="-9"/>
        </w:rPr>
        <w:t xml:space="preserve"> </w:t>
      </w:r>
      <w:r>
        <w:rPr>
          <w:color w:val="231F20"/>
        </w:rPr>
        <w:t>связь</w:t>
      </w:r>
      <w:r>
        <w:rPr>
          <w:color w:val="231F20"/>
          <w:spacing w:val="-9"/>
        </w:rPr>
        <w:t xml:space="preserve"> </w:t>
      </w:r>
      <w:r>
        <w:rPr>
          <w:color w:val="231F20"/>
        </w:rPr>
        <w:t>украшения</w:t>
      </w:r>
      <w:r>
        <w:rPr>
          <w:color w:val="231F20"/>
          <w:spacing w:val="-9"/>
        </w:rPr>
        <w:t xml:space="preserve"> </w:t>
      </w:r>
      <w:r>
        <w:rPr>
          <w:color w:val="231F20"/>
        </w:rPr>
        <w:t>костюма мужчины с родом его занятий.</w:t>
      </w:r>
    </w:p>
    <w:p w:rsidR="00193633" w:rsidRDefault="00193633" w:rsidP="00193633">
      <w:pPr>
        <w:pStyle w:val="a3"/>
        <w:spacing w:line="234" w:lineRule="exact"/>
        <w:ind w:left="383" w:right="0" w:firstLine="0"/>
      </w:pPr>
      <w:r>
        <w:rPr>
          <w:color w:val="231F20"/>
        </w:rPr>
        <w:t>Женский</w:t>
      </w:r>
      <w:r>
        <w:rPr>
          <w:color w:val="231F20"/>
          <w:spacing w:val="-8"/>
        </w:rPr>
        <w:t xml:space="preserve"> </w:t>
      </w:r>
      <w:r>
        <w:rPr>
          <w:color w:val="231F20"/>
        </w:rPr>
        <w:t>и</w:t>
      </w:r>
      <w:r>
        <w:rPr>
          <w:color w:val="231F20"/>
          <w:spacing w:val="-7"/>
        </w:rPr>
        <w:t xml:space="preserve"> </w:t>
      </w:r>
      <w:r>
        <w:rPr>
          <w:color w:val="231F20"/>
        </w:rPr>
        <w:t>мужской</w:t>
      </w:r>
      <w:r>
        <w:rPr>
          <w:color w:val="231F20"/>
          <w:spacing w:val="-7"/>
        </w:rPr>
        <w:t xml:space="preserve"> </w:t>
      </w:r>
      <w:r>
        <w:rPr>
          <w:color w:val="231F20"/>
        </w:rPr>
        <w:t>костюмы</w:t>
      </w:r>
      <w:r>
        <w:rPr>
          <w:color w:val="231F20"/>
          <w:spacing w:val="-7"/>
        </w:rPr>
        <w:t xml:space="preserve"> </w:t>
      </w:r>
      <w:r>
        <w:rPr>
          <w:color w:val="231F20"/>
        </w:rPr>
        <w:t>в</w:t>
      </w:r>
      <w:r>
        <w:rPr>
          <w:color w:val="231F20"/>
          <w:spacing w:val="-7"/>
        </w:rPr>
        <w:t xml:space="preserve"> </w:t>
      </w:r>
      <w:r>
        <w:rPr>
          <w:color w:val="231F20"/>
        </w:rPr>
        <w:t>традициях</w:t>
      </w:r>
      <w:r>
        <w:rPr>
          <w:color w:val="231F20"/>
          <w:spacing w:val="-7"/>
        </w:rPr>
        <w:t xml:space="preserve"> </w:t>
      </w:r>
      <w:r>
        <w:rPr>
          <w:color w:val="231F20"/>
        </w:rPr>
        <w:t>разных</w:t>
      </w:r>
      <w:r>
        <w:rPr>
          <w:color w:val="231F20"/>
          <w:spacing w:val="-7"/>
        </w:rPr>
        <w:t xml:space="preserve"> </w:t>
      </w:r>
      <w:r>
        <w:rPr>
          <w:color w:val="231F20"/>
          <w:spacing w:val="-2"/>
        </w:rPr>
        <w:t>народов.</w:t>
      </w:r>
    </w:p>
    <w:p w:rsidR="00193633" w:rsidRDefault="00193633" w:rsidP="00193633">
      <w:pPr>
        <w:pStyle w:val="a3"/>
        <w:spacing w:before="2"/>
        <w:ind w:right="0" w:firstLine="0"/>
      </w:pPr>
      <w:r>
        <w:rPr>
          <w:color w:val="231F20"/>
        </w:rPr>
        <w:t>Своеобразие</w:t>
      </w:r>
      <w:r>
        <w:rPr>
          <w:color w:val="231F20"/>
          <w:spacing w:val="-14"/>
        </w:rPr>
        <w:t xml:space="preserve"> </w:t>
      </w:r>
      <w:r>
        <w:rPr>
          <w:color w:val="231F20"/>
        </w:rPr>
        <w:t>одежды</w:t>
      </w:r>
      <w:r>
        <w:rPr>
          <w:color w:val="231F20"/>
          <w:spacing w:val="-13"/>
        </w:rPr>
        <w:t xml:space="preserve"> </w:t>
      </w:r>
      <w:r>
        <w:rPr>
          <w:color w:val="231F20"/>
        </w:rPr>
        <w:t>разных</w:t>
      </w:r>
      <w:r>
        <w:rPr>
          <w:color w:val="231F20"/>
          <w:spacing w:val="-13"/>
        </w:rPr>
        <w:t xml:space="preserve"> </w:t>
      </w:r>
      <w:r>
        <w:rPr>
          <w:color w:val="231F20"/>
        </w:rPr>
        <w:t>эпох</w:t>
      </w:r>
      <w:r>
        <w:rPr>
          <w:color w:val="231F20"/>
          <w:spacing w:val="-13"/>
        </w:rPr>
        <w:t xml:space="preserve"> </w:t>
      </w:r>
      <w:r>
        <w:rPr>
          <w:color w:val="231F20"/>
        </w:rPr>
        <w:t>и</w:t>
      </w:r>
      <w:r>
        <w:rPr>
          <w:color w:val="231F20"/>
          <w:spacing w:val="-14"/>
        </w:rPr>
        <w:t xml:space="preserve"> </w:t>
      </w:r>
      <w:r>
        <w:rPr>
          <w:color w:val="231F20"/>
          <w:spacing w:val="-2"/>
        </w:rPr>
        <w:t>культур.</w:t>
      </w:r>
    </w:p>
    <w:p w:rsidR="00193633" w:rsidRDefault="00193633" w:rsidP="00193633">
      <w:pPr>
        <w:pStyle w:val="21"/>
        <w:spacing w:before="161"/>
        <w:jc w:val="both"/>
      </w:pPr>
      <w:r>
        <w:rPr>
          <w:color w:val="231F20"/>
          <w:w w:val="95"/>
        </w:rPr>
        <w:t>Модуль</w:t>
      </w:r>
      <w:r>
        <w:rPr>
          <w:color w:val="231F20"/>
          <w:spacing w:val="10"/>
        </w:rPr>
        <w:t xml:space="preserve"> </w:t>
      </w:r>
      <w:r>
        <w:rPr>
          <w:color w:val="231F20"/>
          <w:spacing w:val="-2"/>
          <w:w w:val="95"/>
        </w:rPr>
        <w:t>«Архитектура»</w:t>
      </w:r>
    </w:p>
    <w:p w:rsidR="00193633" w:rsidRDefault="00193633" w:rsidP="00193633">
      <w:pPr>
        <w:pStyle w:val="a3"/>
        <w:spacing w:before="49" w:line="242" w:lineRule="auto"/>
        <w:ind w:right="154"/>
      </w:pPr>
      <w:r>
        <w:rPr>
          <w:color w:val="231F20"/>
        </w:rPr>
        <w:t>Конструкция традиционных народных жилищ, их связь с окружающей</w:t>
      </w:r>
      <w:r>
        <w:rPr>
          <w:color w:val="231F20"/>
          <w:spacing w:val="-12"/>
        </w:rPr>
        <w:t xml:space="preserve"> </w:t>
      </w:r>
      <w:r>
        <w:rPr>
          <w:color w:val="231F20"/>
        </w:rPr>
        <w:t>природой:</w:t>
      </w:r>
      <w:r>
        <w:rPr>
          <w:color w:val="231F20"/>
          <w:spacing w:val="-12"/>
        </w:rPr>
        <w:t xml:space="preserve"> </w:t>
      </w:r>
      <w:r>
        <w:rPr>
          <w:color w:val="231F20"/>
        </w:rPr>
        <w:t>дома</w:t>
      </w:r>
      <w:r>
        <w:rPr>
          <w:color w:val="231F20"/>
          <w:spacing w:val="-12"/>
        </w:rPr>
        <w:t xml:space="preserve"> </w:t>
      </w:r>
      <w:r>
        <w:rPr>
          <w:color w:val="231F20"/>
        </w:rPr>
        <w:t>из</w:t>
      </w:r>
      <w:r>
        <w:rPr>
          <w:color w:val="231F20"/>
          <w:spacing w:val="-12"/>
        </w:rPr>
        <w:t xml:space="preserve"> </w:t>
      </w:r>
      <w:r>
        <w:rPr>
          <w:color w:val="231F20"/>
        </w:rPr>
        <w:t>дерева,</w:t>
      </w:r>
      <w:r>
        <w:rPr>
          <w:color w:val="231F20"/>
          <w:spacing w:val="-12"/>
        </w:rPr>
        <w:t xml:space="preserve"> </w:t>
      </w:r>
      <w:r>
        <w:rPr>
          <w:color w:val="231F20"/>
        </w:rPr>
        <w:t>глины,</w:t>
      </w:r>
      <w:r>
        <w:rPr>
          <w:color w:val="231F20"/>
          <w:spacing w:val="-12"/>
        </w:rPr>
        <w:t xml:space="preserve"> </w:t>
      </w:r>
      <w:r>
        <w:rPr>
          <w:color w:val="231F20"/>
        </w:rPr>
        <w:t>камня;</w:t>
      </w:r>
      <w:r>
        <w:rPr>
          <w:color w:val="231F20"/>
          <w:spacing w:val="-12"/>
        </w:rPr>
        <w:t xml:space="preserve"> </w:t>
      </w:r>
      <w:r>
        <w:rPr>
          <w:color w:val="231F20"/>
        </w:rPr>
        <w:t>юрта</w:t>
      </w:r>
      <w:r>
        <w:rPr>
          <w:color w:val="231F20"/>
          <w:spacing w:val="-12"/>
        </w:rPr>
        <w:t xml:space="preserve"> </w:t>
      </w:r>
      <w:r>
        <w:rPr>
          <w:color w:val="231F20"/>
        </w:rPr>
        <w:t xml:space="preserve">и её устройство (каркасный дом); изображение традиционных </w:t>
      </w:r>
      <w:r>
        <w:rPr>
          <w:color w:val="231F20"/>
          <w:spacing w:val="-2"/>
        </w:rPr>
        <w:t>жилищ.</w:t>
      </w:r>
    </w:p>
    <w:p w:rsidR="00193633" w:rsidRDefault="00193633" w:rsidP="00193633">
      <w:pPr>
        <w:pStyle w:val="a3"/>
        <w:spacing w:line="242" w:lineRule="auto"/>
        <w:ind w:right="154"/>
      </w:pPr>
      <w:r>
        <w:rPr>
          <w:color w:val="231F20"/>
        </w:rPr>
        <w:t>Деревянная изба, её конструкция и декор. Моделирование избы</w:t>
      </w:r>
      <w:r>
        <w:rPr>
          <w:color w:val="231F20"/>
          <w:spacing w:val="-5"/>
        </w:rPr>
        <w:t xml:space="preserve"> </w:t>
      </w:r>
      <w:r>
        <w:rPr>
          <w:color w:val="231F20"/>
        </w:rPr>
        <w:t>из</w:t>
      </w:r>
      <w:r>
        <w:rPr>
          <w:color w:val="231F20"/>
          <w:spacing w:val="-5"/>
        </w:rPr>
        <w:t xml:space="preserve"> </w:t>
      </w:r>
      <w:r>
        <w:rPr>
          <w:color w:val="231F20"/>
        </w:rPr>
        <w:t>бумаги</w:t>
      </w:r>
      <w:r>
        <w:rPr>
          <w:color w:val="231F20"/>
          <w:spacing w:val="-5"/>
        </w:rPr>
        <w:t xml:space="preserve"> </w:t>
      </w:r>
      <w:r>
        <w:rPr>
          <w:color w:val="231F20"/>
        </w:rPr>
        <w:t>или</w:t>
      </w:r>
      <w:r>
        <w:rPr>
          <w:color w:val="231F20"/>
          <w:spacing w:val="-5"/>
        </w:rPr>
        <w:t xml:space="preserve"> </w:t>
      </w:r>
      <w:r>
        <w:rPr>
          <w:color w:val="231F20"/>
        </w:rPr>
        <w:t>изображение</w:t>
      </w:r>
      <w:r>
        <w:rPr>
          <w:color w:val="231F20"/>
          <w:spacing w:val="-5"/>
        </w:rPr>
        <w:t xml:space="preserve"> </w:t>
      </w:r>
      <w:r>
        <w:rPr>
          <w:color w:val="231F20"/>
        </w:rPr>
        <w:t>на</w:t>
      </w:r>
      <w:r>
        <w:rPr>
          <w:color w:val="231F20"/>
          <w:spacing w:val="-5"/>
        </w:rPr>
        <w:t xml:space="preserve"> </w:t>
      </w:r>
      <w:r>
        <w:rPr>
          <w:color w:val="231F20"/>
        </w:rPr>
        <w:t>плоскости</w:t>
      </w:r>
      <w:r>
        <w:rPr>
          <w:color w:val="231F20"/>
          <w:spacing w:val="-5"/>
        </w:rPr>
        <w:t xml:space="preserve"> </w:t>
      </w:r>
      <w:r>
        <w:rPr>
          <w:color w:val="231F20"/>
        </w:rPr>
        <w:t>в</w:t>
      </w:r>
      <w:r>
        <w:rPr>
          <w:color w:val="231F20"/>
          <w:spacing w:val="-5"/>
        </w:rPr>
        <w:t xml:space="preserve"> </w:t>
      </w:r>
      <w:r>
        <w:rPr>
          <w:color w:val="231F20"/>
        </w:rPr>
        <w:t>технике</w:t>
      </w:r>
      <w:r>
        <w:rPr>
          <w:color w:val="231F20"/>
          <w:spacing w:val="-5"/>
        </w:rPr>
        <w:t xml:space="preserve"> </w:t>
      </w:r>
      <w:r>
        <w:rPr>
          <w:color w:val="231F20"/>
        </w:rPr>
        <w:t xml:space="preserve">апп- </w:t>
      </w:r>
      <w:r>
        <w:rPr>
          <w:color w:val="231F20"/>
          <w:w w:val="95"/>
        </w:rPr>
        <w:t xml:space="preserve">ликации её фасада и традиционного декора. Понимание тесной </w:t>
      </w:r>
      <w:r>
        <w:rPr>
          <w:color w:val="231F20"/>
        </w:rPr>
        <w:t>связи</w:t>
      </w:r>
      <w:r>
        <w:rPr>
          <w:color w:val="231F20"/>
          <w:spacing w:val="-1"/>
        </w:rPr>
        <w:t xml:space="preserve"> </w:t>
      </w:r>
      <w:r>
        <w:rPr>
          <w:color w:val="231F20"/>
        </w:rPr>
        <w:t>красоты</w:t>
      </w:r>
      <w:r>
        <w:rPr>
          <w:color w:val="231F20"/>
          <w:spacing w:val="-1"/>
        </w:rPr>
        <w:t xml:space="preserve"> </w:t>
      </w:r>
      <w:r>
        <w:rPr>
          <w:color w:val="231F20"/>
        </w:rPr>
        <w:t>и</w:t>
      </w:r>
      <w:r>
        <w:rPr>
          <w:color w:val="231F20"/>
          <w:spacing w:val="-1"/>
        </w:rPr>
        <w:t xml:space="preserve"> </w:t>
      </w:r>
      <w:r>
        <w:rPr>
          <w:color w:val="231F20"/>
        </w:rPr>
        <w:t>пользы,</w:t>
      </w:r>
      <w:r>
        <w:rPr>
          <w:color w:val="231F20"/>
          <w:spacing w:val="-1"/>
        </w:rPr>
        <w:t xml:space="preserve"> </w:t>
      </w:r>
      <w:r>
        <w:rPr>
          <w:color w:val="231F20"/>
        </w:rPr>
        <w:t>функционального</w:t>
      </w:r>
      <w:r>
        <w:rPr>
          <w:color w:val="231F20"/>
          <w:spacing w:val="-1"/>
        </w:rPr>
        <w:t xml:space="preserve"> </w:t>
      </w:r>
      <w:r>
        <w:rPr>
          <w:color w:val="231F20"/>
        </w:rPr>
        <w:t>и</w:t>
      </w:r>
      <w:r>
        <w:rPr>
          <w:color w:val="231F20"/>
          <w:spacing w:val="-1"/>
        </w:rPr>
        <w:t xml:space="preserve"> </w:t>
      </w:r>
      <w:r>
        <w:rPr>
          <w:color w:val="231F20"/>
        </w:rPr>
        <w:t>декоративного</w:t>
      </w:r>
      <w:r>
        <w:rPr>
          <w:color w:val="231F20"/>
          <w:spacing w:val="-1"/>
        </w:rPr>
        <w:t xml:space="preserve"> </w:t>
      </w:r>
      <w:r>
        <w:rPr>
          <w:color w:val="231F20"/>
        </w:rPr>
        <w:t>в архитектуре</w:t>
      </w:r>
      <w:r>
        <w:rPr>
          <w:color w:val="231F20"/>
          <w:spacing w:val="-16"/>
        </w:rPr>
        <w:t xml:space="preserve"> </w:t>
      </w:r>
      <w:r>
        <w:rPr>
          <w:color w:val="231F20"/>
        </w:rPr>
        <w:t>традиционного</w:t>
      </w:r>
      <w:r>
        <w:rPr>
          <w:color w:val="231F20"/>
          <w:spacing w:val="-16"/>
        </w:rPr>
        <w:t xml:space="preserve"> </w:t>
      </w:r>
      <w:r>
        <w:rPr>
          <w:color w:val="231F20"/>
        </w:rPr>
        <w:t>жилого</w:t>
      </w:r>
      <w:r>
        <w:rPr>
          <w:color w:val="231F20"/>
          <w:spacing w:val="-16"/>
        </w:rPr>
        <w:t xml:space="preserve"> </w:t>
      </w:r>
      <w:r>
        <w:rPr>
          <w:color w:val="231F20"/>
        </w:rPr>
        <w:t>деревянного</w:t>
      </w:r>
      <w:r>
        <w:rPr>
          <w:color w:val="231F20"/>
          <w:spacing w:val="-16"/>
        </w:rPr>
        <w:t xml:space="preserve"> </w:t>
      </w:r>
      <w:r>
        <w:rPr>
          <w:color w:val="231F20"/>
        </w:rPr>
        <w:t>дома.</w:t>
      </w:r>
      <w:r>
        <w:rPr>
          <w:color w:val="231F20"/>
          <w:spacing w:val="-16"/>
        </w:rPr>
        <w:t xml:space="preserve"> </w:t>
      </w:r>
      <w:r>
        <w:rPr>
          <w:color w:val="231F20"/>
        </w:rPr>
        <w:t>Разные виды изб и надворных построек.</w:t>
      </w:r>
    </w:p>
    <w:p w:rsidR="00193633" w:rsidRDefault="00193633" w:rsidP="00193633">
      <w:pPr>
        <w:pStyle w:val="a3"/>
        <w:spacing w:line="242" w:lineRule="auto"/>
      </w:pPr>
      <w:r>
        <w:rPr>
          <w:color w:val="231F20"/>
          <w:spacing w:val="-2"/>
        </w:rPr>
        <w:t>Конструкция</w:t>
      </w:r>
      <w:r>
        <w:rPr>
          <w:color w:val="231F20"/>
          <w:spacing w:val="-6"/>
        </w:rPr>
        <w:t xml:space="preserve"> </w:t>
      </w:r>
      <w:r>
        <w:rPr>
          <w:color w:val="231F20"/>
          <w:spacing w:val="-2"/>
        </w:rPr>
        <w:t>и</w:t>
      </w:r>
      <w:r>
        <w:rPr>
          <w:color w:val="231F20"/>
          <w:spacing w:val="-6"/>
        </w:rPr>
        <w:t xml:space="preserve"> </w:t>
      </w:r>
      <w:r>
        <w:rPr>
          <w:color w:val="231F20"/>
          <w:spacing w:val="-2"/>
        </w:rPr>
        <w:t>изображение</w:t>
      </w:r>
      <w:r>
        <w:rPr>
          <w:color w:val="231F20"/>
          <w:spacing w:val="-6"/>
        </w:rPr>
        <w:t xml:space="preserve"> </w:t>
      </w:r>
      <w:r>
        <w:rPr>
          <w:color w:val="231F20"/>
          <w:spacing w:val="-2"/>
        </w:rPr>
        <w:t>здания</w:t>
      </w:r>
      <w:r>
        <w:rPr>
          <w:color w:val="231F20"/>
          <w:spacing w:val="-6"/>
        </w:rPr>
        <w:t xml:space="preserve"> </w:t>
      </w:r>
      <w:r>
        <w:rPr>
          <w:color w:val="231F20"/>
          <w:spacing w:val="-2"/>
        </w:rPr>
        <w:t>каменного</w:t>
      </w:r>
      <w:r>
        <w:rPr>
          <w:color w:val="231F20"/>
          <w:spacing w:val="-6"/>
        </w:rPr>
        <w:t xml:space="preserve"> </w:t>
      </w:r>
      <w:r>
        <w:rPr>
          <w:color w:val="231F20"/>
          <w:spacing w:val="-2"/>
        </w:rPr>
        <w:t>собора:</w:t>
      </w:r>
      <w:r>
        <w:rPr>
          <w:color w:val="231F20"/>
          <w:spacing w:val="-6"/>
        </w:rPr>
        <w:t xml:space="preserve"> </w:t>
      </w:r>
      <w:r>
        <w:rPr>
          <w:color w:val="231F20"/>
          <w:spacing w:val="-2"/>
        </w:rPr>
        <w:t>свод, нефы,</w:t>
      </w:r>
      <w:r>
        <w:rPr>
          <w:color w:val="231F20"/>
          <w:spacing w:val="-9"/>
        </w:rPr>
        <w:t xml:space="preserve"> </w:t>
      </w:r>
      <w:r>
        <w:rPr>
          <w:color w:val="231F20"/>
          <w:spacing w:val="-2"/>
        </w:rPr>
        <w:t>закомары,</w:t>
      </w:r>
      <w:r>
        <w:rPr>
          <w:color w:val="231F20"/>
          <w:spacing w:val="-9"/>
        </w:rPr>
        <w:t xml:space="preserve"> </w:t>
      </w:r>
      <w:r>
        <w:rPr>
          <w:color w:val="231F20"/>
          <w:spacing w:val="-2"/>
        </w:rPr>
        <w:t>глава,</w:t>
      </w:r>
      <w:r>
        <w:rPr>
          <w:color w:val="231F20"/>
          <w:spacing w:val="-9"/>
        </w:rPr>
        <w:t xml:space="preserve"> </w:t>
      </w:r>
      <w:r>
        <w:rPr>
          <w:color w:val="231F20"/>
          <w:spacing w:val="-2"/>
        </w:rPr>
        <w:t>купол.</w:t>
      </w:r>
      <w:r>
        <w:rPr>
          <w:color w:val="231F20"/>
          <w:spacing w:val="-9"/>
        </w:rPr>
        <w:t xml:space="preserve"> </w:t>
      </w:r>
      <w:r>
        <w:rPr>
          <w:color w:val="231F20"/>
          <w:spacing w:val="-2"/>
        </w:rPr>
        <w:t>Роль</w:t>
      </w:r>
      <w:r>
        <w:rPr>
          <w:color w:val="231F20"/>
          <w:spacing w:val="-9"/>
        </w:rPr>
        <w:t xml:space="preserve"> </w:t>
      </w:r>
      <w:r>
        <w:rPr>
          <w:color w:val="231F20"/>
          <w:spacing w:val="-2"/>
        </w:rPr>
        <w:t>собора</w:t>
      </w:r>
      <w:r>
        <w:rPr>
          <w:color w:val="231F20"/>
          <w:spacing w:val="-9"/>
        </w:rPr>
        <w:t xml:space="preserve"> </w:t>
      </w:r>
      <w:r>
        <w:rPr>
          <w:color w:val="231F20"/>
          <w:spacing w:val="-2"/>
        </w:rPr>
        <w:t>в</w:t>
      </w:r>
      <w:r>
        <w:rPr>
          <w:color w:val="231F20"/>
          <w:spacing w:val="-9"/>
        </w:rPr>
        <w:t xml:space="preserve"> </w:t>
      </w:r>
      <w:r>
        <w:rPr>
          <w:color w:val="231F20"/>
          <w:spacing w:val="-2"/>
        </w:rPr>
        <w:t>организации</w:t>
      </w:r>
      <w:r>
        <w:rPr>
          <w:color w:val="231F20"/>
          <w:spacing w:val="-9"/>
        </w:rPr>
        <w:t xml:space="preserve"> </w:t>
      </w:r>
      <w:r>
        <w:rPr>
          <w:color w:val="231F20"/>
          <w:spacing w:val="-2"/>
        </w:rPr>
        <w:t xml:space="preserve">жиз- </w:t>
      </w:r>
      <w:r>
        <w:rPr>
          <w:color w:val="231F20"/>
        </w:rPr>
        <w:t>ни древнего города, собор как архитектурная доминанта.</w:t>
      </w:r>
    </w:p>
    <w:p w:rsidR="00193633" w:rsidRDefault="00193633" w:rsidP="00193633">
      <w:pPr>
        <w:pStyle w:val="a3"/>
        <w:spacing w:line="242" w:lineRule="auto"/>
      </w:pPr>
      <w:r>
        <w:rPr>
          <w:color w:val="231F20"/>
        </w:rPr>
        <w:t>Традиции архитектурной конструкции храмовых построек разных</w:t>
      </w:r>
      <w:r>
        <w:rPr>
          <w:color w:val="231F20"/>
          <w:spacing w:val="-16"/>
        </w:rPr>
        <w:t xml:space="preserve"> </w:t>
      </w:r>
      <w:r>
        <w:rPr>
          <w:color w:val="231F20"/>
        </w:rPr>
        <w:t>народов.</w:t>
      </w:r>
      <w:r>
        <w:rPr>
          <w:color w:val="231F20"/>
          <w:spacing w:val="-16"/>
        </w:rPr>
        <w:t xml:space="preserve"> </w:t>
      </w:r>
      <w:r>
        <w:rPr>
          <w:color w:val="231F20"/>
        </w:rPr>
        <w:t>Изображение</w:t>
      </w:r>
      <w:r>
        <w:rPr>
          <w:color w:val="231F20"/>
          <w:spacing w:val="-16"/>
        </w:rPr>
        <w:t xml:space="preserve"> </w:t>
      </w:r>
      <w:r>
        <w:rPr>
          <w:color w:val="231F20"/>
        </w:rPr>
        <w:t>типичной</w:t>
      </w:r>
      <w:r>
        <w:rPr>
          <w:color w:val="231F20"/>
          <w:spacing w:val="-16"/>
        </w:rPr>
        <w:t xml:space="preserve"> </w:t>
      </w:r>
      <w:r>
        <w:rPr>
          <w:color w:val="231F20"/>
        </w:rPr>
        <w:t>конструкции</w:t>
      </w:r>
      <w:r>
        <w:rPr>
          <w:color w:val="231F20"/>
          <w:spacing w:val="-16"/>
        </w:rPr>
        <w:t xml:space="preserve"> </w:t>
      </w:r>
      <w:r>
        <w:rPr>
          <w:color w:val="231F20"/>
        </w:rPr>
        <w:t>зданий: древнегреческий храм, готический или романский собор, ме- четь, пагода.</w:t>
      </w:r>
    </w:p>
    <w:p w:rsidR="00193633" w:rsidRDefault="00193633" w:rsidP="00193633">
      <w:pPr>
        <w:pStyle w:val="a3"/>
        <w:spacing w:line="242" w:lineRule="auto"/>
        <w:ind w:right="154"/>
      </w:pPr>
      <w:r>
        <w:rPr>
          <w:color w:val="231F20"/>
        </w:rPr>
        <w:t>Освоение</w:t>
      </w:r>
      <w:r>
        <w:rPr>
          <w:color w:val="231F20"/>
          <w:spacing w:val="-12"/>
        </w:rPr>
        <w:t xml:space="preserve"> </w:t>
      </w:r>
      <w:r>
        <w:rPr>
          <w:color w:val="231F20"/>
        </w:rPr>
        <w:t>образа</w:t>
      </w:r>
      <w:r>
        <w:rPr>
          <w:color w:val="231F20"/>
          <w:spacing w:val="-12"/>
        </w:rPr>
        <w:t xml:space="preserve"> </w:t>
      </w:r>
      <w:r>
        <w:rPr>
          <w:color w:val="231F20"/>
        </w:rPr>
        <w:t>и</w:t>
      </w:r>
      <w:r>
        <w:rPr>
          <w:color w:val="231F20"/>
          <w:spacing w:val="-12"/>
        </w:rPr>
        <w:t xml:space="preserve"> </w:t>
      </w:r>
      <w:r>
        <w:rPr>
          <w:color w:val="231F20"/>
        </w:rPr>
        <w:t>структуры</w:t>
      </w:r>
      <w:r>
        <w:rPr>
          <w:color w:val="231F20"/>
          <w:spacing w:val="-12"/>
        </w:rPr>
        <w:t xml:space="preserve"> </w:t>
      </w:r>
      <w:r>
        <w:rPr>
          <w:color w:val="231F20"/>
        </w:rPr>
        <w:t>архитектурного</w:t>
      </w:r>
      <w:r>
        <w:rPr>
          <w:color w:val="231F20"/>
          <w:spacing w:val="-12"/>
        </w:rPr>
        <w:t xml:space="preserve"> </w:t>
      </w:r>
      <w:r>
        <w:rPr>
          <w:color w:val="231F20"/>
        </w:rPr>
        <w:t>пространства древнерусского города. Крепостные стены и башни, торг, по- сад,</w:t>
      </w:r>
      <w:r>
        <w:rPr>
          <w:color w:val="231F20"/>
          <w:spacing w:val="-16"/>
        </w:rPr>
        <w:t xml:space="preserve"> </w:t>
      </w:r>
      <w:r>
        <w:rPr>
          <w:color w:val="231F20"/>
        </w:rPr>
        <w:t>главный</w:t>
      </w:r>
      <w:r>
        <w:rPr>
          <w:color w:val="231F20"/>
          <w:spacing w:val="-16"/>
        </w:rPr>
        <w:t xml:space="preserve"> </w:t>
      </w:r>
      <w:r>
        <w:rPr>
          <w:color w:val="231F20"/>
        </w:rPr>
        <w:t>собор.</w:t>
      </w:r>
      <w:r>
        <w:rPr>
          <w:color w:val="231F20"/>
          <w:spacing w:val="-16"/>
        </w:rPr>
        <w:t xml:space="preserve"> </w:t>
      </w:r>
      <w:r>
        <w:rPr>
          <w:color w:val="231F20"/>
        </w:rPr>
        <w:t>Красота</w:t>
      </w:r>
      <w:r>
        <w:rPr>
          <w:color w:val="231F20"/>
          <w:spacing w:val="-16"/>
        </w:rPr>
        <w:t xml:space="preserve"> </w:t>
      </w:r>
      <w:r>
        <w:rPr>
          <w:color w:val="231F20"/>
        </w:rPr>
        <w:t>и</w:t>
      </w:r>
      <w:r>
        <w:rPr>
          <w:color w:val="231F20"/>
          <w:spacing w:val="-16"/>
        </w:rPr>
        <w:t xml:space="preserve"> </w:t>
      </w:r>
      <w:r>
        <w:rPr>
          <w:color w:val="231F20"/>
        </w:rPr>
        <w:t>мудрость</w:t>
      </w:r>
      <w:r>
        <w:rPr>
          <w:color w:val="231F20"/>
          <w:spacing w:val="-16"/>
        </w:rPr>
        <w:t xml:space="preserve"> </w:t>
      </w:r>
      <w:r>
        <w:rPr>
          <w:color w:val="231F20"/>
        </w:rPr>
        <w:t>в</w:t>
      </w:r>
      <w:r>
        <w:rPr>
          <w:color w:val="231F20"/>
          <w:spacing w:val="-16"/>
        </w:rPr>
        <w:t xml:space="preserve"> </w:t>
      </w:r>
      <w:r>
        <w:rPr>
          <w:color w:val="231F20"/>
        </w:rPr>
        <w:t>организации</w:t>
      </w:r>
      <w:r>
        <w:rPr>
          <w:color w:val="231F20"/>
          <w:spacing w:val="-16"/>
        </w:rPr>
        <w:t xml:space="preserve"> </w:t>
      </w:r>
      <w:r>
        <w:rPr>
          <w:color w:val="231F20"/>
        </w:rPr>
        <w:t>города, жизнь в городе.</w:t>
      </w:r>
    </w:p>
    <w:p w:rsidR="00193633" w:rsidRDefault="00193633" w:rsidP="00193633">
      <w:pPr>
        <w:pStyle w:val="a3"/>
        <w:spacing w:line="242" w:lineRule="auto"/>
        <w:ind w:right="154"/>
      </w:pPr>
      <w:r>
        <w:rPr>
          <w:color w:val="231F20"/>
        </w:rPr>
        <w:t>Понимание значения для современных людей сохранения культурного наследия.</w:t>
      </w:r>
    </w:p>
    <w:p w:rsidR="00193633" w:rsidRDefault="00193633" w:rsidP="00193633">
      <w:pPr>
        <w:pStyle w:val="21"/>
        <w:spacing w:before="157"/>
        <w:jc w:val="both"/>
      </w:pPr>
      <w:r>
        <w:rPr>
          <w:color w:val="231F20"/>
        </w:rPr>
        <w:t>Модуль</w:t>
      </w:r>
      <w:r>
        <w:rPr>
          <w:color w:val="231F20"/>
          <w:spacing w:val="6"/>
        </w:rPr>
        <w:t xml:space="preserve"> </w:t>
      </w:r>
      <w:r>
        <w:rPr>
          <w:color w:val="231F20"/>
        </w:rPr>
        <w:t>«Восприятие</w:t>
      </w:r>
      <w:r>
        <w:rPr>
          <w:color w:val="231F20"/>
          <w:spacing w:val="6"/>
        </w:rPr>
        <w:t xml:space="preserve"> </w:t>
      </w:r>
      <w:r>
        <w:rPr>
          <w:color w:val="231F20"/>
        </w:rPr>
        <w:t>произведений</w:t>
      </w:r>
      <w:r>
        <w:rPr>
          <w:color w:val="231F20"/>
          <w:spacing w:val="6"/>
        </w:rPr>
        <w:t xml:space="preserve"> </w:t>
      </w:r>
      <w:r>
        <w:rPr>
          <w:color w:val="231F20"/>
          <w:spacing w:val="-2"/>
        </w:rPr>
        <w:t>искусства»</w:t>
      </w:r>
    </w:p>
    <w:p w:rsidR="00193633" w:rsidRDefault="00193633" w:rsidP="00193633">
      <w:pPr>
        <w:pStyle w:val="a3"/>
        <w:spacing w:before="49" w:line="242" w:lineRule="auto"/>
        <w:ind w:right="154"/>
      </w:pPr>
      <w:r>
        <w:rPr>
          <w:color w:val="231F20"/>
        </w:rPr>
        <w:t>Произведения</w:t>
      </w:r>
      <w:r>
        <w:rPr>
          <w:color w:val="231F20"/>
          <w:spacing w:val="-3"/>
        </w:rPr>
        <w:t xml:space="preserve"> </w:t>
      </w:r>
      <w:r>
        <w:rPr>
          <w:color w:val="231F20"/>
        </w:rPr>
        <w:t>В.</w:t>
      </w:r>
      <w:r>
        <w:rPr>
          <w:color w:val="231F20"/>
          <w:spacing w:val="-3"/>
        </w:rPr>
        <w:t xml:space="preserve"> </w:t>
      </w:r>
      <w:r>
        <w:rPr>
          <w:color w:val="231F20"/>
        </w:rPr>
        <w:t>М.</w:t>
      </w:r>
      <w:r>
        <w:rPr>
          <w:color w:val="231F20"/>
          <w:spacing w:val="-3"/>
        </w:rPr>
        <w:t xml:space="preserve"> </w:t>
      </w:r>
      <w:r>
        <w:rPr>
          <w:color w:val="231F20"/>
        </w:rPr>
        <w:t>Васнецова,</w:t>
      </w:r>
      <w:r>
        <w:rPr>
          <w:color w:val="231F20"/>
          <w:spacing w:val="-3"/>
        </w:rPr>
        <w:t xml:space="preserve"> </w:t>
      </w:r>
      <w:r>
        <w:rPr>
          <w:color w:val="231F20"/>
        </w:rPr>
        <w:t>Б.</w:t>
      </w:r>
      <w:r>
        <w:rPr>
          <w:color w:val="231F20"/>
          <w:spacing w:val="-3"/>
        </w:rPr>
        <w:t xml:space="preserve"> </w:t>
      </w:r>
      <w:r>
        <w:rPr>
          <w:color w:val="231F20"/>
        </w:rPr>
        <w:t>М.</w:t>
      </w:r>
      <w:r>
        <w:rPr>
          <w:color w:val="231F20"/>
          <w:spacing w:val="-3"/>
        </w:rPr>
        <w:t xml:space="preserve"> </w:t>
      </w:r>
      <w:r>
        <w:rPr>
          <w:color w:val="231F20"/>
        </w:rPr>
        <w:t>Кустодиева,</w:t>
      </w:r>
      <w:r>
        <w:rPr>
          <w:color w:val="231F20"/>
          <w:spacing w:val="-3"/>
        </w:rPr>
        <w:t xml:space="preserve"> </w:t>
      </w:r>
      <w:r>
        <w:rPr>
          <w:color w:val="231F20"/>
        </w:rPr>
        <w:t>А.</w:t>
      </w:r>
      <w:r>
        <w:rPr>
          <w:color w:val="231F20"/>
          <w:spacing w:val="-3"/>
        </w:rPr>
        <w:t xml:space="preserve"> </w:t>
      </w:r>
      <w:r>
        <w:rPr>
          <w:color w:val="231F20"/>
        </w:rPr>
        <w:t>М.</w:t>
      </w:r>
      <w:r>
        <w:rPr>
          <w:color w:val="231F20"/>
          <w:spacing w:val="-3"/>
        </w:rPr>
        <w:t xml:space="preserve"> </w:t>
      </w:r>
      <w:r>
        <w:rPr>
          <w:color w:val="231F20"/>
        </w:rPr>
        <w:t xml:space="preserve">Ва- </w:t>
      </w:r>
      <w:r>
        <w:rPr>
          <w:color w:val="231F20"/>
          <w:w w:val="105"/>
        </w:rPr>
        <w:t>снецова,</w:t>
      </w:r>
      <w:r>
        <w:rPr>
          <w:color w:val="231F20"/>
          <w:spacing w:val="-6"/>
          <w:w w:val="105"/>
        </w:rPr>
        <w:t xml:space="preserve"> </w:t>
      </w:r>
      <w:r>
        <w:rPr>
          <w:color w:val="231F20"/>
          <w:w w:val="105"/>
        </w:rPr>
        <w:t>В.</w:t>
      </w:r>
      <w:r>
        <w:rPr>
          <w:color w:val="231F20"/>
          <w:spacing w:val="-6"/>
          <w:w w:val="105"/>
        </w:rPr>
        <w:t xml:space="preserve"> </w:t>
      </w:r>
      <w:r>
        <w:rPr>
          <w:color w:val="231F20"/>
          <w:w w:val="105"/>
        </w:rPr>
        <w:t>И.</w:t>
      </w:r>
      <w:r>
        <w:rPr>
          <w:color w:val="231F20"/>
          <w:spacing w:val="-6"/>
          <w:w w:val="105"/>
        </w:rPr>
        <w:t xml:space="preserve"> </w:t>
      </w:r>
      <w:r>
        <w:rPr>
          <w:color w:val="231F20"/>
          <w:w w:val="105"/>
        </w:rPr>
        <w:t>Сурикова,</w:t>
      </w:r>
      <w:r>
        <w:rPr>
          <w:color w:val="231F20"/>
          <w:spacing w:val="-5"/>
          <w:w w:val="105"/>
        </w:rPr>
        <w:t xml:space="preserve"> </w:t>
      </w:r>
      <w:r>
        <w:rPr>
          <w:color w:val="231F20"/>
          <w:w w:val="105"/>
        </w:rPr>
        <w:t>К.</w:t>
      </w:r>
      <w:r>
        <w:rPr>
          <w:color w:val="231F20"/>
          <w:spacing w:val="-6"/>
          <w:w w:val="105"/>
        </w:rPr>
        <w:t xml:space="preserve"> </w:t>
      </w:r>
      <w:r>
        <w:rPr>
          <w:color w:val="231F20"/>
          <w:w w:val="105"/>
        </w:rPr>
        <w:t>А.</w:t>
      </w:r>
      <w:r>
        <w:rPr>
          <w:color w:val="231F20"/>
          <w:spacing w:val="-6"/>
          <w:w w:val="105"/>
        </w:rPr>
        <w:t xml:space="preserve"> </w:t>
      </w:r>
      <w:r>
        <w:rPr>
          <w:color w:val="231F20"/>
          <w:w w:val="105"/>
        </w:rPr>
        <w:t>Коровина,</w:t>
      </w:r>
      <w:r>
        <w:rPr>
          <w:color w:val="231F20"/>
          <w:spacing w:val="-5"/>
          <w:w w:val="105"/>
        </w:rPr>
        <w:t xml:space="preserve"> </w:t>
      </w:r>
      <w:r>
        <w:rPr>
          <w:color w:val="231F20"/>
          <w:w w:val="105"/>
        </w:rPr>
        <w:t>А.</w:t>
      </w:r>
      <w:r>
        <w:rPr>
          <w:color w:val="231F20"/>
          <w:spacing w:val="-6"/>
          <w:w w:val="105"/>
        </w:rPr>
        <w:t xml:space="preserve"> </w:t>
      </w:r>
      <w:r>
        <w:rPr>
          <w:color w:val="231F20"/>
          <w:w w:val="105"/>
        </w:rPr>
        <w:t>Г.</w:t>
      </w:r>
      <w:r>
        <w:rPr>
          <w:color w:val="231F20"/>
          <w:spacing w:val="-6"/>
          <w:w w:val="105"/>
        </w:rPr>
        <w:t xml:space="preserve"> </w:t>
      </w:r>
      <w:r>
        <w:rPr>
          <w:color w:val="231F20"/>
          <w:spacing w:val="-2"/>
          <w:w w:val="95"/>
        </w:rPr>
        <w:t>Венецианова,</w:t>
      </w:r>
    </w:p>
    <w:p w:rsidR="00193633" w:rsidRDefault="00193633" w:rsidP="00193633">
      <w:pPr>
        <w:spacing w:line="242" w:lineRule="auto"/>
        <w:sectPr w:rsidR="00193633">
          <w:pgSz w:w="7830" w:h="12020"/>
          <w:pgMar w:top="620" w:right="580" w:bottom="900" w:left="580" w:header="0" w:footer="709" w:gutter="0"/>
          <w:cols w:space="720"/>
        </w:sectPr>
      </w:pPr>
    </w:p>
    <w:p w:rsidR="00193633" w:rsidRDefault="00193633" w:rsidP="00193633">
      <w:pPr>
        <w:pStyle w:val="a3"/>
        <w:spacing w:before="68" w:line="242" w:lineRule="auto"/>
        <w:ind w:right="154" w:firstLine="0"/>
      </w:pPr>
      <w:r>
        <w:rPr>
          <w:color w:val="231F20"/>
        </w:rPr>
        <w:t>А.</w:t>
      </w:r>
      <w:r>
        <w:rPr>
          <w:color w:val="231F20"/>
          <w:spacing w:val="-12"/>
        </w:rPr>
        <w:t xml:space="preserve"> </w:t>
      </w:r>
      <w:r>
        <w:rPr>
          <w:color w:val="231F20"/>
        </w:rPr>
        <w:t>П.</w:t>
      </w:r>
      <w:r>
        <w:rPr>
          <w:color w:val="231F20"/>
          <w:spacing w:val="-12"/>
        </w:rPr>
        <w:t xml:space="preserve"> </w:t>
      </w:r>
      <w:r>
        <w:rPr>
          <w:color w:val="231F20"/>
        </w:rPr>
        <w:t>Рябушкина,</w:t>
      </w:r>
      <w:r>
        <w:rPr>
          <w:color w:val="231F20"/>
          <w:spacing w:val="-12"/>
        </w:rPr>
        <w:t xml:space="preserve"> </w:t>
      </w:r>
      <w:r>
        <w:rPr>
          <w:color w:val="231F20"/>
        </w:rPr>
        <w:t>И.</w:t>
      </w:r>
      <w:r>
        <w:rPr>
          <w:color w:val="231F20"/>
          <w:spacing w:val="-12"/>
        </w:rPr>
        <w:t xml:space="preserve"> </w:t>
      </w:r>
      <w:r>
        <w:rPr>
          <w:color w:val="231F20"/>
        </w:rPr>
        <w:t>Я.</w:t>
      </w:r>
      <w:r>
        <w:rPr>
          <w:color w:val="231F20"/>
          <w:spacing w:val="-12"/>
        </w:rPr>
        <w:t xml:space="preserve"> </w:t>
      </w:r>
      <w:r>
        <w:rPr>
          <w:color w:val="231F20"/>
        </w:rPr>
        <w:t>Билибина</w:t>
      </w:r>
      <w:r>
        <w:rPr>
          <w:color w:val="231F20"/>
          <w:spacing w:val="-12"/>
        </w:rPr>
        <w:t xml:space="preserve"> </w:t>
      </w:r>
      <w:r>
        <w:rPr>
          <w:color w:val="231F20"/>
        </w:rPr>
        <w:t>на</w:t>
      </w:r>
      <w:r>
        <w:rPr>
          <w:color w:val="231F20"/>
          <w:spacing w:val="-12"/>
        </w:rPr>
        <w:t xml:space="preserve"> </w:t>
      </w:r>
      <w:r>
        <w:rPr>
          <w:color w:val="231F20"/>
        </w:rPr>
        <w:t>темы</w:t>
      </w:r>
      <w:r>
        <w:rPr>
          <w:color w:val="231F20"/>
          <w:spacing w:val="-12"/>
        </w:rPr>
        <w:t xml:space="preserve"> </w:t>
      </w:r>
      <w:r>
        <w:rPr>
          <w:color w:val="231F20"/>
        </w:rPr>
        <w:t>истории</w:t>
      </w:r>
      <w:r>
        <w:rPr>
          <w:color w:val="231F20"/>
          <w:spacing w:val="-12"/>
        </w:rPr>
        <w:t xml:space="preserve"> </w:t>
      </w:r>
      <w:r>
        <w:rPr>
          <w:color w:val="231F20"/>
        </w:rPr>
        <w:t>и</w:t>
      </w:r>
      <w:r>
        <w:rPr>
          <w:color w:val="231F20"/>
          <w:spacing w:val="-12"/>
        </w:rPr>
        <w:t xml:space="preserve"> </w:t>
      </w:r>
      <w:r>
        <w:rPr>
          <w:color w:val="231F20"/>
        </w:rPr>
        <w:t>традиций русской отечественной культуры.</w:t>
      </w:r>
    </w:p>
    <w:p w:rsidR="00193633" w:rsidRDefault="00193633" w:rsidP="00193633">
      <w:pPr>
        <w:pStyle w:val="a3"/>
        <w:spacing w:line="242" w:lineRule="auto"/>
        <w:ind w:right="154"/>
      </w:pPr>
      <w:r>
        <w:rPr>
          <w:color w:val="231F20"/>
        </w:rPr>
        <w:t>Примеры произведений великих европейских художников: Леонардо да Винчи, Рафаэля, Рембрандта, Пикассо (и других по выбору учителя).</w:t>
      </w:r>
    </w:p>
    <w:p w:rsidR="00193633" w:rsidRDefault="00193633" w:rsidP="00193633">
      <w:pPr>
        <w:pStyle w:val="a3"/>
        <w:spacing w:line="242" w:lineRule="auto"/>
        <w:ind w:right="156"/>
      </w:pPr>
      <w:r>
        <w:rPr>
          <w:color w:val="231F20"/>
          <w:w w:val="95"/>
        </w:rPr>
        <w:t xml:space="preserve">Памятники древнерусского каменного зодчества: Московский </w:t>
      </w:r>
      <w:r>
        <w:rPr>
          <w:color w:val="231F20"/>
        </w:rPr>
        <w:t xml:space="preserve">Кремль, Новгородский детинец, Псковский кром, Казанский </w:t>
      </w:r>
      <w:r>
        <w:rPr>
          <w:color w:val="231F20"/>
          <w:spacing w:val="-2"/>
        </w:rPr>
        <w:t>кремль</w:t>
      </w:r>
      <w:r>
        <w:rPr>
          <w:color w:val="231F20"/>
          <w:spacing w:val="-12"/>
        </w:rPr>
        <w:t xml:space="preserve"> </w:t>
      </w:r>
      <w:r>
        <w:rPr>
          <w:color w:val="231F20"/>
          <w:spacing w:val="-2"/>
        </w:rPr>
        <w:t>(и</w:t>
      </w:r>
      <w:r>
        <w:rPr>
          <w:color w:val="231F20"/>
          <w:spacing w:val="-12"/>
        </w:rPr>
        <w:t xml:space="preserve"> </w:t>
      </w:r>
      <w:r>
        <w:rPr>
          <w:color w:val="231F20"/>
          <w:spacing w:val="-2"/>
        </w:rPr>
        <w:t>другие</w:t>
      </w:r>
      <w:r>
        <w:rPr>
          <w:color w:val="231F20"/>
          <w:spacing w:val="-12"/>
        </w:rPr>
        <w:t xml:space="preserve"> </w:t>
      </w:r>
      <w:r>
        <w:rPr>
          <w:color w:val="231F20"/>
          <w:spacing w:val="-2"/>
        </w:rPr>
        <w:t>с</w:t>
      </w:r>
      <w:r>
        <w:rPr>
          <w:color w:val="231F20"/>
          <w:spacing w:val="-12"/>
        </w:rPr>
        <w:t xml:space="preserve"> </w:t>
      </w:r>
      <w:r>
        <w:rPr>
          <w:color w:val="231F20"/>
          <w:spacing w:val="-2"/>
        </w:rPr>
        <w:t>учётом</w:t>
      </w:r>
      <w:r>
        <w:rPr>
          <w:color w:val="231F20"/>
          <w:spacing w:val="-12"/>
        </w:rPr>
        <w:t xml:space="preserve"> </w:t>
      </w:r>
      <w:r>
        <w:rPr>
          <w:color w:val="231F20"/>
          <w:spacing w:val="-2"/>
        </w:rPr>
        <w:t>местных</w:t>
      </w:r>
      <w:r>
        <w:rPr>
          <w:color w:val="231F20"/>
          <w:spacing w:val="-12"/>
        </w:rPr>
        <w:t xml:space="preserve"> </w:t>
      </w:r>
      <w:r>
        <w:rPr>
          <w:color w:val="231F20"/>
          <w:spacing w:val="-2"/>
        </w:rPr>
        <w:t>архитектурных</w:t>
      </w:r>
      <w:r>
        <w:rPr>
          <w:color w:val="231F20"/>
          <w:spacing w:val="-12"/>
        </w:rPr>
        <w:t xml:space="preserve"> </w:t>
      </w:r>
      <w:r>
        <w:rPr>
          <w:color w:val="231F20"/>
          <w:spacing w:val="-2"/>
        </w:rPr>
        <w:t xml:space="preserve">комплексов, </w:t>
      </w:r>
      <w:r>
        <w:rPr>
          <w:color w:val="231F20"/>
        </w:rPr>
        <w:t>в</w:t>
      </w:r>
      <w:r>
        <w:rPr>
          <w:color w:val="231F20"/>
          <w:spacing w:val="-4"/>
        </w:rPr>
        <w:t xml:space="preserve"> </w:t>
      </w:r>
      <w:r>
        <w:rPr>
          <w:color w:val="231F20"/>
        </w:rPr>
        <w:t>том</w:t>
      </w:r>
      <w:r>
        <w:rPr>
          <w:color w:val="231F20"/>
          <w:spacing w:val="-4"/>
        </w:rPr>
        <w:t xml:space="preserve"> </w:t>
      </w:r>
      <w:r>
        <w:rPr>
          <w:color w:val="231F20"/>
        </w:rPr>
        <w:t>числе</w:t>
      </w:r>
      <w:r>
        <w:rPr>
          <w:color w:val="231F20"/>
          <w:spacing w:val="-4"/>
        </w:rPr>
        <w:t xml:space="preserve"> </w:t>
      </w:r>
      <w:r>
        <w:rPr>
          <w:color w:val="231F20"/>
        </w:rPr>
        <w:t>монастырских).</w:t>
      </w:r>
      <w:r>
        <w:rPr>
          <w:color w:val="231F20"/>
          <w:spacing w:val="-4"/>
        </w:rPr>
        <w:t xml:space="preserve"> </w:t>
      </w:r>
      <w:r>
        <w:rPr>
          <w:color w:val="231F20"/>
        </w:rPr>
        <w:t>Памятники</w:t>
      </w:r>
      <w:r>
        <w:rPr>
          <w:color w:val="231F20"/>
          <w:spacing w:val="-4"/>
        </w:rPr>
        <w:t xml:space="preserve"> </w:t>
      </w:r>
      <w:r>
        <w:rPr>
          <w:color w:val="231F20"/>
        </w:rPr>
        <w:t>русского</w:t>
      </w:r>
      <w:r>
        <w:rPr>
          <w:color w:val="231F20"/>
          <w:spacing w:val="-4"/>
        </w:rPr>
        <w:t xml:space="preserve"> </w:t>
      </w:r>
      <w:r>
        <w:rPr>
          <w:color w:val="231F20"/>
        </w:rPr>
        <w:t>деревянного зодчества. Архитектурный комплекс на острове Кижи.</w:t>
      </w:r>
    </w:p>
    <w:p w:rsidR="00193633" w:rsidRDefault="00193633" w:rsidP="00193633">
      <w:pPr>
        <w:pStyle w:val="a3"/>
        <w:spacing w:line="242" w:lineRule="auto"/>
        <w:ind w:right="154"/>
      </w:pPr>
      <w:r>
        <w:rPr>
          <w:color w:val="231F20"/>
          <w:spacing w:val="-2"/>
        </w:rPr>
        <w:t>Художественная</w:t>
      </w:r>
      <w:r>
        <w:rPr>
          <w:color w:val="231F20"/>
          <w:spacing w:val="-7"/>
        </w:rPr>
        <w:t xml:space="preserve"> </w:t>
      </w:r>
      <w:r>
        <w:rPr>
          <w:color w:val="231F20"/>
          <w:spacing w:val="-2"/>
        </w:rPr>
        <w:t>культура</w:t>
      </w:r>
      <w:r>
        <w:rPr>
          <w:color w:val="231F20"/>
          <w:spacing w:val="-7"/>
        </w:rPr>
        <w:t xml:space="preserve"> </w:t>
      </w:r>
      <w:r>
        <w:rPr>
          <w:color w:val="231F20"/>
          <w:spacing w:val="-2"/>
        </w:rPr>
        <w:t>разных</w:t>
      </w:r>
      <w:r>
        <w:rPr>
          <w:color w:val="231F20"/>
          <w:spacing w:val="-7"/>
        </w:rPr>
        <w:t xml:space="preserve"> </w:t>
      </w:r>
      <w:r>
        <w:rPr>
          <w:color w:val="231F20"/>
          <w:spacing w:val="-2"/>
        </w:rPr>
        <w:t>эпох</w:t>
      </w:r>
      <w:r>
        <w:rPr>
          <w:color w:val="231F20"/>
          <w:spacing w:val="-7"/>
        </w:rPr>
        <w:t xml:space="preserve"> </w:t>
      </w:r>
      <w:r>
        <w:rPr>
          <w:color w:val="231F20"/>
          <w:spacing w:val="-2"/>
        </w:rPr>
        <w:t>и</w:t>
      </w:r>
      <w:r>
        <w:rPr>
          <w:color w:val="231F20"/>
          <w:spacing w:val="-7"/>
        </w:rPr>
        <w:t xml:space="preserve"> </w:t>
      </w:r>
      <w:r>
        <w:rPr>
          <w:color w:val="231F20"/>
          <w:spacing w:val="-2"/>
        </w:rPr>
        <w:t>народов.</w:t>
      </w:r>
      <w:r>
        <w:rPr>
          <w:color w:val="231F20"/>
          <w:spacing w:val="-7"/>
        </w:rPr>
        <w:t xml:space="preserve"> </w:t>
      </w:r>
      <w:r>
        <w:rPr>
          <w:color w:val="231F20"/>
          <w:spacing w:val="-2"/>
        </w:rPr>
        <w:t xml:space="preserve">Представ- </w:t>
      </w:r>
      <w:r>
        <w:rPr>
          <w:color w:val="231F20"/>
        </w:rPr>
        <w:t>ления об архитектурных, декоративных и изобразительных произведениях в культуре Древней Греции, других культур Древнего</w:t>
      </w:r>
      <w:r>
        <w:rPr>
          <w:color w:val="231F20"/>
          <w:spacing w:val="-2"/>
        </w:rPr>
        <w:t xml:space="preserve"> </w:t>
      </w:r>
      <w:r>
        <w:rPr>
          <w:color w:val="231F20"/>
        </w:rPr>
        <w:t>мира.</w:t>
      </w:r>
      <w:r>
        <w:rPr>
          <w:color w:val="231F20"/>
          <w:spacing w:val="-2"/>
        </w:rPr>
        <w:t xml:space="preserve"> </w:t>
      </w:r>
      <w:r>
        <w:rPr>
          <w:color w:val="231F20"/>
        </w:rPr>
        <w:t>Архитектурные</w:t>
      </w:r>
      <w:r>
        <w:rPr>
          <w:color w:val="231F20"/>
          <w:spacing w:val="-2"/>
        </w:rPr>
        <w:t xml:space="preserve"> </w:t>
      </w:r>
      <w:r>
        <w:rPr>
          <w:color w:val="231F20"/>
        </w:rPr>
        <w:t>памятники</w:t>
      </w:r>
      <w:r>
        <w:rPr>
          <w:color w:val="231F20"/>
          <w:spacing w:val="-2"/>
        </w:rPr>
        <w:t xml:space="preserve"> </w:t>
      </w:r>
      <w:r>
        <w:rPr>
          <w:color w:val="231F20"/>
        </w:rPr>
        <w:t>Западной</w:t>
      </w:r>
      <w:r>
        <w:rPr>
          <w:color w:val="231F20"/>
          <w:spacing w:val="-2"/>
        </w:rPr>
        <w:t xml:space="preserve"> </w:t>
      </w:r>
      <w:r>
        <w:rPr>
          <w:color w:val="231F20"/>
        </w:rPr>
        <w:t>Европы Средних</w:t>
      </w:r>
      <w:r>
        <w:rPr>
          <w:color w:val="231F20"/>
          <w:spacing w:val="-6"/>
        </w:rPr>
        <w:t xml:space="preserve"> </w:t>
      </w:r>
      <w:r>
        <w:rPr>
          <w:color w:val="231F20"/>
        </w:rPr>
        <w:t>веков</w:t>
      </w:r>
      <w:r>
        <w:rPr>
          <w:color w:val="231F20"/>
          <w:spacing w:val="-6"/>
        </w:rPr>
        <w:t xml:space="preserve"> </w:t>
      </w:r>
      <w:r>
        <w:rPr>
          <w:color w:val="231F20"/>
        </w:rPr>
        <w:t>и</w:t>
      </w:r>
      <w:r>
        <w:rPr>
          <w:color w:val="231F20"/>
          <w:spacing w:val="-6"/>
        </w:rPr>
        <w:t xml:space="preserve"> </w:t>
      </w:r>
      <w:r>
        <w:rPr>
          <w:color w:val="231F20"/>
        </w:rPr>
        <w:t>эпохи</w:t>
      </w:r>
      <w:r>
        <w:rPr>
          <w:color w:val="231F20"/>
          <w:spacing w:val="-6"/>
        </w:rPr>
        <w:t xml:space="preserve"> </w:t>
      </w:r>
      <w:r>
        <w:rPr>
          <w:color w:val="231F20"/>
        </w:rPr>
        <w:t>Возрождения.</w:t>
      </w:r>
      <w:r>
        <w:rPr>
          <w:color w:val="231F20"/>
          <w:spacing w:val="-6"/>
        </w:rPr>
        <w:t xml:space="preserve"> </w:t>
      </w:r>
      <w:r>
        <w:rPr>
          <w:color w:val="231F20"/>
        </w:rPr>
        <w:t>Произведения</w:t>
      </w:r>
      <w:r>
        <w:rPr>
          <w:color w:val="231F20"/>
          <w:spacing w:val="-6"/>
        </w:rPr>
        <w:t xml:space="preserve"> </w:t>
      </w:r>
      <w:r>
        <w:rPr>
          <w:color w:val="231F20"/>
        </w:rPr>
        <w:t xml:space="preserve">предмет- </w:t>
      </w:r>
      <w:r>
        <w:rPr>
          <w:color w:val="231F20"/>
          <w:w w:val="95"/>
        </w:rPr>
        <w:t xml:space="preserve">но-пространственной культуры, составляющие истоки, основа- </w:t>
      </w:r>
      <w:r>
        <w:rPr>
          <w:color w:val="231F20"/>
        </w:rPr>
        <w:t>ния национальных культур в современном мире.</w:t>
      </w:r>
    </w:p>
    <w:p w:rsidR="00193633" w:rsidRDefault="00193633" w:rsidP="00193633">
      <w:pPr>
        <w:pStyle w:val="a3"/>
        <w:spacing w:line="242" w:lineRule="auto"/>
        <w:ind w:right="154"/>
      </w:pPr>
      <w:r>
        <w:rPr>
          <w:color w:val="231F20"/>
        </w:rPr>
        <w:t>Памятники национальным героям. Памятник К. Минину и Д. Пожарскому скульптора И. П. Мартоса в Москве. Мемори- альные</w:t>
      </w:r>
      <w:r>
        <w:rPr>
          <w:color w:val="231F20"/>
          <w:spacing w:val="-9"/>
        </w:rPr>
        <w:t xml:space="preserve"> </w:t>
      </w:r>
      <w:r>
        <w:rPr>
          <w:color w:val="231F20"/>
        </w:rPr>
        <w:t>ансамбли:</w:t>
      </w:r>
      <w:r>
        <w:rPr>
          <w:color w:val="231F20"/>
          <w:spacing w:val="-9"/>
        </w:rPr>
        <w:t xml:space="preserve"> </w:t>
      </w:r>
      <w:r>
        <w:rPr>
          <w:color w:val="231F20"/>
        </w:rPr>
        <w:t>Могила</w:t>
      </w:r>
      <w:r>
        <w:rPr>
          <w:color w:val="231F20"/>
          <w:spacing w:val="-9"/>
        </w:rPr>
        <w:t xml:space="preserve"> </w:t>
      </w:r>
      <w:r>
        <w:rPr>
          <w:color w:val="231F20"/>
        </w:rPr>
        <w:t>Неизвестного</w:t>
      </w:r>
      <w:r>
        <w:rPr>
          <w:color w:val="231F20"/>
          <w:spacing w:val="-9"/>
        </w:rPr>
        <w:t xml:space="preserve"> </w:t>
      </w:r>
      <w:r>
        <w:rPr>
          <w:color w:val="231F20"/>
        </w:rPr>
        <w:t>Солдата</w:t>
      </w:r>
      <w:r>
        <w:rPr>
          <w:color w:val="231F20"/>
          <w:spacing w:val="-9"/>
        </w:rPr>
        <w:t xml:space="preserve"> </w:t>
      </w:r>
      <w:r>
        <w:rPr>
          <w:color w:val="231F20"/>
        </w:rPr>
        <w:t>в</w:t>
      </w:r>
      <w:r>
        <w:rPr>
          <w:color w:val="231F20"/>
          <w:spacing w:val="-9"/>
        </w:rPr>
        <w:t xml:space="preserve"> </w:t>
      </w:r>
      <w:r>
        <w:rPr>
          <w:color w:val="231F20"/>
        </w:rPr>
        <w:t>Москве;</w:t>
      </w:r>
      <w:r>
        <w:rPr>
          <w:color w:val="231F20"/>
          <w:spacing w:val="-9"/>
        </w:rPr>
        <w:t xml:space="preserve"> </w:t>
      </w:r>
      <w:r>
        <w:rPr>
          <w:color w:val="231F20"/>
        </w:rPr>
        <w:t>па- мятник-ансамбль «Героям Сталинградской битвы» на Мамае- вом кургане (и другие по выбору учителя).</w:t>
      </w:r>
    </w:p>
    <w:p w:rsidR="00193633" w:rsidRDefault="00193633" w:rsidP="00193633">
      <w:pPr>
        <w:pStyle w:val="21"/>
        <w:spacing w:before="157"/>
        <w:jc w:val="both"/>
      </w:pPr>
      <w:r>
        <w:rPr>
          <w:color w:val="231F20"/>
        </w:rPr>
        <w:t>Модуль</w:t>
      </w:r>
      <w:r>
        <w:rPr>
          <w:color w:val="231F20"/>
          <w:spacing w:val="12"/>
        </w:rPr>
        <w:t xml:space="preserve"> </w:t>
      </w:r>
      <w:r>
        <w:rPr>
          <w:color w:val="231F20"/>
        </w:rPr>
        <w:t>«Азбука</w:t>
      </w:r>
      <w:r>
        <w:rPr>
          <w:color w:val="231F20"/>
          <w:spacing w:val="13"/>
        </w:rPr>
        <w:t xml:space="preserve"> </w:t>
      </w:r>
      <w:r>
        <w:rPr>
          <w:color w:val="231F20"/>
        </w:rPr>
        <w:t>цифровой</w:t>
      </w:r>
      <w:r>
        <w:rPr>
          <w:color w:val="231F20"/>
          <w:spacing w:val="12"/>
        </w:rPr>
        <w:t xml:space="preserve"> </w:t>
      </w:r>
      <w:r>
        <w:rPr>
          <w:color w:val="231F20"/>
          <w:spacing w:val="-2"/>
        </w:rPr>
        <w:t>графики»</w:t>
      </w:r>
    </w:p>
    <w:p w:rsidR="00193633" w:rsidRDefault="00193633" w:rsidP="00193633">
      <w:pPr>
        <w:pStyle w:val="a3"/>
        <w:spacing w:before="49" w:line="242" w:lineRule="auto"/>
        <w:ind w:right="154"/>
      </w:pPr>
      <w:r>
        <w:rPr>
          <w:color w:val="231F20"/>
          <w:w w:val="95"/>
        </w:rPr>
        <w:t>Изображение и освоение в программе Paint правил линейной</w:t>
      </w:r>
      <w:r>
        <w:rPr>
          <w:color w:val="231F20"/>
          <w:spacing w:val="40"/>
        </w:rPr>
        <w:t xml:space="preserve"> </w:t>
      </w:r>
      <w:r>
        <w:rPr>
          <w:color w:val="231F20"/>
        </w:rPr>
        <w:t>и воздушной перспективы: изображение линии горизонта и точки</w:t>
      </w:r>
      <w:r>
        <w:rPr>
          <w:color w:val="231F20"/>
          <w:spacing w:val="-7"/>
        </w:rPr>
        <w:t xml:space="preserve"> </w:t>
      </w:r>
      <w:r>
        <w:rPr>
          <w:color w:val="231F20"/>
        </w:rPr>
        <w:t>схода,</w:t>
      </w:r>
      <w:r>
        <w:rPr>
          <w:color w:val="231F20"/>
          <w:spacing w:val="-7"/>
        </w:rPr>
        <w:t xml:space="preserve"> </w:t>
      </w:r>
      <w:r>
        <w:rPr>
          <w:color w:val="231F20"/>
        </w:rPr>
        <w:t>перспективных</w:t>
      </w:r>
      <w:r>
        <w:rPr>
          <w:color w:val="231F20"/>
          <w:spacing w:val="-7"/>
        </w:rPr>
        <w:t xml:space="preserve"> </w:t>
      </w:r>
      <w:r>
        <w:rPr>
          <w:color w:val="231F20"/>
        </w:rPr>
        <w:t>сокращений,</w:t>
      </w:r>
      <w:r>
        <w:rPr>
          <w:color w:val="231F20"/>
          <w:spacing w:val="-7"/>
        </w:rPr>
        <w:t xml:space="preserve"> </w:t>
      </w:r>
      <w:r>
        <w:rPr>
          <w:color w:val="231F20"/>
        </w:rPr>
        <w:t>цветовых</w:t>
      </w:r>
      <w:r>
        <w:rPr>
          <w:color w:val="231F20"/>
          <w:spacing w:val="-7"/>
        </w:rPr>
        <w:t xml:space="preserve"> </w:t>
      </w:r>
      <w:r>
        <w:rPr>
          <w:color w:val="231F20"/>
        </w:rPr>
        <w:t>и</w:t>
      </w:r>
      <w:r>
        <w:rPr>
          <w:color w:val="231F20"/>
          <w:spacing w:val="-7"/>
        </w:rPr>
        <w:t xml:space="preserve"> </w:t>
      </w:r>
      <w:r>
        <w:rPr>
          <w:color w:val="231F20"/>
        </w:rPr>
        <w:t>тональ- ных изменений.</w:t>
      </w:r>
    </w:p>
    <w:p w:rsidR="00193633" w:rsidRDefault="00193633" w:rsidP="00193633">
      <w:pPr>
        <w:pStyle w:val="a3"/>
        <w:spacing w:line="242" w:lineRule="auto"/>
        <w:ind w:right="154"/>
      </w:pPr>
      <w:r>
        <w:rPr>
          <w:color w:val="231F20"/>
          <w:w w:val="95"/>
        </w:rPr>
        <w:t xml:space="preserve">Моделирование в графическом редакторе с помощью инстру- </w:t>
      </w:r>
      <w:r>
        <w:rPr>
          <w:color w:val="231F20"/>
        </w:rPr>
        <w:t xml:space="preserve">ментов геометрических фигур конструкции традиционного </w:t>
      </w:r>
      <w:r>
        <w:rPr>
          <w:color w:val="231F20"/>
          <w:w w:val="95"/>
        </w:rPr>
        <w:t xml:space="preserve">крестьянского деревянного дома (избы) и различных вариантов его устройства. Моделирование конструкции разных видов тра- </w:t>
      </w:r>
      <w:r>
        <w:rPr>
          <w:color w:val="231F20"/>
        </w:rPr>
        <w:t>диционных</w:t>
      </w:r>
      <w:r>
        <w:rPr>
          <w:color w:val="231F20"/>
          <w:spacing w:val="40"/>
        </w:rPr>
        <w:t xml:space="preserve"> </w:t>
      </w:r>
      <w:r>
        <w:rPr>
          <w:color w:val="231F20"/>
        </w:rPr>
        <w:t>жилищ</w:t>
      </w:r>
      <w:r>
        <w:rPr>
          <w:color w:val="231F20"/>
          <w:spacing w:val="40"/>
        </w:rPr>
        <w:t xml:space="preserve"> </w:t>
      </w:r>
      <w:r>
        <w:rPr>
          <w:color w:val="231F20"/>
        </w:rPr>
        <w:t>разных</w:t>
      </w:r>
      <w:r>
        <w:rPr>
          <w:color w:val="231F20"/>
          <w:spacing w:val="40"/>
        </w:rPr>
        <w:t xml:space="preserve"> </w:t>
      </w:r>
      <w:r>
        <w:rPr>
          <w:color w:val="231F20"/>
        </w:rPr>
        <w:t>народов</w:t>
      </w:r>
      <w:r>
        <w:rPr>
          <w:color w:val="231F20"/>
          <w:spacing w:val="40"/>
        </w:rPr>
        <w:t xml:space="preserve"> </w:t>
      </w:r>
      <w:r>
        <w:rPr>
          <w:color w:val="231F20"/>
        </w:rPr>
        <w:t>(юрта,</w:t>
      </w:r>
      <w:r>
        <w:rPr>
          <w:color w:val="231F20"/>
          <w:spacing w:val="40"/>
        </w:rPr>
        <w:t xml:space="preserve"> </w:t>
      </w:r>
      <w:r>
        <w:rPr>
          <w:color w:val="231F20"/>
        </w:rPr>
        <w:t>каркасный</w:t>
      </w:r>
      <w:r>
        <w:rPr>
          <w:color w:val="231F20"/>
          <w:spacing w:val="40"/>
        </w:rPr>
        <w:t xml:space="preserve"> </w:t>
      </w:r>
      <w:r>
        <w:rPr>
          <w:color w:val="231F20"/>
        </w:rPr>
        <w:t>дом и др., в том числе с учётом местных традиций).</w:t>
      </w:r>
    </w:p>
    <w:p w:rsidR="00193633" w:rsidRDefault="00193633" w:rsidP="00193633">
      <w:pPr>
        <w:pStyle w:val="a3"/>
        <w:spacing w:line="242" w:lineRule="auto"/>
        <w:ind w:right="154"/>
      </w:pPr>
      <w:r>
        <w:rPr>
          <w:color w:val="231F20"/>
          <w:w w:val="95"/>
        </w:rPr>
        <w:t xml:space="preserve">Моделирование в графическом редакторе с помощью инстру- </w:t>
      </w:r>
      <w:r>
        <w:rPr>
          <w:color w:val="231F20"/>
        </w:rPr>
        <w:t>ментов</w:t>
      </w:r>
      <w:r>
        <w:rPr>
          <w:color w:val="231F20"/>
          <w:spacing w:val="-4"/>
        </w:rPr>
        <w:t xml:space="preserve"> </w:t>
      </w:r>
      <w:r>
        <w:rPr>
          <w:color w:val="231F20"/>
        </w:rPr>
        <w:t>геометрических</w:t>
      </w:r>
      <w:r>
        <w:rPr>
          <w:color w:val="231F20"/>
          <w:spacing w:val="-4"/>
        </w:rPr>
        <w:t xml:space="preserve"> </w:t>
      </w:r>
      <w:r>
        <w:rPr>
          <w:color w:val="231F20"/>
        </w:rPr>
        <w:t>фигур</w:t>
      </w:r>
      <w:r>
        <w:rPr>
          <w:color w:val="231F20"/>
          <w:spacing w:val="-4"/>
        </w:rPr>
        <w:t xml:space="preserve"> </w:t>
      </w:r>
      <w:r>
        <w:rPr>
          <w:color w:val="231F20"/>
        </w:rPr>
        <w:t>конструкций</w:t>
      </w:r>
      <w:r>
        <w:rPr>
          <w:color w:val="231F20"/>
          <w:spacing w:val="-4"/>
        </w:rPr>
        <w:t xml:space="preserve"> </w:t>
      </w:r>
      <w:r>
        <w:rPr>
          <w:color w:val="231F20"/>
        </w:rPr>
        <w:t>храмовых</w:t>
      </w:r>
      <w:r>
        <w:rPr>
          <w:color w:val="231F20"/>
          <w:spacing w:val="-4"/>
        </w:rPr>
        <w:t xml:space="preserve"> </w:t>
      </w:r>
      <w:r>
        <w:rPr>
          <w:color w:val="231F20"/>
        </w:rPr>
        <w:t>зданий разных культур: каменный православный собор, готический или романский собор, пагода, мечеть.</w:t>
      </w:r>
    </w:p>
    <w:p w:rsidR="00193633" w:rsidRDefault="00193633" w:rsidP="00193633">
      <w:pPr>
        <w:pStyle w:val="a3"/>
        <w:spacing w:line="242" w:lineRule="auto"/>
      </w:pPr>
      <w:r>
        <w:rPr>
          <w:color w:val="231F20"/>
          <w:w w:val="95"/>
        </w:rPr>
        <w:t xml:space="preserve">Построение в графическом редакторе с помощью геометриче- </w:t>
      </w:r>
      <w:r>
        <w:rPr>
          <w:color w:val="231F20"/>
          <w:spacing w:val="-2"/>
        </w:rPr>
        <w:t>ских</w:t>
      </w:r>
      <w:r>
        <w:rPr>
          <w:color w:val="231F20"/>
          <w:spacing w:val="-13"/>
        </w:rPr>
        <w:t xml:space="preserve"> </w:t>
      </w:r>
      <w:r>
        <w:rPr>
          <w:color w:val="231F20"/>
          <w:spacing w:val="-2"/>
        </w:rPr>
        <w:t>фигур</w:t>
      </w:r>
      <w:r>
        <w:rPr>
          <w:color w:val="231F20"/>
          <w:spacing w:val="-13"/>
        </w:rPr>
        <w:t xml:space="preserve"> </w:t>
      </w:r>
      <w:r>
        <w:rPr>
          <w:color w:val="231F20"/>
          <w:spacing w:val="-2"/>
        </w:rPr>
        <w:t>или</w:t>
      </w:r>
      <w:r>
        <w:rPr>
          <w:color w:val="231F20"/>
          <w:spacing w:val="-13"/>
        </w:rPr>
        <w:t xml:space="preserve"> </w:t>
      </w:r>
      <w:r>
        <w:rPr>
          <w:color w:val="231F20"/>
          <w:spacing w:val="-2"/>
        </w:rPr>
        <w:t>на</w:t>
      </w:r>
      <w:r>
        <w:rPr>
          <w:color w:val="231F20"/>
          <w:spacing w:val="-13"/>
        </w:rPr>
        <w:t xml:space="preserve"> </w:t>
      </w:r>
      <w:r>
        <w:rPr>
          <w:color w:val="231F20"/>
          <w:spacing w:val="-2"/>
        </w:rPr>
        <w:t>линейной</w:t>
      </w:r>
      <w:r>
        <w:rPr>
          <w:color w:val="231F20"/>
          <w:spacing w:val="-13"/>
        </w:rPr>
        <w:t xml:space="preserve"> </w:t>
      </w:r>
      <w:r>
        <w:rPr>
          <w:color w:val="231F20"/>
          <w:spacing w:val="-2"/>
        </w:rPr>
        <w:t>основе</w:t>
      </w:r>
      <w:r>
        <w:rPr>
          <w:color w:val="231F20"/>
          <w:spacing w:val="-13"/>
        </w:rPr>
        <w:t xml:space="preserve"> </w:t>
      </w:r>
      <w:r>
        <w:rPr>
          <w:color w:val="231F20"/>
          <w:spacing w:val="-2"/>
        </w:rPr>
        <w:t>пропорций</w:t>
      </w:r>
      <w:r>
        <w:rPr>
          <w:color w:val="231F20"/>
          <w:spacing w:val="-13"/>
        </w:rPr>
        <w:t xml:space="preserve"> </w:t>
      </w:r>
      <w:r>
        <w:rPr>
          <w:color w:val="231F20"/>
          <w:spacing w:val="-2"/>
        </w:rPr>
        <w:t>фигуры</w:t>
      </w:r>
      <w:r>
        <w:rPr>
          <w:color w:val="231F20"/>
          <w:spacing w:val="-13"/>
        </w:rPr>
        <w:t xml:space="preserve"> </w:t>
      </w:r>
      <w:r>
        <w:rPr>
          <w:color w:val="231F20"/>
          <w:spacing w:val="-2"/>
        </w:rPr>
        <w:t xml:space="preserve">челове- </w:t>
      </w:r>
      <w:r>
        <w:rPr>
          <w:color w:val="231F20"/>
          <w:w w:val="95"/>
        </w:rPr>
        <w:t xml:space="preserve">ка, изображение различных фаз движения. Создание анимации </w:t>
      </w:r>
      <w:r>
        <w:rPr>
          <w:color w:val="231F20"/>
          <w:spacing w:val="-2"/>
        </w:rPr>
        <w:t>схематического</w:t>
      </w:r>
      <w:r>
        <w:rPr>
          <w:color w:val="231F20"/>
          <w:spacing w:val="-12"/>
        </w:rPr>
        <w:t xml:space="preserve"> </w:t>
      </w:r>
      <w:r>
        <w:rPr>
          <w:color w:val="231F20"/>
          <w:spacing w:val="-2"/>
        </w:rPr>
        <w:t>движения</w:t>
      </w:r>
      <w:r>
        <w:rPr>
          <w:color w:val="231F20"/>
          <w:spacing w:val="-12"/>
        </w:rPr>
        <w:t xml:space="preserve"> </w:t>
      </w:r>
      <w:r>
        <w:rPr>
          <w:color w:val="231F20"/>
          <w:spacing w:val="-2"/>
        </w:rPr>
        <w:t>человека</w:t>
      </w:r>
      <w:r>
        <w:rPr>
          <w:color w:val="231F20"/>
          <w:spacing w:val="-12"/>
        </w:rPr>
        <w:t xml:space="preserve"> </w:t>
      </w:r>
      <w:r>
        <w:rPr>
          <w:color w:val="231F20"/>
          <w:spacing w:val="-2"/>
        </w:rPr>
        <w:t>(при</w:t>
      </w:r>
      <w:r>
        <w:rPr>
          <w:color w:val="231F20"/>
          <w:spacing w:val="-12"/>
        </w:rPr>
        <w:t xml:space="preserve"> </w:t>
      </w:r>
      <w:r>
        <w:rPr>
          <w:color w:val="231F20"/>
          <w:spacing w:val="-2"/>
        </w:rPr>
        <w:t>соответствующих</w:t>
      </w:r>
      <w:r>
        <w:rPr>
          <w:color w:val="231F20"/>
          <w:spacing w:val="-12"/>
        </w:rPr>
        <w:t xml:space="preserve"> </w:t>
      </w:r>
      <w:r>
        <w:rPr>
          <w:color w:val="231F20"/>
          <w:spacing w:val="-2"/>
        </w:rPr>
        <w:t xml:space="preserve">тех- </w:t>
      </w:r>
      <w:r>
        <w:rPr>
          <w:color w:val="231F20"/>
        </w:rPr>
        <w:t>нических условиях).</w:t>
      </w:r>
    </w:p>
    <w:p w:rsidR="00193633" w:rsidRDefault="00193633" w:rsidP="00193633">
      <w:pPr>
        <w:spacing w:line="242" w:lineRule="auto"/>
        <w:sectPr w:rsidR="00193633">
          <w:pgSz w:w="7830" w:h="12020"/>
          <w:pgMar w:top="620" w:right="580" w:bottom="900" w:left="580" w:header="0" w:footer="709" w:gutter="0"/>
          <w:cols w:space="720"/>
        </w:sectPr>
      </w:pPr>
    </w:p>
    <w:p w:rsidR="00193633" w:rsidRDefault="00193633" w:rsidP="00193633">
      <w:pPr>
        <w:pStyle w:val="a3"/>
        <w:spacing w:before="68" w:line="252" w:lineRule="auto"/>
      </w:pPr>
      <w:r>
        <w:rPr>
          <w:color w:val="231F20"/>
          <w:w w:val="95"/>
        </w:rPr>
        <w:t xml:space="preserve">Анимация простого движения нарисованной фигурки: загру- </w:t>
      </w:r>
      <w:r>
        <w:rPr>
          <w:color w:val="231F20"/>
        </w:rPr>
        <w:t>зить две фазы движения фигурки в виртуальный редактор GIF-анимации</w:t>
      </w:r>
      <w:r>
        <w:rPr>
          <w:color w:val="231F20"/>
          <w:spacing w:val="-11"/>
        </w:rPr>
        <w:t xml:space="preserve"> </w:t>
      </w:r>
      <w:r>
        <w:rPr>
          <w:color w:val="231F20"/>
        </w:rPr>
        <w:t>и</w:t>
      </w:r>
      <w:r>
        <w:rPr>
          <w:color w:val="231F20"/>
          <w:spacing w:val="-11"/>
        </w:rPr>
        <w:t xml:space="preserve"> </w:t>
      </w:r>
      <w:r>
        <w:rPr>
          <w:color w:val="231F20"/>
        </w:rPr>
        <w:t>сохранить</w:t>
      </w:r>
      <w:r>
        <w:rPr>
          <w:color w:val="231F20"/>
          <w:spacing w:val="-11"/>
        </w:rPr>
        <w:t xml:space="preserve"> </w:t>
      </w:r>
      <w:r>
        <w:rPr>
          <w:color w:val="231F20"/>
        </w:rPr>
        <w:t>простое</w:t>
      </w:r>
      <w:r>
        <w:rPr>
          <w:color w:val="231F20"/>
          <w:spacing w:val="-11"/>
        </w:rPr>
        <w:t xml:space="preserve"> </w:t>
      </w:r>
      <w:r>
        <w:rPr>
          <w:color w:val="231F20"/>
        </w:rPr>
        <w:t>повторяющееся</w:t>
      </w:r>
      <w:r>
        <w:rPr>
          <w:color w:val="231F20"/>
          <w:spacing w:val="-11"/>
        </w:rPr>
        <w:t xml:space="preserve"> </w:t>
      </w:r>
      <w:r>
        <w:rPr>
          <w:color w:val="231F20"/>
        </w:rPr>
        <w:t>движение своего рисунка.</w:t>
      </w:r>
    </w:p>
    <w:p w:rsidR="00193633" w:rsidRDefault="00193633" w:rsidP="00193633">
      <w:pPr>
        <w:pStyle w:val="a3"/>
        <w:spacing w:line="252" w:lineRule="auto"/>
      </w:pPr>
      <w:r>
        <w:rPr>
          <w:color w:val="231F20"/>
          <w:w w:val="95"/>
        </w:rPr>
        <w:t xml:space="preserve">Создание компьютерной презентации в программе PowerPoint </w:t>
      </w:r>
      <w:r>
        <w:rPr>
          <w:color w:val="231F20"/>
        </w:rPr>
        <w:t>на тему архитектуры, декоративного и изобразительного ис- кусства выбранной эпохи или национальной культуры.</w:t>
      </w:r>
    </w:p>
    <w:p w:rsidR="00193633" w:rsidRDefault="00193633" w:rsidP="00193633">
      <w:pPr>
        <w:pStyle w:val="a3"/>
        <w:spacing w:line="252" w:lineRule="auto"/>
      </w:pPr>
      <w:r>
        <w:rPr>
          <w:color w:val="231F20"/>
        </w:rPr>
        <w:t>Виртуальные тематические путешествия по художествен- ным музеям мира.</w:t>
      </w:r>
    </w:p>
    <w:p w:rsidR="00193633" w:rsidRDefault="00193633" w:rsidP="00193633">
      <w:pPr>
        <w:pStyle w:val="11"/>
        <w:spacing w:before="181" w:line="270" w:lineRule="exact"/>
      </w:pPr>
      <w:r>
        <w:rPr>
          <w:color w:val="231F20"/>
          <w:w w:val="95"/>
        </w:rPr>
        <w:t>ПЛАНИРУЕМЫЕ</w:t>
      </w:r>
      <w:r>
        <w:rPr>
          <w:color w:val="231F20"/>
          <w:spacing w:val="57"/>
        </w:rPr>
        <w:t xml:space="preserve"> </w:t>
      </w:r>
      <w:r>
        <w:rPr>
          <w:color w:val="231F20"/>
          <w:w w:val="95"/>
        </w:rPr>
        <w:t>РЕЗУЛЬТАТЫ</w:t>
      </w:r>
      <w:r>
        <w:rPr>
          <w:color w:val="231F20"/>
          <w:spacing w:val="57"/>
        </w:rPr>
        <w:t xml:space="preserve"> </w:t>
      </w:r>
      <w:r>
        <w:rPr>
          <w:color w:val="231F20"/>
          <w:spacing w:val="-2"/>
          <w:w w:val="95"/>
        </w:rPr>
        <w:t>ОСВОЕНИЯ</w:t>
      </w:r>
    </w:p>
    <w:p w:rsidR="00193633" w:rsidRDefault="00224EB2" w:rsidP="00193633">
      <w:pPr>
        <w:spacing w:before="14" w:line="201" w:lineRule="auto"/>
        <w:ind w:left="158" w:right="538"/>
        <w:rPr>
          <w:rFonts w:ascii="Calibri" w:hAnsi="Calibri"/>
          <w:b/>
          <w:sz w:val="24"/>
        </w:rPr>
      </w:pPr>
      <w:r>
        <w:pict>
          <v:shape id="docshape154" o:spid="_x0000_s1280" style="position:absolute;left:0;text-align:left;margin-left:36.85pt;margin-top:27.85pt;width:317.5pt;height:.1pt;z-index:-15562752;mso-wrap-distance-left:0;mso-wrap-distance-right:0;mso-position-horizontal-relative:page" coordorigin="737,557" coordsize="6350,0" path="m737,557r6350,e" filled="f" strokecolor="#231f20" strokeweight=".5pt">
            <v:path arrowok="t"/>
            <w10:wrap type="topAndBottom" anchorx="page"/>
          </v:shape>
        </w:pict>
      </w:r>
      <w:r w:rsidR="00193633">
        <w:rPr>
          <w:rFonts w:ascii="Calibri" w:hAnsi="Calibri"/>
          <w:b/>
          <w:color w:val="231F20"/>
          <w:sz w:val="24"/>
        </w:rPr>
        <w:t>УЧЕБНОГО</w:t>
      </w:r>
      <w:r w:rsidR="00193633">
        <w:rPr>
          <w:rFonts w:ascii="Calibri" w:hAnsi="Calibri"/>
          <w:b/>
          <w:color w:val="231F20"/>
          <w:spacing w:val="1"/>
          <w:sz w:val="24"/>
        </w:rPr>
        <w:t xml:space="preserve"> </w:t>
      </w:r>
      <w:r w:rsidR="00193633">
        <w:rPr>
          <w:rFonts w:ascii="Calibri" w:hAnsi="Calibri"/>
          <w:b/>
          <w:color w:val="231F20"/>
          <w:sz w:val="24"/>
        </w:rPr>
        <w:t>ПРЕДМЕТА «ИЗОБРАЗИТЕЛЬНОЕ</w:t>
      </w:r>
      <w:r w:rsidR="00193633">
        <w:rPr>
          <w:rFonts w:ascii="Calibri" w:hAnsi="Calibri"/>
          <w:b/>
          <w:color w:val="231F20"/>
          <w:spacing w:val="1"/>
          <w:sz w:val="24"/>
        </w:rPr>
        <w:t xml:space="preserve"> </w:t>
      </w:r>
      <w:r w:rsidR="00193633">
        <w:rPr>
          <w:rFonts w:ascii="Calibri" w:hAnsi="Calibri"/>
          <w:b/>
          <w:color w:val="231F20"/>
          <w:sz w:val="24"/>
        </w:rPr>
        <w:t>ИСКУССТВО» НА</w:t>
      </w:r>
      <w:r w:rsidR="00193633">
        <w:rPr>
          <w:rFonts w:ascii="Calibri" w:hAnsi="Calibri"/>
          <w:b/>
          <w:color w:val="231F20"/>
          <w:spacing w:val="40"/>
          <w:sz w:val="24"/>
        </w:rPr>
        <w:t xml:space="preserve"> </w:t>
      </w:r>
      <w:r w:rsidR="00193633">
        <w:rPr>
          <w:rFonts w:ascii="Calibri" w:hAnsi="Calibri"/>
          <w:b/>
          <w:color w:val="231F20"/>
          <w:sz w:val="24"/>
        </w:rPr>
        <w:t>УРОВНЕ</w:t>
      </w:r>
      <w:r w:rsidR="00193633">
        <w:rPr>
          <w:rFonts w:ascii="Calibri" w:hAnsi="Calibri"/>
          <w:b/>
          <w:color w:val="231F20"/>
          <w:spacing w:val="40"/>
          <w:sz w:val="24"/>
        </w:rPr>
        <w:t xml:space="preserve"> </w:t>
      </w:r>
      <w:r w:rsidR="00193633">
        <w:rPr>
          <w:rFonts w:ascii="Calibri" w:hAnsi="Calibri"/>
          <w:b/>
          <w:color w:val="231F20"/>
          <w:sz w:val="24"/>
        </w:rPr>
        <w:t>НАЧАЛЬНОГО</w:t>
      </w:r>
      <w:r w:rsidR="00193633">
        <w:rPr>
          <w:rFonts w:ascii="Calibri" w:hAnsi="Calibri"/>
          <w:b/>
          <w:color w:val="231F20"/>
          <w:spacing w:val="40"/>
          <w:sz w:val="24"/>
        </w:rPr>
        <w:t xml:space="preserve"> </w:t>
      </w:r>
      <w:r w:rsidR="00193633">
        <w:rPr>
          <w:rFonts w:ascii="Calibri" w:hAnsi="Calibri"/>
          <w:b/>
          <w:color w:val="231F20"/>
          <w:sz w:val="24"/>
        </w:rPr>
        <w:t>ОБЩЕГО</w:t>
      </w:r>
      <w:r w:rsidR="00193633">
        <w:rPr>
          <w:rFonts w:ascii="Calibri" w:hAnsi="Calibri"/>
          <w:b/>
          <w:color w:val="231F20"/>
          <w:spacing w:val="40"/>
          <w:sz w:val="24"/>
        </w:rPr>
        <w:t xml:space="preserve"> </w:t>
      </w:r>
      <w:r w:rsidR="00193633">
        <w:rPr>
          <w:rFonts w:ascii="Calibri" w:hAnsi="Calibri"/>
          <w:b/>
          <w:color w:val="231F20"/>
          <w:sz w:val="24"/>
        </w:rPr>
        <w:t>ОБРАЗОВАНИЯ</w:t>
      </w:r>
    </w:p>
    <w:p w:rsidR="00193633" w:rsidRDefault="00193633" w:rsidP="00193633">
      <w:pPr>
        <w:pStyle w:val="31"/>
        <w:spacing w:before="223"/>
      </w:pPr>
      <w:r>
        <w:rPr>
          <w:color w:val="231F20"/>
          <w:w w:val="90"/>
        </w:rPr>
        <w:t>ЛИЧНОСТНЫЕ</w:t>
      </w:r>
      <w:r>
        <w:rPr>
          <w:color w:val="231F20"/>
          <w:spacing w:val="26"/>
        </w:rPr>
        <w:t xml:space="preserve"> </w:t>
      </w:r>
      <w:r>
        <w:rPr>
          <w:color w:val="231F20"/>
          <w:spacing w:val="-2"/>
        </w:rPr>
        <w:t>РЕЗУЛЬТАТЫ</w:t>
      </w:r>
    </w:p>
    <w:p w:rsidR="00193633" w:rsidRDefault="00193633" w:rsidP="00193633">
      <w:pPr>
        <w:pStyle w:val="a3"/>
        <w:spacing w:before="69" w:line="252" w:lineRule="auto"/>
        <w:ind w:right="154"/>
      </w:pPr>
      <w:r>
        <w:rPr>
          <w:color w:val="231F20"/>
          <w:w w:val="95"/>
        </w:rPr>
        <w:t xml:space="preserve">В центре примерной программы по изобразительному искус- ству в соответствии с ФГОС начального образования находится </w:t>
      </w:r>
      <w:r>
        <w:rPr>
          <w:color w:val="231F20"/>
        </w:rPr>
        <w:t xml:space="preserve">личностное развитие обучающихся, приобщение их к россий- </w:t>
      </w:r>
      <w:r>
        <w:rPr>
          <w:color w:val="231F20"/>
          <w:spacing w:val="-2"/>
        </w:rPr>
        <w:t>ским</w:t>
      </w:r>
      <w:r>
        <w:rPr>
          <w:color w:val="231F20"/>
          <w:spacing w:val="-7"/>
        </w:rPr>
        <w:t xml:space="preserve"> </w:t>
      </w:r>
      <w:r>
        <w:rPr>
          <w:color w:val="231F20"/>
          <w:spacing w:val="-2"/>
        </w:rPr>
        <w:t>традиционным</w:t>
      </w:r>
      <w:r>
        <w:rPr>
          <w:color w:val="231F20"/>
          <w:spacing w:val="-7"/>
        </w:rPr>
        <w:t xml:space="preserve"> </w:t>
      </w:r>
      <w:r>
        <w:rPr>
          <w:color w:val="231F20"/>
          <w:spacing w:val="-2"/>
        </w:rPr>
        <w:t>духовным</w:t>
      </w:r>
      <w:r>
        <w:rPr>
          <w:color w:val="231F20"/>
          <w:spacing w:val="-7"/>
        </w:rPr>
        <w:t xml:space="preserve"> </w:t>
      </w:r>
      <w:r>
        <w:rPr>
          <w:color w:val="231F20"/>
          <w:spacing w:val="-2"/>
        </w:rPr>
        <w:t>ценностям,</w:t>
      </w:r>
      <w:r>
        <w:rPr>
          <w:color w:val="231F20"/>
          <w:spacing w:val="-7"/>
        </w:rPr>
        <w:t xml:space="preserve"> </w:t>
      </w:r>
      <w:r>
        <w:rPr>
          <w:color w:val="231F20"/>
          <w:spacing w:val="-2"/>
        </w:rPr>
        <w:t>а</w:t>
      </w:r>
      <w:r>
        <w:rPr>
          <w:color w:val="231F20"/>
          <w:spacing w:val="-7"/>
        </w:rPr>
        <w:t xml:space="preserve"> </w:t>
      </w:r>
      <w:r>
        <w:rPr>
          <w:color w:val="231F20"/>
          <w:spacing w:val="-2"/>
        </w:rPr>
        <w:t>также</w:t>
      </w:r>
      <w:r>
        <w:rPr>
          <w:color w:val="231F20"/>
          <w:spacing w:val="-7"/>
        </w:rPr>
        <w:t xml:space="preserve"> </w:t>
      </w:r>
      <w:r>
        <w:rPr>
          <w:color w:val="231F20"/>
          <w:spacing w:val="-2"/>
        </w:rPr>
        <w:t xml:space="preserve">социализа- </w:t>
      </w:r>
      <w:r>
        <w:rPr>
          <w:color w:val="231F20"/>
        </w:rPr>
        <w:t>ция личности.</w:t>
      </w:r>
    </w:p>
    <w:p w:rsidR="00193633" w:rsidRDefault="00193633" w:rsidP="00193633">
      <w:pPr>
        <w:pStyle w:val="a3"/>
        <w:spacing w:line="252" w:lineRule="auto"/>
      </w:pPr>
      <w:r>
        <w:rPr>
          <w:color w:val="231F20"/>
          <w:w w:val="95"/>
        </w:rPr>
        <w:t xml:space="preserve">Программа призвана обеспечить достижение обучающимися </w:t>
      </w:r>
      <w:r>
        <w:rPr>
          <w:color w:val="231F20"/>
        </w:rPr>
        <w:t>личностных результатов:</w:t>
      </w:r>
    </w:p>
    <w:p w:rsidR="00193633" w:rsidRDefault="00193633" w:rsidP="00193633">
      <w:pPr>
        <w:pStyle w:val="a3"/>
        <w:spacing w:line="252" w:lineRule="auto"/>
      </w:pPr>
      <w:r>
        <w:rPr>
          <w:color w:val="231F20"/>
        </w:rPr>
        <w:t xml:space="preserve">уважения и ценностного отношения к своей Родине — Рос- </w:t>
      </w:r>
      <w:r>
        <w:rPr>
          <w:color w:val="231F20"/>
          <w:spacing w:val="-4"/>
        </w:rPr>
        <w:t>сии;</w:t>
      </w:r>
    </w:p>
    <w:p w:rsidR="00193633" w:rsidRDefault="00193633" w:rsidP="00193633">
      <w:pPr>
        <w:pStyle w:val="a3"/>
        <w:spacing w:line="252" w:lineRule="auto"/>
      </w:pPr>
      <w:r>
        <w:rPr>
          <w:color w:val="231F20"/>
          <w:w w:val="95"/>
        </w:rPr>
        <w:t xml:space="preserve">ценностно-смысловые ориентации и установки, отражающие </w:t>
      </w:r>
      <w:r>
        <w:rPr>
          <w:color w:val="231F20"/>
        </w:rPr>
        <w:t>индивидуально-личностные позиции и социально значимые личностные качества;</w:t>
      </w:r>
    </w:p>
    <w:p w:rsidR="00193633" w:rsidRDefault="00193633" w:rsidP="00193633">
      <w:pPr>
        <w:pStyle w:val="a3"/>
        <w:spacing w:line="234" w:lineRule="exact"/>
        <w:ind w:left="455" w:right="0" w:firstLine="0"/>
      </w:pPr>
      <w:r>
        <w:rPr>
          <w:color w:val="231F20"/>
          <w:w w:val="95"/>
        </w:rPr>
        <w:t>духовно-нравственное</w:t>
      </w:r>
      <w:r>
        <w:rPr>
          <w:color w:val="231F20"/>
          <w:spacing w:val="22"/>
        </w:rPr>
        <w:t xml:space="preserve"> </w:t>
      </w:r>
      <w:r>
        <w:rPr>
          <w:color w:val="231F20"/>
          <w:w w:val="95"/>
        </w:rPr>
        <w:t>развитие</w:t>
      </w:r>
      <w:r>
        <w:rPr>
          <w:color w:val="231F20"/>
          <w:spacing w:val="23"/>
        </w:rPr>
        <w:t xml:space="preserve"> </w:t>
      </w:r>
      <w:r>
        <w:rPr>
          <w:color w:val="231F20"/>
          <w:spacing w:val="-2"/>
          <w:w w:val="95"/>
        </w:rPr>
        <w:t>обучающихся;</w:t>
      </w:r>
    </w:p>
    <w:p w:rsidR="00193633" w:rsidRDefault="00193633" w:rsidP="00193633">
      <w:pPr>
        <w:pStyle w:val="a3"/>
        <w:spacing w:before="11" w:line="252" w:lineRule="auto"/>
        <w:ind w:firstLine="285"/>
      </w:pPr>
      <w:r>
        <w:rPr>
          <w:color w:val="231F20"/>
          <w:w w:val="95"/>
        </w:rPr>
        <w:t>мотивацию к познанию и обучению, готовность к саморазви- тию</w:t>
      </w:r>
      <w:r>
        <w:rPr>
          <w:color w:val="231F20"/>
          <w:spacing w:val="11"/>
        </w:rPr>
        <w:t xml:space="preserve"> </w:t>
      </w:r>
      <w:r>
        <w:rPr>
          <w:color w:val="231F20"/>
          <w:w w:val="95"/>
        </w:rPr>
        <w:t>и</w:t>
      </w:r>
      <w:r>
        <w:rPr>
          <w:color w:val="231F20"/>
          <w:spacing w:val="11"/>
        </w:rPr>
        <w:t xml:space="preserve"> </w:t>
      </w:r>
      <w:r>
        <w:rPr>
          <w:color w:val="231F20"/>
          <w:w w:val="95"/>
        </w:rPr>
        <w:t>активному</w:t>
      </w:r>
      <w:r>
        <w:rPr>
          <w:color w:val="231F20"/>
          <w:spacing w:val="11"/>
        </w:rPr>
        <w:t xml:space="preserve"> </w:t>
      </w:r>
      <w:r>
        <w:rPr>
          <w:color w:val="231F20"/>
          <w:w w:val="95"/>
        </w:rPr>
        <w:t>участию</w:t>
      </w:r>
      <w:r>
        <w:rPr>
          <w:color w:val="231F20"/>
          <w:spacing w:val="11"/>
        </w:rPr>
        <w:t xml:space="preserve"> </w:t>
      </w:r>
      <w:r>
        <w:rPr>
          <w:color w:val="231F20"/>
          <w:w w:val="95"/>
        </w:rPr>
        <w:t>в</w:t>
      </w:r>
      <w:r>
        <w:rPr>
          <w:color w:val="231F20"/>
          <w:spacing w:val="11"/>
        </w:rPr>
        <w:t xml:space="preserve"> </w:t>
      </w:r>
      <w:r>
        <w:rPr>
          <w:color w:val="231F20"/>
          <w:w w:val="95"/>
        </w:rPr>
        <w:t>социально-значимой</w:t>
      </w:r>
      <w:r>
        <w:rPr>
          <w:color w:val="231F20"/>
          <w:spacing w:val="11"/>
        </w:rPr>
        <w:t xml:space="preserve"> </w:t>
      </w:r>
      <w:r>
        <w:rPr>
          <w:color w:val="231F20"/>
          <w:spacing w:val="-2"/>
          <w:w w:val="95"/>
        </w:rPr>
        <w:t>деятельности;</w:t>
      </w:r>
    </w:p>
    <w:p w:rsidR="00193633" w:rsidRDefault="00193633" w:rsidP="00193633">
      <w:pPr>
        <w:pStyle w:val="a3"/>
        <w:spacing w:line="252" w:lineRule="auto"/>
        <w:ind w:left="468" w:hanging="13"/>
      </w:pPr>
      <w:r>
        <w:rPr>
          <w:color w:val="231F20"/>
        </w:rPr>
        <w:t>позитивный опыт участия в творческой деятельности; интерес</w:t>
      </w:r>
      <w:r>
        <w:rPr>
          <w:color w:val="231F20"/>
          <w:spacing w:val="-3"/>
        </w:rPr>
        <w:t xml:space="preserve"> </w:t>
      </w:r>
      <w:r>
        <w:rPr>
          <w:color w:val="231F20"/>
        </w:rPr>
        <w:t>к</w:t>
      </w:r>
      <w:r>
        <w:rPr>
          <w:color w:val="231F20"/>
          <w:spacing w:val="-2"/>
        </w:rPr>
        <w:t xml:space="preserve"> </w:t>
      </w:r>
      <w:r>
        <w:rPr>
          <w:color w:val="231F20"/>
        </w:rPr>
        <w:t>произведениям</w:t>
      </w:r>
      <w:r>
        <w:rPr>
          <w:color w:val="231F20"/>
          <w:spacing w:val="-3"/>
        </w:rPr>
        <w:t xml:space="preserve"> </w:t>
      </w:r>
      <w:r>
        <w:rPr>
          <w:color w:val="231F20"/>
        </w:rPr>
        <w:t>искусства</w:t>
      </w:r>
      <w:r>
        <w:rPr>
          <w:color w:val="231F20"/>
          <w:spacing w:val="-2"/>
        </w:rPr>
        <w:t xml:space="preserve"> </w:t>
      </w:r>
      <w:r>
        <w:rPr>
          <w:color w:val="231F20"/>
        </w:rPr>
        <w:t>и</w:t>
      </w:r>
      <w:r>
        <w:rPr>
          <w:color w:val="231F20"/>
          <w:spacing w:val="-2"/>
        </w:rPr>
        <w:t xml:space="preserve"> </w:t>
      </w:r>
      <w:r>
        <w:rPr>
          <w:color w:val="231F20"/>
        </w:rPr>
        <w:t>литературы,</w:t>
      </w:r>
      <w:r>
        <w:rPr>
          <w:color w:val="231F20"/>
          <w:spacing w:val="-3"/>
        </w:rPr>
        <w:t xml:space="preserve"> </w:t>
      </w:r>
      <w:r>
        <w:rPr>
          <w:color w:val="231F20"/>
          <w:spacing w:val="-2"/>
        </w:rPr>
        <w:t>постро-</w:t>
      </w:r>
    </w:p>
    <w:p w:rsidR="00193633" w:rsidRDefault="00193633" w:rsidP="00193633">
      <w:pPr>
        <w:pStyle w:val="a3"/>
        <w:spacing w:line="252" w:lineRule="auto"/>
        <w:ind w:firstLine="0"/>
      </w:pPr>
      <w:r>
        <w:rPr>
          <w:color w:val="231F20"/>
          <w:w w:val="95"/>
        </w:rPr>
        <w:t xml:space="preserve">енным на принципах нравственности и гуманизма, уважитель- </w:t>
      </w:r>
      <w:r>
        <w:rPr>
          <w:color w:val="231F20"/>
          <w:spacing w:val="-2"/>
        </w:rPr>
        <w:t>ного</w:t>
      </w:r>
      <w:r>
        <w:rPr>
          <w:color w:val="231F20"/>
          <w:spacing w:val="-11"/>
        </w:rPr>
        <w:t xml:space="preserve"> </w:t>
      </w:r>
      <w:r>
        <w:rPr>
          <w:color w:val="231F20"/>
          <w:spacing w:val="-2"/>
        </w:rPr>
        <w:t>отношения</w:t>
      </w:r>
      <w:r>
        <w:rPr>
          <w:color w:val="231F20"/>
          <w:spacing w:val="-11"/>
        </w:rPr>
        <w:t xml:space="preserve"> </w:t>
      </w:r>
      <w:r>
        <w:rPr>
          <w:color w:val="231F20"/>
          <w:spacing w:val="-2"/>
        </w:rPr>
        <w:t>и</w:t>
      </w:r>
      <w:r>
        <w:rPr>
          <w:color w:val="231F20"/>
          <w:spacing w:val="-11"/>
        </w:rPr>
        <w:t xml:space="preserve"> </w:t>
      </w:r>
      <w:r>
        <w:rPr>
          <w:color w:val="231F20"/>
          <w:spacing w:val="-2"/>
        </w:rPr>
        <w:t>интереса</w:t>
      </w:r>
      <w:r>
        <w:rPr>
          <w:color w:val="231F20"/>
          <w:spacing w:val="-11"/>
        </w:rPr>
        <w:t xml:space="preserve"> </w:t>
      </w:r>
      <w:r>
        <w:rPr>
          <w:color w:val="231F20"/>
          <w:spacing w:val="-2"/>
        </w:rPr>
        <w:t>к</w:t>
      </w:r>
      <w:r>
        <w:rPr>
          <w:color w:val="231F20"/>
          <w:spacing w:val="-11"/>
        </w:rPr>
        <w:t xml:space="preserve"> </w:t>
      </w:r>
      <w:r>
        <w:rPr>
          <w:color w:val="231F20"/>
          <w:spacing w:val="-2"/>
        </w:rPr>
        <w:t>культурным</w:t>
      </w:r>
      <w:r>
        <w:rPr>
          <w:color w:val="231F20"/>
          <w:spacing w:val="-11"/>
        </w:rPr>
        <w:t xml:space="preserve"> </w:t>
      </w:r>
      <w:r>
        <w:rPr>
          <w:color w:val="231F20"/>
          <w:spacing w:val="-2"/>
        </w:rPr>
        <w:t>традициям</w:t>
      </w:r>
      <w:r>
        <w:rPr>
          <w:color w:val="231F20"/>
          <w:spacing w:val="-11"/>
        </w:rPr>
        <w:t xml:space="preserve"> </w:t>
      </w:r>
      <w:r>
        <w:rPr>
          <w:color w:val="231F20"/>
          <w:spacing w:val="-2"/>
        </w:rPr>
        <w:t>и</w:t>
      </w:r>
      <w:r>
        <w:rPr>
          <w:color w:val="231F20"/>
          <w:spacing w:val="-11"/>
        </w:rPr>
        <w:t xml:space="preserve"> </w:t>
      </w:r>
      <w:r>
        <w:rPr>
          <w:color w:val="231F20"/>
          <w:spacing w:val="-2"/>
        </w:rPr>
        <w:t xml:space="preserve">творче- </w:t>
      </w:r>
      <w:r>
        <w:rPr>
          <w:color w:val="231F20"/>
        </w:rPr>
        <w:t>ству своего и других народов.</w:t>
      </w:r>
    </w:p>
    <w:p w:rsidR="00193633" w:rsidRDefault="00193633" w:rsidP="00193633">
      <w:pPr>
        <w:pStyle w:val="a3"/>
        <w:spacing w:line="252" w:lineRule="auto"/>
      </w:pPr>
      <w:r>
        <w:rPr>
          <w:rFonts w:ascii="Times New Roman" w:hAnsi="Times New Roman"/>
          <w:i/>
          <w:color w:val="231F20"/>
        </w:rPr>
        <w:t>Патриотическое</w:t>
      </w:r>
      <w:r>
        <w:rPr>
          <w:rFonts w:ascii="Times New Roman" w:hAnsi="Times New Roman"/>
          <w:i/>
          <w:color w:val="231F20"/>
          <w:spacing w:val="80"/>
        </w:rPr>
        <w:t xml:space="preserve"> </w:t>
      </w:r>
      <w:r>
        <w:rPr>
          <w:rFonts w:ascii="Times New Roman" w:hAnsi="Times New Roman"/>
          <w:i/>
          <w:color w:val="231F20"/>
        </w:rPr>
        <w:t>воспитание</w:t>
      </w:r>
      <w:r>
        <w:rPr>
          <w:rFonts w:ascii="Times New Roman" w:hAnsi="Times New Roman"/>
          <w:i/>
          <w:color w:val="231F20"/>
          <w:spacing w:val="80"/>
        </w:rPr>
        <w:t xml:space="preserve"> </w:t>
      </w:r>
      <w:r>
        <w:rPr>
          <w:color w:val="231F20"/>
        </w:rPr>
        <w:t>осуществляется</w:t>
      </w:r>
      <w:r>
        <w:rPr>
          <w:color w:val="231F20"/>
          <w:spacing w:val="40"/>
        </w:rPr>
        <w:t xml:space="preserve"> </w:t>
      </w:r>
      <w:r>
        <w:rPr>
          <w:color w:val="231F20"/>
        </w:rPr>
        <w:t>через</w:t>
      </w:r>
      <w:r>
        <w:rPr>
          <w:color w:val="231F20"/>
          <w:spacing w:val="40"/>
        </w:rPr>
        <w:t xml:space="preserve"> </w:t>
      </w:r>
      <w:r>
        <w:rPr>
          <w:color w:val="231F20"/>
        </w:rPr>
        <w:t>освое-</w:t>
      </w:r>
      <w:r>
        <w:rPr>
          <w:color w:val="231F20"/>
          <w:spacing w:val="40"/>
        </w:rPr>
        <w:t xml:space="preserve"> </w:t>
      </w:r>
      <w:r>
        <w:rPr>
          <w:color w:val="231F20"/>
        </w:rPr>
        <w:t>ние</w:t>
      </w:r>
      <w:r>
        <w:rPr>
          <w:color w:val="231F20"/>
          <w:spacing w:val="-1"/>
        </w:rPr>
        <w:t xml:space="preserve"> </w:t>
      </w:r>
      <w:r>
        <w:rPr>
          <w:color w:val="231F20"/>
        </w:rPr>
        <w:t>школьниками</w:t>
      </w:r>
      <w:r>
        <w:rPr>
          <w:color w:val="231F20"/>
          <w:spacing w:val="-1"/>
        </w:rPr>
        <w:t xml:space="preserve"> </w:t>
      </w:r>
      <w:r>
        <w:rPr>
          <w:color w:val="231F20"/>
        </w:rPr>
        <w:t>содержания</w:t>
      </w:r>
      <w:r>
        <w:rPr>
          <w:color w:val="231F20"/>
          <w:spacing w:val="-1"/>
        </w:rPr>
        <w:t xml:space="preserve"> </w:t>
      </w:r>
      <w:r>
        <w:rPr>
          <w:color w:val="231F20"/>
        </w:rPr>
        <w:t>традиций</w:t>
      </w:r>
      <w:r>
        <w:rPr>
          <w:color w:val="231F20"/>
          <w:spacing w:val="-1"/>
        </w:rPr>
        <w:t xml:space="preserve"> </w:t>
      </w:r>
      <w:r>
        <w:rPr>
          <w:color w:val="231F20"/>
        </w:rPr>
        <w:t>отечественной</w:t>
      </w:r>
      <w:r>
        <w:rPr>
          <w:color w:val="231F20"/>
          <w:spacing w:val="-1"/>
        </w:rPr>
        <w:t xml:space="preserve"> </w:t>
      </w:r>
      <w:r>
        <w:rPr>
          <w:color w:val="231F20"/>
        </w:rPr>
        <w:t>куль- туры,</w:t>
      </w:r>
      <w:r>
        <w:rPr>
          <w:color w:val="231F20"/>
          <w:spacing w:val="-4"/>
        </w:rPr>
        <w:t xml:space="preserve"> </w:t>
      </w:r>
      <w:r>
        <w:rPr>
          <w:color w:val="231F20"/>
        </w:rPr>
        <w:t>выраженной</w:t>
      </w:r>
      <w:r>
        <w:rPr>
          <w:color w:val="231F20"/>
          <w:spacing w:val="-4"/>
        </w:rPr>
        <w:t xml:space="preserve"> </w:t>
      </w:r>
      <w:r>
        <w:rPr>
          <w:color w:val="231F20"/>
        </w:rPr>
        <w:t>в</w:t>
      </w:r>
      <w:r>
        <w:rPr>
          <w:color w:val="231F20"/>
          <w:spacing w:val="-4"/>
        </w:rPr>
        <w:t xml:space="preserve"> </w:t>
      </w:r>
      <w:r>
        <w:rPr>
          <w:color w:val="231F20"/>
        </w:rPr>
        <w:t>её</w:t>
      </w:r>
      <w:r>
        <w:rPr>
          <w:color w:val="231F20"/>
          <w:spacing w:val="-4"/>
        </w:rPr>
        <w:t xml:space="preserve"> </w:t>
      </w:r>
      <w:r>
        <w:rPr>
          <w:color w:val="231F20"/>
        </w:rPr>
        <w:t>архитектуре,</w:t>
      </w:r>
      <w:r>
        <w:rPr>
          <w:color w:val="231F20"/>
          <w:spacing w:val="-4"/>
        </w:rPr>
        <w:t xml:space="preserve"> </w:t>
      </w:r>
      <w:r>
        <w:rPr>
          <w:color w:val="231F20"/>
        </w:rPr>
        <w:t>народном,</w:t>
      </w:r>
      <w:r>
        <w:rPr>
          <w:color w:val="231F20"/>
          <w:spacing w:val="-4"/>
        </w:rPr>
        <w:t xml:space="preserve"> </w:t>
      </w:r>
      <w:r>
        <w:rPr>
          <w:color w:val="231F20"/>
        </w:rPr>
        <w:t xml:space="preserve">декоративно- </w:t>
      </w:r>
      <w:r>
        <w:rPr>
          <w:color w:val="231F20"/>
          <w:spacing w:val="-2"/>
        </w:rPr>
        <w:t>прикладном</w:t>
      </w:r>
      <w:r>
        <w:rPr>
          <w:color w:val="231F20"/>
          <w:spacing w:val="-9"/>
        </w:rPr>
        <w:t xml:space="preserve"> </w:t>
      </w:r>
      <w:r>
        <w:rPr>
          <w:color w:val="231F20"/>
          <w:spacing w:val="-2"/>
        </w:rPr>
        <w:t>и</w:t>
      </w:r>
      <w:r>
        <w:rPr>
          <w:color w:val="231F20"/>
          <w:spacing w:val="-9"/>
        </w:rPr>
        <w:t xml:space="preserve"> </w:t>
      </w:r>
      <w:r>
        <w:rPr>
          <w:color w:val="231F20"/>
          <w:spacing w:val="-2"/>
        </w:rPr>
        <w:t>изобразительном</w:t>
      </w:r>
      <w:r>
        <w:rPr>
          <w:color w:val="231F20"/>
          <w:spacing w:val="-9"/>
        </w:rPr>
        <w:t xml:space="preserve"> </w:t>
      </w:r>
      <w:r>
        <w:rPr>
          <w:color w:val="231F20"/>
          <w:spacing w:val="-2"/>
        </w:rPr>
        <w:t>искусстве.</w:t>
      </w:r>
      <w:r>
        <w:rPr>
          <w:color w:val="231F20"/>
          <w:spacing w:val="-9"/>
        </w:rPr>
        <w:t xml:space="preserve"> </w:t>
      </w:r>
      <w:r>
        <w:rPr>
          <w:color w:val="231F20"/>
          <w:spacing w:val="-2"/>
        </w:rPr>
        <w:t>Урок</w:t>
      </w:r>
      <w:r>
        <w:rPr>
          <w:color w:val="231F20"/>
          <w:spacing w:val="-9"/>
        </w:rPr>
        <w:t xml:space="preserve"> </w:t>
      </w:r>
      <w:r>
        <w:rPr>
          <w:color w:val="231F20"/>
          <w:spacing w:val="-2"/>
        </w:rPr>
        <w:t>искусства</w:t>
      </w:r>
      <w:r>
        <w:rPr>
          <w:color w:val="231F20"/>
          <w:spacing w:val="-9"/>
        </w:rPr>
        <w:t xml:space="preserve"> </w:t>
      </w:r>
      <w:r>
        <w:rPr>
          <w:color w:val="231F20"/>
          <w:spacing w:val="-2"/>
        </w:rPr>
        <w:t xml:space="preserve">вос- </w:t>
      </w:r>
      <w:r>
        <w:rPr>
          <w:color w:val="231F20"/>
        </w:rPr>
        <w:t>питывает</w:t>
      </w:r>
      <w:r>
        <w:rPr>
          <w:color w:val="231F20"/>
          <w:spacing w:val="-12"/>
        </w:rPr>
        <w:t xml:space="preserve"> </w:t>
      </w:r>
      <w:r>
        <w:rPr>
          <w:color w:val="231F20"/>
        </w:rPr>
        <w:t>патриотизм</w:t>
      </w:r>
      <w:r>
        <w:rPr>
          <w:color w:val="231F20"/>
          <w:spacing w:val="-11"/>
        </w:rPr>
        <w:t xml:space="preserve"> </w:t>
      </w:r>
      <w:r>
        <w:rPr>
          <w:color w:val="231F20"/>
        </w:rPr>
        <w:t>не</w:t>
      </w:r>
      <w:r>
        <w:rPr>
          <w:color w:val="231F20"/>
          <w:spacing w:val="-11"/>
        </w:rPr>
        <w:t xml:space="preserve"> </w:t>
      </w:r>
      <w:r>
        <w:rPr>
          <w:color w:val="231F20"/>
        </w:rPr>
        <w:t>в</w:t>
      </w:r>
      <w:r>
        <w:rPr>
          <w:color w:val="231F20"/>
          <w:spacing w:val="-11"/>
        </w:rPr>
        <w:t xml:space="preserve"> </w:t>
      </w:r>
      <w:r>
        <w:rPr>
          <w:color w:val="231F20"/>
        </w:rPr>
        <w:t>декларативной</w:t>
      </w:r>
      <w:r>
        <w:rPr>
          <w:color w:val="231F20"/>
          <w:spacing w:val="-11"/>
        </w:rPr>
        <w:t xml:space="preserve"> </w:t>
      </w:r>
      <w:r>
        <w:rPr>
          <w:color w:val="231F20"/>
        </w:rPr>
        <w:t>форме,</w:t>
      </w:r>
      <w:r>
        <w:rPr>
          <w:color w:val="231F20"/>
          <w:spacing w:val="-11"/>
        </w:rPr>
        <w:t xml:space="preserve"> </w:t>
      </w:r>
      <w:r>
        <w:rPr>
          <w:color w:val="231F20"/>
        </w:rPr>
        <w:t>а</w:t>
      </w:r>
      <w:r>
        <w:rPr>
          <w:color w:val="231F20"/>
          <w:spacing w:val="-11"/>
        </w:rPr>
        <w:t xml:space="preserve"> </w:t>
      </w:r>
      <w:r>
        <w:rPr>
          <w:color w:val="231F20"/>
        </w:rPr>
        <w:t>в</w:t>
      </w:r>
      <w:r>
        <w:rPr>
          <w:color w:val="231F20"/>
          <w:spacing w:val="-11"/>
        </w:rPr>
        <w:t xml:space="preserve"> </w:t>
      </w:r>
      <w:r>
        <w:rPr>
          <w:color w:val="231F20"/>
          <w:spacing w:val="-2"/>
        </w:rPr>
        <w:t>процессе</w:t>
      </w:r>
    </w:p>
    <w:p w:rsidR="00193633" w:rsidRDefault="00193633" w:rsidP="00193633">
      <w:pPr>
        <w:spacing w:line="252" w:lineRule="auto"/>
        <w:sectPr w:rsidR="00193633">
          <w:footerReference w:type="even" r:id="rId45"/>
          <w:footerReference w:type="default" r:id="rId46"/>
          <w:pgSz w:w="7830" w:h="12020"/>
          <w:pgMar w:top="620" w:right="580" w:bottom="900" w:left="580" w:header="0" w:footer="709" w:gutter="0"/>
          <w:cols w:space="720"/>
        </w:sectPr>
      </w:pPr>
    </w:p>
    <w:p w:rsidR="00777185" w:rsidRDefault="00777185">
      <w:pPr>
        <w:pStyle w:val="a3"/>
        <w:ind w:left="0" w:right="0" w:firstLine="0"/>
        <w:jc w:val="left"/>
        <w:rPr>
          <w:sz w:val="22"/>
        </w:rPr>
      </w:pPr>
    </w:p>
    <w:p w:rsidR="00777185" w:rsidRDefault="002B1729">
      <w:pPr>
        <w:pStyle w:val="a3"/>
        <w:spacing w:before="68" w:line="249" w:lineRule="auto"/>
        <w:ind w:right="154" w:firstLine="0"/>
      </w:pPr>
      <w:r>
        <w:rPr>
          <w:color w:val="231F20"/>
          <w:w w:val="95"/>
        </w:rPr>
        <w:t xml:space="preserve">восприятия и освоения в личной художественной деятельности </w:t>
      </w:r>
      <w:r>
        <w:rPr>
          <w:color w:val="231F20"/>
        </w:rPr>
        <w:t>конкретных</w:t>
      </w:r>
      <w:r>
        <w:rPr>
          <w:color w:val="231F20"/>
          <w:spacing w:val="-11"/>
        </w:rPr>
        <w:t xml:space="preserve"> </w:t>
      </w:r>
      <w:r>
        <w:rPr>
          <w:color w:val="231F20"/>
        </w:rPr>
        <w:t>знаний</w:t>
      </w:r>
      <w:r>
        <w:rPr>
          <w:color w:val="231F20"/>
          <w:spacing w:val="-11"/>
        </w:rPr>
        <w:t xml:space="preserve"> </w:t>
      </w:r>
      <w:r>
        <w:rPr>
          <w:color w:val="231F20"/>
        </w:rPr>
        <w:t>о</w:t>
      </w:r>
      <w:r>
        <w:rPr>
          <w:color w:val="231F20"/>
          <w:spacing w:val="-11"/>
        </w:rPr>
        <w:t xml:space="preserve"> </w:t>
      </w:r>
      <w:r>
        <w:rPr>
          <w:color w:val="231F20"/>
        </w:rPr>
        <w:t>красоте</w:t>
      </w:r>
      <w:r>
        <w:rPr>
          <w:color w:val="231F20"/>
          <w:spacing w:val="-11"/>
        </w:rPr>
        <w:t xml:space="preserve"> </w:t>
      </w:r>
      <w:r>
        <w:rPr>
          <w:color w:val="231F20"/>
        </w:rPr>
        <w:t>и</w:t>
      </w:r>
      <w:r>
        <w:rPr>
          <w:color w:val="231F20"/>
          <w:spacing w:val="-11"/>
        </w:rPr>
        <w:t xml:space="preserve"> </w:t>
      </w:r>
      <w:r>
        <w:rPr>
          <w:color w:val="231F20"/>
        </w:rPr>
        <w:t>мудрости,</w:t>
      </w:r>
      <w:r>
        <w:rPr>
          <w:color w:val="231F20"/>
          <w:spacing w:val="-11"/>
        </w:rPr>
        <w:t xml:space="preserve"> </w:t>
      </w:r>
      <w:r>
        <w:rPr>
          <w:color w:val="231F20"/>
        </w:rPr>
        <w:t>заложенных</w:t>
      </w:r>
      <w:r>
        <w:rPr>
          <w:color w:val="231F20"/>
          <w:spacing w:val="-11"/>
        </w:rPr>
        <w:t xml:space="preserve"> </w:t>
      </w:r>
      <w:r>
        <w:rPr>
          <w:color w:val="231F20"/>
        </w:rPr>
        <w:t>в</w:t>
      </w:r>
      <w:r>
        <w:rPr>
          <w:color w:val="231F20"/>
          <w:spacing w:val="-11"/>
        </w:rPr>
        <w:t xml:space="preserve"> </w:t>
      </w:r>
      <w:r>
        <w:rPr>
          <w:color w:val="231F20"/>
        </w:rPr>
        <w:t>куль- турных традициях.</w:t>
      </w:r>
    </w:p>
    <w:p w:rsidR="00777185" w:rsidRDefault="002B1729">
      <w:pPr>
        <w:pStyle w:val="a3"/>
        <w:spacing w:line="249" w:lineRule="auto"/>
        <w:ind w:right="153"/>
      </w:pPr>
      <w:r>
        <w:rPr>
          <w:rFonts w:ascii="Times New Roman" w:hAnsi="Times New Roman"/>
          <w:i/>
          <w:color w:val="231F20"/>
        </w:rPr>
        <w:t xml:space="preserve">Гражданское воспитание </w:t>
      </w:r>
      <w:r>
        <w:rPr>
          <w:color w:val="231F20"/>
        </w:rPr>
        <w:t>формируется через развитие чув- ства личной причастности к жизни общества и созидающих качеств личности, приобщение обучающихся к ценностям отечественной</w:t>
      </w:r>
      <w:r>
        <w:rPr>
          <w:color w:val="231F20"/>
          <w:spacing w:val="-7"/>
        </w:rPr>
        <w:t xml:space="preserve"> </w:t>
      </w:r>
      <w:r>
        <w:rPr>
          <w:color w:val="231F20"/>
        </w:rPr>
        <w:t>и</w:t>
      </w:r>
      <w:r>
        <w:rPr>
          <w:color w:val="231F20"/>
          <w:spacing w:val="-7"/>
        </w:rPr>
        <w:t xml:space="preserve"> </w:t>
      </w:r>
      <w:r>
        <w:rPr>
          <w:color w:val="231F20"/>
        </w:rPr>
        <w:t>мировой</w:t>
      </w:r>
      <w:r>
        <w:rPr>
          <w:color w:val="231F20"/>
          <w:spacing w:val="-7"/>
        </w:rPr>
        <w:t xml:space="preserve"> </w:t>
      </w:r>
      <w:r>
        <w:rPr>
          <w:color w:val="231F20"/>
        </w:rPr>
        <w:t>культуры.</w:t>
      </w:r>
      <w:r>
        <w:rPr>
          <w:color w:val="231F20"/>
          <w:spacing w:val="-7"/>
        </w:rPr>
        <w:t xml:space="preserve"> </w:t>
      </w:r>
      <w:r>
        <w:rPr>
          <w:color w:val="231F20"/>
        </w:rPr>
        <w:t>Учебный</w:t>
      </w:r>
      <w:r>
        <w:rPr>
          <w:color w:val="231F20"/>
          <w:spacing w:val="-7"/>
        </w:rPr>
        <w:t xml:space="preserve"> </w:t>
      </w:r>
      <w:r>
        <w:rPr>
          <w:color w:val="231F20"/>
        </w:rPr>
        <w:t>предмет</w:t>
      </w:r>
      <w:r>
        <w:rPr>
          <w:color w:val="231F20"/>
          <w:spacing w:val="-7"/>
        </w:rPr>
        <w:t xml:space="preserve"> </w:t>
      </w:r>
      <w:r>
        <w:rPr>
          <w:color w:val="231F20"/>
        </w:rPr>
        <w:t xml:space="preserve">способ- </w:t>
      </w:r>
      <w:r>
        <w:rPr>
          <w:color w:val="231F20"/>
          <w:w w:val="95"/>
        </w:rPr>
        <w:t xml:space="preserve">ствует пониманию особенностей жизни разных народов и кра- </w:t>
      </w:r>
      <w:r>
        <w:rPr>
          <w:color w:val="231F20"/>
        </w:rPr>
        <w:t>соты национальных эстетических идеалов. Коллективные творческие</w:t>
      </w:r>
      <w:r>
        <w:rPr>
          <w:color w:val="231F20"/>
          <w:spacing w:val="-12"/>
        </w:rPr>
        <w:t xml:space="preserve"> </w:t>
      </w:r>
      <w:r>
        <w:rPr>
          <w:color w:val="231F20"/>
        </w:rPr>
        <w:t>работы</w:t>
      </w:r>
      <w:r>
        <w:rPr>
          <w:color w:val="231F20"/>
          <w:spacing w:val="-12"/>
        </w:rPr>
        <w:t xml:space="preserve"> </w:t>
      </w:r>
      <w:r>
        <w:rPr>
          <w:color w:val="231F20"/>
        </w:rPr>
        <w:t>создают</w:t>
      </w:r>
      <w:r>
        <w:rPr>
          <w:color w:val="231F20"/>
          <w:spacing w:val="-12"/>
        </w:rPr>
        <w:t xml:space="preserve"> </w:t>
      </w:r>
      <w:r>
        <w:rPr>
          <w:color w:val="231F20"/>
        </w:rPr>
        <w:t>условия</w:t>
      </w:r>
      <w:r>
        <w:rPr>
          <w:color w:val="231F20"/>
          <w:spacing w:val="-12"/>
        </w:rPr>
        <w:t xml:space="preserve"> </w:t>
      </w:r>
      <w:r>
        <w:rPr>
          <w:color w:val="231F20"/>
        </w:rPr>
        <w:t>для</w:t>
      </w:r>
      <w:r>
        <w:rPr>
          <w:color w:val="231F20"/>
          <w:spacing w:val="-12"/>
        </w:rPr>
        <w:t xml:space="preserve"> </w:t>
      </w:r>
      <w:r>
        <w:rPr>
          <w:color w:val="231F20"/>
        </w:rPr>
        <w:t>разных</w:t>
      </w:r>
      <w:r>
        <w:rPr>
          <w:color w:val="231F20"/>
          <w:spacing w:val="-12"/>
        </w:rPr>
        <w:t xml:space="preserve"> </w:t>
      </w:r>
      <w:r>
        <w:rPr>
          <w:color w:val="231F20"/>
        </w:rPr>
        <w:t>форм</w:t>
      </w:r>
      <w:r>
        <w:rPr>
          <w:color w:val="231F20"/>
          <w:spacing w:val="-12"/>
        </w:rPr>
        <w:t xml:space="preserve"> </w:t>
      </w:r>
      <w:r>
        <w:rPr>
          <w:color w:val="231F20"/>
        </w:rPr>
        <w:t xml:space="preserve">художе- ственно-творческой деятельности, способствуют пониманию другого человека, становлению чувства личной ответствен- </w:t>
      </w:r>
      <w:r>
        <w:rPr>
          <w:color w:val="231F20"/>
          <w:spacing w:val="-2"/>
        </w:rPr>
        <w:t>ности.</w:t>
      </w:r>
    </w:p>
    <w:p w:rsidR="00777185" w:rsidRDefault="002B1729">
      <w:pPr>
        <w:pStyle w:val="a3"/>
        <w:spacing w:line="249" w:lineRule="auto"/>
        <w:ind w:right="154"/>
      </w:pPr>
      <w:r>
        <w:rPr>
          <w:rFonts w:ascii="Times New Roman" w:hAnsi="Times New Roman"/>
          <w:i/>
          <w:color w:val="231F20"/>
        </w:rPr>
        <w:t xml:space="preserve">Духовно-нравственное воспитание </w:t>
      </w:r>
      <w:r>
        <w:rPr>
          <w:color w:val="231F20"/>
        </w:rPr>
        <w:t>является стержнем ху- дожественного</w:t>
      </w:r>
      <w:r>
        <w:rPr>
          <w:color w:val="231F20"/>
          <w:spacing w:val="-10"/>
        </w:rPr>
        <w:t xml:space="preserve"> </w:t>
      </w:r>
      <w:r>
        <w:rPr>
          <w:color w:val="231F20"/>
        </w:rPr>
        <w:t>развития</w:t>
      </w:r>
      <w:r>
        <w:rPr>
          <w:color w:val="231F20"/>
          <w:spacing w:val="-10"/>
        </w:rPr>
        <w:t xml:space="preserve"> </w:t>
      </w:r>
      <w:r>
        <w:rPr>
          <w:color w:val="231F20"/>
        </w:rPr>
        <w:t>обучающегося,</w:t>
      </w:r>
      <w:r>
        <w:rPr>
          <w:color w:val="231F20"/>
          <w:spacing w:val="-10"/>
        </w:rPr>
        <w:t xml:space="preserve"> </w:t>
      </w:r>
      <w:r>
        <w:rPr>
          <w:color w:val="231F20"/>
        </w:rPr>
        <w:t>приобщения</w:t>
      </w:r>
      <w:r>
        <w:rPr>
          <w:color w:val="231F20"/>
          <w:spacing w:val="-10"/>
        </w:rPr>
        <w:t xml:space="preserve"> </w:t>
      </w:r>
      <w:r>
        <w:rPr>
          <w:color w:val="231F20"/>
        </w:rPr>
        <w:t>его</w:t>
      </w:r>
      <w:r>
        <w:rPr>
          <w:color w:val="231F20"/>
          <w:spacing w:val="-10"/>
        </w:rPr>
        <w:t xml:space="preserve"> </w:t>
      </w:r>
      <w:r>
        <w:rPr>
          <w:color w:val="231F20"/>
        </w:rPr>
        <w:t>к</w:t>
      </w:r>
      <w:r>
        <w:rPr>
          <w:color w:val="231F20"/>
          <w:spacing w:val="-10"/>
        </w:rPr>
        <w:t xml:space="preserve"> </w:t>
      </w:r>
      <w:r>
        <w:rPr>
          <w:color w:val="231F20"/>
        </w:rPr>
        <w:t xml:space="preserve">ис- кусству как сфере, концентрирующей в себе духовно-нрав- </w:t>
      </w:r>
      <w:r>
        <w:rPr>
          <w:color w:val="231F20"/>
          <w:w w:val="95"/>
        </w:rPr>
        <w:t xml:space="preserve">ственного поиск человечества. Учебные задания направлены на </w:t>
      </w:r>
      <w:r>
        <w:rPr>
          <w:color w:val="231F20"/>
        </w:rPr>
        <w:t>развитие внутреннего мира обучающегося и воспитание его эмоционально-образной, чувственной сферы. Занятия искус- ством</w:t>
      </w:r>
      <w:r>
        <w:rPr>
          <w:color w:val="231F20"/>
          <w:spacing w:val="-6"/>
        </w:rPr>
        <w:t xml:space="preserve"> </w:t>
      </w:r>
      <w:r>
        <w:rPr>
          <w:color w:val="231F20"/>
        </w:rPr>
        <w:t>помогают</w:t>
      </w:r>
      <w:r>
        <w:rPr>
          <w:color w:val="231F20"/>
          <w:spacing w:val="-6"/>
        </w:rPr>
        <w:t xml:space="preserve"> </w:t>
      </w:r>
      <w:r>
        <w:rPr>
          <w:color w:val="231F20"/>
        </w:rPr>
        <w:t>школьнику</w:t>
      </w:r>
      <w:r>
        <w:rPr>
          <w:color w:val="231F20"/>
          <w:spacing w:val="-6"/>
        </w:rPr>
        <w:t xml:space="preserve"> </w:t>
      </w:r>
      <w:r>
        <w:rPr>
          <w:color w:val="231F20"/>
        </w:rPr>
        <w:t>обрести</w:t>
      </w:r>
      <w:r>
        <w:rPr>
          <w:color w:val="231F20"/>
          <w:spacing w:val="-6"/>
        </w:rPr>
        <w:t xml:space="preserve"> </w:t>
      </w:r>
      <w:r>
        <w:rPr>
          <w:color w:val="231F20"/>
        </w:rPr>
        <w:t>социально</w:t>
      </w:r>
      <w:r>
        <w:rPr>
          <w:color w:val="231F20"/>
          <w:spacing w:val="-6"/>
        </w:rPr>
        <w:t xml:space="preserve"> </w:t>
      </w:r>
      <w:r>
        <w:rPr>
          <w:color w:val="231F20"/>
        </w:rPr>
        <w:t>значимые</w:t>
      </w:r>
      <w:r>
        <w:rPr>
          <w:color w:val="231F20"/>
          <w:spacing w:val="-6"/>
        </w:rPr>
        <w:t xml:space="preserve"> </w:t>
      </w:r>
      <w:r>
        <w:rPr>
          <w:color w:val="231F20"/>
        </w:rPr>
        <w:t>зна- ния.</w:t>
      </w:r>
      <w:r>
        <w:rPr>
          <w:color w:val="231F20"/>
          <w:spacing w:val="-16"/>
        </w:rPr>
        <w:t xml:space="preserve"> </w:t>
      </w:r>
      <w:r>
        <w:rPr>
          <w:color w:val="231F20"/>
        </w:rPr>
        <w:t>Развитие</w:t>
      </w:r>
      <w:r>
        <w:rPr>
          <w:color w:val="231F20"/>
          <w:spacing w:val="-16"/>
        </w:rPr>
        <w:t xml:space="preserve"> </w:t>
      </w:r>
      <w:r>
        <w:rPr>
          <w:color w:val="231F20"/>
        </w:rPr>
        <w:t>творческих</w:t>
      </w:r>
      <w:r>
        <w:rPr>
          <w:color w:val="231F20"/>
          <w:spacing w:val="-16"/>
        </w:rPr>
        <w:t xml:space="preserve"> </w:t>
      </w:r>
      <w:r>
        <w:rPr>
          <w:color w:val="231F20"/>
        </w:rPr>
        <w:t>способностей</w:t>
      </w:r>
      <w:r>
        <w:rPr>
          <w:color w:val="231F20"/>
          <w:spacing w:val="-16"/>
        </w:rPr>
        <w:t xml:space="preserve"> </w:t>
      </w:r>
      <w:r>
        <w:rPr>
          <w:color w:val="231F20"/>
        </w:rPr>
        <w:t>способствует</w:t>
      </w:r>
      <w:r>
        <w:rPr>
          <w:color w:val="231F20"/>
          <w:spacing w:val="-16"/>
        </w:rPr>
        <w:t xml:space="preserve"> </w:t>
      </w:r>
      <w:r>
        <w:rPr>
          <w:color w:val="231F20"/>
        </w:rPr>
        <w:t>росту</w:t>
      </w:r>
      <w:r>
        <w:rPr>
          <w:color w:val="231F20"/>
          <w:spacing w:val="-16"/>
        </w:rPr>
        <w:t xml:space="preserve"> </w:t>
      </w:r>
      <w:r>
        <w:rPr>
          <w:color w:val="231F20"/>
        </w:rPr>
        <w:t>са- мосознания, осознания себя как личности и члена общества.</w:t>
      </w:r>
    </w:p>
    <w:p w:rsidR="00777185" w:rsidRDefault="002B1729">
      <w:pPr>
        <w:pStyle w:val="a3"/>
        <w:spacing w:line="249" w:lineRule="auto"/>
        <w:ind w:right="156"/>
      </w:pPr>
      <w:r>
        <w:rPr>
          <w:rFonts w:ascii="Times New Roman" w:hAnsi="Times New Roman"/>
          <w:i/>
          <w:color w:val="231F20"/>
        </w:rPr>
        <w:t>Эстетическое</w:t>
      </w:r>
      <w:r>
        <w:rPr>
          <w:rFonts w:ascii="Times New Roman" w:hAnsi="Times New Roman"/>
          <w:i/>
          <w:color w:val="231F20"/>
          <w:spacing w:val="40"/>
        </w:rPr>
        <w:t xml:space="preserve"> </w:t>
      </w:r>
      <w:r>
        <w:rPr>
          <w:rFonts w:ascii="Times New Roman" w:hAnsi="Times New Roman"/>
          <w:i/>
          <w:color w:val="231F20"/>
        </w:rPr>
        <w:t>воспитание</w:t>
      </w:r>
      <w:r>
        <w:rPr>
          <w:rFonts w:ascii="Times New Roman" w:hAnsi="Times New Roman"/>
          <w:i/>
          <w:color w:val="231F20"/>
          <w:spacing w:val="40"/>
        </w:rPr>
        <w:t xml:space="preserve"> </w:t>
      </w:r>
      <w:r>
        <w:rPr>
          <w:rFonts w:ascii="Times New Roman" w:hAnsi="Times New Roman"/>
          <w:i/>
          <w:color w:val="231F20"/>
        </w:rPr>
        <w:t>—</w:t>
      </w:r>
      <w:r>
        <w:rPr>
          <w:rFonts w:ascii="Times New Roman" w:hAnsi="Times New Roman"/>
          <w:i/>
          <w:color w:val="231F20"/>
          <w:spacing w:val="40"/>
        </w:rPr>
        <w:t xml:space="preserve"> </w:t>
      </w:r>
      <w:r>
        <w:rPr>
          <w:color w:val="231F20"/>
        </w:rPr>
        <w:t xml:space="preserve">важнейший компонент и ус- </w:t>
      </w:r>
      <w:r>
        <w:rPr>
          <w:color w:val="231F20"/>
          <w:w w:val="95"/>
        </w:rPr>
        <w:t xml:space="preserve">ловие развития социально значимых отношений обучающихся, </w:t>
      </w:r>
      <w:r>
        <w:rPr>
          <w:color w:val="231F20"/>
        </w:rPr>
        <w:t>формирования</w:t>
      </w:r>
      <w:r>
        <w:rPr>
          <w:color w:val="231F20"/>
          <w:spacing w:val="-5"/>
        </w:rPr>
        <w:t xml:space="preserve"> </w:t>
      </w:r>
      <w:r>
        <w:rPr>
          <w:color w:val="231F20"/>
        </w:rPr>
        <w:t>представлений</w:t>
      </w:r>
      <w:r>
        <w:rPr>
          <w:color w:val="231F20"/>
          <w:spacing w:val="-5"/>
        </w:rPr>
        <w:t xml:space="preserve"> </w:t>
      </w:r>
      <w:r>
        <w:rPr>
          <w:color w:val="231F20"/>
        </w:rPr>
        <w:t>о</w:t>
      </w:r>
      <w:r>
        <w:rPr>
          <w:color w:val="231F20"/>
          <w:spacing w:val="-5"/>
        </w:rPr>
        <w:t xml:space="preserve"> </w:t>
      </w:r>
      <w:r>
        <w:rPr>
          <w:color w:val="231F20"/>
        </w:rPr>
        <w:t>прекрасном</w:t>
      </w:r>
      <w:r>
        <w:rPr>
          <w:color w:val="231F20"/>
          <w:spacing w:val="-5"/>
        </w:rPr>
        <w:t xml:space="preserve"> </w:t>
      </w:r>
      <w:r>
        <w:rPr>
          <w:color w:val="231F20"/>
        </w:rPr>
        <w:t>и</w:t>
      </w:r>
      <w:r>
        <w:rPr>
          <w:color w:val="231F20"/>
          <w:spacing w:val="-5"/>
        </w:rPr>
        <w:t xml:space="preserve"> </w:t>
      </w:r>
      <w:r>
        <w:rPr>
          <w:color w:val="231F20"/>
        </w:rPr>
        <w:t>безобразном,</w:t>
      </w:r>
      <w:r>
        <w:rPr>
          <w:color w:val="231F20"/>
          <w:spacing w:val="-5"/>
        </w:rPr>
        <w:t xml:space="preserve"> </w:t>
      </w:r>
      <w:r>
        <w:rPr>
          <w:color w:val="231F20"/>
        </w:rPr>
        <w:t xml:space="preserve">о </w:t>
      </w:r>
      <w:r>
        <w:rPr>
          <w:color w:val="231F20"/>
          <w:w w:val="95"/>
        </w:rPr>
        <w:t xml:space="preserve">высоком и низком. Эстетическое воспитание способствует фор- </w:t>
      </w:r>
      <w:r>
        <w:rPr>
          <w:color w:val="231F20"/>
          <w:spacing w:val="-2"/>
        </w:rPr>
        <w:t>мированию</w:t>
      </w:r>
      <w:r>
        <w:rPr>
          <w:color w:val="231F20"/>
          <w:spacing w:val="-7"/>
        </w:rPr>
        <w:t xml:space="preserve"> </w:t>
      </w:r>
      <w:r>
        <w:rPr>
          <w:color w:val="231F20"/>
          <w:spacing w:val="-2"/>
        </w:rPr>
        <w:t>ценностных</w:t>
      </w:r>
      <w:r>
        <w:rPr>
          <w:color w:val="231F20"/>
          <w:spacing w:val="-7"/>
        </w:rPr>
        <w:t xml:space="preserve"> </w:t>
      </w:r>
      <w:r>
        <w:rPr>
          <w:color w:val="231F20"/>
          <w:spacing w:val="-2"/>
        </w:rPr>
        <w:t>ориентаций</w:t>
      </w:r>
      <w:r>
        <w:rPr>
          <w:color w:val="231F20"/>
          <w:spacing w:val="-7"/>
        </w:rPr>
        <w:t xml:space="preserve"> </w:t>
      </w:r>
      <w:r>
        <w:rPr>
          <w:color w:val="231F20"/>
          <w:spacing w:val="-2"/>
        </w:rPr>
        <w:t>школьников</w:t>
      </w:r>
      <w:r>
        <w:rPr>
          <w:color w:val="231F20"/>
          <w:spacing w:val="-7"/>
        </w:rPr>
        <w:t xml:space="preserve"> </w:t>
      </w:r>
      <w:r>
        <w:rPr>
          <w:color w:val="231F20"/>
          <w:spacing w:val="-2"/>
        </w:rPr>
        <w:t>в</w:t>
      </w:r>
      <w:r>
        <w:rPr>
          <w:color w:val="231F20"/>
          <w:spacing w:val="-7"/>
        </w:rPr>
        <w:t xml:space="preserve"> </w:t>
      </w:r>
      <w:r>
        <w:rPr>
          <w:color w:val="231F20"/>
          <w:spacing w:val="-2"/>
        </w:rPr>
        <w:t xml:space="preserve">отношении </w:t>
      </w:r>
      <w:r>
        <w:rPr>
          <w:color w:val="231F20"/>
        </w:rPr>
        <w:t>к</w:t>
      </w:r>
      <w:r>
        <w:rPr>
          <w:color w:val="231F20"/>
          <w:spacing w:val="-16"/>
        </w:rPr>
        <w:t xml:space="preserve"> </w:t>
      </w:r>
      <w:r>
        <w:rPr>
          <w:color w:val="231F20"/>
        </w:rPr>
        <w:t>окружающим</w:t>
      </w:r>
      <w:r>
        <w:rPr>
          <w:color w:val="231F20"/>
          <w:spacing w:val="-16"/>
        </w:rPr>
        <w:t xml:space="preserve"> </w:t>
      </w:r>
      <w:r>
        <w:rPr>
          <w:color w:val="231F20"/>
        </w:rPr>
        <w:t>людям,</w:t>
      </w:r>
      <w:r>
        <w:rPr>
          <w:color w:val="231F20"/>
          <w:spacing w:val="-16"/>
        </w:rPr>
        <w:t xml:space="preserve"> </w:t>
      </w:r>
      <w:r>
        <w:rPr>
          <w:color w:val="231F20"/>
        </w:rPr>
        <w:t>в</w:t>
      </w:r>
      <w:r>
        <w:rPr>
          <w:color w:val="231F20"/>
          <w:spacing w:val="-16"/>
        </w:rPr>
        <w:t xml:space="preserve"> </w:t>
      </w:r>
      <w:r>
        <w:rPr>
          <w:color w:val="231F20"/>
        </w:rPr>
        <w:t>стремлении</w:t>
      </w:r>
      <w:r>
        <w:rPr>
          <w:color w:val="231F20"/>
          <w:spacing w:val="-16"/>
        </w:rPr>
        <w:t xml:space="preserve"> </w:t>
      </w:r>
      <w:r>
        <w:rPr>
          <w:color w:val="231F20"/>
        </w:rPr>
        <w:t>к</w:t>
      </w:r>
      <w:r>
        <w:rPr>
          <w:color w:val="231F20"/>
          <w:spacing w:val="-16"/>
        </w:rPr>
        <w:t xml:space="preserve"> </w:t>
      </w:r>
      <w:r>
        <w:rPr>
          <w:color w:val="231F20"/>
        </w:rPr>
        <w:t>их</w:t>
      </w:r>
      <w:r>
        <w:rPr>
          <w:color w:val="231F20"/>
          <w:spacing w:val="-16"/>
        </w:rPr>
        <w:t xml:space="preserve"> </w:t>
      </w:r>
      <w:r>
        <w:rPr>
          <w:color w:val="231F20"/>
        </w:rPr>
        <w:t>пониманию,</w:t>
      </w:r>
      <w:r>
        <w:rPr>
          <w:color w:val="231F20"/>
          <w:spacing w:val="-16"/>
        </w:rPr>
        <w:t xml:space="preserve"> </w:t>
      </w:r>
      <w:r>
        <w:rPr>
          <w:color w:val="231F20"/>
        </w:rPr>
        <w:t>а</w:t>
      </w:r>
      <w:r>
        <w:rPr>
          <w:color w:val="231F20"/>
          <w:spacing w:val="-16"/>
        </w:rPr>
        <w:t xml:space="preserve"> </w:t>
      </w:r>
      <w:r>
        <w:rPr>
          <w:color w:val="231F20"/>
        </w:rPr>
        <w:t>также в</w:t>
      </w:r>
      <w:r>
        <w:rPr>
          <w:color w:val="231F20"/>
          <w:spacing w:val="-6"/>
        </w:rPr>
        <w:t xml:space="preserve"> </w:t>
      </w:r>
      <w:r>
        <w:rPr>
          <w:color w:val="231F20"/>
        </w:rPr>
        <w:t>отношении</w:t>
      </w:r>
      <w:r>
        <w:rPr>
          <w:color w:val="231F20"/>
          <w:spacing w:val="-6"/>
        </w:rPr>
        <w:t xml:space="preserve"> </w:t>
      </w:r>
      <w:r>
        <w:rPr>
          <w:color w:val="231F20"/>
        </w:rPr>
        <w:t>к</w:t>
      </w:r>
      <w:r>
        <w:rPr>
          <w:color w:val="231F20"/>
          <w:spacing w:val="-6"/>
        </w:rPr>
        <w:t xml:space="preserve"> </w:t>
      </w:r>
      <w:r>
        <w:rPr>
          <w:color w:val="231F20"/>
        </w:rPr>
        <w:t>семье,</w:t>
      </w:r>
      <w:r>
        <w:rPr>
          <w:color w:val="231F20"/>
          <w:spacing w:val="-6"/>
        </w:rPr>
        <w:t xml:space="preserve"> </w:t>
      </w:r>
      <w:r>
        <w:rPr>
          <w:color w:val="231F20"/>
        </w:rPr>
        <w:t>природе,</w:t>
      </w:r>
      <w:r>
        <w:rPr>
          <w:color w:val="231F20"/>
          <w:spacing w:val="-6"/>
        </w:rPr>
        <w:t xml:space="preserve"> </w:t>
      </w:r>
      <w:r>
        <w:rPr>
          <w:color w:val="231F20"/>
        </w:rPr>
        <w:t>труду,</w:t>
      </w:r>
      <w:r>
        <w:rPr>
          <w:color w:val="231F20"/>
          <w:spacing w:val="-6"/>
        </w:rPr>
        <w:t xml:space="preserve"> </w:t>
      </w:r>
      <w:r>
        <w:rPr>
          <w:color w:val="231F20"/>
        </w:rPr>
        <w:t>искусству,</w:t>
      </w:r>
      <w:r>
        <w:rPr>
          <w:color w:val="231F20"/>
          <w:spacing w:val="-6"/>
        </w:rPr>
        <w:t xml:space="preserve"> </w:t>
      </w:r>
      <w:r>
        <w:rPr>
          <w:color w:val="231F20"/>
        </w:rPr>
        <w:t xml:space="preserve">культурному </w:t>
      </w:r>
      <w:r>
        <w:rPr>
          <w:color w:val="231F20"/>
          <w:spacing w:val="-2"/>
        </w:rPr>
        <w:t>наследию.</w:t>
      </w:r>
    </w:p>
    <w:p w:rsidR="00777185" w:rsidRDefault="002B1729">
      <w:pPr>
        <w:pStyle w:val="a3"/>
        <w:spacing w:line="249" w:lineRule="auto"/>
        <w:ind w:right="154"/>
      </w:pPr>
      <w:r>
        <w:rPr>
          <w:rFonts w:ascii="Times New Roman" w:hAnsi="Times New Roman"/>
          <w:i/>
          <w:color w:val="231F20"/>
          <w:w w:val="105"/>
        </w:rPr>
        <w:t>Ценности</w:t>
      </w:r>
      <w:r>
        <w:rPr>
          <w:rFonts w:ascii="Times New Roman" w:hAnsi="Times New Roman"/>
          <w:i/>
          <w:color w:val="231F20"/>
          <w:spacing w:val="80"/>
          <w:w w:val="105"/>
        </w:rPr>
        <w:t xml:space="preserve"> </w:t>
      </w:r>
      <w:r>
        <w:rPr>
          <w:rFonts w:ascii="Times New Roman" w:hAnsi="Times New Roman"/>
          <w:i/>
          <w:color w:val="231F20"/>
          <w:w w:val="105"/>
        </w:rPr>
        <w:t>познавательной</w:t>
      </w:r>
      <w:r>
        <w:rPr>
          <w:rFonts w:ascii="Times New Roman" w:hAnsi="Times New Roman"/>
          <w:i/>
          <w:color w:val="231F20"/>
          <w:spacing w:val="80"/>
          <w:w w:val="105"/>
        </w:rPr>
        <w:t xml:space="preserve"> </w:t>
      </w:r>
      <w:r>
        <w:rPr>
          <w:rFonts w:ascii="Times New Roman" w:hAnsi="Times New Roman"/>
          <w:i/>
          <w:color w:val="231F20"/>
          <w:w w:val="105"/>
        </w:rPr>
        <w:t>деятельности</w:t>
      </w:r>
      <w:r>
        <w:rPr>
          <w:rFonts w:ascii="Times New Roman" w:hAnsi="Times New Roman"/>
          <w:i/>
          <w:color w:val="231F20"/>
          <w:spacing w:val="80"/>
          <w:w w:val="105"/>
        </w:rPr>
        <w:t xml:space="preserve"> </w:t>
      </w:r>
      <w:r>
        <w:rPr>
          <w:color w:val="231F20"/>
          <w:w w:val="105"/>
        </w:rPr>
        <w:t>воспитываются</w:t>
      </w:r>
      <w:r>
        <w:rPr>
          <w:color w:val="231F20"/>
          <w:spacing w:val="40"/>
          <w:w w:val="105"/>
        </w:rPr>
        <w:t xml:space="preserve"> </w:t>
      </w:r>
      <w:r>
        <w:rPr>
          <w:color w:val="231F20"/>
        </w:rPr>
        <w:t>как</w:t>
      </w:r>
      <w:r>
        <w:rPr>
          <w:color w:val="231F20"/>
          <w:spacing w:val="-16"/>
        </w:rPr>
        <w:t xml:space="preserve"> </w:t>
      </w:r>
      <w:r>
        <w:rPr>
          <w:color w:val="231F20"/>
        </w:rPr>
        <w:t>эмоционально</w:t>
      </w:r>
      <w:r>
        <w:rPr>
          <w:color w:val="231F20"/>
          <w:spacing w:val="-16"/>
        </w:rPr>
        <w:t xml:space="preserve"> </w:t>
      </w:r>
      <w:r>
        <w:rPr>
          <w:color w:val="231F20"/>
        </w:rPr>
        <w:t>окрашенный</w:t>
      </w:r>
      <w:r>
        <w:rPr>
          <w:color w:val="231F20"/>
          <w:spacing w:val="-16"/>
        </w:rPr>
        <w:t xml:space="preserve"> </w:t>
      </w:r>
      <w:r>
        <w:rPr>
          <w:color w:val="231F20"/>
        </w:rPr>
        <w:t>интерес</w:t>
      </w:r>
      <w:r>
        <w:rPr>
          <w:color w:val="231F20"/>
          <w:spacing w:val="-16"/>
        </w:rPr>
        <w:t xml:space="preserve"> </w:t>
      </w:r>
      <w:r>
        <w:rPr>
          <w:color w:val="231F20"/>
        </w:rPr>
        <w:t>к</w:t>
      </w:r>
      <w:r>
        <w:rPr>
          <w:color w:val="231F20"/>
          <w:spacing w:val="-16"/>
        </w:rPr>
        <w:t xml:space="preserve"> </w:t>
      </w:r>
      <w:r>
        <w:rPr>
          <w:color w:val="231F20"/>
        </w:rPr>
        <w:t>жизни</w:t>
      </w:r>
      <w:r>
        <w:rPr>
          <w:color w:val="231F20"/>
          <w:spacing w:val="-16"/>
        </w:rPr>
        <w:t xml:space="preserve"> </w:t>
      </w:r>
      <w:r>
        <w:rPr>
          <w:color w:val="231F20"/>
        </w:rPr>
        <w:t>людей</w:t>
      </w:r>
      <w:r>
        <w:rPr>
          <w:color w:val="231F20"/>
          <w:spacing w:val="-16"/>
        </w:rPr>
        <w:t xml:space="preserve"> </w:t>
      </w:r>
      <w:r>
        <w:rPr>
          <w:color w:val="231F20"/>
        </w:rPr>
        <w:t>и</w:t>
      </w:r>
      <w:r>
        <w:rPr>
          <w:color w:val="231F20"/>
          <w:spacing w:val="-16"/>
        </w:rPr>
        <w:t xml:space="preserve"> </w:t>
      </w:r>
      <w:r>
        <w:rPr>
          <w:color w:val="231F20"/>
        </w:rPr>
        <w:t xml:space="preserve">при- </w:t>
      </w:r>
      <w:r>
        <w:rPr>
          <w:color w:val="231F20"/>
          <w:w w:val="95"/>
        </w:rPr>
        <w:t xml:space="preserve">роды. Происходит это в процессе развития навыков восприятия </w:t>
      </w:r>
      <w:r>
        <w:rPr>
          <w:color w:val="231F20"/>
          <w:w w:val="105"/>
        </w:rPr>
        <w:t>и</w:t>
      </w:r>
      <w:r>
        <w:rPr>
          <w:color w:val="231F20"/>
          <w:spacing w:val="-3"/>
          <w:w w:val="105"/>
        </w:rPr>
        <w:t xml:space="preserve"> </w:t>
      </w:r>
      <w:r>
        <w:rPr>
          <w:color w:val="231F20"/>
          <w:w w:val="105"/>
        </w:rPr>
        <w:t>художественной</w:t>
      </w:r>
      <w:r>
        <w:rPr>
          <w:color w:val="231F20"/>
          <w:spacing w:val="-3"/>
          <w:w w:val="105"/>
        </w:rPr>
        <w:t xml:space="preserve"> </w:t>
      </w:r>
      <w:r>
        <w:rPr>
          <w:color w:val="231F20"/>
          <w:w w:val="105"/>
        </w:rPr>
        <w:t>рефлексии</w:t>
      </w:r>
      <w:r>
        <w:rPr>
          <w:color w:val="231F20"/>
          <w:spacing w:val="-3"/>
          <w:w w:val="105"/>
        </w:rPr>
        <w:t xml:space="preserve"> </w:t>
      </w:r>
      <w:r>
        <w:rPr>
          <w:color w:val="231F20"/>
          <w:w w:val="105"/>
        </w:rPr>
        <w:t>своих</w:t>
      </w:r>
      <w:r>
        <w:rPr>
          <w:color w:val="231F20"/>
          <w:spacing w:val="-3"/>
          <w:w w:val="105"/>
        </w:rPr>
        <w:t xml:space="preserve"> </w:t>
      </w:r>
      <w:r>
        <w:rPr>
          <w:color w:val="231F20"/>
          <w:w w:val="105"/>
        </w:rPr>
        <w:t>наблюдений</w:t>
      </w:r>
      <w:r>
        <w:rPr>
          <w:color w:val="231F20"/>
          <w:spacing w:val="-3"/>
          <w:w w:val="105"/>
        </w:rPr>
        <w:t xml:space="preserve"> </w:t>
      </w:r>
      <w:r>
        <w:rPr>
          <w:color w:val="231F20"/>
          <w:w w:val="105"/>
        </w:rPr>
        <w:t>в</w:t>
      </w:r>
      <w:r>
        <w:rPr>
          <w:color w:val="231F20"/>
          <w:spacing w:val="-3"/>
          <w:w w:val="105"/>
        </w:rPr>
        <w:t xml:space="preserve"> </w:t>
      </w:r>
      <w:r>
        <w:rPr>
          <w:color w:val="231F20"/>
          <w:w w:val="105"/>
        </w:rPr>
        <w:t xml:space="preserve">художе- </w:t>
      </w:r>
      <w:r>
        <w:rPr>
          <w:color w:val="231F20"/>
        </w:rPr>
        <w:t>ственно-творческой</w:t>
      </w:r>
      <w:r>
        <w:rPr>
          <w:color w:val="231F20"/>
          <w:spacing w:val="-13"/>
        </w:rPr>
        <w:t xml:space="preserve"> </w:t>
      </w:r>
      <w:r>
        <w:rPr>
          <w:color w:val="231F20"/>
        </w:rPr>
        <w:t>деятельности.</w:t>
      </w:r>
      <w:r>
        <w:rPr>
          <w:color w:val="231F20"/>
          <w:spacing w:val="-13"/>
        </w:rPr>
        <w:t xml:space="preserve"> </w:t>
      </w:r>
      <w:r>
        <w:rPr>
          <w:color w:val="231F20"/>
        </w:rPr>
        <w:t>Навыки</w:t>
      </w:r>
      <w:r>
        <w:rPr>
          <w:color w:val="231F20"/>
          <w:spacing w:val="-13"/>
        </w:rPr>
        <w:t xml:space="preserve"> </w:t>
      </w:r>
      <w:r>
        <w:rPr>
          <w:color w:val="231F20"/>
        </w:rPr>
        <w:t>исследовательской деятельности развиваются при выполнении заданий культур- но-исторической направленности.</w:t>
      </w:r>
    </w:p>
    <w:p w:rsidR="00777185" w:rsidRDefault="002B1729">
      <w:pPr>
        <w:pStyle w:val="a3"/>
        <w:spacing w:line="247" w:lineRule="auto"/>
        <w:ind w:right="154"/>
      </w:pPr>
      <w:r>
        <w:rPr>
          <w:rFonts w:ascii="Times New Roman" w:hAnsi="Times New Roman"/>
          <w:i/>
          <w:color w:val="231F20"/>
        </w:rPr>
        <w:t xml:space="preserve">Экологическое воспитание </w:t>
      </w:r>
      <w:r>
        <w:rPr>
          <w:color w:val="231F20"/>
        </w:rPr>
        <w:t xml:space="preserve">происходит в процессе художе- </w:t>
      </w:r>
      <w:r>
        <w:rPr>
          <w:color w:val="231F20"/>
          <w:spacing w:val="-2"/>
        </w:rPr>
        <w:t>ственно-эстетического</w:t>
      </w:r>
      <w:r>
        <w:rPr>
          <w:color w:val="231F20"/>
          <w:spacing w:val="-8"/>
        </w:rPr>
        <w:t xml:space="preserve"> </w:t>
      </w:r>
      <w:r>
        <w:rPr>
          <w:color w:val="231F20"/>
          <w:spacing w:val="-2"/>
        </w:rPr>
        <w:t>наблюдения</w:t>
      </w:r>
      <w:r>
        <w:rPr>
          <w:color w:val="231F20"/>
          <w:spacing w:val="-8"/>
        </w:rPr>
        <w:t xml:space="preserve"> </w:t>
      </w:r>
      <w:r>
        <w:rPr>
          <w:color w:val="231F20"/>
          <w:spacing w:val="-2"/>
        </w:rPr>
        <w:t>природы</w:t>
      </w:r>
      <w:r>
        <w:rPr>
          <w:color w:val="231F20"/>
          <w:spacing w:val="-8"/>
        </w:rPr>
        <w:t xml:space="preserve"> </w:t>
      </w:r>
      <w:r>
        <w:rPr>
          <w:color w:val="231F20"/>
          <w:spacing w:val="-2"/>
        </w:rPr>
        <w:t>и</w:t>
      </w:r>
      <w:r>
        <w:rPr>
          <w:color w:val="231F20"/>
          <w:spacing w:val="-8"/>
        </w:rPr>
        <w:t xml:space="preserve"> </w:t>
      </w:r>
      <w:r>
        <w:rPr>
          <w:color w:val="231F20"/>
          <w:spacing w:val="-2"/>
        </w:rPr>
        <w:t>её</w:t>
      </w:r>
      <w:r>
        <w:rPr>
          <w:color w:val="231F20"/>
          <w:spacing w:val="-8"/>
        </w:rPr>
        <w:t xml:space="preserve"> </w:t>
      </w:r>
      <w:r>
        <w:rPr>
          <w:color w:val="231F20"/>
          <w:spacing w:val="-2"/>
        </w:rPr>
        <w:t>образа</w:t>
      </w:r>
      <w:r>
        <w:rPr>
          <w:color w:val="231F20"/>
          <w:spacing w:val="-8"/>
        </w:rPr>
        <w:t xml:space="preserve"> </w:t>
      </w:r>
      <w:r>
        <w:rPr>
          <w:color w:val="231F20"/>
          <w:spacing w:val="-2"/>
        </w:rPr>
        <w:t>в</w:t>
      </w:r>
      <w:r>
        <w:rPr>
          <w:color w:val="231F20"/>
          <w:spacing w:val="-8"/>
        </w:rPr>
        <w:t xml:space="preserve"> </w:t>
      </w:r>
      <w:r>
        <w:rPr>
          <w:color w:val="231F20"/>
          <w:spacing w:val="-2"/>
        </w:rPr>
        <w:t xml:space="preserve">про- </w:t>
      </w:r>
      <w:r>
        <w:rPr>
          <w:color w:val="231F20"/>
          <w:w w:val="95"/>
        </w:rPr>
        <w:t xml:space="preserve">изведениях искусства. Формирование эстетических чувств спо- </w:t>
      </w:r>
      <w:r>
        <w:rPr>
          <w:color w:val="231F20"/>
        </w:rPr>
        <w:t>собствует активному неприятию действий, приносящих вред окружающей среде.</w:t>
      </w:r>
    </w:p>
    <w:p w:rsidR="00777185" w:rsidRDefault="00777185">
      <w:pPr>
        <w:spacing w:line="247" w:lineRule="auto"/>
        <w:sectPr w:rsidR="00777185">
          <w:footerReference w:type="even" r:id="rId47"/>
          <w:footerReference w:type="default" r:id="rId48"/>
          <w:pgSz w:w="7830" w:h="12020"/>
          <w:pgMar w:top="620" w:right="580" w:bottom="900" w:left="580" w:header="0" w:footer="709" w:gutter="0"/>
          <w:cols w:space="720"/>
        </w:sectPr>
      </w:pPr>
    </w:p>
    <w:p w:rsidR="00777185" w:rsidRDefault="002B1729">
      <w:pPr>
        <w:pStyle w:val="a3"/>
        <w:spacing w:before="68" w:line="254" w:lineRule="auto"/>
        <w:ind w:right="154"/>
      </w:pPr>
      <w:r>
        <w:rPr>
          <w:rFonts w:ascii="Times New Roman" w:hAnsi="Times New Roman"/>
          <w:i/>
          <w:color w:val="231F20"/>
        </w:rPr>
        <w:t xml:space="preserve">Трудовое воспитание </w:t>
      </w:r>
      <w:r>
        <w:rPr>
          <w:color w:val="231F20"/>
        </w:rPr>
        <w:t xml:space="preserve">осуществляется в процессе личной ху- </w:t>
      </w:r>
      <w:r>
        <w:rPr>
          <w:color w:val="231F20"/>
          <w:w w:val="95"/>
        </w:rPr>
        <w:t xml:space="preserve">дожественно-творческой работы по освоению художественных </w:t>
      </w:r>
      <w:r>
        <w:rPr>
          <w:color w:val="231F20"/>
        </w:rPr>
        <w:t>материалов</w:t>
      </w:r>
      <w:r>
        <w:rPr>
          <w:color w:val="231F20"/>
          <w:spacing w:val="-1"/>
        </w:rPr>
        <w:t xml:space="preserve"> </w:t>
      </w:r>
      <w:r>
        <w:rPr>
          <w:color w:val="231F20"/>
        </w:rPr>
        <w:t>и</w:t>
      </w:r>
      <w:r>
        <w:rPr>
          <w:color w:val="231F20"/>
          <w:spacing w:val="-1"/>
        </w:rPr>
        <w:t xml:space="preserve"> </w:t>
      </w:r>
      <w:r>
        <w:rPr>
          <w:color w:val="231F20"/>
        </w:rPr>
        <w:t>удовлетворения</w:t>
      </w:r>
      <w:r>
        <w:rPr>
          <w:color w:val="231F20"/>
          <w:spacing w:val="-1"/>
        </w:rPr>
        <w:t xml:space="preserve"> </w:t>
      </w:r>
      <w:r>
        <w:rPr>
          <w:color w:val="231F20"/>
        </w:rPr>
        <w:t>от</w:t>
      </w:r>
      <w:r>
        <w:rPr>
          <w:color w:val="231F20"/>
          <w:spacing w:val="-1"/>
        </w:rPr>
        <w:t xml:space="preserve"> </w:t>
      </w:r>
      <w:r>
        <w:rPr>
          <w:color w:val="231F20"/>
        </w:rPr>
        <w:t>создания</w:t>
      </w:r>
      <w:r>
        <w:rPr>
          <w:color w:val="231F20"/>
          <w:spacing w:val="-1"/>
        </w:rPr>
        <w:t xml:space="preserve"> </w:t>
      </w:r>
      <w:r>
        <w:rPr>
          <w:color w:val="231F20"/>
        </w:rPr>
        <w:t>реального,</w:t>
      </w:r>
      <w:r>
        <w:rPr>
          <w:color w:val="231F20"/>
          <w:spacing w:val="-1"/>
        </w:rPr>
        <w:t xml:space="preserve"> </w:t>
      </w:r>
      <w:r>
        <w:rPr>
          <w:color w:val="231F20"/>
        </w:rPr>
        <w:t>практи- ческого</w:t>
      </w:r>
      <w:r>
        <w:rPr>
          <w:color w:val="231F20"/>
          <w:spacing w:val="-16"/>
        </w:rPr>
        <w:t xml:space="preserve"> </w:t>
      </w:r>
      <w:r>
        <w:rPr>
          <w:color w:val="231F20"/>
        </w:rPr>
        <w:t>продукта.</w:t>
      </w:r>
      <w:r>
        <w:rPr>
          <w:color w:val="231F20"/>
          <w:spacing w:val="-16"/>
        </w:rPr>
        <w:t xml:space="preserve"> </w:t>
      </w:r>
      <w:r>
        <w:rPr>
          <w:color w:val="231F20"/>
        </w:rPr>
        <w:t>Воспитываются</w:t>
      </w:r>
      <w:r>
        <w:rPr>
          <w:color w:val="231F20"/>
          <w:spacing w:val="-16"/>
        </w:rPr>
        <w:t xml:space="preserve"> </w:t>
      </w:r>
      <w:r>
        <w:rPr>
          <w:color w:val="231F20"/>
        </w:rPr>
        <w:t>стремление</w:t>
      </w:r>
      <w:r>
        <w:rPr>
          <w:color w:val="231F20"/>
          <w:spacing w:val="-16"/>
        </w:rPr>
        <w:t xml:space="preserve"> </w:t>
      </w:r>
      <w:r>
        <w:rPr>
          <w:color w:val="231F20"/>
        </w:rPr>
        <w:t>достичь</w:t>
      </w:r>
      <w:r>
        <w:rPr>
          <w:color w:val="231F20"/>
          <w:spacing w:val="-16"/>
        </w:rPr>
        <w:t xml:space="preserve"> </w:t>
      </w:r>
      <w:r>
        <w:rPr>
          <w:color w:val="231F20"/>
        </w:rPr>
        <w:t>резуль- тат, упорство, творческая инициатива, понимание эстетики трудовой деятельности. Важны также умения сотрудничать с одноклассниками,</w:t>
      </w:r>
      <w:r>
        <w:rPr>
          <w:color w:val="231F20"/>
          <w:spacing w:val="-1"/>
        </w:rPr>
        <w:t xml:space="preserve"> </w:t>
      </w:r>
      <w:r>
        <w:rPr>
          <w:color w:val="231F20"/>
        </w:rPr>
        <w:t>работать</w:t>
      </w:r>
      <w:r>
        <w:rPr>
          <w:color w:val="231F20"/>
          <w:spacing w:val="-1"/>
        </w:rPr>
        <w:t xml:space="preserve"> </w:t>
      </w:r>
      <w:r>
        <w:rPr>
          <w:color w:val="231F20"/>
        </w:rPr>
        <w:t>в</w:t>
      </w:r>
      <w:r>
        <w:rPr>
          <w:color w:val="231F20"/>
          <w:spacing w:val="-1"/>
        </w:rPr>
        <w:t xml:space="preserve"> </w:t>
      </w:r>
      <w:r>
        <w:rPr>
          <w:color w:val="231F20"/>
        </w:rPr>
        <w:t>команде,</w:t>
      </w:r>
      <w:r>
        <w:rPr>
          <w:color w:val="231F20"/>
          <w:spacing w:val="-1"/>
        </w:rPr>
        <w:t xml:space="preserve"> </w:t>
      </w:r>
      <w:r>
        <w:rPr>
          <w:color w:val="231F20"/>
        </w:rPr>
        <w:t>выполнять</w:t>
      </w:r>
      <w:r>
        <w:rPr>
          <w:color w:val="231F20"/>
          <w:spacing w:val="-1"/>
        </w:rPr>
        <w:t xml:space="preserve"> </w:t>
      </w:r>
      <w:r>
        <w:rPr>
          <w:color w:val="231F20"/>
        </w:rPr>
        <w:t>коллектив- ную</w:t>
      </w:r>
      <w:r>
        <w:rPr>
          <w:color w:val="231F20"/>
          <w:spacing w:val="-12"/>
        </w:rPr>
        <w:t xml:space="preserve"> </w:t>
      </w:r>
      <w:r>
        <w:rPr>
          <w:color w:val="231F20"/>
        </w:rPr>
        <w:t>работу</w:t>
      </w:r>
      <w:r>
        <w:rPr>
          <w:color w:val="231F20"/>
          <w:spacing w:val="-12"/>
        </w:rPr>
        <w:t xml:space="preserve"> </w:t>
      </w:r>
      <w:r>
        <w:rPr>
          <w:color w:val="231F20"/>
        </w:rPr>
        <w:t>—</w:t>
      </w:r>
      <w:r>
        <w:rPr>
          <w:color w:val="231F20"/>
          <w:spacing w:val="-12"/>
        </w:rPr>
        <w:t xml:space="preserve"> </w:t>
      </w:r>
      <w:r>
        <w:rPr>
          <w:color w:val="231F20"/>
        </w:rPr>
        <w:t>обязательные</w:t>
      </w:r>
      <w:r>
        <w:rPr>
          <w:color w:val="231F20"/>
          <w:spacing w:val="-12"/>
        </w:rPr>
        <w:t xml:space="preserve"> </w:t>
      </w:r>
      <w:r>
        <w:rPr>
          <w:color w:val="231F20"/>
        </w:rPr>
        <w:t>требования</w:t>
      </w:r>
      <w:r>
        <w:rPr>
          <w:color w:val="231F20"/>
          <w:spacing w:val="-12"/>
        </w:rPr>
        <w:t xml:space="preserve"> </w:t>
      </w:r>
      <w:r>
        <w:rPr>
          <w:color w:val="231F20"/>
        </w:rPr>
        <w:t>к</w:t>
      </w:r>
      <w:r>
        <w:rPr>
          <w:color w:val="231F20"/>
          <w:spacing w:val="-12"/>
        </w:rPr>
        <w:t xml:space="preserve"> </w:t>
      </w:r>
      <w:r>
        <w:rPr>
          <w:color w:val="231F20"/>
        </w:rPr>
        <w:t>определённым</w:t>
      </w:r>
      <w:r>
        <w:rPr>
          <w:color w:val="231F20"/>
          <w:spacing w:val="-12"/>
        </w:rPr>
        <w:t xml:space="preserve"> </w:t>
      </w:r>
      <w:r>
        <w:rPr>
          <w:color w:val="231F20"/>
        </w:rPr>
        <w:t>зада- ниям по программе.</w:t>
      </w:r>
    </w:p>
    <w:p w:rsidR="00777185" w:rsidRDefault="002B1729">
      <w:pPr>
        <w:spacing w:before="164"/>
        <w:ind w:left="158"/>
        <w:rPr>
          <w:rFonts w:ascii="Trebuchet MS" w:hAnsi="Trebuchet MS"/>
        </w:rPr>
      </w:pPr>
      <w:r>
        <w:rPr>
          <w:rFonts w:ascii="Trebuchet MS" w:hAnsi="Trebuchet MS"/>
          <w:color w:val="231F20"/>
          <w:w w:val="85"/>
        </w:rPr>
        <w:t>МЕТАПРЕДМЕТНЫЕ</w:t>
      </w:r>
      <w:r>
        <w:rPr>
          <w:rFonts w:ascii="Trebuchet MS" w:hAnsi="Trebuchet MS"/>
          <w:color w:val="231F20"/>
          <w:spacing w:val="68"/>
          <w:w w:val="150"/>
        </w:rPr>
        <w:t xml:space="preserve"> </w:t>
      </w:r>
      <w:r>
        <w:rPr>
          <w:rFonts w:ascii="Trebuchet MS" w:hAnsi="Trebuchet MS"/>
          <w:color w:val="231F20"/>
          <w:spacing w:val="-2"/>
        </w:rPr>
        <w:t>РЕЗУЛЬТАТЫ</w:t>
      </w:r>
    </w:p>
    <w:p w:rsidR="00777185" w:rsidRDefault="002B1729" w:rsidP="0020001A">
      <w:pPr>
        <w:pStyle w:val="21"/>
        <w:numPr>
          <w:ilvl w:val="0"/>
          <w:numId w:val="20"/>
        </w:numPr>
        <w:tabs>
          <w:tab w:val="left" w:pos="449"/>
        </w:tabs>
        <w:spacing w:before="110"/>
      </w:pPr>
      <w:r>
        <w:rPr>
          <w:color w:val="231F20"/>
          <w:spacing w:val="-2"/>
        </w:rPr>
        <w:t>Овладение</w:t>
      </w:r>
      <w:r>
        <w:rPr>
          <w:color w:val="231F20"/>
          <w:spacing w:val="21"/>
        </w:rPr>
        <w:t xml:space="preserve"> </w:t>
      </w:r>
      <w:r>
        <w:rPr>
          <w:color w:val="231F20"/>
          <w:spacing w:val="-2"/>
        </w:rPr>
        <w:t>универсальными</w:t>
      </w:r>
      <w:r>
        <w:rPr>
          <w:color w:val="231F20"/>
          <w:spacing w:val="21"/>
        </w:rPr>
        <w:t xml:space="preserve"> </w:t>
      </w:r>
      <w:r>
        <w:rPr>
          <w:color w:val="231F20"/>
          <w:spacing w:val="-2"/>
        </w:rPr>
        <w:t>познавательными</w:t>
      </w:r>
      <w:r>
        <w:rPr>
          <w:color w:val="231F20"/>
          <w:spacing w:val="22"/>
        </w:rPr>
        <w:t xml:space="preserve"> </w:t>
      </w:r>
      <w:r>
        <w:rPr>
          <w:color w:val="231F20"/>
          <w:spacing w:val="-2"/>
        </w:rPr>
        <w:t>действиями</w:t>
      </w:r>
    </w:p>
    <w:p w:rsidR="00777185" w:rsidRDefault="002B1729">
      <w:pPr>
        <w:pStyle w:val="41"/>
        <w:spacing w:before="104"/>
        <w:ind w:left="157"/>
      </w:pPr>
      <w:r>
        <w:rPr>
          <w:color w:val="231F20"/>
          <w:w w:val="90"/>
        </w:rPr>
        <w:t>Пространственные</w:t>
      </w:r>
      <w:r>
        <w:rPr>
          <w:color w:val="231F20"/>
          <w:spacing w:val="17"/>
        </w:rPr>
        <w:t xml:space="preserve"> </w:t>
      </w:r>
      <w:r>
        <w:rPr>
          <w:color w:val="231F20"/>
          <w:w w:val="90"/>
        </w:rPr>
        <w:t>представления</w:t>
      </w:r>
      <w:r>
        <w:rPr>
          <w:color w:val="231F20"/>
          <w:spacing w:val="18"/>
        </w:rPr>
        <w:t xml:space="preserve"> </w:t>
      </w:r>
      <w:r>
        <w:rPr>
          <w:color w:val="231F20"/>
          <w:w w:val="90"/>
        </w:rPr>
        <w:t>и</w:t>
      </w:r>
      <w:r>
        <w:rPr>
          <w:color w:val="231F20"/>
          <w:spacing w:val="18"/>
        </w:rPr>
        <w:t xml:space="preserve"> </w:t>
      </w:r>
      <w:r>
        <w:rPr>
          <w:color w:val="231F20"/>
          <w:w w:val="90"/>
        </w:rPr>
        <w:t>сенсорные</w:t>
      </w:r>
      <w:r>
        <w:rPr>
          <w:color w:val="231F20"/>
          <w:spacing w:val="18"/>
        </w:rPr>
        <w:t xml:space="preserve"> </w:t>
      </w:r>
      <w:r>
        <w:rPr>
          <w:color w:val="231F20"/>
          <w:spacing w:val="-2"/>
          <w:w w:val="90"/>
        </w:rPr>
        <w:t>способности:</w:t>
      </w:r>
    </w:p>
    <w:p w:rsidR="00777185" w:rsidRDefault="002B1729">
      <w:pPr>
        <w:pStyle w:val="a3"/>
        <w:spacing w:before="71"/>
        <w:ind w:left="383" w:right="0" w:firstLine="0"/>
        <w:jc w:val="left"/>
      </w:pPr>
      <w:r>
        <w:rPr>
          <w:color w:val="231F20"/>
          <w:w w:val="95"/>
        </w:rPr>
        <w:t>характеризовать</w:t>
      </w:r>
      <w:r>
        <w:rPr>
          <w:color w:val="231F20"/>
          <w:spacing w:val="26"/>
        </w:rPr>
        <w:t xml:space="preserve"> </w:t>
      </w:r>
      <w:r>
        <w:rPr>
          <w:color w:val="231F20"/>
          <w:w w:val="95"/>
        </w:rPr>
        <w:t>форму</w:t>
      </w:r>
      <w:r>
        <w:rPr>
          <w:color w:val="231F20"/>
          <w:spacing w:val="26"/>
        </w:rPr>
        <w:t xml:space="preserve"> </w:t>
      </w:r>
      <w:r>
        <w:rPr>
          <w:color w:val="231F20"/>
          <w:w w:val="95"/>
        </w:rPr>
        <w:t>предмета,</w:t>
      </w:r>
      <w:r>
        <w:rPr>
          <w:color w:val="231F20"/>
          <w:spacing w:val="27"/>
        </w:rPr>
        <w:t xml:space="preserve"> </w:t>
      </w:r>
      <w:r>
        <w:rPr>
          <w:color w:val="231F20"/>
          <w:spacing w:val="-2"/>
          <w:w w:val="95"/>
        </w:rPr>
        <w:t>конструкции;</w:t>
      </w:r>
    </w:p>
    <w:p w:rsidR="00777185" w:rsidRDefault="002B1729">
      <w:pPr>
        <w:pStyle w:val="a3"/>
        <w:spacing w:before="15" w:line="254" w:lineRule="auto"/>
        <w:ind w:right="0"/>
        <w:jc w:val="left"/>
      </w:pPr>
      <w:r>
        <w:rPr>
          <w:color w:val="231F20"/>
        </w:rPr>
        <w:t>выявлять</w:t>
      </w:r>
      <w:r>
        <w:rPr>
          <w:color w:val="231F20"/>
          <w:spacing w:val="-2"/>
        </w:rPr>
        <w:t xml:space="preserve"> </w:t>
      </w:r>
      <w:r>
        <w:rPr>
          <w:color w:val="231F20"/>
        </w:rPr>
        <w:t>доминантные</w:t>
      </w:r>
      <w:r>
        <w:rPr>
          <w:color w:val="231F20"/>
          <w:spacing w:val="-2"/>
        </w:rPr>
        <w:t xml:space="preserve"> </w:t>
      </w:r>
      <w:r>
        <w:rPr>
          <w:color w:val="231F20"/>
        </w:rPr>
        <w:t>черты</w:t>
      </w:r>
      <w:r>
        <w:rPr>
          <w:color w:val="231F20"/>
          <w:spacing w:val="-2"/>
        </w:rPr>
        <w:t xml:space="preserve"> </w:t>
      </w:r>
      <w:r>
        <w:rPr>
          <w:color w:val="231F20"/>
        </w:rPr>
        <w:t>(характерные</w:t>
      </w:r>
      <w:r>
        <w:rPr>
          <w:color w:val="231F20"/>
          <w:spacing w:val="-2"/>
        </w:rPr>
        <w:t xml:space="preserve"> </w:t>
      </w:r>
      <w:r>
        <w:rPr>
          <w:color w:val="231F20"/>
        </w:rPr>
        <w:t>особенности)</w:t>
      </w:r>
      <w:r>
        <w:rPr>
          <w:color w:val="231F20"/>
          <w:spacing w:val="-2"/>
        </w:rPr>
        <w:t xml:space="preserve"> </w:t>
      </w:r>
      <w:r>
        <w:rPr>
          <w:color w:val="231F20"/>
        </w:rPr>
        <w:t>в визуальном образе;</w:t>
      </w:r>
    </w:p>
    <w:p w:rsidR="00777185" w:rsidRDefault="002B1729">
      <w:pPr>
        <w:pStyle w:val="a3"/>
        <w:spacing w:line="254" w:lineRule="auto"/>
        <w:ind w:right="0"/>
        <w:jc w:val="left"/>
      </w:pPr>
      <w:r>
        <w:rPr>
          <w:color w:val="231F20"/>
          <w:w w:val="95"/>
        </w:rPr>
        <w:t xml:space="preserve">сравнивать плоскостные и пространственные объекты по за- </w:t>
      </w:r>
      <w:r>
        <w:rPr>
          <w:color w:val="231F20"/>
        </w:rPr>
        <w:t>данным основаниям;</w:t>
      </w:r>
    </w:p>
    <w:p w:rsidR="00777185" w:rsidRDefault="002B1729">
      <w:pPr>
        <w:pStyle w:val="a3"/>
        <w:spacing w:line="254" w:lineRule="auto"/>
        <w:ind w:right="0"/>
        <w:jc w:val="left"/>
      </w:pPr>
      <w:r>
        <w:rPr>
          <w:color w:val="231F20"/>
        </w:rPr>
        <w:t>находить</w:t>
      </w:r>
      <w:r>
        <w:rPr>
          <w:color w:val="231F20"/>
          <w:spacing w:val="-10"/>
        </w:rPr>
        <w:t xml:space="preserve"> </w:t>
      </w:r>
      <w:r>
        <w:rPr>
          <w:color w:val="231F20"/>
        </w:rPr>
        <w:t>ассоциативные</w:t>
      </w:r>
      <w:r>
        <w:rPr>
          <w:color w:val="231F20"/>
          <w:spacing w:val="-9"/>
        </w:rPr>
        <w:t xml:space="preserve"> </w:t>
      </w:r>
      <w:r>
        <w:rPr>
          <w:color w:val="231F20"/>
        </w:rPr>
        <w:t>связи</w:t>
      </w:r>
      <w:r>
        <w:rPr>
          <w:color w:val="231F20"/>
          <w:spacing w:val="-10"/>
        </w:rPr>
        <w:t xml:space="preserve"> </w:t>
      </w:r>
      <w:r>
        <w:rPr>
          <w:color w:val="231F20"/>
        </w:rPr>
        <w:t>между</w:t>
      </w:r>
      <w:r>
        <w:rPr>
          <w:color w:val="231F20"/>
          <w:spacing w:val="-9"/>
        </w:rPr>
        <w:t xml:space="preserve"> </w:t>
      </w:r>
      <w:r>
        <w:rPr>
          <w:color w:val="231F20"/>
        </w:rPr>
        <w:t>визуальными</w:t>
      </w:r>
      <w:r>
        <w:rPr>
          <w:color w:val="231F20"/>
          <w:spacing w:val="-9"/>
        </w:rPr>
        <w:t xml:space="preserve"> </w:t>
      </w:r>
      <w:r>
        <w:rPr>
          <w:color w:val="231F20"/>
        </w:rPr>
        <w:t>образа- ми разных форм и предметов;</w:t>
      </w:r>
    </w:p>
    <w:p w:rsidR="00777185" w:rsidRDefault="002B1729">
      <w:pPr>
        <w:pStyle w:val="a3"/>
        <w:spacing w:line="254" w:lineRule="auto"/>
        <w:ind w:right="0"/>
        <w:jc w:val="left"/>
      </w:pPr>
      <w:r>
        <w:rPr>
          <w:color w:val="231F20"/>
          <w:w w:val="95"/>
        </w:rPr>
        <w:t xml:space="preserve">сопоставлять части и целое в видимом образе, предмете, кон- </w:t>
      </w:r>
      <w:r>
        <w:rPr>
          <w:color w:val="231F20"/>
          <w:spacing w:val="-2"/>
        </w:rPr>
        <w:t>струкции;</w:t>
      </w:r>
    </w:p>
    <w:p w:rsidR="00777185" w:rsidRDefault="002B1729">
      <w:pPr>
        <w:pStyle w:val="a3"/>
        <w:spacing w:before="1" w:line="254" w:lineRule="auto"/>
        <w:ind w:right="0"/>
        <w:jc w:val="left"/>
      </w:pPr>
      <w:r>
        <w:rPr>
          <w:color w:val="231F20"/>
          <w:w w:val="95"/>
        </w:rPr>
        <w:t xml:space="preserve">анализировать пропорциональные отношения частей внутри </w:t>
      </w:r>
      <w:r>
        <w:rPr>
          <w:color w:val="231F20"/>
        </w:rPr>
        <w:t>целого и предметов между собой;</w:t>
      </w:r>
    </w:p>
    <w:p w:rsidR="00777185" w:rsidRDefault="002B1729">
      <w:pPr>
        <w:pStyle w:val="a3"/>
        <w:ind w:left="383" w:right="0" w:firstLine="0"/>
        <w:jc w:val="left"/>
      </w:pPr>
      <w:r>
        <w:rPr>
          <w:color w:val="231F20"/>
          <w:w w:val="95"/>
        </w:rPr>
        <w:t>обобщать</w:t>
      </w:r>
      <w:r>
        <w:rPr>
          <w:color w:val="231F20"/>
          <w:spacing w:val="17"/>
        </w:rPr>
        <w:t xml:space="preserve"> </w:t>
      </w:r>
      <w:r>
        <w:rPr>
          <w:color w:val="231F20"/>
          <w:w w:val="95"/>
        </w:rPr>
        <w:t>форму</w:t>
      </w:r>
      <w:r>
        <w:rPr>
          <w:color w:val="231F20"/>
          <w:spacing w:val="17"/>
        </w:rPr>
        <w:t xml:space="preserve"> </w:t>
      </w:r>
      <w:r>
        <w:rPr>
          <w:color w:val="231F20"/>
          <w:w w:val="95"/>
        </w:rPr>
        <w:t>составной</w:t>
      </w:r>
      <w:r>
        <w:rPr>
          <w:color w:val="231F20"/>
          <w:spacing w:val="17"/>
        </w:rPr>
        <w:t xml:space="preserve"> </w:t>
      </w:r>
      <w:r>
        <w:rPr>
          <w:color w:val="231F20"/>
          <w:spacing w:val="-2"/>
          <w:w w:val="95"/>
        </w:rPr>
        <w:t>конструкции;</w:t>
      </w:r>
    </w:p>
    <w:p w:rsidR="00777185" w:rsidRDefault="002B1729">
      <w:pPr>
        <w:pStyle w:val="a3"/>
        <w:spacing w:before="14" w:line="254" w:lineRule="auto"/>
      </w:pPr>
      <w:r>
        <w:rPr>
          <w:color w:val="231F20"/>
        </w:rPr>
        <w:t xml:space="preserve">выявлять и анализировать ритмические отношения в про- </w:t>
      </w:r>
      <w:r>
        <w:rPr>
          <w:color w:val="231F20"/>
          <w:spacing w:val="-2"/>
        </w:rPr>
        <w:t>странстве</w:t>
      </w:r>
      <w:r>
        <w:rPr>
          <w:color w:val="231F20"/>
          <w:spacing w:val="-9"/>
        </w:rPr>
        <w:t xml:space="preserve"> </w:t>
      </w:r>
      <w:r>
        <w:rPr>
          <w:color w:val="231F20"/>
          <w:spacing w:val="-2"/>
        </w:rPr>
        <w:t>и</w:t>
      </w:r>
      <w:r>
        <w:rPr>
          <w:color w:val="231F20"/>
          <w:spacing w:val="-9"/>
        </w:rPr>
        <w:t xml:space="preserve"> </w:t>
      </w:r>
      <w:r>
        <w:rPr>
          <w:color w:val="231F20"/>
          <w:spacing w:val="-2"/>
        </w:rPr>
        <w:t>в</w:t>
      </w:r>
      <w:r>
        <w:rPr>
          <w:color w:val="231F20"/>
          <w:spacing w:val="-9"/>
        </w:rPr>
        <w:t xml:space="preserve"> </w:t>
      </w:r>
      <w:r>
        <w:rPr>
          <w:color w:val="231F20"/>
          <w:spacing w:val="-2"/>
        </w:rPr>
        <w:t>изображении</w:t>
      </w:r>
      <w:r>
        <w:rPr>
          <w:color w:val="231F20"/>
          <w:spacing w:val="-9"/>
        </w:rPr>
        <w:t xml:space="preserve"> </w:t>
      </w:r>
      <w:r>
        <w:rPr>
          <w:color w:val="231F20"/>
          <w:spacing w:val="-2"/>
        </w:rPr>
        <w:t>(визуальном</w:t>
      </w:r>
      <w:r>
        <w:rPr>
          <w:color w:val="231F20"/>
          <w:spacing w:val="-9"/>
        </w:rPr>
        <w:t xml:space="preserve"> </w:t>
      </w:r>
      <w:r>
        <w:rPr>
          <w:color w:val="231F20"/>
          <w:spacing w:val="-2"/>
        </w:rPr>
        <w:t>образе)</w:t>
      </w:r>
      <w:r>
        <w:rPr>
          <w:color w:val="231F20"/>
          <w:spacing w:val="-9"/>
        </w:rPr>
        <w:t xml:space="preserve"> </w:t>
      </w:r>
      <w:r>
        <w:rPr>
          <w:color w:val="231F20"/>
          <w:spacing w:val="-2"/>
        </w:rPr>
        <w:t>на</w:t>
      </w:r>
      <w:r>
        <w:rPr>
          <w:color w:val="231F20"/>
          <w:spacing w:val="-9"/>
        </w:rPr>
        <w:t xml:space="preserve"> </w:t>
      </w:r>
      <w:r>
        <w:rPr>
          <w:color w:val="231F20"/>
          <w:spacing w:val="-2"/>
        </w:rPr>
        <w:t xml:space="preserve">установлен- </w:t>
      </w:r>
      <w:r>
        <w:rPr>
          <w:color w:val="231F20"/>
        </w:rPr>
        <w:t>ных основаниях;</w:t>
      </w:r>
    </w:p>
    <w:p w:rsidR="00777185" w:rsidRDefault="002B1729">
      <w:pPr>
        <w:pStyle w:val="a3"/>
        <w:spacing w:before="1" w:line="254" w:lineRule="auto"/>
      </w:pPr>
      <w:r>
        <w:rPr>
          <w:color w:val="231F20"/>
        </w:rPr>
        <w:t xml:space="preserve">абстрагировать образ реальности при построении плоской </w:t>
      </w:r>
      <w:r>
        <w:rPr>
          <w:color w:val="231F20"/>
          <w:spacing w:val="-2"/>
        </w:rPr>
        <w:t>композиции;</w:t>
      </w:r>
    </w:p>
    <w:p w:rsidR="00777185" w:rsidRDefault="002B1729">
      <w:pPr>
        <w:pStyle w:val="a3"/>
        <w:spacing w:line="254" w:lineRule="auto"/>
      </w:pPr>
      <w:r>
        <w:rPr>
          <w:color w:val="231F20"/>
        </w:rPr>
        <w:t>соотносить</w:t>
      </w:r>
      <w:r>
        <w:rPr>
          <w:color w:val="231F20"/>
          <w:spacing w:val="-3"/>
        </w:rPr>
        <w:t xml:space="preserve"> </w:t>
      </w:r>
      <w:r>
        <w:rPr>
          <w:color w:val="231F20"/>
        </w:rPr>
        <w:t>тональные</w:t>
      </w:r>
      <w:r>
        <w:rPr>
          <w:color w:val="231F20"/>
          <w:spacing w:val="-3"/>
        </w:rPr>
        <w:t xml:space="preserve"> </w:t>
      </w:r>
      <w:r>
        <w:rPr>
          <w:color w:val="231F20"/>
        </w:rPr>
        <w:t>отношения</w:t>
      </w:r>
      <w:r>
        <w:rPr>
          <w:color w:val="231F20"/>
          <w:spacing w:val="-3"/>
        </w:rPr>
        <w:t xml:space="preserve"> </w:t>
      </w:r>
      <w:r>
        <w:rPr>
          <w:color w:val="231F20"/>
        </w:rPr>
        <w:t>(тёмное</w:t>
      </w:r>
      <w:r>
        <w:rPr>
          <w:color w:val="231F20"/>
          <w:spacing w:val="-3"/>
        </w:rPr>
        <w:t xml:space="preserve"> </w:t>
      </w:r>
      <w:r>
        <w:rPr>
          <w:color w:val="231F20"/>
        </w:rPr>
        <w:t>—</w:t>
      </w:r>
      <w:r>
        <w:rPr>
          <w:color w:val="231F20"/>
          <w:spacing w:val="-3"/>
        </w:rPr>
        <w:t xml:space="preserve"> </w:t>
      </w:r>
      <w:r>
        <w:rPr>
          <w:color w:val="231F20"/>
        </w:rPr>
        <w:t>светлое)</w:t>
      </w:r>
      <w:r>
        <w:rPr>
          <w:color w:val="231F20"/>
          <w:spacing w:val="-3"/>
        </w:rPr>
        <w:t xml:space="preserve"> </w:t>
      </w:r>
      <w:r>
        <w:rPr>
          <w:color w:val="231F20"/>
        </w:rPr>
        <w:t>в</w:t>
      </w:r>
      <w:r>
        <w:rPr>
          <w:color w:val="231F20"/>
          <w:spacing w:val="-3"/>
        </w:rPr>
        <w:t xml:space="preserve"> </w:t>
      </w:r>
      <w:r>
        <w:rPr>
          <w:color w:val="231F20"/>
        </w:rPr>
        <w:t>про- странственных и плоскостных объектах;</w:t>
      </w:r>
    </w:p>
    <w:p w:rsidR="00777185" w:rsidRDefault="002B1729">
      <w:pPr>
        <w:pStyle w:val="a3"/>
        <w:spacing w:line="254" w:lineRule="auto"/>
      </w:pPr>
      <w:r>
        <w:rPr>
          <w:color w:val="231F20"/>
        </w:rPr>
        <w:t>выявлять</w:t>
      </w:r>
      <w:r>
        <w:rPr>
          <w:color w:val="231F20"/>
          <w:spacing w:val="-8"/>
        </w:rPr>
        <w:t xml:space="preserve"> </w:t>
      </w:r>
      <w:r>
        <w:rPr>
          <w:color w:val="231F20"/>
        </w:rPr>
        <w:t>и</w:t>
      </w:r>
      <w:r>
        <w:rPr>
          <w:color w:val="231F20"/>
          <w:spacing w:val="-8"/>
        </w:rPr>
        <w:t xml:space="preserve"> </w:t>
      </w:r>
      <w:r>
        <w:rPr>
          <w:color w:val="231F20"/>
        </w:rPr>
        <w:t>анализировать</w:t>
      </w:r>
      <w:r>
        <w:rPr>
          <w:color w:val="231F20"/>
          <w:spacing w:val="-8"/>
        </w:rPr>
        <w:t xml:space="preserve"> </w:t>
      </w:r>
      <w:r>
        <w:rPr>
          <w:color w:val="231F20"/>
        </w:rPr>
        <w:t>эмоциональное</w:t>
      </w:r>
      <w:r>
        <w:rPr>
          <w:color w:val="231F20"/>
          <w:spacing w:val="-8"/>
        </w:rPr>
        <w:t xml:space="preserve"> </w:t>
      </w:r>
      <w:r>
        <w:rPr>
          <w:color w:val="231F20"/>
        </w:rPr>
        <w:t>воздействие</w:t>
      </w:r>
      <w:r>
        <w:rPr>
          <w:color w:val="231F20"/>
          <w:spacing w:val="-8"/>
        </w:rPr>
        <w:t xml:space="preserve"> </w:t>
      </w:r>
      <w:r>
        <w:rPr>
          <w:color w:val="231F20"/>
        </w:rPr>
        <w:t xml:space="preserve">цве- </w:t>
      </w:r>
      <w:r>
        <w:rPr>
          <w:color w:val="231F20"/>
          <w:w w:val="95"/>
        </w:rPr>
        <w:t xml:space="preserve">товых отношений в пространственной среде и плоскостном изо- </w:t>
      </w:r>
      <w:r>
        <w:rPr>
          <w:color w:val="231F20"/>
          <w:spacing w:val="-2"/>
        </w:rPr>
        <w:t>бражении.</w:t>
      </w:r>
    </w:p>
    <w:p w:rsidR="00777185" w:rsidRDefault="002B1729">
      <w:pPr>
        <w:pStyle w:val="41"/>
        <w:spacing w:before="163"/>
        <w:ind w:left="157"/>
      </w:pPr>
      <w:r>
        <w:rPr>
          <w:color w:val="231F20"/>
          <w:w w:val="90"/>
        </w:rPr>
        <w:t>Базовые</w:t>
      </w:r>
      <w:r>
        <w:rPr>
          <w:color w:val="231F20"/>
          <w:spacing w:val="10"/>
        </w:rPr>
        <w:t xml:space="preserve"> </w:t>
      </w:r>
      <w:r>
        <w:rPr>
          <w:color w:val="231F20"/>
          <w:w w:val="90"/>
        </w:rPr>
        <w:t>логические</w:t>
      </w:r>
      <w:r>
        <w:rPr>
          <w:color w:val="231F20"/>
          <w:spacing w:val="11"/>
        </w:rPr>
        <w:t xml:space="preserve"> </w:t>
      </w:r>
      <w:r>
        <w:rPr>
          <w:color w:val="231F20"/>
          <w:w w:val="90"/>
        </w:rPr>
        <w:t>и</w:t>
      </w:r>
      <w:r>
        <w:rPr>
          <w:color w:val="231F20"/>
          <w:spacing w:val="11"/>
        </w:rPr>
        <w:t xml:space="preserve"> </w:t>
      </w:r>
      <w:r>
        <w:rPr>
          <w:color w:val="231F20"/>
          <w:w w:val="90"/>
        </w:rPr>
        <w:t>исследовательские</w:t>
      </w:r>
      <w:r>
        <w:rPr>
          <w:color w:val="231F20"/>
          <w:spacing w:val="11"/>
        </w:rPr>
        <w:t xml:space="preserve"> </w:t>
      </w:r>
      <w:r>
        <w:rPr>
          <w:color w:val="231F20"/>
          <w:spacing w:val="-2"/>
          <w:w w:val="90"/>
        </w:rPr>
        <w:t>действия:</w:t>
      </w:r>
    </w:p>
    <w:p w:rsidR="00777185" w:rsidRDefault="002B1729">
      <w:pPr>
        <w:pStyle w:val="a3"/>
        <w:spacing w:before="71" w:line="254" w:lineRule="auto"/>
      </w:pPr>
      <w:r>
        <w:rPr>
          <w:color w:val="231F20"/>
        </w:rPr>
        <w:t>проявлять</w:t>
      </w:r>
      <w:r>
        <w:rPr>
          <w:color w:val="231F20"/>
          <w:spacing w:val="-16"/>
        </w:rPr>
        <w:t xml:space="preserve"> </w:t>
      </w:r>
      <w:r>
        <w:rPr>
          <w:color w:val="231F20"/>
        </w:rPr>
        <w:t>исследовательские,</w:t>
      </w:r>
      <w:r>
        <w:rPr>
          <w:color w:val="231F20"/>
          <w:spacing w:val="-16"/>
        </w:rPr>
        <w:t xml:space="preserve"> </w:t>
      </w:r>
      <w:r>
        <w:rPr>
          <w:color w:val="231F20"/>
        </w:rPr>
        <w:t>экспериментальные</w:t>
      </w:r>
      <w:r>
        <w:rPr>
          <w:color w:val="231F20"/>
          <w:spacing w:val="-16"/>
        </w:rPr>
        <w:t xml:space="preserve"> </w:t>
      </w:r>
      <w:r>
        <w:rPr>
          <w:color w:val="231F20"/>
        </w:rPr>
        <w:t>действия в</w:t>
      </w:r>
      <w:r>
        <w:rPr>
          <w:color w:val="231F20"/>
          <w:spacing w:val="-4"/>
        </w:rPr>
        <w:t xml:space="preserve"> </w:t>
      </w:r>
      <w:r>
        <w:rPr>
          <w:color w:val="231F20"/>
        </w:rPr>
        <w:t>процессе</w:t>
      </w:r>
      <w:r>
        <w:rPr>
          <w:color w:val="231F20"/>
          <w:spacing w:val="-4"/>
        </w:rPr>
        <w:t xml:space="preserve"> </w:t>
      </w:r>
      <w:r>
        <w:rPr>
          <w:color w:val="231F20"/>
        </w:rPr>
        <w:t>освоения</w:t>
      </w:r>
      <w:r>
        <w:rPr>
          <w:color w:val="231F20"/>
          <w:spacing w:val="-4"/>
        </w:rPr>
        <w:t xml:space="preserve"> </w:t>
      </w:r>
      <w:r>
        <w:rPr>
          <w:color w:val="231F20"/>
        </w:rPr>
        <w:t>выразительных</w:t>
      </w:r>
      <w:r>
        <w:rPr>
          <w:color w:val="231F20"/>
          <w:spacing w:val="-5"/>
        </w:rPr>
        <w:t xml:space="preserve"> </w:t>
      </w:r>
      <w:r>
        <w:rPr>
          <w:color w:val="231F20"/>
        </w:rPr>
        <w:t>свойств</w:t>
      </w:r>
      <w:r>
        <w:rPr>
          <w:color w:val="231F20"/>
          <w:spacing w:val="-5"/>
        </w:rPr>
        <w:t xml:space="preserve"> </w:t>
      </w:r>
      <w:r>
        <w:rPr>
          <w:color w:val="231F20"/>
        </w:rPr>
        <w:t>различных</w:t>
      </w:r>
      <w:r>
        <w:rPr>
          <w:color w:val="231F20"/>
          <w:spacing w:val="-5"/>
        </w:rPr>
        <w:t xml:space="preserve"> </w:t>
      </w:r>
      <w:r>
        <w:rPr>
          <w:color w:val="231F20"/>
        </w:rPr>
        <w:t>худо- жественных материалов;</w:t>
      </w:r>
    </w:p>
    <w:p w:rsidR="00777185" w:rsidRDefault="00777185">
      <w:pPr>
        <w:spacing w:line="254" w:lineRule="auto"/>
        <w:sectPr w:rsidR="00777185">
          <w:pgSz w:w="7830" w:h="12020"/>
          <w:pgMar w:top="620" w:right="580" w:bottom="900" w:left="580" w:header="0" w:footer="709" w:gutter="0"/>
          <w:cols w:space="720"/>
        </w:sectPr>
      </w:pPr>
    </w:p>
    <w:p w:rsidR="00777185" w:rsidRDefault="002B1729">
      <w:pPr>
        <w:pStyle w:val="a3"/>
        <w:spacing w:before="68" w:line="249" w:lineRule="auto"/>
        <w:ind w:right="154"/>
        <w:jc w:val="right"/>
      </w:pPr>
      <w:r>
        <w:rPr>
          <w:color w:val="231F20"/>
        </w:rPr>
        <w:t>проявлять</w:t>
      </w:r>
      <w:r>
        <w:rPr>
          <w:color w:val="231F20"/>
          <w:spacing w:val="11"/>
        </w:rPr>
        <w:t xml:space="preserve"> </w:t>
      </w:r>
      <w:r>
        <w:rPr>
          <w:color w:val="231F20"/>
        </w:rPr>
        <w:t>творческие</w:t>
      </w:r>
      <w:r>
        <w:rPr>
          <w:color w:val="231F20"/>
          <w:spacing w:val="11"/>
        </w:rPr>
        <w:t xml:space="preserve"> </w:t>
      </w:r>
      <w:r>
        <w:rPr>
          <w:color w:val="231F20"/>
        </w:rPr>
        <w:t>экспериментальные</w:t>
      </w:r>
      <w:r>
        <w:rPr>
          <w:color w:val="231F20"/>
          <w:spacing w:val="11"/>
        </w:rPr>
        <w:t xml:space="preserve"> </w:t>
      </w:r>
      <w:r>
        <w:rPr>
          <w:color w:val="231F20"/>
        </w:rPr>
        <w:t>действия</w:t>
      </w:r>
      <w:r>
        <w:rPr>
          <w:color w:val="231F20"/>
          <w:spacing w:val="11"/>
        </w:rPr>
        <w:t xml:space="preserve"> </w:t>
      </w:r>
      <w:r>
        <w:rPr>
          <w:color w:val="231F20"/>
        </w:rPr>
        <w:t>в</w:t>
      </w:r>
      <w:r>
        <w:rPr>
          <w:color w:val="231F20"/>
          <w:spacing w:val="11"/>
        </w:rPr>
        <w:t xml:space="preserve"> </w:t>
      </w:r>
      <w:r>
        <w:rPr>
          <w:color w:val="231F20"/>
        </w:rPr>
        <w:t xml:space="preserve">про- </w:t>
      </w:r>
      <w:r>
        <w:rPr>
          <w:color w:val="231F20"/>
          <w:spacing w:val="-2"/>
        </w:rPr>
        <w:t xml:space="preserve">цессе самостоятельного выполнения художественных заданий; </w:t>
      </w:r>
      <w:r>
        <w:rPr>
          <w:color w:val="231F20"/>
        </w:rPr>
        <w:t>проявлять исследовательские и аналитические действия на основе</w:t>
      </w:r>
      <w:r>
        <w:rPr>
          <w:color w:val="231F20"/>
          <w:spacing w:val="-3"/>
        </w:rPr>
        <w:t xml:space="preserve"> </w:t>
      </w:r>
      <w:r>
        <w:rPr>
          <w:color w:val="231F20"/>
        </w:rPr>
        <w:t>определённых</w:t>
      </w:r>
      <w:r>
        <w:rPr>
          <w:color w:val="231F20"/>
          <w:spacing w:val="-3"/>
        </w:rPr>
        <w:t xml:space="preserve"> </w:t>
      </w:r>
      <w:r>
        <w:rPr>
          <w:color w:val="231F20"/>
        </w:rPr>
        <w:t>учебных</w:t>
      </w:r>
      <w:r>
        <w:rPr>
          <w:color w:val="231F20"/>
          <w:spacing w:val="-3"/>
        </w:rPr>
        <w:t xml:space="preserve"> </w:t>
      </w:r>
      <w:r>
        <w:rPr>
          <w:color w:val="231F20"/>
        </w:rPr>
        <w:t>установок</w:t>
      </w:r>
      <w:r>
        <w:rPr>
          <w:color w:val="231F20"/>
          <w:spacing w:val="-3"/>
        </w:rPr>
        <w:t xml:space="preserve"> </w:t>
      </w:r>
      <w:r>
        <w:rPr>
          <w:color w:val="231F20"/>
        </w:rPr>
        <w:t>в</w:t>
      </w:r>
      <w:r>
        <w:rPr>
          <w:color w:val="231F20"/>
          <w:spacing w:val="-3"/>
        </w:rPr>
        <w:t xml:space="preserve"> </w:t>
      </w:r>
      <w:r>
        <w:rPr>
          <w:color w:val="231F20"/>
        </w:rPr>
        <w:t>процессе</w:t>
      </w:r>
      <w:r>
        <w:rPr>
          <w:color w:val="231F20"/>
          <w:spacing w:val="-3"/>
        </w:rPr>
        <w:t xml:space="preserve"> </w:t>
      </w:r>
      <w:r>
        <w:rPr>
          <w:color w:val="231F20"/>
        </w:rPr>
        <w:t xml:space="preserve">восприя- </w:t>
      </w:r>
      <w:r>
        <w:rPr>
          <w:color w:val="231F20"/>
          <w:w w:val="95"/>
        </w:rPr>
        <w:t>тия</w:t>
      </w:r>
      <w:r>
        <w:rPr>
          <w:color w:val="231F20"/>
          <w:spacing w:val="38"/>
        </w:rPr>
        <w:t xml:space="preserve"> </w:t>
      </w:r>
      <w:r>
        <w:rPr>
          <w:color w:val="231F20"/>
          <w:w w:val="95"/>
        </w:rPr>
        <w:t>произведений</w:t>
      </w:r>
      <w:r>
        <w:rPr>
          <w:color w:val="231F20"/>
          <w:spacing w:val="39"/>
        </w:rPr>
        <w:t xml:space="preserve"> </w:t>
      </w:r>
      <w:r>
        <w:rPr>
          <w:color w:val="231F20"/>
          <w:w w:val="95"/>
        </w:rPr>
        <w:t>изобразительного</w:t>
      </w:r>
      <w:r>
        <w:rPr>
          <w:color w:val="231F20"/>
          <w:spacing w:val="39"/>
        </w:rPr>
        <w:t xml:space="preserve"> </w:t>
      </w:r>
      <w:r>
        <w:rPr>
          <w:color w:val="231F20"/>
          <w:w w:val="95"/>
        </w:rPr>
        <w:t>искусства,</w:t>
      </w:r>
      <w:r>
        <w:rPr>
          <w:color w:val="231F20"/>
          <w:spacing w:val="39"/>
        </w:rPr>
        <w:t xml:space="preserve"> </w:t>
      </w:r>
      <w:r>
        <w:rPr>
          <w:color w:val="231F20"/>
          <w:w w:val="95"/>
        </w:rPr>
        <w:t>архитектуры</w:t>
      </w:r>
      <w:r>
        <w:rPr>
          <w:color w:val="231F20"/>
          <w:spacing w:val="39"/>
        </w:rPr>
        <w:t xml:space="preserve"> </w:t>
      </w:r>
      <w:r>
        <w:rPr>
          <w:color w:val="231F20"/>
          <w:spacing w:val="-10"/>
          <w:w w:val="95"/>
        </w:rPr>
        <w:t>и</w:t>
      </w:r>
    </w:p>
    <w:p w:rsidR="00777185" w:rsidRDefault="002B1729">
      <w:pPr>
        <w:pStyle w:val="a3"/>
        <w:spacing w:line="232" w:lineRule="exact"/>
        <w:ind w:right="0" w:firstLine="0"/>
      </w:pPr>
      <w:r>
        <w:rPr>
          <w:color w:val="231F20"/>
          <w:w w:val="95"/>
        </w:rPr>
        <w:t>продуктов</w:t>
      </w:r>
      <w:r>
        <w:rPr>
          <w:color w:val="231F20"/>
          <w:spacing w:val="36"/>
        </w:rPr>
        <w:t xml:space="preserve"> </w:t>
      </w:r>
      <w:r>
        <w:rPr>
          <w:color w:val="231F20"/>
          <w:w w:val="95"/>
        </w:rPr>
        <w:t>детского</w:t>
      </w:r>
      <w:r>
        <w:rPr>
          <w:color w:val="231F20"/>
          <w:spacing w:val="36"/>
        </w:rPr>
        <w:t xml:space="preserve"> </w:t>
      </w:r>
      <w:r>
        <w:rPr>
          <w:color w:val="231F20"/>
          <w:w w:val="95"/>
        </w:rPr>
        <w:t>художественного</w:t>
      </w:r>
      <w:r>
        <w:rPr>
          <w:color w:val="231F20"/>
          <w:spacing w:val="36"/>
        </w:rPr>
        <w:t xml:space="preserve"> </w:t>
      </w:r>
      <w:r>
        <w:rPr>
          <w:color w:val="231F20"/>
          <w:spacing w:val="-2"/>
          <w:w w:val="95"/>
        </w:rPr>
        <w:t>творчества;</w:t>
      </w:r>
    </w:p>
    <w:p w:rsidR="00777185" w:rsidRDefault="002B1729">
      <w:pPr>
        <w:pStyle w:val="a3"/>
        <w:spacing w:before="9" w:line="249" w:lineRule="auto"/>
        <w:ind w:right="154"/>
      </w:pPr>
      <w:r>
        <w:rPr>
          <w:color w:val="231F20"/>
        </w:rPr>
        <w:t xml:space="preserve">использовать наблюдения для получения информации об </w:t>
      </w:r>
      <w:r>
        <w:rPr>
          <w:color w:val="231F20"/>
          <w:w w:val="95"/>
        </w:rPr>
        <w:t xml:space="preserve">особенностях объектов и состояния природы, предметного мира </w:t>
      </w:r>
      <w:r>
        <w:rPr>
          <w:color w:val="231F20"/>
        </w:rPr>
        <w:t>человека, городской среды;</w:t>
      </w:r>
    </w:p>
    <w:p w:rsidR="00777185" w:rsidRDefault="002B1729">
      <w:pPr>
        <w:pStyle w:val="a3"/>
        <w:spacing w:line="249" w:lineRule="auto"/>
      </w:pPr>
      <w:r>
        <w:rPr>
          <w:color w:val="231F20"/>
        </w:rPr>
        <w:t>анализировать</w:t>
      </w:r>
      <w:r>
        <w:rPr>
          <w:color w:val="231F20"/>
          <w:spacing w:val="-5"/>
        </w:rPr>
        <w:t xml:space="preserve"> </w:t>
      </w:r>
      <w:r>
        <w:rPr>
          <w:color w:val="231F20"/>
        </w:rPr>
        <w:t>и</w:t>
      </w:r>
      <w:r>
        <w:rPr>
          <w:color w:val="231F20"/>
          <w:spacing w:val="-5"/>
        </w:rPr>
        <w:t xml:space="preserve"> </w:t>
      </w:r>
      <w:r>
        <w:rPr>
          <w:color w:val="231F20"/>
        </w:rPr>
        <w:t>оценивать</w:t>
      </w:r>
      <w:r>
        <w:rPr>
          <w:color w:val="231F20"/>
          <w:spacing w:val="-5"/>
        </w:rPr>
        <w:t xml:space="preserve"> </w:t>
      </w:r>
      <w:r>
        <w:rPr>
          <w:color w:val="231F20"/>
        </w:rPr>
        <w:t>с</w:t>
      </w:r>
      <w:r>
        <w:rPr>
          <w:color w:val="231F20"/>
          <w:spacing w:val="-5"/>
        </w:rPr>
        <w:t xml:space="preserve"> </w:t>
      </w:r>
      <w:r>
        <w:rPr>
          <w:color w:val="231F20"/>
        </w:rPr>
        <w:t>позиций</w:t>
      </w:r>
      <w:r>
        <w:rPr>
          <w:color w:val="231F20"/>
          <w:spacing w:val="-5"/>
        </w:rPr>
        <w:t xml:space="preserve"> </w:t>
      </w:r>
      <w:r>
        <w:rPr>
          <w:color w:val="231F20"/>
        </w:rPr>
        <w:t>эстетических</w:t>
      </w:r>
      <w:r>
        <w:rPr>
          <w:color w:val="231F20"/>
          <w:spacing w:val="-5"/>
        </w:rPr>
        <w:t xml:space="preserve"> </w:t>
      </w:r>
      <w:r>
        <w:rPr>
          <w:color w:val="231F20"/>
        </w:rPr>
        <w:t>катего- рий явления природы и предметно-пространственную среду жизни человека;</w:t>
      </w:r>
    </w:p>
    <w:p w:rsidR="00777185" w:rsidRDefault="002B1729">
      <w:pPr>
        <w:pStyle w:val="a3"/>
        <w:spacing w:line="249" w:lineRule="auto"/>
        <w:ind w:right="154"/>
      </w:pPr>
      <w:r>
        <w:rPr>
          <w:color w:val="231F20"/>
        </w:rPr>
        <w:t>формулировать выводы, соответствующие эстетическим, аналитическим</w:t>
      </w:r>
      <w:r>
        <w:rPr>
          <w:color w:val="231F20"/>
          <w:spacing w:val="-6"/>
        </w:rPr>
        <w:t xml:space="preserve"> </w:t>
      </w:r>
      <w:r>
        <w:rPr>
          <w:color w:val="231F20"/>
        </w:rPr>
        <w:t>и</w:t>
      </w:r>
      <w:r>
        <w:rPr>
          <w:color w:val="231F20"/>
          <w:spacing w:val="-6"/>
        </w:rPr>
        <w:t xml:space="preserve"> </w:t>
      </w:r>
      <w:r>
        <w:rPr>
          <w:color w:val="231F20"/>
        </w:rPr>
        <w:t>другим</w:t>
      </w:r>
      <w:r>
        <w:rPr>
          <w:color w:val="231F20"/>
          <w:spacing w:val="-6"/>
        </w:rPr>
        <w:t xml:space="preserve"> </w:t>
      </w:r>
      <w:r>
        <w:rPr>
          <w:color w:val="231F20"/>
        </w:rPr>
        <w:t>учебным</w:t>
      </w:r>
      <w:r>
        <w:rPr>
          <w:color w:val="231F20"/>
          <w:spacing w:val="-6"/>
        </w:rPr>
        <w:t xml:space="preserve"> </w:t>
      </w:r>
      <w:r>
        <w:rPr>
          <w:color w:val="231F20"/>
        </w:rPr>
        <w:t>установкам</w:t>
      </w:r>
      <w:r>
        <w:rPr>
          <w:color w:val="231F20"/>
          <w:spacing w:val="-6"/>
        </w:rPr>
        <w:t xml:space="preserve"> </w:t>
      </w:r>
      <w:r>
        <w:rPr>
          <w:color w:val="231F20"/>
        </w:rPr>
        <w:t>по</w:t>
      </w:r>
      <w:r>
        <w:rPr>
          <w:color w:val="231F20"/>
          <w:spacing w:val="-6"/>
        </w:rPr>
        <w:t xml:space="preserve"> </w:t>
      </w:r>
      <w:r>
        <w:rPr>
          <w:color w:val="231F20"/>
        </w:rPr>
        <w:t>результатам проведённого наблюдения;</w:t>
      </w:r>
    </w:p>
    <w:p w:rsidR="00777185" w:rsidRDefault="002B1729">
      <w:pPr>
        <w:pStyle w:val="a3"/>
        <w:spacing w:line="249" w:lineRule="auto"/>
      </w:pPr>
      <w:r>
        <w:rPr>
          <w:color w:val="231F20"/>
          <w:w w:val="95"/>
        </w:rPr>
        <w:t xml:space="preserve">использовать знаково-символические средства для составле- </w:t>
      </w:r>
      <w:r>
        <w:rPr>
          <w:color w:val="231F20"/>
        </w:rPr>
        <w:t>ния орнаментов и декоративных композиций;</w:t>
      </w:r>
    </w:p>
    <w:p w:rsidR="00777185" w:rsidRDefault="002B1729">
      <w:pPr>
        <w:pStyle w:val="a3"/>
        <w:spacing w:line="249" w:lineRule="auto"/>
      </w:pPr>
      <w:r>
        <w:rPr>
          <w:color w:val="231F20"/>
          <w:w w:val="95"/>
        </w:rPr>
        <w:t xml:space="preserve">классифицировать произведения искусства по видам и, соот- </w:t>
      </w:r>
      <w:r>
        <w:rPr>
          <w:color w:val="231F20"/>
        </w:rPr>
        <w:t>ветственно, по назначению в жизни людей;</w:t>
      </w:r>
    </w:p>
    <w:p w:rsidR="00777185" w:rsidRDefault="002B1729">
      <w:pPr>
        <w:pStyle w:val="a3"/>
        <w:spacing w:line="249" w:lineRule="auto"/>
      </w:pPr>
      <w:r>
        <w:rPr>
          <w:color w:val="231F20"/>
        </w:rPr>
        <w:t xml:space="preserve">классифицировать произведения изобразительного искус- ства по жанрам в качестве инструмента анализа содержания </w:t>
      </w:r>
      <w:r>
        <w:rPr>
          <w:color w:val="231F20"/>
          <w:spacing w:val="-2"/>
        </w:rPr>
        <w:t>произведений;</w:t>
      </w:r>
    </w:p>
    <w:p w:rsidR="00777185" w:rsidRDefault="002B1729">
      <w:pPr>
        <w:pStyle w:val="a3"/>
        <w:spacing w:line="249" w:lineRule="auto"/>
      </w:pPr>
      <w:r>
        <w:rPr>
          <w:color w:val="231F20"/>
        </w:rPr>
        <w:t>ставить</w:t>
      </w:r>
      <w:r>
        <w:rPr>
          <w:color w:val="231F20"/>
          <w:spacing w:val="-7"/>
        </w:rPr>
        <w:t xml:space="preserve"> </w:t>
      </w:r>
      <w:r>
        <w:rPr>
          <w:color w:val="231F20"/>
        </w:rPr>
        <w:t>и</w:t>
      </w:r>
      <w:r>
        <w:rPr>
          <w:color w:val="231F20"/>
          <w:spacing w:val="-7"/>
        </w:rPr>
        <w:t xml:space="preserve"> </w:t>
      </w:r>
      <w:r>
        <w:rPr>
          <w:color w:val="231F20"/>
        </w:rPr>
        <w:t>использовать</w:t>
      </w:r>
      <w:r>
        <w:rPr>
          <w:color w:val="231F20"/>
          <w:spacing w:val="-7"/>
        </w:rPr>
        <w:t xml:space="preserve"> </w:t>
      </w:r>
      <w:r>
        <w:rPr>
          <w:color w:val="231F20"/>
        </w:rPr>
        <w:t>вопросы</w:t>
      </w:r>
      <w:r>
        <w:rPr>
          <w:color w:val="231F20"/>
          <w:spacing w:val="-7"/>
        </w:rPr>
        <w:t xml:space="preserve"> </w:t>
      </w:r>
      <w:r>
        <w:rPr>
          <w:color w:val="231F20"/>
        </w:rPr>
        <w:t>как</w:t>
      </w:r>
      <w:r>
        <w:rPr>
          <w:color w:val="231F20"/>
          <w:spacing w:val="-7"/>
        </w:rPr>
        <w:t xml:space="preserve"> </w:t>
      </w:r>
      <w:r>
        <w:rPr>
          <w:color w:val="231F20"/>
        </w:rPr>
        <w:t>исследовательский</w:t>
      </w:r>
      <w:r>
        <w:rPr>
          <w:color w:val="231F20"/>
          <w:spacing w:val="-7"/>
        </w:rPr>
        <w:t xml:space="preserve"> </w:t>
      </w:r>
      <w:r>
        <w:rPr>
          <w:color w:val="231F20"/>
        </w:rPr>
        <w:t>ин- струмент познания.</w:t>
      </w:r>
    </w:p>
    <w:p w:rsidR="00777185" w:rsidRDefault="00777185">
      <w:pPr>
        <w:pStyle w:val="a3"/>
        <w:spacing w:before="1"/>
        <w:ind w:left="0" w:right="0" w:firstLine="0"/>
        <w:jc w:val="left"/>
      </w:pPr>
    </w:p>
    <w:p w:rsidR="00777185" w:rsidRDefault="002B1729">
      <w:pPr>
        <w:pStyle w:val="61"/>
        <w:jc w:val="both"/>
        <w:rPr>
          <w:rFonts w:ascii="Times New Roman" w:hAnsi="Times New Roman"/>
        </w:rPr>
      </w:pPr>
      <w:r>
        <w:rPr>
          <w:rFonts w:ascii="Times New Roman" w:hAnsi="Times New Roman"/>
          <w:color w:val="231F20"/>
          <w:w w:val="125"/>
        </w:rPr>
        <w:t>Работа</w:t>
      </w:r>
      <w:r>
        <w:rPr>
          <w:rFonts w:ascii="Times New Roman" w:hAnsi="Times New Roman"/>
          <w:color w:val="231F20"/>
          <w:spacing w:val="20"/>
          <w:w w:val="125"/>
        </w:rPr>
        <w:t xml:space="preserve"> </w:t>
      </w:r>
      <w:r>
        <w:rPr>
          <w:rFonts w:ascii="Times New Roman" w:hAnsi="Times New Roman"/>
          <w:color w:val="231F20"/>
          <w:w w:val="125"/>
        </w:rPr>
        <w:t>с</w:t>
      </w:r>
      <w:r>
        <w:rPr>
          <w:rFonts w:ascii="Times New Roman" w:hAnsi="Times New Roman"/>
          <w:color w:val="231F20"/>
          <w:spacing w:val="21"/>
          <w:w w:val="125"/>
        </w:rPr>
        <w:t xml:space="preserve"> </w:t>
      </w:r>
      <w:r>
        <w:rPr>
          <w:rFonts w:ascii="Times New Roman" w:hAnsi="Times New Roman"/>
          <w:color w:val="231F20"/>
          <w:spacing w:val="-2"/>
          <w:w w:val="125"/>
        </w:rPr>
        <w:t>информацией:</w:t>
      </w:r>
    </w:p>
    <w:p w:rsidR="00777185" w:rsidRDefault="002B1729">
      <w:pPr>
        <w:pStyle w:val="a3"/>
        <w:spacing w:before="12"/>
        <w:ind w:left="383" w:right="0" w:firstLine="0"/>
      </w:pPr>
      <w:r>
        <w:rPr>
          <w:color w:val="231F20"/>
          <w:w w:val="95"/>
        </w:rPr>
        <w:t>использовать</w:t>
      </w:r>
      <w:r>
        <w:rPr>
          <w:color w:val="231F20"/>
          <w:spacing w:val="49"/>
        </w:rPr>
        <w:t xml:space="preserve"> </w:t>
      </w:r>
      <w:r>
        <w:rPr>
          <w:color w:val="231F20"/>
          <w:w w:val="95"/>
        </w:rPr>
        <w:t>электронные</w:t>
      </w:r>
      <w:r>
        <w:rPr>
          <w:color w:val="231F20"/>
          <w:spacing w:val="50"/>
        </w:rPr>
        <w:t xml:space="preserve"> </w:t>
      </w:r>
      <w:r>
        <w:rPr>
          <w:color w:val="231F20"/>
          <w:w w:val="95"/>
        </w:rPr>
        <w:t>образовательные</w:t>
      </w:r>
      <w:r>
        <w:rPr>
          <w:color w:val="231F20"/>
          <w:spacing w:val="50"/>
        </w:rPr>
        <w:t xml:space="preserve"> </w:t>
      </w:r>
      <w:r>
        <w:rPr>
          <w:color w:val="231F20"/>
          <w:spacing w:val="-2"/>
          <w:w w:val="95"/>
        </w:rPr>
        <w:t>ресурсы;</w:t>
      </w:r>
    </w:p>
    <w:p w:rsidR="00777185" w:rsidRDefault="002B1729">
      <w:pPr>
        <w:pStyle w:val="a3"/>
        <w:spacing w:before="9" w:line="249" w:lineRule="auto"/>
      </w:pPr>
      <w:r>
        <w:rPr>
          <w:color w:val="231F20"/>
        </w:rPr>
        <w:t>уметь</w:t>
      </w:r>
      <w:r>
        <w:rPr>
          <w:color w:val="231F20"/>
          <w:spacing w:val="-15"/>
        </w:rPr>
        <w:t xml:space="preserve"> </w:t>
      </w:r>
      <w:r>
        <w:rPr>
          <w:color w:val="231F20"/>
        </w:rPr>
        <w:t>работать</w:t>
      </w:r>
      <w:r>
        <w:rPr>
          <w:color w:val="231F20"/>
          <w:spacing w:val="-15"/>
        </w:rPr>
        <w:t xml:space="preserve"> </w:t>
      </w:r>
      <w:r>
        <w:rPr>
          <w:color w:val="231F20"/>
        </w:rPr>
        <w:t>с</w:t>
      </w:r>
      <w:r>
        <w:rPr>
          <w:color w:val="231F20"/>
          <w:spacing w:val="-15"/>
        </w:rPr>
        <w:t xml:space="preserve"> </w:t>
      </w:r>
      <w:r>
        <w:rPr>
          <w:color w:val="231F20"/>
        </w:rPr>
        <w:t>электронными</w:t>
      </w:r>
      <w:r>
        <w:rPr>
          <w:color w:val="231F20"/>
          <w:spacing w:val="-15"/>
        </w:rPr>
        <w:t xml:space="preserve"> </w:t>
      </w:r>
      <w:r>
        <w:rPr>
          <w:color w:val="231F20"/>
        </w:rPr>
        <w:t>учебниками</w:t>
      </w:r>
      <w:r>
        <w:rPr>
          <w:color w:val="231F20"/>
          <w:spacing w:val="-15"/>
        </w:rPr>
        <w:t xml:space="preserve"> </w:t>
      </w:r>
      <w:r>
        <w:rPr>
          <w:color w:val="231F20"/>
        </w:rPr>
        <w:t>и</w:t>
      </w:r>
      <w:r>
        <w:rPr>
          <w:color w:val="231F20"/>
          <w:spacing w:val="-15"/>
        </w:rPr>
        <w:t xml:space="preserve"> </w:t>
      </w:r>
      <w:r>
        <w:rPr>
          <w:color w:val="231F20"/>
        </w:rPr>
        <w:t>учебными</w:t>
      </w:r>
      <w:r>
        <w:rPr>
          <w:color w:val="231F20"/>
          <w:spacing w:val="-15"/>
        </w:rPr>
        <w:t xml:space="preserve"> </w:t>
      </w:r>
      <w:r>
        <w:rPr>
          <w:color w:val="231F20"/>
        </w:rPr>
        <w:t xml:space="preserve">по- </w:t>
      </w:r>
      <w:r>
        <w:rPr>
          <w:color w:val="231F20"/>
          <w:spacing w:val="-2"/>
        </w:rPr>
        <w:t>собиями;</w:t>
      </w:r>
    </w:p>
    <w:p w:rsidR="00777185" w:rsidRDefault="002B1729">
      <w:pPr>
        <w:pStyle w:val="a3"/>
        <w:spacing w:line="249" w:lineRule="auto"/>
        <w:ind w:right="156"/>
      </w:pPr>
      <w:r>
        <w:rPr>
          <w:color w:val="231F20"/>
        </w:rPr>
        <w:t>выбирать</w:t>
      </w:r>
      <w:r>
        <w:rPr>
          <w:color w:val="231F20"/>
          <w:spacing w:val="-9"/>
        </w:rPr>
        <w:t xml:space="preserve"> </w:t>
      </w:r>
      <w:r>
        <w:rPr>
          <w:color w:val="231F20"/>
        </w:rPr>
        <w:t>источник</w:t>
      </w:r>
      <w:r>
        <w:rPr>
          <w:color w:val="231F20"/>
          <w:spacing w:val="-9"/>
        </w:rPr>
        <w:t xml:space="preserve"> </w:t>
      </w:r>
      <w:r>
        <w:rPr>
          <w:color w:val="231F20"/>
        </w:rPr>
        <w:t>для</w:t>
      </w:r>
      <w:r>
        <w:rPr>
          <w:color w:val="231F20"/>
          <w:spacing w:val="-9"/>
        </w:rPr>
        <w:t xml:space="preserve"> </w:t>
      </w:r>
      <w:r>
        <w:rPr>
          <w:color w:val="231F20"/>
        </w:rPr>
        <w:t>получения</w:t>
      </w:r>
      <w:r>
        <w:rPr>
          <w:color w:val="231F20"/>
          <w:spacing w:val="-9"/>
        </w:rPr>
        <w:t xml:space="preserve"> </w:t>
      </w:r>
      <w:r>
        <w:rPr>
          <w:color w:val="231F20"/>
        </w:rPr>
        <w:t>информации:</w:t>
      </w:r>
      <w:r>
        <w:rPr>
          <w:color w:val="231F20"/>
          <w:spacing w:val="-9"/>
        </w:rPr>
        <w:t xml:space="preserve"> </w:t>
      </w:r>
      <w:r>
        <w:rPr>
          <w:color w:val="231F20"/>
        </w:rPr>
        <w:t xml:space="preserve">поисковые </w:t>
      </w:r>
      <w:r>
        <w:rPr>
          <w:color w:val="231F20"/>
          <w:w w:val="95"/>
        </w:rPr>
        <w:t xml:space="preserve">системы Интернета, цифровые электронные средства, справоч- </w:t>
      </w:r>
      <w:r>
        <w:rPr>
          <w:color w:val="231F20"/>
        </w:rPr>
        <w:t>ники, художественные альбомы и детские книги;</w:t>
      </w:r>
    </w:p>
    <w:p w:rsidR="00777185" w:rsidRDefault="002B1729">
      <w:pPr>
        <w:pStyle w:val="a3"/>
        <w:spacing w:line="249" w:lineRule="auto"/>
      </w:pPr>
      <w:r>
        <w:rPr>
          <w:color w:val="231F20"/>
          <w:spacing w:val="-2"/>
        </w:rPr>
        <w:t xml:space="preserve">анализировать, интерпретировать, обобщать и систематизи- </w:t>
      </w:r>
      <w:r>
        <w:rPr>
          <w:color w:val="231F20"/>
        </w:rPr>
        <w:t>ровать</w:t>
      </w:r>
      <w:r>
        <w:rPr>
          <w:color w:val="231F20"/>
          <w:spacing w:val="-16"/>
        </w:rPr>
        <w:t xml:space="preserve"> </w:t>
      </w:r>
      <w:r>
        <w:rPr>
          <w:color w:val="231F20"/>
        </w:rPr>
        <w:t>информацию,</w:t>
      </w:r>
      <w:r>
        <w:rPr>
          <w:color w:val="231F20"/>
          <w:spacing w:val="-16"/>
        </w:rPr>
        <w:t xml:space="preserve"> </w:t>
      </w:r>
      <w:r>
        <w:rPr>
          <w:color w:val="231F20"/>
        </w:rPr>
        <w:t>представленную</w:t>
      </w:r>
      <w:r>
        <w:rPr>
          <w:color w:val="231F20"/>
          <w:spacing w:val="-16"/>
        </w:rPr>
        <w:t xml:space="preserve"> </w:t>
      </w:r>
      <w:r>
        <w:rPr>
          <w:color w:val="231F20"/>
        </w:rPr>
        <w:t>в</w:t>
      </w:r>
      <w:r>
        <w:rPr>
          <w:color w:val="231F20"/>
          <w:spacing w:val="-16"/>
        </w:rPr>
        <w:t xml:space="preserve"> </w:t>
      </w:r>
      <w:r>
        <w:rPr>
          <w:color w:val="231F20"/>
        </w:rPr>
        <w:t>произведениях</w:t>
      </w:r>
      <w:r>
        <w:rPr>
          <w:color w:val="231F20"/>
          <w:spacing w:val="-16"/>
        </w:rPr>
        <w:t xml:space="preserve"> </w:t>
      </w:r>
      <w:r>
        <w:rPr>
          <w:color w:val="231F20"/>
        </w:rPr>
        <w:t>искус- ства, текстах, таблицах и схемах;</w:t>
      </w:r>
    </w:p>
    <w:p w:rsidR="00777185" w:rsidRDefault="002B1729">
      <w:pPr>
        <w:pStyle w:val="a3"/>
        <w:spacing w:line="249" w:lineRule="auto"/>
      </w:pPr>
      <w:r>
        <w:rPr>
          <w:color w:val="231F20"/>
        </w:rPr>
        <w:t>самостоятельно</w:t>
      </w:r>
      <w:r>
        <w:rPr>
          <w:color w:val="231F20"/>
          <w:spacing w:val="-14"/>
        </w:rPr>
        <w:t xml:space="preserve"> </w:t>
      </w:r>
      <w:r>
        <w:rPr>
          <w:color w:val="231F20"/>
        </w:rPr>
        <w:t>готовить</w:t>
      </w:r>
      <w:r>
        <w:rPr>
          <w:color w:val="231F20"/>
          <w:spacing w:val="-14"/>
        </w:rPr>
        <w:t xml:space="preserve"> </w:t>
      </w:r>
      <w:r>
        <w:rPr>
          <w:color w:val="231F20"/>
        </w:rPr>
        <w:t>информацию</w:t>
      </w:r>
      <w:r>
        <w:rPr>
          <w:color w:val="231F20"/>
          <w:spacing w:val="-14"/>
        </w:rPr>
        <w:t xml:space="preserve"> </w:t>
      </w:r>
      <w:r>
        <w:rPr>
          <w:color w:val="231F20"/>
        </w:rPr>
        <w:t>на</w:t>
      </w:r>
      <w:r>
        <w:rPr>
          <w:color w:val="231F20"/>
          <w:spacing w:val="-14"/>
        </w:rPr>
        <w:t xml:space="preserve"> </w:t>
      </w:r>
      <w:r>
        <w:rPr>
          <w:color w:val="231F20"/>
        </w:rPr>
        <w:t>заданную</w:t>
      </w:r>
      <w:r>
        <w:rPr>
          <w:color w:val="231F20"/>
          <w:spacing w:val="-14"/>
        </w:rPr>
        <w:t xml:space="preserve"> </w:t>
      </w:r>
      <w:r>
        <w:rPr>
          <w:color w:val="231F20"/>
        </w:rPr>
        <w:t>или</w:t>
      </w:r>
      <w:r>
        <w:rPr>
          <w:color w:val="231F20"/>
          <w:spacing w:val="-14"/>
        </w:rPr>
        <w:t xml:space="preserve"> </w:t>
      </w:r>
      <w:r>
        <w:rPr>
          <w:color w:val="231F20"/>
        </w:rPr>
        <w:t>вы- бранную</w:t>
      </w:r>
      <w:r>
        <w:rPr>
          <w:color w:val="231F20"/>
          <w:spacing w:val="-9"/>
        </w:rPr>
        <w:t xml:space="preserve"> </w:t>
      </w:r>
      <w:r>
        <w:rPr>
          <w:color w:val="231F20"/>
        </w:rPr>
        <w:t>тему</w:t>
      </w:r>
      <w:r>
        <w:rPr>
          <w:color w:val="231F20"/>
          <w:spacing w:val="-9"/>
        </w:rPr>
        <w:t xml:space="preserve"> </w:t>
      </w:r>
      <w:r>
        <w:rPr>
          <w:color w:val="231F20"/>
        </w:rPr>
        <w:t>и</w:t>
      </w:r>
      <w:r>
        <w:rPr>
          <w:color w:val="231F20"/>
          <w:spacing w:val="-9"/>
        </w:rPr>
        <w:t xml:space="preserve"> </w:t>
      </w:r>
      <w:r>
        <w:rPr>
          <w:color w:val="231F20"/>
        </w:rPr>
        <w:t>представлять</w:t>
      </w:r>
      <w:r>
        <w:rPr>
          <w:color w:val="231F20"/>
          <w:spacing w:val="-9"/>
        </w:rPr>
        <w:t xml:space="preserve"> </w:t>
      </w:r>
      <w:r>
        <w:rPr>
          <w:color w:val="231F20"/>
        </w:rPr>
        <w:t>её</w:t>
      </w:r>
      <w:r>
        <w:rPr>
          <w:color w:val="231F20"/>
          <w:spacing w:val="-9"/>
        </w:rPr>
        <w:t xml:space="preserve"> </w:t>
      </w:r>
      <w:r>
        <w:rPr>
          <w:color w:val="231F20"/>
        </w:rPr>
        <w:t>в</w:t>
      </w:r>
      <w:r>
        <w:rPr>
          <w:color w:val="231F20"/>
          <w:spacing w:val="-9"/>
        </w:rPr>
        <w:t xml:space="preserve"> </w:t>
      </w:r>
      <w:r>
        <w:rPr>
          <w:color w:val="231F20"/>
        </w:rPr>
        <w:t>различных</w:t>
      </w:r>
      <w:r>
        <w:rPr>
          <w:color w:val="231F20"/>
          <w:spacing w:val="-9"/>
        </w:rPr>
        <w:t xml:space="preserve"> </w:t>
      </w:r>
      <w:r>
        <w:rPr>
          <w:color w:val="231F20"/>
        </w:rPr>
        <w:t>видах:</w:t>
      </w:r>
      <w:r>
        <w:rPr>
          <w:color w:val="231F20"/>
          <w:spacing w:val="-9"/>
        </w:rPr>
        <w:t xml:space="preserve"> </w:t>
      </w:r>
      <w:r>
        <w:rPr>
          <w:color w:val="231F20"/>
        </w:rPr>
        <w:t>рисунках и эскизах, электронных презентациях;</w:t>
      </w:r>
    </w:p>
    <w:p w:rsidR="00777185" w:rsidRDefault="002B1729">
      <w:pPr>
        <w:pStyle w:val="a3"/>
        <w:spacing w:line="249" w:lineRule="auto"/>
      </w:pPr>
      <w:r>
        <w:rPr>
          <w:color w:val="231F20"/>
        </w:rPr>
        <w:t>осуществлять виртуальные путешествия по архитектурным памятникам, в отечественные художественные музеи и зару- бежные художественные музеи (галереи) на основе установок и квестов, предложенных учителем;</w:t>
      </w:r>
    </w:p>
    <w:p w:rsidR="00777185" w:rsidRDefault="00777185">
      <w:pPr>
        <w:spacing w:line="249" w:lineRule="auto"/>
        <w:sectPr w:rsidR="00777185">
          <w:pgSz w:w="7830" w:h="12020"/>
          <w:pgMar w:top="620" w:right="580" w:bottom="900" w:left="580" w:header="0" w:footer="709" w:gutter="0"/>
          <w:cols w:space="720"/>
        </w:sectPr>
      </w:pPr>
    </w:p>
    <w:p w:rsidR="00777185" w:rsidRDefault="002B1729">
      <w:pPr>
        <w:pStyle w:val="a3"/>
        <w:spacing w:before="68" w:line="249" w:lineRule="auto"/>
      </w:pPr>
      <w:r>
        <w:rPr>
          <w:color w:val="231F20"/>
          <w:w w:val="95"/>
        </w:rPr>
        <w:t xml:space="preserve">соблюдать правила информационной безопасности при рабо- </w:t>
      </w:r>
      <w:r>
        <w:rPr>
          <w:color w:val="231F20"/>
        </w:rPr>
        <w:t>те в сети Интернет.</w:t>
      </w:r>
    </w:p>
    <w:p w:rsidR="00777185" w:rsidRDefault="002B1729" w:rsidP="0020001A">
      <w:pPr>
        <w:pStyle w:val="a5"/>
        <w:numPr>
          <w:ilvl w:val="0"/>
          <w:numId w:val="20"/>
        </w:numPr>
        <w:tabs>
          <w:tab w:val="left" w:pos="442"/>
        </w:tabs>
        <w:spacing w:before="158" w:line="268" w:lineRule="auto"/>
        <w:ind w:left="383" w:right="154" w:hanging="227"/>
        <w:rPr>
          <w:sz w:val="20"/>
        </w:rPr>
      </w:pPr>
      <w:r>
        <w:tab/>
      </w:r>
      <w:r>
        <w:rPr>
          <w:rFonts w:ascii="Calibri" w:hAnsi="Calibri"/>
          <w:b/>
          <w:color w:val="231F20"/>
        </w:rPr>
        <w:t xml:space="preserve">Овладение универсальными коммуникативными действиями </w:t>
      </w:r>
      <w:r>
        <w:rPr>
          <w:color w:val="231F20"/>
          <w:sz w:val="20"/>
        </w:rPr>
        <w:t>Обучающиеся должны овладеть следующими действиями: понимать</w:t>
      </w:r>
      <w:r>
        <w:rPr>
          <w:color w:val="231F20"/>
          <w:spacing w:val="20"/>
          <w:sz w:val="20"/>
        </w:rPr>
        <w:t xml:space="preserve"> </w:t>
      </w:r>
      <w:r>
        <w:rPr>
          <w:color w:val="231F20"/>
          <w:sz w:val="20"/>
        </w:rPr>
        <w:t>искусство</w:t>
      </w:r>
      <w:r>
        <w:rPr>
          <w:color w:val="231F20"/>
          <w:spacing w:val="21"/>
          <w:sz w:val="20"/>
        </w:rPr>
        <w:t xml:space="preserve"> </w:t>
      </w:r>
      <w:r>
        <w:rPr>
          <w:color w:val="231F20"/>
          <w:sz w:val="20"/>
        </w:rPr>
        <w:t>в</w:t>
      </w:r>
      <w:r>
        <w:rPr>
          <w:color w:val="231F20"/>
          <w:spacing w:val="20"/>
          <w:sz w:val="20"/>
        </w:rPr>
        <w:t xml:space="preserve"> </w:t>
      </w:r>
      <w:r>
        <w:rPr>
          <w:color w:val="231F20"/>
          <w:sz w:val="20"/>
        </w:rPr>
        <w:t>качестве</w:t>
      </w:r>
      <w:r>
        <w:rPr>
          <w:color w:val="231F20"/>
          <w:spacing w:val="21"/>
          <w:sz w:val="20"/>
        </w:rPr>
        <w:t xml:space="preserve"> </w:t>
      </w:r>
      <w:r>
        <w:rPr>
          <w:color w:val="231F20"/>
          <w:sz w:val="20"/>
        </w:rPr>
        <w:t>особого</w:t>
      </w:r>
      <w:r>
        <w:rPr>
          <w:color w:val="231F20"/>
          <w:spacing w:val="21"/>
          <w:sz w:val="20"/>
        </w:rPr>
        <w:t xml:space="preserve"> </w:t>
      </w:r>
      <w:r>
        <w:rPr>
          <w:color w:val="231F20"/>
          <w:sz w:val="20"/>
        </w:rPr>
        <w:t>языка</w:t>
      </w:r>
      <w:r>
        <w:rPr>
          <w:color w:val="231F20"/>
          <w:spacing w:val="20"/>
          <w:sz w:val="20"/>
        </w:rPr>
        <w:t xml:space="preserve"> </w:t>
      </w:r>
      <w:r>
        <w:rPr>
          <w:color w:val="231F20"/>
          <w:sz w:val="20"/>
        </w:rPr>
        <w:t>общения</w:t>
      </w:r>
      <w:r>
        <w:rPr>
          <w:color w:val="231F20"/>
          <w:spacing w:val="21"/>
          <w:sz w:val="20"/>
        </w:rPr>
        <w:t xml:space="preserve"> </w:t>
      </w:r>
      <w:r>
        <w:rPr>
          <w:color w:val="231F20"/>
          <w:spacing w:val="-10"/>
          <w:sz w:val="20"/>
        </w:rPr>
        <w:t>—</w:t>
      </w:r>
    </w:p>
    <w:p w:rsidR="00777185" w:rsidRDefault="002B1729">
      <w:pPr>
        <w:pStyle w:val="a3"/>
        <w:spacing w:line="220" w:lineRule="exact"/>
        <w:ind w:right="0" w:firstLine="0"/>
        <w:jc w:val="left"/>
      </w:pPr>
      <w:r>
        <w:rPr>
          <w:color w:val="231F20"/>
        </w:rPr>
        <w:t>межличностного</w:t>
      </w:r>
      <w:r>
        <w:rPr>
          <w:color w:val="231F20"/>
          <w:spacing w:val="-6"/>
        </w:rPr>
        <w:t xml:space="preserve"> </w:t>
      </w:r>
      <w:r>
        <w:rPr>
          <w:color w:val="231F20"/>
        </w:rPr>
        <w:t>(автор</w:t>
      </w:r>
      <w:r>
        <w:rPr>
          <w:color w:val="231F20"/>
          <w:spacing w:val="-5"/>
        </w:rPr>
        <w:t xml:space="preserve"> </w:t>
      </w:r>
      <w:r>
        <w:rPr>
          <w:color w:val="231F20"/>
        </w:rPr>
        <w:t>—</w:t>
      </w:r>
      <w:r>
        <w:rPr>
          <w:color w:val="231F20"/>
          <w:spacing w:val="-5"/>
        </w:rPr>
        <w:t xml:space="preserve"> </w:t>
      </w:r>
      <w:r>
        <w:rPr>
          <w:color w:val="231F20"/>
        </w:rPr>
        <w:t>зритель),</w:t>
      </w:r>
      <w:r>
        <w:rPr>
          <w:color w:val="231F20"/>
          <w:spacing w:val="-5"/>
        </w:rPr>
        <w:t xml:space="preserve"> </w:t>
      </w:r>
      <w:r>
        <w:rPr>
          <w:color w:val="231F20"/>
        </w:rPr>
        <w:t>между</w:t>
      </w:r>
      <w:r>
        <w:rPr>
          <w:color w:val="231F20"/>
          <w:spacing w:val="-6"/>
        </w:rPr>
        <w:t xml:space="preserve"> </w:t>
      </w:r>
      <w:r>
        <w:rPr>
          <w:color w:val="231F20"/>
        </w:rPr>
        <w:t>поколениями,</w:t>
      </w:r>
      <w:r>
        <w:rPr>
          <w:color w:val="231F20"/>
          <w:spacing w:val="-5"/>
        </w:rPr>
        <w:t xml:space="preserve"> </w:t>
      </w:r>
      <w:r>
        <w:rPr>
          <w:color w:val="231F20"/>
          <w:spacing w:val="-4"/>
        </w:rPr>
        <w:t>меж-</w:t>
      </w:r>
    </w:p>
    <w:p w:rsidR="00777185" w:rsidRDefault="002B1729">
      <w:pPr>
        <w:pStyle w:val="a3"/>
        <w:spacing w:before="9"/>
        <w:ind w:right="0" w:firstLine="0"/>
        <w:jc w:val="left"/>
      </w:pPr>
      <w:r>
        <w:rPr>
          <w:color w:val="231F20"/>
        </w:rPr>
        <w:t>ду</w:t>
      </w:r>
      <w:r>
        <w:rPr>
          <w:color w:val="231F20"/>
          <w:spacing w:val="5"/>
        </w:rPr>
        <w:t xml:space="preserve"> </w:t>
      </w:r>
      <w:r>
        <w:rPr>
          <w:color w:val="231F20"/>
          <w:spacing w:val="-2"/>
        </w:rPr>
        <w:t>народами;</w:t>
      </w:r>
    </w:p>
    <w:p w:rsidR="00777185" w:rsidRDefault="002B1729">
      <w:pPr>
        <w:pStyle w:val="a3"/>
        <w:spacing w:before="9" w:line="249" w:lineRule="auto"/>
      </w:pPr>
      <w:r>
        <w:rPr>
          <w:color w:val="231F20"/>
        </w:rPr>
        <w:t xml:space="preserve">вести диалог и участвовать в дискуссии, проявляя уважи- </w:t>
      </w:r>
      <w:r>
        <w:rPr>
          <w:color w:val="231F20"/>
          <w:spacing w:val="-2"/>
        </w:rPr>
        <w:t>тельное</w:t>
      </w:r>
      <w:r>
        <w:rPr>
          <w:color w:val="231F20"/>
          <w:spacing w:val="-7"/>
        </w:rPr>
        <w:t xml:space="preserve"> </w:t>
      </w:r>
      <w:r>
        <w:rPr>
          <w:color w:val="231F20"/>
          <w:spacing w:val="-2"/>
        </w:rPr>
        <w:t>отношение</w:t>
      </w:r>
      <w:r>
        <w:rPr>
          <w:color w:val="231F20"/>
          <w:spacing w:val="-7"/>
        </w:rPr>
        <w:t xml:space="preserve"> </w:t>
      </w:r>
      <w:r>
        <w:rPr>
          <w:color w:val="231F20"/>
          <w:spacing w:val="-2"/>
        </w:rPr>
        <w:t>к</w:t>
      </w:r>
      <w:r>
        <w:rPr>
          <w:color w:val="231F20"/>
          <w:spacing w:val="-7"/>
        </w:rPr>
        <w:t xml:space="preserve"> </w:t>
      </w:r>
      <w:r>
        <w:rPr>
          <w:color w:val="231F20"/>
          <w:spacing w:val="-2"/>
        </w:rPr>
        <w:t>оппонентам,</w:t>
      </w:r>
      <w:r>
        <w:rPr>
          <w:color w:val="231F20"/>
          <w:spacing w:val="-7"/>
        </w:rPr>
        <w:t xml:space="preserve"> </w:t>
      </w:r>
      <w:r>
        <w:rPr>
          <w:color w:val="231F20"/>
          <w:spacing w:val="-2"/>
        </w:rPr>
        <w:t>сопоставлять</w:t>
      </w:r>
      <w:r>
        <w:rPr>
          <w:color w:val="231F20"/>
          <w:spacing w:val="-7"/>
        </w:rPr>
        <w:t xml:space="preserve"> </w:t>
      </w:r>
      <w:r>
        <w:rPr>
          <w:color w:val="231F20"/>
          <w:spacing w:val="-2"/>
        </w:rPr>
        <w:t>свои</w:t>
      </w:r>
      <w:r>
        <w:rPr>
          <w:color w:val="231F20"/>
          <w:spacing w:val="-7"/>
        </w:rPr>
        <w:t xml:space="preserve"> </w:t>
      </w:r>
      <w:r>
        <w:rPr>
          <w:color w:val="231F20"/>
          <w:spacing w:val="-2"/>
        </w:rPr>
        <w:t xml:space="preserve">суждения </w:t>
      </w:r>
      <w:r>
        <w:rPr>
          <w:color w:val="231F20"/>
        </w:rPr>
        <w:t xml:space="preserve">с суждениями участников общения, выявляя и корректно от- </w:t>
      </w:r>
      <w:r>
        <w:rPr>
          <w:color w:val="231F20"/>
          <w:w w:val="95"/>
        </w:rPr>
        <w:t xml:space="preserve">стаивая свои позиции в оценке и понимании обсуждаемого яв- </w:t>
      </w:r>
      <w:r>
        <w:rPr>
          <w:color w:val="231F20"/>
          <w:spacing w:val="-2"/>
        </w:rPr>
        <w:t>ления;</w:t>
      </w:r>
    </w:p>
    <w:p w:rsidR="00777185" w:rsidRDefault="002B1729">
      <w:pPr>
        <w:pStyle w:val="a3"/>
        <w:spacing w:line="249" w:lineRule="auto"/>
        <w:ind w:right="154"/>
      </w:pPr>
      <w:r>
        <w:rPr>
          <w:color w:val="231F20"/>
        </w:rPr>
        <w:t>находить</w:t>
      </w:r>
      <w:r>
        <w:rPr>
          <w:color w:val="231F20"/>
          <w:spacing w:val="-13"/>
        </w:rPr>
        <w:t xml:space="preserve"> </w:t>
      </w:r>
      <w:r>
        <w:rPr>
          <w:color w:val="231F20"/>
        </w:rPr>
        <w:t>общее</w:t>
      </w:r>
      <w:r>
        <w:rPr>
          <w:color w:val="231F20"/>
          <w:spacing w:val="-13"/>
        </w:rPr>
        <w:t xml:space="preserve"> </w:t>
      </w:r>
      <w:r>
        <w:rPr>
          <w:color w:val="231F20"/>
        </w:rPr>
        <w:t>решение</w:t>
      </w:r>
      <w:r>
        <w:rPr>
          <w:color w:val="231F20"/>
          <w:spacing w:val="-13"/>
        </w:rPr>
        <w:t xml:space="preserve"> </w:t>
      </w:r>
      <w:r>
        <w:rPr>
          <w:color w:val="231F20"/>
        </w:rPr>
        <w:t>и</w:t>
      </w:r>
      <w:r>
        <w:rPr>
          <w:color w:val="231F20"/>
          <w:spacing w:val="-13"/>
        </w:rPr>
        <w:t xml:space="preserve"> </w:t>
      </w:r>
      <w:r>
        <w:rPr>
          <w:color w:val="231F20"/>
        </w:rPr>
        <w:t>разрешать</w:t>
      </w:r>
      <w:r>
        <w:rPr>
          <w:color w:val="231F20"/>
          <w:spacing w:val="-13"/>
        </w:rPr>
        <w:t xml:space="preserve"> </w:t>
      </w:r>
      <w:r>
        <w:rPr>
          <w:color w:val="231F20"/>
        </w:rPr>
        <w:t>конфликты</w:t>
      </w:r>
      <w:r>
        <w:rPr>
          <w:color w:val="231F20"/>
          <w:spacing w:val="-13"/>
        </w:rPr>
        <w:t xml:space="preserve"> </w:t>
      </w:r>
      <w:r>
        <w:rPr>
          <w:color w:val="231F20"/>
        </w:rPr>
        <w:t>на</w:t>
      </w:r>
      <w:r>
        <w:rPr>
          <w:color w:val="231F20"/>
          <w:spacing w:val="-13"/>
        </w:rPr>
        <w:t xml:space="preserve"> </w:t>
      </w:r>
      <w:r>
        <w:rPr>
          <w:color w:val="231F20"/>
        </w:rPr>
        <w:t xml:space="preserve">основе </w:t>
      </w:r>
      <w:r>
        <w:rPr>
          <w:color w:val="231F20"/>
          <w:spacing w:val="-2"/>
        </w:rPr>
        <w:t>общих</w:t>
      </w:r>
      <w:r>
        <w:rPr>
          <w:color w:val="231F20"/>
          <w:spacing w:val="-8"/>
        </w:rPr>
        <w:t xml:space="preserve"> </w:t>
      </w:r>
      <w:r>
        <w:rPr>
          <w:color w:val="231F20"/>
          <w:spacing w:val="-2"/>
        </w:rPr>
        <w:t>позиций</w:t>
      </w:r>
      <w:r>
        <w:rPr>
          <w:color w:val="231F20"/>
          <w:spacing w:val="-8"/>
        </w:rPr>
        <w:t xml:space="preserve"> </w:t>
      </w:r>
      <w:r>
        <w:rPr>
          <w:color w:val="231F20"/>
          <w:spacing w:val="-2"/>
        </w:rPr>
        <w:t>и</w:t>
      </w:r>
      <w:r>
        <w:rPr>
          <w:color w:val="231F20"/>
          <w:spacing w:val="-8"/>
        </w:rPr>
        <w:t xml:space="preserve"> </w:t>
      </w:r>
      <w:r>
        <w:rPr>
          <w:color w:val="231F20"/>
          <w:spacing w:val="-2"/>
        </w:rPr>
        <w:t>учёта</w:t>
      </w:r>
      <w:r>
        <w:rPr>
          <w:color w:val="231F20"/>
          <w:spacing w:val="-8"/>
        </w:rPr>
        <w:t xml:space="preserve"> </w:t>
      </w:r>
      <w:r>
        <w:rPr>
          <w:color w:val="231F20"/>
          <w:spacing w:val="-2"/>
        </w:rPr>
        <w:t>интересов</w:t>
      </w:r>
      <w:r>
        <w:rPr>
          <w:color w:val="231F20"/>
          <w:spacing w:val="-8"/>
        </w:rPr>
        <w:t xml:space="preserve"> </w:t>
      </w:r>
      <w:r>
        <w:rPr>
          <w:color w:val="231F20"/>
          <w:spacing w:val="-2"/>
        </w:rPr>
        <w:t>в</w:t>
      </w:r>
      <w:r>
        <w:rPr>
          <w:color w:val="231F20"/>
          <w:spacing w:val="-8"/>
        </w:rPr>
        <w:t xml:space="preserve"> </w:t>
      </w:r>
      <w:r>
        <w:rPr>
          <w:color w:val="231F20"/>
          <w:spacing w:val="-2"/>
        </w:rPr>
        <w:t>процессе</w:t>
      </w:r>
      <w:r>
        <w:rPr>
          <w:color w:val="231F20"/>
          <w:spacing w:val="-8"/>
        </w:rPr>
        <w:t xml:space="preserve"> </w:t>
      </w:r>
      <w:r>
        <w:rPr>
          <w:color w:val="231F20"/>
          <w:spacing w:val="-2"/>
        </w:rPr>
        <w:t>совместной</w:t>
      </w:r>
      <w:r>
        <w:rPr>
          <w:color w:val="231F20"/>
          <w:spacing w:val="-8"/>
        </w:rPr>
        <w:t xml:space="preserve"> </w:t>
      </w:r>
      <w:r>
        <w:rPr>
          <w:color w:val="231F20"/>
          <w:spacing w:val="-2"/>
        </w:rPr>
        <w:t xml:space="preserve">худо- </w:t>
      </w:r>
      <w:r>
        <w:rPr>
          <w:color w:val="231F20"/>
        </w:rPr>
        <w:t>жественной деятельности;</w:t>
      </w:r>
    </w:p>
    <w:p w:rsidR="00777185" w:rsidRDefault="002B1729">
      <w:pPr>
        <w:pStyle w:val="a3"/>
        <w:spacing w:line="249" w:lineRule="auto"/>
        <w:ind w:right="154"/>
      </w:pPr>
      <w:r>
        <w:rPr>
          <w:color w:val="231F20"/>
          <w:w w:val="95"/>
        </w:rPr>
        <w:t xml:space="preserve">демонстрировать и объяснять результаты своего творческого, </w:t>
      </w:r>
      <w:r>
        <w:rPr>
          <w:color w:val="231F20"/>
        </w:rPr>
        <w:t>художественного или исследовательского опыта;</w:t>
      </w:r>
    </w:p>
    <w:p w:rsidR="00777185" w:rsidRDefault="002B1729">
      <w:pPr>
        <w:pStyle w:val="a3"/>
        <w:spacing w:line="249" w:lineRule="auto"/>
      </w:pPr>
      <w:r>
        <w:rPr>
          <w:color w:val="231F20"/>
          <w:w w:val="95"/>
        </w:rPr>
        <w:t xml:space="preserve">анализировать произведения детского художественного твор- </w:t>
      </w:r>
      <w:r>
        <w:rPr>
          <w:color w:val="231F20"/>
        </w:rPr>
        <w:t>чества с позиций их содержания и в соответствии с учебной задачей, поставленной учителем;</w:t>
      </w:r>
    </w:p>
    <w:p w:rsidR="00777185" w:rsidRDefault="002B1729">
      <w:pPr>
        <w:pStyle w:val="a3"/>
        <w:spacing w:line="249" w:lineRule="auto"/>
      </w:pPr>
      <w:r>
        <w:rPr>
          <w:color w:val="231F20"/>
        </w:rPr>
        <w:t>признавать своё и чужое право на ошибку, развивать свои способности</w:t>
      </w:r>
      <w:r>
        <w:rPr>
          <w:color w:val="231F20"/>
          <w:spacing w:val="-10"/>
        </w:rPr>
        <w:t xml:space="preserve"> </w:t>
      </w:r>
      <w:r>
        <w:rPr>
          <w:color w:val="231F20"/>
        </w:rPr>
        <w:t>сопереживать,</w:t>
      </w:r>
      <w:r>
        <w:rPr>
          <w:color w:val="231F20"/>
          <w:spacing w:val="-10"/>
        </w:rPr>
        <w:t xml:space="preserve"> </w:t>
      </w:r>
      <w:r>
        <w:rPr>
          <w:color w:val="231F20"/>
        </w:rPr>
        <w:t>понимать</w:t>
      </w:r>
      <w:r>
        <w:rPr>
          <w:color w:val="231F20"/>
          <w:spacing w:val="-10"/>
        </w:rPr>
        <w:t xml:space="preserve"> </w:t>
      </w:r>
      <w:r>
        <w:rPr>
          <w:color w:val="231F20"/>
        </w:rPr>
        <w:t>намерения</w:t>
      </w:r>
      <w:r>
        <w:rPr>
          <w:color w:val="231F20"/>
          <w:spacing w:val="-10"/>
        </w:rPr>
        <w:t xml:space="preserve"> </w:t>
      </w:r>
      <w:r>
        <w:rPr>
          <w:color w:val="231F20"/>
        </w:rPr>
        <w:t>и</w:t>
      </w:r>
      <w:r>
        <w:rPr>
          <w:color w:val="231F20"/>
          <w:spacing w:val="-10"/>
        </w:rPr>
        <w:t xml:space="preserve"> </w:t>
      </w:r>
      <w:r>
        <w:rPr>
          <w:color w:val="231F20"/>
        </w:rPr>
        <w:t>пережива- ния свои и других людей;</w:t>
      </w:r>
    </w:p>
    <w:p w:rsidR="00777185" w:rsidRDefault="002B1729">
      <w:pPr>
        <w:pStyle w:val="a3"/>
        <w:spacing w:line="249" w:lineRule="auto"/>
      </w:pPr>
      <w:r>
        <w:rPr>
          <w:color w:val="231F20"/>
        </w:rPr>
        <w:t>взаимодействовать,</w:t>
      </w:r>
      <w:r>
        <w:rPr>
          <w:color w:val="231F20"/>
          <w:spacing w:val="-5"/>
        </w:rPr>
        <w:t xml:space="preserve"> </w:t>
      </w:r>
      <w:r>
        <w:rPr>
          <w:color w:val="231F20"/>
        </w:rPr>
        <w:t>сотрудничать</w:t>
      </w:r>
      <w:r>
        <w:rPr>
          <w:color w:val="231F20"/>
          <w:spacing w:val="-3"/>
        </w:rPr>
        <w:t xml:space="preserve"> </w:t>
      </w:r>
      <w:r>
        <w:rPr>
          <w:color w:val="231F20"/>
        </w:rPr>
        <w:t>в</w:t>
      </w:r>
      <w:r>
        <w:rPr>
          <w:color w:val="231F20"/>
          <w:spacing w:val="-3"/>
        </w:rPr>
        <w:t xml:space="preserve"> </w:t>
      </w:r>
      <w:r>
        <w:rPr>
          <w:color w:val="231F20"/>
        </w:rPr>
        <w:t>процессе</w:t>
      </w:r>
      <w:r>
        <w:rPr>
          <w:color w:val="231F20"/>
          <w:spacing w:val="-3"/>
        </w:rPr>
        <w:t xml:space="preserve"> </w:t>
      </w:r>
      <w:r>
        <w:rPr>
          <w:color w:val="231F20"/>
        </w:rPr>
        <w:t>коллективной работы, принимать цель совместной деятельности и строить действия</w:t>
      </w:r>
      <w:r>
        <w:rPr>
          <w:color w:val="231F20"/>
          <w:spacing w:val="-16"/>
        </w:rPr>
        <w:t xml:space="preserve"> </w:t>
      </w:r>
      <w:r>
        <w:rPr>
          <w:color w:val="231F20"/>
        </w:rPr>
        <w:t>по</w:t>
      </w:r>
      <w:r>
        <w:rPr>
          <w:color w:val="231F20"/>
          <w:spacing w:val="-16"/>
        </w:rPr>
        <w:t xml:space="preserve"> </w:t>
      </w:r>
      <w:r>
        <w:rPr>
          <w:color w:val="231F20"/>
        </w:rPr>
        <w:t>её</w:t>
      </w:r>
      <w:r>
        <w:rPr>
          <w:color w:val="231F20"/>
          <w:spacing w:val="-16"/>
        </w:rPr>
        <w:t xml:space="preserve"> </w:t>
      </w:r>
      <w:r>
        <w:rPr>
          <w:color w:val="231F20"/>
        </w:rPr>
        <w:t>достижению,</w:t>
      </w:r>
      <w:r>
        <w:rPr>
          <w:color w:val="231F20"/>
          <w:spacing w:val="-16"/>
        </w:rPr>
        <w:t xml:space="preserve"> </w:t>
      </w:r>
      <w:r>
        <w:rPr>
          <w:color w:val="231F20"/>
        </w:rPr>
        <w:t>договариваться,</w:t>
      </w:r>
      <w:r>
        <w:rPr>
          <w:color w:val="231F20"/>
          <w:spacing w:val="-16"/>
        </w:rPr>
        <w:t xml:space="preserve"> </w:t>
      </w:r>
      <w:r>
        <w:rPr>
          <w:color w:val="231F20"/>
        </w:rPr>
        <w:t>выполнять</w:t>
      </w:r>
      <w:r>
        <w:rPr>
          <w:color w:val="231F20"/>
          <w:spacing w:val="-16"/>
        </w:rPr>
        <w:t xml:space="preserve"> </w:t>
      </w:r>
      <w:r>
        <w:rPr>
          <w:color w:val="231F20"/>
        </w:rPr>
        <w:t xml:space="preserve">пору- </w:t>
      </w:r>
      <w:r>
        <w:rPr>
          <w:color w:val="231F20"/>
          <w:w w:val="95"/>
        </w:rPr>
        <w:t xml:space="preserve">чения, подчиняться, ответственно относиться к своей задаче по </w:t>
      </w:r>
      <w:r>
        <w:rPr>
          <w:color w:val="231F20"/>
        </w:rPr>
        <w:t>достижению общего результата.</w:t>
      </w:r>
    </w:p>
    <w:p w:rsidR="00777185" w:rsidRDefault="002B1729" w:rsidP="0020001A">
      <w:pPr>
        <w:pStyle w:val="a5"/>
        <w:numPr>
          <w:ilvl w:val="0"/>
          <w:numId w:val="20"/>
        </w:numPr>
        <w:tabs>
          <w:tab w:val="left" w:pos="440"/>
        </w:tabs>
        <w:spacing w:before="148" w:line="268" w:lineRule="auto"/>
        <w:ind w:left="383" w:hanging="227"/>
        <w:rPr>
          <w:sz w:val="20"/>
        </w:rPr>
      </w:pPr>
      <w:r>
        <w:tab/>
      </w:r>
      <w:r>
        <w:rPr>
          <w:rFonts w:ascii="Calibri" w:hAnsi="Calibri"/>
          <w:b/>
          <w:color w:val="231F20"/>
        </w:rPr>
        <w:t xml:space="preserve">Овладение универсальными регулятивными действиями </w:t>
      </w:r>
      <w:r>
        <w:rPr>
          <w:color w:val="231F20"/>
          <w:sz w:val="20"/>
        </w:rPr>
        <w:t>Обучающиеся должны овладеть следующими действиями: внимательно</w:t>
      </w:r>
      <w:r>
        <w:rPr>
          <w:color w:val="231F20"/>
          <w:spacing w:val="22"/>
          <w:sz w:val="20"/>
        </w:rPr>
        <w:t xml:space="preserve"> </w:t>
      </w:r>
      <w:r>
        <w:rPr>
          <w:color w:val="231F20"/>
          <w:sz w:val="20"/>
        </w:rPr>
        <w:t>относиться</w:t>
      </w:r>
      <w:r>
        <w:rPr>
          <w:color w:val="231F20"/>
          <w:spacing w:val="22"/>
          <w:sz w:val="20"/>
        </w:rPr>
        <w:t xml:space="preserve"> </w:t>
      </w:r>
      <w:r>
        <w:rPr>
          <w:color w:val="231F20"/>
          <w:sz w:val="20"/>
        </w:rPr>
        <w:t>и</w:t>
      </w:r>
      <w:r>
        <w:rPr>
          <w:color w:val="231F20"/>
          <w:spacing w:val="22"/>
          <w:sz w:val="20"/>
        </w:rPr>
        <w:t xml:space="preserve"> </w:t>
      </w:r>
      <w:r>
        <w:rPr>
          <w:color w:val="231F20"/>
          <w:sz w:val="20"/>
        </w:rPr>
        <w:t>выполнять</w:t>
      </w:r>
      <w:r>
        <w:rPr>
          <w:color w:val="231F20"/>
          <w:spacing w:val="22"/>
          <w:sz w:val="20"/>
        </w:rPr>
        <w:t xml:space="preserve"> </w:t>
      </w:r>
      <w:r>
        <w:rPr>
          <w:color w:val="231F20"/>
          <w:sz w:val="20"/>
        </w:rPr>
        <w:t>учебные</w:t>
      </w:r>
      <w:r>
        <w:rPr>
          <w:color w:val="231F20"/>
          <w:spacing w:val="22"/>
          <w:sz w:val="20"/>
        </w:rPr>
        <w:t xml:space="preserve"> </w:t>
      </w:r>
      <w:r>
        <w:rPr>
          <w:color w:val="231F20"/>
          <w:sz w:val="20"/>
        </w:rPr>
        <w:t>задачи,</w:t>
      </w:r>
      <w:r>
        <w:rPr>
          <w:color w:val="231F20"/>
          <w:spacing w:val="22"/>
          <w:sz w:val="20"/>
        </w:rPr>
        <w:t xml:space="preserve"> </w:t>
      </w:r>
      <w:r>
        <w:rPr>
          <w:color w:val="231F20"/>
          <w:sz w:val="20"/>
        </w:rPr>
        <w:t>по-</w:t>
      </w:r>
    </w:p>
    <w:p w:rsidR="00777185" w:rsidRDefault="002B1729">
      <w:pPr>
        <w:pStyle w:val="a3"/>
        <w:spacing w:line="220" w:lineRule="exact"/>
        <w:ind w:right="0" w:firstLine="0"/>
        <w:jc w:val="left"/>
      </w:pPr>
      <w:r>
        <w:rPr>
          <w:color w:val="231F20"/>
          <w:w w:val="95"/>
        </w:rPr>
        <w:t>ставленные</w:t>
      </w:r>
      <w:r>
        <w:rPr>
          <w:color w:val="231F20"/>
          <w:spacing w:val="31"/>
        </w:rPr>
        <w:t xml:space="preserve"> </w:t>
      </w:r>
      <w:r>
        <w:rPr>
          <w:color w:val="231F20"/>
          <w:spacing w:val="-2"/>
        </w:rPr>
        <w:t>учителем;</w:t>
      </w:r>
    </w:p>
    <w:p w:rsidR="00777185" w:rsidRDefault="002B1729">
      <w:pPr>
        <w:pStyle w:val="a3"/>
        <w:spacing w:before="8" w:line="249" w:lineRule="auto"/>
      </w:pPr>
      <w:r>
        <w:rPr>
          <w:color w:val="231F20"/>
          <w:w w:val="95"/>
        </w:rPr>
        <w:t xml:space="preserve">соблюдать последовательность учебных действий при выпол- </w:t>
      </w:r>
      <w:r>
        <w:rPr>
          <w:color w:val="231F20"/>
        </w:rPr>
        <w:t>нении задания;</w:t>
      </w:r>
    </w:p>
    <w:p w:rsidR="00777185" w:rsidRDefault="002B1729">
      <w:pPr>
        <w:pStyle w:val="a3"/>
        <w:spacing w:line="249" w:lineRule="auto"/>
      </w:pPr>
      <w:r>
        <w:rPr>
          <w:color w:val="231F20"/>
        </w:rPr>
        <w:t>уметь</w:t>
      </w:r>
      <w:r>
        <w:rPr>
          <w:color w:val="231F20"/>
          <w:spacing w:val="-14"/>
        </w:rPr>
        <w:t xml:space="preserve"> </w:t>
      </w:r>
      <w:r>
        <w:rPr>
          <w:color w:val="231F20"/>
        </w:rPr>
        <w:t>организовывать</w:t>
      </w:r>
      <w:r>
        <w:rPr>
          <w:color w:val="231F20"/>
          <w:spacing w:val="-14"/>
        </w:rPr>
        <w:t xml:space="preserve"> </w:t>
      </w:r>
      <w:r>
        <w:rPr>
          <w:color w:val="231F20"/>
        </w:rPr>
        <w:t>своё</w:t>
      </w:r>
      <w:r>
        <w:rPr>
          <w:color w:val="231F20"/>
          <w:spacing w:val="-14"/>
        </w:rPr>
        <w:t xml:space="preserve"> </w:t>
      </w:r>
      <w:r>
        <w:rPr>
          <w:color w:val="231F20"/>
        </w:rPr>
        <w:t>рабочее</w:t>
      </w:r>
      <w:r>
        <w:rPr>
          <w:color w:val="231F20"/>
          <w:spacing w:val="-14"/>
        </w:rPr>
        <w:t xml:space="preserve"> </w:t>
      </w:r>
      <w:r>
        <w:rPr>
          <w:color w:val="231F20"/>
        </w:rPr>
        <w:t>место</w:t>
      </w:r>
      <w:r>
        <w:rPr>
          <w:color w:val="231F20"/>
          <w:spacing w:val="-14"/>
        </w:rPr>
        <w:t xml:space="preserve"> </w:t>
      </w:r>
      <w:r>
        <w:rPr>
          <w:color w:val="231F20"/>
        </w:rPr>
        <w:t>для</w:t>
      </w:r>
      <w:r>
        <w:rPr>
          <w:color w:val="231F20"/>
          <w:spacing w:val="-14"/>
        </w:rPr>
        <w:t xml:space="preserve"> </w:t>
      </w:r>
      <w:r>
        <w:rPr>
          <w:color w:val="231F20"/>
        </w:rPr>
        <w:t>практической работы, сохраняя порядок в окружающем пространстве и бе- режно относясь к используемым материалам;</w:t>
      </w:r>
    </w:p>
    <w:p w:rsidR="00777185" w:rsidRDefault="002B1729">
      <w:pPr>
        <w:pStyle w:val="a3"/>
        <w:spacing w:line="249" w:lineRule="auto"/>
      </w:pPr>
      <w:r>
        <w:rPr>
          <w:color w:val="231F20"/>
        </w:rPr>
        <w:t>соотносить свои действия с планируемыми результатами, осуществлять контроль своей деятельности в процессе дости- жения результата.</w:t>
      </w:r>
    </w:p>
    <w:p w:rsidR="00777185" w:rsidRDefault="00777185">
      <w:pPr>
        <w:spacing w:line="249" w:lineRule="auto"/>
        <w:sectPr w:rsidR="00777185">
          <w:pgSz w:w="7830" w:h="12020"/>
          <w:pgMar w:top="620" w:right="580" w:bottom="900" w:left="580" w:header="0" w:footer="709" w:gutter="0"/>
          <w:cols w:space="720"/>
        </w:sectPr>
      </w:pPr>
    </w:p>
    <w:p w:rsidR="00777185" w:rsidRDefault="002B1729">
      <w:pPr>
        <w:pStyle w:val="31"/>
        <w:spacing w:before="67"/>
      </w:pPr>
      <w:r>
        <w:rPr>
          <w:color w:val="231F20"/>
          <w:w w:val="90"/>
        </w:rPr>
        <w:t>ПРЕДМЕТНЫЕ</w:t>
      </w:r>
      <w:r>
        <w:rPr>
          <w:color w:val="231F20"/>
          <w:spacing w:val="30"/>
        </w:rPr>
        <w:t xml:space="preserve"> </w:t>
      </w:r>
      <w:r>
        <w:rPr>
          <w:color w:val="231F20"/>
          <w:spacing w:val="-2"/>
          <w:w w:val="95"/>
        </w:rPr>
        <w:t>РЕЗУЛЬТАТЫ</w:t>
      </w:r>
    </w:p>
    <w:p w:rsidR="00777185" w:rsidRDefault="002B1729">
      <w:pPr>
        <w:pStyle w:val="a3"/>
        <w:spacing w:before="68" w:line="249" w:lineRule="auto"/>
      </w:pPr>
      <w:r>
        <w:rPr>
          <w:color w:val="231F20"/>
          <w:w w:val="95"/>
        </w:rPr>
        <w:t xml:space="preserve">Предметные результаты сформулированы по годам обучения </w:t>
      </w:r>
      <w:r>
        <w:rPr>
          <w:color w:val="231F20"/>
        </w:rPr>
        <w:t>на</w:t>
      </w:r>
      <w:r>
        <w:rPr>
          <w:color w:val="231F20"/>
          <w:spacing w:val="-3"/>
        </w:rPr>
        <w:t xml:space="preserve"> </w:t>
      </w:r>
      <w:r>
        <w:rPr>
          <w:color w:val="231F20"/>
        </w:rPr>
        <w:t>основе</w:t>
      </w:r>
      <w:r>
        <w:rPr>
          <w:color w:val="231F20"/>
          <w:spacing w:val="-3"/>
        </w:rPr>
        <w:t xml:space="preserve"> </w:t>
      </w:r>
      <w:r>
        <w:rPr>
          <w:color w:val="231F20"/>
        </w:rPr>
        <w:t>модульного</w:t>
      </w:r>
      <w:r>
        <w:rPr>
          <w:color w:val="231F20"/>
          <w:spacing w:val="-3"/>
        </w:rPr>
        <w:t xml:space="preserve"> </w:t>
      </w:r>
      <w:r>
        <w:rPr>
          <w:color w:val="231F20"/>
        </w:rPr>
        <w:t>построения</w:t>
      </w:r>
      <w:r>
        <w:rPr>
          <w:color w:val="231F20"/>
          <w:spacing w:val="-3"/>
        </w:rPr>
        <w:t xml:space="preserve"> </w:t>
      </w:r>
      <w:r>
        <w:rPr>
          <w:color w:val="231F20"/>
        </w:rPr>
        <w:t>содержания</w:t>
      </w:r>
      <w:r>
        <w:rPr>
          <w:color w:val="231F20"/>
          <w:spacing w:val="-3"/>
        </w:rPr>
        <w:t xml:space="preserve"> </w:t>
      </w:r>
      <w:r>
        <w:rPr>
          <w:color w:val="231F20"/>
        </w:rPr>
        <w:t>в</w:t>
      </w:r>
      <w:r>
        <w:rPr>
          <w:color w:val="231F20"/>
          <w:spacing w:val="-3"/>
        </w:rPr>
        <w:t xml:space="preserve"> </w:t>
      </w:r>
      <w:r>
        <w:rPr>
          <w:color w:val="231F20"/>
        </w:rPr>
        <w:t xml:space="preserve">соответствии с Приложением № 8 к Федеральному государственному обра- зовательному стандарту начального общего образования, </w:t>
      </w:r>
      <w:r>
        <w:rPr>
          <w:color w:val="231F20"/>
          <w:w w:val="95"/>
        </w:rPr>
        <w:t xml:space="preserve">утверждённому приказом Министерства просвещения Россий- </w:t>
      </w:r>
      <w:r>
        <w:rPr>
          <w:color w:val="231F20"/>
        </w:rPr>
        <w:t>ской Федерации.</w:t>
      </w:r>
    </w:p>
    <w:p w:rsidR="00777185" w:rsidRDefault="002B1729" w:rsidP="0020001A">
      <w:pPr>
        <w:pStyle w:val="a5"/>
        <w:numPr>
          <w:ilvl w:val="0"/>
          <w:numId w:val="19"/>
        </w:numPr>
        <w:tabs>
          <w:tab w:val="left" w:pos="352"/>
        </w:tabs>
        <w:spacing w:before="167"/>
        <w:ind w:right="0"/>
        <w:rPr>
          <w:rFonts w:ascii="Trebuchet MS" w:hAnsi="Trebuchet MS"/>
        </w:rPr>
      </w:pPr>
      <w:r>
        <w:rPr>
          <w:rFonts w:ascii="Trebuchet MS" w:hAnsi="Trebuchet MS"/>
          <w:color w:val="231F20"/>
          <w:spacing w:val="-2"/>
        </w:rPr>
        <w:t>КЛАСС</w:t>
      </w:r>
    </w:p>
    <w:p w:rsidR="00777185" w:rsidRDefault="002B1729">
      <w:pPr>
        <w:pStyle w:val="21"/>
        <w:spacing w:before="107"/>
      </w:pPr>
      <w:r>
        <w:rPr>
          <w:color w:val="231F20"/>
          <w:w w:val="95"/>
        </w:rPr>
        <w:t>Модуль</w:t>
      </w:r>
      <w:r>
        <w:rPr>
          <w:color w:val="231F20"/>
          <w:spacing w:val="10"/>
        </w:rPr>
        <w:t xml:space="preserve"> </w:t>
      </w:r>
      <w:r>
        <w:rPr>
          <w:color w:val="231F20"/>
          <w:spacing w:val="-2"/>
        </w:rPr>
        <w:t>«Графика»</w:t>
      </w:r>
    </w:p>
    <w:p w:rsidR="00777185" w:rsidRDefault="002B1729">
      <w:pPr>
        <w:pStyle w:val="a3"/>
        <w:spacing w:before="57" w:line="249" w:lineRule="auto"/>
      </w:pPr>
      <w:r>
        <w:rPr>
          <w:color w:val="231F20"/>
        </w:rPr>
        <w:t>Осваивать навыки применения свойств простых графиче- ских</w:t>
      </w:r>
      <w:r>
        <w:rPr>
          <w:color w:val="231F20"/>
          <w:spacing w:val="-10"/>
        </w:rPr>
        <w:t xml:space="preserve"> </w:t>
      </w:r>
      <w:r>
        <w:rPr>
          <w:color w:val="231F20"/>
        </w:rPr>
        <w:t>материалов</w:t>
      </w:r>
      <w:r>
        <w:rPr>
          <w:color w:val="231F20"/>
          <w:spacing w:val="-10"/>
        </w:rPr>
        <w:t xml:space="preserve"> </w:t>
      </w:r>
      <w:r>
        <w:rPr>
          <w:color w:val="231F20"/>
        </w:rPr>
        <w:t>в</w:t>
      </w:r>
      <w:r>
        <w:rPr>
          <w:color w:val="231F20"/>
          <w:spacing w:val="-10"/>
        </w:rPr>
        <w:t xml:space="preserve"> </w:t>
      </w:r>
      <w:r>
        <w:rPr>
          <w:color w:val="231F20"/>
        </w:rPr>
        <w:t>самостоятельной</w:t>
      </w:r>
      <w:r>
        <w:rPr>
          <w:color w:val="231F20"/>
          <w:spacing w:val="-10"/>
        </w:rPr>
        <w:t xml:space="preserve"> </w:t>
      </w:r>
      <w:r>
        <w:rPr>
          <w:color w:val="231F20"/>
        </w:rPr>
        <w:t>творческой</w:t>
      </w:r>
      <w:r>
        <w:rPr>
          <w:color w:val="231F20"/>
          <w:spacing w:val="-10"/>
        </w:rPr>
        <w:t xml:space="preserve"> </w:t>
      </w:r>
      <w:r>
        <w:rPr>
          <w:color w:val="231F20"/>
        </w:rPr>
        <w:t>работе</w:t>
      </w:r>
      <w:r>
        <w:rPr>
          <w:color w:val="231F20"/>
          <w:spacing w:val="-10"/>
        </w:rPr>
        <w:t xml:space="preserve"> </w:t>
      </w:r>
      <w:r>
        <w:rPr>
          <w:color w:val="231F20"/>
        </w:rPr>
        <w:t>в</w:t>
      </w:r>
      <w:r>
        <w:rPr>
          <w:color w:val="231F20"/>
          <w:spacing w:val="-10"/>
        </w:rPr>
        <w:t xml:space="preserve"> </w:t>
      </w:r>
      <w:r>
        <w:rPr>
          <w:color w:val="231F20"/>
        </w:rPr>
        <w:t>усло- виях урока.</w:t>
      </w:r>
    </w:p>
    <w:p w:rsidR="00777185" w:rsidRDefault="002B1729">
      <w:pPr>
        <w:pStyle w:val="a3"/>
        <w:spacing w:before="3" w:line="249" w:lineRule="auto"/>
        <w:ind w:right="154"/>
      </w:pPr>
      <w:r>
        <w:rPr>
          <w:color w:val="231F20"/>
        </w:rPr>
        <w:t>Приобретать</w:t>
      </w:r>
      <w:r>
        <w:rPr>
          <w:color w:val="231F20"/>
          <w:spacing w:val="-8"/>
        </w:rPr>
        <w:t xml:space="preserve"> </w:t>
      </w:r>
      <w:r>
        <w:rPr>
          <w:color w:val="231F20"/>
        </w:rPr>
        <w:t>первичный</w:t>
      </w:r>
      <w:r>
        <w:rPr>
          <w:color w:val="231F20"/>
          <w:spacing w:val="-8"/>
        </w:rPr>
        <w:t xml:space="preserve"> </w:t>
      </w:r>
      <w:r>
        <w:rPr>
          <w:color w:val="231F20"/>
        </w:rPr>
        <w:t>опыт</w:t>
      </w:r>
      <w:r>
        <w:rPr>
          <w:color w:val="231F20"/>
          <w:spacing w:val="-8"/>
        </w:rPr>
        <w:t xml:space="preserve"> </w:t>
      </w:r>
      <w:r>
        <w:rPr>
          <w:color w:val="231F20"/>
        </w:rPr>
        <w:t>в</w:t>
      </w:r>
      <w:r>
        <w:rPr>
          <w:color w:val="231F20"/>
          <w:spacing w:val="-8"/>
        </w:rPr>
        <w:t xml:space="preserve"> </w:t>
      </w:r>
      <w:r>
        <w:rPr>
          <w:color w:val="231F20"/>
        </w:rPr>
        <w:t>создании</w:t>
      </w:r>
      <w:r>
        <w:rPr>
          <w:color w:val="231F20"/>
          <w:spacing w:val="-8"/>
        </w:rPr>
        <w:t xml:space="preserve"> </w:t>
      </w:r>
      <w:r>
        <w:rPr>
          <w:color w:val="231F20"/>
        </w:rPr>
        <w:t>графического</w:t>
      </w:r>
      <w:r>
        <w:rPr>
          <w:color w:val="231F20"/>
          <w:spacing w:val="-8"/>
        </w:rPr>
        <w:t xml:space="preserve"> </w:t>
      </w:r>
      <w:r>
        <w:rPr>
          <w:color w:val="231F20"/>
        </w:rPr>
        <w:t xml:space="preserve">ри- сунка на основе знакомства со средствами изобразительного </w:t>
      </w:r>
      <w:r>
        <w:rPr>
          <w:color w:val="231F20"/>
          <w:spacing w:val="-2"/>
        </w:rPr>
        <w:t>языка.</w:t>
      </w:r>
    </w:p>
    <w:p w:rsidR="00777185" w:rsidRDefault="002B1729">
      <w:pPr>
        <w:pStyle w:val="a3"/>
        <w:spacing w:before="2" w:line="249" w:lineRule="auto"/>
        <w:ind w:right="154"/>
      </w:pPr>
      <w:r>
        <w:rPr>
          <w:color w:val="231F20"/>
          <w:w w:val="95"/>
        </w:rPr>
        <w:t xml:space="preserve">Приобретать опыт аналитического наблюдения формы пред- </w:t>
      </w:r>
      <w:r>
        <w:rPr>
          <w:color w:val="231F20"/>
        </w:rPr>
        <w:t>мета, опыт обобщения и геометризации наблюдаемой формы как основы обучения рисунку.</w:t>
      </w:r>
    </w:p>
    <w:p w:rsidR="00777185" w:rsidRDefault="002B1729">
      <w:pPr>
        <w:pStyle w:val="a3"/>
        <w:spacing w:before="3" w:line="249" w:lineRule="auto"/>
        <w:ind w:right="154"/>
      </w:pPr>
      <w:r>
        <w:rPr>
          <w:color w:val="231F20"/>
        </w:rPr>
        <w:t>Приобретать опыт создания рисунка простого (плоского) предмета с натуры.</w:t>
      </w:r>
    </w:p>
    <w:p w:rsidR="00777185" w:rsidRDefault="002B1729">
      <w:pPr>
        <w:pStyle w:val="a3"/>
        <w:spacing w:before="1" w:line="249" w:lineRule="auto"/>
        <w:ind w:right="154"/>
      </w:pPr>
      <w:r>
        <w:rPr>
          <w:color w:val="231F20"/>
        </w:rPr>
        <w:t>Учиться</w:t>
      </w:r>
      <w:r>
        <w:rPr>
          <w:color w:val="231F20"/>
          <w:spacing w:val="-10"/>
        </w:rPr>
        <w:t xml:space="preserve"> </w:t>
      </w:r>
      <w:r>
        <w:rPr>
          <w:color w:val="231F20"/>
        </w:rPr>
        <w:t>анализировать</w:t>
      </w:r>
      <w:r>
        <w:rPr>
          <w:color w:val="231F20"/>
          <w:spacing w:val="-10"/>
        </w:rPr>
        <w:t xml:space="preserve"> </w:t>
      </w:r>
      <w:r>
        <w:rPr>
          <w:color w:val="231F20"/>
        </w:rPr>
        <w:t>соотношения</w:t>
      </w:r>
      <w:r>
        <w:rPr>
          <w:color w:val="231F20"/>
          <w:spacing w:val="-10"/>
        </w:rPr>
        <w:t xml:space="preserve"> </w:t>
      </w:r>
      <w:r>
        <w:rPr>
          <w:color w:val="231F20"/>
        </w:rPr>
        <w:t>пропорций,</w:t>
      </w:r>
      <w:r>
        <w:rPr>
          <w:color w:val="231F20"/>
          <w:spacing w:val="-10"/>
        </w:rPr>
        <w:t xml:space="preserve"> </w:t>
      </w:r>
      <w:r>
        <w:rPr>
          <w:color w:val="231F20"/>
        </w:rPr>
        <w:t>визуально сравнивать пространственные величины.</w:t>
      </w:r>
    </w:p>
    <w:p w:rsidR="00777185" w:rsidRDefault="002B1729">
      <w:pPr>
        <w:pStyle w:val="a3"/>
        <w:spacing w:before="2" w:line="249" w:lineRule="auto"/>
        <w:ind w:right="156"/>
      </w:pPr>
      <w:r>
        <w:rPr>
          <w:color w:val="231F20"/>
        </w:rPr>
        <w:t>Приобретать</w:t>
      </w:r>
      <w:r>
        <w:rPr>
          <w:color w:val="231F20"/>
          <w:spacing w:val="-16"/>
        </w:rPr>
        <w:t xml:space="preserve"> </w:t>
      </w:r>
      <w:r>
        <w:rPr>
          <w:color w:val="231F20"/>
        </w:rPr>
        <w:t>первичные</w:t>
      </w:r>
      <w:r>
        <w:rPr>
          <w:color w:val="231F20"/>
          <w:spacing w:val="-16"/>
        </w:rPr>
        <w:t xml:space="preserve"> </w:t>
      </w:r>
      <w:r>
        <w:rPr>
          <w:color w:val="231F20"/>
        </w:rPr>
        <w:t>знания</w:t>
      </w:r>
      <w:r>
        <w:rPr>
          <w:color w:val="231F20"/>
          <w:spacing w:val="-16"/>
        </w:rPr>
        <w:t xml:space="preserve"> </w:t>
      </w:r>
      <w:r>
        <w:rPr>
          <w:color w:val="231F20"/>
        </w:rPr>
        <w:t>и</w:t>
      </w:r>
      <w:r>
        <w:rPr>
          <w:color w:val="231F20"/>
          <w:spacing w:val="-16"/>
        </w:rPr>
        <w:t xml:space="preserve"> </w:t>
      </w:r>
      <w:r>
        <w:rPr>
          <w:color w:val="231F20"/>
        </w:rPr>
        <w:t>навыки</w:t>
      </w:r>
      <w:r>
        <w:rPr>
          <w:color w:val="231F20"/>
          <w:spacing w:val="-16"/>
        </w:rPr>
        <w:t xml:space="preserve"> </w:t>
      </w:r>
      <w:r>
        <w:rPr>
          <w:color w:val="231F20"/>
        </w:rPr>
        <w:t>композиционного расположения изображения на листе.</w:t>
      </w:r>
    </w:p>
    <w:p w:rsidR="00777185" w:rsidRDefault="002B1729">
      <w:pPr>
        <w:pStyle w:val="a3"/>
        <w:spacing w:before="2" w:line="249" w:lineRule="auto"/>
      </w:pPr>
      <w:r>
        <w:rPr>
          <w:color w:val="231F20"/>
        </w:rPr>
        <w:t>Уметь</w:t>
      </w:r>
      <w:r>
        <w:rPr>
          <w:color w:val="231F20"/>
          <w:spacing w:val="-9"/>
        </w:rPr>
        <w:t xml:space="preserve"> </w:t>
      </w:r>
      <w:r>
        <w:rPr>
          <w:color w:val="231F20"/>
        </w:rPr>
        <w:t>выбирать</w:t>
      </w:r>
      <w:r>
        <w:rPr>
          <w:color w:val="231F20"/>
          <w:spacing w:val="-9"/>
        </w:rPr>
        <w:t xml:space="preserve"> </w:t>
      </w:r>
      <w:r>
        <w:rPr>
          <w:color w:val="231F20"/>
        </w:rPr>
        <w:t>вертикальный</w:t>
      </w:r>
      <w:r>
        <w:rPr>
          <w:color w:val="231F20"/>
          <w:spacing w:val="-9"/>
        </w:rPr>
        <w:t xml:space="preserve"> </w:t>
      </w:r>
      <w:r>
        <w:rPr>
          <w:color w:val="231F20"/>
        </w:rPr>
        <w:t>или</w:t>
      </w:r>
      <w:r>
        <w:rPr>
          <w:color w:val="231F20"/>
          <w:spacing w:val="-9"/>
        </w:rPr>
        <w:t xml:space="preserve"> </w:t>
      </w:r>
      <w:r>
        <w:rPr>
          <w:color w:val="231F20"/>
        </w:rPr>
        <w:t>горизонтальный</w:t>
      </w:r>
      <w:r>
        <w:rPr>
          <w:color w:val="231F20"/>
          <w:spacing w:val="-9"/>
        </w:rPr>
        <w:t xml:space="preserve"> </w:t>
      </w:r>
      <w:r>
        <w:rPr>
          <w:color w:val="231F20"/>
        </w:rPr>
        <w:t>формат листа для выполнения соответствующих задач рисунка.</w:t>
      </w:r>
    </w:p>
    <w:p w:rsidR="00777185" w:rsidRDefault="002B1729">
      <w:pPr>
        <w:pStyle w:val="a3"/>
        <w:spacing w:before="1" w:line="249" w:lineRule="auto"/>
        <w:ind w:right="154"/>
      </w:pPr>
      <w:r>
        <w:rPr>
          <w:color w:val="231F20"/>
        </w:rPr>
        <w:t xml:space="preserve">Воспринимать учебную задачу, поставленную учителем, и решать её в своей практической художественной деятельно- </w:t>
      </w:r>
      <w:r>
        <w:rPr>
          <w:color w:val="231F20"/>
          <w:spacing w:val="-4"/>
        </w:rPr>
        <w:t>сти.</w:t>
      </w:r>
    </w:p>
    <w:p w:rsidR="00777185" w:rsidRDefault="002B1729">
      <w:pPr>
        <w:pStyle w:val="a3"/>
        <w:spacing w:before="3" w:line="249" w:lineRule="auto"/>
      </w:pPr>
      <w:r>
        <w:rPr>
          <w:color w:val="231F20"/>
        </w:rPr>
        <w:t xml:space="preserve">Уметь обсуждать результаты своей практической работы и работы товарищей с позиций соответствия их поставленной </w:t>
      </w:r>
      <w:r>
        <w:rPr>
          <w:color w:val="231F20"/>
          <w:w w:val="95"/>
        </w:rPr>
        <w:t>учебной задаче, с позиций выраженного в рисунке содержания</w:t>
      </w:r>
      <w:r>
        <w:rPr>
          <w:color w:val="231F20"/>
          <w:spacing w:val="40"/>
        </w:rPr>
        <w:t xml:space="preserve"> </w:t>
      </w:r>
      <w:r>
        <w:rPr>
          <w:color w:val="231F20"/>
          <w:w w:val="95"/>
        </w:rPr>
        <w:t xml:space="preserve">и графических средств его выражения (в рамках программного </w:t>
      </w:r>
      <w:r>
        <w:rPr>
          <w:color w:val="231F20"/>
          <w:spacing w:val="-2"/>
        </w:rPr>
        <w:t>материала).</w:t>
      </w:r>
    </w:p>
    <w:p w:rsidR="00777185" w:rsidRDefault="002B1729">
      <w:pPr>
        <w:pStyle w:val="21"/>
        <w:spacing w:before="163"/>
      </w:pPr>
      <w:r>
        <w:rPr>
          <w:color w:val="231F20"/>
          <w:w w:val="95"/>
        </w:rPr>
        <w:t>Модуль</w:t>
      </w:r>
      <w:r>
        <w:rPr>
          <w:color w:val="231F20"/>
          <w:spacing w:val="10"/>
        </w:rPr>
        <w:t xml:space="preserve"> </w:t>
      </w:r>
      <w:r>
        <w:rPr>
          <w:color w:val="231F20"/>
          <w:spacing w:val="-2"/>
        </w:rPr>
        <w:t>«Живопись»</w:t>
      </w:r>
    </w:p>
    <w:p w:rsidR="00777185" w:rsidRDefault="002B1729">
      <w:pPr>
        <w:pStyle w:val="a3"/>
        <w:spacing w:before="58" w:line="249" w:lineRule="auto"/>
        <w:ind w:right="154"/>
      </w:pPr>
      <w:r>
        <w:rPr>
          <w:color w:val="231F20"/>
        </w:rPr>
        <w:t xml:space="preserve">Осваивать навыки работы красками «гуашь» в условиях </w:t>
      </w:r>
      <w:r>
        <w:rPr>
          <w:color w:val="231F20"/>
          <w:spacing w:val="-2"/>
        </w:rPr>
        <w:t>урока.</w:t>
      </w:r>
    </w:p>
    <w:p w:rsidR="00777185" w:rsidRDefault="002B1729">
      <w:pPr>
        <w:pStyle w:val="a3"/>
        <w:spacing w:before="1" w:line="249" w:lineRule="auto"/>
      </w:pPr>
      <w:r>
        <w:rPr>
          <w:color w:val="231F20"/>
        </w:rPr>
        <w:t>Знать три основных цвета; обсуждать и называть ассоциа- тивные представления, которые рождает каждый цвет.</w:t>
      </w:r>
    </w:p>
    <w:p w:rsidR="00777185" w:rsidRDefault="00777185">
      <w:pPr>
        <w:spacing w:line="249" w:lineRule="auto"/>
        <w:sectPr w:rsidR="00777185">
          <w:pgSz w:w="7830" w:h="12020"/>
          <w:pgMar w:top="600" w:right="580" w:bottom="900" w:left="580" w:header="0" w:footer="709" w:gutter="0"/>
          <w:cols w:space="720"/>
        </w:sectPr>
      </w:pPr>
    </w:p>
    <w:p w:rsidR="00777185" w:rsidRDefault="002B1729">
      <w:pPr>
        <w:pStyle w:val="a3"/>
        <w:spacing w:before="68" w:line="254" w:lineRule="auto"/>
      </w:pPr>
      <w:r>
        <w:rPr>
          <w:color w:val="231F20"/>
        </w:rPr>
        <w:t xml:space="preserve">Осознавать эмоциональное звучание цвета и уметь форму- лировать своё мнение с опорой на опыт жизненных ассоциа- </w:t>
      </w:r>
      <w:r>
        <w:rPr>
          <w:color w:val="231F20"/>
          <w:spacing w:val="-4"/>
        </w:rPr>
        <w:t>ций.</w:t>
      </w:r>
    </w:p>
    <w:p w:rsidR="00777185" w:rsidRDefault="002B1729">
      <w:pPr>
        <w:pStyle w:val="a3"/>
        <w:spacing w:before="2" w:line="254" w:lineRule="auto"/>
      </w:pPr>
      <w:r>
        <w:rPr>
          <w:color w:val="231F20"/>
        </w:rPr>
        <w:t>Приобретать</w:t>
      </w:r>
      <w:r>
        <w:rPr>
          <w:color w:val="231F20"/>
          <w:spacing w:val="-7"/>
        </w:rPr>
        <w:t xml:space="preserve"> </w:t>
      </w:r>
      <w:r>
        <w:rPr>
          <w:color w:val="231F20"/>
        </w:rPr>
        <w:t>опыт</w:t>
      </w:r>
      <w:r>
        <w:rPr>
          <w:color w:val="231F20"/>
          <w:spacing w:val="-7"/>
        </w:rPr>
        <w:t xml:space="preserve"> </w:t>
      </w:r>
      <w:r>
        <w:rPr>
          <w:color w:val="231F20"/>
        </w:rPr>
        <w:t>экспериментирования,</w:t>
      </w:r>
      <w:r>
        <w:rPr>
          <w:color w:val="231F20"/>
          <w:spacing w:val="-7"/>
        </w:rPr>
        <w:t xml:space="preserve"> </w:t>
      </w:r>
      <w:r>
        <w:rPr>
          <w:color w:val="231F20"/>
        </w:rPr>
        <w:t>исследования</w:t>
      </w:r>
      <w:r>
        <w:rPr>
          <w:color w:val="231F20"/>
          <w:spacing w:val="-7"/>
        </w:rPr>
        <w:t xml:space="preserve"> </w:t>
      </w:r>
      <w:r>
        <w:rPr>
          <w:color w:val="231F20"/>
        </w:rPr>
        <w:t>ре- зультатов смешения красок и получения нового цвета.</w:t>
      </w:r>
    </w:p>
    <w:p w:rsidR="00777185" w:rsidRDefault="002B1729">
      <w:pPr>
        <w:pStyle w:val="a3"/>
        <w:spacing w:before="1" w:line="254" w:lineRule="auto"/>
      </w:pPr>
      <w:r>
        <w:rPr>
          <w:color w:val="231F20"/>
        </w:rPr>
        <w:t>Вести</w:t>
      </w:r>
      <w:r>
        <w:rPr>
          <w:color w:val="231F20"/>
          <w:spacing w:val="-16"/>
        </w:rPr>
        <w:t xml:space="preserve"> </w:t>
      </w:r>
      <w:r>
        <w:rPr>
          <w:color w:val="231F20"/>
        </w:rPr>
        <w:t>творческую</w:t>
      </w:r>
      <w:r>
        <w:rPr>
          <w:color w:val="231F20"/>
          <w:spacing w:val="-16"/>
        </w:rPr>
        <w:t xml:space="preserve"> </w:t>
      </w:r>
      <w:r>
        <w:rPr>
          <w:color w:val="231F20"/>
        </w:rPr>
        <w:t>работу</w:t>
      </w:r>
      <w:r>
        <w:rPr>
          <w:color w:val="231F20"/>
          <w:spacing w:val="-16"/>
        </w:rPr>
        <w:t xml:space="preserve"> </w:t>
      </w:r>
      <w:r>
        <w:rPr>
          <w:color w:val="231F20"/>
        </w:rPr>
        <w:t>на</w:t>
      </w:r>
      <w:r>
        <w:rPr>
          <w:color w:val="231F20"/>
          <w:spacing w:val="-16"/>
        </w:rPr>
        <w:t xml:space="preserve"> </w:t>
      </w:r>
      <w:r>
        <w:rPr>
          <w:color w:val="231F20"/>
        </w:rPr>
        <w:t>заданную</w:t>
      </w:r>
      <w:r>
        <w:rPr>
          <w:color w:val="231F20"/>
          <w:spacing w:val="-16"/>
        </w:rPr>
        <w:t xml:space="preserve"> </w:t>
      </w:r>
      <w:r>
        <w:rPr>
          <w:color w:val="231F20"/>
        </w:rPr>
        <w:t>тему</w:t>
      </w:r>
      <w:r>
        <w:rPr>
          <w:color w:val="231F20"/>
          <w:spacing w:val="-16"/>
        </w:rPr>
        <w:t xml:space="preserve"> </w:t>
      </w:r>
      <w:r>
        <w:rPr>
          <w:color w:val="231F20"/>
        </w:rPr>
        <w:t>с</w:t>
      </w:r>
      <w:r>
        <w:rPr>
          <w:color w:val="231F20"/>
          <w:spacing w:val="-16"/>
        </w:rPr>
        <w:t xml:space="preserve"> </w:t>
      </w:r>
      <w:r>
        <w:rPr>
          <w:color w:val="231F20"/>
        </w:rPr>
        <w:t>опорой</w:t>
      </w:r>
      <w:r>
        <w:rPr>
          <w:color w:val="231F20"/>
          <w:spacing w:val="-16"/>
        </w:rPr>
        <w:t xml:space="preserve"> </w:t>
      </w:r>
      <w:r>
        <w:rPr>
          <w:color w:val="231F20"/>
        </w:rPr>
        <w:t>на</w:t>
      </w:r>
      <w:r>
        <w:rPr>
          <w:color w:val="231F20"/>
          <w:spacing w:val="-16"/>
        </w:rPr>
        <w:t xml:space="preserve"> </w:t>
      </w:r>
      <w:r>
        <w:rPr>
          <w:color w:val="231F20"/>
        </w:rPr>
        <w:t>зри- тельные впечатления, организованные педагогом.</w:t>
      </w:r>
    </w:p>
    <w:p w:rsidR="00777185" w:rsidRDefault="002B1729">
      <w:pPr>
        <w:pStyle w:val="21"/>
        <w:spacing w:before="160"/>
      </w:pPr>
      <w:r>
        <w:rPr>
          <w:color w:val="231F20"/>
          <w:w w:val="95"/>
        </w:rPr>
        <w:t>Модуль</w:t>
      </w:r>
      <w:r>
        <w:rPr>
          <w:color w:val="231F20"/>
          <w:spacing w:val="10"/>
        </w:rPr>
        <w:t xml:space="preserve"> </w:t>
      </w:r>
      <w:r>
        <w:rPr>
          <w:color w:val="231F20"/>
          <w:spacing w:val="-2"/>
        </w:rPr>
        <w:t>«Скульптура»</w:t>
      </w:r>
    </w:p>
    <w:p w:rsidR="00777185" w:rsidRDefault="002B1729">
      <w:pPr>
        <w:pStyle w:val="a3"/>
        <w:spacing w:before="62" w:line="254" w:lineRule="auto"/>
      </w:pPr>
      <w:r>
        <w:rPr>
          <w:color w:val="231F20"/>
        </w:rPr>
        <w:t>Приобретать</w:t>
      </w:r>
      <w:r>
        <w:rPr>
          <w:color w:val="231F20"/>
          <w:spacing w:val="-2"/>
        </w:rPr>
        <w:t xml:space="preserve"> </w:t>
      </w:r>
      <w:r>
        <w:rPr>
          <w:color w:val="231F20"/>
        </w:rPr>
        <w:t>опыт</w:t>
      </w:r>
      <w:r>
        <w:rPr>
          <w:color w:val="231F20"/>
          <w:spacing w:val="-2"/>
        </w:rPr>
        <w:t xml:space="preserve"> </w:t>
      </w:r>
      <w:r>
        <w:rPr>
          <w:color w:val="231F20"/>
        </w:rPr>
        <w:t>аналитического</w:t>
      </w:r>
      <w:r>
        <w:rPr>
          <w:color w:val="231F20"/>
          <w:spacing w:val="-2"/>
        </w:rPr>
        <w:t xml:space="preserve"> </w:t>
      </w:r>
      <w:r>
        <w:rPr>
          <w:color w:val="231F20"/>
        </w:rPr>
        <w:t>наблюдения,</w:t>
      </w:r>
      <w:r>
        <w:rPr>
          <w:color w:val="231F20"/>
          <w:spacing w:val="-2"/>
        </w:rPr>
        <w:t xml:space="preserve"> </w:t>
      </w:r>
      <w:r>
        <w:rPr>
          <w:color w:val="231F20"/>
        </w:rPr>
        <w:t>поиска</w:t>
      </w:r>
      <w:r>
        <w:rPr>
          <w:color w:val="231F20"/>
          <w:spacing w:val="-2"/>
        </w:rPr>
        <w:t xml:space="preserve"> </w:t>
      </w:r>
      <w:r>
        <w:rPr>
          <w:color w:val="231F20"/>
        </w:rPr>
        <w:t xml:space="preserve">вы- </w:t>
      </w:r>
      <w:r>
        <w:rPr>
          <w:color w:val="231F20"/>
          <w:w w:val="95"/>
        </w:rPr>
        <w:t xml:space="preserve">разительных образных объёмных форм в природе (облака, кам- </w:t>
      </w:r>
      <w:r>
        <w:rPr>
          <w:color w:val="231F20"/>
        </w:rPr>
        <w:t>ни, коряги, формы плодов и др.).</w:t>
      </w:r>
    </w:p>
    <w:p w:rsidR="00777185" w:rsidRDefault="002B1729">
      <w:pPr>
        <w:pStyle w:val="a3"/>
        <w:spacing w:before="2" w:line="254" w:lineRule="auto"/>
      </w:pPr>
      <w:r>
        <w:rPr>
          <w:color w:val="231F20"/>
        </w:rPr>
        <w:t>Осваивать</w:t>
      </w:r>
      <w:r>
        <w:rPr>
          <w:color w:val="231F20"/>
          <w:spacing w:val="-5"/>
        </w:rPr>
        <w:t xml:space="preserve"> </w:t>
      </w:r>
      <w:r>
        <w:rPr>
          <w:color w:val="231F20"/>
        </w:rPr>
        <w:t>первичные</w:t>
      </w:r>
      <w:r>
        <w:rPr>
          <w:color w:val="231F20"/>
          <w:spacing w:val="-5"/>
        </w:rPr>
        <w:t xml:space="preserve"> </w:t>
      </w:r>
      <w:r>
        <w:rPr>
          <w:color w:val="231F20"/>
        </w:rPr>
        <w:t>приёмы</w:t>
      </w:r>
      <w:r>
        <w:rPr>
          <w:color w:val="231F20"/>
          <w:spacing w:val="-5"/>
        </w:rPr>
        <w:t xml:space="preserve"> </w:t>
      </w:r>
      <w:r>
        <w:rPr>
          <w:color w:val="231F20"/>
        </w:rPr>
        <w:t>лепки</w:t>
      </w:r>
      <w:r>
        <w:rPr>
          <w:color w:val="231F20"/>
          <w:spacing w:val="-5"/>
        </w:rPr>
        <w:t xml:space="preserve"> </w:t>
      </w:r>
      <w:r>
        <w:rPr>
          <w:color w:val="231F20"/>
        </w:rPr>
        <w:t>из</w:t>
      </w:r>
      <w:r>
        <w:rPr>
          <w:color w:val="231F20"/>
          <w:spacing w:val="-5"/>
        </w:rPr>
        <w:t xml:space="preserve"> </w:t>
      </w:r>
      <w:r>
        <w:rPr>
          <w:color w:val="231F20"/>
        </w:rPr>
        <w:t>пластилина,</w:t>
      </w:r>
      <w:r>
        <w:rPr>
          <w:color w:val="231F20"/>
          <w:spacing w:val="-5"/>
        </w:rPr>
        <w:t xml:space="preserve"> </w:t>
      </w:r>
      <w:r>
        <w:rPr>
          <w:color w:val="231F20"/>
        </w:rPr>
        <w:t xml:space="preserve">приоб- ретать представления о целостной форме в объёмном изобра- </w:t>
      </w:r>
      <w:r>
        <w:rPr>
          <w:color w:val="231F20"/>
          <w:spacing w:val="-2"/>
        </w:rPr>
        <w:t>жении.</w:t>
      </w:r>
    </w:p>
    <w:p w:rsidR="00777185" w:rsidRDefault="002B1729">
      <w:pPr>
        <w:pStyle w:val="a3"/>
        <w:spacing w:before="1" w:line="254" w:lineRule="auto"/>
      </w:pPr>
      <w:r>
        <w:rPr>
          <w:color w:val="231F20"/>
          <w:w w:val="95"/>
        </w:rPr>
        <w:t xml:space="preserve">Овладевать первичными навыками бумагопластики — созда- ния объёмных форм из бумаги путём её складывания, надреза- </w:t>
      </w:r>
      <w:r>
        <w:rPr>
          <w:color w:val="231F20"/>
        </w:rPr>
        <w:t>ния, закручивания и др.</w:t>
      </w:r>
    </w:p>
    <w:p w:rsidR="00777185" w:rsidRDefault="002B1729">
      <w:pPr>
        <w:pStyle w:val="21"/>
        <w:spacing w:before="161"/>
      </w:pPr>
      <w:r>
        <w:rPr>
          <w:color w:val="231F20"/>
        </w:rPr>
        <w:t>Модуль</w:t>
      </w:r>
      <w:r>
        <w:rPr>
          <w:color w:val="231F20"/>
          <w:spacing w:val="2"/>
        </w:rPr>
        <w:t xml:space="preserve"> </w:t>
      </w:r>
      <w:r>
        <w:rPr>
          <w:color w:val="231F20"/>
        </w:rPr>
        <w:t>«Декоративно-прикладное</w:t>
      </w:r>
      <w:r>
        <w:rPr>
          <w:color w:val="231F20"/>
          <w:spacing w:val="3"/>
        </w:rPr>
        <w:t xml:space="preserve"> </w:t>
      </w:r>
      <w:r>
        <w:rPr>
          <w:color w:val="231F20"/>
          <w:spacing w:val="-2"/>
        </w:rPr>
        <w:t>искусство»</w:t>
      </w:r>
    </w:p>
    <w:p w:rsidR="00777185" w:rsidRDefault="002B1729">
      <w:pPr>
        <w:pStyle w:val="a3"/>
        <w:spacing w:before="62" w:line="254" w:lineRule="auto"/>
        <w:ind w:right="154"/>
      </w:pPr>
      <w:r>
        <w:rPr>
          <w:color w:val="231F20"/>
          <w:w w:val="95"/>
        </w:rPr>
        <w:t xml:space="preserve">Уметь рассматривать и эстетически характеризовать различ- </w:t>
      </w:r>
      <w:r>
        <w:rPr>
          <w:color w:val="231F20"/>
        </w:rPr>
        <w:t xml:space="preserve">ные примеры узоров в природе (в условиях урока на основе </w:t>
      </w:r>
      <w:r>
        <w:rPr>
          <w:color w:val="231F20"/>
          <w:w w:val="95"/>
        </w:rPr>
        <w:t xml:space="preserve">фотографий); приводить примеры, сопоставлять и искать ассо- циации с орнаментами в произведениях декоративно-приклад- </w:t>
      </w:r>
      <w:r>
        <w:rPr>
          <w:color w:val="231F20"/>
        </w:rPr>
        <w:t>ного искусства.</w:t>
      </w:r>
    </w:p>
    <w:p w:rsidR="00777185" w:rsidRDefault="002B1729">
      <w:pPr>
        <w:pStyle w:val="a3"/>
        <w:spacing w:before="3" w:line="254" w:lineRule="auto"/>
      </w:pPr>
      <w:r>
        <w:rPr>
          <w:color w:val="231F20"/>
        </w:rPr>
        <w:t>Различать виды орнаментов по изобразительным мотивам: растительные, геометрические, анималистические.</w:t>
      </w:r>
    </w:p>
    <w:p w:rsidR="00777185" w:rsidRDefault="002B1729">
      <w:pPr>
        <w:pStyle w:val="a3"/>
        <w:spacing w:before="1" w:line="254" w:lineRule="auto"/>
      </w:pPr>
      <w:r>
        <w:rPr>
          <w:color w:val="231F20"/>
        </w:rPr>
        <w:t>Учиться использовать правила симметрии в своей художе- ственной деятельности.</w:t>
      </w:r>
    </w:p>
    <w:p w:rsidR="00777185" w:rsidRDefault="002B1729">
      <w:pPr>
        <w:pStyle w:val="a3"/>
        <w:spacing w:before="1" w:line="254" w:lineRule="auto"/>
        <w:ind w:right="154"/>
      </w:pPr>
      <w:r>
        <w:rPr>
          <w:color w:val="231F20"/>
        </w:rPr>
        <w:t xml:space="preserve">Приобретать опыт создания орнаментальной декоративной композиции (стилизованной: декоративный цветок или пти- </w:t>
      </w:r>
      <w:r>
        <w:rPr>
          <w:color w:val="231F20"/>
          <w:spacing w:val="-4"/>
        </w:rPr>
        <w:t>ца).</w:t>
      </w:r>
    </w:p>
    <w:p w:rsidR="00777185" w:rsidRDefault="002B1729">
      <w:pPr>
        <w:pStyle w:val="a3"/>
        <w:spacing w:before="1" w:line="254" w:lineRule="auto"/>
        <w:ind w:right="154"/>
      </w:pPr>
      <w:r>
        <w:rPr>
          <w:color w:val="231F20"/>
        </w:rPr>
        <w:t>Приобретать</w:t>
      </w:r>
      <w:r>
        <w:rPr>
          <w:color w:val="231F20"/>
          <w:spacing w:val="-7"/>
        </w:rPr>
        <w:t xml:space="preserve"> </w:t>
      </w:r>
      <w:r>
        <w:rPr>
          <w:color w:val="231F20"/>
        </w:rPr>
        <w:t>знания</w:t>
      </w:r>
      <w:r>
        <w:rPr>
          <w:color w:val="231F20"/>
          <w:spacing w:val="-7"/>
        </w:rPr>
        <w:t xml:space="preserve"> </w:t>
      </w:r>
      <w:r>
        <w:rPr>
          <w:color w:val="231F20"/>
        </w:rPr>
        <w:t>о</w:t>
      </w:r>
      <w:r>
        <w:rPr>
          <w:color w:val="231F20"/>
          <w:spacing w:val="-7"/>
        </w:rPr>
        <w:t xml:space="preserve"> </w:t>
      </w:r>
      <w:r>
        <w:rPr>
          <w:color w:val="231F20"/>
        </w:rPr>
        <w:t>значении</w:t>
      </w:r>
      <w:r>
        <w:rPr>
          <w:color w:val="231F20"/>
          <w:spacing w:val="-7"/>
        </w:rPr>
        <w:t xml:space="preserve"> </w:t>
      </w:r>
      <w:r>
        <w:rPr>
          <w:color w:val="231F20"/>
        </w:rPr>
        <w:t>и</w:t>
      </w:r>
      <w:r>
        <w:rPr>
          <w:color w:val="231F20"/>
          <w:spacing w:val="-7"/>
        </w:rPr>
        <w:t xml:space="preserve"> </w:t>
      </w:r>
      <w:r>
        <w:rPr>
          <w:color w:val="231F20"/>
        </w:rPr>
        <w:t>назначении</w:t>
      </w:r>
      <w:r>
        <w:rPr>
          <w:color w:val="231F20"/>
          <w:spacing w:val="-7"/>
        </w:rPr>
        <w:t xml:space="preserve"> </w:t>
      </w:r>
      <w:r>
        <w:rPr>
          <w:color w:val="231F20"/>
        </w:rPr>
        <w:t>украшений</w:t>
      </w:r>
      <w:r>
        <w:rPr>
          <w:color w:val="231F20"/>
          <w:spacing w:val="-7"/>
        </w:rPr>
        <w:t xml:space="preserve"> </w:t>
      </w:r>
      <w:r>
        <w:rPr>
          <w:color w:val="231F20"/>
        </w:rPr>
        <w:t>в жизни людей.</w:t>
      </w:r>
    </w:p>
    <w:p w:rsidR="00777185" w:rsidRDefault="002B1729">
      <w:pPr>
        <w:pStyle w:val="a3"/>
        <w:spacing w:before="2" w:line="254" w:lineRule="auto"/>
      </w:pPr>
      <w:r>
        <w:rPr>
          <w:color w:val="231F20"/>
        </w:rPr>
        <w:t xml:space="preserve">Приобретать представления о глиняных игрушках отече- </w:t>
      </w:r>
      <w:r>
        <w:rPr>
          <w:color w:val="231F20"/>
          <w:spacing w:val="-2"/>
        </w:rPr>
        <w:t xml:space="preserve">ственных народных художественных промыслов (дымковская, </w:t>
      </w:r>
      <w:r>
        <w:rPr>
          <w:color w:val="231F20"/>
        </w:rPr>
        <w:t>каргопольская</w:t>
      </w:r>
      <w:r>
        <w:rPr>
          <w:color w:val="231F20"/>
          <w:spacing w:val="-6"/>
        </w:rPr>
        <w:t xml:space="preserve"> </w:t>
      </w:r>
      <w:r>
        <w:rPr>
          <w:color w:val="231F20"/>
        </w:rPr>
        <w:t>игрушки</w:t>
      </w:r>
      <w:r>
        <w:rPr>
          <w:color w:val="231F20"/>
          <w:spacing w:val="-6"/>
        </w:rPr>
        <w:t xml:space="preserve"> </w:t>
      </w:r>
      <w:r>
        <w:rPr>
          <w:color w:val="231F20"/>
        </w:rPr>
        <w:t>или</w:t>
      </w:r>
      <w:r>
        <w:rPr>
          <w:color w:val="231F20"/>
          <w:spacing w:val="-6"/>
        </w:rPr>
        <w:t xml:space="preserve"> </w:t>
      </w:r>
      <w:r>
        <w:rPr>
          <w:color w:val="231F20"/>
        </w:rPr>
        <w:t>по</w:t>
      </w:r>
      <w:r>
        <w:rPr>
          <w:color w:val="231F20"/>
          <w:spacing w:val="-7"/>
        </w:rPr>
        <w:t xml:space="preserve"> </w:t>
      </w:r>
      <w:r>
        <w:rPr>
          <w:color w:val="231F20"/>
        </w:rPr>
        <w:t>выбору</w:t>
      </w:r>
      <w:r>
        <w:rPr>
          <w:color w:val="231F20"/>
          <w:spacing w:val="-6"/>
        </w:rPr>
        <w:t xml:space="preserve"> </w:t>
      </w:r>
      <w:r>
        <w:rPr>
          <w:color w:val="231F20"/>
        </w:rPr>
        <w:t>учителя</w:t>
      </w:r>
      <w:r>
        <w:rPr>
          <w:color w:val="231F20"/>
          <w:spacing w:val="-6"/>
        </w:rPr>
        <w:t xml:space="preserve"> </w:t>
      </w:r>
      <w:r>
        <w:rPr>
          <w:color w:val="231F20"/>
        </w:rPr>
        <w:t>с</w:t>
      </w:r>
      <w:r>
        <w:rPr>
          <w:color w:val="231F20"/>
          <w:spacing w:val="-6"/>
        </w:rPr>
        <w:t xml:space="preserve"> </w:t>
      </w:r>
      <w:r>
        <w:rPr>
          <w:color w:val="231F20"/>
        </w:rPr>
        <w:t>учётом</w:t>
      </w:r>
      <w:r>
        <w:rPr>
          <w:color w:val="231F20"/>
          <w:spacing w:val="-7"/>
        </w:rPr>
        <w:t xml:space="preserve"> </w:t>
      </w:r>
      <w:r>
        <w:rPr>
          <w:color w:val="231F20"/>
        </w:rPr>
        <w:t>мест- ных промыслов) и опыт практической художественной дея- тельности по мотивам игрушки выбранного промысла.</w:t>
      </w:r>
    </w:p>
    <w:p w:rsidR="00777185" w:rsidRDefault="002B1729">
      <w:pPr>
        <w:pStyle w:val="a3"/>
        <w:spacing w:before="2" w:line="254" w:lineRule="auto"/>
        <w:ind w:right="154"/>
      </w:pPr>
      <w:r>
        <w:rPr>
          <w:color w:val="231F20"/>
          <w:w w:val="95"/>
        </w:rPr>
        <w:t>Иметь опыт и соответствующие возрасту навыки подготовки</w:t>
      </w:r>
      <w:r>
        <w:rPr>
          <w:color w:val="231F20"/>
          <w:spacing w:val="40"/>
        </w:rPr>
        <w:t xml:space="preserve"> </w:t>
      </w:r>
      <w:r>
        <w:rPr>
          <w:color w:val="231F20"/>
        </w:rPr>
        <w:t>и оформления общего праздника.</w:t>
      </w:r>
    </w:p>
    <w:p w:rsidR="00777185" w:rsidRDefault="00777185">
      <w:pPr>
        <w:spacing w:line="254" w:lineRule="auto"/>
        <w:sectPr w:rsidR="00777185">
          <w:pgSz w:w="7830" w:h="12020"/>
          <w:pgMar w:top="620" w:right="580" w:bottom="900" w:left="580" w:header="0" w:footer="709" w:gutter="0"/>
          <w:cols w:space="720"/>
        </w:sectPr>
      </w:pPr>
    </w:p>
    <w:p w:rsidR="00777185" w:rsidRDefault="002B1729">
      <w:pPr>
        <w:pStyle w:val="21"/>
        <w:spacing w:before="84"/>
      </w:pPr>
      <w:r>
        <w:rPr>
          <w:color w:val="231F20"/>
          <w:w w:val="95"/>
        </w:rPr>
        <w:t>Модуль</w:t>
      </w:r>
      <w:r>
        <w:rPr>
          <w:color w:val="231F20"/>
          <w:spacing w:val="10"/>
        </w:rPr>
        <w:t xml:space="preserve"> </w:t>
      </w:r>
      <w:r>
        <w:rPr>
          <w:color w:val="231F20"/>
          <w:spacing w:val="-2"/>
          <w:w w:val="95"/>
        </w:rPr>
        <w:t>«Архитектура»</w:t>
      </w:r>
    </w:p>
    <w:p w:rsidR="00777185" w:rsidRDefault="002B1729">
      <w:pPr>
        <w:pStyle w:val="a3"/>
        <w:spacing w:before="55" w:line="247" w:lineRule="auto"/>
      </w:pPr>
      <w:r>
        <w:rPr>
          <w:color w:val="231F20"/>
          <w:w w:val="95"/>
        </w:rPr>
        <w:t xml:space="preserve">Рассматривать различные произведения архитектуры в окру- </w:t>
      </w:r>
      <w:r>
        <w:rPr>
          <w:color w:val="231F20"/>
        </w:rPr>
        <w:t>жающем</w:t>
      </w:r>
      <w:r>
        <w:rPr>
          <w:color w:val="231F20"/>
          <w:spacing w:val="-16"/>
        </w:rPr>
        <w:t xml:space="preserve"> </w:t>
      </w:r>
      <w:r>
        <w:rPr>
          <w:color w:val="231F20"/>
        </w:rPr>
        <w:t>мире</w:t>
      </w:r>
      <w:r>
        <w:rPr>
          <w:color w:val="231F20"/>
          <w:spacing w:val="-16"/>
        </w:rPr>
        <w:t xml:space="preserve"> </w:t>
      </w:r>
      <w:r>
        <w:rPr>
          <w:color w:val="231F20"/>
        </w:rPr>
        <w:t>(по</w:t>
      </w:r>
      <w:r>
        <w:rPr>
          <w:color w:val="231F20"/>
          <w:spacing w:val="-16"/>
        </w:rPr>
        <w:t xml:space="preserve"> </w:t>
      </w:r>
      <w:r>
        <w:rPr>
          <w:color w:val="231F20"/>
        </w:rPr>
        <w:t>фотографиям</w:t>
      </w:r>
      <w:r>
        <w:rPr>
          <w:color w:val="231F20"/>
          <w:spacing w:val="-16"/>
        </w:rPr>
        <w:t xml:space="preserve"> </w:t>
      </w:r>
      <w:r>
        <w:rPr>
          <w:color w:val="231F20"/>
        </w:rPr>
        <w:t>в</w:t>
      </w:r>
      <w:r>
        <w:rPr>
          <w:color w:val="231F20"/>
          <w:spacing w:val="-16"/>
        </w:rPr>
        <w:t xml:space="preserve"> </w:t>
      </w:r>
      <w:r>
        <w:rPr>
          <w:color w:val="231F20"/>
        </w:rPr>
        <w:t>условиях</w:t>
      </w:r>
      <w:r>
        <w:rPr>
          <w:color w:val="231F20"/>
          <w:spacing w:val="-16"/>
        </w:rPr>
        <w:t xml:space="preserve"> </w:t>
      </w:r>
      <w:r>
        <w:rPr>
          <w:color w:val="231F20"/>
        </w:rPr>
        <w:t>урока);</w:t>
      </w:r>
      <w:r>
        <w:rPr>
          <w:color w:val="231F20"/>
          <w:spacing w:val="-16"/>
        </w:rPr>
        <w:t xml:space="preserve"> </w:t>
      </w:r>
      <w:r>
        <w:rPr>
          <w:color w:val="231F20"/>
        </w:rPr>
        <w:t xml:space="preserve">анализиро- </w:t>
      </w:r>
      <w:r>
        <w:rPr>
          <w:color w:val="231F20"/>
          <w:w w:val="95"/>
        </w:rPr>
        <w:t xml:space="preserve">вать и характеризовать особенности и составные части рассма- </w:t>
      </w:r>
      <w:r>
        <w:rPr>
          <w:color w:val="231F20"/>
        </w:rPr>
        <w:t>триваемых зданий.</w:t>
      </w:r>
    </w:p>
    <w:p w:rsidR="00777185" w:rsidRDefault="002B1729">
      <w:pPr>
        <w:pStyle w:val="a3"/>
        <w:spacing w:line="247" w:lineRule="auto"/>
        <w:ind w:right="156"/>
      </w:pPr>
      <w:r>
        <w:rPr>
          <w:color w:val="231F20"/>
          <w:w w:val="95"/>
        </w:rPr>
        <w:t xml:space="preserve">Осваивать приёмы конструирования из бумаги, складывания </w:t>
      </w:r>
      <w:r>
        <w:rPr>
          <w:color w:val="231F20"/>
        </w:rPr>
        <w:t>объёмных простых геометрических тел.</w:t>
      </w:r>
    </w:p>
    <w:p w:rsidR="00777185" w:rsidRDefault="002B1729">
      <w:pPr>
        <w:pStyle w:val="a3"/>
        <w:spacing w:before="1" w:line="247" w:lineRule="auto"/>
      </w:pPr>
      <w:r>
        <w:rPr>
          <w:color w:val="231F20"/>
        </w:rPr>
        <w:t>Приобретать опыт пространственного макетирования (ска- зочный город) в форме коллективной игровой деятельности.</w:t>
      </w:r>
    </w:p>
    <w:p w:rsidR="00777185" w:rsidRDefault="002B1729">
      <w:pPr>
        <w:pStyle w:val="a3"/>
        <w:spacing w:line="247" w:lineRule="auto"/>
        <w:ind w:right="156"/>
      </w:pPr>
      <w:r>
        <w:rPr>
          <w:color w:val="231F20"/>
          <w:w w:val="95"/>
        </w:rPr>
        <w:t xml:space="preserve">Приобретать представления о конструктивной основе любого </w:t>
      </w:r>
      <w:r>
        <w:rPr>
          <w:color w:val="231F20"/>
        </w:rPr>
        <w:t>предмета и первичные навыки анализа его строения.</w:t>
      </w:r>
    </w:p>
    <w:p w:rsidR="00777185" w:rsidRDefault="002B1729">
      <w:pPr>
        <w:pStyle w:val="21"/>
        <w:spacing w:before="160"/>
      </w:pPr>
      <w:r>
        <w:rPr>
          <w:color w:val="231F20"/>
        </w:rPr>
        <w:t>Модуль</w:t>
      </w:r>
      <w:r>
        <w:rPr>
          <w:color w:val="231F20"/>
          <w:spacing w:val="6"/>
        </w:rPr>
        <w:t xml:space="preserve"> </w:t>
      </w:r>
      <w:r>
        <w:rPr>
          <w:color w:val="231F20"/>
        </w:rPr>
        <w:t>«Восприятие</w:t>
      </w:r>
      <w:r>
        <w:rPr>
          <w:color w:val="231F20"/>
          <w:spacing w:val="6"/>
        </w:rPr>
        <w:t xml:space="preserve"> </w:t>
      </w:r>
      <w:r>
        <w:rPr>
          <w:color w:val="231F20"/>
        </w:rPr>
        <w:t>произведений</w:t>
      </w:r>
      <w:r>
        <w:rPr>
          <w:color w:val="231F20"/>
          <w:spacing w:val="6"/>
        </w:rPr>
        <w:t xml:space="preserve"> </w:t>
      </w:r>
      <w:r>
        <w:rPr>
          <w:color w:val="231F20"/>
          <w:spacing w:val="-2"/>
        </w:rPr>
        <w:t>искусства»</w:t>
      </w:r>
    </w:p>
    <w:p w:rsidR="00777185" w:rsidRDefault="002B1729">
      <w:pPr>
        <w:pStyle w:val="a3"/>
        <w:spacing w:before="54" w:line="247" w:lineRule="auto"/>
      </w:pPr>
      <w:r>
        <w:rPr>
          <w:color w:val="231F20"/>
        </w:rPr>
        <w:t>Приобретать</w:t>
      </w:r>
      <w:r>
        <w:rPr>
          <w:color w:val="231F20"/>
          <w:spacing w:val="-16"/>
        </w:rPr>
        <w:t xml:space="preserve"> </w:t>
      </w:r>
      <w:r>
        <w:rPr>
          <w:color w:val="231F20"/>
        </w:rPr>
        <w:t>умения</w:t>
      </w:r>
      <w:r>
        <w:rPr>
          <w:color w:val="231F20"/>
          <w:spacing w:val="-16"/>
        </w:rPr>
        <w:t xml:space="preserve"> </w:t>
      </w:r>
      <w:r>
        <w:rPr>
          <w:color w:val="231F20"/>
        </w:rPr>
        <w:t>рассматривать,</w:t>
      </w:r>
      <w:r>
        <w:rPr>
          <w:color w:val="231F20"/>
          <w:spacing w:val="-16"/>
        </w:rPr>
        <w:t xml:space="preserve"> </w:t>
      </w:r>
      <w:r>
        <w:rPr>
          <w:color w:val="231F20"/>
        </w:rPr>
        <w:t>анализировать</w:t>
      </w:r>
      <w:r>
        <w:rPr>
          <w:color w:val="231F20"/>
          <w:spacing w:val="-16"/>
        </w:rPr>
        <w:t xml:space="preserve"> </w:t>
      </w:r>
      <w:r>
        <w:rPr>
          <w:color w:val="231F20"/>
        </w:rPr>
        <w:t>детские рисунки</w:t>
      </w:r>
      <w:r>
        <w:rPr>
          <w:color w:val="231F20"/>
          <w:spacing w:val="-16"/>
        </w:rPr>
        <w:t xml:space="preserve"> </w:t>
      </w:r>
      <w:r>
        <w:rPr>
          <w:color w:val="231F20"/>
        </w:rPr>
        <w:t>с</w:t>
      </w:r>
      <w:r>
        <w:rPr>
          <w:color w:val="231F20"/>
          <w:spacing w:val="-16"/>
        </w:rPr>
        <w:t xml:space="preserve"> </w:t>
      </w:r>
      <w:r>
        <w:rPr>
          <w:color w:val="231F20"/>
        </w:rPr>
        <w:t>позиций</w:t>
      </w:r>
      <w:r>
        <w:rPr>
          <w:color w:val="231F20"/>
          <w:spacing w:val="-16"/>
        </w:rPr>
        <w:t xml:space="preserve"> </w:t>
      </w:r>
      <w:r>
        <w:rPr>
          <w:color w:val="231F20"/>
        </w:rPr>
        <w:t>их</w:t>
      </w:r>
      <w:r>
        <w:rPr>
          <w:color w:val="231F20"/>
          <w:spacing w:val="-16"/>
        </w:rPr>
        <w:t xml:space="preserve"> </w:t>
      </w:r>
      <w:r>
        <w:rPr>
          <w:color w:val="231F20"/>
        </w:rPr>
        <w:t>содержания</w:t>
      </w:r>
      <w:r>
        <w:rPr>
          <w:color w:val="231F20"/>
          <w:spacing w:val="-16"/>
        </w:rPr>
        <w:t xml:space="preserve"> </w:t>
      </w:r>
      <w:r>
        <w:rPr>
          <w:color w:val="231F20"/>
        </w:rPr>
        <w:t>и</w:t>
      </w:r>
      <w:r>
        <w:rPr>
          <w:color w:val="231F20"/>
          <w:spacing w:val="-16"/>
        </w:rPr>
        <w:t xml:space="preserve"> </w:t>
      </w:r>
      <w:r>
        <w:rPr>
          <w:color w:val="231F20"/>
        </w:rPr>
        <w:t>сюжета,</w:t>
      </w:r>
      <w:r>
        <w:rPr>
          <w:color w:val="231F20"/>
          <w:spacing w:val="-16"/>
        </w:rPr>
        <w:t xml:space="preserve"> </w:t>
      </w:r>
      <w:r>
        <w:rPr>
          <w:color w:val="231F20"/>
        </w:rPr>
        <w:t>настроения,</w:t>
      </w:r>
      <w:r>
        <w:rPr>
          <w:color w:val="231F20"/>
          <w:spacing w:val="-16"/>
        </w:rPr>
        <w:t xml:space="preserve"> </w:t>
      </w:r>
      <w:r>
        <w:rPr>
          <w:color w:val="231F20"/>
        </w:rPr>
        <w:t xml:space="preserve">ком- </w:t>
      </w:r>
      <w:r>
        <w:rPr>
          <w:color w:val="231F20"/>
          <w:spacing w:val="-2"/>
        </w:rPr>
        <w:t>позиции</w:t>
      </w:r>
      <w:r>
        <w:rPr>
          <w:color w:val="231F20"/>
          <w:spacing w:val="-6"/>
        </w:rPr>
        <w:t xml:space="preserve"> </w:t>
      </w:r>
      <w:r>
        <w:rPr>
          <w:color w:val="231F20"/>
          <w:spacing w:val="-2"/>
        </w:rPr>
        <w:t>(расположения</w:t>
      </w:r>
      <w:r>
        <w:rPr>
          <w:color w:val="231F20"/>
          <w:spacing w:val="-6"/>
        </w:rPr>
        <w:t xml:space="preserve"> </w:t>
      </w:r>
      <w:r>
        <w:rPr>
          <w:color w:val="231F20"/>
          <w:spacing w:val="-2"/>
        </w:rPr>
        <w:t>на</w:t>
      </w:r>
      <w:r>
        <w:rPr>
          <w:color w:val="231F20"/>
          <w:spacing w:val="-6"/>
        </w:rPr>
        <w:t xml:space="preserve"> </w:t>
      </w:r>
      <w:r>
        <w:rPr>
          <w:color w:val="231F20"/>
          <w:spacing w:val="-2"/>
        </w:rPr>
        <w:t>листе),</w:t>
      </w:r>
      <w:r>
        <w:rPr>
          <w:color w:val="231F20"/>
          <w:spacing w:val="-6"/>
        </w:rPr>
        <w:t xml:space="preserve"> </w:t>
      </w:r>
      <w:r>
        <w:rPr>
          <w:color w:val="231F20"/>
          <w:spacing w:val="-2"/>
        </w:rPr>
        <w:t>цвета,</w:t>
      </w:r>
      <w:r>
        <w:rPr>
          <w:color w:val="231F20"/>
          <w:spacing w:val="-6"/>
        </w:rPr>
        <w:t xml:space="preserve"> </w:t>
      </w:r>
      <w:r>
        <w:rPr>
          <w:color w:val="231F20"/>
          <w:spacing w:val="-2"/>
        </w:rPr>
        <w:t>а</w:t>
      </w:r>
      <w:r>
        <w:rPr>
          <w:color w:val="231F20"/>
          <w:spacing w:val="-6"/>
        </w:rPr>
        <w:t xml:space="preserve"> </w:t>
      </w:r>
      <w:r>
        <w:rPr>
          <w:color w:val="231F20"/>
          <w:spacing w:val="-2"/>
        </w:rPr>
        <w:t>также</w:t>
      </w:r>
      <w:r>
        <w:rPr>
          <w:color w:val="231F20"/>
          <w:spacing w:val="-6"/>
        </w:rPr>
        <w:t xml:space="preserve"> </w:t>
      </w:r>
      <w:r>
        <w:rPr>
          <w:color w:val="231F20"/>
          <w:spacing w:val="-2"/>
        </w:rPr>
        <w:t xml:space="preserve">соответствия </w:t>
      </w:r>
      <w:r>
        <w:rPr>
          <w:color w:val="231F20"/>
        </w:rPr>
        <w:t>учебной задаче, поставленной учителем.</w:t>
      </w:r>
    </w:p>
    <w:p w:rsidR="00777185" w:rsidRDefault="002B1729">
      <w:pPr>
        <w:pStyle w:val="a3"/>
        <w:spacing w:before="1" w:line="247" w:lineRule="auto"/>
        <w:ind w:right="154"/>
      </w:pPr>
      <w:r>
        <w:rPr>
          <w:color w:val="231F20"/>
          <w:w w:val="95"/>
        </w:rPr>
        <w:t xml:space="preserve">Приобретать опыт эстетического наблюдения природы на ос- </w:t>
      </w:r>
      <w:r>
        <w:rPr>
          <w:color w:val="231F20"/>
        </w:rPr>
        <w:t>нове эмоциональных впечатлений с учётом учебных задач и визуальной установки учителя.</w:t>
      </w:r>
    </w:p>
    <w:p w:rsidR="00777185" w:rsidRDefault="002B1729">
      <w:pPr>
        <w:pStyle w:val="a3"/>
        <w:spacing w:line="247" w:lineRule="auto"/>
      </w:pPr>
      <w:r>
        <w:rPr>
          <w:color w:val="231F20"/>
          <w:w w:val="95"/>
        </w:rPr>
        <w:t xml:space="preserve">Приобретать опыт художественного наблюдения предметной </w:t>
      </w:r>
      <w:r>
        <w:rPr>
          <w:color w:val="231F20"/>
        </w:rPr>
        <w:t>среды</w:t>
      </w:r>
      <w:r>
        <w:rPr>
          <w:color w:val="231F20"/>
          <w:spacing w:val="-2"/>
        </w:rPr>
        <w:t xml:space="preserve"> </w:t>
      </w:r>
      <w:r>
        <w:rPr>
          <w:color w:val="231F20"/>
        </w:rPr>
        <w:t>жизни</w:t>
      </w:r>
      <w:r>
        <w:rPr>
          <w:color w:val="231F20"/>
          <w:spacing w:val="-3"/>
        </w:rPr>
        <w:t xml:space="preserve"> </w:t>
      </w:r>
      <w:r>
        <w:rPr>
          <w:color w:val="231F20"/>
        </w:rPr>
        <w:t>человека</w:t>
      </w:r>
      <w:r>
        <w:rPr>
          <w:color w:val="231F20"/>
          <w:spacing w:val="-2"/>
        </w:rPr>
        <w:t xml:space="preserve"> </w:t>
      </w:r>
      <w:r>
        <w:rPr>
          <w:color w:val="231F20"/>
        </w:rPr>
        <w:t>в</w:t>
      </w:r>
      <w:r>
        <w:rPr>
          <w:color w:val="231F20"/>
          <w:spacing w:val="-3"/>
        </w:rPr>
        <w:t xml:space="preserve"> </w:t>
      </w:r>
      <w:r>
        <w:rPr>
          <w:color w:val="231F20"/>
        </w:rPr>
        <w:t>зависимости</w:t>
      </w:r>
      <w:r>
        <w:rPr>
          <w:color w:val="231F20"/>
          <w:spacing w:val="-2"/>
        </w:rPr>
        <w:t xml:space="preserve"> </w:t>
      </w:r>
      <w:r>
        <w:rPr>
          <w:color w:val="231F20"/>
        </w:rPr>
        <w:t>от</w:t>
      </w:r>
      <w:r>
        <w:rPr>
          <w:color w:val="231F20"/>
          <w:spacing w:val="-3"/>
        </w:rPr>
        <w:t xml:space="preserve"> </w:t>
      </w:r>
      <w:r>
        <w:rPr>
          <w:color w:val="231F20"/>
        </w:rPr>
        <w:t>поставленной</w:t>
      </w:r>
      <w:r>
        <w:rPr>
          <w:color w:val="231F20"/>
          <w:spacing w:val="-2"/>
        </w:rPr>
        <w:t xml:space="preserve"> </w:t>
      </w:r>
      <w:r>
        <w:rPr>
          <w:color w:val="231F20"/>
        </w:rPr>
        <w:t>анали- тической и эстетической задачи (установки).</w:t>
      </w:r>
    </w:p>
    <w:p w:rsidR="00777185" w:rsidRDefault="002B1729">
      <w:pPr>
        <w:pStyle w:val="a3"/>
        <w:spacing w:before="1" w:line="247" w:lineRule="auto"/>
        <w:ind w:right="154"/>
      </w:pPr>
      <w:r>
        <w:rPr>
          <w:color w:val="231F20"/>
          <w:w w:val="95"/>
        </w:rPr>
        <w:t xml:space="preserve">Осваивать опыт эстетического восприятия и аналитического </w:t>
      </w:r>
      <w:r>
        <w:rPr>
          <w:color w:val="231F20"/>
        </w:rPr>
        <w:t>наблюдения архитектурных построек.</w:t>
      </w:r>
    </w:p>
    <w:p w:rsidR="00777185" w:rsidRDefault="002B1729">
      <w:pPr>
        <w:pStyle w:val="a3"/>
        <w:spacing w:line="247" w:lineRule="auto"/>
        <w:ind w:right="154"/>
      </w:pPr>
      <w:r>
        <w:rPr>
          <w:color w:val="231F20"/>
        </w:rPr>
        <w:t>Осваивать</w:t>
      </w:r>
      <w:r>
        <w:rPr>
          <w:color w:val="231F20"/>
          <w:spacing w:val="-9"/>
        </w:rPr>
        <w:t xml:space="preserve"> </w:t>
      </w:r>
      <w:r>
        <w:rPr>
          <w:color w:val="231F20"/>
        </w:rPr>
        <w:t>опыт</w:t>
      </w:r>
      <w:r>
        <w:rPr>
          <w:color w:val="231F20"/>
          <w:spacing w:val="-9"/>
        </w:rPr>
        <w:t xml:space="preserve"> </w:t>
      </w:r>
      <w:r>
        <w:rPr>
          <w:color w:val="231F20"/>
        </w:rPr>
        <w:t>эстетического,</w:t>
      </w:r>
      <w:r>
        <w:rPr>
          <w:color w:val="231F20"/>
          <w:spacing w:val="-9"/>
        </w:rPr>
        <w:t xml:space="preserve"> </w:t>
      </w:r>
      <w:r>
        <w:rPr>
          <w:color w:val="231F20"/>
        </w:rPr>
        <w:t>эмоционального</w:t>
      </w:r>
      <w:r>
        <w:rPr>
          <w:color w:val="231F20"/>
          <w:spacing w:val="-9"/>
        </w:rPr>
        <w:t xml:space="preserve"> </w:t>
      </w:r>
      <w:r>
        <w:rPr>
          <w:color w:val="231F20"/>
        </w:rPr>
        <w:t>общения</w:t>
      </w:r>
      <w:r>
        <w:rPr>
          <w:color w:val="231F20"/>
          <w:spacing w:val="-9"/>
        </w:rPr>
        <w:t xml:space="preserve"> </w:t>
      </w:r>
      <w:r>
        <w:rPr>
          <w:color w:val="231F20"/>
        </w:rPr>
        <w:t>со станковой картиной, понимать значение зрительских умений и</w:t>
      </w:r>
      <w:r>
        <w:rPr>
          <w:color w:val="231F20"/>
          <w:spacing w:val="-4"/>
        </w:rPr>
        <w:t xml:space="preserve"> </w:t>
      </w:r>
      <w:r>
        <w:rPr>
          <w:color w:val="231F20"/>
        </w:rPr>
        <w:t>специальных</w:t>
      </w:r>
      <w:r>
        <w:rPr>
          <w:color w:val="231F20"/>
          <w:spacing w:val="-4"/>
        </w:rPr>
        <w:t xml:space="preserve"> </w:t>
      </w:r>
      <w:r>
        <w:rPr>
          <w:color w:val="231F20"/>
        </w:rPr>
        <w:t>знаний;</w:t>
      </w:r>
      <w:r>
        <w:rPr>
          <w:color w:val="231F20"/>
          <w:spacing w:val="-4"/>
        </w:rPr>
        <w:t xml:space="preserve"> </w:t>
      </w:r>
      <w:r>
        <w:rPr>
          <w:color w:val="231F20"/>
        </w:rPr>
        <w:t>приобретать</w:t>
      </w:r>
      <w:r>
        <w:rPr>
          <w:color w:val="231F20"/>
          <w:spacing w:val="-4"/>
        </w:rPr>
        <w:t xml:space="preserve"> </w:t>
      </w:r>
      <w:r>
        <w:rPr>
          <w:color w:val="231F20"/>
        </w:rPr>
        <w:t>опыт</w:t>
      </w:r>
      <w:r>
        <w:rPr>
          <w:color w:val="231F20"/>
          <w:spacing w:val="-4"/>
        </w:rPr>
        <w:t xml:space="preserve"> </w:t>
      </w:r>
      <w:r>
        <w:rPr>
          <w:color w:val="231F20"/>
        </w:rPr>
        <w:t>восприятия</w:t>
      </w:r>
      <w:r>
        <w:rPr>
          <w:color w:val="231F20"/>
          <w:spacing w:val="-4"/>
        </w:rPr>
        <w:t xml:space="preserve"> </w:t>
      </w:r>
      <w:r>
        <w:rPr>
          <w:color w:val="231F20"/>
        </w:rPr>
        <w:t>картин со</w:t>
      </w:r>
      <w:r>
        <w:rPr>
          <w:color w:val="231F20"/>
          <w:spacing w:val="-7"/>
        </w:rPr>
        <w:t xml:space="preserve"> </w:t>
      </w:r>
      <w:r>
        <w:rPr>
          <w:color w:val="231F20"/>
        </w:rPr>
        <w:t>сказочным</w:t>
      </w:r>
      <w:r>
        <w:rPr>
          <w:color w:val="231F20"/>
          <w:spacing w:val="-7"/>
        </w:rPr>
        <w:t xml:space="preserve"> </w:t>
      </w:r>
      <w:r>
        <w:rPr>
          <w:color w:val="231F20"/>
        </w:rPr>
        <w:t>сюжетом</w:t>
      </w:r>
      <w:r>
        <w:rPr>
          <w:color w:val="231F20"/>
          <w:spacing w:val="-7"/>
        </w:rPr>
        <w:t xml:space="preserve"> </w:t>
      </w:r>
      <w:r>
        <w:rPr>
          <w:color w:val="231F20"/>
        </w:rPr>
        <w:t>(В.</w:t>
      </w:r>
      <w:r>
        <w:rPr>
          <w:color w:val="231F20"/>
          <w:spacing w:val="-7"/>
        </w:rPr>
        <w:t xml:space="preserve"> </w:t>
      </w:r>
      <w:r>
        <w:rPr>
          <w:color w:val="231F20"/>
        </w:rPr>
        <w:t>М.</w:t>
      </w:r>
      <w:r>
        <w:rPr>
          <w:color w:val="231F20"/>
          <w:spacing w:val="-7"/>
        </w:rPr>
        <w:t xml:space="preserve"> </w:t>
      </w:r>
      <w:r>
        <w:rPr>
          <w:color w:val="231F20"/>
        </w:rPr>
        <w:t>Васнецова,</w:t>
      </w:r>
      <w:r>
        <w:rPr>
          <w:color w:val="231F20"/>
          <w:spacing w:val="-7"/>
        </w:rPr>
        <w:t xml:space="preserve"> </w:t>
      </w:r>
      <w:r>
        <w:rPr>
          <w:color w:val="231F20"/>
        </w:rPr>
        <w:t>М.</w:t>
      </w:r>
      <w:r>
        <w:rPr>
          <w:color w:val="231F20"/>
          <w:spacing w:val="-7"/>
        </w:rPr>
        <w:t xml:space="preserve"> </w:t>
      </w:r>
      <w:r>
        <w:rPr>
          <w:color w:val="231F20"/>
        </w:rPr>
        <w:t>А.</w:t>
      </w:r>
      <w:r>
        <w:rPr>
          <w:color w:val="231F20"/>
          <w:spacing w:val="-7"/>
        </w:rPr>
        <w:t xml:space="preserve"> </w:t>
      </w:r>
      <w:r>
        <w:rPr>
          <w:color w:val="231F20"/>
        </w:rPr>
        <w:t>Врубеля</w:t>
      </w:r>
      <w:r>
        <w:rPr>
          <w:color w:val="231F20"/>
          <w:spacing w:val="-7"/>
        </w:rPr>
        <w:t xml:space="preserve"> </w:t>
      </w:r>
      <w:r>
        <w:rPr>
          <w:color w:val="231F20"/>
        </w:rPr>
        <w:t>и</w:t>
      </w:r>
      <w:r>
        <w:rPr>
          <w:color w:val="231F20"/>
          <w:spacing w:val="-7"/>
        </w:rPr>
        <w:t xml:space="preserve"> </w:t>
      </w:r>
      <w:r>
        <w:rPr>
          <w:color w:val="231F20"/>
        </w:rPr>
        <w:t>дру- гих</w:t>
      </w:r>
      <w:r>
        <w:rPr>
          <w:color w:val="231F20"/>
          <w:spacing w:val="32"/>
        </w:rPr>
        <w:t xml:space="preserve"> </w:t>
      </w:r>
      <w:r>
        <w:rPr>
          <w:color w:val="231F20"/>
        </w:rPr>
        <w:t>художников</w:t>
      </w:r>
      <w:r>
        <w:rPr>
          <w:color w:val="231F20"/>
          <w:spacing w:val="32"/>
        </w:rPr>
        <w:t xml:space="preserve"> </w:t>
      </w:r>
      <w:r>
        <w:rPr>
          <w:color w:val="231F20"/>
        </w:rPr>
        <w:t>по</w:t>
      </w:r>
      <w:r>
        <w:rPr>
          <w:color w:val="231F20"/>
          <w:spacing w:val="32"/>
        </w:rPr>
        <w:t xml:space="preserve"> </w:t>
      </w:r>
      <w:r>
        <w:rPr>
          <w:color w:val="231F20"/>
        </w:rPr>
        <w:t>выбору</w:t>
      </w:r>
      <w:r>
        <w:rPr>
          <w:color w:val="231F20"/>
          <w:spacing w:val="32"/>
        </w:rPr>
        <w:t xml:space="preserve"> </w:t>
      </w:r>
      <w:r>
        <w:rPr>
          <w:color w:val="231F20"/>
        </w:rPr>
        <w:t>учителя),</w:t>
      </w:r>
      <w:r>
        <w:rPr>
          <w:color w:val="231F20"/>
          <w:spacing w:val="32"/>
        </w:rPr>
        <w:t xml:space="preserve"> </w:t>
      </w:r>
      <w:r>
        <w:rPr>
          <w:color w:val="231F20"/>
        </w:rPr>
        <w:t>а</w:t>
      </w:r>
      <w:r>
        <w:rPr>
          <w:color w:val="231F20"/>
          <w:spacing w:val="32"/>
        </w:rPr>
        <w:t xml:space="preserve"> </w:t>
      </w:r>
      <w:r>
        <w:rPr>
          <w:color w:val="231F20"/>
        </w:rPr>
        <w:t>также</w:t>
      </w:r>
      <w:r>
        <w:rPr>
          <w:color w:val="231F20"/>
          <w:spacing w:val="32"/>
        </w:rPr>
        <w:t xml:space="preserve"> </w:t>
      </w:r>
      <w:r>
        <w:rPr>
          <w:color w:val="231F20"/>
        </w:rPr>
        <w:t>произведений с</w:t>
      </w:r>
      <w:r>
        <w:rPr>
          <w:color w:val="231F20"/>
          <w:spacing w:val="-7"/>
        </w:rPr>
        <w:t xml:space="preserve"> </w:t>
      </w:r>
      <w:r>
        <w:rPr>
          <w:color w:val="231F20"/>
        </w:rPr>
        <w:t>ярко</w:t>
      </w:r>
      <w:r>
        <w:rPr>
          <w:color w:val="231F20"/>
          <w:spacing w:val="-7"/>
        </w:rPr>
        <w:t xml:space="preserve"> </w:t>
      </w:r>
      <w:r>
        <w:rPr>
          <w:color w:val="231F20"/>
        </w:rPr>
        <w:t>выраженным</w:t>
      </w:r>
      <w:r>
        <w:rPr>
          <w:color w:val="231F20"/>
          <w:spacing w:val="-7"/>
        </w:rPr>
        <w:t xml:space="preserve"> </w:t>
      </w:r>
      <w:r>
        <w:rPr>
          <w:color w:val="231F20"/>
        </w:rPr>
        <w:t>эмоциональным</w:t>
      </w:r>
      <w:r>
        <w:rPr>
          <w:color w:val="231F20"/>
          <w:spacing w:val="-7"/>
        </w:rPr>
        <w:t xml:space="preserve"> </w:t>
      </w:r>
      <w:r>
        <w:rPr>
          <w:color w:val="231F20"/>
        </w:rPr>
        <w:t>настроением</w:t>
      </w:r>
      <w:r>
        <w:rPr>
          <w:color w:val="231F20"/>
          <w:spacing w:val="-7"/>
        </w:rPr>
        <w:t xml:space="preserve"> </w:t>
      </w:r>
      <w:r>
        <w:rPr>
          <w:color w:val="231F20"/>
        </w:rPr>
        <w:t>(например, натюрморты В. Ван Гога или А. Матисса).</w:t>
      </w:r>
    </w:p>
    <w:p w:rsidR="00777185" w:rsidRDefault="002B1729">
      <w:pPr>
        <w:pStyle w:val="a3"/>
        <w:spacing w:before="2" w:line="247" w:lineRule="auto"/>
      </w:pPr>
      <w:r>
        <w:rPr>
          <w:color w:val="231F20"/>
        </w:rPr>
        <w:t>Осваивать новый опыт восприятия художественных иллю- страций в детских книгах и отношения к ним в соответствии с учебной установкой.</w:t>
      </w:r>
    </w:p>
    <w:p w:rsidR="00777185" w:rsidRDefault="002B1729">
      <w:pPr>
        <w:pStyle w:val="21"/>
        <w:spacing w:before="159"/>
      </w:pPr>
      <w:r>
        <w:rPr>
          <w:color w:val="231F20"/>
        </w:rPr>
        <w:t>Модуль</w:t>
      </w:r>
      <w:r>
        <w:rPr>
          <w:color w:val="231F20"/>
          <w:spacing w:val="12"/>
        </w:rPr>
        <w:t xml:space="preserve"> </w:t>
      </w:r>
      <w:r>
        <w:rPr>
          <w:color w:val="231F20"/>
        </w:rPr>
        <w:t>«Азбука</w:t>
      </w:r>
      <w:r>
        <w:rPr>
          <w:color w:val="231F20"/>
          <w:spacing w:val="13"/>
        </w:rPr>
        <w:t xml:space="preserve"> </w:t>
      </w:r>
      <w:r>
        <w:rPr>
          <w:color w:val="231F20"/>
        </w:rPr>
        <w:t>цифровой</w:t>
      </w:r>
      <w:r>
        <w:rPr>
          <w:color w:val="231F20"/>
          <w:spacing w:val="12"/>
        </w:rPr>
        <w:t xml:space="preserve"> </w:t>
      </w:r>
      <w:r>
        <w:rPr>
          <w:color w:val="231F20"/>
          <w:spacing w:val="-2"/>
        </w:rPr>
        <w:t>графики»</w:t>
      </w:r>
    </w:p>
    <w:p w:rsidR="00777185" w:rsidRDefault="002B1729">
      <w:pPr>
        <w:pStyle w:val="a3"/>
        <w:spacing w:before="55" w:line="247" w:lineRule="auto"/>
      </w:pPr>
      <w:r>
        <w:rPr>
          <w:color w:val="231F20"/>
        </w:rPr>
        <w:t>Приобретать опыт создания фотографий с целью эстетиче- ского и целенаправленного наблюдения природы.</w:t>
      </w:r>
    </w:p>
    <w:p w:rsidR="00777185" w:rsidRDefault="002B1729">
      <w:pPr>
        <w:pStyle w:val="a3"/>
        <w:spacing w:line="247" w:lineRule="auto"/>
        <w:ind w:right="154"/>
      </w:pPr>
      <w:r>
        <w:rPr>
          <w:color w:val="231F20"/>
        </w:rPr>
        <w:t>Приобретать опыт обсуждения фотографий с точки зрения того,</w:t>
      </w:r>
      <w:r>
        <w:rPr>
          <w:color w:val="231F20"/>
          <w:spacing w:val="-6"/>
        </w:rPr>
        <w:t xml:space="preserve"> </w:t>
      </w:r>
      <w:r>
        <w:rPr>
          <w:color w:val="231F20"/>
        </w:rPr>
        <w:t>с</w:t>
      </w:r>
      <w:r>
        <w:rPr>
          <w:color w:val="231F20"/>
          <w:spacing w:val="-6"/>
        </w:rPr>
        <w:t xml:space="preserve"> </w:t>
      </w:r>
      <w:r>
        <w:rPr>
          <w:color w:val="231F20"/>
        </w:rPr>
        <w:t>какой</w:t>
      </w:r>
      <w:r>
        <w:rPr>
          <w:color w:val="231F20"/>
          <w:spacing w:val="-6"/>
        </w:rPr>
        <w:t xml:space="preserve"> </w:t>
      </w:r>
      <w:r>
        <w:rPr>
          <w:color w:val="231F20"/>
        </w:rPr>
        <w:t>целью</w:t>
      </w:r>
      <w:r>
        <w:rPr>
          <w:color w:val="231F20"/>
          <w:spacing w:val="-6"/>
        </w:rPr>
        <w:t xml:space="preserve"> </w:t>
      </w:r>
      <w:r>
        <w:rPr>
          <w:color w:val="231F20"/>
        </w:rPr>
        <w:t>сделан</w:t>
      </w:r>
      <w:r>
        <w:rPr>
          <w:color w:val="231F20"/>
          <w:spacing w:val="-6"/>
        </w:rPr>
        <w:t xml:space="preserve"> </w:t>
      </w:r>
      <w:r>
        <w:rPr>
          <w:color w:val="231F20"/>
        </w:rPr>
        <w:t>снимок,</w:t>
      </w:r>
      <w:r>
        <w:rPr>
          <w:color w:val="231F20"/>
          <w:spacing w:val="-6"/>
        </w:rPr>
        <w:t xml:space="preserve"> </w:t>
      </w:r>
      <w:r>
        <w:rPr>
          <w:color w:val="231F20"/>
        </w:rPr>
        <w:t>насколько</w:t>
      </w:r>
      <w:r>
        <w:rPr>
          <w:color w:val="231F20"/>
          <w:spacing w:val="-6"/>
        </w:rPr>
        <w:t xml:space="preserve"> </w:t>
      </w:r>
      <w:r>
        <w:rPr>
          <w:color w:val="231F20"/>
        </w:rPr>
        <w:t>значимо</w:t>
      </w:r>
      <w:r>
        <w:rPr>
          <w:color w:val="231F20"/>
          <w:spacing w:val="-6"/>
        </w:rPr>
        <w:t xml:space="preserve"> </w:t>
      </w:r>
      <w:r>
        <w:rPr>
          <w:color w:val="231F20"/>
        </w:rPr>
        <w:t>его</w:t>
      </w:r>
      <w:r>
        <w:rPr>
          <w:color w:val="231F20"/>
          <w:spacing w:val="-6"/>
        </w:rPr>
        <w:t xml:space="preserve"> </w:t>
      </w:r>
      <w:r>
        <w:rPr>
          <w:color w:val="231F20"/>
        </w:rPr>
        <w:t>со- держание и какова композиция в кадре.</w:t>
      </w:r>
    </w:p>
    <w:p w:rsidR="00777185" w:rsidRDefault="00777185">
      <w:pPr>
        <w:spacing w:line="247" w:lineRule="auto"/>
        <w:sectPr w:rsidR="00777185">
          <w:pgSz w:w="7830" w:h="12020"/>
          <w:pgMar w:top="580" w:right="580" w:bottom="900" w:left="580" w:header="0" w:footer="709" w:gutter="0"/>
          <w:cols w:space="720"/>
        </w:sectPr>
      </w:pPr>
    </w:p>
    <w:p w:rsidR="00777185" w:rsidRDefault="002B1729" w:rsidP="0020001A">
      <w:pPr>
        <w:pStyle w:val="a5"/>
        <w:numPr>
          <w:ilvl w:val="0"/>
          <w:numId w:val="19"/>
        </w:numPr>
        <w:tabs>
          <w:tab w:val="left" w:pos="352"/>
        </w:tabs>
        <w:spacing w:before="67"/>
        <w:ind w:right="0"/>
        <w:rPr>
          <w:rFonts w:ascii="Trebuchet MS" w:hAnsi="Trebuchet MS"/>
        </w:rPr>
      </w:pPr>
      <w:r>
        <w:rPr>
          <w:rFonts w:ascii="Trebuchet MS" w:hAnsi="Trebuchet MS"/>
          <w:color w:val="231F20"/>
          <w:spacing w:val="-2"/>
        </w:rPr>
        <w:t>КЛАСС</w:t>
      </w:r>
    </w:p>
    <w:p w:rsidR="00777185" w:rsidRDefault="002B1729">
      <w:pPr>
        <w:pStyle w:val="21"/>
        <w:spacing w:before="107"/>
      </w:pPr>
      <w:r>
        <w:rPr>
          <w:color w:val="231F20"/>
          <w:w w:val="95"/>
        </w:rPr>
        <w:t>Модуль</w:t>
      </w:r>
      <w:r>
        <w:rPr>
          <w:color w:val="231F20"/>
          <w:spacing w:val="10"/>
        </w:rPr>
        <w:t xml:space="preserve"> </w:t>
      </w:r>
      <w:r>
        <w:rPr>
          <w:color w:val="231F20"/>
          <w:spacing w:val="-2"/>
        </w:rPr>
        <w:t>«Графика»</w:t>
      </w:r>
    </w:p>
    <w:p w:rsidR="00777185" w:rsidRDefault="002B1729">
      <w:pPr>
        <w:pStyle w:val="a3"/>
        <w:spacing w:before="57" w:line="249" w:lineRule="auto"/>
        <w:ind w:right="154"/>
      </w:pPr>
      <w:r>
        <w:rPr>
          <w:color w:val="231F20"/>
        </w:rPr>
        <w:t>Осваивать</w:t>
      </w:r>
      <w:r>
        <w:rPr>
          <w:color w:val="231F20"/>
          <w:spacing w:val="-5"/>
        </w:rPr>
        <w:t xml:space="preserve"> </w:t>
      </w:r>
      <w:r>
        <w:rPr>
          <w:color w:val="231F20"/>
        </w:rPr>
        <w:t>особенности</w:t>
      </w:r>
      <w:r>
        <w:rPr>
          <w:color w:val="231F20"/>
          <w:spacing w:val="-5"/>
        </w:rPr>
        <w:t xml:space="preserve"> </w:t>
      </w:r>
      <w:r>
        <w:rPr>
          <w:color w:val="231F20"/>
        </w:rPr>
        <w:t>и</w:t>
      </w:r>
      <w:r>
        <w:rPr>
          <w:color w:val="231F20"/>
          <w:spacing w:val="-5"/>
        </w:rPr>
        <w:t xml:space="preserve"> </w:t>
      </w:r>
      <w:r>
        <w:rPr>
          <w:color w:val="231F20"/>
        </w:rPr>
        <w:t>приёмы</w:t>
      </w:r>
      <w:r>
        <w:rPr>
          <w:color w:val="231F20"/>
          <w:spacing w:val="-5"/>
        </w:rPr>
        <w:t xml:space="preserve"> </w:t>
      </w:r>
      <w:r>
        <w:rPr>
          <w:color w:val="231F20"/>
        </w:rPr>
        <w:t>работы</w:t>
      </w:r>
      <w:r>
        <w:rPr>
          <w:color w:val="231F20"/>
          <w:spacing w:val="-5"/>
        </w:rPr>
        <w:t xml:space="preserve"> </w:t>
      </w:r>
      <w:r>
        <w:rPr>
          <w:color w:val="231F20"/>
        </w:rPr>
        <w:t>новыми</w:t>
      </w:r>
      <w:r>
        <w:rPr>
          <w:color w:val="231F20"/>
          <w:spacing w:val="-5"/>
        </w:rPr>
        <w:t xml:space="preserve"> </w:t>
      </w:r>
      <w:r>
        <w:rPr>
          <w:color w:val="231F20"/>
        </w:rPr>
        <w:t xml:space="preserve">графиче- </w:t>
      </w:r>
      <w:r>
        <w:rPr>
          <w:color w:val="231F20"/>
          <w:w w:val="95"/>
        </w:rPr>
        <w:t xml:space="preserve">скими художественными материалами; осваивать выразитель- </w:t>
      </w:r>
      <w:r>
        <w:rPr>
          <w:color w:val="231F20"/>
        </w:rPr>
        <w:t xml:space="preserve">ные свойства твёрдых, сухих, мягких и жидких графических </w:t>
      </w:r>
      <w:r>
        <w:rPr>
          <w:color w:val="231F20"/>
          <w:spacing w:val="-2"/>
        </w:rPr>
        <w:t>материалов.</w:t>
      </w:r>
    </w:p>
    <w:p w:rsidR="00777185" w:rsidRDefault="002B1729">
      <w:pPr>
        <w:pStyle w:val="a3"/>
        <w:spacing w:before="4" w:line="249" w:lineRule="auto"/>
      </w:pPr>
      <w:r>
        <w:rPr>
          <w:color w:val="231F20"/>
        </w:rPr>
        <w:t>Приобретать навыки изображения на основе разной по ха- рактеру и способу наложения линии.</w:t>
      </w:r>
    </w:p>
    <w:p w:rsidR="00777185" w:rsidRDefault="002B1729">
      <w:pPr>
        <w:pStyle w:val="a3"/>
        <w:spacing w:before="1" w:line="249" w:lineRule="auto"/>
      </w:pPr>
      <w:r>
        <w:rPr>
          <w:color w:val="231F20"/>
          <w:spacing w:val="-2"/>
        </w:rPr>
        <w:t>Овладевать</w:t>
      </w:r>
      <w:r>
        <w:rPr>
          <w:color w:val="231F20"/>
          <w:spacing w:val="-6"/>
        </w:rPr>
        <w:t xml:space="preserve"> </w:t>
      </w:r>
      <w:r>
        <w:rPr>
          <w:color w:val="231F20"/>
          <w:spacing w:val="-2"/>
        </w:rPr>
        <w:t>понятием</w:t>
      </w:r>
      <w:r>
        <w:rPr>
          <w:color w:val="231F20"/>
          <w:spacing w:val="-6"/>
        </w:rPr>
        <w:t xml:space="preserve"> </w:t>
      </w:r>
      <w:r>
        <w:rPr>
          <w:color w:val="231F20"/>
          <w:spacing w:val="-2"/>
        </w:rPr>
        <w:t>«ритм»</w:t>
      </w:r>
      <w:r>
        <w:rPr>
          <w:color w:val="231F20"/>
          <w:spacing w:val="-6"/>
        </w:rPr>
        <w:t xml:space="preserve"> </w:t>
      </w:r>
      <w:r>
        <w:rPr>
          <w:color w:val="231F20"/>
          <w:spacing w:val="-2"/>
        </w:rPr>
        <w:t>и</w:t>
      </w:r>
      <w:r>
        <w:rPr>
          <w:color w:val="231F20"/>
          <w:spacing w:val="-6"/>
        </w:rPr>
        <w:t xml:space="preserve"> </w:t>
      </w:r>
      <w:r>
        <w:rPr>
          <w:color w:val="231F20"/>
          <w:spacing w:val="-2"/>
        </w:rPr>
        <w:t>навыками</w:t>
      </w:r>
      <w:r>
        <w:rPr>
          <w:color w:val="231F20"/>
          <w:spacing w:val="-6"/>
        </w:rPr>
        <w:t xml:space="preserve"> </w:t>
      </w:r>
      <w:r>
        <w:rPr>
          <w:color w:val="231F20"/>
          <w:spacing w:val="-2"/>
        </w:rPr>
        <w:t>ритмической</w:t>
      </w:r>
      <w:r>
        <w:rPr>
          <w:color w:val="231F20"/>
          <w:spacing w:val="-6"/>
        </w:rPr>
        <w:t xml:space="preserve"> </w:t>
      </w:r>
      <w:r>
        <w:rPr>
          <w:color w:val="231F20"/>
          <w:spacing w:val="-2"/>
        </w:rPr>
        <w:t xml:space="preserve">орга- </w:t>
      </w:r>
      <w:r>
        <w:rPr>
          <w:color w:val="231F20"/>
          <w:w w:val="95"/>
        </w:rPr>
        <w:t xml:space="preserve">низации изображения как необходимой композиционной осно- </w:t>
      </w:r>
      <w:r>
        <w:rPr>
          <w:color w:val="231F20"/>
        </w:rPr>
        <w:t>вы выражения содержания.</w:t>
      </w:r>
    </w:p>
    <w:p w:rsidR="00777185" w:rsidRDefault="002B1729">
      <w:pPr>
        <w:pStyle w:val="a3"/>
        <w:spacing w:before="3" w:line="249" w:lineRule="auto"/>
        <w:ind w:right="154"/>
      </w:pPr>
      <w:r>
        <w:rPr>
          <w:color w:val="231F20"/>
          <w:spacing w:val="-2"/>
        </w:rPr>
        <w:t xml:space="preserve">Осваивать навык визуального сравнения пространственных </w:t>
      </w:r>
      <w:r>
        <w:rPr>
          <w:color w:val="231F20"/>
        </w:rPr>
        <w:t>величин,</w:t>
      </w:r>
      <w:r>
        <w:rPr>
          <w:color w:val="231F20"/>
          <w:spacing w:val="-3"/>
        </w:rPr>
        <w:t xml:space="preserve"> </w:t>
      </w:r>
      <w:r>
        <w:rPr>
          <w:color w:val="231F20"/>
        </w:rPr>
        <w:t>приобретать</w:t>
      </w:r>
      <w:r>
        <w:rPr>
          <w:color w:val="231F20"/>
          <w:spacing w:val="-3"/>
        </w:rPr>
        <w:t xml:space="preserve"> </w:t>
      </w:r>
      <w:r>
        <w:rPr>
          <w:color w:val="231F20"/>
        </w:rPr>
        <w:t>умения</w:t>
      </w:r>
      <w:r>
        <w:rPr>
          <w:color w:val="231F20"/>
          <w:spacing w:val="-3"/>
        </w:rPr>
        <w:t xml:space="preserve"> </w:t>
      </w:r>
      <w:r>
        <w:rPr>
          <w:color w:val="231F20"/>
        </w:rPr>
        <w:t>соотносить</w:t>
      </w:r>
      <w:r>
        <w:rPr>
          <w:color w:val="231F20"/>
          <w:spacing w:val="-3"/>
        </w:rPr>
        <w:t xml:space="preserve"> </w:t>
      </w:r>
      <w:r>
        <w:rPr>
          <w:color w:val="231F20"/>
        </w:rPr>
        <w:t>пропорции</w:t>
      </w:r>
      <w:r>
        <w:rPr>
          <w:color w:val="231F20"/>
          <w:spacing w:val="-3"/>
        </w:rPr>
        <w:t xml:space="preserve"> </w:t>
      </w:r>
      <w:r>
        <w:rPr>
          <w:color w:val="231F20"/>
        </w:rPr>
        <w:t>в</w:t>
      </w:r>
      <w:r>
        <w:rPr>
          <w:color w:val="231F20"/>
          <w:spacing w:val="-3"/>
        </w:rPr>
        <w:t xml:space="preserve"> </w:t>
      </w:r>
      <w:r>
        <w:rPr>
          <w:color w:val="231F20"/>
        </w:rPr>
        <w:t>рисун- ках</w:t>
      </w:r>
      <w:r>
        <w:rPr>
          <w:color w:val="231F20"/>
          <w:spacing w:val="-6"/>
        </w:rPr>
        <w:t xml:space="preserve"> </w:t>
      </w:r>
      <w:r>
        <w:rPr>
          <w:color w:val="231F20"/>
        </w:rPr>
        <w:t>птиц</w:t>
      </w:r>
      <w:r>
        <w:rPr>
          <w:color w:val="231F20"/>
          <w:spacing w:val="-6"/>
        </w:rPr>
        <w:t xml:space="preserve"> </w:t>
      </w:r>
      <w:r>
        <w:rPr>
          <w:color w:val="231F20"/>
        </w:rPr>
        <w:t>и</w:t>
      </w:r>
      <w:r>
        <w:rPr>
          <w:color w:val="231F20"/>
          <w:spacing w:val="-6"/>
        </w:rPr>
        <w:t xml:space="preserve"> </w:t>
      </w:r>
      <w:r>
        <w:rPr>
          <w:color w:val="231F20"/>
        </w:rPr>
        <w:t>животных</w:t>
      </w:r>
      <w:r>
        <w:rPr>
          <w:color w:val="231F20"/>
          <w:spacing w:val="-6"/>
        </w:rPr>
        <w:t xml:space="preserve"> </w:t>
      </w:r>
      <w:r>
        <w:rPr>
          <w:color w:val="231F20"/>
        </w:rPr>
        <w:t>(с</w:t>
      </w:r>
      <w:r>
        <w:rPr>
          <w:color w:val="231F20"/>
          <w:spacing w:val="-6"/>
        </w:rPr>
        <w:t xml:space="preserve"> </w:t>
      </w:r>
      <w:r>
        <w:rPr>
          <w:color w:val="231F20"/>
        </w:rPr>
        <w:t>опорой</w:t>
      </w:r>
      <w:r>
        <w:rPr>
          <w:color w:val="231F20"/>
          <w:spacing w:val="-6"/>
        </w:rPr>
        <w:t xml:space="preserve"> </w:t>
      </w:r>
      <w:r>
        <w:rPr>
          <w:color w:val="231F20"/>
        </w:rPr>
        <w:t>на</w:t>
      </w:r>
      <w:r>
        <w:rPr>
          <w:color w:val="231F20"/>
          <w:spacing w:val="-6"/>
        </w:rPr>
        <w:t xml:space="preserve"> </w:t>
      </w:r>
      <w:r>
        <w:rPr>
          <w:color w:val="231F20"/>
        </w:rPr>
        <w:t>зрительские</w:t>
      </w:r>
      <w:r>
        <w:rPr>
          <w:color w:val="231F20"/>
          <w:spacing w:val="-6"/>
        </w:rPr>
        <w:t xml:space="preserve"> </w:t>
      </w:r>
      <w:r>
        <w:rPr>
          <w:color w:val="231F20"/>
        </w:rPr>
        <w:t>впечатления</w:t>
      </w:r>
      <w:r>
        <w:rPr>
          <w:color w:val="231F20"/>
          <w:spacing w:val="-6"/>
        </w:rPr>
        <w:t xml:space="preserve"> </w:t>
      </w:r>
      <w:r>
        <w:rPr>
          <w:color w:val="231F20"/>
        </w:rPr>
        <w:t xml:space="preserve">и </w:t>
      </w:r>
      <w:r>
        <w:rPr>
          <w:color w:val="231F20"/>
          <w:spacing w:val="-2"/>
        </w:rPr>
        <w:t>анализ).</w:t>
      </w:r>
    </w:p>
    <w:p w:rsidR="00777185" w:rsidRDefault="002B1729">
      <w:pPr>
        <w:pStyle w:val="a3"/>
        <w:spacing w:before="3" w:line="249" w:lineRule="auto"/>
      </w:pPr>
      <w:r>
        <w:rPr>
          <w:color w:val="231F20"/>
          <w:w w:val="95"/>
        </w:rPr>
        <w:t xml:space="preserve">Приобретать умение вести рисунок с натуры, видеть пропор- </w:t>
      </w:r>
      <w:r>
        <w:rPr>
          <w:color w:val="231F20"/>
        </w:rPr>
        <w:t xml:space="preserve">ции объекта, расположение его в пространстве; располагать </w:t>
      </w:r>
      <w:r>
        <w:rPr>
          <w:color w:val="231F20"/>
          <w:spacing w:val="-2"/>
        </w:rPr>
        <w:t>изображение</w:t>
      </w:r>
      <w:r>
        <w:rPr>
          <w:color w:val="231F20"/>
          <w:spacing w:val="-7"/>
        </w:rPr>
        <w:t xml:space="preserve"> </w:t>
      </w:r>
      <w:r>
        <w:rPr>
          <w:color w:val="231F20"/>
          <w:spacing w:val="-2"/>
        </w:rPr>
        <w:t>на</w:t>
      </w:r>
      <w:r>
        <w:rPr>
          <w:color w:val="231F20"/>
          <w:spacing w:val="-7"/>
        </w:rPr>
        <w:t xml:space="preserve"> </w:t>
      </w:r>
      <w:r>
        <w:rPr>
          <w:color w:val="231F20"/>
          <w:spacing w:val="-2"/>
        </w:rPr>
        <w:t>листе,</w:t>
      </w:r>
      <w:r>
        <w:rPr>
          <w:color w:val="231F20"/>
          <w:spacing w:val="-8"/>
        </w:rPr>
        <w:t xml:space="preserve"> </w:t>
      </w:r>
      <w:r>
        <w:rPr>
          <w:color w:val="231F20"/>
          <w:spacing w:val="-2"/>
        </w:rPr>
        <w:t>соблюдая</w:t>
      </w:r>
      <w:r>
        <w:rPr>
          <w:color w:val="231F20"/>
          <w:spacing w:val="-7"/>
        </w:rPr>
        <w:t xml:space="preserve"> </w:t>
      </w:r>
      <w:r>
        <w:rPr>
          <w:color w:val="231F20"/>
          <w:spacing w:val="-2"/>
        </w:rPr>
        <w:t>этапы</w:t>
      </w:r>
      <w:r>
        <w:rPr>
          <w:color w:val="231F20"/>
          <w:spacing w:val="-7"/>
        </w:rPr>
        <w:t xml:space="preserve"> </w:t>
      </w:r>
      <w:r>
        <w:rPr>
          <w:color w:val="231F20"/>
          <w:spacing w:val="-2"/>
        </w:rPr>
        <w:t>ведения</w:t>
      </w:r>
      <w:r>
        <w:rPr>
          <w:color w:val="231F20"/>
          <w:spacing w:val="-7"/>
        </w:rPr>
        <w:t xml:space="preserve"> </w:t>
      </w:r>
      <w:r>
        <w:rPr>
          <w:color w:val="231F20"/>
          <w:spacing w:val="-2"/>
        </w:rPr>
        <w:t>рисунка,</w:t>
      </w:r>
      <w:r>
        <w:rPr>
          <w:color w:val="231F20"/>
          <w:spacing w:val="-7"/>
        </w:rPr>
        <w:t xml:space="preserve"> </w:t>
      </w:r>
      <w:r>
        <w:rPr>
          <w:color w:val="231F20"/>
          <w:spacing w:val="-2"/>
        </w:rPr>
        <w:t xml:space="preserve">осва- </w:t>
      </w:r>
      <w:r>
        <w:rPr>
          <w:color w:val="231F20"/>
        </w:rPr>
        <w:t>ивая навык штриховки.</w:t>
      </w:r>
    </w:p>
    <w:p w:rsidR="00777185" w:rsidRDefault="002B1729">
      <w:pPr>
        <w:pStyle w:val="21"/>
        <w:spacing w:before="163"/>
      </w:pPr>
      <w:r>
        <w:rPr>
          <w:color w:val="231F20"/>
          <w:w w:val="95"/>
        </w:rPr>
        <w:t>Модуль</w:t>
      </w:r>
      <w:r>
        <w:rPr>
          <w:color w:val="231F20"/>
          <w:spacing w:val="10"/>
        </w:rPr>
        <w:t xml:space="preserve"> </w:t>
      </w:r>
      <w:r>
        <w:rPr>
          <w:color w:val="231F20"/>
          <w:spacing w:val="-2"/>
        </w:rPr>
        <w:t>«Живопись»</w:t>
      </w:r>
    </w:p>
    <w:p w:rsidR="00777185" w:rsidRDefault="002B1729">
      <w:pPr>
        <w:pStyle w:val="a3"/>
        <w:spacing w:before="57" w:line="249" w:lineRule="auto"/>
        <w:ind w:right="154"/>
      </w:pPr>
      <w:r>
        <w:rPr>
          <w:color w:val="231F20"/>
          <w:w w:val="95"/>
        </w:rPr>
        <w:t xml:space="preserve">Осваивать навыки работы цветом, навыки смешения красок, </w:t>
      </w:r>
      <w:r>
        <w:rPr>
          <w:color w:val="231F20"/>
        </w:rPr>
        <w:t>пастозное</w:t>
      </w:r>
      <w:r>
        <w:rPr>
          <w:color w:val="231F20"/>
          <w:spacing w:val="-7"/>
        </w:rPr>
        <w:t xml:space="preserve"> </w:t>
      </w:r>
      <w:r>
        <w:rPr>
          <w:color w:val="231F20"/>
        </w:rPr>
        <w:t>плотное</w:t>
      </w:r>
      <w:r>
        <w:rPr>
          <w:color w:val="231F20"/>
          <w:spacing w:val="-7"/>
        </w:rPr>
        <w:t xml:space="preserve"> </w:t>
      </w:r>
      <w:r>
        <w:rPr>
          <w:color w:val="231F20"/>
        </w:rPr>
        <w:t>и</w:t>
      </w:r>
      <w:r>
        <w:rPr>
          <w:color w:val="231F20"/>
          <w:spacing w:val="-7"/>
        </w:rPr>
        <w:t xml:space="preserve"> </w:t>
      </w:r>
      <w:r>
        <w:rPr>
          <w:color w:val="231F20"/>
        </w:rPr>
        <w:t>прозрачное</w:t>
      </w:r>
      <w:r>
        <w:rPr>
          <w:color w:val="231F20"/>
          <w:spacing w:val="-7"/>
        </w:rPr>
        <w:t xml:space="preserve"> </w:t>
      </w:r>
      <w:r>
        <w:rPr>
          <w:color w:val="231F20"/>
        </w:rPr>
        <w:t>нанесение</w:t>
      </w:r>
      <w:r>
        <w:rPr>
          <w:color w:val="231F20"/>
          <w:spacing w:val="-7"/>
        </w:rPr>
        <w:t xml:space="preserve"> </w:t>
      </w:r>
      <w:r>
        <w:rPr>
          <w:color w:val="231F20"/>
        </w:rPr>
        <w:t>краски;</w:t>
      </w:r>
      <w:r>
        <w:rPr>
          <w:color w:val="231F20"/>
          <w:spacing w:val="-7"/>
        </w:rPr>
        <w:t xml:space="preserve"> </w:t>
      </w:r>
      <w:r>
        <w:rPr>
          <w:color w:val="231F20"/>
        </w:rPr>
        <w:t xml:space="preserve">осваивать </w:t>
      </w:r>
      <w:r>
        <w:rPr>
          <w:color w:val="231F20"/>
          <w:w w:val="95"/>
        </w:rPr>
        <w:t xml:space="preserve">разный характер мазков и движений кистью, навыки создания </w:t>
      </w:r>
      <w:r>
        <w:rPr>
          <w:color w:val="231F20"/>
        </w:rPr>
        <w:t>выразительной фактуры и кроющие качества гуаши.</w:t>
      </w:r>
    </w:p>
    <w:p w:rsidR="00777185" w:rsidRDefault="002B1729">
      <w:pPr>
        <w:pStyle w:val="a3"/>
        <w:spacing w:before="4" w:line="249" w:lineRule="auto"/>
        <w:ind w:right="154"/>
      </w:pPr>
      <w:r>
        <w:rPr>
          <w:color w:val="231F20"/>
        </w:rPr>
        <w:t>Приобретать</w:t>
      </w:r>
      <w:r>
        <w:rPr>
          <w:color w:val="231F20"/>
          <w:spacing w:val="-10"/>
        </w:rPr>
        <w:t xml:space="preserve"> </w:t>
      </w:r>
      <w:r>
        <w:rPr>
          <w:color w:val="231F20"/>
        </w:rPr>
        <w:t>опыт</w:t>
      </w:r>
      <w:r>
        <w:rPr>
          <w:color w:val="231F20"/>
          <w:spacing w:val="-10"/>
        </w:rPr>
        <w:t xml:space="preserve"> </w:t>
      </w:r>
      <w:r>
        <w:rPr>
          <w:color w:val="231F20"/>
        </w:rPr>
        <w:t>работы</w:t>
      </w:r>
      <w:r>
        <w:rPr>
          <w:color w:val="231F20"/>
          <w:spacing w:val="-10"/>
        </w:rPr>
        <w:t xml:space="preserve"> </w:t>
      </w:r>
      <w:r>
        <w:rPr>
          <w:color w:val="231F20"/>
        </w:rPr>
        <w:t>акварельной</w:t>
      </w:r>
      <w:r>
        <w:rPr>
          <w:color w:val="231F20"/>
          <w:spacing w:val="-10"/>
        </w:rPr>
        <w:t xml:space="preserve"> </w:t>
      </w:r>
      <w:r>
        <w:rPr>
          <w:color w:val="231F20"/>
        </w:rPr>
        <w:t>краской</w:t>
      </w:r>
      <w:r>
        <w:rPr>
          <w:color w:val="231F20"/>
          <w:spacing w:val="-10"/>
        </w:rPr>
        <w:t xml:space="preserve"> </w:t>
      </w:r>
      <w:r>
        <w:rPr>
          <w:color w:val="231F20"/>
        </w:rPr>
        <w:t>и</w:t>
      </w:r>
      <w:r>
        <w:rPr>
          <w:color w:val="231F20"/>
          <w:spacing w:val="-10"/>
        </w:rPr>
        <w:t xml:space="preserve"> </w:t>
      </w:r>
      <w:r>
        <w:rPr>
          <w:color w:val="231F20"/>
        </w:rPr>
        <w:t>понимать особенности работы прозрачной краской.</w:t>
      </w:r>
    </w:p>
    <w:p w:rsidR="00777185" w:rsidRDefault="002B1729">
      <w:pPr>
        <w:pStyle w:val="a3"/>
        <w:spacing w:before="1" w:line="249" w:lineRule="auto"/>
      </w:pPr>
      <w:r>
        <w:rPr>
          <w:color w:val="231F20"/>
        </w:rPr>
        <w:t>Знать</w:t>
      </w:r>
      <w:r>
        <w:rPr>
          <w:color w:val="231F20"/>
          <w:spacing w:val="-16"/>
        </w:rPr>
        <w:t xml:space="preserve"> </w:t>
      </w:r>
      <w:r>
        <w:rPr>
          <w:color w:val="231F20"/>
        </w:rPr>
        <w:t>названия</w:t>
      </w:r>
      <w:r>
        <w:rPr>
          <w:color w:val="231F20"/>
          <w:spacing w:val="-16"/>
        </w:rPr>
        <w:t xml:space="preserve"> </w:t>
      </w:r>
      <w:r>
        <w:rPr>
          <w:color w:val="231F20"/>
        </w:rPr>
        <w:t>основных</w:t>
      </w:r>
      <w:r>
        <w:rPr>
          <w:color w:val="231F20"/>
          <w:spacing w:val="-16"/>
        </w:rPr>
        <w:t xml:space="preserve"> </w:t>
      </w:r>
      <w:r>
        <w:rPr>
          <w:color w:val="231F20"/>
        </w:rPr>
        <w:t>и</w:t>
      </w:r>
      <w:r>
        <w:rPr>
          <w:color w:val="231F20"/>
          <w:spacing w:val="-16"/>
        </w:rPr>
        <w:t xml:space="preserve"> </w:t>
      </w:r>
      <w:r>
        <w:rPr>
          <w:color w:val="231F20"/>
        </w:rPr>
        <w:t>составных</w:t>
      </w:r>
      <w:r>
        <w:rPr>
          <w:color w:val="231F20"/>
          <w:spacing w:val="-16"/>
        </w:rPr>
        <w:t xml:space="preserve"> </w:t>
      </w:r>
      <w:r>
        <w:rPr>
          <w:color w:val="231F20"/>
        </w:rPr>
        <w:t>цветов</w:t>
      </w:r>
      <w:r>
        <w:rPr>
          <w:color w:val="231F20"/>
          <w:spacing w:val="-16"/>
        </w:rPr>
        <w:t xml:space="preserve"> </w:t>
      </w:r>
      <w:r>
        <w:rPr>
          <w:color w:val="231F20"/>
        </w:rPr>
        <w:t>и</w:t>
      </w:r>
      <w:r>
        <w:rPr>
          <w:color w:val="231F20"/>
          <w:spacing w:val="-16"/>
        </w:rPr>
        <w:t xml:space="preserve"> </w:t>
      </w:r>
      <w:r>
        <w:rPr>
          <w:color w:val="231F20"/>
        </w:rPr>
        <w:t>способы</w:t>
      </w:r>
      <w:r>
        <w:rPr>
          <w:color w:val="231F20"/>
          <w:spacing w:val="-16"/>
        </w:rPr>
        <w:t xml:space="preserve"> </w:t>
      </w:r>
      <w:r>
        <w:rPr>
          <w:color w:val="231F20"/>
        </w:rPr>
        <w:t>по- лучения разных оттенков составного цвета.</w:t>
      </w:r>
    </w:p>
    <w:p w:rsidR="00777185" w:rsidRDefault="002B1729">
      <w:pPr>
        <w:pStyle w:val="a3"/>
        <w:spacing w:before="2" w:line="249" w:lineRule="auto"/>
      </w:pPr>
      <w:r>
        <w:rPr>
          <w:color w:val="231F20"/>
          <w:spacing w:val="-2"/>
        </w:rPr>
        <w:t>Различать</w:t>
      </w:r>
      <w:r>
        <w:rPr>
          <w:color w:val="231F20"/>
          <w:spacing w:val="-10"/>
        </w:rPr>
        <w:t xml:space="preserve"> </w:t>
      </w:r>
      <w:r>
        <w:rPr>
          <w:color w:val="231F20"/>
          <w:spacing w:val="-2"/>
        </w:rPr>
        <w:t>и</w:t>
      </w:r>
      <w:r>
        <w:rPr>
          <w:color w:val="231F20"/>
          <w:spacing w:val="-10"/>
        </w:rPr>
        <w:t xml:space="preserve"> </w:t>
      </w:r>
      <w:r>
        <w:rPr>
          <w:color w:val="231F20"/>
          <w:spacing w:val="-2"/>
        </w:rPr>
        <w:t>сравнивать</w:t>
      </w:r>
      <w:r>
        <w:rPr>
          <w:color w:val="231F20"/>
          <w:spacing w:val="-10"/>
        </w:rPr>
        <w:t xml:space="preserve"> </w:t>
      </w:r>
      <w:r>
        <w:rPr>
          <w:color w:val="231F20"/>
          <w:spacing w:val="-2"/>
        </w:rPr>
        <w:t>тёмные</w:t>
      </w:r>
      <w:r>
        <w:rPr>
          <w:color w:val="231F20"/>
          <w:spacing w:val="-10"/>
        </w:rPr>
        <w:t xml:space="preserve"> </w:t>
      </w:r>
      <w:r>
        <w:rPr>
          <w:color w:val="231F20"/>
          <w:spacing w:val="-2"/>
        </w:rPr>
        <w:t>и</w:t>
      </w:r>
      <w:r>
        <w:rPr>
          <w:color w:val="231F20"/>
          <w:spacing w:val="-10"/>
        </w:rPr>
        <w:t xml:space="preserve"> </w:t>
      </w:r>
      <w:r>
        <w:rPr>
          <w:color w:val="231F20"/>
          <w:spacing w:val="-2"/>
        </w:rPr>
        <w:t>светлые</w:t>
      </w:r>
      <w:r>
        <w:rPr>
          <w:color w:val="231F20"/>
          <w:spacing w:val="-10"/>
        </w:rPr>
        <w:t xml:space="preserve"> </w:t>
      </w:r>
      <w:r>
        <w:rPr>
          <w:color w:val="231F20"/>
          <w:spacing w:val="-2"/>
        </w:rPr>
        <w:t>оттенки</w:t>
      </w:r>
      <w:r>
        <w:rPr>
          <w:color w:val="231F20"/>
          <w:spacing w:val="-10"/>
        </w:rPr>
        <w:t xml:space="preserve"> </w:t>
      </w:r>
      <w:r>
        <w:rPr>
          <w:color w:val="231F20"/>
          <w:spacing w:val="-2"/>
        </w:rPr>
        <w:t>цвета;</w:t>
      </w:r>
      <w:r>
        <w:rPr>
          <w:color w:val="231F20"/>
          <w:spacing w:val="-10"/>
        </w:rPr>
        <w:t xml:space="preserve"> </w:t>
      </w:r>
      <w:r>
        <w:rPr>
          <w:color w:val="231F20"/>
          <w:spacing w:val="-2"/>
        </w:rPr>
        <w:t xml:space="preserve">ос- </w:t>
      </w:r>
      <w:r>
        <w:rPr>
          <w:color w:val="231F20"/>
        </w:rPr>
        <w:t>ваивать</w:t>
      </w:r>
      <w:r>
        <w:rPr>
          <w:color w:val="231F20"/>
          <w:spacing w:val="-15"/>
        </w:rPr>
        <w:t xml:space="preserve"> </w:t>
      </w:r>
      <w:r>
        <w:rPr>
          <w:color w:val="231F20"/>
        </w:rPr>
        <w:t>смешение</w:t>
      </w:r>
      <w:r>
        <w:rPr>
          <w:color w:val="231F20"/>
          <w:spacing w:val="-15"/>
        </w:rPr>
        <w:t xml:space="preserve"> </w:t>
      </w:r>
      <w:r>
        <w:rPr>
          <w:color w:val="231F20"/>
        </w:rPr>
        <w:t>цветных</w:t>
      </w:r>
      <w:r>
        <w:rPr>
          <w:color w:val="231F20"/>
          <w:spacing w:val="-15"/>
        </w:rPr>
        <w:t xml:space="preserve"> </w:t>
      </w:r>
      <w:r>
        <w:rPr>
          <w:color w:val="231F20"/>
        </w:rPr>
        <w:t>красок</w:t>
      </w:r>
      <w:r>
        <w:rPr>
          <w:color w:val="231F20"/>
          <w:spacing w:val="-15"/>
        </w:rPr>
        <w:t xml:space="preserve"> </w:t>
      </w:r>
      <w:r>
        <w:rPr>
          <w:color w:val="231F20"/>
        </w:rPr>
        <w:t>с</w:t>
      </w:r>
      <w:r>
        <w:rPr>
          <w:color w:val="231F20"/>
          <w:spacing w:val="-15"/>
        </w:rPr>
        <w:t xml:space="preserve"> </w:t>
      </w:r>
      <w:r>
        <w:rPr>
          <w:color w:val="231F20"/>
        </w:rPr>
        <w:t>белой</w:t>
      </w:r>
      <w:r>
        <w:rPr>
          <w:color w:val="231F20"/>
          <w:spacing w:val="-15"/>
        </w:rPr>
        <w:t xml:space="preserve"> </w:t>
      </w:r>
      <w:r>
        <w:rPr>
          <w:color w:val="231F20"/>
        </w:rPr>
        <w:t>и</w:t>
      </w:r>
      <w:r>
        <w:rPr>
          <w:color w:val="231F20"/>
          <w:spacing w:val="-15"/>
        </w:rPr>
        <w:t xml:space="preserve"> </w:t>
      </w:r>
      <w:r>
        <w:rPr>
          <w:color w:val="231F20"/>
        </w:rPr>
        <w:t>чёрной</w:t>
      </w:r>
      <w:r>
        <w:rPr>
          <w:color w:val="231F20"/>
          <w:spacing w:val="-15"/>
        </w:rPr>
        <w:t xml:space="preserve"> </w:t>
      </w:r>
      <w:r>
        <w:rPr>
          <w:color w:val="231F20"/>
        </w:rPr>
        <w:t>(для</w:t>
      </w:r>
      <w:r>
        <w:rPr>
          <w:color w:val="231F20"/>
          <w:spacing w:val="-15"/>
        </w:rPr>
        <w:t xml:space="preserve"> </w:t>
      </w:r>
      <w:r>
        <w:rPr>
          <w:color w:val="231F20"/>
        </w:rPr>
        <w:t>изме- нения их тона).</w:t>
      </w:r>
    </w:p>
    <w:p w:rsidR="00777185" w:rsidRDefault="002B1729">
      <w:pPr>
        <w:pStyle w:val="a3"/>
        <w:spacing w:before="2" w:line="249" w:lineRule="auto"/>
      </w:pPr>
      <w:r>
        <w:rPr>
          <w:color w:val="231F20"/>
        </w:rPr>
        <w:t>Знать</w:t>
      </w:r>
      <w:r>
        <w:rPr>
          <w:color w:val="231F20"/>
          <w:spacing w:val="-4"/>
        </w:rPr>
        <w:t xml:space="preserve"> </w:t>
      </w:r>
      <w:r>
        <w:rPr>
          <w:color w:val="231F20"/>
        </w:rPr>
        <w:t>о</w:t>
      </w:r>
      <w:r>
        <w:rPr>
          <w:color w:val="231F20"/>
          <w:spacing w:val="-4"/>
        </w:rPr>
        <w:t xml:space="preserve"> </w:t>
      </w:r>
      <w:r>
        <w:rPr>
          <w:color w:val="231F20"/>
        </w:rPr>
        <w:t>делении</w:t>
      </w:r>
      <w:r>
        <w:rPr>
          <w:color w:val="231F20"/>
          <w:spacing w:val="-4"/>
        </w:rPr>
        <w:t xml:space="preserve"> </w:t>
      </w:r>
      <w:r>
        <w:rPr>
          <w:color w:val="231F20"/>
        </w:rPr>
        <w:t>цветов</w:t>
      </w:r>
      <w:r>
        <w:rPr>
          <w:color w:val="231F20"/>
          <w:spacing w:val="-4"/>
        </w:rPr>
        <w:t xml:space="preserve"> </w:t>
      </w:r>
      <w:r>
        <w:rPr>
          <w:color w:val="231F20"/>
        </w:rPr>
        <w:t>на</w:t>
      </w:r>
      <w:r>
        <w:rPr>
          <w:color w:val="231F20"/>
          <w:spacing w:val="-4"/>
        </w:rPr>
        <w:t xml:space="preserve"> </w:t>
      </w:r>
      <w:r>
        <w:rPr>
          <w:color w:val="231F20"/>
        </w:rPr>
        <w:t>тёплые</w:t>
      </w:r>
      <w:r>
        <w:rPr>
          <w:color w:val="231F20"/>
          <w:spacing w:val="-4"/>
        </w:rPr>
        <w:t xml:space="preserve"> </w:t>
      </w:r>
      <w:r>
        <w:rPr>
          <w:color w:val="231F20"/>
        </w:rPr>
        <w:t>и</w:t>
      </w:r>
      <w:r>
        <w:rPr>
          <w:color w:val="231F20"/>
          <w:spacing w:val="-4"/>
        </w:rPr>
        <w:t xml:space="preserve"> </w:t>
      </w:r>
      <w:r>
        <w:rPr>
          <w:color w:val="231F20"/>
        </w:rPr>
        <w:t>холодные;</w:t>
      </w:r>
      <w:r>
        <w:rPr>
          <w:color w:val="231F20"/>
          <w:spacing w:val="-4"/>
        </w:rPr>
        <w:t xml:space="preserve"> </w:t>
      </w:r>
      <w:r>
        <w:rPr>
          <w:color w:val="231F20"/>
        </w:rPr>
        <w:t>уметь</w:t>
      </w:r>
      <w:r>
        <w:rPr>
          <w:color w:val="231F20"/>
          <w:spacing w:val="-4"/>
        </w:rPr>
        <w:t xml:space="preserve"> </w:t>
      </w:r>
      <w:r>
        <w:rPr>
          <w:color w:val="231F20"/>
        </w:rPr>
        <w:t>разли- чать и сравнивать тёплые и холодные оттенки цвета.</w:t>
      </w:r>
    </w:p>
    <w:p w:rsidR="00777185" w:rsidRDefault="002B1729">
      <w:pPr>
        <w:pStyle w:val="a3"/>
        <w:spacing w:before="2" w:line="249" w:lineRule="auto"/>
        <w:ind w:right="154"/>
      </w:pPr>
      <w:r>
        <w:rPr>
          <w:color w:val="231F20"/>
          <w:w w:val="95"/>
        </w:rPr>
        <w:t xml:space="preserve">Осваивать эмоциональную выразительность цвета: цвет звон- </w:t>
      </w:r>
      <w:r>
        <w:rPr>
          <w:color w:val="231F20"/>
        </w:rPr>
        <w:t>кий</w:t>
      </w:r>
      <w:r>
        <w:rPr>
          <w:color w:val="231F20"/>
          <w:spacing w:val="37"/>
        </w:rPr>
        <w:t xml:space="preserve"> </w:t>
      </w:r>
      <w:r>
        <w:rPr>
          <w:color w:val="231F20"/>
        </w:rPr>
        <w:t>и</w:t>
      </w:r>
      <w:r>
        <w:rPr>
          <w:color w:val="231F20"/>
          <w:spacing w:val="37"/>
        </w:rPr>
        <w:t xml:space="preserve"> </w:t>
      </w:r>
      <w:r>
        <w:rPr>
          <w:color w:val="231F20"/>
        </w:rPr>
        <w:t>яркий,</w:t>
      </w:r>
      <w:r>
        <w:rPr>
          <w:color w:val="231F20"/>
          <w:spacing w:val="37"/>
        </w:rPr>
        <w:t xml:space="preserve"> </w:t>
      </w:r>
      <w:r>
        <w:rPr>
          <w:color w:val="231F20"/>
        </w:rPr>
        <w:t>радостный;</w:t>
      </w:r>
      <w:r>
        <w:rPr>
          <w:color w:val="231F20"/>
          <w:spacing w:val="37"/>
        </w:rPr>
        <w:t xml:space="preserve"> </w:t>
      </w:r>
      <w:r>
        <w:rPr>
          <w:color w:val="231F20"/>
        </w:rPr>
        <w:t>цвет</w:t>
      </w:r>
      <w:r>
        <w:rPr>
          <w:color w:val="231F20"/>
          <w:spacing w:val="37"/>
        </w:rPr>
        <w:t xml:space="preserve"> </w:t>
      </w:r>
      <w:r>
        <w:rPr>
          <w:color w:val="231F20"/>
        </w:rPr>
        <w:t>мягкий,</w:t>
      </w:r>
      <w:r>
        <w:rPr>
          <w:color w:val="231F20"/>
          <w:spacing w:val="37"/>
        </w:rPr>
        <w:t xml:space="preserve"> </w:t>
      </w:r>
      <w:r>
        <w:rPr>
          <w:color w:val="231F20"/>
        </w:rPr>
        <w:t>«глухой»</w:t>
      </w:r>
      <w:r>
        <w:rPr>
          <w:color w:val="231F20"/>
          <w:spacing w:val="37"/>
        </w:rPr>
        <w:t xml:space="preserve"> </w:t>
      </w:r>
      <w:r>
        <w:rPr>
          <w:color w:val="231F20"/>
        </w:rPr>
        <w:t>и</w:t>
      </w:r>
      <w:r>
        <w:rPr>
          <w:color w:val="231F20"/>
          <w:spacing w:val="37"/>
        </w:rPr>
        <w:t xml:space="preserve"> </w:t>
      </w:r>
      <w:r>
        <w:rPr>
          <w:color w:val="231F20"/>
        </w:rPr>
        <w:t>мрачный и др.</w:t>
      </w:r>
    </w:p>
    <w:p w:rsidR="00777185" w:rsidRDefault="002B1729">
      <w:pPr>
        <w:pStyle w:val="a3"/>
        <w:spacing w:before="3" w:line="249" w:lineRule="auto"/>
      </w:pPr>
      <w:r>
        <w:rPr>
          <w:color w:val="231F20"/>
        </w:rPr>
        <w:t>Приобретать</w:t>
      </w:r>
      <w:r>
        <w:rPr>
          <w:color w:val="231F20"/>
          <w:spacing w:val="-8"/>
        </w:rPr>
        <w:t xml:space="preserve"> </w:t>
      </w:r>
      <w:r>
        <w:rPr>
          <w:color w:val="231F20"/>
        </w:rPr>
        <w:t>опыт</w:t>
      </w:r>
      <w:r>
        <w:rPr>
          <w:color w:val="231F20"/>
          <w:spacing w:val="-8"/>
        </w:rPr>
        <w:t xml:space="preserve"> </w:t>
      </w:r>
      <w:r>
        <w:rPr>
          <w:color w:val="231F20"/>
        </w:rPr>
        <w:t>создания</w:t>
      </w:r>
      <w:r>
        <w:rPr>
          <w:color w:val="231F20"/>
          <w:spacing w:val="-8"/>
        </w:rPr>
        <w:t xml:space="preserve"> </w:t>
      </w:r>
      <w:r>
        <w:rPr>
          <w:color w:val="231F20"/>
        </w:rPr>
        <w:t>пейзажей,</w:t>
      </w:r>
      <w:r>
        <w:rPr>
          <w:color w:val="231F20"/>
          <w:spacing w:val="-8"/>
        </w:rPr>
        <w:t xml:space="preserve"> </w:t>
      </w:r>
      <w:r>
        <w:rPr>
          <w:color w:val="231F20"/>
        </w:rPr>
        <w:t>передающих</w:t>
      </w:r>
      <w:r>
        <w:rPr>
          <w:color w:val="231F20"/>
          <w:spacing w:val="-8"/>
        </w:rPr>
        <w:t xml:space="preserve"> </w:t>
      </w:r>
      <w:r>
        <w:rPr>
          <w:color w:val="231F20"/>
        </w:rPr>
        <w:t>разные состояния</w:t>
      </w:r>
      <w:r>
        <w:rPr>
          <w:color w:val="231F20"/>
          <w:spacing w:val="-12"/>
        </w:rPr>
        <w:t xml:space="preserve"> </w:t>
      </w:r>
      <w:r>
        <w:rPr>
          <w:color w:val="231F20"/>
        </w:rPr>
        <w:t>погоды</w:t>
      </w:r>
      <w:r>
        <w:rPr>
          <w:color w:val="231F20"/>
          <w:spacing w:val="-12"/>
        </w:rPr>
        <w:t xml:space="preserve"> </w:t>
      </w:r>
      <w:r>
        <w:rPr>
          <w:color w:val="231F20"/>
        </w:rPr>
        <w:t>(туман,</w:t>
      </w:r>
      <w:r>
        <w:rPr>
          <w:color w:val="231F20"/>
          <w:spacing w:val="-12"/>
        </w:rPr>
        <w:t xml:space="preserve"> </w:t>
      </w:r>
      <w:r>
        <w:rPr>
          <w:color w:val="231F20"/>
        </w:rPr>
        <w:t>грозу</w:t>
      </w:r>
      <w:r>
        <w:rPr>
          <w:color w:val="231F20"/>
          <w:spacing w:val="-12"/>
        </w:rPr>
        <w:t xml:space="preserve"> </w:t>
      </w:r>
      <w:r>
        <w:rPr>
          <w:color w:val="231F20"/>
        </w:rPr>
        <w:t>и</w:t>
      </w:r>
      <w:r>
        <w:rPr>
          <w:color w:val="231F20"/>
          <w:spacing w:val="-12"/>
        </w:rPr>
        <w:t xml:space="preserve"> </w:t>
      </w:r>
      <w:r>
        <w:rPr>
          <w:color w:val="231F20"/>
        </w:rPr>
        <w:t>др.)</w:t>
      </w:r>
      <w:r>
        <w:rPr>
          <w:color w:val="231F20"/>
          <w:spacing w:val="-12"/>
        </w:rPr>
        <w:t xml:space="preserve"> </w:t>
      </w:r>
      <w:r>
        <w:rPr>
          <w:color w:val="231F20"/>
        </w:rPr>
        <w:t>на</w:t>
      </w:r>
      <w:r>
        <w:rPr>
          <w:color w:val="231F20"/>
          <w:spacing w:val="-12"/>
        </w:rPr>
        <w:t xml:space="preserve"> </w:t>
      </w:r>
      <w:r>
        <w:rPr>
          <w:color w:val="231F20"/>
        </w:rPr>
        <w:t>основе</w:t>
      </w:r>
      <w:r>
        <w:rPr>
          <w:color w:val="231F20"/>
          <w:spacing w:val="-12"/>
        </w:rPr>
        <w:t xml:space="preserve"> </w:t>
      </w:r>
      <w:r>
        <w:rPr>
          <w:color w:val="231F20"/>
        </w:rPr>
        <w:t>изменения</w:t>
      </w:r>
      <w:r>
        <w:rPr>
          <w:color w:val="231F20"/>
          <w:spacing w:val="-12"/>
        </w:rPr>
        <w:t xml:space="preserve"> </w:t>
      </w:r>
      <w:r>
        <w:rPr>
          <w:color w:val="231F20"/>
        </w:rPr>
        <w:t>то- нального</w:t>
      </w:r>
      <w:r>
        <w:rPr>
          <w:color w:val="231F20"/>
          <w:spacing w:val="-10"/>
        </w:rPr>
        <w:t xml:space="preserve"> </w:t>
      </w:r>
      <w:r>
        <w:rPr>
          <w:color w:val="231F20"/>
        </w:rPr>
        <w:t>звучания</w:t>
      </w:r>
      <w:r>
        <w:rPr>
          <w:color w:val="231F20"/>
          <w:spacing w:val="-10"/>
        </w:rPr>
        <w:t xml:space="preserve"> </w:t>
      </w:r>
      <w:r>
        <w:rPr>
          <w:color w:val="231F20"/>
        </w:rPr>
        <w:t>цвета;</w:t>
      </w:r>
      <w:r>
        <w:rPr>
          <w:color w:val="231F20"/>
          <w:spacing w:val="-10"/>
        </w:rPr>
        <w:t xml:space="preserve"> </w:t>
      </w:r>
      <w:r>
        <w:rPr>
          <w:color w:val="231F20"/>
        </w:rPr>
        <w:t>приобретать</w:t>
      </w:r>
      <w:r>
        <w:rPr>
          <w:color w:val="231F20"/>
          <w:spacing w:val="-10"/>
        </w:rPr>
        <w:t xml:space="preserve"> </w:t>
      </w:r>
      <w:r>
        <w:rPr>
          <w:color w:val="231F20"/>
        </w:rPr>
        <w:t>опыт</w:t>
      </w:r>
      <w:r>
        <w:rPr>
          <w:color w:val="231F20"/>
          <w:spacing w:val="-10"/>
        </w:rPr>
        <w:t xml:space="preserve"> </w:t>
      </w:r>
      <w:r>
        <w:rPr>
          <w:color w:val="231F20"/>
        </w:rPr>
        <w:t>передачи</w:t>
      </w:r>
      <w:r>
        <w:rPr>
          <w:color w:val="231F20"/>
          <w:spacing w:val="-10"/>
        </w:rPr>
        <w:t xml:space="preserve"> </w:t>
      </w:r>
      <w:r>
        <w:rPr>
          <w:color w:val="231F20"/>
        </w:rPr>
        <w:t>разного цветового состояния моря.</w:t>
      </w:r>
    </w:p>
    <w:p w:rsidR="00777185" w:rsidRDefault="00777185">
      <w:pPr>
        <w:spacing w:line="249" w:lineRule="auto"/>
        <w:sectPr w:rsidR="00777185">
          <w:pgSz w:w="7830" w:h="12020"/>
          <w:pgMar w:top="600" w:right="580" w:bottom="900" w:left="580" w:header="0" w:footer="709" w:gutter="0"/>
          <w:cols w:space="720"/>
        </w:sectPr>
      </w:pPr>
    </w:p>
    <w:p w:rsidR="00777185" w:rsidRDefault="002B1729">
      <w:pPr>
        <w:pStyle w:val="a3"/>
        <w:spacing w:before="68" w:line="249" w:lineRule="auto"/>
      </w:pPr>
      <w:r>
        <w:rPr>
          <w:color w:val="231F20"/>
        </w:rPr>
        <w:t>Уметь в изображении сказочных персонажей выразить их характер</w:t>
      </w:r>
      <w:r>
        <w:rPr>
          <w:color w:val="231F20"/>
          <w:spacing w:val="-7"/>
        </w:rPr>
        <w:t xml:space="preserve"> </w:t>
      </w:r>
      <w:r>
        <w:rPr>
          <w:color w:val="231F20"/>
        </w:rPr>
        <w:t>(герои</w:t>
      </w:r>
      <w:r>
        <w:rPr>
          <w:color w:val="231F20"/>
          <w:spacing w:val="-7"/>
        </w:rPr>
        <w:t xml:space="preserve"> </w:t>
      </w:r>
      <w:r>
        <w:rPr>
          <w:color w:val="231F20"/>
        </w:rPr>
        <w:t>сказок</w:t>
      </w:r>
      <w:r>
        <w:rPr>
          <w:color w:val="231F20"/>
          <w:spacing w:val="-7"/>
        </w:rPr>
        <w:t xml:space="preserve"> </w:t>
      </w:r>
      <w:r>
        <w:rPr>
          <w:color w:val="231F20"/>
        </w:rPr>
        <w:t>добрые</w:t>
      </w:r>
      <w:r>
        <w:rPr>
          <w:color w:val="231F20"/>
          <w:spacing w:val="-7"/>
        </w:rPr>
        <w:t xml:space="preserve"> </w:t>
      </w:r>
      <w:r>
        <w:rPr>
          <w:color w:val="231F20"/>
        </w:rPr>
        <w:t>и</w:t>
      </w:r>
      <w:r>
        <w:rPr>
          <w:color w:val="231F20"/>
          <w:spacing w:val="-7"/>
        </w:rPr>
        <w:t xml:space="preserve"> </w:t>
      </w:r>
      <w:r>
        <w:rPr>
          <w:color w:val="231F20"/>
        </w:rPr>
        <w:t>злые,</w:t>
      </w:r>
      <w:r>
        <w:rPr>
          <w:color w:val="231F20"/>
          <w:spacing w:val="-7"/>
        </w:rPr>
        <w:t xml:space="preserve"> </w:t>
      </w:r>
      <w:r>
        <w:rPr>
          <w:color w:val="231F20"/>
        </w:rPr>
        <w:t>нежные</w:t>
      </w:r>
      <w:r>
        <w:rPr>
          <w:color w:val="231F20"/>
          <w:spacing w:val="-7"/>
        </w:rPr>
        <w:t xml:space="preserve"> </w:t>
      </w:r>
      <w:r>
        <w:rPr>
          <w:color w:val="231F20"/>
        </w:rPr>
        <w:t>и</w:t>
      </w:r>
      <w:r>
        <w:rPr>
          <w:color w:val="231F20"/>
          <w:spacing w:val="-7"/>
        </w:rPr>
        <w:t xml:space="preserve"> </w:t>
      </w:r>
      <w:r>
        <w:rPr>
          <w:color w:val="231F20"/>
        </w:rPr>
        <w:t>грозные);</w:t>
      </w:r>
      <w:r>
        <w:rPr>
          <w:color w:val="231F20"/>
          <w:spacing w:val="-7"/>
        </w:rPr>
        <w:t xml:space="preserve"> </w:t>
      </w:r>
      <w:r>
        <w:rPr>
          <w:color w:val="231F20"/>
        </w:rPr>
        <w:t>об- суждать, объяснять, какими художественными средствами удалось показать характер сказочных персонажей.</w:t>
      </w:r>
    </w:p>
    <w:p w:rsidR="00777185" w:rsidRDefault="002B1729">
      <w:pPr>
        <w:pStyle w:val="21"/>
        <w:spacing w:before="157"/>
      </w:pPr>
      <w:r>
        <w:rPr>
          <w:color w:val="231F20"/>
          <w:w w:val="95"/>
        </w:rPr>
        <w:t>Модуль</w:t>
      </w:r>
      <w:r>
        <w:rPr>
          <w:color w:val="231F20"/>
          <w:spacing w:val="10"/>
        </w:rPr>
        <w:t xml:space="preserve"> </w:t>
      </w:r>
      <w:r>
        <w:rPr>
          <w:color w:val="231F20"/>
          <w:spacing w:val="-2"/>
        </w:rPr>
        <w:t>«Скульптура»</w:t>
      </w:r>
    </w:p>
    <w:p w:rsidR="00777185" w:rsidRDefault="002B1729">
      <w:pPr>
        <w:pStyle w:val="a3"/>
        <w:spacing w:before="56" w:line="249" w:lineRule="auto"/>
      </w:pPr>
      <w:r>
        <w:rPr>
          <w:color w:val="231F20"/>
        </w:rPr>
        <w:t>Познакомиться</w:t>
      </w:r>
      <w:r>
        <w:rPr>
          <w:color w:val="231F20"/>
          <w:spacing w:val="-5"/>
        </w:rPr>
        <w:t xml:space="preserve"> </w:t>
      </w:r>
      <w:r>
        <w:rPr>
          <w:color w:val="231F20"/>
        </w:rPr>
        <w:t>с</w:t>
      </w:r>
      <w:r>
        <w:rPr>
          <w:color w:val="231F20"/>
          <w:spacing w:val="-5"/>
        </w:rPr>
        <w:t xml:space="preserve"> </w:t>
      </w:r>
      <w:r>
        <w:rPr>
          <w:color w:val="231F20"/>
        </w:rPr>
        <w:t>традиционными</w:t>
      </w:r>
      <w:r>
        <w:rPr>
          <w:color w:val="231F20"/>
          <w:spacing w:val="-5"/>
        </w:rPr>
        <w:t xml:space="preserve"> </w:t>
      </w:r>
      <w:r>
        <w:rPr>
          <w:color w:val="231F20"/>
        </w:rPr>
        <w:t>игрушками</w:t>
      </w:r>
      <w:r>
        <w:rPr>
          <w:color w:val="231F20"/>
          <w:spacing w:val="-5"/>
        </w:rPr>
        <w:t xml:space="preserve"> </w:t>
      </w:r>
      <w:r>
        <w:rPr>
          <w:color w:val="231F20"/>
        </w:rPr>
        <w:t>одного</w:t>
      </w:r>
      <w:r>
        <w:rPr>
          <w:color w:val="231F20"/>
          <w:spacing w:val="-5"/>
        </w:rPr>
        <w:t xml:space="preserve"> </w:t>
      </w:r>
      <w:r>
        <w:rPr>
          <w:color w:val="231F20"/>
        </w:rPr>
        <w:t>из</w:t>
      </w:r>
      <w:r>
        <w:rPr>
          <w:color w:val="231F20"/>
          <w:spacing w:val="-5"/>
        </w:rPr>
        <w:t xml:space="preserve"> </w:t>
      </w:r>
      <w:r>
        <w:rPr>
          <w:color w:val="231F20"/>
        </w:rPr>
        <w:t>на- родных</w:t>
      </w:r>
      <w:r>
        <w:rPr>
          <w:color w:val="231F20"/>
          <w:spacing w:val="-10"/>
        </w:rPr>
        <w:t xml:space="preserve"> </w:t>
      </w:r>
      <w:r>
        <w:rPr>
          <w:color w:val="231F20"/>
        </w:rPr>
        <w:t>художественных</w:t>
      </w:r>
      <w:r>
        <w:rPr>
          <w:color w:val="231F20"/>
          <w:spacing w:val="-11"/>
        </w:rPr>
        <w:t xml:space="preserve"> </w:t>
      </w:r>
      <w:r>
        <w:rPr>
          <w:color w:val="231F20"/>
        </w:rPr>
        <w:t>промыслов;</w:t>
      </w:r>
      <w:r>
        <w:rPr>
          <w:color w:val="231F20"/>
          <w:spacing w:val="-10"/>
        </w:rPr>
        <w:t xml:space="preserve"> </w:t>
      </w:r>
      <w:r>
        <w:rPr>
          <w:color w:val="231F20"/>
        </w:rPr>
        <w:t>освоить</w:t>
      </w:r>
      <w:r>
        <w:rPr>
          <w:color w:val="231F20"/>
          <w:spacing w:val="-11"/>
        </w:rPr>
        <w:t xml:space="preserve"> </w:t>
      </w:r>
      <w:r>
        <w:rPr>
          <w:color w:val="231F20"/>
        </w:rPr>
        <w:t>приёмы</w:t>
      </w:r>
      <w:r>
        <w:rPr>
          <w:color w:val="231F20"/>
          <w:spacing w:val="-10"/>
        </w:rPr>
        <w:t xml:space="preserve"> </w:t>
      </w:r>
      <w:r>
        <w:rPr>
          <w:color w:val="231F20"/>
        </w:rPr>
        <w:t>и</w:t>
      </w:r>
      <w:r>
        <w:rPr>
          <w:color w:val="231F20"/>
          <w:spacing w:val="-11"/>
        </w:rPr>
        <w:t xml:space="preserve"> </w:t>
      </w:r>
      <w:r>
        <w:rPr>
          <w:color w:val="231F20"/>
        </w:rPr>
        <w:t xml:space="preserve">после- довательность лепки игрушки в традициях выбранного про- мысла; выполнить в технике лепки фигурку сказочного зверя </w:t>
      </w:r>
      <w:r>
        <w:rPr>
          <w:color w:val="231F20"/>
          <w:w w:val="95"/>
        </w:rPr>
        <w:t xml:space="preserve">по мотивам традиций выбранного промысла (по выбору: фили- </w:t>
      </w:r>
      <w:r>
        <w:rPr>
          <w:color w:val="231F20"/>
        </w:rPr>
        <w:t>моновская,</w:t>
      </w:r>
      <w:r>
        <w:rPr>
          <w:color w:val="231F20"/>
          <w:spacing w:val="-16"/>
        </w:rPr>
        <w:t xml:space="preserve"> </w:t>
      </w:r>
      <w:r>
        <w:rPr>
          <w:color w:val="231F20"/>
        </w:rPr>
        <w:t>абашевская,</w:t>
      </w:r>
      <w:r>
        <w:rPr>
          <w:color w:val="231F20"/>
          <w:spacing w:val="-16"/>
        </w:rPr>
        <w:t xml:space="preserve"> </w:t>
      </w:r>
      <w:r>
        <w:rPr>
          <w:color w:val="231F20"/>
        </w:rPr>
        <w:t>каргопольская,</w:t>
      </w:r>
      <w:r>
        <w:rPr>
          <w:color w:val="231F20"/>
          <w:spacing w:val="-16"/>
        </w:rPr>
        <w:t xml:space="preserve"> </w:t>
      </w:r>
      <w:r>
        <w:rPr>
          <w:color w:val="231F20"/>
        </w:rPr>
        <w:t>дымковская</w:t>
      </w:r>
      <w:r>
        <w:rPr>
          <w:color w:val="231F20"/>
          <w:spacing w:val="-16"/>
        </w:rPr>
        <w:t xml:space="preserve"> </w:t>
      </w:r>
      <w:r>
        <w:rPr>
          <w:color w:val="231F20"/>
        </w:rPr>
        <w:t>игрушки или с учётом местных промыслов).</w:t>
      </w:r>
    </w:p>
    <w:p w:rsidR="00777185" w:rsidRDefault="002B1729">
      <w:pPr>
        <w:pStyle w:val="a3"/>
        <w:spacing w:line="249" w:lineRule="auto"/>
      </w:pPr>
      <w:r>
        <w:rPr>
          <w:color w:val="231F20"/>
          <w:spacing w:val="-2"/>
        </w:rPr>
        <w:t>Знать</w:t>
      </w:r>
      <w:r>
        <w:rPr>
          <w:color w:val="231F20"/>
          <w:spacing w:val="-8"/>
        </w:rPr>
        <w:t xml:space="preserve"> </w:t>
      </w:r>
      <w:r>
        <w:rPr>
          <w:color w:val="231F20"/>
          <w:spacing w:val="-2"/>
        </w:rPr>
        <w:t>об</w:t>
      </w:r>
      <w:r>
        <w:rPr>
          <w:color w:val="231F20"/>
          <w:spacing w:val="-8"/>
        </w:rPr>
        <w:t xml:space="preserve"> </w:t>
      </w:r>
      <w:r>
        <w:rPr>
          <w:color w:val="231F20"/>
          <w:spacing w:val="-2"/>
        </w:rPr>
        <w:t>изменениях</w:t>
      </w:r>
      <w:r>
        <w:rPr>
          <w:color w:val="231F20"/>
          <w:spacing w:val="-8"/>
        </w:rPr>
        <w:t xml:space="preserve"> </w:t>
      </w:r>
      <w:r>
        <w:rPr>
          <w:color w:val="231F20"/>
          <w:spacing w:val="-2"/>
        </w:rPr>
        <w:t>скульптурного</w:t>
      </w:r>
      <w:r>
        <w:rPr>
          <w:color w:val="231F20"/>
          <w:spacing w:val="-8"/>
        </w:rPr>
        <w:t xml:space="preserve"> </w:t>
      </w:r>
      <w:r>
        <w:rPr>
          <w:color w:val="231F20"/>
          <w:spacing w:val="-2"/>
        </w:rPr>
        <w:t>образа</w:t>
      </w:r>
      <w:r>
        <w:rPr>
          <w:color w:val="231F20"/>
          <w:spacing w:val="-8"/>
        </w:rPr>
        <w:t xml:space="preserve"> </w:t>
      </w:r>
      <w:r>
        <w:rPr>
          <w:color w:val="231F20"/>
          <w:spacing w:val="-2"/>
        </w:rPr>
        <w:t>при</w:t>
      </w:r>
      <w:r>
        <w:rPr>
          <w:color w:val="231F20"/>
          <w:spacing w:val="-8"/>
        </w:rPr>
        <w:t xml:space="preserve"> </w:t>
      </w:r>
      <w:r>
        <w:rPr>
          <w:color w:val="231F20"/>
          <w:spacing w:val="-2"/>
        </w:rPr>
        <w:t>осмотре</w:t>
      </w:r>
      <w:r>
        <w:rPr>
          <w:color w:val="231F20"/>
          <w:spacing w:val="-8"/>
        </w:rPr>
        <w:t xml:space="preserve"> </w:t>
      </w:r>
      <w:r>
        <w:rPr>
          <w:color w:val="231F20"/>
          <w:spacing w:val="-2"/>
        </w:rPr>
        <w:t xml:space="preserve">про- </w:t>
      </w:r>
      <w:r>
        <w:rPr>
          <w:color w:val="231F20"/>
        </w:rPr>
        <w:t>изведения с разных сторон.</w:t>
      </w:r>
    </w:p>
    <w:p w:rsidR="00777185" w:rsidRDefault="002B1729">
      <w:pPr>
        <w:pStyle w:val="a3"/>
        <w:spacing w:line="249" w:lineRule="auto"/>
      </w:pPr>
      <w:r>
        <w:rPr>
          <w:color w:val="231F20"/>
        </w:rPr>
        <w:t>Приобретать</w:t>
      </w:r>
      <w:r>
        <w:rPr>
          <w:color w:val="231F20"/>
          <w:spacing w:val="-16"/>
        </w:rPr>
        <w:t xml:space="preserve"> </w:t>
      </w:r>
      <w:r>
        <w:rPr>
          <w:color w:val="231F20"/>
        </w:rPr>
        <w:t>в</w:t>
      </w:r>
      <w:r>
        <w:rPr>
          <w:color w:val="231F20"/>
          <w:spacing w:val="-16"/>
        </w:rPr>
        <w:t xml:space="preserve"> </w:t>
      </w:r>
      <w:r>
        <w:rPr>
          <w:color w:val="231F20"/>
        </w:rPr>
        <w:t>процессе</w:t>
      </w:r>
      <w:r>
        <w:rPr>
          <w:color w:val="231F20"/>
          <w:spacing w:val="-16"/>
        </w:rPr>
        <w:t xml:space="preserve"> </w:t>
      </w:r>
      <w:r>
        <w:rPr>
          <w:color w:val="231F20"/>
        </w:rPr>
        <w:t>лепки</w:t>
      </w:r>
      <w:r>
        <w:rPr>
          <w:color w:val="231F20"/>
          <w:spacing w:val="-16"/>
        </w:rPr>
        <w:t xml:space="preserve"> </w:t>
      </w:r>
      <w:r>
        <w:rPr>
          <w:color w:val="231F20"/>
        </w:rPr>
        <w:t>из</w:t>
      </w:r>
      <w:r>
        <w:rPr>
          <w:color w:val="231F20"/>
          <w:spacing w:val="-16"/>
        </w:rPr>
        <w:t xml:space="preserve"> </w:t>
      </w:r>
      <w:r>
        <w:rPr>
          <w:color w:val="231F20"/>
        </w:rPr>
        <w:t>пластилина</w:t>
      </w:r>
      <w:r>
        <w:rPr>
          <w:color w:val="231F20"/>
          <w:spacing w:val="-16"/>
        </w:rPr>
        <w:t xml:space="preserve"> </w:t>
      </w:r>
      <w:r>
        <w:rPr>
          <w:color w:val="231F20"/>
        </w:rPr>
        <w:t>опыт</w:t>
      </w:r>
      <w:r>
        <w:rPr>
          <w:color w:val="231F20"/>
          <w:spacing w:val="-16"/>
        </w:rPr>
        <w:t xml:space="preserve"> </w:t>
      </w:r>
      <w:r>
        <w:rPr>
          <w:color w:val="231F20"/>
        </w:rPr>
        <w:t>передачи движения</w:t>
      </w:r>
      <w:r>
        <w:rPr>
          <w:color w:val="231F20"/>
          <w:spacing w:val="-12"/>
        </w:rPr>
        <w:t xml:space="preserve"> </w:t>
      </w:r>
      <w:r>
        <w:rPr>
          <w:color w:val="231F20"/>
        </w:rPr>
        <w:t>цельной</w:t>
      </w:r>
      <w:r>
        <w:rPr>
          <w:color w:val="231F20"/>
          <w:spacing w:val="-13"/>
        </w:rPr>
        <w:t xml:space="preserve"> </w:t>
      </w:r>
      <w:r>
        <w:rPr>
          <w:color w:val="231F20"/>
        </w:rPr>
        <w:t>лепной</w:t>
      </w:r>
      <w:r>
        <w:rPr>
          <w:color w:val="231F20"/>
          <w:spacing w:val="-12"/>
        </w:rPr>
        <w:t xml:space="preserve"> </w:t>
      </w:r>
      <w:r>
        <w:rPr>
          <w:color w:val="231F20"/>
        </w:rPr>
        <w:t>формы</w:t>
      </w:r>
      <w:r>
        <w:rPr>
          <w:color w:val="231F20"/>
          <w:spacing w:val="-13"/>
        </w:rPr>
        <w:t xml:space="preserve"> </w:t>
      </w:r>
      <w:r>
        <w:rPr>
          <w:color w:val="231F20"/>
        </w:rPr>
        <w:t>и</w:t>
      </w:r>
      <w:r>
        <w:rPr>
          <w:color w:val="231F20"/>
          <w:spacing w:val="-12"/>
        </w:rPr>
        <w:t xml:space="preserve"> </w:t>
      </w:r>
      <w:r>
        <w:rPr>
          <w:color w:val="231F20"/>
        </w:rPr>
        <w:t>разного</w:t>
      </w:r>
      <w:r>
        <w:rPr>
          <w:color w:val="231F20"/>
          <w:spacing w:val="-13"/>
        </w:rPr>
        <w:t xml:space="preserve"> </w:t>
      </w:r>
      <w:r>
        <w:rPr>
          <w:color w:val="231F20"/>
        </w:rPr>
        <w:t>характера</w:t>
      </w:r>
      <w:r>
        <w:rPr>
          <w:color w:val="231F20"/>
          <w:spacing w:val="-12"/>
        </w:rPr>
        <w:t xml:space="preserve"> </w:t>
      </w:r>
      <w:r>
        <w:rPr>
          <w:color w:val="231F20"/>
        </w:rPr>
        <w:t>движе- ния этой формы (изображения зверушки).</w:t>
      </w:r>
    </w:p>
    <w:p w:rsidR="00777185" w:rsidRDefault="002B1729">
      <w:pPr>
        <w:pStyle w:val="21"/>
        <w:spacing w:before="153"/>
      </w:pPr>
      <w:r>
        <w:rPr>
          <w:color w:val="231F20"/>
        </w:rPr>
        <w:t>Модуль</w:t>
      </w:r>
      <w:r>
        <w:rPr>
          <w:color w:val="231F20"/>
          <w:spacing w:val="2"/>
        </w:rPr>
        <w:t xml:space="preserve"> </w:t>
      </w:r>
      <w:r>
        <w:rPr>
          <w:color w:val="231F20"/>
        </w:rPr>
        <w:t>«Декоративно-прикладное</w:t>
      </w:r>
      <w:r>
        <w:rPr>
          <w:color w:val="231F20"/>
          <w:spacing w:val="3"/>
        </w:rPr>
        <w:t xml:space="preserve"> </w:t>
      </w:r>
      <w:r>
        <w:rPr>
          <w:color w:val="231F20"/>
          <w:spacing w:val="-2"/>
        </w:rPr>
        <w:t>искусство»</w:t>
      </w:r>
    </w:p>
    <w:p w:rsidR="00777185" w:rsidRDefault="002B1729">
      <w:pPr>
        <w:pStyle w:val="a3"/>
        <w:spacing w:before="56" w:line="249" w:lineRule="auto"/>
      </w:pPr>
      <w:r>
        <w:rPr>
          <w:color w:val="231F20"/>
          <w:w w:val="95"/>
        </w:rPr>
        <w:t xml:space="preserve">Рассматривать, анализировать и эстетически оценивать раз- </w:t>
      </w:r>
      <w:r>
        <w:rPr>
          <w:color w:val="231F20"/>
        </w:rPr>
        <w:t>нообразие форм в природе, воспринимаемых как узоры.</w:t>
      </w:r>
    </w:p>
    <w:p w:rsidR="00777185" w:rsidRDefault="002B1729">
      <w:pPr>
        <w:pStyle w:val="a3"/>
        <w:spacing w:line="249" w:lineRule="auto"/>
        <w:ind w:right="154"/>
      </w:pPr>
      <w:r>
        <w:rPr>
          <w:color w:val="231F20"/>
          <w:w w:val="95"/>
        </w:rPr>
        <w:t xml:space="preserve">Сравнивать, сопоставлять природные явления — узоры (кап- </w:t>
      </w:r>
      <w:r>
        <w:rPr>
          <w:color w:val="231F20"/>
        </w:rPr>
        <w:t xml:space="preserve">ли, снежинки, паутинки, роса на листьях, серёжки во время цветения деревьев и др.) — с рукотворными произведениями </w:t>
      </w:r>
      <w:r>
        <w:rPr>
          <w:color w:val="231F20"/>
          <w:w w:val="95"/>
        </w:rPr>
        <w:t>декоративного искусства (кружево, шитьё, ювелирные изделия</w:t>
      </w:r>
      <w:r>
        <w:rPr>
          <w:color w:val="231F20"/>
          <w:spacing w:val="80"/>
        </w:rPr>
        <w:t xml:space="preserve"> </w:t>
      </w:r>
      <w:r>
        <w:rPr>
          <w:color w:val="231F20"/>
        </w:rPr>
        <w:t>и др.).</w:t>
      </w:r>
    </w:p>
    <w:p w:rsidR="00777185" w:rsidRDefault="002B1729">
      <w:pPr>
        <w:pStyle w:val="a3"/>
        <w:spacing w:line="249" w:lineRule="auto"/>
      </w:pPr>
      <w:r>
        <w:rPr>
          <w:color w:val="231F20"/>
          <w:w w:val="95"/>
        </w:rPr>
        <w:t xml:space="preserve">Приобретать опыт выполнения эскиза геометрического орна- </w:t>
      </w:r>
      <w:r>
        <w:rPr>
          <w:color w:val="231F20"/>
        </w:rPr>
        <w:t>мента кружева или вышивки на основе природных мотивов.</w:t>
      </w:r>
    </w:p>
    <w:p w:rsidR="00777185" w:rsidRDefault="002B1729">
      <w:pPr>
        <w:pStyle w:val="a3"/>
        <w:spacing w:line="249" w:lineRule="auto"/>
      </w:pPr>
      <w:r>
        <w:rPr>
          <w:color w:val="231F20"/>
          <w:spacing w:val="-2"/>
        </w:rPr>
        <w:t>Осваивать</w:t>
      </w:r>
      <w:r>
        <w:rPr>
          <w:color w:val="231F20"/>
          <w:spacing w:val="-4"/>
        </w:rPr>
        <w:t xml:space="preserve"> </w:t>
      </w:r>
      <w:r>
        <w:rPr>
          <w:color w:val="231F20"/>
          <w:spacing w:val="-2"/>
        </w:rPr>
        <w:t>приёмы</w:t>
      </w:r>
      <w:r>
        <w:rPr>
          <w:color w:val="231F20"/>
          <w:spacing w:val="-4"/>
        </w:rPr>
        <w:t xml:space="preserve"> </w:t>
      </w:r>
      <w:r>
        <w:rPr>
          <w:color w:val="231F20"/>
          <w:spacing w:val="-2"/>
        </w:rPr>
        <w:t>орнаментального</w:t>
      </w:r>
      <w:r>
        <w:rPr>
          <w:color w:val="231F20"/>
          <w:spacing w:val="-4"/>
        </w:rPr>
        <w:t xml:space="preserve"> </w:t>
      </w:r>
      <w:r>
        <w:rPr>
          <w:color w:val="231F20"/>
          <w:spacing w:val="-2"/>
        </w:rPr>
        <w:t>оформления</w:t>
      </w:r>
      <w:r>
        <w:rPr>
          <w:color w:val="231F20"/>
          <w:spacing w:val="-4"/>
        </w:rPr>
        <w:t xml:space="preserve"> </w:t>
      </w:r>
      <w:r>
        <w:rPr>
          <w:color w:val="231F20"/>
          <w:spacing w:val="-2"/>
        </w:rPr>
        <w:t>сказочных глиняных</w:t>
      </w:r>
      <w:r>
        <w:rPr>
          <w:color w:val="231F20"/>
          <w:spacing w:val="-8"/>
        </w:rPr>
        <w:t xml:space="preserve"> </w:t>
      </w:r>
      <w:r>
        <w:rPr>
          <w:color w:val="231F20"/>
          <w:spacing w:val="-2"/>
        </w:rPr>
        <w:t>зверушек,</w:t>
      </w:r>
      <w:r>
        <w:rPr>
          <w:color w:val="231F20"/>
          <w:spacing w:val="-8"/>
        </w:rPr>
        <w:t xml:space="preserve"> </w:t>
      </w:r>
      <w:r>
        <w:rPr>
          <w:color w:val="231F20"/>
          <w:spacing w:val="-2"/>
        </w:rPr>
        <w:t>созданных</w:t>
      </w:r>
      <w:r>
        <w:rPr>
          <w:color w:val="231F20"/>
          <w:spacing w:val="-8"/>
        </w:rPr>
        <w:t xml:space="preserve"> </w:t>
      </w:r>
      <w:r>
        <w:rPr>
          <w:color w:val="231F20"/>
          <w:spacing w:val="-2"/>
        </w:rPr>
        <w:t>по</w:t>
      </w:r>
      <w:r>
        <w:rPr>
          <w:color w:val="231F20"/>
          <w:spacing w:val="-8"/>
        </w:rPr>
        <w:t xml:space="preserve"> </w:t>
      </w:r>
      <w:r>
        <w:rPr>
          <w:color w:val="231F20"/>
          <w:spacing w:val="-2"/>
        </w:rPr>
        <w:t>мотивам</w:t>
      </w:r>
      <w:r>
        <w:rPr>
          <w:color w:val="231F20"/>
          <w:spacing w:val="-8"/>
        </w:rPr>
        <w:t xml:space="preserve"> </w:t>
      </w:r>
      <w:r>
        <w:rPr>
          <w:color w:val="231F20"/>
          <w:spacing w:val="-2"/>
        </w:rPr>
        <w:t>народного</w:t>
      </w:r>
      <w:r>
        <w:rPr>
          <w:color w:val="231F20"/>
          <w:spacing w:val="-8"/>
        </w:rPr>
        <w:t xml:space="preserve"> </w:t>
      </w:r>
      <w:r>
        <w:rPr>
          <w:color w:val="231F20"/>
          <w:spacing w:val="-2"/>
        </w:rPr>
        <w:t xml:space="preserve">художе- </w:t>
      </w:r>
      <w:r>
        <w:rPr>
          <w:color w:val="231F20"/>
        </w:rPr>
        <w:t>ственного</w:t>
      </w:r>
      <w:r>
        <w:rPr>
          <w:color w:val="231F20"/>
          <w:spacing w:val="-16"/>
        </w:rPr>
        <w:t xml:space="preserve"> </w:t>
      </w:r>
      <w:r>
        <w:rPr>
          <w:color w:val="231F20"/>
        </w:rPr>
        <w:t>промысла</w:t>
      </w:r>
      <w:r>
        <w:rPr>
          <w:color w:val="231F20"/>
          <w:spacing w:val="-16"/>
        </w:rPr>
        <w:t xml:space="preserve"> </w:t>
      </w:r>
      <w:r>
        <w:rPr>
          <w:color w:val="231F20"/>
        </w:rPr>
        <w:t>(по</w:t>
      </w:r>
      <w:r>
        <w:rPr>
          <w:color w:val="231F20"/>
          <w:spacing w:val="-16"/>
        </w:rPr>
        <w:t xml:space="preserve"> </w:t>
      </w:r>
      <w:r>
        <w:rPr>
          <w:color w:val="231F20"/>
        </w:rPr>
        <w:t>выбору:</w:t>
      </w:r>
      <w:r>
        <w:rPr>
          <w:color w:val="231F20"/>
          <w:spacing w:val="-16"/>
        </w:rPr>
        <w:t xml:space="preserve"> </w:t>
      </w:r>
      <w:r>
        <w:rPr>
          <w:color w:val="231F20"/>
        </w:rPr>
        <w:t>филимоновская,</w:t>
      </w:r>
      <w:r>
        <w:rPr>
          <w:color w:val="231F20"/>
          <w:spacing w:val="-16"/>
        </w:rPr>
        <w:t xml:space="preserve"> </w:t>
      </w:r>
      <w:r>
        <w:rPr>
          <w:color w:val="231F20"/>
        </w:rPr>
        <w:t xml:space="preserve">абашевская, каргопольская, дымковская игрушки или с учётом местных </w:t>
      </w:r>
      <w:r>
        <w:rPr>
          <w:color w:val="231F20"/>
          <w:spacing w:val="-2"/>
        </w:rPr>
        <w:t>промыслов).</w:t>
      </w:r>
    </w:p>
    <w:p w:rsidR="00777185" w:rsidRDefault="002B1729">
      <w:pPr>
        <w:pStyle w:val="a3"/>
        <w:spacing w:line="249" w:lineRule="auto"/>
        <w:ind w:right="156"/>
      </w:pPr>
      <w:r>
        <w:rPr>
          <w:color w:val="231F20"/>
          <w:w w:val="95"/>
        </w:rPr>
        <w:t xml:space="preserve">Приобретать опыт преобразования бытовых подручных неху- </w:t>
      </w:r>
      <w:r>
        <w:rPr>
          <w:color w:val="231F20"/>
        </w:rPr>
        <w:t xml:space="preserve">дожественных материалов в художественные изображения и </w:t>
      </w:r>
      <w:r>
        <w:rPr>
          <w:color w:val="231F20"/>
          <w:spacing w:val="-2"/>
        </w:rPr>
        <w:t>поделки.</w:t>
      </w:r>
    </w:p>
    <w:p w:rsidR="00777185" w:rsidRDefault="002B1729">
      <w:pPr>
        <w:pStyle w:val="a3"/>
        <w:spacing w:line="249" w:lineRule="auto"/>
        <w:ind w:right="154"/>
      </w:pPr>
      <w:r>
        <w:rPr>
          <w:color w:val="231F20"/>
          <w:w w:val="95"/>
        </w:rPr>
        <w:t xml:space="preserve">Рассматривать, анализировать, сравнивать украшения чело- </w:t>
      </w:r>
      <w:r>
        <w:rPr>
          <w:color w:val="231F20"/>
        </w:rPr>
        <w:t>века на примерах иллюстраций к народным сказкам лучших художников-иллюстраторов</w:t>
      </w:r>
      <w:r>
        <w:rPr>
          <w:color w:val="231F20"/>
          <w:spacing w:val="-16"/>
        </w:rPr>
        <w:t xml:space="preserve"> </w:t>
      </w:r>
      <w:r>
        <w:rPr>
          <w:color w:val="231F20"/>
        </w:rPr>
        <w:t>(например,</w:t>
      </w:r>
      <w:r>
        <w:rPr>
          <w:color w:val="231F20"/>
          <w:spacing w:val="-16"/>
        </w:rPr>
        <w:t xml:space="preserve"> </w:t>
      </w:r>
      <w:r>
        <w:rPr>
          <w:color w:val="231F20"/>
        </w:rPr>
        <w:t>И.</w:t>
      </w:r>
      <w:r>
        <w:rPr>
          <w:color w:val="231F20"/>
          <w:spacing w:val="-16"/>
        </w:rPr>
        <w:t xml:space="preserve"> </w:t>
      </w:r>
      <w:r>
        <w:rPr>
          <w:color w:val="231F20"/>
        </w:rPr>
        <w:t>Я.</w:t>
      </w:r>
      <w:r>
        <w:rPr>
          <w:color w:val="231F20"/>
          <w:spacing w:val="-16"/>
        </w:rPr>
        <w:t xml:space="preserve"> </w:t>
      </w:r>
      <w:r>
        <w:rPr>
          <w:color w:val="231F20"/>
        </w:rPr>
        <w:t>Билибина),</w:t>
      </w:r>
      <w:r>
        <w:rPr>
          <w:color w:val="231F20"/>
          <w:spacing w:val="-16"/>
        </w:rPr>
        <w:t xml:space="preserve"> </w:t>
      </w:r>
      <w:r>
        <w:rPr>
          <w:color w:val="231F20"/>
        </w:rPr>
        <w:t>когда украшения</w:t>
      </w:r>
      <w:r>
        <w:rPr>
          <w:color w:val="231F20"/>
          <w:spacing w:val="-11"/>
        </w:rPr>
        <w:t xml:space="preserve"> </w:t>
      </w:r>
      <w:r>
        <w:rPr>
          <w:color w:val="231F20"/>
        </w:rPr>
        <w:t>не</w:t>
      </w:r>
      <w:r>
        <w:rPr>
          <w:color w:val="231F20"/>
          <w:spacing w:val="-11"/>
        </w:rPr>
        <w:t xml:space="preserve"> </w:t>
      </w:r>
      <w:r>
        <w:rPr>
          <w:color w:val="231F20"/>
        </w:rPr>
        <w:t>только</w:t>
      </w:r>
      <w:r>
        <w:rPr>
          <w:color w:val="231F20"/>
          <w:spacing w:val="-11"/>
        </w:rPr>
        <w:t xml:space="preserve"> </w:t>
      </w:r>
      <w:r>
        <w:rPr>
          <w:color w:val="231F20"/>
        </w:rPr>
        <w:t>соответствуют</w:t>
      </w:r>
      <w:r>
        <w:rPr>
          <w:color w:val="231F20"/>
          <w:spacing w:val="-11"/>
        </w:rPr>
        <w:t xml:space="preserve"> </w:t>
      </w:r>
      <w:r>
        <w:rPr>
          <w:color w:val="231F20"/>
        </w:rPr>
        <w:t>народным</w:t>
      </w:r>
      <w:r>
        <w:rPr>
          <w:color w:val="231F20"/>
          <w:spacing w:val="-11"/>
        </w:rPr>
        <w:t xml:space="preserve"> </w:t>
      </w:r>
      <w:r>
        <w:rPr>
          <w:color w:val="231F20"/>
        </w:rPr>
        <w:t>традициям,</w:t>
      </w:r>
      <w:r>
        <w:rPr>
          <w:color w:val="231F20"/>
          <w:spacing w:val="-11"/>
        </w:rPr>
        <w:t xml:space="preserve"> </w:t>
      </w:r>
      <w:r>
        <w:rPr>
          <w:color w:val="231F20"/>
        </w:rPr>
        <w:t xml:space="preserve">но </w:t>
      </w:r>
      <w:r>
        <w:rPr>
          <w:color w:val="231F20"/>
          <w:w w:val="95"/>
        </w:rPr>
        <w:t>и</w:t>
      </w:r>
      <w:r>
        <w:rPr>
          <w:color w:val="231F20"/>
          <w:spacing w:val="16"/>
        </w:rPr>
        <w:t xml:space="preserve"> </w:t>
      </w:r>
      <w:r>
        <w:rPr>
          <w:color w:val="231F20"/>
          <w:w w:val="95"/>
        </w:rPr>
        <w:t>выражают</w:t>
      </w:r>
      <w:r>
        <w:rPr>
          <w:color w:val="231F20"/>
          <w:spacing w:val="17"/>
        </w:rPr>
        <w:t xml:space="preserve"> </w:t>
      </w:r>
      <w:r>
        <w:rPr>
          <w:color w:val="231F20"/>
          <w:w w:val="95"/>
        </w:rPr>
        <w:t>характер</w:t>
      </w:r>
      <w:r>
        <w:rPr>
          <w:color w:val="231F20"/>
          <w:spacing w:val="17"/>
        </w:rPr>
        <w:t xml:space="preserve"> </w:t>
      </w:r>
      <w:r>
        <w:rPr>
          <w:color w:val="231F20"/>
          <w:w w:val="95"/>
        </w:rPr>
        <w:t>персонажа;</w:t>
      </w:r>
      <w:r>
        <w:rPr>
          <w:color w:val="231F20"/>
          <w:spacing w:val="16"/>
        </w:rPr>
        <w:t xml:space="preserve"> </w:t>
      </w:r>
      <w:r>
        <w:rPr>
          <w:color w:val="231F20"/>
          <w:w w:val="95"/>
        </w:rPr>
        <w:t>учиться</w:t>
      </w:r>
      <w:r>
        <w:rPr>
          <w:color w:val="231F20"/>
          <w:spacing w:val="17"/>
        </w:rPr>
        <w:t xml:space="preserve"> </w:t>
      </w:r>
      <w:r>
        <w:rPr>
          <w:color w:val="231F20"/>
          <w:w w:val="95"/>
        </w:rPr>
        <w:t>понимать,</w:t>
      </w:r>
      <w:r>
        <w:rPr>
          <w:color w:val="231F20"/>
          <w:spacing w:val="17"/>
        </w:rPr>
        <w:t xml:space="preserve"> </w:t>
      </w:r>
      <w:r>
        <w:rPr>
          <w:color w:val="231F20"/>
          <w:w w:val="95"/>
        </w:rPr>
        <w:t>что</w:t>
      </w:r>
      <w:r>
        <w:rPr>
          <w:color w:val="231F20"/>
          <w:spacing w:val="16"/>
        </w:rPr>
        <w:t xml:space="preserve"> </w:t>
      </w:r>
      <w:r>
        <w:rPr>
          <w:color w:val="231F20"/>
          <w:spacing w:val="-2"/>
          <w:w w:val="95"/>
        </w:rPr>
        <w:t>укра-</w:t>
      </w:r>
    </w:p>
    <w:p w:rsidR="00777185" w:rsidRDefault="00777185">
      <w:pPr>
        <w:spacing w:line="249" w:lineRule="auto"/>
        <w:sectPr w:rsidR="00777185">
          <w:pgSz w:w="7830" w:h="12020"/>
          <w:pgMar w:top="620" w:right="580" w:bottom="900" w:left="580" w:header="0" w:footer="709" w:gutter="0"/>
          <w:cols w:space="720"/>
        </w:sectPr>
      </w:pPr>
    </w:p>
    <w:p w:rsidR="00777185" w:rsidRDefault="002B1729">
      <w:pPr>
        <w:pStyle w:val="a3"/>
        <w:spacing w:before="68" w:line="249" w:lineRule="auto"/>
        <w:ind w:right="0" w:firstLine="0"/>
        <w:jc w:val="left"/>
      </w:pPr>
      <w:r>
        <w:rPr>
          <w:color w:val="231F20"/>
        </w:rPr>
        <w:t>шения</w:t>
      </w:r>
      <w:r>
        <w:rPr>
          <w:color w:val="231F20"/>
          <w:spacing w:val="12"/>
        </w:rPr>
        <w:t xml:space="preserve"> </w:t>
      </w:r>
      <w:r>
        <w:rPr>
          <w:color w:val="231F20"/>
        </w:rPr>
        <w:t>человека</w:t>
      </w:r>
      <w:r>
        <w:rPr>
          <w:color w:val="231F20"/>
          <w:spacing w:val="12"/>
        </w:rPr>
        <w:t xml:space="preserve"> </w:t>
      </w:r>
      <w:r>
        <w:rPr>
          <w:color w:val="231F20"/>
        </w:rPr>
        <w:t>рассказывают</w:t>
      </w:r>
      <w:r>
        <w:rPr>
          <w:color w:val="231F20"/>
          <w:spacing w:val="12"/>
        </w:rPr>
        <w:t xml:space="preserve"> </w:t>
      </w:r>
      <w:r>
        <w:rPr>
          <w:color w:val="231F20"/>
        </w:rPr>
        <w:t>о</w:t>
      </w:r>
      <w:r>
        <w:rPr>
          <w:color w:val="231F20"/>
          <w:spacing w:val="12"/>
        </w:rPr>
        <w:t xml:space="preserve"> </w:t>
      </w:r>
      <w:r>
        <w:rPr>
          <w:color w:val="231F20"/>
        </w:rPr>
        <w:t>нём,</w:t>
      </w:r>
      <w:r>
        <w:rPr>
          <w:color w:val="231F20"/>
          <w:spacing w:val="12"/>
        </w:rPr>
        <w:t xml:space="preserve"> </w:t>
      </w:r>
      <w:r>
        <w:rPr>
          <w:color w:val="231F20"/>
        </w:rPr>
        <w:t>выявляют</w:t>
      </w:r>
      <w:r>
        <w:rPr>
          <w:color w:val="231F20"/>
          <w:spacing w:val="12"/>
        </w:rPr>
        <w:t xml:space="preserve"> </w:t>
      </w:r>
      <w:r>
        <w:rPr>
          <w:color w:val="231F20"/>
        </w:rPr>
        <w:t>особенности его характера, его представления о красоте.</w:t>
      </w:r>
    </w:p>
    <w:p w:rsidR="00777185" w:rsidRDefault="002B1729">
      <w:pPr>
        <w:pStyle w:val="a3"/>
        <w:spacing w:line="249" w:lineRule="auto"/>
      </w:pPr>
      <w:r>
        <w:rPr>
          <w:color w:val="231F20"/>
        </w:rPr>
        <w:t>Приобретать</w:t>
      </w:r>
      <w:r>
        <w:rPr>
          <w:color w:val="231F20"/>
          <w:spacing w:val="-12"/>
        </w:rPr>
        <w:t xml:space="preserve"> </w:t>
      </w:r>
      <w:r>
        <w:rPr>
          <w:color w:val="231F20"/>
        </w:rPr>
        <w:t>опыт</w:t>
      </w:r>
      <w:r>
        <w:rPr>
          <w:color w:val="231F20"/>
          <w:spacing w:val="-12"/>
        </w:rPr>
        <w:t xml:space="preserve"> </w:t>
      </w:r>
      <w:r>
        <w:rPr>
          <w:color w:val="231F20"/>
        </w:rPr>
        <w:t>выполнения</w:t>
      </w:r>
      <w:r>
        <w:rPr>
          <w:color w:val="231F20"/>
          <w:spacing w:val="-12"/>
        </w:rPr>
        <w:t xml:space="preserve"> </w:t>
      </w:r>
      <w:r>
        <w:rPr>
          <w:color w:val="231F20"/>
        </w:rPr>
        <w:t>красками</w:t>
      </w:r>
      <w:r>
        <w:rPr>
          <w:color w:val="231F20"/>
          <w:spacing w:val="-12"/>
        </w:rPr>
        <w:t xml:space="preserve"> </w:t>
      </w:r>
      <w:r>
        <w:rPr>
          <w:color w:val="231F20"/>
        </w:rPr>
        <w:t>рисунков</w:t>
      </w:r>
      <w:r>
        <w:rPr>
          <w:color w:val="231F20"/>
          <w:spacing w:val="-12"/>
        </w:rPr>
        <w:t xml:space="preserve"> </w:t>
      </w:r>
      <w:r>
        <w:rPr>
          <w:color w:val="231F20"/>
        </w:rPr>
        <w:t>украше- ний народных былинных персонажей.</w:t>
      </w:r>
    </w:p>
    <w:p w:rsidR="00777185" w:rsidRDefault="002B1729">
      <w:pPr>
        <w:pStyle w:val="21"/>
        <w:spacing w:before="157"/>
      </w:pPr>
      <w:r>
        <w:rPr>
          <w:color w:val="231F20"/>
          <w:w w:val="95"/>
        </w:rPr>
        <w:t>Модуль</w:t>
      </w:r>
      <w:r>
        <w:rPr>
          <w:color w:val="231F20"/>
          <w:spacing w:val="10"/>
        </w:rPr>
        <w:t xml:space="preserve"> </w:t>
      </w:r>
      <w:r>
        <w:rPr>
          <w:color w:val="231F20"/>
          <w:spacing w:val="-2"/>
          <w:w w:val="95"/>
        </w:rPr>
        <w:t>«Архитектура»</w:t>
      </w:r>
    </w:p>
    <w:p w:rsidR="00777185" w:rsidRDefault="002B1729">
      <w:pPr>
        <w:pStyle w:val="a3"/>
        <w:spacing w:before="56" w:line="249" w:lineRule="auto"/>
      </w:pPr>
      <w:r>
        <w:rPr>
          <w:color w:val="231F20"/>
        </w:rPr>
        <w:t>Осваивать</w:t>
      </w:r>
      <w:r>
        <w:rPr>
          <w:color w:val="231F20"/>
          <w:spacing w:val="-16"/>
        </w:rPr>
        <w:t xml:space="preserve"> </w:t>
      </w:r>
      <w:r>
        <w:rPr>
          <w:color w:val="231F20"/>
        </w:rPr>
        <w:t>приёмы</w:t>
      </w:r>
      <w:r>
        <w:rPr>
          <w:color w:val="231F20"/>
          <w:spacing w:val="-16"/>
        </w:rPr>
        <w:t xml:space="preserve"> </w:t>
      </w:r>
      <w:r>
        <w:rPr>
          <w:color w:val="231F20"/>
        </w:rPr>
        <w:t>создания</w:t>
      </w:r>
      <w:r>
        <w:rPr>
          <w:color w:val="231F20"/>
          <w:spacing w:val="-16"/>
        </w:rPr>
        <w:t xml:space="preserve"> </w:t>
      </w:r>
      <w:r>
        <w:rPr>
          <w:color w:val="231F20"/>
        </w:rPr>
        <w:t>объёмных</w:t>
      </w:r>
      <w:r>
        <w:rPr>
          <w:color w:val="231F20"/>
          <w:spacing w:val="-16"/>
        </w:rPr>
        <w:t xml:space="preserve"> </w:t>
      </w:r>
      <w:r>
        <w:rPr>
          <w:color w:val="231F20"/>
        </w:rPr>
        <w:t>предметов</w:t>
      </w:r>
      <w:r>
        <w:rPr>
          <w:color w:val="231F20"/>
          <w:spacing w:val="-16"/>
        </w:rPr>
        <w:t xml:space="preserve"> </w:t>
      </w:r>
      <w:r>
        <w:rPr>
          <w:color w:val="231F20"/>
        </w:rPr>
        <w:t>из</w:t>
      </w:r>
      <w:r>
        <w:rPr>
          <w:color w:val="231F20"/>
          <w:spacing w:val="-16"/>
        </w:rPr>
        <w:t xml:space="preserve"> </w:t>
      </w:r>
      <w:r>
        <w:rPr>
          <w:color w:val="231F20"/>
        </w:rPr>
        <w:t>бумаги и объёмного декорирования предметов из бумаги.</w:t>
      </w:r>
    </w:p>
    <w:p w:rsidR="00777185" w:rsidRDefault="002B1729">
      <w:pPr>
        <w:pStyle w:val="a3"/>
        <w:spacing w:line="249" w:lineRule="auto"/>
        <w:ind w:right="154"/>
      </w:pPr>
      <w:r>
        <w:rPr>
          <w:color w:val="231F20"/>
          <w:w w:val="95"/>
        </w:rPr>
        <w:t xml:space="preserve">Участвовать в коллективной работе по построению из бумаги </w:t>
      </w:r>
      <w:r>
        <w:rPr>
          <w:color w:val="231F20"/>
        </w:rPr>
        <w:t>пространственного</w:t>
      </w:r>
      <w:r>
        <w:rPr>
          <w:color w:val="231F20"/>
          <w:spacing w:val="-16"/>
        </w:rPr>
        <w:t xml:space="preserve"> </w:t>
      </w:r>
      <w:r>
        <w:rPr>
          <w:color w:val="231F20"/>
        </w:rPr>
        <w:t>макета</w:t>
      </w:r>
      <w:r>
        <w:rPr>
          <w:color w:val="231F20"/>
          <w:spacing w:val="-16"/>
        </w:rPr>
        <w:t xml:space="preserve"> </w:t>
      </w:r>
      <w:r>
        <w:rPr>
          <w:color w:val="231F20"/>
        </w:rPr>
        <w:t>сказочного</w:t>
      </w:r>
      <w:r>
        <w:rPr>
          <w:color w:val="231F20"/>
          <w:spacing w:val="-16"/>
        </w:rPr>
        <w:t xml:space="preserve"> </w:t>
      </w:r>
      <w:r>
        <w:rPr>
          <w:color w:val="231F20"/>
        </w:rPr>
        <w:t>города</w:t>
      </w:r>
      <w:r>
        <w:rPr>
          <w:color w:val="231F20"/>
          <w:spacing w:val="-16"/>
        </w:rPr>
        <w:t xml:space="preserve"> </w:t>
      </w:r>
      <w:r>
        <w:rPr>
          <w:color w:val="231F20"/>
        </w:rPr>
        <w:t>или</w:t>
      </w:r>
      <w:r>
        <w:rPr>
          <w:color w:val="231F20"/>
          <w:spacing w:val="-16"/>
        </w:rPr>
        <w:t xml:space="preserve"> </w:t>
      </w:r>
      <w:r>
        <w:rPr>
          <w:color w:val="231F20"/>
        </w:rPr>
        <w:t>детской</w:t>
      </w:r>
      <w:r>
        <w:rPr>
          <w:color w:val="231F20"/>
          <w:spacing w:val="-16"/>
        </w:rPr>
        <w:t xml:space="preserve"> </w:t>
      </w:r>
      <w:r>
        <w:rPr>
          <w:color w:val="231F20"/>
        </w:rPr>
        <w:t xml:space="preserve">пло- </w:t>
      </w:r>
      <w:r>
        <w:rPr>
          <w:color w:val="231F20"/>
          <w:spacing w:val="-2"/>
        </w:rPr>
        <w:t>щадки.</w:t>
      </w:r>
    </w:p>
    <w:p w:rsidR="00777185" w:rsidRDefault="002B1729">
      <w:pPr>
        <w:pStyle w:val="a3"/>
        <w:spacing w:line="249" w:lineRule="auto"/>
      </w:pPr>
      <w:r>
        <w:rPr>
          <w:color w:val="231F20"/>
        </w:rPr>
        <w:t>Рассматривать, характеризовать конструкцию архитектур- ных строений (по фотографиям в условиях урока), указывая составные части и их пропорциональные соотношения.</w:t>
      </w:r>
    </w:p>
    <w:p w:rsidR="00777185" w:rsidRDefault="002B1729">
      <w:pPr>
        <w:pStyle w:val="a3"/>
        <w:spacing w:line="249" w:lineRule="auto"/>
      </w:pPr>
      <w:r>
        <w:rPr>
          <w:color w:val="231F20"/>
          <w:w w:val="95"/>
        </w:rPr>
        <w:t xml:space="preserve">Осваивать понимание образа здания, то есть его эмоциональ- </w:t>
      </w:r>
      <w:r>
        <w:rPr>
          <w:color w:val="231F20"/>
        </w:rPr>
        <w:t>ного воздействия.</w:t>
      </w:r>
    </w:p>
    <w:p w:rsidR="00777185" w:rsidRDefault="002B1729">
      <w:pPr>
        <w:pStyle w:val="a3"/>
        <w:spacing w:line="249" w:lineRule="auto"/>
        <w:ind w:right="154" w:firstLine="279"/>
      </w:pPr>
      <w:r>
        <w:rPr>
          <w:color w:val="231F20"/>
          <w:w w:val="95"/>
        </w:rPr>
        <w:t xml:space="preserve">Рассматривать, приводить примеры и обсуждать вид разных </w:t>
      </w:r>
      <w:r>
        <w:rPr>
          <w:color w:val="231F20"/>
        </w:rPr>
        <w:t>жилищ,</w:t>
      </w:r>
      <w:r>
        <w:rPr>
          <w:color w:val="231F20"/>
          <w:spacing w:val="-14"/>
        </w:rPr>
        <w:t xml:space="preserve"> </w:t>
      </w:r>
      <w:r>
        <w:rPr>
          <w:color w:val="231F20"/>
        </w:rPr>
        <w:t>домиков</w:t>
      </w:r>
      <w:r>
        <w:rPr>
          <w:color w:val="231F20"/>
          <w:spacing w:val="-13"/>
        </w:rPr>
        <w:t xml:space="preserve"> </w:t>
      </w:r>
      <w:r>
        <w:rPr>
          <w:color w:val="231F20"/>
        </w:rPr>
        <w:t>сказочных</w:t>
      </w:r>
      <w:r>
        <w:rPr>
          <w:color w:val="231F20"/>
          <w:spacing w:val="-13"/>
        </w:rPr>
        <w:t xml:space="preserve"> </w:t>
      </w:r>
      <w:r>
        <w:rPr>
          <w:color w:val="231F20"/>
        </w:rPr>
        <w:t>героев</w:t>
      </w:r>
      <w:r>
        <w:rPr>
          <w:color w:val="231F20"/>
          <w:spacing w:val="-13"/>
        </w:rPr>
        <w:t xml:space="preserve"> </w:t>
      </w:r>
      <w:r>
        <w:rPr>
          <w:color w:val="231F20"/>
        </w:rPr>
        <w:t>в</w:t>
      </w:r>
      <w:r>
        <w:rPr>
          <w:color w:val="231F20"/>
          <w:spacing w:val="-13"/>
        </w:rPr>
        <w:t xml:space="preserve"> </w:t>
      </w:r>
      <w:r>
        <w:rPr>
          <w:color w:val="231F20"/>
        </w:rPr>
        <w:t>иллюстрациях</w:t>
      </w:r>
      <w:r>
        <w:rPr>
          <w:color w:val="231F20"/>
          <w:spacing w:val="-14"/>
        </w:rPr>
        <w:t xml:space="preserve"> </w:t>
      </w:r>
      <w:r>
        <w:rPr>
          <w:color w:val="231F20"/>
        </w:rPr>
        <w:t>известных художников</w:t>
      </w:r>
      <w:r>
        <w:rPr>
          <w:color w:val="231F20"/>
          <w:spacing w:val="-12"/>
        </w:rPr>
        <w:t xml:space="preserve"> </w:t>
      </w:r>
      <w:r>
        <w:rPr>
          <w:color w:val="231F20"/>
        </w:rPr>
        <w:t>детской</w:t>
      </w:r>
      <w:r>
        <w:rPr>
          <w:color w:val="231F20"/>
          <w:spacing w:val="-12"/>
        </w:rPr>
        <w:t xml:space="preserve"> </w:t>
      </w:r>
      <w:r>
        <w:rPr>
          <w:color w:val="231F20"/>
        </w:rPr>
        <w:t>книги,</w:t>
      </w:r>
      <w:r>
        <w:rPr>
          <w:color w:val="231F20"/>
          <w:spacing w:val="-12"/>
        </w:rPr>
        <w:t xml:space="preserve"> </w:t>
      </w:r>
      <w:r>
        <w:rPr>
          <w:color w:val="231F20"/>
        </w:rPr>
        <w:t>развивая</w:t>
      </w:r>
      <w:r>
        <w:rPr>
          <w:color w:val="231F20"/>
          <w:spacing w:val="-12"/>
        </w:rPr>
        <w:t xml:space="preserve"> </w:t>
      </w:r>
      <w:r>
        <w:rPr>
          <w:color w:val="231F20"/>
        </w:rPr>
        <w:t>фантазию</w:t>
      </w:r>
      <w:r>
        <w:rPr>
          <w:color w:val="231F20"/>
          <w:spacing w:val="-12"/>
        </w:rPr>
        <w:t xml:space="preserve"> </w:t>
      </w:r>
      <w:r>
        <w:rPr>
          <w:color w:val="231F20"/>
        </w:rPr>
        <w:t>и</w:t>
      </w:r>
      <w:r>
        <w:rPr>
          <w:color w:val="231F20"/>
          <w:spacing w:val="-12"/>
        </w:rPr>
        <w:t xml:space="preserve"> </w:t>
      </w:r>
      <w:r>
        <w:rPr>
          <w:color w:val="231F20"/>
        </w:rPr>
        <w:t>внимание</w:t>
      </w:r>
      <w:r>
        <w:rPr>
          <w:color w:val="231F20"/>
          <w:spacing w:val="-12"/>
        </w:rPr>
        <w:t xml:space="preserve"> </w:t>
      </w:r>
      <w:r>
        <w:rPr>
          <w:color w:val="231F20"/>
        </w:rPr>
        <w:t>к архитектурным постройкам.</w:t>
      </w:r>
    </w:p>
    <w:p w:rsidR="00777185" w:rsidRDefault="002B1729">
      <w:pPr>
        <w:pStyle w:val="a3"/>
        <w:spacing w:line="249" w:lineRule="auto"/>
      </w:pPr>
      <w:r>
        <w:rPr>
          <w:color w:val="231F20"/>
        </w:rPr>
        <w:t>Приобретать</w:t>
      </w:r>
      <w:r>
        <w:rPr>
          <w:color w:val="231F20"/>
          <w:spacing w:val="-16"/>
        </w:rPr>
        <w:t xml:space="preserve"> </w:t>
      </w:r>
      <w:r>
        <w:rPr>
          <w:color w:val="231F20"/>
        </w:rPr>
        <w:t>опыт</w:t>
      </w:r>
      <w:r>
        <w:rPr>
          <w:color w:val="231F20"/>
          <w:spacing w:val="-16"/>
        </w:rPr>
        <w:t xml:space="preserve"> </w:t>
      </w:r>
      <w:r>
        <w:rPr>
          <w:color w:val="231F20"/>
        </w:rPr>
        <w:t>сочинения</w:t>
      </w:r>
      <w:r>
        <w:rPr>
          <w:color w:val="231F20"/>
          <w:spacing w:val="-16"/>
        </w:rPr>
        <w:t xml:space="preserve"> </w:t>
      </w:r>
      <w:r>
        <w:rPr>
          <w:color w:val="231F20"/>
        </w:rPr>
        <w:t>и</w:t>
      </w:r>
      <w:r>
        <w:rPr>
          <w:color w:val="231F20"/>
          <w:spacing w:val="-16"/>
        </w:rPr>
        <w:t xml:space="preserve"> </w:t>
      </w:r>
      <w:r>
        <w:rPr>
          <w:color w:val="231F20"/>
        </w:rPr>
        <w:t>изображения</w:t>
      </w:r>
      <w:r>
        <w:rPr>
          <w:color w:val="231F20"/>
          <w:spacing w:val="-16"/>
        </w:rPr>
        <w:t xml:space="preserve"> </w:t>
      </w:r>
      <w:r>
        <w:rPr>
          <w:color w:val="231F20"/>
        </w:rPr>
        <w:t>жилья</w:t>
      </w:r>
      <w:r>
        <w:rPr>
          <w:color w:val="231F20"/>
          <w:spacing w:val="-16"/>
        </w:rPr>
        <w:t xml:space="preserve"> </w:t>
      </w:r>
      <w:r>
        <w:rPr>
          <w:color w:val="231F20"/>
        </w:rPr>
        <w:t>для</w:t>
      </w:r>
      <w:r>
        <w:rPr>
          <w:color w:val="231F20"/>
          <w:spacing w:val="-16"/>
        </w:rPr>
        <w:t xml:space="preserve"> </w:t>
      </w:r>
      <w:r>
        <w:rPr>
          <w:color w:val="231F20"/>
        </w:rPr>
        <w:t xml:space="preserve">раз- </w:t>
      </w:r>
      <w:r>
        <w:rPr>
          <w:color w:val="231F20"/>
          <w:w w:val="95"/>
        </w:rPr>
        <w:t xml:space="preserve">ных по своему характеру героев литературных и народных ска- </w:t>
      </w:r>
      <w:r>
        <w:rPr>
          <w:color w:val="231F20"/>
          <w:spacing w:val="-4"/>
        </w:rPr>
        <w:t>зок.</w:t>
      </w:r>
    </w:p>
    <w:p w:rsidR="00777185" w:rsidRDefault="002B1729">
      <w:pPr>
        <w:pStyle w:val="21"/>
        <w:spacing w:before="150"/>
      </w:pPr>
      <w:r>
        <w:rPr>
          <w:color w:val="231F20"/>
        </w:rPr>
        <w:t>Модуль</w:t>
      </w:r>
      <w:r>
        <w:rPr>
          <w:color w:val="231F20"/>
          <w:spacing w:val="6"/>
        </w:rPr>
        <w:t xml:space="preserve"> </w:t>
      </w:r>
      <w:r>
        <w:rPr>
          <w:color w:val="231F20"/>
        </w:rPr>
        <w:t>«Восприятие</w:t>
      </w:r>
      <w:r>
        <w:rPr>
          <w:color w:val="231F20"/>
          <w:spacing w:val="6"/>
        </w:rPr>
        <w:t xml:space="preserve"> </w:t>
      </w:r>
      <w:r>
        <w:rPr>
          <w:color w:val="231F20"/>
        </w:rPr>
        <w:t>произведений</w:t>
      </w:r>
      <w:r>
        <w:rPr>
          <w:color w:val="231F20"/>
          <w:spacing w:val="6"/>
        </w:rPr>
        <w:t xml:space="preserve"> </w:t>
      </w:r>
      <w:r>
        <w:rPr>
          <w:color w:val="231F20"/>
          <w:spacing w:val="-2"/>
        </w:rPr>
        <w:t>искусства»</w:t>
      </w:r>
    </w:p>
    <w:p w:rsidR="00777185" w:rsidRDefault="002B1729">
      <w:pPr>
        <w:pStyle w:val="a3"/>
        <w:spacing w:before="56" w:line="249" w:lineRule="auto"/>
        <w:ind w:right="156"/>
      </w:pPr>
      <w:r>
        <w:rPr>
          <w:color w:val="231F20"/>
          <w:spacing w:val="-2"/>
        </w:rPr>
        <w:t>Обсуждать</w:t>
      </w:r>
      <w:r>
        <w:rPr>
          <w:color w:val="231F20"/>
          <w:spacing w:val="-3"/>
        </w:rPr>
        <w:t xml:space="preserve"> </w:t>
      </w:r>
      <w:r>
        <w:rPr>
          <w:color w:val="231F20"/>
          <w:spacing w:val="-2"/>
        </w:rPr>
        <w:t>примеры</w:t>
      </w:r>
      <w:r>
        <w:rPr>
          <w:color w:val="231F20"/>
          <w:spacing w:val="-3"/>
        </w:rPr>
        <w:t xml:space="preserve"> </w:t>
      </w:r>
      <w:r>
        <w:rPr>
          <w:color w:val="231F20"/>
          <w:spacing w:val="-2"/>
        </w:rPr>
        <w:t>детского</w:t>
      </w:r>
      <w:r>
        <w:rPr>
          <w:color w:val="231F20"/>
          <w:spacing w:val="-3"/>
        </w:rPr>
        <w:t xml:space="preserve"> </w:t>
      </w:r>
      <w:r>
        <w:rPr>
          <w:color w:val="231F20"/>
          <w:spacing w:val="-2"/>
        </w:rPr>
        <w:t>художественного</w:t>
      </w:r>
      <w:r>
        <w:rPr>
          <w:color w:val="231F20"/>
          <w:spacing w:val="-3"/>
        </w:rPr>
        <w:t xml:space="preserve"> </w:t>
      </w:r>
      <w:r>
        <w:rPr>
          <w:color w:val="231F20"/>
          <w:spacing w:val="-2"/>
        </w:rPr>
        <w:t>творчества</w:t>
      </w:r>
      <w:r>
        <w:rPr>
          <w:color w:val="231F20"/>
          <w:spacing w:val="-3"/>
        </w:rPr>
        <w:t xml:space="preserve"> </w:t>
      </w:r>
      <w:r>
        <w:rPr>
          <w:color w:val="231F20"/>
          <w:spacing w:val="-2"/>
        </w:rPr>
        <w:t xml:space="preserve">с </w:t>
      </w:r>
      <w:r>
        <w:rPr>
          <w:color w:val="231F20"/>
        </w:rPr>
        <w:t>точки</w:t>
      </w:r>
      <w:r>
        <w:rPr>
          <w:color w:val="231F20"/>
          <w:spacing w:val="-8"/>
        </w:rPr>
        <w:t xml:space="preserve"> </w:t>
      </w:r>
      <w:r>
        <w:rPr>
          <w:color w:val="231F20"/>
        </w:rPr>
        <w:t>зрения</w:t>
      </w:r>
      <w:r>
        <w:rPr>
          <w:color w:val="231F20"/>
          <w:spacing w:val="-8"/>
        </w:rPr>
        <w:t xml:space="preserve"> </w:t>
      </w:r>
      <w:r>
        <w:rPr>
          <w:color w:val="231F20"/>
        </w:rPr>
        <w:t>выражения</w:t>
      </w:r>
      <w:r>
        <w:rPr>
          <w:color w:val="231F20"/>
          <w:spacing w:val="-8"/>
        </w:rPr>
        <w:t xml:space="preserve"> </w:t>
      </w:r>
      <w:r>
        <w:rPr>
          <w:color w:val="231F20"/>
        </w:rPr>
        <w:t>в</w:t>
      </w:r>
      <w:r>
        <w:rPr>
          <w:color w:val="231F20"/>
          <w:spacing w:val="-8"/>
        </w:rPr>
        <w:t xml:space="preserve"> </w:t>
      </w:r>
      <w:r>
        <w:rPr>
          <w:color w:val="231F20"/>
        </w:rPr>
        <w:t>них</w:t>
      </w:r>
      <w:r>
        <w:rPr>
          <w:color w:val="231F20"/>
          <w:spacing w:val="-8"/>
        </w:rPr>
        <w:t xml:space="preserve"> </w:t>
      </w:r>
      <w:r>
        <w:rPr>
          <w:color w:val="231F20"/>
        </w:rPr>
        <w:t>содержания,</w:t>
      </w:r>
      <w:r>
        <w:rPr>
          <w:color w:val="231F20"/>
          <w:spacing w:val="-8"/>
        </w:rPr>
        <w:t xml:space="preserve"> </w:t>
      </w:r>
      <w:r>
        <w:rPr>
          <w:color w:val="231F20"/>
        </w:rPr>
        <w:t>настроения,</w:t>
      </w:r>
      <w:r>
        <w:rPr>
          <w:color w:val="231F20"/>
          <w:spacing w:val="-8"/>
        </w:rPr>
        <w:t xml:space="preserve"> </w:t>
      </w:r>
      <w:r>
        <w:rPr>
          <w:color w:val="231F20"/>
        </w:rPr>
        <w:t>рас- положения</w:t>
      </w:r>
      <w:r>
        <w:rPr>
          <w:color w:val="231F20"/>
          <w:spacing w:val="-13"/>
        </w:rPr>
        <w:t xml:space="preserve"> </w:t>
      </w:r>
      <w:r>
        <w:rPr>
          <w:color w:val="231F20"/>
        </w:rPr>
        <w:t>изображения</w:t>
      </w:r>
      <w:r>
        <w:rPr>
          <w:color w:val="231F20"/>
          <w:spacing w:val="-13"/>
        </w:rPr>
        <w:t xml:space="preserve"> </w:t>
      </w:r>
      <w:r>
        <w:rPr>
          <w:color w:val="231F20"/>
        </w:rPr>
        <w:t>в</w:t>
      </w:r>
      <w:r>
        <w:rPr>
          <w:color w:val="231F20"/>
          <w:spacing w:val="-13"/>
        </w:rPr>
        <w:t xml:space="preserve"> </w:t>
      </w:r>
      <w:r>
        <w:rPr>
          <w:color w:val="231F20"/>
        </w:rPr>
        <w:t>листе,</w:t>
      </w:r>
      <w:r>
        <w:rPr>
          <w:color w:val="231F20"/>
          <w:spacing w:val="-13"/>
        </w:rPr>
        <w:t xml:space="preserve"> </w:t>
      </w:r>
      <w:r>
        <w:rPr>
          <w:color w:val="231F20"/>
        </w:rPr>
        <w:t>цвета</w:t>
      </w:r>
      <w:r>
        <w:rPr>
          <w:color w:val="231F20"/>
          <w:spacing w:val="-13"/>
        </w:rPr>
        <w:t xml:space="preserve"> </w:t>
      </w:r>
      <w:r>
        <w:rPr>
          <w:color w:val="231F20"/>
        </w:rPr>
        <w:t>и</w:t>
      </w:r>
      <w:r>
        <w:rPr>
          <w:color w:val="231F20"/>
          <w:spacing w:val="-13"/>
        </w:rPr>
        <w:t xml:space="preserve"> </w:t>
      </w:r>
      <w:r>
        <w:rPr>
          <w:color w:val="231F20"/>
        </w:rPr>
        <w:t>других</w:t>
      </w:r>
      <w:r>
        <w:rPr>
          <w:color w:val="231F20"/>
          <w:spacing w:val="-13"/>
        </w:rPr>
        <w:t xml:space="preserve"> </w:t>
      </w:r>
      <w:r>
        <w:rPr>
          <w:color w:val="231F20"/>
        </w:rPr>
        <w:t>средств</w:t>
      </w:r>
      <w:r>
        <w:rPr>
          <w:color w:val="231F20"/>
          <w:spacing w:val="-13"/>
        </w:rPr>
        <w:t xml:space="preserve"> </w:t>
      </w:r>
      <w:r>
        <w:rPr>
          <w:color w:val="231F20"/>
        </w:rPr>
        <w:t xml:space="preserve">худо- </w:t>
      </w:r>
      <w:r>
        <w:rPr>
          <w:color w:val="231F20"/>
          <w:w w:val="95"/>
        </w:rPr>
        <w:t xml:space="preserve">жественной выразительности, а также ответа на поставленную </w:t>
      </w:r>
      <w:r>
        <w:rPr>
          <w:color w:val="231F20"/>
        </w:rPr>
        <w:t>учебную задачу.</w:t>
      </w:r>
    </w:p>
    <w:p w:rsidR="00777185" w:rsidRDefault="002B1729">
      <w:pPr>
        <w:pStyle w:val="a3"/>
        <w:spacing w:line="249" w:lineRule="auto"/>
      </w:pPr>
      <w:r>
        <w:rPr>
          <w:color w:val="231F20"/>
          <w:w w:val="95"/>
        </w:rPr>
        <w:t>Осваивать</w:t>
      </w:r>
      <w:r>
        <w:rPr>
          <w:color w:val="231F20"/>
          <w:spacing w:val="-10"/>
          <w:w w:val="95"/>
        </w:rPr>
        <w:t xml:space="preserve"> </w:t>
      </w:r>
      <w:r>
        <w:rPr>
          <w:color w:val="231F20"/>
          <w:w w:val="95"/>
        </w:rPr>
        <w:t>и</w:t>
      </w:r>
      <w:r>
        <w:rPr>
          <w:color w:val="231F20"/>
          <w:spacing w:val="-10"/>
          <w:w w:val="95"/>
        </w:rPr>
        <w:t xml:space="preserve"> </w:t>
      </w:r>
      <w:r>
        <w:rPr>
          <w:color w:val="231F20"/>
          <w:w w:val="95"/>
        </w:rPr>
        <w:t>развивать</w:t>
      </w:r>
      <w:r>
        <w:rPr>
          <w:color w:val="231F20"/>
          <w:spacing w:val="-10"/>
          <w:w w:val="95"/>
        </w:rPr>
        <w:t xml:space="preserve"> </w:t>
      </w:r>
      <w:r>
        <w:rPr>
          <w:color w:val="231F20"/>
          <w:w w:val="95"/>
        </w:rPr>
        <w:t>умения</w:t>
      </w:r>
      <w:r>
        <w:rPr>
          <w:color w:val="231F20"/>
          <w:spacing w:val="-10"/>
          <w:w w:val="95"/>
        </w:rPr>
        <w:t xml:space="preserve"> </w:t>
      </w:r>
      <w:r>
        <w:rPr>
          <w:color w:val="231F20"/>
          <w:w w:val="95"/>
        </w:rPr>
        <w:t>вести</w:t>
      </w:r>
      <w:r>
        <w:rPr>
          <w:color w:val="231F20"/>
          <w:spacing w:val="-10"/>
          <w:w w:val="95"/>
        </w:rPr>
        <w:t xml:space="preserve"> </w:t>
      </w:r>
      <w:r>
        <w:rPr>
          <w:color w:val="231F20"/>
          <w:w w:val="95"/>
        </w:rPr>
        <w:t>эстетическое</w:t>
      </w:r>
      <w:r>
        <w:rPr>
          <w:color w:val="231F20"/>
          <w:spacing w:val="-10"/>
          <w:w w:val="95"/>
        </w:rPr>
        <w:t xml:space="preserve"> </w:t>
      </w:r>
      <w:r>
        <w:rPr>
          <w:color w:val="231F20"/>
          <w:w w:val="95"/>
        </w:rPr>
        <w:t xml:space="preserve">наблюдение </w:t>
      </w:r>
      <w:r>
        <w:rPr>
          <w:color w:val="231F20"/>
        </w:rPr>
        <w:t>явлений</w:t>
      </w:r>
      <w:r>
        <w:rPr>
          <w:color w:val="231F20"/>
          <w:spacing w:val="-2"/>
        </w:rPr>
        <w:t xml:space="preserve"> </w:t>
      </w:r>
      <w:r>
        <w:rPr>
          <w:color w:val="231F20"/>
        </w:rPr>
        <w:t>природы,</w:t>
      </w:r>
      <w:r>
        <w:rPr>
          <w:color w:val="231F20"/>
          <w:spacing w:val="-2"/>
        </w:rPr>
        <w:t xml:space="preserve"> </w:t>
      </w:r>
      <w:r>
        <w:rPr>
          <w:color w:val="231F20"/>
        </w:rPr>
        <w:t>а</w:t>
      </w:r>
      <w:r>
        <w:rPr>
          <w:color w:val="231F20"/>
          <w:spacing w:val="-2"/>
        </w:rPr>
        <w:t xml:space="preserve"> </w:t>
      </w:r>
      <w:r>
        <w:rPr>
          <w:color w:val="231F20"/>
        </w:rPr>
        <w:t>также</w:t>
      </w:r>
      <w:r>
        <w:rPr>
          <w:color w:val="231F20"/>
          <w:spacing w:val="-2"/>
        </w:rPr>
        <w:t xml:space="preserve"> </w:t>
      </w:r>
      <w:r>
        <w:rPr>
          <w:color w:val="231F20"/>
        </w:rPr>
        <w:t>потребность</w:t>
      </w:r>
      <w:r>
        <w:rPr>
          <w:color w:val="231F20"/>
          <w:spacing w:val="-2"/>
        </w:rPr>
        <w:t xml:space="preserve"> </w:t>
      </w:r>
      <w:r>
        <w:rPr>
          <w:color w:val="231F20"/>
        </w:rPr>
        <w:t>в</w:t>
      </w:r>
      <w:r>
        <w:rPr>
          <w:color w:val="231F20"/>
          <w:spacing w:val="-2"/>
        </w:rPr>
        <w:t xml:space="preserve"> </w:t>
      </w:r>
      <w:r>
        <w:rPr>
          <w:color w:val="231F20"/>
        </w:rPr>
        <w:t>таком</w:t>
      </w:r>
      <w:r>
        <w:rPr>
          <w:color w:val="231F20"/>
          <w:spacing w:val="-2"/>
        </w:rPr>
        <w:t xml:space="preserve"> </w:t>
      </w:r>
      <w:r>
        <w:rPr>
          <w:color w:val="231F20"/>
        </w:rPr>
        <w:t>наблюдении.</w:t>
      </w:r>
    </w:p>
    <w:p w:rsidR="00777185" w:rsidRDefault="002B1729">
      <w:pPr>
        <w:pStyle w:val="a3"/>
        <w:spacing w:line="249" w:lineRule="auto"/>
      </w:pPr>
      <w:r>
        <w:rPr>
          <w:color w:val="231F20"/>
          <w:w w:val="95"/>
        </w:rPr>
        <w:t xml:space="preserve">Приобретать опыт эстетического наблюдения и художествен- </w:t>
      </w:r>
      <w:r>
        <w:rPr>
          <w:color w:val="231F20"/>
        </w:rPr>
        <w:t>ного</w:t>
      </w:r>
      <w:r>
        <w:rPr>
          <w:color w:val="231F20"/>
          <w:spacing w:val="-4"/>
        </w:rPr>
        <w:t xml:space="preserve"> </w:t>
      </w:r>
      <w:r>
        <w:rPr>
          <w:color w:val="231F20"/>
        </w:rPr>
        <w:t>анализа</w:t>
      </w:r>
      <w:r>
        <w:rPr>
          <w:color w:val="231F20"/>
          <w:spacing w:val="-4"/>
        </w:rPr>
        <w:t xml:space="preserve"> </w:t>
      </w:r>
      <w:r>
        <w:rPr>
          <w:color w:val="231F20"/>
        </w:rPr>
        <w:t>произведений</w:t>
      </w:r>
      <w:r>
        <w:rPr>
          <w:color w:val="231F20"/>
          <w:spacing w:val="-4"/>
        </w:rPr>
        <w:t xml:space="preserve"> </w:t>
      </w:r>
      <w:r>
        <w:rPr>
          <w:color w:val="231F20"/>
        </w:rPr>
        <w:t>декоративного</w:t>
      </w:r>
      <w:r>
        <w:rPr>
          <w:color w:val="231F20"/>
          <w:spacing w:val="-4"/>
        </w:rPr>
        <w:t xml:space="preserve"> </w:t>
      </w:r>
      <w:r>
        <w:rPr>
          <w:color w:val="231F20"/>
        </w:rPr>
        <w:t>искусства</w:t>
      </w:r>
      <w:r>
        <w:rPr>
          <w:color w:val="231F20"/>
          <w:spacing w:val="-4"/>
        </w:rPr>
        <w:t xml:space="preserve"> </w:t>
      </w:r>
      <w:r>
        <w:rPr>
          <w:color w:val="231F20"/>
        </w:rPr>
        <w:t>и</w:t>
      </w:r>
      <w:r>
        <w:rPr>
          <w:color w:val="231F20"/>
          <w:spacing w:val="-4"/>
        </w:rPr>
        <w:t xml:space="preserve"> </w:t>
      </w:r>
      <w:r>
        <w:rPr>
          <w:color w:val="231F20"/>
        </w:rPr>
        <w:t>их</w:t>
      </w:r>
      <w:r>
        <w:rPr>
          <w:color w:val="231F20"/>
          <w:spacing w:val="-4"/>
        </w:rPr>
        <w:t xml:space="preserve"> </w:t>
      </w:r>
      <w:r>
        <w:rPr>
          <w:color w:val="231F20"/>
        </w:rPr>
        <w:t>ор- наментальной</w:t>
      </w:r>
      <w:r>
        <w:rPr>
          <w:color w:val="231F20"/>
          <w:spacing w:val="-16"/>
        </w:rPr>
        <w:t xml:space="preserve"> </w:t>
      </w:r>
      <w:r>
        <w:rPr>
          <w:color w:val="231F20"/>
        </w:rPr>
        <w:t>организации</w:t>
      </w:r>
      <w:r>
        <w:rPr>
          <w:color w:val="231F20"/>
          <w:spacing w:val="-16"/>
        </w:rPr>
        <w:t xml:space="preserve"> </w:t>
      </w:r>
      <w:r>
        <w:rPr>
          <w:color w:val="231F20"/>
        </w:rPr>
        <w:t>(кружево,</w:t>
      </w:r>
      <w:r>
        <w:rPr>
          <w:color w:val="231F20"/>
          <w:spacing w:val="-16"/>
        </w:rPr>
        <w:t xml:space="preserve"> </w:t>
      </w:r>
      <w:r>
        <w:rPr>
          <w:color w:val="231F20"/>
        </w:rPr>
        <w:t>шитьё,</w:t>
      </w:r>
      <w:r>
        <w:rPr>
          <w:color w:val="231F20"/>
          <w:spacing w:val="-16"/>
        </w:rPr>
        <w:t xml:space="preserve"> </w:t>
      </w:r>
      <w:r>
        <w:rPr>
          <w:color w:val="231F20"/>
        </w:rPr>
        <w:t>резьба</w:t>
      </w:r>
      <w:r>
        <w:rPr>
          <w:color w:val="231F20"/>
          <w:spacing w:val="-16"/>
        </w:rPr>
        <w:t xml:space="preserve"> </w:t>
      </w:r>
      <w:r>
        <w:rPr>
          <w:color w:val="231F20"/>
        </w:rPr>
        <w:t>и</w:t>
      </w:r>
      <w:r>
        <w:rPr>
          <w:color w:val="231F20"/>
          <w:spacing w:val="-16"/>
        </w:rPr>
        <w:t xml:space="preserve"> </w:t>
      </w:r>
      <w:r>
        <w:rPr>
          <w:color w:val="231F20"/>
        </w:rPr>
        <w:t>роспись по дереву и ткани, чеканка и др.).</w:t>
      </w:r>
    </w:p>
    <w:p w:rsidR="00777185" w:rsidRDefault="002B1729">
      <w:pPr>
        <w:pStyle w:val="a3"/>
        <w:spacing w:line="249" w:lineRule="auto"/>
        <w:ind w:right="154"/>
      </w:pPr>
      <w:r>
        <w:rPr>
          <w:color w:val="231F20"/>
          <w:w w:val="95"/>
        </w:rPr>
        <w:t xml:space="preserve">Приобретать опыт восприятия, эстетического анализа произ- </w:t>
      </w:r>
      <w:r>
        <w:rPr>
          <w:color w:val="231F20"/>
        </w:rPr>
        <w:t>ведений</w:t>
      </w:r>
      <w:r>
        <w:rPr>
          <w:color w:val="231F20"/>
          <w:spacing w:val="-16"/>
        </w:rPr>
        <w:t xml:space="preserve"> </w:t>
      </w:r>
      <w:r>
        <w:rPr>
          <w:color w:val="231F20"/>
        </w:rPr>
        <w:t>отечественных</w:t>
      </w:r>
      <w:r>
        <w:rPr>
          <w:color w:val="231F20"/>
          <w:spacing w:val="-16"/>
        </w:rPr>
        <w:t xml:space="preserve"> </w:t>
      </w:r>
      <w:r>
        <w:rPr>
          <w:color w:val="231F20"/>
        </w:rPr>
        <w:t>художников-пейзажистов</w:t>
      </w:r>
      <w:r>
        <w:rPr>
          <w:color w:val="231F20"/>
          <w:spacing w:val="-16"/>
        </w:rPr>
        <w:t xml:space="preserve"> </w:t>
      </w:r>
      <w:r>
        <w:rPr>
          <w:color w:val="231F20"/>
        </w:rPr>
        <w:t>(И.</w:t>
      </w:r>
      <w:r>
        <w:rPr>
          <w:color w:val="231F20"/>
          <w:spacing w:val="-16"/>
        </w:rPr>
        <w:t xml:space="preserve"> </w:t>
      </w:r>
      <w:r>
        <w:rPr>
          <w:color w:val="231F20"/>
        </w:rPr>
        <w:t>И.</w:t>
      </w:r>
      <w:r>
        <w:rPr>
          <w:color w:val="231F20"/>
          <w:spacing w:val="-16"/>
        </w:rPr>
        <w:t xml:space="preserve"> </w:t>
      </w:r>
      <w:r>
        <w:rPr>
          <w:color w:val="231F20"/>
        </w:rPr>
        <w:t>Леви- тана,</w:t>
      </w:r>
      <w:r>
        <w:rPr>
          <w:color w:val="231F20"/>
          <w:spacing w:val="40"/>
        </w:rPr>
        <w:t xml:space="preserve"> </w:t>
      </w:r>
      <w:r>
        <w:rPr>
          <w:color w:val="231F20"/>
        </w:rPr>
        <w:t>И.</w:t>
      </w:r>
      <w:r>
        <w:rPr>
          <w:color w:val="231F20"/>
          <w:spacing w:val="40"/>
        </w:rPr>
        <w:t xml:space="preserve"> </w:t>
      </w:r>
      <w:r>
        <w:rPr>
          <w:color w:val="231F20"/>
        </w:rPr>
        <w:t>И.</w:t>
      </w:r>
      <w:r>
        <w:rPr>
          <w:color w:val="231F20"/>
          <w:spacing w:val="40"/>
        </w:rPr>
        <w:t xml:space="preserve"> </w:t>
      </w:r>
      <w:r>
        <w:rPr>
          <w:color w:val="231F20"/>
        </w:rPr>
        <w:t>Шишкина,</w:t>
      </w:r>
      <w:r>
        <w:rPr>
          <w:color w:val="231F20"/>
          <w:spacing w:val="40"/>
        </w:rPr>
        <w:t xml:space="preserve"> </w:t>
      </w:r>
      <w:r>
        <w:rPr>
          <w:color w:val="231F20"/>
        </w:rPr>
        <w:t>И.</w:t>
      </w:r>
      <w:r>
        <w:rPr>
          <w:color w:val="231F20"/>
          <w:spacing w:val="40"/>
        </w:rPr>
        <w:t xml:space="preserve"> </w:t>
      </w:r>
      <w:r>
        <w:rPr>
          <w:color w:val="231F20"/>
        </w:rPr>
        <w:t>К.</w:t>
      </w:r>
      <w:r>
        <w:rPr>
          <w:color w:val="231F20"/>
          <w:spacing w:val="40"/>
        </w:rPr>
        <w:t xml:space="preserve"> </w:t>
      </w:r>
      <w:r>
        <w:rPr>
          <w:color w:val="231F20"/>
        </w:rPr>
        <w:t>Айвазовского,</w:t>
      </w:r>
      <w:r>
        <w:rPr>
          <w:color w:val="231F20"/>
          <w:spacing w:val="40"/>
        </w:rPr>
        <w:t xml:space="preserve"> </w:t>
      </w:r>
      <w:r>
        <w:rPr>
          <w:color w:val="231F20"/>
        </w:rPr>
        <w:t>А.</w:t>
      </w:r>
      <w:r>
        <w:rPr>
          <w:color w:val="231F20"/>
          <w:spacing w:val="40"/>
        </w:rPr>
        <w:t xml:space="preserve"> </w:t>
      </w:r>
      <w:r>
        <w:rPr>
          <w:color w:val="231F20"/>
        </w:rPr>
        <w:t>И.</w:t>
      </w:r>
      <w:r>
        <w:rPr>
          <w:color w:val="231F20"/>
          <w:spacing w:val="40"/>
        </w:rPr>
        <w:t xml:space="preserve"> </w:t>
      </w:r>
      <w:r>
        <w:rPr>
          <w:color w:val="231F20"/>
        </w:rPr>
        <w:t>Куинджи, Н. П. Крымова и других по выбору учителя), а также худож- ников-анималистов</w:t>
      </w:r>
      <w:r>
        <w:rPr>
          <w:color w:val="231F20"/>
          <w:spacing w:val="-2"/>
        </w:rPr>
        <w:t xml:space="preserve"> </w:t>
      </w:r>
      <w:r>
        <w:rPr>
          <w:color w:val="231F20"/>
        </w:rPr>
        <w:t>(В.</w:t>
      </w:r>
      <w:r>
        <w:rPr>
          <w:color w:val="231F20"/>
          <w:spacing w:val="-2"/>
        </w:rPr>
        <w:t xml:space="preserve"> </w:t>
      </w:r>
      <w:r>
        <w:rPr>
          <w:color w:val="231F20"/>
        </w:rPr>
        <w:t>В.</w:t>
      </w:r>
      <w:r>
        <w:rPr>
          <w:color w:val="231F20"/>
          <w:spacing w:val="-2"/>
        </w:rPr>
        <w:t xml:space="preserve"> </w:t>
      </w:r>
      <w:r>
        <w:rPr>
          <w:color w:val="231F20"/>
        </w:rPr>
        <w:t>Ватагина,</w:t>
      </w:r>
      <w:r>
        <w:rPr>
          <w:color w:val="231F20"/>
          <w:spacing w:val="-2"/>
        </w:rPr>
        <w:t xml:space="preserve"> </w:t>
      </w:r>
      <w:r>
        <w:rPr>
          <w:color w:val="231F20"/>
        </w:rPr>
        <w:t>Е.</w:t>
      </w:r>
      <w:r>
        <w:rPr>
          <w:color w:val="231F20"/>
          <w:spacing w:val="-2"/>
        </w:rPr>
        <w:t xml:space="preserve"> </w:t>
      </w:r>
      <w:r>
        <w:rPr>
          <w:color w:val="231F20"/>
        </w:rPr>
        <w:t>И.</w:t>
      </w:r>
      <w:r>
        <w:rPr>
          <w:color w:val="231F20"/>
          <w:spacing w:val="-2"/>
        </w:rPr>
        <w:t xml:space="preserve"> </w:t>
      </w:r>
      <w:r>
        <w:rPr>
          <w:color w:val="231F20"/>
        </w:rPr>
        <w:t>Чарушина</w:t>
      </w:r>
      <w:r>
        <w:rPr>
          <w:color w:val="231F20"/>
          <w:spacing w:val="-2"/>
        </w:rPr>
        <w:t xml:space="preserve"> </w:t>
      </w:r>
      <w:r>
        <w:rPr>
          <w:color w:val="231F20"/>
        </w:rPr>
        <w:t>и</w:t>
      </w:r>
      <w:r>
        <w:rPr>
          <w:color w:val="231F20"/>
          <w:spacing w:val="-2"/>
        </w:rPr>
        <w:t xml:space="preserve"> </w:t>
      </w:r>
      <w:r>
        <w:rPr>
          <w:color w:val="231F20"/>
        </w:rPr>
        <w:t>других по выбору учителя).</w:t>
      </w:r>
    </w:p>
    <w:p w:rsidR="00777185" w:rsidRDefault="00777185">
      <w:pPr>
        <w:spacing w:line="249" w:lineRule="auto"/>
        <w:sectPr w:rsidR="00777185">
          <w:pgSz w:w="7830" w:h="12020"/>
          <w:pgMar w:top="620" w:right="580" w:bottom="900" w:left="580" w:header="0" w:footer="709" w:gutter="0"/>
          <w:cols w:space="720"/>
        </w:sectPr>
      </w:pPr>
    </w:p>
    <w:p w:rsidR="00777185" w:rsidRDefault="002B1729">
      <w:pPr>
        <w:pStyle w:val="a3"/>
        <w:spacing w:before="68" w:line="244" w:lineRule="auto"/>
      </w:pPr>
      <w:r>
        <w:rPr>
          <w:color w:val="231F20"/>
          <w:w w:val="95"/>
        </w:rPr>
        <w:t xml:space="preserve">Приобретать опыт восприятия, эстетического анализа произ- </w:t>
      </w:r>
      <w:r>
        <w:rPr>
          <w:color w:val="231F20"/>
        </w:rPr>
        <w:t>ведений</w:t>
      </w:r>
      <w:r>
        <w:rPr>
          <w:color w:val="231F20"/>
          <w:spacing w:val="-3"/>
        </w:rPr>
        <w:t xml:space="preserve"> </w:t>
      </w:r>
      <w:r>
        <w:rPr>
          <w:color w:val="231F20"/>
        </w:rPr>
        <w:t>живописи</w:t>
      </w:r>
      <w:r>
        <w:rPr>
          <w:color w:val="231F20"/>
          <w:spacing w:val="-3"/>
        </w:rPr>
        <w:t xml:space="preserve"> </w:t>
      </w:r>
      <w:r>
        <w:rPr>
          <w:color w:val="231F20"/>
        </w:rPr>
        <w:t>западноевропейских</w:t>
      </w:r>
      <w:r>
        <w:rPr>
          <w:color w:val="231F20"/>
          <w:spacing w:val="-3"/>
        </w:rPr>
        <w:t xml:space="preserve"> </w:t>
      </w:r>
      <w:r>
        <w:rPr>
          <w:color w:val="231F20"/>
        </w:rPr>
        <w:t>художников</w:t>
      </w:r>
      <w:r>
        <w:rPr>
          <w:color w:val="231F20"/>
          <w:spacing w:val="-3"/>
        </w:rPr>
        <w:t xml:space="preserve"> </w:t>
      </w:r>
      <w:r>
        <w:rPr>
          <w:color w:val="231F20"/>
        </w:rPr>
        <w:t>с</w:t>
      </w:r>
      <w:r>
        <w:rPr>
          <w:color w:val="231F20"/>
          <w:spacing w:val="-3"/>
        </w:rPr>
        <w:t xml:space="preserve"> </w:t>
      </w:r>
      <w:r>
        <w:rPr>
          <w:color w:val="231F20"/>
        </w:rPr>
        <w:t>актив- ным, ярким выражением настроения (В. Ван Гога, К. Моне,</w:t>
      </w:r>
      <w:r>
        <w:rPr>
          <w:color w:val="231F20"/>
          <w:spacing w:val="40"/>
        </w:rPr>
        <w:t xml:space="preserve"> </w:t>
      </w:r>
      <w:r>
        <w:rPr>
          <w:color w:val="231F20"/>
        </w:rPr>
        <w:t>А. Матисса и других по выбору учителя).</w:t>
      </w:r>
    </w:p>
    <w:p w:rsidR="00777185" w:rsidRDefault="002B1729">
      <w:pPr>
        <w:pStyle w:val="a3"/>
        <w:spacing w:before="3" w:line="244" w:lineRule="auto"/>
      </w:pPr>
      <w:r>
        <w:rPr>
          <w:color w:val="231F20"/>
        </w:rPr>
        <w:t>Знать имена и узнавать наиболее известные произведения художников И. И. Левитана, И. И. Шишкина, И. К. Айвазов- ского,</w:t>
      </w:r>
      <w:r>
        <w:rPr>
          <w:color w:val="231F20"/>
          <w:spacing w:val="-14"/>
        </w:rPr>
        <w:t xml:space="preserve"> </w:t>
      </w:r>
      <w:r>
        <w:rPr>
          <w:color w:val="231F20"/>
        </w:rPr>
        <w:t>В.</w:t>
      </w:r>
      <w:r>
        <w:rPr>
          <w:color w:val="231F20"/>
          <w:spacing w:val="-14"/>
        </w:rPr>
        <w:t xml:space="preserve"> </w:t>
      </w:r>
      <w:r>
        <w:rPr>
          <w:color w:val="231F20"/>
        </w:rPr>
        <w:t>М.</w:t>
      </w:r>
      <w:r>
        <w:rPr>
          <w:color w:val="231F20"/>
          <w:spacing w:val="-14"/>
        </w:rPr>
        <w:t xml:space="preserve"> </w:t>
      </w:r>
      <w:r>
        <w:rPr>
          <w:color w:val="231F20"/>
        </w:rPr>
        <w:t>Васнецова,</w:t>
      </w:r>
      <w:r>
        <w:rPr>
          <w:color w:val="231F20"/>
          <w:spacing w:val="-14"/>
        </w:rPr>
        <w:t xml:space="preserve"> </w:t>
      </w:r>
      <w:r>
        <w:rPr>
          <w:color w:val="231F20"/>
        </w:rPr>
        <w:t>В.</w:t>
      </w:r>
      <w:r>
        <w:rPr>
          <w:color w:val="231F20"/>
          <w:spacing w:val="-14"/>
        </w:rPr>
        <w:t xml:space="preserve"> </w:t>
      </w:r>
      <w:r>
        <w:rPr>
          <w:color w:val="231F20"/>
        </w:rPr>
        <w:t>В.</w:t>
      </w:r>
      <w:r>
        <w:rPr>
          <w:color w:val="231F20"/>
          <w:spacing w:val="-14"/>
        </w:rPr>
        <w:t xml:space="preserve"> </w:t>
      </w:r>
      <w:r>
        <w:rPr>
          <w:color w:val="231F20"/>
        </w:rPr>
        <w:t>Ватагина,</w:t>
      </w:r>
      <w:r>
        <w:rPr>
          <w:color w:val="231F20"/>
          <w:spacing w:val="-14"/>
        </w:rPr>
        <w:t xml:space="preserve"> </w:t>
      </w:r>
      <w:r>
        <w:rPr>
          <w:color w:val="231F20"/>
        </w:rPr>
        <w:t>Е.</w:t>
      </w:r>
      <w:r>
        <w:rPr>
          <w:color w:val="231F20"/>
          <w:spacing w:val="-14"/>
        </w:rPr>
        <w:t xml:space="preserve"> </w:t>
      </w:r>
      <w:r>
        <w:rPr>
          <w:color w:val="231F20"/>
        </w:rPr>
        <w:t>И.</w:t>
      </w:r>
      <w:r>
        <w:rPr>
          <w:color w:val="231F20"/>
          <w:spacing w:val="-14"/>
        </w:rPr>
        <w:t xml:space="preserve"> </w:t>
      </w:r>
      <w:r>
        <w:rPr>
          <w:color w:val="231F20"/>
        </w:rPr>
        <w:t>Чарушина</w:t>
      </w:r>
      <w:r>
        <w:rPr>
          <w:color w:val="231F20"/>
          <w:spacing w:val="-14"/>
        </w:rPr>
        <w:t xml:space="preserve"> </w:t>
      </w:r>
      <w:r>
        <w:rPr>
          <w:color w:val="231F20"/>
        </w:rPr>
        <w:t>(и</w:t>
      </w:r>
      <w:r>
        <w:rPr>
          <w:color w:val="231F20"/>
          <w:spacing w:val="-14"/>
        </w:rPr>
        <w:t xml:space="preserve"> </w:t>
      </w:r>
      <w:r>
        <w:rPr>
          <w:color w:val="231F20"/>
        </w:rPr>
        <w:t>дру- гих по выбору учителя).</w:t>
      </w:r>
    </w:p>
    <w:p w:rsidR="00777185" w:rsidRDefault="002B1729">
      <w:pPr>
        <w:pStyle w:val="21"/>
        <w:spacing w:before="161"/>
        <w:jc w:val="both"/>
      </w:pPr>
      <w:r>
        <w:rPr>
          <w:color w:val="231F20"/>
        </w:rPr>
        <w:t>Модуль</w:t>
      </w:r>
      <w:r>
        <w:rPr>
          <w:color w:val="231F20"/>
          <w:spacing w:val="12"/>
        </w:rPr>
        <w:t xml:space="preserve"> </w:t>
      </w:r>
      <w:r>
        <w:rPr>
          <w:color w:val="231F20"/>
        </w:rPr>
        <w:t>«Азбука</w:t>
      </w:r>
      <w:r>
        <w:rPr>
          <w:color w:val="231F20"/>
          <w:spacing w:val="13"/>
        </w:rPr>
        <w:t xml:space="preserve"> </w:t>
      </w:r>
      <w:r>
        <w:rPr>
          <w:color w:val="231F20"/>
        </w:rPr>
        <w:t>цифровой</w:t>
      </w:r>
      <w:r>
        <w:rPr>
          <w:color w:val="231F20"/>
          <w:spacing w:val="12"/>
        </w:rPr>
        <w:t xml:space="preserve"> </w:t>
      </w:r>
      <w:r>
        <w:rPr>
          <w:color w:val="231F20"/>
          <w:spacing w:val="-2"/>
        </w:rPr>
        <w:t>графики»</w:t>
      </w:r>
    </w:p>
    <w:p w:rsidR="00777185" w:rsidRDefault="002B1729">
      <w:pPr>
        <w:pStyle w:val="a3"/>
        <w:spacing w:before="52" w:line="244" w:lineRule="auto"/>
      </w:pPr>
      <w:r>
        <w:rPr>
          <w:color w:val="231F20"/>
          <w:w w:val="95"/>
        </w:rPr>
        <w:t xml:space="preserve">Осваивать возможности изображения с помощью разных ви- </w:t>
      </w:r>
      <w:r>
        <w:rPr>
          <w:color w:val="231F20"/>
        </w:rPr>
        <w:t>дов</w:t>
      </w:r>
      <w:r>
        <w:rPr>
          <w:color w:val="231F20"/>
          <w:spacing w:val="-6"/>
        </w:rPr>
        <w:t xml:space="preserve"> </w:t>
      </w:r>
      <w:r>
        <w:rPr>
          <w:color w:val="231F20"/>
        </w:rPr>
        <w:t>линий</w:t>
      </w:r>
      <w:r>
        <w:rPr>
          <w:color w:val="231F20"/>
          <w:spacing w:val="-6"/>
        </w:rPr>
        <w:t xml:space="preserve"> </w:t>
      </w:r>
      <w:r>
        <w:rPr>
          <w:color w:val="231F20"/>
        </w:rPr>
        <w:t>в</w:t>
      </w:r>
      <w:r>
        <w:rPr>
          <w:color w:val="231F20"/>
          <w:spacing w:val="-6"/>
        </w:rPr>
        <w:t xml:space="preserve"> </w:t>
      </w:r>
      <w:r>
        <w:rPr>
          <w:color w:val="231F20"/>
        </w:rPr>
        <w:t>программе</w:t>
      </w:r>
      <w:r>
        <w:rPr>
          <w:color w:val="231F20"/>
          <w:spacing w:val="-6"/>
        </w:rPr>
        <w:t xml:space="preserve"> </w:t>
      </w:r>
      <w:r>
        <w:rPr>
          <w:color w:val="231F20"/>
        </w:rPr>
        <w:t>Paint</w:t>
      </w:r>
      <w:r>
        <w:rPr>
          <w:color w:val="231F20"/>
          <w:spacing w:val="-6"/>
        </w:rPr>
        <w:t xml:space="preserve"> </w:t>
      </w:r>
      <w:r>
        <w:rPr>
          <w:color w:val="231F20"/>
        </w:rPr>
        <w:t>(или</w:t>
      </w:r>
      <w:r>
        <w:rPr>
          <w:color w:val="231F20"/>
          <w:spacing w:val="-6"/>
        </w:rPr>
        <w:t xml:space="preserve"> </w:t>
      </w:r>
      <w:r>
        <w:rPr>
          <w:color w:val="231F20"/>
        </w:rPr>
        <w:t>другом</w:t>
      </w:r>
      <w:r>
        <w:rPr>
          <w:color w:val="231F20"/>
          <w:spacing w:val="-6"/>
        </w:rPr>
        <w:t xml:space="preserve"> </w:t>
      </w:r>
      <w:r>
        <w:rPr>
          <w:color w:val="231F20"/>
        </w:rPr>
        <w:t>графическом</w:t>
      </w:r>
      <w:r>
        <w:rPr>
          <w:color w:val="231F20"/>
          <w:spacing w:val="-6"/>
        </w:rPr>
        <w:t xml:space="preserve"> </w:t>
      </w:r>
      <w:r>
        <w:rPr>
          <w:color w:val="231F20"/>
        </w:rPr>
        <w:t xml:space="preserve">редак- </w:t>
      </w:r>
      <w:r>
        <w:rPr>
          <w:color w:val="231F20"/>
          <w:spacing w:val="-2"/>
        </w:rPr>
        <w:t>торе).</w:t>
      </w:r>
    </w:p>
    <w:p w:rsidR="00777185" w:rsidRDefault="002B1729">
      <w:pPr>
        <w:pStyle w:val="a3"/>
        <w:spacing w:before="2" w:line="244" w:lineRule="auto"/>
      </w:pPr>
      <w:r>
        <w:rPr>
          <w:color w:val="231F20"/>
          <w:w w:val="95"/>
        </w:rPr>
        <w:t xml:space="preserve">Осваивать приёмы трансформации и копирования геометри- </w:t>
      </w:r>
      <w:r>
        <w:rPr>
          <w:color w:val="231F20"/>
        </w:rPr>
        <w:t>ческих фигур в программе Paint, а также построения из них простых рисунков или орнаментов.</w:t>
      </w:r>
    </w:p>
    <w:p w:rsidR="00777185" w:rsidRDefault="002B1729">
      <w:pPr>
        <w:pStyle w:val="a3"/>
        <w:spacing w:before="1" w:line="244" w:lineRule="auto"/>
        <w:ind w:right="154"/>
      </w:pPr>
      <w:r>
        <w:rPr>
          <w:color w:val="231F20"/>
        </w:rPr>
        <w:t>Осваивать</w:t>
      </w:r>
      <w:r>
        <w:rPr>
          <w:color w:val="231F20"/>
          <w:spacing w:val="-14"/>
        </w:rPr>
        <w:t xml:space="preserve"> </w:t>
      </w:r>
      <w:r>
        <w:rPr>
          <w:color w:val="231F20"/>
        </w:rPr>
        <w:t>в</w:t>
      </w:r>
      <w:r>
        <w:rPr>
          <w:color w:val="231F20"/>
          <w:spacing w:val="-14"/>
        </w:rPr>
        <w:t xml:space="preserve"> </w:t>
      </w:r>
      <w:r>
        <w:rPr>
          <w:color w:val="231F20"/>
        </w:rPr>
        <w:t>компьютерном</w:t>
      </w:r>
      <w:r>
        <w:rPr>
          <w:color w:val="231F20"/>
          <w:spacing w:val="-14"/>
        </w:rPr>
        <w:t xml:space="preserve"> </w:t>
      </w:r>
      <w:r>
        <w:rPr>
          <w:color w:val="231F20"/>
        </w:rPr>
        <w:t>редакторе</w:t>
      </w:r>
      <w:r>
        <w:rPr>
          <w:color w:val="231F20"/>
          <w:spacing w:val="-14"/>
        </w:rPr>
        <w:t xml:space="preserve"> </w:t>
      </w:r>
      <w:r>
        <w:rPr>
          <w:color w:val="231F20"/>
        </w:rPr>
        <w:t>(например,</w:t>
      </w:r>
      <w:r>
        <w:rPr>
          <w:color w:val="231F20"/>
          <w:spacing w:val="-14"/>
        </w:rPr>
        <w:t xml:space="preserve"> </w:t>
      </w:r>
      <w:r>
        <w:rPr>
          <w:color w:val="231F20"/>
        </w:rPr>
        <w:t>Paint)</w:t>
      </w:r>
      <w:r>
        <w:rPr>
          <w:color w:val="231F20"/>
          <w:spacing w:val="-14"/>
        </w:rPr>
        <w:t xml:space="preserve"> </w:t>
      </w:r>
      <w:r>
        <w:rPr>
          <w:color w:val="231F20"/>
        </w:rPr>
        <w:t>ин- струменты</w:t>
      </w:r>
      <w:r>
        <w:rPr>
          <w:color w:val="231F20"/>
          <w:spacing w:val="-6"/>
        </w:rPr>
        <w:t xml:space="preserve"> </w:t>
      </w:r>
      <w:r>
        <w:rPr>
          <w:color w:val="231F20"/>
        </w:rPr>
        <w:t>и</w:t>
      </w:r>
      <w:r>
        <w:rPr>
          <w:color w:val="231F20"/>
          <w:spacing w:val="-6"/>
        </w:rPr>
        <w:t xml:space="preserve"> </w:t>
      </w:r>
      <w:r>
        <w:rPr>
          <w:color w:val="231F20"/>
        </w:rPr>
        <w:t>техники</w:t>
      </w:r>
      <w:r>
        <w:rPr>
          <w:color w:val="231F20"/>
          <w:spacing w:val="-6"/>
        </w:rPr>
        <w:t xml:space="preserve"> </w:t>
      </w:r>
      <w:r>
        <w:rPr>
          <w:color w:val="231F20"/>
        </w:rPr>
        <w:t>—</w:t>
      </w:r>
      <w:r>
        <w:rPr>
          <w:color w:val="231F20"/>
          <w:spacing w:val="-6"/>
        </w:rPr>
        <w:t xml:space="preserve"> </w:t>
      </w:r>
      <w:r>
        <w:rPr>
          <w:color w:val="231F20"/>
        </w:rPr>
        <w:t>карандаш,</w:t>
      </w:r>
      <w:r>
        <w:rPr>
          <w:color w:val="231F20"/>
          <w:spacing w:val="-6"/>
        </w:rPr>
        <w:t xml:space="preserve"> </w:t>
      </w:r>
      <w:r>
        <w:rPr>
          <w:color w:val="231F20"/>
        </w:rPr>
        <w:t>кисточка,</w:t>
      </w:r>
      <w:r>
        <w:rPr>
          <w:color w:val="231F20"/>
          <w:spacing w:val="-6"/>
        </w:rPr>
        <w:t xml:space="preserve"> </w:t>
      </w:r>
      <w:r>
        <w:rPr>
          <w:color w:val="231F20"/>
        </w:rPr>
        <w:t>ластик,</w:t>
      </w:r>
      <w:r>
        <w:rPr>
          <w:color w:val="231F20"/>
          <w:spacing w:val="-6"/>
        </w:rPr>
        <w:t xml:space="preserve"> </w:t>
      </w:r>
      <w:r>
        <w:rPr>
          <w:color w:val="231F20"/>
        </w:rPr>
        <w:t>заливка и</w:t>
      </w:r>
      <w:r>
        <w:rPr>
          <w:color w:val="231F20"/>
          <w:spacing w:val="-11"/>
        </w:rPr>
        <w:t xml:space="preserve"> </w:t>
      </w:r>
      <w:r>
        <w:rPr>
          <w:color w:val="231F20"/>
        </w:rPr>
        <w:t>др.</w:t>
      </w:r>
      <w:r>
        <w:rPr>
          <w:color w:val="231F20"/>
          <w:spacing w:val="-11"/>
        </w:rPr>
        <w:t xml:space="preserve"> </w:t>
      </w:r>
      <w:r>
        <w:rPr>
          <w:color w:val="231F20"/>
        </w:rPr>
        <w:t>—</w:t>
      </w:r>
      <w:r>
        <w:rPr>
          <w:color w:val="231F20"/>
          <w:spacing w:val="-11"/>
        </w:rPr>
        <w:t xml:space="preserve"> </w:t>
      </w:r>
      <w:r>
        <w:rPr>
          <w:color w:val="231F20"/>
        </w:rPr>
        <w:t>и</w:t>
      </w:r>
      <w:r>
        <w:rPr>
          <w:color w:val="231F20"/>
          <w:spacing w:val="-11"/>
        </w:rPr>
        <w:t xml:space="preserve"> </w:t>
      </w:r>
      <w:r>
        <w:rPr>
          <w:color w:val="231F20"/>
        </w:rPr>
        <w:t>создавать</w:t>
      </w:r>
      <w:r>
        <w:rPr>
          <w:color w:val="231F20"/>
          <w:spacing w:val="-11"/>
        </w:rPr>
        <w:t xml:space="preserve"> </w:t>
      </w:r>
      <w:r>
        <w:rPr>
          <w:color w:val="231F20"/>
        </w:rPr>
        <w:t>простые</w:t>
      </w:r>
      <w:r>
        <w:rPr>
          <w:color w:val="231F20"/>
          <w:spacing w:val="-11"/>
        </w:rPr>
        <w:t xml:space="preserve"> </w:t>
      </w:r>
      <w:r>
        <w:rPr>
          <w:color w:val="231F20"/>
        </w:rPr>
        <w:t>рисунки</w:t>
      </w:r>
      <w:r>
        <w:rPr>
          <w:color w:val="231F20"/>
          <w:spacing w:val="-11"/>
        </w:rPr>
        <w:t xml:space="preserve"> </w:t>
      </w:r>
      <w:r>
        <w:rPr>
          <w:color w:val="231F20"/>
        </w:rPr>
        <w:t>или</w:t>
      </w:r>
      <w:r>
        <w:rPr>
          <w:color w:val="231F20"/>
          <w:spacing w:val="-11"/>
        </w:rPr>
        <w:t xml:space="preserve"> </w:t>
      </w:r>
      <w:r>
        <w:rPr>
          <w:color w:val="231F20"/>
        </w:rPr>
        <w:t>композиции</w:t>
      </w:r>
      <w:r>
        <w:rPr>
          <w:color w:val="231F20"/>
          <w:spacing w:val="-11"/>
        </w:rPr>
        <w:t xml:space="preserve"> </w:t>
      </w:r>
      <w:r>
        <w:rPr>
          <w:color w:val="231F20"/>
        </w:rPr>
        <w:t>(напри- мер, образ дерева).</w:t>
      </w:r>
    </w:p>
    <w:p w:rsidR="00777185" w:rsidRDefault="002B1729">
      <w:pPr>
        <w:pStyle w:val="a3"/>
        <w:spacing w:before="3" w:line="244" w:lineRule="auto"/>
        <w:jc w:val="right"/>
      </w:pPr>
      <w:r>
        <w:rPr>
          <w:color w:val="231F20"/>
          <w:w w:val="95"/>
        </w:rPr>
        <w:t>Осваивать</w:t>
      </w:r>
      <w:r>
        <w:rPr>
          <w:color w:val="231F20"/>
          <w:spacing w:val="-9"/>
          <w:w w:val="95"/>
        </w:rPr>
        <w:t xml:space="preserve"> </w:t>
      </w:r>
      <w:r>
        <w:rPr>
          <w:color w:val="231F20"/>
          <w:w w:val="95"/>
        </w:rPr>
        <w:t>композиционное</w:t>
      </w:r>
      <w:r>
        <w:rPr>
          <w:color w:val="231F20"/>
          <w:spacing w:val="-9"/>
          <w:w w:val="95"/>
        </w:rPr>
        <w:t xml:space="preserve"> </w:t>
      </w:r>
      <w:r>
        <w:rPr>
          <w:color w:val="231F20"/>
          <w:w w:val="95"/>
        </w:rPr>
        <w:t>построение</w:t>
      </w:r>
      <w:r>
        <w:rPr>
          <w:color w:val="231F20"/>
          <w:spacing w:val="-9"/>
          <w:w w:val="95"/>
        </w:rPr>
        <w:t xml:space="preserve"> </w:t>
      </w:r>
      <w:r>
        <w:rPr>
          <w:color w:val="231F20"/>
          <w:w w:val="95"/>
        </w:rPr>
        <w:t>кадра</w:t>
      </w:r>
      <w:r>
        <w:rPr>
          <w:color w:val="231F20"/>
          <w:spacing w:val="-9"/>
          <w:w w:val="95"/>
        </w:rPr>
        <w:t xml:space="preserve"> </w:t>
      </w:r>
      <w:r>
        <w:rPr>
          <w:color w:val="231F20"/>
          <w:w w:val="95"/>
        </w:rPr>
        <w:t>при</w:t>
      </w:r>
      <w:r>
        <w:rPr>
          <w:color w:val="231F20"/>
          <w:spacing w:val="-9"/>
          <w:w w:val="95"/>
        </w:rPr>
        <w:t xml:space="preserve"> </w:t>
      </w:r>
      <w:r>
        <w:rPr>
          <w:color w:val="231F20"/>
          <w:w w:val="95"/>
        </w:rPr>
        <w:t xml:space="preserve">фотографи- </w:t>
      </w:r>
      <w:r>
        <w:rPr>
          <w:color w:val="231F20"/>
          <w:spacing w:val="-2"/>
        </w:rPr>
        <w:t>ровании:</w:t>
      </w:r>
      <w:r>
        <w:rPr>
          <w:color w:val="231F20"/>
          <w:spacing w:val="-6"/>
        </w:rPr>
        <w:t xml:space="preserve"> </w:t>
      </w:r>
      <w:r>
        <w:rPr>
          <w:color w:val="231F20"/>
          <w:spacing w:val="-2"/>
        </w:rPr>
        <w:t>расположение</w:t>
      </w:r>
      <w:r>
        <w:rPr>
          <w:color w:val="231F20"/>
          <w:spacing w:val="-6"/>
        </w:rPr>
        <w:t xml:space="preserve"> </w:t>
      </w:r>
      <w:r>
        <w:rPr>
          <w:color w:val="231F20"/>
          <w:spacing w:val="-2"/>
        </w:rPr>
        <w:t>объекта</w:t>
      </w:r>
      <w:r>
        <w:rPr>
          <w:color w:val="231F20"/>
          <w:spacing w:val="-6"/>
        </w:rPr>
        <w:t xml:space="preserve"> </w:t>
      </w:r>
      <w:r>
        <w:rPr>
          <w:color w:val="231F20"/>
          <w:spacing w:val="-2"/>
        </w:rPr>
        <w:t>в</w:t>
      </w:r>
      <w:r>
        <w:rPr>
          <w:color w:val="231F20"/>
          <w:spacing w:val="-6"/>
        </w:rPr>
        <w:t xml:space="preserve"> </w:t>
      </w:r>
      <w:r>
        <w:rPr>
          <w:color w:val="231F20"/>
          <w:spacing w:val="-2"/>
        </w:rPr>
        <w:t>кадре,</w:t>
      </w:r>
      <w:r>
        <w:rPr>
          <w:color w:val="231F20"/>
          <w:spacing w:val="-6"/>
        </w:rPr>
        <w:t xml:space="preserve"> </w:t>
      </w:r>
      <w:r>
        <w:rPr>
          <w:color w:val="231F20"/>
          <w:spacing w:val="-2"/>
        </w:rPr>
        <w:t>масштаб,</w:t>
      </w:r>
      <w:r>
        <w:rPr>
          <w:color w:val="231F20"/>
          <w:spacing w:val="-6"/>
        </w:rPr>
        <w:t xml:space="preserve"> </w:t>
      </w:r>
      <w:r>
        <w:rPr>
          <w:color w:val="231F20"/>
          <w:spacing w:val="-2"/>
        </w:rPr>
        <w:t xml:space="preserve">доминанта. </w:t>
      </w:r>
      <w:r>
        <w:rPr>
          <w:color w:val="231F20"/>
        </w:rPr>
        <w:t>Участвовать в обсуждении композиционного построения ка-</w:t>
      </w:r>
    </w:p>
    <w:p w:rsidR="00777185" w:rsidRDefault="002B1729">
      <w:pPr>
        <w:pStyle w:val="a3"/>
        <w:spacing w:before="1"/>
        <w:ind w:right="0" w:firstLine="0"/>
      </w:pPr>
      <w:r>
        <w:rPr>
          <w:color w:val="231F20"/>
        </w:rPr>
        <w:t>дра</w:t>
      </w:r>
      <w:r>
        <w:rPr>
          <w:color w:val="231F20"/>
          <w:spacing w:val="-9"/>
        </w:rPr>
        <w:t xml:space="preserve"> </w:t>
      </w:r>
      <w:r>
        <w:rPr>
          <w:color w:val="231F20"/>
        </w:rPr>
        <w:t>в</w:t>
      </w:r>
      <w:r>
        <w:rPr>
          <w:color w:val="231F20"/>
          <w:spacing w:val="-8"/>
        </w:rPr>
        <w:t xml:space="preserve"> </w:t>
      </w:r>
      <w:r>
        <w:rPr>
          <w:color w:val="231F20"/>
          <w:spacing w:val="-2"/>
        </w:rPr>
        <w:t>фотографии.</w:t>
      </w:r>
    </w:p>
    <w:p w:rsidR="00777185" w:rsidRDefault="002B1729" w:rsidP="0020001A">
      <w:pPr>
        <w:pStyle w:val="a5"/>
        <w:numPr>
          <w:ilvl w:val="0"/>
          <w:numId w:val="19"/>
        </w:numPr>
        <w:tabs>
          <w:tab w:val="left" w:pos="352"/>
        </w:tabs>
        <w:spacing w:before="167"/>
        <w:ind w:right="0"/>
        <w:rPr>
          <w:rFonts w:ascii="Trebuchet MS" w:hAnsi="Trebuchet MS"/>
        </w:rPr>
      </w:pPr>
      <w:r>
        <w:rPr>
          <w:rFonts w:ascii="Trebuchet MS" w:hAnsi="Trebuchet MS"/>
          <w:color w:val="231F20"/>
          <w:spacing w:val="-2"/>
        </w:rPr>
        <w:t>КЛАСС</w:t>
      </w:r>
    </w:p>
    <w:p w:rsidR="00777185" w:rsidRDefault="002B1729">
      <w:pPr>
        <w:pStyle w:val="21"/>
        <w:spacing w:before="102"/>
        <w:jc w:val="both"/>
      </w:pPr>
      <w:r>
        <w:rPr>
          <w:color w:val="231F20"/>
          <w:w w:val="95"/>
        </w:rPr>
        <w:t>Модуль</w:t>
      </w:r>
      <w:r>
        <w:rPr>
          <w:color w:val="231F20"/>
          <w:spacing w:val="10"/>
        </w:rPr>
        <w:t xml:space="preserve"> </w:t>
      </w:r>
      <w:r>
        <w:rPr>
          <w:color w:val="231F20"/>
          <w:spacing w:val="-2"/>
        </w:rPr>
        <w:t>«Графика»</w:t>
      </w:r>
    </w:p>
    <w:p w:rsidR="00777185" w:rsidRDefault="002B1729">
      <w:pPr>
        <w:pStyle w:val="a3"/>
        <w:spacing w:before="52" w:line="244" w:lineRule="auto"/>
      </w:pPr>
      <w:r>
        <w:rPr>
          <w:color w:val="231F20"/>
        </w:rPr>
        <w:t>Приобретать</w:t>
      </w:r>
      <w:r>
        <w:rPr>
          <w:color w:val="231F20"/>
          <w:spacing w:val="-6"/>
        </w:rPr>
        <w:t xml:space="preserve"> </w:t>
      </w:r>
      <w:r>
        <w:rPr>
          <w:color w:val="231F20"/>
        </w:rPr>
        <w:t>представление</w:t>
      </w:r>
      <w:r>
        <w:rPr>
          <w:color w:val="231F20"/>
          <w:spacing w:val="-6"/>
        </w:rPr>
        <w:t xml:space="preserve"> </w:t>
      </w:r>
      <w:r>
        <w:rPr>
          <w:color w:val="231F20"/>
        </w:rPr>
        <w:t>о</w:t>
      </w:r>
      <w:r>
        <w:rPr>
          <w:color w:val="231F20"/>
          <w:spacing w:val="-6"/>
        </w:rPr>
        <w:t xml:space="preserve"> </w:t>
      </w:r>
      <w:r>
        <w:rPr>
          <w:color w:val="231F20"/>
        </w:rPr>
        <w:t>художественном</w:t>
      </w:r>
      <w:r>
        <w:rPr>
          <w:color w:val="231F20"/>
          <w:spacing w:val="-6"/>
        </w:rPr>
        <w:t xml:space="preserve"> </w:t>
      </w:r>
      <w:r>
        <w:rPr>
          <w:color w:val="231F20"/>
        </w:rPr>
        <w:t>оформлении книги,</w:t>
      </w:r>
      <w:r>
        <w:rPr>
          <w:color w:val="231F20"/>
          <w:spacing w:val="39"/>
        </w:rPr>
        <w:t xml:space="preserve"> </w:t>
      </w:r>
      <w:r>
        <w:rPr>
          <w:color w:val="231F20"/>
        </w:rPr>
        <w:t>о</w:t>
      </w:r>
      <w:r>
        <w:rPr>
          <w:color w:val="231F20"/>
          <w:spacing w:val="39"/>
        </w:rPr>
        <w:t xml:space="preserve"> </w:t>
      </w:r>
      <w:r>
        <w:rPr>
          <w:color w:val="231F20"/>
        </w:rPr>
        <w:t>дизайне</w:t>
      </w:r>
      <w:r>
        <w:rPr>
          <w:color w:val="231F20"/>
          <w:spacing w:val="39"/>
        </w:rPr>
        <w:t xml:space="preserve"> </w:t>
      </w:r>
      <w:r>
        <w:rPr>
          <w:color w:val="231F20"/>
        </w:rPr>
        <w:t>книги,</w:t>
      </w:r>
      <w:r>
        <w:rPr>
          <w:color w:val="231F20"/>
          <w:spacing w:val="39"/>
        </w:rPr>
        <w:t xml:space="preserve"> </w:t>
      </w:r>
      <w:r>
        <w:rPr>
          <w:color w:val="231F20"/>
        </w:rPr>
        <w:t>многообразии</w:t>
      </w:r>
      <w:r>
        <w:rPr>
          <w:color w:val="231F20"/>
          <w:spacing w:val="39"/>
        </w:rPr>
        <w:t xml:space="preserve"> </w:t>
      </w:r>
      <w:r>
        <w:rPr>
          <w:color w:val="231F20"/>
        </w:rPr>
        <w:t>форм</w:t>
      </w:r>
      <w:r>
        <w:rPr>
          <w:color w:val="231F20"/>
          <w:spacing w:val="39"/>
        </w:rPr>
        <w:t xml:space="preserve"> </w:t>
      </w:r>
      <w:r>
        <w:rPr>
          <w:color w:val="231F20"/>
        </w:rPr>
        <w:t>детских</w:t>
      </w:r>
      <w:r>
        <w:rPr>
          <w:color w:val="231F20"/>
          <w:spacing w:val="39"/>
        </w:rPr>
        <w:t xml:space="preserve"> </w:t>
      </w:r>
      <w:r>
        <w:rPr>
          <w:color w:val="231F20"/>
        </w:rPr>
        <w:t>книг, о работе художников-иллюстраторов.</w:t>
      </w:r>
    </w:p>
    <w:p w:rsidR="00777185" w:rsidRDefault="002B1729">
      <w:pPr>
        <w:pStyle w:val="a3"/>
        <w:spacing w:before="2" w:line="244" w:lineRule="auto"/>
      </w:pPr>
      <w:r>
        <w:rPr>
          <w:color w:val="231F20"/>
          <w:w w:val="95"/>
        </w:rPr>
        <w:t xml:space="preserve">Получать опыт создания эскиза книжки-игрушки на выбран- </w:t>
      </w:r>
      <w:r>
        <w:rPr>
          <w:color w:val="231F20"/>
        </w:rPr>
        <w:t>ный</w:t>
      </w:r>
      <w:r>
        <w:rPr>
          <w:color w:val="231F20"/>
          <w:spacing w:val="-2"/>
        </w:rPr>
        <w:t xml:space="preserve"> </w:t>
      </w:r>
      <w:r>
        <w:rPr>
          <w:color w:val="231F20"/>
        </w:rPr>
        <w:t>сюжет:</w:t>
      </w:r>
      <w:r>
        <w:rPr>
          <w:color w:val="231F20"/>
          <w:spacing w:val="-2"/>
        </w:rPr>
        <w:t xml:space="preserve"> </w:t>
      </w:r>
      <w:r>
        <w:rPr>
          <w:color w:val="231F20"/>
        </w:rPr>
        <w:t>рисунок</w:t>
      </w:r>
      <w:r>
        <w:rPr>
          <w:color w:val="231F20"/>
          <w:spacing w:val="-2"/>
        </w:rPr>
        <w:t xml:space="preserve"> </w:t>
      </w:r>
      <w:r>
        <w:rPr>
          <w:color w:val="231F20"/>
        </w:rPr>
        <w:t>обложки</w:t>
      </w:r>
      <w:r>
        <w:rPr>
          <w:color w:val="231F20"/>
          <w:spacing w:val="-2"/>
        </w:rPr>
        <w:t xml:space="preserve"> </w:t>
      </w:r>
      <w:r>
        <w:rPr>
          <w:color w:val="231F20"/>
        </w:rPr>
        <w:t>с</w:t>
      </w:r>
      <w:r>
        <w:rPr>
          <w:color w:val="231F20"/>
          <w:spacing w:val="-2"/>
        </w:rPr>
        <w:t xml:space="preserve"> </w:t>
      </w:r>
      <w:r>
        <w:rPr>
          <w:color w:val="231F20"/>
        </w:rPr>
        <w:t>соединением</w:t>
      </w:r>
      <w:r>
        <w:rPr>
          <w:color w:val="231F20"/>
          <w:spacing w:val="-2"/>
        </w:rPr>
        <w:t xml:space="preserve"> </w:t>
      </w:r>
      <w:r>
        <w:rPr>
          <w:color w:val="231F20"/>
        </w:rPr>
        <w:t>шрифта</w:t>
      </w:r>
      <w:r>
        <w:rPr>
          <w:color w:val="231F20"/>
          <w:spacing w:val="-2"/>
        </w:rPr>
        <w:t xml:space="preserve"> </w:t>
      </w:r>
      <w:r>
        <w:rPr>
          <w:color w:val="231F20"/>
        </w:rPr>
        <w:t>(текста) и изображения, рисунок заглавной буквицы, создание иллю- страций, размещение текста и иллюстраций на развороте.</w:t>
      </w:r>
    </w:p>
    <w:p w:rsidR="00777185" w:rsidRDefault="002B1729">
      <w:pPr>
        <w:pStyle w:val="a3"/>
        <w:spacing w:before="2" w:line="244" w:lineRule="auto"/>
      </w:pPr>
      <w:r>
        <w:rPr>
          <w:color w:val="231F20"/>
        </w:rPr>
        <w:t xml:space="preserve">Узнавать об искусстве шрифта и образных (изобразитель- </w:t>
      </w:r>
      <w:r>
        <w:rPr>
          <w:color w:val="231F20"/>
          <w:spacing w:val="-2"/>
        </w:rPr>
        <w:t>ных)</w:t>
      </w:r>
      <w:r>
        <w:rPr>
          <w:color w:val="231F20"/>
          <w:spacing w:val="-9"/>
        </w:rPr>
        <w:t xml:space="preserve"> </w:t>
      </w:r>
      <w:r>
        <w:rPr>
          <w:color w:val="231F20"/>
          <w:spacing w:val="-2"/>
        </w:rPr>
        <w:t>возможностях</w:t>
      </w:r>
      <w:r>
        <w:rPr>
          <w:color w:val="231F20"/>
          <w:spacing w:val="-9"/>
        </w:rPr>
        <w:t xml:space="preserve"> </w:t>
      </w:r>
      <w:r>
        <w:rPr>
          <w:color w:val="231F20"/>
          <w:spacing w:val="-2"/>
        </w:rPr>
        <w:t>надписи,</w:t>
      </w:r>
      <w:r>
        <w:rPr>
          <w:color w:val="231F20"/>
          <w:spacing w:val="-9"/>
        </w:rPr>
        <w:t xml:space="preserve"> </w:t>
      </w:r>
      <w:r>
        <w:rPr>
          <w:color w:val="231F20"/>
          <w:spacing w:val="-2"/>
        </w:rPr>
        <w:t>о</w:t>
      </w:r>
      <w:r>
        <w:rPr>
          <w:color w:val="231F20"/>
          <w:spacing w:val="-9"/>
        </w:rPr>
        <w:t xml:space="preserve"> </w:t>
      </w:r>
      <w:r>
        <w:rPr>
          <w:color w:val="231F20"/>
          <w:spacing w:val="-2"/>
        </w:rPr>
        <w:t>работе</w:t>
      </w:r>
      <w:r>
        <w:rPr>
          <w:color w:val="231F20"/>
          <w:spacing w:val="-9"/>
        </w:rPr>
        <w:t xml:space="preserve"> </w:t>
      </w:r>
      <w:r>
        <w:rPr>
          <w:color w:val="231F20"/>
          <w:spacing w:val="-2"/>
        </w:rPr>
        <w:t>художника</w:t>
      </w:r>
      <w:r>
        <w:rPr>
          <w:color w:val="231F20"/>
          <w:spacing w:val="-9"/>
        </w:rPr>
        <w:t xml:space="preserve"> </w:t>
      </w:r>
      <w:r>
        <w:rPr>
          <w:color w:val="231F20"/>
          <w:spacing w:val="-2"/>
        </w:rPr>
        <w:t>над</w:t>
      </w:r>
      <w:r>
        <w:rPr>
          <w:color w:val="231F20"/>
          <w:spacing w:val="-9"/>
        </w:rPr>
        <w:t xml:space="preserve"> </w:t>
      </w:r>
      <w:r>
        <w:rPr>
          <w:color w:val="231F20"/>
          <w:spacing w:val="-2"/>
        </w:rPr>
        <w:t xml:space="preserve">шрифто- </w:t>
      </w:r>
      <w:r>
        <w:rPr>
          <w:color w:val="231F20"/>
        </w:rPr>
        <w:t>вой композицией.</w:t>
      </w:r>
    </w:p>
    <w:p w:rsidR="00777185" w:rsidRDefault="002B1729">
      <w:pPr>
        <w:pStyle w:val="a3"/>
        <w:spacing w:before="2" w:line="244" w:lineRule="auto"/>
      </w:pPr>
      <w:r>
        <w:rPr>
          <w:color w:val="231F20"/>
          <w:w w:val="95"/>
        </w:rPr>
        <w:t xml:space="preserve">Создавать практическую творческую работу — поздравитель- </w:t>
      </w:r>
      <w:r>
        <w:rPr>
          <w:color w:val="231F20"/>
        </w:rPr>
        <w:t>ную открытку, совмещая в ней шрифт и изображение.</w:t>
      </w:r>
    </w:p>
    <w:p w:rsidR="00777185" w:rsidRDefault="002B1729">
      <w:pPr>
        <w:pStyle w:val="a3"/>
        <w:spacing w:before="1" w:line="244" w:lineRule="auto"/>
        <w:ind w:left="383" w:firstLine="0"/>
      </w:pPr>
      <w:r>
        <w:rPr>
          <w:color w:val="231F20"/>
        </w:rPr>
        <w:t>Узнавать о работе художников над плакатами и афишами. Выполнять</w:t>
      </w:r>
      <w:r>
        <w:rPr>
          <w:color w:val="231F20"/>
          <w:spacing w:val="13"/>
        </w:rPr>
        <w:t xml:space="preserve"> </w:t>
      </w:r>
      <w:r>
        <w:rPr>
          <w:color w:val="231F20"/>
        </w:rPr>
        <w:t>творческую</w:t>
      </w:r>
      <w:r>
        <w:rPr>
          <w:color w:val="231F20"/>
          <w:spacing w:val="13"/>
        </w:rPr>
        <w:t xml:space="preserve"> </w:t>
      </w:r>
      <w:r>
        <w:rPr>
          <w:color w:val="231F20"/>
        </w:rPr>
        <w:t>композицию</w:t>
      </w:r>
      <w:r>
        <w:rPr>
          <w:color w:val="231F20"/>
          <w:spacing w:val="14"/>
        </w:rPr>
        <w:t xml:space="preserve"> </w:t>
      </w:r>
      <w:r>
        <w:rPr>
          <w:color w:val="231F20"/>
        </w:rPr>
        <w:t>—</w:t>
      </w:r>
      <w:r>
        <w:rPr>
          <w:color w:val="231F20"/>
          <w:spacing w:val="13"/>
        </w:rPr>
        <w:t xml:space="preserve"> </w:t>
      </w:r>
      <w:r>
        <w:rPr>
          <w:color w:val="231F20"/>
        </w:rPr>
        <w:t>эскиз</w:t>
      </w:r>
      <w:r>
        <w:rPr>
          <w:color w:val="231F20"/>
          <w:spacing w:val="14"/>
        </w:rPr>
        <w:t xml:space="preserve"> </w:t>
      </w:r>
      <w:r>
        <w:rPr>
          <w:color w:val="231F20"/>
        </w:rPr>
        <w:t>афиши</w:t>
      </w:r>
      <w:r>
        <w:rPr>
          <w:color w:val="231F20"/>
          <w:spacing w:val="13"/>
        </w:rPr>
        <w:t xml:space="preserve"> </w:t>
      </w:r>
      <w:r>
        <w:rPr>
          <w:color w:val="231F20"/>
        </w:rPr>
        <w:t>к</w:t>
      </w:r>
      <w:r>
        <w:rPr>
          <w:color w:val="231F20"/>
          <w:spacing w:val="14"/>
        </w:rPr>
        <w:t xml:space="preserve"> </w:t>
      </w:r>
      <w:r>
        <w:rPr>
          <w:color w:val="231F20"/>
          <w:spacing w:val="-5"/>
        </w:rPr>
        <w:t>вы-</w:t>
      </w:r>
    </w:p>
    <w:p w:rsidR="00777185" w:rsidRDefault="002B1729">
      <w:pPr>
        <w:pStyle w:val="a3"/>
        <w:spacing w:before="1"/>
        <w:ind w:right="0" w:firstLine="0"/>
      </w:pPr>
      <w:r>
        <w:rPr>
          <w:color w:val="231F20"/>
        </w:rPr>
        <w:t>бранному</w:t>
      </w:r>
      <w:r>
        <w:rPr>
          <w:color w:val="231F20"/>
          <w:spacing w:val="-5"/>
        </w:rPr>
        <w:t xml:space="preserve"> </w:t>
      </w:r>
      <w:r>
        <w:rPr>
          <w:color w:val="231F20"/>
        </w:rPr>
        <w:t>спектаклю</w:t>
      </w:r>
      <w:r>
        <w:rPr>
          <w:color w:val="231F20"/>
          <w:spacing w:val="-5"/>
        </w:rPr>
        <w:t xml:space="preserve"> </w:t>
      </w:r>
      <w:r>
        <w:rPr>
          <w:color w:val="231F20"/>
        </w:rPr>
        <w:t>или</w:t>
      </w:r>
      <w:r>
        <w:rPr>
          <w:color w:val="231F20"/>
          <w:spacing w:val="-4"/>
        </w:rPr>
        <w:t xml:space="preserve"> </w:t>
      </w:r>
      <w:r>
        <w:rPr>
          <w:color w:val="231F20"/>
          <w:spacing w:val="-2"/>
        </w:rPr>
        <w:t>фильму.</w:t>
      </w:r>
    </w:p>
    <w:p w:rsidR="00777185" w:rsidRDefault="00777185">
      <w:pPr>
        <w:sectPr w:rsidR="00777185">
          <w:pgSz w:w="7830" w:h="12020"/>
          <w:pgMar w:top="620" w:right="580" w:bottom="900" w:left="580" w:header="0" w:footer="709" w:gutter="0"/>
          <w:cols w:space="720"/>
        </w:sectPr>
      </w:pPr>
    </w:p>
    <w:p w:rsidR="00777185" w:rsidRDefault="002B1729">
      <w:pPr>
        <w:pStyle w:val="a3"/>
        <w:spacing w:before="68" w:line="249" w:lineRule="auto"/>
        <w:ind w:right="0"/>
        <w:jc w:val="left"/>
      </w:pPr>
      <w:r>
        <w:rPr>
          <w:color w:val="231F20"/>
          <w:spacing w:val="-2"/>
        </w:rPr>
        <w:t>Узнавать</w:t>
      </w:r>
      <w:r>
        <w:rPr>
          <w:color w:val="231F20"/>
          <w:spacing w:val="-7"/>
        </w:rPr>
        <w:t xml:space="preserve"> </w:t>
      </w:r>
      <w:r>
        <w:rPr>
          <w:color w:val="231F20"/>
          <w:spacing w:val="-2"/>
        </w:rPr>
        <w:t>основные</w:t>
      </w:r>
      <w:r>
        <w:rPr>
          <w:color w:val="231F20"/>
          <w:spacing w:val="-7"/>
        </w:rPr>
        <w:t xml:space="preserve"> </w:t>
      </w:r>
      <w:r>
        <w:rPr>
          <w:color w:val="231F20"/>
          <w:spacing w:val="-2"/>
        </w:rPr>
        <w:t>пропорции</w:t>
      </w:r>
      <w:r>
        <w:rPr>
          <w:color w:val="231F20"/>
          <w:spacing w:val="-7"/>
        </w:rPr>
        <w:t xml:space="preserve"> </w:t>
      </w:r>
      <w:r>
        <w:rPr>
          <w:color w:val="231F20"/>
          <w:spacing w:val="-2"/>
        </w:rPr>
        <w:t>лица</w:t>
      </w:r>
      <w:r>
        <w:rPr>
          <w:color w:val="231F20"/>
          <w:spacing w:val="-7"/>
        </w:rPr>
        <w:t xml:space="preserve"> </w:t>
      </w:r>
      <w:r>
        <w:rPr>
          <w:color w:val="231F20"/>
          <w:spacing w:val="-2"/>
        </w:rPr>
        <w:t>человека,</w:t>
      </w:r>
      <w:r>
        <w:rPr>
          <w:color w:val="231F20"/>
          <w:spacing w:val="-7"/>
        </w:rPr>
        <w:t xml:space="preserve"> </w:t>
      </w:r>
      <w:r>
        <w:rPr>
          <w:color w:val="231F20"/>
          <w:spacing w:val="-2"/>
        </w:rPr>
        <w:t>взаимное</w:t>
      </w:r>
      <w:r>
        <w:rPr>
          <w:color w:val="231F20"/>
          <w:spacing w:val="-7"/>
        </w:rPr>
        <w:t xml:space="preserve"> </w:t>
      </w:r>
      <w:r>
        <w:rPr>
          <w:color w:val="231F20"/>
          <w:spacing w:val="-2"/>
        </w:rPr>
        <w:t xml:space="preserve">рас- </w:t>
      </w:r>
      <w:r>
        <w:rPr>
          <w:color w:val="231F20"/>
        </w:rPr>
        <w:t>положение частей лица.</w:t>
      </w:r>
    </w:p>
    <w:p w:rsidR="00777185" w:rsidRDefault="002B1729">
      <w:pPr>
        <w:pStyle w:val="a3"/>
        <w:spacing w:line="234" w:lineRule="exact"/>
        <w:ind w:left="383" w:right="0" w:firstLine="0"/>
        <w:jc w:val="left"/>
      </w:pPr>
      <w:r>
        <w:rPr>
          <w:color w:val="231F20"/>
        </w:rPr>
        <w:t>Приобретать</w:t>
      </w:r>
      <w:r>
        <w:rPr>
          <w:color w:val="231F20"/>
          <w:spacing w:val="-14"/>
        </w:rPr>
        <w:t xml:space="preserve"> </w:t>
      </w:r>
      <w:r>
        <w:rPr>
          <w:color w:val="231F20"/>
        </w:rPr>
        <w:t>опыт</w:t>
      </w:r>
      <w:r>
        <w:rPr>
          <w:color w:val="231F20"/>
          <w:spacing w:val="-13"/>
        </w:rPr>
        <w:t xml:space="preserve"> </w:t>
      </w:r>
      <w:r>
        <w:rPr>
          <w:color w:val="231F20"/>
        </w:rPr>
        <w:t>рисования</w:t>
      </w:r>
      <w:r>
        <w:rPr>
          <w:color w:val="231F20"/>
          <w:spacing w:val="-13"/>
        </w:rPr>
        <w:t xml:space="preserve"> </w:t>
      </w:r>
      <w:r>
        <w:rPr>
          <w:color w:val="231F20"/>
        </w:rPr>
        <w:t>портрета</w:t>
      </w:r>
      <w:r>
        <w:rPr>
          <w:color w:val="231F20"/>
          <w:spacing w:val="-13"/>
        </w:rPr>
        <w:t xml:space="preserve"> </w:t>
      </w:r>
      <w:r>
        <w:rPr>
          <w:color w:val="231F20"/>
        </w:rPr>
        <w:t>(лица)</w:t>
      </w:r>
      <w:r>
        <w:rPr>
          <w:color w:val="231F20"/>
          <w:spacing w:val="-13"/>
        </w:rPr>
        <w:t xml:space="preserve"> </w:t>
      </w:r>
      <w:r>
        <w:rPr>
          <w:color w:val="231F20"/>
          <w:spacing w:val="-2"/>
        </w:rPr>
        <w:t>человека.</w:t>
      </w:r>
    </w:p>
    <w:p w:rsidR="00777185" w:rsidRDefault="002B1729">
      <w:pPr>
        <w:pStyle w:val="a3"/>
        <w:spacing w:before="9" w:line="249" w:lineRule="auto"/>
        <w:ind w:right="0"/>
        <w:jc w:val="left"/>
      </w:pPr>
      <w:r>
        <w:rPr>
          <w:color w:val="231F20"/>
          <w:spacing w:val="-2"/>
        </w:rPr>
        <w:t>Создавать</w:t>
      </w:r>
      <w:r>
        <w:rPr>
          <w:color w:val="231F20"/>
          <w:spacing w:val="-4"/>
        </w:rPr>
        <w:t xml:space="preserve"> </w:t>
      </w:r>
      <w:r>
        <w:rPr>
          <w:color w:val="231F20"/>
          <w:spacing w:val="-2"/>
        </w:rPr>
        <w:t>маску</w:t>
      </w:r>
      <w:r>
        <w:rPr>
          <w:color w:val="231F20"/>
          <w:spacing w:val="-4"/>
        </w:rPr>
        <w:t xml:space="preserve"> </w:t>
      </w:r>
      <w:r>
        <w:rPr>
          <w:color w:val="231F20"/>
          <w:spacing w:val="-2"/>
        </w:rPr>
        <w:t>сказочного</w:t>
      </w:r>
      <w:r>
        <w:rPr>
          <w:color w:val="231F20"/>
          <w:spacing w:val="-4"/>
        </w:rPr>
        <w:t xml:space="preserve"> </w:t>
      </w:r>
      <w:r>
        <w:rPr>
          <w:color w:val="231F20"/>
          <w:spacing w:val="-2"/>
        </w:rPr>
        <w:t>персонажа</w:t>
      </w:r>
      <w:r>
        <w:rPr>
          <w:color w:val="231F20"/>
          <w:spacing w:val="-4"/>
        </w:rPr>
        <w:t xml:space="preserve"> </w:t>
      </w:r>
      <w:r>
        <w:rPr>
          <w:color w:val="231F20"/>
          <w:spacing w:val="-2"/>
        </w:rPr>
        <w:t>с</w:t>
      </w:r>
      <w:r>
        <w:rPr>
          <w:color w:val="231F20"/>
          <w:spacing w:val="-4"/>
        </w:rPr>
        <w:t xml:space="preserve"> </w:t>
      </w:r>
      <w:r>
        <w:rPr>
          <w:color w:val="231F20"/>
          <w:spacing w:val="-2"/>
        </w:rPr>
        <w:t>ярко</w:t>
      </w:r>
      <w:r>
        <w:rPr>
          <w:color w:val="231F20"/>
          <w:spacing w:val="-4"/>
        </w:rPr>
        <w:t xml:space="preserve"> </w:t>
      </w:r>
      <w:r>
        <w:rPr>
          <w:color w:val="231F20"/>
          <w:spacing w:val="-2"/>
        </w:rPr>
        <w:t xml:space="preserve">выраженным </w:t>
      </w:r>
      <w:r>
        <w:rPr>
          <w:color w:val="231F20"/>
        </w:rPr>
        <w:t>характером лица (для карнавала или спектакля).</w:t>
      </w:r>
    </w:p>
    <w:p w:rsidR="00777185" w:rsidRDefault="002B1729">
      <w:pPr>
        <w:pStyle w:val="21"/>
        <w:spacing w:before="158"/>
      </w:pPr>
      <w:r>
        <w:rPr>
          <w:color w:val="231F20"/>
          <w:w w:val="95"/>
        </w:rPr>
        <w:t>Модуль</w:t>
      </w:r>
      <w:r>
        <w:rPr>
          <w:color w:val="231F20"/>
          <w:spacing w:val="10"/>
        </w:rPr>
        <w:t xml:space="preserve"> </w:t>
      </w:r>
      <w:r>
        <w:rPr>
          <w:color w:val="231F20"/>
          <w:spacing w:val="-2"/>
        </w:rPr>
        <w:t>«Живопись»</w:t>
      </w:r>
    </w:p>
    <w:p w:rsidR="00777185" w:rsidRDefault="002B1729">
      <w:pPr>
        <w:pStyle w:val="a3"/>
        <w:spacing w:before="56" w:line="249" w:lineRule="auto"/>
      </w:pPr>
      <w:r>
        <w:rPr>
          <w:color w:val="231F20"/>
        </w:rPr>
        <w:t>Осваивать приёмы создания живописной композиции (на- тюрморта) по наблюдению натуры или по представлению.</w:t>
      </w:r>
    </w:p>
    <w:p w:rsidR="00777185" w:rsidRDefault="002B1729">
      <w:pPr>
        <w:pStyle w:val="a3"/>
        <w:spacing w:line="249" w:lineRule="auto"/>
        <w:ind w:right="154"/>
      </w:pPr>
      <w:r>
        <w:rPr>
          <w:color w:val="231F20"/>
        </w:rPr>
        <w:t>Рассматривать,</w:t>
      </w:r>
      <w:r>
        <w:rPr>
          <w:color w:val="231F20"/>
          <w:spacing w:val="-10"/>
        </w:rPr>
        <w:t xml:space="preserve"> </w:t>
      </w:r>
      <w:r>
        <w:rPr>
          <w:color w:val="231F20"/>
        </w:rPr>
        <w:t>эстетически</w:t>
      </w:r>
      <w:r>
        <w:rPr>
          <w:color w:val="231F20"/>
          <w:spacing w:val="-10"/>
        </w:rPr>
        <w:t xml:space="preserve"> </w:t>
      </w:r>
      <w:r>
        <w:rPr>
          <w:color w:val="231F20"/>
        </w:rPr>
        <w:t>анализировать</w:t>
      </w:r>
      <w:r>
        <w:rPr>
          <w:color w:val="231F20"/>
          <w:spacing w:val="-10"/>
        </w:rPr>
        <w:t xml:space="preserve"> </w:t>
      </w:r>
      <w:r>
        <w:rPr>
          <w:color w:val="231F20"/>
        </w:rPr>
        <w:t>сюжет</w:t>
      </w:r>
      <w:r>
        <w:rPr>
          <w:color w:val="231F20"/>
          <w:spacing w:val="-10"/>
        </w:rPr>
        <w:t xml:space="preserve"> </w:t>
      </w:r>
      <w:r>
        <w:rPr>
          <w:color w:val="231F20"/>
        </w:rPr>
        <w:t>и</w:t>
      </w:r>
      <w:r>
        <w:rPr>
          <w:color w:val="231F20"/>
          <w:spacing w:val="-10"/>
        </w:rPr>
        <w:t xml:space="preserve"> </w:t>
      </w:r>
      <w:r>
        <w:rPr>
          <w:color w:val="231F20"/>
        </w:rPr>
        <w:t>компо- зицию, эмоциональное настроение в натюрмортах известных отечественных художников.</w:t>
      </w:r>
    </w:p>
    <w:p w:rsidR="00777185" w:rsidRDefault="002B1729">
      <w:pPr>
        <w:pStyle w:val="a3"/>
        <w:spacing w:line="249" w:lineRule="auto"/>
      </w:pPr>
      <w:r>
        <w:rPr>
          <w:color w:val="231F20"/>
        </w:rPr>
        <w:t xml:space="preserve">Приобретать опыт создания творческой живописной рабо- ты — натюрморта с ярко выраженным настроением или «на- </w:t>
      </w:r>
      <w:r>
        <w:rPr>
          <w:color w:val="231F20"/>
          <w:spacing w:val="-2"/>
        </w:rPr>
        <w:t>тюрморта-автопортрета».</w:t>
      </w:r>
    </w:p>
    <w:p w:rsidR="00777185" w:rsidRDefault="002B1729">
      <w:pPr>
        <w:pStyle w:val="a3"/>
        <w:spacing w:line="249" w:lineRule="auto"/>
      </w:pPr>
      <w:r>
        <w:rPr>
          <w:color w:val="231F20"/>
        </w:rPr>
        <w:t>Изображать</w:t>
      </w:r>
      <w:r>
        <w:rPr>
          <w:color w:val="231F20"/>
          <w:spacing w:val="-6"/>
        </w:rPr>
        <w:t xml:space="preserve"> </w:t>
      </w:r>
      <w:r>
        <w:rPr>
          <w:color w:val="231F20"/>
        </w:rPr>
        <w:t>красками</w:t>
      </w:r>
      <w:r>
        <w:rPr>
          <w:color w:val="231F20"/>
          <w:spacing w:val="-6"/>
        </w:rPr>
        <w:t xml:space="preserve"> </w:t>
      </w:r>
      <w:r>
        <w:rPr>
          <w:color w:val="231F20"/>
        </w:rPr>
        <w:t>портрет</w:t>
      </w:r>
      <w:r>
        <w:rPr>
          <w:color w:val="231F20"/>
          <w:spacing w:val="-6"/>
        </w:rPr>
        <w:t xml:space="preserve"> </w:t>
      </w:r>
      <w:r>
        <w:rPr>
          <w:color w:val="231F20"/>
        </w:rPr>
        <w:t>человека</w:t>
      </w:r>
      <w:r>
        <w:rPr>
          <w:color w:val="231F20"/>
          <w:spacing w:val="-6"/>
        </w:rPr>
        <w:t xml:space="preserve"> </w:t>
      </w:r>
      <w:r>
        <w:rPr>
          <w:color w:val="231F20"/>
        </w:rPr>
        <w:t>с</w:t>
      </w:r>
      <w:r>
        <w:rPr>
          <w:color w:val="231F20"/>
          <w:spacing w:val="-6"/>
        </w:rPr>
        <w:t xml:space="preserve"> </w:t>
      </w:r>
      <w:r>
        <w:rPr>
          <w:color w:val="231F20"/>
        </w:rPr>
        <w:t>опорой</w:t>
      </w:r>
      <w:r>
        <w:rPr>
          <w:color w:val="231F20"/>
          <w:spacing w:val="-6"/>
        </w:rPr>
        <w:t xml:space="preserve"> </w:t>
      </w:r>
      <w:r>
        <w:rPr>
          <w:color w:val="231F20"/>
        </w:rPr>
        <w:t>на</w:t>
      </w:r>
      <w:r>
        <w:rPr>
          <w:color w:val="231F20"/>
          <w:spacing w:val="-6"/>
        </w:rPr>
        <w:t xml:space="preserve"> </w:t>
      </w:r>
      <w:r>
        <w:rPr>
          <w:color w:val="231F20"/>
        </w:rPr>
        <w:t>натуру или по представлению.</w:t>
      </w:r>
    </w:p>
    <w:p w:rsidR="00777185" w:rsidRDefault="002B1729">
      <w:pPr>
        <w:pStyle w:val="a3"/>
        <w:spacing w:line="249" w:lineRule="auto"/>
      </w:pPr>
      <w:r>
        <w:rPr>
          <w:color w:val="231F20"/>
          <w:w w:val="95"/>
        </w:rPr>
        <w:t xml:space="preserve">Создавать пейзаж, передавая в нём активное состояние при- </w:t>
      </w:r>
      <w:r>
        <w:rPr>
          <w:color w:val="231F20"/>
          <w:spacing w:val="-2"/>
        </w:rPr>
        <w:t>роды.</w:t>
      </w:r>
    </w:p>
    <w:p w:rsidR="00777185" w:rsidRDefault="002B1729">
      <w:pPr>
        <w:pStyle w:val="a3"/>
        <w:spacing w:line="249" w:lineRule="auto"/>
      </w:pPr>
      <w:r>
        <w:rPr>
          <w:color w:val="231F20"/>
        </w:rPr>
        <w:t>Приобрести</w:t>
      </w:r>
      <w:r>
        <w:rPr>
          <w:color w:val="231F20"/>
          <w:spacing w:val="-16"/>
        </w:rPr>
        <w:t xml:space="preserve"> </w:t>
      </w:r>
      <w:r>
        <w:rPr>
          <w:color w:val="231F20"/>
        </w:rPr>
        <w:t>представление</w:t>
      </w:r>
      <w:r>
        <w:rPr>
          <w:color w:val="231F20"/>
          <w:spacing w:val="-16"/>
        </w:rPr>
        <w:t xml:space="preserve"> </w:t>
      </w:r>
      <w:r>
        <w:rPr>
          <w:color w:val="231F20"/>
        </w:rPr>
        <w:t>о</w:t>
      </w:r>
      <w:r>
        <w:rPr>
          <w:color w:val="231F20"/>
          <w:spacing w:val="-16"/>
        </w:rPr>
        <w:t xml:space="preserve"> </w:t>
      </w:r>
      <w:r>
        <w:rPr>
          <w:color w:val="231F20"/>
        </w:rPr>
        <w:t>деятельности</w:t>
      </w:r>
      <w:r>
        <w:rPr>
          <w:color w:val="231F20"/>
          <w:spacing w:val="-16"/>
        </w:rPr>
        <w:t xml:space="preserve"> </w:t>
      </w:r>
      <w:r>
        <w:rPr>
          <w:color w:val="231F20"/>
        </w:rPr>
        <w:t>художника</w:t>
      </w:r>
      <w:r>
        <w:rPr>
          <w:color w:val="231F20"/>
          <w:spacing w:val="-16"/>
        </w:rPr>
        <w:t xml:space="preserve"> </w:t>
      </w:r>
      <w:r>
        <w:rPr>
          <w:color w:val="231F20"/>
        </w:rPr>
        <w:t>в</w:t>
      </w:r>
      <w:r>
        <w:rPr>
          <w:color w:val="231F20"/>
          <w:spacing w:val="-16"/>
        </w:rPr>
        <w:t xml:space="preserve"> </w:t>
      </w:r>
      <w:r>
        <w:rPr>
          <w:color w:val="231F20"/>
        </w:rPr>
        <w:t xml:space="preserve">теа- </w:t>
      </w:r>
      <w:r>
        <w:rPr>
          <w:color w:val="231F20"/>
          <w:spacing w:val="-4"/>
        </w:rPr>
        <w:t>тре.</w:t>
      </w:r>
    </w:p>
    <w:p w:rsidR="00777185" w:rsidRDefault="002B1729">
      <w:pPr>
        <w:pStyle w:val="a3"/>
        <w:spacing w:line="249" w:lineRule="auto"/>
      </w:pPr>
      <w:r>
        <w:rPr>
          <w:color w:val="231F20"/>
          <w:w w:val="95"/>
        </w:rPr>
        <w:t xml:space="preserve">Создать красками эскиз занавеса или эскиз декораций к вы- </w:t>
      </w:r>
      <w:r>
        <w:rPr>
          <w:color w:val="231F20"/>
        </w:rPr>
        <w:t>бранному сюжету.</w:t>
      </w:r>
    </w:p>
    <w:p w:rsidR="00777185" w:rsidRDefault="002B1729">
      <w:pPr>
        <w:pStyle w:val="a3"/>
        <w:spacing w:line="249" w:lineRule="auto"/>
      </w:pPr>
      <w:r>
        <w:rPr>
          <w:color w:val="231F20"/>
          <w:w w:val="95"/>
        </w:rPr>
        <w:t xml:space="preserve">Познакомиться с работой художников по оформлению празд- </w:t>
      </w:r>
      <w:r>
        <w:rPr>
          <w:color w:val="231F20"/>
          <w:spacing w:val="-2"/>
        </w:rPr>
        <w:t>ников.</w:t>
      </w:r>
    </w:p>
    <w:p w:rsidR="00777185" w:rsidRDefault="002B1729">
      <w:pPr>
        <w:pStyle w:val="a3"/>
        <w:spacing w:line="249" w:lineRule="auto"/>
        <w:ind w:right="154"/>
      </w:pPr>
      <w:r>
        <w:rPr>
          <w:color w:val="231F20"/>
        </w:rPr>
        <w:t>Выполнить</w:t>
      </w:r>
      <w:r>
        <w:rPr>
          <w:color w:val="231F20"/>
          <w:spacing w:val="-3"/>
        </w:rPr>
        <w:t xml:space="preserve"> </w:t>
      </w:r>
      <w:r>
        <w:rPr>
          <w:color w:val="231F20"/>
        </w:rPr>
        <w:t>тематическую</w:t>
      </w:r>
      <w:r>
        <w:rPr>
          <w:color w:val="231F20"/>
          <w:spacing w:val="-3"/>
        </w:rPr>
        <w:t xml:space="preserve"> </w:t>
      </w:r>
      <w:r>
        <w:rPr>
          <w:color w:val="231F20"/>
        </w:rPr>
        <w:t>композицию</w:t>
      </w:r>
      <w:r>
        <w:rPr>
          <w:color w:val="231F20"/>
          <w:spacing w:val="-3"/>
        </w:rPr>
        <w:t xml:space="preserve"> </w:t>
      </w:r>
      <w:r>
        <w:rPr>
          <w:color w:val="231F20"/>
        </w:rPr>
        <w:t>«Праздник</w:t>
      </w:r>
      <w:r>
        <w:rPr>
          <w:color w:val="231F20"/>
          <w:spacing w:val="-3"/>
        </w:rPr>
        <w:t xml:space="preserve"> </w:t>
      </w:r>
      <w:r>
        <w:rPr>
          <w:color w:val="231F20"/>
        </w:rPr>
        <w:t>в</w:t>
      </w:r>
      <w:r>
        <w:rPr>
          <w:color w:val="231F20"/>
          <w:spacing w:val="-3"/>
        </w:rPr>
        <w:t xml:space="preserve"> </w:t>
      </w:r>
      <w:r>
        <w:rPr>
          <w:color w:val="231F20"/>
        </w:rPr>
        <w:t>городе» на основе наблюдений, по памяти и по представлению.</w:t>
      </w:r>
    </w:p>
    <w:p w:rsidR="00777185" w:rsidRDefault="002B1729">
      <w:pPr>
        <w:pStyle w:val="21"/>
        <w:spacing w:before="148"/>
      </w:pPr>
      <w:r>
        <w:rPr>
          <w:color w:val="231F20"/>
          <w:w w:val="95"/>
        </w:rPr>
        <w:t>Модуль</w:t>
      </w:r>
      <w:r>
        <w:rPr>
          <w:color w:val="231F20"/>
          <w:spacing w:val="10"/>
        </w:rPr>
        <w:t xml:space="preserve"> </w:t>
      </w:r>
      <w:r>
        <w:rPr>
          <w:color w:val="231F20"/>
          <w:spacing w:val="-2"/>
        </w:rPr>
        <w:t>«Скульптура»</w:t>
      </w:r>
    </w:p>
    <w:p w:rsidR="00777185" w:rsidRDefault="002B1729">
      <w:pPr>
        <w:pStyle w:val="a3"/>
        <w:spacing w:before="56" w:line="249" w:lineRule="auto"/>
      </w:pPr>
      <w:r>
        <w:rPr>
          <w:color w:val="231F20"/>
        </w:rPr>
        <w:t>Приобрести</w:t>
      </w:r>
      <w:r>
        <w:rPr>
          <w:color w:val="231F20"/>
          <w:spacing w:val="-16"/>
        </w:rPr>
        <w:t xml:space="preserve"> </w:t>
      </w:r>
      <w:r>
        <w:rPr>
          <w:color w:val="231F20"/>
        </w:rPr>
        <w:t>опыт</w:t>
      </w:r>
      <w:r>
        <w:rPr>
          <w:color w:val="231F20"/>
          <w:spacing w:val="-16"/>
        </w:rPr>
        <w:t xml:space="preserve"> </w:t>
      </w:r>
      <w:r>
        <w:rPr>
          <w:color w:val="231F20"/>
        </w:rPr>
        <w:t>творческой</w:t>
      </w:r>
      <w:r>
        <w:rPr>
          <w:color w:val="231F20"/>
          <w:spacing w:val="-15"/>
        </w:rPr>
        <w:t xml:space="preserve"> </w:t>
      </w:r>
      <w:r>
        <w:rPr>
          <w:color w:val="231F20"/>
        </w:rPr>
        <w:t>работы:</w:t>
      </w:r>
      <w:r>
        <w:rPr>
          <w:color w:val="231F20"/>
          <w:spacing w:val="-16"/>
        </w:rPr>
        <w:t xml:space="preserve"> </w:t>
      </w:r>
      <w:r>
        <w:rPr>
          <w:color w:val="231F20"/>
        </w:rPr>
        <w:t>лепка</w:t>
      </w:r>
      <w:r>
        <w:rPr>
          <w:color w:val="231F20"/>
          <w:spacing w:val="-16"/>
        </w:rPr>
        <w:t xml:space="preserve"> </w:t>
      </w:r>
      <w:r>
        <w:rPr>
          <w:color w:val="231F20"/>
        </w:rPr>
        <w:t>сказочного</w:t>
      </w:r>
      <w:r>
        <w:rPr>
          <w:color w:val="231F20"/>
          <w:spacing w:val="-15"/>
        </w:rPr>
        <w:t xml:space="preserve"> </w:t>
      </w:r>
      <w:r>
        <w:rPr>
          <w:color w:val="231F20"/>
        </w:rPr>
        <w:t xml:space="preserve">пер- </w:t>
      </w:r>
      <w:r>
        <w:rPr>
          <w:color w:val="231F20"/>
          <w:w w:val="95"/>
        </w:rPr>
        <w:t xml:space="preserve">сонажа на основе сюжета известной сказки (или создание этого </w:t>
      </w:r>
      <w:r>
        <w:rPr>
          <w:color w:val="231F20"/>
        </w:rPr>
        <w:t>персонажа в технике бумагопластики, по выбору учителя).</w:t>
      </w:r>
    </w:p>
    <w:p w:rsidR="00777185" w:rsidRDefault="002B1729">
      <w:pPr>
        <w:pStyle w:val="a3"/>
        <w:spacing w:line="249" w:lineRule="auto"/>
      </w:pPr>
      <w:r>
        <w:rPr>
          <w:color w:val="231F20"/>
          <w:w w:val="95"/>
        </w:rPr>
        <w:t xml:space="preserve">Учиться создавать игрушку из подручного нехудожественно- </w:t>
      </w:r>
      <w:r>
        <w:rPr>
          <w:color w:val="231F20"/>
        </w:rPr>
        <w:t>го материала путём добавления к ней необходимых деталей и тем самым «одушевления образа».</w:t>
      </w:r>
    </w:p>
    <w:p w:rsidR="00777185" w:rsidRDefault="002B1729">
      <w:pPr>
        <w:pStyle w:val="a3"/>
        <w:spacing w:line="249" w:lineRule="auto"/>
      </w:pPr>
      <w:r>
        <w:rPr>
          <w:color w:val="231F20"/>
        </w:rPr>
        <w:t xml:space="preserve">Узнавать о видах скульптуры: скульптурные памятники, </w:t>
      </w:r>
      <w:r>
        <w:rPr>
          <w:color w:val="231F20"/>
          <w:w w:val="95"/>
        </w:rPr>
        <w:t>парковая</w:t>
      </w:r>
      <w:r>
        <w:rPr>
          <w:color w:val="231F20"/>
          <w:spacing w:val="14"/>
        </w:rPr>
        <w:t xml:space="preserve"> </w:t>
      </w:r>
      <w:r>
        <w:rPr>
          <w:color w:val="231F20"/>
          <w:w w:val="95"/>
        </w:rPr>
        <w:t>скульптура,</w:t>
      </w:r>
      <w:r>
        <w:rPr>
          <w:color w:val="231F20"/>
          <w:spacing w:val="14"/>
        </w:rPr>
        <w:t xml:space="preserve"> </w:t>
      </w:r>
      <w:r>
        <w:rPr>
          <w:color w:val="231F20"/>
          <w:w w:val="95"/>
        </w:rPr>
        <w:t>мелкая</w:t>
      </w:r>
      <w:r>
        <w:rPr>
          <w:color w:val="231F20"/>
          <w:spacing w:val="14"/>
        </w:rPr>
        <w:t xml:space="preserve"> </w:t>
      </w:r>
      <w:r>
        <w:rPr>
          <w:color w:val="231F20"/>
          <w:w w:val="95"/>
        </w:rPr>
        <w:t>пластика,</w:t>
      </w:r>
      <w:r>
        <w:rPr>
          <w:color w:val="231F20"/>
          <w:spacing w:val="15"/>
        </w:rPr>
        <w:t xml:space="preserve"> </w:t>
      </w:r>
      <w:r>
        <w:rPr>
          <w:color w:val="231F20"/>
          <w:w w:val="95"/>
        </w:rPr>
        <w:t>рельеф</w:t>
      </w:r>
      <w:r>
        <w:rPr>
          <w:color w:val="231F20"/>
          <w:spacing w:val="14"/>
        </w:rPr>
        <w:t xml:space="preserve"> </w:t>
      </w:r>
      <w:r>
        <w:rPr>
          <w:color w:val="231F20"/>
          <w:w w:val="95"/>
        </w:rPr>
        <w:t>(виды</w:t>
      </w:r>
      <w:r>
        <w:rPr>
          <w:color w:val="231F20"/>
          <w:spacing w:val="14"/>
        </w:rPr>
        <w:t xml:space="preserve"> </w:t>
      </w:r>
      <w:r>
        <w:rPr>
          <w:color w:val="231F20"/>
          <w:spacing w:val="-2"/>
          <w:w w:val="95"/>
        </w:rPr>
        <w:t>рельефа).</w:t>
      </w:r>
    </w:p>
    <w:p w:rsidR="00777185" w:rsidRDefault="002B1729">
      <w:pPr>
        <w:pStyle w:val="a3"/>
        <w:spacing w:line="234" w:lineRule="exact"/>
        <w:ind w:left="383" w:right="0" w:firstLine="0"/>
      </w:pPr>
      <w:r>
        <w:rPr>
          <w:color w:val="231F20"/>
        </w:rPr>
        <w:t>Приобретать</w:t>
      </w:r>
      <w:r>
        <w:rPr>
          <w:color w:val="231F20"/>
          <w:spacing w:val="-11"/>
        </w:rPr>
        <w:t xml:space="preserve"> </w:t>
      </w:r>
      <w:r>
        <w:rPr>
          <w:color w:val="231F20"/>
        </w:rPr>
        <w:t>опыт</w:t>
      </w:r>
      <w:r>
        <w:rPr>
          <w:color w:val="231F20"/>
          <w:spacing w:val="-11"/>
        </w:rPr>
        <w:t xml:space="preserve"> </w:t>
      </w:r>
      <w:r>
        <w:rPr>
          <w:color w:val="231F20"/>
        </w:rPr>
        <w:t>лепки</w:t>
      </w:r>
      <w:r>
        <w:rPr>
          <w:color w:val="231F20"/>
          <w:spacing w:val="-11"/>
        </w:rPr>
        <w:t xml:space="preserve"> </w:t>
      </w:r>
      <w:r>
        <w:rPr>
          <w:color w:val="231F20"/>
        </w:rPr>
        <w:t>эскиза</w:t>
      </w:r>
      <w:r>
        <w:rPr>
          <w:color w:val="231F20"/>
          <w:spacing w:val="-11"/>
        </w:rPr>
        <w:t xml:space="preserve"> </w:t>
      </w:r>
      <w:r>
        <w:rPr>
          <w:color w:val="231F20"/>
        </w:rPr>
        <w:t>парковой</w:t>
      </w:r>
      <w:r>
        <w:rPr>
          <w:color w:val="231F20"/>
          <w:spacing w:val="-11"/>
        </w:rPr>
        <w:t xml:space="preserve"> </w:t>
      </w:r>
      <w:r>
        <w:rPr>
          <w:color w:val="231F20"/>
          <w:spacing w:val="-2"/>
        </w:rPr>
        <w:t>скульптуры.</w:t>
      </w:r>
    </w:p>
    <w:p w:rsidR="00777185" w:rsidRDefault="002B1729">
      <w:pPr>
        <w:pStyle w:val="21"/>
        <w:spacing w:before="165"/>
      </w:pPr>
      <w:r>
        <w:rPr>
          <w:color w:val="231F20"/>
        </w:rPr>
        <w:t>Модуль</w:t>
      </w:r>
      <w:r>
        <w:rPr>
          <w:color w:val="231F20"/>
          <w:spacing w:val="2"/>
        </w:rPr>
        <w:t xml:space="preserve"> </w:t>
      </w:r>
      <w:r>
        <w:rPr>
          <w:color w:val="231F20"/>
        </w:rPr>
        <w:t>«Декоративно-прикладное</w:t>
      </w:r>
      <w:r>
        <w:rPr>
          <w:color w:val="231F20"/>
          <w:spacing w:val="3"/>
        </w:rPr>
        <w:t xml:space="preserve"> </w:t>
      </w:r>
      <w:r>
        <w:rPr>
          <w:color w:val="231F20"/>
          <w:spacing w:val="-2"/>
        </w:rPr>
        <w:t>искусство»</w:t>
      </w:r>
    </w:p>
    <w:p w:rsidR="00777185" w:rsidRDefault="002B1729">
      <w:pPr>
        <w:pStyle w:val="a3"/>
        <w:spacing w:before="56" w:line="249" w:lineRule="auto"/>
      </w:pPr>
      <w:r>
        <w:rPr>
          <w:color w:val="231F20"/>
        </w:rPr>
        <w:t>Узнавать</w:t>
      </w:r>
      <w:r>
        <w:rPr>
          <w:color w:val="231F20"/>
          <w:spacing w:val="-12"/>
        </w:rPr>
        <w:t xml:space="preserve"> </w:t>
      </w:r>
      <w:r>
        <w:rPr>
          <w:color w:val="231F20"/>
        </w:rPr>
        <w:t>о</w:t>
      </w:r>
      <w:r>
        <w:rPr>
          <w:color w:val="231F20"/>
          <w:spacing w:val="-12"/>
        </w:rPr>
        <w:t xml:space="preserve"> </w:t>
      </w:r>
      <w:r>
        <w:rPr>
          <w:color w:val="231F20"/>
        </w:rPr>
        <w:t>создании</w:t>
      </w:r>
      <w:r>
        <w:rPr>
          <w:color w:val="231F20"/>
          <w:spacing w:val="-12"/>
        </w:rPr>
        <w:t xml:space="preserve"> </w:t>
      </w:r>
      <w:r>
        <w:rPr>
          <w:color w:val="231F20"/>
        </w:rPr>
        <w:t>глиняной</w:t>
      </w:r>
      <w:r>
        <w:rPr>
          <w:color w:val="231F20"/>
          <w:spacing w:val="-12"/>
        </w:rPr>
        <w:t xml:space="preserve"> </w:t>
      </w:r>
      <w:r>
        <w:rPr>
          <w:color w:val="231F20"/>
        </w:rPr>
        <w:t>и</w:t>
      </w:r>
      <w:r>
        <w:rPr>
          <w:color w:val="231F20"/>
          <w:spacing w:val="-12"/>
        </w:rPr>
        <w:t xml:space="preserve"> </w:t>
      </w:r>
      <w:r>
        <w:rPr>
          <w:color w:val="231F20"/>
        </w:rPr>
        <w:t>деревянной</w:t>
      </w:r>
      <w:r>
        <w:rPr>
          <w:color w:val="231F20"/>
          <w:spacing w:val="-12"/>
        </w:rPr>
        <w:t xml:space="preserve"> </w:t>
      </w:r>
      <w:r>
        <w:rPr>
          <w:color w:val="231F20"/>
        </w:rPr>
        <w:t>посуды:</w:t>
      </w:r>
      <w:r>
        <w:rPr>
          <w:color w:val="231F20"/>
          <w:spacing w:val="-12"/>
        </w:rPr>
        <w:t xml:space="preserve"> </w:t>
      </w:r>
      <w:r>
        <w:rPr>
          <w:color w:val="231F20"/>
        </w:rPr>
        <w:t>народ- ные художественные промыслы Гжель и Хохлома.</w:t>
      </w:r>
    </w:p>
    <w:p w:rsidR="00777185" w:rsidRDefault="00777185">
      <w:pPr>
        <w:spacing w:line="249" w:lineRule="auto"/>
        <w:sectPr w:rsidR="00777185">
          <w:pgSz w:w="7830" w:h="12020"/>
          <w:pgMar w:top="620" w:right="580" w:bottom="900" w:left="580" w:header="0" w:footer="709" w:gutter="0"/>
          <w:cols w:space="720"/>
        </w:sectPr>
      </w:pPr>
    </w:p>
    <w:p w:rsidR="00777185" w:rsidRDefault="002B1729">
      <w:pPr>
        <w:pStyle w:val="a3"/>
        <w:spacing w:before="68" w:line="249" w:lineRule="auto"/>
      </w:pPr>
      <w:r>
        <w:rPr>
          <w:color w:val="231F20"/>
        </w:rPr>
        <w:t xml:space="preserve">Знакомиться с приёмами исполнения традиционных орна- ментов, украшающих посуду Гжели и Хохломы; осваивать </w:t>
      </w:r>
      <w:r>
        <w:rPr>
          <w:color w:val="231F20"/>
          <w:w w:val="95"/>
        </w:rPr>
        <w:t xml:space="preserve">простые кистевые приёмы, свойственные этим промыслам; вы- </w:t>
      </w:r>
      <w:r>
        <w:rPr>
          <w:color w:val="231F20"/>
        </w:rPr>
        <w:t>полнить</w:t>
      </w:r>
      <w:r>
        <w:rPr>
          <w:color w:val="231F20"/>
          <w:spacing w:val="-16"/>
        </w:rPr>
        <w:t xml:space="preserve"> </w:t>
      </w:r>
      <w:r>
        <w:rPr>
          <w:color w:val="231F20"/>
        </w:rPr>
        <w:t>эскизы</w:t>
      </w:r>
      <w:r>
        <w:rPr>
          <w:color w:val="231F20"/>
          <w:spacing w:val="-16"/>
        </w:rPr>
        <w:t xml:space="preserve"> </w:t>
      </w:r>
      <w:r>
        <w:rPr>
          <w:color w:val="231F20"/>
        </w:rPr>
        <w:t>орнаментов,</w:t>
      </w:r>
      <w:r>
        <w:rPr>
          <w:color w:val="231F20"/>
          <w:spacing w:val="-16"/>
        </w:rPr>
        <w:t xml:space="preserve"> </w:t>
      </w:r>
      <w:r>
        <w:rPr>
          <w:color w:val="231F20"/>
        </w:rPr>
        <w:t>украшающих</w:t>
      </w:r>
      <w:r>
        <w:rPr>
          <w:color w:val="231F20"/>
          <w:spacing w:val="-16"/>
        </w:rPr>
        <w:t xml:space="preserve"> </w:t>
      </w:r>
      <w:r>
        <w:rPr>
          <w:color w:val="231F20"/>
        </w:rPr>
        <w:t>посуду</w:t>
      </w:r>
      <w:r>
        <w:rPr>
          <w:color w:val="231F20"/>
          <w:spacing w:val="-16"/>
        </w:rPr>
        <w:t xml:space="preserve"> </w:t>
      </w:r>
      <w:r>
        <w:rPr>
          <w:color w:val="231F20"/>
        </w:rPr>
        <w:t>(по</w:t>
      </w:r>
      <w:r>
        <w:rPr>
          <w:color w:val="231F20"/>
          <w:spacing w:val="-16"/>
        </w:rPr>
        <w:t xml:space="preserve"> </w:t>
      </w:r>
      <w:r>
        <w:rPr>
          <w:color w:val="231F20"/>
        </w:rPr>
        <w:t>мотивам выбранного художественного промысла).</w:t>
      </w:r>
    </w:p>
    <w:p w:rsidR="00777185" w:rsidRDefault="002B1729">
      <w:pPr>
        <w:pStyle w:val="a3"/>
        <w:spacing w:line="249" w:lineRule="auto"/>
      </w:pPr>
      <w:r>
        <w:rPr>
          <w:color w:val="231F20"/>
        </w:rPr>
        <w:t>Узнать</w:t>
      </w:r>
      <w:r>
        <w:rPr>
          <w:color w:val="231F20"/>
          <w:spacing w:val="-10"/>
        </w:rPr>
        <w:t xml:space="preserve"> </w:t>
      </w:r>
      <w:r>
        <w:rPr>
          <w:color w:val="231F20"/>
        </w:rPr>
        <w:t>о</w:t>
      </w:r>
      <w:r>
        <w:rPr>
          <w:color w:val="231F20"/>
          <w:spacing w:val="-10"/>
        </w:rPr>
        <w:t xml:space="preserve"> </w:t>
      </w:r>
      <w:r>
        <w:rPr>
          <w:color w:val="231F20"/>
        </w:rPr>
        <w:t>сетчатых</w:t>
      </w:r>
      <w:r>
        <w:rPr>
          <w:color w:val="231F20"/>
          <w:spacing w:val="-10"/>
        </w:rPr>
        <w:t xml:space="preserve"> </w:t>
      </w:r>
      <w:r>
        <w:rPr>
          <w:color w:val="231F20"/>
        </w:rPr>
        <w:t>видах</w:t>
      </w:r>
      <w:r>
        <w:rPr>
          <w:color w:val="231F20"/>
          <w:spacing w:val="-10"/>
        </w:rPr>
        <w:t xml:space="preserve"> </w:t>
      </w:r>
      <w:r>
        <w:rPr>
          <w:color w:val="231F20"/>
        </w:rPr>
        <w:t>орнаментов</w:t>
      </w:r>
      <w:r>
        <w:rPr>
          <w:color w:val="231F20"/>
          <w:spacing w:val="-10"/>
        </w:rPr>
        <w:t xml:space="preserve"> </w:t>
      </w:r>
      <w:r>
        <w:rPr>
          <w:color w:val="231F20"/>
        </w:rPr>
        <w:t>и</w:t>
      </w:r>
      <w:r>
        <w:rPr>
          <w:color w:val="231F20"/>
          <w:spacing w:val="-10"/>
        </w:rPr>
        <w:t xml:space="preserve"> </w:t>
      </w:r>
      <w:r>
        <w:rPr>
          <w:color w:val="231F20"/>
        </w:rPr>
        <w:t>их</w:t>
      </w:r>
      <w:r>
        <w:rPr>
          <w:color w:val="231F20"/>
          <w:spacing w:val="-10"/>
        </w:rPr>
        <w:t xml:space="preserve"> </w:t>
      </w:r>
      <w:r>
        <w:rPr>
          <w:color w:val="231F20"/>
        </w:rPr>
        <w:t>применении</w:t>
      </w:r>
      <w:r>
        <w:rPr>
          <w:color w:val="231F20"/>
          <w:spacing w:val="-10"/>
        </w:rPr>
        <w:t xml:space="preserve"> </w:t>
      </w:r>
      <w:r>
        <w:rPr>
          <w:color w:val="231F20"/>
        </w:rPr>
        <w:t>в</w:t>
      </w:r>
      <w:r>
        <w:rPr>
          <w:color w:val="231F20"/>
          <w:spacing w:val="-10"/>
        </w:rPr>
        <w:t xml:space="preserve"> </w:t>
      </w:r>
      <w:r>
        <w:rPr>
          <w:color w:val="231F20"/>
        </w:rPr>
        <w:t>ро- списи тканей, стен и др.; уметь рассуждать с опорой на зри- тельный материал о видах симметрии в сетчатом орнаменте.</w:t>
      </w:r>
    </w:p>
    <w:p w:rsidR="00777185" w:rsidRDefault="002B1729">
      <w:pPr>
        <w:pStyle w:val="a3"/>
        <w:spacing w:line="249" w:lineRule="auto"/>
      </w:pPr>
      <w:r>
        <w:rPr>
          <w:color w:val="231F20"/>
        </w:rPr>
        <w:t>Осваивать</w:t>
      </w:r>
      <w:r>
        <w:rPr>
          <w:color w:val="231F20"/>
          <w:spacing w:val="-16"/>
        </w:rPr>
        <w:t xml:space="preserve"> </w:t>
      </w:r>
      <w:r>
        <w:rPr>
          <w:color w:val="231F20"/>
        </w:rPr>
        <w:t>навыки</w:t>
      </w:r>
      <w:r>
        <w:rPr>
          <w:color w:val="231F20"/>
          <w:spacing w:val="-16"/>
        </w:rPr>
        <w:t xml:space="preserve"> </w:t>
      </w:r>
      <w:r>
        <w:rPr>
          <w:color w:val="231F20"/>
        </w:rPr>
        <w:t>создания</w:t>
      </w:r>
      <w:r>
        <w:rPr>
          <w:color w:val="231F20"/>
          <w:spacing w:val="-16"/>
        </w:rPr>
        <w:t xml:space="preserve"> </w:t>
      </w:r>
      <w:r>
        <w:rPr>
          <w:color w:val="231F20"/>
        </w:rPr>
        <w:t>орнаментов</w:t>
      </w:r>
      <w:r>
        <w:rPr>
          <w:color w:val="231F20"/>
          <w:spacing w:val="-16"/>
        </w:rPr>
        <w:t xml:space="preserve"> </w:t>
      </w:r>
      <w:r>
        <w:rPr>
          <w:color w:val="231F20"/>
        </w:rPr>
        <w:t>при</w:t>
      </w:r>
      <w:r>
        <w:rPr>
          <w:color w:val="231F20"/>
          <w:spacing w:val="-16"/>
        </w:rPr>
        <w:t xml:space="preserve"> </w:t>
      </w:r>
      <w:r>
        <w:rPr>
          <w:color w:val="231F20"/>
        </w:rPr>
        <w:t>помощи</w:t>
      </w:r>
      <w:r>
        <w:rPr>
          <w:color w:val="231F20"/>
          <w:spacing w:val="-16"/>
        </w:rPr>
        <w:t xml:space="preserve"> </w:t>
      </w:r>
      <w:r>
        <w:rPr>
          <w:color w:val="231F20"/>
        </w:rPr>
        <w:t>штам- пов и трафаретов.</w:t>
      </w:r>
    </w:p>
    <w:p w:rsidR="00777185" w:rsidRDefault="002B1729">
      <w:pPr>
        <w:pStyle w:val="a3"/>
        <w:spacing w:line="249" w:lineRule="auto"/>
      </w:pPr>
      <w:r>
        <w:rPr>
          <w:color w:val="231F20"/>
        </w:rPr>
        <w:t>Получить</w:t>
      </w:r>
      <w:r>
        <w:rPr>
          <w:color w:val="231F20"/>
          <w:spacing w:val="-10"/>
        </w:rPr>
        <w:t xml:space="preserve"> </w:t>
      </w:r>
      <w:r>
        <w:rPr>
          <w:color w:val="231F20"/>
        </w:rPr>
        <w:t>опыт</w:t>
      </w:r>
      <w:r>
        <w:rPr>
          <w:color w:val="231F20"/>
          <w:spacing w:val="-10"/>
        </w:rPr>
        <w:t xml:space="preserve"> </w:t>
      </w:r>
      <w:r>
        <w:rPr>
          <w:color w:val="231F20"/>
        </w:rPr>
        <w:t>создания</w:t>
      </w:r>
      <w:r>
        <w:rPr>
          <w:color w:val="231F20"/>
          <w:spacing w:val="-10"/>
        </w:rPr>
        <w:t xml:space="preserve"> </w:t>
      </w:r>
      <w:r>
        <w:rPr>
          <w:color w:val="231F20"/>
        </w:rPr>
        <w:t>композиции</w:t>
      </w:r>
      <w:r>
        <w:rPr>
          <w:color w:val="231F20"/>
          <w:spacing w:val="-10"/>
        </w:rPr>
        <w:t xml:space="preserve"> </w:t>
      </w:r>
      <w:r>
        <w:rPr>
          <w:color w:val="231F20"/>
        </w:rPr>
        <w:t>орнамента</w:t>
      </w:r>
      <w:r>
        <w:rPr>
          <w:color w:val="231F20"/>
          <w:spacing w:val="-10"/>
        </w:rPr>
        <w:t xml:space="preserve"> </w:t>
      </w:r>
      <w:r>
        <w:rPr>
          <w:color w:val="231F20"/>
        </w:rPr>
        <w:t>в</w:t>
      </w:r>
      <w:r>
        <w:rPr>
          <w:color w:val="231F20"/>
          <w:spacing w:val="-10"/>
        </w:rPr>
        <w:t xml:space="preserve"> </w:t>
      </w:r>
      <w:r>
        <w:rPr>
          <w:color w:val="231F20"/>
        </w:rPr>
        <w:t>квадрате (в качестве эскиза росписи женского платка).</w:t>
      </w:r>
    </w:p>
    <w:p w:rsidR="00777185" w:rsidRDefault="002B1729">
      <w:pPr>
        <w:pStyle w:val="21"/>
        <w:spacing w:before="153"/>
      </w:pPr>
      <w:r>
        <w:rPr>
          <w:color w:val="231F20"/>
          <w:w w:val="95"/>
        </w:rPr>
        <w:t>Модуль</w:t>
      </w:r>
      <w:r>
        <w:rPr>
          <w:color w:val="231F20"/>
          <w:spacing w:val="10"/>
        </w:rPr>
        <w:t xml:space="preserve"> </w:t>
      </w:r>
      <w:r>
        <w:rPr>
          <w:color w:val="231F20"/>
          <w:spacing w:val="-2"/>
          <w:w w:val="95"/>
        </w:rPr>
        <w:t>«Архитектура»</w:t>
      </w:r>
    </w:p>
    <w:p w:rsidR="00777185" w:rsidRDefault="002B1729">
      <w:pPr>
        <w:pStyle w:val="a3"/>
        <w:spacing w:before="56" w:line="249" w:lineRule="auto"/>
        <w:ind w:right="154"/>
      </w:pPr>
      <w:r>
        <w:rPr>
          <w:color w:val="231F20"/>
        </w:rPr>
        <w:t>Выполнить</w:t>
      </w:r>
      <w:r>
        <w:rPr>
          <w:color w:val="231F20"/>
          <w:spacing w:val="-3"/>
        </w:rPr>
        <w:t xml:space="preserve"> </w:t>
      </w:r>
      <w:r>
        <w:rPr>
          <w:color w:val="231F20"/>
        </w:rPr>
        <w:t>зарисовки</w:t>
      </w:r>
      <w:r>
        <w:rPr>
          <w:color w:val="231F20"/>
          <w:spacing w:val="-3"/>
        </w:rPr>
        <w:t xml:space="preserve"> </w:t>
      </w:r>
      <w:r>
        <w:rPr>
          <w:color w:val="231F20"/>
        </w:rPr>
        <w:t>или</w:t>
      </w:r>
      <w:r>
        <w:rPr>
          <w:color w:val="231F20"/>
          <w:spacing w:val="-3"/>
        </w:rPr>
        <w:t xml:space="preserve"> </w:t>
      </w:r>
      <w:r>
        <w:rPr>
          <w:color w:val="231F20"/>
        </w:rPr>
        <w:t>творческие</w:t>
      </w:r>
      <w:r>
        <w:rPr>
          <w:color w:val="231F20"/>
          <w:spacing w:val="-3"/>
        </w:rPr>
        <w:t xml:space="preserve"> </w:t>
      </w:r>
      <w:r>
        <w:rPr>
          <w:color w:val="231F20"/>
        </w:rPr>
        <w:t>рисунки</w:t>
      </w:r>
      <w:r>
        <w:rPr>
          <w:color w:val="231F20"/>
          <w:spacing w:val="-3"/>
        </w:rPr>
        <w:t xml:space="preserve"> </w:t>
      </w:r>
      <w:r>
        <w:rPr>
          <w:color w:val="231F20"/>
        </w:rPr>
        <w:t>по</w:t>
      </w:r>
      <w:r>
        <w:rPr>
          <w:color w:val="231F20"/>
          <w:spacing w:val="-3"/>
        </w:rPr>
        <w:t xml:space="preserve"> </w:t>
      </w:r>
      <w:r>
        <w:rPr>
          <w:color w:val="231F20"/>
        </w:rPr>
        <w:t>памяти</w:t>
      </w:r>
      <w:r>
        <w:rPr>
          <w:color w:val="231F20"/>
          <w:spacing w:val="-3"/>
        </w:rPr>
        <w:t xml:space="preserve"> </w:t>
      </w:r>
      <w:r>
        <w:rPr>
          <w:color w:val="231F20"/>
        </w:rPr>
        <w:t xml:space="preserve">и </w:t>
      </w:r>
      <w:r>
        <w:rPr>
          <w:color w:val="231F20"/>
          <w:w w:val="95"/>
        </w:rPr>
        <w:t xml:space="preserve">по представлению на тему исторических памятников или архи- </w:t>
      </w:r>
      <w:r>
        <w:rPr>
          <w:color w:val="231F20"/>
        </w:rPr>
        <w:t>тектурных достопримечательностей своего города.</w:t>
      </w:r>
    </w:p>
    <w:p w:rsidR="00777185" w:rsidRDefault="002B1729">
      <w:pPr>
        <w:pStyle w:val="a3"/>
        <w:spacing w:line="249" w:lineRule="auto"/>
      </w:pPr>
      <w:r>
        <w:rPr>
          <w:color w:val="231F20"/>
        </w:rPr>
        <w:t>Создать</w:t>
      </w:r>
      <w:r>
        <w:rPr>
          <w:color w:val="231F20"/>
          <w:spacing w:val="-6"/>
        </w:rPr>
        <w:t xml:space="preserve"> </w:t>
      </w:r>
      <w:r>
        <w:rPr>
          <w:color w:val="231F20"/>
        </w:rPr>
        <w:t>эскиз</w:t>
      </w:r>
      <w:r>
        <w:rPr>
          <w:color w:val="231F20"/>
          <w:spacing w:val="-6"/>
        </w:rPr>
        <w:t xml:space="preserve"> </w:t>
      </w:r>
      <w:r>
        <w:rPr>
          <w:color w:val="231F20"/>
        </w:rPr>
        <w:t>макета</w:t>
      </w:r>
      <w:r>
        <w:rPr>
          <w:color w:val="231F20"/>
          <w:spacing w:val="-6"/>
        </w:rPr>
        <w:t xml:space="preserve"> </w:t>
      </w:r>
      <w:r>
        <w:rPr>
          <w:color w:val="231F20"/>
        </w:rPr>
        <w:t>паркового</w:t>
      </w:r>
      <w:r>
        <w:rPr>
          <w:color w:val="231F20"/>
          <w:spacing w:val="-6"/>
        </w:rPr>
        <w:t xml:space="preserve"> </w:t>
      </w:r>
      <w:r>
        <w:rPr>
          <w:color w:val="231F20"/>
        </w:rPr>
        <w:t>пространства</w:t>
      </w:r>
      <w:r>
        <w:rPr>
          <w:color w:val="231F20"/>
          <w:spacing w:val="-6"/>
        </w:rPr>
        <w:t xml:space="preserve"> </w:t>
      </w:r>
      <w:r>
        <w:rPr>
          <w:color w:val="231F20"/>
        </w:rPr>
        <w:t>или</w:t>
      </w:r>
      <w:r>
        <w:rPr>
          <w:color w:val="231F20"/>
          <w:spacing w:val="-6"/>
        </w:rPr>
        <w:t xml:space="preserve"> </w:t>
      </w:r>
      <w:r>
        <w:rPr>
          <w:color w:val="231F20"/>
        </w:rPr>
        <w:t>участво- вать в коллективной работе по созданию такого макета.</w:t>
      </w:r>
    </w:p>
    <w:p w:rsidR="00777185" w:rsidRDefault="002B1729">
      <w:pPr>
        <w:pStyle w:val="a3"/>
        <w:spacing w:line="249" w:lineRule="auto"/>
        <w:ind w:right="154"/>
      </w:pPr>
      <w:r>
        <w:rPr>
          <w:color w:val="231F20"/>
        </w:rPr>
        <w:t>Создать</w:t>
      </w:r>
      <w:r>
        <w:rPr>
          <w:color w:val="231F20"/>
          <w:spacing w:val="-16"/>
        </w:rPr>
        <w:t xml:space="preserve"> </w:t>
      </w:r>
      <w:r>
        <w:rPr>
          <w:color w:val="231F20"/>
        </w:rPr>
        <w:t>в</w:t>
      </w:r>
      <w:r>
        <w:rPr>
          <w:color w:val="231F20"/>
          <w:spacing w:val="-16"/>
        </w:rPr>
        <w:t xml:space="preserve"> </w:t>
      </w:r>
      <w:r>
        <w:rPr>
          <w:color w:val="231F20"/>
        </w:rPr>
        <w:t>виде</w:t>
      </w:r>
      <w:r>
        <w:rPr>
          <w:color w:val="231F20"/>
          <w:spacing w:val="-16"/>
        </w:rPr>
        <w:t xml:space="preserve"> </w:t>
      </w:r>
      <w:r>
        <w:rPr>
          <w:color w:val="231F20"/>
        </w:rPr>
        <w:t>рисунков</w:t>
      </w:r>
      <w:r>
        <w:rPr>
          <w:color w:val="231F20"/>
          <w:spacing w:val="-16"/>
        </w:rPr>
        <w:t xml:space="preserve"> </w:t>
      </w:r>
      <w:r>
        <w:rPr>
          <w:color w:val="231F20"/>
        </w:rPr>
        <w:t>или</w:t>
      </w:r>
      <w:r>
        <w:rPr>
          <w:color w:val="231F20"/>
          <w:spacing w:val="-16"/>
        </w:rPr>
        <w:t xml:space="preserve"> </w:t>
      </w:r>
      <w:r>
        <w:rPr>
          <w:color w:val="231F20"/>
        </w:rPr>
        <w:t>объёмных</w:t>
      </w:r>
      <w:r>
        <w:rPr>
          <w:color w:val="231F20"/>
          <w:spacing w:val="-16"/>
        </w:rPr>
        <w:t xml:space="preserve"> </w:t>
      </w:r>
      <w:r>
        <w:rPr>
          <w:color w:val="231F20"/>
        </w:rPr>
        <w:t>аппликаций</w:t>
      </w:r>
      <w:r>
        <w:rPr>
          <w:color w:val="231F20"/>
          <w:spacing w:val="-16"/>
        </w:rPr>
        <w:t xml:space="preserve"> </w:t>
      </w:r>
      <w:r>
        <w:rPr>
          <w:color w:val="231F20"/>
        </w:rPr>
        <w:t>из</w:t>
      </w:r>
      <w:r>
        <w:rPr>
          <w:color w:val="231F20"/>
          <w:spacing w:val="-16"/>
        </w:rPr>
        <w:t xml:space="preserve"> </w:t>
      </w:r>
      <w:r>
        <w:rPr>
          <w:color w:val="231F20"/>
        </w:rPr>
        <w:t xml:space="preserve">цвет- </w:t>
      </w:r>
      <w:r>
        <w:rPr>
          <w:color w:val="231F20"/>
          <w:w w:val="95"/>
        </w:rPr>
        <w:t xml:space="preserve">ной бумаги эскизы разнообразных малых архитектурных форм, </w:t>
      </w:r>
      <w:r>
        <w:rPr>
          <w:color w:val="231F20"/>
        </w:rPr>
        <w:t>наполняющих городское пространство.</w:t>
      </w:r>
    </w:p>
    <w:p w:rsidR="00777185" w:rsidRDefault="002B1729">
      <w:pPr>
        <w:pStyle w:val="a3"/>
        <w:spacing w:line="249" w:lineRule="auto"/>
      </w:pPr>
      <w:r>
        <w:rPr>
          <w:color w:val="231F20"/>
        </w:rPr>
        <w:t>Придумать и нарисовать (или выполнить в технике бумаго- пластики) транспортное средство.</w:t>
      </w:r>
    </w:p>
    <w:p w:rsidR="00777185" w:rsidRDefault="002B1729">
      <w:pPr>
        <w:pStyle w:val="a3"/>
        <w:spacing w:line="249" w:lineRule="auto"/>
      </w:pPr>
      <w:r>
        <w:rPr>
          <w:color w:val="231F20"/>
          <w:w w:val="95"/>
        </w:rPr>
        <w:t xml:space="preserve">Выполнить творческий рисунок — создать образ своего горо- </w:t>
      </w:r>
      <w:r>
        <w:rPr>
          <w:color w:val="231F20"/>
        </w:rPr>
        <w:t>да или села или участвовать в коллективной работе по созда- нию образа своего города или села (в виде коллажа).</w:t>
      </w:r>
    </w:p>
    <w:p w:rsidR="00777185" w:rsidRDefault="002B1729">
      <w:pPr>
        <w:pStyle w:val="21"/>
        <w:spacing w:before="152"/>
      </w:pPr>
      <w:r>
        <w:rPr>
          <w:color w:val="231F20"/>
        </w:rPr>
        <w:t>Модуль</w:t>
      </w:r>
      <w:r>
        <w:rPr>
          <w:color w:val="231F20"/>
          <w:spacing w:val="6"/>
        </w:rPr>
        <w:t xml:space="preserve"> </w:t>
      </w:r>
      <w:r>
        <w:rPr>
          <w:color w:val="231F20"/>
        </w:rPr>
        <w:t>«Восприятие</w:t>
      </w:r>
      <w:r>
        <w:rPr>
          <w:color w:val="231F20"/>
          <w:spacing w:val="6"/>
        </w:rPr>
        <w:t xml:space="preserve"> </w:t>
      </w:r>
      <w:r>
        <w:rPr>
          <w:color w:val="231F20"/>
        </w:rPr>
        <w:t>произведений</w:t>
      </w:r>
      <w:r>
        <w:rPr>
          <w:color w:val="231F20"/>
          <w:spacing w:val="6"/>
        </w:rPr>
        <w:t xml:space="preserve"> </w:t>
      </w:r>
      <w:r>
        <w:rPr>
          <w:color w:val="231F20"/>
          <w:spacing w:val="-2"/>
        </w:rPr>
        <w:t>искусства»</w:t>
      </w:r>
    </w:p>
    <w:p w:rsidR="00777185" w:rsidRDefault="002B1729">
      <w:pPr>
        <w:pStyle w:val="a3"/>
        <w:spacing w:before="56" w:line="249" w:lineRule="auto"/>
      </w:pPr>
      <w:r>
        <w:rPr>
          <w:color w:val="231F20"/>
        </w:rPr>
        <w:t>Рассматривать</w:t>
      </w:r>
      <w:r>
        <w:rPr>
          <w:color w:val="231F20"/>
          <w:spacing w:val="-16"/>
        </w:rPr>
        <w:t xml:space="preserve"> </w:t>
      </w:r>
      <w:r>
        <w:rPr>
          <w:color w:val="231F20"/>
        </w:rPr>
        <w:t>и</w:t>
      </w:r>
      <w:r>
        <w:rPr>
          <w:color w:val="231F20"/>
          <w:spacing w:val="-16"/>
        </w:rPr>
        <w:t xml:space="preserve"> </w:t>
      </w:r>
      <w:r>
        <w:rPr>
          <w:color w:val="231F20"/>
        </w:rPr>
        <w:t>обсуждать</w:t>
      </w:r>
      <w:r>
        <w:rPr>
          <w:color w:val="231F20"/>
          <w:spacing w:val="-16"/>
        </w:rPr>
        <w:t xml:space="preserve"> </w:t>
      </w:r>
      <w:r>
        <w:rPr>
          <w:color w:val="231F20"/>
        </w:rPr>
        <w:t>содержание</w:t>
      </w:r>
      <w:r>
        <w:rPr>
          <w:color w:val="231F20"/>
          <w:spacing w:val="-16"/>
        </w:rPr>
        <w:t xml:space="preserve"> </w:t>
      </w:r>
      <w:r>
        <w:rPr>
          <w:color w:val="231F20"/>
        </w:rPr>
        <w:t>работы</w:t>
      </w:r>
      <w:r>
        <w:rPr>
          <w:color w:val="231F20"/>
          <w:spacing w:val="-16"/>
        </w:rPr>
        <w:t xml:space="preserve"> </w:t>
      </w:r>
      <w:r>
        <w:rPr>
          <w:color w:val="231F20"/>
        </w:rPr>
        <w:t xml:space="preserve">художника, ценностно и эстетически относиться к иллюстрациям извест- </w:t>
      </w:r>
      <w:r>
        <w:rPr>
          <w:color w:val="231F20"/>
          <w:spacing w:val="-2"/>
        </w:rPr>
        <w:t>ных</w:t>
      </w:r>
      <w:r>
        <w:rPr>
          <w:color w:val="231F20"/>
          <w:spacing w:val="-7"/>
        </w:rPr>
        <w:t xml:space="preserve"> </w:t>
      </w:r>
      <w:r>
        <w:rPr>
          <w:color w:val="231F20"/>
          <w:spacing w:val="-2"/>
        </w:rPr>
        <w:t>отечественных</w:t>
      </w:r>
      <w:r>
        <w:rPr>
          <w:color w:val="231F20"/>
          <w:spacing w:val="-7"/>
        </w:rPr>
        <w:t xml:space="preserve"> </w:t>
      </w:r>
      <w:r>
        <w:rPr>
          <w:color w:val="231F20"/>
          <w:spacing w:val="-2"/>
        </w:rPr>
        <w:t>художников</w:t>
      </w:r>
      <w:r>
        <w:rPr>
          <w:color w:val="231F20"/>
          <w:spacing w:val="-7"/>
        </w:rPr>
        <w:t xml:space="preserve"> </w:t>
      </w:r>
      <w:r>
        <w:rPr>
          <w:color w:val="231F20"/>
          <w:spacing w:val="-2"/>
        </w:rPr>
        <w:t>детских</w:t>
      </w:r>
      <w:r>
        <w:rPr>
          <w:color w:val="231F20"/>
          <w:spacing w:val="-7"/>
        </w:rPr>
        <w:t xml:space="preserve"> </w:t>
      </w:r>
      <w:r>
        <w:rPr>
          <w:color w:val="231F20"/>
          <w:spacing w:val="-2"/>
        </w:rPr>
        <w:t>книг,</w:t>
      </w:r>
      <w:r>
        <w:rPr>
          <w:color w:val="231F20"/>
          <w:spacing w:val="-7"/>
        </w:rPr>
        <w:t xml:space="preserve"> </w:t>
      </w:r>
      <w:r>
        <w:rPr>
          <w:color w:val="231F20"/>
          <w:spacing w:val="-2"/>
        </w:rPr>
        <w:t>получая</w:t>
      </w:r>
      <w:r>
        <w:rPr>
          <w:color w:val="231F20"/>
          <w:spacing w:val="-7"/>
        </w:rPr>
        <w:t xml:space="preserve"> </w:t>
      </w:r>
      <w:r>
        <w:rPr>
          <w:color w:val="231F20"/>
          <w:spacing w:val="-2"/>
        </w:rPr>
        <w:t xml:space="preserve">различ- </w:t>
      </w:r>
      <w:r>
        <w:rPr>
          <w:color w:val="231F20"/>
        </w:rPr>
        <w:t>ную визуально-образную информацию; знать имена несколь- ких художников детской книги.</w:t>
      </w:r>
    </w:p>
    <w:p w:rsidR="00777185" w:rsidRDefault="002B1729">
      <w:pPr>
        <w:pStyle w:val="a3"/>
        <w:spacing w:line="249" w:lineRule="auto"/>
      </w:pPr>
      <w:r>
        <w:rPr>
          <w:color w:val="231F20"/>
        </w:rPr>
        <w:t xml:space="preserve">Рассматривать и анализировать архитектурные постройки </w:t>
      </w:r>
      <w:r>
        <w:rPr>
          <w:color w:val="231F20"/>
          <w:w w:val="95"/>
        </w:rPr>
        <w:t xml:space="preserve">своего города (села), характерные особенности улиц и площадей, </w:t>
      </w:r>
      <w:r>
        <w:rPr>
          <w:color w:val="231F20"/>
        </w:rPr>
        <w:t>выделять</w:t>
      </w:r>
      <w:r>
        <w:rPr>
          <w:color w:val="231F20"/>
          <w:spacing w:val="-5"/>
        </w:rPr>
        <w:t xml:space="preserve"> </w:t>
      </w:r>
      <w:r>
        <w:rPr>
          <w:color w:val="231F20"/>
        </w:rPr>
        <w:t>центральные</w:t>
      </w:r>
      <w:r>
        <w:rPr>
          <w:color w:val="231F20"/>
          <w:spacing w:val="-5"/>
        </w:rPr>
        <w:t xml:space="preserve"> </w:t>
      </w:r>
      <w:r>
        <w:rPr>
          <w:color w:val="231F20"/>
        </w:rPr>
        <w:t>по</w:t>
      </w:r>
      <w:r>
        <w:rPr>
          <w:color w:val="231F20"/>
          <w:spacing w:val="-5"/>
        </w:rPr>
        <w:t xml:space="preserve"> </w:t>
      </w:r>
      <w:r>
        <w:rPr>
          <w:color w:val="231F20"/>
        </w:rPr>
        <w:t>архитектуре</w:t>
      </w:r>
      <w:r>
        <w:rPr>
          <w:color w:val="231F20"/>
          <w:spacing w:val="-5"/>
        </w:rPr>
        <w:t xml:space="preserve"> </w:t>
      </w:r>
      <w:r>
        <w:rPr>
          <w:color w:val="231F20"/>
        </w:rPr>
        <w:t>здания</w:t>
      </w:r>
      <w:r>
        <w:rPr>
          <w:color w:val="231F20"/>
          <w:spacing w:val="-5"/>
        </w:rPr>
        <w:t xml:space="preserve"> </w:t>
      </w:r>
      <w:r>
        <w:rPr>
          <w:color w:val="231F20"/>
        </w:rPr>
        <w:t>и</w:t>
      </w:r>
      <w:r>
        <w:rPr>
          <w:color w:val="231F20"/>
          <w:spacing w:val="-5"/>
        </w:rPr>
        <w:t xml:space="preserve"> </w:t>
      </w:r>
      <w:r>
        <w:rPr>
          <w:color w:val="231F20"/>
        </w:rPr>
        <w:t>обсуждать</w:t>
      </w:r>
      <w:r>
        <w:rPr>
          <w:color w:val="231F20"/>
          <w:spacing w:val="-5"/>
        </w:rPr>
        <w:t xml:space="preserve"> </w:t>
      </w:r>
      <w:r>
        <w:rPr>
          <w:color w:val="231F20"/>
        </w:rPr>
        <w:t xml:space="preserve">их </w:t>
      </w:r>
      <w:r>
        <w:rPr>
          <w:color w:val="231F20"/>
          <w:w w:val="95"/>
        </w:rPr>
        <w:t xml:space="preserve">архитектурные особенности; приобретать представления, анали- </w:t>
      </w:r>
      <w:r>
        <w:rPr>
          <w:color w:val="231F20"/>
        </w:rPr>
        <w:t>тический</w:t>
      </w:r>
      <w:r>
        <w:rPr>
          <w:color w:val="231F20"/>
          <w:spacing w:val="-16"/>
        </w:rPr>
        <w:t xml:space="preserve"> </w:t>
      </w:r>
      <w:r>
        <w:rPr>
          <w:color w:val="231F20"/>
        </w:rPr>
        <w:t>и</w:t>
      </w:r>
      <w:r>
        <w:rPr>
          <w:color w:val="231F20"/>
          <w:spacing w:val="-16"/>
        </w:rPr>
        <w:t xml:space="preserve"> </w:t>
      </w:r>
      <w:r>
        <w:rPr>
          <w:color w:val="231F20"/>
        </w:rPr>
        <w:t>эмоциональный</w:t>
      </w:r>
      <w:r>
        <w:rPr>
          <w:color w:val="231F20"/>
          <w:spacing w:val="-16"/>
        </w:rPr>
        <w:t xml:space="preserve"> </w:t>
      </w:r>
      <w:r>
        <w:rPr>
          <w:color w:val="231F20"/>
        </w:rPr>
        <w:t>опыт</w:t>
      </w:r>
      <w:r>
        <w:rPr>
          <w:color w:val="231F20"/>
          <w:spacing w:val="-16"/>
        </w:rPr>
        <w:t xml:space="preserve"> </w:t>
      </w:r>
      <w:r>
        <w:rPr>
          <w:color w:val="231F20"/>
        </w:rPr>
        <w:t>восприятия</w:t>
      </w:r>
      <w:r>
        <w:rPr>
          <w:color w:val="231F20"/>
          <w:spacing w:val="-16"/>
        </w:rPr>
        <w:t xml:space="preserve"> </w:t>
      </w:r>
      <w:r>
        <w:rPr>
          <w:color w:val="231F20"/>
        </w:rPr>
        <w:t>наиболее</w:t>
      </w:r>
      <w:r>
        <w:rPr>
          <w:color w:val="231F20"/>
          <w:spacing w:val="-16"/>
        </w:rPr>
        <w:t xml:space="preserve"> </w:t>
      </w:r>
      <w:r>
        <w:rPr>
          <w:color w:val="231F20"/>
        </w:rPr>
        <w:t xml:space="preserve">извест- </w:t>
      </w:r>
      <w:r>
        <w:rPr>
          <w:color w:val="231F20"/>
          <w:spacing w:val="-2"/>
        </w:rPr>
        <w:t>ных</w:t>
      </w:r>
      <w:r>
        <w:rPr>
          <w:color w:val="231F20"/>
          <w:spacing w:val="-14"/>
        </w:rPr>
        <w:t xml:space="preserve"> </w:t>
      </w:r>
      <w:r>
        <w:rPr>
          <w:color w:val="231F20"/>
          <w:spacing w:val="-2"/>
        </w:rPr>
        <w:t>памятников</w:t>
      </w:r>
      <w:r>
        <w:rPr>
          <w:color w:val="231F20"/>
          <w:spacing w:val="-14"/>
        </w:rPr>
        <w:t xml:space="preserve"> </w:t>
      </w:r>
      <w:r>
        <w:rPr>
          <w:color w:val="231F20"/>
          <w:spacing w:val="-2"/>
        </w:rPr>
        <w:t>архитектуры</w:t>
      </w:r>
      <w:r>
        <w:rPr>
          <w:color w:val="231F20"/>
          <w:spacing w:val="-14"/>
        </w:rPr>
        <w:t xml:space="preserve"> </w:t>
      </w:r>
      <w:r>
        <w:rPr>
          <w:color w:val="231F20"/>
          <w:spacing w:val="-2"/>
        </w:rPr>
        <w:t>Москвы</w:t>
      </w:r>
      <w:r>
        <w:rPr>
          <w:color w:val="231F20"/>
          <w:spacing w:val="-14"/>
        </w:rPr>
        <w:t xml:space="preserve"> </w:t>
      </w:r>
      <w:r>
        <w:rPr>
          <w:color w:val="231F20"/>
          <w:spacing w:val="-2"/>
        </w:rPr>
        <w:t>и</w:t>
      </w:r>
      <w:r>
        <w:rPr>
          <w:color w:val="231F20"/>
          <w:spacing w:val="-14"/>
        </w:rPr>
        <w:t xml:space="preserve"> </w:t>
      </w:r>
      <w:r>
        <w:rPr>
          <w:color w:val="231F20"/>
          <w:spacing w:val="-2"/>
        </w:rPr>
        <w:t>Санкт-Петербурга</w:t>
      </w:r>
      <w:r>
        <w:rPr>
          <w:color w:val="231F20"/>
          <w:spacing w:val="-14"/>
        </w:rPr>
        <w:t xml:space="preserve"> </w:t>
      </w:r>
      <w:r>
        <w:rPr>
          <w:color w:val="231F20"/>
          <w:spacing w:val="-2"/>
        </w:rPr>
        <w:t>(для жителей</w:t>
      </w:r>
      <w:r>
        <w:rPr>
          <w:color w:val="231F20"/>
          <w:spacing w:val="-13"/>
        </w:rPr>
        <w:t xml:space="preserve"> </w:t>
      </w:r>
      <w:r>
        <w:rPr>
          <w:color w:val="231F20"/>
          <w:spacing w:val="-2"/>
        </w:rPr>
        <w:t>регионов</w:t>
      </w:r>
      <w:r>
        <w:rPr>
          <w:color w:val="231F20"/>
          <w:spacing w:val="-13"/>
        </w:rPr>
        <w:t xml:space="preserve"> </w:t>
      </w:r>
      <w:r>
        <w:rPr>
          <w:color w:val="231F20"/>
          <w:spacing w:val="-2"/>
        </w:rPr>
        <w:t>на</w:t>
      </w:r>
      <w:r>
        <w:rPr>
          <w:color w:val="231F20"/>
          <w:spacing w:val="-13"/>
        </w:rPr>
        <w:t xml:space="preserve"> </w:t>
      </w:r>
      <w:r>
        <w:rPr>
          <w:color w:val="231F20"/>
          <w:spacing w:val="-2"/>
        </w:rPr>
        <w:t>основе</w:t>
      </w:r>
      <w:r>
        <w:rPr>
          <w:color w:val="231F20"/>
          <w:spacing w:val="-13"/>
        </w:rPr>
        <w:t xml:space="preserve"> </w:t>
      </w:r>
      <w:r>
        <w:rPr>
          <w:color w:val="231F20"/>
          <w:spacing w:val="-2"/>
        </w:rPr>
        <w:t>фотографий,</w:t>
      </w:r>
      <w:r>
        <w:rPr>
          <w:color w:val="231F20"/>
          <w:spacing w:val="-13"/>
        </w:rPr>
        <w:t xml:space="preserve"> </w:t>
      </w:r>
      <w:r>
        <w:rPr>
          <w:color w:val="231F20"/>
          <w:spacing w:val="-2"/>
        </w:rPr>
        <w:t>телепередач</w:t>
      </w:r>
      <w:r>
        <w:rPr>
          <w:color w:val="231F20"/>
          <w:spacing w:val="-13"/>
        </w:rPr>
        <w:t xml:space="preserve"> </w:t>
      </w:r>
      <w:r>
        <w:rPr>
          <w:color w:val="231F20"/>
          <w:spacing w:val="-2"/>
        </w:rPr>
        <w:t>и</w:t>
      </w:r>
      <w:r>
        <w:rPr>
          <w:color w:val="231F20"/>
          <w:spacing w:val="-13"/>
        </w:rPr>
        <w:t xml:space="preserve"> </w:t>
      </w:r>
      <w:r>
        <w:rPr>
          <w:color w:val="231F20"/>
          <w:spacing w:val="-2"/>
        </w:rPr>
        <w:t>вирту- альных</w:t>
      </w:r>
      <w:r>
        <w:rPr>
          <w:color w:val="231F20"/>
          <w:spacing w:val="-7"/>
        </w:rPr>
        <w:t xml:space="preserve"> </w:t>
      </w:r>
      <w:r>
        <w:rPr>
          <w:color w:val="231F20"/>
          <w:spacing w:val="-2"/>
        </w:rPr>
        <w:t>путешествий),</w:t>
      </w:r>
      <w:r>
        <w:rPr>
          <w:color w:val="231F20"/>
          <w:spacing w:val="-7"/>
        </w:rPr>
        <w:t xml:space="preserve"> </w:t>
      </w:r>
      <w:r>
        <w:rPr>
          <w:color w:val="231F20"/>
          <w:spacing w:val="-2"/>
        </w:rPr>
        <w:t>уметь</w:t>
      </w:r>
      <w:r>
        <w:rPr>
          <w:color w:val="231F20"/>
          <w:spacing w:val="-6"/>
        </w:rPr>
        <w:t xml:space="preserve"> </w:t>
      </w:r>
      <w:r>
        <w:rPr>
          <w:color w:val="231F20"/>
          <w:spacing w:val="-2"/>
        </w:rPr>
        <w:t>обсуждать</w:t>
      </w:r>
      <w:r>
        <w:rPr>
          <w:color w:val="231F20"/>
          <w:spacing w:val="-7"/>
        </w:rPr>
        <w:t xml:space="preserve"> </w:t>
      </w:r>
      <w:r>
        <w:rPr>
          <w:color w:val="231F20"/>
          <w:spacing w:val="-2"/>
        </w:rPr>
        <w:t>увиденные</w:t>
      </w:r>
      <w:r>
        <w:rPr>
          <w:color w:val="231F20"/>
          <w:spacing w:val="-6"/>
        </w:rPr>
        <w:t xml:space="preserve"> </w:t>
      </w:r>
      <w:r>
        <w:rPr>
          <w:color w:val="231F20"/>
          <w:spacing w:val="-2"/>
        </w:rPr>
        <w:t>памятники.</w:t>
      </w:r>
    </w:p>
    <w:p w:rsidR="00777185" w:rsidRDefault="00777185">
      <w:pPr>
        <w:spacing w:line="249" w:lineRule="auto"/>
        <w:sectPr w:rsidR="00777185">
          <w:pgSz w:w="7830" w:h="12020"/>
          <w:pgMar w:top="620" w:right="580" w:bottom="900" w:left="580" w:header="0" w:footer="709" w:gutter="0"/>
          <w:cols w:space="720"/>
        </w:sectPr>
      </w:pPr>
    </w:p>
    <w:p w:rsidR="00777185" w:rsidRDefault="002B1729">
      <w:pPr>
        <w:pStyle w:val="a3"/>
        <w:spacing w:before="68" w:line="249" w:lineRule="auto"/>
        <w:ind w:right="154"/>
      </w:pPr>
      <w:r>
        <w:rPr>
          <w:color w:val="231F20"/>
        </w:rPr>
        <w:t>Знать и уметь объяснять назначение основных видов про- странственных</w:t>
      </w:r>
      <w:r>
        <w:rPr>
          <w:color w:val="231F20"/>
          <w:spacing w:val="-15"/>
        </w:rPr>
        <w:t xml:space="preserve"> </w:t>
      </w:r>
      <w:r>
        <w:rPr>
          <w:color w:val="231F20"/>
        </w:rPr>
        <w:t>искусств:</w:t>
      </w:r>
      <w:r>
        <w:rPr>
          <w:color w:val="231F20"/>
          <w:spacing w:val="-15"/>
        </w:rPr>
        <w:t xml:space="preserve"> </w:t>
      </w:r>
      <w:r>
        <w:rPr>
          <w:color w:val="231F20"/>
        </w:rPr>
        <w:t>изобразительных</w:t>
      </w:r>
      <w:r>
        <w:rPr>
          <w:color w:val="231F20"/>
          <w:spacing w:val="-15"/>
        </w:rPr>
        <w:t xml:space="preserve"> </w:t>
      </w:r>
      <w:r>
        <w:rPr>
          <w:color w:val="231F20"/>
        </w:rPr>
        <w:t>видов</w:t>
      </w:r>
      <w:r>
        <w:rPr>
          <w:color w:val="231F20"/>
          <w:spacing w:val="-15"/>
        </w:rPr>
        <w:t xml:space="preserve"> </w:t>
      </w:r>
      <w:r>
        <w:rPr>
          <w:color w:val="231F20"/>
        </w:rPr>
        <w:t>искусства</w:t>
      </w:r>
      <w:r>
        <w:rPr>
          <w:color w:val="231F20"/>
          <w:spacing w:val="-15"/>
        </w:rPr>
        <w:t xml:space="preserve"> </w:t>
      </w:r>
      <w:r>
        <w:rPr>
          <w:color w:val="231F20"/>
        </w:rPr>
        <w:t>— живописи,</w:t>
      </w:r>
      <w:r>
        <w:rPr>
          <w:color w:val="231F20"/>
          <w:spacing w:val="-16"/>
        </w:rPr>
        <w:t xml:space="preserve"> </w:t>
      </w:r>
      <w:r>
        <w:rPr>
          <w:color w:val="231F20"/>
        </w:rPr>
        <w:t>графики,</w:t>
      </w:r>
      <w:r>
        <w:rPr>
          <w:color w:val="231F20"/>
          <w:spacing w:val="-16"/>
        </w:rPr>
        <w:t xml:space="preserve"> </w:t>
      </w:r>
      <w:r>
        <w:rPr>
          <w:color w:val="231F20"/>
        </w:rPr>
        <w:t>скульптуры;</w:t>
      </w:r>
      <w:r>
        <w:rPr>
          <w:color w:val="231F20"/>
          <w:spacing w:val="-16"/>
        </w:rPr>
        <w:t xml:space="preserve"> </w:t>
      </w:r>
      <w:r>
        <w:rPr>
          <w:color w:val="231F20"/>
        </w:rPr>
        <w:t>архитектуры,</w:t>
      </w:r>
      <w:r>
        <w:rPr>
          <w:color w:val="231F20"/>
          <w:spacing w:val="-16"/>
        </w:rPr>
        <w:t xml:space="preserve"> </w:t>
      </w:r>
      <w:r>
        <w:rPr>
          <w:color w:val="231F20"/>
        </w:rPr>
        <w:t>дизайна,</w:t>
      </w:r>
      <w:r>
        <w:rPr>
          <w:color w:val="231F20"/>
          <w:spacing w:val="-16"/>
        </w:rPr>
        <w:t xml:space="preserve"> </w:t>
      </w:r>
      <w:r>
        <w:rPr>
          <w:color w:val="231F20"/>
        </w:rPr>
        <w:t>деко- ративно-прикладных видов искусства, а также деятельности художника в кино, в театре, на празднике.</w:t>
      </w:r>
    </w:p>
    <w:p w:rsidR="00777185" w:rsidRDefault="002B1729">
      <w:pPr>
        <w:pStyle w:val="a3"/>
        <w:spacing w:line="249" w:lineRule="auto"/>
        <w:ind w:right="154"/>
      </w:pPr>
      <w:r>
        <w:rPr>
          <w:color w:val="231F20"/>
          <w:w w:val="95"/>
        </w:rPr>
        <w:t xml:space="preserve">Знать и уметь называть основные жанры живописи, графики </w:t>
      </w:r>
      <w:r>
        <w:rPr>
          <w:color w:val="231F20"/>
        </w:rPr>
        <w:t>и скульптуры, определяемые предметом изображения.</w:t>
      </w:r>
    </w:p>
    <w:p w:rsidR="00777185" w:rsidRDefault="002B1729">
      <w:pPr>
        <w:pStyle w:val="a3"/>
        <w:spacing w:line="249" w:lineRule="auto"/>
        <w:ind w:right="151"/>
      </w:pPr>
      <w:r>
        <w:rPr>
          <w:color w:val="231F20"/>
          <w:w w:val="95"/>
        </w:rPr>
        <w:t xml:space="preserve">Знать имена крупнейших отечественных художников-пейза- </w:t>
      </w:r>
      <w:r>
        <w:rPr>
          <w:color w:val="231F20"/>
        </w:rPr>
        <w:t>жистов:</w:t>
      </w:r>
      <w:r>
        <w:rPr>
          <w:color w:val="231F20"/>
          <w:spacing w:val="40"/>
        </w:rPr>
        <w:t xml:space="preserve"> </w:t>
      </w:r>
      <w:r>
        <w:rPr>
          <w:color w:val="231F20"/>
        </w:rPr>
        <w:t>И.</w:t>
      </w:r>
      <w:r>
        <w:rPr>
          <w:color w:val="231F20"/>
          <w:spacing w:val="40"/>
        </w:rPr>
        <w:t xml:space="preserve"> </w:t>
      </w:r>
      <w:r>
        <w:rPr>
          <w:color w:val="231F20"/>
        </w:rPr>
        <w:t>И.</w:t>
      </w:r>
      <w:r>
        <w:rPr>
          <w:color w:val="231F20"/>
          <w:spacing w:val="40"/>
        </w:rPr>
        <w:t xml:space="preserve"> </w:t>
      </w:r>
      <w:r>
        <w:rPr>
          <w:color w:val="231F20"/>
        </w:rPr>
        <w:t>Шишкина,</w:t>
      </w:r>
      <w:r>
        <w:rPr>
          <w:color w:val="231F20"/>
          <w:spacing w:val="40"/>
        </w:rPr>
        <w:t xml:space="preserve"> </w:t>
      </w:r>
      <w:r>
        <w:rPr>
          <w:color w:val="231F20"/>
        </w:rPr>
        <w:t>И.</w:t>
      </w:r>
      <w:r>
        <w:rPr>
          <w:color w:val="231F20"/>
          <w:spacing w:val="40"/>
        </w:rPr>
        <w:t xml:space="preserve"> </w:t>
      </w:r>
      <w:r>
        <w:rPr>
          <w:color w:val="231F20"/>
        </w:rPr>
        <w:t>И.</w:t>
      </w:r>
      <w:r>
        <w:rPr>
          <w:color w:val="231F20"/>
          <w:spacing w:val="40"/>
        </w:rPr>
        <w:t xml:space="preserve"> </w:t>
      </w:r>
      <w:r>
        <w:rPr>
          <w:color w:val="231F20"/>
        </w:rPr>
        <w:t>Левитана,</w:t>
      </w:r>
      <w:r>
        <w:rPr>
          <w:color w:val="231F20"/>
          <w:spacing w:val="40"/>
        </w:rPr>
        <w:t xml:space="preserve"> </w:t>
      </w:r>
      <w:r>
        <w:rPr>
          <w:color w:val="231F20"/>
        </w:rPr>
        <w:t>А.</w:t>
      </w:r>
      <w:r>
        <w:rPr>
          <w:color w:val="231F20"/>
          <w:spacing w:val="40"/>
        </w:rPr>
        <w:t xml:space="preserve"> </w:t>
      </w:r>
      <w:r>
        <w:rPr>
          <w:color w:val="231F20"/>
        </w:rPr>
        <w:t>К.</w:t>
      </w:r>
      <w:r>
        <w:rPr>
          <w:color w:val="231F20"/>
          <w:spacing w:val="40"/>
        </w:rPr>
        <w:t xml:space="preserve"> </w:t>
      </w:r>
      <w:r>
        <w:rPr>
          <w:color w:val="231F20"/>
        </w:rPr>
        <w:t xml:space="preserve">Саврасова, В. Д. Поленова, А. И. Куинджи, И. К. Айвазовского и других (по выбору учителя), приобретать представления об их про- </w:t>
      </w:r>
      <w:r>
        <w:rPr>
          <w:color w:val="231F20"/>
          <w:spacing w:val="-2"/>
        </w:rPr>
        <w:t>изведениях.</w:t>
      </w:r>
    </w:p>
    <w:p w:rsidR="00777185" w:rsidRDefault="002B1729">
      <w:pPr>
        <w:pStyle w:val="a3"/>
        <w:spacing w:line="249" w:lineRule="auto"/>
        <w:ind w:right="154"/>
      </w:pPr>
      <w:r>
        <w:rPr>
          <w:color w:val="231F20"/>
        </w:rPr>
        <w:t xml:space="preserve">Осуществлять виртуальные интерактивные путешествия в </w:t>
      </w:r>
      <w:r>
        <w:rPr>
          <w:color w:val="231F20"/>
          <w:w w:val="95"/>
        </w:rPr>
        <w:t xml:space="preserve">художественные музеи, участвовать в исследовательских кве- </w:t>
      </w:r>
      <w:r>
        <w:rPr>
          <w:color w:val="231F20"/>
        </w:rPr>
        <w:t xml:space="preserve">стах, в обсуждении впечатлений от виртуальных путеше- </w:t>
      </w:r>
      <w:r>
        <w:rPr>
          <w:color w:val="231F20"/>
          <w:spacing w:val="-2"/>
        </w:rPr>
        <w:t>ствий.</w:t>
      </w:r>
    </w:p>
    <w:p w:rsidR="00777185" w:rsidRDefault="002B1729">
      <w:pPr>
        <w:pStyle w:val="a3"/>
        <w:spacing w:line="249" w:lineRule="auto"/>
        <w:ind w:right="151"/>
      </w:pPr>
      <w:r>
        <w:rPr>
          <w:color w:val="231F20"/>
        </w:rPr>
        <w:t>Знать</w:t>
      </w:r>
      <w:r>
        <w:rPr>
          <w:color w:val="231F20"/>
          <w:spacing w:val="40"/>
        </w:rPr>
        <w:t xml:space="preserve"> </w:t>
      </w:r>
      <w:r>
        <w:rPr>
          <w:color w:val="231F20"/>
        </w:rPr>
        <w:t>имена</w:t>
      </w:r>
      <w:r>
        <w:rPr>
          <w:color w:val="231F20"/>
          <w:spacing w:val="40"/>
        </w:rPr>
        <w:t xml:space="preserve"> </w:t>
      </w:r>
      <w:r>
        <w:rPr>
          <w:color w:val="231F20"/>
        </w:rPr>
        <w:t>крупнейших</w:t>
      </w:r>
      <w:r>
        <w:rPr>
          <w:color w:val="231F20"/>
          <w:spacing w:val="40"/>
        </w:rPr>
        <w:t xml:space="preserve"> </w:t>
      </w:r>
      <w:r>
        <w:rPr>
          <w:color w:val="231F20"/>
        </w:rPr>
        <w:t>отечественных</w:t>
      </w:r>
      <w:r>
        <w:rPr>
          <w:color w:val="231F20"/>
          <w:spacing w:val="40"/>
        </w:rPr>
        <w:t xml:space="preserve"> </w:t>
      </w:r>
      <w:r>
        <w:rPr>
          <w:color w:val="231F20"/>
        </w:rPr>
        <w:t>портретистов:</w:t>
      </w:r>
      <w:r>
        <w:rPr>
          <w:color w:val="231F20"/>
          <w:spacing w:val="40"/>
        </w:rPr>
        <w:t xml:space="preserve"> </w:t>
      </w:r>
      <w:r>
        <w:rPr>
          <w:color w:val="231F20"/>
        </w:rPr>
        <w:t xml:space="preserve">В. И. Сурикова, И. Е. Репина, В. А. Серова и других (по вы- бору учителя), приобретать представления об их произведе- </w:t>
      </w:r>
      <w:r>
        <w:rPr>
          <w:color w:val="231F20"/>
          <w:spacing w:val="-2"/>
        </w:rPr>
        <w:t>ниях.</w:t>
      </w:r>
    </w:p>
    <w:p w:rsidR="00777185" w:rsidRDefault="002B1729">
      <w:pPr>
        <w:pStyle w:val="a3"/>
        <w:spacing w:line="249" w:lineRule="auto"/>
      </w:pPr>
      <w:r>
        <w:rPr>
          <w:color w:val="231F20"/>
        </w:rPr>
        <w:t>Понимать</w:t>
      </w:r>
      <w:r>
        <w:rPr>
          <w:color w:val="231F20"/>
          <w:spacing w:val="-16"/>
        </w:rPr>
        <w:t xml:space="preserve"> </w:t>
      </w:r>
      <w:r>
        <w:rPr>
          <w:color w:val="231F20"/>
        </w:rPr>
        <w:t>значение</w:t>
      </w:r>
      <w:r>
        <w:rPr>
          <w:color w:val="231F20"/>
          <w:spacing w:val="-16"/>
        </w:rPr>
        <w:t xml:space="preserve"> </w:t>
      </w:r>
      <w:r>
        <w:rPr>
          <w:color w:val="231F20"/>
        </w:rPr>
        <w:t>музеев</w:t>
      </w:r>
      <w:r>
        <w:rPr>
          <w:color w:val="231F20"/>
          <w:spacing w:val="-16"/>
        </w:rPr>
        <w:t xml:space="preserve"> </w:t>
      </w:r>
      <w:r>
        <w:rPr>
          <w:color w:val="231F20"/>
        </w:rPr>
        <w:t>и</w:t>
      </w:r>
      <w:r>
        <w:rPr>
          <w:color w:val="231F20"/>
          <w:spacing w:val="-16"/>
        </w:rPr>
        <w:t xml:space="preserve"> </w:t>
      </w:r>
      <w:r>
        <w:rPr>
          <w:color w:val="231F20"/>
        </w:rPr>
        <w:t>называть,</w:t>
      </w:r>
      <w:r>
        <w:rPr>
          <w:color w:val="231F20"/>
          <w:spacing w:val="-16"/>
        </w:rPr>
        <w:t xml:space="preserve"> </w:t>
      </w:r>
      <w:r>
        <w:rPr>
          <w:color w:val="231F20"/>
        </w:rPr>
        <w:t>указывать,</w:t>
      </w:r>
      <w:r>
        <w:rPr>
          <w:color w:val="231F20"/>
          <w:spacing w:val="-16"/>
        </w:rPr>
        <w:t xml:space="preserve"> </w:t>
      </w:r>
      <w:r>
        <w:rPr>
          <w:color w:val="231F20"/>
        </w:rPr>
        <w:t>где</w:t>
      </w:r>
      <w:r>
        <w:rPr>
          <w:color w:val="231F20"/>
          <w:spacing w:val="-16"/>
        </w:rPr>
        <w:t xml:space="preserve"> </w:t>
      </w:r>
      <w:r>
        <w:rPr>
          <w:color w:val="231F20"/>
        </w:rPr>
        <w:t xml:space="preserve">нахо- дятся и чему посвящены их коллекции: Государственная Тре- </w:t>
      </w:r>
      <w:r>
        <w:rPr>
          <w:color w:val="231F20"/>
          <w:w w:val="95"/>
        </w:rPr>
        <w:t xml:space="preserve">тьяковская галерея, Государственный Эрмитаж, Государствен- </w:t>
      </w:r>
      <w:r>
        <w:rPr>
          <w:color w:val="231F20"/>
        </w:rPr>
        <w:t>ный</w:t>
      </w:r>
      <w:r>
        <w:rPr>
          <w:color w:val="231F20"/>
          <w:spacing w:val="-3"/>
        </w:rPr>
        <w:t xml:space="preserve"> </w:t>
      </w:r>
      <w:r>
        <w:rPr>
          <w:color w:val="231F20"/>
        </w:rPr>
        <w:t>Русский</w:t>
      </w:r>
      <w:r>
        <w:rPr>
          <w:color w:val="231F20"/>
          <w:spacing w:val="-3"/>
        </w:rPr>
        <w:t xml:space="preserve"> </w:t>
      </w:r>
      <w:r>
        <w:rPr>
          <w:color w:val="231F20"/>
        </w:rPr>
        <w:t>музей,</w:t>
      </w:r>
      <w:r>
        <w:rPr>
          <w:color w:val="231F20"/>
          <w:spacing w:val="-3"/>
        </w:rPr>
        <w:t xml:space="preserve"> </w:t>
      </w:r>
      <w:r>
        <w:rPr>
          <w:color w:val="231F20"/>
        </w:rPr>
        <w:t>Государственный</w:t>
      </w:r>
      <w:r>
        <w:rPr>
          <w:color w:val="231F20"/>
          <w:spacing w:val="-3"/>
        </w:rPr>
        <w:t xml:space="preserve"> </w:t>
      </w:r>
      <w:r>
        <w:rPr>
          <w:color w:val="231F20"/>
        </w:rPr>
        <w:t>музей</w:t>
      </w:r>
      <w:r>
        <w:rPr>
          <w:color w:val="231F20"/>
          <w:spacing w:val="-3"/>
        </w:rPr>
        <w:t xml:space="preserve"> </w:t>
      </w:r>
      <w:r>
        <w:rPr>
          <w:color w:val="231F20"/>
        </w:rPr>
        <w:t>изобразительных искусств имени А. С. Пушкина.</w:t>
      </w:r>
    </w:p>
    <w:p w:rsidR="00777185" w:rsidRDefault="002B1729">
      <w:pPr>
        <w:pStyle w:val="a3"/>
        <w:spacing w:line="249" w:lineRule="auto"/>
      </w:pPr>
      <w:r>
        <w:rPr>
          <w:color w:val="231F20"/>
        </w:rPr>
        <w:t>Знать, что в России много замечательных художественных музеев, иметь представление о коллекциях своих региональ- ных музеев.</w:t>
      </w:r>
    </w:p>
    <w:p w:rsidR="00777185" w:rsidRDefault="002B1729">
      <w:pPr>
        <w:pStyle w:val="21"/>
        <w:spacing w:before="144"/>
      </w:pPr>
      <w:r>
        <w:rPr>
          <w:color w:val="231F20"/>
        </w:rPr>
        <w:t>Модуль</w:t>
      </w:r>
      <w:r>
        <w:rPr>
          <w:color w:val="231F20"/>
          <w:spacing w:val="12"/>
        </w:rPr>
        <w:t xml:space="preserve"> </w:t>
      </w:r>
      <w:r>
        <w:rPr>
          <w:color w:val="231F20"/>
        </w:rPr>
        <w:t>«Азбука</w:t>
      </w:r>
      <w:r>
        <w:rPr>
          <w:color w:val="231F20"/>
          <w:spacing w:val="13"/>
        </w:rPr>
        <w:t xml:space="preserve"> </w:t>
      </w:r>
      <w:r>
        <w:rPr>
          <w:color w:val="231F20"/>
        </w:rPr>
        <w:t>цифровой</w:t>
      </w:r>
      <w:r>
        <w:rPr>
          <w:color w:val="231F20"/>
          <w:spacing w:val="12"/>
        </w:rPr>
        <w:t xml:space="preserve"> </w:t>
      </w:r>
      <w:r>
        <w:rPr>
          <w:color w:val="231F20"/>
          <w:spacing w:val="-2"/>
        </w:rPr>
        <w:t>графики»</w:t>
      </w:r>
    </w:p>
    <w:p w:rsidR="00777185" w:rsidRDefault="002B1729">
      <w:pPr>
        <w:pStyle w:val="a3"/>
        <w:spacing w:before="56" w:line="249" w:lineRule="auto"/>
      </w:pPr>
      <w:r>
        <w:rPr>
          <w:color w:val="231F20"/>
          <w:spacing w:val="-2"/>
        </w:rPr>
        <w:t>Осваивать</w:t>
      </w:r>
      <w:r>
        <w:rPr>
          <w:color w:val="231F20"/>
          <w:spacing w:val="-7"/>
        </w:rPr>
        <w:t xml:space="preserve"> </w:t>
      </w:r>
      <w:r>
        <w:rPr>
          <w:color w:val="231F20"/>
          <w:spacing w:val="-2"/>
        </w:rPr>
        <w:t>приёмы</w:t>
      </w:r>
      <w:r>
        <w:rPr>
          <w:color w:val="231F20"/>
          <w:spacing w:val="-7"/>
        </w:rPr>
        <w:t xml:space="preserve"> </w:t>
      </w:r>
      <w:r>
        <w:rPr>
          <w:color w:val="231F20"/>
          <w:spacing w:val="-2"/>
        </w:rPr>
        <w:t>работы</w:t>
      </w:r>
      <w:r>
        <w:rPr>
          <w:color w:val="231F20"/>
          <w:spacing w:val="-7"/>
        </w:rPr>
        <w:t xml:space="preserve"> </w:t>
      </w:r>
      <w:r>
        <w:rPr>
          <w:color w:val="231F20"/>
          <w:spacing w:val="-2"/>
        </w:rPr>
        <w:t>в</w:t>
      </w:r>
      <w:r>
        <w:rPr>
          <w:color w:val="231F20"/>
          <w:spacing w:val="-7"/>
        </w:rPr>
        <w:t xml:space="preserve"> </w:t>
      </w:r>
      <w:r>
        <w:rPr>
          <w:color w:val="231F20"/>
          <w:spacing w:val="-2"/>
        </w:rPr>
        <w:t>графическом</w:t>
      </w:r>
      <w:r>
        <w:rPr>
          <w:color w:val="231F20"/>
          <w:spacing w:val="-7"/>
        </w:rPr>
        <w:t xml:space="preserve"> </w:t>
      </w:r>
      <w:r>
        <w:rPr>
          <w:color w:val="231F20"/>
          <w:spacing w:val="-2"/>
        </w:rPr>
        <w:t>редакторе</w:t>
      </w:r>
      <w:r>
        <w:rPr>
          <w:color w:val="231F20"/>
          <w:spacing w:val="-7"/>
        </w:rPr>
        <w:t xml:space="preserve"> </w:t>
      </w:r>
      <w:r>
        <w:rPr>
          <w:color w:val="231F20"/>
          <w:spacing w:val="-2"/>
        </w:rPr>
        <w:t>с</w:t>
      </w:r>
      <w:r>
        <w:rPr>
          <w:color w:val="231F20"/>
          <w:spacing w:val="-7"/>
        </w:rPr>
        <w:t xml:space="preserve"> </w:t>
      </w:r>
      <w:r>
        <w:rPr>
          <w:color w:val="231F20"/>
          <w:spacing w:val="-2"/>
        </w:rPr>
        <w:t xml:space="preserve">лини- </w:t>
      </w:r>
      <w:r>
        <w:rPr>
          <w:color w:val="231F20"/>
        </w:rPr>
        <w:t>ями,</w:t>
      </w:r>
      <w:r>
        <w:rPr>
          <w:color w:val="231F20"/>
          <w:spacing w:val="-10"/>
        </w:rPr>
        <w:t xml:space="preserve"> </w:t>
      </w:r>
      <w:r>
        <w:rPr>
          <w:color w:val="231F20"/>
        </w:rPr>
        <w:t>геометрическими</w:t>
      </w:r>
      <w:r>
        <w:rPr>
          <w:color w:val="231F20"/>
          <w:spacing w:val="-10"/>
        </w:rPr>
        <w:t xml:space="preserve"> </w:t>
      </w:r>
      <w:r>
        <w:rPr>
          <w:color w:val="231F20"/>
        </w:rPr>
        <w:t>фигурами,</w:t>
      </w:r>
      <w:r>
        <w:rPr>
          <w:color w:val="231F20"/>
          <w:spacing w:val="-10"/>
        </w:rPr>
        <w:t xml:space="preserve"> </w:t>
      </w:r>
      <w:r>
        <w:rPr>
          <w:color w:val="231F20"/>
        </w:rPr>
        <w:t>инструментами</w:t>
      </w:r>
      <w:r>
        <w:rPr>
          <w:color w:val="231F20"/>
          <w:spacing w:val="-10"/>
        </w:rPr>
        <w:t xml:space="preserve"> </w:t>
      </w:r>
      <w:r>
        <w:rPr>
          <w:color w:val="231F20"/>
        </w:rPr>
        <w:t>традицион- ного рисования.</w:t>
      </w:r>
    </w:p>
    <w:p w:rsidR="00777185" w:rsidRDefault="002B1729">
      <w:pPr>
        <w:pStyle w:val="a3"/>
        <w:spacing w:line="249" w:lineRule="auto"/>
        <w:ind w:right="154"/>
      </w:pPr>
      <w:r>
        <w:rPr>
          <w:color w:val="231F20"/>
        </w:rPr>
        <w:t>Применять</w:t>
      </w:r>
      <w:r>
        <w:rPr>
          <w:color w:val="231F20"/>
          <w:spacing w:val="-10"/>
        </w:rPr>
        <w:t xml:space="preserve"> </w:t>
      </w:r>
      <w:r>
        <w:rPr>
          <w:color w:val="231F20"/>
        </w:rPr>
        <w:t>получаемые</w:t>
      </w:r>
      <w:r>
        <w:rPr>
          <w:color w:val="231F20"/>
          <w:spacing w:val="-10"/>
        </w:rPr>
        <w:t xml:space="preserve"> </w:t>
      </w:r>
      <w:r>
        <w:rPr>
          <w:color w:val="231F20"/>
        </w:rPr>
        <w:t>навыки</w:t>
      </w:r>
      <w:r>
        <w:rPr>
          <w:color w:val="231F20"/>
          <w:spacing w:val="-10"/>
        </w:rPr>
        <w:t xml:space="preserve"> </w:t>
      </w:r>
      <w:r>
        <w:rPr>
          <w:color w:val="231F20"/>
        </w:rPr>
        <w:t>для</w:t>
      </w:r>
      <w:r>
        <w:rPr>
          <w:color w:val="231F20"/>
          <w:spacing w:val="-10"/>
        </w:rPr>
        <w:t xml:space="preserve"> </w:t>
      </w:r>
      <w:r>
        <w:rPr>
          <w:color w:val="231F20"/>
        </w:rPr>
        <w:t>усвоения</w:t>
      </w:r>
      <w:r>
        <w:rPr>
          <w:color w:val="231F20"/>
          <w:spacing w:val="-10"/>
        </w:rPr>
        <w:t xml:space="preserve"> </w:t>
      </w:r>
      <w:r>
        <w:rPr>
          <w:color w:val="231F20"/>
        </w:rPr>
        <w:t xml:space="preserve">определённых </w:t>
      </w:r>
      <w:r>
        <w:rPr>
          <w:color w:val="231F20"/>
          <w:w w:val="95"/>
        </w:rPr>
        <w:t xml:space="preserve">учебных тем, например: исследования свойств ритма и постро- ения ритмических композиций, составления орнаментов путём </w:t>
      </w:r>
      <w:r>
        <w:rPr>
          <w:color w:val="231F20"/>
        </w:rPr>
        <w:t xml:space="preserve">различных повторений рисунка узора, простого повторения </w:t>
      </w:r>
      <w:r>
        <w:rPr>
          <w:color w:val="231F20"/>
          <w:w w:val="95"/>
        </w:rPr>
        <w:t xml:space="preserve">(раппорт), экспериментируя на свойствах симметрии; создание </w:t>
      </w:r>
      <w:r>
        <w:rPr>
          <w:color w:val="231F20"/>
          <w:spacing w:val="-2"/>
        </w:rPr>
        <w:t>паттернов.</w:t>
      </w:r>
    </w:p>
    <w:p w:rsidR="00777185" w:rsidRDefault="002B1729">
      <w:pPr>
        <w:pStyle w:val="a3"/>
        <w:spacing w:line="249" w:lineRule="auto"/>
        <w:ind w:right="154"/>
      </w:pPr>
      <w:r>
        <w:rPr>
          <w:color w:val="231F20"/>
          <w:w w:val="95"/>
        </w:rPr>
        <w:t xml:space="preserve">Осваивать с помощью создания схемы лица человека его кон- </w:t>
      </w:r>
      <w:r>
        <w:rPr>
          <w:color w:val="231F20"/>
        </w:rPr>
        <w:t>струкцию и пропорции; осваивать с помощью графического редактора схематическое изменение мимики лица.</w:t>
      </w:r>
    </w:p>
    <w:p w:rsidR="00777185" w:rsidRDefault="00777185">
      <w:pPr>
        <w:spacing w:line="249" w:lineRule="auto"/>
        <w:sectPr w:rsidR="00777185">
          <w:pgSz w:w="7830" w:h="12020"/>
          <w:pgMar w:top="620" w:right="580" w:bottom="900" w:left="580" w:header="0" w:footer="709" w:gutter="0"/>
          <w:cols w:space="720"/>
        </w:sectPr>
      </w:pPr>
    </w:p>
    <w:p w:rsidR="00777185" w:rsidRDefault="002B1729">
      <w:pPr>
        <w:pStyle w:val="a3"/>
        <w:spacing w:before="68" w:line="244" w:lineRule="auto"/>
        <w:ind w:right="154"/>
        <w:jc w:val="right"/>
      </w:pPr>
      <w:r>
        <w:rPr>
          <w:color w:val="231F20"/>
          <w:w w:val="95"/>
        </w:rPr>
        <w:t xml:space="preserve">Осваивать приёмы соединения шрифта и векторного изобра- </w:t>
      </w:r>
      <w:r>
        <w:rPr>
          <w:color w:val="231F20"/>
        </w:rPr>
        <w:t>жения</w:t>
      </w:r>
      <w:r>
        <w:rPr>
          <w:color w:val="231F20"/>
          <w:spacing w:val="-12"/>
        </w:rPr>
        <w:t xml:space="preserve"> </w:t>
      </w:r>
      <w:r>
        <w:rPr>
          <w:color w:val="231F20"/>
        </w:rPr>
        <w:t>при</w:t>
      </w:r>
      <w:r>
        <w:rPr>
          <w:color w:val="231F20"/>
          <w:spacing w:val="-12"/>
        </w:rPr>
        <w:t xml:space="preserve"> </w:t>
      </w:r>
      <w:r>
        <w:rPr>
          <w:color w:val="231F20"/>
        </w:rPr>
        <w:t>создании</w:t>
      </w:r>
      <w:r>
        <w:rPr>
          <w:color w:val="231F20"/>
          <w:spacing w:val="-12"/>
        </w:rPr>
        <w:t xml:space="preserve"> </w:t>
      </w:r>
      <w:r>
        <w:rPr>
          <w:color w:val="231F20"/>
        </w:rPr>
        <w:t>поздравительных</w:t>
      </w:r>
      <w:r>
        <w:rPr>
          <w:color w:val="231F20"/>
          <w:spacing w:val="-12"/>
        </w:rPr>
        <w:t xml:space="preserve"> </w:t>
      </w:r>
      <w:r>
        <w:rPr>
          <w:color w:val="231F20"/>
        </w:rPr>
        <w:t>открыток,</w:t>
      </w:r>
      <w:r>
        <w:rPr>
          <w:color w:val="231F20"/>
          <w:spacing w:val="-12"/>
        </w:rPr>
        <w:t xml:space="preserve"> </w:t>
      </w:r>
      <w:r>
        <w:rPr>
          <w:color w:val="231F20"/>
        </w:rPr>
        <w:t>афиши</w:t>
      </w:r>
      <w:r>
        <w:rPr>
          <w:color w:val="231F20"/>
          <w:spacing w:val="-11"/>
        </w:rPr>
        <w:t xml:space="preserve"> </w:t>
      </w:r>
      <w:r>
        <w:rPr>
          <w:color w:val="231F20"/>
        </w:rPr>
        <w:t>и</w:t>
      </w:r>
      <w:r>
        <w:rPr>
          <w:color w:val="231F20"/>
          <w:spacing w:val="-12"/>
        </w:rPr>
        <w:t xml:space="preserve"> </w:t>
      </w:r>
      <w:r>
        <w:rPr>
          <w:color w:val="231F20"/>
          <w:spacing w:val="-5"/>
        </w:rPr>
        <w:t>др.</w:t>
      </w:r>
    </w:p>
    <w:p w:rsidR="00777185" w:rsidRDefault="002B1729">
      <w:pPr>
        <w:pStyle w:val="a3"/>
        <w:spacing w:before="2" w:line="244" w:lineRule="auto"/>
        <w:ind w:right="154"/>
      </w:pPr>
      <w:r>
        <w:rPr>
          <w:color w:val="231F20"/>
        </w:rPr>
        <w:t>Осваивать</w:t>
      </w:r>
      <w:r>
        <w:rPr>
          <w:color w:val="231F20"/>
          <w:spacing w:val="-11"/>
        </w:rPr>
        <w:t xml:space="preserve"> </w:t>
      </w:r>
      <w:r>
        <w:rPr>
          <w:color w:val="231F20"/>
        </w:rPr>
        <w:t>приёмы</w:t>
      </w:r>
      <w:r>
        <w:rPr>
          <w:color w:val="231F20"/>
          <w:spacing w:val="-11"/>
        </w:rPr>
        <w:t xml:space="preserve"> </w:t>
      </w:r>
      <w:r>
        <w:rPr>
          <w:color w:val="231F20"/>
        </w:rPr>
        <w:t>редактирования</w:t>
      </w:r>
      <w:r>
        <w:rPr>
          <w:color w:val="231F20"/>
          <w:spacing w:val="-11"/>
        </w:rPr>
        <w:t xml:space="preserve"> </w:t>
      </w:r>
      <w:r>
        <w:rPr>
          <w:color w:val="231F20"/>
        </w:rPr>
        <w:t>цифровых</w:t>
      </w:r>
      <w:r>
        <w:rPr>
          <w:color w:val="231F20"/>
          <w:spacing w:val="-11"/>
        </w:rPr>
        <w:t xml:space="preserve"> </w:t>
      </w:r>
      <w:r>
        <w:rPr>
          <w:color w:val="231F20"/>
        </w:rPr>
        <w:t xml:space="preserve">фотографий с помощью компьютерной программы Picture Manager (или </w:t>
      </w:r>
      <w:r>
        <w:rPr>
          <w:color w:val="231F20"/>
          <w:w w:val="95"/>
        </w:rPr>
        <w:t xml:space="preserve">другой): изменение яркости, контраста и насыщенности цвета; </w:t>
      </w:r>
      <w:r>
        <w:rPr>
          <w:color w:val="231F20"/>
        </w:rPr>
        <w:t>обрезка изображения, поворот, отражение.</w:t>
      </w:r>
    </w:p>
    <w:p w:rsidR="00777185" w:rsidRDefault="002B1729">
      <w:pPr>
        <w:pStyle w:val="a3"/>
        <w:spacing w:before="2" w:line="244" w:lineRule="auto"/>
      </w:pPr>
      <w:r>
        <w:rPr>
          <w:color w:val="231F20"/>
          <w:w w:val="95"/>
        </w:rPr>
        <w:t xml:space="preserve">Осуществлять виртуальные путешествия в отечественные ху- </w:t>
      </w:r>
      <w:r>
        <w:rPr>
          <w:color w:val="231F20"/>
          <w:spacing w:val="-2"/>
        </w:rPr>
        <w:t>дожественные</w:t>
      </w:r>
      <w:r>
        <w:rPr>
          <w:color w:val="231F20"/>
          <w:spacing w:val="-8"/>
        </w:rPr>
        <w:t xml:space="preserve"> </w:t>
      </w:r>
      <w:r>
        <w:rPr>
          <w:color w:val="231F20"/>
          <w:spacing w:val="-2"/>
        </w:rPr>
        <w:t>музеи</w:t>
      </w:r>
      <w:r>
        <w:rPr>
          <w:color w:val="231F20"/>
          <w:spacing w:val="-8"/>
        </w:rPr>
        <w:t xml:space="preserve"> </w:t>
      </w:r>
      <w:r>
        <w:rPr>
          <w:color w:val="231F20"/>
          <w:spacing w:val="-2"/>
        </w:rPr>
        <w:t>и,</w:t>
      </w:r>
      <w:r>
        <w:rPr>
          <w:color w:val="231F20"/>
          <w:spacing w:val="-8"/>
        </w:rPr>
        <w:t xml:space="preserve"> </w:t>
      </w:r>
      <w:r>
        <w:rPr>
          <w:color w:val="231F20"/>
          <w:spacing w:val="-2"/>
        </w:rPr>
        <w:t>возможно,</w:t>
      </w:r>
      <w:r>
        <w:rPr>
          <w:color w:val="231F20"/>
          <w:spacing w:val="-8"/>
        </w:rPr>
        <w:t xml:space="preserve"> </w:t>
      </w:r>
      <w:r>
        <w:rPr>
          <w:color w:val="231F20"/>
          <w:spacing w:val="-2"/>
        </w:rPr>
        <w:t>знаменитые</w:t>
      </w:r>
      <w:r>
        <w:rPr>
          <w:color w:val="231F20"/>
          <w:spacing w:val="-8"/>
        </w:rPr>
        <w:t xml:space="preserve"> </w:t>
      </w:r>
      <w:r>
        <w:rPr>
          <w:color w:val="231F20"/>
          <w:spacing w:val="-2"/>
        </w:rPr>
        <w:t>зарубежные</w:t>
      </w:r>
      <w:r>
        <w:rPr>
          <w:color w:val="231F20"/>
          <w:spacing w:val="-8"/>
        </w:rPr>
        <w:t xml:space="preserve"> </w:t>
      </w:r>
      <w:r>
        <w:rPr>
          <w:color w:val="231F20"/>
          <w:spacing w:val="-2"/>
        </w:rPr>
        <w:t xml:space="preserve">ху- </w:t>
      </w:r>
      <w:r>
        <w:rPr>
          <w:color w:val="231F20"/>
        </w:rPr>
        <w:t>дожественные музеи на основе установок и квестов, предло- женных учителем.</w:t>
      </w:r>
    </w:p>
    <w:p w:rsidR="00777185" w:rsidRDefault="002B1729" w:rsidP="0020001A">
      <w:pPr>
        <w:pStyle w:val="a5"/>
        <w:numPr>
          <w:ilvl w:val="0"/>
          <w:numId w:val="19"/>
        </w:numPr>
        <w:tabs>
          <w:tab w:val="left" w:pos="352"/>
        </w:tabs>
        <w:spacing w:before="164"/>
        <w:ind w:right="0"/>
        <w:rPr>
          <w:rFonts w:ascii="Trebuchet MS" w:hAnsi="Trebuchet MS"/>
        </w:rPr>
      </w:pPr>
      <w:r>
        <w:rPr>
          <w:rFonts w:ascii="Trebuchet MS" w:hAnsi="Trebuchet MS"/>
          <w:color w:val="231F20"/>
          <w:spacing w:val="-2"/>
        </w:rPr>
        <w:t>КЛАСС</w:t>
      </w:r>
    </w:p>
    <w:p w:rsidR="00777185" w:rsidRDefault="002B1729">
      <w:pPr>
        <w:pStyle w:val="21"/>
        <w:spacing w:before="101"/>
      </w:pPr>
      <w:r>
        <w:rPr>
          <w:color w:val="231F20"/>
          <w:w w:val="95"/>
        </w:rPr>
        <w:t>Модуль</w:t>
      </w:r>
      <w:r>
        <w:rPr>
          <w:color w:val="231F20"/>
          <w:spacing w:val="10"/>
        </w:rPr>
        <w:t xml:space="preserve"> </w:t>
      </w:r>
      <w:r>
        <w:rPr>
          <w:color w:val="231F20"/>
          <w:spacing w:val="-2"/>
        </w:rPr>
        <w:t>«Графика»</w:t>
      </w:r>
    </w:p>
    <w:p w:rsidR="00777185" w:rsidRDefault="002B1729">
      <w:pPr>
        <w:pStyle w:val="a3"/>
        <w:spacing w:before="53" w:line="244" w:lineRule="auto"/>
        <w:ind w:right="154"/>
        <w:jc w:val="right"/>
      </w:pPr>
      <w:r>
        <w:rPr>
          <w:color w:val="231F20"/>
        </w:rPr>
        <w:t>Осваивать</w:t>
      </w:r>
      <w:r>
        <w:rPr>
          <w:color w:val="231F20"/>
          <w:spacing w:val="18"/>
        </w:rPr>
        <w:t xml:space="preserve"> </w:t>
      </w:r>
      <w:r>
        <w:rPr>
          <w:color w:val="231F20"/>
        </w:rPr>
        <w:t>правила</w:t>
      </w:r>
      <w:r>
        <w:rPr>
          <w:color w:val="231F20"/>
          <w:spacing w:val="18"/>
        </w:rPr>
        <w:t xml:space="preserve"> </w:t>
      </w:r>
      <w:r>
        <w:rPr>
          <w:color w:val="231F20"/>
        </w:rPr>
        <w:t>линейной</w:t>
      </w:r>
      <w:r>
        <w:rPr>
          <w:color w:val="231F20"/>
          <w:spacing w:val="18"/>
        </w:rPr>
        <w:t xml:space="preserve"> </w:t>
      </w:r>
      <w:r>
        <w:rPr>
          <w:color w:val="231F20"/>
        </w:rPr>
        <w:t>и</w:t>
      </w:r>
      <w:r>
        <w:rPr>
          <w:color w:val="231F20"/>
          <w:spacing w:val="18"/>
        </w:rPr>
        <w:t xml:space="preserve"> </w:t>
      </w:r>
      <w:r>
        <w:rPr>
          <w:color w:val="231F20"/>
        </w:rPr>
        <w:t>воздушной</w:t>
      </w:r>
      <w:r>
        <w:rPr>
          <w:color w:val="231F20"/>
          <w:spacing w:val="18"/>
        </w:rPr>
        <w:t xml:space="preserve"> </w:t>
      </w:r>
      <w:r>
        <w:rPr>
          <w:color w:val="231F20"/>
        </w:rPr>
        <w:t>перспективы</w:t>
      </w:r>
      <w:r>
        <w:rPr>
          <w:color w:val="231F20"/>
          <w:spacing w:val="18"/>
        </w:rPr>
        <w:t xml:space="preserve"> </w:t>
      </w:r>
      <w:r>
        <w:rPr>
          <w:color w:val="231F20"/>
        </w:rPr>
        <w:t>и применять</w:t>
      </w:r>
      <w:r>
        <w:rPr>
          <w:color w:val="231F20"/>
          <w:spacing w:val="-14"/>
        </w:rPr>
        <w:t xml:space="preserve"> </w:t>
      </w:r>
      <w:r>
        <w:rPr>
          <w:color w:val="231F20"/>
        </w:rPr>
        <w:t>их</w:t>
      </w:r>
      <w:r>
        <w:rPr>
          <w:color w:val="231F20"/>
          <w:spacing w:val="-14"/>
        </w:rPr>
        <w:t xml:space="preserve"> </w:t>
      </w:r>
      <w:r>
        <w:rPr>
          <w:color w:val="231F20"/>
        </w:rPr>
        <w:t>в</w:t>
      </w:r>
      <w:r>
        <w:rPr>
          <w:color w:val="231F20"/>
          <w:spacing w:val="-14"/>
        </w:rPr>
        <w:t xml:space="preserve"> </w:t>
      </w:r>
      <w:r>
        <w:rPr>
          <w:color w:val="231F20"/>
        </w:rPr>
        <w:t>своей</w:t>
      </w:r>
      <w:r>
        <w:rPr>
          <w:color w:val="231F20"/>
          <w:spacing w:val="-14"/>
        </w:rPr>
        <w:t xml:space="preserve"> </w:t>
      </w:r>
      <w:r>
        <w:rPr>
          <w:color w:val="231F20"/>
        </w:rPr>
        <w:t>практической</w:t>
      </w:r>
      <w:r>
        <w:rPr>
          <w:color w:val="231F20"/>
          <w:spacing w:val="-14"/>
        </w:rPr>
        <w:t xml:space="preserve"> </w:t>
      </w:r>
      <w:r>
        <w:rPr>
          <w:color w:val="231F20"/>
        </w:rPr>
        <w:t>творческой</w:t>
      </w:r>
      <w:r>
        <w:rPr>
          <w:color w:val="231F20"/>
          <w:spacing w:val="-14"/>
        </w:rPr>
        <w:t xml:space="preserve"> </w:t>
      </w:r>
      <w:r>
        <w:rPr>
          <w:color w:val="231F20"/>
        </w:rPr>
        <w:t>деятельности. Изучать основные пропорции фигуры человека, пропорцио- нальные отношения</w:t>
      </w:r>
      <w:r>
        <w:rPr>
          <w:color w:val="231F20"/>
          <w:spacing w:val="1"/>
        </w:rPr>
        <w:t xml:space="preserve"> </w:t>
      </w:r>
      <w:r>
        <w:rPr>
          <w:color w:val="231F20"/>
        </w:rPr>
        <w:t>отдельных</w:t>
      </w:r>
      <w:r>
        <w:rPr>
          <w:color w:val="231F20"/>
          <w:spacing w:val="1"/>
        </w:rPr>
        <w:t xml:space="preserve"> </w:t>
      </w:r>
      <w:r>
        <w:rPr>
          <w:color w:val="231F20"/>
        </w:rPr>
        <w:t>частей фигуры</w:t>
      </w:r>
      <w:r>
        <w:rPr>
          <w:color w:val="231F20"/>
          <w:spacing w:val="1"/>
        </w:rPr>
        <w:t xml:space="preserve"> </w:t>
      </w:r>
      <w:r>
        <w:rPr>
          <w:color w:val="231F20"/>
        </w:rPr>
        <w:t>и</w:t>
      </w:r>
      <w:r>
        <w:rPr>
          <w:color w:val="231F20"/>
          <w:spacing w:val="1"/>
        </w:rPr>
        <w:t xml:space="preserve"> </w:t>
      </w:r>
      <w:r>
        <w:rPr>
          <w:color w:val="231F20"/>
        </w:rPr>
        <w:t xml:space="preserve">учиться </w:t>
      </w:r>
      <w:r>
        <w:rPr>
          <w:color w:val="231F20"/>
          <w:spacing w:val="-4"/>
        </w:rPr>
        <w:t>при-</w:t>
      </w:r>
    </w:p>
    <w:p w:rsidR="00777185" w:rsidRDefault="002B1729">
      <w:pPr>
        <w:pStyle w:val="a3"/>
        <w:spacing w:before="2"/>
        <w:ind w:right="0" w:firstLine="0"/>
      </w:pPr>
      <w:r>
        <w:rPr>
          <w:color w:val="231F20"/>
        </w:rPr>
        <w:t>менять</w:t>
      </w:r>
      <w:r>
        <w:rPr>
          <w:color w:val="231F20"/>
          <w:spacing w:val="-6"/>
        </w:rPr>
        <w:t xml:space="preserve"> </w:t>
      </w:r>
      <w:r>
        <w:rPr>
          <w:color w:val="231F20"/>
        </w:rPr>
        <w:t>эти</w:t>
      </w:r>
      <w:r>
        <w:rPr>
          <w:color w:val="231F20"/>
          <w:spacing w:val="-5"/>
        </w:rPr>
        <w:t xml:space="preserve"> </w:t>
      </w:r>
      <w:r>
        <w:rPr>
          <w:color w:val="231F20"/>
        </w:rPr>
        <w:t>знания</w:t>
      </w:r>
      <w:r>
        <w:rPr>
          <w:color w:val="231F20"/>
          <w:spacing w:val="-5"/>
        </w:rPr>
        <w:t xml:space="preserve"> </w:t>
      </w:r>
      <w:r>
        <w:rPr>
          <w:color w:val="231F20"/>
        </w:rPr>
        <w:t>в</w:t>
      </w:r>
      <w:r>
        <w:rPr>
          <w:color w:val="231F20"/>
          <w:spacing w:val="-6"/>
        </w:rPr>
        <w:t xml:space="preserve"> </w:t>
      </w:r>
      <w:r>
        <w:rPr>
          <w:color w:val="231F20"/>
        </w:rPr>
        <w:t>своих</w:t>
      </w:r>
      <w:r>
        <w:rPr>
          <w:color w:val="231F20"/>
          <w:spacing w:val="-5"/>
        </w:rPr>
        <w:t xml:space="preserve"> </w:t>
      </w:r>
      <w:r>
        <w:rPr>
          <w:color w:val="231F20"/>
          <w:spacing w:val="-2"/>
        </w:rPr>
        <w:t>рисунках.</w:t>
      </w:r>
    </w:p>
    <w:p w:rsidR="00777185" w:rsidRDefault="002B1729">
      <w:pPr>
        <w:pStyle w:val="a3"/>
        <w:spacing w:before="5" w:line="244" w:lineRule="auto"/>
      </w:pPr>
      <w:r>
        <w:rPr>
          <w:color w:val="231F20"/>
          <w:w w:val="95"/>
        </w:rPr>
        <w:t xml:space="preserve">Приобретать представление о традиционных одеждах разных </w:t>
      </w:r>
      <w:r>
        <w:rPr>
          <w:color w:val="231F20"/>
        </w:rPr>
        <w:t>народов</w:t>
      </w:r>
      <w:r>
        <w:rPr>
          <w:color w:val="231F20"/>
          <w:spacing w:val="-7"/>
        </w:rPr>
        <w:t xml:space="preserve"> </w:t>
      </w:r>
      <w:r>
        <w:rPr>
          <w:color w:val="231F20"/>
        </w:rPr>
        <w:t>и</w:t>
      </w:r>
      <w:r>
        <w:rPr>
          <w:color w:val="231F20"/>
          <w:spacing w:val="-7"/>
        </w:rPr>
        <w:t xml:space="preserve"> </w:t>
      </w:r>
      <w:r>
        <w:rPr>
          <w:color w:val="231F20"/>
        </w:rPr>
        <w:t>представление</w:t>
      </w:r>
      <w:r>
        <w:rPr>
          <w:color w:val="231F20"/>
          <w:spacing w:val="-7"/>
        </w:rPr>
        <w:t xml:space="preserve"> </w:t>
      </w:r>
      <w:r>
        <w:rPr>
          <w:color w:val="231F20"/>
        </w:rPr>
        <w:t>о</w:t>
      </w:r>
      <w:r>
        <w:rPr>
          <w:color w:val="231F20"/>
          <w:spacing w:val="-7"/>
        </w:rPr>
        <w:t xml:space="preserve"> </w:t>
      </w:r>
      <w:r>
        <w:rPr>
          <w:color w:val="231F20"/>
        </w:rPr>
        <w:t>красоте</w:t>
      </w:r>
      <w:r>
        <w:rPr>
          <w:color w:val="231F20"/>
          <w:spacing w:val="-7"/>
        </w:rPr>
        <w:t xml:space="preserve"> </w:t>
      </w:r>
      <w:r>
        <w:rPr>
          <w:color w:val="231F20"/>
        </w:rPr>
        <w:t>человека</w:t>
      </w:r>
      <w:r>
        <w:rPr>
          <w:color w:val="231F20"/>
          <w:spacing w:val="-7"/>
        </w:rPr>
        <w:t xml:space="preserve"> </w:t>
      </w:r>
      <w:r>
        <w:rPr>
          <w:color w:val="231F20"/>
        </w:rPr>
        <w:t>в</w:t>
      </w:r>
      <w:r>
        <w:rPr>
          <w:color w:val="231F20"/>
          <w:spacing w:val="-7"/>
        </w:rPr>
        <w:t xml:space="preserve"> </w:t>
      </w:r>
      <w:r>
        <w:rPr>
          <w:color w:val="231F20"/>
        </w:rPr>
        <w:t>разных</w:t>
      </w:r>
      <w:r>
        <w:rPr>
          <w:color w:val="231F20"/>
          <w:spacing w:val="-7"/>
        </w:rPr>
        <w:t xml:space="preserve"> </w:t>
      </w:r>
      <w:r>
        <w:rPr>
          <w:color w:val="231F20"/>
        </w:rPr>
        <w:t xml:space="preserve">культу- </w:t>
      </w:r>
      <w:r>
        <w:rPr>
          <w:color w:val="231F20"/>
          <w:w w:val="95"/>
        </w:rPr>
        <w:t>рах;</w:t>
      </w:r>
      <w:r>
        <w:rPr>
          <w:color w:val="231F20"/>
          <w:spacing w:val="-4"/>
          <w:w w:val="95"/>
        </w:rPr>
        <w:t xml:space="preserve"> </w:t>
      </w:r>
      <w:r>
        <w:rPr>
          <w:color w:val="231F20"/>
          <w:w w:val="95"/>
        </w:rPr>
        <w:t>применять</w:t>
      </w:r>
      <w:r>
        <w:rPr>
          <w:color w:val="231F20"/>
          <w:spacing w:val="-4"/>
          <w:w w:val="95"/>
        </w:rPr>
        <w:t xml:space="preserve"> </w:t>
      </w:r>
      <w:r>
        <w:rPr>
          <w:color w:val="231F20"/>
          <w:w w:val="95"/>
        </w:rPr>
        <w:t>эти</w:t>
      </w:r>
      <w:r>
        <w:rPr>
          <w:color w:val="231F20"/>
          <w:spacing w:val="-4"/>
          <w:w w:val="95"/>
        </w:rPr>
        <w:t xml:space="preserve"> </w:t>
      </w:r>
      <w:r>
        <w:rPr>
          <w:color w:val="231F20"/>
          <w:w w:val="95"/>
        </w:rPr>
        <w:t>знания</w:t>
      </w:r>
      <w:r>
        <w:rPr>
          <w:color w:val="231F20"/>
          <w:spacing w:val="-4"/>
          <w:w w:val="95"/>
        </w:rPr>
        <w:t xml:space="preserve"> </w:t>
      </w:r>
      <w:r>
        <w:rPr>
          <w:color w:val="231F20"/>
          <w:w w:val="95"/>
        </w:rPr>
        <w:t>в</w:t>
      </w:r>
      <w:r>
        <w:rPr>
          <w:color w:val="231F20"/>
          <w:spacing w:val="-4"/>
          <w:w w:val="95"/>
        </w:rPr>
        <w:t xml:space="preserve"> </w:t>
      </w:r>
      <w:r>
        <w:rPr>
          <w:color w:val="231F20"/>
          <w:w w:val="95"/>
        </w:rPr>
        <w:t>изображении</w:t>
      </w:r>
      <w:r>
        <w:rPr>
          <w:color w:val="231F20"/>
          <w:spacing w:val="-4"/>
          <w:w w:val="95"/>
        </w:rPr>
        <w:t xml:space="preserve"> </w:t>
      </w:r>
      <w:r>
        <w:rPr>
          <w:color w:val="231F20"/>
          <w:w w:val="95"/>
        </w:rPr>
        <w:t>персонажей</w:t>
      </w:r>
      <w:r>
        <w:rPr>
          <w:color w:val="231F20"/>
          <w:spacing w:val="-4"/>
          <w:w w:val="95"/>
        </w:rPr>
        <w:t xml:space="preserve"> </w:t>
      </w:r>
      <w:r>
        <w:rPr>
          <w:color w:val="231F20"/>
          <w:w w:val="95"/>
        </w:rPr>
        <w:t xml:space="preserve">сказаний </w:t>
      </w:r>
      <w:r>
        <w:rPr>
          <w:color w:val="231F20"/>
        </w:rPr>
        <w:t>и легенд или просто представителей народов разных культур.</w:t>
      </w:r>
    </w:p>
    <w:p w:rsidR="00777185" w:rsidRDefault="002B1729">
      <w:pPr>
        <w:pStyle w:val="a3"/>
        <w:spacing w:before="2" w:line="244" w:lineRule="auto"/>
      </w:pPr>
      <w:r>
        <w:rPr>
          <w:color w:val="231F20"/>
        </w:rPr>
        <w:t>Создавать</w:t>
      </w:r>
      <w:r>
        <w:rPr>
          <w:color w:val="231F20"/>
          <w:spacing w:val="-11"/>
        </w:rPr>
        <w:t xml:space="preserve"> </w:t>
      </w:r>
      <w:r>
        <w:rPr>
          <w:color w:val="231F20"/>
        </w:rPr>
        <w:t>зарисовки</w:t>
      </w:r>
      <w:r>
        <w:rPr>
          <w:color w:val="231F20"/>
          <w:spacing w:val="-11"/>
        </w:rPr>
        <w:t xml:space="preserve"> </w:t>
      </w:r>
      <w:r>
        <w:rPr>
          <w:color w:val="231F20"/>
        </w:rPr>
        <w:t>памятников</w:t>
      </w:r>
      <w:r>
        <w:rPr>
          <w:color w:val="231F20"/>
          <w:spacing w:val="-11"/>
        </w:rPr>
        <w:t xml:space="preserve"> </w:t>
      </w:r>
      <w:r>
        <w:rPr>
          <w:color w:val="231F20"/>
        </w:rPr>
        <w:t>отечественной</w:t>
      </w:r>
      <w:r>
        <w:rPr>
          <w:color w:val="231F20"/>
          <w:spacing w:val="-11"/>
        </w:rPr>
        <w:t xml:space="preserve"> </w:t>
      </w:r>
      <w:r>
        <w:rPr>
          <w:color w:val="231F20"/>
        </w:rPr>
        <w:t>и</w:t>
      </w:r>
      <w:r>
        <w:rPr>
          <w:color w:val="231F20"/>
          <w:spacing w:val="-11"/>
        </w:rPr>
        <w:t xml:space="preserve"> </w:t>
      </w:r>
      <w:r>
        <w:rPr>
          <w:color w:val="231F20"/>
        </w:rPr>
        <w:t xml:space="preserve">мировой </w:t>
      </w:r>
      <w:r>
        <w:rPr>
          <w:color w:val="231F20"/>
          <w:spacing w:val="-2"/>
        </w:rPr>
        <w:t>архитектуры.</w:t>
      </w:r>
    </w:p>
    <w:p w:rsidR="00777185" w:rsidRDefault="002B1729">
      <w:pPr>
        <w:pStyle w:val="21"/>
        <w:spacing w:before="161"/>
        <w:jc w:val="both"/>
      </w:pPr>
      <w:r>
        <w:rPr>
          <w:color w:val="231F20"/>
          <w:w w:val="95"/>
        </w:rPr>
        <w:t>Модуль</w:t>
      </w:r>
      <w:r>
        <w:rPr>
          <w:color w:val="231F20"/>
          <w:spacing w:val="10"/>
        </w:rPr>
        <w:t xml:space="preserve"> </w:t>
      </w:r>
      <w:r>
        <w:rPr>
          <w:color w:val="231F20"/>
          <w:spacing w:val="-2"/>
        </w:rPr>
        <w:t>«Живопись»</w:t>
      </w:r>
    </w:p>
    <w:p w:rsidR="00777185" w:rsidRDefault="002B1729">
      <w:pPr>
        <w:pStyle w:val="a3"/>
        <w:spacing w:before="52" w:line="244" w:lineRule="auto"/>
      </w:pPr>
      <w:r>
        <w:rPr>
          <w:color w:val="231F20"/>
        </w:rPr>
        <w:t>Выполнять</w:t>
      </w:r>
      <w:r>
        <w:rPr>
          <w:color w:val="231F20"/>
          <w:spacing w:val="-16"/>
        </w:rPr>
        <w:t xml:space="preserve"> </w:t>
      </w:r>
      <w:r>
        <w:rPr>
          <w:color w:val="231F20"/>
        </w:rPr>
        <w:t>живописное</w:t>
      </w:r>
      <w:r>
        <w:rPr>
          <w:color w:val="231F20"/>
          <w:spacing w:val="-16"/>
        </w:rPr>
        <w:t xml:space="preserve"> </w:t>
      </w:r>
      <w:r>
        <w:rPr>
          <w:color w:val="231F20"/>
        </w:rPr>
        <w:t>изображение</w:t>
      </w:r>
      <w:r>
        <w:rPr>
          <w:color w:val="231F20"/>
          <w:spacing w:val="-16"/>
        </w:rPr>
        <w:t xml:space="preserve"> </w:t>
      </w:r>
      <w:r>
        <w:rPr>
          <w:color w:val="231F20"/>
        </w:rPr>
        <w:t>пейзажей</w:t>
      </w:r>
      <w:r>
        <w:rPr>
          <w:color w:val="231F20"/>
          <w:spacing w:val="-16"/>
        </w:rPr>
        <w:t xml:space="preserve"> </w:t>
      </w:r>
      <w:r>
        <w:rPr>
          <w:color w:val="231F20"/>
        </w:rPr>
        <w:t>разных</w:t>
      </w:r>
      <w:r>
        <w:rPr>
          <w:color w:val="231F20"/>
          <w:spacing w:val="-16"/>
        </w:rPr>
        <w:t xml:space="preserve"> </w:t>
      </w:r>
      <w:r>
        <w:rPr>
          <w:color w:val="231F20"/>
        </w:rPr>
        <w:t>кли- матических зон (пейзаж гор, пейзаж степной или пустынной зоны, пейзаж, типичный для среднерусской природы).</w:t>
      </w:r>
    </w:p>
    <w:p w:rsidR="00777185" w:rsidRDefault="002B1729">
      <w:pPr>
        <w:pStyle w:val="a3"/>
        <w:spacing w:before="2" w:line="244" w:lineRule="auto"/>
      </w:pPr>
      <w:r>
        <w:rPr>
          <w:color w:val="231F20"/>
          <w:w w:val="95"/>
        </w:rPr>
        <w:t xml:space="preserve">Передавать в изображении народные представления о красо- те человека, создавать образ женщины в русском народном ко- </w:t>
      </w:r>
      <w:r>
        <w:rPr>
          <w:color w:val="231F20"/>
        </w:rPr>
        <w:t>стюме и образ мужчины в народном костюме.</w:t>
      </w:r>
    </w:p>
    <w:p w:rsidR="00777185" w:rsidRDefault="002B1729">
      <w:pPr>
        <w:pStyle w:val="a3"/>
        <w:spacing w:before="1" w:line="244" w:lineRule="auto"/>
        <w:ind w:right="154"/>
      </w:pPr>
      <w:r>
        <w:rPr>
          <w:color w:val="231F20"/>
        </w:rPr>
        <w:t>Приобретать</w:t>
      </w:r>
      <w:r>
        <w:rPr>
          <w:color w:val="231F20"/>
          <w:spacing w:val="-7"/>
        </w:rPr>
        <w:t xml:space="preserve"> </w:t>
      </w:r>
      <w:r>
        <w:rPr>
          <w:color w:val="231F20"/>
        </w:rPr>
        <w:t>опыт</w:t>
      </w:r>
      <w:r>
        <w:rPr>
          <w:color w:val="231F20"/>
          <w:spacing w:val="-7"/>
        </w:rPr>
        <w:t xml:space="preserve"> </w:t>
      </w:r>
      <w:r>
        <w:rPr>
          <w:color w:val="231F20"/>
        </w:rPr>
        <w:t>создания</w:t>
      </w:r>
      <w:r>
        <w:rPr>
          <w:color w:val="231F20"/>
          <w:spacing w:val="-7"/>
        </w:rPr>
        <w:t xml:space="preserve"> </w:t>
      </w:r>
      <w:r>
        <w:rPr>
          <w:color w:val="231F20"/>
        </w:rPr>
        <w:t>портретов</w:t>
      </w:r>
      <w:r>
        <w:rPr>
          <w:color w:val="231F20"/>
          <w:spacing w:val="-7"/>
        </w:rPr>
        <w:t xml:space="preserve"> </w:t>
      </w:r>
      <w:r>
        <w:rPr>
          <w:color w:val="231F20"/>
        </w:rPr>
        <w:t>женских</w:t>
      </w:r>
      <w:r>
        <w:rPr>
          <w:color w:val="231F20"/>
          <w:spacing w:val="-7"/>
        </w:rPr>
        <w:t xml:space="preserve"> </w:t>
      </w:r>
      <w:r>
        <w:rPr>
          <w:color w:val="231F20"/>
        </w:rPr>
        <w:t>и</w:t>
      </w:r>
      <w:r>
        <w:rPr>
          <w:color w:val="231F20"/>
          <w:spacing w:val="-7"/>
        </w:rPr>
        <w:t xml:space="preserve"> </w:t>
      </w:r>
      <w:r>
        <w:rPr>
          <w:color w:val="231F20"/>
        </w:rPr>
        <w:t>мужских, портрета пожилого человека, детского портрета или автопор- трета, портрета персонажа (по представлению из выбранной культурной эпохи).</w:t>
      </w:r>
    </w:p>
    <w:p w:rsidR="00777185" w:rsidRDefault="002B1729">
      <w:pPr>
        <w:pStyle w:val="a3"/>
        <w:spacing w:before="2" w:line="244" w:lineRule="auto"/>
      </w:pPr>
      <w:r>
        <w:rPr>
          <w:color w:val="231F20"/>
          <w:w w:val="95"/>
        </w:rPr>
        <w:t xml:space="preserve">Создавать двойной портрет (например, портрет матери и ре- </w:t>
      </w:r>
      <w:r>
        <w:rPr>
          <w:color w:val="231F20"/>
          <w:spacing w:val="-2"/>
        </w:rPr>
        <w:t>бёнка).</w:t>
      </w:r>
    </w:p>
    <w:p w:rsidR="00777185" w:rsidRDefault="002B1729">
      <w:pPr>
        <w:pStyle w:val="a3"/>
        <w:spacing w:before="1" w:line="244" w:lineRule="auto"/>
      </w:pPr>
      <w:r>
        <w:rPr>
          <w:color w:val="231F20"/>
          <w:w w:val="95"/>
        </w:rPr>
        <w:t xml:space="preserve">Приобретать опыт создания композиции на тему «Древнерус- </w:t>
      </w:r>
      <w:r>
        <w:rPr>
          <w:color w:val="231F20"/>
        </w:rPr>
        <w:t>ский город».</w:t>
      </w:r>
    </w:p>
    <w:p w:rsidR="00777185" w:rsidRDefault="002B1729">
      <w:pPr>
        <w:pStyle w:val="a3"/>
        <w:spacing w:before="1" w:line="244" w:lineRule="auto"/>
      </w:pPr>
      <w:r>
        <w:rPr>
          <w:color w:val="231F20"/>
        </w:rPr>
        <w:t>Участвовать</w:t>
      </w:r>
      <w:r>
        <w:rPr>
          <w:color w:val="231F20"/>
          <w:spacing w:val="-16"/>
        </w:rPr>
        <w:t xml:space="preserve"> </w:t>
      </w:r>
      <w:r>
        <w:rPr>
          <w:color w:val="231F20"/>
        </w:rPr>
        <w:t>в</w:t>
      </w:r>
      <w:r>
        <w:rPr>
          <w:color w:val="231F20"/>
          <w:spacing w:val="-16"/>
        </w:rPr>
        <w:t xml:space="preserve"> </w:t>
      </w:r>
      <w:r>
        <w:rPr>
          <w:color w:val="231F20"/>
        </w:rPr>
        <w:t>коллективной</w:t>
      </w:r>
      <w:r>
        <w:rPr>
          <w:color w:val="231F20"/>
          <w:spacing w:val="-16"/>
        </w:rPr>
        <w:t xml:space="preserve"> </w:t>
      </w:r>
      <w:r>
        <w:rPr>
          <w:color w:val="231F20"/>
        </w:rPr>
        <w:t>творческой</w:t>
      </w:r>
      <w:r>
        <w:rPr>
          <w:color w:val="231F20"/>
          <w:spacing w:val="-16"/>
        </w:rPr>
        <w:t xml:space="preserve"> </w:t>
      </w:r>
      <w:r>
        <w:rPr>
          <w:color w:val="231F20"/>
        </w:rPr>
        <w:t>работе</w:t>
      </w:r>
      <w:r>
        <w:rPr>
          <w:color w:val="231F20"/>
          <w:spacing w:val="-16"/>
        </w:rPr>
        <w:t xml:space="preserve"> </w:t>
      </w:r>
      <w:r>
        <w:rPr>
          <w:color w:val="231F20"/>
        </w:rPr>
        <w:t>по</w:t>
      </w:r>
      <w:r>
        <w:rPr>
          <w:color w:val="231F20"/>
          <w:spacing w:val="-16"/>
        </w:rPr>
        <w:t xml:space="preserve"> </w:t>
      </w:r>
      <w:r>
        <w:rPr>
          <w:color w:val="231F20"/>
        </w:rPr>
        <w:t>созданию композиционного</w:t>
      </w:r>
      <w:r>
        <w:rPr>
          <w:color w:val="231F20"/>
          <w:spacing w:val="3"/>
        </w:rPr>
        <w:t xml:space="preserve"> </w:t>
      </w:r>
      <w:r>
        <w:rPr>
          <w:color w:val="231F20"/>
        </w:rPr>
        <w:t>панно</w:t>
      </w:r>
      <w:r>
        <w:rPr>
          <w:color w:val="231F20"/>
          <w:spacing w:val="3"/>
        </w:rPr>
        <w:t xml:space="preserve"> </w:t>
      </w:r>
      <w:r>
        <w:rPr>
          <w:color w:val="231F20"/>
        </w:rPr>
        <w:t>(аппликации</w:t>
      </w:r>
      <w:r>
        <w:rPr>
          <w:color w:val="231F20"/>
          <w:spacing w:val="4"/>
        </w:rPr>
        <w:t xml:space="preserve"> </w:t>
      </w:r>
      <w:r>
        <w:rPr>
          <w:color w:val="231F20"/>
        </w:rPr>
        <w:t>из</w:t>
      </w:r>
      <w:r>
        <w:rPr>
          <w:color w:val="231F20"/>
          <w:spacing w:val="3"/>
        </w:rPr>
        <w:t xml:space="preserve"> </w:t>
      </w:r>
      <w:r>
        <w:rPr>
          <w:color w:val="231F20"/>
        </w:rPr>
        <w:t>индивидуальных</w:t>
      </w:r>
      <w:r>
        <w:rPr>
          <w:color w:val="231F20"/>
          <w:spacing w:val="4"/>
        </w:rPr>
        <w:t xml:space="preserve"> </w:t>
      </w:r>
      <w:r>
        <w:rPr>
          <w:color w:val="231F20"/>
          <w:spacing w:val="-5"/>
        </w:rPr>
        <w:t>ри-</w:t>
      </w:r>
    </w:p>
    <w:p w:rsidR="00777185" w:rsidRDefault="00777185">
      <w:pPr>
        <w:spacing w:line="244" w:lineRule="auto"/>
        <w:sectPr w:rsidR="00777185">
          <w:pgSz w:w="7830" w:h="12020"/>
          <w:pgMar w:top="620" w:right="580" w:bottom="900" w:left="580" w:header="0" w:footer="709" w:gutter="0"/>
          <w:cols w:space="720"/>
        </w:sectPr>
      </w:pPr>
    </w:p>
    <w:p w:rsidR="00777185" w:rsidRDefault="002B1729">
      <w:pPr>
        <w:pStyle w:val="a3"/>
        <w:spacing w:before="68" w:line="249" w:lineRule="auto"/>
        <w:ind w:firstLine="0"/>
      </w:pPr>
      <w:r>
        <w:rPr>
          <w:color w:val="231F20"/>
        </w:rPr>
        <w:t>сунков) на темы народных праздников (русского народного праздника</w:t>
      </w:r>
      <w:r>
        <w:rPr>
          <w:color w:val="231F20"/>
          <w:spacing w:val="33"/>
        </w:rPr>
        <w:t xml:space="preserve"> </w:t>
      </w:r>
      <w:r>
        <w:rPr>
          <w:color w:val="231F20"/>
        </w:rPr>
        <w:t>и</w:t>
      </w:r>
      <w:r>
        <w:rPr>
          <w:color w:val="231F20"/>
          <w:spacing w:val="33"/>
        </w:rPr>
        <w:t xml:space="preserve"> </w:t>
      </w:r>
      <w:r>
        <w:rPr>
          <w:color w:val="231F20"/>
        </w:rPr>
        <w:t>традиционных</w:t>
      </w:r>
      <w:r>
        <w:rPr>
          <w:color w:val="231F20"/>
          <w:spacing w:val="33"/>
        </w:rPr>
        <w:t xml:space="preserve"> </w:t>
      </w:r>
      <w:r>
        <w:rPr>
          <w:color w:val="231F20"/>
        </w:rPr>
        <w:t>праздников</w:t>
      </w:r>
      <w:r>
        <w:rPr>
          <w:color w:val="231F20"/>
          <w:spacing w:val="33"/>
        </w:rPr>
        <w:t xml:space="preserve"> </w:t>
      </w:r>
      <w:r>
        <w:rPr>
          <w:color w:val="231F20"/>
        </w:rPr>
        <w:t>у</w:t>
      </w:r>
      <w:r>
        <w:rPr>
          <w:color w:val="231F20"/>
          <w:spacing w:val="33"/>
        </w:rPr>
        <w:t xml:space="preserve"> </w:t>
      </w:r>
      <w:r>
        <w:rPr>
          <w:color w:val="231F20"/>
        </w:rPr>
        <w:t>разных</w:t>
      </w:r>
      <w:r>
        <w:rPr>
          <w:color w:val="231F20"/>
          <w:spacing w:val="33"/>
        </w:rPr>
        <w:t xml:space="preserve"> </w:t>
      </w:r>
      <w:r>
        <w:rPr>
          <w:color w:val="231F20"/>
        </w:rPr>
        <w:t>народов), в</w:t>
      </w:r>
      <w:r>
        <w:rPr>
          <w:color w:val="231F20"/>
          <w:spacing w:val="-16"/>
        </w:rPr>
        <w:t xml:space="preserve"> </w:t>
      </w:r>
      <w:r>
        <w:rPr>
          <w:color w:val="231F20"/>
        </w:rPr>
        <w:t>которых</w:t>
      </w:r>
      <w:r>
        <w:rPr>
          <w:color w:val="231F20"/>
          <w:spacing w:val="-16"/>
        </w:rPr>
        <w:t xml:space="preserve"> </w:t>
      </w:r>
      <w:r>
        <w:rPr>
          <w:color w:val="231F20"/>
        </w:rPr>
        <w:t>выражается</w:t>
      </w:r>
      <w:r>
        <w:rPr>
          <w:color w:val="231F20"/>
          <w:spacing w:val="-16"/>
        </w:rPr>
        <w:t xml:space="preserve"> </w:t>
      </w:r>
      <w:r>
        <w:rPr>
          <w:color w:val="231F20"/>
        </w:rPr>
        <w:t>обобщённый</w:t>
      </w:r>
      <w:r>
        <w:rPr>
          <w:color w:val="231F20"/>
          <w:spacing w:val="-16"/>
        </w:rPr>
        <w:t xml:space="preserve"> </w:t>
      </w:r>
      <w:r>
        <w:rPr>
          <w:color w:val="231F20"/>
        </w:rPr>
        <w:t>образ</w:t>
      </w:r>
      <w:r>
        <w:rPr>
          <w:color w:val="231F20"/>
          <w:spacing w:val="-16"/>
        </w:rPr>
        <w:t xml:space="preserve"> </w:t>
      </w:r>
      <w:r>
        <w:rPr>
          <w:color w:val="231F20"/>
        </w:rPr>
        <w:t>национальной</w:t>
      </w:r>
      <w:r>
        <w:rPr>
          <w:color w:val="231F20"/>
          <w:spacing w:val="-16"/>
        </w:rPr>
        <w:t xml:space="preserve"> </w:t>
      </w:r>
      <w:r>
        <w:rPr>
          <w:color w:val="231F20"/>
        </w:rPr>
        <w:t xml:space="preserve">куль- </w:t>
      </w:r>
      <w:r>
        <w:rPr>
          <w:color w:val="231F20"/>
          <w:spacing w:val="-2"/>
        </w:rPr>
        <w:t>туры.</w:t>
      </w:r>
    </w:p>
    <w:p w:rsidR="00777185" w:rsidRDefault="002B1729">
      <w:pPr>
        <w:pStyle w:val="21"/>
        <w:spacing w:before="157"/>
      </w:pPr>
      <w:r>
        <w:rPr>
          <w:color w:val="231F20"/>
          <w:w w:val="95"/>
        </w:rPr>
        <w:t>Модуль</w:t>
      </w:r>
      <w:r>
        <w:rPr>
          <w:color w:val="231F20"/>
          <w:spacing w:val="10"/>
        </w:rPr>
        <w:t xml:space="preserve"> </w:t>
      </w:r>
      <w:r>
        <w:rPr>
          <w:color w:val="231F20"/>
          <w:spacing w:val="-2"/>
        </w:rPr>
        <w:t>«Скульптура»</w:t>
      </w:r>
    </w:p>
    <w:p w:rsidR="00777185" w:rsidRDefault="002B1729">
      <w:pPr>
        <w:pStyle w:val="a3"/>
        <w:spacing w:before="56" w:line="249" w:lineRule="auto"/>
      </w:pPr>
      <w:r>
        <w:rPr>
          <w:color w:val="231F20"/>
        </w:rPr>
        <w:t>Лепка из пластилина эскиза памятника выбранному герою или</w:t>
      </w:r>
      <w:r>
        <w:rPr>
          <w:color w:val="231F20"/>
          <w:spacing w:val="-9"/>
        </w:rPr>
        <w:t xml:space="preserve"> </w:t>
      </w:r>
      <w:r>
        <w:rPr>
          <w:color w:val="231F20"/>
        </w:rPr>
        <w:t>участие</w:t>
      </w:r>
      <w:r>
        <w:rPr>
          <w:color w:val="231F20"/>
          <w:spacing w:val="-9"/>
        </w:rPr>
        <w:t xml:space="preserve"> </w:t>
      </w:r>
      <w:r>
        <w:rPr>
          <w:color w:val="231F20"/>
        </w:rPr>
        <w:t>в</w:t>
      </w:r>
      <w:r>
        <w:rPr>
          <w:color w:val="231F20"/>
          <w:spacing w:val="-9"/>
        </w:rPr>
        <w:t xml:space="preserve"> </w:t>
      </w:r>
      <w:r>
        <w:rPr>
          <w:color w:val="231F20"/>
        </w:rPr>
        <w:t>коллективной</w:t>
      </w:r>
      <w:r>
        <w:rPr>
          <w:color w:val="231F20"/>
          <w:spacing w:val="-9"/>
        </w:rPr>
        <w:t xml:space="preserve"> </w:t>
      </w:r>
      <w:r>
        <w:rPr>
          <w:color w:val="231F20"/>
        </w:rPr>
        <w:t>разработке</w:t>
      </w:r>
      <w:r>
        <w:rPr>
          <w:color w:val="231F20"/>
          <w:spacing w:val="-9"/>
        </w:rPr>
        <w:t xml:space="preserve"> </w:t>
      </w:r>
      <w:r>
        <w:rPr>
          <w:color w:val="231F20"/>
        </w:rPr>
        <w:t>проекта</w:t>
      </w:r>
      <w:r>
        <w:rPr>
          <w:color w:val="231F20"/>
          <w:spacing w:val="-9"/>
        </w:rPr>
        <w:t xml:space="preserve"> </w:t>
      </w:r>
      <w:r>
        <w:rPr>
          <w:color w:val="231F20"/>
        </w:rPr>
        <w:t>макета</w:t>
      </w:r>
      <w:r>
        <w:rPr>
          <w:color w:val="231F20"/>
          <w:spacing w:val="-9"/>
        </w:rPr>
        <w:t xml:space="preserve"> </w:t>
      </w:r>
      <w:r>
        <w:rPr>
          <w:color w:val="231F20"/>
        </w:rPr>
        <w:t>мемо- риального комплекса (работа выполняется после освоения со- бранного</w:t>
      </w:r>
      <w:r>
        <w:rPr>
          <w:color w:val="231F20"/>
          <w:spacing w:val="-7"/>
        </w:rPr>
        <w:t xml:space="preserve"> </w:t>
      </w:r>
      <w:r>
        <w:rPr>
          <w:color w:val="231F20"/>
        </w:rPr>
        <w:t>материала</w:t>
      </w:r>
      <w:r>
        <w:rPr>
          <w:color w:val="231F20"/>
          <w:spacing w:val="-7"/>
        </w:rPr>
        <w:t xml:space="preserve"> </w:t>
      </w:r>
      <w:r>
        <w:rPr>
          <w:color w:val="231F20"/>
        </w:rPr>
        <w:t>о</w:t>
      </w:r>
      <w:r>
        <w:rPr>
          <w:color w:val="231F20"/>
          <w:spacing w:val="-7"/>
        </w:rPr>
        <w:t xml:space="preserve"> </w:t>
      </w:r>
      <w:r>
        <w:rPr>
          <w:color w:val="231F20"/>
        </w:rPr>
        <w:t>мемориальных</w:t>
      </w:r>
      <w:r>
        <w:rPr>
          <w:color w:val="231F20"/>
          <w:spacing w:val="-7"/>
        </w:rPr>
        <w:t xml:space="preserve"> </w:t>
      </w:r>
      <w:r>
        <w:rPr>
          <w:color w:val="231F20"/>
        </w:rPr>
        <w:t>комплексах,</w:t>
      </w:r>
      <w:r>
        <w:rPr>
          <w:color w:val="231F20"/>
          <w:spacing w:val="-7"/>
        </w:rPr>
        <w:t xml:space="preserve"> </w:t>
      </w:r>
      <w:r>
        <w:rPr>
          <w:color w:val="231F20"/>
        </w:rPr>
        <w:t>существую- щих в нашей стране).</w:t>
      </w:r>
    </w:p>
    <w:p w:rsidR="00777185" w:rsidRDefault="002B1729">
      <w:pPr>
        <w:pStyle w:val="21"/>
        <w:spacing w:before="157"/>
      </w:pPr>
      <w:r>
        <w:rPr>
          <w:color w:val="231F20"/>
        </w:rPr>
        <w:t>Модуль</w:t>
      </w:r>
      <w:r>
        <w:rPr>
          <w:color w:val="231F20"/>
          <w:spacing w:val="2"/>
        </w:rPr>
        <w:t xml:space="preserve"> </w:t>
      </w:r>
      <w:r>
        <w:rPr>
          <w:color w:val="231F20"/>
        </w:rPr>
        <w:t>«Декоративно-прикладное</w:t>
      </w:r>
      <w:r>
        <w:rPr>
          <w:color w:val="231F20"/>
          <w:spacing w:val="3"/>
        </w:rPr>
        <w:t xml:space="preserve"> </w:t>
      </w:r>
      <w:r>
        <w:rPr>
          <w:color w:val="231F20"/>
          <w:spacing w:val="-2"/>
        </w:rPr>
        <w:t>искусство»</w:t>
      </w:r>
    </w:p>
    <w:p w:rsidR="00777185" w:rsidRDefault="002B1729">
      <w:pPr>
        <w:pStyle w:val="a3"/>
        <w:spacing w:before="56" w:line="249" w:lineRule="auto"/>
        <w:ind w:right="154"/>
      </w:pPr>
      <w:r>
        <w:rPr>
          <w:color w:val="231F20"/>
        </w:rPr>
        <w:t>Исследовать</w:t>
      </w:r>
      <w:r>
        <w:rPr>
          <w:color w:val="231F20"/>
          <w:spacing w:val="-16"/>
        </w:rPr>
        <w:t xml:space="preserve"> </w:t>
      </w:r>
      <w:r>
        <w:rPr>
          <w:color w:val="231F20"/>
        </w:rPr>
        <w:t>и</w:t>
      </w:r>
      <w:r>
        <w:rPr>
          <w:color w:val="231F20"/>
          <w:spacing w:val="-16"/>
        </w:rPr>
        <w:t xml:space="preserve"> </w:t>
      </w:r>
      <w:r>
        <w:rPr>
          <w:color w:val="231F20"/>
        </w:rPr>
        <w:t>делать</w:t>
      </w:r>
      <w:r>
        <w:rPr>
          <w:color w:val="231F20"/>
          <w:spacing w:val="-16"/>
        </w:rPr>
        <w:t xml:space="preserve"> </w:t>
      </w:r>
      <w:r>
        <w:rPr>
          <w:color w:val="231F20"/>
        </w:rPr>
        <w:t>зарисовки</w:t>
      </w:r>
      <w:r>
        <w:rPr>
          <w:color w:val="231F20"/>
          <w:spacing w:val="-16"/>
        </w:rPr>
        <w:t xml:space="preserve"> </w:t>
      </w:r>
      <w:r>
        <w:rPr>
          <w:color w:val="231F20"/>
        </w:rPr>
        <w:t>особенностей,</w:t>
      </w:r>
      <w:r>
        <w:rPr>
          <w:color w:val="231F20"/>
          <w:spacing w:val="-16"/>
        </w:rPr>
        <w:t xml:space="preserve"> </w:t>
      </w:r>
      <w:r>
        <w:rPr>
          <w:color w:val="231F20"/>
        </w:rPr>
        <w:t>характерных для орнаментов разных народов или исторических эпох (осо- бенности</w:t>
      </w:r>
      <w:r>
        <w:rPr>
          <w:color w:val="231F20"/>
          <w:spacing w:val="-3"/>
        </w:rPr>
        <w:t xml:space="preserve"> </w:t>
      </w:r>
      <w:r>
        <w:rPr>
          <w:color w:val="231F20"/>
        </w:rPr>
        <w:t>символов</w:t>
      </w:r>
      <w:r>
        <w:rPr>
          <w:color w:val="231F20"/>
          <w:spacing w:val="-3"/>
        </w:rPr>
        <w:t xml:space="preserve"> </w:t>
      </w:r>
      <w:r>
        <w:rPr>
          <w:color w:val="231F20"/>
        </w:rPr>
        <w:t>и</w:t>
      </w:r>
      <w:r>
        <w:rPr>
          <w:color w:val="231F20"/>
          <w:spacing w:val="-3"/>
        </w:rPr>
        <w:t xml:space="preserve"> </w:t>
      </w:r>
      <w:r>
        <w:rPr>
          <w:color w:val="231F20"/>
        </w:rPr>
        <w:t>стилизованных</w:t>
      </w:r>
      <w:r>
        <w:rPr>
          <w:color w:val="231F20"/>
          <w:spacing w:val="-3"/>
        </w:rPr>
        <w:t xml:space="preserve"> </w:t>
      </w:r>
      <w:r>
        <w:rPr>
          <w:color w:val="231F20"/>
        </w:rPr>
        <w:t>мотивов);</w:t>
      </w:r>
      <w:r>
        <w:rPr>
          <w:color w:val="231F20"/>
          <w:spacing w:val="-3"/>
        </w:rPr>
        <w:t xml:space="preserve"> </w:t>
      </w:r>
      <w:r>
        <w:rPr>
          <w:color w:val="231F20"/>
        </w:rPr>
        <w:t>показать</w:t>
      </w:r>
      <w:r>
        <w:rPr>
          <w:color w:val="231F20"/>
          <w:spacing w:val="-3"/>
        </w:rPr>
        <w:t xml:space="preserve"> </w:t>
      </w:r>
      <w:r>
        <w:rPr>
          <w:color w:val="231F20"/>
        </w:rPr>
        <w:t>в</w:t>
      </w:r>
      <w:r>
        <w:rPr>
          <w:color w:val="231F20"/>
          <w:spacing w:val="-3"/>
        </w:rPr>
        <w:t xml:space="preserve"> </w:t>
      </w:r>
      <w:r>
        <w:rPr>
          <w:color w:val="231F20"/>
        </w:rPr>
        <w:t>ри- сунках традиции использования орнаментов в архитектуре, одежде,</w:t>
      </w:r>
      <w:r>
        <w:rPr>
          <w:color w:val="231F20"/>
          <w:spacing w:val="-14"/>
        </w:rPr>
        <w:t xml:space="preserve"> </w:t>
      </w:r>
      <w:r>
        <w:rPr>
          <w:color w:val="231F20"/>
        </w:rPr>
        <w:t>оформлении</w:t>
      </w:r>
      <w:r>
        <w:rPr>
          <w:color w:val="231F20"/>
          <w:spacing w:val="-15"/>
        </w:rPr>
        <w:t xml:space="preserve"> </w:t>
      </w:r>
      <w:r>
        <w:rPr>
          <w:color w:val="231F20"/>
        </w:rPr>
        <w:t>предметов</w:t>
      </w:r>
      <w:r>
        <w:rPr>
          <w:color w:val="231F20"/>
          <w:spacing w:val="-14"/>
        </w:rPr>
        <w:t xml:space="preserve"> </w:t>
      </w:r>
      <w:r>
        <w:rPr>
          <w:color w:val="231F20"/>
        </w:rPr>
        <w:t>быта</w:t>
      </w:r>
      <w:r>
        <w:rPr>
          <w:color w:val="231F20"/>
          <w:spacing w:val="-14"/>
        </w:rPr>
        <w:t xml:space="preserve"> </w:t>
      </w:r>
      <w:r>
        <w:rPr>
          <w:color w:val="231F20"/>
        </w:rPr>
        <w:t>у</w:t>
      </w:r>
      <w:r>
        <w:rPr>
          <w:color w:val="231F20"/>
          <w:spacing w:val="-14"/>
        </w:rPr>
        <w:t xml:space="preserve"> </w:t>
      </w:r>
      <w:r>
        <w:rPr>
          <w:color w:val="231F20"/>
        </w:rPr>
        <w:t>разных</w:t>
      </w:r>
      <w:r>
        <w:rPr>
          <w:color w:val="231F20"/>
          <w:spacing w:val="-14"/>
        </w:rPr>
        <w:t xml:space="preserve"> </w:t>
      </w:r>
      <w:r>
        <w:rPr>
          <w:color w:val="231F20"/>
        </w:rPr>
        <w:t>народов,</w:t>
      </w:r>
      <w:r>
        <w:rPr>
          <w:color w:val="231F20"/>
          <w:spacing w:val="-14"/>
        </w:rPr>
        <w:t xml:space="preserve"> </w:t>
      </w:r>
      <w:r>
        <w:rPr>
          <w:color w:val="231F20"/>
        </w:rPr>
        <w:t>в</w:t>
      </w:r>
      <w:r>
        <w:rPr>
          <w:color w:val="231F20"/>
          <w:spacing w:val="-14"/>
        </w:rPr>
        <w:t xml:space="preserve"> </w:t>
      </w:r>
      <w:r>
        <w:rPr>
          <w:color w:val="231F20"/>
        </w:rPr>
        <w:t>раз- ные эпохи.</w:t>
      </w:r>
    </w:p>
    <w:p w:rsidR="00777185" w:rsidRDefault="002B1729">
      <w:pPr>
        <w:pStyle w:val="a3"/>
        <w:spacing w:line="249" w:lineRule="auto"/>
        <w:ind w:right="154"/>
      </w:pPr>
      <w:r>
        <w:rPr>
          <w:color w:val="231F20"/>
          <w:spacing w:val="-2"/>
        </w:rPr>
        <w:t>Изучить</w:t>
      </w:r>
      <w:r>
        <w:rPr>
          <w:color w:val="231F20"/>
          <w:spacing w:val="-8"/>
        </w:rPr>
        <w:t xml:space="preserve"> </w:t>
      </w:r>
      <w:r>
        <w:rPr>
          <w:color w:val="231F20"/>
          <w:spacing w:val="-2"/>
        </w:rPr>
        <w:t>и</w:t>
      </w:r>
      <w:r>
        <w:rPr>
          <w:color w:val="231F20"/>
          <w:spacing w:val="-8"/>
        </w:rPr>
        <w:t xml:space="preserve"> </w:t>
      </w:r>
      <w:r>
        <w:rPr>
          <w:color w:val="231F20"/>
          <w:spacing w:val="-2"/>
        </w:rPr>
        <w:t>показать</w:t>
      </w:r>
      <w:r>
        <w:rPr>
          <w:color w:val="231F20"/>
          <w:spacing w:val="-8"/>
        </w:rPr>
        <w:t xml:space="preserve"> </w:t>
      </w:r>
      <w:r>
        <w:rPr>
          <w:color w:val="231F20"/>
          <w:spacing w:val="-2"/>
        </w:rPr>
        <w:t>в</w:t>
      </w:r>
      <w:r>
        <w:rPr>
          <w:color w:val="231F20"/>
          <w:spacing w:val="-8"/>
        </w:rPr>
        <w:t xml:space="preserve"> </w:t>
      </w:r>
      <w:r>
        <w:rPr>
          <w:color w:val="231F20"/>
          <w:spacing w:val="-2"/>
        </w:rPr>
        <w:t>практической</w:t>
      </w:r>
      <w:r>
        <w:rPr>
          <w:color w:val="231F20"/>
          <w:spacing w:val="-8"/>
        </w:rPr>
        <w:t xml:space="preserve"> </w:t>
      </w:r>
      <w:r>
        <w:rPr>
          <w:color w:val="231F20"/>
          <w:spacing w:val="-2"/>
        </w:rPr>
        <w:t>творческой</w:t>
      </w:r>
      <w:r>
        <w:rPr>
          <w:color w:val="231F20"/>
          <w:spacing w:val="-8"/>
        </w:rPr>
        <w:t xml:space="preserve"> </w:t>
      </w:r>
      <w:r>
        <w:rPr>
          <w:color w:val="231F20"/>
          <w:spacing w:val="-2"/>
        </w:rPr>
        <w:t>работе</w:t>
      </w:r>
      <w:r>
        <w:rPr>
          <w:color w:val="231F20"/>
          <w:spacing w:val="-8"/>
        </w:rPr>
        <w:t xml:space="preserve"> </w:t>
      </w:r>
      <w:r>
        <w:rPr>
          <w:color w:val="231F20"/>
          <w:spacing w:val="-2"/>
        </w:rPr>
        <w:t xml:space="preserve">орна- </w:t>
      </w:r>
      <w:r>
        <w:rPr>
          <w:color w:val="231F20"/>
        </w:rPr>
        <w:t>менты, традиционные мотивы и символы русской народной культуры</w:t>
      </w:r>
      <w:r>
        <w:rPr>
          <w:color w:val="231F20"/>
          <w:spacing w:val="-15"/>
        </w:rPr>
        <w:t xml:space="preserve"> </w:t>
      </w:r>
      <w:r>
        <w:rPr>
          <w:color w:val="231F20"/>
        </w:rPr>
        <w:t>(в</w:t>
      </w:r>
      <w:r>
        <w:rPr>
          <w:color w:val="231F20"/>
          <w:spacing w:val="-15"/>
        </w:rPr>
        <w:t xml:space="preserve"> </w:t>
      </w:r>
      <w:r>
        <w:rPr>
          <w:color w:val="231F20"/>
        </w:rPr>
        <w:t>деревянной</w:t>
      </w:r>
      <w:r>
        <w:rPr>
          <w:color w:val="231F20"/>
          <w:spacing w:val="-15"/>
        </w:rPr>
        <w:t xml:space="preserve"> </w:t>
      </w:r>
      <w:r>
        <w:rPr>
          <w:color w:val="231F20"/>
        </w:rPr>
        <w:t>резьбе</w:t>
      </w:r>
      <w:r>
        <w:rPr>
          <w:color w:val="231F20"/>
          <w:spacing w:val="-15"/>
        </w:rPr>
        <w:t xml:space="preserve"> </w:t>
      </w:r>
      <w:r>
        <w:rPr>
          <w:color w:val="231F20"/>
        </w:rPr>
        <w:t>и</w:t>
      </w:r>
      <w:r>
        <w:rPr>
          <w:color w:val="231F20"/>
          <w:spacing w:val="-15"/>
        </w:rPr>
        <w:t xml:space="preserve"> </w:t>
      </w:r>
      <w:r>
        <w:rPr>
          <w:color w:val="231F20"/>
        </w:rPr>
        <w:t>росписи</w:t>
      </w:r>
      <w:r>
        <w:rPr>
          <w:color w:val="231F20"/>
          <w:spacing w:val="-15"/>
        </w:rPr>
        <w:t xml:space="preserve"> </w:t>
      </w:r>
      <w:r>
        <w:rPr>
          <w:color w:val="231F20"/>
        </w:rPr>
        <w:t>по</w:t>
      </w:r>
      <w:r>
        <w:rPr>
          <w:color w:val="231F20"/>
          <w:spacing w:val="-15"/>
        </w:rPr>
        <w:t xml:space="preserve"> </w:t>
      </w:r>
      <w:r>
        <w:rPr>
          <w:color w:val="231F20"/>
        </w:rPr>
        <w:t>дереву,</w:t>
      </w:r>
      <w:r>
        <w:rPr>
          <w:color w:val="231F20"/>
          <w:spacing w:val="-15"/>
        </w:rPr>
        <w:t xml:space="preserve"> </w:t>
      </w:r>
      <w:r>
        <w:rPr>
          <w:color w:val="231F20"/>
        </w:rPr>
        <w:t>вышивке, декоре</w:t>
      </w:r>
      <w:r>
        <w:rPr>
          <w:color w:val="231F20"/>
          <w:spacing w:val="-16"/>
        </w:rPr>
        <w:t xml:space="preserve"> </w:t>
      </w:r>
      <w:r>
        <w:rPr>
          <w:color w:val="231F20"/>
        </w:rPr>
        <w:t>головных</w:t>
      </w:r>
      <w:r>
        <w:rPr>
          <w:color w:val="231F20"/>
          <w:spacing w:val="-16"/>
        </w:rPr>
        <w:t xml:space="preserve"> </w:t>
      </w:r>
      <w:r>
        <w:rPr>
          <w:color w:val="231F20"/>
        </w:rPr>
        <w:t>уборов,</w:t>
      </w:r>
      <w:r>
        <w:rPr>
          <w:color w:val="231F20"/>
          <w:spacing w:val="-16"/>
        </w:rPr>
        <w:t xml:space="preserve"> </w:t>
      </w:r>
      <w:r>
        <w:rPr>
          <w:color w:val="231F20"/>
        </w:rPr>
        <w:t>орнаментах,</w:t>
      </w:r>
      <w:r>
        <w:rPr>
          <w:color w:val="231F20"/>
          <w:spacing w:val="-16"/>
        </w:rPr>
        <w:t xml:space="preserve"> </w:t>
      </w:r>
      <w:r>
        <w:rPr>
          <w:color w:val="231F20"/>
        </w:rPr>
        <w:t>которые</w:t>
      </w:r>
      <w:r>
        <w:rPr>
          <w:color w:val="231F20"/>
          <w:spacing w:val="-16"/>
        </w:rPr>
        <w:t xml:space="preserve"> </w:t>
      </w:r>
      <w:r>
        <w:rPr>
          <w:color w:val="231F20"/>
        </w:rPr>
        <w:t>характерны</w:t>
      </w:r>
      <w:r>
        <w:rPr>
          <w:color w:val="231F20"/>
          <w:spacing w:val="-16"/>
        </w:rPr>
        <w:t xml:space="preserve"> </w:t>
      </w:r>
      <w:r>
        <w:rPr>
          <w:color w:val="231F20"/>
        </w:rPr>
        <w:t>для предметов быта).</w:t>
      </w:r>
    </w:p>
    <w:p w:rsidR="00777185" w:rsidRDefault="002B1729">
      <w:pPr>
        <w:pStyle w:val="a3"/>
        <w:spacing w:line="249" w:lineRule="auto"/>
        <w:ind w:right="154"/>
      </w:pPr>
      <w:r>
        <w:rPr>
          <w:color w:val="231F20"/>
        </w:rPr>
        <w:t>Получить представления о красоте русского народного ко- стюма и головных женских уборов, особенностях мужской одежды</w:t>
      </w:r>
      <w:r>
        <w:rPr>
          <w:color w:val="231F20"/>
          <w:spacing w:val="-16"/>
        </w:rPr>
        <w:t xml:space="preserve"> </w:t>
      </w:r>
      <w:r>
        <w:rPr>
          <w:color w:val="231F20"/>
        </w:rPr>
        <w:t>разных</w:t>
      </w:r>
      <w:r>
        <w:rPr>
          <w:color w:val="231F20"/>
          <w:spacing w:val="-16"/>
        </w:rPr>
        <w:t xml:space="preserve"> </w:t>
      </w:r>
      <w:r>
        <w:rPr>
          <w:color w:val="231F20"/>
        </w:rPr>
        <w:t>сословий,</w:t>
      </w:r>
      <w:r>
        <w:rPr>
          <w:color w:val="231F20"/>
          <w:spacing w:val="-16"/>
        </w:rPr>
        <w:t xml:space="preserve"> </w:t>
      </w:r>
      <w:r>
        <w:rPr>
          <w:color w:val="231F20"/>
        </w:rPr>
        <w:t>а</w:t>
      </w:r>
      <w:r>
        <w:rPr>
          <w:color w:val="231F20"/>
          <w:spacing w:val="-16"/>
        </w:rPr>
        <w:t xml:space="preserve"> </w:t>
      </w:r>
      <w:r>
        <w:rPr>
          <w:color w:val="231F20"/>
        </w:rPr>
        <w:t>также</w:t>
      </w:r>
      <w:r>
        <w:rPr>
          <w:color w:val="231F20"/>
          <w:spacing w:val="-16"/>
        </w:rPr>
        <w:t xml:space="preserve"> </w:t>
      </w:r>
      <w:r>
        <w:rPr>
          <w:color w:val="231F20"/>
        </w:rPr>
        <w:t>о</w:t>
      </w:r>
      <w:r>
        <w:rPr>
          <w:color w:val="231F20"/>
          <w:spacing w:val="-16"/>
        </w:rPr>
        <w:t xml:space="preserve"> </w:t>
      </w:r>
      <w:r>
        <w:rPr>
          <w:color w:val="231F20"/>
        </w:rPr>
        <w:t>связи</w:t>
      </w:r>
      <w:r>
        <w:rPr>
          <w:color w:val="231F20"/>
          <w:spacing w:val="-16"/>
        </w:rPr>
        <w:t xml:space="preserve"> </w:t>
      </w:r>
      <w:r>
        <w:rPr>
          <w:color w:val="231F20"/>
        </w:rPr>
        <w:t>украшения</w:t>
      </w:r>
      <w:r>
        <w:rPr>
          <w:color w:val="231F20"/>
          <w:spacing w:val="-16"/>
        </w:rPr>
        <w:t xml:space="preserve"> </w:t>
      </w:r>
      <w:r>
        <w:rPr>
          <w:color w:val="231F20"/>
        </w:rPr>
        <w:t>костюма мужчины с родом его занятий и положением в обществе.</w:t>
      </w:r>
    </w:p>
    <w:p w:rsidR="00777185" w:rsidRDefault="002B1729">
      <w:pPr>
        <w:pStyle w:val="a3"/>
        <w:spacing w:line="249" w:lineRule="auto"/>
      </w:pPr>
      <w:r>
        <w:rPr>
          <w:color w:val="231F20"/>
        </w:rPr>
        <w:t>Познакомиться с женским и мужским костюмами в тради- циях</w:t>
      </w:r>
      <w:r>
        <w:rPr>
          <w:color w:val="231F20"/>
          <w:spacing w:val="-13"/>
        </w:rPr>
        <w:t xml:space="preserve"> </w:t>
      </w:r>
      <w:r>
        <w:rPr>
          <w:color w:val="231F20"/>
        </w:rPr>
        <w:t>разных</w:t>
      </w:r>
      <w:r>
        <w:rPr>
          <w:color w:val="231F20"/>
          <w:spacing w:val="-13"/>
        </w:rPr>
        <w:t xml:space="preserve"> </w:t>
      </w:r>
      <w:r>
        <w:rPr>
          <w:color w:val="231F20"/>
        </w:rPr>
        <w:t>народов,</w:t>
      </w:r>
      <w:r>
        <w:rPr>
          <w:color w:val="231F20"/>
          <w:spacing w:val="-13"/>
        </w:rPr>
        <w:t xml:space="preserve"> </w:t>
      </w:r>
      <w:r>
        <w:rPr>
          <w:color w:val="231F20"/>
        </w:rPr>
        <w:t>со</w:t>
      </w:r>
      <w:r>
        <w:rPr>
          <w:color w:val="231F20"/>
          <w:spacing w:val="-13"/>
        </w:rPr>
        <w:t xml:space="preserve"> </w:t>
      </w:r>
      <w:r>
        <w:rPr>
          <w:color w:val="231F20"/>
        </w:rPr>
        <w:t>своеобразием</w:t>
      </w:r>
      <w:r>
        <w:rPr>
          <w:color w:val="231F20"/>
          <w:spacing w:val="-13"/>
        </w:rPr>
        <w:t xml:space="preserve"> </w:t>
      </w:r>
      <w:r>
        <w:rPr>
          <w:color w:val="231F20"/>
        </w:rPr>
        <w:t>одежды</w:t>
      </w:r>
      <w:r>
        <w:rPr>
          <w:color w:val="231F20"/>
          <w:spacing w:val="-13"/>
        </w:rPr>
        <w:t xml:space="preserve"> </w:t>
      </w:r>
      <w:r>
        <w:rPr>
          <w:color w:val="231F20"/>
        </w:rPr>
        <w:t>в</w:t>
      </w:r>
      <w:r>
        <w:rPr>
          <w:color w:val="231F20"/>
          <w:spacing w:val="-13"/>
        </w:rPr>
        <w:t xml:space="preserve"> </w:t>
      </w:r>
      <w:r>
        <w:rPr>
          <w:color w:val="231F20"/>
        </w:rPr>
        <w:t>разных</w:t>
      </w:r>
      <w:r>
        <w:rPr>
          <w:color w:val="231F20"/>
          <w:spacing w:val="-13"/>
        </w:rPr>
        <w:t xml:space="preserve"> </w:t>
      </w:r>
      <w:r>
        <w:rPr>
          <w:color w:val="231F20"/>
        </w:rPr>
        <w:t>куль- турах и в разные эпохи.</w:t>
      </w:r>
    </w:p>
    <w:p w:rsidR="00777185" w:rsidRDefault="002B1729">
      <w:pPr>
        <w:pStyle w:val="21"/>
        <w:spacing w:before="149"/>
      </w:pPr>
      <w:r>
        <w:rPr>
          <w:color w:val="231F20"/>
          <w:w w:val="95"/>
        </w:rPr>
        <w:t>Модуль</w:t>
      </w:r>
      <w:r>
        <w:rPr>
          <w:color w:val="231F20"/>
          <w:spacing w:val="10"/>
        </w:rPr>
        <w:t xml:space="preserve"> </w:t>
      </w:r>
      <w:r>
        <w:rPr>
          <w:color w:val="231F20"/>
          <w:spacing w:val="-2"/>
          <w:w w:val="95"/>
        </w:rPr>
        <w:t>«Архитектура»</w:t>
      </w:r>
    </w:p>
    <w:p w:rsidR="00777185" w:rsidRDefault="002B1729">
      <w:pPr>
        <w:pStyle w:val="a3"/>
        <w:spacing w:before="56" w:line="249" w:lineRule="auto"/>
      </w:pPr>
      <w:r>
        <w:rPr>
          <w:color w:val="231F20"/>
        </w:rPr>
        <w:t>Получить представление о конструкции традиционных жи- лищ у разных народов, об их связи с окружающей природой.</w:t>
      </w:r>
    </w:p>
    <w:p w:rsidR="00777185" w:rsidRDefault="002B1729">
      <w:pPr>
        <w:pStyle w:val="a3"/>
        <w:spacing w:line="249" w:lineRule="auto"/>
        <w:jc w:val="right"/>
      </w:pPr>
      <w:r>
        <w:rPr>
          <w:color w:val="231F20"/>
          <w:spacing w:val="-2"/>
        </w:rPr>
        <w:t>Познакомиться</w:t>
      </w:r>
      <w:r>
        <w:rPr>
          <w:color w:val="231F20"/>
          <w:spacing w:val="-12"/>
        </w:rPr>
        <w:t xml:space="preserve"> </w:t>
      </w:r>
      <w:r>
        <w:rPr>
          <w:color w:val="231F20"/>
          <w:spacing w:val="-2"/>
        </w:rPr>
        <w:t>с</w:t>
      </w:r>
      <w:r>
        <w:rPr>
          <w:color w:val="231F20"/>
          <w:spacing w:val="-12"/>
        </w:rPr>
        <w:t xml:space="preserve"> </w:t>
      </w:r>
      <w:r>
        <w:rPr>
          <w:color w:val="231F20"/>
          <w:spacing w:val="-2"/>
        </w:rPr>
        <w:t>конструкцией</w:t>
      </w:r>
      <w:r>
        <w:rPr>
          <w:color w:val="231F20"/>
          <w:spacing w:val="-12"/>
        </w:rPr>
        <w:t xml:space="preserve"> </w:t>
      </w:r>
      <w:r>
        <w:rPr>
          <w:color w:val="231F20"/>
          <w:spacing w:val="-2"/>
        </w:rPr>
        <w:t>избы</w:t>
      </w:r>
      <w:r>
        <w:rPr>
          <w:color w:val="231F20"/>
          <w:spacing w:val="-12"/>
        </w:rPr>
        <w:t xml:space="preserve"> </w:t>
      </w:r>
      <w:r>
        <w:rPr>
          <w:color w:val="231F20"/>
          <w:spacing w:val="-2"/>
        </w:rPr>
        <w:t>—</w:t>
      </w:r>
      <w:r>
        <w:rPr>
          <w:color w:val="231F20"/>
          <w:spacing w:val="-12"/>
        </w:rPr>
        <w:t xml:space="preserve"> </w:t>
      </w:r>
      <w:r>
        <w:rPr>
          <w:color w:val="231F20"/>
          <w:spacing w:val="-2"/>
        </w:rPr>
        <w:t>традиционного</w:t>
      </w:r>
      <w:r>
        <w:rPr>
          <w:color w:val="231F20"/>
          <w:spacing w:val="-12"/>
        </w:rPr>
        <w:t xml:space="preserve"> </w:t>
      </w:r>
      <w:r>
        <w:rPr>
          <w:color w:val="231F20"/>
          <w:spacing w:val="-2"/>
        </w:rPr>
        <w:t xml:space="preserve">дере- </w:t>
      </w:r>
      <w:r>
        <w:rPr>
          <w:color w:val="231F20"/>
        </w:rPr>
        <w:t>вянного</w:t>
      </w:r>
      <w:r>
        <w:rPr>
          <w:color w:val="231F20"/>
          <w:spacing w:val="-4"/>
        </w:rPr>
        <w:t xml:space="preserve"> </w:t>
      </w:r>
      <w:r>
        <w:rPr>
          <w:color w:val="231F20"/>
        </w:rPr>
        <w:t>жилого</w:t>
      </w:r>
      <w:r>
        <w:rPr>
          <w:color w:val="231F20"/>
          <w:spacing w:val="-4"/>
        </w:rPr>
        <w:t xml:space="preserve"> </w:t>
      </w:r>
      <w:r>
        <w:rPr>
          <w:color w:val="231F20"/>
        </w:rPr>
        <w:t>дома</w:t>
      </w:r>
      <w:r>
        <w:rPr>
          <w:color w:val="231F20"/>
          <w:spacing w:val="-4"/>
        </w:rPr>
        <w:t xml:space="preserve"> </w:t>
      </w:r>
      <w:r>
        <w:rPr>
          <w:color w:val="231F20"/>
        </w:rPr>
        <w:t>—</w:t>
      </w:r>
      <w:r>
        <w:rPr>
          <w:color w:val="231F20"/>
          <w:spacing w:val="-4"/>
        </w:rPr>
        <w:t xml:space="preserve"> </w:t>
      </w:r>
      <w:r>
        <w:rPr>
          <w:color w:val="231F20"/>
        </w:rPr>
        <w:t>и</w:t>
      </w:r>
      <w:r>
        <w:rPr>
          <w:color w:val="231F20"/>
          <w:spacing w:val="-4"/>
        </w:rPr>
        <w:t xml:space="preserve"> </w:t>
      </w:r>
      <w:r>
        <w:rPr>
          <w:color w:val="231F20"/>
        </w:rPr>
        <w:t>надворных</w:t>
      </w:r>
      <w:r>
        <w:rPr>
          <w:color w:val="231F20"/>
          <w:spacing w:val="-5"/>
        </w:rPr>
        <w:t xml:space="preserve"> </w:t>
      </w:r>
      <w:r>
        <w:rPr>
          <w:color w:val="231F20"/>
        </w:rPr>
        <w:t>построек;</w:t>
      </w:r>
      <w:r>
        <w:rPr>
          <w:color w:val="231F20"/>
          <w:spacing w:val="-4"/>
        </w:rPr>
        <w:t xml:space="preserve"> </w:t>
      </w:r>
      <w:r>
        <w:rPr>
          <w:color w:val="231F20"/>
        </w:rPr>
        <w:t>уметь</w:t>
      </w:r>
      <w:r>
        <w:rPr>
          <w:color w:val="231F20"/>
          <w:spacing w:val="-4"/>
        </w:rPr>
        <w:t xml:space="preserve"> </w:t>
      </w:r>
      <w:r>
        <w:rPr>
          <w:color w:val="231F20"/>
        </w:rPr>
        <w:t xml:space="preserve">строить </w:t>
      </w:r>
      <w:r>
        <w:rPr>
          <w:color w:val="231F20"/>
          <w:w w:val="95"/>
        </w:rPr>
        <w:t xml:space="preserve">из бумаги или изображать конструкцию избы; понимать и уметь </w:t>
      </w:r>
      <w:r>
        <w:rPr>
          <w:color w:val="231F20"/>
        </w:rPr>
        <w:t xml:space="preserve">объяснять тесную связь декора (украшений) избы с функцио- </w:t>
      </w:r>
      <w:r>
        <w:rPr>
          <w:color w:val="231F20"/>
          <w:w w:val="95"/>
        </w:rPr>
        <w:t xml:space="preserve">нальным значением тех же деталей: единство красоты и пользы. </w:t>
      </w:r>
      <w:r>
        <w:rPr>
          <w:color w:val="231F20"/>
        </w:rPr>
        <w:t>Иметь представления о конструктивных особенностях пере-</w:t>
      </w:r>
    </w:p>
    <w:p w:rsidR="00777185" w:rsidRDefault="002B1729">
      <w:pPr>
        <w:pStyle w:val="a3"/>
        <w:spacing w:line="231" w:lineRule="exact"/>
        <w:ind w:right="0" w:firstLine="0"/>
      </w:pPr>
      <w:r>
        <w:rPr>
          <w:color w:val="231F20"/>
        </w:rPr>
        <w:t>носного</w:t>
      </w:r>
      <w:r>
        <w:rPr>
          <w:color w:val="231F20"/>
          <w:spacing w:val="10"/>
        </w:rPr>
        <w:t xml:space="preserve"> </w:t>
      </w:r>
      <w:r>
        <w:rPr>
          <w:color w:val="231F20"/>
        </w:rPr>
        <w:t>жилища</w:t>
      </w:r>
      <w:r>
        <w:rPr>
          <w:color w:val="231F20"/>
          <w:spacing w:val="11"/>
        </w:rPr>
        <w:t xml:space="preserve"> </w:t>
      </w:r>
      <w:r>
        <w:rPr>
          <w:color w:val="231F20"/>
        </w:rPr>
        <w:t>—</w:t>
      </w:r>
      <w:r>
        <w:rPr>
          <w:color w:val="231F20"/>
          <w:spacing w:val="11"/>
        </w:rPr>
        <w:t xml:space="preserve"> </w:t>
      </w:r>
      <w:r>
        <w:rPr>
          <w:color w:val="231F20"/>
          <w:spacing w:val="-4"/>
        </w:rPr>
        <w:t>юрты.</w:t>
      </w:r>
    </w:p>
    <w:p w:rsidR="00777185" w:rsidRDefault="00777185">
      <w:pPr>
        <w:spacing w:line="231" w:lineRule="exact"/>
        <w:sectPr w:rsidR="00777185">
          <w:pgSz w:w="7830" w:h="12020"/>
          <w:pgMar w:top="620" w:right="580" w:bottom="900" w:left="580" w:header="0" w:footer="709" w:gutter="0"/>
          <w:cols w:space="720"/>
        </w:sectPr>
      </w:pPr>
    </w:p>
    <w:p w:rsidR="00777185" w:rsidRDefault="002B1729">
      <w:pPr>
        <w:pStyle w:val="a3"/>
        <w:spacing w:before="68" w:line="249" w:lineRule="auto"/>
        <w:ind w:right="154"/>
        <w:jc w:val="right"/>
      </w:pPr>
      <w:r>
        <w:rPr>
          <w:color w:val="231F20"/>
          <w:spacing w:val="-2"/>
        </w:rPr>
        <w:t>Иметь</w:t>
      </w:r>
      <w:r>
        <w:rPr>
          <w:color w:val="231F20"/>
          <w:spacing w:val="-7"/>
        </w:rPr>
        <w:t xml:space="preserve"> </w:t>
      </w:r>
      <w:r>
        <w:rPr>
          <w:color w:val="231F20"/>
          <w:spacing w:val="-2"/>
        </w:rPr>
        <w:t>знания,</w:t>
      </w:r>
      <w:r>
        <w:rPr>
          <w:color w:val="231F20"/>
          <w:spacing w:val="-7"/>
        </w:rPr>
        <w:t xml:space="preserve"> </w:t>
      </w:r>
      <w:r>
        <w:rPr>
          <w:color w:val="231F20"/>
          <w:spacing w:val="-2"/>
        </w:rPr>
        <w:t>уметь</w:t>
      </w:r>
      <w:r>
        <w:rPr>
          <w:color w:val="231F20"/>
          <w:spacing w:val="-7"/>
        </w:rPr>
        <w:t xml:space="preserve"> </w:t>
      </w:r>
      <w:r>
        <w:rPr>
          <w:color w:val="231F20"/>
          <w:spacing w:val="-2"/>
        </w:rPr>
        <w:t>объяснять</w:t>
      </w:r>
      <w:r>
        <w:rPr>
          <w:color w:val="231F20"/>
          <w:spacing w:val="-7"/>
        </w:rPr>
        <w:t xml:space="preserve"> </w:t>
      </w:r>
      <w:r>
        <w:rPr>
          <w:color w:val="231F20"/>
          <w:spacing w:val="-2"/>
        </w:rPr>
        <w:t>и</w:t>
      </w:r>
      <w:r>
        <w:rPr>
          <w:color w:val="231F20"/>
          <w:spacing w:val="-7"/>
        </w:rPr>
        <w:t xml:space="preserve"> </w:t>
      </w:r>
      <w:r>
        <w:rPr>
          <w:color w:val="231F20"/>
          <w:spacing w:val="-2"/>
        </w:rPr>
        <w:t>изображать</w:t>
      </w:r>
      <w:r>
        <w:rPr>
          <w:color w:val="231F20"/>
          <w:spacing w:val="-7"/>
        </w:rPr>
        <w:t xml:space="preserve"> </w:t>
      </w:r>
      <w:r>
        <w:rPr>
          <w:color w:val="231F20"/>
          <w:spacing w:val="-2"/>
        </w:rPr>
        <w:t xml:space="preserve">традиционную </w:t>
      </w:r>
      <w:r>
        <w:rPr>
          <w:color w:val="231F20"/>
        </w:rPr>
        <w:t>конструкцию</w:t>
      </w:r>
      <w:r>
        <w:rPr>
          <w:color w:val="231F20"/>
          <w:spacing w:val="6"/>
        </w:rPr>
        <w:t xml:space="preserve"> </w:t>
      </w:r>
      <w:r>
        <w:rPr>
          <w:color w:val="231F20"/>
        </w:rPr>
        <w:t>здания</w:t>
      </w:r>
      <w:r>
        <w:rPr>
          <w:color w:val="231F20"/>
          <w:spacing w:val="6"/>
        </w:rPr>
        <w:t xml:space="preserve"> </w:t>
      </w:r>
      <w:r>
        <w:rPr>
          <w:color w:val="231F20"/>
        </w:rPr>
        <w:t>каменного</w:t>
      </w:r>
      <w:r>
        <w:rPr>
          <w:color w:val="231F20"/>
          <w:spacing w:val="6"/>
        </w:rPr>
        <w:t xml:space="preserve"> </w:t>
      </w:r>
      <w:r>
        <w:rPr>
          <w:color w:val="231F20"/>
        </w:rPr>
        <w:t>древнерусского</w:t>
      </w:r>
      <w:r>
        <w:rPr>
          <w:color w:val="231F20"/>
          <w:spacing w:val="6"/>
        </w:rPr>
        <w:t xml:space="preserve"> </w:t>
      </w:r>
      <w:r>
        <w:rPr>
          <w:color w:val="231F20"/>
        </w:rPr>
        <w:t>храма;</w:t>
      </w:r>
      <w:r>
        <w:rPr>
          <w:color w:val="231F20"/>
          <w:spacing w:val="6"/>
        </w:rPr>
        <w:t xml:space="preserve"> </w:t>
      </w:r>
      <w:r>
        <w:rPr>
          <w:color w:val="231F20"/>
        </w:rPr>
        <w:t>знать примеры</w:t>
      </w:r>
      <w:r>
        <w:rPr>
          <w:color w:val="231F20"/>
          <w:spacing w:val="-12"/>
        </w:rPr>
        <w:t xml:space="preserve"> </w:t>
      </w:r>
      <w:r>
        <w:rPr>
          <w:color w:val="231F20"/>
        </w:rPr>
        <w:t>наиболее</w:t>
      </w:r>
      <w:r>
        <w:rPr>
          <w:color w:val="231F20"/>
          <w:spacing w:val="-12"/>
        </w:rPr>
        <w:t xml:space="preserve"> </w:t>
      </w:r>
      <w:r>
        <w:rPr>
          <w:color w:val="231F20"/>
        </w:rPr>
        <w:t>значительных</w:t>
      </w:r>
      <w:r>
        <w:rPr>
          <w:color w:val="231F20"/>
          <w:spacing w:val="-12"/>
        </w:rPr>
        <w:t xml:space="preserve"> </w:t>
      </w:r>
      <w:r>
        <w:rPr>
          <w:color w:val="231F20"/>
        </w:rPr>
        <w:t>древнерусских</w:t>
      </w:r>
      <w:r>
        <w:rPr>
          <w:color w:val="231F20"/>
          <w:spacing w:val="-12"/>
        </w:rPr>
        <w:t xml:space="preserve"> </w:t>
      </w:r>
      <w:r>
        <w:rPr>
          <w:color w:val="231F20"/>
        </w:rPr>
        <w:t>соборов</w:t>
      </w:r>
      <w:r>
        <w:rPr>
          <w:color w:val="231F20"/>
          <w:spacing w:val="-12"/>
        </w:rPr>
        <w:t xml:space="preserve"> </w:t>
      </w:r>
      <w:r>
        <w:rPr>
          <w:color w:val="231F20"/>
        </w:rPr>
        <w:t>и</w:t>
      </w:r>
      <w:r>
        <w:rPr>
          <w:color w:val="231F20"/>
          <w:spacing w:val="-12"/>
        </w:rPr>
        <w:t xml:space="preserve"> </w:t>
      </w:r>
      <w:r>
        <w:rPr>
          <w:color w:val="231F20"/>
        </w:rPr>
        <w:t>где они</w:t>
      </w:r>
      <w:r>
        <w:rPr>
          <w:color w:val="231F20"/>
          <w:spacing w:val="-14"/>
        </w:rPr>
        <w:t xml:space="preserve"> </w:t>
      </w:r>
      <w:r>
        <w:rPr>
          <w:color w:val="231F20"/>
        </w:rPr>
        <w:t>находятся;</w:t>
      </w:r>
      <w:r>
        <w:rPr>
          <w:color w:val="231F20"/>
          <w:spacing w:val="-14"/>
        </w:rPr>
        <w:t xml:space="preserve"> </w:t>
      </w:r>
      <w:r>
        <w:rPr>
          <w:color w:val="231F20"/>
        </w:rPr>
        <w:t>иметь</w:t>
      </w:r>
      <w:r>
        <w:rPr>
          <w:color w:val="231F20"/>
          <w:spacing w:val="-14"/>
        </w:rPr>
        <w:t xml:space="preserve"> </w:t>
      </w:r>
      <w:r>
        <w:rPr>
          <w:color w:val="231F20"/>
        </w:rPr>
        <w:t>представление</w:t>
      </w:r>
      <w:r>
        <w:rPr>
          <w:color w:val="231F20"/>
          <w:spacing w:val="-14"/>
        </w:rPr>
        <w:t xml:space="preserve"> </w:t>
      </w:r>
      <w:r>
        <w:rPr>
          <w:color w:val="231F20"/>
        </w:rPr>
        <w:t>о</w:t>
      </w:r>
      <w:r>
        <w:rPr>
          <w:color w:val="231F20"/>
          <w:spacing w:val="-14"/>
        </w:rPr>
        <w:t xml:space="preserve"> </w:t>
      </w:r>
      <w:r>
        <w:rPr>
          <w:color w:val="231F20"/>
        </w:rPr>
        <w:t>красоте</w:t>
      </w:r>
      <w:r>
        <w:rPr>
          <w:color w:val="231F20"/>
          <w:spacing w:val="-14"/>
        </w:rPr>
        <w:t xml:space="preserve"> </w:t>
      </w:r>
      <w:r>
        <w:rPr>
          <w:color w:val="231F20"/>
        </w:rPr>
        <w:t>и</w:t>
      </w:r>
      <w:r>
        <w:rPr>
          <w:color w:val="231F20"/>
          <w:spacing w:val="-14"/>
        </w:rPr>
        <w:t xml:space="preserve"> </w:t>
      </w:r>
      <w:r>
        <w:rPr>
          <w:color w:val="231F20"/>
        </w:rPr>
        <w:t xml:space="preserve">конструктив- </w:t>
      </w:r>
      <w:r>
        <w:rPr>
          <w:color w:val="231F20"/>
          <w:w w:val="95"/>
        </w:rPr>
        <w:t xml:space="preserve">ных особенностях памятников русского деревянного зодчества. </w:t>
      </w:r>
      <w:r>
        <w:rPr>
          <w:color w:val="231F20"/>
        </w:rPr>
        <w:t>Иметь представления об устройстве и красоте древнерусско- го</w:t>
      </w:r>
      <w:r>
        <w:rPr>
          <w:color w:val="231F20"/>
          <w:spacing w:val="-16"/>
        </w:rPr>
        <w:t xml:space="preserve"> </w:t>
      </w:r>
      <w:r>
        <w:rPr>
          <w:color w:val="231F20"/>
        </w:rPr>
        <w:t>города,</w:t>
      </w:r>
      <w:r>
        <w:rPr>
          <w:color w:val="231F20"/>
          <w:spacing w:val="-16"/>
        </w:rPr>
        <w:t xml:space="preserve"> </w:t>
      </w:r>
      <w:r>
        <w:rPr>
          <w:color w:val="231F20"/>
        </w:rPr>
        <w:t>его</w:t>
      </w:r>
      <w:r>
        <w:rPr>
          <w:color w:val="231F20"/>
          <w:spacing w:val="-16"/>
        </w:rPr>
        <w:t xml:space="preserve"> </w:t>
      </w:r>
      <w:r>
        <w:rPr>
          <w:color w:val="231F20"/>
        </w:rPr>
        <w:t>архитектурном</w:t>
      </w:r>
      <w:r>
        <w:rPr>
          <w:color w:val="231F20"/>
          <w:spacing w:val="-16"/>
        </w:rPr>
        <w:t xml:space="preserve"> </w:t>
      </w:r>
      <w:r>
        <w:rPr>
          <w:color w:val="231F20"/>
        </w:rPr>
        <w:t>устройстве</w:t>
      </w:r>
      <w:r>
        <w:rPr>
          <w:color w:val="231F20"/>
          <w:spacing w:val="-16"/>
        </w:rPr>
        <w:t xml:space="preserve"> </w:t>
      </w:r>
      <w:r>
        <w:rPr>
          <w:color w:val="231F20"/>
        </w:rPr>
        <w:t>и</w:t>
      </w:r>
      <w:r>
        <w:rPr>
          <w:color w:val="231F20"/>
          <w:spacing w:val="-16"/>
        </w:rPr>
        <w:t xml:space="preserve"> </w:t>
      </w:r>
      <w:r>
        <w:rPr>
          <w:color w:val="231F20"/>
        </w:rPr>
        <w:t>жизни</w:t>
      </w:r>
      <w:r>
        <w:rPr>
          <w:color w:val="231F20"/>
          <w:spacing w:val="-16"/>
        </w:rPr>
        <w:t xml:space="preserve"> </w:t>
      </w:r>
      <w:r>
        <w:rPr>
          <w:color w:val="231F20"/>
        </w:rPr>
        <w:t>в</w:t>
      </w:r>
      <w:r>
        <w:rPr>
          <w:color w:val="231F20"/>
          <w:spacing w:val="-16"/>
        </w:rPr>
        <w:t xml:space="preserve"> </w:t>
      </w:r>
      <w:r>
        <w:rPr>
          <w:color w:val="231F20"/>
        </w:rPr>
        <w:t>нём</w:t>
      </w:r>
      <w:r>
        <w:rPr>
          <w:color w:val="231F20"/>
          <w:spacing w:val="-16"/>
        </w:rPr>
        <w:t xml:space="preserve"> </w:t>
      </w:r>
      <w:r>
        <w:rPr>
          <w:color w:val="231F20"/>
        </w:rPr>
        <w:t>людей. Знать</w:t>
      </w:r>
      <w:r>
        <w:rPr>
          <w:color w:val="231F20"/>
          <w:spacing w:val="40"/>
        </w:rPr>
        <w:t xml:space="preserve"> </w:t>
      </w:r>
      <w:r>
        <w:rPr>
          <w:color w:val="231F20"/>
        </w:rPr>
        <w:t>основные</w:t>
      </w:r>
      <w:r>
        <w:rPr>
          <w:color w:val="231F20"/>
          <w:spacing w:val="40"/>
        </w:rPr>
        <w:t xml:space="preserve"> </w:t>
      </w:r>
      <w:r>
        <w:rPr>
          <w:color w:val="231F20"/>
        </w:rPr>
        <w:t>конструктивные</w:t>
      </w:r>
      <w:r>
        <w:rPr>
          <w:color w:val="231F20"/>
          <w:spacing w:val="40"/>
        </w:rPr>
        <w:t xml:space="preserve"> </w:t>
      </w:r>
      <w:r>
        <w:rPr>
          <w:color w:val="231F20"/>
        </w:rPr>
        <w:t>черты</w:t>
      </w:r>
      <w:r>
        <w:rPr>
          <w:color w:val="231F20"/>
          <w:spacing w:val="40"/>
        </w:rPr>
        <w:t xml:space="preserve"> </w:t>
      </w:r>
      <w:r>
        <w:rPr>
          <w:color w:val="231F20"/>
        </w:rPr>
        <w:t>древнегреческого храма,</w:t>
      </w:r>
      <w:r>
        <w:rPr>
          <w:color w:val="231F20"/>
          <w:spacing w:val="-7"/>
        </w:rPr>
        <w:t xml:space="preserve"> </w:t>
      </w:r>
      <w:r>
        <w:rPr>
          <w:color w:val="231F20"/>
        </w:rPr>
        <w:t>уметь</w:t>
      </w:r>
      <w:r>
        <w:rPr>
          <w:color w:val="231F20"/>
          <w:spacing w:val="-7"/>
        </w:rPr>
        <w:t xml:space="preserve"> </w:t>
      </w:r>
      <w:r>
        <w:rPr>
          <w:color w:val="231F20"/>
        </w:rPr>
        <w:t>его</w:t>
      </w:r>
      <w:r>
        <w:rPr>
          <w:color w:val="231F20"/>
          <w:spacing w:val="-6"/>
        </w:rPr>
        <w:t xml:space="preserve"> </w:t>
      </w:r>
      <w:r>
        <w:rPr>
          <w:color w:val="231F20"/>
        </w:rPr>
        <w:t>изобразить;</w:t>
      </w:r>
      <w:r>
        <w:rPr>
          <w:color w:val="231F20"/>
          <w:spacing w:val="-7"/>
        </w:rPr>
        <w:t xml:space="preserve"> </w:t>
      </w:r>
      <w:r>
        <w:rPr>
          <w:color w:val="231F20"/>
        </w:rPr>
        <w:t>иметь</w:t>
      </w:r>
      <w:r>
        <w:rPr>
          <w:color w:val="231F20"/>
          <w:spacing w:val="-6"/>
        </w:rPr>
        <w:t xml:space="preserve"> </w:t>
      </w:r>
      <w:r>
        <w:rPr>
          <w:color w:val="231F20"/>
        </w:rPr>
        <w:t>общее,</w:t>
      </w:r>
      <w:r>
        <w:rPr>
          <w:color w:val="231F20"/>
          <w:spacing w:val="-7"/>
        </w:rPr>
        <w:t xml:space="preserve"> </w:t>
      </w:r>
      <w:r>
        <w:rPr>
          <w:color w:val="231F20"/>
        </w:rPr>
        <w:t>целостное</w:t>
      </w:r>
      <w:r>
        <w:rPr>
          <w:color w:val="231F20"/>
          <w:spacing w:val="-6"/>
        </w:rPr>
        <w:t xml:space="preserve"> </w:t>
      </w:r>
      <w:r>
        <w:rPr>
          <w:color w:val="231F20"/>
          <w:spacing w:val="-2"/>
        </w:rPr>
        <w:t>образное</w:t>
      </w:r>
    </w:p>
    <w:p w:rsidR="00777185" w:rsidRDefault="002B1729">
      <w:pPr>
        <w:pStyle w:val="a3"/>
        <w:spacing w:line="230" w:lineRule="exact"/>
        <w:ind w:right="0" w:firstLine="0"/>
      </w:pPr>
      <w:r>
        <w:rPr>
          <w:color w:val="231F20"/>
          <w:w w:val="95"/>
        </w:rPr>
        <w:t>представление</w:t>
      </w:r>
      <w:r>
        <w:rPr>
          <w:color w:val="231F20"/>
          <w:spacing w:val="21"/>
        </w:rPr>
        <w:t xml:space="preserve"> </w:t>
      </w:r>
      <w:r>
        <w:rPr>
          <w:color w:val="231F20"/>
          <w:w w:val="95"/>
        </w:rPr>
        <w:t>о</w:t>
      </w:r>
      <w:r>
        <w:rPr>
          <w:color w:val="231F20"/>
          <w:spacing w:val="22"/>
        </w:rPr>
        <w:t xml:space="preserve"> </w:t>
      </w:r>
      <w:r>
        <w:rPr>
          <w:color w:val="231F20"/>
          <w:w w:val="95"/>
        </w:rPr>
        <w:t>древнегреческой</w:t>
      </w:r>
      <w:r>
        <w:rPr>
          <w:color w:val="231F20"/>
          <w:spacing w:val="22"/>
        </w:rPr>
        <w:t xml:space="preserve"> </w:t>
      </w:r>
      <w:r>
        <w:rPr>
          <w:color w:val="231F20"/>
          <w:spacing w:val="-2"/>
          <w:w w:val="95"/>
        </w:rPr>
        <w:t>культуре.</w:t>
      </w:r>
    </w:p>
    <w:p w:rsidR="00777185" w:rsidRDefault="002B1729">
      <w:pPr>
        <w:pStyle w:val="a3"/>
        <w:spacing w:before="9" w:line="249" w:lineRule="auto"/>
      </w:pPr>
      <w:r>
        <w:rPr>
          <w:color w:val="231F20"/>
        </w:rPr>
        <w:t>Иметь</w:t>
      </w:r>
      <w:r>
        <w:rPr>
          <w:color w:val="231F20"/>
          <w:spacing w:val="-11"/>
        </w:rPr>
        <w:t xml:space="preserve"> </w:t>
      </w:r>
      <w:r>
        <w:rPr>
          <w:color w:val="231F20"/>
        </w:rPr>
        <w:t>представление</w:t>
      </w:r>
      <w:r>
        <w:rPr>
          <w:color w:val="231F20"/>
          <w:spacing w:val="-11"/>
        </w:rPr>
        <w:t xml:space="preserve"> </w:t>
      </w:r>
      <w:r>
        <w:rPr>
          <w:color w:val="231F20"/>
        </w:rPr>
        <w:t>об</w:t>
      </w:r>
      <w:r>
        <w:rPr>
          <w:color w:val="231F20"/>
          <w:spacing w:val="-11"/>
        </w:rPr>
        <w:t xml:space="preserve"> </w:t>
      </w:r>
      <w:r>
        <w:rPr>
          <w:color w:val="231F20"/>
        </w:rPr>
        <w:t>основных</w:t>
      </w:r>
      <w:r>
        <w:rPr>
          <w:color w:val="231F20"/>
          <w:spacing w:val="-12"/>
        </w:rPr>
        <w:t xml:space="preserve"> </w:t>
      </w:r>
      <w:r>
        <w:rPr>
          <w:color w:val="231F20"/>
        </w:rPr>
        <w:t>характерных</w:t>
      </w:r>
      <w:r>
        <w:rPr>
          <w:color w:val="231F20"/>
          <w:spacing w:val="-12"/>
        </w:rPr>
        <w:t xml:space="preserve"> </w:t>
      </w:r>
      <w:r>
        <w:rPr>
          <w:color w:val="231F20"/>
        </w:rPr>
        <w:t>чертах</w:t>
      </w:r>
      <w:r>
        <w:rPr>
          <w:color w:val="231F20"/>
          <w:spacing w:val="-11"/>
        </w:rPr>
        <w:t xml:space="preserve"> </w:t>
      </w:r>
      <w:r>
        <w:rPr>
          <w:color w:val="231F20"/>
        </w:rPr>
        <w:t>хра- мовых</w:t>
      </w:r>
      <w:r>
        <w:rPr>
          <w:color w:val="231F20"/>
          <w:spacing w:val="-3"/>
        </w:rPr>
        <w:t xml:space="preserve"> </w:t>
      </w:r>
      <w:r>
        <w:rPr>
          <w:color w:val="231F20"/>
        </w:rPr>
        <w:t>сооружений,</w:t>
      </w:r>
      <w:r>
        <w:rPr>
          <w:color w:val="231F20"/>
          <w:spacing w:val="-3"/>
        </w:rPr>
        <w:t xml:space="preserve"> </w:t>
      </w:r>
      <w:r>
        <w:rPr>
          <w:color w:val="231F20"/>
        </w:rPr>
        <w:t>характерных</w:t>
      </w:r>
      <w:r>
        <w:rPr>
          <w:color w:val="231F20"/>
          <w:spacing w:val="-3"/>
        </w:rPr>
        <w:t xml:space="preserve"> </w:t>
      </w:r>
      <w:r>
        <w:rPr>
          <w:color w:val="231F20"/>
        </w:rPr>
        <w:t>для</w:t>
      </w:r>
      <w:r>
        <w:rPr>
          <w:color w:val="231F20"/>
          <w:spacing w:val="-3"/>
        </w:rPr>
        <w:t xml:space="preserve"> </w:t>
      </w:r>
      <w:r>
        <w:rPr>
          <w:color w:val="231F20"/>
        </w:rPr>
        <w:t>разных</w:t>
      </w:r>
      <w:r>
        <w:rPr>
          <w:color w:val="231F20"/>
          <w:spacing w:val="-3"/>
        </w:rPr>
        <w:t xml:space="preserve"> </w:t>
      </w:r>
      <w:r>
        <w:rPr>
          <w:color w:val="231F20"/>
        </w:rPr>
        <w:t>культур:</w:t>
      </w:r>
      <w:r>
        <w:rPr>
          <w:color w:val="231F20"/>
          <w:spacing w:val="-3"/>
        </w:rPr>
        <w:t xml:space="preserve"> </w:t>
      </w:r>
      <w:r>
        <w:rPr>
          <w:color w:val="231F20"/>
        </w:rPr>
        <w:t>готиче- ский (романский) собор в европейских городах, буддийская пагода, мусульманская мечеть; уметь изображать их.</w:t>
      </w:r>
    </w:p>
    <w:p w:rsidR="00777185" w:rsidRDefault="002B1729">
      <w:pPr>
        <w:pStyle w:val="a3"/>
        <w:spacing w:line="249" w:lineRule="auto"/>
        <w:ind w:right="154"/>
      </w:pPr>
      <w:r>
        <w:rPr>
          <w:color w:val="231F20"/>
        </w:rPr>
        <w:t>Понимать</w:t>
      </w:r>
      <w:r>
        <w:rPr>
          <w:color w:val="231F20"/>
          <w:spacing w:val="-15"/>
        </w:rPr>
        <w:t xml:space="preserve"> </w:t>
      </w:r>
      <w:r>
        <w:rPr>
          <w:color w:val="231F20"/>
        </w:rPr>
        <w:t>и</w:t>
      </w:r>
      <w:r>
        <w:rPr>
          <w:color w:val="231F20"/>
          <w:spacing w:val="-15"/>
        </w:rPr>
        <w:t xml:space="preserve"> </w:t>
      </w:r>
      <w:r>
        <w:rPr>
          <w:color w:val="231F20"/>
        </w:rPr>
        <w:t>уметь</w:t>
      </w:r>
      <w:r>
        <w:rPr>
          <w:color w:val="231F20"/>
          <w:spacing w:val="-15"/>
        </w:rPr>
        <w:t xml:space="preserve"> </w:t>
      </w:r>
      <w:r>
        <w:rPr>
          <w:color w:val="231F20"/>
        </w:rPr>
        <w:t>объяснять,</w:t>
      </w:r>
      <w:r>
        <w:rPr>
          <w:color w:val="231F20"/>
          <w:spacing w:val="-15"/>
        </w:rPr>
        <w:t xml:space="preserve"> </w:t>
      </w:r>
      <w:r>
        <w:rPr>
          <w:color w:val="231F20"/>
        </w:rPr>
        <w:t>в</w:t>
      </w:r>
      <w:r>
        <w:rPr>
          <w:color w:val="231F20"/>
          <w:spacing w:val="-15"/>
        </w:rPr>
        <w:t xml:space="preserve"> </w:t>
      </w:r>
      <w:r>
        <w:rPr>
          <w:color w:val="231F20"/>
        </w:rPr>
        <w:t>чём</w:t>
      </w:r>
      <w:r>
        <w:rPr>
          <w:color w:val="231F20"/>
          <w:spacing w:val="-15"/>
        </w:rPr>
        <w:t xml:space="preserve"> </w:t>
      </w:r>
      <w:r>
        <w:rPr>
          <w:color w:val="231F20"/>
        </w:rPr>
        <w:t>заключается</w:t>
      </w:r>
      <w:r>
        <w:rPr>
          <w:color w:val="231F20"/>
          <w:spacing w:val="-15"/>
        </w:rPr>
        <w:t xml:space="preserve"> </w:t>
      </w:r>
      <w:r>
        <w:rPr>
          <w:color w:val="231F20"/>
        </w:rPr>
        <w:t>значимость для</w:t>
      </w:r>
      <w:r>
        <w:rPr>
          <w:color w:val="231F20"/>
          <w:spacing w:val="-5"/>
        </w:rPr>
        <w:t xml:space="preserve"> </w:t>
      </w:r>
      <w:r>
        <w:rPr>
          <w:color w:val="231F20"/>
        </w:rPr>
        <w:t>современных</w:t>
      </w:r>
      <w:r>
        <w:rPr>
          <w:color w:val="231F20"/>
          <w:spacing w:val="-5"/>
        </w:rPr>
        <w:t xml:space="preserve"> </w:t>
      </w:r>
      <w:r>
        <w:rPr>
          <w:color w:val="231F20"/>
        </w:rPr>
        <w:t>людей</w:t>
      </w:r>
      <w:r>
        <w:rPr>
          <w:color w:val="231F20"/>
          <w:spacing w:val="-5"/>
        </w:rPr>
        <w:t xml:space="preserve"> </w:t>
      </w:r>
      <w:r>
        <w:rPr>
          <w:color w:val="231F20"/>
        </w:rPr>
        <w:t>сохранения</w:t>
      </w:r>
      <w:r>
        <w:rPr>
          <w:color w:val="231F20"/>
          <w:spacing w:val="-5"/>
        </w:rPr>
        <w:t xml:space="preserve"> </w:t>
      </w:r>
      <w:r>
        <w:rPr>
          <w:color w:val="231F20"/>
        </w:rPr>
        <w:t>архитектурных</w:t>
      </w:r>
      <w:r>
        <w:rPr>
          <w:color w:val="231F20"/>
          <w:spacing w:val="-5"/>
        </w:rPr>
        <w:t xml:space="preserve"> </w:t>
      </w:r>
      <w:r>
        <w:rPr>
          <w:color w:val="231F20"/>
        </w:rPr>
        <w:t>памятни- ков и исторического образа своей и мировой культуры.</w:t>
      </w:r>
    </w:p>
    <w:p w:rsidR="00777185" w:rsidRDefault="002B1729">
      <w:pPr>
        <w:pStyle w:val="21"/>
        <w:spacing w:before="155"/>
        <w:jc w:val="both"/>
      </w:pPr>
      <w:r>
        <w:rPr>
          <w:color w:val="231F20"/>
        </w:rPr>
        <w:t>Модуль</w:t>
      </w:r>
      <w:r>
        <w:rPr>
          <w:color w:val="231F20"/>
          <w:spacing w:val="6"/>
        </w:rPr>
        <w:t xml:space="preserve"> </w:t>
      </w:r>
      <w:r>
        <w:rPr>
          <w:color w:val="231F20"/>
        </w:rPr>
        <w:t>«Восприятие</w:t>
      </w:r>
      <w:r>
        <w:rPr>
          <w:color w:val="231F20"/>
          <w:spacing w:val="6"/>
        </w:rPr>
        <w:t xml:space="preserve"> </w:t>
      </w:r>
      <w:r>
        <w:rPr>
          <w:color w:val="231F20"/>
        </w:rPr>
        <w:t>произведений</w:t>
      </w:r>
      <w:r>
        <w:rPr>
          <w:color w:val="231F20"/>
          <w:spacing w:val="6"/>
        </w:rPr>
        <w:t xml:space="preserve"> </w:t>
      </w:r>
      <w:r>
        <w:rPr>
          <w:color w:val="231F20"/>
          <w:spacing w:val="-2"/>
        </w:rPr>
        <w:t>искусства»</w:t>
      </w:r>
    </w:p>
    <w:p w:rsidR="00777185" w:rsidRDefault="002B1729">
      <w:pPr>
        <w:pStyle w:val="a3"/>
        <w:spacing w:before="56" w:line="249" w:lineRule="auto"/>
        <w:ind w:right="156"/>
      </w:pPr>
      <w:r>
        <w:rPr>
          <w:color w:val="231F20"/>
        </w:rPr>
        <w:t xml:space="preserve">Формировать восприятие произведений искусства на темы </w:t>
      </w:r>
      <w:r>
        <w:rPr>
          <w:color w:val="231F20"/>
          <w:w w:val="95"/>
        </w:rPr>
        <w:t xml:space="preserve">истории и традиций русской отечественной культуры (произве- </w:t>
      </w:r>
      <w:r>
        <w:rPr>
          <w:color w:val="231F20"/>
        </w:rPr>
        <w:t>дения В. М. Васнецова, А. М. Васнецова, Б. М. Кустодиева,</w:t>
      </w:r>
      <w:r>
        <w:rPr>
          <w:color w:val="231F20"/>
          <w:spacing w:val="80"/>
        </w:rPr>
        <w:t xml:space="preserve"> </w:t>
      </w:r>
      <w:r>
        <w:rPr>
          <w:color w:val="231F20"/>
          <w:w w:val="95"/>
        </w:rPr>
        <w:t xml:space="preserve">В. И. Сурикова, К. А. Коровина, А. Г. Венецианова, А. П. Рябуш- </w:t>
      </w:r>
      <w:r>
        <w:rPr>
          <w:color w:val="231F20"/>
        </w:rPr>
        <w:t>кина, И. Я. Билибина и других по выбору учителя).</w:t>
      </w:r>
    </w:p>
    <w:p w:rsidR="00777185" w:rsidRDefault="002B1729">
      <w:pPr>
        <w:pStyle w:val="a3"/>
        <w:spacing w:line="249" w:lineRule="auto"/>
        <w:ind w:right="153"/>
      </w:pPr>
      <w:r>
        <w:rPr>
          <w:color w:val="231F20"/>
        </w:rPr>
        <w:t xml:space="preserve">Иметь образные представления о каменном древнерусском </w:t>
      </w:r>
      <w:r>
        <w:rPr>
          <w:color w:val="231F20"/>
          <w:w w:val="95"/>
        </w:rPr>
        <w:t xml:space="preserve">зодчестве (Московский Кремль, Новгородский детинец, Псков- </w:t>
      </w:r>
      <w:r>
        <w:rPr>
          <w:color w:val="231F20"/>
        </w:rPr>
        <w:t>ский кром, Казанский кремль и другие с учётом местных ар- хитектурных комплексов, в том числе монастырских), о па- мятниках русского деревянного зодчества (архитектурный комплекс на острове Кижи).</w:t>
      </w:r>
    </w:p>
    <w:p w:rsidR="00777185" w:rsidRDefault="002B1729">
      <w:pPr>
        <w:pStyle w:val="a3"/>
        <w:spacing w:line="249" w:lineRule="auto"/>
      </w:pPr>
      <w:r>
        <w:rPr>
          <w:color w:val="231F20"/>
        </w:rPr>
        <w:t>Узнавать соборы Московского Кремля, Софийский собор в Великом Новгороде, храм Покрова на Нерли.</w:t>
      </w:r>
    </w:p>
    <w:p w:rsidR="00777185" w:rsidRDefault="002B1729">
      <w:pPr>
        <w:pStyle w:val="a3"/>
        <w:spacing w:line="249" w:lineRule="auto"/>
      </w:pPr>
      <w:r>
        <w:rPr>
          <w:color w:val="231F20"/>
        </w:rPr>
        <w:t>Уметь</w:t>
      </w:r>
      <w:r>
        <w:rPr>
          <w:color w:val="231F20"/>
          <w:spacing w:val="-1"/>
        </w:rPr>
        <w:t xml:space="preserve"> </w:t>
      </w:r>
      <w:r>
        <w:rPr>
          <w:color w:val="231F20"/>
        </w:rPr>
        <w:t>называть</w:t>
      </w:r>
      <w:r>
        <w:rPr>
          <w:color w:val="231F20"/>
          <w:spacing w:val="-1"/>
        </w:rPr>
        <w:t xml:space="preserve"> </w:t>
      </w:r>
      <w:r>
        <w:rPr>
          <w:color w:val="231F20"/>
        </w:rPr>
        <w:t>и</w:t>
      </w:r>
      <w:r>
        <w:rPr>
          <w:color w:val="231F20"/>
          <w:spacing w:val="-1"/>
        </w:rPr>
        <w:t xml:space="preserve"> </w:t>
      </w:r>
      <w:r>
        <w:rPr>
          <w:color w:val="231F20"/>
        </w:rPr>
        <w:t>объяснять</w:t>
      </w:r>
      <w:r>
        <w:rPr>
          <w:color w:val="231F20"/>
          <w:spacing w:val="-1"/>
        </w:rPr>
        <w:t xml:space="preserve"> </w:t>
      </w:r>
      <w:r>
        <w:rPr>
          <w:color w:val="231F20"/>
        </w:rPr>
        <w:t>содержание</w:t>
      </w:r>
      <w:r>
        <w:rPr>
          <w:color w:val="231F20"/>
          <w:spacing w:val="-1"/>
        </w:rPr>
        <w:t xml:space="preserve"> </w:t>
      </w:r>
      <w:r>
        <w:rPr>
          <w:color w:val="231F20"/>
        </w:rPr>
        <w:t>памятника</w:t>
      </w:r>
      <w:r>
        <w:rPr>
          <w:color w:val="231F20"/>
          <w:spacing w:val="-1"/>
        </w:rPr>
        <w:t xml:space="preserve"> </w:t>
      </w:r>
      <w:r>
        <w:rPr>
          <w:color w:val="231F20"/>
        </w:rPr>
        <w:t>К.</w:t>
      </w:r>
      <w:r>
        <w:rPr>
          <w:color w:val="231F20"/>
          <w:spacing w:val="-1"/>
        </w:rPr>
        <w:t xml:space="preserve"> </w:t>
      </w:r>
      <w:r>
        <w:rPr>
          <w:color w:val="231F20"/>
        </w:rPr>
        <w:t>Ми- нину и Д. Пожарскому скульптора И. П. Мартоса в Москве.</w:t>
      </w:r>
    </w:p>
    <w:p w:rsidR="00777185" w:rsidRDefault="002B1729">
      <w:pPr>
        <w:pStyle w:val="a3"/>
        <w:spacing w:line="249" w:lineRule="auto"/>
      </w:pPr>
      <w:r>
        <w:rPr>
          <w:color w:val="231F20"/>
        </w:rPr>
        <w:t xml:space="preserve">Знать и узнавать основные памятники наиболее значимых </w:t>
      </w:r>
      <w:r>
        <w:rPr>
          <w:color w:val="231F20"/>
          <w:w w:val="95"/>
        </w:rPr>
        <w:t xml:space="preserve">мемориальных ансамблей и уметь объяснять их особое значение </w:t>
      </w:r>
      <w:r>
        <w:rPr>
          <w:color w:val="231F20"/>
          <w:spacing w:val="-2"/>
        </w:rPr>
        <w:t>в</w:t>
      </w:r>
      <w:r>
        <w:rPr>
          <w:color w:val="231F20"/>
          <w:spacing w:val="-9"/>
        </w:rPr>
        <w:t xml:space="preserve"> </w:t>
      </w:r>
      <w:r>
        <w:rPr>
          <w:color w:val="231F20"/>
          <w:spacing w:val="-2"/>
        </w:rPr>
        <w:t>жизни</w:t>
      </w:r>
      <w:r>
        <w:rPr>
          <w:color w:val="231F20"/>
          <w:spacing w:val="-9"/>
        </w:rPr>
        <w:t xml:space="preserve"> </w:t>
      </w:r>
      <w:r>
        <w:rPr>
          <w:color w:val="231F20"/>
          <w:spacing w:val="-2"/>
        </w:rPr>
        <w:t>людей</w:t>
      </w:r>
      <w:r>
        <w:rPr>
          <w:color w:val="231F20"/>
          <w:spacing w:val="-9"/>
        </w:rPr>
        <w:t xml:space="preserve"> </w:t>
      </w:r>
      <w:r>
        <w:rPr>
          <w:color w:val="231F20"/>
          <w:spacing w:val="-2"/>
        </w:rPr>
        <w:t>(мемориальные</w:t>
      </w:r>
      <w:r>
        <w:rPr>
          <w:color w:val="231F20"/>
          <w:spacing w:val="-9"/>
        </w:rPr>
        <w:t xml:space="preserve"> </w:t>
      </w:r>
      <w:r>
        <w:rPr>
          <w:color w:val="231F20"/>
          <w:spacing w:val="-2"/>
        </w:rPr>
        <w:t>ансамбли:</w:t>
      </w:r>
      <w:r>
        <w:rPr>
          <w:color w:val="231F20"/>
          <w:spacing w:val="-9"/>
        </w:rPr>
        <w:t xml:space="preserve"> </w:t>
      </w:r>
      <w:r>
        <w:rPr>
          <w:color w:val="231F20"/>
          <w:spacing w:val="-2"/>
        </w:rPr>
        <w:t>Могила</w:t>
      </w:r>
      <w:r>
        <w:rPr>
          <w:color w:val="231F20"/>
          <w:spacing w:val="-9"/>
        </w:rPr>
        <w:t xml:space="preserve"> </w:t>
      </w:r>
      <w:r>
        <w:rPr>
          <w:color w:val="231F20"/>
          <w:spacing w:val="-2"/>
        </w:rPr>
        <w:t xml:space="preserve">Неизвестного </w:t>
      </w:r>
      <w:r>
        <w:rPr>
          <w:color w:val="231F20"/>
          <w:w w:val="95"/>
        </w:rPr>
        <w:t xml:space="preserve">Солдата в Москве; памятник-ансамбль «Героям Сталинградской </w:t>
      </w:r>
      <w:r>
        <w:rPr>
          <w:color w:val="231F20"/>
        </w:rPr>
        <w:t>битвы» на Мамаевом кургане; «Воин-освободитель» в берлин- ском</w:t>
      </w:r>
      <w:r>
        <w:rPr>
          <w:color w:val="231F20"/>
          <w:spacing w:val="-3"/>
        </w:rPr>
        <w:t xml:space="preserve"> </w:t>
      </w:r>
      <w:r>
        <w:rPr>
          <w:color w:val="231F20"/>
        </w:rPr>
        <w:t>Трептов-парке;</w:t>
      </w:r>
      <w:r>
        <w:rPr>
          <w:color w:val="231F20"/>
          <w:spacing w:val="-3"/>
        </w:rPr>
        <w:t xml:space="preserve"> </w:t>
      </w:r>
      <w:r>
        <w:rPr>
          <w:color w:val="231F20"/>
        </w:rPr>
        <w:t>Пискарёвский</w:t>
      </w:r>
      <w:r>
        <w:rPr>
          <w:color w:val="231F20"/>
          <w:spacing w:val="-3"/>
        </w:rPr>
        <w:t xml:space="preserve"> </w:t>
      </w:r>
      <w:r>
        <w:rPr>
          <w:color w:val="231F20"/>
        </w:rPr>
        <w:t>мемориал</w:t>
      </w:r>
      <w:r>
        <w:rPr>
          <w:color w:val="231F20"/>
          <w:spacing w:val="-3"/>
        </w:rPr>
        <w:t xml:space="preserve"> </w:t>
      </w:r>
      <w:r>
        <w:rPr>
          <w:color w:val="231F20"/>
        </w:rPr>
        <w:t>в</w:t>
      </w:r>
      <w:r>
        <w:rPr>
          <w:color w:val="231F20"/>
          <w:spacing w:val="-3"/>
        </w:rPr>
        <w:t xml:space="preserve"> </w:t>
      </w:r>
      <w:r>
        <w:rPr>
          <w:color w:val="231F20"/>
        </w:rPr>
        <w:t xml:space="preserve">Санкт-Петер- </w:t>
      </w:r>
      <w:r>
        <w:rPr>
          <w:color w:val="231F20"/>
          <w:spacing w:val="-2"/>
        </w:rPr>
        <w:t>бурге</w:t>
      </w:r>
      <w:r>
        <w:rPr>
          <w:color w:val="231F20"/>
          <w:spacing w:val="-10"/>
        </w:rPr>
        <w:t xml:space="preserve"> </w:t>
      </w:r>
      <w:r>
        <w:rPr>
          <w:color w:val="231F20"/>
          <w:spacing w:val="-2"/>
        </w:rPr>
        <w:t>и</w:t>
      </w:r>
      <w:r>
        <w:rPr>
          <w:color w:val="231F20"/>
          <w:spacing w:val="-10"/>
        </w:rPr>
        <w:t xml:space="preserve"> </w:t>
      </w:r>
      <w:r>
        <w:rPr>
          <w:color w:val="231F20"/>
          <w:spacing w:val="-2"/>
        </w:rPr>
        <w:t>другие</w:t>
      </w:r>
      <w:r>
        <w:rPr>
          <w:color w:val="231F20"/>
          <w:spacing w:val="-10"/>
        </w:rPr>
        <w:t xml:space="preserve"> </w:t>
      </w:r>
      <w:r>
        <w:rPr>
          <w:color w:val="231F20"/>
          <w:spacing w:val="-2"/>
        </w:rPr>
        <w:t>по</w:t>
      </w:r>
      <w:r>
        <w:rPr>
          <w:color w:val="231F20"/>
          <w:spacing w:val="-10"/>
        </w:rPr>
        <w:t xml:space="preserve"> </w:t>
      </w:r>
      <w:r>
        <w:rPr>
          <w:color w:val="231F20"/>
          <w:spacing w:val="-2"/>
        </w:rPr>
        <w:t>выбору</w:t>
      </w:r>
      <w:r>
        <w:rPr>
          <w:color w:val="231F20"/>
          <w:spacing w:val="-10"/>
        </w:rPr>
        <w:t xml:space="preserve"> </w:t>
      </w:r>
      <w:r>
        <w:rPr>
          <w:color w:val="231F20"/>
          <w:spacing w:val="-2"/>
        </w:rPr>
        <w:t>учителя);</w:t>
      </w:r>
      <w:r>
        <w:rPr>
          <w:color w:val="231F20"/>
          <w:spacing w:val="-10"/>
        </w:rPr>
        <w:t xml:space="preserve"> </w:t>
      </w:r>
      <w:r>
        <w:rPr>
          <w:color w:val="231F20"/>
          <w:spacing w:val="-2"/>
        </w:rPr>
        <w:t>знать</w:t>
      </w:r>
      <w:r>
        <w:rPr>
          <w:color w:val="231F20"/>
          <w:spacing w:val="-10"/>
        </w:rPr>
        <w:t xml:space="preserve"> </w:t>
      </w:r>
      <w:r>
        <w:rPr>
          <w:color w:val="231F20"/>
          <w:spacing w:val="-2"/>
        </w:rPr>
        <w:t>о</w:t>
      </w:r>
      <w:r>
        <w:rPr>
          <w:color w:val="231F20"/>
          <w:spacing w:val="-10"/>
        </w:rPr>
        <w:t xml:space="preserve"> </w:t>
      </w:r>
      <w:r>
        <w:rPr>
          <w:color w:val="231F20"/>
          <w:spacing w:val="-2"/>
        </w:rPr>
        <w:t>правилах</w:t>
      </w:r>
      <w:r>
        <w:rPr>
          <w:color w:val="231F20"/>
          <w:spacing w:val="-10"/>
        </w:rPr>
        <w:t xml:space="preserve"> </w:t>
      </w:r>
      <w:r>
        <w:rPr>
          <w:color w:val="231F20"/>
          <w:spacing w:val="-2"/>
        </w:rPr>
        <w:t xml:space="preserve">поведения </w:t>
      </w:r>
      <w:r>
        <w:rPr>
          <w:color w:val="231F20"/>
        </w:rPr>
        <w:t>при посещении мемориальных памятников.</w:t>
      </w:r>
    </w:p>
    <w:p w:rsidR="00777185" w:rsidRDefault="00777185">
      <w:pPr>
        <w:spacing w:line="249" w:lineRule="auto"/>
        <w:sectPr w:rsidR="00777185">
          <w:pgSz w:w="7830" w:h="12020"/>
          <w:pgMar w:top="620" w:right="580" w:bottom="900" w:left="580" w:header="0" w:footer="709" w:gutter="0"/>
          <w:cols w:space="720"/>
        </w:sectPr>
      </w:pPr>
    </w:p>
    <w:p w:rsidR="00777185" w:rsidRDefault="002B1729">
      <w:pPr>
        <w:pStyle w:val="a3"/>
        <w:spacing w:before="68" w:line="249" w:lineRule="auto"/>
        <w:ind w:right="156"/>
      </w:pPr>
      <w:r>
        <w:rPr>
          <w:color w:val="231F20"/>
        </w:rPr>
        <w:t>Иметь представления об архитектурных, декоративных и изобразительных произведениях в культуре Древней Греции, других</w:t>
      </w:r>
      <w:r>
        <w:rPr>
          <w:color w:val="231F20"/>
          <w:spacing w:val="-8"/>
        </w:rPr>
        <w:t xml:space="preserve"> </w:t>
      </w:r>
      <w:r>
        <w:rPr>
          <w:color w:val="231F20"/>
        </w:rPr>
        <w:t>культурах</w:t>
      </w:r>
      <w:r>
        <w:rPr>
          <w:color w:val="231F20"/>
          <w:spacing w:val="-8"/>
        </w:rPr>
        <w:t xml:space="preserve"> </w:t>
      </w:r>
      <w:r>
        <w:rPr>
          <w:color w:val="231F20"/>
        </w:rPr>
        <w:t>Древнего</w:t>
      </w:r>
      <w:r>
        <w:rPr>
          <w:color w:val="231F20"/>
          <w:spacing w:val="-8"/>
        </w:rPr>
        <w:t xml:space="preserve"> </w:t>
      </w:r>
      <w:r>
        <w:rPr>
          <w:color w:val="231F20"/>
        </w:rPr>
        <w:t>мира,</w:t>
      </w:r>
      <w:r>
        <w:rPr>
          <w:color w:val="231F20"/>
          <w:spacing w:val="-8"/>
        </w:rPr>
        <w:t xml:space="preserve"> </w:t>
      </w:r>
      <w:r>
        <w:rPr>
          <w:color w:val="231F20"/>
        </w:rPr>
        <w:t>в</w:t>
      </w:r>
      <w:r>
        <w:rPr>
          <w:color w:val="231F20"/>
          <w:spacing w:val="-8"/>
        </w:rPr>
        <w:t xml:space="preserve"> </w:t>
      </w:r>
      <w:r>
        <w:rPr>
          <w:color w:val="231F20"/>
        </w:rPr>
        <w:t>том</w:t>
      </w:r>
      <w:r>
        <w:rPr>
          <w:color w:val="231F20"/>
          <w:spacing w:val="-8"/>
        </w:rPr>
        <w:t xml:space="preserve"> </w:t>
      </w:r>
      <w:r>
        <w:rPr>
          <w:color w:val="231F20"/>
        </w:rPr>
        <w:t>числе</w:t>
      </w:r>
      <w:r>
        <w:rPr>
          <w:color w:val="231F20"/>
          <w:spacing w:val="-8"/>
        </w:rPr>
        <w:t xml:space="preserve"> </w:t>
      </w:r>
      <w:r>
        <w:rPr>
          <w:color w:val="231F20"/>
        </w:rPr>
        <w:t>Древнего</w:t>
      </w:r>
      <w:r>
        <w:rPr>
          <w:color w:val="231F20"/>
          <w:spacing w:val="-8"/>
        </w:rPr>
        <w:t xml:space="preserve"> </w:t>
      </w:r>
      <w:r>
        <w:rPr>
          <w:color w:val="231F20"/>
        </w:rPr>
        <w:t>Восто- ка; уметь обсуждать эти произведения.</w:t>
      </w:r>
    </w:p>
    <w:p w:rsidR="00777185" w:rsidRDefault="002B1729">
      <w:pPr>
        <w:pStyle w:val="a3"/>
        <w:spacing w:line="249" w:lineRule="auto"/>
        <w:ind w:right="154"/>
      </w:pPr>
      <w:r>
        <w:rPr>
          <w:color w:val="231F20"/>
        </w:rPr>
        <w:t>Узнавать, различать общий вид и представлять основные компоненты конструкции готических (романских) соборов; знать</w:t>
      </w:r>
      <w:r>
        <w:rPr>
          <w:color w:val="231F20"/>
          <w:spacing w:val="-6"/>
        </w:rPr>
        <w:t xml:space="preserve"> </w:t>
      </w:r>
      <w:r>
        <w:rPr>
          <w:color w:val="231F20"/>
        </w:rPr>
        <w:t>особенности</w:t>
      </w:r>
      <w:r>
        <w:rPr>
          <w:color w:val="231F20"/>
          <w:spacing w:val="-6"/>
        </w:rPr>
        <w:t xml:space="preserve"> </w:t>
      </w:r>
      <w:r>
        <w:rPr>
          <w:color w:val="231F20"/>
        </w:rPr>
        <w:t>архитектурного</w:t>
      </w:r>
      <w:r>
        <w:rPr>
          <w:color w:val="231F20"/>
          <w:spacing w:val="-6"/>
        </w:rPr>
        <w:t xml:space="preserve"> </w:t>
      </w:r>
      <w:r>
        <w:rPr>
          <w:color w:val="231F20"/>
        </w:rPr>
        <w:t>устройства</w:t>
      </w:r>
      <w:r>
        <w:rPr>
          <w:color w:val="231F20"/>
          <w:spacing w:val="-6"/>
        </w:rPr>
        <w:t xml:space="preserve"> </w:t>
      </w:r>
      <w:r>
        <w:rPr>
          <w:color w:val="231F20"/>
        </w:rPr>
        <w:t>мусульманских мечетей;</w:t>
      </w:r>
      <w:r>
        <w:rPr>
          <w:color w:val="231F20"/>
          <w:spacing w:val="-1"/>
        </w:rPr>
        <w:t xml:space="preserve"> </w:t>
      </w:r>
      <w:r>
        <w:rPr>
          <w:color w:val="231F20"/>
        </w:rPr>
        <w:t>иметь</w:t>
      </w:r>
      <w:r>
        <w:rPr>
          <w:color w:val="231F20"/>
          <w:spacing w:val="-1"/>
        </w:rPr>
        <w:t xml:space="preserve"> </w:t>
      </w:r>
      <w:r>
        <w:rPr>
          <w:color w:val="231F20"/>
        </w:rPr>
        <w:t>представление</w:t>
      </w:r>
      <w:r>
        <w:rPr>
          <w:color w:val="231F20"/>
          <w:spacing w:val="-1"/>
        </w:rPr>
        <w:t xml:space="preserve"> </w:t>
      </w:r>
      <w:r>
        <w:rPr>
          <w:color w:val="231F20"/>
        </w:rPr>
        <w:t>об</w:t>
      </w:r>
      <w:r>
        <w:rPr>
          <w:color w:val="231F20"/>
          <w:spacing w:val="-1"/>
        </w:rPr>
        <w:t xml:space="preserve"> </w:t>
      </w:r>
      <w:r>
        <w:rPr>
          <w:color w:val="231F20"/>
        </w:rPr>
        <w:t>архитектурном</w:t>
      </w:r>
      <w:r>
        <w:rPr>
          <w:color w:val="231F20"/>
          <w:spacing w:val="-1"/>
        </w:rPr>
        <w:t xml:space="preserve"> </w:t>
      </w:r>
      <w:r>
        <w:rPr>
          <w:color w:val="231F20"/>
        </w:rPr>
        <w:t>своеобразии здания буддийской пагоды.</w:t>
      </w:r>
    </w:p>
    <w:p w:rsidR="00777185" w:rsidRDefault="002B1729">
      <w:pPr>
        <w:pStyle w:val="a3"/>
        <w:spacing w:line="249" w:lineRule="auto"/>
      </w:pPr>
      <w:r>
        <w:rPr>
          <w:color w:val="231F20"/>
        </w:rPr>
        <w:t>Приводить</w:t>
      </w:r>
      <w:r>
        <w:rPr>
          <w:color w:val="231F20"/>
          <w:spacing w:val="-16"/>
        </w:rPr>
        <w:t xml:space="preserve"> </w:t>
      </w:r>
      <w:r>
        <w:rPr>
          <w:color w:val="231F20"/>
        </w:rPr>
        <w:t>примеры</w:t>
      </w:r>
      <w:r>
        <w:rPr>
          <w:color w:val="231F20"/>
          <w:spacing w:val="-16"/>
        </w:rPr>
        <w:t xml:space="preserve"> </w:t>
      </w:r>
      <w:r>
        <w:rPr>
          <w:color w:val="231F20"/>
        </w:rPr>
        <w:t>произведений</w:t>
      </w:r>
      <w:r>
        <w:rPr>
          <w:color w:val="231F20"/>
          <w:spacing w:val="-16"/>
        </w:rPr>
        <w:t xml:space="preserve"> </w:t>
      </w:r>
      <w:r>
        <w:rPr>
          <w:color w:val="231F20"/>
        </w:rPr>
        <w:t>великих</w:t>
      </w:r>
      <w:r>
        <w:rPr>
          <w:color w:val="231F20"/>
          <w:spacing w:val="-16"/>
        </w:rPr>
        <w:t xml:space="preserve"> </w:t>
      </w:r>
      <w:r>
        <w:rPr>
          <w:color w:val="231F20"/>
        </w:rPr>
        <w:t>европейских</w:t>
      </w:r>
      <w:r>
        <w:rPr>
          <w:color w:val="231F20"/>
          <w:spacing w:val="-16"/>
        </w:rPr>
        <w:t xml:space="preserve"> </w:t>
      </w:r>
      <w:r>
        <w:rPr>
          <w:color w:val="231F20"/>
        </w:rPr>
        <w:t>ху- дожников:</w:t>
      </w:r>
      <w:r>
        <w:rPr>
          <w:color w:val="231F20"/>
          <w:spacing w:val="-16"/>
        </w:rPr>
        <w:t xml:space="preserve"> </w:t>
      </w:r>
      <w:r>
        <w:rPr>
          <w:color w:val="231F20"/>
        </w:rPr>
        <w:t>Леонардо</w:t>
      </w:r>
      <w:r>
        <w:rPr>
          <w:color w:val="231F20"/>
          <w:spacing w:val="-16"/>
        </w:rPr>
        <w:t xml:space="preserve"> </w:t>
      </w:r>
      <w:r>
        <w:rPr>
          <w:color w:val="231F20"/>
        </w:rPr>
        <w:t>да</w:t>
      </w:r>
      <w:r>
        <w:rPr>
          <w:color w:val="231F20"/>
          <w:spacing w:val="-16"/>
        </w:rPr>
        <w:t xml:space="preserve"> </w:t>
      </w:r>
      <w:r>
        <w:rPr>
          <w:color w:val="231F20"/>
        </w:rPr>
        <w:t>Винчи,</w:t>
      </w:r>
      <w:r>
        <w:rPr>
          <w:color w:val="231F20"/>
          <w:spacing w:val="-16"/>
        </w:rPr>
        <w:t xml:space="preserve"> </w:t>
      </w:r>
      <w:r>
        <w:rPr>
          <w:color w:val="231F20"/>
        </w:rPr>
        <w:t>Рафаэля,</w:t>
      </w:r>
      <w:r>
        <w:rPr>
          <w:color w:val="231F20"/>
          <w:spacing w:val="-16"/>
        </w:rPr>
        <w:t xml:space="preserve"> </w:t>
      </w:r>
      <w:r>
        <w:rPr>
          <w:color w:val="231F20"/>
        </w:rPr>
        <w:t>Рембрандта,</w:t>
      </w:r>
      <w:r>
        <w:rPr>
          <w:color w:val="231F20"/>
          <w:spacing w:val="-16"/>
        </w:rPr>
        <w:t xml:space="preserve"> </w:t>
      </w:r>
      <w:r>
        <w:rPr>
          <w:color w:val="231F20"/>
        </w:rPr>
        <w:t>Пикассо и других (по выбору учителя).</w:t>
      </w:r>
    </w:p>
    <w:p w:rsidR="00777185" w:rsidRDefault="002B1729">
      <w:pPr>
        <w:pStyle w:val="21"/>
        <w:spacing w:before="153"/>
      </w:pPr>
      <w:r>
        <w:rPr>
          <w:color w:val="231F20"/>
        </w:rPr>
        <w:t>Модуль</w:t>
      </w:r>
      <w:r>
        <w:rPr>
          <w:color w:val="231F20"/>
          <w:spacing w:val="12"/>
        </w:rPr>
        <w:t xml:space="preserve"> </w:t>
      </w:r>
      <w:r>
        <w:rPr>
          <w:color w:val="231F20"/>
        </w:rPr>
        <w:t>«Азбука</w:t>
      </w:r>
      <w:r>
        <w:rPr>
          <w:color w:val="231F20"/>
          <w:spacing w:val="13"/>
        </w:rPr>
        <w:t xml:space="preserve"> </w:t>
      </w:r>
      <w:r>
        <w:rPr>
          <w:color w:val="231F20"/>
        </w:rPr>
        <w:t>цифровой</w:t>
      </w:r>
      <w:r>
        <w:rPr>
          <w:color w:val="231F20"/>
          <w:spacing w:val="12"/>
        </w:rPr>
        <w:t xml:space="preserve"> </w:t>
      </w:r>
      <w:r>
        <w:rPr>
          <w:color w:val="231F20"/>
          <w:spacing w:val="-2"/>
        </w:rPr>
        <w:t>графики»</w:t>
      </w:r>
    </w:p>
    <w:p w:rsidR="00777185" w:rsidRDefault="002B1729">
      <w:pPr>
        <w:pStyle w:val="a3"/>
        <w:spacing w:before="56" w:line="249" w:lineRule="auto"/>
      </w:pPr>
      <w:r>
        <w:rPr>
          <w:color w:val="231F20"/>
          <w:w w:val="95"/>
        </w:rPr>
        <w:t xml:space="preserve">Осваивать правила линейной и воздушной перспективы с по- </w:t>
      </w:r>
      <w:r>
        <w:rPr>
          <w:color w:val="231F20"/>
        </w:rPr>
        <w:t>мощью графических изображений и их варьирования в ком- пьютерной программе Paint: изображение линии горизонта и точки</w:t>
      </w:r>
      <w:r>
        <w:rPr>
          <w:color w:val="231F20"/>
          <w:spacing w:val="-7"/>
        </w:rPr>
        <w:t xml:space="preserve"> </w:t>
      </w:r>
      <w:r>
        <w:rPr>
          <w:color w:val="231F20"/>
        </w:rPr>
        <w:t>схода,</w:t>
      </w:r>
      <w:r>
        <w:rPr>
          <w:color w:val="231F20"/>
          <w:spacing w:val="-7"/>
        </w:rPr>
        <w:t xml:space="preserve"> </w:t>
      </w:r>
      <w:r>
        <w:rPr>
          <w:color w:val="231F20"/>
        </w:rPr>
        <w:t>перспективных</w:t>
      </w:r>
      <w:r>
        <w:rPr>
          <w:color w:val="231F20"/>
          <w:spacing w:val="-7"/>
        </w:rPr>
        <w:t xml:space="preserve"> </w:t>
      </w:r>
      <w:r>
        <w:rPr>
          <w:color w:val="231F20"/>
        </w:rPr>
        <w:t>сокращений,</w:t>
      </w:r>
      <w:r>
        <w:rPr>
          <w:color w:val="231F20"/>
          <w:spacing w:val="-7"/>
        </w:rPr>
        <w:t xml:space="preserve"> </w:t>
      </w:r>
      <w:r>
        <w:rPr>
          <w:color w:val="231F20"/>
        </w:rPr>
        <w:t>цветовых</w:t>
      </w:r>
      <w:r>
        <w:rPr>
          <w:color w:val="231F20"/>
          <w:spacing w:val="-7"/>
        </w:rPr>
        <w:t xml:space="preserve"> </w:t>
      </w:r>
      <w:r>
        <w:rPr>
          <w:color w:val="231F20"/>
        </w:rPr>
        <w:t>и</w:t>
      </w:r>
      <w:r>
        <w:rPr>
          <w:color w:val="231F20"/>
          <w:spacing w:val="-7"/>
        </w:rPr>
        <w:t xml:space="preserve"> </w:t>
      </w:r>
      <w:r>
        <w:rPr>
          <w:color w:val="231F20"/>
        </w:rPr>
        <w:t>тональ- ных изменений.</w:t>
      </w:r>
    </w:p>
    <w:p w:rsidR="00777185" w:rsidRDefault="002B1729">
      <w:pPr>
        <w:pStyle w:val="a3"/>
        <w:spacing w:line="249" w:lineRule="auto"/>
        <w:ind w:right="154"/>
      </w:pPr>
      <w:r>
        <w:rPr>
          <w:color w:val="231F20"/>
        </w:rPr>
        <w:t>Моделировать</w:t>
      </w:r>
      <w:r>
        <w:rPr>
          <w:color w:val="231F20"/>
          <w:spacing w:val="-14"/>
        </w:rPr>
        <w:t xml:space="preserve"> </w:t>
      </w:r>
      <w:r>
        <w:rPr>
          <w:color w:val="231F20"/>
        </w:rPr>
        <w:t>в</w:t>
      </w:r>
      <w:r>
        <w:rPr>
          <w:color w:val="231F20"/>
          <w:spacing w:val="-14"/>
        </w:rPr>
        <w:t xml:space="preserve"> </w:t>
      </w:r>
      <w:r>
        <w:rPr>
          <w:color w:val="231F20"/>
        </w:rPr>
        <w:t>графическом</w:t>
      </w:r>
      <w:r>
        <w:rPr>
          <w:color w:val="231F20"/>
          <w:spacing w:val="-14"/>
        </w:rPr>
        <w:t xml:space="preserve"> </w:t>
      </w:r>
      <w:r>
        <w:rPr>
          <w:color w:val="231F20"/>
        </w:rPr>
        <w:t>редакторе</w:t>
      </w:r>
      <w:r>
        <w:rPr>
          <w:color w:val="231F20"/>
          <w:spacing w:val="-14"/>
        </w:rPr>
        <w:t xml:space="preserve"> </w:t>
      </w:r>
      <w:r>
        <w:rPr>
          <w:color w:val="231F20"/>
        </w:rPr>
        <w:t>с</w:t>
      </w:r>
      <w:r>
        <w:rPr>
          <w:color w:val="231F20"/>
          <w:spacing w:val="-14"/>
        </w:rPr>
        <w:t xml:space="preserve"> </w:t>
      </w:r>
      <w:r>
        <w:rPr>
          <w:color w:val="231F20"/>
        </w:rPr>
        <w:t>помощью</w:t>
      </w:r>
      <w:r>
        <w:rPr>
          <w:color w:val="231F20"/>
          <w:spacing w:val="-14"/>
        </w:rPr>
        <w:t xml:space="preserve"> </w:t>
      </w:r>
      <w:r>
        <w:rPr>
          <w:color w:val="231F20"/>
        </w:rPr>
        <w:t xml:space="preserve">инстру- ментов геометрических фигур конструкцию традиционного </w:t>
      </w:r>
      <w:r>
        <w:rPr>
          <w:color w:val="231F20"/>
          <w:spacing w:val="-2"/>
        </w:rPr>
        <w:t>крестьянского</w:t>
      </w:r>
      <w:r>
        <w:rPr>
          <w:color w:val="231F20"/>
          <w:spacing w:val="-5"/>
        </w:rPr>
        <w:t xml:space="preserve"> </w:t>
      </w:r>
      <w:r>
        <w:rPr>
          <w:color w:val="231F20"/>
          <w:spacing w:val="-2"/>
        </w:rPr>
        <w:t>деревянного</w:t>
      </w:r>
      <w:r>
        <w:rPr>
          <w:color w:val="231F20"/>
          <w:spacing w:val="-5"/>
        </w:rPr>
        <w:t xml:space="preserve"> </w:t>
      </w:r>
      <w:r>
        <w:rPr>
          <w:color w:val="231F20"/>
          <w:spacing w:val="-2"/>
        </w:rPr>
        <w:t>дома</w:t>
      </w:r>
      <w:r>
        <w:rPr>
          <w:color w:val="231F20"/>
          <w:spacing w:val="-5"/>
        </w:rPr>
        <w:t xml:space="preserve"> </w:t>
      </w:r>
      <w:r>
        <w:rPr>
          <w:color w:val="231F20"/>
          <w:spacing w:val="-2"/>
        </w:rPr>
        <w:t>(избы)</w:t>
      </w:r>
      <w:r>
        <w:rPr>
          <w:color w:val="231F20"/>
          <w:spacing w:val="-5"/>
        </w:rPr>
        <w:t xml:space="preserve"> </w:t>
      </w:r>
      <w:r>
        <w:rPr>
          <w:color w:val="231F20"/>
          <w:spacing w:val="-2"/>
        </w:rPr>
        <w:t>и</w:t>
      </w:r>
      <w:r>
        <w:rPr>
          <w:color w:val="231F20"/>
          <w:spacing w:val="-5"/>
        </w:rPr>
        <w:t xml:space="preserve"> </w:t>
      </w:r>
      <w:r>
        <w:rPr>
          <w:color w:val="231F20"/>
          <w:spacing w:val="-2"/>
        </w:rPr>
        <w:t>различные</w:t>
      </w:r>
      <w:r>
        <w:rPr>
          <w:color w:val="231F20"/>
          <w:spacing w:val="-5"/>
        </w:rPr>
        <w:t xml:space="preserve"> </w:t>
      </w:r>
      <w:r>
        <w:rPr>
          <w:color w:val="231F20"/>
          <w:spacing w:val="-2"/>
        </w:rPr>
        <w:t xml:space="preserve">варианты </w:t>
      </w:r>
      <w:r>
        <w:rPr>
          <w:color w:val="231F20"/>
        </w:rPr>
        <w:t>его устройства.</w:t>
      </w:r>
    </w:p>
    <w:p w:rsidR="00777185" w:rsidRDefault="002B1729">
      <w:pPr>
        <w:pStyle w:val="a3"/>
        <w:spacing w:line="249" w:lineRule="auto"/>
        <w:ind w:right="154"/>
      </w:pPr>
      <w:r>
        <w:rPr>
          <w:color w:val="231F20"/>
        </w:rPr>
        <w:t>Использовать</w:t>
      </w:r>
      <w:r>
        <w:rPr>
          <w:color w:val="231F20"/>
          <w:spacing w:val="-16"/>
        </w:rPr>
        <w:t xml:space="preserve"> </w:t>
      </w:r>
      <w:r>
        <w:rPr>
          <w:color w:val="231F20"/>
        </w:rPr>
        <w:t>поисковую</w:t>
      </w:r>
      <w:r>
        <w:rPr>
          <w:color w:val="231F20"/>
          <w:spacing w:val="-16"/>
        </w:rPr>
        <w:t xml:space="preserve"> </w:t>
      </w:r>
      <w:r>
        <w:rPr>
          <w:color w:val="231F20"/>
        </w:rPr>
        <w:t>систему</w:t>
      </w:r>
      <w:r>
        <w:rPr>
          <w:color w:val="231F20"/>
          <w:spacing w:val="-16"/>
        </w:rPr>
        <w:t xml:space="preserve"> </w:t>
      </w:r>
      <w:r>
        <w:rPr>
          <w:color w:val="231F20"/>
        </w:rPr>
        <w:t>для</w:t>
      </w:r>
      <w:r>
        <w:rPr>
          <w:color w:val="231F20"/>
          <w:spacing w:val="-16"/>
        </w:rPr>
        <w:t xml:space="preserve"> </w:t>
      </w:r>
      <w:r>
        <w:rPr>
          <w:color w:val="231F20"/>
        </w:rPr>
        <w:t>знакомства</w:t>
      </w:r>
      <w:r>
        <w:rPr>
          <w:color w:val="231F20"/>
          <w:spacing w:val="-16"/>
        </w:rPr>
        <w:t xml:space="preserve"> </w:t>
      </w:r>
      <w:r>
        <w:rPr>
          <w:color w:val="231F20"/>
        </w:rPr>
        <w:t>с</w:t>
      </w:r>
      <w:r>
        <w:rPr>
          <w:color w:val="231F20"/>
          <w:spacing w:val="-16"/>
        </w:rPr>
        <w:t xml:space="preserve"> </w:t>
      </w:r>
      <w:r>
        <w:rPr>
          <w:color w:val="231F20"/>
        </w:rPr>
        <w:t xml:space="preserve">разными видами деревянного дома на основе избы и традициями и её </w:t>
      </w:r>
      <w:r>
        <w:rPr>
          <w:color w:val="231F20"/>
          <w:spacing w:val="-2"/>
        </w:rPr>
        <w:t>украшений.</w:t>
      </w:r>
    </w:p>
    <w:p w:rsidR="00777185" w:rsidRDefault="002B1729">
      <w:pPr>
        <w:pStyle w:val="a3"/>
        <w:spacing w:line="249" w:lineRule="auto"/>
        <w:ind w:right="154"/>
      </w:pPr>
      <w:r>
        <w:rPr>
          <w:color w:val="231F20"/>
          <w:spacing w:val="-2"/>
        </w:rPr>
        <w:t>Осваивать</w:t>
      </w:r>
      <w:r>
        <w:rPr>
          <w:color w:val="231F20"/>
          <w:spacing w:val="-7"/>
        </w:rPr>
        <w:t xml:space="preserve"> </w:t>
      </w:r>
      <w:r>
        <w:rPr>
          <w:color w:val="231F20"/>
          <w:spacing w:val="-2"/>
        </w:rPr>
        <w:t>строение</w:t>
      </w:r>
      <w:r>
        <w:rPr>
          <w:color w:val="231F20"/>
          <w:spacing w:val="-7"/>
        </w:rPr>
        <w:t xml:space="preserve"> </w:t>
      </w:r>
      <w:r>
        <w:rPr>
          <w:color w:val="231F20"/>
          <w:spacing w:val="-2"/>
        </w:rPr>
        <w:t>юрты,</w:t>
      </w:r>
      <w:r>
        <w:rPr>
          <w:color w:val="231F20"/>
          <w:spacing w:val="-7"/>
        </w:rPr>
        <w:t xml:space="preserve"> </w:t>
      </w:r>
      <w:r>
        <w:rPr>
          <w:color w:val="231F20"/>
          <w:spacing w:val="-2"/>
        </w:rPr>
        <w:t>моделируя</w:t>
      </w:r>
      <w:r>
        <w:rPr>
          <w:color w:val="231F20"/>
          <w:spacing w:val="-7"/>
        </w:rPr>
        <w:t xml:space="preserve"> </w:t>
      </w:r>
      <w:r>
        <w:rPr>
          <w:color w:val="231F20"/>
          <w:spacing w:val="-2"/>
        </w:rPr>
        <w:t>её</w:t>
      </w:r>
      <w:r>
        <w:rPr>
          <w:color w:val="231F20"/>
          <w:spacing w:val="-7"/>
        </w:rPr>
        <w:t xml:space="preserve"> </w:t>
      </w:r>
      <w:r>
        <w:rPr>
          <w:color w:val="231F20"/>
          <w:spacing w:val="-2"/>
        </w:rPr>
        <w:t>конструкцию</w:t>
      </w:r>
      <w:r>
        <w:rPr>
          <w:color w:val="231F20"/>
          <w:spacing w:val="-7"/>
        </w:rPr>
        <w:t xml:space="preserve"> </w:t>
      </w:r>
      <w:r>
        <w:rPr>
          <w:color w:val="231F20"/>
          <w:spacing w:val="-2"/>
        </w:rPr>
        <w:t>в</w:t>
      </w:r>
      <w:r>
        <w:rPr>
          <w:color w:val="231F20"/>
          <w:spacing w:val="-7"/>
        </w:rPr>
        <w:t xml:space="preserve"> </w:t>
      </w:r>
      <w:r>
        <w:rPr>
          <w:color w:val="231F20"/>
          <w:spacing w:val="-2"/>
        </w:rPr>
        <w:t xml:space="preserve">гра- </w:t>
      </w:r>
      <w:r>
        <w:rPr>
          <w:color w:val="231F20"/>
          <w:w w:val="95"/>
        </w:rPr>
        <w:t xml:space="preserve">фическом редакторе с помощью инструментов геометрических </w:t>
      </w:r>
      <w:r>
        <w:rPr>
          <w:color w:val="231F20"/>
        </w:rPr>
        <w:t>фигур, находить в поисковой системе разнообразные модели юрты, её украшения, внешний и внутренний вид юрты.</w:t>
      </w:r>
    </w:p>
    <w:p w:rsidR="00777185" w:rsidRDefault="002B1729">
      <w:pPr>
        <w:pStyle w:val="a3"/>
        <w:spacing w:line="249" w:lineRule="auto"/>
        <w:ind w:right="154"/>
      </w:pPr>
      <w:r>
        <w:rPr>
          <w:color w:val="231F20"/>
        </w:rPr>
        <w:t>Моделировать</w:t>
      </w:r>
      <w:r>
        <w:rPr>
          <w:color w:val="231F20"/>
          <w:spacing w:val="-14"/>
        </w:rPr>
        <w:t xml:space="preserve"> </w:t>
      </w:r>
      <w:r>
        <w:rPr>
          <w:color w:val="231F20"/>
        </w:rPr>
        <w:t>в</w:t>
      </w:r>
      <w:r>
        <w:rPr>
          <w:color w:val="231F20"/>
          <w:spacing w:val="-14"/>
        </w:rPr>
        <w:t xml:space="preserve"> </w:t>
      </w:r>
      <w:r>
        <w:rPr>
          <w:color w:val="231F20"/>
        </w:rPr>
        <w:t>графическом</w:t>
      </w:r>
      <w:r>
        <w:rPr>
          <w:color w:val="231F20"/>
          <w:spacing w:val="-14"/>
        </w:rPr>
        <w:t xml:space="preserve"> </w:t>
      </w:r>
      <w:r>
        <w:rPr>
          <w:color w:val="231F20"/>
        </w:rPr>
        <w:t>редакторе</w:t>
      </w:r>
      <w:r>
        <w:rPr>
          <w:color w:val="231F20"/>
          <w:spacing w:val="-14"/>
        </w:rPr>
        <w:t xml:space="preserve"> </w:t>
      </w:r>
      <w:r>
        <w:rPr>
          <w:color w:val="231F20"/>
        </w:rPr>
        <w:t>с</w:t>
      </w:r>
      <w:r>
        <w:rPr>
          <w:color w:val="231F20"/>
          <w:spacing w:val="-14"/>
        </w:rPr>
        <w:t xml:space="preserve"> </w:t>
      </w:r>
      <w:r>
        <w:rPr>
          <w:color w:val="231F20"/>
        </w:rPr>
        <w:t>помощью</w:t>
      </w:r>
      <w:r>
        <w:rPr>
          <w:color w:val="231F20"/>
          <w:spacing w:val="-14"/>
        </w:rPr>
        <w:t xml:space="preserve"> </w:t>
      </w:r>
      <w:r>
        <w:rPr>
          <w:color w:val="231F20"/>
        </w:rPr>
        <w:t>инстру- ментов</w:t>
      </w:r>
      <w:r>
        <w:rPr>
          <w:color w:val="231F20"/>
          <w:spacing w:val="-4"/>
        </w:rPr>
        <w:t xml:space="preserve"> </w:t>
      </w:r>
      <w:r>
        <w:rPr>
          <w:color w:val="231F20"/>
        </w:rPr>
        <w:t>геометрических</w:t>
      </w:r>
      <w:r>
        <w:rPr>
          <w:color w:val="231F20"/>
          <w:spacing w:val="-4"/>
        </w:rPr>
        <w:t xml:space="preserve"> </w:t>
      </w:r>
      <w:r>
        <w:rPr>
          <w:color w:val="231F20"/>
        </w:rPr>
        <w:t>фигур</w:t>
      </w:r>
      <w:r>
        <w:rPr>
          <w:color w:val="231F20"/>
          <w:spacing w:val="-4"/>
        </w:rPr>
        <w:t xml:space="preserve"> </w:t>
      </w:r>
      <w:r>
        <w:rPr>
          <w:color w:val="231F20"/>
        </w:rPr>
        <w:t>конструкции</w:t>
      </w:r>
      <w:r>
        <w:rPr>
          <w:color w:val="231F20"/>
          <w:spacing w:val="-4"/>
        </w:rPr>
        <w:t xml:space="preserve"> </w:t>
      </w:r>
      <w:r>
        <w:rPr>
          <w:color w:val="231F20"/>
        </w:rPr>
        <w:t>храмовых</w:t>
      </w:r>
      <w:r>
        <w:rPr>
          <w:color w:val="231F20"/>
          <w:spacing w:val="-4"/>
        </w:rPr>
        <w:t xml:space="preserve"> </w:t>
      </w:r>
      <w:r>
        <w:rPr>
          <w:color w:val="231F20"/>
        </w:rPr>
        <w:t>зданий разных</w:t>
      </w:r>
      <w:r>
        <w:rPr>
          <w:color w:val="231F20"/>
          <w:spacing w:val="-16"/>
        </w:rPr>
        <w:t xml:space="preserve"> </w:t>
      </w:r>
      <w:r>
        <w:rPr>
          <w:color w:val="231F20"/>
        </w:rPr>
        <w:t>культур</w:t>
      </w:r>
      <w:r>
        <w:rPr>
          <w:color w:val="231F20"/>
          <w:spacing w:val="-16"/>
        </w:rPr>
        <w:t xml:space="preserve"> </w:t>
      </w:r>
      <w:r>
        <w:rPr>
          <w:color w:val="231F20"/>
        </w:rPr>
        <w:t>(каменный</w:t>
      </w:r>
      <w:r>
        <w:rPr>
          <w:color w:val="231F20"/>
          <w:spacing w:val="-16"/>
        </w:rPr>
        <w:t xml:space="preserve"> </w:t>
      </w:r>
      <w:r>
        <w:rPr>
          <w:color w:val="231F20"/>
        </w:rPr>
        <w:t>православный</w:t>
      </w:r>
      <w:r>
        <w:rPr>
          <w:color w:val="231F20"/>
          <w:spacing w:val="-16"/>
        </w:rPr>
        <w:t xml:space="preserve"> </w:t>
      </w:r>
      <w:r>
        <w:rPr>
          <w:color w:val="231F20"/>
        </w:rPr>
        <w:t>собор</w:t>
      </w:r>
      <w:r>
        <w:rPr>
          <w:color w:val="231F20"/>
          <w:spacing w:val="-16"/>
        </w:rPr>
        <w:t xml:space="preserve"> </w:t>
      </w:r>
      <w:r>
        <w:rPr>
          <w:color w:val="231F20"/>
        </w:rPr>
        <w:t>с</w:t>
      </w:r>
      <w:r>
        <w:rPr>
          <w:color w:val="231F20"/>
          <w:spacing w:val="-16"/>
        </w:rPr>
        <w:t xml:space="preserve"> </w:t>
      </w:r>
      <w:r>
        <w:rPr>
          <w:color w:val="231F20"/>
        </w:rPr>
        <w:t>закомарами, со сводами-нефами, главой, куполом; готический или роман- ский собор; пагода; мечеть).</w:t>
      </w:r>
    </w:p>
    <w:p w:rsidR="00777185" w:rsidRDefault="002B1729">
      <w:pPr>
        <w:pStyle w:val="a3"/>
        <w:spacing w:line="247" w:lineRule="auto"/>
        <w:ind w:right="156"/>
      </w:pPr>
      <w:r>
        <w:rPr>
          <w:color w:val="231F20"/>
        </w:rPr>
        <w:t>Построить пропорции фигуры человека в графическом ре- дакторе с помощью геометрических фигур или на линейной основе; изобразить различные фазы движения, двигая части фигуры (при соответствующих технических условиях создать анимацию схематического движения человека).</w:t>
      </w:r>
    </w:p>
    <w:p w:rsidR="00777185" w:rsidRDefault="002B1729">
      <w:pPr>
        <w:pStyle w:val="a3"/>
      </w:pPr>
      <w:r>
        <w:rPr>
          <w:color w:val="231F20"/>
          <w:w w:val="95"/>
        </w:rPr>
        <w:t xml:space="preserve">Освоить анимацию простого повторяющегося движения изо- </w:t>
      </w:r>
      <w:r>
        <w:rPr>
          <w:color w:val="231F20"/>
        </w:rPr>
        <w:t>бражения в виртуальном редакторе GIF-анимации.</w:t>
      </w:r>
    </w:p>
    <w:p w:rsidR="00777185" w:rsidRDefault="00777185">
      <w:pPr>
        <w:sectPr w:rsidR="00777185">
          <w:pgSz w:w="7830" w:h="12020"/>
          <w:pgMar w:top="620" w:right="580" w:bottom="900" w:left="580" w:header="0" w:footer="709" w:gutter="0"/>
          <w:cols w:space="720"/>
        </w:sectPr>
      </w:pPr>
    </w:p>
    <w:p w:rsidR="00777185" w:rsidRDefault="002B1729">
      <w:pPr>
        <w:pStyle w:val="a3"/>
        <w:spacing w:before="68" w:line="249" w:lineRule="auto"/>
        <w:ind w:right="154"/>
      </w:pPr>
      <w:r>
        <w:rPr>
          <w:color w:val="231F20"/>
          <w:w w:val="95"/>
        </w:rPr>
        <w:t xml:space="preserve">Освоить и проводить компьютерные презентации в програм- </w:t>
      </w:r>
      <w:r>
        <w:rPr>
          <w:color w:val="231F20"/>
          <w:spacing w:val="-2"/>
        </w:rPr>
        <w:t>ме</w:t>
      </w:r>
      <w:r>
        <w:rPr>
          <w:color w:val="231F20"/>
          <w:spacing w:val="-8"/>
        </w:rPr>
        <w:t xml:space="preserve"> </w:t>
      </w:r>
      <w:r>
        <w:rPr>
          <w:color w:val="231F20"/>
          <w:spacing w:val="-2"/>
        </w:rPr>
        <w:t>PowerPoint</w:t>
      </w:r>
      <w:r>
        <w:rPr>
          <w:color w:val="231F20"/>
          <w:spacing w:val="-8"/>
        </w:rPr>
        <w:t xml:space="preserve"> </w:t>
      </w:r>
      <w:r>
        <w:rPr>
          <w:color w:val="231F20"/>
          <w:spacing w:val="-2"/>
        </w:rPr>
        <w:t>по</w:t>
      </w:r>
      <w:r>
        <w:rPr>
          <w:color w:val="231F20"/>
          <w:spacing w:val="-8"/>
        </w:rPr>
        <w:t xml:space="preserve"> </w:t>
      </w:r>
      <w:r>
        <w:rPr>
          <w:color w:val="231F20"/>
          <w:spacing w:val="-2"/>
        </w:rPr>
        <w:t>темам</w:t>
      </w:r>
      <w:r>
        <w:rPr>
          <w:color w:val="231F20"/>
          <w:spacing w:val="-8"/>
        </w:rPr>
        <w:t xml:space="preserve"> </w:t>
      </w:r>
      <w:r>
        <w:rPr>
          <w:color w:val="231F20"/>
          <w:spacing w:val="-2"/>
        </w:rPr>
        <w:t>изучаемого</w:t>
      </w:r>
      <w:r>
        <w:rPr>
          <w:color w:val="231F20"/>
          <w:spacing w:val="-8"/>
        </w:rPr>
        <w:t xml:space="preserve"> </w:t>
      </w:r>
      <w:r>
        <w:rPr>
          <w:color w:val="231F20"/>
          <w:spacing w:val="-2"/>
        </w:rPr>
        <w:t>материала,</w:t>
      </w:r>
      <w:r>
        <w:rPr>
          <w:color w:val="231F20"/>
          <w:spacing w:val="-8"/>
        </w:rPr>
        <w:t xml:space="preserve"> </w:t>
      </w:r>
      <w:r>
        <w:rPr>
          <w:color w:val="231F20"/>
          <w:spacing w:val="-2"/>
        </w:rPr>
        <w:t>собирая</w:t>
      </w:r>
      <w:r>
        <w:rPr>
          <w:color w:val="231F20"/>
          <w:spacing w:val="-8"/>
        </w:rPr>
        <w:t xml:space="preserve"> </w:t>
      </w:r>
      <w:r>
        <w:rPr>
          <w:color w:val="231F20"/>
          <w:spacing w:val="-2"/>
        </w:rPr>
        <w:t>в</w:t>
      </w:r>
      <w:r>
        <w:rPr>
          <w:color w:val="231F20"/>
          <w:spacing w:val="-8"/>
        </w:rPr>
        <w:t xml:space="preserve"> </w:t>
      </w:r>
      <w:r>
        <w:rPr>
          <w:color w:val="231F20"/>
          <w:spacing w:val="-2"/>
        </w:rPr>
        <w:t xml:space="preserve">поис- </w:t>
      </w:r>
      <w:r>
        <w:rPr>
          <w:color w:val="231F20"/>
        </w:rPr>
        <w:t>ковых</w:t>
      </w:r>
      <w:r>
        <w:rPr>
          <w:color w:val="231F20"/>
          <w:spacing w:val="-16"/>
        </w:rPr>
        <w:t xml:space="preserve"> </w:t>
      </w:r>
      <w:r>
        <w:rPr>
          <w:color w:val="231F20"/>
        </w:rPr>
        <w:t>системах</w:t>
      </w:r>
      <w:r>
        <w:rPr>
          <w:color w:val="231F20"/>
          <w:spacing w:val="-16"/>
        </w:rPr>
        <w:t xml:space="preserve"> </w:t>
      </w:r>
      <w:r>
        <w:rPr>
          <w:color w:val="231F20"/>
        </w:rPr>
        <w:t>нужный</w:t>
      </w:r>
      <w:r>
        <w:rPr>
          <w:color w:val="231F20"/>
          <w:spacing w:val="-16"/>
        </w:rPr>
        <w:t xml:space="preserve"> </w:t>
      </w:r>
      <w:r>
        <w:rPr>
          <w:color w:val="231F20"/>
        </w:rPr>
        <w:t>материал,</w:t>
      </w:r>
      <w:r>
        <w:rPr>
          <w:color w:val="231F20"/>
          <w:spacing w:val="-16"/>
        </w:rPr>
        <w:t xml:space="preserve"> </w:t>
      </w:r>
      <w:r>
        <w:rPr>
          <w:color w:val="231F20"/>
        </w:rPr>
        <w:t>или</w:t>
      </w:r>
      <w:r>
        <w:rPr>
          <w:color w:val="231F20"/>
          <w:spacing w:val="-16"/>
        </w:rPr>
        <w:t xml:space="preserve"> </w:t>
      </w:r>
      <w:r>
        <w:rPr>
          <w:color w:val="231F20"/>
        </w:rPr>
        <w:t>на</w:t>
      </w:r>
      <w:r>
        <w:rPr>
          <w:color w:val="231F20"/>
          <w:spacing w:val="-16"/>
        </w:rPr>
        <w:t xml:space="preserve"> </w:t>
      </w:r>
      <w:r>
        <w:rPr>
          <w:color w:val="231F20"/>
        </w:rPr>
        <w:t>основе</w:t>
      </w:r>
      <w:r>
        <w:rPr>
          <w:color w:val="231F20"/>
          <w:spacing w:val="-16"/>
        </w:rPr>
        <w:t xml:space="preserve"> </w:t>
      </w:r>
      <w:r>
        <w:rPr>
          <w:color w:val="231F20"/>
        </w:rPr>
        <w:t xml:space="preserve">собственных </w:t>
      </w:r>
      <w:r>
        <w:rPr>
          <w:color w:val="231F20"/>
          <w:w w:val="95"/>
        </w:rPr>
        <w:t xml:space="preserve">фотографий и фотографий своих рисунков; делать шрифтовые надписи наиболее важных определений, названий, положений, </w:t>
      </w:r>
      <w:r>
        <w:rPr>
          <w:color w:val="231F20"/>
        </w:rPr>
        <w:t>которые надо помнить и знать.</w:t>
      </w:r>
    </w:p>
    <w:p w:rsidR="00777185" w:rsidRDefault="002B1729">
      <w:pPr>
        <w:pStyle w:val="a3"/>
        <w:spacing w:line="249" w:lineRule="auto"/>
      </w:pPr>
      <w:r>
        <w:rPr>
          <w:color w:val="231F20"/>
          <w:w w:val="95"/>
        </w:rPr>
        <w:t xml:space="preserve">Совершать виртуальные тематические путешествия по худо- </w:t>
      </w:r>
      <w:r>
        <w:rPr>
          <w:color w:val="231F20"/>
        </w:rPr>
        <w:t>жественным музеям мира.</w:t>
      </w:r>
    </w:p>
    <w:p w:rsidR="00193633" w:rsidRDefault="00224EB2" w:rsidP="00193633">
      <w:pPr>
        <w:pStyle w:val="21"/>
        <w:spacing w:before="80"/>
        <w:ind w:left="113"/>
      </w:pPr>
      <w:r>
        <w:pict>
          <v:shapetype id="_x0000_t202" coordsize="21600,21600" o:spt="202" path="m,l,21600r21600,l21600,xe">
            <v:stroke joinstyle="miter"/>
            <v:path gradientshapeok="t" o:connecttype="rect"/>
          </v:shapetype>
          <v:shape id="docshape183" o:spid="_x0000_s1281" type="#_x0000_t202" style="position:absolute;left:0;text-align:left;margin-left:33.95pt;margin-top:35.85pt;width:12.5pt;height:86.35pt;z-index:487755776;mso-position-horizontal-relative:page;mso-position-vertical-relative:page" filled="f" stroked="f">
            <v:textbox style="layout-flow:vertical" inset="0,0,0,0">
              <w:txbxContent>
                <w:p w:rsidR="002E70BA" w:rsidRDefault="002E70BA" w:rsidP="00193633">
                  <w:pPr>
                    <w:spacing w:before="15"/>
                    <w:ind w:left="20"/>
                    <w:rPr>
                      <w:rFonts w:ascii="Trebuchet MS" w:hAnsi="Trebuchet MS"/>
                      <w:sz w:val="18"/>
                    </w:rPr>
                  </w:pPr>
                  <w:r>
                    <w:rPr>
                      <w:rFonts w:ascii="Trebuchet MS" w:hAnsi="Trebuchet MS"/>
                      <w:color w:val="231F20"/>
                      <w:sz w:val="18"/>
                    </w:rPr>
                    <w:t>МУЗЫКА.</w:t>
                  </w:r>
                  <w:r>
                    <w:rPr>
                      <w:rFonts w:ascii="Trebuchet MS" w:hAnsi="Trebuchet MS"/>
                      <w:color w:val="231F20"/>
                      <w:spacing w:val="-14"/>
                      <w:sz w:val="18"/>
                    </w:rPr>
                    <w:t xml:space="preserve"> </w:t>
                  </w:r>
                  <w:r>
                    <w:rPr>
                      <w:rFonts w:ascii="Trebuchet MS" w:hAnsi="Trebuchet MS"/>
                      <w:color w:val="231F20"/>
                      <w:sz w:val="18"/>
                    </w:rPr>
                    <w:t>1—4</w:t>
                  </w:r>
                  <w:r>
                    <w:rPr>
                      <w:rFonts w:ascii="Trebuchet MS" w:hAnsi="Trebuchet MS"/>
                      <w:color w:val="231F20"/>
                      <w:spacing w:val="-13"/>
                      <w:sz w:val="18"/>
                    </w:rPr>
                    <w:t xml:space="preserve"> </w:t>
                  </w:r>
                  <w:r>
                    <w:rPr>
                      <w:rFonts w:ascii="Trebuchet MS" w:hAnsi="Trebuchet MS"/>
                      <w:color w:val="231F20"/>
                      <w:spacing w:val="-2"/>
                      <w:w w:val="90"/>
                      <w:sz w:val="18"/>
                    </w:rPr>
                    <w:t>классы</w:t>
                  </w:r>
                </w:p>
              </w:txbxContent>
            </v:textbox>
            <w10:wrap anchorx="page" anchory="page"/>
          </v:shape>
        </w:pict>
      </w:r>
      <w:r>
        <w:pict>
          <v:shape id="docshape184" o:spid="_x0000_s1282" type="#_x0000_t202" style="position:absolute;left:0;text-align:left;margin-left:33.85pt;margin-top:339.7pt;width:12.6pt;height:15.7pt;z-index:487756800;mso-position-horizontal-relative:page;mso-position-vertical-relative:page" filled="f" stroked="f">
            <v:textbox style="layout-flow:vertical" inset="0,0,0,0">
              <w:txbxContent>
                <w:p w:rsidR="002E70BA" w:rsidRDefault="002E70BA" w:rsidP="00193633">
                  <w:pPr>
                    <w:spacing w:before="16"/>
                    <w:ind w:left="20"/>
                    <w:rPr>
                      <w:rFonts w:ascii="Trebuchet MS"/>
                      <w:sz w:val="18"/>
                    </w:rPr>
                  </w:pPr>
                  <w:r>
                    <w:rPr>
                      <w:rFonts w:ascii="Trebuchet MS"/>
                      <w:color w:val="231F20"/>
                      <w:spacing w:val="-5"/>
                      <w:sz w:val="18"/>
                    </w:rPr>
                    <w:t>439</w:t>
                  </w:r>
                </w:p>
              </w:txbxContent>
            </v:textbox>
            <w10:wrap anchorx="page" anchory="page"/>
          </v:shape>
        </w:pict>
      </w:r>
      <w:r w:rsidR="00193633">
        <w:rPr>
          <w:color w:val="231F20"/>
        </w:rPr>
        <w:t>Модуль</w:t>
      </w:r>
      <w:r w:rsidR="00193633">
        <w:rPr>
          <w:color w:val="231F20"/>
          <w:spacing w:val="10"/>
        </w:rPr>
        <w:t xml:space="preserve"> </w:t>
      </w:r>
      <w:r w:rsidR="00193633">
        <w:rPr>
          <w:color w:val="231F20"/>
        </w:rPr>
        <w:t>№</w:t>
      </w:r>
      <w:r w:rsidR="00193633">
        <w:rPr>
          <w:color w:val="231F20"/>
          <w:spacing w:val="10"/>
        </w:rPr>
        <w:t xml:space="preserve"> </w:t>
      </w:r>
      <w:r w:rsidR="00193633">
        <w:rPr>
          <w:color w:val="231F20"/>
        </w:rPr>
        <w:t>2</w:t>
      </w:r>
      <w:r w:rsidR="00193633">
        <w:rPr>
          <w:color w:val="231F20"/>
          <w:spacing w:val="10"/>
        </w:rPr>
        <w:t xml:space="preserve"> </w:t>
      </w:r>
      <w:r w:rsidR="00193633">
        <w:rPr>
          <w:color w:val="231F20"/>
        </w:rPr>
        <w:t>«Народная</w:t>
      </w:r>
      <w:r w:rsidR="00193633">
        <w:rPr>
          <w:color w:val="231F20"/>
          <w:spacing w:val="10"/>
        </w:rPr>
        <w:t xml:space="preserve"> </w:t>
      </w:r>
      <w:r w:rsidR="00193633">
        <w:rPr>
          <w:color w:val="231F20"/>
        </w:rPr>
        <w:t>музыка</w:t>
      </w:r>
      <w:r w:rsidR="00193633">
        <w:rPr>
          <w:color w:val="231F20"/>
          <w:spacing w:val="10"/>
        </w:rPr>
        <w:t xml:space="preserve"> </w:t>
      </w:r>
      <w:r w:rsidR="00193633">
        <w:rPr>
          <w:color w:val="231F20"/>
          <w:spacing w:val="-2"/>
        </w:rPr>
        <w:t>России»</w:t>
      </w:r>
    </w:p>
    <w:p w:rsidR="00193633" w:rsidRDefault="00193633" w:rsidP="00193633">
      <w:pPr>
        <w:pStyle w:val="a3"/>
        <w:spacing w:before="58" w:line="252" w:lineRule="auto"/>
        <w:ind w:left="113" w:right="2629"/>
      </w:pPr>
      <w:r>
        <w:rPr>
          <w:color w:val="231F20"/>
        </w:rPr>
        <w:t>Данный</w:t>
      </w:r>
      <w:r>
        <w:rPr>
          <w:color w:val="231F20"/>
          <w:spacing w:val="-10"/>
        </w:rPr>
        <w:t xml:space="preserve"> </w:t>
      </w:r>
      <w:r>
        <w:rPr>
          <w:color w:val="231F20"/>
        </w:rPr>
        <w:t>модуль</w:t>
      </w:r>
      <w:r>
        <w:rPr>
          <w:color w:val="231F20"/>
          <w:spacing w:val="-10"/>
        </w:rPr>
        <w:t xml:space="preserve"> </w:t>
      </w:r>
      <w:r>
        <w:rPr>
          <w:color w:val="231F20"/>
        </w:rPr>
        <w:t>является</w:t>
      </w:r>
      <w:r>
        <w:rPr>
          <w:color w:val="231F20"/>
          <w:spacing w:val="-10"/>
        </w:rPr>
        <w:t xml:space="preserve"> </w:t>
      </w:r>
      <w:r>
        <w:rPr>
          <w:color w:val="231F20"/>
        </w:rPr>
        <w:t>одним</w:t>
      </w:r>
      <w:r>
        <w:rPr>
          <w:color w:val="231F20"/>
          <w:spacing w:val="-10"/>
        </w:rPr>
        <w:t xml:space="preserve"> </w:t>
      </w:r>
      <w:r>
        <w:rPr>
          <w:color w:val="231F20"/>
        </w:rPr>
        <w:t>из</w:t>
      </w:r>
      <w:r>
        <w:rPr>
          <w:color w:val="231F20"/>
          <w:spacing w:val="-10"/>
        </w:rPr>
        <w:t xml:space="preserve"> </w:t>
      </w:r>
      <w:r>
        <w:rPr>
          <w:color w:val="231F20"/>
        </w:rPr>
        <w:t>наиболее</w:t>
      </w:r>
      <w:r>
        <w:rPr>
          <w:color w:val="231F20"/>
          <w:spacing w:val="-10"/>
        </w:rPr>
        <w:t xml:space="preserve"> </w:t>
      </w:r>
      <w:r>
        <w:rPr>
          <w:color w:val="231F20"/>
        </w:rPr>
        <w:t>значимых.</w:t>
      </w:r>
      <w:r>
        <w:rPr>
          <w:color w:val="231F20"/>
          <w:spacing w:val="-10"/>
        </w:rPr>
        <w:t xml:space="preserve"> </w:t>
      </w:r>
      <w:r>
        <w:rPr>
          <w:color w:val="231F20"/>
        </w:rPr>
        <w:t>Цели</w:t>
      </w:r>
      <w:r>
        <w:rPr>
          <w:color w:val="231F20"/>
          <w:spacing w:val="-10"/>
        </w:rPr>
        <w:t xml:space="preserve"> </w:t>
      </w:r>
      <w:r>
        <w:rPr>
          <w:color w:val="231F20"/>
        </w:rPr>
        <w:t>воспитания национальной</w:t>
      </w:r>
      <w:r>
        <w:rPr>
          <w:color w:val="231F20"/>
          <w:spacing w:val="-12"/>
        </w:rPr>
        <w:t xml:space="preserve"> </w:t>
      </w:r>
      <w:r>
        <w:rPr>
          <w:color w:val="231F20"/>
        </w:rPr>
        <w:t>и</w:t>
      </w:r>
      <w:r>
        <w:rPr>
          <w:color w:val="231F20"/>
          <w:spacing w:val="-12"/>
        </w:rPr>
        <w:t xml:space="preserve"> </w:t>
      </w:r>
      <w:r>
        <w:rPr>
          <w:color w:val="231F20"/>
        </w:rPr>
        <w:t>гражданской</w:t>
      </w:r>
      <w:r>
        <w:rPr>
          <w:color w:val="231F20"/>
          <w:spacing w:val="-12"/>
        </w:rPr>
        <w:t xml:space="preserve"> </w:t>
      </w:r>
      <w:r>
        <w:rPr>
          <w:color w:val="231F20"/>
        </w:rPr>
        <w:t>идентичности,</w:t>
      </w:r>
      <w:r>
        <w:rPr>
          <w:color w:val="231F20"/>
          <w:spacing w:val="-12"/>
        </w:rPr>
        <w:t xml:space="preserve"> </w:t>
      </w:r>
      <w:r>
        <w:rPr>
          <w:color w:val="231F20"/>
        </w:rPr>
        <w:t>а</w:t>
      </w:r>
      <w:r>
        <w:rPr>
          <w:color w:val="231F20"/>
          <w:spacing w:val="-12"/>
        </w:rPr>
        <w:t xml:space="preserve"> </w:t>
      </w:r>
      <w:r>
        <w:rPr>
          <w:color w:val="231F20"/>
        </w:rPr>
        <w:t>также</w:t>
      </w:r>
      <w:r>
        <w:rPr>
          <w:color w:val="231F20"/>
          <w:spacing w:val="-12"/>
        </w:rPr>
        <w:t xml:space="preserve"> </w:t>
      </w:r>
      <w:r>
        <w:rPr>
          <w:color w:val="231F20"/>
        </w:rPr>
        <w:t>принцип</w:t>
      </w:r>
      <w:r>
        <w:rPr>
          <w:color w:val="231F20"/>
          <w:spacing w:val="-12"/>
        </w:rPr>
        <w:t xml:space="preserve"> </w:t>
      </w:r>
      <w:r>
        <w:rPr>
          <w:color w:val="231F20"/>
        </w:rPr>
        <w:t>«вхождения в</w:t>
      </w:r>
      <w:r>
        <w:rPr>
          <w:color w:val="231F20"/>
          <w:spacing w:val="-15"/>
        </w:rPr>
        <w:t xml:space="preserve"> </w:t>
      </w:r>
      <w:r>
        <w:rPr>
          <w:color w:val="231F20"/>
        </w:rPr>
        <w:t>музыку</w:t>
      </w:r>
      <w:r>
        <w:rPr>
          <w:color w:val="231F20"/>
          <w:spacing w:val="-15"/>
        </w:rPr>
        <w:t xml:space="preserve"> </w:t>
      </w:r>
      <w:r>
        <w:rPr>
          <w:color w:val="231F20"/>
        </w:rPr>
        <w:t>от</w:t>
      </w:r>
      <w:r>
        <w:rPr>
          <w:color w:val="231F20"/>
          <w:spacing w:val="-15"/>
        </w:rPr>
        <w:t xml:space="preserve"> </w:t>
      </w:r>
      <w:r>
        <w:rPr>
          <w:color w:val="231F20"/>
        </w:rPr>
        <w:t>родного</w:t>
      </w:r>
      <w:r>
        <w:rPr>
          <w:color w:val="231F20"/>
          <w:spacing w:val="-15"/>
        </w:rPr>
        <w:t xml:space="preserve"> </w:t>
      </w:r>
      <w:r>
        <w:rPr>
          <w:color w:val="231F20"/>
        </w:rPr>
        <w:t>порога»</w:t>
      </w:r>
      <w:r>
        <w:rPr>
          <w:color w:val="231F20"/>
          <w:spacing w:val="-15"/>
        </w:rPr>
        <w:t xml:space="preserve"> </w:t>
      </w:r>
      <w:r>
        <w:rPr>
          <w:color w:val="231F20"/>
        </w:rPr>
        <w:t>предполагают,</w:t>
      </w:r>
      <w:r>
        <w:rPr>
          <w:color w:val="231F20"/>
          <w:spacing w:val="-15"/>
        </w:rPr>
        <w:t xml:space="preserve"> </w:t>
      </w:r>
      <w:r>
        <w:rPr>
          <w:color w:val="231F20"/>
        </w:rPr>
        <w:t>что</w:t>
      </w:r>
      <w:r>
        <w:rPr>
          <w:color w:val="231F20"/>
          <w:spacing w:val="-15"/>
        </w:rPr>
        <w:t xml:space="preserve"> </w:t>
      </w:r>
      <w:r>
        <w:rPr>
          <w:color w:val="231F20"/>
        </w:rPr>
        <w:t>отправной</w:t>
      </w:r>
      <w:r>
        <w:rPr>
          <w:color w:val="231F20"/>
          <w:spacing w:val="-15"/>
        </w:rPr>
        <w:t xml:space="preserve"> </w:t>
      </w:r>
      <w:r>
        <w:rPr>
          <w:color w:val="231F20"/>
        </w:rPr>
        <w:t>точкой</w:t>
      </w:r>
      <w:r>
        <w:rPr>
          <w:color w:val="231F20"/>
          <w:spacing w:val="-15"/>
        </w:rPr>
        <w:t xml:space="preserve"> </w:t>
      </w:r>
      <w:r>
        <w:rPr>
          <w:color w:val="231F20"/>
        </w:rPr>
        <w:t>для</w:t>
      </w:r>
      <w:r>
        <w:rPr>
          <w:color w:val="231F20"/>
          <w:spacing w:val="-15"/>
        </w:rPr>
        <w:t xml:space="preserve"> </w:t>
      </w:r>
      <w:r>
        <w:rPr>
          <w:color w:val="231F20"/>
        </w:rPr>
        <w:t xml:space="preserve">осво- ения всего богатства и разнообразия музыки должна быть музыкальная </w:t>
      </w:r>
      <w:r>
        <w:rPr>
          <w:color w:val="231F20"/>
          <w:w w:val="95"/>
        </w:rPr>
        <w:t xml:space="preserve">культура родного края, своего народа, других народов нашей страны. Необ- ходимо обеспечить глубокое и содержательное освоение основ традиционно- </w:t>
      </w:r>
      <w:r>
        <w:rPr>
          <w:color w:val="231F20"/>
        </w:rPr>
        <w:t xml:space="preserve">го фольклора, отталкиваясь в первую очередь от материнского и детского </w:t>
      </w:r>
      <w:r>
        <w:rPr>
          <w:color w:val="231F20"/>
          <w:w w:val="95"/>
        </w:rPr>
        <w:t xml:space="preserve">фольклора, календарных обрядов и праздников. Особое внимание необходи- мо уделить подлинному, аутентичному звучанию народной музыки, научить </w:t>
      </w:r>
      <w:r>
        <w:rPr>
          <w:color w:val="231F20"/>
        </w:rPr>
        <w:t>детей</w:t>
      </w:r>
      <w:r>
        <w:rPr>
          <w:color w:val="231F20"/>
          <w:spacing w:val="-7"/>
        </w:rPr>
        <w:t xml:space="preserve"> </w:t>
      </w:r>
      <w:r>
        <w:rPr>
          <w:color w:val="231F20"/>
        </w:rPr>
        <w:t>отличать</w:t>
      </w:r>
      <w:r>
        <w:rPr>
          <w:color w:val="231F20"/>
          <w:spacing w:val="-7"/>
        </w:rPr>
        <w:t xml:space="preserve"> </w:t>
      </w:r>
      <w:r>
        <w:rPr>
          <w:color w:val="231F20"/>
        </w:rPr>
        <w:t>настоящую</w:t>
      </w:r>
      <w:r>
        <w:rPr>
          <w:color w:val="231F20"/>
          <w:spacing w:val="-7"/>
        </w:rPr>
        <w:t xml:space="preserve"> </w:t>
      </w:r>
      <w:r>
        <w:rPr>
          <w:color w:val="231F20"/>
        </w:rPr>
        <w:t>народную</w:t>
      </w:r>
      <w:r>
        <w:rPr>
          <w:color w:val="231F20"/>
          <w:spacing w:val="-7"/>
        </w:rPr>
        <w:t xml:space="preserve"> </w:t>
      </w:r>
      <w:r>
        <w:rPr>
          <w:color w:val="231F20"/>
        </w:rPr>
        <w:t>музыку</w:t>
      </w:r>
      <w:r>
        <w:rPr>
          <w:color w:val="231F20"/>
          <w:spacing w:val="-7"/>
        </w:rPr>
        <w:t xml:space="preserve"> </w:t>
      </w:r>
      <w:r>
        <w:rPr>
          <w:color w:val="231F20"/>
        </w:rPr>
        <w:t>от</w:t>
      </w:r>
      <w:r>
        <w:rPr>
          <w:color w:val="231F20"/>
          <w:spacing w:val="-7"/>
        </w:rPr>
        <w:t xml:space="preserve"> </w:t>
      </w:r>
      <w:r>
        <w:rPr>
          <w:color w:val="231F20"/>
        </w:rPr>
        <w:t>эстрадных</w:t>
      </w:r>
      <w:r>
        <w:rPr>
          <w:color w:val="231F20"/>
          <w:spacing w:val="-7"/>
        </w:rPr>
        <w:t xml:space="preserve"> </w:t>
      </w:r>
      <w:r>
        <w:rPr>
          <w:color w:val="231F20"/>
        </w:rPr>
        <w:t>шоу-программ, эксплуатирующих фольклорный колорит.</w:t>
      </w:r>
    </w:p>
    <w:p w:rsidR="00193633" w:rsidRDefault="00193633" w:rsidP="00193633">
      <w:pPr>
        <w:pStyle w:val="a3"/>
        <w:ind w:left="0" w:right="0" w:firstLine="0"/>
        <w:jc w:val="left"/>
      </w:pPr>
    </w:p>
    <w:p w:rsidR="00193633" w:rsidRDefault="00193633" w:rsidP="00193633">
      <w:pPr>
        <w:pStyle w:val="a3"/>
        <w:spacing w:before="1"/>
        <w:ind w:left="0" w:right="0" w:firstLine="0"/>
        <w:jc w:val="left"/>
        <w:rPr>
          <w:sz w:val="10"/>
        </w:rPr>
      </w:pPr>
    </w:p>
    <w:tbl>
      <w:tblPr>
        <w:tblStyle w:val="TableNormal"/>
        <w:tblW w:w="0" w:type="auto"/>
        <w:tblInd w:w="128" w:type="dxa"/>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Layout w:type="fixed"/>
        <w:tblLook w:val="01E0" w:firstRow="1" w:lastRow="1" w:firstColumn="1" w:lastColumn="1" w:noHBand="0" w:noVBand="0"/>
      </w:tblPr>
      <w:tblGrid>
        <w:gridCol w:w="1191"/>
        <w:gridCol w:w="1134"/>
        <w:gridCol w:w="2211"/>
        <w:gridCol w:w="5602"/>
      </w:tblGrid>
      <w:tr w:rsidR="00193633" w:rsidTr="00360551">
        <w:trPr>
          <w:trHeight w:val="748"/>
        </w:trPr>
        <w:tc>
          <w:tcPr>
            <w:tcW w:w="1191" w:type="dxa"/>
          </w:tcPr>
          <w:p w:rsidR="00193633" w:rsidRDefault="00193633" w:rsidP="00360551">
            <w:pPr>
              <w:pStyle w:val="TableParagraph"/>
              <w:spacing w:before="66" w:line="235" w:lineRule="auto"/>
              <w:ind w:left="165" w:right="154"/>
              <w:jc w:val="center"/>
              <w:rPr>
                <w:rFonts w:ascii="Georgia" w:hAnsi="Georgia"/>
                <w:b/>
                <w:sz w:val="18"/>
              </w:rPr>
            </w:pPr>
            <w:r>
              <w:rPr>
                <w:rFonts w:ascii="Georgia" w:hAnsi="Georgia"/>
                <w:b/>
                <w:color w:val="231F20"/>
                <w:spacing w:val="-2"/>
                <w:w w:val="95"/>
                <w:sz w:val="18"/>
              </w:rPr>
              <w:t>№</w:t>
            </w:r>
            <w:r>
              <w:rPr>
                <w:rFonts w:ascii="Georgia" w:hAnsi="Georgia"/>
                <w:b/>
                <w:color w:val="231F20"/>
                <w:spacing w:val="-4"/>
                <w:sz w:val="18"/>
              </w:rPr>
              <w:t xml:space="preserve"> </w:t>
            </w:r>
            <w:r>
              <w:rPr>
                <w:rFonts w:ascii="Georgia" w:hAnsi="Georgia"/>
                <w:b/>
                <w:color w:val="231F20"/>
                <w:spacing w:val="-2"/>
                <w:w w:val="95"/>
                <w:sz w:val="18"/>
              </w:rPr>
              <w:t xml:space="preserve">блока, </w:t>
            </w:r>
            <w:r>
              <w:rPr>
                <w:rFonts w:ascii="Georgia" w:hAnsi="Georgia"/>
                <w:b/>
                <w:color w:val="231F20"/>
                <w:spacing w:val="-2"/>
                <w:sz w:val="18"/>
              </w:rPr>
              <w:t>кол-во часов</w:t>
            </w:r>
          </w:p>
        </w:tc>
        <w:tc>
          <w:tcPr>
            <w:tcW w:w="1134" w:type="dxa"/>
          </w:tcPr>
          <w:p w:rsidR="00193633" w:rsidRDefault="00193633" w:rsidP="00360551">
            <w:pPr>
              <w:pStyle w:val="TableParagraph"/>
              <w:spacing w:before="4"/>
            </w:pPr>
          </w:p>
          <w:p w:rsidR="00193633" w:rsidRDefault="00193633" w:rsidP="00360551">
            <w:pPr>
              <w:pStyle w:val="TableParagraph"/>
              <w:spacing w:before="1"/>
              <w:ind w:left="345"/>
              <w:rPr>
                <w:rFonts w:ascii="Georgia" w:hAnsi="Georgia"/>
                <w:b/>
                <w:sz w:val="18"/>
              </w:rPr>
            </w:pPr>
            <w:r>
              <w:rPr>
                <w:rFonts w:ascii="Georgia" w:hAnsi="Georgia"/>
                <w:b/>
                <w:color w:val="231F20"/>
                <w:spacing w:val="-4"/>
                <w:sz w:val="18"/>
              </w:rPr>
              <w:t>Тема</w:t>
            </w:r>
          </w:p>
        </w:tc>
        <w:tc>
          <w:tcPr>
            <w:tcW w:w="2211" w:type="dxa"/>
          </w:tcPr>
          <w:p w:rsidR="00193633" w:rsidRDefault="00193633" w:rsidP="00360551">
            <w:pPr>
              <w:pStyle w:val="TableParagraph"/>
              <w:spacing w:before="4"/>
            </w:pPr>
          </w:p>
          <w:p w:rsidR="00193633" w:rsidRDefault="00193633" w:rsidP="00360551">
            <w:pPr>
              <w:pStyle w:val="TableParagraph"/>
              <w:spacing w:before="1"/>
              <w:ind w:left="552"/>
              <w:rPr>
                <w:rFonts w:ascii="Georgia" w:hAnsi="Georgia"/>
                <w:b/>
                <w:sz w:val="18"/>
              </w:rPr>
            </w:pPr>
            <w:r>
              <w:rPr>
                <w:rFonts w:ascii="Georgia" w:hAnsi="Georgia"/>
                <w:b/>
                <w:color w:val="231F20"/>
                <w:spacing w:val="-2"/>
                <w:sz w:val="18"/>
              </w:rPr>
              <w:t>Содержание</w:t>
            </w:r>
          </w:p>
        </w:tc>
        <w:tc>
          <w:tcPr>
            <w:tcW w:w="5602" w:type="dxa"/>
            <w:tcBorders>
              <w:top w:val="single" w:sz="6" w:space="0" w:color="231F20"/>
              <w:bottom w:val="single" w:sz="6" w:space="0" w:color="231F20"/>
            </w:tcBorders>
          </w:tcPr>
          <w:p w:rsidR="00193633" w:rsidRDefault="00193633" w:rsidP="00360551">
            <w:pPr>
              <w:pStyle w:val="TableParagraph"/>
              <w:spacing w:before="4"/>
            </w:pPr>
          </w:p>
          <w:p w:rsidR="00193633" w:rsidRDefault="00193633" w:rsidP="00360551">
            <w:pPr>
              <w:pStyle w:val="TableParagraph"/>
              <w:spacing w:before="1"/>
              <w:ind w:left="1256"/>
              <w:rPr>
                <w:rFonts w:ascii="Georgia" w:hAnsi="Georgia"/>
                <w:b/>
                <w:sz w:val="18"/>
              </w:rPr>
            </w:pPr>
            <w:r>
              <w:rPr>
                <w:rFonts w:ascii="Georgia" w:hAnsi="Georgia"/>
                <w:b/>
                <w:color w:val="231F20"/>
                <w:w w:val="90"/>
                <w:sz w:val="18"/>
              </w:rPr>
              <w:t>Виды</w:t>
            </w:r>
            <w:r>
              <w:rPr>
                <w:rFonts w:ascii="Georgia" w:hAnsi="Georgia"/>
                <w:b/>
                <w:color w:val="231F20"/>
                <w:spacing w:val="30"/>
                <w:sz w:val="18"/>
              </w:rPr>
              <w:t xml:space="preserve"> </w:t>
            </w:r>
            <w:r>
              <w:rPr>
                <w:rFonts w:ascii="Georgia" w:hAnsi="Georgia"/>
                <w:b/>
                <w:color w:val="231F20"/>
                <w:w w:val="90"/>
                <w:sz w:val="18"/>
              </w:rPr>
              <w:t>деятельности</w:t>
            </w:r>
            <w:r>
              <w:rPr>
                <w:rFonts w:ascii="Georgia" w:hAnsi="Georgia"/>
                <w:b/>
                <w:color w:val="231F20"/>
                <w:spacing w:val="30"/>
                <w:sz w:val="18"/>
              </w:rPr>
              <w:t xml:space="preserve"> </w:t>
            </w:r>
            <w:r>
              <w:rPr>
                <w:rFonts w:ascii="Georgia" w:hAnsi="Georgia"/>
                <w:b/>
                <w:color w:val="231F20"/>
                <w:spacing w:val="-2"/>
                <w:w w:val="90"/>
                <w:sz w:val="18"/>
              </w:rPr>
              <w:t>обучающихся</w:t>
            </w:r>
          </w:p>
        </w:tc>
      </w:tr>
      <w:tr w:rsidR="00193633" w:rsidTr="00360551">
        <w:trPr>
          <w:trHeight w:val="2208"/>
        </w:trPr>
        <w:tc>
          <w:tcPr>
            <w:tcW w:w="1191" w:type="dxa"/>
            <w:tcBorders>
              <w:left w:val="single" w:sz="6" w:space="0" w:color="231F20"/>
              <w:bottom w:val="single" w:sz="6" w:space="0" w:color="231F20"/>
            </w:tcBorders>
          </w:tcPr>
          <w:p w:rsidR="00193633" w:rsidRDefault="00193633" w:rsidP="00360551">
            <w:pPr>
              <w:pStyle w:val="TableParagraph"/>
              <w:spacing w:before="58" w:line="209" w:lineRule="exact"/>
              <w:ind w:left="110"/>
              <w:rPr>
                <w:sz w:val="18"/>
              </w:rPr>
            </w:pPr>
            <w:r>
              <w:rPr>
                <w:color w:val="231F20"/>
                <w:spacing w:val="-5"/>
                <w:w w:val="125"/>
                <w:sz w:val="18"/>
              </w:rPr>
              <w:t>А)</w:t>
            </w:r>
          </w:p>
          <w:p w:rsidR="00193633" w:rsidRDefault="00193633" w:rsidP="00360551">
            <w:pPr>
              <w:pStyle w:val="TableParagraph"/>
              <w:spacing w:before="3" w:line="232" w:lineRule="auto"/>
              <w:ind w:left="110"/>
              <w:rPr>
                <w:sz w:val="18"/>
              </w:rPr>
            </w:pPr>
            <w:r>
              <w:rPr>
                <w:color w:val="231F20"/>
                <w:sz w:val="18"/>
              </w:rPr>
              <w:t>1—2</w:t>
            </w:r>
            <w:r>
              <w:rPr>
                <w:color w:val="231F20"/>
                <w:spacing w:val="-9"/>
                <w:sz w:val="18"/>
              </w:rPr>
              <w:t xml:space="preserve"> </w:t>
            </w:r>
            <w:r>
              <w:rPr>
                <w:color w:val="231F20"/>
                <w:sz w:val="18"/>
              </w:rPr>
              <w:t xml:space="preserve">уч. </w:t>
            </w:r>
            <w:r>
              <w:rPr>
                <w:color w:val="231F20"/>
                <w:spacing w:val="-4"/>
                <w:sz w:val="18"/>
              </w:rPr>
              <w:t>часа</w:t>
            </w:r>
          </w:p>
        </w:tc>
        <w:tc>
          <w:tcPr>
            <w:tcW w:w="1134" w:type="dxa"/>
          </w:tcPr>
          <w:p w:rsidR="00193633" w:rsidRDefault="00193633" w:rsidP="00360551">
            <w:pPr>
              <w:pStyle w:val="TableParagraph"/>
              <w:spacing w:before="63" w:line="232" w:lineRule="auto"/>
              <w:ind w:left="112" w:right="368"/>
              <w:rPr>
                <w:sz w:val="18"/>
              </w:rPr>
            </w:pPr>
            <w:r>
              <w:rPr>
                <w:color w:val="231F20"/>
                <w:spacing w:val="-2"/>
                <w:sz w:val="18"/>
              </w:rPr>
              <w:t>Край,</w:t>
            </w:r>
            <w:r>
              <w:rPr>
                <w:color w:val="231F20"/>
                <w:spacing w:val="40"/>
                <w:sz w:val="18"/>
              </w:rPr>
              <w:t xml:space="preserve"> </w:t>
            </w:r>
            <w:r>
              <w:rPr>
                <w:color w:val="231F20"/>
                <w:sz w:val="18"/>
              </w:rPr>
              <w:t>в</w:t>
            </w:r>
            <w:r>
              <w:rPr>
                <w:color w:val="231F20"/>
                <w:spacing w:val="-15"/>
                <w:sz w:val="18"/>
              </w:rPr>
              <w:t xml:space="preserve"> </w:t>
            </w:r>
            <w:r>
              <w:rPr>
                <w:color w:val="231F20"/>
                <w:sz w:val="18"/>
              </w:rPr>
              <w:t>кото- ром</w:t>
            </w:r>
            <w:r>
              <w:rPr>
                <w:color w:val="231F20"/>
                <w:spacing w:val="-6"/>
                <w:sz w:val="18"/>
              </w:rPr>
              <w:t xml:space="preserve"> </w:t>
            </w:r>
            <w:r>
              <w:rPr>
                <w:color w:val="231F20"/>
                <w:spacing w:val="-5"/>
                <w:sz w:val="18"/>
              </w:rPr>
              <w:t>ты</w:t>
            </w:r>
          </w:p>
          <w:p w:rsidR="00193633" w:rsidRDefault="00193633" w:rsidP="00360551">
            <w:pPr>
              <w:pStyle w:val="TableParagraph"/>
              <w:spacing w:line="209" w:lineRule="exact"/>
              <w:ind w:left="112"/>
              <w:rPr>
                <w:sz w:val="18"/>
              </w:rPr>
            </w:pPr>
            <w:r>
              <w:rPr>
                <w:color w:val="231F20"/>
                <w:spacing w:val="-2"/>
                <w:sz w:val="18"/>
              </w:rPr>
              <w:t>живёшь</w:t>
            </w:r>
          </w:p>
        </w:tc>
        <w:tc>
          <w:tcPr>
            <w:tcW w:w="2211" w:type="dxa"/>
            <w:tcBorders>
              <w:bottom w:val="single" w:sz="6" w:space="0" w:color="231F20"/>
            </w:tcBorders>
          </w:tcPr>
          <w:p w:rsidR="00193633" w:rsidRDefault="00193633" w:rsidP="00360551">
            <w:pPr>
              <w:pStyle w:val="TableParagraph"/>
              <w:spacing w:before="63" w:line="232" w:lineRule="auto"/>
              <w:ind w:left="112" w:right="289"/>
              <w:rPr>
                <w:sz w:val="18"/>
              </w:rPr>
            </w:pPr>
            <w:r>
              <w:rPr>
                <w:color w:val="231F20"/>
                <w:spacing w:val="-2"/>
                <w:sz w:val="18"/>
              </w:rPr>
              <w:t xml:space="preserve">Музыкальные </w:t>
            </w:r>
            <w:r>
              <w:rPr>
                <w:color w:val="231F20"/>
                <w:sz w:val="18"/>
              </w:rPr>
              <w:t>традиции малой Родины. Песни, обряды,</w:t>
            </w:r>
            <w:r>
              <w:rPr>
                <w:color w:val="231F20"/>
                <w:spacing w:val="-15"/>
                <w:sz w:val="18"/>
              </w:rPr>
              <w:t xml:space="preserve"> </w:t>
            </w:r>
            <w:r>
              <w:rPr>
                <w:color w:val="231F20"/>
                <w:sz w:val="18"/>
              </w:rPr>
              <w:t>музыкаль- ные инструменты</w:t>
            </w:r>
          </w:p>
        </w:tc>
        <w:tc>
          <w:tcPr>
            <w:tcW w:w="5602" w:type="dxa"/>
            <w:tcBorders>
              <w:top w:val="single" w:sz="6" w:space="0" w:color="231F20"/>
              <w:bottom w:val="single" w:sz="6" w:space="0" w:color="231F20"/>
            </w:tcBorders>
          </w:tcPr>
          <w:p w:rsidR="00193633" w:rsidRDefault="00193633" w:rsidP="00360551">
            <w:pPr>
              <w:pStyle w:val="TableParagraph"/>
              <w:spacing w:before="63" w:line="232" w:lineRule="auto"/>
              <w:ind w:left="112"/>
              <w:rPr>
                <w:sz w:val="18"/>
              </w:rPr>
            </w:pPr>
            <w:r>
              <w:rPr>
                <w:color w:val="231F20"/>
                <w:sz w:val="18"/>
              </w:rPr>
              <w:t>Разучивание,</w:t>
            </w:r>
            <w:r>
              <w:rPr>
                <w:color w:val="231F20"/>
                <w:spacing w:val="-12"/>
                <w:sz w:val="18"/>
              </w:rPr>
              <w:t xml:space="preserve"> </w:t>
            </w:r>
            <w:r>
              <w:rPr>
                <w:color w:val="231F20"/>
                <w:sz w:val="18"/>
              </w:rPr>
              <w:t>исполнение</w:t>
            </w:r>
            <w:r>
              <w:rPr>
                <w:color w:val="231F20"/>
                <w:spacing w:val="-12"/>
                <w:sz w:val="18"/>
              </w:rPr>
              <w:t xml:space="preserve"> </w:t>
            </w:r>
            <w:r>
              <w:rPr>
                <w:color w:val="231F20"/>
                <w:sz w:val="18"/>
              </w:rPr>
              <w:t>образцов</w:t>
            </w:r>
            <w:r>
              <w:rPr>
                <w:color w:val="231F20"/>
                <w:spacing w:val="-12"/>
                <w:sz w:val="18"/>
              </w:rPr>
              <w:t xml:space="preserve"> </w:t>
            </w:r>
            <w:r>
              <w:rPr>
                <w:color w:val="231F20"/>
                <w:sz w:val="18"/>
              </w:rPr>
              <w:t>традиционного</w:t>
            </w:r>
            <w:r>
              <w:rPr>
                <w:color w:val="231F20"/>
                <w:spacing w:val="-12"/>
                <w:sz w:val="18"/>
              </w:rPr>
              <w:t xml:space="preserve"> </w:t>
            </w:r>
            <w:r>
              <w:rPr>
                <w:color w:val="231F20"/>
                <w:sz w:val="18"/>
              </w:rPr>
              <w:t>фоль- клора</w:t>
            </w:r>
            <w:r>
              <w:rPr>
                <w:color w:val="231F20"/>
                <w:spacing w:val="-13"/>
                <w:sz w:val="18"/>
              </w:rPr>
              <w:t xml:space="preserve"> </w:t>
            </w:r>
            <w:r>
              <w:rPr>
                <w:color w:val="231F20"/>
                <w:sz w:val="18"/>
              </w:rPr>
              <w:t>своей</w:t>
            </w:r>
            <w:r>
              <w:rPr>
                <w:color w:val="231F20"/>
                <w:spacing w:val="-13"/>
                <w:sz w:val="18"/>
              </w:rPr>
              <w:t xml:space="preserve"> </w:t>
            </w:r>
            <w:r>
              <w:rPr>
                <w:color w:val="231F20"/>
                <w:sz w:val="18"/>
              </w:rPr>
              <w:t>местности,</w:t>
            </w:r>
            <w:r>
              <w:rPr>
                <w:color w:val="231F20"/>
                <w:spacing w:val="-13"/>
                <w:sz w:val="18"/>
              </w:rPr>
              <w:t xml:space="preserve"> </w:t>
            </w:r>
            <w:r>
              <w:rPr>
                <w:color w:val="231F20"/>
                <w:sz w:val="18"/>
              </w:rPr>
              <w:t>песен,</w:t>
            </w:r>
            <w:r>
              <w:rPr>
                <w:color w:val="231F20"/>
                <w:spacing w:val="-13"/>
                <w:sz w:val="18"/>
              </w:rPr>
              <w:t xml:space="preserve"> </w:t>
            </w:r>
            <w:r>
              <w:rPr>
                <w:color w:val="231F20"/>
                <w:sz w:val="18"/>
              </w:rPr>
              <w:t>посвящённых</w:t>
            </w:r>
            <w:r>
              <w:rPr>
                <w:color w:val="231F20"/>
                <w:spacing w:val="-13"/>
                <w:sz w:val="18"/>
              </w:rPr>
              <w:t xml:space="preserve"> </w:t>
            </w:r>
            <w:r>
              <w:rPr>
                <w:color w:val="231F20"/>
                <w:sz w:val="18"/>
              </w:rPr>
              <w:t>своей</w:t>
            </w:r>
            <w:r>
              <w:rPr>
                <w:color w:val="231F20"/>
                <w:spacing w:val="-13"/>
                <w:sz w:val="18"/>
              </w:rPr>
              <w:t xml:space="preserve"> </w:t>
            </w:r>
            <w:r>
              <w:rPr>
                <w:color w:val="231F20"/>
                <w:sz w:val="18"/>
              </w:rPr>
              <w:t>малой родине, песен композиторов-земляков.</w:t>
            </w:r>
          </w:p>
          <w:p w:rsidR="00193633" w:rsidRDefault="00193633" w:rsidP="00360551">
            <w:pPr>
              <w:pStyle w:val="TableParagraph"/>
              <w:spacing w:before="4" w:line="232" w:lineRule="auto"/>
              <w:ind w:left="112"/>
              <w:rPr>
                <w:sz w:val="18"/>
              </w:rPr>
            </w:pPr>
            <w:r>
              <w:rPr>
                <w:color w:val="231F20"/>
                <w:sz w:val="18"/>
              </w:rPr>
              <w:t>Диалог с учителем о музыкальных традициях своего родного края.</w:t>
            </w:r>
          </w:p>
          <w:p w:rsidR="00193633" w:rsidRDefault="00193633" w:rsidP="00360551">
            <w:pPr>
              <w:pStyle w:val="TableParagraph"/>
              <w:spacing w:line="206" w:lineRule="exact"/>
              <w:ind w:left="112"/>
              <w:rPr>
                <w:sz w:val="18"/>
              </w:rPr>
            </w:pPr>
            <w:r>
              <w:rPr>
                <w:rFonts w:ascii="Times New Roman" w:hAnsi="Times New Roman"/>
                <w:i/>
                <w:color w:val="231F20"/>
                <w:w w:val="120"/>
                <w:sz w:val="18"/>
              </w:rPr>
              <w:t>На</w:t>
            </w:r>
            <w:r>
              <w:rPr>
                <w:rFonts w:ascii="Times New Roman" w:hAnsi="Times New Roman"/>
                <w:i/>
                <w:color w:val="231F20"/>
                <w:spacing w:val="11"/>
                <w:w w:val="120"/>
                <w:sz w:val="18"/>
              </w:rPr>
              <w:t xml:space="preserve"> </w:t>
            </w:r>
            <w:r>
              <w:rPr>
                <w:rFonts w:ascii="Times New Roman" w:hAnsi="Times New Roman"/>
                <w:i/>
                <w:color w:val="231F20"/>
                <w:w w:val="120"/>
                <w:sz w:val="18"/>
              </w:rPr>
              <w:t>выбор</w:t>
            </w:r>
            <w:r>
              <w:rPr>
                <w:rFonts w:ascii="Times New Roman" w:hAnsi="Times New Roman"/>
                <w:i/>
                <w:color w:val="231F20"/>
                <w:spacing w:val="11"/>
                <w:w w:val="120"/>
                <w:sz w:val="18"/>
              </w:rPr>
              <w:t xml:space="preserve"> </w:t>
            </w:r>
            <w:r>
              <w:rPr>
                <w:rFonts w:ascii="Times New Roman" w:hAnsi="Times New Roman"/>
                <w:i/>
                <w:color w:val="231F20"/>
                <w:w w:val="120"/>
                <w:sz w:val="18"/>
              </w:rPr>
              <w:t>или</w:t>
            </w:r>
            <w:r>
              <w:rPr>
                <w:rFonts w:ascii="Times New Roman" w:hAnsi="Times New Roman"/>
                <w:i/>
                <w:color w:val="231F20"/>
                <w:spacing w:val="12"/>
                <w:w w:val="120"/>
                <w:sz w:val="18"/>
              </w:rPr>
              <w:t xml:space="preserve"> </w:t>
            </w:r>
            <w:r>
              <w:rPr>
                <w:rFonts w:ascii="Times New Roman" w:hAnsi="Times New Roman"/>
                <w:i/>
                <w:color w:val="231F20"/>
                <w:spacing w:val="-2"/>
                <w:w w:val="120"/>
                <w:sz w:val="18"/>
              </w:rPr>
              <w:t>факультативно</w:t>
            </w:r>
            <w:r>
              <w:rPr>
                <w:color w:val="231F20"/>
                <w:spacing w:val="-2"/>
                <w:w w:val="120"/>
                <w:sz w:val="18"/>
              </w:rPr>
              <w:t>:</w:t>
            </w:r>
          </w:p>
          <w:p w:rsidR="00193633" w:rsidRDefault="00193633" w:rsidP="00360551">
            <w:pPr>
              <w:pStyle w:val="TableParagraph"/>
              <w:spacing w:before="2" w:line="232" w:lineRule="auto"/>
              <w:ind w:left="112" w:right="104"/>
              <w:rPr>
                <w:sz w:val="18"/>
              </w:rPr>
            </w:pPr>
            <w:r>
              <w:rPr>
                <w:color w:val="231F20"/>
                <w:sz w:val="18"/>
              </w:rPr>
              <w:t>Просмотр</w:t>
            </w:r>
            <w:r>
              <w:rPr>
                <w:color w:val="231F20"/>
                <w:spacing w:val="-11"/>
                <w:sz w:val="18"/>
              </w:rPr>
              <w:t xml:space="preserve"> </w:t>
            </w:r>
            <w:r>
              <w:rPr>
                <w:color w:val="231F20"/>
                <w:sz w:val="18"/>
              </w:rPr>
              <w:t>видеофильма</w:t>
            </w:r>
            <w:r>
              <w:rPr>
                <w:color w:val="231F20"/>
                <w:spacing w:val="-11"/>
                <w:sz w:val="18"/>
              </w:rPr>
              <w:t xml:space="preserve"> </w:t>
            </w:r>
            <w:r>
              <w:rPr>
                <w:color w:val="231F20"/>
                <w:sz w:val="18"/>
              </w:rPr>
              <w:t>о</w:t>
            </w:r>
            <w:r>
              <w:rPr>
                <w:color w:val="231F20"/>
                <w:spacing w:val="-11"/>
                <w:sz w:val="18"/>
              </w:rPr>
              <w:t xml:space="preserve"> </w:t>
            </w:r>
            <w:r>
              <w:rPr>
                <w:color w:val="231F20"/>
                <w:sz w:val="18"/>
              </w:rPr>
              <w:t>культуре</w:t>
            </w:r>
            <w:r>
              <w:rPr>
                <w:color w:val="231F20"/>
                <w:spacing w:val="-11"/>
                <w:sz w:val="18"/>
              </w:rPr>
              <w:t xml:space="preserve"> </w:t>
            </w:r>
            <w:r>
              <w:rPr>
                <w:color w:val="231F20"/>
                <w:sz w:val="18"/>
              </w:rPr>
              <w:t>родного</w:t>
            </w:r>
            <w:r>
              <w:rPr>
                <w:color w:val="231F20"/>
                <w:spacing w:val="-11"/>
                <w:sz w:val="18"/>
              </w:rPr>
              <w:t xml:space="preserve"> </w:t>
            </w:r>
            <w:r>
              <w:rPr>
                <w:color w:val="231F20"/>
                <w:sz w:val="18"/>
              </w:rPr>
              <w:t>края. Посещение краеведческого музея.</w:t>
            </w:r>
          </w:p>
          <w:p w:rsidR="00193633" w:rsidRDefault="00193633" w:rsidP="00360551">
            <w:pPr>
              <w:pStyle w:val="TableParagraph"/>
              <w:spacing w:line="208" w:lineRule="exact"/>
              <w:ind w:left="112"/>
              <w:rPr>
                <w:sz w:val="18"/>
              </w:rPr>
            </w:pPr>
            <w:r>
              <w:rPr>
                <w:color w:val="231F20"/>
                <w:w w:val="95"/>
                <w:sz w:val="18"/>
              </w:rPr>
              <w:t>Посещение</w:t>
            </w:r>
            <w:r>
              <w:rPr>
                <w:color w:val="231F20"/>
                <w:spacing w:val="44"/>
                <w:sz w:val="18"/>
              </w:rPr>
              <w:t xml:space="preserve"> </w:t>
            </w:r>
            <w:r>
              <w:rPr>
                <w:color w:val="231F20"/>
                <w:w w:val="95"/>
                <w:sz w:val="18"/>
              </w:rPr>
              <w:t>этнографического</w:t>
            </w:r>
            <w:r>
              <w:rPr>
                <w:color w:val="231F20"/>
                <w:spacing w:val="45"/>
                <w:sz w:val="18"/>
              </w:rPr>
              <w:t xml:space="preserve"> </w:t>
            </w:r>
            <w:r>
              <w:rPr>
                <w:color w:val="231F20"/>
                <w:w w:val="95"/>
                <w:sz w:val="18"/>
              </w:rPr>
              <w:t>спектакля,</w:t>
            </w:r>
            <w:r>
              <w:rPr>
                <w:color w:val="231F20"/>
                <w:spacing w:val="44"/>
                <w:sz w:val="18"/>
              </w:rPr>
              <w:t xml:space="preserve"> </w:t>
            </w:r>
            <w:r>
              <w:rPr>
                <w:color w:val="231F20"/>
                <w:spacing w:val="-2"/>
                <w:w w:val="95"/>
                <w:sz w:val="18"/>
              </w:rPr>
              <w:t>концерта</w:t>
            </w:r>
          </w:p>
        </w:tc>
      </w:tr>
    </w:tbl>
    <w:p w:rsidR="00193633" w:rsidRDefault="00193633" w:rsidP="00193633">
      <w:pPr>
        <w:spacing w:line="208" w:lineRule="exact"/>
        <w:rPr>
          <w:sz w:val="18"/>
        </w:rPr>
        <w:sectPr w:rsidR="00193633">
          <w:footerReference w:type="default" r:id="rId49"/>
          <w:pgSz w:w="12020" w:h="7830" w:orient="landscape"/>
          <w:pgMar w:top="600" w:right="600" w:bottom="280" w:left="1020" w:header="0" w:footer="0" w:gutter="0"/>
          <w:cols w:space="720"/>
        </w:sectPr>
      </w:pPr>
    </w:p>
    <w:p w:rsidR="00193633" w:rsidRDefault="00224EB2" w:rsidP="00193633">
      <w:pPr>
        <w:spacing w:before="68"/>
        <w:ind w:right="135"/>
        <w:jc w:val="right"/>
        <w:rPr>
          <w:rFonts w:ascii="Times New Roman" w:hAnsi="Times New Roman"/>
          <w:i/>
          <w:sz w:val="18"/>
        </w:rPr>
      </w:pPr>
      <w:r>
        <w:pict>
          <v:shape id="docshape185" o:spid="_x0000_s1283" type="#_x0000_t202" style="position:absolute;left:0;text-align:left;margin-left:33.85pt;margin-top:35.85pt;width:12.6pt;height:16.35pt;z-index:487757824;mso-position-horizontal-relative:page;mso-position-vertical-relative:page" filled="f" stroked="f">
            <v:textbox style="layout-flow:vertical" inset="0,0,0,0">
              <w:txbxContent>
                <w:p w:rsidR="002E70BA" w:rsidRDefault="002E70BA" w:rsidP="00193633">
                  <w:pPr>
                    <w:spacing w:before="16"/>
                    <w:ind w:left="20"/>
                    <w:rPr>
                      <w:rFonts w:ascii="Trebuchet MS"/>
                      <w:sz w:val="18"/>
                    </w:rPr>
                  </w:pPr>
                  <w:r>
                    <w:rPr>
                      <w:rFonts w:ascii="Trebuchet MS"/>
                      <w:color w:val="231F20"/>
                      <w:spacing w:val="-5"/>
                      <w:sz w:val="18"/>
                    </w:rPr>
                    <w:t>440</w:t>
                  </w:r>
                </w:p>
              </w:txbxContent>
            </v:textbox>
            <w10:wrap anchorx="page" anchory="page"/>
          </v:shape>
        </w:pict>
      </w:r>
      <w:r>
        <w:pict>
          <v:shape id="docshape186" o:spid="_x0000_s1284" type="#_x0000_t202" style="position:absolute;left:0;text-align:left;margin-left:33.95pt;margin-top:237.3pt;width:12.5pt;height:118.05pt;z-index:487758848;mso-position-horizontal-relative:page;mso-position-vertical-relative:page" filled="f" stroked="f">
            <v:textbox style="layout-flow:vertical" inset="0,0,0,0">
              <w:txbxContent>
                <w:p w:rsidR="002E70BA" w:rsidRDefault="002E70BA" w:rsidP="00193633">
                  <w:pPr>
                    <w:spacing w:before="15"/>
                    <w:ind w:left="20"/>
                    <w:rPr>
                      <w:rFonts w:ascii="Trebuchet MS" w:hAnsi="Trebuchet MS"/>
                      <w:sz w:val="18"/>
                    </w:rPr>
                  </w:pPr>
                  <w:r>
                    <w:rPr>
                      <w:rFonts w:ascii="Trebuchet MS" w:hAnsi="Trebuchet MS"/>
                      <w:color w:val="231F20"/>
                      <w:w w:val="85"/>
                      <w:sz w:val="18"/>
                    </w:rPr>
                    <w:t>Примерная</w:t>
                  </w:r>
                  <w:r>
                    <w:rPr>
                      <w:rFonts w:ascii="Trebuchet MS" w:hAnsi="Trebuchet MS"/>
                      <w:color w:val="231F20"/>
                      <w:spacing w:val="22"/>
                      <w:sz w:val="18"/>
                    </w:rPr>
                    <w:t xml:space="preserve"> </w:t>
                  </w:r>
                  <w:r>
                    <w:rPr>
                      <w:rFonts w:ascii="Trebuchet MS" w:hAnsi="Trebuchet MS"/>
                      <w:color w:val="231F20"/>
                      <w:w w:val="85"/>
                      <w:sz w:val="18"/>
                    </w:rPr>
                    <w:t>рабочая</w:t>
                  </w:r>
                  <w:r>
                    <w:rPr>
                      <w:rFonts w:ascii="Trebuchet MS" w:hAnsi="Trebuchet MS"/>
                      <w:color w:val="231F20"/>
                      <w:spacing w:val="22"/>
                      <w:sz w:val="18"/>
                    </w:rPr>
                    <w:t xml:space="preserve"> </w:t>
                  </w:r>
                  <w:r>
                    <w:rPr>
                      <w:rFonts w:ascii="Trebuchet MS" w:hAnsi="Trebuchet MS"/>
                      <w:color w:val="231F20"/>
                      <w:spacing w:val="-2"/>
                      <w:w w:val="85"/>
                      <w:sz w:val="18"/>
                    </w:rPr>
                    <w:t>программа</w:t>
                  </w:r>
                </w:p>
              </w:txbxContent>
            </v:textbox>
            <w10:wrap anchorx="page" anchory="page"/>
          </v:shape>
        </w:pict>
      </w:r>
      <w:r w:rsidR="00193633">
        <w:rPr>
          <w:rFonts w:ascii="Times New Roman" w:hAnsi="Times New Roman"/>
          <w:i/>
          <w:color w:val="231F20"/>
          <w:w w:val="115"/>
          <w:sz w:val="18"/>
        </w:rPr>
        <w:t>Продолжение</w:t>
      </w:r>
      <w:r w:rsidR="00193633">
        <w:rPr>
          <w:rFonts w:ascii="Times New Roman" w:hAnsi="Times New Roman"/>
          <w:i/>
          <w:color w:val="231F20"/>
          <w:spacing w:val="-12"/>
          <w:w w:val="115"/>
          <w:sz w:val="18"/>
        </w:rPr>
        <w:t xml:space="preserve"> </w:t>
      </w:r>
      <w:r w:rsidR="00193633">
        <w:rPr>
          <w:rFonts w:ascii="Times New Roman" w:hAnsi="Times New Roman"/>
          <w:i/>
          <w:color w:val="231F20"/>
          <w:spacing w:val="-4"/>
          <w:w w:val="120"/>
          <w:sz w:val="18"/>
        </w:rPr>
        <w:t>табл.</w:t>
      </w:r>
    </w:p>
    <w:p w:rsidR="00193633" w:rsidRDefault="00193633" w:rsidP="00193633">
      <w:pPr>
        <w:pStyle w:val="a3"/>
        <w:spacing w:before="6"/>
        <w:ind w:left="0" w:right="0" w:firstLine="0"/>
        <w:jc w:val="left"/>
        <w:rPr>
          <w:rFonts w:ascii="Times New Roman"/>
          <w:i/>
          <w:sz w:val="6"/>
        </w:rPr>
      </w:pPr>
    </w:p>
    <w:tbl>
      <w:tblPr>
        <w:tblStyle w:val="TableNormal"/>
        <w:tblW w:w="0" w:type="auto"/>
        <w:tblInd w:w="128" w:type="dxa"/>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Layout w:type="fixed"/>
        <w:tblLook w:val="01E0" w:firstRow="1" w:lastRow="1" w:firstColumn="1" w:lastColumn="1" w:noHBand="0" w:noVBand="0"/>
      </w:tblPr>
      <w:tblGrid>
        <w:gridCol w:w="1191"/>
        <w:gridCol w:w="1134"/>
        <w:gridCol w:w="2211"/>
        <w:gridCol w:w="5602"/>
      </w:tblGrid>
      <w:tr w:rsidR="00193633" w:rsidTr="00360551">
        <w:trPr>
          <w:trHeight w:val="758"/>
        </w:trPr>
        <w:tc>
          <w:tcPr>
            <w:tcW w:w="1191" w:type="dxa"/>
          </w:tcPr>
          <w:p w:rsidR="00193633" w:rsidRDefault="00193633" w:rsidP="00360551">
            <w:pPr>
              <w:pStyle w:val="TableParagraph"/>
              <w:spacing w:before="69" w:line="235" w:lineRule="auto"/>
              <w:ind w:left="166" w:right="154"/>
              <w:jc w:val="center"/>
              <w:rPr>
                <w:rFonts w:ascii="Georgia" w:hAnsi="Georgia"/>
                <w:b/>
                <w:sz w:val="18"/>
              </w:rPr>
            </w:pPr>
            <w:r>
              <w:rPr>
                <w:rFonts w:ascii="Georgia" w:hAnsi="Georgia"/>
                <w:b/>
                <w:color w:val="231F20"/>
                <w:spacing w:val="-2"/>
                <w:w w:val="95"/>
                <w:sz w:val="18"/>
              </w:rPr>
              <w:t>№</w:t>
            </w:r>
            <w:r>
              <w:rPr>
                <w:rFonts w:ascii="Georgia" w:hAnsi="Georgia"/>
                <w:b/>
                <w:color w:val="231F20"/>
                <w:spacing w:val="-4"/>
                <w:sz w:val="18"/>
              </w:rPr>
              <w:t xml:space="preserve"> </w:t>
            </w:r>
            <w:r>
              <w:rPr>
                <w:rFonts w:ascii="Georgia" w:hAnsi="Georgia"/>
                <w:b/>
                <w:color w:val="231F20"/>
                <w:spacing w:val="-2"/>
                <w:w w:val="95"/>
                <w:sz w:val="18"/>
              </w:rPr>
              <w:t xml:space="preserve">блока, </w:t>
            </w:r>
            <w:r>
              <w:rPr>
                <w:rFonts w:ascii="Georgia" w:hAnsi="Georgia"/>
                <w:b/>
                <w:color w:val="231F20"/>
                <w:spacing w:val="-2"/>
                <w:sz w:val="18"/>
              </w:rPr>
              <w:t>кол-во часов</w:t>
            </w:r>
          </w:p>
        </w:tc>
        <w:tc>
          <w:tcPr>
            <w:tcW w:w="1134" w:type="dxa"/>
          </w:tcPr>
          <w:p w:rsidR="00193633" w:rsidRDefault="00193633" w:rsidP="00360551">
            <w:pPr>
              <w:pStyle w:val="TableParagraph"/>
              <w:spacing w:before="1"/>
              <w:rPr>
                <w:rFonts w:ascii="Times New Roman"/>
                <w:i/>
                <w:sz w:val="23"/>
              </w:rPr>
            </w:pPr>
          </w:p>
          <w:p w:rsidR="00193633" w:rsidRDefault="00193633" w:rsidP="00360551">
            <w:pPr>
              <w:pStyle w:val="TableParagraph"/>
              <w:ind w:left="345"/>
              <w:rPr>
                <w:rFonts w:ascii="Georgia" w:hAnsi="Georgia"/>
                <w:b/>
                <w:sz w:val="18"/>
              </w:rPr>
            </w:pPr>
            <w:r>
              <w:rPr>
                <w:rFonts w:ascii="Georgia" w:hAnsi="Georgia"/>
                <w:b/>
                <w:color w:val="231F20"/>
                <w:spacing w:val="-4"/>
                <w:sz w:val="18"/>
              </w:rPr>
              <w:t>Тема</w:t>
            </w:r>
          </w:p>
        </w:tc>
        <w:tc>
          <w:tcPr>
            <w:tcW w:w="2211" w:type="dxa"/>
          </w:tcPr>
          <w:p w:rsidR="00193633" w:rsidRDefault="00193633" w:rsidP="00360551">
            <w:pPr>
              <w:pStyle w:val="TableParagraph"/>
              <w:spacing w:before="1"/>
              <w:rPr>
                <w:rFonts w:ascii="Times New Roman"/>
                <w:i/>
                <w:sz w:val="23"/>
              </w:rPr>
            </w:pPr>
          </w:p>
          <w:p w:rsidR="00193633" w:rsidRDefault="00193633" w:rsidP="00360551">
            <w:pPr>
              <w:pStyle w:val="TableParagraph"/>
              <w:ind w:left="552"/>
              <w:rPr>
                <w:rFonts w:ascii="Georgia" w:hAnsi="Georgia"/>
                <w:b/>
                <w:sz w:val="18"/>
              </w:rPr>
            </w:pPr>
            <w:r>
              <w:rPr>
                <w:rFonts w:ascii="Georgia" w:hAnsi="Georgia"/>
                <w:b/>
                <w:color w:val="231F20"/>
                <w:spacing w:val="-2"/>
                <w:sz w:val="18"/>
              </w:rPr>
              <w:t>Содержание</w:t>
            </w:r>
          </w:p>
        </w:tc>
        <w:tc>
          <w:tcPr>
            <w:tcW w:w="5602" w:type="dxa"/>
          </w:tcPr>
          <w:p w:rsidR="00193633" w:rsidRDefault="00193633" w:rsidP="00360551">
            <w:pPr>
              <w:pStyle w:val="TableParagraph"/>
              <w:spacing w:before="1"/>
              <w:rPr>
                <w:rFonts w:ascii="Times New Roman"/>
                <w:i/>
                <w:sz w:val="23"/>
              </w:rPr>
            </w:pPr>
          </w:p>
          <w:p w:rsidR="00193633" w:rsidRDefault="00193633" w:rsidP="00360551">
            <w:pPr>
              <w:pStyle w:val="TableParagraph"/>
              <w:ind w:left="1256"/>
              <w:rPr>
                <w:rFonts w:ascii="Georgia" w:hAnsi="Georgia"/>
                <w:b/>
                <w:sz w:val="18"/>
              </w:rPr>
            </w:pPr>
            <w:r>
              <w:rPr>
                <w:rFonts w:ascii="Georgia" w:hAnsi="Georgia"/>
                <w:b/>
                <w:color w:val="231F20"/>
                <w:w w:val="90"/>
                <w:sz w:val="18"/>
              </w:rPr>
              <w:t>Виды</w:t>
            </w:r>
            <w:r>
              <w:rPr>
                <w:rFonts w:ascii="Georgia" w:hAnsi="Georgia"/>
                <w:b/>
                <w:color w:val="231F20"/>
                <w:spacing w:val="30"/>
                <w:sz w:val="18"/>
              </w:rPr>
              <w:t xml:space="preserve"> </w:t>
            </w:r>
            <w:r>
              <w:rPr>
                <w:rFonts w:ascii="Georgia" w:hAnsi="Georgia"/>
                <w:b/>
                <w:color w:val="231F20"/>
                <w:w w:val="90"/>
                <w:sz w:val="18"/>
              </w:rPr>
              <w:t>деятельности</w:t>
            </w:r>
            <w:r>
              <w:rPr>
                <w:rFonts w:ascii="Georgia" w:hAnsi="Georgia"/>
                <w:b/>
                <w:color w:val="231F20"/>
                <w:spacing w:val="30"/>
                <w:sz w:val="18"/>
              </w:rPr>
              <w:t xml:space="preserve"> </w:t>
            </w:r>
            <w:r>
              <w:rPr>
                <w:rFonts w:ascii="Georgia" w:hAnsi="Georgia"/>
                <w:b/>
                <w:color w:val="231F20"/>
                <w:spacing w:val="-2"/>
                <w:w w:val="90"/>
                <w:sz w:val="18"/>
              </w:rPr>
              <w:t>обучающихся</w:t>
            </w:r>
          </w:p>
        </w:tc>
      </w:tr>
      <w:tr w:rsidR="00193633" w:rsidTr="00360551">
        <w:trPr>
          <w:trHeight w:val="2848"/>
        </w:trPr>
        <w:tc>
          <w:tcPr>
            <w:tcW w:w="1191" w:type="dxa"/>
            <w:tcBorders>
              <w:left w:val="single" w:sz="6" w:space="0" w:color="231F20"/>
              <w:right w:val="single" w:sz="6" w:space="0" w:color="231F20"/>
            </w:tcBorders>
          </w:tcPr>
          <w:p w:rsidR="00193633" w:rsidRDefault="00193633" w:rsidP="00360551">
            <w:pPr>
              <w:pStyle w:val="TableParagraph"/>
              <w:spacing w:before="61" w:line="209" w:lineRule="exact"/>
              <w:ind w:left="110"/>
              <w:rPr>
                <w:sz w:val="18"/>
              </w:rPr>
            </w:pPr>
            <w:r>
              <w:rPr>
                <w:color w:val="231F20"/>
                <w:spacing w:val="-5"/>
                <w:w w:val="105"/>
                <w:sz w:val="18"/>
              </w:rPr>
              <w:t>Б)</w:t>
            </w:r>
          </w:p>
          <w:p w:rsidR="00193633" w:rsidRDefault="00193633" w:rsidP="00360551">
            <w:pPr>
              <w:pStyle w:val="TableParagraph"/>
              <w:spacing w:before="2" w:line="232" w:lineRule="auto"/>
              <w:ind w:left="110"/>
              <w:rPr>
                <w:sz w:val="18"/>
              </w:rPr>
            </w:pPr>
            <w:r>
              <w:rPr>
                <w:color w:val="231F20"/>
                <w:sz w:val="18"/>
              </w:rPr>
              <w:t>1—3</w:t>
            </w:r>
            <w:r>
              <w:rPr>
                <w:color w:val="231F20"/>
                <w:spacing w:val="-11"/>
                <w:sz w:val="18"/>
              </w:rPr>
              <w:t xml:space="preserve"> </w:t>
            </w:r>
            <w:r>
              <w:rPr>
                <w:color w:val="231F20"/>
                <w:sz w:val="18"/>
              </w:rPr>
              <w:t xml:space="preserve">уч. </w:t>
            </w:r>
            <w:r>
              <w:rPr>
                <w:color w:val="231F20"/>
                <w:spacing w:val="-4"/>
                <w:sz w:val="18"/>
              </w:rPr>
              <w:t>часа</w:t>
            </w:r>
          </w:p>
        </w:tc>
        <w:tc>
          <w:tcPr>
            <w:tcW w:w="1134" w:type="dxa"/>
            <w:tcBorders>
              <w:left w:val="single" w:sz="6" w:space="0" w:color="231F20"/>
            </w:tcBorders>
          </w:tcPr>
          <w:p w:rsidR="00193633" w:rsidRDefault="00193633" w:rsidP="00360551">
            <w:pPr>
              <w:pStyle w:val="TableParagraph"/>
              <w:spacing w:before="66" w:line="232" w:lineRule="auto"/>
              <w:ind w:left="110"/>
              <w:rPr>
                <w:sz w:val="18"/>
              </w:rPr>
            </w:pPr>
            <w:r>
              <w:rPr>
                <w:color w:val="231F20"/>
                <w:spacing w:val="-2"/>
                <w:sz w:val="18"/>
              </w:rPr>
              <w:t>Русский фольклор</w:t>
            </w:r>
          </w:p>
        </w:tc>
        <w:tc>
          <w:tcPr>
            <w:tcW w:w="2211" w:type="dxa"/>
          </w:tcPr>
          <w:p w:rsidR="00193633" w:rsidRDefault="00193633" w:rsidP="00360551">
            <w:pPr>
              <w:pStyle w:val="TableParagraph"/>
              <w:spacing w:before="66" w:line="232" w:lineRule="auto"/>
              <w:ind w:left="112"/>
              <w:rPr>
                <w:sz w:val="18"/>
              </w:rPr>
            </w:pPr>
            <w:r>
              <w:rPr>
                <w:color w:val="231F20"/>
                <w:sz w:val="18"/>
              </w:rPr>
              <w:t xml:space="preserve">Русские народные песни (трудовые, </w:t>
            </w:r>
            <w:r>
              <w:rPr>
                <w:color w:val="231F20"/>
                <w:spacing w:val="-2"/>
                <w:sz w:val="18"/>
              </w:rPr>
              <w:t xml:space="preserve">солдатские, </w:t>
            </w:r>
            <w:r>
              <w:rPr>
                <w:color w:val="231F20"/>
                <w:sz w:val="18"/>
              </w:rPr>
              <w:t>хороводные и др.). Детский фольклор (игровые,</w:t>
            </w:r>
            <w:r>
              <w:rPr>
                <w:color w:val="231F20"/>
                <w:spacing w:val="-5"/>
                <w:sz w:val="18"/>
              </w:rPr>
              <w:t xml:space="preserve"> </w:t>
            </w:r>
            <w:r>
              <w:rPr>
                <w:color w:val="231F20"/>
                <w:sz w:val="18"/>
              </w:rPr>
              <w:t xml:space="preserve">заклички, потешки, считалки, </w:t>
            </w:r>
            <w:r>
              <w:rPr>
                <w:color w:val="231F20"/>
                <w:spacing w:val="-2"/>
                <w:sz w:val="18"/>
              </w:rPr>
              <w:t>прибаутки)</w:t>
            </w:r>
          </w:p>
        </w:tc>
        <w:tc>
          <w:tcPr>
            <w:tcW w:w="5602" w:type="dxa"/>
            <w:tcBorders>
              <w:bottom w:val="single" w:sz="6" w:space="0" w:color="231F20"/>
            </w:tcBorders>
          </w:tcPr>
          <w:p w:rsidR="00193633" w:rsidRDefault="00193633" w:rsidP="00360551">
            <w:pPr>
              <w:pStyle w:val="TableParagraph"/>
              <w:spacing w:before="66" w:line="232" w:lineRule="auto"/>
              <w:ind w:left="112"/>
              <w:rPr>
                <w:sz w:val="18"/>
              </w:rPr>
            </w:pPr>
            <w:r>
              <w:rPr>
                <w:color w:val="231F20"/>
                <w:sz w:val="18"/>
              </w:rPr>
              <w:t>Разучивание,</w:t>
            </w:r>
            <w:r>
              <w:rPr>
                <w:color w:val="231F20"/>
                <w:spacing w:val="-15"/>
                <w:sz w:val="18"/>
              </w:rPr>
              <w:t xml:space="preserve"> </w:t>
            </w:r>
            <w:r>
              <w:rPr>
                <w:color w:val="231F20"/>
                <w:sz w:val="18"/>
              </w:rPr>
              <w:t>исполнение</w:t>
            </w:r>
            <w:r>
              <w:rPr>
                <w:color w:val="231F20"/>
                <w:spacing w:val="-14"/>
                <w:sz w:val="18"/>
              </w:rPr>
              <w:t xml:space="preserve"> </w:t>
            </w:r>
            <w:r>
              <w:rPr>
                <w:color w:val="231F20"/>
                <w:sz w:val="18"/>
              </w:rPr>
              <w:t>русских</w:t>
            </w:r>
            <w:r>
              <w:rPr>
                <w:color w:val="231F20"/>
                <w:spacing w:val="-14"/>
                <w:sz w:val="18"/>
              </w:rPr>
              <w:t xml:space="preserve"> </w:t>
            </w:r>
            <w:r>
              <w:rPr>
                <w:color w:val="231F20"/>
                <w:sz w:val="18"/>
              </w:rPr>
              <w:t>народных</w:t>
            </w:r>
            <w:r>
              <w:rPr>
                <w:color w:val="231F20"/>
                <w:spacing w:val="-15"/>
                <w:sz w:val="18"/>
              </w:rPr>
              <w:t xml:space="preserve"> </w:t>
            </w:r>
            <w:r>
              <w:rPr>
                <w:color w:val="231F20"/>
                <w:sz w:val="18"/>
              </w:rPr>
              <w:t>песен</w:t>
            </w:r>
            <w:r>
              <w:rPr>
                <w:color w:val="231F20"/>
                <w:spacing w:val="-14"/>
                <w:sz w:val="18"/>
              </w:rPr>
              <w:t xml:space="preserve"> </w:t>
            </w:r>
            <w:r>
              <w:rPr>
                <w:color w:val="231F20"/>
                <w:sz w:val="18"/>
              </w:rPr>
              <w:t xml:space="preserve">разных </w:t>
            </w:r>
            <w:r>
              <w:rPr>
                <w:color w:val="231F20"/>
                <w:spacing w:val="-2"/>
                <w:sz w:val="18"/>
              </w:rPr>
              <w:t>жанров.</w:t>
            </w:r>
          </w:p>
          <w:p w:rsidR="00193633" w:rsidRDefault="00193633" w:rsidP="00360551">
            <w:pPr>
              <w:pStyle w:val="TableParagraph"/>
              <w:spacing w:before="2" w:line="232" w:lineRule="auto"/>
              <w:ind w:left="112" w:right="218"/>
              <w:rPr>
                <w:sz w:val="18"/>
              </w:rPr>
            </w:pPr>
            <w:r>
              <w:rPr>
                <w:color w:val="231F20"/>
                <w:sz w:val="18"/>
              </w:rPr>
              <w:t>Участие</w:t>
            </w:r>
            <w:r>
              <w:rPr>
                <w:color w:val="231F20"/>
                <w:spacing w:val="-12"/>
                <w:sz w:val="18"/>
              </w:rPr>
              <w:t xml:space="preserve"> </w:t>
            </w:r>
            <w:r>
              <w:rPr>
                <w:color w:val="231F20"/>
                <w:sz w:val="18"/>
              </w:rPr>
              <w:t>в</w:t>
            </w:r>
            <w:r>
              <w:rPr>
                <w:color w:val="231F20"/>
                <w:spacing w:val="-12"/>
                <w:sz w:val="18"/>
              </w:rPr>
              <w:t xml:space="preserve"> </w:t>
            </w:r>
            <w:r>
              <w:rPr>
                <w:color w:val="231F20"/>
                <w:sz w:val="18"/>
              </w:rPr>
              <w:t>коллективной</w:t>
            </w:r>
            <w:r>
              <w:rPr>
                <w:color w:val="231F20"/>
                <w:spacing w:val="-12"/>
                <w:sz w:val="18"/>
              </w:rPr>
              <w:t xml:space="preserve"> </w:t>
            </w:r>
            <w:r>
              <w:rPr>
                <w:color w:val="231F20"/>
                <w:sz w:val="18"/>
              </w:rPr>
              <w:t>традиционной</w:t>
            </w:r>
            <w:r>
              <w:rPr>
                <w:color w:val="231F20"/>
                <w:spacing w:val="-12"/>
                <w:sz w:val="18"/>
              </w:rPr>
              <w:t xml:space="preserve"> </w:t>
            </w:r>
            <w:r>
              <w:rPr>
                <w:color w:val="231F20"/>
                <w:sz w:val="18"/>
              </w:rPr>
              <w:t xml:space="preserve">музыкальной </w:t>
            </w:r>
            <w:r>
              <w:rPr>
                <w:color w:val="231F20"/>
                <w:spacing w:val="-2"/>
                <w:sz w:val="18"/>
              </w:rPr>
              <w:t>игре</w:t>
            </w:r>
            <w:r>
              <w:rPr>
                <w:color w:val="231F20"/>
                <w:spacing w:val="-2"/>
                <w:position w:val="4"/>
                <w:sz w:val="12"/>
              </w:rPr>
              <w:t>1</w:t>
            </w:r>
            <w:r>
              <w:rPr>
                <w:color w:val="231F20"/>
                <w:spacing w:val="-2"/>
                <w:sz w:val="18"/>
              </w:rPr>
              <w:t>.</w:t>
            </w:r>
          </w:p>
          <w:p w:rsidR="00193633" w:rsidRDefault="00193633" w:rsidP="00360551">
            <w:pPr>
              <w:pStyle w:val="TableParagraph"/>
              <w:spacing w:before="2" w:line="232" w:lineRule="auto"/>
              <w:ind w:left="112" w:right="310"/>
              <w:rPr>
                <w:sz w:val="18"/>
              </w:rPr>
            </w:pPr>
            <w:r>
              <w:rPr>
                <w:color w:val="231F20"/>
                <w:sz w:val="18"/>
              </w:rPr>
              <w:t>Сочинение</w:t>
            </w:r>
            <w:r>
              <w:rPr>
                <w:color w:val="231F20"/>
                <w:spacing w:val="-15"/>
                <w:sz w:val="18"/>
              </w:rPr>
              <w:t xml:space="preserve"> </w:t>
            </w:r>
            <w:r>
              <w:rPr>
                <w:color w:val="231F20"/>
                <w:sz w:val="18"/>
              </w:rPr>
              <w:t>мелодий,</w:t>
            </w:r>
            <w:r>
              <w:rPr>
                <w:color w:val="231F20"/>
                <w:spacing w:val="-14"/>
                <w:sz w:val="18"/>
              </w:rPr>
              <w:t xml:space="preserve"> </w:t>
            </w:r>
            <w:r>
              <w:rPr>
                <w:color w:val="231F20"/>
                <w:sz w:val="18"/>
              </w:rPr>
              <w:t>вокальная</w:t>
            </w:r>
            <w:r>
              <w:rPr>
                <w:color w:val="231F20"/>
                <w:spacing w:val="-15"/>
                <w:sz w:val="18"/>
              </w:rPr>
              <w:t xml:space="preserve"> </w:t>
            </w:r>
            <w:r>
              <w:rPr>
                <w:color w:val="231F20"/>
                <w:sz w:val="18"/>
              </w:rPr>
              <w:t>импровизация</w:t>
            </w:r>
            <w:r>
              <w:rPr>
                <w:color w:val="231F20"/>
                <w:spacing w:val="-14"/>
                <w:sz w:val="18"/>
              </w:rPr>
              <w:t xml:space="preserve"> </w:t>
            </w:r>
            <w:r>
              <w:rPr>
                <w:color w:val="231F20"/>
                <w:sz w:val="18"/>
              </w:rPr>
              <w:t>на</w:t>
            </w:r>
            <w:r>
              <w:rPr>
                <w:color w:val="231F20"/>
                <w:spacing w:val="-14"/>
                <w:sz w:val="18"/>
              </w:rPr>
              <w:t xml:space="preserve"> </w:t>
            </w:r>
            <w:r>
              <w:rPr>
                <w:color w:val="231F20"/>
                <w:sz w:val="18"/>
              </w:rPr>
              <w:t>основе текстов игрового детского фольклора.</w:t>
            </w:r>
          </w:p>
          <w:p w:rsidR="00193633" w:rsidRDefault="00193633" w:rsidP="00360551">
            <w:pPr>
              <w:pStyle w:val="TableParagraph"/>
              <w:spacing w:before="2" w:line="232" w:lineRule="auto"/>
              <w:ind w:left="112" w:right="104"/>
              <w:rPr>
                <w:sz w:val="18"/>
              </w:rPr>
            </w:pPr>
            <w:r>
              <w:rPr>
                <w:color w:val="231F20"/>
                <w:sz w:val="18"/>
              </w:rPr>
              <w:t>Ритмическая импровизация, сочинение аккомпанемента на</w:t>
            </w:r>
            <w:r>
              <w:rPr>
                <w:color w:val="231F20"/>
                <w:spacing w:val="-15"/>
                <w:sz w:val="18"/>
              </w:rPr>
              <w:t xml:space="preserve"> </w:t>
            </w:r>
            <w:r>
              <w:rPr>
                <w:color w:val="231F20"/>
                <w:sz w:val="18"/>
              </w:rPr>
              <w:t>ударных</w:t>
            </w:r>
            <w:r>
              <w:rPr>
                <w:color w:val="231F20"/>
                <w:spacing w:val="-14"/>
                <w:sz w:val="18"/>
              </w:rPr>
              <w:t xml:space="preserve"> </w:t>
            </w:r>
            <w:r>
              <w:rPr>
                <w:color w:val="231F20"/>
                <w:sz w:val="18"/>
              </w:rPr>
              <w:t>инструментах</w:t>
            </w:r>
            <w:r>
              <w:rPr>
                <w:color w:val="231F20"/>
                <w:spacing w:val="-15"/>
                <w:sz w:val="18"/>
              </w:rPr>
              <w:t xml:space="preserve"> </w:t>
            </w:r>
            <w:r>
              <w:rPr>
                <w:color w:val="231F20"/>
                <w:sz w:val="18"/>
              </w:rPr>
              <w:t>к</w:t>
            </w:r>
            <w:r>
              <w:rPr>
                <w:color w:val="231F20"/>
                <w:spacing w:val="-14"/>
                <w:sz w:val="18"/>
              </w:rPr>
              <w:t xml:space="preserve"> </w:t>
            </w:r>
            <w:r>
              <w:rPr>
                <w:color w:val="231F20"/>
                <w:sz w:val="18"/>
              </w:rPr>
              <w:t>изученным</w:t>
            </w:r>
            <w:r>
              <w:rPr>
                <w:color w:val="231F20"/>
                <w:spacing w:val="-14"/>
                <w:sz w:val="18"/>
              </w:rPr>
              <w:t xml:space="preserve"> </w:t>
            </w:r>
            <w:r>
              <w:rPr>
                <w:color w:val="231F20"/>
                <w:sz w:val="18"/>
              </w:rPr>
              <w:t>народным</w:t>
            </w:r>
            <w:r>
              <w:rPr>
                <w:color w:val="231F20"/>
                <w:spacing w:val="-15"/>
                <w:sz w:val="18"/>
              </w:rPr>
              <w:t xml:space="preserve"> </w:t>
            </w:r>
            <w:r>
              <w:rPr>
                <w:color w:val="231F20"/>
                <w:sz w:val="18"/>
              </w:rPr>
              <w:t xml:space="preserve">песням. </w:t>
            </w:r>
            <w:r>
              <w:rPr>
                <w:rFonts w:ascii="Times New Roman" w:hAnsi="Times New Roman"/>
                <w:i/>
                <w:color w:val="231F20"/>
                <w:w w:val="110"/>
                <w:sz w:val="18"/>
              </w:rPr>
              <w:t>На</w:t>
            </w:r>
            <w:r>
              <w:rPr>
                <w:rFonts w:ascii="Times New Roman" w:hAnsi="Times New Roman"/>
                <w:i/>
                <w:color w:val="231F20"/>
                <w:spacing w:val="40"/>
                <w:w w:val="110"/>
                <w:sz w:val="18"/>
              </w:rPr>
              <w:t xml:space="preserve"> </w:t>
            </w:r>
            <w:r>
              <w:rPr>
                <w:rFonts w:ascii="Times New Roman" w:hAnsi="Times New Roman"/>
                <w:i/>
                <w:color w:val="231F20"/>
                <w:w w:val="110"/>
                <w:sz w:val="18"/>
              </w:rPr>
              <w:t>выбор</w:t>
            </w:r>
            <w:r>
              <w:rPr>
                <w:rFonts w:ascii="Times New Roman" w:hAnsi="Times New Roman"/>
                <w:i/>
                <w:color w:val="231F20"/>
                <w:spacing w:val="40"/>
                <w:w w:val="110"/>
                <w:sz w:val="18"/>
              </w:rPr>
              <w:t xml:space="preserve"> </w:t>
            </w:r>
            <w:r>
              <w:rPr>
                <w:rFonts w:ascii="Times New Roman" w:hAnsi="Times New Roman"/>
                <w:i/>
                <w:color w:val="231F20"/>
                <w:w w:val="110"/>
                <w:sz w:val="18"/>
              </w:rPr>
              <w:t>или</w:t>
            </w:r>
            <w:r>
              <w:rPr>
                <w:rFonts w:ascii="Times New Roman" w:hAnsi="Times New Roman"/>
                <w:i/>
                <w:color w:val="231F20"/>
                <w:spacing w:val="40"/>
                <w:w w:val="110"/>
                <w:sz w:val="18"/>
              </w:rPr>
              <w:t xml:space="preserve"> </w:t>
            </w:r>
            <w:r>
              <w:rPr>
                <w:rFonts w:ascii="Times New Roman" w:hAnsi="Times New Roman"/>
                <w:i/>
                <w:color w:val="231F20"/>
                <w:w w:val="110"/>
                <w:sz w:val="18"/>
              </w:rPr>
              <w:t>факультативно</w:t>
            </w:r>
            <w:r>
              <w:rPr>
                <w:color w:val="231F20"/>
                <w:w w:val="110"/>
                <w:sz w:val="18"/>
              </w:rPr>
              <w:t>:</w:t>
            </w:r>
          </w:p>
          <w:p w:rsidR="00193633" w:rsidRDefault="00193633" w:rsidP="00360551">
            <w:pPr>
              <w:pStyle w:val="TableParagraph"/>
              <w:spacing w:before="3" w:line="232" w:lineRule="auto"/>
              <w:ind w:left="112" w:right="218"/>
              <w:rPr>
                <w:sz w:val="18"/>
              </w:rPr>
            </w:pPr>
            <w:r>
              <w:rPr>
                <w:color w:val="231F20"/>
                <w:sz w:val="18"/>
              </w:rPr>
              <w:t>Исполнение на клавишных или духовых инструментах (фортепиано,</w:t>
            </w:r>
            <w:r>
              <w:rPr>
                <w:color w:val="231F20"/>
                <w:spacing w:val="-15"/>
                <w:sz w:val="18"/>
              </w:rPr>
              <w:t xml:space="preserve"> </w:t>
            </w:r>
            <w:r>
              <w:rPr>
                <w:color w:val="231F20"/>
                <w:sz w:val="18"/>
              </w:rPr>
              <w:t>синтезатор,</w:t>
            </w:r>
            <w:r>
              <w:rPr>
                <w:color w:val="231F20"/>
                <w:spacing w:val="-14"/>
                <w:sz w:val="18"/>
              </w:rPr>
              <w:t xml:space="preserve"> </w:t>
            </w:r>
            <w:r>
              <w:rPr>
                <w:color w:val="231F20"/>
                <w:sz w:val="18"/>
              </w:rPr>
              <w:t>свирель,</w:t>
            </w:r>
            <w:r>
              <w:rPr>
                <w:color w:val="231F20"/>
                <w:spacing w:val="-15"/>
                <w:sz w:val="18"/>
              </w:rPr>
              <w:t xml:space="preserve"> </w:t>
            </w:r>
            <w:r>
              <w:rPr>
                <w:color w:val="231F20"/>
                <w:sz w:val="18"/>
              </w:rPr>
              <w:t>блокфлейта,</w:t>
            </w:r>
            <w:r>
              <w:rPr>
                <w:color w:val="231F20"/>
                <w:spacing w:val="-14"/>
                <w:sz w:val="18"/>
              </w:rPr>
              <w:t xml:space="preserve"> </w:t>
            </w:r>
            <w:r>
              <w:rPr>
                <w:color w:val="231F20"/>
                <w:sz w:val="18"/>
              </w:rPr>
              <w:t>мелодика и</w:t>
            </w:r>
            <w:r>
              <w:rPr>
                <w:color w:val="231F20"/>
                <w:spacing w:val="-4"/>
                <w:sz w:val="18"/>
              </w:rPr>
              <w:t xml:space="preserve"> </w:t>
            </w:r>
            <w:r>
              <w:rPr>
                <w:color w:val="231F20"/>
                <w:sz w:val="18"/>
              </w:rPr>
              <w:t>др.)</w:t>
            </w:r>
            <w:r>
              <w:rPr>
                <w:color w:val="231F20"/>
                <w:spacing w:val="-4"/>
                <w:sz w:val="18"/>
              </w:rPr>
              <w:t xml:space="preserve"> </w:t>
            </w:r>
            <w:r>
              <w:rPr>
                <w:color w:val="231F20"/>
                <w:sz w:val="18"/>
              </w:rPr>
              <w:t>мелодий</w:t>
            </w:r>
            <w:r>
              <w:rPr>
                <w:color w:val="231F20"/>
                <w:spacing w:val="-4"/>
                <w:sz w:val="18"/>
              </w:rPr>
              <w:t xml:space="preserve"> </w:t>
            </w:r>
            <w:r>
              <w:rPr>
                <w:color w:val="231F20"/>
                <w:sz w:val="18"/>
              </w:rPr>
              <w:t>народных</w:t>
            </w:r>
            <w:r>
              <w:rPr>
                <w:color w:val="231F20"/>
                <w:spacing w:val="-4"/>
                <w:sz w:val="18"/>
              </w:rPr>
              <w:t xml:space="preserve"> </w:t>
            </w:r>
            <w:r>
              <w:rPr>
                <w:color w:val="231F20"/>
                <w:sz w:val="18"/>
              </w:rPr>
              <w:t>песен,</w:t>
            </w:r>
            <w:r>
              <w:rPr>
                <w:color w:val="231F20"/>
                <w:spacing w:val="-4"/>
                <w:sz w:val="18"/>
              </w:rPr>
              <w:t xml:space="preserve"> </w:t>
            </w:r>
            <w:r>
              <w:rPr>
                <w:color w:val="231F20"/>
                <w:sz w:val="18"/>
              </w:rPr>
              <w:t>прослеживание</w:t>
            </w:r>
            <w:r>
              <w:rPr>
                <w:color w:val="231F20"/>
                <w:spacing w:val="-4"/>
                <w:sz w:val="18"/>
              </w:rPr>
              <w:t xml:space="preserve"> </w:t>
            </w:r>
            <w:r>
              <w:rPr>
                <w:color w:val="231F20"/>
                <w:sz w:val="18"/>
              </w:rPr>
              <w:t>мелодии по нотной записи</w:t>
            </w:r>
          </w:p>
        </w:tc>
      </w:tr>
      <w:tr w:rsidR="00193633" w:rsidTr="00360551">
        <w:trPr>
          <w:trHeight w:val="2433"/>
        </w:trPr>
        <w:tc>
          <w:tcPr>
            <w:tcW w:w="1191" w:type="dxa"/>
            <w:tcBorders>
              <w:left w:val="single" w:sz="6" w:space="0" w:color="231F20"/>
              <w:bottom w:val="single" w:sz="6" w:space="0" w:color="231F20"/>
              <w:right w:val="single" w:sz="6" w:space="0" w:color="231F20"/>
            </w:tcBorders>
          </w:tcPr>
          <w:p w:rsidR="00193633" w:rsidRDefault="00193633" w:rsidP="00360551">
            <w:pPr>
              <w:pStyle w:val="TableParagraph"/>
              <w:spacing w:before="58" w:line="209" w:lineRule="exact"/>
              <w:ind w:left="110"/>
              <w:rPr>
                <w:sz w:val="18"/>
              </w:rPr>
            </w:pPr>
            <w:r>
              <w:rPr>
                <w:color w:val="231F20"/>
                <w:spacing w:val="-5"/>
                <w:w w:val="105"/>
                <w:sz w:val="18"/>
              </w:rPr>
              <w:t>В)</w:t>
            </w:r>
          </w:p>
          <w:p w:rsidR="00193633" w:rsidRDefault="00193633" w:rsidP="00360551">
            <w:pPr>
              <w:pStyle w:val="TableParagraph"/>
              <w:spacing w:before="3" w:line="232" w:lineRule="auto"/>
              <w:ind w:left="110"/>
              <w:rPr>
                <w:sz w:val="18"/>
              </w:rPr>
            </w:pPr>
            <w:r>
              <w:rPr>
                <w:color w:val="231F20"/>
                <w:sz w:val="18"/>
              </w:rPr>
              <w:t>1—3</w:t>
            </w:r>
            <w:r>
              <w:rPr>
                <w:color w:val="231F20"/>
                <w:spacing w:val="-11"/>
                <w:sz w:val="18"/>
              </w:rPr>
              <w:t xml:space="preserve"> </w:t>
            </w:r>
            <w:r>
              <w:rPr>
                <w:color w:val="231F20"/>
                <w:sz w:val="18"/>
              </w:rPr>
              <w:t xml:space="preserve">уч. </w:t>
            </w:r>
            <w:r>
              <w:rPr>
                <w:color w:val="231F20"/>
                <w:spacing w:val="-4"/>
                <w:sz w:val="18"/>
              </w:rPr>
              <w:t>часа</w:t>
            </w:r>
          </w:p>
        </w:tc>
        <w:tc>
          <w:tcPr>
            <w:tcW w:w="1134" w:type="dxa"/>
            <w:tcBorders>
              <w:left w:val="single" w:sz="6" w:space="0" w:color="231F20"/>
            </w:tcBorders>
          </w:tcPr>
          <w:p w:rsidR="00193633" w:rsidRDefault="00193633" w:rsidP="00360551">
            <w:pPr>
              <w:pStyle w:val="TableParagraph"/>
              <w:spacing w:before="63" w:line="232" w:lineRule="auto"/>
              <w:ind w:left="110" w:right="142"/>
              <w:rPr>
                <w:sz w:val="18"/>
              </w:rPr>
            </w:pPr>
            <w:r>
              <w:rPr>
                <w:color w:val="231F20"/>
                <w:spacing w:val="-2"/>
                <w:sz w:val="18"/>
              </w:rPr>
              <w:t xml:space="preserve">Русские </w:t>
            </w:r>
            <w:r>
              <w:rPr>
                <w:color w:val="231F20"/>
                <w:spacing w:val="-2"/>
                <w:w w:val="95"/>
                <w:sz w:val="18"/>
              </w:rPr>
              <w:t xml:space="preserve">народные </w:t>
            </w:r>
            <w:r>
              <w:rPr>
                <w:color w:val="231F20"/>
                <w:spacing w:val="-2"/>
                <w:sz w:val="18"/>
              </w:rPr>
              <w:t>музы- кальные инстру- менты</w:t>
            </w:r>
          </w:p>
        </w:tc>
        <w:tc>
          <w:tcPr>
            <w:tcW w:w="2211" w:type="dxa"/>
            <w:tcBorders>
              <w:bottom w:val="single" w:sz="6" w:space="0" w:color="231F20"/>
            </w:tcBorders>
          </w:tcPr>
          <w:p w:rsidR="00193633" w:rsidRDefault="00193633" w:rsidP="00360551">
            <w:pPr>
              <w:pStyle w:val="TableParagraph"/>
              <w:spacing w:before="63" w:line="232" w:lineRule="auto"/>
              <w:ind w:left="112" w:right="159"/>
              <w:rPr>
                <w:sz w:val="18"/>
              </w:rPr>
            </w:pPr>
            <w:r>
              <w:rPr>
                <w:color w:val="231F20"/>
                <w:sz w:val="18"/>
              </w:rPr>
              <w:t>Народные</w:t>
            </w:r>
            <w:r>
              <w:rPr>
                <w:color w:val="231F20"/>
                <w:spacing w:val="-15"/>
                <w:sz w:val="18"/>
              </w:rPr>
              <w:t xml:space="preserve"> </w:t>
            </w:r>
            <w:r>
              <w:rPr>
                <w:color w:val="231F20"/>
                <w:sz w:val="18"/>
              </w:rPr>
              <w:t>музыкаль- ные инструменты (балалайка, рожок, свирель, гусли, гармонь, ложки).</w:t>
            </w:r>
          </w:p>
          <w:p w:rsidR="00193633" w:rsidRDefault="00193633" w:rsidP="00360551">
            <w:pPr>
              <w:pStyle w:val="TableParagraph"/>
              <w:spacing w:before="6" w:line="232" w:lineRule="auto"/>
              <w:ind w:left="112" w:right="289"/>
              <w:rPr>
                <w:sz w:val="18"/>
              </w:rPr>
            </w:pPr>
            <w:r>
              <w:rPr>
                <w:color w:val="231F20"/>
                <w:spacing w:val="-2"/>
                <w:w w:val="95"/>
                <w:sz w:val="18"/>
              </w:rPr>
              <w:t xml:space="preserve">Инструментальные </w:t>
            </w:r>
            <w:r>
              <w:rPr>
                <w:color w:val="231F20"/>
                <w:spacing w:val="-2"/>
                <w:sz w:val="18"/>
              </w:rPr>
              <w:t>наигрыши.</w:t>
            </w:r>
          </w:p>
          <w:p w:rsidR="00193633" w:rsidRDefault="00193633" w:rsidP="00360551">
            <w:pPr>
              <w:pStyle w:val="TableParagraph"/>
              <w:spacing w:line="208" w:lineRule="exact"/>
              <w:ind w:left="112"/>
              <w:rPr>
                <w:sz w:val="18"/>
              </w:rPr>
            </w:pPr>
            <w:r>
              <w:rPr>
                <w:color w:val="231F20"/>
                <w:sz w:val="18"/>
              </w:rPr>
              <w:t>Плясовые</w:t>
            </w:r>
            <w:r>
              <w:rPr>
                <w:color w:val="231F20"/>
                <w:spacing w:val="15"/>
                <w:sz w:val="18"/>
              </w:rPr>
              <w:t xml:space="preserve"> </w:t>
            </w:r>
            <w:r>
              <w:rPr>
                <w:color w:val="231F20"/>
                <w:spacing w:val="-2"/>
                <w:sz w:val="18"/>
              </w:rPr>
              <w:t>мелодии</w:t>
            </w:r>
          </w:p>
        </w:tc>
        <w:tc>
          <w:tcPr>
            <w:tcW w:w="5602" w:type="dxa"/>
            <w:tcBorders>
              <w:top w:val="single" w:sz="6" w:space="0" w:color="231F20"/>
              <w:bottom w:val="single" w:sz="6" w:space="0" w:color="231F20"/>
            </w:tcBorders>
          </w:tcPr>
          <w:p w:rsidR="00193633" w:rsidRDefault="00193633" w:rsidP="00360551">
            <w:pPr>
              <w:pStyle w:val="TableParagraph"/>
              <w:spacing w:before="63" w:line="232" w:lineRule="auto"/>
              <w:ind w:left="112" w:right="135"/>
              <w:rPr>
                <w:sz w:val="18"/>
              </w:rPr>
            </w:pPr>
            <w:r>
              <w:rPr>
                <w:color w:val="231F20"/>
                <w:spacing w:val="-2"/>
                <w:sz w:val="18"/>
              </w:rPr>
              <w:t>Знакомство</w:t>
            </w:r>
            <w:r>
              <w:rPr>
                <w:color w:val="231F20"/>
                <w:spacing w:val="-8"/>
                <w:sz w:val="18"/>
              </w:rPr>
              <w:t xml:space="preserve"> </w:t>
            </w:r>
            <w:r>
              <w:rPr>
                <w:color w:val="231F20"/>
                <w:spacing w:val="-2"/>
                <w:sz w:val="18"/>
              </w:rPr>
              <w:t>с</w:t>
            </w:r>
            <w:r>
              <w:rPr>
                <w:color w:val="231F20"/>
                <w:spacing w:val="-8"/>
                <w:sz w:val="18"/>
              </w:rPr>
              <w:t xml:space="preserve"> </w:t>
            </w:r>
            <w:r>
              <w:rPr>
                <w:color w:val="231F20"/>
                <w:spacing w:val="-2"/>
                <w:sz w:val="18"/>
              </w:rPr>
              <w:t>внешним</w:t>
            </w:r>
            <w:r>
              <w:rPr>
                <w:color w:val="231F20"/>
                <w:spacing w:val="-8"/>
                <w:sz w:val="18"/>
              </w:rPr>
              <w:t xml:space="preserve"> </w:t>
            </w:r>
            <w:r>
              <w:rPr>
                <w:color w:val="231F20"/>
                <w:spacing w:val="-2"/>
                <w:sz w:val="18"/>
              </w:rPr>
              <w:t>видом,</w:t>
            </w:r>
            <w:r>
              <w:rPr>
                <w:color w:val="231F20"/>
                <w:spacing w:val="-8"/>
                <w:sz w:val="18"/>
              </w:rPr>
              <w:t xml:space="preserve"> </w:t>
            </w:r>
            <w:r>
              <w:rPr>
                <w:color w:val="231F20"/>
                <w:spacing w:val="-2"/>
                <w:sz w:val="18"/>
              </w:rPr>
              <w:t>особенностями</w:t>
            </w:r>
            <w:r>
              <w:rPr>
                <w:color w:val="231F20"/>
                <w:spacing w:val="-8"/>
                <w:sz w:val="18"/>
              </w:rPr>
              <w:t xml:space="preserve"> </w:t>
            </w:r>
            <w:r>
              <w:rPr>
                <w:color w:val="231F20"/>
                <w:spacing w:val="-2"/>
                <w:sz w:val="18"/>
              </w:rPr>
              <w:t xml:space="preserve">исполнения </w:t>
            </w:r>
            <w:r>
              <w:rPr>
                <w:color w:val="231F20"/>
                <w:sz w:val="18"/>
              </w:rPr>
              <w:t>и звучания русских народных инструментов.</w:t>
            </w:r>
          </w:p>
          <w:p w:rsidR="00193633" w:rsidRDefault="00193633" w:rsidP="00360551">
            <w:pPr>
              <w:pStyle w:val="TableParagraph"/>
              <w:spacing w:before="2" w:line="232" w:lineRule="auto"/>
              <w:ind w:left="112" w:right="184"/>
              <w:rPr>
                <w:sz w:val="18"/>
              </w:rPr>
            </w:pPr>
            <w:r>
              <w:rPr>
                <w:color w:val="231F20"/>
                <w:sz w:val="18"/>
              </w:rPr>
              <w:t>Определение</w:t>
            </w:r>
            <w:r>
              <w:rPr>
                <w:color w:val="231F20"/>
                <w:spacing w:val="-15"/>
                <w:sz w:val="18"/>
              </w:rPr>
              <w:t xml:space="preserve"> </w:t>
            </w:r>
            <w:r>
              <w:rPr>
                <w:color w:val="231F20"/>
                <w:sz w:val="18"/>
              </w:rPr>
              <w:t>на</w:t>
            </w:r>
            <w:r>
              <w:rPr>
                <w:color w:val="231F20"/>
                <w:spacing w:val="-14"/>
                <w:sz w:val="18"/>
              </w:rPr>
              <w:t xml:space="preserve"> </w:t>
            </w:r>
            <w:r>
              <w:rPr>
                <w:color w:val="231F20"/>
                <w:sz w:val="18"/>
              </w:rPr>
              <w:t>слух</w:t>
            </w:r>
            <w:r>
              <w:rPr>
                <w:color w:val="231F20"/>
                <w:spacing w:val="-15"/>
                <w:sz w:val="18"/>
              </w:rPr>
              <w:t xml:space="preserve"> </w:t>
            </w:r>
            <w:r>
              <w:rPr>
                <w:color w:val="231F20"/>
                <w:sz w:val="18"/>
              </w:rPr>
              <w:t>тембров</w:t>
            </w:r>
            <w:r>
              <w:rPr>
                <w:color w:val="231F20"/>
                <w:spacing w:val="-14"/>
                <w:sz w:val="18"/>
              </w:rPr>
              <w:t xml:space="preserve"> </w:t>
            </w:r>
            <w:r>
              <w:rPr>
                <w:color w:val="231F20"/>
                <w:sz w:val="18"/>
              </w:rPr>
              <w:t>инструментов.</w:t>
            </w:r>
            <w:r>
              <w:rPr>
                <w:color w:val="231F20"/>
                <w:spacing w:val="-14"/>
                <w:sz w:val="18"/>
              </w:rPr>
              <w:t xml:space="preserve"> </w:t>
            </w:r>
            <w:r>
              <w:rPr>
                <w:color w:val="231F20"/>
                <w:sz w:val="18"/>
              </w:rPr>
              <w:t xml:space="preserve">Классифика- ция на группы духовых, ударных, струнных. Музыкаль- ная викторина на знание тембров народных инструмен- </w:t>
            </w:r>
            <w:r>
              <w:rPr>
                <w:color w:val="231F20"/>
                <w:spacing w:val="-4"/>
                <w:sz w:val="18"/>
              </w:rPr>
              <w:t>тов.</w:t>
            </w:r>
          </w:p>
          <w:p w:rsidR="00193633" w:rsidRDefault="00193633" w:rsidP="00360551">
            <w:pPr>
              <w:pStyle w:val="TableParagraph"/>
              <w:spacing w:before="5" w:line="232" w:lineRule="auto"/>
              <w:ind w:left="112"/>
              <w:rPr>
                <w:sz w:val="18"/>
              </w:rPr>
            </w:pPr>
            <w:r>
              <w:rPr>
                <w:color w:val="231F20"/>
                <w:sz w:val="18"/>
              </w:rPr>
              <w:t>Двигательная</w:t>
            </w:r>
            <w:r>
              <w:rPr>
                <w:color w:val="231F20"/>
                <w:spacing w:val="-15"/>
                <w:sz w:val="18"/>
              </w:rPr>
              <w:t xml:space="preserve"> </w:t>
            </w:r>
            <w:r>
              <w:rPr>
                <w:color w:val="231F20"/>
                <w:sz w:val="18"/>
              </w:rPr>
              <w:t>игра</w:t>
            </w:r>
            <w:r>
              <w:rPr>
                <w:color w:val="231F20"/>
                <w:spacing w:val="-14"/>
                <w:sz w:val="18"/>
              </w:rPr>
              <w:t xml:space="preserve"> </w:t>
            </w:r>
            <w:r>
              <w:rPr>
                <w:color w:val="231F20"/>
                <w:sz w:val="18"/>
              </w:rPr>
              <w:t>—</w:t>
            </w:r>
            <w:r>
              <w:rPr>
                <w:color w:val="231F20"/>
                <w:spacing w:val="-15"/>
                <w:sz w:val="18"/>
              </w:rPr>
              <w:t xml:space="preserve"> </w:t>
            </w:r>
            <w:r>
              <w:rPr>
                <w:color w:val="231F20"/>
                <w:sz w:val="18"/>
              </w:rPr>
              <w:t>импровизация-подражание</w:t>
            </w:r>
            <w:r>
              <w:rPr>
                <w:color w:val="231F20"/>
                <w:spacing w:val="-14"/>
                <w:sz w:val="18"/>
              </w:rPr>
              <w:t xml:space="preserve"> </w:t>
            </w:r>
            <w:r>
              <w:rPr>
                <w:color w:val="231F20"/>
                <w:sz w:val="18"/>
              </w:rPr>
              <w:t>игре</w:t>
            </w:r>
            <w:r>
              <w:rPr>
                <w:color w:val="231F20"/>
                <w:spacing w:val="-14"/>
                <w:sz w:val="18"/>
              </w:rPr>
              <w:t xml:space="preserve"> </w:t>
            </w:r>
            <w:r>
              <w:rPr>
                <w:color w:val="231F20"/>
                <w:sz w:val="18"/>
              </w:rPr>
              <w:t>на музыкальных инструментах.</w:t>
            </w:r>
          </w:p>
          <w:p w:rsidR="00193633" w:rsidRDefault="00193633" w:rsidP="00360551">
            <w:pPr>
              <w:pStyle w:val="TableParagraph"/>
              <w:spacing w:before="2" w:line="232" w:lineRule="auto"/>
              <w:ind w:left="112"/>
              <w:rPr>
                <w:sz w:val="18"/>
              </w:rPr>
            </w:pPr>
            <w:r>
              <w:rPr>
                <w:color w:val="231F20"/>
                <w:sz w:val="18"/>
              </w:rPr>
              <w:t>Слушание фортепианных пьес композиторов, исполнение песен,</w:t>
            </w:r>
            <w:r>
              <w:rPr>
                <w:color w:val="231F20"/>
                <w:spacing w:val="-15"/>
                <w:sz w:val="18"/>
              </w:rPr>
              <w:t xml:space="preserve"> </w:t>
            </w:r>
            <w:r>
              <w:rPr>
                <w:color w:val="231F20"/>
                <w:sz w:val="18"/>
              </w:rPr>
              <w:t>в</w:t>
            </w:r>
            <w:r>
              <w:rPr>
                <w:color w:val="231F20"/>
                <w:spacing w:val="-14"/>
                <w:sz w:val="18"/>
              </w:rPr>
              <w:t xml:space="preserve"> </w:t>
            </w:r>
            <w:r>
              <w:rPr>
                <w:color w:val="231F20"/>
                <w:sz w:val="18"/>
              </w:rPr>
              <w:t>которых</w:t>
            </w:r>
            <w:r>
              <w:rPr>
                <w:color w:val="231F20"/>
                <w:spacing w:val="-15"/>
                <w:sz w:val="18"/>
              </w:rPr>
              <w:t xml:space="preserve"> </w:t>
            </w:r>
            <w:r>
              <w:rPr>
                <w:color w:val="231F20"/>
                <w:sz w:val="18"/>
              </w:rPr>
              <w:t>присутствуют</w:t>
            </w:r>
            <w:r>
              <w:rPr>
                <w:color w:val="231F20"/>
                <w:spacing w:val="-14"/>
                <w:sz w:val="18"/>
              </w:rPr>
              <w:t xml:space="preserve"> </w:t>
            </w:r>
            <w:r>
              <w:rPr>
                <w:color w:val="231F20"/>
                <w:sz w:val="18"/>
              </w:rPr>
              <w:t>звукоизобразительные</w:t>
            </w:r>
            <w:r>
              <w:rPr>
                <w:color w:val="231F20"/>
                <w:spacing w:val="-14"/>
                <w:sz w:val="18"/>
              </w:rPr>
              <w:t xml:space="preserve"> </w:t>
            </w:r>
            <w:r>
              <w:rPr>
                <w:color w:val="231F20"/>
                <w:sz w:val="18"/>
              </w:rPr>
              <w:t>эле- менты, подражание голосам народных инструментов.</w:t>
            </w:r>
          </w:p>
        </w:tc>
      </w:tr>
    </w:tbl>
    <w:p w:rsidR="00193633" w:rsidRDefault="00193633" w:rsidP="00193633">
      <w:pPr>
        <w:spacing w:line="232" w:lineRule="auto"/>
        <w:rPr>
          <w:sz w:val="18"/>
        </w:rPr>
        <w:sectPr w:rsidR="00193633">
          <w:footerReference w:type="even" r:id="rId50"/>
          <w:pgSz w:w="12020" w:h="7830" w:orient="landscape"/>
          <w:pgMar w:top="640" w:right="600" w:bottom="280" w:left="1020" w:header="0" w:footer="0" w:gutter="0"/>
          <w:cols w:space="720"/>
        </w:sectPr>
      </w:pPr>
    </w:p>
    <w:p w:rsidR="00193633" w:rsidRDefault="00224EB2" w:rsidP="00193633">
      <w:pPr>
        <w:pStyle w:val="a3"/>
        <w:spacing w:before="10"/>
        <w:ind w:left="0" w:right="0" w:firstLine="0"/>
        <w:jc w:val="left"/>
        <w:rPr>
          <w:rFonts w:ascii="Times New Roman"/>
          <w:i/>
          <w:sz w:val="2"/>
        </w:rPr>
      </w:pPr>
      <w:r>
        <w:pict>
          <v:shape id="docshape187" o:spid="_x0000_s1285" type="#_x0000_t202" style="position:absolute;margin-left:33.95pt;margin-top:35.85pt;width:12.5pt;height:86.35pt;z-index:487759872;mso-position-horizontal-relative:page;mso-position-vertical-relative:page" filled="f" stroked="f">
            <v:textbox style="layout-flow:vertical" inset="0,0,0,0">
              <w:txbxContent>
                <w:p w:rsidR="002E70BA" w:rsidRDefault="002E70BA" w:rsidP="00193633">
                  <w:pPr>
                    <w:spacing w:before="15"/>
                    <w:ind w:left="20"/>
                    <w:rPr>
                      <w:rFonts w:ascii="Trebuchet MS" w:hAnsi="Trebuchet MS"/>
                      <w:sz w:val="18"/>
                    </w:rPr>
                  </w:pPr>
                  <w:r>
                    <w:rPr>
                      <w:rFonts w:ascii="Trebuchet MS" w:hAnsi="Trebuchet MS"/>
                      <w:color w:val="231F20"/>
                      <w:sz w:val="18"/>
                    </w:rPr>
                    <w:t>МУЗЫКА.</w:t>
                  </w:r>
                  <w:r>
                    <w:rPr>
                      <w:rFonts w:ascii="Trebuchet MS" w:hAnsi="Trebuchet MS"/>
                      <w:color w:val="231F20"/>
                      <w:spacing w:val="-14"/>
                      <w:sz w:val="18"/>
                    </w:rPr>
                    <w:t xml:space="preserve"> </w:t>
                  </w:r>
                  <w:r>
                    <w:rPr>
                      <w:rFonts w:ascii="Trebuchet MS" w:hAnsi="Trebuchet MS"/>
                      <w:color w:val="231F20"/>
                      <w:sz w:val="18"/>
                    </w:rPr>
                    <w:t>1—4</w:t>
                  </w:r>
                  <w:r>
                    <w:rPr>
                      <w:rFonts w:ascii="Trebuchet MS" w:hAnsi="Trebuchet MS"/>
                      <w:color w:val="231F20"/>
                      <w:spacing w:val="-13"/>
                      <w:sz w:val="18"/>
                    </w:rPr>
                    <w:t xml:space="preserve"> </w:t>
                  </w:r>
                  <w:r>
                    <w:rPr>
                      <w:rFonts w:ascii="Trebuchet MS" w:hAnsi="Trebuchet MS"/>
                      <w:color w:val="231F20"/>
                      <w:spacing w:val="-2"/>
                      <w:w w:val="90"/>
                      <w:sz w:val="18"/>
                    </w:rPr>
                    <w:t>классы</w:t>
                  </w:r>
                </w:p>
              </w:txbxContent>
            </v:textbox>
            <w10:wrap anchorx="page" anchory="page"/>
          </v:shape>
        </w:pict>
      </w:r>
      <w:r>
        <w:pict>
          <v:shape id="docshape188" o:spid="_x0000_s1286" type="#_x0000_t202" style="position:absolute;margin-left:33.85pt;margin-top:339.9pt;width:12.6pt;height:14.9pt;z-index:487760896;mso-position-horizontal-relative:page;mso-position-vertical-relative:page" filled="f" stroked="f">
            <v:textbox style="layout-flow:vertical" inset="0,0,0,0">
              <w:txbxContent>
                <w:p w:rsidR="002E70BA" w:rsidRDefault="002E70BA" w:rsidP="00193633">
                  <w:pPr>
                    <w:spacing w:before="16"/>
                    <w:ind w:left="20"/>
                    <w:rPr>
                      <w:rFonts w:ascii="Trebuchet MS"/>
                      <w:sz w:val="18"/>
                    </w:rPr>
                  </w:pPr>
                  <w:r>
                    <w:rPr>
                      <w:rFonts w:ascii="Trebuchet MS"/>
                      <w:color w:val="231F20"/>
                      <w:spacing w:val="-7"/>
                      <w:sz w:val="18"/>
                    </w:rPr>
                    <w:t>441</w:t>
                  </w:r>
                </w:p>
              </w:txbxContent>
            </v:textbox>
            <w10:wrap anchorx="page" anchory="page"/>
          </v:shape>
        </w:pict>
      </w:r>
    </w:p>
    <w:tbl>
      <w:tblPr>
        <w:tblStyle w:val="TableNormal"/>
        <w:tblW w:w="0" w:type="auto"/>
        <w:tblInd w:w="128" w:type="dxa"/>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Layout w:type="fixed"/>
        <w:tblLook w:val="01E0" w:firstRow="1" w:lastRow="1" w:firstColumn="1" w:lastColumn="1" w:noHBand="0" w:noVBand="0"/>
      </w:tblPr>
      <w:tblGrid>
        <w:gridCol w:w="1191"/>
        <w:gridCol w:w="1134"/>
        <w:gridCol w:w="2211"/>
        <w:gridCol w:w="5602"/>
      </w:tblGrid>
      <w:tr w:rsidR="00193633" w:rsidTr="00360551">
        <w:trPr>
          <w:trHeight w:val="1153"/>
        </w:trPr>
        <w:tc>
          <w:tcPr>
            <w:tcW w:w="1191" w:type="dxa"/>
          </w:tcPr>
          <w:p w:rsidR="00193633" w:rsidRDefault="00193633" w:rsidP="00360551">
            <w:pPr>
              <w:pStyle w:val="TableParagraph"/>
              <w:rPr>
                <w:rFonts w:ascii="Times New Roman"/>
                <w:sz w:val="16"/>
              </w:rPr>
            </w:pPr>
          </w:p>
        </w:tc>
        <w:tc>
          <w:tcPr>
            <w:tcW w:w="1134" w:type="dxa"/>
          </w:tcPr>
          <w:p w:rsidR="00193633" w:rsidRDefault="00193633" w:rsidP="00360551">
            <w:pPr>
              <w:pStyle w:val="TableParagraph"/>
              <w:rPr>
                <w:rFonts w:ascii="Times New Roman"/>
                <w:sz w:val="16"/>
              </w:rPr>
            </w:pPr>
          </w:p>
        </w:tc>
        <w:tc>
          <w:tcPr>
            <w:tcW w:w="2211" w:type="dxa"/>
          </w:tcPr>
          <w:p w:rsidR="00193633" w:rsidRDefault="00193633" w:rsidP="00360551">
            <w:pPr>
              <w:pStyle w:val="TableParagraph"/>
              <w:rPr>
                <w:rFonts w:ascii="Times New Roman"/>
                <w:sz w:val="16"/>
              </w:rPr>
            </w:pPr>
          </w:p>
        </w:tc>
        <w:tc>
          <w:tcPr>
            <w:tcW w:w="5602" w:type="dxa"/>
          </w:tcPr>
          <w:p w:rsidR="00193633" w:rsidRDefault="00193633" w:rsidP="00360551">
            <w:pPr>
              <w:pStyle w:val="TableParagraph"/>
              <w:spacing w:before="61" w:line="206" w:lineRule="exact"/>
              <w:ind w:left="112"/>
              <w:rPr>
                <w:sz w:val="18"/>
              </w:rPr>
            </w:pPr>
            <w:r>
              <w:rPr>
                <w:rFonts w:ascii="Times New Roman" w:hAnsi="Times New Roman"/>
                <w:i/>
                <w:color w:val="231F20"/>
                <w:w w:val="120"/>
                <w:sz w:val="18"/>
              </w:rPr>
              <w:t>На</w:t>
            </w:r>
            <w:r>
              <w:rPr>
                <w:rFonts w:ascii="Times New Roman" w:hAnsi="Times New Roman"/>
                <w:i/>
                <w:color w:val="231F20"/>
                <w:spacing w:val="11"/>
                <w:w w:val="120"/>
                <w:sz w:val="18"/>
              </w:rPr>
              <w:t xml:space="preserve"> </w:t>
            </w:r>
            <w:r>
              <w:rPr>
                <w:rFonts w:ascii="Times New Roman" w:hAnsi="Times New Roman"/>
                <w:i/>
                <w:color w:val="231F20"/>
                <w:w w:val="120"/>
                <w:sz w:val="18"/>
              </w:rPr>
              <w:t>выбор</w:t>
            </w:r>
            <w:r>
              <w:rPr>
                <w:rFonts w:ascii="Times New Roman" w:hAnsi="Times New Roman"/>
                <w:i/>
                <w:color w:val="231F20"/>
                <w:spacing w:val="11"/>
                <w:w w:val="120"/>
                <w:sz w:val="18"/>
              </w:rPr>
              <w:t xml:space="preserve"> </w:t>
            </w:r>
            <w:r>
              <w:rPr>
                <w:rFonts w:ascii="Times New Roman" w:hAnsi="Times New Roman"/>
                <w:i/>
                <w:color w:val="231F20"/>
                <w:w w:val="120"/>
                <w:sz w:val="18"/>
              </w:rPr>
              <w:t>или</w:t>
            </w:r>
            <w:r>
              <w:rPr>
                <w:rFonts w:ascii="Times New Roman" w:hAnsi="Times New Roman"/>
                <w:i/>
                <w:color w:val="231F20"/>
                <w:spacing w:val="12"/>
                <w:w w:val="120"/>
                <w:sz w:val="18"/>
              </w:rPr>
              <w:t xml:space="preserve"> </w:t>
            </w:r>
            <w:r>
              <w:rPr>
                <w:rFonts w:ascii="Times New Roman" w:hAnsi="Times New Roman"/>
                <w:i/>
                <w:color w:val="231F20"/>
                <w:spacing w:val="-2"/>
                <w:w w:val="120"/>
                <w:sz w:val="18"/>
              </w:rPr>
              <w:t>факультативно</w:t>
            </w:r>
            <w:r>
              <w:rPr>
                <w:color w:val="231F20"/>
                <w:spacing w:val="-2"/>
                <w:w w:val="120"/>
                <w:sz w:val="18"/>
              </w:rPr>
              <w:t>:</w:t>
            </w:r>
          </w:p>
          <w:p w:rsidR="00193633" w:rsidRDefault="00193633" w:rsidP="00360551">
            <w:pPr>
              <w:pStyle w:val="TableParagraph"/>
              <w:spacing w:before="3" w:line="228" w:lineRule="auto"/>
              <w:ind w:left="112"/>
              <w:rPr>
                <w:sz w:val="18"/>
              </w:rPr>
            </w:pPr>
            <w:r>
              <w:rPr>
                <w:color w:val="231F20"/>
                <w:sz w:val="18"/>
              </w:rPr>
              <w:t>Просмотр</w:t>
            </w:r>
            <w:r>
              <w:rPr>
                <w:color w:val="231F20"/>
                <w:spacing w:val="-10"/>
                <w:sz w:val="18"/>
              </w:rPr>
              <w:t xml:space="preserve"> </w:t>
            </w:r>
            <w:r>
              <w:rPr>
                <w:color w:val="231F20"/>
                <w:sz w:val="18"/>
              </w:rPr>
              <w:t>видеофильма</w:t>
            </w:r>
            <w:r>
              <w:rPr>
                <w:color w:val="231F20"/>
                <w:spacing w:val="-10"/>
                <w:sz w:val="18"/>
              </w:rPr>
              <w:t xml:space="preserve"> </w:t>
            </w:r>
            <w:r>
              <w:rPr>
                <w:color w:val="231F20"/>
                <w:sz w:val="18"/>
              </w:rPr>
              <w:t>о</w:t>
            </w:r>
            <w:r>
              <w:rPr>
                <w:color w:val="231F20"/>
                <w:spacing w:val="-10"/>
                <w:sz w:val="18"/>
              </w:rPr>
              <w:t xml:space="preserve"> </w:t>
            </w:r>
            <w:r>
              <w:rPr>
                <w:color w:val="231F20"/>
                <w:sz w:val="18"/>
              </w:rPr>
              <w:t>русских</w:t>
            </w:r>
            <w:r>
              <w:rPr>
                <w:color w:val="231F20"/>
                <w:spacing w:val="-10"/>
                <w:sz w:val="18"/>
              </w:rPr>
              <w:t xml:space="preserve"> </w:t>
            </w:r>
            <w:r>
              <w:rPr>
                <w:color w:val="231F20"/>
                <w:sz w:val="18"/>
              </w:rPr>
              <w:t>музыкальных</w:t>
            </w:r>
            <w:r>
              <w:rPr>
                <w:color w:val="231F20"/>
                <w:spacing w:val="-10"/>
                <w:sz w:val="18"/>
              </w:rPr>
              <w:t xml:space="preserve"> </w:t>
            </w:r>
            <w:r>
              <w:rPr>
                <w:color w:val="231F20"/>
                <w:sz w:val="18"/>
              </w:rPr>
              <w:t xml:space="preserve">инстру- </w:t>
            </w:r>
            <w:r>
              <w:rPr>
                <w:color w:val="231F20"/>
                <w:spacing w:val="-2"/>
                <w:sz w:val="18"/>
              </w:rPr>
              <w:t>ментах.</w:t>
            </w:r>
          </w:p>
          <w:p w:rsidR="00193633" w:rsidRDefault="00193633" w:rsidP="00360551">
            <w:pPr>
              <w:pStyle w:val="TableParagraph"/>
              <w:spacing w:line="228" w:lineRule="auto"/>
              <w:ind w:left="112"/>
              <w:rPr>
                <w:sz w:val="18"/>
              </w:rPr>
            </w:pPr>
            <w:r>
              <w:rPr>
                <w:color w:val="231F20"/>
                <w:sz w:val="18"/>
              </w:rPr>
              <w:t>Посещение музыкального или краеведческого музея. Освоение</w:t>
            </w:r>
            <w:r>
              <w:rPr>
                <w:color w:val="231F20"/>
                <w:spacing w:val="-12"/>
                <w:sz w:val="18"/>
              </w:rPr>
              <w:t xml:space="preserve"> </w:t>
            </w:r>
            <w:r>
              <w:rPr>
                <w:color w:val="231F20"/>
                <w:sz w:val="18"/>
              </w:rPr>
              <w:t>простейших</w:t>
            </w:r>
            <w:r>
              <w:rPr>
                <w:color w:val="231F20"/>
                <w:spacing w:val="-12"/>
                <w:sz w:val="18"/>
              </w:rPr>
              <w:t xml:space="preserve"> </w:t>
            </w:r>
            <w:r>
              <w:rPr>
                <w:color w:val="231F20"/>
                <w:sz w:val="18"/>
              </w:rPr>
              <w:t>навыков</w:t>
            </w:r>
            <w:r>
              <w:rPr>
                <w:color w:val="231F20"/>
                <w:spacing w:val="-12"/>
                <w:sz w:val="18"/>
              </w:rPr>
              <w:t xml:space="preserve"> </w:t>
            </w:r>
            <w:r>
              <w:rPr>
                <w:color w:val="231F20"/>
                <w:sz w:val="18"/>
              </w:rPr>
              <w:t>игры</w:t>
            </w:r>
            <w:r>
              <w:rPr>
                <w:color w:val="231F20"/>
                <w:spacing w:val="-12"/>
                <w:sz w:val="18"/>
              </w:rPr>
              <w:t xml:space="preserve"> </w:t>
            </w:r>
            <w:r>
              <w:rPr>
                <w:color w:val="231F20"/>
                <w:sz w:val="18"/>
              </w:rPr>
              <w:t>на</w:t>
            </w:r>
            <w:r>
              <w:rPr>
                <w:color w:val="231F20"/>
                <w:spacing w:val="-12"/>
                <w:sz w:val="18"/>
              </w:rPr>
              <w:t xml:space="preserve"> </w:t>
            </w:r>
            <w:r>
              <w:rPr>
                <w:color w:val="231F20"/>
                <w:sz w:val="18"/>
              </w:rPr>
              <w:t>свирели,</w:t>
            </w:r>
            <w:r>
              <w:rPr>
                <w:color w:val="231F20"/>
                <w:spacing w:val="-12"/>
                <w:sz w:val="18"/>
              </w:rPr>
              <w:t xml:space="preserve"> </w:t>
            </w:r>
            <w:r>
              <w:rPr>
                <w:color w:val="231F20"/>
                <w:sz w:val="18"/>
              </w:rPr>
              <w:t>ложках</w:t>
            </w:r>
          </w:p>
        </w:tc>
      </w:tr>
      <w:tr w:rsidR="00193633" w:rsidTr="00360551">
        <w:trPr>
          <w:trHeight w:val="2550"/>
        </w:trPr>
        <w:tc>
          <w:tcPr>
            <w:tcW w:w="1191" w:type="dxa"/>
            <w:tcBorders>
              <w:left w:val="single" w:sz="6" w:space="0" w:color="231F20"/>
              <w:right w:val="single" w:sz="6" w:space="0" w:color="231F20"/>
            </w:tcBorders>
          </w:tcPr>
          <w:p w:rsidR="00193633" w:rsidRDefault="00193633" w:rsidP="00360551">
            <w:pPr>
              <w:pStyle w:val="TableParagraph"/>
              <w:spacing w:before="61" w:line="206" w:lineRule="exact"/>
              <w:ind w:left="110"/>
              <w:rPr>
                <w:sz w:val="18"/>
              </w:rPr>
            </w:pPr>
            <w:r>
              <w:rPr>
                <w:color w:val="231F20"/>
                <w:spacing w:val="-5"/>
                <w:w w:val="110"/>
                <w:sz w:val="18"/>
              </w:rPr>
              <w:t>Г)</w:t>
            </w:r>
          </w:p>
          <w:p w:rsidR="00193633" w:rsidRDefault="00193633" w:rsidP="00360551">
            <w:pPr>
              <w:pStyle w:val="TableParagraph"/>
              <w:spacing w:before="3" w:line="228" w:lineRule="auto"/>
              <w:ind w:left="110"/>
              <w:rPr>
                <w:sz w:val="18"/>
              </w:rPr>
            </w:pPr>
            <w:r>
              <w:rPr>
                <w:color w:val="231F20"/>
                <w:sz w:val="18"/>
              </w:rPr>
              <w:t>1—3</w:t>
            </w:r>
            <w:r>
              <w:rPr>
                <w:color w:val="231F20"/>
                <w:spacing w:val="-11"/>
                <w:sz w:val="18"/>
              </w:rPr>
              <w:t xml:space="preserve"> </w:t>
            </w:r>
            <w:r>
              <w:rPr>
                <w:color w:val="231F20"/>
                <w:sz w:val="18"/>
              </w:rPr>
              <w:t xml:space="preserve">уч. </w:t>
            </w:r>
            <w:r>
              <w:rPr>
                <w:color w:val="231F20"/>
                <w:spacing w:val="-4"/>
                <w:sz w:val="18"/>
              </w:rPr>
              <w:t>часа</w:t>
            </w:r>
          </w:p>
        </w:tc>
        <w:tc>
          <w:tcPr>
            <w:tcW w:w="1134" w:type="dxa"/>
            <w:tcBorders>
              <w:left w:val="single" w:sz="6" w:space="0" w:color="231F20"/>
            </w:tcBorders>
          </w:tcPr>
          <w:p w:rsidR="00193633" w:rsidRDefault="00193633" w:rsidP="00360551">
            <w:pPr>
              <w:pStyle w:val="TableParagraph"/>
              <w:spacing w:before="69" w:line="228" w:lineRule="auto"/>
              <w:ind w:left="110" w:right="269"/>
              <w:jc w:val="both"/>
              <w:rPr>
                <w:sz w:val="18"/>
              </w:rPr>
            </w:pPr>
            <w:r>
              <w:rPr>
                <w:color w:val="231F20"/>
                <w:spacing w:val="-2"/>
                <w:sz w:val="18"/>
              </w:rPr>
              <w:t xml:space="preserve">Сказки, </w:t>
            </w:r>
            <w:r>
              <w:rPr>
                <w:color w:val="231F20"/>
                <w:sz w:val="18"/>
              </w:rPr>
              <w:t>мифы</w:t>
            </w:r>
            <w:r>
              <w:rPr>
                <w:color w:val="231F20"/>
                <w:spacing w:val="-15"/>
                <w:sz w:val="18"/>
              </w:rPr>
              <w:t xml:space="preserve"> </w:t>
            </w:r>
            <w:r>
              <w:rPr>
                <w:color w:val="231F20"/>
                <w:sz w:val="18"/>
              </w:rPr>
              <w:t xml:space="preserve">и </w:t>
            </w:r>
            <w:r>
              <w:rPr>
                <w:color w:val="231F20"/>
                <w:spacing w:val="-2"/>
                <w:sz w:val="18"/>
              </w:rPr>
              <w:t>легенды</w:t>
            </w:r>
          </w:p>
        </w:tc>
        <w:tc>
          <w:tcPr>
            <w:tcW w:w="2211" w:type="dxa"/>
          </w:tcPr>
          <w:p w:rsidR="00193633" w:rsidRDefault="00193633" w:rsidP="00360551">
            <w:pPr>
              <w:pStyle w:val="TableParagraph"/>
              <w:spacing w:before="69" w:line="228" w:lineRule="auto"/>
              <w:ind w:left="112" w:right="131"/>
              <w:rPr>
                <w:sz w:val="18"/>
              </w:rPr>
            </w:pPr>
            <w:r>
              <w:rPr>
                <w:color w:val="231F20"/>
                <w:sz w:val="18"/>
              </w:rPr>
              <w:t>Народные</w:t>
            </w:r>
            <w:r>
              <w:rPr>
                <w:color w:val="231F20"/>
                <w:spacing w:val="-15"/>
                <w:sz w:val="18"/>
              </w:rPr>
              <w:t xml:space="preserve"> </w:t>
            </w:r>
            <w:r>
              <w:rPr>
                <w:color w:val="231F20"/>
                <w:sz w:val="18"/>
              </w:rPr>
              <w:t>сказители. Русские народные сказания, былины.</w:t>
            </w:r>
          </w:p>
          <w:p w:rsidR="00193633" w:rsidRDefault="00193633" w:rsidP="00360551">
            <w:pPr>
              <w:pStyle w:val="TableParagraph"/>
              <w:spacing w:line="228" w:lineRule="auto"/>
              <w:ind w:left="112" w:right="889"/>
              <w:rPr>
                <w:sz w:val="18"/>
              </w:rPr>
            </w:pPr>
            <w:r>
              <w:rPr>
                <w:color w:val="231F20"/>
                <w:w w:val="95"/>
                <w:sz w:val="18"/>
              </w:rPr>
              <w:t>Эпос</w:t>
            </w:r>
            <w:r>
              <w:rPr>
                <w:color w:val="231F20"/>
                <w:spacing w:val="-12"/>
                <w:w w:val="95"/>
                <w:sz w:val="18"/>
              </w:rPr>
              <w:t xml:space="preserve"> </w:t>
            </w:r>
            <w:r>
              <w:rPr>
                <w:color w:val="231F20"/>
                <w:w w:val="95"/>
                <w:sz w:val="18"/>
              </w:rPr>
              <w:t xml:space="preserve">народов </w:t>
            </w:r>
            <w:r>
              <w:rPr>
                <w:color w:val="231F20"/>
                <w:spacing w:val="-2"/>
                <w:sz w:val="18"/>
              </w:rPr>
              <w:t>России</w:t>
            </w:r>
            <w:r>
              <w:rPr>
                <w:color w:val="231F20"/>
                <w:spacing w:val="-2"/>
                <w:position w:val="4"/>
                <w:sz w:val="12"/>
              </w:rPr>
              <w:t>2</w:t>
            </w:r>
            <w:r>
              <w:rPr>
                <w:color w:val="231F20"/>
                <w:spacing w:val="-2"/>
                <w:sz w:val="18"/>
              </w:rPr>
              <w:t>.</w:t>
            </w:r>
          </w:p>
          <w:p w:rsidR="00193633" w:rsidRDefault="00193633" w:rsidP="00360551">
            <w:pPr>
              <w:pStyle w:val="TableParagraph"/>
              <w:spacing w:line="228" w:lineRule="auto"/>
              <w:ind w:left="112" w:right="411"/>
              <w:rPr>
                <w:sz w:val="18"/>
              </w:rPr>
            </w:pPr>
            <w:r>
              <w:rPr>
                <w:color w:val="231F20"/>
                <w:sz w:val="18"/>
              </w:rPr>
              <w:t>Сказки</w:t>
            </w:r>
            <w:r>
              <w:rPr>
                <w:color w:val="231F20"/>
                <w:spacing w:val="-15"/>
                <w:sz w:val="18"/>
              </w:rPr>
              <w:t xml:space="preserve"> </w:t>
            </w:r>
            <w:r>
              <w:rPr>
                <w:color w:val="231F20"/>
                <w:sz w:val="18"/>
              </w:rPr>
              <w:t>и</w:t>
            </w:r>
            <w:r>
              <w:rPr>
                <w:color w:val="231F20"/>
                <w:spacing w:val="-14"/>
                <w:sz w:val="18"/>
              </w:rPr>
              <w:t xml:space="preserve"> </w:t>
            </w:r>
            <w:r>
              <w:rPr>
                <w:color w:val="231F20"/>
                <w:sz w:val="18"/>
              </w:rPr>
              <w:t>легенды о музыке</w:t>
            </w:r>
          </w:p>
          <w:p w:rsidR="00193633" w:rsidRDefault="00193633" w:rsidP="00360551">
            <w:pPr>
              <w:pStyle w:val="TableParagraph"/>
              <w:spacing w:line="201" w:lineRule="exact"/>
              <w:ind w:left="112"/>
              <w:rPr>
                <w:sz w:val="18"/>
              </w:rPr>
            </w:pPr>
            <w:r>
              <w:rPr>
                <w:color w:val="231F20"/>
                <w:sz w:val="18"/>
              </w:rPr>
              <w:t>и</w:t>
            </w:r>
            <w:r>
              <w:rPr>
                <w:color w:val="231F20"/>
                <w:spacing w:val="5"/>
                <w:sz w:val="18"/>
              </w:rPr>
              <w:t xml:space="preserve"> </w:t>
            </w:r>
            <w:r>
              <w:rPr>
                <w:color w:val="231F20"/>
                <w:spacing w:val="-2"/>
                <w:sz w:val="18"/>
              </w:rPr>
              <w:t>музыкантах</w:t>
            </w:r>
          </w:p>
        </w:tc>
        <w:tc>
          <w:tcPr>
            <w:tcW w:w="5602" w:type="dxa"/>
            <w:tcBorders>
              <w:bottom w:val="single" w:sz="6" w:space="0" w:color="231F20"/>
            </w:tcBorders>
          </w:tcPr>
          <w:p w:rsidR="00193633" w:rsidRDefault="00193633" w:rsidP="00360551">
            <w:pPr>
              <w:pStyle w:val="TableParagraph"/>
              <w:spacing w:before="69" w:line="228" w:lineRule="auto"/>
              <w:ind w:left="112"/>
              <w:rPr>
                <w:sz w:val="18"/>
              </w:rPr>
            </w:pPr>
            <w:r>
              <w:rPr>
                <w:color w:val="231F20"/>
                <w:w w:val="95"/>
                <w:sz w:val="18"/>
              </w:rPr>
              <w:t xml:space="preserve">Знакомство с манерой сказывания нараспев. Слушание </w:t>
            </w:r>
            <w:r>
              <w:rPr>
                <w:color w:val="231F20"/>
                <w:sz w:val="18"/>
              </w:rPr>
              <w:t xml:space="preserve">сказок, былин, эпических сказаний, рассказываемых </w:t>
            </w:r>
            <w:r>
              <w:rPr>
                <w:color w:val="231F20"/>
                <w:spacing w:val="-2"/>
                <w:sz w:val="18"/>
              </w:rPr>
              <w:t>нараспев.</w:t>
            </w:r>
          </w:p>
          <w:p w:rsidR="00193633" w:rsidRDefault="00193633" w:rsidP="00360551">
            <w:pPr>
              <w:pStyle w:val="TableParagraph"/>
              <w:spacing w:line="228" w:lineRule="auto"/>
              <w:ind w:left="112"/>
              <w:rPr>
                <w:sz w:val="18"/>
              </w:rPr>
            </w:pPr>
            <w:r>
              <w:rPr>
                <w:color w:val="231F20"/>
                <w:sz w:val="18"/>
              </w:rPr>
              <w:t>В</w:t>
            </w:r>
            <w:r>
              <w:rPr>
                <w:color w:val="231F20"/>
                <w:spacing w:val="-4"/>
                <w:sz w:val="18"/>
              </w:rPr>
              <w:t xml:space="preserve"> </w:t>
            </w:r>
            <w:r>
              <w:rPr>
                <w:color w:val="231F20"/>
                <w:sz w:val="18"/>
              </w:rPr>
              <w:t>инструментальной</w:t>
            </w:r>
            <w:r>
              <w:rPr>
                <w:color w:val="231F20"/>
                <w:spacing w:val="-4"/>
                <w:sz w:val="18"/>
              </w:rPr>
              <w:t xml:space="preserve"> </w:t>
            </w:r>
            <w:r>
              <w:rPr>
                <w:color w:val="231F20"/>
                <w:sz w:val="18"/>
              </w:rPr>
              <w:t>музыке</w:t>
            </w:r>
            <w:r>
              <w:rPr>
                <w:color w:val="231F20"/>
                <w:spacing w:val="-4"/>
                <w:sz w:val="18"/>
              </w:rPr>
              <w:t xml:space="preserve"> </w:t>
            </w:r>
            <w:r>
              <w:rPr>
                <w:color w:val="231F20"/>
                <w:sz w:val="18"/>
              </w:rPr>
              <w:t>определение</w:t>
            </w:r>
            <w:r>
              <w:rPr>
                <w:color w:val="231F20"/>
                <w:spacing w:val="-4"/>
                <w:sz w:val="18"/>
              </w:rPr>
              <w:t xml:space="preserve"> </w:t>
            </w:r>
            <w:r>
              <w:rPr>
                <w:color w:val="231F20"/>
                <w:sz w:val="18"/>
              </w:rPr>
              <w:t>на</w:t>
            </w:r>
            <w:r>
              <w:rPr>
                <w:color w:val="231F20"/>
                <w:spacing w:val="-4"/>
                <w:sz w:val="18"/>
              </w:rPr>
              <w:t xml:space="preserve"> </w:t>
            </w:r>
            <w:r>
              <w:rPr>
                <w:color w:val="231F20"/>
                <w:sz w:val="18"/>
              </w:rPr>
              <w:t>слух</w:t>
            </w:r>
            <w:r>
              <w:rPr>
                <w:color w:val="231F20"/>
                <w:spacing w:val="-4"/>
                <w:sz w:val="18"/>
              </w:rPr>
              <w:t xml:space="preserve"> </w:t>
            </w:r>
            <w:r>
              <w:rPr>
                <w:color w:val="231F20"/>
                <w:sz w:val="18"/>
              </w:rPr>
              <w:t>музы- кальных интонаций речитативного характера.</w:t>
            </w:r>
          </w:p>
          <w:p w:rsidR="00193633" w:rsidRDefault="00193633" w:rsidP="00360551">
            <w:pPr>
              <w:pStyle w:val="TableParagraph"/>
              <w:spacing w:line="228" w:lineRule="auto"/>
              <w:ind w:left="112" w:right="339"/>
              <w:rPr>
                <w:sz w:val="18"/>
              </w:rPr>
            </w:pPr>
            <w:r>
              <w:rPr>
                <w:color w:val="231F20"/>
                <w:sz w:val="18"/>
              </w:rPr>
              <w:t>Создание</w:t>
            </w:r>
            <w:r>
              <w:rPr>
                <w:color w:val="231F20"/>
                <w:spacing w:val="-9"/>
                <w:sz w:val="18"/>
              </w:rPr>
              <w:t xml:space="preserve"> </w:t>
            </w:r>
            <w:r>
              <w:rPr>
                <w:color w:val="231F20"/>
                <w:sz w:val="18"/>
              </w:rPr>
              <w:t>иллюстраций</w:t>
            </w:r>
            <w:r>
              <w:rPr>
                <w:color w:val="231F20"/>
                <w:spacing w:val="-9"/>
                <w:sz w:val="18"/>
              </w:rPr>
              <w:t xml:space="preserve"> </w:t>
            </w:r>
            <w:r>
              <w:rPr>
                <w:color w:val="231F20"/>
                <w:sz w:val="18"/>
              </w:rPr>
              <w:t>к</w:t>
            </w:r>
            <w:r>
              <w:rPr>
                <w:color w:val="231F20"/>
                <w:spacing w:val="-9"/>
                <w:sz w:val="18"/>
              </w:rPr>
              <w:t xml:space="preserve"> </w:t>
            </w:r>
            <w:r>
              <w:rPr>
                <w:color w:val="231F20"/>
                <w:sz w:val="18"/>
              </w:rPr>
              <w:t>прослушанным</w:t>
            </w:r>
            <w:r>
              <w:rPr>
                <w:color w:val="231F20"/>
                <w:spacing w:val="-9"/>
                <w:sz w:val="18"/>
              </w:rPr>
              <w:t xml:space="preserve"> </w:t>
            </w:r>
            <w:r>
              <w:rPr>
                <w:color w:val="231F20"/>
                <w:sz w:val="18"/>
              </w:rPr>
              <w:t>музыкальным и литературным произведениям.</w:t>
            </w:r>
          </w:p>
          <w:p w:rsidR="00193633" w:rsidRDefault="00193633" w:rsidP="00360551">
            <w:pPr>
              <w:pStyle w:val="TableParagraph"/>
              <w:spacing w:line="196" w:lineRule="exact"/>
              <w:ind w:left="112"/>
              <w:rPr>
                <w:sz w:val="18"/>
              </w:rPr>
            </w:pPr>
            <w:r>
              <w:rPr>
                <w:rFonts w:ascii="Times New Roman" w:hAnsi="Times New Roman"/>
                <w:i/>
                <w:color w:val="231F20"/>
                <w:w w:val="120"/>
                <w:sz w:val="18"/>
              </w:rPr>
              <w:t>На</w:t>
            </w:r>
            <w:r>
              <w:rPr>
                <w:rFonts w:ascii="Times New Roman" w:hAnsi="Times New Roman"/>
                <w:i/>
                <w:color w:val="231F20"/>
                <w:spacing w:val="11"/>
                <w:w w:val="120"/>
                <w:sz w:val="18"/>
              </w:rPr>
              <w:t xml:space="preserve"> </w:t>
            </w:r>
            <w:r>
              <w:rPr>
                <w:rFonts w:ascii="Times New Roman" w:hAnsi="Times New Roman"/>
                <w:i/>
                <w:color w:val="231F20"/>
                <w:w w:val="120"/>
                <w:sz w:val="18"/>
              </w:rPr>
              <w:t>выбор</w:t>
            </w:r>
            <w:r>
              <w:rPr>
                <w:rFonts w:ascii="Times New Roman" w:hAnsi="Times New Roman"/>
                <w:i/>
                <w:color w:val="231F20"/>
                <w:spacing w:val="11"/>
                <w:w w:val="120"/>
                <w:sz w:val="18"/>
              </w:rPr>
              <w:t xml:space="preserve"> </w:t>
            </w:r>
            <w:r>
              <w:rPr>
                <w:rFonts w:ascii="Times New Roman" w:hAnsi="Times New Roman"/>
                <w:i/>
                <w:color w:val="231F20"/>
                <w:w w:val="120"/>
                <w:sz w:val="18"/>
              </w:rPr>
              <w:t>или</w:t>
            </w:r>
            <w:r>
              <w:rPr>
                <w:rFonts w:ascii="Times New Roman" w:hAnsi="Times New Roman"/>
                <w:i/>
                <w:color w:val="231F20"/>
                <w:spacing w:val="12"/>
                <w:w w:val="120"/>
                <w:sz w:val="18"/>
              </w:rPr>
              <w:t xml:space="preserve"> </w:t>
            </w:r>
            <w:r>
              <w:rPr>
                <w:rFonts w:ascii="Times New Roman" w:hAnsi="Times New Roman"/>
                <w:i/>
                <w:color w:val="231F20"/>
                <w:spacing w:val="-2"/>
                <w:w w:val="120"/>
                <w:sz w:val="18"/>
              </w:rPr>
              <w:t>факультативно</w:t>
            </w:r>
            <w:r>
              <w:rPr>
                <w:color w:val="231F20"/>
                <w:spacing w:val="-2"/>
                <w:w w:val="120"/>
                <w:sz w:val="18"/>
              </w:rPr>
              <w:t>:</w:t>
            </w:r>
          </w:p>
          <w:p w:rsidR="00193633" w:rsidRDefault="00193633" w:rsidP="00360551">
            <w:pPr>
              <w:pStyle w:val="TableParagraph"/>
              <w:spacing w:line="228" w:lineRule="auto"/>
              <w:ind w:left="112"/>
              <w:rPr>
                <w:sz w:val="18"/>
              </w:rPr>
            </w:pPr>
            <w:r>
              <w:rPr>
                <w:color w:val="231F20"/>
                <w:sz w:val="18"/>
              </w:rPr>
              <w:t>Просмотр</w:t>
            </w:r>
            <w:r>
              <w:rPr>
                <w:color w:val="231F20"/>
                <w:spacing w:val="-15"/>
                <w:sz w:val="18"/>
              </w:rPr>
              <w:t xml:space="preserve"> </w:t>
            </w:r>
            <w:r>
              <w:rPr>
                <w:color w:val="231F20"/>
                <w:sz w:val="18"/>
              </w:rPr>
              <w:t>фильмов,</w:t>
            </w:r>
            <w:r>
              <w:rPr>
                <w:color w:val="231F20"/>
                <w:spacing w:val="-14"/>
                <w:sz w:val="18"/>
              </w:rPr>
              <w:t xml:space="preserve"> </w:t>
            </w:r>
            <w:r>
              <w:rPr>
                <w:color w:val="231F20"/>
                <w:sz w:val="18"/>
              </w:rPr>
              <w:t>мультфильмов,</w:t>
            </w:r>
            <w:r>
              <w:rPr>
                <w:color w:val="231F20"/>
                <w:spacing w:val="-15"/>
                <w:sz w:val="18"/>
              </w:rPr>
              <w:t xml:space="preserve"> </w:t>
            </w:r>
            <w:r>
              <w:rPr>
                <w:color w:val="231F20"/>
                <w:sz w:val="18"/>
              </w:rPr>
              <w:t>созданных</w:t>
            </w:r>
            <w:r>
              <w:rPr>
                <w:color w:val="231F20"/>
                <w:spacing w:val="-14"/>
                <w:sz w:val="18"/>
              </w:rPr>
              <w:t xml:space="preserve"> </w:t>
            </w:r>
            <w:r>
              <w:rPr>
                <w:color w:val="231F20"/>
                <w:sz w:val="18"/>
              </w:rPr>
              <w:t>на</w:t>
            </w:r>
            <w:r>
              <w:rPr>
                <w:color w:val="231F20"/>
                <w:spacing w:val="-14"/>
                <w:sz w:val="18"/>
              </w:rPr>
              <w:t xml:space="preserve"> </w:t>
            </w:r>
            <w:r>
              <w:rPr>
                <w:color w:val="231F20"/>
                <w:sz w:val="18"/>
              </w:rPr>
              <w:t>основе былин, сказаний.</w:t>
            </w:r>
          </w:p>
          <w:p w:rsidR="00193633" w:rsidRDefault="00193633" w:rsidP="00360551">
            <w:pPr>
              <w:pStyle w:val="TableParagraph"/>
              <w:spacing w:line="228" w:lineRule="auto"/>
              <w:ind w:left="112" w:right="218"/>
              <w:rPr>
                <w:sz w:val="18"/>
              </w:rPr>
            </w:pPr>
            <w:r>
              <w:rPr>
                <w:color w:val="231F20"/>
                <w:w w:val="95"/>
                <w:sz w:val="18"/>
              </w:rPr>
              <w:t xml:space="preserve">Речитативная импровизация — чтение нараспев фрагмен- </w:t>
            </w:r>
            <w:r>
              <w:rPr>
                <w:color w:val="231F20"/>
                <w:sz w:val="18"/>
              </w:rPr>
              <w:t>та сказки, былины</w:t>
            </w:r>
          </w:p>
        </w:tc>
      </w:tr>
      <w:tr w:rsidR="00193633" w:rsidTr="00360551">
        <w:trPr>
          <w:trHeight w:val="1148"/>
        </w:trPr>
        <w:tc>
          <w:tcPr>
            <w:tcW w:w="1191" w:type="dxa"/>
          </w:tcPr>
          <w:p w:rsidR="00193633" w:rsidRDefault="00193633" w:rsidP="00360551">
            <w:pPr>
              <w:pStyle w:val="TableParagraph"/>
              <w:spacing w:before="58" w:line="206" w:lineRule="exact"/>
              <w:ind w:left="113"/>
              <w:rPr>
                <w:sz w:val="18"/>
              </w:rPr>
            </w:pPr>
            <w:r>
              <w:rPr>
                <w:color w:val="231F20"/>
                <w:spacing w:val="-5"/>
                <w:w w:val="105"/>
                <w:sz w:val="18"/>
              </w:rPr>
              <w:t>Д)</w:t>
            </w:r>
          </w:p>
          <w:p w:rsidR="00193633" w:rsidRDefault="00193633" w:rsidP="00360551">
            <w:pPr>
              <w:pStyle w:val="TableParagraph"/>
              <w:spacing w:before="3" w:line="228" w:lineRule="auto"/>
              <w:ind w:left="113"/>
              <w:rPr>
                <w:sz w:val="18"/>
              </w:rPr>
            </w:pPr>
            <w:r>
              <w:rPr>
                <w:color w:val="231F20"/>
                <w:sz w:val="18"/>
              </w:rPr>
              <w:t>2—4</w:t>
            </w:r>
            <w:r>
              <w:rPr>
                <w:color w:val="231F20"/>
                <w:spacing w:val="-12"/>
                <w:sz w:val="18"/>
              </w:rPr>
              <w:t xml:space="preserve"> </w:t>
            </w:r>
            <w:r>
              <w:rPr>
                <w:color w:val="231F20"/>
                <w:sz w:val="18"/>
              </w:rPr>
              <w:t xml:space="preserve">уч. </w:t>
            </w:r>
            <w:r>
              <w:rPr>
                <w:color w:val="231F20"/>
                <w:spacing w:val="-4"/>
                <w:sz w:val="18"/>
              </w:rPr>
              <w:t>часа</w:t>
            </w:r>
          </w:p>
        </w:tc>
        <w:tc>
          <w:tcPr>
            <w:tcW w:w="1134" w:type="dxa"/>
          </w:tcPr>
          <w:p w:rsidR="00193633" w:rsidRDefault="00193633" w:rsidP="00360551">
            <w:pPr>
              <w:pStyle w:val="TableParagraph"/>
              <w:spacing w:before="67" w:line="228" w:lineRule="auto"/>
              <w:ind w:left="112" w:right="192"/>
              <w:rPr>
                <w:sz w:val="18"/>
              </w:rPr>
            </w:pPr>
            <w:r>
              <w:rPr>
                <w:color w:val="231F20"/>
                <w:spacing w:val="-2"/>
                <w:sz w:val="18"/>
              </w:rPr>
              <w:t xml:space="preserve">Жанры музы- кального фольк- </w:t>
            </w:r>
            <w:r>
              <w:rPr>
                <w:color w:val="231F20"/>
                <w:spacing w:val="-4"/>
                <w:sz w:val="18"/>
              </w:rPr>
              <w:t>лора</w:t>
            </w:r>
          </w:p>
        </w:tc>
        <w:tc>
          <w:tcPr>
            <w:tcW w:w="2211" w:type="dxa"/>
          </w:tcPr>
          <w:p w:rsidR="00193633" w:rsidRDefault="00193633" w:rsidP="00360551">
            <w:pPr>
              <w:pStyle w:val="TableParagraph"/>
              <w:spacing w:before="67" w:line="228" w:lineRule="auto"/>
              <w:ind w:left="112" w:right="96"/>
              <w:rPr>
                <w:sz w:val="18"/>
              </w:rPr>
            </w:pPr>
            <w:r>
              <w:rPr>
                <w:color w:val="231F20"/>
                <w:sz w:val="18"/>
              </w:rPr>
              <w:t xml:space="preserve">Фольклорные жан- ры, общие для всех </w:t>
            </w:r>
            <w:r>
              <w:rPr>
                <w:color w:val="231F20"/>
                <w:spacing w:val="-2"/>
                <w:sz w:val="18"/>
              </w:rPr>
              <w:t>народов:</w:t>
            </w:r>
            <w:r>
              <w:rPr>
                <w:color w:val="231F20"/>
                <w:spacing w:val="-13"/>
                <w:sz w:val="18"/>
              </w:rPr>
              <w:t xml:space="preserve"> </w:t>
            </w:r>
            <w:r>
              <w:rPr>
                <w:color w:val="231F20"/>
                <w:spacing w:val="-2"/>
                <w:sz w:val="18"/>
              </w:rPr>
              <w:t xml:space="preserve">лирические, </w:t>
            </w:r>
            <w:r>
              <w:rPr>
                <w:color w:val="231F20"/>
                <w:sz w:val="18"/>
              </w:rPr>
              <w:t>трудовые, колыбель- ные песни, танцы</w:t>
            </w:r>
          </w:p>
        </w:tc>
        <w:tc>
          <w:tcPr>
            <w:tcW w:w="5602" w:type="dxa"/>
            <w:tcBorders>
              <w:top w:val="single" w:sz="6" w:space="0" w:color="231F20"/>
              <w:bottom w:val="single" w:sz="6" w:space="0" w:color="231F20"/>
            </w:tcBorders>
          </w:tcPr>
          <w:p w:rsidR="00193633" w:rsidRDefault="00193633" w:rsidP="00360551">
            <w:pPr>
              <w:pStyle w:val="TableParagraph"/>
              <w:spacing w:before="67" w:line="228" w:lineRule="auto"/>
              <w:ind w:left="112"/>
              <w:rPr>
                <w:sz w:val="18"/>
              </w:rPr>
            </w:pPr>
            <w:r>
              <w:rPr>
                <w:color w:val="231F20"/>
                <w:sz w:val="18"/>
              </w:rPr>
              <w:t>Различение</w:t>
            </w:r>
            <w:r>
              <w:rPr>
                <w:color w:val="231F20"/>
                <w:spacing w:val="-1"/>
                <w:sz w:val="18"/>
              </w:rPr>
              <w:t xml:space="preserve"> </w:t>
            </w:r>
            <w:r>
              <w:rPr>
                <w:color w:val="231F20"/>
                <w:sz w:val="18"/>
              </w:rPr>
              <w:t>на</w:t>
            </w:r>
            <w:r>
              <w:rPr>
                <w:color w:val="231F20"/>
                <w:spacing w:val="-1"/>
                <w:sz w:val="18"/>
              </w:rPr>
              <w:t xml:space="preserve"> </w:t>
            </w:r>
            <w:r>
              <w:rPr>
                <w:color w:val="231F20"/>
                <w:sz w:val="18"/>
              </w:rPr>
              <w:t>слух</w:t>
            </w:r>
            <w:r>
              <w:rPr>
                <w:color w:val="231F20"/>
                <w:spacing w:val="-1"/>
                <w:sz w:val="18"/>
              </w:rPr>
              <w:t xml:space="preserve"> </w:t>
            </w:r>
            <w:r>
              <w:rPr>
                <w:color w:val="231F20"/>
                <w:sz w:val="18"/>
              </w:rPr>
              <w:t>контрастных</w:t>
            </w:r>
            <w:r>
              <w:rPr>
                <w:color w:val="231F20"/>
                <w:spacing w:val="-1"/>
                <w:sz w:val="18"/>
              </w:rPr>
              <w:t xml:space="preserve"> </w:t>
            </w:r>
            <w:r>
              <w:rPr>
                <w:color w:val="231F20"/>
                <w:sz w:val="18"/>
              </w:rPr>
              <w:t>по</w:t>
            </w:r>
            <w:r>
              <w:rPr>
                <w:color w:val="231F20"/>
                <w:spacing w:val="-1"/>
                <w:sz w:val="18"/>
              </w:rPr>
              <w:t xml:space="preserve"> </w:t>
            </w:r>
            <w:r>
              <w:rPr>
                <w:color w:val="231F20"/>
                <w:sz w:val="18"/>
              </w:rPr>
              <w:t>характеру</w:t>
            </w:r>
            <w:r>
              <w:rPr>
                <w:color w:val="231F20"/>
                <w:spacing w:val="-1"/>
                <w:sz w:val="18"/>
              </w:rPr>
              <w:t xml:space="preserve"> </w:t>
            </w:r>
            <w:r>
              <w:rPr>
                <w:color w:val="231F20"/>
                <w:sz w:val="18"/>
              </w:rPr>
              <w:t>фольклор- ных жанров: колыбельная, трудовая, лирическая, плясо- вая. Определение, характеристика типичных элементов музыкального языка (темп, ритм, мелодия, динамика</w:t>
            </w:r>
          </w:p>
          <w:p w:rsidR="00193633" w:rsidRDefault="00193633" w:rsidP="00360551">
            <w:pPr>
              <w:pStyle w:val="TableParagraph"/>
              <w:spacing w:line="200" w:lineRule="exact"/>
              <w:ind w:left="112"/>
              <w:rPr>
                <w:sz w:val="18"/>
              </w:rPr>
            </w:pPr>
            <w:r>
              <w:rPr>
                <w:color w:val="231F20"/>
                <w:sz w:val="18"/>
              </w:rPr>
              <w:t>и</w:t>
            </w:r>
            <w:r>
              <w:rPr>
                <w:color w:val="231F20"/>
                <w:spacing w:val="-6"/>
                <w:sz w:val="18"/>
              </w:rPr>
              <w:t xml:space="preserve"> </w:t>
            </w:r>
            <w:r>
              <w:rPr>
                <w:color w:val="231F20"/>
                <w:sz w:val="18"/>
              </w:rPr>
              <w:t>др.),</w:t>
            </w:r>
            <w:r>
              <w:rPr>
                <w:color w:val="231F20"/>
                <w:spacing w:val="-5"/>
                <w:sz w:val="18"/>
              </w:rPr>
              <w:t xml:space="preserve"> </w:t>
            </w:r>
            <w:r>
              <w:rPr>
                <w:color w:val="231F20"/>
                <w:sz w:val="18"/>
              </w:rPr>
              <w:t>состава</w:t>
            </w:r>
            <w:r>
              <w:rPr>
                <w:color w:val="231F20"/>
                <w:spacing w:val="-5"/>
                <w:sz w:val="18"/>
              </w:rPr>
              <w:t xml:space="preserve"> </w:t>
            </w:r>
            <w:r>
              <w:rPr>
                <w:color w:val="231F20"/>
                <w:spacing w:val="-2"/>
                <w:sz w:val="18"/>
              </w:rPr>
              <w:t>исполнителей.</w:t>
            </w:r>
          </w:p>
        </w:tc>
      </w:tr>
    </w:tbl>
    <w:p w:rsidR="00193633" w:rsidRDefault="00224EB2" w:rsidP="00193633">
      <w:pPr>
        <w:pStyle w:val="a3"/>
        <w:ind w:left="0" w:right="0" w:firstLine="0"/>
        <w:jc w:val="left"/>
        <w:rPr>
          <w:rFonts w:ascii="Times New Roman"/>
          <w:i/>
        </w:rPr>
      </w:pPr>
      <w:r>
        <w:pict>
          <v:shape id="docshape189" o:spid="_x0000_s1301" style="position:absolute;margin-left:56.7pt;margin-top:12.75pt;width:85.05pt;height:.1pt;z-index:-15540224;mso-wrap-distance-left:0;mso-wrap-distance-right:0;mso-position-horizontal-relative:page;mso-position-vertical-relative:text" coordorigin="1134,255" coordsize="1701,0" path="m1134,255r1701,e" filled="f" strokecolor="#939598" strokeweight=".5pt">
            <v:path arrowok="t"/>
            <w10:wrap type="topAndBottom" anchorx="page"/>
          </v:shape>
        </w:pict>
      </w:r>
    </w:p>
    <w:p w:rsidR="00193633" w:rsidRDefault="00193633" w:rsidP="00193633">
      <w:pPr>
        <w:spacing w:before="19" w:line="206" w:lineRule="exact"/>
        <w:ind w:left="113"/>
        <w:jc w:val="both"/>
        <w:rPr>
          <w:sz w:val="18"/>
        </w:rPr>
      </w:pPr>
      <w:r>
        <w:rPr>
          <w:color w:val="231F20"/>
          <w:position w:val="4"/>
          <w:sz w:val="12"/>
        </w:rPr>
        <w:t>1</w:t>
      </w:r>
      <w:r>
        <w:rPr>
          <w:color w:val="231F20"/>
          <w:spacing w:val="56"/>
          <w:position w:val="4"/>
          <w:sz w:val="12"/>
        </w:rPr>
        <w:t xml:space="preserve">  </w:t>
      </w:r>
      <w:r>
        <w:rPr>
          <w:color w:val="231F20"/>
          <w:sz w:val="18"/>
        </w:rPr>
        <w:t>По</w:t>
      </w:r>
      <w:r>
        <w:rPr>
          <w:color w:val="231F20"/>
          <w:spacing w:val="9"/>
          <w:sz w:val="18"/>
        </w:rPr>
        <w:t xml:space="preserve"> </w:t>
      </w:r>
      <w:r>
        <w:rPr>
          <w:color w:val="231F20"/>
          <w:sz w:val="18"/>
        </w:rPr>
        <w:t>выбору</w:t>
      </w:r>
      <w:r>
        <w:rPr>
          <w:color w:val="231F20"/>
          <w:spacing w:val="8"/>
          <w:sz w:val="18"/>
        </w:rPr>
        <w:t xml:space="preserve"> </w:t>
      </w:r>
      <w:r>
        <w:rPr>
          <w:color w:val="231F20"/>
          <w:sz w:val="18"/>
        </w:rPr>
        <w:t>учителя</w:t>
      </w:r>
      <w:r>
        <w:rPr>
          <w:color w:val="231F20"/>
          <w:spacing w:val="9"/>
          <w:sz w:val="18"/>
        </w:rPr>
        <w:t xml:space="preserve"> </w:t>
      </w:r>
      <w:r>
        <w:rPr>
          <w:color w:val="231F20"/>
          <w:sz w:val="18"/>
        </w:rPr>
        <w:t>могут</w:t>
      </w:r>
      <w:r>
        <w:rPr>
          <w:color w:val="231F20"/>
          <w:spacing w:val="8"/>
          <w:sz w:val="18"/>
        </w:rPr>
        <w:t xml:space="preserve"> </w:t>
      </w:r>
      <w:r>
        <w:rPr>
          <w:color w:val="231F20"/>
          <w:sz w:val="18"/>
        </w:rPr>
        <w:t>быть</w:t>
      </w:r>
      <w:r>
        <w:rPr>
          <w:color w:val="231F20"/>
          <w:spacing w:val="8"/>
          <w:sz w:val="18"/>
        </w:rPr>
        <w:t xml:space="preserve"> </w:t>
      </w:r>
      <w:r>
        <w:rPr>
          <w:color w:val="231F20"/>
          <w:sz w:val="18"/>
        </w:rPr>
        <w:t>освоены</w:t>
      </w:r>
      <w:r>
        <w:rPr>
          <w:color w:val="231F20"/>
          <w:spacing w:val="8"/>
          <w:sz w:val="18"/>
        </w:rPr>
        <w:t xml:space="preserve"> </w:t>
      </w:r>
      <w:r>
        <w:rPr>
          <w:color w:val="231F20"/>
          <w:sz w:val="18"/>
        </w:rPr>
        <w:t>игры</w:t>
      </w:r>
      <w:r>
        <w:rPr>
          <w:color w:val="231F20"/>
          <w:spacing w:val="9"/>
          <w:sz w:val="18"/>
        </w:rPr>
        <w:t xml:space="preserve"> </w:t>
      </w:r>
      <w:r>
        <w:rPr>
          <w:color w:val="231F20"/>
          <w:sz w:val="18"/>
        </w:rPr>
        <w:t>«Бояре»,</w:t>
      </w:r>
      <w:r>
        <w:rPr>
          <w:color w:val="231F20"/>
          <w:spacing w:val="8"/>
          <w:sz w:val="18"/>
        </w:rPr>
        <w:t xml:space="preserve"> </w:t>
      </w:r>
      <w:r>
        <w:rPr>
          <w:color w:val="231F20"/>
          <w:sz w:val="18"/>
        </w:rPr>
        <w:t>«Плетень»,</w:t>
      </w:r>
      <w:r>
        <w:rPr>
          <w:color w:val="231F20"/>
          <w:spacing w:val="8"/>
          <w:sz w:val="18"/>
        </w:rPr>
        <w:t xml:space="preserve"> </w:t>
      </w:r>
      <w:r>
        <w:rPr>
          <w:color w:val="231F20"/>
          <w:sz w:val="18"/>
        </w:rPr>
        <w:t>«Бабка-</w:t>
      </w:r>
      <w:r>
        <w:rPr>
          <w:color w:val="231F20"/>
          <w:spacing w:val="-2"/>
          <w:sz w:val="18"/>
        </w:rPr>
        <w:t>ёжка»,</w:t>
      </w:r>
    </w:p>
    <w:p w:rsidR="00193633" w:rsidRDefault="00193633" w:rsidP="00193633">
      <w:pPr>
        <w:spacing w:before="3" w:line="228" w:lineRule="auto"/>
        <w:ind w:left="340" w:right="2629"/>
        <w:jc w:val="both"/>
        <w:rPr>
          <w:sz w:val="18"/>
        </w:rPr>
      </w:pPr>
      <w:r>
        <w:rPr>
          <w:color w:val="231F20"/>
          <w:sz w:val="18"/>
        </w:rPr>
        <w:t>«Заинька» и др. Важным результатом освоения данного блока является готов- ность обучающихся играть в данные игры во время перемен и после уроков.</w:t>
      </w:r>
    </w:p>
    <w:p w:rsidR="00193633" w:rsidRDefault="00193633" w:rsidP="00193633">
      <w:pPr>
        <w:spacing w:line="228" w:lineRule="auto"/>
        <w:ind w:left="340" w:right="2628" w:hanging="227"/>
        <w:jc w:val="both"/>
        <w:rPr>
          <w:sz w:val="18"/>
        </w:rPr>
      </w:pPr>
      <w:r>
        <w:rPr>
          <w:color w:val="231F20"/>
          <w:position w:val="4"/>
          <w:sz w:val="12"/>
        </w:rPr>
        <w:t>2</w:t>
      </w:r>
      <w:r>
        <w:rPr>
          <w:color w:val="231F20"/>
          <w:spacing w:val="40"/>
          <w:position w:val="4"/>
          <w:sz w:val="12"/>
        </w:rPr>
        <w:t xml:space="preserve"> </w:t>
      </w:r>
      <w:r>
        <w:rPr>
          <w:color w:val="231F20"/>
          <w:sz w:val="18"/>
        </w:rPr>
        <w:t>По выбору учителя отдельные сказания или примеры из эпоса народов России, например:</w:t>
      </w:r>
      <w:r>
        <w:rPr>
          <w:color w:val="231F20"/>
          <w:spacing w:val="-6"/>
          <w:sz w:val="18"/>
        </w:rPr>
        <w:t xml:space="preserve"> </w:t>
      </w:r>
      <w:r>
        <w:rPr>
          <w:color w:val="231F20"/>
          <w:sz w:val="18"/>
        </w:rPr>
        <w:t>якутского</w:t>
      </w:r>
      <w:r>
        <w:rPr>
          <w:color w:val="231F20"/>
          <w:spacing w:val="-6"/>
          <w:sz w:val="18"/>
        </w:rPr>
        <w:t xml:space="preserve"> </w:t>
      </w:r>
      <w:r>
        <w:rPr>
          <w:color w:val="231F20"/>
          <w:sz w:val="18"/>
        </w:rPr>
        <w:t>Олонхо,</w:t>
      </w:r>
      <w:r>
        <w:rPr>
          <w:color w:val="231F20"/>
          <w:spacing w:val="-6"/>
          <w:sz w:val="18"/>
        </w:rPr>
        <w:t xml:space="preserve"> </w:t>
      </w:r>
      <w:r>
        <w:rPr>
          <w:color w:val="231F20"/>
          <w:sz w:val="18"/>
        </w:rPr>
        <w:t>карело-финской</w:t>
      </w:r>
      <w:r>
        <w:rPr>
          <w:color w:val="231F20"/>
          <w:spacing w:val="-6"/>
          <w:sz w:val="18"/>
        </w:rPr>
        <w:t xml:space="preserve"> </w:t>
      </w:r>
      <w:r>
        <w:rPr>
          <w:color w:val="231F20"/>
          <w:sz w:val="18"/>
        </w:rPr>
        <w:t>Калевалы,</w:t>
      </w:r>
      <w:r>
        <w:rPr>
          <w:color w:val="231F20"/>
          <w:spacing w:val="-6"/>
          <w:sz w:val="18"/>
        </w:rPr>
        <w:t xml:space="preserve"> </w:t>
      </w:r>
      <w:r>
        <w:rPr>
          <w:color w:val="231F20"/>
          <w:sz w:val="18"/>
        </w:rPr>
        <w:t>калмыцкого</w:t>
      </w:r>
      <w:r>
        <w:rPr>
          <w:color w:val="231F20"/>
          <w:spacing w:val="-6"/>
          <w:sz w:val="18"/>
        </w:rPr>
        <w:t xml:space="preserve"> </w:t>
      </w:r>
      <w:r>
        <w:rPr>
          <w:color w:val="231F20"/>
          <w:sz w:val="18"/>
        </w:rPr>
        <w:t>Джангара, Нартского эпоса и т. п.</w:t>
      </w:r>
    </w:p>
    <w:p w:rsidR="00193633" w:rsidRDefault="00193633" w:rsidP="00193633">
      <w:pPr>
        <w:spacing w:line="228" w:lineRule="auto"/>
        <w:jc w:val="both"/>
        <w:rPr>
          <w:sz w:val="18"/>
        </w:rPr>
        <w:sectPr w:rsidR="00193633">
          <w:footerReference w:type="default" r:id="rId51"/>
          <w:pgSz w:w="12020" w:h="7830" w:orient="landscape"/>
          <w:pgMar w:top="700" w:right="600" w:bottom="280" w:left="1020" w:header="0" w:footer="0" w:gutter="0"/>
          <w:cols w:space="720"/>
        </w:sectPr>
      </w:pPr>
    </w:p>
    <w:p w:rsidR="00193633" w:rsidRDefault="00224EB2" w:rsidP="00193633">
      <w:pPr>
        <w:spacing w:before="68"/>
        <w:ind w:right="135"/>
        <w:jc w:val="right"/>
        <w:rPr>
          <w:rFonts w:ascii="Times New Roman" w:hAnsi="Times New Roman"/>
          <w:i/>
          <w:sz w:val="18"/>
        </w:rPr>
      </w:pPr>
      <w:r>
        <w:pict>
          <v:shape id="docshape190" o:spid="_x0000_s1287" type="#_x0000_t202" style="position:absolute;left:0;text-align:left;margin-left:33.85pt;margin-top:35.85pt;width:12.6pt;height:16.05pt;z-index:487761920;mso-position-horizontal-relative:page;mso-position-vertical-relative:page" filled="f" stroked="f">
            <v:textbox style="layout-flow:vertical" inset="0,0,0,0">
              <w:txbxContent>
                <w:p w:rsidR="002E70BA" w:rsidRDefault="002E70BA" w:rsidP="00193633">
                  <w:pPr>
                    <w:spacing w:before="16"/>
                    <w:ind w:left="20"/>
                    <w:rPr>
                      <w:rFonts w:ascii="Trebuchet MS"/>
                      <w:sz w:val="18"/>
                    </w:rPr>
                  </w:pPr>
                  <w:r>
                    <w:rPr>
                      <w:rFonts w:ascii="Trebuchet MS"/>
                      <w:color w:val="231F20"/>
                      <w:spacing w:val="-5"/>
                      <w:sz w:val="18"/>
                    </w:rPr>
                    <w:t>442</w:t>
                  </w:r>
                </w:p>
              </w:txbxContent>
            </v:textbox>
            <w10:wrap anchorx="page" anchory="page"/>
          </v:shape>
        </w:pict>
      </w:r>
      <w:r>
        <w:pict>
          <v:shape id="docshape191" o:spid="_x0000_s1288" type="#_x0000_t202" style="position:absolute;left:0;text-align:left;margin-left:33.95pt;margin-top:237.3pt;width:12.5pt;height:118.05pt;z-index:487762944;mso-position-horizontal-relative:page;mso-position-vertical-relative:page" filled="f" stroked="f">
            <v:textbox style="layout-flow:vertical" inset="0,0,0,0">
              <w:txbxContent>
                <w:p w:rsidR="002E70BA" w:rsidRDefault="002E70BA" w:rsidP="00193633">
                  <w:pPr>
                    <w:spacing w:before="15"/>
                    <w:ind w:left="20"/>
                    <w:rPr>
                      <w:rFonts w:ascii="Trebuchet MS" w:hAnsi="Trebuchet MS"/>
                      <w:sz w:val="18"/>
                    </w:rPr>
                  </w:pPr>
                  <w:r>
                    <w:rPr>
                      <w:rFonts w:ascii="Trebuchet MS" w:hAnsi="Trebuchet MS"/>
                      <w:color w:val="231F20"/>
                      <w:w w:val="85"/>
                      <w:sz w:val="18"/>
                    </w:rPr>
                    <w:t>Примерная</w:t>
                  </w:r>
                  <w:r>
                    <w:rPr>
                      <w:rFonts w:ascii="Trebuchet MS" w:hAnsi="Trebuchet MS"/>
                      <w:color w:val="231F20"/>
                      <w:spacing w:val="22"/>
                      <w:sz w:val="18"/>
                    </w:rPr>
                    <w:t xml:space="preserve"> </w:t>
                  </w:r>
                  <w:r>
                    <w:rPr>
                      <w:rFonts w:ascii="Trebuchet MS" w:hAnsi="Trebuchet MS"/>
                      <w:color w:val="231F20"/>
                      <w:w w:val="85"/>
                      <w:sz w:val="18"/>
                    </w:rPr>
                    <w:t>рабочая</w:t>
                  </w:r>
                  <w:r>
                    <w:rPr>
                      <w:rFonts w:ascii="Trebuchet MS" w:hAnsi="Trebuchet MS"/>
                      <w:color w:val="231F20"/>
                      <w:spacing w:val="22"/>
                      <w:sz w:val="18"/>
                    </w:rPr>
                    <w:t xml:space="preserve"> </w:t>
                  </w:r>
                  <w:r>
                    <w:rPr>
                      <w:rFonts w:ascii="Trebuchet MS" w:hAnsi="Trebuchet MS"/>
                      <w:color w:val="231F20"/>
                      <w:spacing w:val="-2"/>
                      <w:w w:val="85"/>
                      <w:sz w:val="18"/>
                    </w:rPr>
                    <w:t>программа</w:t>
                  </w:r>
                </w:p>
              </w:txbxContent>
            </v:textbox>
            <w10:wrap anchorx="page" anchory="page"/>
          </v:shape>
        </w:pict>
      </w:r>
      <w:r w:rsidR="00193633">
        <w:rPr>
          <w:rFonts w:ascii="Times New Roman" w:hAnsi="Times New Roman"/>
          <w:i/>
          <w:color w:val="231F20"/>
          <w:w w:val="115"/>
          <w:sz w:val="18"/>
        </w:rPr>
        <w:t>Продолжение</w:t>
      </w:r>
      <w:r w:rsidR="00193633">
        <w:rPr>
          <w:rFonts w:ascii="Times New Roman" w:hAnsi="Times New Roman"/>
          <w:i/>
          <w:color w:val="231F20"/>
          <w:spacing w:val="-12"/>
          <w:w w:val="115"/>
          <w:sz w:val="18"/>
        </w:rPr>
        <w:t xml:space="preserve"> </w:t>
      </w:r>
      <w:r w:rsidR="00193633">
        <w:rPr>
          <w:rFonts w:ascii="Times New Roman" w:hAnsi="Times New Roman"/>
          <w:i/>
          <w:color w:val="231F20"/>
          <w:spacing w:val="-4"/>
          <w:w w:val="120"/>
          <w:sz w:val="18"/>
        </w:rPr>
        <w:t>табл.</w:t>
      </w:r>
    </w:p>
    <w:p w:rsidR="00193633" w:rsidRDefault="00193633" w:rsidP="00193633">
      <w:pPr>
        <w:pStyle w:val="a3"/>
        <w:spacing w:before="6"/>
        <w:ind w:left="0" w:right="0" w:firstLine="0"/>
        <w:jc w:val="left"/>
        <w:rPr>
          <w:rFonts w:ascii="Times New Roman"/>
          <w:i/>
          <w:sz w:val="6"/>
        </w:rPr>
      </w:pPr>
    </w:p>
    <w:tbl>
      <w:tblPr>
        <w:tblStyle w:val="TableNormal"/>
        <w:tblW w:w="0" w:type="auto"/>
        <w:tblInd w:w="128" w:type="dxa"/>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Layout w:type="fixed"/>
        <w:tblLook w:val="01E0" w:firstRow="1" w:lastRow="1" w:firstColumn="1" w:lastColumn="1" w:noHBand="0" w:noVBand="0"/>
      </w:tblPr>
      <w:tblGrid>
        <w:gridCol w:w="1191"/>
        <w:gridCol w:w="1134"/>
        <w:gridCol w:w="2211"/>
        <w:gridCol w:w="5602"/>
      </w:tblGrid>
      <w:tr w:rsidR="00193633" w:rsidTr="00360551">
        <w:trPr>
          <w:trHeight w:val="758"/>
        </w:trPr>
        <w:tc>
          <w:tcPr>
            <w:tcW w:w="1191" w:type="dxa"/>
          </w:tcPr>
          <w:p w:rsidR="00193633" w:rsidRDefault="00193633" w:rsidP="00360551">
            <w:pPr>
              <w:pStyle w:val="TableParagraph"/>
              <w:spacing w:before="69" w:line="235" w:lineRule="auto"/>
              <w:ind w:left="166" w:right="154"/>
              <w:jc w:val="center"/>
              <w:rPr>
                <w:rFonts w:ascii="Georgia" w:hAnsi="Georgia"/>
                <w:b/>
                <w:sz w:val="18"/>
              </w:rPr>
            </w:pPr>
            <w:r>
              <w:rPr>
                <w:rFonts w:ascii="Georgia" w:hAnsi="Georgia"/>
                <w:b/>
                <w:color w:val="231F20"/>
                <w:spacing w:val="-2"/>
                <w:w w:val="95"/>
                <w:sz w:val="18"/>
              </w:rPr>
              <w:t>№</w:t>
            </w:r>
            <w:r>
              <w:rPr>
                <w:rFonts w:ascii="Georgia" w:hAnsi="Georgia"/>
                <w:b/>
                <w:color w:val="231F20"/>
                <w:spacing w:val="-4"/>
                <w:sz w:val="18"/>
              </w:rPr>
              <w:t xml:space="preserve"> </w:t>
            </w:r>
            <w:r>
              <w:rPr>
                <w:rFonts w:ascii="Georgia" w:hAnsi="Georgia"/>
                <w:b/>
                <w:color w:val="231F20"/>
                <w:spacing w:val="-2"/>
                <w:w w:val="95"/>
                <w:sz w:val="18"/>
              </w:rPr>
              <w:t xml:space="preserve">блока, </w:t>
            </w:r>
            <w:r>
              <w:rPr>
                <w:rFonts w:ascii="Georgia" w:hAnsi="Georgia"/>
                <w:b/>
                <w:color w:val="231F20"/>
                <w:spacing w:val="-2"/>
                <w:sz w:val="18"/>
              </w:rPr>
              <w:t>кол-во часов</w:t>
            </w:r>
          </w:p>
        </w:tc>
        <w:tc>
          <w:tcPr>
            <w:tcW w:w="1134" w:type="dxa"/>
          </w:tcPr>
          <w:p w:rsidR="00193633" w:rsidRDefault="00193633" w:rsidP="00360551">
            <w:pPr>
              <w:pStyle w:val="TableParagraph"/>
              <w:spacing w:before="1"/>
              <w:rPr>
                <w:rFonts w:ascii="Times New Roman"/>
                <w:i/>
                <w:sz w:val="23"/>
              </w:rPr>
            </w:pPr>
          </w:p>
          <w:p w:rsidR="00193633" w:rsidRDefault="00193633" w:rsidP="00360551">
            <w:pPr>
              <w:pStyle w:val="TableParagraph"/>
              <w:ind w:left="345"/>
              <w:rPr>
                <w:rFonts w:ascii="Georgia" w:hAnsi="Georgia"/>
                <w:b/>
                <w:sz w:val="18"/>
              </w:rPr>
            </w:pPr>
            <w:r>
              <w:rPr>
                <w:rFonts w:ascii="Georgia" w:hAnsi="Georgia"/>
                <w:b/>
                <w:color w:val="231F20"/>
                <w:spacing w:val="-4"/>
                <w:sz w:val="18"/>
              </w:rPr>
              <w:t>Тема</w:t>
            </w:r>
          </w:p>
        </w:tc>
        <w:tc>
          <w:tcPr>
            <w:tcW w:w="2211" w:type="dxa"/>
          </w:tcPr>
          <w:p w:rsidR="00193633" w:rsidRDefault="00193633" w:rsidP="00360551">
            <w:pPr>
              <w:pStyle w:val="TableParagraph"/>
              <w:spacing w:before="1"/>
              <w:rPr>
                <w:rFonts w:ascii="Times New Roman"/>
                <w:i/>
                <w:sz w:val="23"/>
              </w:rPr>
            </w:pPr>
          </w:p>
          <w:p w:rsidR="00193633" w:rsidRDefault="00193633" w:rsidP="00360551">
            <w:pPr>
              <w:pStyle w:val="TableParagraph"/>
              <w:ind w:left="552"/>
              <w:rPr>
                <w:rFonts w:ascii="Georgia" w:hAnsi="Georgia"/>
                <w:b/>
                <w:sz w:val="18"/>
              </w:rPr>
            </w:pPr>
            <w:r>
              <w:rPr>
                <w:rFonts w:ascii="Georgia" w:hAnsi="Georgia"/>
                <w:b/>
                <w:color w:val="231F20"/>
                <w:spacing w:val="-2"/>
                <w:sz w:val="18"/>
              </w:rPr>
              <w:t>Содержание</w:t>
            </w:r>
          </w:p>
        </w:tc>
        <w:tc>
          <w:tcPr>
            <w:tcW w:w="5602" w:type="dxa"/>
          </w:tcPr>
          <w:p w:rsidR="00193633" w:rsidRDefault="00193633" w:rsidP="00360551">
            <w:pPr>
              <w:pStyle w:val="TableParagraph"/>
              <w:spacing w:before="1"/>
              <w:rPr>
                <w:rFonts w:ascii="Times New Roman"/>
                <w:i/>
                <w:sz w:val="23"/>
              </w:rPr>
            </w:pPr>
          </w:p>
          <w:p w:rsidR="00193633" w:rsidRDefault="00193633" w:rsidP="00360551">
            <w:pPr>
              <w:pStyle w:val="TableParagraph"/>
              <w:ind w:left="1256"/>
              <w:rPr>
                <w:rFonts w:ascii="Georgia" w:hAnsi="Georgia"/>
                <w:b/>
                <w:sz w:val="18"/>
              </w:rPr>
            </w:pPr>
            <w:r>
              <w:rPr>
                <w:rFonts w:ascii="Georgia" w:hAnsi="Georgia"/>
                <w:b/>
                <w:color w:val="231F20"/>
                <w:w w:val="90"/>
                <w:sz w:val="18"/>
              </w:rPr>
              <w:t>Виды</w:t>
            </w:r>
            <w:r>
              <w:rPr>
                <w:rFonts w:ascii="Georgia" w:hAnsi="Georgia"/>
                <w:b/>
                <w:color w:val="231F20"/>
                <w:spacing w:val="30"/>
                <w:sz w:val="18"/>
              </w:rPr>
              <w:t xml:space="preserve"> </w:t>
            </w:r>
            <w:r>
              <w:rPr>
                <w:rFonts w:ascii="Georgia" w:hAnsi="Georgia"/>
                <w:b/>
                <w:color w:val="231F20"/>
                <w:w w:val="90"/>
                <w:sz w:val="18"/>
              </w:rPr>
              <w:t>деятельности</w:t>
            </w:r>
            <w:r>
              <w:rPr>
                <w:rFonts w:ascii="Georgia" w:hAnsi="Georgia"/>
                <w:b/>
                <w:color w:val="231F20"/>
                <w:spacing w:val="30"/>
                <w:sz w:val="18"/>
              </w:rPr>
              <w:t xml:space="preserve"> </w:t>
            </w:r>
            <w:r>
              <w:rPr>
                <w:rFonts w:ascii="Georgia" w:hAnsi="Georgia"/>
                <w:b/>
                <w:color w:val="231F20"/>
                <w:spacing w:val="-2"/>
                <w:w w:val="90"/>
                <w:sz w:val="18"/>
              </w:rPr>
              <w:t>обучающихся</w:t>
            </w:r>
          </w:p>
        </w:tc>
      </w:tr>
      <w:tr w:rsidR="00193633" w:rsidTr="00360551">
        <w:trPr>
          <w:trHeight w:val="2744"/>
        </w:trPr>
        <w:tc>
          <w:tcPr>
            <w:tcW w:w="1191" w:type="dxa"/>
            <w:tcBorders>
              <w:left w:val="single" w:sz="6" w:space="0" w:color="231F20"/>
              <w:right w:val="single" w:sz="6" w:space="0" w:color="231F20"/>
            </w:tcBorders>
          </w:tcPr>
          <w:p w:rsidR="00193633" w:rsidRDefault="00193633" w:rsidP="00360551">
            <w:pPr>
              <w:pStyle w:val="TableParagraph"/>
              <w:rPr>
                <w:rFonts w:ascii="Times New Roman"/>
                <w:sz w:val="16"/>
              </w:rPr>
            </w:pPr>
          </w:p>
        </w:tc>
        <w:tc>
          <w:tcPr>
            <w:tcW w:w="1134" w:type="dxa"/>
            <w:tcBorders>
              <w:left w:val="single" w:sz="6" w:space="0" w:color="231F20"/>
            </w:tcBorders>
          </w:tcPr>
          <w:p w:rsidR="00193633" w:rsidRDefault="00193633" w:rsidP="00360551">
            <w:pPr>
              <w:pStyle w:val="TableParagraph"/>
              <w:rPr>
                <w:rFonts w:ascii="Times New Roman"/>
                <w:sz w:val="16"/>
              </w:rPr>
            </w:pPr>
          </w:p>
        </w:tc>
        <w:tc>
          <w:tcPr>
            <w:tcW w:w="2211" w:type="dxa"/>
          </w:tcPr>
          <w:p w:rsidR="00193633" w:rsidRDefault="00193633" w:rsidP="00360551">
            <w:pPr>
              <w:pStyle w:val="TableParagraph"/>
              <w:spacing w:before="66" w:line="232" w:lineRule="auto"/>
              <w:ind w:left="112"/>
              <w:rPr>
                <w:sz w:val="18"/>
              </w:rPr>
            </w:pPr>
            <w:r>
              <w:rPr>
                <w:color w:val="231F20"/>
                <w:sz w:val="18"/>
              </w:rPr>
              <w:t>и пляски. Традици- онные</w:t>
            </w:r>
            <w:r>
              <w:rPr>
                <w:color w:val="231F20"/>
                <w:spacing w:val="-15"/>
                <w:sz w:val="18"/>
              </w:rPr>
              <w:t xml:space="preserve"> </w:t>
            </w:r>
            <w:r>
              <w:rPr>
                <w:color w:val="231F20"/>
                <w:sz w:val="18"/>
              </w:rPr>
              <w:t xml:space="preserve">музыкальные </w:t>
            </w:r>
            <w:r>
              <w:rPr>
                <w:color w:val="231F20"/>
                <w:spacing w:val="-2"/>
                <w:sz w:val="18"/>
              </w:rPr>
              <w:t>инструменты</w:t>
            </w:r>
          </w:p>
        </w:tc>
        <w:tc>
          <w:tcPr>
            <w:tcW w:w="5602" w:type="dxa"/>
            <w:tcBorders>
              <w:bottom w:val="single" w:sz="6" w:space="0" w:color="231F20"/>
            </w:tcBorders>
          </w:tcPr>
          <w:p w:rsidR="00193633" w:rsidRDefault="00193633" w:rsidP="00360551">
            <w:pPr>
              <w:pStyle w:val="TableParagraph"/>
              <w:spacing w:before="66" w:line="232" w:lineRule="auto"/>
              <w:ind w:left="112"/>
              <w:rPr>
                <w:sz w:val="18"/>
              </w:rPr>
            </w:pPr>
            <w:r>
              <w:rPr>
                <w:color w:val="231F20"/>
                <w:spacing w:val="-2"/>
                <w:sz w:val="18"/>
              </w:rPr>
              <w:t xml:space="preserve">Определение тембра музыкальных инструментов, отнесе- </w:t>
            </w:r>
            <w:r>
              <w:rPr>
                <w:color w:val="231F20"/>
                <w:sz w:val="18"/>
              </w:rPr>
              <w:t>ние к одной из групп (духовые, ударные, струнные).</w:t>
            </w:r>
          </w:p>
          <w:p w:rsidR="00193633" w:rsidRDefault="00193633" w:rsidP="00360551">
            <w:pPr>
              <w:pStyle w:val="TableParagraph"/>
              <w:spacing w:before="2" w:line="232" w:lineRule="auto"/>
              <w:ind w:left="112"/>
              <w:rPr>
                <w:sz w:val="18"/>
              </w:rPr>
            </w:pPr>
            <w:r>
              <w:rPr>
                <w:color w:val="231F20"/>
                <w:sz w:val="18"/>
              </w:rPr>
              <w:t>Разучивание,</w:t>
            </w:r>
            <w:r>
              <w:rPr>
                <w:color w:val="231F20"/>
                <w:spacing w:val="-15"/>
                <w:sz w:val="18"/>
              </w:rPr>
              <w:t xml:space="preserve"> </w:t>
            </w:r>
            <w:r>
              <w:rPr>
                <w:color w:val="231F20"/>
                <w:sz w:val="18"/>
              </w:rPr>
              <w:t>исполнение</w:t>
            </w:r>
            <w:r>
              <w:rPr>
                <w:color w:val="231F20"/>
                <w:spacing w:val="-14"/>
                <w:sz w:val="18"/>
              </w:rPr>
              <w:t xml:space="preserve"> </w:t>
            </w:r>
            <w:r>
              <w:rPr>
                <w:color w:val="231F20"/>
                <w:sz w:val="18"/>
              </w:rPr>
              <w:t>песен</w:t>
            </w:r>
            <w:r>
              <w:rPr>
                <w:color w:val="231F20"/>
                <w:spacing w:val="-15"/>
                <w:sz w:val="18"/>
              </w:rPr>
              <w:t xml:space="preserve"> </w:t>
            </w:r>
            <w:r>
              <w:rPr>
                <w:color w:val="231F20"/>
                <w:sz w:val="18"/>
              </w:rPr>
              <w:t>разных</w:t>
            </w:r>
            <w:r>
              <w:rPr>
                <w:color w:val="231F20"/>
                <w:spacing w:val="-14"/>
                <w:sz w:val="18"/>
              </w:rPr>
              <w:t xml:space="preserve"> </w:t>
            </w:r>
            <w:r>
              <w:rPr>
                <w:color w:val="231F20"/>
                <w:sz w:val="18"/>
              </w:rPr>
              <w:t>жанров,</w:t>
            </w:r>
            <w:r>
              <w:rPr>
                <w:color w:val="231F20"/>
                <w:spacing w:val="-14"/>
                <w:sz w:val="18"/>
              </w:rPr>
              <w:t xml:space="preserve"> </w:t>
            </w:r>
            <w:r>
              <w:rPr>
                <w:color w:val="231F20"/>
                <w:sz w:val="18"/>
              </w:rPr>
              <w:t xml:space="preserve">относя- щихся к фольклору разных народов Российской Феде- </w:t>
            </w:r>
            <w:r>
              <w:rPr>
                <w:color w:val="231F20"/>
                <w:spacing w:val="-2"/>
                <w:sz w:val="18"/>
              </w:rPr>
              <w:t>рации.</w:t>
            </w:r>
          </w:p>
          <w:p w:rsidR="00193633" w:rsidRDefault="00193633" w:rsidP="00360551">
            <w:pPr>
              <w:pStyle w:val="TableParagraph"/>
              <w:spacing w:before="3" w:line="232" w:lineRule="auto"/>
              <w:ind w:left="112"/>
              <w:rPr>
                <w:sz w:val="18"/>
              </w:rPr>
            </w:pPr>
            <w:r>
              <w:rPr>
                <w:color w:val="231F20"/>
                <w:sz w:val="18"/>
              </w:rPr>
              <w:t xml:space="preserve">Импровизации, сочинение к ним ритмических аккомпа- нементов (звучащими жестами, на ударных инструмен- </w:t>
            </w:r>
            <w:r>
              <w:rPr>
                <w:color w:val="231F20"/>
                <w:spacing w:val="-2"/>
                <w:sz w:val="18"/>
              </w:rPr>
              <w:t>тах).</w:t>
            </w:r>
          </w:p>
          <w:p w:rsidR="00193633" w:rsidRDefault="00193633" w:rsidP="00360551">
            <w:pPr>
              <w:pStyle w:val="TableParagraph"/>
              <w:spacing w:line="207" w:lineRule="exact"/>
              <w:ind w:left="112"/>
              <w:rPr>
                <w:sz w:val="18"/>
              </w:rPr>
            </w:pPr>
            <w:r>
              <w:rPr>
                <w:rFonts w:ascii="Times New Roman" w:hAnsi="Times New Roman"/>
                <w:i/>
                <w:color w:val="231F20"/>
                <w:w w:val="120"/>
                <w:sz w:val="18"/>
              </w:rPr>
              <w:t>На</w:t>
            </w:r>
            <w:r>
              <w:rPr>
                <w:rFonts w:ascii="Times New Roman" w:hAnsi="Times New Roman"/>
                <w:i/>
                <w:color w:val="231F20"/>
                <w:spacing w:val="11"/>
                <w:w w:val="120"/>
                <w:sz w:val="18"/>
              </w:rPr>
              <w:t xml:space="preserve"> </w:t>
            </w:r>
            <w:r>
              <w:rPr>
                <w:rFonts w:ascii="Times New Roman" w:hAnsi="Times New Roman"/>
                <w:i/>
                <w:color w:val="231F20"/>
                <w:w w:val="120"/>
                <w:sz w:val="18"/>
              </w:rPr>
              <w:t>выбор</w:t>
            </w:r>
            <w:r>
              <w:rPr>
                <w:rFonts w:ascii="Times New Roman" w:hAnsi="Times New Roman"/>
                <w:i/>
                <w:color w:val="231F20"/>
                <w:spacing w:val="11"/>
                <w:w w:val="120"/>
                <w:sz w:val="18"/>
              </w:rPr>
              <w:t xml:space="preserve"> </w:t>
            </w:r>
            <w:r>
              <w:rPr>
                <w:rFonts w:ascii="Times New Roman" w:hAnsi="Times New Roman"/>
                <w:i/>
                <w:color w:val="231F20"/>
                <w:w w:val="120"/>
                <w:sz w:val="18"/>
              </w:rPr>
              <w:t>или</w:t>
            </w:r>
            <w:r>
              <w:rPr>
                <w:rFonts w:ascii="Times New Roman" w:hAnsi="Times New Roman"/>
                <w:i/>
                <w:color w:val="231F20"/>
                <w:spacing w:val="12"/>
                <w:w w:val="120"/>
                <w:sz w:val="18"/>
              </w:rPr>
              <w:t xml:space="preserve"> </w:t>
            </w:r>
            <w:r>
              <w:rPr>
                <w:rFonts w:ascii="Times New Roman" w:hAnsi="Times New Roman"/>
                <w:i/>
                <w:color w:val="231F20"/>
                <w:spacing w:val="-2"/>
                <w:w w:val="120"/>
                <w:sz w:val="18"/>
              </w:rPr>
              <w:t>факультативно</w:t>
            </w:r>
            <w:r>
              <w:rPr>
                <w:color w:val="231F20"/>
                <w:spacing w:val="-2"/>
                <w:w w:val="120"/>
                <w:sz w:val="18"/>
              </w:rPr>
              <w:t>:</w:t>
            </w:r>
          </w:p>
          <w:p w:rsidR="00193633" w:rsidRDefault="00193633" w:rsidP="00360551">
            <w:pPr>
              <w:pStyle w:val="TableParagraph"/>
              <w:spacing w:before="3" w:line="232" w:lineRule="auto"/>
              <w:ind w:left="112" w:right="218"/>
              <w:rPr>
                <w:sz w:val="18"/>
              </w:rPr>
            </w:pPr>
            <w:r>
              <w:rPr>
                <w:color w:val="231F20"/>
                <w:sz w:val="18"/>
              </w:rPr>
              <w:t>Исполнение</w:t>
            </w:r>
            <w:r>
              <w:rPr>
                <w:color w:val="231F20"/>
                <w:spacing w:val="-3"/>
                <w:sz w:val="18"/>
              </w:rPr>
              <w:t xml:space="preserve"> </w:t>
            </w:r>
            <w:r>
              <w:rPr>
                <w:color w:val="231F20"/>
                <w:sz w:val="18"/>
              </w:rPr>
              <w:t>на</w:t>
            </w:r>
            <w:r>
              <w:rPr>
                <w:color w:val="231F20"/>
                <w:spacing w:val="-3"/>
                <w:sz w:val="18"/>
              </w:rPr>
              <w:t xml:space="preserve"> </w:t>
            </w:r>
            <w:r>
              <w:rPr>
                <w:color w:val="231F20"/>
                <w:sz w:val="18"/>
              </w:rPr>
              <w:t>клавишных</w:t>
            </w:r>
            <w:r>
              <w:rPr>
                <w:color w:val="231F20"/>
                <w:spacing w:val="-3"/>
                <w:sz w:val="18"/>
              </w:rPr>
              <w:t xml:space="preserve"> </w:t>
            </w:r>
            <w:r>
              <w:rPr>
                <w:color w:val="231F20"/>
                <w:sz w:val="18"/>
              </w:rPr>
              <w:t>или</w:t>
            </w:r>
            <w:r>
              <w:rPr>
                <w:color w:val="231F20"/>
                <w:spacing w:val="-3"/>
                <w:sz w:val="18"/>
              </w:rPr>
              <w:t xml:space="preserve"> </w:t>
            </w:r>
            <w:r>
              <w:rPr>
                <w:color w:val="231F20"/>
                <w:sz w:val="18"/>
              </w:rPr>
              <w:t>духовых</w:t>
            </w:r>
            <w:r>
              <w:rPr>
                <w:color w:val="231F20"/>
                <w:spacing w:val="-3"/>
                <w:sz w:val="18"/>
              </w:rPr>
              <w:t xml:space="preserve"> </w:t>
            </w:r>
            <w:r>
              <w:rPr>
                <w:color w:val="231F20"/>
                <w:sz w:val="18"/>
              </w:rPr>
              <w:t>инструментах (см. выше) мелодий народных песен, прослеживание мелодии по нотной записи</w:t>
            </w:r>
          </w:p>
        </w:tc>
      </w:tr>
      <w:tr w:rsidR="00193633" w:rsidTr="00360551">
        <w:trPr>
          <w:trHeight w:val="2535"/>
        </w:trPr>
        <w:tc>
          <w:tcPr>
            <w:tcW w:w="1191" w:type="dxa"/>
            <w:tcBorders>
              <w:left w:val="single" w:sz="6" w:space="0" w:color="231F20"/>
              <w:bottom w:val="single" w:sz="6" w:space="0" w:color="231F20"/>
              <w:right w:val="single" w:sz="6" w:space="0" w:color="231F20"/>
            </w:tcBorders>
          </w:tcPr>
          <w:p w:rsidR="00193633" w:rsidRDefault="00193633" w:rsidP="00360551">
            <w:pPr>
              <w:pStyle w:val="TableParagraph"/>
              <w:spacing w:before="58" w:line="209" w:lineRule="exact"/>
              <w:ind w:left="110"/>
              <w:rPr>
                <w:sz w:val="18"/>
              </w:rPr>
            </w:pPr>
            <w:r>
              <w:rPr>
                <w:color w:val="231F20"/>
                <w:spacing w:val="-5"/>
                <w:w w:val="105"/>
                <w:sz w:val="18"/>
              </w:rPr>
              <w:t>Е)</w:t>
            </w:r>
          </w:p>
          <w:p w:rsidR="00193633" w:rsidRDefault="00193633" w:rsidP="00360551">
            <w:pPr>
              <w:pStyle w:val="TableParagraph"/>
              <w:spacing w:before="3" w:line="232" w:lineRule="auto"/>
              <w:ind w:left="110"/>
              <w:rPr>
                <w:sz w:val="18"/>
              </w:rPr>
            </w:pPr>
            <w:r>
              <w:rPr>
                <w:color w:val="231F20"/>
                <w:sz w:val="18"/>
              </w:rPr>
              <w:t>1—3</w:t>
            </w:r>
            <w:r>
              <w:rPr>
                <w:color w:val="231F20"/>
                <w:spacing w:val="-11"/>
                <w:sz w:val="18"/>
              </w:rPr>
              <w:t xml:space="preserve"> </w:t>
            </w:r>
            <w:r>
              <w:rPr>
                <w:color w:val="231F20"/>
                <w:sz w:val="18"/>
              </w:rPr>
              <w:t xml:space="preserve">уч. </w:t>
            </w:r>
            <w:r>
              <w:rPr>
                <w:color w:val="231F20"/>
                <w:spacing w:val="-4"/>
                <w:sz w:val="18"/>
              </w:rPr>
              <w:t>часа</w:t>
            </w:r>
          </w:p>
        </w:tc>
        <w:tc>
          <w:tcPr>
            <w:tcW w:w="1134" w:type="dxa"/>
            <w:tcBorders>
              <w:left w:val="single" w:sz="6" w:space="0" w:color="231F20"/>
            </w:tcBorders>
          </w:tcPr>
          <w:p w:rsidR="00193633" w:rsidRDefault="00193633" w:rsidP="00360551">
            <w:pPr>
              <w:pStyle w:val="TableParagraph"/>
              <w:spacing w:before="63" w:line="232" w:lineRule="auto"/>
              <w:ind w:left="110" w:right="102"/>
              <w:rPr>
                <w:sz w:val="18"/>
              </w:rPr>
            </w:pPr>
            <w:r>
              <w:rPr>
                <w:color w:val="231F20"/>
                <w:spacing w:val="-2"/>
                <w:w w:val="95"/>
                <w:sz w:val="18"/>
              </w:rPr>
              <w:t xml:space="preserve">Народные </w:t>
            </w:r>
            <w:r>
              <w:rPr>
                <w:color w:val="231F20"/>
                <w:spacing w:val="-2"/>
                <w:sz w:val="18"/>
              </w:rPr>
              <w:t xml:space="preserve">праздни- </w:t>
            </w:r>
            <w:r>
              <w:rPr>
                <w:color w:val="231F20"/>
                <w:spacing w:val="-6"/>
                <w:sz w:val="18"/>
              </w:rPr>
              <w:t>ки</w:t>
            </w:r>
          </w:p>
        </w:tc>
        <w:tc>
          <w:tcPr>
            <w:tcW w:w="2211" w:type="dxa"/>
            <w:tcBorders>
              <w:bottom w:val="single" w:sz="6" w:space="0" w:color="231F20"/>
            </w:tcBorders>
          </w:tcPr>
          <w:p w:rsidR="00193633" w:rsidRDefault="00193633" w:rsidP="00360551">
            <w:pPr>
              <w:pStyle w:val="TableParagraph"/>
              <w:spacing w:before="63" w:line="232" w:lineRule="auto"/>
              <w:ind w:left="112"/>
              <w:rPr>
                <w:sz w:val="18"/>
              </w:rPr>
            </w:pPr>
            <w:r>
              <w:rPr>
                <w:color w:val="231F20"/>
                <w:sz w:val="18"/>
              </w:rPr>
              <w:t xml:space="preserve">Обряды, игры, </w:t>
            </w:r>
            <w:r>
              <w:rPr>
                <w:color w:val="231F20"/>
                <w:w w:val="95"/>
                <w:sz w:val="18"/>
              </w:rPr>
              <w:t xml:space="preserve">хороводы, празднич- </w:t>
            </w:r>
            <w:r>
              <w:rPr>
                <w:color w:val="231F20"/>
                <w:sz w:val="18"/>
              </w:rPr>
              <w:t>ная символика —</w:t>
            </w:r>
          </w:p>
          <w:p w:rsidR="00193633" w:rsidRDefault="00193633" w:rsidP="00360551">
            <w:pPr>
              <w:pStyle w:val="TableParagraph"/>
              <w:spacing w:before="4" w:line="232" w:lineRule="auto"/>
              <w:ind w:left="112" w:right="396"/>
              <w:rPr>
                <w:sz w:val="12"/>
              </w:rPr>
            </w:pPr>
            <w:r>
              <w:rPr>
                <w:color w:val="231F20"/>
                <w:spacing w:val="-2"/>
                <w:sz w:val="18"/>
              </w:rPr>
              <w:t>на</w:t>
            </w:r>
            <w:r>
              <w:rPr>
                <w:color w:val="231F20"/>
                <w:spacing w:val="-13"/>
                <w:sz w:val="18"/>
              </w:rPr>
              <w:t xml:space="preserve"> </w:t>
            </w:r>
            <w:r>
              <w:rPr>
                <w:color w:val="231F20"/>
                <w:spacing w:val="-2"/>
                <w:sz w:val="18"/>
              </w:rPr>
              <w:t>примере</w:t>
            </w:r>
            <w:r>
              <w:rPr>
                <w:color w:val="231F20"/>
                <w:spacing w:val="-12"/>
                <w:sz w:val="18"/>
              </w:rPr>
              <w:t xml:space="preserve"> </w:t>
            </w:r>
            <w:r>
              <w:rPr>
                <w:color w:val="231F20"/>
                <w:spacing w:val="-2"/>
                <w:sz w:val="18"/>
              </w:rPr>
              <w:t xml:space="preserve">одного </w:t>
            </w:r>
            <w:r>
              <w:rPr>
                <w:color w:val="231F20"/>
                <w:sz w:val="18"/>
              </w:rPr>
              <w:t xml:space="preserve">или нескольких </w:t>
            </w:r>
            <w:r>
              <w:rPr>
                <w:color w:val="231F20"/>
                <w:spacing w:val="-2"/>
                <w:sz w:val="18"/>
              </w:rPr>
              <w:t>народных праздников</w:t>
            </w:r>
            <w:r>
              <w:rPr>
                <w:color w:val="231F20"/>
                <w:spacing w:val="-2"/>
                <w:position w:val="4"/>
                <w:sz w:val="12"/>
              </w:rPr>
              <w:t>1</w:t>
            </w:r>
          </w:p>
        </w:tc>
        <w:tc>
          <w:tcPr>
            <w:tcW w:w="5602" w:type="dxa"/>
            <w:tcBorders>
              <w:top w:val="single" w:sz="6" w:space="0" w:color="231F20"/>
              <w:bottom w:val="single" w:sz="6" w:space="0" w:color="231F20"/>
            </w:tcBorders>
          </w:tcPr>
          <w:p w:rsidR="00193633" w:rsidRDefault="00193633" w:rsidP="00360551">
            <w:pPr>
              <w:pStyle w:val="TableParagraph"/>
              <w:spacing w:before="63" w:line="232" w:lineRule="auto"/>
              <w:ind w:left="112" w:right="282"/>
              <w:jc w:val="both"/>
              <w:rPr>
                <w:sz w:val="18"/>
              </w:rPr>
            </w:pPr>
            <w:r>
              <w:rPr>
                <w:color w:val="231F20"/>
                <w:w w:val="95"/>
                <w:sz w:val="18"/>
              </w:rPr>
              <w:t xml:space="preserve">Знакомство с праздничными обычаями, обрядами, быто- </w:t>
            </w:r>
            <w:r>
              <w:rPr>
                <w:color w:val="231F20"/>
                <w:sz w:val="18"/>
              </w:rPr>
              <w:t>вавшими</w:t>
            </w:r>
            <w:r>
              <w:rPr>
                <w:color w:val="231F20"/>
                <w:spacing w:val="-10"/>
                <w:sz w:val="18"/>
              </w:rPr>
              <w:t xml:space="preserve"> </w:t>
            </w:r>
            <w:r>
              <w:rPr>
                <w:color w:val="231F20"/>
                <w:sz w:val="18"/>
              </w:rPr>
              <w:t>ранее</w:t>
            </w:r>
            <w:r>
              <w:rPr>
                <w:color w:val="231F20"/>
                <w:spacing w:val="-10"/>
                <w:sz w:val="18"/>
              </w:rPr>
              <w:t xml:space="preserve"> </w:t>
            </w:r>
            <w:r>
              <w:rPr>
                <w:color w:val="231F20"/>
                <w:sz w:val="18"/>
              </w:rPr>
              <w:t>и</w:t>
            </w:r>
            <w:r>
              <w:rPr>
                <w:color w:val="231F20"/>
                <w:spacing w:val="-10"/>
                <w:sz w:val="18"/>
              </w:rPr>
              <w:t xml:space="preserve"> </w:t>
            </w:r>
            <w:r>
              <w:rPr>
                <w:color w:val="231F20"/>
                <w:sz w:val="18"/>
              </w:rPr>
              <w:t>сохранившимися</w:t>
            </w:r>
            <w:r>
              <w:rPr>
                <w:color w:val="231F20"/>
                <w:spacing w:val="-10"/>
                <w:sz w:val="18"/>
              </w:rPr>
              <w:t xml:space="preserve"> </w:t>
            </w:r>
            <w:r>
              <w:rPr>
                <w:color w:val="231F20"/>
                <w:sz w:val="18"/>
              </w:rPr>
              <w:t>сегодня</w:t>
            </w:r>
            <w:r>
              <w:rPr>
                <w:color w:val="231F20"/>
                <w:spacing w:val="-10"/>
                <w:sz w:val="18"/>
              </w:rPr>
              <w:t xml:space="preserve"> </w:t>
            </w:r>
            <w:r>
              <w:rPr>
                <w:color w:val="231F20"/>
                <w:sz w:val="18"/>
              </w:rPr>
              <w:t>у</w:t>
            </w:r>
            <w:r>
              <w:rPr>
                <w:color w:val="231F20"/>
                <w:spacing w:val="-10"/>
                <w:sz w:val="18"/>
              </w:rPr>
              <w:t xml:space="preserve"> </w:t>
            </w:r>
            <w:r>
              <w:rPr>
                <w:color w:val="231F20"/>
                <w:sz w:val="18"/>
              </w:rPr>
              <w:t>различных народностей Российской Федерации.</w:t>
            </w:r>
          </w:p>
          <w:p w:rsidR="00193633" w:rsidRDefault="00193633" w:rsidP="00360551">
            <w:pPr>
              <w:pStyle w:val="TableParagraph"/>
              <w:spacing w:before="4" w:line="232" w:lineRule="auto"/>
              <w:ind w:left="112" w:right="516"/>
              <w:jc w:val="both"/>
              <w:rPr>
                <w:sz w:val="18"/>
              </w:rPr>
            </w:pPr>
            <w:r>
              <w:rPr>
                <w:color w:val="231F20"/>
                <w:spacing w:val="-2"/>
                <w:sz w:val="18"/>
              </w:rPr>
              <w:t>Разучивание</w:t>
            </w:r>
            <w:r>
              <w:rPr>
                <w:color w:val="231F20"/>
                <w:spacing w:val="-7"/>
                <w:sz w:val="18"/>
              </w:rPr>
              <w:t xml:space="preserve"> </w:t>
            </w:r>
            <w:r>
              <w:rPr>
                <w:color w:val="231F20"/>
                <w:spacing w:val="-2"/>
                <w:sz w:val="18"/>
              </w:rPr>
              <w:t>песен,</w:t>
            </w:r>
            <w:r>
              <w:rPr>
                <w:color w:val="231F20"/>
                <w:spacing w:val="-7"/>
                <w:sz w:val="18"/>
              </w:rPr>
              <w:t xml:space="preserve"> </w:t>
            </w:r>
            <w:r>
              <w:rPr>
                <w:color w:val="231F20"/>
                <w:spacing w:val="-2"/>
                <w:sz w:val="18"/>
              </w:rPr>
              <w:t>реконструкция</w:t>
            </w:r>
            <w:r>
              <w:rPr>
                <w:color w:val="231F20"/>
                <w:spacing w:val="-7"/>
                <w:sz w:val="18"/>
              </w:rPr>
              <w:t xml:space="preserve"> </w:t>
            </w:r>
            <w:r>
              <w:rPr>
                <w:color w:val="231F20"/>
                <w:spacing w:val="-2"/>
                <w:sz w:val="18"/>
              </w:rPr>
              <w:t>фрагмента</w:t>
            </w:r>
            <w:r>
              <w:rPr>
                <w:color w:val="231F20"/>
                <w:spacing w:val="-7"/>
                <w:sz w:val="18"/>
              </w:rPr>
              <w:t xml:space="preserve"> </w:t>
            </w:r>
            <w:r>
              <w:rPr>
                <w:color w:val="231F20"/>
                <w:spacing w:val="-2"/>
                <w:sz w:val="18"/>
              </w:rPr>
              <w:t xml:space="preserve">обряда, </w:t>
            </w:r>
            <w:r>
              <w:rPr>
                <w:color w:val="231F20"/>
                <w:sz w:val="18"/>
              </w:rPr>
              <w:t>участие в коллективной традиционной игре</w:t>
            </w:r>
            <w:r>
              <w:rPr>
                <w:color w:val="231F20"/>
                <w:position w:val="4"/>
                <w:sz w:val="12"/>
              </w:rPr>
              <w:t>2</w:t>
            </w:r>
            <w:r>
              <w:rPr>
                <w:color w:val="231F20"/>
                <w:sz w:val="18"/>
              </w:rPr>
              <w:t>.</w:t>
            </w:r>
          </w:p>
          <w:p w:rsidR="00193633" w:rsidRDefault="00193633" w:rsidP="00360551">
            <w:pPr>
              <w:pStyle w:val="TableParagraph"/>
              <w:spacing w:line="206" w:lineRule="exact"/>
              <w:ind w:left="112"/>
              <w:jc w:val="both"/>
              <w:rPr>
                <w:sz w:val="18"/>
              </w:rPr>
            </w:pPr>
            <w:r>
              <w:rPr>
                <w:rFonts w:ascii="Times New Roman" w:hAnsi="Times New Roman"/>
                <w:i/>
                <w:color w:val="231F20"/>
                <w:w w:val="120"/>
                <w:sz w:val="18"/>
              </w:rPr>
              <w:t>На</w:t>
            </w:r>
            <w:r>
              <w:rPr>
                <w:rFonts w:ascii="Times New Roman" w:hAnsi="Times New Roman"/>
                <w:i/>
                <w:color w:val="231F20"/>
                <w:spacing w:val="11"/>
                <w:w w:val="120"/>
                <w:sz w:val="18"/>
              </w:rPr>
              <w:t xml:space="preserve"> </w:t>
            </w:r>
            <w:r>
              <w:rPr>
                <w:rFonts w:ascii="Times New Roman" w:hAnsi="Times New Roman"/>
                <w:i/>
                <w:color w:val="231F20"/>
                <w:w w:val="120"/>
                <w:sz w:val="18"/>
              </w:rPr>
              <w:t>выбор</w:t>
            </w:r>
            <w:r>
              <w:rPr>
                <w:rFonts w:ascii="Times New Roman" w:hAnsi="Times New Roman"/>
                <w:i/>
                <w:color w:val="231F20"/>
                <w:spacing w:val="11"/>
                <w:w w:val="120"/>
                <w:sz w:val="18"/>
              </w:rPr>
              <w:t xml:space="preserve"> </w:t>
            </w:r>
            <w:r>
              <w:rPr>
                <w:rFonts w:ascii="Times New Roman" w:hAnsi="Times New Roman"/>
                <w:i/>
                <w:color w:val="231F20"/>
                <w:w w:val="120"/>
                <w:sz w:val="18"/>
              </w:rPr>
              <w:t>или</w:t>
            </w:r>
            <w:r>
              <w:rPr>
                <w:rFonts w:ascii="Times New Roman" w:hAnsi="Times New Roman"/>
                <w:i/>
                <w:color w:val="231F20"/>
                <w:spacing w:val="12"/>
                <w:w w:val="120"/>
                <w:sz w:val="18"/>
              </w:rPr>
              <w:t xml:space="preserve"> </w:t>
            </w:r>
            <w:r>
              <w:rPr>
                <w:rFonts w:ascii="Times New Roman" w:hAnsi="Times New Roman"/>
                <w:i/>
                <w:color w:val="231F20"/>
                <w:spacing w:val="-2"/>
                <w:w w:val="120"/>
                <w:sz w:val="18"/>
              </w:rPr>
              <w:t>факультативно</w:t>
            </w:r>
            <w:r>
              <w:rPr>
                <w:color w:val="231F20"/>
                <w:spacing w:val="-2"/>
                <w:w w:val="120"/>
                <w:sz w:val="18"/>
              </w:rPr>
              <w:t>:</w:t>
            </w:r>
          </w:p>
          <w:p w:rsidR="00193633" w:rsidRDefault="00193633" w:rsidP="00360551">
            <w:pPr>
              <w:pStyle w:val="TableParagraph"/>
              <w:spacing w:before="2" w:line="232" w:lineRule="auto"/>
              <w:ind w:left="112" w:right="729"/>
              <w:rPr>
                <w:sz w:val="18"/>
              </w:rPr>
            </w:pPr>
            <w:r>
              <w:rPr>
                <w:color w:val="231F20"/>
                <w:spacing w:val="-2"/>
                <w:sz w:val="18"/>
              </w:rPr>
              <w:t xml:space="preserve">Просмотр фильма/ мультфильма, рассказывающего </w:t>
            </w:r>
            <w:r>
              <w:rPr>
                <w:color w:val="231F20"/>
                <w:sz w:val="18"/>
              </w:rPr>
              <w:t>о символике фольклорного праздника.</w:t>
            </w:r>
          </w:p>
          <w:p w:rsidR="00193633" w:rsidRDefault="00193633" w:rsidP="00360551">
            <w:pPr>
              <w:pStyle w:val="TableParagraph"/>
              <w:spacing w:before="2" w:line="232" w:lineRule="auto"/>
              <w:ind w:left="112"/>
              <w:rPr>
                <w:sz w:val="18"/>
              </w:rPr>
            </w:pPr>
            <w:r>
              <w:rPr>
                <w:color w:val="231F20"/>
                <w:sz w:val="18"/>
              </w:rPr>
              <w:t>Посещение театра, театрализованного представления. Участие</w:t>
            </w:r>
            <w:r>
              <w:rPr>
                <w:color w:val="231F20"/>
                <w:spacing w:val="-2"/>
                <w:sz w:val="18"/>
              </w:rPr>
              <w:t xml:space="preserve"> </w:t>
            </w:r>
            <w:r>
              <w:rPr>
                <w:color w:val="231F20"/>
                <w:sz w:val="18"/>
              </w:rPr>
              <w:t>в</w:t>
            </w:r>
            <w:r>
              <w:rPr>
                <w:color w:val="231F20"/>
                <w:spacing w:val="-2"/>
                <w:sz w:val="18"/>
              </w:rPr>
              <w:t xml:space="preserve"> </w:t>
            </w:r>
            <w:r>
              <w:rPr>
                <w:color w:val="231F20"/>
                <w:sz w:val="18"/>
              </w:rPr>
              <w:t>народных</w:t>
            </w:r>
            <w:r>
              <w:rPr>
                <w:color w:val="231F20"/>
                <w:spacing w:val="-2"/>
                <w:sz w:val="18"/>
              </w:rPr>
              <w:t xml:space="preserve"> </w:t>
            </w:r>
            <w:r>
              <w:rPr>
                <w:color w:val="231F20"/>
                <w:sz w:val="18"/>
              </w:rPr>
              <w:t>гуляньях</w:t>
            </w:r>
            <w:r>
              <w:rPr>
                <w:color w:val="231F20"/>
                <w:spacing w:val="-2"/>
                <w:sz w:val="18"/>
              </w:rPr>
              <w:t xml:space="preserve"> </w:t>
            </w:r>
            <w:r>
              <w:rPr>
                <w:color w:val="231F20"/>
                <w:sz w:val="18"/>
              </w:rPr>
              <w:t>на</w:t>
            </w:r>
            <w:r>
              <w:rPr>
                <w:color w:val="231F20"/>
                <w:spacing w:val="-2"/>
                <w:sz w:val="18"/>
              </w:rPr>
              <w:t xml:space="preserve"> </w:t>
            </w:r>
            <w:r>
              <w:rPr>
                <w:color w:val="231F20"/>
                <w:sz w:val="18"/>
              </w:rPr>
              <w:t>улицах</w:t>
            </w:r>
            <w:r>
              <w:rPr>
                <w:color w:val="231F20"/>
                <w:spacing w:val="-2"/>
                <w:sz w:val="18"/>
              </w:rPr>
              <w:t xml:space="preserve"> </w:t>
            </w:r>
            <w:r>
              <w:rPr>
                <w:color w:val="231F20"/>
                <w:sz w:val="18"/>
              </w:rPr>
              <w:t>родного</w:t>
            </w:r>
            <w:r>
              <w:rPr>
                <w:color w:val="231F20"/>
                <w:spacing w:val="-2"/>
                <w:sz w:val="18"/>
              </w:rPr>
              <w:t xml:space="preserve"> </w:t>
            </w:r>
            <w:r>
              <w:rPr>
                <w:color w:val="231F20"/>
                <w:sz w:val="18"/>
              </w:rPr>
              <w:t xml:space="preserve">города, </w:t>
            </w:r>
            <w:r>
              <w:rPr>
                <w:color w:val="231F20"/>
                <w:spacing w:val="-2"/>
                <w:sz w:val="18"/>
              </w:rPr>
              <w:t>посёлка</w:t>
            </w:r>
          </w:p>
        </w:tc>
      </w:tr>
    </w:tbl>
    <w:p w:rsidR="00193633" w:rsidRDefault="00193633" w:rsidP="00193633">
      <w:pPr>
        <w:spacing w:line="232" w:lineRule="auto"/>
        <w:rPr>
          <w:sz w:val="18"/>
        </w:rPr>
        <w:sectPr w:rsidR="00193633">
          <w:footerReference w:type="even" r:id="rId52"/>
          <w:pgSz w:w="12020" w:h="7830" w:orient="landscape"/>
          <w:pgMar w:top="640" w:right="600" w:bottom="280" w:left="1020" w:header="0" w:footer="0" w:gutter="0"/>
          <w:cols w:space="720"/>
        </w:sectPr>
      </w:pPr>
    </w:p>
    <w:p w:rsidR="00193633" w:rsidRDefault="00224EB2" w:rsidP="00193633">
      <w:pPr>
        <w:pStyle w:val="a3"/>
        <w:spacing w:before="10"/>
        <w:ind w:left="0" w:right="0" w:firstLine="0"/>
        <w:jc w:val="left"/>
        <w:rPr>
          <w:rFonts w:ascii="Times New Roman"/>
          <w:i/>
          <w:sz w:val="2"/>
        </w:rPr>
      </w:pPr>
      <w:r>
        <w:pict>
          <v:shape id="docshape192" o:spid="_x0000_s1289" type="#_x0000_t202" style="position:absolute;margin-left:33.95pt;margin-top:35.85pt;width:12.5pt;height:82.75pt;z-index:487763968;mso-position-horizontal-relative:page;mso-position-vertical-relative:page" filled="f" stroked="f">
            <v:textbox style="layout-flow:vertical" inset="0,0,0,0">
              <w:txbxContent>
                <w:p w:rsidR="002E70BA" w:rsidRDefault="002E70BA" w:rsidP="00193633">
                  <w:pPr>
                    <w:spacing w:before="15"/>
                    <w:ind w:left="20"/>
                    <w:rPr>
                      <w:rFonts w:ascii="Trebuchet MS" w:hAnsi="Trebuchet MS"/>
                      <w:sz w:val="18"/>
                    </w:rPr>
                  </w:pPr>
                  <w:r>
                    <w:rPr>
                      <w:rFonts w:ascii="Trebuchet MS" w:hAnsi="Trebuchet MS"/>
                      <w:color w:val="231F20"/>
                      <w:spacing w:val="-2"/>
                      <w:w w:val="95"/>
                      <w:sz w:val="18"/>
                    </w:rPr>
                    <w:t>МУЗЫКА.</w:t>
                  </w:r>
                  <w:r>
                    <w:rPr>
                      <w:rFonts w:ascii="Trebuchet MS" w:hAnsi="Trebuchet MS"/>
                      <w:color w:val="231F20"/>
                      <w:spacing w:val="-5"/>
                      <w:w w:val="95"/>
                      <w:sz w:val="18"/>
                    </w:rPr>
                    <w:t xml:space="preserve"> </w:t>
                  </w:r>
                  <w:r>
                    <w:rPr>
                      <w:rFonts w:ascii="Trebuchet MS" w:hAnsi="Trebuchet MS"/>
                      <w:color w:val="231F20"/>
                      <w:spacing w:val="-2"/>
                      <w:w w:val="95"/>
                      <w:sz w:val="18"/>
                    </w:rPr>
                    <w:t>1—4</w:t>
                  </w:r>
                  <w:r>
                    <w:rPr>
                      <w:rFonts w:ascii="Trebuchet MS" w:hAnsi="Trebuchet MS"/>
                      <w:color w:val="231F20"/>
                      <w:spacing w:val="-4"/>
                      <w:w w:val="95"/>
                      <w:sz w:val="18"/>
                    </w:rPr>
                    <w:t xml:space="preserve"> </w:t>
                  </w:r>
                  <w:r>
                    <w:rPr>
                      <w:rFonts w:ascii="Trebuchet MS" w:hAnsi="Trebuchet MS"/>
                      <w:color w:val="231F20"/>
                      <w:spacing w:val="-2"/>
                      <w:w w:val="90"/>
                      <w:sz w:val="18"/>
                    </w:rPr>
                    <w:t>классы</w:t>
                  </w:r>
                </w:p>
              </w:txbxContent>
            </v:textbox>
            <w10:wrap anchorx="page" anchory="page"/>
          </v:shape>
        </w:pict>
      </w:r>
      <w:r>
        <w:pict>
          <v:shape id="docshape193" o:spid="_x0000_s1290" type="#_x0000_t202" style="position:absolute;margin-left:33.85pt;margin-top:339.5pt;width:12.6pt;height:15.6pt;z-index:487764992;mso-position-horizontal-relative:page;mso-position-vertical-relative:page" filled="f" stroked="f">
            <v:textbox style="layout-flow:vertical" inset="0,0,0,0">
              <w:txbxContent>
                <w:p w:rsidR="002E70BA" w:rsidRDefault="002E70BA" w:rsidP="00193633">
                  <w:pPr>
                    <w:spacing w:before="16"/>
                    <w:ind w:left="20"/>
                    <w:rPr>
                      <w:rFonts w:ascii="Trebuchet MS"/>
                      <w:sz w:val="18"/>
                    </w:rPr>
                  </w:pPr>
                  <w:r>
                    <w:rPr>
                      <w:rFonts w:ascii="Trebuchet MS"/>
                      <w:color w:val="231F20"/>
                      <w:spacing w:val="-5"/>
                      <w:sz w:val="18"/>
                    </w:rPr>
                    <w:t>443</w:t>
                  </w:r>
                </w:p>
              </w:txbxContent>
            </v:textbox>
            <w10:wrap anchorx="page" anchory="page"/>
          </v:shape>
        </w:pict>
      </w:r>
    </w:p>
    <w:tbl>
      <w:tblPr>
        <w:tblStyle w:val="TableNormal"/>
        <w:tblW w:w="0" w:type="auto"/>
        <w:tblInd w:w="128" w:type="dxa"/>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Layout w:type="fixed"/>
        <w:tblLook w:val="01E0" w:firstRow="1" w:lastRow="1" w:firstColumn="1" w:lastColumn="1" w:noHBand="0" w:noVBand="0"/>
      </w:tblPr>
      <w:tblGrid>
        <w:gridCol w:w="1191"/>
        <w:gridCol w:w="1134"/>
        <w:gridCol w:w="2211"/>
        <w:gridCol w:w="5602"/>
      </w:tblGrid>
      <w:tr w:rsidR="00193633" w:rsidTr="00360551">
        <w:trPr>
          <w:trHeight w:val="1503"/>
        </w:trPr>
        <w:tc>
          <w:tcPr>
            <w:tcW w:w="1191" w:type="dxa"/>
            <w:tcBorders>
              <w:left w:val="single" w:sz="6" w:space="0" w:color="231F20"/>
            </w:tcBorders>
          </w:tcPr>
          <w:p w:rsidR="00193633" w:rsidRDefault="00193633" w:rsidP="00360551">
            <w:pPr>
              <w:pStyle w:val="TableParagraph"/>
              <w:spacing w:before="61" w:line="203" w:lineRule="exact"/>
              <w:ind w:left="110"/>
              <w:rPr>
                <w:sz w:val="18"/>
              </w:rPr>
            </w:pPr>
            <w:r>
              <w:rPr>
                <w:color w:val="231F20"/>
                <w:spacing w:val="-5"/>
                <w:w w:val="115"/>
                <w:sz w:val="18"/>
              </w:rPr>
              <w:t>Ж)</w:t>
            </w:r>
          </w:p>
          <w:p w:rsidR="00193633" w:rsidRDefault="00193633" w:rsidP="00360551">
            <w:pPr>
              <w:pStyle w:val="TableParagraph"/>
              <w:spacing w:before="5" w:line="220" w:lineRule="auto"/>
              <w:ind w:left="110"/>
              <w:rPr>
                <w:sz w:val="18"/>
              </w:rPr>
            </w:pPr>
            <w:r>
              <w:rPr>
                <w:color w:val="231F20"/>
                <w:sz w:val="18"/>
              </w:rPr>
              <w:t>1—3</w:t>
            </w:r>
            <w:r>
              <w:rPr>
                <w:color w:val="231F20"/>
                <w:spacing w:val="-9"/>
                <w:sz w:val="18"/>
              </w:rPr>
              <w:t xml:space="preserve"> </w:t>
            </w:r>
            <w:r>
              <w:rPr>
                <w:color w:val="231F20"/>
                <w:sz w:val="18"/>
              </w:rPr>
              <w:t xml:space="preserve">уч. </w:t>
            </w:r>
            <w:r>
              <w:rPr>
                <w:color w:val="231F20"/>
                <w:spacing w:val="-4"/>
                <w:sz w:val="18"/>
              </w:rPr>
              <w:t>часа</w:t>
            </w:r>
          </w:p>
        </w:tc>
        <w:tc>
          <w:tcPr>
            <w:tcW w:w="1134" w:type="dxa"/>
          </w:tcPr>
          <w:p w:rsidR="00193633" w:rsidRDefault="00193633" w:rsidP="00360551">
            <w:pPr>
              <w:pStyle w:val="TableParagraph"/>
              <w:spacing w:before="74" w:line="220" w:lineRule="auto"/>
              <w:ind w:left="112"/>
              <w:rPr>
                <w:sz w:val="18"/>
              </w:rPr>
            </w:pPr>
            <w:r>
              <w:rPr>
                <w:color w:val="231F20"/>
                <w:spacing w:val="-2"/>
                <w:sz w:val="18"/>
              </w:rPr>
              <w:t xml:space="preserve">Первые артисты, </w:t>
            </w:r>
            <w:r>
              <w:rPr>
                <w:color w:val="231F20"/>
                <w:spacing w:val="-2"/>
                <w:w w:val="95"/>
                <w:sz w:val="18"/>
              </w:rPr>
              <w:t xml:space="preserve">народный </w:t>
            </w:r>
            <w:r>
              <w:rPr>
                <w:color w:val="231F20"/>
                <w:spacing w:val="-2"/>
                <w:sz w:val="18"/>
              </w:rPr>
              <w:t>театр</w:t>
            </w:r>
          </w:p>
        </w:tc>
        <w:tc>
          <w:tcPr>
            <w:tcW w:w="2211" w:type="dxa"/>
          </w:tcPr>
          <w:p w:rsidR="00193633" w:rsidRDefault="00193633" w:rsidP="00360551">
            <w:pPr>
              <w:pStyle w:val="TableParagraph"/>
              <w:spacing w:before="74" w:line="220" w:lineRule="auto"/>
              <w:ind w:left="112"/>
              <w:rPr>
                <w:sz w:val="18"/>
              </w:rPr>
            </w:pPr>
            <w:r>
              <w:rPr>
                <w:color w:val="231F20"/>
                <w:spacing w:val="-2"/>
                <w:sz w:val="18"/>
              </w:rPr>
              <w:t>Скоморохи. Ярмарочный</w:t>
            </w:r>
            <w:r>
              <w:rPr>
                <w:color w:val="231F20"/>
                <w:spacing w:val="-13"/>
                <w:sz w:val="18"/>
              </w:rPr>
              <w:t xml:space="preserve"> </w:t>
            </w:r>
            <w:r>
              <w:rPr>
                <w:color w:val="231F20"/>
                <w:spacing w:val="-2"/>
                <w:sz w:val="18"/>
              </w:rPr>
              <w:t>балаган. Вертеп</w:t>
            </w:r>
          </w:p>
        </w:tc>
        <w:tc>
          <w:tcPr>
            <w:tcW w:w="5602" w:type="dxa"/>
          </w:tcPr>
          <w:p w:rsidR="00193633" w:rsidRDefault="00193633" w:rsidP="00360551">
            <w:pPr>
              <w:pStyle w:val="TableParagraph"/>
              <w:spacing w:before="74" w:line="220" w:lineRule="auto"/>
              <w:ind w:left="112" w:right="499"/>
              <w:rPr>
                <w:sz w:val="18"/>
              </w:rPr>
            </w:pPr>
            <w:r>
              <w:rPr>
                <w:color w:val="231F20"/>
                <w:sz w:val="18"/>
              </w:rPr>
              <w:t>Чтение</w:t>
            </w:r>
            <w:r>
              <w:rPr>
                <w:color w:val="231F20"/>
                <w:spacing w:val="-6"/>
                <w:sz w:val="18"/>
              </w:rPr>
              <w:t xml:space="preserve"> </w:t>
            </w:r>
            <w:r>
              <w:rPr>
                <w:color w:val="231F20"/>
                <w:sz w:val="18"/>
              </w:rPr>
              <w:t>учебных,</w:t>
            </w:r>
            <w:r>
              <w:rPr>
                <w:color w:val="231F20"/>
                <w:spacing w:val="-6"/>
                <w:sz w:val="18"/>
              </w:rPr>
              <w:t xml:space="preserve"> </w:t>
            </w:r>
            <w:r>
              <w:rPr>
                <w:color w:val="231F20"/>
                <w:sz w:val="18"/>
              </w:rPr>
              <w:t>справочных</w:t>
            </w:r>
            <w:r>
              <w:rPr>
                <w:color w:val="231F20"/>
                <w:spacing w:val="-6"/>
                <w:sz w:val="18"/>
              </w:rPr>
              <w:t xml:space="preserve"> </w:t>
            </w:r>
            <w:r>
              <w:rPr>
                <w:color w:val="231F20"/>
                <w:sz w:val="18"/>
              </w:rPr>
              <w:t>текстов</w:t>
            </w:r>
            <w:r>
              <w:rPr>
                <w:color w:val="231F20"/>
                <w:spacing w:val="-6"/>
                <w:sz w:val="18"/>
              </w:rPr>
              <w:t xml:space="preserve"> </w:t>
            </w:r>
            <w:r>
              <w:rPr>
                <w:color w:val="231F20"/>
                <w:sz w:val="18"/>
              </w:rPr>
              <w:t>по</w:t>
            </w:r>
            <w:r>
              <w:rPr>
                <w:color w:val="231F20"/>
                <w:spacing w:val="-6"/>
                <w:sz w:val="18"/>
              </w:rPr>
              <w:t xml:space="preserve"> </w:t>
            </w:r>
            <w:r>
              <w:rPr>
                <w:color w:val="231F20"/>
                <w:sz w:val="18"/>
              </w:rPr>
              <w:t>теме.</w:t>
            </w:r>
            <w:r>
              <w:rPr>
                <w:color w:val="231F20"/>
                <w:spacing w:val="-6"/>
                <w:sz w:val="18"/>
              </w:rPr>
              <w:t xml:space="preserve"> </w:t>
            </w:r>
            <w:r>
              <w:rPr>
                <w:color w:val="231F20"/>
                <w:sz w:val="18"/>
              </w:rPr>
              <w:t>Диалог с учителем.</w:t>
            </w:r>
          </w:p>
          <w:p w:rsidR="00193633" w:rsidRDefault="00193633" w:rsidP="00360551">
            <w:pPr>
              <w:pStyle w:val="TableParagraph"/>
              <w:spacing w:line="188" w:lineRule="exact"/>
              <w:ind w:left="112"/>
              <w:rPr>
                <w:sz w:val="18"/>
              </w:rPr>
            </w:pPr>
            <w:r>
              <w:rPr>
                <w:color w:val="231F20"/>
                <w:sz w:val="18"/>
              </w:rPr>
              <w:t>Разучивание,</w:t>
            </w:r>
            <w:r>
              <w:rPr>
                <w:color w:val="231F20"/>
                <w:spacing w:val="-10"/>
                <w:sz w:val="18"/>
              </w:rPr>
              <w:t xml:space="preserve"> </w:t>
            </w:r>
            <w:r>
              <w:rPr>
                <w:color w:val="231F20"/>
                <w:sz w:val="18"/>
              </w:rPr>
              <w:t>исполнение</w:t>
            </w:r>
            <w:r>
              <w:rPr>
                <w:color w:val="231F20"/>
                <w:spacing w:val="-9"/>
                <w:sz w:val="18"/>
              </w:rPr>
              <w:t xml:space="preserve"> </w:t>
            </w:r>
            <w:r>
              <w:rPr>
                <w:color w:val="231F20"/>
                <w:spacing w:val="-2"/>
                <w:sz w:val="18"/>
              </w:rPr>
              <w:t>скоморошин.</w:t>
            </w:r>
          </w:p>
          <w:p w:rsidR="00193633" w:rsidRDefault="00193633" w:rsidP="00360551">
            <w:pPr>
              <w:pStyle w:val="TableParagraph"/>
              <w:spacing w:line="194" w:lineRule="exact"/>
              <w:ind w:left="112"/>
              <w:rPr>
                <w:sz w:val="18"/>
              </w:rPr>
            </w:pPr>
            <w:r>
              <w:rPr>
                <w:rFonts w:ascii="Times New Roman" w:hAnsi="Times New Roman"/>
                <w:i/>
                <w:color w:val="231F20"/>
                <w:w w:val="120"/>
                <w:sz w:val="18"/>
              </w:rPr>
              <w:t>На</w:t>
            </w:r>
            <w:r>
              <w:rPr>
                <w:rFonts w:ascii="Times New Roman" w:hAnsi="Times New Roman"/>
                <w:i/>
                <w:color w:val="231F20"/>
                <w:spacing w:val="11"/>
                <w:w w:val="120"/>
                <w:sz w:val="18"/>
              </w:rPr>
              <w:t xml:space="preserve"> </w:t>
            </w:r>
            <w:r>
              <w:rPr>
                <w:rFonts w:ascii="Times New Roman" w:hAnsi="Times New Roman"/>
                <w:i/>
                <w:color w:val="231F20"/>
                <w:w w:val="120"/>
                <w:sz w:val="18"/>
              </w:rPr>
              <w:t>выбор</w:t>
            </w:r>
            <w:r>
              <w:rPr>
                <w:rFonts w:ascii="Times New Roman" w:hAnsi="Times New Roman"/>
                <w:i/>
                <w:color w:val="231F20"/>
                <w:spacing w:val="11"/>
                <w:w w:val="120"/>
                <w:sz w:val="18"/>
              </w:rPr>
              <w:t xml:space="preserve"> </w:t>
            </w:r>
            <w:r>
              <w:rPr>
                <w:rFonts w:ascii="Times New Roman" w:hAnsi="Times New Roman"/>
                <w:i/>
                <w:color w:val="231F20"/>
                <w:w w:val="120"/>
                <w:sz w:val="18"/>
              </w:rPr>
              <w:t>или</w:t>
            </w:r>
            <w:r>
              <w:rPr>
                <w:rFonts w:ascii="Times New Roman" w:hAnsi="Times New Roman"/>
                <w:i/>
                <w:color w:val="231F20"/>
                <w:spacing w:val="12"/>
                <w:w w:val="120"/>
                <w:sz w:val="18"/>
              </w:rPr>
              <w:t xml:space="preserve"> </w:t>
            </w:r>
            <w:r>
              <w:rPr>
                <w:rFonts w:ascii="Times New Roman" w:hAnsi="Times New Roman"/>
                <w:i/>
                <w:color w:val="231F20"/>
                <w:spacing w:val="-2"/>
                <w:w w:val="120"/>
                <w:sz w:val="18"/>
              </w:rPr>
              <w:t>факультативно</w:t>
            </w:r>
            <w:r>
              <w:rPr>
                <w:color w:val="231F20"/>
                <w:spacing w:val="-2"/>
                <w:w w:val="120"/>
                <w:sz w:val="18"/>
              </w:rPr>
              <w:t>:</w:t>
            </w:r>
          </w:p>
          <w:p w:rsidR="00193633" w:rsidRDefault="00193633" w:rsidP="00360551">
            <w:pPr>
              <w:pStyle w:val="TableParagraph"/>
              <w:spacing w:before="5" w:line="220" w:lineRule="auto"/>
              <w:ind w:left="112" w:right="104"/>
              <w:rPr>
                <w:sz w:val="18"/>
              </w:rPr>
            </w:pPr>
            <w:r>
              <w:rPr>
                <w:color w:val="231F20"/>
                <w:sz w:val="18"/>
              </w:rPr>
              <w:t>Просмотр</w:t>
            </w:r>
            <w:r>
              <w:rPr>
                <w:color w:val="231F20"/>
                <w:spacing w:val="-15"/>
                <w:sz w:val="18"/>
              </w:rPr>
              <w:t xml:space="preserve"> </w:t>
            </w:r>
            <w:r>
              <w:rPr>
                <w:color w:val="231F20"/>
                <w:sz w:val="18"/>
              </w:rPr>
              <w:t>фильма/</w:t>
            </w:r>
            <w:r>
              <w:rPr>
                <w:color w:val="231F20"/>
                <w:spacing w:val="-14"/>
                <w:sz w:val="18"/>
              </w:rPr>
              <w:t xml:space="preserve"> </w:t>
            </w:r>
            <w:r>
              <w:rPr>
                <w:color w:val="231F20"/>
                <w:sz w:val="18"/>
              </w:rPr>
              <w:t>мультфильма,</w:t>
            </w:r>
            <w:r>
              <w:rPr>
                <w:color w:val="231F20"/>
                <w:spacing w:val="-15"/>
                <w:sz w:val="18"/>
              </w:rPr>
              <w:t xml:space="preserve"> </w:t>
            </w:r>
            <w:r>
              <w:rPr>
                <w:color w:val="231F20"/>
                <w:sz w:val="18"/>
              </w:rPr>
              <w:t>фрагмента</w:t>
            </w:r>
            <w:r>
              <w:rPr>
                <w:color w:val="231F20"/>
                <w:spacing w:val="-14"/>
                <w:sz w:val="18"/>
              </w:rPr>
              <w:t xml:space="preserve"> </w:t>
            </w:r>
            <w:r>
              <w:rPr>
                <w:color w:val="231F20"/>
                <w:sz w:val="18"/>
              </w:rPr>
              <w:t xml:space="preserve">музыкально- го спектакля. Творческий проект — театрализованная </w:t>
            </w:r>
            <w:r>
              <w:rPr>
                <w:color w:val="231F20"/>
                <w:spacing w:val="-2"/>
                <w:sz w:val="18"/>
              </w:rPr>
              <w:t>постановка</w:t>
            </w:r>
          </w:p>
        </w:tc>
      </w:tr>
      <w:tr w:rsidR="00193633" w:rsidTr="00360551">
        <w:trPr>
          <w:trHeight w:val="2082"/>
        </w:trPr>
        <w:tc>
          <w:tcPr>
            <w:tcW w:w="1191" w:type="dxa"/>
            <w:tcBorders>
              <w:left w:val="single" w:sz="6" w:space="0" w:color="231F20"/>
            </w:tcBorders>
          </w:tcPr>
          <w:p w:rsidR="00193633" w:rsidRDefault="00193633" w:rsidP="00360551">
            <w:pPr>
              <w:pStyle w:val="TableParagraph"/>
              <w:spacing w:before="61" w:line="203" w:lineRule="exact"/>
              <w:ind w:left="110"/>
              <w:rPr>
                <w:sz w:val="18"/>
              </w:rPr>
            </w:pPr>
            <w:r>
              <w:rPr>
                <w:color w:val="231F20"/>
                <w:spacing w:val="-5"/>
                <w:w w:val="105"/>
                <w:sz w:val="18"/>
              </w:rPr>
              <w:t>З)</w:t>
            </w:r>
          </w:p>
          <w:p w:rsidR="00193633" w:rsidRDefault="00193633" w:rsidP="00360551">
            <w:pPr>
              <w:pStyle w:val="TableParagraph"/>
              <w:spacing w:before="5" w:line="220" w:lineRule="auto"/>
              <w:ind w:left="110"/>
              <w:rPr>
                <w:sz w:val="18"/>
              </w:rPr>
            </w:pPr>
            <w:r>
              <w:rPr>
                <w:color w:val="231F20"/>
                <w:sz w:val="18"/>
              </w:rPr>
              <w:t>2—8</w:t>
            </w:r>
            <w:r>
              <w:rPr>
                <w:color w:val="231F20"/>
                <w:spacing w:val="-9"/>
                <w:sz w:val="18"/>
              </w:rPr>
              <w:t xml:space="preserve"> </w:t>
            </w:r>
            <w:r>
              <w:rPr>
                <w:color w:val="231F20"/>
                <w:sz w:val="18"/>
              </w:rPr>
              <w:t xml:space="preserve">уч. </w:t>
            </w:r>
            <w:r>
              <w:rPr>
                <w:color w:val="231F20"/>
                <w:spacing w:val="-2"/>
                <w:sz w:val="18"/>
              </w:rPr>
              <w:t>часов</w:t>
            </w:r>
          </w:p>
        </w:tc>
        <w:tc>
          <w:tcPr>
            <w:tcW w:w="1134" w:type="dxa"/>
          </w:tcPr>
          <w:p w:rsidR="00193633" w:rsidRDefault="00193633" w:rsidP="00360551">
            <w:pPr>
              <w:pStyle w:val="TableParagraph"/>
              <w:spacing w:before="74" w:line="220" w:lineRule="auto"/>
              <w:ind w:left="112"/>
              <w:rPr>
                <w:sz w:val="18"/>
              </w:rPr>
            </w:pPr>
            <w:r>
              <w:rPr>
                <w:color w:val="231F20"/>
                <w:spacing w:val="-2"/>
                <w:sz w:val="18"/>
              </w:rPr>
              <w:t>Фольклор народов России</w:t>
            </w:r>
          </w:p>
        </w:tc>
        <w:tc>
          <w:tcPr>
            <w:tcW w:w="2211" w:type="dxa"/>
          </w:tcPr>
          <w:p w:rsidR="00193633" w:rsidRDefault="00193633" w:rsidP="00360551">
            <w:pPr>
              <w:pStyle w:val="TableParagraph"/>
              <w:spacing w:before="74" w:line="220" w:lineRule="auto"/>
              <w:ind w:left="112"/>
              <w:rPr>
                <w:sz w:val="18"/>
              </w:rPr>
            </w:pPr>
            <w:r>
              <w:rPr>
                <w:color w:val="231F20"/>
                <w:spacing w:val="-2"/>
                <w:sz w:val="18"/>
              </w:rPr>
              <w:t xml:space="preserve">Музыкальные </w:t>
            </w:r>
            <w:r>
              <w:rPr>
                <w:color w:val="231F20"/>
                <w:sz w:val="18"/>
              </w:rPr>
              <w:t xml:space="preserve">традиции, особенно- </w:t>
            </w:r>
            <w:r>
              <w:rPr>
                <w:color w:val="231F20"/>
                <w:spacing w:val="-2"/>
                <w:sz w:val="18"/>
              </w:rPr>
              <w:t>сти</w:t>
            </w:r>
            <w:r>
              <w:rPr>
                <w:color w:val="231F20"/>
                <w:spacing w:val="-13"/>
                <w:sz w:val="18"/>
              </w:rPr>
              <w:t xml:space="preserve"> </w:t>
            </w:r>
            <w:r>
              <w:rPr>
                <w:color w:val="231F20"/>
                <w:spacing w:val="-2"/>
                <w:sz w:val="18"/>
              </w:rPr>
              <w:t>народной</w:t>
            </w:r>
            <w:r>
              <w:rPr>
                <w:color w:val="231F20"/>
                <w:spacing w:val="-12"/>
                <w:sz w:val="18"/>
              </w:rPr>
              <w:t xml:space="preserve"> </w:t>
            </w:r>
            <w:r>
              <w:rPr>
                <w:color w:val="231F20"/>
                <w:spacing w:val="-2"/>
                <w:sz w:val="18"/>
              </w:rPr>
              <w:t xml:space="preserve">музыки </w:t>
            </w:r>
            <w:r>
              <w:rPr>
                <w:color w:val="231F20"/>
                <w:sz w:val="18"/>
              </w:rPr>
              <w:t>республик Россий- ской Федерации</w:t>
            </w:r>
            <w:r>
              <w:rPr>
                <w:color w:val="231F20"/>
                <w:position w:val="4"/>
                <w:sz w:val="12"/>
              </w:rPr>
              <w:t>3</w:t>
            </w:r>
            <w:r>
              <w:rPr>
                <w:color w:val="231F20"/>
                <w:sz w:val="18"/>
              </w:rPr>
              <w:t>.</w:t>
            </w:r>
          </w:p>
          <w:p w:rsidR="00193633" w:rsidRDefault="00193633" w:rsidP="00360551">
            <w:pPr>
              <w:pStyle w:val="TableParagraph"/>
              <w:spacing w:line="220" w:lineRule="auto"/>
              <w:ind w:left="112" w:right="243"/>
              <w:rPr>
                <w:sz w:val="18"/>
              </w:rPr>
            </w:pPr>
            <w:r>
              <w:rPr>
                <w:color w:val="231F20"/>
                <w:sz w:val="18"/>
              </w:rPr>
              <w:t>Жанры,</w:t>
            </w:r>
            <w:r>
              <w:rPr>
                <w:color w:val="231F20"/>
                <w:spacing w:val="-15"/>
                <w:sz w:val="18"/>
              </w:rPr>
              <w:t xml:space="preserve"> </w:t>
            </w:r>
            <w:r>
              <w:rPr>
                <w:color w:val="231F20"/>
                <w:sz w:val="18"/>
              </w:rPr>
              <w:t xml:space="preserve">интонации, </w:t>
            </w:r>
            <w:r>
              <w:rPr>
                <w:color w:val="231F20"/>
                <w:spacing w:val="-2"/>
                <w:sz w:val="18"/>
              </w:rPr>
              <w:t>музыкальные инструменты, музыканты- исполнители</w:t>
            </w:r>
          </w:p>
        </w:tc>
        <w:tc>
          <w:tcPr>
            <w:tcW w:w="5602" w:type="dxa"/>
            <w:tcBorders>
              <w:bottom w:val="single" w:sz="6" w:space="0" w:color="231F20"/>
            </w:tcBorders>
          </w:tcPr>
          <w:p w:rsidR="00193633" w:rsidRDefault="00193633" w:rsidP="00360551">
            <w:pPr>
              <w:pStyle w:val="TableParagraph"/>
              <w:spacing w:before="74" w:line="220" w:lineRule="auto"/>
              <w:ind w:left="112" w:right="104"/>
              <w:rPr>
                <w:sz w:val="18"/>
              </w:rPr>
            </w:pPr>
            <w:r>
              <w:rPr>
                <w:color w:val="231F20"/>
                <w:sz w:val="18"/>
              </w:rPr>
              <w:t xml:space="preserve">Знакомство с особенностями музыкального фольклора </w:t>
            </w:r>
            <w:r>
              <w:rPr>
                <w:color w:val="231F20"/>
                <w:w w:val="95"/>
                <w:sz w:val="18"/>
              </w:rPr>
              <w:t xml:space="preserve">различных народностей Российской Федерации. Опреде- </w:t>
            </w:r>
            <w:r>
              <w:rPr>
                <w:color w:val="231F20"/>
                <w:sz w:val="18"/>
              </w:rPr>
              <w:t>ление характерных черт, характеристика типичных элементов музыкального языка (ритм, лад, интонации). Разучивание</w:t>
            </w:r>
            <w:r>
              <w:rPr>
                <w:color w:val="231F20"/>
                <w:spacing w:val="-15"/>
                <w:sz w:val="18"/>
              </w:rPr>
              <w:t xml:space="preserve"> </w:t>
            </w:r>
            <w:r>
              <w:rPr>
                <w:color w:val="231F20"/>
                <w:sz w:val="18"/>
              </w:rPr>
              <w:t>песен,</w:t>
            </w:r>
            <w:r>
              <w:rPr>
                <w:color w:val="231F20"/>
                <w:spacing w:val="-14"/>
                <w:sz w:val="18"/>
              </w:rPr>
              <w:t xml:space="preserve"> </w:t>
            </w:r>
            <w:r>
              <w:rPr>
                <w:color w:val="231F20"/>
                <w:sz w:val="18"/>
              </w:rPr>
              <w:t>танцев,</w:t>
            </w:r>
            <w:r>
              <w:rPr>
                <w:color w:val="231F20"/>
                <w:spacing w:val="-15"/>
                <w:sz w:val="18"/>
              </w:rPr>
              <w:t xml:space="preserve"> </w:t>
            </w:r>
            <w:r>
              <w:rPr>
                <w:color w:val="231F20"/>
                <w:sz w:val="18"/>
              </w:rPr>
              <w:t>импровизация</w:t>
            </w:r>
            <w:r>
              <w:rPr>
                <w:color w:val="231F20"/>
                <w:spacing w:val="-14"/>
                <w:sz w:val="18"/>
              </w:rPr>
              <w:t xml:space="preserve"> </w:t>
            </w:r>
            <w:r>
              <w:rPr>
                <w:color w:val="231F20"/>
                <w:sz w:val="18"/>
              </w:rPr>
              <w:t>ритмических аккомпанементов на ударных инструментах.</w:t>
            </w:r>
          </w:p>
          <w:p w:rsidR="00193633" w:rsidRDefault="00193633" w:rsidP="00360551">
            <w:pPr>
              <w:pStyle w:val="TableParagraph"/>
              <w:spacing w:line="187" w:lineRule="exact"/>
              <w:ind w:left="112"/>
              <w:rPr>
                <w:sz w:val="18"/>
              </w:rPr>
            </w:pPr>
            <w:r>
              <w:rPr>
                <w:rFonts w:ascii="Times New Roman" w:hAnsi="Times New Roman"/>
                <w:i/>
                <w:color w:val="231F20"/>
                <w:w w:val="120"/>
                <w:sz w:val="18"/>
              </w:rPr>
              <w:t>На</w:t>
            </w:r>
            <w:r>
              <w:rPr>
                <w:rFonts w:ascii="Times New Roman" w:hAnsi="Times New Roman"/>
                <w:i/>
                <w:color w:val="231F20"/>
                <w:spacing w:val="11"/>
                <w:w w:val="120"/>
                <w:sz w:val="18"/>
              </w:rPr>
              <w:t xml:space="preserve"> </w:t>
            </w:r>
            <w:r>
              <w:rPr>
                <w:rFonts w:ascii="Times New Roman" w:hAnsi="Times New Roman"/>
                <w:i/>
                <w:color w:val="231F20"/>
                <w:w w:val="120"/>
                <w:sz w:val="18"/>
              </w:rPr>
              <w:t>выбор</w:t>
            </w:r>
            <w:r>
              <w:rPr>
                <w:rFonts w:ascii="Times New Roman" w:hAnsi="Times New Roman"/>
                <w:i/>
                <w:color w:val="231F20"/>
                <w:spacing w:val="11"/>
                <w:w w:val="120"/>
                <w:sz w:val="18"/>
              </w:rPr>
              <w:t xml:space="preserve"> </w:t>
            </w:r>
            <w:r>
              <w:rPr>
                <w:rFonts w:ascii="Times New Roman" w:hAnsi="Times New Roman"/>
                <w:i/>
                <w:color w:val="231F20"/>
                <w:w w:val="120"/>
                <w:sz w:val="18"/>
              </w:rPr>
              <w:t>или</w:t>
            </w:r>
            <w:r>
              <w:rPr>
                <w:rFonts w:ascii="Times New Roman" w:hAnsi="Times New Roman"/>
                <w:i/>
                <w:color w:val="231F20"/>
                <w:spacing w:val="12"/>
                <w:w w:val="120"/>
                <w:sz w:val="18"/>
              </w:rPr>
              <w:t xml:space="preserve"> </w:t>
            </w:r>
            <w:r>
              <w:rPr>
                <w:rFonts w:ascii="Times New Roman" w:hAnsi="Times New Roman"/>
                <w:i/>
                <w:color w:val="231F20"/>
                <w:spacing w:val="-2"/>
                <w:w w:val="120"/>
                <w:sz w:val="18"/>
              </w:rPr>
              <w:t>факультативно</w:t>
            </w:r>
            <w:r>
              <w:rPr>
                <w:color w:val="231F20"/>
                <w:spacing w:val="-2"/>
                <w:w w:val="120"/>
                <w:sz w:val="18"/>
              </w:rPr>
              <w:t>:</w:t>
            </w:r>
          </w:p>
          <w:p w:rsidR="00193633" w:rsidRDefault="00193633" w:rsidP="00360551">
            <w:pPr>
              <w:pStyle w:val="TableParagraph"/>
              <w:spacing w:before="5" w:line="220" w:lineRule="auto"/>
              <w:ind w:left="112"/>
              <w:rPr>
                <w:sz w:val="18"/>
              </w:rPr>
            </w:pPr>
            <w:r>
              <w:rPr>
                <w:color w:val="231F20"/>
                <w:sz w:val="18"/>
              </w:rPr>
              <w:t>Исполнение</w:t>
            </w:r>
            <w:r>
              <w:rPr>
                <w:color w:val="231F20"/>
                <w:spacing w:val="-3"/>
                <w:sz w:val="18"/>
              </w:rPr>
              <w:t xml:space="preserve"> </w:t>
            </w:r>
            <w:r>
              <w:rPr>
                <w:color w:val="231F20"/>
                <w:sz w:val="18"/>
              </w:rPr>
              <w:t>на</w:t>
            </w:r>
            <w:r>
              <w:rPr>
                <w:color w:val="231F20"/>
                <w:spacing w:val="-3"/>
                <w:sz w:val="18"/>
              </w:rPr>
              <w:t xml:space="preserve"> </w:t>
            </w:r>
            <w:r>
              <w:rPr>
                <w:color w:val="231F20"/>
                <w:sz w:val="18"/>
              </w:rPr>
              <w:t>клавишных</w:t>
            </w:r>
            <w:r>
              <w:rPr>
                <w:color w:val="231F20"/>
                <w:spacing w:val="-3"/>
                <w:sz w:val="18"/>
              </w:rPr>
              <w:t xml:space="preserve"> </w:t>
            </w:r>
            <w:r>
              <w:rPr>
                <w:color w:val="231F20"/>
                <w:sz w:val="18"/>
              </w:rPr>
              <w:t>или</w:t>
            </w:r>
            <w:r>
              <w:rPr>
                <w:color w:val="231F20"/>
                <w:spacing w:val="-3"/>
                <w:sz w:val="18"/>
              </w:rPr>
              <w:t xml:space="preserve"> </w:t>
            </w:r>
            <w:r>
              <w:rPr>
                <w:color w:val="231F20"/>
                <w:sz w:val="18"/>
              </w:rPr>
              <w:t>духовых</w:t>
            </w:r>
            <w:r>
              <w:rPr>
                <w:color w:val="231F20"/>
                <w:spacing w:val="-3"/>
                <w:sz w:val="18"/>
              </w:rPr>
              <w:t xml:space="preserve"> </w:t>
            </w:r>
            <w:r>
              <w:rPr>
                <w:color w:val="231F20"/>
                <w:sz w:val="18"/>
              </w:rPr>
              <w:t>инструментах мелодий народных песен, прослеживание мелодии по нотной записи.</w:t>
            </w:r>
          </w:p>
        </w:tc>
      </w:tr>
    </w:tbl>
    <w:p w:rsidR="00193633" w:rsidRDefault="00224EB2" w:rsidP="00193633">
      <w:pPr>
        <w:pStyle w:val="a3"/>
        <w:spacing w:before="8"/>
        <w:ind w:left="0" w:right="0" w:firstLine="0"/>
        <w:jc w:val="left"/>
        <w:rPr>
          <w:rFonts w:ascii="Times New Roman"/>
          <w:i/>
          <w:sz w:val="9"/>
        </w:rPr>
      </w:pPr>
      <w:r>
        <w:pict>
          <v:shape id="docshape194" o:spid="_x0000_s1302" style="position:absolute;margin-left:56.7pt;margin-top:6.8pt;width:85.05pt;height:.1pt;z-index:-15539200;mso-wrap-distance-left:0;mso-wrap-distance-right:0;mso-position-horizontal-relative:page;mso-position-vertical-relative:text" coordorigin="1134,136" coordsize="1701,0" path="m1134,136r1700,e" filled="f" strokecolor="#939598" strokeweight=".5pt">
            <v:path arrowok="t"/>
            <w10:wrap type="topAndBottom" anchorx="page"/>
          </v:shape>
        </w:pict>
      </w:r>
    </w:p>
    <w:p w:rsidR="00193633" w:rsidRDefault="00193633" w:rsidP="00193633">
      <w:pPr>
        <w:spacing w:before="28" w:line="228" w:lineRule="auto"/>
        <w:ind w:left="340" w:right="2629" w:hanging="227"/>
        <w:jc w:val="both"/>
        <w:rPr>
          <w:sz w:val="18"/>
        </w:rPr>
      </w:pPr>
      <w:r>
        <w:rPr>
          <w:color w:val="231F20"/>
          <w:position w:val="4"/>
          <w:sz w:val="12"/>
        </w:rPr>
        <w:t>1</w:t>
      </w:r>
      <w:r>
        <w:rPr>
          <w:color w:val="231F20"/>
          <w:spacing w:val="60"/>
          <w:position w:val="4"/>
          <w:sz w:val="12"/>
        </w:rPr>
        <w:t xml:space="preserve"> </w:t>
      </w:r>
      <w:r>
        <w:rPr>
          <w:color w:val="231F20"/>
          <w:sz w:val="18"/>
        </w:rPr>
        <w:t>По</w:t>
      </w:r>
      <w:r>
        <w:rPr>
          <w:color w:val="231F20"/>
          <w:spacing w:val="-15"/>
          <w:sz w:val="18"/>
        </w:rPr>
        <w:t xml:space="preserve"> </w:t>
      </w:r>
      <w:r>
        <w:rPr>
          <w:color w:val="231F20"/>
          <w:sz w:val="18"/>
        </w:rPr>
        <w:t>выбору</w:t>
      </w:r>
      <w:r>
        <w:rPr>
          <w:color w:val="231F20"/>
          <w:spacing w:val="-14"/>
          <w:sz w:val="18"/>
        </w:rPr>
        <w:t xml:space="preserve"> </w:t>
      </w:r>
      <w:r>
        <w:rPr>
          <w:color w:val="231F20"/>
          <w:sz w:val="18"/>
        </w:rPr>
        <w:t>учителя</w:t>
      </w:r>
      <w:r>
        <w:rPr>
          <w:color w:val="231F20"/>
          <w:spacing w:val="-14"/>
          <w:sz w:val="18"/>
        </w:rPr>
        <w:t xml:space="preserve"> </w:t>
      </w:r>
      <w:r>
        <w:rPr>
          <w:color w:val="231F20"/>
          <w:sz w:val="18"/>
        </w:rPr>
        <w:t>внимание</w:t>
      </w:r>
      <w:r>
        <w:rPr>
          <w:color w:val="231F20"/>
          <w:spacing w:val="-15"/>
          <w:sz w:val="18"/>
        </w:rPr>
        <w:t xml:space="preserve"> </w:t>
      </w:r>
      <w:r>
        <w:rPr>
          <w:color w:val="231F20"/>
          <w:sz w:val="18"/>
        </w:rPr>
        <w:t>обучающихся</w:t>
      </w:r>
      <w:r>
        <w:rPr>
          <w:color w:val="231F20"/>
          <w:spacing w:val="-14"/>
          <w:sz w:val="18"/>
        </w:rPr>
        <w:t xml:space="preserve"> </w:t>
      </w:r>
      <w:r>
        <w:rPr>
          <w:color w:val="231F20"/>
          <w:sz w:val="18"/>
        </w:rPr>
        <w:t>может</w:t>
      </w:r>
      <w:r>
        <w:rPr>
          <w:color w:val="231F20"/>
          <w:spacing w:val="-15"/>
          <w:sz w:val="18"/>
        </w:rPr>
        <w:t xml:space="preserve"> </w:t>
      </w:r>
      <w:r>
        <w:rPr>
          <w:color w:val="231F20"/>
          <w:sz w:val="18"/>
        </w:rPr>
        <w:t>быть</w:t>
      </w:r>
      <w:r>
        <w:rPr>
          <w:color w:val="231F20"/>
          <w:spacing w:val="-14"/>
          <w:sz w:val="18"/>
        </w:rPr>
        <w:t xml:space="preserve"> </w:t>
      </w:r>
      <w:r>
        <w:rPr>
          <w:color w:val="231F20"/>
          <w:sz w:val="18"/>
        </w:rPr>
        <w:t>сосредоточено</w:t>
      </w:r>
      <w:r>
        <w:rPr>
          <w:color w:val="231F20"/>
          <w:spacing w:val="-14"/>
          <w:sz w:val="18"/>
        </w:rPr>
        <w:t xml:space="preserve"> </w:t>
      </w:r>
      <w:r>
        <w:rPr>
          <w:color w:val="231F20"/>
          <w:sz w:val="18"/>
        </w:rPr>
        <w:t>на</w:t>
      </w:r>
      <w:r>
        <w:rPr>
          <w:color w:val="231F20"/>
          <w:spacing w:val="-15"/>
          <w:sz w:val="18"/>
        </w:rPr>
        <w:t xml:space="preserve"> </w:t>
      </w:r>
      <w:r>
        <w:rPr>
          <w:color w:val="231F20"/>
          <w:sz w:val="18"/>
        </w:rPr>
        <w:t xml:space="preserve">русских </w:t>
      </w:r>
      <w:r>
        <w:rPr>
          <w:color w:val="231F20"/>
          <w:w w:val="95"/>
          <w:sz w:val="18"/>
        </w:rPr>
        <w:t xml:space="preserve">традиционных народных праздниках (Рождество, Осенины, Масленица, Троица и </w:t>
      </w:r>
      <w:r>
        <w:rPr>
          <w:color w:val="231F20"/>
          <w:spacing w:val="-2"/>
          <w:sz w:val="18"/>
        </w:rPr>
        <w:t>др.)</w:t>
      </w:r>
      <w:r>
        <w:rPr>
          <w:color w:val="231F20"/>
          <w:spacing w:val="-4"/>
          <w:sz w:val="18"/>
        </w:rPr>
        <w:t xml:space="preserve"> </w:t>
      </w:r>
      <w:r>
        <w:rPr>
          <w:color w:val="231F20"/>
          <w:spacing w:val="-2"/>
          <w:sz w:val="18"/>
        </w:rPr>
        <w:t>и/или</w:t>
      </w:r>
      <w:r>
        <w:rPr>
          <w:color w:val="231F20"/>
          <w:spacing w:val="-4"/>
          <w:sz w:val="18"/>
        </w:rPr>
        <w:t xml:space="preserve"> </w:t>
      </w:r>
      <w:r>
        <w:rPr>
          <w:color w:val="231F20"/>
          <w:spacing w:val="-2"/>
          <w:sz w:val="18"/>
        </w:rPr>
        <w:t>праздниках</w:t>
      </w:r>
      <w:r>
        <w:rPr>
          <w:color w:val="231F20"/>
          <w:spacing w:val="-4"/>
          <w:sz w:val="18"/>
        </w:rPr>
        <w:t xml:space="preserve"> </w:t>
      </w:r>
      <w:r>
        <w:rPr>
          <w:color w:val="231F20"/>
          <w:spacing w:val="-2"/>
          <w:sz w:val="18"/>
        </w:rPr>
        <w:t>других</w:t>
      </w:r>
      <w:r>
        <w:rPr>
          <w:color w:val="231F20"/>
          <w:spacing w:val="-4"/>
          <w:sz w:val="18"/>
        </w:rPr>
        <w:t xml:space="preserve"> </w:t>
      </w:r>
      <w:r>
        <w:rPr>
          <w:color w:val="231F20"/>
          <w:spacing w:val="-2"/>
          <w:sz w:val="18"/>
        </w:rPr>
        <w:t>народов</w:t>
      </w:r>
      <w:r>
        <w:rPr>
          <w:color w:val="231F20"/>
          <w:spacing w:val="-4"/>
          <w:sz w:val="18"/>
        </w:rPr>
        <w:t xml:space="preserve"> </w:t>
      </w:r>
      <w:r>
        <w:rPr>
          <w:color w:val="231F20"/>
          <w:spacing w:val="-2"/>
          <w:sz w:val="18"/>
        </w:rPr>
        <w:t>России</w:t>
      </w:r>
      <w:r>
        <w:rPr>
          <w:color w:val="231F20"/>
          <w:spacing w:val="-4"/>
          <w:sz w:val="18"/>
        </w:rPr>
        <w:t xml:space="preserve"> </w:t>
      </w:r>
      <w:r>
        <w:rPr>
          <w:color w:val="231F20"/>
          <w:spacing w:val="-2"/>
          <w:sz w:val="18"/>
        </w:rPr>
        <w:t>(Сабантуй,</w:t>
      </w:r>
      <w:r>
        <w:rPr>
          <w:color w:val="231F20"/>
          <w:spacing w:val="-4"/>
          <w:sz w:val="18"/>
        </w:rPr>
        <w:t xml:space="preserve"> </w:t>
      </w:r>
      <w:r>
        <w:rPr>
          <w:color w:val="231F20"/>
          <w:spacing w:val="-2"/>
          <w:sz w:val="18"/>
        </w:rPr>
        <w:t>Байрам,</w:t>
      </w:r>
      <w:r>
        <w:rPr>
          <w:color w:val="231F20"/>
          <w:spacing w:val="-4"/>
          <w:sz w:val="18"/>
        </w:rPr>
        <w:t xml:space="preserve"> </w:t>
      </w:r>
      <w:r>
        <w:rPr>
          <w:color w:val="231F20"/>
          <w:spacing w:val="-2"/>
          <w:sz w:val="18"/>
        </w:rPr>
        <w:t>Навруз,</w:t>
      </w:r>
      <w:r>
        <w:rPr>
          <w:color w:val="231F20"/>
          <w:spacing w:val="-4"/>
          <w:sz w:val="18"/>
        </w:rPr>
        <w:t xml:space="preserve"> </w:t>
      </w:r>
      <w:r>
        <w:rPr>
          <w:color w:val="231F20"/>
          <w:spacing w:val="-2"/>
          <w:sz w:val="18"/>
        </w:rPr>
        <w:t xml:space="preserve">Ысыах </w:t>
      </w:r>
      <w:r>
        <w:rPr>
          <w:color w:val="231F20"/>
          <w:sz w:val="18"/>
        </w:rPr>
        <w:t>и т. д.).</w:t>
      </w:r>
    </w:p>
    <w:p w:rsidR="00193633" w:rsidRDefault="00193633" w:rsidP="00193633">
      <w:pPr>
        <w:spacing w:line="228" w:lineRule="auto"/>
        <w:ind w:left="340" w:right="2629" w:hanging="227"/>
        <w:jc w:val="both"/>
        <w:rPr>
          <w:sz w:val="18"/>
        </w:rPr>
      </w:pPr>
      <w:r>
        <w:rPr>
          <w:color w:val="231F20"/>
          <w:position w:val="4"/>
          <w:sz w:val="12"/>
        </w:rPr>
        <w:t>2</w:t>
      </w:r>
      <w:r>
        <w:rPr>
          <w:color w:val="231F20"/>
          <w:spacing w:val="55"/>
          <w:position w:val="4"/>
          <w:sz w:val="12"/>
        </w:rPr>
        <w:t xml:space="preserve"> </w:t>
      </w:r>
      <w:r>
        <w:rPr>
          <w:color w:val="231F20"/>
          <w:sz w:val="18"/>
        </w:rPr>
        <w:t>По</w:t>
      </w:r>
      <w:r>
        <w:rPr>
          <w:color w:val="231F20"/>
          <w:spacing w:val="-15"/>
          <w:sz w:val="18"/>
        </w:rPr>
        <w:t xml:space="preserve"> </w:t>
      </w:r>
      <w:r>
        <w:rPr>
          <w:color w:val="231F20"/>
          <w:sz w:val="18"/>
        </w:rPr>
        <w:t>выбору</w:t>
      </w:r>
      <w:r>
        <w:rPr>
          <w:color w:val="231F20"/>
          <w:spacing w:val="-14"/>
          <w:sz w:val="18"/>
        </w:rPr>
        <w:t xml:space="preserve"> </w:t>
      </w:r>
      <w:r>
        <w:rPr>
          <w:color w:val="231F20"/>
          <w:sz w:val="18"/>
        </w:rPr>
        <w:t>учителя</w:t>
      </w:r>
      <w:r>
        <w:rPr>
          <w:color w:val="231F20"/>
          <w:spacing w:val="-15"/>
          <w:sz w:val="18"/>
        </w:rPr>
        <w:t xml:space="preserve"> </w:t>
      </w:r>
      <w:r>
        <w:rPr>
          <w:color w:val="231F20"/>
          <w:sz w:val="18"/>
        </w:rPr>
        <w:t>могут</w:t>
      </w:r>
      <w:r>
        <w:rPr>
          <w:color w:val="231F20"/>
          <w:spacing w:val="-14"/>
          <w:sz w:val="18"/>
        </w:rPr>
        <w:t xml:space="preserve"> </w:t>
      </w:r>
      <w:r>
        <w:rPr>
          <w:color w:val="231F20"/>
          <w:sz w:val="18"/>
        </w:rPr>
        <w:t>быть</w:t>
      </w:r>
      <w:r>
        <w:rPr>
          <w:color w:val="231F20"/>
          <w:spacing w:val="-14"/>
          <w:sz w:val="18"/>
        </w:rPr>
        <w:t xml:space="preserve"> </w:t>
      </w:r>
      <w:r>
        <w:rPr>
          <w:color w:val="231F20"/>
          <w:sz w:val="18"/>
        </w:rPr>
        <w:t>освоены</w:t>
      </w:r>
      <w:r>
        <w:rPr>
          <w:color w:val="231F20"/>
          <w:spacing w:val="-15"/>
          <w:sz w:val="18"/>
        </w:rPr>
        <w:t xml:space="preserve"> </w:t>
      </w:r>
      <w:r>
        <w:rPr>
          <w:color w:val="231F20"/>
          <w:sz w:val="18"/>
        </w:rPr>
        <w:t>традиционные</w:t>
      </w:r>
      <w:r>
        <w:rPr>
          <w:color w:val="231F20"/>
          <w:spacing w:val="-14"/>
          <w:sz w:val="18"/>
        </w:rPr>
        <w:t xml:space="preserve"> </w:t>
      </w:r>
      <w:r>
        <w:rPr>
          <w:color w:val="231F20"/>
          <w:sz w:val="18"/>
        </w:rPr>
        <w:t>игры</w:t>
      </w:r>
      <w:r>
        <w:rPr>
          <w:color w:val="231F20"/>
          <w:spacing w:val="-15"/>
          <w:sz w:val="18"/>
        </w:rPr>
        <w:t xml:space="preserve"> </w:t>
      </w:r>
      <w:r>
        <w:rPr>
          <w:color w:val="231F20"/>
          <w:sz w:val="18"/>
        </w:rPr>
        <w:t>территориально</w:t>
      </w:r>
      <w:r>
        <w:rPr>
          <w:color w:val="231F20"/>
          <w:spacing w:val="-14"/>
          <w:sz w:val="18"/>
        </w:rPr>
        <w:t xml:space="preserve"> </w:t>
      </w:r>
      <w:r>
        <w:rPr>
          <w:color w:val="231F20"/>
          <w:sz w:val="18"/>
        </w:rPr>
        <w:t xml:space="preserve">близ- </w:t>
      </w:r>
      <w:r>
        <w:rPr>
          <w:color w:val="231F20"/>
          <w:w w:val="95"/>
          <w:sz w:val="18"/>
        </w:rPr>
        <w:t>ких или, наоборот, далёких регионов. Важным результатом освоения данного бло-</w:t>
      </w:r>
      <w:r>
        <w:rPr>
          <w:color w:val="231F20"/>
          <w:spacing w:val="40"/>
          <w:sz w:val="18"/>
        </w:rPr>
        <w:t xml:space="preserve"> </w:t>
      </w:r>
      <w:r>
        <w:rPr>
          <w:color w:val="231F20"/>
          <w:sz w:val="18"/>
        </w:rPr>
        <w:t>ка является готовность обучающихся играть в данные игры во время перемен и после уроков.</w:t>
      </w:r>
    </w:p>
    <w:p w:rsidR="00193633" w:rsidRDefault="00193633" w:rsidP="00193633">
      <w:pPr>
        <w:spacing w:line="228" w:lineRule="auto"/>
        <w:ind w:left="340" w:right="2629" w:hanging="227"/>
        <w:jc w:val="both"/>
        <w:rPr>
          <w:sz w:val="18"/>
        </w:rPr>
      </w:pPr>
      <w:r>
        <w:rPr>
          <w:color w:val="231F20"/>
          <w:position w:val="4"/>
          <w:sz w:val="12"/>
        </w:rPr>
        <w:t>3</w:t>
      </w:r>
      <w:r>
        <w:rPr>
          <w:color w:val="231F20"/>
          <w:spacing w:val="18"/>
          <w:position w:val="4"/>
          <w:sz w:val="12"/>
        </w:rPr>
        <w:t xml:space="preserve"> </w:t>
      </w:r>
      <w:r>
        <w:rPr>
          <w:color w:val="231F20"/>
          <w:sz w:val="18"/>
        </w:rPr>
        <w:t>В</w:t>
      </w:r>
      <w:r>
        <w:rPr>
          <w:color w:val="231F20"/>
          <w:spacing w:val="-14"/>
          <w:sz w:val="18"/>
        </w:rPr>
        <w:t xml:space="preserve"> </w:t>
      </w:r>
      <w:r>
        <w:rPr>
          <w:color w:val="231F20"/>
          <w:sz w:val="18"/>
        </w:rPr>
        <w:t>зависимости</w:t>
      </w:r>
      <w:r>
        <w:rPr>
          <w:color w:val="231F20"/>
          <w:spacing w:val="-14"/>
          <w:sz w:val="18"/>
        </w:rPr>
        <w:t xml:space="preserve"> </w:t>
      </w:r>
      <w:r>
        <w:rPr>
          <w:color w:val="231F20"/>
          <w:sz w:val="18"/>
        </w:rPr>
        <w:t>от</w:t>
      </w:r>
      <w:r>
        <w:rPr>
          <w:color w:val="231F20"/>
          <w:spacing w:val="-15"/>
          <w:sz w:val="18"/>
        </w:rPr>
        <w:t xml:space="preserve"> </w:t>
      </w:r>
      <w:r>
        <w:rPr>
          <w:color w:val="231F20"/>
          <w:sz w:val="18"/>
        </w:rPr>
        <w:t>выбранного</w:t>
      </w:r>
      <w:r>
        <w:rPr>
          <w:color w:val="231F20"/>
          <w:spacing w:val="-14"/>
          <w:sz w:val="18"/>
        </w:rPr>
        <w:t xml:space="preserve"> </w:t>
      </w:r>
      <w:r>
        <w:rPr>
          <w:color w:val="231F20"/>
          <w:sz w:val="18"/>
        </w:rPr>
        <w:t>варианта</w:t>
      </w:r>
      <w:r>
        <w:rPr>
          <w:color w:val="231F20"/>
          <w:spacing w:val="-14"/>
          <w:sz w:val="18"/>
        </w:rPr>
        <w:t xml:space="preserve"> </w:t>
      </w:r>
      <w:r>
        <w:rPr>
          <w:color w:val="231F20"/>
          <w:sz w:val="18"/>
        </w:rPr>
        <w:t>календарно-тематического</w:t>
      </w:r>
      <w:r>
        <w:rPr>
          <w:color w:val="231F20"/>
          <w:spacing w:val="-15"/>
          <w:sz w:val="18"/>
        </w:rPr>
        <w:t xml:space="preserve"> </w:t>
      </w:r>
      <w:r>
        <w:rPr>
          <w:color w:val="231F20"/>
          <w:sz w:val="18"/>
        </w:rPr>
        <w:t xml:space="preserve">планирования </w:t>
      </w:r>
      <w:r>
        <w:rPr>
          <w:color w:val="231F20"/>
          <w:w w:val="95"/>
          <w:sz w:val="18"/>
        </w:rPr>
        <w:t xml:space="preserve">может быть представлена культура 2—3 регионов России на выбор учителя. Особое </w:t>
      </w:r>
      <w:r>
        <w:rPr>
          <w:color w:val="231F20"/>
          <w:spacing w:val="-2"/>
          <w:sz w:val="18"/>
        </w:rPr>
        <w:t>внимание</w:t>
      </w:r>
      <w:r>
        <w:rPr>
          <w:color w:val="231F20"/>
          <w:spacing w:val="-13"/>
          <w:sz w:val="18"/>
        </w:rPr>
        <w:t xml:space="preserve"> </w:t>
      </w:r>
      <w:r>
        <w:rPr>
          <w:color w:val="231F20"/>
          <w:spacing w:val="-2"/>
          <w:sz w:val="18"/>
        </w:rPr>
        <w:t>следует</w:t>
      </w:r>
      <w:r>
        <w:rPr>
          <w:color w:val="231F20"/>
          <w:spacing w:val="-12"/>
          <w:sz w:val="18"/>
        </w:rPr>
        <w:t xml:space="preserve"> </w:t>
      </w:r>
      <w:r>
        <w:rPr>
          <w:color w:val="231F20"/>
          <w:spacing w:val="-2"/>
          <w:sz w:val="18"/>
        </w:rPr>
        <w:t>уделить</w:t>
      </w:r>
      <w:r>
        <w:rPr>
          <w:color w:val="231F20"/>
          <w:spacing w:val="-13"/>
          <w:sz w:val="18"/>
        </w:rPr>
        <w:t xml:space="preserve"> </w:t>
      </w:r>
      <w:r>
        <w:rPr>
          <w:color w:val="231F20"/>
          <w:spacing w:val="-2"/>
          <w:sz w:val="18"/>
        </w:rPr>
        <w:t>как</w:t>
      </w:r>
      <w:r>
        <w:rPr>
          <w:color w:val="231F20"/>
          <w:spacing w:val="-12"/>
          <w:sz w:val="18"/>
        </w:rPr>
        <w:t xml:space="preserve"> </w:t>
      </w:r>
      <w:r>
        <w:rPr>
          <w:color w:val="231F20"/>
          <w:spacing w:val="-2"/>
          <w:sz w:val="18"/>
        </w:rPr>
        <w:t>наиболее</w:t>
      </w:r>
      <w:r>
        <w:rPr>
          <w:color w:val="231F20"/>
          <w:spacing w:val="-12"/>
          <w:sz w:val="18"/>
        </w:rPr>
        <w:t xml:space="preserve"> </w:t>
      </w:r>
      <w:r>
        <w:rPr>
          <w:color w:val="231F20"/>
          <w:spacing w:val="-2"/>
          <w:sz w:val="18"/>
        </w:rPr>
        <w:t>распространённым</w:t>
      </w:r>
      <w:r>
        <w:rPr>
          <w:color w:val="231F20"/>
          <w:spacing w:val="-13"/>
          <w:sz w:val="18"/>
        </w:rPr>
        <w:t xml:space="preserve"> </w:t>
      </w:r>
      <w:r>
        <w:rPr>
          <w:color w:val="231F20"/>
          <w:spacing w:val="-2"/>
          <w:sz w:val="18"/>
        </w:rPr>
        <w:t>чертам,</w:t>
      </w:r>
      <w:r>
        <w:rPr>
          <w:color w:val="231F20"/>
          <w:spacing w:val="-12"/>
          <w:sz w:val="18"/>
        </w:rPr>
        <w:t xml:space="preserve"> </w:t>
      </w:r>
      <w:r>
        <w:rPr>
          <w:color w:val="231F20"/>
          <w:spacing w:val="-2"/>
          <w:sz w:val="18"/>
        </w:rPr>
        <w:t>так</w:t>
      </w:r>
      <w:r>
        <w:rPr>
          <w:color w:val="231F20"/>
          <w:spacing w:val="-13"/>
          <w:sz w:val="18"/>
        </w:rPr>
        <w:t xml:space="preserve"> </w:t>
      </w:r>
      <w:r>
        <w:rPr>
          <w:color w:val="231F20"/>
          <w:spacing w:val="-2"/>
          <w:sz w:val="18"/>
        </w:rPr>
        <w:t>и</w:t>
      </w:r>
      <w:r>
        <w:rPr>
          <w:color w:val="231F20"/>
          <w:spacing w:val="-12"/>
          <w:sz w:val="18"/>
        </w:rPr>
        <w:t xml:space="preserve"> </w:t>
      </w:r>
      <w:r>
        <w:rPr>
          <w:color w:val="231F20"/>
          <w:spacing w:val="-2"/>
          <w:sz w:val="18"/>
        </w:rPr>
        <w:t>уникаль- ным</w:t>
      </w:r>
      <w:r>
        <w:rPr>
          <w:color w:val="231F20"/>
          <w:spacing w:val="-13"/>
          <w:sz w:val="18"/>
        </w:rPr>
        <w:t xml:space="preserve"> </w:t>
      </w:r>
      <w:r>
        <w:rPr>
          <w:color w:val="231F20"/>
          <w:spacing w:val="-2"/>
          <w:sz w:val="18"/>
        </w:rPr>
        <w:t>самобытным</w:t>
      </w:r>
      <w:r>
        <w:rPr>
          <w:color w:val="231F20"/>
          <w:spacing w:val="-12"/>
          <w:sz w:val="18"/>
        </w:rPr>
        <w:t xml:space="preserve"> </w:t>
      </w:r>
      <w:r>
        <w:rPr>
          <w:color w:val="231F20"/>
          <w:spacing w:val="-2"/>
          <w:sz w:val="18"/>
        </w:rPr>
        <w:t>явлениям,</w:t>
      </w:r>
      <w:r>
        <w:rPr>
          <w:color w:val="231F20"/>
          <w:spacing w:val="-13"/>
          <w:sz w:val="18"/>
        </w:rPr>
        <w:t xml:space="preserve"> </w:t>
      </w:r>
      <w:r>
        <w:rPr>
          <w:color w:val="231F20"/>
          <w:spacing w:val="-2"/>
          <w:sz w:val="18"/>
        </w:rPr>
        <w:t>например:</w:t>
      </w:r>
      <w:r>
        <w:rPr>
          <w:color w:val="231F20"/>
          <w:spacing w:val="-12"/>
          <w:sz w:val="18"/>
        </w:rPr>
        <w:t xml:space="preserve"> </w:t>
      </w:r>
      <w:r>
        <w:rPr>
          <w:color w:val="231F20"/>
          <w:spacing w:val="-2"/>
          <w:sz w:val="18"/>
        </w:rPr>
        <w:t>тувинское</w:t>
      </w:r>
      <w:r>
        <w:rPr>
          <w:color w:val="231F20"/>
          <w:spacing w:val="-12"/>
          <w:sz w:val="18"/>
        </w:rPr>
        <w:t xml:space="preserve"> </w:t>
      </w:r>
      <w:r>
        <w:rPr>
          <w:color w:val="231F20"/>
          <w:spacing w:val="-2"/>
          <w:sz w:val="18"/>
        </w:rPr>
        <w:t>горловое</w:t>
      </w:r>
      <w:r>
        <w:rPr>
          <w:color w:val="231F20"/>
          <w:spacing w:val="-13"/>
          <w:sz w:val="18"/>
        </w:rPr>
        <w:t xml:space="preserve"> </w:t>
      </w:r>
      <w:r>
        <w:rPr>
          <w:color w:val="231F20"/>
          <w:spacing w:val="-2"/>
          <w:sz w:val="18"/>
        </w:rPr>
        <w:t>пение,</w:t>
      </w:r>
      <w:r>
        <w:rPr>
          <w:color w:val="231F20"/>
          <w:spacing w:val="-12"/>
          <w:sz w:val="18"/>
        </w:rPr>
        <w:t xml:space="preserve"> </w:t>
      </w:r>
      <w:r>
        <w:rPr>
          <w:color w:val="231F20"/>
          <w:spacing w:val="-2"/>
          <w:sz w:val="18"/>
        </w:rPr>
        <w:t>кавказская</w:t>
      </w:r>
      <w:r>
        <w:rPr>
          <w:color w:val="231F20"/>
          <w:spacing w:val="-13"/>
          <w:sz w:val="18"/>
        </w:rPr>
        <w:t xml:space="preserve"> </w:t>
      </w:r>
      <w:r>
        <w:rPr>
          <w:color w:val="231F20"/>
          <w:spacing w:val="-2"/>
          <w:sz w:val="18"/>
        </w:rPr>
        <w:t xml:space="preserve">лез- </w:t>
      </w:r>
      <w:r>
        <w:rPr>
          <w:color w:val="231F20"/>
          <w:w w:val="95"/>
          <w:sz w:val="18"/>
        </w:rPr>
        <w:t>гинка,</w:t>
      </w:r>
      <w:r>
        <w:rPr>
          <w:color w:val="231F20"/>
          <w:spacing w:val="1"/>
          <w:sz w:val="18"/>
        </w:rPr>
        <w:t xml:space="preserve"> </w:t>
      </w:r>
      <w:r>
        <w:rPr>
          <w:color w:val="231F20"/>
          <w:w w:val="95"/>
          <w:sz w:val="18"/>
        </w:rPr>
        <w:t>якутский</w:t>
      </w:r>
      <w:r>
        <w:rPr>
          <w:color w:val="231F20"/>
          <w:spacing w:val="2"/>
          <w:sz w:val="18"/>
        </w:rPr>
        <w:t xml:space="preserve"> </w:t>
      </w:r>
      <w:r>
        <w:rPr>
          <w:color w:val="231F20"/>
          <w:w w:val="95"/>
          <w:sz w:val="18"/>
        </w:rPr>
        <w:t>варган,</w:t>
      </w:r>
      <w:r>
        <w:rPr>
          <w:color w:val="231F20"/>
          <w:spacing w:val="2"/>
          <w:sz w:val="18"/>
        </w:rPr>
        <w:t xml:space="preserve"> </w:t>
      </w:r>
      <w:r>
        <w:rPr>
          <w:color w:val="231F20"/>
          <w:w w:val="95"/>
          <w:sz w:val="18"/>
        </w:rPr>
        <w:t>пентатонные</w:t>
      </w:r>
      <w:r>
        <w:rPr>
          <w:color w:val="231F20"/>
          <w:spacing w:val="1"/>
          <w:sz w:val="18"/>
        </w:rPr>
        <w:t xml:space="preserve"> </w:t>
      </w:r>
      <w:r>
        <w:rPr>
          <w:color w:val="231F20"/>
          <w:w w:val="95"/>
          <w:sz w:val="18"/>
        </w:rPr>
        <w:t>лады</w:t>
      </w:r>
      <w:r>
        <w:rPr>
          <w:color w:val="231F20"/>
          <w:spacing w:val="2"/>
          <w:sz w:val="18"/>
        </w:rPr>
        <w:t xml:space="preserve"> </w:t>
      </w:r>
      <w:r>
        <w:rPr>
          <w:color w:val="231F20"/>
          <w:w w:val="95"/>
          <w:sz w:val="18"/>
        </w:rPr>
        <w:t>в</w:t>
      </w:r>
      <w:r>
        <w:rPr>
          <w:color w:val="231F20"/>
          <w:spacing w:val="2"/>
          <w:sz w:val="18"/>
        </w:rPr>
        <w:t xml:space="preserve"> </w:t>
      </w:r>
      <w:r>
        <w:rPr>
          <w:color w:val="231F20"/>
          <w:w w:val="95"/>
          <w:sz w:val="18"/>
        </w:rPr>
        <w:t>музыке</w:t>
      </w:r>
      <w:r>
        <w:rPr>
          <w:color w:val="231F20"/>
          <w:spacing w:val="1"/>
          <w:sz w:val="18"/>
        </w:rPr>
        <w:t xml:space="preserve"> </w:t>
      </w:r>
      <w:r>
        <w:rPr>
          <w:color w:val="231F20"/>
          <w:w w:val="95"/>
          <w:sz w:val="18"/>
        </w:rPr>
        <w:t>республик</w:t>
      </w:r>
      <w:r>
        <w:rPr>
          <w:color w:val="231F20"/>
          <w:spacing w:val="2"/>
          <w:sz w:val="18"/>
        </w:rPr>
        <w:t xml:space="preserve"> </w:t>
      </w:r>
      <w:r>
        <w:rPr>
          <w:color w:val="231F20"/>
          <w:w w:val="95"/>
          <w:sz w:val="18"/>
        </w:rPr>
        <w:t>Поволжья,</w:t>
      </w:r>
      <w:r>
        <w:rPr>
          <w:color w:val="231F20"/>
          <w:spacing w:val="2"/>
          <w:sz w:val="18"/>
        </w:rPr>
        <w:t xml:space="preserve"> </w:t>
      </w:r>
      <w:r>
        <w:rPr>
          <w:color w:val="231F20"/>
          <w:spacing w:val="-2"/>
          <w:w w:val="95"/>
          <w:sz w:val="18"/>
        </w:rPr>
        <w:t>Сибири.</w:t>
      </w:r>
    </w:p>
    <w:p w:rsidR="00193633" w:rsidRDefault="00193633" w:rsidP="00193633">
      <w:pPr>
        <w:spacing w:line="228" w:lineRule="auto"/>
        <w:jc w:val="both"/>
        <w:rPr>
          <w:sz w:val="18"/>
        </w:rPr>
        <w:sectPr w:rsidR="00193633">
          <w:footerReference w:type="default" r:id="rId53"/>
          <w:pgSz w:w="12020" w:h="7830" w:orient="landscape"/>
          <w:pgMar w:top="700" w:right="600" w:bottom="280" w:left="1020" w:header="0" w:footer="0" w:gutter="0"/>
          <w:cols w:space="720"/>
        </w:sectPr>
      </w:pPr>
    </w:p>
    <w:p w:rsidR="00193633" w:rsidRDefault="00224EB2" w:rsidP="00193633">
      <w:pPr>
        <w:spacing w:before="68"/>
        <w:ind w:right="135"/>
        <w:jc w:val="right"/>
        <w:rPr>
          <w:rFonts w:ascii="Times New Roman" w:hAnsi="Times New Roman"/>
          <w:i/>
          <w:sz w:val="18"/>
        </w:rPr>
      </w:pPr>
      <w:r>
        <w:pict>
          <v:shape id="docshape195" o:spid="_x0000_s1291" type="#_x0000_t202" style="position:absolute;left:0;text-align:left;margin-left:33.85pt;margin-top:35.85pt;width:12.6pt;height:16.15pt;z-index:487766016;mso-position-horizontal-relative:page;mso-position-vertical-relative:page" filled="f" stroked="f">
            <v:textbox style="layout-flow:vertical" inset="0,0,0,0">
              <w:txbxContent>
                <w:p w:rsidR="002E70BA" w:rsidRDefault="002E70BA" w:rsidP="00193633">
                  <w:pPr>
                    <w:spacing w:before="16"/>
                    <w:ind w:left="20"/>
                    <w:rPr>
                      <w:rFonts w:ascii="Trebuchet MS"/>
                      <w:sz w:val="18"/>
                    </w:rPr>
                  </w:pPr>
                  <w:r>
                    <w:rPr>
                      <w:rFonts w:ascii="Trebuchet MS"/>
                      <w:color w:val="231F20"/>
                      <w:spacing w:val="-5"/>
                      <w:sz w:val="18"/>
                    </w:rPr>
                    <w:t>444</w:t>
                  </w:r>
                </w:p>
              </w:txbxContent>
            </v:textbox>
            <w10:wrap anchorx="page" anchory="page"/>
          </v:shape>
        </w:pict>
      </w:r>
      <w:r>
        <w:pict>
          <v:shape id="docshape196" o:spid="_x0000_s1292" type="#_x0000_t202" style="position:absolute;left:0;text-align:left;margin-left:33.95pt;margin-top:237.3pt;width:12.5pt;height:118.05pt;z-index:487767040;mso-position-horizontal-relative:page;mso-position-vertical-relative:page" filled="f" stroked="f">
            <v:textbox style="layout-flow:vertical" inset="0,0,0,0">
              <w:txbxContent>
                <w:p w:rsidR="002E70BA" w:rsidRDefault="002E70BA" w:rsidP="00193633">
                  <w:pPr>
                    <w:spacing w:before="15"/>
                    <w:ind w:left="20"/>
                    <w:rPr>
                      <w:rFonts w:ascii="Trebuchet MS" w:hAnsi="Trebuchet MS"/>
                      <w:sz w:val="18"/>
                    </w:rPr>
                  </w:pPr>
                  <w:r>
                    <w:rPr>
                      <w:rFonts w:ascii="Trebuchet MS" w:hAnsi="Trebuchet MS"/>
                      <w:color w:val="231F20"/>
                      <w:w w:val="85"/>
                      <w:sz w:val="18"/>
                    </w:rPr>
                    <w:t>Примерная</w:t>
                  </w:r>
                  <w:r>
                    <w:rPr>
                      <w:rFonts w:ascii="Trebuchet MS" w:hAnsi="Trebuchet MS"/>
                      <w:color w:val="231F20"/>
                      <w:spacing w:val="22"/>
                      <w:sz w:val="18"/>
                    </w:rPr>
                    <w:t xml:space="preserve"> </w:t>
                  </w:r>
                  <w:r>
                    <w:rPr>
                      <w:rFonts w:ascii="Trebuchet MS" w:hAnsi="Trebuchet MS"/>
                      <w:color w:val="231F20"/>
                      <w:w w:val="85"/>
                      <w:sz w:val="18"/>
                    </w:rPr>
                    <w:t>рабочая</w:t>
                  </w:r>
                  <w:r>
                    <w:rPr>
                      <w:rFonts w:ascii="Trebuchet MS" w:hAnsi="Trebuchet MS"/>
                      <w:color w:val="231F20"/>
                      <w:spacing w:val="22"/>
                      <w:sz w:val="18"/>
                    </w:rPr>
                    <w:t xml:space="preserve"> </w:t>
                  </w:r>
                  <w:r>
                    <w:rPr>
                      <w:rFonts w:ascii="Trebuchet MS" w:hAnsi="Trebuchet MS"/>
                      <w:color w:val="231F20"/>
                      <w:spacing w:val="-2"/>
                      <w:w w:val="85"/>
                      <w:sz w:val="18"/>
                    </w:rPr>
                    <w:t>программа</w:t>
                  </w:r>
                </w:p>
              </w:txbxContent>
            </v:textbox>
            <w10:wrap anchorx="page" anchory="page"/>
          </v:shape>
        </w:pict>
      </w:r>
      <w:r w:rsidR="00193633">
        <w:rPr>
          <w:rFonts w:ascii="Times New Roman" w:hAnsi="Times New Roman"/>
          <w:i/>
          <w:color w:val="231F20"/>
          <w:spacing w:val="-2"/>
          <w:w w:val="120"/>
          <w:sz w:val="18"/>
        </w:rPr>
        <w:t>Окончание</w:t>
      </w:r>
      <w:r w:rsidR="00193633">
        <w:rPr>
          <w:rFonts w:ascii="Times New Roman" w:hAnsi="Times New Roman"/>
          <w:i/>
          <w:color w:val="231F20"/>
          <w:spacing w:val="1"/>
          <w:w w:val="120"/>
          <w:sz w:val="18"/>
        </w:rPr>
        <w:t xml:space="preserve"> </w:t>
      </w:r>
      <w:r w:rsidR="00193633">
        <w:rPr>
          <w:rFonts w:ascii="Times New Roman" w:hAnsi="Times New Roman"/>
          <w:i/>
          <w:color w:val="231F20"/>
          <w:spacing w:val="-4"/>
          <w:w w:val="120"/>
          <w:sz w:val="18"/>
        </w:rPr>
        <w:t>табл.</w:t>
      </w:r>
    </w:p>
    <w:p w:rsidR="00193633" w:rsidRDefault="00193633" w:rsidP="00193633">
      <w:pPr>
        <w:pStyle w:val="a3"/>
        <w:spacing w:before="6"/>
        <w:ind w:left="0" w:right="0" w:firstLine="0"/>
        <w:jc w:val="left"/>
        <w:rPr>
          <w:rFonts w:ascii="Times New Roman"/>
          <w:i/>
          <w:sz w:val="6"/>
        </w:rPr>
      </w:pPr>
    </w:p>
    <w:tbl>
      <w:tblPr>
        <w:tblStyle w:val="TableNormal"/>
        <w:tblW w:w="0" w:type="auto"/>
        <w:tblInd w:w="128" w:type="dxa"/>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Layout w:type="fixed"/>
        <w:tblLook w:val="01E0" w:firstRow="1" w:lastRow="1" w:firstColumn="1" w:lastColumn="1" w:noHBand="0" w:noVBand="0"/>
      </w:tblPr>
      <w:tblGrid>
        <w:gridCol w:w="1191"/>
        <w:gridCol w:w="1134"/>
        <w:gridCol w:w="2211"/>
        <w:gridCol w:w="5602"/>
      </w:tblGrid>
      <w:tr w:rsidR="00193633" w:rsidTr="00360551">
        <w:trPr>
          <w:trHeight w:val="758"/>
        </w:trPr>
        <w:tc>
          <w:tcPr>
            <w:tcW w:w="1191" w:type="dxa"/>
          </w:tcPr>
          <w:p w:rsidR="00193633" w:rsidRDefault="00193633" w:rsidP="00360551">
            <w:pPr>
              <w:pStyle w:val="TableParagraph"/>
              <w:spacing w:before="69" w:line="235" w:lineRule="auto"/>
              <w:ind w:left="166" w:right="154"/>
              <w:jc w:val="center"/>
              <w:rPr>
                <w:rFonts w:ascii="Georgia" w:hAnsi="Georgia"/>
                <w:b/>
                <w:sz w:val="18"/>
              </w:rPr>
            </w:pPr>
            <w:r>
              <w:rPr>
                <w:rFonts w:ascii="Georgia" w:hAnsi="Georgia"/>
                <w:b/>
                <w:color w:val="231F20"/>
                <w:spacing w:val="-2"/>
                <w:w w:val="95"/>
                <w:sz w:val="18"/>
              </w:rPr>
              <w:t>№</w:t>
            </w:r>
            <w:r>
              <w:rPr>
                <w:rFonts w:ascii="Georgia" w:hAnsi="Georgia"/>
                <w:b/>
                <w:color w:val="231F20"/>
                <w:spacing w:val="-4"/>
                <w:sz w:val="18"/>
              </w:rPr>
              <w:t xml:space="preserve"> </w:t>
            </w:r>
            <w:r>
              <w:rPr>
                <w:rFonts w:ascii="Georgia" w:hAnsi="Georgia"/>
                <w:b/>
                <w:color w:val="231F20"/>
                <w:spacing w:val="-2"/>
                <w:w w:val="95"/>
                <w:sz w:val="18"/>
              </w:rPr>
              <w:t xml:space="preserve">блока, </w:t>
            </w:r>
            <w:r>
              <w:rPr>
                <w:rFonts w:ascii="Georgia" w:hAnsi="Georgia"/>
                <w:b/>
                <w:color w:val="231F20"/>
                <w:spacing w:val="-2"/>
                <w:sz w:val="18"/>
              </w:rPr>
              <w:t>кол-во часов</w:t>
            </w:r>
          </w:p>
        </w:tc>
        <w:tc>
          <w:tcPr>
            <w:tcW w:w="1134" w:type="dxa"/>
          </w:tcPr>
          <w:p w:rsidR="00193633" w:rsidRDefault="00193633" w:rsidP="00360551">
            <w:pPr>
              <w:pStyle w:val="TableParagraph"/>
              <w:spacing w:before="1"/>
              <w:rPr>
                <w:rFonts w:ascii="Times New Roman"/>
                <w:i/>
                <w:sz w:val="23"/>
              </w:rPr>
            </w:pPr>
          </w:p>
          <w:p w:rsidR="00193633" w:rsidRDefault="00193633" w:rsidP="00360551">
            <w:pPr>
              <w:pStyle w:val="TableParagraph"/>
              <w:ind w:left="345"/>
              <w:rPr>
                <w:rFonts w:ascii="Georgia" w:hAnsi="Georgia"/>
                <w:b/>
                <w:sz w:val="18"/>
              </w:rPr>
            </w:pPr>
            <w:r>
              <w:rPr>
                <w:rFonts w:ascii="Georgia" w:hAnsi="Georgia"/>
                <w:b/>
                <w:color w:val="231F20"/>
                <w:spacing w:val="-4"/>
                <w:sz w:val="18"/>
              </w:rPr>
              <w:t>Тема</w:t>
            </w:r>
          </w:p>
        </w:tc>
        <w:tc>
          <w:tcPr>
            <w:tcW w:w="2211" w:type="dxa"/>
          </w:tcPr>
          <w:p w:rsidR="00193633" w:rsidRDefault="00193633" w:rsidP="00360551">
            <w:pPr>
              <w:pStyle w:val="TableParagraph"/>
              <w:spacing w:before="1"/>
              <w:rPr>
                <w:rFonts w:ascii="Times New Roman"/>
                <w:i/>
                <w:sz w:val="23"/>
              </w:rPr>
            </w:pPr>
          </w:p>
          <w:p w:rsidR="00193633" w:rsidRDefault="00193633" w:rsidP="00360551">
            <w:pPr>
              <w:pStyle w:val="TableParagraph"/>
              <w:ind w:left="552"/>
              <w:rPr>
                <w:rFonts w:ascii="Georgia" w:hAnsi="Georgia"/>
                <w:b/>
                <w:sz w:val="18"/>
              </w:rPr>
            </w:pPr>
            <w:r>
              <w:rPr>
                <w:rFonts w:ascii="Georgia" w:hAnsi="Georgia"/>
                <w:b/>
                <w:color w:val="231F20"/>
                <w:spacing w:val="-2"/>
                <w:sz w:val="18"/>
              </w:rPr>
              <w:t>Содержание</w:t>
            </w:r>
          </w:p>
        </w:tc>
        <w:tc>
          <w:tcPr>
            <w:tcW w:w="5602" w:type="dxa"/>
          </w:tcPr>
          <w:p w:rsidR="00193633" w:rsidRDefault="00193633" w:rsidP="00360551">
            <w:pPr>
              <w:pStyle w:val="TableParagraph"/>
              <w:spacing w:before="1"/>
              <w:rPr>
                <w:rFonts w:ascii="Times New Roman"/>
                <w:i/>
                <w:sz w:val="23"/>
              </w:rPr>
            </w:pPr>
          </w:p>
          <w:p w:rsidR="00193633" w:rsidRDefault="00193633" w:rsidP="00360551">
            <w:pPr>
              <w:pStyle w:val="TableParagraph"/>
              <w:ind w:left="1256"/>
              <w:rPr>
                <w:rFonts w:ascii="Georgia" w:hAnsi="Georgia"/>
                <w:b/>
                <w:sz w:val="18"/>
              </w:rPr>
            </w:pPr>
            <w:r>
              <w:rPr>
                <w:rFonts w:ascii="Georgia" w:hAnsi="Georgia"/>
                <w:b/>
                <w:color w:val="231F20"/>
                <w:w w:val="90"/>
                <w:sz w:val="18"/>
              </w:rPr>
              <w:t>Виды</w:t>
            </w:r>
            <w:r>
              <w:rPr>
                <w:rFonts w:ascii="Georgia" w:hAnsi="Georgia"/>
                <w:b/>
                <w:color w:val="231F20"/>
                <w:spacing w:val="30"/>
                <w:sz w:val="18"/>
              </w:rPr>
              <w:t xml:space="preserve"> </w:t>
            </w:r>
            <w:r>
              <w:rPr>
                <w:rFonts w:ascii="Georgia" w:hAnsi="Georgia"/>
                <w:b/>
                <w:color w:val="231F20"/>
                <w:w w:val="90"/>
                <w:sz w:val="18"/>
              </w:rPr>
              <w:t>деятельности</w:t>
            </w:r>
            <w:r>
              <w:rPr>
                <w:rFonts w:ascii="Georgia" w:hAnsi="Georgia"/>
                <w:b/>
                <w:color w:val="231F20"/>
                <w:spacing w:val="30"/>
                <w:sz w:val="18"/>
              </w:rPr>
              <w:t xml:space="preserve"> </w:t>
            </w:r>
            <w:r>
              <w:rPr>
                <w:rFonts w:ascii="Georgia" w:hAnsi="Georgia"/>
                <w:b/>
                <w:color w:val="231F20"/>
                <w:spacing w:val="-2"/>
                <w:w w:val="90"/>
                <w:sz w:val="18"/>
              </w:rPr>
              <w:t>обучающихся</w:t>
            </w:r>
          </w:p>
        </w:tc>
      </w:tr>
      <w:tr w:rsidR="00193633" w:rsidTr="00360551">
        <w:trPr>
          <w:trHeight w:val="753"/>
        </w:trPr>
        <w:tc>
          <w:tcPr>
            <w:tcW w:w="1191" w:type="dxa"/>
          </w:tcPr>
          <w:p w:rsidR="00193633" w:rsidRDefault="00193633" w:rsidP="00360551">
            <w:pPr>
              <w:pStyle w:val="TableParagraph"/>
              <w:rPr>
                <w:rFonts w:ascii="Times New Roman"/>
                <w:sz w:val="18"/>
              </w:rPr>
            </w:pPr>
          </w:p>
        </w:tc>
        <w:tc>
          <w:tcPr>
            <w:tcW w:w="1134" w:type="dxa"/>
          </w:tcPr>
          <w:p w:rsidR="00193633" w:rsidRDefault="00193633" w:rsidP="00360551">
            <w:pPr>
              <w:pStyle w:val="TableParagraph"/>
              <w:rPr>
                <w:rFonts w:ascii="Times New Roman"/>
                <w:sz w:val="18"/>
              </w:rPr>
            </w:pPr>
          </w:p>
        </w:tc>
        <w:tc>
          <w:tcPr>
            <w:tcW w:w="2211" w:type="dxa"/>
          </w:tcPr>
          <w:p w:rsidR="00193633" w:rsidRDefault="00193633" w:rsidP="00360551">
            <w:pPr>
              <w:pStyle w:val="TableParagraph"/>
              <w:rPr>
                <w:rFonts w:ascii="Times New Roman"/>
                <w:sz w:val="18"/>
              </w:rPr>
            </w:pPr>
          </w:p>
        </w:tc>
        <w:tc>
          <w:tcPr>
            <w:tcW w:w="5602" w:type="dxa"/>
          </w:tcPr>
          <w:p w:rsidR="00193633" w:rsidRDefault="00193633" w:rsidP="00360551">
            <w:pPr>
              <w:pStyle w:val="TableParagraph"/>
              <w:spacing w:before="69" w:line="228" w:lineRule="auto"/>
              <w:ind w:left="112" w:right="737"/>
              <w:jc w:val="both"/>
              <w:rPr>
                <w:sz w:val="18"/>
              </w:rPr>
            </w:pPr>
            <w:r>
              <w:rPr>
                <w:color w:val="231F20"/>
                <w:sz w:val="18"/>
              </w:rPr>
              <w:t>Творческие,</w:t>
            </w:r>
            <w:r>
              <w:rPr>
                <w:color w:val="231F20"/>
                <w:spacing w:val="-14"/>
                <w:sz w:val="18"/>
              </w:rPr>
              <w:t xml:space="preserve"> </w:t>
            </w:r>
            <w:r>
              <w:rPr>
                <w:color w:val="231F20"/>
                <w:sz w:val="18"/>
              </w:rPr>
              <w:t>исследовательские</w:t>
            </w:r>
            <w:r>
              <w:rPr>
                <w:color w:val="231F20"/>
                <w:spacing w:val="-14"/>
                <w:sz w:val="18"/>
              </w:rPr>
              <w:t xml:space="preserve"> </w:t>
            </w:r>
            <w:r>
              <w:rPr>
                <w:color w:val="231F20"/>
                <w:sz w:val="18"/>
              </w:rPr>
              <w:t>проекты,</w:t>
            </w:r>
            <w:r>
              <w:rPr>
                <w:color w:val="231F20"/>
                <w:spacing w:val="-14"/>
                <w:sz w:val="18"/>
              </w:rPr>
              <w:t xml:space="preserve"> </w:t>
            </w:r>
            <w:r>
              <w:rPr>
                <w:color w:val="231F20"/>
                <w:sz w:val="18"/>
              </w:rPr>
              <w:t xml:space="preserve">школьные </w:t>
            </w:r>
            <w:r>
              <w:rPr>
                <w:color w:val="231F20"/>
                <w:spacing w:val="-2"/>
                <w:sz w:val="18"/>
              </w:rPr>
              <w:t xml:space="preserve">фестивали, посвящённые музыкальному творчеству </w:t>
            </w:r>
            <w:r>
              <w:rPr>
                <w:color w:val="231F20"/>
                <w:sz w:val="18"/>
              </w:rPr>
              <w:t>народов России</w:t>
            </w:r>
          </w:p>
        </w:tc>
      </w:tr>
      <w:tr w:rsidR="00193633" w:rsidTr="00360551">
        <w:trPr>
          <w:trHeight w:val="3350"/>
        </w:trPr>
        <w:tc>
          <w:tcPr>
            <w:tcW w:w="1191" w:type="dxa"/>
            <w:tcBorders>
              <w:left w:val="single" w:sz="6" w:space="0" w:color="231F20"/>
              <w:right w:val="single" w:sz="6" w:space="0" w:color="231F20"/>
            </w:tcBorders>
          </w:tcPr>
          <w:p w:rsidR="00193633" w:rsidRDefault="00193633" w:rsidP="00360551">
            <w:pPr>
              <w:pStyle w:val="TableParagraph"/>
              <w:spacing w:before="61" w:line="206" w:lineRule="exact"/>
              <w:ind w:left="110"/>
              <w:rPr>
                <w:sz w:val="18"/>
              </w:rPr>
            </w:pPr>
            <w:r>
              <w:rPr>
                <w:color w:val="231F20"/>
                <w:spacing w:val="-5"/>
                <w:w w:val="110"/>
                <w:sz w:val="18"/>
              </w:rPr>
              <w:t>И)</w:t>
            </w:r>
          </w:p>
          <w:p w:rsidR="00193633" w:rsidRDefault="00193633" w:rsidP="00360551">
            <w:pPr>
              <w:pStyle w:val="TableParagraph"/>
              <w:spacing w:before="3" w:line="228" w:lineRule="auto"/>
              <w:ind w:left="110"/>
              <w:rPr>
                <w:sz w:val="18"/>
              </w:rPr>
            </w:pPr>
            <w:r>
              <w:rPr>
                <w:color w:val="231F20"/>
                <w:sz w:val="18"/>
              </w:rPr>
              <w:t>2—8</w:t>
            </w:r>
            <w:r>
              <w:rPr>
                <w:color w:val="231F20"/>
                <w:spacing w:val="-11"/>
                <w:sz w:val="18"/>
              </w:rPr>
              <w:t xml:space="preserve"> </w:t>
            </w:r>
            <w:r>
              <w:rPr>
                <w:color w:val="231F20"/>
                <w:sz w:val="18"/>
              </w:rPr>
              <w:t xml:space="preserve">уч. </w:t>
            </w:r>
            <w:r>
              <w:rPr>
                <w:color w:val="231F20"/>
                <w:spacing w:val="-2"/>
                <w:sz w:val="18"/>
              </w:rPr>
              <w:t>часов</w:t>
            </w:r>
          </w:p>
        </w:tc>
        <w:tc>
          <w:tcPr>
            <w:tcW w:w="1134" w:type="dxa"/>
            <w:tcBorders>
              <w:left w:val="single" w:sz="6" w:space="0" w:color="231F20"/>
            </w:tcBorders>
          </w:tcPr>
          <w:p w:rsidR="00193633" w:rsidRDefault="00193633" w:rsidP="00360551">
            <w:pPr>
              <w:pStyle w:val="TableParagraph"/>
              <w:spacing w:before="69" w:line="228" w:lineRule="auto"/>
              <w:ind w:left="110" w:right="104"/>
              <w:rPr>
                <w:sz w:val="18"/>
              </w:rPr>
            </w:pPr>
            <w:r>
              <w:rPr>
                <w:color w:val="231F20"/>
                <w:spacing w:val="-2"/>
                <w:sz w:val="18"/>
              </w:rPr>
              <w:t xml:space="preserve">Фольклор </w:t>
            </w:r>
            <w:r>
              <w:rPr>
                <w:color w:val="231F20"/>
                <w:sz w:val="18"/>
              </w:rPr>
              <w:t xml:space="preserve">в твор- </w:t>
            </w:r>
            <w:r>
              <w:rPr>
                <w:color w:val="231F20"/>
                <w:spacing w:val="-2"/>
                <w:sz w:val="18"/>
              </w:rPr>
              <w:t xml:space="preserve">честве </w:t>
            </w:r>
            <w:r>
              <w:rPr>
                <w:color w:val="231F20"/>
                <w:spacing w:val="-2"/>
                <w:w w:val="90"/>
                <w:sz w:val="18"/>
              </w:rPr>
              <w:t xml:space="preserve">професси- </w:t>
            </w:r>
            <w:r>
              <w:rPr>
                <w:color w:val="231F20"/>
                <w:spacing w:val="-2"/>
                <w:sz w:val="18"/>
              </w:rPr>
              <w:t>ональных музы- кантов</w:t>
            </w:r>
          </w:p>
        </w:tc>
        <w:tc>
          <w:tcPr>
            <w:tcW w:w="2211" w:type="dxa"/>
          </w:tcPr>
          <w:p w:rsidR="00193633" w:rsidRDefault="00193633" w:rsidP="00360551">
            <w:pPr>
              <w:pStyle w:val="TableParagraph"/>
              <w:spacing w:before="69" w:line="228" w:lineRule="auto"/>
              <w:ind w:left="112" w:right="345"/>
              <w:rPr>
                <w:sz w:val="18"/>
              </w:rPr>
            </w:pPr>
            <w:r>
              <w:rPr>
                <w:color w:val="231F20"/>
                <w:spacing w:val="-2"/>
                <w:sz w:val="18"/>
              </w:rPr>
              <w:t>Собиратели фольклора. Народные</w:t>
            </w:r>
            <w:r>
              <w:rPr>
                <w:color w:val="231F20"/>
                <w:spacing w:val="-13"/>
                <w:sz w:val="18"/>
              </w:rPr>
              <w:t xml:space="preserve"> </w:t>
            </w:r>
            <w:r>
              <w:rPr>
                <w:color w:val="231F20"/>
                <w:spacing w:val="-2"/>
                <w:sz w:val="18"/>
              </w:rPr>
              <w:t xml:space="preserve">мелодии </w:t>
            </w:r>
            <w:r>
              <w:rPr>
                <w:color w:val="231F20"/>
                <w:sz w:val="18"/>
              </w:rPr>
              <w:t xml:space="preserve">в обработке </w:t>
            </w:r>
            <w:r>
              <w:rPr>
                <w:color w:val="231F20"/>
                <w:spacing w:val="-2"/>
                <w:sz w:val="18"/>
              </w:rPr>
              <w:t>композиторов.</w:t>
            </w:r>
          </w:p>
          <w:p w:rsidR="00193633" w:rsidRDefault="00193633" w:rsidP="00360551">
            <w:pPr>
              <w:pStyle w:val="TableParagraph"/>
              <w:spacing w:line="228" w:lineRule="auto"/>
              <w:ind w:left="112" w:right="289"/>
              <w:rPr>
                <w:sz w:val="18"/>
              </w:rPr>
            </w:pPr>
            <w:r>
              <w:rPr>
                <w:color w:val="231F20"/>
                <w:spacing w:val="-2"/>
                <w:sz w:val="18"/>
              </w:rPr>
              <w:t>Народные</w:t>
            </w:r>
            <w:r>
              <w:rPr>
                <w:color w:val="231F20"/>
                <w:spacing w:val="-13"/>
                <w:sz w:val="18"/>
              </w:rPr>
              <w:t xml:space="preserve"> </w:t>
            </w:r>
            <w:r>
              <w:rPr>
                <w:color w:val="231F20"/>
                <w:spacing w:val="-2"/>
                <w:sz w:val="18"/>
              </w:rPr>
              <w:t>жанры, интонации</w:t>
            </w:r>
          </w:p>
          <w:p w:rsidR="00193633" w:rsidRDefault="00193633" w:rsidP="00360551">
            <w:pPr>
              <w:pStyle w:val="TableParagraph"/>
              <w:spacing w:line="196" w:lineRule="exact"/>
              <w:ind w:left="112"/>
              <w:rPr>
                <w:sz w:val="18"/>
              </w:rPr>
            </w:pPr>
            <w:r>
              <w:rPr>
                <w:color w:val="231F20"/>
                <w:sz w:val="18"/>
              </w:rPr>
              <w:t>как</w:t>
            </w:r>
            <w:r>
              <w:rPr>
                <w:color w:val="231F20"/>
                <w:spacing w:val="7"/>
                <w:sz w:val="18"/>
              </w:rPr>
              <w:t xml:space="preserve"> </w:t>
            </w:r>
            <w:r>
              <w:rPr>
                <w:color w:val="231F20"/>
                <w:spacing w:val="-2"/>
                <w:sz w:val="18"/>
              </w:rPr>
              <w:t>основа</w:t>
            </w:r>
          </w:p>
          <w:p w:rsidR="00193633" w:rsidRDefault="00193633" w:rsidP="00360551">
            <w:pPr>
              <w:pStyle w:val="TableParagraph"/>
              <w:spacing w:line="228" w:lineRule="auto"/>
              <w:ind w:left="112" w:right="152"/>
              <w:rPr>
                <w:sz w:val="18"/>
              </w:rPr>
            </w:pPr>
            <w:r>
              <w:rPr>
                <w:color w:val="231F20"/>
                <w:sz w:val="18"/>
              </w:rPr>
              <w:t>для</w:t>
            </w:r>
            <w:r>
              <w:rPr>
                <w:color w:val="231F20"/>
                <w:spacing w:val="-15"/>
                <w:sz w:val="18"/>
              </w:rPr>
              <w:t xml:space="preserve"> </w:t>
            </w:r>
            <w:r>
              <w:rPr>
                <w:color w:val="231F20"/>
                <w:sz w:val="18"/>
              </w:rPr>
              <w:t xml:space="preserve">композиторского </w:t>
            </w:r>
            <w:r>
              <w:rPr>
                <w:color w:val="231F20"/>
                <w:spacing w:val="-2"/>
                <w:sz w:val="18"/>
              </w:rPr>
              <w:t>творчества</w:t>
            </w:r>
          </w:p>
        </w:tc>
        <w:tc>
          <w:tcPr>
            <w:tcW w:w="5602" w:type="dxa"/>
            <w:tcBorders>
              <w:bottom w:val="single" w:sz="6" w:space="0" w:color="231F20"/>
            </w:tcBorders>
          </w:tcPr>
          <w:p w:rsidR="00193633" w:rsidRDefault="00193633" w:rsidP="00360551">
            <w:pPr>
              <w:pStyle w:val="TableParagraph"/>
              <w:spacing w:before="69" w:line="228" w:lineRule="auto"/>
              <w:ind w:left="112"/>
              <w:rPr>
                <w:sz w:val="18"/>
              </w:rPr>
            </w:pPr>
            <w:r>
              <w:rPr>
                <w:color w:val="231F20"/>
                <w:sz w:val="18"/>
              </w:rPr>
              <w:t>Диалог с учителем о значении фольклористики. Чтение учебных, популярных текстов о собирателях фольклора. Слушание</w:t>
            </w:r>
            <w:r>
              <w:rPr>
                <w:color w:val="231F20"/>
                <w:spacing w:val="-4"/>
                <w:sz w:val="18"/>
              </w:rPr>
              <w:t xml:space="preserve"> </w:t>
            </w:r>
            <w:r>
              <w:rPr>
                <w:color w:val="231F20"/>
                <w:sz w:val="18"/>
              </w:rPr>
              <w:t>музыки,</w:t>
            </w:r>
            <w:r>
              <w:rPr>
                <w:color w:val="231F20"/>
                <w:spacing w:val="-4"/>
                <w:sz w:val="18"/>
              </w:rPr>
              <w:t xml:space="preserve"> </w:t>
            </w:r>
            <w:r>
              <w:rPr>
                <w:color w:val="231F20"/>
                <w:sz w:val="18"/>
              </w:rPr>
              <w:t>созданной</w:t>
            </w:r>
            <w:r>
              <w:rPr>
                <w:color w:val="231F20"/>
                <w:spacing w:val="-4"/>
                <w:sz w:val="18"/>
              </w:rPr>
              <w:t xml:space="preserve"> </w:t>
            </w:r>
            <w:r>
              <w:rPr>
                <w:color w:val="231F20"/>
                <w:sz w:val="18"/>
              </w:rPr>
              <w:t>композиторами</w:t>
            </w:r>
            <w:r>
              <w:rPr>
                <w:color w:val="231F20"/>
                <w:spacing w:val="-4"/>
                <w:sz w:val="18"/>
              </w:rPr>
              <w:t xml:space="preserve"> </w:t>
            </w:r>
            <w:r>
              <w:rPr>
                <w:color w:val="231F20"/>
                <w:sz w:val="18"/>
              </w:rPr>
              <w:t>на</w:t>
            </w:r>
            <w:r>
              <w:rPr>
                <w:color w:val="231F20"/>
                <w:spacing w:val="-4"/>
                <w:sz w:val="18"/>
              </w:rPr>
              <w:t xml:space="preserve"> </w:t>
            </w:r>
            <w:r>
              <w:rPr>
                <w:color w:val="231F20"/>
                <w:sz w:val="18"/>
              </w:rPr>
              <w:t>основе народных жанров и интонаций. Определение приёмов обработки, развития народных мелодий.</w:t>
            </w:r>
          </w:p>
          <w:p w:rsidR="00193633" w:rsidRDefault="00193633" w:rsidP="00360551">
            <w:pPr>
              <w:pStyle w:val="TableParagraph"/>
              <w:spacing w:line="228" w:lineRule="auto"/>
              <w:ind w:left="112"/>
              <w:rPr>
                <w:sz w:val="18"/>
              </w:rPr>
            </w:pPr>
            <w:r>
              <w:rPr>
                <w:color w:val="231F20"/>
                <w:sz w:val="18"/>
              </w:rPr>
              <w:t>Разучивание, исполнение народных песен в композитор- ской обработке. Сравнение звучания одних и тех же мелодий</w:t>
            </w:r>
            <w:r>
              <w:rPr>
                <w:color w:val="231F20"/>
                <w:spacing w:val="-4"/>
                <w:sz w:val="18"/>
              </w:rPr>
              <w:t xml:space="preserve"> </w:t>
            </w:r>
            <w:r>
              <w:rPr>
                <w:color w:val="231F20"/>
                <w:sz w:val="18"/>
              </w:rPr>
              <w:t>в</w:t>
            </w:r>
            <w:r>
              <w:rPr>
                <w:color w:val="231F20"/>
                <w:spacing w:val="-4"/>
                <w:sz w:val="18"/>
              </w:rPr>
              <w:t xml:space="preserve"> </w:t>
            </w:r>
            <w:r>
              <w:rPr>
                <w:color w:val="231F20"/>
                <w:sz w:val="18"/>
              </w:rPr>
              <w:t>народном</w:t>
            </w:r>
            <w:r>
              <w:rPr>
                <w:color w:val="231F20"/>
                <w:spacing w:val="-4"/>
                <w:sz w:val="18"/>
              </w:rPr>
              <w:t xml:space="preserve"> </w:t>
            </w:r>
            <w:r>
              <w:rPr>
                <w:color w:val="231F20"/>
                <w:sz w:val="18"/>
              </w:rPr>
              <w:t>и</w:t>
            </w:r>
            <w:r>
              <w:rPr>
                <w:color w:val="231F20"/>
                <w:spacing w:val="-4"/>
                <w:sz w:val="18"/>
              </w:rPr>
              <w:t xml:space="preserve"> </w:t>
            </w:r>
            <w:r>
              <w:rPr>
                <w:color w:val="231F20"/>
                <w:sz w:val="18"/>
              </w:rPr>
              <w:t>композиторском</w:t>
            </w:r>
            <w:r>
              <w:rPr>
                <w:color w:val="231F20"/>
                <w:spacing w:val="-4"/>
                <w:sz w:val="18"/>
              </w:rPr>
              <w:t xml:space="preserve"> </w:t>
            </w:r>
            <w:r>
              <w:rPr>
                <w:color w:val="231F20"/>
                <w:sz w:val="18"/>
              </w:rPr>
              <w:t>варианте.</w:t>
            </w:r>
            <w:r>
              <w:rPr>
                <w:color w:val="231F20"/>
                <w:spacing w:val="-4"/>
                <w:sz w:val="18"/>
              </w:rPr>
              <w:t xml:space="preserve"> </w:t>
            </w:r>
            <w:r>
              <w:rPr>
                <w:color w:val="231F20"/>
                <w:sz w:val="18"/>
              </w:rPr>
              <w:t xml:space="preserve">Обсуж- </w:t>
            </w:r>
            <w:r>
              <w:rPr>
                <w:color w:val="231F20"/>
                <w:spacing w:val="-2"/>
                <w:sz w:val="18"/>
              </w:rPr>
              <w:t>дение</w:t>
            </w:r>
            <w:r>
              <w:rPr>
                <w:color w:val="231F20"/>
                <w:spacing w:val="-5"/>
                <w:sz w:val="18"/>
              </w:rPr>
              <w:t xml:space="preserve"> </w:t>
            </w:r>
            <w:r>
              <w:rPr>
                <w:color w:val="231F20"/>
                <w:spacing w:val="-2"/>
                <w:sz w:val="18"/>
              </w:rPr>
              <w:t>аргументированных</w:t>
            </w:r>
            <w:r>
              <w:rPr>
                <w:color w:val="231F20"/>
                <w:spacing w:val="-6"/>
                <w:sz w:val="18"/>
              </w:rPr>
              <w:t xml:space="preserve"> </w:t>
            </w:r>
            <w:r>
              <w:rPr>
                <w:color w:val="231F20"/>
                <w:spacing w:val="-2"/>
                <w:sz w:val="18"/>
              </w:rPr>
              <w:t>оценочных</w:t>
            </w:r>
            <w:r>
              <w:rPr>
                <w:color w:val="231F20"/>
                <w:spacing w:val="-5"/>
                <w:sz w:val="18"/>
              </w:rPr>
              <w:t xml:space="preserve"> </w:t>
            </w:r>
            <w:r>
              <w:rPr>
                <w:color w:val="231F20"/>
                <w:spacing w:val="-2"/>
                <w:sz w:val="18"/>
              </w:rPr>
              <w:t>суждений</w:t>
            </w:r>
            <w:r>
              <w:rPr>
                <w:color w:val="231F20"/>
                <w:spacing w:val="-6"/>
                <w:sz w:val="18"/>
              </w:rPr>
              <w:t xml:space="preserve"> </w:t>
            </w:r>
            <w:r>
              <w:rPr>
                <w:color w:val="231F20"/>
                <w:spacing w:val="-2"/>
                <w:sz w:val="18"/>
              </w:rPr>
              <w:t>на</w:t>
            </w:r>
            <w:r>
              <w:rPr>
                <w:color w:val="231F20"/>
                <w:spacing w:val="-5"/>
                <w:sz w:val="18"/>
              </w:rPr>
              <w:t xml:space="preserve"> </w:t>
            </w:r>
            <w:r>
              <w:rPr>
                <w:color w:val="231F20"/>
                <w:spacing w:val="-2"/>
                <w:sz w:val="18"/>
              </w:rPr>
              <w:t>основе сравнения.</w:t>
            </w:r>
          </w:p>
          <w:p w:rsidR="00193633" w:rsidRDefault="00193633" w:rsidP="00360551">
            <w:pPr>
              <w:pStyle w:val="TableParagraph"/>
              <w:spacing w:line="194" w:lineRule="exact"/>
              <w:ind w:left="112"/>
              <w:rPr>
                <w:sz w:val="18"/>
              </w:rPr>
            </w:pPr>
            <w:r>
              <w:rPr>
                <w:rFonts w:ascii="Times New Roman" w:hAnsi="Times New Roman"/>
                <w:i/>
                <w:color w:val="231F20"/>
                <w:w w:val="120"/>
                <w:sz w:val="18"/>
              </w:rPr>
              <w:t>На</w:t>
            </w:r>
            <w:r>
              <w:rPr>
                <w:rFonts w:ascii="Times New Roman" w:hAnsi="Times New Roman"/>
                <w:i/>
                <w:color w:val="231F20"/>
                <w:spacing w:val="11"/>
                <w:w w:val="120"/>
                <w:sz w:val="18"/>
              </w:rPr>
              <w:t xml:space="preserve"> </w:t>
            </w:r>
            <w:r>
              <w:rPr>
                <w:rFonts w:ascii="Times New Roman" w:hAnsi="Times New Roman"/>
                <w:i/>
                <w:color w:val="231F20"/>
                <w:w w:val="120"/>
                <w:sz w:val="18"/>
              </w:rPr>
              <w:t>выбор</w:t>
            </w:r>
            <w:r>
              <w:rPr>
                <w:rFonts w:ascii="Times New Roman" w:hAnsi="Times New Roman"/>
                <w:i/>
                <w:color w:val="231F20"/>
                <w:spacing w:val="11"/>
                <w:w w:val="120"/>
                <w:sz w:val="18"/>
              </w:rPr>
              <w:t xml:space="preserve"> </w:t>
            </w:r>
            <w:r>
              <w:rPr>
                <w:rFonts w:ascii="Times New Roman" w:hAnsi="Times New Roman"/>
                <w:i/>
                <w:color w:val="231F20"/>
                <w:w w:val="120"/>
                <w:sz w:val="18"/>
              </w:rPr>
              <w:t>или</w:t>
            </w:r>
            <w:r>
              <w:rPr>
                <w:rFonts w:ascii="Times New Roman" w:hAnsi="Times New Roman"/>
                <w:i/>
                <w:color w:val="231F20"/>
                <w:spacing w:val="12"/>
                <w:w w:val="120"/>
                <w:sz w:val="18"/>
              </w:rPr>
              <w:t xml:space="preserve"> </w:t>
            </w:r>
            <w:r>
              <w:rPr>
                <w:rFonts w:ascii="Times New Roman" w:hAnsi="Times New Roman"/>
                <w:i/>
                <w:color w:val="231F20"/>
                <w:spacing w:val="-2"/>
                <w:w w:val="120"/>
                <w:sz w:val="18"/>
              </w:rPr>
              <w:t>факультативно</w:t>
            </w:r>
            <w:r>
              <w:rPr>
                <w:color w:val="231F20"/>
                <w:spacing w:val="-2"/>
                <w:w w:val="120"/>
                <w:sz w:val="18"/>
              </w:rPr>
              <w:t>:</w:t>
            </w:r>
          </w:p>
          <w:p w:rsidR="00193633" w:rsidRDefault="00193633" w:rsidP="00360551">
            <w:pPr>
              <w:pStyle w:val="TableParagraph"/>
              <w:spacing w:line="228" w:lineRule="auto"/>
              <w:ind w:left="112" w:right="104"/>
              <w:rPr>
                <w:sz w:val="18"/>
              </w:rPr>
            </w:pPr>
            <w:r>
              <w:rPr>
                <w:color w:val="231F20"/>
                <w:sz w:val="18"/>
              </w:rPr>
              <w:t xml:space="preserve">Аналогии с изобразительным искусством — сравнение фотографий подлинных образцов народных промыслов (гжель, хохлома, городецкая роспись и т. д.) с творче- </w:t>
            </w:r>
            <w:r>
              <w:rPr>
                <w:color w:val="231F20"/>
                <w:spacing w:val="-2"/>
                <w:sz w:val="18"/>
              </w:rPr>
              <w:t xml:space="preserve">ством современных художников, модельеров, дизайнеров, </w:t>
            </w:r>
            <w:r>
              <w:rPr>
                <w:color w:val="231F20"/>
                <w:sz w:val="18"/>
              </w:rPr>
              <w:t>работающих в соответствующих техниках росписи</w:t>
            </w:r>
          </w:p>
        </w:tc>
      </w:tr>
    </w:tbl>
    <w:p w:rsidR="00193633" w:rsidRDefault="00193633" w:rsidP="00193633">
      <w:pPr>
        <w:spacing w:line="228" w:lineRule="auto"/>
        <w:rPr>
          <w:sz w:val="18"/>
        </w:rPr>
        <w:sectPr w:rsidR="00193633">
          <w:footerReference w:type="even" r:id="rId54"/>
          <w:pgSz w:w="12020" w:h="7830" w:orient="landscape"/>
          <w:pgMar w:top="640" w:right="600" w:bottom="280" w:left="1020" w:header="0" w:footer="0" w:gutter="0"/>
          <w:cols w:space="720"/>
        </w:sectPr>
      </w:pPr>
    </w:p>
    <w:p w:rsidR="00193633" w:rsidRDefault="00224EB2" w:rsidP="00193633">
      <w:pPr>
        <w:pStyle w:val="21"/>
        <w:spacing w:before="80"/>
        <w:ind w:left="113"/>
      </w:pPr>
      <w:r>
        <w:pict>
          <v:shape id="docshape197" o:spid="_x0000_s1293" type="#_x0000_t202" style="position:absolute;left:0;text-align:left;margin-left:33.95pt;margin-top:35.85pt;width:12.5pt;height:86.35pt;z-index:487768064;mso-position-horizontal-relative:page;mso-position-vertical-relative:page" filled="f" stroked="f">
            <v:textbox style="layout-flow:vertical" inset="0,0,0,0">
              <w:txbxContent>
                <w:p w:rsidR="002E70BA" w:rsidRDefault="002E70BA" w:rsidP="00193633">
                  <w:pPr>
                    <w:spacing w:before="15"/>
                    <w:ind w:left="20"/>
                    <w:rPr>
                      <w:rFonts w:ascii="Trebuchet MS" w:hAnsi="Trebuchet MS"/>
                      <w:sz w:val="18"/>
                    </w:rPr>
                  </w:pPr>
                  <w:r>
                    <w:rPr>
                      <w:rFonts w:ascii="Trebuchet MS" w:hAnsi="Trebuchet MS"/>
                      <w:color w:val="231F20"/>
                      <w:sz w:val="18"/>
                    </w:rPr>
                    <w:t>МУЗЫКА.</w:t>
                  </w:r>
                  <w:r>
                    <w:rPr>
                      <w:rFonts w:ascii="Trebuchet MS" w:hAnsi="Trebuchet MS"/>
                      <w:color w:val="231F20"/>
                      <w:spacing w:val="-14"/>
                      <w:sz w:val="18"/>
                    </w:rPr>
                    <w:t xml:space="preserve"> </w:t>
                  </w:r>
                  <w:r>
                    <w:rPr>
                      <w:rFonts w:ascii="Trebuchet MS" w:hAnsi="Trebuchet MS"/>
                      <w:color w:val="231F20"/>
                      <w:sz w:val="18"/>
                    </w:rPr>
                    <w:t>1—4</w:t>
                  </w:r>
                  <w:r>
                    <w:rPr>
                      <w:rFonts w:ascii="Trebuchet MS" w:hAnsi="Trebuchet MS"/>
                      <w:color w:val="231F20"/>
                      <w:spacing w:val="-13"/>
                      <w:sz w:val="18"/>
                    </w:rPr>
                    <w:t xml:space="preserve"> </w:t>
                  </w:r>
                  <w:r>
                    <w:rPr>
                      <w:rFonts w:ascii="Trebuchet MS" w:hAnsi="Trebuchet MS"/>
                      <w:color w:val="231F20"/>
                      <w:spacing w:val="-2"/>
                      <w:w w:val="90"/>
                      <w:sz w:val="18"/>
                    </w:rPr>
                    <w:t>классы</w:t>
                  </w:r>
                </w:p>
              </w:txbxContent>
            </v:textbox>
            <w10:wrap anchorx="page" anchory="page"/>
          </v:shape>
        </w:pict>
      </w:r>
      <w:r>
        <w:pict>
          <v:shape id="docshape198" o:spid="_x0000_s1294" type="#_x0000_t202" style="position:absolute;left:0;text-align:left;margin-left:33.85pt;margin-top:339.3pt;width:12.6pt;height:16.05pt;z-index:487769088;mso-position-horizontal-relative:page;mso-position-vertical-relative:page" filled="f" stroked="f">
            <v:textbox style="layout-flow:vertical" inset="0,0,0,0">
              <w:txbxContent>
                <w:p w:rsidR="002E70BA" w:rsidRDefault="002E70BA" w:rsidP="00193633">
                  <w:pPr>
                    <w:spacing w:before="16"/>
                    <w:ind w:left="20"/>
                    <w:rPr>
                      <w:rFonts w:ascii="Trebuchet MS"/>
                      <w:sz w:val="18"/>
                    </w:rPr>
                  </w:pPr>
                  <w:r>
                    <w:rPr>
                      <w:rFonts w:ascii="Trebuchet MS"/>
                      <w:color w:val="231F20"/>
                      <w:spacing w:val="-5"/>
                      <w:sz w:val="18"/>
                    </w:rPr>
                    <w:t>445</w:t>
                  </w:r>
                </w:p>
              </w:txbxContent>
            </v:textbox>
            <w10:wrap anchorx="page" anchory="page"/>
          </v:shape>
        </w:pict>
      </w:r>
      <w:r w:rsidR="00193633">
        <w:rPr>
          <w:color w:val="231F20"/>
        </w:rPr>
        <w:t>Модуль</w:t>
      </w:r>
      <w:r w:rsidR="00193633">
        <w:rPr>
          <w:color w:val="231F20"/>
          <w:spacing w:val="6"/>
        </w:rPr>
        <w:t xml:space="preserve"> </w:t>
      </w:r>
      <w:r w:rsidR="00193633">
        <w:rPr>
          <w:color w:val="231F20"/>
        </w:rPr>
        <w:t>№</w:t>
      </w:r>
      <w:r w:rsidR="00193633">
        <w:rPr>
          <w:color w:val="231F20"/>
          <w:spacing w:val="7"/>
        </w:rPr>
        <w:t xml:space="preserve"> </w:t>
      </w:r>
      <w:r w:rsidR="00193633">
        <w:rPr>
          <w:color w:val="231F20"/>
        </w:rPr>
        <w:t>3</w:t>
      </w:r>
      <w:r w:rsidR="00193633">
        <w:rPr>
          <w:color w:val="231F20"/>
          <w:spacing w:val="7"/>
        </w:rPr>
        <w:t xml:space="preserve"> </w:t>
      </w:r>
      <w:r w:rsidR="00193633">
        <w:rPr>
          <w:color w:val="231F20"/>
        </w:rPr>
        <w:t>«Музыка</w:t>
      </w:r>
      <w:r w:rsidR="00193633">
        <w:rPr>
          <w:color w:val="231F20"/>
          <w:spacing w:val="6"/>
        </w:rPr>
        <w:t xml:space="preserve"> </w:t>
      </w:r>
      <w:r w:rsidR="00193633">
        <w:rPr>
          <w:color w:val="231F20"/>
        </w:rPr>
        <w:t>народов</w:t>
      </w:r>
      <w:r w:rsidR="00193633">
        <w:rPr>
          <w:color w:val="231F20"/>
          <w:spacing w:val="7"/>
        </w:rPr>
        <w:t xml:space="preserve"> </w:t>
      </w:r>
      <w:r w:rsidR="00193633">
        <w:rPr>
          <w:color w:val="231F20"/>
          <w:spacing w:val="-2"/>
        </w:rPr>
        <w:t>мира»</w:t>
      </w:r>
    </w:p>
    <w:p w:rsidR="00193633" w:rsidRDefault="00193633" w:rsidP="00193633">
      <w:pPr>
        <w:pStyle w:val="a3"/>
        <w:spacing w:before="58" w:line="252" w:lineRule="auto"/>
        <w:ind w:left="113" w:right="2628"/>
      </w:pPr>
      <w:r>
        <w:rPr>
          <w:color w:val="231F20"/>
        </w:rPr>
        <w:t>Данный модуль является продолжением и дополнением модуля «Народ- ная музыка России». «Между музыкой моего народа и музыкой других на- родов нет непереходимых границ» — тезис, выдвинутый Д. Б. Кабалев- ским во второй половине ХХ века, остаётся по-прежнему актуальным. Интонационная</w:t>
      </w:r>
      <w:r>
        <w:rPr>
          <w:color w:val="231F20"/>
          <w:spacing w:val="-16"/>
        </w:rPr>
        <w:t xml:space="preserve"> </w:t>
      </w:r>
      <w:r>
        <w:rPr>
          <w:color w:val="231F20"/>
        </w:rPr>
        <w:t>и</w:t>
      </w:r>
      <w:r>
        <w:rPr>
          <w:color w:val="231F20"/>
          <w:spacing w:val="-16"/>
        </w:rPr>
        <w:t xml:space="preserve"> </w:t>
      </w:r>
      <w:r>
        <w:rPr>
          <w:color w:val="231F20"/>
        </w:rPr>
        <w:t>жанровая</w:t>
      </w:r>
      <w:r>
        <w:rPr>
          <w:color w:val="231F20"/>
          <w:spacing w:val="-16"/>
        </w:rPr>
        <w:t xml:space="preserve"> </w:t>
      </w:r>
      <w:r>
        <w:rPr>
          <w:color w:val="231F20"/>
        </w:rPr>
        <w:t>близость</w:t>
      </w:r>
      <w:r>
        <w:rPr>
          <w:color w:val="231F20"/>
          <w:spacing w:val="-16"/>
        </w:rPr>
        <w:t xml:space="preserve"> </w:t>
      </w:r>
      <w:r>
        <w:rPr>
          <w:color w:val="231F20"/>
        </w:rPr>
        <w:t>русского,</w:t>
      </w:r>
      <w:r>
        <w:rPr>
          <w:color w:val="231F20"/>
          <w:spacing w:val="-16"/>
        </w:rPr>
        <w:t xml:space="preserve"> </w:t>
      </w:r>
      <w:r>
        <w:rPr>
          <w:color w:val="231F20"/>
        </w:rPr>
        <w:t>украинского</w:t>
      </w:r>
      <w:r>
        <w:rPr>
          <w:color w:val="231F20"/>
          <w:spacing w:val="-16"/>
        </w:rPr>
        <w:t xml:space="preserve"> </w:t>
      </w:r>
      <w:r>
        <w:rPr>
          <w:color w:val="231F20"/>
        </w:rPr>
        <w:t>и</w:t>
      </w:r>
      <w:r>
        <w:rPr>
          <w:color w:val="231F20"/>
          <w:spacing w:val="-16"/>
        </w:rPr>
        <w:t xml:space="preserve"> </w:t>
      </w:r>
      <w:r>
        <w:rPr>
          <w:color w:val="231F20"/>
        </w:rPr>
        <w:t>белорусского фольклора, межнациональные семьи с кавказскими, среднеазиатскими корнями</w:t>
      </w:r>
      <w:r>
        <w:rPr>
          <w:color w:val="231F20"/>
          <w:spacing w:val="-4"/>
        </w:rPr>
        <w:t xml:space="preserve"> </w:t>
      </w:r>
      <w:r>
        <w:rPr>
          <w:color w:val="231F20"/>
        </w:rPr>
        <w:t>—</w:t>
      </w:r>
      <w:r>
        <w:rPr>
          <w:color w:val="231F20"/>
          <w:spacing w:val="-4"/>
        </w:rPr>
        <w:t xml:space="preserve"> </w:t>
      </w:r>
      <w:r>
        <w:rPr>
          <w:color w:val="231F20"/>
        </w:rPr>
        <w:t>это</w:t>
      </w:r>
      <w:r>
        <w:rPr>
          <w:color w:val="231F20"/>
          <w:spacing w:val="-4"/>
        </w:rPr>
        <w:t xml:space="preserve"> </w:t>
      </w:r>
      <w:r>
        <w:rPr>
          <w:color w:val="231F20"/>
        </w:rPr>
        <w:t>реальная</w:t>
      </w:r>
      <w:r>
        <w:rPr>
          <w:color w:val="231F20"/>
          <w:spacing w:val="-4"/>
        </w:rPr>
        <w:t xml:space="preserve"> </w:t>
      </w:r>
      <w:r>
        <w:rPr>
          <w:color w:val="231F20"/>
        </w:rPr>
        <w:t>картина</w:t>
      </w:r>
      <w:r>
        <w:rPr>
          <w:color w:val="231F20"/>
          <w:spacing w:val="-4"/>
        </w:rPr>
        <w:t xml:space="preserve"> </w:t>
      </w:r>
      <w:r>
        <w:rPr>
          <w:color w:val="231F20"/>
        </w:rPr>
        <w:t>культурного</w:t>
      </w:r>
      <w:r>
        <w:rPr>
          <w:color w:val="231F20"/>
          <w:spacing w:val="-4"/>
        </w:rPr>
        <w:t xml:space="preserve"> </w:t>
      </w:r>
      <w:r>
        <w:rPr>
          <w:color w:val="231F20"/>
        </w:rPr>
        <w:t>разнообразия,</w:t>
      </w:r>
      <w:r>
        <w:rPr>
          <w:color w:val="231F20"/>
          <w:spacing w:val="-4"/>
        </w:rPr>
        <w:t xml:space="preserve"> </w:t>
      </w:r>
      <w:r>
        <w:rPr>
          <w:color w:val="231F20"/>
        </w:rPr>
        <w:t>сохраняюще- гося в современной России.</w:t>
      </w:r>
    </w:p>
    <w:p w:rsidR="00193633" w:rsidRDefault="00193633" w:rsidP="00193633">
      <w:pPr>
        <w:pStyle w:val="a3"/>
        <w:spacing w:line="252" w:lineRule="auto"/>
        <w:ind w:left="113" w:right="2629"/>
      </w:pPr>
      <w:r>
        <w:rPr>
          <w:color w:val="231F20"/>
          <w:w w:val="95"/>
        </w:rPr>
        <w:t xml:space="preserve">Не менее важным фактором является принципиальная многомерность со- </w:t>
      </w:r>
      <w:r>
        <w:rPr>
          <w:color w:val="231F20"/>
        </w:rPr>
        <w:t>временной культуры, вбирающей в себя национальные традиции и стили народов</w:t>
      </w:r>
      <w:r>
        <w:rPr>
          <w:color w:val="231F20"/>
          <w:spacing w:val="-5"/>
        </w:rPr>
        <w:t xml:space="preserve"> </w:t>
      </w:r>
      <w:r>
        <w:rPr>
          <w:color w:val="231F20"/>
        </w:rPr>
        <w:t>всего</w:t>
      </w:r>
      <w:r>
        <w:rPr>
          <w:color w:val="231F20"/>
          <w:spacing w:val="-5"/>
        </w:rPr>
        <w:t xml:space="preserve"> </w:t>
      </w:r>
      <w:r>
        <w:rPr>
          <w:color w:val="231F20"/>
        </w:rPr>
        <w:t>мира.</w:t>
      </w:r>
      <w:r>
        <w:rPr>
          <w:color w:val="231F20"/>
          <w:spacing w:val="-5"/>
        </w:rPr>
        <w:t xml:space="preserve"> </w:t>
      </w:r>
      <w:r>
        <w:rPr>
          <w:color w:val="231F20"/>
        </w:rPr>
        <w:t>Изучение</w:t>
      </w:r>
      <w:r>
        <w:rPr>
          <w:color w:val="231F20"/>
          <w:spacing w:val="-5"/>
        </w:rPr>
        <w:t xml:space="preserve"> </w:t>
      </w:r>
      <w:r>
        <w:rPr>
          <w:color w:val="231F20"/>
        </w:rPr>
        <w:t>данного</w:t>
      </w:r>
      <w:r>
        <w:rPr>
          <w:color w:val="231F20"/>
          <w:spacing w:val="-5"/>
        </w:rPr>
        <w:t xml:space="preserve"> </w:t>
      </w:r>
      <w:r>
        <w:rPr>
          <w:color w:val="231F20"/>
        </w:rPr>
        <w:t>модуля</w:t>
      </w:r>
      <w:r>
        <w:rPr>
          <w:color w:val="231F20"/>
          <w:spacing w:val="-5"/>
        </w:rPr>
        <w:t xml:space="preserve"> </w:t>
      </w:r>
      <w:r>
        <w:rPr>
          <w:color w:val="231F20"/>
        </w:rPr>
        <w:t>в</w:t>
      </w:r>
      <w:r>
        <w:rPr>
          <w:color w:val="231F20"/>
          <w:spacing w:val="-5"/>
        </w:rPr>
        <w:t xml:space="preserve"> </w:t>
      </w:r>
      <w:r>
        <w:rPr>
          <w:color w:val="231F20"/>
        </w:rPr>
        <w:t>начальной</w:t>
      </w:r>
      <w:r>
        <w:rPr>
          <w:color w:val="231F20"/>
          <w:spacing w:val="-5"/>
        </w:rPr>
        <w:t xml:space="preserve"> </w:t>
      </w:r>
      <w:r>
        <w:rPr>
          <w:color w:val="231F20"/>
        </w:rPr>
        <w:t>школе</w:t>
      </w:r>
      <w:r>
        <w:rPr>
          <w:color w:val="231F20"/>
          <w:spacing w:val="-5"/>
        </w:rPr>
        <w:t xml:space="preserve"> </w:t>
      </w:r>
      <w:r>
        <w:rPr>
          <w:color w:val="231F20"/>
        </w:rPr>
        <w:t>соответ- ствует</w:t>
      </w:r>
      <w:r>
        <w:rPr>
          <w:color w:val="231F20"/>
          <w:spacing w:val="-11"/>
        </w:rPr>
        <w:t xml:space="preserve"> </w:t>
      </w:r>
      <w:r>
        <w:rPr>
          <w:color w:val="231F20"/>
        </w:rPr>
        <w:t>не</w:t>
      </w:r>
      <w:r>
        <w:rPr>
          <w:color w:val="231F20"/>
          <w:spacing w:val="-11"/>
        </w:rPr>
        <w:t xml:space="preserve"> </w:t>
      </w:r>
      <w:r>
        <w:rPr>
          <w:color w:val="231F20"/>
        </w:rPr>
        <w:t>только</w:t>
      </w:r>
      <w:r>
        <w:rPr>
          <w:color w:val="231F20"/>
          <w:spacing w:val="-11"/>
        </w:rPr>
        <w:t xml:space="preserve"> </w:t>
      </w:r>
      <w:r>
        <w:rPr>
          <w:color w:val="231F20"/>
        </w:rPr>
        <w:t>современному</w:t>
      </w:r>
      <w:r>
        <w:rPr>
          <w:color w:val="231F20"/>
          <w:spacing w:val="-11"/>
        </w:rPr>
        <w:t xml:space="preserve"> </w:t>
      </w:r>
      <w:r>
        <w:rPr>
          <w:color w:val="231F20"/>
        </w:rPr>
        <w:t>облику</w:t>
      </w:r>
      <w:r>
        <w:rPr>
          <w:color w:val="231F20"/>
          <w:spacing w:val="-11"/>
        </w:rPr>
        <w:t xml:space="preserve"> </w:t>
      </w:r>
      <w:r>
        <w:rPr>
          <w:color w:val="231F20"/>
        </w:rPr>
        <w:t>музыкального</w:t>
      </w:r>
      <w:r>
        <w:rPr>
          <w:color w:val="231F20"/>
          <w:spacing w:val="-11"/>
        </w:rPr>
        <w:t xml:space="preserve"> </w:t>
      </w:r>
      <w:r>
        <w:rPr>
          <w:color w:val="231F20"/>
        </w:rPr>
        <w:t>искусства,</w:t>
      </w:r>
      <w:r>
        <w:rPr>
          <w:color w:val="231F20"/>
          <w:spacing w:val="-11"/>
        </w:rPr>
        <w:t xml:space="preserve"> </w:t>
      </w:r>
      <w:r>
        <w:rPr>
          <w:color w:val="231F20"/>
        </w:rPr>
        <w:t>но</w:t>
      </w:r>
      <w:r>
        <w:rPr>
          <w:color w:val="231F20"/>
          <w:spacing w:val="-11"/>
        </w:rPr>
        <w:t xml:space="preserve"> </w:t>
      </w:r>
      <w:r>
        <w:rPr>
          <w:color w:val="231F20"/>
        </w:rPr>
        <w:t>и</w:t>
      </w:r>
      <w:r>
        <w:rPr>
          <w:color w:val="231F20"/>
          <w:spacing w:val="-11"/>
        </w:rPr>
        <w:t xml:space="preserve"> </w:t>
      </w:r>
      <w:r>
        <w:rPr>
          <w:color w:val="231F20"/>
        </w:rPr>
        <w:t xml:space="preserve">прин- </w:t>
      </w:r>
      <w:r>
        <w:rPr>
          <w:color w:val="231F20"/>
          <w:spacing w:val="-2"/>
        </w:rPr>
        <w:t>ципиальным</w:t>
      </w:r>
      <w:r>
        <w:rPr>
          <w:color w:val="231F20"/>
          <w:spacing w:val="-3"/>
        </w:rPr>
        <w:t xml:space="preserve"> </w:t>
      </w:r>
      <w:r>
        <w:rPr>
          <w:color w:val="231F20"/>
          <w:spacing w:val="-2"/>
        </w:rPr>
        <w:t>установкам</w:t>
      </w:r>
      <w:r>
        <w:rPr>
          <w:color w:val="231F20"/>
          <w:spacing w:val="-3"/>
        </w:rPr>
        <w:t xml:space="preserve"> </w:t>
      </w:r>
      <w:r>
        <w:rPr>
          <w:color w:val="231F20"/>
          <w:spacing w:val="-2"/>
        </w:rPr>
        <w:t>концепции</w:t>
      </w:r>
      <w:r>
        <w:rPr>
          <w:color w:val="231F20"/>
          <w:spacing w:val="-3"/>
        </w:rPr>
        <w:t xml:space="preserve"> </w:t>
      </w:r>
      <w:r>
        <w:rPr>
          <w:color w:val="231F20"/>
          <w:spacing w:val="-2"/>
        </w:rPr>
        <w:t>базовых</w:t>
      </w:r>
      <w:r>
        <w:rPr>
          <w:color w:val="231F20"/>
          <w:spacing w:val="-3"/>
        </w:rPr>
        <w:t xml:space="preserve"> </w:t>
      </w:r>
      <w:r>
        <w:rPr>
          <w:color w:val="231F20"/>
          <w:spacing w:val="-2"/>
        </w:rPr>
        <w:t>национальных</w:t>
      </w:r>
      <w:r>
        <w:rPr>
          <w:color w:val="231F20"/>
          <w:spacing w:val="-3"/>
        </w:rPr>
        <w:t xml:space="preserve"> </w:t>
      </w:r>
      <w:r>
        <w:rPr>
          <w:color w:val="231F20"/>
          <w:spacing w:val="-2"/>
        </w:rPr>
        <w:t>ценностей.</w:t>
      </w:r>
      <w:r>
        <w:rPr>
          <w:color w:val="231F20"/>
          <w:spacing w:val="-3"/>
        </w:rPr>
        <w:t xml:space="preserve"> </w:t>
      </w:r>
      <w:r>
        <w:rPr>
          <w:color w:val="231F20"/>
          <w:spacing w:val="-2"/>
        </w:rPr>
        <w:t xml:space="preserve">По- </w:t>
      </w:r>
      <w:r>
        <w:rPr>
          <w:color w:val="231F20"/>
        </w:rPr>
        <w:t xml:space="preserve">нимание и принятие через освоение произведений искусства — наиболее </w:t>
      </w:r>
      <w:r>
        <w:rPr>
          <w:color w:val="231F20"/>
          <w:w w:val="95"/>
        </w:rPr>
        <w:t xml:space="preserve">эффективный способ предупреждения этнических и расовых предрассудков, </w:t>
      </w:r>
      <w:r>
        <w:rPr>
          <w:color w:val="231F20"/>
        </w:rPr>
        <w:t>воспитания уважения к представителям других народов и религий.</w:t>
      </w:r>
    </w:p>
    <w:p w:rsidR="00193633" w:rsidRDefault="00193633" w:rsidP="00193633">
      <w:pPr>
        <w:pStyle w:val="a3"/>
        <w:spacing w:before="10"/>
        <w:ind w:left="0" w:right="0" w:firstLine="0"/>
        <w:jc w:val="left"/>
        <w:rPr>
          <w:sz w:val="29"/>
        </w:rPr>
      </w:pPr>
    </w:p>
    <w:tbl>
      <w:tblPr>
        <w:tblStyle w:val="TableNormal"/>
        <w:tblW w:w="0" w:type="auto"/>
        <w:tblInd w:w="123" w:type="dxa"/>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Layout w:type="fixed"/>
        <w:tblLook w:val="01E0" w:firstRow="1" w:lastRow="1" w:firstColumn="1" w:lastColumn="1" w:noHBand="0" w:noVBand="0"/>
      </w:tblPr>
      <w:tblGrid>
        <w:gridCol w:w="1191"/>
        <w:gridCol w:w="1134"/>
        <w:gridCol w:w="4185"/>
        <w:gridCol w:w="3628"/>
      </w:tblGrid>
      <w:tr w:rsidR="00193633" w:rsidTr="00360551">
        <w:trPr>
          <w:trHeight w:val="748"/>
        </w:trPr>
        <w:tc>
          <w:tcPr>
            <w:tcW w:w="1191" w:type="dxa"/>
          </w:tcPr>
          <w:p w:rsidR="00193633" w:rsidRDefault="00193633" w:rsidP="00360551">
            <w:pPr>
              <w:pStyle w:val="TableParagraph"/>
              <w:spacing w:before="66" w:line="235" w:lineRule="auto"/>
              <w:ind w:left="165" w:right="154"/>
              <w:jc w:val="center"/>
              <w:rPr>
                <w:rFonts w:ascii="Georgia" w:hAnsi="Georgia"/>
                <w:b/>
                <w:sz w:val="18"/>
              </w:rPr>
            </w:pPr>
            <w:r>
              <w:rPr>
                <w:rFonts w:ascii="Georgia" w:hAnsi="Georgia"/>
                <w:b/>
                <w:color w:val="231F20"/>
                <w:spacing w:val="-2"/>
                <w:w w:val="95"/>
                <w:sz w:val="18"/>
              </w:rPr>
              <w:t>№</w:t>
            </w:r>
            <w:r>
              <w:rPr>
                <w:rFonts w:ascii="Georgia" w:hAnsi="Georgia"/>
                <w:b/>
                <w:color w:val="231F20"/>
                <w:spacing w:val="-4"/>
                <w:sz w:val="18"/>
              </w:rPr>
              <w:t xml:space="preserve"> </w:t>
            </w:r>
            <w:r>
              <w:rPr>
                <w:rFonts w:ascii="Georgia" w:hAnsi="Georgia"/>
                <w:b/>
                <w:color w:val="231F20"/>
                <w:spacing w:val="-2"/>
                <w:w w:val="95"/>
                <w:sz w:val="18"/>
              </w:rPr>
              <w:t xml:space="preserve">блока, </w:t>
            </w:r>
            <w:r>
              <w:rPr>
                <w:rFonts w:ascii="Georgia" w:hAnsi="Georgia"/>
                <w:b/>
                <w:color w:val="231F20"/>
                <w:spacing w:val="-2"/>
                <w:sz w:val="18"/>
              </w:rPr>
              <w:t>кол-во часов</w:t>
            </w:r>
          </w:p>
        </w:tc>
        <w:tc>
          <w:tcPr>
            <w:tcW w:w="1134" w:type="dxa"/>
          </w:tcPr>
          <w:p w:rsidR="00193633" w:rsidRDefault="00193633" w:rsidP="00360551">
            <w:pPr>
              <w:pStyle w:val="TableParagraph"/>
              <w:spacing w:before="4"/>
            </w:pPr>
          </w:p>
          <w:p w:rsidR="00193633" w:rsidRDefault="00193633" w:rsidP="00360551">
            <w:pPr>
              <w:pStyle w:val="TableParagraph"/>
              <w:spacing w:before="1"/>
              <w:ind w:left="345"/>
              <w:rPr>
                <w:rFonts w:ascii="Georgia" w:hAnsi="Georgia"/>
                <w:b/>
                <w:sz w:val="18"/>
              </w:rPr>
            </w:pPr>
            <w:r>
              <w:rPr>
                <w:rFonts w:ascii="Georgia" w:hAnsi="Georgia"/>
                <w:b/>
                <w:color w:val="231F20"/>
                <w:spacing w:val="-4"/>
                <w:sz w:val="18"/>
              </w:rPr>
              <w:t>Тема</w:t>
            </w:r>
          </w:p>
        </w:tc>
        <w:tc>
          <w:tcPr>
            <w:tcW w:w="4185" w:type="dxa"/>
            <w:tcBorders>
              <w:top w:val="single" w:sz="6" w:space="0" w:color="231F20"/>
              <w:bottom w:val="single" w:sz="6" w:space="0" w:color="231F20"/>
            </w:tcBorders>
          </w:tcPr>
          <w:p w:rsidR="00193633" w:rsidRDefault="00193633" w:rsidP="00360551">
            <w:pPr>
              <w:pStyle w:val="TableParagraph"/>
              <w:spacing w:before="4"/>
            </w:pPr>
          </w:p>
          <w:p w:rsidR="00193633" w:rsidRDefault="00193633" w:rsidP="00360551">
            <w:pPr>
              <w:pStyle w:val="TableParagraph"/>
              <w:spacing w:before="1"/>
              <w:ind w:left="1479" w:right="1471"/>
              <w:jc w:val="center"/>
              <w:rPr>
                <w:rFonts w:ascii="Georgia" w:hAnsi="Georgia"/>
                <w:b/>
                <w:sz w:val="18"/>
              </w:rPr>
            </w:pPr>
            <w:r>
              <w:rPr>
                <w:rFonts w:ascii="Georgia" w:hAnsi="Georgia"/>
                <w:b/>
                <w:color w:val="231F20"/>
                <w:spacing w:val="-2"/>
                <w:sz w:val="18"/>
              </w:rPr>
              <w:t>Содержание</w:t>
            </w:r>
          </w:p>
        </w:tc>
        <w:tc>
          <w:tcPr>
            <w:tcW w:w="3628" w:type="dxa"/>
            <w:tcBorders>
              <w:top w:val="single" w:sz="6" w:space="0" w:color="231F20"/>
              <w:bottom w:val="single" w:sz="6" w:space="0" w:color="231F20"/>
            </w:tcBorders>
          </w:tcPr>
          <w:p w:rsidR="00193633" w:rsidRDefault="00193633" w:rsidP="00360551">
            <w:pPr>
              <w:pStyle w:val="TableParagraph"/>
              <w:spacing w:before="4"/>
            </w:pPr>
          </w:p>
          <w:p w:rsidR="00193633" w:rsidRDefault="00193633" w:rsidP="00360551">
            <w:pPr>
              <w:pStyle w:val="TableParagraph"/>
              <w:spacing w:before="1"/>
              <w:ind w:left="269"/>
              <w:rPr>
                <w:rFonts w:ascii="Georgia" w:hAnsi="Georgia"/>
                <w:b/>
                <w:sz w:val="18"/>
              </w:rPr>
            </w:pPr>
            <w:r>
              <w:rPr>
                <w:rFonts w:ascii="Georgia" w:hAnsi="Georgia"/>
                <w:b/>
                <w:color w:val="231F20"/>
                <w:w w:val="90"/>
                <w:sz w:val="18"/>
              </w:rPr>
              <w:t>Виды</w:t>
            </w:r>
            <w:r>
              <w:rPr>
                <w:rFonts w:ascii="Georgia" w:hAnsi="Georgia"/>
                <w:b/>
                <w:color w:val="231F20"/>
                <w:spacing w:val="30"/>
                <w:sz w:val="18"/>
              </w:rPr>
              <w:t xml:space="preserve"> </w:t>
            </w:r>
            <w:r>
              <w:rPr>
                <w:rFonts w:ascii="Georgia" w:hAnsi="Georgia"/>
                <w:b/>
                <w:color w:val="231F20"/>
                <w:w w:val="90"/>
                <w:sz w:val="18"/>
              </w:rPr>
              <w:t>деятельности</w:t>
            </w:r>
            <w:r>
              <w:rPr>
                <w:rFonts w:ascii="Georgia" w:hAnsi="Georgia"/>
                <w:b/>
                <w:color w:val="231F20"/>
                <w:spacing w:val="30"/>
                <w:sz w:val="18"/>
              </w:rPr>
              <w:t xml:space="preserve"> </w:t>
            </w:r>
            <w:r>
              <w:rPr>
                <w:rFonts w:ascii="Georgia" w:hAnsi="Georgia"/>
                <w:b/>
                <w:color w:val="231F20"/>
                <w:spacing w:val="-2"/>
                <w:w w:val="90"/>
                <w:sz w:val="18"/>
              </w:rPr>
              <w:t>обучающихся</w:t>
            </w:r>
          </w:p>
        </w:tc>
      </w:tr>
      <w:tr w:rsidR="00193633" w:rsidTr="00360551">
        <w:trPr>
          <w:trHeight w:val="989"/>
        </w:trPr>
        <w:tc>
          <w:tcPr>
            <w:tcW w:w="1191" w:type="dxa"/>
            <w:tcBorders>
              <w:bottom w:val="single" w:sz="6" w:space="0" w:color="231F20"/>
            </w:tcBorders>
          </w:tcPr>
          <w:p w:rsidR="00193633" w:rsidRDefault="00193633" w:rsidP="00360551">
            <w:pPr>
              <w:pStyle w:val="TableParagraph"/>
              <w:spacing w:before="58" w:line="209" w:lineRule="exact"/>
              <w:ind w:left="113"/>
              <w:rPr>
                <w:sz w:val="18"/>
              </w:rPr>
            </w:pPr>
            <w:r>
              <w:rPr>
                <w:color w:val="231F20"/>
                <w:spacing w:val="-5"/>
                <w:w w:val="125"/>
                <w:sz w:val="18"/>
              </w:rPr>
              <w:t>А)</w:t>
            </w:r>
          </w:p>
          <w:p w:rsidR="00193633" w:rsidRDefault="00193633" w:rsidP="00360551">
            <w:pPr>
              <w:pStyle w:val="TableParagraph"/>
              <w:spacing w:before="3" w:line="232" w:lineRule="auto"/>
              <w:ind w:left="113"/>
              <w:rPr>
                <w:sz w:val="18"/>
              </w:rPr>
            </w:pPr>
            <w:r>
              <w:rPr>
                <w:color w:val="231F20"/>
                <w:sz w:val="18"/>
              </w:rPr>
              <w:t>2—6</w:t>
            </w:r>
            <w:r>
              <w:rPr>
                <w:color w:val="231F20"/>
                <w:spacing w:val="-12"/>
                <w:sz w:val="18"/>
              </w:rPr>
              <w:t xml:space="preserve"> </w:t>
            </w:r>
            <w:r>
              <w:rPr>
                <w:color w:val="231F20"/>
                <w:sz w:val="18"/>
              </w:rPr>
              <w:t xml:space="preserve">уч. </w:t>
            </w:r>
            <w:r>
              <w:rPr>
                <w:color w:val="231F20"/>
                <w:spacing w:val="-2"/>
                <w:sz w:val="18"/>
              </w:rPr>
              <w:t>часов</w:t>
            </w:r>
          </w:p>
        </w:tc>
        <w:tc>
          <w:tcPr>
            <w:tcW w:w="1134" w:type="dxa"/>
          </w:tcPr>
          <w:p w:rsidR="00193633" w:rsidRDefault="00193633" w:rsidP="00360551">
            <w:pPr>
              <w:pStyle w:val="TableParagraph"/>
              <w:spacing w:before="63" w:line="232" w:lineRule="auto"/>
              <w:ind w:left="112"/>
              <w:rPr>
                <w:sz w:val="18"/>
              </w:rPr>
            </w:pPr>
            <w:r>
              <w:rPr>
                <w:color w:val="231F20"/>
                <w:spacing w:val="-2"/>
                <w:sz w:val="18"/>
              </w:rPr>
              <w:t>Музыка наших соседей</w:t>
            </w:r>
          </w:p>
        </w:tc>
        <w:tc>
          <w:tcPr>
            <w:tcW w:w="4185" w:type="dxa"/>
            <w:tcBorders>
              <w:top w:val="single" w:sz="6" w:space="0" w:color="231F20"/>
              <w:bottom w:val="single" w:sz="6" w:space="0" w:color="231F20"/>
            </w:tcBorders>
          </w:tcPr>
          <w:p w:rsidR="00193633" w:rsidRDefault="00193633" w:rsidP="00360551">
            <w:pPr>
              <w:pStyle w:val="TableParagraph"/>
              <w:spacing w:before="63" w:line="232" w:lineRule="auto"/>
              <w:ind w:left="112" w:right="218"/>
              <w:rPr>
                <w:sz w:val="18"/>
              </w:rPr>
            </w:pPr>
            <w:r>
              <w:rPr>
                <w:color w:val="231F20"/>
                <w:sz w:val="18"/>
              </w:rPr>
              <w:t>Фольклор и музыкальные традиции Белоруссии, Украины, Прибалтики (песни,</w:t>
            </w:r>
            <w:r>
              <w:rPr>
                <w:color w:val="231F20"/>
                <w:spacing w:val="-8"/>
                <w:sz w:val="18"/>
              </w:rPr>
              <w:t xml:space="preserve"> </w:t>
            </w:r>
            <w:r>
              <w:rPr>
                <w:color w:val="231F20"/>
                <w:sz w:val="18"/>
              </w:rPr>
              <w:t>танцы,</w:t>
            </w:r>
            <w:r>
              <w:rPr>
                <w:color w:val="231F20"/>
                <w:spacing w:val="-8"/>
                <w:sz w:val="18"/>
              </w:rPr>
              <w:t xml:space="preserve"> </w:t>
            </w:r>
            <w:r>
              <w:rPr>
                <w:color w:val="231F20"/>
                <w:sz w:val="18"/>
              </w:rPr>
              <w:t>обычаи,</w:t>
            </w:r>
            <w:r>
              <w:rPr>
                <w:color w:val="231F20"/>
                <w:spacing w:val="-8"/>
                <w:sz w:val="18"/>
              </w:rPr>
              <w:t xml:space="preserve"> </w:t>
            </w:r>
            <w:r>
              <w:rPr>
                <w:color w:val="231F20"/>
                <w:sz w:val="18"/>
              </w:rPr>
              <w:t xml:space="preserve">музыкальные </w:t>
            </w:r>
            <w:r>
              <w:rPr>
                <w:color w:val="231F20"/>
                <w:spacing w:val="-2"/>
                <w:sz w:val="18"/>
              </w:rPr>
              <w:t>инструменты)</w:t>
            </w:r>
          </w:p>
        </w:tc>
        <w:tc>
          <w:tcPr>
            <w:tcW w:w="3628" w:type="dxa"/>
            <w:tcBorders>
              <w:top w:val="single" w:sz="6" w:space="0" w:color="231F20"/>
              <w:bottom w:val="single" w:sz="6" w:space="0" w:color="231F20"/>
            </w:tcBorders>
          </w:tcPr>
          <w:p w:rsidR="00193633" w:rsidRDefault="00193633" w:rsidP="00360551">
            <w:pPr>
              <w:pStyle w:val="TableParagraph"/>
              <w:spacing w:before="63" w:line="232" w:lineRule="auto"/>
              <w:ind w:left="112"/>
              <w:rPr>
                <w:sz w:val="18"/>
              </w:rPr>
            </w:pPr>
            <w:r>
              <w:rPr>
                <w:color w:val="231F20"/>
                <w:sz w:val="18"/>
              </w:rPr>
              <w:t>Знакомство с особенностями музы- кального</w:t>
            </w:r>
            <w:r>
              <w:rPr>
                <w:color w:val="231F20"/>
                <w:spacing w:val="-12"/>
                <w:sz w:val="18"/>
              </w:rPr>
              <w:t xml:space="preserve"> </w:t>
            </w:r>
            <w:r>
              <w:rPr>
                <w:color w:val="231F20"/>
                <w:sz w:val="18"/>
              </w:rPr>
              <w:t>фольклора</w:t>
            </w:r>
            <w:r>
              <w:rPr>
                <w:color w:val="231F20"/>
                <w:spacing w:val="-12"/>
                <w:sz w:val="18"/>
              </w:rPr>
              <w:t xml:space="preserve"> </w:t>
            </w:r>
            <w:r>
              <w:rPr>
                <w:color w:val="231F20"/>
                <w:sz w:val="18"/>
              </w:rPr>
              <w:t>народов</w:t>
            </w:r>
            <w:r>
              <w:rPr>
                <w:color w:val="231F20"/>
                <w:spacing w:val="-12"/>
                <w:sz w:val="18"/>
              </w:rPr>
              <w:t xml:space="preserve"> </w:t>
            </w:r>
            <w:r>
              <w:rPr>
                <w:color w:val="231F20"/>
                <w:sz w:val="18"/>
              </w:rPr>
              <w:t>других стран. Определение характерных черт, типичных элементов музы-</w:t>
            </w:r>
          </w:p>
        </w:tc>
      </w:tr>
    </w:tbl>
    <w:p w:rsidR="00193633" w:rsidRDefault="00193633" w:rsidP="00193633">
      <w:pPr>
        <w:spacing w:line="232" w:lineRule="auto"/>
        <w:rPr>
          <w:sz w:val="18"/>
        </w:rPr>
        <w:sectPr w:rsidR="00193633">
          <w:footerReference w:type="default" r:id="rId55"/>
          <w:pgSz w:w="12020" w:h="7830" w:orient="landscape"/>
          <w:pgMar w:top="600" w:right="600" w:bottom="280" w:left="1020" w:header="0" w:footer="0" w:gutter="0"/>
          <w:cols w:space="720"/>
        </w:sectPr>
      </w:pPr>
    </w:p>
    <w:p w:rsidR="00193633" w:rsidRDefault="00224EB2" w:rsidP="00193633">
      <w:pPr>
        <w:spacing w:before="68"/>
        <w:ind w:right="135"/>
        <w:jc w:val="right"/>
        <w:rPr>
          <w:rFonts w:ascii="Times New Roman" w:hAnsi="Times New Roman"/>
          <w:i/>
          <w:sz w:val="18"/>
        </w:rPr>
      </w:pPr>
      <w:r>
        <w:pict>
          <v:shape id="docshape199" o:spid="_x0000_s1295" type="#_x0000_t202" style="position:absolute;left:0;text-align:left;margin-left:33.85pt;margin-top:35.85pt;width:12.6pt;height:16.05pt;z-index:487770112;mso-position-horizontal-relative:page;mso-position-vertical-relative:page" filled="f" stroked="f">
            <v:textbox style="layout-flow:vertical" inset="0,0,0,0">
              <w:txbxContent>
                <w:p w:rsidR="002E70BA" w:rsidRDefault="002E70BA" w:rsidP="00193633">
                  <w:pPr>
                    <w:spacing w:before="16"/>
                    <w:ind w:left="20"/>
                    <w:rPr>
                      <w:rFonts w:ascii="Trebuchet MS"/>
                      <w:sz w:val="18"/>
                    </w:rPr>
                  </w:pPr>
                  <w:r>
                    <w:rPr>
                      <w:rFonts w:ascii="Trebuchet MS"/>
                      <w:color w:val="231F20"/>
                      <w:spacing w:val="-5"/>
                      <w:sz w:val="18"/>
                    </w:rPr>
                    <w:t>446</w:t>
                  </w:r>
                </w:p>
              </w:txbxContent>
            </v:textbox>
            <w10:wrap anchorx="page" anchory="page"/>
          </v:shape>
        </w:pict>
      </w:r>
      <w:r>
        <w:pict>
          <v:shape id="docshape200" o:spid="_x0000_s1296" type="#_x0000_t202" style="position:absolute;left:0;text-align:left;margin-left:33.95pt;margin-top:237.3pt;width:12.5pt;height:120.2pt;z-index:487771136;mso-position-horizontal-relative:page;mso-position-vertical-relative:page" filled="f" stroked="f">
            <v:textbox style="layout-flow:vertical" inset="0,0,0,0">
              <w:txbxContent>
                <w:p w:rsidR="002E70BA" w:rsidRDefault="002E70BA" w:rsidP="00193633">
                  <w:pPr>
                    <w:spacing w:before="15"/>
                    <w:ind w:left="20"/>
                    <w:rPr>
                      <w:rFonts w:ascii="Trebuchet MS" w:hAnsi="Trebuchet MS"/>
                      <w:sz w:val="18"/>
                    </w:rPr>
                  </w:pPr>
                  <w:r>
                    <w:rPr>
                      <w:rFonts w:ascii="Trebuchet MS" w:hAnsi="Trebuchet MS"/>
                      <w:color w:val="231F20"/>
                      <w:w w:val="90"/>
                      <w:sz w:val="18"/>
                    </w:rPr>
                    <w:t>Примерная</w:t>
                  </w:r>
                  <w:r>
                    <w:rPr>
                      <w:rFonts w:ascii="Trebuchet MS" w:hAnsi="Trebuchet MS"/>
                      <w:color w:val="231F20"/>
                      <w:spacing w:val="4"/>
                      <w:sz w:val="18"/>
                    </w:rPr>
                    <w:t xml:space="preserve"> </w:t>
                  </w:r>
                  <w:r>
                    <w:rPr>
                      <w:rFonts w:ascii="Trebuchet MS" w:hAnsi="Trebuchet MS"/>
                      <w:color w:val="231F20"/>
                      <w:w w:val="90"/>
                      <w:sz w:val="18"/>
                    </w:rPr>
                    <w:t>рабочая</w:t>
                  </w:r>
                  <w:r>
                    <w:rPr>
                      <w:rFonts w:ascii="Trebuchet MS" w:hAnsi="Trebuchet MS"/>
                      <w:color w:val="231F20"/>
                      <w:spacing w:val="4"/>
                      <w:sz w:val="18"/>
                    </w:rPr>
                    <w:t xml:space="preserve"> </w:t>
                  </w:r>
                  <w:r>
                    <w:rPr>
                      <w:rFonts w:ascii="Trebuchet MS" w:hAnsi="Trebuchet MS"/>
                      <w:color w:val="231F20"/>
                      <w:spacing w:val="-2"/>
                      <w:w w:val="90"/>
                      <w:sz w:val="18"/>
                    </w:rPr>
                    <w:t>программа</w:t>
                  </w:r>
                </w:p>
              </w:txbxContent>
            </v:textbox>
            <w10:wrap anchorx="page" anchory="page"/>
          </v:shape>
        </w:pict>
      </w:r>
      <w:r w:rsidR="00193633">
        <w:rPr>
          <w:rFonts w:ascii="Times New Roman" w:hAnsi="Times New Roman"/>
          <w:i/>
          <w:color w:val="231F20"/>
          <w:w w:val="115"/>
          <w:sz w:val="18"/>
        </w:rPr>
        <w:t>Продолжение</w:t>
      </w:r>
      <w:r w:rsidR="00193633">
        <w:rPr>
          <w:rFonts w:ascii="Times New Roman" w:hAnsi="Times New Roman"/>
          <w:i/>
          <w:color w:val="231F20"/>
          <w:spacing w:val="-12"/>
          <w:w w:val="115"/>
          <w:sz w:val="18"/>
        </w:rPr>
        <w:t xml:space="preserve"> </w:t>
      </w:r>
      <w:r w:rsidR="00193633">
        <w:rPr>
          <w:rFonts w:ascii="Times New Roman" w:hAnsi="Times New Roman"/>
          <w:i/>
          <w:color w:val="231F20"/>
          <w:spacing w:val="-4"/>
          <w:w w:val="120"/>
          <w:sz w:val="18"/>
        </w:rPr>
        <w:t>табл.</w:t>
      </w:r>
    </w:p>
    <w:p w:rsidR="00193633" w:rsidRDefault="00193633" w:rsidP="00193633">
      <w:pPr>
        <w:pStyle w:val="a3"/>
        <w:spacing w:before="6"/>
        <w:ind w:left="0" w:right="0" w:firstLine="0"/>
        <w:jc w:val="left"/>
        <w:rPr>
          <w:rFonts w:ascii="Times New Roman"/>
          <w:i/>
          <w:sz w:val="6"/>
        </w:rPr>
      </w:pPr>
    </w:p>
    <w:tbl>
      <w:tblPr>
        <w:tblStyle w:val="TableNormal"/>
        <w:tblW w:w="0" w:type="auto"/>
        <w:tblInd w:w="128" w:type="dxa"/>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Layout w:type="fixed"/>
        <w:tblLook w:val="01E0" w:firstRow="1" w:lastRow="1" w:firstColumn="1" w:lastColumn="1" w:noHBand="0" w:noVBand="0"/>
      </w:tblPr>
      <w:tblGrid>
        <w:gridCol w:w="1191"/>
        <w:gridCol w:w="1134"/>
        <w:gridCol w:w="4185"/>
        <w:gridCol w:w="3628"/>
      </w:tblGrid>
      <w:tr w:rsidR="00193633" w:rsidTr="00360551">
        <w:trPr>
          <w:trHeight w:val="758"/>
        </w:trPr>
        <w:tc>
          <w:tcPr>
            <w:tcW w:w="1191" w:type="dxa"/>
          </w:tcPr>
          <w:p w:rsidR="00193633" w:rsidRDefault="00193633" w:rsidP="00360551">
            <w:pPr>
              <w:pStyle w:val="TableParagraph"/>
              <w:spacing w:before="69" w:line="235" w:lineRule="auto"/>
              <w:ind w:left="166" w:right="154"/>
              <w:jc w:val="center"/>
              <w:rPr>
                <w:rFonts w:ascii="Georgia" w:hAnsi="Georgia"/>
                <w:b/>
                <w:sz w:val="18"/>
              </w:rPr>
            </w:pPr>
            <w:r>
              <w:rPr>
                <w:rFonts w:ascii="Georgia" w:hAnsi="Georgia"/>
                <w:b/>
                <w:color w:val="231F20"/>
                <w:spacing w:val="-2"/>
                <w:w w:val="95"/>
                <w:sz w:val="18"/>
              </w:rPr>
              <w:t>№</w:t>
            </w:r>
            <w:r>
              <w:rPr>
                <w:rFonts w:ascii="Georgia" w:hAnsi="Georgia"/>
                <w:b/>
                <w:color w:val="231F20"/>
                <w:spacing w:val="-4"/>
                <w:sz w:val="18"/>
              </w:rPr>
              <w:t xml:space="preserve"> </w:t>
            </w:r>
            <w:r>
              <w:rPr>
                <w:rFonts w:ascii="Georgia" w:hAnsi="Georgia"/>
                <w:b/>
                <w:color w:val="231F20"/>
                <w:spacing w:val="-2"/>
                <w:w w:val="95"/>
                <w:sz w:val="18"/>
              </w:rPr>
              <w:t xml:space="preserve">блока, </w:t>
            </w:r>
            <w:r>
              <w:rPr>
                <w:rFonts w:ascii="Georgia" w:hAnsi="Georgia"/>
                <w:b/>
                <w:color w:val="231F20"/>
                <w:spacing w:val="-2"/>
                <w:sz w:val="18"/>
              </w:rPr>
              <w:t>кол-во часов</w:t>
            </w:r>
          </w:p>
        </w:tc>
        <w:tc>
          <w:tcPr>
            <w:tcW w:w="1134" w:type="dxa"/>
          </w:tcPr>
          <w:p w:rsidR="00193633" w:rsidRDefault="00193633" w:rsidP="00360551">
            <w:pPr>
              <w:pStyle w:val="TableParagraph"/>
              <w:spacing w:before="1"/>
              <w:rPr>
                <w:rFonts w:ascii="Times New Roman"/>
                <w:i/>
                <w:sz w:val="23"/>
              </w:rPr>
            </w:pPr>
          </w:p>
          <w:p w:rsidR="00193633" w:rsidRDefault="00193633" w:rsidP="00360551">
            <w:pPr>
              <w:pStyle w:val="TableParagraph"/>
              <w:ind w:left="345"/>
              <w:rPr>
                <w:rFonts w:ascii="Georgia" w:hAnsi="Georgia"/>
                <w:b/>
                <w:sz w:val="18"/>
              </w:rPr>
            </w:pPr>
            <w:r>
              <w:rPr>
                <w:rFonts w:ascii="Georgia" w:hAnsi="Georgia"/>
                <w:b/>
                <w:color w:val="231F20"/>
                <w:spacing w:val="-4"/>
                <w:sz w:val="18"/>
              </w:rPr>
              <w:t>Тема</w:t>
            </w:r>
          </w:p>
        </w:tc>
        <w:tc>
          <w:tcPr>
            <w:tcW w:w="4185" w:type="dxa"/>
          </w:tcPr>
          <w:p w:rsidR="00193633" w:rsidRDefault="00193633" w:rsidP="00360551">
            <w:pPr>
              <w:pStyle w:val="TableParagraph"/>
              <w:spacing w:before="1"/>
              <w:rPr>
                <w:rFonts w:ascii="Times New Roman"/>
                <w:i/>
                <w:sz w:val="23"/>
              </w:rPr>
            </w:pPr>
          </w:p>
          <w:p w:rsidR="00193633" w:rsidRDefault="00193633" w:rsidP="00360551">
            <w:pPr>
              <w:pStyle w:val="TableParagraph"/>
              <w:ind w:left="1480" w:right="1471"/>
              <w:jc w:val="center"/>
              <w:rPr>
                <w:rFonts w:ascii="Georgia" w:hAnsi="Georgia"/>
                <w:b/>
                <w:sz w:val="18"/>
              </w:rPr>
            </w:pPr>
            <w:r>
              <w:rPr>
                <w:rFonts w:ascii="Georgia" w:hAnsi="Georgia"/>
                <w:b/>
                <w:color w:val="231F20"/>
                <w:spacing w:val="-2"/>
                <w:sz w:val="18"/>
              </w:rPr>
              <w:t>Содержание</w:t>
            </w:r>
          </w:p>
        </w:tc>
        <w:tc>
          <w:tcPr>
            <w:tcW w:w="3628" w:type="dxa"/>
          </w:tcPr>
          <w:p w:rsidR="00193633" w:rsidRDefault="00193633" w:rsidP="00360551">
            <w:pPr>
              <w:pStyle w:val="TableParagraph"/>
              <w:spacing w:before="1"/>
              <w:rPr>
                <w:rFonts w:ascii="Times New Roman"/>
                <w:i/>
                <w:sz w:val="23"/>
              </w:rPr>
            </w:pPr>
          </w:p>
          <w:p w:rsidR="00193633" w:rsidRDefault="00193633" w:rsidP="00360551">
            <w:pPr>
              <w:pStyle w:val="TableParagraph"/>
              <w:ind w:left="269"/>
              <w:rPr>
                <w:rFonts w:ascii="Georgia" w:hAnsi="Georgia"/>
                <w:b/>
                <w:sz w:val="18"/>
              </w:rPr>
            </w:pPr>
            <w:r>
              <w:rPr>
                <w:rFonts w:ascii="Georgia" w:hAnsi="Georgia"/>
                <w:b/>
                <w:color w:val="231F20"/>
                <w:w w:val="90"/>
                <w:sz w:val="18"/>
              </w:rPr>
              <w:t>Виды</w:t>
            </w:r>
            <w:r>
              <w:rPr>
                <w:rFonts w:ascii="Georgia" w:hAnsi="Georgia"/>
                <w:b/>
                <w:color w:val="231F20"/>
                <w:spacing w:val="30"/>
                <w:sz w:val="18"/>
              </w:rPr>
              <w:t xml:space="preserve"> </w:t>
            </w:r>
            <w:r>
              <w:rPr>
                <w:rFonts w:ascii="Georgia" w:hAnsi="Georgia"/>
                <w:b/>
                <w:color w:val="231F20"/>
                <w:w w:val="90"/>
                <w:sz w:val="18"/>
              </w:rPr>
              <w:t>деятельности</w:t>
            </w:r>
            <w:r>
              <w:rPr>
                <w:rFonts w:ascii="Georgia" w:hAnsi="Georgia"/>
                <w:b/>
                <w:color w:val="231F20"/>
                <w:spacing w:val="30"/>
                <w:sz w:val="18"/>
              </w:rPr>
              <w:t xml:space="preserve"> </w:t>
            </w:r>
            <w:r>
              <w:rPr>
                <w:rFonts w:ascii="Georgia" w:hAnsi="Georgia"/>
                <w:b/>
                <w:color w:val="231F20"/>
                <w:spacing w:val="-2"/>
                <w:w w:val="90"/>
                <w:sz w:val="18"/>
              </w:rPr>
              <w:t>обучающихся</w:t>
            </w:r>
          </w:p>
        </w:tc>
      </w:tr>
      <w:tr w:rsidR="00193633" w:rsidTr="00360551">
        <w:trPr>
          <w:trHeight w:val="1377"/>
        </w:trPr>
        <w:tc>
          <w:tcPr>
            <w:tcW w:w="1191" w:type="dxa"/>
            <w:tcBorders>
              <w:left w:val="single" w:sz="6" w:space="0" w:color="231F20"/>
            </w:tcBorders>
          </w:tcPr>
          <w:p w:rsidR="00193633" w:rsidRDefault="00193633" w:rsidP="00360551">
            <w:pPr>
              <w:pStyle w:val="TableParagraph"/>
              <w:spacing w:before="61" w:line="208" w:lineRule="exact"/>
              <w:ind w:left="110"/>
              <w:rPr>
                <w:sz w:val="18"/>
              </w:rPr>
            </w:pPr>
            <w:r>
              <w:rPr>
                <w:color w:val="231F20"/>
                <w:spacing w:val="-5"/>
                <w:w w:val="105"/>
                <w:sz w:val="18"/>
              </w:rPr>
              <w:t>Б)</w:t>
            </w:r>
          </w:p>
          <w:p w:rsidR="00193633" w:rsidRDefault="00193633" w:rsidP="00360551">
            <w:pPr>
              <w:pStyle w:val="TableParagraph"/>
              <w:spacing w:before="2" w:line="232" w:lineRule="auto"/>
              <w:ind w:left="110"/>
              <w:rPr>
                <w:sz w:val="18"/>
              </w:rPr>
            </w:pPr>
            <w:r>
              <w:rPr>
                <w:color w:val="231F20"/>
                <w:sz w:val="18"/>
              </w:rPr>
              <w:t>2—6</w:t>
            </w:r>
            <w:r>
              <w:rPr>
                <w:color w:val="231F20"/>
                <w:spacing w:val="-9"/>
                <w:sz w:val="18"/>
              </w:rPr>
              <w:t xml:space="preserve"> </w:t>
            </w:r>
            <w:r>
              <w:rPr>
                <w:color w:val="231F20"/>
                <w:sz w:val="18"/>
              </w:rPr>
              <w:t xml:space="preserve">уч. </w:t>
            </w:r>
            <w:r>
              <w:rPr>
                <w:color w:val="231F20"/>
                <w:spacing w:val="-2"/>
                <w:sz w:val="18"/>
              </w:rPr>
              <w:t>часов</w:t>
            </w:r>
          </w:p>
        </w:tc>
        <w:tc>
          <w:tcPr>
            <w:tcW w:w="1134" w:type="dxa"/>
          </w:tcPr>
          <w:p w:rsidR="00193633" w:rsidRDefault="00193633" w:rsidP="00360551">
            <w:pPr>
              <w:pStyle w:val="TableParagraph"/>
              <w:spacing w:before="66" w:line="232" w:lineRule="auto"/>
              <w:ind w:left="112" w:right="163"/>
              <w:rPr>
                <w:sz w:val="12"/>
              </w:rPr>
            </w:pPr>
            <w:r>
              <w:rPr>
                <w:color w:val="231F20"/>
                <w:spacing w:val="-2"/>
                <w:sz w:val="18"/>
              </w:rPr>
              <w:t xml:space="preserve">Кавказ- </w:t>
            </w:r>
            <w:r>
              <w:rPr>
                <w:color w:val="231F20"/>
                <w:spacing w:val="-4"/>
                <w:sz w:val="18"/>
              </w:rPr>
              <w:t xml:space="preserve">ские </w:t>
            </w:r>
            <w:r>
              <w:rPr>
                <w:color w:val="231F20"/>
                <w:spacing w:val="-2"/>
                <w:sz w:val="18"/>
              </w:rPr>
              <w:t>мелодии и</w:t>
            </w:r>
            <w:r>
              <w:rPr>
                <w:color w:val="231F20"/>
                <w:spacing w:val="-13"/>
                <w:sz w:val="18"/>
              </w:rPr>
              <w:t xml:space="preserve"> </w:t>
            </w:r>
            <w:r>
              <w:rPr>
                <w:color w:val="231F20"/>
                <w:spacing w:val="-2"/>
                <w:sz w:val="18"/>
              </w:rPr>
              <w:t>ритмы</w:t>
            </w:r>
            <w:r>
              <w:rPr>
                <w:color w:val="231F20"/>
                <w:spacing w:val="-2"/>
                <w:position w:val="4"/>
                <w:sz w:val="12"/>
              </w:rPr>
              <w:t>1</w:t>
            </w:r>
          </w:p>
        </w:tc>
        <w:tc>
          <w:tcPr>
            <w:tcW w:w="4185" w:type="dxa"/>
          </w:tcPr>
          <w:p w:rsidR="00193633" w:rsidRDefault="00193633" w:rsidP="00360551">
            <w:pPr>
              <w:pStyle w:val="TableParagraph"/>
              <w:spacing w:before="66" w:line="232" w:lineRule="auto"/>
              <w:ind w:left="112"/>
              <w:rPr>
                <w:sz w:val="18"/>
              </w:rPr>
            </w:pPr>
            <w:r>
              <w:rPr>
                <w:color w:val="231F20"/>
                <w:sz w:val="18"/>
              </w:rPr>
              <w:t>Музыкальные традиции и праздники, народные инструменты и жанры. Компо- зиторы</w:t>
            </w:r>
            <w:r>
              <w:rPr>
                <w:color w:val="231F20"/>
                <w:spacing w:val="-3"/>
                <w:sz w:val="18"/>
              </w:rPr>
              <w:t xml:space="preserve"> </w:t>
            </w:r>
            <w:r>
              <w:rPr>
                <w:color w:val="231F20"/>
                <w:sz w:val="18"/>
              </w:rPr>
              <w:t>и</w:t>
            </w:r>
            <w:r>
              <w:rPr>
                <w:color w:val="231F20"/>
                <w:spacing w:val="-3"/>
                <w:sz w:val="18"/>
              </w:rPr>
              <w:t xml:space="preserve"> </w:t>
            </w:r>
            <w:r>
              <w:rPr>
                <w:color w:val="231F20"/>
                <w:sz w:val="18"/>
              </w:rPr>
              <w:t>музыканты-исполнители</w:t>
            </w:r>
            <w:r>
              <w:rPr>
                <w:color w:val="231F20"/>
                <w:spacing w:val="-3"/>
                <w:sz w:val="18"/>
              </w:rPr>
              <w:t xml:space="preserve"> </w:t>
            </w:r>
            <w:r>
              <w:rPr>
                <w:color w:val="231F20"/>
                <w:sz w:val="18"/>
              </w:rPr>
              <w:t>Грузии, Армении, Азербайджана</w:t>
            </w:r>
            <w:r>
              <w:rPr>
                <w:color w:val="231F20"/>
                <w:position w:val="4"/>
                <w:sz w:val="12"/>
              </w:rPr>
              <w:t>2</w:t>
            </w:r>
            <w:r>
              <w:rPr>
                <w:color w:val="231F20"/>
                <w:sz w:val="18"/>
              </w:rPr>
              <w:t>. Близость музы- кальной</w:t>
            </w:r>
            <w:r>
              <w:rPr>
                <w:color w:val="231F20"/>
                <w:spacing w:val="-6"/>
                <w:sz w:val="18"/>
              </w:rPr>
              <w:t xml:space="preserve"> </w:t>
            </w:r>
            <w:r>
              <w:rPr>
                <w:color w:val="231F20"/>
                <w:sz w:val="18"/>
              </w:rPr>
              <w:t>культуры</w:t>
            </w:r>
            <w:r>
              <w:rPr>
                <w:color w:val="231F20"/>
                <w:spacing w:val="-6"/>
                <w:sz w:val="18"/>
              </w:rPr>
              <w:t xml:space="preserve"> </w:t>
            </w:r>
            <w:r>
              <w:rPr>
                <w:color w:val="231F20"/>
                <w:sz w:val="18"/>
              </w:rPr>
              <w:t>этих</w:t>
            </w:r>
            <w:r>
              <w:rPr>
                <w:color w:val="231F20"/>
                <w:spacing w:val="-6"/>
                <w:sz w:val="18"/>
              </w:rPr>
              <w:t xml:space="preserve"> </w:t>
            </w:r>
            <w:r>
              <w:rPr>
                <w:color w:val="231F20"/>
                <w:sz w:val="18"/>
              </w:rPr>
              <w:t>стран</w:t>
            </w:r>
            <w:r>
              <w:rPr>
                <w:color w:val="231F20"/>
                <w:spacing w:val="-6"/>
                <w:sz w:val="18"/>
              </w:rPr>
              <w:t xml:space="preserve"> </w:t>
            </w:r>
            <w:r>
              <w:rPr>
                <w:color w:val="231F20"/>
                <w:sz w:val="18"/>
              </w:rPr>
              <w:t>с</w:t>
            </w:r>
            <w:r>
              <w:rPr>
                <w:color w:val="231F20"/>
                <w:spacing w:val="-6"/>
                <w:sz w:val="18"/>
              </w:rPr>
              <w:t xml:space="preserve"> </w:t>
            </w:r>
            <w:r>
              <w:rPr>
                <w:color w:val="231F20"/>
                <w:sz w:val="18"/>
              </w:rPr>
              <w:t>российски- ми республиками Северного Кавказа</w:t>
            </w:r>
          </w:p>
        </w:tc>
        <w:tc>
          <w:tcPr>
            <w:tcW w:w="3628" w:type="dxa"/>
            <w:vMerge w:val="restart"/>
            <w:tcBorders>
              <w:bottom w:val="single" w:sz="6" w:space="0" w:color="231F20"/>
            </w:tcBorders>
          </w:tcPr>
          <w:p w:rsidR="00193633" w:rsidRDefault="00193633" w:rsidP="00360551">
            <w:pPr>
              <w:pStyle w:val="TableParagraph"/>
              <w:spacing w:before="71" w:line="225" w:lineRule="auto"/>
              <w:ind w:left="112" w:right="126"/>
              <w:rPr>
                <w:sz w:val="18"/>
              </w:rPr>
            </w:pPr>
            <w:r>
              <w:rPr>
                <w:color w:val="231F20"/>
                <w:sz w:val="18"/>
              </w:rPr>
              <w:t>кального</w:t>
            </w:r>
            <w:r>
              <w:rPr>
                <w:color w:val="231F20"/>
                <w:spacing w:val="-2"/>
                <w:sz w:val="18"/>
              </w:rPr>
              <w:t xml:space="preserve"> </w:t>
            </w:r>
            <w:r>
              <w:rPr>
                <w:color w:val="231F20"/>
                <w:sz w:val="18"/>
              </w:rPr>
              <w:t>языка</w:t>
            </w:r>
            <w:r>
              <w:rPr>
                <w:color w:val="231F20"/>
                <w:spacing w:val="-2"/>
                <w:sz w:val="18"/>
              </w:rPr>
              <w:t xml:space="preserve"> </w:t>
            </w:r>
            <w:r>
              <w:rPr>
                <w:color w:val="231F20"/>
                <w:sz w:val="18"/>
              </w:rPr>
              <w:t>(ритм,</w:t>
            </w:r>
            <w:r>
              <w:rPr>
                <w:color w:val="231F20"/>
                <w:spacing w:val="-2"/>
                <w:sz w:val="18"/>
              </w:rPr>
              <w:t xml:space="preserve"> </w:t>
            </w:r>
            <w:r>
              <w:rPr>
                <w:color w:val="231F20"/>
                <w:sz w:val="18"/>
              </w:rPr>
              <w:t>лад,</w:t>
            </w:r>
            <w:r>
              <w:rPr>
                <w:color w:val="231F20"/>
                <w:spacing w:val="-2"/>
                <w:sz w:val="18"/>
              </w:rPr>
              <w:t xml:space="preserve"> </w:t>
            </w:r>
            <w:r>
              <w:rPr>
                <w:color w:val="231F20"/>
                <w:sz w:val="18"/>
              </w:rPr>
              <w:t xml:space="preserve">интона- </w:t>
            </w:r>
            <w:r>
              <w:rPr>
                <w:color w:val="231F20"/>
                <w:spacing w:val="-2"/>
                <w:sz w:val="18"/>
              </w:rPr>
              <w:t>ции).</w:t>
            </w:r>
          </w:p>
          <w:p w:rsidR="00193633" w:rsidRDefault="00193633" w:rsidP="00360551">
            <w:pPr>
              <w:pStyle w:val="TableParagraph"/>
              <w:spacing w:line="225" w:lineRule="auto"/>
              <w:ind w:left="112" w:right="126"/>
              <w:rPr>
                <w:sz w:val="18"/>
              </w:rPr>
            </w:pPr>
            <w:r>
              <w:rPr>
                <w:color w:val="231F20"/>
                <w:sz w:val="18"/>
              </w:rPr>
              <w:t xml:space="preserve">Знакомство с внешним видом, </w:t>
            </w:r>
            <w:r>
              <w:rPr>
                <w:color w:val="231F20"/>
                <w:spacing w:val="-2"/>
                <w:sz w:val="18"/>
              </w:rPr>
              <w:t>особенностями</w:t>
            </w:r>
            <w:r>
              <w:rPr>
                <w:color w:val="231F20"/>
                <w:spacing w:val="-7"/>
                <w:sz w:val="18"/>
              </w:rPr>
              <w:t xml:space="preserve"> </w:t>
            </w:r>
            <w:r>
              <w:rPr>
                <w:color w:val="231F20"/>
                <w:spacing w:val="-2"/>
                <w:sz w:val="18"/>
              </w:rPr>
              <w:t>исполнения</w:t>
            </w:r>
            <w:r>
              <w:rPr>
                <w:color w:val="231F20"/>
                <w:spacing w:val="-7"/>
                <w:sz w:val="18"/>
              </w:rPr>
              <w:t xml:space="preserve"> </w:t>
            </w:r>
            <w:r>
              <w:rPr>
                <w:color w:val="231F20"/>
                <w:spacing w:val="-2"/>
                <w:sz w:val="18"/>
              </w:rPr>
              <w:t>и</w:t>
            </w:r>
            <w:r>
              <w:rPr>
                <w:color w:val="231F20"/>
                <w:spacing w:val="-7"/>
                <w:sz w:val="18"/>
              </w:rPr>
              <w:t xml:space="preserve"> </w:t>
            </w:r>
            <w:r>
              <w:rPr>
                <w:color w:val="231F20"/>
                <w:spacing w:val="-2"/>
                <w:sz w:val="18"/>
              </w:rPr>
              <w:t xml:space="preserve">звуча- </w:t>
            </w:r>
            <w:r>
              <w:rPr>
                <w:color w:val="231F20"/>
                <w:sz w:val="18"/>
              </w:rPr>
              <w:t>ния народных инструментов.</w:t>
            </w:r>
          </w:p>
          <w:p w:rsidR="00193633" w:rsidRDefault="00193633" w:rsidP="00360551">
            <w:pPr>
              <w:pStyle w:val="TableParagraph"/>
              <w:spacing w:line="225" w:lineRule="auto"/>
              <w:ind w:left="112" w:right="126"/>
              <w:rPr>
                <w:sz w:val="18"/>
              </w:rPr>
            </w:pPr>
            <w:r>
              <w:rPr>
                <w:color w:val="231F20"/>
                <w:sz w:val="18"/>
              </w:rPr>
              <w:t>Определение</w:t>
            </w:r>
            <w:r>
              <w:rPr>
                <w:color w:val="231F20"/>
                <w:spacing w:val="-15"/>
                <w:sz w:val="18"/>
              </w:rPr>
              <w:t xml:space="preserve"> </w:t>
            </w:r>
            <w:r>
              <w:rPr>
                <w:color w:val="231F20"/>
                <w:sz w:val="18"/>
              </w:rPr>
              <w:t>на</w:t>
            </w:r>
            <w:r>
              <w:rPr>
                <w:color w:val="231F20"/>
                <w:spacing w:val="-14"/>
                <w:sz w:val="18"/>
              </w:rPr>
              <w:t xml:space="preserve"> </w:t>
            </w:r>
            <w:r>
              <w:rPr>
                <w:color w:val="231F20"/>
                <w:sz w:val="18"/>
              </w:rPr>
              <w:t>слух</w:t>
            </w:r>
            <w:r>
              <w:rPr>
                <w:color w:val="231F20"/>
                <w:spacing w:val="-15"/>
                <w:sz w:val="18"/>
              </w:rPr>
              <w:t xml:space="preserve"> </w:t>
            </w:r>
            <w:r>
              <w:rPr>
                <w:color w:val="231F20"/>
                <w:sz w:val="18"/>
              </w:rPr>
              <w:t>тембров</w:t>
            </w:r>
            <w:r>
              <w:rPr>
                <w:color w:val="231F20"/>
                <w:spacing w:val="-14"/>
                <w:sz w:val="18"/>
              </w:rPr>
              <w:t xml:space="preserve"> </w:t>
            </w:r>
            <w:r>
              <w:rPr>
                <w:color w:val="231F20"/>
                <w:sz w:val="18"/>
              </w:rPr>
              <w:t xml:space="preserve">ин- </w:t>
            </w:r>
            <w:r>
              <w:rPr>
                <w:color w:val="231F20"/>
                <w:spacing w:val="-2"/>
                <w:sz w:val="18"/>
              </w:rPr>
              <w:t>струментов.</w:t>
            </w:r>
          </w:p>
          <w:p w:rsidR="00193633" w:rsidRDefault="00193633" w:rsidP="00360551">
            <w:pPr>
              <w:pStyle w:val="TableParagraph"/>
              <w:spacing w:line="225" w:lineRule="auto"/>
              <w:ind w:left="112" w:right="126"/>
              <w:rPr>
                <w:sz w:val="18"/>
              </w:rPr>
            </w:pPr>
            <w:r>
              <w:rPr>
                <w:color w:val="231F20"/>
                <w:sz w:val="18"/>
              </w:rPr>
              <w:t>Классификация</w:t>
            </w:r>
            <w:r>
              <w:rPr>
                <w:color w:val="231F20"/>
                <w:spacing w:val="-11"/>
                <w:sz w:val="18"/>
              </w:rPr>
              <w:t xml:space="preserve"> </w:t>
            </w:r>
            <w:r>
              <w:rPr>
                <w:color w:val="231F20"/>
                <w:sz w:val="18"/>
              </w:rPr>
              <w:t>на</w:t>
            </w:r>
            <w:r>
              <w:rPr>
                <w:color w:val="231F20"/>
                <w:spacing w:val="-11"/>
                <w:sz w:val="18"/>
              </w:rPr>
              <w:t xml:space="preserve"> </w:t>
            </w:r>
            <w:r>
              <w:rPr>
                <w:color w:val="231F20"/>
                <w:sz w:val="18"/>
              </w:rPr>
              <w:t>группы</w:t>
            </w:r>
            <w:r>
              <w:rPr>
                <w:color w:val="231F20"/>
                <w:spacing w:val="-11"/>
                <w:sz w:val="18"/>
              </w:rPr>
              <w:t xml:space="preserve"> </w:t>
            </w:r>
            <w:r>
              <w:rPr>
                <w:color w:val="231F20"/>
                <w:sz w:val="18"/>
              </w:rPr>
              <w:t>духовых, ударных, струнных.</w:t>
            </w:r>
          </w:p>
          <w:p w:rsidR="00193633" w:rsidRDefault="00193633" w:rsidP="00360551">
            <w:pPr>
              <w:pStyle w:val="TableParagraph"/>
              <w:spacing w:line="225" w:lineRule="auto"/>
              <w:ind w:left="112" w:right="241"/>
              <w:rPr>
                <w:sz w:val="18"/>
              </w:rPr>
            </w:pPr>
            <w:r>
              <w:rPr>
                <w:color w:val="231F20"/>
                <w:sz w:val="18"/>
              </w:rPr>
              <w:t>Музыкальная</w:t>
            </w:r>
            <w:r>
              <w:rPr>
                <w:color w:val="231F20"/>
                <w:spacing w:val="-5"/>
                <w:sz w:val="18"/>
              </w:rPr>
              <w:t xml:space="preserve"> </w:t>
            </w:r>
            <w:r>
              <w:rPr>
                <w:color w:val="231F20"/>
                <w:sz w:val="18"/>
              </w:rPr>
              <w:t>викторина</w:t>
            </w:r>
            <w:r>
              <w:rPr>
                <w:color w:val="231F20"/>
                <w:spacing w:val="-5"/>
                <w:sz w:val="18"/>
              </w:rPr>
              <w:t xml:space="preserve"> </w:t>
            </w:r>
            <w:r>
              <w:rPr>
                <w:color w:val="231F20"/>
                <w:sz w:val="18"/>
              </w:rPr>
              <w:t>на</w:t>
            </w:r>
            <w:r>
              <w:rPr>
                <w:color w:val="231F20"/>
                <w:spacing w:val="-5"/>
                <w:sz w:val="18"/>
              </w:rPr>
              <w:t xml:space="preserve"> </w:t>
            </w:r>
            <w:r>
              <w:rPr>
                <w:color w:val="231F20"/>
                <w:sz w:val="18"/>
              </w:rPr>
              <w:t>знание тембров народных инструментов. Двигательная игра — импровиза- ция-подражание</w:t>
            </w:r>
            <w:r>
              <w:rPr>
                <w:color w:val="231F20"/>
                <w:spacing w:val="-15"/>
                <w:sz w:val="18"/>
              </w:rPr>
              <w:t xml:space="preserve"> </w:t>
            </w:r>
            <w:r>
              <w:rPr>
                <w:color w:val="231F20"/>
                <w:sz w:val="18"/>
              </w:rPr>
              <w:t>игре</w:t>
            </w:r>
            <w:r>
              <w:rPr>
                <w:color w:val="231F20"/>
                <w:spacing w:val="-14"/>
                <w:sz w:val="18"/>
              </w:rPr>
              <w:t xml:space="preserve"> </w:t>
            </w:r>
            <w:r>
              <w:rPr>
                <w:color w:val="231F20"/>
                <w:sz w:val="18"/>
              </w:rPr>
              <w:t>на</w:t>
            </w:r>
            <w:r>
              <w:rPr>
                <w:color w:val="231F20"/>
                <w:spacing w:val="-15"/>
                <w:sz w:val="18"/>
              </w:rPr>
              <w:t xml:space="preserve"> </w:t>
            </w:r>
            <w:r>
              <w:rPr>
                <w:color w:val="231F20"/>
                <w:sz w:val="18"/>
              </w:rPr>
              <w:t>музыкаль- ных инструментах.</w:t>
            </w:r>
          </w:p>
          <w:p w:rsidR="00193633" w:rsidRDefault="00193633" w:rsidP="00360551">
            <w:pPr>
              <w:pStyle w:val="TableParagraph"/>
              <w:spacing w:line="225" w:lineRule="auto"/>
              <w:ind w:left="112" w:right="126"/>
              <w:rPr>
                <w:sz w:val="18"/>
              </w:rPr>
            </w:pPr>
            <w:r>
              <w:rPr>
                <w:color w:val="231F20"/>
                <w:sz w:val="18"/>
              </w:rPr>
              <w:t xml:space="preserve">Сравнение интонаций, жанров, </w:t>
            </w:r>
            <w:r>
              <w:rPr>
                <w:color w:val="231F20"/>
                <w:spacing w:val="-2"/>
                <w:sz w:val="18"/>
              </w:rPr>
              <w:t>ладов,</w:t>
            </w:r>
            <w:r>
              <w:rPr>
                <w:color w:val="231F20"/>
                <w:spacing w:val="-10"/>
                <w:sz w:val="18"/>
              </w:rPr>
              <w:t xml:space="preserve"> </w:t>
            </w:r>
            <w:r>
              <w:rPr>
                <w:color w:val="231F20"/>
                <w:spacing w:val="-2"/>
                <w:sz w:val="18"/>
              </w:rPr>
              <w:t>инструментов</w:t>
            </w:r>
            <w:r>
              <w:rPr>
                <w:color w:val="231F20"/>
                <w:spacing w:val="-10"/>
                <w:sz w:val="18"/>
              </w:rPr>
              <w:t xml:space="preserve"> </w:t>
            </w:r>
            <w:r>
              <w:rPr>
                <w:color w:val="231F20"/>
                <w:spacing w:val="-2"/>
                <w:sz w:val="18"/>
              </w:rPr>
              <w:t>других</w:t>
            </w:r>
            <w:r>
              <w:rPr>
                <w:color w:val="231F20"/>
                <w:spacing w:val="-10"/>
                <w:sz w:val="18"/>
              </w:rPr>
              <w:t xml:space="preserve"> </w:t>
            </w:r>
            <w:r>
              <w:rPr>
                <w:color w:val="231F20"/>
                <w:spacing w:val="-2"/>
                <w:sz w:val="18"/>
              </w:rPr>
              <w:t xml:space="preserve">народов </w:t>
            </w:r>
            <w:r>
              <w:rPr>
                <w:color w:val="231F20"/>
                <w:sz w:val="18"/>
              </w:rPr>
              <w:t>с фольклорными элементами наро- дов России.</w:t>
            </w:r>
          </w:p>
          <w:p w:rsidR="00193633" w:rsidRDefault="00193633" w:rsidP="00360551">
            <w:pPr>
              <w:pStyle w:val="TableParagraph"/>
              <w:spacing w:line="225" w:lineRule="auto"/>
              <w:ind w:left="112" w:right="397"/>
              <w:jc w:val="both"/>
              <w:rPr>
                <w:sz w:val="18"/>
              </w:rPr>
            </w:pPr>
            <w:r>
              <w:rPr>
                <w:color w:val="231F20"/>
                <w:sz w:val="18"/>
              </w:rPr>
              <w:t>Разучивание</w:t>
            </w:r>
            <w:r>
              <w:rPr>
                <w:color w:val="231F20"/>
                <w:spacing w:val="-6"/>
                <w:sz w:val="18"/>
              </w:rPr>
              <w:t xml:space="preserve"> </w:t>
            </w:r>
            <w:r>
              <w:rPr>
                <w:color w:val="231F20"/>
                <w:sz w:val="18"/>
              </w:rPr>
              <w:t>и</w:t>
            </w:r>
            <w:r>
              <w:rPr>
                <w:color w:val="231F20"/>
                <w:spacing w:val="-6"/>
                <w:sz w:val="18"/>
              </w:rPr>
              <w:t xml:space="preserve"> </w:t>
            </w:r>
            <w:r>
              <w:rPr>
                <w:color w:val="231F20"/>
                <w:sz w:val="18"/>
              </w:rPr>
              <w:t>исполнение</w:t>
            </w:r>
            <w:r>
              <w:rPr>
                <w:color w:val="231F20"/>
                <w:spacing w:val="-6"/>
                <w:sz w:val="18"/>
              </w:rPr>
              <w:t xml:space="preserve"> </w:t>
            </w:r>
            <w:r>
              <w:rPr>
                <w:color w:val="231F20"/>
                <w:sz w:val="18"/>
              </w:rPr>
              <w:t xml:space="preserve">песен, </w:t>
            </w:r>
            <w:r>
              <w:rPr>
                <w:color w:val="231F20"/>
                <w:w w:val="95"/>
                <w:sz w:val="18"/>
              </w:rPr>
              <w:t xml:space="preserve">танцев, сочинение, импровизация </w:t>
            </w:r>
            <w:r>
              <w:rPr>
                <w:color w:val="231F20"/>
                <w:sz w:val="18"/>
              </w:rPr>
              <w:t>ритмических аккомпанементов</w:t>
            </w:r>
          </w:p>
          <w:p w:rsidR="00193633" w:rsidRDefault="00193633" w:rsidP="00360551">
            <w:pPr>
              <w:pStyle w:val="TableParagraph"/>
              <w:spacing w:line="225" w:lineRule="auto"/>
              <w:ind w:left="112" w:right="126"/>
              <w:rPr>
                <w:sz w:val="18"/>
              </w:rPr>
            </w:pPr>
            <w:r>
              <w:rPr>
                <w:color w:val="231F20"/>
                <w:sz w:val="18"/>
              </w:rPr>
              <w:t>к</w:t>
            </w:r>
            <w:r>
              <w:rPr>
                <w:color w:val="231F20"/>
                <w:spacing w:val="-7"/>
                <w:sz w:val="18"/>
              </w:rPr>
              <w:t xml:space="preserve"> </w:t>
            </w:r>
            <w:r>
              <w:rPr>
                <w:color w:val="231F20"/>
                <w:sz w:val="18"/>
              </w:rPr>
              <w:t>ним</w:t>
            </w:r>
            <w:r>
              <w:rPr>
                <w:color w:val="231F20"/>
                <w:spacing w:val="-7"/>
                <w:sz w:val="18"/>
              </w:rPr>
              <w:t xml:space="preserve"> </w:t>
            </w:r>
            <w:r>
              <w:rPr>
                <w:color w:val="231F20"/>
                <w:sz w:val="18"/>
              </w:rPr>
              <w:t>(с</w:t>
            </w:r>
            <w:r>
              <w:rPr>
                <w:color w:val="231F20"/>
                <w:spacing w:val="-7"/>
                <w:sz w:val="18"/>
              </w:rPr>
              <w:t xml:space="preserve"> </w:t>
            </w:r>
            <w:r>
              <w:rPr>
                <w:color w:val="231F20"/>
                <w:sz w:val="18"/>
              </w:rPr>
              <w:t>помощью</w:t>
            </w:r>
            <w:r>
              <w:rPr>
                <w:color w:val="231F20"/>
                <w:spacing w:val="-7"/>
                <w:sz w:val="18"/>
              </w:rPr>
              <w:t xml:space="preserve"> </w:t>
            </w:r>
            <w:r>
              <w:rPr>
                <w:color w:val="231F20"/>
                <w:sz w:val="18"/>
              </w:rPr>
              <w:t>звучащих</w:t>
            </w:r>
            <w:r>
              <w:rPr>
                <w:color w:val="231F20"/>
                <w:spacing w:val="-7"/>
                <w:sz w:val="18"/>
              </w:rPr>
              <w:t xml:space="preserve"> </w:t>
            </w:r>
            <w:r>
              <w:rPr>
                <w:color w:val="231F20"/>
                <w:sz w:val="18"/>
              </w:rPr>
              <w:t>жестов или на ударных инструментах).</w:t>
            </w:r>
          </w:p>
          <w:p w:rsidR="00193633" w:rsidRDefault="00193633" w:rsidP="00360551">
            <w:pPr>
              <w:pStyle w:val="TableParagraph"/>
              <w:spacing w:line="225" w:lineRule="auto"/>
              <w:ind w:left="112" w:right="126"/>
              <w:rPr>
                <w:sz w:val="18"/>
              </w:rPr>
            </w:pPr>
            <w:r>
              <w:rPr>
                <w:rFonts w:ascii="Times New Roman" w:hAnsi="Times New Roman"/>
                <w:i/>
                <w:color w:val="231F20"/>
                <w:w w:val="110"/>
                <w:sz w:val="18"/>
              </w:rPr>
              <w:t>На</w:t>
            </w:r>
            <w:r>
              <w:rPr>
                <w:rFonts w:ascii="Times New Roman" w:hAnsi="Times New Roman"/>
                <w:i/>
                <w:color w:val="231F20"/>
                <w:spacing w:val="40"/>
                <w:w w:val="110"/>
                <w:sz w:val="18"/>
              </w:rPr>
              <w:t xml:space="preserve"> </w:t>
            </w:r>
            <w:r>
              <w:rPr>
                <w:rFonts w:ascii="Times New Roman" w:hAnsi="Times New Roman"/>
                <w:i/>
                <w:color w:val="231F20"/>
                <w:w w:val="110"/>
                <w:sz w:val="18"/>
              </w:rPr>
              <w:t>выбор</w:t>
            </w:r>
            <w:r>
              <w:rPr>
                <w:rFonts w:ascii="Times New Roman" w:hAnsi="Times New Roman"/>
                <w:i/>
                <w:color w:val="231F20"/>
                <w:spacing w:val="40"/>
                <w:w w:val="110"/>
                <w:sz w:val="18"/>
              </w:rPr>
              <w:t xml:space="preserve"> </w:t>
            </w:r>
            <w:r>
              <w:rPr>
                <w:rFonts w:ascii="Times New Roman" w:hAnsi="Times New Roman"/>
                <w:i/>
                <w:color w:val="231F20"/>
                <w:w w:val="110"/>
                <w:sz w:val="18"/>
              </w:rPr>
              <w:t>или</w:t>
            </w:r>
            <w:r>
              <w:rPr>
                <w:rFonts w:ascii="Times New Roman" w:hAnsi="Times New Roman"/>
                <w:i/>
                <w:color w:val="231F20"/>
                <w:spacing w:val="40"/>
                <w:w w:val="110"/>
                <w:sz w:val="18"/>
              </w:rPr>
              <w:t xml:space="preserve"> </w:t>
            </w:r>
            <w:r>
              <w:rPr>
                <w:rFonts w:ascii="Times New Roman" w:hAnsi="Times New Roman"/>
                <w:i/>
                <w:color w:val="231F20"/>
                <w:w w:val="110"/>
                <w:sz w:val="18"/>
              </w:rPr>
              <w:t>факультативно</w:t>
            </w:r>
            <w:r>
              <w:rPr>
                <w:color w:val="231F20"/>
                <w:w w:val="110"/>
                <w:sz w:val="18"/>
              </w:rPr>
              <w:t xml:space="preserve">: </w:t>
            </w:r>
            <w:r>
              <w:rPr>
                <w:color w:val="231F20"/>
                <w:w w:val="105"/>
                <w:sz w:val="18"/>
              </w:rPr>
              <w:t>Исполнение</w:t>
            </w:r>
            <w:r>
              <w:rPr>
                <w:color w:val="231F20"/>
                <w:spacing w:val="-5"/>
                <w:w w:val="105"/>
                <w:sz w:val="18"/>
              </w:rPr>
              <w:t xml:space="preserve"> </w:t>
            </w:r>
            <w:r>
              <w:rPr>
                <w:color w:val="231F20"/>
                <w:w w:val="105"/>
                <w:sz w:val="18"/>
              </w:rPr>
              <w:t>на</w:t>
            </w:r>
            <w:r>
              <w:rPr>
                <w:color w:val="231F20"/>
                <w:spacing w:val="-5"/>
                <w:w w:val="105"/>
                <w:sz w:val="18"/>
              </w:rPr>
              <w:t xml:space="preserve"> </w:t>
            </w:r>
            <w:r>
              <w:rPr>
                <w:color w:val="231F20"/>
                <w:w w:val="105"/>
                <w:sz w:val="18"/>
              </w:rPr>
              <w:t>клавишных</w:t>
            </w:r>
            <w:r>
              <w:rPr>
                <w:color w:val="231F20"/>
                <w:spacing w:val="-5"/>
                <w:w w:val="105"/>
                <w:sz w:val="18"/>
              </w:rPr>
              <w:t xml:space="preserve"> </w:t>
            </w:r>
            <w:r>
              <w:rPr>
                <w:color w:val="231F20"/>
                <w:w w:val="105"/>
                <w:sz w:val="18"/>
              </w:rPr>
              <w:t xml:space="preserve">или </w:t>
            </w:r>
            <w:r>
              <w:rPr>
                <w:color w:val="231F20"/>
                <w:spacing w:val="-2"/>
                <w:sz w:val="18"/>
              </w:rPr>
              <w:t>духовых</w:t>
            </w:r>
            <w:r>
              <w:rPr>
                <w:color w:val="231F20"/>
                <w:spacing w:val="-5"/>
                <w:sz w:val="18"/>
              </w:rPr>
              <w:t xml:space="preserve"> </w:t>
            </w:r>
            <w:r>
              <w:rPr>
                <w:color w:val="231F20"/>
                <w:spacing w:val="-2"/>
                <w:sz w:val="18"/>
              </w:rPr>
              <w:t>инструментах</w:t>
            </w:r>
            <w:r>
              <w:rPr>
                <w:color w:val="231F20"/>
                <w:spacing w:val="-5"/>
                <w:sz w:val="18"/>
              </w:rPr>
              <w:t xml:space="preserve"> </w:t>
            </w:r>
            <w:r>
              <w:rPr>
                <w:color w:val="231F20"/>
                <w:spacing w:val="-2"/>
                <w:sz w:val="18"/>
              </w:rPr>
              <w:t>народных</w:t>
            </w:r>
          </w:p>
        </w:tc>
      </w:tr>
      <w:tr w:rsidR="00193633" w:rsidTr="00360551">
        <w:trPr>
          <w:trHeight w:val="759"/>
        </w:trPr>
        <w:tc>
          <w:tcPr>
            <w:tcW w:w="1191" w:type="dxa"/>
          </w:tcPr>
          <w:p w:rsidR="00193633" w:rsidRDefault="00193633" w:rsidP="00360551">
            <w:pPr>
              <w:pStyle w:val="TableParagraph"/>
              <w:spacing w:before="58" w:line="208" w:lineRule="exact"/>
              <w:ind w:left="113"/>
              <w:rPr>
                <w:sz w:val="18"/>
              </w:rPr>
            </w:pPr>
            <w:r>
              <w:rPr>
                <w:color w:val="231F20"/>
                <w:spacing w:val="-5"/>
                <w:w w:val="105"/>
                <w:sz w:val="18"/>
              </w:rPr>
              <w:t>В)</w:t>
            </w:r>
          </w:p>
          <w:p w:rsidR="00193633" w:rsidRDefault="00193633" w:rsidP="00360551">
            <w:pPr>
              <w:pStyle w:val="TableParagraph"/>
              <w:spacing w:before="2" w:line="232" w:lineRule="auto"/>
              <w:ind w:left="113"/>
              <w:rPr>
                <w:sz w:val="18"/>
              </w:rPr>
            </w:pPr>
            <w:r>
              <w:rPr>
                <w:color w:val="231F20"/>
                <w:sz w:val="18"/>
              </w:rPr>
              <w:t>2—6</w:t>
            </w:r>
            <w:r>
              <w:rPr>
                <w:color w:val="231F20"/>
                <w:spacing w:val="-12"/>
                <w:sz w:val="18"/>
              </w:rPr>
              <w:t xml:space="preserve"> </w:t>
            </w:r>
            <w:r>
              <w:rPr>
                <w:color w:val="231F20"/>
                <w:sz w:val="18"/>
              </w:rPr>
              <w:t xml:space="preserve">уч. </w:t>
            </w:r>
            <w:r>
              <w:rPr>
                <w:color w:val="231F20"/>
                <w:spacing w:val="-2"/>
                <w:sz w:val="18"/>
              </w:rPr>
              <w:t>часов</w:t>
            </w:r>
          </w:p>
        </w:tc>
        <w:tc>
          <w:tcPr>
            <w:tcW w:w="1134" w:type="dxa"/>
          </w:tcPr>
          <w:p w:rsidR="00193633" w:rsidRDefault="00193633" w:rsidP="00360551">
            <w:pPr>
              <w:pStyle w:val="TableParagraph"/>
              <w:spacing w:before="63" w:line="232" w:lineRule="auto"/>
              <w:ind w:left="112" w:right="287"/>
              <w:jc w:val="both"/>
              <w:rPr>
                <w:sz w:val="18"/>
              </w:rPr>
            </w:pPr>
            <w:r>
              <w:rPr>
                <w:color w:val="231F20"/>
                <w:spacing w:val="-2"/>
                <w:sz w:val="18"/>
              </w:rPr>
              <w:t xml:space="preserve">Музыка </w:t>
            </w:r>
            <w:r>
              <w:rPr>
                <w:color w:val="231F20"/>
                <w:spacing w:val="-2"/>
                <w:w w:val="95"/>
                <w:sz w:val="18"/>
              </w:rPr>
              <w:t xml:space="preserve">народов </w:t>
            </w:r>
            <w:r>
              <w:rPr>
                <w:color w:val="231F20"/>
                <w:spacing w:val="-2"/>
                <w:sz w:val="18"/>
              </w:rPr>
              <w:t>Европы</w:t>
            </w:r>
          </w:p>
        </w:tc>
        <w:tc>
          <w:tcPr>
            <w:tcW w:w="4185" w:type="dxa"/>
          </w:tcPr>
          <w:p w:rsidR="00193633" w:rsidRDefault="00193633" w:rsidP="00360551">
            <w:pPr>
              <w:pStyle w:val="TableParagraph"/>
              <w:spacing w:before="63" w:line="232" w:lineRule="auto"/>
              <w:ind w:left="112"/>
              <w:rPr>
                <w:sz w:val="18"/>
              </w:rPr>
            </w:pPr>
            <w:r>
              <w:rPr>
                <w:color w:val="231F20"/>
                <w:sz w:val="18"/>
              </w:rPr>
              <w:t xml:space="preserve">Танцевальный и песенный фольклор </w:t>
            </w:r>
            <w:r>
              <w:rPr>
                <w:color w:val="231F20"/>
                <w:w w:val="95"/>
                <w:sz w:val="18"/>
              </w:rPr>
              <w:t>европейских народов</w:t>
            </w:r>
            <w:r>
              <w:rPr>
                <w:color w:val="231F20"/>
                <w:w w:val="95"/>
                <w:position w:val="4"/>
                <w:sz w:val="12"/>
              </w:rPr>
              <w:t>3</w:t>
            </w:r>
            <w:r>
              <w:rPr>
                <w:color w:val="231F20"/>
                <w:w w:val="95"/>
                <w:sz w:val="18"/>
              </w:rPr>
              <w:t xml:space="preserve">. Канон. Странствую- </w:t>
            </w:r>
            <w:r>
              <w:rPr>
                <w:color w:val="231F20"/>
                <w:sz w:val="18"/>
              </w:rPr>
              <w:t>щие музыканты. Карнавал</w:t>
            </w:r>
          </w:p>
        </w:tc>
        <w:tc>
          <w:tcPr>
            <w:tcW w:w="3628" w:type="dxa"/>
            <w:vMerge/>
            <w:tcBorders>
              <w:top w:val="nil"/>
              <w:bottom w:val="single" w:sz="6" w:space="0" w:color="231F20"/>
            </w:tcBorders>
          </w:tcPr>
          <w:p w:rsidR="00193633" w:rsidRDefault="00193633" w:rsidP="00360551">
            <w:pPr>
              <w:rPr>
                <w:sz w:val="2"/>
                <w:szCs w:val="2"/>
              </w:rPr>
            </w:pPr>
          </w:p>
        </w:tc>
      </w:tr>
      <w:tr w:rsidR="00193633" w:rsidTr="00360551">
        <w:trPr>
          <w:trHeight w:val="1169"/>
        </w:trPr>
        <w:tc>
          <w:tcPr>
            <w:tcW w:w="1191" w:type="dxa"/>
            <w:tcBorders>
              <w:left w:val="single" w:sz="6" w:space="0" w:color="231F20"/>
            </w:tcBorders>
          </w:tcPr>
          <w:p w:rsidR="00193633" w:rsidRDefault="00193633" w:rsidP="00360551">
            <w:pPr>
              <w:pStyle w:val="TableParagraph"/>
              <w:spacing w:before="58" w:line="208" w:lineRule="exact"/>
              <w:ind w:left="110"/>
              <w:rPr>
                <w:sz w:val="18"/>
              </w:rPr>
            </w:pPr>
            <w:r>
              <w:rPr>
                <w:color w:val="231F20"/>
                <w:spacing w:val="-5"/>
                <w:w w:val="110"/>
                <w:sz w:val="18"/>
              </w:rPr>
              <w:t>Г)</w:t>
            </w:r>
          </w:p>
          <w:p w:rsidR="00193633" w:rsidRDefault="00193633" w:rsidP="00360551">
            <w:pPr>
              <w:pStyle w:val="TableParagraph"/>
              <w:spacing w:before="2" w:line="232" w:lineRule="auto"/>
              <w:ind w:left="110"/>
              <w:rPr>
                <w:sz w:val="18"/>
              </w:rPr>
            </w:pPr>
            <w:r>
              <w:rPr>
                <w:color w:val="231F20"/>
                <w:sz w:val="18"/>
              </w:rPr>
              <w:t>2—6</w:t>
            </w:r>
            <w:r>
              <w:rPr>
                <w:color w:val="231F20"/>
                <w:spacing w:val="-9"/>
                <w:sz w:val="18"/>
              </w:rPr>
              <w:t xml:space="preserve"> </w:t>
            </w:r>
            <w:r>
              <w:rPr>
                <w:color w:val="231F20"/>
                <w:sz w:val="18"/>
              </w:rPr>
              <w:t xml:space="preserve">уч. </w:t>
            </w:r>
            <w:r>
              <w:rPr>
                <w:color w:val="231F20"/>
                <w:spacing w:val="-2"/>
                <w:sz w:val="18"/>
              </w:rPr>
              <w:t>часов</w:t>
            </w:r>
          </w:p>
        </w:tc>
        <w:tc>
          <w:tcPr>
            <w:tcW w:w="1134" w:type="dxa"/>
          </w:tcPr>
          <w:p w:rsidR="00193633" w:rsidRDefault="00193633" w:rsidP="00360551">
            <w:pPr>
              <w:pStyle w:val="TableParagraph"/>
              <w:spacing w:before="63" w:line="232" w:lineRule="auto"/>
              <w:ind w:left="112" w:right="158"/>
              <w:rPr>
                <w:sz w:val="18"/>
              </w:rPr>
            </w:pPr>
            <w:r>
              <w:rPr>
                <w:color w:val="231F20"/>
                <w:spacing w:val="-2"/>
                <w:sz w:val="18"/>
              </w:rPr>
              <w:t xml:space="preserve">Музыка Испании </w:t>
            </w:r>
            <w:r>
              <w:rPr>
                <w:color w:val="231F20"/>
                <w:sz w:val="18"/>
              </w:rPr>
              <w:t>и</w:t>
            </w:r>
            <w:r>
              <w:rPr>
                <w:color w:val="231F20"/>
                <w:spacing w:val="-12"/>
                <w:sz w:val="18"/>
              </w:rPr>
              <w:t xml:space="preserve"> </w:t>
            </w:r>
            <w:r>
              <w:rPr>
                <w:color w:val="231F20"/>
                <w:sz w:val="18"/>
              </w:rPr>
              <w:t xml:space="preserve">Латин- </w:t>
            </w:r>
            <w:r>
              <w:rPr>
                <w:color w:val="231F20"/>
                <w:spacing w:val="-4"/>
                <w:sz w:val="18"/>
              </w:rPr>
              <w:t xml:space="preserve">ской </w:t>
            </w:r>
            <w:r>
              <w:rPr>
                <w:color w:val="231F20"/>
                <w:spacing w:val="-2"/>
                <w:sz w:val="18"/>
              </w:rPr>
              <w:t>Америки</w:t>
            </w:r>
          </w:p>
        </w:tc>
        <w:tc>
          <w:tcPr>
            <w:tcW w:w="4185" w:type="dxa"/>
          </w:tcPr>
          <w:p w:rsidR="00193633" w:rsidRDefault="00193633" w:rsidP="00360551">
            <w:pPr>
              <w:pStyle w:val="TableParagraph"/>
              <w:spacing w:before="63" w:line="232" w:lineRule="auto"/>
              <w:ind w:left="112" w:right="218"/>
              <w:rPr>
                <w:sz w:val="18"/>
              </w:rPr>
            </w:pPr>
            <w:r>
              <w:rPr>
                <w:color w:val="231F20"/>
                <w:sz w:val="18"/>
              </w:rPr>
              <w:t xml:space="preserve">Фламенко. Искусство игры на гитаре, </w:t>
            </w:r>
            <w:r>
              <w:rPr>
                <w:color w:val="231F20"/>
                <w:w w:val="95"/>
                <w:sz w:val="18"/>
              </w:rPr>
              <w:t xml:space="preserve">кастаньеты, латиноамериканские ударные </w:t>
            </w:r>
            <w:r>
              <w:rPr>
                <w:color w:val="231F20"/>
                <w:sz w:val="18"/>
              </w:rPr>
              <w:t>инструменты. Танцевальные жанры</w:t>
            </w:r>
            <w:r>
              <w:rPr>
                <w:color w:val="231F20"/>
                <w:position w:val="4"/>
                <w:sz w:val="12"/>
              </w:rPr>
              <w:t>4</w:t>
            </w:r>
            <w:r>
              <w:rPr>
                <w:color w:val="231F20"/>
                <w:sz w:val="18"/>
              </w:rPr>
              <w:t>.</w:t>
            </w:r>
          </w:p>
          <w:p w:rsidR="00193633" w:rsidRDefault="00193633" w:rsidP="00360551">
            <w:pPr>
              <w:pStyle w:val="TableParagraph"/>
              <w:spacing w:before="2" w:line="232" w:lineRule="auto"/>
              <w:ind w:left="112" w:right="218"/>
              <w:rPr>
                <w:sz w:val="12"/>
              </w:rPr>
            </w:pPr>
            <w:r>
              <w:rPr>
                <w:color w:val="231F20"/>
                <w:spacing w:val="-2"/>
                <w:sz w:val="18"/>
              </w:rPr>
              <w:t>Профессиональные</w:t>
            </w:r>
            <w:r>
              <w:rPr>
                <w:color w:val="231F20"/>
                <w:spacing w:val="-3"/>
                <w:sz w:val="18"/>
              </w:rPr>
              <w:t xml:space="preserve"> </w:t>
            </w:r>
            <w:r>
              <w:rPr>
                <w:color w:val="231F20"/>
                <w:spacing w:val="-2"/>
                <w:sz w:val="18"/>
              </w:rPr>
              <w:t>композиторы</w:t>
            </w:r>
            <w:r>
              <w:rPr>
                <w:color w:val="231F20"/>
                <w:spacing w:val="-3"/>
                <w:sz w:val="18"/>
              </w:rPr>
              <w:t xml:space="preserve"> </w:t>
            </w:r>
            <w:r>
              <w:rPr>
                <w:color w:val="231F20"/>
                <w:spacing w:val="-2"/>
                <w:sz w:val="18"/>
              </w:rPr>
              <w:t>и</w:t>
            </w:r>
            <w:r>
              <w:rPr>
                <w:color w:val="231F20"/>
                <w:spacing w:val="-3"/>
                <w:sz w:val="18"/>
              </w:rPr>
              <w:t xml:space="preserve"> </w:t>
            </w:r>
            <w:r>
              <w:rPr>
                <w:color w:val="231F20"/>
                <w:spacing w:val="-2"/>
                <w:sz w:val="18"/>
              </w:rPr>
              <w:t>испол- нители</w:t>
            </w:r>
            <w:r>
              <w:rPr>
                <w:color w:val="231F20"/>
                <w:spacing w:val="-2"/>
                <w:position w:val="4"/>
                <w:sz w:val="12"/>
              </w:rPr>
              <w:t>5</w:t>
            </w:r>
          </w:p>
        </w:tc>
        <w:tc>
          <w:tcPr>
            <w:tcW w:w="3628" w:type="dxa"/>
            <w:vMerge/>
            <w:tcBorders>
              <w:top w:val="nil"/>
              <w:bottom w:val="single" w:sz="6" w:space="0" w:color="231F20"/>
            </w:tcBorders>
          </w:tcPr>
          <w:p w:rsidR="00193633" w:rsidRDefault="00193633" w:rsidP="00360551">
            <w:pPr>
              <w:rPr>
                <w:sz w:val="2"/>
                <w:szCs w:val="2"/>
              </w:rPr>
            </w:pPr>
          </w:p>
        </w:tc>
      </w:tr>
      <w:tr w:rsidR="00193633" w:rsidTr="00360551">
        <w:trPr>
          <w:trHeight w:val="964"/>
        </w:trPr>
        <w:tc>
          <w:tcPr>
            <w:tcW w:w="1191" w:type="dxa"/>
          </w:tcPr>
          <w:p w:rsidR="00193633" w:rsidRDefault="00193633" w:rsidP="00360551">
            <w:pPr>
              <w:pStyle w:val="TableParagraph"/>
              <w:spacing w:before="58" w:line="208" w:lineRule="exact"/>
              <w:ind w:left="113"/>
              <w:rPr>
                <w:sz w:val="18"/>
              </w:rPr>
            </w:pPr>
            <w:r>
              <w:rPr>
                <w:color w:val="231F20"/>
                <w:spacing w:val="-5"/>
                <w:w w:val="105"/>
                <w:sz w:val="18"/>
              </w:rPr>
              <w:t>Д)</w:t>
            </w:r>
          </w:p>
          <w:p w:rsidR="00193633" w:rsidRDefault="00193633" w:rsidP="00360551">
            <w:pPr>
              <w:pStyle w:val="TableParagraph"/>
              <w:spacing w:before="2" w:line="232" w:lineRule="auto"/>
              <w:ind w:left="113"/>
              <w:rPr>
                <w:sz w:val="18"/>
              </w:rPr>
            </w:pPr>
            <w:r>
              <w:rPr>
                <w:color w:val="231F20"/>
                <w:sz w:val="18"/>
              </w:rPr>
              <w:t>2—6</w:t>
            </w:r>
            <w:r>
              <w:rPr>
                <w:color w:val="231F20"/>
                <w:spacing w:val="-12"/>
                <w:sz w:val="18"/>
              </w:rPr>
              <w:t xml:space="preserve"> </w:t>
            </w:r>
            <w:r>
              <w:rPr>
                <w:color w:val="231F20"/>
                <w:sz w:val="18"/>
              </w:rPr>
              <w:t xml:space="preserve">уч. </w:t>
            </w:r>
            <w:r>
              <w:rPr>
                <w:color w:val="231F20"/>
                <w:spacing w:val="-2"/>
                <w:sz w:val="18"/>
              </w:rPr>
              <w:t>часов</w:t>
            </w:r>
          </w:p>
        </w:tc>
        <w:tc>
          <w:tcPr>
            <w:tcW w:w="1134" w:type="dxa"/>
          </w:tcPr>
          <w:p w:rsidR="00193633" w:rsidRDefault="00193633" w:rsidP="00360551">
            <w:pPr>
              <w:pStyle w:val="TableParagraph"/>
              <w:spacing w:before="63" w:line="232" w:lineRule="auto"/>
              <w:ind w:left="112"/>
              <w:rPr>
                <w:sz w:val="18"/>
              </w:rPr>
            </w:pPr>
            <w:r>
              <w:rPr>
                <w:color w:val="231F20"/>
                <w:spacing w:val="-2"/>
                <w:sz w:val="18"/>
              </w:rPr>
              <w:t xml:space="preserve">Музыка </w:t>
            </w:r>
            <w:r>
              <w:rPr>
                <w:color w:val="231F20"/>
                <w:spacing w:val="-4"/>
                <w:w w:val="105"/>
                <w:sz w:val="18"/>
              </w:rPr>
              <w:t>США</w:t>
            </w:r>
          </w:p>
        </w:tc>
        <w:tc>
          <w:tcPr>
            <w:tcW w:w="4185" w:type="dxa"/>
            <w:tcBorders>
              <w:bottom w:val="single" w:sz="6" w:space="0" w:color="231F20"/>
            </w:tcBorders>
          </w:tcPr>
          <w:p w:rsidR="00193633" w:rsidRDefault="00193633" w:rsidP="00360551">
            <w:pPr>
              <w:pStyle w:val="TableParagraph"/>
              <w:spacing w:before="63" w:line="232" w:lineRule="auto"/>
              <w:ind w:left="112"/>
              <w:rPr>
                <w:sz w:val="18"/>
              </w:rPr>
            </w:pPr>
            <w:r>
              <w:rPr>
                <w:color w:val="231F20"/>
                <w:sz w:val="18"/>
              </w:rPr>
              <w:t>Смешение традиций и культур в музыке Северной Америки. Африканские ритмы, трудовые</w:t>
            </w:r>
            <w:r>
              <w:rPr>
                <w:color w:val="231F20"/>
                <w:spacing w:val="-15"/>
                <w:sz w:val="18"/>
              </w:rPr>
              <w:t xml:space="preserve"> </w:t>
            </w:r>
            <w:r>
              <w:rPr>
                <w:color w:val="231F20"/>
                <w:sz w:val="18"/>
              </w:rPr>
              <w:t>песни</w:t>
            </w:r>
            <w:r>
              <w:rPr>
                <w:color w:val="231F20"/>
                <w:spacing w:val="-14"/>
                <w:sz w:val="18"/>
              </w:rPr>
              <w:t xml:space="preserve"> </w:t>
            </w:r>
            <w:r>
              <w:rPr>
                <w:color w:val="231F20"/>
                <w:sz w:val="18"/>
              </w:rPr>
              <w:t>негров.</w:t>
            </w:r>
            <w:r>
              <w:rPr>
                <w:color w:val="231F20"/>
                <w:spacing w:val="-15"/>
                <w:sz w:val="18"/>
              </w:rPr>
              <w:t xml:space="preserve"> </w:t>
            </w:r>
            <w:r>
              <w:rPr>
                <w:color w:val="231F20"/>
                <w:sz w:val="18"/>
              </w:rPr>
              <w:t>Спиричуэлс.</w:t>
            </w:r>
            <w:r>
              <w:rPr>
                <w:color w:val="231F20"/>
                <w:spacing w:val="-14"/>
                <w:sz w:val="18"/>
              </w:rPr>
              <w:t xml:space="preserve"> </w:t>
            </w:r>
            <w:r>
              <w:rPr>
                <w:color w:val="231F20"/>
                <w:sz w:val="18"/>
              </w:rPr>
              <w:t>Джаз. Творчество Дж. Гершвина</w:t>
            </w:r>
          </w:p>
        </w:tc>
        <w:tc>
          <w:tcPr>
            <w:tcW w:w="3628" w:type="dxa"/>
            <w:vMerge/>
            <w:tcBorders>
              <w:top w:val="nil"/>
              <w:bottom w:val="single" w:sz="6" w:space="0" w:color="231F20"/>
            </w:tcBorders>
          </w:tcPr>
          <w:p w:rsidR="00193633" w:rsidRDefault="00193633" w:rsidP="00360551">
            <w:pPr>
              <w:rPr>
                <w:sz w:val="2"/>
                <w:szCs w:val="2"/>
              </w:rPr>
            </w:pPr>
          </w:p>
        </w:tc>
      </w:tr>
      <w:tr w:rsidR="00193633" w:rsidTr="00360551">
        <w:trPr>
          <w:trHeight w:val="964"/>
        </w:trPr>
        <w:tc>
          <w:tcPr>
            <w:tcW w:w="1191" w:type="dxa"/>
            <w:tcBorders>
              <w:bottom w:val="single" w:sz="6" w:space="0" w:color="231F20"/>
            </w:tcBorders>
          </w:tcPr>
          <w:p w:rsidR="00193633" w:rsidRDefault="00193633" w:rsidP="00360551">
            <w:pPr>
              <w:pStyle w:val="TableParagraph"/>
              <w:spacing w:before="58" w:line="208" w:lineRule="exact"/>
              <w:ind w:left="113"/>
              <w:rPr>
                <w:sz w:val="18"/>
              </w:rPr>
            </w:pPr>
            <w:r>
              <w:rPr>
                <w:color w:val="231F20"/>
                <w:spacing w:val="-5"/>
                <w:w w:val="105"/>
                <w:sz w:val="18"/>
              </w:rPr>
              <w:t>Е)</w:t>
            </w:r>
          </w:p>
          <w:p w:rsidR="00193633" w:rsidRDefault="00193633" w:rsidP="00360551">
            <w:pPr>
              <w:pStyle w:val="TableParagraph"/>
              <w:spacing w:before="2" w:line="232" w:lineRule="auto"/>
              <w:ind w:left="113"/>
              <w:rPr>
                <w:sz w:val="18"/>
              </w:rPr>
            </w:pPr>
            <w:r>
              <w:rPr>
                <w:color w:val="231F20"/>
                <w:sz w:val="18"/>
              </w:rPr>
              <w:t>2—6</w:t>
            </w:r>
            <w:r>
              <w:rPr>
                <w:color w:val="231F20"/>
                <w:spacing w:val="-12"/>
                <w:sz w:val="18"/>
              </w:rPr>
              <w:t xml:space="preserve"> </w:t>
            </w:r>
            <w:r>
              <w:rPr>
                <w:color w:val="231F20"/>
                <w:sz w:val="18"/>
              </w:rPr>
              <w:t xml:space="preserve">уч. </w:t>
            </w:r>
            <w:r>
              <w:rPr>
                <w:color w:val="231F20"/>
                <w:spacing w:val="-2"/>
                <w:sz w:val="18"/>
              </w:rPr>
              <w:t>часов</w:t>
            </w:r>
          </w:p>
        </w:tc>
        <w:tc>
          <w:tcPr>
            <w:tcW w:w="1134" w:type="dxa"/>
          </w:tcPr>
          <w:p w:rsidR="00193633" w:rsidRDefault="00193633" w:rsidP="00360551">
            <w:pPr>
              <w:pStyle w:val="TableParagraph"/>
              <w:spacing w:before="63" w:line="232" w:lineRule="auto"/>
              <w:ind w:left="112" w:right="272"/>
              <w:jc w:val="both"/>
              <w:rPr>
                <w:sz w:val="18"/>
              </w:rPr>
            </w:pPr>
            <w:r>
              <w:rPr>
                <w:color w:val="231F20"/>
                <w:spacing w:val="-2"/>
                <w:sz w:val="18"/>
              </w:rPr>
              <w:t xml:space="preserve">Музыка Японии </w:t>
            </w:r>
            <w:r>
              <w:rPr>
                <w:color w:val="231F20"/>
                <w:sz w:val="18"/>
              </w:rPr>
              <w:t>и</w:t>
            </w:r>
            <w:r>
              <w:rPr>
                <w:color w:val="231F20"/>
                <w:spacing w:val="5"/>
                <w:sz w:val="18"/>
              </w:rPr>
              <w:t xml:space="preserve"> </w:t>
            </w:r>
            <w:r>
              <w:rPr>
                <w:color w:val="231F20"/>
                <w:spacing w:val="-2"/>
                <w:sz w:val="18"/>
              </w:rPr>
              <w:t>Китая</w:t>
            </w:r>
          </w:p>
        </w:tc>
        <w:tc>
          <w:tcPr>
            <w:tcW w:w="4185" w:type="dxa"/>
            <w:tcBorders>
              <w:top w:val="single" w:sz="6" w:space="0" w:color="231F20"/>
              <w:bottom w:val="single" w:sz="6" w:space="0" w:color="231F20"/>
            </w:tcBorders>
          </w:tcPr>
          <w:p w:rsidR="00193633" w:rsidRDefault="00193633" w:rsidP="00360551">
            <w:pPr>
              <w:pStyle w:val="TableParagraph"/>
              <w:spacing w:before="63" w:line="232" w:lineRule="auto"/>
              <w:ind w:left="112"/>
              <w:rPr>
                <w:sz w:val="18"/>
              </w:rPr>
            </w:pPr>
            <w:r>
              <w:rPr>
                <w:color w:val="231F20"/>
                <w:sz w:val="18"/>
              </w:rPr>
              <w:t>Древние истоки музыкальной культуры стран Юго-Восточной Азии. Император- ские</w:t>
            </w:r>
            <w:r>
              <w:rPr>
                <w:color w:val="231F20"/>
                <w:spacing w:val="-15"/>
                <w:sz w:val="18"/>
              </w:rPr>
              <w:t xml:space="preserve"> </w:t>
            </w:r>
            <w:r>
              <w:rPr>
                <w:color w:val="231F20"/>
                <w:sz w:val="18"/>
              </w:rPr>
              <w:t>церемонии,</w:t>
            </w:r>
            <w:r>
              <w:rPr>
                <w:color w:val="231F20"/>
                <w:spacing w:val="-14"/>
                <w:sz w:val="18"/>
              </w:rPr>
              <w:t xml:space="preserve"> </w:t>
            </w:r>
            <w:r>
              <w:rPr>
                <w:color w:val="231F20"/>
                <w:sz w:val="18"/>
              </w:rPr>
              <w:t>музыкальные</w:t>
            </w:r>
            <w:r>
              <w:rPr>
                <w:color w:val="231F20"/>
                <w:spacing w:val="-15"/>
                <w:sz w:val="18"/>
              </w:rPr>
              <w:t xml:space="preserve"> </w:t>
            </w:r>
            <w:r>
              <w:rPr>
                <w:color w:val="231F20"/>
                <w:sz w:val="18"/>
              </w:rPr>
              <w:t>инструмен- ты. Пентатоника</w:t>
            </w:r>
          </w:p>
        </w:tc>
        <w:tc>
          <w:tcPr>
            <w:tcW w:w="3628" w:type="dxa"/>
            <w:vMerge/>
            <w:tcBorders>
              <w:top w:val="nil"/>
              <w:bottom w:val="single" w:sz="6" w:space="0" w:color="231F20"/>
            </w:tcBorders>
          </w:tcPr>
          <w:p w:rsidR="00193633" w:rsidRDefault="00193633" w:rsidP="00360551">
            <w:pPr>
              <w:rPr>
                <w:sz w:val="2"/>
                <w:szCs w:val="2"/>
              </w:rPr>
            </w:pPr>
          </w:p>
        </w:tc>
      </w:tr>
    </w:tbl>
    <w:p w:rsidR="00193633" w:rsidRDefault="00193633" w:rsidP="00193633">
      <w:pPr>
        <w:rPr>
          <w:sz w:val="2"/>
          <w:szCs w:val="2"/>
        </w:rPr>
        <w:sectPr w:rsidR="00193633">
          <w:footerReference w:type="even" r:id="rId56"/>
          <w:pgSz w:w="12020" w:h="7830" w:orient="landscape"/>
          <w:pgMar w:top="640" w:right="600" w:bottom="280" w:left="1020" w:header="0" w:footer="0" w:gutter="0"/>
          <w:cols w:space="720"/>
        </w:sectPr>
      </w:pPr>
    </w:p>
    <w:p w:rsidR="00193633" w:rsidRDefault="00224EB2" w:rsidP="00193633">
      <w:pPr>
        <w:pStyle w:val="a3"/>
        <w:spacing w:before="10"/>
        <w:ind w:left="0" w:right="0" w:firstLine="0"/>
        <w:jc w:val="left"/>
        <w:rPr>
          <w:rFonts w:ascii="Times New Roman"/>
          <w:i/>
          <w:sz w:val="2"/>
        </w:rPr>
      </w:pPr>
      <w:r>
        <w:pict>
          <v:shape id="docshape201" o:spid="_x0000_s1297" type="#_x0000_t202" style="position:absolute;margin-left:33.95pt;margin-top:35.85pt;width:12.5pt;height:85.5pt;z-index:487772160;mso-position-horizontal-relative:page;mso-position-vertical-relative:page" filled="f" stroked="f">
            <v:textbox style="layout-flow:vertical" inset="0,0,0,0">
              <w:txbxContent>
                <w:p w:rsidR="002E70BA" w:rsidRDefault="002E70BA" w:rsidP="00193633">
                  <w:pPr>
                    <w:spacing w:before="15"/>
                    <w:ind w:left="20"/>
                    <w:rPr>
                      <w:rFonts w:ascii="Trebuchet MS" w:hAnsi="Trebuchet MS"/>
                      <w:sz w:val="18"/>
                    </w:rPr>
                  </w:pPr>
                  <w:r>
                    <w:rPr>
                      <w:rFonts w:ascii="Trebuchet MS" w:hAnsi="Trebuchet MS"/>
                      <w:color w:val="231F20"/>
                      <w:spacing w:val="-2"/>
                      <w:sz w:val="18"/>
                    </w:rPr>
                    <w:t>МУЗЫКА.</w:t>
                  </w:r>
                  <w:r>
                    <w:rPr>
                      <w:rFonts w:ascii="Trebuchet MS" w:hAnsi="Trebuchet MS"/>
                      <w:color w:val="231F20"/>
                      <w:spacing w:val="-10"/>
                      <w:sz w:val="18"/>
                    </w:rPr>
                    <w:t xml:space="preserve"> </w:t>
                  </w:r>
                  <w:r>
                    <w:rPr>
                      <w:rFonts w:ascii="Trebuchet MS" w:hAnsi="Trebuchet MS"/>
                      <w:color w:val="231F20"/>
                      <w:spacing w:val="-2"/>
                      <w:sz w:val="18"/>
                    </w:rPr>
                    <w:t>1—4</w:t>
                  </w:r>
                  <w:r>
                    <w:rPr>
                      <w:rFonts w:ascii="Trebuchet MS" w:hAnsi="Trebuchet MS"/>
                      <w:color w:val="231F20"/>
                      <w:spacing w:val="-9"/>
                      <w:sz w:val="18"/>
                    </w:rPr>
                    <w:t xml:space="preserve"> </w:t>
                  </w:r>
                  <w:r>
                    <w:rPr>
                      <w:rFonts w:ascii="Trebuchet MS" w:hAnsi="Trebuchet MS"/>
                      <w:color w:val="231F20"/>
                      <w:spacing w:val="-2"/>
                      <w:w w:val="90"/>
                      <w:sz w:val="18"/>
                    </w:rPr>
                    <w:t>классы</w:t>
                  </w:r>
                </w:p>
              </w:txbxContent>
            </v:textbox>
            <w10:wrap anchorx="page" anchory="page"/>
          </v:shape>
        </w:pict>
      </w:r>
      <w:r>
        <w:pict>
          <v:shape id="docshape202" o:spid="_x0000_s1298" type="#_x0000_t202" style="position:absolute;margin-left:33.85pt;margin-top:339.95pt;width:12.6pt;height:14.75pt;z-index:487773184;mso-position-horizontal-relative:page;mso-position-vertical-relative:page" filled="f" stroked="f">
            <v:textbox style="layout-flow:vertical" inset="0,0,0,0">
              <w:txbxContent>
                <w:p w:rsidR="002E70BA" w:rsidRDefault="002E70BA" w:rsidP="00193633">
                  <w:pPr>
                    <w:spacing w:before="16"/>
                    <w:ind w:left="20"/>
                    <w:rPr>
                      <w:rFonts w:ascii="Trebuchet MS"/>
                      <w:sz w:val="18"/>
                    </w:rPr>
                  </w:pPr>
                  <w:r>
                    <w:rPr>
                      <w:rFonts w:ascii="Trebuchet MS"/>
                      <w:color w:val="231F20"/>
                      <w:spacing w:val="-8"/>
                      <w:sz w:val="18"/>
                    </w:rPr>
                    <w:t>447</w:t>
                  </w:r>
                </w:p>
              </w:txbxContent>
            </v:textbox>
            <w10:wrap anchorx="page" anchory="page"/>
          </v:shape>
        </w:pict>
      </w:r>
    </w:p>
    <w:tbl>
      <w:tblPr>
        <w:tblStyle w:val="TableNormal"/>
        <w:tblW w:w="0" w:type="auto"/>
        <w:tblInd w:w="128" w:type="dxa"/>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Layout w:type="fixed"/>
        <w:tblLook w:val="01E0" w:firstRow="1" w:lastRow="1" w:firstColumn="1" w:lastColumn="1" w:noHBand="0" w:noVBand="0"/>
      </w:tblPr>
      <w:tblGrid>
        <w:gridCol w:w="1191"/>
        <w:gridCol w:w="1134"/>
        <w:gridCol w:w="4185"/>
        <w:gridCol w:w="3628"/>
      </w:tblGrid>
      <w:tr w:rsidR="00193633" w:rsidTr="00360551">
        <w:trPr>
          <w:trHeight w:val="1309"/>
        </w:trPr>
        <w:tc>
          <w:tcPr>
            <w:tcW w:w="1191" w:type="dxa"/>
            <w:tcBorders>
              <w:left w:val="single" w:sz="6" w:space="0" w:color="231F20"/>
            </w:tcBorders>
          </w:tcPr>
          <w:p w:rsidR="00193633" w:rsidRDefault="00193633" w:rsidP="00360551">
            <w:pPr>
              <w:pStyle w:val="TableParagraph"/>
              <w:spacing w:before="61" w:line="203" w:lineRule="exact"/>
              <w:ind w:left="110"/>
              <w:rPr>
                <w:sz w:val="18"/>
              </w:rPr>
            </w:pPr>
            <w:r>
              <w:rPr>
                <w:color w:val="231F20"/>
                <w:spacing w:val="-5"/>
                <w:w w:val="115"/>
                <w:sz w:val="18"/>
              </w:rPr>
              <w:t>Ж)</w:t>
            </w:r>
          </w:p>
          <w:p w:rsidR="00193633" w:rsidRDefault="00193633" w:rsidP="00360551">
            <w:pPr>
              <w:pStyle w:val="TableParagraph"/>
              <w:spacing w:before="5" w:line="220" w:lineRule="auto"/>
              <w:ind w:left="110"/>
              <w:rPr>
                <w:sz w:val="18"/>
              </w:rPr>
            </w:pPr>
            <w:r>
              <w:rPr>
                <w:color w:val="231F20"/>
                <w:sz w:val="18"/>
              </w:rPr>
              <w:t>2—6</w:t>
            </w:r>
            <w:r>
              <w:rPr>
                <w:color w:val="231F20"/>
                <w:spacing w:val="-9"/>
                <w:sz w:val="18"/>
              </w:rPr>
              <w:t xml:space="preserve"> </w:t>
            </w:r>
            <w:r>
              <w:rPr>
                <w:color w:val="231F20"/>
                <w:sz w:val="18"/>
              </w:rPr>
              <w:t xml:space="preserve">уч. </w:t>
            </w:r>
            <w:r>
              <w:rPr>
                <w:color w:val="231F20"/>
                <w:spacing w:val="-2"/>
                <w:sz w:val="18"/>
              </w:rPr>
              <w:t>часов</w:t>
            </w:r>
          </w:p>
        </w:tc>
        <w:tc>
          <w:tcPr>
            <w:tcW w:w="1134" w:type="dxa"/>
          </w:tcPr>
          <w:p w:rsidR="00193633" w:rsidRDefault="00193633" w:rsidP="00360551">
            <w:pPr>
              <w:pStyle w:val="TableParagraph"/>
              <w:spacing w:before="74" w:line="220" w:lineRule="auto"/>
              <w:ind w:left="112" w:right="268"/>
              <w:jc w:val="both"/>
              <w:rPr>
                <w:sz w:val="12"/>
              </w:rPr>
            </w:pPr>
            <w:r>
              <w:rPr>
                <w:color w:val="231F20"/>
                <w:spacing w:val="-2"/>
                <w:sz w:val="18"/>
              </w:rPr>
              <w:t xml:space="preserve">Музыка </w:t>
            </w:r>
            <w:r>
              <w:rPr>
                <w:color w:val="231F20"/>
                <w:spacing w:val="-2"/>
                <w:w w:val="95"/>
                <w:sz w:val="18"/>
              </w:rPr>
              <w:t xml:space="preserve">Средней </w:t>
            </w:r>
            <w:r>
              <w:rPr>
                <w:color w:val="231F20"/>
                <w:spacing w:val="-2"/>
                <w:sz w:val="18"/>
              </w:rPr>
              <w:t>Азии</w:t>
            </w:r>
            <w:r>
              <w:rPr>
                <w:color w:val="231F20"/>
                <w:spacing w:val="-2"/>
                <w:position w:val="4"/>
                <w:sz w:val="12"/>
              </w:rPr>
              <w:t>6</w:t>
            </w:r>
          </w:p>
        </w:tc>
        <w:tc>
          <w:tcPr>
            <w:tcW w:w="4185" w:type="dxa"/>
          </w:tcPr>
          <w:p w:rsidR="00193633" w:rsidRDefault="00193633" w:rsidP="00360551">
            <w:pPr>
              <w:pStyle w:val="TableParagraph"/>
              <w:spacing w:before="74" w:line="220" w:lineRule="auto"/>
              <w:ind w:left="112" w:right="530"/>
              <w:jc w:val="both"/>
              <w:rPr>
                <w:sz w:val="18"/>
              </w:rPr>
            </w:pPr>
            <w:r>
              <w:rPr>
                <w:color w:val="231F20"/>
                <w:sz w:val="18"/>
              </w:rPr>
              <w:t xml:space="preserve">Музыкальные традиции и праздники, </w:t>
            </w:r>
            <w:r>
              <w:rPr>
                <w:color w:val="231F20"/>
                <w:w w:val="95"/>
                <w:sz w:val="18"/>
              </w:rPr>
              <w:t xml:space="preserve">народные инструменты и современные </w:t>
            </w:r>
            <w:r>
              <w:rPr>
                <w:color w:val="231F20"/>
                <w:sz w:val="18"/>
              </w:rPr>
              <w:t>исполнители Казахстана, Киргизии,</w:t>
            </w:r>
          </w:p>
          <w:p w:rsidR="00193633" w:rsidRDefault="00193633" w:rsidP="00360551">
            <w:pPr>
              <w:pStyle w:val="TableParagraph"/>
              <w:spacing w:line="197" w:lineRule="exact"/>
              <w:ind w:left="112"/>
              <w:jc w:val="both"/>
              <w:rPr>
                <w:sz w:val="18"/>
              </w:rPr>
            </w:pPr>
            <w:r>
              <w:rPr>
                <w:color w:val="231F20"/>
                <w:sz w:val="18"/>
              </w:rPr>
              <w:t>и</w:t>
            </w:r>
            <w:r>
              <w:rPr>
                <w:color w:val="231F20"/>
                <w:spacing w:val="-2"/>
                <w:sz w:val="18"/>
              </w:rPr>
              <w:t xml:space="preserve"> </w:t>
            </w:r>
            <w:r>
              <w:rPr>
                <w:color w:val="231F20"/>
                <w:sz w:val="18"/>
              </w:rPr>
              <w:t>других</w:t>
            </w:r>
            <w:r>
              <w:rPr>
                <w:color w:val="231F20"/>
                <w:spacing w:val="-1"/>
                <w:sz w:val="18"/>
              </w:rPr>
              <w:t xml:space="preserve"> </w:t>
            </w:r>
            <w:r>
              <w:rPr>
                <w:color w:val="231F20"/>
                <w:sz w:val="18"/>
              </w:rPr>
              <w:t>стран</w:t>
            </w:r>
            <w:r>
              <w:rPr>
                <w:color w:val="231F20"/>
                <w:spacing w:val="-1"/>
                <w:sz w:val="18"/>
              </w:rPr>
              <w:t xml:space="preserve"> </w:t>
            </w:r>
            <w:r>
              <w:rPr>
                <w:color w:val="231F20"/>
                <w:spacing w:val="-2"/>
                <w:sz w:val="18"/>
              </w:rPr>
              <w:t>региона</w:t>
            </w:r>
          </w:p>
        </w:tc>
        <w:tc>
          <w:tcPr>
            <w:tcW w:w="3628" w:type="dxa"/>
          </w:tcPr>
          <w:p w:rsidR="00193633" w:rsidRDefault="00193633" w:rsidP="00360551">
            <w:pPr>
              <w:pStyle w:val="TableParagraph"/>
              <w:spacing w:before="74" w:line="220" w:lineRule="auto"/>
              <w:ind w:left="112" w:right="141"/>
              <w:rPr>
                <w:sz w:val="18"/>
              </w:rPr>
            </w:pPr>
            <w:r>
              <w:rPr>
                <w:color w:val="231F20"/>
                <w:sz w:val="18"/>
              </w:rPr>
              <w:t>мелодий,</w:t>
            </w:r>
            <w:r>
              <w:rPr>
                <w:color w:val="231F20"/>
                <w:spacing w:val="-11"/>
                <w:sz w:val="18"/>
              </w:rPr>
              <w:t xml:space="preserve"> </w:t>
            </w:r>
            <w:r>
              <w:rPr>
                <w:color w:val="231F20"/>
                <w:sz w:val="18"/>
              </w:rPr>
              <w:t>прослеживание</w:t>
            </w:r>
            <w:r>
              <w:rPr>
                <w:color w:val="231F20"/>
                <w:spacing w:val="-11"/>
                <w:sz w:val="18"/>
              </w:rPr>
              <w:t xml:space="preserve"> </w:t>
            </w:r>
            <w:r>
              <w:rPr>
                <w:color w:val="231F20"/>
                <w:sz w:val="18"/>
              </w:rPr>
              <w:t>их</w:t>
            </w:r>
            <w:r>
              <w:rPr>
                <w:color w:val="231F20"/>
                <w:spacing w:val="-11"/>
                <w:sz w:val="18"/>
              </w:rPr>
              <w:t xml:space="preserve"> </w:t>
            </w:r>
            <w:r>
              <w:rPr>
                <w:color w:val="231F20"/>
                <w:sz w:val="18"/>
              </w:rPr>
              <w:t>по нотной записи.</w:t>
            </w:r>
          </w:p>
          <w:p w:rsidR="00193633" w:rsidRDefault="00193633" w:rsidP="00360551">
            <w:pPr>
              <w:pStyle w:val="TableParagraph"/>
              <w:spacing w:line="220" w:lineRule="auto"/>
              <w:ind w:left="112"/>
              <w:rPr>
                <w:sz w:val="18"/>
              </w:rPr>
            </w:pPr>
            <w:r>
              <w:rPr>
                <w:color w:val="231F20"/>
                <w:sz w:val="18"/>
              </w:rPr>
              <w:t>Творческие, исследовательские проекты, школьные фестивали, посвящённые</w:t>
            </w:r>
            <w:r>
              <w:rPr>
                <w:color w:val="231F20"/>
                <w:spacing w:val="-11"/>
                <w:sz w:val="18"/>
              </w:rPr>
              <w:t xml:space="preserve"> </w:t>
            </w:r>
            <w:r>
              <w:rPr>
                <w:color w:val="231F20"/>
                <w:sz w:val="18"/>
              </w:rPr>
              <w:t>музыкальной</w:t>
            </w:r>
            <w:r>
              <w:rPr>
                <w:color w:val="231F20"/>
                <w:spacing w:val="-11"/>
                <w:sz w:val="18"/>
              </w:rPr>
              <w:t xml:space="preserve"> </w:t>
            </w:r>
            <w:r>
              <w:rPr>
                <w:color w:val="231F20"/>
                <w:sz w:val="18"/>
              </w:rPr>
              <w:t>культуре народов мира</w:t>
            </w:r>
          </w:p>
        </w:tc>
      </w:tr>
      <w:tr w:rsidR="00193633" w:rsidTr="00360551">
        <w:trPr>
          <w:trHeight w:val="921"/>
        </w:trPr>
        <w:tc>
          <w:tcPr>
            <w:tcW w:w="1191" w:type="dxa"/>
          </w:tcPr>
          <w:p w:rsidR="00193633" w:rsidRDefault="00193633" w:rsidP="00360551">
            <w:pPr>
              <w:pStyle w:val="TableParagraph"/>
              <w:spacing w:before="61" w:line="203" w:lineRule="exact"/>
              <w:ind w:left="113"/>
              <w:rPr>
                <w:sz w:val="18"/>
              </w:rPr>
            </w:pPr>
            <w:r>
              <w:rPr>
                <w:color w:val="231F20"/>
                <w:spacing w:val="-5"/>
                <w:w w:val="105"/>
                <w:sz w:val="18"/>
              </w:rPr>
              <w:t>З)</w:t>
            </w:r>
          </w:p>
          <w:p w:rsidR="00193633" w:rsidRDefault="00193633" w:rsidP="00360551">
            <w:pPr>
              <w:pStyle w:val="TableParagraph"/>
              <w:spacing w:before="5" w:line="220" w:lineRule="auto"/>
              <w:ind w:left="113"/>
              <w:rPr>
                <w:sz w:val="18"/>
              </w:rPr>
            </w:pPr>
            <w:r>
              <w:rPr>
                <w:color w:val="231F20"/>
                <w:sz w:val="18"/>
              </w:rPr>
              <w:t>2—6</w:t>
            </w:r>
            <w:r>
              <w:rPr>
                <w:color w:val="231F20"/>
                <w:spacing w:val="-12"/>
                <w:sz w:val="18"/>
              </w:rPr>
              <w:t xml:space="preserve"> </w:t>
            </w:r>
            <w:r>
              <w:rPr>
                <w:color w:val="231F20"/>
                <w:sz w:val="18"/>
              </w:rPr>
              <w:t xml:space="preserve">уч. </w:t>
            </w:r>
            <w:r>
              <w:rPr>
                <w:color w:val="231F20"/>
                <w:spacing w:val="-2"/>
                <w:sz w:val="18"/>
              </w:rPr>
              <w:t>часов</w:t>
            </w:r>
          </w:p>
        </w:tc>
        <w:tc>
          <w:tcPr>
            <w:tcW w:w="1134" w:type="dxa"/>
          </w:tcPr>
          <w:p w:rsidR="00193633" w:rsidRDefault="00193633" w:rsidP="00360551">
            <w:pPr>
              <w:pStyle w:val="TableParagraph"/>
              <w:spacing w:before="74" w:line="220" w:lineRule="auto"/>
              <w:ind w:left="112" w:right="395"/>
              <w:jc w:val="both"/>
              <w:rPr>
                <w:sz w:val="18"/>
              </w:rPr>
            </w:pPr>
            <w:r>
              <w:rPr>
                <w:color w:val="231F20"/>
                <w:spacing w:val="-4"/>
                <w:sz w:val="18"/>
              </w:rPr>
              <w:t xml:space="preserve">Певец </w:t>
            </w:r>
            <w:r>
              <w:rPr>
                <w:color w:val="231F20"/>
                <w:spacing w:val="-2"/>
                <w:sz w:val="18"/>
              </w:rPr>
              <w:t xml:space="preserve">своего </w:t>
            </w:r>
            <w:r>
              <w:rPr>
                <w:color w:val="231F20"/>
                <w:spacing w:val="-2"/>
                <w:w w:val="95"/>
                <w:sz w:val="18"/>
              </w:rPr>
              <w:t>народа</w:t>
            </w:r>
          </w:p>
        </w:tc>
        <w:tc>
          <w:tcPr>
            <w:tcW w:w="4185" w:type="dxa"/>
          </w:tcPr>
          <w:p w:rsidR="00193633" w:rsidRDefault="00193633" w:rsidP="00360551">
            <w:pPr>
              <w:pStyle w:val="TableParagraph"/>
              <w:spacing w:before="74" w:line="220" w:lineRule="auto"/>
              <w:ind w:left="112"/>
              <w:rPr>
                <w:sz w:val="12"/>
              </w:rPr>
            </w:pPr>
            <w:r>
              <w:rPr>
                <w:color w:val="231F20"/>
                <w:spacing w:val="-2"/>
                <w:sz w:val="18"/>
              </w:rPr>
              <w:t>Интонации</w:t>
            </w:r>
            <w:r>
              <w:rPr>
                <w:color w:val="231F20"/>
                <w:spacing w:val="-11"/>
                <w:sz w:val="18"/>
              </w:rPr>
              <w:t xml:space="preserve"> </w:t>
            </w:r>
            <w:r>
              <w:rPr>
                <w:color w:val="231F20"/>
                <w:spacing w:val="-2"/>
                <w:sz w:val="18"/>
              </w:rPr>
              <w:t>народной</w:t>
            </w:r>
            <w:r>
              <w:rPr>
                <w:color w:val="231F20"/>
                <w:spacing w:val="-11"/>
                <w:sz w:val="18"/>
              </w:rPr>
              <w:t xml:space="preserve"> </w:t>
            </w:r>
            <w:r>
              <w:rPr>
                <w:color w:val="231F20"/>
                <w:spacing w:val="-2"/>
                <w:sz w:val="18"/>
              </w:rPr>
              <w:t>музыки</w:t>
            </w:r>
            <w:r>
              <w:rPr>
                <w:color w:val="231F20"/>
                <w:spacing w:val="-11"/>
                <w:sz w:val="18"/>
              </w:rPr>
              <w:t xml:space="preserve"> </w:t>
            </w:r>
            <w:r>
              <w:rPr>
                <w:color w:val="231F20"/>
                <w:spacing w:val="-2"/>
                <w:sz w:val="18"/>
              </w:rPr>
              <w:t>в</w:t>
            </w:r>
            <w:r>
              <w:rPr>
                <w:color w:val="231F20"/>
                <w:spacing w:val="-11"/>
                <w:sz w:val="18"/>
              </w:rPr>
              <w:t xml:space="preserve"> </w:t>
            </w:r>
            <w:r>
              <w:rPr>
                <w:color w:val="231F20"/>
                <w:spacing w:val="-2"/>
                <w:sz w:val="18"/>
              </w:rPr>
              <w:t xml:space="preserve">творчестве </w:t>
            </w:r>
            <w:r>
              <w:rPr>
                <w:color w:val="231F20"/>
                <w:sz w:val="18"/>
              </w:rPr>
              <w:t>зарубежных композиторов — ярких представителей</w:t>
            </w:r>
            <w:r>
              <w:rPr>
                <w:color w:val="231F20"/>
                <w:spacing w:val="-12"/>
                <w:sz w:val="18"/>
              </w:rPr>
              <w:t xml:space="preserve"> </w:t>
            </w:r>
            <w:r>
              <w:rPr>
                <w:color w:val="231F20"/>
                <w:sz w:val="18"/>
              </w:rPr>
              <w:t>национального</w:t>
            </w:r>
            <w:r>
              <w:rPr>
                <w:color w:val="231F20"/>
                <w:spacing w:val="-12"/>
                <w:sz w:val="18"/>
              </w:rPr>
              <w:t xml:space="preserve"> </w:t>
            </w:r>
            <w:r>
              <w:rPr>
                <w:color w:val="231F20"/>
                <w:sz w:val="18"/>
              </w:rPr>
              <w:t>музыкаль- ного стиля своей страны</w:t>
            </w:r>
            <w:r>
              <w:rPr>
                <w:color w:val="231F20"/>
                <w:position w:val="4"/>
                <w:sz w:val="12"/>
              </w:rPr>
              <w:t>7</w:t>
            </w:r>
          </w:p>
        </w:tc>
        <w:tc>
          <w:tcPr>
            <w:tcW w:w="3628" w:type="dxa"/>
          </w:tcPr>
          <w:p w:rsidR="00193633" w:rsidRDefault="00193633" w:rsidP="00360551">
            <w:pPr>
              <w:pStyle w:val="TableParagraph"/>
              <w:spacing w:before="74" w:line="220" w:lineRule="auto"/>
              <w:ind w:left="112"/>
              <w:rPr>
                <w:sz w:val="18"/>
              </w:rPr>
            </w:pPr>
            <w:r>
              <w:rPr>
                <w:color w:val="231F20"/>
                <w:w w:val="95"/>
                <w:sz w:val="18"/>
              </w:rPr>
              <w:t xml:space="preserve">Знакомство с творчеством компози- </w:t>
            </w:r>
            <w:r>
              <w:rPr>
                <w:color w:val="231F20"/>
                <w:sz w:val="18"/>
              </w:rPr>
              <w:t>торов. Сравнение их сочинений</w:t>
            </w:r>
          </w:p>
          <w:p w:rsidR="00193633" w:rsidRDefault="00193633" w:rsidP="00360551">
            <w:pPr>
              <w:pStyle w:val="TableParagraph"/>
              <w:spacing w:line="220" w:lineRule="auto"/>
              <w:ind w:left="112"/>
              <w:rPr>
                <w:sz w:val="18"/>
              </w:rPr>
            </w:pPr>
            <w:r>
              <w:rPr>
                <w:color w:val="231F20"/>
                <w:sz w:val="18"/>
              </w:rPr>
              <w:t>с</w:t>
            </w:r>
            <w:r>
              <w:rPr>
                <w:color w:val="231F20"/>
                <w:spacing w:val="-2"/>
                <w:sz w:val="18"/>
              </w:rPr>
              <w:t xml:space="preserve"> </w:t>
            </w:r>
            <w:r>
              <w:rPr>
                <w:color w:val="231F20"/>
                <w:sz w:val="18"/>
              </w:rPr>
              <w:t>народной</w:t>
            </w:r>
            <w:r>
              <w:rPr>
                <w:color w:val="231F20"/>
                <w:spacing w:val="-2"/>
                <w:sz w:val="18"/>
              </w:rPr>
              <w:t xml:space="preserve"> </w:t>
            </w:r>
            <w:r>
              <w:rPr>
                <w:color w:val="231F20"/>
                <w:sz w:val="18"/>
              </w:rPr>
              <w:t>музыкой.</w:t>
            </w:r>
            <w:r>
              <w:rPr>
                <w:color w:val="231F20"/>
                <w:spacing w:val="-2"/>
                <w:sz w:val="18"/>
              </w:rPr>
              <w:t xml:space="preserve"> </w:t>
            </w:r>
            <w:r>
              <w:rPr>
                <w:color w:val="231F20"/>
                <w:sz w:val="18"/>
              </w:rPr>
              <w:t xml:space="preserve">Определение </w:t>
            </w:r>
            <w:r>
              <w:rPr>
                <w:color w:val="231F20"/>
                <w:w w:val="95"/>
                <w:sz w:val="18"/>
              </w:rPr>
              <w:t>формы,</w:t>
            </w:r>
            <w:r>
              <w:rPr>
                <w:color w:val="231F20"/>
                <w:spacing w:val="17"/>
                <w:sz w:val="18"/>
              </w:rPr>
              <w:t xml:space="preserve"> </w:t>
            </w:r>
            <w:r>
              <w:rPr>
                <w:color w:val="231F20"/>
                <w:w w:val="95"/>
                <w:sz w:val="18"/>
              </w:rPr>
              <w:t>принципа</w:t>
            </w:r>
            <w:r>
              <w:rPr>
                <w:color w:val="231F20"/>
                <w:spacing w:val="17"/>
                <w:sz w:val="18"/>
              </w:rPr>
              <w:t xml:space="preserve"> </w:t>
            </w:r>
            <w:r>
              <w:rPr>
                <w:color w:val="231F20"/>
                <w:w w:val="95"/>
                <w:sz w:val="18"/>
              </w:rPr>
              <w:t>развития</w:t>
            </w:r>
            <w:r>
              <w:rPr>
                <w:color w:val="231F20"/>
                <w:spacing w:val="17"/>
                <w:sz w:val="18"/>
              </w:rPr>
              <w:t xml:space="preserve"> </w:t>
            </w:r>
            <w:r>
              <w:rPr>
                <w:color w:val="231F20"/>
                <w:spacing w:val="-2"/>
                <w:w w:val="95"/>
                <w:sz w:val="18"/>
              </w:rPr>
              <w:t>фольк-</w:t>
            </w:r>
          </w:p>
        </w:tc>
      </w:tr>
    </w:tbl>
    <w:p w:rsidR="00193633" w:rsidRDefault="00224EB2" w:rsidP="00193633">
      <w:pPr>
        <w:pStyle w:val="a3"/>
        <w:spacing w:before="6"/>
        <w:ind w:left="0" w:right="0" w:firstLine="0"/>
        <w:jc w:val="left"/>
        <w:rPr>
          <w:rFonts w:ascii="Times New Roman"/>
          <w:i/>
          <w:sz w:val="9"/>
        </w:rPr>
      </w:pPr>
      <w:r>
        <w:pict>
          <v:shape id="docshape203" o:spid="_x0000_s1303" style="position:absolute;margin-left:56.7pt;margin-top:6.7pt;width:85.05pt;height:.1pt;z-index:-15538176;mso-wrap-distance-left:0;mso-wrap-distance-right:0;mso-position-horizontal-relative:page;mso-position-vertical-relative:text" coordorigin="1134,134" coordsize="1701,0" path="m1134,134r1701,e" filled="f" strokecolor="#939598" strokeweight=".5pt">
            <v:path arrowok="t"/>
            <w10:wrap type="topAndBottom" anchorx="page"/>
          </v:shape>
        </w:pict>
      </w:r>
    </w:p>
    <w:p w:rsidR="00193633" w:rsidRDefault="00224EB2" w:rsidP="00193633">
      <w:pPr>
        <w:spacing w:before="68"/>
        <w:ind w:right="135"/>
        <w:jc w:val="right"/>
        <w:rPr>
          <w:rFonts w:ascii="Times New Roman" w:hAnsi="Times New Roman"/>
          <w:i/>
          <w:sz w:val="18"/>
        </w:rPr>
      </w:pPr>
      <w:r>
        <w:pict>
          <v:shape id="docshape204" o:spid="_x0000_s1299" type="#_x0000_t202" style="position:absolute;left:0;text-align:left;margin-left:33.85pt;margin-top:35.85pt;width:12.6pt;height:16.1pt;z-index:487774208;mso-position-horizontal-relative:page;mso-position-vertical-relative:page" filled="f" stroked="f">
            <v:textbox style="layout-flow:vertical" inset="0,0,0,0">
              <w:txbxContent>
                <w:p w:rsidR="002E70BA" w:rsidRDefault="002E70BA" w:rsidP="00193633">
                  <w:pPr>
                    <w:spacing w:before="16"/>
                    <w:ind w:left="20"/>
                    <w:rPr>
                      <w:rFonts w:ascii="Trebuchet MS"/>
                      <w:sz w:val="18"/>
                    </w:rPr>
                  </w:pPr>
                  <w:r>
                    <w:rPr>
                      <w:rFonts w:ascii="Trebuchet MS"/>
                      <w:color w:val="231F20"/>
                      <w:spacing w:val="-5"/>
                      <w:sz w:val="18"/>
                    </w:rPr>
                    <w:t>448</w:t>
                  </w:r>
                </w:p>
              </w:txbxContent>
            </v:textbox>
            <w10:wrap anchorx="page" anchory="page"/>
          </v:shape>
        </w:pict>
      </w:r>
      <w:r>
        <w:pict>
          <v:shape id="docshape205" o:spid="_x0000_s1300" type="#_x0000_t202" style="position:absolute;left:0;text-align:left;margin-left:33.95pt;margin-top:237.3pt;width:12.5pt;height:118.05pt;z-index:487775232;mso-position-horizontal-relative:page;mso-position-vertical-relative:page" filled="f" stroked="f">
            <v:textbox style="layout-flow:vertical" inset="0,0,0,0">
              <w:txbxContent>
                <w:p w:rsidR="002E70BA" w:rsidRDefault="002E70BA" w:rsidP="00193633">
                  <w:pPr>
                    <w:spacing w:before="15"/>
                    <w:ind w:left="20"/>
                    <w:rPr>
                      <w:rFonts w:ascii="Trebuchet MS" w:hAnsi="Trebuchet MS"/>
                      <w:sz w:val="18"/>
                    </w:rPr>
                  </w:pPr>
                  <w:r>
                    <w:rPr>
                      <w:rFonts w:ascii="Trebuchet MS" w:hAnsi="Trebuchet MS"/>
                      <w:color w:val="231F20"/>
                      <w:w w:val="85"/>
                      <w:sz w:val="18"/>
                    </w:rPr>
                    <w:t>Примерная</w:t>
                  </w:r>
                  <w:r>
                    <w:rPr>
                      <w:rFonts w:ascii="Trebuchet MS" w:hAnsi="Trebuchet MS"/>
                      <w:color w:val="231F20"/>
                      <w:spacing w:val="22"/>
                      <w:sz w:val="18"/>
                    </w:rPr>
                    <w:t xml:space="preserve"> </w:t>
                  </w:r>
                  <w:r>
                    <w:rPr>
                      <w:rFonts w:ascii="Trebuchet MS" w:hAnsi="Trebuchet MS"/>
                      <w:color w:val="231F20"/>
                      <w:w w:val="85"/>
                      <w:sz w:val="18"/>
                    </w:rPr>
                    <w:t>рабочая</w:t>
                  </w:r>
                  <w:r>
                    <w:rPr>
                      <w:rFonts w:ascii="Trebuchet MS" w:hAnsi="Trebuchet MS"/>
                      <w:color w:val="231F20"/>
                      <w:spacing w:val="22"/>
                      <w:sz w:val="18"/>
                    </w:rPr>
                    <w:t xml:space="preserve"> </w:t>
                  </w:r>
                  <w:r>
                    <w:rPr>
                      <w:rFonts w:ascii="Trebuchet MS" w:hAnsi="Trebuchet MS"/>
                      <w:color w:val="231F20"/>
                      <w:spacing w:val="-2"/>
                      <w:w w:val="85"/>
                      <w:sz w:val="18"/>
                    </w:rPr>
                    <w:t>программа</w:t>
                  </w:r>
                </w:p>
              </w:txbxContent>
            </v:textbox>
            <w10:wrap anchorx="page" anchory="page"/>
          </v:shape>
        </w:pict>
      </w:r>
      <w:r w:rsidR="00193633">
        <w:rPr>
          <w:rFonts w:ascii="Times New Roman" w:hAnsi="Times New Roman"/>
          <w:i/>
          <w:color w:val="231F20"/>
          <w:spacing w:val="-2"/>
          <w:w w:val="120"/>
          <w:sz w:val="18"/>
        </w:rPr>
        <w:t>Окончание</w:t>
      </w:r>
      <w:r w:rsidR="00193633">
        <w:rPr>
          <w:rFonts w:ascii="Times New Roman" w:hAnsi="Times New Roman"/>
          <w:i/>
          <w:color w:val="231F20"/>
          <w:spacing w:val="1"/>
          <w:w w:val="120"/>
          <w:sz w:val="18"/>
        </w:rPr>
        <w:t xml:space="preserve"> </w:t>
      </w:r>
      <w:r w:rsidR="00193633">
        <w:rPr>
          <w:rFonts w:ascii="Times New Roman" w:hAnsi="Times New Roman"/>
          <w:i/>
          <w:color w:val="231F20"/>
          <w:spacing w:val="-4"/>
          <w:w w:val="120"/>
          <w:sz w:val="18"/>
        </w:rPr>
        <w:t>табл.</w:t>
      </w:r>
    </w:p>
    <w:p w:rsidR="00193633" w:rsidRDefault="00193633" w:rsidP="00193633">
      <w:pPr>
        <w:pStyle w:val="a3"/>
        <w:spacing w:before="6"/>
        <w:ind w:left="0" w:right="0" w:firstLine="0"/>
        <w:jc w:val="left"/>
        <w:rPr>
          <w:rFonts w:ascii="Times New Roman"/>
          <w:i/>
          <w:sz w:val="6"/>
        </w:rPr>
      </w:pPr>
    </w:p>
    <w:tbl>
      <w:tblPr>
        <w:tblStyle w:val="TableNormal"/>
        <w:tblW w:w="0" w:type="auto"/>
        <w:tblInd w:w="128" w:type="dxa"/>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Layout w:type="fixed"/>
        <w:tblLook w:val="01E0" w:firstRow="1" w:lastRow="1" w:firstColumn="1" w:lastColumn="1" w:noHBand="0" w:noVBand="0"/>
      </w:tblPr>
      <w:tblGrid>
        <w:gridCol w:w="1191"/>
        <w:gridCol w:w="1134"/>
        <w:gridCol w:w="4185"/>
        <w:gridCol w:w="3628"/>
      </w:tblGrid>
      <w:tr w:rsidR="00193633" w:rsidTr="00360551">
        <w:trPr>
          <w:trHeight w:val="758"/>
        </w:trPr>
        <w:tc>
          <w:tcPr>
            <w:tcW w:w="1191" w:type="dxa"/>
          </w:tcPr>
          <w:p w:rsidR="00193633" w:rsidRDefault="00193633" w:rsidP="00360551">
            <w:pPr>
              <w:pStyle w:val="TableParagraph"/>
              <w:spacing w:before="69" w:line="235" w:lineRule="auto"/>
              <w:ind w:left="166" w:right="154"/>
              <w:jc w:val="center"/>
              <w:rPr>
                <w:rFonts w:ascii="Georgia" w:hAnsi="Georgia"/>
                <w:b/>
                <w:sz w:val="18"/>
              </w:rPr>
            </w:pPr>
            <w:r>
              <w:rPr>
                <w:rFonts w:ascii="Georgia" w:hAnsi="Georgia"/>
                <w:b/>
                <w:color w:val="231F20"/>
                <w:spacing w:val="-2"/>
                <w:w w:val="95"/>
                <w:sz w:val="18"/>
              </w:rPr>
              <w:t>№</w:t>
            </w:r>
            <w:r>
              <w:rPr>
                <w:rFonts w:ascii="Georgia" w:hAnsi="Georgia"/>
                <w:b/>
                <w:color w:val="231F20"/>
                <w:spacing w:val="-4"/>
                <w:sz w:val="18"/>
              </w:rPr>
              <w:t xml:space="preserve"> </w:t>
            </w:r>
            <w:r>
              <w:rPr>
                <w:rFonts w:ascii="Georgia" w:hAnsi="Georgia"/>
                <w:b/>
                <w:color w:val="231F20"/>
                <w:spacing w:val="-2"/>
                <w:w w:val="95"/>
                <w:sz w:val="18"/>
              </w:rPr>
              <w:t xml:space="preserve">блока, </w:t>
            </w:r>
            <w:r>
              <w:rPr>
                <w:rFonts w:ascii="Georgia" w:hAnsi="Georgia"/>
                <w:b/>
                <w:color w:val="231F20"/>
                <w:spacing w:val="-2"/>
                <w:sz w:val="18"/>
              </w:rPr>
              <w:t>кол-во часов</w:t>
            </w:r>
          </w:p>
        </w:tc>
        <w:tc>
          <w:tcPr>
            <w:tcW w:w="1134" w:type="dxa"/>
          </w:tcPr>
          <w:p w:rsidR="00193633" w:rsidRDefault="00193633" w:rsidP="00360551">
            <w:pPr>
              <w:pStyle w:val="TableParagraph"/>
              <w:spacing w:before="1"/>
              <w:rPr>
                <w:rFonts w:ascii="Times New Roman"/>
                <w:i/>
                <w:sz w:val="23"/>
              </w:rPr>
            </w:pPr>
          </w:p>
          <w:p w:rsidR="00193633" w:rsidRDefault="00193633" w:rsidP="00360551">
            <w:pPr>
              <w:pStyle w:val="TableParagraph"/>
              <w:ind w:left="345"/>
              <w:rPr>
                <w:rFonts w:ascii="Georgia" w:hAnsi="Georgia"/>
                <w:b/>
                <w:sz w:val="18"/>
              </w:rPr>
            </w:pPr>
            <w:r>
              <w:rPr>
                <w:rFonts w:ascii="Georgia" w:hAnsi="Georgia"/>
                <w:b/>
                <w:color w:val="231F20"/>
                <w:spacing w:val="-4"/>
                <w:sz w:val="18"/>
              </w:rPr>
              <w:t>Тема</w:t>
            </w:r>
          </w:p>
        </w:tc>
        <w:tc>
          <w:tcPr>
            <w:tcW w:w="4185" w:type="dxa"/>
          </w:tcPr>
          <w:p w:rsidR="00193633" w:rsidRDefault="00193633" w:rsidP="00360551">
            <w:pPr>
              <w:pStyle w:val="TableParagraph"/>
              <w:spacing w:before="1"/>
              <w:rPr>
                <w:rFonts w:ascii="Times New Roman"/>
                <w:i/>
                <w:sz w:val="23"/>
              </w:rPr>
            </w:pPr>
          </w:p>
          <w:p w:rsidR="00193633" w:rsidRDefault="00193633" w:rsidP="00360551">
            <w:pPr>
              <w:pStyle w:val="TableParagraph"/>
              <w:ind w:left="1480" w:right="1471"/>
              <w:jc w:val="center"/>
              <w:rPr>
                <w:rFonts w:ascii="Georgia" w:hAnsi="Georgia"/>
                <w:b/>
                <w:sz w:val="18"/>
              </w:rPr>
            </w:pPr>
            <w:r>
              <w:rPr>
                <w:rFonts w:ascii="Georgia" w:hAnsi="Georgia"/>
                <w:b/>
                <w:color w:val="231F20"/>
                <w:spacing w:val="-2"/>
                <w:sz w:val="18"/>
              </w:rPr>
              <w:t>Содержание</w:t>
            </w:r>
          </w:p>
        </w:tc>
        <w:tc>
          <w:tcPr>
            <w:tcW w:w="3628" w:type="dxa"/>
          </w:tcPr>
          <w:p w:rsidR="00193633" w:rsidRDefault="00193633" w:rsidP="00360551">
            <w:pPr>
              <w:pStyle w:val="TableParagraph"/>
              <w:spacing w:before="1"/>
              <w:rPr>
                <w:rFonts w:ascii="Times New Roman"/>
                <w:i/>
                <w:sz w:val="23"/>
              </w:rPr>
            </w:pPr>
          </w:p>
          <w:p w:rsidR="00193633" w:rsidRDefault="00193633" w:rsidP="00360551">
            <w:pPr>
              <w:pStyle w:val="TableParagraph"/>
              <w:ind w:left="269"/>
              <w:rPr>
                <w:rFonts w:ascii="Georgia" w:hAnsi="Georgia"/>
                <w:b/>
                <w:sz w:val="18"/>
              </w:rPr>
            </w:pPr>
            <w:r>
              <w:rPr>
                <w:rFonts w:ascii="Georgia" w:hAnsi="Georgia"/>
                <w:b/>
                <w:color w:val="231F20"/>
                <w:w w:val="90"/>
                <w:sz w:val="18"/>
              </w:rPr>
              <w:t>Виды</w:t>
            </w:r>
            <w:r>
              <w:rPr>
                <w:rFonts w:ascii="Georgia" w:hAnsi="Georgia"/>
                <w:b/>
                <w:color w:val="231F20"/>
                <w:spacing w:val="30"/>
                <w:sz w:val="18"/>
              </w:rPr>
              <w:t xml:space="preserve"> </w:t>
            </w:r>
            <w:r>
              <w:rPr>
                <w:rFonts w:ascii="Georgia" w:hAnsi="Georgia"/>
                <w:b/>
                <w:color w:val="231F20"/>
                <w:w w:val="90"/>
                <w:sz w:val="18"/>
              </w:rPr>
              <w:t>деятельности</w:t>
            </w:r>
            <w:r>
              <w:rPr>
                <w:rFonts w:ascii="Georgia" w:hAnsi="Georgia"/>
                <w:b/>
                <w:color w:val="231F20"/>
                <w:spacing w:val="30"/>
                <w:sz w:val="18"/>
              </w:rPr>
              <w:t xml:space="preserve"> </w:t>
            </w:r>
            <w:r>
              <w:rPr>
                <w:rFonts w:ascii="Georgia" w:hAnsi="Georgia"/>
                <w:b/>
                <w:color w:val="231F20"/>
                <w:spacing w:val="-2"/>
                <w:w w:val="90"/>
                <w:sz w:val="18"/>
              </w:rPr>
              <w:t>обучающихся</w:t>
            </w:r>
          </w:p>
        </w:tc>
      </w:tr>
      <w:tr w:rsidR="00193633" w:rsidTr="00360551">
        <w:trPr>
          <w:trHeight w:val="2753"/>
        </w:trPr>
        <w:tc>
          <w:tcPr>
            <w:tcW w:w="1191" w:type="dxa"/>
            <w:tcBorders>
              <w:left w:val="single" w:sz="6" w:space="0" w:color="231F20"/>
              <w:right w:val="single" w:sz="6" w:space="0" w:color="231F20"/>
            </w:tcBorders>
          </w:tcPr>
          <w:p w:rsidR="00193633" w:rsidRDefault="00193633" w:rsidP="00360551">
            <w:pPr>
              <w:pStyle w:val="TableParagraph"/>
              <w:spacing w:before="61" w:line="206" w:lineRule="exact"/>
              <w:ind w:left="110"/>
              <w:rPr>
                <w:sz w:val="18"/>
              </w:rPr>
            </w:pPr>
            <w:r>
              <w:rPr>
                <w:color w:val="231F20"/>
                <w:spacing w:val="-5"/>
                <w:w w:val="110"/>
                <w:sz w:val="18"/>
              </w:rPr>
              <w:t>И)</w:t>
            </w:r>
          </w:p>
          <w:p w:rsidR="00193633" w:rsidRDefault="00193633" w:rsidP="00360551">
            <w:pPr>
              <w:pStyle w:val="TableParagraph"/>
              <w:spacing w:before="3" w:line="228" w:lineRule="auto"/>
              <w:ind w:left="110"/>
              <w:rPr>
                <w:sz w:val="18"/>
              </w:rPr>
            </w:pPr>
            <w:r>
              <w:rPr>
                <w:color w:val="231F20"/>
                <w:sz w:val="18"/>
              </w:rPr>
              <w:t>2—6</w:t>
            </w:r>
            <w:r>
              <w:rPr>
                <w:color w:val="231F20"/>
                <w:spacing w:val="-11"/>
                <w:sz w:val="18"/>
              </w:rPr>
              <w:t xml:space="preserve"> </w:t>
            </w:r>
            <w:r>
              <w:rPr>
                <w:color w:val="231F20"/>
                <w:sz w:val="18"/>
              </w:rPr>
              <w:t xml:space="preserve">уч. </w:t>
            </w:r>
            <w:r>
              <w:rPr>
                <w:color w:val="231F20"/>
                <w:spacing w:val="-2"/>
                <w:sz w:val="18"/>
              </w:rPr>
              <w:t>часов</w:t>
            </w:r>
          </w:p>
        </w:tc>
        <w:tc>
          <w:tcPr>
            <w:tcW w:w="1134" w:type="dxa"/>
            <w:tcBorders>
              <w:left w:val="single" w:sz="6" w:space="0" w:color="231F20"/>
            </w:tcBorders>
          </w:tcPr>
          <w:p w:rsidR="00193633" w:rsidRDefault="00193633" w:rsidP="00360551">
            <w:pPr>
              <w:pStyle w:val="TableParagraph"/>
              <w:spacing w:before="69" w:line="228" w:lineRule="auto"/>
              <w:ind w:left="110" w:right="284"/>
              <w:rPr>
                <w:sz w:val="18"/>
              </w:rPr>
            </w:pPr>
            <w:r>
              <w:rPr>
                <w:color w:val="231F20"/>
                <w:spacing w:val="-2"/>
                <w:w w:val="105"/>
                <w:sz w:val="18"/>
              </w:rPr>
              <w:t xml:space="preserve">Диалог </w:t>
            </w:r>
            <w:r>
              <w:rPr>
                <w:color w:val="231F20"/>
                <w:spacing w:val="-4"/>
                <w:w w:val="105"/>
                <w:sz w:val="18"/>
              </w:rPr>
              <w:t>культур</w:t>
            </w:r>
          </w:p>
        </w:tc>
        <w:tc>
          <w:tcPr>
            <w:tcW w:w="4185" w:type="dxa"/>
          </w:tcPr>
          <w:p w:rsidR="00193633" w:rsidRDefault="00193633" w:rsidP="00360551">
            <w:pPr>
              <w:pStyle w:val="TableParagraph"/>
              <w:spacing w:before="69" w:line="228" w:lineRule="auto"/>
              <w:ind w:left="112" w:right="218"/>
              <w:rPr>
                <w:sz w:val="18"/>
              </w:rPr>
            </w:pPr>
            <w:r>
              <w:rPr>
                <w:color w:val="231F20"/>
                <w:sz w:val="18"/>
              </w:rPr>
              <w:t>Культурные</w:t>
            </w:r>
            <w:r>
              <w:rPr>
                <w:color w:val="231F20"/>
                <w:spacing w:val="-9"/>
                <w:sz w:val="18"/>
              </w:rPr>
              <w:t xml:space="preserve"> </w:t>
            </w:r>
            <w:r>
              <w:rPr>
                <w:color w:val="231F20"/>
                <w:sz w:val="18"/>
              </w:rPr>
              <w:t>связи</w:t>
            </w:r>
            <w:r>
              <w:rPr>
                <w:color w:val="231F20"/>
                <w:spacing w:val="-9"/>
                <w:sz w:val="18"/>
              </w:rPr>
              <w:t xml:space="preserve"> </w:t>
            </w:r>
            <w:r>
              <w:rPr>
                <w:color w:val="231F20"/>
                <w:sz w:val="18"/>
              </w:rPr>
              <w:t>между</w:t>
            </w:r>
            <w:r>
              <w:rPr>
                <w:color w:val="231F20"/>
                <w:spacing w:val="-9"/>
                <w:sz w:val="18"/>
              </w:rPr>
              <w:t xml:space="preserve"> </w:t>
            </w:r>
            <w:r>
              <w:rPr>
                <w:color w:val="231F20"/>
                <w:sz w:val="18"/>
              </w:rPr>
              <w:t>музыкантами разных стран.</w:t>
            </w:r>
          </w:p>
          <w:p w:rsidR="00193633" w:rsidRDefault="00193633" w:rsidP="00360551">
            <w:pPr>
              <w:pStyle w:val="TableParagraph"/>
              <w:spacing w:line="228" w:lineRule="auto"/>
              <w:ind w:left="112" w:right="218"/>
              <w:rPr>
                <w:sz w:val="18"/>
              </w:rPr>
            </w:pPr>
            <w:r>
              <w:rPr>
                <w:color w:val="231F20"/>
                <w:sz w:val="18"/>
              </w:rPr>
              <w:t>Образы, интонации фольклора других народов</w:t>
            </w:r>
            <w:r>
              <w:rPr>
                <w:color w:val="231F20"/>
                <w:spacing w:val="-12"/>
                <w:sz w:val="18"/>
              </w:rPr>
              <w:t xml:space="preserve"> </w:t>
            </w:r>
            <w:r>
              <w:rPr>
                <w:color w:val="231F20"/>
                <w:sz w:val="18"/>
              </w:rPr>
              <w:t>и</w:t>
            </w:r>
            <w:r>
              <w:rPr>
                <w:color w:val="231F20"/>
                <w:spacing w:val="-12"/>
                <w:sz w:val="18"/>
              </w:rPr>
              <w:t xml:space="preserve"> </w:t>
            </w:r>
            <w:r>
              <w:rPr>
                <w:color w:val="231F20"/>
                <w:sz w:val="18"/>
              </w:rPr>
              <w:t>стран</w:t>
            </w:r>
            <w:r>
              <w:rPr>
                <w:color w:val="231F20"/>
                <w:spacing w:val="-12"/>
                <w:sz w:val="18"/>
              </w:rPr>
              <w:t xml:space="preserve"> </w:t>
            </w:r>
            <w:r>
              <w:rPr>
                <w:color w:val="231F20"/>
                <w:sz w:val="18"/>
              </w:rPr>
              <w:t>в</w:t>
            </w:r>
            <w:r>
              <w:rPr>
                <w:color w:val="231F20"/>
                <w:spacing w:val="-12"/>
                <w:sz w:val="18"/>
              </w:rPr>
              <w:t xml:space="preserve"> </w:t>
            </w:r>
            <w:r>
              <w:rPr>
                <w:color w:val="231F20"/>
                <w:sz w:val="18"/>
              </w:rPr>
              <w:t>музыке</w:t>
            </w:r>
            <w:r>
              <w:rPr>
                <w:color w:val="231F20"/>
                <w:spacing w:val="-12"/>
                <w:sz w:val="18"/>
              </w:rPr>
              <w:t xml:space="preserve"> </w:t>
            </w:r>
            <w:r>
              <w:rPr>
                <w:color w:val="231F20"/>
                <w:sz w:val="18"/>
              </w:rPr>
              <w:t>отечественных и</w:t>
            </w:r>
            <w:r>
              <w:rPr>
                <w:color w:val="231F20"/>
                <w:spacing w:val="-9"/>
                <w:sz w:val="18"/>
              </w:rPr>
              <w:t xml:space="preserve"> </w:t>
            </w:r>
            <w:r>
              <w:rPr>
                <w:color w:val="231F20"/>
                <w:sz w:val="18"/>
              </w:rPr>
              <w:t>зарубежных</w:t>
            </w:r>
            <w:r>
              <w:rPr>
                <w:color w:val="231F20"/>
                <w:spacing w:val="-9"/>
                <w:sz w:val="18"/>
              </w:rPr>
              <w:t xml:space="preserve"> </w:t>
            </w:r>
            <w:r>
              <w:rPr>
                <w:color w:val="231F20"/>
                <w:sz w:val="18"/>
              </w:rPr>
              <w:t>композиторов</w:t>
            </w:r>
            <w:r>
              <w:rPr>
                <w:color w:val="231F20"/>
                <w:spacing w:val="-9"/>
                <w:sz w:val="18"/>
              </w:rPr>
              <w:t xml:space="preserve"> </w:t>
            </w:r>
            <w:r>
              <w:rPr>
                <w:color w:val="231F20"/>
                <w:sz w:val="18"/>
              </w:rPr>
              <w:t>(в</w:t>
            </w:r>
            <w:r>
              <w:rPr>
                <w:color w:val="231F20"/>
                <w:spacing w:val="-9"/>
                <w:sz w:val="18"/>
              </w:rPr>
              <w:t xml:space="preserve"> </w:t>
            </w:r>
            <w:r>
              <w:rPr>
                <w:color w:val="231F20"/>
                <w:sz w:val="18"/>
              </w:rPr>
              <w:t>том</w:t>
            </w:r>
            <w:r>
              <w:rPr>
                <w:color w:val="231F20"/>
                <w:spacing w:val="-9"/>
                <w:sz w:val="18"/>
              </w:rPr>
              <w:t xml:space="preserve"> </w:t>
            </w:r>
            <w:r>
              <w:rPr>
                <w:color w:val="231F20"/>
                <w:sz w:val="18"/>
              </w:rPr>
              <w:t>числе образы других культур в музыке русских композиторов и русские музыкальные</w:t>
            </w:r>
          </w:p>
          <w:p w:rsidR="00193633" w:rsidRDefault="00193633" w:rsidP="00360551">
            <w:pPr>
              <w:pStyle w:val="TableParagraph"/>
              <w:spacing w:line="228" w:lineRule="auto"/>
              <w:ind w:left="112"/>
              <w:rPr>
                <w:sz w:val="18"/>
              </w:rPr>
            </w:pPr>
            <w:r>
              <w:rPr>
                <w:color w:val="231F20"/>
                <w:spacing w:val="-2"/>
                <w:sz w:val="18"/>
              </w:rPr>
              <w:t>цитаты</w:t>
            </w:r>
            <w:r>
              <w:rPr>
                <w:color w:val="231F20"/>
                <w:spacing w:val="-9"/>
                <w:sz w:val="18"/>
              </w:rPr>
              <w:t xml:space="preserve"> </w:t>
            </w:r>
            <w:r>
              <w:rPr>
                <w:color w:val="231F20"/>
                <w:spacing w:val="-2"/>
                <w:sz w:val="18"/>
              </w:rPr>
              <w:t>в</w:t>
            </w:r>
            <w:r>
              <w:rPr>
                <w:color w:val="231F20"/>
                <w:spacing w:val="-9"/>
                <w:sz w:val="18"/>
              </w:rPr>
              <w:t xml:space="preserve"> </w:t>
            </w:r>
            <w:r>
              <w:rPr>
                <w:color w:val="231F20"/>
                <w:spacing w:val="-2"/>
                <w:sz w:val="18"/>
              </w:rPr>
              <w:t>творчестве</w:t>
            </w:r>
            <w:r>
              <w:rPr>
                <w:color w:val="231F20"/>
                <w:spacing w:val="-9"/>
                <w:sz w:val="18"/>
              </w:rPr>
              <w:t xml:space="preserve"> </w:t>
            </w:r>
            <w:r>
              <w:rPr>
                <w:color w:val="231F20"/>
                <w:spacing w:val="-2"/>
                <w:sz w:val="18"/>
              </w:rPr>
              <w:t>зарубежных</w:t>
            </w:r>
            <w:r>
              <w:rPr>
                <w:color w:val="231F20"/>
                <w:spacing w:val="-9"/>
                <w:sz w:val="18"/>
              </w:rPr>
              <w:t xml:space="preserve"> </w:t>
            </w:r>
            <w:r>
              <w:rPr>
                <w:color w:val="231F20"/>
                <w:spacing w:val="-2"/>
                <w:sz w:val="18"/>
              </w:rPr>
              <w:t>компози- торов)</w:t>
            </w:r>
          </w:p>
        </w:tc>
        <w:tc>
          <w:tcPr>
            <w:tcW w:w="3628" w:type="dxa"/>
          </w:tcPr>
          <w:p w:rsidR="00193633" w:rsidRDefault="00193633" w:rsidP="00360551">
            <w:pPr>
              <w:pStyle w:val="TableParagraph"/>
              <w:spacing w:before="69" w:line="228" w:lineRule="auto"/>
              <w:ind w:left="112" w:right="379"/>
              <w:jc w:val="both"/>
              <w:rPr>
                <w:sz w:val="18"/>
              </w:rPr>
            </w:pPr>
            <w:r>
              <w:rPr>
                <w:color w:val="231F20"/>
                <w:sz w:val="18"/>
              </w:rPr>
              <w:t>лорного</w:t>
            </w:r>
            <w:r>
              <w:rPr>
                <w:color w:val="231F20"/>
                <w:spacing w:val="-10"/>
                <w:sz w:val="18"/>
              </w:rPr>
              <w:t xml:space="preserve"> </w:t>
            </w:r>
            <w:r>
              <w:rPr>
                <w:color w:val="231F20"/>
                <w:sz w:val="18"/>
              </w:rPr>
              <w:t>музыкального</w:t>
            </w:r>
            <w:r>
              <w:rPr>
                <w:color w:val="231F20"/>
                <w:spacing w:val="-10"/>
                <w:sz w:val="18"/>
              </w:rPr>
              <w:t xml:space="preserve"> </w:t>
            </w:r>
            <w:r>
              <w:rPr>
                <w:color w:val="231F20"/>
                <w:sz w:val="18"/>
              </w:rPr>
              <w:t>материала. Вокализация наиболее ярких тем инструментальных сочинений.</w:t>
            </w:r>
          </w:p>
          <w:p w:rsidR="00193633" w:rsidRDefault="00193633" w:rsidP="00360551">
            <w:pPr>
              <w:pStyle w:val="TableParagraph"/>
              <w:spacing w:line="228" w:lineRule="auto"/>
              <w:ind w:left="112" w:right="141"/>
              <w:rPr>
                <w:sz w:val="18"/>
              </w:rPr>
            </w:pPr>
            <w:r>
              <w:rPr>
                <w:color w:val="231F20"/>
                <w:sz w:val="18"/>
              </w:rPr>
              <w:t>Разучивание,</w:t>
            </w:r>
            <w:r>
              <w:rPr>
                <w:color w:val="231F20"/>
                <w:spacing w:val="-15"/>
                <w:sz w:val="18"/>
              </w:rPr>
              <w:t xml:space="preserve"> </w:t>
            </w:r>
            <w:r>
              <w:rPr>
                <w:color w:val="231F20"/>
                <w:sz w:val="18"/>
              </w:rPr>
              <w:t>исполнение</w:t>
            </w:r>
            <w:r>
              <w:rPr>
                <w:color w:val="231F20"/>
                <w:spacing w:val="-14"/>
                <w:sz w:val="18"/>
              </w:rPr>
              <w:t xml:space="preserve"> </w:t>
            </w:r>
            <w:r>
              <w:rPr>
                <w:color w:val="231F20"/>
                <w:sz w:val="18"/>
              </w:rPr>
              <w:t>доступных вокальных сочинений.</w:t>
            </w:r>
          </w:p>
          <w:p w:rsidR="00193633" w:rsidRDefault="00193633" w:rsidP="00360551">
            <w:pPr>
              <w:pStyle w:val="TableParagraph"/>
              <w:spacing w:line="228" w:lineRule="auto"/>
              <w:ind w:left="112" w:right="141"/>
              <w:rPr>
                <w:sz w:val="18"/>
              </w:rPr>
            </w:pPr>
            <w:r>
              <w:rPr>
                <w:rFonts w:ascii="Times New Roman" w:hAnsi="Times New Roman"/>
                <w:i/>
                <w:color w:val="231F20"/>
                <w:w w:val="110"/>
                <w:sz w:val="18"/>
              </w:rPr>
              <w:t>На</w:t>
            </w:r>
            <w:r>
              <w:rPr>
                <w:rFonts w:ascii="Times New Roman" w:hAnsi="Times New Roman"/>
                <w:i/>
                <w:color w:val="231F20"/>
                <w:spacing w:val="40"/>
                <w:w w:val="110"/>
                <w:sz w:val="18"/>
              </w:rPr>
              <w:t xml:space="preserve"> </w:t>
            </w:r>
            <w:r>
              <w:rPr>
                <w:rFonts w:ascii="Times New Roman" w:hAnsi="Times New Roman"/>
                <w:i/>
                <w:color w:val="231F20"/>
                <w:w w:val="110"/>
                <w:sz w:val="18"/>
              </w:rPr>
              <w:t>выбор</w:t>
            </w:r>
            <w:r>
              <w:rPr>
                <w:rFonts w:ascii="Times New Roman" w:hAnsi="Times New Roman"/>
                <w:i/>
                <w:color w:val="231F20"/>
                <w:spacing w:val="40"/>
                <w:w w:val="110"/>
                <w:sz w:val="18"/>
              </w:rPr>
              <w:t xml:space="preserve"> </w:t>
            </w:r>
            <w:r>
              <w:rPr>
                <w:rFonts w:ascii="Times New Roman" w:hAnsi="Times New Roman"/>
                <w:i/>
                <w:color w:val="231F20"/>
                <w:w w:val="110"/>
                <w:sz w:val="18"/>
              </w:rPr>
              <w:t>или</w:t>
            </w:r>
            <w:r>
              <w:rPr>
                <w:rFonts w:ascii="Times New Roman" w:hAnsi="Times New Roman"/>
                <w:i/>
                <w:color w:val="231F20"/>
                <w:spacing w:val="40"/>
                <w:w w:val="110"/>
                <w:sz w:val="18"/>
              </w:rPr>
              <w:t xml:space="preserve"> </w:t>
            </w:r>
            <w:r>
              <w:rPr>
                <w:rFonts w:ascii="Times New Roman" w:hAnsi="Times New Roman"/>
                <w:i/>
                <w:color w:val="231F20"/>
                <w:w w:val="110"/>
                <w:sz w:val="18"/>
              </w:rPr>
              <w:t>факультативно</w:t>
            </w:r>
            <w:r>
              <w:rPr>
                <w:color w:val="231F20"/>
                <w:w w:val="110"/>
                <w:sz w:val="18"/>
              </w:rPr>
              <w:t xml:space="preserve">: </w:t>
            </w:r>
            <w:r>
              <w:rPr>
                <w:color w:val="231F20"/>
                <w:w w:val="105"/>
                <w:sz w:val="18"/>
              </w:rPr>
              <w:t xml:space="preserve">Исполнение на клавишных или </w:t>
            </w:r>
            <w:r>
              <w:rPr>
                <w:color w:val="231F20"/>
                <w:spacing w:val="-2"/>
                <w:sz w:val="18"/>
              </w:rPr>
              <w:t>духовых</w:t>
            </w:r>
            <w:r>
              <w:rPr>
                <w:color w:val="231F20"/>
                <w:spacing w:val="-5"/>
                <w:sz w:val="18"/>
              </w:rPr>
              <w:t xml:space="preserve"> </w:t>
            </w:r>
            <w:r>
              <w:rPr>
                <w:color w:val="231F20"/>
                <w:spacing w:val="-2"/>
                <w:sz w:val="18"/>
              </w:rPr>
              <w:t>инструментах</w:t>
            </w:r>
            <w:r>
              <w:rPr>
                <w:color w:val="231F20"/>
                <w:spacing w:val="-5"/>
                <w:sz w:val="18"/>
              </w:rPr>
              <w:t xml:space="preserve"> </w:t>
            </w:r>
            <w:r>
              <w:rPr>
                <w:color w:val="231F20"/>
                <w:spacing w:val="-2"/>
                <w:sz w:val="18"/>
              </w:rPr>
              <w:t xml:space="preserve">композитор- </w:t>
            </w:r>
            <w:r>
              <w:rPr>
                <w:color w:val="231F20"/>
                <w:w w:val="105"/>
                <w:sz w:val="18"/>
              </w:rPr>
              <w:t xml:space="preserve">ских мелодий, прослеживание их </w:t>
            </w:r>
            <w:r>
              <w:rPr>
                <w:color w:val="231F20"/>
                <w:w w:val="110"/>
                <w:sz w:val="18"/>
              </w:rPr>
              <w:t>по</w:t>
            </w:r>
            <w:r>
              <w:rPr>
                <w:color w:val="231F20"/>
                <w:spacing w:val="-15"/>
                <w:w w:val="110"/>
                <w:sz w:val="18"/>
              </w:rPr>
              <w:t xml:space="preserve"> </w:t>
            </w:r>
            <w:r>
              <w:rPr>
                <w:color w:val="231F20"/>
                <w:w w:val="110"/>
                <w:sz w:val="18"/>
              </w:rPr>
              <w:t>нотной</w:t>
            </w:r>
            <w:r>
              <w:rPr>
                <w:color w:val="231F20"/>
                <w:spacing w:val="-15"/>
                <w:w w:val="110"/>
                <w:sz w:val="18"/>
              </w:rPr>
              <w:t xml:space="preserve"> </w:t>
            </w:r>
            <w:r>
              <w:rPr>
                <w:color w:val="231F20"/>
                <w:w w:val="110"/>
                <w:sz w:val="18"/>
              </w:rPr>
              <w:t>записи.</w:t>
            </w:r>
          </w:p>
          <w:p w:rsidR="00193633" w:rsidRDefault="00193633" w:rsidP="00360551">
            <w:pPr>
              <w:pStyle w:val="TableParagraph"/>
              <w:spacing w:line="228" w:lineRule="auto"/>
              <w:ind w:left="112"/>
              <w:rPr>
                <w:sz w:val="18"/>
              </w:rPr>
            </w:pPr>
            <w:r>
              <w:rPr>
                <w:color w:val="231F20"/>
                <w:sz w:val="18"/>
              </w:rPr>
              <w:t xml:space="preserve">Творческие, исследовательские </w:t>
            </w:r>
            <w:r>
              <w:rPr>
                <w:color w:val="231F20"/>
                <w:w w:val="95"/>
                <w:sz w:val="18"/>
              </w:rPr>
              <w:t xml:space="preserve">проекты, посвящённые выдающимся </w:t>
            </w:r>
            <w:r>
              <w:rPr>
                <w:color w:val="231F20"/>
                <w:spacing w:val="-2"/>
                <w:sz w:val="18"/>
              </w:rPr>
              <w:t>композиторам</w:t>
            </w:r>
          </w:p>
        </w:tc>
      </w:tr>
    </w:tbl>
    <w:p w:rsidR="00193633" w:rsidRDefault="00193633" w:rsidP="00193633">
      <w:pPr>
        <w:spacing w:line="228" w:lineRule="auto"/>
        <w:rPr>
          <w:sz w:val="18"/>
        </w:rPr>
        <w:sectPr w:rsidR="00193633">
          <w:footerReference w:type="even" r:id="rId57"/>
          <w:pgSz w:w="12020" w:h="7830" w:orient="landscape"/>
          <w:pgMar w:top="640" w:right="600" w:bottom="280" w:left="1020" w:header="0" w:footer="0" w:gutter="0"/>
          <w:cols w:space="720"/>
        </w:sectPr>
      </w:pPr>
    </w:p>
    <w:p w:rsidR="00777185" w:rsidRDefault="002B1729">
      <w:pPr>
        <w:pStyle w:val="11"/>
        <w:spacing w:before="124" w:line="196" w:lineRule="auto"/>
        <w:ind w:left="118" w:right="1263"/>
      </w:pPr>
      <w:r>
        <w:rPr>
          <w:color w:val="231F20"/>
          <w:w w:val="95"/>
        </w:rPr>
        <w:t>ПЛАНИРУЕМЫЕ</w:t>
      </w:r>
      <w:r>
        <w:rPr>
          <w:color w:val="231F20"/>
          <w:spacing w:val="40"/>
        </w:rPr>
        <w:t xml:space="preserve"> </w:t>
      </w:r>
      <w:r>
        <w:rPr>
          <w:color w:val="231F20"/>
          <w:w w:val="95"/>
        </w:rPr>
        <w:t>РЕЗУЛЬТАТЫ</w:t>
      </w:r>
      <w:r>
        <w:rPr>
          <w:color w:val="231F20"/>
          <w:spacing w:val="40"/>
        </w:rPr>
        <w:t xml:space="preserve"> </w:t>
      </w:r>
      <w:r>
        <w:rPr>
          <w:color w:val="231F20"/>
          <w:w w:val="95"/>
        </w:rPr>
        <w:t xml:space="preserve">ОСВОЕНИЯ </w:t>
      </w:r>
      <w:r>
        <w:rPr>
          <w:color w:val="231F20"/>
        </w:rPr>
        <w:t>УЧЕБНОГО</w:t>
      </w:r>
      <w:r>
        <w:rPr>
          <w:color w:val="231F20"/>
          <w:spacing w:val="40"/>
        </w:rPr>
        <w:t xml:space="preserve"> </w:t>
      </w:r>
      <w:r>
        <w:rPr>
          <w:color w:val="231F20"/>
        </w:rPr>
        <w:t>ПРЕДМЕТА</w:t>
      </w:r>
      <w:r>
        <w:rPr>
          <w:color w:val="231F20"/>
          <w:spacing w:val="40"/>
        </w:rPr>
        <w:t xml:space="preserve"> </w:t>
      </w:r>
      <w:r>
        <w:rPr>
          <w:color w:val="231F20"/>
        </w:rPr>
        <w:t>«ТЕХНОЛОГИЯ»</w:t>
      </w:r>
    </w:p>
    <w:p w:rsidR="00777185" w:rsidRDefault="00224EB2">
      <w:pPr>
        <w:spacing w:line="251" w:lineRule="exact"/>
        <w:ind w:left="118"/>
        <w:rPr>
          <w:rFonts w:ascii="Calibri" w:hAnsi="Calibri"/>
          <w:b/>
          <w:sz w:val="24"/>
        </w:rPr>
      </w:pPr>
      <w:r>
        <w:pict>
          <v:shape id="docshape286" o:spid="_x0000_s1059" style="position:absolute;left:0;text-align:left;margin-left:36.85pt;margin-top:14.6pt;width:317.5pt;height:.1pt;z-index:-15635968;mso-wrap-distance-left:0;mso-wrap-distance-right:0;mso-position-horizontal-relative:page" coordorigin="737,292" coordsize="6350,0" path="m737,292r6350,e" filled="f" strokecolor="#231f20" strokeweight=".5pt">
            <v:path arrowok="t"/>
            <w10:wrap type="topAndBottom" anchorx="page"/>
          </v:shape>
        </w:pict>
      </w:r>
      <w:r w:rsidR="002B1729">
        <w:rPr>
          <w:rFonts w:ascii="Calibri" w:hAnsi="Calibri"/>
          <w:b/>
          <w:color w:val="231F20"/>
          <w:sz w:val="24"/>
        </w:rPr>
        <w:t>НА</w:t>
      </w:r>
      <w:r w:rsidR="002B1729">
        <w:rPr>
          <w:rFonts w:ascii="Calibri" w:hAnsi="Calibri"/>
          <w:b/>
          <w:color w:val="231F20"/>
          <w:spacing w:val="6"/>
          <w:sz w:val="24"/>
        </w:rPr>
        <w:t xml:space="preserve"> </w:t>
      </w:r>
      <w:r w:rsidR="002B1729">
        <w:rPr>
          <w:rFonts w:ascii="Calibri" w:hAnsi="Calibri"/>
          <w:b/>
          <w:color w:val="231F20"/>
          <w:sz w:val="24"/>
        </w:rPr>
        <w:t>УРОВНЕ</w:t>
      </w:r>
      <w:r w:rsidR="002B1729">
        <w:rPr>
          <w:rFonts w:ascii="Calibri" w:hAnsi="Calibri"/>
          <w:b/>
          <w:color w:val="231F20"/>
          <w:spacing w:val="7"/>
          <w:sz w:val="24"/>
        </w:rPr>
        <w:t xml:space="preserve"> </w:t>
      </w:r>
      <w:r w:rsidR="002B1729">
        <w:rPr>
          <w:rFonts w:ascii="Calibri" w:hAnsi="Calibri"/>
          <w:b/>
          <w:color w:val="231F20"/>
          <w:sz w:val="24"/>
        </w:rPr>
        <w:t>НАЧАЛЬНОГО</w:t>
      </w:r>
      <w:r w:rsidR="002B1729">
        <w:rPr>
          <w:rFonts w:ascii="Calibri" w:hAnsi="Calibri"/>
          <w:b/>
          <w:color w:val="231F20"/>
          <w:spacing w:val="7"/>
          <w:sz w:val="24"/>
        </w:rPr>
        <w:t xml:space="preserve"> </w:t>
      </w:r>
      <w:r w:rsidR="002B1729">
        <w:rPr>
          <w:rFonts w:ascii="Calibri" w:hAnsi="Calibri"/>
          <w:b/>
          <w:color w:val="231F20"/>
          <w:sz w:val="24"/>
        </w:rPr>
        <w:t>ОБЩЕГО</w:t>
      </w:r>
      <w:r w:rsidR="002B1729">
        <w:rPr>
          <w:rFonts w:ascii="Calibri" w:hAnsi="Calibri"/>
          <w:b/>
          <w:color w:val="231F20"/>
          <w:spacing w:val="7"/>
          <w:sz w:val="24"/>
        </w:rPr>
        <w:t xml:space="preserve"> </w:t>
      </w:r>
      <w:r w:rsidR="002B1729">
        <w:rPr>
          <w:rFonts w:ascii="Calibri" w:hAnsi="Calibri"/>
          <w:b/>
          <w:color w:val="231F20"/>
          <w:spacing w:val="-2"/>
          <w:sz w:val="24"/>
        </w:rPr>
        <w:t>ОБРАЗОВАНИЯ</w:t>
      </w:r>
    </w:p>
    <w:p w:rsidR="00777185" w:rsidRDefault="002B1729">
      <w:pPr>
        <w:pStyle w:val="31"/>
        <w:spacing w:before="230"/>
        <w:ind w:left="118"/>
      </w:pPr>
      <w:r>
        <w:rPr>
          <w:color w:val="231F20"/>
          <w:w w:val="90"/>
        </w:rPr>
        <w:t>ЛИЧНОСТНЫЕ</w:t>
      </w:r>
      <w:r>
        <w:rPr>
          <w:color w:val="231F20"/>
          <w:spacing w:val="4"/>
        </w:rPr>
        <w:t xml:space="preserve"> </w:t>
      </w:r>
      <w:r>
        <w:rPr>
          <w:color w:val="231F20"/>
          <w:w w:val="90"/>
        </w:rPr>
        <w:t>РЕЗУЛЬТАТЫ</w:t>
      </w:r>
      <w:r>
        <w:rPr>
          <w:color w:val="231F20"/>
          <w:spacing w:val="5"/>
        </w:rPr>
        <w:t xml:space="preserve"> </w:t>
      </w:r>
      <w:r>
        <w:rPr>
          <w:color w:val="231F20"/>
          <w:spacing w:val="-2"/>
          <w:w w:val="90"/>
        </w:rPr>
        <w:t>ОБУЧАЮЩЕГОСЯ</w:t>
      </w:r>
    </w:p>
    <w:p w:rsidR="00777185" w:rsidRDefault="002B1729">
      <w:pPr>
        <w:pStyle w:val="a3"/>
        <w:spacing w:before="68" w:line="252" w:lineRule="auto"/>
        <w:ind w:left="117" w:right="114"/>
      </w:pPr>
      <w:r>
        <w:rPr>
          <w:color w:val="231F20"/>
        </w:rPr>
        <w:t>В результате изучения предмета «Технология» в начальной школе у обучающегося будут сформированы следующие лич- ностные новообразования:</w:t>
      </w:r>
    </w:p>
    <w:p w:rsidR="00777185" w:rsidRDefault="002B1729">
      <w:pPr>
        <w:pStyle w:val="a3"/>
        <w:spacing w:line="252" w:lineRule="auto"/>
        <w:ind w:left="343" w:right="115" w:hanging="227"/>
      </w:pPr>
      <w:r>
        <w:rPr>
          <w:color w:val="231F20"/>
          <w:w w:val="95"/>
        </w:rPr>
        <w:t xml:space="preserve">—первоначальные представления о созидательном и нравствен- </w:t>
      </w:r>
      <w:r>
        <w:rPr>
          <w:color w:val="231F20"/>
        </w:rPr>
        <w:t>ном значении труда в жизни человека и общества; уважи- тельное отношение к труду и творчеству мастеров;</w:t>
      </w:r>
    </w:p>
    <w:p w:rsidR="00777185" w:rsidRDefault="002B1729">
      <w:pPr>
        <w:pStyle w:val="a3"/>
        <w:spacing w:line="252" w:lineRule="auto"/>
        <w:ind w:left="343" w:right="114" w:hanging="227"/>
      </w:pPr>
      <w:r>
        <w:rPr>
          <w:color w:val="231F20"/>
        </w:rPr>
        <w:t>—осознание роли человека и используемых им технологий в сохранении</w:t>
      </w:r>
      <w:r>
        <w:rPr>
          <w:color w:val="231F20"/>
          <w:spacing w:val="-16"/>
        </w:rPr>
        <w:t xml:space="preserve"> </w:t>
      </w:r>
      <w:r>
        <w:rPr>
          <w:color w:val="231F20"/>
        </w:rPr>
        <w:t>гармонического</w:t>
      </w:r>
      <w:r>
        <w:rPr>
          <w:color w:val="231F20"/>
          <w:spacing w:val="-16"/>
        </w:rPr>
        <w:t xml:space="preserve"> </w:t>
      </w:r>
      <w:r>
        <w:rPr>
          <w:color w:val="231F20"/>
        </w:rPr>
        <w:t>сосуществования</w:t>
      </w:r>
      <w:r>
        <w:rPr>
          <w:color w:val="231F20"/>
          <w:spacing w:val="-16"/>
        </w:rPr>
        <w:t xml:space="preserve"> </w:t>
      </w:r>
      <w:r>
        <w:rPr>
          <w:color w:val="231F20"/>
        </w:rPr>
        <w:t xml:space="preserve">рукотворного </w:t>
      </w:r>
      <w:r>
        <w:rPr>
          <w:color w:val="231F20"/>
          <w:w w:val="95"/>
        </w:rPr>
        <w:t xml:space="preserve">мира с миром природы; ответственное отношение к сохране- </w:t>
      </w:r>
      <w:r>
        <w:rPr>
          <w:color w:val="231F20"/>
        </w:rPr>
        <w:t>нию окружающей среды;</w:t>
      </w:r>
    </w:p>
    <w:p w:rsidR="00777185" w:rsidRDefault="002B1729">
      <w:pPr>
        <w:pStyle w:val="a3"/>
        <w:spacing w:line="252" w:lineRule="auto"/>
        <w:ind w:left="343" w:right="114" w:hanging="227"/>
      </w:pPr>
      <w:r>
        <w:rPr>
          <w:color w:val="231F20"/>
        </w:rPr>
        <w:t>—понимание</w:t>
      </w:r>
      <w:r>
        <w:rPr>
          <w:color w:val="231F20"/>
          <w:spacing w:val="-16"/>
        </w:rPr>
        <w:t xml:space="preserve"> </w:t>
      </w:r>
      <w:r>
        <w:rPr>
          <w:color w:val="231F20"/>
        </w:rPr>
        <w:t>культурно-исторической</w:t>
      </w:r>
      <w:r>
        <w:rPr>
          <w:color w:val="231F20"/>
          <w:spacing w:val="-16"/>
        </w:rPr>
        <w:t xml:space="preserve"> </w:t>
      </w:r>
      <w:r>
        <w:rPr>
          <w:color w:val="231F20"/>
        </w:rPr>
        <w:t>ценности</w:t>
      </w:r>
      <w:r>
        <w:rPr>
          <w:color w:val="231F20"/>
          <w:spacing w:val="-16"/>
        </w:rPr>
        <w:t xml:space="preserve"> </w:t>
      </w:r>
      <w:r>
        <w:rPr>
          <w:color w:val="231F20"/>
        </w:rPr>
        <w:t>традиций,</w:t>
      </w:r>
      <w:r>
        <w:rPr>
          <w:color w:val="231F20"/>
          <w:spacing w:val="-16"/>
        </w:rPr>
        <w:t xml:space="preserve"> </w:t>
      </w:r>
      <w:r>
        <w:rPr>
          <w:color w:val="231F20"/>
        </w:rPr>
        <w:t>от- ражённых в предметном мире; чувство сопричастности к культуре</w:t>
      </w:r>
      <w:r>
        <w:rPr>
          <w:color w:val="231F20"/>
          <w:spacing w:val="-16"/>
        </w:rPr>
        <w:t xml:space="preserve"> </w:t>
      </w:r>
      <w:r>
        <w:rPr>
          <w:color w:val="231F20"/>
        </w:rPr>
        <w:t>своего</w:t>
      </w:r>
      <w:r>
        <w:rPr>
          <w:color w:val="231F20"/>
          <w:spacing w:val="-16"/>
        </w:rPr>
        <w:t xml:space="preserve"> </w:t>
      </w:r>
      <w:r>
        <w:rPr>
          <w:color w:val="231F20"/>
        </w:rPr>
        <w:t>народа,</w:t>
      </w:r>
      <w:r>
        <w:rPr>
          <w:color w:val="231F20"/>
          <w:spacing w:val="-16"/>
        </w:rPr>
        <w:t xml:space="preserve"> </w:t>
      </w:r>
      <w:r>
        <w:rPr>
          <w:color w:val="231F20"/>
        </w:rPr>
        <w:t>уважительное</w:t>
      </w:r>
      <w:r>
        <w:rPr>
          <w:color w:val="231F20"/>
          <w:spacing w:val="-16"/>
        </w:rPr>
        <w:t xml:space="preserve"> </w:t>
      </w:r>
      <w:r>
        <w:rPr>
          <w:color w:val="231F20"/>
        </w:rPr>
        <w:t>отношение</w:t>
      </w:r>
      <w:r>
        <w:rPr>
          <w:color w:val="231F20"/>
          <w:spacing w:val="-16"/>
        </w:rPr>
        <w:t xml:space="preserve"> </w:t>
      </w:r>
      <w:r>
        <w:rPr>
          <w:color w:val="231F20"/>
        </w:rPr>
        <w:t>к</w:t>
      </w:r>
      <w:r>
        <w:rPr>
          <w:color w:val="231F20"/>
          <w:spacing w:val="-16"/>
        </w:rPr>
        <w:t xml:space="preserve"> </w:t>
      </w:r>
      <w:r>
        <w:rPr>
          <w:color w:val="231F20"/>
        </w:rPr>
        <w:t>культур- ным традициям других народов;</w:t>
      </w:r>
    </w:p>
    <w:p w:rsidR="00777185" w:rsidRDefault="002B1729">
      <w:pPr>
        <w:pStyle w:val="a3"/>
        <w:spacing w:line="252" w:lineRule="auto"/>
        <w:ind w:left="343" w:right="114" w:hanging="227"/>
      </w:pPr>
      <w:r>
        <w:rPr>
          <w:color w:val="231F20"/>
          <w:w w:val="95"/>
        </w:rPr>
        <w:t xml:space="preserve">—проявление способности к эстетической оценке окружающей </w:t>
      </w:r>
      <w:r>
        <w:rPr>
          <w:color w:val="231F20"/>
        </w:rPr>
        <w:t>предметной среды; эстетические чувства — эмоциональ- но-положительное</w:t>
      </w:r>
      <w:r>
        <w:rPr>
          <w:color w:val="231F20"/>
          <w:spacing w:val="-16"/>
        </w:rPr>
        <w:t xml:space="preserve"> </w:t>
      </w:r>
      <w:r>
        <w:rPr>
          <w:color w:val="231F20"/>
        </w:rPr>
        <w:t>восприятие</w:t>
      </w:r>
      <w:r>
        <w:rPr>
          <w:color w:val="231F20"/>
          <w:spacing w:val="-16"/>
        </w:rPr>
        <w:t xml:space="preserve"> </w:t>
      </w:r>
      <w:r>
        <w:rPr>
          <w:color w:val="231F20"/>
        </w:rPr>
        <w:t>и</w:t>
      </w:r>
      <w:r>
        <w:rPr>
          <w:color w:val="231F20"/>
          <w:spacing w:val="-16"/>
        </w:rPr>
        <w:t xml:space="preserve"> </w:t>
      </w:r>
      <w:r>
        <w:rPr>
          <w:color w:val="231F20"/>
        </w:rPr>
        <w:t>понимание</w:t>
      </w:r>
      <w:r>
        <w:rPr>
          <w:color w:val="231F20"/>
          <w:spacing w:val="-16"/>
        </w:rPr>
        <w:t xml:space="preserve"> </w:t>
      </w:r>
      <w:r>
        <w:rPr>
          <w:color w:val="231F20"/>
        </w:rPr>
        <w:t>красоты</w:t>
      </w:r>
      <w:r>
        <w:rPr>
          <w:color w:val="231F20"/>
          <w:spacing w:val="-16"/>
        </w:rPr>
        <w:t xml:space="preserve"> </w:t>
      </w:r>
      <w:r>
        <w:rPr>
          <w:color w:val="231F20"/>
        </w:rPr>
        <w:t>форм</w:t>
      </w:r>
      <w:r>
        <w:rPr>
          <w:color w:val="231F20"/>
          <w:spacing w:val="-16"/>
        </w:rPr>
        <w:t xml:space="preserve"> </w:t>
      </w:r>
      <w:r>
        <w:rPr>
          <w:color w:val="231F20"/>
        </w:rPr>
        <w:t>и образов природных объектов, образцов мировой и отече- ственной художественной культуры;</w:t>
      </w:r>
    </w:p>
    <w:p w:rsidR="00777185" w:rsidRDefault="002B1729">
      <w:pPr>
        <w:pStyle w:val="a3"/>
        <w:spacing w:line="252" w:lineRule="auto"/>
        <w:ind w:left="343" w:right="114" w:hanging="227"/>
      </w:pPr>
      <w:r>
        <w:rPr>
          <w:color w:val="231F20"/>
          <w:w w:val="95"/>
        </w:rPr>
        <w:t xml:space="preserve">—проявление положительного отношения и интереса к различ- ным видам творческой преобразующей деятельности, стрем- ление к творческой самореализации; мотивация к творческо- </w:t>
      </w:r>
      <w:r>
        <w:rPr>
          <w:color w:val="231F20"/>
        </w:rPr>
        <w:t>му труду, работе на результат; способность к различным видам практической преобразующей деятельности;</w:t>
      </w:r>
    </w:p>
    <w:p w:rsidR="00777185" w:rsidRDefault="002B1729">
      <w:pPr>
        <w:pStyle w:val="a3"/>
        <w:spacing w:line="252" w:lineRule="auto"/>
        <w:ind w:left="343" w:right="115" w:hanging="227"/>
      </w:pPr>
      <w:r>
        <w:rPr>
          <w:color w:val="231F20"/>
        </w:rPr>
        <w:t xml:space="preserve">—проявление устойчивых волевых качества и способность к саморегуляции: организованность, аккуратность, трудолю- </w:t>
      </w:r>
      <w:r>
        <w:rPr>
          <w:color w:val="231F20"/>
          <w:w w:val="95"/>
        </w:rPr>
        <w:t xml:space="preserve">бие, ответственность, умение справляться с доступными про- </w:t>
      </w:r>
      <w:r>
        <w:rPr>
          <w:color w:val="231F20"/>
          <w:spacing w:val="-2"/>
        </w:rPr>
        <w:t>блемами;</w:t>
      </w:r>
    </w:p>
    <w:p w:rsidR="00777185" w:rsidRDefault="002B1729">
      <w:pPr>
        <w:pStyle w:val="a3"/>
        <w:spacing w:line="252" w:lineRule="auto"/>
        <w:ind w:left="343" w:right="114" w:hanging="227"/>
      </w:pPr>
      <w:r>
        <w:rPr>
          <w:color w:val="231F20"/>
        </w:rPr>
        <w:t xml:space="preserve">—готовность вступать в сотрудничество с другими людьми с учётом этики общения; проявление толерантности и добро- </w:t>
      </w:r>
      <w:r>
        <w:rPr>
          <w:color w:val="231F20"/>
          <w:spacing w:val="-2"/>
        </w:rPr>
        <w:t>желательности.</w:t>
      </w:r>
    </w:p>
    <w:p w:rsidR="00777185" w:rsidRDefault="00777185">
      <w:pPr>
        <w:pStyle w:val="a3"/>
        <w:ind w:left="0" w:right="0" w:firstLine="0"/>
        <w:jc w:val="left"/>
        <w:rPr>
          <w:sz w:val="22"/>
        </w:rPr>
      </w:pPr>
    </w:p>
    <w:p w:rsidR="00777185" w:rsidRDefault="002B1729">
      <w:pPr>
        <w:pStyle w:val="31"/>
        <w:spacing w:before="147"/>
        <w:ind w:left="118"/>
      </w:pPr>
      <w:r>
        <w:rPr>
          <w:color w:val="231F20"/>
          <w:w w:val="85"/>
        </w:rPr>
        <w:t>МЕТАПРЕДМЕТНЫЕ</w:t>
      </w:r>
      <w:r>
        <w:rPr>
          <w:color w:val="231F20"/>
          <w:spacing w:val="75"/>
        </w:rPr>
        <w:t xml:space="preserve"> </w:t>
      </w:r>
      <w:r>
        <w:rPr>
          <w:color w:val="231F20"/>
          <w:w w:val="85"/>
        </w:rPr>
        <w:t>РЕЗУЛЬТАТЫ</w:t>
      </w:r>
      <w:r>
        <w:rPr>
          <w:color w:val="231F20"/>
          <w:spacing w:val="76"/>
        </w:rPr>
        <w:t xml:space="preserve"> </w:t>
      </w:r>
      <w:r>
        <w:rPr>
          <w:color w:val="231F20"/>
          <w:spacing w:val="-2"/>
          <w:w w:val="85"/>
        </w:rPr>
        <w:t>ОБУЧАЮЩЕГОСЯ</w:t>
      </w:r>
    </w:p>
    <w:p w:rsidR="00777185" w:rsidRDefault="002B1729">
      <w:pPr>
        <w:pStyle w:val="a3"/>
        <w:spacing w:before="69" w:line="252" w:lineRule="auto"/>
        <w:ind w:left="117" w:right="115"/>
      </w:pPr>
      <w:r>
        <w:rPr>
          <w:color w:val="231F20"/>
        </w:rPr>
        <w:t>К концу обучения в начальной школе у обучающегося фор- мируются следующие универсальные учебные действия.</w:t>
      </w:r>
    </w:p>
    <w:p w:rsidR="00777185" w:rsidRDefault="00777185">
      <w:pPr>
        <w:spacing w:line="252" w:lineRule="auto"/>
        <w:sectPr w:rsidR="00777185">
          <w:footerReference w:type="even" r:id="rId58"/>
          <w:footerReference w:type="default" r:id="rId59"/>
          <w:pgSz w:w="7830" w:h="12020"/>
          <w:pgMar w:top="580" w:right="620" w:bottom="900" w:left="620" w:header="0" w:footer="709" w:gutter="0"/>
          <w:cols w:space="720"/>
        </w:sectPr>
      </w:pPr>
    </w:p>
    <w:p w:rsidR="00777185" w:rsidRDefault="002B1729">
      <w:pPr>
        <w:pStyle w:val="21"/>
        <w:spacing w:before="84"/>
        <w:ind w:left="117"/>
      </w:pPr>
      <w:r>
        <w:rPr>
          <w:color w:val="231F20"/>
          <w:spacing w:val="-2"/>
        </w:rPr>
        <w:t>Познавательные</w:t>
      </w:r>
      <w:r>
        <w:rPr>
          <w:color w:val="231F20"/>
          <w:spacing w:val="25"/>
        </w:rPr>
        <w:t xml:space="preserve"> </w:t>
      </w:r>
      <w:r>
        <w:rPr>
          <w:color w:val="231F20"/>
          <w:spacing w:val="-4"/>
        </w:rPr>
        <w:t>УУД:</w:t>
      </w:r>
    </w:p>
    <w:p w:rsidR="00777185" w:rsidRDefault="002B1729">
      <w:pPr>
        <w:pStyle w:val="a3"/>
        <w:spacing w:before="55" w:line="247" w:lineRule="auto"/>
        <w:ind w:left="343" w:right="114" w:hanging="227"/>
      </w:pPr>
      <w:r>
        <w:rPr>
          <w:color w:val="231F20"/>
        </w:rPr>
        <w:t xml:space="preserve">—ориентироваться в терминах и понятиях, используемых в технологии (в пределах изученного), использовать изучен- ную терминологию в своих устных и письменных высказы- </w:t>
      </w:r>
      <w:r>
        <w:rPr>
          <w:color w:val="231F20"/>
          <w:spacing w:val="-2"/>
        </w:rPr>
        <w:t>ваниях;</w:t>
      </w:r>
    </w:p>
    <w:p w:rsidR="00777185" w:rsidRDefault="002B1729">
      <w:pPr>
        <w:pStyle w:val="a3"/>
        <w:spacing w:line="247" w:lineRule="auto"/>
        <w:ind w:left="343" w:right="115" w:hanging="227"/>
      </w:pPr>
      <w:r>
        <w:rPr>
          <w:color w:val="231F20"/>
        </w:rPr>
        <w:t>—осуществлять анализ объектов и изделий с выделением су- щественных и несущественных признаков;</w:t>
      </w:r>
    </w:p>
    <w:p w:rsidR="00777185" w:rsidRDefault="002B1729">
      <w:pPr>
        <w:pStyle w:val="a3"/>
        <w:spacing w:before="1" w:line="247" w:lineRule="auto"/>
        <w:ind w:left="343" w:right="114" w:hanging="227"/>
      </w:pPr>
      <w:r>
        <w:rPr>
          <w:color w:val="231F20"/>
          <w:spacing w:val="-2"/>
        </w:rPr>
        <w:t>—сравнивать</w:t>
      </w:r>
      <w:r>
        <w:rPr>
          <w:color w:val="231F20"/>
          <w:spacing w:val="-6"/>
        </w:rPr>
        <w:t xml:space="preserve"> </w:t>
      </w:r>
      <w:r>
        <w:rPr>
          <w:color w:val="231F20"/>
          <w:spacing w:val="-2"/>
        </w:rPr>
        <w:t>группы</w:t>
      </w:r>
      <w:r>
        <w:rPr>
          <w:color w:val="231F20"/>
          <w:spacing w:val="-6"/>
        </w:rPr>
        <w:t xml:space="preserve"> </w:t>
      </w:r>
      <w:r>
        <w:rPr>
          <w:color w:val="231F20"/>
          <w:spacing w:val="-2"/>
        </w:rPr>
        <w:t>объектов/изделий,</w:t>
      </w:r>
      <w:r>
        <w:rPr>
          <w:color w:val="231F20"/>
          <w:spacing w:val="-6"/>
        </w:rPr>
        <w:t xml:space="preserve"> </w:t>
      </w:r>
      <w:r>
        <w:rPr>
          <w:color w:val="231F20"/>
          <w:spacing w:val="-2"/>
        </w:rPr>
        <w:t>выделять</w:t>
      </w:r>
      <w:r>
        <w:rPr>
          <w:color w:val="231F20"/>
          <w:spacing w:val="-6"/>
        </w:rPr>
        <w:t xml:space="preserve"> </w:t>
      </w:r>
      <w:r>
        <w:rPr>
          <w:color w:val="231F20"/>
          <w:spacing w:val="-2"/>
        </w:rPr>
        <w:t>в</w:t>
      </w:r>
      <w:r>
        <w:rPr>
          <w:color w:val="231F20"/>
          <w:spacing w:val="-6"/>
        </w:rPr>
        <w:t xml:space="preserve"> </w:t>
      </w:r>
      <w:r>
        <w:rPr>
          <w:color w:val="231F20"/>
          <w:spacing w:val="-2"/>
        </w:rPr>
        <w:t>них</w:t>
      </w:r>
      <w:r>
        <w:rPr>
          <w:color w:val="231F20"/>
          <w:spacing w:val="-6"/>
        </w:rPr>
        <w:t xml:space="preserve"> </w:t>
      </w:r>
      <w:r>
        <w:rPr>
          <w:color w:val="231F20"/>
          <w:spacing w:val="-2"/>
        </w:rPr>
        <w:t xml:space="preserve">общее </w:t>
      </w:r>
      <w:r>
        <w:rPr>
          <w:color w:val="231F20"/>
        </w:rPr>
        <w:t>и различия;</w:t>
      </w:r>
    </w:p>
    <w:p w:rsidR="00777185" w:rsidRDefault="002B1729">
      <w:pPr>
        <w:pStyle w:val="a3"/>
        <w:spacing w:line="247" w:lineRule="auto"/>
        <w:ind w:left="343" w:right="115" w:hanging="227"/>
      </w:pPr>
      <w:r>
        <w:rPr>
          <w:color w:val="231F20"/>
        </w:rPr>
        <w:t>—делать обобщения (технико-технологического и декоратив- но-художественного характера) по изучаемой тематике;</w:t>
      </w:r>
    </w:p>
    <w:p w:rsidR="00777185" w:rsidRDefault="002B1729">
      <w:pPr>
        <w:pStyle w:val="a3"/>
        <w:spacing w:before="1" w:line="247" w:lineRule="auto"/>
        <w:ind w:left="343" w:right="115" w:hanging="227"/>
      </w:pPr>
      <w:r>
        <w:rPr>
          <w:color w:val="231F20"/>
        </w:rPr>
        <w:t>—использовать схемы, модели и простейшие чертежи в соб- ственной практической творческой деятельности;</w:t>
      </w:r>
    </w:p>
    <w:p w:rsidR="00777185" w:rsidRDefault="002B1729">
      <w:pPr>
        <w:pStyle w:val="a3"/>
        <w:spacing w:line="247" w:lineRule="auto"/>
        <w:ind w:left="343" w:right="115" w:hanging="227"/>
      </w:pPr>
      <w:r>
        <w:rPr>
          <w:color w:val="231F20"/>
        </w:rPr>
        <w:t>—комбинировать и использовать освоенные технологии при изготовлении</w:t>
      </w:r>
      <w:r>
        <w:rPr>
          <w:color w:val="231F20"/>
          <w:spacing w:val="-6"/>
        </w:rPr>
        <w:t xml:space="preserve"> </w:t>
      </w:r>
      <w:r>
        <w:rPr>
          <w:color w:val="231F20"/>
        </w:rPr>
        <w:t>изделий</w:t>
      </w:r>
      <w:r>
        <w:rPr>
          <w:color w:val="231F20"/>
          <w:spacing w:val="-6"/>
        </w:rPr>
        <w:t xml:space="preserve"> </w:t>
      </w:r>
      <w:r>
        <w:rPr>
          <w:color w:val="231F20"/>
        </w:rPr>
        <w:t>в</w:t>
      </w:r>
      <w:r>
        <w:rPr>
          <w:color w:val="231F20"/>
          <w:spacing w:val="-6"/>
        </w:rPr>
        <w:t xml:space="preserve"> </w:t>
      </w:r>
      <w:r>
        <w:rPr>
          <w:color w:val="231F20"/>
        </w:rPr>
        <w:t>соответствии</w:t>
      </w:r>
      <w:r>
        <w:rPr>
          <w:color w:val="231F20"/>
          <w:spacing w:val="-6"/>
        </w:rPr>
        <w:t xml:space="preserve"> </w:t>
      </w:r>
      <w:r>
        <w:rPr>
          <w:color w:val="231F20"/>
        </w:rPr>
        <w:t>с</w:t>
      </w:r>
      <w:r>
        <w:rPr>
          <w:color w:val="231F20"/>
          <w:spacing w:val="-6"/>
        </w:rPr>
        <w:t xml:space="preserve"> </w:t>
      </w:r>
      <w:r>
        <w:rPr>
          <w:color w:val="231F20"/>
        </w:rPr>
        <w:t>технической,</w:t>
      </w:r>
      <w:r>
        <w:rPr>
          <w:color w:val="231F20"/>
          <w:spacing w:val="-6"/>
        </w:rPr>
        <w:t xml:space="preserve"> </w:t>
      </w:r>
      <w:r>
        <w:rPr>
          <w:color w:val="231F20"/>
        </w:rPr>
        <w:t>техно- логической или декоративно-художественной задачей;</w:t>
      </w:r>
    </w:p>
    <w:p w:rsidR="00777185" w:rsidRDefault="002B1729">
      <w:pPr>
        <w:pStyle w:val="a3"/>
        <w:spacing w:before="1" w:line="247" w:lineRule="auto"/>
        <w:ind w:left="343" w:right="115" w:hanging="227"/>
      </w:pPr>
      <w:r>
        <w:rPr>
          <w:color w:val="231F20"/>
          <w:w w:val="95"/>
        </w:rPr>
        <w:t xml:space="preserve">—понимать необходимость поиска новых технологий на основе изучения объектов и законов природы, доступного историче- </w:t>
      </w:r>
      <w:r>
        <w:rPr>
          <w:color w:val="231F20"/>
        </w:rPr>
        <w:t>ского</w:t>
      </w:r>
      <w:r>
        <w:rPr>
          <w:color w:val="231F20"/>
          <w:spacing w:val="-5"/>
        </w:rPr>
        <w:t xml:space="preserve"> </w:t>
      </w:r>
      <w:r>
        <w:rPr>
          <w:color w:val="231F20"/>
        </w:rPr>
        <w:t>и</w:t>
      </w:r>
      <w:r>
        <w:rPr>
          <w:color w:val="231F20"/>
          <w:spacing w:val="-5"/>
        </w:rPr>
        <w:t xml:space="preserve"> </w:t>
      </w:r>
      <w:r>
        <w:rPr>
          <w:color w:val="231F20"/>
        </w:rPr>
        <w:t>современного</w:t>
      </w:r>
      <w:r>
        <w:rPr>
          <w:color w:val="231F20"/>
          <w:spacing w:val="-5"/>
        </w:rPr>
        <w:t xml:space="preserve"> </w:t>
      </w:r>
      <w:r>
        <w:rPr>
          <w:color w:val="231F20"/>
        </w:rPr>
        <w:t>опыта</w:t>
      </w:r>
      <w:r>
        <w:rPr>
          <w:color w:val="231F20"/>
          <w:spacing w:val="-5"/>
        </w:rPr>
        <w:t xml:space="preserve"> </w:t>
      </w:r>
      <w:r>
        <w:rPr>
          <w:color w:val="231F20"/>
        </w:rPr>
        <w:t>технологической</w:t>
      </w:r>
      <w:r>
        <w:rPr>
          <w:color w:val="231F20"/>
          <w:spacing w:val="-5"/>
        </w:rPr>
        <w:t xml:space="preserve"> </w:t>
      </w:r>
      <w:r>
        <w:rPr>
          <w:color w:val="231F20"/>
        </w:rPr>
        <w:t>деятельности.</w:t>
      </w:r>
    </w:p>
    <w:p w:rsidR="00777185" w:rsidRDefault="002B1729">
      <w:pPr>
        <w:pStyle w:val="21"/>
        <w:spacing w:before="159"/>
        <w:ind w:left="117"/>
      </w:pPr>
      <w:r>
        <w:rPr>
          <w:color w:val="231F20"/>
        </w:rPr>
        <w:t>Работа</w:t>
      </w:r>
      <w:r>
        <w:rPr>
          <w:color w:val="231F20"/>
          <w:spacing w:val="17"/>
        </w:rPr>
        <w:t xml:space="preserve"> </w:t>
      </w:r>
      <w:r>
        <w:rPr>
          <w:color w:val="231F20"/>
        </w:rPr>
        <w:t>с</w:t>
      </w:r>
      <w:r>
        <w:rPr>
          <w:color w:val="231F20"/>
          <w:spacing w:val="17"/>
        </w:rPr>
        <w:t xml:space="preserve"> </w:t>
      </w:r>
      <w:r>
        <w:rPr>
          <w:color w:val="231F20"/>
          <w:spacing w:val="-2"/>
        </w:rPr>
        <w:t>информацией:</w:t>
      </w:r>
    </w:p>
    <w:p w:rsidR="00777185" w:rsidRDefault="002B1729">
      <w:pPr>
        <w:pStyle w:val="a3"/>
        <w:spacing w:before="55" w:line="247" w:lineRule="auto"/>
        <w:ind w:left="343" w:right="116" w:hanging="227"/>
      </w:pPr>
      <w:r>
        <w:rPr>
          <w:color w:val="231F20"/>
        </w:rPr>
        <w:t>—осуществлять поиск необходимой для выполнения работы информации в учебнике и других доступных источниках, анализировать</w:t>
      </w:r>
      <w:r>
        <w:rPr>
          <w:color w:val="231F20"/>
          <w:spacing w:val="-10"/>
        </w:rPr>
        <w:t xml:space="preserve"> </w:t>
      </w:r>
      <w:r>
        <w:rPr>
          <w:color w:val="231F20"/>
        </w:rPr>
        <w:t>её</w:t>
      </w:r>
      <w:r>
        <w:rPr>
          <w:color w:val="231F20"/>
          <w:spacing w:val="-10"/>
        </w:rPr>
        <w:t xml:space="preserve"> </w:t>
      </w:r>
      <w:r>
        <w:rPr>
          <w:color w:val="231F20"/>
        </w:rPr>
        <w:t>и</w:t>
      </w:r>
      <w:r>
        <w:rPr>
          <w:color w:val="231F20"/>
          <w:spacing w:val="-10"/>
        </w:rPr>
        <w:t xml:space="preserve"> </w:t>
      </w:r>
      <w:r>
        <w:rPr>
          <w:color w:val="231F20"/>
        </w:rPr>
        <w:t>отбирать</w:t>
      </w:r>
      <w:r>
        <w:rPr>
          <w:color w:val="231F20"/>
          <w:spacing w:val="-10"/>
        </w:rPr>
        <w:t xml:space="preserve"> </w:t>
      </w:r>
      <w:r>
        <w:rPr>
          <w:color w:val="231F20"/>
        </w:rPr>
        <w:t>в</w:t>
      </w:r>
      <w:r>
        <w:rPr>
          <w:color w:val="231F20"/>
          <w:spacing w:val="-10"/>
        </w:rPr>
        <w:t xml:space="preserve"> </w:t>
      </w:r>
      <w:r>
        <w:rPr>
          <w:color w:val="231F20"/>
        </w:rPr>
        <w:t>соответствии</w:t>
      </w:r>
      <w:r>
        <w:rPr>
          <w:color w:val="231F20"/>
          <w:spacing w:val="-10"/>
        </w:rPr>
        <w:t xml:space="preserve"> </w:t>
      </w:r>
      <w:r>
        <w:rPr>
          <w:color w:val="231F20"/>
        </w:rPr>
        <w:t>с</w:t>
      </w:r>
      <w:r>
        <w:rPr>
          <w:color w:val="231F20"/>
          <w:spacing w:val="-10"/>
        </w:rPr>
        <w:t xml:space="preserve"> </w:t>
      </w:r>
      <w:r>
        <w:rPr>
          <w:color w:val="231F20"/>
        </w:rPr>
        <w:t>решаемой</w:t>
      </w:r>
      <w:r>
        <w:rPr>
          <w:color w:val="231F20"/>
          <w:spacing w:val="-10"/>
        </w:rPr>
        <w:t xml:space="preserve"> </w:t>
      </w:r>
      <w:r>
        <w:rPr>
          <w:color w:val="231F20"/>
        </w:rPr>
        <w:t xml:space="preserve">за- </w:t>
      </w:r>
      <w:r>
        <w:rPr>
          <w:color w:val="231F20"/>
          <w:spacing w:val="-2"/>
        </w:rPr>
        <w:t>дачей;</w:t>
      </w:r>
    </w:p>
    <w:p w:rsidR="00777185" w:rsidRDefault="002B1729">
      <w:pPr>
        <w:pStyle w:val="a3"/>
        <w:spacing w:line="247" w:lineRule="auto"/>
        <w:ind w:left="343" w:right="114" w:hanging="227"/>
      </w:pPr>
      <w:r>
        <w:rPr>
          <w:color w:val="231F20"/>
        </w:rPr>
        <w:t>—анализировать</w:t>
      </w:r>
      <w:r>
        <w:rPr>
          <w:color w:val="231F20"/>
          <w:spacing w:val="-16"/>
        </w:rPr>
        <w:t xml:space="preserve"> </w:t>
      </w:r>
      <w:r>
        <w:rPr>
          <w:color w:val="231F20"/>
        </w:rPr>
        <w:t>и</w:t>
      </w:r>
      <w:r>
        <w:rPr>
          <w:color w:val="231F20"/>
          <w:spacing w:val="-16"/>
        </w:rPr>
        <w:t xml:space="preserve"> </w:t>
      </w:r>
      <w:r>
        <w:rPr>
          <w:color w:val="231F20"/>
        </w:rPr>
        <w:t>использовать</w:t>
      </w:r>
      <w:r>
        <w:rPr>
          <w:color w:val="231F20"/>
          <w:spacing w:val="-16"/>
        </w:rPr>
        <w:t xml:space="preserve"> </w:t>
      </w:r>
      <w:r>
        <w:rPr>
          <w:color w:val="231F20"/>
        </w:rPr>
        <w:t>знаково-символические</w:t>
      </w:r>
      <w:r>
        <w:rPr>
          <w:color w:val="231F20"/>
          <w:spacing w:val="-16"/>
        </w:rPr>
        <w:t xml:space="preserve"> </w:t>
      </w:r>
      <w:r>
        <w:rPr>
          <w:color w:val="231F20"/>
        </w:rPr>
        <w:t>сред- ства представления информации для решения задач в ум- ственной</w:t>
      </w:r>
      <w:r>
        <w:rPr>
          <w:color w:val="231F20"/>
          <w:spacing w:val="-13"/>
        </w:rPr>
        <w:t xml:space="preserve"> </w:t>
      </w:r>
      <w:r>
        <w:rPr>
          <w:color w:val="231F20"/>
        </w:rPr>
        <w:t>и</w:t>
      </w:r>
      <w:r>
        <w:rPr>
          <w:color w:val="231F20"/>
          <w:spacing w:val="-13"/>
        </w:rPr>
        <w:t xml:space="preserve"> </w:t>
      </w:r>
      <w:r>
        <w:rPr>
          <w:color w:val="231F20"/>
        </w:rPr>
        <w:t>материализованной</w:t>
      </w:r>
      <w:r>
        <w:rPr>
          <w:color w:val="231F20"/>
          <w:spacing w:val="-13"/>
        </w:rPr>
        <w:t xml:space="preserve"> </w:t>
      </w:r>
      <w:r>
        <w:rPr>
          <w:color w:val="231F20"/>
        </w:rPr>
        <w:t>форме;</w:t>
      </w:r>
      <w:r>
        <w:rPr>
          <w:color w:val="231F20"/>
          <w:spacing w:val="-13"/>
        </w:rPr>
        <w:t xml:space="preserve"> </w:t>
      </w:r>
      <w:r>
        <w:rPr>
          <w:color w:val="231F20"/>
        </w:rPr>
        <w:t>выполнять</w:t>
      </w:r>
      <w:r>
        <w:rPr>
          <w:color w:val="231F20"/>
          <w:spacing w:val="-13"/>
        </w:rPr>
        <w:t xml:space="preserve"> </w:t>
      </w:r>
      <w:r>
        <w:rPr>
          <w:color w:val="231F20"/>
        </w:rPr>
        <w:t>действия моделирования, работать с моделями;</w:t>
      </w:r>
    </w:p>
    <w:p w:rsidR="00777185" w:rsidRDefault="002B1729">
      <w:pPr>
        <w:pStyle w:val="a3"/>
        <w:spacing w:before="1" w:line="247" w:lineRule="auto"/>
        <w:ind w:left="343" w:right="115" w:hanging="227"/>
      </w:pPr>
      <w:r>
        <w:rPr>
          <w:color w:val="231F20"/>
        </w:rPr>
        <w:t>—использовать</w:t>
      </w:r>
      <w:r>
        <w:rPr>
          <w:color w:val="231F20"/>
          <w:spacing w:val="-16"/>
        </w:rPr>
        <w:t xml:space="preserve"> </w:t>
      </w:r>
      <w:r>
        <w:rPr>
          <w:color w:val="231F20"/>
        </w:rPr>
        <w:t>средства</w:t>
      </w:r>
      <w:r>
        <w:rPr>
          <w:color w:val="231F20"/>
          <w:spacing w:val="-16"/>
        </w:rPr>
        <w:t xml:space="preserve"> </w:t>
      </w:r>
      <w:r>
        <w:rPr>
          <w:color w:val="231F20"/>
        </w:rPr>
        <w:t>информационно-коммуникационных технологий</w:t>
      </w:r>
      <w:r>
        <w:rPr>
          <w:color w:val="231F20"/>
          <w:spacing w:val="40"/>
        </w:rPr>
        <w:t xml:space="preserve"> </w:t>
      </w:r>
      <w:r>
        <w:rPr>
          <w:color w:val="231F20"/>
        </w:rPr>
        <w:t>для</w:t>
      </w:r>
      <w:r>
        <w:rPr>
          <w:color w:val="231F20"/>
          <w:spacing w:val="40"/>
        </w:rPr>
        <w:t xml:space="preserve"> </w:t>
      </w:r>
      <w:r>
        <w:rPr>
          <w:color w:val="231F20"/>
        </w:rPr>
        <w:t>решения</w:t>
      </w:r>
      <w:r>
        <w:rPr>
          <w:color w:val="231F20"/>
          <w:spacing w:val="40"/>
        </w:rPr>
        <w:t xml:space="preserve"> </w:t>
      </w:r>
      <w:r>
        <w:rPr>
          <w:color w:val="231F20"/>
        </w:rPr>
        <w:t>учебных</w:t>
      </w:r>
      <w:r>
        <w:rPr>
          <w:color w:val="231F20"/>
          <w:spacing w:val="40"/>
        </w:rPr>
        <w:t xml:space="preserve"> </w:t>
      </w:r>
      <w:r>
        <w:rPr>
          <w:color w:val="231F20"/>
        </w:rPr>
        <w:t>и</w:t>
      </w:r>
      <w:r>
        <w:rPr>
          <w:color w:val="231F20"/>
          <w:spacing w:val="40"/>
        </w:rPr>
        <w:t xml:space="preserve"> </w:t>
      </w:r>
      <w:r>
        <w:rPr>
          <w:color w:val="231F20"/>
        </w:rPr>
        <w:t>практических</w:t>
      </w:r>
      <w:r>
        <w:rPr>
          <w:color w:val="231F20"/>
          <w:spacing w:val="40"/>
        </w:rPr>
        <w:t xml:space="preserve"> </w:t>
      </w:r>
      <w:r>
        <w:rPr>
          <w:color w:val="231F20"/>
        </w:rPr>
        <w:t xml:space="preserve">задач (в том числе Интернет с контролируемым выходом), оцени- </w:t>
      </w:r>
      <w:r>
        <w:rPr>
          <w:color w:val="231F20"/>
          <w:w w:val="95"/>
        </w:rPr>
        <w:t xml:space="preserve">вать объективность информации и возможности её использо- </w:t>
      </w:r>
      <w:r>
        <w:rPr>
          <w:color w:val="231F20"/>
        </w:rPr>
        <w:t>вания для решения конкретных учебных задач;</w:t>
      </w:r>
    </w:p>
    <w:p w:rsidR="00777185" w:rsidRDefault="002B1729">
      <w:pPr>
        <w:pStyle w:val="a3"/>
        <w:spacing w:before="1" w:line="247" w:lineRule="auto"/>
        <w:ind w:left="343" w:right="114" w:hanging="227"/>
      </w:pPr>
      <w:r>
        <w:rPr>
          <w:color w:val="231F20"/>
          <w:w w:val="95"/>
        </w:rPr>
        <w:t xml:space="preserve">—следовать при выполнении работы инструкциям учителя или </w:t>
      </w:r>
      <w:r>
        <w:rPr>
          <w:color w:val="231F20"/>
        </w:rPr>
        <w:t>представленным в других информационных источниках.</w:t>
      </w:r>
    </w:p>
    <w:p w:rsidR="00777185" w:rsidRDefault="002B1729">
      <w:pPr>
        <w:pStyle w:val="21"/>
        <w:spacing w:before="160"/>
        <w:ind w:left="117"/>
      </w:pPr>
      <w:r>
        <w:rPr>
          <w:color w:val="231F20"/>
          <w:w w:val="95"/>
        </w:rPr>
        <w:t>Коммуникативные</w:t>
      </w:r>
      <w:r>
        <w:rPr>
          <w:color w:val="231F20"/>
          <w:spacing w:val="62"/>
          <w:w w:val="150"/>
        </w:rPr>
        <w:t xml:space="preserve"> </w:t>
      </w:r>
      <w:r>
        <w:rPr>
          <w:color w:val="231F20"/>
          <w:spacing w:val="-4"/>
        </w:rPr>
        <w:t>УУД:</w:t>
      </w:r>
    </w:p>
    <w:p w:rsidR="00777185" w:rsidRDefault="002B1729">
      <w:pPr>
        <w:pStyle w:val="a3"/>
        <w:spacing w:before="54" w:line="247" w:lineRule="auto"/>
        <w:ind w:left="343" w:right="115" w:hanging="227"/>
      </w:pPr>
      <w:r>
        <w:rPr>
          <w:color w:val="231F20"/>
        </w:rPr>
        <w:t>—вступать</w:t>
      </w:r>
      <w:r>
        <w:rPr>
          <w:color w:val="231F20"/>
          <w:spacing w:val="-12"/>
        </w:rPr>
        <w:t xml:space="preserve"> </w:t>
      </w:r>
      <w:r>
        <w:rPr>
          <w:color w:val="231F20"/>
        </w:rPr>
        <w:t>в</w:t>
      </w:r>
      <w:r>
        <w:rPr>
          <w:color w:val="231F20"/>
          <w:spacing w:val="-12"/>
        </w:rPr>
        <w:t xml:space="preserve"> </w:t>
      </w:r>
      <w:r>
        <w:rPr>
          <w:color w:val="231F20"/>
        </w:rPr>
        <w:t>диалог,</w:t>
      </w:r>
      <w:r>
        <w:rPr>
          <w:color w:val="231F20"/>
          <w:spacing w:val="-12"/>
        </w:rPr>
        <w:t xml:space="preserve"> </w:t>
      </w:r>
      <w:r>
        <w:rPr>
          <w:color w:val="231F20"/>
        </w:rPr>
        <w:t>задавать</w:t>
      </w:r>
      <w:r>
        <w:rPr>
          <w:color w:val="231F20"/>
          <w:spacing w:val="-12"/>
        </w:rPr>
        <w:t xml:space="preserve"> </w:t>
      </w:r>
      <w:r>
        <w:rPr>
          <w:color w:val="231F20"/>
        </w:rPr>
        <w:t>собеседнику</w:t>
      </w:r>
      <w:r>
        <w:rPr>
          <w:color w:val="231F20"/>
          <w:spacing w:val="-12"/>
        </w:rPr>
        <w:t xml:space="preserve"> </w:t>
      </w:r>
      <w:r>
        <w:rPr>
          <w:color w:val="231F20"/>
        </w:rPr>
        <w:t>вопросы,</w:t>
      </w:r>
      <w:r>
        <w:rPr>
          <w:color w:val="231F20"/>
          <w:spacing w:val="-12"/>
        </w:rPr>
        <w:t xml:space="preserve"> </w:t>
      </w:r>
      <w:r>
        <w:rPr>
          <w:color w:val="231F20"/>
        </w:rPr>
        <w:t>использо- вать</w:t>
      </w:r>
      <w:r>
        <w:rPr>
          <w:color w:val="231F20"/>
          <w:spacing w:val="-6"/>
        </w:rPr>
        <w:t xml:space="preserve"> </w:t>
      </w:r>
      <w:r>
        <w:rPr>
          <w:color w:val="231F20"/>
        </w:rPr>
        <w:t>реплики-уточнения</w:t>
      </w:r>
      <w:r>
        <w:rPr>
          <w:color w:val="231F20"/>
          <w:spacing w:val="-6"/>
        </w:rPr>
        <w:t xml:space="preserve"> </w:t>
      </w:r>
      <w:r>
        <w:rPr>
          <w:color w:val="231F20"/>
        </w:rPr>
        <w:t>и</w:t>
      </w:r>
      <w:r>
        <w:rPr>
          <w:color w:val="231F20"/>
          <w:spacing w:val="-6"/>
        </w:rPr>
        <w:t xml:space="preserve"> </w:t>
      </w:r>
      <w:r>
        <w:rPr>
          <w:color w:val="231F20"/>
        </w:rPr>
        <w:t>дополнения;</w:t>
      </w:r>
      <w:r>
        <w:rPr>
          <w:color w:val="231F20"/>
          <w:spacing w:val="-6"/>
        </w:rPr>
        <w:t xml:space="preserve"> </w:t>
      </w:r>
      <w:r>
        <w:rPr>
          <w:color w:val="231F20"/>
        </w:rPr>
        <w:t>формулировать</w:t>
      </w:r>
      <w:r>
        <w:rPr>
          <w:color w:val="231F20"/>
          <w:spacing w:val="-6"/>
        </w:rPr>
        <w:t xml:space="preserve"> </w:t>
      </w:r>
      <w:r>
        <w:rPr>
          <w:color w:val="231F20"/>
        </w:rPr>
        <w:t>соб- ственное</w:t>
      </w:r>
      <w:r>
        <w:rPr>
          <w:color w:val="231F20"/>
          <w:spacing w:val="-16"/>
        </w:rPr>
        <w:t xml:space="preserve"> </w:t>
      </w:r>
      <w:r>
        <w:rPr>
          <w:color w:val="231F20"/>
        </w:rPr>
        <w:t>мнение</w:t>
      </w:r>
      <w:r>
        <w:rPr>
          <w:color w:val="231F20"/>
          <w:spacing w:val="-16"/>
        </w:rPr>
        <w:t xml:space="preserve"> </w:t>
      </w:r>
      <w:r>
        <w:rPr>
          <w:color w:val="231F20"/>
        </w:rPr>
        <w:t>и</w:t>
      </w:r>
      <w:r>
        <w:rPr>
          <w:color w:val="231F20"/>
          <w:spacing w:val="-16"/>
        </w:rPr>
        <w:t xml:space="preserve"> </w:t>
      </w:r>
      <w:r>
        <w:rPr>
          <w:color w:val="231F20"/>
        </w:rPr>
        <w:t>идеи,</w:t>
      </w:r>
      <w:r>
        <w:rPr>
          <w:color w:val="231F20"/>
          <w:spacing w:val="-16"/>
        </w:rPr>
        <w:t xml:space="preserve"> </w:t>
      </w:r>
      <w:r>
        <w:rPr>
          <w:color w:val="231F20"/>
        </w:rPr>
        <w:t>аргументированно</w:t>
      </w:r>
      <w:r>
        <w:rPr>
          <w:color w:val="231F20"/>
          <w:spacing w:val="-16"/>
        </w:rPr>
        <w:t xml:space="preserve"> </w:t>
      </w:r>
      <w:r>
        <w:rPr>
          <w:color w:val="231F20"/>
        </w:rPr>
        <w:t>их</w:t>
      </w:r>
      <w:r>
        <w:rPr>
          <w:color w:val="231F20"/>
          <w:spacing w:val="-16"/>
        </w:rPr>
        <w:t xml:space="preserve"> </w:t>
      </w:r>
      <w:r>
        <w:rPr>
          <w:color w:val="231F20"/>
        </w:rPr>
        <w:t>излагать;</w:t>
      </w:r>
      <w:r>
        <w:rPr>
          <w:color w:val="231F20"/>
          <w:spacing w:val="-16"/>
        </w:rPr>
        <w:t xml:space="preserve"> </w:t>
      </w:r>
      <w:r>
        <w:rPr>
          <w:color w:val="231F20"/>
        </w:rPr>
        <w:t>вы- слушивать разные мнения, учитывать их в диалоге;</w:t>
      </w:r>
    </w:p>
    <w:p w:rsidR="00777185" w:rsidRDefault="00777185">
      <w:pPr>
        <w:spacing w:line="247" w:lineRule="auto"/>
        <w:sectPr w:rsidR="00777185">
          <w:pgSz w:w="7830" w:h="12020"/>
          <w:pgMar w:top="580" w:right="620" w:bottom="900" w:left="620" w:header="0" w:footer="709" w:gutter="0"/>
          <w:cols w:space="720"/>
        </w:sectPr>
      </w:pPr>
    </w:p>
    <w:p w:rsidR="00777185" w:rsidRDefault="002B1729">
      <w:pPr>
        <w:pStyle w:val="a3"/>
        <w:spacing w:before="68" w:line="247" w:lineRule="auto"/>
        <w:ind w:left="343" w:right="115" w:hanging="227"/>
      </w:pPr>
      <w:r>
        <w:rPr>
          <w:color w:val="231F20"/>
        </w:rPr>
        <w:t>—создавать тексты-описания на основе наблюдений (рассма- тривания)</w:t>
      </w:r>
      <w:r>
        <w:rPr>
          <w:color w:val="231F20"/>
          <w:spacing w:val="-7"/>
        </w:rPr>
        <w:t xml:space="preserve"> </w:t>
      </w:r>
      <w:r>
        <w:rPr>
          <w:color w:val="231F20"/>
        </w:rPr>
        <w:t>изделий</w:t>
      </w:r>
      <w:r>
        <w:rPr>
          <w:color w:val="231F20"/>
          <w:spacing w:val="-7"/>
        </w:rPr>
        <w:t xml:space="preserve"> </w:t>
      </w:r>
      <w:r>
        <w:rPr>
          <w:color w:val="231F20"/>
        </w:rPr>
        <w:t>декоративно-прикладного</w:t>
      </w:r>
      <w:r>
        <w:rPr>
          <w:color w:val="231F20"/>
          <w:spacing w:val="-7"/>
        </w:rPr>
        <w:t xml:space="preserve"> </w:t>
      </w:r>
      <w:r>
        <w:rPr>
          <w:color w:val="231F20"/>
        </w:rPr>
        <w:t>искусства</w:t>
      </w:r>
      <w:r>
        <w:rPr>
          <w:color w:val="231F20"/>
          <w:spacing w:val="-7"/>
        </w:rPr>
        <w:t xml:space="preserve"> </w:t>
      </w:r>
      <w:r>
        <w:rPr>
          <w:color w:val="231F20"/>
        </w:rPr>
        <w:t>на- родов России;</w:t>
      </w:r>
    </w:p>
    <w:p w:rsidR="00777185" w:rsidRDefault="002B1729">
      <w:pPr>
        <w:pStyle w:val="a3"/>
        <w:spacing w:before="1" w:line="247" w:lineRule="auto"/>
        <w:ind w:left="343" w:right="114" w:hanging="227"/>
      </w:pPr>
      <w:r>
        <w:rPr>
          <w:color w:val="231F20"/>
        </w:rPr>
        <w:t>—строить рассуждения о связях природного и предметного мира,</w:t>
      </w:r>
      <w:r>
        <w:rPr>
          <w:color w:val="231F20"/>
          <w:spacing w:val="-10"/>
        </w:rPr>
        <w:t xml:space="preserve"> </w:t>
      </w:r>
      <w:r>
        <w:rPr>
          <w:color w:val="231F20"/>
        </w:rPr>
        <w:t>простые</w:t>
      </w:r>
      <w:r>
        <w:rPr>
          <w:color w:val="231F20"/>
          <w:spacing w:val="-10"/>
        </w:rPr>
        <w:t xml:space="preserve"> </w:t>
      </w:r>
      <w:r>
        <w:rPr>
          <w:color w:val="231F20"/>
        </w:rPr>
        <w:t>суждения</w:t>
      </w:r>
      <w:r>
        <w:rPr>
          <w:color w:val="231F20"/>
          <w:spacing w:val="-10"/>
        </w:rPr>
        <w:t xml:space="preserve"> </w:t>
      </w:r>
      <w:r>
        <w:rPr>
          <w:color w:val="231F20"/>
        </w:rPr>
        <w:t>(небольшие</w:t>
      </w:r>
      <w:r>
        <w:rPr>
          <w:color w:val="231F20"/>
          <w:spacing w:val="-10"/>
        </w:rPr>
        <w:t xml:space="preserve"> </w:t>
      </w:r>
      <w:r>
        <w:rPr>
          <w:color w:val="231F20"/>
        </w:rPr>
        <w:t>тексты)</w:t>
      </w:r>
      <w:r>
        <w:rPr>
          <w:color w:val="231F20"/>
          <w:spacing w:val="-10"/>
        </w:rPr>
        <w:t xml:space="preserve"> </w:t>
      </w:r>
      <w:r>
        <w:rPr>
          <w:color w:val="231F20"/>
        </w:rPr>
        <w:t>об</w:t>
      </w:r>
      <w:r>
        <w:rPr>
          <w:color w:val="231F20"/>
          <w:spacing w:val="-10"/>
        </w:rPr>
        <w:t xml:space="preserve"> </w:t>
      </w:r>
      <w:r>
        <w:rPr>
          <w:color w:val="231F20"/>
        </w:rPr>
        <w:t>объекте,</w:t>
      </w:r>
      <w:r>
        <w:rPr>
          <w:color w:val="231F20"/>
          <w:spacing w:val="-10"/>
        </w:rPr>
        <w:t xml:space="preserve"> </w:t>
      </w:r>
      <w:r>
        <w:rPr>
          <w:color w:val="231F20"/>
        </w:rPr>
        <w:t>его строении, свойствах и способах создания;</w:t>
      </w:r>
    </w:p>
    <w:p w:rsidR="00777185" w:rsidRDefault="002B1729">
      <w:pPr>
        <w:pStyle w:val="a3"/>
        <w:spacing w:before="1" w:line="247" w:lineRule="auto"/>
        <w:ind w:left="343" w:right="115" w:hanging="227"/>
      </w:pPr>
      <w:r>
        <w:rPr>
          <w:color w:val="231F20"/>
        </w:rPr>
        <w:t>—объяснять последовательность совершаемых действий при создании изделия.</w:t>
      </w:r>
    </w:p>
    <w:p w:rsidR="00777185" w:rsidRDefault="002B1729">
      <w:pPr>
        <w:pStyle w:val="21"/>
        <w:spacing w:before="159"/>
        <w:ind w:left="117"/>
        <w:jc w:val="both"/>
      </w:pPr>
      <w:r>
        <w:rPr>
          <w:color w:val="231F20"/>
        </w:rPr>
        <w:t>Регулятивные</w:t>
      </w:r>
      <w:r>
        <w:rPr>
          <w:color w:val="231F20"/>
          <w:spacing w:val="39"/>
        </w:rPr>
        <w:t xml:space="preserve"> </w:t>
      </w:r>
      <w:r>
        <w:rPr>
          <w:color w:val="231F20"/>
          <w:spacing w:val="-4"/>
        </w:rPr>
        <w:t>УУД:</w:t>
      </w:r>
    </w:p>
    <w:p w:rsidR="00777185" w:rsidRDefault="002B1729">
      <w:pPr>
        <w:pStyle w:val="a3"/>
        <w:spacing w:before="54" w:line="247" w:lineRule="auto"/>
        <w:ind w:left="343" w:right="114" w:hanging="227"/>
      </w:pPr>
      <w:r>
        <w:rPr>
          <w:color w:val="231F20"/>
        </w:rPr>
        <w:t>—рационально</w:t>
      </w:r>
      <w:r>
        <w:rPr>
          <w:color w:val="231F20"/>
          <w:spacing w:val="-16"/>
        </w:rPr>
        <w:t xml:space="preserve"> </w:t>
      </w:r>
      <w:r>
        <w:rPr>
          <w:color w:val="231F20"/>
        </w:rPr>
        <w:t>организовывать</w:t>
      </w:r>
      <w:r>
        <w:rPr>
          <w:color w:val="231F20"/>
          <w:spacing w:val="-16"/>
        </w:rPr>
        <w:t xml:space="preserve"> </w:t>
      </w:r>
      <w:r>
        <w:rPr>
          <w:color w:val="231F20"/>
        </w:rPr>
        <w:t>свою</w:t>
      </w:r>
      <w:r>
        <w:rPr>
          <w:color w:val="231F20"/>
          <w:spacing w:val="-16"/>
        </w:rPr>
        <w:t xml:space="preserve"> </w:t>
      </w:r>
      <w:r>
        <w:rPr>
          <w:color w:val="231F20"/>
        </w:rPr>
        <w:t>работу</w:t>
      </w:r>
      <w:r>
        <w:rPr>
          <w:color w:val="231F20"/>
          <w:spacing w:val="-16"/>
        </w:rPr>
        <w:t xml:space="preserve"> </w:t>
      </w:r>
      <w:r>
        <w:rPr>
          <w:color w:val="231F20"/>
        </w:rPr>
        <w:t>(подготовка</w:t>
      </w:r>
      <w:r>
        <w:rPr>
          <w:color w:val="231F20"/>
          <w:spacing w:val="-16"/>
        </w:rPr>
        <w:t xml:space="preserve"> </w:t>
      </w:r>
      <w:r>
        <w:rPr>
          <w:color w:val="231F20"/>
        </w:rPr>
        <w:t xml:space="preserve">рабо- </w:t>
      </w:r>
      <w:r>
        <w:rPr>
          <w:color w:val="231F20"/>
          <w:spacing w:val="-2"/>
        </w:rPr>
        <w:t>чего</w:t>
      </w:r>
      <w:r>
        <w:rPr>
          <w:color w:val="231F20"/>
          <w:spacing w:val="-7"/>
        </w:rPr>
        <w:t xml:space="preserve"> </w:t>
      </w:r>
      <w:r>
        <w:rPr>
          <w:color w:val="231F20"/>
          <w:spacing w:val="-2"/>
        </w:rPr>
        <w:t>места,</w:t>
      </w:r>
      <w:r>
        <w:rPr>
          <w:color w:val="231F20"/>
          <w:spacing w:val="-7"/>
        </w:rPr>
        <w:t xml:space="preserve"> </w:t>
      </w:r>
      <w:r>
        <w:rPr>
          <w:color w:val="231F20"/>
          <w:spacing w:val="-2"/>
        </w:rPr>
        <w:t>поддержание</w:t>
      </w:r>
      <w:r>
        <w:rPr>
          <w:color w:val="231F20"/>
          <w:spacing w:val="-7"/>
        </w:rPr>
        <w:t xml:space="preserve"> </w:t>
      </w:r>
      <w:r>
        <w:rPr>
          <w:color w:val="231F20"/>
          <w:spacing w:val="-2"/>
        </w:rPr>
        <w:t>и</w:t>
      </w:r>
      <w:r>
        <w:rPr>
          <w:color w:val="231F20"/>
          <w:spacing w:val="-7"/>
        </w:rPr>
        <w:t xml:space="preserve"> </w:t>
      </w:r>
      <w:r>
        <w:rPr>
          <w:color w:val="231F20"/>
          <w:spacing w:val="-2"/>
        </w:rPr>
        <w:t>наведение</w:t>
      </w:r>
      <w:r>
        <w:rPr>
          <w:color w:val="231F20"/>
          <w:spacing w:val="-7"/>
        </w:rPr>
        <w:t xml:space="preserve"> </w:t>
      </w:r>
      <w:r>
        <w:rPr>
          <w:color w:val="231F20"/>
          <w:spacing w:val="-2"/>
        </w:rPr>
        <w:t>порядка,</w:t>
      </w:r>
      <w:r>
        <w:rPr>
          <w:color w:val="231F20"/>
          <w:spacing w:val="-7"/>
        </w:rPr>
        <w:t xml:space="preserve"> </w:t>
      </w:r>
      <w:r>
        <w:rPr>
          <w:color w:val="231F20"/>
          <w:spacing w:val="-2"/>
        </w:rPr>
        <w:t>уборка</w:t>
      </w:r>
      <w:r>
        <w:rPr>
          <w:color w:val="231F20"/>
          <w:spacing w:val="-7"/>
        </w:rPr>
        <w:t xml:space="preserve"> </w:t>
      </w:r>
      <w:r>
        <w:rPr>
          <w:color w:val="231F20"/>
          <w:spacing w:val="-2"/>
        </w:rPr>
        <w:t>после работы);</w:t>
      </w:r>
    </w:p>
    <w:p w:rsidR="00777185" w:rsidRDefault="002B1729">
      <w:pPr>
        <w:pStyle w:val="a3"/>
        <w:spacing w:before="1" w:line="247" w:lineRule="auto"/>
        <w:ind w:left="343" w:right="115" w:hanging="227"/>
      </w:pPr>
      <w:r>
        <w:rPr>
          <w:color w:val="231F20"/>
        </w:rPr>
        <w:t>—выполнять</w:t>
      </w:r>
      <w:r>
        <w:rPr>
          <w:color w:val="231F20"/>
          <w:spacing w:val="-13"/>
        </w:rPr>
        <w:t xml:space="preserve"> </w:t>
      </w:r>
      <w:r>
        <w:rPr>
          <w:color w:val="231F20"/>
        </w:rPr>
        <w:t>правила</w:t>
      </w:r>
      <w:r>
        <w:rPr>
          <w:color w:val="231F20"/>
          <w:spacing w:val="-13"/>
        </w:rPr>
        <w:t xml:space="preserve"> </w:t>
      </w:r>
      <w:r>
        <w:rPr>
          <w:color w:val="231F20"/>
        </w:rPr>
        <w:t>безопасности</w:t>
      </w:r>
      <w:r>
        <w:rPr>
          <w:color w:val="231F20"/>
          <w:spacing w:val="-13"/>
        </w:rPr>
        <w:t xml:space="preserve"> </w:t>
      </w:r>
      <w:r>
        <w:rPr>
          <w:color w:val="231F20"/>
        </w:rPr>
        <w:t>труда</w:t>
      </w:r>
      <w:r>
        <w:rPr>
          <w:color w:val="231F20"/>
          <w:spacing w:val="-13"/>
        </w:rPr>
        <w:t xml:space="preserve"> </w:t>
      </w:r>
      <w:r>
        <w:rPr>
          <w:color w:val="231F20"/>
        </w:rPr>
        <w:t>при</w:t>
      </w:r>
      <w:r>
        <w:rPr>
          <w:color w:val="231F20"/>
          <w:spacing w:val="-13"/>
        </w:rPr>
        <w:t xml:space="preserve"> </w:t>
      </w:r>
      <w:r>
        <w:rPr>
          <w:color w:val="231F20"/>
        </w:rPr>
        <w:t>выполнении</w:t>
      </w:r>
      <w:r>
        <w:rPr>
          <w:color w:val="231F20"/>
          <w:spacing w:val="-13"/>
        </w:rPr>
        <w:t xml:space="preserve"> </w:t>
      </w:r>
      <w:r>
        <w:rPr>
          <w:color w:val="231F20"/>
        </w:rPr>
        <w:t xml:space="preserve">ра- </w:t>
      </w:r>
      <w:r>
        <w:rPr>
          <w:color w:val="231F20"/>
          <w:spacing w:val="-2"/>
        </w:rPr>
        <w:t>боты;</w:t>
      </w:r>
    </w:p>
    <w:p w:rsidR="00777185" w:rsidRDefault="002B1729">
      <w:pPr>
        <w:pStyle w:val="a3"/>
        <w:spacing w:line="247" w:lineRule="auto"/>
        <w:ind w:left="343" w:right="115" w:hanging="227"/>
      </w:pPr>
      <w:r>
        <w:rPr>
          <w:color w:val="231F20"/>
        </w:rPr>
        <w:t>—планировать</w:t>
      </w:r>
      <w:r>
        <w:rPr>
          <w:color w:val="231F20"/>
          <w:spacing w:val="-5"/>
        </w:rPr>
        <w:t xml:space="preserve"> </w:t>
      </w:r>
      <w:r>
        <w:rPr>
          <w:color w:val="231F20"/>
        </w:rPr>
        <w:t>работу,</w:t>
      </w:r>
      <w:r>
        <w:rPr>
          <w:color w:val="231F20"/>
          <w:spacing w:val="-5"/>
        </w:rPr>
        <w:t xml:space="preserve"> </w:t>
      </w:r>
      <w:r>
        <w:rPr>
          <w:color w:val="231F20"/>
        </w:rPr>
        <w:t>соотносить</w:t>
      </w:r>
      <w:r>
        <w:rPr>
          <w:color w:val="231F20"/>
          <w:spacing w:val="-5"/>
        </w:rPr>
        <w:t xml:space="preserve"> </w:t>
      </w:r>
      <w:r>
        <w:rPr>
          <w:color w:val="231F20"/>
        </w:rPr>
        <w:t>свои</w:t>
      </w:r>
      <w:r>
        <w:rPr>
          <w:color w:val="231F20"/>
          <w:spacing w:val="-5"/>
        </w:rPr>
        <w:t xml:space="preserve"> </w:t>
      </w:r>
      <w:r>
        <w:rPr>
          <w:color w:val="231F20"/>
        </w:rPr>
        <w:t>действия</w:t>
      </w:r>
      <w:r>
        <w:rPr>
          <w:color w:val="231F20"/>
          <w:spacing w:val="-5"/>
        </w:rPr>
        <w:t xml:space="preserve"> </w:t>
      </w:r>
      <w:r>
        <w:rPr>
          <w:color w:val="231F20"/>
        </w:rPr>
        <w:t>с</w:t>
      </w:r>
      <w:r>
        <w:rPr>
          <w:color w:val="231F20"/>
          <w:spacing w:val="-5"/>
        </w:rPr>
        <w:t xml:space="preserve"> </w:t>
      </w:r>
      <w:r>
        <w:rPr>
          <w:color w:val="231F20"/>
        </w:rPr>
        <w:t>поставлен- ной целью;</w:t>
      </w:r>
    </w:p>
    <w:p w:rsidR="00777185" w:rsidRDefault="002B1729">
      <w:pPr>
        <w:pStyle w:val="a3"/>
        <w:spacing w:before="1" w:line="247" w:lineRule="auto"/>
        <w:ind w:left="343" w:right="114" w:hanging="227"/>
      </w:pPr>
      <w:r>
        <w:rPr>
          <w:color w:val="231F20"/>
        </w:rPr>
        <w:t>—устанавливать</w:t>
      </w:r>
      <w:r>
        <w:rPr>
          <w:color w:val="231F20"/>
          <w:spacing w:val="-7"/>
        </w:rPr>
        <w:t xml:space="preserve"> </w:t>
      </w:r>
      <w:r>
        <w:rPr>
          <w:color w:val="231F20"/>
        </w:rPr>
        <w:t>причинно-следственные</w:t>
      </w:r>
      <w:r>
        <w:rPr>
          <w:color w:val="231F20"/>
          <w:spacing w:val="-7"/>
        </w:rPr>
        <w:t xml:space="preserve"> </w:t>
      </w:r>
      <w:r>
        <w:rPr>
          <w:color w:val="231F20"/>
        </w:rPr>
        <w:t>связи</w:t>
      </w:r>
      <w:r>
        <w:rPr>
          <w:color w:val="231F20"/>
          <w:spacing w:val="-7"/>
        </w:rPr>
        <w:t xml:space="preserve"> </w:t>
      </w:r>
      <w:r>
        <w:rPr>
          <w:color w:val="231F20"/>
        </w:rPr>
        <w:t>между</w:t>
      </w:r>
      <w:r>
        <w:rPr>
          <w:color w:val="231F20"/>
          <w:spacing w:val="-7"/>
        </w:rPr>
        <w:t xml:space="preserve"> </w:t>
      </w:r>
      <w:r>
        <w:rPr>
          <w:color w:val="231F20"/>
        </w:rPr>
        <w:t>выпол- няемыми действиями и их результатами, прогнозировать действия для получения необходимых результатов;</w:t>
      </w:r>
    </w:p>
    <w:p w:rsidR="00777185" w:rsidRDefault="002B1729">
      <w:pPr>
        <w:pStyle w:val="a3"/>
        <w:spacing w:line="247" w:lineRule="auto"/>
        <w:ind w:left="343" w:right="115" w:hanging="227"/>
      </w:pPr>
      <w:r>
        <w:rPr>
          <w:color w:val="231F20"/>
        </w:rPr>
        <w:t>—выполнять действия контроля и оценки; вносить необходи- мые</w:t>
      </w:r>
      <w:r>
        <w:rPr>
          <w:color w:val="231F20"/>
          <w:spacing w:val="-16"/>
        </w:rPr>
        <w:t xml:space="preserve"> </w:t>
      </w:r>
      <w:r>
        <w:rPr>
          <w:color w:val="231F20"/>
        </w:rPr>
        <w:t>коррективы</w:t>
      </w:r>
      <w:r>
        <w:rPr>
          <w:color w:val="231F20"/>
          <w:spacing w:val="-16"/>
        </w:rPr>
        <w:t xml:space="preserve"> </w:t>
      </w:r>
      <w:r>
        <w:rPr>
          <w:color w:val="231F20"/>
        </w:rPr>
        <w:t>в</w:t>
      </w:r>
      <w:r>
        <w:rPr>
          <w:color w:val="231F20"/>
          <w:spacing w:val="-16"/>
        </w:rPr>
        <w:t xml:space="preserve"> </w:t>
      </w:r>
      <w:r>
        <w:rPr>
          <w:color w:val="231F20"/>
        </w:rPr>
        <w:t>действие</w:t>
      </w:r>
      <w:r>
        <w:rPr>
          <w:color w:val="231F20"/>
          <w:spacing w:val="-16"/>
        </w:rPr>
        <w:t xml:space="preserve"> </w:t>
      </w:r>
      <w:r>
        <w:rPr>
          <w:color w:val="231F20"/>
        </w:rPr>
        <w:t>после</w:t>
      </w:r>
      <w:r>
        <w:rPr>
          <w:color w:val="231F20"/>
          <w:spacing w:val="-16"/>
        </w:rPr>
        <w:t xml:space="preserve"> </w:t>
      </w:r>
      <w:r>
        <w:rPr>
          <w:color w:val="231F20"/>
        </w:rPr>
        <w:t>его</w:t>
      </w:r>
      <w:r>
        <w:rPr>
          <w:color w:val="231F20"/>
          <w:spacing w:val="-16"/>
        </w:rPr>
        <w:t xml:space="preserve"> </w:t>
      </w:r>
      <w:r>
        <w:rPr>
          <w:color w:val="231F20"/>
        </w:rPr>
        <w:t>завершения</w:t>
      </w:r>
      <w:r>
        <w:rPr>
          <w:color w:val="231F20"/>
          <w:spacing w:val="-16"/>
        </w:rPr>
        <w:t xml:space="preserve"> </w:t>
      </w:r>
      <w:r>
        <w:rPr>
          <w:color w:val="231F20"/>
        </w:rPr>
        <w:t>на</w:t>
      </w:r>
      <w:r>
        <w:rPr>
          <w:color w:val="231F20"/>
          <w:spacing w:val="-16"/>
        </w:rPr>
        <w:t xml:space="preserve"> </w:t>
      </w:r>
      <w:r>
        <w:rPr>
          <w:color w:val="231F20"/>
        </w:rPr>
        <w:t>основе его оценки и учёта характера сделанных ошибок;</w:t>
      </w:r>
    </w:p>
    <w:p w:rsidR="00777185" w:rsidRDefault="002B1729">
      <w:pPr>
        <w:pStyle w:val="a3"/>
        <w:spacing w:before="1"/>
        <w:ind w:left="117" w:right="0" w:firstLine="0"/>
      </w:pPr>
      <w:r>
        <w:rPr>
          <w:color w:val="231F20"/>
        </w:rPr>
        <w:t>—проявлять</w:t>
      </w:r>
      <w:r>
        <w:rPr>
          <w:color w:val="231F20"/>
          <w:spacing w:val="-11"/>
        </w:rPr>
        <w:t xml:space="preserve"> </w:t>
      </w:r>
      <w:r>
        <w:rPr>
          <w:color w:val="231F20"/>
        </w:rPr>
        <w:t>волевую</w:t>
      </w:r>
      <w:r>
        <w:rPr>
          <w:color w:val="231F20"/>
          <w:spacing w:val="-10"/>
        </w:rPr>
        <w:t xml:space="preserve"> </w:t>
      </w:r>
      <w:r>
        <w:rPr>
          <w:color w:val="231F20"/>
        </w:rPr>
        <w:t>саморегуляцию</w:t>
      </w:r>
      <w:r>
        <w:rPr>
          <w:color w:val="231F20"/>
          <w:spacing w:val="-10"/>
        </w:rPr>
        <w:t xml:space="preserve"> </w:t>
      </w:r>
      <w:r>
        <w:rPr>
          <w:color w:val="231F20"/>
        </w:rPr>
        <w:t>при</w:t>
      </w:r>
      <w:r>
        <w:rPr>
          <w:color w:val="231F20"/>
          <w:spacing w:val="-10"/>
        </w:rPr>
        <w:t xml:space="preserve"> </w:t>
      </w:r>
      <w:r>
        <w:rPr>
          <w:color w:val="231F20"/>
        </w:rPr>
        <w:t>выполнении</w:t>
      </w:r>
      <w:r>
        <w:rPr>
          <w:color w:val="231F20"/>
          <w:spacing w:val="-10"/>
        </w:rPr>
        <w:t xml:space="preserve"> </w:t>
      </w:r>
      <w:r>
        <w:rPr>
          <w:color w:val="231F20"/>
          <w:spacing w:val="-2"/>
        </w:rPr>
        <w:t>работы.</w:t>
      </w:r>
    </w:p>
    <w:p w:rsidR="00777185" w:rsidRDefault="002B1729">
      <w:pPr>
        <w:pStyle w:val="21"/>
        <w:spacing w:before="166"/>
        <w:ind w:left="117"/>
        <w:jc w:val="both"/>
      </w:pPr>
      <w:r>
        <w:rPr>
          <w:color w:val="231F20"/>
          <w:spacing w:val="-2"/>
        </w:rPr>
        <w:t>Совместная</w:t>
      </w:r>
      <w:r>
        <w:rPr>
          <w:color w:val="231F20"/>
          <w:spacing w:val="16"/>
        </w:rPr>
        <w:t xml:space="preserve"> </w:t>
      </w:r>
      <w:r>
        <w:rPr>
          <w:color w:val="231F20"/>
          <w:spacing w:val="-2"/>
        </w:rPr>
        <w:t>деятельность:</w:t>
      </w:r>
    </w:p>
    <w:p w:rsidR="00777185" w:rsidRDefault="002B1729">
      <w:pPr>
        <w:pStyle w:val="a3"/>
        <w:spacing w:before="55" w:line="247" w:lineRule="auto"/>
        <w:ind w:left="343" w:right="114" w:hanging="227"/>
      </w:pPr>
      <w:r>
        <w:rPr>
          <w:color w:val="231F20"/>
          <w:w w:val="95"/>
        </w:rPr>
        <w:t xml:space="preserve">—организовывать под руководством учителя и самостоятельно совместную работу в группе: обсуждать задачу, распределять роли, выполнять функции руководителя/лидера и подчинён- </w:t>
      </w:r>
      <w:r>
        <w:rPr>
          <w:color w:val="231F20"/>
        </w:rPr>
        <w:t>ного; осуществлять продуктивное сотрудничество;</w:t>
      </w:r>
    </w:p>
    <w:p w:rsidR="00777185" w:rsidRDefault="002B1729">
      <w:pPr>
        <w:pStyle w:val="a3"/>
        <w:spacing w:line="247" w:lineRule="auto"/>
        <w:ind w:left="343" w:right="114" w:hanging="227"/>
      </w:pPr>
      <w:r>
        <w:rPr>
          <w:color w:val="231F20"/>
        </w:rPr>
        <w:t>—проявлять</w:t>
      </w:r>
      <w:r>
        <w:rPr>
          <w:color w:val="231F20"/>
          <w:spacing w:val="-13"/>
        </w:rPr>
        <w:t xml:space="preserve"> </w:t>
      </w:r>
      <w:r>
        <w:rPr>
          <w:color w:val="231F20"/>
        </w:rPr>
        <w:t>интерес</w:t>
      </w:r>
      <w:r>
        <w:rPr>
          <w:color w:val="231F20"/>
          <w:spacing w:val="-13"/>
        </w:rPr>
        <w:t xml:space="preserve"> </w:t>
      </w:r>
      <w:r>
        <w:rPr>
          <w:color w:val="231F20"/>
        </w:rPr>
        <w:t>к</w:t>
      </w:r>
      <w:r>
        <w:rPr>
          <w:color w:val="231F20"/>
          <w:spacing w:val="-13"/>
        </w:rPr>
        <w:t xml:space="preserve"> </w:t>
      </w:r>
      <w:r>
        <w:rPr>
          <w:color w:val="231F20"/>
        </w:rPr>
        <w:t>работе</w:t>
      </w:r>
      <w:r>
        <w:rPr>
          <w:color w:val="231F20"/>
          <w:spacing w:val="-13"/>
        </w:rPr>
        <w:t xml:space="preserve"> </w:t>
      </w:r>
      <w:r>
        <w:rPr>
          <w:color w:val="231F20"/>
        </w:rPr>
        <w:t>товарищей;</w:t>
      </w:r>
      <w:r>
        <w:rPr>
          <w:color w:val="231F20"/>
          <w:spacing w:val="-13"/>
        </w:rPr>
        <w:t xml:space="preserve"> </w:t>
      </w:r>
      <w:r>
        <w:rPr>
          <w:color w:val="231F20"/>
        </w:rPr>
        <w:t>в</w:t>
      </w:r>
      <w:r>
        <w:rPr>
          <w:color w:val="231F20"/>
          <w:spacing w:val="-13"/>
        </w:rPr>
        <w:t xml:space="preserve"> </w:t>
      </w:r>
      <w:r>
        <w:rPr>
          <w:color w:val="231F20"/>
        </w:rPr>
        <w:t>доброжелательной форме</w:t>
      </w:r>
      <w:r>
        <w:rPr>
          <w:color w:val="231F20"/>
          <w:spacing w:val="-12"/>
        </w:rPr>
        <w:t xml:space="preserve"> </w:t>
      </w:r>
      <w:r>
        <w:rPr>
          <w:color w:val="231F20"/>
        </w:rPr>
        <w:t>комментировать</w:t>
      </w:r>
      <w:r>
        <w:rPr>
          <w:color w:val="231F20"/>
          <w:spacing w:val="-12"/>
        </w:rPr>
        <w:t xml:space="preserve"> </w:t>
      </w:r>
      <w:r>
        <w:rPr>
          <w:color w:val="231F20"/>
        </w:rPr>
        <w:t>и</w:t>
      </w:r>
      <w:r>
        <w:rPr>
          <w:color w:val="231F20"/>
          <w:spacing w:val="-12"/>
        </w:rPr>
        <w:t xml:space="preserve"> </w:t>
      </w:r>
      <w:r>
        <w:rPr>
          <w:color w:val="231F20"/>
        </w:rPr>
        <w:t>оценивать</w:t>
      </w:r>
      <w:r>
        <w:rPr>
          <w:color w:val="231F20"/>
          <w:spacing w:val="-12"/>
        </w:rPr>
        <w:t xml:space="preserve"> </w:t>
      </w:r>
      <w:r>
        <w:rPr>
          <w:color w:val="231F20"/>
        </w:rPr>
        <w:t>их</w:t>
      </w:r>
      <w:r>
        <w:rPr>
          <w:color w:val="231F20"/>
          <w:spacing w:val="-12"/>
        </w:rPr>
        <w:t xml:space="preserve"> </w:t>
      </w:r>
      <w:r>
        <w:rPr>
          <w:color w:val="231F20"/>
        </w:rPr>
        <w:t>достижения,</w:t>
      </w:r>
      <w:r>
        <w:rPr>
          <w:color w:val="231F20"/>
          <w:spacing w:val="-12"/>
        </w:rPr>
        <w:t xml:space="preserve"> </w:t>
      </w:r>
      <w:r>
        <w:rPr>
          <w:color w:val="231F20"/>
        </w:rPr>
        <w:t xml:space="preserve">выска- </w:t>
      </w:r>
      <w:r>
        <w:rPr>
          <w:color w:val="231F20"/>
          <w:w w:val="95"/>
        </w:rPr>
        <w:t xml:space="preserve">зывать свои предложения и пожелания; оказывать при необ- </w:t>
      </w:r>
      <w:r>
        <w:rPr>
          <w:color w:val="231F20"/>
        </w:rPr>
        <w:t>ходимости помощь;</w:t>
      </w:r>
    </w:p>
    <w:p w:rsidR="00777185" w:rsidRDefault="002B1729">
      <w:pPr>
        <w:pStyle w:val="a3"/>
        <w:spacing w:before="1" w:line="247" w:lineRule="auto"/>
        <w:ind w:left="343" w:right="114" w:hanging="227"/>
      </w:pPr>
      <w:r>
        <w:rPr>
          <w:color w:val="231F20"/>
        </w:rPr>
        <w:t xml:space="preserve">—понимать особенности проектной деятельности, выдвигать </w:t>
      </w:r>
      <w:r>
        <w:rPr>
          <w:color w:val="231F20"/>
          <w:w w:val="95"/>
        </w:rPr>
        <w:t xml:space="preserve">несложные идеи решений предлагаемых проектных заданий, мысленно создавать конструктивный замысел, осуществлять выбор средств и способов для его практического воплощения; </w:t>
      </w:r>
      <w:r>
        <w:rPr>
          <w:color w:val="231F20"/>
        </w:rPr>
        <w:t>предъявлять</w:t>
      </w:r>
      <w:r>
        <w:rPr>
          <w:color w:val="231F20"/>
          <w:spacing w:val="-16"/>
        </w:rPr>
        <w:t xml:space="preserve"> </w:t>
      </w:r>
      <w:r>
        <w:rPr>
          <w:color w:val="231F20"/>
        </w:rPr>
        <w:t>аргументы</w:t>
      </w:r>
      <w:r>
        <w:rPr>
          <w:color w:val="231F20"/>
          <w:spacing w:val="-16"/>
        </w:rPr>
        <w:t xml:space="preserve"> </w:t>
      </w:r>
      <w:r>
        <w:rPr>
          <w:color w:val="231F20"/>
        </w:rPr>
        <w:t>для</w:t>
      </w:r>
      <w:r>
        <w:rPr>
          <w:color w:val="231F20"/>
          <w:spacing w:val="-16"/>
        </w:rPr>
        <w:t xml:space="preserve"> </w:t>
      </w:r>
      <w:r>
        <w:rPr>
          <w:color w:val="231F20"/>
        </w:rPr>
        <w:t>защиты</w:t>
      </w:r>
      <w:r>
        <w:rPr>
          <w:color w:val="231F20"/>
          <w:spacing w:val="-16"/>
        </w:rPr>
        <w:t xml:space="preserve"> </w:t>
      </w:r>
      <w:r>
        <w:rPr>
          <w:color w:val="231F20"/>
        </w:rPr>
        <w:t>продукта</w:t>
      </w:r>
      <w:r>
        <w:rPr>
          <w:color w:val="231F20"/>
          <w:spacing w:val="-16"/>
        </w:rPr>
        <w:t xml:space="preserve"> </w:t>
      </w:r>
      <w:r>
        <w:rPr>
          <w:color w:val="231F20"/>
        </w:rPr>
        <w:t>проектной</w:t>
      </w:r>
      <w:r>
        <w:rPr>
          <w:color w:val="231F20"/>
          <w:spacing w:val="-16"/>
        </w:rPr>
        <w:t xml:space="preserve"> </w:t>
      </w:r>
      <w:r>
        <w:rPr>
          <w:color w:val="231F20"/>
        </w:rPr>
        <w:t xml:space="preserve">де- </w:t>
      </w:r>
      <w:r>
        <w:rPr>
          <w:color w:val="231F20"/>
          <w:spacing w:val="-2"/>
        </w:rPr>
        <w:t>ятельности.</w:t>
      </w:r>
    </w:p>
    <w:p w:rsidR="00777185" w:rsidRDefault="00777185">
      <w:pPr>
        <w:spacing w:line="247" w:lineRule="auto"/>
        <w:sectPr w:rsidR="00777185">
          <w:pgSz w:w="7830" w:h="12020"/>
          <w:pgMar w:top="620" w:right="620" w:bottom="900" w:left="620" w:header="0" w:footer="709" w:gutter="0"/>
          <w:cols w:space="720"/>
        </w:sectPr>
      </w:pPr>
    </w:p>
    <w:p w:rsidR="00777185" w:rsidRDefault="002B1729">
      <w:pPr>
        <w:spacing w:before="67" w:line="250" w:lineRule="exact"/>
        <w:ind w:left="118"/>
        <w:rPr>
          <w:rFonts w:ascii="Trebuchet MS" w:hAnsi="Trebuchet MS"/>
        </w:rPr>
      </w:pPr>
      <w:r>
        <w:rPr>
          <w:rFonts w:ascii="Trebuchet MS" w:hAnsi="Trebuchet MS"/>
          <w:color w:val="231F20"/>
          <w:w w:val="90"/>
        </w:rPr>
        <w:t>ПРЕДМЕТНЫЕ</w:t>
      </w:r>
      <w:r>
        <w:rPr>
          <w:rFonts w:ascii="Trebuchet MS" w:hAnsi="Trebuchet MS"/>
          <w:color w:val="231F20"/>
          <w:spacing w:val="12"/>
        </w:rPr>
        <w:t xml:space="preserve"> </w:t>
      </w:r>
      <w:r>
        <w:rPr>
          <w:rFonts w:ascii="Trebuchet MS" w:hAnsi="Trebuchet MS"/>
          <w:color w:val="231F20"/>
          <w:w w:val="90"/>
        </w:rPr>
        <w:t>РЕЗУЛЬТАТЫ</w:t>
      </w:r>
      <w:r>
        <w:rPr>
          <w:rFonts w:ascii="Trebuchet MS" w:hAnsi="Trebuchet MS"/>
          <w:color w:val="231F20"/>
          <w:spacing w:val="13"/>
        </w:rPr>
        <w:t xml:space="preserve"> </w:t>
      </w:r>
      <w:r>
        <w:rPr>
          <w:rFonts w:ascii="Trebuchet MS" w:hAnsi="Trebuchet MS"/>
          <w:color w:val="231F20"/>
          <w:w w:val="90"/>
        </w:rPr>
        <w:t>ОСВОЕНИЯ</w:t>
      </w:r>
      <w:r>
        <w:rPr>
          <w:rFonts w:ascii="Trebuchet MS" w:hAnsi="Trebuchet MS"/>
          <w:color w:val="231F20"/>
          <w:spacing w:val="13"/>
        </w:rPr>
        <w:t xml:space="preserve"> </w:t>
      </w:r>
      <w:r>
        <w:rPr>
          <w:rFonts w:ascii="Trebuchet MS" w:hAnsi="Trebuchet MS"/>
          <w:color w:val="231F20"/>
          <w:spacing w:val="-2"/>
          <w:w w:val="90"/>
        </w:rPr>
        <w:t>КУРСА</w:t>
      </w:r>
    </w:p>
    <w:p w:rsidR="00777185" w:rsidRDefault="002B1729">
      <w:pPr>
        <w:spacing w:line="250" w:lineRule="exact"/>
        <w:ind w:left="117"/>
        <w:rPr>
          <w:rFonts w:ascii="Trebuchet MS" w:hAnsi="Trebuchet MS"/>
        </w:rPr>
      </w:pPr>
      <w:r>
        <w:rPr>
          <w:rFonts w:ascii="Trebuchet MS" w:hAnsi="Trebuchet MS"/>
          <w:color w:val="231F20"/>
          <w:spacing w:val="-2"/>
        </w:rPr>
        <w:t>«ТЕХНОЛОГИЯ»</w:t>
      </w:r>
    </w:p>
    <w:p w:rsidR="00777185" w:rsidRDefault="002B1729" w:rsidP="0020001A">
      <w:pPr>
        <w:pStyle w:val="21"/>
        <w:numPr>
          <w:ilvl w:val="0"/>
          <w:numId w:val="18"/>
        </w:numPr>
        <w:tabs>
          <w:tab w:val="left" w:pos="313"/>
        </w:tabs>
        <w:spacing w:before="107"/>
      </w:pPr>
      <w:r>
        <w:rPr>
          <w:color w:val="231F20"/>
          <w:spacing w:val="-2"/>
        </w:rPr>
        <w:t>класс</w:t>
      </w:r>
    </w:p>
    <w:p w:rsidR="00777185" w:rsidRDefault="002B1729">
      <w:pPr>
        <w:spacing w:before="57"/>
        <w:ind w:left="343"/>
        <w:jc w:val="both"/>
        <w:rPr>
          <w:sz w:val="20"/>
        </w:rPr>
      </w:pPr>
      <w:r>
        <w:rPr>
          <w:color w:val="231F20"/>
          <w:sz w:val="20"/>
        </w:rPr>
        <w:t>К</w:t>
      </w:r>
      <w:r>
        <w:rPr>
          <w:color w:val="231F20"/>
          <w:spacing w:val="10"/>
          <w:sz w:val="20"/>
        </w:rPr>
        <w:t xml:space="preserve"> </w:t>
      </w:r>
      <w:r>
        <w:rPr>
          <w:color w:val="231F20"/>
          <w:sz w:val="20"/>
        </w:rPr>
        <w:t>концу</w:t>
      </w:r>
      <w:r>
        <w:rPr>
          <w:color w:val="231F20"/>
          <w:spacing w:val="9"/>
          <w:sz w:val="20"/>
        </w:rPr>
        <w:t xml:space="preserve"> </w:t>
      </w:r>
      <w:r>
        <w:rPr>
          <w:color w:val="231F20"/>
          <w:sz w:val="20"/>
        </w:rPr>
        <w:t>обучения</w:t>
      </w:r>
      <w:r>
        <w:rPr>
          <w:color w:val="231F20"/>
          <w:spacing w:val="10"/>
          <w:sz w:val="20"/>
        </w:rPr>
        <w:t xml:space="preserve"> </w:t>
      </w:r>
      <w:r>
        <w:rPr>
          <w:rFonts w:ascii="Book Antiqua" w:hAnsi="Book Antiqua"/>
          <w:b/>
          <w:color w:val="231F20"/>
          <w:sz w:val="20"/>
        </w:rPr>
        <w:t>в</w:t>
      </w:r>
      <w:r>
        <w:rPr>
          <w:rFonts w:ascii="Book Antiqua" w:hAnsi="Book Antiqua"/>
          <w:b/>
          <w:color w:val="231F20"/>
          <w:spacing w:val="24"/>
          <w:sz w:val="20"/>
        </w:rPr>
        <w:t xml:space="preserve"> </w:t>
      </w:r>
      <w:r>
        <w:rPr>
          <w:rFonts w:ascii="Book Antiqua" w:hAnsi="Book Antiqua"/>
          <w:b/>
          <w:color w:val="231F20"/>
          <w:sz w:val="20"/>
        </w:rPr>
        <w:t>первом</w:t>
      </w:r>
      <w:r>
        <w:rPr>
          <w:rFonts w:ascii="Book Antiqua" w:hAnsi="Book Antiqua"/>
          <w:b/>
          <w:color w:val="231F20"/>
          <w:spacing w:val="24"/>
          <w:sz w:val="20"/>
        </w:rPr>
        <w:t xml:space="preserve"> </w:t>
      </w:r>
      <w:r>
        <w:rPr>
          <w:rFonts w:ascii="Book Antiqua" w:hAnsi="Book Antiqua"/>
          <w:b/>
          <w:color w:val="231F20"/>
          <w:sz w:val="20"/>
        </w:rPr>
        <w:t>классе</w:t>
      </w:r>
      <w:r>
        <w:rPr>
          <w:rFonts w:ascii="Book Antiqua" w:hAnsi="Book Antiqua"/>
          <w:b/>
          <w:color w:val="231F20"/>
          <w:spacing w:val="23"/>
          <w:sz w:val="20"/>
        </w:rPr>
        <w:t xml:space="preserve"> </w:t>
      </w:r>
      <w:r>
        <w:rPr>
          <w:color w:val="231F20"/>
          <w:sz w:val="20"/>
        </w:rPr>
        <w:t>обучающийся</w:t>
      </w:r>
      <w:r>
        <w:rPr>
          <w:color w:val="231F20"/>
          <w:spacing w:val="10"/>
          <w:sz w:val="20"/>
        </w:rPr>
        <w:t xml:space="preserve"> </w:t>
      </w:r>
      <w:r>
        <w:rPr>
          <w:color w:val="231F20"/>
          <w:spacing w:val="-2"/>
          <w:sz w:val="20"/>
        </w:rPr>
        <w:t>научится:</w:t>
      </w:r>
    </w:p>
    <w:p w:rsidR="00777185" w:rsidRDefault="002B1729">
      <w:pPr>
        <w:pStyle w:val="a3"/>
        <w:spacing w:before="4" w:line="249" w:lineRule="auto"/>
        <w:ind w:left="343" w:right="114" w:hanging="227"/>
      </w:pPr>
      <w:r>
        <w:rPr>
          <w:color w:val="231F20"/>
        </w:rPr>
        <w:t>—правильно организовывать свой труд: своевременно подго- тавливать и убирать рабочее место, поддерживать порядок на нём в процессе труда;</w:t>
      </w:r>
    </w:p>
    <w:p w:rsidR="00777185" w:rsidRDefault="002B1729">
      <w:pPr>
        <w:pStyle w:val="a3"/>
        <w:spacing w:before="2" w:line="249" w:lineRule="auto"/>
        <w:ind w:left="343" w:right="115" w:hanging="227"/>
      </w:pPr>
      <w:r>
        <w:rPr>
          <w:color w:val="231F20"/>
        </w:rPr>
        <w:t>—применять</w:t>
      </w:r>
      <w:r>
        <w:rPr>
          <w:color w:val="231F20"/>
          <w:spacing w:val="-8"/>
        </w:rPr>
        <w:t xml:space="preserve"> </w:t>
      </w:r>
      <w:r>
        <w:rPr>
          <w:color w:val="231F20"/>
        </w:rPr>
        <w:t>правила</w:t>
      </w:r>
      <w:r>
        <w:rPr>
          <w:color w:val="231F20"/>
          <w:spacing w:val="-8"/>
        </w:rPr>
        <w:t xml:space="preserve"> </w:t>
      </w:r>
      <w:r>
        <w:rPr>
          <w:color w:val="231F20"/>
        </w:rPr>
        <w:t>безопасной</w:t>
      </w:r>
      <w:r>
        <w:rPr>
          <w:color w:val="231F20"/>
          <w:spacing w:val="-8"/>
        </w:rPr>
        <w:t xml:space="preserve"> </w:t>
      </w:r>
      <w:r>
        <w:rPr>
          <w:color w:val="231F20"/>
        </w:rPr>
        <w:t>работы</w:t>
      </w:r>
      <w:r>
        <w:rPr>
          <w:color w:val="231F20"/>
          <w:spacing w:val="-8"/>
        </w:rPr>
        <w:t xml:space="preserve"> </w:t>
      </w:r>
      <w:r>
        <w:rPr>
          <w:color w:val="231F20"/>
        </w:rPr>
        <w:t>ножницами,</w:t>
      </w:r>
      <w:r>
        <w:rPr>
          <w:color w:val="231F20"/>
          <w:spacing w:val="-8"/>
        </w:rPr>
        <w:t xml:space="preserve"> </w:t>
      </w:r>
      <w:r>
        <w:rPr>
          <w:color w:val="231F20"/>
        </w:rPr>
        <w:t>иглой</w:t>
      </w:r>
      <w:r>
        <w:rPr>
          <w:color w:val="231F20"/>
          <w:spacing w:val="-8"/>
        </w:rPr>
        <w:t xml:space="preserve"> </w:t>
      </w:r>
      <w:r>
        <w:rPr>
          <w:color w:val="231F20"/>
        </w:rPr>
        <w:t>и аккуратной работы с клеем;</w:t>
      </w:r>
    </w:p>
    <w:p w:rsidR="00777185" w:rsidRDefault="002B1729">
      <w:pPr>
        <w:pStyle w:val="a3"/>
        <w:spacing w:before="2" w:line="249" w:lineRule="auto"/>
        <w:ind w:left="343" w:right="116" w:hanging="227"/>
      </w:pPr>
      <w:r>
        <w:rPr>
          <w:color w:val="231F20"/>
          <w:w w:val="95"/>
        </w:rPr>
        <w:t xml:space="preserve">—действовать по предложенному образцу в соответствии с пра- </w:t>
      </w:r>
      <w:r>
        <w:rPr>
          <w:color w:val="231F20"/>
        </w:rPr>
        <w:t>вилами рациональной разметки (разметка на изнаночной стороне материала; экономия материала при разметке);</w:t>
      </w:r>
    </w:p>
    <w:p w:rsidR="00777185" w:rsidRDefault="002B1729">
      <w:pPr>
        <w:pStyle w:val="a3"/>
        <w:spacing w:before="3" w:line="249" w:lineRule="auto"/>
        <w:ind w:left="343" w:right="115" w:hanging="227"/>
      </w:pPr>
      <w:r>
        <w:rPr>
          <w:color w:val="231F20"/>
          <w:w w:val="95"/>
        </w:rPr>
        <w:t xml:space="preserve">—определять названия и назначение основных инструментов и приспособлений для ручного труда (линейка, карандаш, нож- </w:t>
      </w:r>
      <w:r>
        <w:rPr>
          <w:color w:val="231F20"/>
        </w:rPr>
        <w:t>ницы,</w:t>
      </w:r>
      <w:r>
        <w:rPr>
          <w:color w:val="231F20"/>
          <w:spacing w:val="-7"/>
        </w:rPr>
        <w:t xml:space="preserve"> </w:t>
      </w:r>
      <w:r>
        <w:rPr>
          <w:color w:val="231F20"/>
        </w:rPr>
        <w:t>игла,</w:t>
      </w:r>
      <w:r>
        <w:rPr>
          <w:color w:val="231F20"/>
          <w:spacing w:val="-7"/>
        </w:rPr>
        <w:t xml:space="preserve"> </w:t>
      </w:r>
      <w:r>
        <w:rPr>
          <w:color w:val="231F20"/>
        </w:rPr>
        <w:t>шаблон,</w:t>
      </w:r>
      <w:r>
        <w:rPr>
          <w:color w:val="231F20"/>
          <w:spacing w:val="-7"/>
        </w:rPr>
        <w:t xml:space="preserve"> </w:t>
      </w:r>
      <w:r>
        <w:rPr>
          <w:color w:val="231F20"/>
        </w:rPr>
        <w:t>стека</w:t>
      </w:r>
      <w:r>
        <w:rPr>
          <w:color w:val="231F20"/>
          <w:spacing w:val="-7"/>
        </w:rPr>
        <w:t xml:space="preserve"> </w:t>
      </w:r>
      <w:r>
        <w:rPr>
          <w:color w:val="231F20"/>
        </w:rPr>
        <w:t>и</w:t>
      </w:r>
      <w:r>
        <w:rPr>
          <w:color w:val="231F20"/>
          <w:spacing w:val="-7"/>
        </w:rPr>
        <w:t xml:space="preserve"> </w:t>
      </w:r>
      <w:r>
        <w:rPr>
          <w:color w:val="231F20"/>
        </w:rPr>
        <w:t>др.),</w:t>
      </w:r>
      <w:r>
        <w:rPr>
          <w:color w:val="231F20"/>
          <w:spacing w:val="-7"/>
        </w:rPr>
        <w:t xml:space="preserve"> </w:t>
      </w:r>
      <w:r>
        <w:rPr>
          <w:color w:val="231F20"/>
        </w:rPr>
        <w:t>использовать</w:t>
      </w:r>
      <w:r>
        <w:rPr>
          <w:color w:val="231F20"/>
          <w:spacing w:val="-7"/>
        </w:rPr>
        <w:t xml:space="preserve"> </w:t>
      </w:r>
      <w:r>
        <w:rPr>
          <w:color w:val="231F20"/>
        </w:rPr>
        <w:t>их</w:t>
      </w:r>
      <w:r>
        <w:rPr>
          <w:color w:val="231F20"/>
          <w:spacing w:val="-7"/>
        </w:rPr>
        <w:t xml:space="preserve"> </w:t>
      </w:r>
      <w:r>
        <w:rPr>
          <w:color w:val="231F20"/>
        </w:rPr>
        <w:t>в</w:t>
      </w:r>
      <w:r>
        <w:rPr>
          <w:color w:val="231F20"/>
          <w:spacing w:val="-7"/>
        </w:rPr>
        <w:t xml:space="preserve"> </w:t>
      </w:r>
      <w:r>
        <w:rPr>
          <w:color w:val="231F20"/>
        </w:rPr>
        <w:t>практи- ческой работе;</w:t>
      </w:r>
    </w:p>
    <w:p w:rsidR="00777185" w:rsidRDefault="002B1729">
      <w:pPr>
        <w:pStyle w:val="a3"/>
        <w:spacing w:before="3" w:line="249" w:lineRule="auto"/>
        <w:ind w:left="343" w:right="114" w:hanging="227"/>
      </w:pPr>
      <w:r>
        <w:rPr>
          <w:color w:val="231F20"/>
        </w:rPr>
        <w:t>—определять наименования отдельных материалов (бумага, картон, фольга, пластилин, природные, текстильные мате- риалы</w:t>
      </w:r>
      <w:r>
        <w:rPr>
          <w:color w:val="231F20"/>
          <w:spacing w:val="-4"/>
        </w:rPr>
        <w:t xml:space="preserve"> </w:t>
      </w:r>
      <w:r>
        <w:rPr>
          <w:color w:val="231F20"/>
        </w:rPr>
        <w:t>и</w:t>
      </w:r>
      <w:r>
        <w:rPr>
          <w:color w:val="231F20"/>
          <w:spacing w:val="-4"/>
        </w:rPr>
        <w:t xml:space="preserve"> </w:t>
      </w:r>
      <w:r>
        <w:rPr>
          <w:color w:val="231F20"/>
        </w:rPr>
        <w:t>пр.)</w:t>
      </w:r>
      <w:r>
        <w:rPr>
          <w:color w:val="231F20"/>
          <w:spacing w:val="-4"/>
        </w:rPr>
        <w:t xml:space="preserve"> </w:t>
      </w:r>
      <w:r>
        <w:rPr>
          <w:color w:val="231F20"/>
        </w:rPr>
        <w:t>и</w:t>
      </w:r>
      <w:r>
        <w:rPr>
          <w:color w:val="231F20"/>
          <w:spacing w:val="-4"/>
        </w:rPr>
        <w:t xml:space="preserve"> </w:t>
      </w:r>
      <w:r>
        <w:rPr>
          <w:color w:val="231F20"/>
        </w:rPr>
        <w:t>способы</w:t>
      </w:r>
      <w:r>
        <w:rPr>
          <w:color w:val="231F20"/>
          <w:spacing w:val="-4"/>
        </w:rPr>
        <w:t xml:space="preserve"> </w:t>
      </w:r>
      <w:r>
        <w:rPr>
          <w:color w:val="231F20"/>
        </w:rPr>
        <w:t>их</w:t>
      </w:r>
      <w:r>
        <w:rPr>
          <w:color w:val="231F20"/>
          <w:spacing w:val="-4"/>
        </w:rPr>
        <w:t xml:space="preserve"> </w:t>
      </w:r>
      <w:r>
        <w:rPr>
          <w:color w:val="231F20"/>
        </w:rPr>
        <w:t>обработки</w:t>
      </w:r>
      <w:r>
        <w:rPr>
          <w:color w:val="231F20"/>
          <w:spacing w:val="-4"/>
        </w:rPr>
        <w:t xml:space="preserve"> </w:t>
      </w:r>
      <w:r>
        <w:rPr>
          <w:color w:val="231F20"/>
        </w:rPr>
        <w:t>(сгибание,</w:t>
      </w:r>
      <w:r>
        <w:rPr>
          <w:color w:val="231F20"/>
          <w:spacing w:val="-4"/>
        </w:rPr>
        <w:t xml:space="preserve"> </w:t>
      </w:r>
      <w:r>
        <w:rPr>
          <w:color w:val="231F20"/>
        </w:rPr>
        <w:t>отрывание, сминание, резание, лепка и пр.); выполнять доступные тех- нологические</w:t>
      </w:r>
      <w:r>
        <w:rPr>
          <w:color w:val="231F20"/>
          <w:spacing w:val="-16"/>
        </w:rPr>
        <w:t xml:space="preserve"> </w:t>
      </w:r>
      <w:r>
        <w:rPr>
          <w:color w:val="231F20"/>
        </w:rPr>
        <w:t>приёмы</w:t>
      </w:r>
      <w:r>
        <w:rPr>
          <w:color w:val="231F20"/>
          <w:spacing w:val="-16"/>
        </w:rPr>
        <w:t xml:space="preserve"> </w:t>
      </w:r>
      <w:r>
        <w:rPr>
          <w:color w:val="231F20"/>
        </w:rPr>
        <w:t>ручной</w:t>
      </w:r>
      <w:r>
        <w:rPr>
          <w:color w:val="231F20"/>
          <w:spacing w:val="-16"/>
        </w:rPr>
        <w:t xml:space="preserve"> </w:t>
      </w:r>
      <w:r>
        <w:rPr>
          <w:color w:val="231F20"/>
        </w:rPr>
        <w:t>обработки</w:t>
      </w:r>
      <w:r>
        <w:rPr>
          <w:color w:val="231F20"/>
          <w:spacing w:val="-16"/>
        </w:rPr>
        <w:t xml:space="preserve"> </w:t>
      </w:r>
      <w:r>
        <w:rPr>
          <w:color w:val="231F20"/>
        </w:rPr>
        <w:t>материалов</w:t>
      </w:r>
      <w:r>
        <w:rPr>
          <w:color w:val="231F20"/>
          <w:spacing w:val="-16"/>
        </w:rPr>
        <w:t xml:space="preserve"> </w:t>
      </w:r>
      <w:r>
        <w:rPr>
          <w:color w:val="231F20"/>
        </w:rPr>
        <w:t>при</w:t>
      </w:r>
      <w:r>
        <w:rPr>
          <w:color w:val="231F20"/>
          <w:spacing w:val="-16"/>
        </w:rPr>
        <w:t xml:space="preserve"> </w:t>
      </w:r>
      <w:r>
        <w:rPr>
          <w:color w:val="231F20"/>
        </w:rPr>
        <w:t>из- готовлении изделий;</w:t>
      </w:r>
    </w:p>
    <w:p w:rsidR="00777185" w:rsidRDefault="002B1729">
      <w:pPr>
        <w:pStyle w:val="a3"/>
        <w:spacing w:before="5" w:line="249" w:lineRule="auto"/>
        <w:ind w:left="343" w:right="115" w:hanging="227"/>
      </w:pPr>
      <w:r>
        <w:rPr>
          <w:color w:val="231F20"/>
        </w:rPr>
        <w:t xml:space="preserve">—ориентироваться в наименованиях основных технологиче- </w:t>
      </w:r>
      <w:r>
        <w:rPr>
          <w:color w:val="231F20"/>
          <w:w w:val="95"/>
        </w:rPr>
        <w:t xml:space="preserve">ских операций: разметка деталей, выделение деталей, сборка </w:t>
      </w:r>
      <w:r>
        <w:rPr>
          <w:color w:val="231F20"/>
          <w:spacing w:val="-2"/>
        </w:rPr>
        <w:t>изделия;</w:t>
      </w:r>
    </w:p>
    <w:p w:rsidR="00777185" w:rsidRDefault="002B1729">
      <w:pPr>
        <w:pStyle w:val="a3"/>
        <w:spacing w:before="3" w:line="249" w:lineRule="auto"/>
        <w:ind w:left="343" w:right="115" w:hanging="227"/>
      </w:pPr>
      <w:r>
        <w:rPr>
          <w:color w:val="231F20"/>
          <w:spacing w:val="-2"/>
        </w:rPr>
        <w:t>—выполнять</w:t>
      </w:r>
      <w:r>
        <w:rPr>
          <w:color w:val="231F20"/>
          <w:spacing w:val="-7"/>
        </w:rPr>
        <w:t xml:space="preserve"> </w:t>
      </w:r>
      <w:r>
        <w:rPr>
          <w:color w:val="231F20"/>
          <w:spacing w:val="-2"/>
        </w:rPr>
        <w:t>разметку</w:t>
      </w:r>
      <w:r>
        <w:rPr>
          <w:color w:val="231F20"/>
          <w:spacing w:val="-7"/>
        </w:rPr>
        <w:t xml:space="preserve"> </w:t>
      </w:r>
      <w:r>
        <w:rPr>
          <w:color w:val="231F20"/>
          <w:spacing w:val="-2"/>
        </w:rPr>
        <w:t>деталей</w:t>
      </w:r>
      <w:r>
        <w:rPr>
          <w:color w:val="231F20"/>
          <w:spacing w:val="-7"/>
        </w:rPr>
        <w:t xml:space="preserve"> </w:t>
      </w:r>
      <w:r>
        <w:rPr>
          <w:color w:val="231F20"/>
          <w:spacing w:val="-2"/>
        </w:rPr>
        <w:t>сгибанием,</w:t>
      </w:r>
      <w:r>
        <w:rPr>
          <w:color w:val="231F20"/>
          <w:spacing w:val="-7"/>
        </w:rPr>
        <w:t xml:space="preserve"> </w:t>
      </w:r>
      <w:r>
        <w:rPr>
          <w:color w:val="231F20"/>
          <w:spacing w:val="-2"/>
        </w:rPr>
        <w:t>по</w:t>
      </w:r>
      <w:r>
        <w:rPr>
          <w:color w:val="231F20"/>
          <w:spacing w:val="-7"/>
        </w:rPr>
        <w:t xml:space="preserve"> </w:t>
      </w:r>
      <w:r>
        <w:rPr>
          <w:color w:val="231F20"/>
          <w:spacing w:val="-2"/>
        </w:rPr>
        <w:t>шаблону,</w:t>
      </w:r>
      <w:r>
        <w:rPr>
          <w:color w:val="231F20"/>
          <w:spacing w:val="-7"/>
        </w:rPr>
        <w:t xml:space="preserve"> </w:t>
      </w:r>
      <w:r>
        <w:rPr>
          <w:color w:val="231F20"/>
          <w:spacing w:val="-2"/>
        </w:rPr>
        <w:t>на</w:t>
      </w:r>
      <w:r>
        <w:rPr>
          <w:color w:val="231F20"/>
          <w:spacing w:val="-7"/>
        </w:rPr>
        <w:t xml:space="preserve"> </w:t>
      </w:r>
      <w:r>
        <w:rPr>
          <w:color w:val="231F20"/>
          <w:spacing w:val="-2"/>
        </w:rPr>
        <w:t xml:space="preserve">глаз, </w:t>
      </w:r>
      <w:r>
        <w:rPr>
          <w:color w:val="231F20"/>
        </w:rPr>
        <w:t>от руки; выделение деталей способами обрывания, выреза- ния и др.; сборку изделий с помощью клея, ниток и др.;</w:t>
      </w:r>
    </w:p>
    <w:p w:rsidR="00777185" w:rsidRDefault="002B1729">
      <w:pPr>
        <w:pStyle w:val="a3"/>
        <w:spacing w:before="2"/>
        <w:ind w:left="117" w:right="0" w:firstLine="0"/>
      </w:pPr>
      <w:r>
        <w:rPr>
          <w:color w:val="231F20"/>
        </w:rPr>
        <w:t xml:space="preserve">—оформлять изделия строчкой прямого </w:t>
      </w:r>
      <w:r>
        <w:rPr>
          <w:color w:val="231F20"/>
          <w:spacing w:val="-2"/>
        </w:rPr>
        <w:t>стежка;</w:t>
      </w:r>
    </w:p>
    <w:p w:rsidR="00777185" w:rsidRDefault="002B1729">
      <w:pPr>
        <w:pStyle w:val="a3"/>
        <w:spacing w:before="10" w:line="249" w:lineRule="auto"/>
        <w:ind w:left="343" w:right="115" w:hanging="227"/>
      </w:pPr>
      <w:r>
        <w:rPr>
          <w:color w:val="231F20"/>
          <w:w w:val="105"/>
        </w:rPr>
        <w:t>—понимать</w:t>
      </w:r>
      <w:r>
        <w:rPr>
          <w:color w:val="231F20"/>
          <w:spacing w:val="-11"/>
          <w:w w:val="105"/>
        </w:rPr>
        <w:t xml:space="preserve"> </w:t>
      </w:r>
      <w:r>
        <w:rPr>
          <w:color w:val="231F20"/>
          <w:w w:val="105"/>
        </w:rPr>
        <w:t>смысл</w:t>
      </w:r>
      <w:r>
        <w:rPr>
          <w:color w:val="231F20"/>
          <w:spacing w:val="-11"/>
          <w:w w:val="105"/>
        </w:rPr>
        <w:t xml:space="preserve"> </w:t>
      </w:r>
      <w:r>
        <w:rPr>
          <w:color w:val="231F20"/>
          <w:w w:val="105"/>
        </w:rPr>
        <w:t>понятий</w:t>
      </w:r>
      <w:r>
        <w:rPr>
          <w:color w:val="231F20"/>
          <w:spacing w:val="-11"/>
          <w:w w:val="105"/>
        </w:rPr>
        <w:t xml:space="preserve"> </w:t>
      </w:r>
      <w:r>
        <w:rPr>
          <w:color w:val="231F20"/>
          <w:w w:val="105"/>
        </w:rPr>
        <w:t>«изделие»,</w:t>
      </w:r>
      <w:r>
        <w:rPr>
          <w:color w:val="231F20"/>
          <w:spacing w:val="-11"/>
          <w:w w:val="105"/>
        </w:rPr>
        <w:t xml:space="preserve"> </w:t>
      </w:r>
      <w:r>
        <w:rPr>
          <w:color w:val="231F20"/>
          <w:w w:val="105"/>
        </w:rPr>
        <w:t>«деталь</w:t>
      </w:r>
      <w:r>
        <w:rPr>
          <w:color w:val="231F20"/>
          <w:spacing w:val="-11"/>
          <w:w w:val="105"/>
        </w:rPr>
        <w:t xml:space="preserve"> </w:t>
      </w:r>
      <w:r>
        <w:rPr>
          <w:color w:val="231F20"/>
          <w:w w:val="105"/>
        </w:rPr>
        <w:t>изделия»,</w:t>
      </w:r>
      <w:r>
        <w:rPr>
          <w:color w:val="231F20"/>
          <w:spacing w:val="-11"/>
          <w:w w:val="105"/>
        </w:rPr>
        <w:t xml:space="preserve"> </w:t>
      </w:r>
      <w:r>
        <w:rPr>
          <w:color w:val="231F20"/>
          <w:w w:val="105"/>
        </w:rPr>
        <w:t xml:space="preserve">«об- </w:t>
      </w:r>
      <w:r>
        <w:rPr>
          <w:color w:val="231F20"/>
          <w:spacing w:val="-2"/>
          <w:w w:val="105"/>
        </w:rPr>
        <w:t>разец»,</w:t>
      </w:r>
      <w:r>
        <w:rPr>
          <w:color w:val="231F20"/>
          <w:spacing w:val="-8"/>
          <w:w w:val="105"/>
        </w:rPr>
        <w:t xml:space="preserve"> </w:t>
      </w:r>
      <w:r>
        <w:rPr>
          <w:color w:val="231F20"/>
          <w:spacing w:val="-2"/>
          <w:w w:val="105"/>
        </w:rPr>
        <w:t>«заготовка»,</w:t>
      </w:r>
      <w:r>
        <w:rPr>
          <w:color w:val="231F20"/>
          <w:spacing w:val="-8"/>
          <w:w w:val="105"/>
        </w:rPr>
        <w:t xml:space="preserve"> </w:t>
      </w:r>
      <w:r>
        <w:rPr>
          <w:color w:val="231F20"/>
          <w:spacing w:val="-2"/>
          <w:w w:val="105"/>
        </w:rPr>
        <w:t>«материал»,</w:t>
      </w:r>
      <w:r>
        <w:rPr>
          <w:color w:val="231F20"/>
          <w:spacing w:val="-8"/>
          <w:w w:val="105"/>
        </w:rPr>
        <w:t xml:space="preserve"> </w:t>
      </w:r>
      <w:r>
        <w:rPr>
          <w:color w:val="231F20"/>
          <w:spacing w:val="-2"/>
          <w:w w:val="105"/>
        </w:rPr>
        <w:t>«инструмент»,</w:t>
      </w:r>
      <w:r>
        <w:rPr>
          <w:color w:val="231F20"/>
          <w:spacing w:val="-8"/>
          <w:w w:val="105"/>
        </w:rPr>
        <w:t xml:space="preserve"> </w:t>
      </w:r>
      <w:r>
        <w:rPr>
          <w:color w:val="231F20"/>
          <w:spacing w:val="-2"/>
          <w:w w:val="105"/>
        </w:rPr>
        <w:t xml:space="preserve">«приспособ- </w:t>
      </w:r>
      <w:r>
        <w:rPr>
          <w:color w:val="231F20"/>
          <w:w w:val="105"/>
        </w:rPr>
        <w:t>ление», «конструирование», «аппликация»;</w:t>
      </w:r>
    </w:p>
    <w:p w:rsidR="00777185" w:rsidRDefault="002B1729">
      <w:pPr>
        <w:pStyle w:val="a3"/>
        <w:spacing w:before="3"/>
        <w:ind w:left="117" w:right="0" w:firstLine="0"/>
      </w:pPr>
      <w:r>
        <w:rPr>
          <w:color w:val="231F20"/>
        </w:rPr>
        <w:t>—выполнять</w:t>
      </w:r>
      <w:r>
        <w:rPr>
          <w:color w:val="231F20"/>
          <w:spacing w:val="-6"/>
        </w:rPr>
        <w:t xml:space="preserve"> </w:t>
      </w:r>
      <w:r>
        <w:rPr>
          <w:color w:val="231F20"/>
        </w:rPr>
        <w:t>задания</w:t>
      </w:r>
      <w:r>
        <w:rPr>
          <w:color w:val="231F20"/>
          <w:spacing w:val="-6"/>
        </w:rPr>
        <w:t xml:space="preserve"> </w:t>
      </w:r>
      <w:r>
        <w:rPr>
          <w:color w:val="231F20"/>
        </w:rPr>
        <w:t>с</w:t>
      </w:r>
      <w:r>
        <w:rPr>
          <w:color w:val="231F20"/>
          <w:spacing w:val="-5"/>
        </w:rPr>
        <w:t xml:space="preserve"> </w:t>
      </w:r>
      <w:r>
        <w:rPr>
          <w:color w:val="231F20"/>
        </w:rPr>
        <w:t>опорой</w:t>
      </w:r>
      <w:r>
        <w:rPr>
          <w:color w:val="231F20"/>
          <w:spacing w:val="-6"/>
        </w:rPr>
        <w:t xml:space="preserve"> </w:t>
      </w:r>
      <w:r>
        <w:rPr>
          <w:color w:val="231F20"/>
        </w:rPr>
        <w:t>на</w:t>
      </w:r>
      <w:r>
        <w:rPr>
          <w:color w:val="231F20"/>
          <w:spacing w:val="-6"/>
        </w:rPr>
        <w:t xml:space="preserve"> </w:t>
      </w:r>
      <w:r>
        <w:rPr>
          <w:color w:val="231F20"/>
        </w:rPr>
        <w:t>готовый</w:t>
      </w:r>
      <w:r>
        <w:rPr>
          <w:color w:val="231F20"/>
          <w:spacing w:val="-5"/>
        </w:rPr>
        <w:t xml:space="preserve"> </w:t>
      </w:r>
      <w:r>
        <w:rPr>
          <w:color w:val="231F20"/>
          <w:spacing w:val="-2"/>
        </w:rPr>
        <w:t>план;</w:t>
      </w:r>
    </w:p>
    <w:p w:rsidR="00777185" w:rsidRDefault="002B1729">
      <w:pPr>
        <w:pStyle w:val="a3"/>
        <w:spacing w:before="10" w:line="249" w:lineRule="auto"/>
        <w:ind w:left="343" w:right="114" w:hanging="227"/>
      </w:pPr>
      <w:r>
        <w:rPr>
          <w:color w:val="231F20"/>
        </w:rPr>
        <w:t>—обслуживать себя во время работы: соблюдать порядок на рабочем месте, ухаживать за инструментами и правильно хранить их; соблюдать правила гигиены труда;</w:t>
      </w:r>
    </w:p>
    <w:p w:rsidR="00777185" w:rsidRDefault="002B1729">
      <w:pPr>
        <w:pStyle w:val="a3"/>
        <w:spacing w:before="3" w:line="249" w:lineRule="auto"/>
        <w:ind w:left="343" w:right="114" w:hanging="227"/>
      </w:pPr>
      <w:r>
        <w:rPr>
          <w:color w:val="231F20"/>
          <w:w w:val="95"/>
        </w:rPr>
        <w:t xml:space="preserve">—рассматривать и анализировать простые по конструкции об- </w:t>
      </w:r>
      <w:r>
        <w:rPr>
          <w:color w:val="231F20"/>
        </w:rPr>
        <w:t xml:space="preserve">разцы (по вопросам учителя); анализировать простейшую конструкцию изделия: выделять основные и дополнитель- </w:t>
      </w:r>
      <w:r>
        <w:rPr>
          <w:color w:val="231F20"/>
          <w:w w:val="95"/>
        </w:rPr>
        <w:t xml:space="preserve">ные детали, называть их форму, определять взаимное распо- </w:t>
      </w:r>
      <w:r>
        <w:rPr>
          <w:color w:val="231F20"/>
        </w:rPr>
        <w:t>ложение, виды соединения; способы изготовления;</w:t>
      </w:r>
    </w:p>
    <w:p w:rsidR="00777185" w:rsidRDefault="00777185">
      <w:pPr>
        <w:spacing w:line="249" w:lineRule="auto"/>
        <w:sectPr w:rsidR="00777185">
          <w:pgSz w:w="7830" w:h="12020"/>
          <w:pgMar w:top="600" w:right="620" w:bottom="900" w:left="620" w:header="0" w:footer="709" w:gutter="0"/>
          <w:cols w:space="720"/>
        </w:sectPr>
      </w:pPr>
    </w:p>
    <w:p w:rsidR="00777185" w:rsidRDefault="002B1729">
      <w:pPr>
        <w:pStyle w:val="a3"/>
        <w:spacing w:before="68" w:line="254" w:lineRule="auto"/>
        <w:ind w:left="343" w:right="115" w:hanging="227"/>
      </w:pPr>
      <w:r>
        <w:rPr>
          <w:color w:val="231F20"/>
        </w:rPr>
        <w:t>—распознавать</w:t>
      </w:r>
      <w:r>
        <w:rPr>
          <w:color w:val="231F20"/>
          <w:spacing w:val="-13"/>
        </w:rPr>
        <w:t xml:space="preserve"> </w:t>
      </w:r>
      <w:r>
        <w:rPr>
          <w:color w:val="231F20"/>
        </w:rPr>
        <w:t>изученные</w:t>
      </w:r>
      <w:r>
        <w:rPr>
          <w:color w:val="231F20"/>
          <w:spacing w:val="-13"/>
        </w:rPr>
        <w:t xml:space="preserve"> </w:t>
      </w:r>
      <w:r>
        <w:rPr>
          <w:color w:val="231F20"/>
        </w:rPr>
        <w:t>виды</w:t>
      </w:r>
      <w:r>
        <w:rPr>
          <w:color w:val="231F20"/>
          <w:spacing w:val="-13"/>
        </w:rPr>
        <w:t xml:space="preserve"> </w:t>
      </w:r>
      <w:r>
        <w:rPr>
          <w:color w:val="231F20"/>
        </w:rPr>
        <w:t>материалов</w:t>
      </w:r>
      <w:r>
        <w:rPr>
          <w:color w:val="231F20"/>
          <w:spacing w:val="-13"/>
        </w:rPr>
        <w:t xml:space="preserve"> </w:t>
      </w:r>
      <w:r>
        <w:rPr>
          <w:color w:val="231F20"/>
        </w:rPr>
        <w:t>(природные,</w:t>
      </w:r>
      <w:r>
        <w:rPr>
          <w:color w:val="231F20"/>
          <w:spacing w:val="-13"/>
        </w:rPr>
        <w:t xml:space="preserve"> </w:t>
      </w:r>
      <w:r>
        <w:rPr>
          <w:color w:val="231F20"/>
        </w:rPr>
        <w:t>пла- стические,</w:t>
      </w:r>
      <w:r>
        <w:rPr>
          <w:color w:val="231F20"/>
          <w:spacing w:val="-12"/>
        </w:rPr>
        <w:t xml:space="preserve"> </w:t>
      </w:r>
      <w:r>
        <w:rPr>
          <w:color w:val="231F20"/>
        </w:rPr>
        <w:t>бумага,</w:t>
      </w:r>
      <w:r>
        <w:rPr>
          <w:color w:val="231F20"/>
          <w:spacing w:val="-12"/>
        </w:rPr>
        <w:t xml:space="preserve"> </w:t>
      </w:r>
      <w:r>
        <w:rPr>
          <w:color w:val="231F20"/>
        </w:rPr>
        <w:t>тонкий</w:t>
      </w:r>
      <w:r>
        <w:rPr>
          <w:color w:val="231F20"/>
          <w:spacing w:val="-12"/>
        </w:rPr>
        <w:t xml:space="preserve"> </w:t>
      </w:r>
      <w:r>
        <w:rPr>
          <w:color w:val="231F20"/>
        </w:rPr>
        <w:t>картон,</w:t>
      </w:r>
      <w:r>
        <w:rPr>
          <w:color w:val="231F20"/>
          <w:spacing w:val="-12"/>
        </w:rPr>
        <w:t xml:space="preserve"> </w:t>
      </w:r>
      <w:r>
        <w:rPr>
          <w:color w:val="231F20"/>
        </w:rPr>
        <w:t>текстильные,</w:t>
      </w:r>
      <w:r>
        <w:rPr>
          <w:color w:val="231F20"/>
          <w:spacing w:val="-12"/>
        </w:rPr>
        <w:t xml:space="preserve"> </w:t>
      </w:r>
      <w:r>
        <w:rPr>
          <w:color w:val="231F20"/>
        </w:rPr>
        <w:t>клей</w:t>
      </w:r>
      <w:r>
        <w:rPr>
          <w:color w:val="231F20"/>
          <w:spacing w:val="-12"/>
        </w:rPr>
        <w:t xml:space="preserve"> </w:t>
      </w:r>
      <w:r>
        <w:rPr>
          <w:color w:val="231F20"/>
        </w:rPr>
        <w:t>и</w:t>
      </w:r>
      <w:r>
        <w:rPr>
          <w:color w:val="231F20"/>
          <w:spacing w:val="-12"/>
        </w:rPr>
        <w:t xml:space="preserve"> </w:t>
      </w:r>
      <w:r>
        <w:rPr>
          <w:color w:val="231F20"/>
        </w:rPr>
        <w:t>др.), их свойства (цвет, фактура, форма, гибкость и др.);</w:t>
      </w:r>
    </w:p>
    <w:p w:rsidR="00777185" w:rsidRDefault="002B1729">
      <w:pPr>
        <w:pStyle w:val="a3"/>
        <w:spacing w:before="1" w:line="254" w:lineRule="auto"/>
        <w:ind w:left="343" w:right="114" w:hanging="227"/>
      </w:pPr>
      <w:r>
        <w:rPr>
          <w:color w:val="231F20"/>
        </w:rPr>
        <w:t>—называть ручные инструменты (ножницы, игла, линейка) и приспособления (шаблон, стека, булавки и др.), безопасно хранить и работать ими;</w:t>
      </w:r>
    </w:p>
    <w:p w:rsidR="00777185" w:rsidRDefault="002B1729">
      <w:pPr>
        <w:pStyle w:val="a3"/>
        <w:ind w:left="117" w:right="0" w:firstLine="0"/>
      </w:pPr>
      <w:r>
        <w:rPr>
          <w:color w:val="231F20"/>
        </w:rPr>
        <w:t>—различать</w:t>
      </w:r>
      <w:r>
        <w:rPr>
          <w:color w:val="231F20"/>
          <w:spacing w:val="1"/>
        </w:rPr>
        <w:t xml:space="preserve"> </w:t>
      </w:r>
      <w:r>
        <w:rPr>
          <w:color w:val="231F20"/>
        </w:rPr>
        <w:t>материалы</w:t>
      </w:r>
      <w:r>
        <w:rPr>
          <w:color w:val="231F20"/>
          <w:spacing w:val="1"/>
        </w:rPr>
        <w:t xml:space="preserve"> </w:t>
      </w:r>
      <w:r>
        <w:rPr>
          <w:color w:val="231F20"/>
        </w:rPr>
        <w:t>и</w:t>
      </w:r>
      <w:r>
        <w:rPr>
          <w:color w:val="231F20"/>
          <w:spacing w:val="1"/>
        </w:rPr>
        <w:t xml:space="preserve"> </w:t>
      </w:r>
      <w:r>
        <w:rPr>
          <w:color w:val="231F20"/>
        </w:rPr>
        <w:t>инструменты</w:t>
      </w:r>
      <w:r>
        <w:rPr>
          <w:color w:val="231F20"/>
          <w:spacing w:val="1"/>
        </w:rPr>
        <w:t xml:space="preserve"> </w:t>
      </w:r>
      <w:r>
        <w:rPr>
          <w:color w:val="231F20"/>
        </w:rPr>
        <w:t>по</w:t>
      </w:r>
      <w:r>
        <w:rPr>
          <w:color w:val="231F20"/>
          <w:spacing w:val="1"/>
        </w:rPr>
        <w:t xml:space="preserve"> </w:t>
      </w:r>
      <w:r>
        <w:rPr>
          <w:color w:val="231F20"/>
        </w:rPr>
        <w:t>их</w:t>
      </w:r>
      <w:r>
        <w:rPr>
          <w:color w:val="231F20"/>
          <w:spacing w:val="1"/>
        </w:rPr>
        <w:t xml:space="preserve"> </w:t>
      </w:r>
      <w:r>
        <w:rPr>
          <w:color w:val="231F20"/>
          <w:spacing w:val="-2"/>
        </w:rPr>
        <w:t>назначению;</w:t>
      </w:r>
    </w:p>
    <w:p w:rsidR="00777185" w:rsidRDefault="002B1729">
      <w:pPr>
        <w:pStyle w:val="a3"/>
        <w:spacing w:before="15" w:line="254" w:lineRule="auto"/>
        <w:ind w:left="343" w:right="115" w:hanging="227"/>
      </w:pPr>
      <w:r>
        <w:rPr>
          <w:color w:val="231F20"/>
        </w:rPr>
        <w:t>—называть</w:t>
      </w:r>
      <w:r>
        <w:rPr>
          <w:color w:val="231F20"/>
          <w:spacing w:val="-7"/>
        </w:rPr>
        <w:t xml:space="preserve"> </w:t>
      </w:r>
      <w:r>
        <w:rPr>
          <w:color w:val="231F20"/>
        </w:rPr>
        <w:t>и</w:t>
      </w:r>
      <w:r>
        <w:rPr>
          <w:color w:val="231F20"/>
          <w:spacing w:val="-7"/>
        </w:rPr>
        <w:t xml:space="preserve"> </w:t>
      </w:r>
      <w:r>
        <w:rPr>
          <w:color w:val="231F20"/>
        </w:rPr>
        <w:t>выполнять</w:t>
      </w:r>
      <w:r>
        <w:rPr>
          <w:color w:val="231F20"/>
          <w:spacing w:val="-7"/>
        </w:rPr>
        <w:t xml:space="preserve"> </w:t>
      </w:r>
      <w:r>
        <w:rPr>
          <w:color w:val="231F20"/>
        </w:rPr>
        <w:t>последовательность</w:t>
      </w:r>
      <w:r>
        <w:rPr>
          <w:color w:val="231F20"/>
          <w:spacing w:val="-7"/>
        </w:rPr>
        <w:t xml:space="preserve"> </w:t>
      </w:r>
      <w:r>
        <w:rPr>
          <w:color w:val="231F20"/>
        </w:rPr>
        <w:t>изготовления</w:t>
      </w:r>
      <w:r>
        <w:rPr>
          <w:color w:val="231F20"/>
          <w:spacing w:val="-7"/>
        </w:rPr>
        <w:t xml:space="preserve"> </w:t>
      </w:r>
      <w:r>
        <w:rPr>
          <w:color w:val="231F20"/>
        </w:rPr>
        <w:t>не- сложных изделий: разметка, резание, сборка, отделка;</w:t>
      </w:r>
    </w:p>
    <w:p w:rsidR="00777185" w:rsidRDefault="002B1729">
      <w:pPr>
        <w:pStyle w:val="a3"/>
        <w:spacing w:line="254" w:lineRule="auto"/>
        <w:ind w:left="343" w:right="114" w:hanging="227"/>
      </w:pPr>
      <w:r>
        <w:rPr>
          <w:color w:val="231F20"/>
          <w:w w:val="95"/>
        </w:rPr>
        <w:t xml:space="preserve">—качественно выполнять операции и приёмы по изготовлению </w:t>
      </w:r>
      <w:r>
        <w:rPr>
          <w:color w:val="231F20"/>
        </w:rPr>
        <w:t>несложных</w:t>
      </w:r>
      <w:r>
        <w:rPr>
          <w:color w:val="231F20"/>
          <w:spacing w:val="-2"/>
        </w:rPr>
        <w:t xml:space="preserve"> </w:t>
      </w:r>
      <w:r>
        <w:rPr>
          <w:color w:val="231F20"/>
        </w:rPr>
        <w:t>изделий:</w:t>
      </w:r>
      <w:r>
        <w:rPr>
          <w:color w:val="231F20"/>
          <w:spacing w:val="-2"/>
        </w:rPr>
        <w:t xml:space="preserve"> </w:t>
      </w:r>
      <w:r>
        <w:rPr>
          <w:color w:val="231F20"/>
        </w:rPr>
        <w:t>экономно</w:t>
      </w:r>
      <w:r>
        <w:rPr>
          <w:color w:val="231F20"/>
          <w:spacing w:val="-2"/>
        </w:rPr>
        <w:t xml:space="preserve"> </w:t>
      </w:r>
      <w:r>
        <w:rPr>
          <w:color w:val="231F20"/>
        </w:rPr>
        <w:t>выполнять</w:t>
      </w:r>
      <w:r>
        <w:rPr>
          <w:color w:val="231F20"/>
          <w:spacing w:val="-2"/>
        </w:rPr>
        <w:t xml:space="preserve"> </w:t>
      </w:r>
      <w:r>
        <w:rPr>
          <w:color w:val="231F20"/>
        </w:rPr>
        <w:t>разметку</w:t>
      </w:r>
      <w:r>
        <w:rPr>
          <w:color w:val="231F20"/>
          <w:spacing w:val="-2"/>
        </w:rPr>
        <w:t xml:space="preserve"> </w:t>
      </w:r>
      <w:r>
        <w:rPr>
          <w:color w:val="231F20"/>
        </w:rPr>
        <w:t xml:space="preserve">деталей на глаз, от руки, по шаблону, по линейке (как направляю- </w:t>
      </w:r>
      <w:r>
        <w:rPr>
          <w:color w:val="231F20"/>
          <w:w w:val="95"/>
        </w:rPr>
        <w:t xml:space="preserve">щему инструменту без откладывания размеров); точно резать </w:t>
      </w:r>
      <w:r>
        <w:rPr>
          <w:color w:val="231F20"/>
        </w:rPr>
        <w:t>ножницами</w:t>
      </w:r>
      <w:r>
        <w:rPr>
          <w:color w:val="231F20"/>
          <w:spacing w:val="-11"/>
        </w:rPr>
        <w:t xml:space="preserve"> </w:t>
      </w:r>
      <w:r>
        <w:rPr>
          <w:color w:val="231F20"/>
        </w:rPr>
        <w:t>по</w:t>
      </w:r>
      <w:r>
        <w:rPr>
          <w:color w:val="231F20"/>
          <w:spacing w:val="-11"/>
        </w:rPr>
        <w:t xml:space="preserve"> </w:t>
      </w:r>
      <w:r>
        <w:rPr>
          <w:color w:val="231F20"/>
        </w:rPr>
        <w:t>линиям</w:t>
      </w:r>
      <w:r>
        <w:rPr>
          <w:color w:val="231F20"/>
          <w:spacing w:val="-11"/>
        </w:rPr>
        <w:t xml:space="preserve"> </w:t>
      </w:r>
      <w:r>
        <w:rPr>
          <w:color w:val="231F20"/>
        </w:rPr>
        <w:t>разметки;</w:t>
      </w:r>
      <w:r>
        <w:rPr>
          <w:color w:val="231F20"/>
          <w:spacing w:val="-11"/>
        </w:rPr>
        <w:t xml:space="preserve"> </w:t>
      </w:r>
      <w:r>
        <w:rPr>
          <w:color w:val="231F20"/>
        </w:rPr>
        <w:t>придавать</w:t>
      </w:r>
      <w:r>
        <w:rPr>
          <w:color w:val="231F20"/>
          <w:spacing w:val="-11"/>
        </w:rPr>
        <w:t xml:space="preserve"> </w:t>
      </w:r>
      <w:r>
        <w:rPr>
          <w:color w:val="231F20"/>
        </w:rPr>
        <w:t>форму</w:t>
      </w:r>
      <w:r>
        <w:rPr>
          <w:color w:val="231F20"/>
          <w:spacing w:val="-11"/>
        </w:rPr>
        <w:t xml:space="preserve"> </w:t>
      </w:r>
      <w:r>
        <w:rPr>
          <w:color w:val="231F20"/>
        </w:rPr>
        <w:t>деталям и</w:t>
      </w:r>
      <w:r>
        <w:rPr>
          <w:color w:val="231F20"/>
          <w:spacing w:val="-3"/>
        </w:rPr>
        <w:t xml:space="preserve"> </w:t>
      </w:r>
      <w:r>
        <w:rPr>
          <w:color w:val="231F20"/>
        </w:rPr>
        <w:t>изделию</w:t>
      </w:r>
      <w:r>
        <w:rPr>
          <w:color w:val="231F20"/>
          <w:spacing w:val="-3"/>
        </w:rPr>
        <w:t xml:space="preserve"> </w:t>
      </w:r>
      <w:r>
        <w:rPr>
          <w:color w:val="231F20"/>
        </w:rPr>
        <w:t>сгибанием,</w:t>
      </w:r>
      <w:r>
        <w:rPr>
          <w:color w:val="231F20"/>
          <w:spacing w:val="-3"/>
        </w:rPr>
        <w:t xml:space="preserve"> </w:t>
      </w:r>
      <w:r>
        <w:rPr>
          <w:color w:val="231F20"/>
        </w:rPr>
        <w:t>складыванием,</w:t>
      </w:r>
      <w:r>
        <w:rPr>
          <w:color w:val="231F20"/>
          <w:spacing w:val="-3"/>
        </w:rPr>
        <w:t xml:space="preserve"> </w:t>
      </w:r>
      <w:r>
        <w:rPr>
          <w:color w:val="231F20"/>
        </w:rPr>
        <w:t>вытягиванием,</w:t>
      </w:r>
      <w:r>
        <w:rPr>
          <w:color w:val="231F20"/>
          <w:spacing w:val="-3"/>
        </w:rPr>
        <w:t xml:space="preserve"> </w:t>
      </w:r>
      <w:r>
        <w:rPr>
          <w:color w:val="231F20"/>
        </w:rPr>
        <w:t>отры- ванием,</w:t>
      </w:r>
      <w:r>
        <w:rPr>
          <w:color w:val="231F20"/>
          <w:spacing w:val="-7"/>
        </w:rPr>
        <w:t xml:space="preserve"> </w:t>
      </w:r>
      <w:r>
        <w:rPr>
          <w:color w:val="231F20"/>
        </w:rPr>
        <w:t>сминанием,</w:t>
      </w:r>
      <w:r>
        <w:rPr>
          <w:color w:val="231F20"/>
          <w:spacing w:val="-7"/>
        </w:rPr>
        <w:t xml:space="preserve"> </w:t>
      </w:r>
      <w:r>
        <w:rPr>
          <w:color w:val="231F20"/>
        </w:rPr>
        <w:t>лепкой</w:t>
      </w:r>
      <w:r>
        <w:rPr>
          <w:color w:val="231F20"/>
          <w:spacing w:val="-7"/>
        </w:rPr>
        <w:t xml:space="preserve"> </w:t>
      </w:r>
      <w:r>
        <w:rPr>
          <w:color w:val="231F20"/>
        </w:rPr>
        <w:t>и</w:t>
      </w:r>
      <w:r>
        <w:rPr>
          <w:color w:val="231F20"/>
          <w:spacing w:val="-7"/>
        </w:rPr>
        <w:t xml:space="preserve"> </w:t>
      </w:r>
      <w:r>
        <w:rPr>
          <w:color w:val="231F20"/>
        </w:rPr>
        <w:t>пр.;</w:t>
      </w:r>
      <w:r>
        <w:rPr>
          <w:color w:val="231F20"/>
          <w:spacing w:val="-7"/>
        </w:rPr>
        <w:t xml:space="preserve"> </w:t>
      </w:r>
      <w:r>
        <w:rPr>
          <w:color w:val="231F20"/>
        </w:rPr>
        <w:t>собирать</w:t>
      </w:r>
      <w:r>
        <w:rPr>
          <w:color w:val="231F20"/>
          <w:spacing w:val="-7"/>
        </w:rPr>
        <w:t xml:space="preserve"> </w:t>
      </w:r>
      <w:r>
        <w:rPr>
          <w:color w:val="231F20"/>
        </w:rPr>
        <w:t>изделия</w:t>
      </w:r>
      <w:r>
        <w:rPr>
          <w:color w:val="231F20"/>
          <w:spacing w:val="-7"/>
        </w:rPr>
        <w:t xml:space="preserve"> </w:t>
      </w:r>
      <w:r>
        <w:rPr>
          <w:color w:val="231F20"/>
        </w:rPr>
        <w:t>с</w:t>
      </w:r>
      <w:r>
        <w:rPr>
          <w:color w:val="231F20"/>
          <w:spacing w:val="-7"/>
        </w:rPr>
        <w:t xml:space="preserve"> </w:t>
      </w:r>
      <w:r>
        <w:rPr>
          <w:color w:val="231F20"/>
        </w:rPr>
        <w:t>помо- щью клея, пластических масс и др.; эстетично и аккуратно выполнять отделку раскрашиванием, аппликацией, строч- кой прямого стежка;</w:t>
      </w:r>
    </w:p>
    <w:p w:rsidR="00777185" w:rsidRDefault="002B1729">
      <w:pPr>
        <w:pStyle w:val="a3"/>
        <w:spacing w:before="1"/>
        <w:ind w:left="117" w:right="0" w:firstLine="0"/>
      </w:pPr>
      <w:r>
        <w:rPr>
          <w:color w:val="231F20"/>
        </w:rPr>
        <w:t>—использовать</w:t>
      </w:r>
      <w:r>
        <w:rPr>
          <w:color w:val="231F20"/>
          <w:spacing w:val="13"/>
        </w:rPr>
        <w:t xml:space="preserve"> </w:t>
      </w:r>
      <w:r>
        <w:rPr>
          <w:color w:val="231F20"/>
        </w:rPr>
        <w:t>для</w:t>
      </w:r>
      <w:r>
        <w:rPr>
          <w:color w:val="231F20"/>
          <w:spacing w:val="14"/>
        </w:rPr>
        <w:t xml:space="preserve"> </w:t>
      </w:r>
      <w:r>
        <w:rPr>
          <w:color w:val="231F20"/>
        </w:rPr>
        <w:t>сушки</w:t>
      </w:r>
      <w:r>
        <w:rPr>
          <w:color w:val="231F20"/>
          <w:spacing w:val="14"/>
        </w:rPr>
        <w:t xml:space="preserve"> </w:t>
      </w:r>
      <w:r>
        <w:rPr>
          <w:color w:val="231F20"/>
        </w:rPr>
        <w:t>плоских</w:t>
      </w:r>
      <w:r>
        <w:rPr>
          <w:color w:val="231F20"/>
          <w:spacing w:val="13"/>
        </w:rPr>
        <w:t xml:space="preserve"> </w:t>
      </w:r>
      <w:r>
        <w:rPr>
          <w:color w:val="231F20"/>
        </w:rPr>
        <w:t>изделий</w:t>
      </w:r>
      <w:r>
        <w:rPr>
          <w:color w:val="231F20"/>
          <w:spacing w:val="14"/>
        </w:rPr>
        <w:t xml:space="preserve"> </w:t>
      </w:r>
      <w:r>
        <w:rPr>
          <w:color w:val="231F20"/>
          <w:spacing w:val="-2"/>
        </w:rPr>
        <w:t>пресс;</w:t>
      </w:r>
    </w:p>
    <w:p w:rsidR="00777185" w:rsidRDefault="002B1729">
      <w:pPr>
        <w:pStyle w:val="a3"/>
        <w:spacing w:before="15" w:line="254" w:lineRule="auto"/>
        <w:ind w:left="343" w:right="115" w:hanging="227"/>
      </w:pPr>
      <w:r>
        <w:rPr>
          <w:color w:val="231F20"/>
        </w:rPr>
        <w:t>—с</w:t>
      </w:r>
      <w:r>
        <w:rPr>
          <w:color w:val="231F20"/>
          <w:spacing w:val="-15"/>
        </w:rPr>
        <w:t xml:space="preserve"> </w:t>
      </w:r>
      <w:r>
        <w:rPr>
          <w:color w:val="231F20"/>
        </w:rPr>
        <w:t>помощью</w:t>
      </w:r>
      <w:r>
        <w:rPr>
          <w:color w:val="231F20"/>
          <w:spacing w:val="-15"/>
        </w:rPr>
        <w:t xml:space="preserve"> </w:t>
      </w:r>
      <w:r>
        <w:rPr>
          <w:color w:val="231F20"/>
        </w:rPr>
        <w:t>учителя</w:t>
      </w:r>
      <w:r>
        <w:rPr>
          <w:color w:val="231F20"/>
          <w:spacing w:val="-15"/>
        </w:rPr>
        <w:t xml:space="preserve"> </w:t>
      </w:r>
      <w:r>
        <w:rPr>
          <w:color w:val="231F20"/>
        </w:rPr>
        <w:t>выполнять</w:t>
      </w:r>
      <w:r>
        <w:rPr>
          <w:color w:val="231F20"/>
          <w:spacing w:val="-15"/>
        </w:rPr>
        <w:t xml:space="preserve"> </w:t>
      </w:r>
      <w:r>
        <w:rPr>
          <w:color w:val="231F20"/>
        </w:rPr>
        <w:t>практическую</w:t>
      </w:r>
      <w:r>
        <w:rPr>
          <w:color w:val="231F20"/>
          <w:spacing w:val="-15"/>
        </w:rPr>
        <w:t xml:space="preserve"> </w:t>
      </w:r>
      <w:r>
        <w:rPr>
          <w:color w:val="231F20"/>
        </w:rPr>
        <w:t>работу</w:t>
      </w:r>
      <w:r>
        <w:rPr>
          <w:color w:val="231F20"/>
          <w:spacing w:val="-15"/>
        </w:rPr>
        <w:t xml:space="preserve"> </w:t>
      </w:r>
      <w:r>
        <w:rPr>
          <w:color w:val="231F20"/>
        </w:rPr>
        <w:t>и</w:t>
      </w:r>
      <w:r>
        <w:rPr>
          <w:color w:val="231F20"/>
          <w:spacing w:val="-15"/>
        </w:rPr>
        <w:t xml:space="preserve"> </w:t>
      </w:r>
      <w:r>
        <w:rPr>
          <w:color w:val="231F20"/>
        </w:rPr>
        <w:t xml:space="preserve">само- контроль с опорой на инструкционную карту, образец, ша- </w:t>
      </w:r>
      <w:r>
        <w:rPr>
          <w:color w:val="231F20"/>
          <w:spacing w:val="-2"/>
        </w:rPr>
        <w:t>блон;</w:t>
      </w:r>
    </w:p>
    <w:p w:rsidR="00777185" w:rsidRDefault="002B1729">
      <w:pPr>
        <w:pStyle w:val="a3"/>
        <w:spacing w:line="254" w:lineRule="auto"/>
        <w:ind w:left="343" w:right="115" w:hanging="227"/>
      </w:pPr>
      <w:r>
        <w:rPr>
          <w:color w:val="231F20"/>
        </w:rPr>
        <w:t>—различать разборные и неразборные конструкции неслож- ных изделий;</w:t>
      </w:r>
    </w:p>
    <w:p w:rsidR="00777185" w:rsidRDefault="002B1729">
      <w:pPr>
        <w:pStyle w:val="a3"/>
        <w:spacing w:line="254" w:lineRule="auto"/>
        <w:ind w:left="343" w:right="115" w:hanging="227"/>
      </w:pPr>
      <w:r>
        <w:rPr>
          <w:color w:val="231F20"/>
        </w:rPr>
        <w:t>—понимать</w:t>
      </w:r>
      <w:r>
        <w:rPr>
          <w:color w:val="231F20"/>
          <w:spacing w:val="-16"/>
        </w:rPr>
        <w:t xml:space="preserve"> </w:t>
      </w:r>
      <w:r>
        <w:rPr>
          <w:color w:val="231F20"/>
        </w:rPr>
        <w:t>простейшие</w:t>
      </w:r>
      <w:r>
        <w:rPr>
          <w:color w:val="231F20"/>
          <w:spacing w:val="-16"/>
        </w:rPr>
        <w:t xml:space="preserve"> </w:t>
      </w:r>
      <w:r>
        <w:rPr>
          <w:color w:val="231F20"/>
        </w:rPr>
        <w:t>виды</w:t>
      </w:r>
      <w:r>
        <w:rPr>
          <w:color w:val="231F20"/>
          <w:spacing w:val="-16"/>
        </w:rPr>
        <w:t xml:space="preserve"> </w:t>
      </w:r>
      <w:r>
        <w:rPr>
          <w:color w:val="231F20"/>
        </w:rPr>
        <w:t>технической</w:t>
      </w:r>
      <w:r>
        <w:rPr>
          <w:color w:val="231F20"/>
          <w:spacing w:val="-16"/>
        </w:rPr>
        <w:t xml:space="preserve"> </w:t>
      </w:r>
      <w:r>
        <w:rPr>
          <w:color w:val="231F20"/>
        </w:rPr>
        <w:t>документации</w:t>
      </w:r>
      <w:r>
        <w:rPr>
          <w:color w:val="231F20"/>
          <w:spacing w:val="-16"/>
        </w:rPr>
        <w:t xml:space="preserve"> </w:t>
      </w:r>
      <w:r>
        <w:rPr>
          <w:color w:val="231F20"/>
        </w:rPr>
        <w:t>(ри- сунок, схема), конструировать и моделировать изделия из различных материалов по образцу, рисунку;</w:t>
      </w:r>
    </w:p>
    <w:p w:rsidR="00777185" w:rsidRDefault="002B1729">
      <w:pPr>
        <w:pStyle w:val="a3"/>
        <w:spacing w:before="1" w:line="254" w:lineRule="auto"/>
        <w:ind w:left="343" w:right="114" w:hanging="227"/>
      </w:pPr>
      <w:r>
        <w:rPr>
          <w:color w:val="231F20"/>
        </w:rPr>
        <w:t>—осуществлять элементарное сотрудничество, участвовать в коллективных работах под руководством учителя;</w:t>
      </w:r>
    </w:p>
    <w:p w:rsidR="00777185" w:rsidRDefault="002B1729">
      <w:pPr>
        <w:pStyle w:val="a3"/>
        <w:spacing w:line="254" w:lineRule="auto"/>
        <w:ind w:left="343" w:right="115" w:hanging="227"/>
      </w:pPr>
      <w:r>
        <w:rPr>
          <w:color w:val="231F20"/>
        </w:rPr>
        <w:t>—выполнять</w:t>
      </w:r>
      <w:r>
        <w:rPr>
          <w:color w:val="231F20"/>
          <w:spacing w:val="-4"/>
        </w:rPr>
        <w:t xml:space="preserve"> </w:t>
      </w:r>
      <w:r>
        <w:rPr>
          <w:color w:val="231F20"/>
        </w:rPr>
        <w:t>несложные</w:t>
      </w:r>
      <w:r>
        <w:rPr>
          <w:color w:val="231F20"/>
          <w:spacing w:val="-4"/>
        </w:rPr>
        <w:t xml:space="preserve"> </w:t>
      </w:r>
      <w:r>
        <w:rPr>
          <w:color w:val="231F20"/>
        </w:rPr>
        <w:t>коллективные</w:t>
      </w:r>
      <w:r>
        <w:rPr>
          <w:color w:val="231F20"/>
          <w:spacing w:val="-4"/>
        </w:rPr>
        <w:t xml:space="preserve"> </w:t>
      </w:r>
      <w:r>
        <w:rPr>
          <w:color w:val="231F20"/>
        </w:rPr>
        <w:t>работы</w:t>
      </w:r>
      <w:r>
        <w:rPr>
          <w:color w:val="231F20"/>
          <w:spacing w:val="-4"/>
        </w:rPr>
        <w:t xml:space="preserve"> </w:t>
      </w:r>
      <w:r>
        <w:rPr>
          <w:color w:val="231F20"/>
        </w:rPr>
        <w:t>проектного</w:t>
      </w:r>
      <w:r>
        <w:rPr>
          <w:color w:val="231F20"/>
          <w:spacing w:val="-4"/>
        </w:rPr>
        <w:t xml:space="preserve"> </w:t>
      </w:r>
      <w:r>
        <w:rPr>
          <w:color w:val="231F20"/>
        </w:rPr>
        <w:t xml:space="preserve">ха- </w:t>
      </w:r>
      <w:r>
        <w:rPr>
          <w:color w:val="231F20"/>
          <w:spacing w:val="-2"/>
        </w:rPr>
        <w:t>рактера.</w:t>
      </w:r>
    </w:p>
    <w:p w:rsidR="00777185" w:rsidRDefault="002B1729" w:rsidP="0020001A">
      <w:pPr>
        <w:pStyle w:val="21"/>
        <w:numPr>
          <w:ilvl w:val="0"/>
          <w:numId w:val="18"/>
        </w:numPr>
        <w:tabs>
          <w:tab w:val="left" w:pos="313"/>
        </w:tabs>
        <w:spacing w:before="159"/>
        <w:jc w:val="both"/>
      </w:pPr>
      <w:r>
        <w:rPr>
          <w:color w:val="231F20"/>
          <w:spacing w:val="-2"/>
        </w:rPr>
        <w:t>класс</w:t>
      </w:r>
    </w:p>
    <w:p w:rsidR="00777185" w:rsidRDefault="002B1729">
      <w:pPr>
        <w:spacing w:before="62"/>
        <w:ind w:left="343"/>
        <w:jc w:val="both"/>
        <w:rPr>
          <w:sz w:val="20"/>
        </w:rPr>
      </w:pPr>
      <w:r>
        <w:rPr>
          <w:color w:val="231F20"/>
          <w:sz w:val="20"/>
        </w:rPr>
        <w:t>К</w:t>
      </w:r>
      <w:r>
        <w:rPr>
          <w:color w:val="231F20"/>
          <w:spacing w:val="4"/>
          <w:sz w:val="20"/>
        </w:rPr>
        <w:t xml:space="preserve"> </w:t>
      </w:r>
      <w:r>
        <w:rPr>
          <w:color w:val="231F20"/>
          <w:sz w:val="20"/>
        </w:rPr>
        <w:t>концу</w:t>
      </w:r>
      <w:r>
        <w:rPr>
          <w:color w:val="231F20"/>
          <w:spacing w:val="4"/>
          <w:sz w:val="20"/>
        </w:rPr>
        <w:t xml:space="preserve"> </w:t>
      </w:r>
      <w:r>
        <w:rPr>
          <w:color w:val="231F20"/>
          <w:sz w:val="20"/>
        </w:rPr>
        <w:t>обучения</w:t>
      </w:r>
      <w:r>
        <w:rPr>
          <w:color w:val="231F20"/>
          <w:spacing w:val="5"/>
          <w:sz w:val="20"/>
        </w:rPr>
        <w:t xml:space="preserve"> </w:t>
      </w:r>
      <w:r>
        <w:rPr>
          <w:rFonts w:ascii="Book Antiqua" w:hAnsi="Book Antiqua"/>
          <w:b/>
          <w:color w:val="231F20"/>
          <w:sz w:val="20"/>
        </w:rPr>
        <w:t>во</w:t>
      </w:r>
      <w:r>
        <w:rPr>
          <w:rFonts w:ascii="Book Antiqua" w:hAnsi="Book Antiqua"/>
          <w:b/>
          <w:color w:val="231F20"/>
          <w:spacing w:val="18"/>
          <w:sz w:val="20"/>
        </w:rPr>
        <w:t xml:space="preserve"> </w:t>
      </w:r>
      <w:r>
        <w:rPr>
          <w:rFonts w:ascii="Book Antiqua" w:hAnsi="Book Antiqua"/>
          <w:b/>
          <w:color w:val="231F20"/>
          <w:sz w:val="20"/>
        </w:rPr>
        <w:t>втором</w:t>
      </w:r>
      <w:r>
        <w:rPr>
          <w:rFonts w:ascii="Book Antiqua" w:hAnsi="Book Antiqua"/>
          <w:b/>
          <w:color w:val="231F20"/>
          <w:spacing w:val="18"/>
          <w:sz w:val="20"/>
        </w:rPr>
        <w:t xml:space="preserve"> </w:t>
      </w:r>
      <w:r>
        <w:rPr>
          <w:rFonts w:ascii="Book Antiqua" w:hAnsi="Book Antiqua"/>
          <w:b/>
          <w:color w:val="231F20"/>
          <w:sz w:val="20"/>
        </w:rPr>
        <w:t>классе</w:t>
      </w:r>
      <w:r>
        <w:rPr>
          <w:rFonts w:ascii="Book Antiqua" w:hAnsi="Book Antiqua"/>
          <w:b/>
          <w:color w:val="231F20"/>
          <w:spacing w:val="19"/>
          <w:sz w:val="20"/>
        </w:rPr>
        <w:t xml:space="preserve"> </w:t>
      </w:r>
      <w:r>
        <w:rPr>
          <w:color w:val="231F20"/>
          <w:sz w:val="20"/>
        </w:rPr>
        <w:t>обучающийся</w:t>
      </w:r>
      <w:r>
        <w:rPr>
          <w:color w:val="231F20"/>
          <w:spacing w:val="4"/>
          <w:sz w:val="20"/>
        </w:rPr>
        <w:t xml:space="preserve"> </w:t>
      </w:r>
      <w:r>
        <w:rPr>
          <w:color w:val="231F20"/>
          <w:spacing w:val="-2"/>
          <w:sz w:val="20"/>
        </w:rPr>
        <w:t>научится:</w:t>
      </w:r>
    </w:p>
    <w:p w:rsidR="00777185" w:rsidRDefault="002B1729">
      <w:pPr>
        <w:pStyle w:val="a3"/>
        <w:spacing w:before="7" w:line="254" w:lineRule="auto"/>
        <w:ind w:left="343" w:right="113" w:hanging="227"/>
      </w:pPr>
      <w:r>
        <w:rPr>
          <w:color w:val="231F20"/>
        </w:rPr>
        <w:t xml:space="preserve">—понимать смысл понятий «инструкционная» («технологиче- </w:t>
      </w:r>
      <w:r>
        <w:rPr>
          <w:color w:val="231F20"/>
          <w:w w:val="105"/>
        </w:rPr>
        <w:t>ская») карта, «чертёж», «эскиз», «линии чертежа», «раз- вёртка», «макет», «модель», «технология», «технологиче- ские операции», «способы обработки» и использовать их в практической деятельности;</w:t>
      </w:r>
    </w:p>
    <w:p w:rsidR="00777185" w:rsidRDefault="002B1729">
      <w:pPr>
        <w:pStyle w:val="a3"/>
        <w:spacing w:before="1"/>
        <w:ind w:left="117" w:right="0" w:firstLine="0"/>
      </w:pPr>
      <w:r>
        <w:rPr>
          <w:color w:val="231F20"/>
          <w:w w:val="95"/>
        </w:rPr>
        <w:t>—выполнять</w:t>
      </w:r>
      <w:r>
        <w:rPr>
          <w:color w:val="231F20"/>
          <w:spacing w:val="31"/>
        </w:rPr>
        <w:t xml:space="preserve"> </w:t>
      </w:r>
      <w:r>
        <w:rPr>
          <w:color w:val="231F20"/>
          <w:w w:val="95"/>
        </w:rPr>
        <w:t>задания</w:t>
      </w:r>
      <w:r>
        <w:rPr>
          <w:color w:val="231F20"/>
          <w:spacing w:val="31"/>
        </w:rPr>
        <w:t xml:space="preserve"> </w:t>
      </w:r>
      <w:r>
        <w:rPr>
          <w:color w:val="231F20"/>
          <w:w w:val="95"/>
        </w:rPr>
        <w:t>по</w:t>
      </w:r>
      <w:r>
        <w:rPr>
          <w:color w:val="231F20"/>
          <w:spacing w:val="31"/>
        </w:rPr>
        <w:t xml:space="preserve"> </w:t>
      </w:r>
      <w:r>
        <w:rPr>
          <w:color w:val="231F20"/>
          <w:w w:val="95"/>
        </w:rPr>
        <w:t>самостоятельно</w:t>
      </w:r>
      <w:r>
        <w:rPr>
          <w:color w:val="231F20"/>
          <w:spacing w:val="31"/>
        </w:rPr>
        <w:t xml:space="preserve"> </w:t>
      </w:r>
      <w:r>
        <w:rPr>
          <w:color w:val="231F20"/>
          <w:w w:val="95"/>
        </w:rPr>
        <w:t>составленному</w:t>
      </w:r>
      <w:r>
        <w:rPr>
          <w:color w:val="231F20"/>
          <w:spacing w:val="32"/>
        </w:rPr>
        <w:t xml:space="preserve"> </w:t>
      </w:r>
      <w:r>
        <w:rPr>
          <w:color w:val="231F20"/>
          <w:spacing w:val="-2"/>
          <w:w w:val="95"/>
        </w:rPr>
        <w:t>плану;</w:t>
      </w:r>
    </w:p>
    <w:p w:rsidR="00777185" w:rsidRDefault="00777185">
      <w:pPr>
        <w:sectPr w:rsidR="00777185">
          <w:pgSz w:w="7830" w:h="12020"/>
          <w:pgMar w:top="620" w:right="620" w:bottom="900" w:left="620" w:header="0" w:footer="709" w:gutter="0"/>
          <w:cols w:space="720"/>
        </w:sectPr>
      </w:pPr>
    </w:p>
    <w:p w:rsidR="00777185" w:rsidRDefault="002B1729">
      <w:pPr>
        <w:pStyle w:val="a3"/>
        <w:spacing w:before="68" w:line="249" w:lineRule="auto"/>
        <w:ind w:left="343" w:right="114" w:hanging="227"/>
      </w:pPr>
      <w:r>
        <w:rPr>
          <w:color w:val="231F20"/>
        </w:rPr>
        <w:t xml:space="preserve">—распознавать элементарные общие правила создания ру- </w:t>
      </w:r>
      <w:r>
        <w:rPr>
          <w:color w:val="231F20"/>
          <w:w w:val="95"/>
        </w:rPr>
        <w:t xml:space="preserve">котворного мира (прочность, удобство, эстетическая вырази- </w:t>
      </w:r>
      <w:r>
        <w:rPr>
          <w:color w:val="231F20"/>
        </w:rPr>
        <w:t xml:space="preserve">тельность — симметрия, асимметрия, равновесие); наблю- дать гармонию предметов и окружающей среды; называть </w:t>
      </w:r>
      <w:r>
        <w:rPr>
          <w:color w:val="231F20"/>
          <w:w w:val="95"/>
        </w:rPr>
        <w:t xml:space="preserve">характерные особенности изученных видов декоративно-при- </w:t>
      </w:r>
      <w:r>
        <w:rPr>
          <w:color w:val="231F20"/>
        </w:rPr>
        <w:t>кладного искусства;</w:t>
      </w:r>
    </w:p>
    <w:p w:rsidR="00777185" w:rsidRDefault="002B1729">
      <w:pPr>
        <w:pStyle w:val="a3"/>
        <w:spacing w:line="249" w:lineRule="auto"/>
        <w:ind w:left="343" w:right="114" w:hanging="227"/>
      </w:pPr>
      <w:r>
        <w:rPr>
          <w:color w:val="231F20"/>
        </w:rPr>
        <w:t>—выделять,</w:t>
      </w:r>
      <w:r>
        <w:rPr>
          <w:color w:val="231F20"/>
          <w:spacing w:val="-2"/>
        </w:rPr>
        <w:t xml:space="preserve"> </w:t>
      </w:r>
      <w:r>
        <w:rPr>
          <w:color w:val="231F20"/>
        </w:rPr>
        <w:t>называть</w:t>
      </w:r>
      <w:r>
        <w:rPr>
          <w:color w:val="231F20"/>
          <w:spacing w:val="-2"/>
        </w:rPr>
        <w:t xml:space="preserve"> </w:t>
      </w:r>
      <w:r>
        <w:rPr>
          <w:color w:val="231F20"/>
        </w:rPr>
        <w:t>и</w:t>
      </w:r>
      <w:r>
        <w:rPr>
          <w:color w:val="231F20"/>
          <w:spacing w:val="-2"/>
        </w:rPr>
        <w:t xml:space="preserve"> </w:t>
      </w:r>
      <w:r>
        <w:rPr>
          <w:color w:val="231F20"/>
        </w:rPr>
        <w:t>применять</w:t>
      </w:r>
      <w:r>
        <w:rPr>
          <w:color w:val="231F20"/>
          <w:spacing w:val="-2"/>
        </w:rPr>
        <w:t xml:space="preserve"> </w:t>
      </w:r>
      <w:r>
        <w:rPr>
          <w:color w:val="231F20"/>
        </w:rPr>
        <w:t>изученные</w:t>
      </w:r>
      <w:r>
        <w:rPr>
          <w:color w:val="231F20"/>
          <w:spacing w:val="-2"/>
        </w:rPr>
        <w:t xml:space="preserve"> </w:t>
      </w:r>
      <w:r>
        <w:rPr>
          <w:color w:val="231F20"/>
        </w:rPr>
        <w:t>общие</w:t>
      </w:r>
      <w:r>
        <w:rPr>
          <w:color w:val="231F20"/>
          <w:spacing w:val="-2"/>
        </w:rPr>
        <w:t xml:space="preserve"> </w:t>
      </w:r>
      <w:r>
        <w:rPr>
          <w:color w:val="231F20"/>
        </w:rPr>
        <w:t>правила создания</w:t>
      </w:r>
      <w:r>
        <w:rPr>
          <w:color w:val="231F20"/>
          <w:spacing w:val="-12"/>
        </w:rPr>
        <w:t xml:space="preserve"> </w:t>
      </w:r>
      <w:r>
        <w:rPr>
          <w:color w:val="231F20"/>
        </w:rPr>
        <w:t>рукотворного</w:t>
      </w:r>
      <w:r>
        <w:rPr>
          <w:color w:val="231F20"/>
          <w:spacing w:val="-12"/>
        </w:rPr>
        <w:t xml:space="preserve"> </w:t>
      </w:r>
      <w:r>
        <w:rPr>
          <w:color w:val="231F20"/>
        </w:rPr>
        <w:t>мира</w:t>
      </w:r>
      <w:r>
        <w:rPr>
          <w:color w:val="231F20"/>
          <w:spacing w:val="-12"/>
        </w:rPr>
        <w:t xml:space="preserve"> </w:t>
      </w:r>
      <w:r>
        <w:rPr>
          <w:color w:val="231F20"/>
        </w:rPr>
        <w:t>в</w:t>
      </w:r>
      <w:r>
        <w:rPr>
          <w:color w:val="231F20"/>
          <w:spacing w:val="-12"/>
        </w:rPr>
        <w:t xml:space="preserve"> </w:t>
      </w:r>
      <w:r>
        <w:rPr>
          <w:color w:val="231F20"/>
        </w:rPr>
        <w:t>своей</w:t>
      </w:r>
      <w:r>
        <w:rPr>
          <w:color w:val="231F20"/>
          <w:spacing w:val="-12"/>
        </w:rPr>
        <w:t xml:space="preserve"> </w:t>
      </w:r>
      <w:r>
        <w:rPr>
          <w:color w:val="231F20"/>
        </w:rPr>
        <w:t xml:space="preserve">предметно-творческой </w:t>
      </w:r>
      <w:r>
        <w:rPr>
          <w:color w:val="231F20"/>
          <w:spacing w:val="-2"/>
        </w:rPr>
        <w:t>деятельности;</w:t>
      </w:r>
    </w:p>
    <w:p w:rsidR="00777185" w:rsidRDefault="002B1729">
      <w:pPr>
        <w:pStyle w:val="a3"/>
        <w:spacing w:line="249" w:lineRule="auto"/>
        <w:ind w:left="343" w:right="114" w:hanging="227"/>
      </w:pPr>
      <w:r>
        <w:rPr>
          <w:color w:val="231F20"/>
        </w:rPr>
        <w:t>—самостоятельно</w:t>
      </w:r>
      <w:r>
        <w:rPr>
          <w:color w:val="231F20"/>
          <w:spacing w:val="-10"/>
        </w:rPr>
        <w:t xml:space="preserve"> </w:t>
      </w:r>
      <w:r>
        <w:rPr>
          <w:color w:val="231F20"/>
        </w:rPr>
        <w:t>готовить</w:t>
      </w:r>
      <w:r>
        <w:rPr>
          <w:color w:val="231F20"/>
          <w:spacing w:val="-10"/>
        </w:rPr>
        <w:t xml:space="preserve"> </w:t>
      </w:r>
      <w:r>
        <w:rPr>
          <w:color w:val="231F20"/>
        </w:rPr>
        <w:t>рабочее</w:t>
      </w:r>
      <w:r>
        <w:rPr>
          <w:color w:val="231F20"/>
          <w:spacing w:val="-10"/>
        </w:rPr>
        <w:t xml:space="preserve"> </w:t>
      </w:r>
      <w:r>
        <w:rPr>
          <w:color w:val="231F20"/>
        </w:rPr>
        <w:t>место</w:t>
      </w:r>
      <w:r>
        <w:rPr>
          <w:color w:val="231F20"/>
          <w:spacing w:val="-10"/>
        </w:rPr>
        <w:t xml:space="preserve"> </w:t>
      </w:r>
      <w:r>
        <w:rPr>
          <w:color w:val="231F20"/>
        </w:rPr>
        <w:t>в</w:t>
      </w:r>
      <w:r>
        <w:rPr>
          <w:color w:val="231F20"/>
          <w:spacing w:val="-10"/>
        </w:rPr>
        <w:t xml:space="preserve"> </w:t>
      </w:r>
      <w:r>
        <w:rPr>
          <w:color w:val="231F20"/>
        </w:rPr>
        <w:t>соответствии</w:t>
      </w:r>
      <w:r>
        <w:rPr>
          <w:color w:val="231F20"/>
          <w:spacing w:val="-10"/>
        </w:rPr>
        <w:t xml:space="preserve"> </w:t>
      </w:r>
      <w:r>
        <w:rPr>
          <w:color w:val="231F20"/>
        </w:rPr>
        <w:t>с</w:t>
      </w:r>
      <w:r>
        <w:rPr>
          <w:color w:val="231F20"/>
          <w:spacing w:val="-10"/>
        </w:rPr>
        <w:t xml:space="preserve"> </w:t>
      </w:r>
      <w:r>
        <w:rPr>
          <w:color w:val="231F20"/>
        </w:rPr>
        <w:t>ви- дом</w:t>
      </w:r>
      <w:r>
        <w:rPr>
          <w:color w:val="231F20"/>
          <w:spacing w:val="-6"/>
        </w:rPr>
        <w:t xml:space="preserve"> </w:t>
      </w:r>
      <w:r>
        <w:rPr>
          <w:color w:val="231F20"/>
        </w:rPr>
        <w:t>деятельности,</w:t>
      </w:r>
      <w:r>
        <w:rPr>
          <w:color w:val="231F20"/>
          <w:spacing w:val="-6"/>
        </w:rPr>
        <w:t xml:space="preserve"> </w:t>
      </w:r>
      <w:r>
        <w:rPr>
          <w:color w:val="231F20"/>
        </w:rPr>
        <w:t>поддерживать</w:t>
      </w:r>
      <w:r>
        <w:rPr>
          <w:color w:val="231F20"/>
          <w:spacing w:val="-6"/>
        </w:rPr>
        <w:t xml:space="preserve"> </w:t>
      </w:r>
      <w:r>
        <w:rPr>
          <w:color w:val="231F20"/>
        </w:rPr>
        <w:t>порядок</w:t>
      </w:r>
      <w:r>
        <w:rPr>
          <w:color w:val="231F20"/>
          <w:spacing w:val="-6"/>
        </w:rPr>
        <w:t xml:space="preserve"> </w:t>
      </w:r>
      <w:r>
        <w:rPr>
          <w:color w:val="231F20"/>
        </w:rPr>
        <w:t>во</w:t>
      </w:r>
      <w:r>
        <w:rPr>
          <w:color w:val="231F20"/>
          <w:spacing w:val="-6"/>
        </w:rPr>
        <w:t xml:space="preserve"> </w:t>
      </w:r>
      <w:r>
        <w:rPr>
          <w:color w:val="231F20"/>
        </w:rPr>
        <w:t>время</w:t>
      </w:r>
      <w:r>
        <w:rPr>
          <w:color w:val="231F20"/>
          <w:spacing w:val="-6"/>
        </w:rPr>
        <w:t xml:space="preserve"> </w:t>
      </w:r>
      <w:r>
        <w:rPr>
          <w:color w:val="231F20"/>
        </w:rPr>
        <w:t>работы, убирать рабочее место;</w:t>
      </w:r>
    </w:p>
    <w:p w:rsidR="00777185" w:rsidRDefault="002B1729">
      <w:pPr>
        <w:pStyle w:val="a3"/>
        <w:spacing w:line="249" w:lineRule="auto"/>
        <w:ind w:left="343" w:right="114" w:hanging="227"/>
      </w:pPr>
      <w:r>
        <w:rPr>
          <w:color w:val="231F20"/>
          <w:w w:val="95"/>
        </w:rPr>
        <w:t xml:space="preserve">—анализировать задание/образец по предложенным вопросам, памятке или инструкции, самостоятельно выполнять доступ- ные задания с опорой на инструкционную (технологическую) </w:t>
      </w:r>
      <w:r>
        <w:rPr>
          <w:color w:val="231F20"/>
          <w:spacing w:val="-2"/>
        </w:rPr>
        <w:t>карту;</w:t>
      </w:r>
    </w:p>
    <w:p w:rsidR="00777185" w:rsidRDefault="002B1729">
      <w:pPr>
        <w:pStyle w:val="a3"/>
        <w:spacing w:line="249" w:lineRule="auto"/>
        <w:ind w:left="343" w:right="115" w:hanging="227"/>
      </w:pPr>
      <w:r>
        <w:rPr>
          <w:color w:val="231F20"/>
          <w:w w:val="95"/>
        </w:rPr>
        <w:t xml:space="preserve">—самостоятельно отбирать материалы и инструменты для рабо- </w:t>
      </w:r>
      <w:r>
        <w:rPr>
          <w:color w:val="231F20"/>
          <w:spacing w:val="-2"/>
        </w:rPr>
        <w:t>ты;</w:t>
      </w:r>
      <w:r>
        <w:rPr>
          <w:color w:val="231F20"/>
          <w:spacing w:val="-6"/>
        </w:rPr>
        <w:t xml:space="preserve"> </w:t>
      </w:r>
      <w:r>
        <w:rPr>
          <w:color w:val="231F20"/>
          <w:spacing w:val="-2"/>
        </w:rPr>
        <w:t>исследовать</w:t>
      </w:r>
      <w:r>
        <w:rPr>
          <w:color w:val="231F20"/>
          <w:spacing w:val="-6"/>
        </w:rPr>
        <w:t xml:space="preserve"> </w:t>
      </w:r>
      <w:r>
        <w:rPr>
          <w:color w:val="231F20"/>
          <w:spacing w:val="-2"/>
        </w:rPr>
        <w:t>свойства</w:t>
      </w:r>
      <w:r>
        <w:rPr>
          <w:color w:val="231F20"/>
          <w:spacing w:val="-6"/>
        </w:rPr>
        <w:t xml:space="preserve"> </w:t>
      </w:r>
      <w:r>
        <w:rPr>
          <w:color w:val="231F20"/>
          <w:spacing w:val="-2"/>
        </w:rPr>
        <w:t>новых</w:t>
      </w:r>
      <w:r>
        <w:rPr>
          <w:color w:val="231F20"/>
          <w:spacing w:val="-6"/>
        </w:rPr>
        <w:t xml:space="preserve"> </w:t>
      </w:r>
      <w:r>
        <w:rPr>
          <w:color w:val="231F20"/>
          <w:spacing w:val="-2"/>
        </w:rPr>
        <w:t>изучаемых</w:t>
      </w:r>
      <w:r>
        <w:rPr>
          <w:color w:val="231F20"/>
          <w:spacing w:val="-6"/>
        </w:rPr>
        <w:t xml:space="preserve"> </w:t>
      </w:r>
      <w:r>
        <w:rPr>
          <w:color w:val="231F20"/>
          <w:spacing w:val="-2"/>
        </w:rPr>
        <w:t>материалов</w:t>
      </w:r>
      <w:r>
        <w:rPr>
          <w:color w:val="231F20"/>
          <w:spacing w:val="-6"/>
        </w:rPr>
        <w:t xml:space="preserve"> </w:t>
      </w:r>
      <w:r>
        <w:rPr>
          <w:color w:val="231F20"/>
          <w:spacing w:val="-2"/>
        </w:rPr>
        <w:t xml:space="preserve">(тол- </w:t>
      </w:r>
      <w:r>
        <w:rPr>
          <w:color w:val="231F20"/>
        </w:rPr>
        <w:t>стый картон, натуральные ткани, нитки, проволока и др.);</w:t>
      </w:r>
    </w:p>
    <w:p w:rsidR="00777185" w:rsidRDefault="002B1729">
      <w:pPr>
        <w:pStyle w:val="a3"/>
        <w:spacing w:line="249" w:lineRule="auto"/>
        <w:ind w:left="343" w:right="115" w:hanging="227"/>
      </w:pPr>
      <w:r>
        <w:rPr>
          <w:color w:val="231F20"/>
        </w:rPr>
        <w:t>—читать простейшие чертежи (эскизы), называть линии чер- тежа (линия контура и надреза, линия выносная и размер- ная, линия сгиба, линия симметрии);</w:t>
      </w:r>
    </w:p>
    <w:p w:rsidR="00777185" w:rsidRDefault="002B1729">
      <w:pPr>
        <w:pStyle w:val="a3"/>
        <w:spacing w:line="249" w:lineRule="auto"/>
        <w:ind w:left="343" w:right="114" w:hanging="227"/>
      </w:pPr>
      <w:r>
        <w:rPr>
          <w:color w:val="231F20"/>
        </w:rPr>
        <w:t>—выполнять экономную разметку прямоугольника (от двух прямых</w:t>
      </w:r>
      <w:r>
        <w:rPr>
          <w:color w:val="231F20"/>
          <w:spacing w:val="-10"/>
        </w:rPr>
        <w:t xml:space="preserve"> </w:t>
      </w:r>
      <w:r>
        <w:rPr>
          <w:color w:val="231F20"/>
        </w:rPr>
        <w:t>углов</w:t>
      </w:r>
      <w:r>
        <w:rPr>
          <w:color w:val="231F20"/>
          <w:spacing w:val="-10"/>
        </w:rPr>
        <w:t xml:space="preserve"> </w:t>
      </w:r>
      <w:r>
        <w:rPr>
          <w:color w:val="231F20"/>
        </w:rPr>
        <w:t>и</w:t>
      </w:r>
      <w:r>
        <w:rPr>
          <w:color w:val="231F20"/>
          <w:spacing w:val="-10"/>
        </w:rPr>
        <w:t xml:space="preserve"> </w:t>
      </w:r>
      <w:r>
        <w:rPr>
          <w:color w:val="231F20"/>
        </w:rPr>
        <w:t>одного</w:t>
      </w:r>
      <w:r>
        <w:rPr>
          <w:color w:val="231F20"/>
          <w:spacing w:val="-10"/>
        </w:rPr>
        <w:t xml:space="preserve"> </w:t>
      </w:r>
      <w:r>
        <w:rPr>
          <w:color w:val="231F20"/>
        </w:rPr>
        <w:t>прямого</w:t>
      </w:r>
      <w:r>
        <w:rPr>
          <w:color w:val="231F20"/>
          <w:spacing w:val="-10"/>
        </w:rPr>
        <w:t xml:space="preserve"> </w:t>
      </w:r>
      <w:r>
        <w:rPr>
          <w:color w:val="231F20"/>
        </w:rPr>
        <w:t>угла)</w:t>
      </w:r>
      <w:r>
        <w:rPr>
          <w:color w:val="231F20"/>
          <w:spacing w:val="-10"/>
        </w:rPr>
        <w:t xml:space="preserve"> </w:t>
      </w:r>
      <w:r>
        <w:rPr>
          <w:color w:val="231F20"/>
        </w:rPr>
        <w:t>с</w:t>
      </w:r>
      <w:r>
        <w:rPr>
          <w:color w:val="231F20"/>
          <w:spacing w:val="-10"/>
        </w:rPr>
        <w:t xml:space="preserve"> </w:t>
      </w:r>
      <w:r>
        <w:rPr>
          <w:color w:val="231F20"/>
        </w:rPr>
        <w:t>помощью</w:t>
      </w:r>
      <w:r>
        <w:rPr>
          <w:color w:val="231F20"/>
          <w:spacing w:val="-10"/>
        </w:rPr>
        <w:t xml:space="preserve"> </w:t>
      </w:r>
      <w:r>
        <w:rPr>
          <w:color w:val="231F20"/>
        </w:rPr>
        <w:t>чертёжных инструментов</w:t>
      </w:r>
      <w:r>
        <w:rPr>
          <w:color w:val="231F20"/>
          <w:spacing w:val="-16"/>
        </w:rPr>
        <w:t xml:space="preserve"> </w:t>
      </w:r>
      <w:r>
        <w:rPr>
          <w:color w:val="231F20"/>
        </w:rPr>
        <w:t>(линейки,</w:t>
      </w:r>
      <w:r>
        <w:rPr>
          <w:color w:val="231F20"/>
          <w:spacing w:val="-16"/>
        </w:rPr>
        <w:t xml:space="preserve"> </w:t>
      </w:r>
      <w:r>
        <w:rPr>
          <w:color w:val="231F20"/>
        </w:rPr>
        <w:t>угольника)</w:t>
      </w:r>
      <w:r>
        <w:rPr>
          <w:color w:val="231F20"/>
          <w:spacing w:val="-16"/>
        </w:rPr>
        <w:t xml:space="preserve"> </w:t>
      </w:r>
      <w:r>
        <w:rPr>
          <w:color w:val="231F20"/>
        </w:rPr>
        <w:t>с</w:t>
      </w:r>
      <w:r>
        <w:rPr>
          <w:color w:val="231F20"/>
          <w:spacing w:val="-16"/>
        </w:rPr>
        <w:t xml:space="preserve"> </w:t>
      </w:r>
      <w:r>
        <w:rPr>
          <w:color w:val="231F20"/>
        </w:rPr>
        <w:t>опорой</w:t>
      </w:r>
      <w:r>
        <w:rPr>
          <w:color w:val="231F20"/>
          <w:spacing w:val="-16"/>
        </w:rPr>
        <w:t xml:space="preserve"> </w:t>
      </w:r>
      <w:r>
        <w:rPr>
          <w:color w:val="231F20"/>
        </w:rPr>
        <w:t>на</w:t>
      </w:r>
      <w:r>
        <w:rPr>
          <w:color w:val="231F20"/>
          <w:spacing w:val="-16"/>
        </w:rPr>
        <w:t xml:space="preserve"> </w:t>
      </w:r>
      <w:r>
        <w:rPr>
          <w:color w:val="231F20"/>
        </w:rPr>
        <w:t>простейший чертёж (эскиз); чертить окружность с помощью циркуля;</w:t>
      </w:r>
    </w:p>
    <w:p w:rsidR="00777185" w:rsidRDefault="002B1729">
      <w:pPr>
        <w:pStyle w:val="a3"/>
        <w:spacing w:line="233" w:lineRule="exact"/>
        <w:ind w:left="117" w:right="0" w:firstLine="0"/>
      </w:pPr>
      <w:r>
        <w:rPr>
          <w:color w:val="231F20"/>
        </w:rPr>
        <w:t>—выполнять</w:t>
      </w:r>
      <w:r>
        <w:rPr>
          <w:color w:val="231F20"/>
          <w:spacing w:val="26"/>
        </w:rPr>
        <w:t xml:space="preserve"> </w:t>
      </w:r>
      <w:r>
        <w:rPr>
          <w:color w:val="231F20"/>
          <w:spacing w:val="-2"/>
        </w:rPr>
        <w:t>биговку;</w:t>
      </w:r>
    </w:p>
    <w:p w:rsidR="00777185" w:rsidRDefault="002B1729">
      <w:pPr>
        <w:pStyle w:val="a3"/>
        <w:spacing w:line="249" w:lineRule="auto"/>
        <w:ind w:left="343" w:right="115" w:hanging="227"/>
      </w:pPr>
      <w:r>
        <w:rPr>
          <w:color w:val="231F20"/>
        </w:rPr>
        <w:t>—выполнять</w:t>
      </w:r>
      <w:r>
        <w:rPr>
          <w:color w:val="231F20"/>
          <w:spacing w:val="-2"/>
        </w:rPr>
        <w:t xml:space="preserve"> </w:t>
      </w:r>
      <w:r>
        <w:rPr>
          <w:color w:val="231F20"/>
        </w:rPr>
        <w:t>построение</w:t>
      </w:r>
      <w:r>
        <w:rPr>
          <w:color w:val="231F20"/>
          <w:spacing w:val="-2"/>
        </w:rPr>
        <w:t xml:space="preserve"> </w:t>
      </w:r>
      <w:r>
        <w:rPr>
          <w:color w:val="231F20"/>
        </w:rPr>
        <w:t>простейшего</w:t>
      </w:r>
      <w:r>
        <w:rPr>
          <w:color w:val="231F20"/>
          <w:spacing w:val="-2"/>
        </w:rPr>
        <w:t xml:space="preserve"> </w:t>
      </w:r>
      <w:r>
        <w:rPr>
          <w:color w:val="231F20"/>
        </w:rPr>
        <w:t>лекала</w:t>
      </w:r>
      <w:r>
        <w:rPr>
          <w:color w:val="231F20"/>
          <w:spacing w:val="-2"/>
        </w:rPr>
        <w:t xml:space="preserve"> </w:t>
      </w:r>
      <w:r>
        <w:rPr>
          <w:color w:val="231F20"/>
        </w:rPr>
        <w:t>(выкройки)</w:t>
      </w:r>
      <w:r>
        <w:rPr>
          <w:color w:val="231F20"/>
          <w:spacing w:val="-2"/>
        </w:rPr>
        <w:t xml:space="preserve"> </w:t>
      </w:r>
      <w:r>
        <w:rPr>
          <w:color w:val="231F20"/>
        </w:rPr>
        <w:t>пра- вильной</w:t>
      </w:r>
      <w:r>
        <w:rPr>
          <w:color w:val="231F20"/>
          <w:spacing w:val="-13"/>
        </w:rPr>
        <w:t xml:space="preserve"> </w:t>
      </w:r>
      <w:r>
        <w:rPr>
          <w:color w:val="231F20"/>
        </w:rPr>
        <w:t>геометрической</w:t>
      </w:r>
      <w:r>
        <w:rPr>
          <w:color w:val="231F20"/>
          <w:spacing w:val="-13"/>
        </w:rPr>
        <w:t xml:space="preserve"> </w:t>
      </w:r>
      <w:r>
        <w:rPr>
          <w:color w:val="231F20"/>
        </w:rPr>
        <w:t>формы</w:t>
      </w:r>
      <w:r>
        <w:rPr>
          <w:color w:val="231F20"/>
          <w:spacing w:val="-13"/>
        </w:rPr>
        <w:t xml:space="preserve"> </w:t>
      </w:r>
      <w:r>
        <w:rPr>
          <w:color w:val="231F20"/>
        </w:rPr>
        <w:t>и</w:t>
      </w:r>
      <w:r>
        <w:rPr>
          <w:color w:val="231F20"/>
          <w:spacing w:val="-13"/>
        </w:rPr>
        <w:t xml:space="preserve"> </w:t>
      </w:r>
      <w:r>
        <w:rPr>
          <w:color w:val="231F20"/>
        </w:rPr>
        <w:t>разметку</w:t>
      </w:r>
      <w:r>
        <w:rPr>
          <w:color w:val="231F20"/>
          <w:spacing w:val="-13"/>
        </w:rPr>
        <w:t xml:space="preserve"> </w:t>
      </w:r>
      <w:r>
        <w:rPr>
          <w:color w:val="231F20"/>
        </w:rPr>
        <w:t>деталей</w:t>
      </w:r>
      <w:r>
        <w:rPr>
          <w:color w:val="231F20"/>
          <w:spacing w:val="-13"/>
        </w:rPr>
        <w:t xml:space="preserve"> </w:t>
      </w:r>
      <w:r>
        <w:rPr>
          <w:color w:val="231F20"/>
        </w:rPr>
        <w:t>кроя</w:t>
      </w:r>
      <w:r>
        <w:rPr>
          <w:color w:val="231F20"/>
          <w:spacing w:val="-13"/>
        </w:rPr>
        <w:t xml:space="preserve"> </w:t>
      </w:r>
      <w:r>
        <w:rPr>
          <w:color w:val="231F20"/>
        </w:rPr>
        <w:t>на ткани по нему/ней;</w:t>
      </w:r>
    </w:p>
    <w:p w:rsidR="00777185" w:rsidRDefault="002B1729">
      <w:pPr>
        <w:pStyle w:val="a3"/>
        <w:spacing w:line="249" w:lineRule="auto"/>
        <w:ind w:left="343" w:right="115" w:hanging="227"/>
      </w:pPr>
      <w:r>
        <w:rPr>
          <w:color w:val="231F20"/>
        </w:rPr>
        <w:t>—оформлять изделия и соединять детали освоенными ручны- ми строчками;</w:t>
      </w:r>
    </w:p>
    <w:p w:rsidR="00777185" w:rsidRDefault="002B1729">
      <w:pPr>
        <w:pStyle w:val="a3"/>
        <w:spacing w:line="249" w:lineRule="auto"/>
        <w:ind w:left="343" w:right="115" w:hanging="227"/>
      </w:pPr>
      <w:r>
        <w:rPr>
          <w:color w:val="231F20"/>
        </w:rPr>
        <w:t>—понимать смысл понятия «развёртка» (трёхмерного предме- та);</w:t>
      </w:r>
      <w:r>
        <w:rPr>
          <w:color w:val="231F20"/>
          <w:spacing w:val="-12"/>
        </w:rPr>
        <w:t xml:space="preserve"> </w:t>
      </w:r>
      <w:r>
        <w:rPr>
          <w:color w:val="231F20"/>
        </w:rPr>
        <w:t>соотносить</w:t>
      </w:r>
      <w:r>
        <w:rPr>
          <w:color w:val="231F20"/>
          <w:spacing w:val="-12"/>
        </w:rPr>
        <w:t xml:space="preserve"> </w:t>
      </w:r>
      <w:r>
        <w:rPr>
          <w:color w:val="231F20"/>
        </w:rPr>
        <w:t>объёмную</w:t>
      </w:r>
      <w:r>
        <w:rPr>
          <w:color w:val="231F20"/>
          <w:spacing w:val="-12"/>
        </w:rPr>
        <w:t xml:space="preserve"> </w:t>
      </w:r>
      <w:r>
        <w:rPr>
          <w:color w:val="231F20"/>
        </w:rPr>
        <w:t>конструкцию</w:t>
      </w:r>
      <w:r>
        <w:rPr>
          <w:color w:val="231F20"/>
          <w:spacing w:val="-12"/>
        </w:rPr>
        <w:t xml:space="preserve"> </w:t>
      </w:r>
      <w:r>
        <w:rPr>
          <w:color w:val="231F20"/>
        </w:rPr>
        <w:t>с</w:t>
      </w:r>
      <w:r>
        <w:rPr>
          <w:color w:val="231F20"/>
          <w:spacing w:val="-12"/>
        </w:rPr>
        <w:t xml:space="preserve"> </w:t>
      </w:r>
      <w:r>
        <w:rPr>
          <w:color w:val="231F20"/>
        </w:rPr>
        <w:t>изображениями</w:t>
      </w:r>
      <w:r>
        <w:rPr>
          <w:color w:val="231F20"/>
          <w:spacing w:val="-12"/>
        </w:rPr>
        <w:t xml:space="preserve"> </w:t>
      </w:r>
      <w:r>
        <w:rPr>
          <w:color w:val="231F20"/>
        </w:rPr>
        <w:t xml:space="preserve">её </w:t>
      </w:r>
      <w:r>
        <w:rPr>
          <w:color w:val="231F20"/>
          <w:spacing w:val="-2"/>
        </w:rPr>
        <w:t>развёртки;</w:t>
      </w:r>
    </w:p>
    <w:p w:rsidR="00777185" w:rsidRDefault="002B1729">
      <w:pPr>
        <w:pStyle w:val="a3"/>
        <w:spacing w:line="249" w:lineRule="auto"/>
        <w:ind w:left="343" w:right="115" w:hanging="227"/>
      </w:pPr>
      <w:r>
        <w:rPr>
          <w:color w:val="231F20"/>
        </w:rPr>
        <w:t>—отличать</w:t>
      </w:r>
      <w:r>
        <w:rPr>
          <w:color w:val="231F20"/>
          <w:spacing w:val="-5"/>
        </w:rPr>
        <w:t xml:space="preserve"> </w:t>
      </w:r>
      <w:r>
        <w:rPr>
          <w:color w:val="231F20"/>
        </w:rPr>
        <w:t>макет</w:t>
      </w:r>
      <w:r>
        <w:rPr>
          <w:color w:val="231F20"/>
          <w:spacing w:val="-5"/>
        </w:rPr>
        <w:t xml:space="preserve"> </w:t>
      </w:r>
      <w:r>
        <w:rPr>
          <w:color w:val="231F20"/>
        </w:rPr>
        <w:t>от</w:t>
      </w:r>
      <w:r>
        <w:rPr>
          <w:color w:val="231F20"/>
          <w:spacing w:val="-5"/>
        </w:rPr>
        <w:t xml:space="preserve"> </w:t>
      </w:r>
      <w:r>
        <w:rPr>
          <w:color w:val="231F20"/>
        </w:rPr>
        <w:t>модели,</w:t>
      </w:r>
      <w:r>
        <w:rPr>
          <w:color w:val="231F20"/>
          <w:spacing w:val="-5"/>
        </w:rPr>
        <w:t xml:space="preserve"> </w:t>
      </w:r>
      <w:r>
        <w:rPr>
          <w:color w:val="231F20"/>
        </w:rPr>
        <w:t>строить</w:t>
      </w:r>
      <w:r>
        <w:rPr>
          <w:color w:val="231F20"/>
          <w:spacing w:val="-5"/>
        </w:rPr>
        <w:t xml:space="preserve"> </w:t>
      </w:r>
      <w:r>
        <w:rPr>
          <w:color w:val="231F20"/>
        </w:rPr>
        <w:t>трёхмерный</w:t>
      </w:r>
      <w:r>
        <w:rPr>
          <w:color w:val="231F20"/>
          <w:spacing w:val="-5"/>
        </w:rPr>
        <w:t xml:space="preserve"> </w:t>
      </w:r>
      <w:r>
        <w:rPr>
          <w:color w:val="231F20"/>
        </w:rPr>
        <w:t>макет</w:t>
      </w:r>
      <w:r>
        <w:rPr>
          <w:color w:val="231F20"/>
          <w:spacing w:val="-5"/>
        </w:rPr>
        <w:t xml:space="preserve"> </w:t>
      </w:r>
      <w:r>
        <w:rPr>
          <w:color w:val="231F20"/>
        </w:rPr>
        <w:t>из</w:t>
      </w:r>
      <w:r>
        <w:rPr>
          <w:color w:val="231F20"/>
          <w:spacing w:val="-5"/>
        </w:rPr>
        <w:t xml:space="preserve"> </w:t>
      </w:r>
      <w:r>
        <w:rPr>
          <w:color w:val="231F20"/>
        </w:rPr>
        <w:t>го- товой развёртки;</w:t>
      </w:r>
    </w:p>
    <w:p w:rsidR="00777185" w:rsidRDefault="002B1729">
      <w:pPr>
        <w:pStyle w:val="a3"/>
        <w:spacing w:line="249" w:lineRule="auto"/>
        <w:ind w:left="343" w:right="114" w:hanging="227"/>
      </w:pPr>
      <w:r>
        <w:rPr>
          <w:color w:val="231F20"/>
        </w:rPr>
        <w:t>—определять неподвижный и подвижный способ соединения деталей</w:t>
      </w:r>
      <w:r>
        <w:rPr>
          <w:color w:val="231F20"/>
          <w:spacing w:val="-16"/>
        </w:rPr>
        <w:t xml:space="preserve"> </w:t>
      </w:r>
      <w:r>
        <w:rPr>
          <w:color w:val="231F20"/>
        </w:rPr>
        <w:t>и</w:t>
      </w:r>
      <w:r>
        <w:rPr>
          <w:color w:val="231F20"/>
          <w:spacing w:val="-16"/>
        </w:rPr>
        <w:t xml:space="preserve"> </w:t>
      </w:r>
      <w:r>
        <w:rPr>
          <w:color w:val="231F20"/>
        </w:rPr>
        <w:t>выполнять</w:t>
      </w:r>
      <w:r>
        <w:rPr>
          <w:color w:val="231F20"/>
          <w:spacing w:val="-16"/>
        </w:rPr>
        <w:t xml:space="preserve"> </w:t>
      </w:r>
      <w:r>
        <w:rPr>
          <w:color w:val="231F20"/>
        </w:rPr>
        <w:t>подвижное</w:t>
      </w:r>
      <w:r>
        <w:rPr>
          <w:color w:val="231F20"/>
          <w:spacing w:val="-16"/>
        </w:rPr>
        <w:t xml:space="preserve"> </w:t>
      </w:r>
      <w:r>
        <w:rPr>
          <w:color w:val="231F20"/>
        </w:rPr>
        <w:t>и</w:t>
      </w:r>
      <w:r>
        <w:rPr>
          <w:color w:val="231F20"/>
          <w:spacing w:val="-16"/>
        </w:rPr>
        <w:t xml:space="preserve"> </w:t>
      </w:r>
      <w:r>
        <w:rPr>
          <w:color w:val="231F20"/>
        </w:rPr>
        <w:t>неподвижное</w:t>
      </w:r>
      <w:r>
        <w:rPr>
          <w:color w:val="231F20"/>
          <w:spacing w:val="-16"/>
        </w:rPr>
        <w:t xml:space="preserve"> </w:t>
      </w:r>
      <w:r>
        <w:rPr>
          <w:color w:val="231F20"/>
        </w:rPr>
        <w:t>соединения известными способами;</w:t>
      </w:r>
    </w:p>
    <w:p w:rsidR="00777185" w:rsidRDefault="002B1729">
      <w:pPr>
        <w:pStyle w:val="a3"/>
        <w:spacing w:line="249" w:lineRule="auto"/>
        <w:ind w:left="343" w:right="115" w:hanging="227"/>
      </w:pPr>
      <w:r>
        <w:rPr>
          <w:color w:val="231F20"/>
        </w:rPr>
        <w:t>—конструировать</w:t>
      </w:r>
      <w:r>
        <w:rPr>
          <w:color w:val="231F20"/>
          <w:spacing w:val="-16"/>
        </w:rPr>
        <w:t xml:space="preserve"> </w:t>
      </w:r>
      <w:r>
        <w:rPr>
          <w:color w:val="231F20"/>
        </w:rPr>
        <w:t>и</w:t>
      </w:r>
      <w:r>
        <w:rPr>
          <w:color w:val="231F20"/>
          <w:spacing w:val="-16"/>
        </w:rPr>
        <w:t xml:space="preserve"> </w:t>
      </w:r>
      <w:r>
        <w:rPr>
          <w:color w:val="231F20"/>
        </w:rPr>
        <w:t>моделировать</w:t>
      </w:r>
      <w:r>
        <w:rPr>
          <w:color w:val="231F20"/>
          <w:spacing w:val="-16"/>
        </w:rPr>
        <w:t xml:space="preserve"> </w:t>
      </w:r>
      <w:r>
        <w:rPr>
          <w:color w:val="231F20"/>
        </w:rPr>
        <w:t>изделия</w:t>
      </w:r>
      <w:r>
        <w:rPr>
          <w:color w:val="231F20"/>
          <w:spacing w:val="-16"/>
        </w:rPr>
        <w:t xml:space="preserve"> </w:t>
      </w:r>
      <w:r>
        <w:rPr>
          <w:color w:val="231F20"/>
        </w:rPr>
        <w:t>из</w:t>
      </w:r>
      <w:r>
        <w:rPr>
          <w:color w:val="231F20"/>
          <w:spacing w:val="-16"/>
        </w:rPr>
        <w:t xml:space="preserve"> </w:t>
      </w:r>
      <w:r>
        <w:rPr>
          <w:color w:val="231F20"/>
        </w:rPr>
        <w:t>различных</w:t>
      </w:r>
      <w:r>
        <w:rPr>
          <w:color w:val="231F20"/>
          <w:spacing w:val="-16"/>
        </w:rPr>
        <w:t xml:space="preserve"> </w:t>
      </w:r>
      <w:r>
        <w:rPr>
          <w:color w:val="231F20"/>
        </w:rPr>
        <w:t>мате- риалов по модели, простейшему чертежу или эскизу;</w:t>
      </w:r>
    </w:p>
    <w:p w:rsidR="00777185" w:rsidRDefault="00777185">
      <w:pPr>
        <w:spacing w:line="249" w:lineRule="auto"/>
        <w:sectPr w:rsidR="00777185">
          <w:pgSz w:w="7830" w:h="12020"/>
          <w:pgMar w:top="620" w:right="620" w:bottom="900" w:left="620" w:header="0" w:footer="709" w:gutter="0"/>
          <w:cols w:space="720"/>
        </w:sectPr>
      </w:pPr>
    </w:p>
    <w:p w:rsidR="00777185" w:rsidRDefault="002B1729">
      <w:pPr>
        <w:pStyle w:val="a3"/>
        <w:spacing w:before="68"/>
        <w:ind w:left="117" w:right="0" w:firstLine="0"/>
      </w:pPr>
      <w:r>
        <w:rPr>
          <w:color w:val="231F20"/>
          <w:w w:val="95"/>
        </w:rPr>
        <w:t>—решать</w:t>
      </w:r>
      <w:r>
        <w:rPr>
          <w:color w:val="231F20"/>
          <w:spacing w:val="68"/>
        </w:rPr>
        <w:t xml:space="preserve"> </w:t>
      </w:r>
      <w:r>
        <w:rPr>
          <w:color w:val="231F20"/>
          <w:w w:val="95"/>
        </w:rPr>
        <w:t>несложные</w:t>
      </w:r>
      <w:r>
        <w:rPr>
          <w:color w:val="231F20"/>
          <w:spacing w:val="69"/>
        </w:rPr>
        <w:t xml:space="preserve"> </w:t>
      </w:r>
      <w:r>
        <w:rPr>
          <w:color w:val="231F20"/>
          <w:w w:val="95"/>
        </w:rPr>
        <w:t>конструкторско-технологические</w:t>
      </w:r>
      <w:r>
        <w:rPr>
          <w:color w:val="231F20"/>
          <w:spacing w:val="68"/>
        </w:rPr>
        <w:t xml:space="preserve"> </w:t>
      </w:r>
      <w:r>
        <w:rPr>
          <w:color w:val="231F20"/>
          <w:spacing w:val="-2"/>
          <w:w w:val="95"/>
        </w:rPr>
        <w:t>задачи;</w:t>
      </w:r>
    </w:p>
    <w:p w:rsidR="00777185" w:rsidRDefault="002B1729">
      <w:pPr>
        <w:pStyle w:val="a3"/>
        <w:spacing w:before="9" w:line="249" w:lineRule="auto"/>
        <w:ind w:left="343" w:right="115" w:hanging="227"/>
      </w:pPr>
      <w:r>
        <w:rPr>
          <w:color w:val="231F20"/>
          <w:w w:val="95"/>
        </w:rPr>
        <w:t xml:space="preserve">—применять освоенные знания и практические умения (техно- </w:t>
      </w:r>
      <w:r>
        <w:rPr>
          <w:color w:val="231F20"/>
        </w:rPr>
        <w:t>логические,</w:t>
      </w:r>
      <w:r>
        <w:rPr>
          <w:color w:val="231F20"/>
          <w:spacing w:val="-16"/>
        </w:rPr>
        <w:t xml:space="preserve"> </w:t>
      </w:r>
      <w:r>
        <w:rPr>
          <w:color w:val="231F20"/>
        </w:rPr>
        <w:t>графические,</w:t>
      </w:r>
      <w:r>
        <w:rPr>
          <w:color w:val="231F20"/>
          <w:spacing w:val="-16"/>
        </w:rPr>
        <w:t xml:space="preserve"> </w:t>
      </w:r>
      <w:r>
        <w:rPr>
          <w:color w:val="231F20"/>
        </w:rPr>
        <w:t>конструкторские)</w:t>
      </w:r>
      <w:r>
        <w:rPr>
          <w:color w:val="231F20"/>
          <w:spacing w:val="-16"/>
        </w:rPr>
        <w:t xml:space="preserve"> </w:t>
      </w:r>
      <w:r>
        <w:rPr>
          <w:color w:val="231F20"/>
        </w:rPr>
        <w:t>в</w:t>
      </w:r>
      <w:r>
        <w:rPr>
          <w:color w:val="231F20"/>
          <w:spacing w:val="-16"/>
        </w:rPr>
        <w:t xml:space="preserve"> </w:t>
      </w:r>
      <w:r>
        <w:rPr>
          <w:color w:val="231F20"/>
        </w:rPr>
        <w:t>самостоятель- ной интеллектуальной и практической деятельности;</w:t>
      </w:r>
    </w:p>
    <w:p w:rsidR="00777185" w:rsidRDefault="002B1729">
      <w:pPr>
        <w:pStyle w:val="a3"/>
        <w:spacing w:line="249" w:lineRule="auto"/>
        <w:ind w:left="343" w:right="115" w:hanging="227"/>
      </w:pPr>
      <w:r>
        <w:rPr>
          <w:color w:val="231F20"/>
        </w:rPr>
        <w:t>—делать</w:t>
      </w:r>
      <w:r>
        <w:rPr>
          <w:color w:val="231F20"/>
          <w:spacing w:val="-8"/>
        </w:rPr>
        <w:t xml:space="preserve"> </w:t>
      </w:r>
      <w:r>
        <w:rPr>
          <w:color w:val="231F20"/>
        </w:rPr>
        <w:t>выбор,</w:t>
      </w:r>
      <w:r>
        <w:rPr>
          <w:color w:val="231F20"/>
          <w:spacing w:val="-8"/>
        </w:rPr>
        <w:t xml:space="preserve"> </w:t>
      </w:r>
      <w:r>
        <w:rPr>
          <w:color w:val="231F20"/>
        </w:rPr>
        <w:t>какое</w:t>
      </w:r>
      <w:r>
        <w:rPr>
          <w:color w:val="231F20"/>
          <w:spacing w:val="-8"/>
        </w:rPr>
        <w:t xml:space="preserve"> </w:t>
      </w:r>
      <w:r>
        <w:rPr>
          <w:color w:val="231F20"/>
        </w:rPr>
        <w:t>мнение</w:t>
      </w:r>
      <w:r>
        <w:rPr>
          <w:color w:val="231F20"/>
          <w:spacing w:val="-8"/>
        </w:rPr>
        <w:t xml:space="preserve"> </w:t>
      </w:r>
      <w:r>
        <w:rPr>
          <w:color w:val="231F20"/>
        </w:rPr>
        <w:t>принять</w:t>
      </w:r>
      <w:r>
        <w:rPr>
          <w:color w:val="231F20"/>
          <w:spacing w:val="-8"/>
        </w:rPr>
        <w:t xml:space="preserve"> </w:t>
      </w:r>
      <w:r>
        <w:rPr>
          <w:color w:val="231F20"/>
        </w:rPr>
        <w:t>—</w:t>
      </w:r>
      <w:r>
        <w:rPr>
          <w:color w:val="231F20"/>
          <w:spacing w:val="-8"/>
        </w:rPr>
        <w:t xml:space="preserve"> </w:t>
      </w:r>
      <w:r>
        <w:rPr>
          <w:color w:val="231F20"/>
        </w:rPr>
        <w:t>своё</w:t>
      </w:r>
      <w:r>
        <w:rPr>
          <w:color w:val="231F20"/>
          <w:spacing w:val="-8"/>
        </w:rPr>
        <w:t xml:space="preserve"> </w:t>
      </w:r>
      <w:r>
        <w:rPr>
          <w:color w:val="231F20"/>
        </w:rPr>
        <w:t>или</w:t>
      </w:r>
      <w:r>
        <w:rPr>
          <w:color w:val="231F20"/>
          <w:spacing w:val="-8"/>
        </w:rPr>
        <w:t xml:space="preserve"> </w:t>
      </w:r>
      <w:r>
        <w:rPr>
          <w:color w:val="231F20"/>
        </w:rPr>
        <w:t>другое,</w:t>
      </w:r>
      <w:r>
        <w:rPr>
          <w:color w:val="231F20"/>
          <w:spacing w:val="-8"/>
        </w:rPr>
        <w:t xml:space="preserve"> </w:t>
      </w:r>
      <w:r>
        <w:rPr>
          <w:color w:val="231F20"/>
        </w:rPr>
        <w:t>вы- сказанное в ходе обсуждения;</w:t>
      </w:r>
    </w:p>
    <w:p w:rsidR="00777185" w:rsidRDefault="002B1729">
      <w:pPr>
        <w:pStyle w:val="a3"/>
        <w:spacing w:line="249" w:lineRule="auto"/>
        <w:ind w:left="343" w:right="115" w:hanging="227"/>
      </w:pPr>
      <w:r>
        <w:rPr>
          <w:color w:val="231F20"/>
        </w:rPr>
        <w:t>—выполнять</w:t>
      </w:r>
      <w:r>
        <w:rPr>
          <w:color w:val="231F20"/>
          <w:spacing w:val="-10"/>
        </w:rPr>
        <w:t xml:space="preserve"> </w:t>
      </w:r>
      <w:r>
        <w:rPr>
          <w:color w:val="231F20"/>
        </w:rPr>
        <w:t>работу</w:t>
      </w:r>
      <w:r>
        <w:rPr>
          <w:color w:val="231F20"/>
          <w:spacing w:val="-10"/>
        </w:rPr>
        <w:t xml:space="preserve"> </w:t>
      </w:r>
      <w:r>
        <w:rPr>
          <w:color w:val="231F20"/>
        </w:rPr>
        <w:t>в</w:t>
      </w:r>
      <w:r>
        <w:rPr>
          <w:color w:val="231F20"/>
          <w:spacing w:val="-10"/>
        </w:rPr>
        <w:t xml:space="preserve"> </w:t>
      </w:r>
      <w:r>
        <w:rPr>
          <w:color w:val="231F20"/>
        </w:rPr>
        <w:t>малых</w:t>
      </w:r>
      <w:r>
        <w:rPr>
          <w:color w:val="231F20"/>
          <w:spacing w:val="-10"/>
        </w:rPr>
        <w:t xml:space="preserve"> </w:t>
      </w:r>
      <w:r>
        <w:rPr>
          <w:color w:val="231F20"/>
        </w:rPr>
        <w:t>группах,</w:t>
      </w:r>
      <w:r>
        <w:rPr>
          <w:color w:val="231F20"/>
          <w:spacing w:val="-10"/>
        </w:rPr>
        <w:t xml:space="preserve"> </w:t>
      </w:r>
      <w:r>
        <w:rPr>
          <w:color w:val="231F20"/>
        </w:rPr>
        <w:t>осуществлять</w:t>
      </w:r>
      <w:r>
        <w:rPr>
          <w:color w:val="231F20"/>
          <w:spacing w:val="-10"/>
        </w:rPr>
        <w:t xml:space="preserve"> </w:t>
      </w:r>
      <w:r>
        <w:rPr>
          <w:color w:val="231F20"/>
        </w:rPr>
        <w:t xml:space="preserve">сотрудни- </w:t>
      </w:r>
      <w:r>
        <w:rPr>
          <w:color w:val="231F20"/>
          <w:spacing w:val="-2"/>
        </w:rPr>
        <w:t>чество;</w:t>
      </w:r>
    </w:p>
    <w:p w:rsidR="00777185" w:rsidRDefault="002B1729">
      <w:pPr>
        <w:pStyle w:val="a3"/>
        <w:spacing w:line="249" w:lineRule="auto"/>
        <w:ind w:left="343" w:right="116" w:hanging="227"/>
      </w:pPr>
      <w:r>
        <w:rPr>
          <w:color w:val="231F20"/>
        </w:rPr>
        <w:t>—понимать особенности проектной деятельности, осущест- влять под руководством учителя элементарную проектную деятельность в малых группах: разрабатывать замысел, ис- кать</w:t>
      </w:r>
      <w:r>
        <w:rPr>
          <w:color w:val="231F20"/>
          <w:spacing w:val="-14"/>
        </w:rPr>
        <w:t xml:space="preserve"> </w:t>
      </w:r>
      <w:r>
        <w:rPr>
          <w:color w:val="231F20"/>
        </w:rPr>
        <w:t>пути</w:t>
      </w:r>
      <w:r>
        <w:rPr>
          <w:color w:val="231F20"/>
          <w:spacing w:val="-14"/>
        </w:rPr>
        <w:t xml:space="preserve"> </w:t>
      </w:r>
      <w:r>
        <w:rPr>
          <w:color w:val="231F20"/>
        </w:rPr>
        <w:t>его</w:t>
      </w:r>
      <w:r>
        <w:rPr>
          <w:color w:val="231F20"/>
          <w:spacing w:val="-14"/>
        </w:rPr>
        <w:t xml:space="preserve"> </w:t>
      </w:r>
      <w:r>
        <w:rPr>
          <w:color w:val="231F20"/>
        </w:rPr>
        <w:t>реализации,</w:t>
      </w:r>
      <w:r>
        <w:rPr>
          <w:color w:val="231F20"/>
          <w:spacing w:val="-14"/>
        </w:rPr>
        <w:t xml:space="preserve"> </w:t>
      </w:r>
      <w:r>
        <w:rPr>
          <w:color w:val="231F20"/>
        </w:rPr>
        <w:t>воплощать</w:t>
      </w:r>
      <w:r>
        <w:rPr>
          <w:color w:val="231F20"/>
          <w:spacing w:val="-14"/>
        </w:rPr>
        <w:t xml:space="preserve"> </w:t>
      </w:r>
      <w:r>
        <w:rPr>
          <w:color w:val="231F20"/>
        </w:rPr>
        <w:t>его</w:t>
      </w:r>
      <w:r>
        <w:rPr>
          <w:color w:val="231F20"/>
          <w:spacing w:val="-14"/>
        </w:rPr>
        <w:t xml:space="preserve"> </w:t>
      </w:r>
      <w:r>
        <w:rPr>
          <w:color w:val="231F20"/>
        </w:rPr>
        <w:t>в</w:t>
      </w:r>
      <w:r>
        <w:rPr>
          <w:color w:val="231F20"/>
          <w:spacing w:val="-14"/>
        </w:rPr>
        <w:t xml:space="preserve"> </w:t>
      </w:r>
      <w:r>
        <w:rPr>
          <w:color w:val="231F20"/>
        </w:rPr>
        <w:t>продукте,</w:t>
      </w:r>
      <w:r>
        <w:rPr>
          <w:color w:val="231F20"/>
          <w:spacing w:val="-14"/>
        </w:rPr>
        <w:t xml:space="preserve"> </w:t>
      </w:r>
      <w:r>
        <w:rPr>
          <w:color w:val="231F20"/>
        </w:rPr>
        <w:t>демон- стрировать готовый продукт;</w:t>
      </w:r>
    </w:p>
    <w:p w:rsidR="00777185" w:rsidRDefault="002B1729">
      <w:pPr>
        <w:pStyle w:val="a3"/>
        <w:spacing w:line="249" w:lineRule="auto"/>
        <w:ind w:left="343" w:right="115" w:hanging="227"/>
      </w:pPr>
      <w:r>
        <w:rPr>
          <w:color w:val="231F20"/>
          <w:w w:val="95"/>
        </w:rPr>
        <w:t xml:space="preserve">—называть профессии людей, работающих в сфере обслужива- </w:t>
      </w:r>
      <w:r>
        <w:rPr>
          <w:color w:val="231F20"/>
          <w:spacing w:val="-4"/>
        </w:rPr>
        <w:t>ния.</w:t>
      </w:r>
    </w:p>
    <w:p w:rsidR="00777185" w:rsidRDefault="002B1729" w:rsidP="0020001A">
      <w:pPr>
        <w:pStyle w:val="21"/>
        <w:numPr>
          <w:ilvl w:val="0"/>
          <w:numId w:val="18"/>
        </w:numPr>
        <w:tabs>
          <w:tab w:val="left" w:pos="313"/>
        </w:tabs>
        <w:spacing w:before="152"/>
        <w:jc w:val="both"/>
      </w:pPr>
      <w:r>
        <w:rPr>
          <w:color w:val="231F20"/>
          <w:spacing w:val="-2"/>
        </w:rPr>
        <w:t>класс</w:t>
      </w:r>
    </w:p>
    <w:p w:rsidR="00777185" w:rsidRDefault="002B1729">
      <w:pPr>
        <w:spacing w:before="56"/>
        <w:ind w:left="343"/>
        <w:jc w:val="both"/>
        <w:rPr>
          <w:sz w:val="20"/>
        </w:rPr>
      </w:pPr>
      <w:r>
        <w:rPr>
          <w:color w:val="231F20"/>
          <w:sz w:val="20"/>
        </w:rPr>
        <w:t>К</w:t>
      </w:r>
      <w:r>
        <w:rPr>
          <w:color w:val="231F20"/>
          <w:spacing w:val="9"/>
          <w:sz w:val="20"/>
        </w:rPr>
        <w:t xml:space="preserve"> </w:t>
      </w:r>
      <w:r>
        <w:rPr>
          <w:color w:val="231F20"/>
          <w:sz w:val="20"/>
        </w:rPr>
        <w:t>концу</w:t>
      </w:r>
      <w:r>
        <w:rPr>
          <w:color w:val="231F20"/>
          <w:spacing w:val="9"/>
          <w:sz w:val="20"/>
        </w:rPr>
        <w:t xml:space="preserve"> </w:t>
      </w:r>
      <w:r>
        <w:rPr>
          <w:color w:val="231F20"/>
          <w:sz w:val="20"/>
        </w:rPr>
        <w:t>обучения</w:t>
      </w:r>
      <w:r>
        <w:rPr>
          <w:color w:val="231F20"/>
          <w:spacing w:val="8"/>
          <w:sz w:val="20"/>
        </w:rPr>
        <w:t xml:space="preserve"> </w:t>
      </w:r>
      <w:r>
        <w:rPr>
          <w:rFonts w:ascii="Book Antiqua" w:hAnsi="Book Antiqua"/>
          <w:b/>
          <w:color w:val="231F20"/>
          <w:sz w:val="20"/>
        </w:rPr>
        <w:t>в</w:t>
      </w:r>
      <w:r>
        <w:rPr>
          <w:rFonts w:ascii="Book Antiqua" w:hAnsi="Book Antiqua"/>
          <w:b/>
          <w:color w:val="231F20"/>
          <w:spacing w:val="23"/>
          <w:sz w:val="20"/>
        </w:rPr>
        <w:t xml:space="preserve"> </w:t>
      </w:r>
      <w:r>
        <w:rPr>
          <w:rFonts w:ascii="Book Antiqua" w:hAnsi="Book Antiqua"/>
          <w:b/>
          <w:color w:val="231F20"/>
          <w:sz w:val="20"/>
        </w:rPr>
        <w:t>третьем</w:t>
      </w:r>
      <w:r>
        <w:rPr>
          <w:rFonts w:ascii="Book Antiqua" w:hAnsi="Book Antiqua"/>
          <w:b/>
          <w:color w:val="231F20"/>
          <w:spacing w:val="23"/>
          <w:sz w:val="20"/>
        </w:rPr>
        <w:t xml:space="preserve"> </w:t>
      </w:r>
      <w:r>
        <w:rPr>
          <w:rFonts w:ascii="Book Antiqua" w:hAnsi="Book Antiqua"/>
          <w:b/>
          <w:color w:val="231F20"/>
          <w:sz w:val="20"/>
        </w:rPr>
        <w:t>классе</w:t>
      </w:r>
      <w:r>
        <w:rPr>
          <w:rFonts w:ascii="Book Antiqua" w:hAnsi="Book Antiqua"/>
          <w:b/>
          <w:color w:val="231F20"/>
          <w:spacing w:val="22"/>
          <w:sz w:val="20"/>
        </w:rPr>
        <w:t xml:space="preserve"> </w:t>
      </w:r>
      <w:r>
        <w:rPr>
          <w:color w:val="231F20"/>
          <w:sz w:val="20"/>
        </w:rPr>
        <w:t>обучающийся</w:t>
      </w:r>
      <w:r>
        <w:rPr>
          <w:color w:val="231F20"/>
          <w:spacing w:val="9"/>
          <w:sz w:val="20"/>
        </w:rPr>
        <w:t xml:space="preserve"> </w:t>
      </w:r>
      <w:r>
        <w:rPr>
          <w:color w:val="231F20"/>
          <w:spacing w:val="-2"/>
          <w:sz w:val="20"/>
        </w:rPr>
        <w:t>научится:</w:t>
      </w:r>
    </w:p>
    <w:p w:rsidR="00777185" w:rsidRDefault="002B1729">
      <w:pPr>
        <w:pStyle w:val="a3"/>
        <w:spacing w:before="2" w:line="249" w:lineRule="auto"/>
        <w:ind w:left="343" w:right="115" w:hanging="227"/>
      </w:pPr>
      <w:r>
        <w:rPr>
          <w:color w:val="231F20"/>
        </w:rPr>
        <w:t>—понимать смысл понятий «чертёж развёртки», «канцеляр- ский</w:t>
      </w:r>
      <w:r>
        <w:rPr>
          <w:color w:val="231F20"/>
          <w:spacing w:val="40"/>
        </w:rPr>
        <w:t xml:space="preserve"> </w:t>
      </w:r>
      <w:r>
        <w:rPr>
          <w:color w:val="231F20"/>
        </w:rPr>
        <w:t>нож»,</w:t>
      </w:r>
      <w:r>
        <w:rPr>
          <w:color w:val="231F20"/>
          <w:spacing w:val="40"/>
        </w:rPr>
        <w:t xml:space="preserve"> </w:t>
      </w:r>
      <w:r>
        <w:rPr>
          <w:color w:val="231F20"/>
        </w:rPr>
        <w:t>«шило»,</w:t>
      </w:r>
      <w:r>
        <w:rPr>
          <w:color w:val="231F20"/>
          <w:spacing w:val="40"/>
        </w:rPr>
        <w:t xml:space="preserve"> </w:t>
      </w:r>
      <w:r>
        <w:rPr>
          <w:color w:val="231F20"/>
        </w:rPr>
        <w:t>«искусственный</w:t>
      </w:r>
      <w:r>
        <w:rPr>
          <w:color w:val="231F20"/>
          <w:spacing w:val="40"/>
        </w:rPr>
        <w:t xml:space="preserve"> </w:t>
      </w:r>
      <w:r>
        <w:rPr>
          <w:color w:val="231F20"/>
        </w:rPr>
        <w:t>материал»;</w:t>
      </w:r>
    </w:p>
    <w:p w:rsidR="00777185" w:rsidRDefault="002B1729">
      <w:pPr>
        <w:pStyle w:val="a3"/>
        <w:spacing w:line="249" w:lineRule="auto"/>
        <w:ind w:left="343" w:right="115" w:hanging="227"/>
      </w:pPr>
      <w:r>
        <w:rPr>
          <w:color w:val="231F20"/>
        </w:rPr>
        <w:t xml:space="preserve">—выделять и называть характерные особенности изученных </w:t>
      </w:r>
      <w:r>
        <w:rPr>
          <w:color w:val="231F20"/>
          <w:w w:val="95"/>
        </w:rPr>
        <w:t xml:space="preserve">видов декоративно-прикладного искусства, профессии масте- </w:t>
      </w:r>
      <w:r>
        <w:rPr>
          <w:color w:val="231F20"/>
        </w:rPr>
        <w:t>ров прикладного искусства (в рамках изученного);</w:t>
      </w:r>
    </w:p>
    <w:p w:rsidR="00777185" w:rsidRDefault="002B1729">
      <w:pPr>
        <w:pStyle w:val="a3"/>
        <w:spacing w:line="249" w:lineRule="auto"/>
        <w:ind w:left="343" w:right="115" w:hanging="227"/>
      </w:pPr>
      <w:r>
        <w:rPr>
          <w:color w:val="231F20"/>
          <w:w w:val="95"/>
        </w:rPr>
        <w:t xml:space="preserve">—узнавать и называть по характерным особенностям образцов </w:t>
      </w:r>
      <w:r>
        <w:rPr>
          <w:color w:val="231F20"/>
        </w:rPr>
        <w:t>или</w:t>
      </w:r>
      <w:r>
        <w:rPr>
          <w:color w:val="231F20"/>
          <w:spacing w:val="-10"/>
        </w:rPr>
        <w:t xml:space="preserve"> </w:t>
      </w:r>
      <w:r>
        <w:rPr>
          <w:color w:val="231F20"/>
        </w:rPr>
        <w:t>по</w:t>
      </w:r>
      <w:r>
        <w:rPr>
          <w:color w:val="231F20"/>
          <w:spacing w:val="-10"/>
        </w:rPr>
        <w:t xml:space="preserve"> </w:t>
      </w:r>
      <w:r>
        <w:rPr>
          <w:color w:val="231F20"/>
        </w:rPr>
        <w:t>описанию</w:t>
      </w:r>
      <w:r>
        <w:rPr>
          <w:color w:val="231F20"/>
          <w:spacing w:val="-10"/>
        </w:rPr>
        <w:t xml:space="preserve"> </w:t>
      </w:r>
      <w:r>
        <w:rPr>
          <w:color w:val="231F20"/>
        </w:rPr>
        <w:t>изученные</w:t>
      </w:r>
      <w:r>
        <w:rPr>
          <w:color w:val="231F20"/>
          <w:spacing w:val="-10"/>
        </w:rPr>
        <w:t xml:space="preserve"> </w:t>
      </w:r>
      <w:r>
        <w:rPr>
          <w:color w:val="231F20"/>
        </w:rPr>
        <w:t>и</w:t>
      </w:r>
      <w:r>
        <w:rPr>
          <w:color w:val="231F20"/>
          <w:spacing w:val="-10"/>
        </w:rPr>
        <w:t xml:space="preserve"> </w:t>
      </w:r>
      <w:r>
        <w:rPr>
          <w:color w:val="231F20"/>
        </w:rPr>
        <w:t>распространённые</w:t>
      </w:r>
      <w:r>
        <w:rPr>
          <w:color w:val="231F20"/>
          <w:spacing w:val="-10"/>
        </w:rPr>
        <w:t xml:space="preserve"> </w:t>
      </w:r>
      <w:r>
        <w:rPr>
          <w:color w:val="231F20"/>
        </w:rPr>
        <w:t>в</w:t>
      </w:r>
      <w:r>
        <w:rPr>
          <w:color w:val="231F20"/>
          <w:spacing w:val="-10"/>
        </w:rPr>
        <w:t xml:space="preserve"> </w:t>
      </w:r>
      <w:r>
        <w:rPr>
          <w:color w:val="231F20"/>
        </w:rPr>
        <w:t>крае</w:t>
      </w:r>
      <w:r>
        <w:rPr>
          <w:color w:val="231F20"/>
          <w:spacing w:val="-10"/>
        </w:rPr>
        <w:t xml:space="preserve"> </w:t>
      </w:r>
      <w:r>
        <w:rPr>
          <w:color w:val="231F20"/>
        </w:rPr>
        <w:t xml:space="preserve">ре- </w:t>
      </w:r>
      <w:r>
        <w:rPr>
          <w:color w:val="231F20"/>
          <w:spacing w:val="-2"/>
        </w:rPr>
        <w:t>мёсла;</w:t>
      </w:r>
    </w:p>
    <w:p w:rsidR="00777185" w:rsidRDefault="002B1729">
      <w:pPr>
        <w:pStyle w:val="a3"/>
        <w:spacing w:line="249" w:lineRule="auto"/>
        <w:ind w:left="343" w:right="115" w:hanging="227"/>
      </w:pPr>
      <w:r>
        <w:rPr>
          <w:color w:val="231F20"/>
          <w:w w:val="95"/>
        </w:rPr>
        <w:t xml:space="preserve">—называть и описывать свойства наиболее распространённых </w:t>
      </w:r>
      <w:r>
        <w:rPr>
          <w:color w:val="231F20"/>
        </w:rPr>
        <w:t>изучаемых</w:t>
      </w:r>
      <w:r>
        <w:rPr>
          <w:color w:val="231F20"/>
          <w:spacing w:val="-8"/>
        </w:rPr>
        <w:t xml:space="preserve"> </w:t>
      </w:r>
      <w:r>
        <w:rPr>
          <w:color w:val="231F20"/>
        </w:rPr>
        <w:t>искусственных</w:t>
      </w:r>
      <w:r>
        <w:rPr>
          <w:color w:val="231F20"/>
          <w:spacing w:val="-8"/>
        </w:rPr>
        <w:t xml:space="preserve"> </w:t>
      </w:r>
      <w:r>
        <w:rPr>
          <w:color w:val="231F20"/>
        </w:rPr>
        <w:t>и</w:t>
      </w:r>
      <w:r>
        <w:rPr>
          <w:color w:val="231F20"/>
          <w:spacing w:val="-8"/>
        </w:rPr>
        <w:t xml:space="preserve"> </w:t>
      </w:r>
      <w:r>
        <w:rPr>
          <w:color w:val="231F20"/>
        </w:rPr>
        <w:t>синтетических</w:t>
      </w:r>
      <w:r>
        <w:rPr>
          <w:color w:val="231F20"/>
          <w:spacing w:val="-8"/>
        </w:rPr>
        <w:t xml:space="preserve"> </w:t>
      </w:r>
      <w:r>
        <w:rPr>
          <w:color w:val="231F20"/>
        </w:rPr>
        <w:t>материалов</w:t>
      </w:r>
      <w:r>
        <w:rPr>
          <w:color w:val="231F20"/>
          <w:spacing w:val="-8"/>
        </w:rPr>
        <w:t xml:space="preserve"> </w:t>
      </w:r>
      <w:r>
        <w:rPr>
          <w:color w:val="231F20"/>
        </w:rPr>
        <w:t>(бу- мага, металлы, текстиль и др.);</w:t>
      </w:r>
    </w:p>
    <w:p w:rsidR="00777185" w:rsidRDefault="002B1729">
      <w:pPr>
        <w:pStyle w:val="a3"/>
        <w:spacing w:line="249" w:lineRule="auto"/>
        <w:ind w:left="343" w:right="114" w:hanging="227"/>
      </w:pPr>
      <w:r>
        <w:rPr>
          <w:color w:val="231F20"/>
        </w:rPr>
        <w:t>—читать чертёж развёртки и выполнять разметку развёрток</w:t>
      </w:r>
      <w:r>
        <w:rPr>
          <w:color w:val="231F20"/>
          <w:spacing w:val="40"/>
        </w:rPr>
        <w:t xml:space="preserve"> </w:t>
      </w:r>
      <w:r>
        <w:rPr>
          <w:color w:val="231F20"/>
        </w:rPr>
        <w:t xml:space="preserve">с помощью чертёжных инструментов (линейка, угольник, </w:t>
      </w:r>
      <w:r>
        <w:rPr>
          <w:color w:val="231F20"/>
          <w:spacing w:val="-2"/>
        </w:rPr>
        <w:t>циркуль);</w:t>
      </w:r>
    </w:p>
    <w:p w:rsidR="00777185" w:rsidRDefault="002B1729">
      <w:pPr>
        <w:pStyle w:val="a3"/>
        <w:spacing w:line="233" w:lineRule="exact"/>
        <w:ind w:left="117" w:right="0" w:firstLine="0"/>
      </w:pPr>
      <w:r>
        <w:rPr>
          <w:color w:val="231F20"/>
        </w:rPr>
        <w:t>—узнавать</w:t>
      </w:r>
      <w:r>
        <w:rPr>
          <w:color w:val="231F20"/>
          <w:spacing w:val="-3"/>
        </w:rPr>
        <w:t xml:space="preserve"> </w:t>
      </w:r>
      <w:r>
        <w:rPr>
          <w:color w:val="231F20"/>
        </w:rPr>
        <w:t>и</w:t>
      </w:r>
      <w:r>
        <w:rPr>
          <w:color w:val="231F20"/>
          <w:spacing w:val="-3"/>
        </w:rPr>
        <w:t xml:space="preserve"> </w:t>
      </w:r>
      <w:r>
        <w:rPr>
          <w:color w:val="231F20"/>
        </w:rPr>
        <w:t>называть</w:t>
      </w:r>
      <w:r>
        <w:rPr>
          <w:color w:val="231F20"/>
          <w:spacing w:val="-3"/>
        </w:rPr>
        <w:t xml:space="preserve"> </w:t>
      </w:r>
      <w:r>
        <w:rPr>
          <w:color w:val="231F20"/>
        </w:rPr>
        <w:t>линии</w:t>
      </w:r>
      <w:r>
        <w:rPr>
          <w:color w:val="231F20"/>
          <w:spacing w:val="-2"/>
        </w:rPr>
        <w:t xml:space="preserve"> </w:t>
      </w:r>
      <w:r>
        <w:rPr>
          <w:color w:val="231F20"/>
        </w:rPr>
        <w:t>чертежа</w:t>
      </w:r>
      <w:r>
        <w:rPr>
          <w:color w:val="231F20"/>
          <w:spacing w:val="-3"/>
        </w:rPr>
        <w:t xml:space="preserve"> </w:t>
      </w:r>
      <w:r>
        <w:rPr>
          <w:color w:val="231F20"/>
        </w:rPr>
        <w:t>(осевая</w:t>
      </w:r>
      <w:r>
        <w:rPr>
          <w:color w:val="231F20"/>
          <w:spacing w:val="-3"/>
        </w:rPr>
        <w:t xml:space="preserve"> </w:t>
      </w:r>
      <w:r>
        <w:rPr>
          <w:color w:val="231F20"/>
        </w:rPr>
        <w:t>и</w:t>
      </w:r>
      <w:r>
        <w:rPr>
          <w:color w:val="231F20"/>
          <w:spacing w:val="-3"/>
        </w:rPr>
        <w:t xml:space="preserve"> </w:t>
      </w:r>
      <w:r>
        <w:rPr>
          <w:color w:val="231F20"/>
          <w:spacing w:val="-2"/>
        </w:rPr>
        <w:t>центровая);</w:t>
      </w:r>
    </w:p>
    <w:p w:rsidR="00777185" w:rsidRDefault="002B1729">
      <w:pPr>
        <w:pStyle w:val="a3"/>
        <w:spacing w:before="2"/>
        <w:ind w:left="117" w:right="0" w:firstLine="0"/>
      </w:pPr>
      <w:r>
        <w:rPr>
          <w:color w:val="231F20"/>
        </w:rPr>
        <w:t>—безопасно</w:t>
      </w:r>
      <w:r>
        <w:rPr>
          <w:color w:val="231F20"/>
          <w:spacing w:val="-5"/>
        </w:rPr>
        <w:t xml:space="preserve"> </w:t>
      </w:r>
      <w:r>
        <w:rPr>
          <w:color w:val="231F20"/>
        </w:rPr>
        <w:t>пользоваться</w:t>
      </w:r>
      <w:r>
        <w:rPr>
          <w:color w:val="231F20"/>
          <w:spacing w:val="-5"/>
        </w:rPr>
        <w:t xml:space="preserve"> </w:t>
      </w:r>
      <w:r>
        <w:rPr>
          <w:color w:val="231F20"/>
        </w:rPr>
        <w:t>канцелярским</w:t>
      </w:r>
      <w:r>
        <w:rPr>
          <w:color w:val="231F20"/>
          <w:spacing w:val="-5"/>
        </w:rPr>
        <w:t xml:space="preserve"> </w:t>
      </w:r>
      <w:r>
        <w:rPr>
          <w:color w:val="231F20"/>
        </w:rPr>
        <w:t>ножом,</w:t>
      </w:r>
      <w:r>
        <w:rPr>
          <w:color w:val="231F20"/>
          <w:spacing w:val="-4"/>
        </w:rPr>
        <w:t xml:space="preserve"> </w:t>
      </w:r>
      <w:r>
        <w:rPr>
          <w:color w:val="231F20"/>
          <w:spacing w:val="-2"/>
        </w:rPr>
        <w:t>шилом;</w:t>
      </w:r>
    </w:p>
    <w:p w:rsidR="00777185" w:rsidRDefault="002B1729">
      <w:pPr>
        <w:pStyle w:val="a3"/>
        <w:spacing w:before="9"/>
        <w:ind w:left="117" w:right="0" w:firstLine="0"/>
      </w:pPr>
      <w:r>
        <w:rPr>
          <w:color w:val="231F20"/>
        </w:rPr>
        <w:t>—выполнять</w:t>
      </w:r>
      <w:r>
        <w:rPr>
          <w:color w:val="231F20"/>
          <w:spacing w:val="26"/>
        </w:rPr>
        <w:t xml:space="preserve"> </w:t>
      </w:r>
      <w:r>
        <w:rPr>
          <w:color w:val="231F20"/>
          <w:spacing w:val="-2"/>
        </w:rPr>
        <w:t>рицовку;</w:t>
      </w:r>
    </w:p>
    <w:p w:rsidR="00777185" w:rsidRDefault="002B1729">
      <w:pPr>
        <w:pStyle w:val="a3"/>
        <w:spacing w:before="9" w:line="249" w:lineRule="auto"/>
        <w:ind w:left="343" w:right="115" w:hanging="227"/>
      </w:pPr>
      <w:r>
        <w:rPr>
          <w:color w:val="231F20"/>
        </w:rPr>
        <w:t>—выполнять</w:t>
      </w:r>
      <w:r>
        <w:rPr>
          <w:color w:val="231F20"/>
          <w:spacing w:val="-12"/>
        </w:rPr>
        <w:t xml:space="preserve"> </w:t>
      </w:r>
      <w:r>
        <w:rPr>
          <w:color w:val="231F20"/>
        </w:rPr>
        <w:t>соединение</w:t>
      </w:r>
      <w:r>
        <w:rPr>
          <w:color w:val="231F20"/>
          <w:spacing w:val="-12"/>
        </w:rPr>
        <w:t xml:space="preserve"> </w:t>
      </w:r>
      <w:r>
        <w:rPr>
          <w:color w:val="231F20"/>
        </w:rPr>
        <w:t>деталей</w:t>
      </w:r>
      <w:r>
        <w:rPr>
          <w:color w:val="231F20"/>
          <w:spacing w:val="-12"/>
        </w:rPr>
        <w:t xml:space="preserve"> </w:t>
      </w:r>
      <w:r>
        <w:rPr>
          <w:color w:val="231F20"/>
        </w:rPr>
        <w:t>и</w:t>
      </w:r>
      <w:r>
        <w:rPr>
          <w:color w:val="231F20"/>
          <w:spacing w:val="-12"/>
        </w:rPr>
        <w:t xml:space="preserve"> </w:t>
      </w:r>
      <w:r>
        <w:rPr>
          <w:color w:val="231F20"/>
        </w:rPr>
        <w:t>отделку</w:t>
      </w:r>
      <w:r>
        <w:rPr>
          <w:color w:val="231F20"/>
          <w:spacing w:val="-12"/>
        </w:rPr>
        <w:t xml:space="preserve"> </w:t>
      </w:r>
      <w:r>
        <w:rPr>
          <w:color w:val="231F20"/>
        </w:rPr>
        <w:t>изделия</w:t>
      </w:r>
      <w:r>
        <w:rPr>
          <w:color w:val="231F20"/>
          <w:spacing w:val="-12"/>
        </w:rPr>
        <w:t xml:space="preserve"> </w:t>
      </w:r>
      <w:r>
        <w:rPr>
          <w:color w:val="231F20"/>
        </w:rPr>
        <w:t>освоенны- ми ручными строчками;</w:t>
      </w:r>
    </w:p>
    <w:p w:rsidR="00777185" w:rsidRDefault="002B1729">
      <w:pPr>
        <w:pStyle w:val="a3"/>
        <w:spacing w:line="249" w:lineRule="auto"/>
        <w:ind w:left="343" w:right="114" w:hanging="227"/>
      </w:pPr>
      <w:r>
        <w:rPr>
          <w:color w:val="231F20"/>
          <w:w w:val="95"/>
        </w:rPr>
        <w:t xml:space="preserve">—решать простейшие задачи технико-технологического харак- </w:t>
      </w:r>
      <w:r>
        <w:rPr>
          <w:color w:val="231F20"/>
        </w:rPr>
        <w:t xml:space="preserve">тера по изменению вида и способа соединения деталей: на </w:t>
      </w:r>
      <w:r>
        <w:rPr>
          <w:color w:val="231F20"/>
          <w:w w:val="95"/>
        </w:rPr>
        <w:t xml:space="preserve">достраивание, придание новых свойств конструкции в соот- </w:t>
      </w:r>
      <w:r>
        <w:rPr>
          <w:color w:val="231F20"/>
          <w:spacing w:val="-2"/>
        </w:rPr>
        <w:t>ветствии</w:t>
      </w:r>
      <w:r>
        <w:rPr>
          <w:color w:val="231F20"/>
          <w:spacing w:val="-4"/>
        </w:rPr>
        <w:t xml:space="preserve"> </w:t>
      </w:r>
      <w:r>
        <w:rPr>
          <w:color w:val="231F20"/>
          <w:spacing w:val="-2"/>
        </w:rPr>
        <w:t>с</w:t>
      </w:r>
      <w:r>
        <w:rPr>
          <w:color w:val="231F20"/>
          <w:spacing w:val="-4"/>
        </w:rPr>
        <w:t xml:space="preserve"> </w:t>
      </w:r>
      <w:r>
        <w:rPr>
          <w:color w:val="231F20"/>
          <w:spacing w:val="-2"/>
        </w:rPr>
        <w:t>новыми/дополненными</w:t>
      </w:r>
      <w:r>
        <w:rPr>
          <w:color w:val="231F20"/>
          <w:spacing w:val="-4"/>
        </w:rPr>
        <w:t xml:space="preserve"> </w:t>
      </w:r>
      <w:r>
        <w:rPr>
          <w:color w:val="231F20"/>
          <w:spacing w:val="-2"/>
        </w:rPr>
        <w:t>требованиями;</w:t>
      </w:r>
      <w:r>
        <w:rPr>
          <w:color w:val="231F20"/>
          <w:spacing w:val="-4"/>
        </w:rPr>
        <w:t xml:space="preserve"> </w:t>
      </w:r>
      <w:r>
        <w:rPr>
          <w:color w:val="231F20"/>
          <w:spacing w:val="-2"/>
        </w:rPr>
        <w:t xml:space="preserve">использо- </w:t>
      </w:r>
      <w:r>
        <w:rPr>
          <w:color w:val="231F20"/>
        </w:rPr>
        <w:t>вать</w:t>
      </w:r>
      <w:r>
        <w:rPr>
          <w:color w:val="231F20"/>
          <w:spacing w:val="6"/>
        </w:rPr>
        <w:t xml:space="preserve"> </w:t>
      </w:r>
      <w:r>
        <w:rPr>
          <w:color w:val="231F20"/>
        </w:rPr>
        <w:t>комбинированные</w:t>
      </w:r>
      <w:r>
        <w:rPr>
          <w:color w:val="231F20"/>
          <w:spacing w:val="7"/>
        </w:rPr>
        <w:t xml:space="preserve"> </w:t>
      </w:r>
      <w:r>
        <w:rPr>
          <w:color w:val="231F20"/>
        </w:rPr>
        <w:t>техники</w:t>
      </w:r>
      <w:r>
        <w:rPr>
          <w:color w:val="231F20"/>
          <w:spacing w:val="6"/>
        </w:rPr>
        <w:t xml:space="preserve"> </w:t>
      </w:r>
      <w:r>
        <w:rPr>
          <w:color w:val="231F20"/>
        </w:rPr>
        <w:t>при</w:t>
      </w:r>
      <w:r>
        <w:rPr>
          <w:color w:val="231F20"/>
          <w:spacing w:val="7"/>
        </w:rPr>
        <w:t xml:space="preserve"> </w:t>
      </w:r>
      <w:r>
        <w:rPr>
          <w:color w:val="231F20"/>
        </w:rPr>
        <w:t>изготовлении</w:t>
      </w:r>
      <w:r>
        <w:rPr>
          <w:color w:val="231F20"/>
          <w:spacing w:val="6"/>
        </w:rPr>
        <w:t xml:space="preserve"> </w:t>
      </w:r>
      <w:r>
        <w:rPr>
          <w:color w:val="231F20"/>
          <w:spacing w:val="-2"/>
        </w:rPr>
        <w:t>изделий</w:t>
      </w:r>
    </w:p>
    <w:p w:rsidR="00777185" w:rsidRDefault="00777185">
      <w:pPr>
        <w:spacing w:line="249" w:lineRule="auto"/>
        <w:sectPr w:rsidR="00777185">
          <w:pgSz w:w="7830" w:h="12020"/>
          <w:pgMar w:top="620" w:right="620" w:bottom="900" w:left="620" w:header="0" w:footer="709" w:gutter="0"/>
          <w:cols w:space="720"/>
        </w:sectPr>
      </w:pPr>
    </w:p>
    <w:p w:rsidR="00777185" w:rsidRDefault="002B1729">
      <w:pPr>
        <w:pStyle w:val="a3"/>
        <w:spacing w:before="68" w:line="249" w:lineRule="auto"/>
        <w:ind w:left="343" w:right="115" w:firstLine="0"/>
      </w:pPr>
      <w:r>
        <w:rPr>
          <w:color w:val="231F20"/>
          <w:w w:val="95"/>
        </w:rPr>
        <w:t xml:space="preserve">в соответствии с технической или декоративно-художествен- </w:t>
      </w:r>
      <w:r>
        <w:rPr>
          <w:color w:val="231F20"/>
        </w:rPr>
        <w:t>ной задачей;</w:t>
      </w:r>
    </w:p>
    <w:p w:rsidR="00777185" w:rsidRDefault="002B1729">
      <w:pPr>
        <w:pStyle w:val="a3"/>
        <w:spacing w:line="249" w:lineRule="auto"/>
        <w:ind w:left="343" w:right="114" w:hanging="227"/>
      </w:pPr>
      <w:r>
        <w:rPr>
          <w:color w:val="231F20"/>
        </w:rPr>
        <w:t>—понимать технологический и практический смысл различ- ных</w:t>
      </w:r>
      <w:r>
        <w:rPr>
          <w:color w:val="231F20"/>
          <w:spacing w:val="-16"/>
        </w:rPr>
        <w:t xml:space="preserve"> </w:t>
      </w:r>
      <w:r>
        <w:rPr>
          <w:color w:val="231F20"/>
        </w:rPr>
        <w:t>видов</w:t>
      </w:r>
      <w:r>
        <w:rPr>
          <w:color w:val="231F20"/>
          <w:spacing w:val="-16"/>
        </w:rPr>
        <w:t xml:space="preserve"> </w:t>
      </w:r>
      <w:r>
        <w:rPr>
          <w:color w:val="231F20"/>
        </w:rPr>
        <w:t>соединений</w:t>
      </w:r>
      <w:r>
        <w:rPr>
          <w:color w:val="231F20"/>
          <w:spacing w:val="-16"/>
        </w:rPr>
        <w:t xml:space="preserve"> </w:t>
      </w:r>
      <w:r>
        <w:rPr>
          <w:color w:val="231F20"/>
        </w:rPr>
        <w:t>в</w:t>
      </w:r>
      <w:r>
        <w:rPr>
          <w:color w:val="231F20"/>
          <w:spacing w:val="-16"/>
        </w:rPr>
        <w:t xml:space="preserve"> </w:t>
      </w:r>
      <w:r>
        <w:rPr>
          <w:color w:val="231F20"/>
        </w:rPr>
        <w:t>технических</w:t>
      </w:r>
      <w:r>
        <w:rPr>
          <w:color w:val="231F20"/>
          <w:spacing w:val="-16"/>
        </w:rPr>
        <w:t xml:space="preserve"> </w:t>
      </w:r>
      <w:r>
        <w:rPr>
          <w:color w:val="231F20"/>
        </w:rPr>
        <w:t>объектах,</w:t>
      </w:r>
      <w:r>
        <w:rPr>
          <w:color w:val="231F20"/>
          <w:spacing w:val="-16"/>
        </w:rPr>
        <w:t xml:space="preserve"> </w:t>
      </w:r>
      <w:r>
        <w:rPr>
          <w:color w:val="231F20"/>
        </w:rPr>
        <w:t>простейшие способы</w:t>
      </w:r>
      <w:r>
        <w:rPr>
          <w:color w:val="231F20"/>
          <w:spacing w:val="-7"/>
        </w:rPr>
        <w:t xml:space="preserve"> </w:t>
      </w:r>
      <w:r>
        <w:rPr>
          <w:color w:val="231F20"/>
        </w:rPr>
        <w:t>достижения</w:t>
      </w:r>
      <w:r>
        <w:rPr>
          <w:color w:val="231F20"/>
          <w:spacing w:val="-7"/>
        </w:rPr>
        <w:t xml:space="preserve"> </w:t>
      </w:r>
      <w:r>
        <w:rPr>
          <w:color w:val="231F20"/>
        </w:rPr>
        <w:t>прочности</w:t>
      </w:r>
      <w:r>
        <w:rPr>
          <w:color w:val="231F20"/>
          <w:spacing w:val="-7"/>
        </w:rPr>
        <w:t xml:space="preserve"> </w:t>
      </w:r>
      <w:r>
        <w:rPr>
          <w:color w:val="231F20"/>
        </w:rPr>
        <w:t>конструкций;</w:t>
      </w:r>
      <w:r>
        <w:rPr>
          <w:color w:val="231F20"/>
          <w:spacing w:val="-7"/>
        </w:rPr>
        <w:t xml:space="preserve"> </w:t>
      </w:r>
      <w:r>
        <w:rPr>
          <w:color w:val="231F20"/>
        </w:rPr>
        <w:t>использовать их при решении простейших конструкторских задач;</w:t>
      </w:r>
    </w:p>
    <w:p w:rsidR="00777185" w:rsidRDefault="002B1729">
      <w:pPr>
        <w:pStyle w:val="a3"/>
        <w:spacing w:line="249" w:lineRule="auto"/>
        <w:ind w:left="343" w:right="115" w:hanging="227"/>
      </w:pPr>
      <w:r>
        <w:rPr>
          <w:color w:val="231F20"/>
        </w:rPr>
        <w:t>—конструировать</w:t>
      </w:r>
      <w:r>
        <w:rPr>
          <w:color w:val="231F20"/>
          <w:spacing w:val="-16"/>
        </w:rPr>
        <w:t xml:space="preserve"> </w:t>
      </w:r>
      <w:r>
        <w:rPr>
          <w:color w:val="231F20"/>
        </w:rPr>
        <w:t>и</w:t>
      </w:r>
      <w:r>
        <w:rPr>
          <w:color w:val="231F20"/>
          <w:spacing w:val="-16"/>
        </w:rPr>
        <w:t xml:space="preserve"> </w:t>
      </w:r>
      <w:r>
        <w:rPr>
          <w:color w:val="231F20"/>
        </w:rPr>
        <w:t>моделировать</w:t>
      </w:r>
      <w:r>
        <w:rPr>
          <w:color w:val="231F20"/>
          <w:spacing w:val="-16"/>
        </w:rPr>
        <w:t xml:space="preserve"> </w:t>
      </w:r>
      <w:r>
        <w:rPr>
          <w:color w:val="231F20"/>
        </w:rPr>
        <w:t>изделия</w:t>
      </w:r>
      <w:r>
        <w:rPr>
          <w:color w:val="231F20"/>
          <w:spacing w:val="-16"/>
        </w:rPr>
        <w:t xml:space="preserve"> </w:t>
      </w:r>
      <w:r>
        <w:rPr>
          <w:color w:val="231F20"/>
        </w:rPr>
        <w:t>из</w:t>
      </w:r>
      <w:r>
        <w:rPr>
          <w:color w:val="231F20"/>
          <w:spacing w:val="-16"/>
        </w:rPr>
        <w:t xml:space="preserve"> </w:t>
      </w:r>
      <w:r>
        <w:rPr>
          <w:color w:val="231F20"/>
        </w:rPr>
        <w:t>разных</w:t>
      </w:r>
      <w:r>
        <w:rPr>
          <w:color w:val="231F20"/>
          <w:spacing w:val="-16"/>
        </w:rPr>
        <w:t xml:space="preserve"> </w:t>
      </w:r>
      <w:r>
        <w:rPr>
          <w:color w:val="231F20"/>
        </w:rPr>
        <w:t>материа- лов</w:t>
      </w:r>
      <w:r>
        <w:rPr>
          <w:color w:val="231F20"/>
          <w:spacing w:val="-16"/>
        </w:rPr>
        <w:t xml:space="preserve"> </w:t>
      </w:r>
      <w:r>
        <w:rPr>
          <w:color w:val="231F20"/>
        </w:rPr>
        <w:t>и</w:t>
      </w:r>
      <w:r>
        <w:rPr>
          <w:color w:val="231F20"/>
          <w:spacing w:val="-16"/>
        </w:rPr>
        <w:t xml:space="preserve"> </w:t>
      </w:r>
      <w:r>
        <w:rPr>
          <w:color w:val="231F20"/>
        </w:rPr>
        <w:t>наборов</w:t>
      </w:r>
      <w:r>
        <w:rPr>
          <w:color w:val="231F20"/>
          <w:spacing w:val="-16"/>
        </w:rPr>
        <w:t xml:space="preserve"> </w:t>
      </w:r>
      <w:r>
        <w:rPr>
          <w:color w:val="231F20"/>
        </w:rPr>
        <w:t>«Конструктор»</w:t>
      </w:r>
      <w:r>
        <w:rPr>
          <w:color w:val="231F20"/>
          <w:spacing w:val="-16"/>
        </w:rPr>
        <w:t xml:space="preserve"> </w:t>
      </w:r>
      <w:r>
        <w:rPr>
          <w:color w:val="231F20"/>
        </w:rPr>
        <w:t>по</w:t>
      </w:r>
      <w:r>
        <w:rPr>
          <w:color w:val="231F20"/>
          <w:spacing w:val="-16"/>
        </w:rPr>
        <w:t xml:space="preserve"> </w:t>
      </w:r>
      <w:r>
        <w:rPr>
          <w:color w:val="231F20"/>
        </w:rPr>
        <w:t>заданным</w:t>
      </w:r>
      <w:r>
        <w:rPr>
          <w:color w:val="231F20"/>
          <w:spacing w:val="-16"/>
        </w:rPr>
        <w:t xml:space="preserve"> </w:t>
      </w:r>
      <w:r>
        <w:rPr>
          <w:color w:val="231F20"/>
        </w:rPr>
        <w:t>техническим,</w:t>
      </w:r>
      <w:r>
        <w:rPr>
          <w:color w:val="231F20"/>
          <w:spacing w:val="-16"/>
        </w:rPr>
        <w:t xml:space="preserve"> </w:t>
      </w:r>
      <w:r>
        <w:rPr>
          <w:color w:val="231F20"/>
        </w:rPr>
        <w:t>тех- нологическим и декоративно-художественным условиям;</w:t>
      </w:r>
    </w:p>
    <w:p w:rsidR="00777185" w:rsidRDefault="002B1729">
      <w:pPr>
        <w:pStyle w:val="a3"/>
        <w:spacing w:line="233" w:lineRule="exact"/>
        <w:ind w:left="117" w:right="0" w:firstLine="0"/>
      </w:pPr>
      <w:r>
        <w:rPr>
          <w:color w:val="231F20"/>
        </w:rPr>
        <w:t>—изменять</w:t>
      </w:r>
      <w:r>
        <w:rPr>
          <w:color w:val="231F20"/>
          <w:spacing w:val="-3"/>
        </w:rPr>
        <w:t xml:space="preserve"> </w:t>
      </w:r>
      <w:r>
        <w:rPr>
          <w:color w:val="231F20"/>
        </w:rPr>
        <w:t>конструкцию</w:t>
      </w:r>
      <w:r>
        <w:rPr>
          <w:color w:val="231F20"/>
          <w:spacing w:val="-2"/>
        </w:rPr>
        <w:t xml:space="preserve"> </w:t>
      </w:r>
      <w:r>
        <w:rPr>
          <w:color w:val="231F20"/>
        </w:rPr>
        <w:t>изделия</w:t>
      </w:r>
      <w:r>
        <w:rPr>
          <w:color w:val="231F20"/>
          <w:spacing w:val="-2"/>
        </w:rPr>
        <w:t xml:space="preserve"> </w:t>
      </w:r>
      <w:r>
        <w:rPr>
          <w:color w:val="231F20"/>
        </w:rPr>
        <w:t>по</w:t>
      </w:r>
      <w:r>
        <w:rPr>
          <w:color w:val="231F20"/>
          <w:spacing w:val="-2"/>
        </w:rPr>
        <w:t xml:space="preserve"> </w:t>
      </w:r>
      <w:r>
        <w:rPr>
          <w:color w:val="231F20"/>
        </w:rPr>
        <w:t>заданным</w:t>
      </w:r>
      <w:r>
        <w:rPr>
          <w:color w:val="231F20"/>
          <w:spacing w:val="-2"/>
        </w:rPr>
        <w:t xml:space="preserve"> условиям;</w:t>
      </w:r>
    </w:p>
    <w:p w:rsidR="00777185" w:rsidRDefault="002B1729">
      <w:pPr>
        <w:pStyle w:val="a3"/>
        <w:spacing w:before="6" w:line="249" w:lineRule="auto"/>
        <w:ind w:left="343" w:right="114" w:hanging="227"/>
      </w:pPr>
      <w:r>
        <w:rPr>
          <w:color w:val="231F20"/>
        </w:rPr>
        <w:t>—выбирать способ соединения и соединительный материал в зависимости от требований конструкции;</w:t>
      </w:r>
    </w:p>
    <w:p w:rsidR="00777185" w:rsidRDefault="002B1729">
      <w:pPr>
        <w:pStyle w:val="a3"/>
        <w:spacing w:line="249" w:lineRule="auto"/>
        <w:ind w:left="343" w:right="114" w:hanging="227"/>
      </w:pPr>
      <w:r>
        <w:rPr>
          <w:color w:val="231F20"/>
        </w:rPr>
        <w:t xml:space="preserve">—называть несколько видов информационных технологий и </w:t>
      </w:r>
      <w:r>
        <w:rPr>
          <w:color w:val="231F20"/>
          <w:spacing w:val="-2"/>
        </w:rPr>
        <w:t>соответствующих</w:t>
      </w:r>
      <w:r>
        <w:rPr>
          <w:color w:val="231F20"/>
          <w:spacing w:val="-5"/>
        </w:rPr>
        <w:t xml:space="preserve"> </w:t>
      </w:r>
      <w:r>
        <w:rPr>
          <w:color w:val="231F20"/>
          <w:spacing w:val="-2"/>
        </w:rPr>
        <w:t>способов</w:t>
      </w:r>
      <w:r>
        <w:rPr>
          <w:color w:val="231F20"/>
          <w:spacing w:val="-5"/>
        </w:rPr>
        <w:t xml:space="preserve"> </w:t>
      </w:r>
      <w:r>
        <w:rPr>
          <w:color w:val="231F20"/>
          <w:spacing w:val="-2"/>
        </w:rPr>
        <w:t>передачи</w:t>
      </w:r>
      <w:r>
        <w:rPr>
          <w:color w:val="231F20"/>
          <w:spacing w:val="-5"/>
        </w:rPr>
        <w:t xml:space="preserve"> </w:t>
      </w:r>
      <w:r>
        <w:rPr>
          <w:color w:val="231F20"/>
          <w:spacing w:val="-2"/>
        </w:rPr>
        <w:t>информации</w:t>
      </w:r>
      <w:r>
        <w:rPr>
          <w:color w:val="231F20"/>
          <w:spacing w:val="-5"/>
        </w:rPr>
        <w:t xml:space="preserve"> </w:t>
      </w:r>
      <w:r>
        <w:rPr>
          <w:color w:val="231F20"/>
          <w:spacing w:val="-2"/>
        </w:rPr>
        <w:t>(из</w:t>
      </w:r>
      <w:r>
        <w:rPr>
          <w:color w:val="231F20"/>
          <w:spacing w:val="-5"/>
        </w:rPr>
        <w:t xml:space="preserve"> </w:t>
      </w:r>
      <w:r>
        <w:rPr>
          <w:color w:val="231F20"/>
          <w:spacing w:val="-2"/>
        </w:rPr>
        <w:t xml:space="preserve">реаль- </w:t>
      </w:r>
      <w:r>
        <w:rPr>
          <w:color w:val="231F20"/>
        </w:rPr>
        <w:t>ного окружения учащихся);</w:t>
      </w:r>
    </w:p>
    <w:p w:rsidR="00777185" w:rsidRDefault="002B1729">
      <w:pPr>
        <w:pStyle w:val="a3"/>
        <w:spacing w:line="249" w:lineRule="auto"/>
        <w:ind w:left="343" w:right="115" w:hanging="227"/>
      </w:pPr>
      <w:r>
        <w:rPr>
          <w:color w:val="231F20"/>
        </w:rPr>
        <w:t>—понимать назначение основных устройств персонального компьютера для ввода, вывода и обработки информации;</w:t>
      </w:r>
    </w:p>
    <w:p w:rsidR="00777185" w:rsidRDefault="002B1729">
      <w:pPr>
        <w:pStyle w:val="a3"/>
        <w:spacing w:line="249" w:lineRule="auto"/>
        <w:ind w:left="343" w:right="115" w:hanging="227"/>
      </w:pPr>
      <w:r>
        <w:rPr>
          <w:color w:val="231F20"/>
          <w:w w:val="95"/>
        </w:rPr>
        <w:t xml:space="preserve">—выполнять основные правила безопасной работы на компью- </w:t>
      </w:r>
      <w:r>
        <w:rPr>
          <w:color w:val="231F20"/>
        </w:rPr>
        <w:t>тере и других электронных средствах обучения;</w:t>
      </w:r>
    </w:p>
    <w:p w:rsidR="00777185" w:rsidRDefault="002B1729">
      <w:pPr>
        <w:pStyle w:val="a3"/>
        <w:spacing w:line="249" w:lineRule="auto"/>
        <w:ind w:left="343" w:right="115" w:hanging="227"/>
      </w:pPr>
      <w:r>
        <w:rPr>
          <w:color w:val="231F20"/>
        </w:rPr>
        <w:t>—использовать возможности компьютера и информацион- но-коммуникационных</w:t>
      </w:r>
      <w:r>
        <w:rPr>
          <w:color w:val="231F20"/>
          <w:spacing w:val="-14"/>
        </w:rPr>
        <w:t xml:space="preserve"> </w:t>
      </w:r>
      <w:r>
        <w:rPr>
          <w:color w:val="231F20"/>
        </w:rPr>
        <w:t>технологий</w:t>
      </w:r>
      <w:r>
        <w:rPr>
          <w:color w:val="231F20"/>
          <w:spacing w:val="-14"/>
        </w:rPr>
        <w:t xml:space="preserve"> </w:t>
      </w:r>
      <w:r>
        <w:rPr>
          <w:color w:val="231F20"/>
        </w:rPr>
        <w:t>для</w:t>
      </w:r>
      <w:r>
        <w:rPr>
          <w:color w:val="231F20"/>
          <w:spacing w:val="-14"/>
        </w:rPr>
        <w:t xml:space="preserve"> </w:t>
      </w:r>
      <w:r>
        <w:rPr>
          <w:color w:val="231F20"/>
        </w:rPr>
        <w:t>поиска</w:t>
      </w:r>
      <w:r>
        <w:rPr>
          <w:color w:val="231F20"/>
          <w:spacing w:val="-14"/>
        </w:rPr>
        <w:t xml:space="preserve"> </w:t>
      </w:r>
      <w:r>
        <w:rPr>
          <w:color w:val="231F20"/>
        </w:rPr>
        <w:t xml:space="preserve">необходимой </w:t>
      </w:r>
      <w:r>
        <w:rPr>
          <w:color w:val="231F20"/>
          <w:w w:val="95"/>
        </w:rPr>
        <w:t xml:space="preserve">информации при выполнении обучающих, творческих и про- </w:t>
      </w:r>
      <w:r>
        <w:rPr>
          <w:color w:val="231F20"/>
        </w:rPr>
        <w:t>ектных заданий;</w:t>
      </w:r>
    </w:p>
    <w:p w:rsidR="00777185" w:rsidRDefault="002B1729">
      <w:pPr>
        <w:pStyle w:val="a3"/>
        <w:spacing w:line="249" w:lineRule="auto"/>
        <w:ind w:left="343" w:right="114" w:hanging="227"/>
      </w:pPr>
      <w:r>
        <w:rPr>
          <w:color w:val="231F20"/>
          <w:w w:val="95"/>
        </w:rPr>
        <w:t xml:space="preserve">—выполнять проектные задания в соответствии с содержанием </w:t>
      </w:r>
      <w:r>
        <w:rPr>
          <w:color w:val="231F20"/>
        </w:rPr>
        <w:t xml:space="preserve">изученного материала на основе полученных знаний и уме- </w:t>
      </w:r>
      <w:r>
        <w:rPr>
          <w:color w:val="231F20"/>
          <w:spacing w:val="-4"/>
        </w:rPr>
        <w:t>ний.</w:t>
      </w:r>
    </w:p>
    <w:p w:rsidR="00777185" w:rsidRDefault="002B1729" w:rsidP="0020001A">
      <w:pPr>
        <w:pStyle w:val="21"/>
        <w:numPr>
          <w:ilvl w:val="0"/>
          <w:numId w:val="18"/>
        </w:numPr>
        <w:tabs>
          <w:tab w:val="left" w:pos="313"/>
        </w:tabs>
        <w:spacing w:before="150"/>
        <w:jc w:val="both"/>
      </w:pPr>
      <w:r>
        <w:rPr>
          <w:color w:val="231F20"/>
          <w:spacing w:val="-2"/>
        </w:rPr>
        <w:t>класс</w:t>
      </w:r>
    </w:p>
    <w:p w:rsidR="00777185" w:rsidRDefault="002B1729">
      <w:pPr>
        <w:spacing w:before="56"/>
        <w:ind w:left="117" w:right="115" w:firstLine="226"/>
        <w:jc w:val="both"/>
        <w:rPr>
          <w:sz w:val="20"/>
        </w:rPr>
      </w:pPr>
      <w:r>
        <w:rPr>
          <w:color w:val="231F20"/>
          <w:sz w:val="20"/>
        </w:rPr>
        <w:t xml:space="preserve">К концу обучения </w:t>
      </w:r>
      <w:r>
        <w:rPr>
          <w:rFonts w:ascii="Book Antiqua" w:hAnsi="Book Antiqua"/>
          <w:b/>
          <w:color w:val="231F20"/>
          <w:sz w:val="20"/>
        </w:rPr>
        <w:t xml:space="preserve">в четвёртом классе </w:t>
      </w:r>
      <w:r>
        <w:rPr>
          <w:color w:val="231F20"/>
          <w:sz w:val="20"/>
        </w:rPr>
        <w:t xml:space="preserve">обучающийся научит- </w:t>
      </w:r>
      <w:r>
        <w:rPr>
          <w:color w:val="231F20"/>
          <w:spacing w:val="-4"/>
          <w:sz w:val="20"/>
        </w:rPr>
        <w:t>ся:</w:t>
      </w:r>
    </w:p>
    <w:p w:rsidR="00777185" w:rsidRDefault="002B1729">
      <w:pPr>
        <w:pStyle w:val="a3"/>
        <w:spacing w:before="11" w:line="249" w:lineRule="auto"/>
        <w:ind w:left="343" w:right="114" w:hanging="227"/>
      </w:pPr>
      <w:r>
        <w:rPr>
          <w:color w:val="231F20"/>
        </w:rPr>
        <w:t>—формировать</w:t>
      </w:r>
      <w:r>
        <w:rPr>
          <w:color w:val="231F20"/>
          <w:spacing w:val="-16"/>
        </w:rPr>
        <w:t xml:space="preserve"> </w:t>
      </w:r>
      <w:r>
        <w:rPr>
          <w:color w:val="231F20"/>
        </w:rPr>
        <w:t>общее</w:t>
      </w:r>
      <w:r>
        <w:rPr>
          <w:color w:val="231F20"/>
          <w:spacing w:val="-16"/>
        </w:rPr>
        <w:t xml:space="preserve"> </w:t>
      </w:r>
      <w:r>
        <w:rPr>
          <w:color w:val="231F20"/>
        </w:rPr>
        <w:t>представление</w:t>
      </w:r>
      <w:r>
        <w:rPr>
          <w:color w:val="231F20"/>
          <w:spacing w:val="-16"/>
        </w:rPr>
        <w:t xml:space="preserve"> </w:t>
      </w:r>
      <w:r>
        <w:rPr>
          <w:color w:val="231F20"/>
        </w:rPr>
        <w:t>о</w:t>
      </w:r>
      <w:r>
        <w:rPr>
          <w:color w:val="231F20"/>
          <w:spacing w:val="-16"/>
        </w:rPr>
        <w:t xml:space="preserve"> </w:t>
      </w:r>
      <w:r>
        <w:rPr>
          <w:color w:val="231F20"/>
        </w:rPr>
        <w:t>мире</w:t>
      </w:r>
      <w:r>
        <w:rPr>
          <w:color w:val="231F20"/>
          <w:spacing w:val="-16"/>
        </w:rPr>
        <w:t xml:space="preserve"> </w:t>
      </w:r>
      <w:r>
        <w:rPr>
          <w:color w:val="231F20"/>
        </w:rPr>
        <w:t>профессий,</w:t>
      </w:r>
      <w:r>
        <w:rPr>
          <w:color w:val="231F20"/>
          <w:spacing w:val="-16"/>
        </w:rPr>
        <w:t xml:space="preserve"> </w:t>
      </w:r>
      <w:r>
        <w:rPr>
          <w:color w:val="231F20"/>
        </w:rPr>
        <w:t>их</w:t>
      </w:r>
      <w:r>
        <w:rPr>
          <w:color w:val="231F20"/>
          <w:spacing w:val="-16"/>
        </w:rPr>
        <w:t xml:space="preserve"> </w:t>
      </w:r>
      <w:r>
        <w:rPr>
          <w:color w:val="231F20"/>
        </w:rPr>
        <w:t>со- циальном</w:t>
      </w:r>
      <w:r>
        <w:rPr>
          <w:color w:val="231F20"/>
          <w:spacing w:val="-14"/>
        </w:rPr>
        <w:t xml:space="preserve"> </w:t>
      </w:r>
      <w:r>
        <w:rPr>
          <w:color w:val="231F20"/>
        </w:rPr>
        <w:t>значении;</w:t>
      </w:r>
      <w:r>
        <w:rPr>
          <w:color w:val="231F20"/>
          <w:spacing w:val="-14"/>
        </w:rPr>
        <w:t xml:space="preserve"> </w:t>
      </w:r>
      <w:r>
        <w:rPr>
          <w:color w:val="231F20"/>
        </w:rPr>
        <w:t>о</w:t>
      </w:r>
      <w:r>
        <w:rPr>
          <w:color w:val="231F20"/>
          <w:spacing w:val="-14"/>
        </w:rPr>
        <w:t xml:space="preserve"> </w:t>
      </w:r>
      <w:r>
        <w:rPr>
          <w:color w:val="231F20"/>
        </w:rPr>
        <w:t>творчестве</w:t>
      </w:r>
      <w:r>
        <w:rPr>
          <w:color w:val="231F20"/>
          <w:spacing w:val="-14"/>
        </w:rPr>
        <w:t xml:space="preserve"> </w:t>
      </w:r>
      <w:r>
        <w:rPr>
          <w:color w:val="231F20"/>
        </w:rPr>
        <w:t>и</w:t>
      </w:r>
      <w:r>
        <w:rPr>
          <w:color w:val="231F20"/>
          <w:spacing w:val="-14"/>
        </w:rPr>
        <w:t xml:space="preserve"> </w:t>
      </w:r>
      <w:r>
        <w:rPr>
          <w:color w:val="231F20"/>
        </w:rPr>
        <w:t>творческих</w:t>
      </w:r>
      <w:r>
        <w:rPr>
          <w:color w:val="231F20"/>
          <w:spacing w:val="-14"/>
        </w:rPr>
        <w:t xml:space="preserve"> </w:t>
      </w:r>
      <w:r>
        <w:rPr>
          <w:color w:val="231F20"/>
        </w:rPr>
        <w:t>профессиях, о</w:t>
      </w:r>
      <w:r>
        <w:rPr>
          <w:color w:val="231F20"/>
          <w:spacing w:val="40"/>
        </w:rPr>
        <w:t xml:space="preserve"> </w:t>
      </w:r>
      <w:r>
        <w:rPr>
          <w:color w:val="231F20"/>
        </w:rPr>
        <w:t>мировых</w:t>
      </w:r>
      <w:r>
        <w:rPr>
          <w:color w:val="231F20"/>
          <w:spacing w:val="40"/>
        </w:rPr>
        <w:t xml:space="preserve"> </w:t>
      </w:r>
      <w:r>
        <w:rPr>
          <w:color w:val="231F20"/>
        </w:rPr>
        <w:t>достижениях</w:t>
      </w:r>
      <w:r>
        <w:rPr>
          <w:color w:val="231F20"/>
          <w:spacing w:val="40"/>
        </w:rPr>
        <w:t xml:space="preserve"> </w:t>
      </w:r>
      <w:r>
        <w:rPr>
          <w:color w:val="231F20"/>
        </w:rPr>
        <w:t>в</w:t>
      </w:r>
      <w:r>
        <w:rPr>
          <w:color w:val="231F20"/>
          <w:spacing w:val="40"/>
        </w:rPr>
        <w:t xml:space="preserve"> </w:t>
      </w:r>
      <w:r>
        <w:rPr>
          <w:color w:val="231F20"/>
        </w:rPr>
        <w:t>области</w:t>
      </w:r>
      <w:r>
        <w:rPr>
          <w:color w:val="231F20"/>
          <w:spacing w:val="40"/>
        </w:rPr>
        <w:t xml:space="preserve"> </w:t>
      </w:r>
      <w:r>
        <w:rPr>
          <w:color w:val="231F20"/>
        </w:rPr>
        <w:t>техники</w:t>
      </w:r>
      <w:r>
        <w:rPr>
          <w:color w:val="231F20"/>
          <w:spacing w:val="40"/>
        </w:rPr>
        <w:t xml:space="preserve"> </w:t>
      </w:r>
      <w:r>
        <w:rPr>
          <w:color w:val="231F20"/>
        </w:rPr>
        <w:t>и</w:t>
      </w:r>
      <w:r>
        <w:rPr>
          <w:color w:val="231F20"/>
          <w:spacing w:val="40"/>
        </w:rPr>
        <w:t xml:space="preserve"> </w:t>
      </w:r>
      <w:r>
        <w:rPr>
          <w:color w:val="231F20"/>
        </w:rPr>
        <w:t xml:space="preserve">искусства (в рамках изученного), о наиболее значимых окружающих </w:t>
      </w:r>
      <w:r>
        <w:rPr>
          <w:color w:val="231F20"/>
          <w:spacing w:val="-2"/>
        </w:rPr>
        <w:t>производствах;</w:t>
      </w:r>
    </w:p>
    <w:p w:rsidR="00777185" w:rsidRDefault="002B1729">
      <w:pPr>
        <w:pStyle w:val="a3"/>
        <w:spacing w:line="249" w:lineRule="auto"/>
        <w:ind w:left="343" w:right="114" w:hanging="227"/>
      </w:pPr>
      <w:r>
        <w:rPr>
          <w:color w:val="231F20"/>
        </w:rPr>
        <w:t>—на основе анализа задания самостоятельно организовывать рабочее</w:t>
      </w:r>
      <w:r>
        <w:rPr>
          <w:color w:val="231F20"/>
          <w:spacing w:val="-3"/>
        </w:rPr>
        <w:t xml:space="preserve"> </w:t>
      </w:r>
      <w:r>
        <w:rPr>
          <w:color w:val="231F20"/>
        </w:rPr>
        <w:t>место</w:t>
      </w:r>
      <w:r>
        <w:rPr>
          <w:color w:val="231F20"/>
          <w:spacing w:val="-3"/>
        </w:rPr>
        <w:t xml:space="preserve"> </w:t>
      </w:r>
      <w:r>
        <w:rPr>
          <w:color w:val="231F20"/>
        </w:rPr>
        <w:t>в</w:t>
      </w:r>
      <w:r>
        <w:rPr>
          <w:color w:val="231F20"/>
          <w:spacing w:val="-3"/>
        </w:rPr>
        <w:t xml:space="preserve"> </w:t>
      </w:r>
      <w:r>
        <w:rPr>
          <w:color w:val="231F20"/>
        </w:rPr>
        <w:t>зависимости</w:t>
      </w:r>
      <w:r>
        <w:rPr>
          <w:color w:val="231F20"/>
          <w:spacing w:val="-3"/>
        </w:rPr>
        <w:t xml:space="preserve"> </w:t>
      </w:r>
      <w:r>
        <w:rPr>
          <w:color w:val="231F20"/>
        </w:rPr>
        <w:t>от</w:t>
      </w:r>
      <w:r>
        <w:rPr>
          <w:color w:val="231F20"/>
          <w:spacing w:val="-3"/>
        </w:rPr>
        <w:t xml:space="preserve"> </w:t>
      </w:r>
      <w:r>
        <w:rPr>
          <w:color w:val="231F20"/>
        </w:rPr>
        <w:t>вида</w:t>
      </w:r>
      <w:r>
        <w:rPr>
          <w:color w:val="231F20"/>
          <w:spacing w:val="-3"/>
        </w:rPr>
        <w:t xml:space="preserve"> </w:t>
      </w:r>
      <w:r>
        <w:rPr>
          <w:color w:val="231F20"/>
        </w:rPr>
        <w:t>работы,</w:t>
      </w:r>
      <w:r>
        <w:rPr>
          <w:color w:val="231F20"/>
          <w:spacing w:val="-3"/>
        </w:rPr>
        <w:t xml:space="preserve"> </w:t>
      </w:r>
      <w:r>
        <w:rPr>
          <w:color w:val="231F20"/>
        </w:rPr>
        <w:t>осуществлять планирование трудового процесса;</w:t>
      </w:r>
    </w:p>
    <w:p w:rsidR="00777185" w:rsidRDefault="002B1729">
      <w:pPr>
        <w:pStyle w:val="a3"/>
        <w:spacing w:line="249" w:lineRule="auto"/>
        <w:ind w:left="343" w:right="114" w:hanging="227"/>
      </w:pPr>
      <w:r>
        <w:rPr>
          <w:color w:val="231F20"/>
        </w:rPr>
        <w:t>—самостоятельно планировать и выполнять практическое за- дание (практическую работу) с опорой на инструкционную (технологическую)</w:t>
      </w:r>
      <w:r>
        <w:rPr>
          <w:color w:val="231F20"/>
          <w:spacing w:val="-13"/>
        </w:rPr>
        <w:t xml:space="preserve"> </w:t>
      </w:r>
      <w:r>
        <w:rPr>
          <w:color w:val="231F20"/>
        </w:rPr>
        <w:t>карту</w:t>
      </w:r>
      <w:r>
        <w:rPr>
          <w:color w:val="231F20"/>
          <w:spacing w:val="-13"/>
        </w:rPr>
        <w:t xml:space="preserve"> </w:t>
      </w:r>
      <w:r>
        <w:rPr>
          <w:color w:val="231F20"/>
        </w:rPr>
        <w:t>или</w:t>
      </w:r>
      <w:r>
        <w:rPr>
          <w:color w:val="231F20"/>
          <w:spacing w:val="-13"/>
        </w:rPr>
        <w:t xml:space="preserve"> </w:t>
      </w:r>
      <w:r>
        <w:rPr>
          <w:color w:val="231F20"/>
        </w:rPr>
        <w:t>творческий</w:t>
      </w:r>
      <w:r>
        <w:rPr>
          <w:color w:val="231F20"/>
          <w:spacing w:val="-13"/>
        </w:rPr>
        <w:t xml:space="preserve"> </w:t>
      </w:r>
      <w:r>
        <w:rPr>
          <w:color w:val="231F20"/>
        </w:rPr>
        <w:t>замысел;</w:t>
      </w:r>
      <w:r>
        <w:rPr>
          <w:color w:val="231F20"/>
          <w:spacing w:val="-13"/>
        </w:rPr>
        <w:t xml:space="preserve"> </w:t>
      </w:r>
      <w:r>
        <w:rPr>
          <w:color w:val="231F20"/>
        </w:rPr>
        <w:t>при</w:t>
      </w:r>
      <w:r>
        <w:rPr>
          <w:color w:val="231F20"/>
          <w:spacing w:val="-13"/>
        </w:rPr>
        <w:t xml:space="preserve"> </w:t>
      </w:r>
      <w:r>
        <w:rPr>
          <w:color w:val="231F20"/>
        </w:rPr>
        <w:t>необ- ходимости вносить коррективы в выполняемые действия;</w:t>
      </w:r>
    </w:p>
    <w:p w:rsidR="00777185" w:rsidRDefault="00777185">
      <w:pPr>
        <w:spacing w:line="249" w:lineRule="auto"/>
        <w:sectPr w:rsidR="00777185">
          <w:pgSz w:w="7830" w:h="12020"/>
          <w:pgMar w:top="620" w:right="620" w:bottom="900" w:left="620" w:header="0" w:footer="709" w:gutter="0"/>
          <w:cols w:space="720"/>
        </w:sectPr>
      </w:pPr>
    </w:p>
    <w:p w:rsidR="00777185" w:rsidRDefault="002B1729">
      <w:pPr>
        <w:pStyle w:val="a3"/>
        <w:spacing w:before="68" w:line="249" w:lineRule="auto"/>
        <w:ind w:left="343" w:right="114" w:hanging="227"/>
      </w:pPr>
      <w:r>
        <w:rPr>
          <w:color w:val="231F20"/>
        </w:rPr>
        <w:t xml:space="preserve">—понимать элементарные основы бытовой культуры, выпол- </w:t>
      </w:r>
      <w:r>
        <w:rPr>
          <w:color w:val="231F20"/>
          <w:w w:val="95"/>
        </w:rPr>
        <w:t xml:space="preserve">нять доступные действия по самообслуживанию и доступные </w:t>
      </w:r>
      <w:r>
        <w:rPr>
          <w:color w:val="231F20"/>
        </w:rPr>
        <w:t>виды домашнего труда;</w:t>
      </w:r>
    </w:p>
    <w:p w:rsidR="00777185" w:rsidRDefault="002B1729">
      <w:pPr>
        <w:pStyle w:val="a3"/>
        <w:spacing w:line="249" w:lineRule="auto"/>
        <w:ind w:left="343" w:right="115" w:hanging="227"/>
      </w:pPr>
      <w:r>
        <w:rPr>
          <w:color w:val="231F20"/>
        </w:rPr>
        <w:t>—выполнять более сложные виды работ и приёмы обработки различных</w:t>
      </w:r>
      <w:r>
        <w:rPr>
          <w:color w:val="231F20"/>
          <w:spacing w:val="-16"/>
        </w:rPr>
        <w:t xml:space="preserve"> </w:t>
      </w:r>
      <w:r>
        <w:rPr>
          <w:color w:val="231F20"/>
        </w:rPr>
        <w:t>материалов</w:t>
      </w:r>
      <w:r>
        <w:rPr>
          <w:color w:val="231F20"/>
          <w:spacing w:val="-16"/>
        </w:rPr>
        <w:t xml:space="preserve"> </w:t>
      </w:r>
      <w:r>
        <w:rPr>
          <w:color w:val="231F20"/>
        </w:rPr>
        <w:t>(например,</w:t>
      </w:r>
      <w:r>
        <w:rPr>
          <w:color w:val="231F20"/>
          <w:spacing w:val="-16"/>
        </w:rPr>
        <w:t xml:space="preserve"> </w:t>
      </w:r>
      <w:r>
        <w:rPr>
          <w:color w:val="231F20"/>
        </w:rPr>
        <w:t>плетение,</w:t>
      </w:r>
      <w:r>
        <w:rPr>
          <w:color w:val="231F20"/>
          <w:spacing w:val="-16"/>
        </w:rPr>
        <w:t xml:space="preserve"> </w:t>
      </w:r>
      <w:r>
        <w:rPr>
          <w:color w:val="231F20"/>
        </w:rPr>
        <w:t>шитьё</w:t>
      </w:r>
      <w:r>
        <w:rPr>
          <w:color w:val="231F20"/>
          <w:spacing w:val="-16"/>
        </w:rPr>
        <w:t xml:space="preserve"> </w:t>
      </w:r>
      <w:r>
        <w:rPr>
          <w:color w:val="231F20"/>
        </w:rPr>
        <w:t>и</w:t>
      </w:r>
      <w:r>
        <w:rPr>
          <w:color w:val="231F20"/>
          <w:spacing w:val="-16"/>
        </w:rPr>
        <w:t xml:space="preserve"> </w:t>
      </w:r>
      <w:r>
        <w:rPr>
          <w:color w:val="231F20"/>
        </w:rPr>
        <w:t>выши- вание,</w:t>
      </w:r>
      <w:r>
        <w:rPr>
          <w:color w:val="231F20"/>
          <w:spacing w:val="-16"/>
        </w:rPr>
        <w:t xml:space="preserve"> </w:t>
      </w:r>
      <w:r>
        <w:rPr>
          <w:color w:val="231F20"/>
        </w:rPr>
        <w:t>тиснение</w:t>
      </w:r>
      <w:r>
        <w:rPr>
          <w:color w:val="231F20"/>
          <w:spacing w:val="-16"/>
        </w:rPr>
        <w:t xml:space="preserve"> </w:t>
      </w:r>
      <w:r>
        <w:rPr>
          <w:color w:val="231F20"/>
        </w:rPr>
        <w:t>по</w:t>
      </w:r>
      <w:r>
        <w:rPr>
          <w:color w:val="231F20"/>
          <w:spacing w:val="-16"/>
        </w:rPr>
        <w:t xml:space="preserve"> </w:t>
      </w:r>
      <w:r>
        <w:rPr>
          <w:color w:val="231F20"/>
        </w:rPr>
        <w:t>фольге</w:t>
      </w:r>
      <w:r>
        <w:rPr>
          <w:color w:val="231F20"/>
          <w:spacing w:val="-16"/>
        </w:rPr>
        <w:t xml:space="preserve"> </w:t>
      </w:r>
      <w:r>
        <w:rPr>
          <w:color w:val="231F20"/>
        </w:rPr>
        <w:t>и</w:t>
      </w:r>
      <w:r>
        <w:rPr>
          <w:color w:val="231F20"/>
          <w:spacing w:val="-16"/>
        </w:rPr>
        <w:t xml:space="preserve"> </w:t>
      </w:r>
      <w:r>
        <w:rPr>
          <w:color w:val="231F20"/>
        </w:rPr>
        <w:t>пр.),</w:t>
      </w:r>
      <w:r>
        <w:rPr>
          <w:color w:val="231F20"/>
          <w:spacing w:val="-16"/>
        </w:rPr>
        <w:t xml:space="preserve"> </w:t>
      </w:r>
      <w:r>
        <w:rPr>
          <w:color w:val="231F20"/>
        </w:rPr>
        <w:t>комбинировать</w:t>
      </w:r>
      <w:r>
        <w:rPr>
          <w:color w:val="231F20"/>
          <w:spacing w:val="-16"/>
        </w:rPr>
        <w:t xml:space="preserve"> </w:t>
      </w:r>
      <w:r>
        <w:rPr>
          <w:color w:val="231F20"/>
        </w:rPr>
        <w:t xml:space="preserve">различные </w:t>
      </w:r>
      <w:r>
        <w:rPr>
          <w:color w:val="231F20"/>
          <w:w w:val="95"/>
        </w:rPr>
        <w:t xml:space="preserve">способы в зависимости и от поставленной задачи; оформлять </w:t>
      </w:r>
      <w:r>
        <w:rPr>
          <w:color w:val="231F20"/>
        </w:rPr>
        <w:t xml:space="preserve">изделия и соединять детали освоенными ручными строч- </w:t>
      </w:r>
      <w:r>
        <w:rPr>
          <w:color w:val="231F20"/>
          <w:spacing w:val="-2"/>
        </w:rPr>
        <w:t>ками;</w:t>
      </w:r>
    </w:p>
    <w:p w:rsidR="00777185" w:rsidRDefault="002B1729">
      <w:pPr>
        <w:pStyle w:val="a3"/>
        <w:spacing w:line="249" w:lineRule="auto"/>
        <w:ind w:left="343" w:right="114" w:hanging="227"/>
      </w:pPr>
      <w:r>
        <w:rPr>
          <w:color w:val="231F20"/>
        </w:rPr>
        <w:t>—выполнять символические действия моделирования, пони- мать</w:t>
      </w:r>
      <w:r>
        <w:rPr>
          <w:color w:val="231F20"/>
          <w:spacing w:val="-16"/>
        </w:rPr>
        <w:t xml:space="preserve"> </w:t>
      </w:r>
      <w:r>
        <w:rPr>
          <w:color w:val="231F20"/>
        </w:rPr>
        <w:t>и</w:t>
      </w:r>
      <w:r>
        <w:rPr>
          <w:color w:val="231F20"/>
          <w:spacing w:val="-16"/>
        </w:rPr>
        <w:t xml:space="preserve"> </w:t>
      </w:r>
      <w:r>
        <w:rPr>
          <w:color w:val="231F20"/>
        </w:rPr>
        <w:t>создавать</w:t>
      </w:r>
      <w:r>
        <w:rPr>
          <w:color w:val="231F20"/>
          <w:spacing w:val="-16"/>
        </w:rPr>
        <w:t xml:space="preserve"> </w:t>
      </w:r>
      <w:r>
        <w:rPr>
          <w:color w:val="231F20"/>
        </w:rPr>
        <w:t>простейшие</w:t>
      </w:r>
      <w:r>
        <w:rPr>
          <w:color w:val="231F20"/>
          <w:spacing w:val="-16"/>
        </w:rPr>
        <w:t xml:space="preserve"> </w:t>
      </w:r>
      <w:r>
        <w:rPr>
          <w:color w:val="231F20"/>
        </w:rPr>
        <w:t>виды</w:t>
      </w:r>
      <w:r>
        <w:rPr>
          <w:color w:val="231F20"/>
          <w:spacing w:val="-16"/>
        </w:rPr>
        <w:t xml:space="preserve"> </w:t>
      </w:r>
      <w:r>
        <w:rPr>
          <w:color w:val="231F20"/>
        </w:rPr>
        <w:t>технической</w:t>
      </w:r>
      <w:r>
        <w:rPr>
          <w:color w:val="231F20"/>
          <w:spacing w:val="-16"/>
        </w:rPr>
        <w:t xml:space="preserve"> </w:t>
      </w:r>
      <w:r>
        <w:rPr>
          <w:color w:val="231F20"/>
        </w:rPr>
        <w:t>документа- ции</w:t>
      </w:r>
      <w:r>
        <w:rPr>
          <w:color w:val="231F20"/>
          <w:spacing w:val="-6"/>
        </w:rPr>
        <w:t xml:space="preserve"> </w:t>
      </w:r>
      <w:r>
        <w:rPr>
          <w:color w:val="231F20"/>
        </w:rPr>
        <w:t>(чертёж</w:t>
      </w:r>
      <w:r>
        <w:rPr>
          <w:color w:val="231F20"/>
          <w:spacing w:val="-6"/>
        </w:rPr>
        <w:t xml:space="preserve"> </w:t>
      </w:r>
      <w:r>
        <w:rPr>
          <w:color w:val="231F20"/>
        </w:rPr>
        <w:t>развёртки,</w:t>
      </w:r>
      <w:r>
        <w:rPr>
          <w:color w:val="231F20"/>
          <w:spacing w:val="-6"/>
        </w:rPr>
        <w:t xml:space="preserve"> </w:t>
      </w:r>
      <w:r>
        <w:rPr>
          <w:color w:val="231F20"/>
        </w:rPr>
        <w:t>эскиз,</w:t>
      </w:r>
      <w:r>
        <w:rPr>
          <w:color w:val="231F20"/>
          <w:spacing w:val="-6"/>
        </w:rPr>
        <w:t xml:space="preserve"> </w:t>
      </w:r>
      <w:r>
        <w:rPr>
          <w:color w:val="231F20"/>
        </w:rPr>
        <w:t>технический</w:t>
      </w:r>
      <w:r>
        <w:rPr>
          <w:color w:val="231F20"/>
          <w:spacing w:val="-6"/>
        </w:rPr>
        <w:t xml:space="preserve"> </w:t>
      </w:r>
      <w:r>
        <w:rPr>
          <w:color w:val="231F20"/>
        </w:rPr>
        <w:t>рисунок,</w:t>
      </w:r>
      <w:r>
        <w:rPr>
          <w:color w:val="231F20"/>
          <w:spacing w:val="-6"/>
        </w:rPr>
        <w:t xml:space="preserve"> </w:t>
      </w:r>
      <w:r>
        <w:rPr>
          <w:color w:val="231F20"/>
        </w:rPr>
        <w:t>схему) и выполнять по ней работу;</w:t>
      </w:r>
    </w:p>
    <w:p w:rsidR="00777185" w:rsidRDefault="002B1729">
      <w:pPr>
        <w:pStyle w:val="a3"/>
        <w:spacing w:line="249" w:lineRule="auto"/>
        <w:ind w:left="343" w:right="114" w:hanging="227"/>
      </w:pPr>
      <w:r>
        <w:rPr>
          <w:color w:val="231F20"/>
        </w:rPr>
        <w:t>—решать</w:t>
      </w:r>
      <w:r>
        <w:rPr>
          <w:color w:val="231F20"/>
          <w:spacing w:val="-12"/>
        </w:rPr>
        <w:t xml:space="preserve"> </w:t>
      </w:r>
      <w:r>
        <w:rPr>
          <w:color w:val="231F20"/>
        </w:rPr>
        <w:t>простейшие</w:t>
      </w:r>
      <w:r>
        <w:rPr>
          <w:color w:val="231F20"/>
          <w:spacing w:val="-12"/>
        </w:rPr>
        <w:t xml:space="preserve"> </w:t>
      </w:r>
      <w:r>
        <w:rPr>
          <w:color w:val="231F20"/>
        </w:rPr>
        <w:t>задачи</w:t>
      </w:r>
      <w:r>
        <w:rPr>
          <w:color w:val="231F20"/>
          <w:spacing w:val="-12"/>
        </w:rPr>
        <w:t xml:space="preserve"> </w:t>
      </w:r>
      <w:r>
        <w:rPr>
          <w:color w:val="231F20"/>
        </w:rPr>
        <w:t>рационализаторского</w:t>
      </w:r>
      <w:r>
        <w:rPr>
          <w:color w:val="231F20"/>
          <w:spacing w:val="-12"/>
        </w:rPr>
        <w:t xml:space="preserve"> </w:t>
      </w:r>
      <w:r>
        <w:rPr>
          <w:color w:val="231F20"/>
        </w:rPr>
        <w:t>характера по</w:t>
      </w:r>
      <w:r>
        <w:rPr>
          <w:color w:val="231F20"/>
          <w:spacing w:val="-10"/>
        </w:rPr>
        <w:t xml:space="preserve"> </w:t>
      </w:r>
      <w:r>
        <w:rPr>
          <w:color w:val="231F20"/>
        </w:rPr>
        <w:t>изменению</w:t>
      </w:r>
      <w:r>
        <w:rPr>
          <w:color w:val="231F20"/>
          <w:spacing w:val="-10"/>
        </w:rPr>
        <w:t xml:space="preserve"> </w:t>
      </w:r>
      <w:r>
        <w:rPr>
          <w:color w:val="231F20"/>
        </w:rPr>
        <w:t>конструкции</w:t>
      </w:r>
      <w:r>
        <w:rPr>
          <w:color w:val="231F20"/>
          <w:spacing w:val="-10"/>
        </w:rPr>
        <w:t xml:space="preserve"> </w:t>
      </w:r>
      <w:r>
        <w:rPr>
          <w:color w:val="231F20"/>
        </w:rPr>
        <w:t>изделия:</w:t>
      </w:r>
      <w:r>
        <w:rPr>
          <w:color w:val="231F20"/>
          <w:spacing w:val="-10"/>
        </w:rPr>
        <w:t xml:space="preserve"> </w:t>
      </w:r>
      <w:r>
        <w:rPr>
          <w:color w:val="231F20"/>
        </w:rPr>
        <w:t>на</w:t>
      </w:r>
      <w:r>
        <w:rPr>
          <w:color w:val="231F20"/>
          <w:spacing w:val="-10"/>
        </w:rPr>
        <w:t xml:space="preserve"> </w:t>
      </w:r>
      <w:r>
        <w:rPr>
          <w:color w:val="231F20"/>
        </w:rPr>
        <w:t>достраивание,</w:t>
      </w:r>
      <w:r>
        <w:rPr>
          <w:color w:val="231F20"/>
          <w:spacing w:val="-10"/>
        </w:rPr>
        <w:t xml:space="preserve"> </w:t>
      </w:r>
      <w:r>
        <w:rPr>
          <w:color w:val="231F20"/>
        </w:rPr>
        <w:t>при- дание новых свойств конструкции в связи с изменением функционального назначения изделия;</w:t>
      </w:r>
    </w:p>
    <w:p w:rsidR="00777185" w:rsidRDefault="002B1729">
      <w:pPr>
        <w:pStyle w:val="a3"/>
        <w:spacing w:line="249" w:lineRule="auto"/>
        <w:ind w:left="343" w:right="114" w:hanging="227"/>
      </w:pPr>
      <w:r>
        <w:rPr>
          <w:color w:val="231F20"/>
        </w:rPr>
        <w:t>—на основе усвоенных правил дизайна решать простейшие художественно-конструкторские задачи по созданию изде- лий с заданной функцией;</w:t>
      </w:r>
    </w:p>
    <w:p w:rsidR="00777185" w:rsidRDefault="002B1729">
      <w:pPr>
        <w:pStyle w:val="a3"/>
        <w:spacing w:line="249" w:lineRule="auto"/>
        <w:ind w:left="343" w:right="115" w:hanging="227"/>
      </w:pPr>
      <w:r>
        <w:rPr>
          <w:color w:val="231F20"/>
          <w:w w:val="95"/>
        </w:rPr>
        <w:t xml:space="preserve">—создавать небольшие тексты, презентации и печатные публи- </w:t>
      </w:r>
      <w:r>
        <w:rPr>
          <w:color w:val="231F20"/>
        </w:rPr>
        <w:t>кации</w:t>
      </w:r>
      <w:r>
        <w:rPr>
          <w:color w:val="231F20"/>
          <w:spacing w:val="-10"/>
        </w:rPr>
        <w:t xml:space="preserve"> </w:t>
      </w:r>
      <w:r>
        <w:rPr>
          <w:color w:val="231F20"/>
        </w:rPr>
        <w:t>с</w:t>
      </w:r>
      <w:r>
        <w:rPr>
          <w:color w:val="231F20"/>
          <w:spacing w:val="-10"/>
        </w:rPr>
        <w:t xml:space="preserve"> </w:t>
      </w:r>
      <w:r>
        <w:rPr>
          <w:color w:val="231F20"/>
        </w:rPr>
        <w:t>использованием</w:t>
      </w:r>
      <w:r>
        <w:rPr>
          <w:color w:val="231F20"/>
          <w:spacing w:val="-10"/>
        </w:rPr>
        <w:t xml:space="preserve"> </w:t>
      </w:r>
      <w:r>
        <w:rPr>
          <w:color w:val="231F20"/>
        </w:rPr>
        <w:t>изображений</w:t>
      </w:r>
      <w:r>
        <w:rPr>
          <w:color w:val="231F20"/>
          <w:spacing w:val="-10"/>
        </w:rPr>
        <w:t xml:space="preserve"> </w:t>
      </w:r>
      <w:r>
        <w:rPr>
          <w:color w:val="231F20"/>
        </w:rPr>
        <w:t>на</w:t>
      </w:r>
      <w:r>
        <w:rPr>
          <w:color w:val="231F20"/>
          <w:spacing w:val="-10"/>
        </w:rPr>
        <w:t xml:space="preserve"> </w:t>
      </w:r>
      <w:r>
        <w:rPr>
          <w:color w:val="231F20"/>
        </w:rPr>
        <w:t>экране</w:t>
      </w:r>
      <w:r>
        <w:rPr>
          <w:color w:val="231F20"/>
          <w:spacing w:val="-10"/>
        </w:rPr>
        <w:t xml:space="preserve"> </w:t>
      </w:r>
      <w:r>
        <w:rPr>
          <w:color w:val="231F20"/>
        </w:rPr>
        <w:t xml:space="preserve">компьюте- </w:t>
      </w:r>
      <w:r>
        <w:rPr>
          <w:color w:val="231F20"/>
          <w:w w:val="95"/>
        </w:rPr>
        <w:t xml:space="preserve">ра; оформлять текст (выбор шрифта, размера, цвета шрифта, </w:t>
      </w:r>
      <w:r>
        <w:rPr>
          <w:color w:val="231F20"/>
        </w:rPr>
        <w:t>выравнивание абзаца);</w:t>
      </w:r>
    </w:p>
    <w:p w:rsidR="00777185" w:rsidRDefault="002B1729">
      <w:pPr>
        <w:pStyle w:val="a3"/>
        <w:spacing w:line="249" w:lineRule="auto"/>
        <w:ind w:left="343" w:right="114" w:hanging="227"/>
      </w:pPr>
      <w:r>
        <w:rPr>
          <w:color w:val="231F20"/>
        </w:rPr>
        <w:t>—работать</w:t>
      </w:r>
      <w:r>
        <w:rPr>
          <w:color w:val="231F20"/>
          <w:spacing w:val="-10"/>
        </w:rPr>
        <w:t xml:space="preserve"> </w:t>
      </w:r>
      <w:r>
        <w:rPr>
          <w:color w:val="231F20"/>
        </w:rPr>
        <w:t>с</w:t>
      </w:r>
      <w:r>
        <w:rPr>
          <w:color w:val="231F20"/>
          <w:spacing w:val="-10"/>
        </w:rPr>
        <w:t xml:space="preserve"> </w:t>
      </w:r>
      <w:r>
        <w:rPr>
          <w:color w:val="231F20"/>
        </w:rPr>
        <w:t>доступной</w:t>
      </w:r>
      <w:r>
        <w:rPr>
          <w:color w:val="231F20"/>
          <w:spacing w:val="-10"/>
        </w:rPr>
        <w:t xml:space="preserve"> </w:t>
      </w:r>
      <w:r>
        <w:rPr>
          <w:color w:val="231F20"/>
        </w:rPr>
        <w:t>информацией;</w:t>
      </w:r>
      <w:r>
        <w:rPr>
          <w:color w:val="231F20"/>
          <w:spacing w:val="-10"/>
        </w:rPr>
        <w:t xml:space="preserve"> </w:t>
      </w:r>
      <w:r>
        <w:rPr>
          <w:color w:val="231F20"/>
        </w:rPr>
        <w:t>работать</w:t>
      </w:r>
      <w:r>
        <w:rPr>
          <w:color w:val="231F20"/>
          <w:spacing w:val="-10"/>
        </w:rPr>
        <w:t xml:space="preserve"> </w:t>
      </w:r>
      <w:r>
        <w:rPr>
          <w:color w:val="231F20"/>
        </w:rPr>
        <w:t>в</w:t>
      </w:r>
      <w:r>
        <w:rPr>
          <w:color w:val="231F20"/>
          <w:spacing w:val="-10"/>
        </w:rPr>
        <w:t xml:space="preserve"> </w:t>
      </w:r>
      <w:r>
        <w:rPr>
          <w:color w:val="231F20"/>
        </w:rPr>
        <w:t>программах Word, Power Point;</w:t>
      </w:r>
    </w:p>
    <w:p w:rsidR="00777185" w:rsidRDefault="002B1729">
      <w:pPr>
        <w:pStyle w:val="a3"/>
        <w:spacing w:line="249" w:lineRule="auto"/>
        <w:ind w:left="343" w:right="114" w:hanging="227"/>
      </w:pPr>
      <w:r>
        <w:rPr>
          <w:color w:val="231F20"/>
          <w:w w:val="95"/>
        </w:rPr>
        <w:t xml:space="preserve">—решать творческие задачи, мысленно создавать и разрабаты- вать проектный замысел, осуществлять выбор средств и спо- </w:t>
      </w:r>
      <w:r>
        <w:rPr>
          <w:color w:val="231F20"/>
        </w:rPr>
        <w:t>собов его практического воплощения, аргументированно представлять продукт проектной деятельности;</w:t>
      </w:r>
    </w:p>
    <w:p w:rsidR="00777185" w:rsidRDefault="002B1729">
      <w:pPr>
        <w:pStyle w:val="a3"/>
        <w:spacing w:line="249" w:lineRule="auto"/>
        <w:ind w:left="343" w:right="115" w:hanging="227"/>
      </w:pPr>
      <w:r>
        <w:rPr>
          <w:color w:val="231F20"/>
          <w:w w:val="95"/>
        </w:rPr>
        <w:t xml:space="preserve">—осуществлять сотрудничество в различных видах совместной </w:t>
      </w:r>
      <w:r>
        <w:rPr>
          <w:color w:val="231F20"/>
        </w:rPr>
        <w:t>деятельности;</w:t>
      </w:r>
      <w:r>
        <w:rPr>
          <w:color w:val="231F20"/>
          <w:spacing w:val="-2"/>
        </w:rPr>
        <w:t xml:space="preserve"> </w:t>
      </w:r>
      <w:r>
        <w:rPr>
          <w:color w:val="231F20"/>
        </w:rPr>
        <w:t>предлагать</w:t>
      </w:r>
      <w:r>
        <w:rPr>
          <w:color w:val="231F20"/>
          <w:spacing w:val="-2"/>
        </w:rPr>
        <w:t xml:space="preserve"> </w:t>
      </w:r>
      <w:r>
        <w:rPr>
          <w:color w:val="231F20"/>
        </w:rPr>
        <w:t>идеи</w:t>
      </w:r>
      <w:r>
        <w:rPr>
          <w:color w:val="231F20"/>
          <w:spacing w:val="-2"/>
        </w:rPr>
        <w:t xml:space="preserve"> </w:t>
      </w:r>
      <w:r>
        <w:rPr>
          <w:color w:val="231F20"/>
        </w:rPr>
        <w:t>для</w:t>
      </w:r>
      <w:r>
        <w:rPr>
          <w:color w:val="231F20"/>
          <w:spacing w:val="-2"/>
        </w:rPr>
        <w:t xml:space="preserve"> </w:t>
      </w:r>
      <w:r>
        <w:rPr>
          <w:color w:val="231F20"/>
        </w:rPr>
        <w:t>обсуждения,</w:t>
      </w:r>
      <w:r>
        <w:rPr>
          <w:color w:val="231F20"/>
          <w:spacing w:val="-2"/>
        </w:rPr>
        <w:t xml:space="preserve"> </w:t>
      </w:r>
      <w:r>
        <w:rPr>
          <w:color w:val="231F20"/>
        </w:rPr>
        <w:t>уважитель- но относиться к мнению товарищей, договариваться; уча- ствовать</w:t>
      </w:r>
      <w:r>
        <w:rPr>
          <w:color w:val="231F20"/>
          <w:spacing w:val="-8"/>
        </w:rPr>
        <w:t xml:space="preserve"> </w:t>
      </w:r>
      <w:r>
        <w:rPr>
          <w:color w:val="231F20"/>
        </w:rPr>
        <w:t>в</w:t>
      </w:r>
      <w:r>
        <w:rPr>
          <w:color w:val="231F20"/>
          <w:spacing w:val="-8"/>
        </w:rPr>
        <w:t xml:space="preserve"> </w:t>
      </w:r>
      <w:r>
        <w:rPr>
          <w:color w:val="231F20"/>
        </w:rPr>
        <w:t>распределении</w:t>
      </w:r>
      <w:r>
        <w:rPr>
          <w:color w:val="231F20"/>
          <w:spacing w:val="-8"/>
        </w:rPr>
        <w:t xml:space="preserve"> </w:t>
      </w:r>
      <w:r>
        <w:rPr>
          <w:color w:val="231F20"/>
        </w:rPr>
        <w:t>ролей,</w:t>
      </w:r>
      <w:r>
        <w:rPr>
          <w:color w:val="231F20"/>
          <w:spacing w:val="-8"/>
        </w:rPr>
        <w:t xml:space="preserve"> </w:t>
      </w:r>
      <w:r>
        <w:rPr>
          <w:color w:val="231F20"/>
        </w:rPr>
        <w:t>координировать</w:t>
      </w:r>
      <w:r>
        <w:rPr>
          <w:color w:val="231F20"/>
          <w:spacing w:val="-8"/>
        </w:rPr>
        <w:t xml:space="preserve"> </w:t>
      </w:r>
      <w:r>
        <w:rPr>
          <w:color w:val="231F20"/>
        </w:rPr>
        <w:t>собствен- ную работу в общем процессе.</w:t>
      </w:r>
    </w:p>
    <w:p w:rsidR="00777185" w:rsidRDefault="00777185">
      <w:pPr>
        <w:spacing w:line="249" w:lineRule="auto"/>
        <w:sectPr w:rsidR="00777185">
          <w:pgSz w:w="7830" w:h="12020"/>
          <w:pgMar w:top="620" w:right="620" w:bottom="900" w:left="620" w:header="0" w:footer="709" w:gutter="0"/>
          <w:cols w:space="720"/>
        </w:sectPr>
      </w:pPr>
    </w:p>
    <w:p w:rsidR="00777185" w:rsidRDefault="00224EB2">
      <w:pPr>
        <w:pStyle w:val="11"/>
        <w:ind w:left="118"/>
      </w:pPr>
      <w:r>
        <w:pict>
          <v:shape id="docshape291" o:spid="_x0000_s1058" style="position:absolute;left:0;text-align:left;margin-left:36.85pt;margin-top:20.85pt;width:317.5pt;height:.1pt;z-index:-15635456;mso-wrap-distance-left:0;mso-wrap-distance-right:0;mso-position-horizontal-relative:page" coordorigin="737,417" coordsize="6350,0" path="m737,417r6350,e" filled="f" strokecolor="#231f20" strokeweight=".5pt">
            <v:path arrowok="t"/>
            <w10:wrap type="topAndBottom" anchorx="page"/>
          </v:shape>
        </w:pict>
      </w:r>
      <w:bookmarkStart w:id="15" w:name="33-0367-01-511-527o10_"/>
      <w:bookmarkEnd w:id="15"/>
      <w:r w:rsidR="002B1729">
        <w:rPr>
          <w:color w:val="231F20"/>
        </w:rPr>
        <w:t>ФИЗИЧЕСКАЯ</w:t>
      </w:r>
      <w:r w:rsidR="002B1729">
        <w:rPr>
          <w:color w:val="231F20"/>
          <w:spacing w:val="49"/>
        </w:rPr>
        <w:t xml:space="preserve"> </w:t>
      </w:r>
      <w:r w:rsidR="002B1729">
        <w:rPr>
          <w:color w:val="231F20"/>
          <w:spacing w:val="-2"/>
        </w:rPr>
        <w:t>КУЛЬТУРА</w:t>
      </w:r>
    </w:p>
    <w:p w:rsidR="00777185" w:rsidRDefault="002B1729">
      <w:pPr>
        <w:pStyle w:val="a3"/>
        <w:spacing w:before="181" w:line="244" w:lineRule="auto"/>
        <w:ind w:left="117" w:right="114"/>
      </w:pPr>
      <w:r>
        <w:rPr>
          <w:color w:val="231F20"/>
        </w:rPr>
        <w:t xml:space="preserve">Примерная рабочая программа по физической культуре на уровне начального общего образования составлена на основе </w:t>
      </w:r>
      <w:r>
        <w:rPr>
          <w:color w:val="231F20"/>
          <w:w w:val="95"/>
        </w:rPr>
        <w:t xml:space="preserve">Требований к результатам освоения основной образовательной </w:t>
      </w:r>
      <w:r>
        <w:rPr>
          <w:color w:val="231F20"/>
        </w:rPr>
        <w:t xml:space="preserve">программы начального общего образования, представленных </w:t>
      </w:r>
      <w:r>
        <w:rPr>
          <w:color w:val="231F20"/>
          <w:w w:val="95"/>
        </w:rPr>
        <w:t xml:space="preserve">в Федеральном государственном образовательном стандарте на- чального общего образования, а также на основе характеристи- ки планируемых результатов духовно-нравственного развития, </w:t>
      </w:r>
      <w:r>
        <w:rPr>
          <w:color w:val="231F20"/>
        </w:rPr>
        <w:t xml:space="preserve">воспитания и социализации обучающихся, представленной в </w:t>
      </w:r>
      <w:r>
        <w:rPr>
          <w:color w:val="231F20"/>
          <w:spacing w:val="-2"/>
        </w:rPr>
        <w:t>Примерной</w:t>
      </w:r>
      <w:r>
        <w:rPr>
          <w:color w:val="231F20"/>
          <w:spacing w:val="-5"/>
        </w:rPr>
        <w:t xml:space="preserve"> </w:t>
      </w:r>
      <w:r>
        <w:rPr>
          <w:color w:val="231F20"/>
          <w:spacing w:val="-2"/>
        </w:rPr>
        <w:t>программе</w:t>
      </w:r>
      <w:r>
        <w:rPr>
          <w:color w:val="231F20"/>
          <w:spacing w:val="-5"/>
        </w:rPr>
        <w:t xml:space="preserve"> </w:t>
      </w:r>
      <w:r>
        <w:rPr>
          <w:color w:val="231F20"/>
          <w:spacing w:val="-2"/>
        </w:rPr>
        <w:t>воспитания</w:t>
      </w:r>
      <w:r>
        <w:rPr>
          <w:color w:val="231F20"/>
          <w:spacing w:val="-5"/>
        </w:rPr>
        <w:t xml:space="preserve"> </w:t>
      </w:r>
      <w:r>
        <w:rPr>
          <w:color w:val="231F20"/>
          <w:spacing w:val="-2"/>
        </w:rPr>
        <w:t>(одобрено</w:t>
      </w:r>
      <w:r>
        <w:rPr>
          <w:color w:val="231F20"/>
          <w:spacing w:val="-5"/>
        </w:rPr>
        <w:t xml:space="preserve"> </w:t>
      </w:r>
      <w:r>
        <w:rPr>
          <w:color w:val="231F20"/>
          <w:spacing w:val="-2"/>
        </w:rPr>
        <w:t>решением</w:t>
      </w:r>
      <w:r>
        <w:rPr>
          <w:color w:val="231F20"/>
          <w:spacing w:val="-5"/>
        </w:rPr>
        <w:t xml:space="preserve"> </w:t>
      </w:r>
      <w:r>
        <w:rPr>
          <w:color w:val="231F20"/>
          <w:spacing w:val="-2"/>
        </w:rPr>
        <w:t xml:space="preserve">ФУМО </w:t>
      </w:r>
      <w:r>
        <w:rPr>
          <w:color w:val="231F20"/>
        </w:rPr>
        <w:t>от 02.06.2020 г.).</w:t>
      </w:r>
    </w:p>
    <w:p w:rsidR="00777185" w:rsidRDefault="002B1729">
      <w:pPr>
        <w:pStyle w:val="a3"/>
        <w:spacing w:before="6" w:line="244" w:lineRule="auto"/>
        <w:ind w:left="117" w:right="115"/>
      </w:pPr>
      <w:r>
        <w:rPr>
          <w:color w:val="231F20"/>
          <w:spacing w:val="-2"/>
        </w:rPr>
        <w:t>В</w:t>
      </w:r>
      <w:r>
        <w:rPr>
          <w:color w:val="231F20"/>
          <w:spacing w:val="-5"/>
        </w:rPr>
        <w:t xml:space="preserve"> </w:t>
      </w:r>
      <w:r>
        <w:rPr>
          <w:color w:val="231F20"/>
          <w:spacing w:val="-2"/>
        </w:rPr>
        <w:t>целях</w:t>
      </w:r>
      <w:r>
        <w:rPr>
          <w:color w:val="231F20"/>
          <w:spacing w:val="-5"/>
        </w:rPr>
        <w:t xml:space="preserve"> </w:t>
      </w:r>
      <w:r>
        <w:rPr>
          <w:color w:val="231F20"/>
          <w:spacing w:val="-2"/>
        </w:rPr>
        <w:t>обеспечения</w:t>
      </w:r>
      <w:r>
        <w:rPr>
          <w:color w:val="231F20"/>
          <w:spacing w:val="-5"/>
        </w:rPr>
        <w:t xml:space="preserve"> </w:t>
      </w:r>
      <w:r>
        <w:rPr>
          <w:color w:val="231F20"/>
          <w:spacing w:val="-2"/>
        </w:rPr>
        <w:t>индивидуальных</w:t>
      </w:r>
      <w:r>
        <w:rPr>
          <w:color w:val="231F20"/>
          <w:spacing w:val="-5"/>
        </w:rPr>
        <w:t xml:space="preserve"> </w:t>
      </w:r>
      <w:r>
        <w:rPr>
          <w:color w:val="231F20"/>
          <w:spacing w:val="-2"/>
        </w:rPr>
        <w:t>потребностей</w:t>
      </w:r>
      <w:r>
        <w:rPr>
          <w:color w:val="231F20"/>
          <w:spacing w:val="-5"/>
        </w:rPr>
        <w:t xml:space="preserve"> </w:t>
      </w:r>
      <w:r>
        <w:rPr>
          <w:color w:val="231F20"/>
          <w:spacing w:val="-2"/>
        </w:rPr>
        <w:t>обучаю- щихся</w:t>
      </w:r>
      <w:r>
        <w:rPr>
          <w:color w:val="231F20"/>
          <w:spacing w:val="-8"/>
        </w:rPr>
        <w:t xml:space="preserve"> </w:t>
      </w:r>
      <w:r>
        <w:rPr>
          <w:color w:val="231F20"/>
          <w:spacing w:val="-2"/>
        </w:rPr>
        <w:t>в</w:t>
      </w:r>
      <w:r>
        <w:rPr>
          <w:color w:val="231F20"/>
          <w:spacing w:val="-8"/>
        </w:rPr>
        <w:t xml:space="preserve"> </w:t>
      </w:r>
      <w:r>
        <w:rPr>
          <w:color w:val="231F20"/>
          <w:spacing w:val="-2"/>
        </w:rPr>
        <w:t>развитии</w:t>
      </w:r>
      <w:r>
        <w:rPr>
          <w:color w:val="231F20"/>
          <w:spacing w:val="-8"/>
        </w:rPr>
        <w:t xml:space="preserve"> </w:t>
      </w:r>
      <w:r>
        <w:rPr>
          <w:color w:val="231F20"/>
          <w:spacing w:val="-2"/>
        </w:rPr>
        <w:t>физических</w:t>
      </w:r>
      <w:r>
        <w:rPr>
          <w:color w:val="231F20"/>
          <w:spacing w:val="-8"/>
        </w:rPr>
        <w:t xml:space="preserve"> </w:t>
      </w:r>
      <w:r>
        <w:rPr>
          <w:color w:val="231F20"/>
          <w:spacing w:val="-2"/>
        </w:rPr>
        <w:t>качеств</w:t>
      </w:r>
      <w:r>
        <w:rPr>
          <w:color w:val="231F20"/>
          <w:spacing w:val="-8"/>
        </w:rPr>
        <w:t xml:space="preserve"> </w:t>
      </w:r>
      <w:r>
        <w:rPr>
          <w:color w:val="231F20"/>
          <w:spacing w:val="-2"/>
        </w:rPr>
        <w:t>и</w:t>
      </w:r>
      <w:r>
        <w:rPr>
          <w:color w:val="231F20"/>
          <w:spacing w:val="-8"/>
        </w:rPr>
        <w:t xml:space="preserve"> </w:t>
      </w:r>
      <w:r>
        <w:rPr>
          <w:color w:val="231F20"/>
          <w:spacing w:val="-2"/>
        </w:rPr>
        <w:t>освоении</w:t>
      </w:r>
      <w:r>
        <w:rPr>
          <w:color w:val="231F20"/>
          <w:spacing w:val="-8"/>
        </w:rPr>
        <w:t xml:space="preserve"> </w:t>
      </w:r>
      <w:r>
        <w:rPr>
          <w:color w:val="231F20"/>
          <w:spacing w:val="-2"/>
        </w:rPr>
        <w:t>физических упражнений</w:t>
      </w:r>
      <w:r>
        <w:rPr>
          <w:color w:val="231F20"/>
          <w:spacing w:val="-14"/>
        </w:rPr>
        <w:t xml:space="preserve"> </w:t>
      </w:r>
      <w:r>
        <w:rPr>
          <w:color w:val="231F20"/>
          <w:spacing w:val="-2"/>
        </w:rPr>
        <w:t>оздоровительной,</w:t>
      </w:r>
      <w:r>
        <w:rPr>
          <w:color w:val="231F20"/>
          <w:spacing w:val="-14"/>
        </w:rPr>
        <w:t xml:space="preserve"> </w:t>
      </w:r>
      <w:r>
        <w:rPr>
          <w:color w:val="231F20"/>
          <w:spacing w:val="-2"/>
        </w:rPr>
        <w:t>спортивной</w:t>
      </w:r>
      <w:r>
        <w:rPr>
          <w:color w:val="231F20"/>
          <w:spacing w:val="-14"/>
        </w:rPr>
        <w:t xml:space="preserve"> </w:t>
      </w:r>
      <w:r>
        <w:rPr>
          <w:color w:val="231F20"/>
          <w:spacing w:val="-2"/>
        </w:rPr>
        <w:t>и</w:t>
      </w:r>
      <w:r>
        <w:rPr>
          <w:color w:val="231F20"/>
          <w:spacing w:val="-14"/>
        </w:rPr>
        <w:t xml:space="preserve"> </w:t>
      </w:r>
      <w:r>
        <w:rPr>
          <w:color w:val="231F20"/>
          <w:spacing w:val="-2"/>
        </w:rPr>
        <w:t xml:space="preserve">прикладно-ориен- </w:t>
      </w:r>
      <w:r>
        <w:rPr>
          <w:color w:val="231F20"/>
          <w:w w:val="95"/>
        </w:rPr>
        <w:t>тированной</w:t>
      </w:r>
      <w:r>
        <w:rPr>
          <w:color w:val="231F20"/>
          <w:spacing w:val="-7"/>
          <w:w w:val="95"/>
        </w:rPr>
        <w:t xml:space="preserve"> </w:t>
      </w:r>
      <w:r>
        <w:rPr>
          <w:color w:val="231F20"/>
          <w:w w:val="95"/>
        </w:rPr>
        <w:t>направленности</w:t>
      </w:r>
      <w:r>
        <w:rPr>
          <w:color w:val="231F20"/>
          <w:spacing w:val="-7"/>
          <w:w w:val="95"/>
        </w:rPr>
        <w:t xml:space="preserve"> </w:t>
      </w:r>
      <w:r>
        <w:rPr>
          <w:color w:val="231F20"/>
          <w:w w:val="95"/>
        </w:rPr>
        <w:t>образовательная</w:t>
      </w:r>
      <w:r>
        <w:rPr>
          <w:color w:val="231F20"/>
          <w:spacing w:val="-7"/>
          <w:w w:val="95"/>
        </w:rPr>
        <w:t xml:space="preserve"> </w:t>
      </w:r>
      <w:r>
        <w:rPr>
          <w:color w:val="231F20"/>
          <w:w w:val="95"/>
        </w:rPr>
        <w:t>организация</w:t>
      </w:r>
      <w:r>
        <w:rPr>
          <w:color w:val="231F20"/>
          <w:spacing w:val="-7"/>
          <w:w w:val="95"/>
        </w:rPr>
        <w:t xml:space="preserve"> </w:t>
      </w:r>
      <w:r>
        <w:rPr>
          <w:color w:val="231F20"/>
          <w:w w:val="95"/>
        </w:rPr>
        <w:t>впра- ве самостоятельно выбирать одну из утвержденных Примерных рабочих программ по физической культуре</w:t>
      </w:r>
      <w:r>
        <w:rPr>
          <w:color w:val="231F20"/>
          <w:w w:val="95"/>
          <w:position w:val="4"/>
          <w:sz w:val="12"/>
        </w:rPr>
        <w:t>1</w:t>
      </w:r>
      <w:r>
        <w:rPr>
          <w:color w:val="231F20"/>
          <w:w w:val="95"/>
        </w:rPr>
        <w:t xml:space="preserve">. Конкретное напол- нение содержания учебного предмета может быть скорректиро- </w:t>
      </w:r>
      <w:r>
        <w:rPr>
          <w:color w:val="231F20"/>
        </w:rPr>
        <w:t>вано</w:t>
      </w:r>
      <w:r>
        <w:rPr>
          <w:color w:val="231F20"/>
          <w:spacing w:val="-16"/>
        </w:rPr>
        <w:t xml:space="preserve"> </w:t>
      </w:r>
      <w:r>
        <w:rPr>
          <w:color w:val="231F20"/>
        </w:rPr>
        <w:t>и</w:t>
      </w:r>
      <w:r>
        <w:rPr>
          <w:color w:val="231F20"/>
          <w:spacing w:val="-16"/>
        </w:rPr>
        <w:t xml:space="preserve"> </w:t>
      </w:r>
      <w:r>
        <w:rPr>
          <w:color w:val="231F20"/>
        </w:rPr>
        <w:t>конкретизировано</w:t>
      </w:r>
      <w:r>
        <w:rPr>
          <w:color w:val="231F20"/>
          <w:spacing w:val="-16"/>
        </w:rPr>
        <w:t xml:space="preserve"> </w:t>
      </w:r>
      <w:r>
        <w:rPr>
          <w:color w:val="231F20"/>
        </w:rPr>
        <w:t>с</w:t>
      </w:r>
      <w:r>
        <w:rPr>
          <w:color w:val="231F20"/>
          <w:spacing w:val="-16"/>
        </w:rPr>
        <w:t xml:space="preserve"> </w:t>
      </w:r>
      <w:r>
        <w:rPr>
          <w:color w:val="231F20"/>
        </w:rPr>
        <w:t>учётом</w:t>
      </w:r>
      <w:r>
        <w:rPr>
          <w:color w:val="231F20"/>
          <w:spacing w:val="-16"/>
        </w:rPr>
        <w:t xml:space="preserve"> </w:t>
      </w:r>
      <w:r>
        <w:rPr>
          <w:color w:val="231F20"/>
        </w:rPr>
        <w:t>региональных</w:t>
      </w:r>
      <w:r>
        <w:rPr>
          <w:color w:val="231F20"/>
          <w:spacing w:val="-16"/>
        </w:rPr>
        <w:t xml:space="preserve"> </w:t>
      </w:r>
      <w:r>
        <w:rPr>
          <w:color w:val="231F20"/>
        </w:rPr>
        <w:t>(географиче- ских, социальных, этнических и др.) особенностей, интересов обучающихся, физкультурно-спортивных традиций, наличия необходимой материально-технической базы, квалификации педагогического</w:t>
      </w:r>
      <w:r>
        <w:rPr>
          <w:color w:val="231F20"/>
          <w:spacing w:val="-16"/>
        </w:rPr>
        <w:t xml:space="preserve"> </w:t>
      </w:r>
      <w:r>
        <w:rPr>
          <w:color w:val="231F20"/>
        </w:rPr>
        <w:t>состава</w:t>
      </w:r>
      <w:r>
        <w:rPr>
          <w:color w:val="231F20"/>
          <w:spacing w:val="-16"/>
        </w:rPr>
        <w:t xml:space="preserve"> </w:t>
      </w:r>
      <w:r>
        <w:rPr>
          <w:color w:val="231F20"/>
        </w:rPr>
        <w:t>образовательной</w:t>
      </w:r>
      <w:r>
        <w:rPr>
          <w:color w:val="231F20"/>
          <w:spacing w:val="-16"/>
        </w:rPr>
        <w:t xml:space="preserve"> </w:t>
      </w:r>
      <w:r>
        <w:rPr>
          <w:color w:val="231F20"/>
        </w:rPr>
        <w:t>организации.</w:t>
      </w:r>
    </w:p>
    <w:p w:rsidR="00777185" w:rsidRDefault="00777185">
      <w:pPr>
        <w:pStyle w:val="a3"/>
        <w:ind w:left="0" w:right="0" w:firstLine="0"/>
        <w:jc w:val="left"/>
        <w:rPr>
          <w:sz w:val="22"/>
        </w:rPr>
      </w:pPr>
    </w:p>
    <w:p w:rsidR="00777185" w:rsidRDefault="00224EB2">
      <w:pPr>
        <w:pStyle w:val="11"/>
        <w:spacing w:before="188"/>
        <w:ind w:left="118"/>
      </w:pPr>
      <w:r>
        <w:pict>
          <v:shape id="docshape292" o:spid="_x0000_s1057" style="position:absolute;left:0;text-align:left;margin-left:36.85pt;margin-top:26.1pt;width:317.5pt;height:.1pt;z-index:-15634944;mso-wrap-distance-left:0;mso-wrap-distance-right:0;mso-position-horizontal-relative:page" coordorigin="737,522" coordsize="6350,0" path="m737,522r6350,e" filled="f" strokecolor="#231f20" strokeweight=".5pt">
            <v:path arrowok="t"/>
            <w10:wrap type="topAndBottom" anchorx="page"/>
          </v:shape>
        </w:pict>
      </w:r>
      <w:r w:rsidR="002B1729">
        <w:rPr>
          <w:color w:val="231F20"/>
          <w:w w:val="95"/>
        </w:rPr>
        <w:t>ПОЯСНИТЕЛЬНАЯ</w:t>
      </w:r>
      <w:r w:rsidR="002B1729">
        <w:rPr>
          <w:color w:val="231F20"/>
          <w:spacing w:val="68"/>
          <w:w w:val="150"/>
        </w:rPr>
        <w:t xml:space="preserve"> </w:t>
      </w:r>
      <w:r w:rsidR="002B1729">
        <w:rPr>
          <w:color w:val="231F20"/>
          <w:spacing w:val="-2"/>
        </w:rPr>
        <w:t>ЗАПИСКА</w:t>
      </w:r>
    </w:p>
    <w:p w:rsidR="00777185" w:rsidRDefault="002B1729">
      <w:pPr>
        <w:pStyle w:val="a3"/>
        <w:spacing w:before="181" w:line="244" w:lineRule="auto"/>
        <w:ind w:left="117" w:right="114"/>
      </w:pPr>
      <w:r>
        <w:rPr>
          <w:color w:val="231F20"/>
        </w:rPr>
        <w:t xml:space="preserve">При создании программы учитывались потребности совре- </w:t>
      </w:r>
      <w:r>
        <w:rPr>
          <w:color w:val="231F20"/>
          <w:w w:val="95"/>
        </w:rPr>
        <w:t>менного российского общества в физически крепком и деятель- ном подрастающем поколении, способном активно включаться</w:t>
      </w:r>
      <w:r>
        <w:rPr>
          <w:color w:val="231F20"/>
          <w:spacing w:val="80"/>
        </w:rPr>
        <w:t xml:space="preserve"> </w:t>
      </w:r>
      <w:r>
        <w:rPr>
          <w:color w:val="231F20"/>
          <w:w w:val="95"/>
        </w:rPr>
        <w:t xml:space="preserve">в разнообразные формы здорового образа жизни, использовать ценности физической культуры для саморазвития, самоопреде- </w:t>
      </w:r>
      <w:r>
        <w:rPr>
          <w:color w:val="231F20"/>
        </w:rPr>
        <w:t>ления и самореализации.</w:t>
      </w:r>
    </w:p>
    <w:p w:rsidR="00777185" w:rsidRDefault="002B1729">
      <w:pPr>
        <w:pStyle w:val="a3"/>
        <w:spacing w:before="3" w:line="247" w:lineRule="auto"/>
        <w:ind w:left="117" w:right="114"/>
      </w:pPr>
      <w:r>
        <w:rPr>
          <w:color w:val="231F20"/>
        </w:rPr>
        <w:t>В</w:t>
      </w:r>
      <w:r>
        <w:rPr>
          <w:color w:val="231F20"/>
          <w:spacing w:val="-10"/>
        </w:rPr>
        <w:t xml:space="preserve"> </w:t>
      </w:r>
      <w:r>
        <w:rPr>
          <w:color w:val="231F20"/>
        </w:rPr>
        <w:t>программе</w:t>
      </w:r>
      <w:r>
        <w:rPr>
          <w:color w:val="231F20"/>
          <w:spacing w:val="-10"/>
        </w:rPr>
        <w:t xml:space="preserve"> </w:t>
      </w:r>
      <w:r>
        <w:rPr>
          <w:color w:val="231F20"/>
        </w:rPr>
        <w:t>нашли</w:t>
      </w:r>
      <w:r>
        <w:rPr>
          <w:color w:val="231F20"/>
          <w:spacing w:val="-10"/>
        </w:rPr>
        <w:t xml:space="preserve"> </w:t>
      </w:r>
      <w:r>
        <w:rPr>
          <w:color w:val="231F20"/>
        </w:rPr>
        <w:t>своё</w:t>
      </w:r>
      <w:r>
        <w:rPr>
          <w:color w:val="231F20"/>
          <w:spacing w:val="-10"/>
        </w:rPr>
        <w:t xml:space="preserve"> </w:t>
      </w:r>
      <w:r>
        <w:rPr>
          <w:color w:val="231F20"/>
        </w:rPr>
        <w:t>отражение</w:t>
      </w:r>
      <w:r>
        <w:rPr>
          <w:color w:val="231F20"/>
          <w:spacing w:val="-10"/>
        </w:rPr>
        <w:t xml:space="preserve"> </w:t>
      </w:r>
      <w:r>
        <w:rPr>
          <w:color w:val="231F20"/>
        </w:rPr>
        <w:t>объективно</w:t>
      </w:r>
      <w:r>
        <w:rPr>
          <w:color w:val="231F20"/>
          <w:spacing w:val="-10"/>
        </w:rPr>
        <w:t xml:space="preserve"> </w:t>
      </w:r>
      <w:r>
        <w:rPr>
          <w:color w:val="231F20"/>
        </w:rPr>
        <w:t xml:space="preserve">сложивши- </w:t>
      </w:r>
      <w:r>
        <w:rPr>
          <w:color w:val="231F20"/>
          <w:w w:val="95"/>
        </w:rPr>
        <w:t xml:space="preserve">еся реалии современного социокультурного развития общества, </w:t>
      </w:r>
      <w:r>
        <w:rPr>
          <w:color w:val="231F20"/>
        </w:rPr>
        <w:t>условия</w:t>
      </w:r>
      <w:r>
        <w:rPr>
          <w:color w:val="231F20"/>
          <w:spacing w:val="-6"/>
        </w:rPr>
        <w:t xml:space="preserve"> </w:t>
      </w:r>
      <w:r>
        <w:rPr>
          <w:color w:val="231F20"/>
        </w:rPr>
        <w:t>деятельности</w:t>
      </w:r>
      <w:r>
        <w:rPr>
          <w:color w:val="231F20"/>
          <w:spacing w:val="-6"/>
        </w:rPr>
        <w:t xml:space="preserve"> </w:t>
      </w:r>
      <w:r>
        <w:rPr>
          <w:color w:val="231F20"/>
        </w:rPr>
        <w:t>образовательных</w:t>
      </w:r>
      <w:r>
        <w:rPr>
          <w:color w:val="231F20"/>
          <w:spacing w:val="-6"/>
        </w:rPr>
        <w:t xml:space="preserve"> </w:t>
      </w:r>
      <w:r>
        <w:rPr>
          <w:color w:val="231F20"/>
        </w:rPr>
        <w:t>организаций,</w:t>
      </w:r>
      <w:r>
        <w:rPr>
          <w:color w:val="231F20"/>
          <w:spacing w:val="-6"/>
        </w:rPr>
        <w:t xml:space="preserve"> </w:t>
      </w:r>
      <w:r>
        <w:rPr>
          <w:color w:val="231F20"/>
        </w:rPr>
        <w:t>запросы родителей, учителей и методистов на обновление содержания образовательного процесса, внедрение в его практику совре- менных подходов, новых методик и технологий.</w:t>
      </w:r>
    </w:p>
    <w:p w:rsidR="00777185" w:rsidRDefault="00224EB2">
      <w:pPr>
        <w:pStyle w:val="a3"/>
        <w:spacing w:before="1"/>
        <w:ind w:left="0" w:right="0" w:firstLine="0"/>
        <w:jc w:val="left"/>
        <w:rPr>
          <w:sz w:val="23"/>
        </w:rPr>
      </w:pPr>
      <w:r>
        <w:pict>
          <v:shape id="docshape293" o:spid="_x0000_s1056" style="position:absolute;margin-left:36.85pt;margin-top:14.8pt;width:85.05pt;height:.1pt;z-index:-15634432;mso-wrap-distance-left:0;mso-wrap-distance-right:0;mso-position-horizontal-relative:page" coordorigin="737,296" coordsize="1701,0" path="m737,296r1701,e" filled="f" strokecolor="#231f20" strokeweight=".5pt">
            <v:path arrowok="t"/>
            <w10:wrap type="topAndBottom" anchorx="page"/>
          </v:shape>
        </w:pict>
      </w:r>
    </w:p>
    <w:p w:rsidR="00777185" w:rsidRDefault="002B1729">
      <w:pPr>
        <w:spacing w:before="82"/>
        <w:ind w:left="117"/>
        <w:rPr>
          <w:sz w:val="18"/>
        </w:rPr>
      </w:pPr>
      <w:r>
        <w:rPr>
          <w:color w:val="231F20"/>
          <w:position w:val="4"/>
          <w:sz w:val="12"/>
        </w:rPr>
        <w:t>1</w:t>
      </w:r>
      <w:r>
        <w:rPr>
          <w:color w:val="231F20"/>
          <w:spacing w:val="37"/>
          <w:position w:val="4"/>
          <w:sz w:val="12"/>
        </w:rPr>
        <w:t xml:space="preserve">  </w:t>
      </w:r>
      <w:r>
        <w:rPr>
          <w:color w:val="231F20"/>
          <w:spacing w:val="-2"/>
          <w:sz w:val="18"/>
        </w:rPr>
        <w:t>https://fgosreestr.ru/oop/223</w:t>
      </w:r>
    </w:p>
    <w:p w:rsidR="00777185" w:rsidRDefault="00777185">
      <w:pPr>
        <w:rPr>
          <w:sz w:val="18"/>
        </w:rPr>
        <w:sectPr w:rsidR="00777185">
          <w:footerReference w:type="even" r:id="rId60"/>
          <w:footerReference w:type="default" r:id="rId61"/>
          <w:pgSz w:w="7830" w:h="12020"/>
          <w:pgMar w:top="580" w:right="620" w:bottom="900" w:left="620" w:header="0" w:footer="709" w:gutter="0"/>
          <w:pgNumType w:start="511"/>
          <w:cols w:space="720"/>
        </w:sectPr>
      </w:pPr>
    </w:p>
    <w:p w:rsidR="00777185" w:rsidRDefault="002B1729">
      <w:pPr>
        <w:pStyle w:val="a3"/>
        <w:spacing w:before="68" w:line="249" w:lineRule="auto"/>
        <w:ind w:left="117" w:right="114"/>
        <w:jc w:val="right"/>
      </w:pPr>
      <w:r>
        <w:rPr>
          <w:color w:val="231F20"/>
          <w:w w:val="95"/>
        </w:rPr>
        <w:t xml:space="preserve">Программа позволяет применять дифференцированный под- ход к организации занятий детей с учетом состояния здоровья. </w:t>
      </w:r>
      <w:r>
        <w:rPr>
          <w:color w:val="231F20"/>
        </w:rPr>
        <w:t>Изучение учебного предмета «Физическая культура» имеет важное</w:t>
      </w:r>
      <w:r>
        <w:rPr>
          <w:color w:val="231F20"/>
          <w:spacing w:val="-9"/>
        </w:rPr>
        <w:t xml:space="preserve"> </w:t>
      </w:r>
      <w:r>
        <w:rPr>
          <w:color w:val="231F20"/>
        </w:rPr>
        <w:t>значение</w:t>
      </w:r>
      <w:r>
        <w:rPr>
          <w:color w:val="231F20"/>
          <w:spacing w:val="-9"/>
        </w:rPr>
        <w:t xml:space="preserve"> </w:t>
      </w:r>
      <w:r>
        <w:rPr>
          <w:color w:val="231F20"/>
        </w:rPr>
        <w:t>в</w:t>
      </w:r>
      <w:r>
        <w:rPr>
          <w:color w:val="231F20"/>
          <w:spacing w:val="-9"/>
        </w:rPr>
        <w:t xml:space="preserve"> </w:t>
      </w:r>
      <w:r>
        <w:rPr>
          <w:color w:val="231F20"/>
        </w:rPr>
        <w:t>онтогенезе</w:t>
      </w:r>
      <w:r>
        <w:rPr>
          <w:color w:val="231F20"/>
          <w:spacing w:val="-9"/>
        </w:rPr>
        <w:t xml:space="preserve"> </w:t>
      </w:r>
      <w:r>
        <w:rPr>
          <w:color w:val="231F20"/>
        </w:rPr>
        <w:t>детей</w:t>
      </w:r>
      <w:r>
        <w:rPr>
          <w:color w:val="231F20"/>
          <w:spacing w:val="-9"/>
        </w:rPr>
        <w:t xml:space="preserve"> </w:t>
      </w:r>
      <w:r>
        <w:rPr>
          <w:color w:val="231F20"/>
        </w:rPr>
        <w:t>младшего</w:t>
      </w:r>
      <w:r>
        <w:rPr>
          <w:color w:val="231F20"/>
          <w:spacing w:val="-9"/>
        </w:rPr>
        <w:t xml:space="preserve"> </w:t>
      </w:r>
      <w:r>
        <w:rPr>
          <w:color w:val="231F20"/>
        </w:rPr>
        <w:t>школьного</w:t>
      </w:r>
      <w:r>
        <w:rPr>
          <w:color w:val="231F20"/>
          <w:spacing w:val="-9"/>
        </w:rPr>
        <w:t xml:space="preserve"> </w:t>
      </w:r>
      <w:r>
        <w:rPr>
          <w:color w:val="231F20"/>
        </w:rPr>
        <w:t>воз- раста.</w:t>
      </w:r>
      <w:r>
        <w:rPr>
          <w:color w:val="231F20"/>
          <w:spacing w:val="-5"/>
        </w:rPr>
        <w:t xml:space="preserve"> </w:t>
      </w:r>
      <w:r>
        <w:rPr>
          <w:color w:val="231F20"/>
        </w:rPr>
        <w:t>Оно</w:t>
      </w:r>
      <w:r>
        <w:rPr>
          <w:color w:val="231F20"/>
          <w:spacing w:val="-4"/>
        </w:rPr>
        <w:t xml:space="preserve"> </w:t>
      </w:r>
      <w:r>
        <w:rPr>
          <w:color w:val="231F20"/>
        </w:rPr>
        <w:t>активно</w:t>
      </w:r>
      <w:r>
        <w:rPr>
          <w:color w:val="231F20"/>
          <w:spacing w:val="-5"/>
        </w:rPr>
        <w:t xml:space="preserve"> </w:t>
      </w:r>
      <w:r>
        <w:rPr>
          <w:color w:val="231F20"/>
        </w:rPr>
        <w:t>воздействует</w:t>
      </w:r>
      <w:r>
        <w:rPr>
          <w:color w:val="231F20"/>
          <w:spacing w:val="-4"/>
        </w:rPr>
        <w:t xml:space="preserve"> </w:t>
      </w:r>
      <w:r>
        <w:rPr>
          <w:color w:val="231F20"/>
        </w:rPr>
        <w:t>на</w:t>
      </w:r>
      <w:r>
        <w:rPr>
          <w:color w:val="231F20"/>
          <w:spacing w:val="-5"/>
        </w:rPr>
        <w:t xml:space="preserve"> </w:t>
      </w:r>
      <w:r>
        <w:rPr>
          <w:color w:val="231F20"/>
        </w:rPr>
        <w:t>развитие</w:t>
      </w:r>
      <w:r>
        <w:rPr>
          <w:color w:val="231F20"/>
          <w:spacing w:val="-4"/>
        </w:rPr>
        <w:t xml:space="preserve"> </w:t>
      </w:r>
      <w:r>
        <w:rPr>
          <w:color w:val="231F20"/>
        </w:rPr>
        <w:t>их</w:t>
      </w:r>
      <w:r>
        <w:rPr>
          <w:color w:val="231F20"/>
          <w:spacing w:val="-5"/>
        </w:rPr>
        <w:t xml:space="preserve"> </w:t>
      </w:r>
      <w:r>
        <w:rPr>
          <w:color w:val="231F20"/>
        </w:rPr>
        <w:t>физической, психической</w:t>
      </w:r>
      <w:r>
        <w:rPr>
          <w:color w:val="231F20"/>
          <w:spacing w:val="-4"/>
        </w:rPr>
        <w:t xml:space="preserve"> </w:t>
      </w:r>
      <w:r>
        <w:rPr>
          <w:color w:val="231F20"/>
        </w:rPr>
        <w:t>и</w:t>
      </w:r>
      <w:r>
        <w:rPr>
          <w:color w:val="231F20"/>
          <w:spacing w:val="-4"/>
        </w:rPr>
        <w:t xml:space="preserve"> </w:t>
      </w:r>
      <w:r>
        <w:rPr>
          <w:color w:val="231F20"/>
        </w:rPr>
        <w:t>социальной</w:t>
      </w:r>
      <w:r>
        <w:rPr>
          <w:color w:val="231F20"/>
          <w:spacing w:val="-4"/>
        </w:rPr>
        <w:t xml:space="preserve"> </w:t>
      </w:r>
      <w:r>
        <w:rPr>
          <w:color w:val="231F20"/>
        </w:rPr>
        <w:t>природы,</w:t>
      </w:r>
      <w:r>
        <w:rPr>
          <w:color w:val="231F20"/>
          <w:spacing w:val="-4"/>
        </w:rPr>
        <w:t xml:space="preserve"> </w:t>
      </w:r>
      <w:r>
        <w:rPr>
          <w:color w:val="231F20"/>
        </w:rPr>
        <w:t>содействует</w:t>
      </w:r>
      <w:r>
        <w:rPr>
          <w:color w:val="231F20"/>
          <w:spacing w:val="-4"/>
        </w:rPr>
        <w:t xml:space="preserve"> </w:t>
      </w:r>
      <w:r>
        <w:rPr>
          <w:color w:val="231F20"/>
        </w:rPr>
        <w:t xml:space="preserve">укреплению </w:t>
      </w:r>
      <w:r>
        <w:rPr>
          <w:color w:val="231F20"/>
          <w:w w:val="95"/>
        </w:rPr>
        <w:t xml:space="preserve">здоровья, повышению защитных свойств организма, развитию </w:t>
      </w:r>
      <w:r>
        <w:rPr>
          <w:color w:val="231F20"/>
        </w:rPr>
        <w:t>памяти,</w:t>
      </w:r>
      <w:r>
        <w:rPr>
          <w:color w:val="231F20"/>
          <w:spacing w:val="-2"/>
        </w:rPr>
        <w:t xml:space="preserve"> </w:t>
      </w:r>
      <w:r>
        <w:rPr>
          <w:color w:val="231F20"/>
        </w:rPr>
        <w:t>внимания</w:t>
      </w:r>
      <w:r>
        <w:rPr>
          <w:color w:val="231F20"/>
          <w:spacing w:val="-2"/>
        </w:rPr>
        <w:t xml:space="preserve"> </w:t>
      </w:r>
      <w:r>
        <w:rPr>
          <w:color w:val="231F20"/>
        </w:rPr>
        <w:t>и</w:t>
      </w:r>
      <w:r>
        <w:rPr>
          <w:color w:val="231F20"/>
          <w:spacing w:val="-2"/>
        </w:rPr>
        <w:t xml:space="preserve"> </w:t>
      </w:r>
      <w:r>
        <w:rPr>
          <w:color w:val="231F20"/>
        </w:rPr>
        <w:t>мышления,</w:t>
      </w:r>
      <w:r>
        <w:rPr>
          <w:color w:val="231F20"/>
          <w:spacing w:val="-2"/>
        </w:rPr>
        <w:t xml:space="preserve"> </w:t>
      </w:r>
      <w:r>
        <w:rPr>
          <w:color w:val="231F20"/>
        </w:rPr>
        <w:t>предметно</w:t>
      </w:r>
      <w:r>
        <w:rPr>
          <w:color w:val="231F20"/>
          <w:spacing w:val="-2"/>
        </w:rPr>
        <w:t xml:space="preserve"> </w:t>
      </w:r>
      <w:r>
        <w:rPr>
          <w:color w:val="231F20"/>
        </w:rPr>
        <w:t>ориентируется</w:t>
      </w:r>
      <w:r>
        <w:rPr>
          <w:color w:val="231F20"/>
          <w:spacing w:val="-2"/>
        </w:rPr>
        <w:t xml:space="preserve"> </w:t>
      </w:r>
      <w:r>
        <w:rPr>
          <w:color w:val="231F20"/>
        </w:rPr>
        <w:t xml:space="preserve">на </w:t>
      </w:r>
      <w:r>
        <w:rPr>
          <w:color w:val="231F20"/>
          <w:w w:val="95"/>
        </w:rPr>
        <w:t>активное</w:t>
      </w:r>
      <w:r>
        <w:rPr>
          <w:color w:val="231F20"/>
          <w:spacing w:val="25"/>
        </w:rPr>
        <w:t xml:space="preserve"> </w:t>
      </w:r>
      <w:r>
        <w:rPr>
          <w:color w:val="231F20"/>
          <w:w w:val="95"/>
        </w:rPr>
        <w:t>вовлечение</w:t>
      </w:r>
      <w:r>
        <w:rPr>
          <w:color w:val="231F20"/>
          <w:spacing w:val="26"/>
        </w:rPr>
        <w:t xml:space="preserve"> </w:t>
      </w:r>
      <w:r>
        <w:rPr>
          <w:color w:val="231F20"/>
          <w:w w:val="95"/>
        </w:rPr>
        <w:t>младших</w:t>
      </w:r>
      <w:r>
        <w:rPr>
          <w:color w:val="231F20"/>
          <w:spacing w:val="25"/>
        </w:rPr>
        <w:t xml:space="preserve"> </w:t>
      </w:r>
      <w:r>
        <w:rPr>
          <w:color w:val="231F20"/>
          <w:w w:val="95"/>
        </w:rPr>
        <w:t>школьников</w:t>
      </w:r>
      <w:r>
        <w:rPr>
          <w:color w:val="231F20"/>
          <w:spacing w:val="26"/>
        </w:rPr>
        <w:t xml:space="preserve"> </w:t>
      </w:r>
      <w:r>
        <w:rPr>
          <w:color w:val="231F20"/>
          <w:w w:val="95"/>
        </w:rPr>
        <w:t>в</w:t>
      </w:r>
      <w:r>
        <w:rPr>
          <w:color w:val="231F20"/>
          <w:spacing w:val="25"/>
        </w:rPr>
        <w:t xml:space="preserve"> </w:t>
      </w:r>
      <w:r>
        <w:rPr>
          <w:color w:val="231F20"/>
          <w:spacing w:val="-2"/>
          <w:w w:val="95"/>
        </w:rPr>
        <w:t>самостоятельные</w:t>
      </w:r>
    </w:p>
    <w:p w:rsidR="00777185" w:rsidRDefault="002B1729">
      <w:pPr>
        <w:pStyle w:val="a3"/>
        <w:spacing w:line="230" w:lineRule="exact"/>
        <w:ind w:left="117" w:right="0" w:firstLine="0"/>
      </w:pPr>
      <w:r>
        <w:rPr>
          <w:color w:val="231F20"/>
        </w:rPr>
        <w:t>занятия</w:t>
      </w:r>
      <w:r>
        <w:rPr>
          <w:color w:val="231F20"/>
          <w:spacing w:val="-2"/>
        </w:rPr>
        <w:t xml:space="preserve"> </w:t>
      </w:r>
      <w:r>
        <w:rPr>
          <w:color w:val="231F20"/>
        </w:rPr>
        <w:t>физической</w:t>
      </w:r>
      <w:r>
        <w:rPr>
          <w:color w:val="231F20"/>
          <w:spacing w:val="-2"/>
        </w:rPr>
        <w:t xml:space="preserve"> </w:t>
      </w:r>
      <w:r>
        <w:rPr>
          <w:color w:val="231F20"/>
        </w:rPr>
        <w:t>культурой</w:t>
      </w:r>
      <w:r>
        <w:rPr>
          <w:color w:val="231F20"/>
          <w:spacing w:val="-2"/>
        </w:rPr>
        <w:t xml:space="preserve"> </w:t>
      </w:r>
      <w:r>
        <w:rPr>
          <w:color w:val="231F20"/>
        </w:rPr>
        <w:t>и</w:t>
      </w:r>
      <w:r>
        <w:rPr>
          <w:color w:val="231F20"/>
          <w:spacing w:val="-2"/>
        </w:rPr>
        <w:t xml:space="preserve"> спортом.</w:t>
      </w:r>
    </w:p>
    <w:p w:rsidR="00777185" w:rsidRDefault="002B1729">
      <w:pPr>
        <w:pStyle w:val="a3"/>
        <w:spacing w:before="9" w:line="249" w:lineRule="auto"/>
        <w:ind w:left="117" w:right="114"/>
      </w:pPr>
      <w:r>
        <w:rPr>
          <w:color w:val="231F20"/>
        </w:rPr>
        <w:t xml:space="preserve">Целью образования по физической культуре в начальной школе является укрепление и сохранение здоровья школьни- ков, развитие физических качеств и освоение физических </w:t>
      </w:r>
      <w:r>
        <w:rPr>
          <w:color w:val="231F20"/>
          <w:w w:val="95"/>
        </w:rPr>
        <w:t xml:space="preserve">упражнений оздоровительной, спортивной и прикладно-ориен- </w:t>
      </w:r>
      <w:r>
        <w:rPr>
          <w:color w:val="231F20"/>
        </w:rPr>
        <w:t>тированной</w:t>
      </w:r>
      <w:r>
        <w:rPr>
          <w:color w:val="231F20"/>
          <w:spacing w:val="-2"/>
        </w:rPr>
        <w:t xml:space="preserve"> </w:t>
      </w:r>
      <w:r>
        <w:rPr>
          <w:color w:val="231F20"/>
        </w:rPr>
        <w:t>направленности</w:t>
      </w:r>
      <w:r>
        <w:rPr>
          <w:color w:val="231F20"/>
          <w:spacing w:val="-2"/>
        </w:rPr>
        <w:t xml:space="preserve"> </w:t>
      </w:r>
      <w:r>
        <w:rPr>
          <w:color w:val="231F20"/>
        </w:rPr>
        <w:t>и</w:t>
      </w:r>
      <w:r>
        <w:rPr>
          <w:color w:val="231F20"/>
          <w:spacing w:val="-2"/>
        </w:rPr>
        <w:t xml:space="preserve"> </w:t>
      </w:r>
      <w:r>
        <w:rPr>
          <w:color w:val="231F20"/>
        </w:rPr>
        <w:t>формирование</w:t>
      </w:r>
      <w:r>
        <w:rPr>
          <w:color w:val="231F20"/>
          <w:spacing w:val="-2"/>
        </w:rPr>
        <w:t xml:space="preserve"> </w:t>
      </w:r>
      <w:r>
        <w:rPr>
          <w:color w:val="231F20"/>
        </w:rPr>
        <w:t>у</w:t>
      </w:r>
      <w:r>
        <w:rPr>
          <w:color w:val="231F20"/>
          <w:spacing w:val="-2"/>
        </w:rPr>
        <w:t xml:space="preserve"> </w:t>
      </w:r>
      <w:r>
        <w:rPr>
          <w:color w:val="231F20"/>
        </w:rPr>
        <w:t>обучающихся основ здорового образа жизни.</w:t>
      </w:r>
    </w:p>
    <w:p w:rsidR="00777185" w:rsidRDefault="002B1729">
      <w:pPr>
        <w:pStyle w:val="a3"/>
        <w:spacing w:line="247" w:lineRule="auto"/>
        <w:ind w:left="117" w:right="114"/>
      </w:pPr>
      <w:r>
        <w:rPr>
          <w:color w:val="231F20"/>
        </w:rPr>
        <w:t>Развивающая ориентация учебного предмета «Физическая культура» заключается в формировании у младших школьни- ков</w:t>
      </w:r>
      <w:r>
        <w:rPr>
          <w:color w:val="231F20"/>
          <w:spacing w:val="-16"/>
        </w:rPr>
        <w:t xml:space="preserve"> </w:t>
      </w:r>
      <w:r>
        <w:rPr>
          <w:color w:val="231F20"/>
        </w:rPr>
        <w:t>необходимого</w:t>
      </w:r>
      <w:r>
        <w:rPr>
          <w:color w:val="231F20"/>
          <w:spacing w:val="-16"/>
        </w:rPr>
        <w:t xml:space="preserve"> </w:t>
      </w:r>
      <w:r>
        <w:rPr>
          <w:color w:val="231F20"/>
        </w:rPr>
        <w:t>и</w:t>
      </w:r>
      <w:r>
        <w:rPr>
          <w:color w:val="231F20"/>
          <w:spacing w:val="-16"/>
        </w:rPr>
        <w:t xml:space="preserve"> </w:t>
      </w:r>
      <w:r>
        <w:rPr>
          <w:color w:val="231F20"/>
        </w:rPr>
        <w:t>достаточного</w:t>
      </w:r>
      <w:r>
        <w:rPr>
          <w:color w:val="231F20"/>
          <w:spacing w:val="-16"/>
        </w:rPr>
        <w:t xml:space="preserve"> </w:t>
      </w:r>
      <w:r>
        <w:rPr>
          <w:color w:val="231F20"/>
        </w:rPr>
        <w:t>физического</w:t>
      </w:r>
      <w:r>
        <w:rPr>
          <w:color w:val="231F20"/>
          <w:spacing w:val="-16"/>
        </w:rPr>
        <w:t xml:space="preserve"> </w:t>
      </w:r>
      <w:r>
        <w:rPr>
          <w:color w:val="231F20"/>
        </w:rPr>
        <w:t>здоровья,</w:t>
      </w:r>
      <w:r>
        <w:rPr>
          <w:color w:val="231F20"/>
          <w:spacing w:val="-16"/>
        </w:rPr>
        <w:t xml:space="preserve"> </w:t>
      </w:r>
      <w:r>
        <w:rPr>
          <w:color w:val="231F20"/>
        </w:rPr>
        <w:t xml:space="preserve">уров- ня развития физических качеств и обучения физическим </w:t>
      </w:r>
      <w:r>
        <w:rPr>
          <w:color w:val="231F20"/>
          <w:w w:val="95"/>
        </w:rPr>
        <w:t xml:space="preserve">упражнениям разной функциональной направленности. Суще- </w:t>
      </w:r>
      <w:r>
        <w:rPr>
          <w:color w:val="231F20"/>
        </w:rPr>
        <w:t>ственным</w:t>
      </w:r>
      <w:r>
        <w:rPr>
          <w:color w:val="231F20"/>
          <w:spacing w:val="-13"/>
        </w:rPr>
        <w:t xml:space="preserve"> </w:t>
      </w:r>
      <w:r>
        <w:rPr>
          <w:color w:val="231F20"/>
        </w:rPr>
        <w:t>достижением</w:t>
      </w:r>
      <w:r>
        <w:rPr>
          <w:color w:val="231F20"/>
          <w:spacing w:val="-13"/>
        </w:rPr>
        <w:t xml:space="preserve"> </w:t>
      </w:r>
      <w:r>
        <w:rPr>
          <w:color w:val="231F20"/>
        </w:rPr>
        <w:t>такой</w:t>
      </w:r>
      <w:r>
        <w:rPr>
          <w:color w:val="231F20"/>
          <w:spacing w:val="-13"/>
        </w:rPr>
        <w:t xml:space="preserve"> </w:t>
      </w:r>
      <w:r>
        <w:rPr>
          <w:color w:val="231F20"/>
        </w:rPr>
        <w:t>ориентации</w:t>
      </w:r>
      <w:r>
        <w:rPr>
          <w:color w:val="231F20"/>
          <w:spacing w:val="-13"/>
        </w:rPr>
        <w:t xml:space="preserve"> </w:t>
      </w:r>
      <w:r>
        <w:rPr>
          <w:color w:val="231F20"/>
        </w:rPr>
        <w:t>является</w:t>
      </w:r>
      <w:r>
        <w:rPr>
          <w:color w:val="231F20"/>
          <w:spacing w:val="-13"/>
        </w:rPr>
        <w:t xml:space="preserve"> </w:t>
      </w:r>
      <w:r>
        <w:rPr>
          <w:color w:val="231F20"/>
        </w:rPr>
        <w:t>постепен- ное</w:t>
      </w:r>
      <w:r>
        <w:rPr>
          <w:color w:val="231F20"/>
          <w:spacing w:val="-5"/>
        </w:rPr>
        <w:t xml:space="preserve"> </w:t>
      </w:r>
      <w:r>
        <w:rPr>
          <w:color w:val="231F20"/>
        </w:rPr>
        <w:t>вовлечение</w:t>
      </w:r>
      <w:r>
        <w:rPr>
          <w:color w:val="231F20"/>
          <w:spacing w:val="-5"/>
        </w:rPr>
        <w:t xml:space="preserve"> </w:t>
      </w:r>
      <w:r>
        <w:rPr>
          <w:color w:val="231F20"/>
        </w:rPr>
        <w:t>обучающихся</w:t>
      </w:r>
      <w:r>
        <w:rPr>
          <w:color w:val="231F20"/>
          <w:spacing w:val="-5"/>
        </w:rPr>
        <w:t xml:space="preserve"> </w:t>
      </w:r>
      <w:r>
        <w:rPr>
          <w:color w:val="231F20"/>
        </w:rPr>
        <w:t>в</w:t>
      </w:r>
      <w:r>
        <w:rPr>
          <w:color w:val="231F20"/>
          <w:spacing w:val="-5"/>
        </w:rPr>
        <w:t xml:space="preserve"> </w:t>
      </w:r>
      <w:r>
        <w:rPr>
          <w:color w:val="231F20"/>
        </w:rPr>
        <w:t>здоровый</w:t>
      </w:r>
      <w:r>
        <w:rPr>
          <w:color w:val="231F20"/>
          <w:spacing w:val="-5"/>
        </w:rPr>
        <w:t xml:space="preserve"> </w:t>
      </w:r>
      <w:r>
        <w:rPr>
          <w:color w:val="231F20"/>
        </w:rPr>
        <w:t>образ</w:t>
      </w:r>
      <w:r>
        <w:rPr>
          <w:color w:val="231F20"/>
          <w:spacing w:val="-5"/>
        </w:rPr>
        <w:t xml:space="preserve"> </w:t>
      </w:r>
      <w:r>
        <w:rPr>
          <w:color w:val="231F20"/>
        </w:rPr>
        <w:t>жизни</w:t>
      </w:r>
      <w:r>
        <w:rPr>
          <w:color w:val="231F20"/>
          <w:spacing w:val="-5"/>
        </w:rPr>
        <w:t xml:space="preserve"> </w:t>
      </w:r>
      <w:r>
        <w:rPr>
          <w:color w:val="231F20"/>
        </w:rPr>
        <w:t>за</w:t>
      </w:r>
      <w:r>
        <w:rPr>
          <w:color w:val="231F20"/>
          <w:spacing w:val="-5"/>
        </w:rPr>
        <w:t xml:space="preserve"> </w:t>
      </w:r>
      <w:r>
        <w:rPr>
          <w:color w:val="231F20"/>
        </w:rPr>
        <w:t xml:space="preserve">счёт </w:t>
      </w:r>
      <w:r>
        <w:rPr>
          <w:color w:val="231F20"/>
          <w:w w:val="95"/>
        </w:rPr>
        <w:t xml:space="preserve">овладения ими знаниями и умениями по организации самосто- </w:t>
      </w:r>
      <w:r>
        <w:rPr>
          <w:color w:val="231F20"/>
        </w:rPr>
        <w:t xml:space="preserve">ятельных занятий подвижными играми, коррекционной, ды- хательной и зрительной гимнастикой, проведения физкульт- минуток и утренней зарядки, закаливающих процедур, </w:t>
      </w:r>
      <w:r>
        <w:rPr>
          <w:color w:val="231F20"/>
          <w:w w:val="95"/>
        </w:rPr>
        <w:t xml:space="preserve">наблюдений за физическим развитием и физической подготов- </w:t>
      </w:r>
      <w:r>
        <w:rPr>
          <w:color w:val="231F20"/>
          <w:spacing w:val="-2"/>
        </w:rPr>
        <w:t>ленностью.</w:t>
      </w:r>
    </w:p>
    <w:p w:rsidR="00777185" w:rsidRDefault="002B1729">
      <w:pPr>
        <w:pStyle w:val="a3"/>
        <w:spacing w:before="9" w:line="247" w:lineRule="auto"/>
        <w:ind w:left="117" w:right="112"/>
      </w:pPr>
      <w:r>
        <w:rPr>
          <w:color w:val="231F20"/>
        </w:rPr>
        <w:t>Воспитывающее</w:t>
      </w:r>
      <w:r>
        <w:rPr>
          <w:color w:val="231F20"/>
          <w:spacing w:val="-12"/>
        </w:rPr>
        <w:t xml:space="preserve"> </w:t>
      </w:r>
      <w:r>
        <w:rPr>
          <w:color w:val="231F20"/>
        </w:rPr>
        <w:t>значение</w:t>
      </w:r>
      <w:r>
        <w:rPr>
          <w:color w:val="231F20"/>
          <w:spacing w:val="-12"/>
        </w:rPr>
        <w:t xml:space="preserve"> </w:t>
      </w:r>
      <w:r>
        <w:rPr>
          <w:color w:val="231F20"/>
        </w:rPr>
        <w:t>учебного</w:t>
      </w:r>
      <w:r>
        <w:rPr>
          <w:color w:val="231F20"/>
          <w:spacing w:val="-12"/>
        </w:rPr>
        <w:t xml:space="preserve"> </w:t>
      </w:r>
      <w:r>
        <w:rPr>
          <w:color w:val="231F20"/>
        </w:rPr>
        <w:t>предмета</w:t>
      </w:r>
      <w:r>
        <w:rPr>
          <w:color w:val="231F20"/>
          <w:spacing w:val="-12"/>
        </w:rPr>
        <w:t xml:space="preserve"> </w:t>
      </w:r>
      <w:r>
        <w:rPr>
          <w:color w:val="231F20"/>
        </w:rPr>
        <w:t>раскрывается в приобщении обучающихся к истории и традициям физиче- ской</w:t>
      </w:r>
      <w:r>
        <w:rPr>
          <w:color w:val="231F20"/>
          <w:spacing w:val="-9"/>
        </w:rPr>
        <w:t xml:space="preserve"> </w:t>
      </w:r>
      <w:r>
        <w:rPr>
          <w:color w:val="231F20"/>
        </w:rPr>
        <w:t>культуры</w:t>
      </w:r>
      <w:r>
        <w:rPr>
          <w:color w:val="231F20"/>
          <w:spacing w:val="-9"/>
        </w:rPr>
        <w:t xml:space="preserve"> </w:t>
      </w:r>
      <w:r>
        <w:rPr>
          <w:color w:val="231F20"/>
        </w:rPr>
        <w:t>и</w:t>
      </w:r>
      <w:r>
        <w:rPr>
          <w:color w:val="231F20"/>
          <w:spacing w:val="-9"/>
        </w:rPr>
        <w:t xml:space="preserve"> </w:t>
      </w:r>
      <w:r>
        <w:rPr>
          <w:color w:val="231F20"/>
        </w:rPr>
        <w:t>спорта</w:t>
      </w:r>
      <w:r>
        <w:rPr>
          <w:color w:val="231F20"/>
          <w:spacing w:val="-9"/>
        </w:rPr>
        <w:t xml:space="preserve"> </w:t>
      </w:r>
      <w:r>
        <w:rPr>
          <w:color w:val="231F20"/>
        </w:rPr>
        <w:t>народов</w:t>
      </w:r>
      <w:r>
        <w:rPr>
          <w:color w:val="231F20"/>
          <w:spacing w:val="-9"/>
        </w:rPr>
        <w:t xml:space="preserve"> </w:t>
      </w:r>
      <w:r>
        <w:rPr>
          <w:color w:val="231F20"/>
        </w:rPr>
        <w:t>России,</w:t>
      </w:r>
      <w:r>
        <w:rPr>
          <w:color w:val="231F20"/>
          <w:spacing w:val="-9"/>
        </w:rPr>
        <w:t xml:space="preserve"> </w:t>
      </w:r>
      <w:r>
        <w:rPr>
          <w:color w:val="231F20"/>
        </w:rPr>
        <w:t>формировании</w:t>
      </w:r>
      <w:r>
        <w:rPr>
          <w:color w:val="231F20"/>
          <w:spacing w:val="-9"/>
        </w:rPr>
        <w:t xml:space="preserve"> </w:t>
      </w:r>
      <w:r>
        <w:rPr>
          <w:color w:val="231F20"/>
        </w:rPr>
        <w:t xml:space="preserve">инте- </w:t>
      </w:r>
      <w:r>
        <w:rPr>
          <w:color w:val="231F20"/>
          <w:spacing w:val="-2"/>
        </w:rPr>
        <w:t>реса</w:t>
      </w:r>
      <w:r>
        <w:rPr>
          <w:color w:val="231F20"/>
          <w:spacing w:val="-7"/>
        </w:rPr>
        <w:t xml:space="preserve"> </w:t>
      </w:r>
      <w:r>
        <w:rPr>
          <w:color w:val="231F20"/>
          <w:spacing w:val="-2"/>
        </w:rPr>
        <w:t>к</w:t>
      </w:r>
      <w:r>
        <w:rPr>
          <w:color w:val="231F20"/>
          <w:spacing w:val="-7"/>
        </w:rPr>
        <w:t xml:space="preserve"> </w:t>
      </w:r>
      <w:r>
        <w:rPr>
          <w:color w:val="231F20"/>
          <w:spacing w:val="-2"/>
        </w:rPr>
        <w:t>регулярным</w:t>
      </w:r>
      <w:r>
        <w:rPr>
          <w:color w:val="231F20"/>
          <w:spacing w:val="-7"/>
        </w:rPr>
        <w:t xml:space="preserve"> </w:t>
      </w:r>
      <w:r>
        <w:rPr>
          <w:color w:val="231F20"/>
          <w:spacing w:val="-2"/>
        </w:rPr>
        <w:t>занятиям</w:t>
      </w:r>
      <w:r>
        <w:rPr>
          <w:color w:val="231F20"/>
          <w:spacing w:val="-7"/>
        </w:rPr>
        <w:t xml:space="preserve"> </w:t>
      </w:r>
      <w:r>
        <w:rPr>
          <w:color w:val="231F20"/>
          <w:spacing w:val="-2"/>
        </w:rPr>
        <w:t>физической</w:t>
      </w:r>
      <w:r>
        <w:rPr>
          <w:color w:val="231F20"/>
          <w:spacing w:val="-7"/>
        </w:rPr>
        <w:t xml:space="preserve"> </w:t>
      </w:r>
      <w:r>
        <w:rPr>
          <w:color w:val="231F20"/>
          <w:spacing w:val="-2"/>
        </w:rPr>
        <w:t>культурой</w:t>
      </w:r>
      <w:r>
        <w:rPr>
          <w:color w:val="231F20"/>
          <w:spacing w:val="-7"/>
        </w:rPr>
        <w:t xml:space="preserve"> </w:t>
      </w:r>
      <w:r>
        <w:rPr>
          <w:color w:val="231F20"/>
          <w:spacing w:val="-2"/>
        </w:rPr>
        <w:t>и</w:t>
      </w:r>
      <w:r>
        <w:rPr>
          <w:color w:val="231F20"/>
          <w:spacing w:val="-7"/>
        </w:rPr>
        <w:t xml:space="preserve"> </w:t>
      </w:r>
      <w:r>
        <w:rPr>
          <w:color w:val="231F20"/>
          <w:spacing w:val="-2"/>
        </w:rPr>
        <w:t xml:space="preserve">спортом, </w:t>
      </w:r>
      <w:r>
        <w:rPr>
          <w:color w:val="231F20"/>
        </w:rPr>
        <w:t xml:space="preserve">осознании роли занятий физической культурой в укреплении </w:t>
      </w:r>
      <w:r>
        <w:rPr>
          <w:color w:val="231F20"/>
          <w:w w:val="95"/>
        </w:rPr>
        <w:t xml:space="preserve">здоровья, организации активного отдыха и досуга. В процессе </w:t>
      </w:r>
      <w:r>
        <w:rPr>
          <w:color w:val="231F20"/>
        </w:rPr>
        <w:t xml:space="preserve">обучения у обучающихся активно формируются положитель- </w:t>
      </w:r>
      <w:r>
        <w:rPr>
          <w:color w:val="231F20"/>
          <w:w w:val="95"/>
        </w:rPr>
        <w:t>ные навыки и способы поведения, общения и взаимодействия</w:t>
      </w:r>
      <w:r>
        <w:rPr>
          <w:color w:val="231F20"/>
          <w:spacing w:val="40"/>
        </w:rPr>
        <w:t xml:space="preserve"> </w:t>
      </w:r>
      <w:r>
        <w:rPr>
          <w:color w:val="231F20"/>
        </w:rPr>
        <w:t>со</w:t>
      </w:r>
      <w:r>
        <w:rPr>
          <w:color w:val="231F20"/>
          <w:spacing w:val="40"/>
        </w:rPr>
        <w:t xml:space="preserve"> </w:t>
      </w:r>
      <w:r>
        <w:rPr>
          <w:color w:val="231F20"/>
        </w:rPr>
        <w:t>сверстниками</w:t>
      </w:r>
      <w:r>
        <w:rPr>
          <w:color w:val="231F20"/>
          <w:spacing w:val="40"/>
        </w:rPr>
        <w:t xml:space="preserve"> </w:t>
      </w:r>
      <w:r>
        <w:rPr>
          <w:color w:val="231F20"/>
        </w:rPr>
        <w:t>и</w:t>
      </w:r>
      <w:r>
        <w:rPr>
          <w:color w:val="231F20"/>
          <w:spacing w:val="40"/>
        </w:rPr>
        <w:t xml:space="preserve"> </w:t>
      </w:r>
      <w:r>
        <w:rPr>
          <w:color w:val="231F20"/>
        </w:rPr>
        <w:t>учителями,</w:t>
      </w:r>
      <w:r>
        <w:rPr>
          <w:color w:val="231F20"/>
          <w:spacing w:val="40"/>
        </w:rPr>
        <w:t xml:space="preserve"> </w:t>
      </w:r>
      <w:r>
        <w:rPr>
          <w:color w:val="231F20"/>
        </w:rPr>
        <w:t>оценивания</w:t>
      </w:r>
      <w:r>
        <w:rPr>
          <w:color w:val="231F20"/>
          <w:spacing w:val="40"/>
        </w:rPr>
        <w:t xml:space="preserve"> </w:t>
      </w:r>
      <w:r>
        <w:rPr>
          <w:color w:val="231F20"/>
        </w:rPr>
        <w:t>своих</w:t>
      </w:r>
      <w:r>
        <w:rPr>
          <w:color w:val="231F20"/>
          <w:spacing w:val="40"/>
        </w:rPr>
        <w:t xml:space="preserve"> </w:t>
      </w:r>
      <w:r>
        <w:rPr>
          <w:color w:val="231F20"/>
        </w:rPr>
        <w:t xml:space="preserve">действий и поступков в процессе совместной коллективной деятель- </w:t>
      </w:r>
      <w:r>
        <w:rPr>
          <w:color w:val="231F20"/>
          <w:spacing w:val="-2"/>
        </w:rPr>
        <w:t>ности.</w:t>
      </w:r>
    </w:p>
    <w:p w:rsidR="00777185" w:rsidRDefault="002B1729">
      <w:pPr>
        <w:pStyle w:val="a3"/>
        <w:spacing w:before="11" w:line="247" w:lineRule="auto"/>
        <w:ind w:left="117" w:right="115"/>
      </w:pPr>
      <w:r>
        <w:rPr>
          <w:color w:val="231F20"/>
        </w:rPr>
        <w:t>Методологической основой структуры и содержания про- граммы</w:t>
      </w:r>
      <w:r>
        <w:rPr>
          <w:color w:val="231F20"/>
          <w:spacing w:val="3"/>
        </w:rPr>
        <w:t xml:space="preserve"> </w:t>
      </w:r>
      <w:r>
        <w:rPr>
          <w:color w:val="231F20"/>
        </w:rPr>
        <w:t>по</w:t>
      </w:r>
      <w:r>
        <w:rPr>
          <w:color w:val="231F20"/>
          <w:spacing w:val="3"/>
        </w:rPr>
        <w:t xml:space="preserve"> </w:t>
      </w:r>
      <w:r>
        <w:rPr>
          <w:color w:val="231F20"/>
        </w:rPr>
        <w:t>физической</w:t>
      </w:r>
      <w:r>
        <w:rPr>
          <w:color w:val="231F20"/>
          <w:spacing w:val="4"/>
        </w:rPr>
        <w:t xml:space="preserve"> </w:t>
      </w:r>
      <w:r>
        <w:rPr>
          <w:color w:val="231F20"/>
        </w:rPr>
        <w:t>культуре</w:t>
      </w:r>
      <w:r>
        <w:rPr>
          <w:color w:val="231F20"/>
          <w:spacing w:val="3"/>
        </w:rPr>
        <w:t xml:space="preserve"> </w:t>
      </w:r>
      <w:r>
        <w:rPr>
          <w:color w:val="231F20"/>
        </w:rPr>
        <w:t>для</w:t>
      </w:r>
      <w:r>
        <w:rPr>
          <w:color w:val="231F20"/>
          <w:spacing w:val="4"/>
        </w:rPr>
        <w:t xml:space="preserve"> </w:t>
      </w:r>
      <w:r>
        <w:rPr>
          <w:color w:val="231F20"/>
        </w:rPr>
        <w:t>начального</w:t>
      </w:r>
      <w:r>
        <w:rPr>
          <w:color w:val="231F20"/>
          <w:spacing w:val="3"/>
        </w:rPr>
        <w:t xml:space="preserve"> </w:t>
      </w:r>
      <w:r>
        <w:rPr>
          <w:color w:val="231F20"/>
        </w:rPr>
        <w:t>общего</w:t>
      </w:r>
      <w:r>
        <w:rPr>
          <w:color w:val="231F20"/>
          <w:spacing w:val="4"/>
        </w:rPr>
        <w:t xml:space="preserve"> </w:t>
      </w:r>
      <w:r>
        <w:rPr>
          <w:color w:val="231F20"/>
          <w:spacing w:val="-2"/>
        </w:rPr>
        <w:t>обра-</w:t>
      </w:r>
    </w:p>
    <w:p w:rsidR="00777185" w:rsidRDefault="00777185">
      <w:pPr>
        <w:spacing w:line="247" w:lineRule="auto"/>
        <w:sectPr w:rsidR="00777185">
          <w:pgSz w:w="7830" w:h="12020"/>
          <w:pgMar w:top="620" w:right="620" w:bottom="900" w:left="620" w:header="0" w:footer="709" w:gutter="0"/>
          <w:cols w:space="720"/>
        </w:sectPr>
      </w:pPr>
    </w:p>
    <w:p w:rsidR="00777185" w:rsidRDefault="002B1729">
      <w:pPr>
        <w:pStyle w:val="a3"/>
        <w:spacing w:before="68" w:line="247" w:lineRule="auto"/>
        <w:ind w:left="117" w:right="114" w:firstLine="0"/>
      </w:pPr>
      <w:r>
        <w:rPr>
          <w:color w:val="231F20"/>
          <w:spacing w:val="-2"/>
        </w:rPr>
        <w:t xml:space="preserve">зования является личностно-деятельностный подход, ориенти- </w:t>
      </w:r>
      <w:r>
        <w:rPr>
          <w:color w:val="231F20"/>
        </w:rPr>
        <w:t>рующий педагогический процесс на развитие целостной личности</w:t>
      </w:r>
      <w:r>
        <w:rPr>
          <w:color w:val="231F20"/>
          <w:spacing w:val="-16"/>
        </w:rPr>
        <w:t xml:space="preserve"> </w:t>
      </w:r>
      <w:r>
        <w:rPr>
          <w:color w:val="231F20"/>
        </w:rPr>
        <w:t>обучающихся.</w:t>
      </w:r>
      <w:r>
        <w:rPr>
          <w:color w:val="231F20"/>
          <w:spacing w:val="-16"/>
        </w:rPr>
        <w:t xml:space="preserve"> </w:t>
      </w:r>
      <w:r>
        <w:rPr>
          <w:color w:val="231F20"/>
        </w:rPr>
        <w:t>Достижение</w:t>
      </w:r>
      <w:r>
        <w:rPr>
          <w:color w:val="231F20"/>
          <w:spacing w:val="-16"/>
        </w:rPr>
        <w:t xml:space="preserve"> </w:t>
      </w:r>
      <w:r>
        <w:rPr>
          <w:color w:val="231F20"/>
        </w:rPr>
        <w:t>целостного</w:t>
      </w:r>
      <w:r>
        <w:rPr>
          <w:color w:val="231F20"/>
          <w:spacing w:val="-16"/>
        </w:rPr>
        <w:t xml:space="preserve"> </w:t>
      </w:r>
      <w:r>
        <w:rPr>
          <w:color w:val="231F20"/>
        </w:rPr>
        <w:t>развития</w:t>
      </w:r>
      <w:r>
        <w:rPr>
          <w:color w:val="231F20"/>
          <w:spacing w:val="-16"/>
        </w:rPr>
        <w:t xml:space="preserve"> </w:t>
      </w:r>
      <w:r>
        <w:rPr>
          <w:color w:val="231F20"/>
        </w:rPr>
        <w:t>ста- новится</w:t>
      </w:r>
      <w:r>
        <w:rPr>
          <w:color w:val="231F20"/>
          <w:spacing w:val="-16"/>
        </w:rPr>
        <w:t xml:space="preserve"> </w:t>
      </w:r>
      <w:r>
        <w:rPr>
          <w:color w:val="231F20"/>
        </w:rPr>
        <w:t>возможным</w:t>
      </w:r>
      <w:r>
        <w:rPr>
          <w:color w:val="231F20"/>
          <w:spacing w:val="-16"/>
        </w:rPr>
        <w:t xml:space="preserve"> </w:t>
      </w:r>
      <w:r>
        <w:rPr>
          <w:color w:val="231F20"/>
        </w:rPr>
        <w:t>благодаря</w:t>
      </w:r>
      <w:r>
        <w:rPr>
          <w:color w:val="231F20"/>
          <w:spacing w:val="-16"/>
        </w:rPr>
        <w:t xml:space="preserve"> </w:t>
      </w:r>
      <w:r>
        <w:rPr>
          <w:color w:val="231F20"/>
        </w:rPr>
        <w:t>освоению</w:t>
      </w:r>
      <w:r>
        <w:rPr>
          <w:color w:val="231F20"/>
          <w:spacing w:val="-16"/>
        </w:rPr>
        <w:t xml:space="preserve"> </w:t>
      </w:r>
      <w:r>
        <w:rPr>
          <w:color w:val="231F20"/>
        </w:rPr>
        <w:t>младшими</w:t>
      </w:r>
      <w:r>
        <w:rPr>
          <w:color w:val="231F20"/>
          <w:spacing w:val="-16"/>
        </w:rPr>
        <w:t xml:space="preserve"> </w:t>
      </w:r>
      <w:r>
        <w:rPr>
          <w:color w:val="231F20"/>
        </w:rPr>
        <w:t xml:space="preserve">школьни- </w:t>
      </w:r>
      <w:r>
        <w:rPr>
          <w:color w:val="231F20"/>
          <w:w w:val="95"/>
        </w:rPr>
        <w:t xml:space="preserve">ками двигательной деятельности, представляющей собой осно- </w:t>
      </w:r>
      <w:r>
        <w:rPr>
          <w:color w:val="231F20"/>
        </w:rPr>
        <w:t>ву содержания учебного предмета «Физическая культура». Двигательная деятельность оказывает активное влияние на развитие психической и социальной природы обучающихся. Как</w:t>
      </w:r>
      <w:r>
        <w:rPr>
          <w:color w:val="231F20"/>
          <w:spacing w:val="-13"/>
        </w:rPr>
        <w:t xml:space="preserve"> </w:t>
      </w:r>
      <w:r>
        <w:rPr>
          <w:color w:val="231F20"/>
        </w:rPr>
        <w:t>и</w:t>
      </w:r>
      <w:r>
        <w:rPr>
          <w:color w:val="231F20"/>
          <w:spacing w:val="-13"/>
        </w:rPr>
        <w:t xml:space="preserve"> </w:t>
      </w:r>
      <w:r>
        <w:rPr>
          <w:color w:val="231F20"/>
        </w:rPr>
        <w:t>любая</w:t>
      </w:r>
      <w:r>
        <w:rPr>
          <w:color w:val="231F20"/>
          <w:spacing w:val="-13"/>
        </w:rPr>
        <w:t xml:space="preserve"> </w:t>
      </w:r>
      <w:r>
        <w:rPr>
          <w:color w:val="231F20"/>
        </w:rPr>
        <w:t>деятельность,</w:t>
      </w:r>
      <w:r>
        <w:rPr>
          <w:color w:val="231F20"/>
          <w:spacing w:val="-13"/>
        </w:rPr>
        <w:t xml:space="preserve"> </w:t>
      </w:r>
      <w:r>
        <w:rPr>
          <w:color w:val="231F20"/>
        </w:rPr>
        <w:t>она</w:t>
      </w:r>
      <w:r>
        <w:rPr>
          <w:color w:val="231F20"/>
          <w:spacing w:val="-13"/>
        </w:rPr>
        <w:t xml:space="preserve"> </w:t>
      </w:r>
      <w:r>
        <w:rPr>
          <w:color w:val="231F20"/>
        </w:rPr>
        <w:t>включает</w:t>
      </w:r>
      <w:r>
        <w:rPr>
          <w:color w:val="231F20"/>
          <w:spacing w:val="-13"/>
        </w:rPr>
        <w:t xml:space="preserve"> </w:t>
      </w:r>
      <w:r>
        <w:rPr>
          <w:color w:val="231F20"/>
        </w:rPr>
        <w:t>в</w:t>
      </w:r>
      <w:r>
        <w:rPr>
          <w:color w:val="231F20"/>
          <w:spacing w:val="-13"/>
        </w:rPr>
        <w:t xml:space="preserve"> </w:t>
      </w:r>
      <w:r>
        <w:rPr>
          <w:color w:val="231F20"/>
        </w:rPr>
        <w:t>себя</w:t>
      </w:r>
      <w:r>
        <w:rPr>
          <w:color w:val="231F20"/>
          <w:spacing w:val="-13"/>
        </w:rPr>
        <w:t xml:space="preserve"> </w:t>
      </w:r>
      <w:r>
        <w:rPr>
          <w:color w:val="231F20"/>
        </w:rPr>
        <w:t>информацион- ный,</w:t>
      </w:r>
      <w:r>
        <w:rPr>
          <w:color w:val="231F20"/>
          <w:spacing w:val="-16"/>
        </w:rPr>
        <w:t xml:space="preserve"> </w:t>
      </w:r>
      <w:r>
        <w:rPr>
          <w:color w:val="231F20"/>
        </w:rPr>
        <w:t>операциональный</w:t>
      </w:r>
      <w:r>
        <w:rPr>
          <w:color w:val="231F20"/>
          <w:spacing w:val="-16"/>
        </w:rPr>
        <w:t xml:space="preserve"> </w:t>
      </w:r>
      <w:r>
        <w:rPr>
          <w:color w:val="231F20"/>
        </w:rPr>
        <w:t>и</w:t>
      </w:r>
      <w:r>
        <w:rPr>
          <w:color w:val="231F20"/>
          <w:spacing w:val="-16"/>
        </w:rPr>
        <w:t xml:space="preserve"> </w:t>
      </w:r>
      <w:r>
        <w:rPr>
          <w:color w:val="231F20"/>
        </w:rPr>
        <w:t>мотивационно-процессуальный</w:t>
      </w:r>
      <w:r>
        <w:rPr>
          <w:color w:val="231F20"/>
          <w:spacing w:val="-16"/>
        </w:rPr>
        <w:t xml:space="preserve"> </w:t>
      </w:r>
      <w:r>
        <w:rPr>
          <w:color w:val="231F20"/>
        </w:rPr>
        <w:t>ком- поненты,</w:t>
      </w:r>
      <w:r>
        <w:rPr>
          <w:color w:val="231F20"/>
          <w:spacing w:val="-16"/>
        </w:rPr>
        <w:t xml:space="preserve"> </w:t>
      </w:r>
      <w:r>
        <w:rPr>
          <w:color w:val="231F20"/>
        </w:rPr>
        <w:t>которые</w:t>
      </w:r>
      <w:r>
        <w:rPr>
          <w:color w:val="231F20"/>
          <w:spacing w:val="-16"/>
        </w:rPr>
        <w:t xml:space="preserve"> </w:t>
      </w:r>
      <w:r>
        <w:rPr>
          <w:color w:val="231F20"/>
        </w:rPr>
        <w:t>находят</w:t>
      </w:r>
      <w:r>
        <w:rPr>
          <w:color w:val="231F20"/>
          <w:spacing w:val="-16"/>
        </w:rPr>
        <w:t xml:space="preserve"> </w:t>
      </w:r>
      <w:r>
        <w:rPr>
          <w:color w:val="231F20"/>
        </w:rPr>
        <w:t>своё</w:t>
      </w:r>
      <w:r>
        <w:rPr>
          <w:color w:val="231F20"/>
          <w:spacing w:val="-16"/>
        </w:rPr>
        <w:t xml:space="preserve"> </w:t>
      </w:r>
      <w:r>
        <w:rPr>
          <w:color w:val="231F20"/>
        </w:rPr>
        <w:t>отражение</w:t>
      </w:r>
      <w:r>
        <w:rPr>
          <w:color w:val="231F20"/>
          <w:spacing w:val="-16"/>
        </w:rPr>
        <w:t xml:space="preserve"> </w:t>
      </w:r>
      <w:r>
        <w:rPr>
          <w:color w:val="231F20"/>
        </w:rPr>
        <w:t>в</w:t>
      </w:r>
      <w:r>
        <w:rPr>
          <w:color w:val="231F20"/>
          <w:spacing w:val="-16"/>
        </w:rPr>
        <w:t xml:space="preserve"> </w:t>
      </w:r>
      <w:r>
        <w:rPr>
          <w:color w:val="231F20"/>
        </w:rPr>
        <w:t>соответствующих дидактических линиях учебного предмета.</w:t>
      </w:r>
    </w:p>
    <w:p w:rsidR="00777185" w:rsidRDefault="002B1729">
      <w:pPr>
        <w:pStyle w:val="a3"/>
        <w:spacing w:before="12" w:line="247" w:lineRule="auto"/>
        <w:ind w:left="117" w:right="114"/>
      </w:pPr>
      <w:r>
        <w:rPr>
          <w:color w:val="231F20"/>
        </w:rPr>
        <w:t>В целях усиления мотивационной составляющей учебного предмета</w:t>
      </w:r>
      <w:r>
        <w:rPr>
          <w:color w:val="231F20"/>
          <w:spacing w:val="-7"/>
        </w:rPr>
        <w:t xml:space="preserve"> </w:t>
      </w:r>
      <w:r>
        <w:rPr>
          <w:color w:val="231F20"/>
        </w:rPr>
        <w:t>и</w:t>
      </w:r>
      <w:r>
        <w:rPr>
          <w:color w:val="231F20"/>
          <w:spacing w:val="-7"/>
        </w:rPr>
        <w:t xml:space="preserve"> </w:t>
      </w:r>
      <w:r>
        <w:rPr>
          <w:color w:val="231F20"/>
        </w:rPr>
        <w:t>подготовки</w:t>
      </w:r>
      <w:r>
        <w:rPr>
          <w:color w:val="231F20"/>
          <w:spacing w:val="-7"/>
        </w:rPr>
        <w:t xml:space="preserve"> </w:t>
      </w:r>
      <w:r>
        <w:rPr>
          <w:color w:val="231F20"/>
        </w:rPr>
        <w:t>школьников</w:t>
      </w:r>
      <w:r>
        <w:rPr>
          <w:color w:val="231F20"/>
          <w:spacing w:val="-7"/>
        </w:rPr>
        <w:t xml:space="preserve"> </w:t>
      </w:r>
      <w:r>
        <w:rPr>
          <w:color w:val="231F20"/>
        </w:rPr>
        <w:t>к</w:t>
      </w:r>
      <w:r>
        <w:rPr>
          <w:color w:val="231F20"/>
          <w:spacing w:val="-7"/>
        </w:rPr>
        <w:t xml:space="preserve"> </w:t>
      </w:r>
      <w:r>
        <w:rPr>
          <w:color w:val="231F20"/>
        </w:rPr>
        <w:t>выполнению</w:t>
      </w:r>
      <w:r>
        <w:rPr>
          <w:color w:val="231F20"/>
          <w:spacing w:val="-7"/>
        </w:rPr>
        <w:t xml:space="preserve"> </w:t>
      </w:r>
      <w:r>
        <w:rPr>
          <w:color w:val="231F20"/>
        </w:rPr>
        <w:t>комплекса ГТО в структуру программы в раздел «Физическое совершен- ствование» вводится образовательный модуль «Прикладно- ориентированная физическая культура». Данный модуль по- зволит</w:t>
      </w:r>
      <w:r>
        <w:rPr>
          <w:color w:val="231F20"/>
          <w:spacing w:val="-7"/>
        </w:rPr>
        <w:t xml:space="preserve"> </w:t>
      </w:r>
      <w:r>
        <w:rPr>
          <w:color w:val="231F20"/>
        </w:rPr>
        <w:t>удовлетворить</w:t>
      </w:r>
      <w:r>
        <w:rPr>
          <w:color w:val="231F20"/>
          <w:spacing w:val="-7"/>
        </w:rPr>
        <w:t xml:space="preserve"> </w:t>
      </w:r>
      <w:r>
        <w:rPr>
          <w:color w:val="231F20"/>
        </w:rPr>
        <w:t>интересы</w:t>
      </w:r>
      <w:r>
        <w:rPr>
          <w:color w:val="231F20"/>
          <w:spacing w:val="-7"/>
        </w:rPr>
        <w:t xml:space="preserve"> </w:t>
      </w:r>
      <w:r>
        <w:rPr>
          <w:color w:val="231F20"/>
        </w:rPr>
        <w:t>учащихся</w:t>
      </w:r>
      <w:r>
        <w:rPr>
          <w:color w:val="231F20"/>
          <w:spacing w:val="-7"/>
        </w:rPr>
        <w:t xml:space="preserve"> </w:t>
      </w:r>
      <w:r>
        <w:rPr>
          <w:color w:val="231F20"/>
        </w:rPr>
        <w:t>в</w:t>
      </w:r>
      <w:r>
        <w:rPr>
          <w:color w:val="231F20"/>
          <w:spacing w:val="-7"/>
        </w:rPr>
        <w:t xml:space="preserve"> </w:t>
      </w:r>
      <w:r>
        <w:rPr>
          <w:color w:val="231F20"/>
        </w:rPr>
        <w:t>занятиях</w:t>
      </w:r>
      <w:r>
        <w:rPr>
          <w:color w:val="231F20"/>
          <w:spacing w:val="-7"/>
        </w:rPr>
        <w:t xml:space="preserve"> </w:t>
      </w:r>
      <w:r>
        <w:rPr>
          <w:color w:val="231F20"/>
        </w:rPr>
        <w:t>спортом и активном участии в спортивных соревнованиях, развитии национальных</w:t>
      </w:r>
      <w:r>
        <w:rPr>
          <w:color w:val="231F20"/>
          <w:spacing w:val="-8"/>
        </w:rPr>
        <w:t xml:space="preserve"> </w:t>
      </w:r>
      <w:r>
        <w:rPr>
          <w:color w:val="231F20"/>
        </w:rPr>
        <w:t>форм</w:t>
      </w:r>
      <w:r>
        <w:rPr>
          <w:color w:val="231F20"/>
          <w:spacing w:val="-8"/>
        </w:rPr>
        <w:t xml:space="preserve"> </w:t>
      </w:r>
      <w:r>
        <w:rPr>
          <w:color w:val="231F20"/>
        </w:rPr>
        <w:t>соревновательной</w:t>
      </w:r>
      <w:r>
        <w:rPr>
          <w:color w:val="231F20"/>
          <w:spacing w:val="-8"/>
        </w:rPr>
        <w:t xml:space="preserve"> </w:t>
      </w:r>
      <w:r>
        <w:rPr>
          <w:color w:val="231F20"/>
        </w:rPr>
        <w:t>деятельности</w:t>
      </w:r>
      <w:r>
        <w:rPr>
          <w:color w:val="231F20"/>
          <w:spacing w:val="-8"/>
        </w:rPr>
        <w:t xml:space="preserve"> </w:t>
      </w:r>
      <w:r>
        <w:rPr>
          <w:color w:val="231F20"/>
        </w:rPr>
        <w:t>и</w:t>
      </w:r>
      <w:r>
        <w:rPr>
          <w:color w:val="231F20"/>
          <w:spacing w:val="-8"/>
        </w:rPr>
        <w:t xml:space="preserve"> </w:t>
      </w:r>
      <w:r>
        <w:rPr>
          <w:color w:val="231F20"/>
        </w:rPr>
        <w:t>систем физического воспитания.</w:t>
      </w:r>
    </w:p>
    <w:p w:rsidR="00777185" w:rsidRDefault="002B1729">
      <w:pPr>
        <w:pStyle w:val="a3"/>
        <w:spacing w:before="9" w:line="247" w:lineRule="auto"/>
        <w:ind w:left="117" w:right="114"/>
      </w:pPr>
      <w:r>
        <w:rPr>
          <w:color w:val="231F20"/>
        </w:rPr>
        <w:t>Содержание модуля «Прикладно-ориентированная физиче- ская</w:t>
      </w:r>
      <w:r>
        <w:rPr>
          <w:color w:val="231F20"/>
          <w:spacing w:val="-3"/>
        </w:rPr>
        <w:t xml:space="preserve"> </w:t>
      </w:r>
      <w:r>
        <w:rPr>
          <w:color w:val="231F20"/>
        </w:rPr>
        <w:t>культура»</w:t>
      </w:r>
      <w:r>
        <w:rPr>
          <w:color w:val="231F20"/>
          <w:spacing w:val="-3"/>
        </w:rPr>
        <w:t xml:space="preserve"> </w:t>
      </w:r>
      <w:r>
        <w:rPr>
          <w:color w:val="231F20"/>
        </w:rPr>
        <w:t>обеспечивается</w:t>
      </w:r>
      <w:r>
        <w:rPr>
          <w:color w:val="231F20"/>
          <w:spacing w:val="-3"/>
        </w:rPr>
        <w:t xml:space="preserve"> </w:t>
      </w:r>
      <w:r>
        <w:rPr>
          <w:color w:val="231F20"/>
        </w:rPr>
        <w:t>Примерными</w:t>
      </w:r>
      <w:r>
        <w:rPr>
          <w:color w:val="231F20"/>
          <w:spacing w:val="-3"/>
        </w:rPr>
        <w:t xml:space="preserve"> </w:t>
      </w:r>
      <w:r>
        <w:rPr>
          <w:color w:val="231F20"/>
        </w:rPr>
        <w:t>программами</w:t>
      </w:r>
      <w:r>
        <w:rPr>
          <w:color w:val="231F20"/>
          <w:spacing w:val="-3"/>
        </w:rPr>
        <w:t xml:space="preserve"> </w:t>
      </w:r>
      <w:r>
        <w:rPr>
          <w:color w:val="231F20"/>
        </w:rPr>
        <w:t xml:space="preserve">по </w:t>
      </w:r>
      <w:r>
        <w:rPr>
          <w:color w:val="231F20"/>
          <w:w w:val="95"/>
        </w:rPr>
        <w:t xml:space="preserve">видам спорта, которые рекомендуются Министерством просве- </w:t>
      </w:r>
      <w:r>
        <w:rPr>
          <w:color w:val="231F20"/>
        </w:rPr>
        <w:t>щения</w:t>
      </w:r>
      <w:r>
        <w:rPr>
          <w:color w:val="231F20"/>
          <w:spacing w:val="-2"/>
        </w:rPr>
        <w:t xml:space="preserve"> </w:t>
      </w:r>
      <w:r>
        <w:rPr>
          <w:color w:val="231F20"/>
        </w:rPr>
        <w:t>РФ</w:t>
      </w:r>
      <w:r>
        <w:rPr>
          <w:color w:val="231F20"/>
          <w:spacing w:val="-2"/>
        </w:rPr>
        <w:t xml:space="preserve"> </w:t>
      </w:r>
      <w:r>
        <w:rPr>
          <w:color w:val="231F20"/>
        </w:rPr>
        <w:t>для</w:t>
      </w:r>
      <w:r>
        <w:rPr>
          <w:color w:val="231F20"/>
          <w:spacing w:val="-2"/>
        </w:rPr>
        <w:t xml:space="preserve"> </w:t>
      </w:r>
      <w:r>
        <w:rPr>
          <w:color w:val="231F20"/>
        </w:rPr>
        <w:t>занятий</w:t>
      </w:r>
      <w:r>
        <w:rPr>
          <w:color w:val="231F20"/>
          <w:spacing w:val="-2"/>
        </w:rPr>
        <w:t xml:space="preserve"> </w:t>
      </w:r>
      <w:r>
        <w:rPr>
          <w:color w:val="231F20"/>
        </w:rPr>
        <w:t>физической</w:t>
      </w:r>
      <w:r>
        <w:rPr>
          <w:color w:val="231F20"/>
          <w:spacing w:val="-2"/>
        </w:rPr>
        <w:t xml:space="preserve"> </w:t>
      </w:r>
      <w:r>
        <w:rPr>
          <w:color w:val="231F20"/>
        </w:rPr>
        <w:t>культурой</w:t>
      </w:r>
      <w:r>
        <w:rPr>
          <w:color w:val="231F20"/>
          <w:spacing w:val="-2"/>
        </w:rPr>
        <w:t xml:space="preserve"> </w:t>
      </w:r>
      <w:r>
        <w:rPr>
          <w:color w:val="231F20"/>
        </w:rPr>
        <w:t>и</w:t>
      </w:r>
      <w:r>
        <w:rPr>
          <w:color w:val="231F20"/>
          <w:spacing w:val="-2"/>
        </w:rPr>
        <w:t xml:space="preserve"> </w:t>
      </w:r>
      <w:r>
        <w:rPr>
          <w:color w:val="231F20"/>
        </w:rPr>
        <w:t>могут</w:t>
      </w:r>
      <w:r>
        <w:rPr>
          <w:color w:val="231F20"/>
          <w:spacing w:val="-2"/>
        </w:rPr>
        <w:t xml:space="preserve"> </w:t>
      </w:r>
      <w:r>
        <w:rPr>
          <w:color w:val="231F20"/>
        </w:rPr>
        <w:t>исполь- зоваться</w:t>
      </w:r>
      <w:r>
        <w:rPr>
          <w:color w:val="231F20"/>
          <w:spacing w:val="-11"/>
        </w:rPr>
        <w:t xml:space="preserve"> </w:t>
      </w:r>
      <w:r>
        <w:rPr>
          <w:color w:val="231F20"/>
        </w:rPr>
        <w:t>образовательными</w:t>
      </w:r>
      <w:r>
        <w:rPr>
          <w:color w:val="231F20"/>
          <w:spacing w:val="-11"/>
        </w:rPr>
        <w:t xml:space="preserve"> </w:t>
      </w:r>
      <w:r>
        <w:rPr>
          <w:color w:val="231F20"/>
        </w:rPr>
        <w:t>организациями</w:t>
      </w:r>
      <w:r>
        <w:rPr>
          <w:color w:val="231F20"/>
          <w:spacing w:val="-11"/>
        </w:rPr>
        <w:t xml:space="preserve"> </w:t>
      </w:r>
      <w:r>
        <w:rPr>
          <w:color w:val="231F20"/>
        </w:rPr>
        <w:t>исходя</w:t>
      </w:r>
      <w:r>
        <w:rPr>
          <w:color w:val="231F20"/>
          <w:spacing w:val="-11"/>
        </w:rPr>
        <w:t xml:space="preserve"> </w:t>
      </w:r>
      <w:r>
        <w:rPr>
          <w:color w:val="231F20"/>
        </w:rPr>
        <w:t>из</w:t>
      </w:r>
      <w:r>
        <w:rPr>
          <w:color w:val="231F20"/>
          <w:spacing w:val="-11"/>
        </w:rPr>
        <w:t xml:space="preserve"> </w:t>
      </w:r>
      <w:r>
        <w:rPr>
          <w:color w:val="231F20"/>
        </w:rPr>
        <w:t xml:space="preserve">интере- сов учащихся, физкультурно-спортивных традиций, наличия необходимой материально-технической базы, квалификации </w:t>
      </w:r>
      <w:r>
        <w:rPr>
          <w:color w:val="231F20"/>
          <w:spacing w:val="-2"/>
        </w:rPr>
        <w:t>педагогического</w:t>
      </w:r>
      <w:r>
        <w:rPr>
          <w:color w:val="231F20"/>
          <w:spacing w:val="-4"/>
        </w:rPr>
        <w:t xml:space="preserve"> </w:t>
      </w:r>
      <w:r>
        <w:rPr>
          <w:color w:val="231F20"/>
          <w:spacing w:val="-2"/>
        </w:rPr>
        <w:t>состава.</w:t>
      </w:r>
      <w:r>
        <w:rPr>
          <w:color w:val="231F20"/>
          <w:spacing w:val="-4"/>
        </w:rPr>
        <w:t xml:space="preserve"> </w:t>
      </w:r>
      <w:r>
        <w:rPr>
          <w:color w:val="231F20"/>
          <w:spacing w:val="-2"/>
        </w:rPr>
        <w:t>Помимо</w:t>
      </w:r>
      <w:r>
        <w:rPr>
          <w:color w:val="231F20"/>
          <w:spacing w:val="-4"/>
        </w:rPr>
        <w:t xml:space="preserve"> </w:t>
      </w:r>
      <w:r>
        <w:rPr>
          <w:color w:val="231F20"/>
          <w:spacing w:val="-2"/>
        </w:rPr>
        <w:t>Примерных</w:t>
      </w:r>
      <w:r>
        <w:rPr>
          <w:color w:val="231F20"/>
          <w:spacing w:val="-4"/>
        </w:rPr>
        <w:t xml:space="preserve"> </w:t>
      </w:r>
      <w:r>
        <w:rPr>
          <w:color w:val="231F20"/>
          <w:spacing w:val="-2"/>
        </w:rPr>
        <w:t>программ,</w:t>
      </w:r>
      <w:r>
        <w:rPr>
          <w:color w:val="231F20"/>
          <w:spacing w:val="-4"/>
        </w:rPr>
        <w:t xml:space="preserve"> </w:t>
      </w:r>
      <w:r>
        <w:rPr>
          <w:color w:val="231F20"/>
          <w:spacing w:val="-2"/>
        </w:rPr>
        <w:t xml:space="preserve">реко- </w:t>
      </w:r>
      <w:r>
        <w:rPr>
          <w:color w:val="231F20"/>
          <w:w w:val="95"/>
        </w:rPr>
        <w:t>мендуемых Министерством просвещения РФ, образовательные организации</w:t>
      </w:r>
      <w:r>
        <w:rPr>
          <w:color w:val="231F20"/>
          <w:spacing w:val="12"/>
        </w:rPr>
        <w:t xml:space="preserve"> </w:t>
      </w:r>
      <w:r>
        <w:rPr>
          <w:color w:val="231F20"/>
          <w:w w:val="95"/>
        </w:rPr>
        <w:t>могут</w:t>
      </w:r>
      <w:r>
        <w:rPr>
          <w:color w:val="231F20"/>
          <w:spacing w:val="13"/>
        </w:rPr>
        <w:t xml:space="preserve"> </w:t>
      </w:r>
      <w:r>
        <w:rPr>
          <w:color w:val="231F20"/>
          <w:w w:val="95"/>
        </w:rPr>
        <w:t>разрабатывать</w:t>
      </w:r>
      <w:r>
        <w:rPr>
          <w:color w:val="231F20"/>
          <w:spacing w:val="12"/>
        </w:rPr>
        <w:t xml:space="preserve"> </w:t>
      </w:r>
      <w:r>
        <w:rPr>
          <w:color w:val="231F20"/>
          <w:w w:val="95"/>
        </w:rPr>
        <w:t>своё</w:t>
      </w:r>
      <w:r>
        <w:rPr>
          <w:color w:val="231F20"/>
          <w:spacing w:val="12"/>
        </w:rPr>
        <w:t xml:space="preserve"> </w:t>
      </w:r>
      <w:r>
        <w:rPr>
          <w:color w:val="231F20"/>
          <w:w w:val="95"/>
        </w:rPr>
        <w:t>содержание</w:t>
      </w:r>
      <w:r>
        <w:rPr>
          <w:color w:val="231F20"/>
          <w:spacing w:val="13"/>
        </w:rPr>
        <w:t xml:space="preserve"> </w:t>
      </w:r>
      <w:r>
        <w:rPr>
          <w:color w:val="231F20"/>
          <w:w w:val="95"/>
        </w:rPr>
        <w:t>для</w:t>
      </w:r>
      <w:r>
        <w:rPr>
          <w:color w:val="231F20"/>
          <w:spacing w:val="12"/>
        </w:rPr>
        <w:t xml:space="preserve"> </w:t>
      </w:r>
      <w:r>
        <w:rPr>
          <w:color w:val="231F20"/>
          <w:spacing w:val="-2"/>
          <w:w w:val="95"/>
        </w:rPr>
        <w:t>модуля</w:t>
      </w:r>
    </w:p>
    <w:p w:rsidR="00777185" w:rsidRDefault="002B1729">
      <w:pPr>
        <w:pStyle w:val="a3"/>
        <w:spacing w:before="10" w:line="247" w:lineRule="auto"/>
        <w:ind w:left="117" w:right="114" w:firstLine="0"/>
      </w:pPr>
      <w:r>
        <w:rPr>
          <w:color w:val="231F20"/>
        </w:rPr>
        <w:t xml:space="preserve">«Прикладно-ориентированная физическая культура» и вклю- чать в него популярные национальные виды спорта, подвиж- </w:t>
      </w:r>
      <w:r>
        <w:rPr>
          <w:color w:val="231F20"/>
          <w:spacing w:val="-2"/>
        </w:rPr>
        <w:t>ные</w:t>
      </w:r>
      <w:r>
        <w:rPr>
          <w:color w:val="231F20"/>
          <w:spacing w:val="-9"/>
        </w:rPr>
        <w:t xml:space="preserve"> </w:t>
      </w:r>
      <w:r>
        <w:rPr>
          <w:color w:val="231F20"/>
          <w:spacing w:val="-2"/>
        </w:rPr>
        <w:t>игры</w:t>
      </w:r>
      <w:r>
        <w:rPr>
          <w:color w:val="231F20"/>
          <w:spacing w:val="-9"/>
        </w:rPr>
        <w:t xml:space="preserve"> </w:t>
      </w:r>
      <w:r>
        <w:rPr>
          <w:color w:val="231F20"/>
          <w:spacing w:val="-2"/>
        </w:rPr>
        <w:t>и</w:t>
      </w:r>
      <w:r>
        <w:rPr>
          <w:color w:val="231F20"/>
          <w:spacing w:val="-9"/>
        </w:rPr>
        <w:t xml:space="preserve"> </w:t>
      </w:r>
      <w:r>
        <w:rPr>
          <w:color w:val="231F20"/>
          <w:spacing w:val="-2"/>
        </w:rPr>
        <w:t>развлечения,</w:t>
      </w:r>
      <w:r>
        <w:rPr>
          <w:color w:val="231F20"/>
          <w:spacing w:val="-9"/>
        </w:rPr>
        <w:t xml:space="preserve"> </w:t>
      </w:r>
      <w:r>
        <w:rPr>
          <w:color w:val="231F20"/>
          <w:spacing w:val="-2"/>
        </w:rPr>
        <w:t>основывающиеся</w:t>
      </w:r>
      <w:r>
        <w:rPr>
          <w:color w:val="231F20"/>
          <w:spacing w:val="-9"/>
        </w:rPr>
        <w:t xml:space="preserve"> </w:t>
      </w:r>
      <w:r>
        <w:rPr>
          <w:color w:val="231F20"/>
          <w:spacing w:val="-2"/>
        </w:rPr>
        <w:t>на</w:t>
      </w:r>
      <w:r>
        <w:rPr>
          <w:color w:val="231F20"/>
          <w:spacing w:val="-9"/>
        </w:rPr>
        <w:t xml:space="preserve"> </w:t>
      </w:r>
      <w:r>
        <w:rPr>
          <w:color w:val="231F20"/>
          <w:spacing w:val="-2"/>
        </w:rPr>
        <w:t xml:space="preserve">этнокультурных, </w:t>
      </w:r>
      <w:r>
        <w:rPr>
          <w:color w:val="231F20"/>
        </w:rPr>
        <w:t>исторических и современных традициях региона и школы.</w:t>
      </w:r>
    </w:p>
    <w:p w:rsidR="00777185" w:rsidRDefault="002B1729">
      <w:pPr>
        <w:pStyle w:val="a3"/>
        <w:spacing w:before="4" w:line="247" w:lineRule="auto"/>
        <w:ind w:left="117" w:right="114"/>
      </w:pPr>
      <w:r>
        <w:rPr>
          <w:color w:val="231F20"/>
        </w:rPr>
        <w:t>Содержание</w:t>
      </w:r>
      <w:r>
        <w:rPr>
          <w:color w:val="231F20"/>
          <w:spacing w:val="-9"/>
        </w:rPr>
        <w:t xml:space="preserve"> </w:t>
      </w:r>
      <w:r>
        <w:rPr>
          <w:color w:val="231F20"/>
        </w:rPr>
        <w:t>программы</w:t>
      </w:r>
      <w:r>
        <w:rPr>
          <w:color w:val="231F20"/>
          <w:spacing w:val="-9"/>
        </w:rPr>
        <w:t xml:space="preserve"> </w:t>
      </w:r>
      <w:r>
        <w:rPr>
          <w:color w:val="231F20"/>
        </w:rPr>
        <w:t>изложено</w:t>
      </w:r>
      <w:r>
        <w:rPr>
          <w:color w:val="231F20"/>
          <w:spacing w:val="-9"/>
        </w:rPr>
        <w:t xml:space="preserve"> </w:t>
      </w:r>
      <w:r>
        <w:rPr>
          <w:color w:val="231F20"/>
        </w:rPr>
        <w:t>по</w:t>
      </w:r>
      <w:r>
        <w:rPr>
          <w:color w:val="231F20"/>
          <w:spacing w:val="-9"/>
        </w:rPr>
        <w:t xml:space="preserve"> </w:t>
      </w:r>
      <w:r>
        <w:rPr>
          <w:color w:val="231F20"/>
        </w:rPr>
        <w:t>годам</w:t>
      </w:r>
      <w:r>
        <w:rPr>
          <w:color w:val="231F20"/>
          <w:spacing w:val="-9"/>
        </w:rPr>
        <w:t xml:space="preserve"> </w:t>
      </w:r>
      <w:r>
        <w:rPr>
          <w:color w:val="231F20"/>
        </w:rPr>
        <w:t>обучения</w:t>
      </w:r>
      <w:r>
        <w:rPr>
          <w:color w:val="231F20"/>
          <w:spacing w:val="-9"/>
        </w:rPr>
        <w:t xml:space="preserve"> </w:t>
      </w:r>
      <w:r>
        <w:rPr>
          <w:color w:val="231F20"/>
        </w:rPr>
        <w:t>и</w:t>
      </w:r>
      <w:r>
        <w:rPr>
          <w:color w:val="231F20"/>
          <w:spacing w:val="-9"/>
        </w:rPr>
        <w:t xml:space="preserve"> </w:t>
      </w:r>
      <w:r>
        <w:rPr>
          <w:color w:val="231F20"/>
        </w:rPr>
        <w:t xml:space="preserve">рас- </w:t>
      </w:r>
      <w:r>
        <w:rPr>
          <w:color w:val="231F20"/>
          <w:w w:val="95"/>
        </w:rPr>
        <w:t xml:space="preserve">крывает основные её содержательные линии, обязательные для </w:t>
      </w:r>
      <w:r>
        <w:rPr>
          <w:color w:val="231F20"/>
        </w:rPr>
        <w:t>изучения</w:t>
      </w:r>
      <w:r>
        <w:rPr>
          <w:color w:val="231F20"/>
          <w:spacing w:val="4"/>
        </w:rPr>
        <w:t xml:space="preserve"> </w:t>
      </w:r>
      <w:r>
        <w:rPr>
          <w:color w:val="231F20"/>
        </w:rPr>
        <w:t>в</w:t>
      </w:r>
      <w:r>
        <w:rPr>
          <w:color w:val="231F20"/>
          <w:spacing w:val="7"/>
        </w:rPr>
        <w:t xml:space="preserve"> </w:t>
      </w:r>
      <w:r>
        <w:rPr>
          <w:color w:val="231F20"/>
        </w:rPr>
        <w:t>каждом</w:t>
      </w:r>
      <w:r>
        <w:rPr>
          <w:color w:val="231F20"/>
          <w:spacing w:val="6"/>
        </w:rPr>
        <w:t xml:space="preserve"> </w:t>
      </w:r>
      <w:r>
        <w:rPr>
          <w:color w:val="231F20"/>
        </w:rPr>
        <w:t>классе:</w:t>
      </w:r>
      <w:r>
        <w:rPr>
          <w:color w:val="231F20"/>
          <w:spacing w:val="7"/>
        </w:rPr>
        <w:t xml:space="preserve"> </w:t>
      </w:r>
      <w:r>
        <w:rPr>
          <w:color w:val="231F20"/>
        </w:rPr>
        <w:t>«Знания</w:t>
      </w:r>
      <w:r>
        <w:rPr>
          <w:color w:val="231F20"/>
          <w:spacing w:val="6"/>
        </w:rPr>
        <w:t xml:space="preserve"> </w:t>
      </w:r>
      <w:r>
        <w:rPr>
          <w:color w:val="231F20"/>
        </w:rPr>
        <w:t>о</w:t>
      </w:r>
      <w:r>
        <w:rPr>
          <w:color w:val="231F20"/>
          <w:spacing w:val="7"/>
        </w:rPr>
        <w:t xml:space="preserve"> </w:t>
      </w:r>
      <w:r>
        <w:rPr>
          <w:color w:val="231F20"/>
        </w:rPr>
        <w:t>физической</w:t>
      </w:r>
      <w:r>
        <w:rPr>
          <w:color w:val="231F20"/>
          <w:spacing w:val="7"/>
        </w:rPr>
        <w:t xml:space="preserve"> </w:t>
      </w:r>
      <w:r>
        <w:rPr>
          <w:color w:val="231F20"/>
          <w:spacing w:val="-2"/>
        </w:rPr>
        <w:t>культуре»,</w:t>
      </w:r>
    </w:p>
    <w:p w:rsidR="00777185" w:rsidRDefault="002B1729">
      <w:pPr>
        <w:pStyle w:val="a3"/>
        <w:spacing w:before="3" w:line="247" w:lineRule="auto"/>
        <w:ind w:left="117" w:right="115" w:firstLine="0"/>
      </w:pPr>
      <w:r>
        <w:rPr>
          <w:color w:val="231F20"/>
        </w:rPr>
        <w:t xml:space="preserve">«Способы самостоятельной деятельности» и «Физическое со- </w:t>
      </w:r>
      <w:r>
        <w:rPr>
          <w:color w:val="231F20"/>
          <w:spacing w:val="-2"/>
        </w:rPr>
        <w:t>вершенствование».</w:t>
      </w:r>
    </w:p>
    <w:p w:rsidR="00777185" w:rsidRDefault="002B1729">
      <w:pPr>
        <w:pStyle w:val="a3"/>
        <w:spacing w:before="2" w:line="247" w:lineRule="auto"/>
        <w:ind w:left="117" w:right="115"/>
      </w:pPr>
      <w:r>
        <w:rPr>
          <w:color w:val="231F20"/>
        </w:rPr>
        <w:t>Планируемые результаты включают в себя личностные, ме- тапредметные</w:t>
      </w:r>
      <w:r>
        <w:rPr>
          <w:color w:val="231F20"/>
          <w:spacing w:val="1"/>
        </w:rPr>
        <w:t xml:space="preserve"> </w:t>
      </w:r>
      <w:r>
        <w:rPr>
          <w:color w:val="231F20"/>
        </w:rPr>
        <w:t>и</w:t>
      </w:r>
      <w:r>
        <w:rPr>
          <w:color w:val="231F20"/>
          <w:spacing w:val="2"/>
        </w:rPr>
        <w:t xml:space="preserve"> </w:t>
      </w:r>
      <w:r>
        <w:rPr>
          <w:color w:val="231F20"/>
        </w:rPr>
        <w:t>предметные</w:t>
      </w:r>
      <w:r>
        <w:rPr>
          <w:color w:val="231F20"/>
          <w:spacing w:val="2"/>
        </w:rPr>
        <w:t xml:space="preserve"> </w:t>
      </w:r>
      <w:r>
        <w:rPr>
          <w:color w:val="231F20"/>
        </w:rPr>
        <w:t>результаты.</w:t>
      </w:r>
      <w:r>
        <w:rPr>
          <w:color w:val="231F20"/>
          <w:spacing w:val="1"/>
        </w:rPr>
        <w:t xml:space="preserve"> </w:t>
      </w:r>
      <w:r>
        <w:rPr>
          <w:color w:val="231F20"/>
        </w:rPr>
        <w:t>Личностные</w:t>
      </w:r>
      <w:r>
        <w:rPr>
          <w:color w:val="231F20"/>
          <w:spacing w:val="2"/>
        </w:rPr>
        <w:t xml:space="preserve"> </w:t>
      </w:r>
      <w:r>
        <w:rPr>
          <w:color w:val="231F20"/>
          <w:spacing w:val="-2"/>
        </w:rPr>
        <w:t>резуль-</w:t>
      </w:r>
    </w:p>
    <w:p w:rsidR="00777185" w:rsidRDefault="00777185">
      <w:pPr>
        <w:spacing w:line="247" w:lineRule="auto"/>
        <w:sectPr w:rsidR="00777185">
          <w:pgSz w:w="7830" w:h="12020"/>
          <w:pgMar w:top="620" w:right="620" w:bottom="900" w:left="620" w:header="0" w:footer="709" w:gutter="0"/>
          <w:cols w:space="720"/>
        </w:sectPr>
      </w:pPr>
    </w:p>
    <w:p w:rsidR="00777185" w:rsidRDefault="002B1729">
      <w:pPr>
        <w:pStyle w:val="a3"/>
        <w:spacing w:before="68" w:line="247" w:lineRule="auto"/>
        <w:ind w:left="117" w:right="115" w:firstLine="0"/>
      </w:pPr>
      <w:r>
        <w:rPr>
          <w:color w:val="231F20"/>
        </w:rPr>
        <w:t>таты</w:t>
      </w:r>
      <w:r>
        <w:rPr>
          <w:color w:val="231F20"/>
          <w:spacing w:val="-16"/>
        </w:rPr>
        <w:t xml:space="preserve"> </w:t>
      </w:r>
      <w:r>
        <w:rPr>
          <w:color w:val="231F20"/>
        </w:rPr>
        <w:t>представлены</w:t>
      </w:r>
      <w:r>
        <w:rPr>
          <w:color w:val="231F20"/>
          <w:spacing w:val="-16"/>
        </w:rPr>
        <w:t xml:space="preserve"> </w:t>
      </w:r>
      <w:r>
        <w:rPr>
          <w:color w:val="231F20"/>
        </w:rPr>
        <w:t>в</w:t>
      </w:r>
      <w:r>
        <w:rPr>
          <w:color w:val="231F20"/>
          <w:spacing w:val="-16"/>
        </w:rPr>
        <w:t xml:space="preserve"> </w:t>
      </w:r>
      <w:r>
        <w:rPr>
          <w:color w:val="231F20"/>
        </w:rPr>
        <w:t>программе</w:t>
      </w:r>
      <w:r>
        <w:rPr>
          <w:color w:val="231F20"/>
          <w:spacing w:val="-16"/>
        </w:rPr>
        <w:t xml:space="preserve"> </w:t>
      </w:r>
      <w:r>
        <w:rPr>
          <w:color w:val="231F20"/>
        </w:rPr>
        <w:t>за</w:t>
      </w:r>
      <w:r>
        <w:rPr>
          <w:color w:val="231F20"/>
          <w:spacing w:val="-16"/>
        </w:rPr>
        <w:t xml:space="preserve"> </w:t>
      </w:r>
      <w:r>
        <w:rPr>
          <w:color w:val="231F20"/>
        </w:rPr>
        <w:t>весь</w:t>
      </w:r>
      <w:r>
        <w:rPr>
          <w:color w:val="231F20"/>
          <w:spacing w:val="-16"/>
        </w:rPr>
        <w:t xml:space="preserve"> </w:t>
      </w:r>
      <w:r>
        <w:rPr>
          <w:color w:val="231F20"/>
        </w:rPr>
        <w:t>период</w:t>
      </w:r>
      <w:r>
        <w:rPr>
          <w:color w:val="231F20"/>
          <w:spacing w:val="-16"/>
        </w:rPr>
        <w:t xml:space="preserve"> </w:t>
      </w:r>
      <w:r>
        <w:rPr>
          <w:color w:val="231F20"/>
        </w:rPr>
        <w:t>обучения</w:t>
      </w:r>
      <w:r>
        <w:rPr>
          <w:color w:val="231F20"/>
          <w:spacing w:val="-16"/>
        </w:rPr>
        <w:t xml:space="preserve"> </w:t>
      </w:r>
      <w:r>
        <w:rPr>
          <w:color w:val="231F20"/>
        </w:rPr>
        <w:t>в</w:t>
      </w:r>
      <w:r>
        <w:rPr>
          <w:color w:val="231F20"/>
          <w:spacing w:val="-16"/>
        </w:rPr>
        <w:t xml:space="preserve"> </w:t>
      </w:r>
      <w:r>
        <w:rPr>
          <w:color w:val="231F20"/>
        </w:rPr>
        <w:t xml:space="preserve">на- </w:t>
      </w:r>
      <w:r>
        <w:rPr>
          <w:color w:val="231F20"/>
          <w:w w:val="95"/>
        </w:rPr>
        <w:t xml:space="preserve">чальной школе; метапредметные и предметные результаты — за </w:t>
      </w:r>
      <w:r>
        <w:rPr>
          <w:color w:val="231F20"/>
        </w:rPr>
        <w:t>каждый год обучения.</w:t>
      </w:r>
    </w:p>
    <w:p w:rsidR="00777185" w:rsidRDefault="002B1729">
      <w:pPr>
        <w:pStyle w:val="a3"/>
        <w:spacing w:before="3" w:line="247" w:lineRule="auto"/>
        <w:ind w:left="117" w:right="114"/>
      </w:pPr>
      <w:r>
        <w:rPr>
          <w:color w:val="231F20"/>
        </w:rPr>
        <w:t>Результативность освоения учебного предмета учащимися достигается посредством современных научно обоснованных инновационных</w:t>
      </w:r>
      <w:r>
        <w:rPr>
          <w:color w:val="231F20"/>
          <w:spacing w:val="-14"/>
        </w:rPr>
        <w:t xml:space="preserve"> </w:t>
      </w:r>
      <w:r>
        <w:rPr>
          <w:color w:val="231F20"/>
        </w:rPr>
        <w:t>средств,</w:t>
      </w:r>
      <w:r>
        <w:rPr>
          <w:color w:val="231F20"/>
          <w:spacing w:val="-14"/>
        </w:rPr>
        <w:t xml:space="preserve"> </w:t>
      </w:r>
      <w:r>
        <w:rPr>
          <w:color w:val="231F20"/>
        </w:rPr>
        <w:t>методов</w:t>
      </w:r>
      <w:r>
        <w:rPr>
          <w:color w:val="231F20"/>
          <w:spacing w:val="-14"/>
        </w:rPr>
        <w:t xml:space="preserve"> </w:t>
      </w:r>
      <w:r>
        <w:rPr>
          <w:color w:val="231F20"/>
        </w:rPr>
        <w:t>и</w:t>
      </w:r>
      <w:r>
        <w:rPr>
          <w:color w:val="231F20"/>
          <w:spacing w:val="-14"/>
        </w:rPr>
        <w:t xml:space="preserve"> </w:t>
      </w:r>
      <w:r>
        <w:rPr>
          <w:color w:val="231F20"/>
        </w:rPr>
        <w:t>форм</w:t>
      </w:r>
      <w:r>
        <w:rPr>
          <w:color w:val="231F20"/>
          <w:spacing w:val="-14"/>
        </w:rPr>
        <w:t xml:space="preserve"> </w:t>
      </w:r>
      <w:r>
        <w:rPr>
          <w:color w:val="231F20"/>
        </w:rPr>
        <w:t>обучения,</w:t>
      </w:r>
      <w:r>
        <w:rPr>
          <w:color w:val="231F20"/>
          <w:spacing w:val="-14"/>
        </w:rPr>
        <w:t xml:space="preserve"> </w:t>
      </w:r>
      <w:r>
        <w:rPr>
          <w:color w:val="231F20"/>
        </w:rPr>
        <w:t>информа- ционно-коммуникативных</w:t>
      </w:r>
      <w:r>
        <w:rPr>
          <w:color w:val="231F20"/>
          <w:spacing w:val="-10"/>
        </w:rPr>
        <w:t xml:space="preserve"> </w:t>
      </w:r>
      <w:r>
        <w:rPr>
          <w:color w:val="231F20"/>
        </w:rPr>
        <w:t>технологий</w:t>
      </w:r>
      <w:r>
        <w:rPr>
          <w:color w:val="231F20"/>
          <w:spacing w:val="-10"/>
        </w:rPr>
        <w:t xml:space="preserve"> </w:t>
      </w:r>
      <w:r>
        <w:rPr>
          <w:color w:val="231F20"/>
        </w:rPr>
        <w:t>и</w:t>
      </w:r>
      <w:r>
        <w:rPr>
          <w:color w:val="231F20"/>
          <w:spacing w:val="-10"/>
        </w:rPr>
        <w:t xml:space="preserve"> </w:t>
      </w:r>
      <w:r>
        <w:rPr>
          <w:color w:val="231F20"/>
        </w:rPr>
        <w:t>передового</w:t>
      </w:r>
      <w:r>
        <w:rPr>
          <w:color w:val="231F20"/>
          <w:spacing w:val="-10"/>
        </w:rPr>
        <w:t xml:space="preserve"> </w:t>
      </w:r>
      <w:r>
        <w:rPr>
          <w:color w:val="231F20"/>
        </w:rPr>
        <w:t>педагоги- ческого опыта.</w:t>
      </w:r>
    </w:p>
    <w:p w:rsidR="00777185" w:rsidRDefault="002B1729">
      <w:pPr>
        <w:pStyle w:val="a3"/>
        <w:spacing w:before="5" w:line="247" w:lineRule="auto"/>
        <w:ind w:left="117" w:right="114"/>
      </w:pPr>
      <w:r>
        <w:rPr>
          <w:color w:val="231F20"/>
        </w:rPr>
        <w:t>Общее</w:t>
      </w:r>
      <w:r>
        <w:rPr>
          <w:color w:val="231F20"/>
          <w:spacing w:val="-6"/>
        </w:rPr>
        <w:t xml:space="preserve"> </w:t>
      </w:r>
      <w:r>
        <w:rPr>
          <w:color w:val="231F20"/>
        </w:rPr>
        <w:t>число</w:t>
      </w:r>
      <w:r>
        <w:rPr>
          <w:color w:val="231F20"/>
          <w:spacing w:val="-6"/>
        </w:rPr>
        <w:t xml:space="preserve"> </w:t>
      </w:r>
      <w:r>
        <w:rPr>
          <w:color w:val="231F20"/>
        </w:rPr>
        <w:t>часов,</w:t>
      </w:r>
      <w:r>
        <w:rPr>
          <w:color w:val="231F20"/>
          <w:spacing w:val="-6"/>
        </w:rPr>
        <w:t xml:space="preserve"> </w:t>
      </w:r>
      <w:r>
        <w:rPr>
          <w:color w:val="231F20"/>
        </w:rPr>
        <w:t>отведённых</w:t>
      </w:r>
      <w:r>
        <w:rPr>
          <w:color w:val="231F20"/>
          <w:spacing w:val="-6"/>
        </w:rPr>
        <w:t xml:space="preserve"> </w:t>
      </w:r>
      <w:r>
        <w:rPr>
          <w:color w:val="231F20"/>
        </w:rPr>
        <w:t>на</w:t>
      </w:r>
      <w:r>
        <w:rPr>
          <w:color w:val="231F20"/>
          <w:spacing w:val="-6"/>
        </w:rPr>
        <w:t xml:space="preserve"> </w:t>
      </w:r>
      <w:r>
        <w:rPr>
          <w:color w:val="231F20"/>
        </w:rPr>
        <w:t>изучение</w:t>
      </w:r>
      <w:r>
        <w:rPr>
          <w:color w:val="231F20"/>
          <w:spacing w:val="-6"/>
        </w:rPr>
        <w:t xml:space="preserve"> </w:t>
      </w:r>
      <w:r>
        <w:rPr>
          <w:color w:val="231F20"/>
        </w:rPr>
        <w:t>учебного</w:t>
      </w:r>
      <w:r>
        <w:rPr>
          <w:color w:val="231F20"/>
          <w:spacing w:val="-6"/>
        </w:rPr>
        <w:t xml:space="preserve"> </w:t>
      </w:r>
      <w:r>
        <w:rPr>
          <w:color w:val="231F20"/>
        </w:rPr>
        <w:t>пред- мета «Физическая культура» в начальной школе, составляет 405</w:t>
      </w:r>
      <w:r>
        <w:rPr>
          <w:color w:val="231F20"/>
          <w:spacing w:val="20"/>
        </w:rPr>
        <w:t xml:space="preserve"> </w:t>
      </w:r>
      <w:r>
        <w:rPr>
          <w:color w:val="231F20"/>
        </w:rPr>
        <w:t>ч</w:t>
      </w:r>
      <w:r>
        <w:rPr>
          <w:color w:val="231F20"/>
          <w:spacing w:val="20"/>
        </w:rPr>
        <w:t xml:space="preserve"> </w:t>
      </w:r>
      <w:r>
        <w:rPr>
          <w:color w:val="231F20"/>
        </w:rPr>
        <w:t>(три</w:t>
      </w:r>
      <w:r>
        <w:rPr>
          <w:color w:val="231F20"/>
          <w:spacing w:val="20"/>
        </w:rPr>
        <w:t xml:space="preserve"> </w:t>
      </w:r>
      <w:r>
        <w:rPr>
          <w:color w:val="231F20"/>
        </w:rPr>
        <w:t>часа</w:t>
      </w:r>
      <w:r>
        <w:rPr>
          <w:color w:val="231F20"/>
          <w:spacing w:val="20"/>
        </w:rPr>
        <w:t xml:space="preserve"> </w:t>
      </w:r>
      <w:r>
        <w:rPr>
          <w:color w:val="231F20"/>
        </w:rPr>
        <w:t>в</w:t>
      </w:r>
      <w:r>
        <w:rPr>
          <w:color w:val="231F20"/>
          <w:spacing w:val="20"/>
        </w:rPr>
        <w:t xml:space="preserve"> </w:t>
      </w:r>
      <w:r>
        <w:rPr>
          <w:color w:val="231F20"/>
        </w:rPr>
        <w:t>неделю</w:t>
      </w:r>
      <w:r>
        <w:rPr>
          <w:color w:val="231F20"/>
          <w:spacing w:val="20"/>
        </w:rPr>
        <w:t xml:space="preserve"> </w:t>
      </w:r>
      <w:r>
        <w:rPr>
          <w:color w:val="231F20"/>
        </w:rPr>
        <w:t>в</w:t>
      </w:r>
      <w:r>
        <w:rPr>
          <w:color w:val="231F20"/>
          <w:spacing w:val="20"/>
        </w:rPr>
        <w:t xml:space="preserve"> </w:t>
      </w:r>
      <w:r>
        <w:rPr>
          <w:color w:val="231F20"/>
        </w:rPr>
        <w:t>каждом</w:t>
      </w:r>
      <w:r>
        <w:rPr>
          <w:color w:val="231F20"/>
          <w:spacing w:val="20"/>
        </w:rPr>
        <w:t xml:space="preserve"> </w:t>
      </w:r>
      <w:r>
        <w:rPr>
          <w:color w:val="231F20"/>
        </w:rPr>
        <w:t>классе):</w:t>
      </w:r>
      <w:r>
        <w:rPr>
          <w:color w:val="231F20"/>
          <w:spacing w:val="20"/>
        </w:rPr>
        <w:t xml:space="preserve"> </w:t>
      </w:r>
      <w:r>
        <w:rPr>
          <w:color w:val="231F20"/>
        </w:rPr>
        <w:t>1</w:t>
      </w:r>
      <w:r>
        <w:rPr>
          <w:color w:val="231F20"/>
          <w:spacing w:val="20"/>
        </w:rPr>
        <w:t xml:space="preserve"> </w:t>
      </w:r>
      <w:r>
        <w:rPr>
          <w:color w:val="231F20"/>
        </w:rPr>
        <w:t>класс</w:t>
      </w:r>
      <w:r>
        <w:rPr>
          <w:color w:val="231F20"/>
          <w:spacing w:val="20"/>
        </w:rPr>
        <w:t xml:space="preserve"> </w:t>
      </w:r>
      <w:r>
        <w:rPr>
          <w:color w:val="231F20"/>
        </w:rPr>
        <w:t>—</w:t>
      </w:r>
      <w:r>
        <w:rPr>
          <w:color w:val="231F20"/>
          <w:spacing w:val="20"/>
        </w:rPr>
        <w:t xml:space="preserve"> </w:t>
      </w:r>
      <w:r>
        <w:rPr>
          <w:color w:val="231F20"/>
        </w:rPr>
        <w:t>99</w:t>
      </w:r>
      <w:r>
        <w:rPr>
          <w:color w:val="231F20"/>
          <w:spacing w:val="20"/>
        </w:rPr>
        <w:t xml:space="preserve"> </w:t>
      </w:r>
      <w:r>
        <w:rPr>
          <w:color w:val="231F20"/>
        </w:rPr>
        <w:t>ч; 2 класс — 102 ч; 3 класс — 102 ч; 4 класс — 102 ч. При реа- лизации</w:t>
      </w:r>
      <w:r>
        <w:rPr>
          <w:color w:val="231F20"/>
          <w:spacing w:val="-11"/>
        </w:rPr>
        <w:t xml:space="preserve"> </w:t>
      </w:r>
      <w:r>
        <w:rPr>
          <w:color w:val="231F20"/>
        </w:rPr>
        <w:t>вариантов</w:t>
      </w:r>
      <w:r>
        <w:rPr>
          <w:color w:val="231F20"/>
          <w:spacing w:val="-11"/>
        </w:rPr>
        <w:t xml:space="preserve"> </w:t>
      </w:r>
      <w:r>
        <w:rPr>
          <w:color w:val="231F20"/>
        </w:rPr>
        <w:t>1—5</w:t>
      </w:r>
      <w:r>
        <w:rPr>
          <w:color w:val="231F20"/>
          <w:spacing w:val="-11"/>
        </w:rPr>
        <w:t xml:space="preserve"> </w:t>
      </w:r>
      <w:r>
        <w:rPr>
          <w:color w:val="231F20"/>
        </w:rPr>
        <w:t>примерного</w:t>
      </w:r>
      <w:r>
        <w:rPr>
          <w:color w:val="231F20"/>
          <w:spacing w:val="-11"/>
        </w:rPr>
        <w:t xml:space="preserve"> </w:t>
      </w:r>
      <w:r>
        <w:rPr>
          <w:color w:val="231F20"/>
        </w:rPr>
        <w:t>недельного</w:t>
      </w:r>
      <w:r>
        <w:rPr>
          <w:color w:val="231F20"/>
          <w:spacing w:val="-11"/>
        </w:rPr>
        <w:t xml:space="preserve"> </w:t>
      </w:r>
      <w:r>
        <w:rPr>
          <w:color w:val="231F20"/>
        </w:rPr>
        <w:t>учебного</w:t>
      </w:r>
      <w:r>
        <w:rPr>
          <w:color w:val="231F20"/>
          <w:spacing w:val="-11"/>
        </w:rPr>
        <w:t xml:space="preserve"> </w:t>
      </w:r>
      <w:r>
        <w:rPr>
          <w:color w:val="231F20"/>
        </w:rPr>
        <w:t>пла- на, третий час физической культуры может быть реализован образовательной</w:t>
      </w:r>
      <w:r>
        <w:rPr>
          <w:color w:val="231F20"/>
          <w:spacing w:val="-2"/>
        </w:rPr>
        <w:t xml:space="preserve"> </w:t>
      </w:r>
      <w:r>
        <w:rPr>
          <w:color w:val="231F20"/>
        </w:rPr>
        <w:t>организацией</w:t>
      </w:r>
      <w:r>
        <w:rPr>
          <w:color w:val="231F20"/>
          <w:spacing w:val="-2"/>
        </w:rPr>
        <w:t xml:space="preserve"> </w:t>
      </w:r>
      <w:r>
        <w:rPr>
          <w:color w:val="231F20"/>
        </w:rPr>
        <w:t>за</w:t>
      </w:r>
      <w:r>
        <w:rPr>
          <w:color w:val="231F20"/>
          <w:spacing w:val="-2"/>
        </w:rPr>
        <w:t xml:space="preserve"> </w:t>
      </w:r>
      <w:r>
        <w:rPr>
          <w:color w:val="231F20"/>
        </w:rPr>
        <w:t>счёт</w:t>
      </w:r>
      <w:r>
        <w:rPr>
          <w:color w:val="231F20"/>
          <w:spacing w:val="-2"/>
        </w:rPr>
        <w:t xml:space="preserve"> </w:t>
      </w:r>
      <w:r>
        <w:rPr>
          <w:color w:val="231F20"/>
        </w:rPr>
        <w:t>часов</w:t>
      </w:r>
      <w:r>
        <w:rPr>
          <w:color w:val="231F20"/>
          <w:spacing w:val="-2"/>
        </w:rPr>
        <w:t xml:space="preserve"> </w:t>
      </w:r>
      <w:r>
        <w:rPr>
          <w:color w:val="231F20"/>
        </w:rPr>
        <w:t>внеурочной</w:t>
      </w:r>
      <w:r>
        <w:rPr>
          <w:color w:val="231F20"/>
          <w:spacing w:val="-2"/>
        </w:rPr>
        <w:t xml:space="preserve"> </w:t>
      </w:r>
      <w:r>
        <w:rPr>
          <w:color w:val="231F20"/>
        </w:rPr>
        <w:t xml:space="preserve">дея- </w:t>
      </w:r>
      <w:r>
        <w:rPr>
          <w:color w:val="231F20"/>
          <w:w w:val="95"/>
        </w:rPr>
        <w:t xml:space="preserve">тельности и/или за счёт посещения обучающимися спортивных </w:t>
      </w:r>
      <w:r>
        <w:rPr>
          <w:color w:val="231F20"/>
          <w:spacing w:val="-2"/>
        </w:rPr>
        <w:t>секций.</w:t>
      </w:r>
    </w:p>
    <w:p w:rsidR="00777185" w:rsidRDefault="00777185">
      <w:pPr>
        <w:spacing w:line="247" w:lineRule="auto"/>
        <w:sectPr w:rsidR="00777185">
          <w:pgSz w:w="7830" w:h="12020"/>
          <w:pgMar w:top="620" w:right="620" w:bottom="900" w:left="620" w:header="0" w:footer="709" w:gutter="0"/>
          <w:cols w:space="720"/>
        </w:sectPr>
      </w:pPr>
    </w:p>
    <w:p w:rsidR="00777185" w:rsidRDefault="002B1729">
      <w:pPr>
        <w:pStyle w:val="11"/>
        <w:spacing w:line="269" w:lineRule="exact"/>
        <w:ind w:left="118"/>
      </w:pPr>
      <w:r>
        <w:rPr>
          <w:color w:val="231F20"/>
          <w:w w:val="95"/>
        </w:rPr>
        <w:t>СОДЕРЖАНИЕ</w:t>
      </w:r>
      <w:r>
        <w:rPr>
          <w:color w:val="231F20"/>
          <w:spacing w:val="68"/>
        </w:rPr>
        <w:t xml:space="preserve"> </w:t>
      </w:r>
      <w:r>
        <w:rPr>
          <w:color w:val="231F20"/>
          <w:w w:val="95"/>
        </w:rPr>
        <w:t>УЧЕБНОГО</w:t>
      </w:r>
      <w:r>
        <w:rPr>
          <w:color w:val="231F20"/>
          <w:spacing w:val="68"/>
        </w:rPr>
        <w:t xml:space="preserve"> </w:t>
      </w:r>
      <w:r>
        <w:rPr>
          <w:color w:val="231F20"/>
          <w:spacing w:val="-2"/>
          <w:w w:val="95"/>
        </w:rPr>
        <w:t>ПРЕДМЕТА</w:t>
      </w:r>
    </w:p>
    <w:p w:rsidR="00777185" w:rsidRDefault="00224EB2">
      <w:pPr>
        <w:spacing w:line="269" w:lineRule="exact"/>
        <w:ind w:left="117"/>
        <w:rPr>
          <w:rFonts w:ascii="Calibri" w:hAnsi="Calibri"/>
          <w:b/>
          <w:sz w:val="24"/>
        </w:rPr>
      </w:pPr>
      <w:r>
        <w:pict>
          <v:shape id="docshape294" o:spid="_x0000_s1055" style="position:absolute;left:0;text-align:left;margin-left:36.85pt;margin-top:15.5pt;width:317.5pt;height:.1pt;z-index:-15633920;mso-wrap-distance-left:0;mso-wrap-distance-right:0;mso-position-horizontal-relative:page" coordorigin="737,310" coordsize="6350,0" path="m737,310r6350,e" filled="f" strokecolor="#231f20" strokeweight=".5pt">
            <v:path arrowok="t"/>
            <w10:wrap type="topAndBottom" anchorx="page"/>
          </v:shape>
        </w:pict>
      </w:r>
      <w:r w:rsidR="002B1729">
        <w:rPr>
          <w:rFonts w:ascii="Calibri" w:hAnsi="Calibri"/>
          <w:b/>
          <w:color w:val="231F20"/>
          <w:sz w:val="24"/>
        </w:rPr>
        <w:t>«ФИЗИЧЕСКАЯ</w:t>
      </w:r>
      <w:r w:rsidR="002B1729">
        <w:rPr>
          <w:rFonts w:ascii="Calibri" w:hAnsi="Calibri"/>
          <w:b/>
          <w:color w:val="231F20"/>
          <w:spacing w:val="73"/>
          <w:sz w:val="24"/>
        </w:rPr>
        <w:t xml:space="preserve"> </w:t>
      </w:r>
      <w:r w:rsidR="002B1729">
        <w:rPr>
          <w:rFonts w:ascii="Calibri" w:hAnsi="Calibri"/>
          <w:b/>
          <w:color w:val="231F20"/>
          <w:spacing w:val="-2"/>
          <w:sz w:val="24"/>
        </w:rPr>
        <w:t>КУЛЬТУРА»</w:t>
      </w:r>
    </w:p>
    <w:p w:rsidR="00777185" w:rsidRDefault="002B1729" w:rsidP="0020001A">
      <w:pPr>
        <w:pStyle w:val="31"/>
        <w:numPr>
          <w:ilvl w:val="0"/>
          <w:numId w:val="17"/>
        </w:numPr>
        <w:tabs>
          <w:tab w:val="left" w:pos="312"/>
        </w:tabs>
        <w:spacing w:before="223"/>
      </w:pPr>
      <w:r>
        <w:rPr>
          <w:color w:val="231F20"/>
          <w:spacing w:val="-2"/>
        </w:rPr>
        <w:t>КЛАСС</w:t>
      </w:r>
    </w:p>
    <w:p w:rsidR="00777185" w:rsidRDefault="002B1729">
      <w:pPr>
        <w:pStyle w:val="a3"/>
        <w:spacing w:before="63" w:line="244" w:lineRule="auto"/>
        <w:ind w:left="117" w:right="114"/>
      </w:pPr>
      <w:r>
        <w:rPr>
          <w:rFonts w:ascii="Times New Roman" w:hAnsi="Times New Roman"/>
          <w:b/>
          <w:i/>
          <w:color w:val="231F20"/>
          <w:w w:val="110"/>
        </w:rPr>
        <w:t xml:space="preserve">Знания о </w:t>
      </w:r>
      <w:r>
        <w:rPr>
          <w:rFonts w:ascii="Times New Roman" w:hAnsi="Times New Roman"/>
          <w:b/>
          <w:i/>
          <w:color w:val="231F20"/>
          <w:w w:val="115"/>
        </w:rPr>
        <w:t xml:space="preserve">физической культуре. </w:t>
      </w:r>
      <w:r>
        <w:rPr>
          <w:color w:val="231F20"/>
          <w:w w:val="110"/>
        </w:rPr>
        <w:t xml:space="preserve">Понятие «физическая </w:t>
      </w:r>
      <w:r>
        <w:rPr>
          <w:color w:val="231F20"/>
        </w:rPr>
        <w:t>культура»</w:t>
      </w:r>
      <w:r>
        <w:rPr>
          <w:color w:val="231F20"/>
          <w:spacing w:val="-16"/>
        </w:rPr>
        <w:t xml:space="preserve"> </w:t>
      </w:r>
      <w:r>
        <w:rPr>
          <w:color w:val="231F20"/>
        </w:rPr>
        <w:t>как</w:t>
      </w:r>
      <w:r>
        <w:rPr>
          <w:color w:val="231F20"/>
          <w:spacing w:val="-16"/>
        </w:rPr>
        <w:t xml:space="preserve"> </w:t>
      </w:r>
      <w:r>
        <w:rPr>
          <w:color w:val="231F20"/>
        </w:rPr>
        <w:t>занятия</w:t>
      </w:r>
      <w:r>
        <w:rPr>
          <w:color w:val="231F20"/>
          <w:spacing w:val="-16"/>
        </w:rPr>
        <w:t xml:space="preserve"> </w:t>
      </w:r>
      <w:r>
        <w:rPr>
          <w:color w:val="231F20"/>
        </w:rPr>
        <w:t>физическими</w:t>
      </w:r>
      <w:r>
        <w:rPr>
          <w:color w:val="231F20"/>
          <w:spacing w:val="-16"/>
        </w:rPr>
        <w:t xml:space="preserve"> </w:t>
      </w:r>
      <w:r>
        <w:rPr>
          <w:color w:val="231F20"/>
        </w:rPr>
        <w:t>упражнениями</w:t>
      </w:r>
      <w:r>
        <w:rPr>
          <w:color w:val="231F20"/>
          <w:spacing w:val="-16"/>
        </w:rPr>
        <w:t xml:space="preserve"> </w:t>
      </w:r>
      <w:r>
        <w:rPr>
          <w:color w:val="231F20"/>
        </w:rPr>
        <w:t>и</w:t>
      </w:r>
      <w:r>
        <w:rPr>
          <w:color w:val="231F20"/>
          <w:spacing w:val="-16"/>
        </w:rPr>
        <w:t xml:space="preserve"> </w:t>
      </w:r>
      <w:r>
        <w:rPr>
          <w:color w:val="231F20"/>
        </w:rPr>
        <w:t xml:space="preserve">спортом </w:t>
      </w:r>
      <w:r>
        <w:rPr>
          <w:color w:val="231F20"/>
          <w:w w:val="95"/>
        </w:rPr>
        <w:t xml:space="preserve">по укреплению здоровья, физическому развитию и физической </w:t>
      </w:r>
      <w:r>
        <w:rPr>
          <w:color w:val="231F20"/>
          <w:spacing w:val="-2"/>
        </w:rPr>
        <w:t>подготовке.</w:t>
      </w:r>
      <w:r>
        <w:rPr>
          <w:color w:val="231F20"/>
          <w:spacing w:val="-8"/>
        </w:rPr>
        <w:t xml:space="preserve"> </w:t>
      </w:r>
      <w:r>
        <w:rPr>
          <w:color w:val="231F20"/>
          <w:spacing w:val="-2"/>
        </w:rPr>
        <w:t>Связь</w:t>
      </w:r>
      <w:r>
        <w:rPr>
          <w:color w:val="231F20"/>
          <w:spacing w:val="-8"/>
        </w:rPr>
        <w:t xml:space="preserve"> </w:t>
      </w:r>
      <w:r>
        <w:rPr>
          <w:color w:val="231F20"/>
          <w:spacing w:val="-2"/>
        </w:rPr>
        <w:t>физических</w:t>
      </w:r>
      <w:r>
        <w:rPr>
          <w:color w:val="231F20"/>
          <w:spacing w:val="-8"/>
        </w:rPr>
        <w:t xml:space="preserve"> </w:t>
      </w:r>
      <w:r>
        <w:rPr>
          <w:color w:val="231F20"/>
          <w:spacing w:val="-2"/>
        </w:rPr>
        <w:t>упражнений</w:t>
      </w:r>
      <w:r>
        <w:rPr>
          <w:color w:val="231F20"/>
          <w:spacing w:val="-8"/>
        </w:rPr>
        <w:t xml:space="preserve"> </w:t>
      </w:r>
      <w:r>
        <w:rPr>
          <w:color w:val="231F20"/>
          <w:spacing w:val="-2"/>
        </w:rPr>
        <w:t>с</w:t>
      </w:r>
      <w:r>
        <w:rPr>
          <w:color w:val="231F20"/>
          <w:spacing w:val="-8"/>
        </w:rPr>
        <w:t xml:space="preserve"> </w:t>
      </w:r>
      <w:r>
        <w:rPr>
          <w:color w:val="231F20"/>
          <w:spacing w:val="-2"/>
        </w:rPr>
        <w:t>движениями</w:t>
      </w:r>
      <w:r>
        <w:rPr>
          <w:color w:val="231F20"/>
          <w:spacing w:val="-8"/>
        </w:rPr>
        <w:t xml:space="preserve"> </w:t>
      </w:r>
      <w:r>
        <w:rPr>
          <w:color w:val="231F20"/>
          <w:spacing w:val="-2"/>
        </w:rPr>
        <w:t xml:space="preserve">жи- </w:t>
      </w:r>
      <w:r>
        <w:rPr>
          <w:color w:val="231F20"/>
        </w:rPr>
        <w:t>вотных и трудовыми действиями древних людей.</w:t>
      </w:r>
    </w:p>
    <w:p w:rsidR="00777185" w:rsidRDefault="002B1729">
      <w:pPr>
        <w:spacing w:before="2" w:line="244" w:lineRule="auto"/>
        <w:ind w:left="117" w:right="115" w:firstLine="226"/>
        <w:jc w:val="both"/>
        <w:rPr>
          <w:sz w:val="20"/>
        </w:rPr>
      </w:pPr>
      <w:r>
        <w:rPr>
          <w:rFonts w:ascii="Times New Roman" w:hAnsi="Times New Roman"/>
          <w:b/>
          <w:i/>
          <w:color w:val="231F20"/>
          <w:w w:val="110"/>
          <w:sz w:val="20"/>
        </w:rPr>
        <w:t>Способы</w:t>
      </w:r>
      <w:r>
        <w:rPr>
          <w:rFonts w:ascii="Times New Roman" w:hAnsi="Times New Roman"/>
          <w:b/>
          <w:i/>
          <w:color w:val="231F20"/>
          <w:spacing w:val="24"/>
          <w:w w:val="110"/>
          <w:sz w:val="20"/>
        </w:rPr>
        <w:t xml:space="preserve">  </w:t>
      </w:r>
      <w:r>
        <w:rPr>
          <w:rFonts w:ascii="Times New Roman" w:hAnsi="Times New Roman"/>
          <w:b/>
          <w:i/>
          <w:color w:val="231F20"/>
          <w:w w:val="110"/>
          <w:sz w:val="20"/>
        </w:rPr>
        <w:t>самостоятельной</w:t>
      </w:r>
      <w:r>
        <w:rPr>
          <w:rFonts w:ascii="Times New Roman" w:hAnsi="Times New Roman"/>
          <w:b/>
          <w:i/>
          <w:color w:val="231F20"/>
          <w:spacing w:val="25"/>
          <w:w w:val="110"/>
          <w:sz w:val="20"/>
        </w:rPr>
        <w:t xml:space="preserve">  </w:t>
      </w:r>
      <w:r>
        <w:rPr>
          <w:rFonts w:ascii="Times New Roman" w:hAnsi="Times New Roman"/>
          <w:b/>
          <w:i/>
          <w:color w:val="231F20"/>
          <w:w w:val="110"/>
          <w:sz w:val="20"/>
        </w:rPr>
        <w:t>деятельности.</w:t>
      </w:r>
      <w:r>
        <w:rPr>
          <w:rFonts w:ascii="Times New Roman" w:hAnsi="Times New Roman"/>
          <w:b/>
          <w:i/>
          <w:color w:val="231F20"/>
          <w:spacing w:val="72"/>
          <w:w w:val="150"/>
          <w:sz w:val="20"/>
        </w:rPr>
        <w:t xml:space="preserve"> </w:t>
      </w:r>
      <w:r>
        <w:rPr>
          <w:color w:val="231F20"/>
          <w:w w:val="110"/>
          <w:sz w:val="20"/>
        </w:rPr>
        <w:t>Режим</w:t>
      </w:r>
      <w:r>
        <w:rPr>
          <w:color w:val="231F20"/>
          <w:spacing w:val="76"/>
          <w:w w:val="110"/>
          <w:sz w:val="20"/>
        </w:rPr>
        <w:t xml:space="preserve"> </w:t>
      </w:r>
      <w:r>
        <w:rPr>
          <w:color w:val="231F20"/>
          <w:w w:val="110"/>
          <w:sz w:val="20"/>
        </w:rPr>
        <w:t>дня</w:t>
      </w:r>
      <w:r>
        <w:rPr>
          <w:color w:val="231F20"/>
          <w:spacing w:val="80"/>
          <w:w w:val="110"/>
          <w:sz w:val="20"/>
        </w:rPr>
        <w:t xml:space="preserve"> </w:t>
      </w:r>
      <w:r>
        <w:rPr>
          <w:color w:val="231F20"/>
          <w:w w:val="105"/>
          <w:sz w:val="20"/>
        </w:rPr>
        <w:t>и</w:t>
      </w:r>
      <w:r>
        <w:rPr>
          <w:color w:val="231F20"/>
          <w:spacing w:val="-15"/>
          <w:w w:val="105"/>
          <w:sz w:val="20"/>
        </w:rPr>
        <w:t xml:space="preserve"> </w:t>
      </w:r>
      <w:r>
        <w:rPr>
          <w:color w:val="231F20"/>
          <w:w w:val="105"/>
          <w:sz w:val="20"/>
        </w:rPr>
        <w:t>правила</w:t>
      </w:r>
      <w:r>
        <w:rPr>
          <w:color w:val="231F20"/>
          <w:spacing w:val="-15"/>
          <w:w w:val="105"/>
          <w:sz w:val="20"/>
        </w:rPr>
        <w:t xml:space="preserve"> </w:t>
      </w:r>
      <w:r>
        <w:rPr>
          <w:color w:val="231F20"/>
          <w:w w:val="105"/>
          <w:sz w:val="20"/>
        </w:rPr>
        <w:t>его</w:t>
      </w:r>
      <w:r>
        <w:rPr>
          <w:color w:val="231F20"/>
          <w:spacing w:val="-15"/>
          <w:w w:val="105"/>
          <w:sz w:val="20"/>
        </w:rPr>
        <w:t xml:space="preserve"> </w:t>
      </w:r>
      <w:r>
        <w:rPr>
          <w:color w:val="231F20"/>
          <w:w w:val="105"/>
          <w:sz w:val="20"/>
        </w:rPr>
        <w:t>составления</w:t>
      </w:r>
      <w:r>
        <w:rPr>
          <w:color w:val="231F20"/>
          <w:spacing w:val="-15"/>
          <w:w w:val="105"/>
          <w:sz w:val="20"/>
        </w:rPr>
        <w:t xml:space="preserve"> </w:t>
      </w:r>
      <w:r>
        <w:rPr>
          <w:color w:val="231F20"/>
          <w:w w:val="105"/>
          <w:sz w:val="20"/>
        </w:rPr>
        <w:t>и</w:t>
      </w:r>
      <w:r>
        <w:rPr>
          <w:color w:val="231F20"/>
          <w:spacing w:val="-15"/>
          <w:w w:val="105"/>
          <w:sz w:val="20"/>
        </w:rPr>
        <w:t xml:space="preserve"> </w:t>
      </w:r>
      <w:r>
        <w:rPr>
          <w:color w:val="231F20"/>
          <w:w w:val="105"/>
          <w:sz w:val="20"/>
        </w:rPr>
        <w:t>соблюдения.</w:t>
      </w:r>
    </w:p>
    <w:p w:rsidR="00777185" w:rsidRDefault="002B1729">
      <w:pPr>
        <w:spacing w:before="3" w:line="247" w:lineRule="auto"/>
        <w:ind w:left="117" w:right="115" w:firstLine="226"/>
        <w:jc w:val="both"/>
        <w:rPr>
          <w:sz w:val="20"/>
        </w:rPr>
      </w:pPr>
      <w:r>
        <w:rPr>
          <w:rFonts w:ascii="Times New Roman" w:hAnsi="Times New Roman"/>
          <w:b/>
          <w:i/>
          <w:color w:val="231F20"/>
          <w:w w:val="110"/>
          <w:sz w:val="20"/>
        </w:rPr>
        <w:t xml:space="preserve">Физическое совершенствование. </w:t>
      </w:r>
      <w:r>
        <w:rPr>
          <w:rFonts w:ascii="Times New Roman" w:hAnsi="Times New Roman"/>
          <w:i/>
          <w:color w:val="231F20"/>
          <w:w w:val="110"/>
          <w:sz w:val="20"/>
        </w:rPr>
        <w:t>Оздоровительная физи-</w:t>
      </w:r>
      <w:r>
        <w:rPr>
          <w:rFonts w:ascii="Times New Roman" w:hAnsi="Times New Roman"/>
          <w:i/>
          <w:color w:val="231F20"/>
          <w:spacing w:val="40"/>
          <w:w w:val="110"/>
          <w:sz w:val="20"/>
        </w:rPr>
        <w:t xml:space="preserve"> </w:t>
      </w:r>
      <w:r>
        <w:rPr>
          <w:rFonts w:ascii="Times New Roman" w:hAnsi="Times New Roman"/>
          <w:i/>
          <w:color w:val="231F20"/>
          <w:spacing w:val="-2"/>
          <w:w w:val="110"/>
          <w:sz w:val="20"/>
        </w:rPr>
        <w:t>ческая</w:t>
      </w:r>
      <w:r>
        <w:rPr>
          <w:rFonts w:ascii="Times New Roman" w:hAnsi="Times New Roman"/>
          <w:i/>
          <w:color w:val="231F20"/>
          <w:spacing w:val="4"/>
          <w:w w:val="110"/>
          <w:sz w:val="20"/>
        </w:rPr>
        <w:t xml:space="preserve"> </w:t>
      </w:r>
      <w:r>
        <w:rPr>
          <w:rFonts w:ascii="Times New Roman" w:hAnsi="Times New Roman"/>
          <w:i/>
          <w:color w:val="231F20"/>
          <w:spacing w:val="-2"/>
          <w:w w:val="110"/>
          <w:sz w:val="20"/>
        </w:rPr>
        <w:t>культура</w:t>
      </w:r>
      <w:r>
        <w:rPr>
          <w:color w:val="231F20"/>
          <w:spacing w:val="-2"/>
          <w:w w:val="110"/>
          <w:sz w:val="20"/>
        </w:rPr>
        <w:t>.</w:t>
      </w:r>
      <w:r>
        <w:rPr>
          <w:color w:val="231F20"/>
          <w:spacing w:val="-11"/>
          <w:w w:val="110"/>
          <w:sz w:val="20"/>
        </w:rPr>
        <w:t xml:space="preserve"> </w:t>
      </w:r>
      <w:r>
        <w:rPr>
          <w:color w:val="231F20"/>
          <w:spacing w:val="-2"/>
          <w:w w:val="110"/>
          <w:sz w:val="20"/>
        </w:rPr>
        <w:t>Гигиена</w:t>
      </w:r>
      <w:r>
        <w:rPr>
          <w:color w:val="231F20"/>
          <w:spacing w:val="-12"/>
          <w:w w:val="110"/>
          <w:sz w:val="20"/>
        </w:rPr>
        <w:t xml:space="preserve"> </w:t>
      </w:r>
      <w:r>
        <w:rPr>
          <w:color w:val="231F20"/>
          <w:spacing w:val="-2"/>
          <w:w w:val="110"/>
          <w:sz w:val="20"/>
        </w:rPr>
        <w:t>человека</w:t>
      </w:r>
      <w:r>
        <w:rPr>
          <w:color w:val="231F20"/>
          <w:spacing w:val="-12"/>
          <w:w w:val="110"/>
          <w:sz w:val="20"/>
        </w:rPr>
        <w:t xml:space="preserve"> </w:t>
      </w:r>
      <w:r>
        <w:rPr>
          <w:color w:val="231F20"/>
          <w:spacing w:val="-2"/>
          <w:w w:val="110"/>
          <w:sz w:val="20"/>
        </w:rPr>
        <w:t>и</w:t>
      </w:r>
      <w:r>
        <w:rPr>
          <w:color w:val="231F20"/>
          <w:spacing w:val="-12"/>
          <w:w w:val="110"/>
          <w:sz w:val="20"/>
        </w:rPr>
        <w:t xml:space="preserve"> </w:t>
      </w:r>
      <w:r>
        <w:rPr>
          <w:color w:val="231F20"/>
          <w:spacing w:val="-2"/>
          <w:w w:val="110"/>
          <w:sz w:val="20"/>
        </w:rPr>
        <w:t>требования</w:t>
      </w:r>
      <w:r>
        <w:rPr>
          <w:color w:val="231F20"/>
          <w:spacing w:val="-12"/>
          <w:w w:val="110"/>
          <w:sz w:val="20"/>
        </w:rPr>
        <w:t xml:space="preserve"> </w:t>
      </w:r>
      <w:r>
        <w:rPr>
          <w:color w:val="231F20"/>
          <w:spacing w:val="-2"/>
          <w:w w:val="110"/>
          <w:sz w:val="20"/>
        </w:rPr>
        <w:t>к</w:t>
      </w:r>
      <w:r>
        <w:rPr>
          <w:color w:val="231F20"/>
          <w:spacing w:val="-12"/>
          <w:w w:val="110"/>
          <w:sz w:val="20"/>
        </w:rPr>
        <w:t xml:space="preserve"> </w:t>
      </w:r>
      <w:r>
        <w:rPr>
          <w:color w:val="231F20"/>
          <w:spacing w:val="-2"/>
          <w:w w:val="110"/>
          <w:sz w:val="20"/>
        </w:rPr>
        <w:t xml:space="preserve">проведе- </w:t>
      </w:r>
      <w:r>
        <w:rPr>
          <w:color w:val="231F20"/>
          <w:sz w:val="20"/>
        </w:rPr>
        <w:t xml:space="preserve">нию гигиенических процедур. Осанка и комплексы упражне- </w:t>
      </w:r>
      <w:r>
        <w:rPr>
          <w:color w:val="231F20"/>
          <w:spacing w:val="-2"/>
          <w:sz w:val="20"/>
        </w:rPr>
        <w:t>ний</w:t>
      </w:r>
      <w:r>
        <w:rPr>
          <w:color w:val="231F20"/>
          <w:spacing w:val="-8"/>
          <w:sz w:val="20"/>
        </w:rPr>
        <w:t xml:space="preserve"> </w:t>
      </w:r>
      <w:r>
        <w:rPr>
          <w:color w:val="231F20"/>
          <w:spacing w:val="-2"/>
          <w:sz w:val="20"/>
        </w:rPr>
        <w:t>для</w:t>
      </w:r>
      <w:r>
        <w:rPr>
          <w:color w:val="231F20"/>
          <w:spacing w:val="-8"/>
          <w:sz w:val="20"/>
        </w:rPr>
        <w:t xml:space="preserve"> </w:t>
      </w:r>
      <w:r>
        <w:rPr>
          <w:color w:val="231F20"/>
          <w:spacing w:val="-2"/>
          <w:sz w:val="20"/>
        </w:rPr>
        <w:t>правильного</w:t>
      </w:r>
      <w:r>
        <w:rPr>
          <w:color w:val="231F20"/>
          <w:spacing w:val="-8"/>
          <w:sz w:val="20"/>
        </w:rPr>
        <w:t xml:space="preserve"> </w:t>
      </w:r>
      <w:r>
        <w:rPr>
          <w:color w:val="231F20"/>
          <w:spacing w:val="-2"/>
          <w:sz w:val="20"/>
        </w:rPr>
        <w:t>её</w:t>
      </w:r>
      <w:r>
        <w:rPr>
          <w:color w:val="231F20"/>
          <w:spacing w:val="-8"/>
          <w:sz w:val="20"/>
        </w:rPr>
        <w:t xml:space="preserve"> </w:t>
      </w:r>
      <w:r>
        <w:rPr>
          <w:color w:val="231F20"/>
          <w:spacing w:val="-2"/>
          <w:sz w:val="20"/>
        </w:rPr>
        <w:t>развития.</w:t>
      </w:r>
      <w:r>
        <w:rPr>
          <w:color w:val="231F20"/>
          <w:spacing w:val="-8"/>
          <w:sz w:val="20"/>
        </w:rPr>
        <w:t xml:space="preserve"> </w:t>
      </w:r>
      <w:r>
        <w:rPr>
          <w:color w:val="231F20"/>
          <w:spacing w:val="-2"/>
          <w:sz w:val="20"/>
        </w:rPr>
        <w:t>Физические</w:t>
      </w:r>
      <w:r>
        <w:rPr>
          <w:color w:val="231F20"/>
          <w:spacing w:val="-8"/>
          <w:sz w:val="20"/>
        </w:rPr>
        <w:t xml:space="preserve"> </w:t>
      </w:r>
      <w:r>
        <w:rPr>
          <w:color w:val="231F20"/>
          <w:spacing w:val="-2"/>
          <w:sz w:val="20"/>
        </w:rPr>
        <w:t>упражнения</w:t>
      </w:r>
      <w:r>
        <w:rPr>
          <w:color w:val="231F20"/>
          <w:spacing w:val="-8"/>
          <w:sz w:val="20"/>
        </w:rPr>
        <w:t xml:space="preserve"> </w:t>
      </w:r>
      <w:r>
        <w:rPr>
          <w:color w:val="231F20"/>
          <w:spacing w:val="-2"/>
          <w:sz w:val="20"/>
        </w:rPr>
        <w:t xml:space="preserve">для </w:t>
      </w:r>
      <w:r>
        <w:rPr>
          <w:color w:val="231F20"/>
          <w:w w:val="105"/>
          <w:sz w:val="20"/>
        </w:rPr>
        <w:t>физкультминуток</w:t>
      </w:r>
      <w:r>
        <w:rPr>
          <w:color w:val="231F20"/>
          <w:spacing w:val="-14"/>
          <w:w w:val="105"/>
          <w:sz w:val="20"/>
        </w:rPr>
        <w:t xml:space="preserve"> </w:t>
      </w:r>
      <w:r>
        <w:rPr>
          <w:color w:val="231F20"/>
          <w:w w:val="105"/>
          <w:sz w:val="20"/>
        </w:rPr>
        <w:t>и</w:t>
      </w:r>
      <w:r>
        <w:rPr>
          <w:color w:val="231F20"/>
          <w:spacing w:val="-14"/>
          <w:w w:val="105"/>
          <w:sz w:val="20"/>
        </w:rPr>
        <w:t xml:space="preserve"> </w:t>
      </w:r>
      <w:r>
        <w:rPr>
          <w:color w:val="231F20"/>
          <w:w w:val="105"/>
          <w:sz w:val="20"/>
        </w:rPr>
        <w:t>утренней</w:t>
      </w:r>
      <w:r>
        <w:rPr>
          <w:color w:val="231F20"/>
          <w:spacing w:val="-14"/>
          <w:w w:val="105"/>
          <w:sz w:val="20"/>
        </w:rPr>
        <w:t xml:space="preserve"> </w:t>
      </w:r>
      <w:r>
        <w:rPr>
          <w:color w:val="231F20"/>
          <w:w w:val="105"/>
          <w:sz w:val="20"/>
        </w:rPr>
        <w:t>зарядки.</w:t>
      </w:r>
    </w:p>
    <w:p w:rsidR="00777185" w:rsidRDefault="002B1729">
      <w:pPr>
        <w:spacing w:line="244" w:lineRule="auto"/>
        <w:ind w:left="117" w:right="115" w:firstLine="226"/>
        <w:jc w:val="both"/>
        <w:rPr>
          <w:sz w:val="20"/>
        </w:rPr>
      </w:pPr>
      <w:r>
        <w:rPr>
          <w:rFonts w:ascii="Times New Roman" w:hAnsi="Times New Roman"/>
          <w:i/>
          <w:color w:val="231F20"/>
          <w:w w:val="110"/>
          <w:sz w:val="20"/>
        </w:rPr>
        <w:t>Спортивно-оздоровительная</w:t>
      </w:r>
      <w:r>
        <w:rPr>
          <w:rFonts w:ascii="Times New Roman" w:hAnsi="Times New Roman"/>
          <w:i/>
          <w:color w:val="231F20"/>
          <w:spacing w:val="40"/>
          <w:w w:val="110"/>
          <w:sz w:val="20"/>
        </w:rPr>
        <w:t xml:space="preserve"> </w:t>
      </w:r>
      <w:r>
        <w:rPr>
          <w:rFonts w:ascii="Times New Roman" w:hAnsi="Times New Roman"/>
          <w:i/>
          <w:color w:val="231F20"/>
          <w:w w:val="110"/>
          <w:sz w:val="20"/>
        </w:rPr>
        <w:t>физическая</w:t>
      </w:r>
      <w:r>
        <w:rPr>
          <w:rFonts w:ascii="Times New Roman" w:hAnsi="Times New Roman"/>
          <w:i/>
          <w:color w:val="231F20"/>
          <w:spacing w:val="40"/>
          <w:w w:val="110"/>
          <w:sz w:val="20"/>
        </w:rPr>
        <w:t xml:space="preserve"> </w:t>
      </w:r>
      <w:r>
        <w:rPr>
          <w:rFonts w:ascii="Times New Roman" w:hAnsi="Times New Roman"/>
          <w:i/>
          <w:color w:val="231F20"/>
          <w:w w:val="110"/>
          <w:sz w:val="20"/>
        </w:rPr>
        <w:t>культура</w:t>
      </w:r>
      <w:r>
        <w:rPr>
          <w:color w:val="231F20"/>
          <w:w w:val="110"/>
          <w:sz w:val="20"/>
        </w:rPr>
        <w:t>.</w:t>
      </w:r>
      <w:r>
        <w:rPr>
          <w:color w:val="231F20"/>
          <w:spacing w:val="40"/>
          <w:w w:val="110"/>
          <w:sz w:val="20"/>
        </w:rPr>
        <w:t xml:space="preserve"> </w:t>
      </w:r>
      <w:r>
        <w:rPr>
          <w:color w:val="231F20"/>
          <w:w w:val="110"/>
          <w:sz w:val="20"/>
        </w:rPr>
        <w:t>Прави-</w:t>
      </w:r>
      <w:r>
        <w:rPr>
          <w:color w:val="231F20"/>
          <w:spacing w:val="40"/>
          <w:w w:val="110"/>
          <w:sz w:val="20"/>
        </w:rPr>
        <w:t xml:space="preserve"> </w:t>
      </w:r>
      <w:r>
        <w:rPr>
          <w:color w:val="231F20"/>
          <w:w w:val="95"/>
          <w:sz w:val="20"/>
        </w:rPr>
        <w:t xml:space="preserve">ла поведения на уроках физической культуры, подбора одежды </w:t>
      </w:r>
      <w:r>
        <w:rPr>
          <w:color w:val="231F20"/>
          <w:w w:val="105"/>
          <w:sz w:val="20"/>
        </w:rPr>
        <w:t>для</w:t>
      </w:r>
      <w:r>
        <w:rPr>
          <w:color w:val="231F20"/>
          <w:spacing w:val="-17"/>
          <w:w w:val="105"/>
          <w:sz w:val="20"/>
        </w:rPr>
        <w:t xml:space="preserve"> </w:t>
      </w:r>
      <w:r>
        <w:rPr>
          <w:color w:val="231F20"/>
          <w:w w:val="105"/>
          <w:sz w:val="20"/>
        </w:rPr>
        <w:t>занятий</w:t>
      </w:r>
      <w:r>
        <w:rPr>
          <w:color w:val="231F20"/>
          <w:spacing w:val="-17"/>
          <w:w w:val="105"/>
          <w:sz w:val="20"/>
        </w:rPr>
        <w:t xml:space="preserve"> </w:t>
      </w:r>
      <w:r>
        <w:rPr>
          <w:color w:val="231F20"/>
          <w:w w:val="105"/>
          <w:sz w:val="20"/>
        </w:rPr>
        <w:t>в</w:t>
      </w:r>
      <w:r>
        <w:rPr>
          <w:color w:val="231F20"/>
          <w:spacing w:val="-16"/>
          <w:w w:val="105"/>
          <w:sz w:val="20"/>
        </w:rPr>
        <w:t xml:space="preserve"> </w:t>
      </w:r>
      <w:r>
        <w:rPr>
          <w:color w:val="231F20"/>
          <w:w w:val="105"/>
          <w:sz w:val="20"/>
        </w:rPr>
        <w:t>спортивном</w:t>
      </w:r>
      <w:r>
        <w:rPr>
          <w:color w:val="231F20"/>
          <w:spacing w:val="-17"/>
          <w:w w:val="105"/>
          <w:sz w:val="20"/>
        </w:rPr>
        <w:t xml:space="preserve"> </w:t>
      </w:r>
      <w:r>
        <w:rPr>
          <w:color w:val="231F20"/>
          <w:w w:val="105"/>
          <w:sz w:val="20"/>
        </w:rPr>
        <w:t>зале</w:t>
      </w:r>
      <w:r>
        <w:rPr>
          <w:color w:val="231F20"/>
          <w:spacing w:val="-17"/>
          <w:w w:val="105"/>
          <w:sz w:val="20"/>
        </w:rPr>
        <w:t xml:space="preserve"> </w:t>
      </w:r>
      <w:r>
        <w:rPr>
          <w:color w:val="231F20"/>
          <w:w w:val="105"/>
          <w:sz w:val="20"/>
        </w:rPr>
        <w:t>и</w:t>
      </w:r>
      <w:r>
        <w:rPr>
          <w:color w:val="231F20"/>
          <w:spacing w:val="-16"/>
          <w:w w:val="105"/>
          <w:sz w:val="20"/>
        </w:rPr>
        <w:t xml:space="preserve"> </w:t>
      </w:r>
      <w:r>
        <w:rPr>
          <w:color w:val="231F20"/>
          <w:w w:val="105"/>
          <w:sz w:val="20"/>
        </w:rPr>
        <w:t>на</w:t>
      </w:r>
      <w:r>
        <w:rPr>
          <w:color w:val="231F20"/>
          <w:spacing w:val="-17"/>
          <w:w w:val="105"/>
          <w:sz w:val="20"/>
        </w:rPr>
        <w:t xml:space="preserve"> </w:t>
      </w:r>
      <w:r>
        <w:rPr>
          <w:color w:val="231F20"/>
          <w:w w:val="105"/>
          <w:sz w:val="20"/>
        </w:rPr>
        <w:t>открытом</w:t>
      </w:r>
      <w:r>
        <w:rPr>
          <w:color w:val="231F20"/>
          <w:spacing w:val="-17"/>
          <w:w w:val="105"/>
          <w:sz w:val="20"/>
        </w:rPr>
        <w:t xml:space="preserve"> </w:t>
      </w:r>
      <w:r>
        <w:rPr>
          <w:color w:val="231F20"/>
          <w:w w:val="105"/>
          <w:sz w:val="20"/>
        </w:rPr>
        <w:t>воздухе.</w:t>
      </w:r>
    </w:p>
    <w:p w:rsidR="00777185" w:rsidRDefault="002B1729">
      <w:pPr>
        <w:pStyle w:val="a3"/>
        <w:spacing w:line="244" w:lineRule="auto"/>
        <w:ind w:left="117" w:right="114"/>
      </w:pPr>
      <w:r>
        <w:rPr>
          <w:color w:val="231F20"/>
        </w:rPr>
        <w:t xml:space="preserve">Гимнастика с основами акробатики. Исходные положения в физических упражнениях: стойки, упоры, седы, положения </w:t>
      </w:r>
      <w:r>
        <w:rPr>
          <w:color w:val="231F20"/>
          <w:w w:val="95"/>
        </w:rPr>
        <w:t xml:space="preserve">лёжа. Строевые упражнения: построение и перестроение в одну </w:t>
      </w:r>
      <w:r>
        <w:rPr>
          <w:color w:val="231F20"/>
        </w:rPr>
        <w:t>и</w:t>
      </w:r>
      <w:r>
        <w:rPr>
          <w:color w:val="231F20"/>
          <w:spacing w:val="-7"/>
        </w:rPr>
        <w:t xml:space="preserve"> </w:t>
      </w:r>
      <w:r>
        <w:rPr>
          <w:color w:val="231F20"/>
        </w:rPr>
        <w:t>две</w:t>
      </w:r>
      <w:r>
        <w:rPr>
          <w:color w:val="231F20"/>
          <w:spacing w:val="-7"/>
        </w:rPr>
        <w:t xml:space="preserve"> </w:t>
      </w:r>
      <w:r>
        <w:rPr>
          <w:color w:val="231F20"/>
        </w:rPr>
        <w:t>шеренги,</w:t>
      </w:r>
      <w:r>
        <w:rPr>
          <w:color w:val="231F20"/>
          <w:spacing w:val="-7"/>
        </w:rPr>
        <w:t xml:space="preserve"> </w:t>
      </w:r>
      <w:r>
        <w:rPr>
          <w:color w:val="231F20"/>
        </w:rPr>
        <w:t>стоя</w:t>
      </w:r>
      <w:r>
        <w:rPr>
          <w:color w:val="231F20"/>
          <w:spacing w:val="-7"/>
        </w:rPr>
        <w:t xml:space="preserve"> </w:t>
      </w:r>
      <w:r>
        <w:rPr>
          <w:color w:val="231F20"/>
        </w:rPr>
        <w:t>на</w:t>
      </w:r>
      <w:r>
        <w:rPr>
          <w:color w:val="231F20"/>
          <w:spacing w:val="-7"/>
        </w:rPr>
        <w:t xml:space="preserve"> </w:t>
      </w:r>
      <w:r>
        <w:rPr>
          <w:color w:val="231F20"/>
        </w:rPr>
        <w:t>месте;</w:t>
      </w:r>
      <w:r>
        <w:rPr>
          <w:color w:val="231F20"/>
          <w:spacing w:val="-7"/>
        </w:rPr>
        <w:t xml:space="preserve"> </w:t>
      </w:r>
      <w:r>
        <w:rPr>
          <w:color w:val="231F20"/>
        </w:rPr>
        <w:t>повороты</w:t>
      </w:r>
      <w:r>
        <w:rPr>
          <w:color w:val="231F20"/>
          <w:spacing w:val="-7"/>
        </w:rPr>
        <w:t xml:space="preserve"> </w:t>
      </w:r>
      <w:r>
        <w:rPr>
          <w:color w:val="231F20"/>
        </w:rPr>
        <w:t>направо</w:t>
      </w:r>
      <w:r>
        <w:rPr>
          <w:color w:val="231F20"/>
          <w:spacing w:val="-7"/>
        </w:rPr>
        <w:t xml:space="preserve"> </w:t>
      </w:r>
      <w:r>
        <w:rPr>
          <w:color w:val="231F20"/>
        </w:rPr>
        <w:t>и</w:t>
      </w:r>
      <w:r>
        <w:rPr>
          <w:color w:val="231F20"/>
          <w:spacing w:val="-7"/>
        </w:rPr>
        <w:t xml:space="preserve"> </w:t>
      </w:r>
      <w:r>
        <w:rPr>
          <w:color w:val="231F20"/>
        </w:rPr>
        <w:t>налево;</w:t>
      </w:r>
      <w:r>
        <w:rPr>
          <w:color w:val="231F20"/>
          <w:spacing w:val="-7"/>
        </w:rPr>
        <w:t xml:space="preserve"> </w:t>
      </w:r>
      <w:r>
        <w:rPr>
          <w:color w:val="231F20"/>
        </w:rPr>
        <w:t>пе- редвижение в колонне по одному с равномерной скоростью.</w:t>
      </w:r>
    </w:p>
    <w:p w:rsidR="00777185" w:rsidRDefault="002B1729">
      <w:pPr>
        <w:pStyle w:val="a3"/>
        <w:spacing w:line="244" w:lineRule="auto"/>
        <w:ind w:left="117" w:right="115"/>
      </w:pPr>
      <w:r>
        <w:rPr>
          <w:color w:val="231F20"/>
        </w:rPr>
        <w:t>Гимнастические</w:t>
      </w:r>
      <w:r>
        <w:rPr>
          <w:color w:val="231F20"/>
          <w:spacing w:val="-16"/>
        </w:rPr>
        <w:t xml:space="preserve"> </w:t>
      </w:r>
      <w:r>
        <w:rPr>
          <w:color w:val="231F20"/>
        </w:rPr>
        <w:t>упражнения:</w:t>
      </w:r>
      <w:r>
        <w:rPr>
          <w:color w:val="231F20"/>
          <w:spacing w:val="-16"/>
        </w:rPr>
        <w:t xml:space="preserve"> </w:t>
      </w:r>
      <w:r>
        <w:rPr>
          <w:color w:val="231F20"/>
        </w:rPr>
        <w:t>стилизованные</w:t>
      </w:r>
      <w:r>
        <w:rPr>
          <w:color w:val="231F20"/>
          <w:spacing w:val="-16"/>
        </w:rPr>
        <w:t xml:space="preserve"> </w:t>
      </w:r>
      <w:r>
        <w:rPr>
          <w:color w:val="231F20"/>
        </w:rPr>
        <w:t>способы</w:t>
      </w:r>
      <w:r>
        <w:rPr>
          <w:color w:val="231F20"/>
          <w:spacing w:val="-16"/>
        </w:rPr>
        <w:t xml:space="preserve"> </w:t>
      </w:r>
      <w:r>
        <w:rPr>
          <w:color w:val="231F20"/>
        </w:rPr>
        <w:t>пере- движения</w:t>
      </w:r>
      <w:r>
        <w:rPr>
          <w:color w:val="231F20"/>
          <w:spacing w:val="-16"/>
        </w:rPr>
        <w:t xml:space="preserve"> </w:t>
      </w:r>
      <w:r>
        <w:rPr>
          <w:color w:val="231F20"/>
        </w:rPr>
        <w:t>ходьбой</w:t>
      </w:r>
      <w:r>
        <w:rPr>
          <w:color w:val="231F20"/>
          <w:spacing w:val="-16"/>
        </w:rPr>
        <w:t xml:space="preserve"> </w:t>
      </w:r>
      <w:r>
        <w:rPr>
          <w:color w:val="231F20"/>
        </w:rPr>
        <w:t>и</w:t>
      </w:r>
      <w:r>
        <w:rPr>
          <w:color w:val="231F20"/>
          <w:spacing w:val="-16"/>
        </w:rPr>
        <w:t xml:space="preserve"> </w:t>
      </w:r>
      <w:r>
        <w:rPr>
          <w:color w:val="231F20"/>
        </w:rPr>
        <w:t>бегом;</w:t>
      </w:r>
      <w:r>
        <w:rPr>
          <w:color w:val="231F20"/>
          <w:spacing w:val="-16"/>
        </w:rPr>
        <w:t xml:space="preserve"> </w:t>
      </w:r>
      <w:r>
        <w:rPr>
          <w:color w:val="231F20"/>
        </w:rPr>
        <w:t>упражнения</w:t>
      </w:r>
      <w:r>
        <w:rPr>
          <w:color w:val="231F20"/>
          <w:spacing w:val="-16"/>
        </w:rPr>
        <w:t xml:space="preserve"> </w:t>
      </w:r>
      <w:r>
        <w:rPr>
          <w:color w:val="231F20"/>
        </w:rPr>
        <w:t>с</w:t>
      </w:r>
      <w:r>
        <w:rPr>
          <w:color w:val="231F20"/>
          <w:spacing w:val="-16"/>
        </w:rPr>
        <w:t xml:space="preserve"> </w:t>
      </w:r>
      <w:r>
        <w:rPr>
          <w:color w:val="231F20"/>
        </w:rPr>
        <w:t>гимнастическим</w:t>
      </w:r>
      <w:r>
        <w:rPr>
          <w:color w:val="231F20"/>
          <w:spacing w:val="-16"/>
        </w:rPr>
        <w:t xml:space="preserve"> </w:t>
      </w:r>
      <w:r>
        <w:rPr>
          <w:color w:val="231F20"/>
        </w:rPr>
        <w:t>мя- чом</w:t>
      </w:r>
      <w:r>
        <w:rPr>
          <w:color w:val="231F20"/>
          <w:spacing w:val="-16"/>
        </w:rPr>
        <w:t xml:space="preserve"> </w:t>
      </w:r>
      <w:r>
        <w:rPr>
          <w:color w:val="231F20"/>
        </w:rPr>
        <w:t>и</w:t>
      </w:r>
      <w:r>
        <w:rPr>
          <w:color w:val="231F20"/>
          <w:spacing w:val="-16"/>
        </w:rPr>
        <w:t xml:space="preserve"> </w:t>
      </w:r>
      <w:r>
        <w:rPr>
          <w:color w:val="231F20"/>
        </w:rPr>
        <w:t>гимнастической</w:t>
      </w:r>
      <w:r>
        <w:rPr>
          <w:color w:val="231F20"/>
          <w:spacing w:val="-16"/>
        </w:rPr>
        <w:t xml:space="preserve"> </w:t>
      </w:r>
      <w:r>
        <w:rPr>
          <w:color w:val="231F20"/>
        </w:rPr>
        <w:t>скакалкой;</w:t>
      </w:r>
      <w:r>
        <w:rPr>
          <w:color w:val="231F20"/>
          <w:spacing w:val="-16"/>
        </w:rPr>
        <w:t xml:space="preserve"> </w:t>
      </w:r>
      <w:r>
        <w:rPr>
          <w:color w:val="231F20"/>
        </w:rPr>
        <w:t>стилизованные</w:t>
      </w:r>
      <w:r>
        <w:rPr>
          <w:color w:val="231F20"/>
          <w:spacing w:val="-16"/>
        </w:rPr>
        <w:t xml:space="preserve"> </w:t>
      </w:r>
      <w:r>
        <w:rPr>
          <w:color w:val="231F20"/>
        </w:rPr>
        <w:t>гимнастиче- ские прыжки.</w:t>
      </w:r>
    </w:p>
    <w:p w:rsidR="00777185" w:rsidRDefault="002B1729">
      <w:pPr>
        <w:pStyle w:val="a3"/>
        <w:spacing w:before="1" w:line="244" w:lineRule="auto"/>
        <w:ind w:left="117" w:right="114"/>
      </w:pPr>
      <w:r>
        <w:rPr>
          <w:color w:val="231F20"/>
        </w:rPr>
        <w:t>Акробатические упражнения: подъём туловища из положе- ния лёжа на спине и животе; подъём ног из положения лёжа на</w:t>
      </w:r>
      <w:r>
        <w:rPr>
          <w:color w:val="231F20"/>
          <w:spacing w:val="40"/>
        </w:rPr>
        <w:t xml:space="preserve"> </w:t>
      </w:r>
      <w:r>
        <w:rPr>
          <w:color w:val="231F20"/>
        </w:rPr>
        <w:t>животе;</w:t>
      </w:r>
      <w:r>
        <w:rPr>
          <w:color w:val="231F20"/>
          <w:spacing w:val="40"/>
        </w:rPr>
        <w:t xml:space="preserve"> </w:t>
      </w:r>
      <w:r>
        <w:rPr>
          <w:color w:val="231F20"/>
        </w:rPr>
        <w:t>сгибание</w:t>
      </w:r>
      <w:r>
        <w:rPr>
          <w:color w:val="231F20"/>
          <w:spacing w:val="40"/>
        </w:rPr>
        <w:t xml:space="preserve"> </w:t>
      </w:r>
      <w:r>
        <w:rPr>
          <w:color w:val="231F20"/>
        </w:rPr>
        <w:t>рук</w:t>
      </w:r>
      <w:r>
        <w:rPr>
          <w:color w:val="231F20"/>
          <w:spacing w:val="40"/>
        </w:rPr>
        <w:t xml:space="preserve"> </w:t>
      </w:r>
      <w:r>
        <w:rPr>
          <w:color w:val="231F20"/>
        </w:rPr>
        <w:t>в</w:t>
      </w:r>
      <w:r>
        <w:rPr>
          <w:color w:val="231F20"/>
          <w:spacing w:val="40"/>
        </w:rPr>
        <w:t xml:space="preserve"> </w:t>
      </w:r>
      <w:r>
        <w:rPr>
          <w:color w:val="231F20"/>
        </w:rPr>
        <w:t>положении</w:t>
      </w:r>
      <w:r>
        <w:rPr>
          <w:color w:val="231F20"/>
          <w:spacing w:val="40"/>
        </w:rPr>
        <w:t xml:space="preserve"> </w:t>
      </w:r>
      <w:r>
        <w:rPr>
          <w:color w:val="231F20"/>
        </w:rPr>
        <w:t>упор</w:t>
      </w:r>
      <w:r>
        <w:rPr>
          <w:color w:val="231F20"/>
          <w:spacing w:val="40"/>
        </w:rPr>
        <w:t xml:space="preserve"> </w:t>
      </w:r>
      <w:r>
        <w:rPr>
          <w:color w:val="231F20"/>
        </w:rPr>
        <w:t>лёжа;</w:t>
      </w:r>
      <w:r>
        <w:rPr>
          <w:color w:val="231F20"/>
          <w:spacing w:val="40"/>
        </w:rPr>
        <w:t xml:space="preserve"> </w:t>
      </w:r>
      <w:r>
        <w:rPr>
          <w:color w:val="231F20"/>
        </w:rPr>
        <w:t>прыжки в группировке, толчком двумя ногами; прыжки в упоре на руки, толчком двумя ногами.</w:t>
      </w:r>
    </w:p>
    <w:p w:rsidR="00777185" w:rsidRDefault="002B1729">
      <w:pPr>
        <w:pStyle w:val="a3"/>
        <w:spacing w:before="3" w:line="244" w:lineRule="auto"/>
        <w:ind w:left="117" w:right="114"/>
      </w:pPr>
      <w:r>
        <w:rPr>
          <w:color w:val="231F20"/>
          <w:w w:val="95"/>
        </w:rPr>
        <w:t>Лыжная подготовка</w:t>
      </w:r>
      <w:r>
        <w:rPr>
          <w:rFonts w:ascii="Times New Roman" w:hAnsi="Times New Roman"/>
          <w:i/>
          <w:color w:val="231F20"/>
          <w:w w:val="95"/>
        </w:rPr>
        <w:t xml:space="preserve">. </w:t>
      </w:r>
      <w:r>
        <w:rPr>
          <w:color w:val="231F20"/>
          <w:w w:val="95"/>
        </w:rPr>
        <w:t xml:space="preserve">Переноска лыж к месту занятия. Основ- </w:t>
      </w:r>
      <w:r>
        <w:rPr>
          <w:color w:val="231F20"/>
        </w:rPr>
        <w:t>ная стойка лыжника. Передвижение на лыжах ступающим шагом (без палок). Передвижение на лыжах скользящим ша- гом (без палок).</w:t>
      </w:r>
    </w:p>
    <w:p w:rsidR="00777185" w:rsidRDefault="002B1729">
      <w:pPr>
        <w:pStyle w:val="a3"/>
        <w:spacing w:before="2" w:line="244" w:lineRule="auto"/>
        <w:ind w:left="117" w:right="115"/>
      </w:pPr>
      <w:r>
        <w:rPr>
          <w:color w:val="231F20"/>
        </w:rPr>
        <w:t xml:space="preserve">Лёгкая атлетика. Равномерная ходьба и равномерный бег. </w:t>
      </w:r>
      <w:r>
        <w:rPr>
          <w:color w:val="231F20"/>
          <w:spacing w:val="-2"/>
        </w:rPr>
        <w:t>Прыжки</w:t>
      </w:r>
      <w:r>
        <w:rPr>
          <w:color w:val="231F20"/>
          <w:spacing w:val="-11"/>
        </w:rPr>
        <w:t xml:space="preserve"> </w:t>
      </w:r>
      <w:r>
        <w:rPr>
          <w:color w:val="231F20"/>
          <w:spacing w:val="-2"/>
        </w:rPr>
        <w:t>в</w:t>
      </w:r>
      <w:r>
        <w:rPr>
          <w:color w:val="231F20"/>
          <w:spacing w:val="-11"/>
        </w:rPr>
        <w:t xml:space="preserve"> </w:t>
      </w:r>
      <w:r>
        <w:rPr>
          <w:color w:val="231F20"/>
          <w:spacing w:val="-2"/>
        </w:rPr>
        <w:t>длину</w:t>
      </w:r>
      <w:r>
        <w:rPr>
          <w:color w:val="231F20"/>
          <w:spacing w:val="-11"/>
        </w:rPr>
        <w:t xml:space="preserve"> </w:t>
      </w:r>
      <w:r>
        <w:rPr>
          <w:color w:val="231F20"/>
          <w:spacing w:val="-2"/>
        </w:rPr>
        <w:t>и</w:t>
      </w:r>
      <w:r>
        <w:rPr>
          <w:color w:val="231F20"/>
          <w:spacing w:val="-11"/>
        </w:rPr>
        <w:t xml:space="preserve"> </w:t>
      </w:r>
      <w:r>
        <w:rPr>
          <w:color w:val="231F20"/>
          <w:spacing w:val="-2"/>
        </w:rPr>
        <w:t>высоту</w:t>
      </w:r>
      <w:r>
        <w:rPr>
          <w:color w:val="231F20"/>
          <w:spacing w:val="-11"/>
        </w:rPr>
        <w:t xml:space="preserve"> </w:t>
      </w:r>
      <w:r>
        <w:rPr>
          <w:color w:val="231F20"/>
          <w:spacing w:val="-2"/>
        </w:rPr>
        <w:t>с</w:t>
      </w:r>
      <w:r>
        <w:rPr>
          <w:color w:val="231F20"/>
          <w:spacing w:val="-11"/>
        </w:rPr>
        <w:t xml:space="preserve"> </w:t>
      </w:r>
      <w:r>
        <w:rPr>
          <w:color w:val="231F20"/>
          <w:spacing w:val="-2"/>
        </w:rPr>
        <w:t>места</w:t>
      </w:r>
      <w:r>
        <w:rPr>
          <w:color w:val="231F20"/>
          <w:spacing w:val="-11"/>
        </w:rPr>
        <w:t xml:space="preserve"> </w:t>
      </w:r>
      <w:r>
        <w:rPr>
          <w:color w:val="231F20"/>
          <w:spacing w:val="-2"/>
        </w:rPr>
        <w:t>толчком</w:t>
      </w:r>
      <w:r>
        <w:rPr>
          <w:color w:val="231F20"/>
          <w:spacing w:val="-11"/>
        </w:rPr>
        <w:t xml:space="preserve"> </w:t>
      </w:r>
      <w:r>
        <w:rPr>
          <w:color w:val="231F20"/>
          <w:spacing w:val="-2"/>
        </w:rPr>
        <w:t>двумя</w:t>
      </w:r>
      <w:r>
        <w:rPr>
          <w:color w:val="231F20"/>
          <w:spacing w:val="-11"/>
        </w:rPr>
        <w:t xml:space="preserve"> </w:t>
      </w:r>
      <w:r>
        <w:rPr>
          <w:color w:val="231F20"/>
          <w:spacing w:val="-2"/>
        </w:rPr>
        <w:t>ногами,</w:t>
      </w:r>
      <w:r>
        <w:rPr>
          <w:color w:val="231F20"/>
          <w:spacing w:val="-11"/>
        </w:rPr>
        <w:t xml:space="preserve"> </w:t>
      </w:r>
      <w:r>
        <w:rPr>
          <w:color w:val="231F20"/>
          <w:spacing w:val="-2"/>
        </w:rPr>
        <w:t>в</w:t>
      </w:r>
      <w:r>
        <w:rPr>
          <w:color w:val="231F20"/>
          <w:spacing w:val="-11"/>
        </w:rPr>
        <w:t xml:space="preserve"> </w:t>
      </w:r>
      <w:r>
        <w:rPr>
          <w:color w:val="231F20"/>
          <w:spacing w:val="-2"/>
        </w:rPr>
        <w:t xml:space="preserve">вы- </w:t>
      </w:r>
      <w:r>
        <w:rPr>
          <w:color w:val="231F20"/>
        </w:rPr>
        <w:t>соту с прямого разбега.</w:t>
      </w:r>
    </w:p>
    <w:p w:rsidR="00777185" w:rsidRDefault="002B1729">
      <w:pPr>
        <w:pStyle w:val="a3"/>
        <w:spacing w:before="1" w:line="244" w:lineRule="auto"/>
        <w:ind w:left="117" w:right="115"/>
      </w:pPr>
      <w:r>
        <w:rPr>
          <w:color w:val="231F20"/>
          <w:spacing w:val="-2"/>
        </w:rPr>
        <w:t>Подвижные</w:t>
      </w:r>
      <w:r>
        <w:rPr>
          <w:color w:val="231F20"/>
          <w:spacing w:val="-12"/>
        </w:rPr>
        <w:t xml:space="preserve"> </w:t>
      </w:r>
      <w:r>
        <w:rPr>
          <w:color w:val="231F20"/>
          <w:spacing w:val="-2"/>
        </w:rPr>
        <w:t>и</w:t>
      </w:r>
      <w:r>
        <w:rPr>
          <w:color w:val="231F20"/>
          <w:spacing w:val="-12"/>
        </w:rPr>
        <w:t xml:space="preserve"> </w:t>
      </w:r>
      <w:r>
        <w:rPr>
          <w:color w:val="231F20"/>
          <w:spacing w:val="-2"/>
        </w:rPr>
        <w:t>спортивные</w:t>
      </w:r>
      <w:r>
        <w:rPr>
          <w:color w:val="231F20"/>
          <w:spacing w:val="-12"/>
        </w:rPr>
        <w:t xml:space="preserve"> </w:t>
      </w:r>
      <w:r>
        <w:rPr>
          <w:color w:val="231F20"/>
          <w:spacing w:val="-2"/>
        </w:rPr>
        <w:t>игры.</w:t>
      </w:r>
      <w:r>
        <w:rPr>
          <w:color w:val="231F20"/>
          <w:spacing w:val="-12"/>
        </w:rPr>
        <w:t xml:space="preserve"> </w:t>
      </w:r>
      <w:r>
        <w:rPr>
          <w:color w:val="231F20"/>
          <w:spacing w:val="-2"/>
        </w:rPr>
        <w:t>Считалки</w:t>
      </w:r>
      <w:r>
        <w:rPr>
          <w:color w:val="231F20"/>
          <w:spacing w:val="-12"/>
        </w:rPr>
        <w:t xml:space="preserve"> </w:t>
      </w:r>
      <w:r>
        <w:rPr>
          <w:color w:val="231F20"/>
          <w:spacing w:val="-2"/>
        </w:rPr>
        <w:t>для</w:t>
      </w:r>
      <w:r>
        <w:rPr>
          <w:color w:val="231F20"/>
          <w:spacing w:val="-12"/>
        </w:rPr>
        <w:t xml:space="preserve"> </w:t>
      </w:r>
      <w:r>
        <w:rPr>
          <w:color w:val="231F20"/>
          <w:spacing w:val="-2"/>
        </w:rPr>
        <w:t xml:space="preserve">самостоятель- </w:t>
      </w:r>
      <w:r>
        <w:rPr>
          <w:color w:val="231F20"/>
        </w:rPr>
        <w:t>ной организации подвижных игр.</w:t>
      </w:r>
    </w:p>
    <w:p w:rsidR="00777185" w:rsidRDefault="00777185">
      <w:pPr>
        <w:spacing w:line="244" w:lineRule="auto"/>
        <w:sectPr w:rsidR="00777185">
          <w:pgSz w:w="7830" w:h="12020"/>
          <w:pgMar w:top="580" w:right="620" w:bottom="900" w:left="620" w:header="0" w:footer="709" w:gutter="0"/>
          <w:cols w:space="720"/>
        </w:sectPr>
      </w:pPr>
    </w:p>
    <w:p w:rsidR="00777185" w:rsidRDefault="002B1729">
      <w:pPr>
        <w:spacing w:before="70" w:line="237" w:lineRule="auto"/>
        <w:ind w:left="117" w:right="115" w:firstLine="226"/>
        <w:jc w:val="both"/>
        <w:rPr>
          <w:sz w:val="20"/>
        </w:rPr>
      </w:pPr>
      <w:r>
        <w:rPr>
          <w:rFonts w:ascii="Times New Roman" w:hAnsi="Times New Roman"/>
          <w:i/>
          <w:color w:val="231F20"/>
          <w:w w:val="105"/>
          <w:sz w:val="20"/>
        </w:rPr>
        <w:t>Прикладно-ориентированная</w:t>
      </w:r>
      <w:r>
        <w:rPr>
          <w:rFonts w:ascii="Times New Roman" w:hAnsi="Times New Roman"/>
          <w:i/>
          <w:color w:val="231F20"/>
          <w:spacing w:val="75"/>
          <w:w w:val="150"/>
          <w:sz w:val="20"/>
        </w:rPr>
        <w:t xml:space="preserve"> </w:t>
      </w:r>
      <w:r>
        <w:rPr>
          <w:rFonts w:ascii="Times New Roman" w:hAnsi="Times New Roman"/>
          <w:i/>
          <w:color w:val="231F20"/>
          <w:w w:val="105"/>
          <w:sz w:val="20"/>
        </w:rPr>
        <w:t>физическая</w:t>
      </w:r>
      <w:r>
        <w:rPr>
          <w:rFonts w:ascii="Times New Roman" w:hAnsi="Times New Roman"/>
          <w:i/>
          <w:color w:val="231F20"/>
          <w:spacing w:val="75"/>
          <w:w w:val="150"/>
          <w:sz w:val="20"/>
        </w:rPr>
        <w:t xml:space="preserve"> </w:t>
      </w:r>
      <w:r>
        <w:rPr>
          <w:rFonts w:ascii="Times New Roman" w:hAnsi="Times New Roman"/>
          <w:i/>
          <w:color w:val="231F20"/>
          <w:w w:val="105"/>
          <w:sz w:val="20"/>
        </w:rPr>
        <w:t>культура.</w:t>
      </w:r>
      <w:r>
        <w:rPr>
          <w:rFonts w:ascii="Times New Roman" w:hAnsi="Times New Roman"/>
          <w:i/>
          <w:color w:val="231F20"/>
          <w:spacing w:val="75"/>
          <w:w w:val="150"/>
          <w:sz w:val="20"/>
        </w:rPr>
        <w:t xml:space="preserve"> </w:t>
      </w:r>
      <w:r>
        <w:rPr>
          <w:color w:val="231F20"/>
          <w:w w:val="105"/>
          <w:sz w:val="20"/>
        </w:rPr>
        <w:t>Разви-</w:t>
      </w:r>
      <w:r>
        <w:rPr>
          <w:color w:val="231F20"/>
          <w:spacing w:val="80"/>
          <w:w w:val="105"/>
          <w:sz w:val="20"/>
        </w:rPr>
        <w:t xml:space="preserve"> </w:t>
      </w:r>
      <w:r>
        <w:rPr>
          <w:color w:val="231F20"/>
          <w:sz w:val="20"/>
        </w:rPr>
        <w:t>тие основных физических качеств средствами спортивных и подвижных</w:t>
      </w:r>
      <w:r>
        <w:rPr>
          <w:color w:val="231F20"/>
          <w:spacing w:val="-11"/>
          <w:sz w:val="20"/>
        </w:rPr>
        <w:t xml:space="preserve"> </w:t>
      </w:r>
      <w:r>
        <w:rPr>
          <w:color w:val="231F20"/>
          <w:sz w:val="20"/>
        </w:rPr>
        <w:t>игр.</w:t>
      </w:r>
      <w:r>
        <w:rPr>
          <w:color w:val="231F20"/>
          <w:spacing w:val="-11"/>
          <w:sz w:val="20"/>
        </w:rPr>
        <w:t xml:space="preserve"> </w:t>
      </w:r>
      <w:r>
        <w:rPr>
          <w:color w:val="231F20"/>
          <w:sz w:val="20"/>
        </w:rPr>
        <w:t>Подготовка</w:t>
      </w:r>
      <w:r>
        <w:rPr>
          <w:color w:val="231F20"/>
          <w:spacing w:val="-11"/>
          <w:sz w:val="20"/>
        </w:rPr>
        <w:t xml:space="preserve"> </w:t>
      </w:r>
      <w:r>
        <w:rPr>
          <w:color w:val="231F20"/>
          <w:sz w:val="20"/>
        </w:rPr>
        <w:t>к</w:t>
      </w:r>
      <w:r>
        <w:rPr>
          <w:color w:val="231F20"/>
          <w:spacing w:val="-11"/>
          <w:sz w:val="20"/>
        </w:rPr>
        <w:t xml:space="preserve"> </w:t>
      </w:r>
      <w:r>
        <w:rPr>
          <w:color w:val="231F20"/>
          <w:sz w:val="20"/>
        </w:rPr>
        <w:t>выполнению</w:t>
      </w:r>
      <w:r>
        <w:rPr>
          <w:color w:val="231F20"/>
          <w:spacing w:val="-11"/>
          <w:sz w:val="20"/>
        </w:rPr>
        <w:t xml:space="preserve"> </w:t>
      </w:r>
      <w:r>
        <w:rPr>
          <w:color w:val="231F20"/>
          <w:sz w:val="20"/>
        </w:rPr>
        <w:t>нормативных</w:t>
      </w:r>
      <w:r>
        <w:rPr>
          <w:color w:val="231F20"/>
          <w:spacing w:val="-11"/>
          <w:sz w:val="20"/>
        </w:rPr>
        <w:t xml:space="preserve"> </w:t>
      </w:r>
      <w:r>
        <w:rPr>
          <w:color w:val="231F20"/>
          <w:sz w:val="20"/>
        </w:rPr>
        <w:t xml:space="preserve">тре- </w:t>
      </w:r>
      <w:r>
        <w:rPr>
          <w:color w:val="231F20"/>
          <w:w w:val="105"/>
          <w:sz w:val="20"/>
        </w:rPr>
        <w:t>бований комплекса ГТО.</w:t>
      </w:r>
    </w:p>
    <w:p w:rsidR="00777185" w:rsidRDefault="002B1729" w:rsidP="0020001A">
      <w:pPr>
        <w:pStyle w:val="31"/>
        <w:numPr>
          <w:ilvl w:val="0"/>
          <w:numId w:val="17"/>
        </w:numPr>
        <w:tabs>
          <w:tab w:val="left" w:pos="312"/>
        </w:tabs>
        <w:spacing w:before="146"/>
      </w:pPr>
      <w:r>
        <w:rPr>
          <w:color w:val="231F20"/>
          <w:spacing w:val="-2"/>
        </w:rPr>
        <w:t>КЛАСС</w:t>
      </w:r>
    </w:p>
    <w:p w:rsidR="00777185" w:rsidRDefault="002B1729">
      <w:pPr>
        <w:pStyle w:val="a3"/>
        <w:spacing w:before="56" w:line="237" w:lineRule="auto"/>
        <w:ind w:left="117" w:right="115"/>
      </w:pPr>
      <w:r>
        <w:rPr>
          <w:rFonts w:ascii="Times New Roman" w:hAnsi="Times New Roman"/>
          <w:b/>
          <w:i/>
          <w:color w:val="231F20"/>
          <w:w w:val="110"/>
        </w:rPr>
        <w:t>Знания</w:t>
      </w:r>
      <w:r>
        <w:rPr>
          <w:rFonts w:ascii="Times New Roman" w:hAnsi="Times New Roman"/>
          <w:b/>
          <w:i/>
          <w:color w:val="231F20"/>
          <w:spacing w:val="40"/>
          <w:w w:val="110"/>
        </w:rPr>
        <w:t xml:space="preserve"> </w:t>
      </w:r>
      <w:r>
        <w:rPr>
          <w:rFonts w:ascii="Times New Roman" w:hAnsi="Times New Roman"/>
          <w:b/>
          <w:i/>
          <w:color w:val="231F20"/>
          <w:w w:val="110"/>
        </w:rPr>
        <w:t>о</w:t>
      </w:r>
      <w:r>
        <w:rPr>
          <w:rFonts w:ascii="Times New Roman" w:hAnsi="Times New Roman"/>
          <w:b/>
          <w:i/>
          <w:color w:val="231F20"/>
          <w:spacing w:val="40"/>
          <w:w w:val="110"/>
        </w:rPr>
        <w:t xml:space="preserve"> </w:t>
      </w:r>
      <w:r>
        <w:rPr>
          <w:rFonts w:ascii="Times New Roman" w:hAnsi="Times New Roman"/>
          <w:b/>
          <w:i/>
          <w:color w:val="231F20"/>
          <w:w w:val="110"/>
        </w:rPr>
        <w:t>физической</w:t>
      </w:r>
      <w:r>
        <w:rPr>
          <w:rFonts w:ascii="Times New Roman" w:hAnsi="Times New Roman"/>
          <w:b/>
          <w:i/>
          <w:color w:val="231F20"/>
          <w:spacing w:val="40"/>
          <w:w w:val="110"/>
        </w:rPr>
        <w:t xml:space="preserve"> </w:t>
      </w:r>
      <w:r>
        <w:rPr>
          <w:rFonts w:ascii="Times New Roman" w:hAnsi="Times New Roman"/>
          <w:b/>
          <w:i/>
          <w:color w:val="231F20"/>
          <w:w w:val="110"/>
        </w:rPr>
        <w:t>культуре</w:t>
      </w:r>
      <w:r>
        <w:rPr>
          <w:color w:val="231F20"/>
          <w:w w:val="110"/>
        </w:rPr>
        <w:t xml:space="preserve">. </w:t>
      </w:r>
      <w:r>
        <w:rPr>
          <w:color w:val="231F20"/>
        </w:rPr>
        <w:t xml:space="preserve">Из истории возникнове- </w:t>
      </w:r>
      <w:r>
        <w:rPr>
          <w:color w:val="231F20"/>
          <w:w w:val="95"/>
        </w:rPr>
        <w:t xml:space="preserve">ния физических упражнений и первых соревнований. Зарожде- </w:t>
      </w:r>
      <w:r>
        <w:rPr>
          <w:color w:val="231F20"/>
        </w:rPr>
        <w:t>ние Олимпийских игр древности.</w:t>
      </w:r>
    </w:p>
    <w:p w:rsidR="00777185" w:rsidRDefault="002B1729">
      <w:pPr>
        <w:pStyle w:val="a3"/>
        <w:spacing w:line="237" w:lineRule="auto"/>
        <w:ind w:left="117" w:right="114"/>
      </w:pPr>
      <w:r>
        <w:rPr>
          <w:rFonts w:ascii="Times New Roman" w:hAnsi="Times New Roman"/>
          <w:b/>
          <w:i/>
          <w:color w:val="231F20"/>
          <w:w w:val="110"/>
        </w:rPr>
        <w:t xml:space="preserve">Способы самостоятельной деятельности. </w:t>
      </w:r>
      <w:r>
        <w:rPr>
          <w:color w:val="231F20"/>
          <w:w w:val="110"/>
        </w:rPr>
        <w:t xml:space="preserve">Физическое </w:t>
      </w:r>
      <w:r>
        <w:rPr>
          <w:color w:val="231F20"/>
          <w:w w:val="95"/>
        </w:rPr>
        <w:t xml:space="preserve">развитие и его измерение. Физические качества человека: сила, </w:t>
      </w:r>
      <w:r>
        <w:rPr>
          <w:color w:val="231F20"/>
        </w:rPr>
        <w:t>быстрота,</w:t>
      </w:r>
      <w:r>
        <w:rPr>
          <w:color w:val="231F20"/>
          <w:spacing w:val="-9"/>
        </w:rPr>
        <w:t xml:space="preserve"> </w:t>
      </w:r>
      <w:r>
        <w:rPr>
          <w:color w:val="231F20"/>
        </w:rPr>
        <w:t>выносливость,</w:t>
      </w:r>
      <w:r>
        <w:rPr>
          <w:color w:val="231F20"/>
          <w:spacing w:val="-9"/>
        </w:rPr>
        <w:t xml:space="preserve"> </w:t>
      </w:r>
      <w:r>
        <w:rPr>
          <w:color w:val="231F20"/>
        </w:rPr>
        <w:t>гибкость,</w:t>
      </w:r>
      <w:r>
        <w:rPr>
          <w:color w:val="231F20"/>
          <w:spacing w:val="-9"/>
        </w:rPr>
        <w:t xml:space="preserve"> </w:t>
      </w:r>
      <w:r>
        <w:rPr>
          <w:color w:val="231F20"/>
        </w:rPr>
        <w:t>координация</w:t>
      </w:r>
      <w:r>
        <w:rPr>
          <w:color w:val="231F20"/>
          <w:spacing w:val="-9"/>
        </w:rPr>
        <w:t xml:space="preserve"> </w:t>
      </w:r>
      <w:r>
        <w:rPr>
          <w:color w:val="231F20"/>
        </w:rPr>
        <w:t>и</w:t>
      </w:r>
      <w:r>
        <w:rPr>
          <w:color w:val="231F20"/>
          <w:spacing w:val="-9"/>
        </w:rPr>
        <w:t xml:space="preserve"> </w:t>
      </w:r>
      <w:r>
        <w:rPr>
          <w:color w:val="231F20"/>
        </w:rPr>
        <w:t>способы</w:t>
      </w:r>
      <w:r>
        <w:rPr>
          <w:color w:val="231F20"/>
          <w:spacing w:val="-9"/>
        </w:rPr>
        <w:t xml:space="preserve"> </w:t>
      </w:r>
      <w:r>
        <w:rPr>
          <w:color w:val="231F20"/>
        </w:rPr>
        <w:t xml:space="preserve">их </w:t>
      </w:r>
      <w:r>
        <w:rPr>
          <w:color w:val="231F20"/>
          <w:spacing w:val="-2"/>
        </w:rPr>
        <w:t xml:space="preserve">измерения. Составление дневника наблюдений по физической </w:t>
      </w:r>
      <w:r>
        <w:rPr>
          <w:color w:val="231F20"/>
          <w:spacing w:val="-2"/>
          <w:w w:val="110"/>
        </w:rPr>
        <w:t>культуре.</w:t>
      </w:r>
    </w:p>
    <w:p w:rsidR="00777185" w:rsidRDefault="002B1729">
      <w:pPr>
        <w:spacing w:line="237" w:lineRule="auto"/>
        <w:ind w:left="117" w:right="115" w:firstLine="226"/>
        <w:jc w:val="both"/>
        <w:rPr>
          <w:sz w:val="20"/>
        </w:rPr>
      </w:pPr>
      <w:r>
        <w:rPr>
          <w:rFonts w:ascii="Times New Roman" w:hAnsi="Times New Roman"/>
          <w:b/>
          <w:i/>
          <w:color w:val="231F20"/>
          <w:w w:val="105"/>
          <w:sz w:val="20"/>
        </w:rPr>
        <w:t>Физическое</w:t>
      </w:r>
      <w:r>
        <w:rPr>
          <w:rFonts w:ascii="Times New Roman" w:hAnsi="Times New Roman"/>
          <w:b/>
          <w:i/>
          <w:color w:val="231F20"/>
          <w:spacing w:val="72"/>
          <w:w w:val="105"/>
          <w:sz w:val="20"/>
        </w:rPr>
        <w:t xml:space="preserve"> </w:t>
      </w:r>
      <w:r>
        <w:rPr>
          <w:rFonts w:ascii="Times New Roman" w:hAnsi="Times New Roman"/>
          <w:b/>
          <w:i/>
          <w:color w:val="231F20"/>
          <w:w w:val="105"/>
          <w:sz w:val="20"/>
        </w:rPr>
        <w:t>совершенствование</w:t>
      </w:r>
      <w:r>
        <w:rPr>
          <w:color w:val="231F20"/>
          <w:w w:val="105"/>
          <w:sz w:val="20"/>
        </w:rPr>
        <w:t>.</w:t>
      </w:r>
      <w:r>
        <w:rPr>
          <w:color w:val="231F20"/>
          <w:spacing w:val="46"/>
          <w:w w:val="105"/>
          <w:sz w:val="20"/>
        </w:rPr>
        <w:t xml:space="preserve"> </w:t>
      </w:r>
      <w:r>
        <w:rPr>
          <w:rFonts w:ascii="Times New Roman" w:hAnsi="Times New Roman"/>
          <w:i/>
          <w:color w:val="231F20"/>
          <w:w w:val="105"/>
          <w:sz w:val="20"/>
        </w:rPr>
        <w:t>Оздоровительная</w:t>
      </w:r>
      <w:r>
        <w:rPr>
          <w:rFonts w:ascii="Times New Roman" w:hAnsi="Times New Roman"/>
          <w:i/>
          <w:color w:val="231F20"/>
          <w:spacing w:val="63"/>
          <w:w w:val="105"/>
          <w:sz w:val="20"/>
        </w:rPr>
        <w:t xml:space="preserve"> </w:t>
      </w:r>
      <w:r>
        <w:rPr>
          <w:rFonts w:ascii="Times New Roman" w:hAnsi="Times New Roman"/>
          <w:i/>
          <w:color w:val="231F20"/>
          <w:w w:val="105"/>
          <w:sz w:val="20"/>
        </w:rPr>
        <w:t>физи-</w:t>
      </w:r>
      <w:r>
        <w:rPr>
          <w:rFonts w:ascii="Times New Roman" w:hAnsi="Times New Roman"/>
          <w:i/>
          <w:color w:val="231F20"/>
          <w:spacing w:val="80"/>
          <w:w w:val="150"/>
          <w:sz w:val="20"/>
        </w:rPr>
        <w:t xml:space="preserve"> </w:t>
      </w:r>
      <w:r>
        <w:rPr>
          <w:rFonts w:ascii="Times New Roman" w:hAnsi="Times New Roman"/>
          <w:i/>
          <w:color w:val="231F20"/>
          <w:sz w:val="20"/>
        </w:rPr>
        <w:t xml:space="preserve">ческая культура. </w:t>
      </w:r>
      <w:r>
        <w:rPr>
          <w:color w:val="231F20"/>
          <w:sz w:val="20"/>
        </w:rPr>
        <w:t xml:space="preserve">Закаливание организма обтиранием. Состав- </w:t>
      </w:r>
      <w:r>
        <w:rPr>
          <w:color w:val="231F20"/>
          <w:w w:val="105"/>
          <w:sz w:val="20"/>
        </w:rPr>
        <w:t>ление</w:t>
      </w:r>
      <w:r>
        <w:rPr>
          <w:color w:val="231F20"/>
          <w:spacing w:val="-11"/>
          <w:w w:val="105"/>
          <w:sz w:val="20"/>
        </w:rPr>
        <w:t xml:space="preserve"> </w:t>
      </w:r>
      <w:r>
        <w:rPr>
          <w:color w:val="231F20"/>
          <w:w w:val="105"/>
          <w:sz w:val="20"/>
        </w:rPr>
        <w:t>комплекса</w:t>
      </w:r>
      <w:r>
        <w:rPr>
          <w:color w:val="231F20"/>
          <w:spacing w:val="-11"/>
          <w:w w:val="105"/>
          <w:sz w:val="20"/>
        </w:rPr>
        <w:t xml:space="preserve"> </w:t>
      </w:r>
      <w:r>
        <w:rPr>
          <w:color w:val="231F20"/>
          <w:w w:val="105"/>
          <w:sz w:val="20"/>
        </w:rPr>
        <w:t>утренней</w:t>
      </w:r>
      <w:r>
        <w:rPr>
          <w:color w:val="231F20"/>
          <w:spacing w:val="-11"/>
          <w:w w:val="105"/>
          <w:sz w:val="20"/>
        </w:rPr>
        <w:t xml:space="preserve"> </w:t>
      </w:r>
      <w:r>
        <w:rPr>
          <w:color w:val="231F20"/>
          <w:w w:val="105"/>
          <w:sz w:val="20"/>
        </w:rPr>
        <w:t>зарядки</w:t>
      </w:r>
      <w:r>
        <w:rPr>
          <w:color w:val="231F20"/>
          <w:spacing w:val="-11"/>
          <w:w w:val="105"/>
          <w:sz w:val="20"/>
        </w:rPr>
        <w:t xml:space="preserve"> </w:t>
      </w:r>
      <w:r>
        <w:rPr>
          <w:color w:val="231F20"/>
          <w:w w:val="105"/>
          <w:sz w:val="20"/>
        </w:rPr>
        <w:t>и</w:t>
      </w:r>
      <w:r>
        <w:rPr>
          <w:color w:val="231F20"/>
          <w:spacing w:val="-11"/>
          <w:w w:val="105"/>
          <w:sz w:val="20"/>
        </w:rPr>
        <w:t xml:space="preserve"> </w:t>
      </w:r>
      <w:r>
        <w:rPr>
          <w:color w:val="231F20"/>
          <w:w w:val="105"/>
          <w:sz w:val="20"/>
        </w:rPr>
        <w:t>физкультминутки</w:t>
      </w:r>
      <w:r>
        <w:rPr>
          <w:color w:val="231F20"/>
          <w:spacing w:val="-11"/>
          <w:w w:val="105"/>
          <w:sz w:val="20"/>
        </w:rPr>
        <w:t xml:space="preserve"> </w:t>
      </w:r>
      <w:r>
        <w:rPr>
          <w:color w:val="231F20"/>
          <w:w w:val="105"/>
          <w:sz w:val="20"/>
        </w:rPr>
        <w:t>для занятий в домашних условиях.</w:t>
      </w:r>
    </w:p>
    <w:p w:rsidR="00777185" w:rsidRDefault="002B1729">
      <w:pPr>
        <w:pStyle w:val="a3"/>
        <w:spacing w:line="237" w:lineRule="auto"/>
        <w:ind w:left="117" w:right="114"/>
      </w:pPr>
      <w:r>
        <w:rPr>
          <w:rFonts w:ascii="Times New Roman" w:hAnsi="Times New Roman"/>
          <w:i/>
          <w:color w:val="231F20"/>
        </w:rPr>
        <w:t>Спортивно-оздоровительная</w:t>
      </w:r>
      <w:r>
        <w:rPr>
          <w:rFonts w:ascii="Times New Roman" w:hAnsi="Times New Roman"/>
          <w:i/>
          <w:color w:val="231F20"/>
          <w:spacing w:val="80"/>
          <w:w w:val="150"/>
        </w:rPr>
        <w:t xml:space="preserve"> </w:t>
      </w:r>
      <w:r>
        <w:rPr>
          <w:rFonts w:ascii="Times New Roman" w:hAnsi="Times New Roman"/>
          <w:i/>
          <w:color w:val="231F20"/>
        </w:rPr>
        <w:t>физическая</w:t>
      </w:r>
      <w:r>
        <w:rPr>
          <w:rFonts w:ascii="Times New Roman" w:hAnsi="Times New Roman"/>
          <w:i/>
          <w:color w:val="231F20"/>
          <w:spacing w:val="80"/>
          <w:w w:val="150"/>
        </w:rPr>
        <w:t xml:space="preserve"> </w:t>
      </w:r>
      <w:r>
        <w:rPr>
          <w:rFonts w:ascii="Times New Roman" w:hAnsi="Times New Roman"/>
          <w:i/>
          <w:color w:val="231F20"/>
        </w:rPr>
        <w:t>культура.</w:t>
      </w:r>
      <w:r>
        <w:rPr>
          <w:rFonts w:ascii="Times New Roman" w:hAnsi="Times New Roman"/>
          <w:i/>
          <w:color w:val="231F20"/>
          <w:spacing w:val="80"/>
          <w:w w:val="150"/>
        </w:rPr>
        <w:t xml:space="preserve"> </w:t>
      </w:r>
      <w:r>
        <w:rPr>
          <w:color w:val="231F20"/>
        </w:rPr>
        <w:t>Гимна-</w:t>
      </w:r>
      <w:r>
        <w:rPr>
          <w:color w:val="231F20"/>
          <w:spacing w:val="80"/>
        </w:rPr>
        <w:t xml:space="preserve"> </w:t>
      </w:r>
      <w:r>
        <w:rPr>
          <w:color w:val="231F20"/>
          <w:w w:val="95"/>
        </w:rPr>
        <w:t xml:space="preserve">стика с основами акробатики. Правила поведения на занятиях </w:t>
      </w:r>
      <w:r>
        <w:rPr>
          <w:color w:val="231F20"/>
        </w:rPr>
        <w:t>гимнастикой</w:t>
      </w:r>
      <w:r>
        <w:rPr>
          <w:color w:val="231F20"/>
          <w:spacing w:val="-15"/>
        </w:rPr>
        <w:t xml:space="preserve"> </w:t>
      </w:r>
      <w:r>
        <w:rPr>
          <w:color w:val="231F20"/>
        </w:rPr>
        <w:t>и</w:t>
      </w:r>
      <w:r>
        <w:rPr>
          <w:color w:val="231F20"/>
          <w:spacing w:val="-15"/>
        </w:rPr>
        <w:t xml:space="preserve"> </w:t>
      </w:r>
      <w:r>
        <w:rPr>
          <w:color w:val="231F20"/>
        </w:rPr>
        <w:t>акробатикой.</w:t>
      </w:r>
      <w:r>
        <w:rPr>
          <w:color w:val="231F20"/>
          <w:spacing w:val="-15"/>
        </w:rPr>
        <w:t xml:space="preserve"> </w:t>
      </w:r>
      <w:r>
        <w:rPr>
          <w:color w:val="231F20"/>
        </w:rPr>
        <w:t>Строевые</w:t>
      </w:r>
      <w:r>
        <w:rPr>
          <w:color w:val="231F20"/>
          <w:spacing w:val="-15"/>
        </w:rPr>
        <w:t xml:space="preserve"> </w:t>
      </w:r>
      <w:r>
        <w:rPr>
          <w:color w:val="231F20"/>
        </w:rPr>
        <w:t>команды</w:t>
      </w:r>
      <w:r>
        <w:rPr>
          <w:color w:val="231F20"/>
          <w:spacing w:val="-15"/>
        </w:rPr>
        <w:t xml:space="preserve"> </w:t>
      </w:r>
      <w:r>
        <w:rPr>
          <w:color w:val="231F20"/>
        </w:rPr>
        <w:t>в</w:t>
      </w:r>
      <w:r>
        <w:rPr>
          <w:color w:val="231F20"/>
          <w:spacing w:val="-15"/>
        </w:rPr>
        <w:t xml:space="preserve"> </w:t>
      </w:r>
      <w:r>
        <w:rPr>
          <w:color w:val="231F20"/>
        </w:rPr>
        <w:t>построении и перестроении в одну шеренгу и колонну по одному; при по- воротах</w:t>
      </w:r>
      <w:r>
        <w:rPr>
          <w:color w:val="231F20"/>
          <w:spacing w:val="-3"/>
        </w:rPr>
        <w:t xml:space="preserve"> </w:t>
      </w:r>
      <w:r>
        <w:rPr>
          <w:color w:val="231F20"/>
        </w:rPr>
        <w:t>направо</w:t>
      </w:r>
      <w:r>
        <w:rPr>
          <w:color w:val="231F20"/>
          <w:spacing w:val="-3"/>
        </w:rPr>
        <w:t xml:space="preserve"> </w:t>
      </w:r>
      <w:r>
        <w:rPr>
          <w:color w:val="231F20"/>
        </w:rPr>
        <w:t>и</w:t>
      </w:r>
      <w:r>
        <w:rPr>
          <w:color w:val="231F20"/>
          <w:spacing w:val="-3"/>
        </w:rPr>
        <w:t xml:space="preserve"> </w:t>
      </w:r>
      <w:r>
        <w:rPr>
          <w:color w:val="231F20"/>
        </w:rPr>
        <w:t>налево,</w:t>
      </w:r>
      <w:r>
        <w:rPr>
          <w:color w:val="231F20"/>
          <w:spacing w:val="-3"/>
        </w:rPr>
        <w:t xml:space="preserve"> </w:t>
      </w:r>
      <w:r>
        <w:rPr>
          <w:color w:val="231F20"/>
        </w:rPr>
        <w:t>стоя</w:t>
      </w:r>
      <w:r>
        <w:rPr>
          <w:color w:val="231F20"/>
          <w:spacing w:val="-3"/>
        </w:rPr>
        <w:t xml:space="preserve"> </w:t>
      </w:r>
      <w:r>
        <w:rPr>
          <w:color w:val="231F20"/>
        </w:rPr>
        <w:t>на</w:t>
      </w:r>
      <w:r>
        <w:rPr>
          <w:color w:val="231F20"/>
          <w:spacing w:val="-3"/>
        </w:rPr>
        <w:t xml:space="preserve"> </w:t>
      </w:r>
      <w:r>
        <w:rPr>
          <w:color w:val="231F20"/>
        </w:rPr>
        <w:t>месте</w:t>
      </w:r>
      <w:r>
        <w:rPr>
          <w:color w:val="231F20"/>
          <w:spacing w:val="-3"/>
        </w:rPr>
        <w:t xml:space="preserve"> </w:t>
      </w:r>
      <w:r>
        <w:rPr>
          <w:color w:val="231F20"/>
        </w:rPr>
        <w:t>и</w:t>
      </w:r>
      <w:r>
        <w:rPr>
          <w:color w:val="231F20"/>
          <w:spacing w:val="-3"/>
        </w:rPr>
        <w:t xml:space="preserve"> </w:t>
      </w:r>
      <w:r>
        <w:rPr>
          <w:color w:val="231F20"/>
        </w:rPr>
        <w:t>в</w:t>
      </w:r>
      <w:r>
        <w:rPr>
          <w:color w:val="231F20"/>
          <w:spacing w:val="-3"/>
        </w:rPr>
        <w:t xml:space="preserve"> </w:t>
      </w:r>
      <w:r>
        <w:rPr>
          <w:color w:val="231F20"/>
        </w:rPr>
        <w:t>движении.</w:t>
      </w:r>
      <w:r>
        <w:rPr>
          <w:color w:val="231F20"/>
          <w:spacing w:val="-3"/>
        </w:rPr>
        <w:t xml:space="preserve"> </w:t>
      </w:r>
      <w:r>
        <w:rPr>
          <w:color w:val="231F20"/>
        </w:rPr>
        <w:t xml:space="preserve">Пере- </w:t>
      </w:r>
      <w:r>
        <w:rPr>
          <w:color w:val="231F20"/>
          <w:w w:val="95"/>
        </w:rPr>
        <w:t xml:space="preserve">движение в колонне по одному с равномерной и изменяющейся </w:t>
      </w:r>
      <w:r>
        <w:rPr>
          <w:color w:val="231F20"/>
        </w:rPr>
        <w:t>скоростью движения.</w:t>
      </w:r>
    </w:p>
    <w:p w:rsidR="00777185" w:rsidRDefault="002B1729">
      <w:pPr>
        <w:pStyle w:val="a3"/>
        <w:spacing w:line="237" w:lineRule="auto"/>
        <w:ind w:left="117" w:right="114"/>
      </w:pPr>
      <w:r>
        <w:rPr>
          <w:color w:val="231F20"/>
        </w:rPr>
        <w:t>Упражнения</w:t>
      </w:r>
      <w:r>
        <w:rPr>
          <w:color w:val="231F20"/>
          <w:spacing w:val="-16"/>
        </w:rPr>
        <w:t xml:space="preserve"> </w:t>
      </w:r>
      <w:r>
        <w:rPr>
          <w:color w:val="231F20"/>
        </w:rPr>
        <w:t>разминки</w:t>
      </w:r>
      <w:r>
        <w:rPr>
          <w:color w:val="231F20"/>
          <w:spacing w:val="-16"/>
        </w:rPr>
        <w:t xml:space="preserve"> </w:t>
      </w:r>
      <w:r>
        <w:rPr>
          <w:color w:val="231F20"/>
        </w:rPr>
        <w:t>перед</w:t>
      </w:r>
      <w:r>
        <w:rPr>
          <w:color w:val="231F20"/>
          <w:spacing w:val="-16"/>
        </w:rPr>
        <w:t xml:space="preserve"> </w:t>
      </w:r>
      <w:r>
        <w:rPr>
          <w:color w:val="231F20"/>
        </w:rPr>
        <w:t>выполнением</w:t>
      </w:r>
      <w:r>
        <w:rPr>
          <w:color w:val="231F20"/>
          <w:spacing w:val="-16"/>
        </w:rPr>
        <w:t xml:space="preserve"> </w:t>
      </w:r>
      <w:r>
        <w:rPr>
          <w:color w:val="231F20"/>
        </w:rPr>
        <w:t>гимнастических упражнений.</w:t>
      </w:r>
      <w:r>
        <w:rPr>
          <w:color w:val="231F20"/>
          <w:spacing w:val="-11"/>
        </w:rPr>
        <w:t xml:space="preserve"> </w:t>
      </w:r>
      <w:r>
        <w:rPr>
          <w:color w:val="231F20"/>
        </w:rPr>
        <w:t>Прыжки</w:t>
      </w:r>
      <w:r>
        <w:rPr>
          <w:color w:val="231F20"/>
          <w:spacing w:val="-11"/>
        </w:rPr>
        <w:t xml:space="preserve"> </w:t>
      </w:r>
      <w:r>
        <w:rPr>
          <w:color w:val="231F20"/>
        </w:rPr>
        <w:t>со</w:t>
      </w:r>
      <w:r>
        <w:rPr>
          <w:color w:val="231F20"/>
          <w:spacing w:val="-11"/>
        </w:rPr>
        <w:t xml:space="preserve"> </w:t>
      </w:r>
      <w:r>
        <w:rPr>
          <w:color w:val="231F20"/>
        </w:rPr>
        <w:t>скакалкой</w:t>
      </w:r>
      <w:r>
        <w:rPr>
          <w:color w:val="231F20"/>
          <w:spacing w:val="-11"/>
        </w:rPr>
        <w:t xml:space="preserve"> </w:t>
      </w:r>
      <w:r>
        <w:rPr>
          <w:color w:val="231F20"/>
        </w:rPr>
        <w:t>на</w:t>
      </w:r>
      <w:r>
        <w:rPr>
          <w:color w:val="231F20"/>
          <w:spacing w:val="-11"/>
        </w:rPr>
        <w:t xml:space="preserve"> </w:t>
      </w:r>
      <w:r>
        <w:rPr>
          <w:color w:val="231F20"/>
        </w:rPr>
        <w:t>двух</w:t>
      </w:r>
      <w:r>
        <w:rPr>
          <w:color w:val="231F20"/>
          <w:spacing w:val="-11"/>
        </w:rPr>
        <w:t xml:space="preserve"> </w:t>
      </w:r>
      <w:r>
        <w:rPr>
          <w:color w:val="231F20"/>
        </w:rPr>
        <w:t>ногах</w:t>
      </w:r>
      <w:r>
        <w:rPr>
          <w:color w:val="231F20"/>
          <w:spacing w:val="-11"/>
        </w:rPr>
        <w:t xml:space="preserve"> </w:t>
      </w:r>
      <w:r>
        <w:rPr>
          <w:color w:val="231F20"/>
        </w:rPr>
        <w:t>и</w:t>
      </w:r>
      <w:r>
        <w:rPr>
          <w:color w:val="231F20"/>
          <w:spacing w:val="-11"/>
        </w:rPr>
        <w:t xml:space="preserve"> </w:t>
      </w:r>
      <w:r>
        <w:rPr>
          <w:color w:val="231F20"/>
        </w:rPr>
        <w:t>поочерёд- но на правой и левой ноге на месте. Упражнения с гимнасти- ческим мячом: подбрасывание, перекаты и наклоны с мячом в руках. Танцевальный хороводный шаг, танец галоп.</w:t>
      </w:r>
    </w:p>
    <w:p w:rsidR="00777185" w:rsidRDefault="002B1729">
      <w:pPr>
        <w:pStyle w:val="a3"/>
        <w:spacing w:line="237" w:lineRule="auto"/>
        <w:ind w:left="117" w:right="114"/>
      </w:pPr>
      <w:r>
        <w:rPr>
          <w:color w:val="231F20"/>
        </w:rPr>
        <w:t>Лыжная подготовка. Правила поведения на занятиях лыж- ной</w:t>
      </w:r>
      <w:r>
        <w:rPr>
          <w:color w:val="231F20"/>
          <w:spacing w:val="-10"/>
        </w:rPr>
        <w:t xml:space="preserve"> </w:t>
      </w:r>
      <w:r>
        <w:rPr>
          <w:color w:val="231F20"/>
        </w:rPr>
        <w:t>подготовкой.</w:t>
      </w:r>
      <w:r>
        <w:rPr>
          <w:color w:val="231F20"/>
          <w:spacing w:val="-10"/>
        </w:rPr>
        <w:t xml:space="preserve"> </w:t>
      </w:r>
      <w:r>
        <w:rPr>
          <w:color w:val="231F20"/>
        </w:rPr>
        <w:t>Упражнения</w:t>
      </w:r>
      <w:r>
        <w:rPr>
          <w:color w:val="231F20"/>
          <w:spacing w:val="-10"/>
        </w:rPr>
        <w:t xml:space="preserve"> </w:t>
      </w:r>
      <w:r>
        <w:rPr>
          <w:color w:val="231F20"/>
        </w:rPr>
        <w:t>на</w:t>
      </w:r>
      <w:r>
        <w:rPr>
          <w:color w:val="231F20"/>
          <w:spacing w:val="-10"/>
        </w:rPr>
        <w:t xml:space="preserve"> </w:t>
      </w:r>
      <w:r>
        <w:rPr>
          <w:color w:val="231F20"/>
        </w:rPr>
        <w:t>лыжах:</w:t>
      </w:r>
      <w:r>
        <w:rPr>
          <w:color w:val="231F20"/>
          <w:spacing w:val="-10"/>
        </w:rPr>
        <w:t xml:space="preserve"> </w:t>
      </w:r>
      <w:r>
        <w:rPr>
          <w:color w:val="231F20"/>
        </w:rPr>
        <w:t>передвижение</w:t>
      </w:r>
      <w:r>
        <w:rPr>
          <w:color w:val="231F20"/>
          <w:spacing w:val="-10"/>
        </w:rPr>
        <w:t xml:space="preserve"> </w:t>
      </w:r>
      <w:r>
        <w:rPr>
          <w:color w:val="231F20"/>
        </w:rPr>
        <w:t>двух- шажным</w:t>
      </w:r>
      <w:r>
        <w:rPr>
          <w:color w:val="231F20"/>
          <w:spacing w:val="40"/>
        </w:rPr>
        <w:t xml:space="preserve"> </w:t>
      </w:r>
      <w:r>
        <w:rPr>
          <w:color w:val="231F20"/>
        </w:rPr>
        <w:t>попеременным</w:t>
      </w:r>
      <w:r>
        <w:rPr>
          <w:color w:val="231F20"/>
          <w:spacing w:val="40"/>
        </w:rPr>
        <w:t xml:space="preserve"> </w:t>
      </w:r>
      <w:r>
        <w:rPr>
          <w:color w:val="231F20"/>
        </w:rPr>
        <w:t>ходом;</w:t>
      </w:r>
      <w:r>
        <w:rPr>
          <w:color w:val="231F20"/>
          <w:spacing w:val="40"/>
        </w:rPr>
        <w:t xml:space="preserve"> </w:t>
      </w:r>
      <w:r>
        <w:rPr>
          <w:color w:val="231F20"/>
        </w:rPr>
        <w:t>спуск</w:t>
      </w:r>
      <w:r>
        <w:rPr>
          <w:color w:val="231F20"/>
          <w:spacing w:val="40"/>
        </w:rPr>
        <w:t xml:space="preserve"> </w:t>
      </w:r>
      <w:r>
        <w:rPr>
          <w:color w:val="231F20"/>
        </w:rPr>
        <w:t>с</w:t>
      </w:r>
      <w:r>
        <w:rPr>
          <w:color w:val="231F20"/>
          <w:spacing w:val="40"/>
        </w:rPr>
        <w:t xml:space="preserve"> </w:t>
      </w:r>
      <w:r>
        <w:rPr>
          <w:color w:val="231F20"/>
        </w:rPr>
        <w:t>небольшого</w:t>
      </w:r>
      <w:r>
        <w:rPr>
          <w:color w:val="231F20"/>
          <w:spacing w:val="40"/>
        </w:rPr>
        <w:t xml:space="preserve"> </w:t>
      </w:r>
      <w:r>
        <w:rPr>
          <w:color w:val="231F20"/>
        </w:rPr>
        <w:t>склона в</w:t>
      </w:r>
      <w:r>
        <w:rPr>
          <w:color w:val="231F20"/>
          <w:spacing w:val="-16"/>
        </w:rPr>
        <w:t xml:space="preserve"> </w:t>
      </w:r>
      <w:r>
        <w:rPr>
          <w:color w:val="231F20"/>
        </w:rPr>
        <w:t>основной</w:t>
      </w:r>
      <w:r>
        <w:rPr>
          <w:color w:val="231F20"/>
          <w:spacing w:val="-16"/>
        </w:rPr>
        <w:t xml:space="preserve"> </w:t>
      </w:r>
      <w:r>
        <w:rPr>
          <w:color w:val="231F20"/>
        </w:rPr>
        <w:t>стойке;</w:t>
      </w:r>
      <w:r>
        <w:rPr>
          <w:color w:val="231F20"/>
          <w:spacing w:val="-16"/>
        </w:rPr>
        <w:t xml:space="preserve"> </w:t>
      </w:r>
      <w:r>
        <w:rPr>
          <w:color w:val="231F20"/>
        </w:rPr>
        <w:t>торможение</w:t>
      </w:r>
      <w:r>
        <w:rPr>
          <w:color w:val="231F20"/>
          <w:spacing w:val="-16"/>
        </w:rPr>
        <w:t xml:space="preserve"> </w:t>
      </w:r>
      <w:r>
        <w:rPr>
          <w:color w:val="231F20"/>
        </w:rPr>
        <w:t>лыжными</w:t>
      </w:r>
      <w:r>
        <w:rPr>
          <w:color w:val="231F20"/>
          <w:spacing w:val="-16"/>
        </w:rPr>
        <w:t xml:space="preserve"> </w:t>
      </w:r>
      <w:r>
        <w:rPr>
          <w:color w:val="231F20"/>
        </w:rPr>
        <w:t>палками</w:t>
      </w:r>
      <w:r>
        <w:rPr>
          <w:color w:val="231F20"/>
          <w:spacing w:val="-16"/>
        </w:rPr>
        <w:t xml:space="preserve"> </w:t>
      </w:r>
      <w:r>
        <w:rPr>
          <w:color w:val="231F20"/>
        </w:rPr>
        <w:t>на</w:t>
      </w:r>
      <w:r>
        <w:rPr>
          <w:color w:val="231F20"/>
          <w:spacing w:val="-16"/>
        </w:rPr>
        <w:t xml:space="preserve"> </w:t>
      </w:r>
      <w:r>
        <w:rPr>
          <w:color w:val="231F20"/>
        </w:rPr>
        <w:t>учебной трассе и падением на бок во время спуска.</w:t>
      </w:r>
    </w:p>
    <w:p w:rsidR="00777185" w:rsidRDefault="002B1729">
      <w:pPr>
        <w:pStyle w:val="a3"/>
        <w:spacing w:line="237" w:lineRule="auto"/>
        <w:ind w:left="117" w:right="114"/>
      </w:pPr>
      <w:r>
        <w:rPr>
          <w:color w:val="231F20"/>
        </w:rPr>
        <w:t>Лёгкая</w:t>
      </w:r>
      <w:r>
        <w:rPr>
          <w:color w:val="231F20"/>
          <w:spacing w:val="-13"/>
        </w:rPr>
        <w:t xml:space="preserve"> </w:t>
      </w:r>
      <w:r>
        <w:rPr>
          <w:color w:val="231F20"/>
        </w:rPr>
        <w:t>атлетика.</w:t>
      </w:r>
      <w:r>
        <w:rPr>
          <w:color w:val="231F20"/>
          <w:spacing w:val="-13"/>
        </w:rPr>
        <w:t xml:space="preserve"> </w:t>
      </w:r>
      <w:r>
        <w:rPr>
          <w:color w:val="231F20"/>
        </w:rPr>
        <w:t>Правила</w:t>
      </w:r>
      <w:r>
        <w:rPr>
          <w:color w:val="231F20"/>
          <w:spacing w:val="-13"/>
        </w:rPr>
        <w:t xml:space="preserve"> </w:t>
      </w:r>
      <w:r>
        <w:rPr>
          <w:color w:val="231F20"/>
        </w:rPr>
        <w:t>поведения</w:t>
      </w:r>
      <w:r>
        <w:rPr>
          <w:color w:val="231F20"/>
          <w:spacing w:val="-13"/>
        </w:rPr>
        <w:t xml:space="preserve"> </w:t>
      </w:r>
      <w:r>
        <w:rPr>
          <w:color w:val="231F20"/>
        </w:rPr>
        <w:t>на</w:t>
      </w:r>
      <w:r>
        <w:rPr>
          <w:color w:val="231F20"/>
          <w:spacing w:val="-13"/>
        </w:rPr>
        <w:t xml:space="preserve"> </w:t>
      </w:r>
      <w:r>
        <w:rPr>
          <w:color w:val="231F20"/>
        </w:rPr>
        <w:t>занятиях</w:t>
      </w:r>
      <w:r>
        <w:rPr>
          <w:color w:val="231F20"/>
          <w:spacing w:val="-13"/>
        </w:rPr>
        <w:t xml:space="preserve"> </w:t>
      </w:r>
      <w:r>
        <w:rPr>
          <w:color w:val="231F20"/>
        </w:rPr>
        <w:t>лёгкой</w:t>
      </w:r>
      <w:r>
        <w:rPr>
          <w:color w:val="231F20"/>
          <w:spacing w:val="-13"/>
        </w:rPr>
        <w:t xml:space="preserve"> </w:t>
      </w:r>
      <w:r>
        <w:rPr>
          <w:color w:val="231F20"/>
        </w:rPr>
        <w:t xml:space="preserve">ат- </w:t>
      </w:r>
      <w:r>
        <w:rPr>
          <w:color w:val="231F20"/>
          <w:w w:val="95"/>
        </w:rPr>
        <w:t xml:space="preserve">летикой. Броски малого мяча в неподвижную мишень разными </w:t>
      </w:r>
      <w:r>
        <w:rPr>
          <w:color w:val="231F20"/>
        </w:rPr>
        <w:t>способами из положения стоя, сидя и лёжа. Разнообразные сложнокоординированные прыжки толчком одной ногой и двумя</w:t>
      </w:r>
      <w:r>
        <w:rPr>
          <w:color w:val="231F20"/>
          <w:spacing w:val="24"/>
        </w:rPr>
        <w:t xml:space="preserve"> </w:t>
      </w:r>
      <w:r>
        <w:rPr>
          <w:color w:val="231F20"/>
        </w:rPr>
        <w:t>ногами</w:t>
      </w:r>
      <w:r>
        <w:rPr>
          <w:color w:val="231F20"/>
          <w:spacing w:val="24"/>
        </w:rPr>
        <w:t xml:space="preserve"> </w:t>
      </w:r>
      <w:r>
        <w:rPr>
          <w:color w:val="231F20"/>
        </w:rPr>
        <w:t>с</w:t>
      </w:r>
      <w:r>
        <w:rPr>
          <w:color w:val="231F20"/>
          <w:spacing w:val="24"/>
        </w:rPr>
        <w:t xml:space="preserve"> </w:t>
      </w:r>
      <w:r>
        <w:rPr>
          <w:color w:val="231F20"/>
        </w:rPr>
        <w:t>места,</w:t>
      </w:r>
      <w:r>
        <w:rPr>
          <w:color w:val="231F20"/>
          <w:spacing w:val="24"/>
        </w:rPr>
        <w:t xml:space="preserve"> </w:t>
      </w:r>
      <w:r>
        <w:rPr>
          <w:color w:val="231F20"/>
        </w:rPr>
        <w:t>в</w:t>
      </w:r>
      <w:r>
        <w:rPr>
          <w:color w:val="231F20"/>
          <w:spacing w:val="24"/>
        </w:rPr>
        <w:t xml:space="preserve"> </w:t>
      </w:r>
      <w:r>
        <w:rPr>
          <w:color w:val="231F20"/>
        </w:rPr>
        <w:t>движении</w:t>
      </w:r>
      <w:r>
        <w:rPr>
          <w:color w:val="231F20"/>
          <w:spacing w:val="24"/>
        </w:rPr>
        <w:t xml:space="preserve"> </w:t>
      </w:r>
      <w:r>
        <w:rPr>
          <w:color w:val="231F20"/>
        </w:rPr>
        <w:t>в</w:t>
      </w:r>
      <w:r>
        <w:rPr>
          <w:color w:val="231F20"/>
          <w:spacing w:val="24"/>
        </w:rPr>
        <w:t xml:space="preserve"> </w:t>
      </w:r>
      <w:r>
        <w:rPr>
          <w:color w:val="231F20"/>
        </w:rPr>
        <w:t>разных</w:t>
      </w:r>
      <w:r>
        <w:rPr>
          <w:color w:val="231F20"/>
          <w:spacing w:val="24"/>
        </w:rPr>
        <w:t xml:space="preserve"> </w:t>
      </w:r>
      <w:r>
        <w:rPr>
          <w:color w:val="231F20"/>
        </w:rPr>
        <w:t>направлениях, с</w:t>
      </w:r>
      <w:r>
        <w:rPr>
          <w:color w:val="231F20"/>
          <w:spacing w:val="-6"/>
        </w:rPr>
        <w:t xml:space="preserve"> </w:t>
      </w:r>
      <w:r>
        <w:rPr>
          <w:color w:val="231F20"/>
        </w:rPr>
        <w:t>разной</w:t>
      </w:r>
      <w:r>
        <w:rPr>
          <w:color w:val="231F20"/>
          <w:spacing w:val="-6"/>
        </w:rPr>
        <w:t xml:space="preserve"> </w:t>
      </w:r>
      <w:r>
        <w:rPr>
          <w:color w:val="231F20"/>
        </w:rPr>
        <w:t>амплитудой</w:t>
      </w:r>
      <w:r>
        <w:rPr>
          <w:color w:val="231F20"/>
          <w:spacing w:val="-6"/>
        </w:rPr>
        <w:t xml:space="preserve"> </w:t>
      </w:r>
      <w:r>
        <w:rPr>
          <w:color w:val="231F20"/>
        </w:rPr>
        <w:t>и</w:t>
      </w:r>
      <w:r>
        <w:rPr>
          <w:color w:val="231F20"/>
          <w:spacing w:val="-6"/>
        </w:rPr>
        <w:t xml:space="preserve"> </w:t>
      </w:r>
      <w:r>
        <w:rPr>
          <w:color w:val="231F20"/>
        </w:rPr>
        <w:t>траекторией</w:t>
      </w:r>
      <w:r>
        <w:rPr>
          <w:color w:val="231F20"/>
          <w:spacing w:val="-6"/>
        </w:rPr>
        <w:t xml:space="preserve"> </w:t>
      </w:r>
      <w:r>
        <w:rPr>
          <w:color w:val="231F20"/>
        </w:rPr>
        <w:t>полёта.</w:t>
      </w:r>
      <w:r>
        <w:rPr>
          <w:color w:val="231F20"/>
          <w:spacing w:val="-6"/>
        </w:rPr>
        <w:t xml:space="preserve"> </w:t>
      </w:r>
      <w:r>
        <w:rPr>
          <w:color w:val="231F20"/>
        </w:rPr>
        <w:t>Прыжок</w:t>
      </w:r>
      <w:r>
        <w:rPr>
          <w:color w:val="231F20"/>
          <w:spacing w:val="-6"/>
        </w:rPr>
        <w:t xml:space="preserve"> </w:t>
      </w:r>
      <w:r>
        <w:rPr>
          <w:color w:val="231F20"/>
        </w:rPr>
        <w:t>в</w:t>
      </w:r>
      <w:r>
        <w:rPr>
          <w:color w:val="231F20"/>
          <w:spacing w:val="-6"/>
        </w:rPr>
        <w:t xml:space="preserve"> </w:t>
      </w:r>
      <w:r>
        <w:rPr>
          <w:color w:val="231F20"/>
        </w:rPr>
        <w:t xml:space="preserve">высоту </w:t>
      </w:r>
      <w:r>
        <w:rPr>
          <w:color w:val="231F20"/>
          <w:w w:val="95"/>
        </w:rPr>
        <w:t xml:space="preserve">с прямого разбега. Ходьба по гимнастической скамейке с изме- нением скорости и направления движения. Беговые сложноко- </w:t>
      </w:r>
      <w:r>
        <w:rPr>
          <w:color w:val="231F20"/>
        </w:rPr>
        <w:t>ординационные</w:t>
      </w:r>
      <w:r>
        <w:rPr>
          <w:color w:val="231F20"/>
          <w:spacing w:val="6"/>
        </w:rPr>
        <w:t xml:space="preserve"> </w:t>
      </w:r>
      <w:r>
        <w:rPr>
          <w:color w:val="231F20"/>
        </w:rPr>
        <w:t>упражнения:</w:t>
      </w:r>
      <w:r>
        <w:rPr>
          <w:color w:val="231F20"/>
          <w:spacing w:val="7"/>
        </w:rPr>
        <w:t xml:space="preserve"> </w:t>
      </w:r>
      <w:r>
        <w:rPr>
          <w:color w:val="231F20"/>
        </w:rPr>
        <w:t>ускорения</w:t>
      </w:r>
      <w:r>
        <w:rPr>
          <w:color w:val="231F20"/>
          <w:spacing w:val="6"/>
        </w:rPr>
        <w:t xml:space="preserve"> </w:t>
      </w:r>
      <w:r>
        <w:rPr>
          <w:color w:val="231F20"/>
        </w:rPr>
        <w:t>из</w:t>
      </w:r>
      <w:r>
        <w:rPr>
          <w:color w:val="231F20"/>
          <w:spacing w:val="7"/>
        </w:rPr>
        <w:t xml:space="preserve"> </w:t>
      </w:r>
      <w:r>
        <w:rPr>
          <w:color w:val="231F20"/>
        </w:rPr>
        <w:t>разных</w:t>
      </w:r>
      <w:r>
        <w:rPr>
          <w:color w:val="231F20"/>
          <w:spacing w:val="6"/>
        </w:rPr>
        <w:t xml:space="preserve"> </w:t>
      </w:r>
      <w:r>
        <w:rPr>
          <w:color w:val="231F20"/>
          <w:spacing w:val="-2"/>
        </w:rPr>
        <w:t>исходных</w:t>
      </w:r>
    </w:p>
    <w:p w:rsidR="00777185" w:rsidRDefault="00777185">
      <w:pPr>
        <w:spacing w:line="237" w:lineRule="auto"/>
        <w:sectPr w:rsidR="00777185">
          <w:pgSz w:w="7830" w:h="12020"/>
          <w:pgMar w:top="620" w:right="620" w:bottom="900" w:left="620" w:header="0" w:footer="709" w:gutter="0"/>
          <w:cols w:space="720"/>
        </w:sectPr>
      </w:pPr>
    </w:p>
    <w:p w:rsidR="00777185" w:rsidRDefault="002B1729">
      <w:pPr>
        <w:pStyle w:val="a3"/>
        <w:spacing w:before="70" w:line="237" w:lineRule="auto"/>
        <w:ind w:left="117" w:right="115" w:firstLine="0"/>
      </w:pPr>
      <w:r>
        <w:rPr>
          <w:color w:val="231F20"/>
          <w:spacing w:val="-2"/>
        </w:rPr>
        <w:t>положений;</w:t>
      </w:r>
      <w:r>
        <w:rPr>
          <w:color w:val="231F20"/>
          <w:spacing w:val="-9"/>
        </w:rPr>
        <w:t xml:space="preserve"> </w:t>
      </w:r>
      <w:r>
        <w:rPr>
          <w:color w:val="231F20"/>
          <w:spacing w:val="-2"/>
        </w:rPr>
        <w:t>змейкой;</w:t>
      </w:r>
      <w:r>
        <w:rPr>
          <w:color w:val="231F20"/>
          <w:spacing w:val="-9"/>
        </w:rPr>
        <w:t xml:space="preserve"> </w:t>
      </w:r>
      <w:r>
        <w:rPr>
          <w:color w:val="231F20"/>
          <w:spacing w:val="-2"/>
        </w:rPr>
        <w:t>по</w:t>
      </w:r>
      <w:r>
        <w:rPr>
          <w:color w:val="231F20"/>
          <w:spacing w:val="-9"/>
        </w:rPr>
        <w:t xml:space="preserve"> </w:t>
      </w:r>
      <w:r>
        <w:rPr>
          <w:color w:val="231F20"/>
          <w:spacing w:val="-2"/>
        </w:rPr>
        <w:t>кругу;</w:t>
      </w:r>
      <w:r>
        <w:rPr>
          <w:color w:val="231F20"/>
          <w:spacing w:val="-9"/>
        </w:rPr>
        <w:t xml:space="preserve"> </w:t>
      </w:r>
      <w:r>
        <w:rPr>
          <w:color w:val="231F20"/>
          <w:spacing w:val="-2"/>
        </w:rPr>
        <w:t>обеганием</w:t>
      </w:r>
      <w:r>
        <w:rPr>
          <w:color w:val="231F20"/>
          <w:spacing w:val="-9"/>
        </w:rPr>
        <w:t xml:space="preserve"> </w:t>
      </w:r>
      <w:r>
        <w:rPr>
          <w:color w:val="231F20"/>
          <w:spacing w:val="-2"/>
        </w:rPr>
        <w:t>предметов;</w:t>
      </w:r>
      <w:r>
        <w:rPr>
          <w:color w:val="231F20"/>
          <w:spacing w:val="-9"/>
        </w:rPr>
        <w:t xml:space="preserve"> </w:t>
      </w:r>
      <w:r>
        <w:rPr>
          <w:color w:val="231F20"/>
          <w:spacing w:val="-2"/>
        </w:rPr>
        <w:t>с</w:t>
      </w:r>
      <w:r>
        <w:rPr>
          <w:color w:val="231F20"/>
          <w:spacing w:val="-9"/>
        </w:rPr>
        <w:t xml:space="preserve"> </w:t>
      </w:r>
      <w:r>
        <w:rPr>
          <w:color w:val="231F20"/>
          <w:spacing w:val="-2"/>
        </w:rPr>
        <w:t xml:space="preserve">преодо- </w:t>
      </w:r>
      <w:r>
        <w:rPr>
          <w:color w:val="231F20"/>
        </w:rPr>
        <w:t>лением небольших препятствий.</w:t>
      </w:r>
    </w:p>
    <w:p w:rsidR="00777185" w:rsidRDefault="002B1729">
      <w:pPr>
        <w:pStyle w:val="a3"/>
        <w:spacing w:line="237" w:lineRule="auto"/>
        <w:ind w:left="117" w:right="115"/>
      </w:pPr>
      <w:r>
        <w:rPr>
          <w:color w:val="231F20"/>
          <w:w w:val="95"/>
        </w:rPr>
        <w:t xml:space="preserve">Подвижные игры. Подвижные игры с техническими приёма- </w:t>
      </w:r>
      <w:r>
        <w:rPr>
          <w:color w:val="231F20"/>
        </w:rPr>
        <w:t>ми спортивных игр (баскетбол, футбол).</w:t>
      </w:r>
    </w:p>
    <w:p w:rsidR="00777185" w:rsidRDefault="002B1729">
      <w:pPr>
        <w:spacing w:line="237" w:lineRule="auto"/>
        <w:ind w:left="117" w:right="114" w:firstLine="226"/>
        <w:jc w:val="both"/>
        <w:rPr>
          <w:sz w:val="20"/>
        </w:rPr>
      </w:pPr>
      <w:r>
        <w:rPr>
          <w:rFonts w:ascii="Times New Roman" w:hAnsi="Times New Roman"/>
          <w:i/>
          <w:color w:val="231F20"/>
          <w:w w:val="105"/>
          <w:sz w:val="20"/>
        </w:rPr>
        <w:t>Прикладно-ориентированная</w:t>
      </w:r>
      <w:r>
        <w:rPr>
          <w:rFonts w:ascii="Times New Roman" w:hAnsi="Times New Roman"/>
          <w:i/>
          <w:color w:val="231F20"/>
          <w:spacing w:val="40"/>
          <w:w w:val="105"/>
          <w:sz w:val="20"/>
        </w:rPr>
        <w:t xml:space="preserve"> </w:t>
      </w:r>
      <w:r>
        <w:rPr>
          <w:rFonts w:ascii="Times New Roman" w:hAnsi="Times New Roman"/>
          <w:i/>
          <w:color w:val="231F20"/>
          <w:w w:val="105"/>
          <w:sz w:val="20"/>
        </w:rPr>
        <w:t>физическая</w:t>
      </w:r>
      <w:r>
        <w:rPr>
          <w:rFonts w:ascii="Times New Roman" w:hAnsi="Times New Roman"/>
          <w:i/>
          <w:color w:val="231F20"/>
          <w:spacing w:val="40"/>
          <w:w w:val="105"/>
          <w:sz w:val="20"/>
        </w:rPr>
        <w:t xml:space="preserve"> </w:t>
      </w:r>
      <w:r>
        <w:rPr>
          <w:rFonts w:ascii="Times New Roman" w:hAnsi="Times New Roman"/>
          <w:i/>
          <w:color w:val="231F20"/>
          <w:w w:val="105"/>
          <w:sz w:val="20"/>
        </w:rPr>
        <w:t>культура.</w:t>
      </w:r>
      <w:r>
        <w:rPr>
          <w:rFonts w:ascii="Times New Roman" w:hAnsi="Times New Roman"/>
          <w:i/>
          <w:color w:val="231F20"/>
          <w:spacing w:val="40"/>
          <w:w w:val="105"/>
          <w:sz w:val="20"/>
        </w:rPr>
        <w:t xml:space="preserve"> </w:t>
      </w:r>
      <w:r>
        <w:rPr>
          <w:color w:val="231F20"/>
          <w:w w:val="105"/>
          <w:sz w:val="20"/>
        </w:rPr>
        <w:t xml:space="preserve">Подго- </w:t>
      </w:r>
      <w:r>
        <w:rPr>
          <w:color w:val="231F20"/>
          <w:sz w:val="20"/>
        </w:rPr>
        <w:t>товка</w:t>
      </w:r>
      <w:r>
        <w:rPr>
          <w:color w:val="231F20"/>
          <w:spacing w:val="-11"/>
          <w:sz w:val="20"/>
        </w:rPr>
        <w:t xml:space="preserve"> </w:t>
      </w:r>
      <w:r>
        <w:rPr>
          <w:color w:val="231F20"/>
          <w:sz w:val="20"/>
        </w:rPr>
        <w:t>к</w:t>
      </w:r>
      <w:r>
        <w:rPr>
          <w:color w:val="231F20"/>
          <w:spacing w:val="-11"/>
          <w:sz w:val="20"/>
        </w:rPr>
        <w:t xml:space="preserve"> </w:t>
      </w:r>
      <w:r>
        <w:rPr>
          <w:color w:val="231F20"/>
          <w:sz w:val="20"/>
        </w:rPr>
        <w:t>соревнованиям</w:t>
      </w:r>
      <w:r>
        <w:rPr>
          <w:color w:val="231F20"/>
          <w:spacing w:val="-11"/>
          <w:sz w:val="20"/>
        </w:rPr>
        <w:t xml:space="preserve"> </w:t>
      </w:r>
      <w:r>
        <w:rPr>
          <w:color w:val="231F20"/>
          <w:sz w:val="20"/>
        </w:rPr>
        <w:t>по</w:t>
      </w:r>
      <w:r>
        <w:rPr>
          <w:color w:val="231F20"/>
          <w:spacing w:val="-11"/>
          <w:sz w:val="20"/>
        </w:rPr>
        <w:t xml:space="preserve"> </w:t>
      </w:r>
      <w:r>
        <w:rPr>
          <w:color w:val="231F20"/>
          <w:sz w:val="20"/>
        </w:rPr>
        <w:t>комплексу</w:t>
      </w:r>
      <w:r>
        <w:rPr>
          <w:color w:val="231F20"/>
          <w:spacing w:val="-11"/>
          <w:sz w:val="20"/>
        </w:rPr>
        <w:t xml:space="preserve"> </w:t>
      </w:r>
      <w:r>
        <w:rPr>
          <w:color w:val="231F20"/>
          <w:sz w:val="20"/>
        </w:rPr>
        <w:t>ГТО.</w:t>
      </w:r>
      <w:r>
        <w:rPr>
          <w:color w:val="231F20"/>
          <w:spacing w:val="-11"/>
          <w:sz w:val="20"/>
        </w:rPr>
        <w:t xml:space="preserve"> </w:t>
      </w:r>
      <w:r>
        <w:rPr>
          <w:color w:val="231F20"/>
          <w:sz w:val="20"/>
        </w:rPr>
        <w:t>Развитие</w:t>
      </w:r>
      <w:r>
        <w:rPr>
          <w:color w:val="231F20"/>
          <w:spacing w:val="-11"/>
          <w:sz w:val="20"/>
        </w:rPr>
        <w:t xml:space="preserve"> </w:t>
      </w:r>
      <w:r>
        <w:rPr>
          <w:color w:val="231F20"/>
          <w:sz w:val="20"/>
        </w:rPr>
        <w:t xml:space="preserve">основных </w:t>
      </w:r>
      <w:r>
        <w:rPr>
          <w:color w:val="231F20"/>
          <w:w w:val="105"/>
          <w:sz w:val="20"/>
        </w:rPr>
        <w:t>физических</w:t>
      </w:r>
      <w:r>
        <w:rPr>
          <w:color w:val="231F20"/>
          <w:spacing w:val="-11"/>
          <w:w w:val="105"/>
          <w:sz w:val="20"/>
        </w:rPr>
        <w:t xml:space="preserve"> </w:t>
      </w:r>
      <w:r>
        <w:rPr>
          <w:color w:val="231F20"/>
          <w:w w:val="105"/>
          <w:sz w:val="20"/>
        </w:rPr>
        <w:t>качеств</w:t>
      </w:r>
      <w:r>
        <w:rPr>
          <w:color w:val="231F20"/>
          <w:spacing w:val="-11"/>
          <w:w w:val="105"/>
          <w:sz w:val="20"/>
        </w:rPr>
        <w:t xml:space="preserve"> </w:t>
      </w:r>
      <w:r>
        <w:rPr>
          <w:color w:val="231F20"/>
          <w:w w:val="105"/>
          <w:sz w:val="20"/>
        </w:rPr>
        <w:t>средствами</w:t>
      </w:r>
      <w:r>
        <w:rPr>
          <w:color w:val="231F20"/>
          <w:spacing w:val="-11"/>
          <w:w w:val="105"/>
          <w:sz w:val="20"/>
        </w:rPr>
        <w:t xml:space="preserve"> </w:t>
      </w:r>
      <w:r>
        <w:rPr>
          <w:color w:val="231F20"/>
          <w:w w:val="105"/>
          <w:sz w:val="20"/>
        </w:rPr>
        <w:t>подвижных</w:t>
      </w:r>
      <w:r>
        <w:rPr>
          <w:color w:val="231F20"/>
          <w:spacing w:val="-11"/>
          <w:w w:val="105"/>
          <w:sz w:val="20"/>
        </w:rPr>
        <w:t xml:space="preserve"> </w:t>
      </w:r>
      <w:r>
        <w:rPr>
          <w:color w:val="231F20"/>
          <w:w w:val="105"/>
          <w:sz w:val="20"/>
        </w:rPr>
        <w:t>и</w:t>
      </w:r>
      <w:r>
        <w:rPr>
          <w:color w:val="231F20"/>
          <w:spacing w:val="-11"/>
          <w:w w:val="105"/>
          <w:sz w:val="20"/>
        </w:rPr>
        <w:t xml:space="preserve"> </w:t>
      </w:r>
      <w:r>
        <w:rPr>
          <w:color w:val="231F20"/>
          <w:w w:val="105"/>
          <w:sz w:val="20"/>
        </w:rPr>
        <w:t xml:space="preserve">спортивных </w:t>
      </w:r>
      <w:r>
        <w:rPr>
          <w:color w:val="231F20"/>
          <w:spacing w:val="-4"/>
          <w:w w:val="105"/>
          <w:sz w:val="20"/>
        </w:rPr>
        <w:t>игр.</w:t>
      </w:r>
    </w:p>
    <w:p w:rsidR="00777185" w:rsidRDefault="002B1729" w:rsidP="0020001A">
      <w:pPr>
        <w:pStyle w:val="31"/>
        <w:numPr>
          <w:ilvl w:val="0"/>
          <w:numId w:val="17"/>
        </w:numPr>
        <w:tabs>
          <w:tab w:val="left" w:pos="312"/>
        </w:tabs>
        <w:spacing w:before="144"/>
        <w:jc w:val="both"/>
      </w:pPr>
      <w:r>
        <w:rPr>
          <w:color w:val="231F20"/>
          <w:spacing w:val="-2"/>
        </w:rPr>
        <w:t>КЛАСС</w:t>
      </w:r>
    </w:p>
    <w:p w:rsidR="00777185" w:rsidRDefault="002B1729">
      <w:pPr>
        <w:pStyle w:val="a3"/>
        <w:spacing w:before="56" w:line="237" w:lineRule="auto"/>
        <w:ind w:left="117" w:right="115"/>
      </w:pPr>
      <w:r>
        <w:rPr>
          <w:rFonts w:ascii="Times New Roman" w:hAnsi="Times New Roman"/>
          <w:b/>
          <w:i/>
          <w:color w:val="231F20"/>
          <w:w w:val="115"/>
        </w:rPr>
        <w:t xml:space="preserve">Знания о физической культуре. </w:t>
      </w:r>
      <w:r>
        <w:rPr>
          <w:color w:val="231F20"/>
        </w:rPr>
        <w:t>Из истории развития фи- зической культуры у древних народов, населявших террито- рию России. История появления современного спорта.</w:t>
      </w:r>
    </w:p>
    <w:p w:rsidR="00777185" w:rsidRDefault="002B1729">
      <w:pPr>
        <w:pStyle w:val="a3"/>
        <w:spacing w:line="237" w:lineRule="auto"/>
        <w:ind w:left="117" w:right="114"/>
      </w:pPr>
      <w:r>
        <w:rPr>
          <w:rFonts w:ascii="Times New Roman" w:hAnsi="Times New Roman"/>
          <w:b/>
          <w:i/>
          <w:color w:val="231F20"/>
          <w:w w:val="110"/>
        </w:rPr>
        <w:t xml:space="preserve">Способы самостоятельной деятельности. </w:t>
      </w:r>
      <w:r>
        <w:rPr>
          <w:color w:val="231F20"/>
        </w:rPr>
        <w:t xml:space="preserve">Виды физи- ческих упражнений, используемых на уроках физической культуры: общеразвивающие, подготовительные, соревнова- тельные, их отличительные признаки и предназначение. Спо- собы измерения пульса на занятиях физической культурой </w:t>
      </w:r>
      <w:r>
        <w:rPr>
          <w:color w:val="231F20"/>
          <w:spacing w:val="-2"/>
        </w:rPr>
        <w:t>(наложение</w:t>
      </w:r>
      <w:r>
        <w:rPr>
          <w:color w:val="231F20"/>
          <w:spacing w:val="-8"/>
        </w:rPr>
        <w:t xml:space="preserve"> </w:t>
      </w:r>
      <w:r>
        <w:rPr>
          <w:color w:val="231F20"/>
          <w:spacing w:val="-2"/>
        </w:rPr>
        <w:t>руки</w:t>
      </w:r>
      <w:r>
        <w:rPr>
          <w:color w:val="231F20"/>
          <w:spacing w:val="-8"/>
        </w:rPr>
        <w:t xml:space="preserve"> </w:t>
      </w:r>
      <w:r>
        <w:rPr>
          <w:color w:val="231F20"/>
          <w:spacing w:val="-2"/>
        </w:rPr>
        <w:t>под</w:t>
      </w:r>
      <w:r>
        <w:rPr>
          <w:color w:val="231F20"/>
          <w:spacing w:val="-8"/>
        </w:rPr>
        <w:t xml:space="preserve"> </w:t>
      </w:r>
      <w:r>
        <w:rPr>
          <w:color w:val="231F20"/>
          <w:spacing w:val="-2"/>
        </w:rPr>
        <w:t>грудь).</w:t>
      </w:r>
      <w:r>
        <w:rPr>
          <w:color w:val="231F20"/>
          <w:spacing w:val="-8"/>
        </w:rPr>
        <w:t xml:space="preserve"> </w:t>
      </w:r>
      <w:r>
        <w:rPr>
          <w:color w:val="231F20"/>
          <w:spacing w:val="-2"/>
        </w:rPr>
        <w:t>Дозировка</w:t>
      </w:r>
      <w:r>
        <w:rPr>
          <w:color w:val="231F20"/>
          <w:spacing w:val="-8"/>
        </w:rPr>
        <w:t xml:space="preserve"> </w:t>
      </w:r>
      <w:r>
        <w:rPr>
          <w:color w:val="231F20"/>
          <w:spacing w:val="-2"/>
        </w:rPr>
        <w:t>нагрузки</w:t>
      </w:r>
      <w:r>
        <w:rPr>
          <w:color w:val="231F20"/>
          <w:spacing w:val="-8"/>
        </w:rPr>
        <w:t xml:space="preserve"> </w:t>
      </w:r>
      <w:r>
        <w:rPr>
          <w:color w:val="231F20"/>
          <w:spacing w:val="-2"/>
        </w:rPr>
        <w:t>при</w:t>
      </w:r>
      <w:r>
        <w:rPr>
          <w:color w:val="231F20"/>
          <w:spacing w:val="-8"/>
        </w:rPr>
        <w:t xml:space="preserve"> </w:t>
      </w:r>
      <w:r>
        <w:rPr>
          <w:color w:val="231F20"/>
          <w:spacing w:val="-2"/>
        </w:rPr>
        <w:t xml:space="preserve">развитии </w:t>
      </w:r>
      <w:r>
        <w:rPr>
          <w:color w:val="231F20"/>
        </w:rPr>
        <w:t>физических</w:t>
      </w:r>
      <w:r>
        <w:rPr>
          <w:color w:val="231F20"/>
          <w:spacing w:val="-9"/>
        </w:rPr>
        <w:t xml:space="preserve"> </w:t>
      </w:r>
      <w:r>
        <w:rPr>
          <w:color w:val="231F20"/>
        </w:rPr>
        <w:t>качеств</w:t>
      </w:r>
      <w:r>
        <w:rPr>
          <w:color w:val="231F20"/>
          <w:spacing w:val="-9"/>
        </w:rPr>
        <w:t xml:space="preserve"> </w:t>
      </w:r>
      <w:r>
        <w:rPr>
          <w:color w:val="231F20"/>
        </w:rPr>
        <w:t>на</w:t>
      </w:r>
      <w:r>
        <w:rPr>
          <w:color w:val="231F20"/>
          <w:spacing w:val="-9"/>
        </w:rPr>
        <w:t xml:space="preserve"> </w:t>
      </w:r>
      <w:r>
        <w:rPr>
          <w:color w:val="231F20"/>
        </w:rPr>
        <w:t>уроках</w:t>
      </w:r>
      <w:r>
        <w:rPr>
          <w:color w:val="231F20"/>
          <w:spacing w:val="-9"/>
        </w:rPr>
        <w:t xml:space="preserve"> </w:t>
      </w:r>
      <w:r>
        <w:rPr>
          <w:color w:val="231F20"/>
        </w:rPr>
        <w:t>физической</w:t>
      </w:r>
      <w:r>
        <w:rPr>
          <w:color w:val="231F20"/>
          <w:spacing w:val="-9"/>
        </w:rPr>
        <w:t xml:space="preserve"> </w:t>
      </w:r>
      <w:r>
        <w:rPr>
          <w:color w:val="231F20"/>
        </w:rPr>
        <w:t>культуры.</w:t>
      </w:r>
      <w:r>
        <w:rPr>
          <w:color w:val="231F20"/>
          <w:spacing w:val="-9"/>
        </w:rPr>
        <w:t xml:space="preserve"> </w:t>
      </w:r>
      <w:r>
        <w:rPr>
          <w:color w:val="231F20"/>
        </w:rPr>
        <w:t>Дозиро- вание физических упражнений для комплексов физкультми- нутки и утренней зарядки. Составление графика занятий по развитию физических качеств на учебный год.</w:t>
      </w:r>
    </w:p>
    <w:p w:rsidR="00777185" w:rsidRDefault="002B1729">
      <w:pPr>
        <w:spacing w:line="237" w:lineRule="auto"/>
        <w:ind w:left="117" w:right="114" w:firstLine="226"/>
        <w:jc w:val="both"/>
        <w:rPr>
          <w:sz w:val="20"/>
        </w:rPr>
      </w:pPr>
      <w:r>
        <w:rPr>
          <w:rFonts w:ascii="Times New Roman" w:hAnsi="Times New Roman"/>
          <w:b/>
          <w:i/>
          <w:color w:val="231F20"/>
          <w:w w:val="110"/>
          <w:sz w:val="20"/>
        </w:rPr>
        <w:t xml:space="preserve">Физическое совершенствование. </w:t>
      </w:r>
      <w:r>
        <w:rPr>
          <w:rFonts w:ascii="Times New Roman" w:hAnsi="Times New Roman"/>
          <w:i/>
          <w:color w:val="231F20"/>
          <w:w w:val="110"/>
          <w:sz w:val="20"/>
        </w:rPr>
        <w:t>Оздоровительная фи-</w:t>
      </w:r>
      <w:r>
        <w:rPr>
          <w:rFonts w:ascii="Times New Roman" w:hAnsi="Times New Roman"/>
          <w:i/>
          <w:color w:val="231F20"/>
          <w:spacing w:val="40"/>
          <w:w w:val="110"/>
          <w:sz w:val="20"/>
        </w:rPr>
        <w:t xml:space="preserve"> </w:t>
      </w:r>
      <w:r>
        <w:rPr>
          <w:rFonts w:ascii="Times New Roman" w:hAnsi="Times New Roman"/>
          <w:i/>
          <w:color w:val="231F20"/>
          <w:w w:val="105"/>
          <w:sz w:val="20"/>
        </w:rPr>
        <w:t xml:space="preserve">зическая культура. </w:t>
      </w:r>
      <w:r>
        <w:rPr>
          <w:color w:val="231F20"/>
          <w:w w:val="105"/>
          <w:sz w:val="20"/>
        </w:rPr>
        <w:t>Закаливание</w:t>
      </w:r>
      <w:r>
        <w:rPr>
          <w:color w:val="231F20"/>
          <w:spacing w:val="-13"/>
          <w:w w:val="105"/>
          <w:sz w:val="20"/>
        </w:rPr>
        <w:t xml:space="preserve"> </w:t>
      </w:r>
      <w:r>
        <w:rPr>
          <w:color w:val="231F20"/>
          <w:w w:val="105"/>
          <w:sz w:val="20"/>
        </w:rPr>
        <w:t>организма</w:t>
      </w:r>
      <w:r>
        <w:rPr>
          <w:color w:val="231F20"/>
          <w:spacing w:val="-13"/>
          <w:w w:val="105"/>
          <w:sz w:val="20"/>
        </w:rPr>
        <w:t xml:space="preserve"> </w:t>
      </w:r>
      <w:r>
        <w:rPr>
          <w:color w:val="231F20"/>
          <w:w w:val="105"/>
          <w:sz w:val="20"/>
        </w:rPr>
        <w:t>при</w:t>
      </w:r>
      <w:r>
        <w:rPr>
          <w:color w:val="231F20"/>
          <w:spacing w:val="-13"/>
          <w:w w:val="105"/>
          <w:sz w:val="20"/>
        </w:rPr>
        <w:t xml:space="preserve"> </w:t>
      </w:r>
      <w:r>
        <w:rPr>
          <w:color w:val="231F20"/>
          <w:w w:val="105"/>
          <w:sz w:val="20"/>
        </w:rPr>
        <w:t>помощи</w:t>
      </w:r>
      <w:r>
        <w:rPr>
          <w:color w:val="231F20"/>
          <w:spacing w:val="-13"/>
          <w:w w:val="105"/>
          <w:sz w:val="20"/>
        </w:rPr>
        <w:t xml:space="preserve"> </w:t>
      </w:r>
      <w:r>
        <w:rPr>
          <w:color w:val="231F20"/>
          <w:w w:val="105"/>
          <w:sz w:val="20"/>
        </w:rPr>
        <w:t xml:space="preserve">обли- вания под душем. Упражнения дыхательной и зрительной </w:t>
      </w:r>
      <w:r>
        <w:rPr>
          <w:color w:val="231F20"/>
          <w:sz w:val="20"/>
        </w:rPr>
        <w:t xml:space="preserve">гимнастики, их влияние на восстановление организма после </w:t>
      </w:r>
      <w:r>
        <w:rPr>
          <w:color w:val="231F20"/>
          <w:w w:val="105"/>
          <w:sz w:val="20"/>
        </w:rPr>
        <w:t>умственной</w:t>
      </w:r>
      <w:r>
        <w:rPr>
          <w:color w:val="231F20"/>
          <w:spacing w:val="-13"/>
          <w:w w:val="105"/>
          <w:sz w:val="20"/>
        </w:rPr>
        <w:t xml:space="preserve"> </w:t>
      </w:r>
      <w:r>
        <w:rPr>
          <w:color w:val="231F20"/>
          <w:w w:val="105"/>
          <w:sz w:val="20"/>
        </w:rPr>
        <w:t>и</w:t>
      </w:r>
      <w:r>
        <w:rPr>
          <w:color w:val="231F20"/>
          <w:spacing w:val="-13"/>
          <w:w w:val="105"/>
          <w:sz w:val="20"/>
        </w:rPr>
        <w:t xml:space="preserve"> </w:t>
      </w:r>
      <w:r>
        <w:rPr>
          <w:color w:val="231F20"/>
          <w:w w:val="105"/>
          <w:sz w:val="20"/>
        </w:rPr>
        <w:t>физической</w:t>
      </w:r>
      <w:r>
        <w:rPr>
          <w:color w:val="231F20"/>
          <w:spacing w:val="-13"/>
          <w:w w:val="105"/>
          <w:sz w:val="20"/>
        </w:rPr>
        <w:t xml:space="preserve"> </w:t>
      </w:r>
      <w:r>
        <w:rPr>
          <w:color w:val="231F20"/>
          <w:w w:val="105"/>
          <w:sz w:val="20"/>
        </w:rPr>
        <w:t>нагрузки.</w:t>
      </w:r>
    </w:p>
    <w:p w:rsidR="00777185" w:rsidRDefault="002B1729">
      <w:pPr>
        <w:pStyle w:val="a3"/>
        <w:spacing w:line="237" w:lineRule="auto"/>
        <w:ind w:left="117" w:right="116"/>
      </w:pPr>
      <w:r>
        <w:rPr>
          <w:rFonts w:ascii="Times New Roman" w:hAnsi="Times New Roman"/>
          <w:i/>
          <w:color w:val="231F20"/>
        </w:rPr>
        <w:t>Спортивно-оздоровительная</w:t>
      </w:r>
      <w:r>
        <w:rPr>
          <w:rFonts w:ascii="Times New Roman" w:hAnsi="Times New Roman"/>
          <w:i/>
          <w:color w:val="231F20"/>
          <w:spacing w:val="80"/>
          <w:w w:val="150"/>
        </w:rPr>
        <w:t xml:space="preserve"> </w:t>
      </w:r>
      <w:r>
        <w:rPr>
          <w:rFonts w:ascii="Times New Roman" w:hAnsi="Times New Roman"/>
          <w:i/>
          <w:color w:val="231F20"/>
        </w:rPr>
        <w:t>физическая</w:t>
      </w:r>
      <w:r>
        <w:rPr>
          <w:rFonts w:ascii="Times New Roman" w:hAnsi="Times New Roman"/>
          <w:i/>
          <w:color w:val="231F20"/>
          <w:spacing w:val="80"/>
          <w:w w:val="150"/>
        </w:rPr>
        <w:t xml:space="preserve"> </w:t>
      </w:r>
      <w:r>
        <w:rPr>
          <w:rFonts w:ascii="Times New Roman" w:hAnsi="Times New Roman"/>
          <w:i/>
          <w:color w:val="231F20"/>
        </w:rPr>
        <w:t>культура.</w:t>
      </w:r>
      <w:r>
        <w:rPr>
          <w:rFonts w:ascii="Times New Roman" w:hAnsi="Times New Roman"/>
          <w:i/>
          <w:color w:val="231F20"/>
          <w:spacing w:val="80"/>
          <w:w w:val="150"/>
        </w:rPr>
        <w:t xml:space="preserve"> </w:t>
      </w:r>
      <w:r>
        <w:rPr>
          <w:color w:val="231F20"/>
        </w:rPr>
        <w:t>Гимна-</w:t>
      </w:r>
      <w:r>
        <w:rPr>
          <w:color w:val="231F20"/>
          <w:spacing w:val="40"/>
        </w:rPr>
        <w:t xml:space="preserve"> </w:t>
      </w:r>
      <w:r>
        <w:rPr>
          <w:color w:val="231F20"/>
        </w:rPr>
        <w:t>стика</w:t>
      </w:r>
      <w:r>
        <w:rPr>
          <w:color w:val="231F20"/>
          <w:spacing w:val="-16"/>
        </w:rPr>
        <w:t xml:space="preserve"> </w:t>
      </w:r>
      <w:r>
        <w:rPr>
          <w:color w:val="231F20"/>
        </w:rPr>
        <w:t>с</w:t>
      </w:r>
      <w:r>
        <w:rPr>
          <w:color w:val="231F20"/>
          <w:spacing w:val="-16"/>
        </w:rPr>
        <w:t xml:space="preserve"> </w:t>
      </w:r>
      <w:r>
        <w:rPr>
          <w:color w:val="231F20"/>
        </w:rPr>
        <w:t>основами</w:t>
      </w:r>
      <w:r>
        <w:rPr>
          <w:color w:val="231F20"/>
          <w:spacing w:val="-16"/>
        </w:rPr>
        <w:t xml:space="preserve"> </w:t>
      </w:r>
      <w:r>
        <w:rPr>
          <w:color w:val="231F20"/>
        </w:rPr>
        <w:t>акробатики.</w:t>
      </w:r>
      <w:r>
        <w:rPr>
          <w:color w:val="231F20"/>
          <w:spacing w:val="-16"/>
        </w:rPr>
        <w:t xml:space="preserve"> </w:t>
      </w:r>
      <w:r>
        <w:rPr>
          <w:color w:val="231F20"/>
        </w:rPr>
        <w:t>Строевые</w:t>
      </w:r>
      <w:r>
        <w:rPr>
          <w:color w:val="231F20"/>
          <w:spacing w:val="-16"/>
        </w:rPr>
        <w:t xml:space="preserve"> </w:t>
      </w:r>
      <w:r>
        <w:rPr>
          <w:color w:val="231F20"/>
        </w:rPr>
        <w:t>упражнения</w:t>
      </w:r>
      <w:r>
        <w:rPr>
          <w:color w:val="231F20"/>
          <w:spacing w:val="-16"/>
        </w:rPr>
        <w:t xml:space="preserve"> </w:t>
      </w:r>
      <w:r>
        <w:rPr>
          <w:color w:val="231F20"/>
        </w:rPr>
        <w:t>в</w:t>
      </w:r>
      <w:r>
        <w:rPr>
          <w:color w:val="231F20"/>
          <w:spacing w:val="-16"/>
        </w:rPr>
        <w:t xml:space="preserve"> </w:t>
      </w:r>
      <w:r>
        <w:rPr>
          <w:color w:val="231F20"/>
        </w:rPr>
        <w:t>движе- нии</w:t>
      </w:r>
      <w:r>
        <w:rPr>
          <w:color w:val="231F20"/>
          <w:spacing w:val="-1"/>
        </w:rPr>
        <w:t xml:space="preserve"> </w:t>
      </w:r>
      <w:r>
        <w:rPr>
          <w:color w:val="231F20"/>
        </w:rPr>
        <w:t>противоходом;</w:t>
      </w:r>
      <w:r>
        <w:rPr>
          <w:color w:val="231F20"/>
          <w:spacing w:val="-1"/>
        </w:rPr>
        <w:t xml:space="preserve"> </w:t>
      </w:r>
      <w:r>
        <w:rPr>
          <w:color w:val="231F20"/>
        </w:rPr>
        <w:t>перестроении</w:t>
      </w:r>
      <w:r>
        <w:rPr>
          <w:color w:val="231F20"/>
          <w:spacing w:val="-1"/>
        </w:rPr>
        <w:t xml:space="preserve"> </w:t>
      </w:r>
      <w:r>
        <w:rPr>
          <w:color w:val="231F20"/>
        </w:rPr>
        <w:t>из</w:t>
      </w:r>
      <w:r>
        <w:rPr>
          <w:color w:val="231F20"/>
          <w:spacing w:val="-1"/>
        </w:rPr>
        <w:t xml:space="preserve"> </w:t>
      </w:r>
      <w:r>
        <w:rPr>
          <w:color w:val="231F20"/>
        </w:rPr>
        <w:t>колонны</w:t>
      </w:r>
      <w:r>
        <w:rPr>
          <w:color w:val="231F20"/>
          <w:spacing w:val="-1"/>
        </w:rPr>
        <w:t xml:space="preserve"> </w:t>
      </w:r>
      <w:r>
        <w:rPr>
          <w:color w:val="231F20"/>
        </w:rPr>
        <w:t>по</w:t>
      </w:r>
      <w:r>
        <w:rPr>
          <w:color w:val="231F20"/>
          <w:spacing w:val="-1"/>
        </w:rPr>
        <w:t xml:space="preserve"> </w:t>
      </w:r>
      <w:r>
        <w:rPr>
          <w:color w:val="231F20"/>
        </w:rPr>
        <w:t>одному</w:t>
      </w:r>
      <w:r>
        <w:rPr>
          <w:color w:val="231F20"/>
          <w:spacing w:val="-1"/>
        </w:rPr>
        <w:t xml:space="preserve"> </w:t>
      </w:r>
      <w:r>
        <w:rPr>
          <w:color w:val="231F20"/>
        </w:rPr>
        <w:t>в</w:t>
      </w:r>
      <w:r>
        <w:rPr>
          <w:color w:val="231F20"/>
          <w:spacing w:val="-1"/>
        </w:rPr>
        <w:t xml:space="preserve"> </w:t>
      </w:r>
      <w:r>
        <w:rPr>
          <w:color w:val="231F20"/>
        </w:rPr>
        <w:t>ко- лонну</w:t>
      </w:r>
      <w:r>
        <w:rPr>
          <w:color w:val="231F20"/>
          <w:spacing w:val="66"/>
        </w:rPr>
        <w:t xml:space="preserve"> </w:t>
      </w:r>
      <w:r>
        <w:rPr>
          <w:color w:val="231F20"/>
        </w:rPr>
        <w:t>по</w:t>
      </w:r>
      <w:r>
        <w:rPr>
          <w:color w:val="231F20"/>
          <w:spacing w:val="66"/>
        </w:rPr>
        <w:t xml:space="preserve"> </w:t>
      </w:r>
      <w:r>
        <w:rPr>
          <w:color w:val="231F20"/>
        </w:rPr>
        <w:t>три,</w:t>
      </w:r>
      <w:r>
        <w:rPr>
          <w:color w:val="231F20"/>
          <w:spacing w:val="66"/>
        </w:rPr>
        <w:t xml:space="preserve"> </w:t>
      </w:r>
      <w:r>
        <w:rPr>
          <w:color w:val="231F20"/>
        </w:rPr>
        <w:t>стоя</w:t>
      </w:r>
      <w:r>
        <w:rPr>
          <w:color w:val="231F20"/>
          <w:spacing w:val="66"/>
        </w:rPr>
        <w:t xml:space="preserve"> </w:t>
      </w:r>
      <w:r>
        <w:rPr>
          <w:color w:val="231F20"/>
        </w:rPr>
        <w:t>на</w:t>
      </w:r>
      <w:r>
        <w:rPr>
          <w:color w:val="231F20"/>
          <w:spacing w:val="66"/>
        </w:rPr>
        <w:t xml:space="preserve"> </w:t>
      </w:r>
      <w:r>
        <w:rPr>
          <w:color w:val="231F20"/>
        </w:rPr>
        <w:t>месте</w:t>
      </w:r>
      <w:r>
        <w:rPr>
          <w:color w:val="231F20"/>
          <w:spacing w:val="66"/>
        </w:rPr>
        <w:t xml:space="preserve"> </w:t>
      </w:r>
      <w:r>
        <w:rPr>
          <w:color w:val="231F20"/>
        </w:rPr>
        <w:t>и</w:t>
      </w:r>
      <w:r>
        <w:rPr>
          <w:color w:val="231F20"/>
          <w:spacing w:val="66"/>
        </w:rPr>
        <w:t xml:space="preserve"> </w:t>
      </w:r>
      <w:r>
        <w:rPr>
          <w:color w:val="231F20"/>
        </w:rPr>
        <w:t>в</w:t>
      </w:r>
      <w:r>
        <w:rPr>
          <w:color w:val="231F20"/>
          <w:spacing w:val="66"/>
        </w:rPr>
        <w:t xml:space="preserve"> </w:t>
      </w:r>
      <w:r>
        <w:rPr>
          <w:color w:val="231F20"/>
        </w:rPr>
        <w:t>движении.</w:t>
      </w:r>
      <w:r>
        <w:rPr>
          <w:color w:val="231F20"/>
          <w:spacing w:val="66"/>
        </w:rPr>
        <w:t xml:space="preserve"> </w:t>
      </w:r>
      <w:r>
        <w:rPr>
          <w:color w:val="231F20"/>
        </w:rPr>
        <w:t>Упражнения в</w:t>
      </w:r>
      <w:r>
        <w:rPr>
          <w:color w:val="231F20"/>
          <w:spacing w:val="-2"/>
        </w:rPr>
        <w:t xml:space="preserve"> </w:t>
      </w:r>
      <w:r>
        <w:rPr>
          <w:color w:val="231F20"/>
        </w:rPr>
        <w:t>лазании</w:t>
      </w:r>
      <w:r>
        <w:rPr>
          <w:color w:val="231F20"/>
          <w:spacing w:val="-2"/>
        </w:rPr>
        <w:t xml:space="preserve"> </w:t>
      </w:r>
      <w:r>
        <w:rPr>
          <w:color w:val="231F20"/>
        </w:rPr>
        <w:t>по</w:t>
      </w:r>
      <w:r>
        <w:rPr>
          <w:color w:val="231F20"/>
          <w:spacing w:val="-2"/>
        </w:rPr>
        <w:t xml:space="preserve"> </w:t>
      </w:r>
      <w:r>
        <w:rPr>
          <w:color w:val="231F20"/>
        </w:rPr>
        <w:t>канату</w:t>
      </w:r>
      <w:r>
        <w:rPr>
          <w:color w:val="231F20"/>
          <w:spacing w:val="-2"/>
        </w:rPr>
        <w:t xml:space="preserve"> </w:t>
      </w:r>
      <w:r>
        <w:rPr>
          <w:color w:val="231F20"/>
        </w:rPr>
        <w:t>в</w:t>
      </w:r>
      <w:r>
        <w:rPr>
          <w:color w:val="231F20"/>
          <w:spacing w:val="-2"/>
        </w:rPr>
        <w:t xml:space="preserve"> </w:t>
      </w:r>
      <w:r>
        <w:rPr>
          <w:color w:val="231F20"/>
        </w:rPr>
        <w:t>три</w:t>
      </w:r>
      <w:r>
        <w:rPr>
          <w:color w:val="231F20"/>
          <w:spacing w:val="-2"/>
        </w:rPr>
        <w:t xml:space="preserve"> </w:t>
      </w:r>
      <w:r>
        <w:rPr>
          <w:color w:val="231F20"/>
        </w:rPr>
        <w:t>приёма.</w:t>
      </w:r>
      <w:r>
        <w:rPr>
          <w:color w:val="231F20"/>
          <w:spacing w:val="-2"/>
        </w:rPr>
        <w:t xml:space="preserve"> </w:t>
      </w:r>
      <w:r>
        <w:rPr>
          <w:color w:val="231F20"/>
        </w:rPr>
        <w:t>Упражнения</w:t>
      </w:r>
      <w:r>
        <w:rPr>
          <w:color w:val="231F20"/>
          <w:spacing w:val="-2"/>
        </w:rPr>
        <w:t xml:space="preserve"> </w:t>
      </w:r>
      <w:r>
        <w:rPr>
          <w:color w:val="231F20"/>
        </w:rPr>
        <w:t>на</w:t>
      </w:r>
      <w:r>
        <w:rPr>
          <w:color w:val="231F20"/>
          <w:spacing w:val="-2"/>
        </w:rPr>
        <w:t xml:space="preserve"> </w:t>
      </w:r>
      <w:r>
        <w:rPr>
          <w:color w:val="231F20"/>
        </w:rPr>
        <w:t>гимнасти- ческой</w:t>
      </w:r>
      <w:r>
        <w:rPr>
          <w:color w:val="231F20"/>
          <w:spacing w:val="-13"/>
        </w:rPr>
        <w:t xml:space="preserve"> </w:t>
      </w:r>
      <w:r>
        <w:rPr>
          <w:color w:val="231F20"/>
        </w:rPr>
        <w:t>скамейке</w:t>
      </w:r>
      <w:r>
        <w:rPr>
          <w:color w:val="231F20"/>
          <w:spacing w:val="-13"/>
        </w:rPr>
        <w:t xml:space="preserve"> </w:t>
      </w:r>
      <w:r>
        <w:rPr>
          <w:color w:val="231F20"/>
        </w:rPr>
        <w:t>в</w:t>
      </w:r>
      <w:r>
        <w:rPr>
          <w:color w:val="231F20"/>
          <w:spacing w:val="-13"/>
        </w:rPr>
        <w:t xml:space="preserve"> </w:t>
      </w:r>
      <w:r>
        <w:rPr>
          <w:color w:val="231F20"/>
        </w:rPr>
        <w:t>передвижении</w:t>
      </w:r>
      <w:r>
        <w:rPr>
          <w:color w:val="231F20"/>
          <w:spacing w:val="-13"/>
        </w:rPr>
        <w:t xml:space="preserve"> </w:t>
      </w:r>
      <w:r>
        <w:rPr>
          <w:color w:val="231F20"/>
        </w:rPr>
        <w:t>стилизованными</w:t>
      </w:r>
      <w:r>
        <w:rPr>
          <w:color w:val="231F20"/>
          <w:spacing w:val="-13"/>
        </w:rPr>
        <w:t xml:space="preserve"> </w:t>
      </w:r>
      <w:r>
        <w:rPr>
          <w:color w:val="231F20"/>
        </w:rPr>
        <w:t>способами ходьбы:</w:t>
      </w:r>
      <w:r>
        <w:rPr>
          <w:color w:val="231F20"/>
          <w:spacing w:val="-9"/>
        </w:rPr>
        <w:t xml:space="preserve"> </w:t>
      </w:r>
      <w:r>
        <w:rPr>
          <w:color w:val="231F20"/>
        </w:rPr>
        <w:t>вперёд,</w:t>
      </w:r>
      <w:r>
        <w:rPr>
          <w:color w:val="231F20"/>
          <w:spacing w:val="-9"/>
        </w:rPr>
        <w:t xml:space="preserve"> </w:t>
      </w:r>
      <w:r>
        <w:rPr>
          <w:color w:val="231F20"/>
        </w:rPr>
        <w:t>назад,</w:t>
      </w:r>
      <w:r>
        <w:rPr>
          <w:color w:val="231F20"/>
          <w:spacing w:val="-9"/>
        </w:rPr>
        <w:t xml:space="preserve"> </w:t>
      </w:r>
      <w:r>
        <w:rPr>
          <w:color w:val="231F20"/>
        </w:rPr>
        <w:t>с</w:t>
      </w:r>
      <w:r>
        <w:rPr>
          <w:color w:val="231F20"/>
          <w:spacing w:val="-9"/>
        </w:rPr>
        <w:t xml:space="preserve"> </w:t>
      </w:r>
      <w:r>
        <w:rPr>
          <w:color w:val="231F20"/>
        </w:rPr>
        <w:t>высоким</w:t>
      </w:r>
      <w:r>
        <w:rPr>
          <w:color w:val="231F20"/>
          <w:spacing w:val="-9"/>
        </w:rPr>
        <w:t xml:space="preserve"> </w:t>
      </w:r>
      <w:r>
        <w:rPr>
          <w:color w:val="231F20"/>
        </w:rPr>
        <w:t>подниманием</w:t>
      </w:r>
      <w:r>
        <w:rPr>
          <w:color w:val="231F20"/>
          <w:spacing w:val="-9"/>
        </w:rPr>
        <w:t xml:space="preserve"> </w:t>
      </w:r>
      <w:r>
        <w:rPr>
          <w:color w:val="231F20"/>
        </w:rPr>
        <w:t>колен</w:t>
      </w:r>
      <w:r>
        <w:rPr>
          <w:color w:val="231F20"/>
          <w:spacing w:val="-9"/>
        </w:rPr>
        <w:t xml:space="preserve"> </w:t>
      </w:r>
      <w:r>
        <w:rPr>
          <w:color w:val="231F20"/>
        </w:rPr>
        <w:t>и</w:t>
      </w:r>
      <w:r>
        <w:rPr>
          <w:color w:val="231F20"/>
          <w:spacing w:val="-9"/>
        </w:rPr>
        <w:t xml:space="preserve"> </w:t>
      </w:r>
      <w:r>
        <w:rPr>
          <w:color w:val="231F20"/>
        </w:rPr>
        <w:t xml:space="preserve">изме- нением положения рук, приставным шагом правым и левым </w:t>
      </w:r>
      <w:r>
        <w:rPr>
          <w:color w:val="231F20"/>
          <w:w w:val="95"/>
        </w:rPr>
        <w:t xml:space="preserve">боком. Передвижения по наклонной гимнастической скамейке: </w:t>
      </w:r>
      <w:r>
        <w:rPr>
          <w:color w:val="231F20"/>
        </w:rPr>
        <w:t>равномерной</w:t>
      </w:r>
      <w:r>
        <w:rPr>
          <w:color w:val="231F20"/>
          <w:spacing w:val="-13"/>
        </w:rPr>
        <w:t xml:space="preserve"> </w:t>
      </w:r>
      <w:r>
        <w:rPr>
          <w:color w:val="231F20"/>
        </w:rPr>
        <w:t>ходьбой</w:t>
      </w:r>
      <w:r>
        <w:rPr>
          <w:color w:val="231F20"/>
          <w:spacing w:val="-13"/>
        </w:rPr>
        <w:t xml:space="preserve"> </w:t>
      </w:r>
      <w:r>
        <w:rPr>
          <w:color w:val="231F20"/>
        </w:rPr>
        <w:t>с</w:t>
      </w:r>
      <w:r>
        <w:rPr>
          <w:color w:val="231F20"/>
          <w:spacing w:val="-13"/>
        </w:rPr>
        <w:t xml:space="preserve"> </w:t>
      </w:r>
      <w:r>
        <w:rPr>
          <w:color w:val="231F20"/>
        </w:rPr>
        <w:t>поворотом</w:t>
      </w:r>
      <w:r>
        <w:rPr>
          <w:color w:val="231F20"/>
          <w:spacing w:val="-13"/>
        </w:rPr>
        <w:t xml:space="preserve"> </w:t>
      </w:r>
      <w:r>
        <w:rPr>
          <w:color w:val="231F20"/>
        </w:rPr>
        <w:t>в</w:t>
      </w:r>
      <w:r>
        <w:rPr>
          <w:color w:val="231F20"/>
          <w:spacing w:val="-13"/>
        </w:rPr>
        <w:t xml:space="preserve"> </w:t>
      </w:r>
      <w:r>
        <w:rPr>
          <w:color w:val="231F20"/>
        </w:rPr>
        <w:t>разные</w:t>
      </w:r>
      <w:r>
        <w:rPr>
          <w:color w:val="231F20"/>
          <w:spacing w:val="-13"/>
        </w:rPr>
        <w:t xml:space="preserve"> </w:t>
      </w:r>
      <w:r>
        <w:rPr>
          <w:color w:val="231F20"/>
        </w:rPr>
        <w:t>стороны</w:t>
      </w:r>
      <w:r>
        <w:rPr>
          <w:color w:val="231F20"/>
          <w:spacing w:val="-13"/>
        </w:rPr>
        <w:t xml:space="preserve"> </w:t>
      </w:r>
      <w:r>
        <w:rPr>
          <w:color w:val="231F20"/>
        </w:rPr>
        <w:t>и</w:t>
      </w:r>
      <w:r>
        <w:rPr>
          <w:color w:val="231F20"/>
          <w:spacing w:val="-13"/>
        </w:rPr>
        <w:t xml:space="preserve"> </w:t>
      </w:r>
      <w:r>
        <w:rPr>
          <w:color w:val="231F20"/>
        </w:rPr>
        <w:t>движе- нием руками; приставным шагом правым и левым боком.</w:t>
      </w:r>
    </w:p>
    <w:p w:rsidR="00777185" w:rsidRDefault="002B1729">
      <w:pPr>
        <w:pStyle w:val="a3"/>
        <w:spacing w:line="237" w:lineRule="auto"/>
        <w:ind w:left="117" w:right="113"/>
      </w:pPr>
      <w:r>
        <w:rPr>
          <w:color w:val="231F20"/>
        </w:rPr>
        <w:t>Упражнения в передвижении по гимнастической стенке: ходьба</w:t>
      </w:r>
      <w:r>
        <w:rPr>
          <w:color w:val="231F20"/>
          <w:spacing w:val="-3"/>
        </w:rPr>
        <w:t xml:space="preserve"> </w:t>
      </w:r>
      <w:r>
        <w:rPr>
          <w:color w:val="231F20"/>
        </w:rPr>
        <w:t>приставным</w:t>
      </w:r>
      <w:r>
        <w:rPr>
          <w:color w:val="231F20"/>
          <w:spacing w:val="-3"/>
        </w:rPr>
        <w:t xml:space="preserve"> </w:t>
      </w:r>
      <w:r>
        <w:rPr>
          <w:color w:val="231F20"/>
        </w:rPr>
        <w:t>шагом</w:t>
      </w:r>
      <w:r>
        <w:rPr>
          <w:color w:val="231F20"/>
          <w:spacing w:val="-3"/>
        </w:rPr>
        <w:t xml:space="preserve"> </w:t>
      </w:r>
      <w:r>
        <w:rPr>
          <w:color w:val="231F20"/>
        </w:rPr>
        <w:t>правым</w:t>
      </w:r>
      <w:r>
        <w:rPr>
          <w:color w:val="231F20"/>
          <w:spacing w:val="-3"/>
        </w:rPr>
        <w:t xml:space="preserve"> </w:t>
      </w:r>
      <w:r>
        <w:rPr>
          <w:color w:val="231F20"/>
        </w:rPr>
        <w:t>и</w:t>
      </w:r>
      <w:r>
        <w:rPr>
          <w:color w:val="231F20"/>
          <w:spacing w:val="-3"/>
        </w:rPr>
        <w:t xml:space="preserve"> </w:t>
      </w:r>
      <w:r>
        <w:rPr>
          <w:color w:val="231F20"/>
        </w:rPr>
        <w:t>левым</w:t>
      </w:r>
      <w:r>
        <w:rPr>
          <w:color w:val="231F20"/>
          <w:spacing w:val="-3"/>
        </w:rPr>
        <w:t xml:space="preserve"> </w:t>
      </w:r>
      <w:r>
        <w:rPr>
          <w:color w:val="231F20"/>
        </w:rPr>
        <w:t>боком</w:t>
      </w:r>
      <w:r>
        <w:rPr>
          <w:color w:val="231F20"/>
          <w:spacing w:val="-3"/>
        </w:rPr>
        <w:t xml:space="preserve"> </w:t>
      </w:r>
      <w:r>
        <w:rPr>
          <w:color w:val="231F20"/>
        </w:rPr>
        <w:t>по</w:t>
      </w:r>
      <w:r>
        <w:rPr>
          <w:color w:val="231F20"/>
          <w:spacing w:val="-3"/>
        </w:rPr>
        <w:t xml:space="preserve"> </w:t>
      </w:r>
      <w:r>
        <w:rPr>
          <w:color w:val="231F20"/>
        </w:rPr>
        <w:t>нижней жерди; лазанье разноимённым способом. Прыжки через ска- калку</w:t>
      </w:r>
      <w:r>
        <w:rPr>
          <w:color w:val="231F20"/>
          <w:spacing w:val="40"/>
        </w:rPr>
        <w:t xml:space="preserve"> </w:t>
      </w:r>
      <w:r>
        <w:rPr>
          <w:color w:val="231F20"/>
        </w:rPr>
        <w:t>с</w:t>
      </w:r>
      <w:r>
        <w:rPr>
          <w:color w:val="231F20"/>
          <w:spacing w:val="40"/>
        </w:rPr>
        <w:t xml:space="preserve"> </w:t>
      </w:r>
      <w:r>
        <w:rPr>
          <w:color w:val="231F20"/>
        </w:rPr>
        <w:t>изменяющейся</w:t>
      </w:r>
      <w:r>
        <w:rPr>
          <w:color w:val="231F20"/>
          <w:spacing w:val="40"/>
        </w:rPr>
        <w:t xml:space="preserve"> </w:t>
      </w:r>
      <w:r>
        <w:rPr>
          <w:color w:val="231F20"/>
        </w:rPr>
        <w:t>скоростью</w:t>
      </w:r>
      <w:r>
        <w:rPr>
          <w:color w:val="231F20"/>
          <w:spacing w:val="40"/>
        </w:rPr>
        <w:t xml:space="preserve"> </w:t>
      </w:r>
      <w:r>
        <w:rPr>
          <w:color w:val="231F20"/>
        </w:rPr>
        <w:t>вращения</w:t>
      </w:r>
      <w:r>
        <w:rPr>
          <w:color w:val="231F20"/>
          <w:spacing w:val="40"/>
        </w:rPr>
        <w:t xml:space="preserve"> </w:t>
      </w:r>
      <w:r>
        <w:rPr>
          <w:color w:val="231F20"/>
        </w:rPr>
        <w:t>на</w:t>
      </w:r>
      <w:r>
        <w:rPr>
          <w:color w:val="231F20"/>
          <w:spacing w:val="40"/>
        </w:rPr>
        <w:t xml:space="preserve"> </w:t>
      </w:r>
      <w:r>
        <w:rPr>
          <w:color w:val="231F20"/>
        </w:rPr>
        <w:t>двух</w:t>
      </w:r>
      <w:r>
        <w:rPr>
          <w:color w:val="231F20"/>
          <w:spacing w:val="40"/>
        </w:rPr>
        <w:t xml:space="preserve"> </w:t>
      </w:r>
      <w:r>
        <w:rPr>
          <w:color w:val="231F20"/>
        </w:rPr>
        <w:t>ногах и</w:t>
      </w:r>
      <w:r>
        <w:rPr>
          <w:color w:val="231F20"/>
          <w:spacing w:val="-8"/>
        </w:rPr>
        <w:t xml:space="preserve"> </w:t>
      </w:r>
      <w:r>
        <w:rPr>
          <w:color w:val="231F20"/>
        </w:rPr>
        <w:t>поочерёдно</w:t>
      </w:r>
      <w:r>
        <w:rPr>
          <w:color w:val="231F20"/>
          <w:spacing w:val="-7"/>
        </w:rPr>
        <w:t xml:space="preserve"> </w:t>
      </w:r>
      <w:r>
        <w:rPr>
          <w:color w:val="231F20"/>
        </w:rPr>
        <w:t>на</w:t>
      </w:r>
      <w:r>
        <w:rPr>
          <w:color w:val="231F20"/>
          <w:spacing w:val="-7"/>
        </w:rPr>
        <w:t xml:space="preserve"> </w:t>
      </w:r>
      <w:r>
        <w:rPr>
          <w:color w:val="231F20"/>
        </w:rPr>
        <w:t>правой</w:t>
      </w:r>
      <w:r>
        <w:rPr>
          <w:color w:val="231F20"/>
          <w:spacing w:val="-7"/>
        </w:rPr>
        <w:t xml:space="preserve"> </w:t>
      </w:r>
      <w:r>
        <w:rPr>
          <w:color w:val="231F20"/>
        </w:rPr>
        <w:t>и</w:t>
      </w:r>
      <w:r>
        <w:rPr>
          <w:color w:val="231F20"/>
          <w:spacing w:val="-7"/>
        </w:rPr>
        <w:t xml:space="preserve"> </w:t>
      </w:r>
      <w:r>
        <w:rPr>
          <w:color w:val="231F20"/>
        </w:rPr>
        <w:t>левой</w:t>
      </w:r>
      <w:r>
        <w:rPr>
          <w:color w:val="231F20"/>
          <w:spacing w:val="-7"/>
        </w:rPr>
        <w:t xml:space="preserve"> </w:t>
      </w:r>
      <w:r>
        <w:rPr>
          <w:color w:val="231F20"/>
        </w:rPr>
        <w:t>ноге;</w:t>
      </w:r>
      <w:r>
        <w:rPr>
          <w:color w:val="231F20"/>
          <w:spacing w:val="-7"/>
        </w:rPr>
        <w:t xml:space="preserve"> </w:t>
      </w:r>
      <w:r>
        <w:rPr>
          <w:color w:val="231F20"/>
        </w:rPr>
        <w:t>прыжки</w:t>
      </w:r>
      <w:r>
        <w:rPr>
          <w:color w:val="231F20"/>
          <w:spacing w:val="-7"/>
        </w:rPr>
        <w:t xml:space="preserve"> </w:t>
      </w:r>
      <w:r>
        <w:rPr>
          <w:color w:val="231F20"/>
        </w:rPr>
        <w:t>через</w:t>
      </w:r>
      <w:r>
        <w:rPr>
          <w:color w:val="231F20"/>
          <w:spacing w:val="-7"/>
        </w:rPr>
        <w:t xml:space="preserve"> </w:t>
      </w:r>
      <w:r>
        <w:rPr>
          <w:color w:val="231F20"/>
          <w:spacing w:val="-2"/>
        </w:rPr>
        <w:t>скакалку</w:t>
      </w:r>
    </w:p>
    <w:p w:rsidR="00777185" w:rsidRDefault="00777185">
      <w:pPr>
        <w:spacing w:line="237" w:lineRule="auto"/>
        <w:sectPr w:rsidR="00777185">
          <w:pgSz w:w="7830" w:h="12020"/>
          <w:pgMar w:top="620" w:right="620" w:bottom="900" w:left="620" w:header="0" w:footer="709" w:gutter="0"/>
          <w:cols w:space="720"/>
        </w:sectPr>
      </w:pPr>
    </w:p>
    <w:p w:rsidR="00777185" w:rsidRDefault="002B1729">
      <w:pPr>
        <w:pStyle w:val="a3"/>
        <w:spacing w:before="70" w:line="237" w:lineRule="auto"/>
        <w:ind w:left="117" w:right="113" w:firstLine="0"/>
      </w:pPr>
      <w:r>
        <w:rPr>
          <w:color w:val="231F20"/>
        </w:rPr>
        <w:t>назад с равномерной скоростью. Ритмическая гимнастика: стилизованные наклоны и повороты туловища с изменением положения</w:t>
      </w:r>
      <w:r>
        <w:rPr>
          <w:color w:val="231F20"/>
          <w:spacing w:val="40"/>
        </w:rPr>
        <w:t xml:space="preserve"> </w:t>
      </w:r>
      <w:r>
        <w:rPr>
          <w:color w:val="231F20"/>
        </w:rPr>
        <w:t>рук;</w:t>
      </w:r>
      <w:r>
        <w:rPr>
          <w:color w:val="231F20"/>
          <w:spacing w:val="40"/>
        </w:rPr>
        <w:t xml:space="preserve"> </w:t>
      </w:r>
      <w:r>
        <w:rPr>
          <w:color w:val="231F20"/>
        </w:rPr>
        <w:t>стилизованные</w:t>
      </w:r>
      <w:r>
        <w:rPr>
          <w:color w:val="231F20"/>
          <w:spacing w:val="40"/>
        </w:rPr>
        <w:t xml:space="preserve"> </w:t>
      </w:r>
      <w:r>
        <w:rPr>
          <w:color w:val="231F20"/>
        </w:rPr>
        <w:t>шаги</w:t>
      </w:r>
      <w:r>
        <w:rPr>
          <w:color w:val="231F20"/>
          <w:spacing w:val="40"/>
        </w:rPr>
        <w:t xml:space="preserve"> </w:t>
      </w:r>
      <w:r>
        <w:rPr>
          <w:color w:val="231F20"/>
        </w:rPr>
        <w:t>на</w:t>
      </w:r>
      <w:r>
        <w:rPr>
          <w:color w:val="231F20"/>
          <w:spacing w:val="40"/>
        </w:rPr>
        <w:t xml:space="preserve"> </w:t>
      </w:r>
      <w:r>
        <w:rPr>
          <w:color w:val="231F20"/>
        </w:rPr>
        <w:t>месте</w:t>
      </w:r>
      <w:r>
        <w:rPr>
          <w:color w:val="231F20"/>
          <w:spacing w:val="40"/>
        </w:rPr>
        <w:t xml:space="preserve"> </w:t>
      </w:r>
      <w:r>
        <w:rPr>
          <w:color w:val="231F20"/>
        </w:rPr>
        <w:t>в</w:t>
      </w:r>
      <w:r>
        <w:rPr>
          <w:color w:val="231F20"/>
          <w:spacing w:val="40"/>
        </w:rPr>
        <w:t xml:space="preserve"> </w:t>
      </w:r>
      <w:r>
        <w:rPr>
          <w:color w:val="231F20"/>
        </w:rPr>
        <w:t>сочетании с</w:t>
      </w:r>
      <w:r>
        <w:rPr>
          <w:color w:val="231F20"/>
          <w:spacing w:val="-14"/>
        </w:rPr>
        <w:t xml:space="preserve"> </w:t>
      </w:r>
      <w:r>
        <w:rPr>
          <w:color w:val="231F20"/>
        </w:rPr>
        <w:t>движением</w:t>
      </w:r>
      <w:r>
        <w:rPr>
          <w:color w:val="231F20"/>
          <w:spacing w:val="-14"/>
        </w:rPr>
        <w:t xml:space="preserve"> </w:t>
      </w:r>
      <w:r>
        <w:rPr>
          <w:color w:val="231F20"/>
        </w:rPr>
        <w:t>рук,</w:t>
      </w:r>
      <w:r>
        <w:rPr>
          <w:color w:val="231F20"/>
          <w:spacing w:val="-14"/>
        </w:rPr>
        <w:t xml:space="preserve"> </w:t>
      </w:r>
      <w:r>
        <w:rPr>
          <w:color w:val="231F20"/>
        </w:rPr>
        <w:t>ног</w:t>
      </w:r>
      <w:r>
        <w:rPr>
          <w:color w:val="231F20"/>
          <w:spacing w:val="-14"/>
        </w:rPr>
        <w:t xml:space="preserve"> </w:t>
      </w:r>
      <w:r>
        <w:rPr>
          <w:color w:val="231F20"/>
        </w:rPr>
        <w:t>и</w:t>
      </w:r>
      <w:r>
        <w:rPr>
          <w:color w:val="231F20"/>
          <w:spacing w:val="-14"/>
        </w:rPr>
        <w:t xml:space="preserve"> </w:t>
      </w:r>
      <w:r>
        <w:rPr>
          <w:color w:val="231F20"/>
        </w:rPr>
        <w:t>туловища.</w:t>
      </w:r>
      <w:r>
        <w:rPr>
          <w:color w:val="231F20"/>
          <w:spacing w:val="-14"/>
        </w:rPr>
        <w:t xml:space="preserve"> </w:t>
      </w:r>
      <w:r>
        <w:rPr>
          <w:color w:val="231F20"/>
        </w:rPr>
        <w:t>Упражнения</w:t>
      </w:r>
      <w:r>
        <w:rPr>
          <w:color w:val="231F20"/>
          <w:spacing w:val="-14"/>
        </w:rPr>
        <w:t xml:space="preserve"> </w:t>
      </w:r>
      <w:r>
        <w:rPr>
          <w:color w:val="231F20"/>
        </w:rPr>
        <w:t>в</w:t>
      </w:r>
      <w:r>
        <w:rPr>
          <w:color w:val="231F20"/>
          <w:spacing w:val="-14"/>
        </w:rPr>
        <w:t xml:space="preserve"> </w:t>
      </w:r>
      <w:r>
        <w:rPr>
          <w:color w:val="231F20"/>
        </w:rPr>
        <w:t>танцах</w:t>
      </w:r>
      <w:r>
        <w:rPr>
          <w:color w:val="231F20"/>
          <w:spacing w:val="-14"/>
        </w:rPr>
        <w:t xml:space="preserve"> </w:t>
      </w:r>
      <w:r>
        <w:rPr>
          <w:color w:val="231F20"/>
        </w:rPr>
        <w:t>галоп и полька.</w:t>
      </w:r>
    </w:p>
    <w:p w:rsidR="00777185" w:rsidRDefault="002B1729">
      <w:pPr>
        <w:pStyle w:val="a3"/>
        <w:spacing w:line="237" w:lineRule="auto"/>
        <w:ind w:left="117" w:right="115"/>
      </w:pPr>
      <w:r>
        <w:rPr>
          <w:color w:val="231F20"/>
          <w:spacing w:val="-2"/>
        </w:rPr>
        <w:t>Лёгкая</w:t>
      </w:r>
      <w:r>
        <w:rPr>
          <w:color w:val="231F20"/>
          <w:spacing w:val="-10"/>
        </w:rPr>
        <w:t xml:space="preserve"> </w:t>
      </w:r>
      <w:r>
        <w:rPr>
          <w:color w:val="231F20"/>
          <w:spacing w:val="-2"/>
        </w:rPr>
        <w:t>атлетика.</w:t>
      </w:r>
      <w:r>
        <w:rPr>
          <w:color w:val="231F20"/>
          <w:spacing w:val="-10"/>
        </w:rPr>
        <w:t xml:space="preserve"> </w:t>
      </w:r>
      <w:r>
        <w:rPr>
          <w:color w:val="231F20"/>
          <w:spacing w:val="-2"/>
        </w:rPr>
        <w:t>Прыжок</w:t>
      </w:r>
      <w:r>
        <w:rPr>
          <w:color w:val="231F20"/>
          <w:spacing w:val="-10"/>
        </w:rPr>
        <w:t xml:space="preserve"> </w:t>
      </w:r>
      <w:r>
        <w:rPr>
          <w:color w:val="231F20"/>
          <w:spacing w:val="-2"/>
        </w:rPr>
        <w:t>в</w:t>
      </w:r>
      <w:r>
        <w:rPr>
          <w:color w:val="231F20"/>
          <w:spacing w:val="-10"/>
        </w:rPr>
        <w:t xml:space="preserve"> </w:t>
      </w:r>
      <w:r>
        <w:rPr>
          <w:color w:val="231F20"/>
          <w:spacing w:val="-2"/>
        </w:rPr>
        <w:t>длину</w:t>
      </w:r>
      <w:r>
        <w:rPr>
          <w:color w:val="231F20"/>
          <w:spacing w:val="-10"/>
        </w:rPr>
        <w:t xml:space="preserve"> </w:t>
      </w:r>
      <w:r>
        <w:rPr>
          <w:color w:val="231F20"/>
          <w:spacing w:val="-2"/>
        </w:rPr>
        <w:t>с</w:t>
      </w:r>
      <w:r>
        <w:rPr>
          <w:color w:val="231F20"/>
          <w:spacing w:val="-10"/>
        </w:rPr>
        <w:t xml:space="preserve"> </w:t>
      </w:r>
      <w:r>
        <w:rPr>
          <w:color w:val="231F20"/>
          <w:spacing w:val="-2"/>
        </w:rPr>
        <w:t>разбега,</w:t>
      </w:r>
      <w:r>
        <w:rPr>
          <w:color w:val="231F20"/>
          <w:spacing w:val="-10"/>
        </w:rPr>
        <w:t xml:space="preserve"> </w:t>
      </w:r>
      <w:r>
        <w:rPr>
          <w:color w:val="231F20"/>
          <w:spacing w:val="-2"/>
        </w:rPr>
        <w:t>способом</w:t>
      </w:r>
      <w:r>
        <w:rPr>
          <w:color w:val="231F20"/>
          <w:spacing w:val="-10"/>
        </w:rPr>
        <w:t xml:space="preserve"> </w:t>
      </w:r>
      <w:r>
        <w:rPr>
          <w:color w:val="231F20"/>
          <w:spacing w:val="-2"/>
        </w:rPr>
        <w:t xml:space="preserve">согнув </w:t>
      </w:r>
      <w:r>
        <w:rPr>
          <w:color w:val="231F20"/>
        </w:rPr>
        <w:t>ноги. Броски набивного мяча из-за головы в положении сидя и</w:t>
      </w:r>
      <w:r>
        <w:rPr>
          <w:color w:val="231F20"/>
          <w:spacing w:val="-11"/>
        </w:rPr>
        <w:t xml:space="preserve"> </w:t>
      </w:r>
      <w:r>
        <w:rPr>
          <w:color w:val="231F20"/>
        </w:rPr>
        <w:t>стоя</w:t>
      </w:r>
      <w:r>
        <w:rPr>
          <w:color w:val="231F20"/>
          <w:spacing w:val="-11"/>
        </w:rPr>
        <w:t xml:space="preserve"> </w:t>
      </w:r>
      <w:r>
        <w:rPr>
          <w:color w:val="231F20"/>
        </w:rPr>
        <w:t>на</w:t>
      </w:r>
      <w:r>
        <w:rPr>
          <w:color w:val="231F20"/>
          <w:spacing w:val="-11"/>
        </w:rPr>
        <w:t xml:space="preserve"> </w:t>
      </w:r>
      <w:r>
        <w:rPr>
          <w:color w:val="231F20"/>
        </w:rPr>
        <w:t>месте.</w:t>
      </w:r>
      <w:r>
        <w:rPr>
          <w:color w:val="231F20"/>
          <w:spacing w:val="-11"/>
        </w:rPr>
        <w:t xml:space="preserve"> </w:t>
      </w:r>
      <w:r>
        <w:rPr>
          <w:color w:val="231F20"/>
        </w:rPr>
        <w:t>Беговые</w:t>
      </w:r>
      <w:r>
        <w:rPr>
          <w:color w:val="231F20"/>
          <w:spacing w:val="-11"/>
        </w:rPr>
        <w:t xml:space="preserve"> </w:t>
      </w:r>
      <w:r>
        <w:rPr>
          <w:color w:val="231F20"/>
        </w:rPr>
        <w:t>упражнения</w:t>
      </w:r>
      <w:r>
        <w:rPr>
          <w:color w:val="231F20"/>
          <w:spacing w:val="-11"/>
        </w:rPr>
        <w:t xml:space="preserve"> </w:t>
      </w:r>
      <w:r>
        <w:rPr>
          <w:color w:val="231F20"/>
        </w:rPr>
        <w:t>скоростной</w:t>
      </w:r>
      <w:r>
        <w:rPr>
          <w:color w:val="231F20"/>
          <w:spacing w:val="-11"/>
        </w:rPr>
        <w:t xml:space="preserve"> </w:t>
      </w:r>
      <w:r>
        <w:rPr>
          <w:color w:val="231F20"/>
        </w:rPr>
        <w:t>и</w:t>
      </w:r>
      <w:r>
        <w:rPr>
          <w:color w:val="231F20"/>
          <w:spacing w:val="-11"/>
        </w:rPr>
        <w:t xml:space="preserve"> </w:t>
      </w:r>
      <w:r>
        <w:rPr>
          <w:color w:val="231F20"/>
        </w:rPr>
        <w:t xml:space="preserve">координа- ционной направленности: челночный бег; бег с преодолением </w:t>
      </w:r>
      <w:r>
        <w:rPr>
          <w:color w:val="231F20"/>
          <w:w w:val="95"/>
        </w:rPr>
        <w:t xml:space="preserve">препятствий; с ускорением и торможением; максимальной ско- </w:t>
      </w:r>
      <w:r>
        <w:rPr>
          <w:color w:val="231F20"/>
        </w:rPr>
        <w:t>ростью на дистанции 30 м.</w:t>
      </w:r>
    </w:p>
    <w:p w:rsidR="00777185" w:rsidRDefault="002B1729">
      <w:pPr>
        <w:pStyle w:val="a3"/>
        <w:spacing w:line="237" w:lineRule="auto"/>
        <w:ind w:left="117" w:right="115"/>
      </w:pPr>
      <w:r>
        <w:rPr>
          <w:color w:val="231F20"/>
        </w:rPr>
        <w:t>Лыжная подготовка. Передвижение одновременным двух- шажным ходом. Упражнения в поворотах на лыжах пересту- панием стоя на месте и в движении. Торможение плугом.</w:t>
      </w:r>
    </w:p>
    <w:p w:rsidR="00777185" w:rsidRDefault="002B1729">
      <w:pPr>
        <w:pStyle w:val="a3"/>
        <w:spacing w:line="237" w:lineRule="auto"/>
        <w:ind w:left="117" w:right="116"/>
      </w:pPr>
      <w:r>
        <w:rPr>
          <w:color w:val="231F20"/>
        </w:rPr>
        <w:t xml:space="preserve">Плавательная подготовка. Правила поведения в бассейне. Виды современного спортивного плавания: кроль на груди и спине; брас. Упражнения ознакомительного плавания: пере- движение по дну ходьбой и прыжками; погружение в воду и </w:t>
      </w:r>
      <w:r>
        <w:rPr>
          <w:color w:val="231F20"/>
          <w:w w:val="95"/>
        </w:rPr>
        <w:t xml:space="preserve">всплывание; скольжение на воде. Упражнения в плавании кро- </w:t>
      </w:r>
      <w:r>
        <w:rPr>
          <w:color w:val="231F20"/>
        </w:rPr>
        <w:t>лем на груди.</w:t>
      </w:r>
    </w:p>
    <w:p w:rsidR="00777185" w:rsidRDefault="002B1729">
      <w:pPr>
        <w:pStyle w:val="a3"/>
        <w:spacing w:line="237" w:lineRule="auto"/>
        <w:ind w:left="117" w:right="115"/>
      </w:pPr>
      <w:r>
        <w:rPr>
          <w:color w:val="231F20"/>
        </w:rPr>
        <w:t>Подвижные и спортивные игры. Подвижные игры на точ- ность</w:t>
      </w:r>
      <w:r>
        <w:rPr>
          <w:color w:val="231F20"/>
          <w:spacing w:val="-12"/>
        </w:rPr>
        <w:t xml:space="preserve"> </w:t>
      </w:r>
      <w:r>
        <w:rPr>
          <w:color w:val="231F20"/>
        </w:rPr>
        <w:t>движений</w:t>
      </w:r>
      <w:r>
        <w:rPr>
          <w:color w:val="231F20"/>
          <w:spacing w:val="-12"/>
        </w:rPr>
        <w:t xml:space="preserve"> </w:t>
      </w:r>
      <w:r>
        <w:rPr>
          <w:color w:val="231F20"/>
        </w:rPr>
        <w:t>с</w:t>
      </w:r>
      <w:r>
        <w:rPr>
          <w:color w:val="231F20"/>
          <w:spacing w:val="-12"/>
        </w:rPr>
        <w:t xml:space="preserve"> </w:t>
      </w:r>
      <w:r>
        <w:rPr>
          <w:color w:val="231F20"/>
        </w:rPr>
        <w:t>приёмами</w:t>
      </w:r>
      <w:r>
        <w:rPr>
          <w:color w:val="231F20"/>
          <w:spacing w:val="-12"/>
        </w:rPr>
        <w:t xml:space="preserve"> </w:t>
      </w:r>
      <w:r>
        <w:rPr>
          <w:color w:val="231F20"/>
        </w:rPr>
        <w:t>спортивных</w:t>
      </w:r>
      <w:r>
        <w:rPr>
          <w:color w:val="231F20"/>
          <w:spacing w:val="-12"/>
        </w:rPr>
        <w:t xml:space="preserve"> </w:t>
      </w:r>
      <w:r>
        <w:rPr>
          <w:color w:val="231F20"/>
        </w:rPr>
        <w:t>игр</w:t>
      </w:r>
      <w:r>
        <w:rPr>
          <w:color w:val="231F20"/>
          <w:spacing w:val="-12"/>
        </w:rPr>
        <w:t xml:space="preserve"> </w:t>
      </w:r>
      <w:r>
        <w:rPr>
          <w:color w:val="231F20"/>
        </w:rPr>
        <w:t>и</w:t>
      </w:r>
      <w:r>
        <w:rPr>
          <w:color w:val="231F20"/>
          <w:spacing w:val="-12"/>
        </w:rPr>
        <w:t xml:space="preserve"> </w:t>
      </w:r>
      <w:r>
        <w:rPr>
          <w:color w:val="231F20"/>
        </w:rPr>
        <w:t>лыжной</w:t>
      </w:r>
      <w:r>
        <w:rPr>
          <w:color w:val="231F20"/>
          <w:spacing w:val="-12"/>
        </w:rPr>
        <w:t xml:space="preserve"> </w:t>
      </w:r>
      <w:r>
        <w:rPr>
          <w:color w:val="231F20"/>
        </w:rPr>
        <w:t>подго- товки.</w:t>
      </w:r>
      <w:r>
        <w:rPr>
          <w:color w:val="231F20"/>
          <w:spacing w:val="-5"/>
        </w:rPr>
        <w:t xml:space="preserve"> </w:t>
      </w:r>
      <w:r>
        <w:rPr>
          <w:color w:val="231F20"/>
        </w:rPr>
        <w:t>Баскетбол:</w:t>
      </w:r>
      <w:r>
        <w:rPr>
          <w:color w:val="231F20"/>
          <w:spacing w:val="-5"/>
        </w:rPr>
        <w:t xml:space="preserve"> </w:t>
      </w:r>
      <w:r>
        <w:rPr>
          <w:color w:val="231F20"/>
        </w:rPr>
        <w:t>ведение</w:t>
      </w:r>
      <w:r>
        <w:rPr>
          <w:color w:val="231F20"/>
          <w:spacing w:val="-5"/>
        </w:rPr>
        <w:t xml:space="preserve"> </w:t>
      </w:r>
      <w:r>
        <w:rPr>
          <w:color w:val="231F20"/>
        </w:rPr>
        <w:t>баскетбольного</w:t>
      </w:r>
      <w:r>
        <w:rPr>
          <w:color w:val="231F20"/>
          <w:spacing w:val="-5"/>
        </w:rPr>
        <w:t xml:space="preserve"> </w:t>
      </w:r>
      <w:r>
        <w:rPr>
          <w:color w:val="231F20"/>
        </w:rPr>
        <w:t>мяча;</w:t>
      </w:r>
      <w:r>
        <w:rPr>
          <w:color w:val="231F20"/>
          <w:spacing w:val="-5"/>
        </w:rPr>
        <w:t xml:space="preserve"> </w:t>
      </w:r>
      <w:r>
        <w:rPr>
          <w:color w:val="231F20"/>
        </w:rPr>
        <w:t>ловля</w:t>
      </w:r>
      <w:r>
        <w:rPr>
          <w:color w:val="231F20"/>
          <w:spacing w:val="-5"/>
        </w:rPr>
        <w:t xml:space="preserve"> </w:t>
      </w:r>
      <w:r>
        <w:rPr>
          <w:color w:val="231F20"/>
        </w:rPr>
        <w:t>и</w:t>
      </w:r>
      <w:r>
        <w:rPr>
          <w:color w:val="231F20"/>
          <w:spacing w:val="-5"/>
        </w:rPr>
        <w:t xml:space="preserve"> </w:t>
      </w:r>
      <w:r>
        <w:rPr>
          <w:color w:val="231F20"/>
        </w:rPr>
        <w:t>пере- дача баскетбольного мяча. Волейбол: прямая нижняя подача; приём</w:t>
      </w:r>
      <w:r>
        <w:rPr>
          <w:color w:val="231F20"/>
          <w:spacing w:val="-4"/>
        </w:rPr>
        <w:t xml:space="preserve"> </w:t>
      </w:r>
      <w:r>
        <w:rPr>
          <w:color w:val="231F20"/>
        </w:rPr>
        <w:t>и</w:t>
      </w:r>
      <w:r>
        <w:rPr>
          <w:color w:val="231F20"/>
          <w:spacing w:val="-5"/>
        </w:rPr>
        <w:t xml:space="preserve"> </w:t>
      </w:r>
      <w:r>
        <w:rPr>
          <w:color w:val="231F20"/>
        </w:rPr>
        <w:t>передача</w:t>
      </w:r>
      <w:r>
        <w:rPr>
          <w:color w:val="231F20"/>
          <w:spacing w:val="-5"/>
        </w:rPr>
        <w:t xml:space="preserve"> </w:t>
      </w:r>
      <w:r>
        <w:rPr>
          <w:color w:val="231F20"/>
        </w:rPr>
        <w:t>мяча</w:t>
      </w:r>
      <w:r>
        <w:rPr>
          <w:color w:val="231F20"/>
          <w:spacing w:val="-4"/>
        </w:rPr>
        <w:t xml:space="preserve"> </w:t>
      </w:r>
      <w:r>
        <w:rPr>
          <w:color w:val="231F20"/>
        </w:rPr>
        <w:t>снизу</w:t>
      </w:r>
      <w:r>
        <w:rPr>
          <w:color w:val="231F20"/>
          <w:spacing w:val="-5"/>
        </w:rPr>
        <w:t xml:space="preserve"> </w:t>
      </w:r>
      <w:r>
        <w:rPr>
          <w:color w:val="231F20"/>
        </w:rPr>
        <w:t>двумя</w:t>
      </w:r>
      <w:r>
        <w:rPr>
          <w:color w:val="231F20"/>
          <w:spacing w:val="-4"/>
        </w:rPr>
        <w:t xml:space="preserve"> </w:t>
      </w:r>
      <w:r>
        <w:rPr>
          <w:color w:val="231F20"/>
        </w:rPr>
        <w:t>руками</w:t>
      </w:r>
      <w:r>
        <w:rPr>
          <w:color w:val="231F20"/>
          <w:spacing w:val="-5"/>
        </w:rPr>
        <w:t xml:space="preserve"> </w:t>
      </w:r>
      <w:r>
        <w:rPr>
          <w:color w:val="231F20"/>
        </w:rPr>
        <w:t>на</w:t>
      </w:r>
      <w:r>
        <w:rPr>
          <w:color w:val="231F20"/>
          <w:spacing w:val="-4"/>
        </w:rPr>
        <w:t xml:space="preserve"> </w:t>
      </w:r>
      <w:r>
        <w:rPr>
          <w:color w:val="231F20"/>
        </w:rPr>
        <w:t>месте</w:t>
      </w:r>
      <w:r>
        <w:rPr>
          <w:color w:val="231F20"/>
          <w:spacing w:val="-4"/>
        </w:rPr>
        <w:t xml:space="preserve"> </w:t>
      </w:r>
      <w:r>
        <w:rPr>
          <w:color w:val="231F20"/>
        </w:rPr>
        <w:t>и</w:t>
      </w:r>
      <w:r>
        <w:rPr>
          <w:color w:val="231F20"/>
          <w:spacing w:val="-5"/>
        </w:rPr>
        <w:t xml:space="preserve"> </w:t>
      </w:r>
      <w:r>
        <w:rPr>
          <w:color w:val="231F20"/>
        </w:rPr>
        <w:t>в</w:t>
      </w:r>
      <w:r>
        <w:rPr>
          <w:color w:val="231F20"/>
          <w:spacing w:val="-4"/>
        </w:rPr>
        <w:t xml:space="preserve"> </w:t>
      </w:r>
      <w:r>
        <w:rPr>
          <w:color w:val="231F20"/>
        </w:rPr>
        <w:t>дви- жении.</w:t>
      </w:r>
      <w:r>
        <w:rPr>
          <w:color w:val="231F20"/>
          <w:spacing w:val="-13"/>
        </w:rPr>
        <w:t xml:space="preserve"> </w:t>
      </w:r>
      <w:r>
        <w:rPr>
          <w:color w:val="231F20"/>
        </w:rPr>
        <w:t>Футбол:</w:t>
      </w:r>
      <w:r>
        <w:rPr>
          <w:color w:val="231F20"/>
          <w:spacing w:val="-13"/>
        </w:rPr>
        <w:t xml:space="preserve"> </w:t>
      </w:r>
      <w:r>
        <w:rPr>
          <w:color w:val="231F20"/>
        </w:rPr>
        <w:t>ведение</w:t>
      </w:r>
      <w:r>
        <w:rPr>
          <w:color w:val="231F20"/>
          <w:spacing w:val="-13"/>
        </w:rPr>
        <w:t xml:space="preserve"> </w:t>
      </w:r>
      <w:r>
        <w:rPr>
          <w:color w:val="231F20"/>
        </w:rPr>
        <w:t>футбольного</w:t>
      </w:r>
      <w:r>
        <w:rPr>
          <w:color w:val="231F20"/>
          <w:spacing w:val="-13"/>
        </w:rPr>
        <w:t xml:space="preserve"> </w:t>
      </w:r>
      <w:r>
        <w:rPr>
          <w:color w:val="231F20"/>
        </w:rPr>
        <w:t>мяча;</w:t>
      </w:r>
      <w:r>
        <w:rPr>
          <w:color w:val="231F20"/>
          <w:spacing w:val="-13"/>
        </w:rPr>
        <w:t xml:space="preserve"> </w:t>
      </w:r>
      <w:r>
        <w:rPr>
          <w:color w:val="231F20"/>
        </w:rPr>
        <w:t>удар</w:t>
      </w:r>
      <w:r>
        <w:rPr>
          <w:color w:val="231F20"/>
          <w:spacing w:val="-13"/>
        </w:rPr>
        <w:t xml:space="preserve"> </w:t>
      </w:r>
      <w:r>
        <w:rPr>
          <w:color w:val="231F20"/>
        </w:rPr>
        <w:t>по</w:t>
      </w:r>
      <w:r>
        <w:rPr>
          <w:color w:val="231F20"/>
          <w:spacing w:val="-13"/>
        </w:rPr>
        <w:t xml:space="preserve"> </w:t>
      </w:r>
      <w:r>
        <w:rPr>
          <w:color w:val="231F20"/>
        </w:rPr>
        <w:t>неподвиж- ному футбольному мячу.</w:t>
      </w:r>
    </w:p>
    <w:p w:rsidR="00777185" w:rsidRDefault="002B1729">
      <w:pPr>
        <w:spacing w:line="237" w:lineRule="auto"/>
        <w:ind w:left="117" w:right="114" w:firstLine="226"/>
        <w:jc w:val="both"/>
        <w:rPr>
          <w:sz w:val="20"/>
        </w:rPr>
      </w:pPr>
      <w:r>
        <w:rPr>
          <w:rFonts w:ascii="Times New Roman" w:hAnsi="Times New Roman"/>
          <w:i/>
          <w:color w:val="231F20"/>
          <w:w w:val="105"/>
          <w:sz w:val="20"/>
        </w:rPr>
        <w:t>Прикладно-ориентированная</w:t>
      </w:r>
      <w:r>
        <w:rPr>
          <w:rFonts w:ascii="Times New Roman" w:hAnsi="Times New Roman"/>
          <w:i/>
          <w:color w:val="231F20"/>
          <w:spacing w:val="75"/>
          <w:w w:val="150"/>
          <w:sz w:val="20"/>
        </w:rPr>
        <w:t xml:space="preserve"> </w:t>
      </w:r>
      <w:r>
        <w:rPr>
          <w:rFonts w:ascii="Times New Roman" w:hAnsi="Times New Roman"/>
          <w:i/>
          <w:color w:val="231F20"/>
          <w:w w:val="105"/>
          <w:sz w:val="20"/>
        </w:rPr>
        <w:t>физическая</w:t>
      </w:r>
      <w:r>
        <w:rPr>
          <w:rFonts w:ascii="Times New Roman" w:hAnsi="Times New Roman"/>
          <w:i/>
          <w:color w:val="231F20"/>
          <w:spacing w:val="75"/>
          <w:w w:val="150"/>
          <w:sz w:val="20"/>
        </w:rPr>
        <w:t xml:space="preserve"> </w:t>
      </w:r>
      <w:r>
        <w:rPr>
          <w:rFonts w:ascii="Times New Roman" w:hAnsi="Times New Roman"/>
          <w:i/>
          <w:color w:val="231F20"/>
          <w:w w:val="105"/>
          <w:sz w:val="20"/>
        </w:rPr>
        <w:t>культура.</w:t>
      </w:r>
      <w:r>
        <w:rPr>
          <w:rFonts w:ascii="Times New Roman" w:hAnsi="Times New Roman"/>
          <w:i/>
          <w:color w:val="231F20"/>
          <w:spacing w:val="76"/>
          <w:w w:val="150"/>
          <w:sz w:val="20"/>
        </w:rPr>
        <w:t xml:space="preserve"> </w:t>
      </w:r>
      <w:r>
        <w:rPr>
          <w:color w:val="231F20"/>
          <w:w w:val="105"/>
          <w:sz w:val="20"/>
        </w:rPr>
        <w:t>Разви-</w:t>
      </w:r>
      <w:r>
        <w:rPr>
          <w:color w:val="231F20"/>
          <w:spacing w:val="80"/>
          <w:w w:val="105"/>
          <w:sz w:val="20"/>
        </w:rPr>
        <w:t xml:space="preserve"> </w:t>
      </w:r>
      <w:r>
        <w:rPr>
          <w:color w:val="231F20"/>
          <w:sz w:val="20"/>
        </w:rPr>
        <w:t>тие</w:t>
      </w:r>
      <w:r>
        <w:rPr>
          <w:color w:val="231F20"/>
          <w:spacing w:val="-3"/>
          <w:sz w:val="20"/>
        </w:rPr>
        <w:t xml:space="preserve"> </w:t>
      </w:r>
      <w:r>
        <w:rPr>
          <w:color w:val="231F20"/>
          <w:sz w:val="20"/>
        </w:rPr>
        <w:t>основных</w:t>
      </w:r>
      <w:r>
        <w:rPr>
          <w:color w:val="231F20"/>
          <w:spacing w:val="-3"/>
          <w:sz w:val="20"/>
        </w:rPr>
        <w:t xml:space="preserve"> </w:t>
      </w:r>
      <w:r>
        <w:rPr>
          <w:color w:val="231F20"/>
          <w:sz w:val="20"/>
        </w:rPr>
        <w:t>физических</w:t>
      </w:r>
      <w:r>
        <w:rPr>
          <w:color w:val="231F20"/>
          <w:spacing w:val="-3"/>
          <w:sz w:val="20"/>
        </w:rPr>
        <w:t xml:space="preserve"> </w:t>
      </w:r>
      <w:r>
        <w:rPr>
          <w:color w:val="231F20"/>
          <w:sz w:val="20"/>
        </w:rPr>
        <w:t>качеств</w:t>
      </w:r>
      <w:r>
        <w:rPr>
          <w:color w:val="231F20"/>
          <w:spacing w:val="-3"/>
          <w:sz w:val="20"/>
        </w:rPr>
        <w:t xml:space="preserve"> </w:t>
      </w:r>
      <w:r>
        <w:rPr>
          <w:color w:val="231F20"/>
          <w:sz w:val="20"/>
        </w:rPr>
        <w:t>средствами</w:t>
      </w:r>
      <w:r>
        <w:rPr>
          <w:color w:val="231F20"/>
          <w:spacing w:val="-3"/>
          <w:sz w:val="20"/>
        </w:rPr>
        <w:t xml:space="preserve"> </w:t>
      </w:r>
      <w:r>
        <w:rPr>
          <w:color w:val="231F20"/>
          <w:sz w:val="20"/>
        </w:rPr>
        <w:t>базовых</w:t>
      </w:r>
      <w:r>
        <w:rPr>
          <w:color w:val="231F20"/>
          <w:spacing w:val="-3"/>
          <w:sz w:val="20"/>
        </w:rPr>
        <w:t xml:space="preserve"> </w:t>
      </w:r>
      <w:r>
        <w:rPr>
          <w:color w:val="231F20"/>
          <w:sz w:val="20"/>
        </w:rPr>
        <w:t xml:space="preserve">видов спорта. Подготовка к выполнению нормативных требований </w:t>
      </w:r>
      <w:r>
        <w:rPr>
          <w:color w:val="231F20"/>
          <w:w w:val="105"/>
          <w:sz w:val="20"/>
        </w:rPr>
        <w:t>комплекса ГТО.</w:t>
      </w:r>
    </w:p>
    <w:p w:rsidR="00777185" w:rsidRDefault="002B1729" w:rsidP="0020001A">
      <w:pPr>
        <w:pStyle w:val="31"/>
        <w:numPr>
          <w:ilvl w:val="0"/>
          <w:numId w:val="17"/>
        </w:numPr>
        <w:tabs>
          <w:tab w:val="left" w:pos="312"/>
        </w:tabs>
        <w:spacing w:before="147"/>
        <w:jc w:val="both"/>
      </w:pPr>
      <w:r>
        <w:rPr>
          <w:color w:val="231F20"/>
          <w:spacing w:val="-2"/>
        </w:rPr>
        <w:t>КЛАСС</w:t>
      </w:r>
    </w:p>
    <w:p w:rsidR="00777185" w:rsidRDefault="002B1729">
      <w:pPr>
        <w:spacing w:before="57" w:line="237" w:lineRule="auto"/>
        <w:ind w:left="117" w:right="114" w:firstLine="226"/>
        <w:jc w:val="both"/>
        <w:rPr>
          <w:sz w:val="20"/>
        </w:rPr>
      </w:pPr>
      <w:r>
        <w:rPr>
          <w:rFonts w:ascii="Times New Roman" w:hAnsi="Times New Roman"/>
          <w:b/>
          <w:i/>
          <w:color w:val="231F20"/>
          <w:w w:val="110"/>
          <w:sz w:val="20"/>
        </w:rPr>
        <w:t xml:space="preserve">Знания о </w:t>
      </w:r>
      <w:r>
        <w:rPr>
          <w:rFonts w:ascii="Times New Roman" w:hAnsi="Times New Roman"/>
          <w:b/>
          <w:i/>
          <w:color w:val="231F20"/>
          <w:w w:val="115"/>
          <w:sz w:val="20"/>
        </w:rPr>
        <w:t xml:space="preserve">физической культуре. </w:t>
      </w:r>
      <w:r>
        <w:rPr>
          <w:color w:val="231F20"/>
          <w:w w:val="110"/>
          <w:sz w:val="20"/>
        </w:rPr>
        <w:t>Из</w:t>
      </w:r>
      <w:r>
        <w:rPr>
          <w:color w:val="231F20"/>
          <w:spacing w:val="-11"/>
          <w:w w:val="110"/>
          <w:sz w:val="20"/>
        </w:rPr>
        <w:t xml:space="preserve"> </w:t>
      </w:r>
      <w:r>
        <w:rPr>
          <w:color w:val="231F20"/>
          <w:w w:val="110"/>
          <w:sz w:val="20"/>
        </w:rPr>
        <w:t>истории</w:t>
      </w:r>
      <w:r>
        <w:rPr>
          <w:color w:val="231F20"/>
          <w:spacing w:val="-11"/>
          <w:w w:val="110"/>
          <w:sz w:val="20"/>
        </w:rPr>
        <w:t xml:space="preserve"> </w:t>
      </w:r>
      <w:r>
        <w:rPr>
          <w:color w:val="231F20"/>
          <w:w w:val="110"/>
          <w:sz w:val="20"/>
        </w:rPr>
        <w:t>развития</w:t>
      </w:r>
      <w:r>
        <w:rPr>
          <w:color w:val="231F20"/>
          <w:spacing w:val="-11"/>
          <w:w w:val="110"/>
          <w:sz w:val="20"/>
        </w:rPr>
        <w:t xml:space="preserve"> </w:t>
      </w:r>
      <w:r>
        <w:rPr>
          <w:color w:val="231F20"/>
          <w:w w:val="110"/>
          <w:sz w:val="20"/>
        </w:rPr>
        <w:t xml:space="preserve">фи- </w:t>
      </w:r>
      <w:r>
        <w:rPr>
          <w:color w:val="231F20"/>
          <w:w w:val="105"/>
          <w:sz w:val="20"/>
        </w:rPr>
        <w:t>зической</w:t>
      </w:r>
      <w:r>
        <w:rPr>
          <w:color w:val="231F20"/>
          <w:spacing w:val="-17"/>
          <w:w w:val="105"/>
          <w:sz w:val="20"/>
        </w:rPr>
        <w:t xml:space="preserve"> </w:t>
      </w:r>
      <w:r>
        <w:rPr>
          <w:color w:val="231F20"/>
          <w:w w:val="105"/>
          <w:sz w:val="20"/>
        </w:rPr>
        <w:t>культуры</w:t>
      </w:r>
      <w:r>
        <w:rPr>
          <w:color w:val="231F20"/>
          <w:spacing w:val="-17"/>
          <w:w w:val="105"/>
          <w:sz w:val="20"/>
        </w:rPr>
        <w:t xml:space="preserve"> </w:t>
      </w:r>
      <w:r>
        <w:rPr>
          <w:color w:val="231F20"/>
          <w:w w:val="105"/>
          <w:sz w:val="20"/>
        </w:rPr>
        <w:t>в</w:t>
      </w:r>
      <w:r>
        <w:rPr>
          <w:color w:val="231F20"/>
          <w:spacing w:val="-17"/>
          <w:w w:val="105"/>
          <w:sz w:val="20"/>
        </w:rPr>
        <w:t xml:space="preserve"> </w:t>
      </w:r>
      <w:r>
        <w:rPr>
          <w:color w:val="231F20"/>
          <w:w w:val="105"/>
          <w:sz w:val="20"/>
        </w:rPr>
        <w:t>России.</w:t>
      </w:r>
      <w:r>
        <w:rPr>
          <w:color w:val="231F20"/>
          <w:spacing w:val="-17"/>
          <w:w w:val="105"/>
          <w:sz w:val="20"/>
        </w:rPr>
        <w:t xml:space="preserve"> </w:t>
      </w:r>
      <w:r>
        <w:rPr>
          <w:color w:val="231F20"/>
          <w:w w:val="105"/>
          <w:sz w:val="20"/>
        </w:rPr>
        <w:t>Развитие</w:t>
      </w:r>
      <w:r>
        <w:rPr>
          <w:color w:val="231F20"/>
          <w:spacing w:val="-16"/>
          <w:w w:val="105"/>
          <w:sz w:val="20"/>
        </w:rPr>
        <w:t xml:space="preserve"> </w:t>
      </w:r>
      <w:r>
        <w:rPr>
          <w:color w:val="231F20"/>
          <w:w w:val="105"/>
          <w:sz w:val="20"/>
        </w:rPr>
        <w:t>национальных</w:t>
      </w:r>
      <w:r>
        <w:rPr>
          <w:color w:val="231F20"/>
          <w:spacing w:val="-17"/>
          <w:w w:val="105"/>
          <w:sz w:val="20"/>
        </w:rPr>
        <w:t xml:space="preserve"> </w:t>
      </w:r>
      <w:r>
        <w:rPr>
          <w:color w:val="231F20"/>
          <w:w w:val="105"/>
          <w:sz w:val="20"/>
        </w:rPr>
        <w:t xml:space="preserve">видов </w:t>
      </w:r>
      <w:r>
        <w:rPr>
          <w:color w:val="231F20"/>
          <w:w w:val="110"/>
          <w:sz w:val="20"/>
        </w:rPr>
        <w:t>спорта</w:t>
      </w:r>
      <w:r>
        <w:rPr>
          <w:color w:val="231F20"/>
          <w:spacing w:val="-17"/>
          <w:w w:val="110"/>
          <w:sz w:val="20"/>
        </w:rPr>
        <w:t xml:space="preserve"> </w:t>
      </w:r>
      <w:r>
        <w:rPr>
          <w:color w:val="231F20"/>
          <w:w w:val="110"/>
          <w:sz w:val="20"/>
        </w:rPr>
        <w:t>в</w:t>
      </w:r>
      <w:r>
        <w:rPr>
          <w:color w:val="231F20"/>
          <w:spacing w:val="-17"/>
          <w:w w:val="110"/>
          <w:sz w:val="20"/>
        </w:rPr>
        <w:t xml:space="preserve"> </w:t>
      </w:r>
      <w:r>
        <w:rPr>
          <w:color w:val="231F20"/>
          <w:w w:val="110"/>
          <w:sz w:val="20"/>
        </w:rPr>
        <w:t>России.</w:t>
      </w:r>
    </w:p>
    <w:p w:rsidR="00777185" w:rsidRDefault="002B1729">
      <w:pPr>
        <w:pStyle w:val="a3"/>
        <w:spacing w:line="237" w:lineRule="auto"/>
        <w:ind w:left="117" w:right="114"/>
      </w:pPr>
      <w:r>
        <w:rPr>
          <w:rFonts w:ascii="Times New Roman" w:hAnsi="Times New Roman"/>
          <w:b/>
          <w:i/>
          <w:color w:val="231F20"/>
          <w:w w:val="110"/>
        </w:rPr>
        <w:t xml:space="preserve">Способы самостоятельной деятельности. </w:t>
      </w:r>
      <w:r>
        <w:rPr>
          <w:color w:val="231F20"/>
          <w:w w:val="110"/>
        </w:rPr>
        <w:t xml:space="preserve">Физическая </w:t>
      </w:r>
      <w:r>
        <w:rPr>
          <w:color w:val="231F20"/>
        </w:rPr>
        <w:t>подготовка.</w:t>
      </w:r>
      <w:r>
        <w:rPr>
          <w:color w:val="231F20"/>
          <w:spacing w:val="-4"/>
        </w:rPr>
        <w:t xml:space="preserve"> </w:t>
      </w:r>
      <w:r>
        <w:rPr>
          <w:color w:val="231F20"/>
        </w:rPr>
        <w:t>Влияние</w:t>
      </w:r>
      <w:r>
        <w:rPr>
          <w:color w:val="231F20"/>
          <w:spacing w:val="-4"/>
        </w:rPr>
        <w:t xml:space="preserve"> </w:t>
      </w:r>
      <w:r>
        <w:rPr>
          <w:color w:val="231F20"/>
        </w:rPr>
        <w:t>занятий</w:t>
      </w:r>
      <w:r>
        <w:rPr>
          <w:color w:val="231F20"/>
          <w:spacing w:val="-4"/>
        </w:rPr>
        <w:t xml:space="preserve"> </w:t>
      </w:r>
      <w:r>
        <w:rPr>
          <w:color w:val="231F20"/>
        </w:rPr>
        <w:t>физической</w:t>
      </w:r>
      <w:r>
        <w:rPr>
          <w:color w:val="231F20"/>
          <w:spacing w:val="-4"/>
        </w:rPr>
        <w:t xml:space="preserve"> </w:t>
      </w:r>
      <w:r>
        <w:rPr>
          <w:color w:val="231F20"/>
        </w:rPr>
        <w:t>подготовкой</w:t>
      </w:r>
      <w:r>
        <w:rPr>
          <w:color w:val="231F20"/>
          <w:spacing w:val="-4"/>
        </w:rPr>
        <w:t xml:space="preserve"> </w:t>
      </w:r>
      <w:r>
        <w:rPr>
          <w:color w:val="231F20"/>
        </w:rPr>
        <w:t>на</w:t>
      </w:r>
      <w:r>
        <w:rPr>
          <w:color w:val="231F20"/>
          <w:spacing w:val="-4"/>
        </w:rPr>
        <w:t xml:space="preserve"> </w:t>
      </w:r>
      <w:r>
        <w:rPr>
          <w:color w:val="231F20"/>
        </w:rPr>
        <w:t>ра- боту</w:t>
      </w:r>
      <w:r>
        <w:rPr>
          <w:color w:val="231F20"/>
          <w:spacing w:val="-7"/>
        </w:rPr>
        <w:t xml:space="preserve"> </w:t>
      </w:r>
      <w:r>
        <w:rPr>
          <w:color w:val="231F20"/>
        </w:rPr>
        <w:t>организма.</w:t>
      </w:r>
      <w:r>
        <w:rPr>
          <w:color w:val="231F20"/>
          <w:spacing w:val="-7"/>
        </w:rPr>
        <w:t xml:space="preserve"> </w:t>
      </w:r>
      <w:r>
        <w:rPr>
          <w:color w:val="231F20"/>
        </w:rPr>
        <w:t>Регулирование</w:t>
      </w:r>
      <w:r>
        <w:rPr>
          <w:color w:val="231F20"/>
          <w:spacing w:val="-7"/>
        </w:rPr>
        <w:t xml:space="preserve"> </w:t>
      </w:r>
      <w:r>
        <w:rPr>
          <w:color w:val="231F20"/>
        </w:rPr>
        <w:t>физической</w:t>
      </w:r>
      <w:r>
        <w:rPr>
          <w:color w:val="231F20"/>
          <w:spacing w:val="-7"/>
        </w:rPr>
        <w:t xml:space="preserve"> </w:t>
      </w:r>
      <w:r>
        <w:rPr>
          <w:color w:val="231F20"/>
        </w:rPr>
        <w:t>нагрузки</w:t>
      </w:r>
      <w:r>
        <w:rPr>
          <w:color w:val="231F20"/>
          <w:spacing w:val="-7"/>
        </w:rPr>
        <w:t xml:space="preserve"> </w:t>
      </w:r>
      <w:r>
        <w:rPr>
          <w:color w:val="231F20"/>
        </w:rPr>
        <w:t>по</w:t>
      </w:r>
      <w:r>
        <w:rPr>
          <w:color w:val="231F20"/>
          <w:spacing w:val="-7"/>
        </w:rPr>
        <w:t xml:space="preserve"> </w:t>
      </w:r>
      <w:r>
        <w:rPr>
          <w:color w:val="231F20"/>
        </w:rPr>
        <w:t xml:space="preserve">пуль- </w:t>
      </w:r>
      <w:r>
        <w:rPr>
          <w:color w:val="231F20"/>
          <w:w w:val="105"/>
        </w:rPr>
        <w:t xml:space="preserve">су на самостоятельных занятиях физической подготовкой. </w:t>
      </w:r>
      <w:r>
        <w:rPr>
          <w:color w:val="231F20"/>
        </w:rPr>
        <w:t xml:space="preserve">Определение тяжести нагрузки на самостоятельных занятиях физической подготовкой по внешним признакам и самочув- </w:t>
      </w:r>
      <w:r>
        <w:rPr>
          <w:color w:val="231F20"/>
          <w:w w:val="95"/>
        </w:rPr>
        <w:t>ствию. Определение возрастных особенностей физического раз- вития</w:t>
      </w:r>
      <w:r>
        <w:rPr>
          <w:color w:val="231F20"/>
          <w:spacing w:val="16"/>
        </w:rPr>
        <w:t xml:space="preserve"> </w:t>
      </w:r>
      <w:r>
        <w:rPr>
          <w:color w:val="231F20"/>
          <w:w w:val="95"/>
        </w:rPr>
        <w:t>и</w:t>
      </w:r>
      <w:r>
        <w:rPr>
          <w:color w:val="231F20"/>
          <w:spacing w:val="16"/>
        </w:rPr>
        <w:t xml:space="preserve"> </w:t>
      </w:r>
      <w:r>
        <w:rPr>
          <w:color w:val="231F20"/>
          <w:w w:val="95"/>
        </w:rPr>
        <w:t>физической</w:t>
      </w:r>
      <w:r>
        <w:rPr>
          <w:color w:val="231F20"/>
          <w:spacing w:val="17"/>
        </w:rPr>
        <w:t xml:space="preserve"> </w:t>
      </w:r>
      <w:r>
        <w:rPr>
          <w:color w:val="231F20"/>
          <w:w w:val="95"/>
        </w:rPr>
        <w:t>подготовленности</w:t>
      </w:r>
      <w:r>
        <w:rPr>
          <w:color w:val="231F20"/>
          <w:spacing w:val="16"/>
        </w:rPr>
        <w:t xml:space="preserve"> </w:t>
      </w:r>
      <w:r>
        <w:rPr>
          <w:color w:val="231F20"/>
          <w:w w:val="95"/>
        </w:rPr>
        <w:t>посредством</w:t>
      </w:r>
      <w:r>
        <w:rPr>
          <w:color w:val="231F20"/>
          <w:spacing w:val="17"/>
        </w:rPr>
        <w:t xml:space="preserve"> </w:t>
      </w:r>
      <w:r>
        <w:rPr>
          <w:color w:val="231F20"/>
          <w:spacing w:val="-2"/>
          <w:w w:val="95"/>
        </w:rPr>
        <w:t>регулярно-</w:t>
      </w:r>
    </w:p>
    <w:p w:rsidR="00777185" w:rsidRDefault="00777185">
      <w:pPr>
        <w:spacing w:line="237" w:lineRule="auto"/>
        <w:sectPr w:rsidR="00777185">
          <w:pgSz w:w="7830" w:h="12020"/>
          <w:pgMar w:top="620" w:right="620" w:bottom="900" w:left="620" w:header="0" w:footer="709" w:gutter="0"/>
          <w:cols w:space="720"/>
        </w:sectPr>
      </w:pPr>
    </w:p>
    <w:p w:rsidR="00777185" w:rsidRDefault="002B1729">
      <w:pPr>
        <w:pStyle w:val="a3"/>
        <w:spacing w:before="70" w:line="237" w:lineRule="auto"/>
        <w:ind w:left="117" w:right="114" w:firstLine="0"/>
      </w:pPr>
      <w:r>
        <w:rPr>
          <w:color w:val="231F20"/>
          <w:w w:val="95"/>
        </w:rPr>
        <w:t xml:space="preserve">го наблюдения. Оказание первой помощи при травмах во время </w:t>
      </w:r>
      <w:r>
        <w:rPr>
          <w:color w:val="231F20"/>
        </w:rPr>
        <w:t>самостоятельных занятий физической культурой.</w:t>
      </w:r>
    </w:p>
    <w:p w:rsidR="00777185" w:rsidRDefault="002B1729">
      <w:pPr>
        <w:pStyle w:val="a3"/>
        <w:spacing w:before="1" w:line="237" w:lineRule="auto"/>
        <w:ind w:left="117" w:right="114"/>
      </w:pPr>
      <w:r>
        <w:rPr>
          <w:rFonts w:ascii="Times New Roman" w:hAnsi="Times New Roman"/>
          <w:b/>
          <w:i/>
          <w:color w:val="231F20"/>
          <w:w w:val="110"/>
        </w:rPr>
        <w:t xml:space="preserve">Физическое совершенствование. </w:t>
      </w:r>
      <w:r>
        <w:rPr>
          <w:rFonts w:ascii="Times New Roman" w:hAnsi="Times New Roman"/>
          <w:i/>
          <w:color w:val="231F20"/>
          <w:w w:val="110"/>
        </w:rPr>
        <w:t>Оздоровительная физи-</w:t>
      </w:r>
      <w:r>
        <w:rPr>
          <w:rFonts w:ascii="Times New Roman" w:hAnsi="Times New Roman"/>
          <w:i/>
          <w:color w:val="231F20"/>
          <w:spacing w:val="40"/>
          <w:w w:val="110"/>
        </w:rPr>
        <w:t xml:space="preserve"> </w:t>
      </w:r>
      <w:r>
        <w:rPr>
          <w:rFonts w:ascii="Times New Roman" w:hAnsi="Times New Roman"/>
          <w:i/>
          <w:color w:val="231F20"/>
          <w:w w:val="105"/>
        </w:rPr>
        <w:t xml:space="preserve">ческая культура. </w:t>
      </w:r>
      <w:r>
        <w:rPr>
          <w:color w:val="231F20"/>
          <w:w w:val="105"/>
        </w:rPr>
        <w:t xml:space="preserve">Оценка состояния осанки, упражнения для </w:t>
      </w:r>
      <w:r>
        <w:rPr>
          <w:color w:val="231F20"/>
        </w:rPr>
        <w:t>профилактики</w:t>
      </w:r>
      <w:r>
        <w:rPr>
          <w:color w:val="231F20"/>
          <w:spacing w:val="-8"/>
        </w:rPr>
        <w:t xml:space="preserve"> </w:t>
      </w:r>
      <w:r>
        <w:rPr>
          <w:color w:val="231F20"/>
        </w:rPr>
        <w:t>её</w:t>
      </w:r>
      <w:r>
        <w:rPr>
          <w:color w:val="231F20"/>
          <w:spacing w:val="-8"/>
        </w:rPr>
        <w:t xml:space="preserve"> </w:t>
      </w:r>
      <w:r>
        <w:rPr>
          <w:color w:val="231F20"/>
        </w:rPr>
        <w:t>нарушения</w:t>
      </w:r>
      <w:r>
        <w:rPr>
          <w:color w:val="231F20"/>
          <w:spacing w:val="-8"/>
        </w:rPr>
        <w:t xml:space="preserve"> </w:t>
      </w:r>
      <w:r>
        <w:rPr>
          <w:color w:val="231F20"/>
        </w:rPr>
        <w:t>(на</w:t>
      </w:r>
      <w:r>
        <w:rPr>
          <w:color w:val="231F20"/>
          <w:spacing w:val="-8"/>
        </w:rPr>
        <w:t xml:space="preserve"> </w:t>
      </w:r>
      <w:r>
        <w:rPr>
          <w:color w:val="231F20"/>
        </w:rPr>
        <w:t>расслабление</w:t>
      </w:r>
      <w:r>
        <w:rPr>
          <w:color w:val="231F20"/>
          <w:spacing w:val="-8"/>
        </w:rPr>
        <w:t xml:space="preserve"> </w:t>
      </w:r>
      <w:r>
        <w:rPr>
          <w:color w:val="231F20"/>
        </w:rPr>
        <w:t>мышц</w:t>
      </w:r>
      <w:r>
        <w:rPr>
          <w:color w:val="231F20"/>
          <w:spacing w:val="-8"/>
        </w:rPr>
        <w:t xml:space="preserve"> </w:t>
      </w:r>
      <w:r>
        <w:rPr>
          <w:color w:val="231F20"/>
        </w:rPr>
        <w:t>спины</w:t>
      </w:r>
      <w:r>
        <w:rPr>
          <w:color w:val="231F20"/>
          <w:spacing w:val="-8"/>
        </w:rPr>
        <w:t xml:space="preserve"> </w:t>
      </w:r>
      <w:r>
        <w:rPr>
          <w:color w:val="231F20"/>
        </w:rPr>
        <w:t>и профилактику сутулости). Упражнения для снижения массы тела</w:t>
      </w:r>
      <w:r>
        <w:rPr>
          <w:color w:val="231F20"/>
          <w:spacing w:val="-10"/>
        </w:rPr>
        <w:t xml:space="preserve"> </w:t>
      </w:r>
      <w:r>
        <w:rPr>
          <w:color w:val="231F20"/>
        </w:rPr>
        <w:t>за</w:t>
      </w:r>
      <w:r>
        <w:rPr>
          <w:color w:val="231F20"/>
          <w:spacing w:val="-10"/>
        </w:rPr>
        <w:t xml:space="preserve"> </w:t>
      </w:r>
      <w:r>
        <w:rPr>
          <w:color w:val="231F20"/>
        </w:rPr>
        <w:t>счёт</w:t>
      </w:r>
      <w:r>
        <w:rPr>
          <w:color w:val="231F20"/>
          <w:spacing w:val="-10"/>
        </w:rPr>
        <w:t xml:space="preserve"> </w:t>
      </w:r>
      <w:r>
        <w:rPr>
          <w:color w:val="231F20"/>
        </w:rPr>
        <w:t>упражнений</w:t>
      </w:r>
      <w:r>
        <w:rPr>
          <w:color w:val="231F20"/>
          <w:spacing w:val="-10"/>
        </w:rPr>
        <w:t xml:space="preserve"> </w:t>
      </w:r>
      <w:r>
        <w:rPr>
          <w:color w:val="231F20"/>
        </w:rPr>
        <w:t>с</w:t>
      </w:r>
      <w:r>
        <w:rPr>
          <w:color w:val="231F20"/>
          <w:spacing w:val="-10"/>
        </w:rPr>
        <w:t xml:space="preserve"> </w:t>
      </w:r>
      <w:r>
        <w:rPr>
          <w:color w:val="231F20"/>
        </w:rPr>
        <w:t>высокой</w:t>
      </w:r>
      <w:r>
        <w:rPr>
          <w:color w:val="231F20"/>
          <w:spacing w:val="-10"/>
        </w:rPr>
        <w:t xml:space="preserve"> </w:t>
      </w:r>
      <w:r>
        <w:rPr>
          <w:color w:val="231F20"/>
        </w:rPr>
        <w:t>активностью</w:t>
      </w:r>
      <w:r>
        <w:rPr>
          <w:color w:val="231F20"/>
          <w:spacing w:val="-10"/>
        </w:rPr>
        <w:t xml:space="preserve"> </w:t>
      </w:r>
      <w:r>
        <w:rPr>
          <w:color w:val="231F20"/>
        </w:rPr>
        <w:t>работы</w:t>
      </w:r>
      <w:r>
        <w:rPr>
          <w:color w:val="231F20"/>
          <w:spacing w:val="-10"/>
        </w:rPr>
        <w:t xml:space="preserve"> </w:t>
      </w:r>
      <w:r>
        <w:rPr>
          <w:color w:val="231F20"/>
        </w:rPr>
        <w:t>боль- ших мышечных групп. Закаливающие процедуры: купание в естественных водоёмах; солнечные и воздушные процедуры.</w:t>
      </w:r>
    </w:p>
    <w:p w:rsidR="00777185" w:rsidRDefault="002B1729">
      <w:pPr>
        <w:pStyle w:val="a3"/>
        <w:spacing w:line="237" w:lineRule="auto"/>
        <w:ind w:left="117" w:right="114"/>
      </w:pPr>
      <w:r>
        <w:rPr>
          <w:rFonts w:ascii="Times New Roman" w:hAnsi="Times New Roman"/>
          <w:i/>
          <w:color w:val="231F20"/>
          <w:w w:val="105"/>
        </w:rPr>
        <w:t xml:space="preserve">Спортивно-оздоровительная физическая культура. </w:t>
      </w:r>
      <w:r>
        <w:rPr>
          <w:color w:val="231F20"/>
          <w:w w:val="105"/>
        </w:rPr>
        <w:t>Гимна-</w:t>
      </w:r>
      <w:r>
        <w:rPr>
          <w:color w:val="231F20"/>
          <w:spacing w:val="80"/>
          <w:w w:val="105"/>
        </w:rPr>
        <w:t xml:space="preserve"> </w:t>
      </w:r>
      <w:r>
        <w:rPr>
          <w:color w:val="231F20"/>
        </w:rPr>
        <w:t>стика с основами акробатики. Предупреждение травматизма при</w:t>
      </w:r>
      <w:r>
        <w:rPr>
          <w:color w:val="231F20"/>
          <w:spacing w:val="-4"/>
        </w:rPr>
        <w:t xml:space="preserve"> </w:t>
      </w:r>
      <w:r>
        <w:rPr>
          <w:color w:val="231F20"/>
        </w:rPr>
        <w:t>выполнении</w:t>
      </w:r>
      <w:r>
        <w:rPr>
          <w:color w:val="231F20"/>
          <w:spacing w:val="-4"/>
        </w:rPr>
        <w:t xml:space="preserve"> </w:t>
      </w:r>
      <w:r>
        <w:rPr>
          <w:color w:val="231F20"/>
        </w:rPr>
        <w:t>гимнастических</w:t>
      </w:r>
      <w:r>
        <w:rPr>
          <w:color w:val="231F20"/>
          <w:spacing w:val="-4"/>
        </w:rPr>
        <w:t xml:space="preserve"> </w:t>
      </w:r>
      <w:r>
        <w:rPr>
          <w:color w:val="231F20"/>
        </w:rPr>
        <w:t>и</w:t>
      </w:r>
      <w:r>
        <w:rPr>
          <w:color w:val="231F20"/>
          <w:spacing w:val="-4"/>
        </w:rPr>
        <w:t xml:space="preserve"> </w:t>
      </w:r>
      <w:r>
        <w:rPr>
          <w:color w:val="231F20"/>
        </w:rPr>
        <w:t>акробатических</w:t>
      </w:r>
      <w:r>
        <w:rPr>
          <w:color w:val="231F20"/>
          <w:spacing w:val="-4"/>
        </w:rPr>
        <w:t xml:space="preserve"> </w:t>
      </w:r>
      <w:r>
        <w:rPr>
          <w:color w:val="231F20"/>
        </w:rPr>
        <w:t xml:space="preserve">упражне- </w:t>
      </w:r>
      <w:r>
        <w:rPr>
          <w:color w:val="231F20"/>
          <w:w w:val="95"/>
        </w:rPr>
        <w:t xml:space="preserve">ний. Акробатические комбинации из хорошо освоенных упраж- нений. Опорный прыжок через гимнастического козла с разбега </w:t>
      </w:r>
      <w:r>
        <w:rPr>
          <w:color w:val="231F20"/>
        </w:rPr>
        <w:t>способом</w:t>
      </w:r>
      <w:r>
        <w:rPr>
          <w:color w:val="231F20"/>
          <w:spacing w:val="-4"/>
        </w:rPr>
        <w:t xml:space="preserve"> </w:t>
      </w:r>
      <w:r>
        <w:rPr>
          <w:color w:val="231F20"/>
        </w:rPr>
        <w:t>напрыгивания.</w:t>
      </w:r>
      <w:r>
        <w:rPr>
          <w:color w:val="231F20"/>
          <w:spacing w:val="-4"/>
        </w:rPr>
        <w:t xml:space="preserve"> </w:t>
      </w:r>
      <w:r>
        <w:rPr>
          <w:color w:val="231F20"/>
        </w:rPr>
        <w:t>Упражнения</w:t>
      </w:r>
      <w:r>
        <w:rPr>
          <w:color w:val="231F20"/>
          <w:spacing w:val="-4"/>
        </w:rPr>
        <w:t xml:space="preserve"> </w:t>
      </w:r>
      <w:r>
        <w:rPr>
          <w:color w:val="231F20"/>
        </w:rPr>
        <w:t>на</w:t>
      </w:r>
      <w:r>
        <w:rPr>
          <w:color w:val="231F20"/>
          <w:spacing w:val="-4"/>
        </w:rPr>
        <w:t xml:space="preserve"> </w:t>
      </w:r>
      <w:r>
        <w:rPr>
          <w:color w:val="231F20"/>
        </w:rPr>
        <w:t>низкой</w:t>
      </w:r>
      <w:r>
        <w:rPr>
          <w:color w:val="231F20"/>
          <w:spacing w:val="-4"/>
        </w:rPr>
        <w:t xml:space="preserve"> </w:t>
      </w:r>
      <w:r>
        <w:rPr>
          <w:color w:val="231F20"/>
        </w:rPr>
        <w:t xml:space="preserve">гимнастиче- </w:t>
      </w:r>
      <w:r>
        <w:rPr>
          <w:color w:val="231F20"/>
          <w:spacing w:val="-2"/>
        </w:rPr>
        <w:t>ской</w:t>
      </w:r>
      <w:r>
        <w:rPr>
          <w:color w:val="231F20"/>
          <w:spacing w:val="-8"/>
        </w:rPr>
        <w:t xml:space="preserve"> </w:t>
      </w:r>
      <w:r>
        <w:rPr>
          <w:color w:val="231F20"/>
          <w:spacing w:val="-2"/>
        </w:rPr>
        <w:t>перекладине:</w:t>
      </w:r>
      <w:r>
        <w:rPr>
          <w:color w:val="231F20"/>
          <w:spacing w:val="-8"/>
        </w:rPr>
        <w:t xml:space="preserve"> </w:t>
      </w:r>
      <w:r>
        <w:rPr>
          <w:color w:val="231F20"/>
          <w:spacing w:val="-2"/>
        </w:rPr>
        <w:t>висы</w:t>
      </w:r>
      <w:r>
        <w:rPr>
          <w:color w:val="231F20"/>
          <w:spacing w:val="-8"/>
        </w:rPr>
        <w:t xml:space="preserve"> </w:t>
      </w:r>
      <w:r>
        <w:rPr>
          <w:color w:val="231F20"/>
          <w:spacing w:val="-2"/>
        </w:rPr>
        <w:t>и</w:t>
      </w:r>
      <w:r>
        <w:rPr>
          <w:color w:val="231F20"/>
          <w:spacing w:val="-8"/>
        </w:rPr>
        <w:t xml:space="preserve"> </w:t>
      </w:r>
      <w:r>
        <w:rPr>
          <w:color w:val="231F20"/>
          <w:spacing w:val="-2"/>
        </w:rPr>
        <w:t>упоры,</w:t>
      </w:r>
      <w:r>
        <w:rPr>
          <w:color w:val="231F20"/>
          <w:spacing w:val="-8"/>
        </w:rPr>
        <w:t xml:space="preserve"> </w:t>
      </w:r>
      <w:r>
        <w:rPr>
          <w:color w:val="231F20"/>
          <w:spacing w:val="-2"/>
        </w:rPr>
        <w:t>подъём</w:t>
      </w:r>
      <w:r>
        <w:rPr>
          <w:color w:val="231F20"/>
          <w:spacing w:val="-8"/>
        </w:rPr>
        <w:t xml:space="preserve"> </w:t>
      </w:r>
      <w:r>
        <w:rPr>
          <w:color w:val="231F20"/>
          <w:spacing w:val="-2"/>
        </w:rPr>
        <w:t>переворотом.</w:t>
      </w:r>
      <w:r>
        <w:rPr>
          <w:color w:val="231F20"/>
          <w:spacing w:val="-8"/>
        </w:rPr>
        <w:t xml:space="preserve"> </w:t>
      </w:r>
      <w:r>
        <w:rPr>
          <w:color w:val="231F20"/>
          <w:spacing w:val="-2"/>
        </w:rPr>
        <w:t xml:space="preserve">Упраж- </w:t>
      </w:r>
      <w:r>
        <w:rPr>
          <w:color w:val="231F20"/>
          <w:w w:val="105"/>
        </w:rPr>
        <w:t>нения в танце «Летка-енка».</w:t>
      </w:r>
    </w:p>
    <w:p w:rsidR="00777185" w:rsidRDefault="002B1729">
      <w:pPr>
        <w:pStyle w:val="a3"/>
        <w:spacing w:line="237" w:lineRule="auto"/>
        <w:ind w:left="117" w:right="114"/>
      </w:pPr>
      <w:r>
        <w:rPr>
          <w:color w:val="231F20"/>
        </w:rPr>
        <w:t>Лёгкая атлетика. Предупреждение травматизма во время выполнения</w:t>
      </w:r>
      <w:r>
        <w:rPr>
          <w:color w:val="231F20"/>
          <w:spacing w:val="-5"/>
        </w:rPr>
        <w:t xml:space="preserve"> </w:t>
      </w:r>
      <w:r>
        <w:rPr>
          <w:color w:val="231F20"/>
        </w:rPr>
        <w:t>легкоатлетических</w:t>
      </w:r>
      <w:r>
        <w:rPr>
          <w:color w:val="231F20"/>
          <w:spacing w:val="-5"/>
        </w:rPr>
        <w:t xml:space="preserve"> </w:t>
      </w:r>
      <w:r>
        <w:rPr>
          <w:color w:val="231F20"/>
        </w:rPr>
        <w:t>упражнений.</w:t>
      </w:r>
      <w:r>
        <w:rPr>
          <w:color w:val="231F20"/>
          <w:spacing w:val="-5"/>
        </w:rPr>
        <w:t xml:space="preserve"> </w:t>
      </w:r>
      <w:r>
        <w:rPr>
          <w:color w:val="231F20"/>
        </w:rPr>
        <w:t>Прыжок</w:t>
      </w:r>
      <w:r>
        <w:rPr>
          <w:color w:val="231F20"/>
          <w:spacing w:val="-5"/>
        </w:rPr>
        <w:t xml:space="preserve"> </w:t>
      </w:r>
      <w:r>
        <w:rPr>
          <w:color w:val="231F20"/>
        </w:rPr>
        <w:t>в</w:t>
      </w:r>
      <w:r>
        <w:rPr>
          <w:color w:val="231F20"/>
          <w:spacing w:val="-5"/>
        </w:rPr>
        <w:t xml:space="preserve"> </w:t>
      </w:r>
      <w:r>
        <w:rPr>
          <w:color w:val="231F20"/>
        </w:rPr>
        <w:t>высо- ту</w:t>
      </w:r>
      <w:r>
        <w:rPr>
          <w:color w:val="231F20"/>
          <w:spacing w:val="-4"/>
        </w:rPr>
        <w:t xml:space="preserve"> </w:t>
      </w:r>
      <w:r>
        <w:rPr>
          <w:color w:val="231F20"/>
        </w:rPr>
        <w:t>с</w:t>
      </w:r>
      <w:r>
        <w:rPr>
          <w:color w:val="231F20"/>
          <w:spacing w:val="-4"/>
        </w:rPr>
        <w:t xml:space="preserve"> </w:t>
      </w:r>
      <w:r>
        <w:rPr>
          <w:color w:val="231F20"/>
        </w:rPr>
        <w:t>разбега</w:t>
      </w:r>
      <w:r>
        <w:rPr>
          <w:color w:val="231F20"/>
          <w:spacing w:val="-4"/>
        </w:rPr>
        <w:t xml:space="preserve"> </w:t>
      </w:r>
      <w:r>
        <w:rPr>
          <w:color w:val="231F20"/>
        </w:rPr>
        <w:t>перешагиванием.</w:t>
      </w:r>
      <w:r>
        <w:rPr>
          <w:color w:val="231F20"/>
          <w:spacing w:val="-4"/>
        </w:rPr>
        <w:t xml:space="preserve"> </w:t>
      </w:r>
      <w:r>
        <w:rPr>
          <w:color w:val="231F20"/>
        </w:rPr>
        <w:t>Технические</w:t>
      </w:r>
      <w:r>
        <w:rPr>
          <w:color w:val="231F20"/>
          <w:spacing w:val="-4"/>
        </w:rPr>
        <w:t xml:space="preserve"> </w:t>
      </w:r>
      <w:r>
        <w:rPr>
          <w:color w:val="231F20"/>
        </w:rPr>
        <w:t>действия</w:t>
      </w:r>
      <w:r>
        <w:rPr>
          <w:color w:val="231F20"/>
          <w:spacing w:val="-4"/>
        </w:rPr>
        <w:t xml:space="preserve"> </w:t>
      </w:r>
      <w:r>
        <w:rPr>
          <w:color w:val="231F20"/>
        </w:rPr>
        <w:t>при</w:t>
      </w:r>
      <w:r>
        <w:rPr>
          <w:color w:val="231F20"/>
          <w:spacing w:val="-4"/>
        </w:rPr>
        <w:t xml:space="preserve"> </w:t>
      </w:r>
      <w:r>
        <w:rPr>
          <w:color w:val="231F20"/>
        </w:rPr>
        <w:t>беге по легкоатлетической дистанции: низкий старт; стартовое ускорение, финиширование. Метание малого мяча на даль- ность стоя на месте.</w:t>
      </w:r>
    </w:p>
    <w:p w:rsidR="00777185" w:rsidRDefault="002B1729">
      <w:pPr>
        <w:pStyle w:val="a3"/>
        <w:spacing w:line="237" w:lineRule="auto"/>
        <w:ind w:left="117" w:right="114"/>
      </w:pPr>
      <w:r>
        <w:rPr>
          <w:color w:val="231F20"/>
          <w:w w:val="95"/>
        </w:rPr>
        <w:t xml:space="preserve">Лыжная подготовка. Предупреждение травматизма во время занятий лыжной подготовкой. Упражнения в передвижении на </w:t>
      </w:r>
      <w:r>
        <w:rPr>
          <w:color w:val="231F20"/>
        </w:rPr>
        <w:t>лыжах одновременным одношажным ходом.</w:t>
      </w:r>
    </w:p>
    <w:p w:rsidR="00777185" w:rsidRDefault="002B1729">
      <w:pPr>
        <w:pStyle w:val="a3"/>
        <w:spacing w:line="237" w:lineRule="auto"/>
        <w:ind w:left="117" w:right="115"/>
      </w:pPr>
      <w:r>
        <w:rPr>
          <w:color w:val="231F20"/>
        </w:rPr>
        <w:t>Плавательная</w:t>
      </w:r>
      <w:r>
        <w:rPr>
          <w:color w:val="231F20"/>
          <w:spacing w:val="-16"/>
        </w:rPr>
        <w:t xml:space="preserve"> </w:t>
      </w:r>
      <w:r>
        <w:rPr>
          <w:color w:val="231F20"/>
        </w:rPr>
        <w:t>подготовка.</w:t>
      </w:r>
      <w:r>
        <w:rPr>
          <w:color w:val="231F20"/>
          <w:spacing w:val="-16"/>
        </w:rPr>
        <w:t xml:space="preserve"> </w:t>
      </w:r>
      <w:r>
        <w:rPr>
          <w:color w:val="231F20"/>
        </w:rPr>
        <w:t>Предупреждение</w:t>
      </w:r>
      <w:r>
        <w:rPr>
          <w:color w:val="231F20"/>
          <w:spacing w:val="-16"/>
        </w:rPr>
        <w:t xml:space="preserve"> </w:t>
      </w:r>
      <w:r>
        <w:rPr>
          <w:color w:val="231F20"/>
        </w:rPr>
        <w:t>травматизма</w:t>
      </w:r>
      <w:r>
        <w:rPr>
          <w:color w:val="231F20"/>
          <w:spacing w:val="-16"/>
        </w:rPr>
        <w:t xml:space="preserve"> </w:t>
      </w:r>
      <w:r>
        <w:rPr>
          <w:color w:val="231F20"/>
        </w:rPr>
        <w:t>во время</w:t>
      </w:r>
      <w:r>
        <w:rPr>
          <w:color w:val="231F20"/>
          <w:spacing w:val="-9"/>
        </w:rPr>
        <w:t xml:space="preserve"> </w:t>
      </w:r>
      <w:r>
        <w:rPr>
          <w:color w:val="231F20"/>
        </w:rPr>
        <w:t>занятий</w:t>
      </w:r>
      <w:r>
        <w:rPr>
          <w:color w:val="231F20"/>
          <w:spacing w:val="-9"/>
        </w:rPr>
        <w:t xml:space="preserve"> </w:t>
      </w:r>
      <w:r>
        <w:rPr>
          <w:color w:val="231F20"/>
        </w:rPr>
        <w:t>плавательной</w:t>
      </w:r>
      <w:r>
        <w:rPr>
          <w:color w:val="231F20"/>
          <w:spacing w:val="-9"/>
        </w:rPr>
        <w:t xml:space="preserve"> </w:t>
      </w:r>
      <w:r>
        <w:rPr>
          <w:color w:val="231F20"/>
        </w:rPr>
        <w:t>подготовкой.</w:t>
      </w:r>
      <w:r>
        <w:rPr>
          <w:color w:val="231F20"/>
          <w:spacing w:val="-9"/>
        </w:rPr>
        <w:t xml:space="preserve"> </w:t>
      </w:r>
      <w:r>
        <w:rPr>
          <w:color w:val="231F20"/>
        </w:rPr>
        <w:t>Упражнения</w:t>
      </w:r>
      <w:r>
        <w:rPr>
          <w:color w:val="231F20"/>
          <w:spacing w:val="-9"/>
        </w:rPr>
        <w:t xml:space="preserve"> </w:t>
      </w:r>
      <w:r>
        <w:rPr>
          <w:color w:val="231F20"/>
        </w:rPr>
        <w:t>в</w:t>
      </w:r>
      <w:r>
        <w:rPr>
          <w:color w:val="231F20"/>
          <w:spacing w:val="-9"/>
        </w:rPr>
        <w:t xml:space="preserve"> </w:t>
      </w:r>
      <w:r>
        <w:rPr>
          <w:color w:val="231F20"/>
        </w:rPr>
        <w:t>пла- вании кролем на груди; ознакомительные упражнения в пла- вании кролем на спине.</w:t>
      </w:r>
    </w:p>
    <w:p w:rsidR="00777185" w:rsidRDefault="002B1729">
      <w:pPr>
        <w:pStyle w:val="a3"/>
        <w:spacing w:line="237" w:lineRule="auto"/>
        <w:ind w:left="117" w:right="115"/>
      </w:pPr>
      <w:r>
        <w:rPr>
          <w:color w:val="231F20"/>
          <w:w w:val="95"/>
        </w:rPr>
        <w:t xml:space="preserve">Подвижные и спортивные игры. Предупреждение травматиз- </w:t>
      </w:r>
      <w:r>
        <w:rPr>
          <w:color w:val="231F20"/>
        </w:rPr>
        <w:t>ма</w:t>
      </w:r>
      <w:r>
        <w:rPr>
          <w:color w:val="231F20"/>
          <w:spacing w:val="-7"/>
        </w:rPr>
        <w:t xml:space="preserve"> </w:t>
      </w:r>
      <w:r>
        <w:rPr>
          <w:color w:val="231F20"/>
        </w:rPr>
        <w:t>на</w:t>
      </w:r>
      <w:r>
        <w:rPr>
          <w:color w:val="231F20"/>
          <w:spacing w:val="-7"/>
        </w:rPr>
        <w:t xml:space="preserve"> </w:t>
      </w:r>
      <w:r>
        <w:rPr>
          <w:color w:val="231F20"/>
        </w:rPr>
        <w:t>занятиях</w:t>
      </w:r>
      <w:r>
        <w:rPr>
          <w:color w:val="231F20"/>
          <w:spacing w:val="-7"/>
        </w:rPr>
        <w:t xml:space="preserve"> </w:t>
      </w:r>
      <w:r>
        <w:rPr>
          <w:color w:val="231F20"/>
        </w:rPr>
        <w:t>подвижными</w:t>
      </w:r>
      <w:r>
        <w:rPr>
          <w:color w:val="231F20"/>
          <w:spacing w:val="-7"/>
        </w:rPr>
        <w:t xml:space="preserve"> </w:t>
      </w:r>
      <w:r>
        <w:rPr>
          <w:color w:val="231F20"/>
        </w:rPr>
        <w:t>играми.</w:t>
      </w:r>
      <w:r>
        <w:rPr>
          <w:color w:val="231F20"/>
          <w:spacing w:val="-7"/>
        </w:rPr>
        <w:t xml:space="preserve"> </w:t>
      </w:r>
      <w:r>
        <w:rPr>
          <w:color w:val="231F20"/>
        </w:rPr>
        <w:t>Подвижные</w:t>
      </w:r>
      <w:r>
        <w:rPr>
          <w:color w:val="231F20"/>
          <w:spacing w:val="-7"/>
        </w:rPr>
        <w:t xml:space="preserve"> </w:t>
      </w:r>
      <w:r>
        <w:rPr>
          <w:color w:val="231F20"/>
        </w:rPr>
        <w:t>игры</w:t>
      </w:r>
      <w:r>
        <w:rPr>
          <w:color w:val="231F20"/>
          <w:spacing w:val="-7"/>
        </w:rPr>
        <w:t xml:space="preserve"> </w:t>
      </w:r>
      <w:r>
        <w:rPr>
          <w:color w:val="231F20"/>
        </w:rPr>
        <w:t>обще- физической подготовки. Волейбол: нижняя боковая подача; приём</w:t>
      </w:r>
      <w:r>
        <w:rPr>
          <w:color w:val="231F20"/>
          <w:spacing w:val="-7"/>
        </w:rPr>
        <w:t xml:space="preserve"> </w:t>
      </w:r>
      <w:r>
        <w:rPr>
          <w:color w:val="231F20"/>
        </w:rPr>
        <w:t>и</w:t>
      </w:r>
      <w:r>
        <w:rPr>
          <w:color w:val="231F20"/>
          <w:spacing w:val="-7"/>
        </w:rPr>
        <w:t xml:space="preserve"> </w:t>
      </w:r>
      <w:r>
        <w:rPr>
          <w:color w:val="231F20"/>
        </w:rPr>
        <w:t>передача</w:t>
      </w:r>
      <w:r>
        <w:rPr>
          <w:color w:val="231F20"/>
          <w:spacing w:val="-7"/>
        </w:rPr>
        <w:t xml:space="preserve"> </w:t>
      </w:r>
      <w:r>
        <w:rPr>
          <w:color w:val="231F20"/>
        </w:rPr>
        <w:t>мяча</w:t>
      </w:r>
      <w:r>
        <w:rPr>
          <w:color w:val="231F20"/>
          <w:spacing w:val="-7"/>
        </w:rPr>
        <w:t xml:space="preserve"> </w:t>
      </w:r>
      <w:r>
        <w:rPr>
          <w:color w:val="231F20"/>
        </w:rPr>
        <w:t>сверху;</w:t>
      </w:r>
      <w:r>
        <w:rPr>
          <w:color w:val="231F20"/>
          <w:spacing w:val="-7"/>
        </w:rPr>
        <w:t xml:space="preserve"> </w:t>
      </w:r>
      <w:r>
        <w:rPr>
          <w:color w:val="231F20"/>
        </w:rPr>
        <w:t>выполнение</w:t>
      </w:r>
      <w:r>
        <w:rPr>
          <w:color w:val="231F20"/>
          <w:spacing w:val="-7"/>
        </w:rPr>
        <w:t xml:space="preserve"> </w:t>
      </w:r>
      <w:r>
        <w:rPr>
          <w:color w:val="231F20"/>
        </w:rPr>
        <w:t>освоенных</w:t>
      </w:r>
      <w:r>
        <w:rPr>
          <w:color w:val="231F20"/>
          <w:spacing w:val="-7"/>
        </w:rPr>
        <w:t xml:space="preserve"> </w:t>
      </w:r>
      <w:r>
        <w:rPr>
          <w:color w:val="231F20"/>
        </w:rPr>
        <w:t>техни- ческих</w:t>
      </w:r>
      <w:r>
        <w:rPr>
          <w:color w:val="231F20"/>
          <w:spacing w:val="-9"/>
        </w:rPr>
        <w:t xml:space="preserve"> </w:t>
      </w:r>
      <w:r>
        <w:rPr>
          <w:color w:val="231F20"/>
        </w:rPr>
        <w:t>действий</w:t>
      </w:r>
      <w:r>
        <w:rPr>
          <w:color w:val="231F20"/>
          <w:spacing w:val="-9"/>
        </w:rPr>
        <w:t xml:space="preserve"> </w:t>
      </w:r>
      <w:r>
        <w:rPr>
          <w:color w:val="231F20"/>
        </w:rPr>
        <w:t>в</w:t>
      </w:r>
      <w:r>
        <w:rPr>
          <w:color w:val="231F20"/>
          <w:spacing w:val="-9"/>
        </w:rPr>
        <w:t xml:space="preserve"> </w:t>
      </w:r>
      <w:r>
        <w:rPr>
          <w:color w:val="231F20"/>
        </w:rPr>
        <w:t>условиях</w:t>
      </w:r>
      <w:r>
        <w:rPr>
          <w:color w:val="231F20"/>
          <w:spacing w:val="-9"/>
        </w:rPr>
        <w:t xml:space="preserve"> </w:t>
      </w:r>
      <w:r>
        <w:rPr>
          <w:color w:val="231F20"/>
        </w:rPr>
        <w:t>игровой</w:t>
      </w:r>
      <w:r>
        <w:rPr>
          <w:color w:val="231F20"/>
          <w:spacing w:val="-9"/>
        </w:rPr>
        <w:t xml:space="preserve"> </w:t>
      </w:r>
      <w:r>
        <w:rPr>
          <w:color w:val="231F20"/>
        </w:rPr>
        <w:t>деятельности.</w:t>
      </w:r>
      <w:r>
        <w:rPr>
          <w:color w:val="231F20"/>
          <w:spacing w:val="-9"/>
        </w:rPr>
        <w:t xml:space="preserve"> </w:t>
      </w:r>
      <w:r>
        <w:rPr>
          <w:color w:val="231F20"/>
        </w:rPr>
        <w:t>Баскетбол: бросок</w:t>
      </w:r>
      <w:r>
        <w:rPr>
          <w:color w:val="231F20"/>
          <w:spacing w:val="-13"/>
        </w:rPr>
        <w:t xml:space="preserve"> </w:t>
      </w:r>
      <w:r>
        <w:rPr>
          <w:color w:val="231F20"/>
        </w:rPr>
        <w:t>мяча</w:t>
      </w:r>
      <w:r>
        <w:rPr>
          <w:color w:val="231F20"/>
          <w:spacing w:val="-13"/>
        </w:rPr>
        <w:t xml:space="preserve"> </w:t>
      </w:r>
      <w:r>
        <w:rPr>
          <w:color w:val="231F20"/>
        </w:rPr>
        <w:t>двумя</w:t>
      </w:r>
      <w:r>
        <w:rPr>
          <w:color w:val="231F20"/>
          <w:spacing w:val="-13"/>
        </w:rPr>
        <w:t xml:space="preserve"> </w:t>
      </w:r>
      <w:r>
        <w:rPr>
          <w:color w:val="231F20"/>
        </w:rPr>
        <w:t>руками</w:t>
      </w:r>
      <w:r>
        <w:rPr>
          <w:color w:val="231F20"/>
          <w:spacing w:val="-13"/>
        </w:rPr>
        <w:t xml:space="preserve"> </w:t>
      </w:r>
      <w:r>
        <w:rPr>
          <w:color w:val="231F20"/>
        </w:rPr>
        <w:t>от</w:t>
      </w:r>
      <w:r>
        <w:rPr>
          <w:color w:val="231F20"/>
          <w:spacing w:val="-13"/>
        </w:rPr>
        <w:t xml:space="preserve"> </w:t>
      </w:r>
      <w:r>
        <w:rPr>
          <w:color w:val="231F20"/>
        </w:rPr>
        <w:t>груди</w:t>
      </w:r>
      <w:r>
        <w:rPr>
          <w:color w:val="231F20"/>
          <w:spacing w:val="-13"/>
        </w:rPr>
        <w:t xml:space="preserve"> </w:t>
      </w:r>
      <w:r>
        <w:rPr>
          <w:color w:val="231F20"/>
        </w:rPr>
        <w:t>с</w:t>
      </w:r>
      <w:r>
        <w:rPr>
          <w:color w:val="231F20"/>
          <w:spacing w:val="-13"/>
        </w:rPr>
        <w:t xml:space="preserve"> </w:t>
      </w:r>
      <w:r>
        <w:rPr>
          <w:color w:val="231F20"/>
        </w:rPr>
        <w:t>места;</w:t>
      </w:r>
      <w:r>
        <w:rPr>
          <w:color w:val="231F20"/>
          <w:spacing w:val="-13"/>
        </w:rPr>
        <w:t xml:space="preserve"> </w:t>
      </w:r>
      <w:r>
        <w:rPr>
          <w:color w:val="231F20"/>
        </w:rPr>
        <w:t>выполнение</w:t>
      </w:r>
      <w:r>
        <w:rPr>
          <w:color w:val="231F20"/>
          <w:spacing w:val="-13"/>
        </w:rPr>
        <w:t xml:space="preserve"> </w:t>
      </w:r>
      <w:r>
        <w:rPr>
          <w:color w:val="231F20"/>
        </w:rPr>
        <w:t>осво- енных технических действий в условиях игровой деятельно- сти.</w:t>
      </w:r>
      <w:r>
        <w:rPr>
          <w:color w:val="231F20"/>
          <w:spacing w:val="-15"/>
        </w:rPr>
        <w:t xml:space="preserve"> </w:t>
      </w:r>
      <w:r>
        <w:rPr>
          <w:color w:val="231F20"/>
        </w:rPr>
        <w:t>Футбол:</w:t>
      </w:r>
      <w:r>
        <w:rPr>
          <w:color w:val="231F20"/>
          <w:spacing w:val="-15"/>
        </w:rPr>
        <w:t xml:space="preserve"> </w:t>
      </w:r>
      <w:r>
        <w:rPr>
          <w:color w:val="231F20"/>
        </w:rPr>
        <w:t>остановки</w:t>
      </w:r>
      <w:r>
        <w:rPr>
          <w:color w:val="231F20"/>
          <w:spacing w:val="-15"/>
        </w:rPr>
        <w:t xml:space="preserve"> </w:t>
      </w:r>
      <w:r>
        <w:rPr>
          <w:color w:val="231F20"/>
        </w:rPr>
        <w:t>катящегося</w:t>
      </w:r>
      <w:r>
        <w:rPr>
          <w:color w:val="231F20"/>
          <w:spacing w:val="-15"/>
        </w:rPr>
        <w:t xml:space="preserve"> </w:t>
      </w:r>
      <w:r>
        <w:rPr>
          <w:color w:val="231F20"/>
        </w:rPr>
        <w:t>мяча</w:t>
      </w:r>
      <w:r>
        <w:rPr>
          <w:color w:val="231F20"/>
          <w:spacing w:val="-15"/>
        </w:rPr>
        <w:t xml:space="preserve"> </w:t>
      </w:r>
      <w:r>
        <w:rPr>
          <w:color w:val="231F20"/>
        </w:rPr>
        <w:t>внутренней</w:t>
      </w:r>
      <w:r>
        <w:rPr>
          <w:color w:val="231F20"/>
          <w:spacing w:val="-15"/>
        </w:rPr>
        <w:t xml:space="preserve"> </w:t>
      </w:r>
      <w:r>
        <w:rPr>
          <w:color w:val="231F20"/>
        </w:rPr>
        <w:t xml:space="preserve">стороной </w:t>
      </w:r>
      <w:r>
        <w:rPr>
          <w:color w:val="231F20"/>
          <w:w w:val="95"/>
        </w:rPr>
        <w:t xml:space="preserve">стопы; выполнение освоенных технических действий в услови- </w:t>
      </w:r>
      <w:r>
        <w:rPr>
          <w:color w:val="231F20"/>
        </w:rPr>
        <w:t>ях игровой деятельности.</w:t>
      </w:r>
    </w:p>
    <w:p w:rsidR="00777185" w:rsidRDefault="002B1729">
      <w:pPr>
        <w:spacing w:line="237" w:lineRule="auto"/>
        <w:ind w:left="117" w:right="115" w:firstLine="226"/>
        <w:jc w:val="both"/>
        <w:rPr>
          <w:sz w:val="20"/>
        </w:rPr>
      </w:pPr>
      <w:r>
        <w:rPr>
          <w:rFonts w:ascii="Times New Roman" w:hAnsi="Times New Roman"/>
          <w:i/>
          <w:color w:val="231F20"/>
          <w:w w:val="105"/>
          <w:sz w:val="20"/>
        </w:rPr>
        <w:t xml:space="preserve">Прикладно-ориентированная физическая культура. </w:t>
      </w:r>
      <w:r>
        <w:rPr>
          <w:color w:val="231F20"/>
          <w:w w:val="105"/>
          <w:sz w:val="20"/>
        </w:rPr>
        <w:t xml:space="preserve">Упраж- </w:t>
      </w:r>
      <w:r>
        <w:rPr>
          <w:color w:val="231F20"/>
          <w:sz w:val="20"/>
        </w:rPr>
        <w:t>нения</w:t>
      </w:r>
      <w:r>
        <w:rPr>
          <w:color w:val="231F20"/>
          <w:spacing w:val="-7"/>
          <w:sz w:val="20"/>
        </w:rPr>
        <w:t xml:space="preserve"> </w:t>
      </w:r>
      <w:r>
        <w:rPr>
          <w:color w:val="231F20"/>
          <w:sz w:val="20"/>
        </w:rPr>
        <w:t>физической</w:t>
      </w:r>
      <w:r>
        <w:rPr>
          <w:color w:val="231F20"/>
          <w:spacing w:val="-7"/>
          <w:sz w:val="20"/>
        </w:rPr>
        <w:t xml:space="preserve"> </w:t>
      </w:r>
      <w:r>
        <w:rPr>
          <w:color w:val="231F20"/>
          <w:sz w:val="20"/>
        </w:rPr>
        <w:t>подготовки</w:t>
      </w:r>
      <w:r>
        <w:rPr>
          <w:color w:val="231F20"/>
          <w:spacing w:val="-7"/>
          <w:sz w:val="20"/>
        </w:rPr>
        <w:t xml:space="preserve"> </w:t>
      </w:r>
      <w:r>
        <w:rPr>
          <w:color w:val="231F20"/>
          <w:sz w:val="20"/>
        </w:rPr>
        <w:t>на</w:t>
      </w:r>
      <w:r>
        <w:rPr>
          <w:color w:val="231F20"/>
          <w:spacing w:val="-7"/>
          <w:sz w:val="20"/>
        </w:rPr>
        <w:t xml:space="preserve"> </w:t>
      </w:r>
      <w:r>
        <w:rPr>
          <w:color w:val="231F20"/>
          <w:sz w:val="20"/>
        </w:rPr>
        <w:t>развитие</w:t>
      </w:r>
      <w:r>
        <w:rPr>
          <w:color w:val="231F20"/>
          <w:spacing w:val="-7"/>
          <w:sz w:val="20"/>
        </w:rPr>
        <w:t xml:space="preserve"> </w:t>
      </w:r>
      <w:r>
        <w:rPr>
          <w:color w:val="231F20"/>
          <w:sz w:val="20"/>
        </w:rPr>
        <w:t>основных</w:t>
      </w:r>
      <w:r>
        <w:rPr>
          <w:color w:val="231F20"/>
          <w:spacing w:val="-7"/>
          <w:sz w:val="20"/>
        </w:rPr>
        <w:t xml:space="preserve"> </w:t>
      </w:r>
      <w:r>
        <w:rPr>
          <w:color w:val="231F20"/>
          <w:sz w:val="20"/>
        </w:rPr>
        <w:t>физиче- ских</w:t>
      </w:r>
      <w:r>
        <w:rPr>
          <w:color w:val="231F20"/>
          <w:spacing w:val="-3"/>
          <w:sz w:val="20"/>
        </w:rPr>
        <w:t xml:space="preserve"> </w:t>
      </w:r>
      <w:r>
        <w:rPr>
          <w:color w:val="231F20"/>
          <w:sz w:val="20"/>
        </w:rPr>
        <w:t>качеств.</w:t>
      </w:r>
      <w:r>
        <w:rPr>
          <w:color w:val="231F20"/>
          <w:spacing w:val="-3"/>
          <w:sz w:val="20"/>
        </w:rPr>
        <w:t xml:space="preserve"> </w:t>
      </w:r>
      <w:r>
        <w:rPr>
          <w:color w:val="231F20"/>
          <w:sz w:val="20"/>
        </w:rPr>
        <w:t>Подготовка</w:t>
      </w:r>
      <w:r>
        <w:rPr>
          <w:color w:val="231F20"/>
          <w:spacing w:val="-3"/>
          <w:sz w:val="20"/>
        </w:rPr>
        <w:t xml:space="preserve"> </w:t>
      </w:r>
      <w:r>
        <w:rPr>
          <w:color w:val="231F20"/>
          <w:sz w:val="20"/>
        </w:rPr>
        <w:t>к</w:t>
      </w:r>
      <w:r>
        <w:rPr>
          <w:color w:val="231F20"/>
          <w:spacing w:val="-3"/>
          <w:sz w:val="20"/>
        </w:rPr>
        <w:t xml:space="preserve"> </w:t>
      </w:r>
      <w:r>
        <w:rPr>
          <w:color w:val="231F20"/>
          <w:sz w:val="20"/>
        </w:rPr>
        <w:t>выполнению</w:t>
      </w:r>
      <w:r>
        <w:rPr>
          <w:color w:val="231F20"/>
          <w:spacing w:val="-3"/>
          <w:sz w:val="20"/>
        </w:rPr>
        <w:t xml:space="preserve"> </w:t>
      </w:r>
      <w:r>
        <w:rPr>
          <w:color w:val="231F20"/>
          <w:sz w:val="20"/>
        </w:rPr>
        <w:t>нормативных</w:t>
      </w:r>
      <w:r>
        <w:rPr>
          <w:color w:val="231F20"/>
          <w:spacing w:val="-3"/>
          <w:sz w:val="20"/>
        </w:rPr>
        <w:t xml:space="preserve"> </w:t>
      </w:r>
      <w:r>
        <w:rPr>
          <w:color w:val="231F20"/>
          <w:sz w:val="20"/>
        </w:rPr>
        <w:t xml:space="preserve">требо- </w:t>
      </w:r>
      <w:r>
        <w:rPr>
          <w:color w:val="231F20"/>
          <w:w w:val="105"/>
          <w:sz w:val="20"/>
        </w:rPr>
        <w:t>ваний комплекса ГТО.</w:t>
      </w:r>
    </w:p>
    <w:p w:rsidR="00777185" w:rsidRDefault="00777185">
      <w:pPr>
        <w:spacing w:line="237" w:lineRule="auto"/>
        <w:jc w:val="both"/>
        <w:rPr>
          <w:sz w:val="20"/>
        </w:rPr>
        <w:sectPr w:rsidR="00777185">
          <w:pgSz w:w="7830" w:h="12020"/>
          <w:pgMar w:top="620" w:right="620" w:bottom="900" w:left="620" w:header="0" w:footer="709" w:gutter="0"/>
          <w:cols w:space="720"/>
        </w:sectPr>
      </w:pPr>
    </w:p>
    <w:p w:rsidR="00777185" w:rsidRDefault="00224EB2">
      <w:pPr>
        <w:pStyle w:val="11"/>
        <w:spacing w:before="129" w:line="192" w:lineRule="auto"/>
        <w:ind w:left="118" w:right="1056"/>
      </w:pPr>
      <w:r>
        <w:pict>
          <v:shape id="docshape295" o:spid="_x0000_s1054" style="position:absolute;left:0;text-align:left;margin-left:36.85pt;margin-top:44.25pt;width:317.5pt;height:.1pt;z-index:-15633408;mso-wrap-distance-left:0;mso-wrap-distance-right:0;mso-position-horizontal-relative:page" coordorigin="737,885" coordsize="6350,0" path="m737,885r6350,e" filled="f" strokecolor="#231f20" strokeweight=".5pt">
            <v:path arrowok="t"/>
            <w10:wrap type="topAndBottom" anchorx="page"/>
          </v:shape>
        </w:pict>
      </w:r>
      <w:r w:rsidR="002B1729">
        <w:rPr>
          <w:color w:val="231F20"/>
        </w:rPr>
        <w:t>ПЛАНИРУЕМЫЕ</w:t>
      </w:r>
      <w:r w:rsidR="002B1729">
        <w:rPr>
          <w:color w:val="231F20"/>
          <w:spacing w:val="40"/>
        </w:rPr>
        <w:t xml:space="preserve"> </w:t>
      </w:r>
      <w:r w:rsidR="002B1729">
        <w:rPr>
          <w:color w:val="231F20"/>
        </w:rPr>
        <w:t>РЕЗУЛЬТАТЫ</w:t>
      </w:r>
      <w:r w:rsidR="002B1729">
        <w:rPr>
          <w:color w:val="231F20"/>
          <w:spacing w:val="40"/>
        </w:rPr>
        <w:t xml:space="preserve"> </w:t>
      </w:r>
      <w:r w:rsidR="002B1729">
        <w:rPr>
          <w:color w:val="231F20"/>
        </w:rPr>
        <w:t>ОСВОЕНИЯ УЧЕБНОГО</w:t>
      </w:r>
      <w:r w:rsidR="002B1729">
        <w:rPr>
          <w:color w:val="231F20"/>
          <w:spacing w:val="34"/>
        </w:rPr>
        <w:t xml:space="preserve"> </w:t>
      </w:r>
      <w:r w:rsidR="002B1729">
        <w:rPr>
          <w:color w:val="231F20"/>
        </w:rPr>
        <w:t>ПРЕДМЕТА</w:t>
      </w:r>
      <w:r w:rsidR="002B1729">
        <w:rPr>
          <w:color w:val="231F20"/>
          <w:spacing w:val="33"/>
        </w:rPr>
        <w:t xml:space="preserve"> </w:t>
      </w:r>
      <w:r w:rsidR="002B1729">
        <w:rPr>
          <w:color w:val="231F20"/>
        </w:rPr>
        <w:t>«ФИЗИЧЕСКАЯ</w:t>
      </w:r>
      <w:r w:rsidR="002B1729">
        <w:rPr>
          <w:color w:val="231F20"/>
          <w:spacing w:val="34"/>
        </w:rPr>
        <w:t xml:space="preserve"> </w:t>
      </w:r>
      <w:r w:rsidR="002B1729">
        <w:rPr>
          <w:color w:val="231F20"/>
        </w:rPr>
        <w:t>КУЛЬТУРА» НА</w:t>
      </w:r>
      <w:r w:rsidR="002B1729">
        <w:rPr>
          <w:color w:val="231F20"/>
          <w:spacing w:val="1"/>
        </w:rPr>
        <w:t xml:space="preserve"> </w:t>
      </w:r>
      <w:r w:rsidR="002B1729">
        <w:rPr>
          <w:color w:val="231F20"/>
        </w:rPr>
        <w:t>УРОВНЕ</w:t>
      </w:r>
      <w:r w:rsidR="002B1729">
        <w:rPr>
          <w:color w:val="231F20"/>
          <w:spacing w:val="1"/>
        </w:rPr>
        <w:t xml:space="preserve"> </w:t>
      </w:r>
      <w:r w:rsidR="002B1729">
        <w:rPr>
          <w:color w:val="231F20"/>
        </w:rPr>
        <w:t>НАЧАЛЬНОГО</w:t>
      </w:r>
      <w:r w:rsidR="002B1729">
        <w:rPr>
          <w:color w:val="231F20"/>
          <w:spacing w:val="1"/>
        </w:rPr>
        <w:t xml:space="preserve"> </w:t>
      </w:r>
      <w:r w:rsidR="002B1729">
        <w:rPr>
          <w:color w:val="231F20"/>
        </w:rPr>
        <w:t>ОБЩЕГО</w:t>
      </w:r>
      <w:r w:rsidR="002B1729">
        <w:rPr>
          <w:color w:val="231F20"/>
          <w:spacing w:val="1"/>
        </w:rPr>
        <w:t xml:space="preserve"> </w:t>
      </w:r>
      <w:r w:rsidR="002B1729">
        <w:rPr>
          <w:color w:val="231F20"/>
        </w:rPr>
        <w:t>ОБРАЗОВАНИЯ</w:t>
      </w:r>
    </w:p>
    <w:p w:rsidR="00777185" w:rsidRDefault="002B1729">
      <w:pPr>
        <w:pStyle w:val="31"/>
        <w:spacing w:before="217"/>
        <w:ind w:left="118"/>
      </w:pPr>
      <w:r>
        <w:rPr>
          <w:color w:val="231F20"/>
          <w:w w:val="90"/>
        </w:rPr>
        <w:t>ЛИЧНОСТНЫЕ</w:t>
      </w:r>
      <w:r>
        <w:rPr>
          <w:color w:val="231F20"/>
          <w:spacing w:val="26"/>
        </w:rPr>
        <w:t xml:space="preserve"> </w:t>
      </w:r>
      <w:r>
        <w:rPr>
          <w:color w:val="231F20"/>
          <w:spacing w:val="-2"/>
        </w:rPr>
        <w:t>РЕЗУЛЬТАТЫ</w:t>
      </w:r>
    </w:p>
    <w:p w:rsidR="00777185" w:rsidRDefault="002B1729">
      <w:pPr>
        <w:pStyle w:val="a3"/>
        <w:spacing w:before="57"/>
        <w:ind w:left="117" w:right="114"/>
      </w:pPr>
      <w:r>
        <w:rPr>
          <w:color w:val="231F20"/>
        </w:rPr>
        <w:t>Личностные</w:t>
      </w:r>
      <w:r>
        <w:rPr>
          <w:color w:val="231F20"/>
          <w:spacing w:val="-8"/>
        </w:rPr>
        <w:t xml:space="preserve"> </w:t>
      </w:r>
      <w:r>
        <w:rPr>
          <w:color w:val="231F20"/>
        </w:rPr>
        <w:t>результаты</w:t>
      </w:r>
      <w:r>
        <w:rPr>
          <w:color w:val="231F20"/>
          <w:spacing w:val="-8"/>
        </w:rPr>
        <w:t xml:space="preserve"> </w:t>
      </w:r>
      <w:r>
        <w:rPr>
          <w:color w:val="231F20"/>
        </w:rPr>
        <w:t>освоения</w:t>
      </w:r>
      <w:r>
        <w:rPr>
          <w:color w:val="231F20"/>
          <w:spacing w:val="-8"/>
        </w:rPr>
        <w:t xml:space="preserve"> </w:t>
      </w:r>
      <w:r>
        <w:rPr>
          <w:color w:val="231F20"/>
        </w:rPr>
        <w:t>учебного</w:t>
      </w:r>
      <w:r>
        <w:rPr>
          <w:color w:val="231F20"/>
          <w:spacing w:val="-8"/>
        </w:rPr>
        <w:t xml:space="preserve"> </w:t>
      </w:r>
      <w:r>
        <w:rPr>
          <w:color w:val="231F20"/>
        </w:rPr>
        <w:t>предмета</w:t>
      </w:r>
      <w:r>
        <w:rPr>
          <w:color w:val="231F20"/>
          <w:spacing w:val="-8"/>
        </w:rPr>
        <w:t xml:space="preserve"> </w:t>
      </w:r>
      <w:r>
        <w:rPr>
          <w:color w:val="231F20"/>
        </w:rPr>
        <w:t>«Физи- ческая культура» на уровне начального общего образования достигаются</w:t>
      </w:r>
      <w:r>
        <w:rPr>
          <w:color w:val="231F20"/>
          <w:spacing w:val="-4"/>
        </w:rPr>
        <w:t xml:space="preserve"> </w:t>
      </w:r>
      <w:r>
        <w:rPr>
          <w:color w:val="231F20"/>
        </w:rPr>
        <w:t>в</w:t>
      </w:r>
      <w:r>
        <w:rPr>
          <w:color w:val="231F20"/>
          <w:spacing w:val="-4"/>
        </w:rPr>
        <w:t xml:space="preserve"> </w:t>
      </w:r>
      <w:r>
        <w:rPr>
          <w:color w:val="231F20"/>
        </w:rPr>
        <w:t>единстве</w:t>
      </w:r>
      <w:r>
        <w:rPr>
          <w:color w:val="231F20"/>
          <w:spacing w:val="-4"/>
        </w:rPr>
        <w:t xml:space="preserve"> </w:t>
      </w:r>
      <w:r>
        <w:rPr>
          <w:color w:val="231F20"/>
        </w:rPr>
        <w:t>учебной</w:t>
      </w:r>
      <w:r>
        <w:rPr>
          <w:color w:val="231F20"/>
          <w:spacing w:val="-4"/>
        </w:rPr>
        <w:t xml:space="preserve"> </w:t>
      </w:r>
      <w:r>
        <w:rPr>
          <w:color w:val="231F20"/>
        </w:rPr>
        <w:t>и</w:t>
      </w:r>
      <w:r>
        <w:rPr>
          <w:color w:val="231F20"/>
          <w:spacing w:val="-4"/>
        </w:rPr>
        <w:t xml:space="preserve"> </w:t>
      </w:r>
      <w:r>
        <w:rPr>
          <w:color w:val="231F20"/>
        </w:rPr>
        <w:t>воспитательной</w:t>
      </w:r>
      <w:r>
        <w:rPr>
          <w:color w:val="231F20"/>
          <w:spacing w:val="-4"/>
        </w:rPr>
        <w:t xml:space="preserve"> </w:t>
      </w:r>
      <w:r>
        <w:rPr>
          <w:color w:val="231F20"/>
        </w:rPr>
        <w:t xml:space="preserve">деятельно- </w:t>
      </w:r>
      <w:r>
        <w:rPr>
          <w:color w:val="231F20"/>
          <w:w w:val="95"/>
        </w:rPr>
        <w:t xml:space="preserve">сти организации в соответствии с традиционными российскими </w:t>
      </w:r>
      <w:r>
        <w:rPr>
          <w:color w:val="231F20"/>
        </w:rPr>
        <w:t xml:space="preserve">социокультурными и духовно-нравственными ценностями, </w:t>
      </w:r>
      <w:r>
        <w:rPr>
          <w:color w:val="231F20"/>
          <w:w w:val="95"/>
        </w:rPr>
        <w:t xml:space="preserve">принятыми в обществе правилами и нормами поведения и спо- </w:t>
      </w:r>
      <w:r>
        <w:rPr>
          <w:color w:val="231F20"/>
        </w:rPr>
        <w:t>собствуют процессам самопознания, самовоспитания и само- развития, формирования внутренней позиции личности.</w:t>
      </w:r>
    </w:p>
    <w:p w:rsidR="00777185" w:rsidRDefault="002B1729">
      <w:pPr>
        <w:pStyle w:val="a3"/>
        <w:ind w:left="117" w:right="115"/>
      </w:pPr>
      <w:r>
        <w:rPr>
          <w:color w:val="231F20"/>
        </w:rPr>
        <w:t>Личностные</w:t>
      </w:r>
      <w:r>
        <w:rPr>
          <w:color w:val="231F20"/>
          <w:spacing w:val="-16"/>
        </w:rPr>
        <w:t xml:space="preserve"> </w:t>
      </w:r>
      <w:r>
        <w:rPr>
          <w:color w:val="231F20"/>
        </w:rPr>
        <w:t>результаты</w:t>
      </w:r>
      <w:r>
        <w:rPr>
          <w:color w:val="231F20"/>
          <w:spacing w:val="-16"/>
        </w:rPr>
        <w:t xml:space="preserve"> </w:t>
      </w:r>
      <w:r>
        <w:rPr>
          <w:color w:val="231F20"/>
        </w:rPr>
        <w:t>должны</w:t>
      </w:r>
      <w:r>
        <w:rPr>
          <w:color w:val="231F20"/>
          <w:spacing w:val="-16"/>
        </w:rPr>
        <w:t xml:space="preserve"> </w:t>
      </w:r>
      <w:r>
        <w:rPr>
          <w:color w:val="231F20"/>
        </w:rPr>
        <w:t>отражать</w:t>
      </w:r>
      <w:r>
        <w:rPr>
          <w:color w:val="231F20"/>
          <w:spacing w:val="-16"/>
        </w:rPr>
        <w:t xml:space="preserve"> </w:t>
      </w:r>
      <w:r>
        <w:rPr>
          <w:color w:val="231F20"/>
        </w:rPr>
        <w:t>готовность</w:t>
      </w:r>
      <w:r>
        <w:rPr>
          <w:color w:val="231F20"/>
          <w:spacing w:val="-16"/>
        </w:rPr>
        <w:t xml:space="preserve"> </w:t>
      </w:r>
      <w:r>
        <w:rPr>
          <w:color w:val="231F20"/>
        </w:rPr>
        <w:t xml:space="preserve">обуча- </w:t>
      </w:r>
      <w:r>
        <w:rPr>
          <w:color w:val="231F20"/>
          <w:w w:val="95"/>
        </w:rPr>
        <w:t xml:space="preserve">ющихся руководствоваться ценностями и приобретение перво- </w:t>
      </w:r>
      <w:r>
        <w:rPr>
          <w:color w:val="231F20"/>
        </w:rPr>
        <w:t>начального опыта деятельности на их основе:</w:t>
      </w:r>
    </w:p>
    <w:p w:rsidR="00777185" w:rsidRDefault="002B1729">
      <w:pPr>
        <w:pStyle w:val="a3"/>
        <w:ind w:left="343" w:right="114" w:hanging="142"/>
      </w:pPr>
      <w:r>
        <w:rPr>
          <w:rFonts w:ascii="Trebuchet MS" w:hAnsi="Trebuchet MS"/>
          <w:color w:val="231F20"/>
          <w:position w:val="1"/>
          <w:sz w:val="14"/>
        </w:rPr>
        <w:t xml:space="preserve">6 </w:t>
      </w:r>
      <w:r>
        <w:rPr>
          <w:color w:val="231F20"/>
        </w:rPr>
        <w:t>становление</w:t>
      </w:r>
      <w:r>
        <w:rPr>
          <w:color w:val="231F20"/>
          <w:spacing w:val="-1"/>
        </w:rPr>
        <w:t xml:space="preserve"> </w:t>
      </w:r>
      <w:r>
        <w:rPr>
          <w:color w:val="231F20"/>
        </w:rPr>
        <w:t>ценностного</w:t>
      </w:r>
      <w:r>
        <w:rPr>
          <w:color w:val="231F20"/>
          <w:spacing w:val="-1"/>
        </w:rPr>
        <w:t xml:space="preserve"> </w:t>
      </w:r>
      <w:r>
        <w:rPr>
          <w:color w:val="231F20"/>
        </w:rPr>
        <w:t>отношения</w:t>
      </w:r>
      <w:r>
        <w:rPr>
          <w:color w:val="231F20"/>
          <w:spacing w:val="-1"/>
        </w:rPr>
        <w:t xml:space="preserve"> </w:t>
      </w:r>
      <w:r>
        <w:rPr>
          <w:color w:val="231F20"/>
        </w:rPr>
        <w:t>к</w:t>
      </w:r>
      <w:r>
        <w:rPr>
          <w:color w:val="231F20"/>
          <w:spacing w:val="-1"/>
        </w:rPr>
        <w:t xml:space="preserve"> </w:t>
      </w:r>
      <w:r>
        <w:rPr>
          <w:color w:val="231F20"/>
        </w:rPr>
        <w:t>истории</w:t>
      </w:r>
      <w:r>
        <w:rPr>
          <w:color w:val="231F20"/>
          <w:spacing w:val="-1"/>
        </w:rPr>
        <w:t xml:space="preserve"> </w:t>
      </w:r>
      <w:r>
        <w:rPr>
          <w:color w:val="231F20"/>
        </w:rPr>
        <w:t>и</w:t>
      </w:r>
      <w:r>
        <w:rPr>
          <w:color w:val="231F20"/>
          <w:spacing w:val="-1"/>
        </w:rPr>
        <w:t xml:space="preserve"> </w:t>
      </w:r>
      <w:r>
        <w:rPr>
          <w:color w:val="231F20"/>
        </w:rPr>
        <w:t>развитию физической культуры народов России, осознание её связи</w:t>
      </w:r>
      <w:r>
        <w:rPr>
          <w:color w:val="231F20"/>
          <w:spacing w:val="80"/>
        </w:rPr>
        <w:t xml:space="preserve"> </w:t>
      </w:r>
      <w:r>
        <w:rPr>
          <w:color w:val="231F20"/>
          <w:w w:val="95"/>
        </w:rPr>
        <w:t>с</w:t>
      </w:r>
      <w:r>
        <w:rPr>
          <w:color w:val="231F20"/>
          <w:spacing w:val="18"/>
        </w:rPr>
        <w:t xml:space="preserve"> </w:t>
      </w:r>
      <w:r>
        <w:rPr>
          <w:color w:val="231F20"/>
          <w:w w:val="95"/>
        </w:rPr>
        <w:t>трудовой</w:t>
      </w:r>
      <w:r>
        <w:rPr>
          <w:color w:val="231F20"/>
          <w:spacing w:val="18"/>
        </w:rPr>
        <w:t xml:space="preserve"> </w:t>
      </w:r>
      <w:r>
        <w:rPr>
          <w:color w:val="231F20"/>
          <w:w w:val="95"/>
        </w:rPr>
        <w:t>деятельностью</w:t>
      </w:r>
      <w:r>
        <w:rPr>
          <w:color w:val="231F20"/>
          <w:spacing w:val="18"/>
        </w:rPr>
        <w:t xml:space="preserve"> </w:t>
      </w:r>
      <w:r>
        <w:rPr>
          <w:color w:val="231F20"/>
          <w:w w:val="95"/>
        </w:rPr>
        <w:t>и</w:t>
      </w:r>
      <w:r>
        <w:rPr>
          <w:color w:val="231F20"/>
          <w:spacing w:val="18"/>
        </w:rPr>
        <w:t xml:space="preserve"> </w:t>
      </w:r>
      <w:r>
        <w:rPr>
          <w:color w:val="231F20"/>
          <w:w w:val="95"/>
        </w:rPr>
        <w:t>укреплением</w:t>
      </w:r>
      <w:r>
        <w:rPr>
          <w:color w:val="231F20"/>
          <w:spacing w:val="18"/>
        </w:rPr>
        <w:t xml:space="preserve"> </w:t>
      </w:r>
      <w:r>
        <w:rPr>
          <w:color w:val="231F20"/>
          <w:w w:val="95"/>
        </w:rPr>
        <w:t>здоровья</w:t>
      </w:r>
      <w:r>
        <w:rPr>
          <w:color w:val="231F20"/>
          <w:spacing w:val="18"/>
        </w:rPr>
        <w:t xml:space="preserve"> </w:t>
      </w:r>
      <w:r>
        <w:rPr>
          <w:color w:val="231F20"/>
          <w:spacing w:val="-2"/>
          <w:w w:val="95"/>
        </w:rPr>
        <w:t>человека;</w:t>
      </w:r>
    </w:p>
    <w:p w:rsidR="00777185" w:rsidRDefault="002B1729">
      <w:pPr>
        <w:pStyle w:val="a3"/>
        <w:ind w:left="343" w:right="114" w:hanging="142"/>
      </w:pPr>
      <w:r>
        <w:rPr>
          <w:rFonts w:ascii="Trebuchet MS" w:hAnsi="Trebuchet MS"/>
          <w:color w:val="231F20"/>
          <w:w w:val="95"/>
          <w:position w:val="1"/>
          <w:sz w:val="14"/>
        </w:rPr>
        <w:t>6</w:t>
      </w:r>
      <w:r>
        <w:rPr>
          <w:rFonts w:ascii="Trebuchet MS" w:hAnsi="Trebuchet MS"/>
          <w:color w:val="231F20"/>
          <w:spacing w:val="38"/>
          <w:position w:val="1"/>
          <w:sz w:val="14"/>
        </w:rPr>
        <w:t xml:space="preserve"> </w:t>
      </w:r>
      <w:r>
        <w:rPr>
          <w:color w:val="231F20"/>
          <w:w w:val="95"/>
        </w:rPr>
        <w:t>формирование</w:t>
      </w:r>
      <w:r>
        <w:rPr>
          <w:color w:val="231F20"/>
          <w:spacing w:val="-3"/>
          <w:w w:val="95"/>
        </w:rPr>
        <w:t xml:space="preserve"> </w:t>
      </w:r>
      <w:r>
        <w:rPr>
          <w:color w:val="231F20"/>
          <w:w w:val="95"/>
        </w:rPr>
        <w:t>нравственно-этических</w:t>
      </w:r>
      <w:r>
        <w:rPr>
          <w:color w:val="231F20"/>
          <w:spacing w:val="-3"/>
          <w:w w:val="95"/>
        </w:rPr>
        <w:t xml:space="preserve"> </w:t>
      </w:r>
      <w:r>
        <w:rPr>
          <w:color w:val="231F20"/>
          <w:w w:val="95"/>
        </w:rPr>
        <w:t>норм</w:t>
      </w:r>
      <w:r>
        <w:rPr>
          <w:color w:val="231F20"/>
          <w:spacing w:val="-3"/>
          <w:w w:val="95"/>
        </w:rPr>
        <w:t xml:space="preserve"> </w:t>
      </w:r>
      <w:r>
        <w:rPr>
          <w:color w:val="231F20"/>
          <w:w w:val="95"/>
        </w:rPr>
        <w:t>поведения</w:t>
      </w:r>
      <w:r>
        <w:rPr>
          <w:color w:val="231F20"/>
          <w:spacing w:val="-3"/>
          <w:w w:val="95"/>
        </w:rPr>
        <w:t xml:space="preserve"> </w:t>
      </w:r>
      <w:r>
        <w:rPr>
          <w:color w:val="231F20"/>
          <w:w w:val="95"/>
        </w:rPr>
        <w:t>и</w:t>
      </w:r>
      <w:r>
        <w:rPr>
          <w:color w:val="231F20"/>
          <w:spacing w:val="-3"/>
          <w:w w:val="95"/>
        </w:rPr>
        <w:t xml:space="preserve"> </w:t>
      </w:r>
      <w:r>
        <w:rPr>
          <w:color w:val="231F20"/>
          <w:w w:val="95"/>
        </w:rPr>
        <w:t xml:space="preserve">пра- </w:t>
      </w:r>
      <w:r>
        <w:rPr>
          <w:color w:val="231F20"/>
        </w:rPr>
        <w:t xml:space="preserve">вил межличностного общения во время подвижных игр и </w:t>
      </w:r>
      <w:r>
        <w:rPr>
          <w:color w:val="231F20"/>
          <w:w w:val="95"/>
        </w:rPr>
        <w:t xml:space="preserve">спортивных соревнований, выполнения совместных учебных </w:t>
      </w:r>
      <w:r>
        <w:rPr>
          <w:color w:val="231F20"/>
          <w:spacing w:val="-2"/>
        </w:rPr>
        <w:t>заданий;</w:t>
      </w:r>
    </w:p>
    <w:p w:rsidR="00777185" w:rsidRDefault="002B1729">
      <w:pPr>
        <w:pStyle w:val="a3"/>
        <w:ind w:left="343" w:right="115" w:hanging="142"/>
      </w:pPr>
      <w:r>
        <w:rPr>
          <w:rFonts w:ascii="Trebuchet MS" w:hAnsi="Trebuchet MS"/>
          <w:color w:val="231F20"/>
          <w:position w:val="1"/>
          <w:sz w:val="14"/>
        </w:rPr>
        <w:t>6</w:t>
      </w:r>
      <w:r>
        <w:rPr>
          <w:rFonts w:ascii="Trebuchet MS" w:hAnsi="Trebuchet MS"/>
          <w:color w:val="231F20"/>
          <w:spacing w:val="6"/>
          <w:position w:val="1"/>
          <w:sz w:val="14"/>
        </w:rPr>
        <w:t xml:space="preserve"> </w:t>
      </w:r>
      <w:r>
        <w:rPr>
          <w:color w:val="231F20"/>
        </w:rPr>
        <w:t>проявление</w:t>
      </w:r>
      <w:r>
        <w:rPr>
          <w:color w:val="231F20"/>
          <w:spacing w:val="-16"/>
        </w:rPr>
        <w:t xml:space="preserve"> </w:t>
      </w:r>
      <w:r>
        <w:rPr>
          <w:color w:val="231F20"/>
        </w:rPr>
        <w:t>уважительного</w:t>
      </w:r>
      <w:r>
        <w:rPr>
          <w:color w:val="231F20"/>
          <w:spacing w:val="-16"/>
        </w:rPr>
        <w:t xml:space="preserve"> </w:t>
      </w:r>
      <w:r>
        <w:rPr>
          <w:color w:val="231F20"/>
        </w:rPr>
        <w:t>отношения</w:t>
      </w:r>
      <w:r>
        <w:rPr>
          <w:color w:val="231F20"/>
          <w:spacing w:val="-16"/>
        </w:rPr>
        <w:t xml:space="preserve"> </w:t>
      </w:r>
      <w:r>
        <w:rPr>
          <w:color w:val="231F20"/>
        </w:rPr>
        <w:t>к</w:t>
      </w:r>
      <w:r>
        <w:rPr>
          <w:color w:val="231F20"/>
          <w:spacing w:val="-16"/>
        </w:rPr>
        <w:t xml:space="preserve"> </w:t>
      </w:r>
      <w:r>
        <w:rPr>
          <w:color w:val="231F20"/>
        </w:rPr>
        <w:t>соперникам</w:t>
      </w:r>
      <w:r>
        <w:rPr>
          <w:color w:val="231F20"/>
          <w:spacing w:val="-16"/>
        </w:rPr>
        <w:t xml:space="preserve"> </w:t>
      </w:r>
      <w:r>
        <w:rPr>
          <w:color w:val="231F20"/>
        </w:rPr>
        <w:t>во</w:t>
      </w:r>
      <w:r>
        <w:rPr>
          <w:color w:val="231F20"/>
          <w:spacing w:val="-16"/>
        </w:rPr>
        <w:t xml:space="preserve"> </w:t>
      </w:r>
      <w:r>
        <w:rPr>
          <w:color w:val="231F20"/>
        </w:rPr>
        <w:t>вре- мя соревновательной деятельности, стремление оказывать первую помощь при травмах и ушибах;</w:t>
      </w:r>
    </w:p>
    <w:p w:rsidR="00777185" w:rsidRDefault="002B1729">
      <w:pPr>
        <w:pStyle w:val="a3"/>
        <w:ind w:left="343" w:right="115" w:hanging="142"/>
      </w:pPr>
      <w:r>
        <w:rPr>
          <w:rFonts w:ascii="Trebuchet MS" w:hAnsi="Trebuchet MS"/>
          <w:color w:val="231F20"/>
          <w:position w:val="1"/>
          <w:sz w:val="14"/>
        </w:rPr>
        <w:t>6</w:t>
      </w:r>
      <w:r>
        <w:rPr>
          <w:rFonts w:ascii="Trebuchet MS" w:hAnsi="Trebuchet MS"/>
          <w:color w:val="231F20"/>
          <w:spacing w:val="5"/>
          <w:position w:val="1"/>
          <w:sz w:val="14"/>
        </w:rPr>
        <w:t xml:space="preserve"> </w:t>
      </w:r>
      <w:r>
        <w:rPr>
          <w:color w:val="231F20"/>
        </w:rPr>
        <w:t>уважительное</w:t>
      </w:r>
      <w:r>
        <w:rPr>
          <w:color w:val="231F20"/>
          <w:spacing w:val="-14"/>
        </w:rPr>
        <w:t xml:space="preserve"> </w:t>
      </w:r>
      <w:r>
        <w:rPr>
          <w:color w:val="231F20"/>
        </w:rPr>
        <w:t>отношение</w:t>
      </w:r>
      <w:r>
        <w:rPr>
          <w:color w:val="231F20"/>
          <w:spacing w:val="-14"/>
        </w:rPr>
        <w:t xml:space="preserve"> </w:t>
      </w:r>
      <w:r>
        <w:rPr>
          <w:color w:val="231F20"/>
        </w:rPr>
        <w:t>к</w:t>
      </w:r>
      <w:r>
        <w:rPr>
          <w:color w:val="231F20"/>
          <w:spacing w:val="-14"/>
        </w:rPr>
        <w:t xml:space="preserve"> </w:t>
      </w:r>
      <w:r>
        <w:rPr>
          <w:color w:val="231F20"/>
        </w:rPr>
        <w:t>содержанию</w:t>
      </w:r>
      <w:r>
        <w:rPr>
          <w:color w:val="231F20"/>
          <w:spacing w:val="-14"/>
        </w:rPr>
        <w:t xml:space="preserve"> </w:t>
      </w:r>
      <w:r>
        <w:rPr>
          <w:color w:val="231F20"/>
        </w:rPr>
        <w:t>национальных</w:t>
      </w:r>
      <w:r>
        <w:rPr>
          <w:color w:val="231F20"/>
          <w:spacing w:val="-14"/>
        </w:rPr>
        <w:t xml:space="preserve"> </w:t>
      </w:r>
      <w:r>
        <w:rPr>
          <w:color w:val="231F20"/>
        </w:rPr>
        <w:t>под- вижных игр, этнокультурным формам и видам соревнова- тельной деятельности;</w:t>
      </w:r>
    </w:p>
    <w:p w:rsidR="00777185" w:rsidRDefault="002B1729">
      <w:pPr>
        <w:pStyle w:val="a3"/>
        <w:ind w:left="343" w:right="115" w:hanging="142"/>
      </w:pPr>
      <w:r>
        <w:rPr>
          <w:rFonts w:ascii="Trebuchet MS" w:hAnsi="Trebuchet MS"/>
          <w:color w:val="231F20"/>
          <w:position w:val="1"/>
          <w:sz w:val="14"/>
        </w:rPr>
        <w:t>6</w:t>
      </w:r>
      <w:r>
        <w:rPr>
          <w:rFonts w:ascii="Trebuchet MS" w:hAnsi="Trebuchet MS"/>
          <w:color w:val="231F20"/>
          <w:spacing w:val="12"/>
          <w:position w:val="1"/>
          <w:sz w:val="14"/>
        </w:rPr>
        <w:t xml:space="preserve"> </w:t>
      </w:r>
      <w:r>
        <w:rPr>
          <w:color w:val="231F20"/>
        </w:rPr>
        <w:t>стремление</w:t>
      </w:r>
      <w:r>
        <w:rPr>
          <w:color w:val="231F20"/>
          <w:spacing w:val="-7"/>
        </w:rPr>
        <w:t xml:space="preserve"> </w:t>
      </w:r>
      <w:r>
        <w:rPr>
          <w:color w:val="231F20"/>
        </w:rPr>
        <w:t>к</w:t>
      </w:r>
      <w:r>
        <w:rPr>
          <w:color w:val="231F20"/>
          <w:spacing w:val="-7"/>
        </w:rPr>
        <w:t xml:space="preserve"> </w:t>
      </w:r>
      <w:r>
        <w:rPr>
          <w:color w:val="231F20"/>
        </w:rPr>
        <w:t>формированию</w:t>
      </w:r>
      <w:r>
        <w:rPr>
          <w:color w:val="231F20"/>
          <w:spacing w:val="-7"/>
        </w:rPr>
        <w:t xml:space="preserve"> </w:t>
      </w:r>
      <w:r>
        <w:rPr>
          <w:color w:val="231F20"/>
        </w:rPr>
        <w:t>культуры</w:t>
      </w:r>
      <w:r>
        <w:rPr>
          <w:color w:val="231F20"/>
          <w:spacing w:val="-7"/>
        </w:rPr>
        <w:t xml:space="preserve"> </w:t>
      </w:r>
      <w:r>
        <w:rPr>
          <w:color w:val="231F20"/>
        </w:rPr>
        <w:t>укрепления</w:t>
      </w:r>
      <w:r>
        <w:rPr>
          <w:color w:val="231F20"/>
          <w:spacing w:val="-7"/>
        </w:rPr>
        <w:t xml:space="preserve"> </w:t>
      </w:r>
      <w:r>
        <w:rPr>
          <w:color w:val="231F20"/>
        </w:rPr>
        <w:t>и</w:t>
      </w:r>
      <w:r>
        <w:rPr>
          <w:color w:val="231F20"/>
          <w:spacing w:val="-7"/>
        </w:rPr>
        <w:t xml:space="preserve"> </w:t>
      </w:r>
      <w:r>
        <w:rPr>
          <w:color w:val="231F20"/>
        </w:rPr>
        <w:t xml:space="preserve">сохра- нения здоровья, развитию физических качеств и освоение физических упражнений оздоровительной, спортивной и </w:t>
      </w:r>
      <w:r>
        <w:rPr>
          <w:color w:val="231F20"/>
          <w:w w:val="95"/>
        </w:rPr>
        <w:t xml:space="preserve">прикладной направленности, формированию основ и соблю- </w:t>
      </w:r>
      <w:r>
        <w:rPr>
          <w:color w:val="231F20"/>
        </w:rPr>
        <w:t>дения правил здорового образа жизни;</w:t>
      </w:r>
    </w:p>
    <w:p w:rsidR="00777185" w:rsidRDefault="002B1729">
      <w:pPr>
        <w:pStyle w:val="a3"/>
        <w:ind w:left="343" w:right="115" w:hanging="142"/>
      </w:pPr>
      <w:r>
        <w:rPr>
          <w:rFonts w:ascii="Trebuchet MS" w:hAnsi="Trebuchet MS"/>
          <w:color w:val="231F20"/>
          <w:position w:val="1"/>
          <w:sz w:val="14"/>
        </w:rPr>
        <w:t xml:space="preserve">6 </w:t>
      </w:r>
      <w:r>
        <w:rPr>
          <w:color w:val="231F20"/>
        </w:rPr>
        <w:t xml:space="preserve">проявление интереса к исследованию индивидуальных осо- </w:t>
      </w:r>
      <w:r>
        <w:rPr>
          <w:color w:val="231F20"/>
          <w:w w:val="95"/>
        </w:rPr>
        <w:t xml:space="preserve">бенностей физического развития и физической подготовлен- </w:t>
      </w:r>
      <w:r>
        <w:rPr>
          <w:color w:val="231F20"/>
        </w:rPr>
        <w:t>ности,</w:t>
      </w:r>
      <w:r>
        <w:rPr>
          <w:color w:val="231F20"/>
          <w:spacing w:val="-16"/>
        </w:rPr>
        <w:t xml:space="preserve"> </w:t>
      </w:r>
      <w:r>
        <w:rPr>
          <w:color w:val="231F20"/>
        </w:rPr>
        <w:t>влияния</w:t>
      </w:r>
      <w:r>
        <w:rPr>
          <w:color w:val="231F20"/>
          <w:spacing w:val="-16"/>
        </w:rPr>
        <w:t xml:space="preserve"> </w:t>
      </w:r>
      <w:r>
        <w:rPr>
          <w:color w:val="231F20"/>
        </w:rPr>
        <w:t>занятий</w:t>
      </w:r>
      <w:r>
        <w:rPr>
          <w:color w:val="231F20"/>
          <w:spacing w:val="-16"/>
        </w:rPr>
        <w:t xml:space="preserve"> </w:t>
      </w:r>
      <w:r>
        <w:rPr>
          <w:color w:val="231F20"/>
        </w:rPr>
        <w:t>физической</w:t>
      </w:r>
      <w:r>
        <w:rPr>
          <w:color w:val="231F20"/>
          <w:spacing w:val="-16"/>
        </w:rPr>
        <w:t xml:space="preserve"> </w:t>
      </w:r>
      <w:r>
        <w:rPr>
          <w:color w:val="231F20"/>
        </w:rPr>
        <w:t>культурой</w:t>
      </w:r>
      <w:r>
        <w:rPr>
          <w:color w:val="231F20"/>
          <w:spacing w:val="-16"/>
        </w:rPr>
        <w:t xml:space="preserve"> </w:t>
      </w:r>
      <w:r>
        <w:rPr>
          <w:color w:val="231F20"/>
        </w:rPr>
        <w:t>и</w:t>
      </w:r>
      <w:r>
        <w:rPr>
          <w:color w:val="231F20"/>
          <w:spacing w:val="-16"/>
        </w:rPr>
        <w:t xml:space="preserve"> </w:t>
      </w:r>
      <w:r>
        <w:rPr>
          <w:color w:val="231F20"/>
        </w:rPr>
        <w:t>спортом</w:t>
      </w:r>
      <w:r>
        <w:rPr>
          <w:color w:val="231F20"/>
          <w:spacing w:val="-16"/>
        </w:rPr>
        <w:t xml:space="preserve"> </w:t>
      </w:r>
      <w:r>
        <w:rPr>
          <w:color w:val="231F20"/>
        </w:rPr>
        <w:t>на их показатели.</w:t>
      </w:r>
    </w:p>
    <w:p w:rsidR="00777185" w:rsidRDefault="002B1729">
      <w:pPr>
        <w:pStyle w:val="31"/>
        <w:spacing w:before="136"/>
        <w:ind w:left="118"/>
      </w:pPr>
      <w:r>
        <w:rPr>
          <w:color w:val="231F20"/>
          <w:w w:val="85"/>
        </w:rPr>
        <w:t>МЕТАПРЕДМЕТНЫЕ</w:t>
      </w:r>
      <w:r>
        <w:rPr>
          <w:color w:val="231F20"/>
          <w:spacing w:val="68"/>
          <w:w w:val="150"/>
        </w:rPr>
        <w:t xml:space="preserve"> </w:t>
      </w:r>
      <w:r>
        <w:rPr>
          <w:color w:val="231F20"/>
          <w:spacing w:val="-2"/>
        </w:rPr>
        <w:t>РЕЗУЛЬТАТЫ</w:t>
      </w:r>
    </w:p>
    <w:p w:rsidR="00777185" w:rsidRDefault="002B1729">
      <w:pPr>
        <w:pStyle w:val="a3"/>
        <w:spacing w:before="57"/>
        <w:ind w:left="117" w:right="115"/>
      </w:pPr>
      <w:r>
        <w:rPr>
          <w:color w:val="231F20"/>
          <w:w w:val="95"/>
        </w:rPr>
        <w:t xml:space="preserve">Метапредметные результаты отражают достижения учащихся </w:t>
      </w:r>
      <w:r>
        <w:rPr>
          <w:color w:val="231F20"/>
        </w:rPr>
        <w:t xml:space="preserve">в овладении познавательными, коммуникативными и регуля- </w:t>
      </w:r>
      <w:r>
        <w:rPr>
          <w:color w:val="231F20"/>
          <w:spacing w:val="-2"/>
        </w:rPr>
        <w:t>тивными</w:t>
      </w:r>
      <w:r>
        <w:rPr>
          <w:color w:val="231F20"/>
          <w:spacing w:val="27"/>
        </w:rPr>
        <w:t xml:space="preserve"> </w:t>
      </w:r>
      <w:r>
        <w:rPr>
          <w:color w:val="231F20"/>
          <w:spacing w:val="-2"/>
        </w:rPr>
        <w:t>универсальными</w:t>
      </w:r>
      <w:r>
        <w:rPr>
          <w:color w:val="231F20"/>
          <w:spacing w:val="27"/>
        </w:rPr>
        <w:t xml:space="preserve"> </w:t>
      </w:r>
      <w:r>
        <w:rPr>
          <w:color w:val="231F20"/>
          <w:spacing w:val="-2"/>
        </w:rPr>
        <w:t>учебными</w:t>
      </w:r>
      <w:r>
        <w:rPr>
          <w:color w:val="231F20"/>
          <w:spacing w:val="27"/>
        </w:rPr>
        <w:t xml:space="preserve"> </w:t>
      </w:r>
      <w:r>
        <w:rPr>
          <w:color w:val="231F20"/>
          <w:spacing w:val="-2"/>
        </w:rPr>
        <w:t>действиями,</w:t>
      </w:r>
      <w:r>
        <w:rPr>
          <w:color w:val="231F20"/>
          <w:spacing w:val="27"/>
        </w:rPr>
        <w:t xml:space="preserve"> </w:t>
      </w:r>
      <w:r>
        <w:rPr>
          <w:color w:val="231F20"/>
          <w:spacing w:val="-2"/>
        </w:rPr>
        <w:t>умения</w:t>
      </w:r>
      <w:r>
        <w:rPr>
          <w:color w:val="231F20"/>
          <w:spacing w:val="27"/>
        </w:rPr>
        <w:t xml:space="preserve"> </w:t>
      </w:r>
      <w:r>
        <w:rPr>
          <w:color w:val="231F20"/>
          <w:spacing w:val="-5"/>
        </w:rPr>
        <w:t>их</w:t>
      </w:r>
    </w:p>
    <w:p w:rsidR="00777185" w:rsidRDefault="00777185">
      <w:pPr>
        <w:sectPr w:rsidR="00777185">
          <w:pgSz w:w="7830" w:h="12020"/>
          <w:pgMar w:top="580" w:right="620" w:bottom="900" w:left="620" w:header="0" w:footer="709" w:gutter="0"/>
          <w:cols w:space="720"/>
        </w:sectPr>
      </w:pPr>
    </w:p>
    <w:p w:rsidR="00777185" w:rsidRDefault="002B1729">
      <w:pPr>
        <w:pStyle w:val="a3"/>
        <w:spacing w:before="68" w:line="244" w:lineRule="auto"/>
        <w:ind w:left="117" w:right="115" w:firstLine="0"/>
        <w:jc w:val="center"/>
      </w:pPr>
      <w:r>
        <w:rPr>
          <w:color w:val="231F20"/>
          <w:w w:val="95"/>
        </w:rPr>
        <w:t>использовать</w:t>
      </w:r>
      <w:r>
        <w:rPr>
          <w:color w:val="231F20"/>
          <w:spacing w:val="-3"/>
          <w:w w:val="95"/>
        </w:rPr>
        <w:t xml:space="preserve"> </w:t>
      </w:r>
      <w:r>
        <w:rPr>
          <w:color w:val="231F20"/>
          <w:w w:val="95"/>
        </w:rPr>
        <w:t>в</w:t>
      </w:r>
      <w:r>
        <w:rPr>
          <w:color w:val="231F20"/>
          <w:spacing w:val="-3"/>
          <w:w w:val="95"/>
        </w:rPr>
        <w:t xml:space="preserve"> </w:t>
      </w:r>
      <w:r>
        <w:rPr>
          <w:color w:val="231F20"/>
          <w:w w:val="95"/>
        </w:rPr>
        <w:t>практической</w:t>
      </w:r>
      <w:r>
        <w:rPr>
          <w:color w:val="231F20"/>
          <w:spacing w:val="-3"/>
          <w:w w:val="95"/>
        </w:rPr>
        <w:t xml:space="preserve"> </w:t>
      </w:r>
      <w:r>
        <w:rPr>
          <w:color w:val="231F20"/>
          <w:w w:val="95"/>
        </w:rPr>
        <w:t>деятельности.</w:t>
      </w:r>
      <w:r>
        <w:rPr>
          <w:color w:val="231F20"/>
          <w:spacing w:val="-3"/>
          <w:w w:val="95"/>
        </w:rPr>
        <w:t xml:space="preserve"> </w:t>
      </w:r>
      <w:r>
        <w:rPr>
          <w:color w:val="231F20"/>
          <w:w w:val="95"/>
        </w:rPr>
        <w:t>Метапредметные</w:t>
      </w:r>
      <w:r>
        <w:rPr>
          <w:color w:val="231F20"/>
          <w:spacing w:val="-3"/>
          <w:w w:val="95"/>
        </w:rPr>
        <w:t xml:space="preserve"> </w:t>
      </w:r>
      <w:r>
        <w:rPr>
          <w:color w:val="231F20"/>
          <w:w w:val="95"/>
        </w:rPr>
        <w:t>ре- зультаты</w:t>
      </w:r>
      <w:r>
        <w:rPr>
          <w:color w:val="231F20"/>
          <w:spacing w:val="6"/>
        </w:rPr>
        <w:t xml:space="preserve"> </w:t>
      </w:r>
      <w:r>
        <w:rPr>
          <w:color w:val="231F20"/>
          <w:w w:val="95"/>
        </w:rPr>
        <w:t>формируются</w:t>
      </w:r>
      <w:r>
        <w:rPr>
          <w:color w:val="231F20"/>
          <w:spacing w:val="7"/>
        </w:rPr>
        <w:t xml:space="preserve"> </w:t>
      </w:r>
      <w:r>
        <w:rPr>
          <w:color w:val="231F20"/>
          <w:w w:val="95"/>
        </w:rPr>
        <w:t>на</w:t>
      </w:r>
      <w:r>
        <w:rPr>
          <w:color w:val="231F20"/>
          <w:spacing w:val="6"/>
        </w:rPr>
        <w:t xml:space="preserve"> </w:t>
      </w:r>
      <w:r>
        <w:rPr>
          <w:color w:val="231F20"/>
          <w:w w:val="95"/>
        </w:rPr>
        <w:t>протяжении</w:t>
      </w:r>
      <w:r>
        <w:rPr>
          <w:color w:val="231F20"/>
          <w:spacing w:val="7"/>
        </w:rPr>
        <w:t xml:space="preserve"> </w:t>
      </w:r>
      <w:r>
        <w:rPr>
          <w:color w:val="231F20"/>
          <w:w w:val="95"/>
        </w:rPr>
        <w:t>каждого</w:t>
      </w:r>
      <w:r>
        <w:rPr>
          <w:color w:val="231F20"/>
          <w:spacing w:val="6"/>
        </w:rPr>
        <w:t xml:space="preserve"> </w:t>
      </w:r>
      <w:r>
        <w:rPr>
          <w:color w:val="231F20"/>
          <w:w w:val="95"/>
        </w:rPr>
        <w:t>года</w:t>
      </w:r>
      <w:r>
        <w:rPr>
          <w:color w:val="231F20"/>
          <w:spacing w:val="7"/>
        </w:rPr>
        <w:t xml:space="preserve"> </w:t>
      </w:r>
      <w:r>
        <w:rPr>
          <w:color w:val="231F20"/>
          <w:spacing w:val="-2"/>
          <w:w w:val="95"/>
        </w:rPr>
        <w:t>обучения.</w:t>
      </w:r>
    </w:p>
    <w:p w:rsidR="00777185" w:rsidRDefault="002B1729">
      <w:pPr>
        <w:pStyle w:val="a3"/>
        <w:spacing w:line="233" w:lineRule="exact"/>
        <w:ind w:left="106" w:right="115" w:firstLine="0"/>
        <w:jc w:val="center"/>
      </w:pPr>
      <w:r>
        <w:rPr>
          <w:color w:val="231F20"/>
          <w:w w:val="95"/>
        </w:rPr>
        <w:t>По</w:t>
      </w:r>
      <w:r>
        <w:rPr>
          <w:color w:val="231F20"/>
        </w:rPr>
        <w:t xml:space="preserve"> </w:t>
      </w:r>
      <w:r>
        <w:rPr>
          <w:color w:val="231F20"/>
          <w:w w:val="95"/>
        </w:rPr>
        <w:t>окончании</w:t>
      </w:r>
      <w:r>
        <w:rPr>
          <w:color w:val="231F20"/>
        </w:rPr>
        <w:t xml:space="preserve"> </w:t>
      </w:r>
      <w:r>
        <w:rPr>
          <w:b/>
          <w:color w:val="231F20"/>
          <w:w w:val="95"/>
        </w:rPr>
        <w:t>первого</w:t>
      </w:r>
      <w:r>
        <w:rPr>
          <w:b/>
          <w:color w:val="231F20"/>
          <w:spacing w:val="-4"/>
        </w:rPr>
        <w:t xml:space="preserve"> </w:t>
      </w:r>
      <w:r>
        <w:rPr>
          <w:b/>
          <w:color w:val="231F20"/>
          <w:w w:val="95"/>
        </w:rPr>
        <w:t>года</w:t>
      </w:r>
      <w:r>
        <w:rPr>
          <w:b/>
          <w:color w:val="231F20"/>
          <w:spacing w:val="-4"/>
        </w:rPr>
        <w:t xml:space="preserve"> </w:t>
      </w:r>
      <w:r>
        <w:rPr>
          <w:b/>
          <w:color w:val="231F20"/>
          <w:w w:val="95"/>
        </w:rPr>
        <w:t>обучения</w:t>
      </w:r>
      <w:r>
        <w:rPr>
          <w:b/>
          <w:color w:val="231F20"/>
          <w:spacing w:val="-3"/>
        </w:rPr>
        <w:t xml:space="preserve"> </w:t>
      </w:r>
      <w:r>
        <w:rPr>
          <w:color w:val="231F20"/>
          <w:w w:val="95"/>
        </w:rPr>
        <w:t>учащиеся</w:t>
      </w:r>
      <w:r>
        <w:rPr>
          <w:color w:val="231F20"/>
        </w:rPr>
        <w:t xml:space="preserve"> </w:t>
      </w:r>
      <w:r>
        <w:rPr>
          <w:color w:val="231F20"/>
          <w:spacing w:val="-2"/>
          <w:w w:val="95"/>
        </w:rPr>
        <w:t>научатся:</w:t>
      </w:r>
    </w:p>
    <w:p w:rsidR="00777185" w:rsidRDefault="002B1729">
      <w:pPr>
        <w:spacing w:before="5"/>
        <w:ind w:left="343"/>
        <w:jc w:val="both"/>
        <w:rPr>
          <w:rFonts w:ascii="Times New Roman" w:hAnsi="Times New Roman"/>
          <w:i/>
          <w:sz w:val="20"/>
        </w:rPr>
      </w:pPr>
      <w:r>
        <w:rPr>
          <w:rFonts w:ascii="Times New Roman" w:hAnsi="Times New Roman"/>
          <w:i/>
          <w:color w:val="231F20"/>
          <w:w w:val="120"/>
          <w:sz w:val="20"/>
        </w:rPr>
        <w:t>познавательные</w:t>
      </w:r>
      <w:r>
        <w:rPr>
          <w:rFonts w:ascii="Times New Roman" w:hAnsi="Times New Roman"/>
          <w:i/>
          <w:color w:val="231F20"/>
          <w:spacing w:val="25"/>
          <w:w w:val="120"/>
          <w:sz w:val="20"/>
        </w:rPr>
        <w:t xml:space="preserve"> </w:t>
      </w:r>
      <w:r>
        <w:rPr>
          <w:rFonts w:ascii="Times New Roman" w:hAnsi="Times New Roman"/>
          <w:i/>
          <w:color w:val="231F20"/>
          <w:spacing w:val="-4"/>
          <w:w w:val="120"/>
          <w:sz w:val="20"/>
        </w:rPr>
        <w:t>УУД:</w:t>
      </w:r>
    </w:p>
    <w:p w:rsidR="00777185" w:rsidRDefault="002B1729">
      <w:pPr>
        <w:pStyle w:val="a3"/>
        <w:spacing w:before="5" w:line="242" w:lineRule="auto"/>
        <w:ind w:left="343" w:right="115" w:hanging="142"/>
      </w:pPr>
      <w:r>
        <w:rPr>
          <w:rFonts w:ascii="Trebuchet MS" w:hAnsi="Trebuchet MS"/>
          <w:color w:val="231F20"/>
          <w:position w:val="1"/>
          <w:sz w:val="14"/>
        </w:rPr>
        <w:t xml:space="preserve">6 </w:t>
      </w:r>
      <w:r>
        <w:rPr>
          <w:color w:val="231F20"/>
        </w:rPr>
        <w:t>находить</w:t>
      </w:r>
      <w:r>
        <w:rPr>
          <w:color w:val="231F20"/>
          <w:spacing w:val="-8"/>
        </w:rPr>
        <w:t xml:space="preserve"> </w:t>
      </w:r>
      <w:r>
        <w:rPr>
          <w:color w:val="231F20"/>
        </w:rPr>
        <w:t>общие</w:t>
      </w:r>
      <w:r>
        <w:rPr>
          <w:color w:val="231F20"/>
          <w:spacing w:val="-8"/>
        </w:rPr>
        <w:t xml:space="preserve"> </w:t>
      </w:r>
      <w:r>
        <w:rPr>
          <w:color w:val="231F20"/>
        </w:rPr>
        <w:t>и</w:t>
      </w:r>
      <w:r>
        <w:rPr>
          <w:color w:val="231F20"/>
          <w:spacing w:val="-8"/>
        </w:rPr>
        <w:t xml:space="preserve"> </w:t>
      </w:r>
      <w:r>
        <w:rPr>
          <w:color w:val="231F20"/>
        </w:rPr>
        <w:t>отличительные</w:t>
      </w:r>
      <w:r>
        <w:rPr>
          <w:color w:val="231F20"/>
          <w:spacing w:val="-8"/>
        </w:rPr>
        <w:t xml:space="preserve"> </w:t>
      </w:r>
      <w:r>
        <w:rPr>
          <w:color w:val="231F20"/>
        </w:rPr>
        <w:t>признаки</w:t>
      </w:r>
      <w:r>
        <w:rPr>
          <w:color w:val="231F20"/>
          <w:spacing w:val="-8"/>
        </w:rPr>
        <w:t xml:space="preserve"> </w:t>
      </w:r>
      <w:r>
        <w:rPr>
          <w:color w:val="231F20"/>
        </w:rPr>
        <w:t>в</w:t>
      </w:r>
      <w:r>
        <w:rPr>
          <w:color w:val="231F20"/>
          <w:spacing w:val="-8"/>
        </w:rPr>
        <w:t xml:space="preserve"> </w:t>
      </w:r>
      <w:r>
        <w:rPr>
          <w:color w:val="231F20"/>
        </w:rPr>
        <w:t>передвижени- ях человека и животных;</w:t>
      </w:r>
    </w:p>
    <w:p w:rsidR="00777185" w:rsidRDefault="002B1729">
      <w:pPr>
        <w:pStyle w:val="a3"/>
        <w:spacing w:before="1" w:line="242" w:lineRule="auto"/>
        <w:ind w:left="343" w:right="114" w:hanging="142"/>
      </w:pPr>
      <w:r>
        <w:rPr>
          <w:rFonts w:ascii="Trebuchet MS" w:hAnsi="Trebuchet MS"/>
          <w:color w:val="231F20"/>
          <w:position w:val="1"/>
          <w:sz w:val="14"/>
        </w:rPr>
        <w:t>6</w:t>
      </w:r>
      <w:r>
        <w:rPr>
          <w:rFonts w:ascii="Trebuchet MS" w:hAnsi="Trebuchet MS"/>
          <w:color w:val="231F20"/>
          <w:spacing w:val="-7"/>
          <w:position w:val="1"/>
          <w:sz w:val="14"/>
        </w:rPr>
        <w:t xml:space="preserve"> </w:t>
      </w:r>
      <w:r>
        <w:rPr>
          <w:color w:val="231F20"/>
        </w:rPr>
        <w:t>устанавливать</w:t>
      </w:r>
      <w:r>
        <w:rPr>
          <w:color w:val="231F20"/>
          <w:spacing w:val="-16"/>
        </w:rPr>
        <w:t xml:space="preserve"> </w:t>
      </w:r>
      <w:r>
        <w:rPr>
          <w:color w:val="231F20"/>
        </w:rPr>
        <w:t>связь</w:t>
      </w:r>
      <w:r>
        <w:rPr>
          <w:color w:val="231F20"/>
          <w:spacing w:val="-16"/>
        </w:rPr>
        <w:t xml:space="preserve"> </w:t>
      </w:r>
      <w:r>
        <w:rPr>
          <w:color w:val="231F20"/>
        </w:rPr>
        <w:t>между</w:t>
      </w:r>
      <w:r>
        <w:rPr>
          <w:color w:val="231F20"/>
          <w:spacing w:val="-16"/>
        </w:rPr>
        <w:t xml:space="preserve"> </w:t>
      </w:r>
      <w:r>
        <w:rPr>
          <w:color w:val="231F20"/>
        </w:rPr>
        <w:t>бытовыми</w:t>
      </w:r>
      <w:r>
        <w:rPr>
          <w:color w:val="231F20"/>
          <w:spacing w:val="-16"/>
        </w:rPr>
        <w:t xml:space="preserve"> </w:t>
      </w:r>
      <w:r>
        <w:rPr>
          <w:color w:val="231F20"/>
        </w:rPr>
        <w:t>движениями</w:t>
      </w:r>
      <w:r>
        <w:rPr>
          <w:color w:val="231F20"/>
          <w:spacing w:val="-16"/>
        </w:rPr>
        <w:t xml:space="preserve"> </w:t>
      </w:r>
      <w:r>
        <w:rPr>
          <w:color w:val="231F20"/>
        </w:rPr>
        <w:t xml:space="preserve">древних </w:t>
      </w:r>
      <w:r>
        <w:rPr>
          <w:color w:val="231F20"/>
          <w:w w:val="95"/>
        </w:rPr>
        <w:t xml:space="preserve">людей и физическими упражнениями из современных видов </w:t>
      </w:r>
      <w:r>
        <w:rPr>
          <w:color w:val="231F20"/>
          <w:spacing w:val="-2"/>
        </w:rPr>
        <w:t>спорта;</w:t>
      </w:r>
    </w:p>
    <w:p w:rsidR="00777185" w:rsidRDefault="002B1729">
      <w:pPr>
        <w:pStyle w:val="a3"/>
        <w:spacing w:before="1" w:line="242" w:lineRule="auto"/>
        <w:ind w:left="343" w:right="115" w:hanging="142"/>
      </w:pPr>
      <w:r>
        <w:rPr>
          <w:rFonts w:ascii="Trebuchet MS" w:hAnsi="Trebuchet MS"/>
          <w:color w:val="231F20"/>
          <w:position w:val="1"/>
          <w:sz w:val="14"/>
        </w:rPr>
        <w:t xml:space="preserve">6 </w:t>
      </w:r>
      <w:r>
        <w:rPr>
          <w:color w:val="231F20"/>
        </w:rPr>
        <w:t>сравнивать способы передвижения ходьбой и бегом, нахо- дить между ними общие и отличительные признаки;</w:t>
      </w:r>
    </w:p>
    <w:p w:rsidR="00777185" w:rsidRDefault="002B1729">
      <w:pPr>
        <w:pStyle w:val="a3"/>
        <w:spacing w:line="244" w:lineRule="auto"/>
        <w:ind w:left="343" w:right="110" w:hanging="142"/>
        <w:jc w:val="left"/>
        <w:rPr>
          <w:rFonts w:ascii="Times New Roman" w:hAnsi="Times New Roman"/>
          <w:i/>
        </w:rPr>
      </w:pPr>
      <w:r>
        <w:rPr>
          <w:rFonts w:ascii="Trebuchet MS" w:hAnsi="Trebuchet MS"/>
          <w:color w:val="231F20"/>
          <w:position w:val="1"/>
          <w:sz w:val="14"/>
        </w:rPr>
        <w:t>6</w:t>
      </w:r>
      <w:r>
        <w:rPr>
          <w:rFonts w:ascii="Trebuchet MS" w:hAnsi="Trebuchet MS"/>
          <w:color w:val="231F20"/>
          <w:spacing w:val="18"/>
          <w:position w:val="1"/>
          <w:sz w:val="14"/>
        </w:rPr>
        <w:t xml:space="preserve"> </w:t>
      </w:r>
      <w:r>
        <w:rPr>
          <w:color w:val="231F20"/>
        </w:rPr>
        <w:t>выявлять</w:t>
      </w:r>
      <w:r>
        <w:rPr>
          <w:color w:val="231F20"/>
          <w:spacing w:val="40"/>
        </w:rPr>
        <w:t xml:space="preserve"> </w:t>
      </w:r>
      <w:r>
        <w:rPr>
          <w:color w:val="231F20"/>
        </w:rPr>
        <w:t>признаки</w:t>
      </w:r>
      <w:r>
        <w:rPr>
          <w:color w:val="231F20"/>
          <w:spacing w:val="40"/>
        </w:rPr>
        <w:t xml:space="preserve"> </w:t>
      </w:r>
      <w:r>
        <w:rPr>
          <w:color w:val="231F20"/>
        </w:rPr>
        <w:t>правильной</w:t>
      </w:r>
      <w:r>
        <w:rPr>
          <w:color w:val="231F20"/>
          <w:spacing w:val="40"/>
        </w:rPr>
        <w:t xml:space="preserve"> </w:t>
      </w:r>
      <w:r>
        <w:rPr>
          <w:color w:val="231F20"/>
        </w:rPr>
        <w:t>и</w:t>
      </w:r>
      <w:r>
        <w:rPr>
          <w:color w:val="231F20"/>
          <w:spacing w:val="40"/>
        </w:rPr>
        <w:t xml:space="preserve"> </w:t>
      </w:r>
      <w:r>
        <w:rPr>
          <w:color w:val="231F20"/>
        </w:rPr>
        <w:t>неправильной</w:t>
      </w:r>
      <w:r>
        <w:rPr>
          <w:color w:val="231F20"/>
          <w:spacing w:val="40"/>
        </w:rPr>
        <w:t xml:space="preserve"> </w:t>
      </w:r>
      <w:r>
        <w:rPr>
          <w:color w:val="231F20"/>
        </w:rPr>
        <w:t xml:space="preserve">осанки, приводить возможные причины её нарушений; </w:t>
      </w:r>
      <w:r>
        <w:rPr>
          <w:rFonts w:ascii="Times New Roman" w:hAnsi="Times New Roman"/>
          <w:i/>
          <w:color w:val="231F20"/>
          <w:w w:val="105"/>
        </w:rPr>
        <w:t>коммуникативные</w:t>
      </w:r>
      <w:r>
        <w:rPr>
          <w:rFonts w:ascii="Times New Roman" w:hAnsi="Times New Roman"/>
          <w:i/>
          <w:color w:val="231F20"/>
          <w:spacing w:val="48"/>
          <w:w w:val="105"/>
        </w:rPr>
        <w:t xml:space="preserve">  </w:t>
      </w:r>
      <w:r>
        <w:rPr>
          <w:rFonts w:ascii="Times New Roman" w:hAnsi="Times New Roman"/>
          <w:i/>
          <w:color w:val="231F20"/>
          <w:w w:val="105"/>
        </w:rPr>
        <w:t>УУД:</w:t>
      </w:r>
    </w:p>
    <w:p w:rsidR="00777185" w:rsidRDefault="002B1729">
      <w:pPr>
        <w:pStyle w:val="a3"/>
        <w:spacing w:line="242" w:lineRule="auto"/>
        <w:ind w:left="343" w:right="110" w:hanging="142"/>
        <w:jc w:val="left"/>
      </w:pPr>
      <w:r>
        <w:rPr>
          <w:rFonts w:ascii="Trebuchet MS" w:hAnsi="Trebuchet MS"/>
          <w:color w:val="231F20"/>
          <w:w w:val="95"/>
          <w:position w:val="1"/>
          <w:sz w:val="14"/>
        </w:rPr>
        <w:t>6</w:t>
      </w:r>
      <w:r>
        <w:rPr>
          <w:rFonts w:ascii="Trebuchet MS" w:hAnsi="Trebuchet MS"/>
          <w:color w:val="231F20"/>
          <w:spacing w:val="40"/>
          <w:position w:val="1"/>
          <w:sz w:val="14"/>
        </w:rPr>
        <w:t xml:space="preserve"> </w:t>
      </w:r>
      <w:r>
        <w:rPr>
          <w:color w:val="231F20"/>
          <w:w w:val="95"/>
        </w:rPr>
        <w:t xml:space="preserve">воспроизводить названия разучиваемых физических упраж- </w:t>
      </w:r>
      <w:r>
        <w:rPr>
          <w:color w:val="231F20"/>
        </w:rPr>
        <w:t>нений и их исходные положения;</w:t>
      </w:r>
    </w:p>
    <w:p w:rsidR="00777185" w:rsidRDefault="002B1729">
      <w:pPr>
        <w:pStyle w:val="a3"/>
        <w:spacing w:line="242" w:lineRule="auto"/>
        <w:ind w:left="343" w:right="115" w:hanging="142"/>
      </w:pPr>
      <w:r>
        <w:rPr>
          <w:rFonts w:ascii="Trebuchet MS" w:hAnsi="Trebuchet MS"/>
          <w:color w:val="231F20"/>
          <w:position w:val="1"/>
          <w:sz w:val="14"/>
        </w:rPr>
        <w:t>6</w:t>
      </w:r>
      <w:r>
        <w:rPr>
          <w:rFonts w:ascii="Trebuchet MS" w:hAnsi="Trebuchet MS"/>
          <w:color w:val="231F20"/>
          <w:spacing w:val="2"/>
          <w:position w:val="1"/>
          <w:sz w:val="14"/>
        </w:rPr>
        <w:t xml:space="preserve"> </w:t>
      </w:r>
      <w:r>
        <w:rPr>
          <w:color w:val="231F20"/>
        </w:rPr>
        <w:t>высказывать</w:t>
      </w:r>
      <w:r>
        <w:rPr>
          <w:color w:val="231F20"/>
          <w:spacing w:val="-16"/>
        </w:rPr>
        <w:t xml:space="preserve"> </w:t>
      </w:r>
      <w:r>
        <w:rPr>
          <w:color w:val="231F20"/>
        </w:rPr>
        <w:t>мнение</w:t>
      </w:r>
      <w:r>
        <w:rPr>
          <w:color w:val="231F20"/>
          <w:spacing w:val="-16"/>
        </w:rPr>
        <w:t xml:space="preserve"> </w:t>
      </w:r>
      <w:r>
        <w:rPr>
          <w:color w:val="231F20"/>
        </w:rPr>
        <w:t>о</w:t>
      </w:r>
      <w:r>
        <w:rPr>
          <w:color w:val="231F20"/>
          <w:spacing w:val="-16"/>
        </w:rPr>
        <w:t xml:space="preserve"> </w:t>
      </w:r>
      <w:r>
        <w:rPr>
          <w:color w:val="231F20"/>
        </w:rPr>
        <w:t>положительном</w:t>
      </w:r>
      <w:r>
        <w:rPr>
          <w:color w:val="231F20"/>
          <w:spacing w:val="-16"/>
        </w:rPr>
        <w:t xml:space="preserve"> </w:t>
      </w:r>
      <w:r>
        <w:rPr>
          <w:color w:val="231F20"/>
        </w:rPr>
        <w:t>влиянии</w:t>
      </w:r>
      <w:r>
        <w:rPr>
          <w:color w:val="231F20"/>
          <w:spacing w:val="-16"/>
        </w:rPr>
        <w:t xml:space="preserve"> </w:t>
      </w:r>
      <w:r>
        <w:rPr>
          <w:color w:val="231F20"/>
        </w:rPr>
        <w:t>занятий</w:t>
      </w:r>
      <w:r>
        <w:rPr>
          <w:color w:val="231F20"/>
          <w:spacing w:val="-16"/>
        </w:rPr>
        <w:t xml:space="preserve"> </w:t>
      </w:r>
      <w:r>
        <w:rPr>
          <w:color w:val="231F20"/>
        </w:rPr>
        <w:t>фи- зической</w:t>
      </w:r>
      <w:r>
        <w:rPr>
          <w:color w:val="231F20"/>
          <w:spacing w:val="-14"/>
        </w:rPr>
        <w:t xml:space="preserve"> </w:t>
      </w:r>
      <w:r>
        <w:rPr>
          <w:color w:val="231F20"/>
        </w:rPr>
        <w:t>культурой,</w:t>
      </w:r>
      <w:r>
        <w:rPr>
          <w:color w:val="231F20"/>
          <w:spacing w:val="-14"/>
        </w:rPr>
        <w:t xml:space="preserve"> </w:t>
      </w:r>
      <w:r>
        <w:rPr>
          <w:color w:val="231F20"/>
        </w:rPr>
        <w:t>оценивать</w:t>
      </w:r>
      <w:r>
        <w:rPr>
          <w:color w:val="231F20"/>
          <w:spacing w:val="-14"/>
        </w:rPr>
        <w:t xml:space="preserve"> </w:t>
      </w:r>
      <w:r>
        <w:rPr>
          <w:color w:val="231F20"/>
        </w:rPr>
        <w:t>влияние</w:t>
      </w:r>
      <w:r>
        <w:rPr>
          <w:color w:val="231F20"/>
          <w:spacing w:val="-14"/>
        </w:rPr>
        <w:t xml:space="preserve"> </w:t>
      </w:r>
      <w:r>
        <w:rPr>
          <w:color w:val="231F20"/>
        </w:rPr>
        <w:t>гигиенических</w:t>
      </w:r>
      <w:r>
        <w:rPr>
          <w:color w:val="231F20"/>
          <w:spacing w:val="-14"/>
        </w:rPr>
        <w:t xml:space="preserve"> </w:t>
      </w:r>
      <w:r>
        <w:rPr>
          <w:color w:val="231F20"/>
        </w:rPr>
        <w:t>про- цедур на укрепление здоровья;</w:t>
      </w:r>
    </w:p>
    <w:p w:rsidR="00777185" w:rsidRDefault="002B1729">
      <w:pPr>
        <w:pStyle w:val="a3"/>
        <w:spacing w:before="1" w:line="242" w:lineRule="auto"/>
        <w:ind w:left="343" w:right="115" w:hanging="142"/>
      </w:pPr>
      <w:r>
        <w:rPr>
          <w:rFonts w:ascii="Trebuchet MS" w:hAnsi="Trebuchet MS"/>
          <w:color w:val="231F20"/>
          <w:position w:val="1"/>
          <w:sz w:val="14"/>
        </w:rPr>
        <w:t xml:space="preserve">6 </w:t>
      </w:r>
      <w:r>
        <w:rPr>
          <w:color w:val="231F20"/>
        </w:rPr>
        <w:t>управлять эмоциями во время занятий физической культу- рой</w:t>
      </w:r>
      <w:r>
        <w:rPr>
          <w:color w:val="231F20"/>
          <w:spacing w:val="-12"/>
        </w:rPr>
        <w:t xml:space="preserve"> </w:t>
      </w:r>
      <w:r>
        <w:rPr>
          <w:color w:val="231F20"/>
        </w:rPr>
        <w:t>и</w:t>
      </w:r>
      <w:r>
        <w:rPr>
          <w:color w:val="231F20"/>
          <w:spacing w:val="-12"/>
        </w:rPr>
        <w:t xml:space="preserve"> </w:t>
      </w:r>
      <w:r>
        <w:rPr>
          <w:color w:val="231F20"/>
        </w:rPr>
        <w:t>проведения</w:t>
      </w:r>
      <w:r>
        <w:rPr>
          <w:color w:val="231F20"/>
          <w:spacing w:val="-12"/>
        </w:rPr>
        <w:t xml:space="preserve"> </w:t>
      </w:r>
      <w:r>
        <w:rPr>
          <w:color w:val="231F20"/>
        </w:rPr>
        <w:t>подвижных</w:t>
      </w:r>
      <w:r>
        <w:rPr>
          <w:color w:val="231F20"/>
          <w:spacing w:val="-12"/>
        </w:rPr>
        <w:t xml:space="preserve"> </w:t>
      </w:r>
      <w:r>
        <w:rPr>
          <w:color w:val="231F20"/>
        </w:rPr>
        <w:t>игр,</w:t>
      </w:r>
      <w:r>
        <w:rPr>
          <w:color w:val="231F20"/>
          <w:spacing w:val="-12"/>
        </w:rPr>
        <w:t xml:space="preserve"> </w:t>
      </w:r>
      <w:r>
        <w:rPr>
          <w:color w:val="231F20"/>
        </w:rPr>
        <w:t>соблюдать</w:t>
      </w:r>
      <w:r>
        <w:rPr>
          <w:color w:val="231F20"/>
          <w:spacing w:val="-12"/>
        </w:rPr>
        <w:t xml:space="preserve"> </w:t>
      </w:r>
      <w:r>
        <w:rPr>
          <w:color w:val="231F20"/>
        </w:rPr>
        <w:t>правила</w:t>
      </w:r>
      <w:r>
        <w:rPr>
          <w:color w:val="231F20"/>
          <w:spacing w:val="-12"/>
        </w:rPr>
        <w:t xml:space="preserve"> </w:t>
      </w:r>
      <w:r>
        <w:rPr>
          <w:color w:val="231F20"/>
        </w:rPr>
        <w:t>пове- дения</w:t>
      </w:r>
      <w:r>
        <w:rPr>
          <w:color w:val="231F20"/>
          <w:spacing w:val="-15"/>
        </w:rPr>
        <w:t xml:space="preserve"> </w:t>
      </w:r>
      <w:r>
        <w:rPr>
          <w:color w:val="231F20"/>
        </w:rPr>
        <w:t>и</w:t>
      </w:r>
      <w:r>
        <w:rPr>
          <w:color w:val="231F20"/>
          <w:spacing w:val="-15"/>
        </w:rPr>
        <w:t xml:space="preserve"> </w:t>
      </w:r>
      <w:r>
        <w:rPr>
          <w:color w:val="231F20"/>
        </w:rPr>
        <w:t>положительно</w:t>
      </w:r>
      <w:r>
        <w:rPr>
          <w:color w:val="231F20"/>
          <w:spacing w:val="-15"/>
        </w:rPr>
        <w:t xml:space="preserve"> </w:t>
      </w:r>
      <w:r>
        <w:rPr>
          <w:color w:val="231F20"/>
        </w:rPr>
        <w:t>относиться</w:t>
      </w:r>
      <w:r>
        <w:rPr>
          <w:color w:val="231F20"/>
          <w:spacing w:val="-15"/>
        </w:rPr>
        <w:t xml:space="preserve"> </w:t>
      </w:r>
      <w:r>
        <w:rPr>
          <w:color w:val="231F20"/>
        </w:rPr>
        <w:t>к</w:t>
      </w:r>
      <w:r>
        <w:rPr>
          <w:color w:val="231F20"/>
          <w:spacing w:val="-15"/>
        </w:rPr>
        <w:t xml:space="preserve"> </w:t>
      </w:r>
      <w:r>
        <w:rPr>
          <w:color w:val="231F20"/>
        </w:rPr>
        <w:t>замечаниям</w:t>
      </w:r>
      <w:r>
        <w:rPr>
          <w:color w:val="231F20"/>
          <w:spacing w:val="-15"/>
        </w:rPr>
        <w:t xml:space="preserve"> </w:t>
      </w:r>
      <w:r>
        <w:rPr>
          <w:color w:val="231F20"/>
        </w:rPr>
        <w:t>других</w:t>
      </w:r>
      <w:r>
        <w:rPr>
          <w:color w:val="231F20"/>
          <w:spacing w:val="-15"/>
        </w:rPr>
        <w:t xml:space="preserve"> </w:t>
      </w:r>
      <w:r>
        <w:rPr>
          <w:color w:val="231F20"/>
        </w:rPr>
        <w:t>уча- щихся и учителя;</w:t>
      </w:r>
    </w:p>
    <w:p w:rsidR="00777185" w:rsidRDefault="002B1729">
      <w:pPr>
        <w:pStyle w:val="a3"/>
        <w:spacing w:before="1" w:line="244" w:lineRule="auto"/>
        <w:ind w:left="343" w:right="129" w:hanging="142"/>
        <w:jc w:val="left"/>
        <w:rPr>
          <w:rFonts w:ascii="Times New Roman" w:hAnsi="Times New Roman"/>
          <w:i/>
        </w:rPr>
      </w:pPr>
      <w:r>
        <w:rPr>
          <w:rFonts w:ascii="Trebuchet MS" w:hAnsi="Trebuchet MS"/>
          <w:color w:val="231F20"/>
          <w:position w:val="1"/>
          <w:sz w:val="14"/>
        </w:rPr>
        <w:t>6</w:t>
      </w:r>
      <w:r>
        <w:rPr>
          <w:rFonts w:ascii="Trebuchet MS" w:hAnsi="Trebuchet MS"/>
          <w:color w:val="231F20"/>
          <w:spacing w:val="8"/>
          <w:position w:val="1"/>
          <w:sz w:val="14"/>
        </w:rPr>
        <w:t xml:space="preserve"> </w:t>
      </w:r>
      <w:r>
        <w:rPr>
          <w:color w:val="231F20"/>
        </w:rPr>
        <w:t>обсуждать</w:t>
      </w:r>
      <w:r>
        <w:rPr>
          <w:color w:val="231F20"/>
          <w:spacing w:val="10"/>
        </w:rPr>
        <w:t xml:space="preserve"> </w:t>
      </w:r>
      <w:r>
        <w:rPr>
          <w:color w:val="231F20"/>
        </w:rPr>
        <w:t>правила</w:t>
      </w:r>
      <w:r>
        <w:rPr>
          <w:color w:val="231F20"/>
          <w:spacing w:val="10"/>
        </w:rPr>
        <w:t xml:space="preserve"> </w:t>
      </w:r>
      <w:r>
        <w:rPr>
          <w:color w:val="231F20"/>
        </w:rPr>
        <w:t>проведения</w:t>
      </w:r>
      <w:r>
        <w:rPr>
          <w:color w:val="231F20"/>
          <w:spacing w:val="10"/>
        </w:rPr>
        <w:t xml:space="preserve"> </w:t>
      </w:r>
      <w:r>
        <w:rPr>
          <w:color w:val="231F20"/>
        </w:rPr>
        <w:t>подвижных</w:t>
      </w:r>
      <w:r>
        <w:rPr>
          <w:color w:val="231F20"/>
          <w:spacing w:val="10"/>
        </w:rPr>
        <w:t xml:space="preserve"> </w:t>
      </w:r>
      <w:r>
        <w:rPr>
          <w:color w:val="231F20"/>
        </w:rPr>
        <w:t>игр,</w:t>
      </w:r>
      <w:r>
        <w:rPr>
          <w:color w:val="231F20"/>
          <w:spacing w:val="10"/>
        </w:rPr>
        <w:t xml:space="preserve"> </w:t>
      </w:r>
      <w:r>
        <w:rPr>
          <w:color w:val="231F20"/>
        </w:rPr>
        <w:t>обосновы- вать</w:t>
      </w:r>
      <w:r>
        <w:rPr>
          <w:color w:val="231F20"/>
          <w:spacing w:val="40"/>
        </w:rPr>
        <w:t xml:space="preserve"> </w:t>
      </w:r>
      <w:r>
        <w:rPr>
          <w:color w:val="231F20"/>
        </w:rPr>
        <w:t>объективность</w:t>
      </w:r>
      <w:r>
        <w:rPr>
          <w:color w:val="231F20"/>
          <w:spacing w:val="40"/>
        </w:rPr>
        <w:t xml:space="preserve"> </w:t>
      </w:r>
      <w:r>
        <w:rPr>
          <w:color w:val="231F20"/>
        </w:rPr>
        <w:t>определения</w:t>
      </w:r>
      <w:r>
        <w:rPr>
          <w:color w:val="231F20"/>
          <w:spacing w:val="40"/>
        </w:rPr>
        <w:t xml:space="preserve"> </w:t>
      </w:r>
      <w:r>
        <w:rPr>
          <w:color w:val="231F20"/>
        </w:rPr>
        <w:t>победителей;</w:t>
      </w:r>
      <w:r>
        <w:rPr>
          <w:color w:val="231F20"/>
          <w:spacing w:val="40"/>
          <w:w w:val="105"/>
        </w:rPr>
        <w:t xml:space="preserve"> </w:t>
      </w:r>
      <w:r>
        <w:rPr>
          <w:rFonts w:ascii="Times New Roman" w:hAnsi="Times New Roman"/>
          <w:i/>
          <w:color w:val="231F20"/>
          <w:w w:val="105"/>
        </w:rPr>
        <w:t>регулятивные</w:t>
      </w:r>
      <w:r>
        <w:rPr>
          <w:rFonts w:ascii="Times New Roman" w:hAnsi="Times New Roman"/>
          <w:i/>
          <w:color w:val="231F20"/>
          <w:spacing w:val="60"/>
          <w:w w:val="105"/>
        </w:rPr>
        <w:t xml:space="preserve"> </w:t>
      </w:r>
      <w:r>
        <w:rPr>
          <w:rFonts w:ascii="Times New Roman" w:hAnsi="Times New Roman"/>
          <w:i/>
          <w:color w:val="231F20"/>
          <w:w w:val="105"/>
        </w:rPr>
        <w:t>УУД:</w:t>
      </w:r>
    </w:p>
    <w:p w:rsidR="00777185" w:rsidRDefault="002B1729">
      <w:pPr>
        <w:pStyle w:val="a3"/>
        <w:spacing w:line="242" w:lineRule="auto"/>
        <w:ind w:left="343" w:right="114" w:hanging="142"/>
      </w:pPr>
      <w:r>
        <w:rPr>
          <w:rFonts w:ascii="Trebuchet MS" w:hAnsi="Trebuchet MS"/>
          <w:color w:val="231F20"/>
          <w:position w:val="1"/>
          <w:sz w:val="14"/>
        </w:rPr>
        <w:t xml:space="preserve">6 </w:t>
      </w:r>
      <w:r>
        <w:rPr>
          <w:color w:val="231F20"/>
        </w:rPr>
        <w:t xml:space="preserve">выполнять комплексы физкультминуток, утренней заряд- ки, упражнений по профилактике нарушения и коррекции </w:t>
      </w:r>
      <w:r>
        <w:rPr>
          <w:color w:val="231F20"/>
          <w:spacing w:val="-2"/>
        </w:rPr>
        <w:t>осанки;</w:t>
      </w:r>
    </w:p>
    <w:p w:rsidR="00777185" w:rsidRDefault="002B1729">
      <w:pPr>
        <w:pStyle w:val="a3"/>
        <w:spacing w:line="242" w:lineRule="auto"/>
        <w:ind w:left="343" w:right="115" w:hanging="142"/>
      </w:pPr>
      <w:r>
        <w:rPr>
          <w:rFonts w:ascii="Trebuchet MS" w:hAnsi="Trebuchet MS"/>
          <w:color w:val="231F20"/>
          <w:w w:val="95"/>
          <w:position w:val="1"/>
          <w:sz w:val="14"/>
        </w:rPr>
        <w:t>6</w:t>
      </w:r>
      <w:r>
        <w:rPr>
          <w:rFonts w:ascii="Trebuchet MS" w:hAnsi="Trebuchet MS"/>
          <w:color w:val="231F20"/>
          <w:spacing w:val="40"/>
          <w:position w:val="1"/>
          <w:sz w:val="14"/>
        </w:rPr>
        <w:t xml:space="preserve"> </w:t>
      </w:r>
      <w:r>
        <w:rPr>
          <w:color w:val="231F20"/>
          <w:w w:val="95"/>
        </w:rPr>
        <w:t xml:space="preserve">выполнять учебные задания по обучению новым физическим </w:t>
      </w:r>
      <w:r>
        <w:rPr>
          <w:color w:val="231F20"/>
        </w:rPr>
        <w:t>упражнениям и развитию физических качеств;</w:t>
      </w:r>
    </w:p>
    <w:p w:rsidR="00777185" w:rsidRDefault="002B1729">
      <w:pPr>
        <w:pStyle w:val="a3"/>
        <w:spacing w:line="242" w:lineRule="auto"/>
        <w:ind w:left="343" w:right="115" w:hanging="142"/>
      </w:pPr>
      <w:r>
        <w:rPr>
          <w:rFonts w:ascii="Trebuchet MS" w:hAnsi="Trebuchet MS"/>
          <w:color w:val="231F20"/>
          <w:position w:val="1"/>
          <w:sz w:val="14"/>
        </w:rPr>
        <w:t xml:space="preserve">6 </w:t>
      </w:r>
      <w:r>
        <w:rPr>
          <w:color w:val="231F20"/>
        </w:rPr>
        <w:t>проявлять уважительное отношение к участникам совмест- ной игровой и соревновательной деятельности.</w:t>
      </w:r>
    </w:p>
    <w:p w:rsidR="00777185" w:rsidRDefault="002B1729">
      <w:pPr>
        <w:pStyle w:val="a3"/>
        <w:ind w:left="343" w:right="0" w:firstLine="0"/>
      </w:pPr>
      <w:r>
        <w:rPr>
          <w:color w:val="231F20"/>
          <w:w w:val="95"/>
        </w:rPr>
        <w:t>По</w:t>
      </w:r>
      <w:r>
        <w:rPr>
          <w:color w:val="231F20"/>
          <w:spacing w:val="-3"/>
        </w:rPr>
        <w:t xml:space="preserve"> </w:t>
      </w:r>
      <w:r>
        <w:rPr>
          <w:color w:val="231F20"/>
          <w:w w:val="95"/>
        </w:rPr>
        <w:t>окончании</w:t>
      </w:r>
      <w:r>
        <w:rPr>
          <w:color w:val="231F20"/>
          <w:spacing w:val="-3"/>
        </w:rPr>
        <w:t xml:space="preserve"> </w:t>
      </w:r>
      <w:r>
        <w:rPr>
          <w:b/>
          <w:color w:val="231F20"/>
          <w:w w:val="95"/>
        </w:rPr>
        <w:t>второго</w:t>
      </w:r>
      <w:r>
        <w:rPr>
          <w:b/>
          <w:color w:val="231F20"/>
          <w:spacing w:val="-3"/>
          <w:w w:val="95"/>
        </w:rPr>
        <w:t xml:space="preserve"> </w:t>
      </w:r>
      <w:r>
        <w:rPr>
          <w:b/>
          <w:color w:val="231F20"/>
          <w:w w:val="95"/>
        </w:rPr>
        <w:t>года</w:t>
      </w:r>
      <w:r>
        <w:rPr>
          <w:b/>
          <w:color w:val="231F20"/>
          <w:spacing w:val="-3"/>
          <w:w w:val="95"/>
        </w:rPr>
        <w:t xml:space="preserve"> </w:t>
      </w:r>
      <w:r>
        <w:rPr>
          <w:b/>
          <w:color w:val="231F20"/>
          <w:w w:val="95"/>
        </w:rPr>
        <w:t>обучения</w:t>
      </w:r>
      <w:r>
        <w:rPr>
          <w:b/>
          <w:color w:val="231F20"/>
          <w:spacing w:val="-3"/>
          <w:w w:val="95"/>
        </w:rPr>
        <w:t xml:space="preserve"> </w:t>
      </w:r>
      <w:r>
        <w:rPr>
          <w:color w:val="231F20"/>
          <w:w w:val="95"/>
        </w:rPr>
        <w:t>учащиеся</w:t>
      </w:r>
      <w:r>
        <w:rPr>
          <w:color w:val="231F20"/>
          <w:spacing w:val="-3"/>
        </w:rPr>
        <w:t xml:space="preserve"> </w:t>
      </w:r>
      <w:r>
        <w:rPr>
          <w:color w:val="231F20"/>
          <w:spacing w:val="-2"/>
          <w:w w:val="95"/>
        </w:rPr>
        <w:t>научатся:</w:t>
      </w:r>
    </w:p>
    <w:p w:rsidR="00777185" w:rsidRDefault="002B1729">
      <w:pPr>
        <w:spacing w:before="5"/>
        <w:ind w:left="343"/>
        <w:jc w:val="both"/>
        <w:rPr>
          <w:rFonts w:ascii="Times New Roman" w:hAnsi="Times New Roman"/>
          <w:i/>
          <w:sz w:val="20"/>
        </w:rPr>
      </w:pPr>
      <w:r>
        <w:rPr>
          <w:rFonts w:ascii="Times New Roman" w:hAnsi="Times New Roman"/>
          <w:i/>
          <w:color w:val="231F20"/>
          <w:w w:val="120"/>
          <w:sz w:val="20"/>
        </w:rPr>
        <w:t>познавательные</w:t>
      </w:r>
      <w:r>
        <w:rPr>
          <w:rFonts w:ascii="Times New Roman" w:hAnsi="Times New Roman"/>
          <w:i/>
          <w:color w:val="231F20"/>
          <w:spacing w:val="25"/>
          <w:w w:val="120"/>
          <w:sz w:val="20"/>
        </w:rPr>
        <w:t xml:space="preserve"> </w:t>
      </w:r>
      <w:r>
        <w:rPr>
          <w:rFonts w:ascii="Times New Roman" w:hAnsi="Times New Roman"/>
          <w:i/>
          <w:color w:val="231F20"/>
          <w:spacing w:val="-4"/>
          <w:w w:val="120"/>
          <w:sz w:val="20"/>
        </w:rPr>
        <w:t>УУД:</w:t>
      </w:r>
    </w:p>
    <w:p w:rsidR="00777185" w:rsidRDefault="002B1729">
      <w:pPr>
        <w:pStyle w:val="a3"/>
        <w:spacing w:before="6" w:line="242" w:lineRule="auto"/>
        <w:ind w:left="343" w:right="115" w:hanging="142"/>
      </w:pPr>
      <w:r>
        <w:rPr>
          <w:rFonts w:ascii="Trebuchet MS" w:hAnsi="Trebuchet MS"/>
          <w:color w:val="231F20"/>
          <w:position w:val="1"/>
          <w:sz w:val="14"/>
        </w:rPr>
        <w:t xml:space="preserve">6 </w:t>
      </w:r>
      <w:r>
        <w:rPr>
          <w:color w:val="231F20"/>
        </w:rPr>
        <w:t xml:space="preserve">характеризовать понятие «физические качества», называть физические качества и определять их отличительные при- </w:t>
      </w:r>
      <w:r>
        <w:rPr>
          <w:color w:val="231F20"/>
          <w:spacing w:val="-2"/>
        </w:rPr>
        <w:t>знаки;</w:t>
      </w:r>
    </w:p>
    <w:p w:rsidR="00777185" w:rsidRDefault="002B1729">
      <w:pPr>
        <w:pStyle w:val="a3"/>
        <w:spacing w:line="242" w:lineRule="auto"/>
        <w:ind w:left="343" w:right="115" w:hanging="142"/>
      </w:pPr>
      <w:r>
        <w:rPr>
          <w:rFonts w:ascii="Trebuchet MS" w:hAnsi="Trebuchet MS"/>
          <w:color w:val="231F20"/>
          <w:w w:val="95"/>
          <w:position w:val="1"/>
          <w:sz w:val="14"/>
        </w:rPr>
        <w:t>6</w:t>
      </w:r>
      <w:r>
        <w:rPr>
          <w:rFonts w:ascii="Trebuchet MS" w:hAnsi="Trebuchet MS"/>
          <w:color w:val="231F20"/>
          <w:spacing w:val="40"/>
          <w:position w:val="1"/>
          <w:sz w:val="14"/>
        </w:rPr>
        <w:t xml:space="preserve"> </w:t>
      </w:r>
      <w:r>
        <w:rPr>
          <w:color w:val="231F20"/>
          <w:w w:val="95"/>
        </w:rPr>
        <w:t xml:space="preserve">понимать связь между закаливающими процедурами и укре- </w:t>
      </w:r>
      <w:r>
        <w:rPr>
          <w:color w:val="231F20"/>
        </w:rPr>
        <w:t>плением здоровья;</w:t>
      </w:r>
    </w:p>
    <w:p w:rsidR="00777185" w:rsidRDefault="002B1729">
      <w:pPr>
        <w:pStyle w:val="a3"/>
        <w:spacing w:before="1" w:line="242" w:lineRule="auto"/>
        <w:ind w:left="343" w:right="115" w:hanging="142"/>
      </w:pPr>
      <w:r>
        <w:rPr>
          <w:rFonts w:ascii="Trebuchet MS" w:hAnsi="Trebuchet MS"/>
          <w:color w:val="231F20"/>
          <w:position w:val="1"/>
          <w:sz w:val="14"/>
        </w:rPr>
        <w:t>6</w:t>
      </w:r>
      <w:r>
        <w:rPr>
          <w:rFonts w:ascii="Trebuchet MS" w:hAnsi="Trebuchet MS"/>
          <w:color w:val="231F20"/>
          <w:spacing w:val="-11"/>
          <w:position w:val="1"/>
          <w:sz w:val="14"/>
        </w:rPr>
        <w:t xml:space="preserve"> </w:t>
      </w:r>
      <w:r>
        <w:rPr>
          <w:color w:val="231F20"/>
        </w:rPr>
        <w:t>выявлять</w:t>
      </w:r>
      <w:r>
        <w:rPr>
          <w:color w:val="231F20"/>
          <w:spacing w:val="-16"/>
        </w:rPr>
        <w:t xml:space="preserve"> </w:t>
      </w:r>
      <w:r>
        <w:rPr>
          <w:color w:val="231F20"/>
        </w:rPr>
        <w:t>отличительные</w:t>
      </w:r>
      <w:r>
        <w:rPr>
          <w:color w:val="231F20"/>
          <w:spacing w:val="-16"/>
        </w:rPr>
        <w:t xml:space="preserve"> </w:t>
      </w:r>
      <w:r>
        <w:rPr>
          <w:color w:val="231F20"/>
        </w:rPr>
        <w:t>признаки</w:t>
      </w:r>
      <w:r>
        <w:rPr>
          <w:color w:val="231F20"/>
          <w:spacing w:val="-16"/>
        </w:rPr>
        <w:t xml:space="preserve"> </w:t>
      </w:r>
      <w:r>
        <w:rPr>
          <w:color w:val="231F20"/>
        </w:rPr>
        <w:t>упражнений</w:t>
      </w:r>
      <w:r>
        <w:rPr>
          <w:color w:val="231F20"/>
          <w:spacing w:val="-16"/>
        </w:rPr>
        <w:t xml:space="preserve"> </w:t>
      </w:r>
      <w:r>
        <w:rPr>
          <w:color w:val="231F20"/>
        </w:rPr>
        <w:t>на</w:t>
      </w:r>
      <w:r>
        <w:rPr>
          <w:color w:val="231F20"/>
          <w:spacing w:val="-16"/>
        </w:rPr>
        <w:t xml:space="preserve"> </w:t>
      </w:r>
      <w:r>
        <w:rPr>
          <w:color w:val="231F20"/>
        </w:rPr>
        <w:t>развитие разных физических качеств, приводить примеры и демон- стрировать их выполнение;</w:t>
      </w:r>
    </w:p>
    <w:p w:rsidR="00777185" w:rsidRDefault="00777185">
      <w:pPr>
        <w:spacing w:line="242" w:lineRule="auto"/>
        <w:sectPr w:rsidR="00777185">
          <w:pgSz w:w="7830" w:h="12020"/>
          <w:pgMar w:top="620" w:right="620" w:bottom="900" w:left="620" w:header="0" w:footer="709" w:gutter="0"/>
          <w:cols w:space="720"/>
        </w:sectPr>
      </w:pPr>
    </w:p>
    <w:p w:rsidR="00777185" w:rsidRDefault="002B1729">
      <w:pPr>
        <w:pStyle w:val="a3"/>
        <w:spacing w:before="68" w:line="254" w:lineRule="auto"/>
        <w:ind w:left="343" w:right="114" w:hanging="142"/>
      </w:pPr>
      <w:r>
        <w:rPr>
          <w:rFonts w:ascii="Trebuchet MS" w:hAnsi="Trebuchet MS"/>
          <w:color w:val="231F20"/>
          <w:position w:val="1"/>
          <w:sz w:val="14"/>
        </w:rPr>
        <w:t>6</w:t>
      </w:r>
      <w:r>
        <w:rPr>
          <w:rFonts w:ascii="Trebuchet MS" w:hAnsi="Trebuchet MS"/>
          <w:color w:val="231F20"/>
          <w:spacing w:val="-11"/>
          <w:position w:val="1"/>
          <w:sz w:val="14"/>
        </w:rPr>
        <w:t xml:space="preserve"> </w:t>
      </w:r>
      <w:r>
        <w:rPr>
          <w:color w:val="231F20"/>
        </w:rPr>
        <w:t>обобщать</w:t>
      </w:r>
      <w:r>
        <w:rPr>
          <w:color w:val="231F20"/>
          <w:spacing w:val="-16"/>
        </w:rPr>
        <w:t xml:space="preserve"> </w:t>
      </w:r>
      <w:r>
        <w:rPr>
          <w:color w:val="231F20"/>
        </w:rPr>
        <w:t>знания,</w:t>
      </w:r>
      <w:r>
        <w:rPr>
          <w:color w:val="231F20"/>
          <w:spacing w:val="-16"/>
        </w:rPr>
        <w:t xml:space="preserve"> </w:t>
      </w:r>
      <w:r>
        <w:rPr>
          <w:color w:val="231F20"/>
        </w:rPr>
        <w:t>полученные</w:t>
      </w:r>
      <w:r>
        <w:rPr>
          <w:color w:val="231F20"/>
          <w:spacing w:val="-16"/>
        </w:rPr>
        <w:t xml:space="preserve"> </w:t>
      </w:r>
      <w:r>
        <w:rPr>
          <w:color w:val="231F20"/>
        </w:rPr>
        <w:t>в</w:t>
      </w:r>
      <w:r>
        <w:rPr>
          <w:color w:val="231F20"/>
          <w:spacing w:val="-16"/>
        </w:rPr>
        <w:t xml:space="preserve"> </w:t>
      </w:r>
      <w:r>
        <w:rPr>
          <w:color w:val="231F20"/>
        </w:rPr>
        <w:t>практической</w:t>
      </w:r>
      <w:r>
        <w:rPr>
          <w:color w:val="231F20"/>
          <w:spacing w:val="-16"/>
        </w:rPr>
        <w:t xml:space="preserve"> </w:t>
      </w:r>
      <w:r>
        <w:rPr>
          <w:color w:val="231F20"/>
        </w:rPr>
        <w:t>деятельности, составлять индивидуальные комплексы упражнений физ- культминуток и утренней зарядки, упражнений на профи- лактику нарушения осанки;</w:t>
      </w:r>
    </w:p>
    <w:p w:rsidR="00777185" w:rsidRDefault="002B1729">
      <w:pPr>
        <w:pStyle w:val="a3"/>
        <w:spacing w:before="1" w:line="254" w:lineRule="auto"/>
        <w:ind w:left="343" w:right="115" w:hanging="142"/>
      </w:pPr>
      <w:r>
        <w:rPr>
          <w:rFonts w:ascii="Trebuchet MS" w:hAnsi="Trebuchet MS"/>
          <w:color w:val="231F20"/>
          <w:position w:val="1"/>
          <w:sz w:val="14"/>
        </w:rPr>
        <w:t>6</w:t>
      </w:r>
      <w:r>
        <w:rPr>
          <w:rFonts w:ascii="Trebuchet MS" w:hAnsi="Trebuchet MS"/>
          <w:color w:val="231F20"/>
          <w:spacing w:val="-11"/>
          <w:position w:val="1"/>
          <w:sz w:val="14"/>
        </w:rPr>
        <w:t xml:space="preserve"> </w:t>
      </w:r>
      <w:r>
        <w:rPr>
          <w:color w:val="231F20"/>
        </w:rPr>
        <w:t>вести</w:t>
      </w:r>
      <w:r>
        <w:rPr>
          <w:color w:val="231F20"/>
          <w:spacing w:val="-16"/>
        </w:rPr>
        <w:t xml:space="preserve"> </w:t>
      </w:r>
      <w:r>
        <w:rPr>
          <w:color w:val="231F20"/>
        </w:rPr>
        <w:t>наблюдения</w:t>
      </w:r>
      <w:r>
        <w:rPr>
          <w:color w:val="231F20"/>
          <w:spacing w:val="-16"/>
        </w:rPr>
        <w:t xml:space="preserve"> </w:t>
      </w:r>
      <w:r>
        <w:rPr>
          <w:color w:val="231F20"/>
        </w:rPr>
        <w:t>за</w:t>
      </w:r>
      <w:r>
        <w:rPr>
          <w:color w:val="231F20"/>
          <w:spacing w:val="-16"/>
        </w:rPr>
        <w:t xml:space="preserve"> </w:t>
      </w:r>
      <w:r>
        <w:rPr>
          <w:color w:val="231F20"/>
        </w:rPr>
        <w:t>изменениями</w:t>
      </w:r>
      <w:r>
        <w:rPr>
          <w:color w:val="231F20"/>
          <w:spacing w:val="-16"/>
        </w:rPr>
        <w:t xml:space="preserve"> </w:t>
      </w:r>
      <w:r>
        <w:rPr>
          <w:color w:val="231F20"/>
        </w:rPr>
        <w:t>показателей</w:t>
      </w:r>
      <w:r>
        <w:rPr>
          <w:color w:val="231F20"/>
          <w:spacing w:val="-16"/>
        </w:rPr>
        <w:t xml:space="preserve"> </w:t>
      </w:r>
      <w:r>
        <w:rPr>
          <w:color w:val="231F20"/>
        </w:rPr>
        <w:t xml:space="preserve">физического </w:t>
      </w:r>
      <w:r>
        <w:rPr>
          <w:color w:val="231F20"/>
          <w:w w:val="95"/>
        </w:rPr>
        <w:t xml:space="preserve">развития и физических качеств, проводить процедуры их из- </w:t>
      </w:r>
      <w:r>
        <w:rPr>
          <w:color w:val="231F20"/>
          <w:spacing w:val="-2"/>
        </w:rPr>
        <w:t>мерения;</w:t>
      </w:r>
    </w:p>
    <w:p w:rsidR="00777185" w:rsidRDefault="002B1729">
      <w:pPr>
        <w:spacing w:before="2"/>
        <w:ind w:left="343"/>
        <w:rPr>
          <w:rFonts w:ascii="Times New Roman" w:hAnsi="Times New Roman"/>
          <w:i/>
          <w:sz w:val="20"/>
        </w:rPr>
      </w:pPr>
      <w:r>
        <w:rPr>
          <w:rFonts w:ascii="Times New Roman" w:hAnsi="Times New Roman"/>
          <w:i/>
          <w:color w:val="231F20"/>
          <w:w w:val="120"/>
          <w:sz w:val="20"/>
        </w:rPr>
        <w:t>коммуникативные</w:t>
      </w:r>
      <w:r>
        <w:rPr>
          <w:rFonts w:ascii="Times New Roman" w:hAnsi="Times New Roman"/>
          <w:i/>
          <w:color w:val="231F20"/>
          <w:spacing w:val="57"/>
          <w:w w:val="120"/>
          <w:sz w:val="20"/>
        </w:rPr>
        <w:t xml:space="preserve"> </w:t>
      </w:r>
      <w:r>
        <w:rPr>
          <w:rFonts w:ascii="Times New Roman" w:hAnsi="Times New Roman"/>
          <w:i/>
          <w:color w:val="231F20"/>
          <w:spacing w:val="-4"/>
          <w:w w:val="120"/>
          <w:sz w:val="20"/>
        </w:rPr>
        <w:t>УУД:</w:t>
      </w:r>
    </w:p>
    <w:p w:rsidR="00777185" w:rsidRDefault="002B1729">
      <w:pPr>
        <w:pStyle w:val="a3"/>
        <w:spacing w:before="17" w:line="254" w:lineRule="auto"/>
        <w:ind w:left="343" w:right="115" w:hanging="142"/>
      </w:pPr>
      <w:r>
        <w:rPr>
          <w:rFonts w:ascii="Trebuchet MS" w:hAnsi="Trebuchet MS"/>
          <w:color w:val="231F20"/>
          <w:position w:val="1"/>
          <w:sz w:val="14"/>
        </w:rPr>
        <w:t xml:space="preserve">6 </w:t>
      </w:r>
      <w:r>
        <w:rPr>
          <w:color w:val="231F20"/>
        </w:rPr>
        <w:t>объяснять назначение упражнений утренней зарядки, при- водить</w:t>
      </w:r>
      <w:r>
        <w:rPr>
          <w:color w:val="231F20"/>
          <w:spacing w:val="-4"/>
        </w:rPr>
        <w:t xml:space="preserve"> </w:t>
      </w:r>
      <w:r>
        <w:rPr>
          <w:color w:val="231F20"/>
        </w:rPr>
        <w:t>соответствующие</w:t>
      </w:r>
      <w:r>
        <w:rPr>
          <w:color w:val="231F20"/>
          <w:spacing w:val="-4"/>
        </w:rPr>
        <w:t xml:space="preserve"> </w:t>
      </w:r>
      <w:r>
        <w:rPr>
          <w:color w:val="231F20"/>
        </w:rPr>
        <w:t>примеры</w:t>
      </w:r>
      <w:r>
        <w:rPr>
          <w:color w:val="231F20"/>
          <w:spacing w:val="-4"/>
        </w:rPr>
        <w:t xml:space="preserve"> </w:t>
      </w:r>
      <w:r>
        <w:rPr>
          <w:color w:val="231F20"/>
        </w:rPr>
        <w:t>её</w:t>
      </w:r>
      <w:r>
        <w:rPr>
          <w:color w:val="231F20"/>
          <w:spacing w:val="-4"/>
        </w:rPr>
        <w:t xml:space="preserve"> </w:t>
      </w:r>
      <w:r>
        <w:rPr>
          <w:color w:val="231F20"/>
        </w:rPr>
        <w:t>положительного</w:t>
      </w:r>
      <w:r>
        <w:rPr>
          <w:color w:val="231F20"/>
          <w:spacing w:val="-4"/>
        </w:rPr>
        <w:t xml:space="preserve"> </w:t>
      </w:r>
      <w:r>
        <w:rPr>
          <w:color w:val="231F20"/>
        </w:rPr>
        <w:t>влия- ния на организм школьников (в пределах изученного);</w:t>
      </w:r>
    </w:p>
    <w:p w:rsidR="00777185" w:rsidRDefault="002B1729">
      <w:pPr>
        <w:pStyle w:val="a3"/>
        <w:spacing w:before="1" w:line="254" w:lineRule="auto"/>
        <w:ind w:left="343" w:right="114" w:hanging="142"/>
      </w:pPr>
      <w:r>
        <w:rPr>
          <w:rFonts w:ascii="Trebuchet MS" w:hAnsi="Trebuchet MS"/>
          <w:color w:val="231F20"/>
          <w:position w:val="1"/>
          <w:sz w:val="14"/>
        </w:rPr>
        <w:t>6</w:t>
      </w:r>
      <w:r>
        <w:rPr>
          <w:rFonts w:ascii="Trebuchet MS" w:hAnsi="Trebuchet MS"/>
          <w:color w:val="231F20"/>
          <w:spacing w:val="17"/>
          <w:position w:val="1"/>
          <w:sz w:val="14"/>
        </w:rPr>
        <w:t xml:space="preserve"> </w:t>
      </w:r>
      <w:r>
        <w:rPr>
          <w:color w:val="231F20"/>
        </w:rPr>
        <w:t>исполнять</w:t>
      </w:r>
      <w:r>
        <w:rPr>
          <w:color w:val="231F20"/>
          <w:spacing w:val="-4"/>
        </w:rPr>
        <w:t xml:space="preserve"> </w:t>
      </w:r>
      <w:r>
        <w:rPr>
          <w:color w:val="231F20"/>
        </w:rPr>
        <w:t>роль</w:t>
      </w:r>
      <w:r>
        <w:rPr>
          <w:color w:val="231F20"/>
          <w:spacing w:val="-4"/>
        </w:rPr>
        <w:t xml:space="preserve"> </w:t>
      </w:r>
      <w:r>
        <w:rPr>
          <w:color w:val="231F20"/>
        </w:rPr>
        <w:t>капитана</w:t>
      </w:r>
      <w:r>
        <w:rPr>
          <w:color w:val="231F20"/>
          <w:spacing w:val="-4"/>
        </w:rPr>
        <w:t xml:space="preserve"> </w:t>
      </w:r>
      <w:r>
        <w:rPr>
          <w:color w:val="231F20"/>
        </w:rPr>
        <w:t>и</w:t>
      </w:r>
      <w:r>
        <w:rPr>
          <w:color w:val="231F20"/>
          <w:spacing w:val="-4"/>
        </w:rPr>
        <w:t xml:space="preserve"> </w:t>
      </w:r>
      <w:r>
        <w:rPr>
          <w:color w:val="231F20"/>
        </w:rPr>
        <w:t>судьи</w:t>
      </w:r>
      <w:r>
        <w:rPr>
          <w:color w:val="231F20"/>
          <w:spacing w:val="-4"/>
        </w:rPr>
        <w:t xml:space="preserve"> </w:t>
      </w:r>
      <w:r>
        <w:rPr>
          <w:color w:val="231F20"/>
        </w:rPr>
        <w:t>в</w:t>
      </w:r>
      <w:r>
        <w:rPr>
          <w:color w:val="231F20"/>
          <w:spacing w:val="-4"/>
        </w:rPr>
        <w:t xml:space="preserve"> </w:t>
      </w:r>
      <w:r>
        <w:rPr>
          <w:color w:val="231F20"/>
        </w:rPr>
        <w:t>подвижных</w:t>
      </w:r>
      <w:r>
        <w:rPr>
          <w:color w:val="231F20"/>
          <w:spacing w:val="-4"/>
        </w:rPr>
        <w:t xml:space="preserve"> </w:t>
      </w:r>
      <w:r>
        <w:rPr>
          <w:color w:val="231F20"/>
        </w:rPr>
        <w:t>играх,</w:t>
      </w:r>
      <w:r>
        <w:rPr>
          <w:color w:val="231F20"/>
          <w:spacing w:val="-4"/>
        </w:rPr>
        <w:t xml:space="preserve"> </w:t>
      </w:r>
      <w:r>
        <w:rPr>
          <w:color w:val="231F20"/>
        </w:rPr>
        <w:t>аргу- ментированно высказывать суждения о своих действиях и принятых решениях;</w:t>
      </w:r>
    </w:p>
    <w:p w:rsidR="00777185" w:rsidRDefault="002B1729">
      <w:pPr>
        <w:pStyle w:val="a3"/>
        <w:spacing w:line="254" w:lineRule="auto"/>
        <w:ind w:left="343" w:right="116" w:hanging="142"/>
      </w:pPr>
      <w:r>
        <w:rPr>
          <w:rFonts w:ascii="Trebuchet MS" w:hAnsi="Trebuchet MS"/>
          <w:color w:val="231F20"/>
          <w:w w:val="95"/>
          <w:position w:val="1"/>
          <w:sz w:val="14"/>
        </w:rPr>
        <w:t>6</w:t>
      </w:r>
      <w:r>
        <w:rPr>
          <w:rFonts w:ascii="Trebuchet MS" w:hAnsi="Trebuchet MS"/>
          <w:color w:val="231F20"/>
          <w:spacing w:val="40"/>
          <w:position w:val="1"/>
          <w:sz w:val="14"/>
        </w:rPr>
        <w:t xml:space="preserve"> </w:t>
      </w:r>
      <w:r>
        <w:rPr>
          <w:color w:val="231F20"/>
          <w:w w:val="95"/>
        </w:rPr>
        <w:t xml:space="preserve">делать небольшие сообщения по истории возникновения под- </w:t>
      </w:r>
      <w:r>
        <w:rPr>
          <w:color w:val="231F20"/>
          <w:spacing w:val="-2"/>
        </w:rPr>
        <w:t>вижных</w:t>
      </w:r>
      <w:r>
        <w:rPr>
          <w:color w:val="231F20"/>
          <w:spacing w:val="-8"/>
        </w:rPr>
        <w:t xml:space="preserve"> </w:t>
      </w:r>
      <w:r>
        <w:rPr>
          <w:color w:val="231F20"/>
          <w:spacing w:val="-2"/>
        </w:rPr>
        <w:t>игр</w:t>
      </w:r>
      <w:r>
        <w:rPr>
          <w:color w:val="231F20"/>
          <w:spacing w:val="-8"/>
        </w:rPr>
        <w:t xml:space="preserve"> </w:t>
      </w:r>
      <w:r>
        <w:rPr>
          <w:color w:val="231F20"/>
          <w:spacing w:val="-2"/>
        </w:rPr>
        <w:t>и</w:t>
      </w:r>
      <w:r>
        <w:rPr>
          <w:color w:val="231F20"/>
          <w:spacing w:val="-8"/>
        </w:rPr>
        <w:t xml:space="preserve"> </w:t>
      </w:r>
      <w:r>
        <w:rPr>
          <w:color w:val="231F20"/>
          <w:spacing w:val="-2"/>
        </w:rPr>
        <w:t>спортивных</w:t>
      </w:r>
      <w:r>
        <w:rPr>
          <w:color w:val="231F20"/>
          <w:spacing w:val="-8"/>
        </w:rPr>
        <w:t xml:space="preserve"> </w:t>
      </w:r>
      <w:r>
        <w:rPr>
          <w:color w:val="231F20"/>
          <w:spacing w:val="-2"/>
        </w:rPr>
        <w:t>соревнований,</w:t>
      </w:r>
      <w:r>
        <w:rPr>
          <w:color w:val="231F20"/>
          <w:spacing w:val="-8"/>
        </w:rPr>
        <w:t xml:space="preserve"> </w:t>
      </w:r>
      <w:r>
        <w:rPr>
          <w:color w:val="231F20"/>
          <w:spacing w:val="-2"/>
        </w:rPr>
        <w:t>планированию</w:t>
      </w:r>
      <w:r>
        <w:rPr>
          <w:color w:val="231F20"/>
          <w:spacing w:val="-8"/>
        </w:rPr>
        <w:t xml:space="preserve"> </w:t>
      </w:r>
      <w:r>
        <w:rPr>
          <w:color w:val="231F20"/>
          <w:spacing w:val="-2"/>
        </w:rPr>
        <w:t xml:space="preserve">ре- </w:t>
      </w:r>
      <w:r>
        <w:rPr>
          <w:color w:val="231F20"/>
        </w:rPr>
        <w:t>жима дня, способам измерения показателей физического развития и физической подготовленности;</w:t>
      </w:r>
    </w:p>
    <w:p w:rsidR="00777185" w:rsidRDefault="002B1729">
      <w:pPr>
        <w:spacing w:before="3"/>
        <w:ind w:left="343"/>
        <w:rPr>
          <w:rFonts w:ascii="Times New Roman" w:hAnsi="Times New Roman"/>
          <w:i/>
          <w:sz w:val="20"/>
        </w:rPr>
      </w:pPr>
      <w:r>
        <w:rPr>
          <w:rFonts w:ascii="Times New Roman" w:hAnsi="Times New Roman"/>
          <w:i/>
          <w:color w:val="231F20"/>
          <w:w w:val="120"/>
          <w:sz w:val="20"/>
        </w:rPr>
        <w:t>регулятивные</w:t>
      </w:r>
      <w:r>
        <w:rPr>
          <w:rFonts w:ascii="Times New Roman" w:hAnsi="Times New Roman"/>
          <w:i/>
          <w:color w:val="231F20"/>
          <w:spacing w:val="35"/>
          <w:w w:val="120"/>
          <w:sz w:val="20"/>
        </w:rPr>
        <w:t xml:space="preserve"> </w:t>
      </w:r>
      <w:r>
        <w:rPr>
          <w:rFonts w:ascii="Times New Roman" w:hAnsi="Times New Roman"/>
          <w:i/>
          <w:color w:val="231F20"/>
          <w:spacing w:val="-4"/>
          <w:w w:val="120"/>
          <w:sz w:val="20"/>
        </w:rPr>
        <w:t>УУД:</w:t>
      </w:r>
    </w:p>
    <w:p w:rsidR="00777185" w:rsidRDefault="002B1729">
      <w:pPr>
        <w:pStyle w:val="a3"/>
        <w:spacing w:before="17" w:line="254" w:lineRule="auto"/>
        <w:ind w:left="343" w:right="115" w:hanging="142"/>
      </w:pPr>
      <w:r>
        <w:rPr>
          <w:rFonts w:ascii="Trebuchet MS" w:hAnsi="Trebuchet MS"/>
          <w:color w:val="231F20"/>
          <w:position w:val="1"/>
          <w:sz w:val="14"/>
        </w:rPr>
        <w:t>6</w:t>
      </w:r>
      <w:r>
        <w:rPr>
          <w:rFonts w:ascii="Trebuchet MS" w:hAnsi="Trebuchet MS"/>
          <w:color w:val="231F20"/>
          <w:spacing w:val="-11"/>
          <w:position w:val="1"/>
          <w:sz w:val="14"/>
        </w:rPr>
        <w:t xml:space="preserve"> </w:t>
      </w:r>
      <w:r>
        <w:rPr>
          <w:color w:val="231F20"/>
        </w:rPr>
        <w:t>соблюдать</w:t>
      </w:r>
      <w:r>
        <w:rPr>
          <w:color w:val="231F20"/>
          <w:spacing w:val="-16"/>
        </w:rPr>
        <w:t xml:space="preserve"> </w:t>
      </w:r>
      <w:r>
        <w:rPr>
          <w:color w:val="231F20"/>
        </w:rPr>
        <w:t>правила</w:t>
      </w:r>
      <w:r>
        <w:rPr>
          <w:color w:val="231F20"/>
          <w:spacing w:val="-16"/>
        </w:rPr>
        <w:t xml:space="preserve"> </w:t>
      </w:r>
      <w:r>
        <w:rPr>
          <w:color w:val="231F20"/>
        </w:rPr>
        <w:t>поведения</w:t>
      </w:r>
      <w:r>
        <w:rPr>
          <w:color w:val="231F20"/>
          <w:spacing w:val="-16"/>
        </w:rPr>
        <w:t xml:space="preserve"> </w:t>
      </w:r>
      <w:r>
        <w:rPr>
          <w:color w:val="231F20"/>
        </w:rPr>
        <w:t>на</w:t>
      </w:r>
      <w:r>
        <w:rPr>
          <w:color w:val="231F20"/>
          <w:spacing w:val="-16"/>
        </w:rPr>
        <w:t xml:space="preserve"> </w:t>
      </w:r>
      <w:r>
        <w:rPr>
          <w:color w:val="231F20"/>
        </w:rPr>
        <w:t>уроках</w:t>
      </w:r>
      <w:r>
        <w:rPr>
          <w:color w:val="231F20"/>
          <w:spacing w:val="-16"/>
        </w:rPr>
        <w:t xml:space="preserve"> </w:t>
      </w:r>
      <w:r>
        <w:rPr>
          <w:color w:val="231F20"/>
        </w:rPr>
        <w:t>физической</w:t>
      </w:r>
      <w:r>
        <w:rPr>
          <w:color w:val="231F20"/>
          <w:spacing w:val="-16"/>
        </w:rPr>
        <w:t xml:space="preserve"> </w:t>
      </w:r>
      <w:r>
        <w:rPr>
          <w:color w:val="231F20"/>
        </w:rPr>
        <w:t>культу- ры</w:t>
      </w:r>
      <w:r>
        <w:rPr>
          <w:color w:val="231F20"/>
          <w:spacing w:val="-9"/>
        </w:rPr>
        <w:t xml:space="preserve"> </w:t>
      </w:r>
      <w:r>
        <w:rPr>
          <w:color w:val="231F20"/>
        </w:rPr>
        <w:t>с</w:t>
      </w:r>
      <w:r>
        <w:rPr>
          <w:color w:val="231F20"/>
          <w:spacing w:val="-9"/>
        </w:rPr>
        <w:t xml:space="preserve"> </w:t>
      </w:r>
      <w:r>
        <w:rPr>
          <w:color w:val="231F20"/>
        </w:rPr>
        <w:t>учётом</w:t>
      </w:r>
      <w:r>
        <w:rPr>
          <w:color w:val="231F20"/>
          <w:spacing w:val="-9"/>
        </w:rPr>
        <w:t xml:space="preserve"> </w:t>
      </w:r>
      <w:r>
        <w:rPr>
          <w:color w:val="231F20"/>
        </w:rPr>
        <w:t>их</w:t>
      </w:r>
      <w:r>
        <w:rPr>
          <w:color w:val="231F20"/>
          <w:spacing w:val="-9"/>
        </w:rPr>
        <w:t xml:space="preserve"> </w:t>
      </w:r>
      <w:r>
        <w:rPr>
          <w:color w:val="231F20"/>
        </w:rPr>
        <w:t>учебного</w:t>
      </w:r>
      <w:r>
        <w:rPr>
          <w:color w:val="231F20"/>
          <w:spacing w:val="-9"/>
        </w:rPr>
        <w:t xml:space="preserve"> </w:t>
      </w:r>
      <w:r>
        <w:rPr>
          <w:color w:val="231F20"/>
        </w:rPr>
        <w:t>содержания,</w:t>
      </w:r>
      <w:r>
        <w:rPr>
          <w:color w:val="231F20"/>
          <w:spacing w:val="-9"/>
        </w:rPr>
        <w:t xml:space="preserve"> </w:t>
      </w:r>
      <w:r>
        <w:rPr>
          <w:color w:val="231F20"/>
        </w:rPr>
        <w:t>находить</w:t>
      </w:r>
      <w:r>
        <w:rPr>
          <w:color w:val="231F20"/>
          <w:spacing w:val="-9"/>
        </w:rPr>
        <w:t xml:space="preserve"> </w:t>
      </w:r>
      <w:r>
        <w:rPr>
          <w:color w:val="231F20"/>
        </w:rPr>
        <w:t>в</w:t>
      </w:r>
      <w:r>
        <w:rPr>
          <w:color w:val="231F20"/>
          <w:spacing w:val="-9"/>
        </w:rPr>
        <w:t xml:space="preserve"> </w:t>
      </w:r>
      <w:r>
        <w:rPr>
          <w:color w:val="231F20"/>
        </w:rPr>
        <w:t>них</w:t>
      </w:r>
      <w:r>
        <w:rPr>
          <w:color w:val="231F20"/>
          <w:spacing w:val="-9"/>
        </w:rPr>
        <w:t xml:space="preserve"> </w:t>
      </w:r>
      <w:r>
        <w:rPr>
          <w:color w:val="231F20"/>
        </w:rPr>
        <w:t>разли- чия (легкоатлетические, гимнастические и игровые уроки, занятия лыжной и плавательной подготовкой);</w:t>
      </w:r>
    </w:p>
    <w:p w:rsidR="00777185" w:rsidRDefault="002B1729">
      <w:pPr>
        <w:pStyle w:val="a3"/>
        <w:spacing w:before="1" w:line="254" w:lineRule="auto"/>
        <w:ind w:left="343" w:right="115" w:hanging="142"/>
      </w:pPr>
      <w:r>
        <w:rPr>
          <w:rFonts w:ascii="Trebuchet MS" w:hAnsi="Trebuchet MS"/>
          <w:color w:val="231F20"/>
          <w:position w:val="1"/>
          <w:sz w:val="14"/>
        </w:rPr>
        <w:t>6</w:t>
      </w:r>
      <w:r>
        <w:rPr>
          <w:rFonts w:ascii="Trebuchet MS" w:hAnsi="Trebuchet MS"/>
          <w:color w:val="231F20"/>
          <w:spacing w:val="-4"/>
          <w:position w:val="1"/>
          <w:sz w:val="14"/>
        </w:rPr>
        <w:t xml:space="preserve"> </w:t>
      </w:r>
      <w:r>
        <w:rPr>
          <w:color w:val="231F20"/>
        </w:rPr>
        <w:t>выполнять</w:t>
      </w:r>
      <w:r>
        <w:rPr>
          <w:color w:val="231F20"/>
          <w:spacing w:val="-16"/>
        </w:rPr>
        <w:t xml:space="preserve"> </w:t>
      </w:r>
      <w:r>
        <w:rPr>
          <w:color w:val="231F20"/>
        </w:rPr>
        <w:t>учебные</w:t>
      </w:r>
      <w:r>
        <w:rPr>
          <w:color w:val="231F20"/>
          <w:spacing w:val="-16"/>
        </w:rPr>
        <w:t xml:space="preserve"> </w:t>
      </w:r>
      <w:r>
        <w:rPr>
          <w:color w:val="231F20"/>
        </w:rPr>
        <w:t>задания</w:t>
      </w:r>
      <w:r>
        <w:rPr>
          <w:color w:val="231F20"/>
          <w:spacing w:val="-16"/>
        </w:rPr>
        <w:t xml:space="preserve"> </w:t>
      </w:r>
      <w:r>
        <w:rPr>
          <w:color w:val="231F20"/>
        </w:rPr>
        <w:t>по</w:t>
      </w:r>
      <w:r>
        <w:rPr>
          <w:color w:val="231F20"/>
          <w:spacing w:val="-16"/>
        </w:rPr>
        <w:t xml:space="preserve"> </w:t>
      </w:r>
      <w:r>
        <w:rPr>
          <w:color w:val="231F20"/>
        </w:rPr>
        <w:t>освоению</w:t>
      </w:r>
      <w:r>
        <w:rPr>
          <w:color w:val="231F20"/>
          <w:spacing w:val="-16"/>
        </w:rPr>
        <w:t xml:space="preserve"> </w:t>
      </w:r>
      <w:r>
        <w:rPr>
          <w:color w:val="231F20"/>
        </w:rPr>
        <w:t>новых</w:t>
      </w:r>
      <w:r>
        <w:rPr>
          <w:color w:val="231F20"/>
          <w:spacing w:val="-16"/>
        </w:rPr>
        <w:t xml:space="preserve"> </w:t>
      </w:r>
      <w:r>
        <w:rPr>
          <w:color w:val="231F20"/>
        </w:rPr>
        <w:t xml:space="preserve">физических </w:t>
      </w:r>
      <w:r>
        <w:rPr>
          <w:color w:val="231F20"/>
          <w:w w:val="95"/>
        </w:rPr>
        <w:t>упражнений и развитию физических качеств в соответствии</w:t>
      </w:r>
      <w:r>
        <w:rPr>
          <w:color w:val="231F20"/>
          <w:spacing w:val="80"/>
        </w:rPr>
        <w:t xml:space="preserve"> </w:t>
      </w:r>
      <w:r>
        <w:rPr>
          <w:color w:val="231F20"/>
        </w:rPr>
        <w:t>с указаниями и замечаниями учителя;</w:t>
      </w:r>
    </w:p>
    <w:p w:rsidR="00777185" w:rsidRDefault="002B1729">
      <w:pPr>
        <w:pStyle w:val="a3"/>
        <w:spacing w:line="254" w:lineRule="auto"/>
        <w:ind w:left="343" w:right="114" w:hanging="142"/>
      </w:pPr>
      <w:r>
        <w:rPr>
          <w:rFonts w:ascii="Trebuchet MS" w:hAnsi="Trebuchet MS"/>
          <w:color w:val="231F20"/>
          <w:position w:val="1"/>
          <w:sz w:val="14"/>
        </w:rPr>
        <w:t>6</w:t>
      </w:r>
      <w:r>
        <w:rPr>
          <w:rFonts w:ascii="Trebuchet MS" w:hAnsi="Trebuchet MS"/>
          <w:color w:val="231F20"/>
          <w:spacing w:val="-11"/>
          <w:position w:val="1"/>
          <w:sz w:val="14"/>
        </w:rPr>
        <w:t xml:space="preserve"> </w:t>
      </w:r>
      <w:r>
        <w:rPr>
          <w:color w:val="231F20"/>
        </w:rPr>
        <w:t>взаимодействовать</w:t>
      </w:r>
      <w:r>
        <w:rPr>
          <w:color w:val="231F20"/>
          <w:spacing w:val="-16"/>
        </w:rPr>
        <w:t xml:space="preserve"> </w:t>
      </w:r>
      <w:r>
        <w:rPr>
          <w:color w:val="231F20"/>
        </w:rPr>
        <w:t>со</w:t>
      </w:r>
      <w:r>
        <w:rPr>
          <w:color w:val="231F20"/>
          <w:spacing w:val="-16"/>
        </w:rPr>
        <w:t xml:space="preserve"> </w:t>
      </w:r>
      <w:r>
        <w:rPr>
          <w:color w:val="231F20"/>
        </w:rPr>
        <w:t>сверстниками</w:t>
      </w:r>
      <w:r>
        <w:rPr>
          <w:color w:val="231F20"/>
          <w:spacing w:val="-16"/>
        </w:rPr>
        <w:t xml:space="preserve"> </w:t>
      </w:r>
      <w:r>
        <w:rPr>
          <w:color w:val="231F20"/>
        </w:rPr>
        <w:t>в</w:t>
      </w:r>
      <w:r>
        <w:rPr>
          <w:color w:val="231F20"/>
          <w:spacing w:val="-16"/>
        </w:rPr>
        <w:t xml:space="preserve"> </w:t>
      </w:r>
      <w:r>
        <w:rPr>
          <w:color w:val="231F20"/>
        </w:rPr>
        <w:t>процессе</w:t>
      </w:r>
      <w:r>
        <w:rPr>
          <w:color w:val="231F20"/>
          <w:spacing w:val="-16"/>
        </w:rPr>
        <w:t xml:space="preserve"> </w:t>
      </w:r>
      <w:r>
        <w:rPr>
          <w:color w:val="231F20"/>
        </w:rPr>
        <w:t xml:space="preserve">выполнения </w:t>
      </w:r>
      <w:r>
        <w:rPr>
          <w:color w:val="231F20"/>
          <w:spacing w:val="-2"/>
        </w:rPr>
        <w:t>учебных</w:t>
      </w:r>
      <w:r>
        <w:rPr>
          <w:color w:val="231F20"/>
          <w:spacing w:val="-8"/>
        </w:rPr>
        <w:t xml:space="preserve"> </w:t>
      </w:r>
      <w:r>
        <w:rPr>
          <w:color w:val="231F20"/>
          <w:spacing w:val="-2"/>
        </w:rPr>
        <w:t>заданий,</w:t>
      </w:r>
      <w:r>
        <w:rPr>
          <w:color w:val="231F20"/>
          <w:spacing w:val="-8"/>
        </w:rPr>
        <w:t xml:space="preserve"> </w:t>
      </w:r>
      <w:r>
        <w:rPr>
          <w:color w:val="231F20"/>
          <w:spacing w:val="-2"/>
        </w:rPr>
        <w:t>соблюдать</w:t>
      </w:r>
      <w:r>
        <w:rPr>
          <w:color w:val="231F20"/>
          <w:spacing w:val="-8"/>
        </w:rPr>
        <w:t xml:space="preserve"> </w:t>
      </w:r>
      <w:r>
        <w:rPr>
          <w:color w:val="231F20"/>
          <w:spacing w:val="-2"/>
        </w:rPr>
        <w:t>культуру</w:t>
      </w:r>
      <w:r>
        <w:rPr>
          <w:color w:val="231F20"/>
          <w:spacing w:val="-8"/>
        </w:rPr>
        <w:t xml:space="preserve"> </w:t>
      </w:r>
      <w:r>
        <w:rPr>
          <w:color w:val="231F20"/>
          <w:spacing w:val="-2"/>
        </w:rPr>
        <w:t>общения</w:t>
      </w:r>
      <w:r>
        <w:rPr>
          <w:color w:val="231F20"/>
          <w:spacing w:val="-8"/>
        </w:rPr>
        <w:t xml:space="preserve"> </w:t>
      </w:r>
      <w:r>
        <w:rPr>
          <w:color w:val="231F20"/>
          <w:spacing w:val="-2"/>
        </w:rPr>
        <w:t>и</w:t>
      </w:r>
      <w:r>
        <w:rPr>
          <w:color w:val="231F20"/>
          <w:spacing w:val="-8"/>
        </w:rPr>
        <w:t xml:space="preserve"> </w:t>
      </w:r>
      <w:r>
        <w:rPr>
          <w:color w:val="231F20"/>
          <w:spacing w:val="-2"/>
        </w:rPr>
        <w:t xml:space="preserve">уважитель- </w:t>
      </w:r>
      <w:r>
        <w:rPr>
          <w:color w:val="231F20"/>
        </w:rPr>
        <w:t>ного обращения к другим учащимся;</w:t>
      </w:r>
    </w:p>
    <w:p w:rsidR="00777185" w:rsidRDefault="002B1729">
      <w:pPr>
        <w:pStyle w:val="a3"/>
        <w:spacing w:line="254" w:lineRule="auto"/>
        <w:ind w:left="343" w:right="115" w:hanging="142"/>
      </w:pPr>
      <w:r>
        <w:rPr>
          <w:rFonts w:ascii="Trebuchet MS" w:hAnsi="Trebuchet MS"/>
          <w:color w:val="231F20"/>
          <w:w w:val="95"/>
          <w:position w:val="1"/>
          <w:sz w:val="14"/>
        </w:rPr>
        <w:t>6</w:t>
      </w:r>
      <w:r>
        <w:rPr>
          <w:rFonts w:ascii="Trebuchet MS" w:hAnsi="Trebuchet MS"/>
          <w:color w:val="231F20"/>
          <w:spacing w:val="40"/>
          <w:position w:val="1"/>
          <w:sz w:val="14"/>
        </w:rPr>
        <w:t xml:space="preserve"> </w:t>
      </w:r>
      <w:r>
        <w:rPr>
          <w:color w:val="231F20"/>
          <w:w w:val="95"/>
        </w:rPr>
        <w:t xml:space="preserve">контролировать соответствие двигательных действий прави- </w:t>
      </w:r>
      <w:r>
        <w:rPr>
          <w:color w:val="231F20"/>
        </w:rPr>
        <w:t>лам подвижных игр, проявлять эмоциональную сдержан- ность при возникновении ошибок.</w:t>
      </w:r>
    </w:p>
    <w:p w:rsidR="00777185" w:rsidRDefault="002B1729">
      <w:pPr>
        <w:pStyle w:val="a3"/>
        <w:spacing w:before="1"/>
        <w:ind w:left="343" w:right="0" w:firstLine="0"/>
      </w:pPr>
      <w:r>
        <w:rPr>
          <w:color w:val="231F20"/>
          <w:w w:val="95"/>
        </w:rPr>
        <w:t>По</w:t>
      </w:r>
      <w:r>
        <w:rPr>
          <w:color w:val="231F20"/>
          <w:spacing w:val="-2"/>
          <w:w w:val="95"/>
        </w:rPr>
        <w:t xml:space="preserve"> </w:t>
      </w:r>
      <w:r>
        <w:rPr>
          <w:color w:val="231F20"/>
          <w:w w:val="95"/>
        </w:rPr>
        <w:t>окончании</w:t>
      </w:r>
      <w:r>
        <w:rPr>
          <w:color w:val="231F20"/>
          <w:spacing w:val="-2"/>
          <w:w w:val="95"/>
        </w:rPr>
        <w:t xml:space="preserve"> </w:t>
      </w:r>
      <w:r>
        <w:rPr>
          <w:b/>
          <w:color w:val="231F20"/>
          <w:w w:val="95"/>
        </w:rPr>
        <w:t>третьего</w:t>
      </w:r>
      <w:r>
        <w:rPr>
          <w:b/>
          <w:color w:val="231F20"/>
          <w:spacing w:val="-6"/>
          <w:w w:val="95"/>
        </w:rPr>
        <w:t xml:space="preserve"> </w:t>
      </w:r>
      <w:r>
        <w:rPr>
          <w:b/>
          <w:color w:val="231F20"/>
          <w:w w:val="95"/>
        </w:rPr>
        <w:t>года</w:t>
      </w:r>
      <w:r>
        <w:rPr>
          <w:b/>
          <w:color w:val="231F20"/>
          <w:spacing w:val="-6"/>
          <w:w w:val="95"/>
        </w:rPr>
        <w:t xml:space="preserve"> </w:t>
      </w:r>
      <w:r>
        <w:rPr>
          <w:b/>
          <w:color w:val="231F20"/>
          <w:w w:val="95"/>
        </w:rPr>
        <w:t>обучения</w:t>
      </w:r>
      <w:r>
        <w:rPr>
          <w:b/>
          <w:color w:val="231F20"/>
          <w:spacing w:val="-6"/>
          <w:w w:val="95"/>
        </w:rPr>
        <w:t xml:space="preserve"> </w:t>
      </w:r>
      <w:r>
        <w:rPr>
          <w:color w:val="231F20"/>
          <w:w w:val="95"/>
        </w:rPr>
        <w:t>учащиеся</w:t>
      </w:r>
      <w:r>
        <w:rPr>
          <w:color w:val="231F20"/>
          <w:spacing w:val="-2"/>
          <w:w w:val="95"/>
        </w:rPr>
        <w:t xml:space="preserve"> научатся:</w:t>
      </w:r>
    </w:p>
    <w:p w:rsidR="00777185" w:rsidRDefault="002B1729">
      <w:pPr>
        <w:spacing w:before="16"/>
        <w:ind w:left="343"/>
        <w:rPr>
          <w:rFonts w:ascii="Times New Roman" w:hAnsi="Times New Roman"/>
          <w:i/>
          <w:sz w:val="20"/>
        </w:rPr>
      </w:pPr>
      <w:r>
        <w:rPr>
          <w:rFonts w:ascii="Times New Roman" w:hAnsi="Times New Roman"/>
          <w:i/>
          <w:color w:val="231F20"/>
          <w:w w:val="120"/>
          <w:sz w:val="20"/>
        </w:rPr>
        <w:t>познавательные</w:t>
      </w:r>
      <w:r>
        <w:rPr>
          <w:rFonts w:ascii="Times New Roman" w:hAnsi="Times New Roman"/>
          <w:i/>
          <w:color w:val="231F20"/>
          <w:spacing w:val="25"/>
          <w:w w:val="120"/>
          <w:sz w:val="20"/>
        </w:rPr>
        <w:t xml:space="preserve"> </w:t>
      </w:r>
      <w:r>
        <w:rPr>
          <w:rFonts w:ascii="Times New Roman" w:hAnsi="Times New Roman"/>
          <w:i/>
          <w:color w:val="231F20"/>
          <w:spacing w:val="-4"/>
          <w:w w:val="120"/>
          <w:sz w:val="20"/>
        </w:rPr>
        <w:t>УУД:</w:t>
      </w:r>
    </w:p>
    <w:p w:rsidR="00777185" w:rsidRDefault="002B1729">
      <w:pPr>
        <w:pStyle w:val="a3"/>
        <w:spacing w:before="17" w:line="254" w:lineRule="auto"/>
        <w:ind w:left="343" w:right="115" w:hanging="142"/>
      </w:pPr>
      <w:r>
        <w:rPr>
          <w:rFonts w:ascii="Trebuchet MS" w:hAnsi="Trebuchet MS"/>
          <w:color w:val="231F20"/>
          <w:position w:val="1"/>
          <w:sz w:val="14"/>
        </w:rPr>
        <w:t xml:space="preserve">6 </w:t>
      </w:r>
      <w:r>
        <w:rPr>
          <w:color w:val="231F20"/>
        </w:rPr>
        <w:t>понимать</w:t>
      </w:r>
      <w:r>
        <w:rPr>
          <w:color w:val="231F20"/>
          <w:spacing w:val="-12"/>
        </w:rPr>
        <w:t xml:space="preserve"> </w:t>
      </w:r>
      <w:r>
        <w:rPr>
          <w:color w:val="231F20"/>
        </w:rPr>
        <w:t>историческую</w:t>
      </w:r>
      <w:r>
        <w:rPr>
          <w:color w:val="231F20"/>
          <w:spacing w:val="-12"/>
        </w:rPr>
        <w:t xml:space="preserve"> </w:t>
      </w:r>
      <w:r>
        <w:rPr>
          <w:color w:val="231F20"/>
        </w:rPr>
        <w:t>связь</w:t>
      </w:r>
      <w:r>
        <w:rPr>
          <w:color w:val="231F20"/>
          <w:spacing w:val="-12"/>
        </w:rPr>
        <w:t xml:space="preserve"> </w:t>
      </w:r>
      <w:r>
        <w:rPr>
          <w:color w:val="231F20"/>
        </w:rPr>
        <w:t>развития</w:t>
      </w:r>
      <w:r>
        <w:rPr>
          <w:color w:val="231F20"/>
          <w:spacing w:val="-12"/>
        </w:rPr>
        <w:t xml:space="preserve"> </w:t>
      </w:r>
      <w:r>
        <w:rPr>
          <w:color w:val="231F20"/>
        </w:rPr>
        <w:t>физических</w:t>
      </w:r>
      <w:r>
        <w:rPr>
          <w:color w:val="231F20"/>
          <w:spacing w:val="-12"/>
        </w:rPr>
        <w:t xml:space="preserve"> </w:t>
      </w:r>
      <w:r>
        <w:rPr>
          <w:color w:val="231F20"/>
        </w:rPr>
        <w:t xml:space="preserve">упраж- </w:t>
      </w:r>
      <w:r>
        <w:rPr>
          <w:color w:val="231F20"/>
          <w:w w:val="95"/>
        </w:rPr>
        <w:t xml:space="preserve">нений с трудовыми действиями, приводить примеры упраж- нений древних людей в современных спортивных соревнова- </w:t>
      </w:r>
      <w:r>
        <w:rPr>
          <w:color w:val="231F20"/>
          <w:spacing w:val="-2"/>
        </w:rPr>
        <w:t>ниях;</w:t>
      </w:r>
    </w:p>
    <w:p w:rsidR="00777185" w:rsidRDefault="002B1729">
      <w:pPr>
        <w:pStyle w:val="a3"/>
        <w:spacing w:before="1" w:line="254" w:lineRule="auto"/>
        <w:ind w:left="343" w:right="114" w:hanging="142"/>
      </w:pPr>
      <w:r>
        <w:rPr>
          <w:rFonts w:ascii="Trebuchet MS" w:hAnsi="Trebuchet MS"/>
          <w:color w:val="231F20"/>
          <w:position w:val="1"/>
          <w:sz w:val="14"/>
        </w:rPr>
        <w:t>6</w:t>
      </w:r>
      <w:r>
        <w:rPr>
          <w:rFonts w:ascii="Trebuchet MS" w:hAnsi="Trebuchet MS"/>
          <w:color w:val="231F20"/>
          <w:spacing w:val="22"/>
          <w:position w:val="1"/>
          <w:sz w:val="14"/>
        </w:rPr>
        <w:t xml:space="preserve"> </w:t>
      </w:r>
      <w:r>
        <w:rPr>
          <w:color w:val="231F20"/>
        </w:rPr>
        <w:t>объяснять</w:t>
      </w:r>
      <w:r>
        <w:rPr>
          <w:color w:val="231F20"/>
          <w:spacing w:val="-11"/>
        </w:rPr>
        <w:t xml:space="preserve"> </w:t>
      </w:r>
      <w:r>
        <w:rPr>
          <w:color w:val="231F20"/>
        </w:rPr>
        <w:t>понятие</w:t>
      </w:r>
      <w:r>
        <w:rPr>
          <w:color w:val="231F20"/>
          <w:spacing w:val="-11"/>
        </w:rPr>
        <w:t xml:space="preserve"> </w:t>
      </w:r>
      <w:r>
        <w:rPr>
          <w:color w:val="231F20"/>
        </w:rPr>
        <w:t>«дозировка</w:t>
      </w:r>
      <w:r>
        <w:rPr>
          <w:color w:val="231F20"/>
          <w:spacing w:val="-11"/>
        </w:rPr>
        <w:t xml:space="preserve"> </w:t>
      </w:r>
      <w:r>
        <w:rPr>
          <w:color w:val="231F20"/>
        </w:rPr>
        <w:t>нагрузки»,</w:t>
      </w:r>
      <w:r>
        <w:rPr>
          <w:color w:val="231F20"/>
          <w:spacing w:val="-11"/>
        </w:rPr>
        <w:t xml:space="preserve"> </w:t>
      </w:r>
      <w:r>
        <w:rPr>
          <w:color w:val="231F20"/>
        </w:rPr>
        <w:t>правильно</w:t>
      </w:r>
      <w:r>
        <w:rPr>
          <w:color w:val="231F20"/>
          <w:spacing w:val="-11"/>
        </w:rPr>
        <w:t xml:space="preserve"> </w:t>
      </w:r>
      <w:r>
        <w:rPr>
          <w:color w:val="231F20"/>
        </w:rPr>
        <w:t xml:space="preserve">приме- нять способы её регулирования на занятиях физической </w:t>
      </w:r>
      <w:r>
        <w:rPr>
          <w:color w:val="231F20"/>
          <w:spacing w:val="-2"/>
        </w:rPr>
        <w:t>культурой;</w:t>
      </w:r>
    </w:p>
    <w:p w:rsidR="00777185" w:rsidRDefault="00777185">
      <w:pPr>
        <w:spacing w:line="254" w:lineRule="auto"/>
        <w:sectPr w:rsidR="00777185">
          <w:pgSz w:w="7830" w:h="12020"/>
          <w:pgMar w:top="620" w:right="620" w:bottom="900" w:left="620" w:header="0" w:footer="709" w:gutter="0"/>
          <w:cols w:space="720"/>
        </w:sectPr>
      </w:pPr>
    </w:p>
    <w:p w:rsidR="00777185" w:rsidRDefault="002B1729">
      <w:pPr>
        <w:pStyle w:val="a3"/>
        <w:spacing w:before="68" w:line="249" w:lineRule="auto"/>
        <w:ind w:left="343" w:right="114" w:hanging="142"/>
      </w:pPr>
      <w:r>
        <w:rPr>
          <w:rFonts w:ascii="Trebuchet MS" w:hAnsi="Trebuchet MS"/>
          <w:color w:val="231F20"/>
          <w:position w:val="1"/>
          <w:sz w:val="14"/>
        </w:rPr>
        <w:t>6</w:t>
      </w:r>
      <w:r>
        <w:rPr>
          <w:rFonts w:ascii="Trebuchet MS" w:hAnsi="Trebuchet MS"/>
          <w:color w:val="231F20"/>
          <w:spacing w:val="-11"/>
          <w:position w:val="1"/>
          <w:sz w:val="14"/>
        </w:rPr>
        <w:t xml:space="preserve"> </w:t>
      </w:r>
      <w:r>
        <w:rPr>
          <w:color w:val="231F20"/>
        </w:rPr>
        <w:t>понимать</w:t>
      </w:r>
      <w:r>
        <w:rPr>
          <w:color w:val="231F20"/>
          <w:spacing w:val="-16"/>
        </w:rPr>
        <w:t xml:space="preserve"> </w:t>
      </w:r>
      <w:r>
        <w:rPr>
          <w:color w:val="231F20"/>
        </w:rPr>
        <w:t>влияние</w:t>
      </w:r>
      <w:r>
        <w:rPr>
          <w:color w:val="231F20"/>
          <w:spacing w:val="-16"/>
        </w:rPr>
        <w:t xml:space="preserve"> </w:t>
      </w:r>
      <w:r>
        <w:rPr>
          <w:color w:val="231F20"/>
        </w:rPr>
        <w:t>дыхательной</w:t>
      </w:r>
      <w:r>
        <w:rPr>
          <w:color w:val="231F20"/>
          <w:spacing w:val="-16"/>
        </w:rPr>
        <w:t xml:space="preserve"> </w:t>
      </w:r>
      <w:r>
        <w:rPr>
          <w:color w:val="231F20"/>
        </w:rPr>
        <w:t>и</w:t>
      </w:r>
      <w:r>
        <w:rPr>
          <w:color w:val="231F20"/>
          <w:spacing w:val="-16"/>
        </w:rPr>
        <w:t xml:space="preserve"> </w:t>
      </w:r>
      <w:r>
        <w:rPr>
          <w:color w:val="231F20"/>
        </w:rPr>
        <w:t>зрительной</w:t>
      </w:r>
      <w:r>
        <w:rPr>
          <w:color w:val="231F20"/>
          <w:spacing w:val="-16"/>
        </w:rPr>
        <w:t xml:space="preserve"> </w:t>
      </w:r>
      <w:r>
        <w:rPr>
          <w:color w:val="231F20"/>
        </w:rPr>
        <w:t>гимнастики</w:t>
      </w:r>
      <w:r>
        <w:rPr>
          <w:color w:val="231F20"/>
          <w:spacing w:val="-16"/>
        </w:rPr>
        <w:t xml:space="preserve"> </w:t>
      </w:r>
      <w:r>
        <w:rPr>
          <w:color w:val="231F20"/>
        </w:rPr>
        <w:t xml:space="preserve">на </w:t>
      </w:r>
      <w:r>
        <w:rPr>
          <w:color w:val="231F20"/>
          <w:w w:val="95"/>
        </w:rPr>
        <w:t xml:space="preserve">предупреждение развития утомления при выполнении физи- </w:t>
      </w:r>
      <w:r>
        <w:rPr>
          <w:color w:val="231F20"/>
        </w:rPr>
        <w:t>ческих и умственных нагрузок;</w:t>
      </w:r>
    </w:p>
    <w:p w:rsidR="00777185" w:rsidRDefault="002B1729">
      <w:pPr>
        <w:pStyle w:val="a3"/>
        <w:spacing w:before="4" w:line="254" w:lineRule="auto"/>
        <w:ind w:left="343" w:right="114" w:hanging="142"/>
      </w:pPr>
      <w:r>
        <w:rPr>
          <w:rFonts w:ascii="Trebuchet MS" w:hAnsi="Trebuchet MS"/>
          <w:color w:val="231F20"/>
          <w:position w:val="1"/>
          <w:sz w:val="14"/>
        </w:rPr>
        <w:t>6</w:t>
      </w:r>
      <w:r>
        <w:rPr>
          <w:rFonts w:ascii="Trebuchet MS" w:hAnsi="Trebuchet MS"/>
          <w:color w:val="231F20"/>
          <w:spacing w:val="-11"/>
          <w:position w:val="1"/>
          <w:sz w:val="14"/>
        </w:rPr>
        <w:t xml:space="preserve"> </w:t>
      </w:r>
      <w:r>
        <w:rPr>
          <w:color w:val="231F20"/>
        </w:rPr>
        <w:t>обобщать</w:t>
      </w:r>
      <w:r>
        <w:rPr>
          <w:color w:val="231F20"/>
          <w:spacing w:val="-16"/>
        </w:rPr>
        <w:t xml:space="preserve"> </w:t>
      </w:r>
      <w:r>
        <w:rPr>
          <w:color w:val="231F20"/>
        </w:rPr>
        <w:t>знания,</w:t>
      </w:r>
      <w:r>
        <w:rPr>
          <w:color w:val="231F20"/>
          <w:spacing w:val="-16"/>
        </w:rPr>
        <w:t xml:space="preserve"> </w:t>
      </w:r>
      <w:r>
        <w:rPr>
          <w:color w:val="231F20"/>
        </w:rPr>
        <w:t>полученные</w:t>
      </w:r>
      <w:r>
        <w:rPr>
          <w:color w:val="231F20"/>
          <w:spacing w:val="-16"/>
        </w:rPr>
        <w:t xml:space="preserve"> </w:t>
      </w:r>
      <w:r>
        <w:rPr>
          <w:color w:val="231F20"/>
        </w:rPr>
        <w:t>в</w:t>
      </w:r>
      <w:r>
        <w:rPr>
          <w:color w:val="231F20"/>
          <w:spacing w:val="-16"/>
        </w:rPr>
        <w:t xml:space="preserve"> </w:t>
      </w:r>
      <w:r>
        <w:rPr>
          <w:color w:val="231F20"/>
        </w:rPr>
        <w:t>практической</w:t>
      </w:r>
      <w:r>
        <w:rPr>
          <w:color w:val="231F20"/>
          <w:spacing w:val="-16"/>
        </w:rPr>
        <w:t xml:space="preserve"> </w:t>
      </w:r>
      <w:r>
        <w:rPr>
          <w:color w:val="231F20"/>
        </w:rPr>
        <w:t xml:space="preserve">деятельности, выполнять правила поведения на уроках физической куль- </w:t>
      </w:r>
      <w:r>
        <w:rPr>
          <w:color w:val="231F20"/>
          <w:w w:val="95"/>
        </w:rPr>
        <w:t xml:space="preserve">туры, проводить закаливающие процедуры, занятия по пред- </w:t>
      </w:r>
      <w:r>
        <w:rPr>
          <w:color w:val="231F20"/>
        </w:rPr>
        <w:t>упреждению нарушения осанки;</w:t>
      </w:r>
    </w:p>
    <w:p w:rsidR="00777185" w:rsidRDefault="002B1729">
      <w:pPr>
        <w:pStyle w:val="a3"/>
        <w:spacing w:before="1" w:line="254" w:lineRule="auto"/>
        <w:ind w:left="343" w:right="113" w:hanging="142"/>
      </w:pPr>
      <w:r>
        <w:rPr>
          <w:rFonts w:ascii="Trebuchet MS" w:hAnsi="Trebuchet MS"/>
          <w:color w:val="231F20"/>
          <w:position w:val="1"/>
          <w:sz w:val="14"/>
        </w:rPr>
        <w:t xml:space="preserve">6 </w:t>
      </w:r>
      <w:r>
        <w:rPr>
          <w:color w:val="231F20"/>
        </w:rPr>
        <w:t xml:space="preserve">вести наблюдения за динамикой показателей физического развития и физических качеств в течение учебного года, определять их приросты по учебным четвертям (триме- </w:t>
      </w:r>
      <w:r>
        <w:rPr>
          <w:color w:val="231F20"/>
          <w:spacing w:val="-2"/>
        </w:rPr>
        <w:t>страм);</w:t>
      </w:r>
    </w:p>
    <w:p w:rsidR="00777185" w:rsidRDefault="002B1729">
      <w:pPr>
        <w:spacing w:before="2"/>
        <w:ind w:left="343"/>
        <w:rPr>
          <w:rFonts w:ascii="Times New Roman" w:hAnsi="Times New Roman"/>
          <w:i/>
          <w:sz w:val="20"/>
        </w:rPr>
      </w:pPr>
      <w:r>
        <w:rPr>
          <w:rFonts w:ascii="Times New Roman" w:hAnsi="Times New Roman"/>
          <w:i/>
          <w:color w:val="231F20"/>
          <w:w w:val="120"/>
          <w:sz w:val="20"/>
        </w:rPr>
        <w:t>коммуникативные</w:t>
      </w:r>
      <w:r>
        <w:rPr>
          <w:rFonts w:ascii="Times New Roman" w:hAnsi="Times New Roman"/>
          <w:i/>
          <w:color w:val="231F20"/>
          <w:spacing w:val="57"/>
          <w:w w:val="120"/>
          <w:sz w:val="20"/>
        </w:rPr>
        <w:t xml:space="preserve"> </w:t>
      </w:r>
      <w:r>
        <w:rPr>
          <w:rFonts w:ascii="Times New Roman" w:hAnsi="Times New Roman"/>
          <w:i/>
          <w:color w:val="231F20"/>
          <w:spacing w:val="-4"/>
          <w:w w:val="120"/>
          <w:sz w:val="20"/>
        </w:rPr>
        <w:t>УУД:</w:t>
      </w:r>
    </w:p>
    <w:p w:rsidR="00777185" w:rsidRDefault="002B1729">
      <w:pPr>
        <w:pStyle w:val="a3"/>
        <w:spacing w:before="17" w:line="254" w:lineRule="auto"/>
        <w:ind w:left="343" w:right="114" w:hanging="142"/>
      </w:pPr>
      <w:r>
        <w:rPr>
          <w:rFonts w:ascii="Trebuchet MS" w:hAnsi="Trebuchet MS"/>
          <w:color w:val="231F20"/>
          <w:position w:val="1"/>
          <w:sz w:val="14"/>
        </w:rPr>
        <w:t xml:space="preserve">6 </w:t>
      </w:r>
      <w:r>
        <w:rPr>
          <w:color w:val="231F20"/>
        </w:rPr>
        <w:t>организовывать совместные подвижные игры, принимать</w:t>
      </w:r>
      <w:r>
        <w:rPr>
          <w:color w:val="231F20"/>
          <w:spacing w:val="80"/>
        </w:rPr>
        <w:t xml:space="preserve"> </w:t>
      </w:r>
      <w:r>
        <w:rPr>
          <w:color w:val="231F20"/>
        </w:rPr>
        <w:t>в</w:t>
      </w:r>
      <w:r>
        <w:rPr>
          <w:color w:val="231F20"/>
          <w:spacing w:val="-16"/>
        </w:rPr>
        <w:t xml:space="preserve"> </w:t>
      </w:r>
      <w:r>
        <w:rPr>
          <w:color w:val="231F20"/>
        </w:rPr>
        <w:t>них</w:t>
      </w:r>
      <w:r>
        <w:rPr>
          <w:color w:val="231F20"/>
          <w:spacing w:val="-16"/>
        </w:rPr>
        <w:t xml:space="preserve"> </w:t>
      </w:r>
      <w:r>
        <w:rPr>
          <w:color w:val="231F20"/>
        </w:rPr>
        <w:t>активное</w:t>
      </w:r>
      <w:r>
        <w:rPr>
          <w:color w:val="231F20"/>
          <w:spacing w:val="-16"/>
        </w:rPr>
        <w:t xml:space="preserve"> </w:t>
      </w:r>
      <w:r>
        <w:rPr>
          <w:color w:val="231F20"/>
        </w:rPr>
        <w:t>участие</w:t>
      </w:r>
      <w:r>
        <w:rPr>
          <w:color w:val="231F20"/>
          <w:spacing w:val="-16"/>
        </w:rPr>
        <w:t xml:space="preserve"> </w:t>
      </w:r>
      <w:r>
        <w:rPr>
          <w:color w:val="231F20"/>
        </w:rPr>
        <w:t>с</w:t>
      </w:r>
      <w:r>
        <w:rPr>
          <w:color w:val="231F20"/>
          <w:spacing w:val="-16"/>
        </w:rPr>
        <w:t xml:space="preserve"> </w:t>
      </w:r>
      <w:r>
        <w:rPr>
          <w:color w:val="231F20"/>
        </w:rPr>
        <w:t>соблюдением</w:t>
      </w:r>
      <w:r>
        <w:rPr>
          <w:color w:val="231F20"/>
          <w:spacing w:val="-16"/>
        </w:rPr>
        <w:t xml:space="preserve"> </w:t>
      </w:r>
      <w:r>
        <w:rPr>
          <w:color w:val="231F20"/>
        </w:rPr>
        <w:t>правил</w:t>
      </w:r>
      <w:r>
        <w:rPr>
          <w:color w:val="231F20"/>
          <w:spacing w:val="-16"/>
        </w:rPr>
        <w:t xml:space="preserve"> </w:t>
      </w:r>
      <w:r>
        <w:rPr>
          <w:color w:val="231F20"/>
        </w:rPr>
        <w:t>и</w:t>
      </w:r>
      <w:r>
        <w:rPr>
          <w:color w:val="231F20"/>
          <w:spacing w:val="-16"/>
        </w:rPr>
        <w:t xml:space="preserve"> </w:t>
      </w:r>
      <w:r>
        <w:rPr>
          <w:color w:val="231F20"/>
        </w:rPr>
        <w:t>норм</w:t>
      </w:r>
      <w:r>
        <w:rPr>
          <w:color w:val="231F20"/>
          <w:spacing w:val="-16"/>
        </w:rPr>
        <w:t xml:space="preserve"> </w:t>
      </w:r>
      <w:r>
        <w:rPr>
          <w:color w:val="231F20"/>
        </w:rPr>
        <w:t>этиче- ского поведения;</w:t>
      </w:r>
    </w:p>
    <w:p w:rsidR="00777185" w:rsidRDefault="002B1729">
      <w:pPr>
        <w:pStyle w:val="a3"/>
        <w:spacing w:before="1" w:line="254" w:lineRule="auto"/>
        <w:ind w:left="343" w:right="115" w:hanging="142"/>
      </w:pPr>
      <w:r>
        <w:rPr>
          <w:rFonts w:ascii="Trebuchet MS" w:hAnsi="Trebuchet MS"/>
          <w:color w:val="231F20"/>
          <w:w w:val="95"/>
          <w:position w:val="1"/>
          <w:sz w:val="14"/>
        </w:rPr>
        <w:t>6</w:t>
      </w:r>
      <w:r>
        <w:rPr>
          <w:rFonts w:ascii="Trebuchet MS" w:hAnsi="Trebuchet MS"/>
          <w:color w:val="231F20"/>
          <w:spacing w:val="40"/>
          <w:position w:val="1"/>
          <w:sz w:val="14"/>
        </w:rPr>
        <w:t xml:space="preserve"> </w:t>
      </w:r>
      <w:r>
        <w:rPr>
          <w:color w:val="231F20"/>
          <w:w w:val="95"/>
        </w:rPr>
        <w:t xml:space="preserve">правильно использовать строевые команды, названия упраж- нений и способов деятельности во время совместного выпол- </w:t>
      </w:r>
      <w:r>
        <w:rPr>
          <w:color w:val="231F20"/>
        </w:rPr>
        <w:t>нения учебных заданий;</w:t>
      </w:r>
    </w:p>
    <w:p w:rsidR="00777185" w:rsidRDefault="002B1729">
      <w:pPr>
        <w:pStyle w:val="a3"/>
        <w:spacing w:line="254" w:lineRule="auto"/>
        <w:ind w:left="343" w:right="115" w:hanging="142"/>
      </w:pPr>
      <w:r>
        <w:rPr>
          <w:rFonts w:ascii="Trebuchet MS" w:hAnsi="Trebuchet MS"/>
          <w:color w:val="231F20"/>
          <w:position w:val="1"/>
          <w:sz w:val="14"/>
        </w:rPr>
        <w:t>6</w:t>
      </w:r>
      <w:r>
        <w:rPr>
          <w:rFonts w:ascii="Trebuchet MS" w:hAnsi="Trebuchet MS"/>
          <w:color w:val="231F20"/>
          <w:spacing w:val="-11"/>
          <w:position w:val="1"/>
          <w:sz w:val="14"/>
        </w:rPr>
        <w:t xml:space="preserve"> </w:t>
      </w:r>
      <w:r>
        <w:rPr>
          <w:color w:val="231F20"/>
        </w:rPr>
        <w:t>активно</w:t>
      </w:r>
      <w:r>
        <w:rPr>
          <w:color w:val="231F20"/>
          <w:spacing w:val="-16"/>
        </w:rPr>
        <w:t xml:space="preserve"> </w:t>
      </w:r>
      <w:r>
        <w:rPr>
          <w:color w:val="231F20"/>
        </w:rPr>
        <w:t>участвовать</w:t>
      </w:r>
      <w:r>
        <w:rPr>
          <w:color w:val="231F20"/>
          <w:spacing w:val="-16"/>
        </w:rPr>
        <w:t xml:space="preserve"> </w:t>
      </w:r>
      <w:r>
        <w:rPr>
          <w:color w:val="231F20"/>
        </w:rPr>
        <w:t>в</w:t>
      </w:r>
      <w:r>
        <w:rPr>
          <w:color w:val="231F20"/>
          <w:spacing w:val="-16"/>
        </w:rPr>
        <w:t xml:space="preserve"> </w:t>
      </w:r>
      <w:r>
        <w:rPr>
          <w:color w:val="231F20"/>
        </w:rPr>
        <w:t>обсуждении</w:t>
      </w:r>
      <w:r>
        <w:rPr>
          <w:color w:val="231F20"/>
          <w:spacing w:val="-16"/>
        </w:rPr>
        <w:t xml:space="preserve"> </w:t>
      </w:r>
      <w:r>
        <w:rPr>
          <w:color w:val="231F20"/>
        </w:rPr>
        <w:t>учебных</w:t>
      </w:r>
      <w:r>
        <w:rPr>
          <w:color w:val="231F20"/>
          <w:spacing w:val="-16"/>
        </w:rPr>
        <w:t xml:space="preserve"> </w:t>
      </w:r>
      <w:r>
        <w:rPr>
          <w:color w:val="231F20"/>
        </w:rPr>
        <w:t>заданий,</w:t>
      </w:r>
      <w:r>
        <w:rPr>
          <w:color w:val="231F20"/>
          <w:spacing w:val="-16"/>
        </w:rPr>
        <w:t xml:space="preserve"> </w:t>
      </w:r>
      <w:r>
        <w:rPr>
          <w:color w:val="231F20"/>
        </w:rPr>
        <w:t>анали- зе</w:t>
      </w:r>
      <w:r>
        <w:rPr>
          <w:color w:val="231F20"/>
          <w:spacing w:val="-12"/>
        </w:rPr>
        <w:t xml:space="preserve"> </w:t>
      </w:r>
      <w:r>
        <w:rPr>
          <w:color w:val="231F20"/>
        </w:rPr>
        <w:t>выполнения</w:t>
      </w:r>
      <w:r>
        <w:rPr>
          <w:color w:val="231F20"/>
          <w:spacing w:val="-12"/>
        </w:rPr>
        <w:t xml:space="preserve"> </w:t>
      </w:r>
      <w:r>
        <w:rPr>
          <w:color w:val="231F20"/>
        </w:rPr>
        <w:t>физических</w:t>
      </w:r>
      <w:r>
        <w:rPr>
          <w:color w:val="231F20"/>
          <w:spacing w:val="-12"/>
        </w:rPr>
        <w:t xml:space="preserve"> </w:t>
      </w:r>
      <w:r>
        <w:rPr>
          <w:color w:val="231F20"/>
        </w:rPr>
        <w:t>упражнений</w:t>
      </w:r>
      <w:r>
        <w:rPr>
          <w:color w:val="231F20"/>
          <w:spacing w:val="-12"/>
        </w:rPr>
        <w:t xml:space="preserve"> </w:t>
      </w:r>
      <w:r>
        <w:rPr>
          <w:color w:val="231F20"/>
        </w:rPr>
        <w:t>и</w:t>
      </w:r>
      <w:r>
        <w:rPr>
          <w:color w:val="231F20"/>
          <w:spacing w:val="-12"/>
        </w:rPr>
        <w:t xml:space="preserve"> </w:t>
      </w:r>
      <w:r>
        <w:rPr>
          <w:color w:val="231F20"/>
        </w:rPr>
        <w:t>технических</w:t>
      </w:r>
      <w:r>
        <w:rPr>
          <w:color w:val="231F20"/>
          <w:spacing w:val="-12"/>
        </w:rPr>
        <w:t xml:space="preserve"> </w:t>
      </w:r>
      <w:r>
        <w:rPr>
          <w:color w:val="231F20"/>
        </w:rPr>
        <w:t>дей- ствий из осваиваемых видов спорта;</w:t>
      </w:r>
    </w:p>
    <w:p w:rsidR="00777185" w:rsidRDefault="002B1729">
      <w:pPr>
        <w:pStyle w:val="a3"/>
        <w:spacing w:before="1" w:line="254" w:lineRule="auto"/>
        <w:ind w:left="343" w:right="114" w:hanging="142"/>
      </w:pPr>
      <w:r>
        <w:rPr>
          <w:rFonts w:ascii="Trebuchet MS" w:hAnsi="Trebuchet MS"/>
          <w:color w:val="231F20"/>
          <w:position w:val="1"/>
          <w:sz w:val="14"/>
        </w:rPr>
        <w:t xml:space="preserve">6 </w:t>
      </w:r>
      <w:r>
        <w:rPr>
          <w:color w:val="231F20"/>
        </w:rPr>
        <w:t>делать небольшие сообщения по результатам выполнения учебных</w:t>
      </w:r>
      <w:r>
        <w:rPr>
          <w:color w:val="231F20"/>
          <w:spacing w:val="-7"/>
        </w:rPr>
        <w:t xml:space="preserve"> </w:t>
      </w:r>
      <w:r>
        <w:rPr>
          <w:color w:val="231F20"/>
        </w:rPr>
        <w:t>заданий,</w:t>
      </w:r>
      <w:r>
        <w:rPr>
          <w:color w:val="231F20"/>
          <w:spacing w:val="-7"/>
        </w:rPr>
        <w:t xml:space="preserve"> </w:t>
      </w:r>
      <w:r>
        <w:rPr>
          <w:color w:val="231F20"/>
        </w:rPr>
        <w:t>организации</w:t>
      </w:r>
      <w:r>
        <w:rPr>
          <w:color w:val="231F20"/>
          <w:spacing w:val="-7"/>
        </w:rPr>
        <w:t xml:space="preserve"> </w:t>
      </w:r>
      <w:r>
        <w:rPr>
          <w:color w:val="231F20"/>
        </w:rPr>
        <w:t>и</w:t>
      </w:r>
      <w:r>
        <w:rPr>
          <w:color w:val="231F20"/>
          <w:spacing w:val="-7"/>
        </w:rPr>
        <w:t xml:space="preserve"> </w:t>
      </w:r>
      <w:r>
        <w:rPr>
          <w:color w:val="231F20"/>
        </w:rPr>
        <w:t>проведения</w:t>
      </w:r>
      <w:r>
        <w:rPr>
          <w:color w:val="231F20"/>
          <w:spacing w:val="-7"/>
        </w:rPr>
        <w:t xml:space="preserve"> </w:t>
      </w:r>
      <w:r>
        <w:rPr>
          <w:color w:val="231F20"/>
        </w:rPr>
        <w:t>самостоятель- ных занятий физической культурой;</w:t>
      </w:r>
    </w:p>
    <w:p w:rsidR="00777185" w:rsidRDefault="002B1729">
      <w:pPr>
        <w:spacing w:before="2"/>
        <w:ind w:left="343"/>
        <w:rPr>
          <w:rFonts w:ascii="Times New Roman" w:hAnsi="Times New Roman"/>
          <w:i/>
          <w:sz w:val="20"/>
        </w:rPr>
      </w:pPr>
      <w:r>
        <w:rPr>
          <w:rFonts w:ascii="Times New Roman" w:hAnsi="Times New Roman"/>
          <w:i/>
          <w:color w:val="231F20"/>
          <w:w w:val="120"/>
          <w:sz w:val="20"/>
        </w:rPr>
        <w:t>регулятивные</w:t>
      </w:r>
      <w:r>
        <w:rPr>
          <w:rFonts w:ascii="Times New Roman" w:hAnsi="Times New Roman"/>
          <w:i/>
          <w:color w:val="231F20"/>
          <w:spacing w:val="35"/>
          <w:w w:val="120"/>
          <w:sz w:val="20"/>
        </w:rPr>
        <w:t xml:space="preserve"> </w:t>
      </w:r>
      <w:r>
        <w:rPr>
          <w:rFonts w:ascii="Times New Roman" w:hAnsi="Times New Roman"/>
          <w:i/>
          <w:color w:val="231F20"/>
          <w:spacing w:val="-4"/>
          <w:w w:val="120"/>
          <w:sz w:val="20"/>
        </w:rPr>
        <w:t>УУД:</w:t>
      </w:r>
    </w:p>
    <w:p w:rsidR="00777185" w:rsidRDefault="002B1729">
      <w:pPr>
        <w:pStyle w:val="a3"/>
        <w:spacing w:before="17" w:line="254" w:lineRule="auto"/>
        <w:ind w:left="343" w:right="115" w:hanging="142"/>
      </w:pPr>
      <w:r>
        <w:rPr>
          <w:rFonts w:ascii="Trebuchet MS" w:hAnsi="Trebuchet MS"/>
          <w:color w:val="231F20"/>
          <w:position w:val="1"/>
          <w:sz w:val="14"/>
        </w:rPr>
        <w:t xml:space="preserve">6 </w:t>
      </w:r>
      <w:r>
        <w:rPr>
          <w:color w:val="231F20"/>
        </w:rPr>
        <w:t>контролировать выполнение физических упражнений, кор- ректировать</w:t>
      </w:r>
      <w:r>
        <w:rPr>
          <w:color w:val="231F20"/>
          <w:spacing w:val="-3"/>
        </w:rPr>
        <w:t xml:space="preserve"> </w:t>
      </w:r>
      <w:r>
        <w:rPr>
          <w:color w:val="231F20"/>
        </w:rPr>
        <w:t>их</w:t>
      </w:r>
      <w:r>
        <w:rPr>
          <w:color w:val="231F20"/>
          <w:spacing w:val="-3"/>
        </w:rPr>
        <w:t xml:space="preserve"> </w:t>
      </w:r>
      <w:r>
        <w:rPr>
          <w:color w:val="231F20"/>
        </w:rPr>
        <w:t>на</w:t>
      </w:r>
      <w:r>
        <w:rPr>
          <w:color w:val="231F20"/>
          <w:spacing w:val="-3"/>
        </w:rPr>
        <w:t xml:space="preserve"> </w:t>
      </w:r>
      <w:r>
        <w:rPr>
          <w:color w:val="231F20"/>
        </w:rPr>
        <w:t>основе</w:t>
      </w:r>
      <w:r>
        <w:rPr>
          <w:color w:val="231F20"/>
          <w:spacing w:val="-3"/>
        </w:rPr>
        <w:t xml:space="preserve"> </w:t>
      </w:r>
      <w:r>
        <w:rPr>
          <w:color w:val="231F20"/>
        </w:rPr>
        <w:t>сравнения</w:t>
      </w:r>
      <w:r>
        <w:rPr>
          <w:color w:val="231F20"/>
          <w:spacing w:val="-3"/>
        </w:rPr>
        <w:t xml:space="preserve"> </w:t>
      </w:r>
      <w:r>
        <w:rPr>
          <w:color w:val="231F20"/>
        </w:rPr>
        <w:t>с</w:t>
      </w:r>
      <w:r>
        <w:rPr>
          <w:color w:val="231F20"/>
          <w:spacing w:val="-3"/>
        </w:rPr>
        <w:t xml:space="preserve"> </w:t>
      </w:r>
      <w:r>
        <w:rPr>
          <w:color w:val="231F20"/>
        </w:rPr>
        <w:t>заданными</w:t>
      </w:r>
      <w:r>
        <w:rPr>
          <w:color w:val="231F20"/>
          <w:spacing w:val="-3"/>
        </w:rPr>
        <w:t xml:space="preserve"> </w:t>
      </w:r>
      <w:r>
        <w:rPr>
          <w:color w:val="231F20"/>
        </w:rPr>
        <w:t xml:space="preserve">образца- </w:t>
      </w:r>
      <w:r>
        <w:rPr>
          <w:color w:val="231F20"/>
          <w:spacing w:val="-4"/>
        </w:rPr>
        <w:t>ми;</w:t>
      </w:r>
    </w:p>
    <w:p w:rsidR="00777185" w:rsidRDefault="002B1729">
      <w:pPr>
        <w:pStyle w:val="a3"/>
        <w:spacing w:before="1" w:line="254" w:lineRule="auto"/>
        <w:ind w:left="343" w:right="114" w:hanging="142"/>
      </w:pPr>
      <w:r>
        <w:rPr>
          <w:rFonts w:ascii="Trebuchet MS" w:hAnsi="Trebuchet MS"/>
          <w:color w:val="231F20"/>
          <w:position w:val="1"/>
          <w:sz w:val="14"/>
        </w:rPr>
        <w:t xml:space="preserve">6 </w:t>
      </w:r>
      <w:r>
        <w:rPr>
          <w:color w:val="231F20"/>
        </w:rPr>
        <w:t>взаимодействовать со сверстниками в процессе учебной и игровой</w:t>
      </w:r>
      <w:r>
        <w:rPr>
          <w:color w:val="231F20"/>
          <w:spacing w:val="-13"/>
        </w:rPr>
        <w:t xml:space="preserve"> </w:t>
      </w:r>
      <w:r>
        <w:rPr>
          <w:color w:val="231F20"/>
        </w:rPr>
        <w:t>деятельности,</w:t>
      </w:r>
      <w:r>
        <w:rPr>
          <w:color w:val="231F20"/>
          <w:spacing w:val="-13"/>
        </w:rPr>
        <w:t xml:space="preserve"> </w:t>
      </w:r>
      <w:r>
        <w:rPr>
          <w:color w:val="231F20"/>
        </w:rPr>
        <w:t>контролировать</w:t>
      </w:r>
      <w:r>
        <w:rPr>
          <w:color w:val="231F20"/>
          <w:spacing w:val="-13"/>
        </w:rPr>
        <w:t xml:space="preserve"> </w:t>
      </w:r>
      <w:r>
        <w:rPr>
          <w:color w:val="231F20"/>
        </w:rPr>
        <w:t>соответствие</w:t>
      </w:r>
      <w:r>
        <w:rPr>
          <w:color w:val="231F20"/>
          <w:spacing w:val="-13"/>
        </w:rPr>
        <w:t xml:space="preserve"> </w:t>
      </w:r>
      <w:r>
        <w:rPr>
          <w:color w:val="231F20"/>
        </w:rPr>
        <w:t>выпол- нения игровых действий правилам подвижных игр;</w:t>
      </w:r>
    </w:p>
    <w:p w:rsidR="00777185" w:rsidRDefault="002B1729">
      <w:pPr>
        <w:pStyle w:val="a3"/>
        <w:spacing w:line="254" w:lineRule="auto"/>
        <w:ind w:left="343" w:right="115" w:hanging="142"/>
      </w:pPr>
      <w:r>
        <w:rPr>
          <w:rFonts w:ascii="Trebuchet MS" w:hAnsi="Trebuchet MS"/>
          <w:color w:val="231F20"/>
          <w:position w:val="1"/>
          <w:sz w:val="14"/>
        </w:rPr>
        <w:t xml:space="preserve">6 </w:t>
      </w:r>
      <w:r>
        <w:rPr>
          <w:color w:val="231F20"/>
        </w:rPr>
        <w:t>оценивать</w:t>
      </w:r>
      <w:r>
        <w:rPr>
          <w:color w:val="231F20"/>
          <w:spacing w:val="-1"/>
        </w:rPr>
        <w:t xml:space="preserve"> </w:t>
      </w:r>
      <w:r>
        <w:rPr>
          <w:color w:val="231F20"/>
        </w:rPr>
        <w:t>сложность</w:t>
      </w:r>
      <w:r>
        <w:rPr>
          <w:color w:val="231F20"/>
          <w:spacing w:val="-1"/>
        </w:rPr>
        <w:t xml:space="preserve"> </w:t>
      </w:r>
      <w:r>
        <w:rPr>
          <w:color w:val="231F20"/>
        </w:rPr>
        <w:t>возникающих</w:t>
      </w:r>
      <w:r>
        <w:rPr>
          <w:color w:val="231F20"/>
          <w:spacing w:val="-1"/>
        </w:rPr>
        <w:t xml:space="preserve"> </w:t>
      </w:r>
      <w:r>
        <w:rPr>
          <w:color w:val="231F20"/>
        </w:rPr>
        <w:t>игровых</w:t>
      </w:r>
      <w:r>
        <w:rPr>
          <w:color w:val="231F20"/>
          <w:spacing w:val="-1"/>
        </w:rPr>
        <w:t xml:space="preserve"> </w:t>
      </w:r>
      <w:r>
        <w:rPr>
          <w:color w:val="231F20"/>
        </w:rPr>
        <w:t>задач,</w:t>
      </w:r>
      <w:r>
        <w:rPr>
          <w:color w:val="231F20"/>
          <w:spacing w:val="-1"/>
        </w:rPr>
        <w:t xml:space="preserve"> </w:t>
      </w:r>
      <w:r>
        <w:rPr>
          <w:color w:val="231F20"/>
        </w:rPr>
        <w:t>предла- гать их совместное коллективное решение.</w:t>
      </w:r>
    </w:p>
    <w:p w:rsidR="00777185" w:rsidRDefault="002B1729">
      <w:pPr>
        <w:pStyle w:val="a3"/>
        <w:ind w:left="343" w:right="0" w:firstLine="0"/>
      </w:pPr>
      <w:r>
        <w:rPr>
          <w:color w:val="231F20"/>
          <w:w w:val="90"/>
        </w:rPr>
        <w:t>По</w:t>
      </w:r>
      <w:r>
        <w:rPr>
          <w:color w:val="231F20"/>
          <w:spacing w:val="17"/>
        </w:rPr>
        <w:t xml:space="preserve"> </w:t>
      </w:r>
      <w:r>
        <w:rPr>
          <w:color w:val="231F20"/>
          <w:w w:val="90"/>
        </w:rPr>
        <w:t>окончанию</w:t>
      </w:r>
      <w:r>
        <w:rPr>
          <w:color w:val="231F20"/>
          <w:spacing w:val="18"/>
        </w:rPr>
        <w:t xml:space="preserve"> </w:t>
      </w:r>
      <w:r>
        <w:rPr>
          <w:b/>
          <w:color w:val="231F20"/>
          <w:w w:val="90"/>
        </w:rPr>
        <w:t>четвёртого</w:t>
      </w:r>
      <w:r>
        <w:rPr>
          <w:b/>
          <w:color w:val="231F20"/>
          <w:spacing w:val="14"/>
        </w:rPr>
        <w:t xml:space="preserve"> </w:t>
      </w:r>
      <w:r>
        <w:rPr>
          <w:b/>
          <w:color w:val="231F20"/>
          <w:w w:val="90"/>
        </w:rPr>
        <w:t>года</w:t>
      </w:r>
      <w:r>
        <w:rPr>
          <w:b/>
          <w:color w:val="231F20"/>
          <w:spacing w:val="13"/>
        </w:rPr>
        <w:t xml:space="preserve"> </w:t>
      </w:r>
      <w:r>
        <w:rPr>
          <w:b/>
          <w:color w:val="231F20"/>
          <w:w w:val="90"/>
        </w:rPr>
        <w:t>обучения</w:t>
      </w:r>
      <w:r>
        <w:rPr>
          <w:b/>
          <w:color w:val="231F20"/>
          <w:spacing w:val="14"/>
        </w:rPr>
        <w:t xml:space="preserve"> </w:t>
      </w:r>
      <w:r>
        <w:rPr>
          <w:color w:val="231F20"/>
          <w:w w:val="90"/>
        </w:rPr>
        <w:t>учащиеся</w:t>
      </w:r>
      <w:r>
        <w:rPr>
          <w:color w:val="231F20"/>
          <w:spacing w:val="18"/>
        </w:rPr>
        <w:t xml:space="preserve"> </w:t>
      </w:r>
      <w:r>
        <w:rPr>
          <w:color w:val="231F20"/>
          <w:spacing w:val="-2"/>
          <w:w w:val="90"/>
        </w:rPr>
        <w:t>научатся:</w:t>
      </w:r>
    </w:p>
    <w:p w:rsidR="00777185" w:rsidRDefault="002B1729">
      <w:pPr>
        <w:spacing w:before="16"/>
        <w:ind w:left="343"/>
        <w:rPr>
          <w:rFonts w:ascii="Times New Roman" w:hAnsi="Times New Roman"/>
          <w:i/>
          <w:sz w:val="20"/>
        </w:rPr>
      </w:pPr>
      <w:r>
        <w:rPr>
          <w:rFonts w:ascii="Times New Roman" w:hAnsi="Times New Roman"/>
          <w:i/>
          <w:color w:val="231F20"/>
          <w:w w:val="120"/>
          <w:sz w:val="20"/>
        </w:rPr>
        <w:t>познавательные</w:t>
      </w:r>
      <w:r>
        <w:rPr>
          <w:rFonts w:ascii="Times New Roman" w:hAnsi="Times New Roman"/>
          <w:i/>
          <w:color w:val="231F20"/>
          <w:spacing w:val="25"/>
          <w:w w:val="120"/>
          <w:sz w:val="20"/>
        </w:rPr>
        <w:t xml:space="preserve"> </w:t>
      </w:r>
      <w:r>
        <w:rPr>
          <w:rFonts w:ascii="Times New Roman" w:hAnsi="Times New Roman"/>
          <w:i/>
          <w:color w:val="231F20"/>
          <w:spacing w:val="-4"/>
          <w:w w:val="120"/>
          <w:sz w:val="20"/>
        </w:rPr>
        <w:t>УУД:</w:t>
      </w:r>
    </w:p>
    <w:p w:rsidR="00777185" w:rsidRDefault="002B1729">
      <w:pPr>
        <w:pStyle w:val="a3"/>
        <w:spacing w:before="18" w:line="254" w:lineRule="auto"/>
        <w:ind w:left="343" w:right="115" w:hanging="142"/>
      </w:pPr>
      <w:r>
        <w:rPr>
          <w:rFonts w:ascii="Trebuchet MS" w:hAnsi="Trebuchet MS"/>
          <w:color w:val="231F20"/>
          <w:w w:val="95"/>
          <w:position w:val="1"/>
          <w:sz w:val="14"/>
        </w:rPr>
        <w:t>6</w:t>
      </w:r>
      <w:r>
        <w:rPr>
          <w:rFonts w:ascii="Trebuchet MS" w:hAnsi="Trebuchet MS"/>
          <w:color w:val="231F20"/>
          <w:spacing w:val="40"/>
          <w:position w:val="1"/>
          <w:sz w:val="14"/>
        </w:rPr>
        <w:t xml:space="preserve"> </w:t>
      </w:r>
      <w:r>
        <w:rPr>
          <w:color w:val="231F20"/>
          <w:w w:val="95"/>
        </w:rPr>
        <w:t xml:space="preserve">сравнивать показатели индивидуального физического разви- тия и физической подготовленности с возрастными стандар- </w:t>
      </w:r>
      <w:r>
        <w:rPr>
          <w:color w:val="231F20"/>
        </w:rPr>
        <w:t>тами, находить общие и отличительные особенности;</w:t>
      </w:r>
    </w:p>
    <w:p w:rsidR="00777185" w:rsidRDefault="002B1729">
      <w:pPr>
        <w:pStyle w:val="a3"/>
        <w:spacing w:line="254" w:lineRule="auto"/>
        <w:ind w:left="343" w:right="115" w:hanging="142"/>
      </w:pPr>
      <w:r>
        <w:rPr>
          <w:rFonts w:ascii="Trebuchet MS" w:hAnsi="Trebuchet MS"/>
          <w:color w:val="231F20"/>
          <w:position w:val="1"/>
          <w:sz w:val="14"/>
        </w:rPr>
        <w:t>6</w:t>
      </w:r>
      <w:r>
        <w:rPr>
          <w:rFonts w:ascii="Trebuchet MS" w:hAnsi="Trebuchet MS"/>
          <w:color w:val="231F20"/>
          <w:spacing w:val="-11"/>
          <w:position w:val="1"/>
          <w:sz w:val="14"/>
        </w:rPr>
        <w:t xml:space="preserve"> </w:t>
      </w:r>
      <w:r>
        <w:rPr>
          <w:color w:val="231F20"/>
        </w:rPr>
        <w:t>выявлять</w:t>
      </w:r>
      <w:r>
        <w:rPr>
          <w:color w:val="231F20"/>
          <w:spacing w:val="-16"/>
        </w:rPr>
        <w:t xml:space="preserve"> </w:t>
      </w:r>
      <w:r>
        <w:rPr>
          <w:color w:val="231F20"/>
        </w:rPr>
        <w:t>отставание</w:t>
      </w:r>
      <w:r>
        <w:rPr>
          <w:color w:val="231F20"/>
          <w:spacing w:val="-16"/>
        </w:rPr>
        <w:t xml:space="preserve"> </w:t>
      </w:r>
      <w:r>
        <w:rPr>
          <w:color w:val="231F20"/>
        </w:rPr>
        <w:t>в</w:t>
      </w:r>
      <w:r>
        <w:rPr>
          <w:color w:val="231F20"/>
          <w:spacing w:val="-16"/>
        </w:rPr>
        <w:t xml:space="preserve"> </w:t>
      </w:r>
      <w:r>
        <w:rPr>
          <w:color w:val="231F20"/>
        </w:rPr>
        <w:t>развитии</w:t>
      </w:r>
      <w:r>
        <w:rPr>
          <w:color w:val="231F20"/>
          <w:spacing w:val="-16"/>
        </w:rPr>
        <w:t xml:space="preserve"> </w:t>
      </w:r>
      <w:r>
        <w:rPr>
          <w:color w:val="231F20"/>
        </w:rPr>
        <w:t>физических</w:t>
      </w:r>
      <w:r>
        <w:rPr>
          <w:color w:val="231F20"/>
          <w:spacing w:val="-16"/>
        </w:rPr>
        <w:t xml:space="preserve"> </w:t>
      </w:r>
      <w:r>
        <w:rPr>
          <w:color w:val="231F20"/>
        </w:rPr>
        <w:t>качеств</w:t>
      </w:r>
      <w:r>
        <w:rPr>
          <w:color w:val="231F20"/>
          <w:spacing w:val="-16"/>
        </w:rPr>
        <w:t xml:space="preserve"> </w:t>
      </w:r>
      <w:r>
        <w:rPr>
          <w:color w:val="231F20"/>
        </w:rPr>
        <w:t>от</w:t>
      </w:r>
      <w:r>
        <w:rPr>
          <w:color w:val="231F20"/>
          <w:spacing w:val="-16"/>
        </w:rPr>
        <w:t xml:space="preserve"> </w:t>
      </w:r>
      <w:r>
        <w:rPr>
          <w:color w:val="231F20"/>
        </w:rPr>
        <w:t xml:space="preserve">воз- </w:t>
      </w:r>
      <w:r>
        <w:rPr>
          <w:color w:val="231F20"/>
          <w:w w:val="95"/>
        </w:rPr>
        <w:t xml:space="preserve">растных стандартов, приводить примеры физических упраж- </w:t>
      </w:r>
      <w:r>
        <w:rPr>
          <w:color w:val="231F20"/>
        </w:rPr>
        <w:t>нений по их устранению;</w:t>
      </w:r>
    </w:p>
    <w:p w:rsidR="00777185" w:rsidRDefault="00777185">
      <w:pPr>
        <w:spacing w:line="254" w:lineRule="auto"/>
        <w:sectPr w:rsidR="00777185">
          <w:pgSz w:w="7830" w:h="12020"/>
          <w:pgMar w:top="620" w:right="620" w:bottom="900" w:left="620" w:header="0" w:footer="709" w:gutter="0"/>
          <w:cols w:space="720"/>
        </w:sectPr>
      </w:pPr>
    </w:p>
    <w:p w:rsidR="00777185" w:rsidRDefault="002B1729">
      <w:pPr>
        <w:pStyle w:val="a3"/>
        <w:spacing w:before="68" w:line="249" w:lineRule="auto"/>
        <w:ind w:left="343" w:right="115" w:hanging="142"/>
      </w:pPr>
      <w:r>
        <w:rPr>
          <w:rFonts w:ascii="Trebuchet MS" w:hAnsi="Trebuchet MS"/>
          <w:color w:val="231F20"/>
          <w:position w:val="1"/>
          <w:sz w:val="14"/>
        </w:rPr>
        <w:t>6</w:t>
      </w:r>
      <w:r>
        <w:rPr>
          <w:rFonts w:ascii="Trebuchet MS" w:hAnsi="Trebuchet MS"/>
          <w:color w:val="231F20"/>
          <w:spacing w:val="-11"/>
          <w:position w:val="1"/>
          <w:sz w:val="14"/>
        </w:rPr>
        <w:t xml:space="preserve"> </w:t>
      </w:r>
      <w:r>
        <w:rPr>
          <w:color w:val="231F20"/>
        </w:rPr>
        <w:t>объединять</w:t>
      </w:r>
      <w:r>
        <w:rPr>
          <w:color w:val="231F20"/>
          <w:spacing w:val="-16"/>
        </w:rPr>
        <w:t xml:space="preserve"> </w:t>
      </w:r>
      <w:r>
        <w:rPr>
          <w:color w:val="231F20"/>
        </w:rPr>
        <w:t>физические</w:t>
      </w:r>
      <w:r>
        <w:rPr>
          <w:color w:val="231F20"/>
          <w:spacing w:val="-16"/>
        </w:rPr>
        <w:t xml:space="preserve"> </w:t>
      </w:r>
      <w:r>
        <w:rPr>
          <w:color w:val="231F20"/>
        </w:rPr>
        <w:t>упражнения</w:t>
      </w:r>
      <w:r>
        <w:rPr>
          <w:color w:val="231F20"/>
          <w:spacing w:val="-16"/>
        </w:rPr>
        <w:t xml:space="preserve"> </w:t>
      </w:r>
      <w:r>
        <w:rPr>
          <w:color w:val="231F20"/>
        </w:rPr>
        <w:t>по</w:t>
      </w:r>
      <w:r>
        <w:rPr>
          <w:color w:val="231F20"/>
          <w:spacing w:val="-16"/>
        </w:rPr>
        <w:t xml:space="preserve"> </w:t>
      </w:r>
      <w:r>
        <w:rPr>
          <w:color w:val="231F20"/>
        </w:rPr>
        <w:t>их</w:t>
      </w:r>
      <w:r>
        <w:rPr>
          <w:color w:val="231F20"/>
          <w:spacing w:val="-16"/>
        </w:rPr>
        <w:t xml:space="preserve"> </w:t>
      </w:r>
      <w:r>
        <w:rPr>
          <w:color w:val="231F20"/>
        </w:rPr>
        <w:t>целевому</w:t>
      </w:r>
      <w:r>
        <w:rPr>
          <w:color w:val="231F20"/>
          <w:spacing w:val="-16"/>
        </w:rPr>
        <w:t xml:space="preserve"> </w:t>
      </w:r>
      <w:r>
        <w:rPr>
          <w:color w:val="231F20"/>
        </w:rPr>
        <w:t>предна- значению: на профилактику нарушения осанки, развитие силы, быстроты и выносливости;</w:t>
      </w:r>
    </w:p>
    <w:p w:rsidR="00777185" w:rsidRDefault="002B1729">
      <w:pPr>
        <w:spacing w:before="1"/>
        <w:ind w:left="343"/>
        <w:rPr>
          <w:rFonts w:ascii="Times New Roman" w:hAnsi="Times New Roman"/>
          <w:i/>
          <w:sz w:val="20"/>
        </w:rPr>
      </w:pPr>
      <w:r>
        <w:rPr>
          <w:rFonts w:ascii="Times New Roman" w:hAnsi="Times New Roman"/>
          <w:i/>
          <w:color w:val="231F20"/>
          <w:w w:val="120"/>
          <w:sz w:val="20"/>
        </w:rPr>
        <w:t>коммуникативные</w:t>
      </w:r>
      <w:r>
        <w:rPr>
          <w:rFonts w:ascii="Times New Roman" w:hAnsi="Times New Roman"/>
          <w:i/>
          <w:color w:val="231F20"/>
          <w:spacing w:val="57"/>
          <w:w w:val="120"/>
          <w:sz w:val="20"/>
        </w:rPr>
        <w:t xml:space="preserve"> </w:t>
      </w:r>
      <w:r>
        <w:rPr>
          <w:rFonts w:ascii="Times New Roman" w:hAnsi="Times New Roman"/>
          <w:i/>
          <w:color w:val="231F20"/>
          <w:spacing w:val="-4"/>
          <w:w w:val="120"/>
          <w:sz w:val="20"/>
        </w:rPr>
        <w:t>УУД:</w:t>
      </w:r>
    </w:p>
    <w:p w:rsidR="00777185" w:rsidRDefault="002B1729">
      <w:pPr>
        <w:pStyle w:val="a3"/>
        <w:spacing w:before="11" w:line="249" w:lineRule="auto"/>
        <w:ind w:left="343" w:right="116" w:hanging="142"/>
      </w:pPr>
      <w:r>
        <w:rPr>
          <w:rFonts w:ascii="Trebuchet MS" w:hAnsi="Trebuchet MS"/>
          <w:color w:val="231F20"/>
          <w:w w:val="95"/>
          <w:position w:val="1"/>
          <w:sz w:val="14"/>
        </w:rPr>
        <w:t>6</w:t>
      </w:r>
      <w:r>
        <w:rPr>
          <w:rFonts w:ascii="Trebuchet MS" w:hAnsi="Trebuchet MS"/>
          <w:color w:val="231F20"/>
          <w:spacing w:val="40"/>
          <w:position w:val="1"/>
          <w:sz w:val="14"/>
        </w:rPr>
        <w:t xml:space="preserve"> </w:t>
      </w:r>
      <w:r>
        <w:rPr>
          <w:color w:val="231F20"/>
          <w:w w:val="95"/>
        </w:rPr>
        <w:t xml:space="preserve">взаимодействовать с учителем и учащимися, воспроизводить ранее изученный материал и отвечать на вопросы в процессе </w:t>
      </w:r>
      <w:r>
        <w:rPr>
          <w:color w:val="231F20"/>
        </w:rPr>
        <w:t>учебного диалога;</w:t>
      </w:r>
    </w:p>
    <w:p w:rsidR="00777185" w:rsidRDefault="002B1729">
      <w:pPr>
        <w:pStyle w:val="a3"/>
        <w:spacing w:line="249" w:lineRule="auto"/>
        <w:ind w:left="343" w:right="114" w:hanging="142"/>
      </w:pPr>
      <w:r>
        <w:rPr>
          <w:rFonts w:ascii="Trebuchet MS" w:hAnsi="Trebuchet MS"/>
          <w:color w:val="231F20"/>
          <w:position w:val="1"/>
          <w:sz w:val="14"/>
        </w:rPr>
        <w:t xml:space="preserve">6 </w:t>
      </w:r>
      <w:r>
        <w:rPr>
          <w:color w:val="231F20"/>
        </w:rPr>
        <w:t>использовать</w:t>
      </w:r>
      <w:r>
        <w:rPr>
          <w:color w:val="231F20"/>
          <w:spacing w:val="26"/>
        </w:rPr>
        <w:t xml:space="preserve"> </w:t>
      </w:r>
      <w:r>
        <w:rPr>
          <w:color w:val="231F20"/>
        </w:rPr>
        <w:t>специальные</w:t>
      </w:r>
      <w:r>
        <w:rPr>
          <w:color w:val="231F20"/>
          <w:spacing w:val="26"/>
        </w:rPr>
        <w:t xml:space="preserve"> </w:t>
      </w:r>
      <w:r>
        <w:rPr>
          <w:color w:val="231F20"/>
        </w:rPr>
        <w:t>термины</w:t>
      </w:r>
      <w:r>
        <w:rPr>
          <w:color w:val="231F20"/>
          <w:spacing w:val="26"/>
        </w:rPr>
        <w:t xml:space="preserve"> </w:t>
      </w:r>
      <w:r>
        <w:rPr>
          <w:color w:val="231F20"/>
        </w:rPr>
        <w:t>и</w:t>
      </w:r>
      <w:r>
        <w:rPr>
          <w:color w:val="231F20"/>
          <w:spacing w:val="26"/>
        </w:rPr>
        <w:t xml:space="preserve"> </w:t>
      </w:r>
      <w:r>
        <w:rPr>
          <w:color w:val="231F20"/>
        </w:rPr>
        <w:t>понятия</w:t>
      </w:r>
      <w:r>
        <w:rPr>
          <w:color w:val="231F20"/>
          <w:spacing w:val="26"/>
        </w:rPr>
        <w:t xml:space="preserve"> </w:t>
      </w:r>
      <w:r>
        <w:rPr>
          <w:color w:val="231F20"/>
        </w:rPr>
        <w:t>в</w:t>
      </w:r>
      <w:r>
        <w:rPr>
          <w:color w:val="231F20"/>
          <w:spacing w:val="26"/>
        </w:rPr>
        <w:t xml:space="preserve"> </w:t>
      </w:r>
      <w:r>
        <w:rPr>
          <w:color w:val="231F20"/>
        </w:rPr>
        <w:t>общении с</w:t>
      </w:r>
      <w:r>
        <w:rPr>
          <w:color w:val="231F20"/>
          <w:spacing w:val="-10"/>
        </w:rPr>
        <w:t xml:space="preserve"> </w:t>
      </w:r>
      <w:r>
        <w:rPr>
          <w:color w:val="231F20"/>
        </w:rPr>
        <w:t>учителем</w:t>
      </w:r>
      <w:r>
        <w:rPr>
          <w:color w:val="231F20"/>
          <w:spacing w:val="-10"/>
        </w:rPr>
        <w:t xml:space="preserve"> </w:t>
      </w:r>
      <w:r>
        <w:rPr>
          <w:color w:val="231F20"/>
        </w:rPr>
        <w:t>и</w:t>
      </w:r>
      <w:r>
        <w:rPr>
          <w:color w:val="231F20"/>
          <w:spacing w:val="-10"/>
        </w:rPr>
        <w:t xml:space="preserve"> </w:t>
      </w:r>
      <w:r>
        <w:rPr>
          <w:color w:val="231F20"/>
        </w:rPr>
        <w:t>учащимися,</w:t>
      </w:r>
      <w:r>
        <w:rPr>
          <w:color w:val="231F20"/>
          <w:spacing w:val="-10"/>
        </w:rPr>
        <w:t xml:space="preserve"> </w:t>
      </w:r>
      <w:r>
        <w:rPr>
          <w:color w:val="231F20"/>
        </w:rPr>
        <w:t>применять</w:t>
      </w:r>
      <w:r>
        <w:rPr>
          <w:color w:val="231F20"/>
          <w:spacing w:val="-10"/>
        </w:rPr>
        <w:t xml:space="preserve"> </w:t>
      </w:r>
      <w:r>
        <w:rPr>
          <w:color w:val="231F20"/>
        </w:rPr>
        <w:t>термины</w:t>
      </w:r>
      <w:r>
        <w:rPr>
          <w:color w:val="231F20"/>
          <w:spacing w:val="-10"/>
        </w:rPr>
        <w:t xml:space="preserve"> </w:t>
      </w:r>
      <w:r>
        <w:rPr>
          <w:color w:val="231F20"/>
        </w:rPr>
        <w:t>при</w:t>
      </w:r>
      <w:r>
        <w:rPr>
          <w:color w:val="231F20"/>
          <w:spacing w:val="-10"/>
        </w:rPr>
        <w:t xml:space="preserve"> </w:t>
      </w:r>
      <w:r>
        <w:rPr>
          <w:color w:val="231F20"/>
        </w:rPr>
        <w:t xml:space="preserve">обучении </w:t>
      </w:r>
      <w:r>
        <w:rPr>
          <w:color w:val="231F20"/>
          <w:spacing w:val="-2"/>
        </w:rPr>
        <w:t>новым</w:t>
      </w:r>
      <w:r>
        <w:rPr>
          <w:color w:val="231F20"/>
          <w:spacing w:val="-7"/>
        </w:rPr>
        <w:t xml:space="preserve"> </w:t>
      </w:r>
      <w:r>
        <w:rPr>
          <w:color w:val="231F20"/>
          <w:spacing w:val="-2"/>
        </w:rPr>
        <w:t>физическим</w:t>
      </w:r>
      <w:r>
        <w:rPr>
          <w:color w:val="231F20"/>
          <w:spacing w:val="-7"/>
        </w:rPr>
        <w:t xml:space="preserve"> </w:t>
      </w:r>
      <w:r>
        <w:rPr>
          <w:color w:val="231F20"/>
          <w:spacing w:val="-2"/>
        </w:rPr>
        <w:t>упражнениям,</w:t>
      </w:r>
      <w:r>
        <w:rPr>
          <w:color w:val="231F20"/>
          <w:spacing w:val="-7"/>
        </w:rPr>
        <w:t xml:space="preserve"> </w:t>
      </w:r>
      <w:r>
        <w:rPr>
          <w:color w:val="231F20"/>
          <w:spacing w:val="-2"/>
        </w:rPr>
        <w:t>развитии</w:t>
      </w:r>
      <w:r>
        <w:rPr>
          <w:color w:val="231F20"/>
          <w:spacing w:val="-7"/>
        </w:rPr>
        <w:t xml:space="preserve"> </w:t>
      </w:r>
      <w:r>
        <w:rPr>
          <w:color w:val="231F20"/>
          <w:spacing w:val="-2"/>
        </w:rPr>
        <w:t>физических</w:t>
      </w:r>
      <w:r>
        <w:rPr>
          <w:color w:val="231F20"/>
          <w:spacing w:val="-7"/>
        </w:rPr>
        <w:t xml:space="preserve"> </w:t>
      </w:r>
      <w:r>
        <w:rPr>
          <w:color w:val="231F20"/>
          <w:spacing w:val="-2"/>
        </w:rPr>
        <w:t>ка- честв;</w:t>
      </w:r>
    </w:p>
    <w:p w:rsidR="00777185" w:rsidRDefault="002B1729">
      <w:pPr>
        <w:pStyle w:val="a3"/>
        <w:spacing w:line="249" w:lineRule="auto"/>
        <w:ind w:left="343" w:right="115" w:hanging="142"/>
      </w:pPr>
      <w:r>
        <w:rPr>
          <w:rFonts w:ascii="Trebuchet MS" w:hAnsi="Trebuchet MS"/>
          <w:color w:val="231F20"/>
          <w:position w:val="1"/>
          <w:sz w:val="14"/>
        </w:rPr>
        <w:t>6</w:t>
      </w:r>
      <w:r>
        <w:rPr>
          <w:rFonts w:ascii="Trebuchet MS" w:hAnsi="Trebuchet MS"/>
          <w:color w:val="231F20"/>
          <w:spacing w:val="7"/>
          <w:position w:val="1"/>
          <w:sz w:val="14"/>
        </w:rPr>
        <w:t xml:space="preserve"> </w:t>
      </w:r>
      <w:r>
        <w:rPr>
          <w:color w:val="231F20"/>
        </w:rPr>
        <w:t>оказывать</w:t>
      </w:r>
      <w:r>
        <w:rPr>
          <w:color w:val="231F20"/>
          <w:spacing w:val="-13"/>
        </w:rPr>
        <w:t xml:space="preserve"> </w:t>
      </w:r>
      <w:r>
        <w:rPr>
          <w:color w:val="231F20"/>
        </w:rPr>
        <w:t>посильную</w:t>
      </w:r>
      <w:r>
        <w:rPr>
          <w:color w:val="231F20"/>
          <w:spacing w:val="-13"/>
        </w:rPr>
        <w:t xml:space="preserve"> </w:t>
      </w:r>
      <w:r>
        <w:rPr>
          <w:color w:val="231F20"/>
        </w:rPr>
        <w:t>первую</w:t>
      </w:r>
      <w:r>
        <w:rPr>
          <w:color w:val="231F20"/>
          <w:spacing w:val="-13"/>
        </w:rPr>
        <w:t xml:space="preserve"> </w:t>
      </w:r>
      <w:r>
        <w:rPr>
          <w:color w:val="231F20"/>
        </w:rPr>
        <w:t>помощь</w:t>
      </w:r>
      <w:r>
        <w:rPr>
          <w:color w:val="231F20"/>
          <w:spacing w:val="-13"/>
        </w:rPr>
        <w:t xml:space="preserve"> </w:t>
      </w:r>
      <w:r>
        <w:rPr>
          <w:color w:val="231F20"/>
        </w:rPr>
        <w:t>во</w:t>
      </w:r>
      <w:r>
        <w:rPr>
          <w:color w:val="231F20"/>
          <w:spacing w:val="-13"/>
        </w:rPr>
        <w:t xml:space="preserve"> </w:t>
      </w:r>
      <w:r>
        <w:rPr>
          <w:color w:val="231F20"/>
        </w:rPr>
        <w:t>время</w:t>
      </w:r>
      <w:r>
        <w:rPr>
          <w:color w:val="231F20"/>
          <w:spacing w:val="-13"/>
        </w:rPr>
        <w:t xml:space="preserve"> </w:t>
      </w:r>
      <w:r>
        <w:rPr>
          <w:color w:val="231F20"/>
        </w:rPr>
        <w:t>занятий</w:t>
      </w:r>
      <w:r>
        <w:rPr>
          <w:color w:val="231F20"/>
          <w:spacing w:val="-13"/>
        </w:rPr>
        <w:t xml:space="preserve"> </w:t>
      </w:r>
      <w:r>
        <w:rPr>
          <w:color w:val="231F20"/>
        </w:rPr>
        <w:t>фи- зической культурой;</w:t>
      </w:r>
    </w:p>
    <w:p w:rsidR="00777185" w:rsidRDefault="002B1729">
      <w:pPr>
        <w:ind w:left="343"/>
        <w:rPr>
          <w:rFonts w:ascii="Times New Roman" w:hAnsi="Times New Roman"/>
          <w:i/>
          <w:sz w:val="20"/>
        </w:rPr>
      </w:pPr>
      <w:r>
        <w:rPr>
          <w:rFonts w:ascii="Times New Roman" w:hAnsi="Times New Roman"/>
          <w:i/>
          <w:color w:val="231F20"/>
          <w:w w:val="120"/>
          <w:sz w:val="20"/>
        </w:rPr>
        <w:t>регулятивные</w:t>
      </w:r>
      <w:r>
        <w:rPr>
          <w:rFonts w:ascii="Times New Roman" w:hAnsi="Times New Roman"/>
          <w:i/>
          <w:color w:val="231F20"/>
          <w:spacing w:val="35"/>
          <w:w w:val="120"/>
          <w:sz w:val="20"/>
        </w:rPr>
        <w:t xml:space="preserve"> </w:t>
      </w:r>
      <w:r>
        <w:rPr>
          <w:rFonts w:ascii="Times New Roman" w:hAnsi="Times New Roman"/>
          <w:i/>
          <w:color w:val="231F20"/>
          <w:spacing w:val="-4"/>
          <w:w w:val="120"/>
          <w:sz w:val="20"/>
        </w:rPr>
        <w:t>УУД:</w:t>
      </w:r>
    </w:p>
    <w:p w:rsidR="00777185" w:rsidRDefault="002B1729">
      <w:pPr>
        <w:pStyle w:val="a3"/>
        <w:spacing w:before="9" w:line="249" w:lineRule="auto"/>
        <w:ind w:left="343" w:right="115" w:hanging="142"/>
      </w:pPr>
      <w:r>
        <w:rPr>
          <w:rFonts w:ascii="Trebuchet MS" w:hAnsi="Trebuchet MS"/>
          <w:color w:val="231F20"/>
          <w:position w:val="1"/>
          <w:sz w:val="14"/>
        </w:rPr>
        <w:t>6</w:t>
      </w:r>
      <w:r>
        <w:rPr>
          <w:rFonts w:ascii="Trebuchet MS" w:hAnsi="Trebuchet MS"/>
          <w:color w:val="231F20"/>
          <w:spacing w:val="17"/>
          <w:position w:val="1"/>
          <w:sz w:val="14"/>
        </w:rPr>
        <w:t xml:space="preserve"> </w:t>
      </w:r>
      <w:r>
        <w:rPr>
          <w:color w:val="231F20"/>
        </w:rPr>
        <w:t>выполнять</w:t>
      </w:r>
      <w:r>
        <w:rPr>
          <w:color w:val="231F20"/>
          <w:spacing w:val="-7"/>
        </w:rPr>
        <w:t xml:space="preserve"> </w:t>
      </w:r>
      <w:r>
        <w:rPr>
          <w:color w:val="231F20"/>
        </w:rPr>
        <w:t>указания</w:t>
      </w:r>
      <w:r>
        <w:rPr>
          <w:color w:val="231F20"/>
          <w:spacing w:val="-7"/>
        </w:rPr>
        <w:t xml:space="preserve"> </w:t>
      </w:r>
      <w:r>
        <w:rPr>
          <w:color w:val="231F20"/>
        </w:rPr>
        <w:t>учителя,</w:t>
      </w:r>
      <w:r>
        <w:rPr>
          <w:color w:val="231F20"/>
          <w:spacing w:val="-7"/>
        </w:rPr>
        <w:t xml:space="preserve"> </w:t>
      </w:r>
      <w:r>
        <w:rPr>
          <w:color w:val="231F20"/>
        </w:rPr>
        <w:t>проявлять</w:t>
      </w:r>
      <w:r>
        <w:rPr>
          <w:color w:val="231F20"/>
          <w:spacing w:val="-7"/>
        </w:rPr>
        <w:t xml:space="preserve"> </w:t>
      </w:r>
      <w:r>
        <w:rPr>
          <w:color w:val="231F20"/>
        </w:rPr>
        <w:t>активность</w:t>
      </w:r>
      <w:r>
        <w:rPr>
          <w:color w:val="231F20"/>
          <w:spacing w:val="-7"/>
        </w:rPr>
        <w:t xml:space="preserve"> </w:t>
      </w:r>
      <w:r>
        <w:rPr>
          <w:color w:val="231F20"/>
        </w:rPr>
        <w:t>и</w:t>
      </w:r>
      <w:r>
        <w:rPr>
          <w:color w:val="231F20"/>
          <w:spacing w:val="-7"/>
        </w:rPr>
        <w:t xml:space="preserve"> </w:t>
      </w:r>
      <w:r>
        <w:rPr>
          <w:color w:val="231F20"/>
        </w:rPr>
        <w:t>само- стоятельность при выполнении учебных заданий;</w:t>
      </w:r>
    </w:p>
    <w:p w:rsidR="00777185" w:rsidRDefault="002B1729">
      <w:pPr>
        <w:pStyle w:val="a3"/>
        <w:spacing w:line="249" w:lineRule="auto"/>
        <w:ind w:left="343" w:right="115" w:hanging="142"/>
      </w:pPr>
      <w:r>
        <w:rPr>
          <w:rFonts w:ascii="Trebuchet MS" w:hAnsi="Trebuchet MS"/>
          <w:color w:val="231F20"/>
          <w:position w:val="1"/>
          <w:sz w:val="14"/>
        </w:rPr>
        <w:t>6</w:t>
      </w:r>
      <w:r>
        <w:rPr>
          <w:rFonts w:ascii="Trebuchet MS" w:hAnsi="Trebuchet MS"/>
          <w:color w:val="231F20"/>
          <w:spacing w:val="-11"/>
          <w:position w:val="1"/>
          <w:sz w:val="14"/>
        </w:rPr>
        <w:t xml:space="preserve"> </w:t>
      </w:r>
      <w:r>
        <w:rPr>
          <w:color w:val="231F20"/>
        </w:rPr>
        <w:t>самостоятельно</w:t>
      </w:r>
      <w:r>
        <w:rPr>
          <w:color w:val="231F20"/>
          <w:spacing w:val="-16"/>
        </w:rPr>
        <w:t xml:space="preserve"> </w:t>
      </w:r>
      <w:r>
        <w:rPr>
          <w:color w:val="231F20"/>
        </w:rPr>
        <w:t>проводить</w:t>
      </w:r>
      <w:r>
        <w:rPr>
          <w:color w:val="231F20"/>
          <w:spacing w:val="-16"/>
        </w:rPr>
        <w:t xml:space="preserve"> </w:t>
      </w:r>
      <w:r>
        <w:rPr>
          <w:color w:val="231F20"/>
        </w:rPr>
        <w:t>занятия</w:t>
      </w:r>
      <w:r>
        <w:rPr>
          <w:color w:val="231F20"/>
          <w:spacing w:val="-16"/>
        </w:rPr>
        <w:t xml:space="preserve"> </w:t>
      </w:r>
      <w:r>
        <w:rPr>
          <w:color w:val="231F20"/>
        </w:rPr>
        <w:t>на</w:t>
      </w:r>
      <w:r>
        <w:rPr>
          <w:color w:val="231F20"/>
          <w:spacing w:val="-16"/>
        </w:rPr>
        <w:t xml:space="preserve"> </w:t>
      </w:r>
      <w:r>
        <w:rPr>
          <w:color w:val="231F20"/>
        </w:rPr>
        <w:t>основе</w:t>
      </w:r>
      <w:r>
        <w:rPr>
          <w:color w:val="231F20"/>
          <w:spacing w:val="-16"/>
        </w:rPr>
        <w:t xml:space="preserve"> </w:t>
      </w:r>
      <w:r>
        <w:rPr>
          <w:color w:val="231F20"/>
        </w:rPr>
        <w:t>изученного</w:t>
      </w:r>
      <w:r>
        <w:rPr>
          <w:color w:val="231F20"/>
          <w:spacing w:val="-16"/>
        </w:rPr>
        <w:t xml:space="preserve"> </w:t>
      </w:r>
      <w:r>
        <w:rPr>
          <w:color w:val="231F20"/>
        </w:rPr>
        <w:t>ма- териала и с учётом собственных интересов;</w:t>
      </w:r>
    </w:p>
    <w:p w:rsidR="00777185" w:rsidRDefault="002B1729">
      <w:pPr>
        <w:pStyle w:val="a3"/>
        <w:spacing w:line="249" w:lineRule="auto"/>
        <w:ind w:left="343" w:right="114" w:hanging="142"/>
      </w:pPr>
      <w:r>
        <w:rPr>
          <w:rFonts w:ascii="Trebuchet MS" w:hAnsi="Trebuchet MS"/>
          <w:color w:val="231F20"/>
          <w:position w:val="1"/>
          <w:sz w:val="14"/>
        </w:rPr>
        <w:t xml:space="preserve">6 </w:t>
      </w:r>
      <w:r>
        <w:rPr>
          <w:color w:val="231F20"/>
        </w:rPr>
        <w:t>оценивать свои успехи в занятиях физической культурой, проявлять</w:t>
      </w:r>
      <w:r>
        <w:rPr>
          <w:color w:val="231F20"/>
          <w:spacing w:val="-7"/>
        </w:rPr>
        <w:t xml:space="preserve"> </w:t>
      </w:r>
      <w:r>
        <w:rPr>
          <w:color w:val="231F20"/>
        </w:rPr>
        <w:t>стремление</w:t>
      </w:r>
      <w:r>
        <w:rPr>
          <w:color w:val="231F20"/>
          <w:spacing w:val="-7"/>
        </w:rPr>
        <w:t xml:space="preserve"> </w:t>
      </w:r>
      <w:r>
        <w:rPr>
          <w:color w:val="231F20"/>
        </w:rPr>
        <w:t>к</w:t>
      </w:r>
      <w:r>
        <w:rPr>
          <w:color w:val="231F20"/>
          <w:spacing w:val="-7"/>
        </w:rPr>
        <w:t xml:space="preserve"> </w:t>
      </w:r>
      <w:r>
        <w:rPr>
          <w:color w:val="231F20"/>
        </w:rPr>
        <w:t>развитию</w:t>
      </w:r>
      <w:r>
        <w:rPr>
          <w:color w:val="231F20"/>
          <w:spacing w:val="-7"/>
        </w:rPr>
        <w:t xml:space="preserve"> </w:t>
      </w:r>
      <w:r>
        <w:rPr>
          <w:color w:val="231F20"/>
        </w:rPr>
        <w:t>физических</w:t>
      </w:r>
      <w:r>
        <w:rPr>
          <w:color w:val="231F20"/>
          <w:spacing w:val="-7"/>
        </w:rPr>
        <w:t xml:space="preserve"> </w:t>
      </w:r>
      <w:r>
        <w:rPr>
          <w:color w:val="231F20"/>
        </w:rPr>
        <w:t>качеств,</w:t>
      </w:r>
      <w:r>
        <w:rPr>
          <w:color w:val="231F20"/>
          <w:spacing w:val="-7"/>
        </w:rPr>
        <w:t xml:space="preserve"> </w:t>
      </w:r>
      <w:r>
        <w:rPr>
          <w:color w:val="231F20"/>
        </w:rPr>
        <w:t>вы- полнению нормативных требований комплекса ГТО.</w:t>
      </w:r>
    </w:p>
    <w:p w:rsidR="00777185" w:rsidRDefault="002B1729">
      <w:pPr>
        <w:pStyle w:val="31"/>
        <w:spacing w:before="158"/>
        <w:ind w:left="118"/>
      </w:pPr>
      <w:r>
        <w:rPr>
          <w:color w:val="231F20"/>
          <w:w w:val="90"/>
        </w:rPr>
        <w:t>ПРЕДМЕТНЫЕ</w:t>
      </w:r>
      <w:r>
        <w:rPr>
          <w:color w:val="231F20"/>
          <w:spacing w:val="30"/>
        </w:rPr>
        <w:t xml:space="preserve"> </w:t>
      </w:r>
      <w:r>
        <w:rPr>
          <w:color w:val="231F20"/>
          <w:spacing w:val="-2"/>
          <w:w w:val="95"/>
        </w:rPr>
        <w:t>РЕЗУЛЬТАТЫ</w:t>
      </w:r>
    </w:p>
    <w:p w:rsidR="00777185" w:rsidRDefault="002B1729">
      <w:pPr>
        <w:pStyle w:val="a3"/>
        <w:spacing w:before="66" w:line="249" w:lineRule="auto"/>
        <w:ind w:left="117" w:right="112"/>
      </w:pPr>
      <w:r>
        <w:rPr>
          <w:color w:val="231F20"/>
        </w:rPr>
        <w:t>Предметные</w:t>
      </w:r>
      <w:r>
        <w:rPr>
          <w:color w:val="231F20"/>
          <w:spacing w:val="40"/>
        </w:rPr>
        <w:t xml:space="preserve"> </w:t>
      </w:r>
      <w:r>
        <w:rPr>
          <w:color w:val="231F20"/>
        </w:rPr>
        <w:t>результаты</w:t>
      </w:r>
      <w:r>
        <w:rPr>
          <w:color w:val="231F20"/>
          <w:spacing w:val="40"/>
        </w:rPr>
        <w:t xml:space="preserve"> </w:t>
      </w:r>
      <w:r>
        <w:rPr>
          <w:color w:val="231F20"/>
        </w:rPr>
        <w:t>отражают</w:t>
      </w:r>
      <w:r>
        <w:rPr>
          <w:color w:val="231F20"/>
          <w:spacing w:val="40"/>
        </w:rPr>
        <w:t xml:space="preserve"> </w:t>
      </w:r>
      <w:r>
        <w:rPr>
          <w:color w:val="231F20"/>
        </w:rPr>
        <w:t>достижения</w:t>
      </w:r>
      <w:r>
        <w:rPr>
          <w:color w:val="231F20"/>
          <w:spacing w:val="40"/>
        </w:rPr>
        <w:t xml:space="preserve"> </w:t>
      </w:r>
      <w:r>
        <w:rPr>
          <w:color w:val="231F20"/>
        </w:rPr>
        <w:t>учащихся в овладении основами содержания учебного предмета «Физи- ческая культура»: системой знаний, способами самостоятель- ной деятельности, физическими упражнениями и техниче- скими действиями из базовых видов спорта. Предметные результаты</w:t>
      </w:r>
      <w:r>
        <w:rPr>
          <w:color w:val="231F20"/>
          <w:spacing w:val="-8"/>
        </w:rPr>
        <w:t xml:space="preserve"> </w:t>
      </w:r>
      <w:r>
        <w:rPr>
          <w:color w:val="231F20"/>
        </w:rPr>
        <w:t>формируются</w:t>
      </w:r>
      <w:r>
        <w:rPr>
          <w:color w:val="231F20"/>
          <w:spacing w:val="-8"/>
        </w:rPr>
        <w:t xml:space="preserve"> </w:t>
      </w:r>
      <w:r>
        <w:rPr>
          <w:color w:val="231F20"/>
        </w:rPr>
        <w:t>на</w:t>
      </w:r>
      <w:r>
        <w:rPr>
          <w:color w:val="231F20"/>
          <w:spacing w:val="-8"/>
        </w:rPr>
        <w:t xml:space="preserve"> </w:t>
      </w:r>
      <w:r>
        <w:rPr>
          <w:color w:val="231F20"/>
        </w:rPr>
        <w:t>протяжении</w:t>
      </w:r>
      <w:r>
        <w:rPr>
          <w:color w:val="231F20"/>
          <w:spacing w:val="-8"/>
        </w:rPr>
        <w:t xml:space="preserve"> </w:t>
      </w:r>
      <w:r>
        <w:rPr>
          <w:color w:val="231F20"/>
        </w:rPr>
        <w:t>каждого</w:t>
      </w:r>
      <w:r>
        <w:rPr>
          <w:color w:val="231F20"/>
          <w:spacing w:val="-8"/>
        </w:rPr>
        <w:t xml:space="preserve"> </w:t>
      </w:r>
      <w:r>
        <w:rPr>
          <w:color w:val="231F20"/>
        </w:rPr>
        <w:t>года</w:t>
      </w:r>
      <w:r>
        <w:rPr>
          <w:color w:val="231F20"/>
          <w:spacing w:val="-8"/>
        </w:rPr>
        <w:t xml:space="preserve"> </w:t>
      </w:r>
      <w:r>
        <w:rPr>
          <w:color w:val="231F20"/>
        </w:rPr>
        <w:t xml:space="preserve">обуче- </w:t>
      </w:r>
      <w:r>
        <w:rPr>
          <w:color w:val="231F20"/>
          <w:spacing w:val="-4"/>
        </w:rPr>
        <w:t>ния.</w:t>
      </w:r>
    </w:p>
    <w:p w:rsidR="00777185" w:rsidRDefault="002B1729" w:rsidP="0020001A">
      <w:pPr>
        <w:pStyle w:val="21"/>
        <w:numPr>
          <w:ilvl w:val="0"/>
          <w:numId w:val="16"/>
        </w:numPr>
        <w:tabs>
          <w:tab w:val="left" w:pos="313"/>
        </w:tabs>
        <w:spacing w:before="155"/>
      </w:pPr>
      <w:r>
        <w:rPr>
          <w:color w:val="231F20"/>
          <w:spacing w:val="-2"/>
        </w:rPr>
        <w:t>класс</w:t>
      </w:r>
    </w:p>
    <w:p w:rsidR="00777185" w:rsidRDefault="002B1729">
      <w:pPr>
        <w:pStyle w:val="a3"/>
        <w:spacing w:before="56"/>
        <w:ind w:left="343" w:right="0" w:firstLine="0"/>
      </w:pPr>
      <w:r>
        <w:rPr>
          <w:color w:val="231F20"/>
        </w:rPr>
        <w:t>К</w:t>
      </w:r>
      <w:r>
        <w:rPr>
          <w:color w:val="231F20"/>
          <w:spacing w:val="-3"/>
        </w:rPr>
        <w:t xml:space="preserve"> </w:t>
      </w:r>
      <w:r>
        <w:rPr>
          <w:color w:val="231F20"/>
        </w:rPr>
        <w:t>концу</w:t>
      </w:r>
      <w:r>
        <w:rPr>
          <w:color w:val="231F20"/>
          <w:spacing w:val="-3"/>
        </w:rPr>
        <w:t xml:space="preserve"> </w:t>
      </w:r>
      <w:r>
        <w:rPr>
          <w:color w:val="231F20"/>
        </w:rPr>
        <w:t>обучения</w:t>
      </w:r>
      <w:r>
        <w:rPr>
          <w:color w:val="231F20"/>
          <w:spacing w:val="-3"/>
        </w:rPr>
        <w:t xml:space="preserve"> </w:t>
      </w:r>
      <w:r>
        <w:rPr>
          <w:color w:val="231F20"/>
        </w:rPr>
        <w:t>в</w:t>
      </w:r>
      <w:r>
        <w:rPr>
          <w:color w:val="231F20"/>
          <w:spacing w:val="-3"/>
        </w:rPr>
        <w:t xml:space="preserve"> </w:t>
      </w:r>
      <w:r>
        <w:rPr>
          <w:color w:val="231F20"/>
        </w:rPr>
        <w:t>первом</w:t>
      </w:r>
      <w:r>
        <w:rPr>
          <w:color w:val="231F20"/>
          <w:spacing w:val="-3"/>
        </w:rPr>
        <w:t xml:space="preserve"> </w:t>
      </w:r>
      <w:r>
        <w:rPr>
          <w:color w:val="231F20"/>
        </w:rPr>
        <w:t>классе</w:t>
      </w:r>
      <w:r>
        <w:rPr>
          <w:color w:val="231F20"/>
          <w:spacing w:val="-3"/>
        </w:rPr>
        <w:t xml:space="preserve"> </w:t>
      </w:r>
      <w:r>
        <w:rPr>
          <w:color w:val="231F20"/>
        </w:rPr>
        <w:t>обучающийся</w:t>
      </w:r>
      <w:r>
        <w:rPr>
          <w:color w:val="231F20"/>
          <w:spacing w:val="-3"/>
        </w:rPr>
        <w:t xml:space="preserve"> </w:t>
      </w:r>
      <w:r>
        <w:rPr>
          <w:color w:val="231F20"/>
          <w:spacing w:val="-2"/>
        </w:rPr>
        <w:t>научится:</w:t>
      </w:r>
    </w:p>
    <w:p w:rsidR="00777185" w:rsidRDefault="002B1729">
      <w:pPr>
        <w:pStyle w:val="a3"/>
        <w:spacing w:before="9" w:line="249" w:lineRule="auto"/>
        <w:ind w:left="343" w:right="115" w:hanging="142"/>
      </w:pPr>
      <w:r>
        <w:rPr>
          <w:rFonts w:ascii="Trebuchet MS" w:hAnsi="Trebuchet MS"/>
          <w:color w:val="231F20"/>
          <w:position w:val="1"/>
          <w:sz w:val="14"/>
        </w:rPr>
        <w:t>6</w:t>
      </w:r>
      <w:r>
        <w:rPr>
          <w:rFonts w:ascii="Trebuchet MS" w:hAnsi="Trebuchet MS"/>
          <w:color w:val="231F20"/>
          <w:spacing w:val="2"/>
          <w:position w:val="1"/>
          <w:sz w:val="14"/>
        </w:rPr>
        <w:t xml:space="preserve"> </w:t>
      </w:r>
      <w:r>
        <w:rPr>
          <w:color w:val="231F20"/>
        </w:rPr>
        <w:t>приводить</w:t>
      </w:r>
      <w:r>
        <w:rPr>
          <w:color w:val="231F20"/>
          <w:spacing w:val="-16"/>
        </w:rPr>
        <w:t xml:space="preserve"> </w:t>
      </w:r>
      <w:r>
        <w:rPr>
          <w:color w:val="231F20"/>
        </w:rPr>
        <w:t>примеры</w:t>
      </w:r>
      <w:r>
        <w:rPr>
          <w:color w:val="231F20"/>
          <w:spacing w:val="-16"/>
        </w:rPr>
        <w:t xml:space="preserve"> </w:t>
      </w:r>
      <w:r>
        <w:rPr>
          <w:color w:val="231F20"/>
        </w:rPr>
        <w:t>основных</w:t>
      </w:r>
      <w:r>
        <w:rPr>
          <w:color w:val="231F20"/>
          <w:spacing w:val="-16"/>
        </w:rPr>
        <w:t xml:space="preserve"> </w:t>
      </w:r>
      <w:r>
        <w:rPr>
          <w:color w:val="231F20"/>
        </w:rPr>
        <w:t>дневных</w:t>
      </w:r>
      <w:r>
        <w:rPr>
          <w:color w:val="231F20"/>
          <w:spacing w:val="-16"/>
        </w:rPr>
        <w:t xml:space="preserve"> </w:t>
      </w:r>
      <w:r>
        <w:rPr>
          <w:color w:val="231F20"/>
        </w:rPr>
        <w:t>дел</w:t>
      </w:r>
      <w:r>
        <w:rPr>
          <w:color w:val="231F20"/>
          <w:spacing w:val="-16"/>
        </w:rPr>
        <w:t xml:space="preserve"> </w:t>
      </w:r>
      <w:r>
        <w:rPr>
          <w:color w:val="231F20"/>
        </w:rPr>
        <w:t>и</w:t>
      </w:r>
      <w:r>
        <w:rPr>
          <w:color w:val="231F20"/>
          <w:spacing w:val="-16"/>
        </w:rPr>
        <w:t xml:space="preserve"> </w:t>
      </w:r>
      <w:r>
        <w:rPr>
          <w:color w:val="231F20"/>
        </w:rPr>
        <w:t>их</w:t>
      </w:r>
      <w:r>
        <w:rPr>
          <w:color w:val="231F20"/>
          <w:spacing w:val="-16"/>
        </w:rPr>
        <w:t xml:space="preserve"> </w:t>
      </w:r>
      <w:r>
        <w:rPr>
          <w:color w:val="231F20"/>
        </w:rPr>
        <w:t>распределе- ние в индивидуальном режиме дня;</w:t>
      </w:r>
    </w:p>
    <w:p w:rsidR="00777185" w:rsidRDefault="002B1729">
      <w:pPr>
        <w:pStyle w:val="a3"/>
        <w:spacing w:line="249" w:lineRule="auto"/>
        <w:ind w:left="343" w:right="115" w:hanging="142"/>
      </w:pPr>
      <w:r>
        <w:rPr>
          <w:rFonts w:ascii="Trebuchet MS" w:hAnsi="Trebuchet MS"/>
          <w:color w:val="231F20"/>
          <w:position w:val="1"/>
          <w:sz w:val="14"/>
        </w:rPr>
        <w:t>6</w:t>
      </w:r>
      <w:r>
        <w:rPr>
          <w:rFonts w:ascii="Trebuchet MS" w:hAnsi="Trebuchet MS"/>
          <w:color w:val="231F20"/>
          <w:spacing w:val="-11"/>
          <w:position w:val="1"/>
          <w:sz w:val="14"/>
        </w:rPr>
        <w:t xml:space="preserve"> </w:t>
      </w:r>
      <w:r>
        <w:rPr>
          <w:color w:val="231F20"/>
        </w:rPr>
        <w:t>соблюдать</w:t>
      </w:r>
      <w:r>
        <w:rPr>
          <w:color w:val="231F20"/>
          <w:spacing w:val="-16"/>
        </w:rPr>
        <w:t xml:space="preserve"> </w:t>
      </w:r>
      <w:r>
        <w:rPr>
          <w:color w:val="231F20"/>
        </w:rPr>
        <w:t>правила</w:t>
      </w:r>
      <w:r>
        <w:rPr>
          <w:color w:val="231F20"/>
          <w:spacing w:val="-16"/>
        </w:rPr>
        <w:t xml:space="preserve"> </w:t>
      </w:r>
      <w:r>
        <w:rPr>
          <w:color w:val="231F20"/>
        </w:rPr>
        <w:t>поведения</w:t>
      </w:r>
      <w:r>
        <w:rPr>
          <w:color w:val="231F20"/>
          <w:spacing w:val="-16"/>
        </w:rPr>
        <w:t xml:space="preserve"> </w:t>
      </w:r>
      <w:r>
        <w:rPr>
          <w:color w:val="231F20"/>
        </w:rPr>
        <w:t>на</w:t>
      </w:r>
      <w:r>
        <w:rPr>
          <w:color w:val="231F20"/>
          <w:spacing w:val="-16"/>
        </w:rPr>
        <w:t xml:space="preserve"> </w:t>
      </w:r>
      <w:r>
        <w:rPr>
          <w:color w:val="231F20"/>
        </w:rPr>
        <w:t>уроках</w:t>
      </w:r>
      <w:r>
        <w:rPr>
          <w:color w:val="231F20"/>
          <w:spacing w:val="-16"/>
        </w:rPr>
        <w:t xml:space="preserve"> </w:t>
      </w:r>
      <w:r>
        <w:rPr>
          <w:color w:val="231F20"/>
        </w:rPr>
        <w:t>физической</w:t>
      </w:r>
      <w:r>
        <w:rPr>
          <w:color w:val="231F20"/>
          <w:spacing w:val="-16"/>
        </w:rPr>
        <w:t xml:space="preserve"> </w:t>
      </w:r>
      <w:r>
        <w:rPr>
          <w:color w:val="231F20"/>
        </w:rPr>
        <w:t>культу- рой,</w:t>
      </w:r>
      <w:r>
        <w:rPr>
          <w:color w:val="231F20"/>
          <w:spacing w:val="-16"/>
        </w:rPr>
        <w:t xml:space="preserve"> </w:t>
      </w:r>
      <w:r>
        <w:rPr>
          <w:color w:val="231F20"/>
        </w:rPr>
        <w:t>приводить</w:t>
      </w:r>
      <w:r>
        <w:rPr>
          <w:color w:val="231F20"/>
          <w:spacing w:val="-16"/>
        </w:rPr>
        <w:t xml:space="preserve"> </w:t>
      </w:r>
      <w:r>
        <w:rPr>
          <w:color w:val="231F20"/>
        </w:rPr>
        <w:t>примеры</w:t>
      </w:r>
      <w:r>
        <w:rPr>
          <w:color w:val="231F20"/>
          <w:spacing w:val="-16"/>
        </w:rPr>
        <w:t xml:space="preserve"> </w:t>
      </w:r>
      <w:r>
        <w:rPr>
          <w:color w:val="231F20"/>
        </w:rPr>
        <w:t>подбора</w:t>
      </w:r>
      <w:r>
        <w:rPr>
          <w:color w:val="231F20"/>
          <w:spacing w:val="-16"/>
        </w:rPr>
        <w:t xml:space="preserve"> </w:t>
      </w:r>
      <w:r>
        <w:rPr>
          <w:color w:val="231F20"/>
        </w:rPr>
        <w:t>одежды</w:t>
      </w:r>
      <w:r>
        <w:rPr>
          <w:color w:val="231F20"/>
          <w:spacing w:val="-16"/>
        </w:rPr>
        <w:t xml:space="preserve"> </w:t>
      </w:r>
      <w:r>
        <w:rPr>
          <w:color w:val="231F20"/>
        </w:rPr>
        <w:t>для</w:t>
      </w:r>
      <w:r>
        <w:rPr>
          <w:color w:val="231F20"/>
          <w:spacing w:val="-16"/>
        </w:rPr>
        <w:t xml:space="preserve"> </w:t>
      </w:r>
      <w:r>
        <w:rPr>
          <w:color w:val="231F20"/>
        </w:rPr>
        <w:t>самостоятель- ных занятий;</w:t>
      </w:r>
    </w:p>
    <w:p w:rsidR="00777185" w:rsidRDefault="002B1729">
      <w:pPr>
        <w:pStyle w:val="a3"/>
        <w:spacing w:line="249" w:lineRule="auto"/>
        <w:ind w:left="343" w:right="115" w:hanging="142"/>
      </w:pPr>
      <w:r>
        <w:rPr>
          <w:rFonts w:ascii="Trebuchet MS" w:hAnsi="Trebuchet MS"/>
          <w:color w:val="231F20"/>
          <w:position w:val="1"/>
          <w:sz w:val="14"/>
        </w:rPr>
        <w:t xml:space="preserve">6 </w:t>
      </w:r>
      <w:r>
        <w:rPr>
          <w:color w:val="231F20"/>
        </w:rPr>
        <w:t>выполнять</w:t>
      </w:r>
      <w:r>
        <w:rPr>
          <w:color w:val="231F20"/>
          <w:spacing w:val="-1"/>
        </w:rPr>
        <w:t xml:space="preserve"> </w:t>
      </w:r>
      <w:r>
        <w:rPr>
          <w:color w:val="231F20"/>
        </w:rPr>
        <w:t>упражнения</w:t>
      </w:r>
      <w:r>
        <w:rPr>
          <w:color w:val="231F20"/>
          <w:spacing w:val="-1"/>
        </w:rPr>
        <w:t xml:space="preserve"> </w:t>
      </w:r>
      <w:r>
        <w:rPr>
          <w:color w:val="231F20"/>
        </w:rPr>
        <w:t>утренней</w:t>
      </w:r>
      <w:r>
        <w:rPr>
          <w:color w:val="231F20"/>
          <w:spacing w:val="-1"/>
        </w:rPr>
        <w:t xml:space="preserve"> </w:t>
      </w:r>
      <w:r>
        <w:rPr>
          <w:color w:val="231F20"/>
        </w:rPr>
        <w:t>зарядки</w:t>
      </w:r>
      <w:r>
        <w:rPr>
          <w:color w:val="231F20"/>
          <w:spacing w:val="-1"/>
        </w:rPr>
        <w:t xml:space="preserve"> </w:t>
      </w:r>
      <w:r>
        <w:rPr>
          <w:color w:val="231F20"/>
        </w:rPr>
        <w:t>и</w:t>
      </w:r>
      <w:r>
        <w:rPr>
          <w:color w:val="231F20"/>
          <w:spacing w:val="-1"/>
        </w:rPr>
        <w:t xml:space="preserve"> </w:t>
      </w:r>
      <w:r>
        <w:rPr>
          <w:color w:val="231F20"/>
        </w:rPr>
        <w:t xml:space="preserve">физкультмину- </w:t>
      </w:r>
      <w:r>
        <w:rPr>
          <w:color w:val="231F20"/>
          <w:spacing w:val="-4"/>
        </w:rPr>
        <w:t>ток;</w:t>
      </w:r>
    </w:p>
    <w:p w:rsidR="00777185" w:rsidRDefault="002B1729">
      <w:pPr>
        <w:pStyle w:val="a3"/>
        <w:spacing w:line="249" w:lineRule="auto"/>
        <w:ind w:left="343" w:right="115" w:hanging="142"/>
      </w:pPr>
      <w:r>
        <w:rPr>
          <w:rFonts w:ascii="Trebuchet MS" w:hAnsi="Trebuchet MS"/>
          <w:color w:val="231F20"/>
          <w:position w:val="1"/>
          <w:sz w:val="14"/>
        </w:rPr>
        <w:t xml:space="preserve">6 </w:t>
      </w:r>
      <w:r>
        <w:rPr>
          <w:color w:val="231F20"/>
        </w:rPr>
        <w:t>анализировать</w:t>
      </w:r>
      <w:r>
        <w:rPr>
          <w:color w:val="231F20"/>
          <w:spacing w:val="-6"/>
        </w:rPr>
        <w:t xml:space="preserve"> </w:t>
      </w:r>
      <w:r>
        <w:rPr>
          <w:color w:val="231F20"/>
        </w:rPr>
        <w:t>причины</w:t>
      </w:r>
      <w:r>
        <w:rPr>
          <w:color w:val="231F20"/>
          <w:spacing w:val="-6"/>
        </w:rPr>
        <w:t xml:space="preserve"> </w:t>
      </w:r>
      <w:r>
        <w:rPr>
          <w:color w:val="231F20"/>
        </w:rPr>
        <w:t>нарушения</w:t>
      </w:r>
      <w:r>
        <w:rPr>
          <w:color w:val="231F20"/>
          <w:spacing w:val="-6"/>
        </w:rPr>
        <w:t xml:space="preserve"> </w:t>
      </w:r>
      <w:r>
        <w:rPr>
          <w:color w:val="231F20"/>
        </w:rPr>
        <w:t>осанки</w:t>
      </w:r>
      <w:r>
        <w:rPr>
          <w:color w:val="231F20"/>
          <w:spacing w:val="-6"/>
        </w:rPr>
        <w:t xml:space="preserve"> </w:t>
      </w:r>
      <w:r>
        <w:rPr>
          <w:color w:val="231F20"/>
        </w:rPr>
        <w:t>и</w:t>
      </w:r>
      <w:r>
        <w:rPr>
          <w:color w:val="231F20"/>
          <w:spacing w:val="-6"/>
        </w:rPr>
        <w:t xml:space="preserve"> </w:t>
      </w:r>
      <w:r>
        <w:rPr>
          <w:color w:val="231F20"/>
        </w:rPr>
        <w:t>демонстриро- вать упражнения по профилактике её нарушения;</w:t>
      </w:r>
    </w:p>
    <w:p w:rsidR="00777185" w:rsidRDefault="00777185">
      <w:pPr>
        <w:spacing w:line="249" w:lineRule="auto"/>
        <w:sectPr w:rsidR="00777185">
          <w:pgSz w:w="7830" w:h="12020"/>
          <w:pgMar w:top="620" w:right="620" w:bottom="900" w:left="620" w:header="0" w:footer="709" w:gutter="0"/>
          <w:cols w:space="720"/>
        </w:sectPr>
      </w:pPr>
    </w:p>
    <w:p w:rsidR="00777185" w:rsidRDefault="002B1729">
      <w:pPr>
        <w:pStyle w:val="a3"/>
        <w:spacing w:before="68" w:line="249" w:lineRule="auto"/>
        <w:ind w:left="343" w:right="115" w:hanging="142"/>
      </w:pPr>
      <w:r>
        <w:rPr>
          <w:rFonts w:ascii="Trebuchet MS" w:hAnsi="Trebuchet MS"/>
          <w:color w:val="231F20"/>
          <w:w w:val="95"/>
          <w:position w:val="1"/>
          <w:sz w:val="14"/>
        </w:rPr>
        <w:t>6</w:t>
      </w:r>
      <w:r>
        <w:rPr>
          <w:rFonts w:ascii="Trebuchet MS" w:hAnsi="Trebuchet MS"/>
          <w:color w:val="231F20"/>
          <w:spacing w:val="39"/>
          <w:position w:val="1"/>
          <w:sz w:val="14"/>
        </w:rPr>
        <w:t xml:space="preserve"> </w:t>
      </w:r>
      <w:r>
        <w:rPr>
          <w:color w:val="231F20"/>
          <w:w w:val="95"/>
        </w:rPr>
        <w:t xml:space="preserve">демонстрировать построение и перестроение из одной шерен- ги в две и в колонну по одному; выполнять ходьбу и бег с рав- </w:t>
      </w:r>
      <w:r>
        <w:rPr>
          <w:color w:val="231F20"/>
        </w:rPr>
        <w:t>номерной и изменяющейся скоростью передвижения;</w:t>
      </w:r>
    </w:p>
    <w:p w:rsidR="00777185" w:rsidRDefault="002B1729">
      <w:pPr>
        <w:pStyle w:val="a3"/>
        <w:spacing w:line="249" w:lineRule="auto"/>
        <w:ind w:left="343" w:right="115" w:hanging="142"/>
      </w:pPr>
      <w:r>
        <w:rPr>
          <w:rFonts w:ascii="Trebuchet MS" w:hAnsi="Trebuchet MS"/>
          <w:color w:val="231F20"/>
          <w:w w:val="95"/>
          <w:position w:val="1"/>
          <w:sz w:val="14"/>
        </w:rPr>
        <w:t>6</w:t>
      </w:r>
      <w:r>
        <w:rPr>
          <w:rFonts w:ascii="Trebuchet MS" w:hAnsi="Trebuchet MS"/>
          <w:color w:val="231F20"/>
          <w:spacing w:val="40"/>
          <w:position w:val="1"/>
          <w:sz w:val="14"/>
        </w:rPr>
        <w:t xml:space="preserve"> </w:t>
      </w:r>
      <w:r>
        <w:rPr>
          <w:color w:val="231F20"/>
          <w:w w:val="95"/>
        </w:rPr>
        <w:t xml:space="preserve">демонстрировать передвижения стилизованным гимнастиче- ским шагом и бегом, прыжки на месте с поворотами в разные </w:t>
      </w:r>
      <w:r>
        <w:rPr>
          <w:color w:val="231F20"/>
        </w:rPr>
        <w:t>стороны и в длину толчком двумя ногами;</w:t>
      </w:r>
    </w:p>
    <w:p w:rsidR="00777185" w:rsidRDefault="002B1729">
      <w:pPr>
        <w:pStyle w:val="a3"/>
        <w:spacing w:line="249" w:lineRule="auto"/>
        <w:ind w:left="343" w:right="114" w:hanging="142"/>
      </w:pPr>
      <w:r>
        <w:rPr>
          <w:rFonts w:ascii="Trebuchet MS" w:hAnsi="Trebuchet MS"/>
          <w:color w:val="231F20"/>
          <w:position w:val="1"/>
          <w:sz w:val="14"/>
        </w:rPr>
        <w:t xml:space="preserve">6 </w:t>
      </w:r>
      <w:r>
        <w:rPr>
          <w:color w:val="231F20"/>
        </w:rPr>
        <w:t>передвигаться на лыжах ступающим и скользящим шагом (без палок);</w:t>
      </w:r>
    </w:p>
    <w:p w:rsidR="00777185" w:rsidRDefault="002B1729">
      <w:pPr>
        <w:pStyle w:val="a3"/>
        <w:spacing w:line="249" w:lineRule="auto"/>
        <w:ind w:left="343" w:right="115" w:hanging="142"/>
      </w:pPr>
      <w:r>
        <w:rPr>
          <w:rFonts w:ascii="Trebuchet MS" w:hAnsi="Trebuchet MS"/>
          <w:color w:val="231F20"/>
          <w:w w:val="95"/>
          <w:position w:val="1"/>
          <w:sz w:val="14"/>
        </w:rPr>
        <w:t>6</w:t>
      </w:r>
      <w:r>
        <w:rPr>
          <w:rFonts w:ascii="Trebuchet MS" w:hAnsi="Trebuchet MS"/>
          <w:color w:val="231F20"/>
          <w:spacing w:val="40"/>
          <w:position w:val="1"/>
          <w:sz w:val="14"/>
        </w:rPr>
        <w:t xml:space="preserve"> </w:t>
      </w:r>
      <w:r>
        <w:rPr>
          <w:color w:val="231F20"/>
          <w:w w:val="95"/>
        </w:rPr>
        <w:t xml:space="preserve">играть в подвижные игры с общеразвивающей направленно- </w:t>
      </w:r>
      <w:r>
        <w:rPr>
          <w:color w:val="231F20"/>
          <w:spacing w:val="-2"/>
        </w:rPr>
        <w:t>стью.</w:t>
      </w:r>
    </w:p>
    <w:p w:rsidR="00777185" w:rsidRDefault="002B1729" w:rsidP="0020001A">
      <w:pPr>
        <w:pStyle w:val="21"/>
        <w:numPr>
          <w:ilvl w:val="0"/>
          <w:numId w:val="16"/>
        </w:numPr>
        <w:tabs>
          <w:tab w:val="left" w:pos="313"/>
        </w:tabs>
        <w:spacing w:before="154"/>
        <w:jc w:val="both"/>
      </w:pPr>
      <w:r>
        <w:rPr>
          <w:color w:val="231F20"/>
          <w:spacing w:val="-2"/>
        </w:rPr>
        <w:t>класс</w:t>
      </w:r>
    </w:p>
    <w:p w:rsidR="00777185" w:rsidRDefault="002B1729">
      <w:pPr>
        <w:pStyle w:val="a3"/>
        <w:spacing w:before="56" w:line="249" w:lineRule="auto"/>
        <w:ind w:left="202" w:right="115" w:firstLine="141"/>
        <w:jc w:val="right"/>
      </w:pPr>
      <w:r>
        <w:rPr>
          <w:color w:val="231F20"/>
        </w:rPr>
        <w:t>К</w:t>
      </w:r>
      <w:r>
        <w:rPr>
          <w:color w:val="231F20"/>
          <w:spacing w:val="-7"/>
        </w:rPr>
        <w:t xml:space="preserve"> </w:t>
      </w:r>
      <w:r>
        <w:rPr>
          <w:color w:val="231F20"/>
        </w:rPr>
        <w:t>концу</w:t>
      </w:r>
      <w:r>
        <w:rPr>
          <w:color w:val="231F20"/>
          <w:spacing w:val="-7"/>
        </w:rPr>
        <w:t xml:space="preserve"> </w:t>
      </w:r>
      <w:r>
        <w:rPr>
          <w:color w:val="231F20"/>
        </w:rPr>
        <w:t>обучения</w:t>
      </w:r>
      <w:r>
        <w:rPr>
          <w:color w:val="231F20"/>
          <w:spacing w:val="-7"/>
        </w:rPr>
        <w:t xml:space="preserve"> </w:t>
      </w:r>
      <w:r>
        <w:rPr>
          <w:color w:val="231F20"/>
        </w:rPr>
        <w:t>во</w:t>
      </w:r>
      <w:r>
        <w:rPr>
          <w:color w:val="231F20"/>
          <w:spacing w:val="-7"/>
        </w:rPr>
        <w:t xml:space="preserve"> </w:t>
      </w:r>
      <w:r>
        <w:rPr>
          <w:color w:val="231F20"/>
        </w:rPr>
        <w:t>втором</w:t>
      </w:r>
      <w:r>
        <w:rPr>
          <w:color w:val="231F20"/>
          <w:spacing w:val="-7"/>
        </w:rPr>
        <w:t xml:space="preserve"> </w:t>
      </w:r>
      <w:r>
        <w:rPr>
          <w:color w:val="231F20"/>
        </w:rPr>
        <w:t>классе</w:t>
      </w:r>
      <w:r>
        <w:rPr>
          <w:color w:val="231F20"/>
          <w:spacing w:val="-7"/>
        </w:rPr>
        <w:t xml:space="preserve"> </w:t>
      </w:r>
      <w:r>
        <w:rPr>
          <w:color w:val="231F20"/>
        </w:rPr>
        <w:t>обучающийся</w:t>
      </w:r>
      <w:r>
        <w:rPr>
          <w:color w:val="231F20"/>
          <w:spacing w:val="-7"/>
        </w:rPr>
        <w:t xml:space="preserve"> </w:t>
      </w:r>
      <w:r>
        <w:rPr>
          <w:color w:val="231F20"/>
        </w:rPr>
        <w:t xml:space="preserve">научится: </w:t>
      </w:r>
      <w:r>
        <w:rPr>
          <w:rFonts w:ascii="Trebuchet MS" w:hAnsi="Trebuchet MS"/>
          <w:color w:val="231F20"/>
          <w:position w:val="1"/>
          <w:sz w:val="14"/>
        </w:rPr>
        <w:t>6</w:t>
      </w:r>
      <w:r>
        <w:rPr>
          <w:rFonts w:ascii="Trebuchet MS" w:hAnsi="Trebuchet MS"/>
          <w:color w:val="231F20"/>
          <w:spacing w:val="2"/>
          <w:position w:val="1"/>
          <w:sz w:val="14"/>
        </w:rPr>
        <w:t xml:space="preserve"> </w:t>
      </w:r>
      <w:r>
        <w:rPr>
          <w:color w:val="231F20"/>
        </w:rPr>
        <w:t>демонстрировать</w:t>
      </w:r>
      <w:r>
        <w:rPr>
          <w:color w:val="231F20"/>
          <w:spacing w:val="-4"/>
        </w:rPr>
        <w:t xml:space="preserve"> </w:t>
      </w:r>
      <w:r>
        <w:rPr>
          <w:color w:val="231F20"/>
        </w:rPr>
        <w:t>примеры</w:t>
      </w:r>
      <w:r>
        <w:rPr>
          <w:color w:val="231F20"/>
          <w:spacing w:val="-3"/>
        </w:rPr>
        <w:t xml:space="preserve"> </w:t>
      </w:r>
      <w:r>
        <w:rPr>
          <w:color w:val="231F20"/>
        </w:rPr>
        <w:t>основных</w:t>
      </w:r>
      <w:r>
        <w:rPr>
          <w:color w:val="231F20"/>
          <w:spacing w:val="-4"/>
        </w:rPr>
        <w:t xml:space="preserve"> </w:t>
      </w:r>
      <w:r>
        <w:rPr>
          <w:color w:val="231F20"/>
        </w:rPr>
        <w:t>физических</w:t>
      </w:r>
      <w:r>
        <w:rPr>
          <w:color w:val="231F20"/>
          <w:spacing w:val="-4"/>
        </w:rPr>
        <w:t xml:space="preserve"> </w:t>
      </w:r>
      <w:r>
        <w:rPr>
          <w:color w:val="231F20"/>
        </w:rPr>
        <w:t>качеств</w:t>
      </w:r>
      <w:r>
        <w:rPr>
          <w:color w:val="231F20"/>
          <w:spacing w:val="-3"/>
        </w:rPr>
        <w:t xml:space="preserve"> </w:t>
      </w:r>
      <w:r>
        <w:rPr>
          <w:color w:val="231F20"/>
        </w:rPr>
        <w:t>и высказывать своё суждение об их связи с укреплением здо-</w:t>
      </w:r>
    </w:p>
    <w:p w:rsidR="00777185" w:rsidRDefault="002B1729">
      <w:pPr>
        <w:pStyle w:val="a3"/>
        <w:spacing w:line="233" w:lineRule="exact"/>
        <w:ind w:left="343" w:right="0" w:firstLine="0"/>
      </w:pPr>
      <w:r>
        <w:rPr>
          <w:color w:val="231F20"/>
        </w:rPr>
        <w:t>ровья</w:t>
      </w:r>
      <w:r>
        <w:rPr>
          <w:color w:val="231F20"/>
          <w:spacing w:val="-10"/>
        </w:rPr>
        <w:t xml:space="preserve"> </w:t>
      </w:r>
      <w:r>
        <w:rPr>
          <w:color w:val="231F20"/>
        </w:rPr>
        <w:t>и</w:t>
      </w:r>
      <w:r>
        <w:rPr>
          <w:color w:val="231F20"/>
          <w:spacing w:val="-10"/>
        </w:rPr>
        <w:t xml:space="preserve"> </w:t>
      </w:r>
      <w:r>
        <w:rPr>
          <w:color w:val="231F20"/>
        </w:rPr>
        <w:t>физическим</w:t>
      </w:r>
      <w:r>
        <w:rPr>
          <w:color w:val="231F20"/>
          <w:spacing w:val="-10"/>
        </w:rPr>
        <w:t xml:space="preserve"> </w:t>
      </w:r>
      <w:r>
        <w:rPr>
          <w:color w:val="231F20"/>
          <w:spacing w:val="-2"/>
        </w:rPr>
        <w:t>развитием;</w:t>
      </w:r>
    </w:p>
    <w:p w:rsidR="00777185" w:rsidRDefault="002B1729">
      <w:pPr>
        <w:pStyle w:val="a3"/>
        <w:spacing w:before="9" w:line="249" w:lineRule="auto"/>
        <w:ind w:left="343" w:right="115" w:hanging="142"/>
      </w:pPr>
      <w:r>
        <w:rPr>
          <w:rFonts w:ascii="Trebuchet MS" w:hAnsi="Trebuchet MS"/>
          <w:color w:val="231F20"/>
          <w:position w:val="1"/>
          <w:sz w:val="14"/>
        </w:rPr>
        <w:t xml:space="preserve">6 </w:t>
      </w:r>
      <w:r>
        <w:rPr>
          <w:color w:val="231F20"/>
        </w:rPr>
        <w:t>измерять показатели длины и массы тела, физических ка- честв</w:t>
      </w:r>
      <w:r>
        <w:rPr>
          <w:color w:val="231F20"/>
          <w:spacing w:val="-12"/>
        </w:rPr>
        <w:t xml:space="preserve"> </w:t>
      </w:r>
      <w:r>
        <w:rPr>
          <w:color w:val="231F20"/>
        </w:rPr>
        <w:t>с</w:t>
      </w:r>
      <w:r>
        <w:rPr>
          <w:color w:val="231F20"/>
          <w:spacing w:val="-12"/>
        </w:rPr>
        <w:t xml:space="preserve"> </w:t>
      </w:r>
      <w:r>
        <w:rPr>
          <w:color w:val="231F20"/>
        </w:rPr>
        <w:t>помощью</w:t>
      </w:r>
      <w:r>
        <w:rPr>
          <w:color w:val="231F20"/>
          <w:spacing w:val="-12"/>
        </w:rPr>
        <w:t xml:space="preserve"> </w:t>
      </w:r>
      <w:r>
        <w:rPr>
          <w:color w:val="231F20"/>
        </w:rPr>
        <w:t>специальных</w:t>
      </w:r>
      <w:r>
        <w:rPr>
          <w:color w:val="231F20"/>
          <w:spacing w:val="-12"/>
        </w:rPr>
        <w:t xml:space="preserve"> </w:t>
      </w:r>
      <w:r>
        <w:rPr>
          <w:color w:val="231F20"/>
        </w:rPr>
        <w:t>тестовых</w:t>
      </w:r>
      <w:r>
        <w:rPr>
          <w:color w:val="231F20"/>
          <w:spacing w:val="-12"/>
        </w:rPr>
        <w:t xml:space="preserve"> </w:t>
      </w:r>
      <w:r>
        <w:rPr>
          <w:color w:val="231F20"/>
        </w:rPr>
        <w:t>упражнений,</w:t>
      </w:r>
      <w:r>
        <w:rPr>
          <w:color w:val="231F20"/>
          <w:spacing w:val="-12"/>
        </w:rPr>
        <w:t xml:space="preserve"> </w:t>
      </w:r>
      <w:r>
        <w:rPr>
          <w:color w:val="231F20"/>
        </w:rPr>
        <w:t>вести наблюдения за их изменениями;</w:t>
      </w:r>
    </w:p>
    <w:p w:rsidR="00777185" w:rsidRDefault="002B1729">
      <w:pPr>
        <w:pStyle w:val="a3"/>
        <w:spacing w:line="249" w:lineRule="auto"/>
        <w:ind w:left="343" w:right="114" w:hanging="142"/>
      </w:pPr>
      <w:r>
        <w:rPr>
          <w:rFonts w:ascii="Trebuchet MS" w:hAnsi="Trebuchet MS"/>
          <w:color w:val="231F20"/>
          <w:position w:val="1"/>
          <w:sz w:val="14"/>
        </w:rPr>
        <w:t xml:space="preserve">6 </w:t>
      </w:r>
      <w:r>
        <w:rPr>
          <w:color w:val="231F20"/>
        </w:rPr>
        <w:t>выполнять броски малого (теннисного) мяча в мишень из разных</w:t>
      </w:r>
      <w:r>
        <w:rPr>
          <w:color w:val="231F20"/>
          <w:spacing w:val="-2"/>
        </w:rPr>
        <w:t xml:space="preserve"> </w:t>
      </w:r>
      <w:r>
        <w:rPr>
          <w:color w:val="231F20"/>
        </w:rPr>
        <w:t>исходных</w:t>
      </w:r>
      <w:r>
        <w:rPr>
          <w:color w:val="231F20"/>
          <w:spacing w:val="-2"/>
        </w:rPr>
        <w:t xml:space="preserve"> </w:t>
      </w:r>
      <w:r>
        <w:rPr>
          <w:color w:val="231F20"/>
        </w:rPr>
        <w:t>положений</w:t>
      </w:r>
      <w:r>
        <w:rPr>
          <w:color w:val="231F20"/>
          <w:spacing w:val="-2"/>
        </w:rPr>
        <w:t xml:space="preserve"> </w:t>
      </w:r>
      <w:r>
        <w:rPr>
          <w:color w:val="231F20"/>
        </w:rPr>
        <w:t>и</w:t>
      </w:r>
      <w:r>
        <w:rPr>
          <w:color w:val="231F20"/>
          <w:spacing w:val="-2"/>
        </w:rPr>
        <w:t xml:space="preserve"> </w:t>
      </w:r>
      <w:r>
        <w:rPr>
          <w:color w:val="231F20"/>
        </w:rPr>
        <w:t>разными</w:t>
      </w:r>
      <w:r>
        <w:rPr>
          <w:color w:val="231F20"/>
          <w:spacing w:val="-2"/>
        </w:rPr>
        <w:t xml:space="preserve"> </w:t>
      </w:r>
      <w:r>
        <w:rPr>
          <w:color w:val="231F20"/>
        </w:rPr>
        <w:t>способами,</w:t>
      </w:r>
      <w:r>
        <w:rPr>
          <w:color w:val="231F20"/>
          <w:spacing w:val="-2"/>
        </w:rPr>
        <w:t xml:space="preserve"> </w:t>
      </w:r>
      <w:r>
        <w:rPr>
          <w:color w:val="231F20"/>
        </w:rPr>
        <w:t>демон- стрировать</w:t>
      </w:r>
      <w:r>
        <w:rPr>
          <w:color w:val="231F20"/>
          <w:spacing w:val="-8"/>
        </w:rPr>
        <w:t xml:space="preserve"> </w:t>
      </w:r>
      <w:r>
        <w:rPr>
          <w:color w:val="231F20"/>
        </w:rPr>
        <w:t>упражнения</w:t>
      </w:r>
      <w:r>
        <w:rPr>
          <w:color w:val="231F20"/>
          <w:spacing w:val="-8"/>
        </w:rPr>
        <w:t xml:space="preserve"> </w:t>
      </w:r>
      <w:r>
        <w:rPr>
          <w:color w:val="231F20"/>
        </w:rPr>
        <w:t>в</w:t>
      </w:r>
      <w:r>
        <w:rPr>
          <w:color w:val="231F20"/>
          <w:spacing w:val="-8"/>
        </w:rPr>
        <w:t xml:space="preserve"> </w:t>
      </w:r>
      <w:r>
        <w:rPr>
          <w:color w:val="231F20"/>
        </w:rPr>
        <w:t>подбрасывании</w:t>
      </w:r>
      <w:r>
        <w:rPr>
          <w:color w:val="231F20"/>
          <w:spacing w:val="-8"/>
        </w:rPr>
        <w:t xml:space="preserve"> </w:t>
      </w:r>
      <w:r>
        <w:rPr>
          <w:color w:val="231F20"/>
        </w:rPr>
        <w:t>гимнастического мяча правой и левой рукой, перебрасывании его с руки на руку, перекатыванию;</w:t>
      </w:r>
    </w:p>
    <w:p w:rsidR="00777185" w:rsidRDefault="002B1729">
      <w:pPr>
        <w:pStyle w:val="a3"/>
        <w:spacing w:line="249" w:lineRule="auto"/>
        <w:ind w:left="343" w:right="115" w:hanging="142"/>
      </w:pPr>
      <w:r>
        <w:rPr>
          <w:rFonts w:ascii="Trebuchet MS" w:hAnsi="Trebuchet MS"/>
          <w:color w:val="231F20"/>
          <w:position w:val="1"/>
          <w:sz w:val="14"/>
        </w:rPr>
        <w:t>6</w:t>
      </w:r>
      <w:r>
        <w:rPr>
          <w:rFonts w:ascii="Trebuchet MS" w:hAnsi="Trebuchet MS"/>
          <w:color w:val="231F20"/>
          <w:spacing w:val="-2"/>
          <w:position w:val="1"/>
          <w:sz w:val="14"/>
        </w:rPr>
        <w:t xml:space="preserve"> </w:t>
      </w:r>
      <w:r>
        <w:rPr>
          <w:color w:val="231F20"/>
        </w:rPr>
        <w:t>демонстрировать</w:t>
      </w:r>
      <w:r>
        <w:rPr>
          <w:color w:val="231F20"/>
          <w:spacing w:val="-11"/>
        </w:rPr>
        <w:t xml:space="preserve"> </w:t>
      </w:r>
      <w:r>
        <w:rPr>
          <w:color w:val="231F20"/>
        </w:rPr>
        <w:t>танцевальный</w:t>
      </w:r>
      <w:r>
        <w:rPr>
          <w:color w:val="231F20"/>
          <w:spacing w:val="-11"/>
        </w:rPr>
        <w:t xml:space="preserve"> </w:t>
      </w:r>
      <w:r>
        <w:rPr>
          <w:color w:val="231F20"/>
        </w:rPr>
        <w:t>хороводный</w:t>
      </w:r>
      <w:r>
        <w:rPr>
          <w:color w:val="231F20"/>
          <w:spacing w:val="-11"/>
        </w:rPr>
        <w:t xml:space="preserve"> </w:t>
      </w:r>
      <w:r>
        <w:rPr>
          <w:color w:val="231F20"/>
        </w:rPr>
        <w:t>шаг</w:t>
      </w:r>
      <w:r>
        <w:rPr>
          <w:color w:val="231F20"/>
          <w:spacing w:val="-11"/>
        </w:rPr>
        <w:t xml:space="preserve"> </w:t>
      </w:r>
      <w:r>
        <w:rPr>
          <w:color w:val="231F20"/>
        </w:rPr>
        <w:t>в</w:t>
      </w:r>
      <w:r>
        <w:rPr>
          <w:color w:val="231F20"/>
          <w:spacing w:val="-11"/>
        </w:rPr>
        <w:t xml:space="preserve"> </w:t>
      </w:r>
      <w:r>
        <w:rPr>
          <w:color w:val="231F20"/>
        </w:rPr>
        <w:t>совмест- ном передвижении;</w:t>
      </w:r>
    </w:p>
    <w:p w:rsidR="00777185" w:rsidRDefault="002B1729">
      <w:pPr>
        <w:pStyle w:val="a3"/>
        <w:spacing w:line="249" w:lineRule="auto"/>
        <w:ind w:left="343" w:right="114" w:hanging="142"/>
      </w:pPr>
      <w:r>
        <w:rPr>
          <w:rFonts w:ascii="Trebuchet MS" w:hAnsi="Trebuchet MS"/>
          <w:color w:val="231F20"/>
          <w:position w:val="1"/>
          <w:sz w:val="14"/>
        </w:rPr>
        <w:t>6</w:t>
      </w:r>
      <w:r>
        <w:rPr>
          <w:rFonts w:ascii="Trebuchet MS" w:hAnsi="Trebuchet MS"/>
          <w:color w:val="231F20"/>
          <w:spacing w:val="15"/>
          <w:position w:val="1"/>
          <w:sz w:val="14"/>
        </w:rPr>
        <w:t xml:space="preserve"> </w:t>
      </w:r>
      <w:r>
        <w:rPr>
          <w:color w:val="231F20"/>
        </w:rPr>
        <w:t>выполнять</w:t>
      </w:r>
      <w:r>
        <w:rPr>
          <w:color w:val="231F20"/>
          <w:spacing w:val="27"/>
        </w:rPr>
        <w:t xml:space="preserve"> </w:t>
      </w:r>
      <w:r>
        <w:rPr>
          <w:color w:val="231F20"/>
        </w:rPr>
        <w:t>прыжки</w:t>
      </w:r>
      <w:r>
        <w:rPr>
          <w:color w:val="231F20"/>
          <w:spacing w:val="27"/>
        </w:rPr>
        <w:t xml:space="preserve"> </w:t>
      </w:r>
      <w:r>
        <w:rPr>
          <w:color w:val="231F20"/>
        </w:rPr>
        <w:t>по</w:t>
      </w:r>
      <w:r>
        <w:rPr>
          <w:color w:val="231F20"/>
          <w:spacing w:val="27"/>
        </w:rPr>
        <w:t xml:space="preserve"> </w:t>
      </w:r>
      <w:r>
        <w:rPr>
          <w:color w:val="231F20"/>
        </w:rPr>
        <w:t>разметкам</w:t>
      </w:r>
      <w:r>
        <w:rPr>
          <w:color w:val="231F20"/>
          <w:spacing w:val="27"/>
        </w:rPr>
        <w:t xml:space="preserve"> </w:t>
      </w:r>
      <w:r>
        <w:rPr>
          <w:color w:val="231F20"/>
        </w:rPr>
        <w:t>на</w:t>
      </w:r>
      <w:r>
        <w:rPr>
          <w:color w:val="231F20"/>
          <w:spacing w:val="27"/>
        </w:rPr>
        <w:t xml:space="preserve"> </w:t>
      </w:r>
      <w:r>
        <w:rPr>
          <w:color w:val="231F20"/>
        </w:rPr>
        <w:t>разное</w:t>
      </w:r>
      <w:r>
        <w:rPr>
          <w:color w:val="231F20"/>
          <w:spacing w:val="27"/>
        </w:rPr>
        <w:t xml:space="preserve"> </w:t>
      </w:r>
      <w:r>
        <w:rPr>
          <w:color w:val="231F20"/>
        </w:rPr>
        <w:t>расстояние</w:t>
      </w:r>
      <w:r>
        <w:rPr>
          <w:color w:val="231F20"/>
          <w:spacing w:val="27"/>
        </w:rPr>
        <w:t xml:space="preserve"> </w:t>
      </w:r>
      <w:r>
        <w:rPr>
          <w:color w:val="231F20"/>
        </w:rPr>
        <w:t>и с разной амплитудой; в высоту с прямого разбега;</w:t>
      </w:r>
    </w:p>
    <w:p w:rsidR="00777185" w:rsidRDefault="002B1729">
      <w:pPr>
        <w:pStyle w:val="a3"/>
        <w:spacing w:line="249" w:lineRule="auto"/>
        <w:ind w:left="343" w:right="115" w:hanging="142"/>
      </w:pPr>
      <w:r>
        <w:rPr>
          <w:rFonts w:ascii="Trebuchet MS" w:hAnsi="Trebuchet MS"/>
          <w:color w:val="231F20"/>
          <w:position w:val="1"/>
          <w:sz w:val="14"/>
        </w:rPr>
        <w:t xml:space="preserve">6 </w:t>
      </w:r>
      <w:r>
        <w:rPr>
          <w:color w:val="231F20"/>
        </w:rPr>
        <w:t>передвигаться на лыжах двухшажным переменным ходом; спускаться с пологого склона и тормозить падением;</w:t>
      </w:r>
    </w:p>
    <w:p w:rsidR="00777185" w:rsidRDefault="002B1729">
      <w:pPr>
        <w:pStyle w:val="a3"/>
        <w:spacing w:line="249" w:lineRule="auto"/>
        <w:ind w:left="343" w:right="114" w:hanging="142"/>
      </w:pPr>
      <w:r>
        <w:rPr>
          <w:rFonts w:ascii="Trebuchet MS" w:hAnsi="Trebuchet MS"/>
          <w:color w:val="231F20"/>
          <w:position w:val="1"/>
          <w:sz w:val="14"/>
        </w:rPr>
        <w:t>6</w:t>
      </w:r>
      <w:r>
        <w:rPr>
          <w:rFonts w:ascii="Trebuchet MS" w:hAnsi="Trebuchet MS"/>
          <w:color w:val="231F20"/>
          <w:spacing w:val="4"/>
          <w:position w:val="1"/>
          <w:sz w:val="14"/>
        </w:rPr>
        <w:t xml:space="preserve"> </w:t>
      </w:r>
      <w:r>
        <w:rPr>
          <w:color w:val="231F20"/>
        </w:rPr>
        <w:t>организовывать</w:t>
      </w:r>
      <w:r>
        <w:rPr>
          <w:color w:val="231F20"/>
          <w:spacing w:val="-16"/>
        </w:rPr>
        <w:t xml:space="preserve"> </w:t>
      </w:r>
      <w:r>
        <w:rPr>
          <w:color w:val="231F20"/>
        </w:rPr>
        <w:t>и</w:t>
      </w:r>
      <w:r>
        <w:rPr>
          <w:color w:val="231F20"/>
          <w:spacing w:val="-16"/>
        </w:rPr>
        <w:t xml:space="preserve"> </w:t>
      </w:r>
      <w:r>
        <w:rPr>
          <w:color w:val="231F20"/>
        </w:rPr>
        <w:t>играть</w:t>
      </w:r>
      <w:r>
        <w:rPr>
          <w:color w:val="231F20"/>
          <w:spacing w:val="-16"/>
        </w:rPr>
        <w:t xml:space="preserve"> </w:t>
      </w:r>
      <w:r>
        <w:rPr>
          <w:color w:val="231F20"/>
        </w:rPr>
        <w:t>в</w:t>
      </w:r>
      <w:r>
        <w:rPr>
          <w:color w:val="231F20"/>
          <w:spacing w:val="-16"/>
        </w:rPr>
        <w:t xml:space="preserve"> </w:t>
      </w:r>
      <w:r>
        <w:rPr>
          <w:color w:val="231F20"/>
        </w:rPr>
        <w:t>подвижные</w:t>
      </w:r>
      <w:r>
        <w:rPr>
          <w:color w:val="231F20"/>
          <w:spacing w:val="-16"/>
        </w:rPr>
        <w:t xml:space="preserve"> </w:t>
      </w:r>
      <w:r>
        <w:rPr>
          <w:color w:val="231F20"/>
        </w:rPr>
        <w:t>игры</w:t>
      </w:r>
      <w:r>
        <w:rPr>
          <w:color w:val="231F20"/>
          <w:spacing w:val="-16"/>
        </w:rPr>
        <w:t xml:space="preserve"> </w:t>
      </w:r>
      <w:r>
        <w:rPr>
          <w:color w:val="231F20"/>
        </w:rPr>
        <w:t>на</w:t>
      </w:r>
      <w:r>
        <w:rPr>
          <w:color w:val="231F20"/>
          <w:spacing w:val="-16"/>
        </w:rPr>
        <w:t xml:space="preserve"> </w:t>
      </w:r>
      <w:r>
        <w:rPr>
          <w:color w:val="231F20"/>
        </w:rPr>
        <w:t>развитие</w:t>
      </w:r>
      <w:r>
        <w:rPr>
          <w:color w:val="231F20"/>
          <w:spacing w:val="-16"/>
        </w:rPr>
        <w:t xml:space="preserve"> </w:t>
      </w:r>
      <w:r>
        <w:rPr>
          <w:color w:val="231F20"/>
        </w:rPr>
        <w:t>ос- новных</w:t>
      </w:r>
      <w:r>
        <w:rPr>
          <w:color w:val="231F20"/>
          <w:spacing w:val="-16"/>
        </w:rPr>
        <w:t xml:space="preserve"> </w:t>
      </w:r>
      <w:r>
        <w:rPr>
          <w:color w:val="231F20"/>
        </w:rPr>
        <w:t>физических</w:t>
      </w:r>
      <w:r>
        <w:rPr>
          <w:color w:val="231F20"/>
          <w:spacing w:val="-16"/>
        </w:rPr>
        <w:t xml:space="preserve"> </w:t>
      </w:r>
      <w:r>
        <w:rPr>
          <w:color w:val="231F20"/>
        </w:rPr>
        <w:t>качеств,</w:t>
      </w:r>
      <w:r>
        <w:rPr>
          <w:color w:val="231F20"/>
          <w:spacing w:val="-16"/>
        </w:rPr>
        <w:t xml:space="preserve"> </w:t>
      </w:r>
      <w:r>
        <w:rPr>
          <w:color w:val="231F20"/>
        </w:rPr>
        <w:t>с</w:t>
      </w:r>
      <w:r>
        <w:rPr>
          <w:color w:val="231F20"/>
          <w:spacing w:val="-16"/>
        </w:rPr>
        <w:t xml:space="preserve"> </w:t>
      </w:r>
      <w:r>
        <w:rPr>
          <w:color w:val="231F20"/>
        </w:rPr>
        <w:t>использованием</w:t>
      </w:r>
      <w:r>
        <w:rPr>
          <w:color w:val="231F20"/>
          <w:spacing w:val="-16"/>
        </w:rPr>
        <w:t xml:space="preserve"> </w:t>
      </w:r>
      <w:r>
        <w:rPr>
          <w:color w:val="231F20"/>
        </w:rPr>
        <w:t>технических приёмов из спортивных игр;</w:t>
      </w:r>
    </w:p>
    <w:p w:rsidR="00777185" w:rsidRDefault="002B1729">
      <w:pPr>
        <w:pStyle w:val="a3"/>
        <w:spacing w:line="233" w:lineRule="exact"/>
        <w:ind w:left="202" w:right="0" w:firstLine="0"/>
      </w:pPr>
      <w:r>
        <w:rPr>
          <w:rFonts w:ascii="Trebuchet MS" w:hAnsi="Trebuchet MS"/>
          <w:color w:val="231F20"/>
          <w:position w:val="1"/>
          <w:sz w:val="14"/>
        </w:rPr>
        <w:t>6</w:t>
      </w:r>
      <w:r>
        <w:rPr>
          <w:rFonts w:ascii="Trebuchet MS" w:hAnsi="Trebuchet MS"/>
          <w:color w:val="231F20"/>
          <w:spacing w:val="9"/>
          <w:position w:val="1"/>
          <w:sz w:val="14"/>
        </w:rPr>
        <w:t xml:space="preserve"> </w:t>
      </w:r>
      <w:r>
        <w:rPr>
          <w:color w:val="231F20"/>
        </w:rPr>
        <w:t>выполнять</w:t>
      </w:r>
      <w:r>
        <w:rPr>
          <w:color w:val="231F20"/>
          <w:spacing w:val="-9"/>
        </w:rPr>
        <w:t xml:space="preserve"> </w:t>
      </w:r>
      <w:r>
        <w:rPr>
          <w:color w:val="231F20"/>
        </w:rPr>
        <w:t>упражнения</w:t>
      </w:r>
      <w:r>
        <w:rPr>
          <w:color w:val="231F20"/>
          <w:spacing w:val="-10"/>
        </w:rPr>
        <w:t xml:space="preserve"> </w:t>
      </w:r>
      <w:r>
        <w:rPr>
          <w:color w:val="231F20"/>
        </w:rPr>
        <w:t>на</w:t>
      </w:r>
      <w:r>
        <w:rPr>
          <w:color w:val="231F20"/>
          <w:spacing w:val="-9"/>
        </w:rPr>
        <w:t xml:space="preserve"> </w:t>
      </w:r>
      <w:r>
        <w:rPr>
          <w:color w:val="231F20"/>
        </w:rPr>
        <w:t>развитие</w:t>
      </w:r>
      <w:r>
        <w:rPr>
          <w:color w:val="231F20"/>
          <w:spacing w:val="-9"/>
        </w:rPr>
        <w:t xml:space="preserve"> </w:t>
      </w:r>
      <w:r>
        <w:rPr>
          <w:color w:val="231F20"/>
        </w:rPr>
        <w:t>физических</w:t>
      </w:r>
      <w:r>
        <w:rPr>
          <w:color w:val="231F20"/>
          <w:spacing w:val="-10"/>
        </w:rPr>
        <w:t xml:space="preserve"> </w:t>
      </w:r>
      <w:r>
        <w:rPr>
          <w:color w:val="231F20"/>
          <w:spacing w:val="-2"/>
        </w:rPr>
        <w:t>качеств.</w:t>
      </w:r>
    </w:p>
    <w:p w:rsidR="00777185" w:rsidRDefault="002B1729" w:rsidP="0020001A">
      <w:pPr>
        <w:pStyle w:val="21"/>
        <w:numPr>
          <w:ilvl w:val="0"/>
          <w:numId w:val="16"/>
        </w:numPr>
        <w:tabs>
          <w:tab w:val="left" w:pos="313"/>
        </w:tabs>
        <w:spacing w:before="160"/>
        <w:jc w:val="both"/>
      </w:pPr>
      <w:r>
        <w:rPr>
          <w:color w:val="231F20"/>
          <w:spacing w:val="-2"/>
        </w:rPr>
        <w:t>класс</w:t>
      </w:r>
    </w:p>
    <w:p w:rsidR="00777185" w:rsidRDefault="002B1729">
      <w:pPr>
        <w:pStyle w:val="a3"/>
        <w:spacing w:before="56" w:line="249" w:lineRule="auto"/>
        <w:ind w:left="202" w:right="114" w:firstLine="141"/>
        <w:jc w:val="right"/>
      </w:pPr>
      <w:r>
        <w:rPr>
          <w:color w:val="231F20"/>
        </w:rPr>
        <w:t>К</w:t>
      </w:r>
      <w:r>
        <w:rPr>
          <w:color w:val="231F20"/>
          <w:spacing w:val="-2"/>
        </w:rPr>
        <w:t xml:space="preserve"> </w:t>
      </w:r>
      <w:r>
        <w:rPr>
          <w:color w:val="231F20"/>
        </w:rPr>
        <w:t>концу</w:t>
      </w:r>
      <w:r>
        <w:rPr>
          <w:color w:val="231F20"/>
          <w:spacing w:val="-2"/>
        </w:rPr>
        <w:t xml:space="preserve"> </w:t>
      </w:r>
      <w:r>
        <w:rPr>
          <w:color w:val="231F20"/>
        </w:rPr>
        <w:t>обучения</w:t>
      </w:r>
      <w:r>
        <w:rPr>
          <w:color w:val="231F20"/>
          <w:spacing w:val="-2"/>
        </w:rPr>
        <w:t xml:space="preserve"> </w:t>
      </w:r>
      <w:r>
        <w:rPr>
          <w:color w:val="231F20"/>
        </w:rPr>
        <w:t>в</w:t>
      </w:r>
      <w:r>
        <w:rPr>
          <w:color w:val="231F20"/>
          <w:spacing w:val="-2"/>
        </w:rPr>
        <w:t xml:space="preserve"> </w:t>
      </w:r>
      <w:r>
        <w:rPr>
          <w:color w:val="231F20"/>
        </w:rPr>
        <w:t>третьем</w:t>
      </w:r>
      <w:r>
        <w:rPr>
          <w:color w:val="231F20"/>
          <w:spacing w:val="-2"/>
        </w:rPr>
        <w:t xml:space="preserve"> </w:t>
      </w:r>
      <w:r>
        <w:rPr>
          <w:color w:val="231F20"/>
        </w:rPr>
        <w:t>классе</w:t>
      </w:r>
      <w:r>
        <w:rPr>
          <w:color w:val="231F20"/>
          <w:spacing w:val="-2"/>
        </w:rPr>
        <w:t xml:space="preserve"> </w:t>
      </w:r>
      <w:r>
        <w:rPr>
          <w:color w:val="231F20"/>
        </w:rPr>
        <w:t>обучающийся</w:t>
      </w:r>
      <w:r>
        <w:rPr>
          <w:color w:val="231F20"/>
          <w:spacing w:val="-2"/>
        </w:rPr>
        <w:t xml:space="preserve"> </w:t>
      </w:r>
      <w:r>
        <w:rPr>
          <w:color w:val="231F20"/>
        </w:rPr>
        <w:t xml:space="preserve">научится: </w:t>
      </w:r>
      <w:r>
        <w:rPr>
          <w:rFonts w:ascii="Trebuchet MS" w:hAnsi="Trebuchet MS"/>
          <w:color w:val="231F20"/>
          <w:position w:val="1"/>
          <w:sz w:val="14"/>
        </w:rPr>
        <w:t>6</w:t>
      </w:r>
      <w:r>
        <w:rPr>
          <w:rFonts w:ascii="Trebuchet MS" w:hAnsi="Trebuchet MS"/>
          <w:color w:val="231F20"/>
          <w:spacing w:val="9"/>
          <w:position w:val="1"/>
          <w:sz w:val="14"/>
        </w:rPr>
        <w:t xml:space="preserve"> </w:t>
      </w:r>
      <w:r>
        <w:rPr>
          <w:color w:val="231F20"/>
        </w:rPr>
        <w:t>соблюдать</w:t>
      </w:r>
      <w:r>
        <w:rPr>
          <w:color w:val="231F20"/>
          <w:spacing w:val="-6"/>
        </w:rPr>
        <w:t xml:space="preserve"> </w:t>
      </w:r>
      <w:r>
        <w:rPr>
          <w:color w:val="231F20"/>
        </w:rPr>
        <w:t>правила</w:t>
      </w:r>
      <w:r>
        <w:rPr>
          <w:color w:val="231F20"/>
          <w:spacing w:val="-6"/>
        </w:rPr>
        <w:t xml:space="preserve"> </w:t>
      </w:r>
      <w:r>
        <w:rPr>
          <w:color w:val="231F20"/>
        </w:rPr>
        <w:t>во</w:t>
      </w:r>
      <w:r>
        <w:rPr>
          <w:color w:val="231F20"/>
          <w:spacing w:val="-6"/>
        </w:rPr>
        <w:t xml:space="preserve"> </w:t>
      </w:r>
      <w:r>
        <w:rPr>
          <w:color w:val="231F20"/>
        </w:rPr>
        <w:t>время</w:t>
      </w:r>
      <w:r>
        <w:rPr>
          <w:color w:val="231F20"/>
          <w:spacing w:val="-6"/>
        </w:rPr>
        <w:t xml:space="preserve"> </w:t>
      </w:r>
      <w:r>
        <w:rPr>
          <w:color w:val="231F20"/>
        </w:rPr>
        <w:t>выполнения</w:t>
      </w:r>
      <w:r>
        <w:rPr>
          <w:color w:val="231F20"/>
          <w:spacing w:val="-6"/>
        </w:rPr>
        <w:t xml:space="preserve"> </w:t>
      </w:r>
      <w:r>
        <w:rPr>
          <w:color w:val="231F20"/>
        </w:rPr>
        <w:t>гимнастических</w:t>
      </w:r>
      <w:r>
        <w:rPr>
          <w:color w:val="231F20"/>
          <w:spacing w:val="-6"/>
        </w:rPr>
        <w:t xml:space="preserve"> </w:t>
      </w:r>
      <w:r>
        <w:rPr>
          <w:color w:val="231F20"/>
        </w:rPr>
        <w:t>и акробатических</w:t>
      </w:r>
      <w:r>
        <w:rPr>
          <w:color w:val="231F20"/>
          <w:spacing w:val="40"/>
        </w:rPr>
        <w:t xml:space="preserve"> </w:t>
      </w:r>
      <w:r>
        <w:rPr>
          <w:color w:val="231F20"/>
        </w:rPr>
        <w:t>упражнений;</w:t>
      </w:r>
      <w:r>
        <w:rPr>
          <w:color w:val="231F20"/>
          <w:spacing w:val="40"/>
        </w:rPr>
        <w:t xml:space="preserve"> </w:t>
      </w:r>
      <w:r>
        <w:rPr>
          <w:color w:val="231F20"/>
        </w:rPr>
        <w:t>легкоатлетической,</w:t>
      </w:r>
      <w:r>
        <w:rPr>
          <w:color w:val="231F20"/>
          <w:spacing w:val="40"/>
        </w:rPr>
        <w:t xml:space="preserve"> </w:t>
      </w:r>
      <w:r>
        <w:rPr>
          <w:color w:val="231F20"/>
        </w:rPr>
        <w:t>лыжной,</w:t>
      </w:r>
    </w:p>
    <w:p w:rsidR="00777185" w:rsidRDefault="002B1729">
      <w:pPr>
        <w:pStyle w:val="a3"/>
        <w:spacing w:line="233" w:lineRule="exact"/>
        <w:ind w:left="343" w:right="0" w:firstLine="0"/>
      </w:pPr>
      <w:r>
        <w:rPr>
          <w:color w:val="231F20"/>
        </w:rPr>
        <w:t>игровой</w:t>
      </w:r>
      <w:r>
        <w:rPr>
          <w:color w:val="231F20"/>
          <w:spacing w:val="-4"/>
        </w:rPr>
        <w:t xml:space="preserve"> </w:t>
      </w:r>
      <w:r>
        <w:rPr>
          <w:color w:val="231F20"/>
        </w:rPr>
        <w:t>и</w:t>
      </w:r>
      <w:r>
        <w:rPr>
          <w:color w:val="231F20"/>
          <w:spacing w:val="-4"/>
        </w:rPr>
        <w:t xml:space="preserve"> </w:t>
      </w:r>
      <w:r>
        <w:rPr>
          <w:color w:val="231F20"/>
        </w:rPr>
        <w:t>плавательной</w:t>
      </w:r>
      <w:r>
        <w:rPr>
          <w:color w:val="231F20"/>
          <w:spacing w:val="-3"/>
        </w:rPr>
        <w:t xml:space="preserve"> </w:t>
      </w:r>
      <w:r>
        <w:rPr>
          <w:color w:val="231F20"/>
          <w:spacing w:val="-2"/>
        </w:rPr>
        <w:t>подготовки;</w:t>
      </w:r>
    </w:p>
    <w:p w:rsidR="00777185" w:rsidRDefault="002B1729">
      <w:pPr>
        <w:pStyle w:val="a3"/>
        <w:spacing w:before="9" w:line="249" w:lineRule="auto"/>
        <w:ind w:left="343" w:right="114" w:hanging="142"/>
      </w:pPr>
      <w:r>
        <w:rPr>
          <w:rFonts w:ascii="Trebuchet MS" w:hAnsi="Trebuchet MS"/>
          <w:color w:val="231F20"/>
          <w:position w:val="1"/>
          <w:sz w:val="14"/>
        </w:rPr>
        <w:t>6</w:t>
      </w:r>
      <w:r>
        <w:rPr>
          <w:rFonts w:ascii="Trebuchet MS" w:hAnsi="Trebuchet MS"/>
          <w:color w:val="231F20"/>
          <w:spacing w:val="-6"/>
          <w:position w:val="1"/>
          <w:sz w:val="14"/>
        </w:rPr>
        <w:t xml:space="preserve"> </w:t>
      </w:r>
      <w:r>
        <w:rPr>
          <w:color w:val="231F20"/>
        </w:rPr>
        <w:t>демонстрировать</w:t>
      </w:r>
      <w:r>
        <w:rPr>
          <w:color w:val="231F20"/>
          <w:spacing w:val="-6"/>
        </w:rPr>
        <w:t xml:space="preserve"> </w:t>
      </w:r>
      <w:r>
        <w:rPr>
          <w:color w:val="231F20"/>
        </w:rPr>
        <w:t>примеры</w:t>
      </w:r>
      <w:r>
        <w:rPr>
          <w:color w:val="231F20"/>
          <w:spacing w:val="-6"/>
        </w:rPr>
        <w:t xml:space="preserve"> </w:t>
      </w:r>
      <w:r>
        <w:rPr>
          <w:color w:val="231F20"/>
        </w:rPr>
        <w:t>упражнений</w:t>
      </w:r>
      <w:r>
        <w:rPr>
          <w:color w:val="231F20"/>
          <w:spacing w:val="-6"/>
        </w:rPr>
        <w:t xml:space="preserve"> </w:t>
      </w:r>
      <w:r>
        <w:rPr>
          <w:color w:val="231F20"/>
        </w:rPr>
        <w:t xml:space="preserve">общеразвивающей, </w:t>
      </w:r>
      <w:r>
        <w:rPr>
          <w:color w:val="231F20"/>
          <w:w w:val="95"/>
        </w:rPr>
        <w:t>подготовительной</w:t>
      </w:r>
      <w:r>
        <w:rPr>
          <w:color w:val="231F20"/>
          <w:spacing w:val="50"/>
        </w:rPr>
        <w:t xml:space="preserve"> </w:t>
      </w:r>
      <w:r>
        <w:rPr>
          <w:color w:val="231F20"/>
          <w:w w:val="95"/>
        </w:rPr>
        <w:t>и</w:t>
      </w:r>
      <w:r>
        <w:rPr>
          <w:color w:val="231F20"/>
          <w:spacing w:val="50"/>
        </w:rPr>
        <w:t xml:space="preserve"> </w:t>
      </w:r>
      <w:r>
        <w:rPr>
          <w:color w:val="231F20"/>
          <w:w w:val="95"/>
        </w:rPr>
        <w:t>соревновательной</w:t>
      </w:r>
      <w:r>
        <w:rPr>
          <w:color w:val="231F20"/>
          <w:spacing w:val="51"/>
        </w:rPr>
        <w:t xml:space="preserve"> </w:t>
      </w:r>
      <w:r>
        <w:rPr>
          <w:color w:val="231F20"/>
          <w:w w:val="95"/>
        </w:rPr>
        <w:t>направленности,</w:t>
      </w:r>
      <w:r>
        <w:rPr>
          <w:color w:val="231F20"/>
          <w:spacing w:val="50"/>
        </w:rPr>
        <w:t xml:space="preserve"> </w:t>
      </w:r>
      <w:r>
        <w:rPr>
          <w:color w:val="231F20"/>
          <w:spacing w:val="-4"/>
          <w:w w:val="95"/>
        </w:rPr>
        <w:t>рас-</w:t>
      </w:r>
    </w:p>
    <w:p w:rsidR="00777185" w:rsidRDefault="00777185">
      <w:pPr>
        <w:spacing w:line="249" w:lineRule="auto"/>
        <w:sectPr w:rsidR="00777185">
          <w:pgSz w:w="7830" w:h="12020"/>
          <w:pgMar w:top="620" w:right="620" w:bottom="900" w:left="620" w:header="0" w:footer="709" w:gutter="0"/>
          <w:cols w:space="720"/>
        </w:sectPr>
      </w:pPr>
    </w:p>
    <w:p w:rsidR="00777185" w:rsidRDefault="002B1729">
      <w:pPr>
        <w:pStyle w:val="a3"/>
        <w:spacing w:before="68" w:line="249" w:lineRule="auto"/>
        <w:ind w:left="343" w:right="115" w:firstLine="0"/>
      </w:pPr>
      <w:r>
        <w:rPr>
          <w:color w:val="231F20"/>
          <w:w w:val="95"/>
        </w:rPr>
        <w:t xml:space="preserve">крывать их целевое предназначение на занятиях физической </w:t>
      </w:r>
      <w:r>
        <w:rPr>
          <w:color w:val="231F20"/>
          <w:spacing w:val="-2"/>
        </w:rPr>
        <w:t>культурой;</w:t>
      </w:r>
    </w:p>
    <w:p w:rsidR="00777185" w:rsidRDefault="002B1729">
      <w:pPr>
        <w:pStyle w:val="a3"/>
        <w:spacing w:line="249" w:lineRule="auto"/>
        <w:ind w:left="343" w:right="114" w:hanging="142"/>
      </w:pPr>
      <w:r>
        <w:rPr>
          <w:rFonts w:ascii="Trebuchet MS" w:hAnsi="Trebuchet MS"/>
          <w:color w:val="231F20"/>
          <w:position w:val="1"/>
          <w:sz w:val="14"/>
        </w:rPr>
        <w:t>6</w:t>
      </w:r>
      <w:r>
        <w:rPr>
          <w:rFonts w:ascii="Trebuchet MS" w:hAnsi="Trebuchet MS"/>
          <w:color w:val="231F20"/>
          <w:spacing w:val="13"/>
          <w:position w:val="1"/>
          <w:sz w:val="14"/>
        </w:rPr>
        <w:t xml:space="preserve"> </w:t>
      </w:r>
      <w:r>
        <w:rPr>
          <w:color w:val="231F20"/>
        </w:rPr>
        <w:t>измерять</w:t>
      </w:r>
      <w:r>
        <w:rPr>
          <w:color w:val="231F20"/>
          <w:spacing w:val="-11"/>
        </w:rPr>
        <w:t xml:space="preserve"> </w:t>
      </w:r>
      <w:r>
        <w:rPr>
          <w:color w:val="231F20"/>
        </w:rPr>
        <w:t>частоту</w:t>
      </w:r>
      <w:r>
        <w:rPr>
          <w:color w:val="231F20"/>
          <w:spacing w:val="-11"/>
        </w:rPr>
        <w:t xml:space="preserve"> </w:t>
      </w:r>
      <w:r>
        <w:rPr>
          <w:color w:val="231F20"/>
        </w:rPr>
        <w:t>пульса</w:t>
      </w:r>
      <w:r>
        <w:rPr>
          <w:color w:val="231F20"/>
          <w:spacing w:val="-11"/>
        </w:rPr>
        <w:t xml:space="preserve"> </w:t>
      </w:r>
      <w:r>
        <w:rPr>
          <w:color w:val="231F20"/>
        </w:rPr>
        <w:t>и</w:t>
      </w:r>
      <w:r>
        <w:rPr>
          <w:color w:val="231F20"/>
          <w:spacing w:val="-11"/>
        </w:rPr>
        <w:t xml:space="preserve"> </w:t>
      </w:r>
      <w:r>
        <w:rPr>
          <w:color w:val="231F20"/>
        </w:rPr>
        <w:t>определять</w:t>
      </w:r>
      <w:r>
        <w:rPr>
          <w:color w:val="231F20"/>
          <w:spacing w:val="-11"/>
        </w:rPr>
        <w:t xml:space="preserve"> </w:t>
      </w:r>
      <w:r>
        <w:rPr>
          <w:color w:val="231F20"/>
        </w:rPr>
        <w:t>физическую</w:t>
      </w:r>
      <w:r>
        <w:rPr>
          <w:color w:val="231F20"/>
          <w:spacing w:val="-11"/>
        </w:rPr>
        <w:t xml:space="preserve"> </w:t>
      </w:r>
      <w:r>
        <w:rPr>
          <w:color w:val="231F20"/>
        </w:rPr>
        <w:t xml:space="preserve">нагрузку </w:t>
      </w:r>
      <w:r>
        <w:rPr>
          <w:color w:val="231F20"/>
          <w:spacing w:val="-2"/>
        </w:rPr>
        <w:t>по</w:t>
      </w:r>
      <w:r>
        <w:rPr>
          <w:color w:val="231F20"/>
          <w:spacing w:val="-6"/>
        </w:rPr>
        <w:t xml:space="preserve"> </w:t>
      </w:r>
      <w:r>
        <w:rPr>
          <w:color w:val="231F20"/>
          <w:spacing w:val="-2"/>
        </w:rPr>
        <w:t>её</w:t>
      </w:r>
      <w:r>
        <w:rPr>
          <w:color w:val="231F20"/>
          <w:spacing w:val="-5"/>
        </w:rPr>
        <w:t xml:space="preserve"> </w:t>
      </w:r>
      <w:r>
        <w:rPr>
          <w:color w:val="231F20"/>
          <w:spacing w:val="-2"/>
        </w:rPr>
        <w:t>значениям</w:t>
      </w:r>
      <w:r>
        <w:rPr>
          <w:color w:val="231F20"/>
          <w:spacing w:val="-5"/>
        </w:rPr>
        <w:t xml:space="preserve"> </w:t>
      </w:r>
      <w:r>
        <w:rPr>
          <w:color w:val="231F20"/>
          <w:spacing w:val="-2"/>
        </w:rPr>
        <w:t>с</w:t>
      </w:r>
      <w:r>
        <w:rPr>
          <w:color w:val="231F20"/>
          <w:spacing w:val="-5"/>
        </w:rPr>
        <w:t xml:space="preserve"> </w:t>
      </w:r>
      <w:r>
        <w:rPr>
          <w:color w:val="231F20"/>
          <w:spacing w:val="-2"/>
        </w:rPr>
        <w:t>помощью</w:t>
      </w:r>
      <w:r>
        <w:rPr>
          <w:color w:val="231F20"/>
          <w:spacing w:val="-5"/>
        </w:rPr>
        <w:t xml:space="preserve"> </w:t>
      </w:r>
      <w:r>
        <w:rPr>
          <w:color w:val="231F20"/>
          <w:spacing w:val="-2"/>
        </w:rPr>
        <w:t>таблицы</w:t>
      </w:r>
      <w:r>
        <w:rPr>
          <w:color w:val="231F20"/>
          <w:spacing w:val="-5"/>
        </w:rPr>
        <w:t xml:space="preserve"> </w:t>
      </w:r>
      <w:r>
        <w:rPr>
          <w:color w:val="231F20"/>
          <w:spacing w:val="-2"/>
        </w:rPr>
        <w:t>стандартных</w:t>
      </w:r>
      <w:r>
        <w:rPr>
          <w:color w:val="231F20"/>
          <w:spacing w:val="-5"/>
        </w:rPr>
        <w:t xml:space="preserve"> </w:t>
      </w:r>
      <w:r>
        <w:rPr>
          <w:color w:val="231F20"/>
          <w:spacing w:val="-2"/>
        </w:rPr>
        <w:t>нагрузок;</w:t>
      </w:r>
    </w:p>
    <w:p w:rsidR="00777185" w:rsidRDefault="002B1729">
      <w:pPr>
        <w:pStyle w:val="a3"/>
        <w:spacing w:line="249" w:lineRule="auto"/>
        <w:ind w:left="343" w:right="114" w:hanging="142"/>
      </w:pPr>
      <w:r>
        <w:rPr>
          <w:rFonts w:ascii="Trebuchet MS" w:hAnsi="Trebuchet MS"/>
          <w:color w:val="231F20"/>
          <w:position w:val="1"/>
          <w:sz w:val="14"/>
        </w:rPr>
        <w:t xml:space="preserve">6 </w:t>
      </w:r>
      <w:r>
        <w:rPr>
          <w:color w:val="231F20"/>
        </w:rPr>
        <w:t xml:space="preserve">выполнять упражнения дыхательной и зрительной гимна- стики, объяснять их связь с предупреждением появления </w:t>
      </w:r>
      <w:r>
        <w:rPr>
          <w:color w:val="231F20"/>
          <w:spacing w:val="-2"/>
        </w:rPr>
        <w:t>утомления;</w:t>
      </w:r>
    </w:p>
    <w:p w:rsidR="00777185" w:rsidRDefault="002B1729">
      <w:pPr>
        <w:pStyle w:val="a3"/>
        <w:spacing w:line="249" w:lineRule="auto"/>
        <w:ind w:left="343" w:right="114" w:hanging="142"/>
      </w:pPr>
      <w:r>
        <w:rPr>
          <w:rFonts w:ascii="Trebuchet MS" w:hAnsi="Trebuchet MS"/>
          <w:color w:val="231F20"/>
          <w:spacing w:val="-2"/>
          <w:position w:val="1"/>
          <w:sz w:val="14"/>
        </w:rPr>
        <w:t>6</w:t>
      </w:r>
      <w:r>
        <w:rPr>
          <w:rFonts w:ascii="Trebuchet MS" w:hAnsi="Trebuchet MS"/>
          <w:color w:val="231F20"/>
          <w:spacing w:val="19"/>
          <w:position w:val="1"/>
          <w:sz w:val="14"/>
        </w:rPr>
        <w:t xml:space="preserve"> </w:t>
      </w:r>
      <w:r>
        <w:rPr>
          <w:color w:val="231F20"/>
          <w:spacing w:val="-2"/>
        </w:rPr>
        <w:t>выполнять</w:t>
      </w:r>
      <w:r>
        <w:rPr>
          <w:color w:val="231F20"/>
          <w:spacing w:val="-12"/>
        </w:rPr>
        <w:t xml:space="preserve"> </w:t>
      </w:r>
      <w:r>
        <w:rPr>
          <w:color w:val="231F20"/>
          <w:spacing w:val="-2"/>
        </w:rPr>
        <w:t>движение</w:t>
      </w:r>
      <w:r>
        <w:rPr>
          <w:color w:val="231F20"/>
          <w:spacing w:val="-12"/>
        </w:rPr>
        <w:t xml:space="preserve"> </w:t>
      </w:r>
      <w:r>
        <w:rPr>
          <w:color w:val="231F20"/>
          <w:spacing w:val="-2"/>
        </w:rPr>
        <w:t>противоходом</w:t>
      </w:r>
      <w:r>
        <w:rPr>
          <w:color w:val="231F20"/>
          <w:spacing w:val="-12"/>
        </w:rPr>
        <w:t xml:space="preserve"> </w:t>
      </w:r>
      <w:r>
        <w:rPr>
          <w:color w:val="231F20"/>
          <w:spacing w:val="-2"/>
        </w:rPr>
        <w:t>в</w:t>
      </w:r>
      <w:r>
        <w:rPr>
          <w:color w:val="231F20"/>
          <w:spacing w:val="-12"/>
        </w:rPr>
        <w:t xml:space="preserve"> </w:t>
      </w:r>
      <w:r>
        <w:rPr>
          <w:color w:val="231F20"/>
          <w:spacing w:val="-2"/>
        </w:rPr>
        <w:t>колонне</w:t>
      </w:r>
      <w:r>
        <w:rPr>
          <w:color w:val="231F20"/>
          <w:spacing w:val="-12"/>
        </w:rPr>
        <w:t xml:space="preserve"> </w:t>
      </w:r>
      <w:r>
        <w:rPr>
          <w:color w:val="231F20"/>
          <w:spacing w:val="-2"/>
        </w:rPr>
        <w:t>по</w:t>
      </w:r>
      <w:r>
        <w:rPr>
          <w:color w:val="231F20"/>
          <w:spacing w:val="-12"/>
        </w:rPr>
        <w:t xml:space="preserve"> </w:t>
      </w:r>
      <w:r>
        <w:rPr>
          <w:color w:val="231F20"/>
          <w:spacing w:val="-2"/>
        </w:rPr>
        <w:t>одному,</w:t>
      </w:r>
      <w:r>
        <w:rPr>
          <w:color w:val="231F20"/>
          <w:spacing w:val="-12"/>
        </w:rPr>
        <w:t xml:space="preserve"> </w:t>
      </w:r>
      <w:r>
        <w:rPr>
          <w:color w:val="231F20"/>
          <w:spacing w:val="-2"/>
        </w:rPr>
        <w:t xml:space="preserve">пе- </w:t>
      </w:r>
      <w:r>
        <w:rPr>
          <w:color w:val="231F20"/>
        </w:rPr>
        <w:t>рестраиваться из колонны по одному в колонну по три на месте и в движении;</w:t>
      </w:r>
    </w:p>
    <w:p w:rsidR="00777185" w:rsidRDefault="002B1729">
      <w:pPr>
        <w:pStyle w:val="a3"/>
        <w:spacing w:line="249" w:lineRule="auto"/>
        <w:ind w:left="343" w:right="115" w:hanging="142"/>
      </w:pPr>
      <w:r>
        <w:rPr>
          <w:rFonts w:ascii="Trebuchet MS" w:hAnsi="Trebuchet MS"/>
          <w:color w:val="231F20"/>
          <w:position w:val="1"/>
          <w:sz w:val="14"/>
        </w:rPr>
        <w:t xml:space="preserve">6 </w:t>
      </w:r>
      <w:r>
        <w:rPr>
          <w:color w:val="231F20"/>
        </w:rPr>
        <w:t xml:space="preserve">выполнять ходьбу по гимнастической скамейке с высоким </w:t>
      </w:r>
      <w:r>
        <w:rPr>
          <w:color w:val="231F20"/>
          <w:w w:val="95"/>
        </w:rPr>
        <w:t xml:space="preserve">подниманием колен и изменением положения рук, поворота- </w:t>
      </w:r>
      <w:r>
        <w:rPr>
          <w:color w:val="231F20"/>
        </w:rPr>
        <w:t>ми</w:t>
      </w:r>
      <w:r>
        <w:rPr>
          <w:color w:val="231F20"/>
          <w:spacing w:val="-16"/>
        </w:rPr>
        <w:t xml:space="preserve"> </w:t>
      </w:r>
      <w:r>
        <w:rPr>
          <w:color w:val="231F20"/>
        </w:rPr>
        <w:t>в</w:t>
      </w:r>
      <w:r>
        <w:rPr>
          <w:color w:val="231F20"/>
          <w:spacing w:val="-16"/>
        </w:rPr>
        <w:t xml:space="preserve"> </w:t>
      </w:r>
      <w:r>
        <w:rPr>
          <w:color w:val="231F20"/>
        </w:rPr>
        <w:t>правую</w:t>
      </w:r>
      <w:r>
        <w:rPr>
          <w:color w:val="231F20"/>
          <w:spacing w:val="-16"/>
        </w:rPr>
        <w:t xml:space="preserve"> </w:t>
      </w:r>
      <w:r>
        <w:rPr>
          <w:color w:val="231F20"/>
        </w:rPr>
        <w:t>и</w:t>
      </w:r>
      <w:r>
        <w:rPr>
          <w:color w:val="231F20"/>
          <w:spacing w:val="-16"/>
        </w:rPr>
        <w:t xml:space="preserve"> </w:t>
      </w:r>
      <w:r>
        <w:rPr>
          <w:color w:val="231F20"/>
        </w:rPr>
        <w:t>левую</w:t>
      </w:r>
      <w:r>
        <w:rPr>
          <w:color w:val="231F20"/>
          <w:spacing w:val="-16"/>
        </w:rPr>
        <w:t xml:space="preserve"> </w:t>
      </w:r>
      <w:r>
        <w:rPr>
          <w:color w:val="231F20"/>
        </w:rPr>
        <w:t>сторону;</w:t>
      </w:r>
      <w:r>
        <w:rPr>
          <w:color w:val="231F20"/>
          <w:spacing w:val="-16"/>
        </w:rPr>
        <w:t xml:space="preserve"> </w:t>
      </w:r>
      <w:r>
        <w:rPr>
          <w:color w:val="231F20"/>
        </w:rPr>
        <w:t>двигаться</w:t>
      </w:r>
      <w:r>
        <w:rPr>
          <w:color w:val="231F20"/>
          <w:spacing w:val="-16"/>
        </w:rPr>
        <w:t xml:space="preserve"> </w:t>
      </w:r>
      <w:r>
        <w:rPr>
          <w:color w:val="231F20"/>
        </w:rPr>
        <w:t>приставным</w:t>
      </w:r>
      <w:r>
        <w:rPr>
          <w:color w:val="231F20"/>
          <w:spacing w:val="-16"/>
        </w:rPr>
        <w:t xml:space="preserve"> </w:t>
      </w:r>
      <w:r>
        <w:rPr>
          <w:color w:val="231F20"/>
        </w:rPr>
        <w:t>шагом левым и правым боком, спиной вперёд;</w:t>
      </w:r>
    </w:p>
    <w:p w:rsidR="00777185" w:rsidRDefault="002B1729">
      <w:pPr>
        <w:pStyle w:val="a3"/>
        <w:spacing w:line="249" w:lineRule="auto"/>
        <w:ind w:left="343" w:right="115" w:hanging="142"/>
      </w:pPr>
      <w:r>
        <w:rPr>
          <w:rFonts w:ascii="Trebuchet MS" w:hAnsi="Trebuchet MS"/>
          <w:color w:val="231F20"/>
          <w:w w:val="95"/>
          <w:position w:val="1"/>
          <w:sz w:val="14"/>
        </w:rPr>
        <w:t>6</w:t>
      </w:r>
      <w:r>
        <w:rPr>
          <w:rFonts w:ascii="Trebuchet MS" w:hAnsi="Trebuchet MS"/>
          <w:color w:val="231F20"/>
          <w:spacing w:val="40"/>
          <w:position w:val="1"/>
          <w:sz w:val="14"/>
        </w:rPr>
        <w:t xml:space="preserve"> </w:t>
      </w:r>
      <w:r>
        <w:rPr>
          <w:color w:val="231F20"/>
          <w:w w:val="95"/>
        </w:rPr>
        <w:t xml:space="preserve">передвигаться по нижней жерди гимнастической стенки при- ставным шагом в правую и левую сторону; лазать разноимён- </w:t>
      </w:r>
      <w:r>
        <w:rPr>
          <w:color w:val="231F20"/>
        </w:rPr>
        <w:t>ным способом;</w:t>
      </w:r>
    </w:p>
    <w:p w:rsidR="00777185" w:rsidRDefault="002B1729">
      <w:pPr>
        <w:pStyle w:val="a3"/>
        <w:spacing w:line="249" w:lineRule="auto"/>
        <w:ind w:left="343" w:right="115" w:hanging="142"/>
      </w:pPr>
      <w:r>
        <w:rPr>
          <w:rFonts w:ascii="Trebuchet MS" w:hAnsi="Trebuchet MS"/>
          <w:color w:val="231F20"/>
          <w:position w:val="1"/>
          <w:sz w:val="14"/>
        </w:rPr>
        <w:t xml:space="preserve">6 </w:t>
      </w:r>
      <w:r>
        <w:rPr>
          <w:color w:val="231F20"/>
        </w:rPr>
        <w:t>демонстрировать прыжки через скакалку на двух ногах и попеременно на правой и левой ноге;</w:t>
      </w:r>
    </w:p>
    <w:p w:rsidR="00777185" w:rsidRDefault="002B1729">
      <w:pPr>
        <w:pStyle w:val="a3"/>
        <w:spacing w:line="249" w:lineRule="auto"/>
        <w:ind w:left="343" w:right="115" w:hanging="142"/>
      </w:pPr>
      <w:r>
        <w:rPr>
          <w:rFonts w:ascii="Trebuchet MS" w:hAnsi="Trebuchet MS"/>
          <w:color w:val="231F20"/>
          <w:position w:val="1"/>
          <w:sz w:val="14"/>
        </w:rPr>
        <w:t xml:space="preserve">6 </w:t>
      </w:r>
      <w:r>
        <w:rPr>
          <w:color w:val="231F20"/>
        </w:rPr>
        <w:t>демонстрировать упражнения ритмической гимнастики, движения танцев галоп и полька;</w:t>
      </w:r>
    </w:p>
    <w:p w:rsidR="00777185" w:rsidRDefault="002B1729">
      <w:pPr>
        <w:pStyle w:val="a3"/>
        <w:spacing w:line="249" w:lineRule="auto"/>
        <w:ind w:left="343" w:right="115" w:hanging="142"/>
      </w:pPr>
      <w:r>
        <w:rPr>
          <w:rFonts w:ascii="Trebuchet MS" w:hAnsi="Trebuchet MS"/>
          <w:color w:val="231F20"/>
          <w:spacing w:val="-2"/>
          <w:position w:val="1"/>
          <w:sz w:val="14"/>
        </w:rPr>
        <w:t>6</w:t>
      </w:r>
      <w:r>
        <w:rPr>
          <w:rFonts w:ascii="Trebuchet MS" w:hAnsi="Trebuchet MS"/>
          <w:color w:val="231F20"/>
          <w:spacing w:val="23"/>
          <w:position w:val="1"/>
          <w:sz w:val="14"/>
        </w:rPr>
        <w:t xml:space="preserve"> </w:t>
      </w:r>
      <w:r>
        <w:rPr>
          <w:color w:val="231F20"/>
          <w:spacing w:val="-2"/>
        </w:rPr>
        <w:t>выполнять</w:t>
      </w:r>
      <w:r>
        <w:rPr>
          <w:color w:val="231F20"/>
          <w:spacing w:val="-13"/>
        </w:rPr>
        <w:t xml:space="preserve"> </w:t>
      </w:r>
      <w:r>
        <w:rPr>
          <w:color w:val="231F20"/>
          <w:spacing w:val="-2"/>
        </w:rPr>
        <w:t>бег</w:t>
      </w:r>
      <w:r>
        <w:rPr>
          <w:color w:val="231F20"/>
          <w:spacing w:val="-13"/>
        </w:rPr>
        <w:t xml:space="preserve"> </w:t>
      </w:r>
      <w:r>
        <w:rPr>
          <w:color w:val="231F20"/>
          <w:spacing w:val="-2"/>
        </w:rPr>
        <w:t>с</w:t>
      </w:r>
      <w:r>
        <w:rPr>
          <w:color w:val="231F20"/>
          <w:spacing w:val="-13"/>
        </w:rPr>
        <w:t xml:space="preserve"> </w:t>
      </w:r>
      <w:r>
        <w:rPr>
          <w:color w:val="231F20"/>
          <w:spacing w:val="-2"/>
        </w:rPr>
        <w:t>преодолением</w:t>
      </w:r>
      <w:r>
        <w:rPr>
          <w:color w:val="231F20"/>
          <w:spacing w:val="-13"/>
        </w:rPr>
        <w:t xml:space="preserve"> </w:t>
      </w:r>
      <w:r>
        <w:rPr>
          <w:color w:val="231F20"/>
          <w:spacing w:val="-2"/>
        </w:rPr>
        <w:t>небольших</w:t>
      </w:r>
      <w:r>
        <w:rPr>
          <w:color w:val="231F20"/>
          <w:spacing w:val="-13"/>
        </w:rPr>
        <w:t xml:space="preserve"> </w:t>
      </w:r>
      <w:r>
        <w:rPr>
          <w:color w:val="231F20"/>
          <w:spacing w:val="-2"/>
        </w:rPr>
        <w:t>препятствий</w:t>
      </w:r>
      <w:r>
        <w:rPr>
          <w:color w:val="231F20"/>
          <w:spacing w:val="-13"/>
        </w:rPr>
        <w:t xml:space="preserve"> </w:t>
      </w:r>
      <w:r>
        <w:rPr>
          <w:color w:val="231F20"/>
          <w:spacing w:val="-2"/>
        </w:rPr>
        <w:t>с</w:t>
      </w:r>
      <w:r>
        <w:rPr>
          <w:color w:val="231F20"/>
          <w:spacing w:val="-13"/>
        </w:rPr>
        <w:t xml:space="preserve"> </w:t>
      </w:r>
      <w:r>
        <w:rPr>
          <w:color w:val="231F20"/>
          <w:spacing w:val="-2"/>
        </w:rPr>
        <w:t xml:space="preserve">раз- </w:t>
      </w:r>
      <w:r>
        <w:rPr>
          <w:color w:val="231F20"/>
        </w:rPr>
        <w:t>ной скоростью, прыжки в длину с разбега способом согнув ноги, броски набивного мяча из положения сидя и стоя;</w:t>
      </w:r>
    </w:p>
    <w:p w:rsidR="00777185" w:rsidRDefault="002B1729">
      <w:pPr>
        <w:pStyle w:val="a3"/>
        <w:spacing w:line="249" w:lineRule="auto"/>
        <w:ind w:left="343" w:right="115" w:hanging="142"/>
      </w:pPr>
      <w:r>
        <w:rPr>
          <w:rFonts w:ascii="Trebuchet MS" w:hAnsi="Trebuchet MS"/>
          <w:color w:val="231F20"/>
          <w:position w:val="1"/>
          <w:sz w:val="14"/>
        </w:rPr>
        <w:t xml:space="preserve">6 </w:t>
      </w:r>
      <w:r>
        <w:rPr>
          <w:color w:val="231F20"/>
        </w:rPr>
        <w:t>передвигаться на лыжах одновременным двухшажным хо- дом, спускаться с пологого склона в стойке лыжника и тор- мозить плугом;</w:t>
      </w:r>
    </w:p>
    <w:p w:rsidR="00777185" w:rsidRDefault="002B1729">
      <w:pPr>
        <w:pStyle w:val="a3"/>
        <w:spacing w:line="249" w:lineRule="auto"/>
        <w:ind w:left="343" w:right="114" w:hanging="142"/>
      </w:pPr>
      <w:r>
        <w:rPr>
          <w:rFonts w:ascii="Trebuchet MS" w:hAnsi="Trebuchet MS"/>
          <w:color w:val="231F20"/>
          <w:position w:val="1"/>
          <w:sz w:val="14"/>
        </w:rPr>
        <w:t>6</w:t>
      </w:r>
      <w:r>
        <w:rPr>
          <w:rFonts w:ascii="Trebuchet MS" w:hAnsi="Trebuchet MS"/>
          <w:color w:val="231F20"/>
          <w:spacing w:val="-11"/>
          <w:position w:val="1"/>
          <w:sz w:val="14"/>
        </w:rPr>
        <w:t xml:space="preserve"> </w:t>
      </w:r>
      <w:r>
        <w:rPr>
          <w:color w:val="231F20"/>
        </w:rPr>
        <w:t>выполнять</w:t>
      </w:r>
      <w:r>
        <w:rPr>
          <w:color w:val="231F20"/>
          <w:spacing w:val="-16"/>
        </w:rPr>
        <w:t xml:space="preserve"> </w:t>
      </w:r>
      <w:r>
        <w:rPr>
          <w:color w:val="231F20"/>
        </w:rPr>
        <w:t>технические</w:t>
      </w:r>
      <w:r>
        <w:rPr>
          <w:color w:val="231F20"/>
          <w:spacing w:val="-16"/>
        </w:rPr>
        <w:t xml:space="preserve"> </w:t>
      </w:r>
      <w:r>
        <w:rPr>
          <w:color w:val="231F20"/>
        </w:rPr>
        <w:t>действия</w:t>
      </w:r>
      <w:r>
        <w:rPr>
          <w:color w:val="231F20"/>
          <w:spacing w:val="-16"/>
        </w:rPr>
        <w:t xml:space="preserve"> </w:t>
      </w:r>
      <w:r>
        <w:rPr>
          <w:color w:val="231F20"/>
        </w:rPr>
        <w:t>спортивных</w:t>
      </w:r>
      <w:r>
        <w:rPr>
          <w:color w:val="231F20"/>
          <w:spacing w:val="-16"/>
        </w:rPr>
        <w:t xml:space="preserve"> </w:t>
      </w:r>
      <w:r>
        <w:rPr>
          <w:color w:val="231F20"/>
        </w:rPr>
        <w:t>игр:</w:t>
      </w:r>
      <w:r>
        <w:rPr>
          <w:color w:val="231F20"/>
          <w:spacing w:val="-16"/>
        </w:rPr>
        <w:t xml:space="preserve"> </w:t>
      </w:r>
      <w:r>
        <w:rPr>
          <w:color w:val="231F20"/>
        </w:rPr>
        <w:t>баскетбол (ведение</w:t>
      </w:r>
      <w:r>
        <w:rPr>
          <w:color w:val="231F20"/>
          <w:spacing w:val="-5"/>
        </w:rPr>
        <w:t xml:space="preserve"> </w:t>
      </w:r>
      <w:r>
        <w:rPr>
          <w:color w:val="231F20"/>
        </w:rPr>
        <w:t>баскетбольного</w:t>
      </w:r>
      <w:r>
        <w:rPr>
          <w:color w:val="231F20"/>
          <w:spacing w:val="-5"/>
        </w:rPr>
        <w:t xml:space="preserve"> </w:t>
      </w:r>
      <w:r>
        <w:rPr>
          <w:color w:val="231F20"/>
        </w:rPr>
        <w:t>мяча</w:t>
      </w:r>
      <w:r>
        <w:rPr>
          <w:color w:val="231F20"/>
          <w:spacing w:val="-5"/>
        </w:rPr>
        <w:t xml:space="preserve"> </w:t>
      </w:r>
      <w:r>
        <w:rPr>
          <w:color w:val="231F20"/>
        </w:rPr>
        <w:t>на</w:t>
      </w:r>
      <w:r>
        <w:rPr>
          <w:color w:val="231F20"/>
          <w:spacing w:val="-5"/>
        </w:rPr>
        <w:t xml:space="preserve"> </w:t>
      </w:r>
      <w:r>
        <w:rPr>
          <w:color w:val="231F20"/>
        </w:rPr>
        <w:t>месте</w:t>
      </w:r>
      <w:r>
        <w:rPr>
          <w:color w:val="231F20"/>
          <w:spacing w:val="-5"/>
        </w:rPr>
        <w:t xml:space="preserve"> </w:t>
      </w:r>
      <w:r>
        <w:rPr>
          <w:color w:val="231F20"/>
        </w:rPr>
        <w:t>и</w:t>
      </w:r>
      <w:r>
        <w:rPr>
          <w:color w:val="231F20"/>
          <w:spacing w:val="-5"/>
        </w:rPr>
        <w:t xml:space="preserve"> </w:t>
      </w:r>
      <w:r>
        <w:rPr>
          <w:color w:val="231F20"/>
        </w:rPr>
        <w:t>движении);</w:t>
      </w:r>
      <w:r>
        <w:rPr>
          <w:color w:val="231F20"/>
          <w:spacing w:val="-5"/>
        </w:rPr>
        <w:t xml:space="preserve"> </w:t>
      </w:r>
      <w:r>
        <w:rPr>
          <w:color w:val="231F20"/>
        </w:rPr>
        <w:t>волей- бол (приём мяча снизу и нижняя передача в парах); футбол (ведение футбольного мяча змейкой).</w:t>
      </w:r>
    </w:p>
    <w:p w:rsidR="00777185" w:rsidRDefault="002B1729">
      <w:pPr>
        <w:pStyle w:val="a3"/>
        <w:spacing w:line="249" w:lineRule="auto"/>
        <w:ind w:left="343" w:right="115" w:hanging="142"/>
      </w:pPr>
      <w:r>
        <w:rPr>
          <w:rFonts w:ascii="Trebuchet MS" w:hAnsi="Trebuchet MS"/>
          <w:color w:val="231F20"/>
          <w:w w:val="95"/>
          <w:position w:val="1"/>
          <w:sz w:val="14"/>
        </w:rPr>
        <w:t>6</w:t>
      </w:r>
      <w:r>
        <w:rPr>
          <w:rFonts w:ascii="Trebuchet MS" w:hAnsi="Trebuchet MS"/>
          <w:color w:val="231F20"/>
          <w:spacing w:val="40"/>
          <w:position w:val="1"/>
          <w:sz w:val="14"/>
        </w:rPr>
        <w:t xml:space="preserve"> </w:t>
      </w:r>
      <w:r>
        <w:rPr>
          <w:color w:val="231F20"/>
          <w:w w:val="95"/>
        </w:rPr>
        <w:t xml:space="preserve">выполнять упражнения на развитие физических качеств, де- </w:t>
      </w:r>
      <w:r>
        <w:rPr>
          <w:color w:val="231F20"/>
        </w:rPr>
        <w:t>монстрировать приросты в их показателях.</w:t>
      </w:r>
    </w:p>
    <w:p w:rsidR="00777185" w:rsidRDefault="002B1729" w:rsidP="0020001A">
      <w:pPr>
        <w:pStyle w:val="21"/>
        <w:numPr>
          <w:ilvl w:val="0"/>
          <w:numId w:val="16"/>
        </w:numPr>
        <w:tabs>
          <w:tab w:val="left" w:pos="313"/>
        </w:tabs>
        <w:spacing w:before="141"/>
      </w:pPr>
      <w:r>
        <w:rPr>
          <w:color w:val="231F20"/>
          <w:spacing w:val="-2"/>
        </w:rPr>
        <w:t>класс</w:t>
      </w:r>
    </w:p>
    <w:p w:rsidR="00777185" w:rsidRDefault="002B1729">
      <w:pPr>
        <w:pStyle w:val="a3"/>
        <w:spacing w:before="56" w:line="249" w:lineRule="auto"/>
        <w:ind w:left="117" w:right="115"/>
      </w:pPr>
      <w:r>
        <w:rPr>
          <w:color w:val="231F20"/>
        </w:rPr>
        <w:t>К</w:t>
      </w:r>
      <w:r>
        <w:rPr>
          <w:color w:val="231F20"/>
          <w:spacing w:val="-8"/>
        </w:rPr>
        <w:t xml:space="preserve"> </w:t>
      </w:r>
      <w:r>
        <w:rPr>
          <w:color w:val="231F20"/>
        </w:rPr>
        <w:t>концу</w:t>
      </w:r>
      <w:r>
        <w:rPr>
          <w:color w:val="231F20"/>
          <w:spacing w:val="-8"/>
        </w:rPr>
        <w:t xml:space="preserve"> </w:t>
      </w:r>
      <w:r>
        <w:rPr>
          <w:color w:val="231F20"/>
        </w:rPr>
        <w:t>обучения</w:t>
      </w:r>
      <w:r>
        <w:rPr>
          <w:color w:val="231F20"/>
          <w:spacing w:val="-8"/>
        </w:rPr>
        <w:t xml:space="preserve"> </w:t>
      </w:r>
      <w:r>
        <w:rPr>
          <w:color w:val="231F20"/>
        </w:rPr>
        <w:t>в</w:t>
      </w:r>
      <w:r>
        <w:rPr>
          <w:color w:val="231F20"/>
          <w:spacing w:val="-8"/>
        </w:rPr>
        <w:t xml:space="preserve"> </w:t>
      </w:r>
      <w:r>
        <w:rPr>
          <w:color w:val="231F20"/>
        </w:rPr>
        <w:t>четвёртом</w:t>
      </w:r>
      <w:r>
        <w:rPr>
          <w:color w:val="231F20"/>
          <w:spacing w:val="-8"/>
        </w:rPr>
        <w:t xml:space="preserve"> </w:t>
      </w:r>
      <w:r>
        <w:rPr>
          <w:color w:val="231F20"/>
        </w:rPr>
        <w:t>классе</w:t>
      </w:r>
      <w:r>
        <w:rPr>
          <w:color w:val="231F20"/>
          <w:spacing w:val="-8"/>
        </w:rPr>
        <w:t xml:space="preserve"> </w:t>
      </w:r>
      <w:r>
        <w:rPr>
          <w:color w:val="231F20"/>
        </w:rPr>
        <w:t>обучающийся</w:t>
      </w:r>
      <w:r>
        <w:rPr>
          <w:color w:val="231F20"/>
          <w:spacing w:val="-8"/>
        </w:rPr>
        <w:t xml:space="preserve"> </w:t>
      </w:r>
      <w:r>
        <w:rPr>
          <w:color w:val="231F20"/>
        </w:rPr>
        <w:t xml:space="preserve">научит- </w:t>
      </w:r>
      <w:r>
        <w:rPr>
          <w:color w:val="231F20"/>
          <w:spacing w:val="-4"/>
        </w:rPr>
        <w:t>ся:</w:t>
      </w:r>
    </w:p>
    <w:p w:rsidR="00777185" w:rsidRDefault="002B1729">
      <w:pPr>
        <w:pStyle w:val="a3"/>
        <w:spacing w:line="249" w:lineRule="auto"/>
        <w:ind w:left="343" w:right="115" w:hanging="142"/>
      </w:pPr>
      <w:r>
        <w:rPr>
          <w:rFonts w:ascii="Trebuchet MS" w:hAnsi="Trebuchet MS"/>
          <w:color w:val="231F20"/>
          <w:position w:val="1"/>
          <w:sz w:val="14"/>
        </w:rPr>
        <w:t>6</w:t>
      </w:r>
      <w:r>
        <w:rPr>
          <w:rFonts w:ascii="Trebuchet MS" w:hAnsi="Trebuchet MS"/>
          <w:color w:val="231F20"/>
          <w:spacing w:val="18"/>
          <w:position w:val="1"/>
          <w:sz w:val="14"/>
        </w:rPr>
        <w:t xml:space="preserve"> </w:t>
      </w:r>
      <w:r>
        <w:rPr>
          <w:color w:val="231F20"/>
        </w:rPr>
        <w:t>объяснять назначение комплекса ГТО и выявлять его связь с подготовкой к труду и защите Родины;</w:t>
      </w:r>
    </w:p>
    <w:p w:rsidR="00777185" w:rsidRDefault="002B1729">
      <w:pPr>
        <w:pStyle w:val="a3"/>
        <w:spacing w:line="249" w:lineRule="auto"/>
        <w:ind w:left="343" w:right="115" w:hanging="142"/>
      </w:pPr>
      <w:r>
        <w:rPr>
          <w:rFonts w:ascii="Trebuchet MS" w:hAnsi="Trebuchet MS"/>
          <w:color w:val="231F20"/>
          <w:w w:val="95"/>
          <w:position w:val="1"/>
          <w:sz w:val="14"/>
        </w:rPr>
        <w:t>6</w:t>
      </w:r>
      <w:r>
        <w:rPr>
          <w:rFonts w:ascii="Trebuchet MS" w:hAnsi="Trebuchet MS"/>
          <w:color w:val="231F20"/>
          <w:spacing w:val="40"/>
          <w:position w:val="1"/>
          <w:sz w:val="14"/>
        </w:rPr>
        <w:t xml:space="preserve"> </w:t>
      </w:r>
      <w:r>
        <w:rPr>
          <w:color w:val="231F20"/>
          <w:w w:val="95"/>
        </w:rPr>
        <w:t xml:space="preserve">осознавать положительное влияние занятий физической под- готовкой на укрепление здоровья, развитие сердечно-сосуди- </w:t>
      </w:r>
      <w:r>
        <w:rPr>
          <w:color w:val="231F20"/>
        </w:rPr>
        <w:t>стой и дыхательной систем;</w:t>
      </w:r>
    </w:p>
    <w:p w:rsidR="00777185" w:rsidRDefault="00777185">
      <w:pPr>
        <w:spacing w:line="249" w:lineRule="auto"/>
        <w:sectPr w:rsidR="00777185">
          <w:pgSz w:w="7830" w:h="12020"/>
          <w:pgMar w:top="620" w:right="620" w:bottom="900" w:left="620" w:header="0" w:footer="709" w:gutter="0"/>
          <w:cols w:space="720"/>
        </w:sectPr>
      </w:pPr>
    </w:p>
    <w:p w:rsidR="00777185" w:rsidRDefault="002B1729">
      <w:pPr>
        <w:pStyle w:val="a3"/>
        <w:spacing w:before="68" w:line="249" w:lineRule="auto"/>
        <w:ind w:left="343" w:right="114" w:hanging="142"/>
      </w:pPr>
      <w:r>
        <w:rPr>
          <w:rFonts w:ascii="Trebuchet MS" w:hAnsi="Trebuchet MS"/>
          <w:color w:val="231F20"/>
          <w:position w:val="1"/>
          <w:sz w:val="14"/>
        </w:rPr>
        <w:t>6</w:t>
      </w:r>
      <w:r>
        <w:rPr>
          <w:rFonts w:ascii="Trebuchet MS" w:hAnsi="Trebuchet MS"/>
          <w:color w:val="231F20"/>
          <w:spacing w:val="-11"/>
          <w:position w:val="1"/>
          <w:sz w:val="14"/>
        </w:rPr>
        <w:t xml:space="preserve"> </w:t>
      </w:r>
      <w:r>
        <w:rPr>
          <w:color w:val="231F20"/>
        </w:rPr>
        <w:t>приводить</w:t>
      </w:r>
      <w:r>
        <w:rPr>
          <w:color w:val="231F20"/>
          <w:spacing w:val="-16"/>
        </w:rPr>
        <w:t xml:space="preserve"> </w:t>
      </w:r>
      <w:r>
        <w:rPr>
          <w:color w:val="231F20"/>
        </w:rPr>
        <w:t>примеры</w:t>
      </w:r>
      <w:r>
        <w:rPr>
          <w:color w:val="231F20"/>
          <w:spacing w:val="-16"/>
        </w:rPr>
        <w:t xml:space="preserve"> </w:t>
      </w:r>
      <w:r>
        <w:rPr>
          <w:color w:val="231F20"/>
        </w:rPr>
        <w:t>регулирования</w:t>
      </w:r>
      <w:r>
        <w:rPr>
          <w:color w:val="231F20"/>
          <w:spacing w:val="-16"/>
        </w:rPr>
        <w:t xml:space="preserve"> </w:t>
      </w:r>
      <w:r>
        <w:rPr>
          <w:color w:val="231F20"/>
        </w:rPr>
        <w:t>физической</w:t>
      </w:r>
      <w:r>
        <w:rPr>
          <w:color w:val="231F20"/>
          <w:spacing w:val="-16"/>
        </w:rPr>
        <w:t xml:space="preserve"> </w:t>
      </w:r>
      <w:r>
        <w:rPr>
          <w:color w:val="231F20"/>
        </w:rPr>
        <w:t>нагрузки</w:t>
      </w:r>
      <w:r>
        <w:rPr>
          <w:color w:val="231F20"/>
          <w:spacing w:val="-16"/>
        </w:rPr>
        <w:t xml:space="preserve"> </w:t>
      </w:r>
      <w:r>
        <w:rPr>
          <w:color w:val="231F20"/>
        </w:rPr>
        <w:t>по пульсу при развитии физических качеств: силы, быстроты, выносливости и гибкости;</w:t>
      </w:r>
    </w:p>
    <w:p w:rsidR="00777185" w:rsidRDefault="002B1729">
      <w:pPr>
        <w:pStyle w:val="a3"/>
        <w:spacing w:line="249" w:lineRule="auto"/>
        <w:ind w:left="343" w:right="114" w:hanging="142"/>
      </w:pPr>
      <w:r>
        <w:rPr>
          <w:rFonts w:ascii="Trebuchet MS" w:hAnsi="Trebuchet MS"/>
          <w:color w:val="231F20"/>
          <w:position w:val="1"/>
          <w:sz w:val="14"/>
        </w:rPr>
        <w:t xml:space="preserve">6 </w:t>
      </w:r>
      <w:r>
        <w:rPr>
          <w:color w:val="231F20"/>
        </w:rPr>
        <w:t>приводить примеры оказания первой помощи при травмах во</w:t>
      </w:r>
      <w:r>
        <w:rPr>
          <w:color w:val="231F20"/>
          <w:spacing w:val="-14"/>
        </w:rPr>
        <w:t xml:space="preserve"> </w:t>
      </w:r>
      <w:r>
        <w:rPr>
          <w:color w:val="231F20"/>
        </w:rPr>
        <w:t>время</w:t>
      </w:r>
      <w:r>
        <w:rPr>
          <w:color w:val="231F20"/>
          <w:spacing w:val="-14"/>
        </w:rPr>
        <w:t xml:space="preserve"> </w:t>
      </w:r>
      <w:r>
        <w:rPr>
          <w:color w:val="231F20"/>
        </w:rPr>
        <w:t>самостоятельных</w:t>
      </w:r>
      <w:r>
        <w:rPr>
          <w:color w:val="231F20"/>
          <w:spacing w:val="-14"/>
        </w:rPr>
        <w:t xml:space="preserve"> </w:t>
      </w:r>
      <w:r>
        <w:rPr>
          <w:color w:val="231F20"/>
        </w:rPr>
        <w:t>занятий</w:t>
      </w:r>
      <w:r>
        <w:rPr>
          <w:color w:val="231F20"/>
          <w:spacing w:val="-14"/>
        </w:rPr>
        <w:t xml:space="preserve"> </w:t>
      </w:r>
      <w:r>
        <w:rPr>
          <w:color w:val="231F20"/>
        </w:rPr>
        <w:t>физической</w:t>
      </w:r>
      <w:r>
        <w:rPr>
          <w:color w:val="231F20"/>
          <w:spacing w:val="-14"/>
        </w:rPr>
        <w:t xml:space="preserve"> </w:t>
      </w:r>
      <w:r>
        <w:rPr>
          <w:color w:val="231F20"/>
        </w:rPr>
        <w:t>культурой</w:t>
      </w:r>
      <w:r>
        <w:rPr>
          <w:color w:val="231F20"/>
          <w:spacing w:val="-14"/>
        </w:rPr>
        <w:t xml:space="preserve"> </w:t>
      </w:r>
      <w:r>
        <w:rPr>
          <w:color w:val="231F20"/>
        </w:rPr>
        <w:t xml:space="preserve">и </w:t>
      </w:r>
      <w:r>
        <w:rPr>
          <w:color w:val="231F20"/>
          <w:w w:val="95"/>
        </w:rPr>
        <w:t xml:space="preserve">спортом; характеризовать причины их появления на заняти- </w:t>
      </w:r>
      <w:r>
        <w:rPr>
          <w:color w:val="231F20"/>
        </w:rPr>
        <w:t>ях</w:t>
      </w:r>
      <w:r>
        <w:rPr>
          <w:color w:val="231F20"/>
          <w:spacing w:val="-16"/>
        </w:rPr>
        <w:t xml:space="preserve"> </w:t>
      </w:r>
      <w:r>
        <w:rPr>
          <w:color w:val="231F20"/>
        </w:rPr>
        <w:t>гимнастикой</w:t>
      </w:r>
      <w:r>
        <w:rPr>
          <w:color w:val="231F20"/>
          <w:spacing w:val="-16"/>
        </w:rPr>
        <w:t xml:space="preserve"> </w:t>
      </w:r>
      <w:r>
        <w:rPr>
          <w:color w:val="231F20"/>
        </w:rPr>
        <w:t>и</w:t>
      </w:r>
      <w:r>
        <w:rPr>
          <w:color w:val="231F20"/>
          <w:spacing w:val="-16"/>
        </w:rPr>
        <w:t xml:space="preserve"> </w:t>
      </w:r>
      <w:r>
        <w:rPr>
          <w:color w:val="231F20"/>
        </w:rPr>
        <w:t>лёгкой</w:t>
      </w:r>
      <w:r>
        <w:rPr>
          <w:color w:val="231F20"/>
          <w:spacing w:val="-16"/>
        </w:rPr>
        <w:t xml:space="preserve"> </w:t>
      </w:r>
      <w:r>
        <w:rPr>
          <w:color w:val="231F20"/>
        </w:rPr>
        <w:t>атлетикой,</w:t>
      </w:r>
      <w:r>
        <w:rPr>
          <w:color w:val="231F20"/>
          <w:spacing w:val="-16"/>
        </w:rPr>
        <w:t xml:space="preserve"> </w:t>
      </w:r>
      <w:r>
        <w:rPr>
          <w:color w:val="231F20"/>
        </w:rPr>
        <w:t>лыжной</w:t>
      </w:r>
      <w:r>
        <w:rPr>
          <w:color w:val="231F20"/>
          <w:spacing w:val="-16"/>
        </w:rPr>
        <w:t xml:space="preserve"> </w:t>
      </w:r>
      <w:r>
        <w:rPr>
          <w:color w:val="231F20"/>
        </w:rPr>
        <w:t>и</w:t>
      </w:r>
      <w:r>
        <w:rPr>
          <w:color w:val="231F20"/>
          <w:spacing w:val="-16"/>
        </w:rPr>
        <w:t xml:space="preserve"> </w:t>
      </w:r>
      <w:r>
        <w:rPr>
          <w:color w:val="231F20"/>
        </w:rPr>
        <w:t xml:space="preserve">плавательной </w:t>
      </w:r>
      <w:r>
        <w:rPr>
          <w:color w:val="231F20"/>
          <w:spacing w:val="-2"/>
        </w:rPr>
        <w:t>подготовкой;</w:t>
      </w:r>
    </w:p>
    <w:p w:rsidR="00777185" w:rsidRDefault="002B1729">
      <w:pPr>
        <w:pStyle w:val="a3"/>
        <w:spacing w:line="249" w:lineRule="auto"/>
        <w:ind w:left="343" w:right="115" w:hanging="142"/>
      </w:pPr>
      <w:r>
        <w:rPr>
          <w:rFonts w:ascii="Trebuchet MS" w:hAnsi="Trebuchet MS"/>
          <w:color w:val="231F20"/>
          <w:position w:val="1"/>
          <w:sz w:val="14"/>
        </w:rPr>
        <w:t>6</w:t>
      </w:r>
      <w:r>
        <w:rPr>
          <w:rFonts w:ascii="Trebuchet MS" w:hAnsi="Trebuchet MS"/>
          <w:color w:val="231F20"/>
          <w:spacing w:val="9"/>
          <w:position w:val="1"/>
          <w:sz w:val="14"/>
        </w:rPr>
        <w:t xml:space="preserve"> </w:t>
      </w:r>
      <w:r>
        <w:rPr>
          <w:color w:val="231F20"/>
        </w:rPr>
        <w:t>проявлять</w:t>
      </w:r>
      <w:r>
        <w:rPr>
          <w:color w:val="231F20"/>
          <w:spacing w:val="-16"/>
        </w:rPr>
        <w:t xml:space="preserve"> </w:t>
      </w:r>
      <w:r>
        <w:rPr>
          <w:color w:val="231F20"/>
        </w:rPr>
        <w:t>готовность</w:t>
      </w:r>
      <w:r>
        <w:rPr>
          <w:color w:val="231F20"/>
          <w:spacing w:val="-16"/>
        </w:rPr>
        <w:t xml:space="preserve"> </w:t>
      </w:r>
      <w:r>
        <w:rPr>
          <w:color w:val="231F20"/>
        </w:rPr>
        <w:t>оказать</w:t>
      </w:r>
      <w:r>
        <w:rPr>
          <w:color w:val="231F20"/>
          <w:spacing w:val="-16"/>
        </w:rPr>
        <w:t xml:space="preserve"> </w:t>
      </w:r>
      <w:r>
        <w:rPr>
          <w:color w:val="231F20"/>
        </w:rPr>
        <w:t>первую</w:t>
      </w:r>
      <w:r>
        <w:rPr>
          <w:color w:val="231F20"/>
          <w:spacing w:val="-16"/>
        </w:rPr>
        <w:t xml:space="preserve"> </w:t>
      </w:r>
      <w:r>
        <w:rPr>
          <w:color w:val="231F20"/>
        </w:rPr>
        <w:t>помощь</w:t>
      </w:r>
      <w:r>
        <w:rPr>
          <w:color w:val="231F20"/>
          <w:spacing w:val="-16"/>
        </w:rPr>
        <w:t xml:space="preserve"> </w:t>
      </w:r>
      <w:r>
        <w:rPr>
          <w:color w:val="231F20"/>
        </w:rPr>
        <w:t>в</w:t>
      </w:r>
      <w:r>
        <w:rPr>
          <w:color w:val="231F20"/>
          <w:spacing w:val="-16"/>
        </w:rPr>
        <w:t xml:space="preserve"> </w:t>
      </w:r>
      <w:r>
        <w:rPr>
          <w:color w:val="231F20"/>
        </w:rPr>
        <w:t>случае</w:t>
      </w:r>
      <w:r>
        <w:rPr>
          <w:color w:val="231F20"/>
          <w:spacing w:val="-16"/>
        </w:rPr>
        <w:t xml:space="preserve"> </w:t>
      </w:r>
      <w:r>
        <w:rPr>
          <w:color w:val="231F20"/>
        </w:rPr>
        <w:t xml:space="preserve">необ- </w:t>
      </w:r>
      <w:r>
        <w:rPr>
          <w:color w:val="231F20"/>
          <w:spacing w:val="-2"/>
        </w:rPr>
        <w:t>ходимости;</w:t>
      </w:r>
    </w:p>
    <w:p w:rsidR="00777185" w:rsidRDefault="002B1729">
      <w:pPr>
        <w:pStyle w:val="a3"/>
        <w:spacing w:line="249" w:lineRule="auto"/>
        <w:ind w:left="343" w:right="115" w:hanging="142"/>
      </w:pPr>
      <w:r>
        <w:rPr>
          <w:rFonts w:ascii="Trebuchet MS" w:hAnsi="Trebuchet MS"/>
          <w:color w:val="231F20"/>
          <w:position w:val="1"/>
          <w:sz w:val="14"/>
        </w:rPr>
        <w:t xml:space="preserve">6 </w:t>
      </w:r>
      <w:r>
        <w:rPr>
          <w:color w:val="231F20"/>
        </w:rPr>
        <w:t>демонстрировать</w:t>
      </w:r>
      <w:r>
        <w:rPr>
          <w:color w:val="231F20"/>
          <w:spacing w:val="-15"/>
        </w:rPr>
        <w:t xml:space="preserve"> </w:t>
      </w:r>
      <w:r>
        <w:rPr>
          <w:color w:val="231F20"/>
        </w:rPr>
        <w:t>акробатические</w:t>
      </w:r>
      <w:r>
        <w:rPr>
          <w:color w:val="231F20"/>
          <w:spacing w:val="-15"/>
        </w:rPr>
        <w:t xml:space="preserve"> </w:t>
      </w:r>
      <w:r>
        <w:rPr>
          <w:color w:val="231F20"/>
        </w:rPr>
        <w:t>комбинации</w:t>
      </w:r>
      <w:r>
        <w:rPr>
          <w:color w:val="231F20"/>
          <w:spacing w:val="-15"/>
        </w:rPr>
        <w:t xml:space="preserve"> </w:t>
      </w:r>
      <w:r>
        <w:rPr>
          <w:color w:val="231F20"/>
        </w:rPr>
        <w:t>из</w:t>
      </w:r>
      <w:r>
        <w:rPr>
          <w:color w:val="231F20"/>
          <w:spacing w:val="-15"/>
        </w:rPr>
        <w:t xml:space="preserve"> </w:t>
      </w:r>
      <w:r>
        <w:rPr>
          <w:color w:val="231F20"/>
        </w:rPr>
        <w:t>5—7</w:t>
      </w:r>
      <w:r>
        <w:rPr>
          <w:color w:val="231F20"/>
          <w:spacing w:val="-15"/>
        </w:rPr>
        <w:t xml:space="preserve"> </w:t>
      </w:r>
      <w:r>
        <w:rPr>
          <w:color w:val="231F20"/>
        </w:rPr>
        <w:t>хоро- шо освоенных упражнений (с помощью учителя);</w:t>
      </w:r>
    </w:p>
    <w:p w:rsidR="00777185" w:rsidRDefault="002B1729">
      <w:pPr>
        <w:pStyle w:val="a3"/>
        <w:spacing w:line="249" w:lineRule="auto"/>
        <w:ind w:left="343" w:right="115" w:hanging="142"/>
      </w:pPr>
      <w:r>
        <w:rPr>
          <w:rFonts w:ascii="Trebuchet MS" w:hAnsi="Trebuchet MS"/>
          <w:color w:val="231F20"/>
          <w:position w:val="1"/>
          <w:sz w:val="14"/>
        </w:rPr>
        <w:t xml:space="preserve">6 </w:t>
      </w:r>
      <w:r>
        <w:rPr>
          <w:color w:val="231F20"/>
        </w:rPr>
        <w:t>демонстрировать опорный прыжок через гимнастического козла с разбега способом напрыгивания;</w:t>
      </w:r>
    </w:p>
    <w:p w:rsidR="00777185" w:rsidRDefault="002B1729">
      <w:pPr>
        <w:pStyle w:val="a3"/>
        <w:spacing w:line="249" w:lineRule="auto"/>
        <w:ind w:left="343" w:right="114" w:hanging="142"/>
      </w:pPr>
      <w:r>
        <w:rPr>
          <w:rFonts w:ascii="Trebuchet MS" w:hAnsi="Trebuchet MS"/>
          <w:color w:val="231F20"/>
          <w:position w:val="1"/>
          <w:sz w:val="14"/>
        </w:rPr>
        <w:t>6</w:t>
      </w:r>
      <w:r>
        <w:rPr>
          <w:rFonts w:ascii="Trebuchet MS" w:hAnsi="Trebuchet MS"/>
          <w:color w:val="231F20"/>
          <w:spacing w:val="3"/>
          <w:position w:val="1"/>
          <w:sz w:val="14"/>
        </w:rPr>
        <w:t xml:space="preserve"> </w:t>
      </w:r>
      <w:r>
        <w:rPr>
          <w:color w:val="231F20"/>
        </w:rPr>
        <w:t>демонстрировать</w:t>
      </w:r>
      <w:r>
        <w:rPr>
          <w:color w:val="231F20"/>
          <w:spacing w:val="-16"/>
        </w:rPr>
        <w:t xml:space="preserve"> </w:t>
      </w:r>
      <w:r>
        <w:rPr>
          <w:color w:val="231F20"/>
        </w:rPr>
        <w:t>движения</w:t>
      </w:r>
      <w:r>
        <w:rPr>
          <w:color w:val="231F20"/>
          <w:spacing w:val="-16"/>
        </w:rPr>
        <w:t xml:space="preserve"> </w:t>
      </w:r>
      <w:r>
        <w:rPr>
          <w:color w:val="231F20"/>
        </w:rPr>
        <w:t>танца</w:t>
      </w:r>
      <w:r>
        <w:rPr>
          <w:color w:val="231F20"/>
          <w:spacing w:val="-16"/>
        </w:rPr>
        <w:t xml:space="preserve"> </w:t>
      </w:r>
      <w:r>
        <w:rPr>
          <w:color w:val="231F20"/>
        </w:rPr>
        <w:t>«Летка-енка»</w:t>
      </w:r>
      <w:r>
        <w:rPr>
          <w:color w:val="231F20"/>
          <w:spacing w:val="-16"/>
        </w:rPr>
        <w:t xml:space="preserve"> </w:t>
      </w:r>
      <w:r>
        <w:rPr>
          <w:color w:val="231F20"/>
        </w:rPr>
        <w:t>в</w:t>
      </w:r>
      <w:r>
        <w:rPr>
          <w:color w:val="231F20"/>
          <w:spacing w:val="-16"/>
        </w:rPr>
        <w:t xml:space="preserve"> </w:t>
      </w:r>
      <w:r>
        <w:rPr>
          <w:color w:val="231F20"/>
        </w:rPr>
        <w:t>групповом исполнении под музыкальное сопровождение;</w:t>
      </w:r>
    </w:p>
    <w:p w:rsidR="00777185" w:rsidRDefault="002B1729">
      <w:pPr>
        <w:pStyle w:val="a3"/>
        <w:spacing w:line="234" w:lineRule="exact"/>
        <w:ind w:left="202" w:right="0" w:firstLine="0"/>
      </w:pPr>
      <w:r>
        <w:rPr>
          <w:rFonts w:ascii="Trebuchet MS" w:hAnsi="Trebuchet MS"/>
          <w:color w:val="231F20"/>
          <w:position w:val="1"/>
          <w:sz w:val="14"/>
        </w:rPr>
        <w:t>6</w:t>
      </w:r>
      <w:r>
        <w:rPr>
          <w:rFonts w:ascii="Trebuchet MS" w:hAnsi="Trebuchet MS"/>
          <w:color w:val="231F20"/>
          <w:spacing w:val="14"/>
          <w:position w:val="1"/>
          <w:sz w:val="14"/>
        </w:rPr>
        <w:t xml:space="preserve"> </w:t>
      </w:r>
      <w:r>
        <w:rPr>
          <w:color w:val="231F20"/>
        </w:rPr>
        <w:t>выполнять</w:t>
      </w:r>
      <w:r>
        <w:rPr>
          <w:color w:val="231F20"/>
          <w:spacing w:val="-4"/>
        </w:rPr>
        <w:t xml:space="preserve"> </w:t>
      </w:r>
      <w:r>
        <w:rPr>
          <w:color w:val="231F20"/>
        </w:rPr>
        <w:t>прыжок</w:t>
      </w:r>
      <w:r>
        <w:rPr>
          <w:color w:val="231F20"/>
          <w:spacing w:val="-4"/>
        </w:rPr>
        <w:t xml:space="preserve"> </w:t>
      </w:r>
      <w:r>
        <w:rPr>
          <w:color w:val="231F20"/>
        </w:rPr>
        <w:t>в</w:t>
      </w:r>
      <w:r>
        <w:rPr>
          <w:color w:val="231F20"/>
          <w:spacing w:val="-4"/>
        </w:rPr>
        <w:t xml:space="preserve"> </w:t>
      </w:r>
      <w:r>
        <w:rPr>
          <w:color w:val="231F20"/>
        </w:rPr>
        <w:t>высоту</w:t>
      </w:r>
      <w:r>
        <w:rPr>
          <w:color w:val="231F20"/>
          <w:spacing w:val="-4"/>
        </w:rPr>
        <w:t xml:space="preserve"> </w:t>
      </w:r>
      <w:r>
        <w:rPr>
          <w:color w:val="231F20"/>
        </w:rPr>
        <w:t>с</w:t>
      </w:r>
      <w:r>
        <w:rPr>
          <w:color w:val="231F20"/>
          <w:spacing w:val="-4"/>
        </w:rPr>
        <w:t xml:space="preserve"> </w:t>
      </w:r>
      <w:r>
        <w:rPr>
          <w:color w:val="231F20"/>
        </w:rPr>
        <w:t>разбега</w:t>
      </w:r>
      <w:r>
        <w:rPr>
          <w:color w:val="231F20"/>
          <w:spacing w:val="-4"/>
        </w:rPr>
        <w:t xml:space="preserve"> </w:t>
      </w:r>
      <w:r>
        <w:rPr>
          <w:color w:val="231F20"/>
          <w:spacing w:val="-2"/>
        </w:rPr>
        <w:t>перешагиванием;</w:t>
      </w:r>
    </w:p>
    <w:p w:rsidR="00777185" w:rsidRDefault="002B1729">
      <w:pPr>
        <w:pStyle w:val="a3"/>
        <w:spacing w:before="1"/>
        <w:ind w:left="202" w:right="0" w:firstLine="0"/>
      </w:pPr>
      <w:r>
        <w:rPr>
          <w:rFonts w:ascii="Trebuchet MS" w:hAnsi="Trebuchet MS"/>
          <w:color w:val="231F20"/>
          <w:position w:val="1"/>
          <w:sz w:val="14"/>
        </w:rPr>
        <w:t>6</w:t>
      </w:r>
      <w:r>
        <w:rPr>
          <w:rFonts w:ascii="Trebuchet MS" w:hAnsi="Trebuchet MS"/>
          <w:color w:val="231F20"/>
          <w:spacing w:val="15"/>
          <w:position w:val="1"/>
          <w:sz w:val="14"/>
        </w:rPr>
        <w:t xml:space="preserve"> </w:t>
      </w:r>
      <w:r>
        <w:rPr>
          <w:color w:val="231F20"/>
        </w:rPr>
        <w:t>выполнять</w:t>
      </w:r>
      <w:r>
        <w:rPr>
          <w:color w:val="231F20"/>
          <w:spacing w:val="-3"/>
        </w:rPr>
        <w:t xml:space="preserve"> </w:t>
      </w:r>
      <w:r>
        <w:rPr>
          <w:color w:val="231F20"/>
        </w:rPr>
        <w:t>метание</w:t>
      </w:r>
      <w:r>
        <w:rPr>
          <w:color w:val="231F20"/>
          <w:spacing w:val="-3"/>
        </w:rPr>
        <w:t xml:space="preserve"> </w:t>
      </w:r>
      <w:r>
        <w:rPr>
          <w:color w:val="231F20"/>
        </w:rPr>
        <w:t>малого</w:t>
      </w:r>
      <w:r>
        <w:rPr>
          <w:color w:val="231F20"/>
          <w:spacing w:val="-3"/>
        </w:rPr>
        <w:t xml:space="preserve"> </w:t>
      </w:r>
      <w:r>
        <w:rPr>
          <w:color w:val="231F20"/>
        </w:rPr>
        <w:t>(теннисного)</w:t>
      </w:r>
      <w:r>
        <w:rPr>
          <w:color w:val="231F20"/>
          <w:spacing w:val="-3"/>
        </w:rPr>
        <w:t xml:space="preserve"> </w:t>
      </w:r>
      <w:r>
        <w:rPr>
          <w:color w:val="231F20"/>
        </w:rPr>
        <w:t>мяча</w:t>
      </w:r>
      <w:r>
        <w:rPr>
          <w:color w:val="231F20"/>
          <w:spacing w:val="-3"/>
        </w:rPr>
        <w:t xml:space="preserve"> </w:t>
      </w:r>
      <w:r>
        <w:rPr>
          <w:color w:val="231F20"/>
        </w:rPr>
        <w:t>на</w:t>
      </w:r>
      <w:r>
        <w:rPr>
          <w:color w:val="231F20"/>
          <w:spacing w:val="-3"/>
        </w:rPr>
        <w:t xml:space="preserve"> </w:t>
      </w:r>
      <w:r>
        <w:rPr>
          <w:color w:val="231F20"/>
          <w:spacing w:val="-2"/>
        </w:rPr>
        <w:t>дальность;</w:t>
      </w:r>
    </w:p>
    <w:p w:rsidR="00777185" w:rsidRDefault="002B1729">
      <w:pPr>
        <w:pStyle w:val="a3"/>
        <w:spacing w:before="9" w:line="249" w:lineRule="auto"/>
        <w:ind w:left="343" w:right="116" w:hanging="142"/>
      </w:pPr>
      <w:r>
        <w:rPr>
          <w:rFonts w:ascii="Trebuchet MS" w:hAnsi="Trebuchet MS"/>
          <w:color w:val="231F20"/>
          <w:w w:val="95"/>
          <w:position w:val="1"/>
          <w:sz w:val="14"/>
        </w:rPr>
        <w:t>6</w:t>
      </w:r>
      <w:r>
        <w:rPr>
          <w:rFonts w:ascii="Trebuchet MS" w:hAnsi="Trebuchet MS"/>
          <w:color w:val="231F20"/>
          <w:spacing w:val="40"/>
          <w:position w:val="1"/>
          <w:sz w:val="14"/>
        </w:rPr>
        <w:t xml:space="preserve"> </w:t>
      </w:r>
      <w:r>
        <w:rPr>
          <w:color w:val="231F20"/>
          <w:w w:val="95"/>
        </w:rPr>
        <w:t xml:space="preserve">демонстрировать проплывание учебной дистанции кролем на </w:t>
      </w:r>
      <w:r>
        <w:rPr>
          <w:color w:val="231F20"/>
        </w:rPr>
        <w:t>груди или кролем на спине (по выбору учащегося);</w:t>
      </w:r>
    </w:p>
    <w:p w:rsidR="00777185" w:rsidRDefault="002B1729">
      <w:pPr>
        <w:pStyle w:val="a3"/>
        <w:spacing w:line="249" w:lineRule="auto"/>
        <w:ind w:left="343" w:right="115" w:hanging="142"/>
      </w:pPr>
      <w:r>
        <w:rPr>
          <w:rFonts w:ascii="Trebuchet MS" w:hAnsi="Trebuchet MS"/>
          <w:color w:val="231F20"/>
          <w:w w:val="95"/>
          <w:position w:val="1"/>
          <w:sz w:val="14"/>
        </w:rPr>
        <w:t>6</w:t>
      </w:r>
      <w:r>
        <w:rPr>
          <w:rFonts w:ascii="Trebuchet MS" w:hAnsi="Trebuchet MS"/>
          <w:color w:val="231F20"/>
          <w:spacing w:val="40"/>
          <w:position w:val="1"/>
          <w:sz w:val="14"/>
        </w:rPr>
        <w:t xml:space="preserve"> </w:t>
      </w:r>
      <w:r>
        <w:rPr>
          <w:color w:val="231F20"/>
          <w:w w:val="95"/>
        </w:rPr>
        <w:t xml:space="preserve">выполнять освоенные технические действия спортивных игр </w:t>
      </w:r>
      <w:r>
        <w:rPr>
          <w:color w:val="231F20"/>
        </w:rPr>
        <w:t>баскетбол,</w:t>
      </w:r>
      <w:r>
        <w:rPr>
          <w:color w:val="231F20"/>
          <w:spacing w:val="-11"/>
        </w:rPr>
        <w:t xml:space="preserve"> </w:t>
      </w:r>
      <w:r>
        <w:rPr>
          <w:color w:val="231F20"/>
        </w:rPr>
        <w:t>волейбол</w:t>
      </w:r>
      <w:r>
        <w:rPr>
          <w:color w:val="231F20"/>
          <w:spacing w:val="-11"/>
        </w:rPr>
        <w:t xml:space="preserve"> </w:t>
      </w:r>
      <w:r>
        <w:rPr>
          <w:color w:val="231F20"/>
        </w:rPr>
        <w:t>и</w:t>
      </w:r>
      <w:r>
        <w:rPr>
          <w:color w:val="231F20"/>
          <w:spacing w:val="-11"/>
        </w:rPr>
        <w:t xml:space="preserve"> </w:t>
      </w:r>
      <w:r>
        <w:rPr>
          <w:color w:val="231F20"/>
        </w:rPr>
        <w:t>футбол</w:t>
      </w:r>
      <w:r>
        <w:rPr>
          <w:color w:val="231F20"/>
          <w:spacing w:val="-11"/>
        </w:rPr>
        <w:t xml:space="preserve"> </w:t>
      </w:r>
      <w:r>
        <w:rPr>
          <w:color w:val="231F20"/>
        </w:rPr>
        <w:t>в</w:t>
      </w:r>
      <w:r>
        <w:rPr>
          <w:color w:val="231F20"/>
          <w:spacing w:val="-11"/>
        </w:rPr>
        <w:t xml:space="preserve"> </w:t>
      </w:r>
      <w:r>
        <w:rPr>
          <w:color w:val="231F20"/>
        </w:rPr>
        <w:t>условиях</w:t>
      </w:r>
      <w:r>
        <w:rPr>
          <w:color w:val="231F20"/>
          <w:spacing w:val="-11"/>
        </w:rPr>
        <w:t xml:space="preserve"> </w:t>
      </w:r>
      <w:r>
        <w:rPr>
          <w:color w:val="231F20"/>
        </w:rPr>
        <w:t>игровой</w:t>
      </w:r>
      <w:r>
        <w:rPr>
          <w:color w:val="231F20"/>
          <w:spacing w:val="-11"/>
        </w:rPr>
        <w:t xml:space="preserve"> </w:t>
      </w:r>
      <w:r>
        <w:rPr>
          <w:color w:val="231F20"/>
        </w:rPr>
        <w:t xml:space="preserve">деятельно- </w:t>
      </w:r>
      <w:r>
        <w:rPr>
          <w:color w:val="231F20"/>
          <w:spacing w:val="-4"/>
        </w:rPr>
        <w:t>сти;</w:t>
      </w:r>
    </w:p>
    <w:p w:rsidR="00777185" w:rsidRDefault="002B1729">
      <w:pPr>
        <w:pStyle w:val="a3"/>
        <w:spacing w:line="249" w:lineRule="auto"/>
        <w:ind w:left="343" w:right="115" w:hanging="142"/>
      </w:pPr>
      <w:r>
        <w:rPr>
          <w:rFonts w:ascii="Trebuchet MS" w:hAnsi="Trebuchet MS"/>
          <w:color w:val="231F20"/>
          <w:w w:val="95"/>
          <w:position w:val="1"/>
          <w:sz w:val="14"/>
        </w:rPr>
        <w:t>6</w:t>
      </w:r>
      <w:r>
        <w:rPr>
          <w:rFonts w:ascii="Trebuchet MS" w:hAnsi="Trebuchet MS"/>
          <w:color w:val="231F20"/>
          <w:spacing w:val="40"/>
          <w:position w:val="1"/>
          <w:sz w:val="14"/>
        </w:rPr>
        <w:t xml:space="preserve"> </w:t>
      </w:r>
      <w:r>
        <w:rPr>
          <w:color w:val="231F20"/>
          <w:w w:val="95"/>
        </w:rPr>
        <w:t xml:space="preserve">выполнять упражнения на развитие физических качеств, де- </w:t>
      </w:r>
      <w:r>
        <w:rPr>
          <w:color w:val="231F20"/>
        </w:rPr>
        <w:t>монстрировать приросты в их показателях.</w:t>
      </w:r>
    </w:p>
    <w:p w:rsidR="00777185" w:rsidRDefault="00777185">
      <w:pPr>
        <w:spacing w:line="249" w:lineRule="auto"/>
        <w:sectPr w:rsidR="00777185">
          <w:pgSz w:w="7830" w:h="12020"/>
          <w:pgMar w:top="620" w:right="620" w:bottom="900" w:left="620" w:header="0" w:footer="709" w:gutter="0"/>
          <w:cols w:space="720"/>
        </w:sectPr>
      </w:pPr>
    </w:p>
    <w:p w:rsidR="00777185" w:rsidRDefault="002B1729" w:rsidP="00135B7B">
      <w:pPr>
        <w:pStyle w:val="31"/>
        <w:numPr>
          <w:ilvl w:val="1"/>
          <w:numId w:val="51"/>
        </w:numPr>
        <w:tabs>
          <w:tab w:val="left" w:pos="550"/>
        </w:tabs>
        <w:spacing w:before="80" w:line="225" w:lineRule="auto"/>
        <w:ind w:left="118" w:right="1954"/>
      </w:pPr>
      <w:bookmarkStart w:id="16" w:name="41-0670-01-528-631o10_"/>
      <w:bookmarkEnd w:id="16"/>
      <w:r>
        <w:rPr>
          <w:color w:val="231F20"/>
          <w:w w:val="90"/>
        </w:rPr>
        <w:t xml:space="preserve">ПРИМЕРНАЯ ПРОГРАММА ФОРМИРОВАНИЯ </w:t>
      </w:r>
      <w:r>
        <w:rPr>
          <w:color w:val="231F20"/>
          <w:w w:val="95"/>
        </w:rPr>
        <w:t>УНИВЕРСАЛЬНЫХ УЧЕБНЫХ ДЕЙСТВИЙ</w:t>
      </w:r>
    </w:p>
    <w:p w:rsidR="00777185" w:rsidRDefault="002B1729">
      <w:pPr>
        <w:pStyle w:val="a3"/>
        <w:spacing w:before="67" w:line="247" w:lineRule="auto"/>
        <w:ind w:left="117" w:right="114"/>
      </w:pPr>
      <w:r>
        <w:rPr>
          <w:color w:val="231F20"/>
        </w:rPr>
        <w:t>В</w:t>
      </w:r>
      <w:r>
        <w:rPr>
          <w:color w:val="231F20"/>
          <w:spacing w:val="-16"/>
        </w:rPr>
        <w:t xml:space="preserve"> </w:t>
      </w:r>
      <w:r>
        <w:rPr>
          <w:color w:val="231F20"/>
        </w:rPr>
        <w:t>ФГОС</w:t>
      </w:r>
      <w:r>
        <w:rPr>
          <w:color w:val="231F20"/>
          <w:spacing w:val="-16"/>
        </w:rPr>
        <w:t xml:space="preserve"> </w:t>
      </w:r>
      <w:r>
        <w:rPr>
          <w:color w:val="231F20"/>
        </w:rPr>
        <w:t>НОО</w:t>
      </w:r>
      <w:r>
        <w:rPr>
          <w:color w:val="231F20"/>
          <w:spacing w:val="-16"/>
        </w:rPr>
        <w:t xml:space="preserve"> </w:t>
      </w:r>
      <w:r>
        <w:rPr>
          <w:color w:val="231F20"/>
        </w:rPr>
        <w:t>отмечается,</w:t>
      </w:r>
      <w:r>
        <w:rPr>
          <w:color w:val="231F20"/>
          <w:spacing w:val="-16"/>
        </w:rPr>
        <w:t xml:space="preserve"> </w:t>
      </w:r>
      <w:r>
        <w:rPr>
          <w:color w:val="231F20"/>
        </w:rPr>
        <w:t>что</w:t>
      </w:r>
      <w:r>
        <w:rPr>
          <w:color w:val="231F20"/>
          <w:spacing w:val="-16"/>
        </w:rPr>
        <w:t xml:space="preserve"> </w:t>
      </w:r>
      <w:r>
        <w:rPr>
          <w:color w:val="231F20"/>
        </w:rPr>
        <w:t>содержательной</w:t>
      </w:r>
      <w:r>
        <w:rPr>
          <w:color w:val="231F20"/>
          <w:spacing w:val="-16"/>
        </w:rPr>
        <w:t xml:space="preserve"> </w:t>
      </w:r>
      <w:r>
        <w:rPr>
          <w:color w:val="231F20"/>
        </w:rPr>
        <w:t>и</w:t>
      </w:r>
      <w:r>
        <w:rPr>
          <w:color w:val="231F20"/>
          <w:spacing w:val="-16"/>
        </w:rPr>
        <w:t xml:space="preserve"> </w:t>
      </w:r>
      <w:r>
        <w:rPr>
          <w:color w:val="231F20"/>
        </w:rPr>
        <w:t xml:space="preserve">критериаль- </w:t>
      </w:r>
      <w:r>
        <w:rPr>
          <w:color w:val="231F20"/>
          <w:w w:val="95"/>
        </w:rPr>
        <w:t xml:space="preserve">ной основой разработки программы формирования универсаль- </w:t>
      </w:r>
      <w:r>
        <w:rPr>
          <w:color w:val="231F20"/>
        </w:rPr>
        <w:t>ных (обобщённых) учебных действий (далее — УУД) являются планируемые</w:t>
      </w:r>
      <w:r>
        <w:rPr>
          <w:color w:val="231F20"/>
          <w:spacing w:val="-1"/>
        </w:rPr>
        <w:t xml:space="preserve"> </w:t>
      </w:r>
      <w:r>
        <w:rPr>
          <w:color w:val="231F20"/>
        </w:rPr>
        <w:t>результаты</w:t>
      </w:r>
      <w:r>
        <w:rPr>
          <w:color w:val="231F20"/>
          <w:spacing w:val="-1"/>
        </w:rPr>
        <w:t xml:space="preserve"> </w:t>
      </w:r>
      <w:r>
        <w:rPr>
          <w:color w:val="231F20"/>
        </w:rPr>
        <w:t>обучения.</w:t>
      </w:r>
      <w:r>
        <w:rPr>
          <w:color w:val="231F20"/>
          <w:spacing w:val="-1"/>
        </w:rPr>
        <w:t xml:space="preserve"> </w:t>
      </w:r>
      <w:r>
        <w:rPr>
          <w:color w:val="231F20"/>
        </w:rPr>
        <w:t>В</w:t>
      </w:r>
      <w:r>
        <w:rPr>
          <w:color w:val="231F20"/>
          <w:spacing w:val="-1"/>
        </w:rPr>
        <w:t xml:space="preserve"> </w:t>
      </w:r>
      <w:r>
        <w:rPr>
          <w:color w:val="231F20"/>
        </w:rPr>
        <w:t>стандарте</w:t>
      </w:r>
      <w:r>
        <w:rPr>
          <w:color w:val="231F20"/>
          <w:spacing w:val="-1"/>
        </w:rPr>
        <w:t xml:space="preserve"> </w:t>
      </w:r>
      <w:r>
        <w:rPr>
          <w:color w:val="231F20"/>
        </w:rPr>
        <w:t>предлагается следующая структура этой программы:</w:t>
      </w:r>
    </w:p>
    <w:p w:rsidR="00777185" w:rsidRDefault="002B1729">
      <w:pPr>
        <w:pStyle w:val="a3"/>
        <w:spacing w:line="247" w:lineRule="auto"/>
        <w:ind w:left="343" w:right="116" w:hanging="142"/>
      </w:pPr>
      <w:r>
        <w:rPr>
          <w:rFonts w:ascii="Trebuchet MS" w:hAnsi="Trebuchet MS"/>
          <w:color w:val="231F20"/>
          <w:position w:val="1"/>
          <w:sz w:val="14"/>
        </w:rPr>
        <w:t xml:space="preserve">6 </w:t>
      </w:r>
      <w:r>
        <w:rPr>
          <w:color w:val="231F20"/>
        </w:rPr>
        <w:t>описание взаимосвязи универсальных учебных действий с содержанием учебных предметов;</w:t>
      </w:r>
    </w:p>
    <w:p w:rsidR="00777185" w:rsidRDefault="002B1729">
      <w:pPr>
        <w:pStyle w:val="a3"/>
        <w:spacing w:line="247" w:lineRule="auto"/>
        <w:ind w:left="343" w:right="115" w:hanging="142"/>
      </w:pPr>
      <w:r>
        <w:rPr>
          <w:rFonts w:ascii="Trebuchet MS" w:hAnsi="Trebuchet MS"/>
          <w:color w:val="231F20"/>
          <w:position w:val="1"/>
          <w:sz w:val="14"/>
        </w:rPr>
        <w:t xml:space="preserve">6 </w:t>
      </w:r>
      <w:r>
        <w:rPr>
          <w:color w:val="231F20"/>
        </w:rPr>
        <w:t>характеристика</w:t>
      </w:r>
      <w:r>
        <w:rPr>
          <w:color w:val="231F20"/>
          <w:spacing w:val="-8"/>
        </w:rPr>
        <w:t xml:space="preserve"> </w:t>
      </w:r>
      <w:r>
        <w:rPr>
          <w:color w:val="231F20"/>
        </w:rPr>
        <w:t>познавательных,</w:t>
      </w:r>
      <w:r>
        <w:rPr>
          <w:color w:val="231F20"/>
          <w:spacing w:val="-8"/>
        </w:rPr>
        <w:t xml:space="preserve"> </w:t>
      </w:r>
      <w:r>
        <w:rPr>
          <w:color w:val="231F20"/>
        </w:rPr>
        <w:t>коммуникативных</w:t>
      </w:r>
      <w:r>
        <w:rPr>
          <w:color w:val="231F20"/>
          <w:spacing w:val="-8"/>
        </w:rPr>
        <w:t xml:space="preserve"> </w:t>
      </w:r>
      <w:r>
        <w:rPr>
          <w:color w:val="231F20"/>
        </w:rPr>
        <w:t>и</w:t>
      </w:r>
      <w:r>
        <w:rPr>
          <w:color w:val="231F20"/>
          <w:spacing w:val="-8"/>
        </w:rPr>
        <w:t xml:space="preserve"> </w:t>
      </w:r>
      <w:r>
        <w:rPr>
          <w:color w:val="231F20"/>
        </w:rPr>
        <w:t>регу- лятивных универсальных действий.</w:t>
      </w:r>
    </w:p>
    <w:p w:rsidR="00777185" w:rsidRDefault="002B1729" w:rsidP="00135B7B">
      <w:pPr>
        <w:pStyle w:val="21"/>
        <w:numPr>
          <w:ilvl w:val="2"/>
          <w:numId w:val="51"/>
        </w:numPr>
        <w:tabs>
          <w:tab w:val="left" w:pos="716"/>
        </w:tabs>
        <w:spacing w:before="173" w:line="216" w:lineRule="auto"/>
        <w:ind w:left="117" w:right="1615"/>
      </w:pPr>
      <w:r>
        <w:rPr>
          <w:color w:val="231F20"/>
        </w:rPr>
        <w:t>Значение сформированных универсальных учебных действий для успешного обучения</w:t>
      </w:r>
    </w:p>
    <w:p w:rsidR="00777185" w:rsidRDefault="002B1729">
      <w:pPr>
        <w:spacing w:line="246" w:lineRule="exact"/>
        <w:ind w:left="117"/>
        <w:rPr>
          <w:rFonts w:ascii="Calibri" w:hAnsi="Calibri"/>
          <w:b/>
        </w:rPr>
      </w:pPr>
      <w:r>
        <w:rPr>
          <w:rFonts w:ascii="Calibri" w:hAnsi="Calibri"/>
          <w:b/>
          <w:color w:val="231F20"/>
        </w:rPr>
        <w:t>и</w:t>
      </w:r>
      <w:r>
        <w:rPr>
          <w:rFonts w:ascii="Calibri" w:hAnsi="Calibri"/>
          <w:b/>
          <w:color w:val="231F20"/>
          <w:spacing w:val="20"/>
        </w:rPr>
        <w:t xml:space="preserve"> </w:t>
      </w:r>
      <w:r>
        <w:rPr>
          <w:rFonts w:ascii="Calibri" w:hAnsi="Calibri"/>
          <w:b/>
          <w:color w:val="231F20"/>
        </w:rPr>
        <w:t>развития</w:t>
      </w:r>
      <w:r>
        <w:rPr>
          <w:rFonts w:ascii="Calibri" w:hAnsi="Calibri"/>
          <w:b/>
          <w:color w:val="231F20"/>
          <w:spacing w:val="21"/>
        </w:rPr>
        <w:t xml:space="preserve"> </w:t>
      </w:r>
      <w:r>
        <w:rPr>
          <w:rFonts w:ascii="Calibri" w:hAnsi="Calibri"/>
          <w:b/>
          <w:color w:val="231F20"/>
        </w:rPr>
        <w:t>младшего</w:t>
      </w:r>
      <w:r>
        <w:rPr>
          <w:rFonts w:ascii="Calibri" w:hAnsi="Calibri"/>
          <w:b/>
          <w:color w:val="231F20"/>
          <w:spacing w:val="21"/>
        </w:rPr>
        <w:t xml:space="preserve"> </w:t>
      </w:r>
      <w:r>
        <w:rPr>
          <w:rFonts w:ascii="Calibri" w:hAnsi="Calibri"/>
          <w:b/>
          <w:color w:val="231F20"/>
          <w:spacing w:val="-2"/>
        </w:rPr>
        <w:t>школьника</w:t>
      </w:r>
    </w:p>
    <w:p w:rsidR="00777185" w:rsidRDefault="002B1729">
      <w:pPr>
        <w:pStyle w:val="a3"/>
        <w:spacing w:before="53" w:line="247" w:lineRule="auto"/>
        <w:ind w:left="117" w:right="115"/>
      </w:pPr>
      <w:r>
        <w:rPr>
          <w:color w:val="231F20"/>
        </w:rPr>
        <w:t>Создавая</w:t>
      </w:r>
      <w:r>
        <w:rPr>
          <w:color w:val="231F20"/>
          <w:spacing w:val="-16"/>
        </w:rPr>
        <w:t xml:space="preserve"> </w:t>
      </w:r>
      <w:r>
        <w:rPr>
          <w:color w:val="231F20"/>
        </w:rPr>
        <w:t>программу</w:t>
      </w:r>
      <w:r>
        <w:rPr>
          <w:color w:val="231F20"/>
          <w:spacing w:val="-16"/>
        </w:rPr>
        <w:t xml:space="preserve"> </w:t>
      </w:r>
      <w:r>
        <w:rPr>
          <w:color w:val="231F20"/>
        </w:rPr>
        <w:t>формирования</w:t>
      </w:r>
      <w:r>
        <w:rPr>
          <w:color w:val="231F20"/>
          <w:spacing w:val="-16"/>
        </w:rPr>
        <w:t xml:space="preserve"> </w:t>
      </w:r>
      <w:r>
        <w:rPr>
          <w:color w:val="231F20"/>
        </w:rPr>
        <w:t>УУД</w:t>
      </w:r>
      <w:r>
        <w:rPr>
          <w:color w:val="231F20"/>
          <w:spacing w:val="-16"/>
        </w:rPr>
        <w:t xml:space="preserve"> </w:t>
      </w:r>
      <w:r>
        <w:rPr>
          <w:color w:val="231F20"/>
        </w:rPr>
        <w:t>у</w:t>
      </w:r>
      <w:r>
        <w:rPr>
          <w:color w:val="231F20"/>
          <w:spacing w:val="-16"/>
        </w:rPr>
        <w:t xml:space="preserve"> </w:t>
      </w:r>
      <w:r>
        <w:rPr>
          <w:color w:val="231F20"/>
        </w:rPr>
        <w:t>обучающихся</w:t>
      </w:r>
      <w:r>
        <w:rPr>
          <w:color w:val="231F20"/>
          <w:spacing w:val="-16"/>
        </w:rPr>
        <w:t xml:space="preserve"> </w:t>
      </w:r>
      <w:r>
        <w:rPr>
          <w:color w:val="231F20"/>
        </w:rPr>
        <w:t>на- чальной</w:t>
      </w:r>
      <w:r>
        <w:rPr>
          <w:color w:val="231F20"/>
          <w:spacing w:val="-14"/>
        </w:rPr>
        <w:t xml:space="preserve"> </w:t>
      </w:r>
      <w:r>
        <w:rPr>
          <w:color w:val="231F20"/>
        </w:rPr>
        <w:t>школы,</w:t>
      </w:r>
      <w:r>
        <w:rPr>
          <w:color w:val="231F20"/>
          <w:spacing w:val="-14"/>
        </w:rPr>
        <w:t xml:space="preserve"> </w:t>
      </w:r>
      <w:r>
        <w:rPr>
          <w:color w:val="231F20"/>
        </w:rPr>
        <w:t>необходимо</w:t>
      </w:r>
      <w:r>
        <w:rPr>
          <w:color w:val="231F20"/>
          <w:spacing w:val="-14"/>
        </w:rPr>
        <w:t xml:space="preserve"> </w:t>
      </w:r>
      <w:r>
        <w:rPr>
          <w:color w:val="231F20"/>
        </w:rPr>
        <w:t>осознавать</w:t>
      </w:r>
      <w:r>
        <w:rPr>
          <w:color w:val="231F20"/>
          <w:spacing w:val="-14"/>
        </w:rPr>
        <w:t xml:space="preserve"> </w:t>
      </w:r>
      <w:r>
        <w:rPr>
          <w:color w:val="231F20"/>
        </w:rPr>
        <w:t>их</w:t>
      </w:r>
      <w:r>
        <w:rPr>
          <w:color w:val="231F20"/>
          <w:spacing w:val="-14"/>
        </w:rPr>
        <w:t xml:space="preserve"> </w:t>
      </w:r>
      <w:r>
        <w:rPr>
          <w:color w:val="231F20"/>
        </w:rPr>
        <w:t>значительное</w:t>
      </w:r>
      <w:r>
        <w:rPr>
          <w:color w:val="231F20"/>
          <w:spacing w:val="-14"/>
        </w:rPr>
        <w:t xml:space="preserve"> </w:t>
      </w:r>
      <w:r>
        <w:rPr>
          <w:color w:val="231F20"/>
        </w:rPr>
        <w:t>поло- жительное влияние:</w:t>
      </w:r>
    </w:p>
    <w:p w:rsidR="00777185" w:rsidRDefault="002B1729">
      <w:pPr>
        <w:pStyle w:val="a3"/>
        <w:spacing w:line="247" w:lineRule="auto"/>
        <w:ind w:left="343" w:right="115" w:hanging="142"/>
      </w:pPr>
      <w:r>
        <w:rPr>
          <w:rFonts w:ascii="Trebuchet MS" w:hAnsi="Trebuchet MS"/>
          <w:color w:val="231F20"/>
          <w:position w:val="1"/>
          <w:sz w:val="14"/>
        </w:rPr>
        <w:t>6</w:t>
      </w:r>
      <w:r>
        <w:rPr>
          <w:rFonts w:ascii="Trebuchet MS" w:hAnsi="Trebuchet MS"/>
          <w:color w:val="231F20"/>
          <w:spacing w:val="-11"/>
          <w:position w:val="1"/>
          <w:sz w:val="14"/>
        </w:rPr>
        <w:t xml:space="preserve"> </w:t>
      </w:r>
      <w:r>
        <w:rPr>
          <w:color w:val="231F20"/>
        </w:rPr>
        <w:t>во-первых,</w:t>
      </w:r>
      <w:r>
        <w:rPr>
          <w:color w:val="231F20"/>
          <w:spacing w:val="-16"/>
        </w:rPr>
        <w:t xml:space="preserve"> </w:t>
      </w:r>
      <w:r>
        <w:rPr>
          <w:color w:val="231F20"/>
        </w:rPr>
        <w:t>на</w:t>
      </w:r>
      <w:r>
        <w:rPr>
          <w:color w:val="231F20"/>
          <w:spacing w:val="-16"/>
        </w:rPr>
        <w:t xml:space="preserve"> </w:t>
      </w:r>
      <w:r>
        <w:rPr>
          <w:color w:val="231F20"/>
        </w:rPr>
        <w:t>успешное</w:t>
      </w:r>
      <w:r>
        <w:rPr>
          <w:color w:val="231F20"/>
          <w:spacing w:val="-16"/>
        </w:rPr>
        <w:t xml:space="preserve"> </w:t>
      </w:r>
      <w:r>
        <w:rPr>
          <w:color w:val="231F20"/>
        </w:rPr>
        <w:t>овладение</w:t>
      </w:r>
      <w:r>
        <w:rPr>
          <w:color w:val="231F20"/>
          <w:spacing w:val="-16"/>
        </w:rPr>
        <w:t xml:space="preserve"> </w:t>
      </w:r>
      <w:r>
        <w:rPr>
          <w:color w:val="231F20"/>
        </w:rPr>
        <w:t>младшими</w:t>
      </w:r>
      <w:r>
        <w:rPr>
          <w:color w:val="231F20"/>
          <w:spacing w:val="-16"/>
        </w:rPr>
        <w:t xml:space="preserve"> </w:t>
      </w:r>
      <w:r>
        <w:rPr>
          <w:color w:val="231F20"/>
        </w:rPr>
        <w:t>школьниками всеми учебными предметами;</w:t>
      </w:r>
    </w:p>
    <w:p w:rsidR="00777185" w:rsidRDefault="002B1729">
      <w:pPr>
        <w:pStyle w:val="a3"/>
        <w:spacing w:line="247" w:lineRule="auto"/>
        <w:ind w:left="343" w:right="115" w:hanging="142"/>
      </w:pPr>
      <w:r>
        <w:rPr>
          <w:rFonts w:ascii="Trebuchet MS" w:hAnsi="Trebuchet MS"/>
          <w:color w:val="231F20"/>
          <w:position w:val="1"/>
          <w:sz w:val="14"/>
        </w:rPr>
        <w:t xml:space="preserve">6 </w:t>
      </w:r>
      <w:r>
        <w:rPr>
          <w:color w:val="231F20"/>
        </w:rPr>
        <w:t>во-вторых, на развитие психологических новообразований этого</w:t>
      </w:r>
      <w:r>
        <w:rPr>
          <w:color w:val="231F20"/>
          <w:spacing w:val="-16"/>
        </w:rPr>
        <w:t xml:space="preserve"> </w:t>
      </w:r>
      <w:r>
        <w:rPr>
          <w:color w:val="231F20"/>
        </w:rPr>
        <w:t>возраста,</w:t>
      </w:r>
      <w:r>
        <w:rPr>
          <w:color w:val="231F20"/>
          <w:spacing w:val="-16"/>
        </w:rPr>
        <w:t xml:space="preserve"> </w:t>
      </w:r>
      <w:r>
        <w:rPr>
          <w:color w:val="231F20"/>
        </w:rPr>
        <w:t>обеспечивающих</w:t>
      </w:r>
      <w:r>
        <w:rPr>
          <w:color w:val="231F20"/>
          <w:spacing w:val="-16"/>
        </w:rPr>
        <w:t xml:space="preserve"> </w:t>
      </w:r>
      <w:r>
        <w:rPr>
          <w:color w:val="231F20"/>
        </w:rPr>
        <w:t>становление</w:t>
      </w:r>
      <w:r>
        <w:rPr>
          <w:color w:val="231F20"/>
          <w:spacing w:val="-16"/>
        </w:rPr>
        <w:t xml:space="preserve"> </w:t>
      </w:r>
      <w:r>
        <w:rPr>
          <w:color w:val="231F20"/>
        </w:rPr>
        <w:t>способности</w:t>
      </w:r>
      <w:r>
        <w:rPr>
          <w:color w:val="231F20"/>
          <w:spacing w:val="-16"/>
        </w:rPr>
        <w:t xml:space="preserve"> </w:t>
      </w:r>
      <w:r>
        <w:rPr>
          <w:color w:val="231F20"/>
        </w:rPr>
        <w:t>к применению</w:t>
      </w:r>
      <w:r>
        <w:rPr>
          <w:color w:val="231F20"/>
          <w:spacing w:val="-4"/>
        </w:rPr>
        <w:t xml:space="preserve"> </w:t>
      </w:r>
      <w:r>
        <w:rPr>
          <w:color w:val="231F20"/>
        </w:rPr>
        <w:t>полученных</w:t>
      </w:r>
      <w:r>
        <w:rPr>
          <w:color w:val="231F20"/>
          <w:spacing w:val="-4"/>
        </w:rPr>
        <w:t xml:space="preserve"> </w:t>
      </w:r>
      <w:r>
        <w:rPr>
          <w:color w:val="231F20"/>
        </w:rPr>
        <w:t>знаний</w:t>
      </w:r>
      <w:r>
        <w:rPr>
          <w:color w:val="231F20"/>
          <w:spacing w:val="-4"/>
        </w:rPr>
        <w:t xml:space="preserve"> </w:t>
      </w:r>
      <w:r>
        <w:rPr>
          <w:color w:val="231F20"/>
        </w:rPr>
        <w:t>и</w:t>
      </w:r>
      <w:r>
        <w:rPr>
          <w:color w:val="231F20"/>
          <w:spacing w:val="-4"/>
        </w:rPr>
        <w:t xml:space="preserve"> </w:t>
      </w:r>
      <w:r>
        <w:rPr>
          <w:color w:val="231F20"/>
        </w:rPr>
        <w:t>к</w:t>
      </w:r>
      <w:r>
        <w:rPr>
          <w:color w:val="231F20"/>
          <w:spacing w:val="-4"/>
        </w:rPr>
        <w:t xml:space="preserve"> </w:t>
      </w:r>
      <w:r>
        <w:rPr>
          <w:color w:val="231F20"/>
        </w:rPr>
        <w:t>самообразованию</w:t>
      </w:r>
      <w:r>
        <w:rPr>
          <w:color w:val="231F20"/>
          <w:spacing w:val="-4"/>
        </w:rPr>
        <w:t xml:space="preserve"> </w:t>
      </w:r>
      <w:r>
        <w:rPr>
          <w:color w:val="231F20"/>
        </w:rPr>
        <w:t xml:space="preserve">обу- </w:t>
      </w:r>
      <w:r>
        <w:rPr>
          <w:color w:val="231F20"/>
          <w:spacing w:val="-2"/>
        </w:rPr>
        <w:t>чающегося;</w:t>
      </w:r>
    </w:p>
    <w:p w:rsidR="00777185" w:rsidRDefault="002B1729">
      <w:pPr>
        <w:pStyle w:val="a3"/>
        <w:spacing w:line="247" w:lineRule="auto"/>
        <w:ind w:left="343" w:right="115" w:hanging="142"/>
      </w:pPr>
      <w:r>
        <w:rPr>
          <w:rFonts w:ascii="Trebuchet MS" w:hAnsi="Trebuchet MS"/>
          <w:color w:val="231F20"/>
          <w:position w:val="1"/>
          <w:sz w:val="14"/>
        </w:rPr>
        <w:t>6</w:t>
      </w:r>
      <w:r>
        <w:rPr>
          <w:rFonts w:ascii="Trebuchet MS" w:hAnsi="Trebuchet MS"/>
          <w:color w:val="231F20"/>
          <w:spacing w:val="12"/>
          <w:position w:val="1"/>
          <w:sz w:val="14"/>
        </w:rPr>
        <w:t xml:space="preserve"> </w:t>
      </w:r>
      <w:r>
        <w:rPr>
          <w:color w:val="231F20"/>
        </w:rPr>
        <w:t>в-третьих,</w:t>
      </w:r>
      <w:r>
        <w:rPr>
          <w:color w:val="231F20"/>
          <w:spacing w:val="-6"/>
        </w:rPr>
        <w:t xml:space="preserve"> </w:t>
      </w:r>
      <w:r>
        <w:rPr>
          <w:color w:val="231F20"/>
        </w:rPr>
        <w:t>на</w:t>
      </w:r>
      <w:r>
        <w:rPr>
          <w:color w:val="231F20"/>
          <w:spacing w:val="-6"/>
        </w:rPr>
        <w:t xml:space="preserve"> </w:t>
      </w:r>
      <w:r>
        <w:rPr>
          <w:color w:val="231F20"/>
        </w:rPr>
        <w:t>расширение</w:t>
      </w:r>
      <w:r>
        <w:rPr>
          <w:color w:val="231F20"/>
          <w:spacing w:val="-6"/>
        </w:rPr>
        <w:t xml:space="preserve"> </w:t>
      </w:r>
      <w:r>
        <w:rPr>
          <w:color w:val="231F20"/>
        </w:rPr>
        <w:t>и</w:t>
      </w:r>
      <w:r>
        <w:rPr>
          <w:color w:val="231F20"/>
          <w:spacing w:val="-6"/>
        </w:rPr>
        <w:t xml:space="preserve"> </w:t>
      </w:r>
      <w:r>
        <w:rPr>
          <w:color w:val="231F20"/>
        </w:rPr>
        <w:t>углубление</w:t>
      </w:r>
      <w:r>
        <w:rPr>
          <w:color w:val="231F20"/>
          <w:spacing w:val="-6"/>
        </w:rPr>
        <w:t xml:space="preserve"> </w:t>
      </w:r>
      <w:r>
        <w:rPr>
          <w:color w:val="231F20"/>
        </w:rPr>
        <w:t>познавательных</w:t>
      </w:r>
      <w:r>
        <w:rPr>
          <w:color w:val="231F20"/>
          <w:spacing w:val="-6"/>
        </w:rPr>
        <w:t xml:space="preserve"> </w:t>
      </w:r>
      <w:r>
        <w:rPr>
          <w:color w:val="231F20"/>
        </w:rPr>
        <w:t>ин- тересов обучающихся;</w:t>
      </w:r>
    </w:p>
    <w:p w:rsidR="00777185" w:rsidRDefault="002B1729">
      <w:pPr>
        <w:pStyle w:val="a3"/>
        <w:spacing w:line="247" w:lineRule="auto"/>
        <w:ind w:left="343" w:right="115" w:hanging="142"/>
      </w:pPr>
      <w:r>
        <w:rPr>
          <w:rFonts w:ascii="Trebuchet MS" w:hAnsi="Trebuchet MS"/>
          <w:color w:val="231F20"/>
          <w:position w:val="1"/>
          <w:sz w:val="14"/>
        </w:rPr>
        <w:t>6</w:t>
      </w:r>
      <w:r>
        <w:rPr>
          <w:rFonts w:ascii="Trebuchet MS" w:hAnsi="Trebuchet MS"/>
          <w:color w:val="231F20"/>
          <w:spacing w:val="-10"/>
          <w:position w:val="1"/>
          <w:sz w:val="14"/>
        </w:rPr>
        <w:t xml:space="preserve"> </w:t>
      </w:r>
      <w:r>
        <w:rPr>
          <w:color w:val="231F20"/>
        </w:rPr>
        <w:t>в-четвёртых,</w:t>
      </w:r>
      <w:r>
        <w:rPr>
          <w:color w:val="231F20"/>
          <w:spacing w:val="-16"/>
        </w:rPr>
        <w:t xml:space="preserve"> </w:t>
      </w:r>
      <w:r>
        <w:rPr>
          <w:color w:val="231F20"/>
        </w:rPr>
        <w:t>на</w:t>
      </w:r>
      <w:r>
        <w:rPr>
          <w:color w:val="231F20"/>
          <w:spacing w:val="-16"/>
        </w:rPr>
        <w:t xml:space="preserve"> </w:t>
      </w:r>
      <w:r>
        <w:rPr>
          <w:color w:val="231F20"/>
        </w:rPr>
        <w:t>успешное</w:t>
      </w:r>
      <w:r>
        <w:rPr>
          <w:color w:val="231F20"/>
          <w:spacing w:val="-16"/>
        </w:rPr>
        <w:t xml:space="preserve"> </w:t>
      </w:r>
      <w:r>
        <w:rPr>
          <w:color w:val="231F20"/>
        </w:rPr>
        <w:t>овладение</w:t>
      </w:r>
      <w:r>
        <w:rPr>
          <w:color w:val="231F20"/>
          <w:spacing w:val="-16"/>
        </w:rPr>
        <w:t xml:space="preserve"> </w:t>
      </w:r>
      <w:r>
        <w:rPr>
          <w:color w:val="231F20"/>
        </w:rPr>
        <w:t>младшими</w:t>
      </w:r>
      <w:r>
        <w:rPr>
          <w:color w:val="231F20"/>
          <w:spacing w:val="-16"/>
        </w:rPr>
        <w:t xml:space="preserve"> </w:t>
      </w:r>
      <w:r>
        <w:rPr>
          <w:color w:val="231F20"/>
        </w:rPr>
        <w:t xml:space="preserve">школьника- ми начальными навыками работы с развивающими серти- фицированными обучающими и игровыми цифровыми ре- </w:t>
      </w:r>
      <w:r>
        <w:rPr>
          <w:color w:val="231F20"/>
          <w:spacing w:val="-2"/>
        </w:rPr>
        <w:t>сурсами;</w:t>
      </w:r>
    </w:p>
    <w:p w:rsidR="00777185" w:rsidRDefault="002B1729">
      <w:pPr>
        <w:pStyle w:val="a3"/>
        <w:spacing w:line="247" w:lineRule="auto"/>
        <w:ind w:left="343" w:right="112" w:hanging="142"/>
      </w:pPr>
      <w:r>
        <w:rPr>
          <w:rFonts w:ascii="Trebuchet MS" w:hAnsi="Trebuchet MS"/>
          <w:color w:val="231F20"/>
          <w:position w:val="1"/>
          <w:sz w:val="14"/>
        </w:rPr>
        <w:t xml:space="preserve">6 </w:t>
      </w:r>
      <w:r>
        <w:rPr>
          <w:color w:val="231F20"/>
        </w:rPr>
        <w:t>в-пятых, на успешное овладение младшими школьниками начальными</w:t>
      </w:r>
      <w:r>
        <w:rPr>
          <w:color w:val="231F20"/>
          <w:spacing w:val="-6"/>
        </w:rPr>
        <w:t xml:space="preserve"> </w:t>
      </w:r>
      <w:r>
        <w:rPr>
          <w:color w:val="231F20"/>
        </w:rPr>
        <w:t>сведениями</w:t>
      </w:r>
      <w:r>
        <w:rPr>
          <w:color w:val="231F20"/>
          <w:spacing w:val="-6"/>
        </w:rPr>
        <w:t xml:space="preserve"> </w:t>
      </w:r>
      <w:r>
        <w:rPr>
          <w:color w:val="231F20"/>
        </w:rPr>
        <w:t>об</w:t>
      </w:r>
      <w:r>
        <w:rPr>
          <w:color w:val="231F20"/>
          <w:spacing w:val="-6"/>
        </w:rPr>
        <w:t xml:space="preserve"> </w:t>
      </w:r>
      <w:r>
        <w:rPr>
          <w:color w:val="231F20"/>
        </w:rPr>
        <w:t>информационной</w:t>
      </w:r>
      <w:r>
        <w:rPr>
          <w:color w:val="231F20"/>
          <w:spacing w:val="-6"/>
        </w:rPr>
        <w:t xml:space="preserve"> </w:t>
      </w:r>
      <w:r>
        <w:rPr>
          <w:color w:val="231F20"/>
        </w:rPr>
        <w:t>безопасности при работе с</w:t>
      </w:r>
      <w:r>
        <w:rPr>
          <w:color w:val="231F20"/>
          <w:spacing w:val="40"/>
        </w:rPr>
        <w:t xml:space="preserve"> </w:t>
      </w:r>
      <w:r>
        <w:rPr>
          <w:color w:val="231F20"/>
        </w:rPr>
        <w:t xml:space="preserve">обучающими и игровыми цифровыми ресур- </w:t>
      </w:r>
      <w:r>
        <w:rPr>
          <w:color w:val="231F20"/>
          <w:spacing w:val="-2"/>
        </w:rPr>
        <w:t>сами.</w:t>
      </w:r>
    </w:p>
    <w:p w:rsidR="00777185" w:rsidRDefault="002B1729">
      <w:pPr>
        <w:pStyle w:val="a3"/>
        <w:spacing w:line="247" w:lineRule="auto"/>
        <w:ind w:left="117" w:right="114"/>
      </w:pPr>
      <w:r>
        <w:rPr>
          <w:color w:val="231F20"/>
        </w:rPr>
        <w:t>Всё</w:t>
      </w:r>
      <w:r>
        <w:rPr>
          <w:color w:val="231F20"/>
          <w:spacing w:val="-16"/>
        </w:rPr>
        <w:t xml:space="preserve"> </w:t>
      </w:r>
      <w:r>
        <w:rPr>
          <w:color w:val="231F20"/>
        </w:rPr>
        <w:t>это</w:t>
      </w:r>
      <w:r>
        <w:rPr>
          <w:color w:val="231F20"/>
          <w:spacing w:val="-16"/>
        </w:rPr>
        <w:t xml:space="preserve"> </w:t>
      </w:r>
      <w:r>
        <w:rPr>
          <w:color w:val="231F20"/>
        </w:rPr>
        <w:t>является</w:t>
      </w:r>
      <w:r>
        <w:rPr>
          <w:color w:val="231F20"/>
          <w:spacing w:val="-16"/>
        </w:rPr>
        <w:t xml:space="preserve"> </w:t>
      </w:r>
      <w:r>
        <w:rPr>
          <w:color w:val="231F20"/>
        </w:rPr>
        <w:t>предпосылками</w:t>
      </w:r>
      <w:r>
        <w:rPr>
          <w:color w:val="231F20"/>
          <w:spacing w:val="-16"/>
        </w:rPr>
        <w:t xml:space="preserve"> </w:t>
      </w:r>
      <w:r>
        <w:rPr>
          <w:color w:val="231F20"/>
        </w:rPr>
        <w:t>и</w:t>
      </w:r>
      <w:r>
        <w:rPr>
          <w:color w:val="231F20"/>
          <w:spacing w:val="-16"/>
        </w:rPr>
        <w:t xml:space="preserve"> </w:t>
      </w:r>
      <w:r>
        <w:rPr>
          <w:color w:val="231F20"/>
        </w:rPr>
        <w:t>показателями</w:t>
      </w:r>
      <w:r>
        <w:rPr>
          <w:color w:val="231F20"/>
          <w:spacing w:val="-16"/>
        </w:rPr>
        <w:t xml:space="preserve"> </w:t>
      </w:r>
      <w:r>
        <w:rPr>
          <w:color w:val="231F20"/>
        </w:rPr>
        <w:t>статуса</w:t>
      </w:r>
      <w:r>
        <w:rPr>
          <w:color w:val="231F20"/>
          <w:spacing w:val="-16"/>
        </w:rPr>
        <w:t xml:space="preserve"> </w:t>
      </w:r>
      <w:r>
        <w:rPr>
          <w:color w:val="231F20"/>
        </w:rPr>
        <w:t>об- учающегося</w:t>
      </w:r>
      <w:r>
        <w:rPr>
          <w:color w:val="231F20"/>
          <w:spacing w:val="-13"/>
        </w:rPr>
        <w:t xml:space="preserve"> </w:t>
      </w:r>
      <w:r>
        <w:rPr>
          <w:color w:val="231F20"/>
        </w:rPr>
        <w:t>в</w:t>
      </w:r>
      <w:r>
        <w:rPr>
          <w:color w:val="231F20"/>
          <w:spacing w:val="-13"/>
        </w:rPr>
        <w:t xml:space="preserve"> </w:t>
      </w:r>
      <w:r>
        <w:rPr>
          <w:color w:val="231F20"/>
        </w:rPr>
        <w:t>начальной</w:t>
      </w:r>
      <w:r>
        <w:rPr>
          <w:color w:val="231F20"/>
          <w:spacing w:val="-13"/>
        </w:rPr>
        <w:t xml:space="preserve"> </w:t>
      </w:r>
      <w:r>
        <w:rPr>
          <w:color w:val="231F20"/>
        </w:rPr>
        <w:t>школе</w:t>
      </w:r>
      <w:r>
        <w:rPr>
          <w:color w:val="231F20"/>
          <w:spacing w:val="-13"/>
        </w:rPr>
        <w:t xml:space="preserve"> </w:t>
      </w:r>
      <w:r>
        <w:rPr>
          <w:color w:val="231F20"/>
        </w:rPr>
        <w:t>как</w:t>
      </w:r>
      <w:r>
        <w:rPr>
          <w:color w:val="231F20"/>
          <w:spacing w:val="-13"/>
        </w:rPr>
        <w:t xml:space="preserve"> </w:t>
      </w:r>
      <w:r>
        <w:rPr>
          <w:color w:val="231F20"/>
        </w:rPr>
        <w:t>субъекта</w:t>
      </w:r>
      <w:r>
        <w:rPr>
          <w:color w:val="231F20"/>
          <w:spacing w:val="-13"/>
        </w:rPr>
        <w:t xml:space="preserve"> </w:t>
      </w:r>
      <w:r>
        <w:rPr>
          <w:color w:val="231F20"/>
        </w:rPr>
        <w:t>учебной</w:t>
      </w:r>
      <w:r>
        <w:rPr>
          <w:color w:val="231F20"/>
          <w:spacing w:val="-13"/>
        </w:rPr>
        <w:t xml:space="preserve"> </w:t>
      </w:r>
      <w:r>
        <w:rPr>
          <w:color w:val="231F20"/>
        </w:rPr>
        <w:t>деятель- ности</w:t>
      </w:r>
      <w:r>
        <w:rPr>
          <w:color w:val="231F20"/>
          <w:spacing w:val="-5"/>
        </w:rPr>
        <w:t xml:space="preserve"> </w:t>
      </w:r>
      <w:r>
        <w:rPr>
          <w:color w:val="231F20"/>
        </w:rPr>
        <w:t>и</w:t>
      </w:r>
      <w:r>
        <w:rPr>
          <w:color w:val="231F20"/>
          <w:spacing w:val="-5"/>
        </w:rPr>
        <w:t xml:space="preserve"> </w:t>
      </w:r>
      <w:r>
        <w:rPr>
          <w:color w:val="231F20"/>
        </w:rPr>
        <w:t>образовательных</w:t>
      </w:r>
      <w:r>
        <w:rPr>
          <w:color w:val="231F20"/>
          <w:spacing w:val="-5"/>
        </w:rPr>
        <w:t xml:space="preserve"> </w:t>
      </w:r>
      <w:r>
        <w:rPr>
          <w:color w:val="231F20"/>
        </w:rPr>
        <w:t>отношений</w:t>
      </w:r>
      <w:r>
        <w:rPr>
          <w:color w:val="231F20"/>
          <w:spacing w:val="-5"/>
        </w:rPr>
        <w:t xml:space="preserve"> </w:t>
      </w:r>
      <w:r>
        <w:rPr>
          <w:color w:val="231F20"/>
        </w:rPr>
        <w:t>в</w:t>
      </w:r>
      <w:r>
        <w:rPr>
          <w:color w:val="231F20"/>
          <w:spacing w:val="-5"/>
        </w:rPr>
        <w:t xml:space="preserve"> </w:t>
      </w:r>
      <w:r>
        <w:rPr>
          <w:color w:val="231F20"/>
        </w:rPr>
        <w:t>современных</w:t>
      </w:r>
      <w:r>
        <w:rPr>
          <w:color w:val="231F20"/>
          <w:spacing w:val="-5"/>
        </w:rPr>
        <w:t xml:space="preserve"> </w:t>
      </w:r>
      <w:r>
        <w:rPr>
          <w:color w:val="231F20"/>
        </w:rPr>
        <w:t>условиях цифровой трансформации образования.</w:t>
      </w:r>
    </w:p>
    <w:p w:rsidR="00777185" w:rsidRDefault="002B1729">
      <w:pPr>
        <w:pStyle w:val="a3"/>
        <w:spacing w:line="247" w:lineRule="auto"/>
        <w:ind w:left="117" w:right="115"/>
      </w:pPr>
      <w:r>
        <w:rPr>
          <w:color w:val="231F20"/>
        </w:rPr>
        <w:t xml:space="preserve">Реализация цели развития младших школьников как прио- </w:t>
      </w:r>
      <w:r>
        <w:rPr>
          <w:color w:val="231F20"/>
          <w:w w:val="95"/>
        </w:rPr>
        <w:t xml:space="preserve">ритетной для первого этапа школьного образования возможна, </w:t>
      </w:r>
      <w:r>
        <w:rPr>
          <w:color w:val="231F20"/>
          <w:spacing w:val="-2"/>
        </w:rPr>
        <w:t>если</w:t>
      </w:r>
      <w:r>
        <w:rPr>
          <w:color w:val="231F20"/>
          <w:spacing w:val="-6"/>
        </w:rPr>
        <w:t xml:space="preserve"> </w:t>
      </w:r>
      <w:r>
        <w:rPr>
          <w:color w:val="231F20"/>
          <w:spacing w:val="-2"/>
        </w:rPr>
        <w:t>устанавливаются</w:t>
      </w:r>
      <w:r>
        <w:rPr>
          <w:color w:val="231F20"/>
          <w:spacing w:val="-6"/>
        </w:rPr>
        <w:t xml:space="preserve"> </w:t>
      </w:r>
      <w:r>
        <w:rPr>
          <w:color w:val="231F20"/>
          <w:spacing w:val="-2"/>
        </w:rPr>
        <w:t>связь</w:t>
      </w:r>
      <w:r>
        <w:rPr>
          <w:color w:val="231F20"/>
          <w:spacing w:val="-6"/>
        </w:rPr>
        <w:t xml:space="preserve"> </w:t>
      </w:r>
      <w:r>
        <w:rPr>
          <w:color w:val="231F20"/>
          <w:spacing w:val="-2"/>
        </w:rPr>
        <w:t>и</w:t>
      </w:r>
      <w:r>
        <w:rPr>
          <w:color w:val="231F20"/>
          <w:spacing w:val="-6"/>
        </w:rPr>
        <w:t xml:space="preserve"> </w:t>
      </w:r>
      <w:r>
        <w:rPr>
          <w:color w:val="231F20"/>
          <w:spacing w:val="-2"/>
        </w:rPr>
        <w:t>взаимодействие</w:t>
      </w:r>
      <w:r>
        <w:rPr>
          <w:color w:val="231F20"/>
          <w:spacing w:val="-6"/>
        </w:rPr>
        <w:t xml:space="preserve"> </w:t>
      </w:r>
      <w:r>
        <w:rPr>
          <w:color w:val="231F20"/>
          <w:spacing w:val="-2"/>
        </w:rPr>
        <w:t>между</w:t>
      </w:r>
      <w:r>
        <w:rPr>
          <w:color w:val="231F20"/>
          <w:spacing w:val="-6"/>
        </w:rPr>
        <w:t xml:space="preserve"> </w:t>
      </w:r>
      <w:r>
        <w:rPr>
          <w:color w:val="231F20"/>
          <w:spacing w:val="-2"/>
        </w:rPr>
        <w:t xml:space="preserve">освоени- </w:t>
      </w:r>
      <w:r>
        <w:rPr>
          <w:color w:val="231F20"/>
        </w:rPr>
        <w:t>ем</w:t>
      </w:r>
      <w:r>
        <w:rPr>
          <w:color w:val="231F20"/>
          <w:spacing w:val="-6"/>
        </w:rPr>
        <w:t xml:space="preserve"> </w:t>
      </w:r>
      <w:r>
        <w:rPr>
          <w:color w:val="231F20"/>
        </w:rPr>
        <w:t>предметного</w:t>
      </w:r>
      <w:r>
        <w:rPr>
          <w:color w:val="231F20"/>
          <w:spacing w:val="-6"/>
        </w:rPr>
        <w:t xml:space="preserve"> </w:t>
      </w:r>
      <w:r>
        <w:rPr>
          <w:color w:val="231F20"/>
        </w:rPr>
        <w:t>содержания</w:t>
      </w:r>
      <w:r>
        <w:rPr>
          <w:color w:val="231F20"/>
          <w:spacing w:val="-5"/>
        </w:rPr>
        <w:t xml:space="preserve"> </w:t>
      </w:r>
      <w:r>
        <w:rPr>
          <w:color w:val="231F20"/>
        </w:rPr>
        <w:t>обучения</w:t>
      </w:r>
      <w:r>
        <w:rPr>
          <w:color w:val="231F20"/>
          <w:spacing w:val="-6"/>
        </w:rPr>
        <w:t xml:space="preserve"> </w:t>
      </w:r>
      <w:r>
        <w:rPr>
          <w:color w:val="231F20"/>
        </w:rPr>
        <w:t>и</w:t>
      </w:r>
      <w:r>
        <w:rPr>
          <w:color w:val="231F20"/>
          <w:spacing w:val="-5"/>
        </w:rPr>
        <w:t xml:space="preserve"> </w:t>
      </w:r>
      <w:r>
        <w:rPr>
          <w:color w:val="231F20"/>
        </w:rPr>
        <w:t>достижениями</w:t>
      </w:r>
      <w:r>
        <w:rPr>
          <w:color w:val="231F20"/>
          <w:spacing w:val="-6"/>
        </w:rPr>
        <w:t xml:space="preserve"> </w:t>
      </w:r>
      <w:r>
        <w:rPr>
          <w:color w:val="231F20"/>
          <w:spacing w:val="-2"/>
        </w:rPr>
        <w:t>обуча-</w:t>
      </w:r>
    </w:p>
    <w:p w:rsidR="00777185" w:rsidRDefault="00777185">
      <w:pPr>
        <w:spacing w:line="247" w:lineRule="auto"/>
        <w:sectPr w:rsidR="00777185">
          <w:footerReference w:type="even" r:id="rId62"/>
          <w:footerReference w:type="default" r:id="rId63"/>
          <w:pgSz w:w="7830" w:h="12020"/>
          <w:pgMar w:top="600" w:right="620" w:bottom="900" w:left="620" w:header="0" w:footer="709" w:gutter="0"/>
          <w:pgNumType w:start="528"/>
          <w:cols w:space="720"/>
        </w:sectPr>
      </w:pPr>
    </w:p>
    <w:p w:rsidR="00777185" w:rsidRDefault="002B1729">
      <w:pPr>
        <w:pStyle w:val="a3"/>
        <w:spacing w:before="68" w:line="247" w:lineRule="auto"/>
        <w:ind w:left="117" w:right="115" w:firstLine="0"/>
      </w:pPr>
      <w:r>
        <w:rPr>
          <w:color w:val="231F20"/>
        </w:rPr>
        <w:t>ющегося</w:t>
      </w:r>
      <w:r>
        <w:rPr>
          <w:color w:val="231F20"/>
          <w:spacing w:val="-1"/>
        </w:rPr>
        <w:t xml:space="preserve"> </w:t>
      </w:r>
      <w:r>
        <w:rPr>
          <w:color w:val="231F20"/>
        </w:rPr>
        <w:t>в</w:t>
      </w:r>
      <w:r>
        <w:rPr>
          <w:color w:val="231F20"/>
          <w:spacing w:val="-1"/>
        </w:rPr>
        <w:t xml:space="preserve"> </w:t>
      </w:r>
      <w:r>
        <w:rPr>
          <w:color w:val="231F20"/>
        </w:rPr>
        <w:t>области</w:t>
      </w:r>
      <w:r>
        <w:rPr>
          <w:color w:val="231F20"/>
          <w:spacing w:val="-1"/>
        </w:rPr>
        <w:t xml:space="preserve"> </w:t>
      </w:r>
      <w:r>
        <w:rPr>
          <w:color w:val="231F20"/>
        </w:rPr>
        <w:t>метапредметных</w:t>
      </w:r>
      <w:r>
        <w:rPr>
          <w:color w:val="231F20"/>
          <w:spacing w:val="-1"/>
        </w:rPr>
        <w:t xml:space="preserve"> </w:t>
      </w:r>
      <w:r>
        <w:rPr>
          <w:color w:val="231F20"/>
        </w:rPr>
        <w:t>результатов.</w:t>
      </w:r>
      <w:r>
        <w:rPr>
          <w:color w:val="231F20"/>
          <w:spacing w:val="-1"/>
        </w:rPr>
        <w:t xml:space="preserve"> </w:t>
      </w:r>
      <w:r>
        <w:rPr>
          <w:color w:val="231F20"/>
        </w:rPr>
        <w:t>Это</w:t>
      </w:r>
      <w:r>
        <w:rPr>
          <w:color w:val="231F20"/>
          <w:spacing w:val="-1"/>
        </w:rPr>
        <w:t xml:space="preserve"> </w:t>
      </w:r>
      <w:r>
        <w:rPr>
          <w:color w:val="231F20"/>
        </w:rPr>
        <w:t>взаимо- действие проявляется в следующем:</w:t>
      </w:r>
    </w:p>
    <w:p w:rsidR="00777185" w:rsidRDefault="002B1729" w:rsidP="00135B7B">
      <w:pPr>
        <w:pStyle w:val="a5"/>
        <w:numPr>
          <w:ilvl w:val="3"/>
          <w:numId w:val="51"/>
        </w:numPr>
        <w:tabs>
          <w:tab w:val="left" w:pos="608"/>
        </w:tabs>
        <w:spacing w:before="2" w:line="247" w:lineRule="auto"/>
        <w:ind w:left="117" w:right="115" w:firstLine="226"/>
        <w:rPr>
          <w:sz w:val="20"/>
        </w:rPr>
      </w:pPr>
      <w:r>
        <w:rPr>
          <w:color w:val="231F20"/>
          <w:w w:val="95"/>
          <w:sz w:val="20"/>
        </w:rPr>
        <w:t xml:space="preserve">предметные знания, умения и способы деятельности явля- </w:t>
      </w:r>
      <w:r>
        <w:rPr>
          <w:color w:val="231F20"/>
          <w:sz w:val="20"/>
        </w:rPr>
        <w:t>ются содержательной основой становления УУД;</w:t>
      </w:r>
    </w:p>
    <w:p w:rsidR="00777185" w:rsidRDefault="002B1729" w:rsidP="00135B7B">
      <w:pPr>
        <w:pStyle w:val="a5"/>
        <w:numPr>
          <w:ilvl w:val="3"/>
          <w:numId w:val="51"/>
        </w:numPr>
        <w:tabs>
          <w:tab w:val="left" w:pos="610"/>
        </w:tabs>
        <w:spacing w:before="2" w:line="247" w:lineRule="auto"/>
        <w:ind w:left="117" w:right="113" w:firstLine="226"/>
        <w:rPr>
          <w:sz w:val="20"/>
        </w:rPr>
      </w:pPr>
      <w:r>
        <w:rPr>
          <w:color w:val="231F20"/>
          <w:sz w:val="20"/>
        </w:rPr>
        <w:t xml:space="preserve">развивающиеся УУД обеспечивают протекание учебного процесса как активной инициативной поисково-исследова- тельской деятельности на основе применения различных ин- </w:t>
      </w:r>
      <w:r>
        <w:rPr>
          <w:color w:val="231F20"/>
          <w:w w:val="95"/>
          <w:sz w:val="20"/>
        </w:rPr>
        <w:t xml:space="preserve">теллектуальных процессов, прежде всего теоретического мыш- </w:t>
      </w:r>
      <w:r>
        <w:rPr>
          <w:color w:val="231F20"/>
          <w:sz w:val="20"/>
        </w:rPr>
        <w:t xml:space="preserve">ления, связной речи и воображения, в том числе в условиях дистанционного обучения (в условиях неконтактного инфор- мационного взаимодействия с субъектами образовательного </w:t>
      </w:r>
      <w:r>
        <w:rPr>
          <w:color w:val="231F20"/>
          <w:spacing w:val="-2"/>
          <w:sz w:val="20"/>
        </w:rPr>
        <w:t>процесса);</w:t>
      </w:r>
    </w:p>
    <w:p w:rsidR="00777185" w:rsidRDefault="002B1729" w:rsidP="00135B7B">
      <w:pPr>
        <w:pStyle w:val="a5"/>
        <w:numPr>
          <w:ilvl w:val="3"/>
          <w:numId w:val="51"/>
        </w:numPr>
        <w:tabs>
          <w:tab w:val="left" w:pos="608"/>
        </w:tabs>
        <w:spacing w:before="8" w:line="247" w:lineRule="auto"/>
        <w:ind w:left="117" w:right="114" w:firstLine="226"/>
        <w:rPr>
          <w:sz w:val="20"/>
        </w:rPr>
      </w:pPr>
      <w:r>
        <w:rPr>
          <w:color w:val="231F20"/>
          <w:sz w:val="20"/>
        </w:rPr>
        <w:t xml:space="preserve">под влиянием УУД складывается новый стиль познава- тельной деятельности: универсальность как качественная ха- рактеристика любого учебного действия и составляющих его операций позволяет обучающемуся использовать освоенные </w:t>
      </w:r>
      <w:r>
        <w:rPr>
          <w:color w:val="231F20"/>
          <w:w w:val="95"/>
          <w:sz w:val="20"/>
        </w:rPr>
        <w:t xml:space="preserve">способы действий на любом предметном содержании, в том чис- </w:t>
      </w:r>
      <w:r>
        <w:rPr>
          <w:color w:val="231F20"/>
          <w:sz w:val="20"/>
        </w:rPr>
        <w:t>ле представленного в виде экранных (виртуальных) моделей изучаемых объектов, сюжетов, процессов, что положительно отражается на качестве изучения учебных предметов;</w:t>
      </w:r>
    </w:p>
    <w:p w:rsidR="00777185" w:rsidRDefault="002B1729" w:rsidP="00135B7B">
      <w:pPr>
        <w:pStyle w:val="a5"/>
        <w:numPr>
          <w:ilvl w:val="3"/>
          <w:numId w:val="51"/>
        </w:numPr>
        <w:tabs>
          <w:tab w:val="left" w:pos="607"/>
        </w:tabs>
        <w:spacing w:before="8" w:line="247" w:lineRule="auto"/>
        <w:ind w:left="117" w:right="114" w:firstLine="226"/>
        <w:rPr>
          <w:sz w:val="20"/>
        </w:rPr>
      </w:pPr>
      <w:r>
        <w:rPr>
          <w:color w:val="231F20"/>
          <w:sz w:val="20"/>
        </w:rPr>
        <w:t xml:space="preserve">построение учебного процесса с учётом реализации цели </w:t>
      </w:r>
      <w:r>
        <w:rPr>
          <w:color w:val="231F20"/>
          <w:w w:val="95"/>
          <w:sz w:val="20"/>
        </w:rPr>
        <w:t xml:space="preserve">формирования УУД способствует снижению доли репродуктив- </w:t>
      </w:r>
      <w:r>
        <w:rPr>
          <w:color w:val="231F20"/>
          <w:sz w:val="20"/>
        </w:rPr>
        <w:t>ного</w:t>
      </w:r>
      <w:r>
        <w:rPr>
          <w:color w:val="231F20"/>
          <w:spacing w:val="-2"/>
          <w:sz w:val="20"/>
        </w:rPr>
        <w:t xml:space="preserve"> </w:t>
      </w:r>
      <w:r>
        <w:rPr>
          <w:color w:val="231F20"/>
          <w:sz w:val="20"/>
        </w:rPr>
        <w:t>обучения,</w:t>
      </w:r>
      <w:r>
        <w:rPr>
          <w:color w:val="231F20"/>
          <w:spacing w:val="-2"/>
          <w:sz w:val="20"/>
        </w:rPr>
        <w:t xml:space="preserve"> </w:t>
      </w:r>
      <w:r>
        <w:rPr>
          <w:color w:val="231F20"/>
          <w:sz w:val="20"/>
        </w:rPr>
        <w:t>создающего</w:t>
      </w:r>
      <w:r>
        <w:rPr>
          <w:color w:val="231F20"/>
          <w:spacing w:val="-2"/>
          <w:sz w:val="20"/>
        </w:rPr>
        <w:t xml:space="preserve"> </w:t>
      </w:r>
      <w:r>
        <w:rPr>
          <w:color w:val="231F20"/>
          <w:sz w:val="20"/>
        </w:rPr>
        <w:t>риски,</w:t>
      </w:r>
      <w:r>
        <w:rPr>
          <w:color w:val="231F20"/>
          <w:spacing w:val="-2"/>
          <w:sz w:val="20"/>
        </w:rPr>
        <w:t xml:space="preserve"> </w:t>
      </w:r>
      <w:r>
        <w:rPr>
          <w:color w:val="231F20"/>
          <w:sz w:val="20"/>
        </w:rPr>
        <w:t>которые</w:t>
      </w:r>
      <w:r>
        <w:rPr>
          <w:color w:val="231F20"/>
          <w:spacing w:val="-2"/>
          <w:sz w:val="20"/>
        </w:rPr>
        <w:t xml:space="preserve"> </w:t>
      </w:r>
      <w:r>
        <w:rPr>
          <w:color w:val="231F20"/>
          <w:sz w:val="20"/>
        </w:rPr>
        <w:t>нарушают</w:t>
      </w:r>
      <w:r>
        <w:rPr>
          <w:color w:val="231F20"/>
          <w:spacing w:val="-2"/>
          <w:sz w:val="20"/>
        </w:rPr>
        <w:t xml:space="preserve"> </w:t>
      </w:r>
      <w:r>
        <w:rPr>
          <w:color w:val="231F20"/>
          <w:sz w:val="20"/>
        </w:rPr>
        <w:t>успеш- ность</w:t>
      </w:r>
      <w:r>
        <w:rPr>
          <w:color w:val="231F20"/>
          <w:spacing w:val="-5"/>
          <w:sz w:val="20"/>
        </w:rPr>
        <w:t xml:space="preserve"> </w:t>
      </w:r>
      <w:r>
        <w:rPr>
          <w:color w:val="231F20"/>
          <w:sz w:val="20"/>
        </w:rPr>
        <w:t>развития</w:t>
      </w:r>
      <w:r>
        <w:rPr>
          <w:color w:val="231F20"/>
          <w:spacing w:val="-5"/>
          <w:sz w:val="20"/>
        </w:rPr>
        <w:t xml:space="preserve"> </w:t>
      </w:r>
      <w:r>
        <w:rPr>
          <w:color w:val="231F20"/>
          <w:sz w:val="20"/>
        </w:rPr>
        <w:t>обучающегося</w:t>
      </w:r>
      <w:r>
        <w:rPr>
          <w:color w:val="231F20"/>
          <w:spacing w:val="-5"/>
          <w:sz w:val="20"/>
        </w:rPr>
        <w:t xml:space="preserve"> </w:t>
      </w:r>
      <w:r>
        <w:rPr>
          <w:color w:val="231F20"/>
          <w:sz w:val="20"/>
        </w:rPr>
        <w:t>и</w:t>
      </w:r>
      <w:r>
        <w:rPr>
          <w:color w:val="231F20"/>
          <w:spacing w:val="-5"/>
          <w:sz w:val="20"/>
        </w:rPr>
        <w:t xml:space="preserve"> </w:t>
      </w:r>
      <w:r>
        <w:rPr>
          <w:color w:val="231F20"/>
          <w:sz w:val="20"/>
        </w:rPr>
        <w:t>формирует</w:t>
      </w:r>
      <w:r>
        <w:rPr>
          <w:color w:val="231F20"/>
          <w:spacing w:val="-5"/>
          <w:sz w:val="20"/>
        </w:rPr>
        <w:t xml:space="preserve"> </w:t>
      </w:r>
      <w:r>
        <w:rPr>
          <w:color w:val="231F20"/>
          <w:sz w:val="20"/>
        </w:rPr>
        <w:t>способности</w:t>
      </w:r>
      <w:r>
        <w:rPr>
          <w:color w:val="231F20"/>
          <w:spacing w:val="-5"/>
          <w:sz w:val="20"/>
        </w:rPr>
        <w:t xml:space="preserve"> </w:t>
      </w:r>
      <w:r>
        <w:rPr>
          <w:color w:val="231F20"/>
          <w:sz w:val="20"/>
        </w:rPr>
        <w:t>к</w:t>
      </w:r>
      <w:r>
        <w:rPr>
          <w:color w:val="231F20"/>
          <w:spacing w:val="-5"/>
          <w:sz w:val="20"/>
        </w:rPr>
        <w:t xml:space="preserve"> </w:t>
      </w:r>
      <w:r>
        <w:rPr>
          <w:color w:val="231F20"/>
          <w:sz w:val="20"/>
        </w:rPr>
        <w:t>ва- риативному</w:t>
      </w:r>
      <w:r>
        <w:rPr>
          <w:color w:val="231F20"/>
          <w:spacing w:val="-4"/>
          <w:sz w:val="20"/>
        </w:rPr>
        <w:t xml:space="preserve"> </w:t>
      </w:r>
      <w:r>
        <w:rPr>
          <w:color w:val="231F20"/>
          <w:sz w:val="20"/>
        </w:rPr>
        <w:t>восприятию</w:t>
      </w:r>
      <w:r>
        <w:rPr>
          <w:color w:val="231F20"/>
          <w:spacing w:val="-4"/>
          <w:sz w:val="20"/>
        </w:rPr>
        <w:t xml:space="preserve"> </w:t>
      </w:r>
      <w:r>
        <w:rPr>
          <w:color w:val="231F20"/>
          <w:sz w:val="20"/>
        </w:rPr>
        <w:t>предметного</w:t>
      </w:r>
      <w:r>
        <w:rPr>
          <w:color w:val="231F20"/>
          <w:spacing w:val="-4"/>
          <w:sz w:val="20"/>
        </w:rPr>
        <w:t xml:space="preserve"> </w:t>
      </w:r>
      <w:r>
        <w:rPr>
          <w:color w:val="231F20"/>
          <w:sz w:val="20"/>
        </w:rPr>
        <w:t>содержания</w:t>
      </w:r>
      <w:r>
        <w:rPr>
          <w:color w:val="231F20"/>
          <w:spacing w:val="-4"/>
          <w:sz w:val="20"/>
        </w:rPr>
        <w:t xml:space="preserve"> </w:t>
      </w:r>
      <w:r>
        <w:rPr>
          <w:color w:val="231F20"/>
          <w:sz w:val="20"/>
        </w:rPr>
        <w:t>в</w:t>
      </w:r>
      <w:r>
        <w:rPr>
          <w:color w:val="231F20"/>
          <w:spacing w:val="-4"/>
          <w:sz w:val="20"/>
        </w:rPr>
        <w:t xml:space="preserve"> </w:t>
      </w:r>
      <w:r>
        <w:rPr>
          <w:color w:val="231F20"/>
          <w:sz w:val="20"/>
        </w:rPr>
        <w:t>условиях реального</w:t>
      </w:r>
      <w:r>
        <w:rPr>
          <w:color w:val="231F20"/>
          <w:spacing w:val="-16"/>
          <w:sz w:val="20"/>
        </w:rPr>
        <w:t xml:space="preserve"> </w:t>
      </w:r>
      <w:r>
        <w:rPr>
          <w:color w:val="231F20"/>
          <w:sz w:val="20"/>
        </w:rPr>
        <w:t>и</w:t>
      </w:r>
      <w:r>
        <w:rPr>
          <w:color w:val="231F20"/>
          <w:spacing w:val="-16"/>
          <w:sz w:val="20"/>
        </w:rPr>
        <w:t xml:space="preserve"> </w:t>
      </w:r>
      <w:r>
        <w:rPr>
          <w:color w:val="231F20"/>
          <w:sz w:val="20"/>
        </w:rPr>
        <w:t>виртуального</w:t>
      </w:r>
      <w:r>
        <w:rPr>
          <w:color w:val="231F20"/>
          <w:spacing w:val="12"/>
          <w:sz w:val="20"/>
        </w:rPr>
        <w:t xml:space="preserve"> </w:t>
      </w:r>
      <w:r>
        <w:rPr>
          <w:color w:val="231F20"/>
          <w:sz w:val="20"/>
        </w:rPr>
        <w:t>представления</w:t>
      </w:r>
      <w:r>
        <w:rPr>
          <w:color w:val="231F20"/>
          <w:spacing w:val="-16"/>
          <w:sz w:val="20"/>
        </w:rPr>
        <w:t xml:space="preserve"> </w:t>
      </w:r>
      <w:r>
        <w:rPr>
          <w:color w:val="231F20"/>
          <w:sz w:val="20"/>
        </w:rPr>
        <w:t>экранных</w:t>
      </w:r>
      <w:r>
        <w:rPr>
          <w:color w:val="231F20"/>
          <w:spacing w:val="-16"/>
          <w:sz w:val="20"/>
        </w:rPr>
        <w:t xml:space="preserve"> </w:t>
      </w:r>
      <w:r>
        <w:rPr>
          <w:color w:val="231F20"/>
          <w:sz w:val="20"/>
        </w:rPr>
        <w:t>(виртуаль- ных) моделей изучаемых объектов, сюжетов, процессов.</w:t>
      </w:r>
    </w:p>
    <w:p w:rsidR="00777185" w:rsidRDefault="002B1729">
      <w:pPr>
        <w:pStyle w:val="a3"/>
        <w:spacing w:before="7" w:line="247" w:lineRule="auto"/>
        <w:ind w:left="117" w:right="115"/>
      </w:pPr>
      <w:r>
        <w:rPr>
          <w:color w:val="231F20"/>
        </w:rPr>
        <w:t>Как</w:t>
      </w:r>
      <w:r>
        <w:rPr>
          <w:color w:val="231F20"/>
          <w:spacing w:val="-11"/>
        </w:rPr>
        <w:t xml:space="preserve"> </w:t>
      </w:r>
      <w:r>
        <w:rPr>
          <w:color w:val="231F20"/>
        </w:rPr>
        <w:t>известно,</w:t>
      </w:r>
      <w:r>
        <w:rPr>
          <w:color w:val="231F20"/>
          <w:spacing w:val="-11"/>
        </w:rPr>
        <w:t xml:space="preserve"> </w:t>
      </w:r>
      <w:r>
        <w:rPr>
          <w:color w:val="231F20"/>
        </w:rPr>
        <w:t>в</w:t>
      </w:r>
      <w:r>
        <w:rPr>
          <w:color w:val="231F20"/>
          <w:spacing w:val="-11"/>
        </w:rPr>
        <w:t xml:space="preserve"> </w:t>
      </w:r>
      <w:r>
        <w:rPr>
          <w:color w:val="231F20"/>
        </w:rPr>
        <w:t>ФГОС</w:t>
      </w:r>
      <w:r>
        <w:rPr>
          <w:color w:val="231F20"/>
          <w:spacing w:val="-11"/>
        </w:rPr>
        <w:t xml:space="preserve"> </w:t>
      </w:r>
      <w:r>
        <w:rPr>
          <w:color w:val="231F20"/>
        </w:rPr>
        <w:t>выделены</w:t>
      </w:r>
      <w:r>
        <w:rPr>
          <w:color w:val="231F20"/>
          <w:spacing w:val="-11"/>
        </w:rPr>
        <w:t xml:space="preserve"> </w:t>
      </w:r>
      <w:r>
        <w:rPr>
          <w:color w:val="231F20"/>
        </w:rPr>
        <w:t>три</w:t>
      </w:r>
      <w:r>
        <w:rPr>
          <w:color w:val="231F20"/>
          <w:spacing w:val="-11"/>
        </w:rPr>
        <w:t xml:space="preserve"> </w:t>
      </w:r>
      <w:r>
        <w:rPr>
          <w:color w:val="231F20"/>
        </w:rPr>
        <w:t>группы</w:t>
      </w:r>
      <w:r>
        <w:rPr>
          <w:color w:val="231F20"/>
          <w:spacing w:val="-11"/>
        </w:rPr>
        <w:t xml:space="preserve"> </w:t>
      </w:r>
      <w:r>
        <w:rPr>
          <w:color w:val="231F20"/>
        </w:rPr>
        <w:t xml:space="preserve">универсальных </w:t>
      </w:r>
      <w:r>
        <w:rPr>
          <w:color w:val="231F20"/>
          <w:w w:val="95"/>
        </w:rPr>
        <w:t xml:space="preserve">учебных действий как наиболее значимых феноменов психиче- </w:t>
      </w:r>
      <w:r>
        <w:rPr>
          <w:color w:val="231F20"/>
        </w:rPr>
        <w:t>ского развития обучающихся вообще и младшего школьника в</w:t>
      </w:r>
      <w:r>
        <w:rPr>
          <w:color w:val="231F20"/>
          <w:spacing w:val="-5"/>
        </w:rPr>
        <w:t xml:space="preserve"> </w:t>
      </w:r>
      <w:r>
        <w:rPr>
          <w:color w:val="231F20"/>
        </w:rPr>
        <w:t>частности:</w:t>
      </w:r>
      <w:r>
        <w:rPr>
          <w:color w:val="231F20"/>
          <w:spacing w:val="-5"/>
        </w:rPr>
        <w:t xml:space="preserve"> </w:t>
      </w:r>
      <w:r>
        <w:rPr>
          <w:color w:val="231F20"/>
        </w:rPr>
        <w:t>познавательные,</w:t>
      </w:r>
      <w:r>
        <w:rPr>
          <w:color w:val="231F20"/>
          <w:spacing w:val="-5"/>
        </w:rPr>
        <w:t xml:space="preserve"> </w:t>
      </w:r>
      <w:r>
        <w:rPr>
          <w:color w:val="231F20"/>
        </w:rPr>
        <w:t>коммуникативные</w:t>
      </w:r>
      <w:r>
        <w:rPr>
          <w:color w:val="231F20"/>
          <w:spacing w:val="-5"/>
        </w:rPr>
        <w:t xml:space="preserve"> </w:t>
      </w:r>
      <w:r>
        <w:rPr>
          <w:color w:val="231F20"/>
        </w:rPr>
        <w:t>и</w:t>
      </w:r>
      <w:r>
        <w:rPr>
          <w:color w:val="231F20"/>
          <w:spacing w:val="-5"/>
        </w:rPr>
        <w:t xml:space="preserve"> </w:t>
      </w:r>
      <w:r>
        <w:rPr>
          <w:color w:val="231F20"/>
        </w:rPr>
        <w:t>регулятив- ные УУД.</w:t>
      </w:r>
    </w:p>
    <w:p w:rsidR="00777185" w:rsidRDefault="002B1729" w:rsidP="00135B7B">
      <w:pPr>
        <w:pStyle w:val="21"/>
        <w:numPr>
          <w:ilvl w:val="2"/>
          <w:numId w:val="51"/>
        </w:numPr>
        <w:tabs>
          <w:tab w:val="left" w:pos="718"/>
        </w:tabs>
        <w:spacing w:before="164"/>
        <w:ind w:left="717" w:hanging="601"/>
      </w:pPr>
      <w:r>
        <w:rPr>
          <w:color w:val="231F20"/>
        </w:rPr>
        <w:t>Характеристика</w:t>
      </w:r>
      <w:r>
        <w:rPr>
          <w:color w:val="231F20"/>
          <w:spacing w:val="36"/>
        </w:rPr>
        <w:t xml:space="preserve"> </w:t>
      </w:r>
      <w:r>
        <w:rPr>
          <w:color w:val="231F20"/>
        </w:rPr>
        <w:t>универсальных</w:t>
      </w:r>
      <w:r>
        <w:rPr>
          <w:color w:val="231F20"/>
          <w:spacing w:val="36"/>
        </w:rPr>
        <w:t xml:space="preserve"> </w:t>
      </w:r>
      <w:r>
        <w:rPr>
          <w:color w:val="231F20"/>
        </w:rPr>
        <w:t>учебных</w:t>
      </w:r>
      <w:r>
        <w:rPr>
          <w:color w:val="231F20"/>
          <w:spacing w:val="36"/>
        </w:rPr>
        <w:t xml:space="preserve"> </w:t>
      </w:r>
      <w:r>
        <w:rPr>
          <w:color w:val="231F20"/>
          <w:spacing w:val="-2"/>
        </w:rPr>
        <w:t>действий</w:t>
      </w:r>
    </w:p>
    <w:p w:rsidR="00777185" w:rsidRDefault="002B1729">
      <w:pPr>
        <w:pStyle w:val="a3"/>
        <w:spacing w:before="55" w:line="247" w:lineRule="auto"/>
        <w:ind w:left="117" w:right="115"/>
      </w:pPr>
      <w:r>
        <w:rPr>
          <w:color w:val="231F20"/>
        </w:rPr>
        <w:t>При создании образовательной организацией программы формирования</w:t>
      </w:r>
      <w:r>
        <w:rPr>
          <w:color w:val="231F20"/>
          <w:spacing w:val="-16"/>
        </w:rPr>
        <w:t xml:space="preserve"> </w:t>
      </w:r>
      <w:r>
        <w:rPr>
          <w:color w:val="231F20"/>
        </w:rPr>
        <w:t>УУД</w:t>
      </w:r>
      <w:r>
        <w:rPr>
          <w:color w:val="231F20"/>
          <w:spacing w:val="-16"/>
        </w:rPr>
        <w:t xml:space="preserve"> </w:t>
      </w:r>
      <w:r>
        <w:rPr>
          <w:color w:val="231F20"/>
        </w:rPr>
        <w:t>учитывается</w:t>
      </w:r>
      <w:r>
        <w:rPr>
          <w:color w:val="231F20"/>
          <w:spacing w:val="-16"/>
        </w:rPr>
        <w:t xml:space="preserve"> </w:t>
      </w:r>
      <w:r>
        <w:rPr>
          <w:color w:val="231F20"/>
        </w:rPr>
        <w:t>характеристика,</w:t>
      </w:r>
      <w:r>
        <w:rPr>
          <w:color w:val="231F20"/>
          <w:spacing w:val="-16"/>
        </w:rPr>
        <w:t xml:space="preserve"> </w:t>
      </w:r>
      <w:r>
        <w:rPr>
          <w:color w:val="231F20"/>
        </w:rPr>
        <w:t>которая</w:t>
      </w:r>
      <w:r>
        <w:rPr>
          <w:color w:val="231F20"/>
          <w:spacing w:val="-16"/>
        </w:rPr>
        <w:t xml:space="preserve"> </w:t>
      </w:r>
      <w:r>
        <w:rPr>
          <w:color w:val="231F20"/>
        </w:rPr>
        <w:t>да- ётся им во ФГОС НОО.</w:t>
      </w:r>
    </w:p>
    <w:p w:rsidR="00777185" w:rsidRDefault="002B1729">
      <w:pPr>
        <w:pStyle w:val="a3"/>
        <w:spacing w:before="3" w:line="244" w:lineRule="auto"/>
        <w:ind w:left="117" w:right="115"/>
      </w:pPr>
      <w:r>
        <w:rPr>
          <w:rFonts w:ascii="Book Antiqua" w:hAnsi="Book Antiqua"/>
          <w:b/>
          <w:color w:val="231F20"/>
          <w:w w:val="95"/>
        </w:rPr>
        <w:t xml:space="preserve">Познавательные </w:t>
      </w:r>
      <w:r>
        <w:rPr>
          <w:color w:val="231F20"/>
          <w:w w:val="95"/>
        </w:rPr>
        <w:t xml:space="preserve">универсальные учебные действия представ- </w:t>
      </w:r>
      <w:r>
        <w:rPr>
          <w:color w:val="231F20"/>
        </w:rPr>
        <w:t>ляют</w:t>
      </w:r>
      <w:r>
        <w:rPr>
          <w:color w:val="231F20"/>
          <w:spacing w:val="-15"/>
        </w:rPr>
        <w:t xml:space="preserve"> </w:t>
      </w:r>
      <w:r>
        <w:rPr>
          <w:color w:val="231F20"/>
        </w:rPr>
        <w:t>совокупность</w:t>
      </w:r>
      <w:r>
        <w:rPr>
          <w:color w:val="231F20"/>
          <w:spacing w:val="-15"/>
        </w:rPr>
        <w:t xml:space="preserve"> </w:t>
      </w:r>
      <w:r>
        <w:rPr>
          <w:color w:val="231F20"/>
        </w:rPr>
        <w:t>операций,</w:t>
      </w:r>
      <w:r>
        <w:rPr>
          <w:color w:val="231F20"/>
          <w:spacing w:val="-15"/>
        </w:rPr>
        <w:t xml:space="preserve"> </w:t>
      </w:r>
      <w:r>
        <w:rPr>
          <w:color w:val="231F20"/>
        </w:rPr>
        <w:t>участвующих</w:t>
      </w:r>
      <w:r>
        <w:rPr>
          <w:color w:val="231F20"/>
          <w:spacing w:val="-15"/>
        </w:rPr>
        <w:t xml:space="preserve"> </w:t>
      </w:r>
      <w:r>
        <w:rPr>
          <w:color w:val="231F20"/>
        </w:rPr>
        <w:t>в</w:t>
      </w:r>
      <w:r>
        <w:rPr>
          <w:color w:val="231F20"/>
          <w:spacing w:val="-15"/>
        </w:rPr>
        <w:t xml:space="preserve"> </w:t>
      </w:r>
      <w:r>
        <w:rPr>
          <w:color w:val="231F20"/>
        </w:rPr>
        <w:t>учебно-познава- тельной деятельности. К ним относятся:</w:t>
      </w:r>
    </w:p>
    <w:p w:rsidR="00777185" w:rsidRDefault="002B1729">
      <w:pPr>
        <w:pStyle w:val="a3"/>
        <w:spacing w:before="3" w:line="247" w:lineRule="auto"/>
        <w:ind w:left="343" w:right="115" w:hanging="227"/>
      </w:pPr>
      <w:r>
        <w:rPr>
          <w:color w:val="231F20"/>
        </w:rPr>
        <w:t>—методы</w:t>
      </w:r>
      <w:r>
        <w:rPr>
          <w:color w:val="231F20"/>
          <w:spacing w:val="-15"/>
        </w:rPr>
        <w:t xml:space="preserve"> </w:t>
      </w:r>
      <w:r>
        <w:rPr>
          <w:color w:val="231F20"/>
        </w:rPr>
        <w:t>познания</w:t>
      </w:r>
      <w:r>
        <w:rPr>
          <w:color w:val="231F20"/>
          <w:spacing w:val="-15"/>
        </w:rPr>
        <w:t xml:space="preserve"> </w:t>
      </w:r>
      <w:r>
        <w:rPr>
          <w:color w:val="231F20"/>
        </w:rPr>
        <w:t>окружающего</w:t>
      </w:r>
      <w:r>
        <w:rPr>
          <w:color w:val="231F20"/>
          <w:spacing w:val="-15"/>
        </w:rPr>
        <w:t xml:space="preserve"> </w:t>
      </w:r>
      <w:r>
        <w:rPr>
          <w:color w:val="231F20"/>
        </w:rPr>
        <w:t>мира,</w:t>
      </w:r>
      <w:r>
        <w:rPr>
          <w:color w:val="231F20"/>
          <w:spacing w:val="-15"/>
        </w:rPr>
        <w:t xml:space="preserve"> </w:t>
      </w:r>
      <w:r>
        <w:rPr>
          <w:color w:val="231F20"/>
        </w:rPr>
        <w:t>в</w:t>
      </w:r>
      <w:r>
        <w:rPr>
          <w:color w:val="231F20"/>
          <w:spacing w:val="-15"/>
        </w:rPr>
        <w:t xml:space="preserve"> </w:t>
      </w:r>
      <w:r>
        <w:rPr>
          <w:color w:val="231F20"/>
        </w:rPr>
        <w:t>том</w:t>
      </w:r>
      <w:r>
        <w:rPr>
          <w:color w:val="231F20"/>
          <w:spacing w:val="-15"/>
        </w:rPr>
        <w:t xml:space="preserve"> </w:t>
      </w:r>
      <w:r>
        <w:rPr>
          <w:color w:val="231F20"/>
        </w:rPr>
        <w:t>числе</w:t>
      </w:r>
      <w:r>
        <w:rPr>
          <w:color w:val="231F20"/>
          <w:spacing w:val="-15"/>
        </w:rPr>
        <w:t xml:space="preserve"> </w:t>
      </w:r>
      <w:r>
        <w:rPr>
          <w:color w:val="231F20"/>
        </w:rPr>
        <w:t xml:space="preserve">представ- </w:t>
      </w:r>
      <w:r>
        <w:rPr>
          <w:color w:val="231F20"/>
          <w:w w:val="95"/>
        </w:rPr>
        <w:t>ленного</w:t>
      </w:r>
      <w:r>
        <w:rPr>
          <w:color w:val="231F20"/>
          <w:spacing w:val="17"/>
        </w:rPr>
        <w:t xml:space="preserve"> </w:t>
      </w:r>
      <w:r>
        <w:rPr>
          <w:color w:val="231F20"/>
          <w:w w:val="95"/>
        </w:rPr>
        <w:t>(на</w:t>
      </w:r>
      <w:r>
        <w:rPr>
          <w:color w:val="231F20"/>
          <w:spacing w:val="18"/>
        </w:rPr>
        <w:t xml:space="preserve"> </w:t>
      </w:r>
      <w:r>
        <w:rPr>
          <w:color w:val="231F20"/>
          <w:w w:val="95"/>
        </w:rPr>
        <w:t>экране)</w:t>
      </w:r>
      <w:r>
        <w:rPr>
          <w:color w:val="231F20"/>
          <w:spacing w:val="18"/>
        </w:rPr>
        <w:t xml:space="preserve"> </w:t>
      </w:r>
      <w:r>
        <w:rPr>
          <w:color w:val="231F20"/>
          <w:w w:val="95"/>
        </w:rPr>
        <w:t>в</w:t>
      </w:r>
      <w:r>
        <w:rPr>
          <w:color w:val="231F20"/>
          <w:spacing w:val="18"/>
        </w:rPr>
        <w:t xml:space="preserve"> </w:t>
      </w:r>
      <w:r>
        <w:rPr>
          <w:color w:val="231F20"/>
          <w:w w:val="95"/>
        </w:rPr>
        <w:t>виде</w:t>
      </w:r>
      <w:r>
        <w:rPr>
          <w:color w:val="231F20"/>
          <w:spacing w:val="18"/>
        </w:rPr>
        <w:t xml:space="preserve"> </w:t>
      </w:r>
      <w:r>
        <w:rPr>
          <w:color w:val="231F20"/>
          <w:w w:val="95"/>
        </w:rPr>
        <w:t>виртуального</w:t>
      </w:r>
      <w:r>
        <w:rPr>
          <w:color w:val="231F20"/>
          <w:spacing w:val="18"/>
        </w:rPr>
        <w:t xml:space="preserve"> </w:t>
      </w:r>
      <w:r>
        <w:rPr>
          <w:color w:val="231F20"/>
          <w:w w:val="95"/>
        </w:rPr>
        <w:t>отображения</w:t>
      </w:r>
      <w:r>
        <w:rPr>
          <w:color w:val="231F20"/>
          <w:spacing w:val="17"/>
        </w:rPr>
        <w:t xml:space="preserve"> </w:t>
      </w:r>
      <w:r>
        <w:rPr>
          <w:color w:val="231F20"/>
          <w:spacing w:val="-2"/>
          <w:w w:val="95"/>
        </w:rPr>
        <w:t>реаль-</w:t>
      </w:r>
    </w:p>
    <w:p w:rsidR="00777185" w:rsidRDefault="00777185">
      <w:pPr>
        <w:spacing w:line="247" w:lineRule="auto"/>
        <w:sectPr w:rsidR="00777185">
          <w:pgSz w:w="7830" w:h="12020"/>
          <w:pgMar w:top="620" w:right="620" w:bottom="900" w:left="620" w:header="0" w:footer="709" w:gutter="0"/>
          <w:cols w:space="720"/>
        </w:sectPr>
      </w:pPr>
    </w:p>
    <w:p w:rsidR="00777185" w:rsidRDefault="002B1729">
      <w:pPr>
        <w:pStyle w:val="a3"/>
        <w:spacing w:before="68" w:line="247" w:lineRule="auto"/>
        <w:ind w:left="343" w:right="115" w:firstLine="0"/>
      </w:pPr>
      <w:r>
        <w:rPr>
          <w:color w:val="231F20"/>
        </w:rPr>
        <w:t>ной действительности (наблюдение, элементарные опыты и эксперименты; измерения и др.);</w:t>
      </w:r>
    </w:p>
    <w:p w:rsidR="00777185" w:rsidRDefault="002B1729">
      <w:pPr>
        <w:pStyle w:val="a3"/>
        <w:spacing w:before="2" w:line="247" w:lineRule="auto"/>
        <w:ind w:left="343" w:right="115" w:hanging="227"/>
      </w:pPr>
      <w:r>
        <w:rPr>
          <w:color w:val="231F20"/>
        </w:rPr>
        <w:t>—логические операции (сравнение, анализ, обобщение, клас- сификация, сериация);</w:t>
      </w:r>
    </w:p>
    <w:p w:rsidR="00777185" w:rsidRDefault="002B1729">
      <w:pPr>
        <w:pStyle w:val="a3"/>
        <w:spacing w:before="2" w:line="247" w:lineRule="auto"/>
        <w:ind w:left="343" w:right="115" w:hanging="227"/>
      </w:pPr>
      <w:r>
        <w:rPr>
          <w:color w:val="231F20"/>
          <w:w w:val="95"/>
        </w:rPr>
        <w:t xml:space="preserve">—работа с информацией, представленной в разном виде и фор- </w:t>
      </w:r>
      <w:r>
        <w:rPr>
          <w:color w:val="231F20"/>
        </w:rPr>
        <w:t>мах,</w:t>
      </w:r>
      <w:r>
        <w:rPr>
          <w:color w:val="231F20"/>
          <w:spacing w:val="-1"/>
        </w:rPr>
        <w:t xml:space="preserve"> </w:t>
      </w:r>
      <w:r>
        <w:rPr>
          <w:color w:val="231F20"/>
        </w:rPr>
        <w:t>в</w:t>
      </w:r>
      <w:r>
        <w:rPr>
          <w:color w:val="231F20"/>
          <w:spacing w:val="-1"/>
        </w:rPr>
        <w:t xml:space="preserve"> </w:t>
      </w:r>
      <w:r>
        <w:rPr>
          <w:color w:val="231F20"/>
        </w:rPr>
        <w:t>том</w:t>
      </w:r>
      <w:r>
        <w:rPr>
          <w:color w:val="231F20"/>
          <w:spacing w:val="-1"/>
        </w:rPr>
        <w:t xml:space="preserve"> </w:t>
      </w:r>
      <w:r>
        <w:rPr>
          <w:color w:val="231F20"/>
        </w:rPr>
        <w:t>числе</w:t>
      </w:r>
      <w:r>
        <w:rPr>
          <w:color w:val="231F20"/>
          <w:spacing w:val="-1"/>
        </w:rPr>
        <w:t xml:space="preserve"> </w:t>
      </w:r>
      <w:r>
        <w:rPr>
          <w:color w:val="231F20"/>
        </w:rPr>
        <w:t>графических</w:t>
      </w:r>
      <w:r>
        <w:rPr>
          <w:color w:val="231F20"/>
          <w:spacing w:val="-1"/>
        </w:rPr>
        <w:t xml:space="preserve"> </w:t>
      </w:r>
      <w:r>
        <w:rPr>
          <w:color w:val="231F20"/>
        </w:rPr>
        <w:t>(таблицы,</w:t>
      </w:r>
      <w:r>
        <w:rPr>
          <w:color w:val="231F20"/>
          <w:spacing w:val="-1"/>
        </w:rPr>
        <w:t xml:space="preserve"> </w:t>
      </w:r>
      <w:r>
        <w:rPr>
          <w:color w:val="231F20"/>
        </w:rPr>
        <w:t>диаграммы,</w:t>
      </w:r>
      <w:r>
        <w:rPr>
          <w:color w:val="231F20"/>
          <w:spacing w:val="-1"/>
        </w:rPr>
        <w:t xml:space="preserve"> </w:t>
      </w:r>
      <w:r>
        <w:rPr>
          <w:color w:val="231F20"/>
        </w:rPr>
        <w:t xml:space="preserve">инфо- </w:t>
      </w:r>
      <w:r>
        <w:rPr>
          <w:color w:val="231F20"/>
          <w:w w:val="95"/>
        </w:rPr>
        <w:t xml:space="preserve">граммы, схемы), аудио- и видеоформатах (возможно на экра- </w:t>
      </w:r>
      <w:r>
        <w:rPr>
          <w:color w:val="231F20"/>
          <w:spacing w:val="-4"/>
        </w:rPr>
        <w:t>не).</w:t>
      </w:r>
    </w:p>
    <w:p w:rsidR="00777185" w:rsidRDefault="002B1729">
      <w:pPr>
        <w:pStyle w:val="a3"/>
        <w:spacing w:before="4" w:line="247" w:lineRule="auto"/>
        <w:ind w:left="117" w:right="115"/>
      </w:pPr>
      <w:r>
        <w:rPr>
          <w:color w:val="231F20"/>
          <w:w w:val="95"/>
        </w:rPr>
        <w:t xml:space="preserve">Познавательные универсальные учебные действия становят- ся предпосылкой формирования способности младшего школь- </w:t>
      </w:r>
      <w:r>
        <w:rPr>
          <w:color w:val="231F20"/>
        </w:rPr>
        <w:t>ника к самообразованию и саморазвитию.</w:t>
      </w:r>
    </w:p>
    <w:p w:rsidR="00777185" w:rsidRDefault="002B1729">
      <w:pPr>
        <w:pStyle w:val="a3"/>
        <w:spacing w:before="3" w:line="247" w:lineRule="auto"/>
        <w:ind w:left="117" w:right="114"/>
      </w:pPr>
      <w:r>
        <w:rPr>
          <w:rFonts w:ascii="Book Antiqua" w:hAnsi="Book Antiqua"/>
          <w:b/>
          <w:color w:val="231F20"/>
        </w:rPr>
        <w:t xml:space="preserve">Коммуникативные </w:t>
      </w:r>
      <w:r>
        <w:rPr>
          <w:color w:val="231F20"/>
        </w:rPr>
        <w:t>универсальные учебные действия явля- ются основанием для формирования готовности младшего школьника</w:t>
      </w:r>
      <w:r>
        <w:rPr>
          <w:color w:val="231F20"/>
          <w:spacing w:val="-4"/>
        </w:rPr>
        <w:t xml:space="preserve"> </w:t>
      </w:r>
      <w:r>
        <w:rPr>
          <w:color w:val="231F20"/>
        </w:rPr>
        <w:t>к</w:t>
      </w:r>
      <w:r>
        <w:rPr>
          <w:color w:val="231F20"/>
          <w:spacing w:val="-4"/>
        </w:rPr>
        <w:t xml:space="preserve"> </w:t>
      </w:r>
      <w:r>
        <w:rPr>
          <w:color w:val="231F20"/>
        </w:rPr>
        <w:t>информационному</w:t>
      </w:r>
      <w:r>
        <w:rPr>
          <w:color w:val="231F20"/>
          <w:spacing w:val="-4"/>
        </w:rPr>
        <w:t xml:space="preserve"> </w:t>
      </w:r>
      <w:r>
        <w:rPr>
          <w:color w:val="231F20"/>
        </w:rPr>
        <w:t>взаимодействию</w:t>
      </w:r>
      <w:r>
        <w:rPr>
          <w:color w:val="231F20"/>
          <w:spacing w:val="-4"/>
        </w:rPr>
        <w:t xml:space="preserve"> </w:t>
      </w:r>
      <w:r>
        <w:rPr>
          <w:color w:val="231F20"/>
        </w:rPr>
        <w:t>с</w:t>
      </w:r>
      <w:r>
        <w:rPr>
          <w:color w:val="231F20"/>
          <w:spacing w:val="-4"/>
        </w:rPr>
        <w:t xml:space="preserve"> </w:t>
      </w:r>
      <w:r>
        <w:rPr>
          <w:color w:val="231F20"/>
        </w:rPr>
        <w:t xml:space="preserve">окружаю- щим миром: средой обитания, членами многонационального </w:t>
      </w:r>
      <w:r>
        <w:rPr>
          <w:color w:val="231F20"/>
          <w:spacing w:val="-2"/>
        </w:rPr>
        <w:t xml:space="preserve">поликультурного общества разного возраста, представителями </w:t>
      </w:r>
      <w:r>
        <w:rPr>
          <w:color w:val="231F20"/>
        </w:rPr>
        <w:t>разных социальных групп, в том числе представленного (на экране) в виде виртуального отображения реальной действи- тельности, и даже с самим собой. Коммуникативные универ- сальные</w:t>
      </w:r>
      <w:r>
        <w:rPr>
          <w:color w:val="231F20"/>
          <w:spacing w:val="-16"/>
        </w:rPr>
        <w:t xml:space="preserve"> </w:t>
      </w:r>
      <w:r>
        <w:rPr>
          <w:color w:val="231F20"/>
        </w:rPr>
        <w:t>учебные</w:t>
      </w:r>
      <w:r>
        <w:rPr>
          <w:color w:val="231F20"/>
          <w:spacing w:val="-16"/>
        </w:rPr>
        <w:t xml:space="preserve"> </w:t>
      </w:r>
      <w:r>
        <w:rPr>
          <w:color w:val="231F20"/>
        </w:rPr>
        <w:t>действия</w:t>
      </w:r>
      <w:r>
        <w:rPr>
          <w:color w:val="231F20"/>
          <w:spacing w:val="-16"/>
        </w:rPr>
        <w:t xml:space="preserve"> </w:t>
      </w:r>
      <w:r>
        <w:rPr>
          <w:color w:val="231F20"/>
        </w:rPr>
        <w:t>целесообразно</w:t>
      </w:r>
      <w:r>
        <w:rPr>
          <w:color w:val="231F20"/>
          <w:spacing w:val="-16"/>
        </w:rPr>
        <w:t xml:space="preserve"> </w:t>
      </w:r>
      <w:r>
        <w:rPr>
          <w:color w:val="231F20"/>
        </w:rPr>
        <w:t>формировать</w:t>
      </w:r>
      <w:r>
        <w:rPr>
          <w:color w:val="231F20"/>
          <w:spacing w:val="-16"/>
        </w:rPr>
        <w:t xml:space="preserve"> </w:t>
      </w:r>
      <w:r>
        <w:rPr>
          <w:color w:val="231F20"/>
        </w:rPr>
        <w:t>в</w:t>
      </w:r>
      <w:r>
        <w:rPr>
          <w:color w:val="231F20"/>
          <w:spacing w:val="-16"/>
        </w:rPr>
        <w:t xml:space="preserve"> </w:t>
      </w:r>
      <w:r>
        <w:rPr>
          <w:color w:val="231F20"/>
        </w:rPr>
        <w:t>циф- ровой образовательной среде класса, школы. В соответствии</w:t>
      </w:r>
      <w:r>
        <w:rPr>
          <w:color w:val="231F20"/>
          <w:spacing w:val="40"/>
        </w:rPr>
        <w:t xml:space="preserve"> </w:t>
      </w:r>
      <w:r>
        <w:rPr>
          <w:color w:val="231F20"/>
        </w:rPr>
        <w:t>с</w:t>
      </w:r>
      <w:r>
        <w:rPr>
          <w:color w:val="231F20"/>
          <w:spacing w:val="-16"/>
        </w:rPr>
        <w:t xml:space="preserve"> </w:t>
      </w:r>
      <w:r>
        <w:rPr>
          <w:color w:val="231F20"/>
        </w:rPr>
        <w:t>ФГОС</w:t>
      </w:r>
      <w:r>
        <w:rPr>
          <w:color w:val="231F20"/>
          <w:spacing w:val="-16"/>
        </w:rPr>
        <w:t xml:space="preserve"> </w:t>
      </w:r>
      <w:r>
        <w:rPr>
          <w:color w:val="231F20"/>
        </w:rPr>
        <w:t>НОО</w:t>
      </w:r>
      <w:r>
        <w:rPr>
          <w:color w:val="231F20"/>
          <w:spacing w:val="-16"/>
        </w:rPr>
        <w:t xml:space="preserve"> </w:t>
      </w:r>
      <w:r>
        <w:rPr>
          <w:color w:val="231F20"/>
        </w:rPr>
        <w:t>коммуникативные</w:t>
      </w:r>
      <w:r>
        <w:rPr>
          <w:color w:val="231F20"/>
          <w:spacing w:val="-16"/>
        </w:rPr>
        <w:t xml:space="preserve"> </w:t>
      </w:r>
      <w:r>
        <w:rPr>
          <w:color w:val="231F20"/>
        </w:rPr>
        <w:t>УУД</w:t>
      </w:r>
      <w:r>
        <w:rPr>
          <w:color w:val="231F20"/>
          <w:spacing w:val="-16"/>
        </w:rPr>
        <w:t xml:space="preserve"> </w:t>
      </w:r>
      <w:r>
        <w:rPr>
          <w:color w:val="231F20"/>
        </w:rPr>
        <w:t>характеризуются</w:t>
      </w:r>
      <w:r>
        <w:rPr>
          <w:color w:val="231F20"/>
          <w:spacing w:val="-16"/>
        </w:rPr>
        <w:t xml:space="preserve"> </w:t>
      </w:r>
      <w:r>
        <w:rPr>
          <w:color w:val="231F20"/>
        </w:rPr>
        <w:t>четырь- мя группами учебных операций, обеспечивающих:</w:t>
      </w:r>
    </w:p>
    <w:p w:rsidR="00777185" w:rsidRDefault="002B1729" w:rsidP="00135B7B">
      <w:pPr>
        <w:pStyle w:val="a5"/>
        <w:numPr>
          <w:ilvl w:val="3"/>
          <w:numId w:val="51"/>
        </w:numPr>
        <w:tabs>
          <w:tab w:val="left" w:pos="608"/>
        </w:tabs>
        <w:spacing w:before="5" w:line="247" w:lineRule="auto"/>
        <w:ind w:left="117" w:right="115" w:firstLine="226"/>
        <w:rPr>
          <w:sz w:val="20"/>
        </w:rPr>
      </w:pPr>
      <w:r>
        <w:rPr>
          <w:color w:val="231F20"/>
          <w:sz w:val="20"/>
        </w:rPr>
        <w:t>смысловое</w:t>
      </w:r>
      <w:r>
        <w:rPr>
          <w:color w:val="231F20"/>
          <w:spacing w:val="-2"/>
          <w:sz w:val="20"/>
        </w:rPr>
        <w:t xml:space="preserve"> </w:t>
      </w:r>
      <w:r>
        <w:rPr>
          <w:color w:val="231F20"/>
          <w:sz w:val="20"/>
        </w:rPr>
        <w:t>чтение</w:t>
      </w:r>
      <w:r>
        <w:rPr>
          <w:color w:val="231F20"/>
          <w:spacing w:val="-2"/>
          <w:sz w:val="20"/>
        </w:rPr>
        <w:t xml:space="preserve"> </w:t>
      </w:r>
      <w:r>
        <w:rPr>
          <w:color w:val="231F20"/>
          <w:sz w:val="20"/>
        </w:rPr>
        <w:t>текстов</w:t>
      </w:r>
      <w:r>
        <w:rPr>
          <w:color w:val="231F20"/>
          <w:spacing w:val="-2"/>
          <w:sz w:val="20"/>
        </w:rPr>
        <w:t xml:space="preserve"> </w:t>
      </w:r>
      <w:r>
        <w:rPr>
          <w:color w:val="231F20"/>
          <w:sz w:val="20"/>
        </w:rPr>
        <w:t>разных</w:t>
      </w:r>
      <w:r>
        <w:rPr>
          <w:color w:val="231F20"/>
          <w:spacing w:val="-2"/>
          <w:sz w:val="20"/>
        </w:rPr>
        <w:t xml:space="preserve"> </w:t>
      </w:r>
      <w:r>
        <w:rPr>
          <w:color w:val="231F20"/>
          <w:sz w:val="20"/>
        </w:rPr>
        <w:t>жанров,</w:t>
      </w:r>
      <w:r>
        <w:rPr>
          <w:color w:val="231F20"/>
          <w:spacing w:val="-2"/>
          <w:sz w:val="20"/>
        </w:rPr>
        <w:t xml:space="preserve"> </w:t>
      </w:r>
      <w:r>
        <w:rPr>
          <w:color w:val="231F20"/>
          <w:sz w:val="20"/>
        </w:rPr>
        <w:t>типов,</w:t>
      </w:r>
      <w:r>
        <w:rPr>
          <w:color w:val="231F20"/>
          <w:spacing w:val="-2"/>
          <w:sz w:val="20"/>
        </w:rPr>
        <w:t xml:space="preserve"> </w:t>
      </w:r>
      <w:r>
        <w:rPr>
          <w:color w:val="231F20"/>
          <w:sz w:val="20"/>
        </w:rPr>
        <w:t>назна- чений; аналитическую текстовую деятельность с ними;</w:t>
      </w:r>
    </w:p>
    <w:p w:rsidR="00777185" w:rsidRDefault="002B1729" w:rsidP="00135B7B">
      <w:pPr>
        <w:pStyle w:val="a5"/>
        <w:numPr>
          <w:ilvl w:val="3"/>
          <w:numId w:val="51"/>
        </w:numPr>
        <w:tabs>
          <w:tab w:val="left" w:pos="607"/>
        </w:tabs>
        <w:spacing w:before="2" w:line="247" w:lineRule="auto"/>
        <w:ind w:left="117" w:right="114" w:firstLine="226"/>
        <w:rPr>
          <w:sz w:val="20"/>
        </w:rPr>
      </w:pPr>
      <w:r>
        <w:rPr>
          <w:color w:val="231F20"/>
          <w:w w:val="95"/>
          <w:sz w:val="20"/>
        </w:rPr>
        <w:t xml:space="preserve">успешное участие обучающегося в диалогическом взаимо- </w:t>
      </w:r>
      <w:r>
        <w:rPr>
          <w:color w:val="231F20"/>
          <w:sz w:val="20"/>
        </w:rPr>
        <w:t>действии</w:t>
      </w:r>
      <w:r>
        <w:rPr>
          <w:color w:val="231F20"/>
          <w:spacing w:val="-10"/>
          <w:sz w:val="20"/>
        </w:rPr>
        <w:t xml:space="preserve"> </w:t>
      </w:r>
      <w:r>
        <w:rPr>
          <w:color w:val="231F20"/>
          <w:sz w:val="20"/>
        </w:rPr>
        <w:t>с</w:t>
      </w:r>
      <w:r>
        <w:rPr>
          <w:color w:val="231F20"/>
          <w:spacing w:val="-10"/>
          <w:sz w:val="20"/>
        </w:rPr>
        <w:t xml:space="preserve"> </w:t>
      </w:r>
      <w:r>
        <w:rPr>
          <w:color w:val="231F20"/>
          <w:sz w:val="20"/>
        </w:rPr>
        <w:t>субъектами</w:t>
      </w:r>
      <w:r>
        <w:rPr>
          <w:color w:val="231F20"/>
          <w:spacing w:val="-10"/>
          <w:sz w:val="20"/>
        </w:rPr>
        <w:t xml:space="preserve"> </w:t>
      </w:r>
      <w:r>
        <w:rPr>
          <w:color w:val="231F20"/>
          <w:sz w:val="20"/>
        </w:rPr>
        <w:t>образовательных</w:t>
      </w:r>
      <w:r>
        <w:rPr>
          <w:color w:val="231F20"/>
          <w:spacing w:val="-10"/>
          <w:sz w:val="20"/>
        </w:rPr>
        <w:t xml:space="preserve"> </w:t>
      </w:r>
      <w:r>
        <w:rPr>
          <w:color w:val="231F20"/>
          <w:sz w:val="20"/>
        </w:rPr>
        <w:t>отношений</w:t>
      </w:r>
      <w:r>
        <w:rPr>
          <w:color w:val="231F20"/>
          <w:spacing w:val="-10"/>
          <w:sz w:val="20"/>
        </w:rPr>
        <w:t xml:space="preserve"> </w:t>
      </w:r>
      <w:r>
        <w:rPr>
          <w:color w:val="231F20"/>
          <w:sz w:val="20"/>
        </w:rPr>
        <w:t>(знание</w:t>
      </w:r>
      <w:r>
        <w:rPr>
          <w:color w:val="231F20"/>
          <w:spacing w:val="-10"/>
          <w:sz w:val="20"/>
        </w:rPr>
        <w:t xml:space="preserve"> </w:t>
      </w:r>
      <w:r>
        <w:rPr>
          <w:color w:val="231F20"/>
          <w:sz w:val="20"/>
        </w:rPr>
        <w:t xml:space="preserve">и соблюдение правил учебного диалога), в том числе в условиях использования технологий неконтактного информационного </w:t>
      </w:r>
      <w:r>
        <w:rPr>
          <w:color w:val="231F20"/>
          <w:spacing w:val="-2"/>
          <w:sz w:val="20"/>
        </w:rPr>
        <w:t>взаимодействия;</w:t>
      </w:r>
    </w:p>
    <w:p w:rsidR="00777185" w:rsidRDefault="002B1729" w:rsidP="00135B7B">
      <w:pPr>
        <w:pStyle w:val="a5"/>
        <w:numPr>
          <w:ilvl w:val="3"/>
          <w:numId w:val="51"/>
        </w:numPr>
        <w:tabs>
          <w:tab w:val="left" w:pos="608"/>
        </w:tabs>
        <w:spacing w:before="5" w:line="247" w:lineRule="auto"/>
        <w:ind w:left="117" w:right="115" w:firstLine="226"/>
        <w:rPr>
          <w:sz w:val="20"/>
        </w:rPr>
      </w:pPr>
      <w:r>
        <w:rPr>
          <w:color w:val="231F20"/>
          <w:sz w:val="20"/>
        </w:rPr>
        <w:t xml:space="preserve">успешную продуктивно-творческую деятельность (само- стоятельное создание текстов разного типа — описания, рас- суждения, повествования), создание и видоизменение экран- ных (виртуальных) объектов учебного, художественного, </w:t>
      </w:r>
      <w:r>
        <w:rPr>
          <w:color w:val="231F20"/>
          <w:w w:val="95"/>
          <w:sz w:val="20"/>
        </w:rPr>
        <w:t xml:space="preserve">бытового назначения (самостоятельный поиск, реконструкция, </w:t>
      </w:r>
      <w:r>
        <w:rPr>
          <w:color w:val="231F20"/>
          <w:sz w:val="20"/>
        </w:rPr>
        <w:t>динамическое представление);</w:t>
      </w:r>
    </w:p>
    <w:p w:rsidR="00777185" w:rsidRDefault="002B1729" w:rsidP="00135B7B">
      <w:pPr>
        <w:pStyle w:val="a5"/>
        <w:numPr>
          <w:ilvl w:val="3"/>
          <w:numId w:val="51"/>
        </w:numPr>
        <w:tabs>
          <w:tab w:val="left" w:pos="607"/>
        </w:tabs>
        <w:spacing w:before="6" w:line="247" w:lineRule="auto"/>
        <w:ind w:left="117" w:right="114" w:firstLine="226"/>
        <w:rPr>
          <w:sz w:val="20"/>
        </w:rPr>
      </w:pPr>
      <w:r>
        <w:rPr>
          <w:color w:val="231F20"/>
          <w:w w:val="95"/>
          <w:sz w:val="20"/>
        </w:rPr>
        <w:t xml:space="preserve">результативное взаимодействие с участниками совместной деятельности (высказывание собственного мнения, учёт сужде- </w:t>
      </w:r>
      <w:r>
        <w:rPr>
          <w:color w:val="231F20"/>
          <w:sz w:val="20"/>
        </w:rPr>
        <w:t xml:space="preserve">ний других собеседников, умение договариваться, уступать, вырабатывать общую точку зрения), в том числе в условиях использования технологий неконтактного информационного </w:t>
      </w:r>
      <w:r>
        <w:rPr>
          <w:color w:val="231F20"/>
          <w:spacing w:val="-2"/>
          <w:sz w:val="20"/>
        </w:rPr>
        <w:t>взаимодействия.</w:t>
      </w:r>
    </w:p>
    <w:p w:rsidR="00777185" w:rsidRDefault="00777185">
      <w:pPr>
        <w:spacing w:line="247" w:lineRule="auto"/>
        <w:jc w:val="both"/>
        <w:rPr>
          <w:sz w:val="20"/>
        </w:rPr>
        <w:sectPr w:rsidR="00777185">
          <w:pgSz w:w="7830" w:h="12020"/>
          <w:pgMar w:top="620" w:right="620" w:bottom="900" w:left="620" w:header="0" w:footer="709" w:gutter="0"/>
          <w:cols w:space="720"/>
        </w:sectPr>
      </w:pPr>
    </w:p>
    <w:p w:rsidR="00777185" w:rsidRDefault="002B1729">
      <w:pPr>
        <w:pStyle w:val="a3"/>
        <w:spacing w:before="68" w:line="247" w:lineRule="auto"/>
        <w:ind w:left="117" w:right="114"/>
      </w:pPr>
      <w:r>
        <w:rPr>
          <w:rFonts w:ascii="Book Antiqua" w:hAnsi="Book Antiqua"/>
          <w:b/>
          <w:color w:val="231F20"/>
        </w:rPr>
        <w:t xml:space="preserve">Регулятивные </w:t>
      </w:r>
      <w:r>
        <w:rPr>
          <w:color w:val="231F20"/>
        </w:rPr>
        <w:t xml:space="preserve">универсальные учебные действия есть сово- купность учебных операций, обеспечивающих становление рефлексивных качеств субъекта учебной деятельности (в на- </w:t>
      </w:r>
      <w:r>
        <w:rPr>
          <w:color w:val="231F20"/>
          <w:spacing w:val="-2"/>
        </w:rPr>
        <w:t>чальной</w:t>
      </w:r>
      <w:r>
        <w:rPr>
          <w:color w:val="231F20"/>
          <w:spacing w:val="-7"/>
        </w:rPr>
        <w:t xml:space="preserve"> </w:t>
      </w:r>
      <w:r>
        <w:rPr>
          <w:color w:val="231F20"/>
          <w:spacing w:val="-2"/>
        </w:rPr>
        <w:t>школе</w:t>
      </w:r>
      <w:r>
        <w:rPr>
          <w:color w:val="231F20"/>
          <w:spacing w:val="-7"/>
        </w:rPr>
        <w:t xml:space="preserve"> </w:t>
      </w:r>
      <w:r>
        <w:rPr>
          <w:color w:val="231F20"/>
          <w:spacing w:val="-2"/>
        </w:rPr>
        <w:t>их</w:t>
      </w:r>
      <w:r>
        <w:rPr>
          <w:color w:val="231F20"/>
          <w:spacing w:val="-7"/>
        </w:rPr>
        <w:t xml:space="preserve"> </w:t>
      </w:r>
      <w:r>
        <w:rPr>
          <w:color w:val="231F20"/>
          <w:spacing w:val="-2"/>
        </w:rPr>
        <w:t>формирование</w:t>
      </w:r>
      <w:r>
        <w:rPr>
          <w:color w:val="231F20"/>
          <w:spacing w:val="-7"/>
        </w:rPr>
        <w:t xml:space="preserve"> </w:t>
      </w:r>
      <w:r>
        <w:rPr>
          <w:color w:val="231F20"/>
          <w:spacing w:val="-2"/>
        </w:rPr>
        <w:t>осуществляется</w:t>
      </w:r>
      <w:r>
        <w:rPr>
          <w:color w:val="231F20"/>
          <w:spacing w:val="-7"/>
        </w:rPr>
        <w:t xml:space="preserve"> </w:t>
      </w:r>
      <w:r>
        <w:rPr>
          <w:color w:val="231F20"/>
          <w:spacing w:val="-2"/>
        </w:rPr>
        <w:t>на</w:t>
      </w:r>
      <w:r>
        <w:rPr>
          <w:color w:val="231F20"/>
          <w:spacing w:val="-7"/>
        </w:rPr>
        <w:t xml:space="preserve"> </w:t>
      </w:r>
      <w:r>
        <w:rPr>
          <w:color w:val="231F20"/>
          <w:spacing w:val="-2"/>
        </w:rPr>
        <w:t xml:space="preserve">пропедев- </w:t>
      </w:r>
      <w:r>
        <w:rPr>
          <w:color w:val="231F20"/>
        </w:rPr>
        <w:t>тическом уровне). В соответствии с ФГОС НОО выделяются шесть групп операций:</w:t>
      </w:r>
    </w:p>
    <w:p w:rsidR="00777185" w:rsidRDefault="002B1729" w:rsidP="0020001A">
      <w:pPr>
        <w:pStyle w:val="a5"/>
        <w:numPr>
          <w:ilvl w:val="0"/>
          <w:numId w:val="15"/>
        </w:numPr>
        <w:tabs>
          <w:tab w:val="left" w:pos="608"/>
        </w:tabs>
        <w:spacing w:line="234" w:lineRule="exact"/>
        <w:ind w:right="0" w:hanging="265"/>
        <w:rPr>
          <w:sz w:val="20"/>
        </w:rPr>
      </w:pPr>
      <w:r>
        <w:rPr>
          <w:color w:val="231F20"/>
          <w:sz w:val="20"/>
        </w:rPr>
        <w:t>принимать</w:t>
      </w:r>
      <w:r>
        <w:rPr>
          <w:color w:val="231F20"/>
          <w:spacing w:val="-12"/>
          <w:sz w:val="20"/>
        </w:rPr>
        <w:t xml:space="preserve"> </w:t>
      </w:r>
      <w:r>
        <w:rPr>
          <w:color w:val="231F20"/>
          <w:sz w:val="20"/>
        </w:rPr>
        <w:t>и</w:t>
      </w:r>
      <w:r>
        <w:rPr>
          <w:color w:val="231F20"/>
          <w:spacing w:val="-12"/>
          <w:sz w:val="20"/>
        </w:rPr>
        <w:t xml:space="preserve"> </w:t>
      </w:r>
      <w:r>
        <w:rPr>
          <w:color w:val="231F20"/>
          <w:sz w:val="20"/>
        </w:rPr>
        <w:t>удерживать</w:t>
      </w:r>
      <w:r>
        <w:rPr>
          <w:color w:val="231F20"/>
          <w:spacing w:val="-12"/>
          <w:sz w:val="20"/>
        </w:rPr>
        <w:t xml:space="preserve"> </w:t>
      </w:r>
      <w:r>
        <w:rPr>
          <w:color w:val="231F20"/>
          <w:sz w:val="20"/>
        </w:rPr>
        <w:t>учебную</w:t>
      </w:r>
      <w:r>
        <w:rPr>
          <w:color w:val="231F20"/>
          <w:spacing w:val="-11"/>
          <w:sz w:val="20"/>
        </w:rPr>
        <w:t xml:space="preserve"> </w:t>
      </w:r>
      <w:r>
        <w:rPr>
          <w:color w:val="231F20"/>
          <w:spacing w:val="-2"/>
          <w:sz w:val="20"/>
        </w:rPr>
        <w:t>задачу;</w:t>
      </w:r>
    </w:p>
    <w:p w:rsidR="00777185" w:rsidRDefault="002B1729" w:rsidP="0020001A">
      <w:pPr>
        <w:pStyle w:val="a5"/>
        <w:numPr>
          <w:ilvl w:val="0"/>
          <w:numId w:val="15"/>
        </w:numPr>
        <w:tabs>
          <w:tab w:val="left" w:pos="607"/>
        </w:tabs>
        <w:spacing w:before="8"/>
        <w:ind w:left="606" w:right="0"/>
        <w:rPr>
          <w:sz w:val="20"/>
        </w:rPr>
      </w:pPr>
      <w:r>
        <w:rPr>
          <w:color w:val="231F20"/>
          <w:sz w:val="20"/>
        </w:rPr>
        <w:t>планировать</w:t>
      </w:r>
      <w:r>
        <w:rPr>
          <w:color w:val="231F20"/>
          <w:spacing w:val="-13"/>
          <w:sz w:val="20"/>
        </w:rPr>
        <w:t xml:space="preserve"> </w:t>
      </w:r>
      <w:r>
        <w:rPr>
          <w:color w:val="231F20"/>
          <w:sz w:val="20"/>
        </w:rPr>
        <w:t>её</w:t>
      </w:r>
      <w:r>
        <w:rPr>
          <w:color w:val="231F20"/>
          <w:spacing w:val="-12"/>
          <w:sz w:val="20"/>
        </w:rPr>
        <w:t xml:space="preserve"> </w:t>
      </w:r>
      <w:r>
        <w:rPr>
          <w:color w:val="231F20"/>
          <w:spacing w:val="-2"/>
          <w:sz w:val="20"/>
        </w:rPr>
        <w:t>решение;</w:t>
      </w:r>
    </w:p>
    <w:p w:rsidR="00777185" w:rsidRDefault="002B1729" w:rsidP="0020001A">
      <w:pPr>
        <w:pStyle w:val="a5"/>
        <w:numPr>
          <w:ilvl w:val="0"/>
          <w:numId w:val="15"/>
        </w:numPr>
        <w:tabs>
          <w:tab w:val="left" w:pos="608"/>
        </w:tabs>
        <w:spacing w:before="9"/>
        <w:ind w:right="0" w:hanging="265"/>
        <w:rPr>
          <w:sz w:val="20"/>
        </w:rPr>
      </w:pPr>
      <w:r>
        <w:rPr>
          <w:color w:val="231F20"/>
          <w:sz w:val="20"/>
        </w:rPr>
        <w:t>контролировать</w:t>
      </w:r>
      <w:r>
        <w:rPr>
          <w:color w:val="231F20"/>
          <w:spacing w:val="-7"/>
          <w:sz w:val="20"/>
        </w:rPr>
        <w:t xml:space="preserve"> </w:t>
      </w:r>
      <w:r>
        <w:rPr>
          <w:color w:val="231F20"/>
          <w:sz w:val="20"/>
        </w:rPr>
        <w:t>полученный</w:t>
      </w:r>
      <w:r>
        <w:rPr>
          <w:color w:val="231F20"/>
          <w:spacing w:val="-6"/>
          <w:sz w:val="20"/>
        </w:rPr>
        <w:t xml:space="preserve"> </w:t>
      </w:r>
      <w:r>
        <w:rPr>
          <w:color w:val="231F20"/>
          <w:sz w:val="20"/>
        </w:rPr>
        <w:t>результат</w:t>
      </w:r>
      <w:r>
        <w:rPr>
          <w:color w:val="231F20"/>
          <w:spacing w:val="-6"/>
          <w:sz w:val="20"/>
        </w:rPr>
        <w:t xml:space="preserve"> </w:t>
      </w:r>
      <w:r>
        <w:rPr>
          <w:color w:val="231F20"/>
          <w:spacing w:val="-2"/>
          <w:sz w:val="20"/>
        </w:rPr>
        <w:t>деятельности;</w:t>
      </w:r>
    </w:p>
    <w:p w:rsidR="00777185" w:rsidRDefault="002B1729" w:rsidP="0020001A">
      <w:pPr>
        <w:pStyle w:val="a5"/>
        <w:numPr>
          <w:ilvl w:val="0"/>
          <w:numId w:val="15"/>
        </w:numPr>
        <w:tabs>
          <w:tab w:val="left" w:pos="607"/>
        </w:tabs>
        <w:spacing w:before="8" w:line="247" w:lineRule="auto"/>
        <w:ind w:left="117" w:right="115" w:firstLine="226"/>
        <w:rPr>
          <w:sz w:val="20"/>
        </w:rPr>
      </w:pPr>
      <w:r>
        <w:rPr>
          <w:color w:val="231F20"/>
          <w:sz w:val="20"/>
        </w:rPr>
        <w:t>контролировать</w:t>
      </w:r>
      <w:r>
        <w:rPr>
          <w:color w:val="231F20"/>
          <w:spacing w:val="23"/>
          <w:sz w:val="20"/>
        </w:rPr>
        <w:t xml:space="preserve"> </w:t>
      </w:r>
      <w:r>
        <w:rPr>
          <w:color w:val="231F20"/>
          <w:sz w:val="20"/>
        </w:rPr>
        <w:t>процесс</w:t>
      </w:r>
      <w:r>
        <w:rPr>
          <w:color w:val="231F20"/>
          <w:spacing w:val="23"/>
          <w:sz w:val="20"/>
        </w:rPr>
        <w:t xml:space="preserve"> </w:t>
      </w:r>
      <w:r>
        <w:rPr>
          <w:color w:val="231F20"/>
          <w:sz w:val="20"/>
        </w:rPr>
        <w:t>деятельности,</w:t>
      </w:r>
      <w:r>
        <w:rPr>
          <w:color w:val="231F20"/>
          <w:spacing w:val="23"/>
          <w:sz w:val="20"/>
        </w:rPr>
        <w:t xml:space="preserve"> </w:t>
      </w:r>
      <w:r>
        <w:rPr>
          <w:color w:val="231F20"/>
          <w:sz w:val="20"/>
        </w:rPr>
        <w:t>его</w:t>
      </w:r>
      <w:r>
        <w:rPr>
          <w:color w:val="231F20"/>
          <w:spacing w:val="23"/>
          <w:sz w:val="20"/>
        </w:rPr>
        <w:t xml:space="preserve"> </w:t>
      </w:r>
      <w:r>
        <w:rPr>
          <w:color w:val="231F20"/>
          <w:sz w:val="20"/>
        </w:rPr>
        <w:t>соответствие выбранному способу;</w:t>
      </w:r>
    </w:p>
    <w:p w:rsidR="00777185" w:rsidRDefault="002B1729" w:rsidP="0020001A">
      <w:pPr>
        <w:pStyle w:val="a5"/>
        <w:numPr>
          <w:ilvl w:val="0"/>
          <w:numId w:val="15"/>
        </w:numPr>
        <w:tabs>
          <w:tab w:val="left" w:pos="608"/>
        </w:tabs>
        <w:spacing w:before="2" w:line="247" w:lineRule="auto"/>
        <w:ind w:left="117" w:right="115" w:firstLine="226"/>
        <w:rPr>
          <w:sz w:val="20"/>
        </w:rPr>
      </w:pPr>
      <w:r>
        <w:rPr>
          <w:color w:val="231F20"/>
          <w:sz w:val="20"/>
        </w:rPr>
        <w:t>предвидеть</w:t>
      </w:r>
      <w:r>
        <w:rPr>
          <w:color w:val="231F20"/>
          <w:spacing w:val="-16"/>
          <w:sz w:val="20"/>
        </w:rPr>
        <w:t xml:space="preserve"> </w:t>
      </w:r>
      <w:r>
        <w:rPr>
          <w:color w:val="231F20"/>
          <w:sz w:val="20"/>
        </w:rPr>
        <w:t>(прогнозировать)</w:t>
      </w:r>
      <w:r>
        <w:rPr>
          <w:color w:val="231F20"/>
          <w:spacing w:val="-16"/>
          <w:sz w:val="20"/>
        </w:rPr>
        <w:t xml:space="preserve"> </w:t>
      </w:r>
      <w:r>
        <w:rPr>
          <w:color w:val="231F20"/>
          <w:sz w:val="20"/>
        </w:rPr>
        <w:t>трудности</w:t>
      </w:r>
      <w:r>
        <w:rPr>
          <w:color w:val="231F20"/>
          <w:spacing w:val="-16"/>
          <w:sz w:val="20"/>
        </w:rPr>
        <w:t xml:space="preserve"> </w:t>
      </w:r>
      <w:r>
        <w:rPr>
          <w:color w:val="231F20"/>
          <w:sz w:val="20"/>
        </w:rPr>
        <w:t>и</w:t>
      </w:r>
      <w:r>
        <w:rPr>
          <w:color w:val="231F20"/>
          <w:spacing w:val="-16"/>
          <w:sz w:val="20"/>
        </w:rPr>
        <w:t xml:space="preserve"> </w:t>
      </w:r>
      <w:r>
        <w:rPr>
          <w:color w:val="231F20"/>
          <w:sz w:val="20"/>
        </w:rPr>
        <w:t>ошибки</w:t>
      </w:r>
      <w:r>
        <w:rPr>
          <w:color w:val="231F20"/>
          <w:spacing w:val="-16"/>
          <w:sz w:val="20"/>
        </w:rPr>
        <w:t xml:space="preserve"> </w:t>
      </w:r>
      <w:r>
        <w:rPr>
          <w:color w:val="231F20"/>
          <w:sz w:val="20"/>
        </w:rPr>
        <w:t>при</w:t>
      </w:r>
      <w:r>
        <w:rPr>
          <w:color w:val="231F20"/>
          <w:spacing w:val="-16"/>
          <w:sz w:val="20"/>
        </w:rPr>
        <w:t xml:space="preserve"> </w:t>
      </w:r>
      <w:r>
        <w:rPr>
          <w:color w:val="231F20"/>
          <w:sz w:val="20"/>
        </w:rPr>
        <w:t>ре- шении данной учебной задачи;</w:t>
      </w:r>
    </w:p>
    <w:p w:rsidR="00777185" w:rsidRDefault="002B1729" w:rsidP="0020001A">
      <w:pPr>
        <w:pStyle w:val="a5"/>
        <w:numPr>
          <w:ilvl w:val="0"/>
          <w:numId w:val="15"/>
        </w:numPr>
        <w:tabs>
          <w:tab w:val="left" w:pos="608"/>
        </w:tabs>
        <w:spacing w:before="2" w:line="247" w:lineRule="auto"/>
        <w:ind w:left="117" w:right="114" w:firstLine="226"/>
        <w:jc w:val="right"/>
        <w:rPr>
          <w:sz w:val="20"/>
        </w:rPr>
      </w:pPr>
      <w:r>
        <w:rPr>
          <w:color w:val="231F20"/>
          <w:w w:val="95"/>
          <w:sz w:val="20"/>
        </w:rPr>
        <w:t xml:space="preserve">корректировать при необходимости процесс деятельности. </w:t>
      </w:r>
      <w:r>
        <w:rPr>
          <w:color w:val="231F20"/>
          <w:sz w:val="20"/>
        </w:rPr>
        <w:t>Важной</w:t>
      </w:r>
      <w:r>
        <w:rPr>
          <w:color w:val="231F20"/>
          <w:spacing w:val="40"/>
          <w:sz w:val="20"/>
        </w:rPr>
        <w:t xml:space="preserve"> </w:t>
      </w:r>
      <w:r>
        <w:rPr>
          <w:color w:val="231F20"/>
          <w:sz w:val="20"/>
        </w:rPr>
        <w:t>составляющей</w:t>
      </w:r>
      <w:r>
        <w:rPr>
          <w:color w:val="231F20"/>
          <w:spacing w:val="40"/>
          <w:sz w:val="20"/>
        </w:rPr>
        <w:t xml:space="preserve"> </w:t>
      </w:r>
      <w:r>
        <w:rPr>
          <w:color w:val="231F20"/>
          <w:sz w:val="20"/>
        </w:rPr>
        <w:t>регулятивных</w:t>
      </w:r>
      <w:r>
        <w:rPr>
          <w:color w:val="231F20"/>
          <w:spacing w:val="40"/>
          <w:sz w:val="20"/>
        </w:rPr>
        <w:t xml:space="preserve"> </w:t>
      </w:r>
      <w:r>
        <w:rPr>
          <w:color w:val="231F20"/>
          <w:sz w:val="20"/>
        </w:rPr>
        <w:t>универсальных</w:t>
      </w:r>
      <w:r>
        <w:rPr>
          <w:color w:val="231F20"/>
          <w:spacing w:val="40"/>
          <w:sz w:val="20"/>
        </w:rPr>
        <w:t xml:space="preserve"> </w:t>
      </w:r>
      <w:r>
        <w:rPr>
          <w:color w:val="231F20"/>
          <w:sz w:val="20"/>
        </w:rPr>
        <w:t>дей- ствий</w:t>
      </w:r>
      <w:r>
        <w:rPr>
          <w:color w:val="231F20"/>
          <w:spacing w:val="40"/>
          <w:sz w:val="20"/>
        </w:rPr>
        <w:t xml:space="preserve"> </w:t>
      </w:r>
      <w:r>
        <w:rPr>
          <w:color w:val="231F20"/>
          <w:sz w:val="20"/>
        </w:rPr>
        <w:t>являются</w:t>
      </w:r>
      <w:r>
        <w:rPr>
          <w:color w:val="231F20"/>
          <w:spacing w:val="40"/>
          <w:sz w:val="20"/>
        </w:rPr>
        <w:t xml:space="preserve"> </w:t>
      </w:r>
      <w:r>
        <w:rPr>
          <w:color w:val="231F20"/>
          <w:sz w:val="20"/>
        </w:rPr>
        <w:t>операции,</w:t>
      </w:r>
      <w:r>
        <w:rPr>
          <w:color w:val="231F20"/>
          <w:spacing w:val="40"/>
          <w:sz w:val="20"/>
        </w:rPr>
        <w:t xml:space="preserve"> </w:t>
      </w:r>
      <w:r>
        <w:rPr>
          <w:color w:val="231F20"/>
          <w:sz w:val="20"/>
        </w:rPr>
        <w:t>определяющие</w:t>
      </w:r>
      <w:r>
        <w:rPr>
          <w:color w:val="231F20"/>
          <w:spacing w:val="40"/>
          <w:sz w:val="20"/>
        </w:rPr>
        <w:t xml:space="preserve"> </w:t>
      </w:r>
      <w:r>
        <w:rPr>
          <w:color w:val="231F20"/>
          <w:sz w:val="20"/>
        </w:rPr>
        <w:t>способность</w:t>
      </w:r>
      <w:r>
        <w:rPr>
          <w:color w:val="231F20"/>
          <w:spacing w:val="53"/>
          <w:sz w:val="20"/>
        </w:rPr>
        <w:t xml:space="preserve"> </w:t>
      </w:r>
      <w:r>
        <w:rPr>
          <w:color w:val="231F20"/>
          <w:sz w:val="20"/>
        </w:rPr>
        <w:t>обу- чающегося</w:t>
      </w:r>
      <w:r>
        <w:rPr>
          <w:color w:val="231F20"/>
          <w:spacing w:val="40"/>
          <w:sz w:val="20"/>
        </w:rPr>
        <w:t xml:space="preserve"> </w:t>
      </w:r>
      <w:r>
        <w:rPr>
          <w:color w:val="231F20"/>
          <w:sz w:val="20"/>
        </w:rPr>
        <w:t>к</w:t>
      </w:r>
      <w:r>
        <w:rPr>
          <w:color w:val="231F20"/>
          <w:spacing w:val="40"/>
          <w:sz w:val="20"/>
        </w:rPr>
        <w:t xml:space="preserve"> </w:t>
      </w:r>
      <w:r>
        <w:rPr>
          <w:color w:val="231F20"/>
          <w:sz w:val="20"/>
        </w:rPr>
        <w:t>волевым</w:t>
      </w:r>
      <w:r>
        <w:rPr>
          <w:color w:val="231F20"/>
          <w:spacing w:val="40"/>
          <w:sz w:val="20"/>
        </w:rPr>
        <w:t xml:space="preserve"> </w:t>
      </w:r>
      <w:r>
        <w:rPr>
          <w:color w:val="231F20"/>
          <w:sz w:val="20"/>
        </w:rPr>
        <w:t>усилиям</w:t>
      </w:r>
      <w:r>
        <w:rPr>
          <w:color w:val="231F20"/>
          <w:spacing w:val="40"/>
          <w:sz w:val="20"/>
        </w:rPr>
        <w:t xml:space="preserve"> </w:t>
      </w:r>
      <w:r>
        <w:rPr>
          <w:color w:val="231F20"/>
          <w:sz w:val="20"/>
        </w:rPr>
        <w:t>в</w:t>
      </w:r>
      <w:r>
        <w:rPr>
          <w:color w:val="231F20"/>
          <w:spacing w:val="40"/>
          <w:sz w:val="20"/>
        </w:rPr>
        <w:t xml:space="preserve"> </w:t>
      </w:r>
      <w:r>
        <w:rPr>
          <w:color w:val="231F20"/>
          <w:sz w:val="20"/>
        </w:rPr>
        <w:t>процессе</w:t>
      </w:r>
      <w:r>
        <w:rPr>
          <w:color w:val="231F20"/>
          <w:spacing w:val="71"/>
          <w:sz w:val="20"/>
        </w:rPr>
        <w:t xml:space="preserve"> </w:t>
      </w:r>
      <w:r>
        <w:rPr>
          <w:color w:val="231F20"/>
          <w:sz w:val="20"/>
        </w:rPr>
        <w:t>коллективной/ совместной</w:t>
      </w:r>
      <w:r>
        <w:rPr>
          <w:color w:val="231F20"/>
          <w:spacing w:val="-2"/>
          <w:sz w:val="20"/>
        </w:rPr>
        <w:t xml:space="preserve"> </w:t>
      </w:r>
      <w:r>
        <w:rPr>
          <w:color w:val="231F20"/>
          <w:sz w:val="20"/>
        </w:rPr>
        <w:t>деятельности,</w:t>
      </w:r>
      <w:r>
        <w:rPr>
          <w:color w:val="231F20"/>
          <w:spacing w:val="-2"/>
          <w:sz w:val="20"/>
        </w:rPr>
        <w:t xml:space="preserve"> </w:t>
      </w:r>
      <w:r>
        <w:rPr>
          <w:color w:val="231F20"/>
          <w:sz w:val="20"/>
        </w:rPr>
        <w:t>к</w:t>
      </w:r>
      <w:r>
        <w:rPr>
          <w:color w:val="231F20"/>
          <w:spacing w:val="-2"/>
          <w:sz w:val="20"/>
        </w:rPr>
        <w:t xml:space="preserve"> </w:t>
      </w:r>
      <w:r>
        <w:rPr>
          <w:color w:val="231F20"/>
          <w:sz w:val="20"/>
        </w:rPr>
        <w:t>мирному</w:t>
      </w:r>
      <w:r>
        <w:rPr>
          <w:color w:val="231F20"/>
          <w:spacing w:val="-2"/>
          <w:sz w:val="20"/>
        </w:rPr>
        <w:t xml:space="preserve"> </w:t>
      </w:r>
      <w:r>
        <w:rPr>
          <w:color w:val="231F20"/>
          <w:sz w:val="20"/>
        </w:rPr>
        <w:t>самостоятельному</w:t>
      </w:r>
      <w:r>
        <w:rPr>
          <w:color w:val="231F20"/>
          <w:spacing w:val="-2"/>
          <w:sz w:val="20"/>
        </w:rPr>
        <w:t xml:space="preserve"> </w:t>
      </w:r>
      <w:r>
        <w:rPr>
          <w:color w:val="231F20"/>
          <w:sz w:val="20"/>
        </w:rPr>
        <w:t>пред- упреждению и преодолению конфликтов, в том числе в усло- виях</w:t>
      </w:r>
      <w:r>
        <w:rPr>
          <w:color w:val="231F20"/>
          <w:spacing w:val="-3"/>
          <w:sz w:val="20"/>
        </w:rPr>
        <w:t xml:space="preserve"> </w:t>
      </w:r>
      <w:r>
        <w:rPr>
          <w:color w:val="231F20"/>
          <w:sz w:val="20"/>
        </w:rPr>
        <w:t>использования</w:t>
      </w:r>
      <w:r>
        <w:rPr>
          <w:color w:val="231F20"/>
          <w:spacing w:val="-3"/>
          <w:sz w:val="20"/>
        </w:rPr>
        <w:t xml:space="preserve"> </w:t>
      </w:r>
      <w:r>
        <w:rPr>
          <w:color w:val="231F20"/>
          <w:sz w:val="20"/>
        </w:rPr>
        <w:t>технологий</w:t>
      </w:r>
      <w:r>
        <w:rPr>
          <w:color w:val="231F20"/>
          <w:spacing w:val="-1"/>
          <w:sz w:val="20"/>
        </w:rPr>
        <w:t xml:space="preserve"> </w:t>
      </w:r>
      <w:r>
        <w:rPr>
          <w:color w:val="231F20"/>
          <w:sz w:val="20"/>
        </w:rPr>
        <w:t>неконтактного</w:t>
      </w:r>
      <w:r>
        <w:rPr>
          <w:color w:val="231F20"/>
          <w:spacing w:val="-2"/>
          <w:sz w:val="20"/>
        </w:rPr>
        <w:t xml:space="preserve"> </w:t>
      </w:r>
      <w:r>
        <w:rPr>
          <w:color w:val="231F20"/>
          <w:spacing w:val="-2"/>
          <w:w w:val="95"/>
          <w:sz w:val="20"/>
        </w:rPr>
        <w:t>информацион-</w:t>
      </w:r>
    </w:p>
    <w:p w:rsidR="00777185" w:rsidRDefault="002B1729">
      <w:pPr>
        <w:pStyle w:val="a3"/>
        <w:spacing w:before="6"/>
        <w:ind w:left="117" w:right="0" w:firstLine="0"/>
      </w:pPr>
      <w:r>
        <w:rPr>
          <w:color w:val="231F20"/>
        </w:rPr>
        <w:t>ного</w:t>
      </w:r>
      <w:r>
        <w:rPr>
          <w:color w:val="231F20"/>
          <w:spacing w:val="4"/>
        </w:rPr>
        <w:t xml:space="preserve"> </w:t>
      </w:r>
      <w:r>
        <w:rPr>
          <w:color w:val="231F20"/>
          <w:spacing w:val="-2"/>
        </w:rPr>
        <w:t>взаимодействия.</w:t>
      </w:r>
    </w:p>
    <w:p w:rsidR="00777185" w:rsidRDefault="002B1729">
      <w:pPr>
        <w:pStyle w:val="a3"/>
        <w:spacing w:before="8" w:line="247" w:lineRule="auto"/>
        <w:ind w:left="117" w:right="113"/>
      </w:pPr>
      <w:r>
        <w:rPr>
          <w:color w:val="231F20"/>
        </w:rPr>
        <w:t>В примерных рабочих программах требования и планируе- мые результаты совместной деятельности выделены в специ- альный раздел. Это сделано для осознания учителем того, что способность к результативной совместной деятельности стро- ится на двух феноменах, участие которых обеспечивает её успешность:</w:t>
      </w:r>
      <w:r>
        <w:rPr>
          <w:color w:val="231F20"/>
          <w:spacing w:val="-6"/>
        </w:rPr>
        <w:t xml:space="preserve"> </w:t>
      </w:r>
      <w:r>
        <w:rPr>
          <w:color w:val="231F20"/>
        </w:rPr>
        <w:t>1)</w:t>
      </w:r>
      <w:r>
        <w:rPr>
          <w:color w:val="231F20"/>
          <w:spacing w:val="-6"/>
        </w:rPr>
        <w:t xml:space="preserve"> </w:t>
      </w:r>
      <w:r>
        <w:rPr>
          <w:color w:val="231F20"/>
        </w:rPr>
        <w:t>знание</w:t>
      </w:r>
      <w:r>
        <w:rPr>
          <w:color w:val="231F20"/>
          <w:spacing w:val="-6"/>
        </w:rPr>
        <w:t xml:space="preserve"> </w:t>
      </w:r>
      <w:r>
        <w:rPr>
          <w:color w:val="231F20"/>
        </w:rPr>
        <w:t>и</w:t>
      </w:r>
      <w:r>
        <w:rPr>
          <w:color w:val="231F20"/>
          <w:spacing w:val="-6"/>
        </w:rPr>
        <w:t xml:space="preserve"> </w:t>
      </w:r>
      <w:r>
        <w:rPr>
          <w:color w:val="231F20"/>
        </w:rPr>
        <w:t>применение</w:t>
      </w:r>
      <w:r>
        <w:rPr>
          <w:color w:val="231F20"/>
          <w:spacing w:val="-6"/>
        </w:rPr>
        <w:t xml:space="preserve"> </w:t>
      </w:r>
      <w:r>
        <w:rPr>
          <w:color w:val="231F20"/>
        </w:rPr>
        <w:t>коммуникативных</w:t>
      </w:r>
      <w:r>
        <w:rPr>
          <w:color w:val="231F20"/>
          <w:spacing w:val="-6"/>
        </w:rPr>
        <w:t xml:space="preserve"> </w:t>
      </w:r>
      <w:r>
        <w:rPr>
          <w:color w:val="231F20"/>
        </w:rPr>
        <w:t xml:space="preserve">форм взаимодействия (договариваться, рассуждать, находить ком- промиссные решения), в том числе в условиях использования </w:t>
      </w:r>
      <w:r>
        <w:rPr>
          <w:color w:val="231F20"/>
          <w:w w:val="95"/>
        </w:rPr>
        <w:t>технологий</w:t>
      </w:r>
      <w:r>
        <w:rPr>
          <w:color w:val="231F20"/>
          <w:spacing w:val="53"/>
        </w:rPr>
        <w:t xml:space="preserve"> </w:t>
      </w:r>
      <w:r>
        <w:rPr>
          <w:color w:val="231F20"/>
          <w:w w:val="95"/>
        </w:rPr>
        <w:t>неконтактного</w:t>
      </w:r>
      <w:r>
        <w:rPr>
          <w:color w:val="231F20"/>
          <w:spacing w:val="53"/>
        </w:rPr>
        <w:t xml:space="preserve"> </w:t>
      </w:r>
      <w:r>
        <w:rPr>
          <w:color w:val="231F20"/>
          <w:w w:val="95"/>
        </w:rPr>
        <w:t>информационного</w:t>
      </w:r>
      <w:r>
        <w:rPr>
          <w:color w:val="231F20"/>
          <w:spacing w:val="53"/>
        </w:rPr>
        <w:t xml:space="preserve"> </w:t>
      </w:r>
      <w:r>
        <w:rPr>
          <w:color w:val="231F20"/>
          <w:spacing w:val="-2"/>
          <w:w w:val="95"/>
        </w:rPr>
        <w:t>взаимодействия;</w:t>
      </w:r>
    </w:p>
    <w:p w:rsidR="00777185" w:rsidRDefault="002B1729">
      <w:pPr>
        <w:pStyle w:val="a3"/>
        <w:spacing w:before="9" w:line="247" w:lineRule="auto"/>
        <w:ind w:left="117" w:right="114" w:firstLine="0"/>
      </w:pPr>
      <w:r>
        <w:rPr>
          <w:color w:val="231F20"/>
        </w:rPr>
        <w:t>2)</w:t>
      </w:r>
      <w:r>
        <w:rPr>
          <w:color w:val="231F20"/>
          <w:spacing w:val="-2"/>
        </w:rPr>
        <w:t xml:space="preserve"> </w:t>
      </w:r>
      <w:r>
        <w:rPr>
          <w:color w:val="231F20"/>
        </w:rPr>
        <w:t>волевые</w:t>
      </w:r>
      <w:r>
        <w:rPr>
          <w:color w:val="231F20"/>
          <w:spacing w:val="-2"/>
        </w:rPr>
        <w:t xml:space="preserve"> </w:t>
      </w:r>
      <w:r>
        <w:rPr>
          <w:color w:val="231F20"/>
        </w:rPr>
        <w:t>регулятивные</w:t>
      </w:r>
      <w:r>
        <w:rPr>
          <w:color w:val="231F20"/>
          <w:spacing w:val="-2"/>
        </w:rPr>
        <w:t xml:space="preserve"> </w:t>
      </w:r>
      <w:r>
        <w:rPr>
          <w:color w:val="231F20"/>
        </w:rPr>
        <w:t>умения</w:t>
      </w:r>
      <w:r>
        <w:rPr>
          <w:color w:val="231F20"/>
          <w:spacing w:val="-2"/>
        </w:rPr>
        <w:t xml:space="preserve"> </w:t>
      </w:r>
      <w:r>
        <w:rPr>
          <w:color w:val="231F20"/>
        </w:rPr>
        <w:t>(подчиняться,</w:t>
      </w:r>
      <w:r>
        <w:rPr>
          <w:color w:val="231F20"/>
          <w:spacing w:val="-2"/>
        </w:rPr>
        <w:t xml:space="preserve"> </w:t>
      </w:r>
      <w:r>
        <w:rPr>
          <w:color w:val="231F20"/>
        </w:rPr>
        <w:t>уступать,</w:t>
      </w:r>
      <w:r>
        <w:rPr>
          <w:color w:val="231F20"/>
          <w:spacing w:val="-2"/>
        </w:rPr>
        <w:t xml:space="preserve"> </w:t>
      </w:r>
      <w:r>
        <w:rPr>
          <w:color w:val="231F20"/>
        </w:rPr>
        <w:t>объ- ективно оценивать вклад свой и других в результат общего труда и др.).</w:t>
      </w:r>
    </w:p>
    <w:p w:rsidR="00777185" w:rsidRDefault="002B1729" w:rsidP="00135B7B">
      <w:pPr>
        <w:pStyle w:val="21"/>
        <w:numPr>
          <w:ilvl w:val="2"/>
          <w:numId w:val="51"/>
        </w:numPr>
        <w:tabs>
          <w:tab w:val="left" w:pos="717"/>
        </w:tabs>
        <w:spacing w:before="183" w:line="216" w:lineRule="auto"/>
        <w:ind w:left="117" w:right="358"/>
      </w:pPr>
      <w:r>
        <w:rPr>
          <w:color w:val="231F20"/>
        </w:rPr>
        <w:t xml:space="preserve">Интеграция предметных и метапредметных требований как механизм конструирования современного процесса </w:t>
      </w:r>
      <w:r>
        <w:rPr>
          <w:color w:val="231F20"/>
          <w:spacing w:val="-2"/>
        </w:rPr>
        <w:t>образования</w:t>
      </w:r>
    </w:p>
    <w:p w:rsidR="00777185" w:rsidRDefault="002B1729">
      <w:pPr>
        <w:pStyle w:val="a3"/>
        <w:spacing w:before="64" w:line="247" w:lineRule="auto"/>
        <w:ind w:left="117" w:right="114"/>
      </w:pPr>
      <w:r>
        <w:rPr>
          <w:color w:val="231F20"/>
        </w:rPr>
        <w:t>Согласно теории развивающего обучения (Л. С. Выготский, Д. Б. Эльконин, П. Я. Гальперин, В. В. Давыдов и их последо- ватели),</w:t>
      </w:r>
      <w:r>
        <w:rPr>
          <w:color w:val="231F20"/>
          <w:spacing w:val="-16"/>
        </w:rPr>
        <w:t xml:space="preserve"> </w:t>
      </w:r>
      <w:r>
        <w:rPr>
          <w:color w:val="231F20"/>
        </w:rPr>
        <w:t>критериями</w:t>
      </w:r>
      <w:r>
        <w:rPr>
          <w:color w:val="231F20"/>
          <w:spacing w:val="-16"/>
        </w:rPr>
        <w:t xml:space="preserve"> </w:t>
      </w:r>
      <w:r>
        <w:rPr>
          <w:color w:val="231F20"/>
        </w:rPr>
        <w:t>успешного</w:t>
      </w:r>
      <w:r>
        <w:rPr>
          <w:color w:val="231F20"/>
          <w:spacing w:val="-16"/>
        </w:rPr>
        <w:t xml:space="preserve"> </w:t>
      </w:r>
      <w:r>
        <w:rPr>
          <w:color w:val="231F20"/>
        </w:rPr>
        <w:t>психического</w:t>
      </w:r>
      <w:r>
        <w:rPr>
          <w:color w:val="231F20"/>
          <w:spacing w:val="-16"/>
        </w:rPr>
        <w:t xml:space="preserve"> </w:t>
      </w:r>
      <w:r>
        <w:rPr>
          <w:color w:val="231F20"/>
        </w:rPr>
        <w:t>развития</w:t>
      </w:r>
      <w:r>
        <w:rPr>
          <w:color w:val="231F20"/>
          <w:spacing w:val="-16"/>
        </w:rPr>
        <w:t xml:space="preserve"> </w:t>
      </w:r>
      <w:r>
        <w:rPr>
          <w:color w:val="231F20"/>
        </w:rPr>
        <w:t>ребён- ка</w:t>
      </w:r>
      <w:r>
        <w:rPr>
          <w:color w:val="231F20"/>
          <w:spacing w:val="-16"/>
        </w:rPr>
        <w:t xml:space="preserve"> </w:t>
      </w:r>
      <w:r>
        <w:rPr>
          <w:color w:val="231F20"/>
        </w:rPr>
        <w:t>являются</w:t>
      </w:r>
      <w:r>
        <w:rPr>
          <w:color w:val="231F20"/>
          <w:spacing w:val="-16"/>
        </w:rPr>
        <w:t xml:space="preserve"> </w:t>
      </w:r>
      <w:r>
        <w:rPr>
          <w:color w:val="231F20"/>
        </w:rPr>
        <w:t>появившиеся</w:t>
      </w:r>
      <w:r>
        <w:rPr>
          <w:color w:val="231F20"/>
          <w:spacing w:val="-16"/>
        </w:rPr>
        <w:t xml:space="preserve"> </w:t>
      </w:r>
      <w:r>
        <w:rPr>
          <w:color w:val="231F20"/>
        </w:rPr>
        <w:t>в</w:t>
      </w:r>
      <w:r>
        <w:rPr>
          <w:color w:val="231F20"/>
          <w:spacing w:val="-16"/>
        </w:rPr>
        <w:t xml:space="preserve"> </w:t>
      </w:r>
      <w:r>
        <w:rPr>
          <w:color w:val="231F20"/>
        </w:rPr>
        <w:t>результате</w:t>
      </w:r>
      <w:r>
        <w:rPr>
          <w:color w:val="231F20"/>
          <w:spacing w:val="-16"/>
        </w:rPr>
        <w:t xml:space="preserve"> </w:t>
      </w:r>
      <w:r>
        <w:rPr>
          <w:color w:val="231F20"/>
        </w:rPr>
        <w:t>обучения</w:t>
      </w:r>
      <w:r>
        <w:rPr>
          <w:color w:val="231F20"/>
          <w:spacing w:val="-16"/>
        </w:rPr>
        <w:t xml:space="preserve"> </w:t>
      </w:r>
      <w:r>
        <w:rPr>
          <w:color w:val="231F20"/>
        </w:rPr>
        <w:t>на</w:t>
      </w:r>
      <w:r>
        <w:rPr>
          <w:color w:val="231F20"/>
          <w:spacing w:val="-16"/>
        </w:rPr>
        <w:t xml:space="preserve"> </w:t>
      </w:r>
      <w:r>
        <w:rPr>
          <w:color w:val="231F20"/>
        </w:rPr>
        <w:t>этом</w:t>
      </w:r>
      <w:r>
        <w:rPr>
          <w:color w:val="231F20"/>
          <w:spacing w:val="-16"/>
        </w:rPr>
        <w:t xml:space="preserve"> </w:t>
      </w:r>
      <w:r>
        <w:rPr>
          <w:color w:val="231F20"/>
        </w:rPr>
        <w:t xml:space="preserve">уров- </w:t>
      </w:r>
      <w:r>
        <w:rPr>
          <w:color w:val="231F20"/>
          <w:w w:val="95"/>
        </w:rPr>
        <w:t>не</w:t>
      </w:r>
      <w:r>
        <w:rPr>
          <w:color w:val="231F20"/>
          <w:spacing w:val="44"/>
        </w:rPr>
        <w:t xml:space="preserve"> </w:t>
      </w:r>
      <w:r>
        <w:rPr>
          <w:color w:val="231F20"/>
          <w:w w:val="95"/>
        </w:rPr>
        <w:t>образования</w:t>
      </w:r>
      <w:r>
        <w:rPr>
          <w:color w:val="231F20"/>
          <w:spacing w:val="44"/>
        </w:rPr>
        <w:t xml:space="preserve"> </w:t>
      </w:r>
      <w:r>
        <w:rPr>
          <w:color w:val="231F20"/>
          <w:w w:val="95"/>
        </w:rPr>
        <w:t>психологические</w:t>
      </w:r>
      <w:r>
        <w:rPr>
          <w:color w:val="231F20"/>
          <w:spacing w:val="44"/>
        </w:rPr>
        <w:t xml:space="preserve"> </w:t>
      </w:r>
      <w:r>
        <w:rPr>
          <w:color w:val="231F20"/>
          <w:w w:val="95"/>
        </w:rPr>
        <w:t>новообразования.</w:t>
      </w:r>
      <w:r>
        <w:rPr>
          <w:color w:val="231F20"/>
          <w:spacing w:val="44"/>
        </w:rPr>
        <w:t xml:space="preserve"> </w:t>
      </w:r>
      <w:r>
        <w:rPr>
          <w:color w:val="231F20"/>
          <w:w w:val="95"/>
        </w:rPr>
        <w:t>Среди</w:t>
      </w:r>
      <w:r>
        <w:rPr>
          <w:color w:val="231F20"/>
          <w:spacing w:val="44"/>
        </w:rPr>
        <w:t xml:space="preserve"> </w:t>
      </w:r>
      <w:r>
        <w:rPr>
          <w:color w:val="231F20"/>
          <w:spacing w:val="-5"/>
          <w:w w:val="95"/>
        </w:rPr>
        <w:t>них</w:t>
      </w:r>
    </w:p>
    <w:p w:rsidR="00777185" w:rsidRDefault="00777185">
      <w:pPr>
        <w:spacing w:line="247" w:lineRule="auto"/>
        <w:sectPr w:rsidR="00777185">
          <w:pgSz w:w="7830" w:h="12020"/>
          <w:pgMar w:top="620" w:right="620" w:bottom="900" w:left="620" w:header="0" w:footer="709" w:gutter="0"/>
          <w:cols w:space="720"/>
        </w:sectPr>
      </w:pPr>
    </w:p>
    <w:p w:rsidR="00777185" w:rsidRDefault="002B1729">
      <w:pPr>
        <w:pStyle w:val="a3"/>
        <w:spacing w:before="68" w:line="247" w:lineRule="auto"/>
        <w:ind w:left="111" w:right="114" w:firstLine="0"/>
        <w:jc w:val="right"/>
      </w:pPr>
      <w:r>
        <w:rPr>
          <w:color w:val="231F20"/>
        </w:rPr>
        <w:t>для младшего школьника принципиально важны: осознанное овладение</w:t>
      </w:r>
      <w:r>
        <w:rPr>
          <w:color w:val="231F20"/>
          <w:spacing w:val="-8"/>
        </w:rPr>
        <w:t xml:space="preserve"> </w:t>
      </w:r>
      <w:r>
        <w:rPr>
          <w:color w:val="231F20"/>
        </w:rPr>
        <w:t>научными</w:t>
      </w:r>
      <w:r>
        <w:rPr>
          <w:color w:val="231F20"/>
          <w:spacing w:val="-8"/>
        </w:rPr>
        <w:t xml:space="preserve"> </w:t>
      </w:r>
      <w:r>
        <w:rPr>
          <w:color w:val="231F20"/>
        </w:rPr>
        <w:t>терминами</w:t>
      </w:r>
      <w:r>
        <w:rPr>
          <w:color w:val="231F20"/>
          <w:spacing w:val="-8"/>
        </w:rPr>
        <w:t xml:space="preserve"> </w:t>
      </w:r>
      <w:r>
        <w:rPr>
          <w:color w:val="231F20"/>
        </w:rPr>
        <w:t>и</w:t>
      </w:r>
      <w:r>
        <w:rPr>
          <w:color w:val="231F20"/>
          <w:spacing w:val="-8"/>
        </w:rPr>
        <w:t xml:space="preserve"> </w:t>
      </w:r>
      <w:r>
        <w:rPr>
          <w:color w:val="231F20"/>
        </w:rPr>
        <w:t>понятиями</w:t>
      </w:r>
      <w:r>
        <w:rPr>
          <w:color w:val="231F20"/>
          <w:spacing w:val="-8"/>
        </w:rPr>
        <w:t xml:space="preserve"> </w:t>
      </w:r>
      <w:r>
        <w:rPr>
          <w:color w:val="231F20"/>
        </w:rPr>
        <w:t>изучаемой</w:t>
      </w:r>
      <w:r>
        <w:rPr>
          <w:color w:val="231F20"/>
          <w:spacing w:val="-8"/>
        </w:rPr>
        <w:t xml:space="preserve"> </w:t>
      </w:r>
      <w:r>
        <w:rPr>
          <w:color w:val="231F20"/>
        </w:rPr>
        <w:t>нау- ки;</w:t>
      </w:r>
      <w:r>
        <w:rPr>
          <w:color w:val="231F20"/>
          <w:spacing w:val="-12"/>
        </w:rPr>
        <w:t xml:space="preserve"> </w:t>
      </w:r>
      <w:r>
        <w:rPr>
          <w:color w:val="231F20"/>
        </w:rPr>
        <w:t>способность</w:t>
      </w:r>
      <w:r>
        <w:rPr>
          <w:color w:val="231F20"/>
          <w:spacing w:val="-12"/>
        </w:rPr>
        <w:t xml:space="preserve"> </w:t>
      </w:r>
      <w:r>
        <w:rPr>
          <w:color w:val="231F20"/>
        </w:rPr>
        <w:t>к</w:t>
      </w:r>
      <w:r>
        <w:rPr>
          <w:color w:val="231F20"/>
          <w:spacing w:val="-12"/>
        </w:rPr>
        <w:t xml:space="preserve"> </w:t>
      </w:r>
      <w:r>
        <w:rPr>
          <w:color w:val="231F20"/>
        </w:rPr>
        <w:t>использованию</w:t>
      </w:r>
      <w:r>
        <w:rPr>
          <w:color w:val="231F20"/>
          <w:spacing w:val="-12"/>
        </w:rPr>
        <w:t xml:space="preserve"> </w:t>
      </w:r>
      <w:r>
        <w:rPr>
          <w:color w:val="231F20"/>
        </w:rPr>
        <w:t>и/или</w:t>
      </w:r>
      <w:r>
        <w:rPr>
          <w:color w:val="231F20"/>
          <w:spacing w:val="-12"/>
        </w:rPr>
        <w:t xml:space="preserve"> </w:t>
      </w:r>
      <w:r>
        <w:rPr>
          <w:color w:val="231F20"/>
        </w:rPr>
        <w:t>самостоятельному</w:t>
      </w:r>
      <w:r>
        <w:rPr>
          <w:color w:val="231F20"/>
          <w:spacing w:val="-12"/>
        </w:rPr>
        <w:t xml:space="preserve"> </w:t>
      </w:r>
      <w:r>
        <w:rPr>
          <w:color w:val="231F20"/>
        </w:rPr>
        <w:t>по- строению</w:t>
      </w:r>
      <w:r>
        <w:rPr>
          <w:color w:val="231F20"/>
          <w:spacing w:val="7"/>
        </w:rPr>
        <w:t xml:space="preserve"> </w:t>
      </w:r>
      <w:r>
        <w:rPr>
          <w:color w:val="231F20"/>
        </w:rPr>
        <w:t>алгоритма</w:t>
      </w:r>
      <w:r>
        <w:rPr>
          <w:color w:val="231F20"/>
          <w:spacing w:val="7"/>
        </w:rPr>
        <w:t xml:space="preserve"> </w:t>
      </w:r>
      <w:r>
        <w:rPr>
          <w:color w:val="231F20"/>
        </w:rPr>
        <w:t>решения</w:t>
      </w:r>
      <w:r>
        <w:rPr>
          <w:color w:val="231F20"/>
          <w:spacing w:val="7"/>
        </w:rPr>
        <w:t xml:space="preserve"> </w:t>
      </w:r>
      <w:r>
        <w:rPr>
          <w:color w:val="231F20"/>
        </w:rPr>
        <w:t>учебной</w:t>
      </w:r>
      <w:r>
        <w:rPr>
          <w:color w:val="231F20"/>
          <w:spacing w:val="7"/>
        </w:rPr>
        <w:t xml:space="preserve"> </w:t>
      </w:r>
      <w:r>
        <w:rPr>
          <w:color w:val="231F20"/>
        </w:rPr>
        <w:t>задачи;</w:t>
      </w:r>
      <w:r>
        <w:rPr>
          <w:color w:val="231F20"/>
          <w:spacing w:val="7"/>
        </w:rPr>
        <w:t xml:space="preserve"> </w:t>
      </w:r>
      <w:r>
        <w:rPr>
          <w:color w:val="231F20"/>
        </w:rPr>
        <w:t xml:space="preserve">определённый </w:t>
      </w:r>
      <w:r>
        <w:rPr>
          <w:color w:val="231F20"/>
          <w:w w:val="95"/>
        </w:rPr>
        <w:t>уровень сформированности универсальных учебных действий.</w:t>
      </w:r>
      <w:r>
        <w:rPr>
          <w:color w:val="231F20"/>
          <w:w w:val="105"/>
        </w:rPr>
        <w:t xml:space="preserve"> Поскольку образование протекает в рамках изучения кон- </w:t>
      </w:r>
      <w:r>
        <w:rPr>
          <w:color w:val="231F20"/>
        </w:rPr>
        <w:t>кретных</w:t>
      </w:r>
      <w:r>
        <w:rPr>
          <w:color w:val="231F20"/>
          <w:spacing w:val="-5"/>
        </w:rPr>
        <w:t xml:space="preserve"> </w:t>
      </w:r>
      <w:r>
        <w:rPr>
          <w:color w:val="231F20"/>
        </w:rPr>
        <w:t>учебных</w:t>
      </w:r>
      <w:r>
        <w:rPr>
          <w:color w:val="231F20"/>
          <w:spacing w:val="-5"/>
        </w:rPr>
        <w:t xml:space="preserve"> </w:t>
      </w:r>
      <w:r>
        <w:rPr>
          <w:color w:val="231F20"/>
        </w:rPr>
        <w:t>предметов</w:t>
      </w:r>
      <w:r>
        <w:rPr>
          <w:color w:val="231F20"/>
          <w:spacing w:val="-5"/>
        </w:rPr>
        <w:t xml:space="preserve"> </w:t>
      </w:r>
      <w:r>
        <w:rPr>
          <w:color w:val="231F20"/>
        </w:rPr>
        <w:t>(курсов,</w:t>
      </w:r>
      <w:r>
        <w:rPr>
          <w:color w:val="231F20"/>
          <w:spacing w:val="-5"/>
        </w:rPr>
        <w:t xml:space="preserve"> </w:t>
      </w:r>
      <w:r>
        <w:rPr>
          <w:color w:val="231F20"/>
        </w:rPr>
        <w:t>модулей),</w:t>
      </w:r>
      <w:r>
        <w:rPr>
          <w:color w:val="231F20"/>
          <w:spacing w:val="-5"/>
        </w:rPr>
        <w:t xml:space="preserve"> </w:t>
      </w:r>
      <w:r>
        <w:rPr>
          <w:color w:val="231F20"/>
        </w:rPr>
        <w:t>то</w:t>
      </w:r>
      <w:r>
        <w:rPr>
          <w:color w:val="231F20"/>
          <w:spacing w:val="-5"/>
        </w:rPr>
        <w:t xml:space="preserve"> </w:t>
      </w:r>
      <w:r>
        <w:rPr>
          <w:color w:val="231F20"/>
        </w:rPr>
        <w:t xml:space="preserve">необходимо </w:t>
      </w:r>
      <w:r>
        <w:rPr>
          <w:color w:val="231F20"/>
          <w:w w:val="105"/>
        </w:rPr>
        <w:t>определение</w:t>
      </w:r>
      <w:r>
        <w:rPr>
          <w:color w:val="231F20"/>
          <w:spacing w:val="40"/>
          <w:w w:val="105"/>
        </w:rPr>
        <w:t xml:space="preserve"> </w:t>
      </w:r>
      <w:r>
        <w:rPr>
          <w:rFonts w:ascii="Times New Roman" w:hAnsi="Times New Roman"/>
          <w:i/>
          <w:color w:val="231F20"/>
          <w:w w:val="105"/>
        </w:rPr>
        <w:t>вклада</w:t>
      </w:r>
      <w:r>
        <w:rPr>
          <w:rFonts w:ascii="Times New Roman" w:hAnsi="Times New Roman"/>
          <w:i/>
          <w:color w:val="231F20"/>
          <w:spacing w:val="40"/>
          <w:w w:val="105"/>
        </w:rPr>
        <w:t xml:space="preserve"> </w:t>
      </w:r>
      <w:r>
        <w:rPr>
          <w:rFonts w:ascii="Times New Roman" w:hAnsi="Times New Roman"/>
          <w:i/>
          <w:color w:val="231F20"/>
          <w:w w:val="105"/>
        </w:rPr>
        <w:t>каждого</w:t>
      </w:r>
      <w:r>
        <w:rPr>
          <w:rFonts w:ascii="Times New Roman" w:hAnsi="Times New Roman"/>
          <w:i/>
          <w:color w:val="231F20"/>
          <w:spacing w:val="40"/>
          <w:w w:val="105"/>
        </w:rPr>
        <w:t xml:space="preserve"> </w:t>
      </w:r>
      <w:r>
        <w:rPr>
          <w:color w:val="231F20"/>
          <w:w w:val="105"/>
        </w:rPr>
        <w:t>из</w:t>
      </w:r>
      <w:r>
        <w:rPr>
          <w:color w:val="231F20"/>
          <w:spacing w:val="40"/>
          <w:w w:val="105"/>
        </w:rPr>
        <w:t xml:space="preserve"> </w:t>
      </w:r>
      <w:r>
        <w:rPr>
          <w:color w:val="231F20"/>
          <w:w w:val="105"/>
        </w:rPr>
        <w:t>них</w:t>
      </w:r>
      <w:r>
        <w:rPr>
          <w:color w:val="231F20"/>
          <w:spacing w:val="40"/>
          <w:w w:val="105"/>
        </w:rPr>
        <w:t xml:space="preserve"> </w:t>
      </w:r>
      <w:r>
        <w:rPr>
          <w:rFonts w:ascii="Times New Roman" w:hAnsi="Times New Roman"/>
          <w:i/>
          <w:color w:val="231F20"/>
          <w:w w:val="105"/>
        </w:rPr>
        <w:t>в</w:t>
      </w:r>
      <w:r>
        <w:rPr>
          <w:rFonts w:ascii="Times New Roman" w:hAnsi="Times New Roman"/>
          <w:i/>
          <w:color w:val="231F20"/>
          <w:spacing w:val="40"/>
          <w:w w:val="105"/>
        </w:rPr>
        <w:t xml:space="preserve"> </w:t>
      </w:r>
      <w:r>
        <w:rPr>
          <w:rFonts w:ascii="Times New Roman" w:hAnsi="Times New Roman"/>
          <w:i/>
          <w:color w:val="231F20"/>
          <w:w w:val="105"/>
        </w:rPr>
        <w:t>становление</w:t>
      </w:r>
      <w:r>
        <w:rPr>
          <w:rFonts w:ascii="Times New Roman" w:hAnsi="Times New Roman"/>
          <w:i/>
          <w:color w:val="231F20"/>
          <w:spacing w:val="40"/>
          <w:w w:val="105"/>
        </w:rPr>
        <w:t xml:space="preserve"> </w:t>
      </w:r>
      <w:r>
        <w:rPr>
          <w:color w:val="231F20"/>
          <w:w w:val="105"/>
        </w:rPr>
        <w:t xml:space="preserve">универ- </w:t>
      </w:r>
      <w:r>
        <w:rPr>
          <w:color w:val="231F20"/>
        </w:rPr>
        <w:t xml:space="preserve">сальных учебных действий и его </w:t>
      </w:r>
      <w:r>
        <w:rPr>
          <w:rFonts w:ascii="Times New Roman" w:hAnsi="Times New Roman"/>
          <w:i/>
          <w:color w:val="231F20"/>
        </w:rPr>
        <w:t xml:space="preserve">реализацию </w:t>
      </w:r>
      <w:r>
        <w:rPr>
          <w:color w:val="231F20"/>
        </w:rPr>
        <w:t>на каждом уроке. В</w:t>
      </w:r>
      <w:r>
        <w:rPr>
          <w:color w:val="231F20"/>
          <w:spacing w:val="-1"/>
        </w:rPr>
        <w:t xml:space="preserve"> </w:t>
      </w:r>
      <w:r>
        <w:rPr>
          <w:color w:val="231F20"/>
        </w:rPr>
        <w:t>этом</w:t>
      </w:r>
      <w:r>
        <w:rPr>
          <w:color w:val="231F20"/>
          <w:spacing w:val="-1"/>
        </w:rPr>
        <w:t xml:space="preserve"> </w:t>
      </w:r>
      <w:r>
        <w:rPr>
          <w:color w:val="231F20"/>
        </w:rPr>
        <w:t>случае</w:t>
      </w:r>
      <w:r>
        <w:rPr>
          <w:color w:val="231F20"/>
          <w:spacing w:val="-1"/>
        </w:rPr>
        <w:t xml:space="preserve"> </w:t>
      </w:r>
      <w:r>
        <w:rPr>
          <w:color w:val="231F20"/>
        </w:rPr>
        <w:t>механизмом</w:t>
      </w:r>
      <w:r>
        <w:rPr>
          <w:color w:val="231F20"/>
          <w:spacing w:val="-1"/>
        </w:rPr>
        <w:t xml:space="preserve"> </w:t>
      </w:r>
      <w:r>
        <w:rPr>
          <w:color w:val="231F20"/>
        </w:rPr>
        <w:t>конструирования</w:t>
      </w:r>
      <w:r>
        <w:rPr>
          <w:color w:val="231F20"/>
          <w:spacing w:val="-1"/>
        </w:rPr>
        <w:t xml:space="preserve"> </w:t>
      </w:r>
      <w:r>
        <w:rPr>
          <w:color w:val="231F20"/>
        </w:rPr>
        <w:t>образовательно-</w:t>
      </w:r>
    </w:p>
    <w:p w:rsidR="00777185" w:rsidRDefault="002B1729">
      <w:pPr>
        <w:pStyle w:val="a3"/>
        <w:spacing w:before="10"/>
        <w:ind w:left="117" w:right="0" w:firstLine="0"/>
      </w:pPr>
      <w:r>
        <w:rPr>
          <w:color w:val="231F20"/>
        </w:rPr>
        <w:t>го</w:t>
      </w:r>
      <w:r>
        <w:rPr>
          <w:color w:val="231F20"/>
          <w:spacing w:val="-11"/>
        </w:rPr>
        <w:t xml:space="preserve"> </w:t>
      </w:r>
      <w:r>
        <w:rPr>
          <w:color w:val="231F20"/>
        </w:rPr>
        <w:t>процесса</w:t>
      </w:r>
      <w:r>
        <w:rPr>
          <w:color w:val="231F20"/>
          <w:spacing w:val="-11"/>
        </w:rPr>
        <w:t xml:space="preserve"> </w:t>
      </w:r>
      <w:r>
        <w:rPr>
          <w:color w:val="231F20"/>
        </w:rPr>
        <w:t>будут</w:t>
      </w:r>
      <w:r>
        <w:rPr>
          <w:color w:val="231F20"/>
          <w:spacing w:val="-11"/>
        </w:rPr>
        <w:t xml:space="preserve"> </w:t>
      </w:r>
      <w:r>
        <w:rPr>
          <w:color w:val="231F20"/>
        </w:rPr>
        <w:t>следующие</w:t>
      </w:r>
      <w:r>
        <w:rPr>
          <w:color w:val="231F20"/>
          <w:spacing w:val="-11"/>
        </w:rPr>
        <w:t xml:space="preserve"> </w:t>
      </w:r>
      <w:r>
        <w:rPr>
          <w:color w:val="231F20"/>
        </w:rPr>
        <w:t>методические</w:t>
      </w:r>
      <w:r>
        <w:rPr>
          <w:color w:val="231F20"/>
          <w:spacing w:val="-11"/>
        </w:rPr>
        <w:t xml:space="preserve"> </w:t>
      </w:r>
      <w:r>
        <w:rPr>
          <w:color w:val="231F20"/>
          <w:spacing w:val="-2"/>
        </w:rPr>
        <w:t>позиции:</w:t>
      </w:r>
    </w:p>
    <w:p w:rsidR="00777185" w:rsidRDefault="002B1729" w:rsidP="0020001A">
      <w:pPr>
        <w:pStyle w:val="a5"/>
        <w:numPr>
          <w:ilvl w:val="0"/>
          <w:numId w:val="14"/>
        </w:numPr>
        <w:tabs>
          <w:tab w:val="left" w:pos="607"/>
        </w:tabs>
        <w:spacing w:before="8" w:line="247" w:lineRule="auto"/>
        <w:ind w:right="114" w:firstLine="226"/>
        <w:rPr>
          <w:sz w:val="20"/>
        </w:rPr>
      </w:pPr>
      <w:r>
        <w:rPr>
          <w:color w:val="231F20"/>
          <w:sz w:val="20"/>
        </w:rPr>
        <w:t xml:space="preserve">Педагогический работник проводит анализ содержания учебного предмета с точки зрения универсальных действий и устанавливает те содержательные линии, которые в особой </w:t>
      </w:r>
      <w:r>
        <w:rPr>
          <w:color w:val="231F20"/>
          <w:w w:val="95"/>
          <w:sz w:val="20"/>
        </w:rPr>
        <w:t xml:space="preserve">мере способствуют формированию разных метапредметных ре- </w:t>
      </w:r>
      <w:r>
        <w:rPr>
          <w:color w:val="231F20"/>
          <w:sz w:val="20"/>
        </w:rPr>
        <w:t>зультатов.</w:t>
      </w:r>
      <w:r>
        <w:rPr>
          <w:color w:val="231F20"/>
          <w:spacing w:val="-6"/>
          <w:sz w:val="20"/>
        </w:rPr>
        <w:t xml:space="preserve"> </w:t>
      </w:r>
      <w:r>
        <w:rPr>
          <w:color w:val="231F20"/>
          <w:sz w:val="20"/>
        </w:rPr>
        <w:t>На</w:t>
      </w:r>
      <w:r>
        <w:rPr>
          <w:color w:val="231F20"/>
          <w:spacing w:val="-6"/>
          <w:sz w:val="20"/>
        </w:rPr>
        <w:t xml:space="preserve"> </w:t>
      </w:r>
      <w:r>
        <w:rPr>
          <w:color w:val="231F20"/>
          <w:sz w:val="20"/>
        </w:rPr>
        <w:t>уроке</w:t>
      </w:r>
      <w:r>
        <w:rPr>
          <w:color w:val="231F20"/>
          <w:spacing w:val="-6"/>
          <w:sz w:val="20"/>
        </w:rPr>
        <w:t xml:space="preserve"> </w:t>
      </w:r>
      <w:r>
        <w:rPr>
          <w:color w:val="231F20"/>
          <w:sz w:val="20"/>
        </w:rPr>
        <w:t>по</w:t>
      </w:r>
      <w:r>
        <w:rPr>
          <w:color w:val="231F20"/>
          <w:spacing w:val="-6"/>
          <w:sz w:val="20"/>
        </w:rPr>
        <w:t xml:space="preserve"> </w:t>
      </w:r>
      <w:r>
        <w:rPr>
          <w:color w:val="231F20"/>
          <w:sz w:val="20"/>
        </w:rPr>
        <w:t>каждому</w:t>
      </w:r>
      <w:r>
        <w:rPr>
          <w:color w:val="231F20"/>
          <w:spacing w:val="-6"/>
          <w:sz w:val="20"/>
        </w:rPr>
        <w:t xml:space="preserve"> </w:t>
      </w:r>
      <w:r>
        <w:rPr>
          <w:color w:val="231F20"/>
          <w:sz w:val="20"/>
        </w:rPr>
        <w:t>предмету</w:t>
      </w:r>
      <w:r>
        <w:rPr>
          <w:color w:val="231F20"/>
          <w:spacing w:val="-6"/>
          <w:sz w:val="20"/>
        </w:rPr>
        <w:t xml:space="preserve"> </w:t>
      </w:r>
      <w:r>
        <w:rPr>
          <w:color w:val="231F20"/>
          <w:sz w:val="20"/>
        </w:rPr>
        <w:t>предусматривается включение</w:t>
      </w:r>
      <w:r>
        <w:rPr>
          <w:color w:val="231F20"/>
          <w:spacing w:val="-16"/>
          <w:sz w:val="20"/>
        </w:rPr>
        <w:t xml:space="preserve"> </w:t>
      </w:r>
      <w:r>
        <w:rPr>
          <w:color w:val="231F20"/>
          <w:sz w:val="20"/>
        </w:rPr>
        <w:t>заданий,</w:t>
      </w:r>
      <w:r>
        <w:rPr>
          <w:color w:val="231F20"/>
          <w:spacing w:val="-16"/>
          <w:sz w:val="20"/>
        </w:rPr>
        <w:t xml:space="preserve"> </w:t>
      </w:r>
      <w:r>
        <w:rPr>
          <w:color w:val="231F20"/>
          <w:sz w:val="20"/>
        </w:rPr>
        <w:t>выполнение</w:t>
      </w:r>
      <w:r>
        <w:rPr>
          <w:color w:val="231F20"/>
          <w:spacing w:val="-16"/>
          <w:sz w:val="20"/>
        </w:rPr>
        <w:t xml:space="preserve"> </w:t>
      </w:r>
      <w:r>
        <w:rPr>
          <w:color w:val="231F20"/>
          <w:sz w:val="20"/>
        </w:rPr>
        <w:t>которых</w:t>
      </w:r>
      <w:r>
        <w:rPr>
          <w:color w:val="231F20"/>
          <w:spacing w:val="-16"/>
          <w:sz w:val="20"/>
        </w:rPr>
        <w:t xml:space="preserve"> </w:t>
      </w:r>
      <w:r>
        <w:rPr>
          <w:color w:val="231F20"/>
          <w:sz w:val="20"/>
        </w:rPr>
        <w:t>требует</w:t>
      </w:r>
      <w:r>
        <w:rPr>
          <w:color w:val="231F20"/>
          <w:spacing w:val="-16"/>
          <w:sz w:val="20"/>
        </w:rPr>
        <w:t xml:space="preserve"> </w:t>
      </w:r>
      <w:r>
        <w:rPr>
          <w:color w:val="231F20"/>
          <w:sz w:val="20"/>
        </w:rPr>
        <w:t xml:space="preserve">применения определённого познавательного, коммуникативного или регу- </w:t>
      </w:r>
      <w:r>
        <w:rPr>
          <w:color w:val="231F20"/>
          <w:spacing w:val="-2"/>
          <w:sz w:val="20"/>
        </w:rPr>
        <w:t>лятивного</w:t>
      </w:r>
      <w:r>
        <w:rPr>
          <w:color w:val="231F20"/>
          <w:spacing w:val="-5"/>
          <w:sz w:val="20"/>
        </w:rPr>
        <w:t xml:space="preserve"> </w:t>
      </w:r>
      <w:r>
        <w:rPr>
          <w:color w:val="231F20"/>
          <w:spacing w:val="-2"/>
          <w:sz w:val="20"/>
        </w:rPr>
        <w:t>универсального</w:t>
      </w:r>
      <w:r>
        <w:rPr>
          <w:color w:val="231F20"/>
          <w:spacing w:val="-5"/>
          <w:sz w:val="20"/>
        </w:rPr>
        <w:t xml:space="preserve"> </w:t>
      </w:r>
      <w:r>
        <w:rPr>
          <w:color w:val="231F20"/>
          <w:spacing w:val="-2"/>
          <w:sz w:val="20"/>
        </w:rPr>
        <w:t>действия.</w:t>
      </w:r>
      <w:r>
        <w:rPr>
          <w:color w:val="231F20"/>
          <w:spacing w:val="-5"/>
          <w:sz w:val="20"/>
        </w:rPr>
        <w:t xml:space="preserve"> </w:t>
      </w:r>
      <w:r>
        <w:rPr>
          <w:color w:val="231F20"/>
          <w:spacing w:val="-2"/>
          <w:sz w:val="20"/>
        </w:rPr>
        <w:t>К</w:t>
      </w:r>
      <w:r>
        <w:rPr>
          <w:color w:val="231F20"/>
          <w:spacing w:val="-5"/>
          <w:sz w:val="20"/>
        </w:rPr>
        <w:t xml:space="preserve"> </w:t>
      </w:r>
      <w:r>
        <w:rPr>
          <w:color w:val="231F20"/>
          <w:spacing w:val="-2"/>
          <w:sz w:val="20"/>
        </w:rPr>
        <w:t>примеру,</w:t>
      </w:r>
      <w:r>
        <w:rPr>
          <w:color w:val="231F20"/>
          <w:spacing w:val="-5"/>
          <w:sz w:val="20"/>
        </w:rPr>
        <w:t xml:space="preserve"> </w:t>
      </w:r>
      <w:r>
        <w:rPr>
          <w:color w:val="231F20"/>
          <w:spacing w:val="-2"/>
          <w:sz w:val="20"/>
        </w:rPr>
        <w:t>метод</w:t>
      </w:r>
      <w:r>
        <w:rPr>
          <w:color w:val="231F20"/>
          <w:spacing w:val="-5"/>
          <w:sz w:val="20"/>
        </w:rPr>
        <w:t xml:space="preserve"> </w:t>
      </w:r>
      <w:r>
        <w:rPr>
          <w:color w:val="231F20"/>
          <w:spacing w:val="-2"/>
          <w:sz w:val="20"/>
        </w:rPr>
        <w:t xml:space="preserve">измере- </w:t>
      </w:r>
      <w:r>
        <w:rPr>
          <w:color w:val="231F20"/>
          <w:sz w:val="20"/>
        </w:rPr>
        <w:t>ния</w:t>
      </w:r>
      <w:r>
        <w:rPr>
          <w:color w:val="231F20"/>
          <w:spacing w:val="-3"/>
          <w:sz w:val="20"/>
        </w:rPr>
        <w:t xml:space="preserve"> </w:t>
      </w:r>
      <w:r>
        <w:rPr>
          <w:color w:val="231F20"/>
          <w:sz w:val="20"/>
        </w:rPr>
        <w:t>часто</w:t>
      </w:r>
      <w:r>
        <w:rPr>
          <w:color w:val="231F20"/>
          <w:spacing w:val="-3"/>
          <w:sz w:val="20"/>
        </w:rPr>
        <w:t xml:space="preserve"> </w:t>
      </w:r>
      <w:r>
        <w:rPr>
          <w:color w:val="231F20"/>
          <w:sz w:val="20"/>
        </w:rPr>
        <w:t>применяется</w:t>
      </w:r>
      <w:r>
        <w:rPr>
          <w:color w:val="231F20"/>
          <w:spacing w:val="-3"/>
          <w:sz w:val="20"/>
        </w:rPr>
        <w:t xml:space="preserve"> </w:t>
      </w:r>
      <w:r>
        <w:rPr>
          <w:color w:val="231F20"/>
          <w:sz w:val="20"/>
        </w:rPr>
        <w:t>к</w:t>
      </w:r>
      <w:r>
        <w:rPr>
          <w:color w:val="231F20"/>
          <w:spacing w:val="-3"/>
          <w:sz w:val="20"/>
        </w:rPr>
        <w:t xml:space="preserve"> </w:t>
      </w:r>
      <w:r>
        <w:rPr>
          <w:color w:val="231F20"/>
          <w:sz w:val="20"/>
        </w:rPr>
        <w:t>математическим</w:t>
      </w:r>
      <w:r>
        <w:rPr>
          <w:color w:val="231F20"/>
          <w:spacing w:val="-3"/>
          <w:sz w:val="20"/>
        </w:rPr>
        <w:t xml:space="preserve"> </w:t>
      </w:r>
      <w:r>
        <w:rPr>
          <w:color w:val="231F20"/>
          <w:sz w:val="20"/>
        </w:rPr>
        <w:t>объектам,</w:t>
      </w:r>
      <w:r>
        <w:rPr>
          <w:color w:val="231F20"/>
          <w:spacing w:val="-3"/>
          <w:sz w:val="20"/>
        </w:rPr>
        <w:t xml:space="preserve"> </w:t>
      </w:r>
      <w:r>
        <w:rPr>
          <w:color w:val="231F20"/>
          <w:sz w:val="20"/>
        </w:rPr>
        <w:t>типичен при изучении информатики, технологии, а смысловое чте- ние — прерогатива уроков русского языка и литературы.</w:t>
      </w:r>
    </w:p>
    <w:p w:rsidR="00777185" w:rsidRDefault="002B1729">
      <w:pPr>
        <w:pStyle w:val="a3"/>
        <w:spacing w:before="11" w:line="247" w:lineRule="auto"/>
        <w:ind w:left="117" w:right="114"/>
      </w:pPr>
      <w:r>
        <w:rPr>
          <w:color w:val="231F20"/>
        </w:rPr>
        <w:t>Соответствующий вклад в формирование универсальных действий можно выделить в содержании каждого учебного предмета.</w:t>
      </w:r>
      <w:r>
        <w:rPr>
          <w:color w:val="231F20"/>
          <w:spacing w:val="-6"/>
        </w:rPr>
        <w:t xml:space="preserve"> </w:t>
      </w:r>
      <w:r>
        <w:rPr>
          <w:color w:val="231F20"/>
        </w:rPr>
        <w:t>Таким</w:t>
      </w:r>
      <w:r>
        <w:rPr>
          <w:color w:val="231F20"/>
          <w:spacing w:val="-6"/>
        </w:rPr>
        <w:t xml:space="preserve"> </w:t>
      </w:r>
      <w:r>
        <w:rPr>
          <w:color w:val="231F20"/>
        </w:rPr>
        <w:t>образом,</w:t>
      </w:r>
      <w:r>
        <w:rPr>
          <w:color w:val="231F20"/>
          <w:spacing w:val="-6"/>
        </w:rPr>
        <w:t xml:space="preserve"> </w:t>
      </w:r>
      <w:r>
        <w:rPr>
          <w:color w:val="231F20"/>
        </w:rPr>
        <w:t>на</w:t>
      </w:r>
      <w:r>
        <w:rPr>
          <w:color w:val="231F20"/>
          <w:spacing w:val="-6"/>
        </w:rPr>
        <w:t xml:space="preserve"> </w:t>
      </w:r>
      <w:r>
        <w:rPr>
          <w:rFonts w:ascii="Times New Roman" w:hAnsi="Times New Roman"/>
          <w:i/>
          <w:color w:val="231F20"/>
        </w:rPr>
        <w:t xml:space="preserve">первом </w:t>
      </w:r>
      <w:r>
        <w:rPr>
          <w:color w:val="231F20"/>
        </w:rPr>
        <w:t>этапе</w:t>
      </w:r>
      <w:r>
        <w:rPr>
          <w:color w:val="231F20"/>
          <w:spacing w:val="-6"/>
        </w:rPr>
        <w:t xml:space="preserve"> </w:t>
      </w:r>
      <w:r>
        <w:rPr>
          <w:color w:val="231F20"/>
        </w:rPr>
        <w:t>формирования</w:t>
      </w:r>
      <w:r>
        <w:rPr>
          <w:color w:val="231F20"/>
          <w:spacing w:val="-6"/>
        </w:rPr>
        <w:t xml:space="preserve"> </w:t>
      </w:r>
      <w:r>
        <w:rPr>
          <w:color w:val="231F20"/>
        </w:rPr>
        <w:t>УУД определяются</w:t>
      </w:r>
      <w:r>
        <w:rPr>
          <w:color w:val="231F20"/>
          <w:spacing w:val="-13"/>
        </w:rPr>
        <w:t xml:space="preserve"> </w:t>
      </w:r>
      <w:r>
        <w:rPr>
          <w:color w:val="231F20"/>
        </w:rPr>
        <w:t>приоритеты</w:t>
      </w:r>
      <w:r>
        <w:rPr>
          <w:color w:val="231F20"/>
          <w:spacing w:val="-13"/>
        </w:rPr>
        <w:t xml:space="preserve"> </w:t>
      </w:r>
      <w:r>
        <w:rPr>
          <w:color w:val="231F20"/>
        </w:rPr>
        <w:t>учебных</w:t>
      </w:r>
      <w:r>
        <w:rPr>
          <w:color w:val="231F20"/>
          <w:spacing w:val="-13"/>
        </w:rPr>
        <w:t xml:space="preserve"> </w:t>
      </w:r>
      <w:r>
        <w:rPr>
          <w:color w:val="231F20"/>
        </w:rPr>
        <w:t>курсов</w:t>
      </w:r>
      <w:r>
        <w:rPr>
          <w:color w:val="231F20"/>
          <w:spacing w:val="-13"/>
        </w:rPr>
        <w:t xml:space="preserve"> </w:t>
      </w:r>
      <w:r>
        <w:rPr>
          <w:color w:val="231F20"/>
        </w:rPr>
        <w:t>для</w:t>
      </w:r>
      <w:r>
        <w:rPr>
          <w:color w:val="231F20"/>
          <w:spacing w:val="-13"/>
        </w:rPr>
        <w:t xml:space="preserve"> </w:t>
      </w:r>
      <w:r>
        <w:rPr>
          <w:color w:val="231F20"/>
        </w:rPr>
        <w:t xml:space="preserve">формирования </w:t>
      </w:r>
      <w:r>
        <w:rPr>
          <w:color w:val="231F20"/>
          <w:w w:val="95"/>
        </w:rPr>
        <w:t xml:space="preserve">качества универсальности на данном предметном содержании. </w:t>
      </w:r>
      <w:r>
        <w:rPr>
          <w:color w:val="231F20"/>
        </w:rPr>
        <w:t>На</w:t>
      </w:r>
      <w:r>
        <w:rPr>
          <w:color w:val="231F20"/>
          <w:spacing w:val="-1"/>
        </w:rPr>
        <w:t xml:space="preserve"> </w:t>
      </w:r>
      <w:r>
        <w:rPr>
          <w:rFonts w:ascii="Times New Roman" w:hAnsi="Times New Roman"/>
          <w:i/>
          <w:color w:val="231F20"/>
        </w:rPr>
        <w:t xml:space="preserve">втором </w:t>
      </w:r>
      <w:r>
        <w:rPr>
          <w:color w:val="231F20"/>
        </w:rPr>
        <w:t>этапе</w:t>
      </w:r>
      <w:r>
        <w:rPr>
          <w:color w:val="231F20"/>
          <w:spacing w:val="-1"/>
        </w:rPr>
        <w:t xml:space="preserve"> </w:t>
      </w:r>
      <w:r>
        <w:rPr>
          <w:color w:val="231F20"/>
        </w:rPr>
        <w:t>подключаются</w:t>
      </w:r>
      <w:r>
        <w:rPr>
          <w:color w:val="231F20"/>
          <w:spacing w:val="-1"/>
        </w:rPr>
        <w:t xml:space="preserve"> </w:t>
      </w:r>
      <w:r>
        <w:rPr>
          <w:color w:val="231F20"/>
        </w:rPr>
        <w:t>другие</w:t>
      </w:r>
      <w:r>
        <w:rPr>
          <w:color w:val="231F20"/>
          <w:spacing w:val="-1"/>
        </w:rPr>
        <w:t xml:space="preserve"> </w:t>
      </w:r>
      <w:r>
        <w:rPr>
          <w:color w:val="231F20"/>
        </w:rPr>
        <w:t>предметы,</w:t>
      </w:r>
      <w:r>
        <w:rPr>
          <w:color w:val="231F20"/>
          <w:spacing w:val="-1"/>
        </w:rPr>
        <w:t xml:space="preserve"> </w:t>
      </w:r>
      <w:r>
        <w:rPr>
          <w:color w:val="231F20"/>
        </w:rPr>
        <w:t xml:space="preserve">педагогиче- ский работник предлагает задания, требующие применения </w:t>
      </w:r>
      <w:r>
        <w:rPr>
          <w:color w:val="231F20"/>
          <w:spacing w:val="-2"/>
        </w:rPr>
        <w:t>учебного</w:t>
      </w:r>
      <w:r>
        <w:rPr>
          <w:color w:val="231F20"/>
          <w:spacing w:val="-7"/>
        </w:rPr>
        <w:t xml:space="preserve"> </w:t>
      </w:r>
      <w:r>
        <w:rPr>
          <w:color w:val="231F20"/>
          <w:spacing w:val="-2"/>
        </w:rPr>
        <w:t>действия</w:t>
      </w:r>
      <w:r>
        <w:rPr>
          <w:color w:val="231F20"/>
          <w:spacing w:val="-7"/>
        </w:rPr>
        <w:t xml:space="preserve"> </w:t>
      </w:r>
      <w:r>
        <w:rPr>
          <w:color w:val="231F20"/>
          <w:spacing w:val="-2"/>
        </w:rPr>
        <w:t>или</w:t>
      </w:r>
      <w:r>
        <w:rPr>
          <w:color w:val="231F20"/>
          <w:spacing w:val="-7"/>
        </w:rPr>
        <w:t xml:space="preserve"> </w:t>
      </w:r>
      <w:r>
        <w:rPr>
          <w:color w:val="231F20"/>
          <w:spacing w:val="-2"/>
        </w:rPr>
        <w:t>операций</w:t>
      </w:r>
      <w:r>
        <w:rPr>
          <w:color w:val="231F20"/>
          <w:spacing w:val="-7"/>
        </w:rPr>
        <w:t xml:space="preserve"> </w:t>
      </w:r>
      <w:r>
        <w:rPr>
          <w:color w:val="231F20"/>
          <w:spacing w:val="-2"/>
        </w:rPr>
        <w:t>на</w:t>
      </w:r>
      <w:r>
        <w:rPr>
          <w:color w:val="231F20"/>
          <w:spacing w:val="-7"/>
        </w:rPr>
        <w:t xml:space="preserve"> </w:t>
      </w:r>
      <w:r>
        <w:rPr>
          <w:color w:val="231F20"/>
          <w:spacing w:val="-2"/>
        </w:rPr>
        <w:t>разном</w:t>
      </w:r>
      <w:r>
        <w:rPr>
          <w:color w:val="231F20"/>
          <w:spacing w:val="-7"/>
        </w:rPr>
        <w:t xml:space="preserve"> </w:t>
      </w:r>
      <w:r>
        <w:rPr>
          <w:color w:val="231F20"/>
          <w:spacing w:val="-2"/>
        </w:rPr>
        <w:t>предметном</w:t>
      </w:r>
      <w:r>
        <w:rPr>
          <w:color w:val="231F20"/>
          <w:spacing w:val="-7"/>
        </w:rPr>
        <w:t xml:space="preserve"> </w:t>
      </w:r>
      <w:r>
        <w:rPr>
          <w:color w:val="231F20"/>
          <w:spacing w:val="-2"/>
        </w:rPr>
        <w:t xml:space="preserve">содер- </w:t>
      </w:r>
      <w:r>
        <w:rPr>
          <w:color w:val="231F20"/>
        </w:rPr>
        <w:t xml:space="preserve">жании. </w:t>
      </w:r>
      <w:r>
        <w:rPr>
          <w:rFonts w:ascii="Times New Roman" w:hAnsi="Times New Roman"/>
          <w:i/>
          <w:color w:val="231F20"/>
        </w:rPr>
        <w:t xml:space="preserve">Третий </w:t>
      </w:r>
      <w:r>
        <w:rPr>
          <w:color w:val="231F20"/>
        </w:rPr>
        <w:t xml:space="preserve">этап характеризуется устойчивостью универ- </w:t>
      </w:r>
      <w:r>
        <w:rPr>
          <w:color w:val="231F20"/>
          <w:w w:val="95"/>
        </w:rPr>
        <w:t xml:space="preserve">сального действия, т. е. использования его независимо от пред- метного содержания. У обучающегося начинает формироваться </w:t>
      </w:r>
      <w:r>
        <w:rPr>
          <w:color w:val="231F20"/>
          <w:spacing w:val="-2"/>
        </w:rPr>
        <w:t>обобщённое</w:t>
      </w:r>
      <w:r>
        <w:rPr>
          <w:color w:val="231F20"/>
          <w:spacing w:val="-6"/>
        </w:rPr>
        <w:t xml:space="preserve"> </w:t>
      </w:r>
      <w:r>
        <w:rPr>
          <w:color w:val="231F20"/>
          <w:spacing w:val="-2"/>
        </w:rPr>
        <w:t>видение</w:t>
      </w:r>
      <w:r>
        <w:rPr>
          <w:color w:val="231F20"/>
          <w:spacing w:val="-6"/>
        </w:rPr>
        <w:t xml:space="preserve"> </w:t>
      </w:r>
      <w:r>
        <w:rPr>
          <w:color w:val="231F20"/>
          <w:spacing w:val="-2"/>
        </w:rPr>
        <w:t>учебного</w:t>
      </w:r>
      <w:r>
        <w:rPr>
          <w:color w:val="231F20"/>
          <w:spacing w:val="-6"/>
        </w:rPr>
        <w:t xml:space="preserve"> </w:t>
      </w:r>
      <w:r>
        <w:rPr>
          <w:color w:val="231F20"/>
          <w:spacing w:val="-2"/>
        </w:rPr>
        <w:t>действия,</w:t>
      </w:r>
      <w:r>
        <w:rPr>
          <w:color w:val="231F20"/>
          <w:spacing w:val="-6"/>
        </w:rPr>
        <w:t xml:space="preserve"> </w:t>
      </w:r>
      <w:r>
        <w:rPr>
          <w:color w:val="231F20"/>
          <w:spacing w:val="-2"/>
        </w:rPr>
        <w:t>он</w:t>
      </w:r>
      <w:r>
        <w:rPr>
          <w:color w:val="231F20"/>
          <w:spacing w:val="-6"/>
        </w:rPr>
        <w:t xml:space="preserve"> </w:t>
      </w:r>
      <w:r>
        <w:rPr>
          <w:color w:val="231F20"/>
          <w:spacing w:val="-2"/>
        </w:rPr>
        <w:t>может</w:t>
      </w:r>
      <w:r>
        <w:rPr>
          <w:color w:val="231F20"/>
          <w:spacing w:val="-6"/>
        </w:rPr>
        <w:t xml:space="preserve"> </w:t>
      </w:r>
      <w:r>
        <w:rPr>
          <w:color w:val="231F20"/>
          <w:spacing w:val="-2"/>
        </w:rPr>
        <w:t xml:space="preserve">охарактери- </w:t>
      </w:r>
      <w:r>
        <w:rPr>
          <w:color w:val="231F20"/>
        </w:rPr>
        <w:t>зовать</w:t>
      </w:r>
      <w:r>
        <w:rPr>
          <w:color w:val="231F20"/>
          <w:spacing w:val="-14"/>
        </w:rPr>
        <w:t xml:space="preserve"> </w:t>
      </w:r>
      <w:r>
        <w:rPr>
          <w:color w:val="231F20"/>
        </w:rPr>
        <w:t>его,</w:t>
      </w:r>
      <w:r>
        <w:rPr>
          <w:color w:val="231F20"/>
          <w:spacing w:val="-13"/>
        </w:rPr>
        <w:t xml:space="preserve"> </w:t>
      </w:r>
      <w:r>
        <w:rPr>
          <w:color w:val="231F20"/>
        </w:rPr>
        <w:t>не</w:t>
      </w:r>
      <w:r>
        <w:rPr>
          <w:color w:val="231F20"/>
          <w:spacing w:val="-13"/>
        </w:rPr>
        <w:t xml:space="preserve"> </w:t>
      </w:r>
      <w:r>
        <w:rPr>
          <w:color w:val="231F20"/>
        </w:rPr>
        <w:t>ссылаясь</w:t>
      </w:r>
      <w:r>
        <w:rPr>
          <w:color w:val="231F20"/>
          <w:spacing w:val="-13"/>
        </w:rPr>
        <w:t xml:space="preserve"> </w:t>
      </w:r>
      <w:r>
        <w:rPr>
          <w:color w:val="231F20"/>
        </w:rPr>
        <w:t>на</w:t>
      </w:r>
      <w:r>
        <w:rPr>
          <w:color w:val="231F20"/>
          <w:spacing w:val="-13"/>
        </w:rPr>
        <w:t xml:space="preserve"> </w:t>
      </w:r>
      <w:r>
        <w:rPr>
          <w:color w:val="231F20"/>
        </w:rPr>
        <w:t>конкретное</w:t>
      </w:r>
      <w:r>
        <w:rPr>
          <w:color w:val="231F20"/>
          <w:spacing w:val="-13"/>
        </w:rPr>
        <w:t xml:space="preserve"> </w:t>
      </w:r>
      <w:r>
        <w:rPr>
          <w:color w:val="231F20"/>
        </w:rPr>
        <w:t>содержание.</w:t>
      </w:r>
      <w:r>
        <w:rPr>
          <w:color w:val="231F20"/>
          <w:spacing w:val="-13"/>
        </w:rPr>
        <w:t xml:space="preserve"> </w:t>
      </w:r>
      <w:r>
        <w:rPr>
          <w:color w:val="231F20"/>
          <w:spacing w:val="-2"/>
        </w:rPr>
        <w:t>Например,</w:t>
      </w:r>
    </w:p>
    <w:p w:rsidR="00777185" w:rsidRDefault="002B1729">
      <w:pPr>
        <w:pStyle w:val="a3"/>
        <w:spacing w:before="13" w:line="247" w:lineRule="auto"/>
        <w:ind w:left="117" w:right="115" w:firstLine="0"/>
      </w:pPr>
      <w:r>
        <w:rPr>
          <w:color w:val="231F20"/>
        </w:rPr>
        <w:t xml:space="preserve">«наблюдать — значит…», «сравнение — это…», «контролиро- </w:t>
      </w:r>
      <w:r>
        <w:rPr>
          <w:color w:val="231F20"/>
          <w:w w:val="95"/>
        </w:rPr>
        <w:t xml:space="preserve">вать — значит…» и т. п. Педагогический работник делает вывод </w:t>
      </w:r>
      <w:r>
        <w:rPr>
          <w:color w:val="231F20"/>
        </w:rPr>
        <w:t>о</w:t>
      </w:r>
      <w:r>
        <w:rPr>
          <w:color w:val="231F20"/>
          <w:spacing w:val="-10"/>
        </w:rPr>
        <w:t xml:space="preserve"> </w:t>
      </w:r>
      <w:r>
        <w:rPr>
          <w:color w:val="231F20"/>
        </w:rPr>
        <w:t>том,</w:t>
      </w:r>
      <w:r>
        <w:rPr>
          <w:color w:val="231F20"/>
          <w:spacing w:val="-10"/>
        </w:rPr>
        <w:t xml:space="preserve"> </w:t>
      </w:r>
      <w:r>
        <w:rPr>
          <w:color w:val="231F20"/>
        </w:rPr>
        <w:t>что</w:t>
      </w:r>
      <w:r>
        <w:rPr>
          <w:color w:val="231F20"/>
          <w:spacing w:val="-10"/>
        </w:rPr>
        <w:t xml:space="preserve"> </w:t>
      </w:r>
      <w:r>
        <w:rPr>
          <w:color w:val="231F20"/>
        </w:rPr>
        <w:t>универсальность</w:t>
      </w:r>
      <w:r>
        <w:rPr>
          <w:color w:val="231F20"/>
          <w:spacing w:val="-10"/>
        </w:rPr>
        <w:t xml:space="preserve"> </w:t>
      </w:r>
      <w:r>
        <w:rPr>
          <w:color w:val="231F20"/>
        </w:rPr>
        <w:t>(независимость</w:t>
      </w:r>
      <w:r>
        <w:rPr>
          <w:color w:val="231F20"/>
          <w:spacing w:val="-10"/>
        </w:rPr>
        <w:t xml:space="preserve"> </w:t>
      </w:r>
      <w:r>
        <w:rPr>
          <w:color w:val="231F20"/>
        </w:rPr>
        <w:t>от</w:t>
      </w:r>
      <w:r>
        <w:rPr>
          <w:color w:val="231F20"/>
          <w:spacing w:val="-10"/>
        </w:rPr>
        <w:t xml:space="preserve"> </w:t>
      </w:r>
      <w:r>
        <w:rPr>
          <w:color w:val="231F20"/>
        </w:rPr>
        <w:t>конкретного</w:t>
      </w:r>
      <w:r>
        <w:rPr>
          <w:color w:val="231F20"/>
          <w:spacing w:val="-10"/>
        </w:rPr>
        <w:t xml:space="preserve"> </w:t>
      </w:r>
      <w:r>
        <w:rPr>
          <w:color w:val="231F20"/>
        </w:rPr>
        <w:t>со- держания) как свойство учебного действия сформировалась.</w:t>
      </w:r>
    </w:p>
    <w:p w:rsidR="00777185" w:rsidRDefault="002B1729" w:rsidP="0020001A">
      <w:pPr>
        <w:pStyle w:val="a5"/>
        <w:numPr>
          <w:ilvl w:val="0"/>
          <w:numId w:val="14"/>
        </w:numPr>
        <w:tabs>
          <w:tab w:val="left" w:pos="607"/>
        </w:tabs>
        <w:spacing w:before="4" w:line="247" w:lineRule="auto"/>
        <w:ind w:right="114" w:firstLine="226"/>
        <w:rPr>
          <w:sz w:val="20"/>
        </w:rPr>
      </w:pPr>
      <w:r>
        <w:rPr>
          <w:color w:val="231F20"/>
          <w:sz w:val="20"/>
        </w:rPr>
        <w:t>Используются</w:t>
      </w:r>
      <w:r>
        <w:rPr>
          <w:color w:val="231F20"/>
          <w:spacing w:val="-7"/>
          <w:sz w:val="20"/>
        </w:rPr>
        <w:t xml:space="preserve"> </w:t>
      </w:r>
      <w:r>
        <w:rPr>
          <w:color w:val="231F20"/>
          <w:sz w:val="20"/>
        </w:rPr>
        <w:t>виды</w:t>
      </w:r>
      <w:r>
        <w:rPr>
          <w:color w:val="231F20"/>
          <w:spacing w:val="-7"/>
          <w:sz w:val="20"/>
        </w:rPr>
        <w:t xml:space="preserve"> </w:t>
      </w:r>
      <w:r>
        <w:rPr>
          <w:color w:val="231F20"/>
          <w:sz w:val="20"/>
        </w:rPr>
        <w:t>деятельности,</w:t>
      </w:r>
      <w:r>
        <w:rPr>
          <w:color w:val="231F20"/>
          <w:spacing w:val="-7"/>
          <w:sz w:val="20"/>
        </w:rPr>
        <w:t xml:space="preserve"> </w:t>
      </w:r>
      <w:r>
        <w:rPr>
          <w:color w:val="231F20"/>
          <w:sz w:val="20"/>
        </w:rPr>
        <w:t>которые</w:t>
      </w:r>
      <w:r>
        <w:rPr>
          <w:color w:val="231F20"/>
          <w:spacing w:val="-7"/>
          <w:sz w:val="20"/>
        </w:rPr>
        <w:t xml:space="preserve"> </w:t>
      </w:r>
      <w:r>
        <w:rPr>
          <w:color w:val="231F20"/>
          <w:sz w:val="20"/>
        </w:rPr>
        <w:t>в</w:t>
      </w:r>
      <w:r>
        <w:rPr>
          <w:color w:val="231F20"/>
          <w:spacing w:val="-7"/>
          <w:sz w:val="20"/>
        </w:rPr>
        <w:t xml:space="preserve"> </w:t>
      </w:r>
      <w:r>
        <w:rPr>
          <w:color w:val="231F20"/>
          <w:sz w:val="20"/>
        </w:rPr>
        <w:t>особой</w:t>
      </w:r>
      <w:r>
        <w:rPr>
          <w:color w:val="231F20"/>
          <w:spacing w:val="-7"/>
          <w:sz w:val="20"/>
        </w:rPr>
        <w:t xml:space="preserve"> </w:t>
      </w:r>
      <w:r>
        <w:rPr>
          <w:color w:val="231F20"/>
          <w:sz w:val="20"/>
        </w:rPr>
        <w:t>мере провоцируют применение универсальных действий: поиско- вая,</w:t>
      </w:r>
      <w:r>
        <w:rPr>
          <w:color w:val="231F20"/>
          <w:spacing w:val="2"/>
          <w:sz w:val="20"/>
        </w:rPr>
        <w:t xml:space="preserve"> </w:t>
      </w:r>
      <w:r>
        <w:rPr>
          <w:color w:val="231F20"/>
          <w:sz w:val="20"/>
        </w:rPr>
        <w:t>в</w:t>
      </w:r>
      <w:r>
        <w:rPr>
          <w:color w:val="231F20"/>
          <w:spacing w:val="3"/>
          <w:sz w:val="20"/>
        </w:rPr>
        <w:t xml:space="preserve"> </w:t>
      </w:r>
      <w:r>
        <w:rPr>
          <w:color w:val="231F20"/>
          <w:sz w:val="20"/>
        </w:rPr>
        <w:t>том</w:t>
      </w:r>
      <w:r>
        <w:rPr>
          <w:color w:val="231F20"/>
          <w:spacing w:val="3"/>
          <w:sz w:val="20"/>
        </w:rPr>
        <w:t xml:space="preserve"> </w:t>
      </w:r>
      <w:r>
        <w:rPr>
          <w:color w:val="231F20"/>
          <w:sz w:val="20"/>
        </w:rPr>
        <w:t>числе</w:t>
      </w:r>
      <w:r>
        <w:rPr>
          <w:color w:val="231F20"/>
          <w:spacing w:val="3"/>
          <w:sz w:val="20"/>
        </w:rPr>
        <w:t xml:space="preserve"> </w:t>
      </w:r>
      <w:r>
        <w:rPr>
          <w:color w:val="231F20"/>
          <w:sz w:val="20"/>
        </w:rPr>
        <w:t>с</w:t>
      </w:r>
      <w:r>
        <w:rPr>
          <w:color w:val="231F20"/>
          <w:spacing w:val="3"/>
          <w:sz w:val="20"/>
        </w:rPr>
        <w:t xml:space="preserve"> </w:t>
      </w:r>
      <w:r>
        <w:rPr>
          <w:color w:val="231F20"/>
          <w:sz w:val="20"/>
        </w:rPr>
        <w:t>использованием</w:t>
      </w:r>
      <w:r>
        <w:rPr>
          <w:color w:val="231F20"/>
          <w:spacing w:val="2"/>
          <w:sz w:val="20"/>
        </w:rPr>
        <w:t xml:space="preserve"> </w:t>
      </w:r>
      <w:r>
        <w:rPr>
          <w:color w:val="231F20"/>
          <w:sz w:val="20"/>
        </w:rPr>
        <w:t>информационного</w:t>
      </w:r>
      <w:r>
        <w:rPr>
          <w:color w:val="231F20"/>
          <w:spacing w:val="3"/>
          <w:sz w:val="20"/>
        </w:rPr>
        <w:t xml:space="preserve"> </w:t>
      </w:r>
      <w:r>
        <w:rPr>
          <w:color w:val="231F20"/>
          <w:spacing w:val="-2"/>
          <w:sz w:val="20"/>
        </w:rPr>
        <w:t>ресурса</w:t>
      </w:r>
    </w:p>
    <w:p w:rsidR="00777185" w:rsidRDefault="00777185">
      <w:pPr>
        <w:spacing w:line="247" w:lineRule="auto"/>
        <w:jc w:val="both"/>
        <w:rPr>
          <w:sz w:val="20"/>
        </w:rPr>
        <w:sectPr w:rsidR="00777185">
          <w:pgSz w:w="7830" w:h="12020"/>
          <w:pgMar w:top="620" w:right="620" w:bottom="900" w:left="620" w:header="0" w:footer="709" w:gutter="0"/>
          <w:cols w:space="720"/>
        </w:sectPr>
      </w:pPr>
    </w:p>
    <w:p w:rsidR="00777185" w:rsidRDefault="002B1729">
      <w:pPr>
        <w:pStyle w:val="a3"/>
        <w:spacing w:before="68" w:line="247" w:lineRule="auto"/>
        <w:ind w:left="117" w:right="114" w:firstLine="0"/>
      </w:pPr>
      <w:r>
        <w:rPr>
          <w:color w:val="231F20"/>
          <w:spacing w:val="-2"/>
        </w:rPr>
        <w:t>Интернета,</w:t>
      </w:r>
      <w:r>
        <w:rPr>
          <w:color w:val="231F20"/>
          <w:spacing w:val="-3"/>
        </w:rPr>
        <w:t xml:space="preserve"> </w:t>
      </w:r>
      <w:r>
        <w:rPr>
          <w:color w:val="231F20"/>
          <w:spacing w:val="-2"/>
        </w:rPr>
        <w:t>исследовательская,</w:t>
      </w:r>
      <w:r>
        <w:rPr>
          <w:color w:val="231F20"/>
          <w:spacing w:val="-3"/>
        </w:rPr>
        <w:t xml:space="preserve"> </w:t>
      </w:r>
      <w:r>
        <w:rPr>
          <w:color w:val="231F20"/>
          <w:spacing w:val="-2"/>
        </w:rPr>
        <w:t>творческая</w:t>
      </w:r>
      <w:r>
        <w:rPr>
          <w:color w:val="231F20"/>
          <w:spacing w:val="-3"/>
        </w:rPr>
        <w:t xml:space="preserve"> </w:t>
      </w:r>
      <w:r>
        <w:rPr>
          <w:color w:val="231F20"/>
          <w:spacing w:val="-2"/>
        </w:rPr>
        <w:t>деятельность,</w:t>
      </w:r>
      <w:r>
        <w:rPr>
          <w:color w:val="231F20"/>
          <w:spacing w:val="-3"/>
        </w:rPr>
        <w:t xml:space="preserve"> </w:t>
      </w:r>
      <w:r>
        <w:rPr>
          <w:color w:val="231F20"/>
          <w:spacing w:val="-2"/>
        </w:rPr>
        <w:t>в</w:t>
      </w:r>
      <w:r>
        <w:rPr>
          <w:color w:val="231F20"/>
          <w:spacing w:val="-3"/>
        </w:rPr>
        <w:t xml:space="preserve"> </w:t>
      </w:r>
      <w:r>
        <w:rPr>
          <w:color w:val="231F20"/>
          <w:spacing w:val="-2"/>
        </w:rPr>
        <w:t xml:space="preserve">том </w:t>
      </w:r>
      <w:r>
        <w:rPr>
          <w:color w:val="231F20"/>
        </w:rPr>
        <w:t>числе с использованием экранных моделей изучаемых объек- тов или процессов. Это побудит учителя отказаться от репро- дуктивного</w:t>
      </w:r>
      <w:r>
        <w:rPr>
          <w:color w:val="231F20"/>
          <w:spacing w:val="-16"/>
        </w:rPr>
        <w:t xml:space="preserve"> </w:t>
      </w:r>
      <w:r>
        <w:rPr>
          <w:color w:val="231F20"/>
        </w:rPr>
        <w:t>типа</w:t>
      </w:r>
      <w:r>
        <w:rPr>
          <w:color w:val="231F20"/>
          <w:spacing w:val="-16"/>
        </w:rPr>
        <w:t xml:space="preserve"> </w:t>
      </w:r>
      <w:r>
        <w:rPr>
          <w:color w:val="231F20"/>
        </w:rPr>
        <w:t>организации</w:t>
      </w:r>
      <w:r>
        <w:rPr>
          <w:color w:val="231F20"/>
          <w:spacing w:val="-16"/>
        </w:rPr>
        <w:t xml:space="preserve"> </w:t>
      </w:r>
      <w:r>
        <w:rPr>
          <w:color w:val="231F20"/>
        </w:rPr>
        <w:t>обучения,</w:t>
      </w:r>
      <w:r>
        <w:rPr>
          <w:color w:val="231F20"/>
          <w:spacing w:val="-16"/>
        </w:rPr>
        <w:t xml:space="preserve"> </w:t>
      </w:r>
      <w:r>
        <w:rPr>
          <w:color w:val="231F20"/>
        </w:rPr>
        <w:t>при</w:t>
      </w:r>
      <w:r>
        <w:rPr>
          <w:color w:val="231F20"/>
          <w:spacing w:val="-16"/>
        </w:rPr>
        <w:t xml:space="preserve"> </w:t>
      </w:r>
      <w:r>
        <w:rPr>
          <w:color w:val="231F20"/>
        </w:rPr>
        <w:t>котором</w:t>
      </w:r>
      <w:r>
        <w:rPr>
          <w:color w:val="231F20"/>
          <w:spacing w:val="-16"/>
        </w:rPr>
        <w:t xml:space="preserve"> </w:t>
      </w:r>
      <w:r>
        <w:rPr>
          <w:color w:val="231F20"/>
        </w:rPr>
        <w:t xml:space="preserve">главным методом обучения является образец, предъявляемый обучаю- </w:t>
      </w:r>
      <w:r>
        <w:rPr>
          <w:color w:val="231F20"/>
          <w:spacing w:val="-2"/>
        </w:rPr>
        <w:t>щимся</w:t>
      </w:r>
      <w:r>
        <w:rPr>
          <w:color w:val="231F20"/>
          <w:spacing w:val="-10"/>
        </w:rPr>
        <w:t xml:space="preserve"> </w:t>
      </w:r>
      <w:r>
        <w:rPr>
          <w:color w:val="231F20"/>
          <w:spacing w:val="-2"/>
        </w:rPr>
        <w:t>в</w:t>
      </w:r>
      <w:r>
        <w:rPr>
          <w:color w:val="231F20"/>
          <w:spacing w:val="-10"/>
        </w:rPr>
        <w:t xml:space="preserve"> </w:t>
      </w:r>
      <w:r>
        <w:rPr>
          <w:color w:val="231F20"/>
          <w:spacing w:val="-2"/>
        </w:rPr>
        <w:t>готовом</w:t>
      </w:r>
      <w:r>
        <w:rPr>
          <w:color w:val="231F20"/>
          <w:spacing w:val="-10"/>
        </w:rPr>
        <w:t xml:space="preserve"> </w:t>
      </w:r>
      <w:r>
        <w:rPr>
          <w:color w:val="231F20"/>
          <w:spacing w:val="-2"/>
        </w:rPr>
        <w:t>виде.</w:t>
      </w:r>
      <w:r>
        <w:rPr>
          <w:color w:val="231F20"/>
          <w:spacing w:val="-10"/>
        </w:rPr>
        <w:t xml:space="preserve"> </w:t>
      </w:r>
      <w:r>
        <w:rPr>
          <w:color w:val="231F20"/>
          <w:spacing w:val="-2"/>
        </w:rPr>
        <w:t>В</w:t>
      </w:r>
      <w:r>
        <w:rPr>
          <w:color w:val="231F20"/>
          <w:spacing w:val="-10"/>
        </w:rPr>
        <w:t xml:space="preserve"> </w:t>
      </w:r>
      <w:r>
        <w:rPr>
          <w:color w:val="231F20"/>
          <w:spacing w:val="-2"/>
        </w:rPr>
        <w:t>этом</w:t>
      </w:r>
      <w:r>
        <w:rPr>
          <w:color w:val="231F20"/>
          <w:spacing w:val="-10"/>
        </w:rPr>
        <w:t xml:space="preserve"> </w:t>
      </w:r>
      <w:r>
        <w:rPr>
          <w:color w:val="231F20"/>
          <w:spacing w:val="-2"/>
        </w:rPr>
        <w:t>случае</w:t>
      </w:r>
      <w:r>
        <w:rPr>
          <w:color w:val="231F20"/>
          <w:spacing w:val="-10"/>
        </w:rPr>
        <w:t xml:space="preserve"> </w:t>
      </w:r>
      <w:r>
        <w:rPr>
          <w:color w:val="231F20"/>
          <w:spacing w:val="-2"/>
        </w:rPr>
        <w:t>единственная</w:t>
      </w:r>
      <w:r>
        <w:rPr>
          <w:color w:val="231F20"/>
          <w:spacing w:val="-10"/>
        </w:rPr>
        <w:t xml:space="preserve"> </w:t>
      </w:r>
      <w:r>
        <w:rPr>
          <w:color w:val="231F20"/>
          <w:spacing w:val="-2"/>
        </w:rPr>
        <w:t>задача</w:t>
      </w:r>
      <w:r>
        <w:rPr>
          <w:color w:val="231F20"/>
          <w:spacing w:val="-10"/>
        </w:rPr>
        <w:t xml:space="preserve"> </w:t>
      </w:r>
      <w:r>
        <w:rPr>
          <w:color w:val="231F20"/>
          <w:spacing w:val="-2"/>
        </w:rPr>
        <w:t xml:space="preserve">уче- </w:t>
      </w:r>
      <w:r>
        <w:rPr>
          <w:color w:val="231F20"/>
        </w:rPr>
        <w:t>ника</w:t>
      </w:r>
      <w:r>
        <w:rPr>
          <w:color w:val="231F20"/>
          <w:spacing w:val="-3"/>
        </w:rPr>
        <w:t xml:space="preserve"> </w:t>
      </w:r>
      <w:r>
        <w:rPr>
          <w:color w:val="231F20"/>
        </w:rPr>
        <w:t>—</w:t>
      </w:r>
      <w:r>
        <w:rPr>
          <w:color w:val="231F20"/>
          <w:spacing w:val="-3"/>
        </w:rPr>
        <w:t xml:space="preserve"> </w:t>
      </w:r>
      <w:r>
        <w:rPr>
          <w:color w:val="231F20"/>
        </w:rPr>
        <w:t>запомнить</w:t>
      </w:r>
      <w:r>
        <w:rPr>
          <w:color w:val="231F20"/>
          <w:spacing w:val="-3"/>
        </w:rPr>
        <w:t xml:space="preserve"> </w:t>
      </w:r>
      <w:r>
        <w:rPr>
          <w:color w:val="231F20"/>
        </w:rPr>
        <w:t>образец</w:t>
      </w:r>
      <w:r>
        <w:rPr>
          <w:color w:val="231F20"/>
          <w:spacing w:val="-3"/>
        </w:rPr>
        <w:t xml:space="preserve"> </w:t>
      </w:r>
      <w:r>
        <w:rPr>
          <w:color w:val="231F20"/>
        </w:rPr>
        <w:t>и</w:t>
      </w:r>
      <w:r>
        <w:rPr>
          <w:color w:val="231F20"/>
          <w:spacing w:val="-3"/>
        </w:rPr>
        <w:t xml:space="preserve"> </w:t>
      </w:r>
      <w:r>
        <w:rPr>
          <w:color w:val="231F20"/>
        </w:rPr>
        <w:t>каждый</w:t>
      </w:r>
      <w:r>
        <w:rPr>
          <w:color w:val="231F20"/>
          <w:spacing w:val="-3"/>
        </w:rPr>
        <w:t xml:space="preserve"> </w:t>
      </w:r>
      <w:r>
        <w:rPr>
          <w:color w:val="231F20"/>
        </w:rPr>
        <w:t>раз</w:t>
      </w:r>
      <w:r>
        <w:rPr>
          <w:color w:val="231F20"/>
          <w:spacing w:val="-3"/>
        </w:rPr>
        <w:t xml:space="preserve"> </w:t>
      </w:r>
      <w:r>
        <w:rPr>
          <w:color w:val="231F20"/>
        </w:rPr>
        <w:t>вспоминать</w:t>
      </w:r>
      <w:r>
        <w:rPr>
          <w:color w:val="231F20"/>
          <w:spacing w:val="-3"/>
        </w:rPr>
        <w:t xml:space="preserve"> </w:t>
      </w:r>
      <w:r>
        <w:rPr>
          <w:color w:val="231F20"/>
        </w:rPr>
        <w:t>его</w:t>
      </w:r>
      <w:r>
        <w:rPr>
          <w:color w:val="231F20"/>
          <w:spacing w:val="-3"/>
        </w:rPr>
        <w:t xml:space="preserve"> </w:t>
      </w:r>
      <w:r>
        <w:rPr>
          <w:color w:val="231F20"/>
        </w:rPr>
        <w:t>при решении</w:t>
      </w:r>
      <w:r>
        <w:rPr>
          <w:color w:val="231F20"/>
          <w:spacing w:val="-2"/>
        </w:rPr>
        <w:t xml:space="preserve"> </w:t>
      </w:r>
      <w:r>
        <w:rPr>
          <w:color w:val="231F20"/>
        </w:rPr>
        <w:t>учебной</w:t>
      </w:r>
      <w:r>
        <w:rPr>
          <w:color w:val="231F20"/>
          <w:spacing w:val="-2"/>
        </w:rPr>
        <w:t xml:space="preserve"> </w:t>
      </w:r>
      <w:r>
        <w:rPr>
          <w:color w:val="231F20"/>
        </w:rPr>
        <w:t>задачи.</w:t>
      </w:r>
      <w:r>
        <w:rPr>
          <w:color w:val="231F20"/>
          <w:spacing w:val="-2"/>
        </w:rPr>
        <w:t xml:space="preserve"> </w:t>
      </w:r>
      <w:r>
        <w:rPr>
          <w:color w:val="231F20"/>
        </w:rPr>
        <w:t>В</w:t>
      </w:r>
      <w:r>
        <w:rPr>
          <w:color w:val="231F20"/>
          <w:spacing w:val="-2"/>
        </w:rPr>
        <w:t xml:space="preserve"> </w:t>
      </w:r>
      <w:r>
        <w:rPr>
          <w:color w:val="231F20"/>
        </w:rPr>
        <w:t>таких</w:t>
      </w:r>
      <w:r>
        <w:rPr>
          <w:color w:val="231F20"/>
          <w:spacing w:val="-2"/>
        </w:rPr>
        <w:t xml:space="preserve"> </w:t>
      </w:r>
      <w:r>
        <w:rPr>
          <w:color w:val="231F20"/>
        </w:rPr>
        <w:t>условиях</w:t>
      </w:r>
      <w:r>
        <w:rPr>
          <w:color w:val="231F20"/>
          <w:spacing w:val="-2"/>
        </w:rPr>
        <w:t xml:space="preserve"> </w:t>
      </w:r>
      <w:r>
        <w:rPr>
          <w:color w:val="231F20"/>
        </w:rPr>
        <w:t>изучения</w:t>
      </w:r>
      <w:r>
        <w:rPr>
          <w:color w:val="231F20"/>
          <w:spacing w:val="-2"/>
        </w:rPr>
        <w:t xml:space="preserve"> </w:t>
      </w:r>
      <w:r>
        <w:rPr>
          <w:color w:val="231F20"/>
        </w:rPr>
        <w:t xml:space="preserve">предме- </w:t>
      </w:r>
      <w:r>
        <w:rPr>
          <w:color w:val="231F20"/>
          <w:w w:val="95"/>
        </w:rPr>
        <w:t xml:space="preserve">тов универсальные действия, требующие мыслительных опера- </w:t>
      </w:r>
      <w:r>
        <w:rPr>
          <w:color w:val="231F20"/>
        </w:rPr>
        <w:t>ций, актуальных коммуникативных умений, планирования и контроля своей деятельности, не являются востребованными, так как использование готового образца опирается только на восприятие</w:t>
      </w:r>
      <w:r>
        <w:rPr>
          <w:color w:val="231F20"/>
          <w:spacing w:val="-16"/>
        </w:rPr>
        <w:t xml:space="preserve"> </w:t>
      </w:r>
      <w:r>
        <w:rPr>
          <w:color w:val="231F20"/>
        </w:rPr>
        <w:t>и</w:t>
      </w:r>
      <w:r>
        <w:rPr>
          <w:color w:val="231F20"/>
          <w:spacing w:val="-16"/>
        </w:rPr>
        <w:t xml:space="preserve"> </w:t>
      </w:r>
      <w:r>
        <w:rPr>
          <w:color w:val="231F20"/>
        </w:rPr>
        <w:t>память.</w:t>
      </w:r>
      <w:r>
        <w:rPr>
          <w:color w:val="231F20"/>
          <w:spacing w:val="-16"/>
        </w:rPr>
        <w:t xml:space="preserve"> </w:t>
      </w:r>
      <w:r>
        <w:rPr>
          <w:color w:val="231F20"/>
        </w:rPr>
        <w:t>Поисковая</w:t>
      </w:r>
      <w:r>
        <w:rPr>
          <w:color w:val="231F20"/>
          <w:spacing w:val="-16"/>
        </w:rPr>
        <w:t xml:space="preserve"> </w:t>
      </w:r>
      <w:r>
        <w:rPr>
          <w:color w:val="231F20"/>
        </w:rPr>
        <w:t>и</w:t>
      </w:r>
      <w:r>
        <w:rPr>
          <w:color w:val="231F20"/>
          <w:spacing w:val="-16"/>
        </w:rPr>
        <w:t xml:space="preserve"> </w:t>
      </w:r>
      <w:r>
        <w:rPr>
          <w:color w:val="231F20"/>
        </w:rPr>
        <w:t>исследовательская</w:t>
      </w:r>
      <w:r>
        <w:rPr>
          <w:color w:val="231F20"/>
          <w:spacing w:val="-16"/>
        </w:rPr>
        <w:t xml:space="preserve"> </w:t>
      </w:r>
      <w:r>
        <w:rPr>
          <w:color w:val="231F20"/>
        </w:rPr>
        <w:t>деятель- ность</w:t>
      </w:r>
      <w:r>
        <w:rPr>
          <w:color w:val="231F20"/>
          <w:spacing w:val="-7"/>
        </w:rPr>
        <w:t xml:space="preserve"> </w:t>
      </w:r>
      <w:r>
        <w:rPr>
          <w:color w:val="231F20"/>
        </w:rPr>
        <w:t>развивают</w:t>
      </w:r>
      <w:r>
        <w:rPr>
          <w:color w:val="231F20"/>
          <w:spacing w:val="-7"/>
        </w:rPr>
        <w:t xml:space="preserve"> </w:t>
      </w:r>
      <w:r>
        <w:rPr>
          <w:color w:val="231F20"/>
        </w:rPr>
        <w:t>способность</w:t>
      </w:r>
      <w:r>
        <w:rPr>
          <w:color w:val="231F20"/>
          <w:spacing w:val="-7"/>
        </w:rPr>
        <w:t xml:space="preserve"> </w:t>
      </w:r>
      <w:r>
        <w:rPr>
          <w:color w:val="231F20"/>
        </w:rPr>
        <w:t>младшего</w:t>
      </w:r>
      <w:r>
        <w:rPr>
          <w:color w:val="231F20"/>
          <w:spacing w:val="-7"/>
        </w:rPr>
        <w:t xml:space="preserve"> </w:t>
      </w:r>
      <w:r>
        <w:rPr>
          <w:color w:val="231F20"/>
        </w:rPr>
        <w:t>школьника</w:t>
      </w:r>
      <w:r>
        <w:rPr>
          <w:color w:val="231F20"/>
          <w:spacing w:val="-7"/>
        </w:rPr>
        <w:t xml:space="preserve"> </w:t>
      </w:r>
      <w:r>
        <w:rPr>
          <w:color w:val="231F20"/>
        </w:rPr>
        <w:t>к</w:t>
      </w:r>
      <w:r>
        <w:rPr>
          <w:color w:val="231F20"/>
          <w:spacing w:val="-7"/>
        </w:rPr>
        <w:t xml:space="preserve"> </w:t>
      </w:r>
      <w:r>
        <w:rPr>
          <w:color w:val="231F20"/>
        </w:rPr>
        <w:t>диалогу, обсуждению проблем, разрешению возникших противоречий в</w:t>
      </w:r>
      <w:r>
        <w:rPr>
          <w:color w:val="231F20"/>
          <w:spacing w:val="-14"/>
        </w:rPr>
        <w:t xml:space="preserve"> </w:t>
      </w:r>
      <w:r>
        <w:rPr>
          <w:color w:val="231F20"/>
        </w:rPr>
        <w:t>точках</w:t>
      </w:r>
      <w:r>
        <w:rPr>
          <w:color w:val="231F20"/>
          <w:spacing w:val="-14"/>
        </w:rPr>
        <w:t xml:space="preserve"> </w:t>
      </w:r>
      <w:r>
        <w:rPr>
          <w:color w:val="231F20"/>
        </w:rPr>
        <w:t>зрения.</w:t>
      </w:r>
      <w:r>
        <w:rPr>
          <w:color w:val="231F20"/>
          <w:spacing w:val="-14"/>
        </w:rPr>
        <w:t xml:space="preserve"> </w:t>
      </w:r>
      <w:r>
        <w:rPr>
          <w:color w:val="231F20"/>
        </w:rPr>
        <w:t>Поисковая</w:t>
      </w:r>
      <w:r>
        <w:rPr>
          <w:color w:val="231F20"/>
          <w:spacing w:val="-14"/>
        </w:rPr>
        <w:t xml:space="preserve"> </w:t>
      </w:r>
      <w:r>
        <w:rPr>
          <w:color w:val="231F20"/>
        </w:rPr>
        <w:t>и</w:t>
      </w:r>
      <w:r>
        <w:rPr>
          <w:color w:val="231F20"/>
          <w:spacing w:val="-14"/>
        </w:rPr>
        <w:t xml:space="preserve"> </w:t>
      </w:r>
      <w:r>
        <w:rPr>
          <w:color w:val="231F20"/>
        </w:rPr>
        <w:t>исследовательская</w:t>
      </w:r>
      <w:r>
        <w:rPr>
          <w:color w:val="231F20"/>
          <w:spacing w:val="-14"/>
        </w:rPr>
        <w:t xml:space="preserve"> </w:t>
      </w:r>
      <w:r>
        <w:rPr>
          <w:color w:val="231F20"/>
        </w:rPr>
        <w:t>деятельность может осуществляться с использованием информационных банков, содержащих различные экранные (виртуальные) объ- екты</w:t>
      </w:r>
      <w:r>
        <w:rPr>
          <w:color w:val="231F20"/>
          <w:spacing w:val="-16"/>
        </w:rPr>
        <w:t xml:space="preserve"> </w:t>
      </w:r>
      <w:r>
        <w:rPr>
          <w:color w:val="231F20"/>
        </w:rPr>
        <w:t>(учебного</w:t>
      </w:r>
      <w:r>
        <w:rPr>
          <w:color w:val="231F20"/>
          <w:spacing w:val="-16"/>
        </w:rPr>
        <w:t xml:space="preserve"> </w:t>
      </w:r>
      <w:r>
        <w:rPr>
          <w:color w:val="231F20"/>
        </w:rPr>
        <w:t>или</w:t>
      </w:r>
      <w:r>
        <w:rPr>
          <w:color w:val="231F20"/>
          <w:spacing w:val="-16"/>
        </w:rPr>
        <w:t xml:space="preserve"> </w:t>
      </w:r>
      <w:r>
        <w:rPr>
          <w:color w:val="231F20"/>
        </w:rPr>
        <w:t>игрового,</w:t>
      </w:r>
      <w:r>
        <w:rPr>
          <w:color w:val="231F20"/>
          <w:spacing w:val="-16"/>
        </w:rPr>
        <w:t xml:space="preserve"> </w:t>
      </w:r>
      <w:r>
        <w:rPr>
          <w:color w:val="231F20"/>
        </w:rPr>
        <w:t>бытового</w:t>
      </w:r>
      <w:r>
        <w:rPr>
          <w:color w:val="231F20"/>
          <w:spacing w:val="-16"/>
        </w:rPr>
        <w:t xml:space="preserve"> </w:t>
      </w:r>
      <w:r>
        <w:rPr>
          <w:color w:val="231F20"/>
        </w:rPr>
        <w:t>назначения),</w:t>
      </w:r>
      <w:r>
        <w:rPr>
          <w:color w:val="231F20"/>
          <w:spacing w:val="-16"/>
        </w:rPr>
        <w:t xml:space="preserve"> </w:t>
      </w:r>
      <w:r>
        <w:rPr>
          <w:color w:val="231F20"/>
        </w:rPr>
        <w:t>в</w:t>
      </w:r>
      <w:r>
        <w:rPr>
          <w:color w:val="231F20"/>
          <w:spacing w:val="-16"/>
        </w:rPr>
        <w:t xml:space="preserve"> </w:t>
      </w:r>
      <w:r>
        <w:rPr>
          <w:color w:val="231F20"/>
        </w:rPr>
        <w:t>том</w:t>
      </w:r>
      <w:r>
        <w:rPr>
          <w:color w:val="231F20"/>
          <w:spacing w:val="-16"/>
        </w:rPr>
        <w:t xml:space="preserve"> </w:t>
      </w:r>
      <w:r>
        <w:rPr>
          <w:color w:val="231F20"/>
        </w:rPr>
        <w:t xml:space="preserve">чис- </w:t>
      </w:r>
      <w:r>
        <w:rPr>
          <w:color w:val="231F20"/>
          <w:w w:val="95"/>
        </w:rPr>
        <w:t xml:space="preserve">ле в условиях использования технологий неконтактного инфор- </w:t>
      </w:r>
      <w:r>
        <w:rPr>
          <w:color w:val="231F20"/>
        </w:rPr>
        <w:t>мационного взаимодействия.</w:t>
      </w:r>
    </w:p>
    <w:p w:rsidR="00777185" w:rsidRDefault="002B1729">
      <w:pPr>
        <w:pStyle w:val="a3"/>
        <w:spacing w:before="21" w:line="247" w:lineRule="auto"/>
        <w:ind w:left="117" w:right="114"/>
      </w:pPr>
      <w:r>
        <w:rPr>
          <w:color w:val="231F20"/>
          <w:w w:val="95"/>
        </w:rPr>
        <w:t xml:space="preserve">Например, для формирования наблюдения как метода позна- </w:t>
      </w:r>
      <w:r>
        <w:rPr>
          <w:color w:val="231F20"/>
          <w:spacing w:val="-2"/>
        </w:rPr>
        <w:t>ния</w:t>
      </w:r>
      <w:r>
        <w:rPr>
          <w:color w:val="231F20"/>
          <w:spacing w:val="-8"/>
        </w:rPr>
        <w:t xml:space="preserve"> </w:t>
      </w:r>
      <w:r>
        <w:rPr>
          <w:color w:val="231F20"/>
          <w:spacing w:val="-2"/>
        </w:rPr>
        <w:t>разных</w:t>
      </w:r>
      <w:r>
        <w:rPr>
          <w:color w:val="231F20"/>
          <w:spacing w:val="-8"/>
        </w:rPr>
        <w:t xml:space="preserve"> </w:t>
      </w:r>
      <w:r>
        <w:rPr>
          <w:color w:val="231F20"/>
          <w:spacing w:val="-2"/>
        </w:rPr>
        <w:t>объектов</w:t>
      </w:r>
      <w:r>
        <w:rPr>
          <w:color w:val="231F20"/>
          <w:spacing w:val="-8"/>
        </w:rPr>
        <w:t xml:space="preserve"> </w:t>
      </w:r>
      <w:r>
        <w:rPr>
          <w:color w:val="231F20"/>
          <w:spacing w:val="-2"/>
        </w:rPr>
        <w:t>действительности</w:t>
      </w:r>
      <w:r>
        <w:rPr>
          <w:color w:val="231F20"/>
          <w:spacing w:val="-8"/>
        </w:rPr>
        <w:t xml:space="preserve"> </w:t>
      </w:r>
      <w:r>
        <w:rPr>
          <w:color w:val="231F20"/>
          <w:spacing w:val="-2"/>
        </w:rPr>
        <w:t>на</w:t>
      </w:r>
      <w:r>
        <w:rPr>
          <w:color w:val="231F20"/>
          <w:spacing w:val="-8"/>
        </w:rPr>
        <w:t xml:space="preserve"> </w:t>
      </w:r>
      <w:r>
        <w:rPr>
          <w:color w:val="231F20"/>
          <w:spacing w:val="-2"/>
        </w:rPr>
        <w:t>уроках</w:t>
      </w:r>
      <w:r>
        <w:rPr>
          <w:color w:val="231F20"/>
          <w:spacing w:val="-8"/>
        </w:rPr>
        <w:t xml:space="preserve"> </w:t>
      </w:r>
      <w:r>
        <w:rPr>
          <w:color w:val="231F20"/>
          <w:spacing w:val="-2"/>
        </w:rPr>
        <w:t xml:space="preserve">окружающе- </w:t>
      </w:r>
      <w:r>
        <w:rPr>
          <w:color w:val="231F20"/>
        </w:rPr>
        <w:t>го</w:t>
      </w:r>
      <w:r>
        <w:rPr>
          <w:color w:val="231F20"/>
          <w:spacing w:val="-14"/>
        </w:rPr>
        <w:t xml:space="preserve"> </w:t>
      </w:r>
      <w:r>
        <w:rPr>
          <w:color w:val="231F20"/>
        </w:rPr>
        <w:t>мира</w:t>
      </w:r>
      <w:r>
        <w:rPr>
          <w:color w:val="231F20"/>
          <w:spacing w:val="-14"/>
        </w:rPr>
        <w:t xml:space="preserve"> </w:t>
      </w:r>
      <w:r>
        <w:rPr>
          <w:color w:val="231F20"/>
        </w:rPr>
        <w:t>организуются</w:t>
      </w:r>
      <w:r>
        <w:rPr>
          <w:color w:val="231F20"/>
          <w:spacing w:val="-14"/>
        </w:rPr>
        <w:t xml:space="preserve"> </w:t>
      </w:r>
      <w:r>
        <w:rPr>
          <w:color w:val="231F20"/>
        </w:rPr>
        <w:t>наблюдения</w:t>
      </w:r>
      <w:r>
        <w:rPr>
          <w:color w:val="231F20"/>
          <w:spacing w:val="-14"/>
        </w:rPr>
        <w:t xml:space="preserve"> </w:t>
      </w:r>
      <w:r>
        <w:rPr>
          <w:color w:val="231F20"/>
        </w:rPr>
        <w:t>в</w:t>
      </w:r>
      <w:r>
        <w:rPr>
          <w:color w:val="231F20"/>
          <w:spacing w:val="-14"/>
        </w:rPr>
        <w:t xml:space="preserve"> </w:t>
      </w:r>
      <w:r>
        <w:rPr>
          <w:color w:val="231F20"/>
        </w:rPr>
        <w:t>естественных</w:t>
      </w:r>
      <w:r>
        <w:rPr>
          <w:color w:val="231F20"/>
          <w:spacing w:val="-14"/>
        </w:rPr>
        <w:t xml:space="preserve"> </w:t>
      </w:r>
      <w:r>
        <w:rPr>
          <w:color w:val="231F20"/>
        </w:rPr>
        <w:t>природных условиях.</w:t>
      </w:r>
      <w:r>
        <w:rPr>
          <w:color w:val="231F20"/>
          <w:spacing w:val="-7"/>
        </w:rPr>
        <w:t xml:space="preserve"> </w:t>
      </w:r>
      <w:r>
        <w:rPr>
          <w:color w:val="231F20"/>
        </w:rPr>
        <w:t>Наблюдения</w:t>
      </w:r>
      <w:r>
        <w:rPr>
          <w:color w:val="231F20"/>
          <w:spacing w:val="-7"/>
        </w:rPr>
        <w:t xml:space="preserve"> </w:t>
      </w:r>
      <w:r>
        <w:rPr>
          <w:color w:val="231F20"/>
        </w:rPr>
        <w:t>можно</w:t>
      </w:r>
      <w:r>
        <w:rPr>
          <w:color w:val="231F20"/>
          <w:spacing w:val="-7"/>
        </w:rPr>
        <w:t xml:space="preserve"> </w:t>
      </w:r>
      <w:r>
        <w:rPr>
          <w:color w:val="231F20"/>
        </w:rPr>
        <w:t>организовать</w:t>
      </w:r>
      <w:r>
        <w:rPr>
          <w:color w:val="231F20"/>
          <w:spacing w:val="-7"/>
        </w:rPr>
        <w:t xml:space="preserve"> </w:t>
      </w:r>
      <w:r>
        <w:rPr>
          <w:color w:val="231F20"/>
        </w:rPr>
        <w:t>в</w:t>
      </w:r>
      <w:r>
        <w:rPr>
          <w:color w:val="231F20"/>
          <w:spacing w:val="-7"/>
        </w:rPr>
        <w:t xml:space="preserve"> </w:t>
      </w:r>
      <w:r>
        <w:rPr>
          <w:color w:val="231F20"/>
        </w:rPr>
        <w:t>условиях</w:t>
      </w:r>
      <w:r>
        <w:rPr>
          <w:color w:val="231F20"/>
          <w:spacing w:val="-7"/>
        </w:rPr>
        <w:t xml:space="preserve"> </w:t>
      </w:r>
      <w:r>
        <w:rPr>
          <w:color w:val="231F20"/>
        </w:rPr>
        <w:t>экран- ного</w:t>
      </w:r>
      <w:r>
        <w:rPr>
          <w:color w:val="231F20"/>
          <w:spacing w:val="-16"/>
        </w:rPr>
        <w:t xml:space="preserve"> </w:t>
      </w:r>
      <w:r>
        <w:rPr>
          <w:color w:val="231F20"/>
        </w:rPr>
        <w:t>(виртуального)</w:t>
      </w:r>
      <w:r>
        <w:rPr>
          <w:color w:val="231F20"/>
          <w:spacing w:val="-16"/>
        </w:rPr>
        <w:t xml:space="preserve"> </w:t>
      </w:r>
      <w:r>
        <w:rPr>
          <w:color w:val="231F20"/>
        </w:rPr>
        <w:t>представления</w:t>
      </w:r>
      <w:r>
        <w:rPr>
          <w:color w:val="231F20"/>
          <w:spacing w:val="-16"/>
        </w:rPr>
        <w:t xml:space="preserve"> </w:t>
      </w:r>
      <w:r>
        <w:rPr>
          <w:color w:val="231F20"/>
        </w:rPr>
        <w:t>разных</w:t>
      </w:r>
      <w:r>
        <w:rPr>
          <w:color w:val="231F20"/>
          <w:spacing w:val="-16"/>
        </w:rPr>
        <w:t xml:space="preserve"> </w:t>
      </w:r>
      <w:r>
        <w:rPr>
          <w:color w:val="231F20"/>
        </w:rPr>
        <w:t>объектов,</w:t>
      </w:r>
      <w:r>
        <w:rPr>
          <w:color w:val="231F20"/>
          <w:spacing w:val="-16"/>
        </w:rPr>
        <w:t xml:space="preserve"> </w:t>
      </w:r>
      <w:r>
        <w:rPr>
          <w:color w:val="231F20"/>
        </w:rPr>
        <w:t xml:space="preserve">сюжетов, процессов, отображающих реальную действительность, кото- </w:t>
      </w:r>
      <w:r>
        <w:rPr>
          <w:color w:val="231F20"/>
          <w:w w:val="95"/>
        </w:rPr>
        <w:t xml:space="preserve">рую невозможно представить ученику в условиях образователь- </w:t>
      </w:r>
      <w:r>
        <w:rPr>
          <w:color w:val="231F20"/>
          <w:spacing w:val="-2"/>
        </w:rPr>
        <w:t>ной</w:t>
      </w:r>
      <w:r>
        <w:rPr>
          <w:color w:val="231F20"/>
          <w:spacing w:val="-5"/>
        </w:rPr>
        <w:t xml:space="preserve"> </w:t>
      </w:r>
      <w:r>
        <w:rPr>
          <w:color w:val="231F20"/>
          <w:spacing w:val="-2"/>
        </w:rPr>
        <w:t>организации</w:t>
      </w:r>
      <w:r>
        <w:rPr>
          <w:color w:val="231F20"/>
          <w:spacing w:val="-5"/>
        </w:rPr>
        <w:t xml:space="preserve"> </w:t>
      </w:r>
      <w:r>
        <w:rPr>
          <w:color w:val="231F20"/>
          <w:spacing w:val="-2"/>
        </w:rPr>
        <w:t>(объекты</w:t>
      </w:r>
      <w:r>
        <w:rPr>
          <w:color w:val="231F20"/>
          <w:spacing w:val="-5"/>
        </w:rPr>
        <w:t xml:space="preserve"> </w:t>
      </w:r>
      <w:r>
        <w:rPr>
          <w:color w:val="231F20"/>
          <w:spacing w:val="-2"/>
        </w:rPr>
        <w:t>природы,</w:t>
      </w:r>
      <w:r>
        <w:rPr>
          <w:color w:val="231F20"/>
          <w:spacing w:val="-5"/>
        </w:rPr>
        <w:t xml:space="preserve"> </w:t>
      </w:r>
      <w:r>
        <w:rPr>
          <w:color w:val="231F20"/>
          <w:spacing w:val="-2"/>
        </w:rPr>
        <w:t>художественные</w:t>
      </w:r>
      <w:r>
        <w:rPr>
          <w:color w:val="231F20"/>
          <w:spacing w:val="-5"/>
        </w:rPr>
        <w:t xml:space="preserve"> </w:t>
      </w:r>
      <w:r>
        <w:rPr>
          <w:color w:val="231F20"/>
          <w:spacing w:val="-2"/>
        </w:rPr>
        <w:t xml:space="preserve">визуали- </w:t>
      </w:r>
      <w:r>
        <w:rPr>
          <w:color w:val="231F20"/>
        </w:rPr>
        <w:t>зации,</w:t>
      </w:r>
      <w:r>
        <w:rPr>
          <w:color w:val="231F20"/>
          <w:spacing w:val="-9"/>
        </w:rPr>
        <w:t xml:space="preserve"> </w:t>
      </w:r>
      <w:r>
        <w:rPr>
          <w:color w:val="231F20"/>
        </w:rPr>
        <w:t>технологические</w:t>
      </w:r>
      <w:r>
        <w:rPr>
          <w:color w:val="231F20"/>
          <w:spacing w:val="-9"/>
        </w:rPr>
        <w:t xml:space="preserve"> </w:t>
      </w:r>
      <w:r>
        <w:rPr>
          <w:color w:val="231F20"/>
        </w:rPr>
        <w:t>процессы</w:t>
      </w:r>
      <w:r>
        <w:rPr>
          <w:color w:val="231F20"/>
          <w:spacing w:val="-9"/>
        </w:rPr>
        <w:t xml:space="preserve"> </w:t>
      </w:r>
      <w:r>
        <w:rPr>
          <w:color w:val="231F20"/>
        </w:rPr>
        <w:t>и</w:t>
      </w:r>
      <w:r>
        <w:rPr>
          <w:color w:val="231F20"/>
          <w:spacing w:val="-9"/>
        </w:rPr>
        <w:t xml:space="preserve"> </w:t>
      </w:r>
      <w:r>
        <w:rPr>
          <w:color w:val="231F20"/>
        </w:rPr>
        <w:t>пр.).</w:t>
      </w:r>
      <w:r>
        <w:rPr>
          <w:color w:val="231F20"/>
          <w:spacing w:val="-9"/>
        </w:rPr>
        <w:t xml:space="preserve"> </w:t>
      </w:r>
      <w:r>
        <w:rPr>
          <w:color w:val="231F20"/>
        </w:rPr>
        <w:t>Уроки</w:t>
      </w:r>
      <w:r>
        <w:rPr>
          <w:color w:val="231F20"/>
          <w:spacing w:val="-9"/>
        </w:rPr>
        <w:t xml:space="preserve"> </w:t>
      </w:r>
      <w:r>
        <w:rPr>
          <w:color w:val="231F20"/>
        </w:rPr>
        <w:t xml:space="preserve">литературного чтения позволяют проводить наблюдения текста, на которых </w:t>
      </w:r>
      <w:r>
        <w:rPr>
          <w:color w:val="231F20"/>
          <w:w w:val="95"/>
        </w:rPr>
        <w:t xml:space="preserve">строится аналитическая текстовая деятельность. Учебные диа- </w:t>
      </w:r>
      <w:r>
        <w:rPr>
          <w:color w:val="231F20"/>
        </w:rPr>
        <w:t xml:space="preserve">логи, в том числе с представленным на экране виртуальным </w:t>
      </w:r>
      <w:r>
        <w:rPr>
          <w:color w:val="231F20"/>
          <w:w w:val="95"/>
        </w:rPr>
        <w:t xml:space="preserve">собеседником, дают возможность высказывать гипотезы, стро- </w:t>
      </w:r>
      <w:r>
        <w:rPr>
          <w:color w:val="231F20"/>
        </w:rPr>
        <w:t>ить</w:t>
      </w:r>
      <w:r>
        <w:rPr>
          <w:color w:val="231F20"/>
          <w:spacing w:val="-11"/>
        </w:rPr>
        <w:t xml:space="preserve"> </w:t>
      </w:r>
      <w:r>
        <w:rPr>
          <w:color w:val="231F20"/>
        </w:rPr>
        <w:t>рассуждения,</w:t>
      </w:r>
      <w:r>
        <w:rPr>
          <w:color w:val="231F20"/>
          <w:spacing w:val="-11"/>
        </w:rPr>
        <w:t xml:space="preserve"> </w:t>
      </w:r>
      <w:r>
        <w:rPr>
          <w:color w:val="231F20"/>
        </w:rPr>
        <w:t>сравнивать</w:t>
      </w:r>
      <w:r>
        <w:rPr>
          <w:color w:val="231F20"/>
          <w:spacing w:val="-11"/>
        </w:rPr>
        <w:t xml:space="preserve"> </w:t>
      </w:r>
      <w:r>
        <w:rPr>
          <w:color w:val="231F20"/>
        </w:rPr>
        <w:t>доказательства,</w:t>
      </w:r>
      <w:r>
        <w:rPr>
          <w:color w:val="231F20"/>
          <w:spacing w:val="-11"/>
        </w:rPr>
        <w:t xml:space="preserve"> </w:t>
      </w:r>
      <w:r>
        <w:rPr>
          <w:color w:val="231F20"/>
        </w:rPr>
        <w:t xml:space="preserve">формулировать обобщения практически на любом предметном содержании. </w:t>
      </w:r>
      <w:r>
        <w:rPr>
          <w:color w:val="231F20"/>
          <w:w w:val="95"/>
        </w:rPr>
        <w:t xml:space="preserve">Если эта работа проводится учителем систематически и на уро- </w:t>
      </w:r>
      <w:r>
        <w:rPr>
          <w:color w:val="231F20"/>
        </w:rPr>
        <w:t>ках</w:t>
      </w:r>
      <w:r>
        <w:rPr>
          <w:color w:val="231F20"/>
          <w:spacing w:val="-16"/>
        </w:rPr>
        <w:t xml:space="preserve"> </w:t>
      </w:r>
      <w:r>
        <w:rPr>
          <w:color w:val="231F20"/>
        </w:rPr>
        <w:t>по</w:t>
      </w:r>
      <w:r>
        <w:rPr>
          <w:color w:val="231F20"/>
          <w:spacing w:val="-16"/>
        </w:rPr>
        <w:t xml:space="preserve"> </w:t>
      </w:r>
      <w:r>
        <w:rPr>
          <w:color w:val="231F20"/>
        </w:rPr>
        <w:t>всем</w:t>
      </w:r>
      <w:r>
        <w:rPr>
          <w:color w:val="231F20"/>
          <w:spacing w:val="-16"/>
        </w:rPr>
        <w:t xml:space="preserve"> </w:t>
      </w:r>
      <w:r>
        <w:rPr>
          <w:color w:val="231F20"/>
        </w:rPr>
        <w:t>предметам,</w:t>
      </w:r>
      <w:r>
        <w:rPr>
          <w:color w:val="231F20"/>
          <w:spacing w:val="-16"/>
        </w:rPr>
        <w:t xml:space="preserve"> </w:t>
      </w:r>
      <w:r>
        <w:rPr>
          <w:color w:val="231F20"/>
        </w:rPr>
        <w:t>то</w:t>
      </w:r>
      <w:r>
        <w:rPr>
          <w:color w:val="231F20"/>
          <w:spacing w:val="-16"/>
        </w:rPr>
        <w:t xml:space="preserve"> </w:t>
      </w:r>
      <w:r>
        <w:rPr>
          <w:color w:val="231F20"/>
        </w:rPr>
        <w:t>универсальность</w:t>
      </w:r>
      <w:r>
        <w:rPr>
          <w:color w:val="231F20"/>
          <w:spacing w:val="-16"/>
        </w:rPr>
        <w:t xml:space="preserve"> </w:t>
      </w:r>
      <w:r>
        <w:rPr>
          <w:color w:val="231F20"/>
        </w:rPr>
        <w:t>учебного</w:t>
      </w:r>
      <w:r>
        <w:rPr>
          <w:color w:val="231F20"/>
          <w:spacing w:val="-16"/>
        </w:rPr>
        <w:t xml:space="preserve"> </w:t>
      </w:r>
      <w:r>
        <w:rPr>
          <w:color w:val="231F20"/>
        </w:rPr>
        <w:t>действия формируется успешно и быстро.</w:t>
      </w:r>
    </w:p>
    <w:p w:rsidR="00777185" w:rsidRDefault="002B1729" w:rsidP="0020001A">
      <w:pPr>
        <w:pStyle w:val="a5"/>
        <w:numPr>
          <w:ilvl w:val="0"/>
          <w:numId w:val="14"/>
        </w:numPr>
        <w:tabs>
          <w:tab w:val="left" w:pos="607"/>
        </w:tabs>
        <w:spacing w:before="18" w:line="247" w:lineRule="auto"/>
        <w:ind w:right="114" w:firstLine="226"/>
        <w:rPr>
          <w:sz w:val="20"/>
        </w:rPr>
      </w:pPr>
      <w:r>
        <w:rPr>
          <w:color w:val="231F20"/>
          <w:sz w:val="20"/>
        </w:rPr>
        <w:t>Педагогический работник применяет систему заданий, формирующих операциональный состав учебного действия. Цель</w:t>
      </w:r>
      <w:r>
        <w:rPr>
          <w:color w:val="231F20"/>
          <w:spacing w:val="17"/>
          <w:sz w:val="20"/>
        </w:rPr>
        <w:t xml:space="preserve"> </w:t>
      </w:r>
      <w:r>
        <w:rPr>
          <w:color w:val="231F20"/>
          <w:sz w:val="20"/>
        </w:rPr>
        <w:t>таких</w:t>
      </w:r>
      <w:r>
        <w:rPr>
          <w:color w:val="231F20"/>
          <w:spacing w:val="17"/>
          <w:sz w:val="20"/>
        </w:rPr>
        <w:t xml:space="preserve"> </w:t>
      </w:r>
      <w:r>
        <w:rPr>
          <w:color w:val="231F20"/>
          <w:sz w:val="20"/>
        </w:rPr>
        <w:t>заданий</w:t>
      </w:r>
      <w:r>
        <w:rPr>
          <w:color w:val="231F20"/>
          <w:spacing w:val="17"/>
          <w:sz w:val="20"/>
        </w:rPr>
        <w:t xml:space="preserve"> </w:t>
      </w:r>
      <w:r>
        <w:rPr>
          <w:color w:val="231F20"/>
          <w:sz w:val="20"/>
        </w:rPr>
        <w:t>—</w:t>
      </w:r>
      <w:r>
        <w:rPr>
          <w:color w:val="231F20"/>
          <w:spacing w:val="17"/>
          <w:sz w:val="20"/>
        </w:rPr>
        <w:t xml:space="preserve"> </w:t>
      </w:r>
      <w:r>
        <w:rPr>
          <w:color w:val="231F20"/>
          <w:sz w:val="20"/>
        </w:rPr>
        <w:t>создание</w:t>
      </w:r>
      <w:r>
        <w:rPr>
          <w:color w:val="231F20"/>
          <w:spacing w:val="17"/>
          <w:sz w:val="20"/>
        </w:rPr>
        <w:t xml:space="preserve"> </w:t>
      </w:r>
      <w:r>
        <w:rPr>
          <w:color w:val="231F20"/>
          <w:sz w:val="20"/>
        </w:rPr>
        <w:t>алгоритма</w:t>
      </w:r>
      <w:r>
        <w:rPr>
          <w:color w:val="231F20"/>
          <w:spacing w:val="17"/>
          <w:sz w:val="20"/>
        </w:rPr>
        <w:t xml:space="preserve"> </w:t>
      </w:r>
      <w:r>
        <w:rPr>
          <w:color w:val="231F20"/>
          <w:sz w:val="20"/>
        </w:rPr>
        <w:t>решения</w:t>
      </w:r>
      <w:r>
        <w:rPr>
          <w:color w:val="231F20"/>
          <w:spacing w:val="17"/>
          <w:sz w:val="20"/>
        </w:rPr>
        <w:t xml:space="preserve"> </w:t>
      </w:r>
      <w:r>
        <w:rPr>
          <w:color w:val="231F20"/>
          <w:spacing w:val="-2"/>
          <w:sz w:val="20"/>
        </w:rPr>
        <w:t>учебной</w:t>
      </w:r>
    </w:p>
    <w:p w:rsidR="00777185" w:rsidRDefault="00777185">
      <w:pPr>
        <w:spacing w:line="247" w:lineRule="auto"/>
        <w:jc w:val="both"/>
        <w:rPr>
          <w:sz w:val="20"/>
        </w:rPr>
        <w:sectPr w:rsidR="00777185">
          <w:pgSz w:w="7830" w:h="12020"/>
          <w:pgMar w:top="620" w:right="620" w:bottom="900" w:left="620" w:header="0" w:footer="709" w:gutter="0"/>
          <w:cols w:space="720"/>
        </w:sectPr>
      </w:pPr>
    </w:p>
    <w:p w:rsidR="00777185" w:rsidRDefault="002B1729">
      <w:pPr>
        <w:pStyle w:val="a3"/>
        <w:spacing w:before="68" w:line="247" w:lineRule="auto"/>
        <w:ind w:left="117" w:right="114" w:firstLine="0"/>
      </w:pPr>
      <w:r>
        <w:rPr>
          <w:color w:val="231F20"/>
          <w:w w:val="95"/>
        </w:rPr>
        <w:t xml:space="preserve">задачи, выбор соответствующего способа действия. Сначала эта </w:t>
      </w:r>
      <w:r>
        <w:rPr>
          <w:color w:val="231F20"/>
        </w:rPr>
        <w:t>работа проходит коллективно, вместе с учителем, когда все вместе выстраивают пошаговые операции, постепенно дети учатся выполнять их самостоятельно. При этом очень важно соблюдать</w:t>
      </w:r>
      <w:r>
        <w:rPr>
          <w:color w:val="231F20"/>
          <w:spacing w:val="-16"/>
        </w:rPr>
        <w:t xml:space="preserve"> </w:t>
      </w:r>
      <w:r>
        <w:rPr>
          <w:color w:val="231F20"/>
        </w:rPr>
        <w:t>последовательность</w:t>
      </w:r>
      <w:r>
        <w:rPr>
          <w:color w:val="231F20"/>
          <w:spacing w:val="-16"/>
        </w:rPr>
        <w:t xml:space="preserve"> </w:t>
      </w:r>
      <w:r>
        <w:rPr>
          <w:color w:val="231F20"/>
        </w:rPr>
        <w:t>этапов</w:t>
      </w:r>
      <w:r>
        <w:rPr>
          <w:color w:val="231F20"/>
          <w:spacing w:val="-16"/>
        </w:rPr>
        <w:t xml:space="preserve"> </w:t>
      </w:r>
      <w:r>
        <w:rPr>
          <w:color w:val="231F20"/>
        </w:rPr>
        <w:t>формирования</w:t>
      </w:r>
      <w:r>
        <w:rPr>
          <w:color w:val="231F20"/>
          <w:spacing w:val="-16"/>
        </w:rPr>
        <w:t xml:space="preserve"> </w:t>
      </w:r>
      <w:r>
        <w:rPr>
          <w:color w:val="231F20"/>
        </w:rPr>
        <w:t xml:space="preserve">алгорит- </w:t>
      </w:r>
      <w:r>
        <w:rPr>
          <w:color w:val="231F20"/>
          <w:w w:val="95"/>
        </w:rPr>
        <w:t xml:space="preserve">ма: построение последовательности шагов на конкретном пред- </w:t>
      </w:r>
      <w:r>
        <w:rPr>
          <w:color w:val="231F20"/>
        </w:rPr>
        <w:t>метном</w:t>
      </w:r>
      <w:r>
        <w:rPr>
          <w:color w:val="231F20"/>
          <w:spacing w:val="-14"/>
        </w:rPr>
        <w:t xml:space="preserve"> </w:t>
      </w:r>
      <w:r>
        <w:rPr>
          <w:color w:val="231F20"/>
        </w:rPr>
        <w:t>содержании;</w:t>
      </w:r>
      <w:r>
        <w:rPr>
          <w:color w:val="231F20"/>
          <w:spacing w:val="-14"/>
        </w:rPr>
        <w:t xml:space="preserve"> </w:t>
      </w:r>
      <w:r>
        <w:rPr>
          <w:color w:val="231F20"/>
        </w:rPr>
        <w:t>проговаривание</w:t>
      </w:r>
      <w:r>
        <w:rPr>
          <w:color w:val="231F20"/>
          <w:spacing w:val="-14"/>
        </w:rPr>
        <w:t xml:space="preserve"> </w:t>
      </w:r>
      <w:r>
        <w:rPr>
          <w:color w:val="231F20"/>
        </w:rPr>
        <w:t>их</w:t>
      </w:r>
      <w:r>
        <w:rPr>
          <w:color w:val="231F20"/>
          <w:spacing w:val="-14"/>
        </w:rPr>
        <w:t xml:space="preserve"> </w:t>
      </w:r>
      <w:r>
        <w:rPr>
          <w:color w:val="231F20"/>
        </w:rPr>
        <w:t>во</w:t>
      </w:r>
      <w:r>
        <w:rPr>
          <w:color w:val="231F20"/>
          <w:spacing w:val="-14"/>
        </w:rPr>
        <w:t xml:space="preserve"> </w:t>
      </w:r>
      <w:r>
        <w:rPr>
          <w:color w:val="231F20"/>
        </w:rPr>
        <w:t>внешней</w:t>
      </w:r>
      <w:r>
        <w:rPr>
          <w:color w:val="231F20"/>
          <w:spacing w:val="-14"/>
        </w:rPr>
        <w:t xml:space="preserve"> </w:t>
      </w:r>
      <w:r>
        <w:rPr>
          <w:color w:val="231F20"/>
        </w:rPr>
        <w:t>речи;</w:t>
      </w:r>
      <w:r>
        <w:rPr>
          <w:color w:val="231F20"/>
          <w:spacing w:val="-14"/>
        </w:rPr>
        <w:t xml:space="preserve"> </w:t>
      </w:r>
      <w:r>
        <w:rPr>
          <w:color w:val="231F20"/>
        </w:rPr>
        <w:t xml:space="preserve">по- степенный переход на новый уровень — построение способа </w:t>
      </w:r>
      <w:r>
        <w:rPr>
          <w:color w:val="231F20"/>
          <w:w w:val="95"/>
        </w:rPr>
        <w:t xml:space="preserve">действий на любом предметном содержании и с подключением </w:t>
      </w:r>
      <w:r>
        <w:rPr>
          <w:color w:val="231F20"/>
        </w:rPr>
        <w:t>внутренней речи. При этом изменяется и процесс контроля:</w:t>
      </w:r>
    </w:p>
    <w:p w:rsidR="00777185" w:rsidRDefault="002B1729">
      <w:pPr>
        <w:pStyle w:val="a3"/>
        <w:spacing w:before="10" w:line="247" w:lineRule="auto"/>
        <w:ind w:left="117" w:right="114"/>
      </w:pPr>
      <w:r>
        <w:rPr>
          <w:color w:val="231F20"/>
        </w:rPr>
        <w:t>1)</w:t>
      </w:r>
      <w:r>
        <w:rPr>
          <w:color w:val="231F20"/>
          <w:spacing w:val="-11"/>
        </w:rPr>
        <w:t xml:space="preserve"> </w:t>
      </w:r>
      <w:r>
        <w:rPr>
          <w:color w:val="231F20"/>
        </w:rPr>
        <w:t>от</w:t>
      </w:r>
      <w:r>
        <w:rPr>
          <w:color w:val="231F20"/>
          <w:spacing w:val="-12"/>
        </w:rPr>
        <w:t xml:space="preserve"> </w:t>
      </w:r>
      <w:r>
        <w:rPr>
          <w:color w:val="231F20"/>
        </w:rPr>
        <w:t>совместных</w:t>
      </w:r>
      <w:r>
        <w:rPr>
          <w:color w:val="231F20"/>
          <w:spacing w:val="-12"/>
        </w:rPr>
        <w:t xml:space="preserve"> </w:t>
      </w:r>
      <w:r>
        <w:rPr>
          <w:color w:val="231F20"/>
        </w:rPr>
        <w:t>действий</w:t>
      </w:r>
      <w:r>
        <w:rPr>
          <w:color w:val="231F20"/>
          <w:spacing w:val="-12"/>
        </w:rPr>
        <w:t xml:space="preserve"> </w:t>
      </w:r>
      <w:r>
        <w:rPr>
          <w:color w:val="231F20"/>
        </w:rPr>
        <w:t>с</w:t>
      </w:r>
      <w:r>
        <w:rPr>
          <w:color w:val="231F20"/>
          <w:spacing w:val="-12"/>
        </w:rPr>
        <w:t xml:space="preserve"> </w:t>
      </w:r>
      <w:r>
        <w:rPr>
          <w:color w:val="231F20"/>
        </w:rPr>
        <w:t>учителем</w:t>
      </w:r>
      <w:r>
        <w:rPr>
          <w:color w:val="231F20"/>
          <w:spacing w:val="-12"/>
        </w:rPr>
        <w:t xml:space="preserve"> </w:t>
      </w:r>
      <w:r>
        <w:rPr>
          <w:color w:val="231F20"/>
        </w:rPr>
        <w:t>обучающиеся</w:t>
      </w:r>
      <w:r>
        <w:rPr>
          <w:color w:val="231F20"/>
          <w:spacing w:val="-12"/>
        </w:rPr>
        <w:t xml:space="preserve"> </w:t>
      </w:r>
      <w:r>
        <w:rPr>
          <w:color w:val="231F20"/>
        </w:rPr>
        <w:t>перехо- дят</w:t>
      </w:r>
      <w:r>
        <w:rPr>
          <w:color w:val="231F20"/>
          <w:spacing w:val="-16"/>
        </w:rPr>
        <w:t xml:space="preserve"> </w:t>
      </w:r>
      <w:r>
        <w:rPr>
          <w:color w:val="231F20"/>
        </w:rPr>
        <w:t>к</w:t>
      </w:r>
      <w:r>
        <w:rPr>
          <w:color w:val="231F20"/>
          <w:spacing w:val="-16"/>
        </w:rPr>
        <w:t xml:space="preserve"> </w:t>
      </w:r>
      <w:r>
        <w:rPr>
          <w:color w:val="231F20"/>
        </w:rPr>
        <w:t>самостоятельным</w:t>
      </w:r>
      <w:r>
        <w:rPr>
          <w:color w:val="231F20"/>
          <w:spacing w:val="-16"/>
        </w:rPr>
        <w:t xml:space="preserve"> </w:t>
      </w:r>
      <w:r>
        <w:rPr>
          <w:color w:val="231F20"/>
        </w:rPr>
        <w:t>аналитическим</w:t>
      </w:r>
      <w:r>
        <w:rPr>
          <w:color w:val="231F20"/>
          <w:spacing w:val="-16"/>
        </w:rPr>
        <w:t xml:space="preserve"> </w:t>
      </w:r>
      <w:r>
        <w:rPr>
          <w:color w:val="231F20"/>
        </w:rPr>
        <w:t>оценкам;</w:t>
      </w:r>
      <w:r>
        <w:rPr>
          <w:color w:val="231F20"/>
          <w:spacing w:val="-16"/>
        </w:rPr>
        <w:t xml:space="preserve"> </w:t>
      </w:r>
      <w:r>
        <w:rPr>
          <w:color w:val="231F20"/>
        </w:rPr>
        <w:t>2)</w:t>
      </w:r>
      <w:r>
        <w:rPr>
          <w:color w:val="231F20"/>
          <w:spacing w:val="-16"/>
        </w:rPr>
        <w:t xml:space="preserve"> </w:t>
      </w:r>
      <w:r>
        <w:rPr>
          <w:color w:val="231F20"/>
        </w:rPr>
        <w:t xml:space="preserve">выполняю- </w:t>
      </w:r>
      <w:r>
        <w:rPr>
          <w:color w:val="231F20"/>
          <w:spacing w:val="-2"/>
        </w:rPr>
        <w:t>щий</w:t>
      </w:r>
      <w:r>
        <w:rPr>
          <w:color w:val="231F20"/>
          <w:spacing w:val="-9"/>
        </w:rPr>
        <w:t xml:space="preserve"> </w:t>
      </w:r>
      <w:r>
        <w:rPr>
          <w:color w:val="231F20"/>
          <w:spacing w:val="-2"/>
        </w:rPr>
        <w:t>задание</w:t>
      </w:r>
      <w:r>
        <w:rPr>
          <w:color w:val="231F20"/>
          <w:spacing w:val="-9"/>
        </w:rPr>
        <w:t xml:space="preserve"> </w:t>
      </w:r>
      <w:r>
        <w:rPr>
          <w:color w:val="231F20"/>
          <w:spacing w:val="-2"/>
        </w:rPr>
        <w:t>осваивает</w:t>
      </w:r>
      <w:r>
        <w:rPr>
          <w:color w:val="231F20"/>
          <w:spacing w:val="-9"/>
        </w:rPr>
        <w:t xml:space="preserve"> </w:t>
      </w:r>
      <w:r>
        <w:rPr>
          <w:color w:val="231F20"/>
          <w:spacing w:val="-2"/>
        </w:rPr>
        <w:t>два</w:t>
      </w:r>
      <w:r>
        <w:rPr>
          <w:color w:val="231F20"/>
          <w:spacing w:val="-9"/>
        </w:rPr>
        <w:t xml:space="preserve"> </w:t>
      </w:r>
      <w:r>
        <w:rPr>
          <w:color w:val="231F20"/>
          <w:spacing w:val="-2"/>
        </w:rPr>
        <w:t>вида</w:t>
      </w:r>
      <w:r>
        <w:rPr>
          <w:color w:val="231F20"/>
          <w:spacing w:val="-9"/>
        </w:rPr>
        <w:t xml:space="preserve"> </w:t>
      </w:r>
      <w:r>
        <w:rPr>
          <w:color w:val="231F20"/>
          <w:spacing w:val="-2"/>
        </w:rPr>
        <w:t>контроля</w:t>
      </w:r>
      <w:r>
        <w:rPr>
          <w:color w:val="231F20"/>
          <w:spacing w:val="-9"/>
        </w:rPr>
        <w:t xml:space="preserve"> </w:t>
      </w:r>
      <w:r>
        <w:rPr>
          <w:color w:val="231F20"/>
          <w:spacing w:val="-2"/>
        </w:rPr>
        <w:t>—</w:t>
      </w:r>
      <w:r>
        <w:rPr>
          <w:color w:val="231F20"/>
          <w:spacing w:val="-9"/>
        </w:rPr>
        <w:t xml:space="preserve"> </w:t>
      </w:r>
      <w:r>
        <w:rPr>
          <w:color w:val="231F20"/>
          <w:spacing w:val="-2"/>
        </w:rPr>
        <w:t>результата</w:t>
      </w:r>
      <w:r>
        <w:rPr>
          <w:color w:val="231F20"/>
          <w:spacing w:val="-9"/>
        </w:rPr>
        <w:t xml:space="preserve"> </w:t>
      </w:r>
      <w:r>
        <w:rPr>
          <w:color w:val="231F20"/>
          <w:spacing w:val="-2"/>
        </w:rPr>
        <w:t>и</w:t>
      </w:r>
      <w:r>
        <w:rPr>
          <w:color w:val="231F20"/>
          <w:spacing w:val="-9"/>
        </w:rPr>
        <w:t xml:space="preserve"> </w:t>
      </w:r>
      <w:r>
        <w:rPr>
          <w:color w:val="231F20"/>
          <w:spacing w:val="-2"/>
        </w:rPr>
        <w:t xml:space="preserve">про- </w:t>
      </w:r>
      <w:r>
        <w:rPr>
          <w:color w:val="231F20"/>
          <w:w w:val="95"/>
        </w:rPr>
        <w:t xml:space="preserve">цесса деятельности; 3) развивается способность корректировать </w:t>
      </w:r>
      <w:r>
        <w:rPr>
          <w:color w:val="231F20"/>
        </w:rPr>
        <w:t>процесс</w:t>
      </w:r>
      <w:r>
        <w:rPr>
          <w:color w:val="231F20"/>
          <w:spacing w:val="-13"/>
        </w:rPr>
        <w:t xml:space="preserve"> </w:t>
      </w:r>
      <w:r>
        <w:rPr>
          <w:color w:val="231F20"/>
        </w:rPr>
        <w:t>выполнения</w:t>
      </w:r>
      <w:r>
        <w:rPr>
          <w:color w:val="231F20"/>
          <w:spacing w:val="-13"/>
        </w:rPr>
        <w:t xml:space="preserve"> </w:t>
      </w:r>
      <w:r>
        <w:rPr>
          <w:color w:val="231F20"/>
        </w:rPr>
        <w:t>задания,</w:t>
      </w:r>
      <w:r>
        <w:rPr>
          <w:color w:val="231F20"/>
          <w:spacing w:val="-13"/>
        </w:rPr>
        <w:t xml:space="preserve"> </w:t>
      </w:r>
      <w:r>
        <w:rPr>
          <w:color w:val="231F20"/>
        </w:rPr>
        <w:t>а</w:t>
      </w:r>
      <w:r>
        <w:rPr>
          <w:color w:val="231F20"/>
          <w:spacing w:val="-13"/>
        </w:rPr>
        <w:t xml:space="preserve"> </w:t>
      </w:r>
      <w:r>
        <w:rPr>
          <w:color w:val="231F20"/>
        </w:rPr>
        <w:t>также</w:t>
      </w:r>
      <w:r>
        <w:rPr>
          <w:color w:val="231F20"/>
          <w:spacing w:val="-13"/>
        </w:rPr>
        <w:t xml:space="preserve"> </w:t>
      </w:r>
      <w:r>
        <w:rPr>
          <w:color w:val="231F20"/>
        </w:rPr>
        <w:t>предвидеть</w:t>
      </w:r>
      <w:r>
        <w:rPr>
          <w:color w:val="231F20"/>
          <w:spacing w:val="-13"/>
        </w:rPr>
        <w:t xml:space="preserve"> </w:t>
      </w:r>
      <w:r>
        <w:rPr>
          <w:color w:val="231F20"/>
        </w:rPr>
        <w:t>возможные трудности</w:t>
      </w:r>
      <w:r>
        <w:rPr>
          <w:color w:val="231F20"/>
          <w:spacing w:val="-12"/>
        </w:rPr>
        <w:t xml:space="preserve"> </w:t>
      </w:r>
      <w:r>
        <w:rPr>
          <w:color w:val="231F20"/>
        </w:rPr>
        <w:t>и</w:t>
      </w:r>
      <w:r>
        <w:rPr>
          <w:color w:val="231F20"/>
          <w:spacing w:val="-12"/>
        </w:rPr>
        <w:t xml:space="preserve"> </w:t>
      </w:r>
      <w:r>
        <w:rPr>
          <w:color w:val="231F20"/>
        </w:rPr>
        <w:t>ошибки.</w:t>
      </w:r>
      <w:r>
        <w:rPr>
          <w:color w:val="231F20"/>
          <w:spacing w:val="-12"/>
        </w:rPr>
        <w:t xml:space="preserve"> </w:t>
      </w:r>
      <w:r>
        <w:rPr>
          <w:color w:val="231F20"/>
        </w:rPr>
        <w:t>При</w:t>
      </w:r>
      <w:r>
        <w:rPr>
          <w:color w:val="231F20"/>
          <w:spacing w:val="-12"/>
        </w:rPr>
        <w:t xml:space="preserve"> </w:t>
      </w:r>
      <w:r>
        <w:rPr>
          <w:color w:val="231F20"/>
        </w:rPr>
        <w:t>этом</w:t>
      </w:r>
      <w:r>
        <w:rPr>
          <w:color w:val="231F20"/>
          <w:spacing w:val="-12"/>
        </w:rPr>
        <w:t xml:space="preserve"> </w:t>
      </w:r>
      <w:r>
        <w:rPr>
          <w:color w:val="231F20"/>
        </w:rPr>
        <w:t>возможно</w:t>
      </w:r>
      <w:r>
        <w:rPr>
          <w:color w:val="231F20"/>
          <w:spacing w:val="-12"/>
        </w:rPr>
        <w:t xml:space="preserve"> </w:t>
      </w:r>
      <w:r>
        <w:rPr>
          <w:color w:val="231F20"/>
        </w:rPr>
        <w:t>реализовать</w:t>
      </w:r>
      <w:r>
        <w:rPr>
          <w:color w:val="231F20"/>
          <w:spacing w:val="-12"/>
        </w:rPr>
        <w:t xml:space="preserve"> </w:t>
      </w:r>
      <w:r>
        <w:rPr>
          <w:color w:val="231F20"/>
        </w:rPr>
        <w:t>автома- тизацию</w:t>
      </w:r>
      <w:r>
        <w:rPr>
          <w:color w:val="231F20"/>
          <w:spacing w:val="40"/>
        </w:rPr>
        <w:t xml:space="preserve"> </w:t>
      </w:r>
      <w:r>
        <w:rPr>
          <w:color w:val="231F20"/>
        </w:rPr>
        <w:t>контроля</w:t>
      </w:r>
      <w:r>
        <w:rPr>
          <w:color w:val="231F20"/>
          <w:spacing w:val="40"/>
        </w:rPr>
        <w:t xml:space="preserve"> </w:t>
      </w:r>
      <w:r>
        <w:rPr>
          <w:color w:val="231F20"/>
        </w:rPr>
        <w:t>с</w:t>
      </w:r>
      <w:r>
        <w:rPr>
          <w:color w:val="231F20"/>
          <w:spacing w:val="40"/>
        </w:rPr>
        <w:t xml:space="preserve"> </w:t>
      </w:r>
      <w:r>
        <w:rPr>
          <w:color w:val="231F20"/>
        </w:rPr>
        <w:t>диагностикой</w:t>
      </w:r>
      <w:r>
        <w:rPr>
          <w:color w:val="231F20"/>
          <w:spacing w:val="40"/>
        </w:rPr>
        <w:t xml:space="preserve"> </w:t>
      </w:r>
      <w:r>
        <w:rPr>
          <w:color w:val="231F20"/>
        </w:rPr>
        <w:t>ошибок</w:t>
      </w:r>
      <w:r>
        <w:rPr>
          <w:color w:val="231F20"/>
          <w:spacing w:val="40"/>
        </w:rPr>
        <w:t xml:space="preserve"> </w:t>
      </w:r>
      <w:r>
        <w:rPr>
          <w:color w:val="231F20"/>
        </w:rPr>
        <w:t>обучающегося</w:t>
      </w:r>
      <w:r>
        <w:rPr>
          <w:color w:val="231F20"/>
          <w:spacing w:val="42"/>
        </w:rPr>
        <w:t xml:space="preserve"> </w:t>
      </w:r>
      <w:r>
        <w:rPr>
          <w:color w:val="231F20"/>
        </w:rPr>
        <w:t xml:space="preserve">и </w:t>
      </w:r>
      <w:r>
        <w:rPr>
          <w:color w:val="231F20"/>
          <w:w w:val="95"/>
        </w:rPr>
        <w:t xml:space="preserve">с соответствующей методической поддержкой исправления са- </w:t>
      </w:r>
      <w:r>
        <w:rPr>
          <w:color w:val="231F20"/>
        </w:rPr>
        <w:t>мим обучающимся своих ошибок.</w:t>
      </w:r>
    </w:p>
    <w:p w:rsidR="00777185" w:rsidRDefault="002B1729">
      <w:pPr>
        <w:pStyle w:val="a3"/>
        <w:spacing w:before="9" w:line="247" w:lineRule="auto"/>
        <w:ind w:left="117" w:right="114"/>
      </w:pPr>
      <w:r>
        <w:rPr>
          <w:color w:val="231F20"/>
        </w:rPr>
        <w:t>Как показывают психолого-педагогические исследования,</w:t>
      </w:r>
      <w:r>
        <w:rPr>
          <w:color w:val="231F20"/>
          <w:spacing w:val="40"/>
        </w:rPr>
        <w:t xml:space="preserve"> </w:t>
      </w:r>
      <w:r>
        <w:rPr>
          <w:color w:val="231F20"/>
        </w:rPr>
        <w:t>а</w:t>
      </w:r>
      <w:r>
        <w:rPr>
          <w:color w:val="231F20"/>
          <w:spacing w:val="-15"/>
        </w:rPr>
        <w:t xml:space="preserve"> </w:t>
      </w:r>
      <w:r>
        <w:rPr>
          <w:color w:val="231F20"/>
        </w:rPr>
        <w:t>также</w:t>
      </w:r>
      <w:r>
        <w:rPr>
          <w:color w:val="231F20"/>
          <w:spacing w:val="-15"/>
        </w:rPr>
        <w:t xml:space="preserve"> </w:t>
      </w:r>
      <w:r>
        <w:rPr>
          <w:color w:val="231F20"/>
        </w:rPr>
        <w:t>опыт</w:t>
      </w:r>
      <w:r>
        <w:rPr>
          <w:color w:val="231F20"/>
          <w:spacing w:val="-15"/>
        </w:rPr>
        <w:t xml:space="preserve"> </w:t>
      </w:r>
      <w:r>
        <w:rPr>
          <w:color w:val="231F20"/>
        </w:rPr>
        <w:t>педагогической</w:t>
      </w:r>
      <w:r>
        <w:rPr>
          <w:color w:val="231F20"/>
          <w:spacing w:val="-15"/>
        </w:rPr>
        <w:t xml:space="preserve"> </w:t>
      </w:r>
      <w:r>
        <w:rPr>
          <w:color w:val="231F20"/>
        </w:rPr>
        <w:t>работы,</w:t>
      </w:r>
      <w:r>
        <w:rPr>
          <w:color w:val="231F20"/>
          <w:spacing w:val="-15"/>
        </w:rPr>
        <w:t xml:space="preserve"> </w:t>
      </w:r>
      <w:r>
        <w:rPr>
          <w:color w:val="231F20"/>
        </w:rPr>
        <w:t>такая</w:t>
      </w:r>
      <w:r>
        <w:rPr>
          <w:color w:val="231F20"/>
          <w:spacing w:val="-15"/>
        </w:rPr>
        <w:t xml:space="preserve"> </w:t>
      </w:r>
      <w:r>
        <w:rPr>
          <w:color w:val="231F20"/>
        </w:rPr>
        <w:t>технология</w:t>
      </w:r>
      <w:r>
        <w:rPr>
          <w:color w:val="231F20"/>
          <w:spacing w:val="-15"/>
        </w:rPr>
        <w:t xml:space="preserve"> </w:t>
      </w:r>
      <w:r>
        <w:rPr>
          <w:color w:val="231F20"/>
        </w:rPr>
        <w:t xml:space="preserve">обуче- </w:t>
      </w:r>
      <w:r>
        <w:rPr>
          <w:color w:val="231F20"/>
          <w:w w:val="95"/>
        </w:rPr>
        <w:t xml:space="preserve">ния в рамках совместно-распределительной деятельности (тер- </w:t>
      </w:r>
      <w:r>
        <w:rPr>
          <w:color w:val="231F20"/>
        </w:rPr>
        <w:t>мин</w:t>
      </w:r>
      <w:r>
        <w:rPr>
          <w:color w:val="231F20"/>
          <w:spacing w:val="-16"/>
        </w:rPr>
        <w:t xml:space="preserve"> </w:t>
      </w:r>
      <w:r>
        <w:rPr>
          <w:color w:val="231F20"/>
        </w:rPr>
        <w:t>Д.</w:t>
      </w:r>
      <w:r>
        <w:rPr>
          <w:color w:val="231F20"/>
          <w:spacing w:val="-16"/>
        </w:rPr>
        <w:t xml:space="preserve"> </w:t>
      </w:r>
      <w:r>
        <w:rPr>
          <w:color w:val="231F20"/>
        </w:rPr>
        <w:t>Б.</w:t>
      </w:r>
      <w:r>
        <w:rPr>
          <w:color w:val="231F20"/>
          <w:spacing w:val="-16"/>
        </w:rPr>
        <w:t xml:space="preserve"> </w:t>
      </w:r>
      <w:r>
        <w:rPr>
          <w:color w:val="231F20"/>
        </w:rPr>
        <w:t>Эльконина)</w:t>
      </w:r>
      <w:r>
        <w:rPr>
          <w:color w:val="231F20"/>
          <w:spacing w:val="-16"/>
        </w:rPr>
        <w:t xml:space="preserve"> </w:t>
      </w:r>
      <w:r>
        <w:rPr>
          <w:color w:val="231F20"/>
        </w:rPr>
        <w:t>развивает</w:t>
      </w:r>
      <w:r>
        <w:rPr>
          <w:color w:val="231F20"/>
          <w:spacing w:val="-16"/>
        </w:rPr>
        <w:t xml:space="preserve"> </w:t>
      </w:r>
      <w:r>
        <w:rPr>
          <w:color w:val="231F20"/>
        </w:rPr>
        <w:t>способность</w:t>
      </w:r>
      <w:r>
        <w:rPr>
          <w:color w:val="231F20"/>
          <w:spacing w:val="-16"/>
        </w:rPr>
        <w:t xml:space="preserve"> </w:t>
      </w:r>
      <w:r>
        <w:rPr>
          <w:color w:val="231F20"/>
        </w:rPr>
        <w:t>детей</w:t>
      </w:r>
      <w:r>
        <w:rPr>
          <w:color w:val="231F20"/>
          <w:spacing w:val="-16"/>
        </w:rPr>
        <w:t xml:space="preserve"> </w:t>
      </w:r>
      <w:r>
        <w:rPr>
          <w:color w:val="231F20"/>
        </w:rPr>
        <w:t>работать</w:t>
      </w:r>
      <w:r>
        <w:rPr>
          <w:color w:val="231F20"/>
          <w:spacing w:val="-16"/>
        </w:rPr>
        <w:t xml:space="preserve"> </w:t>
      </w:r>
      <w:r>
        <w:rPr>
          <w:color w:val="231F20"/>
        </w:rPr>
        <w:t xml:space="preserve">не </w:t>
      </w:r>
      <w:r>
        <w:rPr>
          <w:color w:val="231F20"/>
          <w:w w:val="95"/>
        </w:rPr>
        <w:t xml:space="preserve">только в типовых учебных ситуациях, но и в новых нестандарт- </w:t>
      </w:r>
      <w:r>
        <w:rPr>
          <w:color w:val="231F20"/>
        </w:rPr>
        <w:t>ных</w:t>
      </w:r>
      <w:r>
        <w:rPr>
          <w:color w:val="231F20"/>
          <w:spacing w:val="-16"/>
        </w:rPr>
        <w:t xml:space="preserve"> </w:t>
      </w:r>
      <w:r>
        <w:rPr>
          <w:color w:val="231F20"/>
        </w:rPr>
        <w:t>ситуациях.</w:t>
      </w:r>
      <w:r>
        <w:rPr>
          <w:color w:val="231F20"/>
          <w:spacing w:val="-16"/>
        </w:rPr>
        <w:t xml:space="preserve"> </w:t>
      </w:r>
      <w:r>
        <w:rPr>
          <w:color w:val="231F20"/>
        </w:rPr>
        <w:t>С</w:t>
      </w:r>
      <w:r>
        <w:rPr>
          <w:color w:val="231F20"/>
          <w:spacing w:val="-16"/>
        </w:rPr>
        <w:t xml:space="preserve"> </w:t>
      </w:r>
      <w:r>
        <w:rPr>
          <w:color w:val="231F20"/>
        </w:rPr>
        <w:t>этой</w:t>
      </w:r>
      <w:r>
        <w:rPr>
          <w:color w:val="231F20"/>
          <w:spacing w:val="-16"/>
        </w:rPr>
        <w:t xml:space="preserve"> </w:t>
      </w:r>
      <w:r>
        <w:rPr>
          <w:color w:val="231F20"/>
        </w:rPr>
        <w:t>точки</w:t>
      </w:r>
      <w:r>
        <w:rPr>
          <w:color w:val="231F20"/>
          <w:spacing w:val="-16"/>
        </w:rPr>
        <w:t xml:space="preserve"> </w:t>
      </w:r>
      <w:r>
        <w:rPr>
          <w:color w:val="231F20"/>
        </w:rPr>
        <w:t>зрения</w:t>
      </w:r>
      <w:r>
        <w:rPr>
          <w:color w:val="231F20"/>
          <w:spacing w:val="-16"/>
        </w:rPr>
        <w:t xml:space="preserve"> </w:t>
      </w:r>
      <w:r>
        <w:rPr>
          <w:color w:val="231F20"/>
        </w:rPr>
        <w:t>педагогический</w:t>
      </w:r>
      <w:r>
        <w:rPr>
          <w:color w:val="231F20"/>
          <w:spacing w:val="-16"/>
        </w:rPr>
        <w:t xml:space="preserve"> </w:t>
      </w:r>
      <w:r>
        <w:rPr>
          <w:color w:val="231F20"/>
        </w:rPr>
        <w:t xml:space="preserve">работник </w:t>
      </w:r>
      <w:r>
        <w:rPr>
          <w:color w:val="231F20"/>
          <w:spacing w:val="-2"/>
        </w:rPr>
        <w:t>сам</w:t>
      </w:r>
      <w:r>
        <w:rPr>
          <w:color w:val="231F20"/>
          <w:spacing w:val="-8"/>
        </w:rPr>
        <w:t xml:space="preserve"> </w:t>
      </w:r>
      <w:r>
        <w:rPr>
          <w:color w:val="231F20"/>
          <w:spacing w:val="-2"/>
        </w:rPr>
        <w:t>должен</w:t>
      </w:r>
      <w:r>
        <w:rPr>
          <w:color w:val="231F20"/>
          <w:spacing w:val="-8"/>
        </w:rPr>
        <w:t xml:space="preserve"> </w:t>
      </w:r>
      <w:r>
        <w:rPr>
          <w:color w:val="231F20"/>
          <w:spacing w:val="-2"/>
        </w:rPr>
        <w:t>хорошо</w:t>
      </w:r>
      <w:r>
        <w:rPr>
          <w:color w:val="231F20"/>
          <w:spacing w:val="-8"/>
        </w:rPr>
        <w:t xml:space="preserve"> </w:t>
      </w:r>
      <w:r>
        <w:rPr>
          <w:color w:val="231F20"/>
          <w:spacing w:val="-2"/>
        </w:rPr>
        <w:t>знать,</w:t>
      </w:r>
      <w:r>
        <w:rPr>
          <w:color w:val="231F20"/>
          <w:spacing w:val="-8"/>
        </w:rPr>
        <w:t xml:space="preserve"> </w:t>
      </w:r>
      <w:r>
        <w:rPr>
          <w:color w:val="231F20"/>
          <w:spacing w:val="-2"/>
        </w:rPr>
        <w:t>какие</w:t>
      </w:r>
      <w:r>
        <w:rPr>
          <w:color w:val="231F20"/>
          <w:spacing w:val="-8"/>
        </w:rPr>
        <w:t xml:space="preserve"> </w:t>
      </w:r>
      <w:r>
        <w:rPr>
          <w:color w:val="231F20"/>
          <w:spacing w:val="-2"/>
        </w:rPr>
        <w:t>учебные</w:t>
      </w:r>
      <w:r>
        <w:rPr>
          <w:color w:val="231F20"/>
          <w:spacing w:val="-8"/>
        </w:rPr>
        <w:t xml:space="preserve"> </w:t>
      </w:r>
      <w:r>
        <w:rPr>
          <w:color w:val="231F20"/>
          <w:spacing w:val="-2"/>
        </w:rPr>
        <w:t>операции</w:t>
      </w:r>
      <w:r>
        <w:rPr>
          <w:color w:val="231F20"/>
          <w:spacing w:val="-8"/>
        </w:rPr>
        <w:t xml:space="preserve"> </w:t>
      </w:r>
      <w:r>
        <w:rPr>
          <w:color w:val="231F20"/>
          <w:spacing w:val="-2"/>
        </w:rPr>
        <w:t xml:space="preserve">наполняют </w:t>
      </w:r>
      <w:r>
        <w:rPr>
          <w:color w:val="231F20"/>
        </w:rPr>
        <w:t>то или иное учебное действие.</w:t>
      </w:r>
    </w:p>
    <w:p w:rsidR="00777185" w:rsidRDefault="002B1729">
      <w:pPr>
        <w:pStyle w:val="a3"/>
        <w:spacing w:before="8" w:line="247" w:lineRule="auto"/>
        <w:ind w:left="117" w:right="115"/>
      </w:pPr>
      <w:r>
        <w:rPr>
          <w:color w:val="231F20"/>
        </w:rPr>
        <w:t xml:space="preserve">Например, </w:t>
      </w:r>
      <w:r>
        <w:rPr>
          <w:rFonts w:ascii="Times New Roman" w:hAnsi="Times New Roman"/>
          <w:i/>
          <w:color w:val="231F20"/>
        </w:rPr>
        <w:t xml:space="preserve">сравнение </w:t>
      </w:r>
      <w:r>
        <w:rPr>
          <w:color w:val="231F20"/>
        </w:rPr>
        <w:t xml:space="preserve">как универсальное учебное действие состоит из следующих операций: нахождение различий срав- </w:t>
      </w:r>
      <w:r>
        <w:rPr>
          <w:color w:val="231F20"/>
          <w:w w:val="95"/>
        </w:rPr>
        <w:t xml:space="preserve">ниваемых предметов (объектов, явлений); определение их сход- </w:t>
      </w:r>
      <w:r>
        <w:rPr>
          <w:color w:val="231F20"/>
        </w:rPr>
        <w:t>ства, тождества, похожести; определение индивидуальности, специфических</w:t>
      </w:r>
      <w:r>
        <w:rPr>
          <w:color w:val="231F20"/>
          <w:spacing w:val="-15"/>
        </w:rPr>
        <w:t xml:space="preserve"> </w:t>
      </w:r>
      <w:r>
        <w:rPr>
          <w:color w:val="231F20"/>
        </w:rPr>
        <w:t>черт</w:t>
      </w:r>
      <w:r>
        <w:rPr>
          <w:color w:val="231F20"/>
          <w:spacing w:val="-13"/>
        </w:rPr>
        <w:t xml:space="preserve"> </w:t>
      </w:r>
      <w:r>
        <w:rPr>
          <w:color w:val="231F20"/>
        </w:rPr>
        <w:t>объекта.</w:t>
      </w:r>
      <w:r>
        <w:rPr>
          <w:color w:val="231F20"/>
          <w:spacing w:val="-13"/>
        </w:rPr>
        <w:t xml:space="preserve"> </w:t>
      </w:r>
      <w:r>
        <w:rPr>
          <w:color w:val="231F20"/>
        </w:rPr>
        <w:t>Для</w:t>
      </w:r>
      <w:r>
        <w:rPr>
          <w:color w:val="231F20"/>
          <w:spacing w:val="-13"/>
        </w:rPr>
        <w:t xml:space="preserve"> </w:t>
      </w:r>
      <w:r>
        <w:rPr>
          <w:color w:val="231F20"/>
        </w:rPr>
        <w:t>повышения</w:t>
      </w:r>
      <w:r>
        <w:rPr>
          <w:color w:val="231F20"/>
          <w:spacing w:val="-13"/>
        </w:rPr>
        <w:t xml:space="preserve"> </w:t>
      </w:r>
      <w:r>
        <w:rPr>
          <w:color w:val="231F20"/>
        </w:rPr>
        <w:t>мотивации</w:t>
      </w:r>
      <w:r>
        <w:rPr>
          <w:color w:val="231F20"/>
          <w:spacing w:val="-13"/>
        </w:rPr>
        <w:t xml:space="preserve"> </w:t>
      </w:r>
      <w:r>
        <w:rPr>
          <w:color w:val="231F20"/>
        </w:rPr>
        <w:t xml:space="preserve">обу- </w:t>
      </w:r>
      <w:r>
        <w:rPr>
          <w:color w:val="231F20"/>
          <w:w w:val="95"/>
        </w:rPr>
        <w:t xml:space="preserve">чения можно предложить обучающемуся новый вид деятельно- </w:t>
      </w:r>
      <w:r>
        <w:rPr>
          <w:color w:val="231F20"/>
        </w:rPr>
        <w:t>сти (возможный только в условиях экранного представления объектов, явлений) — выбирать (из информационного банка) экранные</w:t>
      </w:r>
      <w:r>
        <w:rPr>
          <w:color w:val="231F20"/>
          <w:spacing w:val="-6"/>
        </w:rPr>
        <w:t xml:space="preserve"> </w:t>
      </w:r>
      <w:r>
        <w:rPr>
          <w:color w:val="231F20"/>
        </w:rPr>
        <w:t>(виртуальные)</w:t>
      </w:r>
      <w:r>
        <w:rPr>
          <w:color w:val="231F20"/>
          <w:spacing w:val="-6"/>
        </w:rPr>
        <w:t xml:space="preserve"> </w:t>
      </w:r>
      <w:r>
        <w:rPr>
          <w:color w:val="231F20"/>
        </w:rPr>
        <w:t>модели</w:t>
      </w:r>
      <w:r>
        <w:rPr>
          <w:color w:val="231F20"/>
          <w:spacing w:val="-6"/>
        </w:rPr>
        <w:t xml:space="preserve"> </w:t>
      </w:r>
      <w:r>
        <w:rPr>
          <w:color w:val="231F20"/>
        </w:rPr>
        <w:t>изучаемых</w:t>
      </w:r>
      <w:r>
        <w:rPr>
          <w:color w:val="231F20"/>
          <w:spacing w:val="-6"/>
        </w:rPr>
        <w:t xml:space="preserve"> </w:t>
      </w:r>
      <w:r>
        <w:rPr>
          <w:color w:val="231F20"/>
        </w:rPr>
        <w:t>предметов</w:t>
      </w:r>
      <w:r>
        <w:rPr>
          <w:color w:val="231F20"/>
          <w:spacing w:val="-6"/>
        </w:rPr>
        <w:t xml:space="preserve"> </w:t>
      </w:r>
      <w:r>
        <w:rPr>
          <w:color w:val="231F20"/>
        </w:rPr>
        <w:t>(объек- тов,</w:t>
      </w:r>
      <w:r>
        <w:rPr>
          <w:color w:val="231F20"/>
          <w:spacing w:val="-13"/>
        </w:rPr>
        <w:t xml:space="preserve"> </w:t>
      </w:r>
      <w:r>
        <w:rPr>
          <w:color w:val="231F20"/>
        </w:rPr>
        <w:t>явлений)</w:t>
      </w:r>
      <w:r>
        <w:rPr>
          <w:color w:val="231F20"/>
          <w:spacing w:val="-13"/>
        </w:rPr>
        <w:t xml:space="preserve"> </w:t>
      </w:r>
      <w:r>
        <w:rPr>
          <w:color w:val="231F20"/>
        </w:rPr>
        <w:t>и</w:t>
      </w:r>
      <w:r>
        <w:rPr>
          <w:color w:val="231F20"/>
          <w:spacing w:val="-13"/>
        </w:rPr>
        <w:t xml:space="preserve"> </w:t>
      </w:r>
      <w:r>
        <w:rPr>
          <w:color w:val="231F20"/>
        </w:rPr>
        <w:t>видоизменять</w:t>
      </w:r>
      <w:r>
        <w:rPr>
          <w:color w:val="231F20"/>
          <w:spacing w:val="-13"/>
        </w:rPr>
        <w:t xml:space="preserve"> </w:t>
      </w:r>
      <w:r>
        <w:rPr>
          <w:color w:val="231F20"/>
        </w:rPr>
        <w:t>их</w:t>
      </w:r>
      <w:r>
        <w:rPr>
          <w:color w:val="231F20"/>
          <w:spacing w:val="-13"/>
        </w:rPr>
        <w:t xml:space="preserve"> </w:t>
      </w:r>
      <w:r>
        <w:rPr>
          <w:color w:val="231F20"/>
        </w:rPr>
        <w:t>таким</w:t>
      </w:r>
      <w:r>
        <w:rPr>
          <w:color w:val="231F20"/>
          <w:spacing w:val="-13"/>
        </w:rPr>
        <w:t xml:space="preserve"> </w:t>
      </w:r>
      <w:r>
        <w:rPr>
          <w:color w:val="231F20"/>
        </w:rPr>
        <w:t>образом,</w:t>
      </w:r>
      <w:r>
        <w:rPr>
          <w:color w:val="231F20"/>
          <w:spacing w:val="-13"/>
        </w:rPr>
        <w:t xml:space="preserve"> </w:t>
      </w:r>
      <w:r>
        <w:rPr>
          <w:color w:val="231F20"/>
        </w:rPr>
        <w:t>чтобы</w:t>
      </w:r>
      <w:r>
        <w:rPr>
          <w:color w:val="231F20"/>
          <w:spacing w:val="-13"/>
        </w:rPr>
        <w:t xml:space="preserve"> </w:t>
      </w:r>
      <w:r>
        <w:rPr>
          <w:color w:val="231F20"/>
        </w:rPr>
        <w:t>приве- сти их к сходству или похожести с другими.</w:t>
      </w:r>
    </w:p>
    <w:p w:rsidR="00777185" w:rsidRDefault="002B1729">
      <w:pPr>
        <w:pStyle w:val="a3"/>
        <w:spacing w:before="11" w:line="247" w:lineRule="auto"/>
        <w:ind w:left="117" w:right="115"/>
      </w:pPr>
      <w:r>
        <w:rPr>
          <w:rFonts w:ascii="Times New Roman" w:hAnsi="Times New Roman"/>
          <w:i/>
          <w:color w:val="231F20"/>
        </w:rPr>
        <w:t xml:space="preserve">Классификация </w:t>
      </w:r>
      <w:r>
        <w:rPr>
          <w:color w:val="231F20"/>
        </w:rPr>
        <w:t xml:space="preserve">как универсальное учебное действие вклю- </w:t>
      </w:r>
      <w:r>
        <w:rPr>
          <w:color w:val="231F20"/>
          <w:spacing w:val="-2"/>
        </w:rPr>
        <w:t>чает:</w:t>
      </w:r>
      <w:r>
        <w:rPr>
          <w:color w:val="231F20"/>
          <w:spacing w:val="-8"/>
        </w:rPr>
        <w:t xml:space="preserve"> </w:t>
      </w:r>
      <w:r>
        <w:rPr>
          <w:color w:val="231F20"/>
          <w:spacing w:val="-2"/>
        </w:rPr>
        <w:t>анализ</w:t>
      </w:r>
      <w:r>
        <w:rPr>
          <w:color w:val="231F20"/>
          <w:spacing w:val="-8"/>
        </w:rPr>
        <w:t xml:space="preserve"> </w:t>
      </w:r>
      <w:r>
        <w:rPr>
          <w:color w:val="231F20"/>
          <w:spacing w:val="-2"/>
        </w:rPr>
        <w:t>свойств</w:t>
      </w:r>
      <w:r>
        <w:rPr>
          <w:color w:val="231F20"/>
          <w:spacing w:val="-8"/>
        </w:rPr>
        <w:t xml:space="preserve"> </w:t>
      </w:r>
      <w:r>
        <w:rPr>
          <w:color w:val="231F20"/>
          <w:spacing w:val="-2"/>
        </w:rPr>
        <w:t>объектов,</w:t>
      </w:r>
      <w:r>
        <w:rPr>
          <w:color w:val="231F20"/>
          <w:spacing w:val="-8"/>
        </w:rPr>
        <w:t xml:space="preserve"> </w:t>
      </w:r>
      <w:r>
        <w:rPr>
          <w:color w:val="231F20"/>
          <w:spacing w:val="-2"/>
        </w:rPr>
        <w:t>которые</w:t>
      </w:r>
      <w:r>
        <w:rPr>
          <w:color w:val="231F20"/>
          <w:spacing w:val="-8"/>
        </w:rPr>
        <w:t xml:space="preserve"> </w:t>
      </w:r>
      <w:r>
        <w:rPr>
          <w:color w:val="231F20"/>
          <w:spacing w:val="-2"/>
        </w:rPr>
        <w:t>подлежат</w:t>
      </w:r>
      <w:r>
        <w:rPr>
          <w:color w:val="231F20"/>
          <w:spacing w:val="-8"/>
        </w:rPr>
        <w:t xml:space="preserve"> </w:t>
      </w:r>
      <w:r>
        <w:rPr>
          <w:color w:val="231F20"/>
          <w:spacing w:val="-2"/>
        </w:rPr>
        <w:t>классифика- ции;</w:t>
      </w:r>
      <w:r>
        <w:rPr>
          <w:color w:val="231F20"/>
          <w:spacing w:val="-10"/>
        </w:rPr>
        <w:t xml:space="preserve"> </w:t>
      </w:r>
      <w:r>
        <w:rPr>
          <w:color w:val="231F20"/>
          <w:spacing w:val="-2"/>
        </w:rPr>
        <w:t>сравнение</w:t>
      </w:r>
      <w:r>
        <w:rPr>
          <w:color w:val="231F20"/>
          <w:spacing w:val="-10"/>
        </w:rPr>
        <w:t xml:space="preserve"> </w:t>
      </w:r>
      <w:r>
        <w:rPr>
          <w:color w:val="231F20"/>
          <w:spacing w:val="-2"/>
        </w:rPr>
        <w:t>выделенных</w:t>
      </w:r>
      <w:r>
        <w:rPr>
          <w:color w:val="231F20"/>
          <w:spacing w:val="-10"/>
        </w:rPr>
        <w:t xml:space="preserve"> </w:t>
      </w:r>
      <w:r>
        <w:rPr>
          <w:color w:val="231F20"/>
          <w:spacing w:val="-2"/>
        </w:rPr>
        <w:t>свойств</w:t>
      </w:r>
      <w:r>
        <w:rPr>
          <w:color w:val="231F20"/>
          <w:spacing w:val="-10"/>
        </w:rPr>
        <w:t xml:space="preserve"> </w:t>
      </w:r>
      <w:r>
        <w:rPr>
          <w:color w:val="231F20"/>
          <w:spacing w:val="-2"/>
        </w:rPr>
        <w:t>с</w:t>
      </w:r>
      <w:r>
        <w:rPr>
          <w:color w:val="231F20"/>
          <w:spacing w:val="-10"/>
        </w:rPr>
        <w:t xml:space="preserve"> </w:t>
      </w:r>
      <w:r>
        <w:rPr>
          <w:color w:val="231F20"/>
          <w:spacing w:val="-2"/>
        </w:rPr>
        <w:t>целью</w:t>
      </w:r>
      <w:r>
        <w:rPr>
          <w:color w:val="231F20"/>
          <w:spacing w:val="-10"/>
        </w:rPr>
        <w:t xml:space="preserve"> </w:t>
      </w:r>
      <w:r>
        <w:rPr>
          <w:color w:val="231F20"/>
          <w:spacing w:val="-2"/>
        </w:rPr>
        <w:t>их</w:t>
      </w:r>
      <w:r>
        <w:rPr>
          <w:color w:val="231F20"/>
          <w:spacing w:val="-10"/>
        </w:rPr>
        <w:t xml:space="preserve"> </w:t>
      </w:r>
      <w:r>
        <w:rPr>
          <w:color w:val="231F20"/>
          <w:spacing w:val="-2"/>
        </w:rPr>
        <w:t xml:space="preserve">дифференциа- </w:t>
      </w:r>
      <w:r>
        <w:rPr>
          <w:color w:val="231F20"/>
        </w:rPr>
        <w:t>ции</w:t>
      </w:r>
      <w:r>
        <w:rPr>
          <w:color w:val="231F20"/>
          <w:spacing w:val="9"/>
        </w:rPr>
        <w:t xml:space="preserve"> </w:t>
      </w:r>
      <w:r>
        <w:rPr>
          <w:color w:val="231F20"/>
        </w:rPr>
        <w:t>на</w:t>
      </w:r>
      <w:r>
        <w:rPr>
          <w:color w:val="231F20"/>
          <w:spacing w:val="10"/>
        </w:rPr>
        <w:t xml:space="preserve"> </w:t>
      </w:r>
      <w:r>
        <w:rPr>
          <w:color w:val="231F20"/>
        </w:rPr>
        <w:t>внешние</w:t>
      </w:r>
      <w:r>
        <w:rPr>
          <w:color w:val="231F20"/>
          <w:spacing w:val="10"/>
        </w:rPr>
        <w:t xml:space="preserve"> </w:t>
      </w:r>
      <w:r>
        <w:rPr>
          <w:color w:val="231F20"/>
        </w:rPr>
        <w:t>(несущественные)</w:t>
      </w:r>
      <w:r>
        <w:rPr>
          <w:color w:val="231F20"/>
          <w:spacing w:val="10"/>
        </w:rPr>
        <w:t xml:space="preserve"> </w:t>
      </w:r>
      <w:r>
        <w:rPr>
          <w:color w:val="231F20"/>
        </w:rPr>
        <w:t>и</w:t>
      </w:r>
      <w:r>
        <w:rPr>
          <w:color w:val="231F20"/>
          <w:spacing w:val="10"/>
        </w:rPr>
        <w:t xml:space="preserve"> </w:t>
      </w:r>
      <w:r>
        <w:rPr>
          <w:color w:val="231F20"/>
        </w:rPr>
        <w:t>главные</w:t>
      </w:r>
      <w:r>
        <w:rPr>
          <w:color w:val="231F20"/>
          <w:spacing w:val="10"/>
        </w:rPr>
        <w:t xml:space="preserve"> </w:t>
      </w:r>
      <w:r>
        <w:rPr>
          <w:color w:val="231F20"/>
          <w:spacing w:val="-2"/>
        </w:rPr>
        <w:t>(существенные)</w:t>
      </w:r>
    </w:p>
    <w:p w:rsidR="00777185" w:rsidRDefault="00777185">
      <w:pPr>
        <w:spacing w:line="247" w:lineRule="auto"/>
        <w:sectPr w:rsidR="00777185">
          <w:pgSz w:w="7830" w:h="12020"/>
          <w:pgMar w:top="620" w:right="620" w:bottom="900" w:left="620" w:header="0" w:footer="709" w:gutter="0"/>
          <w:cols w:space="720"/>
        </w:sectPr>
      </w:pPr>
    </w:p>
    <w:p w:rsidR="00777185" w:rsidRDefault="002B1729">
      <w:pPr>
        <w:pStyle w:val="a3"/>
        <w:spacing w:before="68" w:line="247" w:lineRule="auto"/>
        <w:ind w:left="117" w:right="114" w:firstLine="0"/>
      </w:pPr>
      <w:r>
        <w:rPr>
          <w:color w:val="231F20"/>
        </w:rPr>
        <w:t>свойства; выделение общих главных (существенных) призна- ков</w:t>
      </w:r>
      <w:r>
        <w:rPr>
          <w:color w:val="231F20"/>
          <w:spacing w:val="-8"/>
        </w:rPr>
        <w:t xml:space="preserve"> </w:t>
      </w:r>
      <w:r>
        <w:rPr>
          <w:color w:val="231F20"/>
        </w:rPr>
        <w:t>всех</w:t>
      </w:r>
      <w:r>
        <w:rPr>
          <w:color w:val="231F20"/>
          <w:spacing w:val="-8"/>
        </w:rPr>
        <w:t xml:space="preserve"> </w:t>
      </w:r>
      <w:r>
        <w:rPr>
          <w:color w:val="231F20"/>
        </w:rPr>
        <w:t>имеющихся</w:t>
      </w:r>
      <w:r>
        <w:rPr>
          <w:color w:val="231F20"/>
          <w:spacing w:val="-8"/>
        </w:rPr>
        <w:t xml:space="preserve"> </w:t>
      </w:r>
      <w:r>
        <w:rPr>
          <w:color w:val="231F20"/>
        </w:rPr>
        <w:t>объектов;</w:t>
      </w:r>
      <w:r>
        <w:rPr>
          <w:color w:val="231F20"/>
          <w:spacing w:val="-8"/>
        </w:rPr>
        <w:t xml:space="preserve"> </w:t>
      </w:r>
      <w:r>
        <w:rPr>
          <w:color w:val="231F20"/>
        </w:rPr>
        <w:t>разбиение</w:t>
      </w:r>
      <w:r>
        <w:rPr>
          <w:color w:val="231F20"/>
          <w:spacing w:val="-8"/>
        </w:rPr>
        <w:t xml:space="preserve"> </w:t>
      </w:r>
      <w:r>
        <w:rPr>
          <w:color w:val="231F20"/>
        </w:rPr>
        <w:t>объектов</w:t>
      </w:r>
      <w:r>
        <w:rPr>
          <w:color w:val="231F20"/>
          <w:spacing w:val="-8"/>
        </w:rPr>
        <w:t xml:space="preserve"> </w:t>
      </w:r>
      <w:r>
        <w:rPr>
          <w:color w:val="231F20"/>
        </w:rPr>
        <w:t>на</w:t>
      </w:r>
      <w:r>
        <w:rPr>
          <w:color w:val="231F20"/>
          <w:spacing w:val="-8"/>
        </w:rPr>
        <w:t xml:space="preserve"> </w:t>
      </w:r>
      <w:r>
        <w:rPr>
          <w:color w:val="231F20"/>
        </w:rPr>
        <w:t>группы (типы)</w:t>
      </w:r>
      <w:r>
        <w:rPr>
          <w:color w:val="231F20"/>
          <w:spacing w:val="-9"/>
        </w:rPr>
        <w:t xml:space="preserve"> </w:t>
      </w:r>
      <w:r>
        <w:rPr>
          <w:color w:val="231F20"/>
        </w:rPr>
        <w:t>по</w:t>
      </w:r>
      <w:r>
        <w:rPr>
          <w:color w:val="231F20"/>
          <w:spacing w:val="-9"/>
        </w:rPr>
        <w:t xml:space="preserve"> </w:t>
      </w:r>
      <w:r>
        <w:rPr>
          <w:color w:val="231F20"/>
        </w:rPr>
        <w:t>общему</w:t>
      </w:r>
      <w:r>
        <w:rPr>
          <w:color w:val="231F20"/>
          <w:spacing w:val="-9"/>
        </w:rPr>
        <w:t xml:space="preserve"> </w:t>
      </w:r>
      <w:r>
        <w:rPr>
          <w:color w:val="231F20"/>
        </w:rPr>
        <w:t>главному</w:t>
      </w:r>
      <w:r>
        <w:rPr>
          <w:color w:val="231F20"/>
          <w:spacing w:val="-9"/>
        </w:rPr>
        <w:t xml:space="preserve"> </w:t>
      </w:r>
      <w:r>
        <w:rPr>
          <w:color w:val="231F20"/>
        </w:rPr>
        <w:t>(существенному)</w:t>
      </w:r>
      <w:r>
        <w:rPr>
          <w:color w:val="231F20"/>
          <w:spacing w:val="-9"/>
        </w:rPr>
        <w:t xml:space="preserve"> </w:t>
      </w:r>
      <w:r>
        <w:rPr>
          <w:color w:val="231F20"/>
        </w:rPr>
        <w:t>признаку.</w:t>
      </w:r>
      <w:r>
        <w:rPr>
          <w:color w:val="231F20"/>
          <w:spacing w:val="-9"/>
        </w:rPr>
        <w:t xml:space="preserve"> </w:t>
      </w:r>
      <w:r>
        <w:rPr>
          <w:color w:val="231F20"/>
        </w:rPr>
        <w:t>Обуча- ющемуся</w:t>
      </w:r>
      <w:r>
        <w:rPr>
          <w:color w:val="231F20"/>
          <w:spacing w:val="-5"/>
        </w:rPr>
        <w:t xml:space="preserve"> </w:t>
      </w:r>
      <w:r>
        <w:rPr>
          <w:color w:val="231F20"/>
        </w:rPr>
        <w:t>можно</w:t>
      </w:r>
      <w:r>
        <w:rPr>
          <w:color w:val="231F20"/>
          <w:spacing w:val="-5"/>
        </w:rPr>
        <w:t xml:space="preserve"> </w:t>
      </w:r>
      <w:r>
        <w:rPr>
          <w:color w:val="231F20"/>
        </w:rPr>
        <w:t>предложить</w:t>
      </w:r>
      <w:r>
        <w:rPr>
          <w:color w:val="231F20"/>
          <w:spacing w:val="-5"/>
        </w:rPr>
        <w:t xml:space="preserve"> </w:t>
      </w:r>
      <w:r>
        <w:rPr>
          <w:color w:val="231F20"/>
        </w:rPr>
        <w:t>(в</w:t>
      </w:r>
      <w:r>
        <w:rPr>
          <w:color w:val="231F20"/>
          <w:spacing w:val="-5"/>
        </w:rPr>
        <w:t xml:space="preserve"> </w:t>
      </w:r>
      <w:r>
        <w:rPr>
          <w:color w:val="231F20"/>
        </w:rPr>
        <w:t>условиях</w:t>
      </w:r>
      <w:r>
        <w:rPr>
          <w:color w:val="231F20"/>
          <w:spacing w:val="-5"/>
        </w:rPr>
        <w:t xml:space="preserve"> </w:t>
      </w:r>
      <w:r>
        <w:rPr>
          <w:color w:val="231F20"/>
        </w:rPr>
        <w:t>экранного</w:t>
      </w:r>
      <w:r>
        <w:rPr>
          <w:color w:val="231F20"/>
          <w:spacing w:val="-5"/>
        </w:rPr>
        <w:t xml:space="preserve"> </w:t>
      </w:r>
      <w:r>
        <w:rPr>
          <w:color w:val="231F20"/>
        </w:rPr>
        <w:t xml:space="preserve">представ- </w:t>
      </w:r>
      <w:r>
        <w:rPr>
          <w:color w:val="231F20"/>
          <w:spacing w:val="-2"/>
        </w:rPr>
        <w:t>ления</w:t>
      </w:r>
      <w:r>
        <w:rPr>
          <w:color w:val="231F20"/>
          <w:spacing w:val="-6"/>
        </w:rPr>
        <w:t xml:space="preserve"> </w:t>
      </w:r>
      <w:r>
        <w:rPr>
          <w:color w:val="231F20"/>
          <w:spacing w:val="-2"/>
        </w:rPr>
        <w:t>моделей</w:t>
      </w:r>
      <w:r>
        <w:rPr>
          <w:color w:val="231F20"/>
          <w:spacing w:val="-6"/>
        </w:rPr>
        <w:t xml:space="preserve"> </w:t>
      </w:r>
      <w:r>
        <w:rPr>
          <w:color w:val="231F20"/>
          <w:spacing w:val="-2"/>
        </w:rPr>
        <w:t>объектов)</w:t>
      </w:r>
      <w:r>
        <w:rPr>
          <w:color w:val="231F20"/>
          <w:spacing w:val="-6"/>
        </w:rPr>
        <w:t xml:space="preserve"> </w:t>
      </w:r>
      <w:r>
        <w:rPr>
          <w:color w:val="231F20"/>
          <w:spacing w:val="-2"/>
        </w:rPr>
        <w:t>гораздо</w:t>
      </w:r>
      <w:r>
        <w:rPr>
          <w:color w:val="231F20"/>
          <w:spacing w:val="-6"/>
        </w:rPr>
        <w:t xml:space="preserve"> </w:t>
      </w:r>
      <w:r>
        <w:rPr>
          <w:color w:val="231F20"/>
          <w:spacing w:val="-2"/>
        </w:rPr>
        <w:t>большее</w:t>
      </w:r>
      <w:r>
        <w:rPr>
          <w:color w:val="231F20"/>
          <w:spacing w:val="-6"/>
        </w:rPr>
        <w:t xml:space="preserve"> </w:t>
      </w:r>
      <w:r>
        <w:rPr>
          <w:color w:val="231F20"/>
          <w:spacing w:val="-2"/>
        </w:rPr>
        <w:t>их</w:t>
      </w:r>
      <w:r>
        <w:rPr>
          <w:color w:val="231F20"/>
          <w:spacing w:val="-6"/>
        </w:rPr>
        <w:t xml:space="preserve"> </w:t>
      </w:r>
      <w:r>
        <w:rPr>
          <w:color w:val="231F20"/>
          <w:spacing w:val="-2"/>
        </w:rPr>
        <w:t>количество,</w:t>
      </w:r>
      <w:r>
        <w:rPr>
          <w:color w:val="231F20"/>
          <w:spacing w:val="-6"/>
        </w:rPr>
        <w:t xml:space="preserve"> </w:t>
      </w:r>
      <w:r>
        <w:rPr>
          <w:color w:val="231F20"/>
          <w:spacing w:val="-2"/>
        </w:rPr>
        <w:t xml:space="preserve">неже- </w:t>
      </w:r>
      <w:r>
        <w:rPr>
          <w:color w:val="231F20"/>
          <w:w w:val="95"/>
        </w:rPr>
        <w:t xml:space="preserve">ли в реальных условиях, для анализа свойств объектов, которые </w:t>
      </w:r>
      <w:r>
        <w:rPr>
          <w:color w:val="231F20"/>
        </w:rPr>
        <w:t xml:space="preserve">подлежат классификации (типизации), для сравнения выде- ленных свойств экранных (виртуальных) моделей изучаемых объектов с целью их дифференциации. При этом возможна </w:t>
      </w:r>
      <w:r>
        <w:rPr>
          <w:color w:val="231F20"/>
          <w:spacing w:val="-2"/>
        </w:rPr>
        <w:t>фиксация</w:t>
      </w:r>
      <w:r>
        <w:rPr>
          <w:color w:val="231F20"/>
          <w:spacing w:val="-4"/>
        </w:rPr>
        <w:t xml:space="preserve"> </w:t>
      </w:r>
      <w:r>
        <w:rPr>
          <w:color w:val="231F20"/>
          <w:spacing w:val="-2"/>
        </w:rPr>
        <w:t>деятельности</w:t>
      </w:r>
      <w:r>
        <w:rPr>
          <w:color w:val="231F20"/>
          <w:spacing w:val="-4"/>
        </w:rPr>
        <w:t xml:space="preserve"> </w:t>
      </w:r>
      <w:r>
        <w:rPr>
          <w:color w:val="231F20"/>
          <w:spacing w:val="-2"/>
        </w:rPr>
        <w:t>обучающегося</w:t>
      </w:r>
      <w:r>
        <w:rPr>
          <w:color w:val="231F20"/>
          <w:spacing w:val="-4"/>
        </w:rPr>
        <w:t xml:space="preserve"> </w:t>
      </w:r>
      <w:r>
        <w:rPr>
          <w:color w:val="231F20"/>
          <w:spacing w:val="-2"/>
        </w:rPr>
        <w:t>в</w:t>
      </w:r>
      <w:r>
        <w:rPr>
          <w:color w:val="231F20"/>
          <w:spacing w:val="-4"/>
        </w:rPr>
        <w:t xml:space="preserve"> </w:t>
      </w:r>
      <w:r>
        <w:rPr>
          <w:color w:val="231F20"/>
          <w:spacing w:val="-2"/>
        </w:rPr>
        <w:t>электронном</w:t>
      </w:r>
      <w:r>
        <w:rPr>
          <w:color w:val="231F20"/>
          <w:spacing w:val="-4"/>
        </w:rPr>
        <w:t xml:space="preserve"> </w:t>
      </w:r>
      <w:r>
        <w:rPr>
          <w:color w:val="231F20"/>
          <w:spacing w:val="-2"/>
        </w:rPr>
        <w:t xml:space="preserve">формате </w:t>
      </w:r>
      <w:r>
        <w:rPr>
          <w:color w:val="231F20"/>
        </w:rPr>
        <w:t>для рассмотрения педагогом итогов работы.</w:t>
      </w:r>
    </w:p>
    <w:p w:rsidR="00777185" w:rsidRDefault="002B1729">
      <w:pPr>
        <w:pStyle w:val="a3"/>
        <w:spacing w:before="11" w:line="247" w:lineRule="auto"/>
        <w:ind w:left="117" w:right="114"/>
      </w:pPr>
      <w:r>
        <w:rPr>
          <w:rFonts w:ascii="Times New Roman" w:hAnsi="Times New Roman"/>
          <w:i/>
          <w:color w:val="231F20"/>
        </w:rPr>
        <w:t xml:space="preserve">Обобщение </w:t>
      </w:r>
      <w:r>
        <w:rPr>
          <w:color w:val="231F20"/>
        </w:rPr>
        <w:t>как универсальное учебное действие включает следующие операции: сравнение предметов (объектов, явле- ний,</w:t>
      </w:r>
      <w:r>
        <w:rPr>
          <w:color w:val="231F20"/>
          <w:spacing w:val="-11"/>
        </w:rPr>
        <w:t xml:space="preserve"> </w:t>
      </w:r>
      <w:r>
        <w:rPr>
          <w:color w:val="231F20"/>
        </w:rPr>
        <w:t>понятий)</w:t>
      </w:r>
      <w:r>
        <w:rPr>
          <w:color w:val="231F20"/>
          <w:spacing w:val="-11"/>
        </w:rPr>
        <w:t xml:space="preserve"> </w:t>
      </w:r>
      <w:r>
        <w:rPr>
          <w:color w:val="231F20"/>
        </w:rPr>
        <w:t>и</w:t>
      </w:r>
      <w:r>
        <w:rPr>
          <w:color w:val="231F20"/>
          <w:spacing w:val="-11"/>
        </w:rPr>
        <w:t xml:space="preserve"> </w:t>
      </w:r>
      <w:r>
        <w:rPr>
          <w:color w:val="231F20"/>
        </w:rPr>
        <w:t>выделение</w:t>
      </w:r>
      <w:r>
        <w:rPr>
          <w:color w:val="231F20"/>
          <w:spacing w:val="-11"/>
        </w:rPr>
        <w:t xml:space="preserve"> </w:t>
      </w:r>
      <w:r>
        <w:rPr>
          <w:color w:val="231F20"/>
        </w:rPr>
        <w:t>их</w:t>
      </w:r>
      <w:r>
        <w:rPr>
          <w:color w:val="231F20"/>
          <w:spacing w:val="-11"/>
        </w:rPr>
        <w:t xml:space="preserve"> </w:t>
      </w:r>
      <w:r>
        <w:rPr>
          <w:color w:val="231F20"/>
        </w:rPr>
        <w:t>общих</w:t>
      </w:r>
      <w:r>
        <w:rPr>
          <w:color w:val="231F20"/>
          <w:spacing w:val="-11"/>
        </w:rPr>
        <w:t xml:space="preserve"> </w:t>
      </w:r>
      <w:r>
        <w:rPr>
          <w:color w:val="231F20"/>
        </w:rPr>
        <w:t>признаков;</w:t>
      </w:r>
      <w:r>
        <w:rPr>
          <w:color w:val="231F20"/>
          <w:spacing w:val="-11"/>
        </w:rPr>
        <w:t xml:space="preserve"> </w:t>
      </w:r>
      <w:r>
        <w:rPr>
          <w:color w:val="231F20"/>
        </w:rPr>
        <w:t>анализ</w:t>
      </w:r>
      <w:r>
        <w:rPr>
          <w:color w:val="231F20"/>
          <w:spacing w:val="-11"/>
        </w:rPr>
        <w:t xml:space="preserve"> </w:t>
      </w:r>
      <w:r>
        <w:rPr>
          <w:color w:val="231F20"/>
        </w:rPr>
        <w:t>выде- ленных</w:t>
      </w:r>
      <w:r>
        <w:rPr>
          <w:color w:val="231F20"/>
          <w:spacing w:val="-6"/>
        </w:rPr>
        <w:t xml:space="preserve"> </w:t>
      </w:r>
      <w:r>
        <w:rPr>
          <w:color w:val="231F20"/>
        </w:rPr>
        <w:t>признаков</w:t>
      </w:r>
      <w:r>
        <w:rPr>
          <w:color w:val="231F20"/>
          <w:spacing w:val="-6"/>
        </w:rPr>
        <w:t xml:space="preserve"> </w:t>
      </w:r>
      <w:r>
        <w:rPr>
          <w:color w:val="231F20"/>
        </w:rPr>
        <w:t>и</w:t>
      </w:r>
      <w:r>
        <w:rPr>
          <w:color w:val="231F20"/>
          <w:spacing w:val="-6"/>
        </w:rPr>
        <w:t xml:space="preserve"> </w:t>
      </w:r>
      <w:r>
        <w:rPr>
          <w:color w:val="231F20"/>
        </w:rPr>
        <w:t>определение</w:t>
      </w:r>
      <w:r>
        <w:rPr>
          <w:color w:val="231F20"/>
          <w:spacing w:val="-6"/>
        </w:rPr>
        <w:t xml:space="preserve"> </w:t>
      </w:r>
      <w:r>
        <w:rPr>
          <w:color w:val="231F20"/>
        </w:rPr>
        <w:t>наиболее</w:t>
      </w:r>
      <w:r>
        <w:rPr>
          <w:color w:val="231F20"/>
          <w:spacing w:val="-6"/>
        </w:rPr>
        <w:t xml:space="preserve"> </w:t>
      </w:r>
      <w:r>
        <w:rPr>
          <w:color w:val="231F20"/>
        </w:rPr>
        <w:t>устойчивых</w:t>
      </w:r>
      <w:r>
        <w:rPr>
          <w:color w:val="231F20"/>
          <w:spacing w:val="-6"/>
        </w:rPr>
        <w:t xml:space="preserve"> </w:t>
      </w:r>
      <w:r>
        <w:rPr>
          <w:color w:val="231F20"/>
        </w:rPr>
        <w:t>(инва- риантных)</w:t>
      </w:r>
      <w:r>
        <w:rPr>
          <w:color w:val="231F20"/>
          <w:spacing w:val="-16"/>
        </w:rPr>
        <w:t xml:space="preserve"> </w:t>
      </w:r>
      <w:r>
        <w:rPr>
          <w:color w:val="231F20"/>
        </w:rPr>
        <w:t>существенных</w:t>
      </w:r>
      <w:r>
        <w:rPr>
          <w:color w:val="231F20"/>
          <w:spacing w:val="-16"/>
        </w:rPr>
        <w:t xml:space="preserve"> </w:t>
      </w:r>
      <w:r>
        <w:rPr>
          <w:color w:val="231F20"/>
        </w:rPr>
        <w:t>признаков</w:t>
      </w:r>
      <w:r>
        <w:rPr>
          <w:color w:val="231F20"/>
          <w:spacing w:val="-16"/>
        </w:rPr>
        <w:t xml:space="preserve"> </w:t>
      </w:r>
      <w:r>
        <w:rPr>
          <w:color w:val="231F20"/>
        </w:rPr>
        <w:t>(свойств);</w:t>
      </w:r>
      <w:r>
        <w:rPr>
          <w:color w:val="231F20"/>
          <w:spacing w:val="-16"/>
        </w:rPr>
        <w:t xml:space="preserve"> </w:t>
      </w:r>
      <w:r>
        <w:rPr>
          <w:color w:val="231F20"/>
        </w:rPr>
        <w:t>игнорирование индивидуальных</w:t>
      </w:r>
      <w:r>
        <w:rPr>
          <w:color w:val="231F20"/>
          <w:spacing w:val="-16"/>
        </w:rPr>
        <w:t xml:space="preserve"> </w:t>
      </w:r>
      <w:r>
        <w:rPr>
          <w:color w:val="231F20"/>
        </w:rPr>
        <w:t>и/или</w:t>
      </w:r>
      <w:r>
        <w:rPr>
          <w:color w:val="231F20"/>
          <w:spacing w:val="-16"/>
        </w:rPr>
        <w:t xml:space="preserve"> </w:t>
      </w:r>
      <w:r>
        <w:rPr>
          <w:color w:val="231F20"/>
        </w:rPr>
        <w:t>особенных</w:t>
      </w:r>
      <w:r>
        <w:rPr>
          <w:color w:val="231F20"/>
          <w:spacing w:val="-16"/>
        </w:rPr>
        <w:t xml:space="preserve"> </w:t>
      </w:r>
      <w:r>
        <w:rPr>
          <w:color w:val="231F20"/>
        </w:rPr>
        <w:t>свойств</w:t>
      </w:r>
      <w:r>
        <w:rPr>
          <w:color w:val="231F20"/>
          <w:spacing w:val="-16"/>
        </w:rPr>
        <w:t xml:space="preserve"> </w:t>
      </w:r>
      <w:r>
        <w:rPr>
          <w:color w:val="231F20"/>
        </w:rPr>
        <w:t>каждого</w:t>
      </w:r>
      <w:r>
        <w:rPr>
          <w:color w:val="231F20"/>
          <w:spacing w:val="-16"/>
        </w:rPr>
        <w:t xml:space="preserve"> </w:t>
      </w:r>
      <w:r>
        <w:rPr>
          <w:color w:val="231F20"/>
        </w:rPr>
        <w:t>предмета; сокращённая сжатая формулировка общего главного суще- ственного признака всех анализируемых предметов. Обучаю- щемуся</w:t>
      </w:r>
      <w:r>
        <w:rPr>
          <w:color w:val="231F20"/>
          <w:spacing w:val="-11"/>
        </w:rPr>
        <w:t xml:space="preserve"> </w:t>
      </w:r>
      <w:r>
        <w:rPr>
          <w:color w:val="231F20"/>
        </w:rPr>
        <w:t>можно</w:t>
      </w:r>
      <w:r>
        <w:rPr>
          <w:color w:val="231F20"/>
          <w:spacing w:val="-11"/>
        </w:rPr>
        <w:t xml:space="preserve"> </w:t>
      </w:r>
      <w:r>
        <w:rPr>
          <w:color w:val="231F20"/>
        </w:rPr>
        <w:t>предложить</w:t>
      </w:r>
      <w:r>
        <w:rPr>
          <w:color w:val="231F20"/>
          <w:spacing w:val="-11"/>
        </w:rPr>
        <w:t xml:space="preserve"> </w:t>
      </w:r>
      <w:r>
        <w:rPr>
          <w:color w:val="231F20"/>
        </w:rPr>
        <w:t>(в</w:t>
      </w:r>
      <w:r>
        <w:rPr>
          <w:color w:val="231F20"/>
          <w:spacing w:val="-11"/>
        </w:rPr>
        <w:t xml:space="preserve"> </w:t>
      </w:r>
      <w:r>
        <w:rPr>
          <w:color w:val="231F20"/>
        </w:rPr>
        <w:t>условиях</w:t>
      </w:r>
      <w:r>
        <w:rPr>
          <w:color w:val="231F20"/>
          <w:spacing w:val="-11"/>
        </w:rPr>
        <w:t xml:space="preserve"> </w:t>
      </w:r>
      <w:r>
        <w:rPr>
          <w:color w:val="231F20"/>
        </w:rPr>
        <w:t>экранного</w:t>
      </w:r>
      <w:r>
        <w:rPr>
          <w:color w:val="231F20"/>
          <w:spacing w:val="-11"/>
        </w:rPr>
        <w:t xml:space="preserve"> </w:t>
      </w:r>
      <w:r>
        <w:rPr>
          <w:color w:val="231F20"/>
        </w:rPr>
        <w:t xml:space="preserve">представле- </w:t>
      </w:r>
      <w:r>
        <w:rPr>
          <w:color w:val="231F20"/>
          <w:w w:val="95"/>
        </w:rPr>
        <w:t xml:space="preserve">ния моделей объектов, явлений) гораздо большее их количество, </w:t>
      </w:r>
      <w:r>
        <w:rPr>
          <w:color w:val="231F20"/>
        </w:rPr>
        <w:t>нежели в реальных условиях, для сравнения предметов (объ- ектов, явлений) и выделения их общих признаков. При этом возможна фиксация деятельности обучающегося в электрон- ном формате для рассмотрения учителем итогов работы.</w:t>
      </w:r>
    </w:p>
    <w:p w:rsidR="00777185" w:rsidRDefault="002B1729">
      <w:pPr>
        <w:pStyle w:val="a3"/>
        <w:spacing w:before="14" w:line="247" w:lineRule="auto"/>
        <w:ind w:left="117" w:right="115"/>
      </w:pPr>
      <w:r>
        <w:rPr>
          <w:color w:val="231F20"/>
          <w:w w:val="95"/>
        </w:rPr>
        <w:t xml:space="preserve">Систематическая работа обучающегося с заданиями, требую- щими применения одинаковых способов действий на различном </w:t>
      </w:r>
      <w:r>
        <w:rPr>
          <w:color w:val="231F20"/>
        </w:rPr>
        <w:t xml:space="preserve">предметном содержании, формирует у обучающихся чёткое представление об их универсальных свойствах, т. е. возмож- ность обобщённой характеристики сущности универсального </w:t>
      </w:r>
      <w:r>
        <w:rPr>
          <w:color w:val="231F20"/>
          <w:spacing w:val="-2"/>
        </w:rPr>
        <w:t>действия.</w:t>
      </w:r>
    </w:p>
    <w:p w:rsidR="00777185" w:rsidRDefault="002B1729" w:rsidP="00135B7B">
      <w:pPr>
        <w:pStyle w:val="21"/>
        <w:numPr>
          <w:ilvl w:val="2"/>
          <w:numId w:val="51"/>
        </w:numPr>
        <w:tabs>
          <w:tab w:val="left" w:pos="729"/>
        </w:tabs>
        <w:spacing w:before="186" w:line="216" w:lineRule="auto"/>
        <w:ind w:left="117" w:right="1837"/>
      </w:pPr>
      <w:r>
        <w:rPr>
          <w:color w:val="231F20"/>
        </w:rPr>
        <w:t>Место универсальных учебных действий в примерных рабочих программах</w:t>
      </w:r>
    </w:p>
    <w:p w:rsidR="00777185" w:rsidRDefault="002B1729">
      <w:pPr>
        <w:pStyle w:val="a3"/>
        <w:spacing w:before="62" w:line="247" w:lineRule="auto"/>
        <w:ind w:left="117" w:right="114"/>
      </w:pPr>
      <w:r>
        <w:rPr>
          <w:color w:val="231F20"/>
          <w:w w:val="95"/>
        </w:rPr>
        <w:t xml:space="preserve">В соответствии с ФГОС НОО сформированность универсаль- </w:t>
      </w:r>
      <w:r>
        <w:rPr>
          <w:color w:val="231F20"/>
        </w:rPr>
        <w:t xml:space="preserve">ных учебных действий у обучающихся определяется на этапе </w:t>
      </w:r>
      <w:r>
        <w:rPr>
          <w:color w:val="231F20"/>
          <w:w w:val="95"/>
        </w:rPr>
        <w:t xml:space="preserve">завершения ими освоения программы начального общего обра- </w:t>
      </w:r>
      <w:r>
        <w:rPr>
          <w:color w:val="231F20"/>
        </w:rPr>
        <w:t>зования.</w:t>
      </w:r>
      <w:r>
        <w:rPr>
          <w:color w:val="231F20"/>
          <w:spacing w:val="-12"/>
        </w:rPr>
        <w:t xml:space="preserve"> </w:t>
      </w:r>
      <w:r>
        <w:rPr>
          <w:color w:val="231F20"/>
        </w:rPr>
        <w:t>Это</w:t>
      </w:r>
      <w:r>
        <w:rPr>
          <w:color w:val="231F20"/>
          <w:spacing w:val="-12"/>
        </w:rPr>
        <w:t xml:space="preserve"> </w:t>
      </w:r>
      <w:r>
        <w:rPr>
          <w:color w:val="231F20"/>
        </w:rPr>
        <w:t>не</w:t>
      </w:r>
      <w:r>
        <w:rPr>
          <w:color w:val="231F20"/>
          <w:spacing w:val="-12"/>
        </w:rPr>
        <w:t xml:space="preserve"> </w:t>
      </w:r>
      <w:r>
        <w:rPr>
          <w:color w:val="231F20"/>
        </w:rPr>
        <w:t>снимает</w:t>
      </w:r>
      <w:r>
        <w:rPr>
          <w:color w:val="231F20"/>
          <w:spacing w:val="-12"/>
        </w:rPr>
        <w:t xml:space="preserve"> </w:t>
      </w:r>
      <w:r>
        <w:rPr>
          <w:color w:val="231F20"/>
        </w:rPr>
        <w:t>обязанности</w:t>
      </w:r>
      <w:r>
        <w:rPr>
          <w:color w:val="231F20"/>
          <w:spacing w:val="-12"/>
        </w:rPr>
        <w:t xml:space="preserve"> </w:t>
      </w:r>
      <w:r>
        <w:rPr>
          <w:color w:val="231F20"/>
        </w:rPr>
        <w:t>учителя</w:t>
      </w:r>
      <w:r>
        <w:rPr>
          <w:color w:val="231F20"/>
          <w:spacing w:val="-12"/>
        </w:rPr>
        <w:t xml:space="preserve"> </w:t>
      </w:r>
      <w:r>
        <w:rPr>
          <w:color w:val="231F20"/>
        </w:rPr>
        <w:t>контролировать динамику</w:t>
      </w:r>
      <w:r>
        <w:rPr>
          <w:color w:val="231F20"/>
          <w:spacing w:val="-2"/>
        </w:rPr>
        <w:t xml:space="preserve"> </w:t>
      </w:r>
      <w:r>
        <w:rPr>
          <w:color w:val="231F20"/>
        </w:rPr>
        <w:t>становления</w:t>
      </w:r>
      <w:r>
        <w:rPr>
          <w:color w:val="231F20"/>
          <w:spacing w:val="-2"/>
        </w:rPr>
        <w:t xml:space="preserve"> </w:t>
      </w:r>
      <w:r>
        <w:rPr>
          <w:color w:val="231F20"/>
        </w:rPr>
        <w:t>всех</w:t>
      </w:r>
      <w:r>
        <w:rPr>
          <w:color w:val="231F20"/>
          <w:spacing w:val="-2"/>
        </w:rPr>
        <w:t xml:space="preserve"> </w:t>
      </w:r>
      <w:r>
        <w:rPr>
          <w:color w:val="231F20"/>
        </w:rPr>
        <w:t>групп</w:t>
      </w:r>
      <w:r>
        <w:rPr>
          <w:color w:val="231F20"/>
          <w:spacing w:val="-2"/>
        </w:rPr>
        <w:t xml:space="preserve"> </w:t>
      </w:r>
      <w:r>
        <w:rPr>
          <w:color w:val="231F20"/>
        </w:rPr>
        <w:t>УУД</w:t>
      </w:r>
      <w:r>
        <w:rPr>
          <w:color w:val="231F20"/>
          <w:spacing w:val="-2"/>
        </w:rPr>
        <w:t xml:space="preserve"> </w:t>
      </w:r>
      <w:r>
        <w:rPr>
          <w:color w:val="231F20"/>
        </w:rPr>
        <w:t>для</w:t>
      </w:r>
      <w:r>
        <w:rPr>
          <w:color w:val="231F20"/>
          <w:spacing w:val="-2"/>
        </w:rPr>
        <w:t xml:space="preserve"> </w:t>
      </w:r>
      <w:r>
        <w:rPr>
          <w:color w:val="231F20"/>
        </w:rPr>
        <w:t>того,</w:t>
      </w:r>
      <w:r>
        <w:rPr>
          <w:color w:val="231F20"/>
          <w:spacing w:val="-2"/>
        </w:rPr>
        <w:t xml:space="preserve"> </w:t>
      </w:r>
      <w:r>
        <w:rPr>
          <w:color w:val="231F20"/>
        </w:rPr>
        <w:t>чтобы</w:t>
      </w:r>
      <w:r>
        <w:rPr>
          <w:color w:val="231F20"/>
          <w:spacing w:val="-2"/>
        </w:rPr>
        <w:t xml:space="preserve"> </w:t>
      </w:r>
      <w:r>
        <w:rPr>
          <w:color w:val="231F20"/>
        </w:rPr>
        <w:t>вовре- мя</w:t>
      </w:r>
      <w:r>
        <w:rPr>
          <w:color w:val="231F20"/>
          <w:spacing w:val="-11"/>
        </w:rPr>
        <w:t xml:space="preserve"> </w:t>
      </w:r>
      <w:r>
        <w:rPr>
          <w:color w:val="231F20"/>
        </w:rPr>
        <w:t>устранять</w:t>
      </w:r>
      <w:r>
        <w:rPr>
          <w:color w:val="231F20"/>
          <w:spacing w:val="-11"/>
        </w:rPr>
        <w:t xml:space="preserve"> </w:t>
      </w:r>
      <w:r>
        <w:rPr>
          <w:color w:val="231F20"/>
        </w:rPr>
        <w:t>возникшие</w:t>
      </w:r>
      <w:r>
        <w:rPr>
          <w:color w:val="231F20"/>
          <w:spacing w:val="-11"/>
        </w:rPr>
        <w:t xml:space="preserve"> </w:t>
      </w:r>
      <w:r>
        <w:rPr>
          <w:color w:val="231F20"/>
        </w:rPr>
        <w:t>у</w:t>
      </w:r>
      <w:r>
        <w:rPr>
          <w:color w:val="231F20"/>
          <w:spacing w:val="-11"/>
        </w:rPr>
        <w:t xml:space="preserve"> </w:t>
      </w:r>
      <w:r>
        <w:rPr>
          <w:color w:val="231F20"/>
        </w:rPr>
        <w:t>обучающихся</w:t>
      </w:r>
      <w:r>
        <w:rPr>
          <w:color w:val="231F20"/>
          <w:spacing w:val="-11"/>
        </w:rPr>
        <w:t xml:space="preserve"> </w:t>
      </w:r>
      <w:r>
        <w:rPr>
          <w:color w:val="231F20"/>
        </w:rPr>
        <w:t>трудности</w:t>
      </w:r>
      <w:r>
        <w:rPr>
          <w:color w:val="231F20"/>
          <w:spacing w:val="-11"/>
        </w:rPr>
        <w:t xml:space="preserve"> </w:t>
      </w:r>
      <w:r>
        <w:rPr>
          <w:color w:val="231F20"/>
        </w:rPr>
        <w:t>и</w:t>
      </w:r>
      <w:r>
        <w:rPr>
          <w:color w:val="231F20"/>
          <w:spacing w:val="-11"/>
        </w:rPr>
        <w:t xml:space="preserve"> </w:t>
      </w:r>
      <w:r>
        <w:rPr>
          <w:color w:val="231F20"/>
        </w:rPr>
        <w:t>ошибки. В этом случае полученные результаты не подлежат балльной оценке,</w:t>
      </w:r>
      <w:r>
        <w:rPr>
          <w:color w:val="231F20"/>
          <w:spacing w:val="-14"/>
        </w:rPr>
        <w:t xml:space="preserve"> </w:t>
      </w:r>
      <w:r>
        <w:rPr>
          <w:color w:val="231F20"/>
        </w:rPr>
        <w:t>так</w:t>
      </w:r>
      <w:r>
        <w:rPr>
          <w:color w:val="231F20"/>
          <w:spacing w:val="-14"/>
        </w:rPr>
        <w:t xml:space="preserve"> </w:t>
      </w:r>
      <w:r>
        <w:rPr>
          <w:color w:val="231F20"/>
        </w:rPr>
        <w:t>как</w:t>
      </w:r>
      <w:r>
        <w:rPr>
          <w:color w:val="231F20"/>
          <w:spacing w:val="-14"/>
        </w:rPr>
        <w:t xml:space="preserve"> </w:t>
      </w:r>
      <w:r>
        <w:rPr>
          <w:color w:val="231F20"/>
        </w:rPr>
        <w:t>в</w:t>
      </w:r>
      <w:r>
        <w:rPr>
          <w:color w:val="231F20"/>
          <w:spacing w:val="-14"/>
        </w:rPr>
        <w:t xml:space="preserve"> </w:t>
      </w:r>
      <w:r>
        <w:rPr>
          <w:color w:val="231F20"/>
        </w:rPr>
        <w:t>соответствии</w:t>
      </w:r>
      <w:r>
        <w:rPr>
          <w:color w:val="231F20"/>
          <w:spacing w:val="-14"/>
        </w:rPr>
        <w:t xml:space="preserve"> </w:t>
      </w:r>
      <w:r>
        <w:rPr>
          <w:color w:val="231F20"/>
        </w:rPr>
        <w:t>с</w:t>
      </w:r>
      <w:r>
        <w:rPr>
          <w:color w:val="231F20"/>
          <w:spacing w:val="-13"/>
        </w:rPr>
        <w:t xml:space="preserve"> </w:t>
      </w:r>
      <w:r>
        <w:rPr>
          <w:color w:val="231F20"/>
        </w:rPr>
        <w:t>закономерностями</w:t>
      </w:r>
      <w:r>
        <w:rPr>
          <w:color w:val="231F20"/>
          <w:spacing w:val="-14"/>
        </w:rPr>
        <w:t xml:space="preserve"> </w:t>
      </w:r>
      <w:r>
        <w:rPr>
          <w:color w:val="231F20"/>
          <w:spacing w:val="-2"/>
        </w:rPr>
        <w:t>контроль-</w:t>
      </w:r>
    </w:p>
    <w:p w:rsidR="00777185" w:rsidRDefault="00777185">
      <w:pPr>
        <w:spacing w:line="247" w:lineRule="auto"/>
        <w:sectPr w:rsidR="00777185">
          <w:pgSz w:w="7830" w:h="12020"/>
          <w:pgMar w:top="620" w:right="620" w:bottom="900" w:left="620" w:header="0" w:footer="709" w:gutter="0"/>
          <w:cols w:space="720"/>
        </w:sectPr>
      </w:pPr>
    </w:p>
    <w:p w:rsidR="00777185" w:rsidRDefault="002B1729">
      <w:pPr>
        <w:pStyle w:val="a3"/>
        <w:spacing w:before="68" w:line="247" w:lineRule="auto"/>
        <w:ind w:left="117" w:right="115" w:firstLine="0"/>
      </w:pPr>
      <w:r>
        <w:rPr>
          <w:color w:val="231F20"/>
        </w:rPr>
        <w:t xml:space="preserve">но-оценочной деятельности балльной оценкой (отметкой) оце- нивается </w:t>
      </w:r>
      <w:r>
        <w:rPr>
          <w:rFonts w:ascii="Times New Roman" w:hAnsi="Times New Roman"/>
          <w:i/>
          <w:color w:val="231F20"/>
        </w:rPr>
        <w:t>результат</w:t>
      </w:r>
      <w:r>
        <w:rPr>
          <w:color w:val="231F20"/>
        </w:rPr>
        <w:t xml:space="preserve">, а не </w:t>
      </w:r>
      <w:r>
        <w:rPr>
          <w:rFonts w:ascii="Times New Roman" w:hAnsi="Times New Roman"/>
          <w:i/>
          <w:color w:val="231F20"/>
        </w:rPr>
        <w:t xml:space="preserve">процесс </w:t>
      </w:r>
      <w:r>
        <w:rPr>
          <w:color w:val="231F20"/>
        </w:rPr>
        <w:t xml:space="preserve">деятельности. В задачу учи- теля входит проанализировать вместе с обучающимся его </w:t>
      </w:r>
      <w:r>
        <w:rPr>
          <w:color w:val="231F20"/>
          <w:w w:val="95"/>
        </w:rPr>
        <w:t xml:space="preserve">достижения, ошибки и встретившиеся трудности, в любом слу- </w:t>
      </w:r>
      <w:r>
        <w:rPr>
          <w:color w:val="231F20"/>
        </w:rPr>
        <w:t>чае</w:t>
      </w:r>
      <w:r>
        <w:rPr>
          <w:color w:val="231F20"/>
          <w:spacing w:val="-11"/>
        </w:rPr>
        <w:t xml:space="preserve"> </w:t>
      </w:r>
      <w:r>
        <w:rPr>
          <w:color w:val="231F20"/>
        </w:rPr>
        <w:t>морально</w:t>
      </w:r>
      <w:r>
        <w:rPr>
          <w:color w:val="231F20"/>
          <w:spacing w:val="-11"/>
        </w:rPr>
        <w:t xml:space="preserve"> </w:t>
      </w:r>
      <w:r>
        <w:rPr>
          <w:color w:val="231F20"/>
        </w:rPr>
        <w:t>поддержать</w:t>
      </w:r>
      <w:r>
        <w:rPr>
          <w:color w:val="231F20"/>
          <w:spacing w:val="-11"/>
        </w:rPr>
        <w:t xml:space="preserve"> </w:t>
      </w:r>
      <w:r>
        <w:rPr>
          <w:color w:val="231F20"/>
        </w:rPr>
        <w:t>его,</w:t>
      </w:r>
      <w:r>
        <w:rPr>
          <w:color w:val="231F20"/>
          <w:spacing w:val="-11"/>
        </w:rPr>
        <w:t xml:space="preserve"> </w:t>
      </w:r>
      <w:r>
        <w:rPr>
          <w:color w:val="231F20"/>
        </w:rPr>
        <w:t>высказать</w:t>
      </w:r>
      <w:r>
        <w:rPr>
          <w:color w:val="231F20"/>
          <w:spacing w:val="-11"/>
        </w:rPr>
        <w:t xml:space="preserve"> </w:t>
      </w:r>
      <w:r>
        <w:rPr>
          <w:color w:val="231F20"/>
        </w:rPr>
        <w:t>надежду</w:t>
      </w:r>
      <w:r>
        <w:rPr>
          <w:color w:val="231F20"/>
          <w:spacing w:val="-11"/>
        </w:rPr>
        <w:t xml:space="preserve"> </w:t>
      </w:r>
      <w:r>
        <w:rPr>
          <w:color w:val="231F20"/>
        </w:rPr>
        <w:t>на</w:t>
      </w:r>
      <w:r>
        <w:rPr>
          <w:color w:val="231F20"/>
          <w:spacing w:val="-11"/>
        </w:rPr>
        <w:t xml:space="preserve"> </w:t>
      </w:r>
      <w:r>
        <w:rPr>
          <w:color w:val="231F20"/>
        </w:rPr>
        <w:t xml:space="preserve">дальней- шие успехи. При этом результаты контрольно-оценочной дея- </w:t>
      </w:r>
      <w:r>
        <w:rPr>
          <w:color w:val="231F20"/>
          <w:w w:val="95"/>
        </w:rPr>
        <w:t xml:space="preserve">тельности, зафиксированные в электронном формате, позволят </w:t>
      </w:r>
      <w:r>
        <w:rPr>
          <w:color w:val="231F20"/>
        </w:rPr>
        <w:t>интенсифицировать работу учителя.</w:t>
      </w:r>
    </w:p>
    <w:p w:rsidR="00777185" w:rsidRDefault="002B1729">
      <w:pPr>
        <w:pStyle w:val="a3"/>
        <w:spacing w:before="8" w:line="247" w:lineRule="auto"/>
        <w:ind w:left="117" w:right="115"/>
      </w:pPr>
      <w:r>
        <w:rPr>
          <w:color w:val="231F20"/>
          <w:spacing w:val="-2"/>
        </w:rPr>
        <w:t>Можно</w:t>
      </w:r>
      <w:r>
        <w:rPr>
          <w:color w:val="231F20"/>
          <w:spacing w:val="-5"/>
        </w:rPr>
        <w:t xml:space="preserve"> </w:t>
      </w:r>
      <w:r>
        <w:rPr>
          <w:color w:val="231F20"/>
          <w:spacing w:val="-2"/>
        </w:rPr>
        <w:t>использовать</w:t>
      </w:r>
      <w:r>
        <w:rPr>
          <w:color w:val="231F20"/>
          <w:spacing w:val="-5"/>
        </w:rPr>
        <w:t xml:space="preserve"> </w:t>
      </w:r>
      <w:r>
        <w:rPr>
          <w:color w:val="231F20"/>
          <w:spacing w:val="-2"/>
        </w:rPr>
        <w:t>словесную</w:t>
      </w:r>
      <w:r>
        <w:rPr>
          <w:color w:val="231F20"/>
          <w:spacing w:val="-5"/>
        </w:rPr>
        <w:t xml:space="preserve"> </w:t>
      </w:r>
      <w:r>
        <w:rPr>
          <w:color w:val="231F20"/>
          <w:spacing w:val="-2"/>
        </w:rPr>
        <w:t>оценку:</w:t>
      </w:r>
      <w:r>
        <w:rPr>
          <w:color w:val="231F20"/>
          <w:spacing w:val="-5"/>
        </w:rPr>
        <w:t xml:space="preserve"> </w:t>
      </w:r>
      <w:r>
        <w:rPr>
          <w:color w:val="231F20"/>
          <w:spacing w:val="-2"/>
        </w:rPr>
        <w:t>«молодец,</w:t>
      </w:r>
      <w:r>
        <w:rPr>
          <w:color w:val="231F20"/>
          <w:spacing w:val="-5"/>
        </w:rPr>
        <w:t xml:space="preserve"> </w:t>
      </w:r>
      <w:r>
        <w:rPr>
          <w:color w:val="231F20"/>
          <w:spacing w:val="-2"/>
        </w:rPr>
        <w:t>стараешь- ся,</w:t>
      </w:r>
      <w:r>
        <w:rPr>
          <w:color w:val="231F20"/>
          <w:spacing w:val="-8"/>
        </w:rPr>
        <w:t xml:space="preserve"> </w:t>
      </w:r>
      <w:r>
        <w:rPr>
          <w:color w:val="231F20"/>
          <w:spacing w:val="-2"/>
        </w:rPr>
        <w:t>у</w:t>
      </w:r>
      <w:r>
        <w:rPr>
          <w:color w:val="231F20"/>
          <w:spacing w:val="-8"/>
        </w:rPr>
        <w:t xml:space="preserve"> </w:t>
      </w:r>
      <w:r>
        <w:rPr>
          <w:color w:val="231F20"/>
          <w:spacing w:val="-2"/>
        </w:rPr>
        <w:t>тебя</w:t>
      </w:r>
      <w:r>
        <w:rPr>
          <w:color w:val="231F20"/>
          <w:spacing w:val="-8"/>
        </w:rPr>
        <w:t xml:space="preserve"> </w:t>
      </w:r>
      <w:r>
        <w:rPr>
          <w:color w:val="231F20"/>
          <w:spacing w:val="-2"/>
        </w:rPr>
        <w:t>обязательно</w:t>
      </w:r>
      <w:r>
        <w:rPr>
          <w:color w:val="231F20"/>
          <w:spacing w:val="-8"/>
        </w:rPr>
        <w:t xml:space="preserve"> </w:t>
      </w:r>
      <w:r>
        <w:rPr>
          <w:color w:val="231F20"/>
          <w:spacing w:val="-2"/>
        </w:rPr>
        <w:t>получится»,</w:t>
      </w:r>
      <w:r>
        <w:rPr>
          <w:color w:val="231F20"/>
          <w:spacing w:val="-8"/>
        </w:rPr>
        <w:t xml:space="preserve"> </w:t>
      </w:r>
      <w:r>
        <w:rPr>
          <w:color w:val="231F20"/>
          <w:spacing w:val="-2"/>
        </w:rPr>
        <w:t>но</w:t>
      </w:r>
      <w:r>
        <w:rPr>
          <w:color w:val="231F20"/>
          <w:spacing w:val="-8"/>
        </w:rPr>
        <w:t xml:space="preserve"> </w:t>
      </w:r>
      <w:r>
        <w:rPr>
          <w:color w:val="231F20"/>
          <w:spacing w:val="-2"/>
        </w:rPr>
        <w:t>отметку</w:t>
      </w:r>
      <w:r>
        <w:rPr>
          <w:color w:val="231F20"/>
          <w:spacing w:val="-8"/>
        </w:rPr>
        <w:t xml:space="preserve"> </w:t>
      </w:r>
      <w:r>
        <w:rPr>
          <w:color w:val="231F20"/>
          <w:spacing w:val="-2"/>
        </w:rPr>
        <w:t>можно</w:t>
      </w:r>
      <w:r>
        <w:rPr>
          <w:color w:val="231F20"/>
          <w:spacing w:val="-8"/>
        </w:rPr>
        <w:t xml:space="preserve"> </w:t>
      </w:r>
      <w:r>
        <w:rPr>
          <w:color w:val="231F20"/>
          <w:spacing w:val="-2"/>
        </w:rPr>
        <w:t>поставить только</w:t>
      </w:r>
      <w:r>
        <w:rPr>
          <w:color w:val="231F20"/>
          <w:spacing w:val="-10"/>
        </w:rPr>
        <w:t xml:space="preserve"> </w:t>
      </w:r>
      <w:r>
        <w:rPr>
          <w:color w:val="231F20"/>
          <w:spacing w:val="-2"/>
        </w:rPr>
        <w:t>в</w:t>
      </w:r>
      <w:r>
        <w:rPr>
          <w:color w:val="231F20"/>
          <w:spacing w:val="-10"/>
        </w:rPr>
        <w:t xml:space="preserve"> </w:t>
      </w:r>
      <w:r>
        <w:rPr>
          <w:color w:val="231F20"/>
          <w:spacing w:val="-2"/>
        </w:rPr>
        <w:t>том</w:t>
      </w:r>
      <w:r>
        <w:rPr>
          <w:color w:val="231F20"/>
          <w:spacing w:val="-10"/>
        </w:rPr>
        <w:t xml:space="preserve"> </w:t>
      </w:r>
      <w:r>
        <w:rPr>
          <w:color w:val="231F20"/>
          <w:spacing w:val="-2"/>
        </w:rPr>
        <w:t>случае,</w:t>
      </w:r>
      <w:r>
        <w:rPr>
          <w:color w:val="231F20"/>
          <w:spacing w:val="-10"/>
        </w:rPr>
        <w:t xml:space="preserve"> </w:t>
      </w:r>
      <w:r>
        <w:rPr>
          <w:color w:val="231F20"/>
          <w:spacing w:val="-2"/>
        </w:rPr>
        <w:t>если</w:t>
      </w:r>
      <w:r>
        <w:rPr>
          <w:color w:val="231F20"/>
          <w:spacing w:val="-10"/>
        </w:rPr>
        <w:t xml:space="preserve"> </w:t>
      </w:r>
      <w:r>
        <w:rPr>
          <w:color w:val="231F20"/>
          <w:spacing w:val="-2"/>
        </w:rPr>
        <w:t>учебная</w:t>
      </w:r>
      <w:r>
        <w:rPr>
          <w:color w:val="231F20"/>
          <w:spacing w:val="-10"/>
        </w:rPr>
        <w:t xml:space="preserve"> </w:t>
      </w:r>
      <w:r>
        <w:rPr>
          <w:color w:val="231F20"/>
          <w:spacing w:val="-2"/>
        </w:rPr>
        <w:t>задача</w:t>
      </w:r>
      <w:r>
        <w:rPr>
          <w:color w:val="231F20"/>
          <w:spacing w:val="-10"/>
        </w:rPr>
        <w:t xml:space="preserve"> </w:t>
      </w:r>
      <w:r>
        <w:rPr>
          <w:color w:val="231F20"/>
          <w:spacing w:val="-2"/>
        </w:rPr>
        <w:t>решена</w:t>
      </w:r>
      <w:r>
        <w:rPr>
          <w:color w:val="231F20"/>
          <w:spacing w:val="-10"/>
        </w:rPr>
        <w:t xml:space="preserve"> </w:t>
      </w:r>
      <w:r>
        <w:rPr>
          <w:color w:val="231F20"/>
          <w:spacing w:val="-2"/>
        </w:rPr>
        <w:t xml:space="preserve">самостоятель- </w:t>
      </w:r>
      <w:r>
        <w:rPr>
          <w:color w:val="231F20"/>
        </w:rPr>
        <w:t>но</w:t>
      </w:r>
      <w:r>
        <w:rPr>
          <w:color w:val="231F20"/>
          <w:spacing w:val="-13"/>
        </w:rPr>
        <w:t xml:space="preserve"> </w:t>
      </w:r>
      <w:r>
        <w:rPr>
          <w:color w:val="231F20"/>
        </w:rPr>
        <w:t>и</w:t>
      </w:r>
      <w:r>
        <w:rPr>
          <w:color w:val="231F20"/>
          <w:spacing w:val="-13"/>
        </w:rPr>
        <w:t xml:space="preserve"> </w:t>
      </w:r>
      <w:r>
        <w:rPr>
          <w:color w:val="231F20"/>
        </w:rPr>
        <w:t>правильно,</w:t>
      </w:r>
      <w:r>
        <w:rPr>
          <w:color w:val="231F20"/>
          <w:spacing w:val="-13"/>
        </w:rPr>
        <w:t xml:space="preserve"> </w:t>
      </w:r>
      <w:r>
        <w:rPr>
          <w:color w:val="231F20"/>
        </w:rPr>
        <w:t>т.</w:t>
      </w:r>
      <w:r>
        <w:rPr>
          <w:color w:val="231F20"/>
          <w:spacing w:val="-13"/>
        </w:rPr>
        <w:t xml:space="preserve"> </w:t>
      </w:r>
      <w:r>
        <w:rPr>
          <w:color w:val="231F20"/>
        </w:rPr>
        <w:t>е.</w:t>
      </w:r>
      <w:r>
        <w:rPr>
          <w:color w:val="231F20"/>
          <w:spacing w:val="-13"/>
        </w:rPr>
        <w:t xml:space="preserve"> </w:t>
      </w:r>
      <w:r>
        <w:rPr>
          <w:color w:val="231F20"/>
        </w:rPr>
        <w:t>возможно</w:t>
      </w:r>
      <w:r>
        <w:rPr>
          <w:color w:val="231F20"/>
          <w:spacing w:val="-13"/>
        </w:rPr>
        <w:t xml:space="preserve"> </w:t>
      </w:r>
      <w:r>
        <w:rPr>
          <w:color w:val="231F20"/>
        </w:rPr>
        <w:t>говорить</w:t>
      </w:r>
      <w:r>
        <w:rPr>
          <w:color w:val="231F20"/>
          <w:spacing w:val="-13"/>
        </w:rPr>
        <w:t xml:space="preserve"> </w:t>
      </w:r>
      <w:r>
        <w:rPr>
          <w:color w:val="231F20"/>
        </w:rPr>
        <w:t>о</w:t>
      </w:r>
      <w:r>
        <w:rPr>
          <w:color w:val="231F20"/>
          <w:spacing w:val="-13"/>
        </w:rPr>
        <w:t xml:space="preserve"> </w:t>
      </w:r>
      <w:r>
        <w:rPr>
          <w:color w:val="231F20"/>
        </w:rPr>
        <w:t>сформировавшемся универсальном действии.</w:t>
      </w:r>
    </w:p>
    <w:p w:rsidR="00777185" w:rsidRDefault="002B1729">
      <w:pPr>
        <w:pStyle w:val="a3"/>
        <w:spacing w:before="5" w:line="247" w:lineRule="auto"/>
        <w:ind w:left="117" w:right="114"/>
      </w:pPr>
      <w:r>
        <w:rPr>
          <w:color w:val="231F20"/>
          <w:w w:val="95"/>
        </w:rPr>
        <w:t xml:space="preserve">В примерных рабочих программах содержание метапредмет- </w:t>
      </w:r>
      <w:r>
        <w:rPr>
          <w:color w:val="231F20"/>
        </w:rPr>
        <w:t>ных достижений обучения представлено в разделе «Содержа- ние</w:t>
      </w:r>
      <w:r>
        <w:rPr>
          <w:color w:val="231F20"/>
          <w:spacing w:val="-6"/>
        </w:rPr>
        <w:t xml:space="preserve"> </w:t>
      </w:r>
      <w:r>
        <w:rPr>
          <w:color w:val="231F20"/>
        </w:rPr>
        <w:t>обучения»,</w:t>
      </w:r>
      <w:r>
        <w:rPr>
          <w:color w:val="231F20"/>
          <w:spacing w:val="-6"/>
        </w:rPr>
        <w:t xml:space="preserve"> </w:t>
      </w:r>
      <w:r>
        <w:rPr>
          <w:color w:val="231F20"/>
        </w:rPr>
        <w:t>которое</w:t>
      </w:r>
      <w:r>
        <w:rPr>
          <w:color w:val="231F20"/>
          <w:spacing w:val="-6"/>
        </w:rPr>
        <w:t xml:space="preserve"> </w:t>
      </w:r>
      <w:r>
        <w:rPr>
          <w:color w:val="231F20"/>
        </w:rPr>
        <w:t>строится</w:t>
      </w:r>
      <w:r>
        <w:rPr>
          <w:color w:val="231F20"/>
          <w:spacing w:val="-6"/>
        </w:rPr>
        <w:t xml:space="preserve"> </w:t>
      </w:r>
      <w:r>
        <w:rPr>
          <w:color w:val="231F20"/>
        </w:rPr>
        <w:t>по</w:t>
      </w:r>
      <w:r>
        <w:rPr>
          <w:color w:val="231F20"/>
          <w:spacing w:val="-6"/>
        </w:rPr>
        <w:t xml:space="preserve"> </w:t>
      </w:r>
      <w:r>
        <w:rPr>
          <w:color w:val="231F20"/>
        </w:rPr>
        <w:t>классам.</w:t>
      </w:r>
      <w:r>
        <w:rPr>
          <w:color w:val="231F20"/>
          <w:spacing w:val="-6"/>
        </w:rPr>
        <w:t xml:space="preserve"> </w:t>
      </w:r>
      <w:r>
        <w:rPr>
          <w:color w:val="231F20"/>
        </w:rPr>
        <w:t>В</w:t>
      </w:r>
      <w:r>
        <w:rPr>
          <w:color w:val="231F20"/>
          <w:spacing w:val="-6"/>
        </w:rPr>
        <w:t xml:space="preserve"> </w:t>
      </w:r>
      <w:r>
        <w:rPr>
          <w:color w:val="231F20"/>
        </w:rPr>
        <w:t>каждом</w:t>
      </w:r>
      <w:r>
        <w:rPr>
          <w:color w:val="231F20"/>
          <w:spacing w:val="-6"/>
        </w:rPr>
        <w:t xml:space="preserve"> </w:t>
      </w:r>
      <w:r>
        <w:rPr>
          <w:color w:val="231F20"/>
        </w:rPr>
        <w:t>классе пяти</w:t>
      </w:r>
      <w:r>
        <w:rPr>
          <w:color w:val="231F20"/>
          <w:spacing w:val="-7"/>
        </w:rPr>
        <w:t xml:space="preserve"> </w:t>
      </w:r>
      <w:r>
        <w:rPr>
          <w:color w:val="231F20"/>
        </w:rPr>
        <w:t>учебных</w:t>
      </w:r>
      <w:r>
        <w:rPr>
          <w:color w:val="231F20"/>
          <w:spacing w:val="-7"/>
        </w:rPr>
        <w:t xml:space="preserve"> </w:t>
      </w:r>
      <w:r>
        <w:rPr>
          <w:color w:val="231F20"/>
        </w:rPr>
        <w:t>предметов</w:t>
      </w:r>
      <w:r>
        <w:rPr>
          <w:color w:val="231F20"/>
          <w:spacing w:val="-7"/>
        </w:rPr>
        <w:t xml:space="preserve"> </w:t>
      </w:r>
      <w:r>
        <w:rPr>
          <w:color w:val="231F20"/>
        </w:rPr>
        <w:t>начальной</w:t>
      </w:r>
      <w:r>
        <w:rPr>
          <w:color w:val="231F20"/>
          <w:spacing w:val="-7"/>
        </w:rPr>
        <w:t xml:space="preserve"> </w:t>
      </w:r>
      <w:r>
        <w:rPr>
          <w:color w:val="231F20"/>
        </w:rPr>
        <w:t>школы</w:t>
      </w:r>
      <w:r>
        <w:rPr>
          <w:color w:val="231F20"/>
          <w:spacing w:val="-7"/>
        </w:rPr>
        <w:t xml:space="preserve"> </w:t>
      </w:r>
      <w:r>
        <w:rPr>
          <w:color w:val="231F20"/>
        </w:rPr>
        <w:t>(русский</w:t>
      </w:r>
      <w:r>
        <w:rPr>
          <w:color w:val="231F20"/>
          <w:spacing w:val="-7"/>
        </w:rPr>
        <w:t xml:space="preserve"> </w:t>
      </w:r>
      <w:r>
        <w:rPr>
          <w:color w:val="231F20"/>
        </w:rPr>
        <w:t>язык,</w:t>
      </w:r>
      <w:r>
        <w:rPr>
          <w:color w:val="231F20"/>
          <w:spacing w:val="-7"/>
        </w:rPr>
        <w:t xml:space="preserve"> </w:t>
      </w:r>
      <w:r>
        <w:rPr>
          <w:color w:val="231F20"/>
        </w:rPr>
        <w:t>ли- тературное</w:t>
      </w:r>
      <w:r>
        <w:rPr>
          <w:color w:val="231F20"/>
          <w:spacing w:val="-14"/>
        </w:rPr>
        <w:t xml:space="preserve"> </w:t>
      </w:r>
      <w:r>
        <w:rPr>
          <w:color w:val="231F20"/>
        </w:rPr>
        <w:t>чтение,</w:t>
      </w:r>
      <w:r>
        <w:rPr>
          <w:color w:val="231F20"/>
          <w:spacing w:val="-14"/>
        </w:rPr>
        <w:t xml:space="preserve"> </w:t>
      </w:r>
      <w:r>
        <w:rPr>
          <w:color w:val="231F20"/>
        </w:rPr>
        <w:t>иностранный</w:t>
      </w:r>
      <w:r>
        <w:rPr>
          <w:color w:val="231F20"/>
          <w:spacing w:val="-14"/>
        </w:rPr>
        <w:t xml:space="preserve"> </w:t>
      </w:r>
      <w:r>
        <w:rPr>
          <w:color w:val="231F20"/>
        </w:rPr>
        <w:t>язык,</w:t>
      </w:r>
      <w:r>
        <w:rPr>
          <w:color w:val="231F20"/>
          <w:spacing w:val="-14"/>
        </w:rPr>
        <w:t xml:space="preserve"> </w:t>
      </w:r>
      <w:r>
        <w:rPr>
          <w:color w:val="231F20"/>
        </w:rPr>
        <w:t>математика</w:t>
      </w:r>
      <w:r>
        <w:rPr>
          <w:color w:val="231F20"/>
          <w:spacing w:val="-14"/>
        </w:rPr>
        <w:t xml:space="preserve"> </w:t>
      </w:r>
      <w:r>
        <w:rPr>
          <w:color w:val="231F20"/>
        </w:rPr>
        <w:t>и</w:t>
      </w:r>
      <w:r>
        <w:rPr>
          <w:color w:val="231F20"/>
          <w:spacing w:val="-14"/>
        </w:rPr>
        <w:t xml:space="preserve"> </w:t>
      </w:r>
      <w:r>
        <w:rPr>
          <w:color w:val="231F20"/>
        </w:rPr>
        <w:t>окружа- ющий</w:t>
      </w:r>
      <w:r>
        <w:rPr>
          <w:color w:val="231F20"/>
          <w:spacing w:val="-1"/>
        </w:rPr>
        <w:t xml:space="preserve"> </w:t>
      </w:r>
      <w:r>
        <w:rPr>
          <w:color w:val="231F20"/>
        </w:rPr>
        <w:t>мир)</w:t>
      </w:r>
      <w:r>
        <w:rPr>
          <w:color w:val="231F20"/>
          <w:spacing w:val="-1"/>
        </w:rPr>
        <w:t xml:space="preserve"> </w:t>
      </w:r>
      <w:r>
        <w:rPr>
          <w:color w:val="231F20"/>
        </w:rPr>
        <w:t>выделен</w:t>
      </w:r>
      <w:r>
        <w:rPr>
          <w:color w:val="231F20"/>
          <w:spacing w:val="-1"/>
        </w:rPr>
        <w:t xml:space="preserve"> </w:t>
      </w:r>
      <w:r>
        <w:rPr>
          <w:color w:val="231F20"/>
        </w:rPr>
        <w:t>раздел</w:t>
      </w:r>
      <w:r>
        <w:rPr>
          <w:color w:val="231F20"/>
          <w:spacing w:val="-1"/>
        </w:rPr>
        <w:t xml:space="preserve"> </w:t>
      </w:r>
      <w:r>
        <w:rPr>
          <w:color w:val="231F20"/>
        </w:rPr>
        <w:t>«Универсальные</w:t>
      </w:r>
      <w:r>
        <w:rPr>
          <w:color w:val="231F20"/>
          <w:spacing w:val="-1"/>
        </w:rPr>
        <w:t xml:space="preserve"> </w:t>
      </w:r>
      <w:r>
        <w:rPr>
          <w:color w:val="231F20"/>
        </w:rPr>
        <w:t>учебные</w:t>
      </w:r>
      <w:r>
        <w:rPr>
          <w:color w:val="231F20"/>
          <w:spacing w:val="-1"/>
        </w:rPr>
        <w:t xml:space="preserve"> </w:t>
      </w:r>
      <w:r>
        <w:rPr>
          <w:color w:val="231F20"/>
        </w:rPr>
        <w:t xml:space="preserve">умения», </w:t>
      </w:r>
      <w:r>
        <w:rPr>
          <w:color w:val="231F20"/>
          <w:w w:val="95"/>
        </w:rPr>
        <w:t xml:space="preserve">в котором дан возможный вариант содержания всех групп УУД </w:t>
      </w:r>
      <w:r>
        <w:rPr>
          <w:color w:val="231F20"/>
        </w:rPr>
        <w:t>по</w:t>
      </w:r>
      <w:r>
        <w:rPr>
          <w:color w:val="231F20"/>
          <w:spacing w:val="-15"/>
        </w:rPr>
        <w:t xml:space="preserve"> </w:t>
      </w:r>
      <w:r>
        <w:rPr>
          <w:color w:val="231F20"/>
        </w:rPr>
        <w:t>каждому</w:t>
      </w:r>
      <w:r>
        <w:rPr>
          <w:color w:val="231F20"/>
          <w:spacing w:val="-15"/>
        </w:rPr>
        <w:t xml:space="preserve"> </w:t>
      </w:r>
      <w:r>
        <w:rPr>
          <w:color w:val="231F20"/>
        </w:rPr>
        <w:t>году</w:t>
      </w:r>
      <w:r>
        <w:rPr>
          <w:color w:val="231F20"/>
          <w:spacing w:val="-15"/>
        </w:rPr>
        <w:t xml:space="preserve"> </w:t>
      </w:r>
      <w:r>
        <w:rPr>
          <w:color w:val="231F20"/>
        </w:rPr>
        <w:t>обучения.</w:t>
      </w:r>
      <w:r>
        <w:rPr>
          <w:color w:val="231F20"/>
          <w:spacing w:val="-15"/>
        </w:rPr>
        <w:t xml:space="preserve"> </w:t>
      </w:r>
      <w:r>
        <w:rPr>
          <w:color w:val="231F20"/>
        </w:rPr>
        <w:t>В</w:t>
      </w:r>
      <w:r>
        <w:rPr>
          <w:color w:val="231F20"/>
          <w:spacing w:val="-15"/>
        </w:rPr>
        <w:t xml:space="preserve"> </w:t>
      </w:r>
      <w:r>
        <w:rPr>
          <w:color w:val="231F20"/>
        </w:rPr>
        <w:t>первом</w:t>
      </w:r>
      <w:r>
        <w:rPr>
          <w:color w:val="231F20"/>
          <w:spacing w:val="-15"/>
        </w:rPr>
        <w:t xml:space="preserve"> </w:t>
      </w:r>
      <w:r>
        <w:rPr>
          <w:color w:val="231F20"/>
        </w:rPr>
        <w:t>и</w:t>
      </w:r>
      <w:r>
        <w:rPr>
          <w:color w:val="231F20"/>
          <w:spacing w:val="-15"/>
        </w:rPr>
        <w:t xml:space="preserve"> </w:t>
      </w:r>
      <w:r>
        <w:rPr>
          <w:color w:val="231F20"/>
        </w:rPr>
        <w:t>втором</w:t>
      </w:r>
      <w:r>
        <w:rPr>
          <w:color w:val="231F20"/>
          <w:spacing w:val="-15"/>
        </w:rPr>
        <w:t xml:space="preserve"> </w:t>
      </w:r>
      <w:r>
        <w:rPr>
          <w:color w:val="231F20"/>
        </w:rPr>
        <w:t>классах</w:t>
      </w:r>
      <w:r>
        <w:rPr>
          <w:color w:val="231F20"/>
          <w:spacing w:val="-15"/>
        </w:rPr>
        <w:t xml:space="preserve"> </w:t>
      </w:r>
      <w:r>
        <w:rPr>
          <w:color w:val="231F20"/>
        </w:rPr>
        <w:t>опреде- лён пропедевтический уровень овладения универсальными действиями, поскольку пока дети работают на предметных учебных действиях, и только к концу второго года обучения появляются признаки универсальности.</w:t>
      </w:r>
    </w:p>
    <w:p w:rsidR="00777185" w:rsidRDefault="002B1729">
      <w:pPr>
        <w:pStyle w:val="a3"/>
        <w:spacing w:before="12" w:line="247" w:lineRule="auto"/>
        <w:ind w:left="117" w:right="115"/>
      </w:pPr>
      <w:r>
        <w:rPr>
          <w:color w:val="231F20"/>
        </w:rPr>
        <w:t>Это</w:t>
      </w:r>
      <w:r>
        <w:rPr>
          <w:color w:val="231F20"/>
          <w:spacing w:val="-16"/>
        </w:rPr>
        <w:t xml:space="preserve"> </w:t>
      </w:r>
      <w:r>
        <w:rPr>
          <w:color w:val="231F20"/>
        </w:rPr>
        <w:t>положение</w:t>
      </w:r>
      <w:r>
        <w:rPr>
          <w:color w:val="231F20"/>
          <w:spacing w:val="-16"/>
        </w:rPr>
        <w:t xml:space="preserve"> </w:t>
      </w:r>
      <w:r>
        <w:rPr>
          <w:color w:val="231F20"/>
        </w:rPr>
        <w:t>не</w:t>
      </w:r>
      <w:r>
        <w:rPr>
          <w:color w:val="231F20"/>
          <w:spacing w:val="-16"/>
        </w:rPr>
        <w:t xml:space="preserve"> </w:t>
      </w:r>
      <w:r>
        <w:rPr>
          <w:color w:val="231F20"/>
        </w:rPr>
        <w:t>реализовано</w:t>
      </w:r>
      <w:r>
        <w:rPr>
          <w:color w:val="231F20"/>
          <w:spacing w:val="-16"/>
        </w:rPr>
        <w:t xml:space="preserve"> </w:t>
      </w:r>
      <w:r>
        <w:rPr>
          <w:color w:val="231F20"/>
        </w:rPr>
        <w:t>в</w:t>
      </w:r>
      <w:r>
        <w:rPr>
          <w:color w:val="231F20"/>
          <w:spacing w:val="-16"/>
        </w:rPr>
        <w:t xml:space="preserve"> </w:t>
      </w:r>
      <w:r>
        <w:rPr>
          <w:color w:val="231F20"/>
        </w:rPr>
        <w:t>содержании</w:t>
      </w:r>
      <w:r>
        <w:rPr>
          <w:color w:val="231F20"/>
          <w:spacing w:val="-16"/>
        </w:rPr>
        <w:t xml:space="preserve"> </w:t>
      </w:r>
      <w:r>
        <w:rPr>
          <w:color w:val="231F20"/>
        </w:rPr>
        <w:t>предметов,</w:t>
      </w:r>
      <w:r>
        <w:rPr>
          <w:color w:val="231F20"/>
          <w:spacing w:val="-16"/>
        </w:rPr>
        <w:t xml:space="preserve"> </w:t>
      </w:r>
      <w:r>
        <w:rPr>
          <w:color w:val="231F20"/>
        </w:rPr>
        <w:t>по- строенных как модульные курсы (например, ОРКСЭ, искус- ство, физическая культура).</w:t>
      </w:r>
    </w:p>
    <w:p w:rsidR="00777185" w:rsidRDefault="002B1729">
      <w:pPr>
        <w:pStyle w:val="a3"/>
        <w:spacing w:before="3" w:line="247" w:lineRule="auto"/>
        <w:ind w:left="117" w:right="113"/>
      </w:pPr>
      <w:r>
        <w:rPr>
          <w:color w:val="231F20"/>
        </w:rPr>
        <w:t>Далее содержание универсальных учебных действий пред- ставлено в разделе «Планируемые результаты обучения» в специальном разделе «Метапредметные результаты», их пере- чень</w:t>
      </w:r>
      <w:r>
        <w:rPr>
          <w:color w:val="231F20"/>
          <w:spacing w:val="-6"/>
        </w:rPr>
        <w:t xml:space="preserve"> </w:t>
      </w:r>
      <w:r>
        <w:rPr>
          <w:color w:val="231F20"/>
        </w:rPr>
        <w:t>даётся</w:t>
      </w:r>
      <w:r>
        <w:rPr>
          <w:color w:val="231F20"/>
          <w:spacing w:val="-6"/>
        </w:rPr>
        <w:t xml:space="preserve"> </w:t>
      </w:r>
      <w:r>
        <w:rPr>
          <w:color w:val="231F20"/>
        </w:rPr>
        <w:t>на</w:t>
      </w:r>
      <w:r>
        <w:rPr>
          <w:color w:val="231F20"/>
          <w:spacing w:val="-6"/>
        </w:rPr>
        <w:t xml:space="preserve"> </w:t>
      </w:r>
      <w:r>
        <w:rPr>
          <w:color w:val="231F20"/>
        </w:rPr>
        <w:t>конец</w:t>
      </w:r>
      <w:r>
        <w:rPr>
          <w:color w:val="231F20"/>
          <w:spacing w:val="-6"/>
        </w:rPr>
        <w:t xml:space="preserve"> </w:t>
      </w:r>
      <w:r>
        <w:rPr>
          <w:color w:val="231F20"/>
        </w:rPr>
        <w:t>обучения</w:t>
      </w:r>
      <w:r>
        <w:rPr>
          <w:color w:val="231F20"/>
          <w:spacing w:val="-6"/>
        </w:rPr>
        <w:t xml:space="preserve"> </w:t>
      </w:r>
      <w:r>
        <w:rPr>
          <w:color w:val="231F20"/>
        </w:rPr>
        <w:t>в</w:t>
      </w:r>
      <w:r>
        <w:rPr>
          <w:color w:val="231F20"/>
          <w:spacing w:val="-6"/>
        </w:rPr>
        <w:t xml:space="preserve"> </w:t>
      </w:r>
      <w:r>
        <w:rPr>
          <w:color w:val="231F20"/>
        </w:rPr>
        <w:t>начальной</w:t>
      </w:r>
      <w:r>
        <w:rPr>
          <w:color w:val="231F20"/>
          <w:spacing w:val="-6"/>
        </w:rPr>
        <w:t xml:space="preserve"> </w:t>
      </w:r>
      <w:r>
        <w:rPr>
          <w:color w:val="231F20"/>
        </w:rPr>
        <w:t>школе.</w:t>
      </w:r>
      <w:r>
        <w:rPr>
          <w:color w:val="231F20"/>
          <w:spacing w:val="-6"/>
        </w:rPr>
        <w:t xml:space="preserve"> </w:t>
      </w:r>
      <w:r>
        <w:rPr>
          <w:color w:val="231F20"/>
        </w:rPr>
        <w:t>Структура каждого</w:t>
      </w:r>
      <w:r>
        <w:rPr>
          <w:color w:val="231F20"/>
          <w:spacing w:val="-14"/>
        </w:rPr>
        <w:t xml:space="preserve"> </w:t>
      </w:r>
      <w:r>
        <w:rPr>
          <w:color w:val="231F20"/>
        </w:rPr>
        <w:t>вида</w:t>
      </w:r>
      <w:r>
        <w:rPr>
          <w:color w:val="231F20"/>
          <w:spacing w:val="-14"/>
        </w:rPr>
        <w:t xml:space="preserve"> </w:t>
      </w:r>
      <w:r>
        <w:rPr>
          <w:color w:val="231F20"/>
        </w:rPr>
        <w:t>УУД</w:t>
      </w:r>
      <w:r>
        <w:rPr>
          <w:color w:val="231F20"/>
          <w:spacing w:val="-14"/>
        </w:rPr>
        <w:t xml:space="preserve"> </w:t>
      </w:r>
      <w:r>
        <w:rPr>
          <w:color w:val="231F20"/>
        </w:rPr>
        <w:t>дана</w:t>
      </w:r>
      <w:r>
        <w:rPr>
          <w:color w:val="231F20"/>
          <w:spacing w:val="-14"/>
        </w:rPr>
        <w:t xml:space="preserve"> </w:t>
      </w:r>
      <w:r>
        <w:rPr>
          <w:color w:val="231F20"/>
        </w:rPr>
        <w:t>в</w:t>
      </w:r>
      <w:r>
        <w:rPr>
          <w:color w:val="231F20"/>
          <w:spacing w:val="-14"/>
        </w:rPr>
        <w:t xml:space="preserve"> </w:t>
      </w:r>
      <w:r>
        <w:rPr>
          <w:color w:val="231F20"/>
        </w:rPr>
        <w:t>соответствии</w:t>
      </w:r>
      <w:r>
        <w:rPr>
          <w:color w:val="231F20"/>
          <w:spacing w:val="-14"/>
        </w:rPr>
        <w:t xml:space="preserve"> </w:t>
      </w:r>
      <w:r>
        <w:rPr>
          <w:color w:val="231F20"/>
        </w:rPr>
        <w:t>с</w:t>
      </w:r>
      <w:r>
        <w:rPr>
          <w:color w:val="231F20"/>
          <w:spacing w:val="-14"/>
        </w:rPr>
        <w:t xml:space="preserve"> </w:t>
      </w:r>
      <w:r>
        <w:rPr>
          <w:color w:val="231F20"/>
        </w:rPr>
        <w:t>требованиями</w:t>
      </w:r>
      <w:r>
        <w:rPr>
          <w:color w:val="231F20"/>
          <w:spacing w:val="-14"/>
        </w:rPr>
        <w:t xml:space="preserve"> </w:t>
      </w:r>
      <w:r>
        <w:rPr>
          <w:color w:val="231F20"/>
        </w:rPr>
        <w:t xml:space="preserve">ФГОС. Познавательные универсальные учебные действия включают перечень базовых логических действий; базовых исследова- </w:t>
      </w:r>
      <w:r>
        <w:rPr>
          <w:color w:val="231F20"/>
          <w:w w:val="95"/>
        </w:rPr>
        <w:t xml:space="preserve">тельских действий; работу с информацией. Коммуникативные </w:t>
      </w:r>
      <w:r>
        <w:rPr>
          <w:color w:val="231F20"/>
        </w:rPr>
        <w:t xml:space="preserve">УУД включают перечень действий участника учебного диало- га, действия, связанные со смысловым чтением и текстовой деятельностью, а также УУД, обеспечивающие монологиче- </w:t>
      </w:r>
      <w:r>
        <w:rPr>
          <w:color w:val="231F20"/>
          <w:w w:val="95"/>
        </w:rPr>
        <w:t xml:space="preserve">ские формы речи (описание, рассуждение, повествование). Ре- </w:t>
      </w:r>
      <w:r>
        <w:rPr>
          <w:color w:val="231F20"/>
        </w:rPr>
        <w:t>гулятивные</w:t>
      </w:r>
      <w:r>
        <w:rPr>
          <w:color w:val="231F20"/>
          <w:spacing w:val="-15"/>
        </w:rPr>
        <w:t xml:space="preserve"> </w:t>
      </w:r>
      <w:r>
        <w:rPr>
          <w:color w:val="231F20"/>
        </w:rPr>
        <w:t>УУД</w:t>
      </w:r>
      <w:r>
        <w:rPr>
          <w:color w:val="231F20"/>
          <w:spacing w:val="-15"/>
        </w:rPr>
        <w:t xml:space="preserve"> </w:t>
      </w:r>
      <w:r>
        <w:rPr>
          <w:color w:val="231F20"/>
        </w:rPr>
        <w:t>включают</w:t>
      </w:r>
      <w:r>
        <w:rPr>
          <w:color w:val="231F20"/>
          <w:spacing w:val="-15"/>
        </w:rPr>
        <w:t xml:space="preserve"> </w:t>
      </w:r>
      <w:r>
        <w:rPr>
          <w:color w:val="231F20"/>
        </w:rPr>
        <w:t>перечень</w:t>
      </w:r>
      <w:r>
        <w:rPr>
          <w:color w:val="231F20"/>
          <w:spacing w:val="-15"/>
        </w:rPr>
        <w:t xml:space="preserve"> </w:t>
      </w:r>
      <w:r>
        <w:rPr>
          <w:color w:val="231F20"/>
        </w:rPr>
        <w:t>действий</w:t>
      </w:r>
      <w:r>
        <w:rPr>
          <w:color w:val="231F20"/>
          <w:spacing w:val="-15"/>
        </w:rPr>
        <w:t xml:space="preserve"> </w:t>
      </w:r>
      <w:r>
        <w:rPr>
          <w:color w:val="231F20"/>
        </w:rPr>
        <w:t>саморегуляции, самоконтроля</w:t>
      </w:r>
      <w:r>
        <w:rPr>
          <w:color w:val="231F20"/>
          <w:spacing w:val="38"/>
        </w:rPr>
        <w:t xml:space="preserve"> </w:t>
      </w:r>
      <w:r>
        <w:rPr>
          <w:color w:val="231F20"/>
        </w:rPr>
        <w:t>и</w:t>
      </w:r>
      <w:r>
        <w:rPr>
          <w:color w:val="231F20"/>
          <w:spacing w:val="38"/>
        </w:rPr>
        <w:t xml:space="preserve"> </w:t>
      </w:r>
      <w:r>
        <w:rPr>
          <w:color w:val="231F20"/>
        </w:rPr>
        <w:t>самооценки.</w:t>
      </w:r>
      <w:r>
        <w:rPr>
          <w:color w:val="231F20"/>
          <w:spacing w:val="38"/>
        </w:rPr>
        <w:t xml:space="preserve"> </w:t>
      </w:r>
      <w:r>
        <w:rPr>
          <w:color w:val="231F20"/>
        </w:rPr>
        <w:t>Представлен</w:t>
      </w:r>
      <w:r>
        <w:rPr>
          <w:color w:val="231F20"/>
          <w:spacing w:val="38"/>
        </w:rPr>
        <w:t xml:space="preserve"> </w:t>
      </w:r>
      <w:r>
        <w:rPr>
          <w:color w:val="231F20"/>
        </w:rPr>
        <w:t>также</w:t>
      </w:r>
      <w:r>
        <w:rPr>
          <w:color w:val="231F20"/>
          <w:spacing w:val="38"/>
        </w:rPr>
        <w:t xml:space="preserve"> </w:t>
      </w:r>
      <w:r>
        <w:rPr>
          <w:color w:val="231F20"/>
          <w:spacing w:val="-2"/>
        </w:rPr>
        <w:t>отдельный</w:t>
      </w:r>
    </w:p>
    <w:p w:rsidR="00777185" w:rsidRDefault="00777185">
      <w:pPr>
        <w:spacing w:line="247" w:lineRule="auto"/>
        <w:sectPr w:rsidR="00777185">
          <w:pgSz w:w="7830" w:h="12020"/>
          <w:pgMar w:top="620" w:right="620" w:bottom="900" w:left="620" w:header="0" w:footer="709" w:gutter="0"/>
          <w:cols w:space="720"/>
        </w:sectPr>
      </w:pPr>
    </w:p>
    <w:p w:rsidR="00777185" w:rsidRDefault="002B1729">
      <w:pPr>
        <w:pStyle w:val="a3"/>
        <w:spacing w:before="68" w:line="244" w:lineRule="auto"/>
        <w:ind w:left="117" w:right="115" w:firstLine="0"/>
      </w:pPr>
      <w:r>
        <w:rPr>
          <w:color w:val="231F20"/>
        </w:rPr>
        <w:t>раздел «Совместная деятельность», интегрирующий коммуни- кативные и регулятивные действия, необходимые для успеш- ной совместной деятельности.</w:t>
      </w:r>
    </w:p>
    <w:p w:rsidR="00777185" w:rsidRDefault="002B1729">
      <w:pPr>
        <w:pStyle w:val="a3"/>
        <w:spacing w:before="2" w:line="244" w:lineRule="auto"/>
        <w:ind w:left="117" w:right="114"/>
      </w:pPr>
      <w:r>
        <w:rPr>
          <w:color w:val="231F20"/>
          <w:w w:val="95"/>
        </w:rPr>
        <w:t xml:space="preserve">С учётом части, формируемой участниками образовательных </w:t>
      </w:r>
      <w:r>
        <w:rPr>
          <w:color w:val="231F20"/>
        </w:rPr>
        <w:t>отношений, образовательная организация может расширить содержание универсальных учебных действий, но в рамках установленного</w:t>
      </w:r>
      <w:r>
        <w:rPr>
          <w:color w:val="231F20"/>
          <w:spacing w:val="-15"/>
        </w:rPr>
        <w:t xml:space="preserve"> </w:t>
      </w:r>
      <w:r>
        <w:rPr>
          <w:color w:val="231F20"/>
        </w:rPr>
        <w:t>нормами</w:t>
      </w:r>
      <w:r>
        <w:rPr>
          <w:color w:val="231F20"/>
          <w:spacing w:val="-15"/>
        </w:rPr>
        <w:t xml:space="preserve"> </w:t>
      </w:r>
      <w:r>
        <w:rPr>
          <w:color w:val="231F20"/>
        </w:rPr>
        <w:t>СанПиН</w:t>
      </w:r>
      <w:r>
        <w:rPr>
          <w:color w:val="231F20"/>
          <w:spacing w:val="-15"/>
        </w:rPr>
        <w:t xml:space="preserve"> </w:t>
      </w:r>
      <w:r>
        <w:rPr>
          <w:color w:val="231F20"/>
        </w:rPr>
        <w:t>объёма</w:t>
      </w:r>
      <w:r>
        <w:rPr>
          <w:color w:val="231F20"/>
          <w:spacing w:val="-15"/>
        </w:rPr>
        <w:t xml:space="preserve"> </w:t>
      </w:r>
      <w:r>
        <w:rPr>
          <w:color w:val="231F20"/>
        </w:rPr>
        <w:t>образовательной</w:t>
      </w:r>
      <w:r>
        <w:rPr>
          <w:color w:val="231F20"/>
          <w:spacing w:val="-15"/>
        </w:rPr>
        <w:t xml:space="preserve"> </w:t>
      </w:r>
      <w:r>
        <w:rPr>
          <w:color w:val="231F20"/>
        </w:rPr>
        <w:t>на- грузки,</w:t>
      </w:r>
      <w:r>
        <w:rPr>
          <w:color w:val="231F20"/>
          <w:spacing w:val="26"/>
        </w:rPr>
        <w:t xml:space="preserve"> </w:t>
      </w:r>
      <w:r>
        <w:rPr>
          <w:color w:val="231F20"/>
        </w:rPr>
        <w:t>в</w:t>
      </w:r>
      <w:r>
        <w:rPr>
          <w:color w:val="231F20"/>
          <w:spacing w:val="26"/>
        </w:rPr>
        <w:t xml:space="preserve"> </w:t>
      </w:r>
      <w:r>
        <w:rPr>
          <w:color w:val="231F20"/>
        </w:rPr>
        <w:t>том</w:t>
      </w:r>
      <w:r>
        <w:rPr>
          <w:color w:val="231F20"/>
          <w:spacing w:val="26"/>
        </w:rPr>
        <w:t xml:space="preserve"> </w:t>
      </w:r>
      <w:r>
        <w:rPr>
          <w:color w:val="231F20"/>
        </w:rPr>
        <w:t>числе</w:t>
      </w:r>
      <w:r>
        <w:rPr>
          <w:color w:val="231F20"/>
          <w:spacing w:val="26"/>
        </w:rPr>
        <w:t xml:space="preserve"> </w:t>
      </w:r>
      <w:r>
        <w:rPr>
          <w:color w:val="231F20"/>
        </w:rPr>
        <w:t>в</w:t>
      </w:r>
      <w:r>
        <w:rPr>
          <w:color w:val="231F20"/>
          <w:spacing w:val="26"/>
        </w:rPr>
        <w:t xml:space="preserve"> </w:t>
      </w:r>
      <w:r>
        <w:rPr>
          <w:color w:val="231F20"/>
        </w:rPr>
        <w:t>условиях</w:t>
      </w:r>
      <w:r>
        <w:rPr>
          <w:color w:val="231F20"/>
          <w:spacing w:val="26"/>
        </w:rPr>
        <w:t xml:space="preserve"> </w:t>
      </w:r>
      <w:r>
        <w:rPr>
          <w:color w:val="231F20"/>
        </w:rPr>
        <w:t>работы</w:t>
      </w:r>
      <w:r>
        <w:rPr>
          <w:color w:val="231F20"/>
          <w:spacing w:val="26"/>
        </w:rPr>
        <w:t xml:space="preserve"> </w:t>
      </w:r>
      <w:r>
        <w:rPr>
          <w:color w:val="231F20"/>
        </w:rPr>
        <w:t>за</w:t>
      </w:r>
      <w:r>
        <w:rPr>
          <w:color w:val="231F20"/>
          <w:spacing w:val="26"/>
        </w:rPr>
        <w:t xml:space="preserve"> </w:t>
      </w:r>
      <w:r>
        <w:rPr>
          <w:color w:val="231F20"/>
        </w:rPr>
        <w:t>компьютером</w:t>
      </w:r>
      <w:r>
        <w:rPr>
          <w:color w:val="231F20"/>
          <w:spacing w:val="26"/>
        </w:rPr>
        <w:t xml:space="preserve"> </w:t>
      </w:r>
      <w:r>
        <w:rPr>
          <w:color w:val="231F20"/>
        </w:rPr>
        <w:t>или с другими электронными средствами обучения.</w:t>
      </w:r>
    </w:p>
    <w:p w:rsidR="00777185" w:rsidRDefault="002B1729">
      <w:pPr>
        <w:pStyle w:val="a3"/>
        <w:spacing w:before="3" w:line="244" w:lineRule="auto"/>
        <w:ind w:left="117" w:right="114"/>
      </w:pPr>
      <w:r>
        <w:rPr>
          <w:color w:val="231F20"/>
        </w:rPr>
        <w:t xml:space="preserve">В тематическом планировании показываются возможные </w:t>
      </w:r>
      <w:r>
        <w:rPr>
          <w:color w:val="231F20"/>
          <w:spacing w:val="-2"/>
        </w:rPr>
        <w:t>виды</w:t>
      </w:r>
      <w:r>
        <w:rPr>
          <w:color w:val="231F20"/>
          <w:spacing w:val="-8"/>
        </w:rPr>
        <w:t xml:space="preserve"> </w:t>
      </w:r>
      <w:r>
        <w:rPr>
          <w:color w:val="231F20"/>
          <w:spacing w:val="-2"/>
        </w:rPr>
        <w:t>деятельности,</w:t>
      </w:r>
      <w:r>
        <w:rPr>
          <w:color w:val="231F20"/>
          <w:spacing w:val="-8"/>
        </w:rPr>
        <w:t xml:space="preserve"> </w:t>
      </w:r>
      <w:r>
        <w:rPr>
          <w:color w:val="231F20"/>
          <w:spacing w:val="-2"/>
        </w:rPr>
        <w:t>методы,</w:t>
      </w:r>
      <w:r>
        <w:rPr>
          <w:color w:val="231F20"/>
          <w:spacing w:val="-8"/>
        </w:rPr>
        <w:t xml:space="preserve"> </w:t>
      </w:r>
      <w:r>
        <w:rPr>
          <w:color w:val="231F20"/>
          <w:spacing w:val="-2"/>
        </w:rPr>
        <w:t>приёмы</w:t>
      </w:r>
      <w:r>
        <w:rPr>
          <w:color w:val="231F20"/>
          <w:spacing w:val="-8"/>
        </w:rPr>
        <w:t xml:space="preserve"> </w:t>
      </w:r>
      <w:r>
        <w:rPr>
          <w:color w:val="231F20"/>
          <w:spacing w:val="-2"/>
        </w:rPr>
        <w:t>и</w:t>
      </w:r>
      <w:r>
        <w:rPr>
          <w:color w:val="231F20"/>
          <w:spacing w:val="-8"/>
        </w:rPr>
        <w:t xml:space="preserve"> </w:t>
      </w:r>
      <w:r>
        <w:rPr>
          <w:color w:val="231F20"/>
          <w:spacing w:val="-2"/>
        </w:rPr>
        <w:t>формы</w:t>
      </w:r>
      <w:r>
        <w:rPr>
          <w:color w:val="231F20"/>
          <w:spacing w:val="-8"/>
        </w:rPr>
        <w:t xml:space="preserve"> </w:t>
      </w:r>
      <w:r>
        <w:rPr>
          <w:color w:val="231F20"/>
          <w:spacing w:val="-2"/>
        </w:rPr>
        <w:t>организации</w:t>
      </w:r>
      <w:r>
        <w:rPr>
          <w:color w:val="231F20"/>
          <w:spacing w:val="-8"/>
        </w:rPr>
        <w:t xml:space="preserve"> </w:t>
      </w:r>
      <w:r>
        <w:rPr>
          <w:color w:val="231F20"/>
          <w:spacing w:val="-2"/>
        </w:rPr>
        <w:t xml:space="preserve">об- </w:t>
      </w:r>
      <w:r>
        <w:rPr>
          <w:color w:val="231F20"/>
          <w:w w:val="95"/>
        </w:rPr>
        <w:t xml:space="preserve">учения, направленные на формирование всех видов УУД. Здесь </w:t>
      </w:r>
      <w:r>
        <w:rPr>
          <w:color w:val="231F20"/>
        </w:rPr>
        <w:t>на</w:t>
      </w:r>
      <w:r>
        <w:rPr>
          <w:color w:val="231F20"/>
          <w:spacing w:val="-10"/>
        </w:rPr>
        <w:t xml:space="preserve"> </w:t>
      </w:r>
      <w:r>
        <w:rPr>
          <w:color w:val="231F20"/>
        </w:rPr>
        <w:t>методическом</w:t>
      </w:r>
      <w:r>
        <w:rPr>
          <w:color w:val="231F20"/>
          <w:spacing w:val="-10"/>
        </w:rPr>
        <w:t xml:space="preserve"> </w:t>
      </w:r>
      <w:r>
        <w:rPr>
          <w:color w:val="231F20"/>
        </w:rPr>
        <w:t>уровне</w:t>
      </w:r>
      <w:r>
        <w:rPr>
          <w:color w:val="231F20"/>
          <w:spacing w:val="-10"/>
        </w:rPr>
        <w:t xml:space="preserve"> </w:t>
      </w:r>
      <w:r>
        <w:rPr>
          <w:color w:val="231F20"/>
        </w:rPr>
        <w:t>прослеживается</w:t>
      </w:r>
      <w:r>
        <w:rPr>
          <w:color w:val="231F20"/>
          <w:spacing w:val="-10"/>
        </w:rPr>
        <w:t xml:space="preserve"> </w:t>
      </w:r>
      <w:r>
        <w:rPr>
          <w:color w:val="231F20"/>
        </w:rPr>
        <w:t>вклад</w:t>
      </w:r>
      <w:r>
        <w:rPr>
          <w:color w:val="231F20"/>
          <w:spacing w:val="-10"/>
        </w:rPr>
        <w:t xml:space="preserve"> </w:t>
      </w:r>
      <w:r>
        <w:rPr>
          <w:color w:val="231F20"/>
        </w:rPr>
        <w:t>каждого</w:t>
      </w:r>
      <w:r>
        <w:rPr>
          <w:color w:val="231F20"/>
          <w:spacing w:val="-10"/>
        </w:rPr>
        <w:t xml:space="preserve"> </w:t>
      </w:r>
      <w:r>
        <w:rPr>
          <w:color w:val="231F20"/>
        </w:rPr>
        <w:t xml:space="preserve">учеб- </w:t>
      </w:r>
      <w:r>
        <w:rPr>
          <w:color w:val="231F20"/>
          <w:w w:val="95"/>
        </w:rPr>
        <w:t xml:space="preserve">ного предмета в формирование универсального действия, но всё </w:t>
      </w:r>
      <w:r>
        <w:rPr>
          <w:color w:val="231F20"/>
        </w:rPr>
        <w:t>это</w:t>
      </w:r>
      <w:r>
        <w:rPr>
          <w:color w:val="231F20"/>
          <w:spacing w:val="-16"/>
        </w:rPr>
        <w:t xml:space="preserve"> </w:t>
      </w:r>
      <w:r>
        <w:rPr>
          <w:color w:val="231F20"/>
        </w:rPr>
        <w:t>может</w:t>
      </w:r>
      <w:r>
        <w:rPr>
          <w:color w:val="231F20"/>
          <w:spacing w:val="-16"/>
        </w:rPr>
        <w:t xml:space="preserve"> </w:t>
      </w:r>
      <w:r>
        <w:rPr>
          <w:color w:val="231F20"/>
        </w:rPr>
        <w:t>корректироваться,</w:t>
      </w:r>
      <w:r>
        <w:rPr>
          <w:color w:val="231F20"/>
          <w:spacing w:val="-16"/>
        </w:rPr>
        <w:t xml:space="preserve"> </w:t>
      </w:r>
      <w:r>
        <w:rPr>
          <w:color w:val="231F20"/>
        </w:rPr>
        <w:t>уточняться</w:t>
      </w:r>
      <w:r>
        <w:rPr>
          <w:color w:val="231F20"/>
          <w:spacing w:val="-16"/>
        </w:rPr>
        <w:t xml:space="preserve"> </w:t>
      </w:r>
      <w:r>
        <w:rPr>
          <w:color w:val="231F20"/>
        </w:rPr>
        <w:t>и</w:t>
      </w:r>
      <w:r>
        <w:rPr>
          <w:color w:val="231F20"/>
          <w:spacing w:val="-16"/>
        </w:rPr>
        <w:t xml:space="preserve"> </w:t>
      </w:r>
      <w:r>
        <w:rPr>
          <w:color w:val="231F20"/>
        </w:rPr>
        <w:t>дополняться</w:t>
      </w:r>
      <w:r>
        <w:rPr>
          <w:color w:val="231F20"/>
          <w:spacing w:val="-16"/>
        </w:rPr>
        <w:t xml:space="preserve"> </w:t>
      </w:r>
      <w:r>
        <w:rPr>
          <w:color w:val="231F20"/>
        </w:rPr>
        <w:t>учите- лем с учётом особенностей контингента обучающихся данной образовательной организации, а также наличия конкретной образовательной среды.</w:t>
      </w:r>
    </w:p>
    <w:p w:rsidR="00777185" w:rsidRDefault="002B1729">
      <w:pPr>
        <w:pStyle w:val="a3"/>
        <w:spacing w:before="5" w:line="244" w:lineRule="auto"/>
        <w:ind w:left="117" w:right="115"/>
      </w:pPr>
      <w:r>
        <w:rPr>
          <w:color w:val="231F20"/>
        </w:rPr>
        <w:t>Тематическое</w:t>
      </w:r>
      <w:r>
        <w:rPr>
          <w:color w:val="231F20"/>
          <w:spacing w:val="-8"/>
        </w:rPr>
        <w:t xml:space="preserve"> </w:t>
      </w:r>
      <w:r>
        <w:rPr>
          <w:color w:val="231F20"/>
        </w:rPr>
        <w:t>планирование</w:t>
      </w:r>
      <w:r>
        <w:rPr>
          <w:color w:val="231F20"/>
          <w:spacing w:val="-8"/>
        </w:rPr>
        <w:t xml:space="preserve"> </w:t>
      </w:r>
      <w:r>
        <w:rPr>
          <w:color w:val="231F20"/>
        </w:rPr>
        <w:t>можно</w:t>
      </w:r>
      <w:r>
        <w:rPr>
          <w:color w:val="231F20"/>
          <w:spacing w:val="-8"/>
        </w:rPr>
        <w:t xml:space="preserve"> </w:t>
      </w:r>
      <w:r>
        <w:rPr>
          <w:color w:val="231F20"/>
        </w:rPr>
        <w:t>найти</w:t>
      </w:r>
      <w:r>
        <w:rPr>
          <w:color w:val="231F20"/>
          <w:spacing w:val="-8"/>
        </w:rPr>
        <w:t xml:space="preserve"> </w:t>
      </w:r>
      <w:r>
        <w:rPr>
          <w:color w:val="231F20"/>
        </w:rPr>
        <w:t>на</w:t>
      </w:r>
      <w:r>
        <w:rPr>
          <w:color w:val="231F20"/>
          <w:spacing w:val="-8"/>
        </w:rPr>
        <w:t xml:space="preserve"> </w:t>
      </w:r>
      <w:r>
        <w:rPr>
          <w:color w:val="231F20"/>
        </w:rPr>
        <w:t>сайте</w:t>
      </w:r>
      <w:r>
        <w:rPr>
          <w:color w:val="231F20"/>
          <w:spacing w:val="-8"/>
        </w:rPr>
        <w:t xml:space="preserve"> </w:t>
      </w:r>
      <w:r>
        <w:rPr>
          <w:color w:val="231F20"/>
        </w:rPr>
        <w:t xml:space="preserve">https:// </w:t>
      </w:r>
      <w:r>
        <w:rPr>
          <w:color w:val="231F20"/>
          <w:spacing w:val="-2"/>
        </w:rPr>
        <w:t>edsoo.ru.</w:t>
      </w:r>
    </w:p>
    <w:p w:rsidR="00777185" w:rsidRDefault="002B1729" w:rsidP="00135B7B">
      <w:pPr>
        <w:pStyle w:val="a5"/>
        <w:numPr>
          <w:ilvl w:val="1"/>
          <w:numId w:val="51"/>
        </w:numPr>
        <w:tabs>
          <w:tab w:val="left" w:pos="581"/>
        </w:tabs>
        <w:spacing w:before="163"/>
        <w:ind w:left="580" w:right="0" w:hanging="463"/>
        <w:rPr>
          <w:rFonts w:ascii="Trebuchet MS" w:hAnsi="Trebuchet MS"/>
        </w:rPr>
      </w:pPr>
      <w:r>
        <w:rPr>
          <w:rFonts w:ascii="Trebuchet MS" w:hAnsi="Trebuchet MS"/>
          <w:color w:val="231F20"/>
          <w:w w:val="90"/>
        </w:rPr>
        <w:t>ПРИМЕРНАЯ</w:t>
      </w:r>
      <w:r>
        <w:rPr>
          <w:rFonts w:ascii="Trebuchet MS" w:hAnsi="Trebuchet MS"/>
          <w:color w:val="231F20"/>
          <w:spacing w:val="56"/>
        </w:rPr>
        <w:t xml:space="preserve"> </w:t>
      </w:r>
      <w:r>
        <w:rPr>
          <w:rFonts w:ascii="Trebuchet MS" w:hAnsi="Trebuchet MS"/>
          <w:color w:val="231F20"/>
          <w:w w:val="90"/>
        </w:rPr>
        <w:t>ПРОГРАММА</w:t>
      </w:r>
      <w:r>
        <w:rPr>
          <w:rFonts w:ascii="Trebuchet MS" w:hAnsi="Trebuchet MS"/>
          <w:color w:val="231F20"/>
          <w:spacing w:val="56"/>
        </w:rPr>
        <w:t xml:space="preserve"> </w:t>
      </w:r>
      <w:r>
        <w:rPr>
          <w:rFonts w:ascii="Trebuchet MS" w:hAnsi="Trebuchet MS"/>
          <w:color w:val="231F20"/>
          <w:spacing w:val="-2"/>
          <w:w w:val="90"/>
        </w:rPr>
        <w:t>ВОСПИТАНИЯ</w:t>
      </w:r>
    </w:p>
    <w:p w:rsidR="00777185" w:rsidRDefault="002B1729" w:rsidP="00135B7B">
      <w:pPr>
        <w:pStyle w:val="21"/>
        <w:numPr>
          <w:ilvl w:val="2"/>
          <w:numId w:val="51"/>
        </w:numPr>
        <w:tabs>
          <w:tab w:val="left" w:pos="747"/>
        </w:tabs>
        <w:spacing w:before="102"/>
        <w:ind w:left="746" w:hanging="630"/>
      </w:pPr>
      <w:r>
        <w:rPr>
          <w:color w:val="231F20"/>
        </w:rPr>
        <w:t>Пояснительная</w:t>
      </w:r>
      <w:r>
        <w:rPr>
          <w:color w:val="231F20"/>
          <w:spacing w:val="2"/>
        </w:rPr>
        <w:t xml:space="preserve"> </w:t>
      </w:r>
      <w:r>
        <w:rPr>
          <w:color w:val="231F20"/>
          <w:spacing w:val="-2"/>
        </w:rPr>
        <w:t>записка</w:t>
      </w:r>
    </w:p>
    <w:p w:rsidR="00777185" w:rsidRDefault="002B1729">
      <w:pPr>
        <w:pStyle w:val="a3"/>
        <w:spacing w:before="52" w:line="244" w:lineRule="auto"/>
        <w:ind w:left="117" w:right="115"/>
      </w:pPr>
      <w:r>
        <w:rPr>
          <w:color w:val="231F20"/>
          <w:w w:val="95"/>
        </w:rPr>
        <w:t xml:space="preserve">Программа воспитания является обязательной частью основ- </w:t>
      </w:r>
      <w:r>
        <w:rPr>
          <w:color w:val="231F20"/>
        </w:rPr>
        <w:t>ных образовательных программ.</w:t>
      </w:r>
    </w:p>
    <w:p w:rsidR="00777185" w:rsidRDefault="002B1729">
      <w:pPr>
        <w:pStyle w:val="a3"/>
        <w:spacing w:before="1" w:line="244" w:lineRule="auto"/>
        <w:ind w:left="117" w:right="114"/>
      </w:pPr>
      <w:r>
        <w:rPr>
          <w:color w:val="231F20"/>
          <w:w w:val="95"/>
        </w:rPr>
        <w:t xml:space="preserve">Назначение примерной программы воспитания — помочь об- </w:t>
      </w:r>
      <w:r>
        <w:rPr>
          <w:color w:val="231F20"/>
        </w:rPr>
        <w:t>разовательным</w:t>
      </w:r>
      <w:r>
        <w:rPr>
          <w:color w:val="231F20"/>
          <w:spacing w:val="-16"/>
        </w:rPr>
        <w:t xml:space="preserve"> </w:t>
      </w:r>
      <w:r>
        <w:rPr>
          <w:color w:val="231F20"/>
        </w:rPr>
        <w:t>организациям,</w:t>
      </w:r>
      <w:r>
        <w:rPr>
          <w:color w:val="231F20"/>
          <w:spacing w:val="-16"/>
        </w:rPr>
        <w:t xml:space="preserve"> </w:t>
      </w:r>
      <w:r>
        <w:rPr>
          <w:color w:val="231F20"/>
        </w:rPr>
        <w:t>реализующим</w:t>
      </w:r>
      <w:r>
        <w:rPr>
          <w:color w:val="231F20"/>
          <w:spacing w:val="-16"/>
        </w:rPr>
        <w:t xml:space="preserve"> </w:t>
      </w:r>
      <w:r>
        <w:rPr>
          <w:color w:val="231F20"/>
        </w:rPr>
        <w:t xml:space="preserve">образовательные </w:t>
      </w:r>
      <w:r>
        <w:rPr>
          <w:color w:val="231F20"/>
          <w:spacing w:val="-2"/>
        </w:rPr>
        <w:t>программы</w:t>
      </w:r>
      <w:r>
        <w:rPr>
          <w:color w:val="231F20"/>
          <w:spacing w:val="-6"/>
        </w:rPr>
        <w:t xml:space="preserve"> </w:t>
      </w:r>
      <w:r>
        <w:rPr>
          <w:color w:val="231F20"/>
          <w:spacing w:val="-2"/>
        </w:rPr>
        <w:t>начального</w:t>
      </w:r>
      <w:r>
        <w:rPr>
          <w:color w:val="231F20"/>
          <w:spacing w:val="-6"/>
        </w:rPr>
        <w:t xml:space="preserve"> </w:t>
      </w:r>
      <w:r>
        <w:rPr>
          <w:color w:val="231F20"/>
          <w:spacing w:val="-2"/>
        </w:rPr>
        <w:t>общего,</w:t>
      </w:r>
      <w:r>
        <w:rPr>
          <w:color w:val="231F20"/>
          <w:spacing w:val="-6"/>
        </w:rPr>
        <w:t xml:space="preserve"> </w:t>
      </w:r>
      <w:r>
        <w:rPr>
          <w:color w:val="231F20"/>
          <w:spacing w:val="-2"/>
        </w:rPr>
        <w:t>основного</w:t>
      </w:r>
      <w:r>
        <w:rPr>
          <w:color w:val="231F20"/>
          <w:spacing w:val="-6"/>
        </w:rPr>
        <w:t xml:space="preserve"> </w:t>
      </w:r>
      <w:r>
        <w:rPr>
          <w:color w:val="231F20"/>
          <w:spacing w:val="-2"/>
        </w:rPr>
        <w:t>общего,</w:t>
      </w:r>
      <w:r>
        <w:rPr>
          <w:color w:val="231F20"/>
          <w:spacing w:val="-6"/>
        </w:rPr>
        <w:t xml:space="preserve"> </w:t>
      </w:r>
      <w:r>
        <w:rPr>
          <w:color w:val="231F20"/>
          <w:spacing w:val="-2"/>
        </w:rPr>
        <w:t>среднего</w:t>
      </w:r>
      <w:r>
        <w:rPr>
          <w:color w:val="231F20"/>
          <w:spacing w:val="-6"/>
        </w:rPr>
        <w:t xml:space="preserve"> </w:t>
      </w:r>
      <w:r>
        <w:rPr>
          <w:color w:val="231F20"/>
          <w:spacing w:val="-2"/>
        </w:rPr>
        <w:t xml:space="preserve">об- </w:t>
      </w:r>
      <w:r>
        <w:rPr>
          <w:color w:val="231F20"/>
          <w:w w:val="95"/>
        </w:rPr>
        <w:t xml:space="preserve">щего образования, создать и реализовать собственные работаю- </w:t>
      </w:r>
      <w:r>
        <w:rPr>
          <w:color w:val="231F20"/>
        </w:rPr>
        <w:t xml:space="preserve">щие программы воспитания, направленные на решение про- </w:t>
      </w:r>
      <w:r>
        <w:rPr>
          <w:color w:val="231F20"/>
          <w:w w:val="95"/>
        </w:rPr>
        <w:t>блем гармоничного вхождения обучающихся в социальный мир</w:t>
      </w:r>
      <w:r>
        <w:rPr>
          <w:color w:val="231F20"/>
          <w:spacing w:val="40"/>
        </w:rPr>
        <w:t xml:space="preserve"> </w:t>
      </w:r>
      <w:r>
        <w:rPr>
          <w:color w:val="231F20"/>
        </w:rPr>
        <w:t>и</w:t>
      </w:r>
      <w:r>
        <w:rPr>
          <w:color w:val="231F20"/>
          <w:spacing w:val="-2"/>
        </w:rPr>
        <w:t xml:space="preserve"> </w:t>
      </w:r>
      <w:r>
        <w:rPr>
          <w:color w:val="231F20"/>
        </w:rPr>
        <w:t>налаживания</w:t>
      </w:r>
      <w:r>
        <w:rPr>
          <w:color w:val="231F20"/>
          <w:spacing w:val="-2"/>
        </w:rPr>
        <w:t xml:space="preserve"> </w:t>
      </w:r>
      <w:r>
        <w:rPr>
          <w:color w:val="231F20"/>
        </w:rPr>
        <w:t>ответственных</w:t>
      </w:r>
      <w:r>
        <w:rPr>
          <w:color w:val="231F20"/>
          <w:spacing w:val="-2"/>
        </w:rPr>
        <w:t xml:space="preserve"> </w:t>
      </w:r>
      <w:r>
        <w:rPr>
          <w:color w:val="231F20"/>
        </w:rPr>
        <w:t>взаимоотношений</w:t>
      </w:r>
      <w:r>
        <w:rPr>
          <w:color w:val="231F20"/>
          <w:spacing w:val="-2"/>
        </w:rPr>
        <w:t xml:space="preserve"> </w:t>
      </w:r>
      <w:r>
        <w:rPr>
          <w:color w:val="231F20"/>
        </w:rPr>
        <w:t>с</w:t>
      </w:r>
      <w:r>
        <w:rPr>
          <w:color w:val="231F20"/>
          <w:spacing w:val="-2"/>
        </w:rPr>
        <w:t xml:space="preserve"> </w:t>
      </w:r>
      <w:r>
        <w:rPr>
          <w:color w:val="231F20"/>
        </w:rPr>
        <w:t>окружаю- щими</w:t>
      </w:r>
      <w:r>
        <w:rPr>
          <w:color w:val="231F20"/>
          <w:spacing w:val="-5"/>
        </w:rPr>
        <w:t xml:space="preserve"> </w:t>
      </w:r>
      <w:r>
        <w:rPr>
          <w:color w:val="231F20"/>
        </w:rPr>
        <w:t>их</w:t>
      </w:r>
      <w:r>
        <w:rPr>
          <w:color w:val="231F20"/>
          <w:spacing w:val="-5"/>
        </w:rPr>
        <w:t xml:space="preserve"> </w:t>
      </w:r>
      <w:r>
        <w:rPr>
          <w:color w:val="231F20"/>
        </w:rPr>
        <w:t>людьми.</w:t>
      </w:r>
      <w:r>
        <w:rPr>
          <w:color w:val="231F20"/>
          <w:spacing w:val="-5"/>
        </w:rPr>
        <w:t xml:space="preserve"> </w:t>
      </w:r>
      <w:r>
        <w:rPr>
          <w:color w:val="231F20"/>
        </w:rPr>
        <w:t>Примерная</w:t>
      </w:r>
      <w:r>
        <w:rPr>
          <w:color w:val="231F20"/>
          <w:spacing w:val="-5"/>
        </w:rPr>
        <w:t xml:space="preserve"> </w:t>
      </w:r>
      <w:r>
        <w:rPr>
          <w:color w:val="231F20"/>
        </w:rPr>
        <w:t>программа</w:t>
      </w:r>
      <w:r>
        <w:rPr>
          <w:color w:val="231F20"/>
          <w:spacing w:val="-5"/>
        </w:rPr>
        <w:t xml:space="preserve"> </w:t>
      </w:r>
      <w:r>
        <w:rPr>
          <w:color w:val="231F20"/>
        </w:rPr>
        <w:t>воспитания</w:t>
      </w:r>
      <w:r>
        <w:rPr>
          <w:color w:val="231F20"/>
          <w:spacing w:val="-5"/>
        </w:rPr>
        <w:t xml:space="preserve"> </w:t>
      </w:r>
      <w:r>
        <w:rPr>
          <w:color w:val="231F20"/>
        </w:rPr>
        <w:t xml:space="preserve">показы- </w:t>
      </w:r>
      <w:r>
        <w:rPr>
          <w:color w:val="231F20"/>
          <w:w w:val="95"/>
        </w:rPr>
        <w:t xml:space="preserve">вает, каким образом педагогические работники (учитель, класс- </w:t>
      </w:r>
      <w:r>
        <w:rPr>
          <w:color w:val="231F20"/>
        </w:rPr>
        <w:t>ный руководитель, заместитель директора по воспитательной работе, старший вожатый, воспитатель, куратор, тьютор и т. п.) могут реализовать воспитательный потенциал их совмест- ной</w:t>
      </w:r>
      <w:r>
        <w:rPr>
          <w:color w:val="231F20"/>
          <w:spacing w:val="-1"/>
        </w:rPr>
        <w:t xml:space="preserve"> </w:t>
      </w:r>
      <w:r>
        <w:rPr>
          <w:color w:val="231F20"/>
        </w:rPr>
        <w:t>с</w:t>
      </w:r>
      <w:r>
        <w:rPr>
          <w:color w:val="231F20"/>
          <w:spacing w:val="-1"/>
        </w:rPr>
        <w:t xml:space="preserve"> </w:t>
      </w:r>
      <w:r>
        <w:rPr>
          <w:color w:val="231F20"/>
        </w:rPr>
        <w:t>обучающимися</w:t>
      </w:r>
      <w:r>
        <w:rPr>
          <w:color w:val="231F20"/>
          <w:spacing w:val="-1"/>
        </w:rPr>
        <w:t xml:space="preserve"> </w:t>
      </w:r>
      <w:r>
        <w:rPr>
          <w:color w:val="231F20"/>
        </w:rPr>
        <w:t>деятельности</w:t>
      </w:r>
      <w:r>
        <w:rPr>
          <w:color w:val="231F20"/>
          <w:spacing w:val="-1"/>
        </w:rPr>
        <w:t xml:space="preserve"> </w:t>
      </w:r>
      <w:r>
        <w:rPr>
          <w:color w:val="231F20"/>
        </w:rPr>
        <w:t>и</w:t>
      </w:r>
      <w:r>
        <w:rPr>
          <w:color w:val="231F20"/>
          <w:spacing w:val="-1"/>
        </w:rPr>
        <w:t xml:space="preserve"> </w:t>
      </w:r>
      <w:r>
        <w:rPr>
          <w:color w:val="231F20"/>
        </w:rPr>
        <w:t>тем</w:t>
      </w:r>
      <w:r>
        <w:rPr>
          <w:color w:val="231F20"/>
          <w:spacing w:val="-1"/>
        </w:rPr>
        <w:t xml:space="preserve"> </w:t>
      </w:r>
      <w:r>
        <w:rPr>
          <w:color w:val="231F20"/>
        </w:rPr>
        <w:t>самым</w:t>
      </w:r>
      <w:r>
        <w:rPr>
          <w:color w:val="231F20"/>
          <w:spacing w:val="-1"/>
        </w:rPr>
        <w:t xml:space="preserve"> </w:t>
      </w:r>
      <w:r>
        <w:rPr>
          <w:color w:val="231F20"/>
        </w:rPr>
        <w:t>сделать</w:t>
      </w:r>
      <w:r>
        <w:rPr>
          <w:color w:val="231F20"/>
          <w:spacing w:val="-1"/>
        </w:rPr>
        <w:t xml:space="preserve"> </w:t>
      </w:r>
      <w:r>
        <w:rPr>
          <w:color w:val="231F20"/>
        </w:rPr>
        <w:t xml:space="preserve">свою </w:t>
      </w:r>
      <w:r>
        <w:rPr>
          <w:color w:val="231F20"/>
          <w:spacing w:val="-2"/>
        </w:rPr>
        <w:t>образовательную</w:t>
      </w:r>
      <w:r>
        <w:rPr>
          <w:color w:val="231F20"/>
          <w:spacing w:val="-5"/>
        </w:rPr>
        <w:t xml:space="preserve"> </w:t>
      </w:r>
      <w:r>
        <w:rPr>
          <w:color w:val="231F20"/>
          <w:spacing w:val="-2"/>
        </w:rPr>
        <w:t>организацию</w:t>
      </w:r>
      <w:r>
        <w:rPr>
          <w:color w:val="231F20"/>
          <w:spacing w:val="-5"/>
        </w:rPr>
        <w:t xml:space="preserve"> </w:t>
      </w:r>
      <w:r>
        <w:rPr>
          <w:color w:val="231F20"/>
          <w:spacing w:val="-2"/>
        </w:rPr>
        <w:t>воспитывающей</w:t>
      </w:r>
      <w:r>
        <w:rPr>
          <w:color w:val="231F20"/>
          <w:spacing w:val="-5"/>
        </w:rPr>
        <w:t xml:space="preserve"> </w:t>
      </w:r>
      <w:r>
        <w:rPr>
          <w:color w:val="231F20"/>
          <w:spacing w:val="-2"/>
        </w:rPr>
        <w:t>организацией.</w:t>
      </w:r>
    </w:p>
    <w:p w:rsidR="00777185" w:rsidRDefault="002B1729">
      <w:pPr>
        <w:pStyle w:val="a3"/>
        <w:spacing w:before="13" w:line="247" w:lineRule="auto"/>
        <w:ind w:left="117" w:right="114"/>
      </w:pPr>
      <w:r>
        <w:rPr>
          <w:color w:val="231F20"/>
        </w:rPr>
        <w:t>В</w:t>
      </w:r>
      <w:r>
        <w:rPr>
          <w:color w:val="231F20"/>
          <w:spacing w:val="-16"/>
        </w:rPr>
        <w:t xml:space="preserve"> </w:t>
      </w:r>
      <w:r>
        <w:rPr>
          <w:color w:val="231F20"/>
        </w:rPr>
        <w:t>центре</w:t>
      </w:r>
      <w:r>
        <w:rPr>
          <w:color w:val="231F20"/>
          <w:spacing w:val="-16"/>
        </w:rPr>
        <w:t xml:space="preserve"> </w:t>
      </w:r>
      <w:r>
        <w:rPr>
          <w:color w:val="231F20"/>
        </w:rPr>
        <w:t>примерной</w:t>
      </w:r>
      <w:r>
        <w:rPr>
          <w:color w:val="231F20"/>
          <w:spacing w:val="-16"/>
        </w:rPr>
        <w:t xml:space="preserve"> </w:t>
      </w:r>
      <w:r>
        <w:rPr>
          <w:color w:val="231F20"/>
        </w:rPr>
        <w:t>программы</w:t>
      </w:r>
      <w:r>
        <w:rPr>
          <w:color w:val="231F20"/>
          <w:spacing w:val="-16"/>
        </w:rPr>
        <w:t xml:space="preserve"> </w:t>
      </w:r>
      <w:r>
        <w:rPr>
          <w:color w:val="231F20"/>
        </w:rPr>
        <w:t>воспитания</w:t>
      </w:r>
      <w:r>
        <w:rPr>
          <w:color w:val="231F20"/>
          <w:spacing w:val="-16"/>
        </w:rPr>
        <w:t xml:space="preserve"> </w:t>
      </w:r>
      <w:r>
        <w:rPr>
          <w:color w:val="231F20"/>
        </w:rPr>
        <w:t>в</w:t>
      </w:r>
      <w:r>
        <w:rPr>
          <w:color w:val="231F20"/>
          <w:spacing w:val="-16"/>
        </w:rPr>
        <w:t xml:space="preserve"> </w:t>
      </w:r>
      <w:r>
        <w:rPr>
          <w:color w:val="231F20"/>
        </w:rPr>
        <w:t xml:space="preserve">соответствии с ФГОС находится личностное развитие обучающихся, фор- </w:t>
      </w:r>
      <w:r>
        <w:rPr>
          <w:color w:val="231F20"/>
          <w:w w:val="95"/>
        </w:rPr>
        <w:t>мирование</w:t>
      </w:r>
      <w:r>
        <w:rPr>
          <w:color w:val="231F20"/>
          <w:spacing w:val="17"/>
        </w:rPr>
        <w:t xml:space="preserve"> </w:t>
      </w:r>
      <w:r>
        <w:rPr>
          <w:color w:val="231F20"/>
          <w:w w:val="95"/>
        </w:rPr>
        <w:t>у</w:t>
      </w:r>
      <w:r>
        <w:rPr>
          <w:color w:val="231F20"/>
          <w:spacing w:val="18"/>
        </w:rPr>
        <w:t xml:space="preserve"> </w:t>
      </w:r>
      <w:r>
        <w:rPr>
          <w:color w:val="231F20"/>
          <w:w w:val="95"/>
        </w:rPr>
        <w:t>них</w:t>
      </w:r>
      <w:r>
        <w:rPr>
          <w:color w:val="231F20"/>
          <w:spacing w:val="17"/>
        </w:rPr>
        <w:t xml:space="preserve"> </w:t>
      </w:r>
      <w:r>
        <w:rPr>
          <w:color w:val="231F20"/>
          <w:w w:val="95"/>
        </w:rPr>
        <w:t>системных</w:t>
      </w:r>
      <w:r>
        <w:rPr>
          <w:color w:val="231F20"/>
          <w:spacing w:val="18"/>
        </w:rPr>
        <w:t xml:space="preserve"> </w:t>
      </w:r>
      <w:r>
        <w:rPr>
          <w:color w:val="231F20"/>
          <w:w w:val="95"/>
        </w:rPr>
        <w:t>знаний</w:t>
      </w:r>
      <w:r>
        <w:rPr>
          <w:color w:val="231F20"/>
          <w:spacing w:val="18"/>
        </w:rPr>
        <w:t xml:space="preserve"> </w:t>
      </w:r>
      <w:r>
        <w:rPr>
          <w:color w:val="231F20"/>
          <w:w w:val="95"/>
        </w:rPr>
        <w:t>о</w:t>
      </w:r>
      <w:r>
        <w:rPr>
          <w:color w:val="231F20"/>
          <w:spacing w:val="17"/>
        </w:rPr>
        <w:t xml:space="preserve"> </w:t>
      </w:r>
      <w:r>
        <w:rPr>
          <w:color w:val="231F20"/>
          <w:w w:val="95"/>
        </w:rPr>
        <w:t>различных</w:t>
      </w:r>
      <w:r>
        <w:rPr>
          <w:color w:val="231F20"/>
          <w:spacing w:val="18"/>
        </w:rPr>
        <w:t xml:space="preserve"> </w:t>
      </w:r>
      <w:r>
        <w:rPr>
          <w:color w:val="231F20"/>
          <w:w w:val="95"/>
        </w:rPr>
        <w:t>аспектах</w:t>
      </w:r>
      <w:r>
        <w:rPr>
          <w:color w:val="231F20"/>
          <w:spacing w:val="18"/>
        </w:rPr>
        <w:t xml:space="preserve"> </w:t>
      </w:r>
      <w:r>
        <w:rPr>
          <w:color w:val="231F20"/>
          <w:spacing w:val="-4"/>
          <w:w w:val="95"/>
        </w:rPr>
        <w:t>раз-</w:t>
      </w:r>
    </w:p>
    <w:p w:rsidR="00777185" w:rsidRDefault="00777185">
      <w:pPr>
        <w:spacing w:line="247" w:lineRule="auto"/>
        <w:sectPr w:rsidR="00777185">
          <w:pgSz w:w="7830" w:h="12020"/>
          <w:pgMar w:top="620" w:right="620" w:bottom="900" w:left="620" w:header="0" w:footer="709" w:gutter="0"/>
          <w:cols w:space="720"/>
        </w:sectPr>
      </w:pPr>
    </w:p>
    <w:p w:rsidR="00777185" w:rsidRDefault="002B1729">
      <w:pPr>
        <w:pStyle w:val="a3"/>
        <w:spacing w:before="68" w:line="247" w:lineRule="auto"/>
        <w:ind w:left="117" w:right="115" w:firstLine="0"/>
      </w:pPr>
      <w:r>
        <w:rPr>
          <w:color w:val="231F20"/>
        </w:rPr>
        <w:t xml:space="preserve">вития России и мира. Одним из результатов реализации про- </w:t>
      </w:r>
      <w:r>
        <w:rPr>
          <w:color w:val="231F20"/>
          <w:w w:val="95"/>
        </w:rPr>
        <w:t xml:space="preserve">граммы станет приобщение обучающихся к российским тради- </w:t>
      </w:r>
      <w:r>
        <w:rPr>
          <w:color w:val="231F20"/>
          <w:spacing w:val="-2"/>
        </w:rPr>
        <w:t>ционным</w:t>
      </w:r>
      <w:r>
        <w:rPr>
          <w:color w:val="231F20"/>
          <w:spacing w:val="-9"/>
        </w:rPr>
        <w:t xml:space="preserve"> </w:t>
      </w:r>
      <w:r>
        <w:rPr>
          <w:color w:val="231F20"/>
          <w:spacing w:val="-2"/>
        </w:rPr>
        <w:t>духовным</w:t>
      </w:r>
      <w:r>
        <w:rPr>
          <w:color w:val="231F20"/>
          <w:spacing w:val="-9"/>
        </w:rPr>
        <w:t xml:space="preserve"> </w:t>
      </w:r>
      <w:r>
        <w:rPr>
          <w:color w:val="231F20"/>
          <w:spacing w:val="-2"/>
        </w:rPr>
        <w:t>ценностям,</w:t>
      </w:r>
      <w:r>
        <w:rPr>
          <w:color w:val="231F20"/>
          <w:spacing w:val="-9"/>
        </w:rPr>
        <w:t xml:space="preserve"> </w:t>
      </w:r>
      <w:r>
        <w:rPr>
          <w:color w:val="231F20"/>
          <w:spacing w:val="-2"/>
        </w:rPr>
        <w:t>правилам</w:t>
      </w:r>
      <w:r>
        <w:rPr>
          <w:color w:val="231F20"/>
          <w:spacing w:val="-9"/>
        </w:rPr>
        <w:t xml:space="preserve"> </w:t>
      </w:r>
      <w:r>
        <w:rPr>
          <w:color w:val="231F20"/>
          <w:spacing w:val="-2"/>
        </w:rPr>
        <w:t>и</w:t>
      </w:r>
      <w:r>
        <w:rPr>
          <w:color w:val="231F20"/>
          <w:spacing w:val="-9"/>
        </w:rPr>
        <w:t xml:space="preserve"> </w:t>
      </w:r>
      <w:r>
        <w:rPr>
          <w:color w:val="231F20"/>
          <w:spacing w:val="-2"/>
        </w:rPr>
        <w:t>нормам</w:t>
      </w:r>
      <w:r>
        <w:rPr>
          <w:color w:val="231F20"/>
          <w:spacing w:val="-9"/>
        </w:rPr>
        <w:t xml:space="preserve"> </w:t>
      </w:r>
      <w:r>
        <w:rPr>
          <w:color w:val="231F20"/>
          <w:spacing w:val="-2"/>
        </w:rPr>
        <w:t xml:space="preserve">поведения </w:t>
      </w:r>
      <w:r>
        <w:rPr>
          <w:color w:val="231F20"/>
          <w:w w:val="95"/>
        </w:rPr>
        <w:t xml:space="preserve">в российском обществе. Программа призвана обеспечить дости- </w:t>
      </w:r>
      <w:r>
        <w:rPr>
          <w:color w:val="231F20"/>
        </w:rPr>
        <w:t>жение обучающимися личностных результатов, указанных во ФГОС:</w:t>
      </w:r>
      <w:r>
        <w:rPr>
          <w:color w:val="231F20"/>
          <w:spacing w:val="-7"/>
        </w:rPr>
        <w:t xml:space="preserve"> </w:t>
      </w:r>
      <w:r>
        <w:rPr>
          <w:color w:val="231F20"/>
        </w:rPr>
        <w:t>формирование</w:t>
      </w:r>
      <w:r>
        <w:rPr>
          <w:color w:val="231F20"/>
          <w:spacing w:val="-8"/>
        </w:rPr>
        <w:t xml:space="preserve"> </w:t>
      </w:r>
      <w:r>
        <w:rPr>
          <w:color w:val="231F20"/>
        </w:rPr>
        <w:t>основ</w:t>
      </w:r>
      <w:r>
        <w:rPr>
          <w:color w:val="231F20"/>
          <w:spacing w:val="-7"/>
        </w:rPr>
        <w:t xml:space="preserve"> </w:t>
      </w:r>
      <w:r>
        <w:rPr>
          <w:color w:val="231F20"/>
        </w:rPr>
        <w:t>российской</w:t>
      </w:r>
      <w:r>
        <w:rPr>
          <w:color w:val="231F20"/>
          <w:spacing w:val="-8"/>
        </w:rPr>
        <w:t xml:space="preserve"> </w:t>
      </w:r>
      <w:r>
        <w:rPr>
          <w:color w:val="231F20"/>
        </w:rPr>
        <w:t>идентичности;</w:t>
      </w:r>
      <w:r>
        <w:rPr>
          <w:color w:val="231F20"/>
          <w:spacing w:val="-7"/>
        </w:rPr>
        <w:t xml:space="preserve"> </w:t>
      </w:r>
      <w:r>
        <w:rPr>
          <w:color w:val="231F20"/>
        </w:rPr>
        <w:t xml:space="preserve">готов- </w:t>
      </w:r>
      <w:r>
        <w:rPr>
          <w:color w:val="231F20"/>
          <w:w w:val="95"/>
        </w:rPr>
        <w:t xml:space="preserve">ность к саморазвитию; мотивация к познанию и обучению; цен- </w:t>
      </w:r>
      <w:r>
        <w:rPr>
          <w:color w:val="231F20"/>
        </w:rPr>
        <w:t>ностные</w:t>
      </w:r>
      <w:r>
        <w:rPr>
          <w:color w:val="231F20"/>
          <w:spacing w:val="-9"/>
        </w:rPr>
        <w:t xml:space="preserve"> </w:t>
      </w:r>
      <w:r>
        <w:rPr>
          <w:color w:val="231F20"/>
        </w:rPr>
        <w:t>установки</w:t>
      </w:r>
      <w:r>
        <w:rPr>
          <w:color w:val="231F20"/>
          <w:spacing w:val="-9"/>
        </w:rPr>
        <w:t xml:space="preserve"> </w:t>
      </w:r>
      <w:r>
        <w:rPr>
          <w:color w:val="231F20"/>
        </w:rPr>
        <w:t>и</w:t>
      </w:r>
      <w:r>
        <w:rPr>
          <w:color w:val="231F20"/>
          <w:spacing w:val="-9"/>
        </w:rPr>
        <w:t xml:space="preserve"> </w:t>
      </w:r>
      <w:r>
        <w:rPr>
          <w:color w:val="231F20"/>
        </w:rPr>
        <w:t>социально</w:t>
      </w:r>
      <w:r>
        <w:rPr>
          <w:color w:val="231F20"/>
          <w:spacing w:val="-9"/>
        </w:rPr>
        <w:t xml:space="preserve"> </w:t>
      </w:r>
      <w:r>
        <w:rPr>
          <w:color w:val="231F20"/>
        </w:rPr>
        <w:t>значимые</w:t>
      </w:r>
      <w:r>
        <w:rPr>
          <w:color w:val="231F20"/>
          <w:spacing w:val="-9"/>
        </w:rPr>
        <w:t xml:space="preserve"> </w:t>
      </w:r>
      <w:r>
        <w:rPr>
          <w:color w:val="231F20"/>
        </w:rPr>
        <w:t>качества</w:t>
      </w:r>
      <w:r>
        <w:rPr>
          <w:color w:val="231F20"/>
          <w:spacing w:val="-9"/>
        </w:rPr>
        <w:t xml:space="preserve"> </w:t>
      </w:r>
      <w:r>
        <w:rPr>
          <w:color w:val="231F20"/>
        </w:rPr>
        <w:t>личности; активное участие в социально значимой деятельности.</w:t>
      </w:r>
    </w:p>
    <w:p w:rsidR="00777185" w:rsidRDefault="002B1729">
      <w:pPr>
        <w:pStyle w:val="a3"/>
        <w:spacing w:before="9" w:line="247" w:lineRule="auto"/>
        <w:ind w:left="117" w:right="114"/>
      </w:pPr>
      <w:r>
        <w:rPr>
          <w:color w:val="231F20"/>
        </w:rPr>
        <w:t>Примерная</w:t>
      </w:r>
      <w:r>
        <w:rPr>
          <w:color w:val="231F20"/>
          <w:spacing w:val="-16"/>
        </w:rPr>
        <w:t xml:space="preserve"> </w:t>
      </w:r>
      <w:r>
        <w:rPr>
          <w:color w:val="231F20"/>
        </w:rPr>
        <w:t>программа</w:t>
      </w:r>
      <w:r>
        <w:rPr>
          <w:color w:val="231F20"/>
          <w:spacing w:val="-16"/>
        </w:rPr>
        <w:t xml:space="preserve"> </w:t>
      </w:r>
      <w:r>
        <w:rPr>
          <w:color w:val="231F20"/>
        </w:rPr>
        <w:t>воспитания</w:t>
      </w:r>
      <w:r>
        <w:rPr>
          <w:color w:val="231F20"/>
          <w:spacing w:val="-16"/>
        </w:rPr>
        <w:t xml:space="preserve"> </w:t>
      </w:r>
      <w:r>
        <w:rPr>
          <w:color w:val="231F20"/>
        </w:rPr>
        <w:t>—</w:t>
      </w:r>
      <w:r>
        <w:rPr>
          <w:color w:val="231F20"/>
          <w:spacing w:val="-16"/>
        </w:rPr>
        <w:t xml:space="preserve"> </w:t>
      </w:r>
      <w:r>
        <w:rPr>
          <w:color w:val="231F20"/>
        </w:rPr>
        <w:t>это</w:t>
      </w:r>
      <w:r>
        <w:rPr>
          <w:color w:val="231F20"/>
          <w:spacing w:val="-16"/>
        </w:rPr>
        <w:t xml:space="preserve"> </w:t>
      </w:r>
      <w:r>
        <w:rPr>
          <w:color w:val="231F20"/>
        </w:rPr>
        <w:t>не</w:t>
      </w:r>
      <w:r>
        <w:rPr>
          <w:color w:val="231F20"/>
          <w:spacing w:val="-16"/>
        </w:rPr>
        <w:t xml:space="preserve"> </w:t>
      </w:r>
      <w:r>
        <w:rPr>
          <w:color w:val="231F20"/>
        </w:rPr>
        <w:t>перечень</w:t>
      </w:r>
      <w:r>
        <w:rPr>
          <w:color w:val="231F20"/>
          <w:spacing w:val="-16"/>
        </w:rPr>
        <w:t xml:space="preserve"> </w:t>
      </w:r>
      <w:r>
        <w:rPr>
          <w:color w:val="231F20"/>
        </w:rPr>
        <w:t>обяза- тельных</w:t>
      </w:r>
      <w:r>
        <w:rPr>
          <w:color w:val="231F20"/>
          <w:spacing w:val="80"/>
        </w:rPr>
        <w:t xml:space="preserve"> </w:t>
      </w:r>
      <w:r>
        <w:rPr>
          <w:color w:val="231F20"/>
        </w:rPr>
        <w:t>для</w:t>
      </w:r>
      <w:r>
        <w:rPr>
          <w:color w:val="231F20"/>
          <w:spacing w:val="80"/>
        </w:rPr>
        <w:t xml:space="preserve"> </w:t>
      </w:r>
      <w:r>
        <w:rPr>
          <w:color w:val="231F20"/>
        </w:rPr>
        <w:t>образовательной</w:t>
      </w:r>
      <w:r>
        <w:rPr>
          <w:color w:val="231F20"/>
          <w:spacing w:val="80"/>
        </w:rPr>
        <w:t xml:space="preserve"> </w:t>
      </w:r>
      <w:r>
        <w:rPr>
          <w:color w:val="231F20"/>
        </w:rPr>
        <w:t>организации</w:t>
      </w:r>
      <w:r>
        <w:rPr>
          <w:color w:val="231F20"/>
          <w:spacing w:val="80"/>
        </w:rPr>
        <w:t xml:space="preserve"> </w:t>
      </w:r>
      <w:r>
        <w:rPr>
          <w:color w:val="231F20"/>
        </w:rPr>
        <w:t>мероприятий,</w:t>
      </w:r>
      <w:r>
        <w:rPr>
          <w:color w:val="231F20"/>
          <w:spacing w:val="80"/>
        </w:rPr>
        <w:t xml:space="preserve"> </w:t>
      </w:r>
      <w:r>
        <w:rPr>
          <w:color w:val="231F20"/>
        </w:rPr>
        <w:t>а</w:t>
      </w:r>
      <w:r>
        <w:rPr>
          <w:color w:val="231F20"/>
          <w:spacing w:val="-13"/>
        </w:rPr>
        <w:t xml:space="preserve"> </w:t>
      </w:r>
      <w:r>
        <w:rPr>
          <w:color w:val="231F20"/>
        </w:rPr>
        <w:t>описание</w:t>
      </w:r>
      <w:r>
        <w:rPr>
          <w:color w:val="231F20"/>
          <w:spacing w:val="-13"/>
        </w:rPr>
        <w:t xml:space="preserve"> </w:t>
      </w:r>
      <w:r>
        <w:rPr>
          <w:color w:val="231F20"/>
        </w:rPr>
        <w:t>системы</w:t>
      </w:r>
      <w:r>
        <w:rPr>
          <w:color w:val="231F20"/>
          <w:spacing w:val="-13"/>
        </w:rPr>
        <w:t xml:space="preserve"> </w:t>
      </w:r>
      <w:r>
        <w:rPr>
          <w:color w:val="231F20"/>
        </w:rPr>
        <w:t>возможных</w:t>
      </w:r>
      <w:r>
        <w:rPr>
          <w:color w:val="231F20"/>
          <w:spacing w:val="-13"/>
        </w:rPr>
        <w:t xml:space="preserve"> </w:t>
      </w:r>
      <w:r>
        <w:rPr>
          <w:color w:val="231F20"/>
        </w:rPr>
        <w:t>форм</w:t>
      </w:r>
      <w:r>
        <w:rPr>
          <w:color w:val="231F20"/>
          <w:spacing w:val="-13"/>
        </w:rPr>
        <w:t xml:space="preserve"> </w:t>
      </w:r>
      <w:r>
        <w:rPr>
          <w:color w:val="231F20"/>
        </w:rPr>
        <w:t>и</w:t>
      </w:r>
      <w:r>
        <w:rPr>
          <w:color w:val="231F20"/>
          <w:spacing w:val="-13"/>
        </w:rPr>
        <w:t xml:space="preserve"> </w:t>
      </w:r>
      <w:r>
        <w:rPr>
          <w:color w:val="231F20"/>
        </w:rPr>
        <w:t>методов</w:t>
      </w:r>
      <w:r>
        <w:rPr>
          <w:color w:val="231F20"/>
          <w:spacing w:val="-13"/>
        </w:rPr>
        <w:t xml:space="preserve"> </w:t>
      </w:r>
      <w:r>
        <w:rPr>
          <w:color w:val="231F20"/>
        </w:rPr>
        <w:t>работы</w:t>
      </w:r>
      <w:r>
        <w:rPr>
          <w:color w:val="231F20"/>
          <w:spacing w:val="-13"/>
        </w:rPr>
        <w:t xml:space="preserve"> </w:t>
      </w:r>
      <w:r>
        <w:rPr>
          <w:color w:val="231F20"/>
        </w:rPr>
        <w:t>с</w:t>
      </w:r>
      <w:r>
        <w:rPr>
          <w:color w:val="231F20"/>
          <w:spacing w:val="-13"/>
        </w:rPr>
        <w:t xml:space="preserve"> </w:t>
      </w:r>
      <w:r>
        <w:rPr>
          <w:color w:val="231F20"/>
        </w:rPr>
        <w:t xml:space="preserve">обу- </w:t>
      </w:r>
      <w:r>
        <w:rPr>
          <w:color w:val="231F20"/>
          <w:spacing w:val="-2"/>
        </w:rPr>
        <w:t>чающимися.</w:t>
      </w:r>
    </w:p>
    <w:p w:rsidR="00777185" w:rsidRDefault="002B1729">
      <w:pPr>
        <w:pStyle w:val="a3"/>
        <w:spacing w:before="4" w:line="247" w:lineRule="auto"/>
        <w:ind w:left="117" w:right="113"/>
      </w:pPr>
      <w:r>
        <w:rPr>
          <w:color w:val="231F20"/>
          <w:w w:val="95"/>
        </w:rPr>
        <w:t xml:space="preserve">На основе примерной программы воспитания образователь- ные организации разрабатывают свои рабочие программы вос- </w:t>
      </w:r>
      <w:r>
        <w:rPr>
          <w:color w:val="231F20"/>
        </w:rPr>
        <w:t xml:space="preserve">питания. Примерную программу необходимо воспринимать как конструктор для создания рабочей программы воспита- ния. Она позволяет каждой образовательной организации, </w:t>
      </w:r>
      <w:r>
        <w:rPr>
          <w:color w:val="231F20"/>
          <w:w w:val="95"/>
        </w:rPr>
        <w:t xml:space="preserve">взяв за основу содержание основных её разделов, корректиро- </w:t>
      </w:r>
      <w:r>
        <w:rPr>
          <w:color w:val="231F20"/>
        </w:rPr>
        <w:t xml:space="preserve">вать их там, где это необходимо: добавлять нужные или уда- лять неактуальные материалы, приводя тем самым свою про- грамму в соответствие с реальной деятельностью, которую </w:t>
      </w:r>
      <w:r>
        <w:rPr>
          <w:color w:val="231F20"/>
          <w:w w:val="95"/>
        </w:rPr>
        <w:t xml:space="preserve">образовательная организация будет осуществлять в сфере вос- </w:t>
      </w:r>
      <w:r>
        <w:rPr>
          <w:color w:val="231F20"/>
          <w:spacing w:val="-2"/>
        </w:rPr>
        <w:t>питания.</w:t>
      </w:r>
    </w:p>
    <w:p w:rsidR="00777185" w:rsidRDefault="002B1729">
      <w:pPr>
        <w:pStyle w:val="a3"/>
        <w:spacing w:before="11" w:line="247" w:lineRule="auto"/>
        <w:ind w:left="117" w:right="115"/>
      </w:pPr>
      <w:r>
        <w:rPr>
          <w:color w:val="231F20"/>
        </w:rPr>
        <w:t>Рабочие</w:t>
      </w:r>
      <w:r>
        <w:rPr>
          <w:color w:val="231F20"/>
          <w:spacing w:val="-16"/>
        </w:rPr>
        <w:t xml:space="preserve"> </w:t>
      </w:r>
      <w:r>
        <w:rPr>
          <w:color w:val="231F20"/>
        </w:rPr>
        <w:t>программы</w:t>
      </w:r>
      <w:r>
        <w:rPr>
          <w:color w:val="231F20"/>
          <w:spacing w:val="-16"/>
        </w:rPr>
        <w:t xml:space="preserve"> </w:t>
      </w:r>
      <w:r>
        <w:rPr>
          <w:color w:val="231F20"/>
        </w:rPr>
        <w:t>воспитания</w:t>
      </w:r>
      <w:r>
        <w:rPr>
          <w:color w:val="231F20"/>
          <w:spacing w:val="-16"/>
        </w:rPr>
        <w:t xml:space="preserve"> </w:t>
      </w:r>
      <w:r>
        <w:rPr>
          <w:color w:val="231F20"/>
        </w:rPr>
        <w:t>образовательных</w:t>
      </w:r>
      <w:r>
        <w:rPr>
          <w:color w:val="231F20"/>
          <w:spacing w:val="-16"/>
        </w:rPr>
        <w:t xml:space="preserve"> </w:t>
      </w:r>
      <w:r>
        <w:rPr>
          <w:color w:val="231F20"/>
        </w:rPr>
        <w:t>организа- ций должны включать в себя четыре основных раздела:</w:t>
      </w:r>
    </w:p>
    <w:p w:rsidR="00777185" w:rsidRDefault="002B1729" w:rsidP="0020001A">
      <w:pPr>
        <w:pStyle w:val="a5"/>
        <w:numPr>
          <w:ilvl w:val="0"/>
          <w:numId w:val="13"/>
        </w:numPr>
        <w:tabs>
          <w:tab w:val="left" w:pos="584"/>
        </w:tabs>
        <w:spacing w:before="4" w:line="249" w:lineRule="auto"/>
        <w:ind w:right="114" w:firstLine="226"/>
        <w:rPr>
          <w:sz w:val="20"/>
        </w:rPr>
      </w:pPr>
      <w:r>
        <w:rPr>
          <w:rFonts w:ascii="Times New Roman" w:hAnsi="Times New Roman"/>
          <w:i/>
          <w:color w:val="231F20"/>
          <w:w w:val="105"/>
          <w:sz w:val="20"/>
        </w:rPr>
        <w:t>Раздел «Особенности организуемого в образовательной организации воспитательного процесса»</w:t>
      </w:r>
      <w:r>
        <w:rPr>
          <w:color w:val="231F20"/>
          <w:w w:val="105"/>
          <w:sz w:val="20"/>
        </w:rPr>
        <w:t xml:space="preserve">, в котором образова- </w:t>
      </w:r>
      <w:r>
        <w:rPr>
          <w:color w:val="231F20"/>
          <w:sz w:val="20"/>
        </w:rPr>
        <w:t>тельная</w:t>
      </w:r>
      <w:r>
        <w:rPr>
          <w:color w:val="231F20"/>
          <w:spacing w:val="-10"/>
          <w:sz w:val="20"/>
        </w:rPr>
        <w:t xml:space="preserve"> </w:t>
      </w:r>
      <w:r>
        <w:rPr>
          <w:color w:val="231F20"/>
          <w:sz w:val="20"/>
        </w:rPr>
        <w:t>организация</w:t>
      </w:r>
      <w:r>
        <w:rPr>
          <w:color w:val="231F20"/>
          <w:spacing w:val="-10"/>
          <w:sz w:val="20"/>
        </w:rPr>
        <w:t xml:space="preserve"> </w:t>
      </w:r>
      <w:r>
        <w:rPr>
          <w:color w:val="231F20"/>
          <w:sz w:val="20"/>
        </w:rPr>
        <w:t>кратко</w:t>
      </w:r>
      <w:r>
        <w:rPr>
          <w:color w:val="231F20"/>
          <w:spacing w:val="-10"/>
          <w:sz w:val="20"/>
        </w:rPr>
        <w:t xml:space="preserve"> </w:t>
      </w:r>
      <w:r>
        <w:rPr>
          <w:color w:val="231F20"/>
          <w:sz w:val="20"/>
        </w:rPr>
        <w:t>описывает</w:t>
      </w:r>
      <w:r>
        <w:rPr>
          <w:color w:val="231F20"/>
          <w:spacing w:val="-10"/>
          <w:sz w:val="20"/>
        </w:rPr>
        <w:t xml:space="preserve"> </w:t>
      </w:r>
      <w:r>
        <w:rPr>
          <w:color w:val="231F20"/>
          <w:sz w:val="20"/>
        </w:rPr>
        <w:t>специфику</w:t>
      </w:r>
      <w:r>
        <w:rPr>
          <w:color w:val="231F20"/>
          <w:spacing w:val="-10"/>
          <w:sz w:val="20"/>
        </w:rPr>
        <w:t xml:space="preserve"> </w:t>
      </w:r>
      <w:r>
        <w:rPr>
          <w:color w:val="231F20"/>
          <w:sz w:val="20"/>
        </w:rPr>
        <w:t>своей</w:t>
      </w:r>
      <w:r>
        <w:rPr>
          <w:color w:val="231F20"/>
          <w:spacing w:val="-10"/>
          <w:sz w:val="20"/>
        </w:rPr>
        <w:t xml:space="preserve"> </w:t>
      </w:r>
      <w:r>
        <w:rPr>
          <w:color w:val="231F20"/>
          <w:sz w:val="20"/>
        </w:rPr>
        <w:t xml:space="preserve">дея- тельности в сфере воспитания. Здесь может быть размещена </w:t>
      </w:r>
      <w:r>
        <w:rPr>
          <w:color w:val="231F20"/>
          <w:w w:val="95"/>
          <w:sz w:val="20"/>
        </w:rPr>
        <w:t xml:space="preserve">информация о специфике расположения образовательной орга- </w:t>
      </w:r>
      <w:r>
        <w:rPr>
          <w:color w:val="231F20"/>
          <w:spacing w:val="-2"/>
          <w:sz w:val="20"/>
        </w:rPr>
        <w:t xml:space="preserve">низации, особенностях её социального окружения, источниках </w:t>
      </w:r>
      <w:r>
        <w:rPr>
          <w:color w:val="231F20"/>
          <w:sz w:val="20"/>
        </w:rPr>
        <w:t xml:space="preserve">положительного или отрицательного влияния на обучающих- </w:t>
      </w:r>
      <w:r>
        <w:rPr>
          <w:color w:val="231F20"/>
          <w:w w:val="95"/>
          <w:sz w:val="20"/>
        </w:rPr>
        <w:t xml:space="preserve">ся, значимых партнёрах образовательной организации, особен- </w:t>
      </w:r>
      <w:r>
        <w:rPr>
          <w:color w:val="231F20"/>
          <w:spacing w:val="-2"/>
          <w:sz w:val="20"/>
        </w:rPr>
        <w:t xml:space="preserve">ностях контингента обучающихся, оригинальных воспитатель- </w:t>
      </w:r>
      <w:r>
        <w:rPr>
          <w:color w:val="231F20"/>
          <w:sz w:val="20"/>
        </w:rPr>
        <w:t>ных</w:t>
      </w:r>
      <w:r>
        <w:rPr>
          <w:color w:val="231F20"/>
          <w:spacing w:val="-7"/>
          <w:sz w:val="20"/>
        </w:rPr>
        <w:t xml:space="preserve"> </w:t>
      </w:r>
      <w:r>
        <w:rPr>
          <w:color w:val="231F20"/>
          <w:sz w:val="20"/>
        </w:rPr>
        <w:t>находках</w:t>
      </w:r>
      <w:r>
        <w:rPr>
          <w:color w:val="231F20"/>
          <w:spacing w:val="-7"/>
          <w:sz w:val="20"/>
        </w:rPr>
        <w:t xml:space="preserve"> </w:t>
      </w:r>
      <w:r>
        <w:rPr>
          <w:color w:val="231F20"/>
          <w:sz w:val="20"/>
        </w:rPr>
        <w:t>образовательной</w:t>
      </w:r>
      <w:r>
        <w:rPr>
          <w:color w:val="231F20"/>
          <w:spacing w:val="-7"/>
          <w:sz w:val="20"/>
        </w:rPr>
        <w:t xml:space="preserve"> </w:t>
      </w:r>
      <w:r>
        <w:rPr>
          <w:color w:val="231F20"/>
          <w:sz w:val="20"/>
        </w:rPr>
        <w:t>организации,</w:t>
      </w:r>
      <w:r>
        <w:rPr>
          <w:color w:val="231F20"/>
          <w:spacing w:val="-7"/>
          <w:sz w:val="20"/>
        </w:rPr>
        <w:t xml:space="preserve"> </w:t>
      </w:r>
      <w:r>
        <w:rPr>
          <w:color w:val="231F20"/>
          <w:sz w:val="20"/>
        </w:rPr>
        <w:t>а</w:t>
      </w:r>
      <w:r>
        <w:rPr>
          <w:color w:val="231F20"/>
          <w:spacing w:val="-7"/>
          <w:sz w:val="20"/>
        </w:rPr>
        <w:t xml:space="preserve"> </w:t>
      </w:r>
      <w:r>
        <w:rPr>
          <w:color w:val="231F20"/>
          <w:sz w:val="20"/>
        </w:rPr>
        <w:t>также</w:t>
      </w:r>
      <w:r>
        <w:rPr>
          <w:color w:val="231F20"/>
          <w:spacing w:val="-7"/>
          <w:sz w:val="20"/>
        </w:rPr>
        <w:t xml:space="preserve"> </w:t>
      </w:r>
      <w:r>
        <w:rPr>
          <w:color w:val="231F20"/>
          <w:sz w:val="20"/>
        </w:rPr>
        <w:t xml:space="preserve">важных </w:t>
      </w:r>
      <w:r>
        <w:rPr>
          <w:color w:val="231F20"/>
          <w:w w:val="95"/>
          <w:sz w:val="20"/>
        </w:rPr>
        <w:t xml:space="preserve">для образовательной организации принципах и традициях вос- </w:t>
      </w:r>
      <w:r>
        <w:rPr>
          <w:color w:val="231F20"/>
          <w:spacing w:val="-2"/>
          <w:w w:val="105"/>
          <w:sz w:val="20"/>
        </w:rPr>
        <w:t>питания.</w:t>
      </w:r>
    </w:p>
    <w:p w:rsidR="00777185" w:rsidRDefault="002B1729" w:rsidP="0020001A">
      <w:pPr>
        <w:pStyle w:val="a5"/>
        <w:numPr>
          <w:ilvl w:val="0"/>
          <w:numId w:val="13"/>
        </w:numPr>
        <w:tabs>
          <w:tab w:val="left" w:pos="584"/>
        </w:tabs>
        <w:spacing w:line="222" w:lineRule="exact"/>
        <w:ind w:left="583" w:right="0" w:hanging="241"/>
        <w:rPr>
          <w:sz w:val="20"/>
        </w:rPr>
      </w:pPr>
      <w:r>
        <w:rPr>
          <w:rFonts w:ascii="Times New Roman" w:hAnsi="Times New Roman"/>
          <w:i/>
          <w:color w:val="231F20"/>
          <w:w w:val="110"/>
          <w:sz w:val="20"/>
        </w:rPr>
        <w:t>Раздел</w:t>
      </w:r>
      <w:r>
        <w:rPr>
          <w:rFonts w:ascii="Times New Roman" w:hAnsi="Times New Roman"/>
          <w:i/>
          <w:color w:val="231F20"/>
          <w:spacing w:val="26"/>
          <w:w w:val="110"/>
          <w:sz w:val="20"/>
        </w:rPr>
        <w:t xml:space="preserve"> </w:t>
      </w:r>
      <w:r>
        <w:rPr>
          <w:rFonts w:ascii="Times New Roman" w:hAnsi="Times New Roman"/>
          <w:i/>
          <w:color w:val="231F20"/>
          <w:w w:val="110"/>
          <w:sz w:val="20"/>
        </w:rPr>
        <w:t>«Цель</w:t>
      </w:r>
      <w:r>
        <w:rPr>
          <w:rFonts w:ascii="Times New Roman" w:hAnsi="Times New Roman"/>
          <w:i/>
          <w:color w:val="231F20"/>
          <w:spacing w:val="26"/>
          <w:w w:val="110"/>
          <w:sz w:val="20"/>
        </w:rPr>
        <w:t xml:space="preserve"> </w:t>
      </w:r>
      <w:r>
        <w:rPr>
          <w:rFonts w:ascii="Times New Roman" w:hAnsi="Times New Roman"/>
          <w:i/>
          <w:color w:val="231F20"/>
          <w:w w:val="110"/>
          <w:sz w:val="20"/>
        </w:rPr>
        <w:t>и</w:t>
      </w:r>
      <w:r>
        <w:rPr>
          <w:rFonts w:ascii="Times New Roman" w:hAnsi="Times New Roman"/>
          <w:i/>
          <w:color w:val="231F20"/>
          <w:spacing w:val="26"/>
          <w:w w:val="110"/>
          <w:sz w:val="20"/>
        </w:rPr>
        <w:t xml:space="preserve"> </w:t>
      </w:r>
      <w:r>
        <w:rPr>
          <w:rFonts w:ascii="Times New Roman" w:hAnsi="Times New Roman"/>
          <w:i/>
          <w:color w:val="231F20"/>
          <w:w w:val="110"/>
          <w:sz w:val="20"/>
        </w:rPr>
        <w:t>задачи</w:t>
      </w:r>
      <w:r>
        <w:rPr>
          <w:rFonts w:ascii="Times New Roman" w:hAnsi="Times New Roman"/>
          <w:i/>
          <w:color w:val="231F20"/>
          <w:spacing w:val="26"/>
          <w:w w:val="110"/>
          <w:sz w:val="20"/>
        </w:rPr>
        <w:t xml:space="preserve"> </w:t>
      </w:r>
      <w:r>
        <w:rPr>
          <w:rFonts w:ascii="Times New Roman" w:hAnsi="Times New Roman"/>
          <w:i/>
          <w:color w:val="231F20"/>
          <w:w w:val="110"/>
          <w:sz w:val="20"/>
        </w:rPr>
        <w:t>воспитания»</w:t>
      </w:r>
      <w:r>
        <w:rPr>
          <w:color w:val="231F20"/>
          <w:w w:val="110"/>
          <w:sz w:val="20"/>
        </w:rPr>
        <w:t>,</w:t>
      </w:r>
      <w:r>
        <w:rPr>
          <w:color w:val="231F20"/>
          <w:spacing w:val="10"/>
          <w:w w:val="110"/>
          <w:sz w:val="20"/>
        </w:rPr>
        <w:t xml:space="preserve"> </w:t>
      </w:r>
      <w:r>
        <w:rPr>
          <w:color w:val="231F20"/>
          <w:w w:val="110"/>
          <w:sz w:val="20"/>
        </w:rPr>
        <w:t>в</w:t>
      </w:r>
      <w:r>
        <w:rPr>
          <w:color w:val="231F20"/>
          <w:spacing w:val="9"/>
          <w:w w:val="110"/>
          <w:sz w:val="20"/>
        </w:rPr>
        <w:t xml:space="preserve"> </w:t>
      </w:r>
      <w:r>
        <w:rPr>
          <w:color w:val="231F20"/>
          <w:w w:val="110"/>
          <w:sz w:val="20"/>
        </w:rPr>
        <w:t>котором</w:t>
      </w:r>
      <w:r>
        <w:rPr>
          <w:color w:val="231F20"/>
          <w:spacing w:val="10"/>
          <w:w w:val="110"/>
          <w:sz w:val="20"/>
        </w:rPr>
        <w:t xml:space="preserve"> </w:t>
      </w:r>
      <w:r>
        <w:rPr>
          <w:color w:val="231F20"/>
          <w:w w:val="110"/>
          <w:sz w:val="20"/>
        </w:rPr>
        <w:t>на</w:t>
      </w:r>
      <w:r>
        <w:rPr>
          <w:color w:val="231F20"/>
          <w:spacing w:val="9"/>
          <w:w w:val="110"/>
          <w:sz w:val="20"/>
        </w:rPr>
        <w:t xml:space="preserve"> </w:t>
      </w:r>
      <w:r>
        <w:rPr>
          <w:color w:val="231F20"/>
          <w:spacing w:val="-2"/>
          <w:w w:val="110"/>
          <w:sz w:val="20"/>
        </w:rPr>
        <w:t>основе</w:t>
      </w:r>
    </w:p>
    <w:p w:rsidR="00777185" w:rsidRDefault="002B1729">
      <w:pPr>
        <w:pStyle w:val="a3"/>
        <w:spacing w:before="8" w:line="247" w:lineRule="auto"/>
        <w:ind w:left="117" w:right="115" w:firstLine="0"/>
      </w:pPr>
      <w:r>
        <w:rPr>
          <w:color w:val="231F20"/>
        </w:rPr>
        <w:t>базовых</w:t>
      </w:r>
      <w:r>
        <w:rPr>
          <w:color w:val="231F20"/>
          <w:spacing w:val="-9"/>
        </w:rPr>
        <w:t xml:space="preserve"> </w:t>
      </w:r>
      <w:r>
        <w:rPr>
          <w:color w:val="231F20"/>
        </w:rPr>
        <w:t>общественных</w:t>
      </w:r>
      <w:r>
        <w:rPr>
          <w:color w:val="231F20"/>
          <w:spacing w:val="-9"/>
        </w:rPr>
        <w:t xml:space="preserve"> </w:t>
      </w:r>
      <w:r>
        <w:rPr>
          <w:color w:val="231F20"/>
        </w:rPr>
        <w:t>ценностей</w:t>
      </w:r>
      <w:r>
        <w:rPr>
          <w:color w:val="231F20"/>
          <w:spacing w:val="-9"/>
        </w:rPr>
        <w:t xml:space="preserve"> </w:t>
      </w:r>
      <w:r>
        <w:rPr>
          <w:color w:val="231F20"/>
        </w:rPr>
        <w:t>формулируется</w:t>
      </w:r>
      <w:r>
        <w:rPr>
          <w:color w:val="231F20"/>
          <w:spacing w:val="-9"/>
        </w:rPr>
        <w:t xml:space="preserve"> </w:t>
      </w:r>
      <w:r>
        <w:rPr>
          <w:color w:val="231F20"/>
        </w:rPr>
        <w:t>цель</w:t>
      </w:r>
      <w:r>
        <w:rPr>
          <w:color w:val="231F20"/>
          <w:spacing w:val="-9"/>
        </w:rPr>
        <w:t xml:space="preserve"> </w:t>
      </w:r>
      <w:r>
        <w:rPr>
          <w:color w:val="231F20"/>
        </w:rPr>
        <w:t>воспи- тания и задачи, которые образовательной организации пред- стоит решать для достижения цели.</w:t>
      </w:r>
    </w:p>
    <w:p w:rsidR="00777185" w:rsidRDefault="00777185">
      <w:pPr>
        <w:spacing w:line="247" w:lineRule="auto"/>
        <w:sectPr w:rsidR="00777185">
          <w:pgSz w:w="7830" w:h="12020"/>
          <w:pgMar w:top="620" w:right="620" w:bottom="900" w:left="620" w:header="0" w:footer="709" w:gutter="0"/>
          <w:cols w:space="720"/>
        </w:sectPr>
      </w:pPr>
    </w:p>
    <w:p w:rsidR="00777185" w:rsidRDefault="002B1729" w:rsidP="0020001A">
      <w:pPr>
        <w:pStyle w:val="a5"/>
        <w:numPr>
          <w:ilvl w:val="0"/>
          <w:numId w:val="13"/>
        </w:numPr>
        <w:tabs>
          <w:tab w:val="left" w:pos="587"/>
        </w:tabs>
        <w:spacing w:before="68" w:line="247" w:lineRule="auto"/>
        <w:ind w:right="113" w:firstLine="226"/>
        <w:rPr>
          <w:sz w:val="20"/>
        </w:rPr>
      </w:pPr>
      <w:r>
        <w:rPr>
          <w:rFonts w:ascii="Times New Roman" w:hAnsi="Times New Roman"/>
          <w:i/>
          <w:color w:val="231F20"/>
          <w:sz w:val="20"/>
        </w:rPr>
        <w:t>Раздел</w:t>
      </w:r>
      <w:r>
        <w:rPr>
          <w:rFonts w:ascii="Times New Roman" w:hAnsi="Times New Roman"/>
          <w:i/>
          <w:color w:val="231F20"/>
          <w:spacing w:val="40"/>
          <w:sz w:val="20"/>
        </w:rPr>
        <w:t xml:space="preserve"> </w:t>
      </w:r>
      <w:r>
        <w:rPr>
          <w:rFonts w:ascii="Times New Roman" w:hAnsi="Times New Roman"/>
          <w:i/>
          <w:color w:val="231F20"/>
          <w:sz w:val="20"/>
        </w:rPr>
        <w:t>«Виды,</w:t>
      </w:r>
      <w:r>
        <w:rPr>
          <w:rFonts w:ascii="Times New Roman" w:hAnsi="Times New Roman"/>
          <w:i/>
          <w:color w:val="231F20"/>
          <w:spacing w:val="40"/>
          <w:sz w:val="20"/>
        </w:rPr>
        <w:t xml:space="preserve"> </w:t>
      </w:r>
      <w:r>
        <w:rPr>
          <w:rFonts w:ascii="Times New Roman" w:hAnsi="Times New Roman"/>
          <w:i/>
          <w:color w:val="231F20"/>
          <w:sz w:val="20"/>
        </w:rPr>
        <w:t>формы</w:t>
      </w:r>
      <w:r>
        <w:rPr>
          <w:rFonts w:ascii="Times New Roman" w:hAnsi="Times New Roman"/>
          <w:i/>
          <w:color w:val="231F20"/>
          <w:spacing w:val="40"/>
          <w:sz w:val="20"/>
        </w:rPr>
        <w:t xml:space="preserve"> </w:t>
      </w:r>
      <w:r>
        <w:rPr>
          <w:rFonts w:ascii="Times New Roman" w:hAnsi="Times New Roman"/>
          <w:i/>
          <w:color w:val="231F20"/>
          <w:sz w:val="20"/>
        </w:rPr>
        <w:t>и</w:t>
      </w:r>
      <w:r>
        <w:rPr>
          <w:rFonts w:ascii="Times New Roman" w:hAnsi="Times New Roman"/>
          <w:i/>
          <w:color w:val="231F20"/>
          <w:spacing w:val="40"/>
          <w:sz w:val="20"/>
        </w:rPr>
        <w:t xml:space="preserve"> </w:t>
      </w:r>
      <w:r>
        <w:rPr>
          <w:rFonts w:ascii="Times New Roman" w:hAnsi="Times New Roman"/>
          <w:i/>
          <w:color w:val="231F20"/>
          <w:sz w:val="20"/>
        </w:rPr>
        <w:t>содержание</w:t>
      </w:r>
      <w:r>
        <w:rPr>
          <w:rFonts w:ascii="Times New Roman" w:hAnsi="Times New Roman"/>
          <w:i/>
          <w:color w:val="231F20"/>
          <w:spacing w:val="40"/>
          <w:sz w:val="20"/>
        </w:rPr>
        <w:t xml:space="preserve"> </w:t>
      </w:r>
      <w:r>
        <w:rPr>
          <w:rFonts w:ascii="Times New Roman" w:hAnsi="Times New Roman"/>
          <w:i/>
          <w:color w:val="231F20"/>
          <w:sz w:val="20"/>
        </w:rPr>
        <w:t>деятельности»</w:t>
      </w:r>
      <w:r>
        <w:rPr>
          <w:color w:val="231F20"/>
          <w:sz w:val="20"/>
        </w:rPr>
        <w:t>,</w:t>
      </w:r>
      <w:r>
        <w:rPr>
          <w:color w:val="231F20"/>
          <w:spacing w:val="42"/>
          <w:sz w:val="20"/>
        </w:rPr>
        <w:t xml:space="preserve"> </w:t>
      </w:r>
      <w:r>
        <w:rPr>
          <w:color w:val="231F20"/>
          <w:sz w:val="20"/>
        </w:rPr>
        <w:t>в</w:t>
      </w:r>
      <w:r>
        <w:rPr>
          <w:color w:val="231F20"/>
          <w:spacing w:val="40"/>
          <w:sz w:val="20"/>
        </w:rPr>
        <w:t xml:space="preserve"> </w:t>
      </w:r>
      <w:r>
        <w:rPr>
          <w:color w:val="231F20"/>
          <w:sz w:val="20"/>
        </w:rPr>
        <w:t>котором</w:t>
      </w:r>
      <w:r>
        <w:rPr>
          <w:color w:val="231F20"/>
          <w:spacing w:val="-5"/>
          <w:sz w:val="20"/>
        </w:rPr>
        <w:t xml:space="preserve"> </w:t>
      </w:r>
      <w:r>
        <w:rPr>
          <w:color w:val="231F20"/>
          <w:sz w:val="20"/>
        </w:rPr>
        <w:t>образовательная</w:t>
      </w:r>
      <w:r>
        <w:rPr>
          <w:color w:val="231F20"/>
          <w:spacing w:val="-5"/>
          <w:sz w:val="20"/>
        </w:rPr>
        <w:t xml:space="preserve"> </w:t>
      </w:r>
      <w:r>
        <w:rPr>
          <w:color w:val="231F20"/>
          <w:sz w:val="20"/>
        </w:rPr>
        <w:t>организация</w:t>
      </w:r>
      <w:r>
        <w:rPr>
          <w:color w:val="231F20"/>
          <w:spacing w:val="-5"/>
          <w:sz w:val="20"/>
        </w:rPr>
        <w:t xml:space="preserve"> </w:t>
      </w:r>
      <w:r>
        <w:rPr>
          <w:color w:val="231F20"/>
          <w:sz w:val="20"/>
        </w:rPr>
        <w:t>показывает,</w:t>
      </w:r>
      <w:r>
        <w:rPr>
          <w:color w:val="231F20"/>
          <w:spacing w:val="-5"/>
          <w:sz w:val="20"/>
        </w:rPr>
        <w:t xml:space="preserve"> </w:t>
      </w:r>
      <w:r>
        <w:rPr>
          <w:color w:val="231F20"/>
          <w:sz w:val="20"/>
        </w:rPr>
        <w:t>каким</w:t>
      </w:r>
      <w:r>
        <w:rPr>
          <w:color w:val="231F20"/>
          <w:spacing w:val="-5"/>
          <w:sz w:val="20"/>
        </w:rPr>
        <w:t xml:space="preserve"> </w:t>
      </w:r>
      <w:r>
        <w:rPr>
          <w:color w:val="231F20"/>
          <w:sz w:val="20"/>
        </w:rPr>
        <w:t xml:space="preserve">об- разом будет осуществляться достижение поставленных целей и задач воспитания. Данный раздел может состоять из не- скольких инвариантных и вариативных модулей, каждый из </w:t>
      </w:r>
      <w:r>
        <w:rPr>
          <w:color w:val="231F20"/>
          <w:w w:val="95"/>
          <w:sz w:val="20"/>
        </w:rPr>
        <w:t xml:space="preserve">которых ориентирован на одну из поставленных образователь- ной организацией задач воспитания и соответствует одному из направлений воспитательной работы образовательной органи- </w:t>
      </w:r>
      <w:r>
        <w:rPr>
          <w:color w:val="231F20"/>
          <w:sz w:val="20"/>
        </w:rPr>
        <w:t>зации. Инвариантными модулями здесь являются: «Классное руководство», «Школьный урок», «Курсы внеурочной дея- тельности», «Работа с родителями (законными представителя- ми)», «Самоуправление» и «Профориентация» (два последних модуля</w:t>
      </w:r>
      <w:r>
        <w:rPr>
          <w:color w:val="231F20"/>
          <w:spacing w:val="-5"/>
          <w:sz w:val="20"/>
        </w:rPr>
        <w:t xml:space="preserve"> </w:t>
      </w:r>
      <w:r>
        <w:rPr>
          <w:color w:val="231F20"/>
          <w:sz w:val="20"/>
        </w:rPr>
        <w:t>не</w:t>
      </w:r>
      <w:r>
        <w:rPr>
          <w:color w:val="231F20"/>
          <w:spacing w:val="-5"/>
          <w:sz w:val="20"/>
        </w:rPr>
        <w:t xml:space="preserve"> </w:t>
      </w:r>
      <w:r>
        <w:rPr>
          <w:color w:val="231F20"/>
          <w:sz w:val="20"/>
        </w:rPr>
        <w:t>являются</w:t>
      </w:r>
      <w:r>
        <w:rPr>
          <w:color w:val="231F20"/>
          <w:spacing w:val="-5"/>
          <w:sz w:val="20"/>
        </w:rPr>
        <w:t xml:space="preserve"> </w:t>
      </w:r>
      <w:r>
        <w:rPr>
          <w:color w:val="231F20"/>
          <w:sz w:val="20"/>
        </w:rPr>
        <w:t>инвариантными</w:t>
      </w:r>
      <w:r>
        <w:rPr>
          <w:color w:val="231F20"/>
          <w:spacing w:val="-5"/>
          <w:sz w:val="20"/>
        </w:rPr>
        <w:t xml:space="preserve"> </w:t>
      </w:r>
      <w:r>
        <w:rPr>
          <w:color w:val="231F20"/>
          <w:sz w:val="20"/>
        </w:rPr>
        <w:t>для</w:t>
      </w:r>
      <w:r>
        <w:rPr>
          <w:color w:val="231F20"/>
          <w:spacing w:val="-5"/>
          <w:sz w:val="20"/>
        </w:rPr>
        <w:t xml:space="preserve"> </w:t>
      </w:r>
      <w:r>
        <w:rPr>
          <w:color w:val="231F20"/>
          <w:sz w:val="20"/>
        </w:rPr>
        <w:t>образовательных</w:t>
      </w:r>
      <w:r>
        <w:rPr>
          <w:color w:val="231F20"/>
          <w:spacing w:val="-5"/>
          <w:sz w:val="20"/>
        </w:rPr>
        <w:t xml:space="preserve"> </w:t>
      </w:r>
      <w:r>
        <w:rPr>
          <w:color w:val="231F20"/>
          <w:sz w:val="20"/>
        </w:rPr>
        <w:t xml:space="preserve">ор- ганизаций, реализующих только образовательные программы начального общего образования). Вариативными модулями могут быть: «Ключевые общешкольные дела», «Детские обще- ственные объединения», «Школьные медиа», «Экскурсии, экспедиции, походы», «Организация предметно-эстетической </w:t>
      </w:r>
      <w:r>
        <w:rPr>
          <w:color w:val="231F20"/>
          <w:spacing w:val="-2"/>
          <w:sz w:val="20"/>
        </w:rPr>
        <w:t>среды».</w:t>
      </w:r>
    </w:p>
    <w:p w:rsidR="00777185" w:rsidRDefault="002B1729">
      <w:pPr>
        <w:pStyle w:val="a3"/>
        <w:spacing w:before="19" w:line="247" w:lineRule="auto"/>
        <w:ind w:left="117" w:right="112"/>
      </w:pPr>
      <w:r>
        <w:rPr>
          <w:color w:val="231F20"/>
        </w:rPr>
        <w:t xml:space="preserve">Образовательная организация, разрабатывая собственную </w:t>
      </w:r>
      <w:r>
        <w:rPr>
          <w:color w:val="231F20"/>
          <w:w w:val="95"/>
        </w:rPr>
        <w:t xml:space="preserve">рабочую программу воспитания, вправе включать в неё те ва- </w:t>
      </w:r>
      <w:r>
        <w:rPr>
          <w:color w:val="231F20"/>
        </w:rPr>
        <w:t>риативные</w:t>
      </w:r>
      <w:r>
        <w:rPr>
          <w:color w:val="231F20"/>
          <w:spacing w:val="-12"/>
        </w:rPr>
        <w:t xml:space="preserve"> </w:t>
      </w:r>
      <w:r>
        <w:rPr>
          <w:color w:val="231F20"/>
        </w:rPr>
        <w:t>модули,</w:t>
      </w:r>
      <w:r>
        <w:rPr>
          <w:color w:val="231F20"/>
          <w:spacing w:val="-12"/>
        </w:rPr>
        <w:t xml:space="preserve"> </w:t>
      </w:r>
      <w:r>
        <w:rPr>
          <w:color w:val="231F20"/>
        </w:rPr>
        <w:t>которые</w:t>
      </w:r>
      <w:r>
        <w:rPr>
          <w:color w:val="231F20"/>
          <w:spacing w:val="-12"/>
        </w:rPr>
        <w:t xml:space="preserve"> </w:t>
      </w:r>
      <w:r>
        <w:rPr>
          <w:color w:val="231F20"/>
        </w:rPr>
        <w:t>помогут</w:t>
      </w:r>
      <w:r>
        <w:rPr>
          <w:color w:val="231F20"/>
          <w:spacing w:val="-12"/>
        </w:rPr>
        <w:t xml:space="preserve"> </w:t>
      </w:r>
      <w:r>
        <w:rPr>
          <w:color w:val="231F20"/>
        </w:rPr>
        <w:t>ей</w:t>
      </w:r>
      <w:r>
        <w:rPr>
          <w:color w:val="231F20"/>
          <w:spacing w:val="-12"/>
        </w:rPr>
        <w:t xml:space="preserve"> </w:t>
      </w:r>
      <w:r>
        <w:rPr>
          <w:color w:val="231F20"/>
        </w:rPr>
        <w:t>в</w:t>
      </w:r>
      <w:r>
        <w:rPr>
          <w:color w:val="231F20"/>
          <w:spacing w:val="-12"/>
        </w:rPr>
        <w:t xml:space="preserve"> </w:t>
      </w:r>
      <w:r>
        <w:rPr>
          <w:color w:val="231F20"/>
        </w:rPr>
        <w:t>наибольшей</w:t>
      </w:r>
      <w:r>
        <w:rPr>
          <w:color w:val="231F20"/>
          <w:spacing w:val="-12"/>
        </w:rPr>
        <w:t xml:space="preserve"> </w:t>
      </w:r>
      <w:r>
        <w:rPr>
          <w:color w:val="231F20"/>
        </w:rPr>
        <w:t>степени реализовать свой воспитательный потенциал с учётом имею- щихся у неё кадровых и материальных ресурсов. Поскольку практика воспитания в образовательных организациях Рос- сии</w:t>
      </w:r>
      <w:r>
        <w:rPr>
          <w:color w:val="231F20"/>
          <w:spacing w:val="-8"/>
        </w:rPr>
        <w:t xml:space="preserve"> </w:t>
      </w:r>
      <w:r>
        <w:rPr>
          <w:color w:val="231F20"/>
        </w:rPr>
        <w:t>многообразна</w:t>
      </w:r>
      <w:r>
        <w:rPr>
          <w:color w:val="231F20"/>
          <w:spacing w:val="-8"/>
        </w:rPr>
        <w:t xml:space="preserve"> </w:t>
      </w:r>
      <w:r>
        <w:rPr>
          <w:color w:val="231F20"/>
        </w:rPr>
        <w:t>и</w:t>
      </w:r>
      <w:r>
        <w:rPr>
          <w:color w:val="231F20"/>
          <w:spacing w:val="-8"/>
        </w:rPr>
        <w:t xml:space="preserve"> </w:t>
      </w:r>
      <w:r>
        <w:rPr>
          <w:color w:val="231F20"/>
        </w:rPr>
        <w:t>примерная</w:t>
      </w:r>
      <w:r>
        <w:rPr>
          <w:color w:val="231F20"/>
          <w:spacing w:val="-8"/>
        </w:rPr>
        <w:t xml:space="preserve"> </w:t>
      </w:r>
      <w:r>
        <w:rPr>
          <w:color w:val="231F20"/>
        </w:rPr>
        <w:t>программа</w:t>
      </w:r>
      <w:r>
        <w:rPr>
          <w:color w:val="231F20"/>
          <w:spacing w:val="-8"/>
        </w:rPr>
        <w:t xml:space="preserve"> </w:t>
      </w:r>
      <w:r>
        <w:rPr>
          <w:color w:val="231F20"/>
        </w:rPr>
        <w:t>не</w:t>
      </w:r>
      <w:r>
        <w:rPr>
          <w:color w:val="231F20"/>
          <w:spacing w:val="-8"/>
        </w:rPr>
        <w:t xml:space="preserve"> </w:t>
      </w:r>
      <w:r>
        <w:rPr>
          <w:color w:val="231F20"/>
        </w:rPr>
        <w:t>может</w:t>
      </w:r>
      <w:r>
        <w:rPr>
          <w:color w:val="231F20"/>
          <w:spacing w:val="-8"/>
        </w:rPr>
        <w:t xml:space="preserve"> </w:t>
      </w:r>
      <w:r>
        <w:rPr>
          <w:color w:val="231F20"/>
        </w:rPr>
        <w:t xml:space="preserve">охватить всё это многообразие, допускается, что каждая образователь- </w:t>
      </w:r>
      <w:r>
        <w:rPr>
          <w:color w:val="231F20"/>
          <w:w w:val="95"/>
        </w:rPr>
        <w:t xml:space="preserve">ная организация по заданному в примерной программе образ- </w:t>
      </w:r>
      <w:r>
        <w:rPr>
          <w:color w:val="231F20"/>
        </w:rPr>
        <w:t>цу может добавлять в свою рабочую программу собственные модули.</w:t>
      </w:r>
      <w:r>
        <w:rPr>
          <w:color w:val="231F20"/>
          <w:spacing w:val="40"/>
        </w:rPr>
        <w:t xml:space="preserve"> </w:t>
      </w:r>
      <w:r>
        <w:rPr>
          <w:color w:val="231F20"/>
        </w:rPr>
        <w:t>Тот</w:t>
      </w:r>
      <w:r>
        <w:rPr>
          <w:color w:val="231F20"/>
          <w:spacing w:val="40"/>
        </w:rPr>
        <w:t xml:space="preserve"> </w:t>
      </w:r>
      <w:r>
        <w:rPr>
          <w:color w:val="231F20"/>
        </w:rPr>
        <w:t>или</w:t>
      </w:r>
      <w:r>
        <w:rPr>
          <w:color w:val="231F20"/>
          <w:spacing w:val="40"/>
        </w:rPr>
        <w:t xml:space="preserve"> </w:t>
      </w:r>
      <w:r>
        <w:rPr>
          <w:color w:val="231F20"/>
        </w:rPr>
        <w:t>иной</w:t>
      </w:r>
      <w:r>
        <w:rPr>
          <w:color w:val="231F20"/>
          <w:spacing w:val="40"/>
        </w:rPr>
        <w:t xml:space="preserve"> </w:t>
      </w:r>
      <w:r>
        <w:rPr>
          <w:color w:val="231F20"/>
        </w:rPr>
        <w:t>дополнительный</w:t>
      </w:r>
      <w:r>
        <w:rPr>
          <w:color w:val="231F20"/>
          <w:spacing w:val="40"/>
        </w:rPr>
        <w:t xml:space="preserve"> </w:t>
      </w:r>
      <w:r>
        <w:rPr>
          <w:color w:val="231F20"/>
        </w:rPr>
        <w:t>модуль</w:t>
      </w:r>
      <w:r>
        <w:rPr>
          <w:color w:val="231F20"/>
          <w:spacing w:val="40"/>
        </w:rPr>
        <w:t xml:space="preserve"> </w:t>
      </w:r>
      <w:r>
        <w:rPr>
          <w:color w:val="231F20"/>
        </w:rPr>
        <w:t>включается</w:t>
      </w:r>
      <w:r>
        <w:rPr>
          <w:color w:val="231F20"/>
          <w:spacing w:val="40"/>
        </w:rPr>
        <w:t xml:space="preserve"> </w:t>
      </w:r>
      <w:r>
        <w:rPr>
          <w:color w:val="231F20"/>
        </w:rPr>
        <w:t>в</w:t>
      </w:r>
      <w:r>
        <w:rPr>
          <w:color w:val="231F20"/>
          <w:spacing w:val="-4"/>
        </w:rPr>
        <w:t xml:space="preserve"> </w:t>
      </w:r>
      <w:r>
        <w:rPr>
          <w:color w:val="231F20"/>
        </w:rPr>
        <w:t>программу</w:t>
      </w:r>
      <w:r>
        <w:rPr>
          <w:color w:val="231F20"/>
          <w:spacing w:val="-4"/>
        </w:rPr>
        <w:t xml:space="preserve"> </w:t>
      </w:r>
      <w:r>
        <w:rPr>
          <w:color w:val="231F20"/>
        </w:rPr>
        <w:t>при</w:t>
      </w:r>
      <w:r>
        <w:rPr>
          <w:color w:val="231F20"/>
          <w:spacing w:val="-4"/>
        </w:rPr>
        <w:t xml:space="preserve"> </w:t>
      </w:r>
      <w:r>
        <w:rPr>
          <w:color w:val="231F20"/>
        </w:rPr>
        <w:t>следующих</w:t>
      </w:r>
      <w:r>
        <w:rPr>
          <w:color w:val="231F20"/>
          <w:spacing w:val="-4"/>
        </w:rPr>
        <w:t xml:space="preserve"> </w:t>
      </w:r>
      <w:r>
        <w:rPr>
          <w:color w:val="231F20"/>
        </w:rPr>
        <w:t>условиях:</w:t>
      </w:r>
      <w:r>
        <w:rPr>
          <w:color w:val="231F20"/>
          <w:spacing w:val="-4"/>
        </w:rPr>
        <w:t xml:space="preserve"> </w:t>
      </w:r>
      <w:r>
        <w:rPr>
          <w:color w:val="231F20"/>
        </w:rPr>
        <w:t>новый</w:t>
      </w:r>
      <w:r>
        <w:rPr>
          <w:color w:val="231F20"/>
          <w:spacing w:val="-4"/>
        </w:rPr>
        <w:t xml:space="preserve"> </w:t>
      </w:r>
      <w:r>
        <w:rPr>
          <w:color w:val="231F20"/>
        </w:rPr>
        <w:t>модуль</w:t>
      </w:r>
      <w:r>
        <w:rPr>
          <w:color w:val="231F20"/>
          <w:spacing w:val="-4"/>
        </w:rPr>
        <w:t xml:space="preserve"> </w:t>
      </w:r>
      <w:r>
        <w:rPr>
          <w:color w:val="231F20"/>
        </w:rPr>
        <w:t>отража- ет реальную деятельность обучающихся и педагогических ра- ботников, эта деятельность является значимой для обучаю- щихся и педагогических работников, эта деятельность не может быть описана ни в одном из модулей, предлагаемых примерной программой.</w:t>
      </w:r>
    </w:p>
    <w:p w:rsidR="00777185" w:rsidRDefault="002B1729">
      <w:pPr>
        <w:pStyle w:val="a3"/>
        <w:spacing w:before="17" w:line="247" w:lineRule="auto"/>
        <w:ind w:left="117" w:right="115"/>
      </w:pPr>
      <w:r>
        <w:rPr>
          <w:color w:val="231F20"/>
        </w:rPr>
        <w:t>Модули в программе воспитания располагаются в соответ- ствии</w:t>
      </w:r>
      <w:r>
        <w:rPr>
          <w:color w:val="231F20"/>
          <w:spacing w:val="-5"/>
        </w:rPr>
        <w:t xml:space="preserve"> </w:t>
      </w:r>
      <w:r>
        <w:rPr>
          <w:color w:val="231F20"/>
        </w:rPr>
        <w:t>с</w:t>
      </w:r>
      <w:r>
        <w:rPr>
          <w:color w:val="231F20"/>
          <w:spacing w:val="-5"/>
        </w:rPr>
        <w:t xml:space="preserve"> </w:t>
      </w:r>
      <w:r>
        <w:rPr>
          <w:color w:val="231F20"/>
        </w:rPr>
        <w:t>их</w:t>
      </w:r>
      <w:r>
        <w:rPr>
          <w:color w:val="231F20"/>
          <w:spacing w:val="-5"/>
        </w:rPr>
        <w:t xml:space="preserve"> </w:t>
      </w:r>
      <w:r>
        <w:rPr>
          <w:color w:val="231F20"/>
        </w:rPr>
        <w:t>значимостью</w:t>
      </w:r>
      <w:r>
        <w:rPr>
          <w:color w:val="231F20"/>
          <w:spacing w:val="-5"/>
        </w:rPr>
        <w:t xml:space="preserve"> </w:t>
      </w:r>
      <w:r>
        <w:rPr>
          <w:color w:val="231F20"/>
        </w:rPr>
        <w:t>в</w:t>
      </w:r>
      <w:r>
        <w:rPr>
          <w:color w:val="231F20"/>
          <w:spacing w:val="-5"/>
        </w:rPr>
        <w:t xml:space="preserve"> </w:t>
      </w:r>
      <w:r>
        <w:rPr>
          <w:color w:val="231F20"/>
        </w:rPr>
        <w:t>системе</w:t>
      </w:r>
      <w:r>
        <w:rPr>
          <w:color w:val="231F20"/>
          <w:spacing w:val="-5"/>
        </w:rPr>
        <w:t xml:space="preserve"> </w:t>
      </w:r>
      <w:r>
        <w:rPr>
          <w:color w:val="231F20"/>
        </w:rPr>
        <w:t>воспитательной</w:t>
      </w:r>
      <w:r>
        <w:rPr>
          <w:color w:val="231F20"/>
          <w:spacing w:val="-5"/>
        </w:rPr>
        <w:t xml:space="preserve"> </w:t>
      </w:r>
      <w:r>
        <w:rPr>
          <w:color w:val="231F20"/>
        </w:rPr>
        <w:t>работы</w:t>
      </w:r>
      <w:r>
        <w:rPr>
          <w:color w:val="231F20"/>
          <w:spacing w:val="-5"/>
        </w:rPr>
        <w:t xml:space="preserve"> </w:t>
      </w:r>
      <w:r>
        <w:rPr>
          <w:color w:val="231F20"/>
        </w:rPr>
        <w:t>об- разовательной</w:t>
      </w:r>
      <w:r>
        <w:rPr>
          <w:color w:val="231F20"/>
          <w:spacing w:val="-12"/>
        </w:rPr>
        <w:t xml:space="preserve"> </w:t>
      </w:r>
      <w:r>
        <w:rPr>
          <w:color w:val="231F20"/>
        </w:rPr>
        <w:t>организации.</w:t>
      </w:r>
      <w:r>
        <w:rPr>
          <w:color w:val="231F20"/>
          <w:spacing w:val="-12"/>
        </w:rPr>
        <w:t xml:space="preserve"> </w:t>
      </w:r>
      <w:r>
        <w:rPr>
          <w:color w:val="231F20"/>
        </w:rPr>
        <w:t>Деятельность</w:t>
      </w:r>
      <w:r>
        <w:rPr>
          <w:color w:val="231F20"/>
          <w:spacing w:val="-12"/>
        </w:rPr>
        <w:t xml:space="preserve"> </w:t>
      </w:r>
      <w:r>
        <w:rPr>
          <w:color w:val="231F20"/>
        </w:rPr>
        <w:t>педагогических</w:t>
      </w:r>
      <w:r>
        <w:rPr>
          <w:color w:val="231F20"/>
          <w:spacing w:val="-12"/>
        </w:rPr>
        <w:t xml:space="preserve"> </w:t>
      </w:r>
      <w:r>
        <w:rPr>
          <w:color w:val="231F20"/>
        </w:rPr>
        <w:t>ра- ботников образовательных организаций в рамках комплекса модулей направлена на достижение результатов освоения ос- новной образовательной программы общего образования.</w:t>
      </w:r>
    </w:p>
    <w:p w:rsidR="00777185" w:rsidRDefault="00777185">
      <w:pPr>
        <w:spacing w:line="247" w:lineRule="auto"/>
        <w:sectPr w:rsidR="00777185">
          <w:pgSz w:w="7830" w:h="12020"/>
          <w:pgMar w:top="620" w:right="620" w:bottom="900" w:left="620" w:header="0" w:footer="709" w:gutter="0"/>
          <w:cols w:space="720"/>
        </w:sectPr>
      </w:pPr>
    </w:p>
    <w:p w:rsidR="00777185" w:rsidRDefault="002B1729" w:rsidP="0020001A">
      <w:pPr>
        <w:pStyle w:val="a5"/>
        <w:numPr>
          <w:ilvl w:val="0"/>
          <w:numId w:val="13"/>
        </w:numPr>
        <w:tabs>
          <w:tab w:val="left" w:pos="587"/>
        </w:tabs>
        <w:spacing w:before="70" w:line="254" w:lineRule="auto"/>
        <w:ind w:right="114" w:firstLine="226"/>
        <w:rPr>
          <w:sz w:val="20"/>
        </w:rPr>
      </w:pPr>
      <w:r>
        <w:rPr>
          <w:rFonts w:ascii="Times New Roman" w:hAnsi="Times New Roman"/>
          <w:i/>
          <w:color w:val="231F20"/>
          <w:w w:val="105"/>
          <w:sz w:val="20"/>
        </w:rPr>
        <w:t>Раздел</w:t>
      </w:r>
      <w:r>
        <w:rPr>
          <w:rFonts w:ascii="Times New Roman" w:hAnsi="Times New Roman"/>
          <w:i/>
          <w:color w:val="231F20"/>
          <w:spacing w:val="80"/>
          <w:w w:val="105"/>
          <w:sz w:val="20"/>
        </w:rPr>
        <w:t xml:space="preserve"> </w:t>
      </w:r>
      <w:r>
        <w:rPr>
          <w:rFonts w:ascii="Times New Roman" w:hAnsi="Times New Roman"/>
          <w:i/>
          <w:color w:val="231F20"/>
          <w:w w:val="105"/>
          <w:sz w:val="20"/>
        </w:rPr>
        <w:t>«Основные</w:t>
      </w:r>
      <w:r>
        <w:rPr>
          <w:rFonts w:ascii="Times New Roman" w:hAnsi="Times New Roman"/>
          <w:i/>
          <w:color w:val="231F20"/>
          <w:spacing w:val="80"/>
          <w:w w:val="105"/>
          <w:sz w:val="20"/>
        </w:rPr>
        <w:t xml:space="preserve"> </w:t>
      </w:r>
      <w:r>
        <w:rPr>
          <w:rFonts w:ascii="Times New Roman" w:hAnsi="Times New Roman"/>
          <w:i/>
          <w:color w:val="231F20"/>
          <w:w w:val="105"/>
          <w:sz w:val="20"/>
        </w:rPr>
        <w:t>направления</w:t>
      </w:r>
      <w:r>
        <w:rPr>
          <w:rFonts w:ascii="Times New Roman" w:hAnsi="Times New Roman"/>
          <w:i/>
          <w:color w:val="231F20"/>
          <w:spacing w:val="80"/>
          <w:w w:val="105"/>
          <w:sz w:val="20"/>
        </w:rPr>
        <w:t xml:space="preserve"> </w:t>
      </w:r>
      <w:r>
        <w:rPr>
          <w:rFonts w:ascii="Times New Roman" w:hAnsi="Times New Roman"/>
          <w:i/>
          <w:color w:val="231F20"/>
          <w:w w:val="105"/>
          <w:sz w:val="20"/>
        </w:rPr>
        <w:t>самоанализа</w:t>
      </w:r>
      <w:r>
        <w:rPr>
          <w:rFonts w:ascii="Times New Roman" w:hAnsi="Times New Roman"/>
          <w:i/>
          <w:color w:val="231F20"/>
          <w:spacing w:val="67"/>
          <w:w w:val="105"/>
          <w:sz w:val="20"/>
        </w:rPr>
        <w:t xml:space="preserve"> </w:t>
      </w:r>
      <w:r>
        <w:rPr>
          <w:rFonts w:ascii="Times New Roman" w:hAnsi="Times New Roman"/>
          <w:i/>
          <w:color w:val="231F20"/>
          <w:w w:val="105"/>
          <w:sz w:val="20"/>
        </w:rPr>
        <w:t>воспита- тельной работы»</w:t>
      </w:r>
      <w:r>
        <w:rPr>
          <w:color w:val="231F20"/>
          <w:w w:val="105"/>
          <w:sz w:val="20"/>
        </w:rPr>
        <w:t>,</w:t>
      </w:r>
      <w:r>
        <w:rPr>
          <w:color w:val="231F20"/>
          <w:spacing w:val="-9"/>
          <w:w w:val="105"/>
          <w:sz w:val="20"/>
        </w:rPr>
        <w:t xml:space="preserve"> </w:t>
      </w:r>
      <w:r>
        <w:rPr>
          <w:color w:val="231F20"/>
          <w:w w:val="105"/>
          <w:sz w:val="20"/>
        </w:rPr>
        <w:t>в</w:t>
      </w:r>
      <w:r>
        <w:rPr>
          <w:color w:val="231F20"/>
          <w:spacing w:val="-9"/>
          <w:w w:val="105"/>
          <w:sz w:val="20"/>
        </w:rPr>
        <w:t xml:space="preserve"> </w:t>
      </w:r>
      <w:r>
        <w:rPr>
          <w:color w:val="231F20"/>
          <w:w w:val="105"/>
          <w:sz w:val="20"/>
        </w:rPr>
        <w:t>котором</w:t>
      </w:r>
      <w:r>
        <w:rPr>
          <w:color w:val="231F20"/>
          <w:spacing w:val="-9"/>
          <w:w w:val="105"/>
          <w:sz w:val="20"/>
        </w:rPr>
        <w:t xml:space="preserve"> </w:t>
      </w:r>
      <w:r>
        <w:rPr>
          <w:color w:val="231F20"/>
          <w:w w:val="105"/>
          <w:sz w:val="20"/>
        </w:rPr>
        <w:t>необходимо</w:t>
      </w:r>
      <w:r>
        <w:rPr>
          <w:color w:val="231F20"/>
          <w:spacing w:val="-9"/>
          <w:w w:val="105"/>
          <w:sz w:val="20"/>
        </w:rPr>
        <w:t xml:space="preserve"> </w:t>
      </w:r>
      <w:r>
        <w:rPr>
          <w:color w:val="231F20"/>
          <w:w w:val="105"/>
          <w:sz w:val="20"/>
        </w:rPr>
        <w:t>показать,</w:t>
      </w:r>
      <w:r>
        <w:rPr>
          <w:color w:val="231F20"/>
          <w:spacing w:val="-9"/>
          <w:w w:val="105"/>
          <w:sz w:val="20"/>
        </w:rPr>
        <w:t xml:space="preserve"> </w:t>
      </w:r>
      <w:r>
        <w:rPr>
          <w:color w:val="231F20"/>
          <w:w w:val="105"/>
          <w:sz w:val="20"/>
        </w:rPr>
        <w:t>каким</w:t>
      </w:r>
      <w:r>
        <w:rPr>
          <w:color w:val="231F20"/>
          <w:spacing w:val="-9"/>
          <w:w w:val="105"/>
          <w:sz w:val="20"/>
        </w:rPr>
        <w:t xml:space="preserve"> </w:t>
      </w:r>
      <w:r>
        <w:rPr>
          <w:color w:val="231F20"/>
          <w:w w:val="105"/>
          <w:sz w:val="20"/>
        </w:rPr>
        <w:t xml:space="preserve">об- </w:t>
      </w:r>
      <w:r>
        <w:rPr>
          <w:color w:val="231F20"/>
          <w:sz w:val="20"/>
        </w:rPr>
        <w:t xml:space="preserve">разом в образовательной организации осуществляется само- </w:t>
      </w:r>
      <w:r>
        <w:rPr>
          <w:color w:val="231F20"/>
          <w:w w:val="95"/>
          <w:sz w:val="20"/>
        </w:rPr>
        <w:t xml:space="preserve">анализ организуемой в ней воспитательной работы. Здесь при- </w:t>
      </w:r>
      <w:r>
        <w:rPr>
          <w:color w:val="231F20"/>
          <w:sz w:val="20"/>
        </w:rPr>
        <w:t>водятся не результаты самоанализа, а лишь перечень основ- ных</w:t>
      </w:r>
      <w:r>
        <w:rPr>
          <w:color w:val="231F20"/>
          <w:spacing w:val="-12"/>
          <w:sz w:val="20"/>
        </w:rPr>
        <w:t xml:space="preserve"> </w:t>
      </w:r>
      <w:r>
        <w:rPr>
          <w:color w:val="231F20"/>
          <w:sz w:val="20"/>
        </w:rPr>
        <w:t>его</w:t>
      </w:r>
      <w:r>
        <w:rPr>
          <w:color w:val="231F20"/>
          <w:spacing w:val="-12"/>
          <w:sz w:val="20"/>
        </w:rPr>
        <w:t xml:space="preserve"> </w:t>
      </w:r>
      <w:r>
        <w:rPr>
          <w:color w:val="231F20"/>
          <w:sz w:val="20"/>
        </w:rPr>
        <w:t>направлений,</w:t>
      </w:r>
      <w:r>
        <w:rPr>
          <w:color w:val="231F20"/>
          <w:spacing w:val="-12"/>
          <w:sz w:val="20"/>
        </w:rPr>
        <w:t xml:space="preserve"> </w:t>
      </w:r>
      <w:r>
        <w:rPr>
          <w:color w:val="231F20"/>
          <w:sz w:val="20"/>
        </w:rPr>
        <w:t>который</w:t>
      </w:r>
      <w:r>
        <w:rPr>
          <w:color w:val="231F20"/>
          <w:spacing w:val="-12"/>
          <w:sz w:val="20"/>
        </w:rPr>
        <w:t xml:space="preserve"> </w:t>
      </w:r>
      <w:r>
        <w:rPr>
          <w:color w:val="231F20"/>
          <w:sz w:val="20"/>
        </w:rPr>
        <w:t>может</w:t>
      </w:r>
      <w:r>
        <w:rPr>
          <w:color w:val="231F20"/>
          <w:spacing w:val="-12"/>
          <w:sz w:val="20"/>
        </w:rPr>
        <w:t xml:space="preserve"> </w:t>
      </w:r>
      <w:r>
        <w:rPr>
          <w:color w:val="231F20"/>
          <w:sz w:val="20"/>
        </w:rPr>
        <w:t>быть</w:t>
      </w:r>
      <w:r>
        <w:rPr>
          <w:color w:val="231F20"/>
          <w:spacing w:val="-12"/>
          <w:sz w:val="20"/>
        </w:rPr>
        <w:t xml:space="preserve"> </w:t>
      </w:r>
      <w:r>
        <w:rPr>
          <w:color w:val="231F20"/>
          <w:sz w:val="20"/>
        </w:rPr>
        <w:t>дополнен</w:t>
      </w:r>
      <w:r>
        <w:rPr>
          <w:color w:val="231F20"/>
          <w:spacing w:val="-12"/>
          <w:sz w:val="20"/>
        </w:rPr>
        <w:t xml:space="preserve"> </w:t>
      </w:r>
      <w:r>
        <w:rPr>
          <w:color w:val="231F20"/>
          <w:sz w:val="20"/>
        </w:rPr>
        <w:t xml:space="preserve">указани- </w:t>
      </w:r>
      <w:r>
        <w:rPr>
          <w:color w:val="231F20"/>
          <w:w w:val="105"/>
          <w:sz w:val="20"/>
        </w:rPr>
        <w:t>ем</w:t>
      </w:r>
      <w:r>
        <w:rPr>
          <w:color w:val="231F20"/>
          <w:spacing w:val="-10"/>
          <w:w w:val="105"/>
          <w:sz w:val="20"/>
        </w:rPr>
        <w:t xml:space="preserve"> </w:t>
      </w:r>
      <w:r>
        <w:rPr>
          <w:color w:val="231F20"/>
          <w:w w:val="105"/>
          <w:sz w:val="20"/>
        </w:rPr>
        <w:t>на</w:t>
      </w:r>
      <w:r>
        <w:rPr>
          <w:color w:val="231F20"/>
          <w:spacing w:val="-10"/>
          <w:w w:val="105"/>
          <w:sz w:val="20"/>
        </w:rPr>
        <w:t xml:space="preserve"> </w:t>
      </w:r>
      <w:r>
        <w:rPr>
          <w:color w:val="231F20"/>
          <w:w w:val="105"/>
          <w:sz w:val="20"/>
        </w:rPr>
        <w:t>его</w:t>
      </w:r>
      <w:r>
        <w:rPr>
          <w:color w:val="231F20"/>
          <w:spacing w:val="-10"/>
          <w:w w:val="105"/>
          <w:sz w:val="20"/>
        </w:rPr>
        <w:t xml:space="preserve"> </w:t>
      </w:r>
      <w:r>
        <w:rPr>
          <w:color w:val="231F20"/>
          <w:w w:val="105"/>
          <w:sz w:val="20"/>
        </w:rPr>
        <w:t>критерии</w:t>
      </w:r>
      <w:r>
        <w:rPr>
          <w:color w:val="231F20"/>
          <w:spacing w:val="-10"/>
          <w:w w:val="105"/>
          <w:sz w:val="20"/>
        </w:rPr>
        <w:t xml:space="preserve"> </w:t>
      </w:r>
      <w:r>
        <w:rPr>
          <w:color w:val="231F20"/>
          <w:w w:val="105"/>
          <w:sz w:val="20"/>
        </w:rPr>
        <w:t>и</w:t>
      </w:r>
      <w:r>
        <w:rPr>
          <w:color w:val="231F20"/>
          <w:spacing w:val="-10"/>
          <w:w w:val="105"/>
          <w:sz w:val="20"/>
        </w:rPr>
        <w:t xml:space="preserve"> </w:t>
      </w:r>
      <w:r>
        <w:rPr>
          <w:color w:val="231F20"/>
          <w:w w:val="105"/>
          <w:sz w:val="20"/>
        </w:rPr>
        <w:t>способы</w:t>
      </w:r>
      <w:r>
        <w:rPr>
          <w:color w:val="231F20"/>
          <w:spacing w:val="-10"/>
          <w:w w:val="105"/>
          <w:sz w:val="20"/>
        </w:rPr>
        <w:t xml:space="preserve"> </w:t>
      </w:r>
      <w:r>
        <w:rPr>
          <w:color w:val="231F20"/>
          <w:w w:val="105"/>
          <w:sz w:val="20"/>
        </w:rPr>
        <w:t>осуществления.</w:t>
      </w:r>
    </w:p>
    <w:p w:rsidR="00777185" w:rsidRDefault="002B1729">
      <w:pPr>
        <w:pStyle w:val="a3"/>
        <w:spacing w:before="5" w:line="254" w:lineRule="auto"/>
        <w:ind w:left="117" w:right="114"/>
      </w:pPr>
      <w:r>
        <w:rPr>
          <w:color w:val="231F20"/>
        </w:rPr>
        <w:t>Рабочая программа воспитания, которую образовательная организация</w:t>
      </w:r>
      <w:r>
        <w:rPr>
          <w:color w:val="231F20"/>
          <w:spacing w:val="-16"/>
        </w:rPr>
        <w:t xml:space="preserve"> </w:t>
      </w:r>
      <w:r>
        <w:rPr>
          <w:color w:val="231F20"/>
        </w:rPr>
        <w:t>разрабатывает</w:t>
      </w:r>
      <w:r>
        <w:rPr>
          <w:color w:val="231F20"/>
          <w:spacing w:val="-16"/>
        </w:rPr>
        <w:t xml:space="preserve"> </w:t>
      </w:r>
      <w:r>
        <w:rPr>
          <w:color w:val="231F20"/>
        </w:rPr>
        <w:t>на</w:t>
      </w:r>
      <w:r>
        <w:rPr>
          <w:color w:val="231F20"/>
          <w:spacing w:val="-16"/>
        </w:rPr>
        <w:t xml:space="preserve"> </w:t>
      </w:r>
      <w:r>
        <w:rPr>
          <w:color w:val="231F20"/>
        </w:rPr>
        <w:t>основе</w:t>
      </w:r>
      <w:r>
        <w:rPr>
          <w:color w:val="231F20"/>
          <w:spacing w:val="-16"/>
        </w:rPr>
        <w:t xml:space="preserve"> </w:t>
      </w:r>
      <w:r>
        <w:rPr>
          <w:color w:val="231F20"/>
        </w:rPr>
        <w:t>примерной</w:t>
      </w:r>
      <w:r>
        <w:rPr>
          <w:color w:val="231F20"/>
          <w:spacing w:val="-16"/>
        </w:rPr>
        <w:t xml:space="preserve"> </w:t>
      </w:r>
      <w:r>
        <w:rPr>
          <w:color w:val="231F20"/>
        </w:rPr>
        <w:t>программы, должна быть короткой и ясной, содержащей конкретное опи- сание предстоящей работы с обучающимися, а не общие рас- суждения о воспитании.</w:t>
      </w:r>
    </w:p>
    <w:p w:rsidR="00777185" w:rsidRDefault="002B1729">
      <w:pPr>
        <w:pStyle w:val="a3"/>
        <w:spacing w:line="254" w:lineRule="auto"/>
        <w:ind w:left="117" w:right="115"/>
      </w:pPr>
      <w:r>
        <w:rPr>
          <w:color w:val="231F20"/>
          <w:w w:val="95"/>
        </w:rPr>
        <w:t xml:space="preserve">К программе воспитания каждой образовательной организа- </w:t>
      </w:r>
      <w:r>
        <w:rPr>
          <w:color w:val="231F20"/>
        </w:rPr>
        <w:t>цией</w:t>
      </w:r>
      <w:r>
        <w:rPr>
          <w:color w:val="231F20"/>
          <w:spacing w:val="-5"/>
        </w:rPr>
        <w:t xml:space="preserve"> </w:t>
      </w:r>
      <w:r>
        <w:rPr>
          <w:color w:val="231F20"/>
        </w:rPr>
        <w:t>прилагается</w:t>
      </w:r>
      <w:r>
        <w:rPr>
          <w:color w:val="231F20"/>
          <w:spacing w:val="-5"/>
        </w:rPr>
        <w:t xml:space="preserve"> </w:t>
      </w:r>
      <w:r>
        <w:rPr>
          <w:color w:val="231F20"/>
        </w:rPr>
        <w:t>ежегодный</w:t>
      </w:r>
      <w:r>
        <w:rPr>
          <w:color w:val="231F20"/>
          <w:spacing w:val="-5"/>
        </w:rPr>
        <w:t xml:space="preserve"> </w:t>
      </w:r>
      <w:r>
        <w:rPr>
          <w:color w:val="231F20"/>
        </w:rPr>
        <w:t>календарный</w:t>
      </w:r>
      <w:r>
        <w:rPr>
          <w:color w:val="231F20"/>
          <w:spacing w:val="-5"/>
        </w:rPr>
        <w:t xml:space="preserve"> </w:t>
      </w:r>
      <w:r>
        <w:rPr>
          <w:color w:val="231F20"/>
        </w:rPr>
        <w:t>план</w:t>
      </w:r>
      <w:r>
        <w:rPr>
          <w:color w:val="231F20"/>
          <w:spacing w:val="-5"/>
        </w:rPr>
        <w:t xml:space="preserve"> </w:t>
      </w:r>
      <w:r>
        <w:rPr>
          <w:color w:val="231F20"/>
        </w:rPr>
        <w:t>воспитатель- ной работы.</w:t>
      </w:r>
    </w:p>
    <w:p w:rsidR="00777185" w:rsidRDefault="002B1729">
      <w:pPr>
        <w:pStyle w:val="a3"/>
        <w:spacing w:before="1" w:line="254" w:lineRule="auto"/>
        <w:ind w:left="117" w:right="114"/>
      </w:pPr>
      <w:r>
        <w:rPr>
          <w:color w:val="231F20"/>
          <w:spacing w:val="-2"/>
        </w:rPr>
        <w:t>Разрабатывая</w:t>
      </w:r>
      <w:r>
        <w:rPr>
          <w:color w:val="231F20"/>
          <w:spacing w:val="-4"/>
        </w:rPr>
        <w:t xml:space="preserve"> </w:t>
      </w:r>
      <w:r>
        <w:rPr>
          <w:color w:val="231F20"/>
          <w:spacing w:val="-2"/>
        </w:rPr>
        <w:t>рабочую</w:t>
      </w:r>
      <w:r>
        <w:rPr>
          <w:color w:val="231F20"/>
          <w:spacing w:val="-4"/>
        </w:rPr>
        <w:t xml:space="preserve"> </w:t>
      </w:r>
      <w:r>
        <w:rPr>
          <w:color w:val="231F20"/>
          <w:spacing w:val="-2"/>
        </w:rPr>
        <w:t>программу</w:t>
      </w:r>
      <w:r>
        <w:rPr>
          <w:color w:val="231F20"/>
          <w:spacing w:val="-4"/>
        </w:rPr>
        <w:t xml:space="preserve"> </w:t>
      </w:r>
      <w:r>
        <w:rPr>
          <w:color w:val="231F20"/>
          <w:spacing w:val="-2"/>
        </w:rPr>
        <w:t>воспитания,</w:t>
      </w:r>
      <w:r>
        <w:rPr>
          <w:color w:val="231F20"/>
          <w:spacing w:val="-4"/>
        </w:rPr>
        <w:t xml:space="preserve"> </w:t>
      </w:r>
      <w:r>
        <w:rPr>
          <w:color w:val="231F20"/>
          <w:spacing w:val="-2"/>
        </w:rPr>
        <w:t>важно</w:t>
      </w:r>
      <w:r>
        <w:rPr>
          <w:color w:val="231F20"/>
          <w:spacing w:val="-4"/>
        </w:rPr>
        <w:t xml:space="preserve"> </w:t>
      </w:r>
      <w:r>
        <w:rPr>
          <w:color w:val="231F20"/>
          <w:spacing w:val="-2"/>
        </w:rPr>
        <w:t xml:space="preserve">пони- </w:t>
      </w:r>
      <w:r>
        <w:rPr>
          <w:color w:val="231F20"/>
        </w:rPr>
        <w:t xml:space="preserve">мать, что сама по себе программа не является инструментом </w:t>
      </w:r>
      <w:r>
        <w:rPr>
          <w:color w:val="231F20"/>
          <w:w w:val="95"/>
        </w:rPr>
        <w:t xml:space="preserve">воспитания: обучающегося воспитывает не документ, а педаго- гический работник — своими действиями, словами, отношени- </w:t>
      </w:r>
      <w:r>
        <w:rPr>
          <w:color w:val="231F20"/>
        </w:rPr>
        <w:t xml:space="preserve">ями. Программа лишь позволяет педагогическим работникам скоординировать свои усилия, направленные на воспитание </w:t>
      </w:r>
      <w:r>
        <w:rPr>
          <w:color w:val="231F20"/>
          <w:spacing w:val="-2"/>
        </w:rPr>
        <w:t>обучающихся.</w:t>
      </w:r>
    </w:p>
    <w:p w:rsidR="00777185" w:rsidRDefault="002B1729" w:rsidP="00135B7B">
      <w:pPr>
        <w:pStyle w:val="21"/>
        <w:numPr>
          <w:ilvl w:val="2"/>
          <w:numId w:val="51"/>
        </w:numPr>
        <w:tabs>
          <w:tab w:val="left" w:pos="750"/>
        </w:tabs>
        <w:spacing w:before="175" w:line="223" w:lineRule="auto"/>
        <w:ind w:left="117" w:right="1199"/>
      </w:pPr>
      <w:r>
        <w:rPr>
          <w:color w:val="231F20"/>
        </w:rPr>
        <w:t>Особенности</w:t>
      </w:r>
      <w:r>
        <w:rPr>
          <w:color w:val="231F20"/>
          <w:spacing w:val="-1"/>
        </w:rPr>
        <w:t xml:space="preserve"> </w:t>
      </w:r>
      <w:r>
        <w:rPr>
          <w:color w:val="231F20"/>
        </w:rPr>
        <w:t>организуемого</w:t>
      </w:r>
      <w:r>
        <w:rPr>
          <w:color w:val="231F20"/>
          <w:spacing w:val="-1"/>
        </w:rPr>
        <w:t xml:space="preserve"> </w:t>
      </w:r>
      <w:r>
        <w:rPr>
          <w:color w:val="231F20"/>
        </w:rPr>
        <w:t>в образовательной организации воспитательного процесса</w:t>
      </w:r>
    </w:p>
    <w:p w:rsidR="00777185" w:rsidRDefault="002B1729">
      <w:pPr>
        <w:spacing w:before="66" w:line="259" w:lineRule="auto"/>
        <w:ind w:left="117" w:right="114" w:firstLine="226"/>
        <w:jc w:val="both"/>
        <w:rPr>
          <w:rFonts w:ascii="Times New Roman" w:hAnsi="Times New Roman"/>
          <w:i/>
          <w:sz w:val="20"/>
        </w:rPr>
      </w:pPr>
      <w:r>
        <w:rPr>
          <w:rFonts w:ascii="Times New Roman" w:hAnsi="Times New Roman"/>
          <w:i/>
          <w:color w:val="231F20"/>
          <w:w w:val="120"/>
          <w:sz w:val="20"/>
        </w:rPr>
        <w:t xml:space="preserve">Примечание: поскольку общие сведения о образовательной организации уже указаны в основной образовательной про- грамме, в данном разделе нет необходимости их повторять. </w:t>
      </w:r>
      <w:r>
        <w:rPr>
          <w:rFonts w:ascii="Times New Roman" w:hAnsi="Times New Roman"/>
          <w:i/>
          <w:color w:val="231F20"/>
          <w:w w:val="115"/>
          <w:sz w:val="20"/>
        </w:rPr>
        <w:t xml:space="preserve">Предложенное ниже описание является примерным, образова- </w:t>
      </w:r>
      <w:r>
        <w:rPr>
          <w:rFonts w:ascii="Times New Roman" w:hAnsi="Times New Roman"/>
          <w:i/>
          <w:color w:val="231F20"/>
          <w:w w:val="120"/>
          <w:sz w:val="20"/>
        </w:rPr>
        <w:t>тельная</w:t>
      </w:r>
      <w:r>
        <w:rPr>
          <w:rFonts w:ascii="Times New Roman" w:hAnsi="Times New Roman"/>
          <w:i/>
          <w:color w:val="231F20"/>
          <w:spacing w:val="-13"/>
          <w:w w:val="120"/>
          <w:sz w:val="20"/>
        </w:rPr>
        <w:t xml:space="preserve"> </w:t>
      </w:r>
      <w:r>
        <w:rPr>
          <w:rFonts w:ascii="Times New Roman" w:hAnsi="Times New Roman"/>
          <w:i/>
          <w:color w:val="231F20"/>
          <w:w w:val="120"/>
          <w:sz w:val="20"/>
        </w:rPr>
        <w:t>организация</w:t>
      </w:r>
      <w:r>
        <w:rPr>
          <w:rFonts w:ascii="Times New Roman" w:hAnsi="Times New Roman"/>
          <w:i/>
          <w:color w:val="231F20"/>
          <w:spacing w:val="-13"/>
          <w:w w:val="120"/>
          <w:sz w:val="20"/>
        </w:rPr>
        <w:t xml:space="preserve"> </w:t>
      </w:r>
      <w:r>
        <w:rPr>
          <w:rFonts w:ascii="Times New Roman" w:hAnsi="Times New Roman"/>
          <w:i/>
          <w:color w:val="231F20"/>
          <w:w w:val="120"/>
          <w:sz w:val="20"/>
        </w:rPr>
        <w:t>вправе</w:t>
      </w:r>
      <w:r>
        <w:rPr>
          <w:rFonts w:ascii="Times New Roman" w:hAnsi="Times New Roman"/>
          <w:i/>
          <w:color w:val="231F20"/>
          <w:spacing w:val="-13"/>
          <w:w w:val="120"/>
          <w:sz w:val="20"/>
        </w:rPr>
        <w:t xml:space="preserve"> </w:t>
      </w:r>
      <w:r>
        <w:rPr>
          <w:rFonts w:ascii="Times New Roman" w:hAnsi="Times New Roman"/>
          <w:i/>
          <w:color w:val="231F20"/>
          <w:w w:val="120"/>
          <w:sz w:val="20"/>
        </w:rPr>
        <w:t>уточнять</w:t>
      </w:r>
      <w:r>
        <w:rPr>
          <w:rFonts w:ascii="Times New Roman" w:hAnsi="Times New Roman"/>
          <w:i/>
          <w:color w:val="231F20"/>
          <w:spacing w:val="-13"/>
          <w:w w:val="120"/>
          <w:sz w:val="20"/>
        </w:rPr>
        <w:t xml:space="preserve"> </w:t>
      </w:r>
      <w:r>
        <w:rPr>
          <w:rFonts w:ascii="Times New Roman" w:hAnsi="Times New Roman"/>
          <w:i/>
          <w:color w:val="231F20"/>
          <w:w w:val="120"/>
          <w:sz w:val="20"/>
        </w:rPr>
        <w:t>и</w:t>
      </w:r>
      <w:r>
        <w:rPr>
          <w:rFonts w:ascii="Times New Roman" w:hAnsi="Times New Roman"/>
          <w:i/>
          <w:color w:val="231F20"/>
          <w:spacing w:val="-13"/>
          <w:w w:val="120"/>
          <w:sz w:val="20"/>
        </w:rPr>
        <w:t xml:space="preserve"> </w:t>
      </w:r>
      <w:r>
        <w:rPr>
          <w:rFonts w:ascii="Times New Roman" w:hAnsi="Times New Roman"/>
          <w:i/>
          <w:color w:val="231F20"/>
          <w:w w:val="120"/>
          <w:sz w:val="20"/>
        </w:rPr>
        <w:t>корректировать</w:t>
      </w:r>
      <w:r>
        <w:rPr>
          <w:rFonts w:ascii="Times New Roman" w:hAnsi="Times New Roman"/>
          <w:i/>
          <w:color w:val="231F20"/>
          <w:spacing w:val="-13"/>
          <w:w w:val="120"/>
          <w:sz w:val="20"/>
        </w:rPr>
        <w:t xml:space="preserve"> </w:t>
      </w:r>
      <w:r>
        <w:rPr>
          <w:rFonts w:ascii="Times New Roman" w:hAnsi="Times New Roman"/>
          <w:i/>
          <w:color w:val="231F20"/>
          <w:w w:val="120"/>
          <w:sz w:val="20"/>
        </w:rPr>
        <w:t>его, исходя из своих особенностей, связанных с расположением образовательной организации, её статусом, контингентом обучающихся, а также важными для неё принципами и тра- дициями воспитания.</w:t>
      </w:r>
    </w:p>
    <w:p w:rsidR="00777185" w:rsidRDefault="002B1729">
      <w:pPr>
        <w:pStyle w:val="a3"/>
        <w:spacing w:before="4" w:line="254" w:lineRule="auto"/>
        <w:ind w:left="117" w:right="115"/>
      </w:pPr>
      <w:r>
        <w:rPr>
          <w:color w:val="231F20"/>
          <w:w w:val="95"/>
        </w:rPr>
        <w:t xml:space="preserve">Процесс воспитания в образовательной организации основы- </w:t>
      </w:r>
      <w:r>
        <w:rPr>
          <w:color w:val="231F20"/>
        </w:rPr>
        <w:t>вается</w:t>
      </w:r>
      <w:r>
        <w:rPr>
          <w:color w:val="231F20"/>
          <w:spacing w:val="-9"/>
        </w:rPr>
        <w:t xml:space="preserve"> </w:t>
      </w:r>
      <w:r>
        <w:rPr>
          <w:color w:val="231F20"/>
        </w:rPr>
        <w:t>на</w:t>
      </w:r>
      <w:r>
        <w:rPr>
          <w:color w:val="231F20"/>
          <w:spacing w:val="-9"/>
        </w:rPr>
        <w:t xml:space="preserve"> </w:t>
      </w:r>
      <w:r>
        <w:rPr>
          <w:color w:val="231F20"/>
        </w:rPr>
        <w:t>следующих</w:t>
      </w:r>
      <w:r>
        <w:rPr>
          <w:color w:val="231F20"/>
          <w:spacing w:val="-9"/>
        </w:rPr>
        <w:t xml:space="preserve"> </w:t>
      </w:r>
      <w:r>
        <w:rPr>
          <w:color w:val="231F20"/>
        </w:rPr>
        <w:t>принципах</w:t>
      </w:r>
      <w:r>
        <w:rPr>
          <w:color w:val="231F20"/>
          <w:spacing w:val="-9"/>
        </w:rPr>
        <w:t xml:space="preserve"> </w:t>
      </w:r>
      <w:r>
        <w:rPr>
          <w:color w:val="231F20"/>
        </w:rPr>
        <w:t>взаимодействия</w:t>
      </w:r>
      <w:r>
        <w:rPr>
          <w:color w:val="231F20"/>
          <w:spacing w:val="-9"/>
        </w:rPr>
        <w:t xml:space="preserve"> </w:t>
      </w:r>
      <w:r>
        <w:rPr>
          <w:color w:val="231F20"/>
        </w:rPr>
        <w:t>педагогиче- ских работников и обучающихся:</w:t>
      </w:r>
    </w:p>
    <w:p w:rsidR="00777185" w:rsidRDefault="002B1729">
      <w:pPr>
        <w:pStyle w:val="a3"/>
        <w:spacing w:line="254" w:lineRule="auto"/>
        <w:ind w:left="343" w:right="115" w:hanging="142"/>
      </w:pPr>
      <w:r>
        <w:rPr>
          <w:rFonts w:ascii="Trebuchet MS" w:hAnsi="Trebuchet MS"/>
          <w:color w:val="231F20"/>
          <w:position w:val="1"/>
          <w:sz w:val="14"/>
        </w:rPr>
        <w:t>6</w:t>
      </w:r>
      <w:r>
        <w:rPr>
          <w:rFonts w:ascii="Trebuchet MS" w:hAnsi="Trebuchet MS"/>
          <w:color w:val="231F20"/>
          <w:spacing w:val="-11"/>
          <w:position w:val="1"/>
          <w:sz w:val="14"/>
        </w:rPr>
        <w:t xml:space="preserve"> </w:t>
      </w:r>
      <w:r>
        <w:rPr>
          <w:color w:val="231F20"/>
        </w:rPr>
        <w:t>неукоснительное</w:t>
      </w:r>
      <w:r>
        <w:rPr>
          <w:color w:val="231F20"/>
          <w:spacing w:val="-16"/>
        </w:rPr>
        <w:t xml:space="preserve"> </w:t>
      </w:r>
      <w:r>
        <w:rPr>
          <w:color w:val="231F20"/>
        </w:rPr>
        <w:t>соблюдение</w:t>
      </w:r>
      <w:r>
        <w:rPr>
          <w:color w:val="231F20"/>
          <w:spacing w:val="-16"/>
        </w:rPr>
        <w:t xml:space="preserve"> </w:t>
      </w:r>
      <w:r>
        <w:rPr>
          <w:color w:val="231F20"/>
        </w:rPr>
        <w:t>законности</w:t>
      </w:r>
      <w:r>
        <w:rPr>
          <w:color w:val="231F20"/>
          <w:spacing w:val="-16"/>
        </w:rPr>
        <w:t xml:space="preserve"> </w:t>
      </w:r>
      <w:r>
        <w:rPr>
          <w:color w:val="231F20"/>
        </w:rPr>
        <w:t>и</w:t>
      </w:r>
      <w:r>
        <w:rPr>
          <w:color w:val="231F20"/>
          <w:spacing w:val="-16"/>
        </w:rPr>
        <w:t xml:space="preserve"> </w:t>
      </w:r>
      <w:r>
        <w:rPr>
          <w:color w:val="231F20"/>
        </w:rPr>
        <w:t>прав</w:t>
      </w:r>
      <w:r>
        <w:rPr>
          <w:color w:val="231F20"/>
          <w:spacing w:val="-16"/>
        </w:rPr>
        <w:t xml:space="preserve"> </w:t>
      </w:r>
      <w:r>
        <w:rPr>
          <w:color w:val="231F20"/>
        </w:rPr>
        <w:t>семьи</w:t>
      </w:r>
      <w:r>
        <w:rPr>
          <w:color w:val="231F20"/>
          <w:spacing w:val="-16"/>
        </w:rPr>
        <w:t xml:space="preserve"> </w:t>
      </w:r>
      <w:r>
        <w:rPr>
          <w:color w:val="231F20"/>
        </w:rPr>
        <w:t>и</w:t>
      </w:r>
      <w:r>
        <w:rPr>
          <w:color w:val="231F20"/>
          <w:spacing w:val="-16"/>
        </w:rPr>
        <w:t xml:space="preserve"> </w:t>
      </w:r>
      <w:r>
        <w:rPr>
          <w:color w:val="231F20"/>
        </w:rPr>
        <w:t xml:space="preserve">обу- </w:t>
      </w:r>
      <w:r>
        <w:rPr>
          <w:color w:val="231F20"/>
          <w:w w:val="95"/>
        </w:rPr>
        <w:t xml:space="preserve">чающегося, соблюдение конфиденциальности информации об обучающемся и семье, приоритет безопасности обучающегося </w:t>
      </w:r>
      <w:r>
        <w:rPr>
          <w:color w:val="231F20"/>
        </w:rPr>
        <w:t>при нахождении в образовательной организации;</w:t>
      </w:r>
    </w:p>
    <w:p w:rsidR="00777185" w:rsidRDefault="00777185">
      <w:pPr>
        <w:spacing w:line="254" w:lineRule="auto"/>
        <w:sectPr w:rsidR="00777185">
          <w:pgSz w:w="7830" w:h="12020"/>
          <w:pgMar w:top="620" w:right="620" w:bottom="900" w:left="620" w:header="0" w:footer="709" w:gutter="0"/>
          <w:cols w:space="720"/>
        </w:sectPr>
      </w:pPr>
    </w:p>
    <w:p w:rsidR="00777185" w:rsidRDefault="002B1729">
      <w:pPr>
        <w:pStyle w:val="a3"/>
        <w:spacing w:before="68" w:line="249" w:lineRule="auto"/>
        <w:ind w:left="343" w:right="115" w:hanging="142"/>
      </w:pPr>
      <w:r>
        <w:rPr>
          <w:rFonts w:ascii="Trebuchet MS" w:hAnsi="Trebuchet MS"/>
          <w:color w:val="231F20"/>
          <w:w w:val="95"/>
          <w:position w:val="1"/>
          <w:sz w:val="14"/>
        </w:rPr>
        <w:t>6</w:t>
      </w:r>
      <w:r>
        <w:rPr>
          <w:rFonts w:ascii="Trebuchet MS" w:hAnsi="Trebuchet MS"/>
          <w:color w:val="231F20"/>
          <w:spacing w:val="40"/>
          <w:position w:val="1"/>
          <w:sz w:val="14"/>
        </w:rPr>
        <w:t xml:space="preserve"> </w:t>
      </w:r>
      <w:r>
        <w:rPr>
          <w:color w:val="231F20"/>
          <w:w w:val="95"/>
        </w:rPr>
        <w:t xml:space="preserve">ориентир на создание в образовательной организации психо- </w:t>
      </w:r>
      <w:r>
        <w:rPr>
          <w:color w:val="231F20"/>
        </w:rPr>
        <w:t>логически комфортной среды для каждого обучающегося и взрослого,</w:t>
      </w:r>
      <w:r>
        <w:rPr>
          <w:color w:val="231F20"/>
          <w:spacing w:val="-16"/>
        </w:rPr>
        <w:t xml:space="preserve"> </w:t>
      </w:r>
      <w:r>
        <w:rPr>
          <w:color w:val="231F20"/>
        </w:rPr>
        <w:t>без</w:t>
      </w:r>
      <w:r>
        <w:rPr>
          <w:color w:val="231F20"/>
          <w:spacing w:val="-16"/>
        </w:rPr>
        <w:t xml:space="preserve"> </w:t>
      </w:r>
      <w:r>
        <w:rPr>
          <w:color w:val="231F20"/>
        </w:rPr>
        <w:t>которой</w:t>
      </w:r>
      <w:r>
        <w:rPr>
          <w:color w:val="231F20"/>
          <w:spacing w:val="-16"/>
        </w:rPr>
        <w:t xml:space="preserve"> </w:t>
      </w:r>
      <w:r>
        <w:rPr>
          <w:color w:val="231F20"/>
        </w:rPr>
        <w:t>невозможно</w:t>
      </w:r>
      <w:r>
        <w:rPr>
          <w:color w:val="231F20"/>
          <w:spacing w:val="-16"/>
        </w:rPr>
        <w:t xml:space="preserve"> </w:t>
      </w:r>
      <w:r>
        <w:rPr>
          <w:color w:val="231F20"/>
        </w:rPr>
        <w:t>конструктивное</w:t>
      </w:r>
      <w:r>
        <w:rPr>
          <w:color w:val="231F20"/>
          <w:spacing w:val="-16"/>
        </w:rPr>
        <w:t xml:space="preserve"> </w:t>
      </w:r>
      <w:r>
        <w:rPr>
          <w:color w:val="231F20"/>
        </w:rPr>
        <w:t>взаимо- действие обучающихся и педагогических работников, про- филактика буллинга в школьной среде;</w:t>
      </w:r>
    </w:p>
    <w:p w:rsidR="00777185" w:rsidRDefault="002B1729">
      <w:pPr>
        <w:pStyle w:val="a3"/>
        <w:spacing w:line="249" w:lineRule="auto"/>
        <w:ind w:left="343" w:right="116" w:hanging="142"/>
      </w:pPr>
      <w:r>
        <w:rPr>
          <w:rFonts w:ascii="Trebuchet MS" w:hAnsi="Trebuchet MS"/>
          <w:color w:val="231F20"/>
          <w:position w:val="1"/>
          <w:sz w:val="14"/>
        </w:rPr>
        <w:t>6</w:t>
      </w:r>
      <w:r>
        <w:rPr>
          <w:rFonts w:ascii="Trebuchet MS" w:hAnsi="Trebuchet MS"/>
          <w:color w:val="231F20"/>
          <w:spacing w:val="1"/>
          <w:position w:val="1"/>
          <w:sz w:val="14"/>
        </w:rPr>
        <w:t xml:space="preserve"> </w:t>
      </w:r>
      <w:r>
        <w:rPr>
          <w:color w:val="231F20"/>
        </w:rPr>
        <w:t>реализация</w:t>
      </w:r>
      <w:r>
        <w:rPr>
          <w:color w:val="231F20"/>
          <w:spacing w:val="-16"/>
        </w:rPr>
        <w:t xml:space="preserve"> </w:t>
      </w:r>
      <w:r>
        <w:rPr>
          <w:color w:val="231F20"/>
        </w:rPr>
        <w:t>процесса</w:t>
      </w:r>
      <w:r>
        <w:rPr>
          <w:color w:val="231F20"/>
          <w:spacing w:val="-16"/>
        </w:rPr>
        <w:t xml:space="preserve"> </w:t>
      </w:r>
      <w:r>
        <w:rPr>
          <w:color w:val="231F20"/>
        </w:rPr>
        <w:t>воспитания</w:t>
      </w:r>
      <w:r>
        <w:rPr>
          <w:color w:val="231F20"/>
          <w:spacing w:val="-16"/>
        </w:rPr>
        <w:t xml:space="preserve"> </w:t>
      </w:r>
      <w:r>
        <w:rPr>
          <w:color w:val="231F20"/>
        </w:rPr>
        <w:t>главным</w:t>
      </w:r>
      <w:r>
        <w:rPr>
          <w:color w:val="231F20"/>
          <w:spacing w:val="-16"/>
        </w:rPr>
        <w:t xml:space="preserve"> </w:t>
      </w:r>
      <w:r>
        <w:rPr>
          <w:color w:val="231F20"/>
        </w:rPr>
        <w:t>образом</w:t>
      </w:r>
      <w:r>
        <w:rPr>
          <w:color w:val="231F20"/>
          <w:spacing w:val="-16"/>
        </w:rPr>
        <w:t xml:space="preserve"> </w:t>
      </w:r>
      <w:r>
        <w:rPr>
          <w:color w:val="231F20"/>
        </w:rPr>
        <w:t>через</w:t>
      </w:r>
      <w:r>
        <w:rPr>
          <w:color w:val="231F20"/>
          <w:spacing w:val="-16"/>
        </w:rPr>
        <w:t xml:space="preserve"> </w:t>
      </w:r>
      <w:r>
        <w:rPr>
          <w:color w:val="231F20"/>
        </w:rPr>
        <w:t xml:space="preserve">со- </w:t>
      </w:r>
      <w:r>
        <w:rPr>
          <w:color w:val="231F20"/>
          <w:w w:val="95"/>
        </w:rPr>
        <w:t xml:space="preserve">здание в образовательной организации детско-взрослых общ- </w:t>
      </w:r>
      <w:r>
        <w:rPr>
          <w:color w:val="231F20"/>
        </w:rPr>
        <w:t>ностей,</w:t>
      </w:r>
      <w:r>
        <w:rPr>
          <w:color w:val="231F20"/>
          <w:spacing w:val="-10"/>
        </w:rPr>
        <w:t xml:space="preserve"> </w:t>
      </w:r>
      <w:r>
        <w:rPr>
          <w:color w:val="231F20"/>
        </w:rPr>
        <w:t>которые</w:t>
      </w:r>
      <w:r>
        <w:rPr>
          <w:color w:val="231F20"/>
          <w:spacing w:val="-10"/>
        </w:rPr>
        <w:t xml:space="preserve"> </w:t>
      </w:r>
      <w:r>
        <w:rPr>
          <w:color w:val="231F20"/>
        </w:rPr>
        <w:t>бы</w:t>
      </w:r>
      <w:r>
        <w:rPr>
          <w:color w:val="231F20"/>
          <w:spacing w:val="-10"/>
        </w:rPr>
        <w:t xml:space="preserve"> </w:t>
      </w:r>
      <w:r>
        <w:rPr>
          <w:color w:val="231F20"/>
        </w:rPr>
        <w:t>объединяли</w:t>
      </w:r>
      <w:r>
        <w:rPr>
          <w:color w:val="231F20"/>
          <w:spacing w:val="-10"/>
        </w:rPr>
        <w:t xml:space="preserve"> </w:t>
      </w:r>
      <w:r>
        <w:rPr>
          <w:color w:val="231F20"/>
        </w:rPr>
        <w:t>обучающихся</w:t>
      </w:r>
      <w:r>
        <w:rPr>
          <w:color w:val="231F20"/>
          <w:spacing w:val="-10"/>
        </w:rPr>
        <w:t xml:space="preserve"> </w:t>
      </w:r>
      <w:r>
        <w:rPr>
          <w:color w:val="231F20"/>
        </w:rPr>
        <w:t>и</w:t>
      </w:r>
      <w:r>
        <w:rPr>
          <w:color w:val="231F20"/>
          <w:spacing w:val="-10"/>
        </w:rPr>
        <w:t xml:space="preserve"> </w:t>
      </w:r>
      <w:r>
        <w:rPr>
          <w:color w:val="231F20"/>
        </w:rPr>
        <w:t>педагогиче- ских работников яркими и содержательными событиями, общими</w:t>
      </w:r>
      <w:r>
        <w:rPr>
          <w:color w:val="231F20"/>
          <w:spacing w:val="-1"/>
        </w:rPr>
        <w:t xml:space="preserve"> </w:t>
      </w:r>
      <w:r>
        <w:rPr>
          <w:color w:val="231F20"/>
        </w:rPr>
        <w:t>позитивными</w:t>
      </w:r>
      <w:r>
        <w:rPr>
          <w:color w:val="231F20"/>
          <w:spacing w:val="-1"/>
        </w:rPr>
        <w:t xml:space="preserve"> </w:t>
      </w:r>
      <w:r>
        <w:rPr>
          <w:color w:val="231F20"/>
        </w:rPr>
        <w:t>эмоциями</w:t>
      </w:r>
      <w:r>
        <w:rPr>
          <w:color w:val="231F20"/>
          <w:spacing w:val="-1"/>
        </w:rPr>
        <w:t xml:space="preserve"> </w:t>
      </w:r>
      <w:r>
        <w:rPr>
          <w:color w:val="231F20"/>
        </w:rPr>
        <w:t>и</w:t>
      </w:r>
      <w:r>
        <w:rPr>
          <w:color w:val="231F20"/>
          <w:spacing w:val="-1"/>
        </w:rPr>
        <w:t xml:space="preserve"> </w:t>
      </w:r>
      <w:r>
        <w:rPr>
          <w:color w:val="231F20"/>
        </w:rPr>
        <w:t>доверительным</w:t>
      </w:r>
      <w:r>
        <w:rPr>
          <w:color w:val="231F20"/>
          <w:spacing w:val="-1"/>
        </w:rPr>
        <w:t xml:space="preserve"> </w:t>
      </w:r>
      <w:r>
        <w:rPr>
          <w:color w:val="231F20"/>
        </w:rPr>
        <w:t>отноше- нием друг к другу;</w:t>
      </w:r>
    </w:p>
    <w:p w:rsidR="00777185" w:rsidRDefault="002B1729">
      <w:pPr>
        <w:pStyle w:val="a3"/>
        <w:spacing w:line="249" w:lineRule="auto"/>
        <w:ind w:left="343" w:right="114" w:hanging="142"/>
      </w:pPr>
      <w:r>
        <w:rPr>
          <w:rFonts w:ascii="Trebuchet MS" w:hAnsi="Trebuchet MS"/>
          <w:color w:val="231F20"/>
          <w:spacing w:val="-2"/>
          <w:position w:val="1"/>
          <w:sz w:val="14"/>
        </w:rPr>
        <w:t>6</w:t>
      </w:r>
      <w:r>
        <w:rPr>
          <w:rFonts w:ascii="Trebuchet MS" w:hAnsi="Trebuchet MS"/>
          <w:color w:val="231F20"/>
          <w:spacing w:val="20"/>
          <w:position w:val="1"/>
          <w:sz w:val="14"/>
        </w:rPr>
        <w:t xml:space="preserve"> </w:t>
      </w:r>
      <w:r>
        <w:rPr>
          <w:color w:val="231F20"/>
          <w:spacing w:val="-2"/>
        </w:rPr>
        <w:t>организация</w:t>
      </w:r>
      <w:r>
        <w:rPr>
          <w:color w:val="231F20"/>
          <w:spacing w:val="-11"/>
        </w:rPr>
        <w:t xml:space="preserve"> </w:t>
      </w:r>
      <w:r>
        <w:rPr>
          <w:color w:val="231F20"/>
          <w:spacing w:val="-2"/>
        </w:rPr>
        <w:t>основных</w:t>
      </w:r>
      <w:r>
        <w:rPr>
          <w:color w:val="231F20"/>
          <w:spacing w:val="-11"/>
        </w:rPr>
        <w:t xml:space="preserve"> </w:t>
      </w:r>
      <w:r>
        <w:rPr>
          <w:color w:val="231F20"/>
          <w:spacing w:val="-2"/>
        </w:rPr>
        <w:t>совместных</w:t>
      </w:r>
      <w:r>
        <w:rPr>
          <w:color w:val="231F20"/>
          <w:spacing w:val="-11"/>
        </w:rPr>
        <w:t xml:space="preserve"> </w:t>
      </w:r>
      <w:r>
        <w:rPr>
          <w:color w:val="231F20"/>
          <w:spacing w:val="-2"/>
        </w:rPr>
        <w:t>дел</w:t>
      </w:r>
      <w:r>
        <w:rPr>
          <w:color w:val="231F20"/>
          <w:spacing w:val="-11"/>
        </w:rPr>
        <w:t xml:space="preserve"> </w:t>
      </w:r>
      <w:r>
        <w:rPr>
          <w:color w:val="231F20"/>
          <w:spacing w:val="-2"/>
        </w:rPr>
        <w:t>обучающихся</w:t>
      </w:r>
      <w:r>
        <w:rPr>
          <w:color w:val="231F20"/>
          <w:spacing w:val="-11"/>
        </w:rPr>
        <w:t xml:space="preserve"> </w:t>
      </w:r>
      <w:r>
        <w:rPr>
          <w:color w:val="231F20"/>
          <w:spacing w:val="-2"/>
        </w:rPr>
        <w:t>и</w:t>
      </w:r>
      <w:r>
        <w:rPr>
          <w:color w:val="231F20"/>
          <w:spacing w:val="-11"/>
        </w:rPr>
        <w:t xml:space="preserve"> </w:t>
      </w:r>
      <w:r>
        <w:rPr>
          <w:color w:val="231F20"/>
          <w:spacing w:val="-2"/>
        </w:rPr>
        <w:t xml:space="preserve">педа- </w:t>
      </w:r>
      <w:r>
        <w:rPr>
          <w:color w:val="231F20"/>
        </w:rPr>
        <w:t>гогических работников как предмета совместной заботы и взрослых, и обучающихся;</w:t>
      </w:r>
    </w:p>
    <w:p w:rsidR="00777185" w:rsidRDefault="002B1729">
      <w:pPr>
        <w:pStyle w:val="a3"/>
        <w:spacing w:line="249" w:lineRule="auto"/>
        <w:ind w:left="343" w:right="114" w:hanging="142"/>
      </w:pPr>
      <w:r>
        <w:rPr>
          <w:rFonts w:ascii="Trebuchet MS" w:hAnsi="Trebuchet MS"/>
          <w:color w:val="231F20"/>
          <w:spacing w:val="-2"/>
          <w:position w:val="1"/>
          <w:sz w:val="14"/>
        </w:rPr>
        <w:t>6</w:t>
      </w:r>
      <w:r>
        <w:rPr>
          <w:rFonts w:ascii="Trebuchet MS" w:hAnsi="Trebuchet MS"/>
          <w:color w:val="231F20"/>
          <w:spacing w:val="16"/>
          <w:position w:val="1"/>
          <w:sz w:val="14"/>
        </w:rPr>
        <w:t xml:space="preserve"> </w:t>
      </w:r>
      <w:r>
        <w:rPr>
          <w:color w:val="231F20"/>
          <w:spacing w:val="-2"/>
        </w:rPr>
        <w:t>системность,</w:t>
      </w:r>
      <w:r>
        <w:rPr>
          <w:color w:val="231F20"/>
          <w:spacing w:val="-6"/>
        </w:rPr>
        <w:t xml:space="preserve"> </w:t>
      </w:r>
      <w:r>
        <w:rPr>
          <w:color w:val="231F20"/>
          <w:spacing w:val="-2"/>
        </w:rPr>
        <w:t>целесообразность</w:t>
      </w:r>
      <w:r>
        <w:rPr>
          <w:color w:val="231F20"/>
          <w:spacing w:val="-6"/>
        </w:rPr>
        <w:t xml:space="preserve"> </w:t>
      </w:r>
      <w:r>
        <w:rPr>
          <w:color w:val="231F20"/>
          <w:spacing w:val="-2"/>
        </w:rPr>
        <w:t>и</w:t>
      </w:r>
      <w:r>
        <w:rPr>
          <w:color w:val="231F20"/>
          <w:spacing w:val="-6"/>
        </w:rPr>
        <w:t xml:space="preserve"> </w:t>
      </w:r>
      <w:r>
        <w:rPr>
          <w:color w:val="231F20"/>
          <w:spacing w:val="-2"/>
        </w:rPr>
        <w:t>нешаблонность</w:t>
      </w:r>
      <w:r>
        <w:rPr>
          <w:color w:val="231F20"/>
          <w:spacing w:val="-6"/>
        </w:rPr>
        <w:t xml:space="preserve"> </w:t>
      </w:r>
      <w:r>
        <w:rPr>
          <w:color w:val="231F20"/>
          <w:spacing w:val="-2"/>
        </w:rPr>
        <w:t xml:space="preserve">воспитания </w:t>
      </w:r>
      <w:r>
        <w:rPr>
          <w:color w:val="231F20"/>
        </w:rPr>
        <w:t>как условия его эффективности.</w:t>
      </w:r>
    </w:p>
    <w:p w:rsidR="00777185" w:rsidRDefault="002B1729">
      <w:pPr>
        <w:pStyle w:val="a3"/>
        <w:spacing w:line="249" w:lineRule="auto"/>
        <w:ind w:left="117" w:right="115"/>
      </w:pPr>
      <w:r>
        <w:rPr>
          <w:color w:val="231F20"/>
          <w:w w:val="95"/>
        </w:rPr>
        <w:t xml:space="preserve">Основными традициями воспитания в образовательной орга- </w:t>
      </w:r>
      <w:r>
        <w:rPr>
          <w:color w:val="231F20"/>
        </w:rPr>
        <w:t>низации являются следующие:</w:t>
      </w:r>
    </w:p>
    <w:p w:rsidR="00777185" w:rsidRDefault="002B1729">
      <w:pPr>
        <w:pStyle w:val="a3"/>
        <w:spacing w:line="249" w:lineRule="auto"/>
        <w:ind w:left="343" w:right="114" w:hanging="142"/>
      </w:pPr>
      <w:r>
        <w:rPr>
          <w:rFonts w:ascii="Trebuchet MS" w:hAnsi="Trebuchet MS"/>
          <w:color w:val="231F20"/>
          <w:position w:val="1"/>
          <w:sz w:val="14"/>
        </w:rPr>
        <w:t xml:space="preserve">6 </w:t>
      </w:r>
      <w:r>
        <w:rPr>
          <w:color w:val="231F20"/>
        </w:rPr>
        <w:t>стержнем</w:t>
      </w:r>
      <w:r>
        <w:rPr>
          <w:color w:val="231F20"/>
          <w:spacing w:val="-2"/>
        </w:rPr>
        <w:t xml:space="preserve"> </w:t>
      </w:r>
      <w:r>
        <w:rPr>
          <w:color w:val="231F20"/>
        </w:rPr>
        <w:t>годового</w:t>
      </w:r>
      <w:r>
        <w:rPr>
          <w:color w:val="231F20"/>
          <w:spacing w:val="-2"/>
        </w:rPr>
        <w:t xml:space="preserve"> </w:t>
      </w:r>
      <w:r>
        <w:rPr>
          <w:color w:val="231F20"/>
        </w:rPr>
        <w:t>цикла</w:t>
      </w:r>
      <w:r>
        <w:rPr>
          <w:color w:val="231F20"/>
          <w:spacing w:val="-2"/>
        </w:rPr>
        <w:t xml:space="preserve"> </w:t>
      </w:r>
      <w:r>
        <w:rPr>
          <w:color w:val="231F20"/>
        </w:rPr>
        <w:t>воспитательной</w:t>
      </w:r>
      <w:r>
        <w:rPr>
          <w:color w:val="231F20"/>
          <w:spacing w:val="-2"/>
        </w:rPr>
        <w:t xml:space="preserve"> </w:t>
      </w:r>
      <w:r>
        <w:rPr>
          <w:color w:val="231F20"/>
        </w:rPr>
        <w:t>работы</w:t>
      </w:r>
      <w:r>
        <w:rPr>
          <w:color w:val="231F20"/>
          <w:spacing w:val="-2"/>
        </w:rPr>
        <w:t xml:space="preserve"> </w:t>
      </w:r>
      <w:r>
        <w:rPr>
          <w:color w:val="231F20"/>
        </w:rPr>
        <w:t>образова- тельной организации являются ключевые общешкольные дела, через которые осуществляется интеграция воспита- тельных усилий педагогических работников;</w:t>
      </w:r>
    </w:p>
    <w:p w:rsidR="00777185" w:rsidRDefault="002B1729">
      <w:pPr>
        <w:pStyle w:val="a3"/>
        <w:spacing w:line="249" w:lineRule="auto"/>
        <w:ind w:left="343" w:right="114" w:hanging="142"/>
      </w:pPr>
      <w:r>
        <w:rPr>
          <w:rFonts w:ascii="Trebuchet MS" w:hAnsi="Trebuchet MS"/>
          <w:color w:val="231F20"/>
          <w:position w:val="1"/>
          <w:sz w:val="14"/>
        </w:rPr>
        <w:t xml:space="preserve">6 </w:t>
      </w:r>
      <w:r>
        <w:rPr>
          <w:color w:val="231F20"/>
        </w:rPr>
        <w:t xml:space="preserve">важной чертой каждого ключевого дела и большинства ис- пользуемых для воспитания других совместных дел педаго- </w:t>
      </w:r>
      <w:r>
        <w:rPr>
          <w:color w:val="231F20"/>
          <w:spacing w:val="-2"/>
        </w:rPr>
        <w:t>гических</w:t>
      </w:r>
      <w:r>
        <w:rPr>
          <w:color w:val="231F20"/>
          <w:spacing w:val="-5"/>
        </w:rPr>
        <w:t xml:space="preserve"> </w:t>
      </w:r>
      <w:r>
        <w:rPr>
          <w:color w:val="231F20"/>
          <w:spacing w:val="-2"/>
        </w:rPr>
        <w:t>работников</w:t>
      </w:r>
      <w:r>
        <w:rPr>
          <w:color w:val="231F20"/>
          <w:spacing w:val="-5"/>
        </w:rPr>
        <w:t xml:space="preserve"> </w:t>
      </w:r>
      <w:r>
        <w:rPr>
          <w:color w:val="231F20"/>
          <w:spacing w:val="-2"/>
        </w:rPr>
        <w:t>и</w:t>
      </w:r>
      <w:r>
        <w:rPr>
          <w:color w:val="231F20"/>
          <w:spacing w:val="-5"/>
        </w:rPr>
        <w:t xml:space="preserve"> </w:t>
      </w:r>
      <w:r>
        <w:rPr>
          <w:color w:val="231F20"/>
          <w:spacing w:val="-2"/>
        </w:rPr>
        <w:t>обучающихся</w:t>
      </w:r>
      <w:r>
        <w:rPr>
          <w:color w:val="231F20"/>
          <w:spacing w:val="-5"/>
        </w:rPr>
        <w:t xml:space="preserve"> </w:t>
      </w:r>
      <w:r>
        <w:rPr>
          <w:color w:val="231F20"/>
          <w:spacing w:val="-2"/>
        </w:rPr>
        <w:t>является</w:t>
      </w:r>
      <w:r>
        <w:rPr>
          <w:color w:val="231F20"/>
          <w:spacing w:val="-5"/>
        </w:rPr>
        <w:t xml:space="preserve"> </w:t>
      </w:r>
      <w:r>
        <w:rPr>
          <w:color w:val="231F20"/>
          <w:spacing w:val="-2"/>
        </w:rPr>
        <w:t xml:space="preserve">коллективная </w:t>
      </w:r>
      <w:r>
        <w:rPr>
          <w:color w:val="231F20"/>
        </w:rPr>
        <w:t>разработка,</w:t>
      </w:r>
      <w:r>
        <w:rPr>
          <w:color w:val="231F20"/>
          <w:spacing w:val="-16"/>
        </w:rPr>
        <w:t xml:space="preserve"> </w:t>
      </w:r>
      <w:r>
        <w:rPr>
          <w:color w:val="231F20"/>
        </w:rPr>
        <w:t>коллективное</w:t>
      </w:r>
      <w:r>
        <w:rPr>
          <w:color w:val="231F20"/>
          <w:spacing w:val="-16"/>
        </w:rPr>
        <w:t xml:space="preserve"> </w:t>
      </w:r>
      <w:r>
        <w:rPr>
          <w:color w:val="231F20"/>
        </w:rPr>
        <w:t>планирование,</w:t>
      </w:r>
      <w:r>
        <w:rPr>
          <w:color w:val="231F20"/>
          <w:spacing w:val="-16"/>
        </w:rPr>
        <w:t xml:space="preserve"> </w:t>
      </w:r>
      <w:r>
        <w:rPr>
          <w:color w:val="231F20"/>
        </w:rPr>
        <w:t>коллективное</w:t>
      </w:r>
      <w:r>
        <w:rPr>
          <w:color w:val="231F20"/>
          <w:spacing w:val="-16"/>
        </w:rPr>
        <w:t xml:space="preserve"> </w:t>
      </w:r>
      <w:r>
        <w:rPr>
          <w:color w:val="231F20"/>
        </w:rPr>
        <w:t>про- ведение и коллективный анализ их результатов;</w:t>
      </w:r>
    </w:p>
    <w:p w:rsidR="00777185" w:rsidRDefault="002B1729">
      <w:pPr>
        <w:pStyle w:val="a3"/>
        <w:spacing w:line="249" w:lineRule="auto"/>
        <w:ind w:left="343" w:right="115" w:hanging="142"/>
      </w:pPr>
      <w:r>
        <w:rPr>
          <w:rFonts w:ascii="Trebuchet MS" w:hAnsi="Trebuchet MS"/>
          <w:color w:val="231F20"/>
          <w:position w:val="1"/>
          <w:sz w:val="14"/>
        </w:rPr>
        <w:t xml:space="preserve">6 </w:t>
      </w:r>
      <w:r>
        <w:rPr>
          <w:color w:val="231F20"/>
        </w:rPr>
        <w:t>в образовательной организации создаются такие условия, при которых по мере взросления обучающегося увеличива- ется</w:t>
      </w:r>
      <w:r>
        <w:rPr>
          <w:color w:val="231F20"/>
          <w:spacing w:val="-6"/>
        </w:rPr>
        <w:t xml:space="preserve"> </w:t>
      </w:r>
      <w:r>
        <w:rPr>
          <w:color w:val="231F20"/>
        </w:rPr>
        <w:t>и</w:t>
      </w:r>
      <w:r>
        <w:rPr>
          <w:color w:val="231F20"/>
          <w:spacing w:val="-6"/>
        </w:rPr>
        <w:t xml:space="preserve"> </w:t>
      </w:r>
      <w:r>
        <w:rPr>
          <w:color w:val="231F20"/>
        </w:rPr>
        <w:t>его</w:t>
      </w:r>
      <w:r>
        <w:rPr>
          <w:color w:val="231F20"/>
          <w:spacing w:val="-6"/>
        </w:rPr>
        <w:t xml:space="preserve"> </w:t>
      </w:r>
      <w:r>
        <w:rPr>
          <w:color w:val="231F20"/>
        </w:rPr>
        <w:t>роль</w:t>
      </w:r>
      <w:r>
        <w:rPr>
          <w:color w:val="231F20"/>
          <w:spacing w:val="-6"/>
        </w:rPr>
        <w:t xml:space="preserve"> </w:t>
      </w:r>
      <w:r>
        <w:rPr>
          <w:color w:val="231F20"/>
        </w:rPr>
        <w:t>в</w:t>
      </w:r>
      <w:r>
        <w:rPr>
          <w:color w:val="231F20"/>
          <w:spacing w:val="-6"/>
        </w:rPr>
        <w:t xml:space="preserve"> </w:t>
      </w:r>
      <w:r>
        <w:rPr>
          <w:color w:val="231F20"/>
        </w:rPr>
        <w:t>совместных</w:t>
      </w:r>
      <w:r>
        <w:rPr>
          <w:color w:val="231F20"/>
          <w:spacing w:val="-6"/>
        </w:rPr>
        <w:t xml:space="preserve"> </w:t>
      </w:r>
      <w:r>
        <w:rPr>
          <w:color w:val="231F20"/>
        </w:rPr>
        <w:t>делах</w:t>
      </w:r>
      <w:r>
        <w:rPr>
          <w:color w:val="231F20"/>
          <w:spacing w:val="-6"/>
        </w:rPr>
        <w:t xml:space="preserve"> </w:t>
      </w:r>
      <w:r>
        <w:rPr>
          <w:color w:val="231F20"/>
        </w:rPr>
        <w:t>(от</w:t>
      </w:r>
      <w:r>
        <w:rPr>
          <w:color w:val="231F20"/>
          <w:spacing w:val="-6"/>
        </w:rPr>
        <w:t xml:space="preserve"> </w:t>
      </w:r>
      <w:r>
        <w:rPr>
          <w:color w:val="231F20"/>
        </w:rPr>
        <w:t>пассивного</w:t>
      </w:r>
      <w:r>
        <w:rPr>
          <w:color w:val="231F20"/>
          <w:spacing w:val="-6"/>
        </w:rPr>
        <w:t xml:space="preserve"> </w:t>
      </w:r>
      <w:r>
        <w:rPr>
          <w:color w:val="231F20"/>
        </w:rPr>
        <w:t>наблюда- теля до организатора);</w:t>
      </w:r>
    </w:p>
    <w:p w:rsidR="00777185" w:rsidRDefault="002B1729">
      <w:pPr>
        <w:pStyle w:val="a3"/>
        <w:spacing w:line="249" w:lineRule="auto"/>
        <w:ind w:left="343" w:right="114" w:hanging="142"/>
      </w:pPr>
      <w:r>
        <w:rPr>
          <w:rFonts w:ascii="Trebuchet MS" w:hAnsi="Trebuchet MS"/>
          <w:color w:val="231F20"/>
          <w:spacing w:val="-2"/>
          <w:position w:val="1"/>
          <w:sz w:val="14"/>
        </w:rPr>
        <w:t>6</w:t>
      </w:r>
      <w:r>
        <w:rPr>
          <w:rFonts w:ascii="Trebuchet MS" w:hAnsi="Trebuchet MS"/>
          <w:color w:val="231F20"/>
          <w:spacing w:val="19"/>
          <w:position w:val="1"/>
          <w:sz w:val="14"/>
        </w:rPr>
        <w:t xml:space="preserve"> </w:t>
      </w:r>
      <w:r>
        <w:rPr>
          <w:color w:val="231F20"/>
          <w:spacing w:val="-2"/>
        </w:rPr>
        <w:t>в</w:t>
      </w:r>
      <w:r>
        <w:rPr>
          <w:color w:val="231F20"/>
          <w:spacing w:val="-8"/>
        </w:rPr>
        <w:t xml:space="preserve"> </w:t>
      </w:r>
      <w:r>
        <w:rPr>
          <w:color w:val="231F20"/>
          <w:spacing w:val="-2"/>
        </w:rPr>
        <w:t>проведении</w:t>
      </w:r>
      <w:r>
        <w:rPr>
          <w:color w:val="231F20"/>
          <w:spacing w:val="-9"/>
        </w:rPr>
        <w:t xml:space="preserve"> </w:t>
      </w:r>
      <w:r>
        <w:rPr>
          <w:color w:val="231F20"/>
          <w:spacing w:val="-2"/>
        </w:rPr>
        <w:t>общешкольных</w:t>
      </w:r>
      <w:r>
        <w:rPr>
          <w:color w:val="231F20"/>
          <w:spacing w:val="-8"/>
        </w:rPr>
        <w:t xml:space="preserve"> </w:t>
      </w:r>
      <w:r>
        <w:rPr>
          <w:color w:val="231F20"/>
          <w:spacing w:val="-2"/>
        </w:rPr>
        <w:t>дел</w:t>
      </w:r>
      <w:r>
        <w:rPr>
          <w:color w:val="231F20"/>
          <w:spacing w:val="-9"/>
        </w:rPr>
        <w:t xml:space="preserve"> </w:t>
      </w:r>
      <w:r>
        <w:rPr>
          <w:color w:val="231F20"/>
          <w:spacing w:val="-2"/>
        </w:rPr>
        <w:t>отсутствует</w:t>
      </w:r>
      <w:r>
        <w:rPr>
          <w:color w:val="231F20"/>
          <w:spacing w:val="-8"/>
        </w:rPr>
        <w:t xml:space="preserve"> </w:t>
      </w:r>
      <w:r>
        <w:rPr>
          <w:color w:val="231F20"/>
          <w:spacing w:val="-2"/>
        </w:rPr>
        <w:t xml:space="preserve">соревнователь- </w:t>
      </w:r>
      <w:r>
        <w:rPr>
          <w:color w:val="231F20"/>
        </w:rPr>
        <w:t>ность между классами, поощряются конструктивное меж- классное и межвозрастное взаимодействие обучающихся,</w:t>
      </w:r>
      <w:r>
        <w:rPr>
          <w:color w:val="231F20"/>
          <w:spacing w:val="80"/>
        </w:rPr>
        <w:t xml:space="preserve"> </w:t>
      </w:r>
      <w:r>
        <w:rPr>
          <w:color w:val="231F20"/>
        </w:rPr>
        <w:t>а также их социальная активность;</w:t>
      </w:r>
    </w:p>
    <w:p w:rsidR="00777185" w:rsidRDefault="002B1729">
      <w:pPr>
        <w:pStyle w:val="a3"/>
        <w:spacing w:line="249" w:lineRule="auto"/>
        <w:ind w:left="343" w:right="115" w:hanging="142"/>
      </w:pPr>
      <w:r>
        <w:rPr>
          <w:rFonts w:ascii="Trebuchet MS" w:hAnsi="Trebuchet MS"/>
          <w:color w:val="231F20"/>
          <w:w w:val="95"/>
          <w:position w:val="1"/>
          <w:sz w:val="14"/>
        </w:rPr>
        <w:t>6</w:t>
      </w:r>
      <w:r>
        <w:rPr>
          <w:rFonts w:ascii="Trebuchet MS" w:hAnsi="Trebuchet MS"/>
          <w:color w:val="231F20"/>
          <w:spacing w:val="40"/>
          <w:position w:val="1"/>
          <w:sz w:val="14"/>
        </w:rPr>
        <w:t xml:space="preserve"> </w:t>
      </w:r>
      <w:r>
        <w:rPr>
          <w:color w:val="231F20"/>
          <w:w w:val="95"/>
        </w:rPr>
        <w:t xml:space="preserve">педагогические работники образовательной организации ори- </w:t>
      </w:r>
      <w:r>
        <w:rPr>
          <w:color w:val="231F20"/>
        </w:rPr>
        <w:t>ентированы</w:t>
      </w:r>
      <w:r>
        <w:rPr>
          <w:color w:val="231F20"/>
          <w:spacing w:val="-16"/>
        </w:rPr>
        <w:t xml:space="preserve"> </w:t>
      </w:r>
      <w:r>
        <w:rPr>
          <w:color w:val="231F20"/>
        </w:rPr>
        <w:t>на</w:t>
      </w:r>
      <w:r>
        <w:rPr>
          <w:color w:val="231F20"/>
          <w:spacing w:val="-16"/>
        </w:rPr>
        <w:t xml:space="preserve"> </w:t>
      </w:r>
      <w:r>
        <w:rPr>
          <w:color w:val="231F20"/>
        </w:rPr>
        <w:t>формирование</w:t>
      </w:r>
      <w:r>
        <w:rPr>
          <w:color w:val="231F20"/>
          <w:spacing w:val="-16"/>
        </w:rPr>
        <w:t xml:space="preserve"> </w:t>
      </w:r>
      <w:r>
        <w:rPr>
          <w:color w:val="231F20"/>
        </w:rPr>
        <w:t>коллективов</w:t>
      </w:r>
      <w:r>
        <w:rPr>
          <w:color w:val="231F20"/>
          <w:spacing w:val="-16"/>
        </w:rPr>
        <w:t xml:space="preserve"> </w:t>
      </w:r>
      <w:r>
        <w:rPr>
          <w:color w:val="231F20"/>
        </w:rPr>
        <w:t>в</w:t>
      </w:r>
      <w:r>
        <w:rPr>
          <w:color w:val="231F20"/>
          <w:spacing w:val="-16"/>
        </w:rPr>
        <w:t xml:space="preserve"> </w:t>
      </w:r>
      <w:r>
        <w:rPr>
          <w:color w:val="231F20"/>
        </w:rPr>
        <w:t>рамках</w:t>
      </w:r>
      <w:r>
        <w:rPr>
          <w:color w:val="231F20"/>
          <w:spacing w:val="-16"/>
        </w:rPr>
        <w:t xml:space="preserve"> </w:t>
      </w:r>
      <w:r>
        <w:rPr>
          <w:color w:val="231F20"/>
        </w:rPr>
        <w:t>школь- ных классов, кружков, студий, секций и иных детских объ- единений, на установление в них доброжелательных и товарищеских взаимоотношений;</w:t>
      </w:r>
    </w:p>
    <w:p w:rsidR="00777185" w:rsidRDefault="002B1729">
      <w:pPr>
        <w:pStyle w:val="a3"/>
        <w:spacing w:line="249" w:lineRule="auto"/>
        <w:ind w:left="343" w:right="115" w:hanging="142"/>
      </w:pPr>
      <w:r>
        <w:rPr>
          <w:rFonts w:ascii="Trebuchet MS" w:hAnsi="Trebuchet MS"/>
          <w:color w:val="231F20"/>
          <w:position w:val="1"/>
          <w:sz w:val="14"/>
        </w:rPr>
        <w:t>6</w:t>
      </w:r>
      <w:r>
        <w:rPr>
          <w:rFonts w:ascii="Trebuchet MS" w:hAnsi="Trebuchet MS"/>
          <w:color w:val="231F20"/>
          <w:spacing w:val="-1"/>
          <w:position w:val="1"/>
          <w:sz w:val="14"/>
        </w:rPr>
        <w:t xml:space="preserve"> </w:t>
      </w:r>
      <w:r>
        <w:rPr>
          <w:color w:val="231F20"/>
        </w:rPr>
        <w:t>ключевой</w:t>
      </w:r>
      <w:r>
        <w:rPr>
          <w:color w:val="231F20"/>
          <w:spacing w:val="-12"/>
        </w:rPr>
        <w:t xml:space="preserve"> </w:t>
      </w:r>
      <w:r>
        <w:rPr>
          <w:color w:val="231F20"/>
        </w:rPr>
        <w:t>фигурой</w:t>
      </w:r>
      <w:r>
        <w:rPr>
          <w:color w:val="231F20"/>
          <w:spacing w:val="-12"/>
        </w:rPr>
        <w:t xml:space="preserve"> </w:t>
      </w:r>
      <w:r>
        <w:rPr>
          <w:color w:val="231F20"/>
        </w:rPr>
        <w:t>воспитания</w:t>
      </w:r>
      <w:r>
        <w:rPr>
          <w:color w:val="231F20"/>
          <w:spacing w:val="-12"/>
        </w:rPr>
        <w:t xml:space="preserve"> </w:t>
      </w:r>
      <w:r>
        <w:rPr>
          <w:color w:val="231F20"/>
        </w:rPr>
        <w:t>в</w:t>
      </w:r>
      <w:r>
        <w:rPr>
          <w:color w:val="231F20"/>
          <w:spacing w:val="-12"/>
        </w:rPr>
        <w:t xml:space="preserve"> </w:t>
      </w:r>
      <w:r>
        <w:rPr>
          <w:color w:val="231F20"/>
        </w:rPr>
        <w:t>образовательной</w:t>
      </w:r>
      <w:r>
        <w:rPr>
          <w:color w:val="231F20"/>
          <w:spacing w:val="-12"/>
        </w:rPr>
        <w:t xml:space="preserve"> </w:t>
      </w:r>
      <w:r>
        <w:rPr>
          <w:color w:val="231F20"/>
        </w:rPr>
        <w:t xml:space="preserve">организа- </w:t>
      </w:r>
      <w:r>
        <w:rPr>
          <w:color w:val="231F20"/>
          <w:w w:val="95"/>
        </w:rPr>
        <w:t>ции</w:t>
      </w:r>
      <w:r>
        <w:rPr>
          <w:color w:val="231F20"/>
          <w:spacing w:val="19"/>
        </w:rPr>
        <w:t xml:space="preserve"> </w:t>
      </w:r>
      <w:r>
        <w:rPr>
          <w:color w:val="231F20"/>
          <w:w w:val="95"/>
        </w:rPr>
        <w:t>является</w:t>
      </w:r>
      <w:r>
        <w:rPr>
          <w:color w:val="231F20"/>
          <w:spacing w:val="20"/>
        </w:rPr>
        <w:t xml:space="preserve"> </w:t>
      </w:r>
      <w:r>
        <w:rPr>
          <w:color w:val="231F20"/>
          <w:w w:val="95"/>
        </w:rPr>
        <w:t>классный</w:t>
      </w:r>
      <w:r>
        <w:rPr>
          <w:color w:val="231F20"/>
          <w:spacing w:val="19"/>
        </w:rPr>
        <w:t xml:space="preserve"> </w:t>
      </w:r>
      <w:r>
        <w:rPr>
          <w:color w:val="231F20"/>
          <w:w w:val="95"/>
        </w:rPr>
        <w:t>руководитель,</w:t>
      </w:r>
      <w:r>
        <w:rPr>
          <w:color w:val="231F20"/>
          <w:spacing w:val="20"/>
        </w:rPr>
        <w:t xml:space="preserve"> </w:t>
      </w:r>
      <w:r>
        <w:rPr>
          <w:color w:val="231F20"/>
          <w:w w:val="95"/>
        </w:rPr>
        <w:t>реализующий</w:t>
      </w:r>
      <w:r>
        <w:rPr>
          <w:color w:val="231F20"/>
          <w:spacing w:val="19"/>
        </w:rPr>
        <w:t xml:space="preserve"> </w:t>
      </w:r>
      <w:r>
        <w:rPr>
          <w:color w:val="231F20"/>
          <w:w w:val="95"/>
        </w:rPr>
        <w:t>по</w:t>
      </w:r>
      <w:r>
        <w:rPr>
          <w:color w:val="231F20"/>
          <w:spacing w:val="20"/>
        </w:rPr>
        <w:t xml:space="preserve"> </w:t>
      </w:r>
      <w:r>
        <w:rPr>
          <w:color w:val="231F20"/>
          <w:spacing w:val="-2"/>
          <w:w w:val="95"/>
        </w:rPr>
        <w:t>отно-</w:t>
      </w:r>
    </w:p>
    <w:p w:rsidR="00777185" w:rsidRDefault="00777185">
      <w:pPr>
        <w:spacing w:line="249" w:lineRule="auto"/>
        <w:sectPr w:rsidR="00777185">
          <w:pgSz w:w="7830" w:h="12020"/>
          <w:pgMar w:top="620" w:right="620" w:bottom="900" w:left="620" w:header="0" w:footer="709" w:gutter="0"/>
          <w:cols w:space="720"/>
        </w:sectPr>
      </w:pPr>
    </w:p>
    <w:p w:rsidR="00777185" w:rsidRDefault="002B1729">
      <w:pPr>
        <w:pStyle w:val="a3"/>
        <w:spacing w:before="68" w:line="247" w:lineRule="auto"/>
        <w:ind w:left="343" w:right="115" w:firstLine="0"/>
      </w:pPr>
      <w:r>
        <w:rPr>
          <w:color w:val="231F20"/>
          <w:w w:val="95"/>
        </w:rPr>
        <w:t xml:space="preserve">шению к обучающимся защитную, личностно развивающую, </w:t>
      </w:r>
      <w:r>
        <w:rPr>
          <w:color w:val="231F20"/>
          <w:spacing w:val="-2"/>
        </w:rPr>
        <w:t>организационную,</w:t>
      </w:r>
      <w:r>
        <w:rPr>
          <w:color w:val="231F20"/>
          <w:spacing w:val="-11"/>
        </w:rPr>
        <w:t xml:space="preserve"> </w:t>
      </w:r>
      <w:r>
        <w:rPr>
          <w:color w:val="231F20"/>
          <w:spacing w:val="-2"/>
        </w:rPr>
        <w:t>посредническую</w:t>
      </w:r>
      <w:r>
        <w:rPr>
          <w:color w:val="231F20"/>
          <w:spacing w:val="-11"/>
        </w:rPr>
        <w:t xml:space="preserve"> </w:t>
      </w:r>
      <w:r>
        <w:rPr>
          <w:color w:val="231F20"/>
          <w:spacing w:val="-2"/>
        </w:rPr>
        <w:t>(в</w:t>
      </w:r>
      <w:r>
        <w:rPr>
          <w:color w:val="231F20"/>
          <w:spacing w:val="-11"/>
        </w:rPr>
        <w:t xml:space="preserve"> </w:t>
      </w:r>
      <w:r>
        <w:rPr>
          <w:color w:val="231F20"/>
          <w:spacing w:val="-2"/>
        </w:rPr>
        <w:t>разрешении</w:t>
      </w:r>
      <w:r>
        <w:rPr>
          <w:color w:val="231F20"/>
          <w:spacing w:val="-11"/>
        </w:rPr>
        <w:t xml:space="preserve"> </w:t>
      </w:r>
      <w:r>
        <w:rPr>
          <w:color w:val="231F20"/>
          <w:spacing w:val="-2"/>
        </w:rPr>
        <w:t xml:space="preserve">конфлик- </w:t>
      </w:r>
      <w:r>
        <w:rPr>
          <w:color w:val="231F20"/>
        </w:rPr>
        <w:t>тов) функции.</w:t>
      </w:r>
    </w:p>
    <w:p w:rsidR="00777185" w:rsidRDefault="002B1729">
      <w:pPr>
        <w:pStyle w:val="41"/>
        <w:spacing w:before="165"/>
      </w:pPr>
      <w:r>
        <w:rPr>
          <w:color w:val="231F20"/>
          <w:w w:val="95"/>
        </w:rPr>
        <w:t>Цель</w:t>
      </w:r>
      <w:r>
        <w:rPr>
          <w:color w:val="231F20"/>
          <w:spacing w:val="-5"/>
          <w:w w:val="95"/>
        </w:rPr>
        <w:t xml:space="preserve"> </w:t>
      </w:r>
      <w:r>
        <w:rPr>
          <w:color w:val="231F20"/>
          <w:w w:val="95"/>
        </w:rPr>
        <w:t>и</w:t>
      </w:r>
      <w:r>
        <w:rPr>
          <w:color w:val="231F20"/>
          <w:spacing w:val="-5"/>
          <w:w w:val="95"/>
        </w:rPr>
        <w:t xml:space="preserve"> </w:t>
      </w:r>
      <w:r>
        <w:rPr>
          <w:color w:val="231F20"/>
          <w:w w:val="95"/>
        </w:rPr>
        <w:t>задачи</w:t>
      </w:r>
      <w:r>
        <w:rPr>
          <w:color w:val="231F20"/>
          <w:spacing w:val="-5"/>
          <w:w w:val="95"/>
        </w:rPr>
        <w:t xml:space="preserve"> </w:t>
      </w:r>
      <w:r>
        <w:rPr>
          <w:color w:val="231F20"/>
          <w:spacing w:val="-2"/>
          <w:w w:val="95"/>
        </w:rPr>
        <w:t>воспитания</w:t>
      </w:r>
    </w:p>
    <w:p w:rsidR="00777185" w:rsidRDefault="002B1729">
      <w:pPr>
        <w:pStyle w:val="a3"/>
        <w:spacing w:before="66" w:line="247" w:lineRule="auto"/>
        <w:ind w:left="117" w:right="114"/>
      </w:pPr>
      <w:r>
        <w:rPr>
          <w:color w:val="231F20"/>
        </w:rPr>
        <w:t>Современный национальный воспитательный идеал — это высоконравственный,</w:t>
      </w:r>
      <w:r>
        <w:rPr>
          <w:color w:val="231F20"/>
          <w:spacing w:val="-3"/>
        </w:rPr>
        <w:t xml:space="preserve"> </w:t>
      </w:r>
      <w:r>
        <w:rPr>
          <w:color w:val="231F20"/>
        </w:rPr>
        <w:t>творческий,</w:t>
      </w:r>
      <w:r>
        <w:rPr>
          <w:color w:val="231F20"/>
          <w:spacing w:val="-3"/>
        </w:rPr>
        <w:t xml:space="preserve"> </w:t>
      </w:r>
      <w:r>
        <w:rPr>
          <w:color w:val="231F20"/>
        </w:rPr>
        <w:t>компетентный</w:t>
      </w:r>
      <w:r>
        <w:rPr>
          <w:color w:val="231F20"/>
          <w:spacing w:val="-3"/>
        </w:rPr>
        <w:t xml:space="preserve"> </w:t>
      </w:r>
      <w:r>
        <w:rPr>
          <w:color w:val="231F20"/>
        </w:rPr>
        <w:t>гражданин России, принимающий судьбу Отечества как свою личную, осознающий ответственность за настоящее и будущее своей страны, укоренённый в духовных и культурных традициях многонационального народа Российской Федерации.</w:t>
      </w:r>
    </w:p>
    <w:p w:rsidR="00777185" w:rsidRDefault="002B1729">
      <w:pPr>
        <w:pStyle w:val="a3"/>
        <w:spacing w:before="6" w:line="247" w:lineRule="auto"/>
        <w:ind w:left="117" w:right="114"/>
      </w:pPr>
      <w:r>
        <w:rPr>
          <w:color w:val="231F20"/>
        </w:rPr>
        <w:t>Исходя</w:t>
      </w:r>
      <w:r>
        <w:rPr>
          <w:color w:val="231F20"/>
          <w:spacing w:val="-10"/>
        </w:rPr>
        <w:t xml:space="preserve"> </w:t>
      </w:r>
      <w:r>
        <w:rPr>
          <w:color w:val="231F20"/>
        </w:rPr>
        <w:t>из</w:t>
      </w:r>
      <w:r>
        <w:rPr>
          <w:color w:val="231F20"/>
          <w:spacing w:val="-10"/>
        </w:rPr>
        <w:t xml:space="preserve"> </w:t>
      </w:r>
      <w:r>
        <w:rPr>
          <w:color w:val="231F20"/>
        </w:rPr>
        <w:t>этого</w:t>
      </w:r>
      <w:r>
        <w:rPr>
          <w:color w:val="231F20"/>
          <w:spacing w:val="-10"/>
        </w:rPr>
        <w:t xml:space="preserve"> </w:t>
      </w:r>
      <w:r>
        <w:rPr>
          <w:color w:val="231F20"/>
        </w:rPr>
        <w:t>воспитательного</w:t>
      </w:r>
      <w:r>
        <w:rPr>
          <w:color w:val="231F20"/>
          <w:spacing w:val="-10"/>
        </w:rPr>
        <w:t xml:space="preserve"> </w:t>
      </w:r>
      <w:r>
        <w:rPr>
          <w:color w:val="231F20"/>
        </w:rPr>
        <w:t>идеала,</w:t>
      </w:r>
      <w:r>
        <w:rPr>
          <w:color w:val="231F20"/>
          <w:spacing w:val="-10"/>
        </w:rPr>
        <w:t xml:space="preserve"> </w:t>
      </w:r>
      <w:r>
        <w:rPr>
          <w:color w:val="231F20"/>
        </w:rPr>
        <w:t>а</w:t>
      </w:r>
      <w:r>
        <w:rPr>
          <w:color w:val="231F20"/>
          <w:spacing w:val="-10"/>
        </w:rPr>
        <w:t xml:space="preserve"> </w:t>
      </w:r>
      <w:r>
        <w:rPr>
          <w:color w:val="231F20"/>
        </w:rPr>
        <w:t>также</w:t>
      </w:r>
      <w:r>
        <w:rPr>
          <w:color w:val="231F20"/>
          <w:spacing w:val="-10"/>
        </w:rPr>
        <w:t xml:space="preserve"> </w:t>
      </w:r>
      <w:r>
        <w:rPr>
          <w:color w:val="231F20"/>
        </w:rPr>
        <w:t>основыва- ясь</w:t>
      </w:r>
      <w:r>
        <w:rPr>
          <w:color w:val="231F20"/>
          <w:spacing w:val="-6"/>
        </w:rPr>
        <w:t xml:space="preserve"> </w:t>
      </w:r>
      <w:r>
        <w:rPr>
          <w:color w:val="231F20"/>
        </w:rPr>
        <w:t>на</w:t>
      </w:r>
      <w:r>
        <w:rPr>
          <w:color w:val="231F20"/>
          <w:spacing w:val="-6"/>
        </w:rPr>
        <w:t xml:space="preserve"> </w:t>
      </w:r>
      <w:r>
        <w:rPr>
          <w:color w:val="231F20"/>
        </w:rPr>
        <w:t>базовых</w:t>
      </w:r>
      <w:r>
        <w:rPr>
          <w:color w:val="231F20"/>
          <w:spacing w:val="-6"/>
        </w:rPr>
        <w:t xml:space="preserve"> </w:t>
      </w:r>
      <w:r>
        <w:rPr>
          <w:color w:val="231F20"/>
        </w:rPr>
        <w:t>для</w:t>
      </w:r>
      <w:r>
        <w:rPr>
          <w:color w:val="231F20"/>
          <w:spacing w:val="-6"/>
        </w:rPr>
        <w:t xml:space="preserve"> </w:t>
      </w:r>
      <w:r>
        <w:rPr>
          <w:color w:val="231F20"/>
        </w:rPr>
        <w:t>нашего</w:t>
      </w:r>
      <w:r>
        <w:rPr>
          <w:color w:val="231F20"/>
          <w:spacing w:val="-6"/>
        </w:rPr>
        <w:t xml:space="preserve"> </w:t>
      </w:r>
      <w:r>
        <w:rPr>
          <w:color w:val="231F20"/>
        </w:rPr>
        <w:t>общества</w:t>
      </w:r>
      <w:r>
        <w:rPr>
          <w:color w:val="231F20"/>
          <w:spacing w:val="-6"/>
        </w:rPr>
        <w:t xml:space="preserve"> </w:t>
      </w:r>
      <w:r>
        <w:rPr>
          <w:color w:val="231F20"/>
        </w:rPr>
        <w:t>ценностях</w:t>
      </w:r>
      <w:r>
        <w:rPr>
          <w:color w:val="231F20"/>
          <w:spacing w:val="-6"/>
        </w:rPr>
        <w:t xml:space="preserve"> </w:t>
      </w:r>
      <w:r>
        <w:rPr>
          <w:color w:val="231F20"/>
        </w:rPr>
        <w:t>(таких</w:t>
      </w:r>
      <w:r>
        <w:rPr>
          <w:color w:val="231F20"/>
          <w:spacing w:val="-6"/>
        </w:rPr>
        <w:t xml:space="preserve"> </w:t>
      </w:r>
      <w:r>
        <w:rPr>
          <w:color w:val="231F20"/>
        </w:rPr>
        <w:t>как</w:t>
      </w:r>
      <w:r>
        <w:rPr>
          <w:color w:val="231F20"/>
          <w:spacing w:val="-6"/>
        </w:rPr>
        <w:t xml:space="preserve"> </w:t>
      </w:r>
      <w:r>
        <w:rPr>
          <w:color w:val="231F20"/>
        </w:rPr>
        <w:t xml:space="preserve">се- мья, труд, отечество, природа, мир, знания, культура, здоро- вье, человек), формулируется общая </w:t>
      </w:r>
      <w:r>
        <w:rPr>
          <w:rFonts w:ascii="Book Antiqua" w:hAnsi="Book Antiqua"/>
          <w:b/>
          <w:color w:val="231F20"/>
        </w:rPr>
        <w:t xml:space="preserve">цель воспитания </w:t>
      </w:r>
      <w:r>
        <w:rPr>
          <w:color w:val="231F20"/>
        </w:rPr>
        <w:t>в общеобразовательной</w:t>
      </w:r>
      <w:r>
        <w:rPr>
          <w:color w:val="231F20"/>
          <w:spacing w:val="-16"/>
        </w:rPr>
        <w:t xml:space="preserve"> </w:t>
      </w:r>
      <w:r>
        <w:rPr>
          <w:color w:val="231F20"/>
        </w:rPr>
        <w:t>организации</w:t>
      </w:r>
      <w:r>
        <w:rPr>
          <w:color w:val="231F20"/>
          <w:spacing w:val="-16"/>
        </w:rPr>
        <w:t xml:space="preserve"> </w:t>
      </w:r>
      <w:r>
        <w:rPr>
          <w:color w:val="231F20"/>
        </w:rPr>
        <w:t>—</w:t>
      </w:r>
      <w:r>
        <w:rPr>
          <w:color w:val="231F20"/>
          <w:spacing w:val="-16"/>
        </w:rPr>
        <w:t xml:space="preserve"> </w:t>
      </w:r>
      <w:r>
        <w:rPr>
          <w:color w:val="231F20"/>
        </w:rPr>
        <w:t>личностное</w:t>
      </w:r>
      <w:r>
        <w:rPr>
          <w:color w:val="231F20"/>
          <w:spacing w:val="-16"/>
        </w:rPr>
        <w:t xml:space="preserve"> </w:t>
      </w:r>
      <w:r>
        <w:rPr>
          <w:color w:val="231F20"/>
        </w:rPr>
        <w:t>развитие</w:t>
      </w:r>
      <w:r>
        <w:rPr>
          <w:color w:val="231F20"/>
          <w:spacing w:val="-16"/>
        </w:rPr>
        <w:t xml:space="preserve"> </w:t>
      </w:r>
      <w:r>
        <w:rPr>
          <w:color w:val="231F20"/>
        </w:rPr>
        <w:t>об- учающихся, проявляющееся в:</w:t>
      </w:r>
    </w:p>
    <w:p w:rsidR="00777185" w:rsidRDefault="002B1729">
      <w:pPr>
        <w:pStyle w:val="a3"/>
        <w:spacing w:line="247" w:lineRule="auto"/>
        <w:ind w:left="343" w:right="115" w:hanging="142"/>
      </w:pPr>
      <w:r>
        <w:rPr>
          <w:rFonts w:ascii="Trebuchet MS" w:hAnsi="Trebuchet MS"/>
          <w:color w:val="231F20"/>
          <w:position w:val="1"/>
          <w:sz w:val="14"/>
        </w:rPr>
        <w:t>6</w:t>
      </w:r>
      <w:r>
        <w:rPr>
          <w:rFonts w:ascii="Trebuchet MS" w:hAnsi="Trebuchet MS"/>
          <w:color w:val="231F20"/>
          <w:spacing w:val="-11"/>
          <w:position w:val="1"/>
          <w:sz w:val="14"/>
        </w:rPr>
        <w:t xml:space="preserve"> </w:t>
      </w:r>
      <w:r>
        <w:rPr>
          <w:color w:val="231F20"/>
        </w:rPr>
        <w:t>усвоении</w:t>
      </w:r>
      <w:r>
        <w:rPr>
          <w:color w:val="231F20"/>
          <w:spacing w:val="-16"/>
        </w:rPr>
        <w:t xml:space="preserve"> </w:t>
      </w:r>
      <w:r>
        <w:rPr>
          <w:color w:val="231F20"/>
        </w:rPr>
        <w:t>ими</w:t>
      </w:r>
      <w:r>
        <w:rPr>
          <w:color w:val="231F20"/>
          <w:spacing w:val="-16"/>
        </w:rPr>
        <w:t xml:space="preserve"> </w:t>
      </w:r>
      <w:r>
        <w:rPr>
          <w:color w:val="231F20"/>
        </w:rPr>
        <w:t>знаний</w:t>
      </w:r>
      <w:r>
        <w:rPr>
          <w:color w:val="231F20"/>
          <w:spacing w:val="-16"/>
        </w:rPr>
        <w:t xml:space="preserve"> </w:t>
      </w:r>
      <w:r>
        <w:rPr>
          <w:color w:val="231F20"/>
        </w:rPr>
        <w:t>основных</w:t>
      </w:r>
      <w:r>
        <w:rPr>
          <w:color w:val="231F20"/>
          <w:spacing w:val="-16"/>
        </w:rPr>
        <w:t xml:space="preserve"> </w:t>
      </w:r>
      <w:r>
        <w:rPr>
          <w:color w:val="231F20"/>
        </w:rPr>
        <w:t>норм,</w:t>
      </w:r>
      <w:r>
        <w:rPr>
          <w:color w:val="231F20"/>
          <w:spacing w:val="-16"/>
        </w:rPr>
        <w:t xml:space="preserve"> </w:t>
      </w:r>
      <w:r>
        <w:rPr>
          <w:color w:val="231F20"/>
        </w:rPr>
        <w:t>которые</w:t>
      </w:r>
      <w:r>
        <w:rPr>
          <w:color w:val="231F20"/>
          <w:spacing w:val="-16"/>
        </w:rPr>
        <w:t xml:space="preserve"> </w:t>
      </w:r>
      <w:r>
        <w:rPr>
          <w:color w:val="231F20"/>
        </w:rPr>
        <w:t>общество</w:t>
      </w:r>
      <w:r>
        <w:rPr>
          <w:color w:val="231F20"/>
          <w:spacing w:val="-16"/>
        </w:rPr>
        <w:t xml:space="preserve"> </w:t>
      </w:r>
      <w:r>
        <w:rPr>
          <w:color w:val="231F20"/>
        </w:rPr>
        <w:t>вы- работало</w:t>
      </w:r>
      <w:r>
        <w:rPr>
          <w:color w:val="231F20"/>
          <w:spacing w:val="-4"/>
        </w:rPr>
        <w:t xml:space="preserve"> </w:t>
      </w:r>
      <w:r>
        <w:rPr>
          <w:color w:val="231F20"/>
        </w:rPr>
        <w:t>на</w:t>
      </w:r>
      <w:r>
        <w:rPr>
          <w:color w:val="231F20"/>
          <w:spacing w:val="-5"/>
        </w:rPr>
        <w:t xml:space="preserve"> </w:t>
      </w:r>
      <w:r>
        <w:rPr>
          <w:color w:val="231F20"/>
        </w:rPr>
        <w:t>основе</w:t>
      </w:r>
      <w:r>
        <w:rPr>
          <w:color w:val="231F20"/>
          <w:spacing w:val="-5"/>
        </w:rPr>
        <w:t xml:space="preserve"> </w:t>
      </w:r>
      <w:r>
        <w:rPr>
          <w:color w:val="231F20"/>
        </w:rPr>
        <w:t>этих</w:t>
      </w:r>
      <w:r>
        <w:rPr>
          <w:color w:val="231F20"/>
          <w:spacing w:val="-5"/>
        </w:rPr>
        <w:t xml:space="preserve"> </w:t>
      </w:r>
      <w:r>
        <w:rPr>
          <w:color w:val="231F20"/>
        </w:rPr>
        <w:t>ценностей</w:t>
      </w:r>
      <w:r>
        <w:rPr>
          <w:color w:val="231F20"/>
          <w:spacing w:val="-5"/>
        </w:rPr>
        <w:t xml:space="preserve"> </w:t>
      </w:r>
      <w:r>
        <w:rPr>
          <w:color w:val="231F20"/>
        </w:rPr>
        <w:t>(т.</w:t>
      </w:r>
      <w:r>
        <w:rPr>
          <w:color w:val="231F20"/>
          <w:spacing w:val="-5"/>
        </w:rPr>
        <w:t xml:space="preserve"> </w:t>
      </w:r>
      <w:r>
        <w:rPr>
          <w:color w:val="231F20"/>
        </w:rPr>
        <w:t>е.</w:t>
      </w:r>
      <w:r>
        <w:rPr>
          <w:color w:val="231F20"/>
          <w:spacing w:val="-4"/>
        </w:rPr>
        <w:t xml:space="preserve"> </w:t>
      </w:r>
      <w:r>
        <w:rPr>
          <w:color w:val="231F20"/>
        </w:rPr>
        <w:t>в</w:t>
      </w:r>
      <w:r>
        <w:rPr>
          <w:color w:val="231F20"/>
          <w:spacing w:val="-5"/>
        </w:rPr>
        <w:t xml:space="preserve"> </w:t>
      </w:r>
      <w:r>
        <w:rPr>
          <w:color w:val="231F20"/>
        </w:rPr>
        <w:t>усвоении</w:t>
      </w:r>
      <w:r>
        <w:rPr>
          <w:color w:val="231F20"/>
          <w:spacing w:val="-4"/>
        </w:rPr>
        <w:t xml:space="preserve"> </w:t>
      </w:r>
      <w:r>
        <w:rPr>
          <w:color w:val="231F20"/>
        </w:rPr>
        <w:t>ими</w:t>
      </w:r>
      <w:r>
        <w:rPr>
          <w:color w:val="231F20"/>
          <w:spacing w:val="-5"/>
        </w:rPr>
        <w:t xml:space="preserve"> </w:t>
      </w:r>
      <w:r>
        <w:rPr>
          <w:color w:val="231F20"/>
        </w:rPr>
        <w:t>со- циально значимых знаний);</w:t>
      </w:r>
    </w:p>
    <w:p w:rsidR="00777185" w:rsidRDefault="002B1729">
      <w:pPr>
        <w:pStyle w:val="a3"/>
        <w:spacing w:before="2" w:line="247" w:lineRule="auto"/>
        <w:ind w:left="343" w:right="115" w:hanging="142"/>
      </w:pPr>
      <w:r>
        <w:rPr>
          <w:rFonts w:ascii="Trebuchet MS" w:hAnsi="Trebuchet MS"/>
          <w:color w:val="231F20"/>
          <w:position w:val="1"/>
          <w:sz w:val="14"/>
        </w:rPr>
        <w:t xml:space="preserve">6 </w:t>
      </w:r>
      <w:r>
        <w:rPr>
          <w:color w:val="231F20"/>
        </w:rPr>
        <w:t>развитии их позитивных отношений к этим общественным ценностям</w:t>
      </w:r>
      <w:r>
        <w:rPr>
          <w:color w:val="231F20"/>
          <w:spacing w:val="-14"/>
        </w:rPr>
        <w:t xml:space="preserve"> </w:t>
      </w:r>
      <w:r>
        <w:rPr>
          <w:color w:val="231F20"/>
        </w:rPr>
        <w:t>(т.</w:t>
      </w:r>
      <w:r>
        <w:rPr>
          <w:color w:val="231F20"/>
          <w:spacing w:val="-14"/>
        </w:rPr>
        <w:t xml:space="preserve"> </w:t>
      </w:r>
      <w:r>
        <w:rPr>
          <w:color w:val="231F20"/>
        </w:rPr>
        <w:t>е.</w:t>
      </w:r>
      <w:r>
        <w:rPr>
          <w:color w:val="231F20"/>
          <w:spacing w:val="-14"/>
        </w:rPr>
        <w:t xml:space="preserve"> </w:t>
      </w:r>
      <w:r>
        <w:rPr>
          <w:color w:val="231F20"/>
        </w:rPr>
        <w:t>в</w:t>
      </w:r>
      <w:r>
        <w:rPr>
          <w:color w:val="231F20"/>
          <w:spacing w:val="-14"/>
        </w:rPr>
        <w:t xml:space="preserve"> </w:t>
      </w:r>
      <w:r>
        <w:rPr>
          <w:color w:val="231F20"/>
        </w:rPr>
        <w:t>развитии</w:t>
      </w:r>
      <w:r>
        <w:rPr>
          <w:color w:val="231F20"/>
          <w:spacing w:val="-14"/>
        </w:rPr>
        <w:t xml:space="preserve"> </w:t>
      </w:r>
      <w:r>
        <w:rPr>
          <w:color w:val="231F20"/>
        </w:rPr>
        <w:t>их</w:t>
      </w:r>
      <w:r>
        <w:rPr>
          <w:color w:val="231F20"/>
          <w:spacing w:val="-14"/>
        </w:rPr>
        <w:t xml:space="preserve"> </w:t>
      </w:r>
      <w:r>
        <w:rPr>
          <w:color w:val="231F20"/>
        </w:rPr>
        <w:t>социально</w:t>
      </w:r>
      <w:r>
        <w:rPr>
          <w:color w:val="231F20"/>
          <w:spacing w:val="-14"/>
        </w:rPr>
        <w:t xml:space="preserve"> </w:t>
      </w:r>
      <w:r>
        <w:rPr>
          <w:color w:val="231F20"/>
        </w:rPr>
        <w:t>значимых</w:t>
      </w:r>
      <w:r>
        <w:rPr>
          <w:color w:val="231F20"/>
          <w:spacing w:val="-14"/>
        </w:rPr>
        <w:t xml:space="preserve"> </w:t>
      </w:r>
      <w:r>
        <w:rPr>
          <w:color w:val="231F20"/>
        </w:rPr>
        <w:t xml:space="preserve">отноше- </w:t>
      </w:r>
      <w:r>
        <w:rPr>
          <w:color w:val="231F20"/>
          <w:spacing w:val="-2"/>
        </w:rPr>
        <w:t>ний);</w:t>
      </w:r>
    </w:p>
    <w:p w:rsidR="00777185" w:rsidRDefault="002B1729">
      <w:pPr>
        <w:pStyle w:val="a3"/>
        <w:spacing w:before="3" w:line="247" w:lineRule="auto"/>
        <w:ind w:left="343" w:right="116" w:hanging="142"/>
      </w:pPr>
      <w:r>
        <w:rPr>
          <w:rFonts w:ascii="Trebuchet MS" w:hAnsi="Trebuchet MS"/>
          <w:color w:val="231F20"/>
          <w:position w:val="1"/>
          <w:sz w:val="14"/>
        </w:rPr>
        <w:t>6</w:t>
      </w:r>
      <w:r>
        <w:rPr>
          <w:rFonts w:ascii="Trebuchet MS" w:hAnsi="Trebuchet MS"/>
          <w:color w:val="231F20"/>
          <w:spacing w:val="-11"/>
          <w:position w:val="1"/>
          <w:sz w:val="14"/>
        </w:rPr>
        <w:t xml:space="preserve"> </w:t>
      </w:r>
      <w:r>
        <w:rPr>
          <w:color w:val="231F20"/>
        </w:rPr>
        <w:t>приобретении</w:t>
      </w:r>
      <w:r>
        <w:rPr>
          <w:color w:val="231F20"/>
          <w:spacing w:val="-16"/>
        </w:rPr>
        <w:t xml:space="preserve"> </w:t>
      </w:r>
      <w:r>
        <w:rPr>
          <w:color w:val="231F20"/>
        </w:rPr>
        <w:t>ими</w:t>
      </w:r>
      <w:r>
        <w:rPr>
          <w:color w:val="231F20"/>
          <w:spacing w:val="-16"/>
        </w:rPr>
        <w:t xml:space="preserve"> </w:t>
      </w:r>
      <w:r>
        <w:rPr>
          <w:color w:val="231F20"/>
        </w:rPr>
        <w:t>соответствующего</w:t>
      </w:r>
      <w:r>
        <w:rPr>
          <w:color w:val="231F20"/>
          <w:spacing w:val="-16"/>
        </w:rPr>
        <w:t xml:space="preserve"> </w:t>
      </w:r>
      <w:r>
        <w:rPr>
          <w:color w:val="231F20"/>
        </w:rPr>
        <w:t>этим</w:t>
      </w:r>
      <w:r>
        <w:rPr>
          <w:color w:val="231F20"/>
          <w:spacing w:val="-16"/>
        </w:rPr>
        <w:t xml:space="preserve"> </w:t>
      </w:r>
      <w:r>
        <w:rPr>
          <w:color w:val="231F20"/>
        </w:rPr>
        <w:t>ценностям</w:t>
      </w:r>
      <w:r>
        <w:rPr>
          <w:color w:val="231F20"/>
          <w:spacing w:val="-16"/>
        </w:rPr>
        <w:t xml:space="preserve"> </w:t>
      </w:r>
      <w:r>
        <w:rPr>
          <w:color w:val="231F20"/>
        </w:rPr>
        <w:t xml:space="preserve">опыта </w:t>
      </w:r>
      <w:r>
        <w:rPr>
          <w:color w:val="231F20"/>
          <w:w w:val="95"/>
        </w:rPr>
        <w:t xml:space="preserve">поведения, опыта применения сформированных знаний и от- </w:t>
      </w:r>
      <w:r>
        <w:rPr>
          <w:color w:val="231F20"/>
        </w:rPr>
        <w:t>ношений</w:t>
      </w:r>
      <w:r>
        <w:rPr>
          <w:color w:val="231F20"/>
          <w:spacing w:val="-1"/>
        </w:rPr>
        <w:t xml:space="preserve"> </w:t>
      </w:r>
      <w:r>
        <w:rPr>
          <w:color w:val="231F20"/>
        </w:rPr>
        <w:t>на</w:t>
      </w:r>
      <w:r>
        <w:rPr>
          <w:color w:val="231F20"/>
          <w:spacing w:val="-1"/>
        </w:rPr>
        <w:t xml:space="preserve"> </w:t>
      </w:r>
      <w:r>
        <w:rPr>
          <w:color w:val="231F20"/>
        </w:rPr>
        <w:t>практике</w:t>
      </w:r>
      <w:r>
        <w:rPr>
          <w:color w:val="231F20"/>
          <w:spacing w:val="-1"/>
        </w:rPr>
        <w:t xml:space="preserve"> </w:t>
      </w:r>
      <w:r>
        <w:rPr>
          <w:color w:val="231F20"/>
        </w:rPr>
        <w:t>(т.</w:t>
      </w:r>
      <w:r>
        <w:rPr>
          <w:color w:val="231F20"/>
          <w:spacing w:val="-1"/>
        </w:rPr>
        <w:t xml:space="preserve"> </w:t>
      </w:r>
      <w:r>
        <w:rPr>
          <w:color w:val="231F20"/>
        </w:rPr>
        <w:t>е.</w:t>
      </w:r>
      <w:r>
        <w:rPr>
          <w:color w:val="231F20"/>
          <w:spacing w:val="-1"/>
        </w:rPr>
        <w:t xml:space="preserve"> </w:t>
      </w:r>
      <w:r>
        <w:rPr>
          <w:color w:val="231F20"/>
        </w:rPr>
        <w:t>в</w:t>
      </w:r>
      <w:r>
        <w:rPr>
          <w:color w:val="231F20"/>
          <w:spacing w:val="-1"/>
        </w:rPr>
        <w:t xml:space="preserve"> </w:t>
      </w:r>
      <w:r>
        <w:rPr>
          <w:color w:val="231F20"/>
        </w:rPr>
        <w:t>приобретении</w:t>
      </w:r>
      <w:r>
        <w:rPr>
          <w:color w:val="231F20"/>
          <w:spacing w:val="-1"/>
        </w:rPr>
        <w:t xml:space="preserve"> </w:t>
      </w:r>
      <w:r>
        <w:rPr>
          <w:color w:val="231F20"/>
        </w:rPr>
        <w:t>ими</w:t>
      </w:r>
      <w:r>
        <w:rPr>
          <w:color w:val="231F20"/>
          <w:spacing w:val="-1"/>
        </w:rPr>
        <w:t xml:space="preserve"> </w:t>
      </w:r>
      <w:r>
        <w:rPr>
          <w:color w:val="231F20"/>
        </w:rPr>
        <w:t>опыта</w:t>
      </w:r>
      <w:r>
        <w:rPr>
          <w:color w:val="231F20"/>
          <w:spacing w:val="-1"/>
        </w:rPr>
        <w:t xml:space="preserve"> </w:t>
      </w:r>
      <w:r>
        <w:rPr>
          <w:color w:val="231F20"/>
        </w:rPr>
        <w:t>осу- ществления социально значимых дел).</w:t>
      </w:r>
    </w:p>
    <w:p w:rsidR="00777185" w:rsidRDefault="002B1729">
      <w:pPr>
        <w:pStyle w:val="a3"/>
        <w:spacing w:before="4" w:line="247" w:lineRule="auto"/>
        <w:ind w:left="117" w:right="114"/>
      </w:pPr>
      <w:r>
        <w:rPr>
          <w:color w:val="231F20"/>
        </w:rPr>
        <w:t>Данная</w:t>
      </w:r>
      <w:r>
        <w:rPr>
          <w:color w:val="231F20"/>
          <w:spacing w:val="-6"/>
        </w:rPr>
        <w:t xml:space="preserve"> </w:t>
      </w:r>
      <w:r>
        <w:rPr>
          <w:color w:val="231F20"/>
        </w:rPr>
        <w:t>цель</w:t>
      </w:r>
      <w:r>
        <w:rPr>
          <w:color w:val="231F20"/>
          <w:spacing w:val="-6"/>
        </w:rPr>
        <w:t xml:space="preserve"> </w:t>
      </w:r>
      <w:r>
        <w:rPr>
          <w:color w:val="231F20"/>
        </w:rPr>
        <w:t>ориентирует</w:t>
      </w:r>
      <w:r>
        <w:rPr>
          <w:color w:val="231F20"/>
          <w:spacing w:val="-6"/>
        </w:rPr>
        <w:t xml:space="preserve"> </w:t>
      </w:r>
      <w:r>
        <w:rPr>
          <w:color w:val="231F20"/>
        </w:rPr>
        <w:t>педагогических</w:t>
      </w:r>
      <w:r>
        <w:rPr>
          <w:color w:val="231F20"/>
          <w:spacing w:val="-6"/>
        </w:rPr>
        <w:t xml:space="preserve"> </w:t>
      </w:r>
      <w:r>
        <w:rPr>
          <w:color w:val="231F20"/>
        </w:rPr>
        <w:t>работников</w:t>
      </w:r>
      <w:r>
        <w:rPr>
          <w:color w:val="231F20"/>
          <w:spacing w:val="-6"/>
        </w:rPr>
        <w:t xml:space="preserve"> </w:t>
      </w:r>
      <w:r>
        <w:rPr>
          <w:color w:val="231F20"/>
        </w:rPr>
        <w:t>не</w:t>
      </w:r>
      <w:r>
        <w:rPr>
          <w:color w:val="231F20"/>
          <w:spacing w:val="-6"/>
        </w:rPr>
        <w:t xml:space="preserve"> </w:t>
      </w:r>
      <w:r>
        <w:rPr>
          <w:color w:val="231F20"/>
        </w:rPr>
        <w:t xml:space="preserve">на обеспечение соответствия личности обучающегося единому </w:t>
      </w:r>
      <w:r>
        <w:rPr>
          <w:color w:val="231F20"/>
          <w:w w:val="95"/>
        </w:rPr>
        <w:t xml:space="preserve">уровню воспитанности, а на обеспечение позитивной динамики </w:t>
      </w:r>
      <w:r>
        <w:rPr>
          <w:color w:val="231F20"/>
          <w:spacing w:val="-2"/>
        </w:rPr>
        <w:t>развития</w:t>
      </w:r>
      <w:r>
        <w:rPr>
          <w:color w:val="231F20"/>
          <w:spacing w:val="-11"/>
        </w:rPr>
        <w:t xml:space="preserve"> </w:t>
      </w:r>
      <w:r>
        <w:rPr>
          <w:color w:val="231F20"/>
          <w:spacing w:val="-2"/>
        </w:rPr>
        <w:t>его</w:t>
      </w:r>
      <w:r>
        <w:rPr>
          <w:color w:val="231F20"/>
          <w:spacing w:val="-11"/>
        </w:rPr>
        <w:t xml:space="preserve"> </w:t>
      </w:r>
      <w:r>
        <w:rPr>
          <w:color w:val="231F20"/>
          <w:spacing w:val="-2"/>
        </w:rPr>
        <w:t>личности.</w:t>
      </w:r>
      <w:r>
        <w:rPr>
          <w:color w:val="231F20"/>
          <w:spacing w:val="-11"/>
        </w:rPr>
        <w:t xml:space="preserve"> </w:t>
      </w:r>
      <w:r>
        <w:rPr>
          <w:color w:val="231F20"/>
          <w:spacing w:val="-2"/>
        </w:rPr>
        <w:t>В</w:t>
      </w:r>
      <w:r>
        <w:rPr>
          <w:color w:val="231F20"/>
          <w:spacing w:val="-11"/>
        </w:rPr>
        <w:t xml:space="preserve"> </w:t>
      </w:r>
      <w:r>
        <w:rPr>
          <w:color w:val="231F20"/>
          <w:spacing w:val="-2"/>
        </w:rPr>
        <w:t>связи</w:t>
      </w:r>
      <w:r>
        <w:rPr>
          <w:color w:val="231F20"/>
          <w:spacing w:val="-11"/>
        </w:rPr>
        <w:t xml:space="preserve"> </w:t>
      </w:r>
      <w:r>
        <w:rPr>
          <w:color w:val="231F20"/>
          <w:spacing w:val="-2"/>
        </w:rPr>
        <w:t>с</w:t>
      </w:r>
      <w:r>
        <w:rPr>
          <w:color w:val="231F20"/>
          <w:spacing w:val="-11"/>
        </w:rPr>
        <w:t xml:space="preserve"> </w:t>
      </w:r>
      <w:r>
        <w:rPr>
          <w:color w:val="231F20"/>
          <w:spacing w:val="-2"/>
        </w:rPr>
        <w:t>этим</w:t>
      </w:r>
      <w:r>
        <w:rPr>
          <w:color w:val="231F20"/>
          <w:spacing w:val="-11"/>
        </w:rPr>
        <w:t xml:space="preserve"> </w:t>
      </w:r>
      <w:r>
        <w:rPr>
          <w:color w:val="231F20"/>
          <w:spacing w:val="-2"/>
        </w:rPr>
        <w:t>важно</w:t>
      </w:r>
      <w:r>
        <w:rPr>
          <w:color w:val="231F20"/>
          <w:spacing w:val="-11"/>
        </w:rPr>
        <w:t xml:space="preserve"> </w:t>
      </w:r>
      <w:r>
        <w:rPr>
          <w:color w:val="231F20"/>
          <w:spacing w:val="-2"/>
        </w:rPr>
        <w:t>сочетание</w:t>
      </w:r>
      <w:r>
        <w:rPr>
          <w:color w:val="231F20"/>
          <w:spacing w:val="-11"/>
        </w:rPr>
        <w:t xml:space="preserve"> </w:t>
      </w:r>
      <w:r>
        <w:rPr>
          <w:color w:val="231F20"/>
          <w:spacing w:val="-2"/>
        </w:rPr>
        <w:t xml:space="preserve">усилий </w:t>
      </w:r>
      <w:r>
        <w:rPr>
          <w:color w:val="231F20"/>
          <w:w w:val="95"/>
        </w:rPr>
        <w:t xml:space="preserve">педагогического работника по развитию личности обучающего- </w:t>
      </w:r>
      <w:r>
        <w:rPr>
          <w:color w:val="231F20"/>
        </w:rPr>
        <w:t>ся</w:t>
      </w:r>
      <w:r>
        <w:rPr>
          <w:color w:val="231F20"/>
          <w:spacing w:val="-16"/>
        </w:rPr>
        <w:t xml:space="preserve"> </w:t>
      </w:r>
      <w:r>
        <w:rPr>
          <w:color w:val="231F20"/>
        </w:rPr>
        <w:t>и</w:t>
      </w:r>
      <w:r>
        <w:rPr>
          <w:color w:val="231F20"/>
          <w:spacing w:val="-16"/>
        </w:rPr>
        <w:t xml:space="preserve"> </w:t>
      </w:r>
      <w:r>
        <w:rPr>
          <w:color w:val="231F20"/>
        </w:rPr>
        <w:t>усилий</w:t>
      </w:r>
      <w:r>
        <w:rPr>
          <w:color w:val="231F20"/>
          <w:spacing w:val="-16"/>
        </w:rPr>
        <w:t xml:space="preserve"> </w:t>
      </w:r>
      <w:r>
        <w:rPr>
          <w:color w:val="231F20"/>
        </w:rPr>
        <w:t>самого</w:t>
      </w:r>
      <w:r>
        <w:rPr>
          <w:color w:val="231F20"/>
          <w:spacing w:val="-16"/>
        </w:rPr>
        <w:t xml:space="preserve"> </w:t>
      </w:r>
      <w:r>
        <w:rPr>
          <w:color w:val="231F20"/>
        </w:rPr>
        <w:t>обучающегося</w:t>
      </w:r>
      <w:r>
        <w:rPr>
          <w:color w:val="231F20"/>
          <w:spacing w:val="-16"/>
        </w:rPr>
        <w:t xml:space="preserve"> </w:t>
      </w:r>
      <w:r>
        <w:rPr>
          <w:color w:val="231F20"/>
        </w:rPr>
        <w:t>по</w:t>
      </w:r>
      <w:r>
        <w:rPr>
          <w:color w:val="231F20"/>
          <w:spacing w:val="-16"/>
        </w:rPr>
        <w:t xml:space="preserve"> </w:t>
      </w:r>
      <w:r>
        <w:rPr>
          <w:color w:val="231F20"/>
        </w:rPr>
        <w:t>своему</w:t>
      </w:r>
      <w:r>
        <w:rPr>
          <w:color w:val="231F20"/>
          <w:spacing w:val="-16"/>
        </w:rPr>
        <w:t xml:space="preserve"> </w:t>
      </w:r>
      <w:r>
        <w:rPr>
          <w:color w:val="231F20"/>
        </w:rPr>
        <w:t>саморазвитию.</w:t>
      </w:r>
      <w:r>
        <w:rPr>
          <w:color w:val="231F20"/>
          <w:spacing w:val="-16"/>
        </w:rPr>
        <w:t xml:space="preserve"> </w:t>
      </w:r>
      <w:r>
        <w:rPr>
          <w:color w:val="231F20"/>
        </w:rPr>
        <w:t>Их сотрудничество, партнёрские отношения являются важным фактором успеха в достижении цели.</w:t>
      </w:r>
    </w:p>
    <w:p w:rsidR="00777185" w:rsidRDefault="002B1729">
      <w:pPr>
        <w:pStyle w:val="a3"/>
        <w:spacing w:before="7" w:line="247" w:lineRule="auto"/>
        <w:ind w:left="117" w:right="114"/>
      </w:pPr>
      <w:r>
        <w:rPr>
          <w:color w:val="231F20"/>
        </w:rPr>
        <w:t>Конкретизация</w:t>
      </w:r>
      <w:r>
        <w:rPr>
          <w:color w:val="231F20"/>
          <w:spacing w:val="80"/>
        </w:rPr>
        <w:t xml:space="preserve"> </w:t>
      </w:r>
      <w:r>
        <w:rPr>
          <w:color w:val="231F20"/>
        </w:rPr>
        <w:t>общей</w:t>
      </w:r>
      <w:r>
        <w:rPr>
          <w:color w:val="231F20"/>
          <w:spacing w:val="80"/>
        </w:rPr>
        <w:t xml:space="preserve"> </w:t>
      </w:r>
      <w:r>
        <w:rPr>
          <w:color w:val="231F20"/>
        </w:rPr>
        <w:t>цели</w:t>
      </w:r>
      <w:r>
        <w:rPr>
          <w:color w:val="231F20"/>
          <w:spacing w:val="80"/>
        </w:rPr>
        <w:t xml:space="preserve"> </w:t>
      </w:r>
      <w:r>
        <w:rPr>
          <w:color w:val="231F20"/>
        </w:rPr>
        <w:t>воспитания</w:t>
      </w:r>
      <w:r>
        <w:rPr>
          <w:color w:val="231F20"/>
          <w:spacing w:val="80"/>
        </w:rPr>
        <w:t xml:space="preserve"> </w:t>
      </w:r>
      <w:r>
        <w:rPr>
          <w:color w:val="231F20"/>
        </w:rPr>
        <w:t>применительно к</w:t>
      </w:r>
      <w:r>
        <w:rPr>
          <w:color w:val="231F20"/>
          <w:spacing w:val="-15"/>
        </w:rPr>
        <w:t xml:space="preserve"> </w:t>
      </w:r>
      <w:r>
        <w:rPr>
          <w:color w:val="231F20"/>
        </w:rPr>
        <w:t>возрастным</w:t>
      </w:r>
      <w:r>
        <w:rPr>
          <w:color w:val="231F20"/>
          <w:spacing w:val="-16"/>
        </w:rPr>
        <w:t xml:space="preserve"> </w:t>
      </w:r>
      <w:r>
        <w:rPr>
          <w:color w:val="231F20"/>
        </w:rPr>
        <w:t>особенностям</w:t>
      </w:r>
      <w:r>
        <w:rPr>
          <w:color w:val="231F20"/>
          <w:spacing w:val="-15"/>
        </w:rPr>
        <w:t xml:space="preserve"> </w:t>
      </w:r>
      <w:r>
        <w:rPr>
          <w:color w:val="231F20"/>
        </w:rPr>
        <w:t>обучающихся</w:t>
      </w:r>
      <w:r>
        <w:rPr>
          <w:color w:val="231F20"/>
          <w:spacing w:val="-16"/>
        </w:rPr>
        <w:t xml:space="preserve"> </w:t>
      </w:r>
      <w:r>
        <w:rPr>
          <w:color w:val="231F20"/>
        </w:rPr>
        <w:t>позволяет</w:t>
      </w:r>
      <w:r>
        <w:rPr>
          <w:color w:val="231F20"/>
          <w:spacing w:val="-15"/>
        </w:rPr>
        <w:t xml:space="preserve"> </w:t>
      </w:r>
      <w:r>
        <w:rPr>
          <w:color w:val="231F20"/>
        </w:rPr>
        <w:t xml:space="preserve">выделить в ней следующие целевые </w:t>
      </w:r>
      <w:r>
        <w:rPr>
          <w:rFonts w:ascii="Book Antiqua" w:hAnsi="Book Antiqua"/>
          <w:b/>
          <w:color w:val="231F20"/>
        </w:rPr>
        <w:t>приоритеты</w:t>
      </w:r>
      <w:r>
        <w:rPr>
          <w:color w:val="231F20"/>
        </w:rPr>
        <w:t>, которым необходимо уделять</w:t>
      </w:r>
      <w:r>
        <w:rPr>
          <w:color w:val="231F20"/>
          <w:spacing w:val="-9"/>
        </w:rPr>
        <w:t xml:space="preserve"> </w:t>
      </w:r>
      <w:r>
        <w:rPr>
          <w:color w:val="231F20"/>
        </w:rPr>
        <w:t>чуть</w:t>
      </w:r>
      <w:r>
        <w:rPr>
          <w:color w:val="231F20"/>
          <w:spacing w:val="-9"/>
        </w:rPr>
        <w:t xml:space="preserve"> </w:t>
      </w:r>
      <w:r>
        <w:rPr>
          <w:color w:val="231F20"/>
        </w:rPr>
        <w:t>большее</w:t>
      </w:r>
      <w:r>
        <w:rPr>
          <w:color w:val="231F20"/>
          <w:spacing w:val="-9"/>
        </w:rPr>
        <w:t xml:space="preserve"> </w:t>
      </w:r>
      <w:r>
        <w:rPr>
          <w:color w:val="231F20"/>
        </w:rPr>
        <w:t>внимание</w:t>
      </w:r>
      <w:r>
        <w:rPr>
          <w:color w:val="231F20"/>
          <w:spacing w:val="-9"/>
        </w:rPr>
        <w:t xml:space="preserve"> </w:t>
      </w:r>
      <w:r>
        <w:rPr>
          <w:color w:val="231F20"/>
        </w:rPr>
        <w:t>на</w:t>
      </w:r>
      <w:r>
        <w:rPr>
          <w:color w:val="231F20"/>
          <w:spacing w:val="-9"/>
        </w:rPr>
        <w:t xml:space="preserve"> </w:t>
      </w:r>
      <w:r>
        <w:rPr>
          <w:color w:val="231F20"/>
        </w:rPr>
        <w:t>разных</w:t>
      </w:r>
      <w:r>
        <w:rPr>
          <w:color w:val="231F20"/>
          <w:spacing w:val="-9"/>
        </w:rPr>
        <w:t xml:space="preserve"> </w:t>
      </w:r>
      <w:r>
        <w:rPr>
          <w:color w:val="231F20"/>
        </w:rPr>
        <w:t>уровнях</w:t>
      </w:r>
      <w:r>
        <w:rPr>
          <w:color w:val="231F20"/>
          <w:spacing w:val="-9"/>
        </w:rPr>
        <w:t xml:space="preserve"> </w:t>
      </w:r>
      <w:r>
        <w:rPr>
          <w:color w:val="231F20"/>
        </w:rPr>
        <w:t>общего</w:t>
      </w:r>
      <w:r>
        <w:rPr>
          <w:color w:val="231F20"/>
          <w:spacing w:val="-9"/>
        </w:rPr>
        <w:t xml:space="preserve"> </w:t>
      </w:r>
      <w:r>
        <w:rPr>
          <w:color w:val="231F20"/>
        </w:rPr>
        <w:t xml:space="preserve">об- </w:t>
      </w:r>
      <w:r>
        <w:rPr>
          <w:color w:val="231F20"/>
          <w:spacing w:val="-2"/>
        </w:rPr>
        <w:t>разования.</w:t>
      </w:r>
    </w:p>
    <w:p w:rsidR="00777185" w:rsidRDefault="002B1729" w:rsidP="0020001A">
      <w:pPr>
        <w:pStyle w:val="a5"/>
        <w:numPr>
          <w:ilvl w:val="0"/>
          <w:numId w:val="12"/>
        </w:numPr>
        <w:tabs>
          <w:tab w:val="left" w:pos="593"/>
        </w:tabs>
        <w:ind w:right="115" w:firstLine="226"/>
        <w:rPr>
          <w:rFonts w:ascii="Book Antiqua" w:hAnsi="Book Antiqua"/>
          <w:b/>
          <w:color w:val="231F20"/>
          <w:sz w:val="20"/>
        </w:rPr>
      </w:pPr>
      <w:r>
        <w:rPr>
          <w:color w:val="231F20"/>
          <w:w w:val="95"/>
          <w:sz w:val="20"/>
        </w:rPr>
        <w:t xml:space="preserve">В воспитании обучающихся младшего школьного возраста </w:t>
      </w:r>
      <w:r>
        <w:rPr>
          <w:color w:val="231F20"/>
          <w:sz w:val="20"/>
        </w:rPr>
        <w:t>(</w:t>
      </w:r>
      <w:r>
        <w:rPr>
          <w:rFonts w:ascii="Book Antiqua" w:hAnsi="Book Antiqua"/>
          <w:b/>
          <w:color w:val="231F20"/>
          <w:sz w:val="20"/>
        </w:rPr>
        <w:t>уровень</w:t>
      </w:r>
      <w:r>
        <w:rPr>
          <w:rFonts w:ascii="Book Antiqua" w:hAnsi="Book Antiqua"/>
          <w:b/>
          <w:color w:val="231F20"/>
          <w:spacing w:val="10"/>
          <w:sz w:val="20"/>
        </w:rPr>
        <w:t xml:space="preserve"> </w:t>
      </w:r>
      <w:r>
        <w:rPr>
          <w:rFonts w:ascii="Book Antiqua" w:hAnsi="Book Antiqua"/>
          <w:b/>
          <w:color w:val="231F20"/>
          <w:sz w:val="20"/>
        </w:rPr>
        <w:t>начального</w:t>
      </w:r>
      <w:r>
        <w:rPr>
          <w:rFonts w:ascii="Book Antiqua" w:hAnsi="Book Antiqua"/>
          <w:b/>
          <w:color w:val="231F20"/>
          <w:spacing w:val="10"/>
          <w:sz w:val="20"/>
        </w:rPr>
        <w:t xml:space="preserve"> </w:t>
      </w:r>
      <w:r>
        <w:rPr>
          <w:rFonts w:ascii="Book Antiqua" w:hAnsi="Book Antiqua"/>
          <w:b/>
          <w:color w:val="231F20"/>
          <w:sz w:val="20"/>
        </w:rPr>
        <w:t>общего</w:t>
      </w:r>
      <w:r>
        <w:rPr>
          <w:rFonts w:ascii="Book Antiqua" w:hAnsi="Book Antiqua"/>
          <w:b/>
          <w:color w:val="231F20"/>
          <w:spacing w:val="10"/>
          <w:sz w:val="20"/>
        </w:rPr>
        <w:t xml:space="preserve"> </w:t>
      </w:r>
      <w:r>
        <w:rPr>
          <w:rFonts w:ascii="Book Antiqua" w:hAnsi="Book Antiqua"/>
          <w:b/>
          <w:color w:val="231F20"/>
          <w:sz w:val="20"/>
        </w:rPr>
        <w:t>образования</w:t>
      </w:r>
      <w:r>
        <w:rPr>
          <w:color w:val="231F20"/>
          <w:sz w:val="20"/>
        </w:rPr>
        <w:t>)</w:t>
      </w:r>
      <w:r>
        <w:rPr>
          <w:color w:val="231F20"/>
          <w:spacing w:val="-4"/>
          <w:sz w:val="20"/>
        </w:rPr>
        <w:t xml:space="preserve"> </w:t>
      </w:r>
      <w:r>
        <w:rPr>
          <w:color w:val="231F20"/>
          <w:sz w:val="20"/>
        </w:rPr>
        <w:t>таким</w:t>
      </w:r>
      <w:r>
        <w:rPr>
          <w:color w:val="231F20"/>
          <w:spacing w:val="-4"/>
          <w:sz w:val="20"/>
        </w:rPr>
        <w:t xml:space="preserve"> </w:t>
      </w:r>
      <w:r>
        <w:rPr>
          <w:color w:val="231F20"/>
          <w:sz w:val="20"/>
        </w:rPr>
        <w:t>целевым</w:t>
      </w:r>
      <w:r>
        <w:rPr>
          <w:color w:val="231F20"/>
          <w:spacing w:val="-4"/>
          <w:sz w:val="20"/>
        </w:rPr>
        <w:t xml:space="preserve"> при-</w:t>
      </w:r>
    </w:p>
    <w:p w:rsidR="00777185" w:rsidRDefault="00777185">
      <w:pPr>
        <w:jc w:val="both"/>
        <w:rPr>
          <w:rFonts w:ascii="Book Antiqua" w:hAnsi="Book Antiqua"/>
          <w:sz w:val="20"/>
        </w:rPr>
        <w:sectPr w:rsidR="00777185">
          <w:pgSz w:w="7830" w:h="12020"/>
          <w:pgMar w:top="620" w:right="620" w:bottom="900" w:left="620" w:header="0" w:footer="709" w:gutter="0"/>
          <w:cols w:space="720"/>
        </w:sectPr>
      </w:pPr>
    </w:p>
    <w:p w:rsidR="00777185" w:rsidRDefault="002B1729">
      <w:pPr>
        <w:pStyle w:val="a3"/>
        <w:spacing w:before="68" w:line="247" w:lineRule="auto"/>
        <w:ind w:left="111" w:right="114" w:firstLine="0"/>
        <w:jc w:val="right"/>
      </w:pPr>
      <w:r>
        <w:rPr>
          <w:color w:val="231F20"/>
          <w:spacing w:val="-2"/>
        </w:rPr>
        <w:t>оритетом</w:t>
      </w:r>
      <w:r>
        <w:rPr>
          <w:color w:val="231F20"/>
          <w:spacing w:val="-5"/>
        </w:rPr>
        <w:t xml:space="preserve"> </w:t>
      </w:r>
      <w:r>
        <w:rPr>
          <w:color w:val="231F20"/>
          <w:spacing w:val="-2"/>
        </w:rPr>
        <w:t>является</w:t>
      </w:r>
      <w:r>
        <w:rPr>
          <w:color w:val="231F20"/>
          <w:spacing w:val="-5"/>
        </w:rPr>
        <w:t xml:space="preserve"> </w:t>
      </w:r>
      <w:r>
        <w:rPr>
          <w:color w:val="231F20"/>
          <w:spacing w:val="-2"/>
        </w:rPr>
        <w:t>создание</w:t>
      </w:r>
      <w:r>
        <w:rPr>
          <w:color w:val="231F20"/>
          <w:spacing w:val="-5"/>
        </w:rPr>
        <w:t xml:space="preserve"> </w:t>
      </w:r>
      <w:r>
        <w:rPr>
          <w:color w:val="231F20"/>
          <w:spacing w:val="-2"/>
        </w:rPr>
        <w:t>благоприятных</w:t>
      </w:r>
      <w:r>
        <w:rPr>
          <w:color w:val="231F20"/>
          <w:spacing w:val="-5"/>
        </w:rPr>
        <w:t xml:space="preserve"> </w:t>
      </w:r>
      <w:r>
        <w:rPr>
          <w:color w:val="231F20"/>
          <w:spacing w:val="-2"/>
        </w:rPr>
        <w:t>условий</w:t>
      </w:r>
      <w:r>
        <w:rPr>
          <w:color w:val="231F20"/>
          <w:spacing w:val="-5"/>
        </w:rPr>
        <w:t xml:space="preserve"> </w:t>
      </w:r>
      <w:r>
        <w:rPr>
          <w:color w:val="231F20"/>
          <w:spacing w:val="-2"/>
        </w:rPr>
        <w:t>для</w:t>
      </w:r>
      <w:r>
        <w:rPr>
          <w:color w:val="231F20"/>
          <w:spacing w:val="-5"/>
        </w:rPr>
        <w:t xml:space="preserve"> </w:t>
      </w:r>
      <w:r>
        <w:rPr>
          <w:color w:val="231F20"/>
          <w:spacing w:val="-2"/>
        </w:rPr>
        <w:t xml:space="preserve">усвое- </w:t>
      </w:r>
      <w:r>
        <w:rPr>
          <w:color w:val="231F20"/>
        </w:rPr>
        <w:t>ния</w:t>
      </w:r>
      <w:r>
        <w:rPr>
          <w:color w:val="231F20"/>
          <w:spacing w:val="-12"/>
        </w:rPr>
        <w:t xml:space="preserve"> </w:t>
      </w:r>
      <w:r>
        <w:rPr>
          <w:color w:val="231F20"/>
        </w:rPr>
        <w:t>обучающимися</w:t>
      </w:r>
      <w:r>
        <w:rPr>
          <w:color w:val="231F20"/>
          <w:spacing w:val="-12"/>
        </w:rPr>
        <w:t xml:space="preserve"> </w:t>
      </w:r>
      <w:r>
        <w:rPr>
          <w:color w:val="231F20"/>
        </w:rPr>
        <w:t>социально</w:t>
      </w:r>
      <w:r>
        <w:rPr>
          <w:color w:val="231F20"/>
          <w:spacing w:val="-12"/>
        </w:rPr>
        <w:t xml:space="preserve"> </w:t>
      </w:r>
      <w:r>
        <w:rPr>
          <w:color w:val="231F20"/>
        </w:rPr>
        <w:t>значимых</w:t>
      </w:r>
      <w:r>
        <w:rPr>
          <w:color w:val="231F20"/>
          <w:spacing w:val="-12"/>
        </w:rPr>
        <w:t xml:space="preserve"> </w:t>
      </w:r>
      <w:r>
        <w:rPr>
          <w:color w:val="231F20"/>
        </w:rPr>
        <w:t>знаний</w:t>
      </w:r>
      <w:r>
        <w:rPr>
          <w:color w:val="231F20"/>
          <w:spacing w:val="-12"/>
        </w:rPr>
        <w:t xml:space="preserve"> </w:t>
      </w:r>
      <w:r>
        <w:rPr>
          <w:color w:val="231F20"/>
        </w:rPr>
        <w:t>—</w:t>
      </w:r>
      <w:r>
        <w:rPr>
          <w:color w:val="231F20"/>
          <w:spacing w:val="-12"/>
        </w:rPr>
        <w:t xml:space="preserve"> </w:t>
      </w:r>
      <w:r>
        <w:rPr>
          <w:color w:val="231F20"/>
        </w:rPr>
        <w:t>знаний</w:t>
      </w:r>
      <w:r>
        <w:rPr>
          <w:color w:val="231F20"/>
          <w:spacing w:val="-12"/>
        </w:rPr>
        <w:t xml:space="preserve"> </w:t>
      </w:r>
      <w:r>
        <w:rPr>
          <w:color w:val="231F20"/>
        </w:rPr>
        <w:t>ос- новных</w:t>
      </w:r>
      <w:r>
        <w:rPr>
          <w:color w:val="231F20"/>
          <w:spacing w:val="-15"/>
        </w:rPr>
        <w:t xml:space="preserve"> </w:t>
      </w:r>
      <w:r>
        <w:rPr>
          <w:color w:val="231F20"/>
        </w:rPr>
        <w:t>норм</w:t>
      </w:r>
      <w:r>
        <w:rPr>
          <w:color w:val="231F20"/>
          <w:spacing w:val="-15"/>
        </w:rPr>
        <w:t xml:space="preserve"> </w:t>
      </w:r>
      <w:r>
        <w:rPr>
          <w:color w:val="231F20"/>
        </w:rPr>
        <w:t>и</w:t>
      </w:r>
      <w:r>
        <w:rPr>
          <w:color w:val="231F20"/>
          <w:spacing w:val="-15"/>
        </w:rPr>
        <w:t xml:space="preserve"> </w:t>
      </w:r>
      <w:r>
        <w:rPr>
          <w:color w:val="231F20"/>
        </w:rPr>
        <w:t>традиций</w:t>
      </w:r>
      <w:r>
        <w:rPr>
          <w:color w:val="231F20"/>
          <w:spacing w:val="-15"/>
        </w:rPr>
        <w:t xml:space="preserve"> </w:t>
      </w:r>
      <w:r>
        <w:rPr>
          <w:color w:val="231F20"/>
        </w:rPr>
        <w:t>того</w:t>
      </w:r>
      <w:r>
        <w:rPr>
          <w:color w:val="231F20"/>
          <w:spacing w:val="-15"/>
        </w:rPr>
        <w:t xml:space="preserve"> </w:t>
      </w:r>
      <w:r>
        <w:rPr>
          <w:color w:val="231F20"/>
        </w:rPr>
        <w:t>общества,</w:t>
      </w:r>
      <w:r>
        <w:rPr>
          <w:color w:val="231F20"/>
          <w:spacing w:val="-15"/>
        </w:rPr>
        <w:t xml:space="preserve"> </w:t>
      </w:r>
      <w:r>
        <w:rPr>
          <w:color w:val="231F20"/>
        </w:rPr>
        <w:t>в</w:t>
      </w:r>
      <w:r>
        <w:rPr>
          <w:color w:val="231F20"/>
          <w:spacing w:val="-15"/>
        </w:rPr>
        <w:t xml:space="preserve"> </w:t>
      </w:r>
      <w:r>
        <w:rPr>
          <w:color w:val="231F20"/>
        </w:rPr>
        <w:t>котором</w:t>
      </w:r>
      <w:r>
        <w:rPr>
          <w:color w:val="231F20"/>
          <w:spacing w:val="-15"/>
        </w:rPr>
        <w:t xml:space="preserve"> </w:t>
      </w:r>
      <w:r>
        <w:rPr>
          <w:color w:val="231F20"/>
        </w:rPr>
        <w:t>они</w:t>
      </w:r>
      <w:r>
        <w:rPr>
          <w:color w:val="231F20"/>
          <w:spacing w:val="-15"/>
        </w:rPr>
        <w:t xml:space="preserve"> </w:t>
      </w:r>
      <w:r>
        <w:rPr>
          <w:color w:val="231F20"/>
        </w:rPr>
        <w:t>живут. Выделение данного приоритета связано с особенностями об- учающихся</w:t>
      </w:r>
      <w:r>
        <w:rPr>
          <w:color w:val="231F20"/>
          <w:spacing w:val="-2"/>
        </w:rPr>
        <w:t xml:space="preserve"> </w:t>
      </w:r>
      <w:r>
        <w:rPr>
          <w:color w:val="231F20"/>
        </w:rPr>
        <w:t>младшего</w:t>
      </w:r>
      <w:r>
        <w:rPr>
          <w:color w:val="231F20"/>
          <w:spacing w:val="-2"/>
        </w:rPr>
        <w:t xml:space="preserve"> </w:t>
      </w:r>
      <w:r>
        <w:rPr>
          <w:color w:val="231F20"/>
        </w:rPr>
        <w:t>школьного</w:t>
      </w:r>
      <w:r>
        <w:rPr>
          <w:color w:val="231F20"/>
          <w:spacing w:val="-2"/>
        </w:rPr>
        <w:t xml:space="preserve"> </w:t>
      </w:r>
      <w:r>
        <w:rPr>
          <w:color w:val="231F20"/>
        </w:rPr>
        <w:t>возраста:</w:t>
      </w:r>
      <w:r>
        <w:rPr>
          <w:color w:val="231F20"/>
          <w:spacing w:val="-2"/>
        </w:rPr>
        <w:t xml:space="preserve"> </w:t>
      </w:r>
      <w:r>
        <w:rPr>
          <w:color w:val="231F20"/>
        </w:rPr>
        <w:t>с</w:t>
      </w:r>
      <w:r>
        <w:rPr>
          <w:color w:val="231F20"/>
          <w:spacing w:val="-2"/>
        </w:rPr>
        <w:t xml:space="preserve"> </w:t>
      </w:r>
      <w:r>
        <w:rPr>
          <w:color w:val="231F20"/>
        </w:rPr>
        <w:t>их</w:t>
      </w:r>
      <w:r>
        <w:rPr>
          <w:color w:val="231F20"/>
          <w:spacing w:val="-2"/>
        </w:rPr>
        <w:t xml:space="preserve"> </w:t>
      </w:r>
      <w:r>
        <w:rPr>
          <w:color w:val="231F20"/>
        </w:rPr>
        <w:t xml:space="preserve">потребностью </w:t>
      </w:r>
      <w:r>
        <w:rPr>
          <w:color w:val="231F20"/>
          <w:w w:val="95"/>
        </w:rPr>
        <w:t xml:space="preserve">самоутвердиться в своём новом социальном статусе обучающе- гося, т. е. научиться соответствовать предъявляемым к носите- </w:t>
      </w:r>
      <w:r>
        <w:rPr>
          <w:color w:val="231F20"/>
        </w:rPr>
        <w:t xml:space="preserve">лям данного статуса нормам и принятым традициям поведе- </w:t>
      </w:r>
      <w:r>
        <w:rPr>
          <w:color w:val="231F20"/>
          <w:w w:val="95"/>
        </w:rPr>
        <w:t>ния.</w:t>
      </w:r>
      <w:r>
        <w:rPr>
          <w:color w:val="231F20"/>
          <w:spacing w:val="-3"/>
          <w:w w:val="95"/>
        </w:rPr>
        <w:t xml:space="preserve"> </w:t>
      </w:r>
      <w:r>
        <w:rPr>
          <w:color w:val="231F20"/>
          <w:w w:val="95"/>
        </w:rPr>
        <w:t>Такого</w:t>
      </w:r>
      <w:r>
        <w:rPr>
          <w:color w:val="231F20"/>
          <w:spacing w:val="-3"/>
          <w:w w:val="95"/>
        </w:rPr>
        <w:t xml:space="preserve"> </w:t>
      </w:r>
      <w:r>
        <w:rPr>
          <w:color w:val="231F20"/>
          <w:w w:val="95"/>
        </w:rPr>
        <w:t>рода</w:t>
      </w:r>
      <w:r>
        <w:rPr>
          <w:color w:val="231F20"/>
          <w:spacing w:val="-3"/>
          <w:w w:val="95"/>
        </w:rPr>
        <w:t xml:space="preserve"> </w:t>
      </w:r>
      <w:r>
        <w:rPr>
          <w:color w:val="231F20"/>
          <w:w w:val="95"/>
        </w:rPr>
        <w:t>нормы</w:t>
      </w:r>
      <w:r>
        <w:rPr>
          <w:color w:val="231F20"/>
          <w:spacing w:val="-3"/>
          <w:w w:val="95"/>
        </w:rPr>
        <w:t xml:space="preserve"> </w:t>
      </w:r>
      <w:r>
        <w:rPr>
          <w:color w:val="231F20"/>
          <w:w w:val="95"/>
        </w:rPr>
        <w:t>и</w:t>
      </w:r>
      <w:r>
        <w:rPr>
          <w:color w:val="231F20"/>
          <w:spacing w:val="-3"/>
          <w:w w:val="95"/>
        </w:rPr>
        <w:t xml:space="preserve"> </w:t>
      </w:r>
      <w:r>
        <w:rPr>
          <w:color w:val="231F20"/>
          <w:w w:val="95"/>
        </w:rPr>
        <w:t>традиции</w:t>
      </w:r>
      <w:r>
        <w:rPr>
          <w:color w:val="231F20"/>
          <w:spacing w:val="-3"/>
          <w:w w:val="95"/>
        </w:rPr>
        <w:t xml:space="preserve"> </w:t>
      </w:r>
      <w:r>
        <w:rPr>
          <w:color w:val="231F20"/>
          <w:w w:val="95"/>
        </w:rPr>
        <w:t>задаются</w:t>
      </w:r>
      <w:r>
        <w:rPr>
          <w:color w:val="231F20"/>
          <w:spacing w:val="-3"/>
          <w:w w:val="95"/>
        </w:rPr>
        <w:t xml:space="preserve"> </w:t>
      </w:r>
      <w:r>
        <w:rPr>
          <w:color w:val="231F20"/>
          <w:w w:val="95"/>
        </w:rPr>
        <w:t>в</w:t>
      </w:r>
      <w:r>
        <w:rPr>
          <w:color w:val="231F20"/>
          <w:spacing w:val="-3"/>
          <w:w w:val="95"/>
        </w:rPr>
        <w:t xml:space="preserve"> </w:t>
      </w:r>
      <w:r>
        <w:rPr>
          <w:color w:val="231F20"/>
          <w:w w:val="95"/>
        </w:rPr>
        <w:t xml:space="preserve">образовательной организации педагогическими работниками и воспринимаются </w:t>
      </w:r>
      <w:r>
        <w:rPr>
          <w:color w:val="231F20"/>
        </w:rPr>
        <w:t>обучающимися</w:t>
      </w:r>
      <w:r>
        <w:rPr>
          <w:color w:val="231F20"/>
          <w:spacing w:val="-12"/>
        </w:rPr>
        <w:t xml:space="preserve"> </w:t>
      </w:r>
      <w:r>
        <w:rPr>
          <w:color w:val="231F20"/>
        </w:rPr>
        <w:t>именно</w:t>
      </w:r>
      <w:r>
        <w:rPr>
          <w:color w:val="231F20"/>
          <w:spacing w:val="-12"/>
        </w:rPr>
        <w:t xml:space="preserve"> </w:t>
      </w:r>
      <w:r>
        <w:rPr>
          <w:color w:val="231F20"/>
        </w:rPr>
        <w:t>как</w:t>
      </w:r>
      <w:r>
        <w:rPr>
          <w:color w:val="231F20"/>
          <w:spacing w:val="-12"/>
        </w:rPr>
        <w:t xml:space="preserve"> </w:t>
      </w:r>
      <w:r>
        <w:rPr>
          <w:color w:val="231F20"/>
        </w:rPr>
        <w:t>нормы</w:t>
      </w:r>
      <w:r>
        <w:rPr>
          <w:color w:val="231F20"/>
          <w:spacing w:val="-12"/>
        </w:rPr>
        <w:t xml:space="preserve"> </w:t>
      </w:r>
      <w:r>
        <w:rPr>
          <w:color w:val="231F20"/>
        </w:rPr>
        <w:t>и</w:t>
      </w:r>
      <w:r>
        <w:rPr>
          <w:color w:val="231F20"/>
          <w:spacing w:val="-12"/>
        </w:rPr>
        <w:t xml:space="preserve"> </w:t>
      </w:r>
      <w:r>
        <w:rPr>
          <w:color w:val="231F20"/>
        </w:rPr>
        <w:t>традиции</w:t>
      </w:r>
      <w:r>
        <w:rPr>
          <w:color w:val="231F20"/>
          <w:spacing w:val="-12"/>
        </w:rPr>
        <w:t xml:space="preserve"> </w:t>
      </w:r>
      <w:r>
        <w:rPr>
          <w:color w:val="231F20"/>
        </w:rPr>
        <w:t>поведения</w:t>
      </w:r>
      <w:r>
        <w:rPr>
          <w:color w:val="231F20"/>
          <w:spacing w:val="-12"/>
        </w:rPr>
        <w:t xml:space="preserve"> </w:t>
      </w:r>
      <w:r>
        <w:rPr>
          <w:color w:val="231F20"/>
        </w:rPr>
        <w:t>обу- чающегося. Их знание станет базой для развития социально значимых отношений обучающихся и накопления ими опыта осуществления</w:t>
      </w:r>
      <w:r>
        <w:rPr>
          <w:color w:val="231F20"/>
          <w:spacing w:val="37"/>
        </w:rPr>
        <w:t xml:space="preserve"> </w:t>
      </w:r>
      <w:r>
        <w:rPr>
          <w:color w:val="231F20"/>
        </w:rPr>
        <w:t>социально</w:t>
      </w:r>
      <w:r>
        <w:rPr>
          <w:color w:val="231F20"/>
          <w:spacing w:val="39"/>
        </w:rPr>
        <w:t xml:space="preserve"> </w:t>
      </w:r>
      <w:r>
        <w:rPr>
          <w:color w:val="231F20"/>
        </w:rPr>
        <w:t>значимых</w:t>
      </w:r>
      <w:r>
        <w:rPr>
          <w:color w:val="231F20"/>
          <w:spacing w:val="39"/>
        </w:rPr>
        <w:t xml:space="preserve"> </w:t>
      </w:r>
      <w:r>
        <w:rPr>
          <w:color w:val="231F20"/>
        </w:rPr>
        <w:t>дел</w:t>
      </w:r>
      <w:r>
        <w:rPr>
          <w:color w:val="231F20"/>
          <w:spacing w:val="39"/>
        </w:rPr>
        <w:t xml:space="preserve"> </w:t>
      </w:r>
      <w:r>
        <w:rPr>
          <w:color w:val="231F20"/>
        </w:rPr>
        <w:t>и</w:t>
      </w:r>
      <w:r>
        <w:rPr>
          <w:color w:val="231F20"/>
          <w:spacing w:val="39"/>
        </w:rPr>
        <w:t xml:space="preserve"> </w:t>
      </w:r>
      <w:r>
        <w:rPr>
          <w:color w:val="231F20"/>
        </w:rPr>
        <w:t>в</w:t>
      </w:r>
      <w:r>
        <w:rPr>
          <w:color w:val="231F20"/>
          <w:spacing w:val="39"/>
        </w:rPr>
        <w:t xml:space="preserve"> </w:t>
      </w:r>
      <w:r>
        <w:rPr>
          <w:color w:val="231F20"/>
        </w:rPr>
        <w:t>дальнейшем,</w:t>
      </w:r>
      <w:r>
        <w:rPr>
          <w:color w:val="231F20"/>
          <w:spacing w:val="39"/>
        </w:rPr>
        <w:t xml:space="preserve"> </w:t>
      </w:r>
      <w:r>
        <w:rPr>
          <w:color w:val="231F20"/>
        </w:rPr>
        <w:t>в подростковом</w:t>
      </w:r>
      <w:r>
        <w:rPr>
          <w:color w:val="231F20"/>
          <w:spacing w:val="5"/>
        </w:rPr>
        <w:t xml:space="preserve"> </w:t>
      </w:r>
      <w:r>
        <w:rPr>
          <w:color w:val="231F20"/>
        </w:rPr>
        <w:t>и</w:t>
      </w:r>
      <w:r>
        <w:rPr>
          <w:color w:val="231F20"/>
          <w:spacing w:val="5"/>
        </w:rPr>
        <w:t xml:space="preserve"> </w:t>
      </w:r>
      <w:r>
        <w:rPr>
          <w:color w:val="231F20"/>
        </w:rPr>
        <w:t>юношеском</w:t>
      </w:r>
      <w:r>
        <w:rPr>
          <w:color w:val="231F20"/>
          <w:spacing w:val="6"/>
        </w:rPr>
        <w:t xml:space="preserve"> </w:t>
      </w:r>
      <w:r>
        <w:rPr>
          <w:color w:val="231F20"/>
        </w:rPr>
        <w:t>возрасте.</w:t>
      </w:r>
      <w:r>
        <w:rPr>
          <w:color w:val="231F20"/>
          <w:spacing w:val="5"/>
        </w:rPr>
        <w:t xml:space="preserve"> </w:t>
      </w:r>
      <w:r>
        <w:rPr>
          <w:color w:val="231F20"/>
        </w:rPr>
        <w:t>К</w:t>
      </w:r>
      <w:r>
        <w:rPr>
          <w:color w:val="231F20"/>
          <w:spacing w:val="6"/>
        </w:rPr>
        <w:t xml:space="preserve"> </w:t>
      </w:r>
      <w:r>
        <w:rPr>
          <w:color w:val="231F20"/>
        </w:rPr>
        <w:t>наиболее</w:t>
      </w:r>
      <w:r>
        <w:rPr>
          <w:color w:val="231F20"/>
          <w:spacing w:val="5"/>
        </w:rPr>
        <w:t xml:space="preserve"> </w:t>
      </w:r>
      <w:r>
        <w:rPr>
          <w:color w:val="231F20"/>
        </w:rPr>
        <w:t>важным</w:t>
      </w:r>
      <w:r>
        <w:rPr>
          <w:color w:val="231F20"/>
          <w:spacing w:val="6"/>
        </w:rPr>
        <w:t xml:space="preserve"> </w:t>
      </w:r>
      <w:r>
        <w:rPr>
          <w:color w:val="231F20"/>
          <w:spacing w:val="-5"/>
        </w:rPr>
        <w:t>из</w:t>
      </w:r>
    </w:p>
    <w:p w:rsidR="00777185" w:rsidRDefault="002B1729">
      <w:pPr>
        <w:pStyle w:val="a3"/>
        <w:spacing w:before="15"/>
        <w:ind w:left="117" w:right="0" w:firstLine="0"/>
      </w:pPr>
      <w:r>
        <w:rPr>
          <w:color w:val="231F20"/>
        </w:rPr>
        <w:t>них</w:t>
      </w:r>
      <w:r>
        <w:rPr>
          <w:color w:val="231F20"/>
          <w:spacing w:val="-3"/>
        </w:rPr>
        <w:t xml:space="preserve"> </w:t>
      </w:r>
      <w:r>
        <w:rPr>
          <w:color w:val="231F20"/>
        </w:rPr>
        <w:t>относятся</w:t>
      </w:r>
      <w:r>
        <w:rPr>
          <w:color w:val="231F20"/>
          <w:spacing w:val="-2"/>
        </w:rPr>
        <w:t xml:space="preserve"> следующие:</w:t>
      </w:r>
    </w:p>
    <w:p w:rsidR="00777185" w:rsidRDefault="002B1729">
      <w:pPr>
        <w:pStyle w:val="a3"/>
        <w:spacing w:before="8" w:line="247" w:lineRule="auto"/>
        <w:ind w:left="343" w:right="114" w:hanging="142"/>
      </w:pPr>
      <w:r>
        <w:rPr>
          <w:rFonts w:ascii="Trebuchet MS" w:hAnsi="Trebuchet MS"/>
          <w:color w:val="231F20"/>
          <w:position w:val="1"/>
          <w:sz w:val="14"/>
        </w:rPr>
        <w:t>6</w:t>
      </w:r>
      <w:r>
        <w:rPr>
          <w:rFonts w:ascii="Trebuchet MS" w:hAnsi="Trebuchet MS"/>
          <w:color w:val="231F20"/>
          <w:spacing w:val="15"/>
          <w:position w:val="1"/>
          <w:sz w:val="14"/>
        </w:rPr>
        <w:t xml:space="preserve"> </w:t>
      </w:r>
      <w:r>
        <w:rPr>
          <w:color w:val="231F20"/>
        </w:rPr>
        <w:t>быть</w:t>
      </w:r>
      <w:r>
        <w:rPr>
          <w:color w:val="231F20"/>
          <w:spacing w:val="-15"/>
        </w:rPr>
        <w:t xml:space="preserve"> </w:t>
      </w:r>
      <w:r>
        <w:rPr>
          <w:color w:val="231F20"/>
        </w:rPr>
        <w:t>любящим,</w:t>
      </w:r>
      <w:r>
        <w:rPr>
          <w:color w:val="231F20"/>
          <w:spacing w:val="-15"/>
        </w:rPr>
        <w:t xml:space="preserve"> </w:t>
      </w:r>
      <w:r>
        <w:rPr>
          <w:color w:val="231F20"/>
        </w:rPr>
        <w:t>послушным</w:t>
      </w:r>
      <w:r>
        <w:rPr>
          <w:color w:val="231F20"/>
          <w:spacing w:val="-15"/>
        </w:rPr>
        <w:t xml:space="preserve"> </w:t>
      </w:r>
      <w:r>
        <w:rPr>
          <w:color w:val="231F20"/>
        </w:rPr>
        <w:t>и</w:t>
      </w:r>
      <w:r>
        <w:rPr>
          <w:color w:val="231F20"/>
          <w:spacing w:val="-15"/>
        </w:rPr>
        <w:t xml:space="preserve"> </w:t>
      </w:r>
      <w:r>
        <w:rPr>
          <w:color w:val="231F20"/>
        </w:rPr>
        <w:t>отзывчивым</w:t>
      </w:r>
      <w:r>
        <w:rPr>
          <w:color w:val="231F20"/>
          <w:spacing w:val="-15"/>
        </w:rPr>
        <w:t xml:space="preserve"> </w:t>
      </w:r>
      <w:r>
        <w:rPr>
          <w:color w:val="231F20"/>
        </w:rPr>
        <w:t>сыном</w:t>
      </w:r>
      <w:r>
        <w:rPr>
          <w:color w:val="231F20"/>
          <w:spacing w:val="-15"/>
        </w:rPr>
        <w:t xml:space="preserve"> </w:t>
      </w:r>
      <w:r>
        <w:rPr>
          <w:color w:val="231F20"/>
        </w:rPr>
        <w:t>(дочерью), братом (сестрой), внуком (внучкой); уважать старших и за- ботиться о младших членах семьи; выполнять посильную для обучающегося домашнюю работу, помогая старшим;</w:t>
      </w:r>
    </w:p>
    <w:p w:rsidR="00777185" w:rsidRDefault="002B1729">
      <w:pPr>
        <w:pStyle w:val="a3"/>
        <w:spacing w:before="4" w:line="247" w:lineRule="auto"/>
        <w:ind w:left="343" w:right="115" w:hanging="142"/>
      </w:pPr>
      <w:r>
        <w:rPr>
          <w:rFonts w:ascii="Trebuchet MS" w:hAnsi="Trebuchet MS"/>
          <w:color w:val="231F20"/>
          <w:position w:val="1"/>
          <w:sz w:val="14"/>
        </w:rPr>
        <w:t xml:space="preserve">6 </w:t>
      </w:r>
      <w:r>
        <w:rPr>
          <w:color w:val="231F20"/>
        </w:rPr>
        <w:t>быть трудолюбивым, следуя принципу «делу время, потехе час» как в учебных занятиях, так и в домашних делах, до- водить начатое дело до конца;</w:t>
      </w:r>
    </w:p>
    <w:p w:rsidR="00777185" w:rsidRDefault="002B1729">
      <w:pPr>
        <w:pStyle w:val="a3"/>
        <w:spacing w:before="3" w:line="247" w:lineRule="auto"/>
        <w:ind w:left="343" w:right="115" w:hanging="142"/>
      </w:pPr>
      <w:r>
        <w:rPr>
          <w:rFonts w:ascii="Trebuchet MS" w:hAnsi="Trebuchet MS"/>
          <w:color w:val="231F20"/>
          <w:position w:val="1"/>
          <w:sz w:val="14"/>
        </w:rPr>
        <w:t>6</w:t>
      </w:r>
      <w:r>
        <w:rPr>
          <w:rFonts w:ascii="Trebuchet MS" w:hAnsi="Trebuchet MS"/>
          <w:color w:val="231F20"/>
          <w:spacing w:val="20"/>
          <w:position w:val="1"/>
          <w:sz w:val="14"/>
        </w:rPr>
        <w:t xml:space="preserve"> </w:t>
      </w:r>
      <w:r>
        <w:rPr>
          <w:color w:val="231F20"/>
        </w:rPr>
        <w:t>знать</w:t>
      </w:r>
      <w:r>
        <w:rPr>
          <w:color w:val="231F20"/>
          <w:spacing w:val="-4"/>
        </w:rPr>
        <w:t xml:space="preserve"> </w:t>
      </w:r>
      <w:r>
        <w:rPr>
          <w:color w:val="231F20"/>
        </w:rPr>
        <w:t>и</w:t>
      </w:r>
      <w:r>
        <w:rPr>
          <w:color w:val="231F20"/>
          <w:spacing w:val="-4"/>
        </w:rPr>
        <w:t xml:space="preserve"> </w:t>
      </w:r>
      <w:r>
        <w:rPr>
          <w:color w:val="231F20"/>
        </w:rPr>
        <w:t>любить</w:t>
      </w:r>
      <w:r>
        <w:rPr>
          <w:color w:val="231F20"/>
          <w:spacing w:val="-4"/>
        </w:rPr>
        <w:t xml:space="preserve"> </w:t>
      </w:r>
      <w:r>
        <w:rPr>
          <w:color w:val="231F20"/>
        </w:rPr>
        <w:t>свою</w:t>
      </w:r>
      <w:r>
        <w:rPr>
          <w:color w:val="231F20"/>
          <w:spacing w:val="-4"/>
        </w:rPr>
        <w:t xml:space="preserve"> </w:t>
      </w:r>
      <w:r>
        <w:rPr>
          <w:color w:val="231F20"/>
        </w:rPr>
        <w:t>Родину</w:t>
      </w:r>
      <w:r>
        <w:rPr>
          <w:color w:val="231F20"/>
          <w:spacing w:val="-4"/>
        </w:rPr>
        <w:t xml:space="preserve"> </w:t>
      </w:r>
      <w:r>
        <w:rPr>
          <w:color w:val="231F20"/>
        </w:rPr>
        <w:t>—</w:t>
      </w:r>
      <w:r>
        <w:rPr>
          <w:color w:val="231F20"/>
          <w:spacing w:val="-4"/>
        </w:rPr>
        <w:t xml:space="preserve"> </w:t>
      </w:r>
      <w:r>
        <w:rPr>
          <w:color w:val="231F20"/>
        </w:rPr>
        <w:t>родной</w:t>
      </w:r>
      <w:r>
        <w:rPr>
          <w:color w:val="231F20"/>
          <w:spacing w:val="-4"/>
        </w:rPr>
        <w:t xml:space="preserve"> </w:t>
      </w:r>
      <w:r>
        <w:rPr>
          <w:color w:val="231F20"/>
        </w:rPr>
        <w:t>дом,</w:t>
      </w:r>
      <w:r>
        <w:rPr>
          <w:color w:val="231F20"/>
          <w:spacing w:val="-4"/>
        </w:rPr>
        <w:t xml:space="preserve"> </w:t>
      </w:r>
      <w:r>
        <w:rPr>
          <w:color w:val="231F20"/>
        </w:rPr>
        <w:t>двор,</w:t>
      </w:r>
      <w:r>
        <w:rPr>
          <w:color w:val="231F20"/>
          <w:spacing w:val="-4"/>
        </w:rPr>
        <w:t xml:space="preserve"> </w:t>
      </w:r>
      <w:r>
        <w:rPr>
          <w:color w:val="231F20"/>
        </w:rPr>
        <w:t>улицу,</w:t>
      </w:r>
      <w:r>
        <w:rPr>
          <w:color w:val="231F20"/>
          <w:spacing w:val="-4"/>
        </w:rPr>
        <w:t xml:space="preserve"> </w:t>
      </w:r>
      <w:r>
        <w:rPr>
          <w:color w:val="231F20"/>
        </w:rPr>
        <w:t>го- род, село, страну;</w:t>
      </w:r>
    </w:p>
    <w:p w:rsidR="00777185" w:rsidRDefault="002B1729">
      <w:pPr>
        <w:pStyle w:val="a3"/>
        <w:spacing w:before="2" w:line="247" w:lineRule="auto"/>
        <w:ind w:left="343" w:right="114" w:hanging="142"/>
      </w:pPr>
      <w:r>
        <w:rPr>
          <w:rFonts w:ascii="Trebuchet MS" w:hAnsi="Trebuchet MS"/>
          <w:color w:val="231F20"/>
          <w:position w:val="1"/>
          <w:sz w:val="14"/>
        </w:rPr>
        <w:t xml:space="preserve">6 </w:t>
      </w:r>
      <w:r>
        <w:rPr>
          <w:color w:val="231F20"/>
        </w:rPr>
        <w:t>беречь</w:t>
      </w:r>
      <w:r>
        <w:rPr>
          <w:color w:val="231F20"/>
          <w:spacing w:val="-2"/>
        </w:rPr>
        <w:t xml:space="preserve"> </w:t>
      </w:r>
      <w:r>
        <w:rPr>
          <w:color w:val="231F20"/>
        </w:rPr>
        <w:t>и</w:t>
      </w:r>
      <w:r>
        <w:rPr>
          <w:color w:val="231F20"/>
          <w:spacing w:val="-2"/>
        </w:rPr>
        <w:t xml:space="preserve"> </w:t>
      </w:r>
      <w:r>
        <w:rPr>
          <w:color w:val="231F20"/>
        </w:rPr>
        <w:t>охранять</w:t>
      </w:r>
      <w:r>
        <w:rPr>
          <w:color w:val="231F20"/>
          <w:spacing w:val="-2"/>
        </w:rPr>
        <w:t xml:space="preserve"> </w:t>
      </w:r>
      <w:r>
        <w:rPr>
          <w:color w:val="231F20"/>
        </w:rPr>
        <w:t>природу</w:t>
      </w:r>
      <w:r>
        <w:rPr>
          <w:color w:val="231F20"/>
          <w:spacing w:val="-2"/>
        </w:rPr>
        <w:t xml:space="preserve"> </w:t>
      </w:r>
      <w:r>
        <w:rPr>
          <w:color w:val="231F20"/>
        </w:rPr>
        <w:t>(ухаживать</w:t>
      </w:r>
      <w:r>
        <w:rPr>
          <w:color w:val="231F20"/>
          <w:spacing w:val="-2"/>
        </w:rPr>
        <w:t xml:space="preserve"> </w:t>
      </w:r>
      <w:r>
        <w:rPr>
          <w:color w:val="231F20"/>
        </w:rPr>
        <w:t>за</w:t>
      </w:r>
      <w:r>
        <w:rPr>
          <w:color w:val="231F20"/>
          <w:spacing w:val="-2"/>
        </w:rPr>
        <w:t xml:space="preserve"> </w:t>
      </w:r>
      <w:r>
        <w:rPr>
          <w:color w:val="231F20"/>
        </w:rPr>
        <w:t>комнатными</w:t>
      </w:r>
      <w:r>
        <w:rPr>
          <w:color w:val="231F20"/>
          <w:spacing w:val="-2"/>
        </w:rPr>
        <w:t xml:space="preserve"> </w:t>
      </w:r>
      <w:r>
        <w:rPr>
          <w:color w:val="231F20"/>
        </w:rPr>
        <w:t>рас- тениями в классе или дома, заботиться о своих домашних питомцах</w:t>
      </w:r>
      <w:r>
        <w:rPr>
          <w:color w:val="231F20"/>
          <w:spacing w:val="-12"/>
        </w:rPr>
        <w:t xml:space="preserve"> </w:t>
      </w:r>
      <w:r>
        <w:rPr>
          <w:color w:val="231F20"/>
        </w:rPr>
        <w:t>и</w:t>
      </w:r>
      <w:r>
        <w:rPr>
          <w:color w:val="231F20"/>
          <w:spacing w:val="-12"/>
        </w:rPr>
        <w:t xml:space="preserve"> </w:t>
      </w:r>
      <w:r>
        <w:rPr>
          <w:color w:val="231F20"/>
        </w:rPr>
        <w:t>по</w:t>
      </w:r>
      <w:r>
        <w:rPr>
          <w:color w:val="231F20"/>
          <w:spacing w:val="-12"/>
        </w:rPr>
        <w:t xml:space="preserve"> </w:t>
      </w:r>
      <w:r>
        <w:rPr>
          <w:color w:val="231F20"/>
        </w:rPr>
        <w:t>возможности</w:t>
      </w:r>
      <w:r>
        <w:rPr>
          <w:color w:val="231F20"/>
          <w:spacing w:val="-12"/>
        </w:rPr>
        <w:t xml:space="preserve"> </w:t>
      </w:r>
      <w:r>
        <w:rPr>
          <w:color w:val="231F20"/>
        </w:rPr>
        <w:t>о</w:t>
      </w:r>
      <w:r>
        <w:rPr>
          <w:color w:val="231F20"/>
          <w:spacing w:val="-12"/>
        </w:rPr>
        <w:t xml:space="preserve"> </w:t>
      </w:r>
      <w:r>
        <w:rPr>
          <w:color w:val="231F20"/>
        </w:rPr>
        <w:t>бездомных</w:t>
      </w:r>
      <w:r>
        <w:rPr>
          <w:color w:val="231F20"/>
          <w:spacing w:val="-12"/>
        </w:rPr>
        <w:t xml:space="preserve"> </w:t>
      </w:r>
      <w:r>
        <w:rPr>
          <w:color w:val="231F20"/>
        </w:rPr>
        <w:t>животных</w:t>
      </w:r>
      <w:r>
        <w:rPr>
          <w:color w:val="231F20"/>
          <w:spacing w:val="-12"/>
        </w:rPr>
        <w:t xml:space="preserve"> </w:t>
      </w:r>
      <w:r>
        <w:rPr>
          <w:color w:val="231F20"/>
        </w:rPr>
        <w:t>в</w:t>
      </w:r>
      <w:r>
        <w:rPr>
          <w:color w:val="231F20"/>
          <w:spacing w:val="-12"/>
        </w:rPr>
        <w:t xml:space="preserve"> </w:t>
      </w:r>
      <w:r>
        <w:rPr>
          <w:color w:val="231F20"/>
        </w:rPr>
        <w:t>своём дворе; подкармливать птиц в морозные зимы; не засорять бытовым мусором улицы, леса, водоёмы);</w:t>
      </w:r>
    </w:p>
    <w:p w:rsidR="00777185" w:rsidRDefault="002B1729">
      <w:pPr>
        <w:pStyle w:val="a3"/>
        <w:spacing w:before="5" w:line="247" w:lineRule="auto"/>
        <w:ind w:left="343" w:right="115" w:hanging="142"/>
      </w:pPr>
      <w:r>
        <w:rPr>
          <w:rFonts w:ascii="Trebuchet MS" w:hAnsi="Trebuchet MS"/>
          <w:color w:val="231F20"/>
          <w:spacing w:val="-2"/>
          <w:position w:val="1"/>
          <w:sz w:val="14"/>
        </w:rPr>
        <w:t>6</w:t>
      </w:r>
      <w:r>
        <w:rPr>
          <w:rFonts w:ascii="Trebuchet MS" w:hAnsi="Trebuchet MS"/>
          <w:color w:val="231F20"/>
          <w:spacing w:val="24"/>
          <w:position w:val="1"/>
          <w:sz w:val="14"/>
        </w:rPr>
        <w:t xml:space="preserve"> </w:t>
      </w:r>
      <w:r>
        <w:rPr>
          <w:color w:val="231F20"/>
          <w:spacing w:val="-2"/>
        </w:rPr>
        <w:t>проявлять</w:t>
      </w:r>
      <w:r>
        <w:rPr>
          <w:color w:val="231F20"/>
          <w:spacing w:val="-14"/>
        </w:rPr>
        <w:t xml:space="preserve"> </w:t>
      </w:r>
      <w:r>
        <w:rPr>
          <w:color w:val="231F20"/>
          <w:spacing w:val="-2"/>
        </w:rPr>
        <w:t>миролюбие</w:t>
      </w:r>
      <w:r>
        <w:rPr>
          <w:color w:val="231F20"/>
          <w:spacing w:val="-14"/>
        </w:rPr>
        <w:t xml:space="preserve"> </w:t>
      </w:r>
      <w:r>
        <w:rPr>
          <w:color w:val="231F20"/>
          <w:spacing w:val="-2"/>
        </w:rPr>
        <w:t>—</w:t>
      </w:r>
      <w:r>
        <w:rPr>
          <w:color w:val="231F20"/>
          <w:spacing w:val="-14"/>
        </w:rPr>
        <w:t xml:space="preserve"> </w:t>
      </w:r>
      <w:r>
        <w:rPr>
          <w:color w:val="231F20"/>
          <w:spacing w:val="-2"/>
        </w:rPr>
        <w:t>не</w:t>
      </w:r>
      <w:r>
        <w:rPr>
          <w:color w:val="231F20"/>
          <w:spacing w:val="-14"/>
        </w:rPr>
        <w:t xml:space="preserve"> </w:t>
      </w:r>
      <w:r>
        <w:rPr>
          <w:color w:val="231F20"/>
          <w:spacing w:val="-2"/>
        </w:rPr>
        <w:t>затевать</w:t>
      </w:r>
      <w:r>
        <w:rPr>
          <w:color w:val="231F20"/>
          <w:spacing w:val="-14"/>
        </w:rPr>
        <w:t xml:space="preserve"> </w:t>
      </w:r>
      <w:r>
        <w:rPr>
          <w:color w:val="231F20"/>
          <w:spacing w:val="-2"/>
        </w:rPr>
        <w:t>конфликтов</w:t>
      </w:r>
      <w:r>
        <w:rPr>
          <w:color w:val="231F20"/>
          <w:spacing w:val="-14"/>
        </w:rPr>
        <w:t xml:space="preserve"> </w:t>
      </w:r>
      <w:r>
        <w:rPr>
          <w:color w:val="231F20"/>
          <w:spacing w:val="-2"/>
        </w:rPr>
        <w:t>и</w:t>
      </w:r>
      <w:r>
        <w:rPr>
          <w:color w:val="231F20"/>
          <w:spacing w:val="-14"/>
        </w:rPr>
        <w:t xml:space="preserve"> </w:t>
      </w:r>
      <w:r>
        <w:rPr>
          <w:color w:val="231F20"/>
          <w:spacing w:val="-2"/>
        </w:rPr>
        <w:t xml:space="preserve">стремить- </w:t>
      </w:r>
      <w:r>
        <w:rPr>
          <w:color w:val="231F20"/>
        </w:rPr>
        <w:t>ся решать спорные вопросы, не прибегая к силе;</w:t>
      </w:r>
    </w:p>
    <w:p w:rsidR="00777185" w:rsidRDefault="002B1729">
      <w:pPr>
        <w:pStyle w:val="a3"/>
        <w:spacing w:before="2" w:line="247" w:lineRule="auto"/>
        <w:ind w:left="343" w:right="115" w:hanging="142"/>
      </w:pPr>
      <w:r>
        <w:rPr>
          <w:rFonts w:ascii="Trebuchet MS" w:hAnsi="Trebuchet MS"/>
          <w:color w:val="231F20"/>
          <w:position w:val="1"/>
          <w:sz w:val="14"/>
        </w:rPr>
        <w:t xml:space="preserve">6 </w:t>
      </w:r>
      <w:r>
        <w:rPr>
          <w:color w:val="231F20"/>
        </w:rPr>
        <w:t>стремиться узнавать что-то новое, проявлять любознатель- ность, ценить знания;</w:t>
      </w:r>
    </w:p>
    <w:p w:rsidR="00777185" w:rsidRDefault="002B1729">
      <w:pPr>
        <w:pStyle w:val="a3"/>
        <w:spacing w:before="2"/>
        <w:ind w:left="202" w:right="0" w:firstLine="0"/>
      </w:pPr>
      <w:r>
        <w:rPr>
          <w:rFonts w:ascii="Trebuchet MS" w:hAnsi="Trebuchet MS"/>
          <w:color w:val="231F20"/>
          <w:position w:val="1"/>
          <w:sz w:val="14"/>
        </w:rPr>
        <w:t>6</w:t>
      </w:r>
      <w:r>
        <w:rPr>
          <w:rFonts w:ascii="Trebuchet MS" w:hAnsi="Trebuchet MS"/>
          <w:color w:val="231F20"/>
          <w:spacing w:val="18"/>
          <w:position w:val="1"/>
          <w:sz w:val="14"/>
        </w:rPr>
        <w:t xml:space="preserve"> </w:t>
      </w:r>
      <w:r>
        <w:rPr>
          <w:color w:val="231F20"/>
        </w:rPr>
        <w:t>быть вежливым и</w:t>
      </w:r>
      <w:r>
        <w:rPr>
          <w:color w:val="231F20"/>
          <w:spacing w:val="-1"/>
        </w:rPr>
        <w:t xml:space="preserve"> </w:t>
      </w:r>
      <w:r>
        <w:rPr>
          <w:color w:val="231F20"/>
        </w:rPr>
        <w:t xml:space="preserve">опрятным, скромным и </w:t>
      </w:r>
      <w:r>
        <w:rPr>
          <w:color w:val="231F20"/>
          <w:spacing w:val="-2"/>
        </w:rPr>
        <w:t>приветливым;</w:t>
      </w:r>
    </w:p>
    <w:p w:rsidR="00777185" w:rsidRDefault="002B1729">
      <w:pPr>
        <w:pStyle w:val="a3"/>
        <w:spacing w:before="8" w:line="247" w:lineRule="auto"/>
        <w:ind w:left="343" w:right="115" w:hanging="142"/>
      </w:pPr>
      <w:r>
        <w:rPr>
          <w:rFonts w:ascii="Trebuchet MS" w:hAnsi="Trebuchet MS"/>
          <w:color w:val="231F20"/>
          <w:position w:val="1"/>
          <w:sz w:val="14"/>
        </w:rPr>
        <w:t xml:space="preserve">6 </w:t>
      </w:r>
      <w:r>
        <w:rPr>
          <w:color w:val="231F20"/>
        </w:rPr>
        <w:t>соблюдать правила личной гигиены, режим дня, вести здо- ровый образ жизни;</w:t>
      </w:r>
    </w:p>
    <w:p w:rsidR="00777185" w:rsidRDefault="002B1729">
      <w:pPr>
        <w:pStyle w:val="a3"/>
        <w:spacing w:before="2" w:line="247" w:lineRule="auto"/>
        <w:ind w:left="343" w:right="114" w:hanging="142"/>
      </w:pPr>
      <w:r>
        <w:rPr>
          <w:rFonts w:ascii="Trebuchet MS" w:hAnsi="Trebuchet MS"/>
          <w:color w:val="231F20"/>
          <w:position w:val="1"/>
          <w:sz w:val="14"/>
        </w:rPr>
        <w:t xml:space="preserve">6 </w:t>
      </w:r>
      <w:r>
        <w:rPr>
          <w:color w:val="231F20"/>
        </w:rPr>
        <w:t xml:space="preserve">уметь сопереживать, проявлять сострадание к попавшим в </w:t>
      </w:r>
      <w:r>
        <w:rPr>
          <w:color w:val="231F20"/>
          <w:w w:val="95"/>
        </w:rPr>
        <w:t xml:space="preserve">беду; стремиться устанавливать хорошие отношения с други- </w:t>
      </w:r>
      <w:r>
        <w:rPr>
          <w:color w:val="231F20"/>
        </w:rPr>
        <w:t>ми людьми; уметь прощать обиды, защищать слабых, по мере возможности помогать нуждающимся в этом людям; уважительно</w:t>
      </w:r>
      <w:r>
        <w:rPr>
          <w:color w:val="231F20"/>
          <w:spacing w:val="26"/>
        </w:rPr>
        <w:t xml:space="preserve"> </w:t>
      </w:r>
      <w:r>
        <w:rPr>
          <w:color w:val="231F20"/>
        </w:rPr>
        <w:t>относиться</w:t>
      </w:r>
      <w:r>
        <w:rPr>
          <w:color w:val="231F20"/>
          <w:spacing w:val="26"/>
        </w:rPr>
        <w:t xml:space="preserve"> </w:t>
      </w:r>
      <w:r>
        <w:rPr>
          <w:color w:val="231F20"/>
        </w:rPr>
        <w:t>к</w:t>
      </w:r>
      <w:r>
        <w:rPr>
          <w:color w:val="231F20"/>
          <w:spacing w:val="26"/>
        </w:rPr>
        <w:t xml:space="preserve"> </w:t>
      </w:r>
      <w:r>
        <w:rPr>
          <w:color w:val="231F20"/>
        </w:rPr>
        <w:t>людям</w:t>
      </w:r>
      <w:r>
        <w:rPr>
          <w:color w:val="231F20"/>
          <w:spacing w:val="26"/>
        </w:rPr>
        <w:t xml:space="preserve"> </w:t>
      </w:r>
      <w:r>
        <w:rPr>
          <w:color w:val="231F20"/>
        </w:rPr>
        <w:t>иной</w:t>
      </w:r>
      <w:r>
        <w:rPr>
          <w:color w:val="231F20"/>
          <w:spacing w:val="26"/>
        </w:rPr>
        <w:t xml:space="preserve"> </w:t>
      </w:r>
      <w:r>
        <w:rPr>
          <w:color w:val="231F20"/>
        </w:rPr>
        <w:t>национальной</w:t>
      </w:r>
      <w:r>
        <w:rPr>
          <w:color w:val="231F20"/>
          <w:spacing w:val="26"/>
        </w:rPr>
        <w:t xml:space="preserve"> </w:t>
      </w:r>
      <w:r>
        <w:rPr>
          <w:color w:val="231F20"/>
          <w:spacing w:val="-5"/>
        </w:rPr>
        <w:t>или</w:t>
      </w:r>
    </w:p>
    <w:p w:rsidR="00777185" w:rsidRDefault="00777185">
      <w:pPr>
        <w:spacing w:line="247" w:lineRule="auto"/>
        <w:sectPr w:rsidR="00777185">
          <w:pgSz w:w="7830" w:h="12020"/>
          <w:pgMar w:top="620" w:right="620" w:bottom="900" w:left="620" w:header="0" w:footer="709" w:gutter="0"/>
          <w:cols w:space="720"/>
        </w:sectPr>
      </w:pPr>
    </w:p>
    <w:p w:rsidR="00777185" w:rsidRDefault="002B1729">
      <w:pPr>
        <w:pStyle w:val="a3"/>
        <w:spacing w:before="68" w:line="244" w:lineRule="auto"/>
        <w:ind w:left="343" w:right="0" w:firstLine="0"/>
        <w:jc w:val="left"/>
      </w:pPr>
      <w:r>
        <w:rPr>
          <w:color w:val="231F20"/>
        </w:rPr>
        <w:t>религиозной принадлежности, иного имущественного поло- жения, людям с ограниченными возможностями здоровья;</w:t>
      </w:r>
    </w:p>
    <w:p w:rsidR="00777185" w:rsidRDefault="002B1729">
      <w:pPr>
        <w:pStyle w:val="a3"/>
        <w:spacing w:before="4" w:line="247" w:lineRule="auto"/>
        <w:ind w:left="117" w:right="114" w:firstLine="85"/>
        <w:jc w:val="right"/>
      </w:pPr>
      <w:r>
        <w:rPr>
          <w:rFonts w:ascii="Trebuchet MS" w:hAnsi="Trebuchet MS"/>
          <w:color w:val="231F20"/>
          <w:position w:val="1"/>
          <w:sz w:val="14"/>
        </w:rPr>
        <w:t>6</w:t>
      </w:r>
      <w:r>
        <w:rPr>
          <w:rFonts w:ascii="Trebuchet MS" w:hAnsi="Trebuchet MS"/>
          <w:color w:val="231F20"/>
          <w:spacing w:val="13"/>
          <w:position w:val="1"/>
          <w:sz w:val="14"/>
        </w:rPr>
        <w:t xml:space="preserve"> </w:t>
      </w:r>
      <w:r>
        <w:rPr>
          <w:color w:val="231F20"/>
        </w:rPr>
        <w:t>быть</w:t>
      </w:r>
      <w:r>
        <w:rPr>
          <w:color w:val="231F20"/>
          <w:spacing w:val="-1"/>
        </w:rPr>
        <w:t xml:space="preserve"> </w:t>
      </w:r>
      <w:r>
        <w:rPr>
          <w:color w:val="231F20"/>
        </w:rPr>
        <w:t>уверенным</w:t>
      </w:r>
      <w:r>
        <w:rPr>
          <w:color w:val="231F20"/>
          <w:spacing w:val="-1"/>
        </w:rPr>
        <w:t xml:space="preserve"> </w:t>
      </w:r>
      <w:r>
        <w:rPr>
          <w:color w:val="231F20"/>
        </w:rPr>
        <w:t>в</w:t>
      </w:r>
      <w:r>
        <w:rPr>
          <w:color w:val="231F20"/>
          <w:spacing w:val="-1"/>
        </w:rPr>
        <w:t xml:space="preserve"> </w:t>
      </w:r>
      <w:r>
        <w:rPr>
          <w:color w:val="231F20"/>
        </w:rPr>
        <w:t>себе,</w:t>
      </w:r>
      <w:r>
        <w:rPr>
          <w:color w:val="231F20"/>
          <w:spacing w:val="-1"/>
        </w:rPr>
        <w:t xml:space="preserve"> </w:t>
      </w:r>
      <w:r>
        <w:rPr>
          <w:color w:val="231F20"/>
        </w:rPr>
        <w:t>открытым</w:t>
      </w:r>
      <w:r>
        <w:rPr>
          <w:color w:val="231F20"/>
          <w:spacing w:val="-1"/>
        </w:rPr>
        <w:t xml:space="preserve"> </w:t>
      </w:r>
      <w:r>
        <w:rPr>
          <w:color w:val="231F20"/>
        </w:rPr>
        <w:t>и</w:t>
      </w:r>
      <w:r>
        <w:rPr>
          <w:color w:val="231F20"/>
          <w:spacing w:val="-1"/>
        </w:rPr>
        <w:t xml:space="preserve"> </w:t>
      </w:r>
      <w:r>
        <w:rPr>
          <w:color w:val="231F20"/>
        </w:rPr>
        <w:t>общительным,</w:t>
      </w:r>
      <w:r>
        <w:rPr>
          <w:color w:val="231F20"/>
          <w:spacing w:val="-1"/>
        </w:rPr>
        <w:t xml:space="preserve"> </w:t>
      </w:r>
      <w:r>
        <w:rPr>
          <w:color w:val="231F20"/>
        </w:rPr>
        <w:t>не</w:t>
      </w:r>
      <w:r>
        <w:rPr>
          <w:color w:val="231F20"/>
          <w:spacing w:val="-1"/>
        </w:rPr>
        <w:t xml:space="preserve"> </w:t>
      </w:r>
      <w:r>
        <w:rPr>
          <w:color w:val="231F20"/>
        </w:rPr>
        <w:t>стес- няться быть в чём-то не похожим на других; уметь ставить перед собой цели и проявлять инициативу, отстаивать своё мнение и действовать самостоятельно, без помощи старших. Знание</w:t>
      </w:r>
      <w:r>
        <w:rPr>
          <w:color w:val="231F20"/>
          <w:spacing w:val="40"/>
        </w:rPr>
        <w:t xml:space="preserve"> </w:t>
      </w:r>
      <w:r>
        <w:rPr>
          <w:color w:val="231F20"/>
        </w:rPr>
        <w:t>обучающимися</w:t>
      </w:r>
      <w:r>
        <w:rPr>
          <w:color w:val="231F20"/>
          <w:spacing w:val="40"/>
        </w:rPr>
        <w:t xml:space="preserve"> </w:t>
      </w:r>
      <w:r>
        <w:rPr>
          <w:color w:val="231F20"/>
        </w:rPr>
        <w:t>младших</w:t>
      </w:r>
      <w:r>
        <w:rPr>
          <w:color w:val="231F20"/>
          <w:spacing w:val="40"/>
        </w:rPr>
        <w:t xml:space="preserve"> </w:t>
      </w:r>
      <w:r>
        <w:rPr>
          <w:color w:val="231F20"/>
        </w:rPr>
        <w:t>классов</w:t>
      </w:r>
      <w:r>
        <w:rPr>
          <w:color w:val="231F20"/>
          <w:spacing w:val="40"/>
        </w:rPr>
        <w:t xml:space="preserve"> </w:t>
      </w:r>
      <w:r>
        <w:rPr>
          <w:color w:val="231F20"/>
        </w:rPr>
        <w:t>данных</w:t>
      </w:r>
      <w:r>
        <w:rPr>
          <w:color w:val="231F20"/>
          <w:spacing w:val="40"/>
        </w:rPr>
        <w:t xml:space="preserve"> </w:t>
      </w:r>
      <w:r>
        <w:rPr>
          <w:color w:val="231F20"/>
        </w:rPr>
        <w:t>социаль- ных</w:t>
      </w:r>
      <w:r>
        <w:rPr>
          <w:color w:val="231F20"/>
          <w:spacing w:val="29"/>
        </w:rPr>
        <w:t xml:space="preserve"> </w:t>
      </w:r>
      <w:r>
        <w:rPr>
          <w:color w:val="231F20"/>
        </w:rPr>
        <w:t>норм</w:t>
      </w:r>
      <w:r>
        <w:rPr>
          <w:color w:val="231F20"/>
          <w:spacing w:val="29"/>
        </w:rPr>
        <w:t xml:space="preserve"> </w:t>
      </w:r>
      <w:r>
        <w:rPr>
          <w:color w:val="231F20"/>
        </w:rPr>
        <w:t>и</w:t>
      </w:r>
      <w:r>
        <w:rPr>
          <w:color w:val="231F20"/>
          <w:spacing w:val="29"/>
        </w:rPr>
        <w:t xml:space="preserve"> </w:t>
      </w:r>
      <w:r>
        <w:rPr>
          <w:color w:val="231F20"/>
        </w:rPr>
        <w:t>традиций,</w:t>
      </w:r>
      <w:r>
        <w:rPr>
          <w:color w:val="231F20"/>
          <w:spacing w:val="29"/>
        </w:rPr>
        <w:t xml:space="preserve"> </w:t>
      </w:r>
      <w:r>
        <w:rPr>
          <w:color w:val="231F20"/>
        </w:rPr>
        <w:t>понимание</w:t>
      </w:r>
      <w:r>
        <w:rPr>
          <w:color w:val="231F20"/>
          <w:spacing w:val="29"/>
        </w:rPr>
        <w:t xml:space="preserve"> </w:t>
      </w:r>
      <w:r>
        <w:rPr>
          <w:color w:val="231F20"/>
        </w:rPr>
        <w:t>важности</w:t>
      </w:r>
      <w:r>
        <w:rPr>
          <w:color w:val="231F20"/>
          <w:spacing w:val="29"/>
        </w:rPr>
        <w:t xml:space="preserve"> </w:t>
      </w:r>
      <w:r>
        <w:rPr>
          <w:color w:val="231F20"/>
        </w:rPr>
        <w:t>следования</w:t>
      </w:r>
      <w:r>
        <w:rPr>
          <w:color w:val="231F20"/>
          <w:spacing w:val="29"/>
        </w:rPr>
        <w:t xml:space="preserve"> </w:t>
      </w:r>
      <w:r>
        <w:rPr>
          <w:color w:val="231F20"/>
        </w:rPr>
        <w:t>им имеет</w:t>
      </w:r>
      <w:r>
        <w:rPr>
          <w:color w:val="231F20"/>
          <w:spacing w:val="-16"/>
        </w:rPr>
        <w:t xml:space="preserve"> </w:t>
      </w:r>
      <w:r>
        <w:rPr>
          <w:color w:val="231F20"/>
        </w:rPr>
        <w:t>особое</w:t>
      </w:r>
      <w:r>
        <w:rPr>
          <w:color w:val="231F20"/>
          <w:spacing w:val="-16"/>
        </w:rPr>
        <w:t xml:space="preserve"> </w:t>
      </w:r>
      <w:r>
        <w:rPr>
          <w:color w:val="231F20"/>
        </w:rPr>
        <w:t>значение</w:t>
      </w:r>
      <w:r>
        <w:rPr>
          <w:color w:val="231F20"/>
          <w:spacing w:val="-16"/>
        </w:rPr>
        <w:t xml:space="preserve"> </w:t>
      </w:r>
      <w:r>
        <w:rPr>
          <w:color w:val="231F20"/>
        </w:rPr>
        <w:t>для</w:t>
      </w:r>
      <w:r>
        <w:rPr>
          <w:color w:val="231F20"/>
          <w:spacing w:val="-16"/>
        </w:rPr>
        <w:t xml:space="preserve"> </w:t>
      </w:r>
      <w:r>
        <w:rPr>
          <w:color w:val="231F20"/>
        </w:rPr>
        <w:t>этого</w:t>
      </w:r>
      <w:r>
        <w:rPr>
          <w:color w:val="231F20"/>
          <w:spacing w:val="-16"/>
        </w:rPr>
        <w:t xml:space="preserve"> </w:t>
      </w:r>
      <w:r>
        <w:rPr>
          <w:color w:val="231F20"/>
        </w:rPr>
        <w:t>возраста,</w:t>
      </w:r>
      <w:r>
        <w:rPr>
          <w:color w:val="231F20"/>
          <w:spacing w:val="-16"/>
        </w:rPr>
        <w:t xml:space="preserve"> </w:t>
      </w:r>
      <w:r>
        <w:rPr>
          <w:color w:val="231F20"/>
        </w:rPr>
        <w:t>поскольку</w:t>
      </w:r>
      <w:r>
        <w:rPr>
          <w:color w:val="231F20"/>
          <w:spacing w:val="-16"/>
        </w:rPr>
        <w:t xml:space="preserve"> </w:t>
      </w:r>
      <w:r>
        <w:rPr>
          <w:color w:val="231F20"/>
        </w:rPr>
        <w:t>облегчает вхождение</w:t>
      </w:r>
      <w:r>
        <w:rPr>
          <w:color w:val="231F20"/>
          <w:spacing w:val="-15"/>
        </w:rPr>
        <w:t xml:space="preserve"> </w:t>
      </w:r>
      <w:r>
        <w:rPr>
          <w:color w:val="231F20"/>
        </w:rPr>
        <w:t>в</w:t>
      </w:r>
      <w:r>
        <w:rPr>
          <w:color w:val="231F20"/>
          <w:spacing w:val="-14"/>
        </w:rPr>
        <w:t xml:space="preserve"> </w:t>
      </w:r>
      <w:r>
        <w:rPr>
          <w:color w:val="231F20"/>
        </w:rPr>
        <w:t>широкий</w:t>
      </w:r>
      <w:r>
        <w:rPr>
          <w:color w:val="231F20"/>
          <w:spacing w:val="-15"/>
        </w:rPr>
        <w:t xml:space="preserve"> </w:t>
      </w:r>
      <w:r>
        <w:rPr>
          <w:color w:val="231F20"/>
        </w:rPr>
        <w:t>социальный</w:t>
      </w:r>
      <w:r>
        <w:rPr>
          <w:color w:val="231F20"/>
          <w:spacing w:val="-14"/>
        </w:rPr>
        <w:t xml:space="preserve"> </w:t>
      </w:r>
      <w:r>
        <w:rPr>
          <w:color w:val="231F20"/>
        </w:rPr>
        <w:t>мир,</w:t>
      </w:r>
      <w:r>
        <w:rPr>
          <w:color w:val="231F20"/>
          <w:spacing w:val="-14"/>
        </w:rPr>
        <w:t xml:space="preserve"> </w:t>
      </w:r>
      <w:r>
        <w:rPr>
          <w:color w:val="231F20"/>
        </w:rPr>
        <w:t>в</w:t>
      </w:r>
      <w:r>
        <w:rPr>
          <w:color w:val="231F20"/>
          <w:spacing w:val="-15"/>
        </w:rPr>
        <w:t xml:space="preserve"> </w:t>
      </w:r>
      <w:r>
        <w:rPr>
          <w:color w:val="231F20"/>
        </w:rPr>
        <w:t>открывающуюся</w:t>
      </w:r>
      <w:r>
        <w:rPr>
          <w:color w:val="231F20"/>
          <w:spacing w:val="-14"/>
        </w:rPr>
        <w:t xml:space="preserve"> </w:t>
      </w:r>
      <w:r>
        <w:rPr>
          <w:color w:val="231F20"/>
          <w:spacing w:val="-5"/>
        </w:rPr>
        <w:t>им</w:t>
      </w:r>
    </w:p>
    <w:p w:rsidR="00777185" w:rsidRDefault="002B1729">
      <w:pPr>
        <w:pStyle w:val="a3"/>
        <w:spacing w:before="8"/>
        <w:ind w:left="117" w:right="0" w:firstLine="0"/>
      </w:pPr>
      <w:r>
        <w:rPr>
          <w:color w:val="231F20"/>
          <w:w w:val="95"/>
        </w:rPr>
        <w:t>систему</w:t>
      </w:r>
      <w:r>
        <w:rPr>
          <w:color w:val="231F20"/>
          <w:spacing w:val="35"/>
        </w:rPr>
        <w:t xml:space="preserve"> </w:t>
      </w:r>
      <w:r>
        <w:rPr>
          <w:color w:val="231F20"/>
          <w:w w:val="95"/>
        </w:rPr>
        <w:t>общественных</w:t>
      </w:r>
      <w:r>
        <w:rPr>
          <w:color w:val="231F20"/>
          <w:spacing w:val="35"/>
        </w:rPr>
        <w:t xml:space="preserve"> </w:t>
      </w:r>
      <w:r>
        <w:rPr>
          <w:color w:val="231F20"/>
          <w:spacing w:val="-2"/>
          <w:w w:val="95"/>
        </w:rPr>
        <w:t>отношений.</w:t>
      </w:r>
    </w:p>
    <w:p w:rsidR="00777185" w:rsidRDefault="002B1729" w:rsidP="0020001A">
      <w:pPr>
        <w:pStyle w:val="a5"/>
        <w:numPr>
          <w:ilvl w:val="0"/>
          <w:numId w:val="12"/>
        </w:numPr>
        <w:tabs>
          <w:tab w:val="left" w:pos="595"/>
        </w:tabs>
        <w:spacing w:before="8" w:line="244" w:lineRule="auto"/>
        <w:ind w:right="114" w:firstLine="226"/>
        <w:rPr>
          <w:rFonts w:ascii="Book Antiqua" w:hAnsi="Book Antiqua"/>
          <w:b/>
          <w:color w:val="231F20"/>
          <w:sz w:val="20"/>
        </w:rPr>
      </w:pPr>
      <w:r>
        <w:rPr>
          <w:color w:val="231F20"/>
          <w:sz w:val="20"/>
        </w:rPr>
        <w:t>В</w:t>
      </w:r>
      <w:r>
        <w:rPr>
          <w:color w:val="231F20"/>
          <w:spacing w:val="-14"/>
          <w:sz w:val="20"/>
        </w:rPr>
        <w:t xml:space="preserve"> </w:t>
      </w:r>
      <w:r>
        <w:rPr>
          <w:color w:val="231F20"/>
          <w:sz w:val="20"/>
        </w:rPr>
        <w:t>воспитании</w:t>
      </w:r>
      <w:r>
        <w:rPr>
          <w:color w:val="231F20"/>
          <w:spacing w:val="-14"/>
          <w:sz w:val="20"/>
        </w:rPr>
        <w:t xml:space="preserve"> </w:t>
      </w:r>
      <w:r>
        <w:rPr>
          <w:color w:val="231F20"/>
          <w:sz w:val="20"/>
        </w:rPr>
        <w:t>обучающихся</w:t>
      </w:r>
      <w:r>
        <w:rPr>
          <w:color w:val="231F20"/>
          <w:spacing w:val="-14"/>
          <w:sz w:val="20"/>
        </w:rPr>
        <w:t xml:space="preserve"> </w:t>
      </w:r>
      <w:r>
        <w:rPr>
          <w:color w:val="231F20"/>
          <w:sz w:val="20"/>
        </w:rPr>
        <w:t>подросткового</w:t>
      </w:r>
      <w:r>
        <w:rPr>
          <w:color w:val="231F20"/>
          <w:spacing w:val="-14"/>
          <w:sz w:val="20"/>
        </w:rPr>
        <w:t xml:space="preserve"> </w:t>
      </w:r>
      <w:r>
        <w:rPr>
          <w:color w:val="231F20"/>
          <w:sz w:val="20"/>
        </w:rPr>
        <w:t>возраста</w:t>
      </w:r>
      <w:r>
        <w:rPr>
          <w:color w:val="231F20"/>
          <w:spacing w:val="-14"/>
          <w:sz w:val="20"/>
        </w:rPr>
        <w:t xml:space="preserve"> </w:t>
      </w:r>
      <w:r>
        <w:rPr>
          <w:color w:val="231F20"/>
          <w:sz w:val="20"/>
        </w:rPr>
        <w:t>(</w:t>
      </w:r>
      <w:r>
        <w:rPr>
          <w:rFonts w:ascii="Book Antiqua" w:hAnsi="Book Antiqua"/>
          <w:b/>
          <w:color w:val="231F20"/>
          <w:sz w:val="20"/>
        </w:rPr>
        <w:t>уро- вень основного общего образования</w:t>
      </w:r>
      <w:r>
        <w:rPr>
          <w:color w:val="231F20"/>
          <w:sz w:val="20"/>
        </w:rPr>
        <w:t>)</w:t>
      </w:r>
      <w:r>
        <w:rPr>
          <w:color w:val="231F20"/>
          <w:spacing w:val="-5"/>
          <w:sz w:val="20"/>
        </w:rPr>
        <w:t xml:space="preserve"> </w:t>
      </w:r>
      <w:r>
        <w:rPr>
          <w:color w:val="231F20"/>
          <w:sz w:val="20"/>
        </w:rPr>
        <w:t>таким</w:t>
      </w:r>
      <w:r>
        <w:rPr>
          <w:color w:val="231F20"/>
          <w:spacing w:val="-5"/>
          <w:sz w:val="20"/>
        </w:rPr>
        <w:t xml:space="preserve"> </w:t>
      </w:r>
      <w:r>
        <w:rPr>
          <w:color w:val="231F20"/>
          <w:sz w:val="20"/>
        </w:rPr>
        <w:t>приоритетом</w:t>
      </w:r>
      <w:r>
        <w:rPr>
          <w:color w:val="231F20"/>
          <w:spacing w:val="-5"/>
          <w:sz w:val="20"/>
        </w:rPr>
        <w:t xml:space="preserve"> </w:t>
      </w:r>
      <w:r>
        <w:rPr>
          <w:color w:val="231F20"/>
          <w:sz w:val="20"/>
        </w:rPr>
        <w:t>явля- ется</w:t>
      </w:r>
      <w:r>
        <w:rPr>
          <w:color w:val="231F20"/>
          <w:spacing w:val="-15"/>
          <w:sz w:val="20"/>
        </w:rPr>
        <w:t xml:space="preserve"> </w:t>
      </w:r>
      <w:r>
        <w:rPr>
          <w:color w:val="231F20"/>
          <w:sz w:val="20"/>
        </w:rPr>
        <w:t>создание</w:t>
      </w:r>
      <w:r>
        <w:rPr>
          <w:color w:val="231F20"/>
          <w:spacing w:val="-15"/>
          <w:sz w:val="20"/>
        </w:rPr>
        <w:t xml:space="preserve"> </w:t>
      </w:r>
      <w:r>
        <w:rPr>
          <w:color w:val="231F20"/>
          <w:sz w:val="20"/>
        </w:rPr>
        <w:t>благоприятных</w:t>
      </w:r>
      <w:r>
        <w:rPr>
          <w:color w:val="231F20"/>
          <w:spacing w:val="-15"/>
          <w:sz w:val="20"/>
        </w:rPr>
        <w:t xml:space="preserve"> </w:t>
      </w:r>
      <w:r>
        <w:rPr>
          <w:color w:val="231F20"/>
          <w:sz w:val="20"/>
        </w:rPr>
        <w:t>условий</w:t>
      </w:r>
      <w:r>
        <w:rPr>
          <w:color w:val="231F20"/>
          <w:spacing w:val="-15"/>
          <w:sz w:val="20"/>
        </w:rPr>
        <w:t xml:space="preserve"> </w:t>
      </w:r>
      <w:r>
        <w:rPr>
          <w:color w:val="231F20"/>
          <w:sz w:val="20"/>
        </w:rPr>
        <w:t>для</w:t>
      </w:r>
      <w:r>
        <w:rPr>
          <w:color w:val="231F20"/>
          <w:spacing w:val="-15"/>
          <w:sz w:val="20"/>
        </w:rPr>
        <w:t xml:space="preserve"> </w:t>
      </w:r>
      <w:r>
        <w:rPr>
          <w:color w:val="231F20"/>
          <w:sz w:val="20"/>
        </w:rPr>
        <w:t>развития</w:t>
      </w:r>
      <w:r>
        <w:rPr>
          <w:color w:val="231F20"/>
          <w:spacing w:val="-15"/>
          <w:sz w:val="20"/>
        </w:rPr>
        <w:t xml:space="preserve"> </w:t>
      </w:r>
      <w:r>
        <w:rPr>
          <w:color w:val="231F20"/>
          <w:sz w:val="20"/>
        </w:rPr>
        <w:t>социально значимых отношений обучающихся, и прежде всего ценност- ных отношений:</w:t>
      </w:r>
    </w:p>
    <w:p w:rsidR="00777185" w:rsidRDefault="002B1729">
      <w:pPr>
        <w:pStyle w:val="a3"/>
        <w:spacing w:before="3" w:line="247" w:lineRule="auto"/>
        <w:ind w:left="343" w:right="114" w:hanging="142"/>
      </w:pPr>
      <w:r>
        <w:rPr>
          <w:rFonts w:ascii="Trebuchet MS" w:hAnsi="Trebuchet MS"/>
          <w:color w:val="231F20"/>
          <w:position w:val="1"/>
          <w:sz w:val="14"/>
        </w:rPr>
        <w:t>6</w:t>
      </w:r>
      <w:r>
        <w:rPr>
          <w:rFonts w:ascii="Trebuchet MS" w:hAnsi="Trebuchet MS"/>
          <w:color w:val="231F20"/>
          <w:spacing w:val="13"/>
          <w:position w:val="1"/>
          <w:sz w:val="14"/>
        </w:rPr>
        <w:t xml:space="preserve"> </w:t>
      </w:r>
      <w:r>
        <w:rPr>
          <w:color w:val="231F20"/>
        </w:rPr>
        <w:t>к</w:t>
      </w:r>
      <w:r>
        <w:rPr>
          <w:color w:val="231F20"/>
          <w:spacing w:val="-16"/>
        </w:rPr>
        <w:t xml:space="preserve"> </w:t>
      </w:r>
      <w:r>
        <w:rPr>
          <w:color w:val="231F20"/>
        </w:rPr>
        <w:t>семье</w:t>
      </w:r>
      <w:r>
        <w:rPr>
          <w:color w:val="231F20"/>
          <w:spacing w:val="-16"/>
        </w:rPr>
        <w:t xml:space="preserve"> </w:t>
      </w:r>
      <w:r>
        <w:rPr>
          <w:color w:val="231F20"/>
        </w:rPr>
        <w:t>как</w:t>
      </w:r>
      <w:r>
        <w:rPr>
          <w:color w:val="231F20"/>
          <w:spacing w:val="-16"/>
        </w:rPr>
        <w:t xml:space="preserve"> </w:t>
      </w:r>
      <w:r>
        <w:rPr>
          <w:color w:val="231F20"/>
        </w:rPr>
        <w:t>главной</w:t>
      </w:r>
      <w:r>
        <w:rPr>
          <w:color w:val="231F20"/>
          <w:spacing w:val="-16"/>
        </w:rPr>
        <w:t xml:space="preserve"> </w:t>
      </w:r>
      <w:r>
        <w:rPr>
          <w:color w:val="231F20"/>
        </w:rPr>
        <w:t>опоре</w:t>
      </w:r>
      <w:r>
        <w:rPr>
          <w:color w:val="231F20"/>
          <w:spacing w:val="-16"/>
        </w:rPr>
        <w:t xml:space="preserve"> </w:t>
      </w:r>
      <w:r>
        <w:rPr>
          <w:color w:val="231F20"/>
        </w:rPr>
        <w:t>в</w:t>
      </w:r>
      <w:r>
        <w:rPr>
          <w:color w:val="231F20"/>
          <w:spacing w:val="-16"/>
        </w:rPr>
        <w:t xml:space="preserve"> </w:t>
      </w:r>
      <w:r>
        <w:rPr>
          <w:color w:val="231F20"/>
        </w:rPr>
        <w:t>жизни</w:t>
      </w:r>
      <w:r>
        <w:rPr>
          <w:color w:val="231F20"/>
          <w:spacing w:val="-16"/>
        </w:rPr>
        <w:t xml:space="preserve"> </w:t>
      </w:r>
      <w:r>
        <w:rPr>
          <w:color w:val="231F20"/>
        </w:rPr>
        <w:t>человека</w:t>
      </w:r>
      <w:r>
        <w:rPr>
          <w:color w:val="231F20"/>
          <w:spacing w:val="-16"/>
        </w:rPr>
        <w:t xml:space="preserve"> </w:t>
      </w:r>
      <w:r>
        <w:rPr>
          <w:color w:val="231F20"/>
        </w:rPr>
        <w:t>и</w:t>
      </w:r>
      <w:r>
        <w:rPr>
          <w:color w:val="231F20"/>
          <w:spacing w:val="-16"/>
        </w:rPr>
        <w:t xml:space="preserve"> </w:t>
      </w:r>
      <w:r>
        <w:rPr>
          <w:color w:val="231F20"/>
        </w:rPr>
        <w:t>источнику</w:t>
      </w:r>
      <w:r>
        <w:rPr>
          <w:color w:val="231F20"/>
          <w:spacing w:val="-16"/>
        </w:rPr>
        <w:t xml:space="preserve"> </w:t>
      </w:r>
      <w:r>
        <w:rPr>
          <w:color w:val="231F20"/>
        </w:rPr>
        <w:t xml:space="preserve">его </w:t>
      </w:r>
      <w:r>
        <w:rPr>
          <w:color w:val="231F20"/>
          <w:spacing w:val="-2"/>
        </w:rPr>
        <w:t>счастья;</w:t>
      </w:r>
    </w:p>
    <w:p w:rsidR="00777185" w:rsidRDefault="002B1729">
      <w:pPr>
        <w:pStyle w:val="a3"/>
        <w:spacing w:before="2" w:line="247" w:lineRule="auto"/>
        <w:ind w:left="343" w:right="115" w:hanging="142"/>
      </w:pPr>
      <w:r>
        <w:rPr>
          <w:rFonts w:ascii="Trebuchet MS" w:hAnsi="Trebuchet MS"/>
          <w:color w:val="231F20"/>
          <w:position w:val="1"/>
          <w:sz w:val="14"/>
        </w:rPr>
        <w:t>6</w:t>
      </w:r>
      <w:r>
        <w:rPr>
          <w:rFonts w:ascii="Trebuchet MS" w:hAnsi="Trebuchet MS"/>
          <w:color w:val="231F20"/>
          <w:spacing w:val="3"/>
          <w:position w:val="1"/>
          <w:sz w:val="14"/>
        </w:rPr>
        <w:t xml:space="preserve"> </w:t>
      </w:r>
      <w:r>
        <w:rPr>
          <w:color w:val="231F20"/>
        </w:rPr>
        <w:t>к</w:t>
      </w:r>
      <w:r>
        <w:rPr>
          <w:color w:val="231F20"/>
          <w:spacing w:val="-15"/>
        </w:rPr>
        <w:t xml:space="preserve"> </w:t>
      </w:r>
      <w:r>
        <w:rPr>
          <w:color w:val="231F20"/>
        </w:rPr>
        <w:t>труду</w:t>
      </w:r>
      <w:r>
        <w:rPr>
          <w:color w:val="231F20"/>
          <w:spacing w:val="-15"/>
        </w:rPr>
        <w:t xml:space="preserve"> </w:t>
      </w:r>
      <w:r>
        <w:rPr>
          <w:color w:val="231F20"/>
        </w:rPr>
        <w:t>как</w:t>
      </w:r>
      <w:r>
        <w:rPr>
          <w:color w:val="231F20"/>
          <w:spacing w:val="-15"/>
        </w:rPr>
        <w:t xml:space="preserve"> </w:t>
      </w:r>
      <w:r>
        <w:rPr>
          <w:color w:val="231F20"/>
        </w:rPr>
        <w:t>основному</w:t>
      </w:r>
      <w:r>
        <w:rPr>
          <w:color w:val="231F20"/>
          <w:spacing w:val="-15"/>
        </w:rPr>
        <w:t xml:space="preserve"> </w:t>
      </w:r>
      <w:r>
        <w:rPr>
          <w:color w:val="231F20"/>
        </w:rPr>
        <w:t>способу</w:t>
      </w:r>
      <w:r>
        <w:rPr>
          <w:color w:val="231F20"/>
          <w:spacing w:val="-15"/>
        </w:rPr>
        <w:t xml:space="preserve"> </w:t>
      </w:r>
      <w:r>
        <w:rPr>
          <w:color w:val="231F20"/>
        </w:rPr>
        <w:t>достижения</w:t>
      </w:r>
      <w:r>
        <w:rPr>
          <w:color w:val="231F20"/>
          <w:spacing w:val="-15"/>
        </w:rPr>
        <w:t xml:space="preserve"> </w:t>
      </w:r>
      <w:r>
        <w:rPr>
          <w:color w:val="231F20"/>
        </w:rPr>
        <w:t>жизненного</w:t>
      </w:r>
      <w:r>
        <w:rPr>
          <w:color w:val="231F20"/>
          <w:spacing w:val="-15"/>
        </w:rPr>
        <w:t xml:space="preserve"> </w:t>
      </w:r>
      <w:r>
        <w:rPr>
          <w:color w:val="231F20"/>
        </w:rPr>
        <w:t xml:space="preserve">бла- </w:t>
      </w:r>
      <w:r>
        <w:rPr>
          <w:color w:val="231F20"/>
          <w:w w:val="95"/>
        </w:rPr>
        <w:t>гополучия человека, залогу его успешного профессионального самоопределения</w:t>
      </w:r>
      <w:r>
        <w:rPr>
          <w:color w:val="231F20"/>
          <w:spacing w:val="-4"/>
        </w:rPr>
        <w:t xml:space="preserve"> </w:t>
      </w:r>
      <w:r>
        <w:rPr>
          <w:color w:val="231F20"/>
          <w:w w:val="95"/>
        </w:rPr>
        <w:t>и</w:t>
      </w:r>
      <w:r>
        <w:rPr>
          <w:color w:val="231F20"/>
          <w:spacing w:val="-3"/>
        </w:rPr>
        <w:t xml:space="preserve"> </w:t>
      </w:r>
      <w:r>
        <w:rPr>
          <w:color w:val="231F20"/>
          <w:w w:val="95"/>
        </w:rPr>
        <w:t>ощущения</w:t>
      </w:r>
      <w:r>
        <w:rPr>
          <w:color w:val="231F20"/>
          <w:spacing w:val="-3"/>
        </w:rPr>
        <w:t xml:space="preserve"> </w:t>
      </w:r>
      <w:r>
        <w:rPr>
          <w:color w:val="231F20"/>
          <w:w w:val="95"/>
        </w:rPr>
        <w:t>уверенности</w:t>
      </w:r>
      <w:r>
        <w:rPr>
          <w:color w:val="231F20"/>
          <w:spacing w:val="-3"/>
        </w:rPr>
        <w:t xml:space="preserve"> </w:t>
      </w:r>
      <w:r>
        <w:rPr>
          <w:color w:val="231F20"/>
          <w:w w:val="95"/>
        </w:rPr>
        <w:t>в</w:t>
      </w:r>
      <w:r>
        <w:rPr>
          <w:color w:val="231F20"/>
          <w:spacing w:val="-3"/>
        </w:rPr>
        <w:t xml:space="preserve"> </w:t>
      </w:r>
      <w:r>
        <w:rPr>
          <w:color w:val="231F20"/>
          <w:w w:val="95"/>
        </w:rPr>
        <w:t>завтрашнем</w:t>
      </w:r>
      <w:r>
        <w:rPr>
          <w:color w:val="231F20"/>
          <w:spacing w:val="-3"/>
        </w:rPr>
        <w:t xml:space="preserve"> </w:t>
      </w:r>
      <w:r>
        <w:rPr>
          <w:color w:val="231F20"/>
          <w:spacing w:val="-4"/>
          <w:w w:val="95"/>
        </w:rPr>
        <w:t>дне;</w:t>
      </w:r>
    </w:p>
    <w:p w:rsidR="00777185" w:rsidRDefault="002B1729">
      <w:pPr>
        <w:pStyle w:val="a3"/>
        <w:spacing w:before="3" w:line="247" w:lineRule="auto"/>
        <w:ind w:left="343" w:right="115" w:hanging="142"/>
      </w:pPr>
      <w:r>
        <w:rPr>
          <w:rFonts w:ascii="Trebuchet MS" w:hAnsi="Trebuchet MS"/>
          <w:color w:val="231F20"/>
          <w:spacing w:val="-2"/>
          <w:position w:val="1"/>
          <w:sz w:val="14"/>
        </w:rPr>
        <w:t>6</w:t>
      </w:r>
      <w:r>
        <w:rPr>
          <w:rFonts w:ascii="Trebuchet MS" w:hAnsi="Trebuchet MS"/>
          <w:color w:val="231F20"/>
          <w:spacing w:val="6"/>
          <w:position w:val="1"/>
          <w:sz w:val="14"/>
        </w:rPr>
        <w:t xml:space="preserve"> </w:t>
      </w:r>
      <w:r>
        <w:rPr>
          <w:color w:val="231F20"/>
          <w:spacing w:val="-2"/>
        </w:rPr>
        <w:t>к</w:t>
      </w:r>
      <w:r>
        <w:rPr>
          <w:color w:val="231F20"/>
          <w:spacing w:val="-14"/>
        </w:rPr>
        <w:t xml:space="preserve"> </w:t>
      </w:r>
      <w:r>
        <w:rPr>
          <w:color w:val="231F20"/>
          <w:spacing w:val="-2"/>
        </w:rPr>
        <w:t>своему</w:t>
      </w:r>
      <w:r>
        <w:rPr>
          <w:color w:val="231F20"/>
          <w:spacing w:val="-14"/>
        </w:rPr>
        <w:t xml:space="preserve"> </w:t>
      </w:r>
      <w:r>
        <w:rPr>
          <w:color w:val="231F20"/>
          <w:spacing w:val="-2"/>
        </w:rPr>
        <w:t>отечеству,</w:t>
      </w:r>
      <w:r>
        <w:rPr>
          <w:color w:val="231F20"/>
          <w:spacing w:val="-14"/>
        </w:rPr>
        <w:t xml:space="preserve"> </w:t>
      </w:r>
      <w:r>
        <w:rPr>
          <w:color w:val="231F20"/>
          <w:spacing w:val="-2"/>
        </w:rPr>
        <w:t>своей</w:t>
      </w:r>
      <w:r>
        <w:rPr>
          <w:color w:val="231F20"/>
          <w:spacing w:val="-14"/>
        </w:rPr>
        <w:t xml:space="preserve"> </w:t>
      </w:r>
      <w:r>
        <w:rPr>
          <w:color w:val="231F20"/>
          <w:spacing w:val="-2"/>
        </w:rPr>
        <w:t>малой</w:t>
      </w:r>
      <w:r>
        <w:rPr>
          <w:color w:val="231F20"/>
          <w:spacing w:val="-14"/>
        </w:rPr>
        <w:t xml:space="preserve"> </w:t>
      </w:r>
      <w:r>
        <w:rPr>
          <w:color w:val="231F20"/>
          <w:spacing w:val="-2"/>
        </w:rPr>
        <w:t>и</w:t>
      </w:r>
      <w:r>
        <w:rPr>
          <w:color w:val="231F20"/>
          <w:spacing w:val="-14"/>
        </w:rPr>
        <w:t xml:space="preserve"> </w:t>
      </w:r>
      <w:r>
        <w:rPr>
          <w:color w:val="231F20"/>
          <w:spacing w:val="-2"/>
        </w:rPr>
        <w:t>большой</w:t>
      </w:r>
      <w:r>
        <w:rPr>
          <w:color w:val="231F20"/>
          <w:spacing w:val="-14"/>
        </w:rPr>
        <w:t xml:space="preserve"> </w:t>
      </w:r>
      <w:r>
        <w:rPr>
          <w:color w:val="231F20"/>
          <w:spacing w:val="-2"/>
        </w:rPr>
        <w:t>Родине</w:t>
      </w:r>
      <w:r>
        <w:rPr>
          <w:color w:val="231F20"/>
          <w:spacing w:val="-14"/>
        </w:rPr>
        <w:t xml:space="preserve"> </w:t>
      </w:r>
      <w:r>
        <w:rPr>
          <w:color w:val="231F20"/>
          <w:spacing w:val="-2"/>
        </w:rPr>
        <w:t>как</w:t>
      </w:r>
      <w:r>
        <w:rPr>
          <w:color w:val="231F20"/>
          <w:spacing w:val="-14"/>
        </w:rPr>
        <w:t xml:space="preserve"> </w:t>
      </w:r>
      <w:r>
        <w:rPr>
          <w:color w:val="231F20"/>
          <w:spacing w:val="-2"/>
        </w:rPr>
        <w:t xml:space="preserve">месту, </w:t>
      </w:r>
      <w:r>
        <w:rPr>
          <w:color w:val="231F20"/>
          <w:w w:val="95"/>
        </w:rPr>
        <w:t xml:space="preserve">в котором человек вырос и познал первые радости и неудачи, </w:t>
      </w:r>
      <w:r>
        <w:rPr>
          <w:color w:val="231F20"/>
        </w:rPr>
        <w:t>которое</w:t>
      </w:r>
      <w:r>
        <w:rPr>
          <w:color w:val="231F20"/>
          <w:spacing w:val="-16"/>
        </w:rPr>
        <w:t xml:space="preserve"> </w:t>
      </w:r>
      <w:r>
        <w:rPr>
          <w:color w:val="231F20"/>
        </w:rPr>
        <w:t>завещано</w:t>
      </w:r>
      <w:r>
        <w:rPr>
          <w:color w:val="231F20"/>
          <w:spacing w:val="-16"/>
        </w:rPr>
        <w:t xml:space="preserve"> </w:t>
      </w:r>
      <w:r>
        <w:rPr>
          <w:color w:val="231F20"/>
        </w:rPr>
        <w:t>ему</w:t>
      </w:r>
      <w:r>
        <w:rPr>
          <w:color w:val="231F20"/>
          <w:spacing w:val="-16"/>
        </w:rPr>
        <w:t xml:space="preserve"> </w:t>
      </w:r>
      <w:r>
        <w:rPr>
          <w:color w:val="231F20"/>
        </w:rPr>
        <w:t>предками</w:t>
      </w:r>
      <w:r>
        <w:rPr>
          <w:color w:val="231F20"/>
          <w:spacing w:val="-16"/>
        </w:rPr>
        <w:t xml:space="preserve"> </w:t>
      </w:r>
      <w:r>
        <w:rPr>
          <w:color w:val="231F20"/>
        </w:rPr>
        <w:t>и</w:t>
      </w:r>
      <w:r>
        <w:rPr>
          <w:color w:val="231F20"/>
          <w:spacing w:val="-16"/>
        </w:rPr>
        <w:t xml:space="preserve"> </w:t>
      </w:r>
      <w:r>
        <w:rPr>
          <w:color w:val="231F20"/>
        </w:rPr>
        <w:t>которое</w:t>
      </w:r>
      <w:r>
        <w:rPr>
          <w:color w:val="231F20"/>
          <w:spacing w:val="-16"/>
        </w:rPr>
        <w:t xml:space="preserve"> </w:t>
      </w:r>
      <w:r>
        <w:rPr>
          <w:color w:val="231F20"/>
        </w:rPr>
        <w:t>нужно</w:t>
      </w:r>
      <w:r>
        <w:rPr>
          <w:color w:val="231F20"/>
          <w:spacing w:val="-16"/>
        </w:rPr>
        <w:t xml:space="preserve"> </w:t>
      </w:r>
      <w:r>
        <w:rPr>
          <w:color w:val="231F20"/>
        </w:rPr>
        <w:t>оберегать;</w:t>
      </w:r>
    </w:p>
    <w:p w:rsidR="00777185" w:rsidRDefault="002B1729">
      <w:pPr>
        <w:pStyle w:val="a3"/>
        <w:spacing w:before="3" w:line="247" w:lineRule="auto"/>
        <w:ind w:left="343" w:right="115" w:hanging="142"/>
      </w:pPr>
      <w:r>
        <w:rPr>
          <w:rFonts w:ascii="Trebuchet MS" w:hAnsi="Trebuchet MS"/>
          <w:color w:val="231F20"/>
          <w:position w:val="1"/>
          <w:sz w:val="14"/>
        </w:rPr>
        <w:t xml:space="preserve">6 </w:t>
      </w:r>
      <w:r>
        <w:rPr>
          <w:color w:val="231F20"/>
        </w:rPr>
        <w:t>к</w:t>
      </w:r>
      <w:r>
        <w:rPr>
          <w:color w:val="231F20"/>
          <w:spacing w:val="-1"/>
        </w:rPr>
        <w:t xml:space="preserve"> </w:t>
      </w:r>
      <w:r>
        <w:rPr>
          <w:color w:val="231F20"/>
        </w:rPr>
        <w:t>природе</w:t>
      </w:r>
      <w:r>
        <w:rPr>
          <w:color w:val="231F20"/>
          <w:spacing w:val="-1"/>
        </w:rPr>
        <w:t xml:space="preserve"> </w:t>
      </w:r>
      <w:r>
        <w:rPr>
          <w:color w:val="231F20"/>
        </w:rPr>
        <w:t>как</w:t>
      </w:r>
      <w:r>
        <w:rPr>
          <w:color w:val="231F20"/>
          <w:spacing w:val="-1"/>
        </w:rPr>
        <w:t xml:space="preserve"> </w:t>
      </w:r>
      <w:r>
        <w:rPr>
          <w:color w:val="231F20"/>
        </w:rPr>
        <w:t>источнику</w:t>
      </w:r>
      <w:r>
        <w:rPr>
          <w:color w:val="231F20"/>
          <w:spacing w:val="-1"/>
        </w:rPr>
        <w:t xml:space="preserve"> </w:t>
      </w:r>
      <w:r>
        <w:rPr>
          <w:color w:val="231F20"/>
        </w:rPr>
        <w:t>жизни</w:t>
      </w:r>
      <w:r>
        <w:rPr>
          <w:color w:val="231F20"/>
          <w:spacing w:val="-1"/>
        </w:rPr>
        <w:t xml:space="preserve"> </w:t>
      </w:r>
      <w:r>
        <w:rPr>
          <w:color w:val="231F20"/>
        </w:rPr>
        <w:t>на</w:t>
      </w:r>
      <w:r>
        <w:rPr>
          <w:color w:val="231F20"/>
          <w:spacing w:val="-1"/>
        </w:rPr>
        <w:t xml:space="preserve"> </w:t>
      </w:r>
      <w:r>
        <w:rPr>
          <w:color w:val="231F20"/>
        </w:rPr>
        <w:t>Земле,</w:t>
      </w:r>
      <w:r>
        <w:rPr>
          <w:color w:val="231F20"/>
          <w:spacing w:val="-1"/>
        </w:rPr>
        <w:t xml:space="preserve"> </w:t>
      </w:r>
      <w:r>
        <w:rPr>
          <w:color w:val="231F20"/>
        </w:rPr>
        <w:t>основе</w:t>
      </w:r>
      <w:r>
        <w:rPr>
          <w:color w:val="231F20"/>
          <w:spacing w:val="-1"/>
        </w:rPr>
        <w:t xml:space="preserve"> </w:t>
      </w:r>
      <w:r>
        <w:rPr>
          <w:color w:val="231F20"/>
        </w:rPr>
        <w:t>самого</w:t>
      </w:r>
      <w:r>
        <w:rPr>
          <w:color w:val="231F20"/>
          <w:spacing w:val="-1"/>
        </w:rPr>
        <w:t xml:space="preserve"> </w:t>
      </w:r>
      <w:r>
        <w:rPr>
          <w:color w:val="231F20"/>
        </w:rPr>
        <w:t>её существования,</w:t>
      </w:r>
      <w:r>
        <w:rPr>
          <w:color w:val="231F20"/>
          <w:spacing w:val="-3"/>
        </w:rPr>
        <w:t xml:space="preserve"> </w:t>
      </w:r>
      <w:r>
        <w:rPr>
          <w:color w:val="231F20"/>
        </w:rPr>
        <w:t>нуждающейся</w:t>
      </w:r>
      <w:r>
        <w:rPr>
          <w:color w:val="231F20"/>
          <w:spacing w:val="-3"/>
        </w:rPr>
        <w:t xml:space="preserve"> </w:t>
      </w:r>
      <w:r>
        <w:rPr>
          <w:color w:val="231F20"/>
        </w:rPr>
        <w:t>в</w:t>
      </w:r>
      <w:r>
        <w:rPr>
          <w:color w:val="231F20"/>
          <w:spacing w:val="-3"/>
        </w:rPr>
        <w:t xml:space="preserve"> </w:t>
      </w:r>
      <w:r>
        <w:rPr>
          <w:color w:val="231F20"/>
        </w:rPr>
        <w:t>защите</w:t>
      </w:r>
      <w:r>
        <w:rPr>
          <w:color w:val="231F20"/>
          <w:spacing w:val="-3"/>
        </w:rPr>
        <w:t xml:space="preserve"> </w:t>
      </w:r>
      <w:r>
        <w:rPr>
          <w:color w:val="231F20"/>
        </w:rPr>
        <w:t>и</w:t>
      </w:r>
      <w:r>
        <w:rPr>
          <w:color w:val="231F20"/>
          <w:spacing w:val="-3"/>
        </w:rPr>
        <w:t xml:space="preserve"> </w:t>
      </w:r>
      <w:r>
        <w:rPr>
          <w:color w:val="231F20"/>
        </w:rPr>
        <w:t>постоянном</w:t>
      </w:r>
      <w:r>
        <w:rPr>
          <w:color w:val="231F20"/>
          <w:spacing w:val="-3"/>
        </w:rPr>
        <w:t xml:space="preserve"> </w:t>
      </w:r>
      <w:r>
        <w:rPr>
          <w:color w:val="231F20"/>
        </w:rPr>
        <w:t>вни- мании со стороны человека;</w:t>
      </w:r>
    </w:p>
    <w:p w:rsidR="00777185" w:rsidRDefault="002B1729">
      <w:pPr>
        <w:pStyle w:val="a3"/>
        <w:spacing w:before="3" w:line="247" w:lineRule="auto"/>
        <w:ind w:left="343" w:right="114" w:hanging="142"/>
      </w:pPr>
      <w:r>
        <w:rPr>
          <w:rFonts w:ascii="Trebuchet MS" w:hAnsi="Trebuchet MS"/>
          <w:color w:val="231F20"/>
          <w:position w:val="1"/>
          <w:sz w:val="14"/>
        </w:rPr>
        <w:t xml:space="preserve">6 </w:t>
      </w:r>
      <w:r>
        <w:rPr>
          <w:color w:val="231F20"/>
        </w:rPr>
        <w:t>к миру как главному принципу человеческого общежития, условию</w:t>
      </w:r>
      <w:r>
        <w:rPr>
          <w:color w:val="231F20"/>
          <w:spacing w:val="-16"/>
        </w:rPr>
        <w:t xml:space="preserve"> </w:t>
      </w:r>
      <w:r>
        <w:rPr>
          <w:color w:val="231F20"/>
        </w:rPr>
        <w:t>крепкой</w:t>
      </w:r>
      <w:r>
        <w:rPr>
          <w:color w:val="231F20"/>
          <w:spacing w:val="-16"/>
        </w:rPr>
        <w:t xml:space="preserve"> </w:t>
      </w:r>
      <w:r>
        <w:rPr>
          <w:color w:val="231F20"/>
        </w:rPr>
        <w:t>дружбы,</w:t>
      </w:r>
      <w:r>
        <w:rPr>
          <w:color w:val="231F20"/>
          <w:spacing w:val="-16"/>
        </w:rPr>
        <w:t xml:space="preserve"> </w:t>
      </w:r>
      <w:r>
        <w:rPr>
          <w:color w:val="231F20"/>
        </w:rPr>
        <w:t>налаживания</w:t>
      </w:r>
      <w:r>
        <w:rPr>
          <w:color w:val="231F20"/>
          <w:spacing w:val="-16"/>
        </w:rPr>
        <w:t xml:space="preserve"> </w:t>
      </w:r>
      <w:r>
        <w:rPr>
          <w:color w:val="231F20"/>
        </w:rPr>
        <w:t>отношений</w:t>
      </w:r>
      <w:r>
        <w:rPr>
          <w:color w:val="231F20"/>
          <w:spacing w:val="-16"/>
        </w:rPr>
        <w:t xml:space="preserve"> </w:t>
      </w:r>
      <w:r>
        <w:rPr>
          <w:color w:val="231F20"/>
        </w:rPr>
        <w:t>с</w:t>
      </w:r>
      <w:r>
        <w:rPr>
          <w:color w:val="231F20"/>
          <w:spacing w:val="-16"/>
        </w:rPr>
        <w:t xml:space="preserve"> </w:t>
      </w:r>
      <w:r>
        <w:rPr>
          <w:color w:val="231F20"/>
        </w:rPr>
        <w:t xml:space="preserve">колле- </w:t>
      </w:r>
      <w:r>
        <w:rPr>
          <w:color w:val="231F20"/>
          <w:w w:val="95"/>
        </w:rPr>
        <w:t xml:space="preserve">гами по работе в будущем и создания благоприятного микро- </w:t>
      </w:r>
      <w:r>
        <w:rPr>
          <w:color w:val="231F20"/>
        </w:rPr>
        <w:t>климата в своей собственной семье;</w:t>
      </w:r>
    </w:p>
    <w:p w:rsidR="00777185" w:rsidRDefault="002B1729">
      <w:pPr>
        <w:pStyle w:val="a3"/>
        <w:spacing w:before="4" w:line="247" w:lineRule="auto"/>
        <w:ind w:left="343" w:right="115" w:hanging="142"/>
      </w:pPr>
      <w:r>
        <w:rPr>
          <w:rFonts w:ascii="Trebuchet MS" w:hAnsi="Trebuchet MS"/>
          <w:color w:val="231F20"/>
          <w:position w:val="1"/>
          <w:sz w:val="14"/>
        </w:rPr>
        <w:t>6</w:t>
      </w:r>
      <w:r>
        <w:rPr>
          <w:rFonts w:ascii="Trebuchet MS" w:hAnsi="Trebuchet MS"/>
          <w:color w:val="231F20"/>
          <w:spacing w:val="14"/>
          <w:position w:val="1"/>
          <w:sz w:val="14"/>
        </w:rPr>
        <w:t xml:space="preserve"> </w:t>
      </w:r>
      <w:r>
        <w:rPr>
          <w:color w:val="231F20"/>
        </w:rPr>
        <w:t>к</w:t>
      </w:r>
      <w:r>
        <w:rPr>
          <w:color w:val="231F20"/>
          <w:spacing w:val="-9"/>
        </w:rPr>
        <w:t xml:space="preserve"> </w:t>
      </w:r>
      <w:r>
        <w:rPr>
          <w:color w:val="231F20"/>
        </w:rPr>
        <w:t>знаниям</w:t>
      </w:r>
      <w:r>
        <w:rPr>
          <w:color w:val="231F20"/>
          <w:spacing w:val="-9"/>
        </w:rPr>
        <w:t xml:space="preserve"> </w:t>
      </w:r>
      <w:r>
        <w:rPr>
          <w:color w:val="231F20"/>
        </w:rPr>
        <w:t>как</w:t>
      </w:r>
      <w:r>
        <w:rPr>
          <w:color w:val="231F20"/>
          <w:spacing w:val="-9"/>
        </w:rPr>
        <w:t xml:space="preserve"> </w:t>
      </w:r>
      <w:r>
        <w:rPr>
          <w:color w:val="231F20"/>
        </w:rPr>
        <w:t>интеллектуальному</w:t>
      </w:r>
      <w:r>
        <w:rPr>
          <w:color w:val="231F20"/>
          <w:spacing w:val="-9"/>
        </w:rPr>
        <w:t xml:space="preserve"> </w:t>
      </w:r>
      <w:r>
        <w:rPr>
          <w:color w:val="231F20"/>
        </w:rPr>
        <w:t>ресурсу,</w:t>
      </w:r>
      <w:r>
        <w:rPr>
          <w:color w:val="231F20"/>
          <w:spacing w:val="-9"/>
        </w:rPr>
        <w:t xml:space="preserve"> </w:t>
      </w:r>
      <w:r>
        <w:rPr>
          <w:color w:val="231F20"/>
        </w:rPr>
        <w:t>обеспечивающе- му</w:t>
      </w:r>
      <w:r>
        <w:rPr>
          <w:color w:val="231F20"/>
          <w:spacing w:val="-9"/>
        </w:rPr>
        <w:t xml:space="preserve"> </w:t>
      </w:r>
      <w:r>
        <w:rPr>
          <w:color w:val="231F20"/>
        </w:rPr>
        <w:t>будущее</w:t>
      </w:r>
      <w:r>
        <w:rPr>
          <w:color w:val="231F20"/>
          <w:spacing w:val="-9"/>
        </w:rPr>
        <w:t xml:space="preserve"> </w:t>
      </w:r>
      <w:r>
        <w:rPr>
          <w:color w:val="231F20"/>
        </w:rPr>
        <w:t>человека,</w:t>
      </w:r>
      <w:r>
        <w:rPr>
          <w:color w:val="231F20"/>
          <w:spacing w:val="-9"/>
        </w:rPr>
        <w:t xml:space="preserve"> </w:t>
      </w:r>
      <w:r>
        <w:rPr>
          <w:color w:val="231F20"/>
        </w:rPr>
        <w:t>как</w:t>
      </w:r>
      <w:r>
        <w:rPr>
          <w:color w:val="231F20"/>
          <w:spacing w:val="-9"/>
        </w:rPr>
        <w:t xml:space="preserve"> </w:t>
      </w:r>
      <w:r>
        <w:rPr>
          <w:color w:val="231F20"/>
        </w:rPr>
        <w:t>результату</w:t>
      </w:r>
      <w:r>
        <w:rPr>
          <w:color w:val="231F20"/>
          <w:spacing w:val="-9"/>
        </w:rPr>
        <w:t xml:space="preserve"> </w:t>
      </w:r>
      <w:r>
        <w:rPr>
          <w:color w:val="231F20"/>
        </w:rPr>
        <w:t>кропотливого,</w:t>
      </w:r>
      <w:r>
        <w:rPr>
          <w:color w:val="231F20"/>
          <w:spacing w:val="-9"/>
        </w:rPr>
        <w:t xml:space="preserve"> </w:t>
      </w:r>
      <w:r>
        <w:rPr>
          <w:color w:val="231F20"/>
        </w:rPr>
        <w:t>но</w:t>
      </w:r>
      <w:r>
        <w:rPr>
          <w:color w:val="231F20"/>
          <w:spacing w:val="-9"/>
        </w:rPr>
        <w:t xml:space="preserve"> </w:t>
      </w:r>
      <w:r>
        <w:rPr>
          <w:color w:val="231F20"/>
        </w:rPr>
        <w:t>увле- кательного учебного труда;</w:t>
      </w:r>
    </w:p>
    <w:p w:rsidR="00777185" w:rsidRDefault="002B1729">
      <w:pPr>
        <w:pStyle w:val="a3"/>
        <w:spacing w:before="3" w:line="247" w:lineRule="auto"/>
        <w:ind w:left="343" w:right="116" w:hanging="142"/>
      </w:pPr>
      <w:r>
        <w:rPr>
          <w:rFonts w:ascii="Trebuchet MS" w:hAnsi="Trebuchet MS"/>
          <w:color w:val="231F20"/>
          <w:position w:val="1"/>
          <w:sz w:val="14"/>
        </w:rPr>
        <w:t>6</w:t>
      </w:r>
      <w:r>
        <w:rPr>
          <w:rFonts w:ascii="Trebuchet MS" w:hAnsi="Trebuchet MS"/>
          <w:color w:val="231F20"/>
          <w:spacing w:val="13"/>
          <w:position w:val="1"/>
          <w:sz w:val="14"/>
        </w:rPr>
        <w:t xml:space="preserve"> </w:t>
      </w:r>
      <w:r>
        <w:rPr>
          <w:color w:val="231F20"/>
        </w:rPr>
        <w:t>к</w:t>
      </w:r>
      <w:r>
        <w:rPr>
          <w:color w:val="231F20"/>
          <w:spacing w:val="-15"/>
        </w:rPr>
        <w:t xml:space="preserve"> </w:t>
      </w:r>
      <w:r>
        <w:rPr>
          <w:color w:val="231F20"/>
        </w:rPr>
        <w:t>культуре</w:t>
      </w:r>
      <w:r>
        <w:rPr>
          <w:color w:val="231F20"/>
          <w:spacing w:val="-15"/>
        </w:rPr>
        <w:t xml:space="preserve"> </w:t>
      </w:r>
      <w:r>
        <w:rPr>
          <w:color w:val="231F20"/>
        </w:rPr>
        <w:t>как</w:t>
      </w:r>
      <w:r>
        <w:rPr>
          <w:color w:val="231F20"/>
          <w:spacing w:val="-15"/>
        </w:rPr>
        <w:t xml:space="preserve"> </w:t>
      </w:r>
      <w:r>
        <w:rPr>
          <w:color w:val="231F20"/>
        </w:rPr>
        <w:t>духовному</w:t>
      </w:r>
      <w:r>
        <w:rPr>
          <w:color w:val="231F20"/>
          <w:spacing w:val="-15"/>
        </w:rPr>
        <w:t xml:space="preserve"> </w:t>
      </w:r>
      <w:r>
        <w:rPr>
          <w:color w:val="231F20"/>
        </w:rPr>
        <w:t>богатству</w:t>
      </w:r>
      <w:r>
        <w:rPr>
          <w:color w:val="231F20"/>
          <w:spacing w:val="-15"/>
        </w:rPr>
        <w:t xml:space="preserve"> </w:t>
      </w:r>
      <w:r>
        <w:rPr>
          <w:color w:val="231F20"/>
        </w:rPr>
        <w:t>общества</w:t>
      </w:r>
      <w:r>
        <w:rPr>
          <w:color w:val="231F20"/>
          <w:spacing w:val="-15"/>
        </w:rPr>
        <w:t xml:space="preserve"> </w:t>
      </w:r>
      <w:r>
        <w:rPr>
          <w:color w:val="231F20"/>
        </w:rPr>
        <w:t>и</w:t>
      </w:r>
      <w:r>
        <w:rPr>
          <w:color w:val="231F20"/>
          <w:spacing w:val="-15"/>
        </w:rPr>
        <w:t xml:space="preserve"> </w:t>
      </w:r>
      <w:r>
        <w:rPr>
          <w:color w:val="231F20"/>
        </w:rPr>
        <w:t>важному</w:t>
      </w:r>
      <w:r>
        <w:rPr>
          <w:color w:val="231F20"/>
          <w:spacing w:val="-15"/>
        </w:rPr>
        <w:t xml:space="preserve"> </w:t>
      </w:r>
      <w:r>
        <w:rPr>
          <w:color w:val="231F20"/>
        </w:rPr>
        <w:t>ус- ловию ощущения человеком полноты проживаемой жизни, которое</w:t>
      </w:r>
      <w:r>
        <w:rPr>
          <w:color w:val="231F20"/>
          <w:spacing w:val="-10"/>
        </w:rPr>
        <w:t xml:space="preserve"> </w:t>
      </w:r>
      <w:r>
        <w:rPr>
          <w:color w:val="231F20"/>
        </w:rPr>
        <w:t>дают</w:t>
      </w:r>
      <w:r>
        <w:rPr>
          <w:color w:val="231F20"/>
          <w:spacing w:val="-10"/>
        </w:rPr>
        <w:t xml:space="preserve"> </w:t>
      </w:r>
      <w:r>
        <w:rPr>
          <w:color w:val="231F20"/>
        </w:rPr>
        <w:t>ему</w:t>
      </w:r>
      <w:r>
        <w:rPr>
          <w:color w:val="231F20"/>
          <w:spacing w:val="-10"/>
        </w:rPr>
        <w:t xml:space="preserve"> </w:t>
      </w:r>
      <w:r>
        <w:rPr>
          <w:color w:val="231F20"/>
        </w:rPr>
        <w:t>чтение,</w:t>
      </w:r>
      <w:r>
        <w:rPr>
          <w:color w:val="231F20"/>
          <w:spacing w:val="-10"/>
        </w:rPr>
        <w:t xml:space="preserve"> </w:t>
      </w:r>
      <w:r>
        <w:rPr>
          <w:color w:val="231F20"/>
        </w:rPr>
        <w:t>музыка,</w:t>
      </w:r>
      <w:r>
        <w:rPr>
          <w:color w:val="231F20"/>
          <w:spacing w:val="-10"/>
        </w:rPr>
        <w:t xml:space="preserve"> </w:t>
      </w:r>
      <w:r>
        <w:rPr>
          <w:color w:val="231F20"/>
        </w:rPr>
        <w:t>искусство,</w:t>
      </w:r>
      <w:r>
        <w:rPr>
          <w:color w:val="231F20"/>
          <w:spacing w:val="-10"/>
        </w:rPr>
        <w:t xml:space="preserve"> </w:t>
      </w:r>
      <w:r>
        <w:rPr>
          <w:color w:val="231F20"/>
        </w:rPr>
        <w:t>театр,</w:t>
      </w:r>
      <w:r>
        <w:rPr>
          <w:color w:val="231F20"/>
          <w:spacing w:val="-10"/>
        </w:rPr>
        <w:t xml:space="preserve"> </w:t>
      </w:r>
      <w:r>
        <w:rPr>
          <w:color w:val="231F20"/>
        </w:rPr>
        <w:t>творче- ское самовыражение;</w:t>
      </w:r>
    </w:p>
    <w:p w:rsidR="00777185" w:rsidRDefault="002B1729">
      <w:pPr>
        <w:pStyle w:val="a3"/>
        <w:spacing w:before="4" w:line="247" w:lineRule="auto"/>
        <w:ind w:left="343" w:right="114" w:hanging="142"/>
      </w:pPr>
      <w:r>
        <w:rPr>
          <w:rFonts w:ascii="Trebuchet MS" w:hAnsi="Trebuchet MS"/>
          <w:color w:val="231F20"/>
          <w:position w:val="1"/>
          <w:sz w:val="14"/>
        </w:rPr>
        <w:t xml:space="preserve">6 </w:t>
      </w:r>
      <w:r>
        <w:rPr>
          <w:color w:val="231F20"/>
        </w:rPr>
        <w:t>к здоровью как залогу долгой и активной жизни человека, его</w:t>
      </w:r>
      <w:r>
        <w:rPr>
          <w:color w:val="231F20"/>
          <w:spacing w:val="-10"/>
        </w:rPr>
        <w:t xml:space="preserve"> </w:t>
      </w:r>
      <w:r>
        <w:rPr>
          <w:color w:val="231F20"/>
        </w:rPr>
        <w:t>хорошего</w:t>
      </w:r>
      <w:r>
        <w:rPr>
          <w:color w:val="231F20"/>
          <w:spacing w:val="-9"/>
        </w:rPr>
        <w:t xml:space="preserve"> </w:t>
      </w:r>
      <w:r>
        <w:rPr>
          <w:color w:val="231F20"/>
        </w:rPr>
        <w:t>настроения</w:t>
      </w:r>
      <w:r>
        <w:rPr>
          <w:color w:val="231F20"/>
          <w:spacing w:val="-9"/>
        </w:rPr>
        <w:t xml:space="preserve"> </w:t>
      </w:r>
      <w:r>
        <w:rPr>
          <w:color w:val="231F20"/>
        </w:rPr>
        <w:t>и</w:t>
      </w:r>
      <w:r>
        <w:rPr>
          <w:color w:val="231F20"/>
          <w:spacing w:val="-10"/>
        </w:rPr>
        <w:t xml:space="preserve"> </w:t>
      </w:r>
      <w:r>
        <w:rPr>
          <w:color w:val="231F20"/>
        </w:rPr>
        <w:t>оптимистичного</w:t>
      </w:r>
      <w:r>
        <w:rPr>
          <w:color w:val="231F20"/>
          <w:spacing w:val="-9"/>
        </w:rPr>
        <w:t xml:space="preserve"> </w:t>
      </w:r>
      <w:r>
        <w:rPr>
          <w:color w:val="231F20"/>
        </w:rPr>
        <w:t>взгляда</w:t>
      </w:r>
      <w:r>
        <w:rPr>
          <w:color w:val="231F20"/>
          <w:spacing w:val="-9"/>
        </w:rPr>
        <w:t xml:space="preserve"> </w:t>
      </w:r>
      <w:r>
        <w:rPr>
          <w:color w:val="231F20"/>
        </w:rPr>
        <w:t>на</w:t>
      </w:r>
      <w:r>
        <w:rPr>
          <w:color w:val="231F20"/>
          <w:spacing w:val="-10"/>
        </w:rPr>
        <w:t xml:space="preserve"> </w:t>
      </w:r>
      <w:r>
        <w:rPr>
          <w:color w:val="231F20"/>
          <w:spacing w:val="-4"/>
        </w:rPr>
        <w:t>мир;</w:t>
      </w:r>
    </w:p>
    <w:p w:rsidR="00777185" w:rsidRDefault="002B1729">
      <w:pPr>
        <w:pStyle w:val="a3"/>
        <w:spacing w:before="2" w:line="247" w:lineRule="auto"/>
        <w:ind w:left="343" w:right="114" w:hanging="142"/>
      </w:pPr>
      <w:r>
        <w:rPr>
          <w:rFonts w:ascii="Trebuchet MS" w:hAnsi="Trebuchet MS"/>
          <w:color w:val="231F20"/>
          <w:position w:val="1"/>
          <w:sz w:val="14"/>
        </w:rPr>
        <w:t>6</w:t>
      </w:r>
      <w:r>
        <w:rPr>
          <w:rFonts w:ascii="Trebuchet MS" w:hAnsi="Trebuchet MS"/>
          <w:color w:val="231F20"/>
          <w:spacing w:val="1"/>
          <w:position w:val="1"/>
          <w:sz w:val="14"/>
        </w:rPr>
        <w:t xml:space="preserve"> </w:t>
      </w:r>
      <w:r>
        <w:rPr>
          <w:color w:val="231F20"/>
        </w:rPr>
        <w:t>к</w:t>
      </w:r>
      <w:r>
        <w:rPr>
          <w:color w:val="231F20"/>
          <w:spacing w:val="-16"/>
        </w:rPr>
        <w:t xml:space="preserve"> </w:t>
      </w:r>
      <w:r>
        <w:rPr>
          <w:color w:val="231F20"/>
        </w:rPr>
        <w:t>окружающим</w:t>
      </w:r>
      <w:r>
        <w:rPr>
          <w:color w:val="231F20"/>
          <w:spacing w:val="-16"/>
        </w:rPr>
        <w:t xml:space="preserve"> </w:t>
      </w:r>
      <w:r>
        <w:rPr>
          <w:color w:val="231F20"/>
        </w:rPr>
        <w:t>людям</w:t>
      </w:r>
      <w:r>
        <w:rPr>
          <w:color w:val="231F20"/>
          <w:spacing w:val="-16"/>
        </w:rPr>
        <w:t xml:space="preserve"> </w:t>
      </w:r>
      <w:r>
        <w:rPr>
          <w:color w:val="231F20"/>
        </w:rPr>
        <w:t>как</w:t>
      </w:r>
      <w:r>
        <w:rPr>
          <w:color w:val="231F20"/>
          <w:spacing w:val="-16"/>
        </w:rPr>
        <w:t xml:space="preserve"> </w:t>
      </w:r>
      <w:r>
        <w:rPr>
          <w:color w:val="231F20"/>
        </w:rPr>
        <w:t>безусловной</w:t>
      </w:r>
      <w:r>
        <w:rPr>
          <w:color w:val="231F20"/>
          <w:spacing w:val="-16"/>
        </w:rPr>
        <w:t xml:space="preserve"> </w:t>
      </w:r>
      <w:r>
        <w:rPr>
          <w:color w:val="231F20"/>
        </w:rPr>
        <w:t>и</w:t>
      </w:r>
      <w:r>
        <w:rPr>
          <w:color w:val="231F20"/>
          <w:spacing w:val="-16"/>
        </w:rPr>
        <w:t xml:space="preserve"> </w:t>
      </w:r>
      <w:r>
        <w:rPr>
          <w:color w:val="231F20"/>
        </w:rPr>
        <w:t>абсолютной</w:t>
      </w:r>
      <w:r>
        <w:rPr>
          <w:color w:val="231F20"/>
          <w:spacing w:val="-16"/>
        </w:rPr>
        <w:t xml:space="preserve"> </w:t>
      </w:r>
      <w:r>
        <w:rPr>
          <w:color w:val="231F20"/>
        </w:rPr>
        <w:t xml:space="preserve">ценно- </w:t>
      </w:r>
      <w:r>
        <w:rPr>
          <w:color w:val="231F20"/>
          <w:w w:val="95"/>
        </w:rPr>
        <w:t>сти,</w:t>
      </w:r>
      <w:r>
        <w:rPr>
          <w:color w:val="231F20"/>
          <w:spacing w:val="23"/>
        </w:rPr>
        <w:t xml:space="preserve"> </w:t>
      </w:r>
      <w:r>
        <w:rPr>
          <w:color w:val="231F20"/>
          <w:w w:val="95"/>
        </w:rPr>
        <w:t>как</w:t>
      </w:r>
      <w:r>
        <w:rPr>
          <w:color w:val="231F20"/>
          <w:spacing w:val="23"/>
        </w:rPr>
        <w:t xml:space="preserve"> </w:t>
      </w:r>
      <w:r>
        <w:rPr>
          <w:color w:val="231F20"/>
          <w:w w:val="95"/>
        </w:rPr>
        <w:t>равноправным</w:t>
      </w:r>
      <w:r>
        <w:rPr>
          <w:color w:val="231F20"/>
          <w:spacing w:val="23"/>
        </w:rPr>
        <w:t xml:space="preserve"> </w:t>
      </w:r>
      <w:r>
        <w:rPr>
          <w:color w:val="231F20"/>
          <w:w w:val="95"/>
        </w:rPr>
        <w:t>социальным</w:t>
      </w:r>
      <w:r>
        <w:rPr>
          <w:color w:val="231F20"/>
          <w:spacing w:val="23"/>
        </w:rPr>
        <w:t xml:space="preserve"> </w:t>
      </w:r>
      <w:r>
        <w:rPr>
          <w:color w:val="231F20"/>
          <w:w w:val="95"/>
        </w:rPr>
        <w:t>партнёрам,</w:t>
      </w:r>
      <w:r>
        <w:rPr>
          <w:color w:val="231F20"/>
          <w:spacing w:val="23"/>
        </w:rPr>
        <w:t xml:space="preserve"> </w:t>
      </w:r>
      <w:r>
        <w:rPr>
          <w:color w:val="231F20"/>
          <w:w w:val="95"/>
        </w:rPr>
        <w:t>с</w:t>
      </w:r>
      <w:r>
        <w:rPr>
          <w:color w:val="231F20"/>
          <w:spacing w:val="23"/>
        </w:rPr>
        <w:t xml:space="preserve"> </w:t>
      </w:r>
      <w:r>
        <w:rPr>
          <w:color w:val="231F20"/>
          <w:spacing w:val="-2"/>
          <w:w w:val="95"/>
        </w:rPr>
        <w:t>которыми</w:t>
      </w:r>
    </w:p>
    <w:p w:rsidR="00777185" w:rsidRDefault="00777185">
      <w:pPr>
        <w:spacing w:line="247" w:lineRule="auto"/>
        <w:sectPr w:rsidR="00777185">
          <w:pgSz w:w="7830" w:h="12020"/>
          <w:pgMar w:top="620" w:right="620" w:bottom="900" w:left="620" w:header="0" w:footer="709" w:gutter="0"/>
          <w:cols w:space="720"/>
        </w:sectPr>
      </w:pPr>
    </w:p>
    <w:p w:rsidR="00777185" w:rsidRDefault="002B1729">
      <w:pPr>
        <w:pStyle w:val="a3"/>
        <w:spacing w:before="68" w:line="247" w:lineRule="auto"/>
        <w:ind w:left="343" w:right="115" w:firstLine="0"/>
      </w:pPr>
      <w:r>
        <w:rPr>
          <w:color w:val="231F20"/>
          <w:w w:val="95"/>
        </w:rPr>
        <w:t xml:space="preserve">необходимо выстраивать доброжелательные и взаимоподдер- </w:t>
      </w:r>
      <w:r>
        <w:rPr>
          <w:color w:val="231F20"/>
          <w:spacing w:val="-2"/>
        </w:rPr>
        <w:t>живающие</w:t>
      </w:r>
      <w:r>
        <w:rPr>
          <w:color w:val="231F20"/>
          <w:spacing w:val="-8"/>
        </w:rPr>
        <w:t xml:space="preserve"> </w:t>
      </w:r>
      <w:r>
        <w:rPr>
          <w:color w:val="231F20"/>
          <w:spacing w:val="-2"/>
        </w:rPr>
        <w:t>отношения,</w:t>
      </w:r>
      <w:r>
        <w:rPr>
          <w:color w:val="231F20"/>
          <w:spacing w:val="-8"/>
        </w:rPr>
        <w:t xml:space="preserve"> </w:t>
      </w:r>
      <w:r>
        <w:rPr>
          <w:color w:val="231F20"/>
          <w:spacing w:val="-2"/>
        </w:rPr>
        <w:t>дающие</w:t>
      </w:r>
      <w:r>
        <w:rPr>
          <w:color w:val="231F20"/>
          <w:spacing w:val="-8"/>
        </w:rPr>
        <w:t xml:space="preserve"> </w:t>
      </w:r>
      <w:r>
        <w:rPr>
          <w:color w:val="231F20"/>
          <w:spacing w:val="-2"/>
        </w:rPr>
        <w:t>человеку</w:t>
      </w:r>
      <w:r>
        <w:rPr>
          <w:color w:val="231F20"/>
          <w:spacing w:val="-8"/>
        </w:rPr>
        <w:t xml:space="preserve"> </w:t>
      </w:r>
      <w:r>
        <w:rPr>
          <w:color w:val="231F20"/>
          <w:spacing w:val="-2"/>
        </w:rPr>
        <w:t>радость</w:t>
      </w:r>
      <w:r>
        <w:rPr>
          <w:color w:val="231F20"/>
          <w:spacing w:val="-8"/>
        </w:rPr>
        <w:t xml:space="preserve"> </w:t>
      </w:r>
      <w:r>
        <w:rPr>
          <w:color w:val="231F20"/>
          <w:spacing w:val="-2"/>
        </w:rPr>
        <w:t>общения</w:t>
      </w:r>
      <w:r>
        <w:rPr>
          <w:color w:val="231F20"/>
          <w:spacing w:val="-8"/>
        </w:rPr>
        <w:t xml:space="preserve"> </w:t>
      </w:r>
      <w:r>
        <w:rPr>
          <w:color w:val="231F20"/>
          <w:spacing w:val="-2"/>
        </w:rPr>
        <w:t xml:space="preserve">и </w:t>
      </w:r>
      <w:r>
        <w:rPr>
          <w:color w:val="231F20"/>
        </w:rPr>
        <w:t>позволяющие избегать чувства одиночества;</w:t>
      </w:r>
    </w:p>
    <w:p w:rsidR="00777185" w:rsidRDefault="002B1729">
      <w:pPr>
        <w:pStyle w:val="a3"/>
        <w:spacing w:before="3" w:line="247" w:lineRule="auto"/>
        <w:ind w:left="343" w:right="116" w:hanging="142"/>
      </w:pPr>
      <w:r>
        <w:rPr>
          <w:rFonts w:ascii="Trebuchet MS" w:hAnsi="Trebuchet MS"/>
          <w:color w:val="231F20"/>
          <w:position w:val="1"/>
          <w:sz w:val="14"/>
        </w:rPr>
        <w:t xml:space="preserve">6 </w:t>
      </w:r>
      <w:r>
        <w:rPr>
          <w:color w:val="231F20"/>
        </w:rPr>
        <w:t>к самим себе как хозяевам своей судьбы, самоопределяю- щимся и самореализующимся личностям, отвечающим за собственное будущее.</w:t>
      </w:r>
    </w:p>
    <w:p w:rsidR="00777185" w:rsidRDefault="002B1729">
      <w:pPr>
        <w:pStyle w:val="a3"/>
        <w:spacing w:before="3" w:line="247" w:lineRule="auto"/>
        <w:ind w:left="117" w:right="114"/>
      </w:pPr>
      <w:r>
        <w:rPr>
          <w:color w:val="231F20"/>
          <w:w w:val="95"/>
        </w:rPr>
        <w:t xml:space="preserve">Данный ценностный аспект человеческой жизни чрезвычай- </w:t>
      </w:r>
      <w:r>
        <w:rPr>
          <w:color w:val="231F20"/>
        </w:rPr>
        <w:t>но важен для личностного развития обучающегося, так как именно</w:t>
      </w:r>
      <w:r>
        <w:rPr>
          <w:color w:val="231F20"/>
          <w:spacing w:val="-1"/>
        </w:rPr>
        <w:t xml:space="preserve"> </w:t>
      </w:r>
      <w:r>
        <w:rPr>
          <w:color w:val="231F20"/>
        </w:rPr>
        <w:t>ценности</w:t>
      </w:r>
      <w:r>
        <w:rPr>
          <w:color w:val="231F20"/>
          <w:spacing w:val="-1"/>
        </w:rPr>
        <w:t xml:space="preserve"> </w:t>
      </w:r>
      <w:r>
        <w:rPr>
          <w:color w:val="231F20"/>
        </w:rPr>
        <w:t>во</w:t>
      </w:r>
      <w:r>
        <w:rPr>
          <w:color w:val="231F20"/>
          <w:spacing w:val="-1"/>
        </w:rPr>
        <w:t xml:space="preserve"> </w:t>
      </w:r>
      <w:r>
        <w:rPr>
          <w:color w:val="231F20"/>
        </w:rPr>
        <w:t>многом</w:t>
      </w:r>
      <w:r>
        <w:rPr>
          <w:color w:val="231F20"/>
          <w:spacing w:val="-1"/>
        </w:rPr>
        <w:t xml:space="preserve"> </w:t>
      </w:r>
      <w:r>
        <w:rPr>
          <w:color w:val="231F20"/>
        </w:rPr>
        <w:t>определяют</w:t>
      </w:r>
      <w:r>
        <w:rPr>
          <w:color w:val="231F20"/>
          <w:spacing w:val="-1"/>
        </w:rPr>
        <w:t xml:space="preserve"> </w:t>
      </w:r>
      <w:r>
        <w:rPr>
          <w:color w:val="231F20"/>
        </w:rPr>
        <w:t>его</w:t>
      </w:r>
      <w:r>
        <w:rPr>
          <w:color w:val="231F20"/>
          <w:spacing w:val="-1"/>
        </w:rPr>
        <w:t xml:space="preserve"> </w:t>
      </w:r>
      <w:r>
        <w:rPr>
          <w:color w:val="231F20"/>
        </w:rPr>
        <w:t>жизненные</w:t>
      </w:r>
      <w:r>
        <w:rPr>
          <w:color w:val="231F20"/>
          <w:spacing w:val="-1"/>
        </w:rPr>
        <w:t xml:space="preserve"> </w:t>
      </w:r>
      <w:r>
        <w:rPr>
          <w:color w:val="231F20"/>
        </w:rPr>
        <w:t xml:space="preserve">цели, </w:t>
      </w:r>
      <w:r>
        <w:rPr>
          <w:color w:val="231F20"/>
          <w:spacing w:val="-2"/>
        </w:rPr>
        <w:t>поступки,</w:t>
      </w:r>
      <w:r>
        <w:rPr>
          <w:color w:val="231F20"/>
          <w:spacing w:val="-4"/>
        </w:rPr>
        <w:t xml:space="preserve"> </w:t>
      </w:r>
      <w:r>
        <w:rPr>
          <w:color w:val="231F20"/>
          <w:spacing w:val="-2"/>
        </w:rPr>
        <w:t>повседневную</w:t>
      </w:r>
      <w:r>
        <w:rPr>
          <w:color w:val="231F20"/>
          <w:spacing w:val="-4"/>
        </w:rPr>
        <w:t xml:space="preserve"> </w:t>
      </w:r>
      <w:r>
        <w:rPr>
          <w:color w:val="231F20"/>
          <w:spacing w:val="-2"/>
        </w:rPr>
        <w:t>жизнь.</w:t>
      </w:r>
      <w:r>
        <w:rPr>
          <w:color w:val="231F20"/>
          <w:spacing w:val="-4"/>
        </w:rPr>
        <w:t xml:space="preserve"> </w:t>
      </w:r>
      <w:r>
        <w:rPr>
          <w:color w:val="231F20"/>
          <w:spacing w:val="-2"/>
        </w:rPr>
        <w:t>Выделение</w:t>
      </w:r>
      <w:r>
        <w:rPr>
          <w:color w:val="231F20"/>
          <w:spacing w:val="-4"/>
        </w:rPr>
        <w:t xml:space="preserve"> </w:t>
      </w:r>
      <w:r>
        <w:rPr>
          <w:color w:val="231F20"/>
          <w:spacing w:val="-2"/>
        </w:rPr>
        <w:t>данного</w:t>
      </w:r>
      <w:r>
        <w:rPr>
          <w:color w:val="231F20"/>
          <w:spacing w:val="-4"/>
        </w:rPr>
        <w:t xml:space="preserve"> </w:t>
      </w:r>
      <w:r>
        <w:rPr>
          <w:color w:val="231F20"/>
          <w:spacing w:val="-2"/>
        </w:rPr>
        <w:t xml:space="preserve">приорите- </w:t>
      </w:r>
      <w:r>
        <w:rPr>
          <w:color w:val="231F20"/>
        </w:rPr>
        <w:t xml:space="preserve">та в воспитании обучающихся на уровне основного общего </w:t>
      </w:r>
      <w:r>
        <w:rPr>
          <w:color w:val="231F20"/>
          <w:w w:val="95"/>
        </w:rPr>
        <w:t xml:space="preserve">образования связано с особенностями подросткового возраста: со стремлением утвердить себя как личность в системе отноше- </w:t>
      </w:r>
      <w:r>
        <w:rPr>
          <w:color w:val="231F20"/>
        </w:rPr>
        <w:t xml:space="preserve">ний, свойственных взрослому миру. В этом возрасте особую </w:t>
      </w:r>
      <w:r>
        <w:rPr>
          <w:color w:val="231F20"/>
          <w:spacing w:val="-2"/>
        </w:rPr>
        <w:t>значимость</w:t>
      </w:r>
      <w:r>
        <w:rPr>
          <w:color w:val="231F20"/>
          <w:spacing w:val="-6"/>
        </w:rPr>
        <w:t xml:space="preserve"> </w:t>
      </w:r>
      <w:r>
        <w:rPr>
          <w:color w:val="231F20"/>
          <w:spacing w:val="-2"/>
        </w:rPr>
        <w:t>для</w:t>
      </w:r>
      <w:r>
        <w:rPr>
          <w:color w:val="231F20"/>
          <w:spacing w:val="-6"/>
        </w:rPr>
        <w:t xml:space="preserve"> </w:t>
      </w:r>
      <w:r>
        <w:rPr>
          <w:color w:val="231F20"/>
          <w:spacing w:val="-2"/>
        </w:rPr>
        <w:t>обучающихся</w:t>
      </w:r>
      <w:r>
        <w:rPr>
          <w:color w:val="231F20"/>
          <w:spacing w:val="-6"/>
        </w:rPr>
        <w:t xml:space="preserve"> </w:t>
      </w:r>
      <w:r>
        <w:rPr>
          <w:color w:val="231F20"/>
          <w:spacing w:val="-2"/>
        </w:rPr>
        <w:t>приобретает</w:t>
      </w:r>
      <w:r>
        <w:rPr>
          <w:color w:val="231F20"/>
          <w:spacing w:val="-5"/>
        </w:rPr>
        <w:t xml:space="preserve"> </w:t>
      </w:r>
      <w:r>
        <w:rPr>
          <w:color w:val="231F20"/>
          <w:spacing w:val="-2"/>
        </w:rPr>
        <w:t>становление</w:t>
      </w:r>
      <w:r>
        <w:rPr>
          <w:color w:val="231F20"/>
          <w:spacing w:val="-5"/>
        </w:rPr>
        <w:t xml:space="preserve"> </w:t>
      </w:r>
      <w:r>
        <w:rPr>
          <w:color w:val="231F20"/>
          <w:spacing w:val="-2"/>
        </w:rPr>
        <w:t>их</w:t>
      </w:r>
      <w:r>
        <w:rPr>
          <w:color w:val="231F20"/>
          <w:spacing w:val="-6"/>
        </w:rPr>
        <w:t xml:space="preserve"> </w:t>
      </w:r>
      <w:r>
        <w:rPr>
          <w:color w:val="231F20"/>
          <w:spacing w:val="-2"/>
        </w:rPr>
        <w:t xml:space="preserve">соб- </w:t>
      </w:r>
      <w:r>
        <w:rPr>
          <w:color w:val="231F20"/>
          <w:w w:val="95"/>
        </w:rPr>
        <w:t xml:space="preserve">ственной жизненной позиции, собственных ценностных ориен- таций. Подростковый возраст — наиболее удачный возраст для </w:t>
      </w:r>
      <w:r>
        <w:rPr>
          <w:color w:val="231F20"/>
        </w:rPr>
        <w:t>развития социально значимых отношений обучающихся.</w:t>
      </w:r>
    </w:p>
    <w:p w:rsidR="00777185" w:rsidRDefault="002B1729" w:rsidP="0020001A">
      <w:pPr>
        <w:pStyle w:val="a5"/>
        <w:numPr>
          <w:ilvl w:val="0"/>
          <w:numId w:val="12"/>
        </w:numPr>
        <w:tabs>
          <w:tab w:val="left" w:pos="607"/>
        </w:tabs>
        <w:spacing w:before="12" w:line="242" w:lineRule="auto"/>
        <w:ind w:right="114" w:firstLine="226"/>
        <w:rPr>
          <w:color w:val="231F20"/>
          <w:sz w:val="20"/>
        </w:rPr>
      </w:pPr>
      <w:r>
        <w:rPr>
          <w:color w:val="231F20"/>
          <w:sz w:val="20"/>
        </w:rPr>
        <w:t>В воспитании обучающихся юношеского возраста (</w:t>
      </w:r>
      <w:r>
        <w:rPr>
          <w:rFonts w:ascii="Book Antiqua" w:hAnsi="Book Antiqua"/>
          <w:b/>
          <w:color w:val="231F20"/>
          <w:sz w:val="20"/>
        </w:rPr>
        <w:t>уро- вень среднего общего образования</w:t>
      </w:r>
      <w:r>
        <w:rPr>
          <w:color w:val="231F20"/>
          <w:sz w:val="20"/>
        </w:rPr>
        <w:t xml:space="preserve">) таким приоритетом явля- </w:t>
      </w:r>
      <w:r>
        <w:rPr>
          <w:color w:val="231F20"/>
          <w:spacing w:val="-2"/>
          <w:sz w:val="20"/>
        </w:rPr>
        <w:t>ется</w:t>
      </w:r>
      <w:r>
        <w:rPr>
          <w:color w:val="231F20"/>
          <w:spacing w:val="-9"/>
          <w:sz w:val="20"/>
        </w:rPr>
        <w:t xml:space="preserve"> </w:t>
      </w:r>
      <w:r>
        <w:rPr>
          <w:color w:val="231F20"/>
          <w:spacing w:val="-2"/>
          <w:sz w:val="20"/>
        </w:rPr>
        <w:t>создание</w:t>
      </w:r>
      <w:r>
        <w:rPr>
          <w:color w:val="231F20"/>
          <w:spacing w:val="-9"/>
          <w:sz w:val="20"/>
        </w:rPr>
        <w:t xml:space="preserve"> </w:t>
      </w:r>
      <w:r>
        <w:rPr>
          <w:color w:val="231F20"/>
          <w:spacing w:val="-2"/>
          <w:sz w:val="20"/>
        </w:rPr>
        <w:t>благоприятных</w:t>
      </w:r>
      <w:r>
        <w:rPr>
          <w:color w:val="231F20"/>
          <w:spacing w:val="-9"/>
          <w:sz w:val="20"/>
        </w:rPr>
        <w:t xml:space="preserve"> </w:t>
      </w:r>
      <w:r>
        <w:rPr>
          <w:color w:val="231F20"/>
          <w:spacing w:val="-2"/>
          <w:sz w:val="20"/>
        </w:rPr>
        <w:t>условий</w:t>
      </w:r>
      <w:r>
        <w:rPr>
          <w:color w:val="231F20"/>
          <w:spacing w:val="-9"/>
          <w:sz w:val="20"/>
        </w:rPr>
        <w:t xml:space="preserve"> </w:t>
      </w:r>
      <w:r>
        <w:rPr>
          <w:color w:val="231F20"/>
          <w:spacing w:val="-2"/>
          <w:sz w:val="20"/>
        </w:rPr>
        <w:t>для</w:t>
      </w:r>
      <w:r>
        <w:rPr>
          <w:color w:val="231F20"/>
          <w:spacing w:val="-9"/>
          <w:sz w:val="20"/>
        </w:rPr>
        <w:t xml:space="preserve"> </w:t>
      </w:r>
      <w:r>
        <w:rPr>
          <w:color w:val="231F20"/>
          <w:spacing w:val="-2"/>
          <w:sz w:val="20"/>
        </w:rPr>
        <w:t>приобретения</w:t>
      </w:r>
      <w:r>
        <w:rPr>
          <w:color w:val="231F20"/>
          <w:spacing w:val="-9"/>
          <w:sz w:val="20"/>
        </w:rPr>
        <w:t xml:space="preserve"> </w:t>
      </w:r>
      <w:r>
        <w:rPr>
          <w:color w:val="231F20"/>
          <w:spacing w:val="-2"/>
          <w:sz w:val="20"/>
        </w:rPr>
        <w:t xml:space="preserve">опыта </w:t>
      </w:r>
      <w:r>
        <w:rPr>
          <w:color w:val="231F20"/>
          <w:sz w:val="20"/>
        </w:rPr>
        <w:t>осуществления социально значимых дел.</w:t>
      </w:r>
    </w:p>
    <w:p w:rsidR="00777185" w:rsidRDefault="002B1729">
      <w:pPr>
        <w:pStyle w:val="a3"/>
        <w:spacing w:before="9" w:line="247" w:lineRule="auto"/>
        <w:ind w:left="117" w:right="113"/>
      </w:pPr>
      <w:r>
        <w:rPr>
          <w:color w:val="231F20"/>
          <w:w w:val="95"/>
        </w:rPr>
        <w:t xml:space="preserve">Выделение данного приоритета связано с особенностями об- </w:t>
      </w:r>
      <w:r>
        <w:rPr>
          <w:color w:val="231F20"/>
        </w:rPr>
        <w:t>учающихся юношеского возраста: с их потребностью в жиз- ненном самоопределении, выборе дальнейшего жизненного пути, который открывается перед ними на пороге самостоя- тельной взрослой жизни. Сделать правильный выбор старше- классникам поможет имеющийся у них реальный практиче- ский опыт, который они могут приобрести в том числе и в образовательной организации. Важно, чтобы опыт оказался социально значимым, так как именно он поможет гармонич- ному вхождению обучающихся во взрослую жизнь окружаю- щего их общества:</w:t>
      </w:r>
    </w:p>
    <w:p w:rsidR="00777185" w:rsidRDefault="002B1729">
      <w:pPr>
        <w:pStyle w:val="a3"/>
        <w:spacing w:before="11" w:line="247" w:lineRule="auto"/>
        <w:ind w:left="343" w:right="115" w:hanging="142"/>
      </w:pPr>
      <w:r>
        <w:rPr>
          <w:rFonts w:ascii="Trebuchet MS" w:hAnsi="Trebuchet MS"/>
          <w:color w:val="231F20"/>
          <w:position w:val="1"/>
          <w:sz w:val="14"/>
        </w:rPr>
        <w:t xml:space="preserve">6 </w:t>
      </w:r>
      <w:r>
        <w:rPr>
          <w:color w:val="231F20"/>
        </w:rPr>
        <w:t xml:space="preserve">опыт дел, направленных на заботу о своей семье, родных и </w:t>
      </w:r>
      <w:r>
        <w:rPr>
          <w:color w:val="231F20"/>
          <w:spacing w:val="-2"/>
        </w:rPr>
        <w:t>близких;</w:t>
      </w:r>
    </w:p>
    <w:p w:rsidR="00777185" w:rsidRDefault="002B1729">
      <w:pPr>
        <w:pStyle w:val="a3"/>
        <w:spacing w:before="2" w:line="247" w:lineRule="auto"/>
        <w:ind w:left="193" w:right="115" w:firstLine="0"/>
        <w:jc w:val="right"/>
      </w:pPr>
      <w:r>
        <w:rPr>
          <w:rFonts w:ascii="Trebuchet MS" w:hAnsi="Trebuchet MS"/>
          <w:color w:val="231F20"/>
          <w:position w:val="1"/>
          <w:sz w:val="14"/>
        </w:rPr>
        <w:t>6</w:t>
      </w:r>
      <w:r>
        <w:rPr>
          <w:rFonts w:ascii="Trebuchet MS" w:hAnsi="Trebuchet MS"/>
          <w:color w:val="231F20"/>
          <w:spacing w:val="2"/>
          <w:position w:val="1"/>
          <w:sz w:val="14"/>
        </w:rPr>
        <w:t xml:space="preserve"> </w:t>
      </w:r>
      <w:r>
        <w:rPr>
          <w:color w:val="231F20"/>
        </w:rPr>
        <w:t>трудовой</w:t>
      </w:r>
      <w:r>
        <w:rPr>
          <w:color w:val="231F20"/>
          <w:spacing w:val="-16"/>
        </w:rPr>
        <w:t xml:space="preserve"> </w:t>
      </w:r>
      <w:r>
        <w:rPr>
          <w:color w:val="231F20"/>
        </w:rPr>
        <w:t>опыт,</w:t>
      </w:r>
      <w:r>
        <w:rPr>
          <w:color w:val="231F20"/>
          <w:spacing w:val="-16"/>
        </w:rPr>
        <w:t xml:space="preserve"> </w:t>
      </w:r>
      <w:r>
        <w:rPr>
          <w:color w:val="231F20"/>
        </w:rPr>
        <w:t>опыт</w:t>
      </w:r>
      <w:r>
        <w:rPr>
          <w:color w:val="231F20"/>
          <w:spacing w:val="-16"/>
        </w:rPr>
        <w:t xml:space="preserve"> </w:t>
      </w:r>
      <w:r>
        <w:rPr>
          <w:color w:val="231F20"/>
        </w:rPr>
        <w:t>участия</w:t>
      </w:r>
      <w:r>
        <w:rPr>
          <w:color w:val="231F20"/>
          <w:spacing w:val="-16"/>
        </w:rPr>
        <w:t xml:space="preserve"> </w:t>
      </w:r>
      <w:r>
        <w:rPr>
          <w:color w:val="231F20"/>
        </w:rPr>
        <w:t>в</w:t>
      </w:r>
      <w:r>
        <w:rPr>
          <w:color w:val="231F20"/>
          <w:spacing w:val="-16"/>
        </w:rPr>
        <w:t xml:space="preserve"> </w:t>
      </w:r>
      <w:r>
        <w:rPr>
          <w:color w:val="231F20"/>
        </w:rPr>
        <w:t>производственной</w:t>
      </w:r>
      <w:r>
        <w:rPr>
          <w:color w:val="231F20"/>
          <w:spacing w:val="-16"/>
        </w:rPr>
        <w:t xml:space="preserve"> </w:t>
      </w:r>
      <w:r>
        <w:rPr>
          <w:color w:val="231F20"/>
        </w:rPr>
        <w:t xml:space="preserve">практике; </w:t>
      </w:r>
      <w:r>
        <w:rPr>
          <w:rFonts w:ascii="Trebuchet MS" w:hAnsi="Trebuchet MS"/>
          <w:color w:val="231F20"/>
          <w:position w:val="1"/>
          <w:sz w:val="14"/>
        </w:rPr>
        <w:t>6</w:t>
      </w:r>
      <w:r>
        <w:rPr>
          <w:rFonts w:ascii="Trebuchet MS" w:hAnsi="Trebuchet MS"/>
          <w:color w:val="231F20"/>
          <w:spacing w:val="18"/>
          <w:position w:val="1"/>
          <w:sz w:val="14"/>
        </w:rPr>
        <w:t xml:space="preserve"> </w:t>
      </w:r>
      <w:r>
        <w:rPr>
          <w:color w:val="231F20"/>
        </w:rPr>
        <w:t>опыт дел, направленных на пользу своему родному городу или селу, стране в целом, деятельного выражения собствен-</w:t>
      </w:r>
    </w:p>
    <w:p w:rsidR="00777185" w:rsidRDefault="002B1729">
      <w:pPr>
        <w:pStyle w:val="a3"/>
        <w:spacing w:before="3"/>
        <w:ind w:left="117" w:right="3271" w:firstLine="0"/>
        <w:jc w:val="center"/>
      </w:pPr>
      <w:r>
        <w:rPr>
          <w:color w:val="231F20"/>
        </w:rPr>
        <w:t>ной</w:t>
      </w:r>
      <w:r>
        <w:rPr>
          <w:color w:val="231F20"/>
          <w:spacing w:val="-16"/>
        </w:rPr>
        <w:t xml:space="preserve"> </w:t>
      </w:r>
      <w:r>
        <w:rPr>
          <w:color w:val="231F20"/>
        </w:rPr>
        <w:t>гражданской</w:t>
      </w:r>
      <w:r>
        <w:rPr>
          <w:color w:val="231F20"/>
          <w:spacing w:val="-15"/>
        </w:rPr>
        <w:t xml:space="preserve"> </w:t>
      </w:r>
      <w:r>
        <w:rPr>
          <w:color w:val="231F20"/>
          <w:spacing w:val="-2"/>
        </w:rPr>
        <w:t>позиции;</w:t>
      </w:r>
    </w:p>
    <w:p w:rsidR="00777185" w:rsidRDefault="002B1729">
      <w:pPr>
        <w:pStyle w:val="a3"/>
        <w:spacing w:before="8"/>
        <w:ind w:left="117" w:right="3283" w:firstLine="0"/>
        <w:jc w:val="center"/>
      </w:pPr>
      <w:r>
        <w:rPr>
          <w:rFonts w:ascii="Trebuchet MS" w:hAnsi="Trebuchet MS"/>
          <w:color w:val="231F20"/>
          <w:position w:val="1"/>
          <w:sz w:val="14"/>
        </w:rPr>
        <w:t>6</w:t>
      </w:r>
      <w:r>
        <w:rPr>
          <w:rFonts w:ascii="Trebuchet MS" w:hAnsi="Trebuchet MS"/>
          <w:color w:val="231F20"/>
          <w:spacing w:val="7"/>
          <w:position w:val="1"/>
          <w:sz w:val="14"/>
        </w:rPr>
        <w:t xml:space="preserve"> </w:t>
      </w:r>
      <w:r>
        <w:rPr>
          <w:color w:val="231F20"/>
        </w:rPr>
        <w:t>опыт</w:t>
      </w:r>
      <w:r>
        <w:rPr>
          <w:color w:val="231F20"/>
          <w:spacing w:val="-11"/>
        </w:rPr>
        <w:t xml:space="preserve"> </w:t>
      </w:r>
      <w:r>
        <w:rPr>
          <w:color w:val="231F20"/>
        </w:rPr>
        <w:t>природоохранных</w:t>
      </w:r>
      <w:r>
        <w:rPr>
          <w:color w:val="231F20"/>
          <w:spacing w:val="-11"/>
        </w:rPr>
        <w:t xml:space="preserve"> </w:t>
      </w:r>
      <w:r>
        <w:rPr>
          <w:color w:val="231F20"/>
          <w:spacing w:val="-4"/>
        </w:rPr>
        <w:t>дел;</w:t>
      </w:r>
    </w:p>
    <w:p w:rsidR="00777185" w:rsidRDefault="002B1729">
      <w:pPr>
        <w:pStyle w:val="a3"/>
        <w:spacing w:before="8" w:line="247" w:lineRule="auto"/>
        <w:ind w:left="343" w:right="115" w:hanging="142"/>
      </w:pPr>
      <w:r>
        <w:rPr>
          <w:rFonts w:ascii="Trebuchet MS" w:hAnsi="Trebuchet MS"/>
          <w:color w:val="231F20"/>
          <w:position w:val="1"/>
          <w:sz w:val="14"/>
        </w:rPr>
        <w:t xml:space="preserve">6 </w:t>
      </w:r>
      <w:r>
        <w:rPr>
          <w:color w:val="231F20"/>
        </w:rPr>
        <w:t>опыт разрешения возникающих конфликтных ситуаций в образовательной организации, дома или на улице;</w:t>
      </w:r>
    </w:p>
    <w:p w:rsidR="00777185" w:rsidRDefault="00777185">
      <w:pPr>
        <w:spacing w:line="247" w:lineRule="auto"/>
        <w:sectPr w:rsidR="00777185">
          <w:pgSz w:w="7830" w:h="12020"/>
          <w:pgMar w:top="620" w:right="620" w:bottom="900" w:left="620" w:header="0" w:footer="709" w:gutter="0"/>
          <w:cols w:space="720"/>
        </w:sectPr>
      </w:pPr>
    </w:p>
    <w:p w:rsidR="00777185" w:rsidRDefault="002B1729">
      <w:pPr>
        <w:pStyle w:val="a3"/>
        <w:spacing w:before="68" w:line="247" w:lineRule="auto"/>
        <w:ind w:left="343" w:right="115" w:hanging="142"/>
      </w:pPr>
      <w:r>
        <w:rPr>
          <w:rFonts w:ascii="Trebuchet MS" w:hAnsi="Trebuchet MS"/>
          <w:color w:val="231F20"/>
          <w:position w:val="1"/>
          <w:sz w:val="14"/>
        </w:rPr>
        <w:t xml:space="preserve">6 </w:t>
      </w:r>
      <w:r>
        <w:rPr>
          <w:color w:val="231F20"/>
        </w:rPr>
        <w:t>опыт</w:t>
      </w:r>
      <w:r>
        <w:rPr>
          <w:color w:val="231F20"/>
          <w:spacing w:val="-6"/>
        </w:rPr>
        <w:t xml:space="preserve"> </w:t>
      </w:r>
      <w:r>
        <w:rPr>
          <w:color w:val="231F20"/>
        </w:rPr>
        <w:t>самостоятельного</w:t>
      </w:r>
      <w:r>
        <w:rPr>
          <w:color w:val="231F20"/>
          <w:spacing w:val="-6"/>
        </w:rPr>
        <w:t xml:space="preserve"> </w:t>
      </w:r>
      <w:r>
        <w:rPr>
          <w:color w:val="231F20"/>
        </w:rPr>
        <w:t>приобретения</w:t>
      </w:r>
      <w:r>
        <w:rPr>
          <w:color w:val="231F20"/>
          <w:spacing w:val="-6"/>
        </w:rPr>
        <w:t xml:space="preserve"> </w:t>
      </w:r>
      <w:r>
        <w:rPr>
          <w:color w:val="231F20"/>
        </w:rPr>
        <w:t>новых</w:t>
      </w:r>
      <w:r>
        <w:rPr>
          <w:color w:val="231F20"/>
          <w:spacing w:val="-6"/>
        </w:rPr>
        <w:t xml:space="preserve"> </w:t>
      </w:r>
      <w:r>
        <w:rPr>
          <w:color w:val="231F20"/>
        </w:rPr>
        <w:t>знаний,</w:t>
      </w:r>
      <w:r>
        <w:rPr>
          <w:color w:val="231F20"/>
          <w:spacing w:val="-6"/>
        </w:rPr>
        <w:t xml:space="preserve"> </w:t>
      </w:r>
      <w:r>
        <w:rPr>
          <w:color w:val="231F20"/>
        </w:rPr>
        <w:t>прове- дения научных исследований, проектной деятельности;</w:t>
      </w:r>
    </w:p>
    <w:p w:rsidR="00777185" w:rsidRDefault="002B1729">
      <w:pPr>
        <w:pStyle w:val="a3"/>
        <w:spacing w:before="2" w:line="247" w:lineRule="auto"/>
        <w:ind w:left="343" w:right="114" w:hanging="142"/>
      </w:pPr>
      <w:r>
        <w:rPr>
          <w:rFonts w:ascii="Trebuchet MS" w:hAnsi="Trebuchet MS"/>
          <w:color w:val="231F20"/>
          <w:position w:val="1"/>
          <w:sz w:val="14"/>
        </w:rPr>
        <w:t xml:space="preserve">6 </w:t>
      </w:r>
      <w:r>
        <w:rPr>
          <w:color w:val="231F20"/>
        </w:rPr>
        <w:t>опыт изучения, защиты и восстановления культурного на- следия человечества, создания собственных произведений культуры, творческого самовыражения;</w:t>
      </w:r>
    </w:p>
    <w:p w:rsidR="00777185" w:rsidRDefault="002B1729">
      <w:pPr>
        <w:pStyle w:val="a3"/>
        <w:spacing w:before="3" w:line="247" w:lineRule="auto"/>
        <w:ind w:left="343" w:right="114" w:hanging="142"/>
      </w:pPr>
      <w:r>
        <w:rPr>
          <w:rFonts w:ascii="Trebuchet MS" w:hAnsi="Trebuchet MS"/>
          <w:color w:val="231F20"/>
          <w:position w:val="1"/>
          <w:sz w:val="14"/>
        </w:rPr>
        <w:t xml:space="preserve">6 </w:t>
      </w:r>
      <w:r>
        <w:rPr>
          <w:color w:val="231F20"/>
        </w:rPr>
        <w:t>опыт ведения здорового образа жизни и заботы о здоровье других людей;</w:t>
      </w:r>
    </w:p>
    <w:p w:rsidR="00777185" w:rsidRDefault="002B1729">
      <w:pPr>
        <w:pStyle w:val="a3"/>
        <w:spacing w:before="2" w:line="247" w:lineRule="auto"/>
        <w:ind w:left="343" w:right="115" w:hanging="142"/>
      </w:pPr>
      <w:r>
        <w:rPr>
          <w:rFonts w:ascii="Trebuchet MS" w:hAnsi="Trebuchet MS"/>
          <w:color w:val="231F20"/>
          <w:position w:val="1"/>
          <w:sz w:val="14"/>
        </w:rPr>
        <w:t xml:space="preserve">6 </w:t>
      </w:r>
      <w:r>
        <w:rPr>
          <w:color w:val="231F20"/>
        </w:rPr>
        <w:t>опыт оказания помощи окружающим, заботы о малышах или пожилых людях, волонтёрский опыт;</w:t>
      </w:r>
    </w:p>
    <w:p w:rsidR="00777185" w:rsidRDefault="002B1729">
      <w:pPr>
        <w:pStyle w:val="a3"/>
        <w:spacing w:before="2" w:line="247" w:lineRule="auto"/>
        <w:ind w:left="343" w:right="114" w:hanging="142"/>
      </w:pPr>
      <w:r>
        <w:rPr>
          <w:rFonts w:ascii="Trebuchet MS" w:hAnsi="Trebuchet MS"/>
          <w:color w:val="231F20"/>
          <w:position w:val="1"/>
          <w:sz w:val="14"/>
        </w:rPr>
        <w:t xml:space="preserve">6 </w:t>
      </w:r>
      <w:r>
        <w:rPr>
          <w:color w:val="231F20"/>
        </w:rPr>
        <w:t>опыт</w:t>
      </w:r>
      <w:r>
        <w:rPr>
          <w:color w:val="231F20"/>
          <w:spacing w:val="-1"/>
        </w:rPr>
        <w:t xml:space="preserve"> </w:t>
      </w:r>
      <w:r>
        <w:rPr>
          <w:color w:val="231F20"/>
        </w:rPr>
        <w:t>самопознания</w:t>
      </w:r>
      <w:r>
        <w:rPr>
          <w:color w:val="231F20"/>
          <w:spacing w:val="-1"/>
        </w:rPr>
        <w:t xml:space="preserve"> </w:t>
      </w:r>
      <w:r>
        <w:rPr>
          <w:color w:val="231F20"/>
        </w:rPr>
        <w:t>и</w:t>
      </w:r>
      <w:r>
        <w:rPr>
          <w:color w:val="231F20"/>
          <w:spacing w:val="-1"/>
        </w:rPr>
        <w:t xml:space="preserve"> </w:t>
      </w:r>
      <w:r>
        <w:rPr>
          <w:color w:val="231F20"/>
        </w:rPr>
        <w:t>самоанализа,</w:t>
      </w:r>
      <w:r>
        <w:rPr>
          <w:color w:val="231F20"/>
          <w:spacing w:val="-1"/>
        </w:rPr>
        <w:t xml:space="preserve"> </w:t>
      </w:r>
      <w:r>
        <w:rPr>
          <w:color w:val="231F20"/>
        </w:rPr>
        <w:t>социально</w:t>
      </w:r>
      <w:r>
        <w:rPr>
          <w:color w:val="231F20"/>
          <w:spacing w:val="-1"/>
        </w:rPr>
        <w:t xml:space="preserve"> </w:t>
      </w:r>
      <w:r>
        <w:rPr>
          <w:color w:val="231F20"/>
        </w:rPr>
        <w:t>приемлемого самовыражения и самореализации.</w:t>
      </w:r>
    </w:p>
    <w:p w:rsidR="00777185" w:rsidRDefault="002B1729">
      <w:pPr>
        <w:spacing w:before="3" w:line="244" w:lineRule="auto"/>
        <w:ind w:left="117" w:right="114" w:firstLine="226"/>
        <w:jc w:val="both"/>
        <w:rPr>
          <w:sz w:val="20"/>
        </w:rPr>
      </w:pPr>
      <w:r>
        <w:rPr>
          <w:rFonts w:ascii="Book Antiqua" w:hAnsi="Book Antiqua"/>
          <w:b/>
          <w:color w:val="231F20"/>
          <w:sz w:val="20"/>
        </w:rPr>
        <w:t xml:space="preserve">Выделение в общей цели воспитания целевых приоритетов, связанных с возрастными особенностями воспитанников, не означает игнорирования других составляющих общей цели воспитания. </w:t>
      </w:r>
      <w:r>
        <w:rPr>
          <w:color w:val="231F20"/>
          <w:sz w:val="20"/>
        </w:rPr>
        <w:t>Приоритет — это то, чему педагогическим работ- никам,</w:t>
      </w:r>
      <w:r>
        <w:rPr>
          <w:color w:val="231F20"/>
          <w:spacing w:val="-8"/>
          <w:sz w:val="20"/>
        </w:rPr>
        <w:t xml:space="preserve"> </w:t>
      </w:r>
      <w:r>
        <w:rPr>
          <w:color w:val="231F20"/>
          <w:sz w:val="20"/>
        </w:rPr>
        <w:t>работающим</w:t>
      </w:r>
      <w:r>
        <w:rPr>
          <w:color w:val="231F20"/>
          <w:spacing w:val="-8"/>
          <w:sz w:val="20"/>
        </w:rPr>
        <w:t xml:space="preserve"> </w:t>
      </w:r>
      <w:r>
        <w:rPr>
          <w:color w:val="231F20"/>
          <w:sz w:val="20"/>
        </w:rPr>
        <w:t>с</w:t>
      </w:r>
      <w:r>
        <w:rPr>
          <w:color w:val="231F20"/>
          <w:spacing w:val="-8"/>
          <w:sz w:val="20"/>
        </w:rPr>
        <w:t xml:space="preserve"> </w:t>
      </w:r>
      <w:r>
        <w:rPr>
          <w:color w:val="231F20"/>
          <w:sz w:val="20"/>
        </w:rPr>
        <w:t>обучающимися</w:t>
      </w:r>
      <w:r>
        <w:rPr>
          <w:color w:val="231F20"/>
          <w:spacing w:val="-8"/>
          <w:sz w:val="20"/>
        </w:rPr>
        <w:t xml:space="preserve"> </w:t>
      </w:r>
      <w:r>
        <w:rPr>
          <w:color w:val="231F20"/>
          <w:sz w:val="20"/>
        </w:rPr>
        <w:t>конкретной</w:t>
      </w:r>
      <w:r>
        <w:rPr>
          <w:color w:val="231F20"/>
          <w:spacing w:val="-8"/>
          <w:sz w:val="20"/>
        </w:rPr>
        <w:t xml:space="preserve"> </w:t>
      </w:r>
      <w:r>
        <w:rPr>
          <w:color w:val="231F20"/>
          <w:sz w:val="20"/>
        </w:rPr>
        <w:t xml:space="preserve">возрастной категории, предстоит уделять большее, но не единственное </w:t>
      </w:r>
      <w:r>
        <w:rPr>
          <w:color w:val="231F20"/>
          <w:spacing w:val="-2"/>
          <w:sz w:val="20"/>
        </w:rPr>
        <w:t>внимание.</w:t>
      </w:r>
    </w:p>
    <w:p w:rsidR="00777185" w:rsidRDefault="002B1729">
      <w:pPr>
        <w:pStyle w:val="a3"/>
        <w:spacing w:line="247" w:lineRule="auto"/>
        <w:ind w:left="117" w:right="114"/>
      </w:pPr>
      <w:r>
        <w:rPr>
          <w:color w:val="231F20"/>
          <w:w w:val="95"/>
        </w:rPr>
        <w:t xml:space="preserve">Добросовестная работа педагогических работников, направ- ленная на достижение поставленной цели, позволит обучающе- </w:t>
      </w:r>
      <w:r>
        <w:rPr>
          <w:color w:val="231F20"/>
        </w:rPr>
        <w:t>муся</w:t>
      </w:r>
      <w:r>
        <w:rPr>
          <w:color w:val="231F20"/>
          <w:spacing w:val="-4"/>
        </w:rPr>
        <w:t xml:space="preserve"> </w:t>
      </w:r>
      <w:r>
        <w:rPr>
          <w:color w:val="231F20"/>
        </w:rPr>
        <w:t>получить</w:t>
      </w:r>
      <w:r>
        <w:rPr>
          <w:color w:val="231F20"/>
          <w:spacing w:val="-4"/>
        </w:rPr>
        <w:t xml:space="preserve"> </w:t>
      </w:r>
      <w:r>
        <w:rPr>
          <w:color w:val="231F20"/>
        </w:rPr>
        <w:t>необходимые</w:t>
      </w:r>
      <w:r>
        <w:rPr>
          <w:color w:val="231F20"/>
          <w:spacing w:val="-4"/>
        </w:rPr>
        <w:t xml:space="preserve"> </w:t>
      </w:r>
      <w:r>
        <w:rPr>
          <w:color w:val="231F20"/>
        </w:rPr>
        <w:t>социальные</w:t>
      </w:r>
      <w:r>
        <w:rPr>
          <w:color w:val="231F20"/>
          <w:spacing w:val="-4"/>
        </w:rPr>
        <w:t xml:space="preserve"> </w:t>
      </w:r>
      <w:r>
        <w:rPr>
          <w:color w:val="231F20"/>
        </w:rPr>
        <w:t>навыки,</w:t>
      </w:r>
      <w:r>
        <w:rPr>
          <w:color w:val="231F20"/>
          <w:spacing w:val="-4"/>
        </w:rPr>
        <w:t xml:space="preserve"> </w:t>
      </w:r>
      <w:r>
        <w:rPr>
          <w:color w:val="231F20"/>
        </w:rPr>
        <w:t>которые</w:t>
      </w:r>
      <w:r>
        <w:rPr>
          <w:color w:val="231F20"/>
          <w:spacing w:val="-4"/>
        </w:rPr>
        <w:t xml:space="preserve"> </w:t>
      </w:r>
      <w:r>
        <w:rPr>
          <w:color w:val="231F20"/>
        </w:rPr>
        <w:t xml:space="preserve">по- </w:t>
      </w:r>
      <w:r>
        <w:rPr>
          <w:color w:val="231F20"/>
          <w:w w:val="95"/>
        </w:rPr>
        <w:t>могут ему лучше ориентироваться в сложном мире человеческих взаимоотношений, эффективнее налаживать коммуникацию с окружающими, увереннее себя чувствовать во взаимодействии</w:t>
      </w:r>
      <w:r>
        <w:rPr>
          <w:color w:val="231F20"/>
          <w:spacing w:val="80"/>
        </w:rPr>
        <w:t xml:space="preserve"> </w:t>
      </w:r>
      <w:r>
        <w:rPr>
          <w:color w:val="231F20"/>
          <w:w w:val="95"/>
        </w:rPr>
        <w:t xml:space="preserve">с ними, продуктивнее сотрудничать с людьми разных возрастов </w:t>
      </w:r>
      <w:r>
        <w:rPr>
          <w:color w:val="231F20"/>
        </w:rPr>
        <w:t>и разного социального положения, смелее искать и находить выходы</w:t>
      </w:r>
      <w:r>
        <w:rPr>
          <w:color w:val="231F20"/>
          <w:spacing w:val="-8"/>
        </w:rPr>
        <w:t xml:space="preserve"> </w:t>
      </w:r>
      <w:r>
        <w:rPr>
          <w:color w:val="231F20"/>
        </w:rPr>
        <w:t>из</w:t>
      </w:r>
      <w:r>
        <w:rPr>
          <w:color w:val="231F20"/>
          <w:spacing w:val="-8"/>
        </w:rPr>
        <w:t xml:space="preserve"> </w:t>
      </w:r>
      <w:r>
        <w:rPr>
          <w:color w:val="231F20"/>
        </w:rPr>
        <w:t>трудных</w:t>
      </w:r>
      <w:r>
        <w:rPr>
          <w:color w:val="231F20"/>
          <w:spacing w:val="-8"/>
        </w:rPr>
        <w:t xml:space="preserve"> </w:t>
      </w:r>
      <w:r>
        <w:rPr>
          <w:color w:val="231F20"/>
        </w:rPr>
        <w:t>жизненных</w:t>
      </w:r>
      <w:r>
        <w:rPr>
          <w:color w:val="231F20"/>
          <w:spacing w:val="-8"/>
        </w:rPr>
        <w:t xml:space="preserve"> </w:t>
      </w:r>
      <w:r>
        <w:rPr>
          <w:color w:val="231F20"/>
        </w:rPr>
        <w:t>ситуаций,</w:t>
      </w:r>
      <w:r>
        <w:rPr>
          <w:color w:val="231F20"/>
          <w:spacing w:val="-8"/>
        </w:rPr>
        <w:t xml:space="preserve"> </w:t>
      </w:r>
      <w:r>
        <w:rPr>
          <w:color w:val="231F20"/>
        </w:rPr>
        <w:t>осмысленнее</w:t>
      </w:r>
      <w:r>
        <w:rPr>
          <w:color w:val="231F20"/>
          <w:spacing w:val="-8"/>
        </w:rPr>
        <w:t xml:space="preserve"> </w:t>
      </w:r>
      <w:r>
        <w:rPr>
          <w:color w:val="231F20"/>
        </w:rPr>
        <w:t xml:space="preserve">выби- </w:t>
      </w:r>
      <w:r>
        <w:rPr>
          <w:color w:val="231F20"/>
          <w:w w:val="95"/>
        </w:rPr>
        <w:t>рать свой жизненный путь в сложных поисках счастья для себя</w:t>
      </w:r>
      <w:r>
        <w:rPr>
          <w:color w:val="231F20"/>
          <w:spacing w:val="40"/>
        </w:rPr>
        <w:t xml:space="preserve"> </w:t>
      </w:r>
      <w:r>
        <w:rPr>
          <w:color w:val="231F20"/>
        </w:rPr>
        <w:t>и окружающих людей.</w:t>
      </w:r>
    </w:p>
    <w:p w:rsidR="00777185" w:rsidRDefault="002B1729">
      <w:pPr>
        <w:spacing w:before="7" w:line="249" w:lineRule="auto"/>
        <w:ind w:left="117" w:right="135" w:firstLine="226"/>
        <w:rPr>
          <w:sz w:val="20"/>
        </w:rPr>
      </w:pPr>
      <w:r>
        <w:rPr>
          <w:color w:val="231F20"/>
          <w:sz w:val="20"/>
        </w:rPr>
        <w:t>Достижению</w:t>
      </w:r>
      <w:r>
        <w:rPr>
          <w:color w:val="231F20"/>
          <w:spacing w:val="20"/>
          <w:sz w:val="20"/>
        </w:rPr>
        <w:t xml:space="preserve"> </w:t>
      </w:r>
      <w:r>
        <w:rPr>
          <w:color w:val="231F20"/>
          <w:sz w:val="20"/>
        </w:rPr>
        <w:t>поставленной</w:t>
      </w:r>
      <w:r>
        <w:rPr>
          <w:color w:val="231F20"/>
          <w:spacing w:val="20"/>
          <w:sz w:val="20"/>
        </w:rPr>
        <w:t xml:space="preserve"> </w:t>
      </w:r>
      <w:r>
        <w:rPr>
          <w:color w:val="231F20"/>
          <w:sz w:val="20"/>
        </w:rPr>
        <w:t>цели</w:t>
      </w:r>
      <w:r>
        <w:rPr>
          <w:color w:val="231F20"/>
          <w:spacing w:val="20"/>
          <w:sz w:val="20"/>
        </w:rPr>
        <w:t xml:space="preserve"> </w:t>
      </w:r>
      <w:r>
        <w:rPr>
          <w:color w:val="231F20"/>
          <w:sz w:val="20"/>
        </w:rPr>
        <w:t>воспитания</w:t>
      </w:r>
      <w:r>
        <w:rPr>
          <w:color w:val="231F20"/>
          <w:spacing w:val="20"/>
          <w:sz w:val="20"/>
        </w:rPr>
        <w:t xml:space="preserve"> </w:t>
      </w:r>
      <w:r>
        <w:rPr>
          <w:color w:val="231F20"/>
          <w:sz w:val="20"/>
        </w:rPr>
        <w:t>обучающихся будет</w:t>
      </w:r>
      <w:r>
        <w:rPr>
          <w:color w:val="231F20"/>
          <w:spacing w:val="40"/>
          <w:sz w:val="20"/>
        </w:rPr>
        <w:t xml:space="preserve"> </w:t>
      </w:r>
      <w:r>
        <w:rPr>
          <w:color w:val="231F20"/>
          <w:sz w:val="20"/>
        </w:rPr>
        <w:t>способствовать</w:t>
      </w:r>
      <w:r>
        <w:rPr>
          <w:color w:val="231F20"/>
          <w:spacing w:val="40"/>
          <w:sz w:val="20"/>
        </w:rPr>
        <w:t xml:space="preserve"> </w:t>
      </w:r>
      <w:r>
        <w:rPr>
          <w:color w:val="231F20"/>
          <w:sz w:val="20"/>
        </w:rPr>
        <w:t>решение</w:t>
      </w:r>
      <w:r>
        <w:rPr>
          <w:color w:val="231F20"/>
          <w:spacing w:val="40"/>
          <w:sz w:val="20"/>
        </w:rPr>
        <w:t xml:space="preserve"> </w:t>
      </w:r>
      <w:r>
        <w:rPr>
          <w:color w:val="231F20"/>
          <w:sz w:val="20"/>
        </w:rPr>
        <w:t>следующих</w:t>
      </w:r>
      <w:r>
        <w:rPr>
          <w:color w:val="231F20"/>
          <w:spacing w:val="40"/>
          <w:sz w:val="20"/>
        </w:rPr>
        <w:t xml:space="preserve"> </w:t>
      </w:r>
      <w:r>
        <w:rPr>
          <w:color w:val="231F20"/>
          <w:sz w:val="20"/>
        </w:rPr>
        <w:t>основных</w:t>
      </w:r>
      <w:r>
        <w:rPr>
          <w:color w:val="231F20"/>
          <w:spacing w:val="40"/>
          <w:sz w:val="20"/>
        </w:rPr>
        <w:t xml:space="preserve"> </w:t>
      </w:r>
      <w:r>
        <w:rPr>
          <w:color w:val="231F20"/>
          <w:sz w:val="20"/>
        </w:rPr>
        <w:t xml:space="preserve">задач </w:t>
      </w:r>
      <w:r>
        <w:rPr>
          <w:rFonts w:ascii="Times New Roman" w:hAnsi="Times New Roman"/>
          <w:i/>
          <w:color w:val="231F20"/>
          <w:w w:val="110"/>
          <w:sz w:val="20"/>
        </w:rPr>
        <w:t>(примечание:</w:t>
      </w:r>
      <w:r>
        <w:rPr>
          <w:rFonts w:ascii="Times New Roman" w:hAnsi="Times New Roman"/>
          <w:i/>
          <w:color w:val="231F20"/>
          <w:spacing w:val="80"/>
          <w:w w:val="110"/>
          <w:sz w:val="20"/>
        </w:rPr>
        <w:t xml:space="preserve"> </w:t>
      </w:r>
      <w:r>
        <w:rPr>
          <w:rFonts w:ascii="Times New Roman" w:hAnsi="Times New Roman"/>
          <w:i/>
          <w:color w:val="231F20"/>
          <w:w w:val="110"/>
          <w:sz w:val="20"/>
        </w:rPr>
        <w:t>предложенный</w:t>
      </w:r>
      <w:r>
        <w:rPr>
          <w:rFonts w:ascii="Times New Roman" w:hAnsi="Times New Roman"/>
          <w:i/>
          <w:color w:val="231F20"/>
          <w:spacing w:val="80"/>
          <w:w w:val="110"/>
          <w:sz w:val="20"/>
        </w:rPr>
        <w:t xml:space="preserve"> </w:t>
      </w:r>
      <w:r>
        <w:rPr>
          <w:rFonts w:ascii="Times New Roman" w:hAnsi="Times New Roman"/>
          <w:i/>
          <w:color w:val="231F20"/>
          <w:w w:val="110"/>
          <w:sz w:val="20"/>
        </w:rPr>
        <w:t>ниже</w:t>
      </w:r>
      <w:r>
        <w:rPr>
          <w:rFonts w:ascii="Times New Roman" w:hAnsi="Times New Roman"/>
          <w:i/>
          <w:color w:val="231F20"/>
          <w:spacing w:val="80"/>
          <w:w w:val="110"/>
          <w:sz w:val="20"/>
        </w:rPr>
        <w:t xml:space="preserve"> </w:t>
      </w:r>
      <w:r>
        <w:rPr>
          <w:rFonts w:ascii="Times New Roman" w:hAnsi="Times New Roman"/>
          <w:i/>
          <w:color w:val="231F20"/>
          <w:w w:val="110"/>
          <w:sz w:val="20"/>
        </w:rPr>
        <w:t>перечень</w:t>
      </w:r>
      <w:r>
        <w:rPr>
          <w:rFonts w:ascii="Times New Roman" w:hAnsi="Times New Roman"/>
          <w:i/>
          <w:color w:val="231F20"/>
          <w:spacing w:val="80"/>
          <w:w w:val="110"/>
          <w:sz w:val="20"/>
        </w:rPr>
        <w:t xml:space="preserve"> </w:t>
      </w:r>
      <w:r>
        <w:rPr>
          <w:rFonts w:ascii="Times New Roman" w:hAnsi="Times New Roman"/>
          <w:i/>
          <w:color w:val="231F20"/>
          <w:w w:val="110"/>
          <w:sz w:val="20"/>
        </w:rPr>
        <w:t>задач</w:t>
      </w:r>
      <w:r>
        <w:rPr>
          <w:rFonts w:ascii="Times New Roman" w:hAnsi="Times New Roman"/>
          <w:i/>
          <w:color w:val="231F20"/>
          <w:spacing w:val="80"/>
          <w:w w:val="110"/>
          <w:sz w:val="20"/>
        </w:rPr>
        <w:t xml:space="preserve"> </w:t>
      </w:r>
      <w:r>
        <w:rPr>
          <w:rFonts w:ascii="Times New Roman" w:hAnsi="Times New Roman"/>
          <w:i/>
          <w:color w:val="231F20"/>
          <w:w w:val="110"/>
          <w:sz w:val="20"/>
        </w:rPr>
        <w:t>воспита-</w:t>
      </w:r>
      <w:r>
        <w:rPr>
          <w:rFonts w:ascii="Times New Roman" w:hAnsi="Times New Roman"/>
          <w:i/>
          <w:color w:val="231F20"/>
          <w:spacing w:val="80"/>
          <w:w w:val="110"/>
          <w:sz w:val="20"/>
        </w:rPr>
        <w:t xml:space="preserve"> </w:t>
      </w:r>
      <w:r>
        <w:rPr>
          <w:rFonts w:ascii="Times New Roman" w:hAnsi="Times New Roman"/>
          <w:i/>
          <w:color w:val="231F20"/>
          <w:w w:val="110"/>
          <w:sz w:val="20"/>
        </w:rPr>
        <w:t>ния</w:t>
      </w:r>
      <w:r>
        <w:rPr>
          <w:rFonts w:ascii="Times New Roman" w:hAnsi="Times New Roman"/>
          <w:i/>
          <w:color w:val="231F20"/>
          <w:spacing w:val="40"/>
          <w:w w:val="110"/>
          <w:sz w:val="20"/>
        </w:rPr>
        <w:t xml:space="preserve"> </w:t>
      </w:r>
      <w:r>
        <w:rPr>
          <w:rFonts w:ascii="Times New Roman" w:hAnsi="Times New Roman"/>
          <w:i/>
          <w:color w:val="231F20"/>
          <w:w w:val="110"/>
          <w:sz w:val="20"/>
        </w:rPr>
        <w:t>является</w:t>
      </w:r>
      <w:r>
        <w:rPr>
          <w:rFonts w:ascii="Times New Roman" w:hAnsi="Times New Roman"/>
          <w:i/>
          <w:color w:val="231F20"/>
          <w:spacing w:val="40"/>
          <w:w w:val="110"/>
          <w:sz w:val="20"/>
        </w:rPr>
        <w:t xml:space="preserve"> </w:t>
      </w:r>
      <w:r>
        <w:rPr>
          <w:rFonts w:ascii="Times New Roman" w:hAnsi="Times New Roman"/>
          <w:i/>
          <w:color w:val="231F20"/>
          <w:w w:val="110"/>
          <w:sz w:val="20"/>
        </w:rPr>
        <w:t>примерным,</w:t>
      </w:r>
      <w:r>
        <w:rPr>
          <w:rFonts w:ascii="Times New Roman" w:hAnsi="Times New Roman"/>
          <w:i/>
          <w:color w:val="231F20"/>
          <w:spacing w:val="40"/>
          <w:w w:val="110"/>
          <w:sz w:val="20"/>
        </w:rPr>
        <w:t xml:space="preserve"> </w:t>
      </w:r>
      <w:r>
        <w:rPr>
          <w:rFonts w:ascii="Times New Roman" w:hAnsi="Times New Roman"/>
          <w:i/>
          <w:color w:val="231F20"/>
          <w:w w:val="110"/>
          <w:sz w:val="20"/>
        </w:rPr>
        <w:t>каждая</w:t>
      </w:r>
      <w:r>
        <w:rPr>
          <w:rFonts w:ascii="Times New Roman" w:hAnsi="Times New Roman"/>
          <w:i/>
          <w:color w:val="231F20"/>
          <w:spacing w:val="40"/>
          <w:w w:val="110"/>
          <w:sz w:val="20"/>
        </w:rPr>
        <w:t xml:space="preserve"> </w:t>
      </w:r>
      <w:r>
        <w:rPr>
          <w:rFonts w:ascii="Times New Roman" w:hAnsi="Times New Roman"/>
          <w:i/>
          <w:color w:val="231F20"/>
          <w:w w:val="110"/>
          <w:sz w:val="20"/>
        </w:rPr>
        <w:t>образовательная</w:t>
      </w:r>
      <w:r>
        <w:rPr>
          <w:rFonts w:ascii="Times New Roman" w:hAnsi="Times New Roman"/>
          <w:i/>
          <w:color w:val="231F20"/>
          <w:spacing w:val="40"/>
          <w:w w:val="110"/>
          <w:sz w:val="20"/>
        </w:rPr>
        <w:t xml:space="preserve"> </w:t>
      </w:r>
      <w:r>
        <w:rPr>
          <w:rFonts w:ascii="Times New Roman" w:hAnsi="Times New Roman"/>
          <w:i/>
          <w:color w:val="231F20"/>
          <w:w w:val="110"/>
          <w:sz w:val="20"/>
        </w:rPr>
        <w:t>организа-</w:t>
      </w:r>
      <w:r>
        <w:rPr>
          <w:rFonts w:ascii="Times New Roman" w:hAnsi="Times New Roman"/>
          <w:i/>
          <w:color w:val="231F20"/>
          <w:spacing w:val="80"/>
          <w:w w:val="110"/>
          <w:sz w:val="20"/>
        </w:rPr>
        <w:t xml:space="preserve"> </w:t>
      </w:r>
      <w:r>
        <w:rPr>
          <w:rFonts w:ascii="Times New Roman" w:hAnsi="Times New Roman"/>
          <w:i/>
          <w:color w:val="231F20"/>
          <w:w w:val="110"/>
          <w:sz w:val="20"/>
        </w:rPr>
        <w:t>ция</w:t>
      </w:r>
      <w:r>
        <w:rPr>
          <w:rFonts w:ascii="Times New Roman" w:hAnsi="Times New Roman"/>
          <w:i/>
          <w:color w:val="231F20"/>
          <w:spacing w:val="40"/>
          <w:w w:val="110"/>
          <w:sz w:val="20"/>
        </w:rPr>
        <w:t xml:space="preserve"> </w:t>
      </w:r>
      <w:r>
        <w:rPr>
          <w:rFonts w:ascii="Times New Roman" w:hAnsi="Times New Roman"/>
          <w:i/>
          <w:color w:val="231F20"/>
          <w:w w:val="110"/>
          <w:sz w:val="20"/>
        </w:rPr>
        <w:t>вправе</w:t>
      </w:r>
      <w:r>
        <w:rPr>
          <w:rFonts w:ascii="Times New Roman" w:hAnsi="Times New Roman"/>
          <w:i/>
          <w:color w:val="231F20"/>
          <w:spacing w:val="40"/>
          <w:w w:val="110"/>
          <w:sz w:val="20"/>
        </w:rPr>
        <w:t xml:space="preserve"> </w:t>
      </w:r>
      <w:r>
        <w:rPr>
          <w:rFonts w:ascii="Times New Roman" w:hAnsi="Times New Roman"/>
          <w:i/>
          <w:color w:val="231F20"/>
          <w:w w:val="110"/>
          <w:sz w:val="20"/>
        </w:rPr>
        <w:t>уточнять</w:t>
      </w:r>
      <w:r>
        <w:rPr>
          <w:rFonts w:ascii="Times New Roman" w:hAnsi="Times New Roman"/>
          <w:i/>
          <w:color w:val="231F20"/>
          <w:spacing w:val="40"/>
          <w:w w:val="110"/>
          <w:sz w:val="20"/>
        </w:rPr>
        <w:t xml:space="preserve"> </w:t>
      </w:r>
      <w:r>
        <w:rPr>
          <w:rFonts w:ascii="Times New Roman" w:hAnsi="Times New Roman"/>
          <w:i/>
          <w:color w:val="231F20"/>
          <w:w w:val="110"/>
          <w:sz w:val="20"/>
        </w:rPr>
        <w:t>и</w:t>
      </w:r>
      <w:r>
        <w:rPr>
          <w:rFonts w:ascii="Times New Roman" w:hAnsi="Times New Roman"/>
          <w:i/>
          <w:color w:val="231F20"/>
          <w:spacing w:val="40"/>
          <w:w w:val="110"/>
          <w:sz w:val="20"/>
        </w:rPr>
        <w:t xml:space="preserve"> </w:t>
      </w:r>
      <w:r>
        <w:rPr>
          <w:rFonts w:ascii="Times New Roman" w:hAnsi="Times New Roman"/>
          <w:i/>
          <w:color w:val="231F20"/>
          <w:w w:val="110"/>
          <w:sz w:val="20"/>
        </w:rPr>
        <w:t>корректировать</w:t>
      </w:r>
      <w:r>
        <w:rPr>
          <w:rFonts w:ascii="Times New Roman" w:hAnsi="Times New Roman"/>
          <w:i/>
          <w:color w:val="231F20"/>
          <w:spacing w:val="40"/>
          <w:w w:val="110"/>
          <w:sz w:val="20"/>
        </w:rPr>
        <w:t xml:space="preserve"> </w:t>
      </w:r>
      <w:r>
        <w:rPr>
          <w:rFonts w:ascii="Times New Roman" w:hAnsi="Times New Roman"/>
          <w:i/>
          <w:color w:val="231F20"/>
          <w:w w:val="110"/>
          <w:sz w:val="20"/>
        </w:rPr>
        <w:t>их,</w:t>
      </w:r>
      <w:r>
        <w:rPr>
          <w:rFonts w:ascii="Times New Roman" w:hAnsi="Times New Roman"/>
          <w:i/>
          <w:color w:val="231F20"/>
          <w:spacing w:val="40"/>
          <w:w w:val="110"/>
          <w:sz w:val="20"/>
        </w:rPr>
        <w:t xml:space="preserve"> </w:t>
      </w:r>
      <w:r>
        <w:rPr>
          <w:rFonts w:ascii="Times New Roman" w:hAnsi="Times New Roman"/>
          <w:i/>
          <w:color w:val="231F20"/>
          <w:w w:val="110"/>
          <w:sz w:val="20"/>
        </w:rPr>
        <w:t>исходя</w:t>
      </w:r>
      <w:r>
        <w:rPr>
          <w:rFonts w:ascii="Times New Roman" w:hAnsi="Times New Roman"/>
          <w:i/>
          <w:color w:val="231F20"/>
          <w:spacing w:val="40"/>
          <w:w w:val="110"/>
          <w:sz w:val="20"/>
        </w:rPr>
        <w:t xml:space="preserve"> </w:t>
      </w:r>
      <w:r>
        <w:rPr>
          <w:rFonts w:ascii="Times New Roman" w:hAnsi="Times New Roman"/>
          <w:i/>
          <w:color w:val="231F20"/>
          <w:w w:val="110"/>
          <w:sz w:val="20"/>
        </w:rPr>
        <w:t>из</w:t>
      </w:r>
      <w:r>
        <w:rPr>
          <w:rFonts w:ascii="Times New Roman" w:hAnsi="Times New Roman"/>
          <w:i/>
          <w:color w:val="231F20"/>
          <w:spacing w:val="40"/>
          <w:w w:val="110"/>
          <w:sz w:val="20"/>
        </w:rPr>
        <w:t xml:space="preserve"> </w:t>
      </w:r>
      <w:r>
        <w:rPr>
          <w:rFonts w:ascii="Times New Roman" w:hAnsi="Times New Roman"/>
          <w:i/>
          <w:color w:val="231F20"/>
          <w:w w:val="110"/>
          <w:sz w:val="20"/>
        </w:rPr>
        <w:t>особен- ностей</w:t>
      </w:r>
      <w:r>
        <w:rPr>
          <w:rFonts w:ascii="Times New Roman" w:hAnsi="Times New Roman"/>
          <w:i/>
          <w:color w:val="231F20"/>
          <w:spacing w:val="80"/>
          <w:w w:val="110"/>
          <w:sz w:val="20"/>
        </w:rPr>
        <w:t xml:space="preserve"> </w:t>
      </w:r>
      <w:r>
        <w:rPr>
          <w:rFonts w:ascii="Times New Roman" w:hAnsi="Times New Roman"/>
          <w:i/>
          <w:color w:val="231F20"/>
          <w:w w:val="110"/>
          <w:sz w:val="20"/>
        </w:rPr>
        <w:t>образовательной</w:t>
      </w:r>
      <w:r>
        <w:rPr>
          <w:rFonts w:ascii="Times New Roman" w:hAnsi="Times New Roman"/>
          <w:i/>
          <w:color w:val="231F20"/>
          <w:spacing w:val="80"/>
          <w:w w:val="110"/>
          <w:sz w:val="20"/>
        </w:rPr>
        <w:t xml:space="preserve"> </w:t>
      </w:r>
      <w:r>
        <w:rPr>
          <w:rFonts w:ascii="Times New Roman" w:hAnsi="Times New Roman"/>
          <w:i/>
          <w:color w:val="231F20"/>
          <w:w w:val="110"/>
          <w:sz w:val="20"/>
        </w:rPr>
        <w:t>организации</w:t>
      </w:r>
      <w:r>
        <w:rPr>
          <w:rFonts w:ascii="Times New Roman" w:hAnsi="Times New Roman"/>
          <w:i/>
          <w:color w:val="231F20"/>
          <w:spacing w:val="80"/>
          <w:w w:val="110"/>
          <w:sz w:val="20"/>
        </w:rPr>
        <w:t xml:space="preserve"> </w:t>
      </w:r>
      <w:r>
        <w:rPr>
          <w:rFonts w:ascii="Times New Roman" w:hAnsi="Times New Roman"/>
          <w:i/>
          <w:color w:val="231F20"/>
          <w:w w:val="110"/>
          <w:sz w:val="20"/>
        </w:rPr>
        <w:t>и</w:t>
      </w:r>
      <w:r>
        <w:rPr>
          <w:rFonts w:ascii="Times New Roman" w:hAnsi="Times New Roman"/>
          <w:i/>
          <w:color w:val="231F20"/>
          <w:spacing w:val="80"/>
          <w:w w:val="110"/>
          <w:sz w:val="20"/>
        </w:rPr>
        <w:t xml:space="preserve"> </w:t>
      </w:r>
      <w:r>
        <w:rPr>
          <w:rFonts w:ascii="Times New Roman" w:hAnsi="Times New Roman"/>
          <w:i/>
          <w:color w:val="231F20"/>
          <w:w w:val="110"/>
          <w:sz w:val="20"/>
        </w:rPr>
        <w:t>обучающихся</w:t>
      </w:r>
      <w:r>
        <w:rPr>
          <w:rFonts w:ascii="Times New Roman" w:hAnsi="Times New Roman"/>
          <w:i/>
          <w:color w:val="231F20"/>
          <w:spacing w:val="80"/>
          <w:w w:val="110"/>
          <w:sz w:val="20"/>
        </w:rPr>
        <w:t xml:space="preserve"> </w:t>
      </w:r>
      <w:r>
        <w:rPr>
          <w:rFonts w:ascii="Times New Roman" w:hAnsi="Times New Roman"/>
          <w:i/>
          <w:color w:val="231F20"/>
          <w:w w:val="110"/>
          <w:sz w:val="20"/>
        </w:rPr>
        <w:t>в</w:t>
      </w:r>
      <w:r>
        <w:rPr>
          <w:rFonts w:ascii="Times New Roman" w:hAnsi="Times New Roman"/>
          <w:i/>
          <w:color w:val="231F20"/>
          <w:spacing w:val="80"/>
          <w:w w:val="110"/>
          <w:sz w:val="20"/>
        </w:rPr>
        <w:t xml:space="preserve"> </w:t>
      </w:r>
      <w:r>
        <w:rPr>
          <w:rFonts w:ascii="Times New Roman" w:hAnsi="Times New Roman"/>
          <w:i/>
          <w:color w:val="231F20"/>
          <w:w w:val="110"/>
          <w:sz w:val="20"/>
        </w:rPr>
        <w:t>ней</w:t>
      </w:r>
      <w:r>
        <w:rPr>
          <w:color w:val="231F20"/>
          <w:w w:val="110"/>
          <w:sz w:val="20"/>
        </w:rPr>
        <w:t>):</w:t>
      </w:r>
      <w:r>
        <w:rPr>
          <w:color w:val="231F20"/>
          <w:spacing w:val="80"/>
          <w:w w:val="110"/>
          <w:sz w:val="20"/>
        </w:rPr>
        <w:t xml:space="preserve"> </w:t>
      </w:r>
      <w:r>
        <w:rPr>
          <w:rFonts w:ascii="Trebuchet MS" w:hAnsi="Trebuchet MS"/>
          <w:color w:val="231F20"/>
          <w:position w:val="1"/>
          <w:sz w:val="14"/>
        </w:rPr>
        <w:t>6</w:t>
      </w:r>
      <w:r>
        <w:rPr>
          <w:rFonts w:ascii="Trebuchet MS" w:hAnsi="Trebuchet MS"/>
          <w:color w:val="231F20"/>
          <w:spacing w:val="20"/>
          <w:position w:val="1"/>
          <w:sz w:val="14"/>
        </w:rPr>
        <w:t xml:space="preserve"> </w:t>
      </w:r>
      <w:r>
        <w:rPr>
          <w:color w:val="231F20"/>
          <w:sz w:val="20"/>
        </w:rPr>
        <w:t>реализовывать</w:t>
      </w:r>
      <w:r>
        <w:rPr>
          <w:color w:val="231F20"/>
          <w:spacing w:val="-16"/>
          <w:sz w:val="20"/>
        </w:rPr>
        <w:t xml:space="preserve"> </w:t>
      </w:r>
      <w:r>
        <w:rPr>
          <w:color w:val="231F20"/>
          <w:sz w:val="20"/>
        </w:rPr>
        <w:t>воспитательные</w:t>
      </w:r>
      <w:r>
        <w:rPr>
          <w:color w:val="231F20"/>
          <w:spacing w:val="-16"/>
          <w:sz w:val="20"/>
        </w:rPr>
        <w:t xml:space="preserve"> </w:t>
      </w:r>
      <w:r>
        <w:rPr>
          <w:color w:val="231F20"/>
          <w:sz w:val="20"/>
        </w:rPr>
        <w:t>возможности</w:t>
      </w:r>
      <w:r>
        <w:rPr>
          <w:color w:val="231F20"/>
          <w:spacing w:val="-16"/>
          <w:sz w:val="20"/>
        </w:rPr>
        <w:t xml:space="preserve"> </w:t>
      </w:r>
      <w:r>
        <w:rPr>
          <w:color w:val="231F20"/>
          <w:sz w:val="20"/>
        </w:rPr>
        <w:t>общешкольных</w:t>
      </w:r>
    </w:p>
    <w:p w:rsidR="00777185" w:rsidRDefault="002B1729">
      <w:pPr>
        <w:pStyle w:val="a3"/>
        <w:spacing w:before="6" w:line="247" w:lineRule="auto"/>
        <w:ind w:left="343" w:right="114" w:firstLine="0"/>
      </w:pPr>
      <w:r>
        <w:rPr>
          <w:color w:val="231F20"/>
        </w:rPr>
        <w:t xml:space="preserve">ключевых дел, поддерживать традиции их коллективного </w:t>
      </w:r>
      <w:r>
        <w:rPr>
          <w:color w:val="231F20"/>
          <w:w w:val="95"/>
        </w:rPr>
        <w:t xml:space="preserve">планирования, организации, проведения и анализа в школь- </w:t>
      </w:r>
      <w:r>
        <w:rPr>
          <w:color w:val="231F20"/>
        </w:rPr>
        <w:t>ном сообществе;</w:t>
      </w:r>
    </w:p>
    <w:p w:rsidR="00777185" w:rsidRDefault="002B1729">
      <w:pPr>
        <w:pStyle w:val="a3"/>
        <w:spacing w:before="3" w:line="247" w:lineRule="auto"/>
        <w:ind w:left="343" w:right="115" w:hanging="142"/>
      </w:pPr>
      <w:r>
        <w:rPr>
          <w:rFonts w:ascii="Trebuchet MS" w:hAnsi="Trebuchet MS"/>
          <w:color w:val="231F20"/>
          <w:position w:val="1"/>
          <w:sz w:val="14"/>
        </w:rPr>
        <w:t xml:space="preserve">6 </w:t>
      </w:r>
      <w:r>
        <w:rPr>
          <w:color w:val="231F20"/>
        </w:rPr>
        <w:t>реализовывать</w:t>
      </w:r>
      <w:r>
        <w:rPr>
          <w:color w:val="231F20"/>
          <w:spacing w:val="-13"/>
        </w:rPr>
        <w:t xml:space="preserve"> </w:t>
      </w:r>
      <w:r>
        <w:rPr>
          <w:color w:val="231F20"/>
        </w:rPr>
        <w:t>потенциал</w:t>
      </w:r>
      <w:r>
        <w:rPr>
          <w:color w:val="231F20"/>
          <w:spacing w:val="-13"/>
        </w:rPr>
        <w:t xml:space="preserve"> </w:t>
      </w:r>
      <w:r>
        <w:rPr>
          <w:color w:val="231F20"/>
        </w:rPr>
        <w:t>классного</w:t>
      </w:r>
      <w:r>
        <w:rPr>
          <w:color w:val="231F20"/>
          <w:spacing w:val="-13"/>
        </w:rPr>
        <w:t xml:space="preserve"> </w:t>
      </w:r>
      <w:r>
        <w:rPr>
          <w:color w:val="231F20"/>
        </w:rPr>
        <w:t>руководства</w:t>
      </w:r>
      <w:r>
        <w:rPr>
          <w:color w:val="231F20"/>
          <w:spacing w:val="-13"/>
        </w:rPr>
        <w:t xml:space="preserve"> </w:t>
      </w:r>
      <w:r>
        <w:rPr>
          <w:color w:val="231F20"/>
        </w:rPr>
        <w:t>в</w:t>
      </w:r>
      <w:r>
        <w:rPr>
          <w:color w:val="231F20"/>
          <w:spacing w:val="-13"/>
        </w:rPr>
        <w:t xml:space="preserve"> </w:t>
      </w:r>
      <w:r>
        <w:rPr>
          <w:color w:val="231F20"/>
        </w:rPr>
        <w:t>воспита- нии обучающихся, поддерживать активное участие класс- ных сообществ в жизни образовательной организации;</w:t>
      </w:r>
    </w:p>
    <w:p w:rsidR="00777185" w:rsidRDefault="00777185">
      <w:pPr>
        <w:spacing w:line="247" w:lineRule="auto"/>
        <w:sectPr w:rsidR="00777185">
          <w:pgSz w:w="7830" w:h="12020"/>
          <w:pgMar w:top="620" w:right="620" w:bottom="900" w:left="620" w:header="0" w:footer="709" w:gutter="0"/>
          <w:cols w:space="720"/>
        </w:sectPr>
      </w:pPr>
    </w:p>
    <w:p w:rsidR="00777185" w:rsidRDefault="002B1729">
      <w:pPr>
        <w:pStyle w:val="a3"/>
        <w:spacing w:before="68" w:line="247" w:lineRule="auto"/>
        <w:ind w:left="343" w:right="114" w:hanging="142"/>
      </w:pPr>
      <w:r>
        <w:rPr>
          <w:rFonts w:ascii="Trebuchet MS" w:hAnsi="Trebuchet MS"/>
          <w:color w:val="231F20"/>
          <w:position w:val="1"/>
          <w:sz w:val="14"/>
        </w:rPr>
        <w:t>6</w:t>
      </w:r>
      <w:r>
        <w:rPr>
          <w:rFonts w:ascii="Trebuchet MS" w:hAnsi="Trebuchet MS"/>
          <w:color w:val="231F20"/>
          <w:spacing w:val="23"/>
          <w:position w:val="1"/>
          <w:sz w:val="14"/>
        </w:rPr>
        <w:t xml:space="preserve"> </w:t>
      </w:r>
      <w:r>
        <w:rPr>
          <w:color w:val="231F20"/>
        </w:rPr>
        <w:t>вовлекать</w:t>
      </w:r>
      <w:r>
        <w:rPr>
          <w:color w:val="231F20"/>
          <w:spacing w:val="-1"/>
        </w:rPr>
        <w:t xml:space="preserve"> </w:t>
      </w:r>
      <w:r>
        <w:rPr>
          <w:color w:val="231F20"/>
        </w:rPr>
        <w:t>обучающихся</w:t>
      </w:r>
      <w:r>
        <w:rPr>
          <w:color w:val="231F20"/>
          <w:spacing w:val="-1"/>
        </w:rPr>
        <w:t xml:space="preserve"> </w:t>
      </w:r>
      <w:r>
        <w:rPr>
          <w:color w:val="231F20"/>
        </w:rPr>
        <w:t>в</w:t>
      </w:r>
      <w:r>
        <w:rPr>
          <w:color w:val="231F20"/>
          <w:spacing w:val="-1"/>
        </w:rPr>
        <w:t xml:space="preserve"> </w:t>
      </w:r>
      <w:r>
        <w:rPr>
          <w:color w:val="231F20"/>
        </w:rPr>
        <w:t>кружки,</w:t>
      </w:r>
      <w:r>
        <w:rPr>
          <w:color w:val="231F20"/>
          <w:spacing w:val="-1"/>
        </w:rPr>
        <w:t xml:space="preserve"> </w:t>
      </w:r>
      <w:r>
        <w:rPr>
          <w:color w:val="231F20"/>
        </w:rPr>
        <w:t>секции,</w:t>
      </w:r>
      <w:r>
        <w:rPr>
          <w:color w:val="231F20"/>
          <w:spacing w:val="-1"/>
        </w:rPr>
        <w:t xml:space="preserve"> </w:t>
      </w:r>
      <w:r>
        <w:rPr>
          <w:color w:val="231F20"/>
        </w:rPr>
        <w:t>клубы,</w:t>
      </w:r>
      <w:r>
        <w:rPr>
          <w:color w:val="231F20"/>
          <w:spacing w:val="-1"/>
        </w:rPr>
        <w:t xml:space="preserve"> </w:t>
      </w:r>
      <w:r>
        <w:rPr>
          <w:color w:val="231F20"/>
        </w:rPr>
        <w:t>студии</w:t>
      </w:r>
      <w:r>
        <w:rPr>
          <w:color w:val="231F20"/>
          <w:spacing w:val="-1"/>
        </w:rPr>
        <w:t xml:space="preserve"> </w:t>
      </w:r>
      <w:r>
        <w:rPr>
          <w:color w:val="231F20"/>
        </w:rPr>
        <w:t xml:space="preserve">и иные объединения, работающие по школьным программам </w:t>
      </w:r>
      <w:r>
        <w:rPr>
          <w:color w:val="231F20"/>
          <w:w w:val="95"/>
        </w:rPr>
        <w:t xml:space="preserve">внеурочной деятельности, реализовывать их воспитательные </w:t>
      </w:r>
      <w:r>
        <w:rPr>
          <w:color w:val="231F20"/>
          <w:spacing w:val="-2"/>
        </w:rPr>
        <w:t>возможности;</w:t>
      </w:r>
    </w:p>
    <w:p w:rsidR="00777185" w:rsidRDefault="002B1729">
      <w:pPr>
        <w:pStyle w:val="a3"/>
        <w:spacing w:before="4" w:line="247" w:lineRule="auto"/>
        <w:ind w:left="343" w:right="115" w:hanging="142"/>
      </w:pPr>
      <w:r>
        <w:rPr>
          <w:rFonts w:ascii="Trebuchet MS" w:hAnsi="Trebuchet MS"/>
          <w:color w:val="231F20"/>
          <w:position w:val="1"/>
          <w:sz w:val="14"/>
        </w:rPr>
        <w:t xml:space="preserve">6 </w:t>
      </w:r>
      <w:r>
        <w:rPr>
          <w:color w:val="231F20"/>
        </w:rPr>
        <w:t>использовать в воспитании обучающихся возможности школьного урока, поддерживать использование на уроках интерактивных форм занятий с обучающимися;</w:t>
      </w:r>
    </w:p>
    <w:p w:rsidR="00777185" w:rsidRDefault="002B1729">
      <w:pPr>
        <w:pStyle w:val="a3"/>
        <w:spacing w:before="3" w:line="247" w:lineRule="auto"/>
        <w:ind w:left="343" w:right="115" w:hanging="142"/>
      </w:pPr>
      <w:r>
        <w:rPr>
          <w:rFonts w:ascii="Trebuchet MS" w:hAnsi="Trebuchet MS"/>
          <w:color w:val="231F20"/>
          <w:position w:val="1"/>
          <w:sz w:val="14"/>
        </w:rPr>
        <w:t xml:space="preserve">6 </w:t>
      </w:r>
      <w:r>
        <w:rPr>
          <w:color w:val="231F20"/>
        </w:rPr>
        <w:t>инициировать и поддерживать ученическое самоуправле- ние</w:t>
      </w:r>
      <w:r>
        <w:rPr>
          <w:color w:val="231F20"/>
          <w:spacing w:val="-16"/>
        </w:rPr>
        <w:t xml:space="preserve"> </w:t>
      </w:r>
      <w:r>
        <w:rPr>
          <w:color w:val="231F20"/>
        </w:rPr>
        <w:t>—</w:t>
      </w:r>
      <w:r>
        <w:rPr>
          <w:color w:val="231F20"/>
          <w:spacing w:val="-16"/>
        </w:rPr>
        <w:t xml:space="preserve"> </w:t>
      </w:r>
      <w:r>
        <w:rPr>
          <w:color w:val="231F20"/>
        </w:rPr>
        <w:t>как</w:t>
      </w:r>
      <w:r>
        <w:rPr>
          <w:color w:val="231F20"/>
          <w:spacing w:val="-16"/>
        </w:rPr>
        <w:t xml:space="preserve"> </w:t>
      </w:r>
      <w:r>
        <w:rPr>
          <w:color w:val="231F20"/>
        </w:rPr>
        <w:t>на</w:t>
      </w:r>
      <w:r>
        <w:rPr>
          <w:color w:val="231F20"/>
          <w:spacing w:val="-16"/>
        </w:rPr>
        <w:t xml:space="preserve"> </w:t>
      </w:r>
      <w:r>
        <w:rPr>
          <w:color w:val="231F20"/>
        </w:rPr>
        <w:t>уровне</w:t>
      </w:r>
      <w:r>
        <w:rPr>
          <w:color w:val="231F20"/>
          <w:spacing w:val="-16"/>
        </w:rPr>
        <w:t xml:space="preserve"> </w:t>
      </w:r>
      <w:r>
        <w:rPr>
          <w:color w:val="231F20"/>
        </w:rPr>
        <w:t>образовательной</w:t>
      </w:r>
      <w:r>
        <w:rPr>
          <w:color w:val="231F20"/>
          <w:spacing w:val="-16"/>
        </w:rPr>
        <w:t xml:space="preserve"> </w:t>
      </w:r>
      <w:r>
        <w:rPr>
          <w:color w:val="231F20"/>
        </w:rPr>
        <w:t>организации,</w:t>
      </w:r>
      <w:r>
        <w:rPr>
          <w:color w:val="231F20"/>
          <w:spacing w:val="-16"/>
        </w:rPr>
        <w:t xml:space="preserve"> </w:t>
      </w:r>
      <w:r>
        <w:rPr>
          <w:color w:val="231F20"/>
        </w:rPr>
        <w:t>так</w:t>
      </w:r>
      <w:r>
        <w:rPr>
          <w:color w:val="231F20"/>
          <w:spacing w:val="-16"/>
        </w:rPr>
        <w:t xml:space="preserve"> </w:t>
      </w:r>
      <w:r>
        <w:rPr>
          <w:color w:val="231F20"/>
        </w:rPr>
        <w:t>и</w:t>
      </w:r>
      <w:r>
        <w:rPr>
          <w:color w:val="231F20"/>
          <w:spacing w:val="-16"/>
        </w:rPr>
        <w:t xml:space="preserve"> </w:t>
      </w:r>
      <w:r>
        <w:rPr>
          <w:color w:val="231F20"/>
        </w:rPr>
        <w:t>на уровне классных сообществ;</w:t>
      </w:r>
    </w:p>
    <w:p w:rsidR="00777185" w:rsidRDefault="002B1729">
      <w:pPr>
        <w:pStyle w:val="a3"/>
        <w:spacing w:before="3" w:line="247" w:lineRule="auto"/>
        <w:ind w:left="343" w:right="115" w:hanging="142"/>
      </w:pPr>
      <w:r>
        <w:rPr>
          <w:rFonts w:ascii="Trebuchet MS" w:hAnsi="Trebuchet MS"/>
          <w:color w:val="231F20"/>
          <w:w w:val="95"/>
          <w:position w:val="1"/>
          <w:sz w:val="14"/>
        </w:rPr>
        <w:t>6</w:t>
      </w:r>
      <w:r>
        <w:rPr>
          <w:rFonts w:ascii="Trebuchet MS" w:hAnsi="Trebuchet MS"/>
          <w:color w:val="231F20"/>
          <w:spacing w:val="40"/>
          <w:position w:val="1"/>
          <w:sz w:val="14"/>
        </w:rPr>
        <w:t xml:space="preserve"> </w:t>
      </w:r>
      <w:r>
        <w:rPr>
          <w:color w:val="231F20"/>
          <w:w w:val="95"/>
        </w:rPr>
        <w:t xml:space="preserve">поддерживать деятельность функционирующих на базе обра- </w:t>
      </w:r>
      <w:r>
        <w:rPr>
          <w:color w:val="231F20"/>
        </w:rPr>
        <w:t>зовательной</w:t>
      </w:r>
      <w:r>
        <w:rPr>
          <w:color w:val="231F20"/>
          <w:spacing w:val="-1"/>
        </w:rPr>
        <w:t xml:space="preserve"> </w:t>
      </w:r>
      <w:r>
        <w:rPr>
          <w:color w:val="231F20"/>
        </w:rPr>
        <w:t>организации</w:t>
      </w:r>
      <w:r>
        <w:rPr>
          <w:color w:val="231F20"/>
          <w:spacing w:val="-1"/>
        </w:rPr>
        <w:t xml:space="preserve"> </w:t>
      </w:r>
      <w:r>
        <w:rPr>
          <w:color w:val="231F20"/>
        </w:rPr>
        <w:t>детских</w:t>
      </w:r>
      <w:r>
        <w:rPr>
          <w:color w:val="231F20"/>
          <w:spacing w:val="-1"/>
        </w:rPr>
        <w:t xml:space="preserve"> </w:t>
      </w:r>
      <w:r>
        <w:rPr>
          <w:color w:val="231F20"/>
        </w:rPr>
        <w:t>общественных</w:t>
      </w:r>
      <w:r>
        <w:rPr>
          <w:color w:val="231F20"/>
          <w:spacing w:val="-1"/>
        </w:rPr>
        <w:t xml:space="preserve"> </w:t>
      </w:r>
      <w:r>
        <w:rPr>
          <w:color w:val="231F20"/>
        </w:rPr>
        <w:t>объедине- ний и организаций;</w:t>
      </w:r>
    </w:p>
    <w:p w:rsidR="00777185" w:rsidRDefault="002B1729">
      <w:pPr>
        <w:pStyle w:val="a3"/>
        <w:spacing w:before="3" w:line="247" w:lineRule="auto"/>
        <w:ind w:left="343" w:right="114" w:hanging="142"/>
      </w:pPr>
      <w:r>
        <w:rPr>
          <w:rFonts w:ascii="Trebuchet MS" w:hAnsi="Trebuchet MS"/>
          <w:color w:val="231F20"/>
          <w:position w:val="1"/>
          <w:sz w:val="14"/>
        </w:rPr>
        <w:t xml:space="preserve">6 </w:t>
      </w:r>
      <w:r>
        <w:rPr>
          <w:color w:val="231F20"/>
        </w:rPr>
        <w:t>организовывать для обучающихся экскурсии, экспедиции, походы и реализовывать их воспитательный потенциал;</w:t>
      </w:r>
    </w:p>
    <w:p w:rsidR="00777185" w:rsidRDefault="002B1729">
      <w:pPr>
        <w:pStyle w:val="a3"/>
        <w:spacing w:before="2" w:line="247" w:lineRule="auto"/>
        <w:ind w:left="343" w:right="115" w:hanging="142"/>
      </w:pPr>
      <w:r>
        <w:rPr>
          <w:rFonts w:ascii="Trebuchet MS" w:hAnsi="Trebuchet MS"/>
          <w:color w:val="231F20"/>
          <w:position w:val="1"/>
          <w:sz w:val="14"/>
        </w:rPr>
        <w:t xml:space="preserve">6 </w:t>
      </w:r>
      <w:r>
        <w:rPr>
          <w:color w:val="231F20"/>
        </w:rPr>
        <w:t xml:space="preserve">организовывать профориентационную работу с обучающи- </w:t>
      </w:r>
      <w:r>
        <w:rPr>
          <w:color w:val="231F20"/>
          <w:spacing w:val="-2"/>
        </w:rPr>
        <w:t>мися;</w:t>
      </w:r>
    </w:p>
    <w:p w:rsidR="00777185" w:rsidRDefault="002B1729">
      <w:pPr>
        <w:pStyle w:val="a3"/>
        <w:spacing w:before="2" w:line="247" w:lineRule="auto"/>
        <w:ind w:left="343" w:right="114" w:hanging="142"/>
      </w:pPr>
      <w:r>
        <w:rPr>
          <w:rFonts w:ascii="Trebuchet MS" w:hAnsi="Trebuchet MS"/>
          <w:color w:val="231F20"/>
          <w:position w:val="1"/>
          <w:sz w:val="14"/>
        </w:rPr>
        <w:t xml:space="preserve">6 </w:t>
      </w:r>
      <w:r>
        <w:rPr>
          <w:color w:val="231F20"/>
        </w:rPr>
        <w:t>организовать работу школьных медиа, реализовывать их воспитательный потенциал;</w:t>
      </w:r>
    </w:p>
    <w:p w:rsidR="00777185" w:rsidRDefault="002B1729">
      <w:pPr>
        <w:pStyle w:val="a3"/>
        <w:spacing w:before="2" w:line="247" w:lineRule="auto"/>
        <w:ind w:left="343" w:right="115" w:hanging="142"/>
      </w:pPr>
      <w:r>
        <w:rPr>
          <w:rFonts w:ascii="Trebuchet MS" w:hAnsi="Trebuchet MS"/>
          <w:color w:val="231F20"/>
          <w:w w:val="95"/>
          <w:position w:val="1"/>
          <w:sz w:val="14"/>
        </w:rPr>
        <w:t>6</w:t>
      </w:r>
      <w:r>
        <w:rPr>
          <w:rFonts w:ascii="Trebuchet MS" w:hAnsi="Trebuchet MS"/>
          <w:color w:val="231F20"/>
          <w:spacing w:val="40"/>
          <w:position w:val="1"/>
          <w:sz w:val="14"/>
        </w:rPr>
        <w:t xml:space="preserve"> </w:t>
      </w:r>
      <w:r>
        <w:rPr>
          <w:color w:val="231F20"/>
          <w:w w:val="95"/>
        </w:rPr>
        <w:t>развивать</w:t>
      </w:r>
      <w:r>
        <w:rPr>
          <w:color w:val="231F20"/>
          <w:spacing w:val="-3"/>
          <w:w w:val="95"/>
        </w:rPr>
        <w:t xml:space="preserve"> </w:t>
      </w:r>
      <w:r>
        <w:rPr>
          <w:color w:val="231F20"/>
          <w:w w:val="95"/>
        </w:rPr>
        <w:t>предметно-эстетическую</w:t>
      </w:r>
      <w:r>
        <w:rPr>
          <w:color w:val="231F20"/>
          <w:spacing w:val="-3"/>
          <w:w w:val="95"/>
        </w:rPr>
        <w:t xml:space="preserve"> </w:t>
      </w:r>
      <w:r>
        <w:rPr>
          <w:color w:val="231F20"/>
          <w:w w:val="95"/>
        </w:rPr>
        <w:t>среду</w:t>
      </w:r>
      <w:r>
        <w:rPr>
          <w:color w:val="231F20"/>
          <w:spacing w:val="-3"/>
          <w:w w:val="95"/>
        </w:rPr>
        <w:t xml:space="preserve"> </w:t>
      </w:r>
      <w:r>
        <w:rPr>
          <w:color w:val="231F20"/>
          <w:w w:val="95"/>
        </w:rPr>
        <w:t>образовательной</w:t>
      </w:r>
      <w:r>
        <w:rPr>
          <w:color w:val="231F20"/>
          <w:spacing w:val="-3"/>
          <w:w w:val="95"/>
        </w:rPr>
        <w:t xml:space="preserve"> </w:t>
      </w:r>
      <w:r>
        <w:rPr>
          <w:color w:val="231F20"/>
          <w:w w:val="95"/>
        </w:rPr>
        <w:t>ор- ганизации</w:t>
      </w:r>
      <w:r>
        <w:rPr>
          <w:color w:val="231F20"/>
          <w:spacing w:val="11"/>
        </w:rPr>
        <w:t xml:space="preserve"> </w:t>
      </w:r>
      <w:r>
        <w:rPr>
          <w:color w:val="231F20"/>
          <w:w w:val="95"/>
        </w:rPr>
        <w:t>и</w:t>
      </w:r>
      <w:r>
        <w:rPr>
          <w:color w:val="231F20"/>
          <w:spacing w:val="12"/>
        </w:rPr>
        <w:t xml:space="preserve"> </w:t>
      </w:r>
      <w:r>
        <w:rPr>
          <w:color w:val="231F20"/>
          <w:w w:val="95"/>
        </w:rPr>
        <w:t>реализовывать</w:t>
      </w:r>
      <w:r>
        <w:rPr>
          <w:color w:val="231F20"/>
          <w:spacing w:val="12"/>
        </w:rPr>
        <w:t xml:space="preserve"> </w:t>
      </w:r>
      <w:r>
        <w:rPr>
          <w:color w:val="231F20"/>
          <w:w w:val="95"/>
        </w:rPr>
        <w:t>её</w:t>
      </w:r>
      <w:r>
        <w:rPr>
          <w:color w:val="231F20"/>
          <w:spacing w:val="12"/>
        </w:rPr>
        <w:t xml:space="preserve"> </w:t>
      </w:r>
      <w:r>
        <w:rPr>
          <w:color w:val="231F20"/>
          <w:w w:val="95"/>
        </w:rPr>
        <w:t>воспитательные</w:t>
      </w:r>
      <w:r>
        <w:rPr>
          <w:color w:val="231F20"/>
          <w:spacing w:val="12"/>
        </w:rPr>
        <w:t xml:space="preserve"> </w:t>
      </w:r>
      <w:r>
        <w:rPr>
          <w:color w:val="231F20"/>
          <w:spacing w:val="-2"/>
          <w:w w:val="95"/>
        </w:rPr>
        <w:t>возможности;</w:t>
      </w:r>
    </w:p>
    <w:p w:rsidR="00777185" w:rsidRDefault="002B1729">
      <w:pPr>
        <w:pStyle w:val="a3"/>
        <w:spacing w:before="2" w:line="247" w:lineRule="auto"/>
        <w:ind w:left="343" w:right="114" w:hanging="142"/>
      </w:pPr>
      <w:r>
        <w:rPr>
          <w:rFonts w:ascii="Trebuchet MS" w:hAnsi="Trebuchet MS"/>
          <w:color w:val="231F20"/>
          <w:w w:val="95"/>
          <w:position w:val="1"/>
          <w:sz w:val="14"/>
        </w:rPr>
        <w:t>6</w:t>
      </w:r>
      <w:r>
        <w:rPr>
          <w:rFonts w:ascii="Trebuchet MS" w:hAnsi="Trebuchet MS"/>
          <w:color w:val="231F20"/>
          <w:spacing w:val="40"/>
          <w:position w:val="1"/>
          <w:sz w:val="14"/>
        </w:rPr>
        <w:t xml:space="preserve"> </w:t>
      </w:r>
      <w:r>
        <w:rPr>
          <w:color w:val="231F20"/>
          <w:w w:val="95"/>
        </w:rPr>
        <w:t xml:space="preserve">организовать работу с семьями обучающихся, их родителями (законными представителями), направленную на совместное </w:t>
      </w:r>
      <w:r>
        <w:rPr>
          <w:color w:val="231F20"/>
        </w:rPr>
        <w:t>решение проблем личностного развития обучающихся.</w:t>
      </w:r>
    </w:p>
    <w:p w:rsidR="00777185" w:rsidRDefault="002B1729">
      <w:pPr>
        <w:pStyle w:val="a3"/>
        <w:spacing w:before="3" w:line="247" w:lineRule="auto"/>
        <w:ind w:left="117" w:right="114"/>
      </w:pPr>
      <w:r>
        <w:rPr>
          <w:color w:val="231F20"/>
        </w:rPr>
        <w:t xml:space="preserve">Планомерная реализация поставленных задач позволит ор- </w:t>
      </w:r>
      <w:r>
        <w:rPr>
          <w:color w:val="231F20"/>
          <w:w w:val="95"/>
        </w:rPr>
        <w:t xml:space="preserve">ганизовать в образовательной организации интересную и собы- </w:t>
      </w:r>
      <w:r>
        <w:rPr>
          <w:color w:val="231F20"/>
        </w:rPr>
        <w:t>тийно</w:t>
      </w:r>
      <w:r>
        <w:rPr>
          <w:color w:val="231F20"/>
          <w:spacing w:val="-12"/>
        </w:rPr>
        <w:t xml:space="preserve"> </w:t>
      </w:r>
      <w:r>
        <w:rPr>
          <w:color w:val="231F20"/>
        </w:rPr>
        <w:t>насыщенную</w:t>
      </w:r>
      <w:r>
        <w:rPr>
          <w:color w:val="231F20"/>
          <w:spacing w:val="-12"/>
        </w:rPr>
        <w:t xml:space="preserve"> </w:t>
      </w:r>
      <w:r>
        <w:rPr>
          <w:color w:val="231F20"/>
        </w:rPr>
        <w:t>жизнь</w:t>
      </w:r>
      <w:r>
        <w:rPr>
          <w:color w:val="231F20"/>
          <w:spacing w:val="-12"/>
        </w:rPr>
        <w:t xml:space="preserve"> </w:t>
      </w:r>
      <w:r>
        <w:rPr>
          <w:color w:val="231F20"/>
        </w:rPr>
        <w:t>обучающихся</w:t>
      </w:r>
      <w:r>
        <w:rPr>
          <w:color w:val="231F20"/>
          <w:spacing w:val="-12"/>
        </w:rPr>
        <w:t xml:space="preserve"> </w:t>
      </w:r>
      <w:r>
        <w:rPr>
          <w:color w:val="231F20"/>
        </w:rPr>
        <w:t>и</w:t>
      </w:r>
      <w:r>
        <w:rPr>
          <w:color w:val="231F20"/>
          <w:spacing w:val="-12"/>
        </w:rPr>
        <w:t xml:space="preserve"> </w:t>
      </w:r>
      <w:r>
        <w:rPr>
          <w:color w:val="231F20"/>
        </w:rPr>
        <w:t>педагогических</w:t>
      </w:r>
      <w:r>
        <w:rPr>
          <w:color w:val="231F20"/>
          <w:spacing w:val="-12"/>
        </w:rPr>
        <w:t xml:space="preserve"> </w:t>
      </w:r>
      <w:r>
        <w:rPr>
          <w:color w:val="231F20"/>
        </w:rPr>
        <w:t>ра- ботников, что станет эффективным способом профилактики антисоциального поведения обучающихся.</w:t>
      </w:r>
    </w:p>
    <w:p w:rsidR="00777185" w:rsidRDefault="002B1729" w:rsidP="00135B7B">
      <w:pPr>
        <w:pStyle w:val="21"/>
        <w:numPr>
          <w:ilvl w:val="2"/>
          <w:numId w:val="51"/>
        </w:numPr>
        <w:tabs>
          <w:tab w:val="left" w:pos="748"/>
        </w:tabs>
        <w:spacing w:before="164"/>
        <w:ind w:left="747" w:hanging="631"/>
      </w:pPr>
      <w:r>
        <w:rPr>
          <w:color w:val="231F20"/>
        </w:rPr>
        <w:t>Виды,</w:t>
      </w:r>
      <w:r>
        <w:rPr>
          <w:color w:val="231F20"/>
          <w:spacing w:val="15"/>
        </w:rPr>
        <w:t xml:space="preserve"> </w:t>
      </w:r>
      <w:r>
        <w:rPr>
          <w:color w:val="231F20"/>
        </w:rPr>
        <w:t>формы</w:t>
      </w:r>
      <w:r>
        <w:rPr>
          <w:color w:val="231F20"/>
          <w:spacing w:val="16"/>
        </w:rPr>
        <w:t xml:space="preserve"> </w:t>
      </w:r>
      <w:r>
        <w:rPr>
          <w:color w:val="231F20"/>
        </w:rPr>
        <w:t>и</w:t>
      </w:r>
      <w:r>
        <w:rPr>
          <w:color w:val="231F20"/>
          <w:spacing w:val="15"/>
        </w:rPr>
        <w:t xml:space="preserve"> </w:t>
      </w:r>
      <w:r>
        <w:rPr>
          <w:color w:val="231F20"/>
        </w:rPr>
        <w:t>содержание</w:t>
      </w:r>
      <w:r>
        <w:rPr>
          <w:color w:val="231F20"/>
          <w:spacing w:val="16"/>
        </w:rPr>
        <w:t xml:space="preserve"> </w:t>
      </w:r>
      <w:r>
        <w:rPr>
          <w:color w:val="231F20"/>
          <w:spacing w:val="-2"/>
        </w:rPr>
        <w:t>деятельности</w:t>
      </w:r>
    </w:p>
    <w:p w:rsidR="00777185" w:rsidRDefault="002B1729">
      <w:pPr>
        <w:pStyle w:val="a3"/>
        <w:spacing w:before="55" w:line="247" w:lineRule="auto"/>
        <w:ind w:left="117" w:right="114"/>
      </w:pPr>
      <w:r>
        <w:rPr>
          <w:color w:val="231F20"/>
          <w:w w:val="95"/>
        </w:rPr>
        <w:t xml:space="preserve">Практическая реализация цели и задач воспитания осущест- </w:t>
      </w:r>
      <w:r>
        <w:rPr>
          <w:color w:val="231F20"/>
        </w:rPr>
        <w:t>вляется в рамках ряда направлений воспитательной работы образовательной организации. Каждое из них представлено в соответствующем модуле.</w:t>
      </w:r>
    </w:p>
    <w:p w:rsidR="00777185" w:rsidRDefault="002B1729">
      <w:pPr>
        <w:pStyle w:val="41"/>
        <w:spacing w:before="166"/>
      </w:pPr>
      <w:r>
        <w:rPr>
          <w:color w:val="231F20"/>
          <w:w w:val="90"/>
        </w:rPr>
        <w:t>Модуль</w:t>
      </w:r>
      <w:r>
        <w:rPr>
          <w:color w:val="231F20"/>
          <w:spacing w:val="31"/>
        </w:rPr>
        <w:t xml:space="preserve"> </w:t>
      </w:r>
      <w:r>
        <w:rPr>
          <w:color w:val="231F20"/>
          <w:w w:val="90"/>
        </w:rPr>
        <w:t>«Ключевые</w:t>
      </w:r>
      <w:r>
        <w:rPr>
          <w:color w:val="231F20"/>
          <w:spacing w:val="31"/>
        </w:rPr>
        <w:t xml:space="preserve"> </w:t>
      </w:r>
      <w:r>
        <w:rPr>
          <w:color w:val="231F20"/>
          <w:w w:val="90"/>
        </w:rPr>
        <w:t>общешкольные</w:t>
      </w:r>
      <w:r>
        <w:rPr>
          <w:color w:val="231F20"/>
          <w:spacing w:val="32"/>
        </w:rPr>
        <w:t xml:space="preserve"> </w:t>
      </w:r>
      <w:r>
        <w:rPr>
          <w:color w:val="231F20"/>
          <w:spacing w:val="-2"/>
          <w:w w:val="90"/>
        </w:rPr>
        <w:t>дела»</w:t>
      </w:r>
    </w:p>
    <w:p w:rsidR="00777185" w:rsidRDefault="002B1729">
      <w:pPr>
        <w:pStyle w:val="a3"/>
        <w:spacing w:before="66" w:line="247" w:lineRule="auto"/>
        <w:ind w:left="117" w:right="114"/>
      </w:pPr>
      <w:r>
        <w:rPr>
          <w:color w:val="231F20"/>
          <w:spacing w:val="-2"/>
        </w:rPr>
        <w:t>Ключевые</w:t>
      </w:r>
      <w:r>
        <w:rPr>
          <w:color w:val="231F20"/>
          <w:spacing w:val="-9"/>
        </w:rPr>
        <w:t xml:space="preserve"> </w:t>
      </w:r>
      <w:r>
        <w:rPr>
          <w:color w:val="231F20"/>
          <w:spacing w:val="-2"/>
        </w:rPr>
        <w:t>дела</w:t>
      </w:r>
      <w:r>
        <w:rPr>
          <w:color w:val="231F20"/>
          <w:spacing w:val="-9"/>
        </w:rPr>
        <w:t xml:space="preserve"> </w:t>
      </w:r>
      <w:r>
        <w:rPr>
          <w:color w:val="231F20"/>
          <w:spacing w:val="-2"/>
        </w:rPr>
        <w:t>—</w:t>
      </w:r>
      <w:r>
        <w:rPr>
          <w:color w:val="231F20"/>
          <w:spacing w:val="-9"/>
        </w:rPr>
        <w:t xml:space="preserve"> </w:t>
      </w:r>
      <w:r>
        <w:rPr>
          <w:color w:val="231F20"/>
          <w:spacing w:val="-2"/>
        </w:rPr>
        <w:t>это</w:t>
      </w:r>
      <w:r>
        <w:rPr>
          <w:color w:val="231F20"/>
          <w:spacing w:val="-9"/>
        </w:rPr>
        <w:t xml:space="preserve"> </w:t>
      </w:r>
      <w:r>
        <w:rPr>
          <w:color w:val="231F20"/>
          <w:spacing w:val="-2"/>
        </w:rPr>
        <w:t>главные</w:t>
      </w:r>
      <w:r>
        <w:rPr>
          <w:color w:val="231F20"/>
          <w:spacing w:val="-9"/>
        </w:rPr>
        <w:t xml:space="preserve"> </w:t>
      </w:r>
      <w:r>
        <w:rPr>
          <w:color w:val="231F20"/>
          <w:spacing w:val="-2"/>
        </w:rPr>
        <w:t>традиционные</w:t>
      </w:r>
      <w:r>
        <w:rPr>
          <w:color w:val="231F20"/>
          <w:spacing w:val="-9"/>
        </w:rPr>
        <w:t xml:space="preserve"> </w:t>
      </w:r>
      <w:r>
        <w:rPr>
          <w:color w:val="231F20"/>
          <w:spacing w:val="-2"/>
        </w:rPr>
        <w:t>общешкольные дела,</w:t>
      </w:r>
      <w:r>
        <w:rPr>
          <w:color w:val="231F20"/>
          <w:spacing w:val="-9"/>
        </w:rPr>
        <w:t xml:space="preserve"> </w:t>
      </w:r>
      <w:r>
        <w:rPr>
          <w:color w:val="231F20"/>
          <w:spacing w:val="-2"/>
        </w:rPr>
        <w:t>в</w:t>
      </w:r>
      <w:r>
        <w:rPr>
          <w:color w:val="231F20"/>
          <w:spacing w:val="-9"/>
        </w:rPr>
        <w:t xml:space="preserve"> </w:t>
      </w:r>
      <w:r>
        <w:rPr>
          <w:color w:val="231F20"/>
          <w:spacing w:val="-2"/>
        </w:rPr>
        <w:t>которых</w:t>
      </w:r>
      <w:r>
        <w:rPr>
          <w:color w:val="231F20"/>
          <w:spacing w:val="-9"/>
        </w:rPr>
        <w:t xml:space="preserve"> </w:t>
      </w:r>
      <w:r>
        <w:rPr>
          <w:color w:val="231F20"/>
          <w:spacing w:val="-2"/>
        </w:rPr>
        <w:t>принимает</w:t>
      </w:r>
      <w:r>
        <w:rPr>
          <w:color w:val="231F20"/>
          <w:spacing w:val="-9"/>
        </w:rPr>
        <w:t xml:space="preserve"> </w:t>
      </w:r>
      <w:r>
        <w:rPr>
          <w:color w:val="231F20"/>
          <w:spacing w:val="-2"/>
        </w:rPr>
        <w:t>участие</w:t>
      </w:r>
      <w:r>
        <w:rPr>
          <w:color w:val="231F20"/>
          <w:spacing w:val="-9"/>
        </w:rPr>
        <w:t xml:space="preserve"> </w:t>
      </w:r>
      <w:r>
        <w:rPr>
          <w:color w:val="231F20"/>
          <w:spacing w:val="-2"/>
        </w:rPr>
        <w:t>большая</w:t>
      </w:r>
      <w:r>
        <w:rPr>
          <w:color w:val="231F20"/>
          <w:spacing w:val="-9"/>
        </w:rPr>
        <w:t xml:space="preserve"> </w:t>
      </w:r>
      <w:r>
        <w:rPr>
          <w:color w:val="231F20"/>
          <w:spacing w:val="-2"/>
        </w:rPr>
        <w:t>часть</w:t>
      </w:r>
      <w:r>
        <w:rPr>
          <w:color w:val="231F20"/>
          <w:spacing w:val="-9"/>
        </w:rPr>
        <w:t xml:space="preserve"> </w:t>
      </w:r>
      <w:r>
        <w:rPr>
          <w:color w:val="231F20"/>
          <w:spacing w:val="-2"/>
        </w:rPr>
        <w:t xml:space="preserve">обучающих- </w:t>
      </w:r>
      <w:r>
        <w:rPr>
          <w:color w:val="231F20"/>
        </w:rPr>
        <w:t>ся</w:t>
      </w:r>
      <w:r>
        <w:rPr>
          <w:color w:val="231F20"/>
          <w:spacing w:val="-16"/>
        </w:rPr>
        <w:t xml:space="preserve"> </w:t>
      </w:r>
      <w:r>
        <w:rPr>
          <w:color w:val="231F20"/>
        </w:rPr>
        <w:t>и</w:t>
      </w:r>
      <w:r>
        <w:rPr>
          <w:color w:val="231F20"/>
          <w:spacing w:val="-16"/>
        </w:rPr>
        <w:t xml:space="preserve"> </w:t>
      </w:r>
      <w:r>
        <w:rPr>
          <w:color w:val="231F20"/>
        </w:rPr>
        <w:t>которые</w:t>
      </w:r>
      <w:r>
        <w:rPr>
          <w:color w:val="231F20"/>
          <w:spacing w:val="-16"/>
        </w:rPr>
        <w:t xml:space="preserve"> </w:t>
      </w:r>
      <w:r>
        <w:rPr>
          <w:color w:val="231F20"/>
        </w:rPr>
        <w:t>обязательно</w:t>
      </w:r>
      <w:r>
        <w:rPr>
          <w:color w:val="231F20"/>
          <w:spacing w:val="-16"/>
        </w:rPr>
        <w:t xml:space="preserve"> </w:t>
      </w:r>
      <w:r>
        <w:rPr>
          <w:color w:val="231F20"/>
        </w:rPr>
        <w:t>планируются,</w:t>
      </w:r>
      <w:r>
        <w:rPr>
          <w:color w:val="231F20"/>
          <w:spacing w:val="-16"/>
        </w:rPr>
        <w:t xml:space="preserve"> </w:t>
      </w:r>
      <w:r>
        <w:rPr>
          <w:color w:val="231F20"/>
        </w:rPr>
        <w:t>готовятся,</w:t>
      </w:r>
      <w:r>
        <w:rPr>
          <w:color w:val="231F20"/>
          <w:spacing w:val="-16"/>
        </w:rPr>
        <w:t xml:space="preserve"> </w:t>
      </w:r>
      <w:r>
        <w:rPr>
          <w:color w:val="231F20"/>
        </w:rPr>
        <w:t>проводятся и анализируются совместно педагогическими работниками и обучающимися.</w:t>
      </w:r>
      <w:r>
        <w:rPr>
          <w:color w:val="231F20"/>
          <w:spacing w:val="-5"/>
        </w:rPr>
        <w:t xml:space="preserve"> </w:t>
      </w:r>
      <w:r>
        <w:rPr>
          <w:color w:val="231F20"/>
        </w:rPr>
        <w:t>Это</w:t>
      </w:r>
      <w:r>
        <w:rPr>
          <w:color w:val="231F20"/>
          <w:spacing w:val="-4"/>
        </w:rPr>
        <w:t xml:space="preserve"> </w:t>
      </w:r>
      <w:r>
        <w:rPr>
          <w:color w:val="231F20"/>
        </w:rPr>
        <w:t>не</w:t>
      </w:r>
      <w:r>
        <w:rPr>
          <w:color w:val="231F20"/>
          <w:spacing w:val="-4"/>
        </w:rPr>
        <w:t xml:space="preserve"> </w:t>
      </w:r>
      <w:r>
        <w:rPr>
          <w:color w:val="231F20"/>
        </w:rPr>
        <w:t>набор</w:t>
      </w:r>
      <w:r>
        <w:rPr>
          <w:color w:val="231F20"/>
          <w:spacing w:val="-4"/>
        </w:rPr>
        <w:t xml:space="preserve"> </w:t>
      </w:r>
      <w:r>
        <w:rPr>
          <w:color w:val="231F20"/>
        </w:rPr>
        <w:t>календарных</w:t>
      </w:r>
      <w:r>
        <w:rPr>
          <w:color w:val="231F20"/>
          <w:spacing w:val="-5"/>
        </w:rPr>
        <w:t xml:space="preserve"> </w:t>
      </w:r>
      <w:r>
        <w:rPr>
          <w:color w:val="231F20"/>
        </w:rPr>
        <w:t>праздников,</w:t>
      </w:r>
      <w:r>
        <w:rPr>
          <w:color w:val="231F20"/>
          <w:spacing w:val="-4"/>
        </w:rPr>
        <w:t xml:space="preserve"> </w:t>
      </w:r>
      <w:r>
        <w:rPr>
          <w:color w:val="231F20"/>
          <w:spacing w:val="-2"/>
        </w:rPr>
        <w:t>отме-</w:t>
      </w:r>
    </w:p>
    <w:p w:rsidR="00777185" w:rsidRDefault="00777185">
      <w:pPr>
        <w:spacing w:line="247" w:lineRule="auto"/>
        <w:sectPr w:rsidR="00777185">
          <w:pgSz w:w="7830" w:h="12020"/>
          <w:pgMar w:top="620" w:right="620" w:bottom="900" w:left="620" w:header="0" w:footer="709" w:gutter="0"/>
          <w:cols w:space="720"/>
        </w:sectPr>
      </w:pPr>
    </w:p>
    <w:p w:rsidR="00777185" w:rsidRDefault="002B1729">
      <w:pPr>
        <w:pStyle w:val="a3"/>
        <w:spacing w:before="68" w:line="247" w:lineRule="auto"/>
        <w:ind w:left="117" w:right="114" w:firstLine="0"/>
      </w:pPr>
      <w:r>
        <w:rPr>
          <w:color w:val="231F20"/>
          <w:w w:val="95"/>
        </w:rPr>
        <w:t xml:space="preserve">чаемых в образовательной организации, а комплекс коллектив- </w:t>
      </w:r>
      <w:r>
        <w:rPr>
          <w:color w:val="231F20"/>
        </w:rPr>
        <w:t>ных</w:t>
      </w:r>
      <w:r>
        <w:rPr>
          <w:color w:val="231F20"/>
          <w:spacing w:val="-3"/>
        </w:rPr>
        <w:t xml:space="preserve"> </w:t>
      </w:r>
      <w:r>
        <w:rPr>
          <w:color w:val="231F20"/>
        </w:rPr>
        <w:t>творческих</w:t>
      </w:r>
      <w:r>
        <w:rPr>
          <w:color w:val="231F20"/>
          <w:spacing w:val="-3"/>
        </w:rPr>
        <w:t xml:space="preserve"> </w:t>
      </w:r>
      <w:r>
        <w:rPr>
          <w:color w:val="231F20"/>
        </w:rPr>
        <w:t>дел,</w:t>
      </w:r>
      <w:r>
        <w:rPr>
          <w:color w:val="231F20"/>
          <w:spacing w:val="-3"/>
        </w:rPr>
        <w:t xml:space="preserve"> </w:t>
      </w:r>
      <w:r>
        <w:rPr>
          <w:color w:val="231F20"/>
        </w:rPr>
        <w:t>интересных</w:t>
      </w:r>
      <w:r>
        <w:rPr>
          <w:color w:val="231F20"/>
          <w:spacing w:val="-3"/>
        </w:rPr>
        <w:t xml:space="preserve"> </w:t>
      </w:r>
      <w:r>
        <w:rPr>
          <w:color w:val="231F20"/>
        </w:rPr>
        <w:t>и</w:t>
      </w:r>
      <w:r>
        <w:rPr>
          <w:color w:val="231F20"/>
          <w:spacing w:val="-3"/>
        </w:rPr>
        <w:t xml:space="preserve"> </w:t>
      </w:r>
      <w:r>
        <w:rPr>
          <w:color w:val="231F20"/>
        </w:rPr>
        <w:t>значимых</w:t>
      </w:r>
      <w:r>
        <w:rPr>
          <w:color w:val="231F20"/>
          <w:spacing w:val="-3"/>
        </w:rPr>
        <w:t xml:space="preserve"> </w:t>
      </w:r>
      <w:r>
        <w:rPr>
          <w:color w:val="231F20"/>
        </w:rPr>
        <w:t>для</w:t>
      </w:r>
      <w:r>
        <w:rPr>
          <w:color w:val="231F20"/>
          <w:spacing w:val="-3"/>
        </w:rPr>
        <w:t xml:space="preserve"> </w:t>
      </w:r>
      <w:r>
        <w:rPr>
          <w:color w:val="231F20"/>
        </w:rPr>
        <w:t>обучающих- ся,</w:t>
      </w:r>
      <w:r>
        <w:rPr>
          <w:color w:val="231F20"/>
          <w:spacing w:val="-7"/>
        </w:rPr>
        <w:t xml:space="preserve"> </w:t>
      </w:r>
      <w:r>
        <w:rPr>
          <w:color w:val="231F20"/>
        </w:rPr>
        <w:t>объединяющих</w:t>
      </w:r>
      <w:r>
        <w:rPr>
          <w:color w:val="231F20"/>
          <w:spacing w:val="-7"/>
        </w:rPr>
        <w:t xml:space="preserve"> </w:t>
      </w:r>
      <w:r>
        <w:rPr>
          <w:color w:val="231F20"/>
        </w:rPr>
        <w:t>их</w:t>
      </w:r>
      <w:r>
        <w:rPr>
          <w:color w:val="231F20"/>
          <w:spacing w:val="-7"/>
        </w:rPr>
        <w:t xml:space="preserve"> </w:t>
      </w:r>
      <w:r>
        <w:rPr>
          <w:color w:val="231F20"/>
        </w:rPr>
        <w:t>вместе</w:t>
      </w:r>
      <w:r>
        <w:rPr>
          <w:color w:val="231F20"/>
          <w:spacing w:val="-7"/>
        </w:rPr>
        <w:t xml:space="preserve"> </w:t>
      </w:r>
      <w:r>
        <w:rPr>
          <w:color w:val="231F20"/>
        </w:rPr>
        <w:t>с</w:t>
      </w:r>
      <w:r>
        <w:rPr>
          <w:color w:val="231F20"/>
          <w:spacing w:val="-7"/>
        </w:rPr>
        <w:t xml:space="preserve"> </w:t>
      </w:r>
      <w:r>
        <w:rPr>
          <w:color w:val="231F20"/>
        </w:rPr>
        <w:t>педагогическими</w:t>
      </w:r>
      <w:r>
        <w:rPr>
          <w:color w:val="231F20"/>
          <w:spacing w:val="-7"/>
        </w:rPr>
        <w:t xml:space="preserve"> </w:t>
      </w:r>
      <w:r>
        <w:rPr>
          <w:color w:val="231F20"/>
        </w:rPr>
        <w:t>работниками в единый коллектив. Ключевые дела обеспечивают включён- ность</w:t>
      </w:r>
      <w:r>
        <w:rPr>
          <w:color w:val="231F20"/>
          <w:spacing w:val="-2"/>
        </w:rPr>
        <w:t xml:space="preserve"> </w:t>
      </w:r>
      <w:r>
        <w:rPr>
          <w:color w:val="231F20"/>
        </w:rPr>
        <w:t>в</w:t>
      </w:r>
      <w:r>
        <w:rPr>
          <w:color w:val="231F20"/>
          <w:spacing w:val="-2"/>
        </w:rPr>
        <w:t xml:space="preserve"> </w:t>
      </w:r>
      <w:r>
        <w:rPr>
          <w:color w:val="231F20"/>
        </w:rPr>
        <w:t>них</w:t>
      </w:r>
      <w:r>
        <w:rPr>
          <w:color w:val="231F20"/>
          <w:spacing w:val="-2"/>
        </w:rPr>
        <w:t xml:space="preserve"> </w:t>
      </w:r>
      <w:r>
        <w:rPr>
          <w:color w:val="231F20"/>
        </w:rPr>
        <w:t>большого</w:t>
      </w:r>
      <w:r>
        <w:rPr>
          <w:color w:val="231F20"/>
          <w:spacing w:val="-2"/>
        </w:rPr>
        <w:t xml:space="preserve"> </w:t>
      </w:r>
      <w:r>
        <w:rPr>
          <w:color w:val="231F20"/>
        </w:rPr>
        <w:t>числа</w:t>
      </w:r>
      <w:r>
        <w:rPr>
          <w:color w:val="231F20"/>
          <w:spacing w:val="-2"/>
        </w:rPr>
        <w:t xml:space="preserve"> </w:t>
      </w:r>
      <w:r>
        <w:rPr>
          <w:color w:val="231F20"/>
        </w:rPr>
        <w:t>обучающихся</w:t>
      </w:r>
      <w:r>
        <w:rPr>
          <w:color w:val="231F20"/>
          <w:spacing w:val="-2"/>
        </w:rPr>
        <w:t xml:space="preserve"> </w:t>
      </w:r>
      <w:r>
        <w:rPr>
          <w:color w:val="231F20"/>
        </w:rPr>
        <w:t>и</w:t>
      </w:r>
      <w:r>
        <w:rPr>
          <w:color w:val="231F20"/>
          <w:spacing w:val="-2"/>
        </w:rPr>
        <w:t xml:space="preserve"> </w:t>
      </w:r>
      <w:r>
        <w:rPr>
          <w:color w:val="231F20"/>
        </w:rPr>
        <w:t>взрослых,</w:t>
      </w:r>
      <w:r>
        <w:rPr>
          <w:color w:val="231F20"/>
          <w:spacing w:val="-2"/>
        </w:rPr>
        <w:t xml:space="preserve"> </w:t>
      </w:r>
      <w:r>
        <w:rPr>
          <w:color w:val="231F20"/>
        </w:rPr>
        <w:t>способ- ствуют</w:t>
      </w:r>
      <w:r>
        <w:rPr>
          <w:color w:val="231F20"/>
          <w:spacing w:val="-4"/>
        </w:rPr>
        <w:t xml:space="preserve"> </w:t>
      </w:r>
      <w:r>
        <w:rPr>
          <w:color w:val="231F20"/>
        </w:rPr>
        <w:t>интенсификации</w:t>
      </w:r>
      <w:r>
        <w:rPr>
          <w:color w:val="231F20"/>
          <w:spacing w:val="-4"/>
        </w:rPr>
        <w:t xml:space="preserve"> </w:t>
      </w:r>
      <w:r>
        <w:rPr>
          <w:color w:val="231F20"/>
        </w:rPr>
        <w:t>их</w:t>
      </w:r>
      <w:r>
        <w:rPr>
          <w:color w:val="231F20"/>
          <w:spacing w:val="-4"/>
        </w:rPr>
        <w:t xml:space="preserve"> </w:t>
      </w:r>
      <w:r>
        <w:rPr>
          <w:color w:val="231F20"/>
        </w:rPr>
        <w:t>общения,</w:t>
      </w:r>
      <w:r>
        <w:rPr>
          <w:color w:val="231F20"/>
          <w:spacing w:val="-4"/>
        </w:rPr>
        <w:t xml:space="preserve"> </w:t>
      </w:r>
      <w:r>
        <w:rPr>
          <w:color w:val="231F20"/>
        </w:rPr>
        <w:t>ставят</w:t>
      </w:r>
      <w:r>
        <w:rPr>
          <w:color w:val="231F20"/>
          <w:spacing w:val="-4"/>
        </w:rPr>
        <w:t xml:space="preserve"> </w:t>
      </w:r>
      <w:r>
        <w:rPr>
          <w:color w:val="231F20"/>
        </w:rPr>
        <w:t>их</w:t>
      </w:r>
      <w:r>
        <w:rPr>
          <w:color w:val="231F20"/>
          <w:spacing w:val="-4"/>
        </w:rPr>
        <w:t xml:space="preserve"> </w:t>
      </w:r>
      <w:r>
        <w:rPr>
          <w:color w:val="231F20"/>
        </w:rPr>
        <w:t>в</w:t>
      </w:r>
      <w:r>
        <w:rPr>
          <w:color w:val="231F20"/>
          <w:spacing w:val="-4"/>
        </w:rPr>
        <w:t xml:space="preserve"> </w:t>
      </w:r>
      <w:r>
        <w:rPr>
          <w:color w:val="231F20"/>
        </w:rPr>
        <w:t xml:space="preserve">ответствен- </w:t>
      </w:r>
      <w:r>
        <w:rPr>
          <w:color w:val="231F20"/>
          <w:w w:val="95"/>
        </w:rPr>
        <w:t xml:space="preserve">ную позицию к происходящему в образовательной организации. </w:t>
      </w:r>
      <w:r>
        <w:rPr>
          <w:color w:val="231F20"/>
          <w:spacing w:val="-2"/>
        </w:rPr>
        <w:t>Введение</w:t>
      </w:r>
      <w:r>
        <w:rPr>
          <w:color w:val="231F20"/>
          <w:spacing w:val="-5"/>
        </w:rPr>
        <w:t xml:space="preserve"> </w:t>
      </w:r>
      <w:r>
        <w:rPr>
          <w:color w:val="231F20"/>
          <w:spacing w:val="-2"/>
        </w:rPr>
        <w:t>ключевых</w:t>
      </w:r>
      <w:r>
        <w:rPr>
          <w:color w:val="231F20"/>
          <w:spacing w:val="-5"/>
        </w:rPr>
        <w:t xml:space="preserve"> </w:t>
      </w:r>
      <w:r>
        <w:rPr>
          <w:color w:val="231F20"/>
          <w:spacing w:val="-2"/>
        </w:rPr>
        <w:t>дел</w:t>
      </w:r>
      <w:r>
        <w:rPr>
          <w:color w:val="231F20"/>
          <w:spacing w:val="-5"/>
        </w:rPr>
        <w:t xml:space="preserve"> </w:t>
      </w:r>
      <w:r>
        <w:rPr>
          <w:color w:val="231F20"/>
          <w:spacing w:val="-2"/>
        </w:rPr>
        <w:t>в</w:t>
      </w:r>
      <w:r>
        <w:rPr>
          <w:color w:val="231F20"/>
          <w:spacing w:val="-5"/>
        </w:rPr>
        <w:t xml:space="preserve"> </w:t>
      </w:r>
      <w:r>
        <w:rPr>
          <w:color w:val="231F20"/>
          <w:spacing w:val="-2"/>
        </w:rPr>
        <w:t>жизнь</w:t>
      </w:r>
      <w:r>
        <w:rPr>
          <w:color w:val="231F20"/>
          <w:spacing w:val="-5"/>
        </w:rPr>
        <w:t xml:space="preserve"> </w:t>
      </w:r>
      <w:r>
        <w:rPr>
          <w:color w:val="231F20"/>
          <w:spacing w:val="-2"/>
        </w:rPr>
        <w:t>образовательной</w:t>
      </w:r>
      <w:r>
        <w:rPr>
          <w:color w:val="231F20"/>
          <w:spacing w:val="-5"/>
        </w:rPr>
        <w:t xml:space="preserve"> </w:t>
      </w:r>
      <w:r>
        <w:rPr>
          <w:color w:val="231F20"/>
          <w:spacing w:val="-2"/>
        </w:rPr>
        <w:t xml:space="preserve">организации </w:t>
      </w:r>
      <w:r>
        <w:rPr>
          <w:color w:val="231F20"/>
          <w:w w:val="95"/>
        </w:rPr>
        <w:t xml:space="preserve">помогает преодолеть характер воспитания, сводящийся к набо- ру мероприятий, организуемых педагогическими работниками </w:t>
      </w:r>
      <w:r>
        <w:rPr>
          <w:color w:val="231F20"/>
        </w:rPr>
        <w:t>для обучающихся.</w:t>
      </w:r>
    </w:p>
    <w:p w:rsidR="00777185" w:rsidRDefault="002B1729">
      <w:pPr>
        <w:spacing w:before="11" w:line="252" w:lineRule="auto"/>
        <w:ind w:left="117" w:right="115" w:firstLine="226"/>
        <w:jc w:val="both"/>
        <w:rPr>
          <w:rFonts w:ascii="Times New Roman" w:hAnsi="Times New Roman"/>
          <w:i/>
          <w:sz w:val="20"/>
        </w:rPr>
      </w:pPr>
      <w:r>
        <w:rPr>
          <w:color w:val="231F20"/>
          <w:sz w:val="20"/>
        </w:rPr>
        <w:t>Для</w:t>
      </w:r>
      <w:r>
        <w:rPr>
          <w:color w:val="231F20"/>
          <w:spacing w:val="-16"/>
          <w:sz w:val="20"/>
        </w:rPr>
        <w:t xml:space="preserve"> </w:t>
      </w:r>
      <w:r>
        <w:rPr>
          <w:color w:val="231F20"/>
          <w:sz w:val="20"/>
        </w:rPr>
        <w:t>этого</w:t>
      </w:r>
      <w:r>
        <w:rPr>
          <w:color w:val="231F20"/>
          <w:spacing w:val="-16"/>
          <w:sz w:val="20"/>
        </w:rPr>
        <w:t xml:space="preserve"> </w:t>
      </w:r>
      <w:r>
        <w:rPr>
          <w:color w:val="231F20"/>
          <w:sz w:val="20"/>
        </w:rPr>
        <w:t>в</w:t>
      </w:r>
      <w:r>
        <w:rPr>
          <w:color w:val="231F20"/>
          <w:spacing w:val="-16"/>
          <w:sz w:val="20"/>
        </w:rPr>
        <w:t xml:space="preserve"> </w:t>
      </w:r>
      <w:r>
        <w:rPr>
          <w:color w:val="231F20"/>
          <w:sz w:val="20"/>
        </w:rPr>
        <w:t>образовательной</w:t>
      </w:r>
      <w:r>
        <w:rPr>
          <w:color w:val="231F20"/>
          <w:spacing w:val="-16"/>
          <w:sz w:val="20"/>
        </w:rPr>
        <w:t xml:space="preserve"> </w:t>
      </w:r>
      <w:r>
        <w:rPr>
          <w:color w:val="231F20"/>
          <w:sz w:val="20"/>
        </w:rPr>
        <w:t>организации</w:t>
      </w:r>
      <w:r>
        <w:rPr>
          <w:color w:val="231F20"/>
          <w:spacing w:val="-16"/>
          <w:sz w:val="20"/>
        </w:rPr>
        <w:t xml:space="preserve"> </w:t>
      </w:r>
      <w:r>
        <w:rPr>
          <w:color w:val="231F20"/>
          <w:sz w:val="20"/>
        </w:rPr>
        <w:t>используются</w:t>
      </w:r>
      <w:r>
        <w:rPr>
          <w:color w:val="231F20"/>
          <w:spacing w:val="-16"/>
          <w:sz w:val="20"/>
        </w:rPr>
        <w:t xml:space="preserve"> </w:t>
      </w:r>
      <w:r>
        <w:rPr>
          <w:color w:val="231F20"/>
          <w:sz w:val="20"/>
        </w:rPr>
        <w:t xml:space="preserve">сле- </w:t>
      </w:r>
      <w:r>
        <w:rPr>
          <w:color w:val="231F20"/>
          <w:w w:val="110"/>
          <w:sz w:val="20"/>
        </w:rPr>
        <w:t>дующие</w:t>
      </w:r>
      <w:r>
        <w:rPr>
          <w:color w:val="231F20"/>
          <w:spacing w:val="-4"/>
          <w:w w:val="110"/>
          <w:sz w:val="20"/>
        </w:rPr>
        <w:t xml:space="preserve"> </w:t>
      </w:r>
      <w:r>
        <w:rPr>
          <w:color w:val="231F20"/>
          <w:w w:val="110"/>
          <w:sz w:val="20"/>
        </w:rPr>
        <w:t>формы</w:t>
      </w:r>
      <w:r>
        <w:rPr>
          <w:color w:val="231F20"/>
          <w:spacing w:val="-4"/>
          <w:w w:val="110"/>
          <w:sz w:val="20"/>
        </w:rPr>
        <w:t xml:space="preserve"> </w:t>
      </w:r>
      <w:r>
        <w:rPr>
          <w:color w:val="231F20"/>
          <w:w w:val="110"/>
          <w:sz w:val="20"/>
        </w:rPr>
        <w:t>работы</w:t>
      </w:r>
      <w:r>
        <w:rPr>
          <w:color w:val="231F20"/>
          <w:spacing w:val="-4"/>
          <w:w w:val="110"/>
          <w:sz w:val="20"/>
        </w:rPr>
        <w:t xml:space="preserve"> </w:t>
      </w:r>
      <w:r>
        <w:rPr>
          <w:rFonts w:ascii="Times New Roman" w:hAnsi="Times New Roman"/>
          <w:i/>
          <w:color w:val="231F20"/>
          <w:w w:val="110"/>
          <w:sz w:val="20"/>
        </w:rPr>
        <w:t xml:space="preserve">(примечание: приведённый здесь и да- </w:t>
      </w:r>
      <w:r>
        <w:rPr>
          <w:rFonts w:ascii="Times New Roman" w:hAnsi="Times New Roman"/>
          <w:i/>
          <w:color w:val="231F20"/>
          <w:w w:val="115"/>
          <w:sz w:val="20"/>
        </w:rPr>
        <w:t>лее по всем модулям перечень видов и форм деятельности но- сит примерный характер. В каждом модуле программы её разработчикам</w:t>
      </w:r>
      <w:r>
        <w:rPr>
          <w:rFonts w:ascii="Times New Roman" w:hAnsi="Times New Roman"/>
          <w:i/>
          <w:color w:val="231F20"/>
          <w:spacing w:val="40"/>
          <w:w w:val="115"/>
          <w:sz w:val="20"/>
        </w:rPr>
        <w:t xml:space="preserve"> </w:t>
      </w:r>
      <w:r>
        <w:rPr>
          <w:rFonts w:ascii="Times New Roman" w:hAnsi="Times New Roman"/>
          <w:i/>
          <w:color w:val="231F20"/>
          <w:w w:val="115"/>
          <w:sz w:val="20"/>
        </w:rPr>
        <w:t>необходимо</w:t>
      </w:r>
      <w:r>
        <w:rPr>
          <w:rFonts w:ascii="Times New Roman" w:hAnsi="Times New Roman"/>
          <w:i/>
          <w:color w:val="231F20"/>
          <w:spacing w:val="40"/>
          <w:w w:val="115"/>
          <w:sz w:val="20"/>
        </w:rPr>
        <w:t xml:space="preserve"> </w:t>
      </w:r>
      <w:r>
        <w:rPr>
          <w:rFonts w:ascii="Times New Roman" w:hAnsi="Times New Roman"/>
          <w:i/>
          <w:color w:val="231F20"/>
          <w:w w:val="115"/>
          <w:sz w:val="20"/>
        </w:rPr>
        <w:t>кратко</w:t>
      </w:r>
      <w:r>
        <w:rPr>
          <w:rFonts w:ascii="Times New Roman" w:hAnsi="Times New Roman"/>
          <w:i/>
          <w:color w:val="231F20"/>
          <w:spacing w:val="40"/>
          <w:w w:val="115"/>
          <w:sz w:val="20"/>
        </w:rPr>
        <w:t xml:space="preserve"> </w:t>
      </w:r>
      <w:r>
        <w:rPr>
          <w:rFonts w:ascii="Times New Roman" w:hAnsi="Times New Roman"/>
          <w:i/>
          <w:color w:val="231F20"/>
          <w:w w:val="115"/>
          <w:sz w:val="20"/>
        </w:rPr>
        <w:t>описать</w:t>
      </w:r>
      <w:r>
        <w:rPr>
          <w:rFonts w:ascii="Times New Roman" w:hAnsi="Times New Roman"/>
          <w:i/>
          <w:color w:val="231F20"/>
          <w:spacing w:val="40"/>
          <w:w w:val="115"/>
          <w:sz w:val="20"/>
        </w:rPr>
        <w:t xml:space="preserve"> </w:t>
      </w:r>
      <w:r>
        <w:rPr>
          <w:rFonts w:ascii="Times New Roman" w:hAnsi="Times New Roman"/>
          <w:i/>
          <w:color w:val="231F20"/>
          <w:w w:val="115"/>
          <w:sz w:val="20"/>
        </w:rPr>
        <w:t>те</w:t>
      </w:r>
      <w:r>
        <w:rPr>
          <w:rFonts w:ascii="Times New Roman" w:hAnsi="Times New Roman"/>
          <w:i/>
          <w:color w:val="231F20"/>
          <w:spacing w:val="40"/>
          <w:w w:val="115"/>
          <w:sz w:val="20"/>
        </w:rPr>
        <w:t xml:space="preserve"> </w:t>
      </w:r>
      <w:r>
        <w:rPr>
          <w:rFonts w:ascii="Times New Roman" w:hAnsi="Times New Roman"/>
          <w:i/>
          <w:color w:val="231F20"/>
          <w:w w:val="115"/>
          <w:sz w:val="20"/>
        </w:rPr>
        <w:t>формы</w:t>
      </w:r>
      <w:r>
        <w:rPr>
          <w:rFonts w:ascii="Times New Roman" w:hAnsi="Times New Roman"/>
          <w:i/>
          <w:color w:val="231F20"/>
          <w:spacing w:val="40"/>
          <w:w w:val="115"/>
          <w:sz w:val="20"/>
        </w:rPr>
        <w:t xml:space="preserve"> </w:t>
      </w:r>
      <w:r>
        <w:rPr>
          <w:rFonts w:ascii="Times New Roman" w:hAnsi="Times New Roman"/>
          <w:i/>
          <w:color w:val="231F20"/>
          <w:w w:val="115"/>
          <w:sz w:val="20"/>
        </w:rPr>
        <w:t>и виды, которые используются в работе именно этой образова- тельной организации. В каждом из них педагогическим ра- ботникам важно ориентироваться на целевые приоритеты, связанные</w:t>
      </w:r>
      <w:r>
        <w:rPr>
          <w:rFonts w:ascii="Times New Roman" w:hAnsi="Times New Roman"/>
          <w:i/>
          <w:color w:val="231F20"/>
          <w:spacing w:val="40"/>
          <w:w w:val="115"/>
          <w:sz w:val="20"/>
        </w:rPr>
        <w:t xml:space="preserve"> </w:t>
      </w:r>
      <w:r>
        <w:rPr>
          <w:rFonts w:ascii="Times New Roman" w:hAnsi="Times New Roman"/>
          <w:i/>
          <w:color w:val="231F20"/>
          <w:w w:val="115"/>
          <w:sz w:val="20"/>
        </w:rPr>
        <w:t>с</w:t>
      </w:r>
      <w:r>
        <w:rPr>
          <w:rFonts w:ascii="Times New Roman" w:hAnsi="Times New Roman"/>
          <w:i/>
          <w:color w:val="231F20"/>
          <w:spacing w:val="40"/>
          <w:w w:val="115"/>
          <w:sz w:val="20"/>
        </w:rPr>
        <w:t xml:space="preserve"> </w:t>
      </w:r>
      <w:r>
        <w:rPr>
          <w:rFonts w:ascii="Times New Roman" w:hAnsi="Times New Roman"/>
          <w:i/>
          <w:color w:val="231F20"/>
          <w:w w:val="115"/>
          <w:sz w:val="20"/>
        </w:rPr>
        <w:t>возрастными</w:t>
      </w:r>
      <w:r>
        <w:rPr>
          <w:rFonts w:ascii="Times New Roman" w:hAnsi="Times New Roman"/>
          <w:i/>
          <w:color w:val="231F20"/>
          <w:spacing w:val="40"/>
          <w:w w:val="115"/>
          <w:sz w:val="20"/>
        </w:rPr>
        <w:t xml:space="preserve"> </w:t>
      </w:r>
      <w:r>
        <w:rPr>
          <w:rFonts w:ascii="Times New Roman" w:hAnsi="Times New Roman"/>
          <w:i/>
          <w:color w:val="231F20"/>
          <w:w w:val="115"/>
          <w:sz w:val="20"/>
        </w:rPr>
        <w:t>особенностями</w:t>
      </w:r>
      <w:r>
        <w:rPr>
          <w:rFonts w:ascii="Times New Roman" w:hAnsi="Times New Roman"/>
          <w:i/>
          <w:color w:val="231F20"/>
          <w:spacing w:val="40"/>
          <w:w w:val="115"/>
          <w:sz w:val="20"/>
        </w:rPr>
        <w:t xml:space="preserve"> </w:t>
      </w:r>
      <w:r>
        <w:rPr>
          <w:rFonts w:ascii="Times New Roman" w:hAnsi="Times New Roman"/>
          <w:i/>
          <w:color w:val="231F20"/>
          <w:w w:val="115"/>
          <w:sz w:val="20"/>
        </w:rPr>
        <w:t>воспитанников).</w:t>
      </w:r>
    </w:p>
    <w:p w:rsidR="00777185" w:rsidRDefault="002B1729">
      <w:pPr>
        <w:pStyle w:val="51"/>
        <w:spacing w:before="3"/>
        <w:ind w:left="343"/>
      </w:pPr>
      <w:r>
        <w:rPr>
          <w:color w:val="231F20"/>
        </w:rPr>
        <w:t>Вне</w:t>
      </w:r>
      <w:r>
        <w:rPr>
          <w:color w:val="231F20"/>
          <w:spacing w:val="40"/>
        </w:rPr>
        <w:t xml:space="preserve"> </w:t>
      </w:r>
      <w:r>
        <w:rPr>
          <w:color w:val="231F20"/>
        </w:rPr>
        <w:t>образовательной</w:t>
      </w:r>
      <w:r>
        <w:rPr>
          <w:color w:val="231F20"/>
          <w:spacing w:val="41"/>
        </w:rPr>
        <w:t xml:space="preserve"> </w:t>
      </w:r>
      <w:r>
        <w:rPr>
          <w:color w:val="231F20"/>
          <w:spacing w:val="-2"/>
        </w:rPr>
        <w:t>организации:</w:t>
      </w:r>
    </w:p>
    <w:p w:rsidR="00777185" w:rsidRDefault="002B1729">
      <w:pPr>
        <w:pStyle w:val="a3"/>
        <w:spacing w:before="1" w:line="247" w:lineRule="auto"/>
        <w:ind w:left="343" w:right="114" w:hanging="142"/>
      </w:pPr>
      <w:r>
        <w:rPr>
          <w:rFonts w:ascii="Trebuchet MS" w:hAnsi="Trebuchet MS"/>
          <w:color w:val="231F20"/>
          <w:position w:val="1"/>
          <w:sz w:val="14"/>
        </w:rPr>
        <w:t>6</w:t>
      </w:r>
      <w:r>
        <w:rPr>
          <w:rFonts w:ascii="Trebuchet MS" w:hAnsi="Trebuchet MS"/>
          <w:color w:val="231F20"/>
          <w:spacing w:val="-11"/>
          <w:position w:val="1"/>
          <w:sz w:val="14"/>
        </w:rPr>
        <w:t xml:space="preserve"> </w:t>
      </w:r>
      <w:r>
        <w:rPr>
          <w:color w:val="231F20"/>
        </w:rPr>
        <w:t>социальные</w:t>
      </w:r>
      <w:r>
        <w:rPr>
          <w:color w:val="231F20"/>
          <w:spacing w:val="-16"/>
        </w:rPr>
        <w:t xml:space="preserve"> </w:t>
      </w:r>
      <w:r>
        <w:rPr>
          <w:color w:val="231F20"/>
        </w:rPr>
        <w:t>проекты</w:t>
      </w:r>
      <w:r>
        <w:rPr>
          <w:color w:val="231F20"/>
          <w:spacing w:val="-16"/>
        </w:rPr>
        <w:t xml:space="preserve"> </w:t>
      </w:r>
      <w:r>
        <w:rPr>
          <w:color w:val="231F20"/>
        </w:rPr>
        <w:t>—</w:t>
      </w:r>
      <w:r>
        <w:rPr>
          <w:color w:val="231F20"/>
          <w:spacing w:val="-16"/>
        </w:rPr>
        <w:t xml:space="preserve"> </w:t>
      </w:r>
      <w:r>
        <w:rPr>
          <w:color w:val="231F20"/>
        </w:rPr>
        <w:t>ежегодные</w:t>
      </w:r>
      <w:r>
        <w:rPr>
          <w:color w:val="231F20"/>
          <w:spacing w:val="-16"/>
        </w:rPr>
        <w:t xml:space="preserve"> </w:t>
      </w:r>
      <w:r>
        <w:rPr>
          <w:color w:val="231F20"/>
        </w:rPr>
        <w:t>совместно</w:t>
      </w:r>
      <w:r>
        <w:rPr>
          <w:color w:val="231F20"/>
          <w:spacing w:val="-16"/>
        </w:rPr>
        <w:t xml:space="preserve"> </w:t>
      </w:r>
      <w:r>
        <w:rPr>
          <w:color w:val="231F20"/>
        </w:rPr>
        <w:t xml:space="preserve">разрабатывае- </w:t>
      </w:r>
      <w:r>
        <w:rPr>
          <w:color w:val="231F20"/>
          <w:w w:val="95"/>
        </w:rPr>
        <w:t xml:space="preserve">мые и реализуемые обучающимися и педагогическими работ- </w:t>
      </w:r>
      <w:r>
        <w:rPr>
          <w:color w:val="231F20"/>
        </w:rPr>
        <w:t>никами комплексы дел (благотворительной, экологической, патриотической,</w:t>
      </w:r>
      <w:r>
        <w:rPr>
          <w:color w:val="231F20"/>
          <w:spacing w:val="-14"/>
        </w:rPr>
        <w:t xml:space="preserve"> </w:t>
      </w:r>
      <w:r>
        <w:rPr>
          <w:color w:val="231F20"/>
        </w:rPr>
        <w:t>трудовой</w:t>
      </w:r>
      <w:r>
        <w:rPr>
          <w:color w:val="231F20"/>
          <w:spacing w:val="-14"/>
        </w:rPr>
        <w:t xml:space="preserve"> </w:t>
      </w:r>
      <w:r>
        <w:rPr>
          <w:color w:val="231F20"/>
        </w:rPr>
        <w:t>направленности),</w:t>
      </w:r>
      <w:r>
        <w:rPr>
          <w:color w:val="231F20"/>
          <w:spacing w:val="-14"/>
        </w:rPr>
        <w:t xml:space="preserve"> </w:t>
      </w:r>
      <w:r>
        <w:rPr>
          <w:color w:val="231F20"/>
        </w:rPr>
        <w:t xml:space="preserve">ориентирован- </w:t>
      </w:r>
      <w:r>
        <w:rPr>
          <w:color w:val="231F20"/>
          <w:w w:val="95"/>
        </w:rPr>
        <w:t xml:space="preserve">ные на преобразование окружающего образовательную орга- </w:t>
      </w:r>
      <w:r>
        <w:rPr>
          <w:color w:val="231F20"/>
        </w:rPr>
        <w:t>низацию социума;</w:t>
      </w:r>
    </w:p>
    <w:p w:rsidR="00777185" w:rsidRDefault="002B1729">
      <w:pPr>
        <w:pStyle w:val="a3"/>
        <w:spacing w:before="6" w:line="247" w:lineRule="auto"/>
        <w:ind w:left="343" w:right="115" w:hanging="142"/>
      </w:pPr>
      <w:r>
        <w:rPr>
          <w:rFonts w:ascii="Trebuchet MS" w:hAnsi="Trebuchet MS"/>
          <w:color w:val="231F20"/>
          <w:position w:val="1"/>
          <w:sz w:val="14"/>
        </w:rPr>
        <w:t>6</w:t>
      </w:r>
      <w:r>
        <w:rPr>
          <w:rFonts w:ascii="Trebuchet MS" w:hAnsi="Trebuchet MS"/>
          <w:color w:val="231F20"/>
          <w:spacing w:val="-10"/>
          <w:position w:val="1"/>
          <w:sz w:val="14"/>
        </w:rPr>
        <w:t xml:space="preserve"> </w:t>
      </w:r>
      <w:r>
        <w:rPr>
          <w:color w:val="231F20"/>
        </w:rPr>
        <w:t>открытые</w:t>
      </w:r>
      <w:r>
        <w:rPr>
          <w:color w:val="231F20"/>
          <w:spacing w:val="-16"/>
        </w:rPr>
        <w:t xml:space="preserve"> </w:t>
      </w:r>
      <w:r>
        <w:rPr>
          <w:color w:val="231F20"/>
        </w:rPr>
        <w:t>дискуссионные</w:t>
      </w:r>
      <w:r>
        <w:rPr>
          <w:color w:val="231F20"/>
          <w:spacing w:val="-16"/>
        </w:rPr>
        <w:t xml:space="preserve"> </w:t>
      </w:r>
      <w:r>
        <w:rPr>
          <w:color w:val="231F20"/>
        </w:rPr>
        <w:t>площадки</w:t>
      </w:r>
      <w:r>
        <w:rPr>
          <w:color w:val="231F20"/>
          <w:spacing w:val="-16"/>
        </w:rPr>
        <w:t xml:space="preserve"> </w:t>
      </w:r>
      <w:r>
        <w:rPr>
          <w:color w:val="231F20"/>
        </w:rPr>
        <w:t>—</w:t>
      </w:r>
      <w:r>
        <w:rPr>
          <w:color w:val="231F20"/>
          <w:spacing w:val="-16"/>
        </w:rPr>
        <w:t xml:space="preserve"> </w:t>
      </w:r>
      <w:r>
        <w:rPr>
          <w:color w:val="231F20"/>
        </w:rPr>
        <w:t>регулярно</w:t>
      </w:r>
      <w:r>
        <w:rPr>
          <w:color w:val="231F20"/>
          <w:spacing w:val="-16"/>
        </w:rPr>
        <w:t xml:space="preserve"> </w:t>
      </w:r>
      <w:r>
        <w:rPr>
          <w:color w:val="231F20"/>
        </w:rPr>
        <w:t xml:space="preserve">организуе- </w:t>
      </w:r>
      <w:r>
        <w:rPr>
          <w:color w:val="231F20"/>
          <w:spacing w:val="-2"/>
        </w:rPr>
        <w:t>мый</w:t>
      </w:r>
      <w:r>
        <w:rPr>
          <w:color w:val="231F20"/>
          <w:spacing w:val="-6"/>
        </w:rPr>
        <w:t xml:space="preserve"> </w:t>
      </w:r>
      <w:r>
        <w:rPr>
          <w:color w:val="231F20"/>
          <w:spacing w:val="-2"/>
        </w:rPr>
        <w:t>комплекс</w:t>
      </w:r>
      <w:r>
        <w:rPr>
          <w:color w:val="231F20"/>
          <w:spacing w:val="-6"/>
        </w:rPr>
        <w:t xml:space="preserve"> </w:t>
      </w:r>
      <w:r>
        <w:rPr>
          <w:color w:val="231F20"/>
          <w:spacing w:val="-2"/>
        </w:rPr>
        <w:t>открытых</w:t>
      </w:r>
      <w:r>
        <w:rPr>
          <w:color w:val="231F20"/>
          <w:spacing w:val="-6"/>
        </w:rPr>
        <w:t xml:space="preserve"> </w:t>
      </w:r>
      <w:r>
        <w:rPr>
          <w:color w:val="231F20"/>
          <w:spacing w:val="-2"/>
        </w:rPr>
        <w:t>дискуссионных</w:t>
      </w:r>
      <w:r>
        <w:rPr>
          <w:color w:val="231F20"/>
          <w:spacing w:val="-6"/>
        </w:rPr>
        <w:t xml:space="preserve"> </w:t>
      </w:r>
      <w:r>
        <w:rPr>
          <w:color w:val="231F20"/>
          <w:spacing w:val="-2"/>
        </w:rPr>
        <w:t>площадок</w:t>
      </w:r>
      <w:r>
        <w:rPr>
          <w:color w:val="231F20"/>
          <w:spacing w:val="-6"/>
        </w:rPr>
        <w:t xml:space="preserve"> </w:t>
      </w:r>
      <w:r>
        <w:rPr>
          <w:color w:val="231F20"/>
          <w:spacing w:val="-2"/>
        </w:rPr>
        <w:t xml:space="preserve">(детских, </w:t>
      </w:r>
      <w:r>
        <w:rPr>
          <w:color w:val="231F20"/>
        </w:rPr>
        <w:t xml:space="preserve">педагогических, родительских, совместных), на которые </w:t>
      </w:r>
      <w:r>
        <w:rPr>
          <w:color w:val="231F20"/>
          <w:spacing w:val="-2"/>
        </w:rPr>
        <w:t xml:space="preserve">приглашаются представители других образовательных орга- </w:t>
      </w:r>
      <w:r>
        <w:rPr>
          <w:color w:val="231F20"/>
        </w:rPr>
        <w:t xml:space="preserve">низаций, деятели науки и культуры, представители власти, </w:t>
      </w:r>
      <w:r>
        <w:rPr>
          <w:color w:val="231F20"/>
          <w:w w:val="95"/>
        </w:rPr>
        <w:t>общественности и в рамках которых обсуждаются насущные поведенческие, нравственные, социальные проблемы, касаю- щиеся</w:t>
      </w:r>
      <w:r>
        <w:rPr>
          <w:color w:val="231F20"/>
          <w:spacing w:val="22"/>
        </w:rPr>
        <w:t xml:space="preserve"> </w:t>
      </w:r>
      <w:r>
        <w:rPr>
          <w:color w:val="231F20"/>
          <w:w w:val="95"/>
        </w:rPr>
        <w:t>жизни</w:t>
      </w:r>
      <w:r>
        <w:rPr>
          <w:color w:val="231F20"/>
          <w:spacing w:val="22"/>
        </w:rPr>
        <w:t xml:space="preserve"> </w:t>
      </w:r>
      <w:r>
        <w:rPr>
          <w:color w:val="231F20"/>
          <w:w w:val="95"/>
        </w:rPr>
        <w:t>образовательной</w:t>
      </w:r>
      <w:r>
        <w:rPr>
          <w:color w:val="231F20"/>
          <w:spacing w:val="22"/>
        </w:rPr>
        <w:t xml:space="preserve"> </w:t>
      </w:r>
      <w:r>
        <w:rPr>
          <w:color w:val="231F20"/>
          <w:w w:val="95"/>
        </w:rPr>
        <w:t>организации,</w:t>
      </w:r>
      <w:r>
        <w:rPr>
          <w:color w:val="231F20"/>
          <w:spacing w:val="22"/>
        </w:rPr>
        <w:t xml:space="preserve"> </w:t>
      </w:r>
      <w:r>
        <w:rPr>
          <w:color w:val="231F20"/>
          <w:w w:val="95"/>
        </w:rPr>
        <w:t>города,</w:t>
      </w:r>
      <w:r>
        <w:rPr>
          <w:color w:val="231F20"/>
          <w:spacing w:val="22"/>
        </w:rPr>
        <w:t xml:space="preserve"> </w:t>
      </w:r>
      <w:r>
        <w:rPr>
          <w:color w:val="231F20"/>
          <w:spacing w:val="-2"/>
          <w:w w:val="95"/>
        </w:rPr>
        <w:t>страны;</w:t>
      </w:r>
    </w:p>
    <w:p w:rsidR="00777185" w:rsidRDefault="002B1729">
      <w:pPr>
        <w:pStyle w:val="a3"/>
        <w:spacing w:before="8" w:line="247" w:lineRule="auto"/>
        <w:ind w:left="343" w:right="116" w:hanging="142"/>
      </w:pPr>
      <w:r>
        <w:rPr>
          <w:rFonts w:ascii="Trebuchet MS" w:hAnsi="Trebuchet MS"/>
          <w:color w:val="231F20"/>
          <w:position w:val="1"/>
          <w:sz w:val="14"/>
        </w:rPr>
        <w:t xml:space="preserve">6 </w:t>
      </w:r>
      <w:r>
        <w:rPr>
          <w:color w:val="231F20"/>
        </w:rPr>
        <w:t>проводимые для жителей микрорайона и организуемые со- вместно с семьями обучающихся спортивные состязания, праздники,</w:t>
      </w:r>
      <w:r>
        <w:rPr>
          <w:color w:val="231F20"/>
          <w:spacing w:val="-9"/>
        </w:rPr>
        <w:t xml:space="preserve"> </w:t>
      </w:r>
      <w:r>
        <w:rPr>
          <w:color w:val="231F20"/>
        </w:rPr>
        <w:t>фестивали,</w:t>
      </w:r>
      <w:r>
        <w:rPr>
          <w:color w:val="231F20"/>
          <w:spacing w:val="-9"/>
        </w:rPr>
        <w:t xml:space="preserve"> </w:t>
      </w:r>
      <w:r>
        <w:rPr>
          <w:color w:val="231F20"/>
        </w:rPr>
        <w:t>представления,</w:t>
      </w:r>
      <w:r>
        <w:rPr>
          <w:color w:val="231F20"/>
          <w:spacing w:val="-9"/>
        </w:rPr>
        <w:t xml:space="preserve"> </w:t>
      </w:r>
      <w:r>
        <w:rPr>
          <w:color w:val="231F20"/>
        </w:rPr>
        <w:t>которые</w:t>
      </w:r>
      <w:r>
        <w:rPr>
          <w:color w:val="231F20"/>
          <w:spacing w:val="-9"/>
        </w:rPr>
        <w:t xml:space="preserve"> </w:t>
      </w:r>
      <w:r>
        <w:rPr>
          <w:color w:val="231F20"/>
        </w:rPr>
        <w:t>открывают возможности</w:t>
      </w:r>
      <w:r>
        <w:rPr>
          <w:color w:val="231F20"/>
          <w:spacing w:val="-14"/>
        </w:rPr>
        <w:t xml:space="preserve"> </w:t>
      </w:r>
      <w:r>
        <w:rPr>
          <w:color w:val="231F20"/>
        </w:rPr>
        <w:t>для</w:t>
      </w:r>
      <w:r>
        <w:rPr>
          <w:color w:val="231F20"/>
          <w:spacing w:val="-14"/>
        </w:rPr>
        <w:t xml:space="preserve"> </w:t>
      </w:r>
      <w:r>
        <w:rPr>
          <w:color w:val="231F20"/>
        </w:rPr>
        <w:t>творческой</w:t>
      </w:r>
      <w:r>
        <w:rPr>
          <w:color w:val="231F20"/>
          <w:spacing w:val="-14"/>
        </w:rPr>
        <w:t xml:space="preserve"> </w:t>
      </w:r>
      <w:r>
        <w:rPr>
          <w:color w:val="231F20"/>
        </w:rPr>
        <w:t>самореализации</w:t>
      </w:r>
      <w:r>
        <w:rPr>
          <w:color w:val="231F20"/>
          <w:spacing w:val="-14"/>
        </w:rPr>
        <w:t xml:space="preserve"> </w:t>
      </w:r>
      <w:r>
        <w:rPr>
          <w:color w:val="231F20"/>
        </w:rPr>
        <w:t>обучающихся и включают их в деятельную заботу об окружающих;</w:t>
      </w:r>
    </w:p>
    <w:p w:rsidR="00777185" w:rsidRDefault="002B1729">
      <w:pPr>
        <w:pStyle w:val="a3"/>
        <w:spacing w:before="5" w:line="247" w:lineRule="auto"/>
        <w:ind w:left="343" w:right="114" w:hanging="142"/>
      </w:pPr>
      <w:r>
        <w:rPr>
          <w:rFonts w:ascii="Trebuchet MS" w:hAnsi="Trebuchet MS"/>
          <w:color w:val="231F20"/>
          <w:position w:val="1"/>
          <w:sz w:val="14"/>
        </w:rPr>
        <w:t xml:space="preserve">6 </w:t>
      </w:r>
      <w:r>
        <w:rPr>
          <w:color w:val="231F20"/>
        </w:rPr>
        <w:t>участие во всероссийских акциях, посвящённых значимым отечественным и международным событиям.</w:t>
      </w:r>
    </w:p>
    <w:p w:rsidR="00777185" w:rsidRDefault="00777185">
      <w:pPr>
        <w:spacing w:line="247" w:lineRule="auto"/>
        <w:sectPr w:rsidR="00777185">
          <w:pgSz w:w="7830" w:h="12020"/>
          <w:pgMar w:top="620" w:right="620" w:bottom="900" w:left="620" w:header="0" w:footer="709" w:gutter="0"/>
          <w:cols w:space="720"/>
        </w:sectPr>
      </w:pPr>
    </w:p>
    <w:p w:rsidR="00777185" w:rsidRDefault="002B1729">
      <w:pPr>
        <w:pStyle w:val="51"/>
        <w:spacing w:before="69"/>
        <w:ind w:left="343"/>
      </w:pPr>
      <w:r>
        <w:rPr>
          <w:color w:val="231F20"/>
        </w:rPr>
        <w:t>На</w:t>
      </w:r>
      <w:r>
        <w:rPr>
          <w:color w:val="231F20"/>
          <w:spacing w:val="37"/>
        </w:rPr>
        <w:t xml:space="preserve"> </w:t>
      </w:r>
      <w:r>
        <w:rPr>
          <w:color w:val="231F20"/>
        </w:rPr>
        <w:t>уровне</w:t>
      </w:r>
      <w:r>
        <w:rPr>
          <w:color w:val="231F20"/>
          <w:spacing w:val="37"/>
        </w:rPr>
        <w:t xml:space="preserve"> </w:t>
      </w:r>
      <w:r>
        <w:rPr>
          <w:color w:val="231F20"/>
        </w:rPr>
        <w:t>образовательной</w:t>
      </w:r>
      <w:r>
        <w:rPr>
          <w:color w:val="231F20"/>
          <w:spacing w:val="38"/>
        </w:rPr>
        <w:t xml:space="preserve"> </w:t>
      </w:r>
      <w:r>
        <w:rPr>
          <w:color w:val="231F20"/>
          <w:spacing w:val="-2"/>
        </w:rPr>
        <w:t>организации:</w:t>
      </w:r>
    </w:p>
    <w:p w:rsidR="00777185" w:rsidRDefault="002B1729">
      <w:pPr>
        <w:pStyle w:val="a3"/>
        <w:spacing w:before="1" w:line="247" w:lineRule="auto"/>
        <w:ind w:left="343" w:right="114" w:hanging="142"/>
      </w:pPr>
      <w:r>
        <w:rPr>
          <w:rFonts w:ascii="Trebuchet MS" w:hAnsi="Trebuchet MS"/>
          <w:color w:val="231F20"/>
          <w:position w:val="1"/>
          <w:sz w:val="14"/>
        </w:rPr>
        <w:t xml:space="preserve">6 </w:t>
      </w:r>
      <w:r>
        <w:rPr>
          <w:color w:val="231F20"/>
        </w:rPr>
        <w:t>разновозрастные</w:t>
      </w:r>
      <w:r>
        <w:rPr>
          <w:color w:val="231F20"/>
          <w:spacing w:val="-5"/>
        </w:rPr>
        <w:t xml:space="preserve"> </w:t>
      </w:r>
      <w:r>
        <w:rPr>
          <w:color w:val="231F20"/>
        </w:rPr>
        <w:t>сборы</w:t>
      </w:r>
      <w:r>
        <w:rPr>
          <w:color w:val="231F20"/>
          <w:spacing w:val="-5"/>
        </w:rPr>
        <w:t xml:space="preserve"> </w:t>
      </w:r>
      <w:r>
        <w:rPr>
          <w:color w:val="231F20"/>
        </w:rPr>
        <w:t>—</w:t>
      </w:r>
      <w:r>
        <w:rPr>
          <w:color w:val="231F20"/>
          <w:spacing w:val="-5"/>
        </w:rPr>
        <w:t xml:space="preserve"> </w:t>
      </w:r>
      <w:r>
        <w:rPr>
          <w:color w:val="231F20"/>
        </w:rPr>
        <w:t>ежегодные</w:t>
      </w:r>
      <w:r>
        <w:rPr>
          <w:color w:val="231F20"/>
          <w:spacing w:val="-5"/>
        </w:rPr>
        <w:t xml:space="preserve"> </w:t>
      </w:r>
      <w:r>
        <w:rPr>
          <w:color w:val="231F20"/>
        </w:rPr>
        <w:t>многодневные</w:t>
      </w:r>
      <w:r>
        <w:rPr>
          <w:color w:val="231F20"/>
          <w:spacing w:val="-5"/>
        </w:rPr>
        <w:t xml:space="preserve"> </w:t>
      </w:r>
      <w:r>
        <w:rPr>
          <w:color w:val="231F20"/>
        </w:rPr>
        <w:t>выезд- ные события, включающие в себя комплекс коллективных творческих дел, в процессе которых складывается особая детско-взрослая</w:t>
      </w:r>
      <w:r>
        <w:rPr>
          <w:color w:val="231F20"/>
          <w:spacing w:val="-16"/>
        </w:rPr>
        <w:t xml:space="preserve"> </w:t>
      </w:r>
      <w:r>
        <w:rPr>
          <w:color w:val="231F20"/>
        </w:rPr>
        <w:t>общность,</w:t>
      </w:r>
      <w:r>
        <w:rPr>
          <w:color w:val="231F20"/>
          <w:spacing w:val="-16"/>
        </w:rPr>
        <w:t xml:space="preserve"> </w:t>
      </w:r>
      <w:r>
        <w:rPr>
          <w:color w:val="231F20"/>
        </w:rPr>
        <w:t>характеризующаяся</w:t>
      </w:r>
      <w:r>
        <w:rPr>
          <w:color w:val="231F20"/>
          <w:spacing w:val="-16"/>
        </w:rPr>
        <w:t xml:space="preserve"> </w:t>
      </w:r>
      <w:r>
        <w:rPr>
          <w:color w:val="231F20"/>
        </w:rPr>
        <w:t xml:space="preserve">доверитель- </w:t>
      </w:r>
      <w:r>
        <w:rPr>
          <w:color w:val="231F20"/>
          <w:w w:val="95"/>
        </w:rPr>
        <w:t xml:space="preserve">ными, поддерживающими взаимоотношениями, ответствен- ным отношением к делу, атмосферой эмоционально-психоло- </w:t>
      </w:r>
      <w:r>
        <w:rPr>
          <w:color w:val="231F20"/>
        </w:rPr>
        <w:t>гического комфорта, доброго юмора и общей радости;</w:t>
      </w:r>
    </w:p>
    <w:p w:rsidR="00777185" w:rsidRDefault="002B1729">
      <w:pPr>
        <w:pStyle w:val="a3"/>
        <w:spacing w:before="7" w:line="247" w:lineRule="auto"/>
        <w:ind w:left="343" w:right="114" w:hanging="142"/>
      </w:pPr>
      <w:r>
        <w:rPr>
          <w:rFonts w:ascii="Trebuchet MS" w:hAnsi="Trebuchet MS"/>
          <w:color w:val="231F20"/>
          <w:position w:val="1"/>
          <w:sz w:val="14"/>
        </w:rPr>
        <w:t xml:space="preserve">6 </w:t>
      </w:r>
      <w:r>
        <w:rPr>
          <w:color w:val="231F20"/>
        </w:rPr>
        <w:t>общешкольные</w:t>
      </w:r>
      <w:r>
        <w:rPr>
          <w:color w:val="231F20"/>
          <w:spacing w:val="-6"/>
        </w:rPr>
        <w:t xml:space="preserve"> </w:t>
      </w:r>
      <w:r>
        <w:rPr>
          <w:color w:val="231F20"/>
        </w:rPr>
        <w:t>праздники</w:t>
      </w:r>
      <w:r>
        <w:rPr>
          <w:color w:val="231F20"/>
          <w:spacing w:val="-6"/>
        </w:rPr>
        <w:t xml:space="preserve"> </w:t>
      </w:r>
      <w:r>
        <w:rPr>
          <w:color w:val="231F20"/>
        </w:rPr>
        <w:t>—</w:t>
      </w:r>
      <w:r>
        <w:rPr>
          <w:color w:val="231F20"/>
          <w:spacing w:val="-6"/>
        </w:rPr>
        <w:t xml:space="preserve"> </w:t>
      </w:r>
      <w:r>
        <w:rPr>
          <w:color w:val="231F20"/>
        </w:rPr>
        <w:t>ежегодно</w:t>
      </w:r>
      <w:r>
        <w:rPr>
          <w:color w:val="231F20"/>
          <w:spacing w:val="-6"/>
        </w:rPr>
        <w:t xml:space="preserve"> </w:t>
      </w:r>
      <w:r>
        <w:rPr>
          <w:color w:val="231F20"/>
        </w:rPr>
        <w:t>проводимые</w:t>
      </w:r>
      <w:r>
        <w:rPr>
          <w:color w:val="231F20"/>
          <w:spacing w:val="-6"/>
        </w:rPr>
        <w:t xml:space="preserve"> </w:t>
      </w:r>
      <w:r>
        <w:rPr>
          <w:color w:val="231F20"/>
        </w:rPr>
        <w:t xml:space="preserve">творче- </w:t>
      </w:r>
      <w:r>
        <w:rPr>
          <w:color w:val="231F20"/>
          <w:spacing w:val="-2"/>
        </w:rPr>
        <w:t>ские</w:t>
      </w:r>
      <w:r>
        <w:rPr>
          <w:color w:val="231F20"/>
          <w:spacing w:val="-7"/>
        </w:rPr>
        <w:t xml:space="preserve"> </w:t>
      </w:r>
      <w:r>
        <w:rPr>
          <w:color w:val="231F20"/>
          <w:spacing w:val="-2"/>
        </w:rPr>
        <w:t>(театрализованные,</w:t>
      </w:r>
      <w:r>
        <w:rPr>
          <w:color w:val="231F20"/>
          <w:spacing w:val="-7"/>
        </w:rPr>
        <w:t xml:space="preserve"> </w:t>
      </w:r>
      <w:r>
        <w:rPr>
          <w:color w:val="231F20"/>
          <w:spacing w:val="-2"/>
        </w:rPr>
        <w:t>музыкальные,</w:t>
      </w:r>
      <w:r>
        <w:rPr>
          <w:color w:val="231F20"/>
          <w:spacing w:val="-7"/>
        </w:rPr>
        <w:t xml:space="preserve"> </w:t>
      </w:r>
      <w:r>
        <w:rPr>
          <w:color w:val="231F20"/>
          <w:spacing w:val="-2"/>
        </w:rPr>
        <w:t>литературные</w:t>
      </w:r>
      <w:r>
        <w:rPr>
          <w:color w:val="231F20"/>
          <w:spacing w:val="-7"/>
        </w:rPr>
        <w:t xml:space="preserve"> </w:t>
      </w:r>
      <w:r>
        <w:rPr>
          <w:color w:val="231F20"/>
          <w:spacing w:val="-2"/>
        </w:rPr>
        <w:t>и</w:t>
      </w:r>
      <w:r>
        <w:rPr>
          <w:color w:val="231F20"/>
          <w:spacing w:val="-7"/>
        </w:rPr>
        <w:t xml:space="preserve"> </w:t>
      </w:r>
      <w:r>
        <w:rPr>
          <w:color w:val="231F20"/>
          <w:spacing w:val="-2"/>
        </w:rPr>
        <w:t>т.</w:t>
      </w:r>
      <w:r>
        <w:rPr>
          <w:color w:val="231F20"/>
          <w:spacing w:val="-7"/>
        </w:rPr>
        <w:t xml:space="preserve"> </w:t>
      </w:r>
      <w:r>
        <w:rPr>
          <w:color w:val="231F20"/>
          <w:spacing w:val="-2"/>
        </w:rPr>
        <w:t xml:space="preserve">п.) </w:t>
      </w:r>
      <w:r>
        <w:rPr>
          <w:color w:val="231F20"/>
        </w:rPr>
        <w:t xml:space="preserve">дела, которые связаны со значимыми для обучающихся и </w:t>
      </w:r>
      <w:r>
        <w:rPr>
          <w:color w:val="231F20"/>
          <w:w w:val="95"/>
        </w:rPr>
        <w:t xml:space="preserve">педагогических работников знаменательными датами и в ко- </w:t>
      </w:r>
      <w:r>
        <w:rPr>
          <w:color w:val="231F20"/>
        </w:rPr>
        <w:t>торых</w:t>
      </w:r>
      <w:r>
        <w:rPr>
          <w:color w:val="231F20"/>
          <w:spacing w:val="-3"/>
        </w:rPr>
        <w:t xml:space="preserve"> </w:t>
      </w:r>
      <w:r>
        <w:rPr>
          <w:color w:val="231F20"/>
        </w:rPr>
        <w:t>участвуют</w:t>
      </w:r>
      <w:r>
        <w:rPr>
          <w:color w:val="231F20"/>
          <w:spacing w:val="-3"/>
        </w:rPr>
        <w:t xml:space="preserve"> </w:t>
      </w:r>
      <w:r>
        <w:rPr>
          <w:color w:val="231F20"/>
        </w:rPr>
        <w:t>все</w:t>
      </w:r>
      <w:r>
        <w:rPr>
          <w:color w:val="231F20"/>
          <w:spacing w:val="-3"/>
        </w:rPr>
        <w:t xml:space="preserve"> </w:t>
      </w:r>
      <w:r>
        <w:rPr>
          <w:color w:val="231F20"/>
        </w:rPr>
        <w:t>классы</w:t>
      </w:r>
      <w:r>
        <w:rPr>
          <w:color w:val="231F20"/>
          <w:spacing w:val="-3"/>
        </w:rPr>
        <w:t xml:space="preserve"> </w:t>
      </w:r>
      <w:r>
        <w:rPr>
          <w:color w:val="231F20"/>
        </w:rPr>
        <w:t>образовательной</w:t>
      </w:r>
      <w:r>
        <w:rPr>
          <w:color w:val="231F20"/>
          <w:spacing w:val="-3"/>
        </w:rPr>
        <w:t xml:space="preserve"> </w:t>
      </w:r>
      <w:r>
        <w:rPr>
          <w:color w:val="231F20"/>
        </w:rPr>
        <w:t>организации;</w:t>
      </w:r>
    </w:p>
    <w:p w:rsidR="00777185" w:rsidRDefault="002B1729">
      <w:pPr>
        <w:pStyle w:val="a3"/>
        <w:spacing w:before="5" w:line="247" w:lineRule="auto"/>
        <w:ind w:left="343" w:right="114" w:hanging="142"/>
      </w:pPr>
      <w:r>
        <w:rPr>
          <w:rFonts w:ascii="Trebuchet MS" w:hAnsi="Trebuchet MS"/>
          <w:color w:val="231F20"/>
          <w:w w:val="95"/>
          <w:position w:val="1"/>
          <w:sz w:val="14"/>
        </w:rPr>
        <w:t>6</w:t>
      </w:r>
      <w:r>
        <w:rPr>
          <w:rFonts w:ascii="Trebuchet MS" w:hAnsi="Trebuchet MS"/>
          <w:color w:val="231F20"/>
          <w:spacing w:val="40"/>
          <w:position w:val="1"/>
          <w:sz w:val="14"/>
        </w:rPr>
        <w:t xml:space="preserve"> </w:t>
      </w:r>
      <w:r>
        <w:rPr>
          <w:color w:val="231F20"/>
          <w:w w:val="95"/>
        </w:rPr>
        <w:t xml:space="preserve">торжественные ритуалы посвящения, связанные с переходом </w:t>
      </w:r>
      <w:r>
        <w:rPr>
          <w:color w:val="231F20"/>
        </w:rPr>
        <w:t>обучающихся</w:t>
      </w:r>
      <w:r>
        <w:rPr>
          <w:color w:val="231F20"/>
          <w:spacing w:val="-16"/>
        </w:rPr>
        <w:t xml:space="preserve"> </w:t>
      </w:r>
      <w:r>
        <w:rPr>
          <w:color w:val="231F20"/>
        </w:rPr>
        <w:t>на</w:t>
      </w:r>
      <w:r>
        <w:rPr>
          <w:color w:val="231F20"/>
          <w:spacing w:val="-16"/>
        </w:rPr>
        <w:t xml:space="preserve"> </w:t>
      </w:r>
      <w:r>
        <w:rPr>
          <w:color w:val="231F20"/>
        </w:rPr>
        <w:t>следующий</w:t>
      </w:r>
      <w:r>
        <w:rPr>
          <w:color w:val="231F20"/>
          <w:spacing w:val="-16"/>
        </w:rPr>
        <w:t xml:space="preserve"> </w:t>
      </w:r>
      <w:r>
        <w:rPr>
          <w:color w:val="231F20"/>
        </w:rPr>
        <w:t>уровень</w:t>
      </w:r>
      <w:r>
        <w:rPr>
          <w:color w:val="231F20"/>
          <w:spacing w:val="-16"/>
        </w:rPr>
        <w:t xml:space="preserve"> </w:t>
      </w:r>
      <w:r>
        <w:rPr>
          <w:color w:val="231F20"/>
        </w:rPr>
        <w:t>образования,</w:t>
      </w:r>
      <w:r>
        <w:rPr>
          <w:color w:val="231F20"/>
          <w:spacing w:val="-16"/>
        </w:rPr>
        <w:t xml:space="preserve"> </w:t>
      </w:r>
      <w:r>
        <w:rPr>
          <w:color w:val="231F20"/>
        </w:rPr>
        <w:t>символи- зирующие приобретение ими новых социальных статусов в образовательной организации и развивающие школьную идентичность обучающихся;</w:t>
      </w:r>
    </w:p>
    <w:p w:rsidR="00777185" w:rsidRDefault="002B1729">
      <w:pPr>
        <w:pStyle w:val="a3"/>
        <w:spacing w:before="5" w:line="247" w:lineRule="auto"/>
        <w:ind w:left="343" w:right="115" w:hanging="142"/>
      </w:pPr>
      <w:r>
        <w:rPr>
          <w:rFonts w:ascii="Trebuchet MS" w:hAnsi="Trebuchet MS"/>
          <w:color w:val="231F20"/>
          <w:position w:val="1"/>
          <w:sz w:val="14"/>
        </w:rPr>
        <w:t xml:space="preserve">6 </w:t>
      </w:r>
      <w:r>
        <w:rPr>
          <w:color w:val="231F20"/>
        </w:rPr>
        <w:t xml:space="preserve">капустники — театрализованные выступления педагогиче- ских работников, родителей (законных представителей) и </w:t>
      </w:r>
      <w:r>
        <w:rPr>
          <w:color w:val="231F20"/>
          <w:spacing w:val="-2"/>
        </w:rPr>
        <w:t>обучающихся</w:t>
      </w:r>
      <w:r>
        <w:rPr>
          <w:color w:val="231F20"/>
          <w:spacing w:val="-9"/>
        </w:rPr>
        <w:t xml:space="preserve"> </w:t>
      </w:r>
      <w:r>
        <w:rPr>
          <w:color w:val="231F20"/>
          <w:spacing w:val="-2"/>
        </w:rPr>
        <w:t>с</w:t>
      </w:r>
      <w:r>
        <w:rPr>
          <w:color w:val="231F20"/>
          <w:spacing w:val="-10"/>
        </w:rPr>
        <w:t xml:space="preserve"> </w:t>
      </w:r>
      <w:r>
        <w:rPr>
          <w:color w:val="231F20"/>
          <w:spacing w:val="-2"/>
        </w:rPr>
        <w:t>элементами</w:t>
      </w:r>
      <w:r>
        <w:rPr>
          <w:color w:val="231F20"/>
          <w:spacing w:val="-9"/>
        </w:rPr>
        <w:t xml:space="preserve"> </w:t>
      </w:r>
      <w:r>
        <w:rPr>
          <w:color w:val="231F20"/>
          <w:spacing w:val="-2"/>
        </w:rPr>
        <w:t>доброго</w:t>
      </w:r>
      <w:r>
        <w:rPr>
          <w:color w:val="231F20"/>
          <w:spacing w:val="-10"/>
        </w:rPr>
        <w:t xml:space="preserve"> </w:t>
      </w:r>
      <w:r>
        <w:rPr>
          <w:color w:val="231F20"/>
          <w:spacing w:val="-2"/>
        </w:rPr>
        <w:t>юмора,</w:t>
      </w:r>
      <w:r>
        <w:rPr>
          <w:color w:val="231F20"/>
          <w:spacing w:val="-9"/>
        </w:rPr>
        <w:t xml:space="preserve"> </w:t>
      </w:r>
      <w:r>
        <w:rPr>
          <w:color w:val="231F20"/>
          <w:spacing w:val="-2"/>
        </w:rPr>
        <w:t>пародий,</w:t>
      </w:r>
      <w:r>
        <w:rPr>
          <w:color w:val="231F20"/>
          <w:spacing w:val="-10"/>
        </w:rPr>
        <w:t xml:space="preserve"> </w:t>
      </w:r>
      <w:r>
        <w:rPr>
          <w:color w:val="231F20"/>
          <w:spacing w:val="-2"/>
        </w:rPr>
        <w:t xml:space="preserve">импро- </w:t>
      </w:r>
      <w:r>
        <w:rPr>
          <w:color w:val="231F20"/>
        </w:rPr>
        <w:t>визаций</w:t>
      </w:r>
      <w:r>
        <w:rPr>
          <w:color w:val="231F20"/>
          <w:spacing w:val="-10"/>
        </w:rPr>
        <w:t xml:space="preserve"> </w:t>
      </w:r>
      <w:r>
        <w:rPr>
          <w:color w:val="231F20"/>
        </w:rPr>
        <w:t>на</w:t>
      </w:r>
      <w:r>
        <w:rPr>
          <w:color w:val="231F20"/>
          <w:spacing w:val="-10"/>
        </w:rPr>
        <w:t xml:space="preserve"> </w:t>
      </w:r>
      <w:r>
        <w:rPr>
          <w:color w:val="231F20"/>
        </w:rPr>
        <w:t>темы</w:t>
      </w:r>
      <w:r>
        <w:rPr>
          <w:color w:val="231F20"/>
          <w:spacing w:val="-10"/>
        </w:rPr>
        <w:t xml:space="preserve"> </w:t>
      </w:r>
      <w:r>
        <w:rPr>
          <w:color w:val="231F20"/>
        </w:rPr>
        <w:t>жизни</w:t>
      </w:r>
      <w:r>
        <w:rPr>
          <w:color w:val="231F20"/>
          <w:spacing w:val="-10"/>
        </w:rPr>
        <w:t xml:space="preserve"> </w:t>
      </w:r>
      <w:r>
        <w:rPr>
          <w:color w:val="231F20"/>
        </w:rPr>
        <w:t>обучающихся</w:t>
      </w:r>
      <w:r>
        <w:rPr>
          <w:color w:val="231F20"/>
          <w:spacing w:val="-10"/>
        </w:rPr>
        <w:t xml:space="preserve"> </w:t>
      </w:r>
      <w:r>
        <w:rPr>
          <w:color w:val="231F20"/>
        </w:rPr>
        <w:t>и</w:t>
      </w:r>
      <w:r>
        <w:rPr>
          <w:color w:val="231F20"/>
          <w:spacing w:val="-10"/>
        </w:rPr>
        <w:t xml:space="preserve"> </w:t>
      </w:r>
      <w:r>
        <w:rPr>
          <w:color w:val="231F20"/>
        </w:rPr>
        <w:t>педагогических</w:t>
      </w:r>
      <w:r>
        <w:rPr>
          <w:color w:val="231F20"/>
          <w:spacing w:val="-10"/>
        </w:rPr>
        <w:t xml:space="preserve"> </w:t>
      </w:r>
      <w:r>
        <w:rPr>
          <w:color w:val="231F20"/>
        </w:rPr>
        <w:t xml:space="preserve">ра- ботников. Они создают в образовательной организации ат- </w:t>
      </w:r>
      <w:r>
        <w:rPr>
          <w:color w:val="231F20"/>
          <w:w w:val="95"/>
        </w:rPr>
        <w:t xml:space="preserve">мосферу творчества и неформального общения, способствуют </w:t>
      </w:r>
      <w:r>
        <w:rPr>
          <w:color w:val="231F20"/>
        </w:rPr>
        <w:t>сплочению</w:t>
      </w:r>
      <w:r>
        <w:rPr>
          <w:color w:val="231F20"/>
          <w:spacing w:val="-8"/>
        </w:rPr>
        <w:t xml:space="preserve"> </w:t>
      </w:r>
      <w:r>
        <w:rPr>
          <w:color w:val="231F20"/>
        </w:rPr>
        <w:t>детского,</w:t>
      </w:r>
      <w:r>
        <w:rPr>
          <w:color w:val="231F20"/>
          <w:spacing w:val="-8"/>
        </w:rPr>
        <w:t xml:space="preserve"> </w:t>
      </w:r>
      <w:r>
        <w:rPr>
          <w:color w:val="231F20"/>
        </w:rPr>
        <w:t>педагогического</w:t>
      </w:r>
      <w:r>
        <w:rPr>
          <w:color w:val="231F20"/>
          <w:spacing w:val="-8"/>
        </w:rPr>
        <w:t xml:space="preserve"> </w:t>
      </w:r>
      <w:r>
        <w:rPr>
          <w:color w:val="231F20"/>
        </w:rPr>
        <w:t>и</w:t>
      </w:r>
      <w:r>
        <w:rPr>
          <w:color w:val="231F20"/>
          <w:spacing w:val="-8"/>
        </w:rPr>
        <w:t xml:space="preserve"> </w:t>
      </w:r>
      <w:r>
        <w:rPr>
          <w:color w:val="231F20"/>
        </w:rPr>
        <w:t>родительского</w:t>
      </w:r>
      <w:r>
        <w:rPr>
          <w:color w:val="231F20"/>
          <w:spacing w:val="-8"/>
        </w:rPr>
        <w:t xml:space="preserve"> </w:t>
      </w:r>
      <w:r>
        <w:rPr>
          <w:color w:val="231F20"/>
        </w:rPr>
        <w:t>сооб- ществ образовательной организации;</w:t>
      </w:r>
    </w:p>
    <w:p w:rsidR="00777185" w:rsidRDefault="002B1729">
      <w:pPr>
        <w:pStyle w:val="a3"/>
        <w:spacing w:before="8" w:line="247" w:lineRule="auto"/>
        <w:ind w:left="343" w:right="110" w:hanging="142"/>
        <w:jc w:val="left"/>
        <w:rPr>
          <w:rFonts w:ascii="Book Antiqua" w:hAnsi="Book Antiqua"/>
          <w:b/>
        </w:rPr>
      </w:pPr>
      <w:r>
        <w:rPr>
          <w:rFonts w:ascii="Trebuchet MS" w:hAnsi="Trebuchet MS"/>
          <w:color w:val="231F20"/>
          <w:position w:val="1"/>
          <w:sz w:val="14"/>
        </w:rPr>
        <w:t>6</w:t>
      </w:r>
      <w:r>
        <w:rPr>
          <w:rFonts w:ascii="Trebuchet MS" w:hAnsi="Trebuchet MS"/>
          <w:color w:val="231F20"/>
          <w:spacing w:val="20"/>
          <w:position w:val="1"/>
          <w:sz w:val="14"/>
        </w:rPr>
        <w:t xml:space="preserve"> </w:t>
      </w:r>
      <w:r>
        <w:rPr>
          <w:color w:val="231F20"/>
        </w:rPr>
        <w:t>церемонии</w:t>
      </w:r>
      <w:r>
        <w:rPr>
          <w:color w:val="231F20"/>
          <w:spacing w:val="36"/>
        </w:rPr>
        <w:t xml:space="preserve"> </w:t>
      </w:r>
      <w:r>
        <w:rPr>
          <w:color w:val="231F20"/>
        </w:rPr>
        <w:t>награждения</w:t>
      </w:r>
      <w:r>
        <w:rPr>
          <w:color w:val="231F20"/>
          <w:spacing w:val="36"/>
        </w:rPr>
        <w:t xml:space="preserve"> </w:t>
      </w:r>
      <w:r>
        <w:rPr>
          <w:color w:val="231F20"/>
        </w:rPr>
        <w:t>(по</w:t>
      </w:r>
      <w:r>
        <w:rPr>
          <w:color w:val="231F20"/>
          <w:spacing w:val="36"/>
        </w:rPr>
        <w:t xml:space="preserve"> </w:t>
      </w:r>
      <w:r>
        <w:rPr>
          <w:color w:val="231F20"/>
        </w:rPr>
        <w:t>итогам</w:t>
      </w:r>
      <w:r>
        <w:rPr>
          <w:color w:val="231F20"/>
          <w:spacing w:val="36"/>
        </w:rPr>
        <w:t xml:space="preserve"> </w:t>
      </w:r>
      <w:r>
        <w:rPr>
          <w:color w:val="231F20"/>
        </w:rPr>
        <w:t>года)</w:t>
      </w:r>
      <w:r>
        <w:rPr>
          <w:color w:val="231F20"/>
          <w:spacing w:val="36"/>
        </w:rPr>
        <w:t xml:space="preserve"> </w:t>
      </w:r>
      <w:r>
        <w:rPr>
          <w:color w:val="231F20"/>
        </w:rPr>
        <w:t>обучающихся</w:t>
      </w:r>
      <w:r>
        <w:rPr>
          <w:color w:val="231F20"/>
          <w:spacing w:val="36"/>
        </w:rPr>
        <w:t xml:space="preserve"> </w:t>
      </w:r>
      <w:r>
        <w:rPr>
          <w:color w:val="231F20"/>
        </w:rPr>
        <w:t xml:space="preserve">и </w:t>
      </w:r>
      <w:r>
        <w:rPr>
          <w:color w:val="231F20"/>
          <w:w w:val="95"/>
        </w:rPr>
        <w:t xml:space="preserve">педагогических работников за активное участие в жизни об- </w:t>
      </w:r>
      <w:r>
        <w:rPr>
          <w:color w:val="231F20"/>
        </w:rPr>
        <w:t>разовательной</w:t>
      </w:r>
      <w:r>
        <w:rPr>
          <w:color w:val="231F20"/>
          <w:spacing w:val="-3"/>
        </w:rPr>
        <w:t xml:space="preserve"> </w:t>
      </w:r>
      <w:r>
        <w:rPr>
          <w:color w:val="231F20"/>
        </w:rPr>
        <w:t>организации,</w:t>
      </w:r>
      <w:r>
        <w:rPr>
          <w:color w:val="231F20"/>
          <w:spacing w:val="-3"/>
        </w:rPr>
        <w:t xml:space="preserve"> </w:t>
      </w:r>
      <w:r>
        <w:rPr>
          <w:color w:val="231F20"/>
        </w:rPr>
        <w:t>защиту</w:t>
      </w:r>
      <w:r>
        <w:rPr>
          <w:color w:val="231F20"/>
          <w:spacing w:val="-3"/>
        </w:rPr>
        <w:t xml:space="preserve"> </w:t>
      </w:r>
      <w:r>
        <w:rPr>
          <w:color w:val="231F20"/>
        </w:rPr>
        <w:t>чести</w:t>
      </w:r>
      <w:r>
        <w:rPr>
          <w:color w:val="231F20"/>
          <w:spacing w:val="-3"/>
        </w:rPr>
        <w:t xml:space="preserve"> </w:t>
      </w:r>
      <w:r>
        <w:rPr>
          <w:color w:val="231F20"/>
        </w:rPr>
        <w:t>образовательной организации</w:t>
      </w:r>
      <w:r>
        <w:rPr>
          <w:color w:val="231F20"/>
          <w:spacing w:val="-15"/>
        </w:rPr>
        <w:t xml:space="preserve"> </w:t>
      </w:r>
      <w:r>
        <w:rPr>
          <w:color w:val="231F20"/>
        </w:rPr>
        <w:t>в</w:t>
      </w:r>
      <w:r>
        <w:rPr>
          <w:color w:val="231F20"/>
          <w:spacing w:val="-15"/>
        </w:rPr>
        <w:t xml:space="preserve"> </w:t>
      </w:r>
      <w:r>
        <w:rPr>
          <w:color w:val="231F20"/>
        </w:rPr>
        <w:t>конкурсах,</w:t>
      </w:r>
      <w:r>
        <w:rPr>
          <w:color w:val="231F20"/>
          <w:spacing w:val="-15"/>
        </w:rPr>
        <w:t xml:space="preserve"> </w:t>
      </w:r>
      <w:r>
        <w:rPr>
          <w:color w:val="231F20"/>
        </w:rPr>
        <w:t>соревнованиях,</w:t>
      </w:r>
      <w:r>
        <w:rPr>
          <w:color w:val="231F20"/>
          <w:spacing w:val="-15"/>
        </w:rPr>
        <w:t xml:space="preserve"> </w:t>
      </w:r>
      <w:r>
        <w:rPr>
          <w:color w:val="231F20"/>
        </w:rPr>
        <w:t>олимпиадах,</w:t>
      </w:r>
      <w:r>
        <w:rPr>
          <w:color w:val="231F20"/>
          <w:spacing w:val="-15"/>
        </w:rPr>
        <w:t xml:space="preserve"> </w:t>
      </w:r>
      <w:r>
        <w:rPr>
          <w:color w:val="231F20"/>
        </w:rPr>
        <w:t>зна- чительный</w:t>
      </w:r>
      <w:r>
        <w:rPr>
          <w:color w:val="231F20"/>
          <w:spacing w:val="-4"/>
        </w:rPr>
        <w:t xml:space="preserve"> </w:t>
      </w:r>
      <w:r>
        <w:rPr>
          <w:color w:val="231F20"/>
        </w:rPr>
        <w:t>вклад</w:t>
      </w:r>
      <w:r>
        <w:rPr>
          <w:color w:val="231F20"/>
          <w:spacing w:val="-4"/>
        </w:rPr>
        <w:t xml:space="preserve"> </w:t>
      </w:r>
      <w:r>
        <w:rPr>
          <w:color w:val="231F20"/>
        </w:rPr>
        <w:t>в</w:t>
      </w:r>
      <w:r>
        <w:rPr>
          <w:color w:val="231F20"/>
          <w:spacing w:val="-4"/>
        </w:rPr>
        <w:t xml:space="preserve"> </w:t>
      </w:r>
      <w:r>
        <w:rPr>
          <w:color w:val="231F20"/>
        </w:rPr>
        <w:t>развитие</w:t>
      </w:r>
      <w:r>
        <w:rPr>
          <w:color w:val="231F20"/>
          <w:spacing w:val="-4"/>
        </w:rPr>
        <w:t xml:space="preserve"> </w:t>
      </w:r>
      <w:r>
        <w:rPr>
          <w:color w:val="231F20"/>
        </w:rPr>
        <w:t>образовательной</w:t>
      </w:r>
      <w:r>
        <w:rPr>
          <w:color w:val="231F20"/>
          <w:spacing w:val="-4"/>
        </w:rPr>
        <w:t xml:space="preserve"> </w:t>
      </w:r>
      <w:r>
        <w:rPr>
          <w:color w:val="231F20"/>
        </w:rPr>
        <w:t xml:space="preserve">организации. </w:t>
      </w:r>
      <w:r>
        <w:rPr>
          <w:color w:val="231F20"/>
          <w:w w:val="95"/>
        </w:rPr>
        <w:t>Это способствует поощрению социальной активности обуча-</w:t>
      </w:r>
      <w:r>
        <w:rPr>
          <w:color w:val="231F20"/>
          <w:spacing w:val="40"/>
        </w:rPr>
        <w:t xml:space="preserve"> </w:t>
      </w:r>
      <w:r>
        <w:rPr>
          <w:color w:val="231F20"/>
        </w:rPr>
        <w:t>ющихся,</w:t>
      </w:r>
      <w:r>
        <w:rPr>
          <w:color w:val="231F20"/>
          <w:spacing w:val="-10"/>
        </w:rPr>
        <w:t xml:space="preserve"> </w:t>
      </w:r>
      <w:r>
        <w:rPr>
          <w:color w:val="231F20"/>
        </w:rPr>
        <w:t>развитию</w:t>
      </w:r>
      <w:r>
        <w:rPr>
          <w:color w:val="231F20"/>
          <w:spacing w:val="-10"/>
        </w:rPr>
        <w:t xml:space="preserve"> </w:t>
      </w:r>
      <w:r>
        <w:rPr>
          <w:color w:val="231F20"/>
        </w:rPr>
        <w:t>позитивных</w:t>
      </w:r>
      <w:r>
        <w:rPr>
          <w:color w:val="231F20"/>
          <w:spacing w:val="-10"/>
        </w:rPr>
        <w:t xml:space="preserve"> </w:t>
      </w:r>
      <w:r>
        <w:rPr>
          <w:color w:val="231F20"/>
        </w:rPr>
        <w:t>межличностных</w:t>
      </w:r>
      <w:r>
        <w:rPr>
          <w:color w:val="231F20"/>
          <w:spacing w:val="-10"/>
        </w:rPr>
        <w:t xml:space="preserve"> </w:t>
      </w:r>
      <w:r>
        <w:rPr>
          <w:color w:val="231F20"/>
        </w:rPr>
        <w:t>отношений между</w:t>
      </w:r>
      <w:r>
        <w:rPr>
          <w:color w:val="231F20"/>
          <w:spacing w:val="37"/>
        </w:rPr>
        <w:t xml:space="preserve"> </w:t>
      </w:r>
      <w:r>
        <w:rPr>
          <w:color w:val="231F20"/>
        </w:rPr>
        <w:t>педагогическими</w:t>
      </w:r>
      <w:r>
        <w:rPr>
          <w:color w:val="231F20"/>
          <w:spacing w:val="37"/>
        </w:rPr>
        <w:t xml:space="preserve"> </w:t>
      </w:r>
      <w:r>
        <w:rPr>
          <w:color w:val="231F20"/>
        </w:rPr>
        <w:t>работниками</w:t>
      </w:r>
      <w:r>
        <w:rPr>
          <w:color w:val="231F20"/>
          <w:spacing w:val="37"/>
        </w:rPr>
        <w:t xml:space="preserve"> </w:t>
      </w:r>
      <w:r>
        <w:rPr>
          <w:color w:val="231F20"/>
        </w:rPr>
        <w:t>и</w:t>
      </w:r>
      <w:r>
        <w:rPr>
          <w:color w:val="231F20"/>
          <w:spacing w:val="37"/>
        </w:rPr>
        <w:t xml:space="preserve"> </w:t>
      </w:r>
      <w:r>
        <w:rPr>
          <w:color w:val="231F20"/>
        </w:rPr>
        <w:t xml:space="preserve">воспитанниками, формированию чувства доверия и уважения друг к другу. </w:t>
      </w:r>
      <w:r>
        <w:rPr>
          <w:rFonts w:ascii="Book Antiqua" w:hAnsi="Book Antiqua"/>
          <w:b/>
          <w:color w:val="231F20"/>
        </w:rPr>
        <w:t>На уровне классов:</w:t>
      </w:r>
    </w:p>
    <w:p w:rsidR="00777185" w:rsidRDefault="002B1729">
      <w:pPr>
        <w:pStyle w:val="a3"/>
        <w:spacing w:before="3" w:line="247" w:lineRule="auto"/>
        <w:ind w:left="343" w:right="114" w:hanging="142"/>
      </w:pPr>
      <w:r>
        <w:rPr>
          <w:rFonts w:ascii="Trebuchet MS" w:hAnsi="Trebuchet MS"/>
          <w:color w:val="231F20"/>
          <w:position w:val="1"/>
          <w:sz w:val="14"/>
        </w:rPr>
        <w:t xml:space="preserve">6 </w:t>
      </w:r>
      <w:r>
        <w:rPr>
          <w:color w:val="231F20"/>
        </w:rPr>
        <w:t>выбор и делегирование представителей классов в обще- школьные советы дел, ответственных за подготовку обще- школьных ключевых дел;</w:t>
      </w:r>
    </w:p>
    <w:p w:rsidR="00777185" w:rsidRDefault="002B1729">
      <w:pPr>
        <w:pStyle w:val="a3"/>
        <w:spacing w:before="3" w:line="247" w:lineRule="auto"/>
        <w:ind w:left="193" w:right="114" w:firstLine="0"/>
        <w:jc w:val="right"/>
      </w:pPr>
      <w:r>
        <w:rPr>
          <w:rFonts w:ascii="Trebuchet MS" w:hAnsi="Trebuchet MS"/>
          <w:color w:val="231F20"/>
          <w:position w:val="1"/>
          <w:sz w:val="14"/>
        </w:rPr>
        <w:t>6</w:t>
      </w:r>
      <w:r>
        <w:rPr>
          <w:rFonts w:ascii="Trebuchet MS" w:hAnsi="Trebuchet MS"/>
          <w:color w:val="231F20"/>
          <w:spacing w:val="7"/>
          <w:position w:val="1"/>
          <w:sz w:val="14"/>
        </w:rPr>
        <w:t xml:space="preserve"> </w:t>
      </w:r>
      <w:r>
        <w:rPr>
          <w:color w:val="231F20"/>
        </w:rPr>
        <w:t>участие</w:t>
      </w:r>
      <w:r>
        <w:rPr>
          <w:color w:val="231F20"/>
          <w:spacing w:val="-16"/>
        </w:rPr>
        <w:t xml:space="preserve"> </w:t>
      </w:r>
      <w:r>
        <w:rPr>
          <w:color w:val="231F20"/>
        </w:rPr>
        <w:t>классов</w:t>
      </w:r>
      <w:r>
        <w:rPr>
          <w:color w:val="231F20"/>
          <w:spacing w:val="-16"/>
        </w:rPr>
        <w:t xml:space="preserve"> </w:t>
      </w:r>
      <w:r>
        <w:rPr>
          <w:color w:val="231F20"/>
        </w:rPr>
        <w:t>в</w:t>
      </w:r>
      <w:r>
        <w:rPr>
          <w:color w:val="231F20"/>
          <w:spacing w:val="-16"/>
        </w:rPr>
        <w:t xml:space="preserve"> </w:t>
      </w:r>
      <w:r>
        <w:rPr>
          <w:color w:val="231F20"/>
        </w:rPr>
        <w:t>реализации</w:t>
      </w:r>
      <w:r>
        <w:rPr>
          <w:color w:val="231F20"/>
          <w:spacing w:val="-16"/>
        </w:rPr>
        <w:t xml:space="preserve"> </w:t>
      </w:r>
      <w:r>
        <w:rPr>
          <w:color w:val="231F20"/>
        </w:rPr>
        <w:t>общешкольных</w:t>
      </w:r>
      <w:r>
        <w:rPr>
          <w:color w:val="231F20"/>
          <w:spacing w:val="-16"/>
        </w:rPr>
        <w:t xml:space="preserve"> </w:t>
      </w:r>
      <w:r>
        <w:rPr>
          <w:color w:val="231F20"/>
        </w:rPr>
        <w:t>ключевых</w:t>
      </w:r>
      <w:r>
        <w:rPr>
          <w:color w:val="231F20"/>
          <w:spacing w:val="-16"/>
        </w:rPr>
        <w:t xml:space="preserve"> </w:t>
      </w:r>
      <w:r>
        <w:rPr>
          <w:color w:val="231F20"/>
        </w:rPr>
        <w:t xml:space="preserve">дел; </w:t>
      </w:r>
      <w:r>
        <w:rPr>
          <w:rFonts w:ascii="Trebuchet MS" w:hAnsi="Trebuchet MS"/>
          <w:color w:val="231F20"/>
          <w:w w:val="95"/>
          <w:position w:val="1"/>
          <w:sz w:val="14"/>
        </w:rPr>
        <w:t>6</w:t>
      </w:r>
      <w:r>
        <w:rPr>
          <w:rFonts w:ascii="Trebuchet MS" w:hAnsi="Trebuchet MS"/>
          <w:color w:val="231F20"/>
          <w:spacing w:val="40"/>
          <w:position w:val="1"/>
          <w:sz w:val="14"/>
        </w:rPr>
        <w:t xml:space="preserve"> </w:t>
      </w:r>
      <w:r>
        <w:rPr>
          <w:color w:val="231F20"/>
          <w:w w:val="95"/>
        </w:rPr>
        <w:t xml:space="preserve">проведение в рамках класса итогового анализа обучающими- </w:t>
      </w:r>
      <w:r>
        <w:rPr>
          <w:color w:val="231F20"/>
        </w:rPr>
        <w:t>ся</w:t>
      </w:r>
      <w:r>
        <w:rPr>
          <w:color w:val="231F20"/>
          <w:spacing w:val="40"/>
        </w:rPr>
        <w:t xml:space="preserve"> </w:t>
      </w:r>
      <w:r>
        <w:rPr>
          <w:color w:val="231F20"/>
        </w:rPr>
        <w:t>общешкольных</w:t>
      </w:r>
      <w:r>
        <w:rPr>
          <w:color w:val="231F20"/>
          <w:spacing w:val="40"/>
        </w:rPr>
        <w:t xml:space="preserve"> </w:t>
      </w:r>
      <w:r>
        <w:rPr>
          <w:color w:val="231F20"/>
        </w:rPr>
        <w:t>ключевых</w:t>
      </w:r>
      <w:r>
        <w:rPr>
          <w:color w:val="231F20"/>
          <w:spacing w:val="40"/>
        </w:rPr>
        <w:t xml:space="preserve"> </w:t>
      </w:r>
      <w:r>
        <w:rPr>
          <w:color w:val="231F20"/>
        </w:rPr>
        <w:t>дел,</w:t>
      </w:r>
      <w:r>
        <w:rPr>
          <w:color w:val="231F20"/>
          <w:spacing w:val="40"/>
        </w:rPr>
        <w:t xml:space="preserve"> </w:t>
      </w:r>
      <w:r>
        <w:rPr>
          <w:color w:val="231F20"/>
        </w:rPr>
        <w:t>участие</w:t>
      </w:r>
      <w:r>
        <w:rPr>
          <w:color w:val="231F20"/>
          <w:spacing w:val="40"/>
        </w:rPr>
        <w:t xml:space="preserve"> </w:t>
      </w:r>
      <w:r>
        <w:rPr>
          <w:color w:val="231F20"/>
        </w:rPr>
        <w:t>представителей</w:t>
      </w:r>
    </w:p>
    <w:p w:rsidR="00777185" w:rsidRDefault="00777185">
      <w:pPr>
        <w:spacing w:line="247" w:lineRule="auto"/>
        <w:jc w:val="right"/>
        <w:sectPr w:rsidR="00777185">
          <w:pgSz w:w="7830" w:h="12020"/>
          <w:pgMar w:top="620" w:right="620" w:bottom="900" w:left="620" w:header="0" w:footer="709" w:gutter="0"/>
          <w:cols w:space="720"/>
        </w:sectPr>
      </w:pPr>
    </w:p>
    <w:p w:rsidR="00777185" w:rsidRDefault="002B1729">
      <w:pPr>
        <w:pStyle w:val="a3"/>
        <w:spacing w:before="68" w:line="247" w:lineRule="auto"/>
        <w:ind w:left="343" w:right="0" w:firstLine="0"/>
        <w:jc w:val="left"/>
      </w:pPr>
      <w:r>
        <w:rPr>
          <w:color w:val="231F20"/>
        </w:rPr>
        <w:t>классов в итоговом анализе проведённых дел на уровне об- щешкольных советов дел.</w:t>
      </w:r>
    </w:p>
    <w:p w:rsidR="00777185" w:rsidRDefault="002B1729">
      <w:pPr>
        <w:pStyle w:val="51"/>
        <w:spacing w:before="3"/>
        <w:ind w:left="343"/>
      </w:pPr>
      <w:r>
        <w:rPr>
          <w:color w:val="231F20"/>
          <w:w w:val="105"/>
        </w:rPr>
        <w:t>На</w:t>
      </w:r>
      <w:r>
        <w:rPr>
          <w:color w:val="231F20"/>
          <w:spacing w:val="3"/>
          <w:w w:val="105"/>
        </w:rPr>
        <w:t xml:space="preserve"> </w:t>
      </w:r>
      <w:r>
        <w:rPr>
          <w:color w:val="231F20"/>
          <w:w w:val="105"/>
        </w:rPr>
        <w:t>уровне</w:t>
      </w:r>
      <w:r>
        <w:rPr>
          <w:color w:val="231F20"/>
          <w:spacing w:val="3"/>
          <w:w w:val="105"/>
        </w:rPr>
        <w:t xml:space="preserve"> </w:t>
      </w:r>
      <w:r>
        <w:rPr>
          <w:color w:val="231F20"/>
          <w:spacing w:val="-2"/>
          <w:w w:val="105"/>
        </w:rPr>
        <w:t>обучающихся:</w:t>
      </w:r>
    </w:p>
    <w:p w:rsidR="00777185" w:rsidRDefault="002B1729">
      <w:pPr>
        <w:pStyle w:val="a3"/>
        <w:spacing w:before="1" w:line="247" w:lineRule="auto"/>
        <w:ind w:left="343" w:right="115" w:hanging="142"/>
      </w:pPr>
      <w:r>
        <w:rPr>
          <w:rFonts w:ascii="Trebuchet MS" w:hAnsi="Trebuchet MS"/>
          <w:color w:val="231F20"/>
          <w:position w:val="1"/>
          <w:sz w:val="14"/>
        </w:rPr>
        <w:t>6</w:t>
      </w:r>
      <w:r>
        <w:rPr>
          <w:rFonts w:ascii="Trebuchet MS" w:hAnsi="Trebuchet MS"/>
          <w:color w:val="231F20"/>
          <w:spacing w:val="-11"/>
          <w:position w:val="1"/>
          <w:sz w:val="14"/>
        </w:rPr>
        <w:t xml:space="preserve"> </w:t>
      </w:r>
      <w:r>
        <w:rPr>
          <w:color w:val="231F20"/>
        </w:rPr>
        <w:t>вовлечение</w:t>
      </w:r>
      <w:r>
        <w:rPr>
          <w:color w:val="231F20"/>
          <w:spacing w:val="-16"/>
        </w:rPr>
        <w:t xml:space="preserve"> </w:t>
      </w:r>
      <w:r>
        <w:rPr>
          <w:color w:val="231F20"/>
        </w:rPr>
        <w:t>по</w:t>
      </w:r>
      <w:r>
        <w:rPr>
          <w:color w:val="231F20"/>
          <w:spacing w:val="-16"/>
        </w:rPr>
        <w:t xml:space="preserve"> </w:t>
      </w:r>
      <w:r>
        <w:rPr>
          <w:color w:val="231F20"/>
        </w:rPr>
        <w:t>возможности</w:t>
      </w:r>
      <w:r>
        <w:rPr>
          <w:color w:val="231F20"/>
          <w:spacing w:val="-16"/>
        </w:rPr>
        <w:t xml:space="preserve"> </w:t>
      </w:r>
      <w:r>
        <w:rPr>
          <w:color w:val="231F20"/>
        </w:rPr>
        <w:t>каждого</w:t>
      </w:r>
      <w:r>
        <w:rPr>
          <w:color w:val="231F20"/>
          <w:spacing w:val="-16"/>
        </w:rPr>
        <w:t xml:space="preserve"> </w:t>
      </w:r>
      <w:r>
        <w:rPr>
          <w:color w:val="231F20"/>
        </w:rPr>
        <w:t>обучающегося</w:t>
      </w:r>
      <w:r>
        <w:rPr>
          <w:color w:val="231F20"/>
          <w:spacing w:val="-16"/>
        </w:rPr>
        <w:t xml:space="preserve"> </w:t>
      </w:r>
      <w:r>
        <w:rPr>
          <w:color w:val="231F20"/>
        </w:rPr>
        <w:t>в</w:t>
      </w:r>
      <w:r>
        <w:rPr>
          <w:color w:val="231F20"/>
          <w:spacing w:val="-16"/>
        </w:rPr>
        <w:t xml:space="preserve"> </w:t>
      </w:r>
      <w:r>
        <w:rPr>
          <w:color w:val="231F20"/>
        </w:rPr>
        <w:t xml:space="preserve">ключе- вые дела образовательной организации в одной из возмож- ных для них ролей: сценаристов, постановщиков, исполни- телей, ведущих, декораторов, музыкальных редакторов, корреспондентов, ответственных за костюмы и оборудова- </w:t>
      </w:r>
      <w:r>
        <w:rPr>
          <w:color w:val="231F20"/>
          <w:w w:val="95"/>
        </w:rPr>
        <w:t>ние,</w:t>
      </w:r>
      <w:r>
        <w:rPr>
          <w:color w:val="231F20"/>
          <w:spacing w:val="8"/>
        </w:rPr>
        <w:t xml:space="preserve"> </w:t>
      </w:r>
      <w:r>
        <w:rPr>
          <w:color w:val="231F20"/>
          <w:w w:val="95"/>
        </w:rPr>
        <w:t>ответственных</w:t>
      </w:r>
      <w:r>
        <w:rPr>
          <w:color w:val="231F20"/>
          <w:spacing w:val="8"/>
        </w:rPr>
        <w:t xml:space="preserve"> </w:t>
      </w:r>
      <w:r>
        <w:rPr>
          <w:color w:val="231F20"/>
          <w:w w:val="95"/>
        </w:rPr>
        <w:t>за</w:t>
      </w:r>
      <w:r>
        <w:rPr>
          <w:color w:val="231F20"/>
          <w:spacing w:val="9"/>
        </w:rPr>
        <w:t xml:space="preserve"> </w:t>
      </w:r>
      <w:r>
        <w:rPr>
          <w:color w:val="231F20"/>
          <w:w w:val="95"/>
        </w:rPr>
        <w:t>приглашение</w:t>
      </w:r>
      <w:r>
        <w:rPr>
          <w:color w:val="231F20"/>
          <w:spacing w:val="8"/>
        </w:rPr>
        <w:t xml:space="preserve"> </w:t>
      </w:r>
      <w:r>
        <w:rPr>
          <w:color w:val="231F20"/>
          <w:w w:val="95"/>
        </w:rPr>
        <w:t>и</w:t>
      </w:r>
      <w:r>
        <w:rPr>
          <w:color w:val="231F20"/>
          <w:spacing w:val="9"/>
        </w:rPr>
        <w:t xml:space="preserve"> </w:t>
      </w:r>
      <w:r>
        <w:rPr>
          <w:color w:val="231F20"/>
          <w:w w:val="95"/>
        </w:rPr>
        <w:t>встречу</w:t>
      </w:r>
      <w:r>
        <w:rPr>
          <w:color w:val="231F20"/>
          <w:spacing w:val="8"/>
        </w:rPr>
        <w:t xml:space="preserve"> </w:t>
      </w:r>
      <w:r>
        <w:rPr>
          <w:color w:val="231F20"/>
          <w:w w:val="95"/>
        </w:rPr>
        <w:t>гостей</w:t>
      </w:r>
      <w:r>
        <w:rPr>
          <w:color w:val="231F20"/>
          <w:spacing w:val="9"/>
        </w:rPr>
        <w:t xml:space="preserve"> </w:t>
      </w:r>
      <w:r>
        <w:rPr>
          <w:color w:val="231F20"/>
          <w:w w:val="95"/>
        </w:rPr>
        <w:t>и</w:t>
      </w:r>
      <w:r>
        <w:rPr>
          <w:color w:val="231F20"/>
          <w:spacing w:val="8"/>
        </w:rPr>
        <w:t xml:space="preserve"> </w:t>
      </w:r>
      <w:r>
        <w:rPr>
          <w:color w:val="231F20"/>
          <w:w w:val="95"/>
        </w:rPr>
        <w:t>т.</w:t>
      </w:r>
      <w:r>
        <w:rPr>
          <w:color w:val="231F20"/>
          <w:spacing w:val="9"/>
        </w:rPr>
        <w:t xml:space="preserve"> </w:t>
      </w:r>
      <w:r>
        <w:rPr>
          <w:color w:val="231F20"/>
          <w:spacing w:val="-4"/>
          <w:w w:val="95"/>
        </w:rPr>
        <w:t>п.);</w:t>
      </w:r>
    </w:p>
    <w:p w:rsidR="00777185" w:rsidRDefault="002B1729">
      <w:pPr>
        <w:pStyle w:val="a3"/>
        <w:spacing w:before="6" w:line="247" w:lineRule="auto"/>
        <w:ind w:left="343" w:right="114" w:hanging="142"/>
      </w:pPr>
      <w:r>
        <w:rPr>
          <w:rFonts w:ascii="Trebuchet MS" w:hAnsi="Trebuchet MS"/>
          <w:color w:val="231F20"/>
          <w:position w:val="1"/>
          <w:sz w:val="14"/>
        </w:rPr>
        <w:t xml:space="preserve">6 </w:t>
      </w:r>
      <w:r>
        <w:rPr>
          <w:color w:val="231F20"/>
        </w:rPr>
        <w:t>индивидуальная помощь обучающемуся (при необходимо- сти)</w:t>
      </w:r>
      <w:r>
        <w:rPr>
          <w:color w:val="231F20"/>
          <w:spacing w:val="-8"/>
        </w:rPr>
        <w:t xml:space="preserve"> </w:t>
      </w:r>
      <w:r>
        <w:rPr>
          <w:color w:val="231F20"/>
        </w:rPr>
        <w:t>в</w:t>
      </w:r>
      <w:r>
        <w:rPr>
          <w:color w:val="231F20"/>
          <w:spacing w:val="-8"/>
        </w:rPr>
        <w:t xml:space="preserve"> </w:t>
      </w:r>
      <w:r>
        <w:rPr>
          <w:color w:val="231F20"/>
        </w:rPr>
        <w:t>освоении</w:t>
      </w:r>
      <w:r>
        <w:rPr>
          <w:color w:val="231F20"/>
          <w:spacing w:val="-8"/>
        </w:rPr>
        <w:t xml:space="preserve"> </w:t>
      </w:r>
      <w:r>
        <w:rPr>
          <w:color w:val="231F20"/>
        </w:rPr>
        <w:t>навыков</w:t>
      </w:r>
      <w:r>
        <w:rPr>
          <w:color w:val="231F20"/>
          <w:spacing w:val="-8"/>
        </w:rPr>
        <w:t xml:space="preserve"> </w:t>
      </w:r>
      <w:r>
        <w:rPr>
          <w:color w:val="231F20"/>
        </w:rPr>
        <w:t>подготовки,</w:t>
      </w:r>
      <w:r>
        <w:rPr>
          <w:color w:val="231F20"/>
          <w:spacing w:val="-8"/>
        </w:rPr>
        <w:t xml:space="preserve"> </w:t>
      </w:r>
      <w:r>
        <w:rPr>
          <w:color w:val="231F20"/>
        </w:rPr>
        <w:t>проведения</w:t>
      </w:r>
      <w:r>
        <w:rPr>
          <w:color w:val="231F20"/>
          <w:spacing w:val="-8"/>
        </w:rPr>
        <w:t xml:space="preserve"> </w:t>
      </w:r>
      <w:r>
        <w:rPr>
          <w:color w:val="231F20"/>
        </w:rPr>
        <w:t>и</w:t>
      </w:r>
      <w:r>
        <w:rPr>
          <w:color w:val="231F20"/>
          <w:spacing w:val="-8"/>
        </w:rPr>
        <w:t xml:space="preserve"> </w:t>
      </w:r>
      <w:r>
        <w:rPr>
          <w:color w:val="231F20"/>
        </w:rPr>
        <w:t>анализа ключевых дел;</w:t>
      </w:r>
    </w:p>
    <w:p w:rsidR="00777185" w:rsidRDefault="002B1729">
      <w:pPr>
        <w:pStyle w:val="a3"/>
        <w:spacing w:before="3" w:line="247" w:lineRule="auto"/>
        <w:ind w:left="343" w:right="113" w:hanging="142"/>
      </w:pPr>
      <w:r>
        <w:rPr>
          <w:rFonts w:ascii="Trebuchet MS" w:hAnsi="Trebuchet MS"/>
          <w:color w:val="231F20"/>
          <w:position w:val="1"/>
          <w:sz w:val="14"/>
        </w:rPr>
        <w:t xml:space="preserve">6 </w:t>
      </w:r>
      <w:r>
        <w:rPr>
          <w:color w:val="231F20"/>
        </w:rPr>
        <w:t>наблюдение за поведением обучающегося в ситуациях под- готовки, проведения и анализа ключевых дел, за его отно- шениями</w:t>
      </w:r>
      <w:r>
        <w:rPr>
          <w:color w:val="231F20"/>
          <w:spacing w:val="-8"/>
        </w:rPr>
        <w:t xml:space="preserve"> </w:t>
      </w:r>
      <w:r>
        <w:rPr>
          <w:color w:val="231F20"/>
        </w:rPr>
        <w:t>со</w:t>
      </w:r>
      <w:r>
        <w:rPr>
          <w:color w:val="231F20"/>
          <w:spacing w:val="-8"/>
        </w:rPr>
        <w:t xml:space="preserve"> </w:t>
      </w:r>
      <w:r>
        <w:rPr>
          <w:color w:val="231F20"/>
        </w:rPr>
        <w:t>сверстниками,</w:t>
      </w:r>
      <w:r>
        <w:rPr>
          <w:color w:val="231F20"/>
          <w:spacing w:val="-8"/>
        </w:rPr>
        <w:t xml:space="preserve"> </w:t>
      </w:r>
      <w:r>
        <w:rPr>
          <w:color w:val="231F20"/>
        </w:rPr>
        <w:t>старшими</w:t>
      </w:r>
      <w:r>
        <w:rPr>
          <w:color w:val="231F20"/>
          <w:spacing w:val="-8"/>
        </w:rPr>
        <w:t xml:space="preserve"> </w:t>
      </w:r>
      <w:r>
        <w:rPr>
          <w:color w:val="231F20"/>
        </w:rPr>
        <w:t>и</w:t>
      </w:r>
      <w:r>
        <w:rPr>
          <w:color w:val="231F20"/>
          <w:spacing w:val="-8"/>
        </w:rPr>
        <w:t xml:space="preserve"> </w:t>
      </w:r>
      <w:r>
        <w:rPr>
          <w:color w:val="231F20"/>
        </w:rPr>
        <w:t>младшими</w:t>
      </w:r>
      <w:r>
        <w:rPr>
          <w:color w:val="231F20"/>
          <w:spacing w:val="-8"/>
        </w:rPr>
        <w:t xml:space="preserve"> </w:t>
      </w:r>
      <w:r>
        <w:rPr>
          <w:color w:val="231F20"/>
        </w:rPr>
        <w:t xml:space="preserve">обучаю- щимися, с педагогическими работниками и другими взро- </w:t>
      </w:r>
      <w:r>
        <w:rPr>
          <w:color w:val="231F20"/>
          <w:spacing w:val="-2"/>
        </w:rPr>
        <w:t>слыми;</w:t>
      </w:r>
    </w:p>
    <w:p w:rsidR="00777185" w:rsidRDefault="002B1729">
      <w:pPr>
        <w:pStyle w:val="a3"/>
        <w:spacing w:before="5" w:line="247" w:lineRule="auto"/>
        <w:ind w:left="343" w:right="115" w:hanging="142"/>
      </w:pPr>
      <w:r>
        <w:rPr>
          <w:rFonts w:ascii="Trebuchet MS" w:hAnsi="Trebuchet MS"/>
          <w:color w:val="231F20"/>
          <w:position w:val="1"/>
          <w:sz w:val="14"/>
        </w:rPr>
        <w:t xml:space="preserve">6 </w:t>
      </w:r>
      <w:r>
        <w:rPr>
          <w:color w:val="231F20"/>
        </w:rPr>
        <w:t>при</w:t>
      </w:r>
      <w:r>
        <w:rPr>
          <w:color w:val="231F20"/>
          <w:spacing w:val="-9"/>
        </w:rPr>
        <w:t xml:space="preserve"> </w:t>
      </w:r>
      <w:r>
        <w:rPr>
          <w:color w:val="231F20"/>
        </w:rPr>
        <w:t>необходимости</w:t>
      </w:r>
      <w:r>
        <w:rPr>
          <w:color w:val="231F20"/>
          <w:spacing w:val="-9"/>
        </w:rPr>
        <w:t xml:space="preserve"> </w:t>
      </w:r>
      <w:r>
        <w:rPr>
          <w:color w:val="231F20"/>
        </w:rPr>
        <w:t>коррекция</w:t>
      </w:r>
      <w:r>
        <w:rPr>
          <w:color w:val="231F20"/>
          <w:spacing w:val="-9"/>
        </w:rPr>
        <w:t xml:space="preserve"> </w:t>
      </w:r>
      <w:r>
        <w:rPr>
          <w:color w:val="231F20"/>
        </w:rPr>
        <w:t>поведения</w:t>
      </w:r>
      <w:r>
        <w:rPr>
          <w:color w:val="231F20"/>
          <w:spacing w:val="-9"/>
        </w:rPr>
        <w:t xml:space="preserve"> </w:t>
      </w:r>
      <w:r>
        <w:rPr>
          <w:color w:val="231F20"/>
        </w:rPr>
        <w:t>обучающегося</w:t>
      </w:r>
      <w:r>
        <w:rPr>
          <w:color w:val="231F20"/>
          <w:spacing w:val="-9"/>
        </w:rPr>
        <w:t xml:space="preserve"> </w:t>
      </w:r>
      <w:r>
        <w:rPr>
          <w:color w:val="231F20"/>
        </w:rPr>
        <w:t xml:space="preserve">че- </w:t>
      </w:r>
      <w:r>
        <w:rPr>
          <w:color w:val="231F20"/>
          <w:w w:val="95"/>
        </w:rPr>
        <w:t xml:space="preserve">рез частные беседы с ним, включение его в совместную рабо- </w:t>
      </w:r>
      <w:r>
        <w:rPr>
          <w:color w:val="231F20"/>
        </w:rPr>
        <w:t>ту с другими обучающимися, которые могли бы стать хоро- шим</w:t>
      </w:r>
      <w:r>
        <w:rPr>
          <w:color w:val="231F20"/>
          <w:spacing w:val="-12"/>
        </w:rPr>
        <w:t xml:space="preserve"> </w:t>
      </w:r>
      <w:r>
        <w:rPr>
          <w:color w:val="231F20"/>
        </w:rPr>
        <w:t>примером</w:t>
      </w:r>
      <w:r>
        <w:rPr>
          <w:color w:val="231F20"/>
          <w:spacing w:val="-12"/>
        </w:rPr>
        <w:t xml:space="preserve"> </w:t>
      </w:r>
      <w:r>
        <w:rPr>
          <w:color w:val="231F20"/>
        </w:rPr>
        <w:t>для</w:t>
      </w:r>
      <w:r>
        <w:rPr>
          <w:color w:val="231F20"/>
          <w:spacing w:val="-12"/>
        </w:rPr>
        <w:t xml:space="preserve"> </w:t>
      </w:r>
      <w:r>
        <w:rPr>
          <w:color w:val="231F20"/>
        </w:rPr>
        <w:t>обучающегося,</w:t>
      </w:r>
      <w:r>
        <w:rPr>
          <w:color w:val="231F20"/>
          <w:spacing w:val="-12"/>
        </w:rPr>
        <w:t xml:space="preserve"> </w:t>
      </w:r>
      <w:r>
        <w:rPr>
          <w:color w:val="231F20"/>
        </w:rPr>
        <w:t>через</w:t>
      </w:r>
      <w:r>
        <w:rPr>
          <w:color w:val="231F20"/>
          <w:spacing w:val="-12"/>
        </w:rPr>
        <w:t xml:space="preserve"> </w:t>
      </w:r>
      <w:r>
        <w:rPr>
          <w:color w:val="231F20"/>
        </w:rPr>
        <w:t>предложение</w:t>
      </w:r>
      <w:r>
        <w:rPr>
          <w:color w:val="231F20"/>
          <w:spacing w:val="-12"/>
        </w:rPr>
        <w:t xml:space="preserve"> </w:t>
      </w:r>
      <w:r>
        <w:rPr>
          <w:color w:val="231F20"/>
        </w:rPr>
        <w:t>взять в</w:t>
      </w:r>
      <w:r>
        <w:rPr>
          <w:color w:val="231F20"/>
          <w:spacing w:val="-3"/>
        </w:rPr>
        <w:t xml:space="preserve"> </w:t>
      </w:r>
      <w:r>
        <w:rPr>
          <w:color w:val="231F20"/>
        </w:rPr>
        <w:t>следующем</w:t>
      </w:r>
      <w:r>
        <w:rPr>
          <w:color w:val="231F20"/>
          <w:spacing w:val="-3"/>
        </w:rPr>
        <w:t xml:space="preserve"> </w:t>
      </w:r>
      <w:r>
        <w:rPr>
          <w:color w:val="231F20"/>
        </w:rPr>
        <w:t>ключевом</w:t>
      </w:r>
      <w:r>
        <w:rPr>
          <w:color w:val="231F20"/>
          <w:spacing w:val="-3"/>
        </w:rPr>
        <w:t xml:space="preserve"> </w:t>
      </w:r>
      <w:r>
        <w:rPr>
          <w:color w:val="231F20"/>
        </w:rPr>
        <w:t>деле</w:t>
      </w:r>
      <w:r>
        <w:rPr>
          <w:color w:val="231F20"/>
          <w:spacing w:val="-3"/>
        </w:rPr>
        <w:t xml:space="preserve"> </w:t>
      </w:r>
      <w:r>
        <w:rPr>
          <w:color w:val="231F20"/>
        </w:rPr>
        <w:t>на</w:t>
      </w:r>
      <w:r>
        <w:rPr>
          <w:color w:val="231F20"/>
          <w:spacing w:val="-3"/>
        </w:rPr>
        <w:t xml:space="preserve"> </w:t>
      </w:r>
      <w:r>
        <w:rPr>
          <w:color w:val="231F20"/>
        </w:rPr>
        <w:t>себя</w:t>
      </w:r>
      <w:r>
        <w:rPr>
          <w:color w:val="231F20"/>
          <w:spacing w:val="-3"/>
        </w:rPr>
        <w:t xml:space="preserve"> </w:t>
      </w:r>
      <w:r>
        <w:rPr>
          <w:color w:val="231F20"/>
        </w:rPr>
        <w:t>роль</w:t>
      </w:r>
      <w:r>
        <w:rPr>
          <w:color w:val="231F20"/>
          <w:spacing w:val="-3"/>
        </w:rPr>
        <w:t xml:space="preserve"> </w:t>
      </w:r>
      <w:r>
        <w:rPr>
          <w:color w:val="231F20"/>
        </w:rPr>
        <w:t>ответственного</w:t>
      </w:r>
      <w:r>
        <w:rPr>
          <w:color w:val="231F20"/>
          <w:spacing w:val="-3"/>
        </w:rPr>
        <w:t xml:space="preserve"> </w:t>
      </w:r>
      <w:r>
        <w:rPr>
          <w:color w:val="231F20"/>
        </w:rPr>
        <w:t>за тот или иной фрагмент общей работы.</w:t>
      </w:r>
    </w:p>
    <w:p w:rsidR="00777185" w:rsidRDefault="002B1729">
      <w:pPr>
        <w:pStyle w:val="41"/>
        <w:spacing w:before="168"/>
      </w:pPr>
      <w:r>
        <w:rPr>
          <w:color w:val="231F20"/>
          <w:w w:val="90"/>
        </w:rPr>
        <w:t>Модуль</w:t>
      </w:r>
      <w:r>
        <w:rPr>
          <w:color w:val="231F20"/>
          <w:spacing w:val="16"/>
        </w:rPr>
        <w:t xml:space="preserve"> </w:t>
      </w:r>
      <w:r>
        <w:rPr>
          <w:color w:val="231F20"/>
          <w:w w:val="90"/>
        </w:rPr>
        <w:t>«Классное</w:t>
      </w:r>
      <w:r>
        <w:rPr>
          <w:color w:val="231F20"/>
          <w:spacing w:val="16"/>
        </w:rPr>
        <w:t xml:space="preserve"> </w:t>
      </w:r>
      <w:r>
        <w:rPr>
          <w:color w:val="231F20"/>
          <w:spacing w:val="-2"/>
          <w:w w:val="90"/>
        </w:rPr>
        <w:t>руководство»</w:t>
      </w:r>
    </w:p>
    <w:p w:rsidR="00777185" w:rsidRDefault="002B1729">
      <w:pPr>
        <w:pStyle w:val="a3"/>
        <w:spacing w:before="65" w:line="247" w:lineRule="auto"/>
        <w:ind w:left="117" w:right="114"/>
        <w:rPr>
          <w:rFonts w:ascii="Times New Roman" w:hAnsi="Times New Roman"/>
          <w:i/>
        </w:rPr>
      </w:pPr>
      <w:r>
        <w:rPr>
          <w:color w:val="231F20"/>
        </w:rPr>
        <w:t>Осуществляя работу с классом, педагогический работник (классный руководитель, воспитатель, куратор, наставник, тьютор</w:t>
      </w:r>
      <w:r>
        <w:rPr>
          <w:color w:val="231F20"/>
          <w:spacing w:val="-5"/>
        </w:rPr>
        <w:t xml:space="preserve"> </w:t>
      </w:r>
      <w:r>
        <w:rPr>
          <w:color w:val="231F20"/>
        </w:rPr>
        <w:t>и</w:t>
      </w:r>
      <w:r>
        <w:rPr>
          <w:color w:val="231F20"/>
          <w:spacing w:val="-5"/>
        </w:rPr>
        <w:t xml:space="preserve"> </w:t>
      </w:r>
      <w:r>
        <w:rPr>
          <w:color w:val="231F20"/>
        </w:rPr>
        <w:t>т.</w:t>
      </w:r>
      <w:r>
        <w:rPr>
          <w:color w:val="231F20"/>
          <w:spacing w:val="-5"/>
        </w:rPr>
        <w:t xml:space="preserve"> </w:t>
      </w:r>
      <w:r>
        <w:rPr>
          <w:color w:val="231F20"/>
        </w:rPr>
        <w:t>п.)</w:t>
      </w:r>
      <w:r>
        <w:rPr>
          <w:color w:val="231F20"/>
          <w:spacing w:val="-5"/>
        </w:rPr>
        <w:t xml:space="preserve"> </w:t>
      </w:r>
      <w:r>
        <w:rPr>
          <w:color w:val="231F20"/>
        </w:rPr>
        <w:t>организует</w:t>
      </w:r>
      <w:r>
        <w:rPr>
          <w:color w:val="231F20"/>
          <w:spacing w:val="-5"/>
        </w:rPr>
        <w:t xml:space="preserve"> </w:t>
      </w:r>
      <w:r>
        <w:rPr>
          <w:color w:val="231F20"/>
        </w:rPr>
        <w:t>работу</w:t>
      </w:r>
      <w:r>
        <w:rPr>
          <w:color w:val="231F20"/>
          <w:spacing w:val="-5"/>
        </w:rPr>
        <w:t xml:space="preserve"> </w:t>
      </w:r>
      <w:r>
        <w:rPr>
          <w:color w:val="231F20"/>
        </w:rPr>
        <w:t>с</w:t>
      </w:r>
      <w:r>
        <w:rPr>
          <w:color w:val="231F20"/>
          <w:spacing w:val="-5"/>
        </w:rPr>
        <w:t xml:space="preserve"> </w:t>
      </w:r>
      <w:r>
        <w:rPr>
          <w:color w:val="231F20"/>
        </w:rPr>
        <w:t>коллективом</w:t>
      </w:r>
      <w:r>
        <w:rPr>
          <w:color w:val="231F20"/>
          <w:spacing w:val="-5"/>
        </w:rPr>
        <w:t xml:space="preserve"> </w:t>
      </w:r>
      <w:r>
        <w:rPr>
          <w:color w:val="231F20"/>
        </w:rPr>
        <w:t>класса;</w:t>
      </w:r>
      <w:r>
        <w:rPr>
          <w:color w:val="231F20"/>
          <w:spacing w:val="-5"/>
        </w:rPr>
        <w:t xml:space="preserve"> </w:t>
      </w:r>
      <w:r>
        <w:rPr>
          <w:color w:val="231F20"/>
        </w:rPr>
        <w:t>инди- видуальную работу с обучающимися вверенного ему класса; работу с учителями-предметниками в данном классе; работу</w:t>
      </w:r>
      <w:r>
        <w:rPr>
          <w:color w:val="231F20"/>
          <w:spacing w:val="40"/>
        </w:rPr>
        <w:t xml:space="preserve"> </w:t>
      </w:r>
      <w:r>
        <w:rPr>
          <w:color w:val="231F20"/>
        </w:rPr>
        <w:t>с родителями (законными представителями) обучающихся</w:t>
      </w:r>
      <w:r>
        <w:rPr>
          <w:rFonts w:ascii="Times New Roman" w:hAnsi="Times New Roman"/>
          <w:i/>
          <w:color w:val="231F20"/>
        </w:rPr>
        <w:t>.</w:t>
      </w:r>
    </w:p>
    <w:p w:rsidR="00777185" w:rsidRDefault="002B1729">
      <w:pPr>
        <w:pStyle w:val="51"/>
        <w:spacing w:before="7"/>
        <w:ind w:left="343"/>
      </w:pPr>
      <w:r>
        <w:rPr>
          <w:color w:val="231F20"/>
          <w:w w:val="105"/>
        </w:rPr>
        <w:t>Работа</w:t>
      </w:r>
      <w:r>
        <w:rPr>
          <w:color w:val="231F20"/>
          <w:spacing w:val="19"/>
          <w:w w:val="105"/>
        </w:rPr>
        <w:t xml:space="preserve"> </w:t>
      </w:r>
      <w:r>
        <w:rPr>
          <w:color w:val="231F20"/>
          <w:w w:val="105"/>
        </w:rPr>
        <w:t>с</w:t>
      </w:r>
      <w:r>
        <w:rPr>
          <w:color w:val="231F20"/>
          <w:spacing w:val="19"/>
          <w:w w:val="105"/>
        </w:rPr>
        <w:t xml:space="preserve"> </w:t>
      </w:r>
      <w:r>
        <w:rPr>
          <w:color w:val="231F20"/>
          <w:w w:val="105"/>
        </w:rPr>
        <w:t>классным</w:t>
      </w:r>
      <w:r>
        <w:rPr>
          <w:color w:val="231F20"/>
          <w:spacing w:val="19"/>
          <w:w w:val="105"/>
        </w:rPr>
        <w:t xml:space="preserve"> </w:t>
      </w:r>
      <w:r>
        <w:rPr>
          <w:color w:val="231F20"/>
          <w:spacing w:val="-2"/>
          <w:w w:val="105"/>
        </w:rPr>
        <w:t>коллективом:</w:t>
      </w:r>
    </w:p>
    <w:p w:rsidR="00777185" w:rsidRDefault="002B1729">
      <w:pPr>
        <w:pStyle w:val="a3"/>
        <w:spacing w:before="1" w:line="247" w:lineRule="auto"/>
        <w:ind w:left="343" w:right="115" w:hanging="142"/>
      </w:pPr>
      <w:r>
        <w:rPr>
          <w:rFonts w:ascii="Trebuchet MS" w:hAnsi="Trebuchet MS"/>
          <w:color w:val="231F20"/>
          <w:position w:val="1"/>
          <w:sz w:val="14"/>
        </w:rPr>
        <w:t xml:space="preserve">6 </w:t>
      </w:r>
      <w:r>
        <w:rPr>
          <w:color w:val="231F20"/>
        </w:rPr>
        <w:t>инициирование и поддержка участия класса в общешколь- ных</w:t>
      </w:r>
      <w:r>
        <w:rPr>
          <w:color w:val="231F20"/>
          <w:spacing w:val="-9"/>
        </w:rPr>
        <w:t xml:space="preserve"> </w:t>
      </w:r>
      <w:r>
        <w:rPr>
          <w:color w:val="231F20"/>
        </w:rPr>
        <w:t>ключевых</w:t>
      </w:r>
      <w:r>
        <w:rPr>
          <w:color w:val="231F20"/>
          <w:spacing w:val="-9"/>
        </w:rPr>
        <w:t xml:space="preserve"> </w:t>
      </w:r>
      <w:r>
        <w:rPr>
          <w:color w:val="231F20"/>
        </w:rPr>
        <w:t>делах,</w:t>
      </w:r>
      <w:r>
        <w:rPr>
          <w:color w:val="231F20"/>
          <w:spacing w:val="-9"/>
        </w:rPr>
        <w:t xml:space="preserve"> </w:t>
      </w:r>
      <w:r>
        <w:rPr>
          <w:color w:val="231F20"/>
        </w:rPr>
        <w:t>оказание</w:t>
      </w:r>
      <w:r>
        <w:rPr>
          <w:color w:val="231F20"/>
          <w:spacing w:val="-9"/>
        </w:rPr>
        <w:t xml:space="preserve"> </w:t>
      </w:r>
      <w:r>
        <w:rPr>
          <w:color w:val="231F20"/>
        </w:rPr>
        <w:t>необходимой</w:t>
      </w:r>
      <w:r>
        <w:rPr>
          <w:color w:val="231F20"/>
          <w:spacing w:val="-9"/>
        </w:rPr>
        <w:t xml:space="preserve"> </w:t>
      </w:r>
      <w:r>
        <w:rPr>
          <w:color w:val="231F20"/>
        </w:rPr>
        <w:t>помощи</w:t>
      </w:r>
      <w:r>
        <w:rPr>
          <w:color w:val="231F20"/>
          <w:spacing w:val="-9"/>
        </w:rPr>
        <w:t xml:space="preserve"> </w:t>
      </w:r>
      <w:r>
        <w:rPr>
          <w:color w:val="231F20"/>
        </w:rPr>
        <w:t>обуча- ющимся в их подготовке, проведении и анализе;</w:t>
      </w:r>
    </w:p>
    <w:p w:rsidR="00777185" w:rsidRDefault="002B1729">
      <w:pPr>
        <w:pStyle w:val="a3"/>
        <w:spacing w:before="3" w:line="247" w:lineRule="auto"/>
        <w:ind w:left="343" w:right="113" w:hanging="142"/>
      </w:pPr>
      <w:r>
        <w:rPr>
          <w:rFonts w:ascii="Trebuchet MS" w:hAnsi="Trebuchet MS"/>
          <w:color w:val="231F20"/>
          <w:position w:val="1"/>
          <w:sz w:val="14"/>
        </w:rPr>
        <w:t xml:space="preserve">6 </w:t>
      </w:r>
      <w:r>
        <w:rPr>
          <w:color w:val="231F20"/>
        </w:rPr>
        <w:t xml:space="preserve">организация интересных и полезных для личностного раз- вития обучающихся совместных дел (познавательной, тру- </w:t>
      </w:r>
      <w:r>
        <w:rPr>
          <w:color w:val="231F20"/>
          <w:w w:val="95"/>
        </w:rPr>
        <w:t xml:space="preserve">довой, спортивно-оздоровительной, духовно-нравственной, </w:t>
      </w:r>
      <w:r>
        <w:rPr>
          <w:color w:val="231F20"/>
        </w:rPr>
        <w:t>творческой, профориентационной направленности), позво- ляющие, с одной стороны, вовлечь в них обучающихся с самыми разными потребностями и тем самым дать им воз- можность</w:t>
      </w:r>
      <w:r>
        <w:rPr>
          <w:color w:val="231F20"/>
          <w:spacing w:val="30"/>
        </w:rPr>
        <w:t xml:space="preserve"> </w:t>
      </w:r>
      <w:r>
        <w:rPr>
          <w:color w:val="231F20"/>
        </w:rPr>
        <w:t>самореализоваться</w:t>
      </w:r>
      <w:r>
        <w:rPr>
          <w:color w:val="231F20"/>
          <w:spacing w:val="30"/>
        </w:rPr>
        <w:t xml:space="preserve"> </w:t>
      </w:r>
      <w:r>
        <w:rPr>
          <w:color w:val="231F20"/>
        </w:rPr>
        <w:t>в</w:t>
      </w:r>
      <w:r>
        <w:rPr>
          <w:color w:val="231F20"/>
          <w:spacing w:val="31"/>
        </w:rPr>
        <w:t xml:space="preserve"> </w:t>
      </w:r>
      <w:r>
        <w:rPr>
          <w:color w:val="231F20"/>
        </w:rPr>
        <w:t>них,</w:t>
      </w:r>
      <w:r>
        <w:rPr>
          <w:color w:val="231F20"/>
          <w:spacing w:val="30"/>
        </w:rPr>
        <w:t xml:space="preserve"> </w:t>
      </w:r>
      <w:r>
        <w:rPr>
          <w:color w:val="231F20"/>
        </w:rPr>
        <w:t>а</w:t>
      </w:r>
      <w:r>
        <w:rPr>
          <w:color w:val="231F20"/>
          <w:spacing w:val="30"/>
        </w:rPr>
        <w:t xml:space="preserve"> </w:t>
      </w:r>
      <w:r>
        <w:rPr>
          <w:color w:val="231F20"/>
        </w:rPr>
        <w:t>с</w:t>
      </w:r>
      <w:r>
        <w:rPr>
          <w:color w:val="231F20"/>
          <w:spacing w:val="31"/>
        </w:rPr>
        <w:t xml:space="preserve"> </w:t>
      </w:r>
      <w:r>
        <w:rPr>
          <w:color w:val="231F20"/>
        </w:rPr>
        <w:t>другой</w:t>
      </w:r>
      <w:r>
        <w:rPr>
          <w:color w:val="231F20"/>
          <w:spacing w:val="30"/>
        </w:rPr>
        <w:t xml:space="preserve"> </w:t>
      </w:r>
      <w:r>
        <w:rPr>
          <w:color w:val="231F20"/>
        </w:rPr>
        <w:t>—</w:t>
      </w:r>
      <w:r>
        <w:rPr>
          <w:color w:val="231F20"/>
          <w:spacing w:val="31"/>
        </w:rPr>
        <w:t xml:space="preserve"> </w:t>
      </w:r>
      <w:r>
        <w:rPr>
          <w:color w:val="231F20"/>
          <w:spacing w:val="-2"/>
        </w:rPr>
        <w:t>устано-</w:t>
      </w:r>
    </w:p>
    <w:p w:rsidR="00777185" w:rsidRDefault="00777185">
      <w:pPr>
        <w:spacing w:line="247" w:lineRule="auto"/>
        <w:sectPr w:rsidR="00777185">
          <w:pgSz w:w="7830" w:h="12020"/>
          <w:pgMar w:top="620" w:right="620" w:bottom="900" w:left="620" w:header="0" w:footer="709" w:gutter="0"/>
          <w:cols w:space="720"/>
        </w:sectPr>
      </w:pPr>
    </w:p>
    <w:p w:rsidR="00777185" w:rsidRDefault="002B1729">
      <w:pPr>
        <w:pStyle w:val="a3"/>
        <w:spacing w:before="68" w:line="247" w:lineRule="auto"/>
        <w:ind w:left="343" w:right="112" w:firstLine="0"/>
      </w:pPr>
      <w:r>
        <w:rPr>
          <w:color w:val="231F20"/>
        </w:rPr>
        <w:t>вить и упрочить доверительные отношения с обучающими- ся класса, стать для них значимым взрослым, задающим образцы поведения в обществе;</w:t>
      </w:r>
    </w:p>
    <w:p w:rsidR="00777185" w:rsidRDefault="002B1729">
      <w:pPr>
        <w:pStyle w:val="a3"/>
        <w:spacing w:before="3" w:line="247" w:lineRule="auto"/>
        <w:ind w:left="343" w:right="114" w:hanging="142"/>
      </w:pPr>
      <w:r>
        <w:rPr>
          <w:rFonts w:ascii="Trebuchet MS" w:hAnsi="Trebuchet MS"/>
          <w:color w:val="231F20"/>
          <w:w w:val="95"/>
          <w:position w:val="1"/>
          <w:sz w:val="14"/>
        </w:rPr>
        <w:t>6</w:t>
      </w:r>
      <w:r>
        <w:rPr>
          <w:rFonts w:ascii="Trebuchet MS" w:hAnsi="Trebuchet MS"/>
          <w:color w:val="231F20"/>
          <w:spacing w:val="40"/>
          <w:position w:val="1"/>
          <w:sz w:val="14"/>
        </w:rPr>
        <w:t xml:space="preserve"> </w:t>
      </w:r>
      <w:r>
        <w:rPr>
          <w:color w:val="231F20"/>
          <w:w w:val="95"/>
        </w:rPr>
        <w:t xml:space="preserve">проведение классных часов как времени плодотворного и до- верительного общения педагогического работника и обучаю- </w:t>
      </w:r>
      <w:r>
        <w:rPr>
          <w:color w:val="231F20"/>
        </w:rPr>
        <w:t xml:space="preserve">щихся, основанных на принципах уважительного отноше- </w:t>
      </w:r>
      <w:r>
        <w:rPr>
          <w:color w:val="231F20"/>
          <w:w w:val="95"/>
        </w:rPr>
        <w:t xml:space="preserve">ния к личности обучающегося, поддержки активной позиции </w:t>
      </w:r>
      <w:r>
        <w:rPr>
          <w:color w:val="231F20"/>
        </w:rPr>
        <w:t xml:space="preserve">каждого обучающегося в беседе, предоставления обучаю- щимся возможности обсуждения и принятия решений по обсуждаемой проблеме, создания благоприятной среды для </w:t>
      </w:r>
      <w:r>
        <w:rPr>
          <w:color w:val="231F20"/>
          <w:spacing w:val="-2"/>
        </w:rPr>
        <w:t>общения;</w:t>
      </w:r>
    </w:p>
    <w:p w:rsidR="00777185" w:rsidRDefault="002B1729">
      <w:pPr>
        <w:pStyle w:val="a3"/>
        <w:spacing w:before="8" w:line="247" w:lineRule="auto"/>
        <w:ind w:left="343" w:right="114" w:hanging="142"/>
      </w:pPr>
      <w:r>
        <w:rPr>
          <w:rFonts w:ascii="Trebuchet MS" w:hAnsi="Trebuchet MS"/>
          <w:color w:val="231F20"/>
          <w:position w:val="1"/>
          <w:sz w:val="14"/>
        </w:rPr>
        <w:t>6</w:t>
      </w:r>
      <w:r>
        <w:rPr>
          <w:rFonts w:ascii="Trebuchet MS" w:hAnsi="Trebuchet MS"/>
          <w:color w:val="231F20"/>
          <w:spacing w:val="-11"/>
          <w:position w:val="1"/>
          <w:sz w:val="14"/>
        </w:rPr>
        <w:t xml:space="preserve"> </w:t>
      </w:r>
      <w:r>
        <w:rPr>
          <w:color w:val="231F20"/>
        </w:rPr>
        <w:t>сплочение</w:t>
      </w:r>
      <w:r>
        <w:rPr>
          <w:color w:val="231F20"/>
          <w:spacing w:val="-16"/>
        </w:rPr>
        <w:t xml:space="preserve"> </w:t>
      </w:r>
      <w:r>
        <w:rPr>
          <w:color w:val="231F20"/>
        </w:rPr>
        <w:t>коллектива</w:t>
      </w:r>
      <w:r>
        <w:rPr>
          <w:color w:val="231F20"/>
          <w:spacing w:val="-16"/>
        </w:rPr>
        <w:t xml:space="preserve"> </w:t>
      </w:r>
      <w:r>
        <w:rPr>
          <w:color w:val="231F20"/>
        </w:rPr>
        <w:t>класса</w:t>
      </w:r>
      <w:r>
        <w:rPr>
          <w:color w:val="231F20"/>
          <w:spacing w:val="-16"/>
        </w:rPr>
        <w:t xml:space="preserve"> </w:t>
      </w:r>
      <w:r>
        <w:rPr>
          <w:color w:val="231F20"/>
        </w:rPr>
        <w:t>через</w:t>
      </w:r>
      <w:r>
        <w:rPr>
          <w:color w:val="231F20"/>
          <w:spacing w:val="-16"/>
        </w:rPr>
        <w:t xml:space="preserve"> </w:t>
      </w:r>
      <w:r>
        <w:rPr>
          <w:color w:val="231F20"/>
        </w:rPr>
        <w:t>игры</w:t>
      </w:r>
      <w:r>
        <w:rPr>
          <w:color w:val="231F20"/>
          <w:spacing w:val="-16"/>
        </w:rPr>
        <w:t xml:space="preserve"> </w:t>
      </w:r>
      <w:r>
        <w:rPr>
          <w:color w:val="231F20"/>
        </w:rPr>
        <w:t>и</w:t>
      </w:r>
      <w:r>
        <w:rPr>
          <w:color w:val="231F20"/>
          <w:spacing w:val="-16"/>
        </w:rPr>
        <w:t xml:space="preserve"> </w:t>
      </w:r>
      <w:r>
        <w:rPr>
          <w:color w:val="231F20"/>
        </w:rPr>
        <w:t>тренинги</w:t>
      </w:r>
      <w:r>
        <w:rPr>
          <w:color w:val="231F20"/>
          <w:spacing w:val="-16"/>
        </w:rPr>
        <w:t xml:space="preserve"> </w:t>
      </w:r>
      <w:r>
        <w:rPr>
          <w:color w:val="231F20"/>
        </w:rPr>
        <w:t>на</w:t>
      </w:r>
      <w:r>
        <w:rPr>
          <w:color w:val="231F20"/>
          <w:spacing w:val="-16"/>
        </w:rPr>
        <w:t xml:space="preserve"> </w:t>
      </w:r>
      <w:r>
        <w:rPr>
          <w:color w:val="231F20"/>
        </w:rPr>
        <w:t>спло- чение</w:t>
      </w:r>
      <w:r>
        <w:rPr>
          <w:color w:val="231F20"/>
          <w:spacing w:val="-16"/>
        </w:rPr>
        <w:t xml:space="preserve"> </w:t>
      </w:r>
      <w:r>
        <w:rPr>
          <w:color w:val="231F20"/>
        </w:rPr>
        <w:t>и</w:t>
      </w:r>
      <w:r>
        <w:rPr>
          <w:color w:val="231F20"/>
          <w:spacing w:val="-16"/>
        </w:rPr>
        <w:t xml:space="preserve"> </w:t>
      </w:r>
      <w:r>
        <w:rPr>
          <w:color w:val="231F20"/>
        </w:rPr>
        <w:t>командообразование;</w:t>
      </w:r>
      <w:r>
        <w:rPr>
          <w:color w:val="231F20"/>
          <w:spacing w:val="-16"/>
        </w:rPr>
        <w:t xml:space="preserve"> </w:t>
      </w:r>
      <w:r>
        <w:rPr>
          <w:color w:val="231F20"/>
        </w:rPr>
        <w:t>однодневные</w:t>
      </w:r>
      <w:r>
        <w:rPr>
          <w:color w:val="231F20"/>
          <w:spacing w:val="-16"/>
        </w:rPr>
        <w:t xml:space="preserve"> </w:t>
      </w:r>
      <w:r>
        <w:rPr>
          <w:color w:val="231F20"/>
        </w:rPr>
        <w:t>и</w:t>
      </w:r>
      <w:r>
        <w:rPr>
          <w:color w:val="231F20"/>
          <w:spacing w:val="-16"/>
        </w:rPr>
        <w:t xml:space="preserve"> </w:t>
      </w:r>
      <w:r>
        <w:rPr>
          <w:color w:val="231F20"/>
        </w:rPr>
        <w:t>многодневные походы</w:t>
      </w:r>
      <w:r>
        <w:rPr>
          <w:color w:val="231F20"/>
          <w:spacing w:val="-4"/>
        </w:rPr>
        <w:t xml:space="preserve"> </w:t>
      </w:r>
      <w:r>
        <w:rPr>
          <w:color w:val="231F20"/>
        </w:rPr>
        <w:t>и</w:t>
      </w:r>
      <w:r>
        <w:rPr>
          <w:color w:val="231F20"/>
          <w:spacing w:val="-4"/>
        </w:rPr>
        <w:t xml:space="preserve"> </w:t>
      </w:r>
      <w:r>
        <w:rPr>
          <w:color w:val="231F20"/>
        </w:rPr>
        <w:t>экскурсии,</w:t>
      </w:r>
      <w:r>
        <w:rPr>
          <w:color w:val="231F20"/>
          <w:spacing w:val="-4"/>
        </w:rPr>
        <w:t xml:space="preserve"> </w:t>
      </w:r>
      <w:r>
        <w:rPr>
          <w:color w:val="231F20"/>
        </w:rPr>
        <w:t>организуемые</w:t>
      </w:r>
      <w:r>
        <w:rPr>
          <w:color w:val="231F20"/>
          <w:spacing w:val="-4"/>
        </w:rPr>
        <w:t xml:space="preserve"> </w:t>
      </w:r>
      <w:r>
        <w:rPr>
          <w:color w:val="231F20"/>
        </w:rPr>
        <w:t>классными</w:t>
      </w:r>
      <w:r>
        <w:rPr>
          <w:color w:val="231F20"/>
          <w:spacing w:val="-4"/>
        </w:rPr>
        <w:t xml:space="preserve"> </w:t>
      </w:r>
      <w:r>
        <w:rPr>
          <w:color w:val="231F20"/>
        </w:rPr>
        <w:t>руководите- лями и родителями; празднования в классе дней рождения обучающихся,</w:t>
      </w:r>
      <w:r>
        <w:rPr>
          <w:color w:val="231F20"/>
          <w:spacing w:val="-16"/>
        </w:rPr>
        <w:t xml:space="preserve"> </w:t>
      </w:r>
      <w:r>
        <w:rPr>
          <w:color w:val="231F20"/>
        </w:rPr>
        <w:t>включающие</w:t>
      </w:r>
      <w:r>
        <w:rPr>
          <w:color w:val="231F20"/>
          <w:spacing w:val="-16"/>
        </w:rPr>
        <w:t xml:space="preserve"> </w:t>
      </w:r>
      <w:r>
        <w:rPr>
          <w:color w:val="231F20"/>
        </w:rPr>
        <w:t>в</w:t>
      </w:r>
      <w:r>
        <w:rPr>
          <w:color w:val="231F20"/>
          <w:spacing w:val="-16"/>
        </w:rPr>
        <w:t xml:space="preserve"> </w:t>
      </w:r>
      <w:r>
        <w:rPr>
          <w:color w:val="231F20"/>
        </w:rPr>
        <w:t>себя</w:t>
      </w:r>
      <w:r>
        <w:rPr>
          <w:color w:val="231F20"/>
          <w:spacing w:val="-16"/>
        </w:rPr>
        <w:t xml:space="preserve"> </w:t>
      </w:r>
      <w:r>
        <w:rPr>
          <w:color w:val="231F20"/>
        </w:rPr>
        <w:t>подготовленные</w:t>
      </w:r>
      <w:r>
        <w:rPr>
          <w:color w:val="231F20"/>
          <w:spacing w:val="-16"/>
        </w:rPr>
        <w:t xml:space="preserve"> </w:t>
      </w:r>
      <w:r>
        <w:rPr>
          <w:color w:val="231F20"/>
        </w:rPr>
        <w:t xml:space="preserve">учениче- </w:t>
      </w:r>
      <w:r>
        <w:rPr>
          <w:color w:val="231F20"/>
          <w:w w:val="95"/>
        </w:rPr>
        <w:t xml:space="preserve">скими микрогруппами поздравления, сюрпризы, творческие </w:t>
      </w:r>
      <w:r>
        <w:rPr>
          <w:color w:val="231F20"/>
        </w:rPr>
        <w:t>подарки</w:t>
      </w:r>
      <w:r>
        <w:rPr>
          <w:color w:val="231F20"/>
          <w:spacing w:val="-2"/>
        </w:rPr>
        <w:t xml:space="preserve"> </w:t>
      </w:r>
      <w:r>
        <w:rPr>
          <w:color w:val="231F20"/>
        </w:rPr>
        <w:t>и</w:t>
      </w:r>
      <w:r>
        <w:rPr>
          <w:color w:val="231F20"/>
          <w:spacing w:val="-2"/>
        </w:rPr>
        <w:t xml:space="preserve"> </w:t>
      </w:r>
      <w:r>
        <w:rPr>
          <w:color w:val="231F20"/>
        </w:rPr>
        <w:t>розыгрыши;</w:t>
      </w:r>
      <w:r>
        <w:rPr>
          <w:color w:val="231F20"/>
          <w:spacing w:val="-2"/>
        </w:rPr>
        <w:t xml:space="preserve"> </w:t>
      </w:r>
      <w:r>
        <w:rPr>
          <w:color w:val="231F20"/>
        </w:rPr>
        <w:t>регулярные</w:t>
      </w:r>
      <w:r>
        <w:rPr>
          <w:color w:val="231F20"/>
          <w:spacing w:val="-2"/>
        </w:rPr>
        <w:t xml:space="preserve"> </w:t>
      </w:r>
      <w:r>
        <w:rPr>
          <w:color w:val="231F20"/>
        </w:rPr>
        <w:t>внутриклассные</w:t>
      </w:r>
      <w:r>
        <w:rPr>
          <w:color w:val="231F20"/>
          <w:spacing w:val="-2"/>
        </w:rPr>
        <w:t xml:space="preserve"> </w:t>
      </w:r>
      <w:r>
        <w:rPr>
          <w:color w:val="231F20"/>
        </w:rPr>
        <w:t>«огонь- ки»</w:t>
      </w:r>
      <w:r>
        <w:rPr>
          <w:color w:val="231F20"/>
          <w:spacing w:val="-10"/>
        </w:rPr>
        <w:t xml:space="preserve"> </w:t>
      </w:r>
      <w:r>
        <w:rPr>
          <w:color w:val="231F20"/>
        </w:rPr>
        <w:t>и</w:t>
      </w:r>
      <w:r>
        <w:rPr>
          <w:color w:val="231F20"/>
          <w:spacing w:val="-10"/>
        </w:rPr>
        <w:t xml:space="preserve"> </w:t>
      </w:r>
      <w:r>
        <w:rPr>
          <w:color w:val="231F20"/>
        </w:rPr>
        <w:t>вечера,</w:t>
      </w:r>
      <w:r>
        <w:rPr>
          <w:color w:val="231F20"/>
          <w:spacing w:val="-10"/>
        </w:rPr>
        <w:t xml:space="preserve"> </w:t>
      </w:r>
      <w:r>
        <w:rPr>
          <w:color w:val="231F20"/>
        </w:rPr>
        <w:t>дающие</w:t>
      </w:r>
      <w:r>
        <w:rPr>
          <w:color w:val="231F20"/>
          <w:spacing w:val="-10"/>
        </w:rPr>
        <w:t xml:space="preserve"> </w:t>
      </w:r>
      <w:r>
        <w:rPr>
          <w:color w:val="231F20"/>
        </w:rPr>
        <w:t>каждому</w:t>
      </w:r>
      <w:r>
        <w:rPr>
          <w:color w:val="231F20"/>
          <w:spacing w:val="-10"/>
        </w:rPr>
        <w:t xml:space="preserve"> </w:t>
      </w:r>
      <w:r>
        <w:rPr>
          <w:color w:val="231F20"/>
        </w:rPr>
        <w:t>обучающемуся</w:t>
      </w:r>
      <w:r>
        <w:rPr>
          <w:color w:val="231F20"/>
          <w:spacing w:val="-10"/>
        </w:rPr>
        <w:t xml:space="preserve"> </w:t>
      </w:r>
      <w:r>
        <w:rPr>
          <w:color w:val="231F20"/>
        </w:rPr>
        <w:t>возможность рефлексии собственного участия в жизни класса;</w:t>
      </w:r>
    </w:p>
    <w:p w:rsidR="00777185" w:rsidRDefault="002B1729">
      <w:pPr>
        <w:pStyle w:val="a3"/>
        <w:spacing w:before="9" w:line="247" w:lineRule="auto"/>
        <w:ind w:left="343" w:right="114" w:hanging="142"/>
      </w:pPr>
      <w:r>
        <w:rPr>
          <w:rFonts w:ascii="Trebuchet MS" w:hAnsi="Trebuchet MS"/>
          <w:color w:val="231F20"/>
          <w:w w:val="95"/>
          <w:position w:val="1"/>
          <w:sz w:val="14"/>
        </w:rPr>
        <w:t>6</w:t>
      </w:r>
      <w:r>
        <w:rPr>
          <w:rFonts w:ascii="Trebuchet MS" w:hAnsi="Trebuchet MS"/>
          <w:color w:val="231F20"/>
          <w:spacing w:val="40"/>
          <w:position w:val="1"/>
          <w:sz w:val="14"/>
        </w:rPr>
        <w:t xml:space="preserve"> </w:t>
      </w:r>
      <w:r>
        <w:rPr>
          <w:color w:val="231F20"/>
          <w:w w:val="95"/>
        </w:rPr>
        <w:t xml:space="preserve">выработка совместно с обучающимися законов класса, помо- </w:t>
      </w:r>
      <w:r>
        <w:rPr>
          <w:color w:val="231F20"/>
        </w:rPr>
        <w:t>гающих</w:t>
      </w:r>
      <w:r>
        <w:rPr>
          <w:color w:val="231F20"/>
          <w:spacing w:val="-16"/>
        </w:rPr>
        <w:t xml:space="preserve"> </w:t>
      </w:r>
      <w:r>
        <w:rPr>
          <w:color w:val="231F20"/>
        </w:rPr>
        <w:t>им</w:t>
      </w:r>
      <w:r>
        <w:rPr>
          <w:color w:val="231F20"/>
          <w:spacing w:val="-16"/>
        </w:rPr>
        <w:t xml:space="preserve"> </w:t>
      </w:r>
      <w:r>
        <w:rPr>
          <w:color w:val="231F20"/>
        </w:rPr>
        <w:t>освоить</w:t>
      </w:r>
      <w:r>
        <w:rPr>
          <w:color w:val="231F20"/>
          <w:spacing w:val="-16"/>
        </w:rPr>
        <w:t xml:space="preserve"> </w:t>
      </w:r>
      <w:r>
        <w:rPr>
          <w:color w:val="231F20"/>
        </w:rPr>
        <w:t>нормы</w:t>
      </w:r>
      <w:r>
        <w:rPr>
          <w:color w:val="231F20"/>
          <w:spacing w:val="-16"/>
        </w:rPr>
        <w:t xml:space="preserve"> </w:t>
      </w:r>
      <w:r>
        <w:rPr>
          <w:color w:val="231F20"/>
        </w:rPr>
        <w:t>и</w:t>
      </w:r>
      <w:r>
        <w:rPr>
          <w:color w:val="231F20"/>
          <w:spacing w:val="-16"/>
        </w:rPr>
        <w:t xml:space="preserve"> </w:t>
      </w:r>
      <w:r>
        <w:rPr>
          <w:color w:val="231F20"/>
        </w:rPr>
        <w:t>правила</w:t>
      </w:r>
      <w:r>
        <w:rPr>
          <w:color w:val="231F20"/>
          <w:spacing w:val="-16"/>
        </w:rPr>
        <w:t xml:space="preserve"> </w:t>
      </w:r>
      <w:r>
        <w:rPr>
          <w:color w:val="231F20"/>
        </w:rPr>
        <w:t>общения,</w:t>
      </w:r>
      <w:r>
        <w:rPr>
          <w:color w:val="231F20"/>
          <w:spacing w:val="-16"/>
        </w:rPr>
        <w:t xml:space="preserve"> </w:t>
      </w:r>
      <w:r>
        <w:rPr>
          <w:color w:val="231F20"/>
        </w:rPr>
        <w:t>которым</w:t>
      </w:r>
      <w:r>
        <w:rPr>
          <w:color w:val="231F20"/>
          <w:spacing w:val="-16"/>
        </w:rPr>
        <w:t xml:space="preserve"> </w:t>
      </w:r>
      <w:r>
        <w:rPr>
          <w:color w:val="231F20"/>
        </w:rPr>
        <w:t>они должны следовать в образовательной организации.</w:t>
      </w:r>
    </w:p>
    <w:p w:rsidR="00777185" w:rsidRDefault="002B1729">
      <w:pPr>
        <w:pStyle w:val="51"/>
        <w:spacing w:before="4"/>
        <w:ind w:left="343"/>
        <w:jc w:val="both"/>
      </w:pPr>
      <w:r>
        <w:rPr>
          <w:color w:val="231F20"/>
        </w:rPr>
        <w:t>Индивидуальная</w:t>
      </w:r>
      <w:r>
        <w:rPr>
          <w:color w:val="231F20"/>
          <w:spacing w:val="34"/>
        </w:rPr>
        <w:t xml:space="preserve"> </w:t>
      </w:r>
      <w:r>
        <w:rPr>
          <w:color w:val="231F20"/>
        </w:rPr>
        <w:t>работа</w:t>
      </w:r>
      <w:r>
        <w:rPr>
          <w:color w:val="231F20"/>
          <w:spacing w:val="35"/>
        </w:rPr>
        <w:t xml:space="preserve"> </w:t>
      </w:r>
      <w:r>
        <w:rPr>
          <w:color w:val="231F20"/>
        </w:rPr>
        <w:t>с</w:t>
      </w:r>
      <w:r>
        <w:rPr>
          <w:color w:val="231F20"/>
          <w:spacing w:val="35"/>
        </w:rPr>
        <w:t xml:space="preserve"> </w:t>
      </w:r>
      <w:r>
        <w:rPr>
          <w:color w:val="231F20"/>
          <w:spacing w:val="-2"/>
        </w:rPr>
        <w:t>обучающимися:</w:t>
      </w:r>
    </w:p>
    <w:p w:rsidR="00777185" w:rsidRDefault="002B1729">
      <w:pPr>
        <w:pStyle w:val="a3"/>
        <w:spacing w:before="1" w:line="247" w:lineRule="auto"/>
        <w:ind w:left="343" w:right="114" w:hanging="142"/>
      </w:pPr>
      <w:r>
        <w:rPr>
          <w:rFonts w:ascii="Trebuchet MS" w:hAnsi="Trebuchet MS"/>
          <w:color w:val="231F20"/>
          <w:position w:val="1"/>
          <w:sz w:val="14"/>
        </w:rPr>
        <w:t xml:space="preserve">6 </w:t>
      </w:r>
      <w:r>
        <w:rPr>
          <w:color w:val="231F20"/>
        </w:rPr>
        <w:t>изучение особенностей личностного развития обучающихся класса через наблюдение за их поведением в повседневной жизни,</w:t>
      </w:r>
      <w:r>
        <w:rPr>
          <w:color w:val="231F20"/>
          <w:spacing w:val="-16"/>
        </w:rPr>
        <w:t xml:space="preserve"> </w:t>
      </w:r>
      <w:r>
        <w:rPr>
          <w:color w:val="231F20"/>
        </w:rPr>
        <w:t>специально</w:t>
      </w:r>
      <w:r>
        <w:rPr>
          <w:color w:val="231F20"/>
          <w:spacing w:val="-16"/>
        </w:rPr>
        <w:t xml:space="preserve"> </w:t>
      </w:r>
      <w:r>
        <w:rPr>
          <w:color w:val="231F20"/>
        </w:rPr>
        <w:t>создаваемых</w:t>
      </w:r>
      <w:r>
        <w:rPr>
          <w:color w:val="231F20"/>
          <w:spacing w:val="-16"/>
        </w:rPr>
        <w:t xml:space="preserve"> </w:t>
      </w:r>
      <w:r>
        <w:rPr>
          <w:color w:val="231F20"/>
        </w:rPr>
        <w:t>педагогических</w:t>
      </w:r>
      <w:r>
        <w:rPr>
          <w:color w:val="231F20"/>
          <w:spacing w:val="-16"/>
        </w:rPr>
        <w:t xml:space="preserve"> </w:t>
      </w:r>
      <w:r>
        <w:rPr>
          <w:color w:val="231F20"/>
        </w:rPr>
        <w:t>ситуациях, играх,</w:t>
      </w:r>
      <w:r>
        <w:rPr>
          <w:color w:val="231F20"/>
          <w:spacing w:val="-2"/>
        </w:rPr>
        <w:t xml:space="preserve"> </w:t>
      </w:r>
      <w:r>
        <w:rPr>
          <w:color w:val="231F20"/>
        </w:rPr>
        <w:t>погружающих</w:t>
      </w:r>
      <w:r>
        <w:rPr>
          <w:color w:val="231F20"/>
          <w:spacing w:val="-2"/>
        </w:rPr>
        <w:t xml:space="preserve"> </w:t>
      </w:r>
      <w:r>
        <w:rPr>
          <w:color w:val="231F20"/>
        </w:rPr>
        <w:t>обучающегося</w:t>
      </w:r>
      <w:r>
        <w:rPr>
          <w:color w:val="231F20"/>
          <w:spacing w:val="-2"/>
        </w:rPr>
        <w:t xml:space="preserve"> </w:t>
      </w:r>
      <w:r>
        <w:rPr>
          <w:color w:val="231F20"/>
        </w:rPr>
        <w:t>в</w:t>
      </w:r>
      <w:r>
        <w:rPr>
          <w:color w:val="231F20"/>
          <w:spacing w:val="-2"/>
        </w:rPr>
        <w:t xml:space="preserve"> </w:t>
      </w:r>
      <w:r>
        <w:rPr>
          <w:color w:val="231F20"/>
        </w:rPr>
        <w:t>мир</w:t>
      </w:r>
      <w:r>
        <w:rPr>
          <w:color w:val="231F20"/>
          <w:spacing w:val="-2"/>
        </w:rPr>
        <w:t xml:space="preserve"> </w:t>
      </w:r>
      <w:r>
        <w:rPr>
          <w:color w:val="231F20"/>
        </w:rPr>
        <w:t>человеческих</w:t>
      </w:r>
      <w:r>
        <w:rPr>
          <w:color w:val="231F20"/>
          <w:spacing w:val="-2"/>
        </w:rPr>
        <w:t xml:space="preserve"> </w:t>
      </w:r>
      <w:r>
        <w:rPr>
          <w:color w:val="231F20"/>
        </w:rPr>
        <w:t xml:space="preserve">от- </w:t>
      </w:r>
      <w:r>
        <w:rPr>
          <w:color w:val="231F20"/>
          <w:spacing w:val="-2"/>
        </w:rPr>
        <w:t>ношений,</w:t>
      </w:r>
      <w:r>
        <w:rPr>
          <w:color w:val="231F20"/>
          <w:spacing w:val="-5"/>
        </w:rPr>
        <w:t xml:space="preserve"> </w:t>
      </w:r>
      <w:r>
        <w:rPr>
          <w:color w:val="231F20"/>
          <w:spacing w:val="-2"/>
        </w:rPr>
        <w:t>в</w:t>
      </w:r>
      <w:r>
        <w:rPr>
          <w:color w:val="231F20"/>
          <w:spacing w:val="-5"/>
        </w:rPr>
        <w:t xml:space="preserve"> </w:t>
      </w:r>
      <w:r>
        <w:rPr>
          <w:color w:val="231F20"/>
          <w:spacing w:val="-2"/>
        </w:rPr>
        <w:t>организуемых</w:t>
      </w:r>
      <w:r>
        <w:rPr>
          <w:color w:val="231F20"/>
          <w:spacing w:val="-5"/>
        </w:rPr>
        <w:t xml:space="preserve"> </w:t>
      </w:r>
      <w:r>
        <w:rPr>
          <w:color w:val="231F20"/>
          <w:spacing w:val="-2"/>
        </w:rPr>
        <w:t>педагогическим</w:t>
      </w:r>
      <w:r>
        <w:rPr>
          <w:color w:val="231F20"/>
          <w:spacing w:val="-5"/>
        </w:rPr>
        <w:t xml:space="preserve"> </w:t>
      </w:r>
      <w:r>
        <w:rPr>
          <w:color w:val="231F20"/>
          <w:spacing w:val="-2"/>
        </w:rPr>
        <w:t>работником</w:t>
      </w:r>
      <w:r>
        <w:rPr>
          <w:color w:val="231F20"/>
          <w:spacing w:val="-5"/>
        </w:rPr>
        <w:t xml:space="preserve"> </w:t>
      </w:r>
      <w:r>
        <w:rPr>
          <w:color w:val="231F20"/>
          <w:spacing w:val="-2"/>
        </w:rPr>
        <w:t xml:space="preserve">бесе- </w:t>
      </w:r>
      <w:r>
        <w:rPr>
          <w:color w:val="231F20"/>
        </w:rPr>
        <w:t>дах</w:t>
      </w:r>
      <w:r>
        <w:rPr>
          <w:color w:val="231F20"/>
          <w:spacing w:val="-5"/>
        </w:rPr>
        <w:t xml:space="preserve"> </w:t>
      </w:r>
      <w:r>
        <w:rPr>
          <w:color w:val="231F20"/>
        </w:rPr>
        <w:t>по</w:t>
      </w:r>
      <w:r>
        <w:rPr>
          <w:color w:val="231F20"/>
          <w:spacing w:val="-5"/>
        </w:rPr>
        <w:t xml:space="preserve"> </w:t>
      </w:r>
      <w:r>
        <w:rPr>
          <w:color w:val="231F20"/>
        </w:rPr>
        <w:t>тем</w:t>
      </w:r>
      <w:r>
        <w:rPr>
          <w:color w:val="231F20"/>
          <w:spacing w:val="-5"/>
        </w:rPr>
        <w:t xml:space="preserve"> </w:t>
      </w:r>
      <w:r>
        <w:rPr>
          <w:color w:val="231F20"/>
        </w:rPr>
        <w:t>или</w:t>
      </w:r>
      <w:r>
        <w:rPr>
          <w:color w:val="231F20"/>
          <w:spacing w:val="-5"/>
        </w:rPr>
        <w:t xml:space="preserve"> </w:t>
      </w:r>
      <w:r>
        <w:rPr>
          <w:color w:val="231F20"/>
        </w:rPr>
        <w:t>иным</w:t>
      </w:r>
      <w:r>
        <w:rPr>
          <w:color w:val="231F20"/>
          <w:spacing w:val="-5"/>
        </w:rPr>
        <w:t xml:space="preserve"> </w:t>
      </w:r>
      <w:r>
        <w:rPr>
          <w:color w:val="231F20"/>
        </w:rPr>
        <w:t>нравственным</w:t>
      </w:r>
      <w:r>
        <w:rPr>
          <w:color w:val="231F20"/>
          <w:spacing w:val="-5"/>
        </w:rPr>
        <w:t xml:space="preserve"> </w:t>
      </w:r>
      <w:r>
        <w:rPr>
          <w:color w:val="231F20"/>
        </w:rPr>
        <w:t>проблемам;</w:t>
      </w:r>
      <w:r>
        <w:rPr>
          <w:color w:val="231F20"/>
          <w:spacing w:val="-5"/>
        </w:rPr>
        <w:t xml:space="preserve"> </w:t>
      </w:r>
      <w:r>
        <w:rPr>
          <w:color w:val="231F20"/>
        </w:rPr>
        <w:t xml:space="preserve">результаты </w:t>
      </w:r>
      <w:r>
        <w:rPr>
          <w:color w:val="231F20"/>
          <w:spacing w:val="-2"/>
        </w:rPr>
        <w:t>наблюдения</w:t>
      </w:r>
      <w:r>
        <w:rPr>
          <w:color w:val="231F20"/>
          <w:spacing w:val="-9"/>
        </w:rPr>
        <w:t xml:space="preserve"> </w:t>
      </w:r>
      <w:r>
        <w:rPr>
          <w:color w:val="231F20"/>
          <w:spacing w:val="-2"/>
        </w:rPr>
        <w:t>сверяются</w:t>
      </w:r>
      <w:r>
        <w:rPr>
          <w:color w:val="231F20"/>
          <w:spacing w:val="-9"/>
        </w:rPr>
        <w:t xml:space="preserve"> </w:t>
      </w:r>
      <w:r>
        <w:rPr>
          <w:color w:val="231F20"/>
          <w:spacing w:val="-2"/>
        </w:rPr>
        <w:t>с</w:t>
      </w:r>
      <w:r>
        <w:rPr>
          <w:color w:val="231F20"/>
          <w:spacing w:val="-9"/>
        </w:rPr>
        <w:t xml:space="preserve"> </w:t>
      </w:r>
      <w:r>
        <w:rPr>
          <w:color w:val="231F20"/>
          <w:spacing w:val="-2"/>
        </w:rPr>
        <w:t>результатами</w:t>
      </w:r>
      <w:r>
        <w:rPr>
          <w:color w:val="231F20"/>
          <w:spacing w:val="-9"/>
        </w:rPr>
        <w:t xml:space="preserve"> </w:t>
      </w:r>
      <w:r>
        <w:rPr>
          <w:color w:val="231F20"/>
          <w:spacing w:val="-2"/>
        </w:rPr>
        <w:t>бесед</w:t>
      </w:r>
      <w:r>
        <w:rPr>
          <w:color w:val="231F20"/>
          <w:spacing w:val="-9"/>
        </w:rPr>
        <w:t xml:space="preserve"> </w:t>
      </w:r>
      <w:r>
        <w:rPr>
          <w:color w:val="231F20"/>
          <w:spacing w:val="-2"/>
        </w:rPr>
        <w:t>классного</w:t>
      </w:r>
      <w:r>
        <w:rPr>
          <w:color w:val="231F20"/>
          <w:spacing w:val="-9"/>
        </w:rPr>
        <w:t xml:space="preserve"> </w:t>
      </w:r>
      <w:r>
        <w:rPr>
          <w:color w:val="231F20"/>
          <w:spacing w:val="-2"/>
        </w:rPr>
        <w:t>руко- водителя</w:t>
      </w:r>
      <w:r>
        <w:rPr>
          <w:color w:val="231F20"/>
          <w:spacing w:val="-5"/>
        </w:rPr>
        <w:t xml:space="preserve"> </w:t>
      </w:r>
      <w:r>
        <w:rPr>
          <w:color w:val="231F20"/>
          <w:spacing w:val="-2"/>
        </w:rPr>
        <w:t>с</w:t>
      </w:r>
      <w:r>
        <w:rPr>
          <w:color w:val="231F20"/>
          <w:spacing w:val="-5"/>
        </w:rPr>
        <w:t xml:space="preserve"> </w:t>
      </w:r>
      <w:r>
        <w:rPr>
          <w:color w:val="231F20"/>
          <w:spacing w:val="-2"/>
        </w:rPr>
        <w:t>родителями</w:t>
      </w:r>
      <w:r>
        <w:rPr>
          <w:color w:val="231F20"/>
          <w:spacing w:val="-5"/>
        </w:rPr>
        <w:t xml:space="preserve"> </w:t>
      </w:r>
      <w:r>
        <w:rPr>
          <w:color w:val="231F20"/>
          <w:spacing w:val="-2"/>
        </w:rPr>
        <w:t>(законными</w:t>
      </w:r>
      <w:r>
        <w:rPr>
          <w:color w:val="231F20"/>
          <w:spacing w:val="-5"/>
        </w:rPr>
        <w:t xml:space="preserve"> </w:t>
      </w:r>
      <w:r>
        <w:rPr>
          <w:color w:val="231F20"/>
          <w:spacing w:val="-2"/>
        </w:rPr>
        <w:t>представителями)</w:t>
      </w:r>
      <w:r>
        <w:rPr>
          <w:color w:val="231F20"/>
          <w:spacing w:val="-5"/>
        </w:rPr>
        <w:t xml:space="preserve"> </w:t>
      </w:r>
      <w:r>
        <w:rPr>
          <w:color w:val="231F20"/>
          <w:spacing w:val="-2"/>
        </w:rPr>
        <w:t xml:space="preserve">обуча- </w:t>
      </w:r>
      <w:r>
        <w:rPr>
          <w:color w:val="231F20"/>
          <w:w w:val="95"/>
        </w:rPr>
        <w:t xml:space="preserve">ющихся, учителями-предметниками, а также (при необходи- </w:t>
      </w:r>
      <w:r>
        <w:rPr>
          <w:color w:val="231F20"/>
        </w:rPr>
        <w:t>мости) со школьным психологом;</w:t>
      </w:r>
    </w:p>
    <w:p w:rsidR="00777185" w:rsidRDefault="002B1729">
      <w:pPr>
        <w:pStyle w:val="a3"/>
        <w:spacing w:before="10" w:line="247" w:lineRule="auto"/>
        <w:ind w:left="343" w:right="114" w:hanging="142"/>
      </w:pPr>
      <w:r>
        <w:rPr>
          <w:rFonts w:ascii="Trebuchet MS" w:hAnsi="Trebuchet MS"/>
          <w:color w:val="231F20"/>
          <w:position w:val="1"/>
          <w:sz w:val="14"/>
        </w:rPr>
        <w:t>6</w:t>
      </w:r>
      <w:r>
        <w:rPr>
          <w:rFonts w:ascii="Trebuchet MS" w:hAnsi="Trebuchet MS"/>
          <w:color w:val="231F20"/>
          <w:spacing w:val="16"/>
          <w:position w:val="1"/>
          <w:sz w:val="14"/>
        </w:rPr>
        <w:t xml:space="preserve"> </w:t>
      </w:r>
      <w:r>
        <w:rPr>
          <w:color w:val="231F20"/>
        </w:rPr>
        <w:t>поддержка</w:t>
      </w:r>
      <w:r>
        <w:rPr>
          <w:color w:val="231F20"/>
          <w:spacing w:val="-4"/>
        </w:rPr>
        <w:t xml:space="preserve"> </w:t>
      </w:r>
      <w:r>
        <w:rPr>
          <w:color w:val="231F20"/>
        </w:rPr>
        <w:t>обучающегося</w:t>
      </w:r>
      <w:r>
        <w:rPr>
          <w:color w:val="231F20"/>
          <w:spacing w:val="-4"/>
        </w:rPr>
        <w:t xml:space="preserve"> </w:t>
      </w:r>
      <w:r>
        <w:rPr>
          <w:color w:val="231F20"/>
        </w:rPr>
        <w:t>в</w:t>
      </w:r>
      <w:r>
        <w:rPr>
          <w:color w:val="231F20"/>
          <w:spacing w:val="-4"/>
        </w:rPr>
        <w:t xml:space="preserve"> </w:t>
      </w:r>
      <w:r>
        <w:rPr>
          <w:color w:val="231F20"/>
        </w:rPr>
        <w:t>решении</w:t>
      </w:r>
      <w:r>
        <w:rPr>
          <w:color w:val="231F20"/>
          <w:spacing w:val="-4"/>
        </w:rPr>
        <w:t xml:space="preserve"> </w:t>
      </w:r>
      <w:r>
        <w:rPr>
          <w:color w:val="231F20"/>
        </w:rPr>
        <w:t>важных</w:t>
      </w:r>
      <w:r>
        <w:rPr>
          <w:color w:val="231F20"/>
          <w:spacing w:val="-4"/>
        </w:rPr>
        <w:t xml:space="preserve"> </w:t>
      </w:r>
      <w:r>
        <w:rPr>
          <w:color w:val="231F20"/>
        </w:rPr>
        <w:t>для</w:t>
      </w:r>
      <w:r>
        <w:rPr>
          <w:color w:val="231F20"/>
          <w:spacing w:val="-4"/>
        </w:rPr>
        <w:t xml:space="preserve"> </w:t>
      </w:r>
      <w:r>
        <w:rPr>
          <w:color w:val="231F20"/>
        </w:rPr>
        <w:t>него</w:t>
      </w:r>
      <w:r>
        <w:rPr>
          <w:color w:val="231F20"/>
          <w:spacing w:val="-4"/>
        </w:rPr>
        <w:t xml:space="preserve"> </w:t>
      </w:r>
      <w:r>
        <w:rPr>
          <w:color w:val="231F20"/>
        </w:rPr>
        <w:t xml:space="preserve">жиз- ненных проблем (налаживание взаимоотношений с одно- классниками или педагогическими работниками, выбор </w:t>
      </w:r>
      <w:r>
        <w:rPr>
          <w:color w:val="231F20"/>
          <w:w w:val="95"/>
        </w:rPr>
        <w:t xml:space="preserve">профессии, организации высшего образования и дальнейше- го трудоустройства, успеваемость и т. п.), когда каждая про- </w:t>
      </w:r>
      <w:r>
        <w:rPr>
          <w:color w:val="231F20"/>
        </w:rPr>
        <w:t>блема</w:t>
      </w:r>
      <w:r>
        <w:rPr>
          <w:color w:val="231F20"/>
          <w:spacing w:val="-10"/>
        </w:rPr>
        <w:t xml:space="preserve"> </w:t>
      </w:r>
      <w:r>
        <w:rPr>
          <w:color w:val="231F20"/>
        </w:rPr>
        <w:t>трансформируется</w:t>
      </w:r>
      <w:r>
        <w:rPr>
          <w:color w:val="231F20"/>
          <w:spacing w:val="-10"/>
        </w:rPr>
        <w:t xml:space="preserve"> </w:t>
      </w:r>
      <w:r>
        <w:rPr>
          <w:color w:val="231F20"/>
        </w:rPr>
        <w:t>классным</w:t>
      </w:r>
      <w:r>
        <w:rPr>
          <w:color w:val="231F20"/>
          <w:spacing w:val="-10"/>
        </w:rPr>
        <w:t xml:space="preserve"> </w:t>
      </w:r>
      <w:r>
        <w:rPr>
          <w:color w:val="231F20"/>
        </w:rPr>
        <w:t>руководителем</w:t>
      </w:r>
      <w:r>
        <w:rPr>
          <w:color w:val="231F20"/>
          <w:spacing w:val="-10"/>
        </w:rPr>
        <w:t xml:space="preserve"> </w:t>
      </w:r>
      <w:r>
        <w:rPr>
          <w:color w:val="231F20"/>
        </w:rPr>
        <w:t>в</w:t>
      </w:r>
      <w:r>
        <w:rPr>
          <w:color w:val="231F20"/>
          <w:spacing w:val="-10"/>
        </w:rPr>
        <w:t xml:space="preserve"> </w:t>
      </w:r>
      <w:r>
        <w:rPr>
          <w:color w:val="231F20"/>
        </w:rPr>
        <w:t xml:space="preserve">задачу для обучающегося, которую они совместно стараются ре- </w:t>
      </w:r>
      <w:r>
        <w:rPr>
          <w:color w:val="231F20"/>
          <w:spacing w:val="-2"/>
        </w:rPr>
        <w:t>шить;</w:t>
      </w:r>
    </w:p>
    <w:p w:rsidR="00777185" w:rsidRDefault="00777185">
      <w:pPr>
        <w:spacing w:line="247" w:lineRule="auto"/>
        <w:sectPr w:rsidR="00777185">
          <w:pgSz w:w="7830" w:h="12020"/>
          <w:pgMar w:top="620" w:right="620" w:bottom="900" w:left="620" w:header="0" w:footer="709" w:gutter="0"/>
          <w:cols w:space="720"/>
        </w:sectPr>
      </w:pPr>
    </w:p>
    <w:p w:rsidR="00777185" w:rsidRDefault="002B1729">
      <w:pPr>
        <w:pStyle w:val="a3"/>
        <w:spacing w:before="68" w:line="247" w:lineRule="auto"/>
        <w:ind w:left="343" w:right="114" w:hanging="142"/>
      </w:pPr>
      <w:r>
        <w:rPr>
          <w:rFonts w:ascii="Trebuchet MS" w:hAnsi="Trebuchet MS"/>
          <w:color w:val="231F20"/>
          <w:position w:val="1"/>
          <w:sz w:val="14"/>
        </w:rPr>
        <w:t>6</w:t>
      </w:r>
      <w:r>
        <w:rPr>
          <w:rFonts w:ascii="Trebuchet MS" w:hAnsi="Trebuchet MS"/>
          <w:color w:val="231F20"/>
          <w:spacing w:val="-11"/>
          <w:position w:val="1"/>
          <w:sz w:val="14"/>
        </w:rPr>
        <w:t xml:space="preserve"> </w:t>
      </w:r>
      <w:r>
        <w:rPr>
          <w:color w:val="231F20"/>
        </w:rPr>
        <w:t>индивидуальная</w:t>
      </w:r>
      <w:r>
        <w:rPr>
          <w:color w:val="231F20"/>
          <w:spacing w:val="-16"/>
        </w:rPr>
        <w:t xml:space="preserve"> </w:t>
      </w:r>
      <w:r>
        <w:rPr>
          <w:color w:val="231F20"/>
        </w:rPr>
        <w:t>работа</w:t>
      </w:r>
      <w:r>
        <w:rPr>
          <w:color w:val="231F20"/>
          <w:spacing w:val="-16"/>
        </w:rPr>
        <w:t xml:space="preserve"> </w:t>
      </w:r>
      <w:r>
        <w:rPr>
          <w:color w:val="231F20"/>
        </w:rPr>
        <w:t>с</w:t>
      </w:r>
      <w:r>
        <w:rPr>
          <w:color w:val="231F20"/>
          <w:spacing w:val="-16"/>
        </w:rPr>
        <w:t xml:space="preserve"> </w:t>
      </w:r>
      <w:r>
        <w:rPr>
          <w:color w:val="231F20"/>
        </w:rPr>
        <w:t>обучающимися</w:t>
      </w:r>
      <w:r>
        <w:rPr>
          <w:color w:val="231F20"/>
          <w:spacing w:val="-16"/>
        </w:rPr>
        <w:t xml:space="preserve"> </w:t>
      </w:r>
      <w:r>
        <w:rPr>
          <w:color w:val="231F20"/>
        </w:rPr>
        <w:t>класса,</w:t>
      </w:r>
      <w:r>
        <w:rPr>
          <w:color w:val="231F20"/>
          <w:spacing w:val="-16"/>
        </w:rPr>
        <w:t xml:space="preserve"> </w:t>
      </w:r>
      <w:r>
        <w:rPr>
          <w:color w:val="231F20"/>
        </w:rPr>
        <w:t>направлен- ная</w:t>
      </w:r>
      <w:r>
        <w:rPr>
          <w:color w:val="231F20"/>
          <w:spacing w:val="-16"/>
        </w:rPr>
        <w:t xml:space="preserve"> </w:t>
      </w:r>
      <w:r>
        <w:rPr>
          <w:color w:val="231F20"/>
        </w:rPr>
        <w:t>на</w:t>
      </w:r>
      <w:r>
        <w:rPr>
          <w:color w:val="231F20"/>
          <w:spacing w:val="-16"/>
        </w:rPr>
        <w:t xml:space="preserve"> </w:t>
      </w:r>
      <w:r>
        <w:rPr>
          <w:color w:val="231F20"/>
        </w:rPr>
        <w:t>заполнение</w:t>
      </w:r>
      <w:r>
        <w:rPr>
          <w:color w:val="231F20"/>
          <w:spacing w:val="-16"/>
        </w:rPr>
        <w:t xml:space="preserve"> </w:t>
      </w:r>
      <w:r>
        <w:rPr>
          <w:color w:val="231F20"/>
        </w:rPr>
        <w:t>ими</w:t>
      </w:r>
      <w:r>
        <w:rPr>
          <w:color w:val="231F20"/>
          <w:spacing w:val="-16"/>
        </w:rPr>
        <w:t xml:space="preserve"> </w:t>
      </w:r>
      <w:r>
        <w:rPr>
          <w:color w:val="231F20"/>
        </w:rPr>
        <w:t>личных</w:t>
      </w:r>
      <w:r>
        <w:rPr>
          <w:color w:val="231F20"/>
          <w:spacing w:val="-16"/>
        </w:rPr>
        <w:t xml:space="preserve"> </w:t>
      </w:r>
      <w:r>
        <w:rPr>
          <w:color w:val="231F20"/>
        </w:rPr>
        <w:t>портфолио,</w:t>
      </w:r>
      <w:r>
        <w:rPr>
          <w:color w:val="231F20"/>
          <w:spacing w:val="-16"/>
        </w:rPr>
        <w:t xml:space="preserve"> </w:t>
      </w:r>
      <w:r>
        <w:rPr>
          <w:color w:val="231F20"/>
        </w:rPr>
        <w:t>в</w:t>
      </w:r>
      <w:r>
        <w:rPr>
          <w:color w:val="231F20"/>
          <w:spacing w:val="-16"/>
        </w:rPr>
        <w:t xml:space="preserve"> </w:t>
      </w:r>
      <w:r>
        <w:rPr>
          <w:color w:val="231F20"/>
        </w:rPr>
        <w:t>которых</w:t>
      </w:r>
      <w:r>
        <w:rPr>
          <w:color w:val="231F20"/>
          <w:spacing w:val="-16"/>
        </w:rPr>
        <w:t xml:space="preserve"> </w:t>
      </w:r>
      <w:r>
        <w:rPr>
          <w:color w:val="231F20"/>
        </w:rPr>
        <w:t xml:space="preserve">обуча- ющиеся не просто фиксируют свои учебные, творческие, </w:t>
      </w:r>
      <w:r>
        <w:rPr>
          <w:color w:val="231F20"/>
          <w:spacing w:val="-2"/>
        </w:rPr>
        <w:t>спортивные,</w:t>
      </w:r>
      <w:r>
        <w:rPr>
          <w:color w:val="231F20"/>
          <w:spacing w:val="-8"/>
        </w:rPr>
        <w:t xml:space="preserve"> </w:t>
      </w:r>
      <w:r>
        <w:rPr>
          <w:color w:val="231F20"/>
          <w:spacing w:val="-2"/>
        </w:rPr>
        <w:t>личностные</w:t>
      </w:r>
      <w:r>
        <w:rPr>
          <w:color w:val="231F20"/>
          <w:spacing w:val="-8"/>
        </w:rPr>
        <w:t xml:space="preserve"> </w:t>
      </w:r>
      <w:r>
        <w:rPr>
          <w:color w:val="231F20"/>
          <w:spacing w:val="-2"/>
        </w:rPr>
        <w:t>достижения,</w:t>
      </w:r>
      <w:r>
        <w:rPr>
          <w:color w:val="231F20"/>
          <w:spacing w:val="-8"/>
        </w:rPr>
        <w:t xml:space="preserve"> </w:t>
      </w:r>
      <w:r>
        <w:rPr>
          <w:color w:val="231F20"/>
          <w:spacing w:val="-2"/>
        </w:rPr>
        <w:t>но</w:t>
      </w:r>
      <w:r>
        <w:rPr>
          <w:color w:val="231F20"/>
          <w:spacing w:val="-8"/>
        </w:rPr>
        <w:t xml:space="preserve"> </w:t>
      </w:r>
      <w:r>
        <w:rPr>
          <w:color w:val="231F20"/>
          <w:spacing w:val="-2"/>
        </w:rPr>
        <w:t>и</w:t>
      </w:r>
      <w:r>
        <w:rPr>
          <w:color w:val="231F20"/>
          <w:spacing w:val="-8"/>
        </w:rPr>
        <w:t xml:space="preserve"> </w:t>
      </w:r>
      <w:r>
        <w:rPr>
          <w:color w:val="231F20"/>
          <w:spacing w:val="-2"/>
        </w:rPr>
        <w:t>в</w:t>
      </w:r>
      <w:r>
        <w:rPr>
          <w:color w:val="231F20"/>
          <w:spacing w:val="-8"/>
        </w:rPr>
        <w:t xml:space="preserve"> </w:t>
      </w:r>
      <w:r>
        <w:rPr>
          <w:color w:val="231F20"/>
          <w:spacing w:val="-2"/>
        </w:rPr>
        <w:t>ходе</w:t>
      </w:r>
      <w:r>
        <w:rPr>
          <w:color w:val="231F20"/>
          <w:spacing w:val="-8"/>
        </w:rPr>
        <w:t xml:space="preserve"> </w:t>
      </w:r>
      <w:r>
        <w:rPr>
          <w:color w:val="231F20"/>
          <w:spacing w:val="-2"/>
        </w:rPr>
        <w:t xml:space="preserve">индивиду- </w:t>
      </w:r>
      <w:r>
        <w:rPr>
          <w:color w:val="231F20"/>
        </w:rPr>
        <w:t>альных неформальных бесед с классным руководителем в начале</w:t>
      </w:r>
      <w:r>
        <w:rPr>
          <w:color w:val="231F20"/>
          <w:spacing w:val="-12"/>
        </w:rPr>
        <w:t xml:space="preserve"> </w:t>
      </w:r>
      <w:r>
        <w:rPr>
          <w:color w:val="231F20"/>
        </w:rPr>
        <w:t>каждого</w:t>
      </w:r>
      <w:r>
        <w:rPr>
          <w:color w:val="231F20"/>
          <w:spacing w:val="-12"/>
        </w:rPr>
        <w:t xml:space="preserve"> </w:t>
      </w:r>
      <w:r>
        <w:rPr>
          <w:color w:val="231F20"/>
        </w:rPr>
        <w:t>года</w:t>
      </w:r>
      <w:r>
        <w:rPr>
          <w:color w:val="231F20"/>
          <w:spacing w:val="-12"/>
        </w:rPr>
        <w:t xml:space="preserve"> </w:t>
      </w:r>
      <w:r>
        <w:rPr>
          <w:color w:val="231F20"/>
        </w:rPr>
        <w:t>планируют</w:t>
      </w:r>
      <w:r>
        <w:rPr>
          <w:color w:val="231F20"/>
          <w:spacing w:val="-12"/>
        </w:rPr>
        <w:t xml:space="preserve"> </w:t>
      </w:r>
      <w:r>
        <w:rPr>
          <w:color w:val="231F20"/>
        </w:rPr>
        <w:t>их,</w:t>
      </w:r>
      <w:r>
        <w:rPr>
          <w:color w:val="231F20"/>
          <w:spacing w:val="-12"/>
        </w:rPr>
        <w:t xml:space="preserve"> </w:t>
      </w:r>
      <w:r>
        <w:rPr>
          <w:color w:val="231F20"/>
        </w:rPr>
        <w:t>а</w:t>
      </w:r>
      <w:r>
        <w:rPr>
          <w:color w:val="231F20"/>
          <w:spacing w:val="-12"/>
        </w:rPr>
        <w:t xml:space="preserve"> </w:t>
      </w:r>
      <w:r>
        <w:rPr>
          <w:color w:val="231F20"/>
        </w:rPr>
        <w:t>в</w:t>
      </w:r>
      <w:r>
        <w:rPr>
          <w:color w:val="231F20"/>
          <w:spacing w:val="-12"/>
        </w:rPr>
        <w:t xml:space="preserve"> </w:t>
      </w:r>
      <w:r>
        <w:rPr>
          <w:color w:val="231F20"/>
        </w:rPr>
        <w:t>конце</w:t>
      </w:r>
      <w:r>
        <w:rPr>
          <w:color w:val="231F20"/>
          <w:spacing w:val="-12"/>
        </w:rPr>
        <w:t xml:space="preserve"> </w:t>
      </w:r>
      <w:r>
        <w:rPr>
          <w:color w:val="231F20"/>
        </w:rPr>
        <w:t>года</w:t>
      </w:r>
      <w:r>
        <w:rPr>
          <w:color w:val="231F20"/>
          <w:spacing w:val="-12"/>
        </w:rPr>
        <w:t xml:space="preserve"> </w:t>
      </w:r>
      <w:r>
        <w:rPr>
          <w:color w:val="231F20"/>
        </w:rPr>
        <w:t>—</w:t>
      </w:r>
      <w:r>
        <w:rPr>
          <w:color w:val="231F20"/>
          <w:spacing w:val="-12"/>
        </w:rPr>
        <w:t xml:space="preserve"> </w:t>
      </w:r>
      <w:r>
        <w:rPr>
          <w:color w:val="231F20"/>
        </w:rPr>
        <w:t>вместе анализируют свои успехи и неудачи;</w:t>
      </w:r>
    </w:p>
    <w:p w:rsidR="00777185" w:rsidRDefault="002B1729">
      <w:pPr>
        <w:pStyle w:val="a3"/>
        <w:spacing w:before="7" w:line="247" w:lineRule="auto"/>
        <w:ind w:left="343" w:right="114" w:hanging="142"/>
      </w:pPr>
      <w:r>
        <w:rPr>
          <w:rFonts w:ascii="Trebuchet MS" w:hAnsi="Trebuchet MS"/>
          <w:color w:val="231F20"/>
          <w:position w:val="1"/>
          <w:sz w:val="14"/>
        </w:rPr>
        <w:t xml:space="preserve">6 </w:t>
      </w:r>
      <w:r>
        <w:rPr>
          <w:color w:val="231F20"/>
        </w:rPr>
        <w:t>коррекция поведения обучающегося через частные беседы</w:t>
      </w:r>
      <w:r>
        <w:rPr>
          <w:color w:val="231F20"/>
          <w:spacing w:val="40"/>
        </w:rPr>
        <w:t xml:space="preserve"> </w:t>
      </w:r>
      <w:r>
        <w:rPr>
          <w:color w:val="231F20"/>
        </w:rPr>
        <w:t>с</w:t>
      </w:r>
      <w:r>
        <w:rPr>
          <w:color w:val="231F20"/>
          <w:spacing w:val="-11"/>
        </w:rPr>
        <w:t xml:space="preserve"> </w:t>
      </w:r>
      <w:r>
        <w:rPr>
          <w:color w:val="231F20"/>
        </w:rPr>
        <w:t>ним,</w:t>
      </w:r>
      <w:r>
        <w:rPr>
          <w:color w:val="231F20"/>
          <w:spacing w:val="-11"/>
        </w:rPr>
        <w:t xml:space="preserve"> </w:t>
      </w:r>
      <w:r>
        <w:rPr>
          <w:color w:val="231F20"/>
        </w:rPr>
        <w:t>его</w:t>
      </w:r>
      <w:r>
        <w:rPr>
          <w:color w:val="231F20"/>
          <w:spacing w:val="-11"/>
        </w:rPr>
        <w:t xml:space="preserve"> </w:t>
      </w:r>
      <w:r>
        <w:rPr>
          <w:color w:val="231F20"/>
        </w:rPr>
        <w:t>родителями</w:t>
      </w:r>
      <w:r>
        <w:rPr>
          <w:color w:val="231F20"/>
          <w:spacing w:val="-11"/>
        </w:rPr>
        <w:t xml:space="preserve"> </w:t>
      </w:r>
      <w:r>
        <w:rPr>
          <w:color w:val="231F20"/>
        </w:rPr>
        <w:t>(законными</w:t>
      </w:r>
      <w:r>
        <w:rPr>
          <w:color w:val="231F20"/>
          <w:spacing w:val="-11"/>
        </w:rPr>
        <w:t xml:space="preserve"> </w:t>
      </w:r>
      <w:r>
        <w:rPr>
          <w:color w:val="231F20"/>
        </w:rPr>
        <w:t>представителями),</w:t>
      </w:r>
      <w:r>
        <w:rPr>
          <w:color w:val="231F20"/>
          <w:spacing w:val="-11"/>
        </w:rPr>
        <w:t xml:space="preserve"> </w:t>
      </w:r>
      <w:r>
        <w:rPr>
          <w:color w:val="231F20"/>
        </w:rPr>
        <w:t>с</w:t>
      </w:r>
      <w:r>
        <w:rPr>
          <w:color w:val="231F20"/>
          <w:spacing w:val="-11"/>
        </w:rPr>
        <w:t xml:space="preserve"> </w:t>
      </w:r>
      <w:r>
        <w:rPr>
          <w:color w:val="231F20"/>
        </w:rPr>
        <w:t xml:space="preserve">дру- гими обучающимися класса; включение в проводимые школьным психологом тренинги общения; предложение взять на себя ответственность за то или иное поручение в </w:t>
      </w:r>
      <w:r>
        <w:rPr>
          <w:color w:val="231F20"/>
          <w:spacing w:val="-2"/>
        </w:rPr>
        <w:t>классе.</w:t>
      </w:r>
    </w:p>
    <w:p w:rsidR="00777185" w:rsidRDefault="002B1729">
      <w:pPr>
        <w:pStyle w:val="51"/>
        <w:spacing w:before="7"/>
        <w:ind w:left="343"/>
      </w:pPr>
      <w:r>
        <w:rPr>
          <w:color w:val="231F20"/>
        </w:rPr>
        <w:t>Работа</w:t>
      </w:r>
      <w:r>
        <w:rPr>
          <w:color w:val="231F20"/>
          <w:spacing w:val="33"/>
        </w:rPr>
        <w:t xml:space="preserve"> </w:t>
      </w:r>
      <w:r>
        <w:rPr>
          <w:color w:val="231F20"/>
        </w:rPr>
        <w:t>с</w:t>
      </w:r>
      <w:r>
        <w:rPr>
          <w:color w:val="231F20"/>
          <w:spacing w:val="34"/>
        </w:rPr>
        <w:t xml:space="preserve"> </w:t>
      </w:r>
      <w:r>
        <w:rPr>
          <w:color w:val="231F20"/>
        </w:rPr>
        <w:t>учителями-предметниками</w:t>
      </w:r>
      <w:r>
        <w:rPr>
          <w:color w:val="231F20"/>
          <w:spacing w:val="34"/>
        </w:rPr>
        <w:t xml:space="preserve"> </w:t>
      </w:r>
      <w:r>
        <w:rPr>
          <w:color w:val="231F20"/>
        </w:rPr>
        <w:t>в</w:t>
      </w:r>
      <w:r>
        <w:rPr>
          <w:color w:val="231F20"/>
          <w:spacing w:val="34"/>
        </w:rPr>
        <w:t xml:space="preserve"> </w:t>
      </w:r>
      <w:r>
        <w:rPr>
          <w:color w:val="231F20"/>
          <w:spacing w:val="-2"/>
        </w:rPr>
        <w:t>классе:</w:t>
      </w:r>
    </w:p>
    <w:p w:rsidR="00777185" w:rsidRDefault="002B1729">
      <w:pPr>
        <w:pStyle w:val="a3"/>
        <w:spacing w:before="1" w:line="247" w:lineRule="auto"/>
        <w:ind w:left="343" w:right="114" w:hanging="142"/>
      </w:pPr>
      <w:r>
        <w:rPr>
          <w:rFonts w:ascii="Trebuchet MS" w:hAnsi="Trebuchet MS"/>
          <w:color w:val="231F20"/>
          <w:position w:val="1"/>
          <w:sz w:val="14"/>
        </w:rPr>
        <w:t xml:space="preserve">6 </w:t>
      </w:r>
      <w:r>
        <w:rPr>
          <w:color w:val="231F20"/>
        </w:rPr>
        <w:t xml:space="preserve">регулярные консультации классного руководителя с учите- </w:t>
      </w:r>
      <w:r>
        <w:rPr>
          <w:color w:val="231F20"/>
          <w:w w:val="95"/>
        </w:rPr>
        <w:t xml:space="preserve">лями-предметниками, направленные на формирование един- </w:t>
      </w:r>
      <w:r>
        <w:rPr>
          <w:color w:val="231F20"/>
        </w:rPr>
        <w:t>ства мнений и требований педагогических работников по ключевым вопросам воспитания, предупреждение и разре- шение</w:t>
      </w:r>
      <w:r>
        <w:rPr>
          <w:color w:val="231F20"/>
          <w:spacing w:val="-16"/>
        </w:rPr>
        <w:t xml:space="preserve"> </w:t>
      </w:r>
      <w:r>
        <w:rPr>
          <w:color w:val="231F20"/>
        </w:rPr>
        <w:t>конфликтов</w:t>
      </w:r>
      <w:r>
        <w:rPr>
          <w:color w:val="231F20"/>
          <w:spacing w:val="-16"/>
        </w:rPr>
        <w:t xml:space="preserve"> </w:t>
      </w:r>
      <w:r>
        <w:rPr>
          <w:color w:val="231F20"/>
        </w:rPr>
        <w:t>между</w:t>
      </w:r>
      <w:r>
        <w:rPr>
          <w:color w:val="231F20"/>
          <w:spacing w:val="-16"/>
        </w:rPr>
        <w:t xml:space="preserve"> </w:t>
      </w:r>
      <w:r>
        <w:rPr>
          <w:color w:val="231F20"/>
        </w:rPr>
        <w:t>учителями-предметниками</w:t>
      </w:r>
      <w:r>
        <w:rPr>
          <w:color w:val="231F20"/>
          <w:spacing w:val="-16"/>
        </w:rPr>
        <w:t xml:space="preserve"> </w:t>
      </w:r>
      <w:r>
        <w:rPr>
          <w:color w:val="231F20"/>
        </w:rPr>
        <w:t>и</w:t>
      </w:r>
      <w:r>
        <w:rPr>
          <w:color w:val="231F20"/>
          <w:spacing w:val="-16"/>
        </w:rPr>
        <w:t xml:space="preserve"> </w:t>
      </w:r>
      <w:r>
        <w:rPr>
          <w:color w:val="231F20"/>
        </w:rPr>
        <w:t xml:space="preserve">обу- </w:t>
      </w:r>
      <w:r>
        <w:rPr>
          <w:color w:val="231F20"/>
          <w:spacing w:val="-2"/>
        </w:rPr>
        <w:t>чающимися;</w:t>
      </w:r>
    </w:p>
    <w:p w:rsidR="00777185" w:rsidRDefault="002B1729">
      <w:pPr>
        <w:pStyle w:val="a3"/>
        <w:spacing w:before="6" w:line="247" w:lineRule="auto"/>
        <w:ind w:left="343" w:right="115" w:hanging="142"/>
      </w:pPr>
      <w:r>
        <w:rPr>
          <w:rFonts w:ascii="Trebuchet MS" w:hAnsi="Trebuchet MS"/>
          <w:color w:val="231F20"/>
          <w:w w:val="95"/>
          <w:position w:val="1"/>
          <w:sz w:val="14"/>
        </w:rPr>
        <w:t>6</w:t>
      </w:r>
      <w:r>
        <w:rPr>
          <w:rFonts w:ascii="Trebuchet MS" w:hAnsi="Trebuchet MS"/>
          <w:color w:val="231F20"/>
          <w:spacing w:val="40"/>
          <w:position w:val="1"/>
          <w:sz w:val="14"/>
        </w:rPr>
        <w:t xml:space="preserve"> </w:t>
      </w:r>
      <w:r>
        <w:rPr>
          <w:color w:val="231F20"/>
          <w:w w:val="95"/>
        </w:rPr>
        <w:t xml:space="preserve">проведение мини-педсоветов, направленных на решение кон- </w:t>
      </w:r>
      <w:r>
        <w:rPr>
          <w:color w:val="231F20"/>
        </w:rPr>
        <w:t>кретных</w:t>
      </w:r>
      <w:r>
        <w:rPr>
          <w:color w:val="231F20"/>
          <w:spacing w:val="-16"/>
        </w:rPr>
        <w:t xml:space="preserve"> </w:t>
      </w:r>
      <w:r>
        <w:rPr>
          <w:color w:val="231F20"/>
        </w:rPr>
        <w:t>проблем</w:t>
      </w:r>
      <w:r>
        <w:rPr>
          <w:color w:val="231F20"/>
          <w:spacing w:val="-16"/>
        </w:rPr>
        <w:t xml:space="preserve"> </w:t>
      </w:r>
      <w:r>
        <w:rPr>
          <w:color w:val="231F20"/>
        </w:rPr>
        <w:t>класса</w:t>
      </w:r>
      <w:r>
        <w:rPr>
          <w:color w:val="231F20"/>
          <w:spacing w:val="-15"/>
        </w:rPr>
        <w:t xml:space="preserve"> </w:t>
      </w:r>
      <w:r>
        <w:rPr>
          <w:color w:val="231F20"/>
        </w:rPr>
        <w:t>и</w:t>
      </w:r>
      <w:r>
        <w:rPr>
          <w:color w:val="231F20"/>
          <w:spacing w:val="-16"/>
        </w:rPr>
        <w:t xml:space="preserve"> </w:t>
      </w:r>
      <w:r>
        <w:rPr>
          <w:color w:val="231F20"/>
        </w:rPr>
        <w:t>интеграцию</w:t>
      </w:r>
      <w:r>
        <w:rPr>
          <w:color w:val="231F20"/>
          <w:spacing w:val="-16"/>
        </w:rPr>
        <w:t xml:space="preserve"> </w:t>
      </w:r>
      <w:r>
        <w:rPr>
          <w:color w:val="231F20"/>
        </w:rPr>
        <w:t>воспитательных</w:t>
      </w:r>
      <w:r>
        <w:rPr>
          <w:color w:val="231F20"/>
          <w:spacing w:val="-15"/>
        </w:rPr>
        <w:t xml:space="preserve"> </w:t>
      </w:r>
      <w:r>
        <w:rPr>
          <w:color w:val="231F20"/>
        </w:rPr>
        <w:t>вли- яний на обучающихся;</w:t>
      </w:r>
    </w:p>
    <w:p w:rsidR="00777185" w:rsidRDefault="002B1729">
      <w:pPr>
        <w:pStyle w:val="a3"/>
        <w:spacing w:before="3" w:line="247" w:lineRule="auto"/>
        <w:ind w:left="343" w:right="114" w:hanging="142"/>
      </w:pPr>
      <w:r>
        <w:rPr>
          <w:rFonts w:ascii="Trebuchet MS" w:hAnsi="Trebuchet MS"/>
          <w:color w:val="231F20"/>
          <w:position w:val="1"/>
          <w:sz w:val="14"/>
        </w:rPr>
        <w:t xml:space="preserve">6 </w:t>
      </w:r>
      <w:r>
        <w:rPr>
          <w:color w:val="231F20"/>
        </w:rPr>
        <w:t>привлечение учителей-предметников к участию во внутри- классных делах, дающих педагогическим работникам воз- можность лучше узнавать и понимать своих обучающихся, увидев их в иной, отличной от учебной, обстановке;</w:t>
      </w:r>
    </w:p>
    <w:p w:rsidR="00777185" w:rsidRDefault="002B1729">
      <w:pPr>
        <w:pStyle w:val="a3"/>
        <w:spacing w:before="4" w:line="247" w:lineRule="auto"/>
        <w:ind w:left="343" w:right="115" w:hanging="142"/>
      </w:pPr>
      <w:r>
        <w:rPr>
          <w:rFonts w:ascii="Trebuchet MS" w:hAnsi="Trebuchet MS"/>
          <w:color w:val="231F20"/>
          <w:position w:val="1"/>
          <w:sz w:val="14"/>
        </w:rPr>
        <w:t xml:space="preserve">6 </w:t>
      </w:r>
      <w:r>
        <w:rPr>
          <w:color w:val="231F20"/>
        </w:rPr>
        <w:t>привлечение</w:t>
      </w:r>
      <w:r>
        <w:rPr>
          <w:color w:val="231F20"/>
          <w:spacing w:val="-7"/>
        </w:rPr>
        <w:t xml:space="preserve"> </w:t>
      </w:r>
      <w:r>
        <w:rPr>
          <w:color w:val="231F20"/>
        </w:rPr>
        <w:t>учителей-предметников</w:t>
      </w:r>
      <w:r>
        <w:rPr>
          <w:color w:val="231F20"/>
          <w:spacing w:val="-7"/>
        </w:rPr>
        <w:t xml:space="preserve"> </w:t>
      </w:r>
      <w:r>
        <w:rPr>
          <w:color w:val="231F20"/>
        </w:rPr>
        <w:t>к</w:t>
      </w:r>
      <w:r>
        <w:rPr>
          <w:color w:val="231F20"/>
          <w:spacing w:val="-7"/>
        </w:rPr>
        <w:t xml:space="preserve"> </w:t>
      </w:r>
      <w:r>
        <w:rPr>
          <w:color w:val="231F20"/>
        </w:rPr>
        <w:t>участию</w:t>
      </w:r>
      <w:r>
        <w:rPr>
          <w:color w:val="231F20"/>
          <w:spacing w:val="-7"/>
        </w:rPr>
        <w:t xml:space="preserve"> </w:t>
      </w:r>
      <w:r>
        <w:rPr>
          <w:color w:val="231F20"/>
        </w:rPr>
        <w:t>в</w:t>
      </w:r>
      <w:r>
        <w:rPr>
          <w:color w:val="231F20"/>
          <w:spacing w:val="-7"/>
        </w:rPr>
        <w:t xml:space="preserve"> </w:t>
      </w:r>
      <w:r>
        <w:rPr>
          <w:color w:val="231F20"/>
        </w:rPr>
        <w:t>родитель- ских собраниях класса для объединения усилий в деле обу- чения и воспитания обучающихся.</w:t>
      </w:r>
    </w:p>
    <w:p w:rsidR="00777185" w:rsidRDefault="002B1729">
      <w:pPr>
        <w:pStyle w:val="51"/>
        <w:spacing w:before="3"/>
        <w:ind w:left="117" w:firstLine="226"/>
      </w:pPr>
      <w:r>
        <w:rPr>
          <w:color w:val="231F20"/>
          <w:spacing w:val="-2"/>
          <w:w w:val="105"/>
        </w:rPr>
        <w:t>Работа</w:t>
      </w:r>
      <w:r>
        <w:rPr>
          <w:color w:val="231F20"/>
          <w:spacing w:val="17"/>
          <w:w w:val="105"/>
        </w:rPr>
        <w:t xml:space="preserve"> </w:t>
      </w:r>
      <w:r>
        <w:rPr>
          <w:color w:val="231F20"/>
          <w:spacing w:val="-2"/>
          <w:w w:val="105"/>
        </w:rPr>
        <w:t>с</w:t>
      </w:r>
      <w:r>
        <w:rPr>
          <w:color w:val="231F20"/>
          <w:spacing w:val="17"/>
          <w:w w:val="105"/>
        </w:rPr>
        <w:t xml:space="preserve"> </w:t>
      </w:r>
      <w:r>
        <w:rPr>
          <w:color w:val="231F20"/>
          <w:spacing w:val="-2"/>
          <w:w w:val="105"/>
        </w:rPr>
        <w:t>родителями</w:t>
      </w:r>
      <w:r>
        <w:rPr>
          <w:color w:val="231F20"/>
          <w:spacing w:val="17"/>
          <w:w w:val="105"/>
        </w:rPr>
        <w:t xml:space="preserve"> </w:t>
      </w:r>
      <w:r>
        <w:rPr>
          <w:color w:val="231F20"/>
          <w:spacing w:val="-2"/>
          <w:w w:val="105"/>
        </w:rPr>
        <w:t>(законными</w:t>
      </w:r>
      <w:r>
        <w:rPr>
          <w:color w:val="231F20"/>
          <w:spacing w:val="16"/>
          <w:w w:val="105"/>
        </w:rPr>
        <w:t xml:space="preserve"> </w:t>
      </w:r>
      <w:r>
        <w:rPr>
          <w:color w:val="231F20"/>
          <w:spacing w:val="-2"/>
          <w:w w:val="105"/>
        </w:rPr>
        <w:t>представителями)</w:t>
      </w:r>
      <w:r>
        <w:rPr>
          <w:color w:val="231F20"/>
          <w:spacing w:val="17"/>
          <w:w w:val="105"/>
        </w:rPr>
        <w:t xml:space="preserve"> </w:t>
      </w:r>
      <w:r>
        <w:rPr>
          <w:color w:val="231F20"/>
          <w:spacing w:val="-2"/>
          <w:w w:val="105"/>
        </w:rPr>
        <w:t>обуча- ющихся:</w:t>
      </w:r>
    </w:p>
    <w:p w:rsidR="00777185" w:rsidRDefault="002B1729">
      <w:pPr>
        <w:pStyle w:val="a3"/>
        <w:spacing w:before="3" w:line="247" w:lineRule="auto"/>
        <w:ind w:left="343" w:right="114" w:hanging="142"/>
      </w:pPr>
      <w:r>
        <w:rPr>
          <w:rFonts w:ascii="Trebuchet MS" w:hAnsi="Trebuchet MS"/>
          <w:color w:val="231F20"/>
          <w:position w:val="1"/>
          <w:sz w:val="14"/>
        </w:rPr>
        <w:t xml:space="preserve">6 </w:t>
      </w:r>
      <w:r>
        <w:rPr>
          <w:color w:val="231F20"/>
        </w:rPr>
        <w:t>регулярное</w:t>
      </w:r>
      <w:r>
        <w:rPr>
          <w:color w:val="231F20"/>
          <w:spacing w:val="-1"/>
        </w:rPr>
        <w:t xml:space="preserve"> </w:t>
      </w:r>
      <w:r>
        <w:rPr>
          <w:color w:val="231F20"/>
        </w:rPr>
        <w:t>информирование</w:t>
      </w:r>
      <w:r>
        <w:rPr>
          <w:color w:val="231F20"/>
          <w:spacing w:val="-1"/>
        </w:rPr>
        <w:t xml:space="preserve"> </w:t>
      </w:r>
      <w:r>
        <w:rPr>
          <w:color w:val="231F20"/>
        </w:rPr>
        <w:t>родителей</w:t>
      </w:r>
      <w:r>
        <w:rPr>
          <w:color w:val="231F20"/>
          <w:spacing w:val="-1"/>
        </w:rPr>
        <w:t xml:space="preserve"> </w:t>
      </w:r>
      <w:r>
        <w:rPr>
          <w:color w:val="231F20"/>
        </w:rPr>
        <w:t>(законных</w:t>
      </w:r>
      <w:r>
        <w:rPr>
          <w:color w:val="231F20"/>
          <w:spacing w:val="-1"/>
        </w:rPr>
        <w:t xml:space="preserve"> </w:t>
      </w:r>
      <w:r>
        <w:rPr>
          <w:color w:val="231F20"/>
        </w:rPr>
        <w:t>предста- вителей)</w:t>
      </w:r>
      <w:r>
        <w:rPr>
          <w:color w:val="231F20"/>
          <w:spacing w:val="40"/>
        </w:rPr>
        <w:t xml:space="preserve"> </w:t>
      </w:r>
      <w:r>
        <w:rPr>
          <w:color w:val="231F20"/>
        </w:rPr>
        <w:t>о</w:t>
      </w:r>
      <w:r>
        <w:rPr>
          <w:color w:val="231F20"/>
          <w:spacing w:val="40"/>
        </w:rPr>
        <w:t xml:space="preserve"> </w:t>
      </w:r>
      <w:r>
        <w:rPr>
          <w:color w:val="231F20"/>
        </w:rPr>
        <w:t>школьных</w:t>
      </w:r>
      <w:r>
        <w:rPr>
          <w:color w:val="231F20"/>
          <w:spacing w:val="40"/>
        </w:rPr>
        <w:t xml:space="preserve"> </w:t>
      </w:r>
      <w:r>
        <w:rPr>
          <w:color w:val="231F20"/>
        </w:rPr>
        <w:t>успехах</w:t>
      </w:r>
      <w:r>
        <w:rPr>
          <w:color w:val="231F20"/>
          <w:spacing w:val="40"/>
        </w:rPr>
        <w:t xml:space="preserve"> </w:t>
      </w:r>
      <w:r>
        <w:rPr>
          <w:color w:val="231F20"/>
        </w:rPr>
        <w:t>и</w:t>
      </w:r>
      <w:r>
        <w:rPr>
          <w:color w:val="231F20"/>
          <w:spacing w:val="40"/>
        </w:rPr>
        <w:t xml:space="preserve"> </w:t>
      </w:r>
      <w:r>
        <w:rPr>
          <w:color w:val="231F20"/>
        </w:rPr>
        <w:t>проблемах</w:t>
      </w:r>
      <w:r>
        <w:rPr>
          <w:color w:val="231F20"/>
          <w:spacing w:val="40"/>
        </w:rPr>
        <w:t xml:space="preserve"> </w:t>
      </w:r>
      <w:r>
        <w:rPr>
          <w:color w:val="231F20"/>
        </w:rPr>
        <w:t>обучающихся, о жизни класса в целом;</w:t>
      </w:r>
    </w:p>
    <w:p w:rsidR="00777185" w:rsidRDefault="002B1729">
      <w:pPr>
        <w:pStyle w:val="a3"/>
        <w:spacing w:before="3" w:line="247" w:lineRule="auto"/>
        <w:ind w:left="343" w:right="115" w:hanging="142"/>
      </w:pPr>
      <w:r>
        <w:rPr>
          <w:rFonts w:ascii="Trebuchet MS" w:hAnsi="Trebuchet MS"/>
          <w:color w:val="231F20"/>
          <w:position w:val="1"/>
          <w:sz w:val="14"/>
        </w:rPr>
        <w:t>6</w:t>
      </w:r>
      <w:r>
        <w:rPr>
          <w:rFonts w:ascii="Trebuchet MS" w:hAnsi="Trebuchet MS"/>
          <w:color w:val="231F20"/>
          <w:spacing w:val="26"/>
          <w:position w:val="1"/>
          <w:sz w:val="14"/>
        </w:rPr>
        <w:t xml:space="preserve"> </w:t>
      </w:r>
      <w:r>
        <w:rPr>
          <w:color w:val="231F20"/>
        </w:rPr>
        <w:t>помощь</w:t>
      </w:r>
      <w:r>
        <w:rPr>
          <w:color w:val="231F20"/>
          <w:spacing w:val="-11"/>
        </w:rPr>
        <w:t xml:space="preserve"> </w:t>
      </w:r>
      <w:r>
        <w:rPr>
          <w:color w:val="231F20"/>
        </w:rPr>
        <w:t>родителям</w:t>
      </w:r>
      <w:r>
        <w:rPr>
          <w:color w:val="231F20"/>
          <w:spacing w:val="-11"/>
        </w:rPr>
        <w:t xml:space="preserve"> </w:t>
      </w:r>
      <w:r>
        <w:rPr>
          <w:color w:val="231F20"/>
        </w:rPr>
        <w:t>(законным</w:t>
      </w:r>
      <w:r>
        <w:rPr>
          <w:color w:val="231F20"/>
          <w:spacing w:val="-11"/>
        </w:rPr>
        <w:t xml:space="preserve"> </w:t>
      </w:r>
      <w:r>
        <w:rPr>
          <w:color w:val="231F20"/>
        </w:rPr>
        <w:t>представителям)</w:t>
      </w:r>
      <w:r>
        <w:rPr>
          <w:color w:val="231F20"/>
          <w:spacing w:val="-11"/>
        </w:rPr>
        <w:t xml:space="preserve"> </w:t>
      </w:r>
      <w:r>
        <w:rPr>
          <w:color w:val="231F20"/>
        </w:rPr>
        <w:t xml:space="preserve">обучающих- ся в регулировании отношений между ними, администра- цией образовательной организации и учителями-предмет- </w:t>
      </w:r>
      <w:r>
        <w:rPr>
          <w:color w:val="231F20"/>
          <w:spacing w:val="-2"/>
        </w:rPr>
        <w:t>никами;</w:t>
      </w:r>
    </w:p>
    <w:p w:rsidR="00777185" w:rsidRDefault="002B1729">
      <w:pPr>
        <w:pStyle w:val="a3"/>
        <w:spacing w:before="4" w:line="247" w:lineRule="auto"/>
        <w:ind w:left="343" w:right="115" w:hanging="142"/>
      </w:pPr>
      <w:r>
        <w:rPr>
          <w:rFonts w:ascii="Trebuchet MS" w:hAnsi="Trebuchet MS"/>
          <w:color w:val="231F20"/>
          <w:position w:val="1"/>
          <w:sz w:val="14"/>
        </w:rPr>
        <w:t>6</w:t>
      </w:r>
      <w:r>
        <w:rPr>
          <w:rFonts w:ascii="Trebuchet MS" w:hAnsi="Trebuchet MS"/>
          <w:color w:val="231F20"/>
          <w:spacing w:val="-11"/>
          <w:position w:val="1"/>
          <w:sz w:val="14"/>
        </w:rPr>
        <w:t xml:space="preserve"> </w:t>
      </w:r>
      <w:r>
        <w:rPr>
          <w:color w:val="231F20"/>
        </w:rPr>
        <w:t>организация</w:t>
      </w:r>
      <w:r>
        <w:rPr>
          <w:color w:val="231F20"/>
          <w:spacing w:val="-16"/>
        </w:rPr>
        <w:t xml:space="preserve"> </w:t>
      </w:r>
      <w:r>
        <w:rPr>
          <w:color w:val="231F20"/>
        </w:rPr>
        <w:t>родительских</w:t>
      </w:r>
      <w:r>
        <w:rPr>
          <w:color w:val="231F20"/>
          <w:spacing w:val="-16"/>
        </w:rPr>
        <w:t xml:space="preserve"> </w:t>
      </w:r>
      <w:r>
        <w:rPr>
          <w:color w:val="231F20"/>
        </w:rPr>
        <w:t>собраний,</w:t>
      </w:r>
      <w:r>
        <w:rPr>
          <w:color w:val="231F20"/>
          <w:spacing w:val="-16"/>
        </w:rPr>
        <w:t xml:space="preserve"> </w:t>
      </w:r>
      <w:r>
        <w:rPr>
          <w:color w:val="231F20"/>
        </w:rPr>
        <w:t>происходящих</w:t>
      </w:r>
      <w:r>
        <w:rPr>
          <w:color w:val="231F20"/>
          <w:spacing w:val="-16"/>
        </w:rPr>
        <w:t xml:space="preserve"> </w:t>
      </w:r>
      <w:r>
        <w:rPr>
          <w:color w:val="231F20"/>
        </w:rPr>
        <w:t>в</w:t>
      </w:r>
      <w:r>
        <w:rPr>
          <w:color w:val="231F20"/>
          <w:spacing w:val="-16"/>
        </w:rPr>
        <w:t xml:space="preserve"> </w:t>
      </w:r>
      <w:r>
        <w:rPr>
          <w:color w:val="231F20"/>
        </w:rPr>
        <w:t>режи- ме</w:t>
      </w:r>
      <w:r>
        <w:rPr>
          <w:color w:val="231F20"/>
          <w:spacing w:val="-4"/>
        </w:rPr>
        <w:t xml:space="preserve"> </w:t>
      </w:r>
      <w:r>
        <w:rPr>
          <w:color w:val="231F20"/>
        </w:rPr>
        <w:t>обсуждения</w:t>
      </w:r>
      <w:r>
        <w:rPr>
          <w:color w:val="231F20"/>
          <w:spacing w:val="-4"/>
        </w:rPr>
        <w:t xml:space="preserve"> </w:t>
      </w:r>
      <w:r>
        <w:rPr>
          <w:color w:val="231F20"/>
        </w:rPr>
        <w:t>наиболее</w:t>
      </w:r>
      <w:r>
        <w:rPr>
          <w:color w:val="231F20"/>
          <w:spacing w:val="-5"/>
        </w:rPr>
        <w:t xml:space="preserve"> </w:t>
      </w:r>
      <w:r>
        <w:rPr>
          <w:color w:val="231F20"/>
        </w:rPr>
        <w:t>острых</w:t>
      </w:r>
      <w:r>
        <w:rPr>
          <w:color w:val="231F20"/>
          <w:spacing w:val="-4"/>
        </w:rPr>
        <w:t xml:space="preserve"> </w:t>
      </w:r>
      <w:r>
        <w:rPr>
          <w:color w:val="231F20"/>
        </w:rPr>
        <w:t>проблем</w:t>
      </w:r>
      <w:r>
        <w:rPr>
          <w:color w:val="231F20"/>
          <w:spacing w:val="-4"/>
        </w:rPr>
        <w:t xml:space="preserve"> </w:t>
      </w:r>
      <w:r>
        <w:rPr>
          <w:color w:val="231F20"/>
        </w:rPr>
        <w:t>обучения</w:t>
      </w:r>
      <w:r>
        <w:rPr>
          <w:color w:val="231F20"/>
          <w:spacing w:val="-5"/>
        </w:rPr>
        <w:t xml:space="preserve"> </w:t>
      </w:r>
      <w:r>
        <w:rPr>
          <w:color w:val="231F20"/>
        </w:rPr>
        <w:t>и</w:t>
      </w:r>
      <w:r>
        <w:rPr>
          <w:color w:val="231F20"/>
          <w:spacing w:val="-4"/>
        </w:rPr>
        <w:t xml:space="preserve"> </w:t>
      </w:r>
      <w:r>
        <w:rPr>
          <w:color w:val="231F20"/>
        </w:rPr>
        <w:t>воспи- тания обучающихся;</w:t>
      </w:r>
    </w:p>
    <w:p w:rsidR="00777185" w:rsidRDefault="00777185">
      <w:pPr>
        <w:spacing w:line="247" w:lineRule="auto"/>
        <w:sectPr w:rsidR="00777185">
          <w:pgSz w:w="7830" w:h="12020"/>
          <w:pgMar w:top="620" w:right="620" w:bottom="900" w:left="620" w:header="0" w:footer="709" w:gutter="0"/>
          <w:cols w:space="720"/>
        </w:sectPr>
      </w:pPr>
    </w:p>
    <w:p w:rsidR="00777185" w:rsidRDefault="002B1729">
      <w:pPr>
        <w:pStyle w:val="a3"/>
        <w:spacing w:before="68" w:line="254" w:lineRule="auto"/>
        <w:ind w:left="343" w:right="116" w:hanging="142"/>
      </w:pPr>
      <w:r>
        <w:rPr>
          <w:rFonts w:ascii="Trebuchet MS" w:hAnsi="Trebuchet MS"/>
          <w:color w:val="231F20"/>
          <w:position w:val="1"/>
          <w:sz w:val="14"/>
        </w:rPr>
        <w:t xml:space="preserve">6 </w:t>
      </w:r>
      <w:r>
        <w:rPr>
          <w:color w:val="231F20"/>
        </w:rPr>
        <w:t xml:space="preserve">создание и организация работы родительских комитетов классов, участвующих в управлении образовательной орга- </w:t>
      </w:r>
      <w:r>
        <w:rPr>
          <w:color w:val="231F20"/>
          <w:w w:val="95"/>
        </w:rPr>
        <w:t xml:space="preserve">низацией и решении вопросов воспитания и обучения обуча- </w:t>
      </w:r>
      <w:r>
        <w:rPr>
          <w:color w:val="231F20"/>
          <w:spacing w:val="-2"/>
        </w:rPr>
        <w:t>ющихся;</w:t>
      </w:r>
    </w:p>
    <w:p w:rsidR="00777185" w:rsidRDefault="002B1729">
      <w:pPr>
        <w:pStyle w:val="a3"/>
        <w:spacing w:before="1" w:line="254" w:lineRule="auto"/>
        <w:ind w:left="343" w:right="115" w:hanging="142"/>
      </w:pPr>
      <w:r>
        <w:rPr>
          <w:rFonts w:ascii="Trebuchet MS" w:hAnsi="Trebuchet MS"/>
          <w:color w:val="231F20"/>
          <w:position w:val="1"/>
          <w:sz w:val="14"/>
        </w:rPr>
        <w:t xml:space="preserve">6 </w:t>
      </w:r>
      <w:r>
        <w:rPr>
          <w:color w:val="231F20"/>
        </w:rPr>
        <w:t>привлечение членов семей обучающихся к организации и проведению дел класса;</w:t>
      </w:r>
    </w:p>
    <w:p w:rsidR="00777185" w:rsidRDefault="002B1729">
      <w:pPr>
        <w:pStyle w:val="a3"/>
        <w:spacing w:line="254" w:lineRule="auto"/>
        <w:ind w:left="343" w:right="115" w:hanging="142"/>
      </w:pPr>
      <w:r>
        <w:rPr>
          <w:rFonts w:ascii="Trebuchet MS" w:hAnsi="Trebuchet MS"/>
          <w:color w:val="231F20"/>
          <w:position w:val="1"/>
          <w:sz w:val="14"/>
        </w:rPr>
        <w:t xml:space="preserve">6 </w:t>
      </w:r>
      <w:r>
        <w:rPr>
          <w:color w:val="231F20"/>
        </w:rPr>
        <w:t>организация на базе класса семейных праздников, конкур- сов,</w:t>
      </w:r>
      <w:r>
        <w:rPr>
          <w:color w:val="231F20"/>
          <w:spacing w:val="-6"/>
        </w:rPr>
        <w:t xml:space="preserve"> </w:t>
      </w:r>
      <w:r>
        <w:rPr>
          <w:color w:val="231F20"/>
        </w:rPr>
        <w:t>соревнований,</w:t>
      </w:r>
      <w:r>
        <w:rPr>
          <w:color w:val="231F20"/>
          <w:spacing w:val="-6"/>
        </w:rPr>
        <w:t xml:space="preserve"> </w:t>
      </w:r>
      <w:r>
        <w:rPr>
          <w:color w:val="231F20"/>
        </w:rPr>
        <w:t>направленных</w:t>
      </w:r>
      <w:r>
        <w:rPr>
          <w:color w:val="231F20"/>
          <w:spacing w:val="-6"/>
        </w:rPr>
        <w:t xml:space="preserve"> </w:t>
      </w:r>
      <w:r>
        <w:rPr>
          <w:color w:val="231F20"/>
        </w:rPr>
        <w:t>на</w:t>
      </w:r>
      <w:r>
        <w:rPr>
          <w:color w:val="231F20"/>
          <w:spacing w:val="-6"/>
        </w:rPr>
        <w:t xml:space="preserve"> </w:t>
      </w:r>
      <w:r>
        <w:rPr>
          <w:color w:val="231F20"/>
        </w:rPr>
        <w:t>сплочение</w:t>
      </w:r>
      <w:r>
        <w:rPr>
          <w:color w:val="231F20"/>
          <w:spacing w:val="-6"/>
        </w:rPr>
        <w:t xml:space="preserve"> </w:t>
      </w:r>
      <w:r>
        <w:rPr>
          <w:color w:val="231F20"/>
        </w:rPr>
        <w:t>семьи</w:t>
      </w:r>
      <w:r>
        <w:rPr>
          <w:color w:val="231F20"/>
          <w:spacing w:val="-6"/>
        </w:rPr>
        <w:t xml:space="preserve"> </w:t>
      </w:r>
      <w:r>
        <w:rPr>
          <w:color w:val="231F20"/>
        </w:rPr>
        <w:t>и</w:t>
      </w:r>
      <w:r>
        <w:rPr>
          <w:color w:val="231F20"/>
          <w:spacing w:val="-6"/>
        </w:rPr>
        <w:t xml:space="preserve"> </w:t>
      </w:r>
      <w:r>
        <w:rPr>
          <w:color w:val="231F20"/>
        </w:rPr>
        <w:t>об- разовательной организации.</w:t>
      </w:r>
    </w:p>
    <w:p w:rsidR="00777185" w:rsidRDefault="002B1729">
      <w:pPr>
        <w:pStyle w:val="41"/>
        <w:spacing w:before="163"/>
      </w:pPr>
      <w:r>
        <w:rPr>
          <w:color w:val="231F20"/>
          <w:w w:val="90"/>
        </w:rPr>
        <w:t>Модуль</w:t>
      </w:r>
      <w:r>
        <w:rPr>
          <w:color w:val="231F20"/>
          <w:spacing w:val="25"/>
        </w:rPr>
        <w:t xml:space="preserve"> </w:t>
      </w:r>
      <w:r>
        <w:rPr>
          <w:color w:val="231F20"/>
          <w:w w:val="90"/>
        </w:rPr>
        <w:t>«Курсы</w:t>
      </w:r>
      <w:r>
        <w:rPr>
          <w:color w:val="231F20"/>
          <w:spacing w:val="25"/>
        </w:rPr>
        <w:t xml:space="preserve"> </w:t>
      </w:r>
      <w:r>
        <w:rPr>
          <w:color w:val="231F20"/>
          <w:w w:val="90"/>
        </w:rPr>
        <w:t>внеурочной</w:t>
      </w:r>
      <w:r>
        <w:rPr>
          <w:color w:val="231F20"/>
          <w:spacing w:val="25"/>
        </w:rPr>
        <w:t xml:space="preserve"> </w:t>
      </w:r>
      <w:r>
        <w:rPr>
          <w:color w:val="231F20"/>
          <w:spacing w:val="-2"/>
          <w:w w:val="90"/>
        </w:rPr>
        <w:t>деятельности»</w:t>
      </w:r>
    </w:p>
    <w:p w:rsidR="00777185" w:rsidRDefault="002B1729">
      <w:pPr>
        <w:pStyle w:val="a3"/>
        <w:spacing w:before="71" w:line="254" w:lineRule="auto"/>
        <w:ind w:left="117" w:right="115"/>
      </w:pPr>
      <w:r>
        <w:rPr>
          <w:color w:val="231F20"/>
        </w:rPr>
        <w:t>Воспитание</w:t>
      </w:r>
      <w:r>
        <w:rPr>
          <w:color w:val="231F20"/>
          <w:spacing w:val="-3"/>
        </w:rPr>
        <w:t xml:space="preserve"> </w:t>
      </w:r>
      <w:r>
        <w:rPr>
          <w:color w:val="231F20"/>
        </w:rPr>
        <w:t>на</w:t>
      </w:r>
      <w:r>
        <w:rPr>
          <w:color w:val="231F20"/>
          <w:spacing w:val="-3"/>
        </w:rPr>
        <w:t xml:space="preserve"> </w:t>
      </w:r>
      <w:r>
        <w:rPr>
          <w:color w:val="231F20"/>
        </w:rPr>
        <w:t>занятиях</w:t>
      </w:r>
      <w:r>
        <w:rPr>
          <w:color w:val="231F20"/>
          <w:spacing w:val="-3"/>
        </w:rPr>
        <w:t xml:space="preserve"> </w:t>
      </w:r>
      <w:r>
        <w:rPr>
          <w:color w:val="231F20"/>
        </w:rPr>
        <w:t>школьных</w:t>
      </w:r>
      <w:r>
        <w:rPr>
          <w:color w:val="231F20"/>
          <w:spacing w:val="-3"/>
        </w:rPr>
        <w:t xml:space="preserve"> </w:t>
      </w:r>
      <w:r>
        <w:rPr>
          <w:color w:val="231F20"/>
        </w:rPr>
        <w:t>курсов</w:t>
      </w:r>
      <w:r>
        <w:rPr>
          <w:color w:val="231F20"/>
          <w:spacing w:val="-3"/>
        </w:rPr>
        <w:t xml:space="preserve"> </w:t>
      </w:r>
      <w:r>
        <w:rPr>
          <w:color w:val="231F20"/>
        </w:rPr>
        <w:t>внеурочной</w:t>
      </w:r>
      <w:r>
        <w:rPr>
          <w:color w:val="231F20"/>
          <w:spacing w:val="-3"/>
        </w:rPr>
        <w:t xml:space="preserve"> </w:t>
      </w:r>
      <w:r>
        <w:rPr>
          <w:color w:val="231F20"/>
        </w:rPr>
        <w:t>дея- тельности осуществляется преимущественно через:</w:t>
      </w:r>
    </w:p>
    <w:p w:rsidR="00777185" w:rsidRDefault="002B1729">
      <w:pPr>
        <w:pStyle w:val="a3"/>
        <w:spacing w:before="1" w:line="254" w:lineRule="auto"/>
        <w:ind w:left="343" w:right="115" w:hanging="142"/>
      </w:pPr>
      <w:r>
        <w:rPr>
          <w:rFonts w:ascii="Trebuchet MS" w:hAnsi="Trebuchet MS"/>
          <w:color w:val="231F20"/>
          <w:position w:val="1"/>
          <w:sz w:val="14"/>
        </w:rPr>
        <w:t>6</w:t>
      </w:r>
      <w:r>
        <w:rPr>
          <w:rFonts w:ascii="Trebuchet MS" w:hAnsi="Trebuchet MS"/>
          <w:color w:val="231F20"/>
          <w:spacing w:val="17"/>
          <w:position w:val="1"/>
          <w:sz w:val="14"/>
        </w:rPr>
        <w:t xml:space="preserve"> </w:t>
      </w:r>
      <w:r>
        <w:rPr>
          <w:color w:val="231F20"/>
        </w:rPr>
        <w:t>вовлечение</w:t>
      </w:r>
      <w:r>
        <w:rPr>
          <w:color w:val="231F20"/>
          <w:spacing w:val="-1"/>
        </w:rPr>
        <w:t xml:space="preserve"> </w:t>
      </w:r>
      <w:r>
        <w:rPr>
          <w:color w:val="231F20"/>
        </w:rPr>
        <w:t>обучающихся</w:t>
      </w:r>
      <w:r>
        <w:rPr>
          <w:color w:val="231F20"/>
          <w:spacing w:val="-1"/>
        </w:rPr>
        <w:t xml:space="preserve"> </w:t>
      </w:r>
      <w:r>
        <w:rPr>
          <w:color w:val="231F20"/>
        </w:rPr>
        <w:t>в</w:t>
      </w:r>
      <w:r>
        <w:rPr>
          <w:color w:val="231F20"/>
          <w:spacing w:val="-1"/>
        </w:rPr>
        <w:t xml:space="preserve"> </w:t>
      </w:r>
      <w:r>
        <w:rPr>
          <w:color w:val="231F20"/>
        </w:rPr>
        <w:t>интересную</w:t>
      </w:r>
      <w:r>
        <w:rPr>
          <w:color w:val="231F20"/>
          <w:spacing w:val="-1"/>
        </w:rPr>
        <w:t xml:space="preserve"> </w:t>
      </w:r>
      <w:r>
        <w:rPr>
          <w:color w:val="231F20"/>
        </w:rPr>
        <w:t>и</w:t>
      </w:r>
      <w:r>
        <w:rPr>
          <w:color w:val="231F20"/>
          <w:spacing w:val="-1"/>
        </w:rPr>
        <w:t xml:space="preserve"> </w:t>
      </w:r>
      <w:r>
        <w:rPr>
          <w:color w:val="231F20"/>
        </w:rPr>
        <w:t>полезную</w:t>
      </w:r>
      <w:r>
        <w:rPr>
          <w:color w:val="231F20"/>
          <w:spacing w:val="-1"/>
        </w:rPr>
        <w:t xml:space="preserve"> </w:t>
      </w:r>
      <w:r>
        <w:rPr>
          <w:color w:val="231F20"/>
        </w:rPr>
        <w:t>для</w:t>
      </w:r>
      <w:r>
        <w:rPr>
          <w:color w:val="231F20"/>
          <w:spacing w:val="-1"/>
        </w:rPr>
        <w:t xml:space="preserve"> </w:t>
      </w:r>
      <w:r>
        <w:rPr>
          <w:color w:val="231F20"/>
        </w:rPr>
        <w:t>них деятельность,</w:t>
      </w:r>
      <w:r>
        <w:rPr>
          <w:color w:val="231F20"/>
          <w:spacing w:val="-16"/>
        </w:rPr>
        <w:t xml:space="preserve"> </w:t>
      </w:r>
      <w:r>
        <w:rPr>
          <w:color w:val="231F20"/>
        </w:rPr>
        <w:t>которая</w:t>
      </w:r>
      <w:r>
        <w:rPr>
          <w:color w:val="231F20"/>
          <w:spacing w:val="-16"/>
        </w:rPr>
        <w:t xml:space="preserve"> </w:t>
      </w:r>
      <w:r>
        <w:rPr>
          <w:color w:val="231F20"/>
        </w:rPr>
        <w:t>предоставит</w:t>
      </w:r>
      <w:r>
        <w:rPr>
          <w:color w:val="231F20"/>
          <w:spacing w:val="-16"/>
        </w:rPr>
        <w:t xml:space="preserve"> </w:t>
      </w:r>
      <w:r>
        <w:rPr>
          <w:color w:val="231F20"/>
        </w:rPr>
        <w:t>им</w:t>
      </w:r>
      <w:r>
        <w:rPr>
          <w:color w:val="231F20"/>
          <w:spacing w:val="-16"/>
        </w:rPr>
        <w:t xml:space="preserve"> </w:t>
      </w:r>
      <w:r>
        <w:rPr>
          <w:color w:val="231F20"/>
        </w:rPr>
        <w:t>возможность</w:t>
      </w:r>
      <w:r>
        <w:rPr>
          <w:color w:val="231F20"/>
          <w:spacing w:val="-16"/>
        </w:rPr>
        <w:t xml:space="preserve"> </w:t>
      </w:r>
      <w:r>
        <w:rPr>
          <w:color w:val="231F20"/>
        </w:rPr>
        <w:t>саморе- ализоваться</w:t>
      </w:r>
      <w:r>
        <w:rPr>
          <w:color w:val="231F20"/>
          <w:spacing w:val="-13"/>
        </w:rPr>
        <w:t xml:space="preserve"> </w:t>
      </w:r>
      <w:r>
        <w:rPr>
          <w:color w:val="231F20"/>
        </w:rPr>
        <w:t>в</w:t>
      </w:r>
      <w:r>
        <w:rPr>
          <w:color w:val="231F20"/>
          <w:spacing w:val="-13"/>
        </w:rPr>
        <w:t xml:space="preserve"> </w:t>
      </w:r>
      <w:r>
        <w:rPr>
          <w:color w:val="231F20"/>
        </w:rPr>
        <w:t>ней,</w:t>
      </w:r>
      <w:r>
        <w:rPr>
          <w:color w:val="231F20"/>
          <w:spacing w:val="-13"/>
        </w:rPr>
        <w:t xml:space="preserve"> </w:t>
      </w:r>
      <w:r>
        <w:rPr>
          <w:color w:val="231F20"/>
        </w:rPr>
        <w:t>приобрести</w:t>
      </w:r>
      <w:r>
        <w:rPr>
          <w:color w:val="231F20"/>
          <w:spacing w:val="-13"/>
        </w:rPr>
        <w:t xml:space="preserve"> </w:t>
      </w:r>
      <w:r>
        <w:rPr>
          <w:color w:val="231F20"/>
        </w:rPr>
        <w:t>социально</w:t>
      </w:r>
      <w:r>
        <w:rPr>
          <w:color w:val="231F20"/>
          <w:spacing w:val="-13"/>
        </w:rPr>
        <w:t xml:space="preserve"> </w:t>
      </w:r>
      <w:r>
        <w:rPr>
          <w:color w:val="231F20"/>
        </w:rPr>
        <w:t>значимые</w:t>
      </w:r>
      <w:r>
        <w:rPr>
          <w:color w:val="231F20"/>
          <w:spacing w:val="-13"/>
        </w:rPr>
        <w:t xml:space="preserve"> </w:t>
      </w:r>
      <w:r>
        <w:rPr>
          <w:color w:val="231F20"/>
        </w:rPr>
        <w:t>знания, развить</w:t>
      </w:r>
      <w:r>
        <w:rPr>
          <w:color w:val="231F20"/>
          <w:spacing w:val="-5"/>
        </w:rPr>
        <w:t xml:space="preserve"> </w:t>
      </w:r>
      <w:r>
        <w:rPr>
          <w:color w:val="231F20"/>
        </w:rPr>
        <w:t>в</w:t>
      </w:r>
      <w:r>
        <w:rPr>
          <w:color w:val="231F20"/>
          <w:spacing w:val="-5"/>
        </w:rPr>
        <w:t xml:space="preserve"> </w:t>
      </w:r>
      <w:r>
        <w:rPr>
          <w:color w:val="231F20"/>
        </w:rPr>
        <w:t>себе</w:t>
      </w:r>
      <w:r>
        <w:rPr>
          <w:color w:val="231F20"/>
          <w:spacing w:val="-5"/>
        </w:rPr>
        <w:t xml:space="preserve"> </w:t>
      </w:r>
      <w:r>
        <w:rPr>
          <w:color w:val="231F20"/>
        </w:rPr>
        <w:t>важные</w:t>
      </w:r>
      <w:r>
        <w:rPr>
          <w:color w:val="231F20"/>
          <w:spacing w:val="-5"/>
        </w:rPr>
        <w:t xml:space="preserve"> </w:t>
      </w:r>
      <w:r>
        <w:rPr>
          <w:color w:val="231F20"/>
        </w:rPr>
        <w:t>для</w:t>
      </w:r>
      <w:r>
        <w:rPr>
          <w:color w:val="231F20"/>
          <w:spacing w:val="-5"/>
        </w:rPr>
        <w:t xml:space="preserve"> </w:t>
      </w:r>
      <w:r>
        <w:rPr>
          <w:color w:val="231F20"/>
        </w:rPr>
        <w:t>своего</w:t>
      </w:r>
      <w:r>
        <w:rPr>
          <w:color w:val="231F20"/>
          <w:spacing w:val="-5"/>
        </w:rPr>
        <w:t xml:space="preserve"> </w:t>
      </w:r>
      <w:r>
        <w:rPr>
          <w:color w:val="231F20"/>
        </w:rPr>
        <w:t>личностного</w:t>
      </w:r>
      <w:r>
        <w:rPr>
          <w:color w:val="231F20"/>
          <w:spacing w:val="-5"/>
        </w:rPr>
        <w:t xml:space="preserve"> </w:t>
      </w:r>
      <w:r>
        <w:rPr>
          <w:color w:val="231F20"/>
        </w:rPr>
        <w:t>развития</w:t>
      </w:r>
      <w:r>
        <w:rPr>
          <w:color w:val="231F20"/>
          <w:spacing w:val="-5"/>
        </w:rPr>
        <w:t xml:space="preserve"> </w:t>
      </w:r>
      <w:r>
        <w:rPr>
          <w:color w:val="231F20"/>
        </w:rPr>
        <w:t>со- циально</w:t>
      </w:r>
      <w:r>
        <w:rPr>
          <w:color w:val="231F20"/>
          <w:spacing w:val="-4"/>
        </w:rPr>
        <w:t xml:space="preserve"> </w:t>
      </w:r>
      <w:r>
        <w:rPr>
          <w:color w:val="231F20"/>
        </w:rPr>
        <w:t>значимые</w:t>
      </w:r>
      <w:r>
        <w:rPr>
          <w:color w:val="231F20"/>
          <w:spacing w:val="-4"/>
        </w:rPr>
        <w:t xml:space="preserve"> </w:t>
      </w:r>
      <w:r>
        <w:rPr>
          <w:color w:val="231F20"/>
        </w:rPr>
        <w:t>отношения,</w:t>
      </w:r>
      <w:r>
        <w:rPr>
          <w:color w:val="231F20"/>
          <w:spacing w:val="-4"/>
        </w:rPr>
        <w:t xml:space="preserve"> </w:t>
      </w:r>
      <w:r>
        <w:rPr>
          <w:color w:val="231F20"/>
        </w:rPr>
        <w:t>получить</w:t>
      </w:r>
      <w:r>
        <w:rPr>
          <w:color w:val="231F20"/>
          <w:spacing w:val="-4"/>
        </w:rPr>
        <w:t xml:space="preserve"> </w:t>
      </w:r>
      <w:r>
        <w:rPr>
          <w:color w:val="231F20"/>
        </w:rPr>
        <w:t>опыт</w:t>
      </w:r>
      <w:r>
        <w:rPr>
          <w:color w:val="231F20"/>
          <w:spacing w:val="-4"/>
        </w:rPr>
        <w:t xml:space="preserve"> </w:t>
      </w:r>
      <w:r>
        <w:rPr>
          <w:color w:val="231F20"/>
        </w:rPr>
        <w:t>участия</w:t>
      </w:r>
      <w:r>
        <w:rPr>
          <w:color w:val="231F20"/>
          <w:spacing w:val="-4"/>
        </w:rPr>
        <w:t xml:space="preserve"> </w:t>
      </w:r>
      <w:r>
        <w:rPr>
          <w:color w:val="231F20"/>
        </w:rPr>
        <w:t>в</w:t>
      </w:r>
      <w:r>
        <w:rPr>
          <w:color w:val="231F20"/>
          <w:spacing w:val="-4"/>
        </w:rPr>
        <w:t xml:space="preserve"> </w:t>
      </w:r>
      <w:r>
        <w:rPr>
          <w:color w:val="231F20"/>
        </w:rPr>
        <w:t>со- циально значимых делах;</w:t>
      </w:r>
    </w:p>
    <w:p w:rsidR="00777185" w:rsidRDefault="002B1729">
      <w:pPr>
        <w:pStyle w:val="a3"/>
        <w:spacing w:before="1" w:line="254" w:lineRule="auto"/>
        <w:ind w:left="343" w:right="114" w:hanging="142"/>
      </w:pPr>
      <w:r>
        <w:rPr>
          <w:rFonts w:ascii="Trebuchet MS" w:hAnsi="Trebuchet MS"/>
          <w:color w:val="231F20"/>
          <w:position w:val="1"/>
          <w:sz w:val="14"/>
        </w:rPr>
        <w:t xml:space="preserve">6 </w:t>
      </w:r>
      <w:r>
        <w:rPr>
          <w:color w:val="231F20"/>
        </w:rPr>
        <w:t xml:space="preserve">формирование детско-взрослых общностей, которые могли бы объединять обучающихся и педагогических работников </w:t>
      </w:r>
      <w:r>
        <w:rPr>
          <w:color w:val="231F20"/>
          <w:spacing w:val="-2"/>
        </w:rPr>
        <w:t>общими</w:t>
      </w:r>
      <w:r>
        <w:rPr>
          <w:color w:val="231F20"/>
          <w:spacing w:val="-7"/>
        </w:rPr>
        <w:t xml:space="preserve"> </w:t>
      </w:r>
      <w:r>
        <w:rPr>
          <w:color w:val="231F20"/>
          <w:spacing w:val="-2"/>
        </w:rPr>
        <w:t>позитивными</w:t>
      </w:r>
      <w:r>
        <w:rPr>
          <w:color w:val="231F20"/>
          <w:spacing w:val="-7"/>
        </w:rPr>
        <w:t xml:space="preserve"> </w:t>
      </w:r>
      <w:r>
        <w:rPr>
          <w:color w:val="231F20"/>
          <w:spacing w:val="-2"/>
        </w:rPr>
        <w:t>эмоциями</w:t>
      </w:r>
      <w:r>
        <w:rPr>
          <w:color w:val="231F20"/>
          <w:spacing w:val="-7"/>
        </w:rPr>
        <w:t xml:space="preserve"> </w:t>
      </w:r>
      <w:r>
        <w:rPr>
          <w:color w:val="231F20"/>
          <w:spacing w:val="-2"/>
        </w:rPr>
        <w:t>и</w:t>
      </w:r>
      <w:r>
        <w:rPr>
          <w:color w:val="231F20"/>
          <w:spacing w:val="-7"/>
        </w:rPr>
        <w:t xml:space="preserve"> </w:t>
      </w:r>
      <w:r>
        <w:rPr>
          <w:color w:val="231F20"/>
          <w:spacing w:val="-2"/>
        </w:rPr>
        <w:t>доверительными</w:t>
      </w:r>
      <w:r>
        <w:rPr>
          <w:color w:val="231F20"/>
          <w:spacing w:val="-7"/>
        </w:rPr>
        <w:t xml:space="preserve"> </w:t>
      </w:r>
      <w:r>
        <w:rPr>
          <w:color w:val="231F20"/>
          <w:spacing w:val="-2"/>
        </w:rPr>
        <w:t xml:space="preserve">отноше- </w:t>
      </w:r>
      <w:r>
        <w:rPr>
          <w:color w:val="231F20"/>
        </w:rPr>
        <w:t>ниями друг к другу;</w:t>
      </w:r>
    </w:p>
    <w:p w:rsidR="00777185" w:rsidRDefault="002B1729">
      <w:pPr>
        <w:pStyle w:val="a3"/>
        <w:spacing w:line="254" w:lineRule="auto"/>
        <w:ind w:left="343" w:right="115" w:hanging="142"/>
      </w:pPr>
      <w:r>
        <w:rPr>
          <w:rFonts w:ascii="Trebuchet MS" w:hAnsi="Trebuchet MS"/>
          <w:color w:val="231F20"/>
          <w:position w:val="1"/>
          <w:sz w:val="14"/>
        </w:rPr>
        <w:t xml:space="preserve">6 </w:t>
      </w:r>
      <w:r>
        <w:rPr>
          <w:color w:val="231F20"/>
        </w:rPr>
        <w:t xml:space="preserve">создание в детских объединениях традиций, задающих их членам определённые социально значимые формы поведе- </w:t>
      </w:r>
      <w:r>
        <w:rPr>
          <w:color w:val="231F20"/>
          <w:spacing w:val="-4"/>
        </w:rPr>
        <w:t>ния;</w:t>
      </w:r>
    </w:p>
    <w:p w:rsidR="00777185" w:rsidRDefault="002B1729">
      <w:pPr>
        <w:pStyle w:val="a3"/>
        <w:spacing w:before="1" w:line="254" w:lineRule="auto"/>
        <w:ind w:left="343" w:right="115" w:hanging="142"/>
      </w:pPr>
      <w:r>
        <w:rPr>
          <w:rFonts w:ascii="Trebuchet MS" w:hAnsi="Trebuchet MS"/>
          <w:color w:val="231F20"/>
          <w:position w:val="1"/>
          <w:sz w:val="14"/>
        </w:rPr>
        <w:t xml:space="preserve">6 </w:t>
      </w:r>
      <w:r>
        <w:rPr>
          <w:color w:val="231F20"/>
        </w:rPr>
        <w:t>поддержку</w:t>
      </w:r>
      <w:r>
        <w:rPr>
          <w:color w:val="231F20"/>
          <w:spacing w:val="-7"/>
        </w:rPr>
        <w:t xml:space="preserve"> </w:t>
      </w:r>
      <w:r>
        <w:rPr>
          <w:color w:val="231F20"/>
        </w:rPr>
        <w:t>обучающихся</w:t>
      </w:r>
      <w:r>
        <w:rPr>
          <w:color w:val="231F20"/>
          <w:spacing w:val="-7"/>
        </w:rPr>
        <w:t xml:space="preserve"> </w:t>
      </w:r>
      <w:r>
        <w:rPr>
          <w:color w:val="231F20"/>
        </w:rPr>
        <w:t>с</w:t>
      </w:r>
      <w:r>
        <w:rPr>
          <w:color w:val="231F20"/>
          <w:spacing w:val="-7"/>
        </w:rPr>
        <w:t xml:space="preserve"> </w:t>
      </w:r>
      <w:r>
        <w:rPr>
          <w:color w:val="231F20"/>
        </w:rPr>
        <w:t>ярко</w:t>
      </w:r>
      <w:r>
        <w:rPr>
          <w:color w:val="231F20"/>
          <w:spacing w:val="-7"/>
        </w:rPr>
        <w:t xml:space="preserve"> </w:t>
      </w:r>
      <w:r>
        <w:rPr>
          <w:color w:val="231F20"/>
        </w:rPr>
        <w:t>выраженной</w:t>
      </w:r>
      <w:r>
        <w:rPr>
          <w:color w:val="231F20"/>
          <w:spacing w:val="-7"/>
        </w:rPr>
        <w:t xml:space="preserve"> </w:t>
      </w:r>
      <w:r>
        <w:rPr>
          <w:color w:val="231F20"/>
        </w:rPr>
        <w:t>лидерской</w:t>
      </w:r>
      <w:r>
        <w:rPr>
          <w:color w:val="231F20"/>
          <w:spacing w:val="-7"/>
        </w:rPr>
        <w:t xml:space="preserve"> </w:t>
      </w:r>
      <w:r>
        <w:rPr>
          <w:color w:val="231F20"/>
        </w:rPr>
        <w:t xml:space="preserve">по- </w:t>
      </w:r>
      <w:r>
        <w:rPr>
          <w:color w:val="231F20"/>
          <w:w w:val="95"/>
        </w:rPr>
        <w:t xml:space="preserve">зицией и установку на сохранение и поддержание накоплен- </w:t>
      </w:r>
      <w:r>
        <w:rPr>
          <w:color w:val="231F20"/>
        </w:rPr>
        <w:t>ных социально значимых традиций;</w:t>
      </w:r>
    </w:p>
    <w:p w:rsidR="00777185" w:rsidRDefault="002B1729">
      <w:pPr>
        <w:pStyle w:val="a3"/>
        <w:spacing w:line="254" w:lineRule="auto"/>
        <w:ind w:left="343" w:right="115" w:hanging="142"/>
      </w:pPr>
      <w:r>
        <w:rPr>
          <w:rFonts w:ascii="Trebuchet MS" w:hAnsi="Trebuchet MS"/>
          <w:color w:val="231F20"/>
          <w:position w:val="1"/>
          <w:sz w:val="14"/>
        </w:rPr>
        <w:t xml:space="preserve">6 </w:t>
      </w:r>
      <w:r>
        <w:rPr>
          <w:color w:val="231F20"/>
        </w:rPr>
        <w:t>поощрение</w:t>
      </w:r>
      <w:r>
        <w:rPr>
          <w:color w:val="231F20"/>
          <w:spacing w:val="-7"/>
        </w:rPr>
        <w:t xml:space="preserve"> </w:t>
      </w:r>
      <w:r>
        <w:rPr>
          <w:color w:val="231F20"/>
        </w:rPr>
        <w:t>педагогическими</w:t>
      </w:r>
      <w:r>
        <w:rPr>
          <w:color w:val="231F20"/>
          <w:spacing w:val="-7"/>
        </w:rPr>
        <w:t xml:space="preserve"> </w:t>
      </w:r>
      <w:r>
        <w:rPr>
          <w:color w:val="231F20"/>
        </w:rPr>
        <w:t>работниками</w:t>
      </w:r>
      <w:r>
        <w:rPr>
          <w:color w:val="231F20"/>
          <w:spacing w:val="-7"/>
        </w:rPr>
        <w:t xml:space="preserve"> </w:t>
      </w:r>
      <w:r>
        <w:rPr>
          <w:color w:val="231F20"/>
        </w:rPr>
        <w:t>детских</w:t>
      </w:r>
      <w:r>
        <w:rPr>
          <w:color w:val="231F20"/>
          <w:spacing w:val="-7"/>
        </w:rPr>
        <w:t xml:space="preserve"> </w:t>
      </w:r>
      <w:r>
        <w:rPr>
          <w:color w:val="231F20"/>
        </w:rPr>
        <w:t>инициа- тив и детского самоуправления.</w:t>
      </w:r>
    </w:p>
    <w:p w:rsidR="00777185" w:rsidRDefault="002B1729">
      <w:pPr>
        <w:pStyle w:val="a3"/>
        <w:spacing w:line="254" w:lineRule="auto"/>
        <w:ind w:left="117" w:right="114"/>
        <w:rPr>
          <w:rFonts w:ascii="Times New Roman" w:hAnsi="Times New Roman"/>
          <w:i/>
        </w:rPr>
      </w:pPr>
      <w:r>
        <w:rPr>
          <w:color w:val="231F20"/>
        </w:rPr>
        <w:t>Реализация</w:t>
      </w:r>
      <w:r>
        <w:rPr>
          <w:color w:val="231F20"/>
          <w:spacing w:val="-16"/>
        </w:rPr>
        <w:t xml:space="preserve"> </w:t>
      </w:r>
      <w:r>
        <w:rPr>
          <w:color w:val="231F20"/>
        </w:rPr>
        <w:t>воспитательного</w:t>
      </w:r>
      <w:r>
        <w:rPr>
          <w:color w:val="231F20"/>
          <w:spacing w:val="-16"/>
        </w:rPr>
        <w:t xml:space="preserve"> </w:t>
      </w:r>
      <w:r>
        <w:rPr>
          <w:color w:val="231F20"/>
        </w:rPr>
        <w:t>потенциала</w:t>
      </w:r>
      <w:r>
        <w:rPr>
          <w:color w:val="231F20"/>
          <w:spacing w:val="-16"/>
        </w:rPr>
        <w:t xml:space="preserve"> </w:t>
      </w:r>
      <w:r>
        <w:rPr>
          <w:color w:val="231F20"/>
        </w:rPr>
        <w:t>курсов</w:t>
      </w:r>
      <w:r>
        <w:rPr>
          <w:color w:val="231F20"/>
          <w:spacing w:val="-16"/>
        </w:rPr>
        <w:t xml:space="preserve"> </w:t>
      </w:r>
      <w:r>
        <w:rPr>
          <w:color w:val="231F20"/>
        </w:rPr>
        <w:t>внеурочной деятельности</w:t>
      </w:r>
      <w:r>
        <w:rPr>
          <w:color w:val="231F20"/>
          <w:spacing w:val="-10"/>
        </w:rPr>
        <w:t xml:space="preserve"> </w:t>
      </w:r>
      <w:r>
        <w:rPr>
          <w:color w:val="231F20"/>
        </w:rPr>
        <w:t>происходит</w:t>
      </w:r>
      <w:r>
        <w:rPr>
          <w:color w:val="231F20"/>
          <w:spacing w:val="-10"/>
        </w:rPr>
        <w:t xml:space="preserve"> </w:t>
      </w:r>
      <w:r>
        <w:rPr>
          <w:color w:val="231F20"/>
        </w:rPr>
        <w:t>в</w:t>
      </w:r>
      <w:r>
        <w:rPr>
          <w:color w:val="231F20"/>
          <w:spacing w:val="-10"/>
        </w:rPr>
        <w:t xml:space="preserve"> </w:t>
      </w:r>
      <w:r>
        <w:rPr>
          <w:color w:val="231F20"/>
        </w:rPr>
        <w:t>рамках</w:t>
      </w:r>
      <w:r>
        <w:rPr>
          <w:color w:val="231F20"/>
          <w:spacing w:val="-10"/>
        </w:rPr>
        <w:t xml:space="preserve"> </w:t>
      </w:r>
      <w:r>
        <w:rPr>
          <w:color w:val="231F20"/>
        </w:rPr>
        <w:t>следующих</w:t>
      </w:r>
      <w:r>
        <w:rPr>
          <w:color w:val="231F20"/>
          <w:spacing w:val="-10"/>
        </w:rPr>
        <w:t xml:space="preserve"> </w:t>
      </w:r>
      <w:r>
        <w:rPr>
          <w:color w:val="231F20"/>
        </w:rPr>
        <w:t>выбранных</w:t>
      </w:r>
      <w:r>
        <w:rPr>
          <w:color w:val="231F20"/>
          <w:spacing w:val="-10"/>
        </w:rPr>
        <w:t xml:space="preserve"> </w:t>
      </w:r>
      <w:r>
        <w:rPr>
          <w:color w:val="231F20"/>
        </w:rPr>
        <w:t>об- учающимися её видов</w:t>
      </w:r>
      <w:r>
        <w:rPr>
          <w:rFonts w:ascii="Times New Roman" w:hAnsi="Times New Roman"/>
          <w:i/>
          <w:color w:val="231F20"/>
        </w:rPr>
        <w:t>.</w:t>
      </w:r>
    </w:p>
    <w:p w:rsidR="00777185" w:rsidRDefault="002B1729">
      <w:pPr>
        <w:pStyle w:val="a3"/>
        <w:spacing w:before="1" w:line="254" w:lineRule="auto"/>
        <w:ind w:left="117" w:right="116"/>
      </w:pPr>
      <w:r>
        <w:rPr>
          <w:rFonts w:ascii="Book Antiqua" w:hAnsi="Book Antiqua"/>
          <w:b/>
          <w:color w:val="231F20"/>
        </w:rPr>
        <w:t xml:space="preserve">Познавательная деятельность. </w:t>
      </w:r>
      <w:r>
        <w:rPr>
          <w:color w:val="231F20"/>
        </w:rPr>
        <w:t>Курсы</w:t>
      </w:r>
      <w:r>
        <w:rPr>
          <w:color w:val="231F20"/>
          <w:spacing w:val="-9"/>
        </w:rPr>
        <w:t xml:space="preserve"> </w:t>
      </w:r>
      <w:r>
        <w:rPr>
          <w:color w:val="231F20"/>
        </w:rPr>
        <w:t>внеурочной</w:t>
      </w:r>
      <w:r>
        <w:rPr>
          <w:color w:val="231F20"/>
          <w:spacing w:val="-9"/>
        </w:rPr>
        <w:t xml:space="preserve"> </w:t>
      </w:r>
      <w:r>
        <w:rPr>
          <w:color w:val="231F20"/>
        </w:rPr>
        <w:t xml:space="preserve">деятельно- </w:t>
      </w:r>
      <w:r>
        <w:rPr>
          <w:color w:val="231F20"/>
          <w:spacing w:val="-2"/>
        </w:rPr>
        <w:t>сти,</w:t>
      </w:r>
      <w:r>
        <w:rPr>
          <w:color w:val="231F20"/>
          <w:spacing w:val="-5"/>
        </w:rPr>
        <w:t xml:space="preserve"> </w:t>
      </w:r>
      <w:r>
        <w:rPr>
          <w:color w:val="231F20"/>
          <w:spacing w:val="-2"/>
        </w:rPr>
        <w:t>направленные</w:t>
      </w:r>
      <w:r>
        <w:rPr>
          <w:color w:val="231F20"/>
          <w:spacing w:val="-5"/>
        </w:rPr>
        <w:t xml:space="preserve"> </w:t>
      </w:r>
      <w:r>
        <w:rPr>
          <w:color w:val="231F20"/>
          <w:spacing w:val="-2"/>
        </w:rPr>
        <w:t>на</w:t>
      </w:r>
      <w:r>
        <w:rPr>
          <w:color w:val="231F20"/>
          <w:spacing w:val="-5"/>
        </w:rPr>
        <w:t xml:space="preserve"> </w:t>
      </w:r>
      <w:r>
        <w:rPr>
          <w:color w:val="231F20"/>
          <w:spacing w:val="-2"/>
        </w:rPr>
        <w:t>передачу</w:t>
      </w:r>
      <w:r>
        <w:rPr>
          <w:color w:val="231F20"/>
          <w:spacing w:val="-5"/>
        </w:rPr>
        <w:t xml:space="preserve"> </w:t>
      </w:r>
      <w:r>
        <w:rPr>
          <w:color w:val="231F20"/>
          <w:spacing w:val="-2"/>
        </w:rPr>
        <w:t>обучающимися</w:t>
      </w:r>
      <w:r>
        <w:rPr>
          <w:color w:val="231F20"/>
          <w:spacing w:val="-5"/>
        </w:rPr>
        <w:t xml:space="preserve"> </w:t>
      </w:r>
      <w:r>
        <w:rPr>
          <w:color w:val="231F20"/>
          <w:spacing w:val="-2"/>
        </w:rPr>
        <w:t>социально</w:t>
      </w:r>
      <w:r>
        <w:rPr>
          <w:color w:val="231F20"/>
          <w:spacing w:val="-5"/>
        </w:rPr>
        <w:t xml:space="preserve"> </w:t>
      </w:r>
      <w:r>
        <w:rPr>
          <w:color w:val="231F20"/>
          <w:spacing w:val="-2"/>
        </w:rPr>
        <w:t xml:space="preserve">зна- </w:t>
      </w:r>
      <w:r>
        <w:rPr>
          <w:color w:val="231F20"/>
        </w:rPr>
        <w:t>чимых</w:t>
      </w:r>
      <w:r>
        <w:rPr>
          <w:color w:val="231F20"/>
          <w:spacing w:val="-9"/>
        </w:rPr>
        <w:t xml:space="preserve"> </w:t>
      </w:r>
      <w:r>
        <w:rPr>
          <w:color w:val="231F20"/>
        </w:rPr>
        <w:t>знаний,</w:t>
      </w:r>
      <w:r>
        <w:rPr>
          <w:color w:val="231F20"/>
          <w:spacing w:val="-9"/>
        </w:rPr>
        <w:t xml:space="preserve"> </w:t>
      </w:r>
      <w:r>
        <w:rPr>
          <w:color w:val="231F20"/>
        </w:rPr>
        <w:t>развивающие</w:t>
      </w:r>
      <w:r>
        <w:rPr>
          <w:color w:val="231F20"/>
          <w:spacing w:val="-9"/>
        </w:rPr>
        <w:t xml:space="preserve"> </w:t>
      </w:r>
      <w:r>
        <w:rPr>
          <w:color w:val="231F20"/>
        </w:rPr>
        <w:t>их</w:t>
      </w:r>
      <w:r>
        <w:rPr>
          <w:color w:val="231F20"/>
          <w:spacing w:val="-9"/>
        </w:rPr>
        <w:t xml:space="preserve"> </w:t>
      </w:r>
      <w:r>
        <w:rPr>
          <w:color w:val="231F20"/>
        </w:rPr>
        <w:t>любознательность,</w:t>
      </w:r>
      <w:r>
        <w:rPr>
          <w:color w:val="231F20"/>
          <w:spacing w:val="-9"/>
        </w:rPr>
        <w:t xml:space="preserve"> </w:t>
      </w:r>
      <w:r>
        <w:rPr>
          <w:color w:val="231F20"/>
        </w:rPr>
        <w:t>позволяю- щие привлечь их внимание к экономическим, политическим, экологическим, гуманитарным проблемам нашего общества, формирующие</w:t>
      </w:r>
      <w:r>
        <w:rPr>
          <w:color w:val="231F20"/>
          <w:spacing w:val="-6"/>
        </w:rPr>
        <w:t xml:space="preserve"> </w:t>
      </w:r>
      <w:r>
        <w:rPr>
          <w:color w:val="231F20"/>
        </w:rPr>
        <w:t>их</w:t>
      </w:r>
      <w:r>
        <w:rPr>
          <w:color w:val="231F20"/>
          <w:spacing w:val="-6"/>
        </w:rPr>
        <w:t xml:space="preserve"> </w:t>
      </w:r>
      <w:r>
        <w:rPr>
          <w:color w:val="231F20"/>
        </w:rPr>
        <w:t>гуманистическое</w:t>
      </w:r>
      <w:r>
        <w:rPr>
          <w:color w:val="231F20"/>
          <w:spacing w:val="-6"/>
        </w:rPr>
        <w:t xml:space="preserve"> </w:t>
      </w:r>
      <w:r>
        <w:rPr>
          <w:color w:val="231F20"/>
        </w:rPr>
        <w:t>мировоззрение</w:t>
      </w:r>
      <w:r>
        <w:rPr>
          <w:color w:val="231F20"/>
          <w:spacing w:val="-6"/>
        </w:rPr>
        <w:t xml:space="preserve"> </w:t>
      </w:r>
      <w:r>
        <w:rPr>
          <w:color w:val="231F20"/>
        </w:rPr>
        <w:t>и</w:t>
      </w:r>
      <w:r>
        <w:rPr>
          <w:color w:val="231F20"/>
          <w:spacing w:val="-6"/>
        </w:rPr>
        <w:t xml:space="preserve"> </w:t>
      </w:r>
      <w:r>
        <w:rPr>
          <w:color w:val="231F20"/>
        </w:rPr>
        <w:t>научную картину мира.</w:t>
      </w:r>
    </w:p>
    <w:p w:rsidR="00777185" w:rsidRDefault="00777185">
      <w:pPr>
        <w:spacing w:line="254" w:lineRule="auto"/>
        <w:sectPr w:rsidR="00777185">
          <w:pgSz w:w="7830" w:h="12020"/>
          <w:pgMar w:top="620" w:right="620" w:bottom="900" w:left="620" w:header="0" w:footer="709" w:gutter="0"/>
          <w:cols w:space="720"/>
        </w:sectPr>
      </w:pPr>
    </w:p>
    <w:p w:rsidR="00777185" w:rsidRDefault="002B1729">
      <w:pPr>
        <w:pStyle w:val="a3"/>
        <w:spacing w:before="68" w:line="247" w:lineRule="auto"/>
        <w:ind w:left="117" w:right="114"/>
      </w:pPr>
      <w:r>
        <w:rPr>
          <w:rFonts w:ascii="Book Antiqua" w:hAnsi="Book Antiqua"/>
          <w:b/>
          <w:color w:val="231F20"/>
        </w:rPr>
        <w:t xml:space="preserve">Художественное творчество. </w:t>
      </w:r>
      <w:r>
        <w:rPr>
          <w:color w:val="231F20"/>
        </w:rPr>
        <w:t>Курсы внеурочной деятельно- сти,</w:t>
      </w:r>
      <w:r>
        <w:rPr>
          <w:color w:val="231F20"/>
          <w:spacing w:val="-16"/>
        </w:rPr>
        <w:t xml:space="preserve"> </w:t>
      </w:r>
      <w:r>
        <w:rPr>
          <w:color w:val="231F20"/>
        </w:rPr>
        <w:t>создающие</w:t>
      </w:r>
      <w:r>
        <w:rPr>
          <w:color w:val="231F20"/>
          <w:spacing w:val="-16"/>
        </w:rPr>
        <w:t xml:space="preserve"> </w:t>
      </w:r>
      <w:r>
        <w:rPr>
          <w:color w:val="231F20"/>
        </w:rPr>
        <w:t>благоприятные</w:t>
      </w:r>
      <w:r>
        <w:rPr>
          <w:color w:val="231F20"/>
          <w:spacing w:val="-16"/>
        </w:rPr>
        <w:t xml:space="preserve"> </w:t>
      </w:r>
      <w:r>
        <w:rPr>
          <w:color w:val="231F20"/>
        </w:rPr>
        <w:t>условия</w:t>
      </w:r>
      <w:r>
        <w:rPr>
          <w:color w:val="231F20"/>
          <w:spacing w:val="-16"/>
        </w:rPr>
        <w:t xml:space="preserve"> </w:t>
      </w:r>
      <w:r>
        <w:rPr>
          <w:color w:val="231F20"/>
        </w:rPr>
        <w:t>для</w:t>
      </w:r>
      <w:r>
        <w:rPr>
          <w:color w:val="231F20"/>
          <w:spacing w:val="-16"/>
        </w:rPr>
        <w:t xml:space="preserve"> </w:t>
      </w:r>
      <w:r>
        <w:rPr>
          <w:color w:val="231F20"/>
        </w:rPr>
        <w:t>просоциальной</w:t>
      </w:r>
      <w:r>
        <w:rPr>
          <w:color w:val="231F20"/>
          <w:spacing w:val="-16"/>
        </w:rPr>
        <w:t xml:space="preserve"> </w:t>
      </w:r>
      <w:r>
        <w:rPr>
          <w:color w:val="231F20"/>
        </w:rPr>
        <w:t>са- мореализации обучающихся, направленные на раскрытие их творческих</w:t>
      </w:r>
      <w:r>
        <w:rPr>
          <w:color w:val="231F20"/>
          <w:spacing w:val="-16"/>
        </w:rPr>
        <w:t xml:space="preserve"> </w:t>
      </w:r>
      <w:r>
        <w:rPr>
          <w:color w:val="231F20"/>
        </w:rPr>
        <w:t>способностей,</w:t>
      </w:r>
      <w:r>
        <w:rPr>
          <w:color w:val="231F20"/>
          <w:spacing w:val="-16"/>
        </w:rPr>
        <w:t xml:space="preserve"> </w:t>
      </w:r>
      <w:r>
        <w:rPr>
          <w:color w:val="231F20"/>
        </w:rPr>
        <w:t>формирование</w:t>
      </w:r>
      <w:r>
        <w:rPr>
          <w:color w:val="231F20"/>
          <w:spacing w:val="-16"/>
        </w:rPr>
        <w:t xml:space="preserve"> </w:t>
      </w:r>
      <w:r>
        <w:rPr>
          <w:color w:val="231F20"/>
        </w:rPr>
        <w:t>чувства</w:t>
      </w:r>
      <w:r>
        <w:rPr>
          <w:color w:val="231F20"/>
          <w:spacing w:val="-16"/>
        </w:rPr>
        <w:t xml:space="preserve"> </w:t>
      </w:r>
      <w:r>
        <w:rPr>
          <w:color w:val="231F20"/>
        </w:rPr>
        <w:t>вкуса</w:t>
      </w:r>
      <w:r>
        <w:rPr>
          <w:color w:val="231F20"/>
          <w:spacing w:val="-16"/>
        </w:rPr>
        <w:t xml:space="preserve"> </w:t>
      </w:r>
      <w:r>
        <w:rPr>
          <w:color w:val="231F20"/>
        </w:rPr>
        <w:t>и</w:t>
      </w:r>
      <w:r>
        <w:rPr>
          <w:color w:val="231F20"/>
          <w:spacing w:val="-16"/>
        </w:rPr>
        <w:t xml:space="preserve"> </w:t>
      </w:r>
      <w:r>
        <w:rPr>
          <w:color w:val="231F20"/>
        </w:rPr>
        <w:t xml:space="preserve">уме- </w:t>
      </w:r>
      <w:r>
        <w:rPr>
          <w:color w:val="231F20"/>
          <w:w w:val="95"/>
        </w:rPr>
        <w:t xml:space="preserve">ния ценить прекрасное, на воспитание ценностного отношения обучающихся к культуре и их общее духовно-нравственное раз- </w:t>
      </w:r>
      <w:r>
        <w:rPr>
          <w:color w:val="231F20"/>
          <w:spacing w:val="-2"/>
        </w:rPr>
        <w:t>витие.</w:t>
      </w:r>
    </w:p>
    <w:p w:rsidR="00777185" w:rsidRDefault="002B1729">
      <w:pPr>
        <w:pStyle w:val="a3"/>
        <w:spacing w:line="247" w:lineRule="auto"/>
        <w:ind w:left="117" w:right="114"/>
      </w:pPr>
      <w:r>
        <w:rPr>
          <w:rFonts w:ascii="Book Antiqua" w:hAnsi="Book Antiqua"/>
          <w:b/>
          <w:color w:val="231F20"/>
        </w:rPr>
        <w:t>Проблемно-ценностное</w:t>
      </w:r>
      <w:r>
        <w:rPr>
          <w:rFonts w:ascii="Book Antiqua" w:hAnsi="Book Antiqua"/>
          <w:b/>
          <w:color w:val="231F20"/>
          <w:spacing w:val="-13"/>
        </w:rPr>
        <w:t xml:space="preserve"> </w:t>
      </w:r>
      <w:r>
        <w:rPr>
          <w:rFonts w:ascii="Book Antiqua" w:hAnsi="Book Antiqua"/>
          <w:b/>
          <w:color w:val="231F20"/>
        </w:rPr>
        <w:t>общение.</w:t>
      </w:r>
      <w:r>
        <w:rPr>
          <w:rFonts w:ascii="Book Antiqua" w:hAnsi="Book Antiqua"/>
          <w:b/>
          <w:color w:val="231F20"/>
          <w:spacing w:val="-12"/>
        </w:rPr>
        <w:t xml:space="preserve"> </w:t>
      </w:r>
      <w:r>
        <w:rPr>
          <w:color w:val="231F20"/>
        </w:rPr>
        <w:t>Курсы</w:t>
      </w:r>
      <w:r>
        <w:rPr>
          <w:color w:val="231F20"/>
          <w:spacing w:val="-16"/>
        </w:rPr>
        <w:t xml:space="preserve"> </w:t>
      </w:r>
      <w:r>
        <w:rPr>
          <w:color w:val="231F20"/>
        </w:rPr>
        <w:t>внеурочной</w:t>
      </w:r>
      <w:r>
        <w:rPr>
          <w:color w:val="231F20"/>
          <w:spacing w:val="-16"/>
        </w:rPr>
        <w:t xml:space="preserve"> </w:t>
      </w:r>
      <w:r>
        <w:rPr>
          <w:color w:val="231F20"/>
        </w:rPr>
        <w:t xml:space="preserve">деятель- </w:t>
      </w:r>
      <w:r>
        <w:rPr>
          <w:color w:val="231F20"/>
          <w:w w:val="95"/>
        </w:rPr>
        <w:t xml:space="preserve">ности, направленные на развитие коммуникативных компетен- </w:t>
      </w:r>
      <w:r>
        <w:rPr>
          <w:color w:val="231F20"/>
        </w:rPr>
        <w:t>ций обучающихся, воспитание у них культуры общения, раз- витие умений слушать и слышать других, уважать чужое мнение и отстаивать своё собственное, терпимо относиться к разнообразию взглядов людей.</w:t>
      </w:r>
    </w:p>
    <w:p w:rsidR="00777185" w:rsidRDefault="002B1729">
      <w:pPr>
        <w:pStyle w:val="a3"/>
        <w:spacing w:line="247" w:lineRule="auto"/>
        <w:ind w:left="117" w:right="114"/>
      </w:pPr>
      <w:r>
        <w:rPr>
          <w:rFonts w:ascii="Book Antiqua" w:hAnsi="Book Antiqua"/>
          <w:b/>
          <w:color w:val="231F20"/>
        </w:rPr>
        <w:t xml:space="preserve">Туристско-краеведческая деятельность. </w:t>
      </w:r>
      <w:r>
        <w:rPr>
          <w:color w:val="231F20"/>
        </w:rPr>
        <w:t>Курсы внеурочной деятельности, направленные на воспитание у обучающихся любви</w:t>
      </w:r>
      <w:r>
        <w:rPr>
          <w:color w:val="231F20"/>
          <w:spacing w:val="-5"/>
        </w:rPr>
        <w:t xml:space="preserve"> </w:t>
      </w:r>
      <w:r>
        <w:rPr>
          <w:color w:val="231F20"/>
        </w:rPr>
        <w:t>к</w:t>
      </w:r>
      <w:r>
        <w:rPr>
          <w:color w:val="231F20"/>
          <w:spacing w:val="-5"/>
        </w:rPr>
        <w:t xml:space="preserve"> </w:t>
      </w:r>
      <w:r>
        <w:rPr>
          <w:color w:val="231F20"/>
        </w:rPr>
        <w:t>своему</w:t>
      </w:r>
      <w:r>
        <w:rPr>
          <w:color w:val="231F20"/>
          <w:spacing w:val="-5"/>
        </w:rPr>
        <w:t xml:space="preserve"> </w:t>
      </w:r>
      <w:r>
        <w:rPr>
          <w:color w:val="231F20"/>
        </w:rPr>
        <w:t>краю,</w:t>
      </w:r>
      <w:r>
        <w:rPr>
          <w:color w:val="231F20"/>
          <w:spacing w:val="-5"/>
        </w:rPr>
        <w:t xml:space="preserve"> </w:t>
      </w:r>
      <w:r>
        <w:rPr>
          <w:color w:val="231F20"/>
        </w:rPr>
        <w:t>его</w:t>
      </w:r>
      <w:r>
        <w:rPr>
          <w:color w:val="231F20"/>
          <w:spacing w:val="-5"/>
        </w:rPr>
        <w:t xml:space="preserve"> </w:t>
      </w:r>
      <w:r>
        <w:rPr>
          <w:color w:val="231F20"/>
        </w:rPr>
        <w:t>истории,</w:t>
      </w:r>
      <w:r>
        <w:rPr>
          <w:color w:val="231F20"/>
          <w:spacing w:val="-5"/>
        </w:rPr>
        <w:t xml:space="preserve"> </w:t>
      </w:r>
      <w:r>
        <w:rPr>
          <w:color w:val="231F20"/>
        </w:rPr>
        <w:t>культуре,</w:t>
      </w:r>
      <w:r>
        <w:rPr>
          <w:color w:val="231F20"/>
          <w:spacing w:val="-5"/>
        </w:rPr>
        <w:t xml:space="preserve"> </w:t>
      </w:r>
      <w:r>
        <w:rPr>
          <w:color w:val="231F20"/>
        </w:rPr>
        <w:t>природе,</w:t>
      </w:r>
      <w:r>
        <w:rPr>
          <w:color w:val="231F20"/>
          <w:spacing w:val="-5"/>
        </w:rPr>
        <w:t xml:space="preserve"> </w:t>
      </w:r>
      <w:r>
        <w:rPr>
          <w:color w:val="231F20"/>
        </w:rPr>
        <w:t>на</w:t>
      </w:r>
      <w:r>
        <w:rPr>
          <w:color w:val="231F20"/>
          <w:spacing w:val="-5"/>
        </w:rPr>
        <w:t xml:space="preserve"> </w:t>
      </w:r>
      <w:r>
        <w:rPr>
          <w:color w:val="231F20"/>
        </w:rPr>
        <w:t>раз- витие самостоятельности и ответственности обучающихся, формирование у них навыков самообслуживающего труда.</w:t>
      </w:r>
    </w:p>
    <w:p w:rsidR="00777185" w:rsidRDefault="002B1729">
      <w:pPr>
        <w:pStyle w:val="a3"/>
        <w:spacing w:line="247" w:lineRule="auto"/>
        <w:ind w:left="117" w:right="115"/>
      </w:pPr>
      <w:r>
        <w:rPr>
          <w:rFonts w:ascii="Book Antiqua" w:hAnsi="Book Antiqua"/>
          <w:b/>
          <w:color w:val="231F20"/>
        </w:rPr>
        <w:t xml:space="preserve">Спортивно-оздоровительная деятельность. </w:t>
      </w:r>
      <w:r>
        <w:rPr>
          <w:color w:val="231F20"/>
        </w:rPr>
        <w:t>Курсы внеуроч- ной</w:t>
      </w:r>
      <w:r>
        <w:rPr>
          <w:color w:val="231F20"/>
          <w:spacing w:val="-16"/>
        </w:rPr>
        <w:t xml:space="preserve"> </w:t>
      </w:r>
      <w:r>
        <w:rPr>
          <w:color w:val="231F20"/>
        </w:rPr>
        <w:t>деятельности,</w:t>
      </w:r>
      <w:r>
        <w:rPr>
          <w:color w:val="231F20"/>
          <w:spacing w:val="-16"/>
        </w:rPr>
        <w:t xml:space="preserve"> </w:t>
      </w:r>
      <w:r>
        <w:rPr>
          <w:color w:val="231F20"/>
        </w:rPr>
        <w:t>направленные</w:t>
      </w:r>
      <w:r>
        <w:rPr>
          <w:color w:val="231F20"/>
          <w:spacing w:val="-16"/>
        </w:rPr>
        <w:t xml:space="preserve"> </w:t>
      </w:r>
      <w:r>
        <w:rPr>
          <w:color w:val="231F20"/>
        </w:rPr>
        <w:t>на</w:t>
      </w:r>
      <w:r>
        <w:rPr>
          <w:color w:val="231F20"/>
          <w:spacing w:val="-16"/>
        </w:rPr>
        <w:t xml:space="preserve"> </w:t>
      </w:r>
      <w:r>
        <w:rPr>
          <w:color w:val="231F20"/>
        </w:rPr>
        <w:t>физическое</w:t>
      </w:r>
      <w:r>
        <w:rPr>
          <w:color w:val="231F20"/>
          <w:spacing w:val="-16"/>
        </w:rPr>
        <w:t xml:space="preserve"> </w:t>
      </w:r>
      <w:r>
        <w:rPr>
          <w:color w:val="231F20"/>
        </w:rPr>
        <w:t>развитие</w:t>
      </w:r>
      <w:r>
        <w:rPr>
          <w:color w:val="231F20"/>
          <w:spacing w:val="-16"/>
        </w:rPr>
        <w:t xml:space="preserve"> </w:t>
      </w:r>
      <w:r>
        <w:rPr>
          <w:color w:val="231F20"/>
        </w:rPr>
        <w:t>обу- чающихся,</w:t>
      </w:r>
      <w:r>
        <w:rPr>
          <w:color w:val="231F20"/>
          <w:spacing w:val="-6"/>
        </w:rPr>
        <w:t xml:space="preserve"> </w:t>
      </w:r>
      <w:r>
        <w:rPr>
          <w:color w:val="231F20"/>
        </w:rPr>
        <w:t>развитие</w:t>
      </w:r>
      <w:r>
        <w:rPr>
          <w:color w:val="231F20"/>
          <w:spacing w:val="-6"/>
        </w:rPr>
        <w:t xml:space="preserve"> </w:t>
      </w:r>
      <w:r>
        <w:rPr>
          <w:color w:val="231F20"/>
        </w:rPr>
        <w:t>их</w:t>
      </w:r>
      <w:r>
        <w:rPr>
          <w:color w:val="231F20"/>
          <w:spacing w:val="-6"/>
        </w:rPr>
        <w:t xml:space="preserve"> </w:t>
      </w:r>
      <w:r>
        <w:rPr>
          <w:color w:val="231F20"/>
        </w:rPr>
        <w:t>ценностного</w:t>
      </w:r>
      <w:r>
        <w:rPr>
          <w:color w:val="231F20"/>
          <w:spacing w:val="-6"/>
        </w:rPr>
        <w:t xml:space="preserve"> </w:t>
      </w:r>
      <w:r>
        <w:rPr>
          <w:color w:val="231F20"/>
        </w:rPr>
        <w:t>отношения</w:t>
      </w:r>
      <w:r>
        <w:rPr>
          <w:color w:val="231F20"/>
          <w:spacing w:val="-6"/>
        </w:rPr>
        <w:t xml:space="preserve"> </w:t>
      </w:r>
      <w:r>
        <w:rPr>
          <w:color w:val="231F20"/>
        </w:rPr>
        <w:t>к</w:t>
      </w:r>
      <w:r>
        <w:rPr>
          <w:color w:val="231F20"/>
          <w:spacing w:val="-6"/>
        </w:rPr>
        <w:t xml:space="preserve"> </w:t>
      </w:r>
      <w:r>
        <w:rPr>
          <w:color w:val="231F20"/>
        </w:rPr>
        <w:t>своему</w:t>
      </w:r>
      <w:r>
        <w:rPr>
          <w:color w:val="231F20"/>
          <w:spacing w:val="-6"/>
        </w:rPr>
        <w:t xml:space="preserve"> </w:t>
      </w:r>
      <w:r>
        <w:rPr>
          <w:color w:val="231F20"/>
        </w:rPr>
        <w:t xml:space="preserve">здо- ровью, побуждение к здоровому образу жизни, воспитание </w:t>
      </w:r>
      <w:r>
        <w:rPr>
          <w:color w:val="231F20"/>
          <w:w w:val="95"/>
        </w:rPr>
        <w:t xml:space="preserve">силы воли, ответственности, формирование установок на защи- </w:t>
      </w:r>
      <w:r>
        <w:rPr>
          <w:color w:val="231F20"/>
        </w:rPr>
        <w:t>ту слабых.</w:t>
      </w:r>
    </w:p>
    <w:p w:rsidR="00777185" w:rsidRDefault="002B1729">
      <w:pPr>
        <w:pStyle w:val="a3"/>
        <w:spacing w:line="244" w:lineRule="auto"/>
        <w:ind w:left="117" w:right="114"/>
      </w:pPr>
      <w:r>
        <w:rPr>
          <w:rFonts w:ascii="Book Antiqua" w:hAnsi="Book Antiqua"/>
          <w:b/>
          <w:color w:val="231F20"/>
        </w:rPr>
        <w:t>Трудовая</w:t>
      </w:r>
      <w:r>
        <w:rPr>
          <w:rFonts w:ascii="Book Antiqua" w:hAnsi="Book Antiqua"/>
          <w:b/>
          <w:color w:val="231F20"/>
          <w:spacing w:val="-2"/>
        </w:rPr>
        <w:t xml:space="preserve"> </w:t>
      </w:r>
      <w:r>
        <w:rPr>
          <w:rFonts w:ascii="Book Antiqua" w:hAnsi="Book Antiqua"/>
          <w:b/>
          <w:color w:val="231F20"/>
        </w:rPr>
        <w:t>деятельность.</w:t>
      </w:r>
      <w:r>
        <w:rPr>
          <w:rFonts w:ascii="Book Antiqua" w:hAnsi="Book Antiqua"/>
          <w:b/>
          <w:color w:val="231F20"/>
          <w:spacing w:val="-2"/>
        </w:rPr>
        <w:t xml:space="preserve"> </w:t>
      </w:r>
      <w:r>
        <w:rPr>
          <w:color w:val="231F20"/>
        </w:rPr>
        <w:t>Курсы</w:t>
      </w:r>
      <w:r>
        <w:rPr>
          <w:color w:val="231F20"/>
          <w:spacing w:val="-16"/>
        </w:rPr>
        <w:t xml:space="preserve"> </w:t>
      </w:r>
      <w:r>
        <w:rPr>
          <w:color w:val="231F20"/>
        </w:rPr>
        <w:t>внеурочной</w:t>
      </w:r>
      <w:r>
        <w:rPr>
          <w:color w:val="231F20"/>
          <w:spacing w:val="-16"/>
        </w:rPr>
        <w:t xml:space="preserve"> </w:t>
      </w:r>
      <w:r>
        <w:rPr>
          <w:color w:val="231F20"/>
        </w:rPr>
        <w:t>деятельности,</w:t>
      </w:r>
      <w:r>
        <w:rPr>
          <w:color w:val="231F20"/>
          <w:spacing w:val="-16"/>
        </w:rPr>
        <w:t xml:space="preserve"> </w:t>
      </w:r>
      <w:r>
        <w:rPr>
          <w:color w:val="231F20"/>
        </w:rPr>
        <w:t xml:space="preserve">на- </w:t>
      </w:r>
      <w:r>
        <w:rPr>
          <w:color w:val="231F20"/>
          <w:w w:val="95"/>
        </w:rPr>
        <w:t xml:space="preserve">правленные на развитие творческих способностей обучающих- </w:t>
      </w:r>
      <w:r>
        <w:rPr>
          <w:color w:val="231F20"/>
        </w:rPr>
        <w:t>ся,</w:t>
      </w:r>
      <w:r>
        <w:rPr>
          <w:color w:val="231F20"/>
          <w:spacing w:val="-8"/>
        </w:rPr>
        <w:t xml:space="preserve"> </w:t>
      </w:r>
      <w:r>
        <w:rPr>
          <w:color w:val="231F20"/>
        </w:rPr>
        <w:t>воспитание</w:t>
      </w:r>
      <w:r>
        <w:rPr>
          <w:color w:val="231F20"/>
          <w:spacing w:val="-8"/>
        </w:rPr>
        <w:t xml:space="preserve"> </w:t>
      </w:r>
      <w:r>
        <w:rPr>
          <w:color w:val="231F20"/>
        </w:rPr>
        <w:t>у</w:t>
      </w:r>
      <w:r>
        <w:rPr>
          <w:color w:val="231F20"/>
          <w:spacing w:val="-8"/>
        </w:rPr>
        <w:t xml:space="preserve"> </w:t>
      </w:r>
      <w:r>
        <w:rPr>
          <w:color w:val="231F20"/>
        </w:rPr>
        <w:t>них</w:t>
      </w:r>
      <w:r>
        <w:rPr>
          <w:color w:val="231F20"/>
          <w:spacing w:val="-8"/>
        </w:rPr>
        <w:t xml:space="preserve"> </w:t>
      </w:r>
      <w:r>
        <w:rPr>
          <w:color w:val="231F20"/>
        </w:rPr>
        <w:t>трудолюбия</w:t>
      </w:r>
      <w:r>
        <w:rPr>
          <w:color w:val="231F20"/>
          <w:spacing w:val="-8"/>
        </w:rPr>
        <w:t xml:space="preserve"> </w:t>
      </w:r>
      <w:r>
        <w:rPr>
          <w:color w:val="231F20"/>
        </w:rPr>
        <w:t>и</w:t>
      </w:r>
      <w:r>
        <w:rPr>
          <w:color w:val="231F20"/>
          <w:spacing w:val="-8"/>
        </w:rPr>
        <w:t xml:space="preserve"> </w:t>
      </w:r>
      <w:r>
        <w:rPr>
          <w:color w:val="231F20"/>
        </w:rPr>
        <w:t>уважительного</w:t>
      </w:r>
      <w:r>
        <w:rPr>
          <w:color w:val="231F20"/>
          <w:spacing w:val="-8"/>
        </w:rPr>
        <w:t xml:space="preserve"> </w:t>
      </w:r>
      <w:r>
        <w:rPr>
          <w:color w:val="231F20"/>
        </w:rPr>
        <w:t>отношения к физическому труду.</w:t>
      </w:r>
    </w:p>
    <w:p w:rsidR="00777185" w:rsidRDefault="002B1729">
      <w:pPr>
        <w:pStyle w:val="a3"/>
        <w:spacing w:before="3" w:line="244" w:lineRule="auto"/>
        <w:ind w:left="117" w:right="115"/>
      </w:pPr>
      <w:r>
        <w:rPr>
          <w:rFonts w:ascii="Book Antiqua" w:hAnsi="Book Antiqua"/>
          <w:b/>
          <w:color w:val="231F20"/>
        </w:rPr>
        <w:t xml:space="preserve">Игровая деятельность. </w:t>
      </w:r>
      <w:r>
        <w:rPr>
          <w:color w:val="231F20"/>
        </w:rPr>
        <w:t xml:space="preserve">Курсы внеурочной деятельности, на- </w:t>
      </w:r>
      <w:r>
        <w:rPr>
          <w:color w:val="231F20"/>
          <w:w w:val="95"/>
        </w:rPr>
        <w:t xml:space="preserve">правленные на раскрытие творческого, умственного и физиче- </w:t>
      </w:r>
      <w:r>
        <w:rPr>
          <w:color w:val="231F20"/>
        </w:rPr>
        <w:t>ского</w:t>
      </w:r>
      <w:r>
        <w:rPr>
          <w:color w:val="231F20"/>
          <w:spacing w:val="-6"/>
        </w:rPr>
        <w:t xml:space="preserve"> </w:t>
      </w:r>
      <w:r>
        <w:rPr>
          <w:color w:val="231F20"/>
        </w:rPr>
        <w:t>потенциала</w:t>
      </w:r>
      <w:r>
        <w:rPr>
          <w:color w:val="231F20"/>
          <w:spacing w:val="-6"/>
        </w:rPr>
        <w:t xml:space="preserve"> </w:t>
      </w:r>
      <w:r>
        <w:rPr>
          <w:color w:val="231F20"/>
        </w:rPr>
        <w:t>обучающихся,</w:t>
      </w:r>
      <w:r>
        <w:rPr>
          <w:color w:val="231F20"/>
          <w:spacing w:val="-6"/>
        </w:rPr>
        <w:t xml:space="preserve"> </w:t>
      </w:r>
      <w:r>
        <w:rPr>
          <w:color w:val="231F20"/>
        </w:rPr>
        <w:t>развитие</w:t>
      </w:r>
      <w:r>
        <w:rPr>
          <w:color w:val="231F20"/>
          <w:spacing w:val="-6"/>
        </w:rPr>
        <w:t xml:space="preserve"> </w:t>
      </w:r>
      <w:r>
        <w:rPr>
          <w:color w:val="231F20"/>
        </w:rPr>
        <w:t>у</w:t>
      </w:r>
      <w:r>
        <w:rPr>
          <w:color w:val="231F20"/>
          <w:spacing w:val="-6"/>
        </w:rPr>
        <w:t xml:space="preserve"> </w:t>
      </w:r>
      <w:r>
        <w:rPr>
          <w:color w:val="231F20"/>
        </w:rPr>
        <w:t>них</w:t>
      </w:r>
      <w:r>
        <w:rPr>
          <w:color w:val="231F20"/>
          <w:spacing w:val="-6"/>
        </w:rPr>
        <w:t xml:space="preserve"> </w:t>
      </w:r>
      <w:r>
        <w:rPr>
          <w:color w:val="231F20"/>
        </w:rPr>
        <w:t>навыков</w:t>
      </w:r>
      <w:r>
        <w:rPr>
          <w:color w:val="231F20"/>
          <w:spacing w:val="-6"/>
        </w:rPr>
        <w:t xml:space="preserve"> </w:t>
      </w:r>
      <w:r>
        <w:rPr>
          <w:color w:val="231F20"/>
        </w:rPr>
        <w:t>кон- структивного общения, умений работать в команде.</w:t>
      </w:r>
    </w:p>
    <w:p w:rsidR="00777185" w:rsidRDefault="002B1729">
      <w:pPr>
        <w:pStyle w:val="41"/>
        <w:spacing w:before="168"/>
      </w:pPr>
      <w:r>
        <w:rPr>
          <w:color w:val="231F20"/>
          <w:w w:val="95"/>
        </w:rPr>
        <w:t>Модуль</w:t>
      </w:r>
      <w:r>
        <w:rPr>
          <w:color w:val="231F20"/>
          <w:spacing w:val="-12"/>
          <w:w w:val="95"/>
        </w:rPr>
        <w:t xml:space="preserve"> </w:t>
      </w:r>
      <w:r>
        <w:rPr>
          <w:color w:val="231F20"/>
          <w:w w:val="95"/>
        </w:rPr>
        <w:t>«Школьный</w:t>
      </w:r>
      <w:r>
        <w:rPr>
          <w:color w:val="231F20"/>
          <w:spacing w:val="-11"/>
          <w:w w:val="95"/>
        </w:rPr>
        <w:t xml:space="preserve"> </w:t>
      </w:r>
      <w:r>
        <w:rPr>
          <w:color w:val="231F20"/>
          <w:spacing w:val="-2"/>
          <w:w w:val="95"/>
        </w:rPr>
        <w:t>урок»</w:t>
      </w:r>
    </w:p>
    <w:p w:rsidR="00777185" w:rsidRDefault="002B1729">
      <w:pPr>
        <w:pStyle w:val="a3"/>
        <w:spacing w:before="65" w:line="247" w:lineRule="auto"/>
        <w:ind w:left="117" w:right="114"/>
        <w:rPr>
          <w:rFonts w:ascii="Times New Roman" w:hAnsi="Times New Roman"/>
          <w:i/>
        </w:rPr>
      </w:pPr>
      <w:r>
        <w:rPr>
          <w:color w:val="231F20"/>
        </w:rPr>
        <w:t>Реализация</w:t>
      </w:r>
      <w:r>
        <w:rPr>
          <w:color w:val="231F20"/>
          <w:spacing w:val="-16"/>
        </w:rPr>
        <w:t xml:space="preserve"> </w:t>
      </w:r>
      <w:r>
        <w:rPr>
          <w:color w:val="231F20"/>
        </w:rPr>
        <w:t>педагогическими</w:t>
      </w:r>
      <w:r>
        <w:rPr>
          <w:color w:val="231F20"/>
          <w:spacing w:val="-16"/>
        </w:rPr>
        <w:t xml:space="preserve"> </w:t>
      </w:r>
      <w:r>
        <w:rPr>
          <w:color w:val="231F20"/>
        </w:rPr>
        <w:t>работниками</w:t>
      </w:r>
      <w:r>
        <w:rPr>
          <w:color w:val="231F20"/>
          <w:spacing w:val="-16"/>
        </w:rPr>
        <w:t xml:space="preserve"> </w:t>
      </w:r>
      <w:r>
        <w:rPr>
          <w:color w:val="231F20"/>
        </w:rPr>
        <w:t>воспитательного потенциала урока предполагает следующее</w:t>
      </w:r>
      <w:r>
        <w:rPr>
          <w:rFonts w:ascii="Times New Roman" w:hAnsi="Times New Roman"/>
          <w:i/>
          <w:color w:val="231F20"/>
        </w:rPr>
        <w:t>:</w:t>
      </w:r>
    </w:p>
    <w:p w:rsidR="00777185" w:rsidRDefault="002B1729">
      <w:pPr>
        <w:pStyle w:val="a3"/>
        <w:spacing w:before="2" w:line="247" w:lineRule="auto"/>
        <w:ind w:left="343" w:right="116" w:hanging="142"/>
      </w:pPr>
      <w:r>
        <w:rPr>
          <w:rFonts w:ascii="Trebuchet MS" w:hAnsi="Trebuchet MS"/>
          <w:color w:val="231F20"/>
          <w:position w:val="1"/>
          <w:sz w:val="14"/>
        </w:rPr>
        <w:t xml:space="preserve">6 </w:t>
      </w:r>
      <w:r>
        <w:rPr>
          <w:color w:val="231F20"/>
        </w:rPr>
        <w:t>установление</w:t>
      </w:r>
      <w:r>
        <w:rPr>
          <w:color w:val="231F20"/>
          <w:spacing w:val="-11"/>
        </w:rPr>
        <w:t xml:space="preserve"> </w:t>
      </w:r>
      <w:r>
        <w:rPr>
          <w:color w:val="231F20"/>
        </w:rPr>
        <w:t>доверительных</w:t>
      </w:r>
      <w:r>
        <w:rPr>
          <w:color w:val="231F20"/>
          <w:spacing w:val="-11"/>
        </w:rPr>
        <w:t xml:space="preserve"> </w:t>
      </w:r>
      <w:r>
        <w:rPr>
          <w:color w:val="231F20"/>
        </w:rPr>
        <w:t>отношений</w:t>
      </w:r>
      <w:r>
        <w:rPr>
          <w:color w:val="231F20"/>
          <w:spacing w:val="-11"/>
        </w:rPr>
        <w:t xml:space="preserve"> </w:t>
      </w:r>
      <w:r>
        <w:rPr>
          <w:color w:val="231F20"/>
        </w:rPr>
        <w:t>между</w:t>
      </w:r>
      <w:r>
        <w:rPr>
          <w:color w:val="231F20"/>
          <w:spacing w:val="-11"/>
        </w:rPr>
        <w:t xml:space="preserve"> </w:t>
      </w:r>
      <w:r>
        <w:rPr>
          <w:color w:val="231F20"/>
        </w:rPr>
        <w:t xml:space="preserve">педагогиче- ским работником и обучающимися, способствующих пози- тивному восприятию обучающимися требований и просьб </w:t>
      </w:r>
      <w:r>
        <w:rPr>
          <w:color w:val="231F20"/>
          <w:w w:val="95"/>
        </w:rPr>
        <w:t xml:space="preserve">педагогического работника, привлечению их внимания к об- суждаемой на уроке информации, активизации познаватель- </w:t>
      </w:r>
      <w:r>
        <w:rPr>
          <w:color w:val="231F20"/>
        </w:rPr>
        <w:t>ной деятельности;</w:t>
      </w:r>
    </w:p>
    <w:p w:rsidR="00777185" w:rsidRDefault="00777185">
      <w:pPr>
        <w:spacing w:line="247" w:lineRule="auto"/>
        <w:sectPr w:rsidR="00777185">
          <w:pgSz w:w="7830" w:h="12020"/>
          <w:pgMar w:top="620" w:right="620" w:bottom="900" w:left="620" w:header="0" w:footer="709" w:gutter="0"/>
          <w:cols w:space="720"/>
        </w:sectPr>
      </w:pPr>
    </w:p>
    <w:p w:rsidR="00777185" w:rsidRDefault="002B1729">
      <w:pPr>
        <w:pStyle w:val="a3"/>
        <w:spacing w:before="68" w:line="247" w:lineRule="auto"/>
        <w:ind w:left="343" w:right="115" w:hanging="142"/>
      </w:pPr>
      <w:r>
        <w:rPr>
          <w:rFonts w:ascii="Trebuchet MS" w:hAnsi="Trebuchet MS"/>
          <w:color w:val="231F20"/>
          <w:position w:val="1"/>
          <w:sz w:val="14"/>
        </w:rPr>
        <w:t xml:space="preserve">6 </w:t>
      </w:r>
      <w:r>
        <w:rPr>
          <w:color w:val="231F20"/>
        </w:rPr>
        <w:t>побуждение обучающихся соблюдать на уроке общеприня- тые</w:t>
      </w:r>
      <w:r>
        <w:rPr>
          <w:color w:val="231F20"/>
          <w:spacing w:val="-16"/>
        </w:rPr>
        <w:t xml:space="preserve"> </w:t>
      </w:r>
      <w:r>
        <w:rPr>
          <w:color w:val="231F20"/>
        </w:rPr>
        <w:t>нормы</w:t>
      </w:r>
      <w:r>
        <w:rPr>
          <w:color w:val="231F20"/>
          <w:spacing w:val="-16"/>
        </w:rPr>
        <w:t xml:space="preserve"> </w:t>
      </w:r>
      <w:r>
        <w:rPr>
          <w:color w:val="231F20"/>
        </w:rPr>
        <w:t>поведения,</w:t>
      </w:r>
      <w:r>
        <w:rPr>
          <w:color w:val="231F20"/>
          <w:spacing w:val="-16"/>
        </w:rPr>
        <w:t xml:space="preserve"> </w:t>
      </w:r>
      <w:r>
        <w:rPr>
          <w:color w:val="231F20"/>
        </w:rPr>
        <w:t>правила</w:t>
      </w:r>
      <w:r>
        <w:rPr>
          <w:color w:val="231F20"/>
          <w:spacing w:val="-16"/>
        </w:rPr>
        <w:t xml:space="preserve"> </w:t>
      </w:r>
      <w:r>
        <w:rPr>
          <w:color w:val="231F20"/>
        </w:rPr>
        <w:t>общения</w:t>
      </w:r>
      <w:r>
        <w:rPr>
          <w:color w:val="231F20"/>
          <w:spacing w:val="-16"/>
        </w:rPr>
        <w:t xml:space="preserve"> </w:t>
      </w:r>
      <w:r>
        <w:rPr>
          <w:color w:val="231F20"/>
        </w:rPr>
        <w:t>со</w:t>
      </w:r>
      <w:r>
        <w:rPr>
          <w:color w:val="231F20"/>
          <w:spacing w:val="-16"/>
        </w:rPr>
        <w:t xml:space="preserve"> </w:t>
      </w:r>
      <w:r>
        <w:rPr>
          <w:color w:val="231F20"/>
        </w:rPr>
        <w:t>старшими</w:t>
      </w:r>
      <w:r>
        <w:rPr>
          <w:color w:val="231F20"/>
          <w:spacing w:val="-16"/>
        </w:rPr>
        <w:t xml:space="preserve"> </w:t>
      </w:r>
      <w:r>
        <w:rPr>
          <w:color w:val="231F20"/>
        </w:rPr>
        <w:t>(педа- гогическими работниками) и сверстниками (обучающими- ся), принципы учебной дисциплины и самоорганизации;</w:t>
      </w:r>
    </w:p>
    <w:p w:rsidR="00777185" w:rsidRDefault="002B1729">
      <w:pPr>
        <w:pStyle w:val="a3"/>
        <w:spacing w:before="4" w:line="247" w:lineRule="auto"/>
        <w:ind w:left="343" w:right="114" w:hanging="142"/>
      </w:pPr>
      <w:r>
        <w:rPr>
          <w:rFonts w:ascii="Trebuchet MS" w:hAnsi="Trebuchet MS"/>
          <w:color w:val="231F20"/>
          <w:spacing w:val="-2"/>
          <w:position w:val="1"/>
          <w:sz w:val="14"/>
        </w:rPr>
        <w:t>6</w:t>
      </w:r>
      <w:r>
        <w:rPr>
          <w:rFonts w:ascii="Trebuchet MS" w:hAnsi="Trebuchet MS"/>
          <w:color w:val="231F20"/>
          <w:spacing w:val="20"/>
          <w:position w:val="1"/>
          <w:sz w:val="14"/>
        </w:rPr>
        <w:t xml:space="preserve"> </w:t>
      </w:r>
      <w:r>
        <w:rPr>
          <w:color w:val="231F20"/>
          <w:spacing w:val="-2"/>
        </w:rPr>
        <w:t>привлечение</w:t>
      </w:r>
      <w:r>
        <w:rPr>
          <w:color w:val="231F20"/>
          <w:spacing w:val="-13"/>
        </w:rPr>
        <w:t xml:space="preserve"> </w:t>
      </w:r>
      <w:r>
        <w:rPr>
          <w:color w:val="231F20"/>
          <w:spacing w:val="-2"/>
        </w:rPr>
        <w:t>внимания</w:t>
      </w:r>
      <w:r>
        <w:rPr>
          <w:color w:val="231F20"/>
          <w:spacing w:val="-13"/>
        </w:rPr>
        <w:t xml:space="preserve"> </w:t>
      </w:r>
      <w:r>
        <w:rPr>
          <w:color w:val="231F20"/>
          <w:spacing w:val="-2"/>
        </w:rPr>
        <w:t>обучающихся</w:t>
      </w:r>
      <w:r>
        <w:rPr>
          <w:color w:val="231F20"/>
          <w:spacing w:val="-13"/>
        </w:rPr>
        <w:t xml:space="preserve"> </w:t>
      </w:r>
      <w:r>
        <w:rPr>
          <w:color w:val="231F20"/>
          <w:spacing w:val="-2"/>
        </w:rPr>
        <w:t>к</w:t>
      </w:r>
      <w:r>
        <w:rPr>
          <w:color w:val="231F20"/>
          <w:spacing w:val="-13"/>
        </w:rPr>
        <w:t xml:space="preserve"> </w:t>
      </w:r>
      <w:r>
        <w:rPr>
          <w:color w:val="231F20"/>
          <w:spacing w:val="-2"/>
        </w:rPr>
        <w:t>ценностному</w:t>
      </w:r>
      <w:r>
        <w:rPr>
          <w:color w:val="231F20"/>
          <w:spacing w:val="-13"/>
        </w:rPr>
        <w:t xml:space="preserve"> </w:t>
      </w:r>
      <w:r>
        <w:rPr>
          <w:color w:val="231F20"/>
          <w:spacing w:val="-2"/>
        </w:rPr>
        <w:t xml:space="preserve">аспекту </w:t>
      </w:r>
      <w:r>
        <w:rPr>
          <w:color w:val="231F20"/>
        </w:rPr>
        <w:t>изучаемых</w:t>
      </w:r>
      <w:r>
        <w:rPr>
          <w:color w:val="231F20"/>
          <w:spacing w:val="-7"/>
        </w:rPr>
        <w:t xml:space="preserve"> </w:t>
      </w:r>
      <w:r>
        <w:rPr>
          <w:color w:val="231F20"/>
        </w:rPr>
        <w:t>на</w:t>
      </w:r>
      <w:r>
        <w:rPr>
          <w:color w:val="231F20"/>
          <w:spacing w:val="-7"/>
        </w:rPr>
        <w:t xml:space="preserve"> </w:t>
      </w:r>
      <w:r>
        <w:rPr>
          <w:color w:val="231F20"/>
        </w:rPr>
        <w:t>уроках</w:t>
      </w:r>
      <w:r>
        <w:rPr>
          <w:color w:val="231F20"/>
          <w:spacing w:val="-7"/>
        </w:rPr>
        <w:t xml:space="preserve"> </w:t>
      </w:r>
      <w:r>
        <w:rPr>
          <w:color w:val="231F20"/>
        </w:rPr>
        <w:t>явлений,</w:t>
      </w:r>
      <w:r>
        <w:rPr>
          <w:color w:val="231F20"/>
          <w:spacing w:val="-7"/>
        </w:rPr>
        <w:t xml:space="preserve"> </w:t>
      </w:r>
      <w:r>
        <w:rPr>
          <w:color w:val="231F20"/>
        </w:rPr>
        <w:t>организация</w:t>
      </w:r>
      <w:r>
        <w:rPr>
          <w:color w:val="231F20"/>
          <w:spacing w:val="-7"/>
        </w:rPr>
        <w:t xml:space="preserve"> </w:t>
      </w:r>
      <w:r>
        <w:rPr>
          <w:color w:val="231F20"/>
        </w:rPr>
        <w:t>их</w:t>
      </w:r>
      <w:r>
        <w:rPr>
          <w:color w:val="231F20"/>
          <w:spacing w:val="-7"/>
        </w:rPr>
        <w:t xml:space="preserve"> </w:t>
      </w:r>
      <w:r>
        <w:rPr>
          <w:color w:val="231F20"/>
        </w:rPr>
        <w:t>работы</w:t>
      </w:r>
      <w:r>
        <w:rPr>
          <w:color w:val="231F20"/>
          <w:spacing w:val="-7"/>
        </w:rPr>
        <w:t xml:space="preserve"> </w:t>
      </w:r>
      <w:r>
        <w:rPr>
          <w:color w:val="231F20"/>
        </w:rPr>
        <w:t>с</w:t>
      </w:r>
      <w:r>
        <w:rPr>
          <w:color w:val="231F20"/>
          <w:spacing w:val="-7"/>
        </w:rPr>
        <w:t xml:space="preserve"> </w:t>
      </w:r>
      <w:r>
        <w:rPr>
          <w:color w:val="231F20"/>
        </w:rPr>
        <w:t xml:space="preserve">по- лучаемой на уроке социально значимой информацией — </w:t>
      </w:r>
      <w:r>
        <w:rPr>
          <w:color w:val="231F20"/>
          <w:w w:val="95"/>
        </w:rPr>
        <w:t xml:space="preserve">инициирование её обсуждения, высказывания обучающими- </w:t>
      </w:r>
      <w:r>
        <w:rPr>
          <w:color w:val="231F20"/>
        </w:rPr>
        <w:t xml:space="preserve">ся своего мнения по этому поводу, выработки своего к ней </w:t>
      </w:r>
      <w:r>
        <w:rPr>
          <w:color w:val="231F20"/>
          <w:spacing w:val="-2"/>
        </w:rPr>
        <w:t>отношения;</w:t>
      </w:r>
    </w:p>
    <w:p w:rsidR="00777185" w:rsidRDefault="002B1729">
      <w:pPr>
        <w:pStyle w:val="a3"/>
        <w:spacing w:before="6" w:line="247" w:lineRule="auto"/>
        <w:ind w:left="343" w:right="114" w:hanging="142"/>
      </w:pPr>
      <w:r>
        <w:rPr>
          <w:rFonts w:ascii="Trebuchet MS" w:hAnsi="Trebuchet MS"/>
          <w:color w:val="231F20"/>
          <w:position w:val="1"/>
          <w:sz w:val="14"/>
        </w:rPr>
        <w:t xml:space="preserve">6 </w:t>
      </w:r>
      <w:r>
        <w:rPr>
          <w:color w:val="231F20"/>
        </w:rPr>
        <w:t xml:space="preserve">использование воспитательных возможностей содержания </w:t>
      </w:r>
      <w:r>
        <w:rPr>
          <w:color w:val="231F20"/>
          <w:w w:val="95"/>
        </w:rPr>
        <w:t xml:space="preserve">учебного предмета через демонстрацию обучающимися при- меров ответственного, гражданского поведения, проявления </w:t>
      </w:r>
      <w:r>
        <w:rPr>
          <w:color w:val="231F20"/>
        </w:rPr>
        <w:t>человеколюбия и добросердечности, через подбор соответ- ствующих</w:t>
      </w:r>
      <w:r>
        <w:rPr>
          <w:color w:val="231F20"/>
          <w:spacing w:val="-10"/>
        </w:rPr>
        <w:t xml:space="preserve"> </w:t>
      </w:r>
      <w:r>
        <w:rPr>
          <w:color w:val="231F20"/>
        </w:rPr>
        <w:t>текстов</w:t>
      </w:r>
      <w:r>
        <w:rPr>
          <w:color w:val="231F20"/>
          <w:spacing w:val="-10"/>
        </w:rPr>
        <w:t xml:space="preserve"> </w:t>
      </w:r>
      <w:r>
        <w:rPr>
          <w:color w:val="231F20"/>
        </w:rPr>
        <w:t>для</w:t>
      </w:r>
      <w:r>
        <w:rPr>
          <w:color w:val="231F20"/>
          <w:spacing w:val="-10"/>
        </w:rPr>
        <w:t xml:space="preserve"> </w:t>
      </w:r>
      <w:r>
        <w:rPr>
          <w:color w:val="231F20"/>
        </w:rPr>
        <w:t>чтения,</w:t>
      </w:r>
      <w:r>
        <w:rPr>
          <w:color w:val="231F20"/>
          <w:spacing w:val="-10"/>
        </w:rPr>
        <w:t xml:space="preserve"> </w:t>
      </w:r>
      <w:r>
        <w:rPr>
          <w:color w:val="231F20"/>
        </w:rPr>
        <w:t>задач</w:t>
      </w:r>
      <w:r>
        <w:rPr>
          <w:color w:val="231F20"/>
          <w:spacing w:val="-10"/>
        </w:rPr>
        <w:t xml:space="preserve"> </w:t>
      </w:r>
      <w:r>
        <w:rPr>
          <w:color w:val="231F20"/>
        </w:rPr>
        <w:t>для</w:t>
      </w:r>
      <w:r>
        <w:rPr>
          <w:color w:val="231F20"/>
          <w:spacing w:val="-10"/>
        </w:rPr>
        <w:t xml:space="preserve"> </w:t>
      </w:r>
      <w:r>
        <w:rPr>
          <w:color w:val="231F20"/>
        </w:rPr>
        <w:t>решения,</w:t>
      </w:r>
      <w:r>
        <w:rPr>
          <w:color w:val="231F20"/>
          <w:spacing w:val="-10"/>
        </w:rPr>
        <w:t xml:space="preserve"> </w:t>
      </w:r>
      <w:r>
        <w:rPr>
          <w:color w:val="231F20"/>
        </w:rPr>
        <w:t>проблем- ных ситуаций для обсуждения в классе;</w:t>
      </w:r>
    </w:p>
    <w:p w:rsidR="00777185" w:rsidRDefault="002B1729">
      <w:pPr>
        <w:pStyle w:val="a3"/>
        <w:spacing w:before="6" w:line="247" w:lineRule="auto"/>
        <w:ind w:left="343" w:right="114" w:hanging="142"/>
      </w:pPr>
      <w:r>
        <w:rPr>
          <w:rFonts w:ascii="Trebuchet MS" w:hAnsi="Trebuchet MS"/>
          <w:color w:val="231F20"/>
          <w:w w:val="95"/>
          <w:position w:val="1"/>
          <w:sz w:val="14"/>
        </w:rPr>
        <w:t>6</w:t>
      </w:r>
      <w:r>
        <w:rPr>
          <w:rFonts w:ascii="Trebuchet MS" w:hAnsi="Trebuchet MS"/>
          <w:color w:val="231F20"/>
          <w:spacing w:val="39"/>
          <w:position w:val="1"/>
          <w:sz w:val="14"/>
        </w:rPr>
        <w:t xml:space="preserve"> </w:t>
      </w:r>
      <w:r>
        <w:rPr>
          <w:color w:val="231F20"/>
          <w:w w:val="95"/>
        </w:rPr>
        <w:t xml:space="preserve">применение на уроке интерактивных форм работы с обучаю- </w:t>
      </w:r>
      <w:r>
        <w:rPr>
          <w:color w:val="231F20"/>
        </w:rPr>
        <w:t xml:space="preserve">щимися: интеллектуальных игр, стимулирующих познава- тельную мотивацию обучающихся; дидактического театра, где полученные на уроке знания обыгрываются в театраль- ных постановках; дискуссий, которые дают обучающимся </w:t>
      </w:r>
      <w:r>
        <w:rPr>
          <w:color w:val="231F20"/>
          <w:w w:val="95"/>
        </w:rPr>
        <w:t xml:space="preserve">возможность приобрести опыт ведения конструктивного ди- </w:t>
      </w:r>
      <w:r>
        <w:rPr>
          <w:color w:val="231F20"/>
        </w:rPr>
        <w:t>алога; групповой работы или работы в парах, которые учат командной работе и взаимодействию с другими детьми;</w:t>
      </w:r>
    </w:p>
    <w:p w:rsidR="00777185" w:rsidRDefault="002B1729">
      <w:pPr>
        <w:pStyle w:val="a3"/>
        <w:spacing w:before="8" w:line="247" w:lineRule="auto"/>
        <w:ind w:left="343" w:right="116" w:hanging="142"/>
      </w:pPr>
      <w:r>
        <w:rPr>
          <w:rFonts w:ascii="Trebuchet MS" w:hAnsi="Trebuchet MS"/>
          <w:color w:val="231F20"/>
          <w:spacing w:val="-2"/>
          <w:position w:val="1"/>
          <w:sz w:val="14"/>
        </w:rPr>
        <w:t>6</w:t>
      </w:r>
      <w:r>
        <w:rPr>
          <w:rFonts w:ascii="Trebuchet MS" w:hAnsi="Trebuchet MS"/>
          <w:color w:val="231F20"/>
          <w:spacing w:val="19"/>
          <w:position w:val="1"/>
          <w:sz w:val="14"/>
        </w:rPr>
        <w:t xml:space="preserve"> </w:t>
      </w:r>
      <w:r>
        <w:rPr>
          <w:color w:val="231F20"/>
          <w:spacing w:val="-2"/>
        </w:rPr>
        <w:t>включение</w:t>
      </w:r>
      <w:r>
        <w:rPr>
          <w:color w:val="231F20"/>
          <w:spacing w:val="-13"/>
        </w:rPr>
        <w:t xml:space="preserve"> </w:t>
      </w:r>
      <w:r>
        <w:rPr>
          <w:color w:val="231F20"/>
          <w:spacing w:val="-2"/>
        </w:rPr>
        <w:t>в</w:t>
      </w:r>
      <w:r>
        <w:rPr>
          <w:color w:val="231F20"/>
          <w:spacing w:val="-13"/>
        </w:rPr>
        <w:t xml:space="preserve"> </w:t>
      </w:r>
      <w:r>
        <w:rPr>
          <w:color w:val="231F20"/>
          <w:spacing w:val="-2"/>
        </w:rPr>
        <w:t>урок</w:t>
      </w:r>
      <w:r>
        <w:rPr>
          <w:color w:val="231F20"/>
          <w:spacing w:val="-13"/>
        </w:rPr>
        <w:t xml:space="preserve"> </w:t>
      </w:r>
      <w:r>
        <w:rPr>
          <w:color w:val="231F20"/>
          <w:spacing w:val="-2"/>
        </w:rPr>
        <w:t>игровых</w:t>
      </w:r>
      <w:r>
        <w:rPr>
          <w:color w:val="231F20"/>
          <w:spacing w:val="-13"/>
        </w:rPr>
        <w:t xml:space="preserve"> </w:t>
      </w:r>
      <w:r>
        <w:rPr>
          <w:color w:val="231F20"/>
          <w:spacing w:val="-2"/>
        </w:rPr>
        <w:t>процедур,</w:t>
      </w:r>
      <w:r>
        <w:rPr>
          <w:color w:val="231F20"/>
          <w:spacing w:val="-13"/>
        </w:rPr>
        <w:t xml:space="preserve"> </w:t>
      </w:r>
      <w:r>
        <w:rPr>
          <w:color w:val="231F20"/>
          <w:spacing w:val="-2"/>
        </w:rPr>
        <w:t>которые</w:t>
      </w:r>
      <w:r>
        <w:rPr>
          <w:color w:val="231F20"/>
          <w:spacing w:val="-13"/>
        </w:rPr>
        <w:t xml:space="preserve"> </w:t>
      </w:r>
      <w:r>
        <w:rPr>
          <w:color w:val="231F20"/>
          <w:spacing w:val="-2"/>
        </w:rPr>
        <w:t>помогают</w:t>
      </w:r>
      <w:r>
        <w:rPr>
          <w:color w:val="231F20"/>
          <w:spacing w:val="-13"/>
        </w:rPr>
        <w:t xml:space="preserve"> </w:t>
      </w:r>
      <w:r>
        <w:rPr>
          <w:color w:val="231F20"/>
          <w:spacing w:val="-2"/>
        </w:rPr>
        <w:t xml:space="preserve">под- </w:t>
      </w:r>
      <w:r>
        <w:rPr>
          <w:color w:val="231F20"/>
        </w:rPr>
        <w:t>держать</w:t>
      </w:r>
      <w:r>
        <w:rPr>
          <w:color w:val="231F20"/>
          <w:spacing w:val="-8"/>
        </w:rPr>
        <w:t xml:space="preserve"> </w:t>
      </w:r>
      <w:r>
        <w:rPr>
          <w:color w:val="231F20"/>
        </w:rPr>
        <w:t>мотивацию</w:t>
      </w:r>
      <w:r>
        <w:rPr>
          <w:color w:val="231F20"/>
          <w:spacing w:val="-8"/>
        </w:rPr>
        <w:t xml:space="preserve"> </w:t>
      </w:r>
      <w:r>
        <w:rPr>
          <w:color w:val="231F20"/>
        </w:rPr>
        <w:t>обучающихся</w:t>
      </w:r>
      <w:r>
        <w:rPr>
          <w:color w:val="231F20"/>
          <w:spacing w:val="-8"/>
        </w:rPr>
        <w:t xml:space="preserve"> </w:t>
      </w:r>
      <w:r>
        <w:rPr>
          <w:color w:val="231F20"/>
        </w:rPr>
        <w:t>к</w:t>
      </w:r>
      <w:r>
        <w:rPr>
          <w:color w:val="231F20"/>
          <w:spacing w:val="-8"/>
        </w:rPr>
        <w:t xml:space="preserve"> </w:t>
      </w:r>
      <w:r>
        <w:rPr>
          <w:color w:val="231F20"/>
        </w:rPr>
        <w:t>получению</w:t>
      </w:r>
      <w:r>
        <w:rPr>
          <w:color w:val="231F20"/>
          <w:spacing w:val="-8"/>
        </w:rPr>
        <w:t xml:space="preserve"> </w:t>
      </w:r>
      <w:r>
        <w:rPr>
          <w:color w:val="231F20"/>
        </w:rPr>
        <w:t>знаний,</w:t>
      </w:r>
      <w:r>
        <w:rPr>
          <w:color w:val="231F20"/>
          <w:spacing w:val="-8"/>
        </w:rPr>
        <w:t xml:space="preserve"> </w:t>
      </w:r>
      <w:r>
        <w:rPr>
          <w:color w:val="231F20"/>
        </w:rPr>
        <w:t>на- лаживанию</w:t>
      </w:r>
      <w:r>
        <w:rPr>
          <w:color w:val="231F20"/>
          <w:spacing w:val="-14"/>
        </w:rPr>
        <w:t xml:space="preserve"> </w:t>
      </w:r>
      <w:r>
        <w:rPr>
          <w:color w:val="231F20"/>
        </w:rPr>
        <w:t>позитивных</w:t>
      </w:r>
      <w:r>
        <w:rPr>
          <w:color w:val="231F20"/>
          <w:spacing w:val="-14"/>
        </w:rPr>
        <w:t xml:space="preserve"> </w:t>
      </w:r>
      <w:r>
        <w:rPr>
          <w:color w:val="231F20"/>
        </w:rPr>
        <w:t>межличностных</w:t>
      </w:r>
      <w:r>
        <w:rPr>
          <w:color w:val="231F20"/>
          <w:spacing w:val="-14"/>
        </w:rPr>
        <w:t xml:space="preserve"> </w:t>
      </w:r>
      <w:r>
        <w:rPr>
          <w:color w:val="231F20"/>
        </w:rPr>
        <w:t>отношений</w:t>
      </w:r>
      <w:r>
        <w:rPr>
          <w:color w:val="231F20"/>
          <w:spacing w:val="-14"/>
        </w:rPr>
        <w:t xml:space="preserve"> </w:t>
      </w:r>
      <w:r>
        <w:rPr>
          <w:color w:val="231F20"/>
        </w:rPr>
        <w:t>в</w:t>
      </w:r>
      <w:r>
        <w:rPr>
          <w:color w:val="231F20"/>
          <w:spacing w:val="-14"/>
        </w:rPr>
        <w:t xml:space="preserve"> </w:t>
      </w:r>
      <w:r>
        <w:rPr>
          <w:color w:val="231F20"/>
        </w:rPr>
        <w:t xml:space="preserve">клас- </w:t>
      </w:r>
      <w:r>
        <w:rPr>
          <w:color w:val="231F20"/>
          <w:w w:val="95"/>
        </w:rPr>
        <w:t xml:space="preserve">се, помогают установлению доброжелательной атмосферы во </w:t>
      </w:r>
      <w:r>
        <w:rPr>
          <w:color w:val="231F20"/>
        </w:rPr>
        <w:t>время урока;</w:t>
      </w:r>
    </w:p>
    <w:p w:rsidR="00777185" w:rsidRDefault="002B1729">
      <w:pPr>
        <w:pStyle w:val="a3"/>
        <w:spacing w:before="5" w:line="247" w:lineRule="auto"/>
        <w:ind w:left="343" w:right="115" w:hanging="142"/>
      </w:pPr>
      <w:r>
        <w:rPr>
          <w:rFonts w:ascii="Trebuchet MS" w:hAnsi="Trebuchet MS"/>
          <w:color w:val="231F20"/>
          <w:w w:val="95"/>
          <w:position w:val="1"/>
          <w:sz w:val="14"/>
        </w:rPr>
        <w:t>6</w:t>
      </w:r>
      <w:r>
        <w:rPr>
          <w:rFonts w:ascii="Trebuchet MS" w:hAnsi="Trebuchet MS"/>
          <w:color w:val="231F20"/>
          <w:spacing w:val="40"/>
          <w:position w:val="1"/>
          <w:sz w:val="14"/>
        </w:rPr>
        <w:t xml:space="preserve"> </w:t>
      </w:r>
      <w:r>
        <w:rPr>
          <w:color w:val="231F20"/>
          <w:w w:val="95"/>
        </w:rPr>
        <w:t xml:space="preserve">организация шефства мотивированных и эрудированных об- </w:t>
      </w:r>
      <w:r>
        <w:rPr>
          <w:color w:val="231F20"/>
        </w:rPr>
        <w:t>учающихся</w:t>
      </w:r>
      <w:r>
        <w:rPr>
          <w:color w:val="231F20"/>
          <w:spacing w:val="-7"/>
        </w:rPr>
        <w:t xml:space="preserve"> </w:t>
      </w:r>
      <w:r>
        <w:rPr>
          <w:color w:val="231F20"/>
        </w:rPr>
        <w:t>над</w:t>
      </w:r>
      <w:r>
        <w:rPr>
          <w:color w:val="231F20"/>
          <w:spacing w:val="-7"/>
        </w:rPr>
        <w:t xml:space="preserve"> </w:t>
      </w:r>
      <w:r>
        <w:rPr>
          <w:color w:val="231F20"/>
        </w:rPr>
        <w:t>их</w:t>
      </w:r>
      <w:r>
        <w:rPr>
          <w:color w:val="231F20"/>
          <w:spacing w:val="-7"/>
        </w:rPr>
        <w:t xml:space="preserve"> </w:t>
      </w:r>
      <w:r>
        <w:rPr>
          <w:color w:val="231F20"/>
        </w:rPr>
        <w:t>неуспевающими</w:t>
      </w:r>
      <w:r>
        <w:rPr>
          <w:color w:val="231F20"/>
          <w:spacing w:val="-7"/>
        </w:rPr>
        <w:t xml:space="preserve"> </w:t>
      </w:r>
      <w:r>
        <w:rPr>
          <w:color w:val="231F20"/>
        </w:rPr>
        <w:t>одноклассниками,</w:t>
      </w:r>
      <w:r>
        <w:rPr>
          <w:color w:val="231F20"/>
          <w:spacing w:val="-7"/>
        </w:rPr>
        <w:t xml:space="preserve"> </w:t>
      </w:r>
      <w:r>
        <w:rPr>
          <w:color w:val="231F20"/>
        </w:rPr>
        <w:t>даю- щего</w:t>
      </w:r>
      <w:r>
        <w:rPr>
          <w:color w:val="231F20"/>
          <w:spacing w:val="-16"/>
        </w:rPr>
        <w:t xml:space="preserve"> </w:t>
      </w:r>
      <w:r>
        <w:rPr>
          <w:color w:val="231F20"/>
        </w:rPr>
        <w:t>им</w:t>
      </w:r>
      <w:r>
        <w:rPr>
          <w:color w:val="231F20"/>
          <w:spacing w:val="-16"/>
        </w:rPr>
        <w:t xml:space="preserve"> </w:t>
      </w:r>
      <w:r>
        <w:rPr>
          <w:color w:val="231F20"/>
        </w:rPr>
        <w:t>социально</w:t>
      </w:r>
      <w:r>
        <w:rPr>
          <w:color w:val="231F20"/>
          <w:spacing w:val="-16"/>
        </w:rPr>
        <w:t xml:space="preserve"> </w:t>
      </w:r>
      <w:r>
        <w:rPr>
          <w:color w:val="231F20"/>
        </w:rPr>
        <w:t>значимый</w:t>
      </w:r>
      <w:r>
        <w:rPr>
          <w:color w:val="231F20"/>
          <w:spacing w:val="-16"/>
        </w:rPr>
        <w:t xml:space="preserve"> </w:t>
      </w:r>
      <w:r>
        <w:rPr>
          <w:color w:val="231F20"/>
        </w:rPr>
        <w:t>опыт</w:t>
      </w:r>
      <w:r>
        <w:rPr>
          <w:color w:val="231F20"/>
          <w:spacing w:val="-16"/>
        </w:rPr>
        <w:t xml:space="preserve"> </w:t>
      </w:r>
      <w:r>
        <w:rPr>
          <w:color w:val="231F20"/>
        </w:rPr>
        <w:t>сотрудничества</w:t>
      </w:r>
      <w:r>
        <w:rPr>
          <w:color w:val="231F20"/>
          <w:spacing w:val="-16"/>
        </w:rPr>
        <w:t xml:space="preserve"> </w:t>
      </w:r>
      <w:r>
        <w:rPr>
          <w:color w:val="231F20"/>
        </w:rPr>
        <w:t>и</w:t>
      </w:r>
      <w:r>
        <w:rPr>
          <w:color w:val="231F20"/>
          <w:spacing w:val="-16"/>
        </w:rPr>
        <w:t xml:space="preserve"> </w:t>
      </w:r>
      <w:r>
        <w:rPr>
          <w:color w:val="231F20"/>
        </w:rPr>
        <w:t>взаим- ной помощи;</w:t>
      </w:r>
    </w:p>
    <w:p w:rsidR="00777185" w:rsidRDefault="002B1729">
      <w:pPr>
        <w:pStyle w:val="a3"/>
        <w:spacing w:before="4" w:line="247" w:lineRule="auto"/>
        <w:ind w:left="343" w:right="114" w:hanging="142"/>
      </w:pPr>
      <w:r>
        <w:rPr>
          <w:rFonts w:ascii="Trebuchet MS" w:hAnsi="Trebuchet MS"/>
          <w:color w:val="231F20"/>
          <w:position w:val="1"/>
          <w:sz w:val="14"/>
        </w:rPr>
        <w:t xml:space="preserve">6 </w:t>
      </w:r>
      <w:r>
        <w:rPr>
          <w:color w:val="231F20"/>
        </w:rPr>
        <w:t>инициирование</w:t>
      </w:r>
      <w:r>
        <w:rPr>
          <w:color w:val="231F20"/>
          <w:spacing w:val="-1"/>
        </w:rPr>
        <w:t xml:space="preserve"> </w:t>
      </w:r>
      <w:r>
        <w:rPr>
          <w:color w:val="231F20"/>
        </w:rPr>
        <w:t>и</w:t>
      </w:r>
      <w:r>
        <w:rPr>
          <w:color w:val="231F20"/>
          <w:spacing w:val="-1"/>
        </w:rPr>
        <w:t xml:space="preserve"> </w:t>
      </w:r>
      <w:r>
        <w:rPr>
          <w:color w:val="231F20"/>
        </w:rPr>
        <w:t>поддержка</w:t>
      </w:r>
      <w:r>
        <w:rPr>
          <w:color w:val="231F20"/>
          <w:spacing w:val="-1"/>
        </w:rPr>
        <w:t xml:space="preserve"> </w:t>
      </w:r>
      <w:r>
        <w:rPr>
          <w:color w:val="231F20"/>
        </w:rPr>
        <w:t>исследовательской</w:t>
      </w:r>
      <w:r>
        <w:rPr>
          <w:color w:val="231F20"/>
          <w:spacing w:val="-1"/>
        </w:rPr>
        <w:t xml:space="preserve"> </w:t>
      </w:r>
      <w:r>
        <w:rPr>
          <w:color w:val="231F20"/>
        </w:rPr>
        <w:t xml:space="preserve">деятельно- </w:t>
      </w:r>
      <w:r>
        <w:rPr>
          <w:color w:val="231F20"/>
          <w:w w:val="95"/>
        </w:rPr>
        <w:t>сти обучающихся в рамках реализации ими индивидуальных</w:t>
      </w:r>
      <w:r>
        <w:rPr>
          <w:color w:val="231F20"/>
          <w:spacing w:val="40"/>
        </w:rPr>
        <w:t xml:space="preserve"> </w:t>
      </w:r>
      <w:r>
        <w:rPr>
          <w:color w:val="231F20"/>
        </w:rPr>
        <w:t>и</w:t>
      </w:r>
      <w:r>
        <w:rPr>
          <w:color w:val="231F20"/>
          <w:spacing w:val="-3"/>
        </w:rPr>
        <w:t xml:space="preserve"> </w:t>
      </w:r>
      <w:r>
        <w:rPr>
          <w:color w:val="231F20"/>
        </w:rPr>
        <w:t>групповых</w:t>
      </w:r>
      <w:r>
        <w:rPr>
          <w:color w:val="231F20"/>
          <w:spacing w:val="-3"/>
        </w:rPr>
        <w:t xml:space="preserve"> </w:t>
      </w:r>
      <w:r>
        <w:rPr>
          <w:color w:val="231F20"/>
        </w:rPr>
        <w:t>исследовательских</w:t>
      </w:r>
      <w:r>
        <w:rPr>
          <w:color w:val="231F20"/>
          <w:spacing w:val="-3"/>
        </w:rPr>
        <w:t xml:space="preserve"> </w:t>
      </w:r>
      <w:r>
        <w:rPr>
          <w:color w:val="231F20"/>
        </w:rPr>
        <w:t>проектов,</w:t>
      </w:r>
      <w:r>
        <w:rPr>
          <w:color w:val="231F20"/>
          <w:spacing w:val="-3"/>
        </w:rPr>
        <w:t xml:space="preserve"> </w:t>
      </w:r>
      <w:r>
        <w:rPr>
          <w:color w:val="231F20"/>
        </w:rPr>
        <w:t>что</w:t>
      </w:r>
      <w:r>
        <w:rPr>
          <w:color w:val="231F20"/>
          <w:spacing w:val="-3"/>
        </w:rPr>
        <w:t xml:space="preserve"> </w:t>
      </w:r>
      <w:r>
        <w:rPr>
          <w:color w:val="231F20"/>
        </w:rPr>
        <w:t>даст</w:t>
      </w:r>
      <w:r>
        <w:rPr>
          <w:color w:val="231F20"/>
          <w:spacing w:val="-3"/>
        </w:rPr>
        <w:t xml:space="preserve"> </w:t>
      </w:r>
      <w:r>
        <w:rPr>
          <w:color w:val="231F20"/>
        </w:rPr>
        <w:t>обучаю- щимся возможность приобрести навыки самостоятельного решения</w:t>
      </w:r>
      <w:r>
        <w:rPr>
          <w:color w:val="231F20"/>
          <w:spacing w:val="-16"/>
        </w:rPr>
        <w:t xml:space="preserve"> </w:t>
      </w:r>
      <w:r>
        <w:rPr>
          <w:color w:val="231F20"/>
        </w:rPr>
        <w:t>теоретической</w:t>
      </w:r>
      <w:r>
        <w:rPr>
          <w:color w:val="231F20"/>
          <w:spacing w:val="-16"/>
        </w:rPr>
        <w:t xml:space="preserve"> </w:t>
      </w:r>
      <w:r>
        <w:rPr>
          <w:color w:val="231F20"/>
        </w:rPr>
        <w:t>проблемы,</w:t>
      </w:r>
      <w:r>
        <w:rPr>
          <w:color w:val="231F20"/>
          <w:spacing w:val="-16"/>
        </w:rPr>
        <w:t xml:space="preserve"> </w:t>
      </w:r>
      <w:r>
        <w:rPr>
          <w:color w:val="231F20"/>
        </w:rPr>
        <w:t>генерирования</w:t>
      </w:r>
      <w:r>
        <w:rPr>
          <w:color w:val="231F20"/>
          <w:spacing w:val="-16"/>
        </w:rPr>
        <w:t xml:space="preserve"> </w:t>
      </w:r>
      <w:r>
        <w:rPr>
          <w:color w:val="231F20"/>
        </w:rPr>
        <w:t>и</w:t>
      </w:r>
      <w:r>
        <w:rPr>
          <w:color w:val="231F20"/>
          <w:spacing w:val="-16"/>
        </w:rPr>
        <w:t xml:space="preserve"> </w:t>
      </w:r>
      <w:r>
        <w:rPr>
          <w:color w:val="231F20"/>
        </w:rPr>
        <w:t xml:space="preserve">оформ- </w:t>
      </w:r>
      <w:r>
        <w:rPr>
          <w:color w:val="231F20"/>
          <w:w w:val="95"/>
        </w:rPr>
        <w:t xml:space="preserve">ления собственных идей, уважительного отношения к чужим </w:t>
      </w:r>
      <w:r>
        <w:rPr>
          <w:color w:val="231F20"/>
        </w:rPr>
        <w:t>идеям, оформленным в работах других исследователей, на- вык</w:t>
      </w:r>
      <w:r>
        <w:rPr>
          <w:color w:val="231F20"/>
          <w:spacing w:val="-13"/>
        </w:rPr>
        <w:t xml:space="preserve"> </w:t>
      </w:r>
      <w:r>
        <w:rPr>
          <w:color w:val="231F20"/>
        </w:rPr>
        <w:t>публичного</w:t>
      </w:r>
      <w:r>
        <w:rPr>
          <w:color w:val="231F20"/>
          <w:spacing w:val="-13"/>
        </w:rPr>
        <w:t xml:space="preserve"> </w:t>
      </w:r>
      <w:r>
        <w:rPr>
          <w:color w:val="231F20"/>
        </w:rPr>
        <w:t>выступления</w:t>
      </w:r>
      <w:r>
        <w:rPr>
          <w:color w:val="231F20"/>
          <w:spacing w:val="-13"/>
        </w:rPr>
        <w:t xml:space="preserve"> </w:t>
      </w:r>
      <w:r>
        <w:rPr>
          <w:color w:val="231F20"/>
        </w:rPr>
        <w:t>перед</w:t>
      </w:r>
      <w:r>
        <w:rPr>
          <w:color w:val="231F20"/>
          <w:spacing w:val="-13"/>
        </w:rPr>
        <w:t xml:space="preserve"> </w:t>
      </w:r>
      <w:r>
        <w:rPr>
          <w:color w:val="231F20"/>
        </w:rPr>
        <w:t>аудиторией,</w:t>
      </w:r>
      <w:r>
        <w:rPr>
          <w:color w:val="231F20"/>
          <w:spacing w:val="-13"/>
        </w:rPr>
        <w:t xml:space="preserve"> </w:t>
      </w:r>
      <w:r>
        <w:rPr>
          <w:color w:val="231F20"/>
        </w:rPr>
        <w:t>аргументи- рования и отстаивания своей точки зрения.</w:t>
      </w:r>
    </w:p>
    <w:p w:rsidR="00777185" w:rsidRDefault="00777185">
      <w:pPr>
        <w:spacing w:line="247" w:lineRule="auto"/>
        <w:sectPr w:rsidR="00777185">
          <w:pgSz w:w="7830" w:h="12020"/>
          <w:pgMar w:top="620" w:right="620" w:bottom="900" w:left="620" w:header="0" w:footer="709" w:gutter="0"/>
          <w:cols w:space="720"/>
        </w:sectPr>
      </w:pPr>
    </w:p>
    <w:p w:rsidR="00777185" w:rsidRDefault="002B1729">
      <w:pPr>
        <w:pStyle w:val="41"/>
      </w:pPr>
      <w:r>
        <w:rPr>
          <w:color w:val="231F20"/>
          <w:w w:val="90"/>
        </w:rPr>
        <w:t>Модуль</w:t>
      </w:r>
      <w:r>
        <w:rPr>
          <w:color w:val="231F20"/>
          <w:spacing w:val="10"/>
        </w:rPr>
        <w:t xml:space="preserve"> </w:t>
      </w:r>
      <w:r>
        <w:rPr>
          <w:color w:val="231F20"/>
          <w:spacing w:val="-2"/>
        </w:rPr>
        <w:t>«Самоуправление»</w:t>
      </w:r>
    </w:p>
    <w:p w:rsidR="00777185" w:rsidRDefault="002B1729">
      <w:pPr>
        <w:pStyle w:val="a3"/>
        <w:spacing w:before="64" w:line="247" w:lineRule="auto"/>
        <w:ind w:left="117" w:right="114"/>
      </w:pPr>
      <w:r>
        <w:rPr>
          <w:color w:val="231F20"/>
        </w:rPr>
        <w:t>Поддержка</w:t>
      </w:r>
      <w:r>
        <w:rPr>
          <w:color w:val="231F20"/>
          <w:spacing w:val="-12"/>
        </w:rPr>
        <w:t xml:space="preserve"> </w:t>
      </w:r>
      <w:r>
        <w:rPr>
          <w:color w:val="231F20"/>
        </w:rPr>
        <w:t>детского</w:t>
      </w:r>
      <w:r>
        <w:rPr>
          <w:color w:val="231F20"/>
          <w:spacing w:val="-12"/>
        </w:rPr>
        <w:t xml:space="preserve"> </w:t>
      </w:r>
      <w:r>
        <w:rPr>
          <w:color w:val="231F20"/>
        </w:rPr>
        <w:t>самоуправления</w:t>
      </w:r>
      <w:r>
        <w:rPr>
          <w:color w:val="231F20"/>
          <w:spacing w:val="-12"/>
        </w:rPr>
        <w:t xml:space="preserve"> </w:t>
      </w:r>
      <w:r>
        <w:rPr>
          <w:color w:val="231F20"/>
        </w:rPr>
        <w:t>в</w:t>
      </w:r>
      <w:r>
        <w:rPr>
          <w:color w:val="231F20"/>
          <w:spacing w:val="-12"/>
        </w:rPr>
        <w:t xml:space="preserve"> </w:t>
      </w:r>
      <w:r>
        <w:rPr>
          <w:color w:val="231F20"/>
        </w:rPr>
        <w:t>образовательной</w:t>
      </w:r>
      <w:r>
        <w:rPr>
          <w:color w:val="231F20"/>
          <w:spacing w:val="-12"/>
        </w:rPr>
        <w:t xml:space="preserve"> </w:t>
      </w:r>
      <w:r>
        <w:rPr>
          <w:color w:val="231F20"/>
        </w:rPr>
        <w:t>ор- ганизации</w:t>
      </w:r>
      <w:r>
        <w:rPr>
          <w:color w:val="231F20"/>
          <w:spacing w:val="-16"/>
        </w:rPr>
        <w:t xml:space="preserve"> </w:t>
      </w:r>
      <w:r>
        <w:rPr>
          <w:color w:val="231F20"/>
        </w:rPr>
        <w:t>помогает</w:t>
      </w:r>
      <w:r>
        <w:rPr>
          <w:color w:val="231F20"/>
          <w:spacing w:val="-16"/>
        </w:rPr>
        <w:t xml:space="preserve"> </w:t>
      </w:r>
      <w:r>
        <w:rPr>
          <w:color w:val="231F20"/>
        </w:rPr>
        <w:t>педагогическим</w:t>
      </w:r>
      <w:r>
        <w:rPr>
          <w:color w:val="231F20"/>
          <w:spacing w:val="-16"/>
        </w:rPr>
        <w:t xml:space="preserve"> </w:t>
      </w:r>
      <w:r>
        <w:rPr>
          <w:color w:val="231F20"/>
        </w:rPr>
        <w:t>работникам</w:t>
      </w:r>
      <w:r>
        <w:rPr>
          <w:color w:val="231F20"/>
          <w:spacing w:val="-16"/>
        </w:rPr>
        <w:t xml:space="preserve"> </w:t>
      </w:r>
      <w:r>
        <w:rPr>
          <w:color w:val="231F20"/>
        </w:rPr>
        <w:t>воспитывать в обучающихся инициативность, самостоятельность, ответ- ственность,</w:t>
      </w:r>
      <w:r>
        <w:rPr>
          <w:color w:val="231F20"/>
          <w:spacing w:val="-3"/>
        </w:rPr>
        <w:t xml:space="preserve"> </w:t>
      </w:r>
      <w:r>
        <w:rPr>
          <w:color w:val="231F20"/>
        </w:rPr>
        <w:t>трудолюбие,</w:t>
      </w:r>
      <w:r>
        <w:rPr>
          <w:color w:val="231F20"/>
          <w:spacing w:val="-3"/>
        </w:rPr>
        <w:t xml:space="preserve"> </w:t>
      </w:r>
      <w:r>
        <w:rPr>
          <w:color w:val="231F20"/>
        </w:rPr>
        <w:t>чувство</w:t>
      </w:r>
      <w:r>
        <w:rPr>
          <w:color w:val="231F20"/>
          <w:spacing w:val="-3"/>
        </w:rPr>
        <w:t xml:space="preserve"> </w:t>
      </w:r>
      <w:r>
        <w:rPr>
          <w:color w:val="231F20"/>
        </w:rPr>
        <w:t>собственного</w:t>
      </w:r>
      <w:r>
        <w:rPr>
          <w:color w:val="231F20"/>
          <w:spacing w:val="-3"/>
        </w:rPr>
        <w:t xml:space="preserve"> </w:t>
      </w:r>
      <w:r>
        <w:rPr>
          <w:color w:val="231F20"/>
        </w:rPr>
        <w:t>достоинства,</w:t>
      </w:r>
      <w:r>
        <w:rPr>
          <w:color w:val="231F20"/>
          <w:spacing w:val="-3"/>
        </w:rPr>
        <w:t xml:space="preserve"> </w:t>
      </w:r>
      <w:r>
        <w:rPr>
          <w:color w:val="231F20"/>
        </w:rPr>
        <w:t>а обучающимся</w:t>
      </w:r>
      <w:r>
        <w:rPr>
          <w:color w:val="231F20"/>
          <w:spacing w:val="-11"/>
        </w:rPr>
        <w:t xml:space="preserve"> </w:t>
      </w:r>
      <w:r>
        <w:rPr>
          <w:color w:val="231F20"/>
        </w:rPr>
        <w:t>предоставляет</w:t>
      </w:r>
      <w:r>
        <w:rPr>
          <w:color w:val="231F20"/>
          <w:spacing w:val="-11"/>
        </w:rPr>
        <w:t xml:space="preserve"> </w:t>
      </w:r>
      <w:r>
        <w:rPr>
          <w:color w:val="231F20"/>
        </w:rPr>
        <w:t>широкие</w:t>
      </w:r>
      <w:r>
        <w:rPr>
          <w:color w:val="231F20"/>
          <w:spacing w:val="-11"/>
        </w:rPr>
        <w:t xml:space="preserve"> </w:t>
      </w:r>
      <w:r>
        <w:rPr>
          <w:color w:val="231F20"/>
        </w:rPr>
        <w:t>возможности</w:t>
      </w:r>
      <w:r>
        <w:rPr>
          <w:color w:val="231F20"/>
          <w:spacing w:val="-11"/>
        </w:rPr>
        <w:t xml:space="preserve"> </w:t>
      </w:r>
      <w:r>
        <w:rPr>
          <w:color w:val="231F20"/>
        </w:rPr>
        <w:t>для</w:t>
      </w:r>
      <w:r>
        <w:rPr>
          <w:color w:val="231F20"/>
          <w:spacing w:val="-11"/>
        </w:rPr>
        <w:t xml:space="preserve"> </w:t>
      </w:r>
      <w:r>
        <w:rPr>
          <w:color w:val="231F20"/>
        </w:rPr>
        <w:t xml:space="preserve">само- </w:t>
      </w:r>
      <w:r>
        <w:rPr>
          <w:color w:val="231F20"/>
          <w:w w:val="95"/>
        </w:rPr>
        <w:t xml:space="preserve">выражения и самореализации. Это то, что готовит их к взрослой </w:t>
      </w:r>
      <w:r>
        <w:rPr>
          <w:color w:val="231F20"/>
        </w:rPr>
        <w:t>жизни.</w:t>
      </w:r>
      <w:r>
        <w:rPr>
          <w:color w:val="231F20"/>
          <w:spacing w:val="-13"/>
        </w:rPr>
        <w:t xml:space="preserve"> </w:t>
      </w:r>
      <w:r>
        <w:rPr>
          <w:color w:val="231F20"/>
        </w:rPr>
        <w:t>Поскольку</w:t>
      </w:r>
      <w:r>
        <w:rPr>
          <w:color w:val="231F20"/>
          <w:spacing w:val="-14"/>
        </w:rPr>
        <w:t xml:space="preserve"> </w:t>
      </w:r>
      <w:r>
        <w:rPr>
          <w:color w:val="231F20"/>
        </w:rPr>
        <w:t>обучающимся</w:t>
      </w:r>
      <w:r>
        <w:rPr>
          <w:color w:val="231F20"/>
          <w:spacing w:val="-13"/>
        </w:rPr>
        <w:t xml:space="preserve"> </w:t>
      </w:r>
      <w:r>
        <w:rPr>
          <w:color w:val="231F20"/>
        </w:rPr>
        <w:t>в</w:t>
      </w:r>
      <w:r>
        <w:rPr>
          <w:color w:val="231F20"/>
          <w:spacing w:val="-14"/>
        </w:rPr>
        <w:t xml:space="preserve"> </w:t>
      </w:r>
      <w:r>
        <w:rPr>
          <w:color w:val="231F20"/>
        </w:rPr>
        <w:t>начальной</w:t>
      </w:r>
      <w:r>
        <w:rPr>
          <w:color w:val="231F20"/>
          <w:spacing w:val="-13"/>
        </w:rPr>
        <w:t xml:space="preserve"> </w:t>
      </w:r>
      <w:r>
        <w:rPr>
          <w:color w:val="231F20"/>
        </w:rPr>
        <w:t>и</w:t>
      </w:r>
      <w:r>
        <w:rPr>
          <w:color w:val="231F20"/>
          <w:spacing w:val="-14"/>
        </w:rPr>
        <w:t xml:space="preserve"> </w:t>
      </w:r>
      <w:r>
        <w:rPr>
          <w:color w:val="231F20"/>
        </w:rPr>
        <w:t>основной</w:t>
      </w:r>
      <w:r>
        <w:rPr>
          <w:color w:val="231F20"/>
          <w:spacing w:val="-13"/>
        </w:rPr>
        <w:t xml:space="preserve"> </w:t>
      </w:r>
      <w:r>
        <w:rPr>
          <w:color w:val="231F20"/>
        </w:rPr>
        <w:t>шко- ле не всегда удаётся самостоятельно организовать свою дея- тельность, детское самоуправление иногда и на время может трансформироваться</w:t>
      </w:r>
      <w:r>
        <w:rPr>
          <w:color w:val="231F20"/>
          <w:spacing w:val="-16"/>
        </w:rPr>
        <w:t xml:space="preserve"> </w:t>
      </w:r>
      <w:r>
        <w:rPr>
          <w:color w:val="231F20"/>
        </w:rPr>
        <w:t>(посредством</w:t>
      </w:r>
      <w:r>
        <w:rPr>
          <w:color w:val="231F20"/>
          <w:spacing w:val="-16"/>
        </w:rPr>
        <w:t xml:space="preserve"> </w:t>
      </w:r>
      <w:r>
        <w:rPr>
          <w:color w:val="231F20"/>
        </w:rPr>
        <w:t>введения</w:t>
      </w:r>
      <w:r>
        <w:rPr>
          <w:color w:val="231F20"/>
          <w:spacing w:val="-16"/>
        </w:rPr>
        <w:t xml:space="preserve"> </w:t>
      </w:r>
      <w:r>
        <w:rPr>
          <w:color w:val="231F20"/>
        </w:rPr>
        <w:t>функции</w:t>
      </w:r>
      <w:r>
        <w:rPr>
          <w:color w:val="231F20"/>
          <w:spacing w:val="-16"/>
        </w:rPr>
        <w:t xml:space="preserve"> </w:t>
      </w:r>
      <w:r>
        <w:rPr>
          <w:color w:val="231F20"/>
        </w:rPr>
        <w:t>педаго- га-куратора) в детско-взрослое самоуправление.</w:t>
      </w:r>
    </w:p>
    <w:p w:rsidR="00777185" w:rsidRDefault="002B1729">
      <w:pPr>
        <w:pStyle w:val="a3"/>
        <w:spacing w:line="247" w:lineRule="auto"/>
        <w:ind w:left="117" w:right="115"/>
        <w:rPr>
          <w:rFonts w:ascii="Times New Roman" w:hAnsi="Times New Roman"/>
          <w:i/>
        </w:rPr>
      </w:pPr>
      <w:r>
        <w:rPr>
          <w:color w:val="231F20"/>
          <w:w w:val="95"/>
        </w:rPr>
        <w:t xml:space="preserve">Детское самоуправление в образовательной организации осу- </w:t>
      </w:r>
      <w:r>
        <w:rPr>
          <w:color w:val="231F20"/>
        </w:rPr>
        <w:t>ществляется следующим образом</w:t>
      </w:r>
      <w:r>
        <w:rPr>
          <w:rFonts w:ascii="Times New Roman" w:hAnsi="Times New Roman"/>
          <w:i/>
          <w:color w:val="231F20"/>
        </w:rPr>
        <w:t>.</w:t>
      </w:r>
    </w:p>
    <w:p w:rsidR="00777185" w:rsidRDefault="002B1729">
      <w:pPr>
        <w:pStyle w:val="51"/>
        <w:spacing w:line="240" w:lineRule="exact"/>
        <w:ind w:left="343"/>
      </w:pPr>
      <w:r>
        <w:rPr>
          <w:color w:val="231F20"/>
        </w:rPr>
        <w:t>На</w:t>
      </w:r>
      <w:r>
        <w:rPr>
          <w:color w:val="231F20"/>
          <w:spacing w:val="37"/>
        </w:rPr>
        <w:t xml:space="preserve"> </w:t>
      </w:r>
      <w:r>
        <w:rPr>
          <w:color w:val="231F20"/>
        </w:rPr>
        <w:t>уровне</w:t>
      </w:r>
      <w:r>
        <w:rPr>
          <w:color w:val="231F20"/>
          <w:spacing w:val="37"/>
        </w:rPr>
        <w:t xml:space="preserve"> </w:t>
      </w:r>
      <w:r>
        <w:rPr>
          <w:color w:val="231F20"/>
        </w:rPr>
        <w:t>образовательной</w:t>
      </w:r>
      <w:r>
        <w:rPr>
          <w:color w:val="231F20"/>
          <w:spacing w:val="38"/>
        </w:rPr>
        <w:t xml:space="preserve"> </w:t>
      </w:r>
      <w:r>
        <w:rPr>
          <w:color w:val="231F20"/>
          <w:spacing w:val="-2"/>
        </w:rPr>
        <w:t>организации:</w:t>
      </w:r>
    </w:p>
    <w:p w:rsidR="00777185" w:rsidRDefault="002B1729">
      <w:pPr>
        <w:pStyle w:val="a3"/>
        <w:spacing w:line="247" w:lineRule="auto"/>
        <w:ind w:left="343" w:right="114" w:hanging="142"/>
      </w:pPr>
      <w:r>
        <w:rPr>
          <w:rFonts w:ascii="Trebuchet MS" w:hAnsi="Trebuchet MS"/>
          <w:color w:val="231F20"/>
          <w:w w:val="95"/>
          <w:position w:val="1"/>
          <w:sz w:val="14"/>
        </w:rPr>
        <w:t>6</w:t>
      </w:r>
      <w:r>
        <w:rPr>
          <w:rFonts w:ascii="Trebuchet MS" w:hAnsi="Trebuchet MS"/>
          <w:color w:val="231F20"/>
          <w:spacing w:val="40"/>
          <w:position w:val="1"/>
          <w:sz w:val="14"/>
        </w:rPr>
        <w:t xml:space="preserve"> </w:t>
      </w:r>
      <w:r>
        <w:rPr>
          <w:color w:val="231F20"/>
          <w:w w:val="95"/>
        </w:rPr>
        <w:t xml:space="preserve">через деятельность выборного Совета обучающихся, создава- </w:t>
      </w:r>
      <w:r>
        <w:rPr>
          <w:color w:val="231F20"/>
        </w:rPr>
        <w:t>емого</w:t>
      </w:r>
      <w:r>
        <w:rPr>
          <w:color w:val="231F20"/>
          <w:spacing w:val="-9"/>
        </w:rPr>
        <w:t xml:space="preserve"> </w:t>
      </w:r>
      <w:r>
        <w:rPr>
          <w:color w:val="231F20"/>
        </w:rPr>
        <w:t>для</w:t>
      </w:r>
      <w:r>
        <w:rPr>
          <w:color w:val="231F20"/>
          <w:spacing w:val="-9"/>
        </w:rPr>
        <w:t xml:space="preserve"> </w:t>
      </w:r>
      <w:r>
        <w:rPr>
          <w:color w:val="231F20"/>
        </w:rPr>
        <w:t>учёта</w:t>
      </w:r>
      <w:r>
        <w:rPr>
          <w:color w:val="231F20"/>
          <w:spacing w:val="-9"/>
        </w:rPr>
        <w:t xml:space="preserve"> </w:t>
      </w:r>
      <w:r>
        <w:rPr>
          <w:color w:val="231F20"/>
        </w:rPr>
        <w:t>мнения</w:t>
      </w:r>
      <w:r>
        <w:rPr>
          <w:color w:val="231F20"/>
          <w:spacing w:val="-9"/>
        </w:rPr>
        <w:t xml:space="preserve"> </w:t>
      </w:r>
      <w:r>
        <w:rPr>
          <w:color w:val="231F20"/>
        </w:rPr>
        <w:t>обучающихся</w:t>
      </w:r>
      <w:r>
        <w:rPr>
          <w:color w:val="231F20"/>
          <w:spacing w:val="-9"/>
        </w:rPr>
        <w:t xml:space="preserve"> </w:t>
      </w:r>
      <w:r>
        <w:rPr>
          <w:color w:val="231F20"/>
        </w:rPr>
        <w:t>по</w:t>
      </w:r>
      <w:r>
        <w:rPr>
          <w:color w:val="231F20"/>
          <w:spacing w:val="-9"/>
        </w:rPr>
        <w:t xml:space="preserve"> </w:t>
      </w:r>
      <w:r>
        <w:rPr>
          <w:color w:val="231F20"/>
        </w:rPr>
        <w:t>вопросам</w:t>
      </w:r>
      <w:r>
        <w:rPr>
          <w:color w:val="231F20"/>
          <w:spacing w:val="-9"/>
        </w:rPr>
        <w:t xml:space="preserve"> </w:t>
      </w:r>
      <w:r>
        <w:rPr>
          <w:color w:val="231F20"/>
        </w:rPr>
        <w:t xml:space="preserve">управле- </w:t>
      </w:r>
      <w:r>
        <w:rPr>
          <w:color w:val="231F20"/>
          <w:w w:val="95"/>
        </w:rPr>
        <w:t xml:space="preserve">ния образовательной организацией и принятия администра- </w:t>
      </w:r>
      <w:r>
        <w:rPr>
          <w:color w:val="231F20"/>
        </w:rPr>
        <w:t xml:space="preserve">тивных решений, затрагивающих их права и законные </w:t>
      </w:r>
      <w:r>
        <w:rPr>
          <w:color w:val="231F20"/>
          <w:spacing w:val="-2"/>
        </w:rPr>
        <w:t>интересы;</w:t>
      </w:r>
    </w:p>
    <w:p w:rsidR="00777185" w:rsidRDefault="002B1729">
      <w:pPr>
        <w:pStyle w:val="a3"/>
        <w:spacing w:line="247" w:lineRule="auto"/>
        <w:ind w:left="343" w:right="114" w:hanging="142"/>
      </w:pPr>
      <w:r>
        <w:rPr>
          <w:rFonts w:ascii="Trebuchet MS" w:hAnsi="Trebuchet MS"/>
          <w:color w:val="231F20"/>
          <w:position w:val="1"/>
          <w:sz w:val="14"/>
        </w:rPr>
        <w:t xml:space="preserve">6 </w:t>
      </w:r>
      <w:r>
        <w:rPr>
          <w:color w:val="231F20"/>
        </w:rPr>
        <w:t>через деятельность Совета старост, объединяющего старост классов</w:t>
      </w:r>
      <w:r>
        <w:rPr>
          <w:color w:val="231F20"/>
          <w:spacing w:val="-9"/>
        </w:rPr>
        <w:t xml:space="preserve"> </w:t>
      </w:r>
      <w:r>
        <w:rPr>
          <w:color w:val="231F20"/>
        </w:rPr>
        <w:t>для</w:t>
      </w:r>
      <w:r>
        <w:rPr>
          <w:color w:val="231F20"/>
          <w:spacing w:val="-8"/>
        </w:rPr>
        <w:t xml:space="preserve"> </w:t>
      </w:r>
      <w:r>
        <w:rPr>
          <w:color w:val="231F20"/>
        </w:rPr>
        <w:t>облегчения</w:t>
      </w:r>
      <w:r>
        <w:rPr>
          <w:color w:val="231F20"/>
          <w:spacing w:val="-9"/>
        </w:rPr>
        <w:t xml:space="preserve"> </w:t>
      </w:r>
      <w:r>
        <w:rPr>
          <w:color w:val="231F20"/>
        </w:rPr>
        <w:t>распространения</w:t>
      </w:r>
      <w:r>
        <w:rPr>
          <w:color w:val="231F20"/>
          <w:spacing w:val="-8"/>
        </w:rPr>
        <w:t xml:space="preserve"> </w:t>
      </w:r>
      <w:r>
        <w:rPr>
          <w:color w:val="231F20"/>
        </w:rPr>
        <w:t>значимой</w:t>
      </w:r>
      <w:r>
        <w:rPr>
          <w:color w:val="231F20"/>
          <w:spacing w:val="-9"/>
        </w:rPr>
        <w:t xml:space="preserve"> </w:t>
      </w:r>
      <w:r>
        <w:rPr>
          <w:color w:val="231F20"/>
        </w:rPr>
        <w:t>для</w:t>
      </w:r>
      <w:r>
        <w:rPr>
          <w:color w:val="231F20"/>
          <w:spacing w:val="-8"/>
        </w:rPr>
        <w:t xml:space="preserve"> </w:t>
      </w:r>
      <w:r>
        <w:rPr>
          <w:color w:val="231F20"/>
        </w:rPr>
        <w:t>обу- чающихся информации и получения обратной связи от классных коллективов;</w:t>
      </w:r>
    </w:p>
    <w:p w:rsidR="00777185" w:rsidRDefault="002B1729">
      <w:pPr>
        <w:pStyle w:val="a3"/>
        <w:spacing w:line="247" w:lineRule="auto"/>
        <w:ind w:left="343" w:right="114" w:hanging="142"/>
      </w:pPr>
      <w:r>
        <w:rPr>
          <w:rFonts w:ascii="Trebuchet MS" w:hAnsi="Trebuchet MS"/>
          <w:color w:val="231F20"/>
          <w:position w:val="1"/>
          <w:sz w:val="14"/>
        </w:rPr>
        <w:t xml:space="preserve">6 </w:t>
      </w:r>
      <w:r>
        <w:rPr>
          <w:color w:val="231F20"/>
        </w:rPr>
        <w:t>через работу постоянно действующего школьного актива, инициирующего и организующего проведение личностно значимых для обучающихся событий (соревнований, кон- курсов, фестивалей, капустников, флешмобов и т. п.);</w:t>
      </w:r>
    </w:p>
    <w:p w:rsidR="00777185" w:rsidRDefault="002B1729">
      <w:pPr>
        <w:pStyle w:val="a3"/>
        <w:spacing w:line="247" w:lineRule="auto"/>
        <w:ind w:left="343" w:right="115" w:hanging="142"/>
      </w:pPr>
      <w:r>
        <w:rPr>
          <w:rFonts w:ascii="Trebuchet MS" w:hAnsi="Trebuchet MS"/>
          <w:color w:val="231F20"/>
          <w:position w:val="1"/>
          <w:sz w:val="14"/>
        </w:rPr>
        <w:t>6</w:t>
      </w:r>
      <w:r>
        <w:rPr>
          <w:rFonts w:ascii="Trebuchet MS" w:hAnsi="Trebuchet MS"/>
          <w:color w:val="231F20"/>
          <w:spacing w:val="6"/>
          <w:position w:val="1"/>
          <w:sz w:val="14"/>
        </w:rPr>
        <w:t xml:space="preserve"> </w:t>
      </w:r>
      <w:r>
        <w:rPr>
          <w:color w:val="231F20"/>
        </w:rPr>
        <w:t>через</w:t>
      </w:r>
      <w:r>
        <w:rPr>
          <w:color w:val="231F20"/>
          <w:spacing w:val="-12"/>
        </w:rPr>
        <w:t xml:space="preserve"> </w:t>
      </w:r>
      <w:r>
        <w:rPr>
          <w:color w:val="231F20"/>
        </w:rPr>
        <w:t>деятельность</w:t>
      </w:r>
      <w:r>
        <w:rPr>
          <w:color w:val="231F20"/>
          <w:spacing w:val="-12"/>
        </w:rPr>
        <w:t xml:space="preserve"> </w:t>
      </w:r>
      <w:r>
        <w:rPr>
          <w:color w:val="231F20"/>
        </w:rPr>
        <w:t>творческих</w:t>
      </w:r>
      <w:r>
        <w:rPr>
          <w:color w:val="231F20"/>
          <w:spacing w:val="-12"/>
        </w:rPr>
        <w:t xml:space="preserve"> </w:t>
      </w:r>
      <w:r>
        <w:rPr>
          <w:color w:val="231F20"/>
        </w:rPr>
        <w:t>советов,</w:t>
      </w:r>
      <w:r>
        <w:rPr>
          <w:color w:val="231F20"/>
          <w:spacing w:val="-12"/>
        </w:rPr>
        <w:t xml:space="preserve"> </w:t>
      </w:r>
      <w:r>
        <w:rPr>
          <w:color w:val="231F20"/>
        </w:rPr>
        <w:t>отвечающих</w:t>
      </w:r>
      <w:r>
        <w:rPr>
          <w:color w:val="231F20"/>
          <w:spacing w:val="-12"/>
        </w:rPr>
        <w:t xml:space="preserve"> </w:t>
      </w:r>
      <w:r>
        <w:rPr>
          <w:color w:val="231F20"/>
        </w:rPr>
        <w:t>за</w:t>
      </w:r>
      <w:r>
        <w:rPr>
          <w:color w:val="231F20"/>
          <w:spacing w:val="-12"/>
        </w:rPr>
        <w:t xml:space="preserve"> </w:t>
      </w:r>
      <w:r>
        <w:rPr>
          <w:color w:val="231F20"/>
        </w:rPr>
        <w:t>про- ведение тех или иных конкретных мероприятий, праздни- ков, вечеров, акций и т. п.;</w:t>
      </w:r>
    </w:p>
    <w:p w:rsidR="00777185" w:rsidRDefault="002B1729">
      <w:pPr>
        <w:pStyle w:val="a3"/>
        <w:spacing w:line="247" w:lineRule="auto"/>
        <w:ind w:left="343" w:right="114" w:hanging="142"/>
      </w:pPr>
      <w:r>
        <w:rPr>
          <w:rFonts w:ascii="Trebuchet MS" w:hAnsi="Trebuchet MS"/>
          <w:color w:val="231F20"/>
          <w:position w:val="1"/>
          <w:sz w:val="14"/>
        </w:rPr>
        <w:t xml:space="preserve">6 </w:t>
      </w:r>
      <w:r>
        <w:rPr>
          <w:color w:val="231F20"/>
        </w:rPr>
        <w:t>через деятельность созданной из наиболее авторитетных старшеклассников и курируемой школьным психологом группы по урегулированию конфликтных ситуаций в обра- зовательной организации.</w:t>
      </w:r>
    </w:p>
    <w:p w:rsidR="00777185" w:rsidRDefault="002B1729">
      <w:pPr>
        <w:pStyle w:val="51"/>
        <w:spacing w:line="238" w:lineRule="exact"/>
        <w:ind w:left="343"/>
      </w:pPr>
      <w:r>
        <w:rPr>
          <w:color w:val="231F20"/>
          <w:w w:val="105"/>
        </w:rPr>
        <w:t>На</w:t>
      </w:r>
      <w:r>
        <w:rPr>
          <w:color w:val="231F20"/>
          <w:spacing w:val="3"/>
          <w:w w:val="105"/>
        </w:rPr>
        <w:t xml:space="preserve"> </w:t>
      </w:r>
      <w:r>
        <w:rPr>
          <w:color w:val="231F20"/>
          <w:w w:val="105"/>
        </w:rPr>
        <w:t>уровне</w:t>
      </w:r>
      <w:r>
        <w:rPr>
          <w:color w:val="231F20"/>
          <w:spacing w:val="3"/>
          <w:w w:val="105"/>
        </w:rPr>
        <w:t xml:space="preserve"> </w:t>
      </w:r>
      <w:r>
        <w:rPr>
          <w:color w:val="231F20"/>
          <w:spacing w:val="-2"/>
          <w:w w:val="105"/>
        </w:rPr>
        <w:t>классов:</w:t>
      </w:r>
    </w:p>
    <w:p w:rsidR="00777185" w:rsidRDefault="002B1729">
      <w:pPr>
        <w:pStyle w:val="a3"/>
        <w:spacing w:line="247" w:lineRule="auto"/>
        <w:ind w:left="343" w:right="115" w:hanging="142"/>
      </w:pPr>
      <w:r>
        <w:rPr>
          <w:rFonts w:ascii="Trebuchet MS" w:hAnsi="Trebuchet MS"/>
          <w:color w:val="231F20"/>
          <w:position w:val="1"/>
          <w:sz w:val="14"/>
        </w:rPr>
        <w:t xml:space="preserve">6 </w:t>
      </w:r>
      <w:r>
        <w:rPr>
          <w:color w:val="231F20"/>
        </w:rPr>
        <w:t>через</w:t>
      </w:r>
      <w:r>
        <w:rPr>
          <w:color w:val="231F20"/>
          <w:spacing w:val="-14"/>
        </w:rPr>
        <w:t xml:space="preserve"> </w:t>
      </w:r>
      <w:r>
        <w:rPr>
          <w:color w:val="231F20"/>
        </w:rPr>
        <w:t>деятельность</w:t>
      </w:r>
      <w:r>
        <w:rPr>
          <w:color w:val="231F20"/>
          <w:spacing w:val="-14"/>
        </w:rPr>
        <w:t xml:space="preserve"> </w:t>
      </w:r>
      <w:r>
        <w:rPr>
          <w:color w:val="231F20"/>
        </w:rPr>
        <w:t>выборных</w:t>
      </w:r>
      <w:r>
        <w:rPr>
          <w:color w:val="231F20"/>
          <w:spacing w:val="-15"/>
        </w:rPr>
        <w:t xml:space="preserve"> </w:t>
      </w:r>
      <w:r>
        <w:rPr>
          <w:color w:val="231F20"/>
        </w:rPr>
        <w:t>по</w:t>
      </w:r>
      <w:r>
        <w:rPr>
          <w:color w:val="231F20"/>
          <w:spacing w:val="-14"/>
        </w:rPr>
        <w:t xml:space="preserve"> </w:t>
      </w:r>
      <w:r>
        <w:rPr>
          <w:color w:val="231F20"/>
        </w:rPr>
        <w:t>инициативе</w:t>
      </w:r>
      <w:r>
        <w:rPr>
          <w:color w:val="231F20"/>
          <w:spacing w:val="-14"/>
        </w:rPr>
        <w:t xml:space="preserve"> </w:t>
      </w:r>
      <w:r>
        <w:rPr>
          <w:color w:val="231F20"/>
        </w:rPr>
        <w:t>и</w:t>
      </w:r>
      <w:r>
        <w:rPr>
          <w:color w:val="231F20"/>
          <w:spacing w:val="-14"/>
        </w:rPr>
        <w:t xml:space="preserve"> </w:t>
      </w:r>
      <w:r>
        <w:rPr>
          <w:color w:val="231F20"/>
        </w:rPr>
        <w:t>предложени- ям</w:t>
      </w:r>
      <w:r>
        <w:rPr>
          <w:color w:val="231F20"/>
          <w:spacing w:val="-16"/>
        </w:rPr>
        <w:t xml:space="preserve"> </w:t>
      </w:r>
      <w:r>
        <w:rPr>
          <w:color w:val="231F20"/>
        </w:rPr>
        <w:t>обучающихся</w:t>
      </w:r>
      <w:r>
        <w:rPr>
          <w:color w:val="231F20"/>
          <w:spacing w:val="-16"/>
        </w:rPr>
        <w:t xml:space="preserve"> </w:t>
      </w:r>
      <w:r>
        <w:rPr>
          <w:color w:val="231F20"/>
        </w:rPr>
        <w:t>класса</w:t>
      </w:r>
      <w:r>
        <w:rPr>
          <w:color w:val="231F20"/>
          <w:spacing w:val="-16"/>
        </w:rPr>
        <w:t xml:space="preserve"> </w:t>
      </w:r>
      <w:r>
        <w:rPr>
          <w:color w:val="231F20"/>
        </w:rPr>
        <w:t>лидеров</w:t>
      </w:r>
      <w:r>
        <w:rPr>
          <w:color w:val="231F20"/>
          <w:spacing w:val="-16"/>
        </w:rPr>
        <w:t xml:space="preserve"> </w:t>
      </w:r>
      <w:r>
        <w:rPr>
          <w:color w:val="231F20"/>
        </w:rPr>
        <w:t>(например,</w:t>
      </w:r>
      <w:r>
        <w:rPr>
          <w:color w:val="231F20"/>
          <w:spacing w:val="-16"/>
        </w:rPr>
        <w:t xml:space="preserve"> </w:t>
      </w:r>
      <w:r>
        <w:rPr>
          <w:color w:val="231F20"/>
        </w:rPr>
        <w:t>старост,</w:t>
      </w:r>
      <w:r>
        <w:rPr>
          <w:color w:val="231F20"/>
          <w:spacing w:val="-16"/>
        </w:rPr>
        <w:t xml:space="preserve"> </w:t>
      </w:r>
      <w:r>
        <w:rPr>
          <w:color w:val="231F20"/>
        </w:rPr>
        <w:t xml:space="preserve">дежур- ных командиров), представляющих интересы класса в об- </w:t>
      </w:r>
      <w:r>
        <w:rPr>
          <w:color w:val="231F20"/>
          <w:w w:val="95"/>
        </w:rPr>
        <w:t>щешкольных делах и призванных координировать его работу</w:t>
      </w:r>
      <w:r>
        <w:rPr>
          <w:color w:val="231F20"/>
          <w:spacing w:val="40"/>
        </w:rPr>
        <w:t xml:space="preserve"> </w:t>
      </w:r>
      <w:r>
        <w:rPr>
          <w:color w:val="231F20"/>
        </w:rPr>
        <w:t>с работой общешкольных органов самоуправления и класс- ных руководителей;</w:t>
      </w:r>
    </w:p>
    <w:p w:rsidR="00777185" w:rsidRDefault="00777185">
      <w:pPr>
        <w:spacing w:line="247" w:lineRule="auto"/>
        <w:sectPr w:rsidR="00777185">
          <w:pgSz w:w="7830" w:h="12020"/>
          <w:pgMar w:top="600" w:right="620" w:bottom="900" w:left="620" w:header="0" w:footer="709" w:gutter="0"/>
          <w:cols w:space="720"/>
        </w:sectPr>
      </w:pPr>
    </w:p>
    <w:p w:rsidR="00777185" w:rsidRDefault="002B1729">
      <w:pPr>
        <w:pStyle w:val="a3"/>
        <w:spacing w:before="68" w:line="247" w:lineRule="auto"/>
        <w:ind w:left="343" w:right="115" w:hanging="142"/>
      </w:pPr>
      <w:r>
        <w:rPr>
          <w:rFonts w:ascii="Trebuchet MS" w:hAnsi="Trebuchet MS"/>
          <w:color w:val="231F20"/>
          <w:w w:val="95"/>
          <w:position w:val="1"/>
          <w:sz w:val="14"/>
        </w:rPr>
        <w:t>6</w:t>
      </w:r>
      <w:r>
        <w:rPr>
          <w:rFonts w:ascii="Trebuchet MS" w:hAnsi="Trebuchet MS"/>
          <w:color w:val="231F20"/>
          <w:spacing w:val="40"/>
          <w:position w:val="1"/>
          <w:sz w:val="14"/>
        </w:rPr>
        <w:t xml:space="preserve"> </w:t>
      </w:r>
      <w:r>
        <w:rPr>
          <w:color w:val="231F20"/>
          <w:w w:val="95"/>
        </w:rPr>
        <w:t xml:space="preserve">через деятельность выборных органов самоуправления, отве- </w:t>
      </w:r>
      <w:r>
        <w:rPr>
          <w:color w:val="231F20"/>
        </w:rPr>
        <w:t>чающих за различные направления работы класса (напри- мер:</w:t>
      </w:r>
      <w:r>
        <w:rPr>
          <w:color w:val="231F20"/>
          <w:spacing w:val="-16"/>
        </w:rPr>
        <w:t xml:space="preserve"> </w:t>
      </w:r>
      <w:r>
        <w:rPr>
          <w:color w:val="231F20"/>
        </w:rPr>
        <w:t>штаб</w:t>
      </w:r>
      <w:r>
        <w:rPr>
          <w:color w:val="231F20"/>
          <w:spacing w:val="-16"/>
        </w:rPr>
        <w:t xml:space="preserve"> </w:t>
      </w:r>
      <w:r>
        <w:rPr>
          <w:color w:val="231F20"/>
        </w:rPr>
        <w:t>спортивных</w:t>
      </w:r>
      <w:r>
        <w:rPr>
          <w:color w:val="231F20"/>
          <w:spacing w:val="-16"/>
        </w:rPr>
        <w:t xml:space="preserve"> </w:t>
      </w:r>
      <w:r>
        <w:rPr>
          <w:color w:val="231F20"/>
        </w:rPr>
        <w:t>дел,</w:t>
      </w:r>
      <w:r>
        <w:rPr>
          <w:color w:val="231F20"/>
          <w:spacing w:val="-16"/>
        </w:rPr>
        <w:t xml:space="preserve"> </w:t>
      </w:r>
      <w:r>
        <w:rPr>
          <w:color w:val="231F20"/>
        </w:rPr>
        <w:t>штаб</w:t>
      </w:r>
      <w:r>
        <w:rPr>
          <w:color w:val="231F20"/>
          <w:spacing w:val="-16"/>
        </w:rPr>
        <w:t xml:space="preserve"> </w:t>
      </w:r>
      <w:r>
        <w:rPr>
          <w:color w:val="231F20"/>
        </w:rPr>
        <w:t>творческих</w:t>
      </w:r>
      <w:r>
        <w:rPr>
          <w:color w:val="231F20"/>
          <w:spacing w:val="-16"/>
        </w:rPr>
        <w:t xml:space="preserve"> </w:t>
      </w:r>
      <w:r>
        <w:rPr>
          <w:color w:val="231F20"/>
        </w:rPr>
        <w:t>дел,</w:t>
      </w:r>
      <w:r>
        <w:rPr>
          <w:color w:val="231F20"/>
          <w:spacing w:val="-16"/>
        </w:rPr>
        <w:t xml:space="preserve"> </w:t>
      </w:r>
      <w:r>
        <w:rPr>
          <w:color w:val="231F20"/>
        </w:rPr>
        <w:t>штаб</w:t>
      </w:r>
      <w:r>
        <w:rPr>
          <w:color w:val="231F20"/>
          <w:spacing w:val="-16"/>
        </w:rPr>
        <w:t xml:space="preserve"> </w:t>
      </w:r>
      <w:r>
        <w:rPr>
          <w:color w:val="231F20"/>
        </w:rPr>
        <w:t>рабо- ты с обучающимися младших классов);</w:t>
      </w:r>
    </w:p>
    <w:p w:rsidR="00777185" w:rsidRDefault="002B1729">
      <w:pPr>
        <w:pStyle w:val="a3"/>
        <w:spacing w:before="4" w:line="247" w:lineRule="auto"/>
        <w:ind w:left="343" w:right="114" w:hanging="142"/>
      </w:pPr>
      <w:r>
        <w:rPr>
          <w:rFonts w:ascii="Trebuchet MS" w:hAnsi="Trebuchet MS"/>
          <w:color w:val="231F20"/>
          <w:position w:val="1"/>
          <w:sz w:val="14"/>
        </w:rPr>
        <w:t xml:space="preserve">6 </w:t>
      </w:r>
      <w:r>
        <w:rPr>
          <w:color w:val="231F20"/>
        </w:rPr>
        <w:t>через организацию на принципах самоуправления жизни детских групп, отправляющихся в походы, экспедиции, на экскурсии,</w:t>
      </w:r>
      <w:r>
        <w:rPr>
          <w:color w:val="231F20"/>
          <w:spacing w:val="-1"/>
        </w:rPr>
        <w:t xml:space="preserve"> </w:t>
      </w:r>
      <w:r>
        <w:rPr>
          <w:color w:val="231F20"/>
        </w:rPr>
        <w:t>осуществляемую</w:t>
      </w:r>
      <w:r>
        <w:rPr>
          <w:color w:val="231F20"/>
          <w:spacing w:val="-1"/>
        </w:rPr>
        <w:t xml:space="preserve"> </w:t>
      </w:r>
      <w:r>
        <w:rPr>
          <w:color w:val="231F20"/>
        </w:rPr>
        <w:t>через</w:t>
      </w:r>
      <w:r>
        <w:rPr>
          <w:color w:val="231F20"/>
          <w:spacing w:val="-1"/>
        </w:rPr>
        <w:t xml:space="preserve"> </w:t>
      </w:r>
      <w:r>
        <w:rPr>
          <w:color w:val="231F20"/>
        </w:rPr>
        <w:t>систему</w:t>
      </w:r>
      <w:r>
        <w:rPr>
          <w:color w:val="231F20"/>
          <w:spacing w:val="-1"/>
        </w:rPr>
        <w:t xml:space="preserve"> </w:t>
      </w:r>
      <w:r>
        <w:rPr>
          <w:color w:val="231F20"/>
        </w:rPr>
        <w:t>распределяемых среди участников ответственных должностей.</w:t>
      </w:r>
    </w:p>
    <w:p w:rsidR="00777185" w:rsidRDefault="002B1729">
      <w:pPr>
        <w:pStyle w:val="51"/>
        <w:spacing w:before="5"/>
        <w:ind w:left="343"/>
      </w:pPr>
      <w:r>
        <w:rPr>
          <w:color w:val="231F20"/>
        </w:rPr>
        <w:t>На</w:t>
      </w:r>
      <w:r>
        <w:rPr>
          <w:color w:val="231F20"/>
          <w:spacing w:val="14"/>
        </w:rPr>
        <w:t xml:space="preserve"> </w:t>
      </w:r>
      <w:r>
        <w:rPr>
          <w:color w:val="231F20"/>
        </w:rPr>
        <w:t>индивидуальном</w:t>
      </w:r>
      <w:r>
        <w:rPr>
          <w:color w:val="231F20"/>
          <w:spacing w:val="14"/>
        </w:rPr>
        <w:t xml:space="preserve"> </w:t>
      </w:r>
      <w:r>
        <w:rPr>
          <w:color w:val="231F20"/>
          <w:spacing w:val="-2"/>
        </w:rPr>
        <w:t>уровне:</w:t>
      </w:r>
    </w:p>
    <w:p w:rsidR="00777185" w:rsidRDefault="002B1729">
      <w:pPr>
        <w:pStyle w:val="a3"/>
        <w:spacing w:before="1" w:line="247" w:lineRule="auto"/>
        <w:ind w:left="343" w:right="114" w:hanging="142"/>
      </w:pPr>
      <w:r>
        <w:rPr>
          <w:rFonts w:ascii="Trebuchet MS" w:hAnsi="Trebuchet MS"/>
          <w:color w:val="231F20"/>
          <w:position w:val="1"/>
          <w:sz w:val="14"/>
        </w:rPr>
        <w:t xml:space="preserve">6 </w:t>
      </w:r>
      <w:r>
        <w:rPr>
          <w:color w:val="231F20"/>
        </w:rPr>
        <w:t xml:space="preserve">через вовлечение обучающихся в планирование, организа- </w:t>
      </w:r>
      <w:r>
        <w:rPr>
          <w:color w:val="231F20"/>
          <w:spacing w:val="-2"/>
        </w:rPr>
        <w:t>цию,</w:t>
      </w:r>
      <w:r>
        <w:rPr>
          <w:color w:val="231F20"/>
          <w:spacing w:val="-7"/>
        </w:rPr>
        <w:t xml:space="preserve"> </w:t>
      </w:r>
      <w:r>
        <w:rPr>
          <w:color w:val="231F20"/>
          <w:spacing w:val="-2"/>
        </w:rPr>
        <w:t>проведение</w:t>
      </w:r>
      <w:r>
        <w:rPr>
          <w:color w:val="231F20"/>
          <w:spacing w:val="-7"/>
        </w:rPr>
        <w:t xml:space="preserve"> </w:t>
      </w:r>
      <w:r>
        <w:rPr>
          <w:color w:val="231F20"/>
          <w:spacing w:val="-2"/>
        </w:rPr>
        <w:t>и</w:t>
      </w:r>
      <w:r>
        <w:rPr>
          <w:color w:val="231F20"/>
          <w:spacing w:val="-7"/>
        </w:rPr>
        <w:t xml:space="preserve"> </w:t>
      </w:r>
      <w:r>
        <w:rPr>
          <w:color w:val="231F20"/>
          <w:spacing w:val="-2"/>
        </w:rPr>
        <w:t>анализ</w:t>
      </w:r>
      <w:r>
        <w:rPr>
          <w:color w:val="231F20"/>
          <w:spacing w:val="-7"/>
        </w:rPr>
        <w:t xml:space="preserve"> </w:t>
      </w:r>
      <w:r>
        <w:rPr>
          <w:color w:val="231F20"/>
          <w:spacing w:val="-2"/>
        </w:rPr>
        <w:t>общешкольных</w:t>
      </w:r>
      <w:r>
        <w:rPr>
          <w:color w:val="231F20"/>
          <w:spacing w:val="-7"/>
        </w:rPr>
        <w:t xml:space="preserve"> </w:t>
      </w:r>
      <w:r>
        <w:rPr>
          <w:color w:val="231F20"/>
          <w:spacing w:val="-2"/>
        </w:rPr>
        <w:t>и</w:t>
      </w:r>
      <w:r>
        <w:rPr>
          <w:color w:val="231F20"/>
          <w:spacing w:val="-7"/>
        </w:rPr>
        <w:t xml:space="preserve"> </w:t>
      </w:r>
      <w:r>
        <w:rPr>
          <w:color w:val="231F20"/>
          <w:spacing w:val="-2"/>
        </w:rPr>
        <w:t xml:space="preserve">внутриклассных </w:t>
      </w:r>
      <w:r>
        <w:rPr>
          <w:color w:val="231F20"/>
          <w:spacing w:val="-4"/>
        </w:rPr>
        <w:t>дел;</w:t>
      </w:r>
    </w:p>
    <w:p w:rsidR="00777185" w:rsidRDefault="002B1729">
      <w:pPr>
        <w:pStyle w:val="a3"/>
        <w:spacing w:before="3" w:line="247" w:lineRule="auto"/>
        <w:ind w:left="343" w:right="115" w:hanging="142"/>
      </w:pPr>
      <w:r>
        <w:rPr>
          <w:rFonts w:ascii="Trebuchet MS" w:hAnsi="Trebuchet MS"/>
          <w:color w:val="231F20"/>
          <w:position w:val="1"/>
          <w:sz w:val="14"/>
        </w:rPr>
        <w:t xml:space="preserve">6 </w:t>
      </w:r>
      <w:r>
        <w:rPr>
          <w:color w:val="231F20"/>
        </w:rPr>
        <w:t>через реализацию обучающимися, взявшими на себя соот- ветствующую</w:t>
      </w:r>
      <w:r>
        <w:rPr>
          <w:color w:val="231F20"/>
          <w:spacing w:val="-16"/>
        </w:rPr>
        <w:t xml:space="preserve"> </w:t>
      </w:r>
      <w:r>
        <w:rPr>
          <w:color w:val="231F20"/>
        </w:rPr>
        <w:t>роль,</w:t>
      </w:r>
      <w:r>
        <w:rPr>
          <w:color w:val="231F20"/>
          <w:spacing w:val="-16"/>
        </w:rPr>
        <w:t xml:space="preserve"> </w:t>
      </w:r>
      <w:r>
        <w:rPr>
          <w:color w:val="231F20"/>
        </w:rPr>
        <w:t>функций</w:t>
      </w:r>
      <w:r>
        <w:rPr>
          <w:color w:val="231F20"/>
          <w:spacing w:val="-16"/>
        </w:rPr>
        <w:t xml:space="preserve"> </w:t>
      </w:r>
      <w:r>
        <w:rPr>
          <w:color w:val="231F20"/>
        </w:rPr>
        <w:t>по</w:t>
      </w:r>
      <w:r>
        <w:rPr>
          <w:color w:val="231F20"/>
          <w:spacing w:val="-16"/>
        </w:rPr>
        <w:t xml:space="preserve"> </w:t>
      </w:r>
      <w:r>
        <w:rPr>
          <w:color w:val="231F20"/>
        </w:rPr>
        <w:t>контролю</w:t>
      </w:r>
      <w:r>
        <w:rPr>
          <w:color w:val="231F20"/>
          <w:spacing w:val="-16"/>
        </w:rPr>
        <w:t xml:space="preserve"> </w:t>
      </w:r>
      <w:r>
        <w:rPr>
          <w:color w:val="231F20"/>
        </w:rPr>
        <w:t>за</w:t>
      </w:r>
      <w:r>
        <w:rPr>
          <w:color w:val="231F20"/>
          <w:spacing w:val="-16"/>
        </w:rPr>
        <w:t xml:space="preserve"> </w:t>
      </w:r>
      <w:r>
        <w:rPr>
          <w:color w:val="231F20"/>
        </w:rPr>
        <w:t>порядком</w:t>
      </w:r>
      <w:r>
        <w:rPr>
          <w:color w:val="231F20"/>
          <w:spacing w:val="-16"/>
        </w:rPr>
        <w:t xml:space="preserve"> </w:t>
      </w:r>
      <w:r>
        <w:rPr>
          <w:color w:val="231F20"/>
        </w:rPr>
        <w:t>и</w:t>
      </w:r>
      <w:r>
        <w:rPr>
          <w:color w:val="231F20"/>
          <w:spacing w:val="-16"/>
        </w:rPr>
        <w:t xml:space="preserve"> </w:t>
      </w:r>
      <w:r>
        <w:rPr>
          <w:color w:val="231F20"/>
        </w:rPr>
        <w:t>чи- стотой</w:t>
      </w:r>
      <w:r>
        <w:rPr>
          <w:color w:val="231F20"/>
          <w:spacing w:val="-10"/>
        </w:rPr>
        <w:t xml:space="preserve"> </w:t>
      </w:r>
      <w:r>
        <w:rPr>
          <w:color w:val="231F20"/>
        </w:rPr>
        <w:t>в</w:t>
      </w:r>
      <w:r>
        <w:rPr>
          <w:color w:val="231F20"/>
          <w:spacing w:val="-10"/>
        </w:rPr>
        <w:t xml:space="preserve"> </w:t>
      </w:r>
      <w:r>
        <w:rPr>
          <w:color w:val="231F20"/>
        </w:rPr>
        <w:t>классе,</w:t>
      </w:r>
      <w:r>
        <w:rPr>
          <w:color w:val="231F20"/>
          <w:spacing w:val="-10"/>
        </w:rPr>
        <w:t xml:space="preserve"> </w:t>
      </w:r>
      <w:r>
        <w:rPr>
          <w:color w:val="231F20"/>
        </w:rPr>
        <w:t>уходом</w:t>
      </w:r>
      <w:r>
        <w:rPr>
          <w:color w:val="231F20"/>
          <w:spacing w:val="-10"/>
        </w:rPr>
        <w:t xml:space="preserve"> </w:t>
      </w:r>
      <w:r>
        <w:rPr>
          <w:color w:val="231F20"/>
        </w:rPr>
        <w:t>за</w:t>
      </w:r>
      <w:r>
        <w:rPr>
          <w:color w:val="231F20"/>
          <w:spacing w:val="-10"/>
        </w:rPr>
        <w:t xml:space="preserve"> </w:t>
      </w:r>
      <w:r>
        <w:rPr>
          <w:color w:val="231F20"/>
        </w:rPr>
        <w:t>классной</w:t>
      </w:r>
      <w:r>
        <w:rPr>
          <w:color w:val="231F20"/>
          <w:spacing w:val="-10"/>
        </w:rPr>
        <w:t xml:space="preserve"> </w:t>
      </w:r>
      <w:r>
        <w:rPr>
          <w:color w:val="231F20"/>
        </w:rPr>
        <w:t>комнатой,</w:t>
      </w:r>
      <w:r>
        <w:rPr>
          <w:color w:val="231F20"/>
          <w:spacing w:val="-10"/>
        </w:rPr>
        <w:t xml:space="preserve"> </w:t>
      </w:r>
      <w:r>
        <w:rPr>
          <w:color w:val="231F20"/>
        </w:rPr>
        <w:t>комнатными растениями и т. п.</w:t>
      </w:r>
    </w:p>
    <w:p w:rsidR="00777185" w:rsidRDefault="002B1729">
      <w:pPr>
        <w:pStyle w:val="41"/>
        <w:spacing w:before="166"/>
      </w:pPr>
      <w:r>
        <w:rPr>
          <w:color w:val="231F20"/>
          <w:w w:val="90"/>
        </w:rPr>
        <w:t>Модуль</w:t>
      </w:r>
      <w:r>
        <w:rPr>
          <w:color w:val="231F20"/>
          <w:spacing w:val="11"/>
        </w:rPr>
        <w:t xml:space="preserve"> </w:t>
      </w:r>
      <w:r>
        <w:rPr>
          <w:color w:val="231F20"/>
          <w:w w:val="90"/>
        </w:rPr>
        <w:t>«Детские</w:t>
      </w:r>
      <w:r>
        <w:rPr>
          <w:color w:val="231F20"/>
          <w:spacing w:val="12"/>
        </w:rPr>
        <w:t xml:space="preserve"> </w:t>
      </w:r>
      <w:r>
        <w:rPr>
          <w:color w:val="231F20"/>
          <w:w w:val="90"/>
        </w:rPr>
        <w:t>общественные</w:t>
      </w:r>
      <w:r>
        <w:rPr>
          <w:color w:val="231F20"/>
          <w:spacing w:val="12"/>
        </w:rPr>
        <w:t xml:space="preserve"> </w:t>
      </w:r>
      <w:r>
        <w:rPr>
          <w:color w:val="231F20"/>
          <w:spacing w:val="-2"/>
          <w:w w:val="90"/>
        </w:rPr>
        <w:t>объединения»</w:t>
      </w:r>
    </w:p>
    <w:p w:rsidR="00777185" w:rsidRDefault="002B1729">
      <w:pPr>
        <w:pStyle w:val="a3"/>
        <w:spacing w:before="65" w:line="247" w:lineRule="auto"/>
        <w:ind w:left="117" w:right="114"/>
        <w:rPr>
          <w:rFonts w:ascii="Times New Roman" w:hAnsi="Times New Roman"/>
          <w:i/>
        </w:rPr>
      </w:pPr>
      <w:r>
        <w:rPr>
          <w:color w:val="231F20"/>
        </w:rPr>
        <w:t>Действующее</w:t>
      </w:r>
      <w:r>
        <w:rPr>
          <w:color w:val="231F20"/>
          <w:spacing w:val="-14"/>
        </w:rPr>
        <w:t xml:space="preserve"> </w:t>
      </w:r>
      <w:r>
        <w:rPr>
          <w:color w:val="231F20"/>
        </w:rPr>
        <w:t>на</w:t>
      </w:r>
      <w:r>
        <w:rPr>
          <w:color w:val="231F20"/>
          <w:spacing w:val="-14"/>
        </w:rPr>
        <w:t xml:space="preserve"> </w:t>
      </w:r>
      <w:r>
        <w:rPr>
          <w:color w:val="231F20"/>
        </w:rPr>
        <w:t>базе</w:t>
      </w:r>
      <w:r>
        <w:rPr>
          <w:color w:val="231F20"/>
          <w:spacing w:val="-14"/>
        </w:rPr>
        <w:t xml:space="preserve"> </w:t>
      </w:r>
      <w:r>
        <w:rPr>
          <w:color w:val="231F20"/>
        </w:rPr>
        <w:t>образовательной</w:t>
      </w:r>
      <w:r>
        <w:rPr>
          <w:color w:val="231F20"/>
          <w:spacing w:val="-14"/>
        </w:rPr>
        <w:t xml:space="preserve"> </w:t>
      </w:r>
      <w:r>
        <w:rPr>
          <w:color w:val="231F20"/>
        </w:rPr>
        <w:t>организации</w:t>
      </w:r>
      <w:r>
        <w:rPr>
          <w:color w:val="231F20"/>
          <w:spacing w:val="-14"/>
        </w:rPr>
        <w:t xml:space="preserve"> </w:t>
      </w:r>
      <w:r>
        <w:rPr>
          <w:color w:val="231F20"/>
        </w:rPr>
        <w:t>детское общественное</w:t>
      </w:r>
      <w:r>
        <w:rPr>
          <w:color w:val="231F20"/>
          <w:spacing w:val="-16"/>
        </w:rPr>
        <w:t xml:space="preserve"> </w:t>
      </w:r>
      <w:r>
        <w:rPr>
          <w:color w:val="231F20"/>
        </w:rPr>
        <w:t>объединение</w:t>
      </w:r>
      <w:r>
        <w:rPr>
          <w:color w:val="231F20"/>
          <w:spacing w:val="-16"/>
        </w:rPr>
        <w:t xml:space="preserve"> </w:t>
      </w:r>
      <w:r>
        <w:rPr>
          <w:color w:val="231F20"/>
        </w:rPr>
        <w:t>—</w:t>
      </w:r>
      <w:r>
        <w:rPr>
          <w:color w:val="231F20"/>
          <w:spacing w:val="-16"/>
        </w:rPr>
        <w:t xml:space="preserve"> </w:t>
      </w:r>
      <w:r>
        <w:rPr>
          <w:color w:val="231F20"/>
        </w:rPr>
        <w:t>это</w:t>
      </w:r>
      <w:r>
        <w:rPr>
          <w:color w:val="231F20"/>
          <w:spacing w:val="-16"/>
        </w:rPr>
        <w:t xml:space="preserve"> </w:t>
      </w:r>
      <w:r>
        <w:rPr>
          <w:color w:val="231F20"/>
        </w:rPr>
        <w:t>добровольное</w:t>
      </w:r>
      <w:r>
        <w:rPr>
          <w:color w:val="231F20"/>
          <w:spacing w:val="-16"/>
        </w:rPr>
        <w:t xml:space="preserve"> </w:t>
      </w:r>
      <w:r>
        <w:rPr>
          <w:color w:val="231F20"/>
        </w:rPr>
        <w:t xml:space="preserve">самоуправляе- </w:t>
      </w:r>
      <w:r>
        <w:rPr>
          <w:color w:val="231F20"/>
          <w:spacing w:val="-2"/>
        </w:rPr>
        <w:t>мое</w:t>
      </w:r>
      <w:r>
        <w:rPr>
          <w:color w:val="231F20"/>
          <w:spacing w:val="-3"/>
        </w:rPr>
        <w:t xml:space="preserve"> </w:t>
      </w:r>
      <w:r>
        <w:rPr>
          <w:color w:val="231F20"/>
          <w:spacing w:val="-2"/>
        </w:rPr>
        <w:t>некоммерческое</w:t>
      </w:r>
      <w:r>
        <w:rPr>
          <w:color w:val="231F20"/>
          <w:spacing w:val="-3"/>
        </w:rPr>
        <w:t xml:space="preserve"> </w:t>
      </w:r>
      <w:r>
        <w:rPr>
          <w:color w:val="231F20"/>
          <w:spacing w:val="-2"/>
        </w:rPr>
        <w:t>формирование,</w:t>
      </w:r>
      <w:r>
        <w:rPr>
          <w:color w:val="231F20"/>
          <w:spacing w:val="-3"/>
        </w:rPr>
        <w:t xml:space="preserve"> </w:t>
      </w:r>
      <w:r>
        <w:rPr>
          <w:color w:val="231F20"/>
          <w:spacing w:val="-2"/>
        </w:rPr>
        <w:t>созданное</w:t>
      </w:r>
      <w:r>
        <w:rPr>
          <w:color w:val="231F20"/>
          <w:spacing w:val="-3"/>
        </w:rPr>
        <w:t xml:space="preserve"> </w:t>
      </w:r>
      <w:r>
        <w:rPr>
          <w:color w:val="231F20"/>
          <w:spacing w:val="-2"/>
        </w:rPr>
        <w:t>по</w:t>
      </w:r>
      <w:r>
        <w:rPr>
          <w:color w:val="231F20"/>
          <w:spacing w:val="-3"/>
        </w:rPr>
        <w:t xml:space="preserve"> </w:t>
      </w:r>
      <w:r>
        <w:rPr>
          <w:color w:val="231F20"/>
          <w:spacing w:val="-2"/>
        </w:rPr>
        <w:t xml:space="preserve">инициативе </w:t>
      </w:r>
      <w:r>
        <w:rPr>
          <w:color w:val="231F20"/>
        </w:rPr>
        <w:t>обучающихся и взрослых, объединившихся на основе общно- сти</w:t>
      </w:r>
      <w:r>
        <w:rPr>
          <w:color w:val="231F20"/>
          <w:spacing w:val="-13"/>
        </w:rPr>
        <w:t xml:space="preserve"> </w:t>
      </w:r>
      <w:r>
        <w:rPr>
          <w:color w:val="231F20"/>
        </w:rPr>
        <w:t>интересов</w:t>
      </w:r>
      <w:r>
        <w:rPr>
          <w:color w:val="231F20"/>
          <w:spacing w:val="-13"/>
        </w:rPr>
        <w:t xml:space="preserve"> </w:t>
      </w:r>
      <w:r>
        <w:rPr>
          <w:color w:val="231F20"/>
        </w:rPr>
        <w:t>для</w:t>
      </w:r>
      <w:r>
        <w:rPr>
          <w:color w:val="231F20"/>
          <w:spacing w:val="-13"/>
        </w:rPr>
        <w:t xml:space="preserve"> </w:t>
      </w:r>
      <w:r>
        <w:rPr>
          <w:color w:val="231F20"/>
        </w:rPr>
        <w:t>реализации</w:t>
      </w:r>
      <w:r>
        <w:rPr>
          <w:color w:val="231F20"/>
          <w:spacing w:val="-13"/>
        </w:rPr>
        <w:t xml:space="preserve"> </w:t>
      </w:r>
      <w:r>
        <w:rPr>
          <w:color w:val="231F20"/>
        </w:rPr>
        <w:t>общих</w:t>
      </w:r>
      <w:r>
        <w:rPr>
          <w:color w:val="231F20"/>
          <w:spacing w:val="-13"/>
        </w:rPr>
        <w:t xml:space="preserve"> </w:t>
      </w:r>
      <w:r>
        <w:rPr>
          <w:color w:val="231F20"/>
        </w:rPr>
        <w:t>целей,</w:t>
      </w:r>
      <w:r>
        <w:rPr>
          <w:color w:val="231F20"/>
          <w:spacing w:val="-13"/>
        </w:rPr>
        <w:t xml:space="preserve"> </w:t>
      </w:r>
      <w:r>
        <w:rPr>
          <w:color w:val="231F20"/>
        </w:rPr>
        <w:t>указанных</w:t>
      </w:r>
      <w:r>
        <w:rPr>
          <w:color w:val="231F20"/>
          <w:spacing w:val="-13"/>
        </w:rPr>
        <w:t xml:space="preserve"> </w:t>
      </w:r>
      <w:r>
        <w:rPr>
          <w:color w:val="231F20"/>
        </w:rPr>
        <w:t>в</w:t>
      </w:r>
      <w:r>
        <w:rPr>
          <w:color w:val="231F20"/>
          <w:spacing w:val="-12"/>
        </w:rPr>
        <w:t xml:space="preserve"> </w:t>
      </w:r>
      <w:r>
        <w:rPr>
          <w:color w:val="231F20"/>
        </w:rPr>
        <w:t xml:space="preserve">уста- </w:t>
      </w:r>
      <w:r>
        <w:rPr>
          <w:color w:val="231F20"/>
          <w:w w:val="95"/>
        </w:rPr>
        <w:t xml:space="preserve">ве общественного объединения. Его правовой основой является </w:t>
      </w:r>
      <w:r>
        <w:rPr>
          <w:color w:val="231F20"/>
        </w:rPr>
        <w:t>Федеральный</w:t>
      </w:r>
      <w:r>
        <w:rPr>
          <w:color w:val="231F20"/>
          <w:spacing w:val="-10"/>
        </w:rPr>
        <w:t xml:space="preserve"> </w:t>
      </w:r>
      <w:r>
        <w:rPr>
          <w:color w:val="231F20"/>
        </w:rPr>
        <w:t>закон</w:t>
      </w:r>
      <w:r>
        <w:rPr>
          <w:color w:val="231F20"/>
          <w:spacing w:val="-10"/>
        </w:rPr>
        <w:t xml:space="preserve"> </w:t>
      </w:r>
      <w:r>
        <w:rPr>
          <w:color w:val="231F20"/>
        </w:rPr>
        <w:t>от</w:t>
      </w:r>
      <w:r>
        <w:rPr>
          <w:color w:val="231F20"/>
          <w:spacing w:val="-10"/>
        </w:rPr>
        <w:t xml:space="preserve"> </w:t>
      </w:r>
      <w:r>
        <w:rPr>
          <w:color w:val="231F20"/>
        </w:rPr>
        <w:t>19</w:t>
      </w:r>
      <w:r>
        <w:rPr>
          <w:color w:val="231F20"/>
          <w:spacing w:val="-10"/>
        </w:rPr>
        <w:t xml:space="preserve"> </w:t>
      </w:r>
      <w:r>
        <w:rPr>
          <w:color w:val="231F20"/>
        </w:rPr>
        <w:t>мая</w:t>
      </w:r>
      <w:r>
        <w:rPr>
          <w:color w:val="231F20"/>
          <w:spacing w:val="-10"/>
        </w:rPr>
        <w:t xml:space="preserve"> </w:t>
      </w:r>
      <w:r>
        <w:rPr>
          <w:color w:val="231F20"/>
        </w:rPr>
        <w:t>1995</w:t>
      </w:r>
      <w:r>
        <w:rPr>
          <w:color w:val="231F20"/>
          <w:spacing w:val="-10"/>
        </w:rPr>
        <w:t xml:space="preserve"> </w:t>
      </w:r>
      <w:r>
        <w:rPr>
          <w:color w:val="231F20"/>
        </w:rPr>
        <w:t>г.</w:t>
      </w:r>
      <w:r>
        <w:rPr>
          <w:color w:val="231F20"/>
          <w:spacing w:val="-10"/>
        </w:rPr>
        <w:t xml:space="preserve"> </w:t>
      </w:r>
      <w:r>
        <w:rPr>
          <w:color w:val="231F20"/>
        </w:rPr>
        <w:t>№</w:t>
      </w:r>
      <w:r>
        <w:rPr>
          <w:color w:val="231F20"/>
          <w:spacing w:val="-10"/>
        </w:rPr>
        <w:t xml:space="preserve"> </w:t>
      </w:r>
      <w:r>
        <w:rPr>
          <w:color w:val="231F20"/>
        </w:rPr>
        <w:t>82-ФЗ</w:t>
      </w:r>
      <w:r>
        <w:rPr>
          <w:color w:val="231F20"/>
          <w:spacing w:val="-10"/>
        </w:rPr>
        <w:t xml:space="preserve"> </w:t>
      </w:r>
      <w:r>
        <w:rPr>
          <w:color w:val="231F20"/>
        </w:rPr>
        <w:t>«Об</w:t>
      </w:r>
      <w:r>
        <w:rPr>
          <w:color w:val="231F20"/>
          <w:spacing w:val="-10"/>
        </w:rPr>
        <w:t xml:space="preserve"> </w:t>
      </w:r>
      <w:r>
        <w:rPr>
          <w:color w:val="231F20"/>
        </w:rPr>
        <w:t>обществен- ных объединениях» (ст. 5). Воспитание в детском обществен- ном объединении осуществляется через</w:t>
      </w:r>
      <w:r>
        <w:rPr>
          <w:rFonts w:ascii="Times New Roman" w:hAnsi="Times New Roman"/>
          <w:i/>
          <w:color w:val="231F20"/>
        </w:rPr>
        <w:t>:</w:t>
      </w:r>
    </w:p>
    <w:p w:rsidR="00777185" w:rsidRDefault="002B1729">
      <w:pPr>
        <w:pStyle w:val="a3"/>
        <w:spacing w:before="9" w:line="247" w:lineRule="auto"/>
        <w:ind w:left="343" w:right="114" w:hanging="142"/>
      </w:pPr>
      <w:r>
        <w:rPr>
          <w:rFonts w:ascii="Trebuchet MS" w:hAnsi="Trebuchet MS"/>
          <w:color w:val="231F20"/>
          <w:position w:val="1"/>
          <w:sz w:val="14"/>
        </w:rPr>
        <w:t xml:space="preserve">6 </w:t>
      </w:r>
      <w:r>
        <w:rPr>
          <w:color w:val="231F20"/>
        </w:rPr>
        <w:t>утверждение</w:t>
      </w:r>
      <w:r>
        <w:rPr>
          <w:color w:val="231F20"/>
          <w:spacing w:val="-8"/>
        </w:rPr>
        <w:t xml:space="preserve"> </w:t>
      </w:r>
      <w:r>
        <w:rPr>
          <w:color w:val="231F20"/>
        </w:rPr>
        <w:t>и</w:t>
      </w:r>
      <w:r>
        <w:rPr>
          <w:color w:val="231F20"/>
          <w:spacing w:val="-8"/>
        </w:rPr>
        <w:t xml:space="preserve"> </w:t>
      </w:r>
      <w:r>
        <w:rPr>
          <w:color w:val="231F20"/>
        </w:rPr>
        <w:t>последовательную</w:t>
      </w:r>
      <w:r>
        <w:rPr>
          <w:color w:val="231F20"/>
          <w:spacing w:val="-8"/>
        </w:rPr>
        <w:t xml:space="preserve"> </w:t>
      </w:r>
      <w:r>
        <w:rPr>
          <w:color w:val="231F20"/>
        </w:rPr>
        <w:t>реализацию</w:t>
      </w:r>
      <w:r>
        <w:rPr>
          <w:color w:val="231F20"/>
          <w:spacing w:val="-8"/>
        </w:rPr>
        <w:t xml:space="preserve"> </w:t>
      </w:r>
      <w:r>
        <w:rPr>
          <w:color w:val="231F20"/>
        </w:rPr>
        <w:t>в</w:t>
      </w:r>
      <w:r>
        <w:rPr>
          <w:color w:val="231F20"/>
          <w:spacing w:val="-8"/>
        </w:rPr>
        <w:t xml:space="preserve"> </w:t>
      </w:r>
      <w:r>
        <w:rPr>
          <w:color w:val="231F20"/>
        </w:rPr>
        <w:t>детском</w:t>
      </w:r>
      <w:r>
        <w:rPr>
          <w:color w:val="231F20"/>
          <w:spacing w:val="-8"/>
        </w:rPr>
        <w:t xml:space="preserve"> </w:t>
      </w:r>
      <w:r>
        <w:rPr>
          <w:color w:val="231F20"/>
        </w:rPr>
        <w:t xml:space="preserve">об- </w:t>
      </w:r>
      <w:r>
        <w:rPr>
          <w:color w:val="231F20"/>
          <w:w w:val="95"/>
        </w:rPr>
        <w:t xml:space="preserve">щественном объединении демократических процедур (выбо- ры руководящих органов объединения, подотчётность выбор- </w:t>
      </w:r>
      <w:r>
        <w:rPr>
          <w:color w:val="231F20"/>
        </w:rPr>
        <w:t>ных органов общему сбору объединения; ротация состава выборных органов и т. п.), дающих обучающемуся возмож- ность</w:t>
      </w:r>
      <w:r>
        <w:rPr>
          <w:color w:val="231F20"/>
          <w:spacing w:val="-16"/>
        </w:rPr>
        <w:t xml:space="preserve"> </w:t>
      </w:r>
      <w:r>
        <w:rPr>
          <w:color w:val="231F20"/>
        </w:rPr>
        <w:t>получить</w:t>
      </w:r>
      <w:r>
        <w:rPr>
          <w:color w:val="231F20"/>
          <w:spacing w:val="-16"/>
        </w:rPr>
        <w:t xml:space="preserve"> </w:t>
      </w:r>
      <w:r>
        <w:rPr>
          <w:color w:val="231F20"/>
        </w:rPr>
        <w:t>социально</w:t>
      </w:r>
      <w:r>
        <w:rPr>
          <w:color w:val="231F20"/>
          <w:spacing w:val="-16"/>
        </w:rPr>
        <w:t xml:space="preserve"> </w:t>
      </w:r>
      <w:r>
        <w:rPr>
          <w:color w:val="231F20"/>
        </w:rPr>
        <w:t>значимый</w:t>
      </w:r>
      <w:r>
        <w:rPr>
          <w:color w:val="231F20"/>
          <w:spacing w:val="-16"/>
        </w:rPr>
        <w:t xml:space="preserve"> </w:t>
      </w:r>
      <w:r>
        <w:rPr>
          <w:color w:val="231F20"/>
        </w:rPr>
        <w:t>опыт</w:t>
      </w:r>
      <w:r>
        <w:rPr>
          <w:color w:val="231F20"/>
          <w:spacing w:val="-16"/>
        </w:rPr>
        <w:t xml:space="preserve"> </w:t>
      </w:r>
      <w:r>
        <w:rPr>
          <w:color w:val="231F20"/>
        </w:rPr>
        <w:t>гражданского</w:t>
      </w:r>
      <w:r>
        <w:rPr>
          <w:color w:val="231F20"/>
          <w:spacing w:val="-16"/>
        </w:rPr>
        <w:t xml:space="preserve"> </w:t>
      </w:r>
      <w:r>
        <w:rPr>
          <w:color w:val="231F20"/>
        </w:rPr>
        <w:t xml:space="preserve">по- </w:t>
      </w:r>
      <w:r>
        <w:rPr>
          <w:color w:val="231F20"/>
          <w:spacing w:val="-2"/>
        </w:rPr>
        <w:t>ведения;</w:t>
      </w:r>
    </w:p>
    <w:p w:rsidR="00777185" w:rsidRDefault="002B1729">
      <w:pPr>
        <w:pStyle w:val="a3"/>
        <w:spacing w:before="7" w:line="247" w:lineRule="auto"/>
        <w:ind w:left="343" w:right="115" w:hanging="142"/>
      </w:pPr>
      <w:r>
        <w:rPr>
          <w:rFonts w:ascii="Trebuchet MS" w:hAnsi="Trebuchet MS"/>
          <w:color w:val="231F20"/>
          <w:position w:val="1"/>
          <w:sz w:val="14"/>
        </w:rPr>
        <w:t xml:space="preserve">6 </w:t>
      </w:r>
      <w:r>
        <w:rPr>
          <w:color w:val="231F20"/>
        </w:rPr>
        <w:t>организацию общественно полезных дел, дающих обучаю- щимся возможность получить важный для их личностного развития</w:t>
      </w:r>
      <w:r>
        <w:rPr>
          <w:color w:val="231F20"/>
          <w:spacing w:val="-11"/>
        </w:rPr>
        <w:t xml:space="preserve"> </w:t>
      </w:r>
      <w:r>
        <w:rPr>
          <w:color w:val="231F20"/>
        </w:rPr>
        <w:t>опыт</w:t>
      </w:r>
      <w:r>
        <w:rPr>
          <w:color w:val="231F20"/>
          <w:spacing w:val="-11"/>
        </w:rPr>
        <w:t xml:space="preserve"> </w:t>
      </w:r>
      <w:r>
        <w:rPr>
          <w:color w:val="231F20"/>
        </w:rPr>
        <w:t>деятельности,</w:t>
      </w:r>
      <w:r>
        <w:rPr>
          <w:color w:val="231F20"/>
          <w:spacing w:val="-11"/>
        </w:rPr>
        <w:t xml:space="preserve"> </w:t>
      </w:r>
      <w:r>
        <w:rPr>
          <w:color w:val="231F20"/>
        </w:rPr>
        <w:t>направленной</w:t>
      </w:r>
      <w:r>
        <w:rPr>
          <w:color w:val="231F20"/>
          <w:spacing w:val="-11"/>
        </w:rPr>
        <w:t xml:space="preserve"> </w:t>
      </w:r>
      <w:r>
        <w:rPr>
          <w:color w:val="231F20"/>
        </w:rPr>
        <w:t>на</w:t>
      </w:r>
      <w:r>
        <w:rPr>
          <w:color w:val="231F20"/>
          <w:spacing w:val="-11"/>
        </w:rPr>
        <w:t xml:space="preserve"> </w:t>
      </w:r>
      <w:r>
        <w:rPr>
          <w:color w:val="231F20"/>
        </w:rPr>
        <w:t>помощь</w:t>
      </w:r>
      <w:r>
        <w:rPr>
          <w:color w:val="231F20"/>
          <w:spacing w:val="-11"/>
        </w:rPr>
        <w:t xml:space="preserve"> </w:t>
      </w:r>
      <w:r>
        <w:rPr>
          <w:color w:val="231F20"/>
        </w:rPr>
        <w:t xml:space="preserve">дру- гим людям, своей образовательной организации, обществу </w:t>
      </w:r>
      <w:r>
        <w:rPr>
          <w:color w:val="231F20"/>
          <w:w w:val="95"/>
        </w:rPr>
        <w:t xml:space="preserve">в целом; развить в себе такие качества, как забота, уважение, </w:t>
      </w:r>
      <w:r>
        <w:rPr>
          <w:color w:val="231F20"/>
        </w:rPr>
        <w:t>умение</w:t>
      </w:r>
      <w:r>
        <w:rPr>
          <w:color w:val="231F20"/>
          <w:spacing w:val="-16"/>
        </w:rPr>
        <w:t xml:space="preserve"> </w:t>
      </w:r>
      <w:r>
        <w:rPr>
          <w:color w:val="231F20"/>
        </w:rPr>
        <w:t>сопереживать,</w:t>
      </w:r>
      <w:r>
        <w:rPr>
          <w:color w:val="231F20"/>
          <w:spacing w:val="-16"/>
        </w:rPr>
        <w:t xml:space="preserve"> </w:t>
      </w:r>
      <w:r>
        <w:rPr>
          <w:color w:val="231F20"/>
        </w:rPr>
        <w:t>умение</w:t>
      </w:r>
      <w:r>
        <w:rPr>
          <w:color w:val="231F20"/>
          <w:spacing w:val="-16"/>
        </w:rPr>
        <w:t xml:space="preserve"> </w:t>
      </w:r>
      <w:r>
        <w:rPr>
          <w:color w:val="231F20"/>
        </w:rPr>
        <w:t>общаться,</w:t>
      </w:r>
      <w:r>
        <w:rPr>
          <w:color w:val="231F20"/>
          <w:spacing w:val="-16"/>
        </w:rPr>
        <w:t xml:space="preserve"> </w:t>
      </w:r>
      <w:r>
        <w:rPr>
          <w:color w:val="231F20"/>
        </w:rPr>
        <w:t>слушать</w:t>
      </w:r>
      <w:r>
        <w:rPr>
          <w:color w:val="231F20"/>
          <w:spacing w:val="-16"/>
        </w:rPr>
        <w:t xml:space="preserve"> </w:t>
      </w:r>
      <w:r>
        <w:rPr>
          <w:color w:val="231F20"/>
        </w:rPr>
        <w:t>и</w:t>
      </w:r>
      <w:r>
        <w:rPr>
          <w:color w:val="231F20"/>
          <w:spacing w:val="-16"/>
        </w:rPr>
        <w:t xml:space="preserve"> </w:t>
      </w:r>
      <w:r>
        <w:rPr>
          <w:color w:val="231F20"/>
        </w:rPr>
        <w:t>слышать других. Такими делами могут являться посильная помощь, оказываемая</w:t>
      </w:r>
      <w:r>
        <w:rPr>
          <w:color w:val="231F20"/>
          <w:spacing w:val="40"/>
        </w:rPr>
        <w:t xml:space="preserve"> </w:t>
      </w:r>
      <w:r>
        <w:rPr>
          <w:color w:val="231F20"/>
        </w:rPr>
        <w:t>обучающимися</w:t>
      </w:r>
      <w:r>
        <w:rPr>
          <w:color w:val="231F20"/>
          <w:spacing w:val="41"/>
        </w:rPr>
        <w:t xml:space="preserve"> </w:t>
      </w:r>
      <w:r>
        <w:rPr>
          <w:color w:val="231F20"/>
        </w:rPr>
        <w:t>пожилым</w:t>
      </w:r>
      <w:r>
        <w:rPr>
          <w:color w:val="231F20"/>
          <w:spacing w:val="41"/>
        </w:rPr>
        <w:t xml:space="preserve"> </w:t>
      </w:r>
      <w:r>
        <w:rPr>
          <w:color w:val="231F20"/>
        </w:rPr>
        <w:t>людям;</w:t>
      </w:r>
      <w:r>
        <w:rPr>
          <w:color w:val="231F20"/>
          <w:spacing w:val="41"/>
        </w:rPr>
        <w:t xml:space="preserve"> </w:t>
      </w:r>
      <w:r>
        <w:rPr>
          <w:color w:val="231F20"/>
          <w:spacing w:val="-5"/>
        </w:rPr>
        <w:t>совместная</w:t>
      </w:r>
    </w:p>
    <w:p w:rsidR="00777185" w:rsidRDefault="00777185">
      <w:pPr>
        <w:spacing w:line="247" w:lineRule="auto"/>
        <w:sectPr w:rsidR="00777185">
          <w:pgSz w:w="7830" w:h="12020"/>
          <w:pgMar w:top="620" w:right="620" w:bottom="900" w:left="620" w:header="0" w:footer="709" w:gutter="0"/>
          <w:cols w:space="720"/>
        </w:sectPr>
      </w:pPr>
    </w:p>
    <w:p w:rsidR="00777185" w:rsidRDefault="002B1729">
      <w:pPr>
        <w:pStyle w:val="a3"/>
        <w:spacing w:before="68" w:line="247" w:lineRule="auto"/>
        <w:ind w:left="343" w:right="114" w:firstLine="0"/>
      </w:pPr>
      <w:r>
        <w:rPr>
          <w:color w:val="231F20"/>
          <w:w w:val="95"/>
        </w:rPr>
        <w:t xml:space="preserve">работа с учреждениями социальной сферы (проведение куль- </w:t>
      </w:r>
      <w:r>
        <w:rPr>
          <w:color w:val="231F20"/>
        </w:rPr>
        <w:t xml:space="preserve">турно-просветительских и развлекательных мероприятий </w:t>
      </w:r>
      <w:r>
        <w:rPr>
          <w:color w:val="231F20"/>
          <w:spacing w:val="-2"/>
        </w:rPr>
        <w:t>для</w:t>
      </w:r>
      <w:r>
        <w:rPr>
          <w:color w:val="231F20"/>
          <w:spacing w:val="-14"/>
        </w:rPr>
        <w:t xml:space="preserve"> </w:t>
      </w:r>
      <w:r>
        <w:rPr>
          <w:color w:val="231F20"/>
          <w:spacing w:val="-2"/>
        </w:rPr>
        <w:t>посетителей</w:t>
      </w:r>
      <w:r>
        <w:rPr>
          <w:color w:val="231F20"/>
          <w:spacing w:val="-14"/>
        </w:rPr>
        <w:t xml:space="preserve"> </w:t>
      </w:r>
      <w:r>
        <w:rPr>
          <w:color w:val="231F20"/>
          <w:spacing w:val="-2"/>
        </w:rPr>
        <w:t>этих</w:t>
      </w:r>
      <w:r>
        <w:rPr>
          <w:color w:val="231F20"/>
          <w:spacing w:val="-14"/>
        </w:rPr>
        <w:t xml:space="preserve"> </w:t>
      </w:r>
      <w:r>
        <w:rPr>
          <w:color w:val="231F20"/>
          <w:spacing w:val="-2"/>
        </w:rPr>
        <w:t>учреждений,</w:t>
      </w:r>
      <w:r>
        <w:rPr>
          <w:color w:val="231F20"/>
          <w:spacing w:val="-14"/>
        </w:rPr>
        <w:t xml:space="preserve"> </w:t>
      </w:r>
      <w:r>
        <w:rPr>
          <w:color w:val="231F20"/>
          <w:spacing w:val="-2"/>
        </w:rPr>
        <w:t>помощь</w:t>
      </w:r>
      <w:r>
        <w:rPr>
          <w:color w:val="231F20"/>
          <w:spacing w:val="-14"/>
        </w:rPr>
        <w:t xml:space="preserve"> </w:t>
      </w:r>
      <w:r>
        <w:rPr>
          <w:color w:val="231F20"/>
          <w:spacing w:val="-2"/>
        </w:rPr>
        <w:t>в</w:t>
      </w:r>
      <w:r>
        <w:rPr>
          <w:color w:val="231F20"/>
          <w:spacing w:val="-14"/>
        </w:rPr>
        <w:t xml:space="preserve"> </w:t>
      </w:r>
      <w:r>
        <w:rPr>
          <w:color w:val="231F20"/>
          <w:spacing w:val="-2"/>
        </w:rPr>
        <w:t>благоустройстве территории</w:t>
      </w:r>
      <w:r>
        <w:rPr>
          <w:color w:val="231F20"/>
          <w:spacing w:val="-14"/>
        </w:rPr>
        <w:t xml:space="preserve"> </w:t>
      </w:r>
      <w:r>
        <w:rPr>
          <w:color w:val="231F20"/>
          <w:spacing w:val="-2"/>
        </w:rPr>
        <w:t>данных</w:t>
      </w:r>
      <w:r>
        <w:rPr>
          <w:color w:val="231F20"/>
          <w:spacing w:val="-14"/>
        </w:rPr>
        <w:t xml:space="preserve"> </w:t>
      </w:r>
      <w:r>
        <w:rPr>
          <w:color w:val="231F20"/>
          <w:spacing w:val="-2"/>
        </w:rPr>
        <w:t>учреждений</w:t>
      </w:r>
      <w:r>
        <w:rPr>
          <w:color w:val="231F20"/>
          <w:spacing w:val="-14"/>
        </w:rPr>
        <w:t xml:space="preserve"> </w:t>
      </w:r>
      <w:r>
        <w:rPr>
          <w:color w:val="231F20"/>
          <w:spacing w:val="-2"/>
        </w:rPr>
        <w:t>и</w:t>
      </w:r>
      <w:r>
        <w:rPr>
          <w:color w:val="231F20"/>
          <w:spacing w:val="-14"/>
        </w:rPr>
        <w:t xml:space="preserve"> </w:t>
      </w:r>
      <w:r>
        <w:rPr>
          <w:color w:val="231F20"/>
          <w:spacing w:val="-2"/>
        </w:rPr>
        <w:t>т.</w:t>
      </w:r>
      <w:r>
        <w:rPr>
          <w:color w:val="231F20"/>
          <w:spacing w:val="-14"/>
        </w:rPr>
        <w:t xml:space="preserve"> </w:t>
      </w:r>
      <w:r>
        <w:rPr>
          <w:color w:val="231F20"/>
          <w:spacing w:val="-2"/>
        </w:rPr>
        <w:t>п.);</w:t>
      </w:r>
      <w:r>
        <w:rPr>
          <w:color w:val="231F20"/>
          <w:spacing w:val="-14"/>
        </w:rPr>
        <w:t xml:space="preserve"> </w:t>
      </w:r>
      <w:r>
        <w:rPr>
          <w:color w:val="231F20"/>
          <w:spacing w:val="-2"/>
        </w:rPr>
        <w:t>участие</w:t>
      </w:r>
      <w:r>
        <w:rPr>
          <w:color w:val="231F20"/>
          <w:spacing w:val="-14"/>
        </w:rPr>
        <w:t xml:space="preserve"> </w:t>
      </w:r>
      <w:r>
        <w:rPr>
          <w:color w:val="231F20"/>
          <w:spacing w:val="-2"/>
        </w:rPr>
        <w:t xml:space="preserve">обучающих- </w:t>
      </w:r>
      <w:r>
        <w:rPr>
          <w:color w:val="231F20"/>
        </w:rPr>
        <w:t>ся</w:t>
      </w:r>
      <w:r>
        <w:rPr>
          <w:color w:val="231F20"/>
          <w:spacing w:val="-16"/>
        </w:rPr>
        <w:t xml:space="preserve"> </w:t>
      </w:r>
      <w:r>
        <w:rPr>
          <w:color w:val="231F20"/>
        </w:rPr>
        <w:t>в</w:t>
      </w:r>
      <w:r>
        <w:rPr>
          <w:color w:val="231F20"/>
          <w:spacing w:val="-16"/>
        </w:rPr>
        <w:t xml:space="preserve"> </w:t>
      </w:r>
      <w:r>
        <w:rPr>
          <w:color w:val="231F20"/>
        </w:rPr>
        <w:t>работе</w:t>
      </w:r>
      <w:r>
        <w:rPr>
          <w:color w:val="231F20"/>
          <w:spacing w:val="-16"/>
        </w:rPr>
        <w:t xml:space="preserve"> </w:t>
      </w:r>
      <w:r>
        <w:rPr>
          <w:color w:val="231F20"/>
        </w:rPr>
        <w:t>на</w:t>
      </w:r>
      <w:r>
        <w:rPr>
          <w:color w:val="231F20"/>
          <w:spacing w:val="-16"/>
        </w:rPr>
        <w:t xml:space="preserve"> </w:t>
      </w:r>
      <w:r>
        <w:rPr>
          <w:color w:val="231F20"/>
        </w:rPr>
        <w:t>прилегающей</w:t>
      </w:r>
      <w:r>
        <w:rPr>
          <w:color w:val="231F20"/>
          <w:spacing w:val="-16"/>
        </w:rPr>
        <w:t xml:space="preserve"> </w:t>
      </w:r>
      <w:r>
        <w:rPr>
          <w:color w:val="231F20"/>
        </w:rPr>
        <w:t>к</w:t>
      </w:r>
      <w:r>
        <w:rPr>
          <w:color w:val="231F20"/>
          <w:spacing w:val="-16"/>
        </w:rPr>
        <w:t xml:space="preserve"> </w:t>
      </w:r>
      <w:r>
        <w:rPr>
          <w:color w:val="231F20"/>
        </w:rPr>
        <w:t>образовательной</w:t>
      </w:r>
      <w:r>
        <w:rPr>
          <w:color w:val="231F20"/>
          <w:spacing w:val="-16"/>
        </w:rPr>
        <w:t xml:space="preserve"> </w:t>
      </w:r>
      <w:r>
        <w:rPr>
          <w:color w:val="231F20"/>
        </w:rPr>
        <w:t>организации территории (работа в школьном саду, уход за деревьями и кустарниками, благоустройство клумб) и др.;</w:t>
      </w:r>
    </w:p>
    <w:p w:rsidR="00777185" w:rsidRDefault="002B1729">
      <w:pPr>
        <w:pStyle w:val="a3"/>
        <w:spacing w:before="7" w:line="247" w:lineRule="auto"/>
        <w:ind w:left="343" w:right="114" w:hanging="142"/>
      </w:pPr>
      <w:r>
        <w:rPr>
          <w:rFonts w:ascii="Trebuchet MS" w:hAnsi="Trebuchet MS"/>
          <w:color w:val="231F20"/>
          <w:position w:val="1"/>
          <w:sz w:val="14"/>
        </w:rPr>
        <w:t xml:space="preserve">6 </w:t>
      </w:r>
      <w:r>
        <w:rPr>
          <w:color w:val="231F20"/>
        </w:rPr>
        <w:t>договор,</w:t>
      </w:r>
      <w:r>
        <w:rPr>
          <w:color w:val="231F20"/>
          <w:spacing w:val="-2"/>
        </w:rPr>
        <w:t xml:space="preserve"> </w:t>
      </w:r>
      <w:r>
        <w:rPr>
          <w:color w:val="231F20"/>
        </w:rPr>
        <w:t>заключаемый</w:t>
      </w:r>
      <w:r>
        <w:rPr>
          <w:color w:val="231F20"/>
          <w:spacing w:val="-2"/>
        </w:rPr>
        <w:t xml:space="preserve"> </w:t>
      </w:r>
      <w:r>
        <w:rPr>
          <w:color w:val="231F20"/>
        </w:rPr>
        <w:t>между</w:t>
      </w:r>
      <w:r>
        <w:rPr>
          <w:color w:val="231F20"/>
          <w:spacing w:val="-2"/>
        </w:rPr>
        <w:t xml:space="preserve"> </w:t>
      </w:r>
      <w:r>
        <w:rPr>
          <w:color w:val="231F20"/>
        </w:rPr>
        <w:t>обучающимися</w:t>
      </w:r>
      <w:r>
        <w:rPr>
          <w:color w:val="231F20"/>
          <w:spacing w:val="-2"/>
        </w:rPr>
        <w:t xml:space="preserve"> </w:t>
      </w:r>
      <w:r>
        <w:rPr>
          <w:color w:val="231F20"/>
        </w:rPr>
        <w:t>и</w:t>
      </w:r>
      <w:r>
        <w:rPr>
          <w:color w:val="231F20"/>
          <w:spacing w:val="-2"/>
        </w:rPr>
        <w:t xml:space="preserve"> </w:t>
      </w:r>
      <w:r>
        <w:rPr>
          <w:color w:val="231F20"/>
        </w:rPr>
        <w:t>детским</w:t>
      </w:r>
      <w:r>
        <w:rPr>
          <w:color w:val="231F20"/>
          <w:spacing w:val="-2"/>
        </w:rPr>
        <w:t xml:space="preserve"> </w:t>
      </w:r>
      <w:r>
        <w:rPr>
          <w:color w:val="231F20"/>
        </w:rPr>
        <w:t xml:space="preserve">об- </w:t>
      </w:r>
      <w:r>
        <w:rPr>
          <w:color w:val="231F20"/>
          <w:w w:val="95"/>
        </w:rPr>
        <w:t xml:space="preserve">щественным объединением, традиционной формой которого </w:t>
      </w:r>
      <w:r>
        <w:rPr>
          <w:color w:val="231F20"/>
        </w:rPr>
        <w:t>является</w:t>
      </w:r>
      <w:r>
        <w:rPr>
          <w:color w:val="231F20"/>
          <w:spacing w:val="-2"/>
        </w:rPr>
        <w:t xml:space="preserve"> </w:t>
      </w:r>
      <w:r>
        <w:rPr>
          <w:color w:val="231F20"/>
        </w:rPr>
        <w:t>Торжественное</w:t>
      </w:r>
      <w:r>
        <w:rPr>
          <w:color w:val="231F20"/>
          <w:spacing w:val="-2"/>
        </w:rPr>
        <w:t xml:space="preserve"> </w:t>
      </w:r>
      <w:r>
        <w:rPr>
          <w:color w:val="231F20"/>
        </w:rPr>
        <w:t>обещание</w:t>
      </w:r>
      <w:r>
        <w:rPr>
          <w:color w:val="231F20"/>
          <w:spacing w:val="-2"/>
        </w:rPr>
        <w:t xml:space="preserve"> </w:t>
      </w:r>
      <w:r>
        <w:rPr>
          <w:color w:val="231F20"/>
        </w:rPr>
        <w:t>(клятва)</w:t>
      </w:r>
      <w:r>
        <w:rPr>
          <w:color w:val="231F20"/>
          <w:spacing w:val="-2"/>
        </w:rPr>
        <w:t xml:space="preserve"> </w:t>
      </w:r>
      <w:r>
        <w:rPr>
          <w:color w:val="231F20"/>
        </w:rPr>
        <w:t>при</w:t>
      </w:r>
      <w:r>
        <w:rPr>
          <w:color w:val="231F20"/>
          <w:spacing w:val="-2"/>
        </w:rPr>
        <w:t xml:space="preserve"> </w:t>
      </w:r>
      <w:r>
        <w:rPr>
          <w:color w:val="231F20"/>
        </w:rPr>
        <w:t>вступлении в</w:t>
      </w:r>
      <w:r>
        <w:rPr>
          <w:color w:val="231F20"/>
          <w:spacing w:val="-15"/>
        </w:rPr>
        <w:t xml:space="preserve"> </w:t>
      </w:r>
      <w:r>
        <w:rPr>
          <w:color w:val="231F20"/>
        </w:rPr>
        <w:t>объединение.</w:t>
      </w:r>
      <w:r>
        <w:rPr>
          <w:color w:val="231F20"/>
          <w:spacing w:val="-15"/>
        </w:rPr>
        <w:t xml:space="preserve"> </w:t>
      </w:r>
      <w:r>
        <w:rPr>
          <w:color w:val="231F20"/>
        </w:rPr>
        <w:t>Договор</w:t>
      </w:r>
      <w:r>
        <w:rPr>
          <w:color w:val="231F20"/>
          <w:spacing w:val="-15"/>
        </w:rPr>
        <w:t xml:space="preserve"> </w:t>
      </w:r>
      <w:r>
        <w:rPr>
          <w:color w:val="231F20"/>
        </w:rPr>
        <w:t>представляет</w:t>
      </w:r>
      <w:r>
        <w:rPr>
          <w:color w:val="231F20"/>
          <w:spacing w:val="-15"/>
        </w:rPr>
        <w:t xml:space="preserve"> </w:t>
      </w:r>
      <w:r>
        <w:rPr>
          <w:color w:val="231F20"/>
        </w:rPr>
        <w:t>собой</w:t>
      </w:r>
      <w:r>
        <w:rPr>
          <w:color w:val="231F20"/>
          <w:spacing w:val="-15"/>
        </w:rPr>
        <w:t xml:space="preserve"> </w:t>
      </w:r>
      <w:r>
        <w:rPr>
          <w:color w:val="231F20"/>
        </w:rPr>
        <w:t>механизм,</w:t>
      </w:r>
      <w:r>
        <w:rPr>
          <w:color w:val="231F20"/>
          <w:spacing w:val="-15"/>
        </w:rPr>
        <w:t xml:space="preserve"> </w:t>
      </w:r>
      <w:r>
        <w:rPr>
          <w:color w:val="231F20"/>
        </w:rPr>
        <w:t xml:space="preserve">регу- </w:t>
      </w:r>
      <w:r>
        <w:rPr>
          <w:color w:val="231F20"/>
          <w:spacing w:val="-2"/>
        </w:rPr>
        <w:t>лирующий</w:t>
      </w:r>
      <w:r>
        <w:rPr>
          <w:color w:val="231F20"/>
          <w:spacing w:val="-6"/>
        </w:rPr>
        <w:t xml:space="preserve"> </w:t>
      </w:r>
      <w:r>
        <w:rPr>
          <w:color w:val="231F20"/>
          <w:spacing w:val="-2"/>
        </w:rPr>
        <w:t>отношения,</w:t>
      </w:r>
      <w:r>
        <w:rPr>
          <w:color w:val="231F20"/>
          <w:spacing w:val="-6"/>
        </w:rPr>
        <w:t xml:space="preserve"> </w:t>
      </w:r>
      <w:r>
        <w:rPr>
          <w:color w:val="231F20"/>
          <w:spacing w:val="-2"/>
        </w:rPr>
        <w:t>возникающие</w:t>
      </w:r>
      <w:r>
        <w:rPr>
          <w:color w:val="231F20"/>
          <w:spacing w:val="-6"/>
        </w:rPr>
        <w:t xml:space="preserve"> </w:t>
      </w:r>
      <w:r>
        <w:rPr>
          <w:color w:val="231F20"/>
          <w:spacing w:val="-2"/>
        </w:rPr>
        <w:t>между</w:t>
      </w:r>
      <w:r>
        <w:rPr>
          <w:color w:val="231F20"/>
          <w:spacing w:val="-6"/>
        </w:rPr>
        <w:t xml:space="preserve"> </w:t>
      </w:r>
      <w:r>
        <w:rPr>
          <w:color w:val="231F20"/>
          <w:spacing w:val="-2"/>
        </w:rPr>
        <w:t>обучающимся</w:t>
      </w:r>
      <w:r>
        <w:rPr>
          <w:color w:val="231F20"/>
          <w:spacing w:val="-6"/>
        </w:rPr>
        <w:t xml:space="preserve"> </w:t>
      </w:r>
      <w:r>
        <w:rPr>
          <w:color w:val="231F20"/>
          <w:spacing w:val="-2"/>
        </w:rPr>
        <w:t xml:space="preserve">и </w:t>
      </w:r>
      <w:r>
        <w:rPr>
          <w:color w:val="231F20"/>
          <w:w w:val="95"/>
        </w:rPr>
        <w:t xml:space="preserve">коллективом детского общественного объединения, его руко- </w:t>
      </w:r>
      <w:r>
        <w:rPr>
          <w:color w:val="231F20"/>
        </w:rPr>
        <w:t>водителем, обучающимися, не являющимися членами дан- ного объединения;</w:t>
      </w:r>
    </w:p>
    <w:p w:rsidR="00777185" w:rsidRDefault="002B1729">
      <w:pPr>
        <w:pStyle w:val="a3"/>
        <w:spacing w:before="8" w:line="247" w:lineRule="auto"/>
        <w:ind w:left="343" w:right="114" w:hanging="142"/>
      </w:pPr>
      <w:r>
        <w:rPr>
          <w:rFonts w:ascii="Trebuchet MS" w:hAnsi="Trebuchet MS"/>
          <w:color w:val="231F20"/>
          <w:position w:val="1"/>
          <w:sz w:val="14"/>
        </w:rPr>
        <w:t xml:space="preserve">6 </w:t>
      </w:r>
      <w:r>
        <w:rPr>
          <w:color w:val="231F20"/>
        </w:rPr>
        <w:t xml:space="preserve">клубные встречи — формальные и неформальные встречи </w:t>
      </w:r>
      <w:r>
        <w:rPr>
          <w:color w:val="231F20"/>
          <w:w w:val="95"/>
        </w:rPr>
        <w:t xml:space="preserve">членов детского общественного объединения для обсуждения вопросов управления объединением, планирования дел в об- </w:t>
      </w:r>
      <w:r>
        <w:rPr>
          <w:color w:val="231F20"/>
          <w:spacing w:val="-2"/>
        </w:rPr>
        <w:t>разовательной</w:t>
      </w:r>
      <w:r>
        <w:rPr>
          <w:color w:val="231F20"/>
          <w:spacing w:val="-4"/>
        </w:rPr>
        <w:t xml:space="preserve"> </w:t>
      </w:r>
      <w:r>
        <w:rPr>
          <w:color w:val="231F20"/>
          <w:spacing w:val="-2"/>
        </w:rPr>
        <w:t>организации</w:t>
      </w:r>
      <w:r>
        <w:rPr>
          <w:color w:val="231F20"/>
          <w:spacing w:val="-4"/>
        </w:rPr>
        <w:t xml:space="preserve"> </w:t>
      </w:r>
      <w:r>
        <w:rPr>
          <w:color w:val="231F20"/>
          <w:spacing w:val="-2"/>
        </w:rPr>
        <w:t>и</w:t>
      </w:r>
      <w:r>
        <w:rPr>
          <w:color w:val="231F20"/>
          <w:spacing w:val="-4"/>
        </w:rPr>
        <w:t xml:space="preserve"> </w:t>
      </w:r>
      <w:r>
        <w:rPr>
          <w:color w:val="231F20"/>
          <w:spacing w:val="-2"/>
        </w:rPr>
        <w:t>микрорайоне,</w:t>
      </w:r>
      <w:r>
        <w:rPr>
          <w:color w:val="231F20"/>
          <w:spacing w:val="-4"/>
        </w:rPr>
        <w:t xml:space="preserve"> </w:t>
      </w:r>
      <w:r>
        <w:rPr>
          <w:color w:val="231F20"/>
          <w:spacing w:val="-2"/>
        </w:rPr>
        <w:t>совместного</w:t>
      </w:r>
      <w:r>
        <w:rPr>
          <w:color w:val="231F20"/>
          <w:spacing w:val="-4"/>
        </w:rPr>
        <w:t xml:space="preserve"> </w:t>
      </w:r>
      <w:r>
        <w:rPr>
          <w:color w:val="231F20"/>
          <w:spacing w:val="-2"/>
        </w:rPr>
        <w:t>пе- ния,</w:t>
      </w:r>
      <w:r>
        <w:rPr>
          <w:color w:val="231F20"/>
          <w:spacing w:val="-5"/>
        </w:rPr>
        <w:t xml:space="preserve"> </w:t>
      </w:r>
      <w:r>
        <w:rPr>
          <w:color w:val="231F20"/>
          <w:spacing w:val="-2"/>
        </w:rPr>
        <w:t>празднования</w:t>
      </w:r>
      <w:r>
        <w:rPr>
          <w:color w:val="231F20"/>
          <w:spacing w:val="-5"/>
        </w:rPr>
        <w:t xml:space="preserve"> </w:t>
      </w:r>
      <w:r>
        <w:rPr>
          <w:color w:val="231F20"/>
          <w:spacing w:val="-2"/>
        </w:rPr>
        <w:t>знаменательных</w:t>
      </w:r>
      <w:r>
        <w:rPr>
          <w:color w:val="231F20"/>
          <w:spacing w:val="-5"/>
        </w:rPr>
        <w:t xml:space="preserve"> </w:t>
      </w:r>
      <w:r>
        <w:rPr>
          <w:color w:val="231F20"/>
          <w:spacing w:val="-2"/>
        </w:rPr>
        <w:t>для</w:t>
      </w:r>
      <w:r>
        <w:rPr>
          <w:color w:val="231F20"/>
          <w:spacing w:val="-5"/>
        </w:rPr>
        <w:t xml:space="preserve"> </w:t>
      </w:r>
      <w:r>
        <w:rPr>
          <w:color w:val="231F20"/>
          <w:spacing w:val="-2"/>
        </w:rPr>
        <w:t>членов</w:t>
      </w:r>
      <w:r>
        <w:rPr>
          <w:color w:val="231F20"/>
          <w:spacing w:val="-5"/>
        </w:rPr>
        <w:t xml:space="preserve"> </w:t>
      </w:r>
      <w:r>
        <w:rPr>
          <w:color w:val="231F20"/>
          <w:spacing w:val="-2"/>
        </w:rPr>
        <w:t>объединения событий;</w:t>
      </w:r>
    </w:p>
    <w:p w:rsidR="00777185" w:rsidRDefault="002B1729">
      <w:pPr>
        <w:pStyle w:val="a3"/>
        <w:spacing w:before="6" w:line="247" w:lineRule="auto"/>
        <w:ind w:left="343" w:right="115" w:hanging="142"/>
      </w:pPr>
      <w:r>
        <w:rPr>
          <w:rFonts w:ascii="Trebuchet MS" w:hAnsi="Trebuchet MS"/>
          <w:color w:val="231F20"/>
          <w:position w:val="1"/>
          <w:sz w:val="14"/>
        </w:rPr>
        <w:t xml:space="preserve">6 </w:t>
      </w:r>
      <w:r>
        <w:rPr>
          <w:color w:val="231F20"/>
        </w:rPr>
        <w:t>лагерные</w:t>
      </w:r>
      <w:r>
        <w:rPr>
          <w:color w:val="231F20"/>
          <w:spacing w:val="-7"/>
        </w:rPr>
        <w:t xml:space="preserve"> </w:t>
      </w:r>
      <w:r>
        <w:rPr>
          <w:color w:val="231F20"/>
        </w:rPr>
        <w:t>сборы</w:t>
      </w:r>
      <w:r>
        <w:rPr>
          <w:color w:val="231F20"/>
          <w:spacing w:val="-7"/>
        </w:rPr>
        <w:t xml:space="preserve"> </w:t>
      </w:r>
      <w:r>
        <w:rPr>
          <w:color w:val="231F20"/>
        </w:rPr>
        <w:t>детского</w:t>
      </w:r>
      <w:r>
        <w:rPr>
          <w:color w:val="231F20"/>
          <w:spacing w:val="-7"/>
        </w:rPr>
        <w:t xml:space="preserve"> </w:t>
      </w:r>
      <w:r>
        <w:rPr>
          <w:color w:val="231F20"/>
        </w:rPr>
        <w:t>объединения,</w:t>
      </w:r>
      <w:r>
        <w:rPr>
          <w:color w:val="231F20"/>
          <w:spacing w:val="-7"/>
        </w:rPr>
        <w:t xml:space="preserve"> </w:t>
      </w:r>
      <w:r>
        <w:rPr>
          <w:color w:val="231F20"/>
        </w:rPr>
        <w:t>проводимые</w:t>
      </w:r>
      <w:r>
        <w:rPr>
          <w:color w:val="231F20"/>
          <w:spacing w:val="-7"/>
        </w:rPr>
        <w:t xml:space="preserve"> </w:t>
      </w:r>
      <w:r>
        <w:rPr>
          <w:color w:val="231F20"/>
        </w:rPr>
        <w:t>в</w:t>
      </w:r>
      <w:r>
        <w:rPr>
          <w:color w:val="231F20"/>
          <w:spacing w:val="-7"/>
        </w:rPr>
        <w:t xml:space="preserve"> </w:t>
      </w:r>
      <w:r>
        <w:rPr>
          <w:color w:val="231F20"/>
        </w:rPr>
        <w:t xml:space="preserve">кани- </w:t>
      </w:r>
      <w:r>
        <w:rPr>
          <w:color w:val="231F20"/>
          <w:spacing w:val="-2"/>
        </w:rPr>
        <w:t>кулярное</w:t>
      </w:r>
      <w:r>
        <w:rPr>
          <w:color w:val="231F20"/>
          <w:spacing w:val="-10"/>
        </w:rPr>
        <w:t xml:space="preserve"> </w:t>
      </w:r>
      <w:r>
        <w:rPr>
          <w:color w:val="231F20"/>
          <w:spacing w:val="-2"/>
        </w:rPr>
        <w:t>время</w:t>
      </w:r>
      <w:r>
        <w:rPr>
          <w:color w:val="231F20"/>
          <w:spacing w:val="-10"/>
        </w:rPr>
        <w:t xml:space="preserve"> </w:t>
      </w:r>
      <w:r>
        <w:rPr>
          <w:color w:val="231F20"/>
          <w:spacing w:val="-2"/>
        </w:rPr>
        <w:t>на</w:t>
      </w:r>
      <w:r>
        <w:rPr>
          <w:color w:val="231F20"/>
          <w:spacing w:val="-10"/>
        </w:rPr>
        <w:t xml:space="preserve"> </w:t>
      </w:r>
      <w:r>
        <w:rPr>
          <w:color w:val="231F20"/>
          <w:spacing w:val="-2"/>
        </w:rPr>
        <w:t>базе</w:t>
      </w:r>
      <w:r>
        <w:rPr>
          <w:color w:val="231F20"/>
          <w:spacing w:val="-10"/>
        </w:rPr>
        <w:t xml:space="preserve"> </w:t>
      </w:r>
      <w:r>
        <w:rPr>
          <w:color w:val="231F20"/>
          <w:spacing w:val="-2"/>
        </w:rPr>
        <w:t>загородного</w:t>
      </w:r>
      <w:r>
        <w:rPr>
          <w:color w:val="231F20"/>
          <w:spacing w:val="-10"/>
        </w:rPr>
        <w:t xml:space="preserve"> </w:t>
      </w:r>
      <w:r>
        <w:rPr>
          <w:color w:val="231F20"/>
          <w:spacing w:val="-2"/>
        </w:rPr>
        <w:t>лагеря.</w:t>
      </w:r>
      <w:r>
        <w:rPr>
          <w:color w:val="231F20"/>
          <w:spacing w:val="-10"/>
        </w:rPr>
        <w:t xml:space="preserve"> </w:t>
      </w:r>
      <w:r>
        <w:rPr>
          <w:color w:val="231F20"/>
          <w:spacing w:val="-2"/>
        </w:rPr>
        <w:t>Здесь</w:t>
      </w:r>
      <w:r>
        <w:rPr>
          <w:color w:val="231F20"/>
          <w:spacing w:val="-10"/>
        </w:rPr>
        <w:t xml:space="preserve"> </w:t>
      </w:r>
      <w:r>
        <w:rPr>
          <w:color w:val="231F20"/>
          <w:spacing w:val="-2"/>
        </w:rPr>
        <w:t>в</w:t>
      </w:r>
      <w:r>
        <w:rPr>
          <w:color w:val="231F20"/>
          <w:spacing w:val="-10"/>
        </w:rPr>
        <w:t xml:space="preserve"> </w:t>
      </w:r>
      <w:r>
        <w:rPr>
          <w:color w:val="231F20"/>
          <w:spacing w:val="-2"/>
        </w:rPr>
        <w:t xml:space="preserve">процессе </w:t>
      </w:r>
      <w:r>
        <w:rPr>
          <w:color w:val="231F20"/>
          <w:w w:val="95"/>
        </w:rPr>
        <w:t xml:space="preserve">круглосуточного совместного проживания смены формирует- </w:t>
      </w:r>
      <w:r>
        <w:rPr>
          <w:color w:val="231F20"/>
          <w:spacing w:val="-2"/>
        </w:rPr>
        <w:t>ся</w:t>
      </w:r>
      <w:r>
        <w:rPr>
          <w:color w:val="231F20"/>
          <w:spacing w:val="-6"/>
        </w:rPr>
        <w:t xml:space="preserve"> </w:t>
      </w:r>
      <w:r>
        <w:rPr>
          <w:color w:val="231F20"/>
          <w:spacing w:val="-2"/>
        </w:rPr>
        <w:t>костяк</w:t>
      </w:r>
      <w:r>
        <w:rPr>
          <w:color w:val="231F20"/>
          <w:spacing w:val="-6"/>
        </w:rPr>
        <w:t xml:space="preserve"> </w:t>
      </w:r>
      <w:r>
        <w:rPr>
          <w:color w:val="231F20"/>
          <w:spacing w:val="-2"/>
        </w:rPr>
        <w:t>объединения,</w:t>
      </w:r>
      <w:r>
        <w:rPr>
          <w:color w:val="231F20"/>
          <w:spacing w:val="-6"/>
        </w:rPr>
        <w:t xml:space="preserve"> </w:t>
      </w:r>
      <w:r>
        <w:rPr>
          <w:color w:val="231F20"/>
          <w:spacing w:val="-2"/>
        </w:rPr>
        <w:t>вырабатываются</w:t>
      </w:r>
      <w:r>
        <w:rPr>
          <w:color w:val="231F20"/>
          <w:spacing w:val="-6"/>
        </w:rPr>
        <w:t xml:space="preserve"> </w:t>
      </w:r>
      <w:r>
        <w:rPr>
          <w:color w:val="231F20"/>
          <w:spacing w:val="-2"/>
        </w:rPr>
        <w:t xml:space="preserve">взаимопонимание, </w:t>
      </w:r>
      <w:r>
        <w:rPr>
          <w:color w:val="231F20"/>
        </w:rPr>
        <w:t xml:space="preserve">система отношений, выявляются лидеры, формируется ат- </w:t>
      </w:r>
      <w:r>
        <w:rPr>
          <w:color w:val="231F20"/>
          <w:w w:val="95"/>
        </w:rPr>
        <w:t xml:space="preserve">мосфера сообщества, формируется и апробируется набор зна- </w:t>
      </w:r>
      <w:r>
        <w:rPr>
          <w:color w:val="231F20"/>
        </w:rPr>
        <w:t>чимых дел;</w:t>
      </w:r>
    </w:p>
    <w:p w:rsidR="00777185" w:rsidRDefault="002B1729">
      <w:pPr>
        <w:pStyle w:val="a3"/>
        <w:spacing w:before="7" w:line="247" w:lineRule="auto"/>
        <w:ind w:left="343" w:right="115" w:hanging="142"/>
      </w:pPr>
      <w:r>
        <w:rPr>
          <w:rFonts w:ascii="Trebuchet MS" w:hAnsi="Trebuchet MS"/>
          <w:color w:val="231F20"/>
          <w:position w:val="1"/>
          <w:sz w:val="14"/>
        </w:rPr>
        <w:t xml:space="preserve">6 </w:t>
      </w:r>
      <w:r>
        <w:rPr>
          <w:color w:val="231F20"/>
        </w:rPr>
        <w:t>рекрутинговые</w:t>
      </w:r>
      <w:r>
        <w:rPr>
          <w:color w:val="231F20"/>
          <w:spacing w:val="-2"/>
        </w:rPr>
        <w:t xml:space="preserve"> </w:t>
      </w:r>
      <w:r>
        <w:rPr>
          <w:color w:val="231F20"/>
        </w:rPr>
        <w:t>мероприятия</w:t>
      </w:r>
      <w:r>
        <w:rPr>
          <w:color w:val="231F20"/>
          <w:spacing w:val="-2"/>
        </w:rPr>
        <w:t xml:space="preserve"> </w:t>
      </w:r>
      <w:r>
        <w:rPr>
          <w:color w:val="231F20"/>
        </w:rPr>
        <w:t>в</w:t>
      </w:r>
      <w:r>
        <w:rPr>
          <w:color w:val="231F20"/>
          <w:spacing w:val="-2"/>
        </w:rPr>
        <w:t xml:space="preserve"> </w:t>
      </w:r>
      <w:r>
        <w:rPr>
          <w:color w:val="231F20"/>
        </w:rPr>
        <w:t>начальной</w:t>
      </w:r>
      <w:r>
        <w:rPr>
          <w:color w:val="231F20"/>
          <w:spacing w:val="-2"/>
        </w:rPr>
        <w:t xml:space="preserve"> </w:t>
      </w:r>
      <w:r>
        <w:rPr>
          <w:color w:val="231F20"/>
        </w:rPr>
        <w:t>школе,</w:t>
      </w:r>
      <w:r>
        <w:rPr>
          <w:color w:val="231F20"/>
          <w:spacing w:val="-2"/>
        </w:rPr>
        <w:t xml:space="preserve"> </w:t>
      </w:r>
      <w:r>
        <w:rPr>
          <w:color w:val="231F20"/>
        </w:rPr>
        <w:t>реализую- щие</w:t>
      </w:r>
      <w:r>
        <w:rPr>
          <w:color w:val="231F20"/>
          <w:spacing w:val="-16"/>
        </w:rPr>
        <w:t xml:space="preserve"> </w:t>
      </w:r>
      <w:r>
        <w:rPr>
          <w:color w:val="231F20"/>
        </w:rPr>
        <w:t>идею</w:t>
      </w:r>
      <w:r>
        <w:rPr>
          <w:color w:val="231F20"/>
          <w:spacing w:val="-16"/>
        </w:rPr>
        <w:t xml:space="preserve"> </w:t>
      </w:r>
      <w:r>
        <w:rPr>
          <w:color w:val="231F20"/>
        </w:rPr>
        <w:t>популяризации</w:t>
      </w:r>
      <w:r>
        <w:rPr>
          <w:color w:val="231F20"/>
          <w:spacing w:val="-16"/>
        </w:rPr>
        <w:t xml:space="preserve"> </w:t>
      </w:r>
      <w:r>
        <w:rPr>
          <w:color w:val="231F20"/>
        </w:rPr>
        <w:t>деятельности</w:t>
      </w:r>
      <w:r>
        <w:rPr>
          <w:color w:val="231F20"/>
          <w:spacing w:val="-16"/>
        </w:rPr>
        <w:t xml:space="preserve"> </w:t>
      </w:r>
      <w:r>
        <w:rPr>
          <w:color w:val="231F20"/>
        </w:rPr>
        <w:t>детского</w:t>
      </w:r>
      <w:r>
        <w:rPr>
          <w:color w:val="231F20"/>
          <w:spacing w:val="-16"/>
        </w:rPr>
        <w:t xml:space="preserve"> </w:t>
      </w:r>
      <w:r>
        <w:rPr>
          <w:color w:val="231F20"/>
        </w:rPr>
        <w:t>обществен- ного объединения, привлечения в него новых участников (проводятся в форме игр, квестов, театрализаций и т. п.);</w:t>
      </w:r>
    </w:p>
    <w:p w:rsidR="00777185" w:rsidRDefault="002B1729">
      <w:pPr>
        <w:pStyle w:val="a3"/>
        <w:spacing w:before="4" w:line="247" w:lineRule="auto"/>
        <w:ind w:left="343" w:right="114" w:hanging="142"/>
      </w:pPr>
      <w:r>
        <w:rPr>
          <w:rFonts w:ascii="Trebuchet MS" w:hAnsi="Trebuchet MS"/>
          <w:color w:val="231F20"/>
          <w:position w:val="1"/>
          <w:sz w:val="14"/>
        </w:rPr>
        <w:t>6</w:t>
      </w:r>
      <w:r>
        <w:rPr>
          <w:rFonts w:ascii="Trebuchet MS" w:hAnsi="Trebuchet MS"/>
          <w:color w:val="231F20"/>
          <w:spacing w:val="6"/>
          <w:position w:val="1"/>
          <w:sz w:val="14"/>
        </w:rPr>
        <w:t xml:space="preserve"> </w:t>
      </w:r>
      <w:r>
        <w:rPr>
          <w:color w:val="231F20"/>
        </w:rPr>
        <w:t>поддержку</w:t>
      </w:r>
      <w:r>
        <w:rPr>
          <w:color w:val="231F20"/>
          <w:spacing w:val="-11"/>
        </w:rPr>
        <w:t xml:space="preserve"> </w:t>
      </w:r>
      <w:r>
        <w:rPr>
          <w:color w:val="231F20"/>
        </w:rPr>
        <w:t>и</w:t>
      </w:r>
      <w:r>
        <w:rPr>
          <w:color w:val="231F20"/>
          <w:spacing w:val="-11"/>
        </w:rPr>
        <w:t xml:space="preserve"> </w:t>
      </w:r>
      <w:r>
        <w:rPr>
          <w:color w:val="231F20"/>
        </w:rPr>
        <w:t>развитие</w:t>
      </w:r>
      <w:r>
        <w:rPr>
          <w:color w:val="231F20"/>
          <w:spacing w:val="-11"/>
        </w:rPr>
        <w:t xml:space="preserve"> </w:t>
      </w:r>
      <w:r>
        <w:rPr>
          <w:color w:val="231F20"/>
        </w:rPr>
        <w:t>в</w:t>
      </w:r>
      <w:r>
        <w:rPr>
          <w:color w:val="231F20"/>
          <w:spacing w:val="-11"/>
        </w:rPr>
        <w:t xml:space="preserve"> </w:t>
      </w:r>
      <w:r>
        <w:rPr>
          <w:color w:val="231F20"/>
        </w:rPr>
        <w:t>детском</w:t>
      </w:r>
      <w:r>
        <w:rPr>
          <w:color w:val="231F20"/>
          <w:spacing w:val="-11"/>
        </w:rPr>
        <w:t xml:space="preserve"> </w:t>
      </w:r>
      <w:r>
        <w:rPr>
          <w:color w:val="231F20"/>
        </w:rPr>
        <w:t>объединении</w:t>
      </w:r>
      <w:r>
        <w:rPr>
          <w:color w:val="231F20"/>
          <w:spacing w:val="-11"/>
        </w:rPr>
        <w:t xml:space="preserve"> </w:t>
      </w:r>
      <w:r>
        <w:rPr>
          <w:color w:val="231F20"/>
        </w:rPr>
        <w:t>его</w:t>
      </w:r>
      <w:r>
        <w:rPr>
          <w:color w:val="231F20"/>
          <w:spacing w:val="-11"/>
        </w:rPr>
        <w:t xml:space="preserve"> </w:t>
      </w:r>
      <w:r>
        <w:rPr>
          <w:color w:val="231F20"/>
        </w:rPr>
        <w:t xml:space="preserve">традиций и ритуалов, формирующих у обучающегося чувство общно- </w:t>
      </w:r>
      <w:r>
        <w:rPr>
          <w:color w:val="231F20"/>
          <w:w w:val="95"/>
        </w:rPr>
        <w:t xml:space="preserve">сти с другими его членами, чувство причастности к тому, что </w:t>
      </w:r>
      <w:r>
        <w:rPr>
          <w:color w:val="231F20"/>
        </w:rPr>
        <w:t>происходит</w:t>
      </w:r>
      <w:r>
        <w:rPr>
          <w:color w:val="231F20"/>
          <w:spacing w:val="-13"/>
        </w:rPr>
        <w:t xml:space="preserve"> </w:t>
      </w:r>
      <w:r>
        <w:rPr>
          <w:color w:val="231F20"/>
        </w:rPr>
        <w:t>в</w:t>
      </w:r>
      <w:r>
        <w:rPr>
          <w:color w:val="231F20"/>
          <w:spacing w:val="-13"/>
        </w:rPr>
        <w:t xml:space="preserve"> </w:t>
      </w:r>
      <w:r>
        <w:rPr>
          <w:color w:val="231F20"/>
        </w:rPr>
        <w:t>объединении</w:t>
      </w:r>
      <w:r>
        <w:rPr>
          <w:color w:val="231F20"/>
          <w:spacing w:val="-13"/>
        </w:rPr>
        <w:t xml:space="preserve"> </w:t>
      </w:r>
      <w:r>
        <w:rPr>
          <w:color w:val="231F20"/>
        </w:rPr>
        <w:t>(реализуется</w:t>
      </w:r>
      <w:r>
        <w:rPr>
          <w:color w:val="231F20"/>
          <w:spacing w:val="-13"/>
        </w:rPr>
        <w:t xml:space="preserve"> </w:t>
      </w:r>
      <w:r>
        <w:rPr>
          <w:color w:val="231F20"/>
        </w:rPr>
        <w:t>посредством</w:t>
      </w:r>
      <w:r>
        <w:rPr>
          <w:color w:val="231F20"/>
          <w:spacing w:val="-13"/>
        </w:rPr>
        <w:t xml:space="preserve"> </w:t>
      </w:r>
      <w:r>
        <w:rPr>
          <w:color w:val="231F20"/>
        </w:rPr>
        <w:t>введе- ния</w:t>
      </w:r>
      <w:r>
        <w:rPr>
          <w:color w:val="231F20"/>
          <w:spacing w:val="-9"/>
        </w:rPr>
        <w:t xml:space="preserve"> </w:t>
      </w:r>
      <w:r>
        <w:rPr>
          <w:color w:val="231F20"/>
        </w:rPr>
        <w:t>особой</w:t>
      </w:r>
      <w:r>
        <w:rPr>
          <w:color w:val="231F20"/>
          <w:spacing w:val="-9"/>
        </w:rPr>
        <w:t xml:space="preserve"> </w:t>
      </w:r>
      <w:r>
        <w:rPr>
          <w:color w:val="231F20"/>
        </w:rPr>
        <w:t>символики</w:t>
      </w:r>
      <w:r>
        <w:rPr>
          <w:color w:val="231F20"/>
          <w:spacing w:val="-9"/>
        </w:rPr>
        <w:t xml:space="preserve"> </w:t>
      </w:r>
      <w:r>
        <w:rPr>
          <w:color w:val="231F20"/>
        </w:rPr>
        <w:t>объединения,</w:t>
      </w:r>
      <w:r>
        <w:rPr>
          <w:color w:val="231F20"/>
          <w:spacing w:val="-9"/>
        </w:rPr>
        <w:t xml:space="preserve"> </w:t>
      </w:r>
      <w:r>
        <w:rPr>
          <w:color w:val="231F20"/>
        </w:rPr>
        <w:t>проведения</w:t>
      </w:r>
      <w:r>
        <w:rPr>
          <w:color w:val="231F20"/>
          <w:spacing w:val="-9"/>
        </w:rPr>
        <w:t xml:space="preserve"> </w:t>
      </w:r>
      <w:r>
        <w:rPr>
          <w:color w:val="231F20"/>
        </w:rPr>
        <w:t>ежегодной церемонии</w:t>
      </w:r>
      <w:r>
        <w:rPr>
          <w:color w:val="231F20"/>
          <w:spacing w:val="-7"/>
        </w:rPr>
        <w:t xml:space="preserve"> </w:t>
      </w:r>
      <w:r>
        <w:rPr>
          <w:color w:val="231F20"/>
        </w:rPr>
        <w:t>посвящения</w:t>
      </w:r>
      <w:r>
        <w:rPr>
          <w:color w:val="231F20"/>
          <w:spacing w:val="-7"/>
        </w:rPr>
        <w:t xml:space="preserve"> </w:t>
      </w:r>
      <w:r>
        <w:rPr>
          <w:color w:val="231F20"/>
        </w:rPr>
        <w:t>в</w:t>
      </w:r>
      <w:r>
        <w:rPr>
          <w:color w:val="231F20"/>
          <w:spacing w:val="-7"/>
        </w:rPr>
        <w:t xml:space="preserve"> </w:t>
      </w:r>
      <w:r>
        <w:rPr>
          <w:color w:val="231F20"/>
        </w:rPr>
        <w:t>члены</w:t>
      </w:r>
      <w:r>
        <w:rPr>
          <w:color w:val="231F20"/>
          <w:spacing w:val="-7"/>
        </w:rPr>
        <w:t xml:space="preserve"> </w:t>
      </w:r>
      <w:r>
        <w:rPr>
          <w:color w:val="231F20"/>
        </w:rPr>
        <w:t>детского</w:t>
      </w:r>
      <w:r>
        <w:rPr>
          <w:color w:val="231F20"/>
          <w:spacing w:val="-7"/>
        </w:rPr>
        <w:t xml:space="preserve"> </w:t>
      </w:r>
      <w:r>
        <w:rPr>
          <w:color w:val="231F20"/>
        </w:rPr>
        <w:t>объединения,</w:t>
      </w:r>
      <w:r>
        <w:rPr>
          <w:color w:val="231F20"/>
          <w:spacing w:val="-7"/>
        </w:rPr>
        <w:t xml:space="preserve"> </w:t>
      </w:r>
      <w:r>
        <w:rPr>
          <w:color w:val="231F20"/>
        </w:rPr>
        <w:t xml:space="preserve">соз- </w:t>
      </w:r>
      <w:r>
        <w:rPr>
          <w:color w:val="231F20"/>
          <w:w w:val="95"/>
        </w:rPr>
        <w:t xml:space="preserve">дания и поддержки интернет-странички объединения в соци- </w:t>
      </w:r>
      <w:r>
        <w:rPr>
          <w:color w:val="231F20"/>
        </w:rPr>
        <w:t>альных</w:t>
      </w:r>
      <w:r>
        <w:rPr>
          <w:color w:val="231F20"/>
          <w:spacing w:val="-16"/>
        </w:rPr>
        <w:t xml:space="preserve"> </w:t>
      </w:r>
      <w:r>
        <w:rPr>
          <w:color w:val="231F20"/>
        </w:rPr>
        <w:t>сетях,</w:t>
      </w:r>
      <w:r>
        <w:rPr>
          <w:color w:val="231F20"/>
          <w:spacing w:val="-16"/>
        </w:rPr>
        <w:t xml:space="preserve"> </w:t>
      </w:r>
      <w:r>
        <w:rPr>
          <w:color w:val="231F20"/>
        </w:rPr>
        <w:t>организации</w:t>
      </w:r>
      <w:r>
        <w:rPr>
          <w:color w:val="231F20"/>
          <w:spacing w:val="-16"/>
        </w:rPr>
        <w:t xml:space="preserve"> </w:t>
      </w:r>
      <w:r>
        <w:rPr>
          <w:color w:val="231F20"/>
        </w:rPr>
        <w:t>деятельности</w:t>
      </w:r>
      <w:r>
        <w:rPr>
          <w:color w:val="231F20"/>
          <w:spacing w:val="-16"/>
        </w:rPr>
        <w:t xml:space="preserve"> </w:t>
      </w:r>
      <w:r>
        <w:rPr>
          <w:color w:val="231F20"/>
        </w:rPr>
        <w:t>пресс-центра</w:t>
      </w:r>
      <w:r>
        <w:rPr>
          <w:color w:val="231F20"/>
          <w:spacing w:val="-16"/>
        </w:rPr>
        <w:t xml:space="preserve"> </w:t>
      </w:r>
      <w:r>
        <w:rPr>
          <w:color w:val="231F20"/>
        </w:rPr>
        <w:t>объе- динения, проведения традиционных огоньков — формы коллективного анализа проводимых объединением дел);</w:t>
      </w:r>
    </w:p>
    <w:p w:rsidR="00777185" w:rsidRDefault="00777185">
      <w:pPr>
        <w:spacing w:line="247" w:lineRule="auto"/>
        <w:sectPr w:rsidR="00777185">
          <w:pgSz w:w="7830" w:h="12020"/>
          <w:pgMar w:top="620" w:right="620" w:bottom="900" w:left="620" w:header="0" w:footer="709" w:gutter="0"/>
          <w:cols w:space="720"/>
        </w:sectPr>
      </w:pPr>
    </w:p>
    <w:p w:rsidR="00777185" w:rsidRDefault="002B1729">
      <w:pPr>
        <w:pStyle w:val="a3"/>
        <w:spacing w:before="68" w:line="247" w:lineRule="auto"/>
        <w:ind w:left="343" w:right="115" w:hanging="142"/>
      </w:pPr>
      <w:r>
        <w:rPr>
          <w:rFonts w:ascii="Trebuchet MS" w:hAnsi="Trebuchet MS"/>
          <w:color w:val="231F20"/>
          <w:position w:val="1"/>
          <w:sz w:val="14"/>
        </w:rPr>
        <w:t xml:space="preserve">6 </w:t>
      </w:r>
      <w:r>
        <w:rPr>
          <w:color w:val="231F20"/>
        </w:rPr>
        <w:t>участие членов детского общественного объединения в во- лонтёрских акциях, деятельности на благо конкретных лю- дей и социального окружения в целом. Это может быть как участием</w:t>
      </w:r>
      <w:r>
        <w:rPr>
          <w:color w:val="231F20"/>
          <w:spacing w:val="-3"/>
        </w:rPr>
        <w:t xml:space="preserve"> </w:t>
      </w:r>
      <w:r>
        <w:rPr>
          <w:color w:val="231F20"/>
        </w:rPr>
        <w:t>обучающихся</w:t>
      </w:r>
      <w:r>
        <w:rPr>
          <w:color w:val="231F20"/>
          <w:spacing w:val="-3"/>
        </w:rPr>
        <w:t xml:space="preserve"> </w:t>
      </w:r>
      <w:r>
        <w:rPr>
          <w:color w:val="231F20"/>
        </w:rPr>
        <w:t>в</w:t>
      </w:r>
      <w:r>
        <w:rPr>
          <w:color w:val="231F20"/>
          <w:spacing w:val="-3"/>
        </w:rPr>
        <w:t xml:space="preserve"> </w:t>
      </w:r>
      <w:r>
        <w:rPr>
          <w:color w:val="231F20"/>
        </w:rPr>
        <w:t>проведении</w:t>
      </w:r>
      <w:r>
        <w:rPr>
          <w:color w:val="231F20"/>
          <w:spacing w:val="-3"/>
        </w:rPr>
        <w:t xml:space="preserve"> </w:t>
      </w:r>
      <w:r>
        <w:rPr>
          <w:color w:val="231F20"/>
        </w:rPr>
        <w:t>разовых</w:t>
      </w:r>
      <w:r>
        <w:rPr>
          <w:color w:val="231F20"/>
          <w:spacing w:val="-3"/>
        </w:rPr>
        <w:t xml:space="preserve"> </w:t>
      </w:r>
      <w:r>
        <w:rPr>
          <w:color w:val="231F20"/>
        </w:rPr>
        <w:t>акций,</w:t>
      </w:r>
      <w:r>
        <w:rPr>
          <w:color w:val="231F20"/>
          <w:spacing w:val="-3"/>
        </w:rPr>
        <w:t xml:space="preserve"> </w:t>
      </w:r>
      <w:r>
        <w:rPr>
          <w:color w:val="231F20"/>
        </w:rPr>
        <w:t xml:space="preserve">кото- </w:t>
      </w:r>
      <w:r>
        <w:rPr>
          <w:color w:val="231F20"/>
          <w:w w:val="95"/>
        </w:rPr>
        <w:t xml:space="preserve">рые часто носят масштабный характер, так и постоянной де- </w:t>
      </w:r>
      <w:r>
        <w:rPr>
          <w:color w:val="231F20"/>
        </w:rPr>
        <w:t>ятельностью обучающихся.</w:t>
      </w:r>
    </w:p>
    <w:p w:rsidR="00777185" w:rsidRDefault="002B1729">
      <w:pPr>
        <w:pStyle w:val="41"/>
        <w:spacing w:before="168"/>
      </w:pPr>
      <w:r>
        <w:rPr>
          <w:color w:val="231F20"/>
          <w:w w:val="90"/>
        </w:rPr>
        <w:t>Модуль</w:t>
      </w:r>
      <w:r>
        <w:rPr>
          <w:color w:val="231F20"/>
          <w:spacing w:val="10"/>
        </w:rPr>
        <w:t xml:space="preserve"> </w:t>
      </w:r>
      <w:r>
        <w:rPr>
          <w:color w:val="231F20"/>
          <w:w w:val="90"/>
        </w:rPr>
        <w:t>«Экскурсии,</w:t>
      </w:r>
      <w:r>
        <w:rPr>
          <w:color w:val="231F20"/>
          <w:spacing w:val="10"/>
        </w:rPr>
        <w:t xml:space="preserve"> </w:t>
      </w:r>
      <w:r>
        <w:rPr>
          <w:color w:val="231F20"/>
          <w:w w:val="90"/>
        </w:rPr>
        <w:t>экспедиции,</w:t>
      </w:r>
      <w:r>
        <w:rPr>
          <w:color w:val="231F20"/>
          <w:spacing w:val="10"/>
        </w:rPr>
        <w:t xml:space="preserve"> </w:t>
      </w:r>
      <w:r>
        <w:rPr>
          <w:color w:val="231F20"/>
          <w:spacing w:val="-2"/>
          <w:w w:val="90"/>
        </w:rPr>
        <w:t>походы»</w:t>
      </w:r>
    </w:p>
    <w:p w:rsidR="00777185" w:rsidRDefault="002B1729">
      <w:pPr>
        <w:pStyle w:val="a3"/>
        <w:spacing w:before="66" w:line="247" w:lineRule="auto"/>
        <w:ind w:left="117" w:right="114"/>
        <w:rPr>
          <w:rFonts w:ascii="Times New Roman" w:hAnsi="Times New Roman"/>
          <w:i/>
        </w:rPr>
      </w:pPr>
      <w:r>
        <w:rPr>
          <w:color w:val="231F20"/>
        </w:rPr>
        <w:t>Экскурсии, экспедиции, походы помогают обучающемуся расширить</w:t>
      </w:r>
      <w:r>
        <w:rPr>
          <w:color w:val="231F20"/>
          <w:spacing w:val="-1"/>
        </w:rPr>
        <w:t xml:space="preserve"> </w:t>
      </w:r>
      <w:r>
        <w:rPr>
          <w:color w:val="231F20"/>
        </w:rPr>
        <w:t>свой</w:t>
      </w:r>
      <w:r>
        <w:rPr>
          <w:color w:val="231F20"/>
          <w:spacing w:val="-1"/>
        </w:rPr>
        <w:t xml:space="preserve"> </w:t>
      </w:r>
      <w:r>
        <w:rPr>
          <w:color w:val="231F20"/>
        </w:rPr>
        <w:t>кругозор,</w:t>
      </w:r>
      <w:r>
        <w:rPr>
          <w:color w:val="231F20"/>
          <w:spacing w:val="-1"/>
        </w:rPr>
        <w:t xml:space="preserve"> </w:t>
      </w:r>
      <w:r>
        <w:rPr>
          <w:color w:val="231F20"/>
        </w:rPr>
        <w:t>получить</w:t>
      </w:r>
      <w:r>
        <w:rPr>
          <w:color w:val="231F20"/>
          <w:spacing w:val="-1"/>
        </w:rPr>
        <w:t xml:space="preserve"> </w:t>
      </w:r>
      <w:r>
        <w:rPr>
          <w:color w:val="231F20"/>
        </w:rPr>
        <w:t>новые</w:t>
      </w:r>
      <w:r>
        <w:rPr>
          <w:color w:val="231F20"/>
          <w:spacing w:val="-1"/>
        </w:rPr>
        <w:t xml:space="preserve"> </w:t>
      </w:r>
      <w:r>
        <w:rPr>
          <w:color w:val="231F20"/>
        </w:rPr>
        <w:t>знания</w:t>
      </w:r>
      <w:r>
        <w:rPr>
          <w:color w:val="231F20"/>
          <w:spacing w:val="-1"/>
        </w:rPr>
        <w:t xml:space="preserve"> </w:t>
      </w:r>
      <w:r>
        <w:rPr>
          <w:color w:val="231F20"/>
        </w:rPr>
        <w:t>об</w:t>
      </w:r>
      <w:r>
        <w:rPr>
          <w:color w:val="231F20"/>
          <w:spacing w:val="-1"/>
        </w:rPr>
        <w:t xml:space="preserve"> </w:t>
      </w:r>
      <w:r>
        <w:rPr>
          <w:color w:val="231F20"/>
        </w:rPr>
        <w:t>окружа- ющей</w:t>
      </w:r>
      <w:r>
        <w:rPr>
          <w:color w:val="231F20"/>
          <w:spacing w:val="-8"/>
        </w:rPr>
        <w:t xml:space="preserve"> </w:t>
      </w:r>
      <w:r>
        <w:rPr>
          <w:color w:val="231F20"/>
        </w:rPr>
        <w:t>его</w:t>
      </w:r>
      <w:r>
        <w:rPr>
          <w:color w:val="231F20"/>
          <w:spacing w:val="-8"/>
        </w:rPr>
        <w:t xml:space="preserve"> </w:t>
      </w:r>
      <w:r>
        <w:rPr>
          <w:color w:val="231F20"/>
        </w:rPr>
        <w:t>социальной,</w:t>
      </w:r>
      <w:r>
        <w:rPr>
          <w:color w:val="231F20"/>
          <w:spacing w:val="-8"/>
        </w:rPr>
        <w:t xml:space="preserve"> </w:t>
      </w:r>
      <w:r>
        <w:rPr>
          <w:color w:val="231F20"/>
        </w:rPr>
        <w:t>культурной,</w:t>
      </w:r>
      <w:r>
        <w:rPr>
          <w:color w:val="231F20"/>
          <w:spacing w:val="-8"/>
        </w:rPr>
        <w:t xml:space="preserve"> </w:t>
      </w:r>
      <w:r>
        <w:rPr>
          <w:color w:val="231F20"/>
        </w:rPr>
        <w:t>природной</w:t>
      </w:r>
      <w:r>
        <w:rPr>
          <w:color w:val="231F20"/>
          <w:spacing w:val="-8"/>
        </w:rPr>
        <w:t xml:space="preserve"> </w:t>
      </w:r>
      <w:r>
        <w:rPr>
          <w:color w:val="231F20"/>
        </w:rPr>
        <w:t>среде,</w:t>
      </w:r>
      <w:r>
        <w:rPr>
          <w:color w:val="231F20"/>
          <w:spacing w:val="-8"/>
        </w:rPr>
        <w:t xml:space="preserve"> </w:t>
      </w:r>
      <w:r>
        <w:rPr>
          <w:color w:val="231F20"/>
        </w:rPr>
        <w:t>научить- ся</w:t>
      </w:r>
      <w:r>
        <w:rPr>
          <w:color w:val="231F20"/>
          <w:spacing w:val="-8"/>
        </w:rPr>
        <w:t xml:space="preserve"> </w:t>
      </w:r>
      <w:r>
        <w:rPr>
          <w:color w:val="231F20"/>
        </w:rPr>
        <w:t>уважительно</w:t>
      </w:r>
      <w:r>
        <w:rPr>
          <w:color w:val="231F20"/>
          <w:spacing w:val="-8"/>
        </w:rPr>
        <w:t xml:space="preserve"> </w:t>
      </w:r>
      <w:r>
        <w:rPr>
          <w:color w:val="231F20"/>
        </w:rPr>
        <w:t>и</w:t>
      </w:r>
      <w:r>
        <w:rPr>
          <w:color w:val="231F20"/>
          <w:spacing w:val="-8"/>
        </w:rPr>
        <w:t xml:space="preserve"> </w:t>
      </w:r>
      <w:r>
        <w:rPr>
          <w:color w:val="231F20"/>
        </w:rPr>
        <w:t>бережно</w:t>
      </w:r>
      <w:r>
        <w:rPr>
          <w:color w:val="231F20"/>
          <w:spacing w:val="-8"/>
        </w:rPr>
        <w:t xml:space="preserve"> </w:t>
      </w:r>
      <w:r>
        <w:rPr>
          <w:color w:val="231F20"/>
        </w:rPr>
        <w:t>относиться</w:t>
      </w:r>
      <w:r>
        <w:rPr>
          <w:color w:val="231F20"/>
          <w:spacing w:val="-8"/>
        </w:rPr>
        <w:t xml:space="preserve"> </w:t>
      </w:r>
      <w:r>
        <w:rPr>
          <w:color w:val="231F20"/>
        </w:rPr>
        <w:t>к</w:t>
      </w:r>
      <w:r>
        <w:rPr>
          <w:color w:val="231F20"/>
          <w:spacing w:val="-8"/>
        </w:rPr>
        <w:t xml:space="preserve"> </w:t>
      </w:r>
      <w:r>
        <w:rPr>
          <w:color w:val="231F20"/>
        </w:rPr>
        <w:t>ней,</w:t>
      </w:r>
      <w:r>
        <w:rPr>
          <w:color w:val="231F20"/>
          <w:spacing w:val="-8"/>
        </w:rPr>
        <w:t xml:space="preserve"> </w:t>
      </w:r>
      <w:r>
        <w:rPr>
          <w:color w:val="231F20"/>
        </w:rPr>
        <w:t>приобрести</w:t>
      </w:r>
      <w:r>
        <w:rPr>
          <w:color w:val="231F20"/>
          <w:spacing w:val="-8"/>
        </w:rPr>
        <w:t xml:space="preserve"> </w:t>
      </w:r>
      <w:r>
        <w:rPr>
          <w:color w:val="231F20"/>
        </w:rPr>
        <w:t>важ- ный опыт социально одобряемого поведения в различных внешкольных</w:t>
      </w:r>
      <w:r>
        <w:rPr>
          <w:color w:val="231F20"/>
          <w:spacing w:val="-10"/>
        </w:rPr>
        <w:t xml:space="preserve"> </w:t>
      </w:r>
      <w:r>
        <w:rPr>
          <w:color w:val="231F20"/>
        </w:rPr>
        <w:t>ситуациях.</w:t>
      </w:r>
      <w:r>
        <w:rPr>
          <w:color w:val="231F20"/>
          <w:spacing w:val="-10"/>
        </w:rPr>
        <w:t xml:space="preserve"> </w:t>
      </w:r>
      <w:r>
        <w:rPr>
          <w:color w:val="231F20"/>
        </w:rPr>
        <w:t>На</w:t>
      </w:r>
      <w:r>
        <w:rPr>
          <w:color w:val="231F20"/>
          <w:spacing w:val="-10"/>
        </w:rPr>
        <w:t xml:space="preserve"> </w:t>
      </w:r>
      <w:r>
        <w:rPr>
          <w:color w:val="231F20"/>
        </w:rPr>
        <w:t>экскурсиях,</w:t>
      </w:r>
      <w:r>
        <w:rPr>
          <w:color w:val="231F20"/>
          <w:spacing w:val="-10"/>
        </w:rPr>
        <w:t xml:space="preserve"> </w:t>
      </w:r>
      <w:r>
        <w:rPr>
          <w:color w:val="231F20"/>
        </w:rPr>
        <w:t>в</w:t>
      </w:r>
      <w:r>
        <w:rPr>
          <w:color w:val="231F20"/>
          <w:spacing w:val="-10"/>
        </w:rPr>
        <w:t xml:space="preserve"> </w:t>
      </w:r>
      <w:r>
        <w:rPr>
          <w:color w:val="231F20"/>
        </w:rPr>
        <w:t>экспедициях,</w:t>
      </w:r>
      <w:r>
        <w:rPr>
          <w:color w:val="231F20"/>
          <w:spacing w:val="-10"/>
        </w:rPr>
        <w:t xml:space="preserve"> </w:t>
      </w:r>
      <w:r>
        <w:rPr>
          <w:color w:val="231F20"/>
        </w:rPr>
        <w:t>в</w:t>
      </w:r>
      <w:r>
        <w:rPr>
          <w:color w:val="231F20"/>
          <w:spacing w:val="-10"/>
        </w:rPr>
        <w:t xml:space="preserve"> </w:t>
      </w:r>
      <w:r>
        <w:rPr>
          <w:color w:val="231F20"/>
        </w:rPr>
        <w:t>по- ходах</w:t>
      </w:r>
      <w:r>
        <w:rPr>
          <w:color w:val="231F20"/>
          <w:spacing w:val="-5"/>
        </w:rPr>
        <w:t xml:space="preserve"> </w:t>
      </w:r>
      <w:r>
        <w:rPr>
          <w:color w:val="231F20"/>
        </w:rPr>
        <w:t>создаются</w:t>
      </w:r>
      <w:r>
        <w:rPr>
          <w:color w:val="231F20"/>
          <w:spacing w:val="-5"/>
        </w:rPr>
        <w:t xml:space="preserve"> </w:t>
      </w:r>
      <w:r>
        <w:rPr>
          <w:color w:val="231F20"/>
        </w:rPr>
        <w:t>благоприятные</w:t>
      </w:r>
      <w:r>
        <w:rPr>
          <w:color w:val="231F20"/>
          <w:spacing w:val="-5"/>
        </w:rPr>
        <w:t xml:space="preserve"> </w:t>
      </w:r>
      <w:r>
        <w:rPr>
          <w:color w:val="231F20"/>
        </w:rPr>
        <w:t>условия</w:t>
      </w:r>
      <w:r>
        <w:rPr>
          <w:color w:val="231F20"/>
          <w:spacing w:val="-5"/>
        </w:rPr>
        <w:t xml:space="preserve"> </w:t>
      </w:r>
      <w:r>
        <w:rPr>
          <w:color w:val="231F20"/>
        </w:rPr>
        <w:t>для</w:t>
      </w:r>
      <w:r>
        <w:rPr>
          <w:color w:val="231F20"/>
          <w:spacing w:val="-5"/>
        </w:rPr>
        <w:t xml:space="preserve"> </w:t>
      </w:r>
      <w:r>
        <w:rPr>
          <w:color w:val="231F20"/>
        </w:rPr>
        <w:t>воспитания</w:t>
      </w:r>
      <w:r>
        <w:rPr>
          <w:color w:val="231F20"/>
          <w:spacing w:val="-5"/>
        </w:rPr>
        <w:t xml:space="preserve"> </w:t>
      </w:r>
      <w:r>
        <w:rPr>
          <w:color w:val="231F20"/>
        </w:rPr>
        <w:t>у</w:t>
      </w:r>
      <w:r>
        <w:rPr>
          <w:color w:val="231F20"/>
          <w:spacing w:val="-5"/>
        </w:rPr>
        <w:t xml:space="preserve"> </w:t>
      </w:r>
      <w:r>
        <w:rPr>
          <w:color w:val="231F20"/>
        </w:rPr>
        <w:t xml:space="preserve">об- </w:t>
      </w:r>
      <w:r>
        <w:rPr>
          <w:color w:val="231F20"/>
          <w:w w:val="95"/>
        </w:rPr>
        <w:t xml:space="preserve">учающихся самостоятельности и ответственности, формирова- </w:t>
      </w:r>
      <w:r>
        <w:rPr>
          <w:color w:val="231F20"/>
        </w:rPr>
        <w:t>ния у них навыков самообслуживающего труда, преодоления их инфантильных и эгоистических наклонностей, обучения рациональному использованию своего времени, сил, имуще- ства.</w:t>
      </w:r>
      <w:r>
        <w:rPr>
          <w:color w:val="231F20"/>
          <w:spacing w:val="-13"/>
        </w:rPr>
        <w:t xml:space="preserve"> </w:t>
      </w:r>
      <w:r>
        <w:rPr>
          <w:color w:val="231F20"/>
        </w:rPr>
        <w:t>Эти</w:t>
      </w:r>
      <w:r>
        <w:rPr>
          <w:color w:val="231F20"/>
          <w:spacing w:val="-13"/>
        </w:rPr>
        <w:t xml:space="preserve"> </w:t>
      </w:r>
      <w:r>
        <w:rPr>
          <w:color w:val="231F20"/>
        </w:rPr>
        <w:t>воспитательные</w:t>
      </w:r>
      <w:r>
        <w:rPr>
          <w:color w:val="231F20"/>
          <w:spacing w:val="-13"/>
        </w:rPr>
        <w:t xml:space="preserve"> </w:t>
      </w:r>
      <w:r>
        <w:rPr>
          <w:color w:val="231F20"/>
        </w:rPr>
        <w:t>возможности</w:t>
      </w:r>
      <w:r>
        <w:rPr>
          <w:color w:val="231F20"/>
          <w:spacing w:val="-13"/>
        </w:rPr>
        <w:t xml:space="preserve"> </w:t>
      </w:r>
      <w:r>
        <w:rPr>
          <w:color w:val="231F20"/>
        </w:rPr>
        <w:t>реализуются</w:t>
      </w:r>
      <w:r>
        <w:rPr>
          <w:color w:val="231F20"/>
          <w:spacing w:val="-13"/>
        </w:rPr>
        <w:t xml:space="preserve"> </w:t>
      </w:r>
      <w:r>
        <w:rPr>
          <w:color w:val="231F20"/>
        </w:rPr>
        <w:t>в</w:t>
      </w:r>
      <w:r>
        <w:rPr>
          <w:color w:val="231F20"/>
          <w:spacing w:val="-13"/>
        </w:rPr>
        <w:t xml:space="preserve"> </w:t>
      </w:r>
      <w:r>
        <w:rPr>
          <w:color w:val="231F20"/>
        </w:rPr>
        <w:t>рамках следующих видов и форм деятельности</w:t>
      </w:r>
      <w:r>
        <w:rPr>
          <w:rFonts w:ascii="Times New Roman" w:hAnsi="Times New Roman"/>
          <w:i/>
          <w:color w:val="231F20"/>
        </w:rPr>
        <w:t>:</w:t>
      </w:r>
    </w:p>
    <w:p w:rsidR="00777185" w:rsidRDefault="002B1729">
      <w:pPr>
        <w:pStyle w:val="a3"/>
        <w:spacing w:before="13" w:line="247" w:lineRule="auto"/>
        <w:ind w:left="343" w:right="114" w:hanging="142"/>
      </w:pPr>
      <w:r>
        <w:rPr>
          <w:rFonts w:ascii="Trebuchet MS" w:hAnsi="Trebuchet MS"/>
          <w:color w:val="231F20"/>
          <w:position w:val="1"/>
          <w:sz w:val="14"/>
        </w:rPr>
        <w:t>6</w:t>
      </w:r>
      <w:r>
        <w:rPr>
          <w:rFonts w:ascii="Trebuchet MS" w:hAnsi="Trebuchet MS"/>
          <w:color w:val="231F20"/>
          <w:spacing w:val="22"/>
          <w:position w:val="1"/>
          <w:sz w:val="14"/>
        </w:rPr>
        <w:t xml:space="preserve"> </w:t>
      </w:r>
      <w:r>
        <w:rPr>
          <w:color w:val="231F20"/>
        </w:rPr>
        <w:t>регулярные пешие прогулки, экскурсии или походы выход- ного</w:t>
      </w:r>
      <w:r>
        <w:rPr>
          <w:color w:val="231F20"/>
          <w:spacing w:val="-14"/>
        </w:rPr>
        <w:t xml:space="preserve"> </w:t>
      </w:r>
      <w:r>
        <w:rPr>
          <w:color w:val="231F20"/>
        </w:rPr>
        <w:t>дня,</w:t>
      </w:r>
      <w:r>
        <w:rPr>
          <w:color w:val="231F20"/>
          <w:spacing w:val="-14"/>
        </w:rPr>
        <w:t xml:space="preserve"> </w:t>
      </w:r>
      <w:r>
        <w:rPr>
          <w:color w:val="231F20"/>
        </w:rPr>
        <w:t>организуемые</w:t>
      </w:r>
      <w:r>
        <w:rPr>
          <w:color w:val="231F20"/>
          <w:spacing w:val="-14"/>
        </w:rPr>
        <w:t xml:space="preserve"> </w:t>
      </w:r>
      <w:r>
        <w:rPr>
          <w:color w:val="231F20"/>
        </w:rPr>
        <w:t>классными</w:t>
      </w:r>
      <w:r>
        <w:rPr>
          <w:color w:val="231F20"/>
          <w:spacing w:val="-14"/>
        </w:rPr>
        <w:t xml:space="preserve"> </w:t>
      </w:r>
      <w:r>
        <w:rPr>
          <w:color w:val="231F20"/>
        </w:rPr>
        <w:t>руководителями</w:t>
      </w:r>
      <w:r>
        <w:rPr>
          <w:color w:val="231F20"/>
          <w:spacing w:val="-14"/>
        </w:rPr>
        <w:t xml:space="preserve"> </w:t>
      </w:r>
      <w:r>
        <w:rPr>
          <w:color w:val="231F20"/>
        </w:rPr>
        <w:t>и</w:t>
      </w:r>
      <w:r>
        <w:rPr>
          <w:color w:val="231F20"/>
          <w:spacing w:val="-14"/>
        </w:rPr>
        <w:t xml:space="preserve"> </w:t>
      </w:r>
      <w:r>
        <w:rPr>
          <w:color w:val="231F20"/>
        </w:rPr>
        <w:t>роди- телями (законными представителями) обучающихся: в му- зей,</w:t>
      </w:r>
      <w:r>
        <w:rPr>
          <w:color w:val="231F20"/>
          <w:spacing w:val="-9"/>
        </w:rPr>
        <w:t xml:space="preserve"> </w:t>
      </w:r>
      <w:r>
        <w:rPr>
          <w:color w:val="231F20"/>
        </w:rPr>
        <w:t>в</w:t>
      </w:r>
      <w:r>
        <w:rPr>
          <w:color w:val="231F20"/>
          <w:spacing w:val="-9"/>
        </w:rPr>
        <w:t xml:space="preserve"> </w:t>
      </w:r>
      <w:r>
        <w:rPr>
          <w:color w:val="231F20"/>
        </w:rPr>
        <w:t>картинную</w:t>
      </w:r>
      <w:r>
        <w:rPr>
          <w:color w:val="231F20"/>
          <w:spacing w:val="-9"/>
        </w:rPr>
        <w:t xml:space="preserve"> </w:t>
      </w:r>
      <w:r>
        <w:rPr>
          <w:color w:val="231F20"/>
        </w:rPr>
        <w:t>галерею,</w:t>
      </w:r>
      <w:r>
        <w:rPr>
          <w:color w:val="231F20"/>
          <w:spacing w:val="-9"/>
        </w:rPr>
        <w:t xml:space="preserve"> </w:t>
      </w:r>
      <w:r>
        <w:rPr>
          <w:color w:val="231F20"/>
        </w:rPr>
        <w:t>в</w:t>
      </w:r>
      <w:r>
        <w:rPr>
          <w:color w:val="231F20"/>
          <w:spacing w:val="-9"/>
        </w:rPr>
        <w:t xml:space="preserve"> </w:t>
      </w:r>
      <w:r>
        <w:rPr>
          <w:color w:val="231F20"/>
        </w:rPr>
        <w:t>технопарк,</w:t>
      </w:r>
      <w:r>
        <w:rPr>
          <w:color w:val="231F20"/>
          <w:spacing w:val="-9"/>
        </w:rPr>
        <w:t xml:space="preserve"> </w:t>
      </w:r>
      <w:r>
        <w:rPr>
          <w:color w:val="231F20"/>
        </w:rPr>
        <w:t>на</w:t>
      </w:r>
      <w:r>
        <w:rPr>
          <w:color w:val="231F20"/>
          <w:spacing w:val="-9"/>
        </w:rPr>
        <w:t xml:space="preserve"> </w:t>
      </w:r>
      <w:r>
        <w:rPr>
          <w:color w:val="231F20"/>
        </w:rPr>
        <w:t>предприятие,</w:t>
      </w:r>
      <w:r>
        <w:rPr>
          <w:color w:val="231F20"/>
          <w:spacing w:val="-9"/>
        </w:rPr>
        <w:t xml:space="preserve"> </w:t>
      </w:r>
      <w:r>
        <w:rPr>
          <w:color w:val="231F20"/>
        </w:rPr>
        <w:t>на природу</w:t>
      </w:r>
      <w:r>
        <w:rPr>
          <w:color w:val="231F20"/>
          <w:spacing w:val="-3"/>
        </w:rPr>
        <w:t xml:space="preserve"> </w:t>
      </w:r>
      <w:r>
        <w:rPr>
          <w:color w:val="231F20"/>
        </w:rPr>
        <w:t>(проводятся</w:t>
      </w:r>
      <w:r>
        <w:rPr>
          <w:color w:val="231F20"/>
          <w:spacing w:val="-3"/>
        </w:rPr>
        <w:t xml:space="preserve"> </w:t>
      </w:r>
      <w:r>
        <w:rPr>
          <w:color w:val="231F20"/>
        </w:rPr>
        <w:t>как</w:t>
      </w:r>
      <w:r>
        <w:rPr>
          <w:color w:val="231F20"/>
          <w:spacing w:val="-3"/>
        </w:rPr>
        <w:t xml:space="preserve"> </w:t>
      </w:r>
      <w:r>
        <w:rPr>
          <w:color w:val="231F20"/>
        </w:rPr>
        <w:t>интерактивные</w:t>
      </w:r>
      <w:r>
        <w:rPr>
          <w:color w:val="231F20"/>
          <w:spacing w:val="-3"/>
        </w:rPr>
        <w:t xml:space="preserve"> </w:t>
      </w:r>
      <w:r>
        <w:rPr>
          <w:color w:val="231F20"/>
        </w:rPr>
        <w:t>занятия</w:t>
      </w:r>
      <w:r>
        <w:rPr>
          <w:color w:val="231F20"/>
          <w:spacing w:val="-3"/>
        </w:rPr>
        <w:t xml:space="preserve"> </w:t>
      </w:r>
      <w:r>
        <w:rPr>
          <w:color w:val="231F20"/>
        </w:rPr>
        <w:t>с</w:t>
      </w:r>
      <w:r>
        <w:rPr>
          <w:color w:val="231F20"/>
          <w:spacing w:val="-3"/>
        </w:rPr>
        <w:t xml:space="preserve"> </w:t>
      </w:r>
      <w:r>
        <w:rPr>
          <w:color w:val="231F20"/>
        </w:rPr>
        <w:t xml:space="preserve">распре- делением среди обучающихся ролей и соответствующих им </w:t>
      </w:r>
      <w:r>
        <w:rPr>
          <w:color w:val="231F20"/>
          <w:w w:val="95"/>
        </w:rPr>
        <w:t xml:space="preserve">заданий, например: фотографов, разведчиков, гидов, корре- </w:t>
      </w:r>
      <w:r>
        <w:rPr>
          <w:color w:val="231F20"/>
        </w:rPr>
        <w:t>спондентов, оформителей);</w:t>
      </w:r>
    </w:p>
    <w:p w:rsidR="00777185" w:rsidRDefault="002B1729">
      <w:pPr>
        <w:pStyle w:val="a3"/>
        <w:spacing w:before="8" w:line="247" w:lineRule="auto"/>
        <w:ind w:left="343" w:right="114" w:hanging="142"/>
      </w:pPr>
      <w:r>
        <w:rPr>
          <w:rFonts w:ascii="Trebuchet MS" w:hAnsi="Trebuchet MS"/>
          <w:color w:val="231F20"/>
          <w:w w:val="95"/>
          <w:position w:val="1"/>
          <w:sz w:val="14"/>
        </w:rPr>
        <w:t>6</w:t>
      </w:r>
      <w:r>
        <w:rPr>
          <w:rFonts w:ascii="Trebuchet MS" w:hAnsi="Trebuchet MS"/>
          <w:color w:val="231F20"/>
          <w:spacing w:val="40"/>
          <w:position w:val="1"/>
          <w:sz w:val="14"/>
        </w:rPr>
        <w:t xml:space="preserve"> </w:t>
      </w:r>
      <w:r>
        <w:rPr>
          <w:color w:val="231F20"/>
          <w:w w:val="95"/>
        </w:rPr>
        <w:t xml:space="preserve">литературные, исторические, биологические экспедиции, ор- </w:t>
      </w:r>
      <w:r>
        <w:rPr>
          <w:color w:val="231F20"/>
        </w:rPr>
        <w:t xml:space="preserve">ганизуемые педагогическими работниками и родителями </w:t>
      </w:r>
      <w:r>
        <w:rPr>
          <w:color w:val="231F20"/>
          <w:spacing w:val="-2"/>
        </w:rPr>
        <w:t>(законными</w:t>
      </w:r>
      <w:r>
        <w:rPr>
          <w:color w:val="231F20"/>
          <w:spacing w:val="-5"/>
        </w:rPr>
        <w:t xml:space="preserve"> </w:t>
      </w:r>
      <w:r>
        <w:rPr>
          <w:color w:val="231F20"/>
          <w:spacing w:val="-2"/>
        </w:rPr>
        <w:t>представителями)</w:t>
      </w:r>
      <w:r>
        <w:rPr>
          <w:color w:val="231F20"/>
          <w:spacing w:val="-5"/>
        </w:rPr>
        <w:t xml:space="preserve"> </w:t>
      </w:r>
      <w:r>
        <w:rPr>
          <w:color w:val="231F20"/>
          <w:spacing w:val="-2"/>
        </w:rPr>
        <w:t>обучающихся</w:t>
      </w:r>
      <w:r>
        <w:rPr>
          <w:color w:val="231F20"/>
          <w:spacing w:val="-5"/>
        </w:rPr>
        <w:t xml:space="preserve"> </w:t>
      </w:r>
      <w:r>
        <w:rPr>
          <w:color w:val="231F20"/>
          <w:spacing w:val="-2"/>
        </w:rPr>
        <w:t>в</w:t>
      </w:r>
      <w:r>
        <w:rPr>
          <w:color w:val="231F20"/>
          <w:spacing w:val="-5"/>
        </w:rPr>
        <w:t xml:space="preserve"> </w:t>
      </w:r>
      <w:r>
        <w:rPr>
          <w:color w:val="231F20"/>
          <w:spacing w:val="-2"/>
        </w:rPr>
        <w:t>другие</w:t>
      </w:r>
      <w:r>
        <w:rPr>
          <w:color w:val="231F20"/>
          <w:spacing w:val="-5"/>
        </w:rPr>
        <w:t xml:space="preserve"> </w:t>
      </w:r>
      <w:r>
        <w:rPr>
          <w:color w:val="231F20"/>
          <w:spacing w:val="-2"/>
        </w:rPr>
        <w:t xml:space="preserve">города </w:t>
      </w:r>
      <w:r>
        <w:rPr>
          <w:color w:val="231F20"/>
        </w:rPr>
        <w:t>или сёла для углублённого изучения биографий проживав- ших там российских поэтов и писателей, произошедших исторических событий, имеющихся природных и истори- ко-культурных ландшафтов, флоры и фауны;</w:t>
      </w:r>
    </w:p>
    <w:p w:rsidR="00777185" w:rsidRDefault="002B1729">
      <w:pPr>
        <w:pStyle w:val="a3"/>
        <w:spacing w:before="6" w:line="247" w:lineRule="auto"/>
        <w:ind w:left="343" w:right="115" w:hanging="142"/>
      </w:pPr>
      <w:r>
        <w:rPr>
          <w:rFonts w:ascii="Trebuchet MS" w:hAnsi="Trebuchet MS"/>
          <w:color w:val="231F20"/>
          <w:position w:val="1"/>
          <w:sz w:val="14"/>
        </w:rPr>
        <w:t xml:space="preserve">6 </w:t>
      </w:r>
      <w:r>
        <w:rPr>
          <w:color w:val="231F20"/>
        </w:rPr>
        <w:t>поисковые экспедиции — вахты памяти, организуемые школьным</w:t>
      </w:r>
      <w:r>
        <w:rPr>
          <w:color w:val="231F20"/>
          <w:spacing w:val="-3"/>
        </w:rPr>
        <w:t xml:space="preserve"> </w:t>
      </w:r>
      <w:r>
        <w:rPr>
          <w:color w:val="231F20"/>
        </w:rPr>
        <w:t>поисковым</w:t>
      </w:r>
      <w:r>
        <w:rPr>
          <w:color w:val="231F20"/>
          <w:spacing w:val="-3"/>
        </w:rPr>
        <w:t xml:space="preserve"> </w:t>
      </w:r>
      <w:r>
        <w:rPr>
          <w:color w:val="231F20"/>
        </w:rPr>
        <w:t>отрядом</w:t>
      </w:r>
      <w:r>
        <w:rPr>
          <w:color w:val="231F20"/>
          <w:spacing w:val="-3"/>
        </w:rPr>
        <w:t xml:space="preserve"> </w:t>
      </w:r>
      <w:r>
        <w:rPr>
          <w:color w:val="231F20"/>
        </w:rPr>
        <w:t>к</w:t>
      </w:r>
      <w:r>
        <w:rPr>
          <w:color w:val="231F20"/>
          <w:spacing w:val="-3"/>
        </w:rPr>
        <w:t xml:space="preserve"> </w:t>
      </w:r>
      <w:r>
        <w:rPr>
          <w:color w:val="231F20"/>
        </w:rPr>
        <w:t>местам</w:t>
      </w:r>
      <w:r>
        <w:rPr>
          <w:color w:val="231F20"/>
          <w:spacing w:val="-3"/>
        </w:rPr>
        <w:t xml:space="preserve"> </w:t>
      </w:r>
      <w:r>
        <w:rPr>
          <w:color w:val="231F20"/>
        </w:rPr>
        <w:t>боёв</w:t>
      </w:r>
      <w:r>
        <w:rPr>
          <w:color w:val="231F20"/>
          <w:spacing w:val="-3"/>
        </w:rPr>
        <w:t xml:space="preserve"> </w:t>
      </w:r>
      <w:r>
        <w:rPr>
          <w:color w:val="231F20"/>
        </w:rPr>
        <w:t>Великой</w:t>
      </w:r>
      <w:r>
        <w:rPr>
          <w:color w:val="231F20"/>
          <w:spacing w:val="-3"/>
        </w:rPr>
        <w:t xml:space="preserve"> </w:t>
      </w:r>
      <w:r>
        <w:rPr>
          <w:color w:val="231F20"/>
        </w:rPr>
        <w:t xml:space="preserve">Оте- </w:t>
      </w:r>
      <w:r>
        <w:rPr>
          <w:color w:val="231F20"/>
          <w:w w:val="95"/>
        </w:rPr>
        <w:t xml:space="preserve">чественной войны для поиска и захоронения останков погиб- </w:t>
      </w:r>
      <w:r>
        <w:rPr>
          <w:color w:val="231F20"/>
        </w:rPr>
        <w:t>ших советских воинов;</w:t>
      </w:r>
    </w:p>
    <w:p w:rsidR="00777185" w:rsidRDefault="002B1729">
      <w:pPr>
        <w:pStyle w:val="a3"/>
        <w:spacing w:before="4" w:line="247" w:lineRule="auto"/>
        <w:ind w:left="343" w:right="114" w:hanging="142"/>
      </w:pPr>
      <w:r>
        <w:rPr>
          <w:rFonts w:ascii="Trebuchet MS" w:hAnsi="Trebuchet MS"/>
          <w:color w:val="231F20"/>
          <w:position w:val="1"/>
          <w:sz w:val="14"/>
        </w:rPr>
        <w:t>6</w:t>
      </w:r>
      <w:r>
        <w:rPr>
          <w:rFonts w:ascii="Trebuchet MS" w:hAnsi="Trebuchet MS"/>
          <w:color w:val="231F20"/>
          <w:spacing w:val="-1"/>
          <w:position w:val="1"/>
          <w:sz w:val="14"/>
        </w:rPr>
        <w:t xml:space="preserve"> </w:t>
      </w:r>
      <w:r>
        <w:rPr>
          <w:color w:val="231F20"/>
        </w:rPr>
        <w:t>многодневные</w:t>
      </w:r>
      <w:r>
        <w:rPr>
          <w:color w:val="231F20"/>
          <w:spacing w:val="-11"/>
        </w:rPr>
        <w:t xml:space="preserve"> </w:t>
      </w:r>
      <w:r>
        <w:rPr>
          <w:color w:val="231F20"/>
        </w:rPr>
        <w:t>походы,</w:t>
      </w:r>
      <w:r>
        <w:rPr>
          <w:color w:val="231F20"/>
          <w:spacing w:val="-11"/>
        </w:rPr>
        <w:t xml:space="preserve"> </w:t>
      </w:r>
      <w:r>
        <w:rPr>
          <w:color w:val="231F20"/>
        </w:rPr>
        <w:t>организуемые</w:t>
      </w:r>
      <w:r>
        <w:rPr>
          <w:color w:val="231F20"/>
          <w:spacing w:val="-11"/>
        </w:rPr>
        <w:t xml:space="preserve"> </w:t>
      </w:r>
      <w:r>
        <w:rPr>
          <w:color w:val="231F20"/>
        </w:rPr>
        <w:t>совместно</w:t>
      </w:r>
      <w:r>
        <w:rPr>
          <w:color w:val="231F20"/>
          <w:spacing w:val="-11"/>
        </w:rPr>
        <w:t xml:space="preserve"> </w:t>
      </w:r>
      <w:r>
        <w:rPr>
          <w:color w:val="231F20"/>
        </w:rPr>
        <w:t>с</w:t>
      </w:r>
      <w:r>
        <w:rPr>
          <w:color w:val="231F20"/>
          <w:spacing w:val="-11"/>
        </w:rPr>
        <w:t xml:space="preserve"> </w:t>
      </w:r>
      <w:r>
        <w:rPr>
          <w:color w:val="231F20"/>
        </w:rPr>
        <w:t>организа- циями,</w:t>
      </w:r>
      <w:r>
        <w:rPr>
          <w:color w:val="231F20"/>
          <w:spacing w:val="39"/>
        </w:rPr>
        <w:t xml:space="preserve"> </w:t>
      </w:r>
      <w:r>
        <w:rPr>
          <w:color w:val="231F20"/>
        </w:rPr>
        <w:t>реализующими</w:t>
      </w:r>
      <w:r>
        <w:rPr>
          <w:color w:val="231F20"/>
          <w:spacing w:val="40"/>
        </w:rPr>
        <w:t xml:space="preserve"> </w:t>
      </w:r>
      <w:r>
        <w:rPr>
          <w:color w:val="231F20"/>
        </w:rPr>
        <w:t>дополнительные</w:t>
      </w:r>
      <w:r>
        <w:rPr>
          <w:color w:val="231F20"/>
          <w:spacing w:val="40"/>
        </w:rPr>
        <w:t xml:space="preserve"> </w:t>
      </w:r>
      <w:r>
        <w:rPr>
          <w:color w:val="231F20"/>
          <w:spacing w:val="-2"/>
          <w:w w:val="95"/>
        </w:rPr>
        <w:t>общеразвивающие</w:t>
      </w:r>
    </w:p>
    <w:p w:rsidR="00777185" w:rsidRDefault="00777185">
      <w:pPr>
        <w:spacing w:line="247" w:lineRule="auto"/>
        <w:sectPr w:rsidR="00777185">
          <w:pgSz w:w="7830" w:h="12020"/>
          <w:pgMar w:top="620" w:right="620" w:bottom="900" w:left="620" w:header="0" w:footer="709" w:gutter="0"/>
          <w:cols w:space="720"/>
        </w:sectPr>
      </w:pPr>
    </w:p>
    <w:p w:rsidR="00777185" w:rsidRDefault="002B1729">
      <w:pPr>
        <w:pStyle w:val="a3"/>
        <w:spacing w:before="68" w:line="247" w:lineRule="auto"/>
        <w:ind w:left="343" w:right="114" w:firstLine="0"/>
      </w:pPr>
      <w:r>
        <w:rPr>
          <w:color w:val="231F20"/>
          <w:w w:val="95"/>
        </w:rPr>
        <w:t xml:space="preserve">программы и осуществляемые с обязательным привлечением </w:t>
      </w:r>
      <w:r>
        <w:rPr>
          <w:color w:val="231F20"/>
        </w:rPr>
        <w:t>обучающихся к коллективному планированию (разработка маршрута,</w:t>
      </w:r>
      <w:r>
        <w:rPr>
          <w:color w:val="231F20"/>
          <w:spacing w:val="-10"/>
        </w:rPr>
        <w:t xml:space="preserve"> </w:t>
      </w:r>
      <w:r>
        <w:rPr>
          <w:color w:val="231F20"/>
        </w:rPr>
        <w:t>расчёт</w:t>
      </w:r>
      <w:r>
        <w:rPr>
          <w:color w:val="231F20"/>
          <w:spacing w:val="-10"/>
        </w:rPr>
        <w:t xml:space="preserve"> </w:t>
      </w:r>
      <w:r>
        <w:rPr>
          <w:color w:val="231F20"/>
        </w:rPr>
        <w:t>времени</w:t>
      </w:r>
      <w:r>
        <w:rPr>
          <w:color w:val="231F20"/>
          <w:spacing w:val="-10"/>
        </w:rPr>
        <w:t xml:space="preserve"> </w:t>
      </w:r>
      <w:r>
        <w:rPr>
          <w:color w:val="231F20"/>
        </w:rPr>
        <w:t>и</w:t>
      </w:r>
      <w:r>
        <w:rPr>
          <w:color w:val="231F20"/>
          <w:spacing w:val="-10"/>
        </w:rPr>
        <w:t xml:space="preserve"> </w:t>
      </w:r>
      <w:r>
        <w:rPr>
          <w:color w:val="231F20"/>
        </w:rPr>
        <w:t>мест</w:t>
      </w:r>
      <w:r>
        <w:rPr>
          <w:color w:val="231F20"/>
          <w:spacing w:val="-10"/>
        </w:rPr>
        <w:t xml:space="preserve"> </w:t>
      </w:r>
      <w:r>
        <w:rPr>
          <w:color w:val="231F20"/>
        </w:rPr>
        <w:t>возможных</w:t>
      </w:r>
      <w:r>
        <w:rPr>
          <w:color w:val="231F20"/>
          <w:spacing w:val="-10"/>
        </w:rPr>
        <w:t xml:space="preserve"> </w:t>
      </w:r>
      <w:r>
        <w:rPr>
          <w:color w:val="231F20"/>
        </w:rPr>
        <w:t>ночёвок</w:t>
      </w:r>
      <w:r>
        <w:rPr>
          <w:color w:val="231F20"/>
          <w:spacing w:val="-10"/>
        </w:rPr>
        <w:t xml:space="preserve"> </w:t>
      </w:r>
      <w:r>
        <w:rPr>
          <w:color w:val="231F20"/>
        </w:rPr>
        <w:t>и</w:t>
      </w:r>
      <w:r>
        <w:rPr>
          <w:color w:val="231F20"/>
          <w:spacing w:val="-10"/>
        </w:rPr>
        <w:t xml:space="preserve"> </w:t>
      </w:r>
      <w:r>
        <w:rPr>
          <w:color w:val="231F20"/>
        </w:rPr>
        <w:t>пе- реходов),</w:t>
      </w:r>
      <w:r>
        <w:rPr>
          <w:color w:val="231F20"/>
          <w:spacing w:val="-5"/>
        </w:rPr>
        <w:t xml:space="preserve"> </w:t>
      </w:r>
      <w:r>
        <w:rPr>
          <w:color w:val="231F20"/>
        </w:rPr>
        <w:t>коллективной</w:t>
      </w:r>
      <w:r>
        <w:rPr>
          <w:color w:val="231F20"/>
          <w:spacing w:val="-5"/>
        </w:rPr>
        <w:t xml:space="preserve"> </w:t>
      </w:r>
      <w:r>
        <w:rPr>
          <w:color w:val="231F20"/>
        </w:rPr>
        <w:t>организации</w:t>
      </w:r>
      <w:r>
        <w:rPr>
          <w:color w:val="231F20"/>
          <w:spacing w:val="-5"/>
        </w:rPr>
        <w:t xml:space="preserve"> </w:t>
      </w:r>
      <w:r>
        <w:rPr>
          <w:color w:val="231F20"/>
        </w:rPr>
        <w:t>(подготовка</w:t>
      </w:r>
      <w:r>
        <w:rPr>
          <w:color w:val="231F20"/>
          <w:spacing w:val="-5"/>
        </w:rPr>
        <w:t xml:space="preserve"> </w:t>
      </w:r>
      <w:r>
        <w:rPr>
          <w:color w:val="231F20"/>
        </w:rPr>
        <w:t>необходи- мого снаряжения и питания), коллективному проведению (распределение</w:t>
      </w:r>
      <w:r>
        <w:rPr>
          <w:color w:val="231F20"/>
          <w:spacing w:val="-16"/>
        </w:rPr>
        <w:t xml:space="preserve"> </w:t>
      </w:r>
      <w:r>
        <w:rPr>
          <w:color w:val="231F20"/>
        </w:rPr>
        <w:t>среди</w:t>
      </w:r>
      <w:r>
        <w:rPr>
          <w:color w:val="231F20"/>
          <w:spacing w:val="-16"/>
        </w:rPr>
        <w:t xml:space="preserve"> </w:t>
      </w:r>
      <w:r>
        <w:rPr>
          <w:color w:val="231F20"/>
        </w:rPr>
        <w:t>обучающихся</w:t>
      </w:r>
      <w:r>
        <w:rPr>
          <w:color w:val="231F20"/>
          <w:spacing w:val="-16"/>
        </w:rPr>
        <w:t xml:space="preserve"> </w:t>
      </w:r>
      <w:r>
        <w:rPr>
          <w:color w:val="231F20"/>
        </w:rPr>
        <w:t>основных</w:t>
      </w:r>
      <w:r>
        <w:rPr>
          <w:color w:val="231F20"/>
          <w:spacing w:val="-16"/>
        </w:rPr>
        <w:t xml:space="preserve"> </w:t>
      </w:r>
      <w:r>
        <w:rPr>
          <w:color w:val="231F20"/>
        </w:rPr>
        <w:t>видов</w:t>
      </w:r>
      <w:r>
        <w:rPr>
          <w:color w:val="231F20"/>
          <w:spacing w:val="-16"/>
        </w:rPr>
        <w:t xml:space="preserve"> </w:t>
      </w:r>
      <w:r>
        <w:rPr>
          <w:color w:val="231F20"/>
        </w:rPr>
        <w:t>работ</w:t>
      </w:r>
      <w:r>
        <w:rPr>
          <w:color w:val="231F20"/>
          <w:spacing w:val="-16"/>
        </w:rPr>
        <w:t xml:space="preserve"> </w:t>
      </w:r>
      <w:r>
        <w:rPr>
          <w:color w:val="231F20"/>
        </w:rPr>
        <w:t xml:space="preserve">и соответствующих им ответственных должностей), коллек- тивному анализу туристского путешествия (каждого дня — </w:t>
      </w:r>
      <w:r>
        <w:rPr>
          <w:color w:val="231F20"/>
          <w:w w:val="95"/>
        </w:rPr>
        <w:t xml:space="preserve">у вечернего походного костра и всего похода — по возвраще- </w:t>
      </w:r>
      <w:r>
        <w:rPr>
          <w:color w:val="231F20"/>
        </w:rPr>
        <w:t>нии домой);</w:t>
      </w:r>
    </w:p>
    <w:p w:rsidR="00777185" w:rsidRDefault="002B1729">
      <w:pPr>
        <w:pStyle w:val="a3"/>
        <w:spacing w:before="8" w:line="247" w:lineRule="auto"/>
        <w:ind w:left="343" w:right="114" w:hanging="142"/>
      </w:pPr>
      <w:r>
        <w:rPr>
          <w:rFonts w:ascii="Trebuchet MS" w:hAnsi="Trebuchet MS"/>
          <w:color w:val="231F20"/>
          <w:position w:val="1"/>
          <w:sz w:val="14"/>
        </w:rPr>
        <w:t>6</w:t>
      </w:r>
      <w:r>
        <w:rPr>
          <w:rFonts w:ascii="Trebuchet MS" w:hAnsi="Trebuchet MS"/>
          <w:color w:val="231F20"/>
          <w:spacing w:val="-7"/>
          <w:position w:val="1"/>
          <w:sz w:val="14"/>
        </w:rPr>
        <w:t xml:space="preserve"> </w:t>
      </w:r>
      <w:r>
        <w:rPr>
          <w:color w:val="231F20"/>
        </w:rPr>
        <w:t>турслёт</w:t>
      </w:r>
      <w:r>
        <w:rPr>
          <w:color w:val="231F20"/>
          <w:spacing w:val="-16"/>
        </w:rPr>
        <w:t xml:space="preserve"> </w:t>
      </w:r>
      <w:r>
        <w:rPr>
          <w:color w:val="231F20"/>
        </w:rPr>
        <w:t>с</w:t>
      </w:r>
      <w:r>
        <w:rPr>
          <w:color w:val="231F20"/>
          <w:spacing w:val="-16"/>
        </w:rPr>
        <w:t xml:space="preserve"> </w:t>
      </w:r>
      <w:r>
        <w:rPr>
          <w:color w:val="231F20"/>
        </w:rPr>
        <w:t>участием</w:t>
      </w:r>
      <w:r>
        <w:rPr>
          <w:color w:val="231F20"/>
          <w:spacing w:val="-16"/>
        </w:rPr>
        <w:t xml:space="preserve"> </w:t>
      </w:r>
      <w:r>
        <w:rPr>
          <w:color w:val="231F20"/>
        </w:rPr>
        <w:t>команд,</w:t>
      </w:r>
      <w:r>
        <w:rPr>
          <w:color w:val="231F20"/>
          <w:spacing w:val="-16"/>
        </w:rPr>
        <w:t xml:space="preserve"> </w:t>
      </w:r>
      <w:r>
        <w:rPr>
          <w:color w:val="231F20"/>
        </w:rPr>
        <w:t>сформированных</w:t>
      </w:r>
      <w:r>
        <w:rPr>
          <w:color w:val="231F20"/>
          <w:spacing w:val="-16"/>
        </w:rPr>
        <w:t xml:space="preserve"> </w:t>
      </w:r>
      <w:r>
        <w:rPr>
          <w:color w:val="231F20"/>
        </w:rPr>
        <w:t>из</w:t>
      </w:r>
      <w:r>
        <w:rPr>
          <w:color w:val="231F20"/>
          <w:spacing w:val="-16"/>
        </w:rPr>
        <w:t xml:space="preserve"> </w:t>
      </w:r>
      <w:r>
        <w:rPr>
          <w:color w:val="231F20"/>
        </w:rPr>
        <w:t xml:space="preserve">педагогиче- ских работников, обучающихся и их родителей (законных </w:t>
      </w:r>
      <w:r>
        <w:rPr>
          <w:color w:val="231F20"/>
          <w:spacing w:val="-2"/>
        </w:rPr>
        <w:t>представителей),</w:t>
      </w:r>
      <w:r>
        <w:rPr>
          <w:color w:val="231F20"/>
          <w:spacing w:val="-7"/>
        </w:rPr>
        <w:t xml:space="preserve"> </w:t>
      </w:r>
      <w:r>
        <w:rPr>
          <w:color w:val="231F20"/>
          <w:spacing w:val="-2"/>
        </w:rPr>
        <w:t>включающий</w:t>
      </w:r>
      <w:r>
        <w:rPr>
          <w:color w:val="231F20"/>
          <w:spacing w:val="-7"/>
        </w:rPr>
        <w:t xml:space="preserve"> </w:t>
      </w:r>
      <w:r>
        <w:rPr>
          <w:color w:val="231F20"/>
          <w:spacing w:val="-2"/>
        </w:rPr>
        <w:t>в</w:t>
      </w:r>
      <w:r>
        <w:rPr>
          <w:color w:val="231F20"/>
          <w:spacing w:val="-7"/>
        </w:rPr>
        <w:t xml:space="preserve"> </w:t>
      </w:r>
      <w:r>
        <w:rPr>
          <w:color w:val="231F20"/>
          <w:spacing w:val="-2"/>
        </w:rPr>
        <w:t>себя,</w:t>
      </w:r>
      <w:r>
        <w:rPr>
          <w:color w:val="231F20"/>
          <w:spacing w:val="-7"/>
        </w:rPr>
        <w:t xml:space="preserve"> </w:t>
      </w:r>
      <w:r>
        <w:rPr>
          <w:color w:val="231F20"/>
          <w:spacing w:val="-2"/>
        </w:rPr>
        <w:t>например:</w:t>
      </w:r>
      <w:r>
        <w:rPr>
          <w:color w:val="231F20"/>
          <w:spacing w:val="-7"/>
        </w:rPr>
        <w:t xml:space="preserve"> </w:t>
      </w:r>
      <w:r>
        <w:rPr>
          <w:color w:val="231F20"/>
          <w:spacing w:val="-2"/>
        </w:rPr>
        <w:t xml:space="preserve">соревнова- </w:t>
      </w:r>
      <w:r>
        <w:rPr>
          <w:color w:val="231F20"/>
          <w:w w:val="95"/>
        </w:rPr>
        <w:t xml:space="preserve">ние по технике пешеходного туризма, соревнование по спор- тивному ориентированию, конкурс на лучшую топографиче- </w:t>
      </w:r>
      <w:r>
        <w:rPr>
          <w:color w:val="231F20"/>
        </w:rPr>
        <w:t xml:space="preserve">скую съёмку местности, конкурс знатоков лекарственных растений, конкурс туристской кухни, конкурс туристской </w:t>
      </w:r>
      <w:r>
        <w:rPr>
          <w:color w:val="231F20"/>
          <w:w w:val="95"/>
        </w:rPr>
        <w:t xml:space="preserve">песни, конкурс благоустройства командных биваков, комби- </w:t>
      </w:r>
      <w:r>
        <w:rPr>
          <w:color w:val="231F20"/>
        </w:rPr>
        <w:t>нированную эстафету;</w:t>
      </w:r>
    </w:p>
    <w:p w:rsidR="00777185" w:rsidRDefault="002B1729">
      <w:pPr>
        <w:pStyle w:val="a3"/>
        <w:spacing w:before="8" w:line="247" w:lineRule="auto"/>
        <w:ind w:left="343" w:right="115" w:hanging="142"/>
      </w:pPr>
      <w:r>
        <w:rPr>
          <w:rFonts w:ascii="Trebuchet MS" w:hAnsi="Trebuchet MS"/>
          <w:color w:val="231F20"/>
          <w:position w:val="1"/>
          <w:sz w:val="14"/>
        </w:rPr>
        <w:t xml:space="preserve">6 </w:t>
      </w:r>
      <w:r>
        <w:rPr>
          <w:color w:val="231F20"/>
        </w:rPr>
        <w:t>летний выездной палаточный лагерь, ориентированный на организацию</w:t>
      </w:r>
      <w:r>
        <w:rPr>
          <w:color w:val="231F20"/>
          <w:spacing w:val="-9"/>
        </w:rPr>
        <w:t xml:space="preserve"> </w:t>
      </w:r>
      <w:r>
        <w:rPr>
          <w:color w:val="231F20"/>
        </w:rPr>
        <w:t>активного</w:t>
      </w:r>
      <w:r>
        <w:rPr>
          <w:color w:val="231F20"/>
          <w:spacing w:val="-9"/>
        </w:rPr>
        <w:t xml:space="preserve"> </w:t>
      </w:r>
      <w:r>
        <w:rPr>
          <w:color w:val="231F20"/>
        </w:rPr>
        <w:t>отдыха</w:t>
      </w:r>
      <w:r>
        <w:rPr>
          <w:color w:val="231F20"/>
          <w:spacing w:val="-9"/>
        </w:rPr>
        <w:t xml:space="preserve"> </w:t>
      </w:r>
      <w:r>
        <w:rPr>
          <w:color w:val="231F20"/>
        </w:rPr>
        <w:t>обучающихся,</w:t>
      </w:r>
      <w:r>
        <w:rPr>
          <w:color w:val="231F20"/>
          <w:spacing w:val="-9"/>
        </w:rPr>
        <w:t xml:space="preserve"> </w:t>
      </w:r>
      <w:r>
        <w:rPr>
          <w:color w:val="231F20"/>
        </w:rPr>
        <w:t>обучение</w:t>
      </w:r>
      <w:r>
        <w:rPr>
          <w:color w:val="231F20"/>
          <w:spacing w:val="-9"/>
        </w:rPr>
        <w:t xml:space="preserve"> </w:t>
      </w:r>
      <w:r>
        <w:rPr>
          <w:color w:val="231F20"/>
        </w:rPr>
        <w:t xml:space="preserve">на- </w:t>
      </w:r>
      <w:r>
        <w:rPr>
          <w:color w:val="231F20"/>
          <w:w w:val="95"/>
        </w:rPr>
        <w:t xml:space="preserve">выкам выживания в дикой природе, закаливание (программа </w:t>
      </w:r>
      <w:r>
        <w:rPr>
          <w:color w:val="231F20"/>
        </w:rPr>
        <w:t>лагеря</w:t>
      </w:r>
      <w:r>
        <w:rPr>
          <w:color w:val="231F20"/>
          <w:spacing w:val="-13"/>
        </w:rPr>
        <w:t xml:space="preserve"> </w:t>
      </w:r>
      <w:r>
        <w:rPr>
          <w:color w:val="231F20"/>
        </w:rPr>
        <w:t>может</w:t>
      </w:r>
      <w:r>
        <w:rPr>
          <w:color w:val="231F20"/>
          <w:spacing w:val="-13"/>
        </w:rPr>
        <w:t xml:space="preserve"> </w:t>
      </w:r>
      <w:r>
        <w:rPr>
          <w:color w:val="231F20"/>
        </w:rPr>
        <w:t>включать</w:t>
      </w:r>
      <w:r>
        <w:rPr>
          <w:color w:val="231F20"/>
          <w:spacing w:val="-13"/>
        </w:rPr>
        <w:t xml:space="preserve"> </w:t>
      </w:r>
      <w:r>
        <w:rPr>
          <w:color w:val="231F20"/>
        </w:rPr>
        <w:t>мини-походы,</w:t>
      </w:r>
      <w:r>
        <w:rPr>
          <w:color w:val="231F20"/>
          <w:spacing w:val="-13"/>
        </w:rPr>
        <w:t xml:space="preserve"> </w:t>
      </w:r>
      <w:r>
        <w:rPr>
          <w:color w:val="231F20"/>
        </w:rPr>
        <w:t>марш-броски,</w:t>
      </w:r>
      <w:r>
        <w:rPr>
          <w:color w:val="231F20"/>
          <w:spacing w:val="-13"/>
        </w:rPr>
        <w:t xml:space="preserve"> </w:t>
      </w:r>
      <w:r>
        <w:rPr>
          <w:color w:val="231F20"/>
        </w:rPr>
        <w:t xml:space="preserve">ночное </w:t>
      </w:r>
      <w:r>
        <w:rPr>
          <w:color w:val="231F20"/>
          <w:spacing w:val="-2"/>
        </w:rPr>
        <w:t>ориентирование,</w:t>
      </w:r>
      <w:r>
        <w:rPr>
          <w:color w:val="231F20"/>
          <w:spacing w:val="-12"/>
        </w:rPr>
        <w:t xml:space="preserve"> </w:t>
      </w:r>
      <w:r>
        <w:rPr>
          <w:color w:val="231F20"/>
          <w:spacing w:val="-2"/>
        </w:rPr>
        <w:t>робинзонады,</w:t>
      </w:r>
      <w:r>
        <w:rPr>
          <w:color w:val="231F20"/>
          <w:spacing w:val="-12"/>
        </w:rPr>
        <w:t xml:space="preserve"> </w:t>
      </w:r>
      <w:r>
        <w:rPr>
          <w:color w:val="231F20"/>
          <w:spacing w:val="-2"/>
        </w:rPr>
        <w:t>квесты,</w:t>
      </w:r>
      <w:r>
        <w:rPr>
          <w:color w:val="231F20"/>
          <w:spacing w:val="-12"/>
        </w:rPr>
        <w:t xml:space="preserve"> </w:t>
      </w:r>
      <w:r>
        <w:rPr>
          <w:color w:val="231F20"/>
          <w:spacing w:val="-2"/>
        </w:rPr>
        <w:t>игры,</w:t>
      </w:r>
      <w:r>
        <w:rPr>
          <w:color w:val="231F20"/>
          <w:spacing w:val="-12"/>
        </w:rPr>
        <w:t xml:space="preserve"> </w:t>
      </w:r>
      <w:r>
        <w:rPr>
          <w:color w:val="231F20"/>
          <w:spacing w:val="-2"/>
        </w:rPr>
        <w:t>соревнования, конкурсы).</w:t>
      </w:r>
    </w:p>
    <w:p w:rsidR="00777185" w:rsidRDefault="002B1729">
      <w:pPr>
        <w:pStyle w:val="41"/>
        <w:spacing w:before="168"/>
      </w:pPr>
      <w:r>
        <w:rPr>
          <w:color w:val="231F20"/>
          <w:w w:val="90"/>
        </w:rPr>
        <w:t>Модуль</w:t>
      </w:r>
      <w:r>
        <w:rPr>
          <w:color w:val="231F20"/>
          <w:spacing w:val="10"/>
        </w:rPr>
        <w:t xml:space="preserve"> </w:t>
      </w:r>
      <w:r>
        <w:rPr>
          <w:color w:val="231F20"/>
          <w:spacing w:val="-2"/>
          <w:w w:val="95"/>
        </w:rPr>
        <w:t>«Профориентация»</w:t>
      </w:r>
    </w:p>
    <w:p w:rsidR="00777185" w:rsidRDefault="002B1729">
      <w:pPr>
        <w:pStyle w:val="a3"/>
        <w:spacing w:before="66" w:line="247" w:lineRule="auto"/>
        <w:ind w:left="117" w:right="112"/>
      </w:pPr>
      <w:r>
        <w:rPr>
          <w:color w:val="231F20"/>
        </w:rPr>
        <w:t>Совместная деятельность педагогических работников и об- учающихся по направлению «профориентация» включает в себя профессиональное просвещение обучающихся; диагно- стику и консультирование по проблемам профориентации, организацию профессиональных проб обучающихся. Задача совместной</w:t>
      </w:r>
      <w:r>
        <w:rPr>
          <w:color w:val="231F20"/>
          <w:spacing w:val="-6"/>
        </w:rPr>
        <w:t xml:space="preserve"> </w:t>
      </w:r>
      <w:r>
        <w:rPr>
          <w:color w:val="231F20"/>
        </w:rPr>
        <w:t>деятельности</w:t>
      </w:r>
      <w:r>
        <w:rPr>
          <w:color w:val="231F20"/>
          <w:spacing w:val="-6"/>
        </w:rPr>
        <w:t xml:space="preserve"> </w:t>
      </w:r>
      <w:r>
        <w:rPr>
          <w:color w:val="231F20"/>
        </w:rPr>
        <w:t>педагогического</w:t>
      </w:r>
      <w:r>
        <w:rPr>
          <w:color w:val="231F20"/>
          <w:spacing w:val="-6"/>
        </w:rPr>
        <w:t xml:space="preserve"> </w:t>
      </w:r>
      <w:r>
        <w:rPr>
          <w:color w:val="231F20"/>
        </w:rPr>
        <w:t>работника</w:t>
      </w:r>
      <w:r>
        <w:rPr>
          <w:color w:val="231F20"/>
          <w:spacing w:val="-6"/>
        </w:rPr>
        <w:t xml:space="preserve"> </w:t>
      </w:r>
      <w:r>
        <w:rPr>
          <w:color w:val="231F20"/>
        </w:rPr>
        <w:t>и</w:t>
      </w:r>
      <w:r>
        <w:rPr>
          <w:color w:val="231F20"/>
          <w:spacing w:val="-6"/>
        </w:rPr>
        <w:t xml:space="preserve"> </w:t>
      </w:r>
      <w:r>
        <w:rPr>
          <w:color w:val="231F20"/>
        </w:rPr>
        <w:t>обуча- ющегося</w:t>
      </w:r>
      <w:r>
        <w:rPr>
          <w:color w:val="231F20"/>
          <w:spacing w:val="-1"/>
        </w:rPr>
        <w:t xml:space="preserve"> </w:t>
      </w:r>
      <w:r>
        <w:rPr>
          <w:color w:val="231F20"/>
        </w:rPr>
        <w:t>—</w:t>
      </w:r>
      <w:r>
        <w:rPr>
          <w:color w:val="231F20"/>
          <w:spacing w:val="-1"/>
        </w:rPr>
        <w:t xml:space="preserve"> </w:t>
      </w:r>
      <w:r>
        <w:rPr>
          <w:color w:val="231F20"/>
        </w:rPr>
        <w:t>подготовить</w:t>
      </w:r>
      <w:r>
        <w:rPr>
          <w:color w:val="231F20"/>
          <w:spacing w:val="-1"/>
        </w:rPr>
        <w:t xml:space="preserve"> </w:t>
      </w:r>
      <w:r>
        <w:rPr>
          <w:color w:val="231F20"/>
        </w:rPr>
        <w:t>обучающегося</w:t>
      </w:r>
      <w:r>
        <w:rPr>
          <w:color w:val="231F20"/>
          <w:spacing w:val="-1"/>
        </w:rPr>
        <w:t xml:space="preserve"> </w:t>
      </w:r>
      <w:r>
        <w:rPr>
          <w:color w:val="231F20"/>
        </w:rPr>
        <w:t>к</w:t>
      </w:r>
      <w:r>
        <w:rPr>
          <w:color w:val="231F20"/>
          <w:spacing w:val="-1"/>
        </w:rPr>
        <w:t xml:space="preserve"> </w:t>
      </w:r>
      <w:r>
        <w:rPr>
          <w:color w:val="231F20"/>
        </w:rPr>
        <w:t>осознанному</w:t>
      </w:r>
      <w:r>
        <w:rPr>
          <w:color w:val="231F20"/>
          <w:spacing w:val="-1"/>
        </w:rPr>
        <w:t xml:space="preserve"> </w:t>
      </w:r>
      <w:r>
        <w:rPr>
          <w:color w:val="231F20"/>
        </w:rPr>
        <w:t xml:space="preserve">выбору своей будущей профессиональной деятельности. Создавая </w:t>
      </w:r>
      <w:r>
        <w:rPr>
          <w:color w:val="231F20"/>
          <w:w w:val="95"/>
        </w:rPr>
        <w:t xml:space="preserve">профориентационно значимые проблемные ситуации, форми- </w:t>
      </w:r>
      <w:r>
        <w:rPr>
          <w:color w:val="231F20"/>
        </w:rPr>
        <w:t xml:space="preserve">рующие готовность обучающегося к выбору, педагогический </w:t>
      </w:r>
      <w:r>
        <w:rPr>
          <w:color w:val="231F20"/>
          <w:w w:val="95"/>
        </w:rPr>
        <w:t xml:space="preserve">работник актуализирует его профессиональное самоопределе- </w:t>
      </w:r>
      <w:r>
        <w:rPr>
          <w:color w:val="231F20"/>
        </w:rPr>
        <w:t xml:space="preserve">ние, позитивный взгляд на труд в постиндустриальном мире, </w:t>
      </w:r>
      <w:r>
        <w:rPr>
          <w:color w:val="231F20"/>
          <w:w w:val="95"/>
        </w:rPr>
        <w:t xml:space="preserve">охватывающий не только профессиональную, но и внепрофес- </w:t>
      </w:r>
      <w:r>
        <w:rPr>
          <w:color w:val="231F20"/>
        </w:rPr>
        <w:t>сиональную составляющие такой деятельности. Эта работа осуществляется через:</w:t>
      </w:r>
    </w:p>
    <w:p w:rsidR="00777185" w:rsidRDefault="00777185">
      <w:pPr>
        <w:spacing w:line="247" w:lineRule="auto"/>
        <w:sectPr w:rsidR="00777185">
          <w:pgSz w:w="7830" w:h="12020"/>
          <w:pgMar w:top="620" w:right="620" w:bottom="900" w:left="620" w:header="0" w:footer="709" w:gutter="0"/>
          <w:cols w:space="720"/>
        </w:sectPr>
      </w:pPr>
    </w:p>
    <w:p w:rsidR="00777185" w:rsidRDefault="002B1729">
      <w:pPr>
        <w:pStyle w:val="a3"/>
        <w:spacing w:before="68" w:line="247" w:lineRule="auto"/>
        <w:ind w:left="343" w:right="114" w:hanging="142"/>
      </w:pPr>
      <w:r>
        <w:rPr>
          <w:rFonts w:ascii="Trebuchet MS" w:hAnsi="Trebuchet MS"/>
          <w:color w:val="231F20"/>
          <w:position w:val="1"/>
          <w:sz w:val="14"/>
        </w:rPr>
        <w:t xml:space="preserve">6 </w:t>
      </w:r>
      <w:r>
        <w:rPr>
          <w:color w:val="231F20"/>
        </w:rPr>
        <w:t>циклы</w:t>
      </w:r>
      <w:r>
        <w:rPr>
          <w:color w:val="231F20"/>
          <w:spacing w:val="-14"/>
        </w:rPr>
        <w:t xml:space="preserve"> </w:t>
      </w:r>
      <w:r>
        <w:rPr>
          <w:color w:val="231F20"/>
        </w:rPr>
        <w:t>профориентационных</w:t>
      </w:r>
      <w:r>
        <w:rPr>
          <w:color w:val="231F20"/>
          <w:spacing w:val="-14"/>
        </w:rPr>
        <w:t xml:space="preserve"> </w:t>
      </w:r>
      <w:r>
        <w:rPr>
          <w:color w:val="231F20"/>
        </w:rPr>
        <w:t>часов</w:t>
      </w:r>
      <w:r>
        <w:rPr>
          <w:color w:val="231F20"/>
          <w:spacing w:val="-14"/>
        </w:rPr>
        <w:t xml:space="preserve"> </w:t>
      </w:r>
      <w:r>
        <w:rPr>
          <w:color w:val="231F20"/>
        </w:rPr>
        <w:t>общения,</w:t>
      </w:r>
      <w:r>
        <w:rPr>
          <w:color w:val="231F20"/>
          <w:spacing w:val="-14"/>
        </w:rPr>
        <w:t xml:space="preserve"> </w:t>
      </w:r>
      <w:r>
        <w:rPr>
          <w:color w:val="231F20"/>
        </w:rPr>
        <w:t xml:space="preserve">направленных </w:t>
      </w:r>
      <w:r>
        <w:rPr>
          <w:color w:val="231F20"/>
          <w:w w:val="95"/>
        </w:rPr>
        <w:t xml:space="preserve">на подготовку обучающегося к осознанному планированию и </w:t>
      </w:r>
      <w:r>
        <w:rPr>
          <w:color w:val="231F20"/>
        </w:rPr>
        <w:t>реализации своего профессионального будущего;</w:t>
      </w:r>
    </w:p>
    <w:p w:rsidR="00777185" w:rsidRDefault="002B1729">
      <w:pPr>
        <w:pStyle w:val="a3"/>
        <w:spacing w:before="3" w:line="247" w:lineRule="auto"/>
        <w:ind w:left="343" w:right="112" w:hanging="142"/>
      </w:pPr>
      <w:r>
        <w:rPr>
          <w:rFonts w:ascii="Trebuchet MS" w:hAnsi="Trebuchet MS"/>
          <w:color w:val="231F20"/>
          <w:position w:val="1"/>
          <w:sz w:val="14"/>
        </w:rPr>
        <w:t>6</w:t>
      </w:r>
      <w:r>
        <w:rPr>
          <w:rFonts w:ascii="Trebuchet MS" w:hAnsi="Trebuchet MS"/>
          <w:color w:val="231F20"/>
          <w:spacing w:val="22"/>
          <w:position w:val="1"/>
          <w:sz w:val="14"/>
        </w:rPr>
        <w:t xml:space="preserve"> </w:t>
      </w:r>
      <w:r>
        <w:rPr>
          <w:color w:val="231F20"/>
        </w:rPr>
        <w:t>профориентационные</w:t>
      </w:r>
      <w:r>
        <w:rPr>
          <w:color w:val="231F20"/>
          <w:spacing w:val="-10"/>
        </w:rPr>
        <w:t xml:space="preserve"> </w:t>
      </w:r>
      <w:r>
        <w:rPr>
          <w:color w:val="231F20"/>
        </w:rPr>
        <w:t>игры:</w:t>
      </w:r>
      <w:r>
        <w:rPr>
          <w:color w:val="231F20"/>
          <w:spacing w:val="-10"/>
        </w:rPr>
        <w:t xml:space="preserve"> </w:t>
      </w:r>
      <w:r>
        <w:rPr>
          <w:color w:val="231F20"/>
        </w:rPr>
        <w:t>симуляции,</w:t>
      </w:r>
      <w:r>
        <w:rPr>
          <w:color w:val="231F20"/>
          <w:spacing w:val="-10"/>
        </w:rPr>
        <w:t xml:space="preserve"> </w:t>
      </w:r>
      <w:r>
        <w:rPr>
          <w:color w:val="231F20"/>
        </w:rPr>
        <w:t>деловые</w:t>
      </w:r>
      <w:r>
        <w:rPr>
          <w:color w:val="231F20"/>
          <w:spacing w:val="-10"/>
        </w:rPr>
        <w:t xml:space="preserve"> </w:t>
      </w:r>
      <w:r>
        <w:rPr>
          <w:color w:val="231F20"/>
        </w:rPr>
        <w:t>игры,</w:t>
      </w:r>
      <w:r>
        <w:rPr>
          <w:color w:val="231F20"/>
          <w:spacing w:val="-10"/>
        </w:rPr>
        <w:t xml:space="preserve"> </w:t>
      </w:r>
      <w:r>
        <w:rPr>
          <w:color w:val="231F20"/>
        </w:rPr>
        <w:t>кве- сты,</w:t>
      </w:r>
      <w:r>
        <w:rPr>
          <w:color w:val="231F20"/>
          <w:spacing w:val="-12"/>
        </w:rPr>
        <w:t xml:space="preserve"> </w:t>
      </w:r>
      <w:r>
        <w:rPr>
          <w:color w:val="231F20"/>
        </w:rPr>
        <w:t>решение</w:t>
      </w:r>
      <w:r>
        <w:rPr>
          <w:color w:val="231F20"/>
          <w:spacing w:val="-12"/>
        </w:rPr>
        <w:t xml:space="preserve"> </w:t>
      </w:r>
      <w:r>
        <w:rPr>
          <w:color w:val="231F20"/>
        </w:rPr>
        <w:t>кейсов</w:t>
      </w:r>
      <w:r>
        <w:rPr>
          <w:color w:val="231F20"/>
          <w:spacing w:val="-12"/>
        </w:rPr>
        <w:t xml:space="preserve"> </w:t>
      </w:r>
      <w:r>
        <w:rPr>
          <w:color w:val="231F20"/>
        </w:rPr>
        <w:t>(ситуаций,</w:t>
      </w:r>
      <w:r>
        <w:rPr>
          <w:color w:val="231F20"/>
          <w:spacing w:val="-12"/>
        </w:rPr>
        <w:t xml:space="preserve"> </w:t>
      </w:r>
      <w:r>
        <w:rPr>
          <w:color w:val="231F20"/>
        </w:rPr>
        <w:t>в</w:t>
      </w:r>
      <w:r>
        <w:rPr>
          <w:color w:val="231F20"/>
          <w:spacing w:val="-12"/>
        </w:rPr>
        <w:t xml:space="preserve"> </w:t>
      </w:r>
      <w:r>
        <w:rPr>
          <w:color w:val="231F20"/>
        </w:rPr>
        <w:t>которых</w:t>
      </w:r>
      <w:r>
        <w:rPr>
          <w:color w:val="231F20"/>
          <w:spacing w:val="-12"/>
        </w:rPr>
        <w:t xml:space="preserve"> </w:t>
      </w:r>
      <w:r>
        <w:rPr>
          <w:color w:val="231F20"/>
        </w:rPr>
        <w:t>необходимо</w:t>
      </w:r>
      <w:r>
        <w:rPr>
          <w:color w:val="231F20"/>
          <w:spacing w:val="-12"/>
        </w:rPr>
        <w:t xml:space="preserve"> </w:t>
      </w:r>
      <w:r>
        <w:rPr>
          <w:color w:val="231F20"/>
        </w:rPr>
        <w:t>при- нять решение, занять определённую позицию), расширяю- щие знания обучающихся о типах профессий, способах выбора профессий, достоинствах и недостатках той или иной</w:t>
      </w:r>
      <w:r>
        <w:rPr>
          <w:color w:val="231F20"/>
          <w:spacing w:val="-5"/>
        </w:rPr>
        <w:t xml:space="preserve"> </w:t>
      </w:r>
      <w:r>
        <w:rPr>
          <w:color w:val="231F20"/>
        </w:rPr>
        <w:t>интересной</w:t>
      </w:r>
      <w:r>
        <w:rPr>
          <w:color w:val="231F20"/>
          <w:spacing w:val="-5"/>
        </w:rPr>
        <w:t xml:space="preserve"> </w:t>
      </w:r>
      <w:r>
        <w:rPr>
          <w:color w:val="231F20"/>
        </w:rPr>
        <w:t>обучающимся</w:t>
      </w:r>
      <w:r>
        <w:rPr>
          <w:color w:val="231F20"/>
          <w:spacing w:val="-5"/>
        </w:rPr>
        <w:t xml:space="preserve"> </w:t>
      </w:r>
      <w:r>
        <w:rPr>
          <w:color w:val="231F20"/>
        </w:rPr>
        <w:t>профессиональной</w:t>
      </w:r>
      <w:r>
        <w:rPr>
          <w:color w:val="231F20"/>
          <w:spacing w:val="-5"/>
        </w:rPr>
        <w:t xml:space="preserve"> </w:t>
      </w:r>
      <w:r>
        <w:rPr>
          <w:color w:val="231F20"/>
        </w:rPr>
        <w:t xml:space="preserve">деятель- </w:t>
      </w:r>
      <w:r>
        <w:rPr>
          <w:color w:val="231F20"/>
          <w:spacing w:val="-2"/>
        </w:rPr>
        <w:t>ности;</w:t>
      </w:r>
    </w:p>
    <w:p w:rsidR="00777185" w:rsidRDefault="002B1729">
      <w:pPr>
        <w:pStyle w:val="a3"/>
        <w:spacing w:before="3" w:line="247" w:lineRule="auto"/>
        <w:ind w:left="343" w:right="114" w:hanging="142"/>
      </w:pPr>
      <w:r>
        <w:rPr>
          <w:rFonts w:ascii="Trebuchet MS" w:hAnsi="Trebuchet MS"/>
          <w:color w:val="231F20"/>
          <w:w w:val="95"/>
          <w:position w:val="1"/>
          <w:sz w:val="14"/>
        </w:rPr>
        <w:t>6</w:t>
      </w:r>
      <w:r>
        <w:rPr>
          <w:rFonts w:ascii="Trebuchet MS" w:hAnsi="Trebuchet MS"/>
          <w:color w:val="231F20"/>
          <w:spacing w:val="40"/>
          <w:position w:val="1"/>
          <w:sz w:val="14"/>
        </w:rPr>
        <w:t xml:space="preserve"> </w:t>
      </w:r>
      <w:r>
        <w:rPr>
          <w:color w:val="231F20"/>
          <w:w w:val="95"/>
        </w:rPr>
        <w:t xml:space="preserve">посещение профориентационных выставок, ярмарок профес- </w:t>
      </w:r>
      <w:r>
        <w:rPr>
          <w:color w:val="231F20"/>
        </w:rPr>
        <w:t>сий,</w:t>
      </w:r>
      <w:r>
        <w:rPr>
          <w:color w:val="231F20"/>
          <w:spacing w:val="-9"/>
        </w:rPr>
        <w:t xml:space="preserve"> </w:t>
      </w:r>
      <w:r>
        <w:rPr>
          <w:color w:val="231F20"/>
        </w:rPr>
        <w:t>тематических</w:t>
      </w:r>
      <w:r>
        <w:rPr>
          <w:color w:val="231F20"/>
          <w:spacing w:val="-9"/>
        </w:rPr>
        <w:t xml:space="preserve"> </w:t>
      </w:r>
      <w:r>
        <w:rPr>
          <w:color w:val="231F20"/>
        </w:rPr>
        <w:t>профориентационных</w:t>
      </w:r>
      <w:r>
        <w:rPr>
          <w:color w:val="231F20"/>
          <w:spacing w:val="-9"/>
        </w:rPr>
        <w:t xml:space="preserve"> </w:t>
      </w:r>
      <w:r>
        <w:rPr>
          <w:color w:val="231F20"/>
        </w:rPr>
        <w:t>парков,</w:t>
      </w:r>
      <w:r>
        <w:rPr>
          <w:color w:val="231F20"/>
          <w:spacing w:val="-9"/>
        </w:rPr>
        <w:t xml:space="preserve"> </w:t>
      </w:r>
      <w:r>
        <w:rPr>
          <w:color w:val="231F20"/>
        </w:rPr>
        <w:t>профори- ентационных лагерей, дней открытых дверей в профессио- нальных образовательных организациях и организациях высшего образования;</w:t>
      </w:r>
    </w:p>
    <w:p w:rsidR="00777185" w:rsidRDefault="002B1729">
      <w:pPr>
        <w:pStyle w:val="a3"/>
        <w:spacing w:before="5" w:line="247" w:lineRule="auto"/>
        <w:ind w:left="343" w:right="114" w:hanging="142"/>
      </w:pPr>
      <w:r>
        <w:rPr>
          <w:rFonts w:ascii="Trebuchet MS" w:hAnsi="Trebuchet MS"/>
          <w:color w:val="231F20"/>
          <w:position w:val="1"/>
          <w:sz w:val="14"/>
        </w:rPr>
        <w:t xml:space="preserve">6 </w:t>
      </w:r>
      <w:r>
        <w:rPr>
          <w:color w:val="231F20"/>
        </w:rPr>
        <w:t>организацию</w:t>
      </w:r>
      <w:r>
        <w:rPr>
          <w:color w:val="231F20"/>
          <w:spacing w:val="-4"/>
        </w:rPr>
        <w:t xml:space="preserve"> </w:t>
      </w:r>
      <w:r>
        <w:rPr>
          <w:color w:val="231F20"/>
        </w:rPr>
        <w:t>на</w:t>
      </w:r>
      <w:r>
        <w:rPr>
          <w:color w:val="231F20"/>
          <w:spacing w:val="-4"/>
        </w:rPr>
        <w:t xml:space="preserve"> </w:t>
      </w:r>
      <w:r>
        <w:rPr>
          <w:color w:val="231F20"/>
        </w:rPr>
        <w:t>базе</w:t>
      </w:r>
      <w:r>
        <w:rPr>
          <w:color w:val="231F20"/>
          <w:spacing w:val="-4"/>
        </w:rPr>
        <w:t xml:space="preserve"> </w:t>
      </w:r>
      <w:r>
        <w:rPr>
          <w:color w:val="231F20"/>
        </w:rPr>
        <w:t>пришкольного</w:t>
      </w:r>
      <w:r>
        <w:rPr>
          <w:color w:val="231F20"/>
          <w:spacing w:val="-4"/>
        </w:rPr>
        <w:t xml:space="preserve"> </w:t>
      </w:r>
      <w:r>
        <w:rPr>
          <w:color w:val="231F20"/>
        </w:rPr>
        <w:t>детского</w:t>
      </w:r>
      <w:r>
        <w:rPr>
          <w:color w:val="231F20"/>
          <w:spacing w:val="-4"/>
        </w:rPr>
        <w:t xml:space="preserve"> </w:t>
      </w:r>
      <w:r>
        <w:rPr>
          <w:color w:val="231F20"/>
        </w:rPr>
        <w:t>лагеря</w:t>
      </w:r>
      <w:r>
        <w:rPr>
          <w:color w:val="231F20"/>
          <w:spacing w:val="-4"/>
        </w:rPr>
        <w:t xml:space="preserve"> </w:t>
      </w:r>
      <w:r>
        <w:rPr>
          <w:color w:val="231F20"/>
        </w:rPr>
        <w:t>отдыха профориентационных смен, в работе которых принимают участие</w:t>
      </w:r>
      <w:r>
        <w:rPr>
          <w:color w:val="231F20"/>
          <w:spacing w:val="-3"/>
        </w:rPr>
        <w:t xml:space="preserve"> </w:t>
      </w:r>
      <w:r>
        <w:rPr>
          <w:color w:val="231F20"/>
        </w:rPr>
        <w:t>эксперты</w:t>
      </w:r>
      <w:r>
        <w:rPr>
          <w:color w:val="231F20"/>
          <w:spacing w:val="-3"/>
        </w:rPr>
        <w:t xml:space="preserve"> </w:t>
      </w:r>
      <w:r>
        <w:rPr>
          <w:color w:val="231F20"/>
        </w:rPr>
        <w:t>в</w:t>
      </w:r>
      <w:r>
        <w:rPr>
          <w:color w:val="231F20"/>
          <w:spacing w:val="-3"/>
        </w:rPr>
        <w:t xml:space="preserve"> </w:t>
      </w:r>
      <w:r>
        <w:rPr>
          <w:color w:val="231F20"/>
        </w:rPr>
        <w:t>области</w:t>
      </w:r>
      <w:r>
        <w:rPr>
          <w:color w:val="231F20"/>
          <w:spacing w:val="-3"/>
        </w:rPr>
        <w:t xml:space="preserve"> </w:t>
      </w:r>
      <w:r>
        <w:rPr>
          <w:color w:val="231F20"/>
        </w:rPr>
        <w:t>профориентации</w:t>
      </w:r>
      <w:r>
        <w:rPr>
          <w:color w:val="231F20"/>
          <w:spacing w:val="-3"/>
        </w:rPr>
        <w:t xml:space="preserve"> </w:t>
      </w:r>
      <w:r>
        <w:rPr>
          <w:color w:val="231F20"/>
        </w:rPr>
        <w:t>и</w:t>
      </w:r>
      <w:r>
        <w:rPr>
          <w:color w:val="231F20"/>
          <w:spacing w:val="-3"/>
        </w:rPr>
        <w:t xml:space="preserve"> </w:t>
      </w:r>
      <w:r>
        <w:rPr>
          <w:color w:val="231F20"/>
        </w:rPr>
        <w:t>где</w:t>
      </w:r>
      <w:r>
        <w:rPr>
          <w:color w:val="231F20"/>
          <w:spacing w:val="-3"/>
        </w:rPr>
        <w:t xml:space="preserve"> </w:t>
      </w:r>
      <w:r>
        <w:rPr>
          <w:color w:val="231F20"/>
        </w:rPr>
        <w:t>обучаю- щиеся могут глубже познакомиться с теми или иными про- фессиями,</w:t>
      </w:r>
      <w:r>
        <w:rPr>
          <w:color w:val="231F20"/>
          <w:spacing w:val="-16"/>
        </w:rPr>
        <w:t xml:space="preserve"> </w:t>
      </w:r>
      <w:r>
        <w:rPr>
          <w:color w:val="231F20"/>
        </w:rPr>
        <w:t>получить</w:t>
      </w:r>
      <w:r>
        <w:rPr>
          <w:color w:val="231F20"/>
          <w:spacing w:val="-16"/>
        </w:rPr>
        <w:t xml:space="preserve"> </w:t>
      </w:r>
      <w:r>
        <w:rPr>
          <w:color w:val="231F20"/>
        </w:rPr>
        <w:t>представление</w:t>
      </w:r>
      <w:r>
        <w:rPr>
          <w:color w:val="231F20"/>
          <w:spacing w:val="-16"/>
        </w:rPr>
        <w:t xml:space="preserve"> </w:t>
      </w:r>
      <w:r>
        <w:rPr>
          <w:color w:val="231F20"/>
        </w:rPr>
        <w:t>об</w:t>
      </w:r>
      <w:r>
        <w:rPr>
          <w:color w:val="231F20"/>
          <w:spacing w:val="-16"/>
        </w:rPr>
        <w:t xml:space="preserve"> </w:t>
      </w:r>
      <w:r>
        <w:rPr>
          <w:color w:val="231F20"/>
        </w:rPr>
        <w:t>их</w:t>
      </w:r>
      <w:r>
        <w:rPr>
          <w:color w:val="231F20"/>
          <w:spacing w:val="-16"/>
        </w:rPr>
        <w:t xml:space="preserve"> </w:t>
      </w:r>
      <w:r>
        <w:rPr>
          <w:color w:val="231F20"/>
        </w:rPr>
        <w:t>специфике,</w:t>
      </w:r>
      <w:r>
        <w:rPr>
          <w:color w:val="231F20"/>
          <w:spacing w:val="-16"/>
        </w:rPr>
        <w:t xml:space="preserve"> </w:t>
      </w:r>
      <w:r>
        <w:rPr>
          <w:color w:val="231F20"/>
        </w:rPr>
        <w:t xml:space="preserve">попро- </w:t>
      </w:r>
      <w:r>
        <w:rPr>
          <w:color w:val="231F20"/>
          <w:w w:val="95"/>
        </w:rPr>
        <w:t xml:space="preserve">бовать свои силы в той или иной профессии, развивать в себе </w:t>
      </w:r>
      <w:r>
        <w:rPr>
          <w:color w:val="231F20"/>
        </w:rPr>
        <w:t>соответствующие навыки;</w:t>
      </w:r>
    </w:p>
    <w:p w:rsidR="00777185" w:rsidRDefault="002B1729">
      <w:pPr>
        <w:pStyle w:val="a3"/>
        <w:spacing w:before="7" w:line="247" w:lineRule="auto"/>
        <w:ind w:left="343" w:right="114" w:hanging="142"/>
      </w:pPr>
      <w:r>
        <w:rPr>
          <w:rFonts w:ascii="Trebuchet MS" w:hAnsi="Trebuchet MS"/>
          <w:color w:val="231F20"/>
          <w:w w:val="95"/>
          <w:position w:val="1"/>
          <w:sz w:val="14"/>
        </w:rPr>
        <w:t>6</w:t>
      </w:r>
      <w:r>
        <w:rPr>
          <w:rFonts w:ascii="Trebuchet MS" w:hAnsi="Trebuchet MS"/>
          <w:color w:val="231F20"/>
          <w:spacing w:val="40"/>
          <w:position w:val="1"/>
          <w:sz w:val="14"/>
        </w:rPr>
        <w:t xml:space="preserve"> </w:t>
      </w:r>
      <w:r>
        <w:rPr>
          <w:color w:val="231F20"/>
          <w:w w:val="95"/>
        </w:rPr>
        <w:t>совместное с педагогическими работниками изучение интер- нет-ресурсов, посвящённых выбору профессий, прохождение профориентационного онлайн-тестирования, онлайн-курсов</w:t>
      </w:r>
      <w:r>
        <w:rPr>
          <w:color w:val="231F20"/>
        </w:rPr>
        <w:t xml:space="preserve"> </w:t>
      </w:r>
      <w:r>
        <w:rPr>
          <w:color w:val="231F20"/>
          <w:w w:val="95"/>
        </w:rPr>
        <w:t>по</w:t>
      </w:r>
      <w:r>
        <w:rPr>
          <w:color w:val="231F20"/>
          <w:spacing w:val="10"/>
        </w:rPr>
        <w:t xml:space="preserve"> </w:t>
      </w:r>
      <w:r>
        <w:rPr>
          <w:color w:val="231F20"/>
          <w:w w:val="95"/>
        </w:rPr>
        <w:t>интересующим</w:t>
      </w:r>
      <w:r>
        <w:rPr>
          <w:color w:val="231F20"/>
          <w:spacing w:val="10"/>
        </w:rPr>
        <w:t xml:space="preserve"> </w:t>
      </w:r>
      <w:r>
        <w:rPr>
          <w:color w:val="231F20"/>
          <w:w w:val="95"/>
        </w:rPr>
        <w:t>профессиям</w:t>
      </w:r>
      <w:r>
        <w:rPr>
          <w:color w:val="231F20"/>
          <w:spacing w:val="10"/>
        </w:rPr>
        <w:t xml:space="preserve"> </w:t>
      </w:r>
      <w:r>
        <w:rPr>
          <w:color w:val="231F20"/>
          <w:w w:val="95"/>
        </w:rPr>
        <w:t>и</w:t>
      </w:r>
      <w:r>
        <w:rPr>
          <w:color w:val="231F20"/>
          <w:spacing w:val="11"/>
        </w:rPr>
        <w:t xml:space="preserve"> </w:t>
      </w:r>
      <w:r>
        <w:rPr>
          <w:color w:val="231F20"/>
          <w:w w:val="95"/>
        </w:rPr>
        <w:t>направлениям</w:t>
      </w:r>
      <w:r>
        <w:rPr>
          <w:color w:val="231F20"/>
          <w:spacing w:val="10"/>
        </w:rPr>
        <w:t xml:space="preserve"> </w:t>
      </w:r>
      <w:r>
        <w:rPr>
          <w:color w:val="231F20"/>
          <w:spacing w:val="-2"/>
          <w:w w:val="95"/>
        </w:rPr>
        <w:t>образования;</w:t>
      </w:r>
    </w:p>
    <w:p w:rsidR="00777185" w:rsidRDefault="002B1729">
      <w:pPr>
        <w:pStyle w:val="a3"/>
        <w:spacing w:before="4" w:line="247" w:lineRule="auto"/>
        <w:ind w:left="343" w:right="115" w:hanging="142"/>
      </w:pPr>
      <w:r>
        <w:rPr>
          <w:rFonts w:ascii="Trebuchet MS" w:hAnsi="Trebuchet MS"/>
          <w:color w:val="231F20"/>
          <w:w w:val="95"/>
          <w:position w:val="1"/>
          <w:sz w:val="14"/>
        </w:rPr>
        <w:t>6</w:t>
      </w:r>
      <w:r>
        <w:rPr>
          <w:rFonts w:ascii="Trebuchet MS" w:hAnsi="Trebuchet MS"/>
          <w:color w:val="231F20"/>
          <w:spacing w:val="40"/>
          <w:position w:val="1"/>
          <w:sz w:val="14"/>
        </w:rPr>
        <w:t xml:space="preserve"> </w:t>
      </w:r>
      <w:r>
        <w:rPr>
          <w:color w:val="231F20"/>
          <w:w w:val="95"/>
        </w:rPr>
        <w:t xml:space="preserve">участие в работе всероссийских профориентационных проек- тов, созданных в Интернете: просмотр лекций, решение учеб- </w:t>
      </w:r>
      <w:r>
        <w:rPr>
          <w:color w:val="231F20"/>
          <w:spacing w:val="-2"/>
        </w:rPr>
        <w:t>но-тренировочных</w:t>
      </w:r>
      <w:r>
        <w:rPr>
          <w:color w:val="231F20"/>
          <w:spacing w:val="-4"/>
        </w:rPr>
        <w:t xml:space="preserve"> </w:t>
      </w:r>
      <w:r>
        <w:rPr>
          <w:color w:val="231F20"/>
          <w:spacing w:val="-2"/>
        </w:rPr>
        <w:t>задач,</w:t>
      </w:r>
      <w:r>
        <w:rPr>
          <w:color w:val="231F20"/>
          <w:spacing w:val="-4"/>
        </w:rPr>
        <w:t xml:space="preserve"> </w:t>
      </w:r>
      <w:r>
        <w:rPr>
          <w:color w:val="231F20"/>
          <w:spacing w:val="-2"/>
        </w:rPr>
        <w:t>участие</w:t>
      </w:r>
      <w:r>
        <w:rPr>
          <w:color w:val="231F20"/>
          <w:spacing w:val="-4"/>
        </w:rPr>
        <w:t xml:space="preserve"> </w:t>
      </w:r>
      <w:r>
        <w:rPr>
          <w:color w:val="231F20"/>
          <w:spacing w:val="-2"/>
        </w:rPr>
        <w:t>в</w:t>
      </w:r>
      <w:r>
        <w:rPr>
          <w:color w:val="231F20"/>
          <w:spacing w:val="-4"/>
        </w:rPr>
        <w:t xml:space="preserve"> </w:t>
      </w:r>
      <w:r>
        <w:rPr>
          <w:color w:val="231F20"/>
          <w:spacing w:val="-2"/>
        </w:rPr>
        <w:t>мастер-классах,</w:t>
      </w:r>
      <w:r>
        <w:rPr>
          <w:color w:val="231F20"/>
          <w:spacing w:val="-4"/>
        </w:rPr>
        <w:t xml:space="preserve"> </w:t>
      </w:r>
      <w:r>
        <w:rPr>
          <w:color w:val="231F20"/>
          <w:spacing w:val="-2"/>
        </w:rPr>
        <w:t xml:space="preserve">посеще- </w:t>
      </w:r>
      <w:r>
        <w:rPr>
          <w:color w:val="231F20"/>
        </w:rPr>
        <w:t>ние открытых уроков;</w:t>
      </w:r>
    </w:p>
    <w:p w:rsidR="00777185" w:rsidRDefault="002B1729">
      <w:pPr>
        <w:pStyle w:val="a3"/>
        <w:spacing w:before="4" w:line="247" w:lineRule="auto"/>
        <w:ind w:left="343" w:right="114" w:hanging="142"/>
      </w:pPr>
      <w:r>
        <w:rPr>
          <w:rFonts w:ascii="Trebuchet MS" w:hAnsi="Trebuchet MS"/>
          <w:color w:val="231F20"/>
          <w:position w:val="1"/>
          <w:sz w:val="14"/>
        </w:rPr>
        <w:t>6</w:t>
      </w:r>
      <w:r>
        <w:rPr>
          <w:rFonts w:ascii="Trebuchet MS" w:hAnsi="Trebuchet MS"/>
          <w:color w:val="231F20"/>
          <w:spacing w:val="17"/>
          <w:position w:val="1"/>
          <w:sz w:val="14"/>
        </w:rPr>
        <w:t xml:space="preserve"> </w:t>
      </w:r>
      <w:r>
        <w:rPr>
          <w:color w:val="231F20"/>
        </w:rPr>
        <w:t>индивидуальные</w:t>
      </w:r>
      <w:r>
        <w:rPr>
          <w:color w:val="231F20"/>
          <w:spacing w:val="-1"/>
        </w:rPr>
        <w:t xml:space="preserve"> </w:t>
      </w:r>
      <w:r>
        <w:rPr>
          <w:color w:val="231F20"/>
        </w:rPr>
        <w:t>консультации</w:t>
      </w:r>
      <w:r>
        <w:rPr>
          <w:color w:val="231F20"/>
          <w:spacing w:val="-1"/>
        </w:rPr>
        <w:t xml:space="preserve"> </w:t>
      </w:r>
      <w:r>
        <w:rPr>
          <w:color w:val="231F20"/>
        </w:rPr>
        <w:t>психолога</w:t>
      </w:r>
      <w:r>
        <w:rPr>
          <w:color w:val="231F20"/>
          <w:spacing w:val="-1"/>
        </w:rPr>
        <w:t xml:space="preserve"> </w:t>
      </w:r>
      <w:r>
        <w:rPr>
          <w:color w:val="231F20"/>
        </w:rPr>
        <w:t>для</w:t>
      </w:r>
      <w:r>
        <w:rPr>
          <w:color w:val="231F20"/>
          <w:spacing w:val="-1"/>
        </w:rPr>
        <w:t xml:space="preserve"> </w:t>
      </w:r>
      <w:r>
        <w:rPr>
          <w:color w:val="231F20"/>
        </w:rPr>
        <w:t xml:space="preserve">обучающихся и их родителей (законных представителей) по вопросам </w:t>
      </w:r>
      <w:r>
        <w:rPr>
          <w:color w:val="231F20"/>
          <w:w w:val="95"/>
        </w:rPr>
        <w:t xml:space="preserve">склонностей, способностей, дарований и иных индивидуаль- ных особенностей обучающихся, которые могут иметь значе- </w:t>
      </w:r>
      <w:r>
        <w:rPr>
          <w:color w:val="231F20"/>
        </w:rPr>
        <w:t>ние в процессе выбора ими профессии;</w:t>
      </w:r>
    </w:p>
    <w:p w:rsidR="00777185" w:rsidRDefault="002B1729">
      <w:pPr>
        <w:pStyle w:val="a3"/>
        <w:spacing w:before="5" w:line="247" w:lineRule="auto"/>
        <w:ind w:left="343" w:right="115" w:hanging="142"/>
      </w:pPr>
      <w:r>
        <w:rPr>
          <w:rFonts w:ascii="Trebuchet MS" w:hAnsi="Trebuchet MS"/>
          <w:color w:val="231F20"/>
          <w:position w:val="1"/>
          <w:sz w:val="14"/>
        </w:rPr>
        <w:t xml:space="preserve">6 </w:t>
      </w:r>
      <w:r>
        <w:rPr>
          <w:color w:val="231F20"/>
        </w:rPr>
        <w:t>освоение</w:t>
      </w:r>
      <w:r>
        <w:rPr>
          <w:color w:val="231F20"/>
          <w:spacing w:val="-9"/>
        </w:rPr>
        <w:t xml:space="preserve"> </w:t>
      </w:r>
      <w:r>
        <w:rPr>
          <w:color w:val="231F20"/>
        </w:rPr>
        <w:t>обучающимися</w:t>
      </w:r>
      <w:r>
        <w:rPr>
          <w:color w:val="231F20"/>
          <w:spacing w:val="-9"/>
        </w:rPr>
        <w:t xml:space="preserve"> </w:t>
      </w:r>
      <w:r>
        <w:rPr>
          <w:color w:val="231F20"/>
        </w:rPr>
        <w:t>основ</w:t>
      </w:r>
      <w:r>
        <w:rPr>
          <w:color w:val="231F20"/>
          <w:spacing w:val="-9"/>
        </w:rPr>
        <w:t xml:space="preserve"> </w:t>
      </w:r>
      <w:r>
        <w:rPr>
          <w:color w:val="231F20"/>
        </w:rPr>
        <w:t>профессии</w:t>
      </w:r>
      <w:r>
        <w:rPr>
          <w:color w:val="231F20"/>
          <w:spacing w:val="-9"/>
        </w:rPr>
        <w:t xml:space="preserve"> </w:t>
      </w:r>
      <w:r>
        <w:rPr>
          <w:color w:val="231F20"/>
        </w:rPr>
        <w:t>в</w:t>
      </w:r>
      <w:r>
        <w:rPr>
          <w:color w:val="231F20"/>
          <w:spacing w:val="-9"/>
        </w:rPr>
        <w:t xml:space="preserve"> </w:t>
      </w:r>
      <w:r>
        <w:rPr>
          <w:color w:val="231F20"/>
        </w:rPr>
        <w:t>рамках</w:t>
      </w:r>
      <w:r>
        <w:rPr>
          <w:color w:val="231F20"/>
          <w:spacing w:val="-9"/>
        </w:rPr>
        <w:t xml:space="preserve"> </w:t>
      </w:r>
      <w:r>
        <w:rPr>
          <w:color w:val="231F20"/>
        </w:rPr>
        <w:t>различ- ных курсов по выбору, включённых в основную образова- тельную программу образовательной организации, или в рамках курсов дополнительного образования.</w:t>
      </w:r>
    </w:p>
    <w:p w:rsidR="00777185" w:rsidRDefault="00777185">
      <w:pPr>
        <w:spacing w:line="247" w:lineRule="auto"/>
        <w:sectPr w:rsidR="00777185">
          <w:pgSz w:w="7830" w:h="12020"/>
          <w:pgMar w:top="620" w:right="620" w:bottom="900" w:left="620" w:header="0" w:footer="709" w:gutter="0"/>
          <w:cols w:space="720"/>
        </w:sectPr>
      </w:pPr>
    </w:p>
    <w:p w:rsidR="00777185" w:rsidRDefault="002B1729">
      <w:pPr>
        <w:pStyle w:val="41"/>
      </w:pPr>
      <w:r>
        <w:rPr>
          <w:color w:val="231F20"/>
          <w:w w:val="95"/>
        </w:rPr>
        <w:t>Модуль</w:t>
      </w:r>
      <w:r>
        <w:rPr>
          <w:color w:val="231F20"/>
          <w:spacing w:val="-12"/>
          <w:w w:val="95"/>
        </w:rPr>
        <w:t xml:space="preserve"> </w:t>
      </w:r>
      <w:r>
        <w:rPr>
          <w:color w:val="231F20"/>
          <w:w w:val="95"/>
        </w:rPr>
        <w:t>«Школьные</w:t>
      </w:r>
      <w:r>
        <w:rPr>
          <w:color w:val="231F20"/>
          <w:spacing w:val="-11"/>
          <w:w w:val="95"/>
        </w:rPr>
        <w:t xml:space="preserve"> </w:t>
      </w:r>
      <w:r>
        <w:rPr>
          <w:color w:val="231F20"/>
          <w:spacing w:val="-2"/>
          <w:w w:val="95"/>
        </w:rPr>
        <w:t>медиа»</w:t>
      </w:r>
    </w:p>
    <w:p w:rsidR="00777185" w:rsidRDefault="002B1729">
      <w:pPr>
        <w:pStyle w:val="a3"/>
        <w:spacing w:before="64" w:line="247" w:lineRule="auto"/>
        <w:ind w:left="117" w:right="114"/>
        <w:jc w:val="right"/>
      </w:pPr>
      <w:r>
        <w:rPr>
          <w:color w:val="231F20"/>
          <w:w w:val="95"/>
        </w:rPr>
        <w:t xml:space="preserve">Цель школьных медиа (совместно создаваемых обучающими- </w:t>
      </w:r>
      <w:r>
        <w:rPr>
          <w:color w:val="231F20"/>
          <w:spacing w:val="-2"/>
        </w:rPr>
        <w:t>ся</w:t>
      </w:r>
      <w:r>
        <w:rPr>
          <w:color w:val="231F20"/>
          <w:spacing w:val="16"/>
        </w:rPr>
        <w:t xml:space="preserve"> </w:t>
      </w:r>
      <w:r>
        <w:rPr>
          <w:color w:val="231F20"/>
          <w:spacing w:val="-2"/>
        </w:rPr>
        <w:t>и</w:t>
      </w:r>
      <w:r>
        <w:rPr>
          <w:color w:val="231F20"/>
          <w:spacing w:val="16"/>
        </w:rPr>
        <w:t xml:space="preserve"> </w:t>
      </w:r>
      <w:r>
        <w:rPr>
          <w:color w:val="231F20"/>
          <w:spacing w:val="-2"/>
        </w:rPr>
        <w:t>педагогическими</w:t>
      </w:r>
      <w:r>
        <w:rPr>
          <w:color w:val="231F20"/>
          <w:spacing w:val="16"/>
        </w:rPr>
        <w:t xml:space="preserve"> </w:t>
      </w:r>
      <w:r>
        <w:rPr>
          <w:color w:val="231F20"/>
          <w:spacing w:val="-2"/>
        </w:rPr>
        <w:t>работниками</w:t>
      </w:r>
      <w:r>
        <w:rPr>
          <w:color w:val="231F20"/>
          <w:spacing w:val="16"/>
        </w:rPr>
        <w:t xml:space="preserve"> </w:t>
      </w:r>
      <w:r>
        <w:rPr>
          <w:color w:val="231F20"/>
          <w:spacing w:val="-2"/>
        </w:rPr>
        <w:t>средств</w:t>
      </w:r>
      <w:r>
        <w:rPr>
          <w:color w:val="231F20"/>
          <w:spacing w:val="16"/>
        </w:rPr>
        <w:t xml:space="preserve"> </w:t>
      </w:r>
      <w:r>
        <w:rPr>
          <w:color w:val="231F20"/>
          <w:spacing w:val="-2"/>
        </w:rPr>
        <w:t xml:space="preserve">распространения </w:t>
      </w:r>
      <w:r>
        <w:rPr>
          <w:color w:val="231F20"/>
          <w:w w:val="95"/>
        </w:rPr>
        <w:t xml:space="preserve">текстовой, аудио- и видеоинформации) — развитие коммуника- </w:t>
      </w:r>
      <w:r>
        <w:rPr>
          <w:color w:val="231F20"/>
          <w:spacing w:val="-2"/>
        </w:rPr>
        <w:t>тивной</w:t>
      </w:r>
      <w:r>
        <w:rPr>
          <w:color w:val="231F20"/>
          <w:spacing w:val="-3"/>
        </w:rPr>
        <w:t xml:space="preserve"> </w:t>
      </w:r>
      <w:r>
        <w:rPr>
          <w:color w:val="231F20"/>
          <w:spacing w:val="-2"/>
        </w:rPr>
        <w:t>культуры</w:t>
      </w:r>
      <w:r>
        <w:rPr>
          <w:color w:val="231F20"/>
          <w:spacing w:val="-3"/>
        </w:rPr>
        <w:t xml:space="preserve"> </w:t>
      </w:r>
      <w:r>
        <w:rPr>
          <w:color w:val="231F20"/>
          <w:spacing w:val="-2"/>
        </w:rPr>
        <w:t>обучающихся,</w:t>
      </w:r>
      <w:r>
        <w:rPr>
          <w:color w:val="231F20"/>
          <w:spacing w:val="-3"/>
        </w:rPr>
        <w:t xml:space="preserve"> </w:t>
      </w:r>
      <w:r>
        <w:rPr>
          <w:color w:val="231F20"/>
          <w:spacing w:val="-2"/>
        </w:rPr>
        <w:t>формирование</w:t>
      </w:r>
      <w:r>
        <w:rPr>
          <w:color w:val="231F20"/>
          <w:spacing w:val="-3"/>
        </w:rPr>
        <w:t xml:space="preserve"> </w:t>
      </w:r>
      <w:r>
        <w:rPr>
          <w:color w:val="231F20"/>
          <w:spacing w:val="-2"/>
        </w:rPr>
        <w:t>навыков</w:t>
      </w:r>
      <w:r>
        <w:rPr>
          <w:color w:val="231F20"/>
          <w:spacing w:val="-3"/>
        </w:rPr>
        <w:t xml:space="preserve"> </w:t>
      </w:r>
      <w:r>
        <w:rPr>
          <w:color w:val="231F20"/>
          <w:spacing w:val="-2"/>
        </w:rPr>
        <w:t>обще- ния</w:t>
      </w:r>
      <w:r>
        <w:rPr>
          <w:color w:val="231F20"/>
          <w:spacing w:val="-5"/>
        </w:rPr>
        <w:t xml:space="preserve"> </w:t>
      </w:r>
      <w:r>
        <w:rPr>
          <w:color w:val="231F20"/>
          <w:spacing w:val="-2"/>
        </w:rPr>
        <w:t>и</w:t>
      </w:r>
      <w:r>
        <w:rPr>
          <w:color w:val="231F20"/>
          <w:spacing w:val="-5"/>
        </w:rPr>
        <w:t xml:space="preserve"> </w:t>
      </w:r>
      <w:r>
        <w:rPr>
          <w:color w:val="231F20"/>
          <w:spacing w:val="-2"/>
        </w:rPr>
        <w:t>сотрудничества,</w:t>
      </w:r>
      <w:r>
        <w:rPr>
          <w:color w:val="231F20"/>
          <w:spacing w:val="-5"/>
        </w:rPr>
        <w:t xml:space="preserve"> </w:t>
      </w:r>
      <w:r>
        <w:rPr>
          <w:color w:val="231F20"/>
          <w:spacing w:val="-2"/>
        </w:rPr>
        <w:t>поддержка</w:t>
      </w:r>
      <w:r>
        <w:rPr>
          <w:color w:val="231F20"/>
          <w:spacing w:val="-5"/>
        </w:rPr>
        <w:t xml:space="preserve"> </w:t>
      </w:r>
      <w:r>
        <w:rPr>
          <w:color w:val="231F20"/>
          <w:spacing w:val="-2"/>
        </w:rPr>
        <w:t>творческой</w:t>
      </w:r>
      <w:r>
        <w:rPr>
          <w:color w:val="231F20"/>
          <w:spacing w:val="-5"/>
        </w:rPr>
        <w:t xml:space="preserve"> </w:t>
      </w:r>
      <w:r>
        <w:rPr>
          <w:color w:val="231F20"/>
          <w:spacing w:val="-2"/>
        </w:rPr>
        <w:t xml:space="preserve">самореализации </w:t>
      </w:r>
      <w:r>
        <w:rPr>
          <w:color w:val="231F20"/>
        </w:rPr>
        <w:t>обучающихся.</w:t>
      </w:r>
      <w:r>
        <w:rPr>
          <w:color w:val="231F20"/>
          <w:spacing w:val="40"/>
        </w:rPr>
        <w:t xml:space="preserve"> </w:t>
      </w:r>
      <w:r>
        <w:rPr>
          <w:color w:val="231F20"/>
        </w:rPr>
        <w:t>Воспитательный</w:t>
      </w:r>
      <w:r>
        <w:rPr>
          <w:color w:val="231F20"/>
          <w:spacing w:val="40"/>
        </w:rPr>
        <w:t xml:space="preserve"> </w:t>
      </w:r>
      <w:r>
        <w:rPr>
          <w:color w:val="231F20"/>
        </w:rPr>
        <w:t>потенциал</w:t>
      </w:r>
      <w:r>
        <w:rPr>
          <w:color w:val="231F20"/>
          <w:spacing w:val="40"/>
        </w:rPr>
        <w:t xml:space="preserve"> </w:t>
      </w:r>
      <w:r>
        <w:rPr>
          <w:color w:val="231F20"/>
        </w:rPr>
        <w:t>школьных</w:t>
      </w:r>
      <w:r>
        <w:rPr>
          <w:color w:val="231F20"/>
          <w:spacing w:val="40"/>
        </w:rPr>
        <w:t xml:space="preserve"> </w:t>
      </w:r>
      <w:r>
        <w:rPr>
          <w:color w:val="231F20"/>
        </w:rPr>
        <w:t>медиа реализуется</w:t>
      </w:r>
      <w:r>
        <w:rPr>
          <w:color w:val="231F20"/>
          <w:spacing w:val="-7"/>
        </w:rPr>
        <w:t xml:space="preserve"> </w:t>
      </w:r>
      <w:r>
        <w:rPr>
          <w:color w:val="231F20"/>
        </w:rPr>
        <w:t>в</w:t>
      </w:r>
      <w:r>
        <w:rPr>
          <w:color w:val="231F20"/>
          <w:spacing w:val="-5"/>
        </w:rPr>
        <w:t xml:space="preserve"> </w:t>
      </w:r>
      <w:r>
        <w:rPr>
          <w:color w:val="231F20"/>
        </w:rPr>
        <w:t>рамках</w:t>
      </w:r>
      <w:r>
        <w:rPr>
          <w:color w:val="231F20"/>
          <w:spacing w:val="-5"/>
        </w:rPr>
        <w:t xml:space="preserve"> </w:t>
      </w:r>
      <w:r>
        <w:rPr>
          <w:color w:val="231F20"/>
        </w:rPr>
        <w:t>следующих</w:t>
      </w:r>
      <w:r>
        <w:rPr>
          <w:color w:val="231F20"/>
          <w:spacing w:val="-5"/>
        </w:rPr>
        <w:t xml:space="preserve"> </w:t>
      </w:r>
      <w:r>
        <w:rPr>
          <w:color w:val="231F20"/>
        </w:rPr>
        <w:t>видов</w:t>
      </w:r>
      <w:r>
        <w:rPr>
          <w:color w:val="231F20"/>
          <w:spacing w:val="-5"/>
        </w:rPr>
        <w:t xml:space="preserve"> </w:t>
      </w:r>
      <w:r>
        <w:rPr>
          <w:color w:val="231F20"/>
        </w:rPr>
        <w:t>и</w:t>
      </w:r>
      <w:r>
        <w:rPr>
          <w:color w:val="231F20"/>
          <w:spacing w:val="-5"/>
        </w:rPr>
        <w:t xml:space="preserve"> </w:t>
      </w:r>
      <w:r>
        <w:rPr>
          <w:color w:val="231F20"/>
        </w:rPr>
        <w:t>форм</w:t>
      </w:r>
      <w:r>
        <w:rPr>
          <w:color w:val="231F20"/>
          <w:spacing w:val="-5"/>
        </w:rPr>
        <w:t xml:space="preserve"> </w:t>
      </w:r>
      <w:r>
        <w:rPr>
          <w:color w:val="231F20"/>
        </w:rPr>
        <w:t xml:space="preserve">деятельности: </w:t>
      </w:r>
      <w:r>
        <w:rPr>
          <w:rFonts w:ascii="Trebuchet MS" w:hAnsi="Trebuchet MS"/>
          <w:color w:val="231F20"/>
          <w:position w:val="1"/>
          <w:sz w:val="14"/>
        </w:rPr>
        <w:t>6</w:t>
      </w:r>
      <w:r>
        <w:rPr>
          <w:rFonts w:ascii="Trebuchet MS" w:hAnsi="Trebuchet MS"/>
          <w:color w:val="231F20"/>
          <w:spacing w:val="14"/>
          <w:position w:val="1"/>
          <w:sz w:val="14"/>
        </w:rPr>
        <w:t xml:space="preserve"> </w:t>
      </w:r>
      <w:r>
        <w:rPr>
          <w:color w:val="231F20"/>
        </w:rPr>
        <w:t>разновозрастный редакционный совет обучающихся и кон- сультирующих их педагогических работников, целью кото- рого является освещение (через школьную газету, школьное радио или телевидение) наиболее интересных моментов жиз- ни</w:t>
      </w:r>
      <w:r>
        <w:rPr>
          <w:color w:val="231F20"/>
          <w:spacing w:val="80"/>
        </w:rPr>
        <w:t xml:space="preserve"> </w:t>
      </w:r>
      <w:r>
        <w:rPr>
          <w:color w:val="231F20"/>
        </w:rPr>
        <w:t>образовательной</w:t>
      </w:r>
      <w:r>
        <w:rPr>
          <w:color w:val="231F20"/>
          <w:spacing w:val="80"/>
        </w:rPr>
        <w:t xml:space="preserve"> </w:t>
      </w:r>
      <w:r>
        <w:rPr>
          <w:color w:val="231F20"/>
        </w:rPr>
        <w:t>организации,</w:t>
      </w:r>
      <w:r>
        <w:rPr>
          <w:color w:val="231F20"/>
          <w:spacing w:val="80"/>
        </w:rPr>
        <w:t xml:space="preserve"> </w:t>
      </w:r>
      <w:r>
        <w:rPr>
          <w:color w:val="231F20"/>
        </w:rPr>
        <w:t>популяризация</w:t>
      </w:r>
      <w:r>
        <w:rPr>
          <w:color w:val="231F20"/>
          <w:spacing w:val="80"/>
        </w:rPr>
        <w:t xml:space="preserve"> </w:t>
      </w:r>
      <w:r>
        <w:rPr>
          <w:color w:val="231F20"/>
        </w:rPr>
        <w:t>обще- школьных</w:t>
      </w:r>
      <w:r>
        <w:rPr>
          <w:color w:val="231F20"/>
          <w:spacing w:val="40"/>
        </w:rPr>
        <w:t xml:space="preserve"> </w:t>
      </w:r>
      <w:r>
        <w:rPr>
          <w:color w:val="231F20"/>
        </w:rPr>
        <w:t>ключевых</w:t>
      </w:r>
      <w:r>
        <w:rPr>
          <w:color w:val="231F20"/>
          <w:spacing w:val="40"/>
        </w:rPr>
        <w:t xml:space="preserve"> </w:t>
      </w:r>
      <w:r>
        <w:rPr>
          <w:color w:val="231F20"/>
        </w:rPr>
        <w:t>дел,</w:t>
      </w:r>
      <w:r>
        <w:rPr>
          <w:color w:val="231F20"/>
          <w:spacing w:val="40"/>
        </w:rPr>
        <w:t xml:space="preserve"> </w:t>
      </w:r>
      <w:r>
        <w:rPr>
          <w:color w:val="231F20"/>
        </w:rPr>
        <w:t>кружков,</w:t>
      </w:r>
      <w:r>
        <w:rPr>
          <w:color w:val="231F20"/>
          <w:spacing w:val="40"/>
        </w:rPr>
        <w:t xml:space="preserve"> </w:t>
      </w:r>
      <w:r>
        <w:rPr>
          <w:color w:val="231F20"/>
        </w:rPr>
        <w:t>секций,</w:t>
      </w:r>
      <w:r>
        <w:rPr>
          <w:color w:val="231F20"/>
          <w:spacing w:val="40"/>
        </w:rPr>
        <w:t xml:space="preserve"> </w:t>
      </w:r>
      <w:r>
        <w:rPr>
          <w:color w:val="231F20"/>
        </w:rPr>
        <w:t>деятельности</w:t>
      </w:r>
    </w:p>
    <w:p w:rsidR="00777185" w:rsidRDefault="002B1729">
      <w:pPr>
        <w:pStyle w:val="a3"/>
        <w:spacing w:line="224" w:lineRule="exact"/>
        <w:ind w:left="343" w:right="0" w:firstLine="0"/>
      </w:pPr>
      <w:r>
        <w:rPr>
          <w:color w:val="231F20"/>
          <w:w w:val="95"/>
        </w:rPr>
        <w:t>органов</w:t>
      </w:r>
      <w:r>
        <w:rPr>
          <w:color w:val="231F20"/>
          <w:spacing w:val="28"/>
        </w:rPr>
        <w:t xml:space="preserve"> </w:t>
      </w:r>
      <w:r>
        <w:rPr>
          <w:color w:val="231F20"/>
          <w:w w:val="95"/>
        </w:rPr>
        <w:t>ученического</w:t>
      </w:r>
      <w:r>
        <w:rPr>
          <w:color w:val="231F20"/>
          <w:spacing w:val="29"/>
        </w:rPr>
        <w:t xml:space="preserve"> </w:t>
      </w:r>
      <w:r>
        <w:rPr>
          <w:color w:val="231F20"/>
          <w:spacing w:val="-2"/>
          <w:w w:val="95"/>
        </w:rPr>
        <w:t>самоуправления;</w:t>
      </w:r>
    </w:p>
    <w:p w:rsidR="00777185" w:rsidRDefault="002B1729">
      <w:pPr>
        <w:pStyle w:val="a3"/>
        <w:spacing w:before="6" w:line="247" w:lineRule="auto"/>
        <w:ind w:left="343" w:right="114" w:hanging="142"/>
      </w:pPr>
      <w:r>
        <w:rPr>
          <w:rFonts w:ascii="Trebuchet MS" w:hAnsi="Trebuchet MS"/>
          <w:color w:val="231F20"/>
          <w:position w:val="1"/>
          <w:sz w:val="14"/>
        </w:rPr>
        <w:t xml:space="preserve">6 </w:t>
      </w:r>
      <w:r>
        <w:rPr>
          <w:color w:val="231F20"/>
        </w:rPr>
        <w:t>школьная газета для обучающихся старших классов, на страницах</w:t>
      </w:r>
      <w:r>
        <w:rPr>
          <w:color w:val="231F20"/>
          <w:spacing w:val="-4"/>
        </w:rPr>
        <w:t xml:space="preserve"> </w:t>
      </w:r>
      <w:r>
        <w:rPr>
          <w:color w:val="231F20"/>
        </w:rPr>
        <w:t>которой</w:t>
      </w:r>
      <w:r>
        <w:rPr>
          <w:color w:val="231F20"/>
          <w:spacing w:val="-4"/>
        </w:rPr>
        <w:t xml:space="preserve"> </w:t>
      </w:r>
      <w:r>
        <w:rPr>
          <w:color w:val="231F20"/>
        </w:rPr>
        <w:t>ими</w:t>
      </w:r>
      <w:r>
        <w:rPr>
          <w:color w:val="231F20"/>
          <w:spacing w:val="-4"/>
        </w:rPr>
        <w:t xml:space="preserve"> </w:t>
      </w:r>
      <w:r>
        <w:rPr>
          <w:color w:val="231F20"/>
        </w:rPr>
        <w:t>размещаются</w:t>
      </w:r>
      <w:r>
        <w:rPr>
          <w:color w:val="231F20"/>
          <w:spacing w:val="-4"/>
        </w:rPr>
        <w:t xml:space="preserve"> </w:t>
      </w:r>
      <w:r>
        <w:rPr>
          <w:color w:val="231F20"/>
        </w:rPr>
        <w:t>материалы</w:t>
      </w:r>
      <w:r>
        <w:rPr>
          <w:color w:val="231F20"/>
          <w:spacing w:val="-4"/>
        </w:rPr>
        <w:t xml:space="preserve"> </w:t>
      </w:r>
      <w:r>
        <w:rPr>
          <w:color w:val="231F20"/>
        </w:rPr>
        <w:t>о</w:t>
      </w:r>
      <w:r>
        <w:rPr>
          <w:color w:val="231F20"/>
          <w:spacing w:val="-4"/>
        </w:rPr>
        <w:t xml:space="preserve"> </w:t>
      </w:r>
      <w:r>
        <w:rPr>
          <w:color w:val="231F20"/>
        </w:rPr>
        <w:t xml:space="preserve">профес- </w:t>
      </w:r>
      <w:r>
        <w:rPr>
          <w:color w:val="231F20"/>
          <w:w w:val="95"/>
        </w:rPr>
        <w:t xml:space="preserve">сиональных организациях, об организациях высшего образо- </w:t>
      </w:r>
      <w:r>
        <w:rPr>
          <w:color w:val="231F20"/>
        </w:rPr>
        <w:t>вания</w:t>
      </w:r>
      <w:r>
        <w:rPr>
          <w:color w:val="231F20"/>
          <w:spacing w:val="-12"/>
        </w:rPr>
        <w:t xml:space="preserve"> </w:t>
      </w:r>
      <w:r>
        <w:rPr>
          <w:color w:val="231F20"/>
        </w:rPr>
        <w:t>и</w:t>
      </w:r>
      <w:r>
        <w:rPr>
          <w:color w:val="231F20"/>
          <w:spacing w:val="-12"/>
        </w:rPr>
        <w:t xml:space="preserve"> </w:t>
      </w:r>
      <w:r>
        <w:rPr>
          <w:color w:val="231F20"/>
        </w:rPr>
        <w:t>востребованных</w:t>
      </w:r>
      <w:r>
        <w:rPr>
          <w:color w:val="231F20"/>
          <w:spacing w:val="-12"/>
        </w:rPr>
        <w:t xml:space="preserve"> </w:t>
      </w:r>
      <w:r>
        <w:rPr>
          <w:color w:val="231F20"/>
        </w:rPr>
        <w:t>рабочих</w:t>
      </w:r>
      <w:r>
        <w:rPr>
          <w:color w:val="231F20"/>
          <w:spacing w:val="-12"/>
        </w:rPr>
        <w:t xml:space="preserve"> </w:t>
      </w:r>
      <w:r>
        <w:rPr>
          <w:color w:val="231F20"/>
        </w:rPr>
        <w:t>вакансиях,</w:t>
      </w:r>
      <w:r>
        <w:rPr>
          <w:color w:val="231F20"/>
          <w:spacing w:val="-12"/>
        </w:rPr>
        <w:t xml:space="preserve"> </w:t>
      </w:r>
      <w:r>
        <w:rPr>
          <w:color w:val="231F20"/>
        </w:rPr>
        <w:t>которые</w:t>
      </w:r>
      <w:r>
        <w:rPr>
          <w:color w:val="231F20"/>
          <w:spacing w:val="-12"/>
        </w:rPr>
        <w:t xml:space="preserve"> </w:t>
      </w:r>
      <w:r>
        <w:rPr>
          <w:color w:val="231F20"/>
        </w:rPr>
        <w:t>могут быть</w:t>
      </w:r>
      <w:r>
        <w:rPr>
          <w:color w:val="231F20"/>
          <w:spacing w:val="-15"/>
        </w:rPr>
        <w:t xml:space="preserve"> </w:t>
      </w:r>
      <w:r>
        <w:rPr>
          <w:color w:val="231F20"/>
        </w:rPr>
        <w:t>интересны</w:t>
      </w:r>
      <w:r>
        <w:rPr>
          <w:color w:val="231F20"/>
          <w:spacing w:val="-15"/>
        </w:rPr>
        <w:t xml:space="preserve"> </w:t>
      </w:r>
      <w:r>
        <w:rPr>
          <w:color w:val="231F20"/>
        </w:rPr>
        <w:t>обучающимся;</w:t>
      </w:r>
      <w:r>
        <w:rPr>
          <w:color w:val="231F20"/>
          <w:spacing w:val="-15"/>
        </w:rPr>
        <w:t xml:space="preserve"> </w:t>
      </w:r>
      <w:r>
        <w:rPr>
          <w:color w:val="231F20"/>
        </w:rPr>
        <w:t>организация</w:t>
      </w:r>
      <w:r>
        <w:rPr>
          <w:color w:val="231F20"/>
          <w:spacing w:val="-15"/>
        </w:rPr>
        <w:t xml:space="preserve"> </w:t>
      </w:r>
      <w:r>
        <w:rPr>
          <w:color w:val="231F20"/>
        </w:rPr>
        <w:t>конкурсов</w:t>
      </w:r>
      <w:r>
        <w:rPr>
          <w:color w:val="231F20"/>
          <w:spacing w:val="-15"/>
        </w:rPr>
        <w:t xml:space="preserve"> </w:t>
      </w:r>
      <w:r>
        <w:rPr>
          <w:color w:val="231F20"/>
        </w:rPr>
        <w:t>рас- сказов, поэтических произведений, сказок, репортажей и научно-популярных</w:t>
      </w:r>
      <w:r>
        <w:rPr>
          <w:color w:val="231F20"/>
          <w:spacing w:val="-16"/>
        </w:rPr>
        <w:t xml:space="preserve"> </w:t>
      </w:r>
      <w:r>
        <w:rPr>
          <w:color w:val="231F20"/>
        </w:rPr>
        <w:t>статей;</w:t>
      </w:r>
      <w:r>
        <w:rPr>
          <w:color w:val="231F20"/>
          <w:spacing w:val="-16"/>
        </w:rPr>
        <w:t xml:space="preserve"> </w:t>
      </w:r>
      <w:r>
        <w:rPr>
          <w:color w:val="231F20"/>
        </w:rPr>
        <w:t>проведение</w:t>
      </w:r>
      <w:r>
        <w:rPr>
          <w:color w:val="231F20"/>
          <w:spacing w:val="-16"/>
        </w:rPr>
        <w:t xml:space="preserve"> </w:t>
      </w:r>
      <w:r>
        <w:rPr>
          <w:color w:val="231F20"/>
        </w:rPr>
        <w:t>круглых</w:t>
      </w:r>
      <w:r>
        <w:rPr>
          <w:color w:val="231F20"/>
          <w:spacing w:val="-16"/>
        </w:rPr>
        <w:t xml:space="preserve"> </w:t>
      </w:r>
      <w:r>
        <w:rPr>
          <w:color w:val="231F20"/>
        </w:rPr>
        <w:t>столов</w:t>
      </w:r>
      <w:r>
        <w:rPr>
          <w:color w:val="231F20"/>
          <w:spacing w:val="-16"/>
        </w:rPr>
        <w:t xml:space="preserve"> </w:t>
      </w:r>
      <w:r>
        <w:rPr>
          <w:color w:val="231F20"/>
        </w:rPr>
        <w:t>с</w:t>
      </w:r>
      <w:r>
        <w:rPr>
          <w:color w:val="231F20"/>
          <w:spacing w:val="-16"/>
        </w:rPr>
        <w:t xml:space="preserve"> </w:t>
      </w:r>
      <w:r>
        <w:rPr>
          <w:color w:val="231F20"/>
        </w:rPr>
        <w:t xml:space="preserve">об- суждением значимых учебных, социальных, нравственных </w:t>
      </w:r>
      <w:r>
        <w:rPr>
          <w:color w:val="231F20"/>
          <w:spacing w:val="-2"/>
        </w:rPr>
        <w:t>проблем;</w:t>
      </w:r>
    </w:p>
    <w:p w:rsidR="00777185" w:rsidRDefault="002B1729">
      <w:pPr>
        <w:pStyle w:val="a3"/>
        <w:spacing w:line="247" w:lineRule="auto"/>
        <w:ind w:left="343" w:right="114" w:hanging="142"/>
      </w:pPr>
      <w:r>
        <w:rPr>
          <w:rFonts w:ascii="Trebuchet MS" w:hAnsi="Trebuchet MS"/>
          <w:color w:val="231F20"/>
          <w:position w:val="1"/>
          <w:sz w:val="14"/>
        </w:rPr>
        <w:t xml:space="preserve">6 </w:t>
      </w:r>
      <w:r>
        <w:rPr>
          <w:color w:val="231F20"/>
        </w:rPr>
        <w:t xml:space="preserve">школьный медиацентр — созданная из заинтересованных </w:t>
      </w:r>
      <w:r>
        <w:rPr>
          <w:color w:val="231F20"/>
          <w:w w:val="95"/>
        </w:rPr>
        <w:t xml:space="preserve">добровольцев группа информационно-технической поддерж- </w:t>
      </w:r>
      <w:r>
        <w:rPr>
          <w:color w:val="231F20"/>
        </w:rPr>
        <w:t xml:space="preserve">ки школьных мероприятий, осуществляющая видеосъёмку и мультимедийное сопровождение школьных праздников, фестивалей, конкурсов, спектаклей, капустников, вечеров, </w:t>
      </w:r>
      <w:r>
        <w:rPr>
          <w:color w:val="231F20"/>
          <w:spacing w:val="-2"/>
        </w:rPr>
        <w:t>дискотек;</w:t>
      </w:r>
    </w:p>
    <w:p w:rsidR="00777185" w:rsidRDefault="002B1729">
      <w:pPr>
        <w:pStyle w:val="a3"/>
        <w:spacing w:line="247" w:lineRule="auto"/>
        <w:ind w:left="343" w:right="114" w:hanging="142"/>
      </w:pPr>
      <w:r>
        <w:rPr>
          <w:rFonts w:ascii="Trebuchet MS" w:hAnsi="Trebuchet MS"/>
          <w:color w:val="231F20"/>
          <w:position w:val="1"/>
          <w:sz w:val="14"/>
        </w:rPr>
        <w:t xml:space="preserve">6 </w:t>
      </w:r>
      <w:r>
        <w:rPr>
          <w:color w:val="231F20"/>
        </w:rPr>
        <w:t>школьная интернет-группа — разновозрастное сообщество обучающихся</w:t>
      </w:r>
      <w:r>
        <w:rPr>
          <w:color w:val="231F20"/>
          <w:spacing w:val="-6"/>
        </w:rPr>
        <w:t xml:space="preserve"> </w:t>
      </w:r>
      <w:r>
        <w:rPr>
          <w:color w:val="231F20"/>
        </w:rPr>
        <w:t>и</w:t>
      </w:r>
      <w:r>
        <w:rPr>
          <w:color w:val="231F20"/>
          <w:spacing w:val="-6"/>
        </w:rPr>
        <w:t xml:space="preserve"> </w:t>
      </w:r>
      <w:r>
        <w:rPr>
          <w:color w:val="231F20"/>
        </w:rPr>
        <w:t>педагогических</w:t>
      </w:r>
      <w:r>
        <w:rPr>
          <w:color w:val="231F20"/>
          <w:spacing w:val="-6"/>
        </w:rPr>
        <w:t xml:space="preserve"> </w:t>
      </w:r>
      <w:r>
        <w:rPr>
          <w:color w:val="231F20"/>
        </w:rPr>
        <w:t>работников,</w:t>
      </w:r>
      <w:r>
        <w:rPr>
          <w:color w:val="231F20"/>
          <w:spacing w:val="-6"/>
        </w:rPr>
        <w:t xml:space="preserve"> </w:t>
      </w:r>
      <w:r>
        <w:rPr>
          <w:color w:val="231F20"/>
        </w:rPr>
        <w:t>поддерживаю- щее</w:t>
      </w:r>
      <w:r>
        <w:rPr>
          <w:color w:val="231F20"/>
          <w:spacing w:val="-14"/>
        </w:rPr>
        <w:t xml:space="preserve"> </w:t>
      </w:r>
      <w:r>
        <w:rPr>
          <w:color w:val="231F20"/>
        </w:rPr>
        <w:t>интернет-сайт</w:t>
      </w:r>
      <w:r>
        <w:rPr>
          <w:color w:val="231F20"/>
          <w:spacing w:val="-14"/>
        </w:rPr>
        <w:t xml:space="preserve"> </w:t>
      </w:r>
      <w:r>
        <w:rPr>
          <w:color w:val="231F20"/>
        </w:rPr>
        <w:t>образовательной</w:t>
      </w:r>
      <w:r>
        <w:rPr>
          <w:color w:val="231F20"/>
          <w:spacing w:val="-14"/>
        </w:rPr>
        <w:t xml:space="preserve"> </w:t>
      </w:r>
      <w:r>
        <w:rPr>
          <w:color w:val="231F20"/>
        </w:rPr>
        <w:t>организации</w:t>
      </w:r>
      <w:r>
        <w:rPr>
          <w:color w:val="231F20"/>
          <w:spacing w:val="-14"/>
        </w:rPr>
        <w:t xml:space="preserve"> </w:t>
      </w:r>
      <w:r>
        <w:rPr>
          <w:color w:val="231F20"/>
        </w:rPr>
        <w:t>и</w:t>
      </w:r>
      <w:r>
        <w:rPr>
          <w:color w:val="231F20"/>
          <w:spacing w:val="-14"/>
        </w:rPr>
        <w:t xml:space="preserve"> </w:t>
      </w:r>
      <w:r>
        <w:rPr>
          <w:color w:val="231F20"/>
        </w:rPr>
        <w:t xml:space="preserve">соответ- ствующую группу в социальных сетях с целью освещения </w:t>
      </w:r>
      <w:r>
        <w:rPr>
          <w:color w:val="231F20"/>
          <w:w w:val="95"/>
        </w:rPr>
        <w:t xml:space="preserve">деятельности образовательной организации в информацион- </w:t>
      </w:r>
      <w:r>
        <w:rPr>
          <w:color w:val="231F20"/>
        </w:rPr>
        <w:t>ном пространстве, привлечения внимания общественности к</w:t>
      </w:r>
      <w:r>
        <w:rPr>
          <w:color w:val="231F20"/>
          <w:spacing w:val="-15"/>
        </w:rPr>
        <w:t xml:space="preserve"> </w:t>
      </w:r>
      <w:r>
        <w:rPr>
          <w:color w:val="231F20"/>
        </w:rPr>
        <w:t>образовательной</w:t>
      </w:r>
      <w:r>
        <w:rPr>
          <w:color w:val="231F20"/>
          <w:spacing w:val="-15"/>
        </w:rPr>
        <w:t xml:space="preserve"> </w:t>
      </w:r>
      <w:r>
        <w:rPr>
          <w:color w:val="231F20"/>
        </w:rPr>
        <w:t>организации,</w:t>
      </w:r>
      <w:r>
        <w:rPr>
          <w:color w:val="231F20"/>
          <w:spacing w:val="-15"/>
        </w:rPr>
        <w:t xml:space="preserve"> </w:t>
      </w:r>
      <w:r>
        <w:rPr>
          <w:color w:val="231F20"/>
        </w:rPr>
        <w:t>информационного</w:t>
      </w:r>
      <w:r>
        <w:rPr>
          <w:color w:val="231F20"/>
          <w:spacing w:val="-15"/>
        </w:rPr>
        <w:t xml:space="preserve"> </w:t>
      </w:r>
      <w:r>
        <w:rPr>
          <w:color w:val="231F20"/>
        </w:rPr>
        <w:t>продви- жения</w:t>
      </w:r>
      <w:r>
        <w:rPr>
          <w:color w:val="231F20"/>
          <w:spacing w:val="-14"/>
        </w:rPr>
        <w:t xml:space="preserve"> </w:t>
      </w:r>
      <w:r>
        <w:rPr>
          <w:color w:val="231F20"/>
        </w:rPr>
        <w:t>ценностей</w:t>
      </w:r>
      <w:r>
        <w:rPr>
          <w:color w:val="231F20"/>
          <w:spacing w:val="-14"/>
        </w:rPr>
        <w:t xml:space="preserve"> </w:t>
      </w:r>
      <w:r>
        <w:rPr>
          <w:color w:val="231F20"/>
        </w:rPr>
        <w:t>образовательной</w:t>
      </w:r>
      <w:r>
        <w:rPr>
          <w:color w:val="231F20"/>
          <w:spacing w:val="-14"/>
        </w:rPr>
        <w:t xml:space="preserve"> </w:t>
      </w:r>
      <w:r>
        <w:rPr>
          <w:color w:val="231F20"/>
        </w:rPr>
        <w:t>организации</w:t>
      </w:r>
      <w:r>
        <w:rPr>
          <w:color w:val="231F20"/>
          <w:spacing w:val="-14"/>
        </w:rPr>
        <w:t xml:space="preserve"> </w:t>
      </w:r>
      <w:r>
        <w:rPr>
          <w:color w:val="231F20"/>
        </w:rPr>
        <w:t>и</w:t>
      </w:r>
      <w:r>
        <w:rPr>
          <w:color w:val="231F20"/>
          <w:spacing w:val="-14"/>
        </w:rPr>
        <w:t xml:space="preserve"> </w:t>
      </w:r>
      <w:r>
        <w:rPr>
          <w:color w:val="231F20"/>
        </w:rPr>
        <w:t>организа- ции</w:t>
      </w:r>
      <w:r>
        <w:rPr>
          <w:color w:val="231F20"/>
          <w:spacing w:val="-14"/>
        </w:rPr>
        <w:t xml:space="preserve"> </w:t>
      </w:r>
      <w:r>
        <w:rPr>
          <w:color w:val="231F20"/>
        </w:rPr>
        <w:t>виртуальной</w:t>
      </w:r>
      <w:r>
        <w:rPr>
          <w:color w:val="231F20"/>
          <w:spacing w:val="-14"/>
        </w:rPr>
        <w:t xml:space="preserve"> </w:t>
      </w:r>
      <w:r>
        <w:rPr>
          <w:color w:val="231F20"/>
        </w:rPr>
        <w:t>диалоговой</w:t>
      </w:r>
      <w:r>
        <w:rPr>
          <w:color w:val="231F20"/>
          <w:spacing w:val="-14"/>
        </w:rPr>
        <w:t xml:space="preserve"> </w:t>
      </w:r>
      <w:r>
        <w:rPr>
          <w:color w:val="231F20"/>
        </w:rPr>
        <w:t>площадки,</w:t>
      </w:r>
      <w:r>
        <w:rPr>
          <w:color w:val="231F20"/>
          <w:spacing w:val="-14"/>
        </w:rPr>
        <w:t xml:space="preserve"> </w:t>
      </w:r>
      <w:r>
        <w:rPr>
          <w:color w:val="231F20"/>
        </w:rPr>
        <w:t>на</w:t>
      </w:r>
      <w:r>
        <w:rPr>
          <w:color w:val="231F20"/>
          <w:spacing w:val="-14"/>
        </w:rPr>
        <w:t xml:space="preserve"> </w:t>
      </w:r>
      <w:r>
        <w:rPr>
          <w:color w:val="231F20"/>
        </w:rPr>
        <w:t>которой</w:t>
      </w:r>
      <w:r>
        <w:rPr>
          <w:color w:val="231F20"/>
          <w:spacing w:val="-14"/>
        </w:rPr>
        <w:t xml:space="preserve"> </w:t>
      </w:r>
      <w:r>
        <w:rPr>
          <w:color w:val="231F20"/>
        </w:rPr>
        <w:t>обучаю- щимися, педагогическими работниками и родителями (законными</w:t>
      </w:r>
      <w:r>
        <w:rPr>
          <w:color w:val="231F20"/>
          <w:spacing w:val="-16"/>
        </w:rPr>
        <w:t xml:space="preserve"> </w:t>
      </w:r>
      <w:r>
        <w:rPr>
          <w:color w:val="231F20"/>
        </w:rPr>
        <w:t>представителями)</w:t>
      </w:r>
      <w:r>
        <w:rPr>
          <w:color w:val="231F20"/>
          <w:spacing w:val="-16"/>
        </w:rPr>
        <w:t xml:space="preserve"> </w:t>
      </w:r>
      <w:r>
        <w:rPr>
          <w:color w:val="231F20"/>
        </w:rPr>
        <w:t>могли</w:t>
      </w:r>
      <w:r>
        <w:rPr>
          <w:color w:val="231F20"/>
          <w:spacing w:val="-16"/>
        </w:rPr>
        <w:t xml:space="preserve"> </w:t>
      </w:r>
      <w:r>
        <w:rPr>
          <w:color w:val="231F20"/>
        </w:rPr>
        <w:t>бы</w:t>
      </w:r>
      <w:r>
        <w:rPr>
          <w:color w:val="231F20"/>
          <w:spacing w:val="-16"/>
        </w:rPr>
        <w:t xml:space="preserve"> </w:t>
      </w:r>
      <w:r>
        <w:rPr>
          <w:color w:val="231F20"/>
        </w:rPr>
        <w:t>открыто</w:t>
      </w:r>
      <w:r>
        <w:rPr>
          <w:color w:val="231F20"/>
          <w:spacing w:val="-16"/>
        </w:rPr>
        <w:t xml:space="preserve"> </w:t>
      </w:r>
      <w:r>
        <w:rPr>
          <w:color w:val="231F20"/>
        </w:rPr>
        <w:t>обсуждать- ся значимые для образовательной организации вопросы;</w:t>
      </w:r>
    </w:p>
    <w:p w:rsidR="00777185" w:rsidRDefault="00777185">
      <w:pPr>
        <w:spacing w:line="247" w:lineRule="auto"/>
        <w:sectPr w:rsidR="00777185">
          <w:pgSz w:w="7830" w:h="12020"/>
          <w:pgMar w:top="600" w:right="620" w:bottom="900" w:left="620" w:header="0" w:footer="709" w:gutter="0"/>
          <w:cols w:space="720"/>
        </w:sectPr>
      </w:pPr>
    </w:p>
    <w:p w:rsidR="00777185" w:rsidRDefault="002B1729">
      <w:pPr>
        <w:pStyle w:val="a3"/>
        <w:spacing w:before="68" w:line="247" w:lineRule="auto"/>
        <w:ind w:left="343" w:right="115" w:hanging="142"/>
      </w:pPr>
      <w:r>
        <w:rPr>
          <w:rFonts w:ascii="Trebuchet MS" w:hAnsi="Trebuchet MS"/>
          <w:color w:val="231F20"/>
          <w:position w:val="1"/>
          <w:sz w:val="14"/>
        </w:rPr>
        <w:t>6</w:t>
      </w:r>
      <w:r>
        <w:rPr>
          <w:rFonts w:ascii="Trebuchet MS" w:hAnsi="Trebuchet MS"/>
          <w:color w:val="231F20"/>
          <w:spacing w:val="15"/>
          <w:position w:val="1"/>
          <w:sz w:val="14"/>
        </w:rPr>
        <w:t xml:space="preserve"> </w:t>
      </w:r>
      <w:r>
        <w:rPr>
          <w:color w:val="231F20"/>
        </w:rPr>
        <w:t>школьная</w:t>
      </w:r>
      <w:r>
        <w:rPr>
          <w:color w:val="231F20"/>
          <w:spacing w:val="-7"/>
        </w:rPr>
        <w:t xml:space="preserve"> </w:t>
      </w:r>
      <w:r>
        <w:rPr>
          <w:color w:val="231F20"/>
        </w:rPr>
        <w:t>киностудия,</w:t>
      </w:r>
      <w:r>
        <w:rPr>
          <w:color w:val="231F20"/>
          <w:spacing w:val="-7"/>
        </w:rPr>
        <w:t xml:space="preserve"> </w:t>
      </w:r>
      <w:r>
        <w:rPr>
          <w:color w:val="231F20"/>
        </w:rPr>
        <w:t>в</w:t>
      </w:r>
      <w:r>
        <w:rPr>
          <w:color w:val="231F20"/>
          <w:spacing w:val="-7"/>
        </w:rPr>
        <w:t xml:space="preserve"> </w:t>
      </w:r>
      <w:r>
        <w:rPr>
          <w:color w:val="231F20"/>
        </w:rPr>
        <w:t>рамках</w:t>
      </w:r>
      <w:r>
        <w:rPr>
          <w:color w:val="231F20"/>
          <w:spacing w:val="-7"/>
        </w:rPr>
        <w:t xml:space="preserve"> </w:t>
      </w:r>
      <w:r>
        <w:rPr>
          <w:color w:val="231F20"/>
        </w:rPr>
        <w:t>которой</w:t>
      </w:r>
      <w:r>
        <w:rPr>
          <w:color w:val="231F20"/>
          <w:spacing w:val="-7"/>
        </w:rPr>
        <w:t xml:space="preserve"> </w:t>
      </w:r>
      <w:r>
        <w:rPr>
          <w:color w:val="231F20"/>
        </w:rPr>
        <w:t>создаются</w:t>
      </w:r>
      <w:r>
        <w:rPr>
          <w:color w:val="231F20"/>
          <w:spacing w:val="-7"/>
        </w:rPr>
        <w:t xml:space="preserve"> </w:t>
      </w:r>
      <w:r>
        <w:rPr>
          <w:color w:val="231F20"/>
        </w:rPr>
        <w:t xml:space="preserve">ролики, клипы, осуществляется монтаж познавательных, докумен- </w:t>
      </w:r>
      <w:r>
        <w:rPr>
          <w:color w:val="231F20"/>
          <w:spacing w:val="-2"/>
        </w:rPr>
        <w:t>тальных,</w:t>
      </w:r>
      <w:r>
        <w:rPr>
          <w:color w:val="231F20"/>
          <w:spacing w:val="-5"/>
        </w:rPr>
        <w:t xml:space="preserve"> </w:t>
      </w:r>
      <w:r>
        <w:rPr>
          <w:color w:val="231F20"/>
          <w:spacing w:val="-2"/>
        </w:rPr>
        <w:t>анимационных,</w:t>
      </w:r>
      <w:r>
        <w:rPr>
          <w:color w:val="231F20"/>
          <w:spacing w:val="-5"/>
        </w:rPr>
        <w:t xml:space="preserve"> </w:t>
      </w:r>
      <w:r>
        <w:rPr>
          <w:color w:val="231F20"/>
          <w:spacing w:val="-2"/>
        </w:rPr>
        <w:t>художественных</w:t>
      </w:r>
      <w:r>
        <w:rPr>
          <w:color w:val="231F20"/>
          <w:spacing w:val="-5"/>
        </w:rPr>
        <w:t xml:space="preserve"> </w:t>
      </w:r>
      <w:r>
        <w:rPr>
          <w:color w:val="231F20"/>
          <w:spacing w:val="-2"/>
        </w:rPr>
        <w:t>фильмов</w:t>
      </w:r>
      <w:r>
        <w:rPr>
          <w:color w:val="231F20"/>
          <w:spacing w:val="-5"/>
        </w:rPr>
        <w:t xml:space="preserve"> </w:t>
      </w:r>
      <w:r>
        <w:rPr>
          <w:color w:val="231F20"/>
          <w:spacing w:val="-2"/>
        </w:rPr>
        <w:t>с</w:t>
      </w:r>
      <w:r>
        <w:rPr>
          <w:color w:val="231F20"/>
          <w:spacing w:val="-5"/>
        </w:rPr>
        <w:t xml:space="preserve"> </w:t>
      </w:r>
      <w:r>
        <w:rPr>
          <w:color w:val="231F20"/>
          <w:spacing w:val="-2"/>
        </w:rPr>
        <w:t xml:space="preserve">акцен- </w:t>
      </w:r>
      <w:r>
        <w:rPr>
          <w:color w:val="231F20"/>
        </w:rPr>
        <w:t>том на этическое, эстетическое, патриотическое просвеще- ние аудитории;</w:t>
      </w:r>
    </w:p>
    <w:p w:rsidR="00777185" w:rsidRDefault="002B1729">
      <w:pPr>
        <w:pStyle w:val="a3"/>
        <w:spacing w:before="5" w:line="247" w:lineRule="auto"/>
        <w:ind w:left="343" w:right="115" w:hanging="142"/>
      </w:pPr>
      <w:r>
        <w:rPr>
          <w:rFonts w:ascii="Trebuchet MS" w:hAnsi="Trebuchet MS"/>
          <w:color w:val="231F20"/>
          <w:position w:val="1"/>
          <w:sz w:val="14"/>
        </w:rPr>
        <w:t xml:space="preserve">6 </w:t>
      </w:r>
      <w:r>
        <w:rPr>
          <w:color w:val="231F20"/>
        </w:rPr>
        <w:t>участие обучающихся в региональных или всероссийских конкурсах школьных медиа.</w:t>
      </w:r>
    </w:p>
    <w:p w:rsidR="00777185" w:rsidRDefault="002B1729">
      <w:pPr>
        <w:pStyle w:val="41"/>
        <w:spacing w:before="164"/>
      </w:pPr>
      <w:r>
        <w:rPr>
          <w:color w:val="231F20"/>
          <w:w w:val="90"/>
        </w:rPr>
        <w:t>Модуль</w:t>
      </w:r>
      <w:r>
        <w:rPr>
          <w:color w:val="231F20"/>
          <w:spacing w:val="20"/>
        </w:rPr>
        <w:t xml:space="preserve"> </w:t>
      </w:r>
      <w:r>
        <w:rPr>
          <w:color w:val="231F20"/>
          <w:w w:val="90"/>
        </w:rPr>
        <w:t>«Организация</w:t>
      </w:r>
      <w:r>
        <w:rPr>
          <w:color w:val="231F20"/>
          <w:spacing w:val="21"/>
        </w:rPr>
        <w:t xml:space="preserve"> </w:t>
      </w:r>
      <w:r>
        <w:rPr>
          <w:color w:val="231F20"/>
          <w:w w:val="90"/>
        </w:rPr>
        <w:t>предметно-эстетической</w:t>
      </w:r>
      <w:r>
        <w:rPr>
          <w:color w:val="231F20"/>
          <w:spacing w:val="20"/>
        </w:rPr>
        <w:t xml:space="preserve"> </w:t>
      </w:r>
      <w:r>
        <w:rPr>
          <w:color w:val="231F20"/>
          <w:spacing w:val="-2"/>
          <w:w w:val="90"/>
        </w:rPr>
        <w:t>среды»</w:t>
      </w:r>
    </w:p>
    <w:p w:rsidR="00777185" w:rsidRDefault="002B1729">
      <w:pPr>
        <w:pStyle w:val="a3"/>
        <w:spacing w:before="66" w:line="247" w:lineRule="auto"/>
        <w:ind w:left="117" w:right="114"/>
      </w:pPr>
      <w:r>
        <w:rPr>
          <w:color w:val="231F20"/>
        </w:rPr>
        <w:t>Окружающая</w:t>
      </w:r>
      <w:r>
        <w:rPr>
          <w:color w:val="231F20"/>
          <w:spacing w:val="-5"/>
        </w:rPr>
        <w:t xml:space="preserve"> </w:t>
      </w:r>
      <w:r>
        <w:rPr>
          <w:color w:val="231F20"/>
        </w:rPr>
        <w:t>обучающегося</w:t>
      </w:r>
      <w:r>
        <w:rPr>
          <w:color w:val="231F20"/>
          <w:spacing w:val="-5"/>
        </w:rPr>
        <w:t xml:space="preserve"> </w:t>
      </w:r>
      <w:r>
        <w:rPr>
          <w:color w:val="231F20"/>
        </w:rPr>
        <w:t>предметно-эстетическая</w:t>
      </w:r>
      <w:r>
        <w:rPr>
          <w:color w:val="231F20"/>
          <w:spacing w:val="-5"/>
        </w:rPr>
        <w:t xml:space="preserve"> </w:t>
      </w:r>
      <w:r>
        <w:rPr>
          <w:color w:val="231F20"/>
        </w:rPr>
        <w:t>среда образовательной</w:t>
      </w:r>
      <w:r>
        <w:rPr>
          <w:color w:val="231F20"/>
          <w:spacing w:val="-11"/>
        </w:rPr>
        <w:t xml:space="preserve"> </w:t>
      </w:r>
      <w:r>
        <w:rPr>
          <w:color w:val="231F20"/>
        </w:rPr>
        <w:t>организации</w:t>
      </w:r>
      <w:r>
        <w:rPr>
          <w:color w:val="231F20"/>
          <w:spacing w:val="-11"/>
        </w:rPr>
        <w:t xml:space="preserve"> </w:t>
      </w:r>
      <w:r>
        <w:rPr>
          <w:color w:val="231F20"/>
        </w:rPr>
        <w:t>при</w:t>
      </w:r>
      <w:r>
        <w:rPr>
          <w:color w:val="231F20"/>
          <w:spacing w:val="-11"/>
        </w:rPr>
        <w:t xml:space="preserve"> </w:t>
      </w:r>
      <w:r>
        <w:rPr>
          <w:color w:val="231F20"/>
        </w:rPr>
        <w:t>условии</w:t>
      </w:r>
      <w:r>
        <w:rPr>
          <w:color w:val="231F20"/>
          <w:spacing w:val="-11"/>
        </w:rPr>
        <w:t xml:space="preserve"> </w:t>
      </w:r>
      <w:r>
        <w:rPr>
          <w:color w:val="231F20"/>
        </w:rPr>
        <w:t>её</w:t>
      </w:r>
      <w:r>
        <w:rPr>
          <w:color w:val="231F20"/>
          <w:spacing w:val="-11"/>
        </w:rPr>
        <w:t xml:space="preserve"> </w:t>
      </w:r>
      <w:r>
        <w:rPr>
          <w:color w:val="231F20"/>
        </w:rPr>
        <w:t>грамотной</w:t>
      </w:r>
      <w:r>
        <w:rPr>
          <w:color w:val="231F20"/>
          <w:spacing w:val="-11"/>
        </w:rPr>
        <w:t xml:space="preserve"> </w:t>
      </w:r>
      <w:r>
        <w:rPr>
          <w:color w:val="231F20"/>
        </w:rPr>
        <w:t xml:space="preserve">орга- </w:t>
      </w:r>
      <w:r>
        <w:rPr>
          <w:color w:val="231F20"/>
          <w:w w:val="95"/>
        </w:rPr>
        <w:t xml:space="preserve">низации обогащает внутренний мир обучающегося, способству- </w:t>
      </w:r>
      <w:r>
        <w:rPr>
          <w:color w:val="231F20"/>
        </w:rPr>
        <w:t>ет</w:t>
      </w:r>
      <w:r>
        <w:rPr>
          <w:color w:val="231F20"/>
          <w:spacing w:val="-16"/>
        </w:rPr>
        <w:t xml:space="preserve"> </w:t>
      </w:r>
      <w:r>
        <w:rPr>
          <w:color w:val="231F20"/>
        </w:rPr>
        <w:t>формированию</w:t>
      </w:r>
      <w:r>
        <w:rPr>
          <w:color w:val="231F20"/>
          <w:spacing w:val="-16"/>
        </w:rPr>
        <w:t xml:space="preserve"> </w:t>
      </w:r>
      <w:r>
        <w:rPr>
          <w:color w:val="231F20"/>
        </w:rPr>
        <w:t>у</w:t>
      </w:r>
      <w:r>
        <w:rPr>
          <w:color w:val="231F20"/>
          <w:spacing w:val="-16"/>
        </w:rPr>
        <w:t xml:space="preserve"> </w:t>
      </w:r>
      <w:r>
        <w:rPr>
          <w:color w:val="231F20"/>
        </w:rPr>
        <w:t>него</w:t>
      </w:r>
      <w:r>
        <w:rPr>
          <w:color w:val="231F20"/>
          <w:spacing w:val="-16"/>
        </w:rPr>
        <w:t xml:space="preserve"> </w:t>
      </w:r>
      <w:r>
        <w:rPr>
          <w:color w:val="231F20"/>
        </w:rPr>
        <w:t>чувства</w:t>
      </w:r>
      <w:r>
        <w:rPr>
          <w:color w:val="231F20"/>
          <w:spacing w:val="-16"/>
        </w:rPr>
        <w:t xml:space="preserve"> </w:t>
      </w:r>
      <w:r>
        <w:rPr>
          <w:color w:val="231F20"/>
        </w:rPr>
        <w:t>вкуса</w:t>
      </w:r>
      <w:r>
        <w:rPr>
          <w:color w:val="231F20"/>
          <w:spacing w:val="-16"/>
        </w:rPr>
        <w:t xml:space="preserve"> </w:t>
      </w:r>
      <w:r>
        <w:rPr>
          <w:color w:val="231F20"/>
        </w:rPr>
        <w:t>и</w:t>
      </w:r>
      <w:r>
        <w:rPr>
          <w:color w:val="231F20"/>
          <w:spacing w:val="-16"/>
        </w:rPr>
        <w:t xml:space="preserve"> </w:t>
      </w:r>
      <w:r>
        <w:rPr>
          <w:color w:val="231F20"/>
        </w:rPr>
        <w:t>стиля,</w:t>
      </w:r>
      <w:r>
        <w:rPr>
          <w:color w:val="231F20"/>
          <w:spacing w:val="-16"/>
        </w:rPr>
        <w:t xml:space="preserve"> </w:t>
      </w:r>
      <w:r>
        <w:rPr>
          <w:color w:val="231F20"/>
        </w:rPr>
        <w:t>создаёт</w:t>
      </w:r>
      <w:r>
        <w:rPr>
          <w:color w:val="231F20"/>
          <w:spacing w:val="-16"/>
        </w:rPr>
        <w:t xml:space="preserve"> </w:t>
      </w:r>
      <w:r>
        <w:rPr>
          <w:color w:val="231F20"/>
        </w:rPr>
        <w:t xml:space="preserve">атмос- феру психологического комфорта, поднимает настроение, </w:t>
      </w:r>
      <w:r>
        <w:rPr>
          <w:color w:val="231F20"/>
          <w:w w:val="95"/>
        </w:rPr>
        <w:t xml:space="preserve">предупреждает стрессовые ситуации, способствует позитивно- </w:t>
      </w:r>
      <w:r>
        <w:rPr>
          <w:color w:val="231F20"/>
        </w:rPr>
        <w:t xml:space="preserve">му восприятию обучающимся образовательной организации. </w:t>
      </w:r>
      <w:r>
        <w:rPr>
          <w:color w:val="231F20"/>
          <w:spacing w:val="-2"/>
        </w:rPr>
        <w:t>Воспитывающее</w:t>
      </w:r>
      <w:r>
        <w:rPr>
          <w:color w:val="231F20"/>
          <w:spacing w:val="-3"/>
        </w:rPr>
        <w:t xml:space="preserve"> </w:t>
      </w:r>
      <w:r>
        <w:rPr>
          <w:color w:val="231F20"/>
          <w:spacing w:val="-2"/>
        </w:rPr>
        <w:t>влияние</w:t>
      </w:r>
      <w:r>
        <w:rPr>
          <w:color w:val="231F20"/>
          <w:spacing w:val="-3"/>
        </w:rPr>
        <w:t xml:space="preserve"> </w:t>
      </w:r>
      <w:r>
        <w:rPr>
          <w:color w:val="231F20"/>
          <w:spacing w:val="-2"/>
        </w:rPr>
        <w:t>на</w:t>
      </w:r>
      <w:r>
        <w:rPr>
          <w:color w:val="231F20"/>
          <w:spacing w:val="-3"/>
        </w:rPr>
        <w:t xml:space="preserve"> </w:t>
      </w:r>
      <w:r>
        <w:rPr>
          <w:color w:val="231F20"/>
          <w:spacing w:val="-2"/>
        </w:rPr>
        <w:t>обучающегося</w:t>
      </w:r>
      <w:r>
        <w:rPr>
          <w:color w:val="231F20"/>
          <w:spacing w:val="-3"/>
        </w:rPr>
        <w:t xml:space="preserve"> </w:t>
      </w:r>
      <w:r>
        <w:rPr>
          <w:color w:val="231F20"/>
          <w:spacing w:val="-2"/>
        </w:rPr>
        <w:t>осуществляется</w:t>
      </w:r>
      <w:r>
        <w:rPr>
          <w:color w:val="231F20"/>
          <w:spacing w:val="-3"/>
        </w:rPr>
        <w:t xml:space="preserve"> </w:t>
      </w:r>
      <w:r>
        <w:rPr>
          <w:color w:val="231F20"/>
          <w:spacing w:val="-2"/>
        </w:rPr>
        <w:t xml:space="preserve">че- </w:t>
      </w:r>
      <w:r>
        <w:rPr>
          <w:color w:val="231F20"/>
        </w:rPr>
        <w:t>рез</w:t>
      </w:r>
      <w:r>
        <w:rPr>
          <w:color w:val="231F20"/>
          <w:spacing w:val="-14"/>
        </w:rPr>
        <w:t xml:space="preserve"> </w:t>
      </w:r>
      <w:r>
        <w:rPr>
          <w:color w:val="231F20"/>
        </w:rPr>
        <w:t>такие</w:t>
      </w:r>
      <w:r>
        <w:rPr>
          <w:color w:val="231F20"/>
          <w:spacing w:val="-14"/>
        </w:rPr>
        <w:t xml:space="preserve"> </w:t>
      </w:r>
      <w:r>
        <w:rPr>
          <w:color w:val="231F20"/>
        </w:rPr>
        <w:t>формы</w:t>
      </w:r>
      <w:r>
        <w:rPr>
          <w:color w:val="231F20"/>
          <w:spacing w:val="-14"/>
        </w:rPr>
        <w:t xml:space="preserve"> </w:t>
      </w:r>
      <w:r>
        <w:rPr>
          <w:color w:val="231F20"/>
        </w:rPr>
        <w:t>работы</w:t>
      </w:r>
      <w:r>
        <w:rPr>
          <w:color w:val="231F20"/>
          <w:spacing w:val="-14"/>
        </w:rPr>
        <w:t xml:space="preserve"> </w:t>
      </w:r>
      <w:r>
        <w:rPr>
          <w:color w:val="231F20"/>
        </w:rPr>
        <w:t>с</w:t>
      </w:r>
      <w:r>
        <w:rPr>
          <w:color w:val="231F20"/>
          <w:spacing w:val="-14"/>
        </w:rPr>
        <w:t xml:space="preserve"> </w:t>
      </w:r>
      <w:r>
        <w:rPr>
          <w:color w:val="231F20"/>
        </w:rPr>
        <w:t>предметно-эстетической</w:t>
      </w:r>
      <w:r>
        <w:rPr>
          <w:color w:val="231F20"/>
          <w:spacing w:val="-14"/>
        </w:rPr>
        <w:t xml:space="preserve"> </w:t>
      </w:r>
      <w:r>
        <w:rPr>
          <w:color w:val="231F20"/>
        </w:rPr>
        <w:t>средой</w:t>
      </w:r>
      <w:r>
        <w:rPr>
          <w:color w:val="231F20"/>
          <w:spacing w:val="-14"/>
        </w:rPr>
        <w:t xml:space="preserve"> </w:t>
      </w:r>
      <w:r>
        <w:rPr>
          <w:color w:val="231F20"/>
        </w:rPr>
        <w:t>об- разовательной организации, как:</w:t>
      </w:r>
    </w:p>
    <w:p w:rsidR="00777185" w:rsidRDefault="002B1729">
      <w:pPr>
        <w:pStyle w:val="a3"/>
        <w:spacing w:before="10" w:line="247" w:lineRule="auto"/>
        <w:ind w:left="343" w:right="114" w:hanging="142"/>
      </w:pPr>
      <w:r>
        <w:rPr>
          <w:rFonts w:ascii="Trebuchet MS" w:hAnsi="Trebuchet MS"/>
          <w:color w:val="231F20"/>
          <w:position w:val="1"/>
          <w:sz w:val="14"/>
        </w:rPr>
        <w:t xml:space="preserve">6 </w:t>
      </w:r>
      <w:r>
        <w:rPr>
          <w:color w:val="231F20"/>
        </w:rPr>
        <w:t xml:space="preserve">оформление интерьера школьных помещений (вестибюля, коридоров, рекреаций, залов, лестничных пролётов и т. п.) и их периодическая переориентация, которая может слу- </w:t>
      </w:r>
      <w:r>
        <w:rPr>
          <w:color w:val="231F20"/>
          <w:w w:val="95"/>
        </w:rPr>
        <w:t xml:space="preserve">жить хорошим средством разрушения негативных установок </w:t>
      </w:r>
      <w:r>
        <w:rPr>
          <w:color w:val="231F20"/>
        </w:rPr>
        <w:t>обучающихся на учебные и внеучебные занятия;</w:t>
      </w:r>
    </w:p>
    <w:p w:rsidR="00777185" w:rsidRDefault="002B1729">
      <w:pPr>
        <w:pStyle w:val="a3"/>
        <w:spacing w:before="5" w:line="247" w:lineRule="auto"/>
        <w:ind w:left="343" w:right="114" w:hanging="142"/>
      </w:pPr>
      <w:r>
        <w:rPr>
          <w:rFonts w:ascii="Trebuchet MS" w:hAnsi="Trebuchet MS"/>
          <w:color w:val="231F20"/>
          <w:w w:val="95"/>
          <w:position w:val="1"/>
          <w:sz w:val="14"/>
        </w:rPr>
        <w:t>6</w:t>
      </w:r>
      <w:r>
        <w:rPr>
          <w:rFonts w:ascii="Trebuchet MS" w:hAnsi="Trebuchet MS"/>
          <w:color w:val="231F20"/>
          <w:spacing w:val="40"/>
          <w:position w:val="1"/>
          <w:sz w:val="14"/>
        </w:rPr>
        <w:t xml:space="preserve"> </w:t>
      </w:r>
      <w:r>
        <w:rPr>
          <w:color w:val="231F20"/>
          <w:w w:val="95"/>
        </w:rPr>
        <w:t xml:space="preserve">размещение на стенах образовательной организации регуляр- </w:t>
      </w:r>
      <w:r>
        <w:rPr>
          <w:color w:val="231F20"/>
        </w:rPr>
        <w:t>но</w:t>
      </w:r>
      <w:r>
        <w:rPr>
          <w:color w:val="231F20"/>
          <w:spacing w:val="-7"/>
        </w:rPr>
        <w:t xml:space="preserve"> </w:t>
      </w:r>
      <w:r>
        <w:rPr>
          <w:color w:val="231F20"/>
        </w:rPr>
        <w:t>сменяемых</w:t>
      </w:r>
      <w:r>
        <w:rPr>
          <w:color w:val="231F20"/>
          <w:spacing w:val="-7"/>
        </w:rPr>
        <w:t xml:space="preserve"> </w:t>
      </w:r>
      <w:r>
        <w:rPr>
          <w:color w:val="231F20"/>
        </w:rPr>
        <w:t>экспозиций:</w:t>
      </w:r>
      <w:r>
        <w:rPr>
          <w:color w:val="231F20"/>
          <w:spacing w:val="-7"/>
        </w:rPr>
        <w:t xml:space="preserve"> </w:t>
      </w:r>
      <w:r>
        <w:rPr>
          <w:color w:val="231F20"/>
        </w:rPr>
        <w:t>творческих</w:t>
      </w:r>
      <w:r>
        <w:rPr>
          <w:color w:val="231F20"/>
          <w:spacing w:val="-7"/>
        </w:rPr>
        <w:t xml:space="preserve"> </w:t>
      </w:r>
      <w:r>
        <w:rPr>
          <w:color w:val="231F20"/>
        </w:rPr>
        <w:t>работ</w:t>
      </w:r>
      <w:r>
        <w:rPr>
          <w:color w:val="231F20"/>
          <w:spacing w:val="-7"/>
        </w:rPr>
        <w:t xml:space="preserve"> </w:t>
      </w:r>
      <w:r>
        <w:rPr>
          <w:color w:val="231F20"/>
        </w:rPr>
        <w:t>обучающихся, позволяющих</w:t>
      </w:r>
      <w:r>
        <w:rPr>
          <w:color w:val="231F20"/>
          <w:spacing w:val="-12"/>
        </w:rPr>
        <w:t xml:space="preserve"> </w:t>
      </w:r>
      <w:r>
        <w:rPr>
          <w:color w:val="231F20"/>
        </w:rPr>
        <w:t>им</w:t>
      </w:r>
      <w:r>
        <w:rPr>
          <w:color w:val="231F20"/>
          <w:spacing w:val="-12"/>
        </w:rPr>
        <w:t xml:space="preserve"> </w:t>
      </w:r>
      <w:r>
        <w:rPr>
          <w:color w:val="231F20"/>
        </w:rPr>
        <w:t>реализовать</w:t>
      </w:r>
      <w:r>
        <w:rPr>
          <w:color w:val="231F20"/>
          <w:spacing w:val="-12"/>
        </w:rPr>
        <w:t xml:space="preserve"> </w:t>
      </w:r>
      <w:r>
        <w:rPr>
          <w:color w:val="231F20"/>
        </w:rPr>
        <w:t>свой</w:t>
      </w:r>
      <w:r>
        <w:rPr>
          <w:color w:val="231F20"/>
          <w:spacing w:val="-12"/>
        </w:rPr>
        <w:t xml:space="preserve"> </w:t>
      </w:r>
      <w:r>
        <w:rPr>
          <w:color w:val="231F20"/>
        </w:rPr>
        <w:t>творческий</w:t>
      </w:r>
      <w:r>
        <w:rPr>
          <w:color w:val="231F20"/>
          <w:spacing w:val="-12"/>
        </w:rPr>
        <w:t xml:space="preserve"> </w:t>
      </w:r>
      <w:r>
        <w:rPr>
          <w:color w:val="231F20"/>
        </w:rPr>
        <w:t>потенциал,</w:t>
      </w:r>
      <w:r>
        <w:rPr>
          <w:color w:val="231F20"/>
          <w:spacing w:val="-12"/>
        </w:rPr>
        <w:t xml:space="preserve"> </w:t>
      </w:r>
      <w:r>
        <w:rPr>
          <w:color w:val="231F20"/>
        </w:rPr>
        <w:t xml:space="preserve">а </w:t>
      </w:r>
      <w:r>
        <w:rPr>
          <w:color w:val="231F20"/>
          <w:spacing w:val="-2"/>
        </w:rPr>
        <w:t>также</w:t>
      </w:r>
      <w:r>
        <w:rPr>
          <w:color w:val="231F20"/>
          <w:spacing w:val="-14"/>
        </w:rPr>
        <w:t xml:space="preserve"> </w:t>
      </w:r>
      <w:r>
        <w:rPr>
          <w:color w:val="231F20"/>
          <w:spacing w:val="-2"/>
        </w:rPr>
        <w:t>знакомящих</w:t>
      </w:r>
      <w:r>
        <w:rPr>
          <w:color w:val="231F20"/>
          <w:spacing w:val="-14"/>
        </w:rPr>
        <w:t xml:space="preserve"> </w:t>
      </w:r>
      <w:r>
        <w:rPr>
          <w:color w:val="231F20"/>
          <w:spacing w:val="-2"/>
        </w:rPr>
        <w:t>их</w:t>
      </w:r>
      <w:r>
        <w:rPr>
          <w:color w:val="231F20"/>
          <w:spacing w:val="-14"/>
        </w:rPr>
        <w:t xml:space="preserve"> </w:t>
      </w:r>
      <w:r>
        <w:rPr>
          <w:color w:val="231F20"/>
          <w:spacing w:val="-2"/>
        </w:rPr>
        <w:t>с</w:t>
      </w:r>
      <w:r>
        <w:rPr>
          <w:color w:val="231F20"/>
          <w:spacing w:val="-14"/>
        </w:rPr>
        <w:t xml:space="preserve"> </w:t>
      </w:r>
      <w:r>
        <w:rPr>
          <w:color w:val="231F20"/>
          <w:spacing w:val="-2"/>
        </w:rPr>
        <w:t>работами</w:t>
      </w:r>
      <w:r>
        <w:rPr>
          <w:color w:val="231F20"/>
          <w:spacing w:val="-14"/>
        </w:rPr>
        <w:t xml:space="preserve"> </w:t>
      </w:r>
      <w:r>
        <w:rPr>
          <w:color w:val="231F20"/>
          <w:spacing w:val="-2"/>
        </w:rPr>
        <w:t>друг</w:t>
      </w:r>
      <w:r>
        <w:rPr>
          <w:color w:val="231F20"/>
          <w:spacing w:val="-14"/>
        </w:rPr>
        <w:t xml:space="preserve"> </w:t>
      </w:r>
      <w:r>
        <w:rPr>
          <w:color w:val="231F20"/>
          <w:spacing w:val="-2"/>
        </w:rPr>
        <w:t>друга;</w:t>
      </w:r>
      <w:r>
        <w:rPr>
          <w:color w:val="231F20"/>
          <w:spacing w:val="-14"/>
        </w:rPr>
        <w:t xml:space="preserve"> </w:t>
      </w:r>
      <w:r>
        <w:rPr>
          <w:color w:val="231F20"/>
          <w:spacing w:val="-2"/>
        </w:rPr>
        <w:t>картин</w:t>
      </w:r>
      <w:r>
        <w:rPr>
          <w:color w:val="231F20"/>
          <w:spacing w:val="-14"/>
        </w:rPr>
        <w:t xml:space="preserve"> </w:t>
      </w:r>
      <w:r>
        <w:rPr>
          <w:color w:val="231F20"/>
          <w:spacing w:val="-2"/>
        </w:rPr>
        <w:t xml:space="preserve">опреде- </w:t>
      </w:r>
      <w:r>
        <w:rPr>
          <w:color w:val="231F20"/>
        </w:rPr>
        <w:t>лённого</w:t>
      </w:r>
      <w:r>
        <w:rPr>
          <w:color w:val="231F20"/>
          <w:spacing w:val="-8"/>
        </w:rPr>
        <w:t xml:space="preserve"> </w:t>
      </w:r>
      <w:r>
        <w:rPr>
          <w:color w:val="231F20"/>
        </w:rPr>
        <w:t>художественного</w:t>
      </w:r>
      <w:r>
        <w:rPr>
          <w:color w:val="231F20"/>
          <w:spacing w:val="-8"/>
        </w:rPr>
        <w:t xml:space="preserve"> </w:t>
      </w:r>
      <w:r>
        <w:rPr>
          <w:color w:val="231F20"/>
        </w:rPr>
        <w:t>стиля,</w:t>
      </w:r>
      <w:r>
        <w:rPr>
          <w:color w:val="231F20"/>
          <w:spacing w:val="-8"/>
        </w:rPr>
        <w:t xml:space="preserve"> </w:t>
      </w:r>
      <w:r>
        <w:rPr>
          <w:color w:val="231F20"/>
        </w:rPr>
        <w:t>знакомящего</w:t>
      </w:r>
      <w:r>
        <w:rPr>
          <w:color w:val="231F20"/>
          <w:spacing w:val="-8"/>
        </w:rPr>
        <w:t xml:space="preserve"> </w:t>
      </w:r>
      <w:r>
        <w:rPr>
          <w:color w:val="231F20"/>
        </w:rPr>
        <w:t xml:space="preserve">обучающихся </w:t>
      </w:r>
      <w:r>
        <w:rPr>
          <w:color w:val="231F20"/>
          <w:w w:val="95"/>
        </w:rPr>
        <w:t>с</w:t>
      </w:r>
      <w:r>
        <w:rPr>
          <w:color w:val="231F20"/>
          <w:spacing w:val="-7"/>
          <w:w w:val="95"/>
        </w:rPr>
        <w:t xml:space="preserve"> </w:t>
      </w:r>
      <w:r>
        <w:rPr>
          <w:color w:val="231F20"/>
          <w:w w:val="95"/>
        </w:rPr>
        <w:t>разнообразием</w:t>
      </w:r>
      <w:r>
        <w:rPr>
          <w:color w:val="231F20"/>
          <w:spacing w:val="-7"/>
          <w:w w:val="95"/>
        </w:rPr>
        <w:t xml:space="preserve"> </w:t>
      </w:r>
      <w:r>
        <w:rPr>
          <w:color w:val="231F20"/>
          <w:w w:val="95"/>
        </w:rPr>
        <w:t>эстетического</w:t>
      </w:r>
      <w:r>
        <w:rPr>
          <w:color w:val="231F20"/>
          <w:spacing w:val="-7"/>
          <w:w w:val="95"/>
        </w:rPr>
        <w:t xml:space="preserve"> </w:t>
      </w:r>
      <w:r>
        <w:rPr>
          <w:color w:val="231F20"/>
          <w:w w:val="95"/>
        </w:rPr>
        <w:t>осмысления</w:t>
      </w:r>
      <w:r>
        <w:rPr>
          <w:color w:val="231F20"/>
          <w:spacing w:val="-7"/>
          <w:w w:val="95"/>
        </w:rPr>
        <w:t xml:space="preserve"> </w:t>
      </w:r>
      <w:r>
        <w:rPr>
          <w:color w:val="231F20"/>
          <w:w w:val="95"/>
        </w:rPr>
        <w:t>мира;</w:t>
      </w:r>
      <w:r>
        <w:rPr>
          <w:color w:val="231F20"/>
          <w:spacing w:val="-7"/>
          <w:w w:val="95"/>
        </w:rPr>
        <w:t xml:space="preserve"> </w:t>
      </w:r>
      <w:r>
        <w:rPr>
          <w:color w:val="231F20"/>
          <w:w w:val="95"/>
        </w:rPr>
        <w:t xml:space="preserve">фотоотчётов </w:t>
      </w:r>
      <w:r>
        <w:rPr>
          <w:color w:val="231F20"/>
        </w:rPr>
        <w:t xml:space="preserve">об интересных событиях, происходящих в образовательной </w:t>
      </w:r>
      <w:r>
        <w:rPr>
          <w:color w:val="231F20"/>
          <w:spacing w:val="-2"/>
        </w:rPr>
        <w:t>организации</w:t>
      </w:r>
      <w:r>
        <w:rPr>
          <w:color w:val="231F20"/>
          <w:spacing w:val="-14"/>
        </w:rPr>
        <w:t xml:space="preserve"> </w:t>
      </w:r>
      <w:r>
        <w:rPr>
          <w:color w:val="231F20"/>
          <w:spacing w:val="-2"/>
        </w:rPr>
        <w:t>(проведённых</w:t>
      </w:r>
      <w:r>
        <w:rPr>
          <w:color w:val="231F20"/>
          <w:spacing w:val="-14"/>
        </w:rPr>
        <w:t xml:space="preserve"> </w:t>
      </w:r>
      <w:r>
        <w:rPr>
          <w:color w:val="231F20"/>
          <w:spacing w:val="-2"/>
        </w:rPr>
        <w:t>ключевых</w:t>
      </w:r>
      <w:r>
        <w:rPr>
          <w:color w:val="231F20"/>
          <w:spacing w:val="-14"/>
        </w:rPr>
        <w:t xml:space="preserve"> </w:t>
      </w:r>
      <w:r>
        <w:rPr>
          <w:color w:val="231F20"/>
          <w:spacing w:val="-2"/>
        </w:rPr>
        <w:t>делах,</w:t>
      </w:r>
      <w:r>
        <w:rPr>
          <w:color w:val="231F20"/>
          <w:spacing w:val="-14"/>
        </w:rPr>
        <w:t xml:space="preserve"> </w:t>
      </w:r>
      <w:r>
        <w:rPr>
          <w:color w:val="231F20"/>
          <w:spacing w:val="-2"/>
        </w:rPr>
        <w:t>интересных</w:t>
      </w:r>
      <w:r>
        <w:rPr>
          <w:color w:val="231F20"/>
          <w:spacing w:val="-14"/>
        </w:rPr>
        <w:t xml:space="preserve"> </w:t>
      </w:r>
      <w:r>
        <w:rPr>
          <w:color w:val="231F20"/>
          <w:spacing w:val="-2"/>
        </w:rPr>
        <w:t xml:space="preserve">экс- </w:t>
      </w:r>
      <w:r>
        <w:rPr>
          <w:color w:val="231F20"/>
        </w:rPr>
        <w:t>курсиях, походах, встречах с интересными людьми и т. п.);</w:t>
      </w:r>
    </w:p>
    <w:p w:rsidR="00777185" w:rsidRDefault="002B1729">
      <w:pPr>
        <w:pStyle w:val="a3"/>
        <w:spacing w:before="9" w:line="247" w:lineRule="auto"/>
        <w:ind w:left="343" w:right="114" w:hanging="142"/>
      </w:pPr>
      <w:r>
        <w:rPr>
          <w:rFonts w:ascii="Trebuchet MS" w:hAnsi="Trebuchet MS"/>
          <w:color w:val="231F20"/>
          <w:position w:val="1"/>
          <w:sz w:val="14"/>
        </w:rPr>
        <w:t>6</w:t>
      </w:r>
      <w:r>
        <w:rPr>
          <w:rFonts w:ascii="Trebuchet MS" w:hAnsi="Trebuchet MS"/>
          <w:color w:val="231F20"/>
          <w:spacing w:val="-11"/>
          <w:position w:val="1"/>
          <w:sz w:val="14"/>
        </w:rPr>
        <w:t xml:space="preserve"> </w:t>
      </w:r>
      <w:r>
        <w:rPr>
          <w:color w:val="231F20"/>
        </w:rPr>
        <w:t>озеленение</w:t>
      </w:r>
      <w:r>
        <w:rPr>
          <w:color w:val="231F20"/>
          <w:spacing w:val="-16"/>
        </w:rPr>
        <w:t xml:space="preserve"> </w:t>
      </w:r>
      <w:r>
        <w:rPr>
          <w:color w:val="231F20"/>
        </w:rPr>
        <w:t>пришкольной</w:t>
      </w:r>
      <w:r>
        <w:rPr>
          <w:color w:val="231F20"/>
          <w:spacing w:val="-16"/>
        </w:rPr>
        <w:t xml:space="preserve"> </w:t>
      </w:r>
      <w:r>
        <w:rPr>
          <w:color w:val="231F20"/>
        </w:rPr>
        <w:t>территории,</w:t>
      </w:r>
      <w:r>
        <w:rPr>
          <w:color w:val="231F20"/>
          <w:spacing w:val="-16"/>
        </w:rPr>
        <w:t xml:space="preserve"> </w:t>
      </w:r>
      <w:r>
        <w:rPr>
          <w:color w:val="231F20"/>
        </w:rPr>
        <w:t>разбивка</w:t>
      </w:r>
      <w:r>
        <w:rPr>
          <w:color w:val="231F20"/>
          <w:spacing w:val="-16"/>
        </w:rPr>
        <w:t xml:space="preserve"> </w:t>
      </w:r>
      <w:r>
        <w:rPr>
          <w:color w:val="231F20"/>
        </w:rPr>
        <w:t>клумб,</w:t>
      </w:r>
      <w:r>
        <w:rPr>
          <w:color w:val="231F20"/>
          <w:spacing w:val="-16"/>
        </w:rPr>
        <w:t xml:space="preserve"> </w:t>
      </w:r>
      <w:r>
        <w:rPr>
          <w:color w:val="231F20"/>
        </w:rPr>
        <w:t>тени- стых</w:t>
      </w:r>
      <w:r>
        <w:rPr>
          <w:color w:val="231F20"/>
          <w:spacing w:val="-16"/>
        </w:rPr>
        <w:t xml:space="preserve"> </w:t>
      </w:r>
      <w:r>
        <w:rPr>
          <w:color w:val="231F20"/>
        </w:rPr>
        <w:t>аллей,</w:t>
      </w:r>
      <w:r>
        <w:rPr>
          <w:color w:val="231F20"/>
          <w:spacing w:val="-16"/>
        </w:rPr>
        <w:t xml:space="preserve"> </w:t>
      </w:r>
      <w:r>
        <w:rPr>
          <w:color w:val="231F20"/>
        </w:rPr>
        <w:t>оборудование</w:t>
      </w:r>
      <w:r>
        <w:rPr>
          <w:color w:val="231F20"/>
          <w:spacing w:val="-16"/>
        </w:rPr>
        <w:t xml:space="preserve"> </w:t>
      </w:r>
      <w:r>
        <w:rPr>
          <w:color w:val="231F20"/>
        </w:rPr>
        <w:t>во</w:t>
      </w:r>
      <w:r>
        <w:rPr>
          <w:color w:val="231F20"/>
          <w:spacing w:val="-16"/>
        </w:rPr>
        <w:t xml:space="preserve"> </w:t>
      </w:r>
      <w:r>
        <w:rPr>
          <w:color w:val="231F20"/>
        </w:rPr>
        <w:t>дворе</w:t>
      </w:r>
      <w:r>
        <w:rPr>
          <w:color w:val="231F20"/>
          <w:spacing w:val="-16"/>
        </w:rPr>
        <w:t xml:space="preserve"> </w:t>
      </w:r>
      <w:r>
        <w:rPr>
          <w:color w:val="231F20"/>
        </w:rPr>
        <w:t>образовательной</w:t>
      </w:r>
      <w:r>
        <w:rPr>
          <w:color w:val="231F20"/>
          <w:spacing w:val="-16"/>
        </w:rPr>
        <w:t xml:space="preserve"> </w:t>
      </w:r>
      <w:r>
        <w:rPr>
          <w:color w:val="231F20"/>
        </w:rPr>
        <w:t>органи- зации</w:t>
      </w:r>
      <w:r>
        <w:rPr>
          <w:color w:val="231F20"/>
          <w:spacing w:val="-16"/>
        </w:rPr>
        <w:t xml:space="preserve"> </w:t>
      </w:r>
      <w:r>
        <w:rPr>
          <w:color w:val="231F20"/>
        </w:rPr>
        <w:t>беседок,</w:t>
      </w:r>
      <w:r>
        <w:rPr>
          <w:color w:val="231F20"/>
          <w:spacing w:val="-16"/>
        </w:rPr>
        <w:t xml:space="preserve"> </w:t>
      </w:r>
      <w:r>
        <w:rPr>
          <w:color w:val="231F20"/>
        </w:rPr>
        <w:t>спортивных</w:t>
      </w:r>
      <w:r>
        <w:rPr>
          <w:color w:val="231F20"/>
          <w:spacing w:val="-16"/>
        </w:rPr>
        <w:t xml:space="preserve"> </w:t>
      </w:r>
      <w:r>
        <w:rPr>
          <w:color w:val="231F20"/>
        </w:rPr>
        <w:t>и</w:t>
      </w:r>
      <w:r>
        <w:rPr>
          <w:color w:val="231F20"/>
          <w:spacing w:val="-16"/>
        </w:rPr>
        <w:t xml:space="preserve"> </w:t>
      </w:r>
      <w:r>
        <w:rPr>
          <w:color w:val="231F20"/>
        </w:rPr>
        <w:t>игровых</w:t>
      </w:r>
      <w:r>
        <w:rPr>
          <w:color w:val="231F20"/>
          <w:spacing w:val="-16"/>
        </w:rPr>
        <w:t xml:space="preserve"> </w:t>
      </w:r>
      <w:r>
        <w:rPr>
          <w:color w:val="231F20"/>
        </w:rPr>
        <w:t>площадок,</w:t>
      </w:r>
      <w:r>
        <w:rPr>
          <w:color w:val="231F20"/>
          <w:spacing w:val="-16"/>
        </w:rPr>
        <w:t xml:space="preserve"> </w:t>
      </w:r>
      <w:r>
        <w:rPr>
          <w:color w:val="231F20"/>
        </w:rPr>
        <w:t>доступных и приспособленных для обучающихся разных возрастных категорий, оздоровительно-рекреационных зон, позволяю- щих</w:t>
      </w:r>
      <w:r>
        <w:rPr>
          <w:color w:val="231F20"/>
          <w:spacing w:val="-16"/>
        </w:rPr>
        <w:t xml:space="preserve"> </w:t>
      </w:r>
      <w:r>
        <w:rPr>
          <w:color w:val="231F20"/>
        </w:rPr>
        <w:t>разделить</w:t>
      </w:r>
      <w:r>
        <w:rPr>
          <w:color w:val="231F20"/>
          <w:spacing w:val="-16"/>
        </w:rPr>
        <w:t xml:space="preserve"> </w:t>
      </w:r>
      <w:r>
        <w:rPr>
          <w:color w:val="231F20"/>
        </w:rPr>
        <w:t>свободное</w:t>
      </w:r>
      <w:r>
        <w:rPr>
          <w:color w:val="231F20"/>
          <w:spacing w:val="-16"/>
        </w:rPr>
        <w:t xml:space="preserve"> </w:t>
      </w:r>
      <w:r>
        <w:rPr>
          <w:color w:val="231F20"/>
        </w:rPr>
        <w:t>пространство</w:t>
      </w:r>
      <w:r>
        <w:rPr>
          <w:color w:val="231F20"/>
          <w:spacing w:val="-16"/>
        </w:rPr>
        <w:t xml:space="preserve"> </w:t>
      </w:r>
      <w:r>
        <w:rPr>
          <w:color w:val="231F20"/>
        </w:rPr>
        <w:t>образовательной</w:t>
      </w:r>
      <w:r>
        <w:rPr>
          <w:color w:val="231F20"/>
          <w:spacing w:val="-16"/>
        </w:rPr>
        <w:t xml:space="preserve"> </w:t>
      </w:r>
      <w:r>
        <w:rPr>
          <w:color w:val="231F20"/>
        </w:rPr>
        <w:t>ор- ганизации на зоны активного и тихого отдыха;</w:t>
      </w:r>
    </w:p>
    <w:p w:rsidR="00777185" w:rsidRDefault="002B1729">
      <w:pPr>
        <w:pStyle w:val="a3"/>
        <w:spacing w:before="6" w:line="247" w:lineRule="auto"/>
        <w:ind w:left="343" w:right="114" w:hanging="142"/>
      </w:pPr>
      <w:r>
        <w:rPr>
          <w:rFonts w:ascii="Trebuchet MS" w:hAnsi="Trebuchet MS"/>
          <w:color w:val="231F20"/>
          <w:position w:val="1"/>
          <w:sz w:val="14"/>
        </w:rPr>
        <w:t xml:space="preserve">6 </w:t>
      </w:r>
      <w:r>
        <w:rPr>
          <w:color w:val="231F20"/>
        </w:rPr>
        <w:t>создание и поддержание в рабочем состоянии в вестибюле образовательной</w:t>
      </w:r>
      <w:r>
        <w:rPr>
          <w:color w:val="231F20"/>
          <w:spacing w:val="-1"/>
        </w:rPr>
        <w:t xml:space="preserve"> </w:t>
      </w:r>
      <w:r>
        <w:rPr>
          <w:color w:val="231F20"/>
        </w:rPr>
        <w:t>организации</w:t>
      </w:r>
      <w:r>
        <w:rPr>
          <w:color w:val="231F20"/>
          <w:spacing w:val="-1"/>
        </w:rPr>
        <w:t xml:space="preserve"> </w:t>
      </w:r>
      <w:r>
        <w:rPr>
          <w:color w:val="231F20"/>
        </w:rPr>
        <w:t>стеллажей</w:t>
      </w:r>
      <w:r>
        <w:rPr>
          <w:color w:val="231F20"/>
          <w:spacing w:val="-1"/>
        </w:rPr>
        <w:t xml:space="preserve"> </w:t>
      </w:r>
      <w:r>
        <w:rPr>
          <w:color w:val="231F20"/>
        </w:rPr>
        <w:t xml:space="preserve">свободного </w:t>
      </w:r>
      <w:r>
        <w:rPr>
          <w:color w:val="231F20"/>
          <w:spacing w:val="-2"/>
        </w:rPr>
        <w:t>книго-</w:t>
      </w:r>
    </w:p>
    <w:p w:rsidR="00777185" w:rsidRDefault="00777185">
      <w:pPr>
        <w:spacing w:line="247" w:lineRule="auto"/>
        <w:sectPr w:rsidR="00777185">
          <w:pgSz w:w="7830" w:h="12020"/>
          <w:pgMar w:top="620" w:right="620" w:bottom="900" w:left="620" w:header="0" w:footer="709" w:gutter="0"/>
          <w:cols w:space="720"/>
        </w:sectPr>
      </w:pPr>
    </w:p>
    <w:p w:rsidR="00777185" w:rsidRDefault="002B1729">
      <w:pPr>
        <w:pStyle w:val="a3"/>
        <w:spacing w:before="68" w:line="247" w:lineRule="auto"/>
        <w:ind w:left="343" w:right="116" w:firstLine="0"/>
      </w:pPr>
      <w:r>
        <w:rPr>
          <w:color w:val="231F20"/>
        </w:rPr>
        <w:t>обмена, на которые желающие обучающиеся, родители (за- конные представители) и педагогические работники могут выставлять для общего пользования свои книги, а также брать с них для чтения любые другие;</w:t>
      </w:r>
    </w:p>
    <w:p w:rsidR="00777185" w:rsidRDefault="002B1729">
      <w:pPr>
        <w:pStyle w:val="a3"/>
        <w:spacing w:before="4" w:line="247" w:lineRule="auto"/>
        <w:ind w:left="343" w:right="114" w:hanging="142"/>
      </w:pPr>
      <w:r>
        <w:rPr>
          <w:rFonts w:ascii="Trebuchet MS" w:hAnsi="Trebuchet MS"/>
          <w:color w:val="231F20"/>
          <w:spacing w:val="-2"/>
          <w:position w:val="1"/>
          <w:sz w:val="14"/>
        </w:rPr>
        <w:t>6</w:t>
      </w:r>
      <w:r>
        <w:rPr>
          <w:rFonts w:ascii="Trebuchet MS" w:hAnsi="Trebuchet MS"/>
          <w:color w:val="231F20"/>
          <w:spacing w:val="29"/>
          <w:position w:val="1"/>
          <w:sz w:val="14"/>
        </w:rPr>
        <w:t xml:space="preserve"> </w:t>
      </w:r>
      <w:r>
        <w:rPr>
          <w:color w:val="231F20"/>
          <w:spacing w:val="-2"/>
        </w:rPr>
        <w:t>благоустройство</w:t>
      </w:r>
      <w:r>
        <w:rPr>
          <w:color w:val="231F20"/>
          <w:spacing w:val="-13"/>
        </w:rPr>
        <w:t xml:space="preserve"> </w:t>
      </w:r>
      <w:r>
        <w:rPr>
          <w:color w:val="231F20"/>
          <w:spacing w:val="-2"/>
        </w:rPr>
        <w:t>классных</w:t>
      </w:r>
      <w:r>
        <w:rPr>
          <w:color w:val="231F20"/>
          <w:spacing w:val="-13"/>
        </w:rPr>
        <w:t xml:space="preserve"> </w:t>
      </w:r>
      <w:r>
        <w:rPr>
          <w:color w:val="231F20"/>
          <w:spacing w:val="-2"/>
        </w:rPr>
        <w:t>кабинетов,</w:t>
      </w:r>
      <w:r>
        <w:rPr>
          <w:color w:val="231F20"/>
          <w:spacing w:val="-13"/>
        </w:rPr>
        <w:t xml:space="preserve"> </w:t>
      </w:r>
      <w:r>
        <w:rPr>
          <w:color w:val="231F20"/>
          <w:spacing w:val="-2"/>
        </w:rPr>
        <w:t>осуществляемое</w:t>
      </w:r>
      <w:r>
        <w:rPr>
          <w:color w:val="231F20"/>
          <w:spacing w:val="-13"/>
        </w:rPr>
        <w:t xml:space="preserve"> </w:t>
      </w:r>
      <w:r>
        <w:rPr>
          <w:color w:val="231F20"/>
          <w:spacing w:val="-2"/>
        </w:rPr>
        <w:t xml:space="preserve">класс- </w:t>
      </w:r>
      <w:r>
        <w:rPr>
          <w:color w:val="231F20"/>
          <w:w w:val="95"/>
        </w:rPr>
        <w:t xml:space="preserve">ными руководителями вместе с обучающимся своих классов, позволяющее обучающимся проявить свои фантазию и твор- ческие способности, создающее повод для длительного обще- </w:t>
      </w:r>
      <w:r>
        <w:rPr>
          <w:color w:val="231F20"/>
        </w:rPr>
        <w:t>ния классного руководителя с обучающимися;</w:t>
      </w:r>
    </w:p>
    <w:p w:rsidR="00777185" w:rsidRDefault="002B1729">
      <w:pPr>
        <w:pStyle w:val="a3"/>
        <w:spacing w:before="5" w:line="247" w:lineRule="auto"/>
        <w:ind w:left="343" w:right="114" w:hanging="142"/>
      </w:pPr>
      <w:r>
        <w:rPr>
          <w:rFonts w:ascii="Trebuchet MS" w:hAnsi="Trebuchet MS"/>
          <w:color w:val="231F20"/>
          <w:position w:val="1"/>
          <w:sz w:val="14"/>
        </w:rPr>
        <w:t xml:space="preserve">6 </w:t>
      </w:r>
      <w:r>
        <w:rPr>
          <w:color w:val="231F20"/>
        </w:rPr>
        <w:t>размещение</w:t>
      </w:r>
      <w:r>
        <w:rPr>
          <w:color w:val="231F20"/>
          <w:spacing w:val="-7"/>
        </w:rPr>
        <w:t xml:space="preserve"> </w:t>
      </w:r>
      <w:r>
        <w:rPr>
          <w:color w:val="231F20"/>
        </w:rPr>
        <w:t>в</w:t>
      </w:r>
      <w:r>
        <w:rPr>
          <w:color w:val="231F20"/>
          <w:spacing w:val="-7"/>
        </w:rPr>
        <w:t xml:space="preserve"> </w:t>
      </w:r>
      <w:r>
        <w:rPr>
          <w:color w:val="231F20"/>
        </w:rPr>
        <w:t>коридорах</w:t>
      </w:r>
      <w:r>
        <w:rPr>
          <w:color w:val="231F20"/>
          <w:spacing w:val="-7"/>
        </w:rPr>
        <w:t xml:space="preserve"> </w:t>
      </w:r>
      <w:r>
        <w:rPr>
          <w:color w:val="231F20"/>
        </w:rPr>
        <w:t>и</w:t>
      </w:r>
      <w:r>
        <w:rPr>
          <w:color w:val="231F20"/>
          <w:spacing w:val="-7"/>
        </w:rPr>
        <w:t xml:space="preserve"> </w:t>
      </w:r>
      <w:r>
        <w:rPr>
          <w:color w:val="231F20"/>
        </w:rPr>
        <w:t>рекреациях</w:t>
      </w:r>
      <w:r>
        <w:rPr>
          <w:color w:val="231F20"/>
          <w:spacing w:val="-7"/>
        </w:rPr>
        <w:t xml:space="preserve"> </w:t>
      </w:r>
      <w:r>
        <w:rPr>
          <w:color w:val="231F20"/>
        </w:rPr>
        <w:t>образовательной</w:t>
      </w:r>
      <w:r>
        <w:rPr>
          <w:color w:val="231F20"/>
          <w:spacing w:val="-7"/>
        </w:rPr>
        <w:t xml:space="preserve"> </w:t>
      </w:r>
      <w:r>
        <w:rPr>
          <w:color w:val="231F20"/>
        </w:rPr>
        <w:t xml:space="preserve">ор- </w:t>
      </w:r>
      <w:r>
        <w:rPr>
          <w:color w:val="231F20"/>
          <w:spacing w:val="-2"/>
        </w:rPr>
        <w:t>ганизации</w:t>
      </w:r>
      <w:r>
        <w:rPr>
          <w:color w:val="231F20"/>
          <w:spacing w:val="-4"/>
        </w:rPr>
        <w:t xml:space="preserve"> </w:t>
      </w:r>
      <w:r>
        <w:rPr>
          <w:color w:val="231F20"/>
          <w:spacing w:val="-2"/>
        </w:rPr>
        <w:t>экспонатов</w:t>
      </w:r>
      <w:r>
        <w:rPr>
          <w:color w:val="231F20"/>
          <w:spacing w:val="-4"/>
        </w:rPr>
        <w:t xml:space="preserve"> </w:t>
      </w:r>
      <w:r>
        <w:rPr>
          <w:color w:val="231F20"/>
          <w:spacing w:val="-2"/>
        </w:rPr>
        <w:t>школьного</w:t>
      </w:r>
      <w:r>
        <w:rPr>
          <w:color w:val="231F20"/>
          <w:spacing w:val="-4"/>
        </w:rPr>
        <w:t xml:space="preserve"> </w:t>
      </w:r>
      <w:r>
        <w:rPr>
          <w:color w:val="231F20"/>
          <w:spacing w:val="-2"/>
        </w:rPr>
        <w:t>экспериментариума</w:t>
      </w:r>
      <w:r>
        <w:rPr>
          <w:color w:val="231F20"/>
          <w:spacing w:val="-4"/>
        </w:rPr>
        <w:t xml:space="preserve"> </w:t>
      </w:r>
      <w:r>
        <w:rPr>
          <w:color w:val="231F20"/>
          <w:spacing w:val="-2"/>
        </w:rPr>
        <w:t>—</w:t>
      </w:r>
      <w:r>
        <w:rPr>
          <w:color w:val="231F20"/>
          <w:spacing w:val="-4"/>
        </w:rPr>
        <w:t xml:space="preserve"> </w:t>
      </w:r>
      <w:r>
        <w:rPr>
          <w:color w:val="231F20"/>
          <w:spacing w:val="-2"/>
        </w:rPr>
        <w:t xml:space="preserve">на- </w:t>
      </w:r>
      <w:r>
        <w:rPr>
          <w:color w:val="231F20"/>
        </w:rPr>
        <w:t xml:space="preserve">бора приспособлений для проведения заинтересованными </w:t>
      </w:r>
      <w:r>
        <w:rPr>
          <w:color w:val="231F20"/>
          <w:w w:val="95"/>
        </w:rPr>
        <w:t xml:space="preserve">обучающимися несложных и безопасных технических экспе- </w:t>
      </w:r>
      <w:r>
        <w:rPr>
          <w:color w:val="231F20"/>
          <w:spacing w:val="-2"/>
        </w:rPr>
        <w:t>риментов;</w:t>
      </w:r>
    </w:p>
    <w:p w:rsidR="00777185" w:rsidRDefault="002B1729">
      <w:pPr>
        <w:pStyle w:val="a3"/>
        <w:spacing w:before="5" w:line="247" w:lineRule="auto"/>
        <w:ind w:left="343" w:right="114" w:hanging="142"/>
      </w:pPr>
      <w:r>
        <w:rPr>
          <w:rFonts w:ascii="Trebuchet MS" w:hAnsi="Trebuchet MS"/>
          <w:color w:val="231F20"/>
          <w:w w:val="95"/>
          <w:position w:val="1"/>
          <w:sz w:val="14"/>
        </w:rPr>
        <w:t>6</w:t>
      </w:r>
      <w:r>
        <w:rPr>
          <w:rFonts w:ascii="Trebuchet MS" w:hAnsi="Trebuchet MS"/>
          <w:color w:val="231F20"/>
          <w:spacing w:val="40"/>
          <w:position w:val="1"/>
          <w:sz w:val="14"/>
        </w:rPr>
        <w:t xml:space="preserve"> </w:t>
      </w:r>
      <w:r>
        <w:rPr>
          <w:color w:val="231F20"/>
          <w:w w:val="95"/>
        </w:rPr>
        <w:t xml:space="preserve">событийный дизайн — оформление пространства проведения </w:t>
      </w:r>
      <w:r>
        <w:rPr>
          <w:color w:val="231F20"/>
        </w:rPr>
        <w:t>конкретных школьных событий (праздников, церемоний, торжественных линеек, творческих вечеров, выставок, со- браний, конференций и т. п.);</w:t>
      </w:r>
    </w:p>
    <w:p w:rsidR="00777185" w:rsidRDefault="002B1729">
      <w:pPr>
        <w:pStyle w:val="a3"/>
        <w:spacing w:before="4" w:line="247" w:lineRule="auto"/>
        <w:ind w:left="343" w:right="114" w:hanging="142"/>
      </w:pPr>
      <w:r>
        <w:rPr>
          <w:rFonts w:ascii="Trebuchet MS" w:hAnsi="Trebuchet MS"/>
          <w:color w:val="231F20"/>
          <w:position w:val="1"/>
          <w:sz w:val="14"/>
        </w:rPr>
        <w:t>6</w:t>
      </w:r>
      <w:r>
        <w:rPr>
          <w:rFonts w:ascii="Trebuchet MS" w:hAnsi="Trebuchet MS"/>
          <w:color w:val="231F20"/>
          <w:spacing w:val="-11"/>
          <w:position w:val="1"/>
          <w:sz w:val="14"/>
        </w:rPr>
        <w:t xml:space="preserve"> </w:t>
      </w:r>
      <w:r>
        <w:rPr>
          <w:color w:val="231F20"/>
        </w:rPr>
        <w:t>совместная</w:t>
      </w:r>
      <w:r>
        <w:rPr>
          <w:color w:val="231F20"/>
          <w:spacing w:val="-16"/>
        </w:rPr>
        <w:t xml:space="preserve"> </w:t>
      </w:r>
      <w:r>
        <w:rPr>
          <w:color w:val="231F20"/>
        </w:rPr>
        <w:t>с</w:t>
      </w:r>
      <w:r>
        <w:rPr>
          <w:color w:val="231F20"/>
          <w:spacing w:val="-16"/>
        </w:rPr>
        <w:t xml:space="preserve"> </w:t>
      </w:r>
      <w:r>
        <w:rPr>
          <w:color w:val="231F20"/>
        </w:rPr>
        <w:t>обучающимися</w:t>
      </w:r>
      <w:r>
        <w:rPr>
          <w:color w:val="231F20"/>
          <w:spacing w:val="-16"/>
        </w:rPr>
        <w:t xml:space="preserve"> </w:t>
      </w:r>
      <w:r>
        <w:rPr>
          <w:color w:val="231F20"/>
        </w:rPr>
        <w:t>разработка,</w:t>
      </w:r>
      <w:r>
        <w:rPr>
          <w:color w:val="231F20"/>
          <w:spacing w:val="-16"/>
        </w:rPr>
        <w:t xml:space="preserve"> </w:t>
      </w:r>
      <w:r>
        <w:rPr>
          <w:color w:val="231F20"/>
        </w:rPr>
        <w:t>создание</w:t>
      </w:r>
      <w:r>
        <w:rPr>
          <w:color w:val="231F20"/>
          <w:spacing w:val="-16"/>
        </w:rPr>
        <w:t xml:space="preserve"> </w:t>
      </w:r>
      <w:r>
        <w:rPr>
          <w:color w:val="231F20"/>
        </w:rPr>
        <w:t>и</w:t>
      </w:r>
      <w:r>
        <w:rPr>
          <w:color w:val="231F20"/>
          <w:spacing w:val="-16"/>
        </w:rPr>
        <w:t xml:space="preserve"> </w:t>
      </w:r>
      <w:r>
        <w:rPr>
          <w:color w:val="231F20"/>
        </w:rPr>
        <w:t>популя- ризация особой символики (флаг, гимн, эмблема образова- тельной организации, логотип, элементы школьного костю- ма и т. п.), используемой как в школьной повседневности, так</w:t>
      </w:r>
      <w:r>
        <w:rPr>
          <w:color w:val="231F20"/>
          <w:spacing w:val="-16"/>
        </w:rPr>
        <w:t xml:space="preserve"> </w:t>
      </w:r>
      <w:r>
        <w:rPr>
          <w:color w:val="231F20"/>
        </w:rPr>
        <w:t>и</w:t>
      </w:r>
      <w:r>
        <w:rPr>
          <w:color w:val="231F20"/>
          <w:spacing w:val="-16"/>
        </w:rPr>
        <w:t xml:space="preserve"> </w:t>
      </w:r>
      <w:r>
        <w:rPr>
          <w:color w:val="231F20"/>
        </w:rPr>
        <w:t>в</w:t>
      </w:r>
      <w:r>
        <w:rPr>
          <w:color w:val="231F20"/>
          <w:spacing w:val="-16"/>
        </w:rPr>
        <w:t xml:space="preserve"> </w:t>
      </w:r>
      <w:r>
        <w:rPr>
          <w:color w:val="231F20"/>
        </w:rPr>
        <w:t>торжественные</w:t>
      </w:r>
      <w:r>
        <w:rPr>
          <w:color w:val="231F20"/>
          <w:spacing w:val="-16"/>
        </w:rPr>
        <w:t xml:space="preserve"> </w:t>
      </w:r>
      <w:r>
        <w:rPr>
          <w:color w:val="231F20"/>
        </w:rPr>
        <w:t>моменты</w:t>
      </w:r>
      <w:r>
        <w:rPr>
          <w:color w:val="231F20"/>
          <w:spacing w:val="-16"/>
        </w:rPr>
        <w:t xml:space="preserve"> </w:t>
      </w:r>
      <w:r>
        <w:rPr>
          <w:color w:val="231F20"/>
        </w:rPr>
        <w:t>жизни</w:t>
      </w:r>
      <w:r>
        <w:rPr>
          <w:color w:val="231F20"/>
          <w:spacing w:val="-16"/>
        </w:rPr>
        <w:t xml:space="preserve"> </w:t>
      </w:r>
      <w:r>
        <w:rPr>
          <w:color w:val="231F20"/>
        </w:rPr>
        <w:t>образовательной</w:t>
      </w:r>
      <w:r>
        <w:rPr>
          <w:color w:val="231F20"/>
          <w:spacing w:val="-16"/>
        </w:rPr>
        <w:t xml:space="preserve"> </w:t>
      </w:r>
      <w:r>
        <w:rPr>
          <w:color w:val="231F20"/>
        </w:rPr>
        <w:t>ор- ганизации</w:t>
      </w:r>
      <w:r>
        <w:rPr>
          <w:color w:val="231F20"/>
          <w:spacing w:val="-13"/>
        </w:rPr>
        <w:t xml:space="preserve"> </w:t>
      </w:r>
      <w:r>
        <w:rPr>
          <w:color w:val="231F20"/>
        </w:rPr>
        <w:t>—</w:t>
      </w:r>
      <w:r>
        <w:rPr>
          <w:color w:val="231F20"/>
          <w:spacing w:val="-13"/>
        </w:rPr>
        <w:t xml:space="preserve"> </w:t>
      </w:r>
      <w:r>
        <w:rPr>
          <w:color w:val="231F20"/>
        </w:rPr>
        <w:t>во</w:t>
      </w:r>
      <w:r>
        <w:rPr>
          <w:color w:val="231F20"/>
          <w:spacing w:val="-13"/>
        </w:rPr>
        <w:t xml:space="preserve"> </w:t>
      </w:r>
      <w:r>
        <w:rPr>
          <w:color w:val="231F20"/>
        </w:rPr>
        <w:t>время</w:t>
      </w:r>
      <w:r>
        <w:rPr>
          <w:color w:val="231F20"/>
          <w:spacing w:val="-13"/>
        </w:rPr>
        <w:t xml:space="preserve"> </w:t>
      </w:r>
      <w:r>
        <w:rPr>
          <w:color w:val="231F20"/>
        </w:rPr>
        <w:t>праздников,</w:t>
      </w:r>
      <w:r>
        <w:rPr>
          <w:color w:val="231F20"/>
          <w:spacing w:val="-13"/>
        </w:rPr>
        <w:t xml:space="preserve"> </w:t>
      </w:r>
      <w:r>
        <w:rPr>
          <w:color w:val="231F20"/>
        </w:rPr>
        <w:t>торжественных</w:t>
      </w:r>
      <w:r>
        <w:rPr>
          <w:color w:val="231F20"/>
          <w:spacing w:val="-13"/>
        </w:rPr>
        <w:t xml:space="preserve"> </w:t>
      </w:r>
      <w:r>
        <w:rPr>
          <w:color w:val="231F20"/>
        </w:rPr>
        <w:t>церемо- ний, ключевых общешкольных дел и иных происходящих в жизни образовательной организации знаковых событий;</w:t>
      </w:r>
    </w:p>
    <w:p w:rsidR="00777185" w:rsidRDefault="002B1729">
      <w:pPr>
        <w:pStyle w:val="a3"/>
        <w:spacing w:before="8" w:line="247" w:lineRule="auto"/>
        <w:ind w:left="343" w:right="114" w:hanging="142"/>
      </w:pPr>
      <w:r>
        <w:rPr>
          <w:rFonts w:ascii="Trebuchet MS" w:hAnsi="Trebuchet MS"/>
          <w:color w:val="231F20"/>
          <w:w w:val="95"/>
          <w:position w:val="1"/>
          <w:sz w:val="14"/>
        </w:rPr>
        <w:t>6</w:t>
      </w:r>
      <w:r>
        <w:rPr>
          <w:rFonts w:ascii="Trebuchet MS" w:hAnsi="Trebuchet MS"/>
          <w:color w:val="231F20"/>
          <w:spacing w:val="40"/>
          <w:position w:val="1"/>
          <w:sz w:val="14"/>
        </w:rPr>
        <w:t xml:space="preserve"> </w:t>
      </w:r>
      <w:r>
        <w:rPr>
          <w:color w:val="231F20"/>
          <w:w w:val="95"/>
        </w:rPr>
        <w:t xml:space="preserve">регулярная организация и проведение конкурсов творческих проектов по благоустройству различных участков пришколь- </w:t>
      </w:r>
      <w:r>
        <w:rPr>
          <w:color w:val="231F20"/>
        </w:rPr>
        <w:t>ной территории (например, высадке культурных растений, закладке</w:t>
      </w:r>
      <w:r>
        <w:rPr>
          <w:color w:val="231F20"/>
          <w:spacing w:val="-7"/>
        </w:rPr>
        <w:t xml:space="preserve"> </w:t>
      </w:r>
      <w:r>
        <w:rPr>
          <w:color w:val="231F20"/>
        </w:rPr>
        <w:t>газонов,</w:t>
      </w:r>
      <w:r>
        <w:rPr>
          <w:color w:val="231F20"/>
          <w:spacing w:val="-7"/>
        </w:rPr>
        <w:t xml:space="preserve"> </w:t>
      </w:r>
      <w:r>
        <w:rPr>
          <w:color w:val="231F20"/>
        </w:rPr>
        <w:t>сооружению</w:t>
      </w:r>
      <w:r>
        <w:rPr>
          <w:color w:val="231F20"/>
          <w:spacing w:val="-7"/>
        </w:rPr>
        <w:t xml:space="preserve"> </w:t>
      </w:r>
      <w:r>
        <w:rPr>
          <w:color w:val="231F20"/>
        </w:rPr>
        <w:t>альпийских</w:t>
      </w:r>
      <w:r>
        <w:rPr>
          <w:color w:val="231F20"/>
          <w:spacing w:val="-7"/>
        </w:rPr>
        <w:t xml:space="preserve"> </w:t>
      </w:r>
      <w:r>
        <w:rPr>
          <w:color w:val="231F20"/>
        </w:rPr>
        <w:t>горок,</w:t>
      </w:r>
      <w:r>
        <w:rPr>
          <w:color w:val="231F20"/>
          <w:spacing w:val="-7"/>
        </w:rPr>
        <w:t xml:space="preserve"> </w:t>
      </w:r>
      <w:r>
        <w:rPr>
          <w:color w:val="231F20"/>
        </w:rPr>
        <w:t xml:space="preserve">созданию </w:t>
      </w:r>
      <w:r>
        <w:rPr>
          <w:color w:val="231F20"/>
          <w:w w:val="95"/>
        </w:rPr>
        <w:t xml:space="preserve">инсталляций и иного декоративного оформления отведённых </w:t>
      </w:r>
      <w:r>
        <w:rPr>
          <w:color w:val="231F20"/>
        </w:rPr>
        <w:t>для детских проектов мест);</w:t>
      </w:r>
    </w:p>
    <w:p w:rsidR="00777185" w:rsidRDefault="002B1729">
      <w:pPr>
        <w:pStyle w:val="a3"/>
        <w:spacing w:before="6" w:line="247" w:lineRule="auto"/>
        <w:ind w:left="343" w:right="115" w:hanging="142"/>
      </w:pPr>
      <w:r>
        <w:rPr>
          <w:rFonts w:ascii="Trebuchet MS" w:hAnsi="Trebuchet MS"/>
          <w:color w:val="231F20"/>
          <w:position w:val="1"/>
          <w:sz w:val="14"/>
        </w:rPr>
        <w:t xml:space="preserve">6 </w:t>
      </w:r>
      <w:r>
        <w:rPr>
          <w:color w:val="231F20"/>
        </w:rPr>
        <w:t xml:space="preserve">акцентирование внимания обучающихся посредством эле- </w:t>
      </w:r>
      <w:r>
        <w:rPr>
          <w:color w:val="231F20"/>
          <w:w w:val="95"/>
        </w:rPr>
        <w:t xml:space="preserve">ментов предметно-эстетической среды (стенды, плакаты, ин- </w:t>
      </w:r>
      <w:r>
        <w:rPr>
          <w:color w:val="231F20"/>
        </w:rPr>
        <w:t>сталляции)</w:t>
      </w:r>
      <w:r>
        <w:rPr>
          <w:color w:val="231F20"/>
          <w:spacing w:val="-5"/>
        </w:rPr>
        <w:t xml:space="preserve"> </w:t>
      </w:r>
      <w:r>
        <w:rPr>
          <w:color w:val="231F20"/>
        </w:rPr>
        <w:t>на</w:t>
      </w:r>
      <w:r>
        <w:rPr>
          <w:color w:val="231F20"/>
          <w:spacing w:val="-5"/>
        </w:rPr>
        <w:t xml:space="preserve"> </w:t>
      </w:r>
      <w:r>
        <w:rPr>
          <w:color w:val="231F20"/>
        </w:rPr>
        <w:t>важных</w:t>
      </w:r>
      <w:r>
        <w:rPr>
          <w:color w:val="231F20"/>
          <w:spacing w:val="-5"/>
        </w:rPr>
        <w:t xml:space="preserve"> </w:t>
      </w:r>
      <w:r>
        <w:rPr>
          <w:color w:val="231F20"/>
        </w:rPr>
        <w:t>для</w:t>
      </w:r>
      <w:r>
        <w:rPr>
          <w:color w:val="231F20"/>
          <w:spacing w:val="-5"/>
        </w:rPr>
        <w:t xml:space="preserve"> </w:t>
      </w:r>
      <w:r>
        <w:rPr>
          <w:color w:val="231F20"/>
        </w:rPr>
        <w:t>воспитания</w:t>
      </w:r>
      <w:r>
        <w:rPr>
          <w:color w:val="231F20"/>
          <w:spacing w:val="-5"/>
        </w:rPr>
        <w:t xml:space="preserve"> </w:t>
      </w:r>
      <w:r>
        <w:rPr>
          <w:color w:val="231F20"/>
        </w:rPr>
        <w:t>ценностях</w:t>
      </w:r>
      <w:r>
        <w:rPr>
          <w:color w:val="231F20"/>
          <w:spacing w:val="-5"/>
        </w:rPr>
        <w:t xml:space="preserve"> </w:t>
      </w:r>
      <w:r>
        <w:rPr>
          <w:color w:val="231F20"/>
        </w:rPr>
        <w:t>образова- тельной организации, её традициях, правилах.</w:t>
      </w:r>
    </w:p>
    <w:p w:rsidR="00777185" w:rsidRDefault="002B1729">
      <w:pPr>
        <w:pStyle w:val="41"/>
        <w:spacing w:before="166"/>
      </w:pPr>
      <w:r>
        <w:rPr>
          <w:color w:val="231F20"/>
          <w:spacing w:val="-2"/>
          <w:w w:val="95"/>
        </w:rPr>
        <w:t>Модуль</w:t>
      </w:r>
      <w:r>
        <w:rPr>
          <w:color w:val="231F20"/>
          <w:spacing w:val="-6"/>
        </w:rPr>
        <w:t xml:space="preserve"> </w:t>
      </w:r>
      <w:r>
        <w:rPr>
          <w:color w:val="231F20"/>
          <w:spacing w:val="-2"/>
          <w:w w:val="95"/>
        </w:rPr>
        <w:t>«Работа</w:t>
      </w:r>
      <w:r>
        <w:rPr>
          <w:color w:val="231F20"/>
          <w:spacing w:val="-5"/>
        </w:rPr>
        <w:t xml:space="preserve"> </w:t>
      </w:r>
      <w:r>
        <w:rPr>
          <w:color w:val="231F20"/>
          <w:spacing w:val="-2"/>
          <w:w w:val="95"/>
        </w:rPr>
        <w:t>с</w:t>
      </w:r>
      <w:r>
        <w:rPr>
          <w:color w:val="231F20"/>
          <w:spacing w:val="-5"/>
        </w:rPr>
        <w:t xml:space="preserve"> </w:t>
      </w:r>
      <w:r>
        <w:rPr>
          <w:color w:val="231F20"/>
          <w:spacing w:val="-2"/>
          <w:w w:val="95"/>
        </w:rPr>
        <w:t>родителями</w:t>
      </w:r>
      <w:r>
        <w:rPr>
          <w:color w:val="231F20"/>
          <w:spacing w:val="-5"/>
        </w:rPr>
        <w:t xml:space="preserve"> </w:t>
      </w:r>
      <w:r>
        <w:rPr>
          <w:color w:val="231F20"/>
          <w:spacing w:val="-2"/>
          <w:w w:val="95"/>
        </w:rPr>
        <w:t>(законными</w:t>
      </w:r>
      <w:r>
        <w:rPr>
          <w:color w:val="231F20"/>
          <w:spacing w:val="-5"/>
        </w:rPr>
        <w:t xml:space="preserve"> </w:t>
      </w:r>
      <w:r>
        <w:rPr>
          <w:color w:val="231F20"/>
          <w:spacing w:val="-2"/>
          <w:w w:val="95"/>
        </w:rPr>
        <w:t>представителями)»</w:t>
      </w:r>
    </w:p>
    <w:p w:rsidR="00777185" w:rsidRDefault="002B1729">
      <w:pPr>
        <w:pStyle w:val="a3"/>
        <w:spacing w:before="65" w:line="247" w:lineRule="auto"/>
        <w:ind w:left="117" w:right="114"/>
      </w:pPr>
      <w:r>
        <w:rPr>
          <w:color w:val="231F20"/>
        </w:rPr>
        <w:t>Работа</w:t>
      </w:r>
      <w:r>
        <w:rPr>
          <w:color w:val="231F20"/>
          <w:spacing w:val="-14"/>
        </w:rPr>
        <w:t xml:space="preserve"> </w:t>
      </w:r>
      <w:r>
        <w:rPr>
          <w:color w:val="231F20"/>
        </w:rPr>
        <w:t>с</w:t>
      </w:r>
      <w:r>
        <w:rPr>
          <w:color w:val="231F20"/>
          <w:spacing w:val="-14"/>
        </w:rPr>
        <w:t xml:space="preserve"> </w:t>
      </w:r>
      <w:r>
        <w:rPr>
          <w:color w:val="231F20"/>
        </w:rPr>
        <w:t>родителями</w:t>
      </w:r>
      <w:r>
        <w:rPr>
          <w:color w:val="231F20"/>
          <w:spacing w:val="-14"/>
        </w:rPr>
        <w:t xml:space="preserve"> </w:t>
      </w:r>
      <w:r>
        <w:rPr>
          <w:color w:val="231F20"/>
        </w:rPr>
        <w:t>(законными</w:t>
      </w:r>
      <w:r>
        <w:rPr>
          <w:color w:val="231F20"/>
          <w:spacing w:val="-14"/>
        </w:rPr>
        <w:t xml:space="preserve"> </w:t>
      </w:r>
      <w:r>
        <w:rPr>
          <w:color w:val="231F20"/>
        </w:rPr>
        <w:t>представителями)</w:t>
      </w:r>
      <w:r>
        <w:rPr>
          <w:color w:val="231F20"/>
          <w:spacing w:val="-14"/>
        </w:rPr>
        <w:t xml:space="preserve"> </w:t>
      </w:r>
      <w:r>
        <w:rPr>
          <w:color w:val="231F20"/>
        </w:rPr>
        <w:t xml:space="preserve">обучаю- щихся осуществляется для более эффективного достижения </w:t>
      </w:r>
      <w:r>
        <w:rPr>
          <w:color w:val="231F20"/>
          <w:w w:val="95"/>
        </w:rPr>
        <w:t xml:space="preserve">цели воспитания, которое обеспечивается согласованием пози- </w:t>
      </w:r>
      <w:r>
        <w:rPr>
          <w:color w:val="231F20"/>
        </w:rPr>
        <w:t>ций</w:t>
      </w:r>
      <w:r>
        <w:rPr>
          <w:color w:val="231F20"/>
          <w:spacing w:val="2"/>
        </w:rPr>
        <w:t xml:space="preserve"> </w:t>
      </w:r>
      <w:r>
        <w:rPr>
          <w:color w:val="231F20"/>
        </w:rPr>
        <w:t>семьи</w:t>
      </w:r>
      <w:r>
        <w:rPr>
          <w:color w:val="231F20"/>
          <w:spacing w:val="3"/>
        </w:rPr>
        <w:t xml:space="preserve"> </w:t>
      </w:r>
      <w:r>
        <w:rPr>
          <w:color w:val="231F20"/>
        </w:rPr>
        <w:t>и</w:t>
      </w:r>
      <w:r>
        <w:rPr>
          <w:color w:val="231F20"/>
          <w:spacing w:val="3"/>
        </w:rPr>
        <w:t xml:space="preserve"> </w:t>
      </w:r>
      <w:r>
        <w:rPr>
          <w:color w:val="231F20"/>
        </w:rPr>
        <w:t>образовательной</w:t>
      </w:r>
      <w:r>
        <w:rPr>
          <w:color w:val="231F20"/>
          <w:spacing w:val="3"/>
        </w:rPr>
        <w:t xml:space="preserve"> </w:t>
      </w:r>
      <w:r>
        <w:rPr>
          <w:color w:val="231F20"/>
        </w:rPr>
        <w:t>организации</w:t>
      </w:r>
      <w:r>
        <w:rPr>
          <w:color w:val="231F20"/>
          <w:spacing w:val="3"/>
        </w:rPr>
        <w:t xml:space="preserve"> </w:t>
      </w:r>
      <w:r>
        <w:rPr>
          <w:color w:val="231F20"/>
        </w:rPr>
        <w:t>в</w:t>
      </w:r>
      <w:r>
        <w:rPr>
          <w:color w:val="231F20"/>
          <w:spacing w:val="2"/>
        </w:rPr>
        <w:t xml:space="preserve"> </w:t>
      </w:r>
      <w:r>
        <w:rPr>
          <w:color w:val="231F20"/>
        </w:rPr>
        <w:t>данном</w:t>
      </w:r>
      <w:r>
        <w:rPr>
          <w:color w:val="231F20"/>
          <w:spacing w:val="3"/>
        </w:rPr>
        <w:t xml:space="preserve"> </w:t>
      </w:r>
      <w:r>
        <w:rPr>
          <w:color w:val="231F20"/>
          <w:spacing w:val="-2"/>
        </w:rPr>
        <w:t>вопросе.</w:t>
      </w:r>
    </w:p>
    <w:p w:rsidR="00777185" w:rsidRDefault="00777185">
      <w:pPr>
        <w:spacing w:line="247" w:lineRule="auto"/>
        <w:sectPr w:rsidR="00777185">
          <w:pgSz w:w="7830" w:h="12020"/>
          <w:pgMar w:top="620" w:right="620" w:bottom="900" w:left="620" w:header="0" w:footer="709" w:gutter="0"/>
          <w:cols w:space="720"/>
        </w:sectPr>
      </w:pPr>
    </w:p>
    <w:p w:rsidR="00777185" w:rsidRDefault="002B1729">
      <w:pPr>
        <w:pStyle w:val="a3"/>
        <w:spacing w:before="68" w:line="247" w:lineRule="auto"/>
        <w:ind w:left="117" w:right="115" w:firstLine="0"/>
        <w:rPr>
          <w:rFonts w:ascii="Times New Roman" w:hAnsi="Times New Roman"/>
          <w:i/>
        </w:rPr>
      </w:pPr>
      <w:r>
        <w:rPr>
          <w:color w:val="231F20"/>
        </w:rPr>
        <w:t>Работа с родителями (законными представителями) обучаю- щихся</w:t>
      </w:r>
      <w:r>
        <w:rPr>
          <w:color w:val="231F20"/>
          <w:spacing w:val="-4"/>
        </w:rPr>
        <w:t xml:space="preserve"> </w:t>
      </w:r>
      <w:r>
        <w:rPr>
          <w:color w:val="231F20"/>
        </w:rPr>
        <w:t>осуществляется</w:t>
      </w:r>
      <w:r>
        <w:rPr>
          <w:color w:val="231F20"/>
          <w:spacing w:val="-4"/>
        </w:rPr>
        <w:t xml:space="preserve"> </w:t>
      </w:r>
      <w:r>
        <w:rPr>
          <w:color w:val="231F20"/>
        </w:rPr>
        <w:t>в</w:t>
      </w:r>
      <w:r>
        <w:rPr>
          <w:color w:val="231F20"/>
          <w:spacing w:val="-4"/>
        </w:rPr>
        <w:t xml:space="preserve"> </w:t>
      </w:r>
      <w:r>
        <w:rPr>
          <w:color w:val="231F20"/>
        </w:rPr>
        <w:t>рамках</w:t>
      </w:r>
      <w:r>
        <w:rPr>
          <w:color w:val="231F20"/>
          <w:spacing w:val="-4"/>
        </w:rPr>
        <w:t xml:space="preserve"> </w:t>
      </w:r>
      <w:r>
        <w:rPr>
          <w:color w:val="231F20"/>
        </w:rPr>
        <w:t>следующих</w:t>
      </w:r>
      <w:r>
        <w:rPr>
          <w:color w:val="231F20"/>
          <w:spacing w:val="-4"/>
        </w:rPr>
        <w:t xml:space="preserve"> </w:t>
      </w:r>
      <w:r>
        <w:rPr>
          <w:color w:val="231F20"/>
        </w:rPr>
        <w:t>видов</w:t>
      </w:r>
      <w:r>
        <w:rPr>
          <w:color w:val="231F20"/>
          <w:spacing w:val="-4"/>
        </w:rPr>
        <w:t xml:space="preserve"> </w:t>
      </w:r>
      <w:r>
        <w:rPr>
          <w:color w:val="231F20"/>
        </w:rPr>
        <w:t>и</w:t>
      </w:r>
      <w:r>
        <w:rPr>
          <w:color w:val="231F20"/>
          <w:spacing w:val="-4"/>
        </w:rPr>
        <w:t xml:space="preserve"> </w:t>
      </w:r>
      <w:r>
        <w:rPr>
          <w:color w:val="231F20"/>
        </w:rPr>
        <w:t>форм</w:t>
      </w:r>
      <w:r>
        <w:rPr>
          <w:color w:val="231F20"/>
          <w:spacing w:val="-4"/>
        </w:rPr>
        <w:t xml:space="preserve"> </w:t>
      </w:r>
      <w:r>
        <w:rPr>
          <w:color w:val="231F20"/>
        </w:rPr>
        <w:t xml:space="preserve">де- </w:t>
      </w:r>
      <w:r>
        <w:rPr>
          <w:color w:val="231F20"/>
          <w:spacing w:val="-2"/>
        </w:rPr>
        <w:t>ятельности</w:t>
      </w:r>
      <w:r>
        <w:rPr>
          <w:rFonts w:ascii="Times New Roman" w:hAnsi="Times New Roman"/>
          <w:i/>
          <w:color w:val="231F20"/>
          <w:spacing w:val="-2"/>
        </w:rPr>
        <w:t>.</w:t>
      </w:r>
    </w:p>
    <w:p w:rsidR="00777185" w:rsidRDefault="002B1729">
      <w:pPr>
        <w:pStyle w:val="51"/>
        <w:spacing w:before="4"/>
        <w:ind w:left="343"/>
      </w:pPr>
      <w:r>
        <w:rPr>
          <w:color w:val="231F20"/>
        </w:rPr>
        <w:t>На</w:t>
      </w:r>
      <w:r>
        <w:rPr>
          <w:color w:val="231F20"/>
          <w:spacing w:val="26"/>
        </w:rPr>
        <w:t xml:space="preserve"> </w:t>
      </w:r>
      <w:r>
        <w:rPr>
          <w:color w:val="231F20"/>
        </w:rPr>
        <w:t>групповом</w:t>
      </w:r>
      <w:r>
        <w:rPr>
          <w:color w:val="231F20"/>
          <w:spacing w:val="27"/>
        </w:rPr>
        <w:t xml:space="preserve"> </w:t>
      </w:r>
      <w:r>
        <w:rPr>
          <w:color w:val="231F20"/>
          <w:spacing w:val="-2"/>
        </w:rPr>
        <w:t>уровне:</w:t>
      </w:r>
    </w:p>
    <w:p w:rsidR="00777185" w:rsidRDefault="002B1729">
      <w:pPr>
        <w:pStyle w:val="a3"/>
        <w:spacing w:before="1" w:line="247" w:lineRule="auto"/>
        <w:ind w:left="343" w:right="115" w:hanging="142"/>
      </w:pPr>
      <w:r>
        <w:rPr>
          <w:rFonts w:ascii="Trebuchet MS" w:hAnsi="Trebuchet MS"/>
          <w:color w:val="231F20"/>
          <w:position w:val="1"/>
          <w:sz w:val="14"/>
        </w:rPr>
        <w:t>6</w:t>
      </w:r>
      <w:r>
        <w:rPr>
          <w:rFonts w:ascii="Trebuchet MS" w:hAnsi="Trebuchet MS"/>
          <w:color w:val="231F20"/>
          <w:spacing w:val="12"/>
          <w:position w:val="1"/>
          <w:sz w:val="14"/>
        </w:rPr>
        <w:t xml:space="preserve"> </w:t>
      </w:r>
      <w:r>
        <w:rPr>
          <w:color w:val="231F20"/>
        </w:rPr>
        <w:t>общешкольный</w:t>
      </w:r>
      <w:r>
        <w:rPr>
          <w:color w:val="231F20"/>
          <w:spacing w:val="-13"/>
        </w:rPr>
        <w:t xml:space="preserve"> </w:t>
      </w:r>
      <w:r>
        <w:rPr>
          <w:color w:val="231F20"/>
        </w:rPr>
        <w:t>родительский</w:t>
      </w:r>
      <w:r>
        <w:rPr>
          <w:color w:val="231F20"/>
          <w:spacing w:val="-13"/>
        </w:rPr>
        <w:t xml:space="preserve"> </w:t>
      </w:r>
      <w:r>
        <w:rPr>
          <w:color w:val="231F20"/>
        </w:rPr>
        <w:t>комитет</w:t>
      </w:r>
      <w:r>
        <w:rPr>
          <w:color w:val="231F20"/>
          <w:spacing w:val="-13"/>
        </w:rPr>
        <w:t xml:space="preserve"> </w:t>
      </w:r>
      <w:r>
        <w:rPr>
          <w:color w:val="231F20"/>
        </w:rPr>
        <w:t>и</w:t>
      </w:r>
      <w:r>
        <w:rPr>
          <w:color w:val="231F20"/>
          <w:spacing w:val="-13"/>
        </w:rPr>
        <w:t xml:space="preserve"> </w:t>
      </w:r>
      <w:r>
        <w:rPr>
          <w:color w:val="231F20"/>
        </w:rPr>
        <w:t>попечительский</w:t>
      </w:r>
      <w:r>
        <w:rPr>
          <w:color w:val="231F20"/>
          <w:spacing w:val="-13"/>
        </w:rPr>
        <w:t xml:space="preserve"> </w:t>
      </w:r>
      <w:r>
        <w:rPr>
          <w:color w:val="231F20"/>
        </w:rPr>
        <w:t>со- вет</w:t>
      </w:r>
      <w:r>
        <w:rPr>
          <w:color w:val="231F20"/>
          <w:spacing w:val="-1"/>
        </w:rPr>
        <w:t xml:space="preserve"> </w:t>
      </w:r>
      <w:r>
        <w:rPr>
          <w:color w:val="231F20"/>
        </w:rPr>
        <w:t>образовательной</w:t>
      </w:r>
      <w:r>
        <w:rPr>
          <w:color w:val="231F20"/>
          <w:spacing w:val="-1"/>
        </w:rPr>
        <w:t xml:space="preserve"> </w:t>
      </w:r>
      <w:r>
        <w:rPr>
          <w:color w:val="231F20"/>
        </w:rPr>
        <w:t>организации,</w:t>
      </w:r>
      <w:r>
        <w:rPr>
          <w:color w:val="231F20"/>
          <w:spacing w:val="-1"/>
        </w:rPr>
        <w:t xml:space="preserve"> </w:t>
      </w:r>
      <w:r>
        <w:rPr>
          <w:color w:val="231F20"/>
        </w:rPr>
        <w:t>участвующие</w:t>
      </w:r>
      <w:r>
        <w:rPr>
          <w:color w:val="231F20"/>
          <w:spacing w:val="-1"/>
        </w:rPr>
        <w:t xml:space="preserve"> </w:t>
      </w:r>
      <w:r>
        <w:rPr>
          <w:color w:val="231F20"/>
        </w:rPr>
        <w:t>в</w:t>
      </w:r>
      <w:r>
        <w:rPr>
          <w:color w:val="231F20"/>
          <w:spacing w:val="-1"/>
        </w:rPr>
        <w:t xml:space="preserve"> </w:t>
      </w:r>
      <w:r>
        <w:rPr>
          <w:color w:val="231F20"/>
        </w:rPr>
        <w:t xml:space="preserve">управле- </w:t>
      </w:r>
      <w:r>
        <w:rPr>
          <w:color w:val="231F20"/>
          <w:w w:val="95"/>
        </w:rPr>
        <w:t xml:space="preserve">нии образовательной организацией и решении вопросов вос- </w:t>
      </w:r>
      <w:r>
        <w:rPr>
          <w:color w:val="231F20"/>
        </w:rPr>
        <w:t>питания и социализации их обучающихся;</w:t>
      </w:r>
    </w:p>
    <w:p w:rsidR="00777185" w:rsidRDefault="002B1729">
      <w:pPr>
        <w:pStyle w:val="a3"/>
        <w:spacing w:before="4" w:line="247" w:lineRule="auto"/>
        <w:ind w:left="343" w:right="114" w:hanging="142"/>
      </w:pPr>
      <w:r>
        <w:rPr>
          <w:rFonts w:ascii="Trebuchet MS" w:hAnsi="Trebuchet MS"/>
          <w:color w:val="231F20"/>
          <w:position w:val="1"/>
          <w:sz w:val="14"/>
        </w:rPr>
        <w:t xml:space="preserve">6 </w:t>
      </w:r>
      <w:r>
        <w:rPr>
          <w:color w:val="231F20"/>
        </w:rPr>
        <w:t xml:space="preserve">семейные клубы, предоставляющие родителям, педагогиче- </w:t>
      </w:r>
      <w:r>
        <w:rPr>
          <w:color w:val="231F20"/>
          <w:w w:val="95"/>
        </w:rPr>
        <w:t xml:space="preserve">ским работникам и обучающимся площадку для совместного </w:t>
      </w:r>
      <w:r>
        <w:rPr>
          <w:color w:val="231F20"/>
        </w:rPr>
        <w:t>проведения досуга и общения;</w:t>
      </w:r>
    </w:p>
    <w:p w:rsidR="00777185" w:rsidRDefault="002B1729">
      <w:pPr>
        <w:pStyle w:val="a3"/>
        <w:spacing w:before="3" w:line="247" w:lineRule="auto"/>
        <w:ind w:left="343" w:right="116" w:hanging="142"/>
      </w:pPr>
      <w:r>
        <w:rPr>
          <w:rFonts w:ascii="Trebuchet MS" w:hAnsi="Trebuchet MS"/>
          <w:color w:val="231F20"/>
          <w:position w:val="1"/>
          <w:sz w:val="14"/>
        </w:rPr>
        <w:t xml:space="preserve">6 </w:t>
      </w:r>
      <w:r>
        <w:rPr>
          <w:color w:val="231F20"/>
        </w:rPr>
        <w:t>родительские гостиные, на которых обсуждаются вопросы возрастных особенностей обучающихся, формы и способы доверительного</w:t>
      </w:r>
      <w:r>
        <w:rPr>
          <w:color w:val="231F20"/>
          <w:spacing w:val="-9"/>
        </w:rPr>
        <w:t xml:space="preserve"> </w:t>
      </w:r>
      <w:r>
        <w:rPr>
          <w:color w:val="231F20"/>
        </w:rPr>
        <w:t>взаимодействия</w:t>
      </w:r>
      <w:r>
        <w:rPr>
          <w:color w:val="231F20"/>
          <w:spacing w:val="-9"/>
        </w:rPr>
        <w:t xml:space="preserve"> </w:t>
      </w:r>
      <w:r>
        <w:rPr>
          <w:color w:val="231F20"/>
        </w:rPr>
        <w:t>родителей</w:t>
      </w:r>
      <w:r>
        <w:rPr>
          <w:color w:val="231F20"/>
          <w:spacing w:val="-9"/>
        </w:rPr>
        <w:t xml:space="preserve"> </w:t>
      </w:r>
      <w:r>
        <w:rPr>
          <w:color w:val="231F20"/>
        </w:rPr>
        <w:t>(законных</w:t>
      </w:r>
      <w:r>
        <w:rPr>
          <w:color w:val="231F20"/>
          <w:spacing w:val="-9"/>
        </w:rPr>
        <w:t xml:space="preserve"> </w:t>
      </w:r>
      <w:r>
        <w:rPr>
          <w:color w:val="231F20"/>
        </w:rPr>
        <w:t xml:space="preserve">пред- </w:t>
      </w:r>
      <w:r>
        <w:rPr>
          <w:color w:val="231F20"/>
          <w:w w:val="95"/>
        </w:rPr>
        <w:t xml:space="preserve">ставителей) с обучающимися, проводятся мастер-классы, се- </w:t>
      </w:r>
      <w:r>
        <w:rPr>
          <w:color w:val="231F20"/>
        </w:rPr>
        <w:t>минары, круглые столы с приглашением специалистов;</w:t>
      </w:r>
    </w:p>
    <w:p w:rsidR="00777185" w:rsidRDefault="002B1729">
      <w:pPr>
        <w:pStyle w:val="a3"/>
        <w:spacing w:before="5" w:line="247" w:lineRule="auto"/>
        <w:ind w:left="343" w:right="114" w:hanging="142"/>
      </w:pPr>
      <w:r>
        <w:rPr>
          <w:rFonts w:ascii="Trebuchet MS" w:hAnsi="Trebuchet MS"/>
          <w:color w:val="231F20"/>
          <w:position w:val="1"/>
          <w:sz w:val="14"/>
        </w:rPr>
        <w:t xml:space="preserve">6 </w:t>
      </w:r>
      <w:r>
        <w:rPr>
          <w:color w:val="231F20"/>
        </w:rPr>
        <w:t>родительские дни, во время которых родители (законные представители)</w:t>
      </w:r>
      <w:r>
        <w:rPr>
          <w:color w:val="231F20"/>
          <w:spacing w:val="-6"/>
        </w:rPr>
        <w:t xml:space="preserve"> </w:t>
      </w:r>
      <w:r>
        <w:rPr>
          <w:color w:val="231F20"/>
        </w:rPr>
        <w:t>могут</w:t>
      </w:r>
      <w:r>
        <w:rPr>
          <w:color w:val="231F20"/>
          <w:spacing w:val="-6"/>
        </w:rPr>
        <w:t xml:space="preserve"> </w:t>
      </w:r>
      <w:r>
        <w:rPr>
          <w:color w:val="231F20"/>
        </w:rPr>
        <w:t>посещать</w:t>
      </w:r>
      <w:r>
        <w:rPr>
          <w:color w:val="231F20"/>
          <w:spacing w:val="-6"/>
        </w:rPr>
        <w:t xml:space="preserve"> </w:t>
      </w:r>
      <w:r>
        <w:rPr>
          <w:color w:val="231F20"/>
        </w:rPr>
        <w:t>школьные</w:t>
      </w:r>
      <w:r>
        <w:rPr>
          <w:color w:val="231F20"/>
          <w:spacing w:val="-6"/>
        </w:rPr>
        <w:t xml:space="preserve"> </w:t>
      </w:r>
      <w:r>
        <w:rPr>
          <w:color w:val="231F20"/>
        </w:rPr>
        <w:t>уроки</w:t>
      </w:r>
      <w:r>
        <w:rPr>
          <w:color w:val="231F20"/>
          <w:spacing w:val="-6"/>
        </w:rPr>
        <w:t xml:space="preserve"> </w:t>
      </w:r>
      <w:r>
        <w:rPr>
          <w:color w:val="231F20"/>
        </w:rPr>
        <w:t>и</w:t>
      </w:r>
      <w:r>
        <w:rPr>
          <w:color w:val="231F20"/>
          <w:spacing w:val="-6"/>
        </w:rPr>
        <w:t xml:space="preserve"> </w:t>
      </w:r>
      <w:r>
        <w:rPr>
          <w:color w:val="231F20"/>
        </w:rPr>
        <w:t xml:space="preserve">внеуроч- </w:t>
      </w:r>
      <w:r>
        <w:rPr>
          <w:color w:val="231F20"/>
          <w:w w:val="95"/>
        </w:rPr>
        <w:t xml:space="preserve">ные занятия для получения представления о ходе учебно-вос- </w:t>
      </w:r>
      <w:r>
        <w:rPr>
          <w:color w:val="231F20"/>
        </w:rPr>
        <w:t>питательного процесса в образовательной организации;</w:t>
      </w:r>
    </w:p>
    <w:p w:rsidR="00777185" w:rsidRDefault="002B1729">
      <w:pPr>
        <w:pStyle w:val="a3"/>
        <w:spacing w:before="4" w:line="247" w:lineRule="auto"/>
        <w:ind w:left="343" w:right="115" w:hanging="142"/>
      </w:pPr>
      <w:r>
        <w:rPr>
          <w:rFonts w:ascii="Trebuchet MS" w:hAnsi="Trebuchet MS"/>
          <w:color w:val="231F20"/>
          <w:position w:val="1"/>
          <w:sz w:val="14"/>
        </w:rPr>
        <w:t xml:space="preserve">6 </w:t>
      </w:r>
      <w:r>
        <w:rPr>
          <w:color w:val="231F20"/>
        </w:rPr>
        <w:t>общешкольные</w:t>
      </w:r>
      <w:r>
        <w:rPr>
          <w:color w:val="231F20"/>
          <w:spacing w:val="-7"/>
        </w:rPr>
        <w:t xml:space="preserve"> </w:t>
      </w:r>
      <w:r>
        <w:rPr>
          <w:color w:val="231F20"/>
        </w:rPr>
        <w:t>родительские</w:t>
      </w:r>
      <w:r>
        <w:rPr>
          <w:color w:val="231F20"/>
          <w:spacing w:val="-7"/>
        </w:rPr>
        <w:t xml:space="preserve"> </w:t>
      </w:r>
      <w:r>
        <w:rPr>
          <w:color w:val="231F20"/>
        </w:rPr>
        <w:t>собрания,</w:t>
      </w:r>
      <w:r>
        <w:rPr>
          <w:color w:val="231F20"/>
          <w:spacing w:val="-7"/>
        </w:rPr>
        <w:t xml:space="preserve"> </w:t>
      </w:r>
      <w:r>
        <w:rPr>
          <w:color w:val="231F20"/>
        </w:rPr>
        <w:t>происходящие</w:t>
      </w:r>
      <w:r>
        <w:rPr>
          <w:color w:val="231F20"/>
          <w:spacing w:val="-7"/>
        </w:rPr>
        <w:t xml:space="preserve"> </w:t>
      </w:r>
      <w:r>
        <w:rPr>
          <w:color w:val="231F20"/>
        </w:rPr>
        <w:t>в</w:t>
      </w:r>
      <w:r>
        <w:rPr>
          <w:color w:val="231F20"/>
          <w:spacing w:val="-7"/>
        </w:rPr>
        <w:t xml:space="preserve"> </w:t>
      </w:r>
      <w:r>
        <w:rPr>
          <w:color w:val="231F20"/>
        </w:rPr>
        <w:t>ре- жиме</w:t>
      </w:r>
      <w:r>
        <w:rPr>
          <w:color w:val="231F20"/>
          <w:spacing w:val="-11"/>
        </w:rPr>
        <w:t xml:space="preserve"> </w:t>
      </w:r>
      <w:r>
        <w:rPr>
          <w:color w:val="231F20"/>
        </w:rPr>
        <w:t>обсуждения</w:t>
      </w:r>
      <w:r>
        <w:rPr>
          <w:color w:val="231F20"/>
          <w:spacing w:val="-11"/>
        </w:rPr>
        <w:t xml:space="preserve"> </w:t>
      </w:r>
      <w:r>
        <w:rPr>
          <w:color w:val="231F20"/>
        </w:rPr>
        <w:t>наиболее</w:t>
      </w:r>
      <w:r>
        <w:rPr>
          <w:color w:val="231F20"/>
          <w:spacing w:val="-11"/>
        </w:rPr>
        <w:t xml:space="preserve"> </w:t>
      </w:r>
      <w:r>
        <w:rPr>
          <w:color w:val="231F20"/>
        </w:rPr>
        <w:t>острых</w:t>
      </w:r>
      <w:r>
        <w:rPr>
          <w:color w:val="231F20"/>
          <w:spacing w:val="-11"/>
        </w:rPr>
        <w:t xml:space="preserve"> </w:t>
      </w:r>
      <w:r>
        <w:rPr>
          <w:color w:val="231F20"/>
        </w:rPr>
        <w:t>проблем</w:t>
      </w:r>
      <w:r>
        <w:rPr>
          <w:color w:val="231F20"/>
          <w:spacing w:val="-11"/>
        </w:rPr>
        <w:t xml:space="preserve"> </w:t>
      </w:r>
      <w:r>
        <w:rPr>
          <w:color w:val="231F20"/>
        </w:rPr>
        <w:t>обучения</w:t>
      </w:r>
      <w:r>
        <w:rPr>
          <w:color w:val="231F20"/>
          <w:spacing w:val="-11"/>
        </w:rPr>
        <w:t xml:space="preserve"> </w:t>
      </w:r>
      <w:r>
        <w:rPr>
          <w:color w:val="231F20"/>
        </w:rPr>
        <w:t>и</w:t>
      </w:r>
      <w:r>
        <w:rPr>
          <w:color w:val="231F20"/>
          <w:spacing w:val="-11"/>
        </w:rPr>
        <w:t xml:space="preserve"> </w:t>
      </w:r>
      <w:r>
        <w:rPr>
          <w:color w:val="231F20"/>
        </w:rPr>
        <w:t>вос- питания обучающихся;</w:t>
      </w:r>
    </w:p>
    <w:p w:rsidR="00777185" w:rsidRDefault="002B1729">
      <w:pPr>
        <w:pStyle w:val="a3"/>
        <w:spacing w:before="3" w:line="247" w:lineRule="auto"/>
        <w:ind w:left="343" w:right="114" w:hanging="142"/>
      </w:pPr>
      <w:r>
        <w:rPr>
          <w:rFonts w:ascii="Trebuchet MS" w:hAnsi="Trebuchet MS"/>
          <w:color w:val="231F20"/>
          <w:position w:val="1"/>
          <w:sz w:val="14"/>
        </w:rPr>
        <w:t xml:space="preserve">6 </w:t>
      </w:r>
      <w:r>
        <w:rPr>
          <w:color w:val="231F20"/>
        </w:rPr>
        <w:t>семейный</w:t>
      </w:r>
      <w:r>
        <w:rPr>
          <w:color w:val="231F20"/>
          <w:spacing w:val="-11"/>
        </w:rPr>
        <w:t xml:space="preserve"> </w:t>
      </w:r>
      <w:r>
        <w:rPr>
          <w:color w:val="231F20"/>
        </w:rPr>
        <w:t>всеобуч,</w:t>
      </w:r>
      <w:r>
        <w:rPr>
          <w:color w:val="231F20"/>
          <w:spacing w:val="-11"/>
        </w:rPr>
        <w:t xml:space="preserve"> </w:t>
      </w:r>
      <w:r>
        <w:rPr>
          <w:color w:val="231F20"/>
        </w:rPr>
        <w:t>на</w:t>
      </w:r>
      <w:r>
        <w:rPr>
          <w:color w:val="231F20"/>
          <w:spacing w:val="-11"/>
        </w:rPr>
        <w:t xml:space="preserve"> </w:t>
      </w:r>
      <w:r>
        <w:rPr>
          <w:color w:val="231F20"/>
        </w:rPr>
        <w:t>котором</w:t>
      </w:r>
      <w:r>
        <w:rPr>
          <w:color w:val="231F20"/>
          <w:spacing w:val="-11"/>
        </w:rPr>
        <w:t xml:space="preserve"> </w:t>
      </w:r>
      <w:r>
        <w:rPr>
          <w:color w:val="231F20"/>
        </w:rPr>
        <w:t>родители</w:t>
      </w:r>
      <w:r>
        <w:rPr>
          <w:color w:val="231F20"/>
          <w:spacing w:val="-11"/>
        </w:rPr>
        <w:t xml:space="preserve"> </w:t>
      </w:r>
      <w:r>
        <w:rPr>
          <w:color w:val="231F20"/>
        </w:rPr>
        <w:t>(законные</w:t>
      </w:r>
      <w:r>
        <w:rPr>
          <w:color w:val="231F20"/>
          <w:spacing w:val="-11"/>
        </w:rPr>
        <w:t xml:space="preserve"> </w:t>
      </w:r>
      <w:r>
        <w:rPr>
          <w:color w:val="231F20"/>
        </w:rPr>
        <w:t xml:space="preserve">предста- вители) могли бы получать ценные рекомендации и советы от профессиональных психологов, врачей, социальных ра- </w:t>
      </w:r>
      <w:r>
        <w:rPr>
          <w:color w:val="231F20"/>
          <w:w w:val="95"/>
        </w:rPr>
        <w:t xml:space="preserve">ботников и обмениваться собственным творческим опытом и </w:t>
      </w:r>
      <w:r>
        <w:rPr>
          <w:color w:val="231F20"/>
        </w:rPr>
        <w:t>находками в деле воспитания обучающихся;</w:t>
      </w:r>
    </w:p>
    <w:p w:rsidR="00777185" w:rsidRDefault="002B1729">
      <w:pPr>
        <w:pStyle w:val="a3"/>
        <w:spacing w:before="5" w:line="247" w:lineRule="auto"/>
        <w:ind w:left="343" w:right="115" w:hanging="142"/>
        <w:rPr>
          <w:rFonts w:ascii="Book Antiqua" w:hAnsi="Book Antiqua"/>
          <w:b/>
        </w:rPr>
      </w:pPr>
      <w:r>
        <w:rPr>
          <w:rFonts w:ascii="Trebuchet MS" w:hAnsi="Trebuchet MS"/>
          <w:color w:val="231F20"/>
          <w:position w:val="1"/>
          <w:sz w:val="14"/>
        </w:rPr>
        <w:t>6</w:t>
      </w:r>
      <w:r>
        <w:rPr>
          <w:rFonts w:ascii="Trebuchet MS" w:hAnsi="Trebuchet MS"/>
          <w:color w:val="231F20"/>
          <w:spacing w:val="5"/>
          <w:position w:val="1"/>
          <w:sz w:val="14"/>
        </w:rPr>
        <w:t xml:space="preserve"> </w:t>
      </w:r>
      <w:r>
        <w:rPr>
          <w:color w:val="231F20"/>
        </w:rPr>
        <w:t>родительские</w:t>
      </w:r>
      <w:r>
        <w:rPr>
          <w:color w:val="231F20"/>
          <w:spacing w:val="-13"/>
        </w:rPr>
        <w:t xml:space="preserve"> </w:t>
      </w:r>
      <w:r>
        <w:rPr>
          <w:color w:val="231F20"/>
        </w:rPr>
        <w:t>форумы</w:t>
      </w:r>
      <w:r>
        <w:rPr>
          <w:color w:val="231F20"/>
          <w:spacing w:val="-13"/>
        </w:rPr>
        <w:t xml:space="preserve"> </w:t>
      </w:r>
      <w:r>
        <w:rPr>
          <w:color w:val="231F20"/>
        </w:rPr>
        <w:t>при</w:t>
      </w:r>
      <w:r>
        <w:rPr>
          <w:color w:val="231F20"/>
          <w:spacing w:val="-13"/>
        </w:rPr>
        <w:t xml:space="preserve"> </w:t>
      </w:r>
      <w:r>
        <w:rPr>
          <w:color w:val="231F20"/>
        </w:rPr>
        <w:t>школьном</w:t>
      </w:r>
      <w:r>
        <w:rPr>
          <w:color w:val="231F20"/>
          <w:spacing w:val="-13"/>
        </w:rPr>
        <w:t xml:space="preserve"> </w:t>
      </w:r>
      <w:r>
        <w:rPr>
          <w:color w:val="231F20"/>
        </w:rPr>
        <w:t>интернет-сайте,</w:t>
      </w:r>
      <w:r>
        <w:rPr>
          <w:color w:val="231F20"/>
          <w:spacing w:val="-13"/>
        </w:rPr>
        <w:t xml:space="preserve"> </w:t>
      </w:r>
      <w:r>
        <w:rPr>
          <w:color w:val="231F20"/>
        </w:rPr>
        <w:t>на</w:t>
      </w:r>
      <w:r>
        <w:rPr>
          <w:color w:val="231F20"/>
          <w:spacing w:val="-13"/>
        </w:rPr>
        <w:t xml:space="preserve"> </w:t>
      </w:r>
      <w:r>
        <w:rPr>
          <w:color w:val="231F20"/>
        </w:rPr>
        <w:t xml:space="preserve">ко- торых обсуждаются интересующие родителей (законных </w:t>
      </w:r>
      <w:r>
        <w:rPr>
          <w:color w:val="231F20"/>
          <w:w w:val="95"/>
        </w:rPr>
        <w:t xml:space="preserve">представителей) вопросы, а также осуществляются виртуаль- </w:t>
      </w:r>
      <w:r>
        <w:rPr>
          <w:color w:val="231F20"/>
          <w:spacing w:val="-2"/>
        </w:rPr>
        <w:t>ные</w:t>
      </w:r>
      <w:r>
        <w:rPr>
          <w:color w:val="231F20"/>
          <w:spacing w:val="-5"/>
        </w:rPr>
        <w:t xml:space="preserve"> </w:t>
      </w:r>
      <w:r>
        <w:rPr>
          <w:color w:val="231F20"/>
          <w:spacing w:val="-2"/>
        </w:rPr>
        <w:t>консультации</w:t>
      </w:r>
      <w:r>
        <w:rPr>
          <w:color w:val="231F20"/>
          <w:spacing w:val="-5"/>
        </w:rPr>
        <w:t xml:space="preserve"> </w:t>
      </w:r>
      <w:r>
        <w:rPr>
          <w:color w:val="231F20"/>
          <w:spacing w:val="-2"/>
        </w:rPr>
        <w:t>психологов</w:t>
      </w:r>
      <w:r>
        <w:rPr>
          <w:color w:val="231F20"/>
          <w:spacing w:val="-5"/>
        </w:rPr>
        <w:t xml:space="preserve"> </w:t>
      </w:r>
      <w:r>
        <w:rPr>
          <w:color w:val="231F20"/>
          <w:spacing w:val="-2"/>
        </w:rPr>
        <w:t>и</w:t>
      </w:r>
      <w:r>
        <w:rPr>
          <w:color w:val="231F20"/>
          <w:spacing w:val="-5"/>
        </w:rPr>
        <w:t xml:space="preserve"> </w:t>
      </w:r>
      <w:r>
        <w:rPr>
          <w:color w:val="231F20"/>
          <w:spacing w:val="-2"/>
        </w:rPr>
        <w:t>педагогических</w:t>
      </w:r>
      <w:r>
        <w:rPr>
          <w:color w:val="231F20"/>
          <w:spacing w:val="-5"/>
        </w:rPr>
        <w:t xml:space="preserve"> </w:t>
      </w:r>
      <w:r>
        <w:rPr>
          <w:color w:val="231F20"/>
          <w:spacing w:val="-2"/>
        </w:rPr>
        <w:t xml:space="preserve">работников. </w:t>
      </w:r>
      <w:r>
        <w:rPr>
          <w:rFonts w:ascii="Book Antiqua" w:hAnsi="Book Antiqua"/>
          <w:b/>
          <w:color w:val="231F20"/>
        </w:rPr>
        <w:t>На индивидуальном уровне:</w:t>
      </w:r>
    </w:p>
    <w:p w:rsidR="00777185" w:rsidRDefault="002B1729">
      <w:pPr>
        <w:pStyle w:val="a3"/>
        <w:spacing w:line="247" w:lineRule="auto"/>
        <w:ind w:left="343" w:right="115" w:hanging="142"/>
      </w:pPr>
      <w:r>
        <w:rPr>
          <w:rFonts w:ascii="Trebuchet MS" w:hAnsi="Trebuchet MS"/>
          <w:color w:val="231F20"/>
          <w:position w:val="1"/>
          <w:sz w:val="14"/>
        </w:rPr>
        <w:t xml:space="preserve">6 </w:t>
      </w:r>
      <w:r>
        <w:rPr>
          <w:color w:val="231F20"/>
        </w:rPr>
        <w:t>работа</w:t>
      </w:r>
      <w:r>
        <w:rPr>
          <w:color w:val="231F20"/>
          <w:spacing w:val="-4"/>
        </w:rPr>
        <w:t xml:space="preserve"> </w:t>
      </w:r>
      <w:r>
        <w:rPr>
          <w:color w:val="231F20"/>
        </w:rPr>
        <w:t>специалистов</w:t>
      </w:r>
      <w:r>
        <w:rPr>
          <w:color w:val="231F20"/>
          <w:spacing w:val="-4"/>
        </w:rPr>
        <w:t xml:space="preserve"> </w:t>
      </w:r>
      <w:r>
        <w:rPr>
          <w:color w:val="231F20"/>
        </w:rPr>
        <w:t>по</w:t>
      </w:r>
      <w:r>
        <w:rPr>
          <w:color w:val="231F20"/>
          <w:spacing w:val="-4"/>
        </w:rPr>
        <w:t xml:space="preserve"> </w:t>
      </w:r>
      <w:r>
        <w:rPr>
          <w:color w:val="231F20"/>
        </w:rPr>
        <w:t>запросу</w:t>
      </w:r>
      <w:r>
        <w:rPr>
          <w:color w:val="231F20"/>
          <w:spacing w:val="-4"/>
        </w:rPr>
        <w:t xml:space="preserve"> </w:t>
      </w:r>
      <w:r>
        <w:rPr>
          <w:color w:val="231F20"/>
        </w:rPr>
        <w:t>родителей</w:t>
      </w:r>
      <w:r>
        <w:rPr>
          <w:color w:val="231F20"/>
          <w:spacing w:val="-4"/>
        </w:rPr>
        <w:t xml:space="preserve"> </w:t>
      </w:r>
      <w:r>
        <w:rPr>
          <w:color w:val="231F20"/>
        </w:rPr>
        <w:t>(законных</w:t>
      </w:r>
      <w:r>
        <w:rPr>
          <w:color w:val="231F20"/>
          <w:spacing w:val="-4"/>
        </w:rPr>
        <w:t xml:space="preserve"> </w:t>
      </w:r>
      <w:r>
        <w:rPr>
          <w:color w:val="231F20"/>
        </w:rPr>
        <w:t>пред- ставителей) для решения острых конфликтных ситуаций;</w:t>
      </w:r>
    </w:p>
    <w:p w:rsidR="00777185" w:rsidRDefault="002B1729">
      <w:pPr>
        <w:pStyle w:val="a3"/>
        <w:spacing w:line="247" w:lineRule="auto"/>
        <w:ind w:left="343" w:right="114" w:hanging="142"/>
      </w:pPr>
      <w:r>
        <w:rPr>
          <w:rFonts w:ascii="Trebuchet MS" w:hAnsi="Trebuchet MS"/>
          <w:color w:val="231F20"/>
          <w:position w:val="1"/>
          <w:sz w:val="14"/>
        </w:rPr>
        <w:t>6</w:t>
      </w:r>
      <w:r>
        <w:rPr>
          <w:rFonts w:ascii="Trebuchet MS" w:hAnsi="Trebuchet MS"/>
          <w:color w:val="231F20"/>
          <w:spacing w:val="6"/>
          <w:position w:val="1"/>
          <w:sz w:val="14"/>
        </w:rPr>
        <w:t xml:space="preserve"> </w:t>
      </w:r>
      <w:r>
        <w:rPr>
          <w:color w:val="231F20"/>
        </w:rPr>
        <w:t>участие</w:t>
      </w:r>
      <w:r>
        <w:rPr>
          <w:color w:val="231F20"/>
          <w:spacing w:val="-12"/>
        </w:rPr>
        <w:t xml:space="preserve"> </w:t>
      </w:r>
      <w:r>
        <w:rPr>
          <w:color w:val="231F20"/>
        </w:rPr>
        <w:t>родителей</w:t>
      </w:r>
      <w:r>
        <w:rPr>
          <w:color w:val="231F20"/>
          <w:spacing w:val="-12"/>
        </w:rPr>
        <w:t xml:space="preserve"> </w:t>
      </w:r>
      <w:r>
        <w:rPr>
          <w:color w:val="231F20"/>
        </w:rPr>
        <w:t>(законных</w:t>
      </w:r>
      <w:r>
        <w:rPr>
          <w:color w:val="231F20"/>
          <w:spacing w:val="-12"/>
        </w:rPr>
        <w:t xml:space="preserve"> </w:t>
      </w:r>
      <w:r>
        <w:rPr>
          <w:color w:val="231F20"/>
        </w:rPr>
        <w:t>представителей)</w:t>
      </w:r>
      <w:r>
        <w:rPr>
          <w:color w:val="231F20"/>
          <w:spacing w:val="-12"/>
        </w:rPr>
        <w:t xml:space="preserve"> </w:t>
      </w:r>
      <w:r>
        <w:rPr>
          <w:color w:val="231F20"/>
        </w:rPr>
        <w:t>в</w:t>
      </w:r>
      <w:r>
        <w:rPr>
          <w:color w:val="231F20"/>
          <w:spacing w:val="-12"/>
        </w:rPr>
        <w:t xml:space="preserve"> </w:t>
      </w:r>
      <w:r>
        <w:rPr>
          <w:color w:val="231F20"/>
        </w:rPr>
        <w:t xml:space="preserve">педагогиче- ских консилиумах, собираемых в случае возникновения </w:t>
      </w:r>
      <w:r>
        <w:rPr>
          <w:color w:val="231F20"/>
          <w:spacing w:val="-2"/>
        </w:rPr>
        <w:t>острых</w:t>
      </w:r>
      <w:r>
        <w:rPr>
          <w:color w:val="231F20"/>
          <w:spacing w:val="-7"/>
        </w:rPr>
        <w:t xml:space="preserve"> </w:t>
      </w:r>
      <w:r>
        <w:rPr>
          <w:color w:val="231F20"/>
          <w:spacing w:val="-2"/>
        </w:rPr>
        <w:t>проблем,</w:t>
      </w:r>
      <w:r>
        <w:rPr>
          <w:color w:val="231F20"/>
          <w:spacing w:val="-7"/>
        </w:rPr>
        <w:t xml:space="preserve"> </w:t>
      </w:r>
      <w:r>
        <w:rPr>
          <w:color w:val="231F20"/>
          <w:spacing w:val="-2"/>
        </w:rPr>
        <w:t>связанных</w:t>
      </w:r>
      <w:r>
        <w:rPr>
          <w:color w:val="231F20"/>
          <w:spacing w:val="-7"/>
        </w:rPr>
        <w:t xml:space="preserve"> </w:t>
      </w:r>
      <w:r>
        <w:rPr>
          <w:color w:val="231F20"/>
          <w:spacing w:val="-2"/>
        </w:rPr>
        <w:t>с</w:t>
      </w:r>
      <w:r>
        <w:rPr>
          <w:color w:val="231F20"/>
          <w:spacing w:val="-7"/>
        </w:rPr>
        <w:t xml:space="preserve"> </w:t>
      </w:r>
      <w:r>
        <w:rPr>
          <w:color w:val="231F20"/>
          <w:spacing w:val="-2"/>
        </w:rPr>
        <w:t>обучением</w:t>
      </w:r>
      <w:r>
        <w:rPr>
          <w:color w:val="231F20"/>
          <w:spacing w:val="-7"/>
        </w:rPr>
        <w:t xml:space="preserve"> </w:t>
      </w:r>
      <w:r>
        <w:rPr>
          <w:color w:val="231F20"/>
          <w:spacing w:val="-2"/>
        </w:rPr>
        <w:t>и</w:t>
      </w:r>
      <w:r>
        <w:rPr>
          <w:color w:val="231F20"/>
          <w:spacing w:val="-7"/>
        </w:rPr>
        <w:t xml:space="preserve"> </w:t>
      </w:r>
      <w:r>
        <w:rPr>
          <w:color w:val="231F20"/>
          <w:spacing w:val="-2"/>
        </w:rPr>
        <w:t>воспитанием</w:t>
      </w:r>
      <w:r>
        <w:rPr>
          <w:color w:val="231F20"/>
          <w:spacing w:val="-7"/>
        </w:rPr>
        <w:t xml:space="preserve"> </w:t>
      </w:r>
      <w:r>
        <w:rPr>
          <w:color w:val="231F20"/>
          <w:spacing w:val="-2"/>
        </w:rPr>
        <w:t xml:space="preserve">кон- </w:t>
      </w:r>
      <w:r>
        <w:rPr>
          <w:color w:val="231F20"/>
        </w:rPr>
        <w:t>кретного обучающегося;</w:t>
      </w:r>
    </w:p>
    <w:p w:rsidR="00777185" w:rsidRDefault="002B1729">
      <w:pPr>
        <w:pStyle w:val="a3"/>
        <w:spacing w:before="4" w:line="247" w:lineRule="auto"/>
        <w:ind w:left="343" w:right="115" w:hanging="142"/>
      </w:pPr>
      <w:r>
        <w:rPr>
          <w:rFonts w:ascii="Trebuchet MS" w:hAnsi="Trebuchet MS"/>
          <w:color w:val="231F20"/>
          <w:position w:val="1"/>
          <w:sz w:val="14"/>
        </w:rPr>
        <w:t xml:space="preserve">6 </w:t>
      </w:r>
      <w:r>
        <w:rPr>
          <w:color w:val="231F20"/>
        </w:rPr>
        <w:t>помощь</w:t>
      </w:r>
      <w:r>
        <w:rPr>
          <w:color w:val="231F20"/>
          <w:spacing w:val="37"/>
        </w:rPr>
        <w:t xml:space="preserve"> </w:t>
      </w:r>
      <w:r>
        <w:rPr>
          <w:color w:val="231F20"/>
        </w:rPr>
        <w:t>со</w:t>
      </w:r>
      <w:r>
        <w:rPr>
          <w:color w:val="231F20"/>
          <w:spacing w:val="37"/>
        </w:rPr>
        <w:t xml:space="preserve"> </w:t>
      </w:r>
      <w:r>
        <w:rPr>
          <w:color w:val="231F20"/>
        </w:rPr>
        <w:t>стороны</w:t>
      </w:r>
      <w:r>
        <w:rPr>
          <w:color w:val="231F20"/>
          <w:spacing w:val="37"/>
        </w:rPr>
        <w:t xml:space="preserve"> </w:t>
      </w:r>
      <w:r>
        <w:rPr>
          <w:color w:val="231F20"/>
        </w:rPr>
        <w:t>родителей</w:t>
      </w:r>
      <w:r>
        <w:rPr>
          <w:color w:val="231F20"/>
          <w:spacing w:val="37"/>
        </w:rPr>
        <w:t xml:space="preserve"> </w:t>
      </w:r>
      <w:r>
        <w:rPr>
          <w:color w:val="231F20"/>
        </w:rPr>
        <w:t>(законных</w:t>
      </w:r>
      <w:r>
        <w:rPr>
          <w:color w:val="231F20"/>
          <w:spacing w:val="37"/>
        </w:rPr>
        <w:t xml:space="preserve"> </w:t>
      </w:r>
      <w:r>
        <w:rPr>
          <w:color w:val="231F20"/>
        </w:rPr>
        <w:t>представителей) в подготовке и проведении общешкольных и внутрикласс- ных мероприятий воспитательной направленности;</w:t>
      </w:r>
    </w:p>
    <w:p w:rsidR="00777185" w:rsidRDefault="00777185">
      <w:pPr>
        <w:spacing w:line="247" w:lineRule="auto"/>
        <w:sectPr w:rsidR="00777185">
          <w:pgSz w:w="7830" w:h="12020"/>
          <w:pgMar w:top="620" w:right="620" w:bottom="900" w:left="620" w:header="0" w:footer="709" w:gutter="0"/>
          <w:cols w:space="720"/>
        </w:sectPr>
      </w:pPr>
    </w:p>
    <w:p w:rsidR="00777185" w:rsidRDefault="002B1729">
      <w:pPr>
        <w:pStyle w:val="a3"/>
        <w:spacing w:before="68" w:line="247" w:lineRule="auto"/>
        <w:ind w:left="343" w:right="114" w:hanging="142"/>
      </w:pPr>
      <w:r>
        <w:rPr>
          <w:rFonts w:ascii="Trebuchet MS" w:hAnsi="Trebuchet MS"/>
          <w:color w:val="231F20"/>
          <w:position w:val="1"/>
          <w:sz w:val="14"/>
        </w:rPr>
        <w:t xml:space="preserve">6 </w:t>
      </w:r>
      <w:r>
        <w:rPr>
          <w:color w:val="231F20"/>
        </w:rPr>
        <w:t>индивидуальное консультирование c целью координации воспитательных</w:t>
      </w:r>
      <w:r>
        <w:rPr>
          <w:color w:val="231F20"/>
          <w:spacing w:val="-10"/>
        </w:rPr>
        <w:t xml:space="preserve"> </w:t>
      </w:r>
      <w:r>
        <w:rPr>
          <w:color w:val="231F20"/>
        </w:rPr>
        <w:t>усилий</w:t>
      </w:r>
      <w:r>
        <w:rPr>
          <w:color w:val="231F20"/>
          <w:spacing w:val="-10"/>
        </w:rPr>
        <w:t xml:space="preserve"> </w:t>
      </w:r>
      <w:r>
        <w:rPr>
          <w:color w:val="231F20"/>
        </w:rPr>
        <w:t>педагогических</w:t>
      </w:r>
      <w:r>
        <w:rPr>
          <w:color w:val="231F20"/>
          <w:spacing w:val="-10"/>
        </w:rPr>
        <w:t xml:space="preserve"> </w:t>
      </w:r>
      <w:r>
        <w:rPr>
          <w:color w:val="231F20"/>
        </w:rPr>
        <w:t>работников</w:t>
      </w:r>
      <w:r>
        <w:rPr>
          <w:color w:val="231F20"/>
          <w:spacing w:val="-10"/>
        </w:rPr>
        <w:t xml:space="preserve"> </w:t>
      </w:r>
      <w:r>
        <w:rPr>
          <w:color w:val="231F20"/>
        </w:rPr>
        <w:t>и</w:t>
      </w:r>
      <w:r>
        <w:rPr>
          <w:color w:val="231F20"/>
          <w:spacing w:val="-10"/>
        </w:rPr>
        <w:t xml:space="preserve"> </w:t>
      </w:r>
      <w:r>
        <w:rPr>
          <w:color w:val="231F20"/>
        </w:rPr>
        <w:t>роди- телей (законных представителей).</w:t>
      </w:r>
    </w:p>
    <w:p w:rsidR="00777185" w:rsidRDefault="002B1729" w:rsidP="00135B7B">
      <w:pPr>
        <w:pStyle w:val="21"/>
        <w:numPr>
          <w:ilvl w:val="2"/>
          <w:numId w:val="51"/>
        </w:numPr>
        <w:tabs>
          <w:tab w:val="left" w:pos="760"/>
        </w:tabs>
        <w:spacing w:before="183" w:line="216" w:lineRule="auto"/>
        <w:ind w:left="117" w:right="2215"/>
      </w:pPr>
      <w:r>
        <w:rPr>
          <w:color w:val="231F20"/>
        </w:rPr>
        <w:t>Основные</w:t>
      </w:r>
      <w:r>
        <w:rPr>
          <w:color w:val="231F20"/>
          <w:spacing w:val="-1"/>
        </w:rPr>
        <w:t xml:space="preserve"> </w:t>
      </w:r>
      <w:r>
        <w:rPr>
          <w:color w:val="231F20"/>
        </w:rPr>
        <w:t>направления</w:t>
      </w:r>
      <w:r>
        <w:rPr>
          <w:color w:val="231F20"/>
          <w:spacing w:val="-1"/>
        </w:rPr>
        <w:t xml:space="preserve"> </w:t>
      </w:r>
      <w:r>
        <w:rPr>
          <w:color w:val="231F20"/>
        </w:rPr>
        <w:t>самоанализа воспитательной работы</w:t>
      </w:r>
    </w:p>
    <w:p w:rsidR="00777185" w:rsidRDefault="002B1729">
      <w:pPr>
        <w:pStyle w:val="a3"/>
        <w:spacing w:before="63" w:line="247" w:lineRule="auto"/>
        <w:ind w:left="117" w:right="115"/>
      </w:pPr>
      <w:r>
        <w:rPr>
          <w:color w:val="231F20"/>
        </w:rPr>
        <w:t>Самоанализ организуемой в образовательной организации воспитательной работы осуществляется по выбранным самой образовательной</w:t>
      </w:r>
      <w:r>
        <w:rPr>
          <w:color w:val="231F20"/>
          <w:spacing w:val="40"/>
        </w:rPr>
        <w:t xml:space="preserve"> </w:t>
      </w:r>
      <w:r>
        <w:rPr>
          <w:color w:val="231F20"/>
        </w:rPr>
        <w:t>организацией</w:t>
      </w:r>
      <w:r>
        <w:rPr>
          <w:color w:val="231F20"/>
          <w:spacing w:val="40"/>
        </w:rPr>
        <w:t xml:space="preserve"> </w:t>
      </w:r>
      <w:r>
        <w:rPr>
          <w:color w:val="231F20"/>
        </w:rPr>
        <w:t>направлениям</w:t>
      </w:r>
      <w:r>
        <w:rPr>
          <w:color w:val="231F20"/>
          <w:spacing w:val="40"/>
        </w:rPr>
        <w:t xml:space="preserve"> </w:t>
      </w:r>
      <w:r>
        <w:rPr>
          <w:color w:val="231F20"/>
        </w:rPr>
        <w:t>и</w:t>
      </w:r>
      <w:r>
        <w:rPr>
          <w:color w:val="231F20"/>
          <w:spacing w:val="40"/>
        </w:rPr>
        <w:t xml:space="preserve"> </w:t>
      </w:r>
      <w:r>
        <w:rPr>
          <w:color w:val="231F20"/>
        </w:rPr>
        <w:t>проводится с целью выявления основных проблем школьного воспитания и последующего их решения.</w:t>
      </w:r>
    </w:p>
    <w:p w:rsidR="00777185" w:rsidRDefault="002B1729">
      <w:pPr>
        <w:pStyle w:val="a3"/>
        <w:spacing w:before="5" w:line="247" w:lineRule="auto"/>
        <w:ind w:left="117" w:right="114"/>
      </w:pPr>
      <w:r>
        <w:rPr>
          <w:color w:val="231F20"/>
        </w:rPr>
        <w:t>Самоанализ</w:t>
      </w:r>
      <w:r>
        <w:rPr>
          <w:color w:val="231F20"/>
          <w:spacing w:val="-16"/>
        </w:rPr>
        <w:t xml:space="preserve"> </w:t>
      </w:r>
      <w:r>
        <w:rPr>
          <w:color w:val="231F20"/>
        </w:rPr>
        <w:t>осуществляется</w:t>
      </w:r>
      <w:r>
        <w:rPr>
          <w:color w:val="231F20"/>
          <w:spacing w:val="-16"/>
        </w:rPr>
        <w:t xml:space="preserve"> </w:t>
      </w:r>
      <w:r>
        <w:rPr>
          <w:color w:val="231F20"/>
        </w:rPr>
        <w:t>ежегодно</w:t>
      </w:r>
      <w:r>
        <w:rPr>
          <w:color w:val="231F20"/>
          <w:spacing w:val="-16"/>
        </w:rPr>
        <w:t xml:space="preserve"> </w:t>
      </w:r>
      <w:r>
        <w:rPr>
          <w:color w:val="231F20"/>
        </w:rPr>
        <w:t>силами</w:t>
      </w:r>
      <w:r>
        <w:rPr>
          <w:color w:val="231F20"/>
          <w:spacing w:val="-16"/>
        </w:rPr>
        <w:t xml:space="preserve"> </w:t>
      </w:r>
      <w:r>
        <w:rPr>
          <w:color w:val="231F20"/>
        </w:rPr>
        <w:t>самой</w:t>
      </w:r>
      <w:r>
        <w:rPr>
          <w:color w:val="231F20"/>
          <w:spacing w:val="-16"/>
        </w:rPr>
        <w:t xml:space="preserve"> </w:t>
      </w:r>
      <w:r>
        <w:rPr>
          <w:color w:val="231F20"/>
        </w:rPr>
        <w:t>образо- вательной</w:t>
      </w:r>
      <w:r>
        <w:rPr>
          <w:color w:val="231F20"/>
          <w:spacing w:val="-11"/>
        </w:rPr>
        <w:t xml:space="preserve"> </w:t>
      </w:r>
      <w:r>
        <w:rPr>
          <w:color w:val="231F20"/>
        </w:rPr>
        <w:t>организации</w:t>
      </w:r>
      <w:r>
        <w:rPr>
          <w:color w:val="231F20"/>
          <w:spacing w:val="-11"/>
        </w:rPr>
        <w:t xml:space="preserve"> </w:t>
      </w:r>
      <w:r>
        <w:rPr>
          <w:color w:val="231F20"/>
        </w:rPr>
        <w:t>с</w:t>
      </w:r>
      <w:r>
        <w:rPr>
          <w:color w:val="231F20"/>
          <w:spacing w:val="-11"/>
        </w:rPr>
        <w:t xml:space="preserve"> </w:t>
      </w:r>
      <w:r>
        <w:rPr>
          <w:color w:val="231F20"/>
        </w:rPr>
        <w:t>привлечением</w:t>
      </w:r>
      <w:r>
        <w:rPr>
          <w:color w:val="231F20"/>
          <w:spacing w:val="-11"/>
        </w:rPr>
        <w:t xml:space="preserve"> </w:t>
      </w:r>
      <w:r>
        <w:rPr>
          <w:color w:val="231F20"/>
        </w:rPr>
        <w:t>(при</w:t>
      </w:r>
      <w:r>
        <w:rPr>
          <w:color w:val="231F20"/>
          <w:spacing w:val="-11"/>
        </w:rPr>
        <w:t xml:space="preserve"> </w:t>
      </w:r>
      <w:r>
        <w:rPr>
          <w:color w:val="231F20"/>
        </w:rPr>
        <w:t>необходимости</w:t>
      </w:r>
      <w:r>
        <w:rPr>
          <w:color w:val="231F20"/>
          <w:spacing w:val="-11"/>
        </w:rPr>
        <w:t xml:space="preserve"> </w:t>
      </w:r>
      <w:r>
        <w:rPr>
          <w:color w:val="231F20"/>
        </w:rPr>
        <w:t>и по самостоятельному решению администрации образователь- ной организации) внешних экспертов.</w:t>
      </w:r>
    </w:p>
    <w:p w:rsidR="00777185" w:rsidRDefault="002B1729">
      <w:pPr>
        <w:pStyle w:val="a3"/>
        <w:spacing w:before="4" w:line="247" w:lineRule="auto"/>
        <w:ind w:left="117" w:right="115"/>
      </w:pPr>
      <w:r>
        <w:rPr>
          <w:color w:val="231F20"/>
          <w:w w:val="95"/>
        </w:rPr>
        <w:t xml:space="preserve">Основными принципами, на основе которых осуществляется </w:t>
      </w:r>
      <w:r>
        <w:rPr>
          <w:color w:val="231F20"/>
          <w:spacing w:val="-2"/>
        </w:rPr>
        <w:t>самоанализ</w:t>
      </w:r>
      <w:r>
        <w:rPr>
          <w:color w:val="231F20"/>
          <w:spacing w:val="-3"/>
        </w:rPr>
        <w:t xml:space="preserve"> </w:t>
      </w:r>
      <w:r>
        <w:rPr>
          <w:color w:val="231F20"/>
          <w:spacing w:val="-2"/>
        </w:rPr>
        <w:t>воспитательной</w:t>
      </w:r>
      <w:r>
        <w:rPr>
          <w:color w:val="231F20"/>
          <w:spacing w:val="-3"/>
        </w:rPr>
        <w:t xml:space="preserve"> </w:t>
      </w:r>
      <w:r>
        <w:rPr>
          <w:color w:val="231F20"/>
          <w:spacing w:val="-2"/>
        </w:rPr>
        <w:t>работы</w:t>
      </w:r>
      <w:r>
        <w:rPr>
          <w:color w:val="231F20"/>
          <w:spacing w:val="-3"/>
        </w:rPr>
        <w:t xml:space="preserve"> </w:t>
      </w:r>
      <w:r>
        <w:rPr>
          <w:color w:val="231F20"/>
          <w:spacing w:val="-2"/>
        </w:rPr>
        <w:t>в</w:t>
      </w:r>
      <w:r>
        <w:rPr>
          <w:color w:val="231F20"/>
          <w:spacing w:val="-3"/>
        </w:rPr>
        <w:t xml:space="preserve"> </w:t>
      </w:r>
      <w:r>
        <w:rPr>
          <w:color w:val="231F20"/>
          <w:spacing w:val="-2"/>
        </w:rPr>
        <w:t>образовательной</w:t>
      </w:r>
      <w:r>
        <w:rPr>
          <w:color w:val="231F20"/>
          <w:spacing w:val="-3"/>
        </w:rPr>
        <w:t xml:space="preserve"> </w:t>
      </w:r>
      <w:r>
        <w:rPr>
          <w:color w:val="231F20"/>
          <w:spacing w:val="-2"/>
        </w:rPr>
        <w:t xml:space="preserve">органи- </w:t>
      </w:r>
      <w:r>
        <w:rPr>
          <w:color w:val="231F20"/>
        </w:rPr>
        <w:t>зации, являются:</w:t>
      </w:r>
    </w:p>
    <w:p w:rsidR="00777185" w:rsidRDefault="002B1729">
      <w:pPr>
        <w:pStyle w:val="a3"/>
        <w:spacing w:before="3" w:line="247" w:lineRule="auto"/>
        <w:ind w:left="343" w:right="114" w:hanging="142"/>
      </w:pPr>
      <w:r>
        <w:rPr>
          <w:rFonts w:ascii="Trebuchet MS" w:hAnsi="Trebuchet MS"/>
          <w:color w:val="231F20"/>
          <w:w w:val="95"/>
          <w:position w:val="1"/>
          <w:sz w:val="14"/>
        </w:rPr>
        <w:t>6</w:t>
      </w:r>
      <w:r>
        <w:rPr>
          <w:rFonts w:ascii="Trebuchet MS" w:hAnsi="Trebuchet MS"/>
          <w:color w:val="231F20"/>
          <w:spacing w:val="40"/>
          <w:position w:val="1"/>
          <w:sz w:val="14"/>
        </w:rPr>
        <w:t xml:space="preserve"> </w:t>
      </w:r>
      <w:r>
        <w:rPr>
          <w:color w:val="231F20"/>
          <w:w w:val="95"/>
        </w:rPr>
        <w:t xml:space="preserve">принцип гуманистической направленности осуществляемого </w:t>
      </w:r>
      <w:r>
        <w:rPr>
          <w:color w:val="231F20"/>
        </w:rPr>
        <w:t>анализа,</w:t>
      </w:r>
      <w:r>
        <w:rPr>
          <w:color w:val="231F20"/>
          <w:spacing w:val="-1"/>
        </w:rPr>
        <w:t xml:space="preserve"> </w:t>
      </w:r>
      <w:r>
        <w:rPr>
          <w:color w:val="231F20"/>
        </w:rPr>
        <w:t>ориентирующий</w:t>
      </w:r>
      <w:r>
        <w:rPr>
          <w:color w:val="231F20"/>
          <w:spacing w:val="-1"/>
        </w:rPr>
        <w:t xml:space="preserve"> </w:t>
      </w:r>
      <w:r>
        <w:rPr>
          <w:color w:val="231F20"/>
        </w:rPr>
        <w:t>экспертов</w:t>
      </w:r>
      <w:r>
        <w:rPr>
          <w:color w:val="231F20"/>
          <w:spacing w:val="-1"/>
        </w:rPr>
        <w:t xml:space="preserve"> </w:t>
      </w:r>
      <w:r>
        <w:rPr>
          <w:color w:val="231F20"/>
        </w:rPr>
        <w:t>на</w:t>
      </w:r>
      <w:r>
        <w:rPr>
          <w:color w:val="231F20"/>
          <w:spacing w:val="-1"/>
        </w:rPr>
        <w:t xml:space="preserve"> </w:t>
      </w:r>
      <w:r>
        <w:rPr>
          <w:color w:val="231F20"/>
        </w:rPr>
        <w:t>уважительное</w:t>
      </w:r>
      <w:r>
        <w:rPr>
          <w:color w:val="231F20"/>
          <w:spacing w:val="-1"/>
        </w:rPr>
        <w:t xml:space="preserve"> </w:t>
      </w:r>
      <w:r>
        <w:rPr>
          <w:color w:val="231F20"/>
        </w:rPr>
        <w:t>отно- шение</w:t>
      </w:r>
      <w:r>
        <w:rPr>
          <w:color w:val="231F20"/>
          <w:spacing w:val="-14"/>
        </w:rPr>
        <w:t xml:space="preserve"> </w:t>
      </w:r>
      <w:r>
        <w:rPr>
          <w:color w:val="231F20"/>
        </w:rPr>
        <w:t>как</w:t>
      </w:r>
      <w:r>
        <w:rPr>
          <w:color w:val="231F20"/>
          <w:spacing w:val="-14"/>
        </w:rPr>
        <w:t xml:space="preserve"> </w:t>
      </w:r>
      <w:r>
        <w:rPr>
          <w:color w:val="231F20"/>
        </w:rPr>
        <w:t>к</w:t>
      </w:r>
      <w:r>
        <w:rPr>
          <w:color w:val="231F20"/>
          <w:spacing w:val="-14"/>
        </w:rPr>
        <w:t xml:space="preserve"> </w:t>
      </w:r>
      <w:r>
        <w:rPr>
          <w:color w:val="231F20"/>
        </w:rPr>
        <w:t>воспитанникам,</w:t>
      </w:r>
      <w:r>
        <w:rPr>
          <w:color w:val="231F20"/>
          <w:spacing w:val="-14"/>
        </w:rPr>
        <w:t xml:space="preserve"> </w:t>
      </w:r>
      <w:r>
        <w:rPr>
          <w:color w:val="231F20"/>
        </w:rPr>
        <w:t>так</w:t>
      </w:r>
      <w:r>
        <w:rPr>
          <w:color w:val="231F20"/>
          <w:spacing w:val="-14"/>
        </w:rPr>
        <w:t xml:space="preserve"> </w:t>
      </w:r>
      <w:r>
        <w:rPr>
          <w:color w:val="231F20"/>
        </w:rPr>
        <w:t>и</w:t>
      </w:r>
      <w:r>
        <w:rPr>
          <w:color w:val="231F20"/>
          <w:spacing w:val="-14"/>
        </w:rPr>
        <w:t xml:space="preserve"> </w:t>
      </w:r>
      <w:r>
        <w:rPr>
          <w:color w:val="231F20"/>
        </w:rPr>
        <w:t>к</w:t>
      </w:r>
      <w:r>
        <w:rPr>
          <w:color w:val="231F20"/>
          <w:spacing w:val="-14"/>
        </w:rPr>
        <w:t xml:space="preserve"> </w:t>
      </w:r>
      <w:r>
        <w:rPr>
          <w:color w:val="231F20"/>
        </w:rPr>
        <w:t>педагогическим</w:t>
      </w:r>
      <w:r>
        <w:rPr>
          <w:color w:val="231F20"/>
          <w:spacing w:val="-14"/>
        </w:rPr>
        <w:t xml:space="preserve"> </w:t>
      </w:r>
      <w:r>
        <w:rPr>
          <w:color w:val="231F20"/>
        </w:rPr>
        <w:t>работ- никам, реализующим воспитательный процесс;</w:t>
      </w:r>
    </w:p>
    <w:p w:rsidR="00777185" w:rsidRDefault="002B1729">
      <w:pPr>
        <w:pStyle w:val="a3"/>
        <w:spacing w:before="3" w:line="247" w:lineRule="auto"/>
        <w:ind w:left="343" w:right="114" w:hanging="142"/>
      </w:pPr>
      <w:r>
        <w:rPr>
          <w:rFonts w:ascii="Trebuchet MS" w:hAnsi="Trebuchet MS"/>
          <w:color w:val="231F20"/>
          <w:position w:val="1"/>
          <w:sz w:val="14"/>
        </w:rPr>
        <w:t xml:space="preserve">6 </w:t>
      </w:r>
      <w:r>
        <w:rPr>
          <w:color w:val="231F20"/>
        </w:rPr>
        <w:t xml:space="preserve">принцип приоритета анализа сущностных сторон воспита- </w:t>
      </w:r>
      <w:r>
        <w:rPr>
          <w:color w:val="231F20"/>
          <w:w w:val="95"/>
        </w:rPr>
        <w:t xml:space="preserve">ния, ориентирующий экспертов на изучение не количествен- </w:t>
      </w:r>
      <w:r>
        <w:rPr>
          <w:color w:val="231F20"/>
        </w:rPr>
        <w:t xml:space="preserve">ных его показателей, а качественных — таких, как содер- жание и разнообразие деятельности, характер общения и </w:t>
      </w:r>
      <w:r>
        <w:rPr>
          <w:color w:val="231F20"/>
          <w:w w:val="95"/>
        </w:rPr>
        <w:t xml:space="preserve">отношений между обучающимися и педагогическими работ- </w:t>
      </w:r>
      <w:r>
        <w:rPr>
          <w:color w:val="231F20"/>
          <w:spacing w:val="-2"/>
        </w:rPr>
        <w:t>никами;</w:t>
      </w:r>
    </w:p>
    <w:p w:rsidR="00777185" w:rsidRDefault="002B1729">
      <w:pPr>
        <w:pStyle w:val="a3"/>
        <w:spacing w:before="6" w:line="247" w:lineRule="auto"/>
        <w:ind w:left="343" w:right="114" w:hanging="142"/>
      </w:pPr>
      <w:r>
        <w:rPr>
          <w:rFonts w:ascii="Trebuchet MS" w:hAnsi="Trebuchet MS"/>
          <w:color w:val="231F20"/>
          <w:w w:val="95"/>
          <w:position w:val="1"/>
          <w:sz w:val="14"/>
        </w:rPr>
        <w:t>6</w:t>
      </w:r>
      <w:r>
        <w:rPr>
          <w:rFonts w:ascii="Trebuchet MS" w:hAnsi="Trebuchet MS"/>
          <w:color w:val="231F20"/>
          <w:spacing w:val="40"/>
          <w:position w:val="1"/>
          <w:sz w:val="14"/>
        </w:rPr>
        <w:t xml:space="preserve"> </w:t>
      </w:r>
      <w:r>
        <w:rPr>
          <w:color w:val="231F20"/>
          <w:w w:val="95"/>
        </w:rPr>
        <w:t xml:space="preserve">принцип развивающего характера осуществляемого анализа, ориентирующий экспертов на использование его результатов </w:t>
      </w:r>
      <w:r>
        <w:rPr>
          <w:color w:val="231F20"/>
        </w:rPr>
        <w:t>для</w:t>
      </w:r>
      <w:r>
        <w:rPr>
          <w:color w:val="231F20"/>
          <w:spacing w:val="-13"/>
        </w:rPr>
        <w:t xml:space="preserve"> </w:t>
      </w:r>
      <w:r>
        <w:rPr>
          <w:color w:val="231F20"/>
        </w:rPr>
        <w:t>совершенствования</w:t>
      </w:r>
      <w:r>
        <w:rPr>
          <w:color w:val="231F20"/>
          <w:spacing w:val="-13"/>
        </w:rPr>
        <w:t xml:space="preserve"> </w:t>
      </w:r>
      <w:r>
        <w:rPr>
          <w:color w:val="231F20"/>
        </w:rPr>
        <w:t>воспитательной</w:t>
      </w:r>
      <w:r>
        <w:rPr>
          <w:color w:val="231F20"/>
          <w:spacing w:val="-13"/>
        </w:rPr>
        <w:t xml:space="preserve"> </w:t>
      </w:r>
      <w:r>
        <w:rPr>
          <w:color w:val="231F20"/>
        </w:rPr>
        <w:t>деятельности</w:t>
      </w:r>
      <w:r>
        <w:rPr>
          <w:color w:val="231F20"/>
          <w:spacing w:val="-13"/>
        </w:rPr>
        <w:t xml:space="preserve"> </w:t>
      </w:r>
      <w:r>
        <w:rPr>
          <w:color w:val="231F20"/>
        </w:rPr>
        <w:t xml:space="preserve">педа- гогических работников: грамотной постановки ими цели и </w:t>
      </w:r>
      <w:r>
        <w:rPr>
          <w:color w:val="231F20"/>
          <w:w w:val="95"/>
        </w:rPr>
        <w:t xml:space="preserve">задач воспитания, умелого планирования своей воспитатель- ной работы, адекватного подбора видов, форм и содержания </w:t>
      </w:r>
      <w:r>
        <w:rPr>
          <w:color w:val="231F20"/>
        </w:rPr>
        <w:t>их совместной с обучающимися деятельности;</w:t>
      </w:r>
    </w:p>
    <w:p w:rsidR="00777185" w:rsidRDefault="002B1729">
      <w:pPr>
        <w:pStyle w:val="a3"/>
        <w:spacing w:before="7" w:line="247" w:lineRule="auto"/>
        <w:ind w:left="343" w:right="114" w:hanging="142"/>
      </w:pPr>
      <w:r>
        <w:rPr>
          <w:rFonts w:ascii="Trebuchet MS" w:hAnsi="Trebuchet MS"/>
          <w:color w:val="231F20"/>
          <w:position w:val="1"/>
          <w:sz w:val="14"/>
        </w:rPr>
        <w:t xml:space="preserve">6 </w:t>
      </w:r>
      <w:r>
        <w:rPr>
          <w:color w:val="231F20"/>
        </w:rPr>
        <w:t xml:space="preserve">принцип разделённой ответственности за результаты лич- </w:t>
      </w:r>
      <w:r>
        <w:rPr>
          <w:color w:val="231F20"/>
          <w:w w:val="95"/>
        </w:rPr>
        <w:t xml:space="preserve">ностного развития обучающихся, ориентирующий экспертов </w:t>
      </w:r>
      <w:r>
        <w:rPr>
          <w:color w:val="231F20"/>
        </w:rPr>
        <w:t>на понимание того, что личностное развитие обучающих- ся — это результат как социального воспитания (в котором образовательная организация участвует наряду с другими социальными</w:t>
      </w:r>
      <w:r>
        <w:rPr>
          <w:color w:val="231F20"/>
          <w:spacing w:val="-7"/>
        </w:rPr>
        <w:t xml:space="preserve"> </w:t>
      </w:r>
      <w:r>
        <w:rPr>
          <w:color w:val="231F20"/>
        </w:rPr>
        <w:t>институтами),</w:t>
      </w:r>
      <w:r>
        <w:rPr>
          <w:color w:val="231F20"/>
          <w:spacing w:val="-7"/>
        </w:rPr>
        <w:t xml:space="preserve"> </w:t>
      </w:r>
      <w:r>
        <w:rPr>
          <w:color w:val="231F20"/>
        </w:rPr>
        <w:t>так</w:t>
      </w:r>
      <w:r>
        <w:rPr>
          <w:color w:val="231F20"/>
          <w:spacing w:val="-7"/>
        </w:rPr>
        <w:t xml:space="preserve"> </w:t>
      </w:r>
      <w:r>
        <w:rPr>
          <w:color w:val="231F20"/>
        </w:rPr>
        <w:t>и</w:t>
      </w:r>
      <w:r>
        <w:rPr>
          <w:color w:val="231F20"/>
          <w:spacing w:val="-7"/>
        </w:rPr>
        <w:t xml:space="preserve"> </w:t>
      </w:r>
      <w:r>
        <w:rPr>
          <w:color w:val="231F20"/>
        </w:rPr>
        <w:t>стихийной</w:t>
      </w:r>
      <w:r>
        <w:rPr>
          <w:color w:val="231F20"/>
          <w:spacing w:val="-7"/>
        </w:rPr>
        <w:t xml:space="preserve"> </w:t>
      </w:r>
      <w:r>
        <w:rPr>
          <w:color w:val="231F20"/>
        </w:rPr>
        <w:t>социализации и саморазвития обучающихся.</w:t>
      </w:r>
    </w:p>
    <w:p w:rsidR="00777185" w:rsidRDefault="00777185">
      <w:pPr>
        <w:spacing w:line="247" w:lineRule="auto"/>
        <w:sectPr w:rsidR="00777185">
          <w:pgSz w:w="7830" w:h="12020"/>
          <w:pgMar w:top="620" w:right="620" w:bottom="900" w:left="620" w:header="0" w:footer="709" w:gutter="0"/>
          <w:cols w:space="720"/>
        </w:sectPr>
      </w:pPr>
    </w:p>
    <w:p w:rsidR="00777185" w:rsidRDefault="002B1729">
      <w:pPr>
        <w:pStyle w:val="a3"/>
        <w:spacing w:before="68" w:line="247" w:lineRule="auto"/>
        <w:ind w:left="117" w:right="114"/>
        <w:rPr>
          <w:rFonts w:ascii="Times New Roman" w:hAnsi="Times New Roman"/>
          <w:i/>
        </w:rPr>
      </w:pPr>
      <w:r>
        <w:rPr>
          <w:color w:val="231F20"/>
          <w:w w:val="95"/>
        </w:rPr>
        <w:t xml:space="preserve">Основными направлениями анализа организуемого в образо- </w:t>
      </w:r>
      <w:r>
        <w:rPr>
          <w:color w:val="231F20"/>
        </w:rPr>
        <w:t xml:space="preserve">вательной организации воспитательного процесса могут быть </w:t>
      </w:r>
      <w:r>
        <w:rPr>
          <w:color w:val="231F20"/>
          <w:spacing w:val="-2"/>
        </w:rPr>
        <w:t>следующие</w:t>
      </w:r>
      <w:r>
        <w:rPr>
          <w:rFonts w:ascii="Times New Roman" w:hAnsi="Times New Roman"/>
          <w:i/>
          <w:color w:val="231F20"/>
          <w:spacing w:val="-2"/>
        </w:rPr>
        <w:t>.</w:t>
      </w:r>
    </w:p>
    <w:p w:rsidR="00777185" w:rsidRDefault="002B1729">
      <w:pPr>
        <w:pStyle w:val="41"/>
        <w:spacing w:before="165"/>
        <w:ind w:left="343" w:hanging="227"/>
      </w:pPr>
      <w:r>
        <w:rPr>
          <w:color w:val="231F20"/>
          <w:spacing w:val="-2"/>
          <w:w w:val="90"/>
        </w:rPr>
        <w:t>Результаты</w:t>
      </w:r>
      <w:r>
        <w:rPr>
          <w:color w:val="231F20"/>
          <w:spacing w:val="-1"/>
        </w:rPr>
        <w:t xml:space="preserve"> </w:t>
      </w:r>
      <w:r>
        <w:rPr>
          <w:color w:val="231F20"/>
          <w:spacing w:val="-2"/>
          <w:w w:val="90"/>
        </w:rPr>
        <w:t>воспитания,</w:t>
      </w:r>
      <w:r>
        <w:rPr>
          <w:color w:val="231F20"/>
        </w:rPr>
        <w:t xml:space="preserve"> </w:t>
      </w:r>
      <w:r>
        <w:rPr>
          <w:color w:val="231F20"/>
          <w:spacing w:val="-2"/>
          <w:w w:val="90"/>
        </w:rPr>
        <w:t>социализации</w:t>
      </w:r>
      <w:r>
        <w:rPr>
          <w:color w:val="231F20"/>
        </w:rPr>
        <w:t xml:space="preserve"> </w:t>
      </w:r>
      <w:r>
        <w:rPr>
          <w:color w:val="231F20"/>
          <w:spacing w:val="-2"/>
          <w:w w:val="90"/>
        </w:rPr>
        <w:t>и</w:t>
      </w:r>
      <w:r>
        <w:rPr>
          <w:color w:val="231F20"/>
        </w:rPr>
        <w:t xml:space="preserve"> </w:t>
      </w:r>
      <w:r>
        <w:rPr>
          <w:color w:val="231F20"/>
          <w:spacing w:val="-2"/>
          <w:w w:val="90"/>
        </w:rPr>
        <w:t>саморазвития</w:t>
      </w:r>
      <w:r>
        <w:rPr>
          <w:color w:val="231F20"/>
        </w:rPr>
        <w:t xml:space="preserve"> </w:t>
      </w:r>
      <w:r>
        <w:rPr>
          <w:color w:val="231F20"/>
          <w:spacing w:val="-2"/>
          <w:w w:val="90"/>
        </w:rPr>
        <w:t>обучающихся</w:t>
      </w:r>
    </w:p>
    <w:p w:rsidR="00777185" w:rsidRDefault="002B1729">
      <w:pPr>
        <w:pStyle w:val="a3"/>
        <w:spacing w:before="66" w:line="247" w:lineRule="auto"/>
        <w:ind w:left="117" w:right="114"/>
      </w:pPr>
      <w:r>
        <w:rPr>
          <w:color w:val="231F20"/>
        </w:rPr>
        <w:t>Критерием,</w:t>
      </w:r>
      <w:r>
        <w:rPr>
          <w:color w:val="231F20"/>
          <w:spacing w:val="-16"/>
        </w:rPr>
        <w:t xml:space="preserve"> </w:t>
      </w:r>
      <w:r>
        <w:rPr>
          <w:color w:val="231F20"/>
        </w:rPr>
        <w:t>на</w:t>
      </w:r>
      <w:r>
        <w:rPr>
          <w:color w:val="231F20"/>
          <w:spacing w:val="-16"/>
        </w:rPr>
        <w:t xml:space="preserve"> </w:t>
      </w:r>
      <w:r>
        <w:rPr>
          <w:color w:val="231F20"/>
        </w:rPr>
        <w:t>основе</w:t>
      </w:r>
      <w:r>
        <w:rPr>
          <w:color w:val="231F20"/>
          <w:spacing w:val="-16"/>
        </w:rPr>
        <w:t xml:space="preserve"> </w:t>
      </w:r>
      <w:r>
        <w:rPr>
          <w:color w:val="231F20"/>
        </w:rPr>
        <w:t>которого</w:t>
      </w:r>
      <w:r>
        <w:rPr>
          <w:color w:val="231F20"/>
          <w:spacing w:val="-16"/>
        </w:rPr>
        <w:t xml:space="preserve"> </w:t>
      </w:r>
      <w:r>
        <w:rPr>
          <w:color w:val="231F20"/>
        </w:rPr>
        <w:t>осуществляется</w:t>
      </w:r>
      <w:r>
        <w:rPr>
          <w:color w:val="231F20"/>
          <w:spacing w:val="-16"/>
        </w:rPr>
        <w:t xml:space="preserve"> </w:t>
      </w:r>
      <w:r>
        <w:rPr>
          <w:color w:val="231F20"/>
        </w:rPr>
        <w:t>данный</w:t>
      </w:r>
      <w:r>
        <w:rPr>
          <w:color w:val="231F20"/>
          <w:spacing w:val="-16"/>
        </w:rPr>
        <w:t xml:space="preserve"> </w:t>
      </w:r>
      <w:r>
        <w:rPr>
          <w:color w:val="231F20"/>
        </w:rPr>
        <w:t>ана- лиз, является динамика личностного развития обучающихся каждого класса.</w:t>
      </w:r>
    </w:p>
    <w:p w:rsidR="00777185" w:rsidRDefault="002B1729">
      <w:pPr>
        <w:pStyle w:val="a3"/>
        <w:spacing w:before="3" w:line="247" w:lineRule="auto"/>
        <w:ind w:left="117" w:right="115"/>
      </w:pPr>
      <w:r>
        <w:rPr>
          <w:color w:val="231F20"/>
          <w:spacing w:val="-2"/>
        </w:rPr>
        <w:t>Анализ</w:t>
      </w:r>
      <w:r>
        <w:rPr>
          <w:color w:val="231F20"/>
          <w:spacing w:val="-8"/>
        </w:rPr>
        <w:t xml:space="preserve"> </w:t>
      </w:r>
      <w:r>
        <w:rPr>
          <w:color w:val="231F20"/>
          <w:spacing w:val="-2"/>
        </w:rPr>
        <w:t>осуществляется</w:t>
      </w:r>
      <w:r>
        <w:rPr>
          <w:color w:val="231F20"/>
          <w:spacing w:val="-8"/>
        </w:rPr>
        <w:t xml:space="preserve"> </w:t>
      </w:r>
      <w:r>
        <w:rPr>
          <w:color w:val="231F20"/>
          <w:spacing w:val="-2"/>
        </w:rPr>
        <w:t>классными</w:t>
      </w:r>
      <w:r>
        <w:rPr>
          <w:color w:val="231F20"/>
          <w:spacing w:val="-8"/>
        </w:rPr>
        <w:t xml:space="preserve"> </w:t>
      </w:r>
      <w:r>
        <w:rPr>
          <w:color w:val="231F20"/>
          <w:spacing w:val="-2"/>
        </w:rPr>
        <w:t>руководителями</w:t>
      </w:r>
      <w:r>
        <w:rPr>
          <w:color w:val="231F20"/>
          <w:spacing w:val="-8"/>
        </w:rPr>
        <w:t xml:space="preserve"> </w:t>
      </w:r>
      <w:r>
        <w:rPr>
          <w:color w:val="231F20"/>
          <w:spacing w:val="-2"/>
        </w:rPr>
        <w:t xml:space="preserve">совмест- </w:t>
      </w:r>
      <w:r>
        <w:rPr>
          <w:color w:val="231F20"/>
          <w:w w:val="95"/>
        </w:rPr>
        <w:t xml:space="preserve">но с заместителем директора по воспитательной работе с после- </w:t>
      </w:r>
      <w:r>
        <w:rPr>
          <w:color w:val="231F20"/>
        </w:rPr>
        <w:t>дующим</w:t>
      </w:r>
      <w:r>
        <w:rPr>
          <w:color w:val="231F20"/>
          <w:spacing w:val="-16"/>
        </w:rPr>
        <w:t xml:space="preserve"> </w:t>
      </w:r>
      <w:r>
        <w:rPr>
          <w:color w:val="231F20"/>
        </w:rPr>
        <w:t>обсуждением</w:t>
      </w:r>
      <w:r>
        <w:rPr>
          <w:color w:val="231F20"/>
          <w:spacing w:val="-16"/>
        </w:rPr>
        <w:t xml:space="preserve"> </w:t>
      </w:r>
      <w:r>
        <w:rPr>
          <w:color w:val="231F20"/>
        </w:rPr>
        <w:t>его</w:t>
      </w:r>
      <w:r>
        <w:rPr>
          <w:color w:val="231F20"/>
          <w:spacing w:val="-16"/>
        </w:rPr>
        <w:t xml:space="preserve"> </w:t>
      </w:r>
      <w:r>
        <w:rPr>
          <w:color w:val="231F20"/>
        </w:rPr>
        <w:t>результатов</w:t>
      </w:r>
      <w:r>
        <w:rPr>
          <w:color w:val="231F20"/>
          <w:spacing w:val="-16"/>
        </w:rPr>
        <w:t xml:space="preserve"> </w:t>
      </w:r>
      <w:r>
        <w:rPr>
          <w:color w:val="231F20"/>
        </w:rPr>
        <w:t>на</w:t>
      </w:r>
      <w:r>
        <w:rPr>
          <w:color w:val="231F20"/>
          <w:spacing w:val="-16"/>
        </w:rPr>
        <w:t xml:space="preserve"> </w:t>
      </w:r>
      <w:r>
        <w:rPr>
          <w:color w:val="231F20"/>
        </w:rPr>
        <w:t>заседании</w:t>
      </w:r>
      <w:r>
        <w:rPr>
          <w:color w:val="231F20"/>
          <w:spacing w:val="-16"/>
        </w:rPr>
        <w:t xml:space="preserve"> </w:t>
      </w:r>
      <w:r>
        <w:rPr>
          <w:color w:val="231F20"/>
        </w:rPr>
        <w:t xml:space="preserve">методиче- </w:t>
      </w:r>
      <w:r>
        <w:rPr>
          <w:color w:val="231F20"/>
          <w:w w:val="95"/>
        </w:rPr>
        <w:t xml:space="preserve">ского объединения классных руководителей или педагогическом </w:t>
      </w:r>
      <w:r>
        <w:rPr>
          <w:color w:val="231F20"/>
        </w:rPr>
        <w:t>совете образовательной организации.</w:t>
      </w:r>
    </w:p>
    <w:p w:rsidR="00777185" w:rsidRDefault="002B1729">
      <w:pPr>
        <w:pStyle w:val="a3"/>
        <w:spacing w:before="5" w:line="247" w:lineRule="auto"/>
        <w:ind w:left="117" w:right="116"/>
      </w:pPr>
      <w:r>
        <w:rPr>
          <w:color w:val="231F20"/>
          <w:w w:val="95"/>
        </w:rPr>
        <w:t xml:space="preserve">Способом получения информации о результатах воспитания, </w:t>
      </w:r>
      <w:r>
        <w:rPr>
          <w:color w:val="231F20"/>
        </w:rPr>
        <w:t>социализации</w:t>
      </w:r>
      <w:r>
        <w:rPr>
          <w:color w:val="231F20"/>
          <w:spacing w:val="-3"/>
        </w:rPr>
        <w:t xml:space="preserve"> </w:t>
      </w:r>
      <w:r>
        <w:rPr>
          <w:color w:val="231F20"/>
        </w:rPr>
        <w:t>и</w:t>
      </w:r>
      <w:r>
        <w:rPr>
          <w:color w:val="231F20"/>
          <w:spacing w:val="-4"/>
        </w:rPr>
        <w:t xml:space="preserve"> </w:t>
      </w:r>
      <w:r>
        <w:rPr>
          <w:color w:val="231F20"/>
        </w:rPr>
        <w:t>саморазвития</w:t>
      </w:r>
      <w:r>
        <w:rPr>
          <w:color w:val="231F20"/>
          <w:spacing w:val="-3"/>
        </w:rPr>
        <w:t xml:space="preserve"> </w:t>
      </w:r>
      <w:r>
        <w:rPr>
          <w:color w:val="231F20"/>
        </w:rPr>
        <w:t>обучающихся</w:t>
      </w:r>
      <w:r>
        <w:rPr>
          <w:color w:val="231F20"/>
          <w:spacing w:val="-4"/>
        </w:rPr>
        <w:t xml:space="preserve"> </w:t>
      </w:r>
      <w:r>
        <w:rPr>
          <w:color w:val="231F20"/>
        </w:rPr>
        <w:t>является</w:t>
      </w:r>
      <w:r>
        <w:rPr>
          <w:color w:val="231F20"/>
          <w:spacing w:val="-3"/>
        </w:rPr>
        <w:t xml:space="preserve"> </w:t>
      </w:r>
      <w:r>
        <w:rPr>
          <w:color w:val="231F20"/>
        </w:rPr>
        <w:t>педаго- гическое наблюдение.</w:t>
      </w:r>
    </w:p>
    <w:p w:rsidR="00777185" w:rsidRDefault="002B1729">
      <w:pPr>
        <w:pStyle w:val="a3"/>
        <w:spacing w:before="3" w:line="247" w:lineRule="auto"/>
        <w:ind w:left="117" w:right="114"/>
      </w:pPr>
      <w:r>
        <w:rPr>
          <w:color w:val="231F20"/>
          <w:w w:val="95"/>
        </w:rPr>
        <w:t xml:space="preserve">Внимание педагогических работников сосредоточивается на следующих вопросах: какие прежде существовавшие проблемы </w:t>
      </w:r>
      <w:r>
        <w:rPr>
          <w:color w:val="231F20"/>
        </w:rPr>
        <w:t>личностного</w:t>
      </w:r>
      <w:r>
        <w:rPr>
          <w:color w:val="231F20"/>
          <w:spacing w:val="-16"/>
        </w:rPr>
        <w:t xml:space="preserve"> </w:t>
      </w:r>
      <w:r>
        <w:rPr>
          <w:color w:val="231F20"/>
        </w:rPr>
        <w:t>развития</w:t>
      </w:r>
      <w:r>
        <w:rPr>
          <w:color w:val="231F20"/>
          <w:spacing w:val="-16"/>
        </w:rPr>
        <w:t xml:space="preserve"> </w:t>
      </w:r>
      <w:r>
        <w:rPr>
          <w:color w:val="231F20"/>
        </w:rPr>
        <w:t>обучающихся</w:t>
      </w:r>
      <w:r>
        <w:rPr>
          <w:color w:val="231F20"/>
          <w:spacing w:val="-16"/>
        </w:rPr>
        <w:t xml:space="preserve"> </w:t>
      </w:r>
      <w:r>
        <w:rPr>
          <w:color w:val="231F20"/>
        </w:rPr>
        <w:t>удалось</w:t>
      </w:r>
      <w:r>
        <w:rPr>
          <w:color w:val="231F20"/>
          <w:spacing w:val="-16"/>
        </w:rPr>
        <w:t xml:space="preserve"> </w:t>
      </w:r>
      <w:r>
        <w:rPr>
          <w:color w:val="231F20"/>
        </w:rPr>
        <w:t>решить</w:t>
      </w:r>
      <w:r>
        <w:rPr>
          <w:color w:val="231F20"/>
          <w:spacing w:val="-16"/>
        </w:rPr>
        <w:t xml:space="preserve"> </w:t>
      </w:r>
      <w:r>
        <w:rPr>
          <w:color w:val="231F20"/>
        </w:rPr>
        <w:t>за</w:t>
      </w:r>
      <w:r>
        <w:rPr>
          <w:color w:val="231F20"/>
          <w:spacing w:val="-16"/>
        </w:rPr>
        <w:t xml:space="preserve"> </w:t>
      </w:r>
      <w:r>
        <w:rPr>
          <w:color w:val="231F20"/>
        </w:rPr>
        <w:t xml:space="preserve">минув- ший учебный год; какие проблемы решить не удалось и поче- </w:t>
      </w:r>
      <w:r>
        <w:rPr>
          <w:color w:val="231F20"/>
          <w:w w:val="95"/>
        </w:rPr>
        <w:t xml:space="preserve">му; какие новые проблемы появились, над чем далее предстоит </w:t>
      </w:r>
      <w:r>
        <w:rPr>
          <w:color w:val="231F20"/>
        </w:rPr>
        <w:t>работать педагогическому коллективу.</w:t>
      </w:r>
    </w:p>
    <w:p w:rsidR="00777185" w:rsidRDefault="002B1729">
      <w:pPr>
        <w:pStyle w:val="41"/>
        <w:spacing w:before="178" w:line="228" w:lineRule="auto"/>
      </w:pPr>
      <w:r>
        <w:rPr>
          <w:color w:val="231F20"/>
          <w:w w:val="90"/>
        </w:rPr>
        <w:t xml:space="preserve">Состояние организуемой в образовательной организации совмест- </w:t>
      </w:r>
      <w:r>
        <w:rPr>
          <w:color w:val="231F20"/>
          <w:w w:val="95"/>
        </w:rPr>
        <w:t>ной деятельности обучающихся и взрослых</w:t>
      </w:r>
    </w:p>
    <w:p w:rsidR="00777185" w:rsidRDefault="002B1729">
      <w:pPr>
        <w:pStyle w:val="a3"/>
        <w:spacing w:before="68" w:line="247" w:lineRule="auto"/>
        <w:ind w:left="117" w:right="115"/>
      </w:pPr>
      <w:r>
        <w:rPr>
          <w:color w:val="231F20"/>
        </w:rPr>
        <w:t>Критерием,</w:t>
      </w:r>
      <w:r>
        <w:rPr>
          <w:color w:val="231F20"/>
          <w:spacing w:val="-16"/>
        </w:rPr>
        <w:t xml:space="preserve"> </w:t>
      </w:r>
      <w:r>
        <w:rPr>
          <w:color w:val="231F20"/>
        </w:rPr>
        <w:t>на</w:t>
      </w:r>
      <w:r>
        <w:rPr>
          <w:color w:val="231F20"/>
          <w:spacing w:val="-16"/>
        </w:rPr>
        <w:t xml:space="preserve"> </w:t>
      </w:r>
      <w:r>
        <w:rPr>
          <w:color w:val="231F20"/>
        </w:rPr>
        <w:t>основе</w:t>
      </w:r>
      <w:r>
        <w:rPr>
          <w:color w:val="231F20"/>
          <w:spacing w:val="-16"/>
        </w:rPr>
        <w:t xml:space="preserve"> </w:t>
      </w:r>
      <w:r>
        <w:rPr>
          <w:color w:val="231F20"/>
        </w:rPr>
        <w:t>которого</w:t>
      </w:r>
      <w:r>
        <w:rPr>
          <w:color w:val="231F20"/>
          <w:spacing w:val="-16"/>
        </w:rPr>
        <w:t xml:space="preserve"> </w:t>
      </w:r>
      <w:r>
        <w:rPr>
          <w:color w:val="231F20"/>
        </w:rPr>
        <w:t>осуществляется</w:t>
      </w:r>
      <w:r>
        <w:rPr>
          <w:color w:val="231F20"/>
          <w:spacing w:val="-16"/>
        </w:rPr>
        <w:t xml:space="preserve"> </w:t>
      </w:r>
      <w:r>
        <w:rPr>
          <w:color w:val="231F20"/>
        </w:rPr>
        <w:t>данный</w:t>
      </w:r>
      <w:r>
        <w:rPr>
          <w:color w:val="231F20"/>
          <w:spacing w:val="-16"/>
        </w:rPr>
        <w:t xml:space="preserve"> </w:t>
      </w:r>
      <w:r>
        <w:rPr>
          <w:color w:val="231F20"/>
        </w:rPr>
        <w:t xml:space="preserve">ана- </w:t>
      </w:r>
      <w:r>
        <w:rPr>
          <w:color w:val="231F20"/>
          <w:w w:val="95"/>
        </w:rPr>
        <w:t xml:space="preserve">лиз, является наличие в образовательной организации интерес- </w:t>
      </w:r>
      <w:r>
        <w:rPr>
          <w:color w:val="231F20"/>
        </w:rPr>
        <w:t>ной, событийно насыщенной и личностно развивающей со- вместной деятельности обучающихся и взрослых.</w:t>
      </w:r>
    </w:p>
    <w:p w:rsidR="00777185" w:rsidRDefault="002B1729">
      <w:pPr>
        <w:pStyle w:val="a3"/>
        <w:spacing w:before="4" w:line="247" w:lineRule="auto"/>
        <w:ind w:left="117" w:right="114"/>
        <w:jc w:val="right"/>
      </w:pPr>
      <w:r>
        <w:rPr>
          <w:color w:val="231F20"/>
        </w:rPr>
        <w:t>Анализ</w:t>
      </w:r>
      <w:r>
        <w:rPr>
          <w:color w:val="231F20"/>
          <w:spacing w:val="-16"/>
        </w:rPr>
        <w:t xml:space="preserve"> </w:t>
      </w:r>
      <w:r>
        <w:rPr>
          <w:color w:val="231F20"/>
        </w:rPr>
        <w:t>осуществляется</w:t>
      </w:r>
      <w:r>
        <w:rPr>
          <w:color w:val="231F20"/>
          <w:spacing w:val="-16"/>
        </w:rPr>
        <w:t xml:space="preserve"> </w:t>
      </w:r>
      <w:r>
        <w:rPr>
          <w:color w:val="231F20"/>
        </w:rPr>
        <w:t>заместителем</w:t>
      </w:r>
      <w:r>
        <w:rPr>
          <w:color w:val="231F20"/>
          <w:spacing w:val="-16"/>
        </w:rPr>
        <w:t xml:space="preserve"> </w:t>
      </w:r>
      <w:r>
        <w:rPr>
          <w:color w:val="231F20"/>
        </w:rPr>
        <w:t>директора</w:t>
      </w:r>
      <w:r>
        <w:rPr>
          <w:color w:val="231F20"/>
          <w:spacing w:val="-16"/>
        </w:rPr>
        <w:t xml:space="preserve"> </w:t>
      </w:r>
      <w:r>
        <w:rPr>
          <w:color w:val="231F20"/>
        </w:rPr>
        <w:t>по</w:t>
      </w:r>
      <w:r>
        <w:rPr>
          <w:color w:val="231F20"/>
          <w:spacing w:val="-16"/>
        </w:rPr>
        <w:t xml:space="preserve"> </w:t>
      </w:r>
      <w:r>
        <w:rPr>
          <w:color w:val="231F20"/>
        </w:rPr>
        <w:t>воспита- тельной</w:t>
      </w:r>
      <w:r>
        <w:rPr>
          <w:color w:val="231F20"/>
          <w:spacing w:val="-12"/>
        </w:rPr>
        <w:t xml:space="preserve"> </w:t>
      </w:r>
      <w:r>
        <w:rPr>
          <w:color w:val="231F20"/>
        </w:rPr>
        <w:t>работе,</w:t>
      </w:r>
      <w:r>
        <w:rPr>
          <w:color w:val="231F20"/>
          <w:spacing w:val="-12"/>
        </w:rPr>
        <w:t xml:space="preserve"> </w:t>
      </w:r>
      <w:r>
        <w:rPr>
          <w:color w:val="231F20"/>
        </w:rPr>
        <w:t>классными</w:t>
      </w:r>
      <w:r>
        <w:rPr>
          <w:color w:val="231F20"/>
          <w:spacing w:val="-12"/>
        </w:rPr>
        <w:t xml:space="preserve"> </w:t>
      </w:r>
      <w:r>
        <w:rPr>
          <w:color w:val="231F20"/>
        </w:rPr>
        <w:t>руководителями,</w:t>
      </w:r>
      <w:r>
        <w:rPr>
          <w:color w:val="231F20"/>
          <w:spacing w:val="-12"/>
        </w:rPr>
        <w:t xml:space="preserve"> </w:t>
      </w:r>
      <w:r>
        <w:rPr>
          <w:color w:val="231F20"/>
        </w:rPr>
        <w:t>активом</w:t>
      </w:r>
      <w:r>
        <w:rPr>
          <w:color w:val="231F20"/>
          <w:spacing w:val="-12"/>
        </w:rPr>
        <w:t xml:space="preserve"> </w:t>
      </w:r>
      <w:r>
        <w:rPr>
          <w:color w:val="231F20"/>
        </w:rPr>
        <w:t xml:space="preserve">старше- </w:t>
      </w:r>
      <w:r>
        <w:rPr>
          <w:color w:val="231F20"/>
          <w:spacing w:val="-2"/>
        </w:rPr>
        <w:t>классников</w:t>
      </w:r>
      <w:r>
        <w:rPr>
          <w:color w:val="231F20"/>
          <w:spacing w:val="-6"/>
        </w:rPr>
        <w:t xml:space="preserve"> </w:t>
      </w:r>
      <w:r>
        <w:rPr>
          <w:color w:val="231F20"/>
          <w:spacing w:val="-2"/>
        </w:rPr>
        <w:t>и</w:t>
      </w:r>
      <w:r>
        <w:rPr>
          <w:color w:val="231F20"/>
          <w:spacing w:val="-6"/>
        </w:rPr>
        <w:t xml:space="preserve"> </w:t>
      </w:r>
      <w:r>
        <w:rPr>
          <w:color w:val="231F20"/>
          <w:spacing w:val="-2"/>
        </w:rPr>
        <w:t>родителями</w:t>
      </w:r>
      <w:r>
        <w:rPr>
          <w:color w:val="231F20"/>
          <w:spacing w:val="-6"/>
        </w:rPr>
        <w:t xml:space="preserve"> </w:t>
      </w:r>
      <w:r>
        <w:rPr>
          <w:color w:val="231F20"/>
          <w:spacing w:val="-2"/>
        </w:rPr>
        <w:t>(законными</w:t>
      </w:r>
      <w:r>
        <w:rPr>
          <w:color w:val="231F20"/>
          <w:spacing w:val="-6"/>
        </w:rPr>
        <w:t xml:space="preserve"> </w:t>
      </w:r>
      <w:r>
        <w:rPr>
          <w:color w:val="231F20"/>
          <w:spacing w:val="-2"/>
        </w:rPr>
        <w:t>представителями),</w:t>
      </w:r>
      <w:r>
        <w:rPr>
          <w:color w:val="231F20"/>
          <w:spacing w:val="-6"/>
        </w:rPr>
        <w:t xml:space="preserve"> </w:t>
      </w:r>
      <w:r>
        <w:rPr>
          <w:color w:val="231F20"/>
          <w:spacing w:val="-2"/>
        </w:rPr>
        <w:t xml:space="preserve">хоро- </w:t>
      </w:r>
      <w:r>
        <w:rPr>
          <w:color w:val="231F20"/>
          <w:w w:val="95"/>
        </w:rPr>
        <w:t xml:space="preserve">шо знакомыми с деятельностью образовательной организации. </w:t>
      </w:r>
      <w:r>
        <w:rPr>
          <w:color w:val="231F20"/>
        </w:rPr>
        <w:t>Способами</w:t>
      </w:r>
      <w:r>
        <w:rPr>
          <w:color w:val="231F20"/>
          <w:spacing w:val="40"/>
        </w:rPr>
        <w:t xml:space="preserve"> </w:t>
      </w:r>
      <w:r>
        <w:rPr>
          <w:color w:val="231F20"/>
        </w:rPr>
        <w:t>получения</w:t>
      </w:r>
      <w:r>
        <w:rPr>
          <w:color w:val="231F20"/>
          <w:spacing w:val="40"/>
        </w:rPr>
        <w:t xml:space="preserve"> </w:t>
      </w:r>
      <w:r>
        <w:rPr>
          <w:color w:val="231F20"/>
        </w:rPr>
        <w:t>информации</w:t>
      </w:r>
      <w:r>
        <w:rPr>
          <w:color w:val="231F20"/>
          <w:spacing w:val="40"/>
        </w:rPr>
        <w:t xml:space="preserve"> </w:t>
      </w:r>
      <w:r>
        <w:rPr>
          <w:color w:val="231F20"/>
        </w:rPr>
        <w:t>о</w:t>
      </w:r>
      <w:r>
        <w:rPr>
          <w:color w:val="231F20"/>
          <w:spacing w:val="40"/>
        </w:rPr>
        <w:t xml:space="preserve"> </w:t>
      </w:r>
      <w:r>
        <w:rPr>
          <w:color w:val="231F20"/>
        </w:rPr>
        <w:t>состоянии</w:t>
      </w:r>
      <w:r>
        <w:rPr>
          <w:color w:val="231F20"/>
          <w:spacing w:val="40"/>
        </w:rPr>
        <w:t xml:space="preserve"> </w:t>
      </w:r>
      <w:r>
        <w:rPr>
          <w:color w:val="231F20"/>
        </w:rPr>
        <w:t>организуе- мой</w:t>
      </w:r>
      <w:r>
        <w:rPr>
          <w:color w:val="231F20"/>
          <w:spacing w:val="-5"/>
        </w:rPr>
        <w:t xml:space="preserve"> </w:t>
      </w:r>
      <w:r>
        <w:rPr>
          <w:color w:val="231F20"/>
        </w:rPr>
        <w:t>в</w:t>
      </w:r>
      <w:r>
        <w:rPr>
          <w:color w:val="231F20"/>
          <w:spacing w:val="-5"/>
        </w:rPr>
        <w:t xml:space="preserve"> </w:t>
      </w:r>
      <w:r>
        <w:rPr>
          <w:color w:val="231F20"/>
        </w:rPr>
        <w:t>образовательной</w:t>
      </w:r>
      <w:r>
        <w:rPr>
          <w:color w:val="231F20"/>
          <w:spacing w:val="-5"/>
        </w:rPr>
        <w:t xml:space="preserve"> </w:t>
      </w:r>
      <w:r>
        <w:rPr>
          <w:color w:val="231F20"/>
        </w:rPr>
        <w:t>организации</w:t>
      </w:r>
      <w:r>
        <w:rPr>
          <w:color w:val="231F20"/>
          <w:spacing w:val="-5"/>
        </w:rPr>
        <w:t xml:space="preserve"> </w:t>
      </w:r>
      <w:r>
        <w:rPr>
          <w:color w:val="231F20"/>
        </w:rPr>
        <w:t>совместной</w:t>
      </w:r>
      <w:r>
        <w:rPr>
          <w:color w:val="231F20"/>
          <w:spacing w:val="-5"/>
        </w:rPr>
        <w:t xml:space="preserve"> </w:t>
      </w:r>
      <w:r>
        <w:rPr>
          <w:color w:val="231F20"/>
        </w:rPr>
        <w:t>деятельности обучающихся</w:t>
      </w:r>
      <w:r>
        <w:rPr>
          <w:color w:val="231F20"/>
          <w:spacing w:val="-16"/>
        </w:rPr>
        <w:t xml:space="preserve"> </w:t>
      </w:r>
      <w:r>
        <w:rPr>
          <w:color w:val="231F20"/>
        </w:rPr>
        <w:t>и</w:t>
      </w:r>
      <w:r>
        <w:rPr>
          <w:color w:val="231F20"/>
          <w:spacing w:val="-16"/>
        </w:rPr>
        <w:t xml:space="preserve"> </w:t>
      </w:r>
      <w:r>
        <w:rPr>
          <w:color w:val="231F20"/>
        </w:rPr>
        <w:t>педагогических</w:t>
      </w:r>
      <w:r>
        <w:rPr>
          <w:color w:val="231F20"/>
          <w:spacing w:val="-16"/>
        </w:rPr>
        <w:t xml:space="preserve"> </w:t>
      </w:r>
      <w:r>
        <w:rPr>
          <w:color w:val="231F20"/>
        </w:rPr>
        <w:t>работников</w:t>
      </w:r>
      <w:r>
        <w:rPr>
          <w:color w:val="231F20"/>
          <w:spacing w:val="-16"/>
        </w:rPr>
        <w:t xml:space="preserve"> </w:t>
      </w:r>
      <w:r>
        <w:rPr>
          <w:color w:val="231F20"/>
        </w:rPr>
        <w:t>могут</w:t>
      </w:r>
      <w:r>
        <w:rPr>
          <w:color w:val="231F20"/>
          <w:spacing w:val="-16"/>
        </w:rPr>
        <w:t xml:space="preserve"> </w:t>
      </w:r>
      <w:r>
        <w:rPr>
          <w:color w:val="231F20"/>
        </w:rPr>
        <w:t>быть</w:t>
      </w:r>
      <w:r>
        <w:rPr>
          <w:color w:val="231F20"/>
          <w:spacing w:val="-16"/>
        </w:rPr>
        <w:t xml:space="preserve"> </w:t>
      </w:r>
      <w:r>
        <w:rPr>
          <w:color w:val="231F20"/>
        </w:rPr>
        <w:t>беседы с</w:t>
      </w:r>
      <w:r>
        <w:rPr>
          <w:color w:val="231F20"/>
          <w:spacing w:val="-12"/>
        </w:rPr>
        <w:t xml:space="preserve"> </w:t>
      </w:r>
      <w:r>
        <w:rPr>
          <w:color w:val="231F20"/>
        </w:rPr>
        <w:t>обучающимися</w:t>
      </w:r>
      <w:r>
        <w:rPr>
          <w:color w:val="231F20"/>
          <w:spacing w:val="-12"/>
        </w:rPr>
        <w:t xml:space="preserve"> </w:t>
      </w:r>
      <w:r>
        <w:rPr>
          <w:color w:val="231F20"/>
        </w:rPr>
        <w:t>и</w:t>
      </w:r>
      <w:r>
        <w:rPr>
          <w:color w:val="231F20"/>
          <w:spacing w:val="-12"/>
        </w:rPr>
        <w:t xml:space="preserve"> </w:t>
      </w:r>
      <w:r>
        <w:rPr>
          <w:color w:val="231F20"/>
        </w:rPr>
        <w:t>их</w:t>
      </w:r>
      <w:r>
        <w:rPr>
          <w:color w:val="231F20"/>
          <w:spacing w:val="-12"/>
        </w:rPr>
        <w:t xml:space="preserve"> </w:t>
      </w:r>
      <w:r>
        <w:rPr>
          <w:color w:val="231F20"/>
        </w:rPr>
        <w:t>родителями</w:t>
      </w:r>
      <w:r>
        <w:rPr>
          <w:color w:val="231F20"/>
          <w:spacing w:val="-12"/>
        </w:rPr>
        <w:t xml:space="preserve"> </w:t>
      </w:r>
      <w:r>
        <w:rPr>
          <w:color w:val="231F20"/>
        </w:rPr>
        <w:t>(законными</w:t>
      </w:r>
      <w:r>
        <w:rPr>
          <w:color w:val="231F20"/>
          <w:spacing w:val="-12"/>
        </w:rPr>
        <w:t xml:space="preserve"> </w:t>
      </w:r>
      <w:r>
        <w:rPr>
          <w:color w:val="231F20"/>
        </w:rPr>
        <w:t>представителя- ми),</w:t>
      </w:r>
      <w:r>
        <w:rPr>
          <w:color w:val="231F20"/>
          <w:spacing w:val="36"/>
        </w:rPr>
        <w:t xml:space="preserve"> </w:t>
      </w:r>
      <w:r>
        <w:rPr>
          <w:color w:val="231F20"/>
        </w:rPr>
        <w:t>педагогическими</w:t>
      </w:r>
      <w:r>
        <w:rPr>
          <w:color w:val="231F20"/>
          <w:spacing w:val="36"/>
        </w:rPr>
        <w:t xml:space="preserve"> </w:t>
      </w:r>
      <w:r>
        <w:rPr>
          <w:color w:val="231F20"/>
        </w:rPr>
        <w:t>работниками,</w:t>
      </w:r>
      <w:r>
        <w:rPr>
          <w:color w:val="231F20"/>
          <w:spacing w:val="36"/>
        </w:rPr>
        <w:t xml:space="preserve"> </w:t>
      </w:r>
      <w:r>
        <w:rPr>
          <w:color w:val="231F20"/>
        </w:rPr>
        <w:t>лидерами</w:t>
      </w:r>
      <w:r>
        <w:rPr>
          <w:color w:val="231F20"/>
          <w:spacing w:val="36"/>
        </w:rPr>
        <w:t xml:space="preserve"> </w:t>
      </w:r>
      <w:r>
        <w:rPr>
          <w:color w:val="231F20"/>
        </w:rPr>
        <w:t>ученического самоуправления,</w:t>
      </w:r>
      <w:r>
        <w:rPr>
          <w:color w:val="231F20"/>
          <w:spacing w:val="-16"/>
        </w:rPr>
        <w:t xml:space="preserve"> </w:t>
      </w:r>
      <w:r>
        <w:rPr>
          <w:color w:val="231F20"/>
        </w:rPr>
        <w:t>при</w:t>
      </w:r>
      <w:r>
        <w:rPr>
          <w:color w:val="231F20"/>
          <w:spacing w:val="-16"/>
        </w:rPr>
        <w:t xml:space="preserve"> </w:t>
      </w:r>
      <w:r>
        <w:rPr>
          <w:color w:val="231F20"/>
        </w:rPr>
        <w:t>необходимости</w:t>
      </w:r>
      <w:r>
        <w:rPr>
          <w:color w:val="231F20"/>
          <w:spacing w:val="-16"/>
        </w:rPr>
        <w:t xml:space="preserve"> </w:t>
      </w:r>
      <w:r>
        <w:rPr>
          <w:color w:val="231F20"/>
        </w:rPr>
        <w:t>—</w:t>
      </w:r>
      <w:r>
        <w:rPr>
          <w:color w:val="231F20"/>
          <w:spacing w:val="-16"/>
        </w:rPr>
        <w:t xml:space="preserve"> </w:t>
      </w:r>
      <w:r>
        <w:rPr>
          <w:color w:val="231F20"/>
        </w:rPr>
        <w:t>их</w:t>
      </w:r>
      <w:r>
        <w:rPr>
          <w:color w:val="231F20"/>
          <w:spacing w:val="-16"/>
        </w:rPr>
        <w:t xml:space="preserve"> </w:t>
      </w:r>
      <w:r>
        <w:rPr>
          <w:color w:val="231F20"/>
        </w:rPr>
        <w:t>анкетирование.</w:t>
      </w:r>
      <w:r>
        <w:rPr>
          <w:color w:val="231F20"/>
          <w:spacing w:val="-16"/>
        </w:rPr>
        <w:t xml:space="preserve"> </w:t>
      </w:r>
      <w:r>
        <w:rPr>
          <w:color w:val="231F20"/>
        </w:rPr>
        <w:t>По- лученные</w:t>
      </w:r>
      <w:r>
        <w:rPr>
          <w:color w:val="231F20"/>
          <w:spacing w:val="-16"/>
        </w:rPr>
        <w:t xml:space="preserve"> </w:t>
      </w:r>
      <w:r>
        <w:rPr>
          <w:color w:val="231F20"/>
        </w:rPr>
        <w:t>результаты</w:t>
      </w:r>
      <w:r>
        <w:rPr>
          <w:color w:val="231F20"/>
          <w:spacing w:val="-16"/>
        </w:rPr>
        <w:t xml:space="preserve"> </w:t>
      </w:r>
      <w:r>
        <w:rPr>
          <w:color w:val="231F20"/>
        </w:rPr>
        <w:t>обсуждаются</w:t>
      </w:r>
      <w:r>
        <w:rPr>
          <w:color w:val="231F20"/>
          <w:spacing w:val="-16"/>
        </w:rPr>
        <w:t xml:space="preserve"> </w:t>
      </w:r>
      <w:r>
        <w:rPr>
          <w:color w:val="231F20"/>
        </w:rPr>
        <w:t>на</w:t>
      </w:r>
      <w:r>
        <w:rPr>
          <w:color w:val="231F20"/>
          <w:spacing w:val="-16"/>
        </w:rPr>
        <w:t xml:space="preserve"> </w:t>
      </w:r>
      <w:r>
        <w:rPr>
          <w:color w:val="231F20"/>
        </w:rPr>
        <w:t>заседании</w:t>
      </w:r>
      <w:r>
        <w:rPr>
          <w:color w:val="231F20"/>
          <w:spacing w:val="-16"/>
        </w:rPr>
        <w:t xml:space="preserve"> </w:t>
      </w:r>
      <w:r>
        <w:rPr>
          <w:color w:val="231F20"/>
        </w:rPr>
        <w:t>методическо- го</w:t>
      </w:r>
      <w:r>
        <w:rPr>
          <w:color w:val="231F20"/>
          <w:spacing w:val="17"/>
        </w:rPr>
        <w:t xml:space="preserve"> </w:t>
      </w:r>
      <w:r>
        <w:rPr>
          <w:color w:val="231F20"/>
        </w:rPr>
        <w:t>объединения</w:t>
      </w:r>
      <w:r>
        <w:rPr>
          <w:color w:val="231F20"/>
          <w:spacing w:val="18"/>
        </w:rPr>
        <w:t xml:space="preserve"> </w:t>
      </w:r>
      <w:r>
        <w:rPr>
          <w:color w:val="231F20"/>
        </w:rPr>
        <w:t>классных</w:t>
      </w:r>
      <w:r>
        <w:rPr>
          <w:color w:val="231F20"/>
          <w:spacing w:val="18"/>
        </w:rPr>
        <w:t xml:space="preserve"> </w:t>
      </w:r>
      <w:r>
        <w:rPr>
          <w:color w:val="231F20"/>
        </w:rPr>
        <w:t>руководителей</w:t>
      </w:r>
      <w:r>
        <w:rPr>
          <w:color w:val="231F20"/>
          <w:spacing w:val="18"/>
        </w:rPr>
        <w:t xml:space="preserve"> </w:t>
      </w:r>
      <w:r>
        <w:rPr>
          <w:color w:val="231F20"/>
        </w:rPr>
        <w:t>или</w:t>
      </w:r>
      <w:r>
        <w:rPr>
          <w:color w:val="231F20"/>
          <w:spacing w:val="18"/>
        </w:rPr>
        <w:t xml:space="preserve"> </w:t>
      </w:r>
      <w:r>
        <w:rPr>
          <w:color w:val="231F20"/>
          <w:spacing w:val="-2"/>
        </w:rPr>
        <w:t>педагогическом</w:t>
      </w:r>
    </w:p>
    <w:p w:rsidR="00777185" w:rsidRDefault="002B1729">
      <w:pPr>
        <w:pStyle w:val="a3"/>
        <w:spacing w:before="12"/>
        <w:ind w:left="117" w:right="0" w:firstLine="0"/>
        <w:jc w:val="left"/>
      </w:pPr>
      <w:r>
        <w:rPr>
          <w:color w:val="231F20"/>
          <w:w w:val="95"/>
        </w:rPr>
        <w:t>совете</w:t>
      </w:r>
      <w:r>
        <w:rPr>
          <w:color w:val="231F20"/>
          <w:spacing w:val="26"/>
        </w:rPr>
        <w:t xml:space="preserve"> </w:t>
      </w:r>
      <w:r>
        <w:rPr>
          <w:color w:val="231F20"/>
          <w:w w:val="95"/>
        </w:rPr>
        <w:t>образовательной</w:t>
      </w:r>
      <w:r>
        <w:rPr>
          <w:color w:val="231F20"/>
          <w:spacing w:val="26"/>
        </w:rPr>
        <w:t xml:space="preserve"> </w:t>
      </w:r>
      <w:r>
        <w:rPr>
          <w:color w:val="231F20"/>
          <w:spacing w:val="-2"/>
          <w:w w:val="95"/>
        </w:rPr>
        <w:t>организации.</w:t>
      </w:r>
    </w:p>
    <w:p w:rsidR="00777185" w:rsidRDefault="00777185">
      <w:pPr>
        <w:sectPr w:rsidR="00777185">
          <w:pgSz w:w="7830" w:h="12020"/>
          <w:pgMar w:top="620" w:right="620" w:bottom="900" w:left="620" w:header="0" w:footer="709" w:gutter="0"/>
          <w:cols w:space="720"/>
        </w:sectPr>
      </w:pPr>
    </w:p>
    <w:p w:rsidR="00777185" w:rsidRDefault="002B1729">
      <w:pPr>
        <w:pStyle w:val="a3"/>
        <w:spacing w:before="68" w:line="244" w:lineRule="auto"/>
        <w:ind w:left="117" w:right="0"/>
        <w:jc w:val="left"/>
        <w:rPr>
          <w:rFonts w:ascii="Times New Roman" w:hAnsi="Times New Roman"/>
          <w:i/>
        </w:rPr>
      </w:pPr>
      <w:r>
        <w:rPr>
          <w:color w:val="231F20"/>
          <w:spacing w:val="-2"/>
        </w:rPr>
        <w:t xml:space="preserve">Внимание при этом сосредоточивается на вопросах, связан- </w:t>
      </w:r>
      <w:r>
        <w:rPr>
          <w:color w:val="231F20"/>
        </w:rPr>
        <w:t>ных с качеством</w:t>
      </w:r>
      <w:r>
        <w:rPr>
          <w:rFonts w:ascii="Times New Roman" w:hAnsi="Times New Roman"/>
          <w:i/>
          <w:color w:val="231F20"/>
        </w:rPr>
        <w:t>:</w:t>
      </w:r>
    </w:p>
    <w:p w:rsidR="00777185" w:rsidRDefault="002B1729">
      <w:pPr>
        <w:pStyle w:val="a3"/>
        <w:spacing w:before="2"/>
        <w:ind w:left="202" w:right="0" w:firstLine="0"/>
        <w:jc w:val="left"/>
      </w:pPr>
      <w:r>
        <w:rPr>
          <w:rFonts w:ascii="Trebuchet MS" w:hAnsi="Trebuchet MS"/>
          <w:color w:val="231F20"/>
          <w:position w:val="1"/>
          <w:sz w:val="14"/>
        </w:rPr>
        <w:t>6</w:t>
      </w:r>
      <w:r>
        <w:rPr>
          <w:rFonts w:ascii="Trebuchet MS" w:hAnsi="Trebuchet MS"/>
          <w:color w:val="231F20"/>
          <w:spacing w:val="19"/>
          <w:position w:val="1"/>
          <w:sz w:val="14"/>
        </w:rPr>
        <w:t xml:space="preserve"> </w:t>
      </w:r>
      <w:r>
        <w:rPr>
          <w:color w:val="231F20"/>
        </w:rPr>
        <w:t>проводимых</w:t>
      </w:r>
      <w:r>
        <w:rPr>
          <w:color w:val="231F20"/>
          <w:spacing w:val="2"/>
        </w:rPr>
        <w:t xml:space="preserve"> </w:t>
      </w:r>
      <w:r>
        <w:rPr>
          <w:color w:val="231F20"/>
        </w:rPr>
        <w:t>общешкольных</w:t>
      </w:r>
      <w:r>
        <w:rPr>
          <w:color w:val="231F20"/>
          <w:spacing w:val="2"/>
        </w:rPr>
        <w:t xml:space="preserve"> </w:t>
      </w:r>
      <w:r>
        <w:rPr>
          <w:color w:val="231F20"/>
        </w:rPr>
        <w:t>ключевых</w:t>
      </w:r>
      <w:r>
        <w:rPr>
          <w:color w:val="231F20"/>
          <w:spacing w:val="1"/>
        </w:rPr>
        <w:t xml:space="preserve"> </w:t>
      </w:r>
      <w:r>
        <w:rPr>
          <w:color w:val="231F20"/>
          <w:spacing w:val="-4"/>
        </w:rPr>
        <w:t>дел;</w:t>
      </w:r>
    </w:p>
    <w:p w:rsidR="00777185" w:rsidRDefault="002B1729">
      <w:pPr>
        <w:pStyle w:val="a3"/>
        <w:spacing w:before="5" w:line="244" w:lineRule="auto"/>
        <w:ind w:left="343" w:right="110" w:hanging="142"/>
        <w:jc w:val="left"/>
      </w:pPr>
      <w:r>
        <w:rPr>
          <w:rFonts w:ascii="Trebuchet MS" w:hAnsi="Trebuchet MS"/>
          <w:color w:val="231F20"/>
          <w:spacing w:val="-2"/>
          <w:position w:val="1"/>
          <w:sz w:val="14"/>
        </w:rPr>
        <w:t>6</w:t>
      </w:r>
      <w:r>
        <w:rPr>
          <w:rFonts w:ascii="Trebuchet MS" w:hAnsi="Trebuchet MS"/>
          <w:color w:val="231F20"/>
          <w:spacing w:val="30"/>
          <w:position w:val="1"/>
          <w:sz w:val="14"/>
        </w:rPr>
        <w:t xml:space="preserve"> </w:t>
      </w:r>
      <w:r>
        <w:rPr>
          <w:color w:val="231F20"/>
          <w:spacing w:val="-2"/>
        </w:rPr>
        <w:t>совместной</w:t>
      </w:r>
      <w:r>
        <w:rPr>
          <w:color w:val="231F20"/>
          <w:spacing w:val="-10"/>
        </w:rPr>
        <w:t xml:space="preserve"> </w:t>
      </w:r>
      <w:r>
        <w:rPr>
          <w:color w:val="231F20"/>
          <w:spacing w:val="-2"/>
        </w:rPr>
        <w:t>деятельности</w:t>
      </w:r>
      <w:r>
        <w:rPr>
          <w:color w:val="231F20"/>
          <w:spacing w:val="-10"/>
        </w:rPr>
        <w:t xml:space="preserve"> </w:t>
      </w:r>
      <w:r>
        <w:rPr>
          <w:color w:val="231F20"/>
          <w:spacing w:val="-2"/>
        </w:rPr>
        <w:t>классных</w:t>
      </w:r>
      <w:r>
        <w:rPr>
          <w:color w:val="231F20"/>
          <w:spacing w:val="-10"/>
        </w:rPr>
        <w:t xml:space="preserve"> </w:t>
      </w:r>
      <w:r>
        <w:rPr>
          <w:color w:val="231F20"/>
          <w:spacing w:val="-2"/>
        </w:rPr>
        <w:t>руководителей</w:t>
      </w:r>
      <w:r>
        <w:rPr>
          <w:color w:val="231F20"/>
          <w:spacing w:val="-10"/>
        </w:rPr>
        <w:t xml:space="preserve"> </w:t>
      </w:r>
      <w:r>
        <w:rPr>
          <w:color w:val="231F20"/>
          <w:spacing w:val="-2"/>
        </w:rPr>
        <w:t>и</w:t>
      </w:r>
      <w:r>
        <w:rPr>
          <w:color w:val="231F20"/>
          <w:spacing w:val="-10"/>
        </w:rPr>
        <w:t xml:space="preserve"> </w:t>
      </w:r>
      <w:r>
        <w:rPr>
          <w:color w:val="231F20"/>
          <w:spacing w:val="-2"/>
        </w:rPr>
        <w:t>их</w:t>
      </w:r>
      <w:r>
        <w:rPr>
          <w:color w:val="231F20"/>
          <w:spacing w:val="-10"/>
        </w:rPr>
        <w:t xml:space="preserve"> </w:t>
      </w:r>
      <w:r>
        <w:rPr>
          <w:color w:val="231F20"/>
          <w:spacing w:val="-2"/>
        </w:rPr>
        <w:t xml:space="preserve">клас- </w:t>
      </w:r>
      <w:r>
        <w:rPr>
          <w:color w:val="231F20"/>
          <w:spacing w:val="-4"/>
        </w:rPr>
        <w:t>сов;</w:t>
      </w:r>
    </w:p>
    <w:p w:rsidR="00777185" w:rsidRDefault="002B1729">
      <w:pPr>
        <w:pStyle w:val="a3"/>
        <w:spacing w:before="1" w:line="244" w:lineRule="auto"/>
        <w:ind w:left="343" w:right="110" w:hanging="142"/>
        <w:jc w:val="left"/>
      </w:pPr>
      <w:r>
        <w:rPr>
          <w:rFonts w:ascii="Trebuchet MS" w:hAnsi="Trebuchet MS"/>
          <w:color w:val="231F20"/>
          <w:w w:val="95"/>
          <w:position w:val="1"/>
          <w:sz w:val="14"/>
        </w:rPr>
        <w:t>6</w:t>
      </w:r>
      <w:r>
        <w:rPr>
          <w:rFonts w:ascii="Trebuchet MS" w:hAnsi="Trebuchet MS"/>
          <w:color w:val="231F20"/>
          <w:spacing w:val="40"/>
          <w:position w:val="1"/>
          <w:sz w:val="14"/>
        </w:rPr>
        <w:t xml:space="preserve"> </w:t>
      </w:r>
      <w:r>
        <w:rPr>
          <w:color w:val="231F20"/>
          <w:w w:val="95"/>
        </w:rPr>
        <w:t xml:space="preserve">организуемой в образовательной организации внеурочной де- </w:t>
      </w:r>
      <w:r>
        <w:rPr>
          <w:color w:val="231F20"/>
          <w:spacing w:val="-2"/>
        </w:rPr>
        <w:t>ятельности;</w:t>
      </w:r>
    </w:p>
    <w:p w:rsidR="00777185" w:rsidRDefault="002B1729">
      <w:pPr>
        <w:pStyle w:val="a3"/>
        <w:spacing w:before="1" w:line="244" w:lineRule="auto"/>
        <w:ind w:left="343" w:right="110" w:hanging="142"/>
        <w:jc w:val="left"/>
      </w:pPr>
      <w:r>
        <w:rPr>
          <w:rFonts w:ascii="Trebuchet MS" w:hAnsi="Trebuchet MS"/>
          <w:color w:val="231F20"/>
          <w:position w:val="1"/>
          <w:sz w:val="14"/>
        </w:rPr>
        <w:t>6</w:t>
      </w:r>
      <w:r>
        <w:rPr>
          <w:rFonts w:ascii="Trebuchet MS" w:hAnsi="Trebuchet MS"/>
          <w:color w:val="231F20"/>
          <w:spacing w:val="5"/>
          <w:position w:val="1"/>
          <w:sz w:val="14"/>
        </w:rPr>
        <w:t xml:space="preserve"> </w:t>
      </w:r>
      <w:r>
        <w:rPr>
          <w:color w:val="231F20"/>
        </w:rPr>
        <w:t>реализации</w:t>
      </w:r>
      <w:r>
        <w:rPr>
          <w:color w:val="231F20"/>
          <w:spacing w:val="-16"/>
        </w:rPr>
        <w:t xml:space="preserve"> </w:t>
      </w:r>
      <w:r>
        <w:rPr>
          <w:color w:val="231F20"/>
        </w:rPr>
        <w:t>личностно</w:t>
      </w:r>
      <w:r>
        <w:rPr>
          <w:color w:val="231F20"/>
          <w:spacing w:val="-16"/>
        </w:rPr>
        <w:t xml:space="preserve"> </w:t>
      </w:r>
      <w:r>
        <w:rPr>
          <w:color w:val="231F20"/>
        </w:rPr>
        <w:t>развивающего</w:t>
      </w:r>
      <w:r>
        <w:rPr>
          <w:color w:val="231F20"/>
          <w:spacing w:val="-16"/>
        </w:rPr>
        <w:t xml:space="preserve"> </w:t>
      </w:r>
      <w:r>
        <w:rPr>
          <w:color w:val="231F20"/>
        </w:rPr>
        <w:t>потенциала</w:t>
      </w:r>
      <w:r>
        <w:rPr>
          <w:color w:val="231F20"/>
          <w:spacing w:val="-16"/>
        </w:rPr>
        <w:t xml:space="preserve"> </w:t>
      </w:r>
      <w:r>
        <w:rPr>
          <w:color w:val="231F20"/>
        </w:rPr>
        <w:t xml:space="preserve">школьных </w:t>
      </w:r>
      <w:r>
        <w:rPr>
          <w:color w:val="231F20"/>
          <w:spacing w:val="-2"/>
        </w:rPr>
        <w:t>уроков;</w:t>
      </w:r>
    </w:p>
    <w:p w:rsidR="00777185" w:rsidRDefault="002B1729">
      <w:pPr>
        <w:pStyle w:val="a3"/>
        <w:spacing w:before="1" w:line="244" w:lineRule="auto"/>
        <w:ind w:left="343" w:right="110" w:hanging="142"/>
        <w:jc w:val="left"/>
      </w:pPr>
      <w:r>
        <w:rPr>
          <w:rFonts w:ascii="Trebuchet MS" w:hAnsi="Trebuchet MS"/>
          <w:color w:val="231F20"/>
          <w:spacing w:val="-2"/>
          <w:position w:val="1"/>
          <w:sz w:val="14"/>
        </w:rPr>
        <w:t>6</w:t>
      </w:r>
      <w:r>
        <w:rPr>
          <w:rFonts w:ascii="Trebuchet MS" w:hAnsi="Trebuchet MS"/>
          <w:color w:val="231F20"/>
          <w:spacing w:val="16"/>
          <w:position w:val="1"/>
          <w:sz w:val="14"/>
        </w:rPr>
        <w:t xml:space="preserve"> </w:t>
      </w:r>
      <w:r>
        <w:rPr>
          <w:color w:val="231F20"/>
          <w:spacing w:val="-2"/>
        </w:rPr>
        <w:t>существующего</w:t>
      </w:r>
      <w:r>
        <w:rPr>
          <w:color w:val="231F20"/>
          <w:spacing w:val="-3"/>
        </w:rPr>
        <w:t xml:space="preserve"> </w:t>
      </w:r>
      <w:r>
        <w:rPr>
          <w:color w:val="231F20"/>
          <w:spacing w:val="-2"/>
        </w:rPr>
        <w:t xml:space="preserve">в образовательной организации ученическо- </w:t>
      </w:r>
      <w:r>
        <w:rPr>
          <w:color w:val="231F20"/>
        </w:rPr>
        <w:t>го самоуправления;</w:t>
      </w:r>
    </w:p>
    <w:p w:rsidR="00777185" w:rsidRDefault="002B1729">
      <w:pPr>
        <w:pStyle w:val="a3"/>
        <w:spacing w:before="1" w:line="244" w:lineRule="auto"/>
        <w:ind w:left="343" w:right="110" w:hanging="142"/>
        <w:jc w:val="left"/>
      </w:pPr>
      <w:r>
        <w:rPr>
          <w:rFonts w:ascii="Trebuchet MS" w:hAnsi="Trebuchet MS"/>
          <w:color w:val="231F20"/>
          <w:position w:val="1"/>
          <w:sz w:val="14"/>
        </w:rPr>
        <w:t>6</w:t>
      </w:r>
      <w:r>
        <w:rPr>
          <w:rFonts w:ascii="Trebuchet MS" w:hAnsi="Trebuchet MS"/>
          <w:color w:val="231F20"/>
          <w:spacing w:val="10"/>
          <w:position w:val="1"/>
          <w:sz w:val="14"/>
        </w:rPr>
        <w:t xml:space="preserve"> </w:t>
      </w:r>
      <w:r>
        <w:rPr>
          <w:color w:val="231F20"/>
        </w:rPr>
        <w:t>функционирующих</w:t>
      </w:r>
      <w:r>
        <w:rPr>
          <w:color w:val="231F20"/>
          <w:spacing w:val="40"/>
        </w:rPr>
        <w:t xml:space="preserve"> </w:t>
      </w:r>
      <w:r>
        <w:rPr>
          <w:color w:val="231F20"/>
        </w:rPr>
        <w:t>на</w:t>
      </w:r>
      <w:r>
        <w:rPr>
          <w:color w:val="231F20"/>
          <w:spacing w:val="40"/>
        </w:rPr>
        <w:t xml:space="preserve"> </w:t>
      </w:r>
      <w:r>
        <w:rPr>
          <w:color w:val="231F20"/>
        </w:rPr>
        <w:t>базе</w:t>
      </w:r>
      <w:r>
        <w:rPr>
          <w:color w:val="231F20"/>
          <w:spacing w:val="40"/>
        </w:rPr>
        <w:t xml:space="preserve"> </w:t>
      </w:r>
      <w:r>
        <w:rPr>
          <w:color w:val="231F20"/>
        </w:rPr>
        <w:t>образовательной</w:t>
      </w:r>
      <w:r>
        <w:rPr>
          <w:color w:val="231F20"/>
          <w:spacing w:val="40"/>
        </w:rPr>
        <w:t xml:space="preserve"> </w:t>
      </w:r>
      <w:r>
        <w:rPr>
          <w:color w:val="231F20"/>
        </w:rPr>
        <w:t>организации детских общественных объединений;</w:t>
      </w:r>
    </w:p>
    <w:p w:rsidR="00777185" w:rsidRDefault="002B1729">
      <w:pPr>
        <w:pStyle w:val="a3"/>
        <w:spacing w:before="1" w:line="244" w:lineRule="auto"/>
        <w:ind w:left="343" w:right="110" w:hanging="142"/>
        <w:jc w:val="left"/>
      </w:pPr>
      <w:r>
        <w:rPr>
          <w:rFonts w:ascii="Trebuchet MS" w:hAnsi="Trebuchet MS"/>
          <w:color w:val="231F20"/>
          <w:w w:val="95"/>
          <w:position w:val="1"/>
          <w:sz w:val="14"/>
        </w:rPr>
        <w:t>6</w:t>
      </w:r>
      <w:r>
        <w:rPr>
          <w:rFonts w:ascii="Trebuchet MS" w:hAnsi="Trebuchet MS"/>
          <w:color w:val="231F20"/>
          <w:spacing w:val="40"/>
          <w:position w:val="1"/>
          <w:sz w:val="14"/>
        </w:rPr>
        <w:t xml:space="preserve"> </w:t>
      </w:r>
      <w:r>
        <w:rPr>
          <w:color w:val="231F20"/>
          <w:w w:val="95"/>
        </w:rPr>
        <w:t xml:space="preserve">проводимых в образовательной организации экскурсий, экс- </w:t>
      </w:r>
      <w:r>
        <w:rPr>
          <w:color w:val="231F20"/>
        </w:rPr>
        <w:t>педиций, походов;</w:t>
      </w:r>
    </w:p>
    <w:p w:rsidR="00777185" w:rsidRDefault="002B1729">
      <w:pPr>
        <w:pStyle w:val="a3"/>
        <w:spacing w:before="1"/>
        <w:ind w:left="202" w:right="0" w:firstLine="0"/>
        <w:jc w:val="left"/>
      </w:pPr>
      <w:r>
        <w:rPr>
          <w:rFonts w:ascii="Trebuchet MS" w:hAnsi="Trebuchet MS"/>
          <w:color w:val="231F20"/>
          <w:w w:val="95"/>
          <w:position w:val="1"/>
          <w:sz w:val="14"/>
        </w:rPr>
        <w:t>6</w:t>
      </w:r>
      <w:r>
        <w:rPr>
          <w:rFonts w:ascii="Trebuchet MS" w:hAnsi="Trebuchet MS"/>
          <w:color w:val="231F20"/>
          <w:spacing w:val="41"/>
          <w:position w:val="1"/>
          <w:sz w:val="14"/>
        </w:rPr>
        <w:t xml:space="preserve"> </w:t>
      </w:r>
      <w:r>
        <w:rPr>
          <w:color w:val="231F20"/>
          <w:w w:val="95"/>
        </w:rPr>
        <w:t>профориентационной</w:t>
      </w:r>
      <w:r>
        <w:rPr>
          <w:color w:val="231F20"/>
          <w:spacing w:val="24"/>
        </w:rPr>
        <w:t xml:space="preserve"> </w:t>
      </w:r>
      <w:r>
        <w:rPr>
          <w:color w:val="231F20"/>
          <w:w w:val="95"/>
        </w:rPr>
        <w:t>работы</w:t>
      </w:r>
      <w:r>
        <w:rPr>
          <w:color w:val="231F20"/>
          <w:spacing w:val="25"/>
        </w:rPr>
        <w:t xml:space="preserve"> </w:t>
      </w:r>
      <w:r>
        <w:rPr>
          <w:color w:val="231F20"/>
          <w:w w:val="95"/>
        </w:rPr>
        <w:t>образовательной</w:t>
      </w:r>
      <w:r>
        <w:rPr>
          <w:color w:val="231F20"/>
          <w:spacing w:val="24"/>
        </w:rPr>
        <w:t xml:space="preserve"> </w:t>
      </w:r>
      <w:r>
        <w:rPr>
          <w:color w:val="231F20"/>
          <w:spacing w:val="-2"/>
          <w:w w:val="95"/>
        </w:rPr>
        <w:t>организации;</w:t>
      </w:r>
    </w:p>
    <w:p w:rsidR="00777185" w:rsidRDefault="002B1729">
      <w:pPr>
        <w:pStyle w:val="a3"/>
        <w:spacing w:before="5"/>
        <w:ind w:left="202" w:right="0" w:firstLine="0"/>
        <w:jc w:val="left"/>
      </w:pPr>
      <w:r>
        <w:rPr>
          <w:rFonts w:ascii="Trebuchet MS" w:hAnsi="Trebuchet MS"/>
          <w:color w:val="231F20"/>
          <w:position w:val="1"/>
          <w:sz w:val="14"/>
        </w:rPr>
        <w:t>6</w:t>
      </w:r>
      <w:r>
        <w:rPr>
          <w:rFonts w:ascii="Trebuchet MS" w:hAnsi="Trebuchet MS"/>
          <w:color w:val="231F20"/>
          <w:spacing w:val="22"/>
          <w:position w:val="1"/>
          <w:sz w:val="14"/>
        </w:rPr>
        <w:t xml:space="preserve"> </w:t>
      </w:r>
      <w:r>
        <w:rPr>
          <w:color w:val="231F20"/>
        </w:rPr>
        <w:t>работы</w:t>
      </w:r>
      <w:r>
        <w:rPr>
          <w:color w:val="231F20"/>
          <w:spacing w:val="5"/>
        </w:rPr>
        <w:t xml:space="preserve"> </w:t>
      </w:r>
      <w:r>
        <w:rPr>
          <w:color w:val="231F20"/>
        </w:rPr>
        <w:t>школьных</w:t>
      </w:r>
      <w:r>
        <w:rPr>
          <w:color w:val="231F20"/>
          <w:spacing w:val="5"/>
        </w:rPr>
        <w:t xml:space="preserve"> </w:t>
      </w:r>
      <w:r>
        <w:rPr>
          <w:color w:val="231F20"/>
          <w:spacing w:val="-2"/>
        </w:rPr>
        <w:t>медиа;</w:t>
      </w:r>
    </w:p>
    <w:p w:rsidR="00777185" w:rsidRDefault="002B1729">
      <w:pPr>
        <w:pStyle w:val="a3"/>
        <w:spacing w:before="6" w:line="244" w:lineRule="auto"/>
        <w:ind w:left="343" w:right="110" w:hanging="142"/>
        <w:jc w:val="left"/>
      </w:pPr>
      <w:r>
        <w:rPr>
          <w:rFonts w:ascii="Trebuchet MS" w:hAnsi="Trebuchet MS"/>
          <w:color w:val="231F20"/>
          <w:w w:val="95"/>
          <w:position w:val="1"/>
          <w:sz w:val="14"/>
        </w:rPr>
        <w:t>6</w:t>
      </w:r>
      <w:r>
        <w:rPr>
          <w:rFonts w:ascii="Trebuchet MS" w:hAnsi="Trebuchet MS"/>
          <w:color w:val="231F20"/>
          <w:spacing w:val="40"/>
          <w:position w:val="1"/>
          <w:sz w:val="14"/>
        </w:rPr>
        <w:t xml:space="preserve"> </w:t>
      </w:r>
      <w:r>
        <w:rPr>
          <w:color w:val="231F20"/>
          <w:w w:val="95"/>
        </w:rPr>
        <w:t xml:space="preserve">организации предметно-эстетической среды образовательной </w:t>
      </w:r>
      <w:r>
        <w:rPr>
          <w:color w:val="231F20"/>
          <w:spacing w:val="-2"/>
        </w:rPr>
        <w:t>организации;</w:t>
      </w:r>
    </w:p>
    <w:p w:rsidR="00777185" w:rsidRDefault="002B1729">
      <w:pPr>
        <w:pStyle w:val="a3"/>
        <w:spacing w:before="1" w:line="244" w:lineRule="auto"/>
        <w:ind w:left="343" w:right="110" w:hanging="142"/>
        <w:jc w:val="left"/>
      </w:pPr>
      <w:r>
        <w:rPr>
          <w:rFonts w:ascii="Trebuchet MS" w:hAnsi="Trebuchet MS"/>
          <w:color w:val="231F20"/>
          <w:w w:val="95"/>
          <w:position w:val="1"/>
          <w:sz w:val="14"/>
        </w:rPr>
        <w:t>6</w:t>
      </w:r>
      <w:r>
        <w:rPr>
          <w:rFonts w:ascii="Trebuchet MS" w:hAnsi="Trebuchet MS"/>
          <w:color w:val="231F20"/>
          <w:spacing w:val="40"/>
          <w:position w:val="1"/>
          <w:sz w:val="14"/>
        </w:rPr>
        <w:t xml:space="preserve"> </w:t>
      </w:r>
      <w:r>
        <w:rPr>
          <w:color w:val="231F20"/>
          <w:w w:val="95"/>
        </w:rPr>
        <w:t xml:space="preserve">взаимодействия образовательной организации и семей обуча- </w:t>
      </w:r>
      <w:r>
        <w:rPr>
          <w:color w:val="231F20"/>
          <w:spacing w:val="-2"/>
        </w:rPr>
        <w:t>ющихся.</w:t>
      </w:r>
    </w:p>
    <w:p w:rsidR="00777185" w:rsidRDefault="002B1729">
      <w:pPr>
        <w:pStyle w:val="a3"/>
        <w:spacing w:before="1" w:line="244" w:lineRule="auto"/>
        <w:ind w:left="117" w:right="116"/>
      </w:pPr>
      <w:r>
        <w:rPr>
          <w:color w:val="231F20"/>
          <w:spacing w:val="-2"/>
        </w:rPr>
        <w:t>Итогом</w:t>
      </w:r>
      <w:r>
        <w:rPr>
          <w:color w:val="231F20"/>
          <w:spacing w:val="-6"/>
        </w:rPr>
        <w:t xml:space="preserve"> </w:t>
      </w:r>
      <w:r>
        <w:rPr>
          <w:color w:val="231F20"/>
          <w:spacing w:val="-2"/>
        </w:rPr>
        <w:t>самоанализа</w:t>
      </w:r>
      <w:r>
        <w:rPr>
          <w:color w:val="231F20"/>
          <w:spacing w:val="-6"/>
        </w:rPr>
        <w:t xml:space="preserve"> </w:t>
      </w:r>
      <w:r>
        <w:rPr>
          <w:color w:val="231F20"/>
          <w:spacing w:val="-2"/>
        </w:rPr>
        <w:t>реализуемой</w:t>
      </w:r>
      <w:r>
        <w:rPr>
          <w:color w:val="231F20"/>
          <w:spacing w:val="-6"/>
        </w:rPr>
        <w:t xml:space="preserve"> </w:t>
      </w:r>
      <w:r>
        <w:rPr>
          <w:color w:val="231F20"/>
          <w:spacing w:val="-2"/>
        </w:rPr>
        <w:t>в</w:t>
      </w:r>
      <w:r>
        <w:rPr>
          <w:color w:val="231F20"/>
          <w:spacing w:val="-6"/>
        </w:rPr>
        <w:t xml:space="preserve"> </w:t>
      </w:r>
      <w:r>
        <w:rPr>
          <w:color w:val="231F20"/>
          <w:spacing w:val="-2"/>
        </w:rPr>
        <w:t>образовательной</w:t>
      </w:r>
      <w:r>
        <w:rPr>
          <w:color w:val="231F20"/>
          <w:spacing w:val="-6"/>
        </w:rPr>
        <w:t xml:space="preserve"> </w:t>
      </w:r>
      <w:r>
        <w:rPr>
          <w:color w:val="231F20"/>
          <w:spacing w:val="-2"/>
        </w:rPr>
        <w:t xml:space="preserve">органи- </w:t>
      </w:r>
      <w:r>
        <w:rPr>
          <w:color w:val="231F20"/>
        </w:rPr>
        <w:t>зации</w:t>
      </w:r>
      <w:r>
        <w:rPr>
          <w:color w:val="231F20"/>
          <w:spacing w:val="-4"/>
        </w:rPr>
        <w:t xml:space="preserve"> </w:t>
      </w:r>
      <w:r>
        <w:rPr>
          <w:color w:val="231F20"/>
        </w:rPr>
        <w:t>воспитательной</w:t>
      </w:r>
      <w:r>
        <w:rPr>
          <w:color w:val="231F20"/>
          <w:spacing w:val="-4"/>
        </w:rPr>
        <w:t xml:space="preserve"> </w:t>
      </w:r>
      <w:r>
        <w:rPr>
          <w:color w:val="231F20"/>
        </w:rPr>
        <w:t>работы</w:t>
      </w:r>
      <w:r>
        <w:rPr>
          <w:color w:val="231F20"/>
          <w:spacing w:val="-4"/>
        </w:rPr>
        <w:t xml:space="preserve"> </w:t>
      </w:r>
      <w:r>
        <w:rPr>
          <w:color w:val="231F20"/>
        </w:rPr>
        <w:t>является</w:t>
      </w:r>
      <w:r>
        <w:rPr>
          <w:color w:val="231F20"/>
          <w:spacing w:val="-4"/>
        </w:rPr>
        <w:t xml:space="preserve"> </w:t>
      </w:r>
      <w:r>
        <w:rPr>
          <w:color w:val="231F20"/>
        </w:rPr>
        <w:t>перечень</w:t>
      </w:r>
      <w:r>
        <w:rPr>
          <w:color w:val="231F20"/>
          <w:spacing w:val="-4"/>
        </w:rPr>
        <w:t xml:space="preserve"> </w:t>
      </w:r>
      <w:r>
        <w:rPr>
          <w:color w:val="231F20"/>
        </w:rPr>
        <w:t xml:space="preserve">выявленных проблем, над которыми предстоит работать педагогическому </w:t>
      </w:r>
      <w:r>
        <w:rPr>
          <w:color w:val="231F20"/>
          <w:spacing w:val="-2"/>
        </w:rPr>
        <w:t>коллективу.</w:t>
      </w:r>
    </w:p>
    <w:p w:rsidR="00777185" w:rsidRDefault="00777185">
      <w:pPr>
        <w:spacing w:line="244" w:lineRule="auto"/>
        <w:sectPr w:rsidR="00777185">
          <w:pgSz w:w="7830" w:h="12020"/>
          <w:pgMar w:top="620" w:right="620" w:bottom="900" w:left="620" w:header="0" w:footer="709" w:gutter="0"/>
          <w:cols w:space="720"/>
        </w:sectPr>
      </w:pPr>
    </w:p>
    <w:p w:rsidR="00777185" w:rsidRDefault="00224EB2" w:rsidP="0020001A">
      <w:pPr>
        <w:pStyle w:val="11"/>
        <w:numPr>
          <w:ilvl w:val="0"/>
          <w:numId w:val="11"/>
        </w:numPr>
        <w:tabs>
          <w:tab w:val="left" w:pos="396"/>
        </w:tabs>
      </w:pPr>
      <w:r>
        <w:pict>
          <v:shape id="docshape298" o:spid="_x0000_s1053" style="position:absolute;left:0;text-align:left;margin-left:36.85pt;margin-top:20.85pt;width:317.5pt;height:.1pt;z-index:-15632896;mso-wrap-distance-left:0;mso-wrap-distance-right:0;mso-position-horizontal-relative:page" coordorigin="737,417" coordsize="6350,0" path="m737,417r6350,e" filled="f" strokecolor="#231f20" strokeweight=".5pt">
            <v:path arrowok="t"/>
            <w10:wrap type="topAndBottom" anchorx="page"/>
          </v:shape>
        </w:pict>
      </w:r>
      <w:r w:rsidR="002B1729">
        <w:rPr>
          <w:color w:val="231F20"/>
          <w:w w:val="95"/>
        </w:rPr>
        <w:t>ОРГАНИЗАЦИОННЫЙ</w:t>
      </w:r>
      <w:r w:rsidR="002B1729">
        <w:rPr>
          <w:color w:val="231F20"/>
          <w:spacing w:val="62"/>
          <w:w w:val="150"/>
        </w:rPr>
        <w:t xml:space="preserve"> </w:t>
      </w:r>
      <w:r w:rsidR="002B1729">
        <w:rPr>
          <w:color w:val="231F20"/>
          <w:spacing w:val="-2"/>
        </w:rPr>
        <w:t>РАЗДЕЛ</w:t>
      </w:r>
    </w:p>
    <w:p w:rsidR="00777185" w:rsidRDefault="002B1729" w:rsidP="0020001A">
      <w:pPr>
        <w:pStyle w:val="31"/>
        <w:numPr>
          <w:ilvl w:val="1"/>
          <w:numId w:val="11"/>
        </w:numPr>
        <w:tabs>
          <w:tab w:val="left" w:pos="532"/>
        </w:tabs>
        <w:spacing w:before="230" w:line="230" w:lineRule="auto"/>
        <w:ind w:right="2865"/>
      </w:pPr>
      <w:r>
        <w:rPr>
          <w:color w:val="231F20"/>
        </w:rPr>
        <w:t xml:space="preserve">ПРИМЕРНЫЙ УЧЕБНЫЙ ПЛАН </w:t>
      </w:r>
      <w:r>
        <w:rPr>
          <w:color w:val="231F20"/>
          <w:w w:val="90"/>
        </w:rPr>
        <w:t>НАЧАЛЬНОГО ОБЩЕГО ОБРАЗОВАНИЯ</w:t>
      </w:r>
    </w:p>
    <w:p w:rsidR="00777185" w:rsidRDefault="002B1729">
      <w:pPr>
        <w:pStyle w:val="a3"/>
        <w:spacing w:before="71" w:line="252" w:lineRule="auto"/>
        <w:ind w:left="117" w:right="115"/>
      </w:pPr>
      <w:r>
        <w:rPr>
          <w:color w:val="231F20"/>
        </w:rPr>
        <w:t xml:space="preserve">Примерный учебный план образовательных организаций, </w:t>
      </w:r>
      <w:r>
        <w:rPr>
          <w:color w:val="231F20"/>
          <w:w w:val="95"/>
        </w:rPr>
        <w:t xml:space="preserve">реализующих основную образовательную программу начально- </w:t>
      </w:r>
      <w:r>
        <w:rPr>
          <w:color w:val="231F20"/>
        </w:rPr>
        <w:t>го общего образования (далее — Примерный учебный план), фиксирует</w:t>
      </w:r>
      <w:r>
        <w:rPr>
          <w:color w:val="231F20"/>
          <w:spacing w:val="-16"/>
        </w:rPr>
        <w:t xml:space="preserve"> </w:t>
      </w:r>
      <w:r>
        <w:rPr>
          <w:color w:val="231F20"/>
        </w:rPr>
        <w:t>общий</w:t>
      </w:r>
      <w:r>
        <w:rPr>
          <w:color w:val="231F20"/>
          <w:spacing w:val="-16"/>
        </w:rPr>
        <w:t xml:space="preserve"> </w:t>
      </w:r>
      <w:r>
        <w:rPr>
          <w:color w:val="231F20"/>
        </w:rPr>
        <w:t>объём</w:t>
      </w:r>
      <w:r>
        <w:rPr>
          <w:color w:val="231F20"/>
          <w:spacing w:val="-16"/>
        </w:rPr>
        <w:t xml:space="preserve"> </w:t>
      </w:r>
      <w:r>
        <w:rPr>
          <w:color w:val="231F20"/>
        </w:rPr>
        <w:t>нагрузки,</w:t>
      </w:r>
      <w:r>
        <w:rPr>
          <w:color w:val="231F20"/>
          <w:spacing w:val="-16"/>
        </w:rPr>
        <w:t xml:space="preserve"> </w:t>
      </w:r>
      <w:r>
        <w:rPr>
          <w:color w:val="231F20"/>
        </w:rPr>
        <w:t>максимальный</w:t>
      </w:r>
      <w:r>
        <w:rPr>
          <w:color w:val="231F20"/>
          <w:spacing w:val="-16"/>
        </w:rPr>
        <w:t xml:space="preserve"> </w:t>
      </w:r>
      <w:r>
        <w:rPr>
          <w:color w:val="231F20"/>
        </w:rPr>
        <w:t>объём</w:t>
      </w:r>
      <w:r>
        <w:rPr>
          <w:color w:val="231F20"/>
          <w:spacing w:val="-16"/>
        </w:rPr>
        <w:t xml:space="preserve"> </w:t>
      </w:r>
      <w:r>
        <w:rPr>
          <w:color w:val="231F20"/>
        </w:rPr>
        <w:t xml:space="preserve">ауди- </w:t>
      </w:r>
      <w:r>
        <w:rPr>
          <w:color w:val="231F20"/>
          <w:w w:val="95"/>
        </w:rPr>
        <w:t xml:space="preserve">торной нагрузки обучающихся, состав и структуру предметных </w:t>
      </w:r>
      <w:r>
        <w:rPr>
          <w:color w:val="231F20"/>
        </w:rPr>
        <w:t>областей,</w:t>
      </w:r>
      <w:r>
        <w:rPr>
          <w:color w:val="231F20"/>
          <w:spacing w:val="-14"/>
        </w:rPr>
        <w:t xml:space="preserve"> </w:t>
      </w:r>
      <w:r>
        <w:rPr>
          <w:color w:val="231F20"/>
        </w:rPr>
        <w:t>распределяет</w:t>
      </w:r>
      <w:r>
        <w:rPr>
          <w:color w:val="231F20"/>
          <w:spacing w:val="-14"/>
        </w:rPr>
        <w:t xml:space="preserve"> </w:t>
      </w:r>
      <w:r>
        <w:rPr>
          <w:color w:val="231F20"/>
        </w:rPr>
        <w:t>учебное</w:t>
      </w:r>
      <w:r>
        <w:rPr>
          <w:color w:val="231F20"/>
          <w:spacing w:val="-14"/>
        </w:rPr>
        <w:t xml:space="preserve"> </w:t>
      </w:r>
      <w:r>
        <w:rPr>
          <w:color w:val="231F20"/>
        </w:rPr>
        <w:t>время,</w:t>
      </w:r>
      <w:r>
        <w:rPr>
          <w:color w:val="231F20"/>
          <w:spacing w:val="-14"/>
        </w:rPr>
        <w:t xml:space="preserve"> </w:t>
      </w:r>
      <w:r>
        <w:rPr>
          <w:color w:val="231F20"/>
        </w:rPr>
        <w:t>отводимое</w:t>
      </w:r>
      <w:r>
        <w:rPr>
          <w:color w:val="231F20"/>
          <w:spacing w:val="-14"/>
        </w:rPr>
        <w:t xml:space="preserve"> </w:t>
      </w:r>
      <w:r>
        <w:rPr>
          <w:color w:val="231F20"/>
        </w:rPr>
        <w:t>на</w:t>
      </w:r>
      <w:r>
        <w:rPr>
          <w:color w:val="231F20"/>
          <w:spacing w:val="-14"/>
        </w:rPr>
        <w:t xml:space="preserve"> </w:t>
      </w:r>
      <w:r>
        <w:rPr>
          <w:color w:val="231F20"/>
        </w:rPr>
        <w:t>их</w:t>
      </w:r>
      <w:r>
        <w:rPr>
          <w:color w:val="231F20"/>
          <w:spacing w:val="-14"/>
        </w:rPr>
        <w:t xml:space="preserve"> </w:t>
      </w:r>
      <w:r>
        <w:rPr>
          <w:color w:val="231F20"/>
        </w:rPr>
        <w:t>освое- ние по классам и учебным предметам.</w:t>
      </w:r>
    </w:p>
    <w:p w:rsidR="00777185" w:rsidRDefault="002B1729">
      <w:pPr>
        <w:pStyle w:val="a3"/>
        <w:spacing w:line="252" w:lineRule="auto"/>
        <w:ind w:left="117" w:right="115"/>
      </w:pPr>
      <w:r>
        <w:rPr>
          <w:color w:val="231F20"/>
        </w:rPr>
        <w:t>Примерный учебный план определяет общие рамки прини- маемых</w:t>
      </w:r>
      <w:r>
        <w:rPr>
          <w:color w:val="231F20"/>
          <w:spacing w:val="-14"/>
        </w:rPr>
        <w:t xml:space="preserve"> </w:t>
      </w:r>
      <w:r>
        <w:rPr>
          <w:color w:val="231F20"/>
        </w:rPr>
        <w:t>решений</w:t>
      </w:r>
      <w:r>
        <w:rPr>
          <w:color w:val="231F20"/>
          <w:spacing w:val="-14"/>
        </w:rPr>
        <w:t xml:space="preserve"> </w:t>
      </w:r>
      <w:r>
        <w:rPr>
          <w:color w:val="231F20"/>
        </w:rPr>
        <w:t>при</w:t>
      </w:r>
      <w:r>
        <w:rPr>
          <w:color w:val="231F20"/>
          <w:spacing w:val="-14"/>
        </w:rPr>
        <w:t xml:space="preserve"> </w:t>
      </w:r>
      <w:r>
        <w:rPr>
          <w:color w:val="231F20"/>
        </w:rPr>
        <w:t>отборе</w:t>
      </w:r>
      <w:r>
        <w:rPr>
          <w:color w:val="231F20"/>
          <w:spacing w:val="-14"/>
        </w:rPr>
        <w:t xml:space="preserve"> </w:t>
      </w:r>
      <w:r>
        <w:rPr>
          <w:color w:val="231F20"/>
        </w:rPr>
        <w:t>учебного</w:t>
      </w:r>
      <w:r>
        <w:rPr>
          <w:color w:val="231F20"/>
          <w:spacing w:val="-14"/>
        </w:rPr>
        <w:t xml:space="preserve"> </w:t>
      </w:r>
      <w:r>
        <w:rPr>
          <w:color w:val="231F20"/>
        </w:rPr>
        <w:t>материала,</w:t>
      </w:r>
      <w:r>
        <w:rPr>
          <w:color w:val="231F20"/>
          <w:spacing w:val="-14"/>
        </w:rPr>
        <w:t xml:space="preserve"> </w:t>
      </w:r>
      <w:r>
        <w:rPr>
          <w:color w:val="231F20"/>
        </w:rPr>
        <w:t xml:space="preserve">формирова- </w:t>
      </w:r>
      <w:r>
        <w:rPr>
          <w:color w:val="231F20"/>
          <w:w w:val="95"/>
        </w:rPr>
        <w:t xml:space="preserve">нии перечня результатов образования и организации образова- </w:t>
      </w:r>
      <w:r>
        <w:rPr>
          <w:color w:val="231F20"/>
        </w:rPr>
        <w:t>тельной деятельности.</w:t>
      </w:r>
    </w:p>
    <w:p w:rsidR="00777185" w:rsidRDefault="002B1729">
      <w:pPr>
        <w:pStyle w:val="a3"/>
        <w:spacing w:line="252" w:lineRule="auto"/>
        <w:ind w:left="117" w:right="114"/>
      </w:pPr>
      <w:r>
        <w:rPr>
          <w:color w:val="231F20"/>
        </w:rPr>
        <w:t>Содержание</w:t>
      </w:r>
      <w:r>
        <w:rPr>
          <w:color w:val="231F20"/>
          <w:spacing w:val="-16"/>
        </w:rPr>
        <w:t xml:space="preserve"> </w:t>
      </w:r>
      <w:r>
        <w:rPr>
          <w:color w:val="231F20"/>
        </w:rPr>
        <w:t>образования</w:t>
      </w:r>
      <w:r>
        <w:rPr>
          <w:color w:val="231F20"/>
          <w:spacing w:val="-16"/>
        </w:rPr>
        <w:t xml:space="preserve"> </w:t>
      </w:r>
      <w:r>
        <w:rPr>
          <w:color w:val="231F20"/>
        </w:rPr>
        <w:t>при</w:t>
      </w:r>
      <w:r>
        <w:rPr>
          <w:color w:val="231F20"/>
          <w:spacing w:val="-16"/>
        </w:rPr>
        <w:t xml:space="preserve"> </w:t>
      </w:r>
      <w:r>
        <w:rPr>
          <w:color w:val="231F20"/>
        </w:rPr>
        <w:t>получении</w:t>
      </w:r>
      <w:r>
        <w:rPr>
          <w:color w:val="231F20"/>
          <w:spacing w:val="-16"/>
        </w:rPr>
        <w:t xml:space="preserve"> </w:t>
      </w:r>
      <w:r>
        <w:rPr>
          <w:color w:val="231F20"/>
        </w:rPr>
        <w:t>начального</w:t>
      </w:r>
      <w:r>
        <w:rPr>
          <w:color w:val="231F20"/>
          <w:spacing w:val="-16"/>
        </w:rPr>
        <w:t xml:space="preserve"> </w:t>
      </w:r>
      <w:r>
        <w:rPr>
          <w:color w:val="231F20"/>
        </w:rPr>
        <w:t xml:space="preserve">общего образования реализуется преимущественно за счёт учебных </w:t>
      </w:r>
      <w:r>
        <w:rPr>
          <w:color w:val="231F20"/>
          <w:w w:val="95"/>
        </w:rPr>
        <w:t xml:space="preserve">курсов, обеспечивающих целостное восприятие мира, системно- </w:t>
      </w:r>
      <w:r>
        <w:rPr>
          <w:color w:val="231F20"/>
        </w:rPr>
        <w:t>деятельностный подход и индивидуализацию обучения.</w:t>
      </w:r>
    </w:p>
    <w:p w:rsidR="00777185" w:rsidRDefault="002B1729">
      <w:pPr>
        <w:pStyle w:val="a3"/>
        <w:spacing w:line="252" w:lineRule="auto"/>
        <w:ind w:left="117" w:right="114"/>
      </w:pPr>
      <w:r>
        <w:rPr>
          <w:color w:val="231F20"/>
          <w:w w:val="95"/>
        </w:rPr>
        <w:t xml:space="preserve">Примерный учебный план обеспечивает в случаях, предусмо- тренных законодательством Российской Федерации в сфере об- </w:t>
      </w:r>
      <w:r>
        <w:rPr>
          <w:color w:val="231F20"/>
        </w:rPr>
        <w:t>разования,</w:t>
      </w:r>
      <w:r>
        <w:rPr>
          <w:color w:val="231F20"/>
          <w:spacing w:val="-16"/>
        </w:rPr>
        <w:t xml:space="preserve"> </w:t>
      </w:r>
      <w:r>
        <w:rPr>
          <w:color w:val="231F20"/>
        </w:rPr>
        <w:t>возможность</w:t>
      </w:r>
      <w:r>
        <w:rPr>
          <w:color w:val="231F20"/>
          <w:spacing w:val="-16"/>
        </w:rPr>
        <w:t xml:space="preserve"> </w:t>
      </w:r>
      <w:r>
        <w:rPr>
          <w:color w:val="231F20"/>
        </w:rPr>
        <w:t>обучения</w:t>
      </w:r>
      <w:r>
        <w:rPr>
          <w:color w:val="231F20"/>
          <w:spacing w:val="-16"/>
        </w:rPr>
        <w:t xml:space="preserve"> </w:t>
      </w:r>
      <w:r>
        <w:rPr>
          <w:color w:val="231F20"/>
        </w:rPr>
        <w:t>на</w:t>
      </w:r>
      <w:r>
        <w:rPr>
          <w:color w:val="231F20"/>
          <w:spacing w:val="-16"/>
        </w:rPr>
        <w:t xml:space="preserve"> </w:t>
      </w:r>
      <w:r>
        <w:rPr>
          <w:color w:val="231F20"/>
        </w:rPr>
        <w:t>государственных</w:t>
      </w:r>
      <w:r>
        <w:rPr>
          <w:color w:val="231F20"/>
          <w:spacing w:val="-16"/>
        </w:rPr>
        <w:t xml:space="preserve"> </w:t>
      </w:r>
      <w:r>
        <w:rPr>
          <w:color w:val="231F20"/>
        </w:rPr>
        <w:t>языках субъектов</w:t>
      </w:r>
      <w:r>
        <w:rPr>
          <w:color w:val="231F20"/>
          <w:spacing w:val="-16"/>
        </w:rPr>
        <w:t xml:space="preserve"> </w:t>
      </w:r>
      <w:r>
        <w:rPr>
          <w:color w:val="231F20"/>
        </w:rPr>
        <w:t>Российской</w:t>
      </w:r>
      <w:r>
        <w:rPr>
          <w:color w:val="231F20"/>
          <w:spacing w:val="-16"/>
        </w:rPr>
        <w:t xml:space="preserve"> </w:t>
      </w:r>
      <w:r>
        <w:rPr>
          <w:color w:val="231F20"/>
        </w:rPr>
        <w:t>Федерации</w:t>
      </w:r>
      <w:r>
        <w:rPr>
          <w:color w:val="231F20"/>
          <w:spacing w:val="-16"/>
        </w:rPr>
        <w:t xml:space="preserve"> </w:t>
      </w:r>
      <w:r>
        <w:rPr>
          <w:color w:val="231F20"/>
        </w:rPr>
        <w:t>и</w:t>
      </w:r>
      <w:r>
        <w:rPr>
          <w:color w:val="231F20"/>
          <w:spacing w:val="-16"/>
        </w:rPr>
        <w:t xml:space="preserve"> </w:t>
      </w:r>
      <w:r>
        <w:rPr>
          <w:color w:val="231F20"/>
        </w:rPr>
        <w:t>родном</w:t>
      </w:r>
      <w:r>
        <w:rPr>
          <w:color w:val="231F20"/>
          <w:spacing w:val="-16"/>
        </w:rPr>
        <w:t xml:space="preserve"> </w:t>
      </w:r>
      <w:r>
        <w:rPr>
          <w:color w:val="231F20"/>
        </w:rPr>
        <w:t>(нерусском)</w:t>
      </w:r>
      <w:r>
        <w:rPr>
          <w:color w:val="231F20"/>
          <w:spacing w:val="-16"/>
        </w:rPr>
        <w:t xml:space="preserve"> </w:t>
      </w:r>
      <w:r>
        <w:rPr>
          <w:color w:val="231F20"/>
        </w:rPr>
        <w:t>языке, возможность их изучения, а также устанавливает количество занятий,</w:t>
      </w:r>
      <w:r>
        <w:rPr>
          <w:color w:val="231F20"/>
          <w:spacing w:val="-4"/>
        </w:rPr>
        <w:t xml:space="preserve"> </w:t>
      </w:r>
      <w:r>
        <w:rPr>
          <w:color w:val="231F20"/>
        </w:rPr>
        <w:t>отводимых</w:t>
      </w:r>
      <w:r>
        <w:rPr>
          <w:color w:val="231F20"/>
          <w:spacing w:val="-4"/>
        </w:rPr>
        <w:t xml:space="preserve"> </w:t>
      </w:r>
      <w:r>
        <w:rPr>
          <w:color w:val="231F20"/>
        </w:rPr>
        <w:t>на</w:t>
      </w:r>
      <w:r>
        <w:rPr>
          <w:color w:val="231F20"/>
          <w:spacing w:val="-4"/>
        </w:rPr>
        <w:t xml:space="preserve"> </w:t>
      </w:r>
      <w:r>
        <w:rPr>
          <w:color w:val="231F20"/>
        </w:rPr>
        <w:t>изучение</w:t>
      </w:r>
      <w:r>
        <w:rPr>
          <w:color w:val="231F20"/>
          <w:spacing w:val="-4"/>
        </w:rPr>
        <w:t xml:space="preserve"> </w:t>
      </w:r>
      <w:r>
        <w:rPr>
          <w:color w:val="231F20"/>
        </w:rPr>
        <w:t>этих</w:t>
      </w:r>
      <w:r>
        <w:rPr>
          <w:color w:val="231F20"/>
          <w:spacing w:val="-4"/>
        </w:rPr>
        <w:t xml:space="preserve"> </w:t>
      </w:r>
      <w:r>
        <w:rPr>
          <w:color w:val="231F20"/>
        </w:rPr>
        <w:t>языков,</w:t>
      </w:r>
      <w:r>
        <w:rPr>
          <w:color w:val="231F20"/>
          <w:spacing w:val="-4"/>
        </w:rPr>
        <w:t xml:space="preserve"> </w:t>
      </w:r>
      <w:r>
        <w:rPr>
          <w:color w:val="231F20"/>
        </w:rPr>
        <w:t>по</w:t>
      </w:r>
      <w:r>
        <w:rPr>
          <w:color w:val="231F20"/>
          <w:spacing w:val="-4"/>
        </w:rPr>
        <w:t xml:space="preserve"> </w:t>
      </w:r>
      <w:r>
        <w:rPr>
          <w:color w:val="231F20"/>
        </w:rPr>
        <w:t>классам</w:t>
      </w:r>
      <w:r>
        <w:rPr>
          <w:color w:val="231F20"/>
          <w:spacing w:val="-4"/>
        </w:rPr>
        <w:t xml:space="preserve"> </w:t>
      </w:r>
      <w:r>
        <w:rPr>
          <w:color w:val="231F20"/>
        </w:rPr>
        <w:t>(го- дам) обучения.</w:t>
      </w:r>
    </w:p>
    <w:p w:rsidR="00777185" w:rsidRDefault="002B1729">
      <w:pPr>
        <w:pStyle w:val="a3"/>
        <w:spacing w:line="252" w:lineRule="auto"/>
        <w:ind w:left="117" w:right="115"/>
      </w:pPr>
      <w:r>
        <w:rPr>
          <w:color w:val="231F20"/>
        </w:rPr>
        <w:t>Вариативность содержания образовательных программ на- чального общего образования реализуется через возможность формирования</w:t>
      </w:r>
      <w:r>
        <w:rPr>
          <w:color w:val="231F20"/>
          <w:spacing w:val="-16"/>
        </w:rPr>
        <w:t xml:space="preserve"> </w:t>
      </w:r>
      <w:r>
        <w:rPr>
          <w:color w:val="231F20"/>
        </w:rPr>
        <w:t>программ</w:t>
      </w:r>
      <w:r>
        <w:rPr>
          <w:color w:val="231F20"/>
          <w:spacing w:val="-16"/>
        </w:rPr>
        <w:t xml:space="preserve"> </w:t>
      </w:r>
      <w:r>
        <w:rPr>
          <w:color w:val="231F20"/>
        </w:rPr>
        <w:t>начального</w:t>
      </w:r>
      <w:r>
        <w:rPr>
          <w:color w:val="231F20"/>
          <w:spacing w:val="-16"/>
        </w:rPr>
        <w:t xml:space="preserve"> </w:t>
      </w:r>
      <w:r>
        <w:rPr>
          <w:color w:val="231F20"/>
        </w:rPr>
        <w:t>общего</w:t>
      </w:r>
      <w:r>
        <w:rPr>
          <w:color w:val="231F20"/>
          <w:spacing w:val="-16"/>
        </w:rPr>
        <w:t xml:space="preserve"> </w:t>
      </w:r>
      <w:r>
        <w:rPr>
          <w:color w:val="231F20"/>
        </w:rPr>
        <w:t>образования</w:t>
      </w:r>
      <w:r>
        <w:rPr>
          <w:color w:val="231F20"/>
          <w:spacing w:val="-16"/>
        </w:rPr>
        <w:t xml:space="preserve"> </w:t>
      </w:r>
      <w:r>
        <w:rPr>
          <w:color w:val="231F20"/>
        </w:rPr>
        <w:t>раз- личного</w:t>
      </w:r>
      <w:r>
        <w:rPr>
          <w:color w:val="231F20"/>
          <w:spacing w:val="-8"/>
        </w:rPr>
        <w:t xml:space="preserve"> </w:t>
      </w:r>
      <w:r>
        <w:rPr>
          <w:color w:val="231F20"/>
        </w:rPr>
        <w:t>уровня</w:t>
      </w:r>
      <w:r>
        <w:rPr>
          <w:color w:val="231F20"/>
          <w:spacing w:val="-8"/>
        </w:rPr>
        <w:t xml:space="preserve"> </w:t>
      </w:r>
      <w:r>
        <w:rPr>
          <w:color w:val="231F20"/>
        </w:rPr>
        <w:t>сложности</w:t>
      </w:r>
      <w:r>
        <w:rPr>
          <w:color w:val="231F20"/>
          <w:spacing w:val="-8"/>
        </w:rPr>
        <w:t xml:space="preserve"> </w:t>
      </w:r>
      <w:r>
        <w:rPr>
          <w:color w:val="231F20"/>
        </w:rPr>
        <w:t>и</w:t>
      </w:r>
      <w:r>
        <w:rPr>
          <w:color w:val="231F20"/>
          <w:spacing w:val="-8"/>
        </w:rPr>
        <w:t xml:space="preserve"> </w:t>
      </w:r>
      <w:r>
        <w:rPr>
          <w:color w:val="231F20"/>
        </w:rPr>
        <w:t>направленности</w:t>
      </w:r>
      <w:r>
        <w:rPr>
          <w:color w:val="231F20"/>
          <w:spacing w:val="-8"/>
        </w:rPr>
        <w:t xml:space="preserve"> </w:t>
      </w:r>
      <w:r>
        <w:rPr>
          <w:color w:val="231F20"/>
        </w:rPr>
        <w:t>с</w:t>
      </w:r>
      <w:r>
        <w:rPr>
          <w:color w:val="231F20"/>
          <w:spacing w:val="-8"/>
        </w:rPr>
        <w:t xml:space="preserve"> </w:t>
      </w:r>
      <w:r>
        <w:rPr>
          <w:color w:val="231F20"/>
        </w:rPr>
        <w:t>учетом</w:t>
      </w:r>
      <w:r>
        <w:rPr>
          <w:color w:val="231F20"/>
          <w:spacing w:val="-8"/>
        </w:rPr>
        <w:t xml:space="preserve"> </w:t>
      </w:r>
      <w:r>
        <w:rPr>
          <w:color w:val="231F20"/>
        </w:rPr>
        <w:t>образо- вательных потребностей и способностей обучающихся.</w:t>
      </w:r>
    </w:p>
    <w:p w:rsidR="00777185" w:rsidRDefault="002B1729">
      <w:pPr>
        <w:pStyle w:val="a3"/>
        <w:spacing w:line="252" w:lineRule="auto"/>
        <w:ind w:left="117" w:right="115"/>
      </w:pPr>
      <w:r>
        <w:rPr>
          <w:color w:val="231F20"/>
        </w:rPr>
        <w:t>Примерный учебный план состоит из двух частей — обяза- тельной части и части, формируемой участниками образова- тельных отношений.</w:t>
      </w:r>
    </w:p>
    <w:p w:rsidR="00777185" w:rsidRDefault="002B1729">
      <w:pPr>
        <w:pStyle w:val="a3"/>
        <w:spacing w:line="252" w:lineRule="auto"/>
        <w:ind w:left="117" w:right="115"/>
      </w:pPr>
      <w:r>
        <w:rPr>
          <w:color w:val="231F20"/>
          <w:w w:val="95"/>
        </w:rPr>
        <w:t xml:space="preserve">Объём обязательной части программы начального общего об- разования составляет 80 %, а объём части, формируемой участ- </w:t>
      </w:r>
      <w:r>
        <w:rPr>
          <w:color w:val="231F20"/>
          <w:spacing w:val="-2"/>
        </w:rPr>
        <w:t>никами</w:t>
      </w:r>
      <w:r>
        <w:rPr>
          <w:color w:val="231F20"/>
          <w:spacing w:val="-5"/>
        </w:rPr>
        <w:t xml:space="preserve"> </w:t>
      </w:r>
      <w:r>
        <w:rPr>
          <w:color w:val="231F20"/>
          <w:spacing w:val="-2"/>
        </w:rPr>
        <w:t>образовательных</w:t>
      </w:r>
      <w:r>
        <w:rPr>
          <w:color w:val="231F20"/>
          <w:spacing w:val="-5"/>
        </w:rPr>
        <w:t xml:space="preserve"> </w:t>
      </w:r>
      <w:r>
        <w:rPr>
          <w:color w:val="231F20"/>
          <w:spacing w:val="-2"/>
        </w:rPr>
        <w:t>отношений</w:t>
      </w:r>
      <w:r>
        <w:rPr>
          <w:color w:val="231F20"/>
          <w:spacing w:val="-5"/>
        </w:rPr>
        <w:t xml:space="preserve"> </w:t>
      </w:r>
      <w:r>
        <w:rPr>
          <w:color w:val="231F20"/>
          <w:spacing w:val="-2"/>
        </w:rPr>
        <w:t>из</w:t>
      </w:r>
      <w:r>
        <w:rPr>
          <w:color w:val="231F20"/>
          <w:spacing w:val="-5"/>
        </w:rPr>
        <w:t xml:space="preserve"> </w:t>
      </w:r>
      <w:r>
        <w:rPr>
          <w:color w:val="231F20"/>
          <w:spacing w:val="-2"/>
        </w:rPr>
        <w:t>перечня,</w:t>
      </w:r>
      <w:r>
        <w:rPr>
          <w:color w:val="231F20"/>
          <w:spacing w:val="-5"/>
        </w:rPr>
        <w:t xml:space="preserve"> </w:t>
      </w:r>
      <w:r>
        <w:rPr>
          <w:color w:val="231F20"/>
          <w:spacing w:val="-2"/>
        </w:rPr>
        <w:t xml:space="preserve">предлагаемо- </w:t>
      </w:r>
      <w:r>
        <w:rPr>
          <w:color w:val="231F20"/>
        </w:rPr>
        <w:t xml:space="preserve">го образовательной организацией, — 20 % от общего объёма. </w:t>
      </w:r>
      <w:r>
        <w:rPr>
          <w:color w:val="231F20"/>
          <w:w w:val="95"/>
        </w:rPr>
        <w:t xml:space="preserve">Объём обязательной части программы начального общего обра- зования, реализуемой в соответствии с требованиями к органи- </w:t>
      </w:r>
      <w:r>
        <w:rPr>
          <w:color w:val="231F20"/>
        </w:rPr>
        <w:t>зации</w:t>
      </w:r>
      <w:r>
        <w:rPr>
          <w:color w:val="231F20"/>
          <w:spacing w:val="71"/>
        </w:rPr>
        <w:t xml:space="preserve"> </w:t>
      </w:r>
      <w:r>
        <w:rPr>
          <w:color w:val="231F20"/>
        </w:rPr>
        <w:t>образовательного</w:t>
      </w:r>
      <w:r>
        <w:rPr>
          <w:color w:val="231F20"/>
          <w:spacing w:val="72"/>
        </w:rPr>
        <w:t xml:space="preserve"> </w:t>
      </w:r>
      <w:r>
        <w:rPr>
          <w:color w:val="231F20"/>
        </w:rPr>
        <w:t>процесса</w:t>
      </w:r>
      <w:r>
        <w:rPr>
          <w:color w:val="231F20"/>
          <w:spacing w:val="72"/>
        </w:rPr>
        <w:t xml:space="preserve"> </w:t>
      </w:r>
      <w:r>
        <w:rPr>
          <w:color w:val="231F20"/>
        </w:rPr>
        <w:t>к</w:t>
      </w:r>
      <w:r>
        <w:rPr>
          <w:color w:val="231F20"/>
          <w:spacing w:val="72"/>
        </w:rPr>
        <w:t xml:space="preserve"> </w:t>
      </w:r>
      <w:r>
        <w:rPr>
          <w:color w:val="231F20"/>
        </w:rPr>
        <w:t>учебной</w:t>
      </w:r>
      <w:r>
        <w:rPr>
          <w:color w:val="231F20"/>
          <w:spacing w:val="72"/>
        </w:rPr>
        <w:t xml:space="preserve"> </w:t>
      </w:r>
      <w:r>
        <w:rPr>
          <w:color w:val="231F20"/>
        </w:rPr>
        <w:t>нагрузке</w:t>
      </w:r>
      <w:r>
        <w:rPr>
          <w:color w:val="231F20"/>
          <w:spacing w:val="71"/>
        </w:rPr>
        <w:t xml:space="preserve"> </w:t>
      </w:r>
      <w:r>
        <w:rPr>
          <w:color w:val="231F20"/>
          <w:spacing w:val="-5"/>
        </w:rPr>
        <w:t>при</w:t>
      </w:r>
    </w:p>
    <w:p w:rsidR="00777185" w:rsidRDefault="00777185">
      <w:pPr>
        <w:spacing w:line="252" w:lineRule="auto"/>
        <w:sectPr w:rsidR="00777185">
          <w:pgSz w:w="7830" w:h="12020"/>
          <w:pgMar w:top="580" w:right="620" w:bottom="900" w:left="620" w:header="0" w:footer="709" w:gutter="0"/>
          <w:cols w:space="720"/>
        </w:sectPr>
      </w:pPr>
    </w:p>
    <w:p w:rsidR="00777185" w:rsidRDefault="002B1729">
      <w:pPr>
        <w:pStyle w:val="a3"/>
        <w:spacing w:before="68" w:line="244" w:lineRule="auto"/>
        <w:ind w:left="117" w:right="115" w:firstLine="0"/>
      </w:pPr>
      <w:r>
        <w:rPr>
          <w:color w:val="231F20"/>
          <w:spacing w:val="-2"/>
        </w:rPr>
        <w:t>5-дневной</w:t>
      </w:r>
      <w:r>
        <w:rPr>
          <w:color w:val="231F20"/>
          <w:spacing w:val="-4"/>
        </w:rPr>
        <w:t xml:space="preserve"> </w:t>
      </w:r>
      <w:r>
        <w:rPr>
          <w:color w:val="231F20"/>
          <w:spacing w:val="-2"/>
        </w:rPr>
        <w:t>(или</w:t>
      </w:r>
      <w:r>
        <w:rPr>
          <w:color w:val="231F20"/>
          <w:spacing w:val="-4"/>
        </w:rPr>
        <w:t xml:space="preserve"> </w:t>
      </w:r>
      <w:r>
        <w:rPr>
          <w:color w:val="231F20"/>
          <w:spacing w:val="-2"/>
        </w:rPr>
        <w:t>6-дневной)</w:t>
      </w:r>
      <w:r>
        <w:rPr>
          <w:color w:val="231F20"/>
          <w:spacing w:val="-4"/>
        </w:rPr>
        <w:t xml:space="preserve"> </w:t>
      </w:r>
      <w:r>
        <w:rPr>
          <w:color w:val="231F20"/>
          <w:spacing w:val="-2"/>
        </w:rPr>
        <w:t>учебной</w:t>
      </w:r>
      <w:r>
        <w:rPr>
          <w:color w:val="231F20"/>
          <w:spacing w:val="-4"/>
        </w:rPr>
        <w:t xml:space="preserve"> </w:t>
      </w:r>
      <w:r>
        <w:rPr>
          <w:color w:val="231F20"/>
          <w:spacing w:val="-2"/>
        </w:rPr>
        <w:t>неделе,</w:t>
      </w:r>
      <w:r>
        <w:rPr>
          <w:color w:val="231F20"/>
          <w:spacing w:val="-4"/>
        </w:rPr>
        <w:t xml:space="preserve"> </w:t>
      </w:r>
      <w:r>
        <w:rPr>
          <w:color w:val="231F20"/>
          <w:spacing w:val="-2"/>
        </w:rPr>
        <w:t xml:space="preserve">предусмотренными </w:t>
      </w:r>
      <w:r>
        <w:rPr>
          <w:color w:val="231F20"/>
        </w:rPr>
        <w:t xml:space="preserve">действующими санитарными правилами и гигиеническими </w:t>
      </w:r>
      <w:r>
        <w:rPr>
          <w:color w:val="231F20"/>
          <w:spacing w:val="-2"/>
        </w:rPr>
        <w:t>нормативами.</w:t>
      </w:r>
    </w:p>
    <w:p w:rsidR="00777185" w:rsidRDefault="002B1729">
      <w:pPr>
        <w:pStyle w:val="a3"/>
        <w:spacing w:before="2" w:line="247" w:lineRule="auto"/>
        <w:ind w:left="117" w:right="114"/>
      </w:pPr>
      <w:r>
        <w:rPr>
          <w:color w:val="231F20"/>
        </w:rPr>
        <w:t xml:space="preserve">Обязательная часть примерного учебного плана определяет </w:t>
      </w:r>
      <w:r>
        <w:rPr>
          <w:color w:val="231F20"/>
          <w:w w:val="95"/>
        </w:rPr>
        <w:t xml:space="preserve">состав учебных предметов обязательных предметных областей, </w:t>
      </w:r>
      <w:r>
        <w:rPr>
          <w:color w:val="231F20"/>
        </w:rPr>
        <w:t>которые</w:t>
      </w:r>
      <w:r>
        <w:rPr>
          <w:color w:val="231F20"/>
          <w:spacing w:val="-12"/>
        </w:rPr>
        <w:t xml:space="preserve"> </w:t>
      </w:r>
      <w:r>
        <w:rPr>
          <w:color w:val="231F20"/>
        </w:rPr>
        <w:t>должны</w:t>
      </w:r>
      <w:r>
        <w:rPr>
          <w:color w:val="231F20"/>
          <w:spacing w:val="-12"/>
        </w:rPr>
        <w:t xml:space="preserve"> </w:t>
      </w:r>
      <w:r>
        <w:rPr>
          <w:color w:val="231F20"/>
        </w:rPr>
        <w:t>быть</w:t>
      </w:r>
      <w:r>
        <w:rPr>
          <w:color w:val="231F20"/>
          <w:spacing w:val="-12"/>
        </w:rPr>
        <w:t xml:space="preserve"> </w:t>
      </w:r>
      <w:r>
        <w:rPr>
          <w:color w:val="231F20"/>
        </w:rPr>
        <w:t>реализованы</w:t>
      </w:r>
      <w:r>
        <w:rPr>
          <w:color w:val="231F20"/>
          <w:spacing w:val="-12"/>
        </w:rPr>
        <w:t xml:space="preserve"> </w:t>
      </w:r>
      <w:r>
        <w:rPr>
          <w:color w:val="231F20"/>
        </w:rPr>
        <w:t>во</w:t>
      </w:r>
      <w:r>
        <w:rPr>
          <w:color w:val="231F20"/>
          <w:spacing w:val="-12"/>
        </w:rPr>
        <w:t xml:space="preserve"> </w:t>
      </w:r>
      <w:r>
        <w:rPr>
          <w:color w:val="231F20"/>
        </w:rPr>
        <w:t>всех</w:t>
      </w:r>
      <w:r>
        <w:rPr>
          <w:color w:val="231F20"/>
          <w:spacing w:val="-12"/>
        </w:rPr>
        <w:t xml:space="preserve"> </w:t>
      </w:r>
      <w:r>
        <w:rPr>
          <w:color w:val="231F20"/>
        </w:rPr>
        <w:t>имеющих</w:t>
      </w:r>
      <w:r>
        <w:rPr>
          <w:color w:val="231F20"/>
          <w:spacing w:val="-12"/>
        </w:rPr>
        <w:t xml:space="preserve"> </w:t>
      </w:r>
      <w:r>
        <w:rPr>
          <w:color w:val="231F20"/>
        </w:rPr>
        <w:t>государ- ственную</w:t>
      </w:r>
      <w:r>
        <w:rPr>
          <w:color w:val="231F20"/>
          <w:spacing w:val="-9"/>
        </w:rPr>
        <w:t xml:space="preserve"> </w:t>
      </w:r>
      <w:r>
        <w:rPr>
          <w:color w:val="231F20"/>
        </w:rPr>
        <w:t>аккредитацию</w:t>
      </w:r>
      <w:r>
        <w:rPr>
          <w:color w:val="231F20"/>
          <w:spacing w:val="-9"/>
        </w:rPr>
        <w:t xml:space="preserve"> </w:t>
      </w:r>
      <w:r>
        <w:rPr>
          <w:color w:val="231F20"/>
        </w:rPr>
        <w:t>образовательных</w:t>
      </w:r>
      <w:r>
        <w:rPr>
          <w:color w:val="231F20"/>
          <w:spacing w:val="-9"/>
        </w:rPr>
        <w:t xml:space="preserve"> </w:t>
      </w:r>
      <w:r>
        <w:rPr>
          <w:color w:val="231F20"/>
        </w:rPr>
        <w:t>организациях,</w:t>
      </w:r>
      <w:r>
        <w:rPr>
          <w:color w:val="231F20"/>
          <w:spacing w:val="-9"/>
        </w:rPr>
        <w:t xml:space="preserve"> </w:t>
      </w:r>
      <w:r>
        <w:rPr>
          <w:color w:val="231F20"/>
        </w:rPr>
        <w:t>реа- лизующих основную образовательную программу начального общего</w:t>
      </w:r>
      <w:r>
        <w:rPr>
          <w:color w:val="231F20"/>
          <w:spacing w:val="-7"/>
        </w:rPr>
        <w:t xml:space="preserve"> </w:t>
      </w:r>
      <w:r>
        <w:rPr>
          <w:color w:val="231F20"/>
        </w:rPr>
        <w:t>образования,</w:t>
      </w:r>
      <w:r>
        <w:rPr>
          <w:color w:val="231F20"/>
          <w:spacing w:val="-7"/>
        </w:rPr>
        <w:t xml:space="preserve"> </w:t>
      </w:r>
      <w:r>
        <w:rPr>
          <w:color w:val="231F20"/>
        </w:rPr>
        <w:t>и</w:t>
      </w:r>
      <w:r>
        <w:rPr>
          <w:color w:val="231F20"/>
          <w:spacing w:val="-7"/>
        </w:rPr>
        <w:t xml:space="preserve"> </w:t>
      </w:r>
      <w:r>
        <w:rPr>
          <w:color w:val="231F20"/>
        </w:rPr>
        <w:t>учебное</w:t>
      </w:r>
      <w:r>
        <w:rPr>
          <w:color w:val="231F20"/>
          <w:spacing w:val="-7"/>
        </w:rPr>
        <w:t xml:space="preserve"> </w:t>
      </w:r>
      <w:r>
        <w:rPr>
          <w:color w:val="231F20"/>
        </w:rPr>
        <w:t>время,</w:t>
      </w:r>
      <w:r>
        <w:rPr>
          <w:color w:val="231F20"/>
          <w:spacing w:val="-7"/>
        </w:rPr>
        <w:t xml:space="preserve"> </w:t>
      </w:r>
      <w:r>
        <w:rPr>
          <w:color w:val="231F20"/>
        </w:rPr>
        <w:t>отводимое</w:t>
      </w:r>
      <w:r>
        <w:rPr>
          <w:color w:val="231F20"/>
          <w:spacing w:val="-7"/>
        </w:rPr>
        <w:t xml:space="preserve"> </w:t>
      </w:r>
      <w:r>
        <w:rPr>
          <w:color w:val="231F20"/>
        </w:rPr>
        <w:t>на</w:t>
      </w:r>
      <w:r>
        <w:rPr>
          <w:color w:val="231F20"/>
          <w:spacing w:val="-7"/>
        </w:rPr>
        <w:t xml:space="preserve"> </w:t>
      </w:r>
      <w:r>
        <w:rPr>
          <w:color w:val="231F20"/>
        </w:rPr>
        <w:t>их</w:t>
      </w:r>
      <w:r>
        <w:rPr>
          <w:color w:val="231F20"/>
          <w:spacing w:val="-7"/>
        </w:rPr>
        <w:t xml:space="preserve"> </w:t>
      </w:r>
      <w:r>
        <w:rPr>
          <w:color w:val="231F20"/>
        </w:rPr>
        <w:t>изуче- ние по классам (годам) обучения.</w:t>
      </w:r>
    </w:p>
    <w:p w:rsidR="00777185" w:rsidRDefault="002B1729">
      <w:pPr>
        <w:pStyle w:val="a3"/>
        <w:spacing w:line="247" w:lineRule="auto"/>
        <w:ind w:left="117" w:right="114"/>
      </w:pPr>
      <w:r>
        <w:rPr>
          <w:color w:val="231F20"/>
        </w:rPr>
        <w:t>Расписание</w:t>
      </w:r>
      <w:r>
        <w:rPr>
          <w:color w:val="231F20"/>
          <w:spacing w:val="-16"/>
        </w:rPr>
        <w:t xml:space="preserve"> </w:t>
      </w:r>
      <w:r>
        <w:rPr>
          <w:color w:val="231F20"/>
        </w:rPr>
        <w:t>учебных</w:t>
      </w:r>
      <w:r>
        <w:rPr>
          <w:color w:val="231F20"/>
          <w:spacing w:val="-16"/>
        </w:rPr>
        <w:t xml:space="preserve"> </w:t>
      </w:r>
      <w:r>
        <w:rPr>
          <w:color w:val="231F20"/>
        </w:rPr>
        <w:t>занятий</w:t>
      </w:r>
      <w:r>
        <w:rPr>
          <w:color w:val="231F20"/>
          <w:spacing w:val="-16"/>
        </w:rPr>
        <w:t xml:space="preserve"> </w:t>
      </w:r>
      <w:r>
        <w:rPr>
          <w:color w:val="231F20"/>
        </w:rPr>
        <w:t>составляется</w:t>
      </w:r>
      <w:r>
        <w:rPr>
          <w:color w:val="231F20"/>
          <w:spacing w:val="-16"/>
        </w:rPr>
        <w:t xml:space="preserve"> </w:t>
      </w:r>
      <w:r>
        <w:rPr>
          <w:color w:val="231F20"/>
        </w:rPr>
        <w:t>с</w:t>
      </w:r>
      <w:r>
        <w:rPr>
          <w:color w:val="231F20"/>
          <w:spacing w:val="-16"/>
        </w:rPr>
        <w:t xml:space="preserve"> </w:t>
      </w:r>
      <w:r>
        <w:rPr>
          <w:color w:val="231F20"/>
        </w:rPr>
        <w:t>учётом</w:t>
      </w:r>
      <w:r>
        <w:rPr>
          <w:color w:val="231F20"/>
          <w:spacing w:val="-16"/>
        </w:rPr>
        <w:t xml:space="preserve"> </w:t>
      </w:r>
      <w:r>
        <w:rPr>
          <w:color w:val="231F20"/>
        </w:rPr>
        <w:t xml:space="preserve">дневной </w:t>
      </w:r>
      <w:r>
        <w:rPr>
          <w:color w:val="231F20"/>
          <w:w w:val="95"/>
        </w:rPr>
        <w:t xml:space="preserve">и недельной динамики умственной работоспособности обучаю- </w:t>
      </w:r>
      <w:r>
        <w:rPr>
          <w:color w:val="231F20"/>
        </w:rPr>
        <w:t>щихся</w:t>
      </w:r>
      <w:r>
        <w:rPr>
          <w:color w:val="231F20"/>
          <w:spacing w:val="-3"/>
        </w:rPr>
        <w:t xml:space="preserve"> </w:t>
      </w:r>
      <w:r>
        <w:rPr>
          <w:color w:val="231F20"/>
        </w:rPr>
        <w:t>и</w:t>
      </w:r>
      <w:r>
        <w:rPr>
          <w:color w:val="231F20"/>
          <w:spacing w:val="-3"/>
        </w:rPr>
        <w:t xml:space="preserve"> </w:t>
      </w:r>
      <w:r>
        <w:rPr>
          <w:color w:val="231F20"/>
        </w:rPr>
        <w:t>шкалы</w:t>
      </w:r>
      <w:r>
        <w:rPr>
          <w:color w:val="231F20"/>
          <w:spacing w:val="-3"/>
        </w:rPr>
        <w:t xml:space="preserve"> </w:t>
      </w:r>
      <w:r>
        <w:rPr>
          <w:color w:val="231F20"/>
        </w:rPr>
        <w:t>трудности</w:t>
      </w:r>
      <w:r>
        <w:rPr>
          <w:color w:val="231F20"/>
          <w:spacing w:val="-3"/>
        </w:rPr>
        <w:t xml:space="preserve"> </w:t>
      </w:r>
      <w:r>
        <w:rPr>
          <w:color w:val="231F20"/>
        </w:rPr>
        <w:t>учебных</w:t>
      </w:r>
      <w:r>
        <w:rPr>
          <w:color w:val="231F20"/>
          <w:spacing w:val="-3"/>
        </w:rPr>
        <w:t xml:space="preserve"> </w:t>
      </w:r>
      <w:r>
        <w:rPr>
          <w:color w:val="231F20"/>
        </w:rPr>
        <w:t>предметов.</w:t>
      </w:r>
      <w:r>
        <w:rPr>
          <w:color w:val="231F20"/>
          <w:spacing w:val="-3"/>
        </w:rPr>
        <w:t xml:space="preserve"> </w:t>
      </w:r>
      <w:r>
        <w:rPr>
          <w:color w:val="231F20"/>
        </w:rPr>
        <w:t>Образователь- ная</w:t>
      </w:r>
      <w:r>
        <w:rPr>
          <w:color w:val="231F20"/>
          <w:spacing w:val="-15"/>
        </w:rPr>
        <w:t xml:space="preserve"> </w:t>
      </w:r>
      <w:r>
        <w:rPr>
          <w:color w:val="231F20"/>
        </w:rPr>
        <w:t>недельная</w:t>
      </w:r>
      <w:r>
        <w:rPr>
          <w:color w:val="231F20"/>
          <w:spacing w:val="-15"/>
        </w:rPr>
        <w:t xml:space="preserve"> </w:t>
      </w:r>
      <w:r>
        <w:rPr>
          <w:color w:val="231F20"/>
        </w:rPr>
        <w:t>нагрузка</w:t>
      </w:r>
      <w:r>
        <w:rPr>
          <w:color w:val="231F20"/>
          <w:spacing w:val="-15"/>
        </w:rPr>
        <w:t xml:space="preserve"> </w:t>
      </w:r>
      <w:r>
        <w:rPr>
          <w:color w:val="231F20"/>
        </w:rPr>
        <w:t>распределяется</w:t>
      </w:r>
      <w:r>
        <w:rPr>
          <w:color w:val="231F20"/>
          <w:spacing w:val="-15"/>
        </w:rPr>
        <w:t xml:space="preserve"> </w:t>
      </w:r>
      <w:r>
        <w:rPr>
          <w:color w:val="231F20"/>
        </w:rPr>
        <w:t>равномерно</w:t>
      </w:r>
      <w:r>
        <w:rPr>
          <w:color w:val="231F20"/>
          <w:spacing w:val="-15"/>
        </w:rPr>
        <w:t xml:space="preserve"> </w:t>
      </w:r>
      <w:r>
        <w:rPr>
          <w:color w:val="231F20"/>
        </w:rPr>
        <w:t>в</w:t>
      </w:r>
      <w:r>
        <w:rPr>
          <w:color w:val="231F20"/>
          <w:spacing w:val="-15"/>
        </w:rPr>
        <w:t xml:space="preserve"> </w:t>
      </w:r>
      <w:r>
        <w:rPr>
          <w:color w:val="231F20"/>
        </w:rPr>
        <w:t>течение учебной</w:t>
      </w:r>
      <w:r>
        <w:rPr>
          <w:color w:val="231F20"/>
          <w:spacing w:val="-4"/>
        </w:rPr>
        <w:t xml:space="preserve"> </w:t>
      </w:r>
      <w:r>
        <w:rPr>
          <w:color w:val="231F20"/>
        </w:rPr>
        <w:t>недели,</w:t>
      </w:r>
      <w:r>
        <w:rPr>
          <w:color w:val="231F20"/>
          <w:spacing w:val="-4"/>
        </w:rPr>
        <w:t xml:space="preserve"> </w:t>
      </w:r>
      <w:r>
        <w:rPr>
          <w:color w:val="231F20"/>
        </w:rPr>
        <w:t>при</w:t>
      </w:r>
      <w:r>
        <w:rPr>
          <w:color w:val="231F20"/>
          <w:spacing w:val="-4"/>
        </w:rPr>
        <w:t xml:space="preserve"> </w:t>
      </w:r>
      <w:r>
        <w:rPr>
          <w:color w:val="231F20"/>
        </w:rPr>
        <w:t>этом</w:t>
      </w:r>
      <w:r>
        <w:rPr>
          <w:color w:val="231F20"/>
          <w:spacing w:val="-4"/>
        </w:rPr>
        <w:t xml:space="preserve"> </w:t>
      </w:r>
      <w:r>
        <w:rPr>
          <w:color w:val="231F20"/>
        </w:rPr>
        <w:t>объём</w:t>
      </w:r>
      <w:r>
        <w:rPr>
          <w:color w:val="231F20"/>
          <w:spacing w:val="-4"/>
        </w:rPr>
        <w:t xml:space="preserve"> </w:t>
      </w:r>
      <w:r>
        <w:rPr>
          <w:color w:val="231F20"/>
        </w:rPr>
        <w:t>максимально</w:t>
      </w:r>
      <w:r>
        <w:rPr>
          <w:color w:val="231F20"/>
          <w:spacing w:val="-4"/>
        </w:rPr>
        <w:t xml:space="preserve"> </w:t>
      </w:r>
      <w:r>
        <w:rPr>
          <w:color w:val="231F20"/>
        </w:rPr>
        <w:t>допустимой</w:t>
      </w:r>
      <w:r>
        <w:rPr>
          <w:color w:val="231F20"/>
          <w:spacing w:val="-4"/>
        </w:rPr>
        <w:t xml:space="preserve"> </w:t>
      </w:r>
      <w:r>
        <w:rPr>
          <w:color w:val="231F20"/>
        </w:rPr>
        <w:t xml:space="preserve">на- </w:t>
      </w:r>
      <w:r>
        <w:rPr>
          <w:color w:val="231F20"/>
          <w:w w:val="95"/>
        </w:rPr>
        <w:t xml:space="preserve">грузки в течение дня должен соответствовать действующим са- </w:t>
      </w:r>
      <w:r>
        <w:rPr>
          <w:color w:val="231F20"/>
        </w:rPr>
        <w:t>нитарным правилам и нормативам.</w:t>
      </w:r>
    </w:p>
    <w:p w:rsidR="00777185" w:rsidRDefault="002B1729">
      <w:pPr>
        <w:pStyle w:val="a3"/>
        <w:spacing w:before="3" w:line="247" w:lineRule="auto"/>
        <w:ind w:left="117" w:right="114"/>
      </w:pPr>
      <w:r>
        <w:rPr>
          <w:color w:val="231F20"/>
          <w:w w:val="95"/>
        </w:rPr>
        <w:t xml:space="preserve">Образовательная организация самостоятельна в организации образовательной деятельности (урочной и внеурочной), в выбо- </w:t>
      </w:r>
      <w:r>
        <w:rPr>
          <w:color w:val="231F20"/>
        </w:rPr>
        <w:t>ре видов деятельности по каждому предмету (проектная дея- тельность, практические и лабораторные занятия, экскурсии и</w:t>
      </w:r>
      <w:r>
        <w:rPr>
          <w:color w:val="231F20"/>
          <w:spacing w:val="-9"/>
        </w:rPr>
        <w:t xml:space="preserve"> </w:t>
      </w:r>
      <w:r>
        <w:rPr>
          <w:color w:val="231F20"/>
        </w:rPr>
        <w:t>т.</w:t>
      </w:r>
      <w:r>
        <w:rPr>
          <w:color w:val="231F20"/>
          <w:spacing w:val="-9"/>
        </w:rPr>
        <w:t xml:space="preserve"> </w:t>
      </w:r>
      <w:r>
        <w:rPr>
          <w:color w:val="231F20"/>
        </w:rPr>
        <w:t>д.).</w:t>
      </w:r>
      <w:r>
        <w:rPr>
          <w:color w:val="231F20"/>
          <w:spacing w:val="-9"/>
        </w:rPr>
        <w:t xml:space="preserve"> </w:t>
      </w:r>
      <w:r>
        <w:rPr>
          <w:color w:val="231F20"/>
        </w:rPr>
        <w:t>Во</w:t>
      </w:r>
      <w:r>
        <w:rPr>
          <w:color w:val="231F20"/>
          <w:spacing w:val="-9"/>
        </w:rPr>
        <w:t xml:space="preserve"> </w:t>
      </w:r>
      <w:r>
        <w:rPr>
          <w:color w:val="231F20"/>
        </w:rPr>
        <w:t>время</w:t>
      </w:r>
      <w:r>
        <w:rPr>
          <w:color w:val="231F20"/>
          <w:spacing w:val="-9"/>
        </w:rPr>
        <w:t xml:space="preserve"> </w:t>
      </w:r>
      <w:r>
        <w:rPr>
          <w:color w:val="231F20"/>
        </w:rPr>
        <w:t>занятий</w:t>
      </w:r>
      <w:r>
        <w:rPr>
          <w:color w:val="231F20"/>
          <w:spacing w:val="-9"/>
        </w:rPr>
        <w:t xml:space="preserve"> </w:t>
      </w:r>
      <w:r>
        <w:rPr>
          <w:color w:val="231F20"/>
        </w:rPr>
        <w:t>необходим</w:t>
      </w:r>
      <w:r>
        <w:rPr>
          <w:color w:val="231F20"/>
          <w:spacing w:val="-9"/>
        </w:rPr>
        <w:t xml:space="preserve"> </w:t>
      </w:r>
      <w:r>
        <w:rPr>
          <w:color w:val="231F20"/>
        </w:rPr>
        <w:t>перерыв</w:t>
      </w:r>
      <w:r>
        <w:rPr>
          <w:color w:val="231F20"/>
          <w:spacing w:val="-9"/>
        </w:rPr>
        <w:t xml:space="preserve"> </w:t>
      </w:r>
      <w:r>
        <w:rPr>
          <w:color w:val="231F20"/>
        </w:rPr>
        <w:t>для</w:t>
      </w:r>
      <w:r>
        <w:rPr>
          <w:color w:val="231F20"/>
          <w:spacing w:val="-9"/>
        </w:rPr>
        <w:t xml:space="preserve"> </w:t>
      </w:r>
      <w:r>
        <w:rPr>
          <w:color w:val="231F20"/>
        </w:rPr>
        <w:t>гимнастики не менее 2 минут.</w:t>
      </w:r>
    </w:p>
    <w:p w:rsidR="00777185" w:rsidRDefault="002B1729">
      <w:pPr>
        <w:pStyle w:val="a3"/>
        <w:spacing w:before="6" w:line="244" w:lineRule="auto"/>
        <w:ind w:left="117" w:right="115"/>
      </w:pPr>
      <w:r>
        <w:rPr>
          <w:rFonts w:ascii="Book Antiqua" w:hAnsi="Book Antiqua"/>
          <w:b/>
          <w:color w:val="231F20"/>
          <w:spacing w:val="-2"/>
        </w:rPr>
        <w:t xml:space="preserve">Урочная деятельность </w:t>
      </w:r>
      <w:r>
        <w:rPr>
          <w:color w:val="231F20"/>
          <w:spacing w:val="-2"/>
        </w:rPr>
        <w:t>направлена</w:t>
      </w:r>
      <w:r>
        <w:rPr>
          <w:color w:val="231F20"/>
          <w:spacing w:val="-14"/>
        </w:rPr>
        <w:t xml:space="preserve"> </w:t>
      </w:r>
      <w:r>
        <w:rPr>
          <w:color w:val="231F20"/>
          <w:spacing w:val="-2"/>
        </w:rPr>
        <w:t>на</w:t>
      </w:r>
      <w:r>
        <w:rPr>
          <w:color w:val="231F20"/>
          <w:spacing w:val="-14"/>
        </w:rPr>
        <w:t xml:space="preserve"> </w:t>
      </w:r>
      <w:r>
        <w:rPr>
          <w:color w:val="231F20"/>
          <w:spacing w:val="-2"/>
        </w:rPr>
        <w:t>достижение</w:t>
      </w:r>
      <w:r>
        <w:rPr>
          <w:color w:val="231F20"/>
          <w:spacing w:val="-14"/>
        </w:rPr>
        <w:t xml:space="preserve"> </w:t>
      </w:r>
      <w:r>
        <w:rPr>
          <w:color w:val="231F20"/>
          <w:spacing w:val="-2"/>
        </w:rPr>
        <w:t xml:space="preserve">обучающи- </w:t>
      </w:r>
      <w:r>
        <w:rPr>
          <w:color w:val="231F20"/>
          <w:w w:val="95"/>
        </w:rPr>
        <w:t xml:space="preserve">мися планируемых результатов освоения программы начально- </w:t>
      </w:r>
      <w:r>
        <w:rPr>
          <w:color w:val="231F20"/>
        </w:rPr>
        <w:t>го общего образования с учётом обязательных для изучения учебных предметов.</w:t>
      </w:r>
    </w:p>
    <w:p w:rsidR="00777185" w:rsidRDefault="002B1729">
      <w:pPr>
        <w:pStyle w:val="a3"/>
        <w:spacing w:before="6" w:line="247" w:lineRule="auto"/>
        <w:ind w:left="117" w:right="114"/>
      </w:pPr>
      <w:r>
        <w:rPr>
          <w:color w:val="231F20"/>
        </w:rPr>
        <w:t>Часть</w:t>
      </w:r>
      <w:r>
        <w:rPr>
          <w:color w:val="231F20"/>
          <w:spacing w:val="-16"/>
        </w:rPr>
        <w:t xml:space="preserve"> </w:t>
      </w:r>
      <w:r>
        <w:rPr>
          <w:color w:val="231F20"/>
        </w:rPr>
        <w:t>учебного</w:t>
      </w:r>
      <w:r>
        <w:rPr>
          <w:color w:val="231F20"/>
          <w:spacing w:val="-16"/>
        </w:rPr>
        <w:t xml:space="preserve"> </w:t>
      </w:r>
      <w:r>
        <w:rPr>
          <w:color w:val="231F20"/>
        </w:rPr>
        <w:t>плана,</w:t>
      </w:r>
      <w:r>
        <w:rPr>
          <w:color w:val="231F20"/>
          <w:spacing w:val="-16"/>
        </w:rPr>
        <w:t xml:space="preserve"> </w:t>
      </w:r>
      <w:r>
        <w:rPr>
          <w:color w:val="231F20"/>
        </w:rPr>
        <w:t>формируемая</w:t>
      </w:r>
      <w:r>
        <w:rPr>
          <w:color w:val="231F20"/>
          <w:spacing w:val="-16"/>
        </w:rPr>
        <w:t xml:space="preserve"> </w:t>
      </w:r>
      <w:r>
        <w:rPr>
          <w:color w:val="231F20"/>
        </w:rPr>
        <w:t>участниками</w:t>
      </w:r>
      <w:r>
        <w:rPr>
          <w:color w:val="231F20"/>
          <w:spacing w:val="-16"/>
        </w:rPr>
        <w:t xml:space="preserve"> </w:t>
      </w:r>
      <w:r>
        <w:rPr>
          <w:color w:val="231F20"/>
        </w:rPr>
        <w:t>образова- тельных отношений, обеспечивает реализацию индивидуаль- ных</w:t>
      </w:r>
      <w:r>
        <w:rPr>
          <w:color w:val="231F20"/>
          <w:spacing w:val="-15"/>
        </w:rPr>
        <w:t xml:space="preserve"> </w:t>
      </w:r>
      <w:r>
        <w:rPr>
          <w:color w:val="231F20"/>
        </w:rPr>
        <w:t>потребностей</w:t>
      </w:r>
      <w:r>
        <w:rPr>
          <w:color w:val="231F20"/>
          <w:spacing w:val="-15"/>
        </w:rPr>
        <w:t xml:space="preserve"> </w:t>
      </w:r>
      <w:r>
        <w:rPr>
          <w:color w:val="231F20"/>
        </w:rPr>
        <w:t>обучающихся.</w:t>
      </w:r>
      <w:r>
        <w:rPr>
          <w:color w:val="231F20"/>
          <w:spacing w:val="-15"/>
        </w:rPr>
        <w:t xml:space="preserve"> </w:t>
      </w:r>
      <w:r>
        <w:rPr>
          <w:color w:val="231F20"/>
        </w:rPr>
        <w:t>Время,</w:t>
      </w:r>
      <w:r>
        <w:rPr>
          <w:color w:val="231F20"/>
          <w:spacing w:val="-15"/>
        </w:rPr>
        <w:t xml:space="preserve"> </w:t>
      </w:r>
      <w:r>
        <w:rPr>
          <w:color w:val="231F20"/>
        </w:rPr>
        <w:t>отводимое</w:t>
      </w:r>
      <w:r>
        <w:rPr>
          <w:color w:val="231F20"/>
          <w:spacing w:val="-15"/>
        </w:rPr>
        <w:t xml:space="preserve"> </w:t>
      </w:r>
      <w:r>
        <w:rPr>
          <w:color w:val="231F20"/>
        </w:rPr>
        <w:t>на</w:t>
      </w:r>
      <w:r>
        <w:rPr>
          <w:color w:val="231F20"/>
          <w:spacing w:val="-15"/>
        </w:rPr>
        <w:t xml:space="preserve"> </w:t>
      </w:r>
      <w:r>
        <w:rPr>
          <w:color w:val="231F20"/>
        </w:rPr>
        <w:t xml:space="preserve">данную </w:t>
      </w:r>
      <w:r>
        <w:rPr>
          <w:color w:val="231F20"/>
          <w:spacing w:val="-2"/>
        </w:rPr>
        <w:t>часть</w:t>
      </w:r>
      <w:r>
        <w:rPr>
          <w:color w:val="231F20"/>
          <w:spacing w:val="-7"/>
        </w:rPr>
        <w:t xml:space="preserve"> </w:t>
      </w:r>
      <w:r>
        <w:rPr>
          <w:color w:val="231F20"/>
          <w:spacing w:val="-2"/>
        </w:rPr>
        <w:t>внутри</w:t>
      </w:r>
      <w:r>
        <w:rPr>
          <w:color w:val="231F20"/>
          <w:spacing w:val="-7"/>
        </w:rPr>
        <w:t xml:space="preserve"> </w:t>
      </w:r>
      <w:r>
        <w:rPr>
          <w:color w:val="231F20"/>
          <w:spacing w:val="-2"/>
        </w:rPr>
        <w:t>максимально</w:t>
      </w:r>
      <w:r>
        <w:rPr>
          <w:color w:val="231F20"/>
          <w:spacing w:val="-7"/>
        </w:rPr>
        <w:t xml:space="preserve"> </w:t>
      </w:r>
      <w:r>
        <w:rPr>
          <w:color w:val="231F20"/>
          <w:spacing w:val="-2"/>
        </w:rPr>
        <w:t>допустимой</w:t>
      </w:r>
      <w:r>
        <w:rPr>
          <w:color w:val="231F20"/>
          <w:spacing w:val="-7"/>
        </w:rPr>
        <w:t xml:space="preserve"> </w:t>
      </w:r>
      <w:r>
        <w:rPr>
          <w:color w:val="231F20"/>
          <w:spacing w:val="-2"/>
        </w:rPr>
        <w:t>недельной</w:t>
      </w:r>
      <w:r>
        <w:rPr>
          <w:color w:val="231F20"/>
          <w:spacing w:val="-7"/>
        </w:rPr>
        <w:t xml:space="preserve"> </w:t>
      </w:r>
      <w:r>
        <w:rPr>
          <w:color w:val="231F20"/>
          <w:spacing w:val="-2"/>
        </w:rPr>
        <w:t>нагрузки</w:t>
      </w:r>
      <w:r>
        <w:rPr>
          <w:color w:val="231F20"/>
          <w:spacing w:val="-7"/>
        </w:rPr>
        <w:t xml:space="preserve"> </w:t>
      </w:r>
      <w:r>
        <w:rPr>
          <w:color w:val="231F20"/>
          <w:spacing w:val="-2"/>
        </w:rPr>
        <w:t xml:space="preserve">об- </w:t>
      </w:r>
      <w:r>
        <w:rPr>
          <w:color w:val="231F20"/>
        </w:rPr>
        <w:t>учающихся,</w:t>
      </w:r>
      <w:r>
        <w:rPr>
          <w:color w:val="231F20"/>
          <w:spacing w:val="-7"/>
        </w:rPr>
        <w:t xml:space="preserve"> </w:t>
      </w:r>
      <w:r>
        <w:rPr>
          <w:color w:val="231F20"/>
        </w:rPr>
        <w:t>может</w:t>
      </w:r>
      <w:r>
        <w:rPr>
          <w:color w:val="231F20"/>
          <w:spacing w:val="-7"/>
        </w:rPr>
        <w:t xml:space="preserve"> </w:t>
      </w:r>
      <w:r>
        <w:rPr>
          <w:color w:val="231F20"/>
        </w:rPr>
        <w:t>быть</w:t>
      </w:r>
      <w:r>
        <w:rPr>
          <w:color w:val="231F20"/>
          <w:spacing w:val="-7"/>
        </w:rPr>
        <w:t xml:space="preserve"> </w:t>
      </w:r>
      <w:r>
        <w:rPr>
          <w:color w:val="231F20"/>
        </w:rPr>
        <w:t>использовано</w:t>
      </w:r>
      <w:r>
        <w:rPr>
          <w:color w:val="231F20"/>
          <w:spacing w:val="-7"/>
        </w:rPr>
        <w:t xml:space="preserve"> </w:t>
      </w:r>
      <w:r>
        <w:rPr>
          <w:color w:val="231F20"/>
        </w:rPr>
        <w:t>на</w:t>
      </w:r>
      <w:r>
        <w:rPr>
          <w:color w:val="231F20"/>
          <w:spacing w:val="-7"/>
        </w:rPr>
        <w:t xml:space="preserve"> </w:t>
      </w:r>
      <w:r>
        <w:rPr>
          <w:color w:val="231F20"/>
        </w:rPr>
        <w:t>увеличение</w:t>
      </w:r>
      <w:r>
        <w:rPr>
          <w:color w:val="231F20"/>
          <w:spacing w:val="-7"/>
        </w:rPr>
        <w:t xml:space="preserve"> </w:t>
      </w:r>
      <w:r>
        <w:rPr>
          <w:color w:val="231F20"/>
        </w:rPr>
        <w:t>учебных часов,</w:t>
      </w:r>
      <w:r>
        <w:rPr>
          <w:color w:val="231F20"/>
          <w:spacing w:val="-6"/>
        </w:rPr>
        <w:t xml:space="preserve"> </w:t>
      </w:r>
      <w:r>
        <w:rPr>
          <w:color w:val="231F20"/>
        </w:rPr>
        <w:t>отводимых</w:t>
      </w:r>
      <w:r>
        <w:rPr>
          <w:color w:val="231F20"/>
          <w:spacing w:val="-6"/>
        </w:rPr>
        <w:t xml:space="preserve"> </w:t>
      </w:r>
      <w:r>
        <w:rPr>
          <w:color w:val="231F20"/>
        </w:rPr>
        <w:t>на</w:t>
      </w:r>
      <w:r>
        <w:rPr>
          <w:color w:val="231F20"/>
          <w:spacing w:val="-6"/>
        </w:rPr>
        <w:t xml:space="preserve"> </w:t>
      </w:r>
      <w:r>
        <w:rPr>
          <w:color w:val="231F20"/>
        </w:rPr>
        <w:t>изучение</w:t>
      </w:r>
      <w:r>
        <w:rPr>
          <w:color w:val="231F20"/>
          <w:spacing w:val="-6"/>
        </w:rPr>
        <w:t xml:space="preserve"> </w:t>
      </w:r>
      <w:r>
        <w:rPr>
          <w:color w:val="231F20"/>
        </w:rPr>
        <w:t>отдельных</w:t>
      </w:r>
      <w:r>
        <w:rPr>
          <w:color w:val="231F20"/>
          <w:spacing w:val="-6"/>
        </w:rPr>
        <w:t xml:space="preserve"> </w:t>
      </w:r>
      <w:r>
        <w:rPr>
          <w:color w:val="231F20"/>
        </w:rPr>
        <w:t>учебных</w:t>
      </w:r>
      <w:r>
        <w:rPr>
          <w:color w:val="231F20"/>
          <w:spacing w:val="-6"/>
        </w:rPr>
        <w:t xml:space="preserve"> </w:t>
      </w:r>
      <w:r>
        <w:rPr>
          <w:color w:val="231F20"/>
        </w:rPr>
        <w:t>предметов, учебных</w:t>
      </w:r>
      <w:r>
        <w:rPr>
          <w:color w:val="231F20"/>
          <w:spacing w:val="-16"/>
        </w:rPr>
        <w:t xml:space="preserve"> </w:t>
      </w:r>
      <w:r>
        <w:rPr>
          <w:color w:val="231F20"/>
        </w:rPr>
        <w:t>курсов,</w:t>
      </w:r>
      <w:r>
        <w:rPr>
          <w:color w:val="231F20"/>
          <w:spacing w:val="-16"/>
        </w:rPr>
        <w:t xml:space="preserve"> </w:t>
      </w:r>
      <w:r>
        <w:rPr>
          <w:color w:val="231F20"/>
        </w:rPr>
        <w:t>учебных</w:t>
      </w:r>
      <w:r>
        <w:rPr>
          <w:color w:val="231F20"/>
          <w:spacing w:val="-16"/>
        </w:rPr>
        <w:t xml:space="preserve"> </w:t>
      </w:r>
      <w:r>
        <w:rPr>
          <w:color w:val="231F20"/>
        </w:rPr>
        <w:t>модулей</w:t>
      </w:r>
      <w:r>
        <w:rPr>
          <w:color w:val="231F20"/>
          <w:spacing w:val="-16"/>
        </w:rPr>
        <w:t xml:space="preserve"> </w:t>
      </w:r>
      <w:r>
        <w:rPr>
          <w:color w:val="231F20"/>
        </w:rPr>
        <w:t>по</w:t>
      </w:r>
      <w:r>
        <w:rPr>
          <w:color w:val="231F20"/>
          <w:spacing w:val="-16"/>
        </w:rPr>
        <w:t xml:space="preserve"> </w:t>
      </w:r>
      <w:r>
        <w:rPr>
          <w:color w:val="231F20"/>
        </w:rPr>
        <w:t>выбору</w:t>
      </w:r>
      <w:r>
        <w:rPr>
          <w:color w:val="231F20"/>
          <w:spacing w:val="-16"/>
        </w:rPr>
        <w:t xml:space="preserve"> </w:t>
      </w:r>
      <w:r>
        <w:rPr>
          <w:color w:val="231F20"/>
        </w:rPr>
        <w:t>родителей</w:t>
      </w:r>
      <w:r>
        <w:rPr>
          <w:color w:val="231F20"/>
          <w:spacing w:val="-16"/>
        </w:rPr>
        <w:t xml:space="preserve"> </w:t>
      </w:r>
      <w:r>
        <w:rPr>
          <w:color w:val="231F20"/>
        </w:rPr>
        <w:t xml:space="preserve">(закон- </w:t>
      </w:r>
      <w:r>
        <w:rPr>
          <w:color w:val="231F20"/>
          <w:w w:val="95"/>
        </w:rPr>
        <w:t xml:space="preserve">ных представителей) несовершеннолетних обучающихся, в том </w:t>
      </w:r>
      <w:r>
        <w:rPr>
          <w:color w:val="231F20"/>
        </w:rPr>
        <w:t>числе предусматривающих углублённое изучение учебных предметов,</w:t>
      </w:r>
      <w:r>
        <w:rPr>
          <w:color w:val="231F20"/>
          <w:spacing w:val="-12"/>
        </w:rPr>
        <w:t xml:space="preserve"> </w:t>
      </w:r>
      <w:r>
        <w:rPr>
          <w:color w:val="231F20"/>
        </w:rPr>
        <w:t>с</w:t>
      </w:r>
      <w:r>
        <w:rPr>
          <w:color w:val="231F20"/>
          <w:spacing w:val="-12"/>
        </w:rPr>
        <w:t xml:space="preserve"> </w:t>
      </w:r>
      <w:r>
        <w:rPr>
          <w:color w:val="231F20"/>
        </w:rPr>
        <w:t>целью</w:t>
      </w:r>
      <w:r>
        <w:rPr>
          <w:color w:val="231F20"/>
          <w:spacing w:val="-12"/>
        </w:rPr>
        <w:t xml:space="preserve"> </w:t>
      </w:r>
      <w:r>
        <w:rPr>
          <w:color w:val="231F20"/>
        </w:rPr>
        <w:t>удовлетворения</w:t>
      </w:r>
      <w:r>
        <w:rPr>
          <w:color w:val="231F20"/>
          <w:spacing w:val="-12"/>
        </w:rPr>
        <w:t xml:space="preserve"> </w:t>
      </w:r>
      <w:r>
        <w:rPr>
          <w:color w:val="231F20"/>
        </w:rPr>
        <w:t>различных</w:t>
      </w:r>
      <w:r>
        <w:rPr>
          <w:color w:val="231F20"/>
          <w:spacing w:val="-12"/>
        </w:rPr>
        <w:t xml:space="preserve"> </w:t>
      </w:r>
      <w:r>
        <w:rPr>
          <w:color w:val="231F20"/>
        </w:rPr>
        <w:t>интересов</w:t>
      </w:r>
      <w:r>
        <w:rPr>
          <w:color w:val="231F20"/>
          <w:spacing w:val="-12"/>
        </w:rPr>
        <w:t xml:space="preserve"> </w:t>
      </w:r>
      <w:r>
        <w:rPr>
          <w:color w:val="231F20"/>
        </w:rPr>
        <w:t>обу- чающихся,</w:t>
      </w:r>
      <w:r>
        <w:rPr>
          <w:color w:val="231F20"/>
          <w:spacing w:val="-11"/>
        </w:rPr>
        <w:t xml:space="preserve"> </w:t>
      </w:r>
      <w:r>
        <w:rPr>
          <w:color w:val="231F20"/>
        </w:rPr>
        <w:t>потребностей</w:t>
      </w:r>
      <w:r>
        <w:rPr>
          <w:color w:val="231F20"/>
          <w:spacing w:val="-11"/>
        </w:rPr>
        <w:t xml:space="preserve"> </w:t>
      </w:r>
      <w:r>
        <w:rPr>
          <w:color w:val="231F20"/>
        </w:rPr>
        <w:t>в</w:t>
      </w:r>
      <w:r>
        <w:rPr>
          <w:color w:val="231F20"/>
          <w:spacing w:val="-11"/>
        </w:rPr>
        <w:t xml:space="preserve"> </w:t>
      </w:r>
      <w:r>
        <w:rPr>
          <w:color w:val="231F20"/>
        </w:rPr>
        <w:t>физическом</w:t>
      </w:r>
      <w:r>
        <w:rPr>
          <w:color w:val="231F20"/>
          <w:spacing w:val="-11"/>
        </w:rPr>
        <w:t xml:space="preserve"> </w:t>
      </w:r>
      <w:r>
        <w:rPr>
          <w:color w:val="231F20"/>
        </w:rPr>
        <w:t>развитии</w:t>
      </w:r>
      <w:r>
        <w:rPr>
          <w:color w:val="231F20"/>
          <w:spacing w:val="-11"/>
        </w:rPr>
        <w:t xml:space="preserve"> </w:t>
      </w:r>
      <w:r>
        <w:rPr>
          <w:color w:val="231F20"/>
        </w:rPr>
        <w:t>и</w:t>
      </w:r>
      <w:r>
        <w:rPr>
          <w:color w:val="231F20"/>
          <w:spacing w:val="-11"/>
        </w:rPr>
        <w:t xml:space="preserve"> </w:t>
      </w:r>
      <w:r>
        <w:rPr>
          <w:color w:val="231F20"/>
        </w:rPr>
        <w:t>совершен- ствовании, а также учитывающих этнокультурные интересы.</w:t>
      </w:r>
    </w:p>
    <w:p w:rsidR="00777185" w:rsidRDefault="002B1729">
      <w:pPr>
        <w:pStyle w:val="a3"/>
        <w:spacing w:before="12" w:line="244" w:lineRule="auto"/>
        <w:ind w:left="117" w:right="114"/>
      </w:pPr>
      <w:r>
        <w:rPr>
          <w:rFonts w:ascii="Book Antiqua" w:hAnsi="Book Antiqua"/>
          <w:b/>
          <w:color w:val="231F20"/>
        </w:rPr>
        <w:t xml:space="preserve">Внеурочная деятельность </w:t>
      </w:r>
      <w:r>
        <w:rPr>
          <w:color w:val="231F20"/>
        </w:rPr>
        <w:t>направлена</w:t>
      </w:r>
      <w:r>
        <w:rPr>
          <w:color w:val="231F20"/>
          <w:spacing w:val="-11"/>
        </w:rPr>
        <w:t xml:space="preserve"> </w:t>
      </w:r>
      <w:r>
        <w:rPr>
          <w:color w:val="231F20"/>
        </w:rPr>
        <w:t>на</w:t>
      </w:r>
      <w:r>
        <w:rPr>
          <w:color w:val="231F20"/>
          <w:spacing w:val="-11"/>
        </w:rPr>
        <w:t xml:space="preserve"> </w:t>
      </w:r>
      <w:r>
        <w:rPr>
          <w:color w:val="231F20"/>
        </w:rPr>
        <w:t>достижение</w:t>
      </w:r>
      <w:r>
        <w:rPr>
          <w:color w:val="231F20"/>
          <w:spacing w:val="-11"/>
        </w:rPr>
        <w:t xml:space="preserve"> </w:t>
      </w:r>
      <w:r>
        <w:rPr>
          <w:color w:val="231F20"/>
        </w:rPr>
        <w:t>плани- руемых результатов освоения программы начального общего образования</w:t>
      </w:r>
      <w:r>
        <w:rPr>
          <w:color w:val="231F20"/>
          <w:spacing w:val="22"/>
        </w:rPr>
        <w:t xml:space="preserve"> </w:t>
      </w:r>
      <w:r>
        <w:rPr>
          <w:color w:val="231F20"/>
        </w:rPr>
        <w:t>с</w:t>
      </w:r>
      <w:r>
        <w:rPr>
          <w:color w:val="231F20"/>
          <w:spacing w:val="23"/>
        </w:rPr>
        <w:t xml:space="preserve"> </w:t>
      </w:r>
      <w:r>
        <w:rPr>
          <w:color w:val="231F20"/>
        </w:rPr>
        <w:t>учётом</w:t>
      </w:r>
      <w:r>
        <w:rPr>
          <w:color w:val="231F20"/>
          <w:spacing w:val="23"/>
        </w:rPr>
        <w:t xml:space="preserve"> </w:t>
      </w:r>
      <w:r>
        <w:rPr>
          <w:color w:val="231F20"/>
        </w:rPr>
        <w:t>выбора</w:t>
      </w:r>
      <w:r>
        <w:rPr>
          <w:color w:val="231F20"/>
          <w:spacing w:val="23"/>
        </w:rPr>
        <w:t xml:space="preserve"> </w:t>
      </w:r>
      <w:r>
        <w:rPr>
          <w:color w:val="231F20"/>
        </w:rPr>
        <w:t>участниками</w:t>
      </w:r>
      <w:r>
        <w:rPr>
          <w:color w:val="231F20"/>
          <w:spacing w:val="22"/>
        </w:rPr>
        <w:t xml:space="preserve"> </w:t>
      </w:r>
      <w:r>
        <w:rPr>
          <w:color w:val="231F20"/>
          <w:spacing w:val="-2"/>
        </w:rPr>
        <w:t>образовательных</w:t>
      </w:r>
    </w:p>
    <w:p w:rsidR="00777185" w:rsidRDefault="00777185">
      <w:pPr>
        <w:spacing w:line="244" w:lineRule="auto"/>
        <w:sectPr w:rsidR="00777185">
          <w:pgSz w:w="7830" w:h="12020"/>
          <w:pgMar w:top="620" w:right="620" w:bottom="900" w:left="620" w:header="0" w:footer="709" w:gutter="0"/>
          <w:cols w:space="720"/>
        </w:sectPr>
      </w:pPr>
    </w:p>
    <w:p w:rsidR="00777185" w:rsidRDefault="002B1729">
      <w:pPr>
        <w:pStyle w:val="a3"/>
        <w:spacing w:before="68" w:line="247" w:lineRule="auto"/>
        <w:ind w:left="117" w:right="114" w:firstLine="0"/>
      </w:pPr>
      <w:r>
        <w:rPr>
          <w:color w:val="231F20"/>
        </w:rPr>
        <w:t xml:space="preserve">отношений учебных курсов внеурочной деятельности из пе- </w:t>
      </w:r>
      <w:r>
        <w:rPr>
          <w:color w:val="231F20"/>
          <w:w w:val="95"/>
        </w:rPr>
        <w:t xml:space="preserve">речня, предлагаемого образовательной организацией. Осущест- </w:t>
      </w:r>
      <w:r>
        <w:rPr>
          <w:color w:val="231F20"/>
        </w:rPr>
        <w:t>вляется в формах, отличных от урочной (экскрсии, походы, соревнования, посещения театров, музеев, проведение обще- ственно-полезных практик и иные формы).</w:t>
      </w:r>
    </w:p>
    <w:p w:rsidR="00777185" w:rsidRDefault="002B1729">
      <w:pPr>
        <w:pStyle w:val="a3"/>
        <w:spacing w:before="5" w:line="247" w:lineRule="auto"/>
        <w:ind w:left="117" w:right="115"/>
      </w:pPr>
      <w:r>
        <w:rPr>
          <w:color w:val="231F20"/>
          <w:w w:val="95"/>
        </w:rPr>
        <w:t xml:space="preserve">Организация занятий по направлениям внеурочной деятель- ности является неотъемлемой частью образовательной деятель- </w:t>
      </w:r>
      <w:r>
        <w:rPr>
          <w:color w:val="231F20"/>
        </w:rPr>
        <w:t>ности</w:t>
      </w:r>
      <w:r>
        <w:rPr>
          <w:color w:val="231F20"/>
          <w:spacing w:val="-14"/>
        </w:rPr>
        <w:t xml:space="preserve"> </w:t>
      </w:r>
      <w:r>
        <w:rPr>
          <w:color w:val="231F20"/>
        </w:rPr>
        <w:t>в</w:t>
      </w:r>
      <w:r>
        <w:rPr>
          <w:color w:val="231F20"/>
          <w:spacing w:val="-14"/>
        </w:rPr>
        <w:t xml:space="preserve"> </w:t>
      </w:r>
      <w:r>
        <w:rPr>
          <w:color w:val="231F20"/>
        </w:rPr>
        <w:t>образовательной</w:t>
      </w:r>
      <w:r>
        <w:rPr>
          <w:color w:val="231F20"/>
          <w:spacing w:val="-14"/>
        </w:rPr>
        <w:t xml:space="preserve"> </w:t>
      </w:r>
      <w:r>
        <w:rPr>
          <w:color w:val="231F20"/>
        </w:rPr>
        <w:t>организации.</w:t>
      </w:r>
      <w:r>
        <w:rPr>
          <w:color w:val="231F20"/>
          <w:spacing w:val="-14"/>
        </w:rPr>
        <w:t xml:space="preserve"> </w:t>
      </w:r>
      <w:r>
        <w:rPr>
          <w:color w:val="231F20"/>
        </w:rPr>
        <w:t>Образовательные</w:t>
      </w:r>
      <w:r>
        <w:rPr>
          <w:color w:val="231F20"/>
          <w:spacing w:val="-14"/>
        </w:rPr>
        <w:t xml:space="preserve"> </w:t>
      </w:r>
      <w:r>
        <w:rPr>
          <w:color w:val="231F20"/>
        </w:rPr>
        <w:t>орга- низации, осуществляющие образовательную деятельность, предоставляют обучающимся возможность выбора широкого спектра занятий, направленных на их развитие.</w:t>
      </w:r>
    </w:p>
    <w:p w:rsidR="00777185" w:rsidRDefault="002B1729">
      <w:pPr>
        <w:pStyle w:val="a3"/>
        <w:spacing w:before="6" w:line="247" w:lineRule="auto"/>
        <w:ind w:left="117" w:right="114"/>
      </w:pPr>
      <w:r>
        <w:rPr>
          <w:color w:val="231F20"/>
        </w:rPr>
        <w:t>Формы</w:t>
      </w:r>
      <w:r>
        <w:rPr>
          <w:color w:val="231F20"/>
          <w:spacing w:val="-14"/>
        </w:rPr>
        <w:t xml:space="preserve"> </w:t>
      </w:r>
      <w:r>
        <w:rPr>
          <w:color w:val="231F20"/>
        </w:rPr>
        <w:t>организации</w:t>
      </w:r>
      <w:r>
        <w:rPr>
          <w:color w:val="231F20"/>
          <w:spacing w:val="-14"/>
        </w:rPr>
        <w:t xml:space="preserve"> </w:t>
      </w:r>
      <w:r>
        <w:rPr>
          <w:color w:val="231F20"/>
        </w:rPr>
        <w:t>образовательной</w:t>
      </w:r>
      <w:r>
        <w:rPr>
          <w:color w:val="231F20"/>
          <w:spacing w:val="-14"/>
        </w:rPr>
        <w:t xml:space="preserve"> </w:t>
      </w:r>
      <w:r>
        <w:rPr>
          <w:color w:val="231F20"/>
        </w:rPr>
        <w:t>деятельности,</w:t>
      </w:r>
      <w:r>
        <w:rPr>
          <w:color w:val="231F20"/>
          <w:spacing w:val="-14"/>
        </w:rPr>
        <w:t xml:space="preserve"> </w:t>
      </w:r>
      <w:r>
        <w:rPr>
          <w:color w:val="231F20"/>
        </w:rPr>
        <w:t xml:space="preserve">чередо- вание урочной и внеурочной деятельности при реализации </w:t>
      </w:r>
      <w:r>
        <w:rPr>
          <w:color w:val="231F20"/>
          <w:w w:val="95"/>
        </w:rPr>
        <w:t xml:space="preserve">основной образовательной программы начального общего обра- </w:t>
      </w:r>
      <w:r>
        <w:rPr>
          <w:color w:val="231F20"/>
        </w:rPr>
        <w:t>зования определяет организация, осуществляющая образова- тельную деятельность.</w:t>
      </w:r>
    </w:p>
    <w:p w:rsidR="00777185" w:rsidRDefault="002B1729">
      <w:pPr>
        <w:pStyle w:val="a3"/>
        <w:spacing w:before="5" w:line="247" w:lineRule="auto"/>
        <w:ind w:left="117" w:right="115"/>
      </w:pPr>
      <w:r>
        <w:rPr>
          <w:color w:val="231F20"/>
          <w:w w:val="95"/>
        </w:rPr>
        <w:t xml:space="preserve">В целях удовлетворения образовательных потребностей и ин- </w:t>
      </w:r>
      <w:r>
        <w:rPr>
          <w:color w:val="231F20"/>
          <w:spacing w:val="-2"/>
        </w:rPr>
        <w:t>тересов</w:t>
      </w:r>
      <w:r>
        <w:rPr>
          <w:color w:val="231F20"/>
          <w:spacing w:val="-4"/>
        </w:rPr>
        <w:t xml:space="preserve"> </w:t>
      </w:r>
      <w:r>
        <w:rPr>
          <w:color w:val="231F20"/>
          <w:spacing w:val="-2"/>
        </w:rPr>
        <w:t>обучающихся</w:t>
      </w:r>
      <w:r>
        <w:rPr>
          <w:color w:val="231F20"/>
          <w:spacing w:val="-4"/>
        </w:rPr>
        <w:t xml:space="preserve"> </w:t>
      </w:r>
      <w:r>
        <w:rPr>
          <w:color w:val="231F20"/>
          <w:spacing w:val="-2"/>
        </w:rPr>
        <w:t>могут</w:t>
      </w:r>
      <w:r>
        <w:rPr>
          <w:color w:val="231F20"/>
          <w:spacing w:val="-4"/>
        </w:rPr>
        <w:t xml:space="preserve"> </w:t>
      </w:r>
      <w:r>
        <w:rPr>
          <w:color w:val="231F20"/>
          <w:spacing w:val="-2"/>
        </w:rPr>
        <w:t>разрабатываться</w:t>
      </w:r>
      <w:r>
        <w:rPr>
          <w:color w:val="231F20"/>
          <w:spacing w:val="-4"/>
        </w:rPr>
        <w:t xml:space="preserve"> </w:t>
      </w:r>
      <w:r>
        <w:rPr>
          <w:color w:val="231F20"/>
          <w:spacing w:val="-2"/>
        </w:rPr>
        <w:t xml:space="preserve">индивидуальные </w:t>
      </w:r>
      <w:r>
        <w:rPr>
          <w:color w:val="231F20"/>
        </w:rPr>
        <w:t xml:space="preserve">учебные планы, в том числе для ускоренного обучения, в пре- </w:t>
      </w:r>
      <w:r>
        <w:rPr>
          <w:color w:val="231F20"/>
          <w:w w:val="95"/>
        </w:rPr>
        <w:t>делах осваиваемой программы начального общего образования</w:t>
      </w:r>
      <w:r>
        <w:rPr>
          <w:color w:val="231F20"/>
          <w:spacing w:val="80"/>
        </w:rPr>
        <w:t xml:space="preserve"> </w:t>
      </w:r>
      <w:r>
        <w:rPr>
          <w:color w:val="231F20"/>
        </w:rPr>
        <w:t>в</w:t>
      </w:r>
      <w:r>
        <w:rPr>
          <w:color w:val="231F20"/>
          <w:spacing w:val="-16"/>
        </w:rPr>
        <w:t xml:space="preserve"> </w:t>
      </w:r>
      <w:r>
        <w:rPr>
          <w:color w:val="231F20"/>
        </w:rPr>
        <w:t>порядке,</w:t>
      </w:r>
      <w:r>
        <w:rPr>
          <w:color w:val="231F20"/>
          <w:spacing w:val="-16"/>
        </w:rPr>
        <w:t xml:space="preserve"> </w:t>
      </w:r>
      <w:r>
        <w:rPr>
          <w:color w:val="231F20"/>
        </w:rPr>
        <w:t>установленном</w:t>
      </w:r>
      <w:r>
        <w:rPr>
          <w:color w:val="231F20"/>
          <w:spacing w:val="-16"/>
        </w:rPr>
        <w:t xml:space="preserve"> </w:t>
      </w:r>
      <w:r>
        <w:rPr>
          <w:color w:val="231F20"/>
        </w:rPr>
        <w:t>локальными</w:t>
      </w:r>
      <w:r>
        <w:rPr>
          <w:color w:val="231F20"/>
          <w:spacing w:val="-16"/>
        </w:rPr>
        <w:t xml:space="preserve"> </w:t>
      </w:r>
      <w:r>
        <w:rPr>
          <w:color w:val="231F20"/>
        </w:rPr>
        <w:t>нормативными</w:t>
      </w:r>
      <w:r>
        <w:rPr>
          <w:color w:val="231F20"/>
          <w:spacing w:val="-16"/>
        </w:rPr>
        <w:t xml:space="preserve"> </w:t>
      </w:r>
      <w:r>
        <w:rPr>
          <w:color w:val="231F20"/>
        </w:rPr>
        <w:t xml:space="preserve">актами образовательной организации. Реализация индивидуальных учебных планов, программ сопровождается тьюторской под- </w:t>
      </w:r>
      <w:r>
        <w:rPr>
          <w:color w:val="231F20"/>
          <w:spacing w:val="-2"/>
        </w:rPr>
        <w:t>держкой.</w:t>
      </w:r>
    </w:p>
    <w:p w:rsidR="00777185" w:rsidRDefault="002B1729">
      <w:pPr>
        <w:pStyle w:val="a3"/>
        <w:spacing w:before="8" w:line="247" w:lineRule="auto"/>
        <w:ind w:left="117" w:right="114"/>
      </w:pPr>
      <w:r>
        <w:rPr>
          <w:color w:val="231F20"/>
          <w:w w:val="95"/>
        </w:rPr>
        <w:t xml:space="preserve">Время, отведённое на внеурочную деятельность, не учитыва- </w:t>
      </w:r>
      <w:r>
        <w:rPr>
          <w:color w:val="231F20"/>
        </w:rPr>
        <w:t xml:space="preserve">ется при определении максимально допустимой недельной </w:t>
      </w:r>
      <w:r>
        <w:rPr>
          <w:color w:val="231F20"/>
          <w:spacing w:val="-2"/>
        </w:rPr>
        <w:t>учебной</w:t>
      </w:r>
      <w:r>
        <w:rPr>
          <w:color w:val="231F20"/>
          <w:spacing w:val="-8"/>
        </w:rPr>
        <w:t xml:space="preserve"> </w:t>
      </w:r>
      <w:r>
        <w:rPr>
          <w:color w:val="231F20"/>
          <w:spacing w:val="-2"/>
        </w:rPr>
        <w:t>нагрузки</w:t>
      </w:r>
      <w:r>
        <w:rPr>
          <w:color w:val="231F20"/>
          <w:spacing w:val="-8"/>
        </w:rPr>
        <w:t xml:space="preserve"> </w:t>
      </w:r>
      <w:r>
        <w:rPr>
          <w:color w:val="231F20"/>
          <w:spacing w:val="-2"/>
        </w:rPr>
        <w:t>обучающихся,</w:t>
      </w:r>
      <w:r>
        <w:rPr>
          <w:color w:val="231F20"/>
          <w:spacing w:val="-8"/>
        </w:rPr>
        <w:t xml:space="preserve"> </w:t>
      </w:r>
      <w:r>
        <w:rPr>
          <w:color w:val="231F20"/>
          <w:spacing w:val="-2"/>
        </w:rPr>
        <w:t>но</w:t>
      </w:r>
      <w:r>
        <w:rPr>
          <w:color w:val="231F20"/>
          <w:spacing w:val="-8"/>
        </w:rPr>
        <w:t xml:space="preserve"> </w:t>
      </w:r>
      <w:r>
        <w:rPr>
          <w:color w:val="231F20"/>
          <w:spacing w:val="-2"/>
        </w:rPr>
        <w:t>учитывается</w:t>
      </w:r>
      <w:r>
        <w:rPr>
          <w:color w:val="231F20"/>
          <w:spacing w:val="-8"/>
        </w:rPr>
        <w:t xml:space="preserve"> </w:t>
      </w:r>
      <w:r>
        <w:rPr>
          <w:color w:val="231F20"/>
          <w:spacing w:val="-2"/>
        </w:rPr>
        <w:t>при</w:t>
      </w:r>
      <w:r>
        <w:rPr>
          <w:color w:val="231F20"/>
          <w:spacing w:val="-8"/>
        </w:rPr>
        <w:t xml:space="preserve"> </w:t>
      </w:r>
      <w:r>
        <w:rPr>
          <w:color w:val="231F20"/>
          <w:spacing w:val="-2"/>
        </w:rPr>
        <w:t xml:space="preserve">определе- </w:t>
      </w:r>
      <w:r>
        <w:rPr>
          <w:color w:val="231F20"/>
        </w:rPr>
        <w:t>нии объёмов финансирования, направляемых на реализацию основной образовательной программы.</w:t>
      </w:r>
    </w:p>
    <w:p w:rsidR="00777185" w:rsidRDefault="002B1729">
      <w:pPr>
        <w:pStyle w:val="a3"/>
        <w:spacing w:before="5" w:line="247" w:lineRule="auto"/>
        <w:ind w:left="117" w:right="115"/>
      </w:pPr>
      <w:r>
        <w:rPr>
          <w:color w:val="231F20"/>
        </w:rPr>
        <w:t>Для начального уровня общего образования представлены пять вариантов примерного учебного плана:</w:t>
      </w:r>
    </w:p>
    <w:p w:rsidR="00777185" w:rsidRDefault="002B1729">
      <w:pPr>
        <w:pStyle w:val="a3"/>
        <w:spacing w:before="2" w:line="247" w:lineRule="auto"/>
        <w:ind w:left="343" w:right="115" w:hanging="142"/>
      </w:pPr>
      <w:r>
        <w:rPr>
          <w:rFonts w:ascii="Trebuchet MS" w:hAnsi="Trebuchet MS"/>
          <w:color w:val="231F20"/>
          <w:position w:val="1"/>
          <w:sz w:val="14"/>
        </w:rPr>
        <w:t xml:space="preserve">6 </w:t>
      </w:r>
      <w:r>
        <w:rPr>
          <w:color w:val="231F20"/>
        </w:rPr>
        <w:t>для образовательных организаций, в которых обучение ве- дётся</w:t>
      </w:r>
      <w:r>
        <w:rPr>
          <w:color w:val="231F20"/>
          <w:spacing w:val="-7"/>
        </w:rPr>
        <w:t xml:space="preserve"> </w:t>
      </w:r>
      <w:r>
        <w:rPr>
          <w:color w:val="231F20"/>
        </w:rPr>
        <w:t>на</w:t>
      </w:r>
      <w:r>
        <w:rPr>
          <w:color w:val="231F20"/>
          <w:spacing w:val="-7"/>
        </w:rPr>
        <w:t xml:space="preserve"> </w:t>
      </w:r>
      <w:r>
        <w:rPr>
          <w:color w:val="231F20"/>
        </w:rPr>
        <w:t>русском</w:t>
      </w:r>
      <w:r>
        <w:rPr>
          <w:color w:val="231F20"/>
          <w:spacing w:val="-7"/>
        </w:rPr>
        <w:t xml:space="preserve"> </w:t>
      </w:r>
      <w:r>
        <w:rPr>
          <w:color w:val="231F20"/>
        </w:rPr>
        <w:t>языке</w:t>
      </w:r>
      <w:r>
        <w:rPr>
          <w:color w:val="231F20"/>
          <w:spacing w:val="-7"/>
        </w:rPr>
        <w:t xml:space="preserve"> </w:t>
      </w:r>
      <w:r>
        <w:rPr>
          <w:color w:val="231F20"/>
        </w:rPr>
        <w:t>(5-дневная</w:t>
      </w:r>
      <w:r>
        <w:rPr>
          <w:color w:val="231F20"/>
          <w:spacing w:val="-7"/>
        </w:rPr>
        <w:t xml:space="preserve"> </w:t>
      </w:r>
      <w:r>
        <w:rPr>
          <w:color w:val="231F20"/>
        </w:rPr>
        <w:t>и</w:t>
      </w:r>
      <w:r>
        <w:rPr>
          <w:color w:val="231F20"/>
          <w:spacing w:val="-7"/>
        </w:rPr>
        <w:t xml:space="preserve"> </w:t>
      </w:r>
      <w:r>
        <w:rPr>
          <w:color w:val="231F20"/>
        </w:rPr>
        <w:t>6-дневная</w:t>
      </w:r>
      <w:r>
        <w:rPr>
          <w:color w:val="231F20"/>
          <w:spacing w:val="-7"/>
        </w:rPr>
        <w:t xml:space="preserve"> </w:t>
      </w:r>
      <w:r>
        <w:rPr>
          <w:color w:val="231F20"/>
        </w:rPr>
        <w:t>учебная</w:t>
      </w:r>
      <w:r>
        <w:rPr>
          <w:color w:val="231F20"/>
          <w:spacing w:val="-7"/>
        </w:rPr>
        <w:t xml:space="preserve"> </w:t>
      </w:r>
      <w:r>
        <w:rPr>
          <w:color w:val="231F20"/>
        </w:rPr>
        <w:t>не- деля), варианты 1, 3;</w:t>
      </w:r>
    </w:p>
    <w:p w:rsidR="00777185" w:rsidRDefault="002B1729">
      <w:pPr>
        <w:pStyle w:val="a3"/>
        <w:spacing w:before="3" w:line="247" w:lineRule="auto"/>
        <w:ind w:left="343" w:right="115" w:hanging="142"/>
      </w:pPr>
      <w:r>
        <w:rPr>
          <w:rFonts w:ascii="Trebuchet MS" w:hAnsi="Trebuchet MS"/>
          <w:color w:val="231F20"/>
          <w:position w:val="1"/>
          <w:sz w:val="14"/>
        </w:rPr>
        <w:t xml:space="preserve">6 </w:t>
      </w:r>
      <w:r>
        <w:rPr>
          <w:color w:val="231F20"/>
        </w:rPr>
        <w:t>для образовательных организаций, в которых обучение ве- дётся</w:t>
      </w:r>
      <w:r>
        <w:rPr>
          <w:color w:val="231F20"/>
          <w:spacing w:val="-8"/>
        </w:rPr>
        <w:t xml:space="preserve"> </w:t>
      </w:r>
      <w:r>
        <w:rPr>
          <w:color w:val="231F20"/>
        </w:rPr>
        <w:t>на</w:t>
      </w:r>
      <w:r>
        <w:rPr>
          <w:color w:val="231F20"/>
          <w:spacing w:val="-8"/>
        </w:rPr>
        <w:t xml:space="preserve"> </w:t>
      </w:r>
      <w:r>
        <w:rPr>
          <w:color w:val="231F20"/>
        </w:rPr>
        <w:t>русском</w:t>
      </w:r>
      <w:r>
        <w:rPr>
          <w:color w:val="231F20"/>
          <w:spacing w:val="-8"/>
        </w:rPr>
        <w:t xml:space="preserve"> </w:t>
      </w:r>
      <w:r>
        <w:rPr>
          <w:color w:val="231F20"/>
        </w:rPr>
        <w:t>или</w:t>
      </w:r>
      <w:r>
        <w:rPr>
          <w:color w:val="231F20"/>
          <w:spacing w:val="-8"/>
        </w:rPr>
        <w:t xml:space="preserve"> </w:t>
      </w:r>
      <w:r>
        <w:rPr>
          <w:color w:val="231F20"/>
        </w:rPr>
        <w:t>родном</w:t>
      </w:r>
      <w:r>
        <w:rPr>
          <w:color w:val="231F20"/>
          <w:spacing w:val="-8"/>
        </w:rPr>
        <w:t xml:space="preserve"> </w:t>
      </w:r>
      <w:r>
        <w:rPr>
          <w:color w:val="231F20"/>
        </w:rPr>
        <w:t>языке,</w:t>
      </w:r>
      <w:r>
        <w:rPr>
          <w:color w:val="231F20"/>
          <w:spacing w:val="-8"/>
        </w:rPr>
        <w:t xml:space="preserve"> </w:t>
      </w:r>
      <w:r>
        <w:rPr>
          <w:color w:val="231F20"/>
        </w:rPr>
        <w:t>но</w:t>
      </w:r>
      <w:r>
        <w:rPr>
          <w:color w:val="231F20"/>
          <w:spacing w:val="-8"/>
        </w:rPr>
        <w:t xml:space="preserve"> </w:t>
      </w:r>
      <w:r>
        <w:rPr>
          <w:color w:val="231F20"/>
        </w:rPr>
        <w:t>наряду</w:t>
      </w:r>
      <w:r>
        <w:rPr>
          <w:color w:val="231F20"/>
          <w:spacing w:val="-8"/>
        </w:rPr>
        <w:t xml:space="preserve"> </w:t>
      </w:r>
      <w:r>
        <w:rPr>
          <w:color w:val="231F20"/>
        </w:rPr>
        <w:t>с</w:t>
      </w:r>
      <w:r>
        <w:rPr>
          <w:color w:val="231F20"/>
          <w:spacing w:val="-8"/>
        </w:rPr>
        <w:t xml:space="preserve"> </w:t>
      </w:r>
      <w:r>
        <w:rPr>
          <w:color w:val="231F20"/>
        </w:rPr>
        <w:t>ним</w:t>
      </w:r>
      <w:r>
        <w:rPr>
          <w:color w:val="231F20"/>
          <w:spacing w:val="-8"/>
        </w:rPr>
        <w:t xml:space="preserve"> </w:t>
      </w:r>
      <w:r>
        <w:rPr>
          <w:color w:val="231F20"/>
        </w:rPr>
        <w:t>изуча- ется</w:t>
      </w:r>
      <w:r>
        <w:rPr>
          <w:color w:val="231F20"/>
          <w:spacing w:val="-9"/>
        </w:rPr>
        <w:t xml:space="preserve"> </w:t>
      </w:r>
      <w:r>
        <w:rPr>
          <w:color w:val="231F20"/>
        </w:rPr>
        <w:t>один</w:t>
      </w:r>
      <w:r>
        <w:rPr>
          <w:color w:val="231F20"/>
          <w:spacing w:val="-9"/>
        </w:rPr>
        <w:t xml:space="preserve"> </w:t>
      </w:r>
      <w:r>
        <w:rPr>
          <w:color w:val="231F20"/>
        </w:rPr>
        <w:t>из</w:t>
      </w:r>
      <w:r>
        <w:rPr>
          <w:color w:val="231F20"/>
          <w:spacing w:val="-9"/>
        </w:rPr>
        <w:t xml:space="preserve"> </w:t>
      </w:r>
      <w:r>
        <w:rPr>
          <w:color w:val="231F20"/>
        </w:rPr>
        <w:t>языков</w:t>
      </w:r>
      <w:r>
        <w:rPr>
          <w:color w:val="231F20"/>
          <w:spacing w:val="-9"/>
        </w:rPr>
        <w:t xml:space="preserve"> </w:t>
      </w:r>
      <w:r>
        <w:rPr>
          <w:color w:val="231F20"/>
        </w:rPr>
        <w:t>народов</w:t>
      </w:r>
      <w:r>
        <w:rPr>
          <w:color w:val="231F20"/>
          <w:spacing w:val="-9"/>
        </w:rPr>
        <w:t xml:space="preserve"> </w:t>
      </w:r>
      <w:r>
        <w:rPr>
          <w:color w:val="231F20"/>
        </w:rPr>
        <w:t>России</w:t>
      </w:r>
      <w:r>
        <w:rPr>
          <w:color w:val="231F20"/>
          <w:spacing w:val="-9"/>
        </w:rPr>
        <w:t xml:space="preserve"> </w:t>
      </w:r>
      <w:r>
        <w:rPr>
          <w:color w:val="231F20"/>
        </w:rPr>
        <w:t>(5-дневная</w:t>
      </w:r>
      <w:r>
        <w:rPr>
          <w:color w:val="231F20"/>
          <w:spacing w:val="-9"/>
        </w:rPr>
        <w:t xml:space="preserve"> </w:t>
      </w:r>
      <w:r>
        <w:rPr>
          <w:color w:val="231F20"/>
        </w:rPr>
        <w:t>учебная</w:t>
      </w:r>
      <w:r>
        <w:rPr>
          <w:color w:val="231F20"/>
          <w:spacing w:val="-9"/>
        </w:rPr>
        <w:t xml:space="preserve"> </w:t>
      </w:r>
      <w:r>
        <w:rPr>
          <w:color w:val="231F20"/>
        </w:rPr>
        <w:t>не- деля), вариант 2;</w:t>
      </w:r>
    </w:p>
    <w:p w:rsidR="00777185" w:rsidRDefault="002B1729">
      <w:pPr>
        <w:pStyle w:val="a3"/>
        <w:spacing w:before="4" w:line="247" w:lineRule="auto"/>
        <w:ind w:left="343" w:right="114" w:hanging="142"/>
      </w:pPr>
      <w:r>
        <w:rPr>
          <w:rFonts w:ascii="Trebuchet MS" w:hAnsi="Trebuchet MS"/>
          <w:color w:val="231F20"/>
          <w:position w:val="1"/>
          <w:sz w:val="14"/>
        </w:rPr>
        <w:t xml:space="preserve">6 </w:t>
      </w:r>
      <w:r>
        <w:rPr>
          <w:color w:val="231F20"/>
        </w:rPr>
        <w:t>для образовательных организаций, в которых образование ведётся на русском языке, но наряду с ним изучается один из</w:t>
      </w:r>
      <w:r>
        <w:rPr>
          <w:color w:val="231F20"/>
          <w:spacing w:val="-2"/>
        </w:rPr>
        <w:t xml:space="preserve"> </w:t>
      </w:r>
      <w:r>
        <w:rPr>
          <w:color w:val="231F20"/>
        </w:rPr>
        <w:t>языков</w:t>
      </w:r>
      <w:r>
        <w:rPr>
          <w:color w:val="231F20"/>
          <w:spacing w:val="-2"/>
        </w:rPr>
        <w:t xml:space="preserve"> </w:t>
      </w:r>
      <w:r>
        <w:rPr>
          <w:color w:val="231F20"/>
        </w:rPr>
        <w:t>народов</w:t>
      </w:r>
      <w:r>
        <w:rPr>
          <w:color w:val="231F20"/>
          <w:spacing w:val="-2"/>
        </w:rPr>
        <w:t xml:space="preserve"> </w:t>
      </w:r>
      <w:r>
        <w:rPr>
          <w:color w:val="231F20"/>
        </w:rPr>
        <w:t>Российской</w:t>
      </w:r>
      <w:r>
        <w:rPr>
          <w:color w:val="231F20"/>
          <w:spacing w:val="-2"/>
        </w:rPr>
        <w:t xml:space="preserve"> </w:t>
      </w:r>
      <w:r>
        <w:rPr>
          <w:color w:val="231F20"/>
        </w:rPr>
        <w:t>Федерации</w:t>
      </w:r>
      <w:r>
        <w:rPr>
          <w:color w:val="231F20"/>
          <w:spacing w:val="-2"/>
        </w:rPr>
        <w:t xml:space="preserve"> </w:t>
      </w:r>
      <w:r>
        <w:rPr>
          <w:color w:val="231F20"/>
        </w:rPr>
        <w:t>(6-дневная</w:t>
      </w:r>
      <w:r>
        <w:rPr>
          <w:color w:val="231F20"/>
          <w:spacing w:val="-2"/>
        </w:rPr>
        <w:t xml:space="preserve"> </w:t>
      </w:r>
      <w:r>
        <w:rPr>
          <w:color w:val="231F20"/>
        </w:rPr>
        <w:t>учеб- ная неделя), вариант 4.</w:t>
      </w:r>
    </w:p>
    <w:p w:rsidR="00777185" w:rsidRDefault="00777185">
      <w:pPr>
        <w:spacing w:line="247" w:lineRule="auto"/>
        <w:sectPr w:rsidR="00777185">
          <w:pgSz w:w="7830" w:h="12020"/>
          <w:pgMar w:top="620" w:right="620" w:bottom="900" w:left="620" w:header="0" w:footer="709" w:gutter="0"/>
          <w:cols w:space="720"/>
        </w:sectPr>
      </w:pPr>
    </w:p>
    <w:p w:rsidR="00777185" w:rsidRDefault="002B1729">
      <w:pPr>
        <w:pStyle w:val="a3"/>
        <w:spacing w:before="68" w:line="247" w:lineRule="auto"/>
        <w:ind w:left="343" w:right="115" w:hanging="142"/>
      </w:pPr>
      <w:r>
        <w:rPr>
          <w:rFonts w:ascii="Trebuchet MS" w:hAnsi="Trebuchet MS"/>
          <w:color w:val="231F20"/>
          <w:position w:val="1"/>
          <w:sz w:val="14"/>
        </w:rPr>
        <w:t xml:space="preserve">6 </w:t>
      </w:r>
      <w:r>
        <w:rPr>
          <w:color w:val="231F20"/>
        </w:rPr>
        <w:t>для образовательных организаций, в которых обучение ве- дётся</w:t>
      </w:r>
      <w:r>
        <w:rPr>
          <w:color w:val="231F20"/>
          <w:spacing w:val="-16"/>
        </w:rPr>
        <w:t xml:space="preserve"> </w:t>
      </w:r>
      <w:r>
        <w:rPr>
          <w:color w:val="231F20"/>
        </w:rPr>
        <w:t>на</w:t>
      </w:r>
      <w:r>
        <w:rPr>
          <w:color w:val="231F20"/>
          <w:spacing w:val="-16"/>
        </w:rPr>
        <w:t xml:space="preserve"> </w:t>
      </w:r>
      <w:r>
        <w:rPr>
          <w:color w:val="231F20"/>
        </w:rPr>
        <w:t>родном</w:t>
      </w:r>
      <w:r>
        <w:rPr>
          <w:color w:val="231F20"/>
          <w:spacing w:val="-16"/>
        </w:rPr>
        <w:t xml:space="preserve"> </w:t>
      </w:r>
      <w:r>
        <w:rPr>
          <w:color w:val="231F20"/>
        </w:rPr>
        <w:t>(нерусском)</w:t>
      </w:r>
      <w:r>
        <w:rPr>
          <w:color w:val="231F20"/>
          <w:spacing w:val="-16"/>
        </w:rPr>
        <w:t xml:space="preserve"> </w:t>
      </w:r>
      <w:r>
        <w:rPr>
          <w:color w:val="231F20"/>
        </w:rPr>
        <w:t>языке</w:t>
      </w:r>
      <w:r>
        <w:rPr>
          <w:color w:val="231F20"/>
          <w:spacing w:val="-16"/>
        </w:rPr>
        <w:t xml:space="preserve"> </w:t>
      </w:r>
      <w:r>
        <w:rPr>
          <w:color w:val="231F20"/>
        </w:rPr>
        <w:t>(6-дневная</w:t>
      </w:r>
      <w:r>
        <w:rPr>
          <w:color w:val="231F20"/>
          <w:spacing w:val="-16"/>
        </w:rPr>
        <w:t xml:space="preserve"> </w:t>
      </w:r>
      <w:r>
        <w:rPr>
          <w:color w:val="231F20"/>
        </w:rPr>
        <w:t>учебная</w:t>
      </w:r>
      <w:r>
        <w:rPr>
          <w:color w:val="231F20"/>
          <w:spacing w:val="-16"/>
        </w:rPr>
        <w:t xml:space="preserve"> </w:t>
      </w:r>
      <w:r>
        <w:rPr>
          <w:color w:val="231F20"/>
        </w:rPr>
        <w:t>неде- ля), вариант 5.</w:t>
      </w:r>
    </w:p>
    <w:p w:rsidR="00777185" w:rsidRDefault="002B1729">
      <w:pPr>
        <w:pStyle w:val="a3"/>
        <w:spacing w:before="3" w:line="247" w:lineRule="auto"/>
        <w:ind w:left="117" w:right="114"/>
      </w:pPr>
      <w:r>
        <w:rPr>
          <w:color w:val="231F20"/>
          <w:spacing w:val="-2"/>
        </w:rPr>
        <w:t>При</w:t>
      </w:r>
      <w:r>
        <w:rPr>
          <w:color w:val="231F20"/>
          <w:spacing w:val="-6"/>
        </w:rPr>
        <w:t xml:space="preserve"> </w:t>
      </w:r>
      <w:r>
        <w:rPr>
          <w:color w:val="231F20"/>
          <w:spacing w:val="-2"/>
        </w:rPr>
        <w:t>наличии</w:t>
      </w:r>
      <w:r>
        <w:rPr>
          <w:color w:val="231F20"/>
          <w:spacing w:val="-6"/>
        </w:rPr>
        <w:t xml:space="preserve"> </w:t>
      </w:r>
      <w:r>
        <w:rPr>
          <w:color w:val="231F20"/>
          <w:spacing w:val="-2"/>
        </w:rPr>
        <w:t>необходимых</w:t>
      </w:r>
      <w:r>
        <w:rPr>
          <w:color w:val="231F20"/>
          <w:spacing w:val="-6"/>
        </w:rPr>
        <w:t xml:space="preserve"> </w:t>
      </w:r>
      <w:r>
        <w:rPr>
          <w:color w:val="231F20"/>
          <w:spacing w:val="-2"/>
        </w:rPr>
        <w:t>условий</w:t>
      </w:r>
      <w:r>
        <w:rPr>
          <w:color w:val="231F20"/>
          <w:spacing w:val="-6"/>
        </w:rPr>
        <w:t xml:space="preserve"> </w:t>
      </w:r>
      <w:r>
        <w:rPr>
          <w:color w:val="231F20"/>
          <w:spacing w:val="-2"/>
        </w:rPr>
        <w:t>(кадровых,</w:t>
      </w:r>
      <w:r>
        <w:rPr>
          <w:color w:val="231F20"/>
          <w:spacing w:val="-6"/>
        </w:rPr>
        <w:t xml:space="preserve"> </w:t>
      </w:r>
      <w:r>
        <w:rPr>
          <w:color w:val="231F20"/>
          <w:spacing w:val="-2"/>
        </w:rPr>
        <w:t xml:space="preserve">финансовых, </w:t>
      </w:r>
      <w:r>
        <w:rPr>
          <w:color w:val="231F20"/>
        </w:rPr>
        <w:t>материально-технических и иных) возможно деление классов на группы при проведении учебных занятий, курсов, дисци- плин (модулей).</w:t>
      </w:r>
    </w:p>
    <w:p w:rsidR="00777185" w:rsidRDefault="002B1729">
      <w:pPr>
        <w:pStyle w:val="a3"/>
        <w:spacing w:before="4" w:line="247" w:lineRule="auto"/>
        <w:ind w:left="117" w:right="114"/>
      </w:pPr>
      <w:r>
        <w:rPr>
          <w:color w:val="231F20"/>
        </w:rPr>
        <w:t>При</w:t>
      </w:r>
      <w:r>
        <w:rPr>
          <w:color w:val="231F20"/>
          <w:spacing w:val="-5"/>
        </w:rPr>
        <w:t xml:space="preserve"> </w:t>
      </w:r>
      <w:r>
        <w:rPr>
          <w:color w:val="231F20"/>
        </w:rPr>
        <w:t>проведении</w:t>
      </w:r>
      <w:r>
        <w:rPr>
          <w:color w:val="231F20"/>
          <w:spacing w:val="-5"/>
        </w:rPr>
        <w:t xml:space="preserve"> </w:t>
      </w:r>
      <w:r>
        <w:rPr>
          <w:color w:val="231F20"/>
        </w:rPr>
        <w:t>занятий</w:t>
      </w:r>
      <w:r>
        <w:rPr>
          <w:color w:val="231F20"/>
          <w:spacing w:val="-5"/>
        </w:rPr>
        <w:t xml:space="preserve"> </w:t>
      </w:r>
      <w:r>
        <w:rPr>
          <w:color w:val="231F20"/>
        </w:rPr>
        <w:t>по</w:t>
      </w:r>
      <w:r>
        <w:rPr>
          <w:color w:val="231F20"/>
          <w:spacing w:val="-5"/>
        </w:rPr>
        <w:t xml:space="preserve"> </w:t>
      </w:r>
      <w:r>
        <w:rPr>
          <w:color w:val="231F20"/>
        </w:rPr>
        <w:t>родному</w:t>
      </w:r>
      <w:r>
        <w:rPr>
          <w:color w:val="231F20"/>
          <w:spacing w:val="-5"/>
        </w:rPr>
        <w:t xml:space="preserve"> </w:t>
      </w:r>
      <w:r>
        <w:rPr>
          <w:color w:val="231F20"/>
        </w:rPr>
        <w:t>языку</w:t>
      </w:r>
      <w:r>
        <w:rPr>
          <w:color w:val="231F20"/>
          <w:spacing w:val="-5"/>
        </w:rPr>
        <w:t xml:space="preserve"> </w:t>
      </w:r>
      <w:r>
        <w:rPr>
          <w:color w:val="231F20"/>
        </w:rPr>
        <w:t>в</w:t>
      </w:r>
      <w:r>
        <w:rPr>
          <w:color w:val="231F20"/>
          <w:spacing w:val="-5"/>
        </w:rPr>
        <w:t xml:space="preserve"> </w:t>
      </w:r>
      <w:r>
        <w:rPr>
          <w:color w:val="231F20"/>
        </w:rPr>
        <w:t>образователь- ных</w:t>
      </w:r>
      <w:r>
        <w:rPr>
          <w:color w:val="231F20"/>
          <w:spacing w:val="-15"/>
        </w:rPr>
        <w:t xml:space="preserve"> </w:t>
      </w:r>
      <w:r>
        <w:rPr>
          <w:color w:val="231F20"/>
        </w:rPr>
        <w:t>организациях,</w:t>
      </w:r>
      <w:r>
        <w:rPr>
          <w:color w:val="231F20"/>
          <w:spacing w:val="-15"/>
        </w:rPr>
        <w:t xml:space="preserve"> </w:t>
      </w:r>
      <w:r>
        <w:rPr>
          <w:color w:val="231F20"/>
        </w:rPr>
        <w:t>в</w:t>
      </w:r>
      <w:r>
        <w:rPr>
          <w:color w:val="231F20"/>
          <w:spacing w:val="-15"/>
        </w:rPr>
        <w:t xml:space="preserve"> </w:t>
      </w:r>
      <w:r>
        <w:rPr>
          <w:color w:val="231F20"/>
        </w:rPr>
        <w:t>которых</w:t>
      </w:r>
      <w:r>
        <w:rPr>
          <w:color w:val="231F20"/>
          <w:spacing w:val="-15"/>
        </w:rPr>
        <w:t xml:space="preserve"> </w:t>
      </w:r>
      <w:r>
        <w:rPr>
          <w:color w:val="231F20"/>
        </w:rPr>
        <w:t>наряду</w:t>
      </w:r>
      <w:r>
        <w:rPr>
          <w:color w:val="231F20"/>
          <w:spacing w:val="-15"/>
        </w:rPr>
        <w:t xml:space="preserve"> </w:t>
      </w:r>
      <w:r>
        <w:rPr>
          <w:color w:val="231F20"/>
        </w:rPr>
        <w:t>с</w:t>
      </w:r>
      <w:r>
        <w:rPr>
          <w:color w:val="231F20"/>
          <w:spacing w:val="-15"/>
        </w:rPr>
        <w:t xml:space="preserve"> </w:t>
      </w:r>
      <w:r>
        <w:rPr>
          <w:color w:val="231F20"/>
        </w:rPr>
        <w:t>русским</w:t>
      </w:r>
      <w:r>
        <w:rPr>
          <w:color w:val="231F20"/>
          <w:spacing w:val="-15"/>
        </w:rPr>
        <w:t xml:space="preserve"> </w:t>
      </w:r>
      <w:r>
        <w:rPr>
          <w:color w:val="231F20"/>
        </w:rPr>
        <w:t>языком</w:t>
      </w:r>
      <w:r>
        <w:rPr>
          <w:color w:val="231F20"/>
          <w:spacing w:val="-15"/>
        </w:rPr>
        <w:t xml:space="preserve"> </w:t>
      </w:r>
      <w:r>
        <w:rPr>
          <w:color w:val="231F20"/>
        </w:rPr>
        <w:t>изуча- ется родной язык (1—4 классы), и по иностранному языку</w:t>
      </w:r>
      <w:r>
        <w:rPr>
          <w:color w:val="231F20"/>
          <w:spacing w:val="40"/>
        </w:rPr>
        <w:t xml:space="preserve"> </w:t>
      </w:r>
      <w:r>
        <w:rPr>
          <w:color w:val="231F20"/>
        </w:rPr>
        <w:t>(2—4 классы) осуществляется деление классов на две и более группы.</w:t>
      </w:r>
      <w:r>
        <w:rPr>
          <w:color w:val="231F20"/>
          <w:spacing w:val="-16"/>
        </w:rPr>
        <w:t xml:space="preserve"> </w:t>
      </w:r>
      <w:r>
        <w:rPr>
          <w:color w:val="231F20"/>
        </w:rPr>
        <w:t>При</w:t>
      </w:r>
      <w:r>
        <w:rPr>
          <w:color w:val="231F20"/>
          <w:spacing w:val="-16"/>
        </w:rPr>
        <w:t xml:space="preserve"> </w:t>
      </w:r>
      <w:r>
        <w:rPr>
          <w:color w:val="231F20"/>
        </w:rPr>
        <w:t>проведении</w:t>
      </w:r>
      <w:r>
        <w:rPr>
          <w:color w:val="231F20"/>
          <w:spacing w:val="-16"/>
        </w:rPr>
        <w:t xml:space="preserve"> </w:t>
      </w:r>
      <w:r>
        <w:rPr>
          <w:color w:val="231F20"/>
        </w:rPr>
        <w:t>учебных</w:t>
      </w:r>
      <w:r>
        <w:rPr>
          <w:color w:val="231F20"/>
          <w:spacing w:val="-16"/>
        </w:rPr>
        <w:t xml:space="preserve"> </w:t>
      </w:r>
      <w:r>
        <w:rPr>
          <w:color w:val="231F20"/>
        </w:rPr>
        <w:t>занятий</w:t>
      </w:r>
      <w:r>
        <w:rPr>
          <w:color w:val="231F20"/>
          <w:spacing w:val="-16"/>
        </w:rPr>
        <w:t xml:space="preserve"> </w:t>
      </w:r>
      <w:r>
        <w:rPr>
          <w:color w:val="231F20"/>
        </w:rPr>
        <w:t>в</w:t>
      </w:r>
      <w:r>
        <w:rPr>
          <w:color w:val="231F20"/>
          <w:spacing w:val="-16"/>
        </w:rPr>
        <w:t xml:space="preserve"> </w:t>
      </w:r>
      <w:r>
        <w:rPr>
          <w:color w:val="231F20"/>
        </w:rPr>
        <w:t xml:space="preserve">малокомплектных </w:t>
      </w:r>
      <w:r>
        <w:rPr>
          <w:color w:val="231F20"/>
          <w:w w:val="95"/>
        </w:rPr>
        <w:t xml:space="preserve">организациях допускается объединение в группы обучающихся </w:t>
      </w:r>
      <w:r>
        <w:rPr>
          <w:color w:val="231F20"/>
          <w:spacing w:val="-2"/>
        </w:rPr>
        <w:t xml:space="preserve">по образовательным программам начального общего образова- </w:t>
      </w:r>
      <w:r>
        <w:rPr>
          <w:color w:val="231F20"/>
        </w:rPr>
        <w:t>ния из нескольких классов.</w:t>
      </w:r>
    </w:p>
    <w:p w:rsidR="00777185" w:rsidRDefault="002B1729">
      <w:pPr>
        <w:pStyle w:val="a3"/>
        <w:spacing w:line="244" w:lineRule="auto"/>
        <w:ind w:left="117" w:right="114"/>
      </w:pPr>
      <w:r>
        <w:rPr>
          <w:color w:val="231F20"/>
        </w:rPr>
        <w:t>Организация, осуществляющая образовательную деятель- ность, самостоятельно определяет режим работы (5-дневная или 6-дневная учебная неделя). Для обучающихся 1 классов максимальная продолжительность учебной недели составляет 5 дней.</w:t>
      </w:r>
    </w:p>
    <w:p w:rsidR="00777185" w:rsidRDefault="002B1729">
      <w:pPr>
        <w:pStyle w:val="a3"/>
        <w:spacing w:line="244" w:lineRule="auto"/>
        <w:ind w:left="117" w:right="114"/>
      </w:pPr>
      <w:r>
        <w:rPr>
          <w:color w:val="231F20"/>
        </w:rPr>
        <w:t>Продолжительность</w:t>
      </w:r>
      <w:r>
        <w:rPr>
          <w:color w:val="231F20"/>
          <w:spacing w:val="-7"/>
        </w:rPr>
        <w:t xml:space="preserve"> </w:t>
      </w:r>
      <w:r>
        <w:rPr>
          <w:color w:val="231F20"/>
        </w:rPr>
        <w:t>учебного</w:t>
      </w:r>
      <w:r>
        <w:rPr>
          <w:color w:val="231F20"/>
          <w:spacing w:val="-7"/>
        </w:rPr>
        <w:t xml:space="preserve"> </w:t>
      </w:r>
      <w:r>
        <w:rPr>
          <w:color w:val="231F20"/>
        </w:rPr>
        <w:t>года</w:t>
      </w:r>
      <w:r>
        <w:rPr>
          <w:color w:val="231F20"/>
          <w:spacing w:val="-7"/>
        </w:rPr>
        <w:t xml:space="preserve"> </w:t>
      </w:r>
      <w:r>
        <w:rPr>
          <w:color w:val="231F20"/>
        </w:rPr>
        <w:t>при</w:t>
      </w:r>
      <w:r>
        <w:rPr>
          <w:color w:val="231F20"/>
          <w:spacing w:val="-7"/>
        </w:rPr>
        <w:t xml:space="preserve"> </w:t>
      </w:r>
      <w:r>
        <w:rPr>
          <w:color w:val="231F20"/>
        </w:rPr>
        <w:t>получении</w:t>
      </w:r>
      <w:r>
        <w:rPr>
          <w:color w:val="231F20"/>
          <w:spacing w:val="-7"/>
        </w:rPr>
        <w:t xml:space="preserve"> </w:t>
      </w:r>
      <w:r>
        <w:rPr>
          <w:color w:val="231F20"/>
        </w:rPr>
        <w:t>начально- го</w:t>
      </w:r>
      <w:r>
        <w:rPr>
          <w:color w:val="231F20"/>
          <w:spacing w:val="38"/>
        </w:rPr>
        <w:t xml:space="preserve"> </w:t>
      </w:r>
      <w:r>
        <w:rPr>
          <w:color w:val="231F20"/>
        </w:rPr>
        <w:t>общего</w:t>
      </w:r>
      <w:r>
        <w:rPr>
          <w:color w:val="231F20"/>
          <w:spacing w:val="38"/>
        </w:rPr>
        <w:t xml:space="preserve"> </w:t>
      </w:r>
      <w:r>
        <w:rPr>
          <w:color w:val="231F20"/>
        </w:rPr>
        <w:t>образования</w:t>
      </w:r>
      <w:r>
        <w:rPr>
          <w:color w:val="231F20"/>
          <w:spacing w:val="38"/>
        </w:rPr>
        <w:t xml:space="preserve"> </w:t>
      </w:r>
      <w:r>
        <w:rPr>
          <w:color w:val="231F20"/>
        </w:rPr>
        <w:t>составляет</w:t>
      </w:r>
      <w:r>
        <w:rPr>
          <w:color w:val="231F20"/>
          <w:spacing w:val="38"/>
        </w:rPr>
        <w:t xml:space="preserve"> </w:t>
      </w:r>
      <w:r>
        <w:rPr>
          <w:color w:val="231F20"/>
        </w:rPr>
        <w:t>34</w:t>
      </w:r>
      <w:r>
        <w:rPr>
          <w:color w:val="231F20"/>
          <w:spacing w:val="38"/>
        </w:rPr>
        <w:t xml:space="preserve"> </w:t>
      </w:r>
      <w:r>
        <w:rPr>
          <w:color w:val="231F20"/>
        </w:rPr>
        <w:t>недели,</w:t>
      </w:r>
      <w:r>
        <w:rPr>
          <w:color w:val="231F20"/>
          <w:spacing w:val="38"/>
        </w:rPr>
        <w:t xml:space="preserve"> </w:t>
      </w:r>
      <w:r>
        <w:rPr>
          <w:color w:val="231F20"/>
        </w:rPr>
        <w:t>в</w:t>
      </w:r>
      <w:r>
        <w:rPr>
          <w:color w:val="231F20"/>
          <w:spacing w:val="38"/>
        </w:rPr>
        <w:t xml:space="preserve"> </w:t>
      </w:r>
      <w:r>
        <w:rPr>
          <w:color w:val="231F20"/>
        </w:rPr>
        <w:t>1</w:t>
      </w:r>
      <w:r>
        <w:rPr>
          <w:color w:val="231F20"/>
          <w:spacing w:val="38"/>
        </w:rPr>
        <w:t xml:space="preserve"> </w:t>
      </w:r>
      <w:r>
        <w:rPr>
          <w:color w:val="231F20"/>
        </w:rPr>
        <w:t>классе</w:t>
      </w:r>
      <w:r>
        <w:rPr>
          <w:color w:val="231F20"/>
          <w:spacing w:val="38"/>
        </w:rPr>
        <w:t xml:space="preserve"> </w:t>
      </w:r>
      <w:r>
        <w:rPr>
          <w:color w:val="231F20"/>
        </w:rPr>
        <w:t>— 33 недели.</w:t>
      </w:r>
    </w:p>
    <w:p w:rsidR="00777185" w:rsidRDefault="002B1729">
      <w:pPr>
        <w:pStyle w:val="a3"/>
        <w:spacing w:before="1" w:line="244" w:lineRule="auto"/>
        <w:ind w:left="117" w:right="115"/>
      </w:pPr>
      <w:r>
        <w:rPr>
          <w:color w:val="231F20"/>
        </w:rPr>
        <w:t>Количество</w:t>
      </w:r>
      <w:r>
        <w:rPr>
          <w:color w:val="231F20"/>
          <w:spacing w:val="-13"/>
        </w:rPr>
        <w:t xml:space="preserve"> </w:t>
      </w:r>
      <w:r>
        <w:rPr>
          <w:color w:val="231F20"/>
        </w:rPr>
        <w:t>учебных</w:t>
      </w:r>
      <w:r>
        <w:rPr>
          <w:color w:val="231F20"/>
          <w:spacing w:val="-13"/>
        </w:rPr>
        <w:t xml:space="preserve"> </w:t>
      </w:r>
      <w:r>
        <w:rPr>
          <w:color w:val="231F20"/>
        </w:rPr>
        <w:t>занятий</w:t>
      </w:r>
      <w:r>
        <w:rPr>
          <w:color w:val="231F20"/>
          <w:spacing w:val="-13"/>
        </w:rPr>
        <w:t xml:space="preserve"> </w:t>
      </w:r>
      <w:r>
        <w:rPr>
          <w:color w:val="231F20"/>
        </w:rPr>
        <w:t>за</w:t>
      </w:r>
      <w:r>
        <w:rPr>
          <w:color w:val="231F20"/>
          <w:spacing w:val="-13"/>
        </w:rPr>
        <w:t xml:space="preserve"> </w:t>
      </w:r>
      <w:r>
        <w:rPr>
          <w:color w:val="231F20"/>
        </w:rPr>
        <w:t>4</w:t>
      </w:r>
      <w:r>
        <w:rPr>
          <w:color w:val="231F20"/>
          <w:spacing w:val="-13"/>
        </w:rPr>
        <w:t xml:space="preserve"> </w:t>
      </w:r>
      <w:r>
        <w:rPr>
          <w:color w:val="231F20"/>
        </w:rPr>
        <w:t>учебных</w:t>
      </w:r>
      <w:r>
        <w:rPr>
          <w:color w:val="231F20"/>
          <w:spacing w:val="-13"/>
        </w:rPr>
        <w:t xml:space="preserve"> </w:t>
      </w:r>
      <w:r>
        <w:rPr>
          <w:color w:val="231F20"/>
        </w:rPr>
        <w:t>года</w:t>
      </w:r>
      <w:r>
        <w:rPr>
          <w:color w:val="231F20"/>
          <w:spacing w:val="-13"/>
        </w:rPr>
        <w:t xml:space="preserve"> </w:t>
      </w:r>
      <w:r>
        <w:rPr>
          <w:color w:val="231F20"/>
        </w:rPr>
        <w:t>не</w:t>
      </w:r>
      <w:r>
        <w:rPr>
          <w:color w:val="231F20"/>
          <w:spacing w:val="-13"/>
        </w:rPr>
        <w:t xml:space="preserve"> </w:t>
      </w:r>
      <w:r>
        <w:rPr>
          <w:color w:val="231F20"/>
        </w:rPr>
        <w:t>может</w:t>
      </w:r>
      <w:r>
        <w:rPr>
          <w:color w:val="231F20"/>
          <w:spacing w:val="-13"/>
        </w:rPr>
        <w:t xml:space="preserve"> </w:t>
      </w:r>
      <w:r>
        <w:rPr>
          <w:color w:val="231F20"/>
        </w:rPr>
        <w:t>со- ставлять</w:t>
      </w:r>
      <w:r>
        <w:rPr>
          <w:color w:val="231F20"/>
          <w:spacing w:val="-16"/>
        </w:rPr>
        <w:t xml:space="preserve"> </w:t>
      </w:r>
      <w:r>
        <w:rPr>
          <w:color w:val="231F20"/>
        </w:rPr>
        <w:t>менее</w:t>
      </w:r>
      <w:r>
        <w:rPr>
          <w:color w:val="231F20"/>
          <w:spacing w:val="-16"/>
        </w:rPr>
        <w:t xml:space="preserve"> </w:t>
      </w:r>
      <w:r>
        <w:rPr>
          <w:color w:val="231F20"/>
        </w:rPr>
        <w:t>2954</w:t>
      </w:r>
      <w:r>
        <w:rPr>
          <w:color w:val="231F20"/>
          <w:spacing w:val="-16"/>
        </w:rPr>
        <w:t xml:space="preserve"> </w:t>
      </w:r>
      <w:r>
        <w:rPr>
          <w:color w:val="231F20"/>
        </w:rPr>
        <w:t>ч</w:t>
      </w:r>
      <w:r>
        <w:rPr>
          <w:color w:val="231F20"/>
          <w:spacing w:val="-16"/>
        </w:rPr>
        <w:t xml:space="preserve"> </w:t>
      </w:r>
      <w:r>
        <w:rPr>
          <w:color w:val="231F20"/>
        </w:rPr>
        <w:t>и</w:t>
      </w:r>
      <w:r>
        <w:rPr>
          <w:color w:val="231F20"/>
          <w:spacing w:val="-16"/>
        </w:rPr>
        <w:t xml:space="preserve"> </w:t>
      </w:r>
      <w:r>
        <w:rPr>
          <w:color w:val="231F20"/>
        </w:rPr>
        <w:t>более</w:t>
      </w:r>
      <w:r>
        <w:rPr>
          <w:color w:val="231F20"/>
          <w:spacing w:val="-16"/>
        </w:rPr>
        <w:t xml:space="preserve"> </w:t>
      </w:r>
      <w:r>
        <w:rPr>
          <w:color w:val="231F20"/>
        </w:rPr>
        <w:t>3190</w:t>
      </w:r>
      <w:r>
        <w:rPr>
          <w:color w:val="231F20"/>
          <w:spacing w:val="-16"/>
        </w:rPr>
        <w:t xml:space="preserve"> </w:t>
      </w:r>
      <w:r>
        <w:rPr>
          <w:color w:val="231F20"/>
        </w:rPr>
        <w:t>ч</w:t>
      </w:r>
      <w:r>
        <w:rPr>
          <w:color w:val="231F20"/>
          <w:spacing w:val="-16"/>
        </w:rPr>
        <w:t xml:space="preserve"> </w:t>
      </w:r>
      <w:r>
        <w:rPr>
          <w:color w:val="231F20"/>
        </w:rPr>
        <w:t>в</w:t>
      </w:r>
      <w:r>
        <w:rPr>
          <w:color w:val="231F20"/>
          <w:spacing w:val="-16"/>
        </w:rPr>
        <w:t xml:space="preserve"> </w:t>
      </w:r>
      <w:r>
        <w:rPr>
          <w:color w:val="231F20"/>
        </w:rPr>
        <w:t>соответствии</w:t>
      </w:r>
      <w:r>
        <w:rPr>
          <w:color w:val="231F20"/>
          <w:spacing w:val="-16"/>
        </w:rPr>
        <w:t xml:space="preserve"> </w:t>
      </w:r>
      <w:r>
        <w:rPr>
          <w:color w:val="231F20"/>
        </w:rPr>
        <w:t>с</w:t>
      </w:r>
      <w:r>
        <w:rPr>
          <w:color w:val="231F20"/>
          <w:spacing w:val="-16"/>
        </w:rPr>
        <w:t xml:space="preserve"> </w:t>
      </w:r>
      <w:r>
        <w:rPr>
          <w:color w:val="231F20"/>
        </w:rPr>
        <w:t>требова- ниями к организации образовательного процесса к учебной нагрузке при 5-дневной (или 6-дневной) учебной неделе.</w:t>
      </w:r>
    </w:p>
    <w:p w:rsidR="00777185" w:rsidRDefault="002B1729">
      <w:pPr>
        <w:pStyle w:val="a3"/>
        <w:spacing w:before="3" w:line="244" w:lineRule="auto"/>
        <w:ind w:left="117" w:right="114"/>
      </w:pPr>
      <w:r>
        <w:rPr>
          <w:color w:val="231F20"/>
          <w:spacing w:val="-2"/>
        </w:rPr>
        <w:t>Продолжительность</w:t>
      </w:r>
      <w:r>
        <w:rPr>
          <w:color w:val="231F20"/>
          <w:spacing w:val="-5"/>
        </w:rPr>
        <w:t xml:space="preserve"> </w:t>
      </w:r>
      <w:r>
        <w:rPr>
          <w:color w:val="231F20"/>
          <w:spacing w:val="-2"/>
        </w:rPr>
        <w:t>каникул</w:t>
      </w:r>
      <w:r>
        <w:rPr>
          <w:color w:val="231F20"/>
          <w:spacing w:val="-5"/>
        </w:rPr>
        <w:t xml:space="preserve"> </w:t>
      </w:r>
      <w:r>
        <w:rPr>
          <w:color w:val="231F20"/>
          <w:spacing w:val="-2"/>
        </w:rPr>
        <w:t>в</w:t>
      </w:r>
      <w:r>
        <w:rPr>
          <w:color w:val="231F20"/>
          <w:spacing w:val="-5"/>
        </w:rPr>
        <w:t xml:space="preserve"> </w:t>
      </w:r>
      <w:r>
        <w:rPr>
          <w:color w:val="231F20"/>
          <w:spacing w:val="-2"/>
        </w:rPr>
        <w:t>течение</w:t>
      </w:r>
      <w:r>
        <w:rPr>
          <w:color w:val="231F20"/>
          <w:spacing w:val="-5"/>
        </w:rPr>
        <w:t xml:space="preserve"> </w:t>
      </w:r>
      <w:r>
        <w:rPr>
          <w:color w:val="231F20"/>
          <w:spacing w:val="-2"/>
        </w:rPr>
        <w:t>учебного</w:t>
      </w:r>
      <w:r>
        <w:rPr>
          <w:color w:val="231F20"/>
          <w:spacing w:val="-5"/>
        </w:rPr>
        <w:t xml:space="preserve"> </w:t>
      </w:r>
      <w:r>
        <w:rPr>
          <w:color w:val="231F20"/>
          <w:spacing w:val="-2"/>
        </w:rPr>
        <w:t>года</w:t>
      </w:r>
      <w:r>
        <w:rPr>
          <w:color w:val="231F20"/>
          <w:spacing w:val="-5"/>
        </w:rPr>
        <w:t xml:space="preserve"> </w:t>
      </w:r>
      <w:r>
        <w:rPr>
          <w:color w:val="231F20"/>
          <w:spacing w:val="-2"/>
        </w:rPr>
        <w:t xml:space="preserve">состав- </w:t>
      </w:r>
      <w:r>
        <w:rPr>
          <w:color w:val="231F20"/>
          <w:w w:val="95"/>
        </w:rPr>
        <w:t xml:space="preserve">ляет не менее 30 календарных дней, летом — не менее 8 недель. </w:t>
      </w:r>
      <w:r>
        <w:rPr>
          <w:color w:val="231F20"/>
        </w:rPr>
        <w:t>Для обучающихся в 1 классе устанавливаются в течение года дополнительные недельные каникулы.</w:t>
      </w:r>
    </w:p>
    <w:p w:rsidR="00777185" w:rsidRDefault="002B1729">
      <w:pPr>
        <w:pStyle w:val="a3"/>
        <w:spacing w:before="2"/>
        <w:ind w:left="343" w:right="0" w:firstLine="0"/>
      </w:pPr>
      <w:r>
        <w:rPr>
          <w:color w:val="231F20"/>
        </w:rPr>
        <w:t>Продолжительность</w:t>
      </w:r>
      <w:r>
        <w:rPr>
          <w:color w:val="231F20"/>
          <w:spacing w:val="5"/>
        </w:rPr>
        <w:t xml:space="preserve"> </w:t>
      </w:r>
      <w:r>
        <w:rPr>
          <w:color w:val="231F20"/>
        </w:rPr>
        <w:t>урока</w:t>
      </w:r>
      <w:r>
        <w:rPr>
          <w:color w:val="231F20"/>
          <w:spacing w:val="5"/>
        </w:rPr>
        <w:t xml:space="preserve"> </w:t>
      </w:r>
      <w:r>
        <w:rPr>
          <w:color w:val="231F20"/>
          <w:spacing w:val="-2"/>
        </w:rPr>
        <w:t>составляет:</w:t>
      </w:r>
    </w:p>
    <w:p w:rsidR="00777185" w:rsidRDefault="002B1729" w:rsidP="00D478B1">
      <w:pPr>
        <w:pStyle w:val="a3"/>
        <w:spacing w:before="5" w:line="244" w:lineRule="auto"/>
        <w:ind w:left="343" w:right="115" w:hanging="227"/>
        <w:sectPr w:rsidR="00777185">
          <w:pgSz w:w="7830" w:h="12020"/>
          <w:pgMar w:top="620" w:right="620" w:bottom="900" w:left="620" w:header="0" w:footer="709" w:gutter="0"/>
          <w:cols w:space="720"/>
        </w:sectPr>
      </w:pPr>
      <w:r>
        <w:rPr>
          <w:color w:val="231F20"/>
        </w:rPr>
        <w:t>—в</w:t>
      </w:r>
      <w:r>
        <w:rPr>
          <w:color w:val="231F20"/>
          <w:spacing w:val="-12"/>
        </w:rPr>
        <w:t xml:space="preserve"> </w:t>
      </w:r>
      <w:r>
        <w:rPr>
          <w:color w:val="231F20"/>
        </w:rPr>
        <w:t>1</w:t>
      </w:r>
      <w:r>
        <w:rPr>
          <w:color w:val="231F20"/>
          <w:spacing w:val="-12"/>
        </w:rPr>
        <w:t xml:space="preserve"> </w:t>
      </w:r>
      <w:r>
        <w:rPr>
          <w:color w:val="231F20"/>
        </w:rPr>
        <w:t>классе</w:t>
      </w:r>
      <w:r>
        <w:rPr>
          <w:color w:val="231F20"/>
          <w:spacing w:val="-12"/>
        </w:rPr>
        <w:t xml:space="preserve"> </w:t>
      </w:r>
      <w:r>
        <w:rPr>
          <w:color w:val="231F20"/>
        </w:rPr>
        <w:t>—</w:t>
      </w:r>
      <w:r>
        <w:rPr>
          <w:color w:val="231F20"/>
          <w:spacing w:val="-12"/>
        </w:rPr>
        <w:t xml:space="preserve"> </w:t>
      </w:r>
      <w:r>
        <w:rPr>
          <w:color w:val="231F20"/>
        </w:rPr>
        <w:t>35</w:t>
      </w:r>
      <w:r>
        <w:rPr>
          <w:color w:val="231F20"/>
          <w:spacing w:val="-12"/>
        </w:rPr>
        <w:t xml:space="preserve"> </w:t>
      </w:r>
      <w:r>
        <w:rPr>
          <w:color w:val="231F20"/>
        </w:rPr>
        <w:t>мин</w:t>
      </w:r>
      <w:r>
        <w:rPr>
          <w:color w:val="231F20"/>
          <w:spacing w:val="-12"/>
        </w:rPr>
        <w:t xml:space="preserve"> </w:t>
      </w:r>
      <w:r>
        <w:rPr>
          <w:color w:val="231F20"/>
        </w:rPr>
        <w:t>(сентябрь</w:t>
      </w:r>
      <w:r>
        <w:rPr>
          <w:color w:val="231F20"/>
          <w:spacing w:val="-12"/>
        </w:rPr>
        <w:t xml:space="preserve"> </w:t>
      </w:r>
      <w:r>
        <w:rPr>
          <w:color w:val="231F20"/>
        </w:rPr>
        <w:t>—</w:t>
      </w:r>
      <w:r>
        <w:rPr>
          <w:color w:val="231F20"/>
          <w:spacing w:val="-12"/>
        </w:rPr>
        <w:t xml:space="preserve"> </w:t>
      </w:r>
      <w:r>
        <w:rPr>
          <w:color w:val="231F20"/>
        </w:rPr>
        <w:t>декабрь),</w:t>
      </w:r>
      <w:r>
        <w:rPr>
          <w:color w:val="231F20"/>
          <w:spacing w:val="-12"/>
        </w:rPr>
        <w:t xml:space="preserve"> </w:t>
      </w:r>
      <w:r>
        <w:rPr>
          <w:color w:val="231F20"/>
        </w:rPr>
        <w:t>40</w:t>
      </w:r>
      <w:r>
        <w:rPr>
          <w:color w:val="231F20"/>
          <w:spacing w:val="-12"/>
        </w:rPr>
        <w:t xml:space="preserve"> </w:t>
      </w:r>
      <w:r>
        <w:rPr>
          <w:color w:val="231F20"/>
        </w:rPr>
        <w:t>мин</w:t>
      </w:r>
      <w:r>
        <w:rPr>
          <w:color w:val="231F20"/>
          <w:spacing w:val="-12"/>
        </w:rPr>
        <w:t xml:space="preserve"> </w:t>
      </w:r>
      <w:r>
        <w:rPr>
          <w:color w:val="231F20"/>
        </w:rPr>
        <w:t>(ян</w:t>
      </w:r>
    </w:p>
    <w:p w:rsidR="00777185" w:rsidRDefault="00224EB2" w:rsidP="00727D2A">
      <w:pPr>
        <w:spacing w:before="66"/>
        <w:ind w:right="116"/>
        <w:rPr>
          <w:sz w:val="18"/>
        </w:rPr>
        <w:sectPr w:rsidR="00777185">
          <w:footerReference w:type="even" r:id="rId64"/>
          <w:pgSz w:w="12020" w:h="7830" w:orient="landscape"/>
          <w:pgMar w:top="640" w:right="620" w:bottom="280" w:left="1020" w:header="0" w:footer="0" w:gutter="0"/>
          <w:cols w:space="720"/>
        </w:sectPr>
      </w:pPr>
      <w:r>
        <w:pict>
          <v:shape id="docshape304" o:spid="_x0000_s1047" type="#_x0000_t202" style="position:absolute;margin-left:33.85pt;margin-top:35.85pt;width:12.6pt;height:319.35pt;z-index:15827456;mso-position-horizontal-relative:page;mso-position-vertical-relative:page" filled="f" stroked="f">
            <v:textbox style="layout-flow:vertical" inset="0,0,0,0">
              <w:txbxContent>
                <w:p w:rsidR="002E70BA" w:rsidRDefault="002E70BA" w:rsidP="00727D2A">
                  <w:pPr>
                    <w:spacing w:before="16"/>
                    <w:rPr>
                      <w:rFonts w:ascii="Trebuchet MS" w:hAnsi="Trebuchet MS"/>
                      <w:sz w:val="18"/>
                    </w:rPr>
                  </w:pPr>
                </w:p>
              </w:txbxContent>
            </v:textbox>
            <w10:wrap anchorx="page" anchory="page"/>
          </v:shape>
        </w:pict>
      </w:r>
    </w:p>
    <w:p w:rsidR="00777185" w:rsidRDefault="00224EB2">
      <w:pPr>
        <w:pStyle w:val="41"/>
        <w:spacing w:before="83"/>
        <w:ind w:left="113"/>
      </w:pPr>
      <w:r>
        <w:pict>
          <v:shape id="docshape309" o:spid="_x0000_s1042" type="#_x0000_t202" style="position:absolute;left:0;text-align:left;margin-left:33.85pt;margin-top:35.85pt;width:12.6pt;height:319.5pt;z-index:15830528;mso-position-horizontal-relative:page;mso-position-vertical-relative:page" filled="f" stroked="f">
            <v:textbox style="layout-flow:vertical" inset="0,0,0,0">
              <w:txbxContent>
                <w:p w:rsidR="002E70BA" w:rsidRDefault="002E70BA">
                  <w:pPr>
                    <w:spacing w:before="16"/>
                    <w:ind w:left="20"/>
                    <w:rPr>
                      <w:rFonts w:ascii="Trebuchet MS" w:hAnsi="Trebuchet MS"/>
                      <w:sz w:val="18"/>
                    </w:rPr>
                  </w:pPr>
                  <w:r>
                    <w:rPr>
                      <w:rFonts w:ascii="Trebuchet MS" w:hAnsi="Trebuchet MS"/>
                      <w:color w:val="231F20"/>
                      <w:spacing w:val="-4"/>
                      <w:w w:val="90"/>
                      <w:sz w:val="18"/>
                    </w:rPr>
                    <w:t>Примерная</w:t>
                  </w:r>
                  <w:r>
                    <w:rPr>
                      <w:rFonts w:ascii="Trebuchet MS" w:hAnsi="Trebuchet MS"/>
                      <w:color w:val="231F20"/>
                      <w:spacing w:val="4"/>
                      <w:sz w:val="18"/>
                    </w:rPr>
                    <w:t xml:space="preserve"> </w:t>
                  </w:r>
                  <w:r>
                    <w:rPr>
                      <w:rFonts w:ascii="Trebuchet MS" w:hAnsi="Trebuchet MS"/>
                      <w:color w:val="231F20"/>
                      <w:spacing w:val="-4"/>
                      <w:w w:val="90"/>
                      <w:sz w:val="18"/>
                    </w:rPr>
                    <w:t>основная</w:t>
                  </w:r>
                  <w:r>
                    <w:rPr>
                      <w:rFonts w:ascii="Trebuchet MS" w:hAnsi="Trebuchet MS"/>
                      <w:color w:val="231F20"/>
                      <w:spacing w:val="5"/>
                      <w:sz w:val="18"/>
                    </w:rPr>
                    <w:t xml:space="preserve"> </w:t>
                  </w:r>
                  <w:r>
                    <w:rPr>
                      <w:rFonts w:ascii="Trebuchet MS" w:hAnsi="Trebuchet MS"/>
                      <w:color w:val="231F20"/>
                      <w:spacing w:val="-4"/>
                      <w:w w:val="90"/>
                      <w:sz w:val="18"/>
                    </w:rPr>
                    <w:t>образовательная</w:t>
                  </w:r>
                  <w:r>
                    <w:rPr>
                      <w:rFonts w:ascii="Trebuchet MS" w:hAnsi="Trebuchet MS"/>
                      <w:color w:val="231F20"/>
                      <w:spacing w:val="5"/>
                      <w:sz w:val="18"/>
                    </w:rPr>
                    <w:t xml:space="preserve"> </w:t>
                  </w:r>
                  <w:r>
                    <w:rPr>
                      <w:rFonts w:ascii="Trebuchet MS" w:hAnsi="Trebuchet MS"/>
                      <w:color w:val="231F20"/>
                      <w:spacing w:val="-4"/>
                      <w:w w:val="90"/>
                      <w:sz w:val="18"/>
                    </w:rPr>
                    <w:t>программа</w:t>
                  </w:r>
                  <w:r>
                    <w:rPr>
                      <w:rFonts w:ascii="Trebuchet MS" w:hAnsi="Trebuchet MS"/>
                      <w:color w:val="231F20"/>
                      <w:spacing w:val="5"/>
                      <w:sz w:val="18"/>
                    </w:rPr>
                    <w:t xml:space="preserve"> </w:t>
                  </w:r>
                  <w:r>
                    <w:rPr>
                      <w:rFonts w:ascii="Trebuchet MS" w:hAnsi="Trebuchet MS"/>
                      <w:color w:val="231F20"/>
                      <w:spacing w:val="-4"/>
                      <w:w w:val="90"/>
                      <w:sz w:val="18"/>
                    </w:rPr>
                    <w:t>начального</w:t>
                  </w:r>
                  <w:r>
                    <w:rPr>
                      <w:rFonts w:ascii="Trebuchet MS" w:hAnsi="Trebuchet MS"/>
                      <w:color w:val="231F20"/>
                      <w:spacing w:val="5"/>
                      <w:sz w:val="18"/>
                    </w:rPr>
                    <w:t xml:space="preserve"> </w:t>
                  </w:r>
                  <w:r>
                    <w:rPr>
                      <w:rFonts w:ascii="Trebuchet MS" w:hAnsi="Trebuchet MS"/>
                      <w:color w:val="231F20"/>
                      <w:spacing w:val="-4"/>
                      <w:w w:val="90"/>
                      <w:sz w:val="18"/>
                    </w:rPr>
                    <w:t>общего</w:t>
                  </w:r>
                  <w:r>
                    <w:rPr>
                      <w:rFonts w:ascii="Trebuchet MS" w:hAnsi="Trebuchet MS"/>
                      <w:color w:val="231F20"/>
                      <w:spacing w:val="5"/>
                      <w:sz w:val="18"/>
                    </w:rPr>
                    <w:t xml:space="preserve"> </w:t>
                  </w:r>
                  <w:r>
                    <w:rPr>
                      <w:rFonts w:ascii="Trebuchet MS" w:hAnsi="Trebuchet MS"/>
                      <w:color w:val="231F20"/>
                      <w:spacing w:val="-4"/>
                      <w:w w:val="90"/>
                      <w:sz w:val="18"/>
                    </w:rPr>
                    <w:t>образования579</w:t>
                  </w:r>
                </w:p>
              </w:txbxContent>
            </v:textbox>
            <w10:wrap anchorx="page" anchory="page"/>
          </v:shape>
        </w:pict>
      </w:r>
      <w:r w:rsidR="002B1729">
        <w:rPr>
          <w:color w:val="231F20"/>
          <w:w w:val="95"/>
        </w:rPr>
        <w:t>Вариант</w:t>
      </w:r>
      <w:r w:rsidR="002B1729">
        <w:rPr>
          <w:color w:val="231F20"/>
          <w:spacing w:val="1"/>
        </w:rPr>
        <w:t xml:space="preserve"> </w:t>
      </w:r>
      <w:r w:rsidR="002B1729">
        <w:rPr>
          <w:color w:val="231F20"/>
          <w:spacing w:val="-10"/>
        </w:rPr>
        <w:t>4</w:t>
      </w:r>
    </w:p>
    <w:p w:rsidR="00777185" w:rsidRDefault="00777185">
      <w:pPr>
        <w:pStyle w:val="a3"/>
        <w:spacing w:before="8"/>
        <w:ind w:left="0" w:right="0" w:firstLine="0"/>
        <w:jc w:val="left"/>
        <w:rPr>
          <w:rFonts w:ascii="Trebuchet MS"/>
          <w:sz w:val="10"/>
        </w:rPr>
      </w:pPr>
    </w:p>
    <w:tbl>
      <w:tblPr>
        <w:tblStyle w:val="TableNormal"/>
        <w:tblW w:w="0" w:type="auto"/>
        <w:tblInd w:w="123" w:type="dxa"/>
        <w:tblBorders>
          <w:top w:val="single" w:sz="6" w:space="0" w:color="231F20"/>
          <w:left w:val="single" w:sz="6" w:space="0" w:color="231F20"/>
          <w:bottom w:val="single" w:sz="6" w:space="0" w:color="231F20"/>
          <w:right w:val="single" w:sz="6" w:space="0" w:color="231F20"/>
          <w:insideH w:val="single" w:sz="6" w:space="0" w:color="231F20"/>
          <w:insideV w:val="single" w:sz="6" w:space="0" w:color="231F20"/>
        </w:tblBorders>
        <w:tblLayout w:type="fixed"/>
        <w:tblLook w:val="01E0" w:firstRow="1" w:lastRow="1" w:firstColumn="1" w:lastColumn="1" w:noHBand="0" w:noVBand="0"/>
      </w:tblPr>
      <w:tblGrid>
        <w:gridCol w:w="3402"/>
        <w:gridCol w:w="2948"/>
        <w:gridCol w:w="758"/>
        <w:gridCol w:w="758"/>
        <w:gridCol w:w="758"/>
        <w:gridCol w:w="758"/>
        <w:gridCol w:w="758"/>
      </w:tblGrid>
      <w:tr w:rsidR="00777185">
        <w:trPr>
          <w:trHeight w:val="545"/>
        </w:trPr>
        <w:tc>
          <w:tcPr>
            <w:tcW w:w="10140" w:type="dxa"/>
            <w:gridSpan w:val="7"/>
            <w:tcBorders>
              <w:left w:val="single" w:sz="4" w:space="0" w:color="231F20"/>
              <w:bottom w:val="single" w:sz="4" w:space="0" w:color="231F20"/>
              <w:right w:val="single" w:sz="4" w:space="0" w:color="231F20"/>
            </w:tcBorders>
          </w:tcPr>
          <w:p w:rsidR="00777185" w:rsidRDefault="002B1729">
            <w:pPr>
              <w:pStyle w:val="TableParagraph"/>
              <w:spacing w:before="72" w:line="220" w:lineRule="auto"/>
              <w:ind w:left="1983" w:right="354" w:hanging="1322"/>
              <w:rPr>
                <w:sz w:val="12"/>
              </w:rPr>
            </w:pPr>
            <w:r>
              <w:rPr>
                <w:rFonts w:ascii="Book Antiqua" w:hAnsi="Book Antiqua"/>
                <w:b/>
                <w:color w:val="231F20"/>
                <w:sz w:val="18"/>
              </w:rPr>
              <w:t>Примерный</w:t>
            </w:r>
            <w:r>
              <w:rPr>
                <w:rFonts w:ascii="Book Antiqua" w:hAnsi="Book Antiqua"/>
                <w:b/>
                <w:color w:val="231F20"/>
                <w:spacing w:val="28"/>
                <w:sz w:val="18"/>
              </w:rPr>
              <w:t xml:space="preserve"> </w:t>
            </w:r>
            <w:r>
              <w:rPr>
                <w:rFonts w:ascii="Book Antiqua" w:hAnsi="Book Antiqua"/>
                <w:b/>
                <w:color w:val="231F20"/>
                <w:sz w:val="18"/>
              </w:rPr>
              <w:t>учебный</w:t>
            </w:r>
            <w:r>
              <w:rPr>
                <w:rFonts w:ascii="Book Antiqua" w:hAnsi="Book Antiqua"/>
                <w:b/>
                <w:color w:val="231F20"/>
                <w:spacing w:val="28"/>
                <w:sz w:val="18"/>
              </w:rPr>
              <w:t xml:space="preserve"> </w:t>
            </w:r>
            <w:r>
              <w:rPr>
                <w:rFonts w:ascii="Book Antiqua" w:hAnsi="Book Antiqua"/>
                <w:b/>
                <w:color w:val="231F20"/>
                <w:sz w:val="18"/>
              </w:rPr>
              <w:t>план</w:t>
            </w:r>
            <w:r>
              <w:rPr>
                <w:rFonts w:ascii="Book Antiqua" w:hAnsi="Book Antiqua"/>
                <w:b/>
                <w:color w:val="231F20"/>
                <w:spacing w:val="28"/>
                <w:sz w:val="18"/>
              </w:rPr>
              <w:t xml:space="preserve"> </w:t>
            </w:r>
            <w:r>
              <w:rPr>
                <w:rFonts w:ascii="Book Antiqua" w:hAnsi="Book Antiqua"/>
                <w:b/>
                <w:color w:val="231F20"/>
                <w:sz w:val="18"/>
              </w:rPr>
              <w:t>начального</w:t>
            </w:r>
            <w:r>
              <w:rPr>
                <w:rFonts w:ascii="Book Antiqua" w:hAnsi="Book Antiqua"/>
                <w:b/>
                <w:color w:val="231F20"/>
                <w:spacing w:val="28"/>
                <w:sz w:val="18"/>
              </w:rPr>
              <w:t xml:space="preserve"> </w:t>
            </w:r>
            <w:r>
              <w:rPr>
                <w:rFonts w:ascii="Book Antiqua" w:hAnsi="Book Antiqua"/>
                <w:b/>
                <w:color w:val="231F20"/>
                <w:sz w:val="18"/>
              </w:rPr>
              <w:t>общего</w:t>
            </w:r>
            <w:r>
              <w:rPr>
                <w:rFonts w:ascii="Book Antiqua" w:hAnsi="Book Antiqua"/>
                <w:b/>
                <w:color w:val="231F20"/>
                <w:spacing w:val="28"/>
                <w:sz w:val="18"/>
              </w:rPr>
              <w:t xml:space="preserve"> </w:t>
            </w:r>
            <w:r>
              <w:rPr>
                <w:rFonts w:ascii="Book Antiqua" w:hAnsi="Book Antiqua"/>
                <w:b/>
                <w:color w:val="231F20"/>
                <w:sz w:val="18"/>
              </w:rPr>
              <w:t>образования</w:t>
            </w:r>
            <w:r>
              <w:rPr>
                <w:rFonts w:ascii="Book Antiqua" w:hAnsi="Book Antiqua"/>
                <w:b/>
                <w:color w:val="231F20"/>
                <w:spacing w:val="28"/>
                <w:sz w:val="18"/>
              </w:rPr>
              <w:t xml:space="preserve"> </w:t>
            </w:r>
            <w:r>
              <w:rPr>
                <w:rFonts w:ascii="Book Antiqua" w:hAnsi="Book Antiqua"/>
                <w:b/>
                <w:color w:val="231F20"/>
                <w:sz w:val="18"/>
              </w:rPr>
              <w:t>(1</w:t>
            </w:r>
            <w:r>
              <w:rPr>
                <w:rFonts w:ascii="Book Antiqua" w:hAnsi="Book Antiqua"/>
                <w:b/>
                <w:color w:val="231F20"/>
                <w:spacing w:val="28"/>
                <w:sz w:val="18"/>
              </w:rPr>
              <w:t xml:space="preserve"> </w:t>
            </w:r>
            <w:r>
              <w:rPr>
                <w:rFonts w:ascii="Book Antiqua" w:hAnsi="Book Antiqua"/>
                <w:b/>
                <w:color w:val="231F20"/>
                <w:sz w:val="18"/>
              </w:rPr>
              <w:t>кл.</w:t>
            </w:r>
            <w:r>
              <w:rPr>
                <w:rFonts w:ascii="Book Antiqua" w:hAnsi="Book Antiqua"/>
                <w:b/>
                <w:color w:val="231F20"/>
                <w:spacing w:val="28"/>
                <w:sz w:val="18"/>
              </w:rPr>
              <w:t xml:space="preserve"> </w:t>
            </w:r>
            <w:r>
              <w:rPr>
                <w:rFonts w:ascii="Book Antiqua" w:hAnsi="Book Antiqua"/>
                <w:b/>
                <w:color w:val="231F20"/>
                <w:sz w:val="18"/>
              </w:rPr>
              <w:t>—</w:t>
            </w:r>
            <w:r>
              <w:rPr>
                <w:rFonts w:ascii="Book Antiqua" w:hAnsi="Book Antiqua"/>
                <w:b/>
                <w:color w:val="231F20"/>
                <w:spacing w:val="28"/>
                <w:sz w:val="18"/>
              </w:rPr>
              <w:t xml:space="preserve"> </w:t>
            </w:r>
            <w:r>
              <w:rPr>
                <w:rFonts w:ascii="Book Antiqua" w:hAnsi="Book Antiqua"/>
                <w:b/>
                <w:color w:val="231F20"/>
                <w:sz w:val="18"/>
              </w:rPr>
              <w:t>5-дневная</w:t>
            </w:r>
            <w:r>
              <w:rPr>
                <w:rFonts w:ascii="Book Antiqua" w:hAnsi="Book Antiqua"/>
                <w:b/>
                <w:color w:val="231F20"/>
                <w:spacing w:val="28"/>
                <w:sz w:val="18"/>
              </w:rPr>
              <w:t xml:space="preserve"> </w:t>
            </w:r>
            <w:r>
              <w:rPr>
                <w:rFonts w:ascii="Book Antiqua" w:hAnsi="Book Antiqua"/>
                <w:b/>
                <w:color w:val="231F20"/>
                <w:sz w:val="18"/>
              </w:rPr>
              <w:t>учебная</w:t>
            </w:r>
            <w:r>
              <w:rPr>
                <w:rFonts w:ascii="Book Antiqua" w:hAnsi="Book Antiqua"/>
                <w:b/>
                <w:color w:val="231F20"/>
                <w:spacing w:val="28"/>
                <w:sz w:val="18"/>
              </w:rPr>
              <w:t xml:space="preserve"> </w:t>
            </w:r>
            <w:r>
              <w:rPr>
                <w:rFonts w:ascii="Book Antiqua" w:hAnsi="Book Antiqua"/>
                <w:b/>
                <w:color w:val="231F20"/>
                <w:sz w:val="18"/>
              </w:rPr>
              <w:t>неделя, 2—4</w:t>
            </w:r>
            <w:r>
              <w:rPr>
                <w:rFonts w:ascii="Book Antiqua" w:hAnsi="Book Antiqua"/>
                <w:b/>
                <w:color w:val="231F20"/>
                <w:spacing w:val="40"/>
                <w:sz w:val="18"/>
              </w:rPr>
              <w:t xml:space="preserve"> </w:t>
            </w:r>
            <w:r>
              <w:rPr>
                <w:rFonts w:ascii="Book Antiqua" w:hAnsi="Book Antiqua"/>
                <w:b/>
                <w:color w:val="231F20"/>
                <w:sz w:val="18"/>
              </w:rPr>
              <w:t>кл.</w:t>
            </w:r>
            <w:r>
              <w:rPr>
                <w:rFonts w:ascii="Book Antiqua" w:hAnsi="Book Antiqua"/>
                <w:b/>
                <w:color w:val="231F20"/>
                <w:spacing w:val="40"/>
                <w:sz w:val="18"/>
              </w:rPr>
              <w:t xml:space="preserve"> </w:t>
            </w:r>
            <w:r>
              <w:rPr>
                <w:rFonts w:ascii="Book Antiqua" w:hAnsi="Book Antiqua"/>
                <w:b/>
                <w:color w:val="231F20"/>
                <w:sz w:val="18"/>
              </w:rPr>
              <w:t>—</w:t>
            </w:r>
            <w:r>
              <w:rPr>
                <w:rFonts w:ascii="Book Antiqua" w:hAnsi="Book Antiqua"/>
                <w:b/>
                <w:color w:val="231F20"/>
                <w:spacing w:val="40"/>
                <w:sz w:val="18"/>
              </w:rPr>
              <w:t xml:space="preserve"> </w:t>
            </w:r>
            <w:r>
              <w:rPr>
                <w:rFonts w:ascii="Book Antiqua" w:hAnsi="Book Antiqua"/>
                <w:b/>
                <w:color w:val="231F20"/>
                <w:sz w:val="18"/>
              </w:rPr>
              <w:t>6-дневная</w:t>
            </w:r>
            <w:r>
              <w:rPr>
                <w:rFonts w:ascii="Book Antiqua" w:hAnsi="Book Antiqua"/>
                <w:b/>
                <w:color w:val="231F20"/>
                <w:spacing w:val="40"/>
                <w:sz w:val="18"/>
              </w:rPr>
              <w:t xml:space="preserve"> </w:t>
            </w:r>
            <w:r>
              <w:rPr>
                <w:rFonts w:ascii="Book Antiqua" w:hAnsi="Book Antiqua"/>
                <w:b/>
                <w:color w:val="231F20"/>
                <w:sz w:val="18"/>
              </w:rPr>
              <w:t>учебная</w:t>
            </w:r>
            <w:r>
              <w:rPr>
                <w:rFonts w:ascii="Book Antiqua" w:hAnsi="Book Antiqua"/>
                <w:b/>
                <w:color w:val="231F20"/>
                <w:spacing w:val="40"/>
                <w:sz w:val="18"/>
              </w:rPr>
              <w:t xml:space="preserve"> </w:t>
            </w:r>
            <w:r>
              <w:rPr>
                <w:rFonts w:ascii="Book Antiqua" w:hAnsi="Book Antiqua"/>
                <w:b/>
                <w:color w:val="231F20"/>
                <w:sz w:val="18"/>
              </w:rPr>
              <w:t>неделя</w:t>
            </w:r>
            <w:r>
              <w:rPr>
                <w:rFonts w:ascii="Book Antiqua" w:hAnsi="Book Antiqua"/>
                <w:b/>
                <w:color w:val="231F20"/>
                <w:spacing w:val="40"/>
                <w:sz w:val="18"/>
              </w:rPr>
              <w:t xml:space="preserve"> </w:t>
            </w:r>
            <w:r>
              <w:rPr>
                <w:rFonts w:ascii="Book Antiqua" w:hAnsi="Book Antiqua"/>
                <w:b/>
                <w:color w:val="231F20"/>
                <w:sz w:val="18"/>
              </w:rPr>
              <w:t>с</w:t>
            </w:r>
            <w:r>
              <w:rPr>
                <w:rFonts w:ascii="Book Antiqua" w:hAnsi="Book Antiqua"/>
                <w:b/>
                <w:color w:val="231F20"/>
                <w:spacing w:val="40"/>
                <w:sz w:val="18"/>
              </w:rPr>
              <w:t xml:space="preserve"> </w:t>
            </w:r>
            <w:r>
              <w:rPr>
                <w:rFonts w:ascii="Book Antiqua" w:hAnsi="Book Antiqua"/>
                <w:b/>
                <w:color w:val="231F20"/>
                <w:sz w:val="18"/>
              </w:rPr>
              <w:t>изучением</w:t>
            </w:r>
            <w:r>
              <w:rPr>
                <w:rFonts w:ascii="Book Antiqua" w:hAnsi="Book Antiqua"/>
                <w:b/>
                <w:color w:val="231F20"/>
                <w:spacing w:val="40"/>
                <w:sz w:val="18"/>
              </w:rPr>
              <w:t xml:space="preserve"> </w:t>
            </w:r>
            <w:r>
              <w:rPr>
                <w:rFonts w:ascii="Book Antiqua" w:hAnsi="Book Antiqua"/>
                <w:b/>
                <w:color w:val="231F20"/>
                <w:sz w:val="18"/>
              </w:rPr>
              <w:t>родного</w:t>
            </w:r>
            <w:r>
              <w:rPr>
                <w:rFonts w:ascii="Book Antiqua" w:hAnsi="Book Antiqua"/>
                <w:b/>
                <w:color w:val="231F20"/>
                <w:spacing w:val="40"/>
                <w:sz w:val="18"/>
              </w:rPr>
              <w:t xml:space="preserve"> </w:t>
            </w:r>
            <w:r>
              <w:rPr>
                <w:rFonts w:ascii="Book Antiqua" w:hAnsi="Book Antiqua"/>
                <w:b/>
                <w:color w:val="231F20"/>
                <w:sz w:val="18"/>
              </w:rPr>
              <w:t>языка)</w:t>
            </w:r>
            <w:r>
              <w:rPr>
                <w:color w:val="231F20"/>
                <w:position w:val="4"/>
                <w:sz w:val="12"/>
              </w:rPr>
              <w:t>*</w:t>
            </w:r>
          </w:p>
        </w:tc>
      </w:tr>
      <w:tr w:rsidR="00777185">
        <w:trPr>
          <w:trHeight w:val="347"/>
        </w:trPr>
        <w:tc>
          <w:tcPr>
            <w:tcW w:w="3402" w:type="dxa"/>
            <w:vMerge w:val="restart"/>
            <w:tcBorders>
              <w:top w:val="single" w:sz="4" w:space="0" w:color="231F20"/>
              <w:left w:val="single" w:sz="4" w:space="0" w:color="231F20"/>
              <w:bottom w:val="single" w:sz="4" w:space="0" w:color="231F20"/>
              <w:right w:val="single" w:sz="4" w:space="0" w:color="231F20"/>
            </w:tcBorders>
          </w:tcPr>
          <w:p w:rsidR="00777185" w:rsidRDefault="00777185">
            <w:pPr>
              <w:pStyle w:val="TableParagraph"/>
              <w:spacing w:before="8"/>
              <w:rPr>
                <w:rFonts w:ascii="Trebuchet MS"/>
                <w:sz w:val="20"/>
              </w:rPr>
            </w:pPr>
          </w:p>
          <w:p w:rsidR="00777185" w:rsidRDefault="002B1729">
            <w:pPr>
              <w:pStyle w:val="TableParagraph"/>
              <w:ind w:left="742"/>
              <w:rPr>
                <w:rFonts w:ascii="Book Antiqua" w:hAnsi="Book Antiqua"/>
                <w:b/>
                <w:sz w:val="18"/>
              </w:rPr>
            </w:pPr>
            <w:r>
              <w:rPr>
                <w:rFonts w:ascii="Book Antiqua" w:hAnsi="Book Antiqua"/>
                <w:b/>
                <w:color w:val="231F20"/>
                <w:sz w:val="18"/>
              </w:rPr>
              <w:t>Предметные</w:t>
            </w:r>
            <w:r>
              <w:rPr>
                <w:rFonts w:ascii="Book Antiqua" w:hAnsi="Book Antiqua"/>
                <w:b/>
                <w:color w:val="231F20"/>
                <w:spacing w:val="22"/>
                <w:sz w:val="18"/>
              </w:rPr>
              <w:t xml:space="preserve"> </w:t>
            </w:r>
            <w:r>
              <w:rPr>
                <w:rFonts w:ascii="Book Antiqua" w:hAnsi="Book Antiqua"/>
                <w:b/>
                <w:color w:val="231F20"/>
                <w:spacing w:val="-2"/>
                <w:sz w:val="18"/>
              </w:rPr>
              <w:t>области</w:t>
            </w:r>
          </w:p>
        </w:tc>
        <w:tc>
          <w:tcPr>
            <w:tcW w:w="2948" w:type="dxa"/>
            <w:vMerge w:val="restart"/>
            <w:tcBorders>
              <w:top w:val="single" w:sz="4" w:space="0" w:color="231F20"/>
              <w:left w:val="single" w:sz="4" w:space="0" w:color="231F20"/>
              <w:bottom w:val="single" w:sz="4" w:space="0" w:color="231F20"/>
              <w:right w:val="single" w:sz="4" w:space="0" w:color="231F20"/>
            </w:tcBorders>
          </w:tcPr>
          <w:p w:rsidR="00777185" w:rsidRDefault="002B1729">
            <w:pPr>
              <w:pStyle w:val="TableParagraph"/>
              <w:spacing w:before="154" w:line="220" w:lineRule="auto"/>
              <w:ind w:left="1129" w:right="63" w:hanging="524"/>
              <w:rPr>
                <w:rFonts w:ascii="Book Antiqua" w:hAnsi="Book Antiqua"/>
                <w:b/>
                <w:sz w:val="18"/>
              </w:rPr>
            </w:pPr>
            <w:r>
              <w:rPr>
                <w:rFonts w:ascii="Book Antiqua" w:hAnsi="Book Antiqua"/>
                <w:b/>
                <w:color w:val="231F20"/>
                <w:spacing w:val="-2"/>
                <w:sz w:val="18"/>
              </w:rPr>
              <w:t>Учебные</w:t>
            </w:r>
            <w:r>
              <w:rPr>
                <w:rFonts w:ascii="Book Antiqua" w:hAnsi="Book Antiqua"/>
                <w:b/>
                <w:color w:val="231F20"/>
                <w:spacing w:val="-4"/>
                <w:sz w:val="18"/>
              </w:rPr>
              <w:t xml:space="preserve"> </w:t>
            </w:r>
            <w:r>
              <w:rPr>
                <w:rFonts w:ascii="Book Antiqua" w:hAnsi="Book Antiqua"/>
                <w:b/>
                <w:color w:val="231F20"/>
                <w:spacing w:val="-2"/>
                <w:sz w:val="18"/>
              </w:rPr>
              <w:t>предметы Классы</w:t>
            </w:r>
          </w:p>
        </w:tc>
        <w:tc>
          <w:tcPr>
            <w:tcW w:w="3032" w:type="dxa"/>
            <w:gridSpan w:val="4"/>
            <w:tcBorders>
              <w:top w:val="single" w:sz="4" w:space="0" w:color="231F20"/>
              <w:left w:val="single" w:sz="4" w:space="0" w:color="231F20"/>
              <w:bottom w:val="single" w:sz="4" w:space="0" w:color="231F20"/>
              <w:right w:val="single" w:sz="4" w:space="0" w:color="231F20"/>
            </w:tcBorders>
          </w:tcPr>
          <w:p w:rsidR="00777185" w:rsidRDefault="002B1729">
            <w:pPr>
              <w:pStyle w:val="TableParagraph"/>
              <w:spacing w:before="61"/>
              <w:ind w:left="254"/>
              <w:rPr>
                <w:rFonts w:ascii="Book Antiqua" w:hAnsi="Book Antiqua"/>
                <w:b/>
                <w:sz w:val="18"/>
              </w:rPr>
            </w:pPr>
            <w:r>
              <w:rPr>
                <w:rFonts w:ascii="Book Antiqua" w:hAnsi="Book Antiqua"/>
                <w:b/>
                <w:color w:val="231F20"/>
                <w:sz w:val="18"/>
              </w:rPr>
              <w:t>Количество</w:t>
            </w:r>
            <w:r>
              <w:rPr>
                <w:rFonts w:ascii="Book Antiqua" w:hAnsi="Book Antiqua"/>
                <w:b/>
                <w:color w:val="231F20"/>
                <w:spacing w:val="28"/>
                <w:sz w:val="18"/>
              </w:rPr>
              <w:t xml:space="preserve"> </w:t>
            </w:r>
            <w:r>
              <w:rPr>
                <w:rFonts w:ascii="Book Antiqua" w:hAnsi="Book Antiqua"/>
                <w:b/>
                <w:color w:val="231F20"/>
                <w:sz w:val="18"/>
              </w:rPr>
              <w:t>часов</w:t>
            </w:r>
            <w:r>
              <w:rPr>
                <w:rFonts w:ascii="Book Antiqua" w:hAnsi="Book Antiqua"/>
                <w:b/>
                <w:color w:val="231F20"/>
                <w:spacing w:val="29"/>
                <w:sz w:val="18"/>
              </w:rPr>
              <w:t xml:space="preserve"> </w:t>
            </w:r>
            <w:r>
              <w:rPr>
                <w:rFonts w:ascii="Book Antiqua" w:hAnsi="Book Antiqua"/>
                <w:b/>
                <w:color w:val="231F20"/>
                <w:sz w:val="18"/>
              </w:rPr>
              <w:t>в</w:t>
            </w:r>
            <w:r>
              <w:rPr>
                <w:rFonts w:ascii="Book Antiqua" w:hAnsi="Book Antiqua"/>
                <w:b/>
                <w:color w:val="231F20"/>
                <w:spacing w:val="28"/>
                <w:sz w:val="18"/>
              </w:rPr>
              <w:t xml:space="preserve"> </w:t>
            </w:r>
            <w:r>
              <w:rPr>
                <w:rFonts w:ascii="Book Antiqua" w:hAnsi="Book Antiqua"/>
                <w:b/>
                <w:color w:val="231F20"/>
                <w:spacing w:val="-2"/>
                <w:sz w:val="18"/>
              </w:rPr>
              <w:t>неделю</w:t>
            </w:r>
          </w:p>
        </w:tc>
        <w:tc>
          <w:tcPr>
            <w:tcW w:w="758" w:type="dxa"/>
            <w:vMerge w:val="restart"/>
            <w:tcBorders>
              <w:top w:val="single" w:sz="4" w:space="0" w:color="231F20"/>
              <w:left w:val="single" w:sz="4" w:space="0" w:color="231F20"/>
              <w:bottom w:val="single" w:sz="4" w:space="0" w:color="231F20"/>
              <w:right w:val="single" w:sz="4" w:space="0" w:color="231F20"/>
            </w:tcBorders>
          </w:tcPr>
          <w:p w:rsidR="00777185" w:rsidRDefault="002B1729">
            <w:pPr>
              <w:pStyle w:val="TableParagraph"/>
              <w:spacing w:before="154" w:line="220" w:lineRule="auto"/>
              <w:ind w:left="124" w:firstLine="2"/>
              <w:rPr>
                <w:rFonts w:ascii="Book Antiqua" w:hAnsi="Book Antiqua"/>
                <w:b/>
                <w:sz w:val="18"/>
              </w:rPr>
            </w:pPr>
            <w:r>
              <w:rPr>
                <w:rFonts w:ascii="Book Antiqua" w:hAnsi="Book Antiqua"/>
                <w:b/>
                <w:color w:val="231F20"/>
                <w:spacing w:val="-2"/>
                <w:w w:val="105"/>
                <w:sz w:val="18"/>
              </w:rPr>
              <w:t xml:space="preserve">Всего </w:t>
            </w:r>
            <w:r>
              <w:rPr>
                <w:rFonts w:ascii="Book Antiqua" w:hAnsi="Book Antiqua"/>
                <w:b/>
                <w:color w:val="231F20"/>
                <w:spacing w:val="-4"/>
                <w:w w:val="105"/>
                <w:sz w:val="18"/>
              </w:rPr>
              <w:t>часов</w:t>
            </w:r>
          </w:p>
        </w:tc>
      </w:tr>
      <w:tr w:rsidR="00777185">
        <w:trPr>
          <w:trHeight w:val="347"/>
        </w:trPr>
        <w:tc>
          <w:tcPr>
            <w:tcW w:w="3402" w:type="dxa"/>
            <w:vMerge/>
            <w:tcBorders>
              <w:top w:val="nil"/>
              <w:left w:val="single" w:sz="4" w:space="0" w:color="231F20"/>
              <w:bottom w:val="single" w:sz="4" w:space="0" w:color="231F20"/>
              <w:right w:val="single" w:sz="4" w:space="0" w:color="231F20"/>
            </w:tcBorders>
          </w:tcPr>
          <w:p w:rsidR="00777185" w:rsidRDefault="00777185">
            <w:pPr>
              <w:rPr>
                <w:sz w:val="2"/>
                <w:szCs w:val="2"/>
              </w:rPr>
            </w:pPr>
          </w:p>
        </w:tc>
        <w:tc>
          <w:tcPr>
            <w:tcW w:w="2948" w:type="dxa"/>
            <w:vMerge/>
            <w:tcBorders>
              <w:top w:val="nil"/>
              <w:left w:val="single" w:sz="4" w:space="0" w:color="231F20"/>
              <w:bottom w:val="single" w:sz="4" w:space="0" w:color="231F20"/>
              <w:right w:val="single" w:sz="4" w:space="0" w:color="231F20"/>
            </w:tcBorders>
          </w:tcPr>
          <w:p w:rsidR="00777185" w:rsidRDefault="00777185">
            <w:pPr>
              <w:rPr>
                <w:sz w:val="2"/>
                <w:szCs w:val="2"/>
              </w:rPr>
            </w:pPr>
          </w:p>
        </w:tc>
        <w:tc>
          <w:tcPr>
            <w:tcW w:w="758" w:type="dxa"/>
            <w:tcBorders>
              <w:top w:val="single" w:sz="4" w:space="0" w:color="231F20"/>
              <w:left w:val="single" w:sz="4" w:space="0" w:color="231F20"/>
              <w:bottom w:val="single" w:sz="4" w:space="0" w:color="231F20"/>
              <w:right w:val="single" w:sz="4" w:space="0" w:color="231F20"/>
            </w:tcBorders>
          </w:tcPr>
          <w:p w:rsidR="00777185" w:rsidRDefault="002B1729">
            <w:pPr>
              <w:pStyle w:val="TableParagraph"/>
              <w:spacing w:before="61"/>
              <w:ind w:left="8"/>
              <w:jc w:val="center"/>
              <w:rPr>
                <w:rFonts w:ascii="Book Antiqua"/>
                <w:b/>
                <w:sz w:val="18"/>
              </w:rPr>
            </w:pPr>
            <w:r>
              <w:rPr>
                <w:rFonts w:ascii="Book Antiqua"/>
                <w:b/>
                <w:color w:val="231F20"/>
                <w:w w:val="111"/>
                <w:sz w:val="18"/>
              </w:rPr>
              <w:t>I</w:t>
            </w:r>
          </w:p>
        </w:tc>
        <w:tc>
          <w:tcPr>
            <w:tcW w:w="758" w:type="dxa"/>
            <w:tcBorders>
              <w:top w:val="single" w:sz="4" w:space="0" w:color="231F20"/>
              <w:left w:val="single" w:sz="4" w:space="0" w:color="231F20"/>
              <w:bottom w:val="single" w:sz="4" w:space="0" w:color="231F20"/>
              <w:right w:val="single" w:sz="4" w:space="0" w:color="231F20"/>
            </w:tcBorders>
          </w:tcPr>
          <w:p w:rsidR="00777185" w:rsidRDefault="002B1729">
            <w:pPr>
              <w:pStyle w:val="TableParagraph"/>
              <w:spacing w:before="61"/>
              <w:ind w:left="299"/>
              <w:rPr>
                <w:rFonts w:ascii="Book Antiqua"/>
                <w:b/>
                <w:sz w:val="18"/>
              </w:rPr>
            </w:pPr>
            <w:r>
              <w:rPr>
                <w:rFonts w:ascii="Book Antiqua"/>
                <w:b/>
                <w:color w:val="231F20"/>
                <w:spacing w:val="-5"/>
                <w:w w:val="110"/>
                <w:sz w:val="18"/>
              </w:rPr>
              <w:t>II</w:t>
            </w:r>
          </w:p>
        </w:tc>
        <w:tc>
          <w:tcPr>
            <w:tcW w:w="758" w:type="dxa"/>
            <w:tcBorders>
              <w:top w:val="single" w:sz="4" w:space="0" w:color="231F20"/>
              <w:left w:val="single" w:sz="4" w:space="0" w:color="231F20"/>
              <w:bottom w:val="single" w:sz="4" w:space="0" w:color="231F20"/>
              <w:right w:val="single" w:sz="4" w:space="0" w:color="231F20"/>
            </w:tcBorders>
          </w:tcPr>
          <w:p w:rsidR="00777185" w:rsidRDefault="002B1729">
            <w:pPr>
              <w:pStyle w:val="TableParagraph"/>
              <w:spacing w:before="61"/>
              <w:ind w:left="141" w:right="134"/>
              <w:jc w:val="center"/>
              <w:rPr>
                <w:rFonts w:ascii="Book Antiqua"/>
                <w:b/>
                <w:sz w:val="18"/>
              </w:rPr>
            </w:pPr>
            <w:r>
              <w:rPr>
                <w:rFonts w:ascii="Book Antiqua"/>
                <w:b/>
                <w:color w:val="231F20"/>
                <w:spacing w:val="-5"/>
                <w:w w:val="110"/>
                <w:sz w:val="18"/>
              </w:rPr>
              <w:t>III</w:t>
            </w:r>
          </w:p>
        </w:tc>
        <w:tc>
          <w:tcPr>
            <w:tcW w:w="758" w:type="dxa"/>
            <w:tcBorders>
              <w:top w:val="single" w:sz="4" w:space="0" w:color="231F20"/>
              <w:left w:val="single" w:sz="4" w:space="0" w:color="231F20"/>
              <w:bottom w:val="single" w:sz="4" w:space="0" w:color="231F20"/>
              <w:right w:val="single" w:sz="4" w:space="0" w:color="231F20"/>
            </w:tcBorders>
          </w:tcPr>
          <w:p w:rsidR="00777185" w:rsidRDefault="002B1729">
            <w:pPr>
              <w:pStyle w:val="TableParagraph"/>
              <w:spacing w:before="61"/>
              <w:ind w:left="141" w:right="134"/>
              <w:jc w:val="center"/>
              <w:rPr>
                <w:rFonts w:ascii="Book Antiqua"/>
                <w:b/>
                <w:sz w:val="18"/>
              </w:rPr>
            </w:pPr>
            <w:r>
              <w:rPr>
                <w:rFonts w:ascii="Book Antiqua"/>
                <w:b/>
                <w:color w:val="231F20"/>
                <w:spacing w:val="-5"/>
                <w:w w:val="110"/>
                <w:sz w:val="18"/>
              </w:rPr>
              <w:t>IV</w:t>
            </w:r>
          </w:p>
        </w:tc>
        <w:tc>
          <w:tcPr>
            <w:tcW w:w="758" w:type="dxa"/>
            <w:vMerge/>
            <w:tcBorders>
              <w:top w:val="nil"/>
              <w:left w:val="single" w:sz="4" w:space="0" w:color="231F20"/>
              <w:bottom w:val="single" w:sz="4" w:space="0" w:color="231F20"/>
              <w:right w:val="single" w:sz="4" w:space="0" w:color="231F20"/>
            </w:tcBorders>
          </w:tcPr>
          <w:p w:rsidR="00777185" w:rsidRDefault="00777185">
            <w:pPr>
              <w:rPr>
                <w:sz w:val="2"/>
                <w:szCs w:val="2"/>
              </w:rPr>
            </w:pPr>
          </w:p>
        </w:tc>
      </w:tr>
      <w:tr w:rsidR="00777185">
        <w:trPr>
          <w:trHeight w:val="347"/>
        </w:trPr>
        <w:tc>
          <w:tcPr>
            <w:tcW w:w="3402" w:type="dxa"/>
            <w:tcBorders>
              <w:top w:val="single" w:sz="4" w:space="0" w:color="231F20"/>
              <w:left w:val="single" w:sz="4" w:space="0" w:color="231F20"/>
              <w:bottom w:val="single" w:sz="4" w:space="0" w:color="231F20"/>
              <w:right w:val="single" w:sz="4" w:space="0" w:color="231F20"/>
            </w:tcBorders>
          </w:tcPr>
          <w:p w:rsidR="00777185" w:rsidRDefault="00777185">
            <w:pPr>
              <w:pStyle w:val="TableParagraph"/>
              <w:rPr>
                <w:rFonts w:ascii="Times New Roman"/>
                <w:sz w:val="18"/>
              </w:rPr>
            </w:pPr>
          </w:p>
        </w:tc>
        <w:tc>
          <w:tcPr>
            <w:tcW w:w="2948" w:type="dxa"/>
            <w:tcBorders>
              <w:top w:val="single" w:sz="4" w:space="0" w:color="231F20"/>
              <w:left w:val="single" w:sz="4" w:space="0" w:color="231F20"/>
              <w:bottom w:val="single" w:sz="4" w:space="0" w:color="231F20"/>
              <w:right w:val="single" w:sz="4" w:space="0" w:color="231F20"/>
            </w:tcBorders>
          </w:tcPr>
          <w:p w:rsidR="00777185" w:rsidRDefault="002B1729">
            <w:pPr>
              <w:pStyle w:val="TableParagraph"/>
              <w:spacing w:before="62"/>
              <w:ind w:left="112"/>
              <w:rPr>
                <w:rFonts w:ascii="Times New Roman" w:hAnsi="Times New Roman"/>
                <w:i/>
                <w:sz w:val="18"/>
              </w:rPr>
            </w:pPr>
            <w:r>
              <w:rPr>
                <w:rFonts w:ascii="Times New Roman" w:hAnsi="Times New Roman"/>
                <w:i/>
                <w:color w:val="231F20"/>
                <w:w w:val="120"/>
                <w:sz w:val="18"/>
              </w:rPr>
              <w:t>Обязательная</w:t>
            </w:r>
            <w:r>
              <w:rPr>
                <w:rFonts w:ascii="Times New Roman" w:hAnsi="Times New Roman"/>
                <w:i/>
                <w:color w:val="231F20"/>
                <w:spacing w:val="11"/>
                <w:w w:val="120"/>
                <w:sz w:val="18"/>
              </w:rPr>
              <w:t xml:space="preserve"> </w:t>
            </w:r>
            <w:r>
              <w:rPr>
                <w:rFonts w:ascii="Times New Roman" w:hAnsi="Times New Roman"/>
                <w:i/>
                <w:color w:val="231F20"/>
                <w:spacing w:val="-2"/>
                <w:w w:val="120"/>
                <w:sz w:val="18"/>
              </w:rPr>
              <w:t>часть</w:t>
            </w:r>
          </w:p>
        </w:tc>
        <w:tc>
          <w:tcPr>
            <w:tcW w:w="3790" w:type="dxa"/>
            <w:gridSpan w:val="5"/>
            <w:tcBorders>
              <w:top w:val="single" w:sz="4" w:space="0" w:color="231F20"/>
              <w:left w:val="single" w:sz="4" w:space="0" w:color="231F20"/>
              <w:bottom w:val="single" w:sz="4" w:space="0" w:color="231F20"/>
              <w:right w:val="single" w:sz="4" w:space="0" w:color="231F20"/>
            </w:tcBorders>
          </w:tcPr>
          <w:p w:rsidR="00777185" w:rsidRDefault="00777185">
            <w:pPr>
              <w:pStyle w:val="TableParagraph"/>
              <w:rPr>
                <w:rFonts w:ascii="Times New Roman"/>
                <w:sz w:val="18"/>
              </w:rPr>
            </w:pPr>
          </w:p>
        </w:tc>
      </w:tr>
      <w:tr w:rsidR="00777185">
        <w:trPr>
          <w:trHeight w:val="347"/>
        </w:trPr>
        <w:tc>
          <w:tcPr>
            <w:tcW w:w="3402" w:type="dxa"/>
            <w:vMerge w:val="restart"/>
            <w:tcBorders>
              <w:top w:val="single" w:sz="4" w:space="0" w:color="231F20"/>
              <w:left w:val="single" w:sz="4" w:space="0" w:color="231F20"/>
              <w:bottom w:val="single" w:sz="4" w:space="0" w:color="231F20"/>
              <w:right w:val="single" w:sz="4" w:space="0" w:color="231F20"/>
            </w:tcBorders>
          </w:tcPr>
          <w:p w:rsidR="00777185" w:rsidRDefault="002B1729">
            <w:pPr>
              <w:pStyle w:val="TableParagraph"/>
              <w:spacing w:before="69" w:line="228" w:lineRule="auto"/>
              <w:ind w:left="113"/>
              <w:rPr>
                <w:sz w:val="18"/>
              </w:rPr>
            </w:pPr>
            <w:r>
              <w:rPr>
                <w:color w:val="231F20"/>
                <w:sz w:val="18"/>
              </w:rPr>
              <w:t>Русский</w:t>
            </w:r>
            <w:r>
              <w:rPr>
                <w:color w:val="231F20"/>
                <w:spacing w:val="-4"/>
                <w:sz w:val="18"/>
              </w:rPr>
              <w:t xml:space="preserve"> </w:t>
            </w:r>
            <w:r>
              <w:rPr>
                <w:color w:val="231F20"/>
                <w:sz w:val="18"/>
              </w:rPr>
              <w:t>язык</w:t>
            </w:r>
            <w:r>
              <w:rPr>
                <w:color w:val="231F20"/>
                <w:spacing w:val="-4"/>
                <w:sz w:val="18"/>
              </w:rPr>
              <w:t xml:space="preserve"> </w:t>
            </w:r>
            <w:r>
              <w:rPr>
                <w:color w:val="231F20"/>
                <w:sz w:val="18"/>
              </w:rPr>
              <w:t>и</w:t>
            </w:r>
            <w:r>
              <w:rPr>
                <w:color w:val="231F20"/>
                <w:spacing w:val="-4"/>
                <w:sz w:val="18"/>
              </w:rPr>
              <w:t xml:space="preserve"> </w:t>
            </w:r>
            <w:r>
              <w:rPr>
                <w:color w:val="231F20"/>
                <w:sz w:val="18"/>
              </w:rPr>
              <w:t xml:space="preserve">литературное </w:t>
            </w:r>
            <w:r>
              <w:rPr>
                <w:color w:val="231F20"/>
                <w:spacing w:val="-2"/>
                <w:sz w:val="18"/>
              </w:rPr>
              <w:t>чтение</w:t>
            </w:r>
          </w:p>
        </w:tc>
        <w:tc>
          <w:tcPr>
            <w:tcW w:w="2948" w:type="dxa"/>
            <w:tcBorders>
              <w:top w:val="single" w:sz="4" w:space="0" w:color="231F20"/>
              <w:left w:val="single" w:sz="4" w:space="0" w:color="231F20"/>
              <w:bottom w:val="single" w:sz="4" w:space="0" w:color="231F20"/>
              <w:right w:val="single" w:sz="4" w:space="0" w:color="231F20"/>
            </w:tcBorders>
          </w:tcPr>
          <w:p w:rsidR="00777185" w:rsidRDefault="002B1729">
            <w:pPr>
              <w:pStyle w:val="TableParagraph"/>
              <w:spacing w:before="61"/>
              <w:ind w:left="112"/>
              <w:rPr>
                <w:sz w:val="18"/>
              </w:rPr>
            </w:pPr>
            <w:r>
              <w:rPr>
                <w:color w:val="231F20"/>
                <w:sz w:val="18"/>
              </w:rPr>
              <w:t>Русский</w:t>
            </w:r>
            <w:r>
              <w:rPr>
                <w:color w:val="231F20"/>
                <w:spacing w:val="14"/>
                <w:sz w:val="18"/>
              </w:rPr>
              <w:t xml:space="preserve"> </w:t>
            </w:r>
            <w:r>
              <w:rPr>
                <w:color w:val="231F20"/>
                <w:spacing w:val="-4"/>
                <w:sz w:val="18"/>
              </w:rPr>
              <w:t>язык</w:t>
            </w:r>
          </w:p>
        </w:tc>
        <w:tc>
          <w:tcPr>
            <w:tcW w:w="758" w:type="dxa"/>
            <w:tcBorders>
              <w:top w:val="single" w:sz="4" w:space="0" w:color="231F20"/>
              <w:left w:val="single" w:sz="4" w:space="0" w:color="231F20"/>
              <w:bottom w:val="single" w:sz="4" w:space="0" w:color="231F20"/>
              <w:right w:val="single" w:sz="4" w:space="0" w:color="231F20"/>
            </w:tcBorders>
          </w:tcPr>
          <w:p w:rsidR="00777185" w:rsidRDefault="002B1729">
            <w:pPr>
              <w:pStyle w:val="TableParagraph"/>
              <w:spacing w:before="61"/>
              <w:ind w:left="8"/>
              <w:jc w:val="center"/>
              <w:rPr>
                <w:sz w:val="18"/>
              </w:rPr>
            </w:pPr>
            <w:r>
              <w:rPr>
                <w:color w:val="231F20"/>
                <w:w w:val="96"/>
                <w:sz w:val="18"/>
              </w:rPr>
              <w:t>5</w:t>
            </w:r>
          </w:p>
        </w:tc>
        <w:tc>
          <w:tcPr>
            <w:tcW w:w="758" w:type="dxa"/>
            <w:tcBorders>
              <w:top w:val="single" w:sz="4" w:space="0" w:color="231F20"/>
              <w:left w:val="single" w:sz="4" w:space="0" w:color="231F20"/>
              <w:bottom w:val="single" w:sz="4" w:space="0" w:color="231F20"/>
              <w:right w:val="single" w:sz="4" w:space="0" w:color="231F20"/>
            </w:tcBorders>
          </w:tcPr>
          <w:p w:rsidR="00777185" w:rsidRDefault="002B1729">
            <w:pPr>
              <w:pStyle w:val="TableParagraph"/>
              <w:spacing w:before="61"/>
              <w:ind w:left="324"/>
              <w:rPr>
                <w:sz w:val="18"/>
              </w:rPr>
            </w:pPr>
            <w:r>
              <w:rPr>
                <w:color w:val="231F20"/>
                <w:w w:val="96"/>
                <w:sz w:val="18"/>
              </w:rPr>
              <w:t>5</w:t>
            </w:r>
          </w:p>
        </w:tc>
        <w:tc>
          <w:tcPr>
            <w:tcW w:w="758" w:type="dxa"/>
            <w:tcBorders>
              <w:top w:val="single" w:sz="4" w:space="0" w:color="231F20"/>
              <w:left w:val="single" w:sz="4" w:space="0" w:color="231F20"/>
              <w:bottom w:val="single" w:sz="4" w:space="0" w:color="231F20"/>
              <w:right w:val="single" w:sz="4" w:space="0" w:color="231F20"/>
            </w:tcBorders>
          </w:tcPr>
          <w:p w:rsidR="00777185" w:rsidRDefault="002B1729">
            <w:pPr>
              <w:pStyle w:val="TableParagraph"/>
              <w:spacing w:before="61"/>
              <w:ind w:left="7"/>
              <w:jc w:val="center"/>
              <w:rPr>
                <w:sz w:val="18"/>
              </w:rPr>
            </w:pPr>
            <w:r>
              <w:rPr>
                <w:color w:val="231F20"/>
                <w:w w:val="96"/>
                <w:sz w:val="18"/>
              </w:rPr>
              <w:t>5</w:t>
            </w:r>
          </w:p>
        </w:tc>
        <w:tc>
          <w:tcPr>
            <w:tcW w:w="758" w:type="dxa"/>
            <w:tcBorders>
              <w:top w:val="single" w:sz="4" w:space="0" w:color="231F20"/>
              <w:left w:val="single" w:sz="4" w:space="0" w:color="231F20"/>
              <w:bottom w:val="single" w:sz="4" w:space="0" w:color="231F20"/>
              <w:right w:val="single" w:sz="4" w:space="0" w:color="231F20"/>
            </w:tcBorders>
          </w:tcPr>
          <w:p w:rsidR="00777185" w:rsidRDefault="002B1729">
            <w:pPr>
              <w:pStyle w:val="TableParagraph"/>
              <w:spacing w:before="61"/>
              <w:ind w:left="7"/>
              <w:jc w:val="center"/>
              <w:rPr>
                <w:sz w:val="18"/>
              </w:rPr>
            </w:pPr>
            <w:r>
              <w:rPr>
                <w:color w:val="231F20"/>
                <w:w w:val="96"/>
                <w:sz w:val="18"/>
              </w:rPr>
              <w:t>5</w:t>
            </w:r>
          </w:p>
        </w:tc>
        <w:tc>
          <w:tcPr>
            <w:tcW w:w="758" w:type="dxa"/>
            <w:tcBorders>
              <w:top w:val="single" w:sz="4" w:space="0" w:color="231F20"/>
              <w:left w:val="single" w:sz="4" w:space="0" w:color="231F20"/>
              <w:bottom w:val="single" w:sz="4" w:space="0" w:color="231F20"/>
              <w:right w:val="single" w:sz="4" w:space="0" w:color="231F20"/>
            </w:tcBorders>
          </w:tcPr>
          <w:p w:rsidR="00777185" w:rsidRDefault="002B1729">
            <w:pPr>
              <w:pStyle w:val="TableParagraph"/>
              <w:spacing w:before="61"/>
              <w:ind w:left="141" w:right="135"/>
              <w:jc w:val="center"/>
              <w:rPr>
                <w:sz w:val="18"/>
              </w:rPr>
            </w:pPr>
            <w:r>
              <w:rPr>
                <w:color w:val="231F20"/>
                <w:spacing w:val="-5"/>
                <w:sz w:val="18"/>
              </w:rPr>
              <w:t>20</w:t>
            </w:r>
          </w:p>
        </w:tc>
      </w:tr>
      <w:tr w:rsidR="00777185">
        <w:trPr>
          <w:trHeight w:val="347"/>
        </w:trPr>
        <w:tc>
          <w:tcPr>
            <w:tcW w:w="3402" w:type="dxa"/>
            <w:vMerge/>
            <w:tcBorders>
              <w:top w:val="nil"/>
              <w:left w:val="single" w:sz="4" w:space="0" w:color="231F20"/>
              <w:bottom w:val="single" w:sz="4" w:space="0" w:color="231F20"/>
              <w:right w:val="single" w:sz="4" w:space="0" w:color="231F20"/>
            </w:tcBorders>
          </w:tcPr>
          <w:p w:rsidR="00777185" w:rsidRDefault="00777185">
            <w:pPr>
              <w:rPr>
                <w:sz w:val="2"/>
                <w:szCs w:val="2"/>
              </w:rPr>
            </w:pPr>
          </w:p>
        </w:tc>
        <w:tc>
          <w:tcPr>
            <w:tcW w:w="2948" w:type="dxa"/>
            <w:tcBorders>
              <w:top w:val="single" w:sz="4" w:space="0" w:color="231F20"/>
              <w:left w:val="single" w:sz="4" w:space="0" w:color="231F20"/>
              <w:bottom w:val="single" w:sz="4" w:space="0" w:color="231F20"/>
              <w:right w:val="single" w:sz="4" w:space="0" w:color="231F20"/>
            </w:tcBorders>
          </w:tcPr>
          <w:p w:rsidR="00777185" w:rsidRDefault="002B1729">
            <w:pPr>
              <w:pStyle w:val="TableParagraph"/>
              <w:spacing w:before="61"/>
              <w:ind w:left="112"/>
              <w:rPr>
                <w:sz w:val="18"/>
              </w:rPr>
            </w:pPr>
            <w:r>
              <w:rPr>
                <w:color w:val="231F20"/>
                <w:sz w:val="18"/>
              </w:rPr>
              <w:t>Литературное</w:t>
            </w:r>
            <w:r>
              <w:rPr>
                <w:color w:val="231F20"/>
                <w:spacing w:val="-4"/>
                <w:sz w:val="18"/>
              </w:rPr>
              <w:t xml:space="preserve"> </w:t>
            </w:r>
            <w:r>
              <w:rPr>
                <w:color w:val="231F20"/>
                <w:spacing w:val="-2"/>
                <w:sz w:val="18"/>
              </w:rPr>
              <w:t>чтение</w:t>
            </w:r>
          </w:p>
        </w:tc>
        <w:tc>
          <w:tcPr>
            <w:tcW w:w="758" w:type="dxa"/>
            <w:tcBorders>
              <w:top w:val="single" w:sz="4" w:space="0" w:color="231F20"/>
              <w:left w:val="single" w:sz="4" w:space="0" w:color="231F20"/>
              <w:bottom w:val="single" w:sz="4" w:space="0" w:color="231F20"/>
              <w:right w:val="single" w:sz="4" w:space="0" w:color="231F20"/>
            </w:tcBorders>
          </w:tcPr>
          <w:p w:rsidR="00777185" w:rsidRDefault="002B1729">
            <w:pPr>
              <w:pStyle w:val="TableParagraph"/>
              <w:spacing w:before="61"/>
              <w:ind w:left="8"/>
              <w:jc w:val="center"/>
              <w:rPr>
                <w:sz w:val="18"/>
              </w:rPr>
            </w:pPr>
            <w:r>
              <w:rPr>
                <w:color w:val="231F20"/>
                <w:w w:val="96"/>
                <w:sz w:val="18"/>
              </w:rPr>
              <w:t>3</w:t>
            </w:r>
          </w:p>
        </w:tc>
        <w:tc>
          <w:tcPr>
            <w:tcW w:w="758" w:type="dxa"/>
            <w:tcBorders>
              <w:top w:val="single" w:sz="4" w:space="0" w:color="231F20"/>
              <w:left w:val="single" w:sz="4" w:space="0" w:color="231F20"/>
              <w:bottom w:val="single" w:sz="4" w:space="0" w:color="231F20"/>
              <w:right w:val="single" w:sz="4" w:space="0" w:color="231F20"/>
            </w:tcBorders>
          </w:tcPr>
          <w:p w:rsidR="00777185" w:rsidRDefault="002B1729">
            <w:pPr>
              <w:pStyle w:val="TableParagraph"/>
              <w:spacing w:before="61"/>
              <w:ind w:left="324"/>
              <w:rPr>
                <w:sz w:val="18"/>
              </w:rPr>
            </w:pPr>
            <w:r>
              <w:rPr>
                <w:color w:val="231F20"/>
                <w:w w:val="96"/>
                <w:sz w:val="18"/>
              </w:rPr>
              <w:t>3</w:t>
            </w:r>
          </w:p>
        </w:tc>
        <w:tc>
          <w:tcPr>
            <w:tcW w:w="758" w:type="dxa"/>
            <w:tcBorders>
              <w:top w:val="single" w:sz="4" w:space="0" w:color="231F20"/>
              <w:left w:val="single" w:sz="4" w:space="0" w:color="231F20"/>
              <w:bottom w:val="single" w:sz="4" w:space="0" w:color="231F20"/>
              <w:right w:val="single" w:sz="4" w:space="0" w:color="231F20"/>
            </w:tcBorders>
          </w:tcPr>
          <w:p w:rsidR="00777185" w:rsidRDefault="002B1729">
            <w:pPr>
              <w:pStyle w:val="TableParagraph"/>
              <w:spacing w:before="61"/>
              <w:ind w:left="7"/>
              <w:jc w:val="center"/>
              <w:rPr>
                <w:sz w:val="18"/>
              </w:rPr>
            </w:pPr>
            <w:r>
              <w:rPr>
                <w:color w:val="231F20"/>
                <w:w w:val="96"/>
                <w:sz w:val="18"/>
              </w:rPr>
              <w:t>3</w:t>
            </w:r>
          </w:p>
        </w:tc>
        <w:tc>
          <w:tcPr>
            <w:tcW w:w="758" w:type="dxa"/>
            <w:tcBorders>
              <w:top w:val="single" w:sz="4" w:space="0" w:color="231F20"/>
              <w:left w:val="single" w:sz="4" w:space="0" w:color="231F20"/>
              <w:bottom w:val="single" w:sz="4" w:space="0" w:color="231F20"/>
              <w:right w:val="single" w:sz="4" w:space="0" w:color="231F20"/>
            </w:tcBorders>
          </w:tcPr>
          <w:p w:rsidR="00777185" w:rsidRDefault="002B1729">
            <w:pPr>
              <w:pStyle w:val="TableParagraph"/>
              <w:spacing w:before="61"/>
              <w:ind w:left="7"/>
              <w:jc w:val="center"/>
              <w:rPr>
                <w:sz w:val="18"/>
              </w:rPr>
            </w:pPr>
            <w:r>
              <w:rPr>
                <w:color w:val="231F20"/>
                <w:w w:val="96"/>
                <w:sz w:val="18"/>
              </w:rPr>
              <w:t>3</w:t>
            </w:r>
          </w:p>
        </w:tc>
        <w:tc>
          <w:tcPr>
            <w:tcW w:w="758" w:type="dxa"/>
            <w:tcBorders>
              <w:top w:val="single" w:sz="4" w:space="0" w:color="231F20"/>
              <w:left w:val="single" w:sz="4" w:space="0" w:color="231F20"/>
              <w:bottom w:val="single" w:sz="4" w:space="0" w:color="231F20"/>
              <w:right w:val="single" w:sz="4" w:space="0" w:color="231F20"/>
            </w:tcBorders>
          </w:tcPr>
          <w:p w:rsidR="00777185" w:rsidRDefault="002B1729">
            <w:pPr>
              <w:pStyle w:val="TableParagraph"/>
              <w:spacing w:before="61"/>
              <w:ind w:left="141" w:right="135"/>
              <w:jc w:val="center"/>
              <w:rPr>
                <w:sz w:val="18"/>
              </w:rPr>
            </w:pPr>
            <w:r>
              <w:rPr>
                <w:color w:val="231F20"/>
                <w:spacing w:val="-5"/>
                <w:sz w:val="18"/>
              </w:rPr>
              <w:t>12</w:t>
            </w:r>
          </w:p>
        </w:tc>
      </w:tr>
      <w:tr w:rsidR="00777185">
        <w:trPr>
          <w:trHeight w:val="747"/>
        </w:trPr>
        <w:tc>
          <w:tcPr>
            <w:tcW w:w="3402" w:type="dxa"/>
            <w:vMerge w:val="restart"/>
            <w:tcBorders>
              <w:top w:val="single" w:sz="4" w:space="0" w:color="231F20"/>
              <w:left w:val="single" w:sz="4" w:space="0" w:color="231F20"/>
              <w:bottom w:val="single" w:sz="4" w:space="0" w:color="231F20"/>
            </w:tcBorders>
          </w:tcPr>
          <w:p w:rsidR="00777185" w:rsidRDefault="002B1729">
            <w:pPr>
              <w:pStyle w:val="TableParagraph"/>
              <w:spacing w:before="69" w:line="228" w:lineRule="auto"/>
              <w:ind w:left="110" w:right="516"/>
              <w:rPr>
                <w:sz w:val="18"/>
              </w:rPr>
            </w:pPr>
            <w:r>
              <w:rPr>
                <w:color w:val="231F20"/>
                <w:sz w:val="18"/>
              </w:rPr>
              <w:t>Родной</w:t>
            </w:r>
            <w:r>
              <w:rPr>
                <w:color w:val="231F20"/>
                <w:spacing w:val="-7"/>
                <w:sz w:val="18"/>
              </w:rPr>
              <w:t xml:space="preserve"> </w:t>
            </w:r>
            <w:r>
              <w:rPr>
                <w:color w:val="231F20"/>
                <w:sz w:val="18"/>
              </w:rPr>
              <w:t>язык</w:t>
            </w:r>
            <w:r>
              <w:rPr>
                <w:color w:val="231F20"/>
                <w:spacing w:val="-7"/>
                <w:sz w:val="18"/>
              </w:rPr>
              <w:t xml:space="preserve"> </w:t>
            </w:r>
            <w:r>
              <w:rPr>
                <w:color w:val="231F20"/>
                <w:sz w:val="18"/>
              </w:rPr>
              <w:t>и</w:t>
            </w:r>
            <w:r>
              <w:rPr>
                <w:color w:val="231F20"/>
                <w:spacing w:val="-7"/>
                <w:sz w:val="18"/>
              </w:rPr>
              <w:t xml:space="preserve"> </w:t>
            </w:r>
            <w:r>
              <w:rPr>
                <w:color w:val="231F20"/>
                <w:sz w:val="18"/>
              </w:rPr>
              <w:t>литературное чтение на родном языке</w:t>
            </w:r>
          </w:p>
        </w:tc>
        <w:tc>
          <w:tcPr>
            <w:tcW w:w="2948" w:type="dxa"/>
            <w:tcBorders>
              <w:top w:val="single" w:sz="4" w:space="0" w:color="231F20"/>
              <w:left w:val="single" w:sz="4" w:space="0" w:color="231F20"/>
              <w:bottom w:val="single" w:sz="4" w:space="0" w:color="231F20"/>
              <w:right w:val="single" w:sz="4" w:space="0" w:color="231F20"/>
            </w:tcBorders>
          </w:tcPr>
          <w:p w:rsidR="00777185" w:rsidRDefault="002B1729">
            <w:pPr>
              <w:pStyle w:val="TableParagraph"/>
              <w:spacing w:before="69" w:line="228" w:lineRule="auto"/>
              <w:ind w:left="112"/>
              <w:rPr>
                <w:sz w:val="18"/>
              </w:rPr>
            </w:pPr>
            <w:r>
              <w:rPr>
                <w:color w:val="231F20"/>
                <w:sz w:val="18"/>
              </w:rPr>
              <w:t>Родной язык и (или) государ- ственный язык республики Российской Федерации</w:t>
            </w:r>
          </w:p>
        </w:tc>
        <w:tc>
          <w:tcPr>
            <w:tcW w:w="758" w:type="dxa"/>
            <w:vMerge w:val="restart"/>
            <w:tcBorders>
              <w:top w:val="single" w:sz="4" w:space="0" w:color="231F20"/>
              <w:left w:val="single" w:sz="4" w:space="0" w:color="231F20"/>
              <w:bottom w:val="single" w:sz="4" w:space="0" w:color="231F20"/>
              <w:right w:val="single" w:sz="4" w:space="0" w:color="231F20"/>
            </w:tcBorders>
          </w:tcPr>
          <w:p w:rsidR="00777185" w:rsidRDefault="002B1729">
            <w:pPr>
              <w:pStyle w:val="TableParagraph"/>
              <w:spacing w:before="61"/>
              <w:ind w:left="8"/>
              <w:jc w:val="center"/>
              <w:rPr>
                <w:sz w:val="18"/>
              </w:rPr>
            </w:pPr>
            <w:r>
              <w:rPr>
                <w:color w:val="231F20"/>
                <w:w w:val="96"/>
                <w:sz w:val="18"/>
              </w:rPr>
              <w:t>2</w:t>
            </w:r>
          </w:p>
        </w:tc>
        <w:tc>
          <w:tcPr>
            <w:tcW w:w="758" w:type="dxa"/>
            <w:vMerge w:val="restart"/>
            <w:tcBorders>
              <w:top w:val="single" w:sz="4" w:space="0" w:color="231F20"/>
              <w:left w:val="single" w:sz="4" w:space="0" w:color="231F20"/>
              <w:bottom w:val="single" w:sz="4" w:space="0" w:color="231F20"/>
              <w:right w:val="single" w:sz="4" w:space="0" w:color="231F20"/>
            </w:tcBorders>
          </w:tcPr>
          <w:p w:rsidR="00777185" w:rsidRDefault="002B1729">
            <w:pPr>
              <w:pStyle w:val="TableParagraph"/>
              <w:spacing w:before="61"/>
              <w:ind w:left="8"/>
              <w:jc w:val="center"/>
              <w:rPr>
                <w:sz w:val="18"/>
              </w:rPr>
            </w:pPr>
            <w:r>
              <w:rPr>
                <w:color w:val="231F20"/>
                <w:w w:val="96"/>
                <w:sz w:val="18"/>
              </w:rPr>
              <w:t>2</w:t>
            </w:r>
          </w:p>
        </w:tc>
        <w:tc>
          <w:tcPr>
            <w:tcW w:w="758" w:type="dxa"/>
            <w:vMerge w:val="restart"/>
            <w:tcBorders>
              <w:top w:val="single" w:sz="4" w:space="0" w:color="231F20"/>
              <w:left w:val="single" w:sz="4" w:space="0" w:color="231F20"/>
              <w:bottom w:val="single" w:sz="4" w:space="0" w:color="231F20"/>
              <w:right w:val="single" w:sz="4" w:space="0" w:color="231F20"/>
            </w:tcBorders>
          </w:tcPr>
          <w:p w:rsidR="00777185" w:rsidRDefault="002B1729">
            <w:pPr>
              <w:pStyle w:val="TableParagraph"/>
              <w:spacing w:before="61"/>
              <w:ind w:left="7"/>
              <w:jc w:val="center"/>
              <w:rPr>
                <w:sz w:val="18"/>
              </w:rPr>
            </w:pPr>
            <w:r>
              <w:rPr>
                <w:color w:val="231F20"/>
                <w:w w:val="96"/>
                <w:sz w:val="18"/>
              </w:rPr>
              <w:t>2</w:t>
            </w:r>
          </w:p>
        </w:tc>
        <w:tc>
          <w:tcPr>
            <w:tcW w:w="758" w:type="dxa"/>
            <w:vMerge w:val="restart"/>
            <w:tcBorders>
              <w:top w:val="single" w:sz="4" w:space="0" w:color="231F20"/>
              <w:left w:val="single" w:sz="4" w:space="0" w:color="231F20"/>
              <w:bottom w:val="single" w:sz="4" w:space="0" w:color="231F20"/>
              <w:right w:val="single" w:sz="4" w:space="0" w:color="231F20"/>
            </w:tcBorders>
          </w:tcPr>
          <w:p w:rsidR="00777185" w:rsidRDefault="002B1729">
            <w:pPr>
              <w:pStyle w:val="TableParagraph"/>
              <w:spacing w:before="61"/>
              <w:ind w:left="7"/>
              <w:jc w:val="center"/>
              <w:rPr>
                <w:sz w:val="18"/>
              </w:rPr>
            </w:pPr>
            <w:r>
              <w:rPr>
                <w:color w:val="231F20"/>
                <w:w w:val="96"/>
                <w:sz w:val="18"/>
              </w:rPr>
              <w:t>1</w:t>
            </w:r>
          </w:p>
        </w:tc>
        <w:tc>
          <w:tcPr>
            <w:tcW w:w="758" w:type="dxa"/>
            <w:vMerge w:val="restart"/>
            <w:tcBorders>
              <w:top w:val="single" w:sz="4" w:space="0" w:color="231F20"/>
              <w:left w:val="single" w:sz="4" w:space="0" w:color="231F20"/>
              <w:bottom w:val="single" w:sz="4" w:space="0" w:color="231F20"/>
              <w:right w:val="single" w:sz="4" w:space="0" w:color="231F20"/>
            </w:tcBorders>
          </w:tcPr>
          <w:p w:rsidR="00777185" w:rsidRDefault="002B1729">
            <w:pPr>
              <w:pStyle w:val="TableParagraph"/>
              <w:spacing w:before="61"/>
              <w:ind w:left="6"/>
              <w:jc w:val="center"/>
              <w:rPr>
                <w:sz w:val="18"/>
              </w:rPr>
            </w:pPr>
            <w:r>
              <w:rPr>
                <w:color w:val="231F20"/>
                <w:w w:val="96"/>
                <w:sz w:val="18"/>
              </w:rPr>
              <w:t>7</w:t>
            </w:r>
          </w:p>
        </w:tc>
      </w:tr>
      <w:tr w:rsidR="00777185">
        <w:trPr>
          <w:trHeight w:val="547"/>
        </w:trPr>
        <w:tc>
          <w:tcPr>
            <w:tcW w:w="3402" w:type="dxa"/>
            <w:vMerge/>
            <w:tcBorders>
              <w:top w:val="nil"/>
              <w:left w:val="single" w:sz="4" w:space="0" w:color="231F20"/>
              <w:bottom w:val="single" w:sz="4" w:space="0" w:color="231F20"/>
            </w:tcBorders>
          </w:tcPr>
          <w:p w:rsidR="00777185" w:rsidRDefault="00777185">
            <w:pPr>
              <w:rPr>
                <w:sz w:val="2"/>
                <w:szCs w:val="2"/>
              </w:rPr>
            </w:pPr>
          </w:p>
        </w:tc>
        <w:tc>
          <w:tcPr>
            <w:tcW w:w="2948" w:type="dxa"/>
            <w:tcBorders>
              <w:top w:val="single" w:sz="4" w:space="0" w:color="231F20"/>
              <w:left w:val="single" w:sz="4" w:space="0" w:color="231F20"/>
              <w:bottom w:val="single" w:sz="4" w:space="0" w:color="231F20"/>
              <w:right w:val="single" w:sz="4" w:space="0" w:color="231F20"/>
            </w:tcBorders>
          </w:tcPr>
          <w:p w:rsidR="00777185" w:rsidRDefault="002B1729">
            <w:pPr>
              <w:pStyle w:val="TableParagraph"/>
              <w:spacing w:before="69" w:line="228" w:lineRule="auto"/>
              <w:ind w:left="112" w:right="177"/>
              <w:rPr>
                <w:sz w:val="18"/>
              </w:rPr>
            </w:pPr>
            <w:r>
              <w:rPr>
                <w:color w:val="231F20"/>
                <w:sz w:val="18"/>
              </w:rPr>
              <w:t>Литературное</w:t>
            </w:r>
            <w:r>
              <w:rPr>
                <w:color w:val="231F20"/>
                <w:spacing w:val="-15"/>
                <w:sz w:val="18"/>
              </w:rPr>
              <w:t xml:space="preserve"> </w:t>
            </w:r>
            <w:r>
              <w:rPr>
                <w:color w:val="231F20"/>
                <w:sz w:val="18"/>
              </w:rPr>
              <w:t>чтение</w:t>
            </w:r>
            <w:r>
              <w:rPr>
                <w:color w:val="231F20"/>
                <w:spacing w:val="-14"/>
                <w:sz w:val="18"/>
              </w:rPr>
              <w:t xml:space="preserve"> </w:t>
            </w:r>
            <w:r>
              <w:rPr>
                <w:color w:val="231F20"/>
                <w:sz w:val="18"/>
              </w:rPr>
              <w:t>на</w:t>
            </w:r>
            <w:r>
              <w:rPr>
                <w:color w:val="231F20"/>
                <w:spacing w:val="-15"/>
                <w:sz w:val="18"/>
              </w:rPr>
              <w:t xml:space="preserve"> </w:t>
            </w:r>
            <w:r>
              <w:rPr>
                <w:color w:val="231F20"/>
                <w:sz w:val="18"/>
              </w:rPr>
              <w:t>род- ном языке</w:t>
            </w:r>
          </w:p>
        </w:tc>
        <w:tc>
          <w:tcPr>
            <w:tcW w:w="758" w:type="dxa"/>
            <w:vMerge/>
            <w:tcBorders>
              <w:top w:val="nil"/>
              <w:left w:val="single" w:sz="4" w:space="0" w:color="231F20"/>
              <w:bottom w:val="single" w:sz="4" w:space="0" w:color="231F20"/>
              <w:right w:val="single" w:sz="4" w:space="0" w:color="231F20"/>
            </w:tcBorders>
          </w:tcPr>
          <w:p w:rsidR="00777185" w:rsidRDefault="00777185">
            <w:pPr>
              <w:rPr>
                <w:sz w:val="2"/>
                <w:szCs w:val="2"/>
              </w:rPr>
            </w:pPr>
          </w:p>
        </w:tc>
        <w:tc>
          <w:tcPr>
            <w:tcW w:w="758" w:type="dxa"/>
            <w:vMerge/>
            <w:tcBorders>
              <w:top w:val="nil"/>
              <w:left w:val="single" w:sz="4" w:space="0" w:color="231F20"/>
              <w:bottom w:val="single" w:sz="4" w:space="0" w:color="231F20"/>
              <w:right w:val="single" w:sz="4" w:space="0" w:color="231F20"/>
            </w:tcBorders>
          </w:tcPr>
          <w:p w:rsidR="00777185" w:rsidRDefault="00777185">
            <w:pPr>
              <w:rPr>
                <w:sz w:val="2"/>
                <w:szCs w:val="2"/>
              </w:rPr>
            </w:pPr>
          </w:p>
        </w:tc>
        <w:tc>
          <w:tcPr>
            <w:tcW w:w="758" w:type="dxa"/>
            <w:vMerge/>
            <w:tcBorders>
              <w:top w:val="nil"/>
              <w:left w:val="single" w:sz="4" w:space="0" w:color="231F20"/>
              <w:bottom w:val="single" w:sz="4" w:space="0" w:color="231F20"/>
              <w:right w:val="single" w:sz="4" w:space="0" w:color="231F20"/>
            </w:tcBorders>
          </w:tcPr>
          <w:p w:rsidR="00777185" w:rsidRDefault="00777185">
            <w:pPr>
              <w:rPr>
                <w:sz w:val="2"/>
                <w:szCs w:val="2"/>
              </w:rPr>
            </w:pPr>
          </w:p>
        </w:tc>
        <w:tc>
          <w:tcPr>
            <w:tcW w:w="758" w:type="dxa"/>
            <w:vMerge/>
            <w:tcBorders>
              <w:top w:val="nil"/>
              <w:left w:val="single" w:sz="4" w:space="0" w:color="231F20"/>
              <w:bottom w:val="single" w:sz="4" w:space="0" w:color="231F20"/>
              <w:right w:val="single" w:sz="4" w:space="0" w:color="231F20"/>
            </w:tcBorders>
          </w:tcPr>
          <w:p w:rsidR="00777185" w:rsidRDefault="00777185">
            <w:pPr>
              <w:rPr>
                <w:sz w:val="2"/>
                <w:szCs w:val="2"/>
              </w:rPr>
            </w:pPr>
          </w:p>
        </w:tc>
        <w:tc>
          <w:tcPr>
            <w:tcW w:w="758" w:type="dxa"/>
            <w:vMerge/>
            <w:tcBorders>
              <w:top w:val="nil"/>
              <w:left w:val="single" w:sz="4" w:space="0" w:color="231F20"/>
              <w:bottom w:val="single" w:sz="4" w:space="0" w:color="231F20"/>
              <w:right w:val="single" w:sz="4" w:space="0" w:color="231F20"/>
            </w:tcBorders>
          </w:tcPr>
          <w:p w:rsidR="00777185" w:rsidRDefault="00777185">
            <w:pPr>
              <w:rPr>
                <w:sz w:val="2"/>
                <w:szCs w:val="2"/>
              </w:rPr>
            </w:pPr>
          </w:p>
        </w:tc>
      </w:tr>
      <w:tr w:rsidR="00777185">
        <w:trPr>
          <w:trHeight w:val="347"/>
        </w:trPr>
        <w:tc>
          <w:tcPr>
            <w:tcW w:w="3402" w:type="dxa"/>
            <w:tcBorders>
              <w:top w:val="single" w:sz="4" w:space="0" w:color="231F20"/>
              <w:left w:val="single" w:sz="4" w:space="0" w:color="231F20"/>
              <w:bottom w:val="single" w:sz="4" w:space="0" w:color="231F20"/>
              <w:right w:val="single" w:sz="4" w:space="0" w:color="231F20"/>
            </w:tcBorders>
          </w:tcPr>
          <w:p w:rsidR="00777185" w:rsidRDefault="002B1729">
            <w:pPr>
              <w:pStyle w:val="TableParagraph"/>
              <w:spacing w:before="61"/>
              <w:ind w:left="113"/>
              <w:rPr>
                <w:sz w:val="18"/>
              </w:rPr>
            </w:pPr>
            <w:r>
              <w:rPr>
                <w:color w:val="231F20"/>
                <w:w w:val="95"/>
                <w:sz w:val="18"/>
              </w:rPr>
              <w:t>Иностранный</w:t>
            </w:r>
            <w:r>
              <w:rPr>
                <w:color w:val="231F20"/>
                <w:spacing w:val="39"/>
                <w:sz w:val="18"/>
              </w:rPr>
              <w:t xml:space="preserve"> </w:t>
            </w:r>
            <w:r>
              <w:rPr>
                <w:color w:val="231F20"/>
                <w:spacing w:val="-4"/>
                <w:sz w:val="18"/>
              </w:rPr>
              <w:t>язык</w:t>
            </w:r>
          </w:p>
        </w:tc>
        <w:tc>
          <w:tcPr>
            <w:tcW w:w="2948" w:type="dxa"/>
            <w:tcBorders>
              <w:top w:val="single" w:sz="4" w:space="0" w:color="231F20"/>
              <w:left w:val="single" w:sz="4" w:space="0" w:color="231F20"/>
              <w:bottom w:val="single" w:sz="4" w:space="0" w:color="231F20"/>
              <w:right w:val="single" w:sz="4" w:space="0" w:color="231F20"/>
            </w:tcBorders>
          </w:tcPr>
          <w:p w:rsidR="00777185" w:rsidRDefault="002B1729">
            <w:pPr>
              <w:pStyle w:val="TableParagraph"/>
              <w:spacing w:before="61"/>
              <w:ind w:left="112"/>
              <w:rPr>
                <w:sz w:val="18"/>
              </w:rPr>
            </w:pPr>
            <w:r>
              <w:rPr>
                <w:color w:val="231F20"/>
                <w:w w:val="95"/>
                <w:sz w:val="18"/>
              </w:rPr>
              <w:t>Иностранный</w:t>
            </w:r>
            <w:r>
              <w:rPr>
                <w:color w:val="231F20"/>
                <w:spacing w:val="39"/>
                <w:sz w:val="18"/>
              </w:rPr>
              <w:t xml:space="preserve"> </w:t>
            </w:r>
            <w:r>
              <w:rPr>
                <w:color w:val="231F20"/>
                <w:spacing w:val="-4"/>
                <w:sz w:val="18"/>
              </w:rPr>
              <w:t>язык</w:t>
            </w:r>
          </w:p>
        </w:tc>
        <w:tc>
          <w:tcPr>
            <w:tcW w:w="758" w:type="dxa"/>
            <w:tcBorders>
              <w:top w:val="single" w:sz="4" w:space="0" w:color="231F20"/>
              <w:left w:val="single" w:sz="4" w:space="0" w:color="231F20"/>
              <w:bottom w:val="single" w:sz="4" w:space="0" w:color="231F20"/>
              <w:right w:val="single" w:sz="4" w:space="0" w:color="231F20"/>
            </w:tcBorders>
          </w:tcPr>
          <w:p w:rsidR="00777185" w:rsidRDefault="002B1729">
            <w:pPr>
              <w:pStyle w:val="TableParagraph"/>
              <w:spacing w:before="61"/>
              <w:ind w:left="8"/>
              <w:jc w:val="center"/>
              <w:rPr>
                <w:sz w:val="18"/>
              </w:rPr>
            </w:pPr>
            <w:r>
              <w:rPr>
                <w:color w:val="231F20"/>
                <w:w w:val="126"/>
                <w:sz w:val="18"/>
              </w:rPr>
              <w:t>–</w:t>
            </w:r>
          </w:p>
        </w:tc>
        <w:tc>
          <w:tcPr>
            <w:tcW w:w="758" w:type="dxa"/>
            <w:tcBorders>
              <w:top w:val="single" w:sz="4" w:space="0" w:color="231F20"/>
              <w:left w:val="single" w:sz="4" w:space="0" w:color="231F20"/>
              <w:bottom w:val="single" w:sz="4" w:space="0" w:color="231F20"/>
              <w:right w:val="single" w:sz="4" w:space="0" w:color="231F20"/>
            </w:tcBorders>
          </w:tcPr>
          <w:p w:rsidR="00777185" w:rsidRDefault="002B1729">
            <w:pPr>
              <w:pStyle w:val="TableParagraph"/>
              <w:spacing w:before="61"/>
              <w:ind w:left="324"/>
              <w:rPr>
                <w:sz w:val="18"/>
              </w:rPr>
            </w:pPr>
            <w:r>
              <w:rPr>
                <w:color w:val="231F20"/>
                <w:w w:val="96"/>
                <w:sz w:val="18"/>
              </w:rPr>
              <w:t>2</w:t>
            </w:r>
          </w:p>
        </w:tc>
        <w:tc>
          <w:tcPr>
            <w:tcW w:w="758" w:type="dxa"/>
            <w:tcBorders>
              <w:top w:val="single" w:sz="4" w:space="0" w:color="231F20"/>
              <w:left w:val="single" w:sz="4" w:space="0" w:color="231F20"/>
              <w:bottom w:val="single" w:sz="4" w:space="0" w:color="231F20"/>
              <w:right w:val="single" w:sz="4" w:space="0" w:color="231F20"/>
            </w:tcBorders>
          </w:tcPr>
          <w:p w:rsidR="00777185" w:rsidRDefault="002B1729">
            <w:pPr>
              <w:pStyle w:val="TableParagraph"/>
              <w:spacing w:before="61"/>
              <w:ind w:left="7"/>
              <w:jc w:val="center"/>
              <w:rPr>
                <w:sz w:val="18"/>
              </w:rPr>
            </w:pPr>
            <w:r>
              <w:rPr>
                <w:color w:val="231F20"/>
                <w:w w:val="96"/>
                <w:sz w:val="18"/>
              </w:rPr>
              <w:t>2</w:t>
            </w:r>
          </w:p>
        </w:tc>
        <w:tc>
          <w:tcPr>
            <w:tcW w:w="758" w:type="dxa"/>
            <w:tcBorders>
              <w:top w:val="single" w:sz="4" w:space="0" w:color="231F20"/>
              <w:left w:val="single" w:sz="4" w:space="0" w:color="231F20"/>
              <w:bottom w:val="single" w:sz="4" w:space="0" w:color="231F20"/>
              <w:right w:val="single" w:sz="4" w:space="0" w:color="231F20"/>
            </w:tcBorders>
          </w:tcPr>
          <w:p w:rsidR="00777185" w:rsidRDefault="002B1729">
            <w:pPr>
              <w:pStyle w:val="TableParagraph"/>
              <w:spacing w:before="61"/>
              <w:ind w:left="7"/>
              <w:jc w:val="center"/>
              <w:rPr>
                <w:sz w:val="18"/>
              </w:rPr>
            </w:pPr>
            <w:r>
              <w:rPr>
                <w:color w:val="231F20"/>
                <w:w w:val="96"/>
                <w:sz w:val="18"/>
              </w:rPr>
              <w:t>2</w:t>
            </w:r>
          </w:p>
        </w:tc>
        <w:tc>
          <w:tcPr>
            <w:tcW w:w="758" w:type="dxa"/>
            <w:tcBorders>
              <w:top w:val="single" w:sz="4" w:space="0" w:color="231F20"/>
              <w:left w:val="single" w:sz="4" w:space="0" w:color="231F20"/>
              <w:bottom w:val="single" w:sz="4" w:space="0" w:color="231F20"/>
              <w:right w:val="single" w:sz="4" w:space="0" w:color="231F20"/>
            </w:tcBorders>
          </w:tcPr>
          <w:p w:rsidR="00777185" w:rsidRDefault="002B1729">
            <w:pPr>
              <w:pStyle w:val="TableParagraph"/>
              <w:spacing w:before="61"/>
              <w:ind w:left="6"/>
              <w:jc w:val="center"/>
              <w:rPr>
                <w:sz w:val="18"/>
              </w:rPr>
            </w:pPr>
            <w:r>
              <w:rPr>
                <w:color w:val="231F20"/>
                <w:w w:val="96"/>
                <w:sz w:val="18"/>
              </w:rPr>
              <w:t>6</w:t>
            </w:r>
          </w:p>
        </w:tc>
      </w:tr>
      <w:tr w:rsidR="00777185">
        <w:trPr>
          <w:trHeight w:val="345"/>
        </w:trPr>
        <w:tc>
          <w:tcPr>
            <w:tcW w:w="3402" w:type="dxa"/>
            <w:tcBorders>
              <w:top w:val="single" w:sz="4" w:space="0" w:color="231F20"/>
              <w:left w:val="single" w:sz="4" w:space="0" w:color="231F20"/>
              <w:right w:val="single" w:sz="4" w:space="0" w:color="231F20"/>
            </w:tcBorders>
          </w:tcPr>
          <w:p w:rsidR="00777185" w:rsidRDefault="002B1729">
            <w:pPr>
              <w:pStyle w:val="TableParagraph"/>
              <w:spacing w:before="61"/>
              <w:ind w:left="113"/>
              <w:rPr>
                <w:sz w:val="18"/>
              </w:rPr>
            </w:pPr>
            <w:r>
              <w:rPr>
                <w:color w:val="231F20"/>
                <w:sz w:val="18"/>
              </w:rPr>
              <w:t>Математика</w:t>
            </w:r>
            <w:r>
              <w:rPr>
                <w:color w:val="231F20"/>
                <w:spacing w:val="-8"/>
                <w:sz w:val="18"/>
              </w:rPr>
              <w:t xml:space="preserve"> </w:t>
            </w:r>
            <w:r>
              <w:rPr>
                <w:color w:val="231F20"/>
                <w:sz w:val="18"/>
              </w:rPr>
              <w:t>и</w:t>
            </w:r>
            <w:r>
              <w:rPr>
                <w:color w:val="231F20"/>
                <w:spacing w:val="-7"/>
                <w:sz w:val="18"/>
              </w:rPr>
              <w:t xml:space="preserve"> </w:t>
            </w:r>
            <w:r>
              <w:rPr>
                <w:color w:val="231F20"/>
                <w:spacing w:val="-2"/>
                <w:sz w:val="18"/>
              </w:rPr>
              <w:t>информатика</w:t>
            </w:r>
          </w:p>
        </w:tc>
        <w:tc>
          <w:tcPr>
            <w:tcW w:w="2948" w:type="dxa"/>
            <w:tcBorders>
              <w:top w:val="single" w:sz="4" w:space="0" w:color="231F20"/>
              <w:left w:val="single" w:sz="4" w:space="0" w:color="231F20"/>
              <w:right w:val="single" w:sz="4" w:space="0" w:color="231F20"/>
            </w:tcBorders>
          </w:tcPr>
          <w:p w:rsidR="00777185" w:rsidRDefault="002B1729">
            <w:pPr>
              <w:pStyle w:val="TableParagraph"/>
              <w:spacing w:before="61"/>
              <w:ind w:left="112"/>
              <w:rPr>
                <w:sz w:val="18"/>
              </w:rPr>
            </w:pPr>
            <w:r>
              <w:rPr>
                <w:color w:val="231F20"/>
                <w:spacing w:val="-2"/>
                <w:sz w:val="18"/>
              </w:rPr>
              <w:t>Математика</w:t>
            </w:r>
          </w:p>
        </w:tc>
        <w:tc>
          <w:tcPr>
            <w:tcW w:w="758" w:type="dxa"/>
            <w:tcBorders>
              <w:top w:val="single" w:sz="4" w:space="0" w:color="231F20"/>
              <w:left w:val="single" w:sz="4" w:space="0" w:color="231F20"/>
              <w:bottom w:val="single" w:sz="4" w:space="0" w:color="231F20"/>
              <w:right w:val="single" w:sz="4" w:space="0" w:color="231F20"/>
            </w:tcBorders>
          </w:tcPr>
          <w:p w:rsidR="00777185" w:rsidRDefault="002B1729">
            <w:pPr>
              <w:pStyle w:val="TableParagraph"/>
              <w:spacing w:before="61"/>
              <w:ind w:left="8"/>
              <w:jc w:val="center"/>
              <w:rPr>
                <w:sz w:val="18"/>
              </w:rPr>
            </w:pPr>
            <w:r>
              <w:rPr>
                <w:color w:val="231F20"/>
                <w:w w:val="96"/>
                <w:sz w:val="18"/>
              </w:rPr>
              <w:t>4</w:t>
            </w:r>
          </w:p>
        </w:tc>
        <w:tc>
          <w:tcPr>
            <w:tcW w:w="758" w:type="dxa"/>
            <w:tcBorders>
              <w:top w:val="single" w:sz="4" w:space="0" w:color="231F20"/>
              <w:left w:val="single" w:sz="4" w:space="0" w:color="231F20"/>
              <w:bottom w:val="single" w:sz="4" w:space="0" w:color="231F20"/>
              <w:right w:val="single" w:sz="4" w:space="0" w:color="231F20"/>
            </w:tcBorders>
          </w:tcPr>
          <w:p w:rsidR="00777185" w:rsidRDefault="002B1729">
            <w:pPr>
              <w:pStyle w:val="TableParagraph"/>
              <w:spacing w:before="61"/>
              <w:ind w:left="324"/>
              <w:rPr>
                <w:sz w:val="18"/>
              </w:rPr>
            </w:pPr>
            <w:r>
              <w:rPr>
                <w:color w:val="231F20"/>
                <w:w w:val="96"/>
                <w:sz w:val="18"/>
              </w:rPr>
              <w:t>4</w:t>
            </w:r>
          </w:p>
        </w:tc>
        <w:tc>
          <w:tcPr>
            <w:tcW w:w="758" w:type="dxa"/>
            <w:tcBorders>
              <w:top w:val="single" w:sz="4" w:space="0" w:color="231F20"/>
              <w:left w:val="single" w:sz="4" w:space="0" w:color="231F20"/>
              <w:bottom w:val="single" w:sz="4" w:space="0" w:color="231F20"/>
              <w:right w:val="single" w:sz="4" w:space="0" w:color="231F20"/>
            </w:tcBorders>
          </w:tcPr>
          <w:p w:rsidR="00777185" w:rsidRDefault="002B1729">
            <w:pPr>
              <w:pStyle w:val="TableParagraph"/>
              <w:spacing w:before="61"/>
              <w:ind w:left="7"/>
              <w:jc w:val="center"/>
              <w:rPr>
                <w:sz w:val="18"/>
              </w:rPr>
            </w:pPr>
            <w:r>
              <w:rPr>
                <w:color w:val="231F20"/>
                <w:w w:val="96"/>
                <w:sz w:val="18"/>
              </w:rPr>
              <w:t>4</w:t>
            </w:r>
          </w:p>
        </w:tc>
        <w:tc>
          <w:tcPr>
            <w:tcW w:w="758" w:type="dxa"/>
            <w:tcBorders>
              <w:top w:val="single" w:sz="4" w:space="0" w:color="231F20"/>
              <w:left w:val="single" w:sz="4" w:space="0" w:color="231F20"/>
              <w:bottom w:val="single" w:sz="4" w:space="0" w:color="231F20"/>
              <w:right w:val="single" w:sz="4" w:space="0" w:color="231F20"/>
            </w:tcBorders>
          </w:tcPr>
          <w:p w:rsidR="00777185" w:rsidRDefault="002B1729">
            <w:pPr>
              <w:pStyle w:val="TableParagraph"/>
              <w:spacing w:before="61"/>
              <w:ind w:left="7"/>
              <w:jc w:val="center"/>
              <w:rPr>
                <w:sz w:val="18"/>
              </w:rPr>
            </w:pPr>
            <w:r>
              <w:rPr>
                <w:color w:val="231F20"/>
                <w:w w:val="96"/>
                <w:sz w:val="18"/>
              </w:rPr>
              <w:t>4</w:t>
            </w:r>
          </w:p>
        </w:tc>
        <w:tc>
          <w:tcPr>
            <w:tcW w:w="758" w:type="dxa"/>
            <w:tcBorders>
              <w:top w:val="single" w:sz="4" w:space="0" w:color="231F20"/>
              <w:left w:val="single" w:sz="4" w:space="0" w:color="231F20"/>
              <w:bottom w:val="single" w:sz="4" w:space="0" w:color="231F20"/>
              <w:right w:val="single" w:sz="4" w:space="0" w:color="231F20"/>
            </w:tcBorders>
          </w:tcPr>
          <w:p w:rsidR="00777185" w:rsidRDefault="002B1729">
            <w:pPr>
              <w:pStyle w:val="TableParagraph"/>
              <w:spacing w:before="61"/>
              <w:ind w:left="141" w:right="135"/>
              <w:jc w:val="center"/>
              <w:rPr>
                <w:sz w:val="18"/>
              </w:rPr>
            </w:pPr>
            <w:r>
              <w:rPr>
                <w:color w:val="231F20"/>
                <w:spacing w:val="-5"/>
                <w:sz w:val="18"/>
              </w:rPr>
              <w:t>16</w:t>
            </w:r>
          </w:p>
        </w:tc>
      </w:tr>
      <w:tr w:rsidR="00777185">
        <w:trPr>
          <w:trHeight w:val="342"/>
        </w:trPr>
        <w:tc>
          <w:tcPr>
            <w:tcW w:w="3402" w:type="dxa"/>
            <w:tcBorders>
              <w:left w:val="single" w:sz="4" w:space="0" w:color="231F20"/>
              <w:right w:val="single" w:sz="4" w:space="0" w:color="231F20"/>
            </w:tcBorders>
          </w:tcPr>
          <w:p w:rsidR="00777185" w:rsidRDefault="002B1729">
            <w:pPr>
              <w:pStyle w:val="TableParagraph"/>
              <w:spacing w:before="58"/>
              <w:ind w:left="113"/>
              <w:rPr>
                <w:sz w:val="18"/>
              </w:rPr>
            </w:pPr>
            <w:r>
              <w:rPr>
                <w:color w:val="231F20"/>
                <w:w w:val="95"/>
                <w:sz w:val="18"/>
              </w:rPr>
              <w:t>Обществознание</w:t>
            </w:r>
            <w:r>
              <w:rPr>
                <w:color w:val="231F20"/>
                <w:spacing w:val="13"/>
                <w:sz w:val="18"/>
              </w:rPr>
              <w:t xml:space="preserve"> </w:t>
            </w:r>
            <w:r>
              <w:rPr>
                <w:color w:val="231F20"/>
                <w:w w:val="95"/>
                <w:sz w:val="18"/>
              </w:rPr>
              <w:t>и</w:t>
            </w:r>
            <w:r>
              <w:rPr>
                <w:color w:val="231F20"/>
                <w:spacing w:val="14"/>
                <w:sz w:val="18"/>
              </w:rPr>
              <w:t xml:space="preserve"> </w:t>
            </w:r>
            <w:r>
              <w:rPr>
                <w:color w:val="231F20"/>
                <w:spacing w:val="-2"/>
                <w:w w:val="95"/>
                <w:sz w:val="18"/>
              </w:rPr>
              <w:t>естествознание</w:t>
            </w:r>
          </w:p>
        </w:tc>
        <w:tc>
          <w:tcPr>
            <w:tcW w:w="2948" w:type="dxa"/>
            <w:tcBorders>
              <w:left w:val="single" w:sz="4" w:space="0" w:color="231F20"/>
              <w:right w:val="single" w:sz="4" w:space="0" w:color="231F20"/>
            </w:tcBorders>
          </w:tcPr>
          <w:p w:rsidR="00777185" w:rsidRDefault="002B1729">
            <w:pPr>
              <w:pStyle w:val="TableParagraph"/>
              <w:spacing w:before="58"/>
              <w:ind w:left="112"/>
              <w:rPr>
                <w:sz w:val="18"/>
              </w:rPr>
            </w:pPr>
            <w:r>
              <w:rPr>
                <w:color w:val="231F20"/>
                <w:w w:val="95"/>
                <w:sz w:val="18"/>
              </w:rPr>
              <w:t>Окружающий</w:t>
            </w:r>
            <w:r>
              <w:rPr>
                <w:color w:val="231F20"/>
                <w:spacing w:val="47"/>
                <w:sz w:val="18"/>
              </w:rPr>
              <w:t xml:space="preserve"> </w:t>
            </w:r>
            <w:r>
              <w:rPr>
                <w:color w:val="231F20"/>
                <w:spacing w:val="-5"/>
                <w:sz w:val="18"/>
              </w:rPr>
              <w:t>мир</w:t>
            </w:r>
          </w:p>
        </w:tc>
        <w:tc>
          <w:tcPr>
            <w:tcW w:w="758" w:type="dxa"/>
            <w:tcBorders>
              <w:top w:val="single" w:sz="4" w:space="0" w:color="231F20"/>
              <w:left w:val="single" w:sz="4" w:space="0" w:color="231F20"/>
              <w:bottom w:val="single" w:sz="4" w:space="0" w:color="231F20"/>
              <w:right w:val="single" w:sz="4" w:space="0" w:color="231F20"/>
            </w:tcBorders>
          </w:tcPr>
          <w:p w:rsidR="00777185" w:rsidRDefault="002B1729">
            <w:pPr>
              <w:pStyle w:val="TableParagraph"/>
              <w:spacing w:before="58"/>
              <w:ind w:left="8"/>
              <w:jc w:val="center"/>
              <w:rPr>
                <w:sz w:val="18"/>
              </w:rPr>
            </w:pPr>
            <w:r>
              <w:rPr>
                <w:color w:val="231F20"/>
                <w:w w:val="96"/>
                <w:sz w:val="18"/>
              </w:rPr>
              <w:t>2</w:t>
            </w:r>
          </w:p>
        </w:tc>
        <w:tc>
          <w:tcPr>
            <w:tcW w:w="758" w:type="dxa"/>
            <w:tcBorders>
              <w:top w:val="single" w:sz="4" w:space="0" w:color="231F20"/>
              <w:left w:val="single" w:sz="4" w:space="0" w:color="231F20"/>
              <w:bottom w:val="single" w:sz="4" w:space="0" w:color="231F20"/>
              <w:right w:val="single" w:sz="4" w:space="0" w:color="231F20"/>
            </w:tcBorders>
          </w:tcPr>
          <w:p w:rsidR="00777185" w:rsidRDefault="002B1729">
            <w:pPr>
              <w:pStyle w:val="TableParagraph"/>
              <w:spacing w:before="58"/>
              <w:ind w:left="324"/>
              <w:rPr>
                <w:sz w:val="18"/>
              </w:rPr>
            </w:pPr>
            <w:r>
              <w:rPr>
                <w:color w:val="231F20"/>
                <w:w w:val="96"/>
                <w:sz w:val="18"/>
              </w:rPr>
              <w:t>2</w:t>
            </w:r>
          </w:p>
        </w:tc>
        <w:tc>
          <w:tcPr>
            <w:tcW w:w="758" w:type="dxa"/>
            <w:tcBorders>
              <w:top w:val="single" w:sz="4" w:space="0" w:color="231F20"/>
              <w:left w:val="single" w:sz="4" w:space="0" w:color="231F20"/>
              <w:bottom w:val="single" w:sz="4" w:space="0" w:color="231F20"/>
              <w:right w:val="single" w:sz="4" w:space="0" w:color="231F20"/>
            </w:tcBorders>
          </w:tcPr>
          <w:p w:rsidR="00777185" w:rsidRDefault="002B1729">
            <w:pPr>
              <w:pStyle w:val="TableParagraph"/>
              <w:spacing w:before="58"/>
              <w:ind w:left="7"/>
              <w:jc w:val="center"/>
              <w:rPr>
                <w:sz w:val="18"/>
              </w:rPr>
            </w:pPr>
            <w:r>
              <w:rPr>
                <w:color w:val="231F20"/>
                <w:w w:val="96"/>
                <w:sz w:val="18"/>
              </w:rPr>
              <w:t>2</w:t>
            </w:r>
          </w:p>
        </w:tc>
        <w:tc>
          <w:tcPr>
            <w:tcW w:w="758" w:type="dxa"/>
            <w:tcBorders>
              <w:top w:val="single" w:sz="4" w:space="0" w:color="231F20"/>
              <w:left w:val="single" w:sz="4" w:space="0" w:color="231F20"/>
              <w:bottom w:val="single" w:sz="4" w:space="0" w:color="231F20"/>
              <w:right w:val="single" w:sz="4" w:space="0" w:color="231F20"/>
            </w:tcBorders>
          </w:tcPr>
          <w:p w:rsidR="00777185" w:rsidRDefault="002B1729">
            <w:pPr>
              <w:pStyle w:val="TableParagraph"/>
              <w:spacing w:before="58"/>
              <w:ind w:left="7"/>
              <w:jc w:val="center"/>
              <w:rPr>
                <w:sz w:val="18"/>
              </w:rPr>
            </w:pPr>
            <w:r>
              <w:rPr>
                <w:color w:val="231F20"/>
                <w:w w:val="96"/>
                <w:sz w:val="18"/>
              </w:rPr>
              <w:t>2</w:t>
            </w:r>
          </w:p>
        </w:tc>
        <w:tc>
          <w:tcPr>
            <w:tcW w:w="758" w:type="dxa"/>
            <w:tcBorders>
              <w:top w:val="single" w:sz="4" w:space="0" w:color="231F20"/>
              <w:left w:val="single" w:sz="4" w:space="0" w:color="231F20"/>
              <w:bottom w:val="single" w:sz="4" w:space="0" w:color="231F20"/>
              <w:right w:val="single" w:sz="4" w:space="0" w:color="231F20"/>
            </w:tcBorders>
          </w:tcPr>
          <w:p w:rsidR="00777185" w:rsidRDefault="002B1729">
            <w:pPr>
              <w:pStyle w:val="TableParagraph"/>
              <w:spacing w:before="58"/>
              <w:ind w:left="6"/>
              <w:jc w:val="center"/>
              <w:rPr>
                <w:sz w:val="18"/>
              </w:rPr>
            </w:pPr>
            <w:r>
              <w:rPr>
                <w:color w:val="231F20"/>
                <w:w w:val="96"/>
                <w:sz w:val="18"/>
              </w:rPr>
              <w:t>8</w:t>
            </w:r>
          </w:p>
        </w:tc>
      </w:tr>
      <w:tr w:rsidR="00777185">
        <w:trPr>
          <w:trHeight w:val="542"/>
        </w:trPr>
        <w:tc>
          <w:tcPr>
            <w:tcW w:w="3402" w:type="dxa"/>
            <w:tcBorders>
              <w:left w:val="single" w:sz="4" w:space="0" w:color="231F20"/>
              <w:right w:val="single" w:sz="4" w:space="0" w:color="231F20"/>
            </w:tcBorders>
          </w:tcPr>
          <w:p w:rsidR="00777185" w:rsidRDefault="002B1729">
            <w:pPr>
              <w:pStyle w:val="TableParagraph"/>
              <w:spacing w:before="67" w:line="228" w:lineRule="auto"/>
              <w:ind w:left="113" w:right="516"/>
              <w:rPr>
                <w:sz w:val="18"/>
              </w:rPr>
            </w:pPr>
            <w:r>
              <w:rPr>
                <w:color w:val="231F20"/>
                <w:sz w:val="18"/>
              </w:rPr>
              <w:t>Основы</w:t>
            </w:r>
            <w:r>
              <w:rPr>
                <w:color w:val="231F20"/>
                <w:spacing w:val="-12"/>
                <w:sz w:val="18"/>
              </w:rPr>
              <w:t xml:space="preserve"> </w:t>
            </w:r>
            <w:r>
              <w:rPr>
                <w:color w:val="231F20"/>
                <w:sz w:val="18"/>
              </w:rPr>
              <w:t>религиозных</w:t>
            </w:r>
            <w:r>
              <w:rPr>
                <w:color w:val="231F20"/>
                <w:spacing w:val="-12"/>
                <w:sz w:val="18"/>
              </w:rPr>
              <w:t xml:space="preserve"> </w:t>
            </w:r>
            <w:r>
              <w:rPr>
                <w:color w:val="231F20"/>
                <w:sz w:val="18"/>
              </w:rPr>
              <w:t>культур и светской этики</w:t>
            </w:r>
          </w:p>
        </w:tc>
        <w:tc>
          <w:tcPr>
            <w:tcW w:w="2948" w:type="dxa"/>
            <w:tcBorders>
              <w:left w:val="single" w:sz="4" w:space="0" w:color="231F20"/>
              <w:right w:val="single" w:sz="4" w:space="0" w:color="231F20"/>
            </w:tcBorders>
          </w:tcPr>
          <w:p w:rsidR="00777185" w:rsidRDefault="002B1729">
            <w:pPr>
              <w:pStyle w:val="TableParagraph"/>
              <w:spacing w:before="67" w:line="228" w:lineRule="auto"/>
              <w:ind w:left="112" w:right="63"/>
              <w:rPr>
                <w:sz w:val="18"/>
              </w:rPr>
            </w:pPr>
            <w:r>
              <w:rPr>
                <w:color w:val="231F20"/>
                <w:sz w:val="18"/>
              </w:rPr>
              <w:t>Основы</w:t>
            </w:r>
            <w:r>
              <w:rPr>
                <w:color w:val="231F20"/>
                <w:spacing w:val="-12"/>
                <w:sz w:val="18"/>
              </w:rPr>
              <w:t xml:space="preserve"> </w:t>
            </w:r>
            <w:r>
              <w:rPr>
                <w:color w:val="231F20"/>
                <w:sz w:val="18"/>
              </w:rPr>
              <w:t>религиозных</w:t>
            </w:r>
            <w:r>
              <w:rPr>
                <w:color w:val="231F20"/>
                <w:spacing w:val="-12"/>
                <w:sz w:val="18"/>
              </w:rPr>
              <w:t xml:space="preserve"> </w:t>
            </w:r>
            <w:r>
              <w:rPr>
                <w:color w:val="231F20"/>
                <w:sz w:val="18"/>
              </w:rPr>
              <w:t>культур и светской этики</w:t>
            </w:r>
          </w:p>
        </w:tc>
        <w:tc>
          <w:tcPr>
            <w:tcW w:w="758" w:type="dxa"/>
            <w:tcBorders>
              <w:top w:val="single" w:sz="4" w:space="0" w:color="231F20"/>
              <w:left w:val="single" w:sz="4" w:space="0" w:color="231F20"/>
              <w:bottom w:val="single" w:sz="4" w:space="0" w:color="231F20"/>
              <w:right w:val="single" w:sz="4" w:space="0" w:color="231F20"/>
            </w:tcBorders>
          </w:tcPr>
          <w:p w:rsidR="00777185" w:rsidRDefault="002B1729">
            <w:pPr>
              <w:pStyle w:val="TableParagraph"/>
              <w:spacing w:before="58"/>
              <w:ind w:left="8"/>
              <w:jc w:val="center"/>
              <w:rPr>
                <w:sz w:val="18"/>
              </w:rPr>
            </w:pPr>
            <w:r>
              <w:rPr>
                <w:color w:val="231F20"/>
                <w:w w:val="126"/>
                <w:sz w:val="18"/>
              </w:rPr>
              <w:t>–</w:t>
            </w:r>
          </w:p>
        </w:tc>
        <w:tc>
          <w:tcPr>
            <w:tcW w:w="758" w:type="dxa"/>
            <w:tcBorders>
              <w:top w:val="single" w:sz="4" w:space="0" w:color="231F20"/>
              <w:left w:val="single" w:sz="4" w:space="0" w:color="231F20"/>
              <w:bottom w:val="single" w:sz="4" w:space="0" w:color="231F20"/>
              <w:right w:val="single" w:sz="4" w:space="0" w:color="231F20"/>
            </w:tcBorders>
          </w:tcPr>
          <w:p w:rsidR="00777185" w:rsidRDefault="002B1729">
            <w:pPr>
              <w:pStyle w:val="TableParagraph"/>
              <w:spacing w:before="58"/>
              <w:ind w:left="321"/>
              <w:rPr>
                <w:sz w:val="18"/>
              </w:rPr>
            </w:pPr>
            <w:r>
              <w:rPr>
                <w:color w:val="231F20"/>
                <w:w w:val="126"/>
                <w:sz w:val="18"/>
              </w:rPr>
              <w:t>–</w:t>
            </w:r>
          </w:p>
        </w:tc>
        <w:tc>
          <w:tcPr>
            <w:tcW w:w="758" w:type="dxa"/>
            <w:tcBorders>
              <w:top w:val="single" w:sz="4" w:space="0" w:color="231F20"/>
              <w:left w:val="single" w:sz="4" w:space="0" w:color="231F20"/>
              <w:bottom w:val="single" w:sz="4" w:space="0" w:color="231F20"/>
              <w:right w:val="single" w:sz="4" w:space="0" w:color="231F20"/>
            </w:tcBorders>
          </w:tcPr>
          <w:p w:rsidR="00777185" w:rsidRDefault="002B1729">
            <w:pPr>
              <w:pStyle w:val="TableParagraph"/>
              <w:spacing w:before="58"/>
              <w:ind w:left="7"/>
              <w:jc w:val="center"/>
              <w:rPr>
                <w:sz w:val="18"/>
              </w:rPr>
            </w:pPr>
            <w:r>
              <w:rPr>
                <w:color w:val="231F20"/>
                <w:w w:val="126"/>
                <w:sz w:val="18"/>
              </w:rPr>
              <w:t>–</w:t>
            </w:r>
          </w:p>
        </w:tc>
        <w:tc>
          <w:tcPr>
            <w:tcW w:w="758" w:type="dxa"/>
            <w:tcBorders>
              <w:top w:val="single" w:sz="4" w:space="0" w:color="231F20"/>
              <w:left w:val="single" w:sz="4" w:space="0" w:color="231F20"/>
              <w:bottom w:val="single" w:sz="4" w:space="0" w:color="231F20"/>
              <w:right w:val="single" w:sz="4" w:space="0" w:color="231F20"/>
            </w:tcBorders>
          </w:tcPr>
          <w:p w:rsidR="00777185" w:rsidRDefault="002B1729">
            <w:pPr>
              <w:pStyle w:val="TableParagraph"/>
              <w:spacing w:before="58"/>
              <w:ind w:left="7"/>
              <w:jc w:val="center"/>
              <w:rPr>
                <w:sz w:val="18"/>
              </w:rPr>
            </w:pPr>
            <w:r>
              <w:rPr>
                <w:color w:val="231F20"/>
                <w:w w:val="96"/>
                <w:sz w:val="18"/>
              </w:rPr>
              <w:t>1</w:t>
            </w:r>
          </w:p>
        </w:tc>
        <w:tc>
          <w:tcPr>
            <w:tcW w:w="758" w:type="dxa"/>
            <w:tcBorders>
              <w:top w:val="single" w:sz="4" w:space="0" w:color="231F20"/>
              <w:left w:val="single" w:sz="4" w:space="0" w:color="231F20"/>
              <w:bottom w:val="single" w:sz="4" w:space="0" w:color="231F20"/>
              <w:right w:val="single" w:sz="4" w:space="0" w:color="231F20"/>
            </w:tcBorders>
          </w:tcPr>
          <w:p w:rsidR="00777185" w:rsidRDefault="002B1729">
            <w:pPr>
              <w:pStyle w:val="TableParagraph"/>
              <w:spacing w:before="58"/>
              <w:ind w:left="6"/>
              <w:jc w:val="center"/>
              <w:rPr>
                <w:sz w:val="18"/>
              </w:rPr>
            </w:pPr>
            <w:r>
              <w:rPr>
                <w:color w:val="231F20"/>
                <w:w w:val="96"/>
                <w:sz w:val="18"/>
              </w:rPr>
              <w:t>1</w:t>
            </w:r>
          </w:p>
        </w:tc>
      </w:tr>
    </w:tbl>
    <w:p w:rsidR="00777185" w:rsidRDefault="00224EB2">
      <w:pPr>
        <w:pStyle w:val="a3"/>
        <w:spacing w:before="3"/>
        <w:ind w:left="0" w:right="0" w:firstLine="0"/>
        <w:jc w:val="left"/>
        <w:rPr>
          <w:rFonts w:ascii="Trebuchet MS"/>
        </w:rPr>
      </w:pPr>
      <w:r>
        <w:pict>
          <v:shape id="docshape310" o:spid="_x0000_s1041" style="position:absolute;margin-left:56.7pt;margin-top:13pt;width:85.05pt;height:.1pt;z-index:-15627264;mso-wrap-distance-left:0;mso-wrap-distance-right:0;mso-position-horizontal-relative:page;mso-position-vertical-relative:text" coordorigin="1134,260" coordsize="1701,0" path="m1134,260r1701,e" filled="f" strokecolor="#231f20" strokeweight=".5pt">
            <v:path arrowok="t"/>
            <w10:wrap type="topAndBottom" anchorx="page"/>
          </v:shape>
        </w:pict>
      </w:r>
    </w:p>
    <w:p w:rsidR="00777185" w:rsidRDefault="002B1729" w:rsidP="0020001A">
      <w:pPr>
        <w:pStyle w:val="a5"/>
        <w:numPr>
          <w:ilvl w:val="0"/>
          <w:numId w:val="10"/>
        </w:numPr>
        <w:tabs>
          <w:tab w:val="left" w:pos="341"/>
        </w:tabs>
        <w:spacing w:before="94" w:line="228" w:lineRule="auto"/>
        <w:ind w:right="115"/>
        <w:jc w:val="left"/>
        <w:rPr>
          <w:sz w:val="18"/>
        </w:rPr>
      </w:pPr>
      <w:r>
        <w:rPr>
          <w:color w:val="231F20"/>
          <w:w w:val="95"/>
          <w:sz w:val="18"/>
        </w:rPr>
        <w:t>Общий объём аудиторной работы обучающихся за четыре учебных года не может составлять менее 2954 и бо-</w:t>
      </w:r>
      <w:r>
        <w:rPr>
          <w:color w:val="231F20"/>
          <w:spacing w:val="40"/>
          <w:sz w:val="18"/>
        </w:rPr>
        <w:t xml:space="preserve"> </w:t>
      </w:r>
      <w:r>
        <w:rPr>
          <w:color w:val="231F20"/>
          <w:sz w:val="18"/>
        </w:rPr>
        <w:t>лее 3190 академических часов.</w:t>
      </w:r>
    </w:p>
    <w:p w:rsidR="00777185" w:rsidRDefault="00777185">
      <w:pPr>
        <w:spacing w:line="228" w:lineRule="auto"/>
        <w:rPr>
          <w:sz w:val="18"/>
        </w:rPr>
        <w:sectPr w:rsidR="00777185">
          <w:footerReference w:type="default" r:id="rId65"/>
          <w:pgSz w:w="12020" w:h="7830" w:orient="landscape"/>
          <w:pgMar w:top="600" w:right="620" w:bottom="280" w:left="1020" w:header="0" w:footer="0" w:gutter="0"/>
          <w:cols w:space="720"/>
        </w:sectPr>
      </w:pPr>
    </w:p>
    <w:p w:rsidR="00777185" w:rsidRDefault="00224EB2">
      <w:pPr>
        <w:spacing w:before="66"/>
        <w:ind w:right="116"/>
        <w:jc w:val="right"/>
        <w:rPr>
          <w:rFonts w:ascii="Times New Roman" w:hAnsi="Times New Roman"/>
          <w:i/>
          <w:sz w:val="20"/>
        </w:rPr>
      </w:pPr>
      <w:r>
        <w:pict>
          <v:shape id="docshape313" o:spid="_x0000_s1040" type="#_x0000_t202" style="position:absolute;left:0;text-align:left;margin-left:33.85pt;margin-top:35.85pt;width:12.6pt;height:325.85pt;z-index:15831552;mso-position-horizontal-relative:page;mso-position-vertical-relative:page" filled="f" stroked="f">
            <v:textbox style="layout-flow:vertical" inset="0,0,0,0">
              <w:txbxContent>
                <w:p w:rsidR="002E70BA" w:rsidRDefault="002E70BA">
                  <w:pPr>
                    <w:spacing w:before="16"/>
                    <w:ind w:left="20"/>
                    <w:rPr>
                      <w:rFonts w:ascii="Trebuchet MS" w:hAnsi="Trebuchet MS"/>
                      <w:sz w:val="18"/>
                    </w:rPr>
                  </w:pPr>
                  <w:r>
                    <w:rPr>
                      <w:rFonts w:ascii="Trebuchet MS" w:hAnsi="Trebuchet MS"/>
                      <w:color w:val="231F20"/>
                      <w:spacing w:val="-2"/>
                      <w:w w:val="90"/>
                      <w:sz w:val="18"/>
                    </w:rPr>
                    <w:t>580</w:t>
                  </w:r>
                  <w:r>
                    <w:rPr>
                      <w:rFonts w:ascii="Trebuchet MS" w:hAnsi="Trebuchet MS"/>
                      <w:color w:val="231F20"/>
                      <w:spacing w:val="21"/>
                      <w:sz w:val="18"/>
                    </w:rPr>
                    <w:t xml:space="preserve"> </w:t>
                  </w:r>
                  <w:r>
                    <w:rPr>
                      <w:rFonts w:ascii="Trebuchet MS" w:hAnsi="Trebuchet MS"/>
                      <w:color w:val="231F20"/>
                      <w:spacing w:val="-2"/>
                      <w:w w:val="90"/>
                      <w:sz w:val="18"/>
                    </w:rPr>
                    <w:t>Примерная</w:t>
                  </w:r>
                  <w:r>
                    <w:rPr>
                      <w:rFonts w:ascii="Trebuchet MS" w:hAnsi="Trebuchet MS"/>
                      <w:color w:val="231F20"/>
                      <w:spacing w:val="-6"/>
                      <w:sz w:val="18"/>
                    </w:rPr>
                    <w:t xml:space="preserve"> </w:t>
                  </w:r>
                  <w:r>
                    <w:rPr>
                      <w:rFonts w:ascii="Trebuchet MS" w:hAnsi="Trebuchet MS"/>
                      <w:color w:val="231F20"/>
                      <w:spacing w:val="-2"/>
                      <w:w w:val="90"/>
                      <w:sz w:val="18"/>
                    </w:rPr>
                    <w:t>основная</w:t>
                  </w:r>
                  <w:r>
                    <w:rPr>
                      <w:rFonts w:ascii="Trebuchet MS" w:hAnsi="Trebuchet MS"/>
                      <w:color w:val="231F20"/>
                      <w:spacing w:val="-6"/>
                      <w:sz w:val="18"/>
                    </w:rPr>
                    <w:t xml:space="preserve"> </w:t>
                  </w:r>
                  <w:r>
                    <w:rPr>
                      <w:rFonts w:ascii="Trebuchet MS" w:hAnsi="Trebuchet MS"/>
                      <w:color w:val="231F20"/>
                      <w:spacing w:val="-2"/>
                      <w:w w:val="90"/>
                      <w:sz w:val="18"/>
                    </w:rPr>
                    <w:t>образовательная</w:t>
                  </w:r>
                  <w:r>
                    <w:rPr>
                      <w:rFonts w:ascii="Trebuchet MS" w:hAnsi="Trebuchet MS"/>
                      <w:color w:val="231F20"/>
                      <w:spacing w:val="-6"/>
                      <w:sz w:val="18"/>
                    </w:rPr>
                    <w:t xml:space="preserve"> </w:t>
                  </w:r>
                  <w:r>
                    <w:rPr>
                      <w:rFonts w:ascii="Trebuchet MS" w:hAnsi="Trebuchet MS"/>
                      <w:color w:val="231F20"/>
                      <w:spacing w:val="-2"/>
                      <w:w w:val="90"/>
                      <w:sz w:val="18"/>
                    </w:rPr>
                    <w:t>программа</w:t>
                  </w:r>
                  <w:r>
                    <w:rPr>
                      <w:rFonts w:ascii="Trebuchet MS" w:hAnsi="Trebuchet MS"/>
                      <w:color w:val="231F20"/>
                      <w:spacing w:val="-6"/>
                      <w:sz w:val="18"/>
                    </w:rPr>
                    <w:t xml:space="preserve"> </w:t>
                  </w:r>
                  <w:r>
                    <w:rPr>
                      <w:rFonts w:ascii="Trebuchet MS" w:hAnsi="Trebuchet MS"/>
                      <w:color w:val="231F20"/>
                      <w:spacing w:val="-2"/>
                      <w:w w:val="90"/>
                      <w:sz w:val="18"/>
                    </w:rPr>
                    <w:t>начального</w:t>
                  </w:r>
                  <w:r>
                    <w:rPr>
                      <w:rFonts w:ascii="Trebuchet MS" w:hAnsi="Trebuchet MS"/>
                      <w:color w:val="231F20"/>
                      <w:spacing w:val="-7"/>
                      <w:sz w:val="18"/>
                    </w:rPr>
                    <w:t xml:space="preserve"> </w:t>
                  </w:r>
                  <w:r>
                    <w:rPr>
                      <w:rFonts w:ascii="Trebuchet MS" w:hAnsi="Trebuchet MS"/>
                      <w:color w:val="231F20"/>
                      <w:spacing w:val="-2"/>
                      <w:w w:val="90"/>
                      <w:sz w:val="18"/>
                    </w:rPr>
                    <w:t>общего</w:t>
                  </w:r>
                  <w:r>
                    <w:rPr>
                      <w:rFonts w:ascii="Trebuchet MS" w:hAnsi="Trebuchet MS"/>
                      <w:color w:val="231F20"/>
                      <w:spacing w:val="-6"/>
                      <w:sz w:val="18"/>
                    </w:rPr>
                    <w:t xml:space="preserve"> </w:t>
                  </w:r>
                  <w:r>
                    <w:rPr>
                      <w:rFonts w:ascii="Trebuchet MS" w:hAnsi="Trebuchet MS"/>
                      <w:color w:val="231F20"/>
                      <w:spacing w:val="-2"/>
                      <w:w w:val="90"/>
                      <w:sz w:val="18"/>
                    </w:rPr>
                    <w:t>образования</w:t>
                  </w:r>
                </w:p>
              </w:txbxContent>
            </v:textbox>
            <w10:wrap anchorx="page" anchory="page"/>
          </v:shape>
        </w:pict>
      </w:r>
      <w:r w:rsidR="002B1729">
        <w:rPr>
          <w:rFonts w:ascii="Times New Roman" w:hAnsi="Times New Roman"/>
          <w:i/>
          <w:color w:val="231F20"/>
          <w:spacing w:val="-2"/>
          <w:w w:val="120"/>
          <w:sz w:val="20"/>
        </w:rPr>
        <w:t>Окончание</w:t>
      </w:r>
    </w:p>
    <w:p w:rsidR="00777185" w:rsidRDefault="00777185">
      <w:pPr>
        <w:pStyle w:val="a3"/>
        <w:spacing w:before="1"/>
        <w:ind w:left="0" w:right="0" w:firstLine="0"/>
        <w:jc w:val="left"/>
        <w:rPr>
          <w:rFonts w:ascii="Times New Roman"/>
          <w:i/>
          <w:sz w:val="6"/>
        </w:rPr>
      </w:pPr>
    </w:p>
    <w:tbl>
      <w:tblPr>
        <w:tblStyle w:val="TableNormal"/>
        <w:tblW w:w="0" w:type="auto"/>
        <w:tblInd w:w="123" w:type="dxa"/>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Layout w:type="fixed"/>
        <w:tblLook w:val="01E0" w:firstRow="1" w:lastRow="1" w:firstColumn="1" w:lastColumn="1" w:noHBand="0" w:noVBand="0"/>
      </w:tblPr>
      <w:tblGrid>
        <w:gridCol w:w="3402"/>
        <w:gridCol w:w="2948"/>
        <w:gridCol w:w="758"/>
        <w:gridCol w:w="758"/>
        <w:gridCol w:w="758"/>
        <w:gridCol w:w="758"/>
        <w:gridCol w:w="758"/>
      </w:tblGrid>
      <w:tr w:rsidR="00777185">
        <w:trPr>
          <w:trHeight w:val="415"/>
        </w:trPr>
        <w:tc>
          <w:tcPr>
            <w:tcW w:w="3402" w:type="dxa"/>
            <w:vMerge w:val="restart"/>
          </w:tcPr>
          <w:p w:rsidR="00777185" w:rsidRDefault="00777185">
            <w:pPr>
              <w:pStyle w:val="TableParagraph"/>
              <w:rPr>
                <w:rFonts w:ascii="Times New Roman"/>
                <w:i/>
                <w:sz w:val="23"/>
              </w:rPr>
            </w:pPr>
          </w:p>
          <w:p w:rsidR="00777185" w:rsidRDefault="002B1729">
            <w:pPr>
              <w:pStyle w:val="TableParagraph"/>
              <w:ind w:left="742"/>
              <w:rPr>
                <w:rFonts w:ascii="Book Antiqua" w:hAnsi="Book Antiqua"/>
                <w:b/>
                <w:sz w:val="18"/>
              </w:rPr>
            </w:pPr>
            <w:r>
              <w:rPr>
                <w:rFonts w:ascii="Book Antiqua" w:hAnsi="Book Antiqua"/>
                <w:b/>
                <w:color w:val="231F20"/>
                <w:sz w:val="18"/>
              </w:rPr>
              <w:t>Предметные</w:t>
            </w:r>
            <w:r>
              <w:rPr>
                <w:rFonts w:ascii="Book Antiqua" w:hAnsi="Book Antiqua"/>
                <w:b/>
                <w:color w:val="231F20"/>
                <w:spacing w:val="22"/>
                <w:sz w:val="18"/>
              </w:rPr>
              <w:t xml:space="preserve"> </w:t>
            </w:r>
            <w:r>
              <w:rPr>
                <w:rFonts w:ascii="Book Antiqua" w:hAnsi="Book Antiqua"/>
                <w:b/>
                <w:color w:val="231F20"/>
                <w:spacing w:val="-2"/>
                <w:sz w:val="18"/>
              </w:rPr>
              <w:t>области</w:t>
            </w:r>
          </w:p>
        </w:tc>
        <w:tc>
          <w:tcPr>
            <w:tcW w:w="2948" w:type="dxa"/>
            <w:vMerge w:val="restart"/>
          </w:tcPr>
          <w:p w:rsidR="00777185" w:rsidRDefault="002B1729">
            <w:pPr>
              <w:pStyle w:val="TableParagraph"/>
              <w:spacing w:before="178" w:line="220" w:lineRule="auto"/>
              <w:ind w:left="1129" w:right="63" w:hanging="524"/>
              <w:rPr>
                <w:rFonts w:ascii="Book Antiqua" w:hAnsi="Book Antiqua"/>
                <w:b/>
                <w:sz w:val="18"/>
              </w:rPr>
            </w:pPr>
            <w:r>
              <w:rPr>
                <w:rFonts w:ascii="Book Antiqua" w:hAnsi="Book Antiqua"/>
                <w:b/>
                <w:color w:val="231F20"/>
                <w:spacing w:val="-2"/>
                <w:sz w:val="18"/>
              </w:rPr>
              <w:t>Учебные</w:t>
            </w:r>
            <w:r>
              <w:rPr>
                <w:rFonts w:ascii="Book Antiqua" w:hAnsi="Book Antiqua"/>
                <w:b/>
                <w:color w:val="231F20"/>
                <w:spacing w:val="-4"/>
                <w:sz w:val="18"/>
              </w:rPr>
              <w:t xml:space="preserve"> </w:t>
            </w:r>
            <w:r>
              <w:rPr>
                <w:rFonts w:ascii="Book Antiqua" w:hAnsi="Book Antiqua"/>
                <w:b/>
                <w:color w:val="231F20"/>
                <w:spacing w:val="-2"/>
                <w:sz w:val="18"/>
              </w:rPr>
              <w:t>предметы Классы</w:t>
            </w:r>
          </w:p>
        </w:tc>
        <w:tc>
          <w:tcPr>
            <w:tcW w:w="3032" w:type="dxa"/>
            <w:gridSpan w:val="4"/>
            <w:tcBorders>
              <w:top w:val="single" w:sz="6" w:space="0" w:color="231F20"/>
            </w:tcBorders>
          </w:tcPr>
          <w:p w:rsidR="00777185" w:rsidRDefault="002B1729">
            <w:pPr>
              <w:pStyle w:val="TableParagraph"/>
              <w:spacing w:before="91"/>
              <w:ind w:left="254"/>
              <w:rPr>
                <w:rFonts w:ascii="Book Antiqua" w:hAnsi="Book Antiqua"/>
                <w:b/>
                <w:sz w:val="18"/>
              </w:rPr>
            </w:pPr>
            <w:r>
              <w:rPr>
                <w:rFonts w:ascii="Book Antiqua" w:hAnsi="Book Antiqua"/>
                <w:b/>
                <w:color w:val="231F20"/>
                <w:sz w:val="18"/>
              </w:rPr>
              <w:t>Количество</w:t>
            </w:r>
            <w:r>
              <w:rPr>
                <w:rFonts w:ascii="Book Antiqua" w:hAnsi="Book Antiqua"/>
                <w:b/>
                <w:color w:val="231F20"/>
                <w:spacing w:val="28"/>
                <w:sz w:val="18"/>
              </w:rPr>
              <w:t xml:space="preserve"> </w:t>
            </w:r>
            <w:r>
              <w:rPr>
                <w:rFonts w:ascii="Book Antiqua" w:hAnsi="Book Antiqua"/>
                <w:b/>
                <w:color w:val="231F20"/>
                <w:sz w:val="18"/>
              </w:rPr>
              <w:t>часов</w:t>
            </w:r>
            <w:r>
              <w:rPr>
                <w:rFonts w:ascii="Book Antiqua" w:hAnsi="Book Antiqua"/>
                <w:b/>
                <w:color w:val="231F20"/>
                <w:spacing w:val="29"/>
                <w:sz w:val="18"/>
              </w:rPr>
              <w:t xml:space="preserve"> </w:t>
            </w:r>
            <w:r>
              <w:rPr>
                <w:rFonts w:ascii="Book Antiqua" w:hAnsi="Book Antiqua"/>
                <w:b/>
                <w:color w:val="231F20"/>
                <w:sz w:val="18"/>
              </w:rPr>
              <w:t>в</w:t>
            </w:r>
            <w:r>
              <w:rPr>
                <w:rFonts w:ascii="Book Antiqua" w:hAnsi="Book Antiqua"/>
                <w:b/>
                <w:color w:val="231F20"/>
                <w:spacing w:val="28"/>
                <w:sz w:val="18"/>
              </w:rPr>
              <w:t xml:space="preserve"> </w:t>
            </w:r>
            <w:r>
              <w:rPr>
                <w:rFonts w:ascii="Book Antiqua" w:hAnsi="Book Antiqua"/>
                <w:b/>
                <w:color w:val="231F20"/>
                <w:spacing w:val="-2"/>
                <w:sz w:val="18"/>
              </w:rPr>
              <w:t>неделю</w:t>
            </w:r>
          </w:p>
        </w:tc>
        <w:tc>
          <w:tcPr>
            <w:tcW w:w="758" w:type="dxa"/>
            <w:vMerge w:val="restart"/>
          </w:tcPr>
          <w:p w:rsidR="00777185" w:rsidRDefault="00777185">
            <w:pPr>
              <w:pStyle w:val="TableParagraph"/>
              <w:rPr>
                <w:rFonts w:ascii="Times New Roman"/>
                <w:i/>
                <w:sz w:val="23"/>
              </w:rPr>
            </w:pPr>
          </w:p>
          <w:p w:rsidR="00777185" w:rsidRDefault="002B1729">
            <w:pPr>
              <w:pStyle w:val="TableParagraph"/>
              <w:ind w:left="127"/>
              <w:rPr>
                <w:rFonts w:ascii="Book Antiqua" w:hAnsi="Book Antiqua"/>
                <w:b/>
                <w:sz w:val="18"/>
              </w:rPr>
            </w:pPr>
            <w:r>
              <w:rPr>
                <w:rFonts w:ascii="Book Antiqua" w:hAnsi="Book Antiqua"/>
                <w:b/>
                <w:color w:val="231F20"/>
                <w:spacing w:val="-2"/>
                <w:w w:val="105"/>
                <w:sz w:val="18"/>
              </w:rPr>
              <w:t>Всего</w:t>
            </w:r>
          </w:p>
        </w:tc>
      </w:tr>
      <w:tr w:rsidR="00777185">
        <w:trPr>
          <w:trHeight w:val="341"/>
        </w:trPr>
        <w:tc>
          <w:tcPr>
            <w:tcW w:w="3402" w:type="dxa"/>
            <w:vMerge/>
            <w:tcBorders>
              <w:top w:val="nil"/>
            </w:tcBorders>
          </w:tcPr>
          <w:p w:rsidR="00777185" w:rsidRDefault="00777185">
            <w:pPr>
              <w:rPr>
                <w:sz w:val="2"/>
                <w:szCs w:val="2"/>
              </w:rPr>
            </w:pPr>
          </w:p>
        </w:tc>
        <w:tc>
          <w:tcPr>
            <w:tcW w:w="2948" w:type="dxa"/>
            <w:vMerge/>
            <w:tcBorders>
              <w:top w:val="nil"/>
            </w:tcBorders>
          </w:tcPr>
          <w:p w:rsidR="00777185" w:rsidRDefault="00777185">
            <w:pPr>
              <w:rPr>
                <w:sz w:val="2"/>
                <w:szCs w:val="2"/>
              </w:rPr>
            </w:pPr>
          </w:p>
        </w:tc>
        <w:tc>
          <w:tcPr>
            <w:tcW w:w="758" w:type="dxa"/>
          </w:tcPr>
          <w:p w:rsidR="00777185" w:rsidRDefault="002B1729">
            <w:pPr>
              <w:pStyle w:val="TableParagraph"/>
              <w:spacing w:before="53"/>
              <w:ind w:left="8"/>
              <w:jc w:val="center"/>
              <w:rPr>
                <w:rFonts w:ascii="Book Antiqua"/>
                <w:b/>
                <w:sz w:val="18"/>
              </w:rPr>
            </w:pPr>
            <w:r>
              <w:rPr>
                <w:rFonts w:ascii="Book Antiqua"/>
                <w:b/>
                <w:color w:val="231F20"/>
                <w:w w:val="111"/>
                <w:sz w:val="18"/>
              </w:rPr>
              <w:t>I</w:t>
            </w:r>
          </w:p>
        </w:tc>
        <w:tc>
          <w:tcPr>
            <w:tcW w:w="758" w:type="dxa"/>
          </w:tcPr>
          <w:p w:rsidR="00777185" w:rsidRDefault="002B1729">
            <w:pPr>
              <w:pStyle w:val="TableParagraph"/>
              <w:spacing w:before="53"/>
              <w:ind w:left="141" w:right="133"/>
              <w:jc w:val="center"/>
              <w:rPr>
                <w:rFonts w:ascii="Book Antiqua"/>
                <w:b/>
                <w:sz w:val="18"/>
              </w:rPr>
            </w:pPr>
            <w:r>
              <w:rPr>
                <w:rFonts w:ascii="Book Antiqua"/>
                <w:b/>
                <w:color w:val="231F20"/>
                <w:spacing w:val="-5"/>
                <w:w w:val="110"/>
                <w:sz w:val="18"/>
              </w:rPr>
              <w:t>II</w:t>
            </w:r>
          </w:p>
        </w:tc>
        <w:tc>
          <w:tcPr>
            <w:tcW w:w="758" w:type="dxa"/>
          </w:tcPr>
          <w:p w:rsidR="00777185" w:rsidRDefault="002B1729">
            <w:pPr>
              <w:pStyle w:val="TableParagraph"/>
              <w:spacing w:before="53"/>
              <w:ind w:left="141" w:right="134"/>
              <w:jc w:val="center"/>
              <w:rPr>
                <w:rFonts w:ascii="Book Antiqua"/>
                <w:b/>
                <w:sz w:val="18"/>
              </w:rPr>
            </w:pPr>
            <w:r>
              <w:rPr>
                <w:rFonts w:ascii="Book Antiqua"/>
                <w:b/>
                <w:color w:val="231F20"/>
                <w:spacing w:val="-5"/>
                <w:w w:val="110"/>
                <w:sz w:val="18"/>
              </w:rPr>
              <w:t>III</w:t>
            </w:r>
          </w:p>
        </w:tc>
        <w:tc>
          <w:tcPr>
            <w:tcW w:w="758" w:type="dxa"/>
          </w:tcPr>
          <w:p w:rsidR="00777185" w:rsidRDefault="002B1729">
            <w:pPr>
              <w:pStyle w:val="TableParagraph"/>
              <w:spacing w:before="53"/>
              <w:ind w:left="141" w:right="134"/>
              <w:jc w:val="center"/>
              <w:rPr>
                <w:rFonts w:ascii="Book Antiqua"/>
                <w:b/>
                <w:sz w:val="18"/>
              </w:rPr>
            </w:pPr>
            <w:r>
              <w:rPr>
                <w:rFonts w:ascii="Book Antiqua"/>
                <w:b/>
                <w:color w:val="231F20"/>
                <w:spacing w:val="-5"/>
                <w:w w:val="110"/>
                <w:sz w:val="18"/>
              </w:rPr>
              <w:t>IV</w:t>
            </w:r>
          </w:p>
        </w:tc>
        <w:tc>
          <w:tcPr>
            <w:tcW w:w="758" w:type="dxa"/>
            <w:vMerge/>
            <w:tcBorders>
              <w:top w:val="nil"/>
            </w:tcBorders>
          </w:tcPr>
          <w:p w:rsidR="00777185" w:rsidRDefault="00777185">
            <w:pPr>
              <w:rPr>
                <w:sz w:val="2"/>
                <w:szCs w:val="2"/>
              </w:rPr>
            </w:pPr>
          </w:p>
        </w:tc>
      </w:tr>
      <w:tr w:rsidR="00777185">
        <w:trPr>
          <w:trHeight w:val="347"/>
        </w:trPr>
        <w:tc>
          <w:tcPr>
            <w:tcW w:w="3402" w:type="dxa"/>
            <w:vMerge w:val="restart"/>
          </w:tcPr>
          <w:p w:rsidR="00777185" w:rsidRDefault="002B1729">
            <w:pPr>
              <w:pStyle w:val="TableParagraph"/>
              <w:spacing w:before="61"/>
              <w:ind w:left="113"/>
              <w:rPr>
                <w:sz w:val="18"/>
              </w:rPr>
            </w:pPr>
            <w:r>
              <w:rPr>
                <w:color w:val="231F20"/>
                <w:spacing w:val="-2"/>
                <w:sz w:val="18"/>
              </w:rPr>
              <w:t>Искусство</w:t>
            </w:r>
          </w:p>
        </w:tc>
        <w:tc>
          <w:tcPr>
            <w:tcW w:w="2948" w:type="dxa"/>
          </w:tcPr>
          <w:p w:rsidR="00777185" w:rsidRDefault="002B1729">
            <w:pPr>
              <w:pStyle w:val="TableParagraph"/>
              <w:spacing w:before="61"/>
              <w:ind w:left="112"/>
              <w:rPr>
                <w:sz w:val="18"/>
              </w:rPr>
            </w:pPr>
            <w:r>
              <w:rPr>
                <w:color w:val="231F20"/>
                <w:spacing w:val="-2"/>
                <w:sz w:val="18"/>
              </w:rPr>
              <w:t>Музыка</w:t>
            </w:r>
          </w:p>
        </w:tc>
        <w:tc>
          <w:tcPr>
            <w:tcW w:w="758" w:type="dxa"/>
          </w:tcPr>
          <w:p w:rsidR="00777185" w:rsidRDefault="002B1729">
            <w:pPr>
              <w:pStyle w:val="TableParagraph"/>
              <w:spacing w:before="61"/>
              <w:ind w:left="8"/>
              <w:jc w:val="center"/>
              <w:rPr>
                <w:sz w:val="18"/>
              </w:rPr>
            </w:pPr>
            <w:r>
              <w:rPr>
                <w:color w:val="231F20"/>
                <w:w w:val="96"/>
                <w:sz w:val="18"/>
              </w:rPr>
              <w:t>1</w:t>
            </w:r>
          </w:p>
        </w:tc>
        <w:tc>
          <w:tcPr>
            <w:tcW w:w="758" w:type="dxa"/>
          </w:tcPr>
          <w:p w:rsidR="00777185" w:rsidRDefault="002B1729">
            <w:pPr>
              <w:pStyle w:val="TableParagraph"/>
              <w:spacing w:before="61"/>
              <w:ind w:left="8"/>
              <w:jc w:val="center"/>
              <w:rPr>
                <w:sz w:val="18"/>
              </w:rPr>
            </w:pPr>
            <w:r>
              <w:rPr>
                <w:color w:val="231F20"/>
                <w:w w:val="96"/>
                <w:sz w:val="18"/>
              </w:rPr>
              <w:t>1</w:t>
            </w:r>
          </w:p>
        </w:tc>
        <w:tc>
          <w:tcPr>
            <w:tcW w:w="758" w:type="dxa"/>
          </w:tcPr>
          <w:p w:rsidR="00777185" w:rsidRDefault="002B1729">
            <w:pPr>
              <w:pStyle w:val="TableParagraph"/>
              <w:spacing w:before="61"/>
              <w:ind w:left="7"/>
              <w:jc w:val="center"/>
              <w:rPr>
                <w:sz w:val="18"/>
              </w:rPr>
            </w:pPr>
            <w:r>
              <w:rPr>
                <w:color w:val="231F20"/>
                <w:w w:val="96"/>
                <w:sz w:val="18"/>
              </w:rPr>
              <w:t>1</w:t>
            </w:r>
          </w:p>
        </w:tc>
        <w:tc>
          <w:tcPr>
            <w:tcW w:w="758" w:type="dxa"/>
          </w:tcPr>
          <w:p w:rsidR="00777185" w:rsidRDefault="002B1729">
            <w:pPr>
              <w:pStyle w:val="TableParagraph"/>
              <w:spacing w:before="61"/>
              <w:ind w:left="7"/>
              <w:jc w:val="center"/>
              <w:rPr>
                <w:sz w:val="18"/>
              </w:rPr>
            </w:pPr>
            <w:r>
              <w:rPr>
                <w:color w:val="231F20"/>
                <w:w w:val="96"/>
                <w:sz w:val="18"/>
              </w:rPr>
              <w:t>1</w:t>
            </w:r>
          </w:p>
        </w:tc>
        <w:tc>
          <w:tcPr>
            <w:tcW w:w="758" w:type="dxa"/>
          </w:tcPr>
          <w:p w:rsidR="00777185" w:rsidRDefault="002B1729">
            <w:pPr>
              <w:pStyle w:val="TableParagraph"/>
              <w:spacing w:before="61"/>
              <w:ind w:left="6"/>
              <w:jc w:val="center"/>
              <w:rPr>
                <w:sz w:val="18"/>
              </w:rPr>
            </w:pPr>
            <w:r>
              <w:rPr>
                <w:color w:val="231F20"/>
                <w:w w:val="96"/>
                <w:sz w:val="18"/>
              </w:rPr>
              <w:t>4</w:t>
            </w:r>
          </w:p>
        </w:tc>
      </w:tr>
      <w:tr w:rsidR="00777185">
        <w:trPr>
          <w:trHeight w:val="347"/>
        </w:trPr>
        <w:tc>
          <w:tcPr>
            <w:tcW w:w="3402" w:type="dxa"/>
            <w:vMerge/>
            <w:tcBorders>
              <w:top w:val="nil"/>
            </w:tcBorders>
          </w:tcPr>
          <w:p w:rsidR="00777185" w:rsidRDefault="00777185">
            <w:pPr>
              <w:rPr>
                <w:sz w:val="2"/>
                <w:szCs w:val="2"/>
              </w:rPr>
            </w:pPr>
          </w:p>
        </w:tc>
        <w:tc>
          <w:tcPr>
            <w:tcW w:w="2948" w:type="dxa"/>
          </w:tcPr>
          <w:p w:rsidR="00777185" w:rsidRDefault="002B1729">
            <w:pPr>
              <w:pStyle w:val="TableParagraph"/>
              <w:spacing w:before="61"/>
              <w:ind w:left="112"/>
              <w:rPr>
                <w:sz w:val="18"/>
              </w:rPr>
            </w:pPr>
            <w:r>
              <w:rPr>
                <w:color w:val="231F20"/>
                <w:sz w:val="18"/>
              </w:rPr>
              <w:t>Изобразительное</w:t>
            </w:r>
            <w:r>
              <w:rPr>
                <w:color w:val="231F20"/>
                <w:spacing w:val="-13"/>
                <w:sz w:val="18"/>
              </w:rPr>
              <w:t xml:space="preserve"> </w:t>
            </w:r>
            <w:r>
              <w:rPr>
                <w:color w:val="231F20"/>
                <w:spacing w:val="-2"/>
                <w:sz w:val="18"/>
              </w:rPr>
              <w:t>искусство</w:t>
            </w:r>
          </w:p>
        </w:tc>
        <w:tc>
          <w:tcPr>
            <w:tcW w:w="758" w:type="dxa"/>
          </w:tcPr>
          <w:p w:rsidR="00777185" w:rsidRDefault="002B1729">
            <w:pPr>
              <w:pStyle w:val="TableParagraph"/>
              <w:spacing w:before="61"/>
              <w:ind w:left="8"/>
              <w:jc w:val="center"/>
              <w:rPr>
                <w:sz w:val="18"/>
              </w:rPr>
            </w:pPr>
            <w:r>
              <w:rPr>
                <w:color w:val="231F20"/>
                <w:w w:val="96"/>
                <w:sz w:val="18"/>
              </w:rPr>
              <w:t>1</w:t>
            </w:r>
          </w:p>
        </w:tc>
        <w:tc>
          <w:tcPr>
            <w:tcW w:w="758" w:type="dxa"/>
          </w:tcPr>
          <w:p w:rsidR="00777185" w:rsidRDefault="002B1729">
            <w:pPr>
              <w:pStyle w:val="TableParagraph"/>
              <w:spacing w:before="61"/>
              <w:ind w:left="8"/>
              <w:jc w:val="center"/>
              <w:rPr>
                <w:sz w:val="18"/>
              </w:rPr>
            </w:pPr>
            <w:r>
              <w:rPr>
                <w:color w:val="231F20"/>
                <w:w w:val="96"/>
                <w:sz w:val="18"/>
              </w:rPr>
              <w:t>1</w:t>
            </w:r>
          </w:p>
        </w:tc>
        <w:tc>
          <w:tcPr>
            <w:tcW w:w="758" w:type="dxa"/>
          </w:tcPr>
          <w:p w:rsidR="00777185" w:rsidRDefault="002B1729">
            <w:pPr>
              <w:pStyle w:val="TableParagraph"/>
              <w:spacing w:before="61"/>
              <w:ind w:left="7"/>
              <w:jc w:val="center"/>
              <w:rPr>
                <w:sz w:val="18"/>
              </w:rPr>
            </w:pPr>
            <w:r>
              <w:rPr>
                <w:color w:val="231F20"/>
                <w:w w:val="96"/>
                <w:sz w:val="18"/>
              </w:rPr>
              <w:t>1</w:t>
            </w:r>
          </w:p>
        </w:tc>
        <w:tc>
          <w:tcPr>
            <w:tcW w:w="758" w:type="dxa"/>
          </w:tcPr>
          <w:p w:rsidR="00777185" w:rsidRDefault="002B1729">
            <w:pPr>
              <w:pStyle w:val="TableParagraph"/>
              <w:spacing w:before="61"/>
              <w:ind w:left="7"/>
              <w:jc w:val="center"/>
              <w:rPr>
                <w:sz w:val="18"/>
              </w:rPr>
            </w:pPr>
            <w:r>
              <w:rPr>
                <w:color w:val="231F20"/>
                <w:w w:val="96"/>
                <w:sz w:val="18"/>
              </w:rPr>
              <w:t>1</w:t>
            </w:r>
          </w:p>
        </w:tc>
        <w:tc>
          <w:tcPr>
            <w:tcW w:w="758" w:type="dxa"/>
          </w:tcPr>
          <w:p w:rsidR="00777185" w:rsidRDefault="002B1729">
            <w:pPr>
              <w:pStyle w:val="TableParagraph"/>
              <w:spacing w:before="61"/>
              <w:ind w:left="6"/>
              <w:jc w:val="center"/>
              <w:rPr>
                <w:sz w:val="18"/>
              </w:rPr>
            </w:pPr>
            <w:r>
              <w:rPr>
                <w:color w:val="231F20"/>
                <w:w w:val="96"/>
                <w:sz w:val="18"/>
              </w:rPr>
              <w:t>4</w:t>
            </w:r>
          </w:p>
        </w:tc>
      </w:tr>
      <w:tr w:rsidR="00777185">
        <w:trPr>
          <w:trHeight w:val="353"/>
        </w:trPr>
        <w:tc>
          <w:tcPr>
            <w:tcW w:w="3402" w:type="dxa"/>
          </w:tcPr>
          <w:p w:rsidR="00777185" w:rsidRDefault="002B1729">
            <w:pPr>
              <w:pStyle w:val="TableParagraph"/>
              <w:spacing w:before="61"/>
              <w:ind w:left="113"/>
              <w:rPr>
                <w:sz w:val="18"/>
              </w:rPr>
            </w:pPr>
            <w:r>
              <w:rPr>
                <w:color w:val="231F20"/>
                <w:spacing w:val="-2"/>
                <w:w w:val="105"/>
                <w:sz w:val="18"/>
              </w:rPr>
              <w:t>Технология</w:t>
            </w:r>
          </w:p>
        </w:tc>
        <w:tc>
          <w:tcPr>
            <w:tcW w:w="2948" w:type="dxa"/>
          </w:tcPr>
          <w:p w:rsidR="00777185" w:rsidRDefault="002B1729">
            <w:pPr>
              <w:pStyle w:val="TableParagraph"/>
              <w:spacing w:before="61"/>
              <w:ind w:left="112"/>
              <w:rPr>
                <w:sz w:val="18"/>
              </w:rPr>
            </w:pPr>
            <w:r>
              <w:rPr>
                <w:color w:val="231F20"/>
                <w:spacing w:val="-2"/>
                <w:w w:val="105"/>
                <w:sz w:val="18"/>
              </w:rPr>
              <w:t>Технология</w:t>
            </w:r>
          </w:p>
        </w:tc>
        <w:tc>
          <w:tcPr>
            <w:tcW w:w="758" w:type="dxa"/>
          </w:tcPr>
          <w:p w:rsidR="00777185" w:rsidRDefault="002B1729">
            <w:pPr>
              <w:pStyle w:val="TableParagraph"/>
              <w:spacing w:before="61"/>
              <w:ind w:left="8"/>
              <w:jc w:val="center"/>
              <w:rPr>
                <w:sz w:val="18"/>
              </w:rPr>
            </w:pPr>
            <w:r>
              <w:rPr>
                <w:color w:val="231F20"/>
                <w:w w:val="96"/>
                <w:sz w:val="18"/>
              </w:rPr>
              <w:t>1</w:t>
            </w:r>
          </w:p>
        </w:tc>
        <w:tc>
          <w:tcPr>
            <w:tcW w:w="758" w:type="dxa"/>
          </w:tcPr>
          <w:p w:rsidR="00777185" w:rsidRDefault="002B1729">
            <w:pPr>
              <w:pStyle w:val="TableParagraph"/>
              <w:spacing w:before="61"/>
              <w:ind w:left="8"/>
              <w:jc w:val="center"/>
              <w:rPr>
                <w:sz w:val="18"/>
              </w:rPr>
            </w:pPr>
            <w:r>
              <w:rPr>
                <w:color w:val="231F20"/>
                <w:w w:val="96"/>
                <w:sz w:val="18"/>
              </w:rPr>
              <w:t>1</w:t>
            </w:r>
          </w:p>
        </w:tc>
        <w:tc>
          <w:tcPr>
            <w:tcW w:w="758" w:type="dxa"/>
          </w:tcPr>
          <w:p w:rsidR="00777185" w:rsidRDefault="002B1729">
            <w:pPr>
              <w:pStyle w:val="TableParagraph"/>
              <w:spacing w:before="61"/>
              <w:ind w:left="7"/>
              <w:jc w:val="center"/>
              <w:rPr>
                <w:sz w:val="18"/>
              </w:rPr>
            </w:pPr>
            <w:r>
              <w:rPr>
                <w:color w:val="231F20"/>
                <w:w w:val="96"/>
                <w:sz w:val="18"/>
              </w:rPr>
              <w:t>1</w:t>
            </w:r>
          </w:p>
        </w:tc>
        <w:tc>
          <w:tcPr>
            <w:tcW w:w="758" w:type="dxa"/>
          </w:tcPr>
          <w:p w:rsidR="00777185" w:rsidRDefault="002B1729">
            <w:pPr>
              <w:pStyle w:val="TableParagraph"/>
              <w:spacing w:before="61"/>
              <w:ind w:left="7"/>
              <w:jc w:val="center"/>
              <w:rPr>
                <w:sz w:val="18"/>
              </w:rPr>
            </w:pPr>
            <w:r>
              <w:rPr>
                <w:color w:val="231F20"/>
                <w:w w:val="96"/>
                <w:sz w:val="18"/>
              </w:rPr>
              <w:t>1</w:t>
            </w:r>
          </w:p>
        </w:tc>
        <w:tc>
          <w:tcPr>
            <w:tcW w:w="758" w:type="dxa"/>
          </w:tcPr>
          <w:p w:rsidR="00777185" w:rsidRDefault="002B1729">
            <w:pPr>
              <w:pStyle w:val="TableParagraph"/>
              <w:spacing w:before="61"/>
              <w:ind w:left="6"/>
              <w:jc w:val="center"/>
              <w:rPr>
                <w:sz w:val="18"/>
              </w:rPr>
            </w:pPr>
            <w:r>
              <w:rPr>
                <w:color w:val="231F20"/>
                <w:w w:val="96"/>
                <w:sz w:val="18"/>
              </w:rPr>
              <w:t>4</w:t>
            </w:r>
          </w:p>
        </w:tc>
      </w:tr>
      <w:tr w:rsidR="00777185">
        <w:trPr>
          <w:trHeight w:val="353"/>
        </w:trPr>
        <w:tc>
          <w:tcPr>
            <w:tcW w:w="3402" w:type="dxa"/>
          </w:tcPr>
          <w:p w:rsidR="00777185" w:rsidRDefault="002B1729">
            <w:pPr>
              <w:pStyle w:val="TableParagraph"/>
              <w:spacing w:before="61"/>
              <w:ind w:left="113"/>
              <w:rPr>
                <w:sz w:val="18"/>
              </w:rPr>
            </w:pPr>
            <w:r>
              <w:rPr>
                <w:color w:val="231F20"/>
                <w:sz w:val="18"/>
              </w:rPr>
              <w:t>Физическая</w:t>
            </w:r>
            <w:r>
              <w:rPr>
                <w:color w:val="231F20"/>
                <w:spacing w:val="12"/>
                <w:sz w:val="18"/>
              </w:rPr>
              <w:t xml:space="preserve"> </w:t>
            </w:r>
            <w:r>
              <w:rPr>
                <w:color w:val="231F20"/>
                <w:spacing w:val="-2"/>
                <w:sz w:val="18"/>
              </w:rPr>
              <w:t>культура</w:t>
            </w:r>
          </w:p>
        </w:tc>
        <w:tc>
          <w:tcPr>
            <w:tcW w:w="2948" w:type="dxa"/>
          </w:tcPr>
          <w:p w:rsidR="00777185" w:rsidRDefault="002B1729">
            <w:pPr>
              <w:pStyle w:val="TableParagraph"/>
              <w:spacing w:before="61"/>
              <w:ind w:left="112"/>
              <w:rPr>
                <w:sz w:val="18"/>
              </w:rPr>
            </w:pPr>
            <w:r>
              <w:rPr>
                <w:color w:val="231F20"/>
                <w:sz w:val="18"/>
              </w:rPr>
              <w:t>Физическая</w:t>
            </w:r>
            <w:r>
              <w:rPr>
                <w:color w:val="231F20"/>
                <w:spacing w:val="12"/>
                <w:sz w:val="18"/>
              </w:rPr>
              <w:t xml:space="preserve"> </w:t>
            </w:r>
            <w:r>
              <w:rPr>
                <w:color w:val="231F20"/>
                <w:spacing w:val="-2"/>
                <w:sz w:val="18"/>
              </w:rPr>
              <w:t>культура</w:t>
            </w:r>
          </w:p>
        </w:tc>
        <w:tc>
          <w:tcPr>
            <w:tcW w:w="758" w:type="dxa"/>
          </w:tcPr>
          <w:p w:rsidR="00777185" w:rsidRDefault="002B1729">
            <w:pPr>
              <w:pStyle w:val="TableParagraph"/>
              <w:spacing w:before="61"/>
              <w:ind w:left="8"/>
              <w:jc w:val="center"/>
              <w:rPr>
                <w:sz w:val="18"/>
              </w:rPr>
            </w:pPr>
            <w:r>
              <w:rPr>
                <w:color w:val="231F20"/>
                <w:w w:val="96"/>
                <w:sz w:val="18"/>
              </w:rPr>
              <w:t>2</w:t>
            </w:r>
          </w:p>
        </w:tc>
        <w:tc>
          <w:tcPr>
            <w:tcW w:w="758" w:type="dxa"/>
          </w:tcPr>
          <w:p w:rsidR="00777185" w:rsidRDefault="002B1729">
            <w:pPr>
              <w:pStyle w:val="TableParagraph"/>
              <w:spacing w:before="61"/>
              <w:ind w:left="8"/>
              <w:jc w:val="center"/>
              <w:rPr>
                <w:sz w:val="18"/>
              </w:rPr>
            </w:pPr>
            <w:r>
              <w:rPr>
                <w:color w:val="231F20"/>
                <w:w w:val="96"/>
                <w:sz w:val="18"/>
              </w:rPr>
              <w:t>2</w:t>
            </w:r>
          </w:p>
        </w:tc>
        <w:tc>
          <w:tcPr>
            <w:tcW w:w="758" w:type="dxa"/>
          </w:tcPr>
          <w:p w:rsidR="00777185" w:rsidRDefault="002B1729">
            <w:pPr>
              <w:pStyle w:val="TableParagraph"/>
              <w:spacing w:before="61"/>
              <w:ind w:left="7"/>
              <w:jc w:val="center"/>
              <w:rPr>
                <w:sz w:val="18"/>
              </w:rPr>
            </w:pPr>
            <w:r>
              <w:rPr>
                <w:color w:val="231F20"/>
                <w:w w:val="96"/>
                <w:sz w:val="18"/>
              </w:rPr>
              <w:t>2</w:t>
            </w:r>
          </w:p>
        </w:tc>
        <w:tc>
          <w:tcPr>
            <w:tcW w:w="758" w:type="dxa"/>
          </w:tcPr>
          <w:p w:rsidR="00777185" w:rsidRDefault="002B1729">
            <w:pPr>
              <w:pStyle w:val="TableParagraph"/>
              <w:spacing w:before="61"/>
              <w:ind w:left="7"/>
              <w:jc w:val="center"/>
              <w:rPr>
                <w:sz w:val="18"/>
              </w:rPr>
            </w:pPr>
            <w:r>
              <w:rPr>
                <w:color w:val="231F20"/>
                <w:w w:val="96"/>
                <w:sz w:val="18"/>
              </w:rPr>
              <w:t>2</w:t>
            </w:r>
          </w:p>
        </w:tc>
        <w:tc>
          <w:tcPr>
            <w:tcW w:w="758" w:type="dxa"/>
          </w:tcPr>
          <w:p w:rsidR="00777185" w:rsidRDefault="002B1729">
            <w:pPr>
              <w:pStyle w:val="TableParagraph"/>
              <w:spacing w:before="61"/>
              <w:ind w:left="6"/>
              <w:jc w:val="center"/>
              <w:rPr>
                <w:sz w:val="18"/>
              </w:rPr>
            </w:pPr>
            <w:r>
              <w:rPr>
                <w:color w:val="231F20"/>
                <w:w w:val="96"/>
                <w:sz w:val="18"/>
              </w:rPr>
              <w:t>8</w:t>
            </w:r>
          </w:p>
        </w:tc>
      </w:tr>
      <w:tr w:rsidR="00777185">
        <w:trPr>
          <w:trHeight w:val="353"/>
        </w:trPr>
        <w:tc>
          <w:tcPr>
            <w:tcW w:w="6350" w:type="dxa"/>
            <w:gridSpan w:val="2"/>
          </w:tcPr>
          <w:p w:rsidR="00777185" w:rsidRDefault="002B1729">
            <w:pPr>
              <w:pStyle w:val="TableParagraph"/>
              <w:spacing w:before="61"/>
              <w:ind w:left="113"/>
              <w:rPr>
                <w:sz w:val="18"/>
              </w:rPr>
            </w:pPr>
            <w:r>
              <w:rPr>
                <w:color w:val="231F20"/>
                <w:spacing w:val="-2"/>
                <w:sz w:val="18"/>
              </w:rPr>
              <w:t>Итого:</w:t>
            </w:r>
          </w:p>
        </w:tc>
        <w:tc>
          <w:tcPr>
            <w:tcW w:w="758" w:type="dxa"/>
          </w:tcPr>
          <w:p w:rsidR="00777185" w:rsidRDefault="002B1729">
            <w:pPr>
              <w:pStyle w:val="TableParagraph"/>
              <w:spacing w:before="61"/>
              <w:ind w:left="271"/>
              <w:rPr>
                <w:sz w:val="18"/>
              </w:rPr>
            </w:pPr>
            <w:r>
              <w:rPr>
                <w:color w:val="231F20"/>
                <w:spacing w:val="-5"/>
                <w:sz w:val="18"/>
              </w:rPr>
              <w:t>20</w:t>
            </w:r>
          </w:p>
        </w:tc>
        <w:tc>
          <w:tcPr>
            <w:tcW w:w="758" w:type="dxa"/>
          </w:tcPr>
          <w:p w:rsidR="00777185" w:rsidRDefault="002B1729">
            <w:pPr>
              <w:pStyle w:val="TableParagraph"/>
              <w:spacing w:before="61"/>
              <w:ind w:left="141" w:right="133"/>
              <w:jc w:val="center"/>
              <w:rPr>
                <w:sz w:val="18"/>
              </w:rPr>
            </w:pPr>
            <w:r>
              <w:rPr>
                <w:color w:val="231F20"/>
                <w:spacing w:val="-5"/>
                <w:sz w:val="18"/>
              </w:rPr>
              <w:t>23</w:t>
            </w:r>
          </w:p>
        </w:tc>
        <w:tc>
          <w:tcPr>
            <w:tcW w:w="758" w:type="dxa"/>
          </w:tcPr>
          <w:p w:rsidR="00777185" w:rsidRDefault="002B1729">
            <w:pPr>
              <w:pStyle w:val="TableParagraph"/>
              <w:spacing w:before="61"/>
              <w:ind w:left="141" w:right="134"/>
              <w:jc w:val="center"/>
              <w:rPr>
                <w:sz w:val="18"/>
              </w:rPr>
            </w:pPr>
            <w:r>
              <w:rPr>
                <w:color w:val="231F20"/>
                <w:spacing w:val="-5"/>
                <w:sz w:val="18"/>
              </w:rPr>
              <w:t>23</w:t>
            </w:r>
          </w:p>
        </w:tc>
        <w:tc>
          <w:tcPr>
            <w:tcW w:w="758" w:type="dxa"/>
          </w:tcPr>
          <w:p w:rsidR="00777185" w:rsidRDefault="002B1729">
            <w:pPr>
              <w:pStyle w:val="TableParagraph"/>
              <w:spacing w:before="61"/>
              <w:ind w:left="141" w:right="134"/>
              <w:jc w:val="center"/>
              <w:rPr>
                <w:sz w:val="18"/>
              </w:rPr>
            </w:pPr>
            <w:r>
              <w:rPr>
                <w:color w:val="231F20"/>
                <w:spacing w:val="-5"/>
                <w:sz w:val="18"/>
              </w:rPr>
              <w:t>23</w:t>
            </w:r>
          </w:p>
        </w:tc>
        <w:tc>
          <w:tcPr>
            <w:tcW w:w="758" w:type="dxa"/>
          </w:tcPr>
          <w:p w:rsidR="00777185" w:rsidRDefault="002B1729">
            <w:pPr>
              <w:pStyle w:val="TableParagraph"/>
              <w:spacing w:before="61"/>
              <w:ind w:left="141" w:right="135"/>
              <w:jc w:val="center"/>
              <w:rPr>
                <w:sz w:val="18"/>
              </w:rPr>
            </w:pPr>
            <w:r>
              <w:rPr>
                <w:color w:val="231F20"/>
                <w:spacing w:val="-5"/>
                <w:sz w:val="18"/>
              </w:rPr>
              <w:t>89</w:t>
            </w:r>
          </w:p>
        </w:tc>
      </w:tr>
      <w:tr w:rsidR="00777185">
        <w:trPr>
          <w:trHeight w:val="353"/>
        </w:trPr>
        <w:tc>
          <w:tcPr>
            <w:tcW w:w="6350" w:type="dxa"/>
            <w:gridSpan w:val="2"/>
          </w:tcPr>
          <w:p w:rsidR="00777185" w:rsidRDefault="002B1729">
            <w:pPr>
              <w:pStyle w:val="TableParagraph"/>
              <w:spacing w:before="62"/>
              <w:ind w:left="113"/>
              <w:rPr>
                <w:rFonts w:ascii="Times New Roman" w:hAnsi="Times New Roman"/>
                <w:i/>
                <w:sz w:val="18"/>
              </w:rPr>
            </w:pPr>
            <w:r>
              <w:rPr>
                <w:rFonts w:ascii="Times New Roman" w:hAnsi="Times New Roman"/>
                <w:i/>
                <w:color w:val="231F20"/>
                <w:w w:val="120"/>
                <w:sz w:val="18"/>
              </w:rPr>
              <w:t>Часть,</w:t>
            </w:r>
            <w:r>
              <w:rPr>
                <w:rFonts w:ascii="Times New Roman" w:hAnsi="Times New Roman"/>
                <w:i/>
                <w:color w:val="231F20"/>
                <w:spacing w:val="2"/>
                <w:w w:val="120"/>
                <w:sz w:val="18"/>
              </w:rPr>
              <w:t xml:space="preserve"> </w:t>
            </w:r>
            <w:r>
              <w:rPr>
                <w:rFonts w:ascii="Times New Roman" w:hAnsi="Times New Roman"/>
                <w:i/>
                <w:color w:val="231F20"/>
                <w:w w:val="120"/>
                <w:sz w:val="18"/>
              </w:rPr>
              <w:t>формируемая</w:t>
            </w:r>
            <w:r>
              <w:rPr>
                <w:rFonts w:ascii="Times New Roman" w:hAnsi="Times New Roman"/>
                <w:i/>
                <w:color w:val="231F20"/>
                <w:spacing w:val="2"/>
                <w:w w:val="120"/>
                <w:sz w:val="18"/>
              </w:rPr>
              <w:t xml:space="preserve"> </w:t>
            </w:r>
            <w:r>
              <w:rPr>
                <w:rFonts w:ascii="Times New Roman" w:hAnsi="Times New Roman"/>
                <w:i/>
                <w:color w:val="231F20"/>
                <w:w w:val="120"/>
                <w:sz w:val="18"/>
              </w:rPr>
              <w:t>участниками</w:t>
            </w:r>
            <w:r>
              <w:rPr>
                <w:rFonts w:ascii="Times New Roman" w:hAnsi="Times New Roman"/>
                <w:i/>
                <w:color w:val="231F20"/>
                <w:spacing w:val="2"/>
                <w:w w:val="120"/>
                <w:sz w:val="18"/>
              </w:rPr>
              <w:t xml:space="preserve"> </w:t>
            </w:r>
            <w:r>
              <w:rPr>
                <w:rFonts w:ascii="Times New Roman" w:hAnsi="Times New Roman"/>
                <w:i/>
                <w:color w:val="231F20"/>
                <w:w w:val="120"/>
                <w:sz w:val="18"/>
              </w:rPr>
              <w:t>образовательных</w:t>
            </w:r>
            <w:r>
              <w:rPr>
                <w:rFonts w:ascii="Times New Roman" w:hAnsi="Times New Roman"/>
                <w:i/>
                <w:color w:val="231F20"/>
                <w:spacing w:val="2"/>
                <w:w w:val="120"/>
                <w:sz w:val="18"/>
              </w:rPr>
              <w:t xml:space="preserve"> </w:t>
            </w:r>
            <w:r>
              <w:rPr>
                <w:rFonts w:ascii="Times New Roman" w:hAnsi="Times New Roman"/>
                <w:i/>
                <w:color w:val="231F20"/>
                <w:spacing w:val="-2"/>
                <w:w w:val="120"/>
                <w:sz w:val="18"/>
              </w:rPr>
              <w:t>отношений</w:t>
            </w:r>
          </w:p>
        </w:tc>
        <w:tc>
          <w:tcPr>
            <w:tcW w:w="758" w:type="dxa"/>
          </w:tcPr>
          <w:p w:rsidR="00777185" w:rsidRDefault="002B1729">
            <w:pPr>
              <w:pStyle w:val="TableParagraph"/>
              <w:spacing w:before="61"/>
              <w:ind w:left="8"/>
              <w:jc w:val="center"/>
              <w:rPr>
                <w:sz w:val="18"/>
              </w:rPr>
            </w:pPr>
            <w:r>
              <w:rPr>
                <w:color w:val="231F20"/>
                <w:w w:val="96"/>
                <w:sz w:val="18"/>
              </w:rPr>
              <w:t>0</w:t>
            </w:r>
          </w:p>
        </w:tc>
        <w:tc>
          <w:tcPr>
            <w:tcW w:w="758" w:type="dxa"/>
          </w:tcPr>
          <w:p w:rsidR="00777185" w:rsidRDefault="002B1729">
            <w:pPr>
              <w:pStyle w:val="TableParagraph"/>
              <w:spacing w:before="61"/>
              <w:ind w:left="8"/>
              <w:jc w:val="center"/>
              <w:rPr>
                <w:sz w:val="18"/>
              </w:rPr>
            </w:pPr>
            <w:r>
              <w:rPr>
                <w:color w:val="231F20"/>
                <w:w w:val="96"/>
                <w:sz w:val="18"/>
              </w:rPr>
              <w:t>1</w:t>
            </w:r>
          </w:p>
        </w:tc>
        <w:tc>
          <w:tcPr>
            <w:tcW w:w="758" w:type="dxa"/>
          </w:tcPr>
          <w:p w:rsidR="00777185" w:rsidRDefault="002B1729">
            <w:pPr>
              <w:pStyle w:val="TableParagraph"/>
              <w:spacing w:before="61"/>
              <w:ind w:left="7"/>
              <w:jc w:val="center"/>
              <w:rPr>
                <w:sz w:val="18"/>
              </w:rPr>
            </w:pPr>
            <w:r>
              <w:rPr>
                <w:color w:val="231F20"/>
                <w:w w:val="96"/>
                <w:sz w:val="18"/>
              </w:rPr>
              <w:t>1</w:t>
            </w:r>
          </w:p>
        </w:tc>
        <w:tc>
          <w:tcPr>
            <w:tcW w:w="758" w:type="dxa"/>
          </w:tcPr>
          <w:p w:rsidR="00777185" w:rsidRDefault="002B1729">
            <w:pPr>
              <w:pStyle w:val="TableParagraph"/>
              <w:spacing w:before="61"/>
              <w:ind w:left="7"/>
              <w:jc w:val="center"/>
              <w:rPr>
                <w:sz w:val="18"/>
              </w:rPr>
            </w:pPr>
            <w:r>
              <w:rPr>
                <w:color w:val="231F20"/>
                <w:w w:val="96"/>
                <w:sz w:val="18"/>
              </w:rPr>
              <w:t>2</w:t>
            </w:r>
          </w:p>
        </w:tc>
        <w:tc>
          <w:tcPr>
            <w:tcW w:w="758" w:type="dxa"/>
          </w:tcPr>
          <w:p w:rsidR="00777185" w:rsidRDefault="002B1729">
            <w:pPr>
              <w:pStyle w:val="TableParagraph"/>
              <w:spacing w:before="61"/>
              <w:ind w:left="6"/>
              <w:jc w:val="center"/>
              <w:rPr>
                <w:sz w:val="18"/>
              </w:rPr>
            </w:pPr>
            <w:r>
              <w:rPr>
                <w:color w:val="231F20"/>
                <w:w w:val="96"/>
                <w:sz w:val="18"/>
              </w:rPr>
              <w:t>4</w:t>
            </w:r>
          </w:p>
        </w:tc>
      </w:tr>
      <w:tr w:rsidR="00777185">
        <w:trPr>
          <w:trHeight w:val="353"/>
        </w:trPr>
        <w:tc>
          <w:tcPr>
            <w:tcW w:w="6350" w:type="dxa"/>
            <w:gridSpan w:val="2"/>
          </w:tcPr>
          <w:p w:rsidR="00777185" w:rsidRDefault="002B1729">
            <w:pPr>
              <w:pStyle w:val="TableParagraph"/>
              <w:spacing w:before="61"/>
              <w:ind w:left="113"/>
              <w:rPr>
                <w:sz w:val="18"/>
              </w:rPr>
            </w:pPr>
            <w:r>
              <w:rPr>
                <w:color w:val="231F20"/>
                <w:sz w:val="18"/>
              </w:rPr>
              <w:t>Учебные</w:t>
            </w:r>
            <w:r>
              <w:rPr>
                <w:color w:val="231F20"/>
                <w:spacing w:val="-10"/>
                <w:sz w:val="18"/>
              </w:rPr>
              <w:t xml:space="preserve"> </w:t>
            </w:r>
            <w:r>
              <w:rPr>
                <w:color w:val="231F20"/>
                <w:spacing w:val="-2"/>
                <w:sz w:val="18"/>
              </w:rPr>
              <w:t>недели</w:t>
            </w:r>
          </w:p>
        </w:tc>
        <w:tc>
          <w:tcPr>
            <w:tcW w:w="758" w:type="dxa"/>
          </w:tcPr>
          <w:p w:rsidR="00777185" w:rsidRDefault="002B1729">
            <w:pPr>
              <w:pStyle w:val="TableParagraph"/>
              <w:spacing w:before="61"/>
              <w:ind w:left="271"/>
              <w:rPr>
                <w:sz w:val="18"/>
              </w:rPr>
            </w:pPr>
            <w:r>
              <w:rPr>
                <w:color w:val="231F20"/>
                <w:spacing w:val="-5"/>
                <w:sz w:val="18"/>
              </w:rPr>
              <w:t>33</w:t>
            </w:r>
          </w:p>
        </w:tc>
        <w:tc>
          <w:tcPr>
            <w:tcW w:w="758" w:type="dxa"/>
          </w:tcPr>
          <w:p w:rsidR="00777185" w:rsidRDefault="002B1729">
            <w:pPr>
              <w:pStyle w:val="TableParagraph"/>
              <w:spacing w:before="61"/>
              <w:ind w:left="141" w:right="133"/>
              <w:jc w:val="center"/>
              <w:rPr>
                <w:sz w:val="18"/>
              </w:rPr>
            </w:pPr>
            <w:r>
              <w:rPr>
                <w:color w:val="231F20"/>
                <w:spacing w:val="-5"/>
                <w:sz w:val="18"/>
              </w:rPr>
              <w:t>34</w:t>
            </w:r>
          </w:p>
        </w:tc>
        <w:tc>
          <w:tcPr>
            <w:tcW w:w="758" w:type="dxa"/>
          </w:tcPr>
          <w:p w:rsidR="00777185" w:rsidRDefault="002B1729">
            <w:pPr>
              <w:pStyle w:val="TableParagraph"/>
              <w:spacing w:before="61"/>
              <w:ind w:left="141" w:right="134"/>
              <w:jc w:val="center"/>
              <w:rPr>
                <w:sz w:val="18"/>
              </w:rPr>
            </w:pPr>
            <w:r>
              <w:rPr>
                <w:color w:val="231F20"/>
                <w:spacing w:val="-5"/>
                <w:sz w:val="18"/>
              </w:rPr>
              <w:t>34</w:t>
            </w:r>
          </w:p>
        </w:tc>
        <w:tc>
          <w:tcPr>
            <w:tcW w:w="758" w:type="dxa"/>
          </w:tcPr>
          <w:p w:rsidR="00777185" w:rsidRDefault="002B1729">
            <w:pPr>
              <w:pStyle w:val="TableParagraph"/>
              <w:spacing w:before="61"/>
              <w:ind w:left="141" w:right="134"/>
              <w:jc w:val="center"/>
              <w:rPr>
                <w:sz w:val="18"/>
              </w:rPr>
            </w:pPr>
            <w:r>
              <w:rPr>
                <w:color w:val="231F20"/>
                <w:spacing w:val="-5"/>
                <w:sz w:val="18"/>
              </w:rPr>
              <w:t>34</w:t>
            </w:r>
          </w:p>
        </w:tc>
        <w:tc>
          <w:tcPr>
            <w:tcW w:w="758" w:type="dxa"/>
          </w:tcPr>
          <w:p w:rsidR="00777185" w:rsidRDefault="002B1729">
            <w:pPr>
              <w:pStyle w:val="TableParagraph"/>
              <w:spacing w:before="61"/>
              <w:ind w:left="141" w:right="135"/>
              <w:jc w:val="center"/>
              <w:rPr>
                <w:sz w:val="18"/>
              </w:rPr>
            </w:pPr>
            <w:r>
              <w:rPr>
                <w:color w:val="231F20"/>
                <w:spacing w:val="-5"/>
                <w:sz w:val="18"/>
              </w:rPr>
              <w:t>135</w:t>
            </w:r>
          </w:p>
        </w:tc>
      </w:tr>
      <w:tr w:rsidR="00777185">
        <w:trPr>
          <w:trHeight w:val="353"/>
        </w:trPr>
        <w:tc>
          <w:tcPr>
            <w:tcW w:w="6350" w:type="dxa"/>
            <w:gridSpan w:val="2"/>
          </w:tcPr>
          <w:p w:rsidR="00777185" w:rsidRDefault="002B1729">
            <w:pPr>
              <w:pStyle w:val="TableParagraph"/>
              <w:spacing w:before="61"/>
              <w:ind w:left="113"/>
              <w:rPr>
                <w:sz w:val="18"/>
              </w:rPr>
            </w:pPr>
            <w:r>
              <w:rPr>
                <w:color w:val="231F20"/>
                <w:sz w:val="18"/>
              </w:rPr>
              <w:t>Всего</w:t>
            </w:r>
            <w:r>
              <w:rPr>
                <w:color w:val="231F20"/>
                <w:spacing w:val="-9"/>
                <w:sz w:val="18"/>
              </w:rPr>
              <w:t xml:space="preserve"> </w:t>
            </w:r>
            <w:r>
              <w:rPr>
                <w:color w:val="231F20"/>
                <w:spacing w:val="-2"/>
                <w:sz w:val="18"/>
              </w:rPr>
              <w:t>часов</w:t>
            </w:r>
          </w:p>
        </w:tc>
        <w:tc>
          <w:tcPr>
            <w:tcW w:w="758" w:type="dxa"/>
          </w:tcPr>
          <w:p w:rsidR="00777185" w:rsidRDefault="002B1729">
            <w:pPr>
              <w:pStyle w:val="TableParagraph"/>
              <w:spacing w:before="61"/>
              <w:ind w:left="216"/>
              <w:rPr>
                <w:sz w:val="18"/>
              </w:rPr>
            </w:pPr>
            <w:r>
              <w:rPr>
                <w:color w:val="231F20"/>
                <w:spacing w:val="-5"/>
                <w:sz w:val="18"/>
              </w:rPr>
              <w:t>693</w:t>
            </w:r>
          </w:p>
        </w:tc>
        <w:tc>
          <w:tcPr>
            <w:tcW w:w="758" w:type="dxa"/>
          </w:tcPr>
          <w:p w:rsidR="00777185" w:rsidRDefault="002B1729">
            <w:pPr>
              <w:pStyle w:val="TableParagraph"/>
              <w:spacing w:before="61"/>
              <w:ind w:left="141" w:right="133"/>
              <w:jc w:val="center"/>
              <w:rPr>
                <w:sz w:val="18"/>
              </w:rPr>
            </w:pPr>
            <w:r>
              <w:rPr>
                <w:color w:val="231F20"/>
                <w:spacing w:val="-5"/>
                <w:sz w:val="18"/>
              </w:rPr>
              <w:t>816</w:t>
            </w:r>
          </w:p>
        </w:tc>
        <w:tc>
          <w:tcPr>
            <w:tcW w:w="758" w:type="dxa"/>
          </w:tcPr>
          <w:p w:rsidR="00777185" w:rsidRDefault="002B1729">
            <w:pPr>
              <w:pStyle w:val="TableParagraph"/>
              <w:spacing w:before="61"/>
              <w:ind w:left="141" w:right="134"/>
              <w:jc w:val="center"/>
              <w:rPr>
                <w:sz w:val="18"/>
              </w:rPr>
            </w:pPr>
            <w:r>
              <w:rPr>
                <w:color w:val="231F20"/>
                <w:spacing w:val="-5"/>
                <w:sz w:val="18"/>
              </w:rPr>
              <w:t>816</w:t>
            </w:r>
          </w:p>
        </w:tc>
        <w:tc>
          <w:tcPr>
            <w:tcW w:w="758" w:type="dxa"/>
          </w:tcPr>
          <w:p w:rsidR="00777185" w:rsidRDefault="002B1729">
            <w:pPr>
              <w:pStyle w:val="TableParagraph"/>
              <w:spacing w:before="61"/>
              <w:ind w:left="141" w:right="134"/>
              <w:jc w:val="center"/>
              <w:rPr>
                <w:sz w:val="18"/>
              </w:rPr>
            </w:pPr>
            <w:r>
              <w:rPr>
                <w:color w:val="231F20"/>
                <w:spacing w:val="-5"/>
                <w:sz w:val="18"/>
              </w:rPr>
              <w:t>816</w:t>
            </w:r>
          </w:p>
        </w:tc>
        <w:tc>
          <w:tcPr>
            <w:tcW w:w="758" w:type="dxa"/>
          </w:tcPr>
          <w:p w:rsidR="00777185" w:rsidRDefault="002B1729">
            <w:pPr>
              <w:pStyle w:val="TableParagraph"/>
              <w:spacing w:before="61"/>
              <w:ind w:left="141" w:right="135"/>
              <w:jc w:val="center"/>
              <w:rPr>
                <w:sz w:val="18"/>
              </w:rPr>
            </w:pPr>
            <w:r>
              <w:rPr>
                <w:color w:val="231F20"/>
                <w:spacing w:val="-4"/>
                <w:sz w:val="18"/>
              </w:rPr>
              <w:t>3175</w:t>
            </w:r>
          </w:p>
        </w:tc>
      </w:tr>
      <w:tr w:rsidR="00777185">
        <w:trPr>
          <w:trHeight w:val="353"/>
        </w:trPr>
        <w:tc>
          <w:tcPr>
            <w:tcW w:w="6350" w:type="dxa"/>
            <w:gridSpan w:val="2"/>
          </w:tcPr>
          <w:p w:rsidR="00777185" w:rsidRDefault="002B1729">
            <w:pPr>
              <w:pStyle w:val="TableParagraph"/>
              <w:spacing w:before="61"/>
              <w:ind w:left="113"/>
              <w:rPr>
                <w:sz w:val="10"/>
              </w:rPr>
            </w:pPr>
            <w:r>
              <w:rPr>
                <w:color w:val="231F20"/>
                <w:sz w:val="18"/>
              </w:rPr>
              <w:t>Рекомендуемая</w:t>
            </w:r>
            <w:r>
              <w:rPr>
                <w:color w:val="231F20"/>
                <w:spacing w:val="-14"/>
                <w:sz w:val="18"/>
              </w:rPr>
              <w:t xml:space="preserve"> </w:t>
            </w:r>
            <w:r>
              <w:rPr>
                <w:color w:val="231F20"/>
                <w:sz w:val="18"/>
              </w:rPr>
              <w:t>недельная</w:t>
            </w:r>
            <w:r>
              <w:rPr>
                <w:color w:val="231F20"/>
                <w:spacing w:val="-13"/>
                <w:sz w:val="18"/>
              </w:rPr>
              <w:t xml:space="preserve"> </w:t>
            </w:r>
            <w:r>
              <w:rPr>
                <w:color w:val="231F20"/>
                <w:sz w:val="18"/>
              </w:rPr>
              <w:t>нагрузка</w:t>
            </w:r>
            <w:r>
              <w:rPr>
                <w:color w:val="231F20"/>
                <w:spacing w:val="-13"/>
                <w:sz w:val="18"/>
              </w:rPr>
              <w:t xml:space="preserve"> </w:t>
            </w:r>
            <w:r>
              <w:rPr>
                <w:color w:val="231F20"/>
                <w:sz w:val="18"/>
              </w:rPr>
              <w:t>при</w:t>
            </w:r>
            <w:r>
              <w:rPr>
                <w:color w:val="231F20"/>
                <w:spacing w:val="-13"/>
                <w:sz w:val="18"/>
              </w:rPr>
              <w:t xml:space="preserve"> </w:t>
            </w:r>
            <w:r>
              <w:rPr>
                <w:color w:val="231F20"/>
                <w:sz w:val="18"/>
              </w:rPr>
              <w:t>6-дневной</w:t>
            </w:r>
            <w:r>
              <w:rPr>
                <w:color w:val="231F20"/>
                <w:spacing w:val="-14"/>
                <w:sz w:val="18"/>
              </w:rPr>
              <w:t xml:space="preserve"> </w:t>
            </w:r>
            <w:r>
              <w:rPr>
                <w:color w:val="231F20"/>
                <w:sz w:val="18"/>
              </w:rPr>
              <w:t>учебной</w:t>
            </w:r>
            <w:r>
              <w:rPr>
                <w:color w:val="231F20"/>
                <w:spacing w:val="-13"/>
                <w:sz w:val="18"/>
              </w:rPr>
              <w:t xml:space="preserve"> </w:t>
            </w:r>
            <w:r>
              <w:rPr>
                <w:color w:val="231F20"/>
                <w:spacing w:val="-2"/>
                <w:sz w:val="18"/>
              </w:rPr>
              <w:t>неделе</w:t>
            </w:r>
            <w:r>
              <w:rPr>
                <w:color w:val="231F20"/>
                <w:spacing w:val="-2"/>
                <w:position w:val="6"/>
                <w:sz w:val="10"/>
              </w:rPr>
              <w:t>*</w:t>
            </w:r>
          </w:p>
        </w:tc>
        <w:tc>
          <w:tcPr>
            <w:tcW w:w="758" w:type="dxa"/>
          </w:tcPr>
          <w:p w:rsidR="00777185" w:rsidRDefault="002B1729">
            <w:pPr>
              <w:pStyle w:val="TableParagraph"/>
              <w:spacing w:before="61"/>
              <w:ind w:left="271"/>
              <w:rPr>
                <w:sz w:val="18"/>
              </w:rPr>
            </w:pPr>
            <w:r>
              <w:rPr>
                <w:color w:val="231F20"/>
                <w:spacing w:val="-5"/>
                <w:sz w:val="18"/>
              </w:rPr>
              <w:t>21</w:t>
            </w:r>
          </w:p>
        </w:tc>
        <w:tc>
          <w:tcPr>
            <w:tcW w:w="758" w:type="dxa"/>
          </w:tcPr>
          <w:p w:rsidR="00777185" w:rsidRDefault="002B1729">
            <w:pPr>
              <w:pStyle w:val="TableParagraph"/>
              <w:spacing w:before="61"/>
              <w:ind w:left="141" w:right="133"/>
              <w:jc w:val="center"/>
              <w:rPr>
                <w:sz w:val="18"/>
              </w:rPr>
            </w:pPr>
            <w:r>
              <w:rPr>
                <w:color w:val="231F20"/>
                <w:spacing w:val="-5"/>
                <w:sz w:val="18"/>
              </w:rPr>
              <w:t>24</w:t>
            </w:r>
          </w:p>
        </w:tc>
        <w:tc>
          <w:tcPr>
            <w:tcW w:w="758" w:type="dxa"/>
          </w:tcPr>
          <w:p w:rsidR="00777185" w:rsidRDefault="002B1729">
            <w:pPr>
              <w:pStyle w:val="TableParagraph"/>
              <w:spacing w:before="61"/>
              <w:ind w:left="141" w:right="134"/>
              <w:jc w:val="center"/>
              <w:rPr>
                <w:sz w:val="18"/>
              </w:rPr>
            </w:pPr>
            <w:r>
              <w:rPr>
                <w:color w:val="231F20"/>
                <w:spacing w:val="-5"/>
                <w:sz w:val="18"/>
              </w:rPr>
              <w:t>24</w:t>
            </w:r>
          </w:p>
        </w:tc>
        <w:tc>
          <w:tcPr>
            <w:tcW w:w="758" w:type="dxa"/>
          </w:tcPr>
          <w:p w:rsidR="00777185" w:rsidRDefault="002B1729">
            <w:pPr>
              <w:pStyle w:val="TableParagraph"/>
              <w:spacing w:before="61"/>
              <w:ind w:left="141" w:right="134"/>
              <w:jc w:val="center"/>
              <w:rPr>
                <w:sz w:val="18"/>
              </w:rPr>
            </w:pPr>
            <w:r>
              <w:rPr>
                <w:color w:val="231F20"/>
                <w:spacing w:val="-5"/>
                <w:sz w:val="18"/>
              </w:rPr>
              <w:t>25</w:t>
            </w:r>
          </w:p>
        </w:tc>
        <w:tc>
          <w:tcPr>
            <w:tcW w:w="758" w:type="dxa"/>
          </w:tcPr>
          <w:p w:rsidR="00777185" w:rsidRDefault="002B1729">
            <w:pPr>
              <w:pStyle w:val="TableParagraph"/>
              <w:spacing w:before="61"/>
              <w:ind w:left="141" w:right="135"/>
              <w:jc w:val="center"/>
              <w:rPr>
                <w:sz w:val="18"/>
              </w:rPr>
            </w:pPr>
            <w:r>
              <w:rPr>
                <w:color w:val="231F20"/>
                <w:spacing w:val="-5"/>
                <w:sz w:val="18"/>
              </w:rPr>
              <w:t>94</w:t>
            </w:r>
          </w:p>
        </w:tc>
      </w:tr>
      <w:tr w:rsidR="00777185">
        <w:trPr>
          <w:trHeight w:val="750"/>
        </w:trPr>
        <w:tc>
          <w:tcPr>
            <w:tcW w:w="6350" w:type="dxa"/>
            <w:gridSpan w:val="2"/>
            <w:tcBorders>
              <w:bottom w:val="single" w:sz="6" w:space="0" w:color="231F20"/>
            </w:tcBorders>
          </w:tcPr>
          <w:p w:rsidR="00777185" w:rsidRDefault="002B1729">
            <w:pPr>
              <w:pStyle w:val="TableParagraph"/>
              <w:spacing w:before="69" w:line="228" w:lineRule="auto"/>
              <w:ind w:left="113"/>
              <w:rPr>
                <w:sz w:val="18"/>
              </w:rPr>
            </w:pPr>
            <w:r>
              <w:rPr>
                <w:color w:val="231F20"/>
                <w:spacing w:val="-2"/>
                <w:sz w:val="18"/>
              </w:rPr>
              <w:t xml:space="preserve">Максимально допустимая недельная нагрузка, предусмотренная </w:t>
            </w:r>
            <w:r>
              <w:rPr>
                <w:color w:val="231F20"/>
                <w:sz w:val="18"/>
              </w:rPr>
              <w:t xml:space="preserve">действующими санитарными правилами и гигиеническими </w:t>
            </w:r>
            <w:r>
              <w:rPr>
                <w:color w:val="231F20"/>
                <w:spacing w:val="-2"/>
                <w:sz w:val="18"/>
              </w:rPr>
              <w:t>нормативами</w:t>
            </w:r>
          </w:p>
        </w:tc>
        <w:tc>
          <w:tcPr>
            <w:tcW w:w="758" w:type="dxa"/>
          </w:tcPr>
          <w:p w:rsidR="00777185" w:rsidRDefault="002B1729">
            <w:pPr>
              <w:pStyle w:val="TableParagraph"/>
              <w:spacing w:before="61"/>
              <w:ind w:left="271"/>
              <w:rPr>
                <w:sz w:val="18"/>
              </w:rPr>
            </w:pPr>
            <w:r>
              <w:rPr>
                <w:color w:val="231F20"/>
                <w:spacing w:val="-5"/>
                <w:sz w:val="18"/>
              </w:rPr>
              <w:t>21</w:t>
            </w:r>
          </w:p>
        </w:tc>
        <w:tc>
          <w:tcPr>
            <w:tcW w:w="758" w:type="dxa"/>
          </w:tcPr>
          <w:p w:rsidR="00777185" w:rsidRDefault="002B1729">
            <w:pPr>
              <w:pStyle w:val="TableParagraph"/>
              <w:spacing w:before="61"/>
              <w:ind w:left="141" w:right="133"/>
              <w:jc w:val="center"/>
              <w:rPr>
                <w:sz w:val="18"/>
              </w:rPr>
            </w:pPr>
            <w:r>
              <w:rPr>
                <w:color w:val="231F20"/>
                <w:spacing w:val="-5"/>
                <w:sz w:val="18"/>
              </w:rPr>
              <w:t>26</w:t>
            </w:r>
          </w:p>
        </w:tc>
        <w:tc>
          <w:tcPr>
            <w:tcW w:w="758" w:type="dxa"/>
          </w:tcPr>
          <w:p w:rsidR="00777185" w:rsidRDefault="002B1729">
            <w:pPr>
              <w:pStyle w:val="TableParagraph"/>
              <w:spacing w:before="61"/>
              <w:ind w:left="141" w:right="134"/>
              <w:jc w:val="center"/>
              <w:rPr>
                <w:sz w:val="18"/>
              </w:rPr>
            </w:pPr>
            <w:r>
              <w:rPr>
                <w:color w:val="231F20"/>
                <w:spacing w:val="-5"/>
                <w:sz w:val="18"/>
              </w:rPr>
              <w:t>26</w:t>
            </w:r>
          </w:p>
        </w:tc>
        <w:tc>
          <w:tcPr>
            <w:tcW w:w="758" w:type="dxa"/>
          </w:tcPr>
          <w:p w:rsidR="00777185" w:rsidRDefault="002B1729">
            <w:pPr>
              <w:pStyle w:val="TableParagraph"/>
              <w:spacing w:before="61"/>
              <w:ind w:left="141" w:right="134"/>
              <w:jc w:val="center"/>
              <w:rPr>
                <w:sz w:val="18"/>
              </w:rPr>
            </w:pPr>
            <w:r>
              <w:rPr>
                <w:color w:val="231F20"/>
                <w:spacing w:val="-5"/>
                <w:sz w:val="18"/>
              </w:rPr>
              <w:t>26</w:t>
            </w:r>
          </w:p>
        </w:tc>
        <w:tc>
          <w:tcPr>
            <w:tcW w:w="758" w:type="dxa"/>
          </w:tcPr>
          <w:p w:rsidR="00777185" w:rsidRDefault="002B1729">
            <w:pPr>
              <w:pStyle w:val="TableParagraph"/>
              <w:spacing w:before="61"/>
              <w:ind w:left="141" w:right="135"/>
              <w:jc w:val="center"/>
              <w:rPr>
                <w:sz w:val="18"/>
              </w:rPr>
            </w:pPr>
            <w:r>
              <w:rPr>
                <w:color w:val="231F20"/>
                <w:spacing w:val="-5"/>
                <w:sz w:val="18"/>
              </w:rPr>
              <w:t>99</w:t>
            </w:r>
          </w:p>
        </w:tc>
      </w:tr>
    </w:tbl>
    <w:p w:rsidR="00777185" w:rsidRPr="00727D2A" w:rsidRDefault="00224EB2" w:rsidP="00727D2A">
      <w:pPr>
        <w:pStyle w:val="a3"/>
        <w:spacing w:before="5"/>
        <w:ind w:left="0" w:right="0" w:firstLine="0"/>
        <w:jc w:val="left"/>
        <w:rPr>
          <w:rFonts w:ascii="Times New Roman"/>
          <w:i/>
          <w:sz w:val="12"/>
        </w:rPr>
        <w:sectPr w:rsidR="00777185" w:rsidRPr="00727D2A">
          <w:footerReference w:type="even" r:id="rId66"/>
          <w:pgSz w:w="12020" w:h="7830" w:orient="landscape"/>
          <w:pgMar w:top="640" w:right="620" w:bottom="520" w:left="1020" w:header="0" w:footer="330" w:gutter="0"/>
          <w:cols w:space="720"/>
        </w:sectPr>
      </w:pPr>
      <w:r>
        <w:pict>
          <v:shape id="docshape314" o:spid="_x0000_s1039" style="position:absolute;margin-left:56.7pt;margin-top:8.35pt;width:85.05pt;height:.1pt;z-index:-15626240;mso-wrap-distance-left:0;mso-wrap-distance-right:0;mso-position-horizontal-relative:page;mso-position-vertical-relative:text" coordorigin="1134,167" coordsize="1701,0" path="m1134,167r1701,e" filled="f" strokecolor="#231f20" strokeweight=".5pt">
            <v:path arrowok="t"/>
            <w10:wrap type="topAndBottom" anchorx="page"/>
          </v:shape>
        </w:pict>
      </w:r>
    </w:p>
    <w:p w:rsidR="00777185" w:rsidRDefault="00777185">
      <w:pPr>
        <w:rPr>
          <w:rFonts w:ascii="Times New Roman"/>
          <w:sz w:val="15"/>
        </w:rPr>
        <w:sectPr w:rsidR="00777185">
          <w:footerReference w:type="even" r:id="rId67"/>
          <w:footerReference w:type="default" r:id="rId68"/>
          <w:pgSz w:w="12020" w:h="7830" w:orient="landscape"/>
          <w:pgMar w:top="640" w:right="620" w:bottom="640" w:left="1020" w:header="0" w:footer="460" w:gutter="0"/>
          <w:cols w:space="720"/>
        </w:sectPr>
      </w:pPr>
    </w:p>
    <w:p w:rsidR="00777185" w:rsidRDefault="00856571">
      <w:pPr>
        <w:pStyle w:val="a3"/>
        <w:spacing w:before="68" w:line="249" w:lineRule="auto"/>
        <w:ind w:left="117" w:right="114"/>
      </w:pPr>
      <w:r>
        <w:rPr>
          <w:color w:val="231F20"/>
        </w:rPr>
        <w:t>Н</w:t>
      </w:r>
      <w:r w:rsidR="002B1729">
        <w:rPr>
          <w:color w:val="231F20"/>
        </w:rPr>
        <w:t>едельный</w:t>
      </w:r>
      <w:r>
        <w:rPr>
          <w:color w:val="231F20"/>
        </w:rPr>
        <w:t xml:space="preserve"> </w:t>
      </w:r>
      <w:r w:rsidR="002B1729">
        <w:rPr>
          <w:color w:val="231F20"/>
        </w:rPr>
        <w:t xml:space="preserve"> учебный план является ориентиром при</w:t>
      </w:r>
      <w:r w:rsidR="002B1729">
        <w:rPr>
          <w:color w:val="231F20"/>
          <w:spacing w:val="-15"/>
        </w:rPr>
        <w:t xml:space="preserve"> </w:t>
      </w:r>
      <w:r w:rsidR="002B1729">
        <w:rPr>
          <w:color w:val="231F20"/>
        </w:rPr>
        <w:t>разработке</w:t>
      </w:r>
      <w:r w:rsidR="002B1729">
        <w:rPr>
          <w:color w:val="231F20"/>
          <w:spacing w:val="-15"/>
        </w:rPr>
        <w:t xml:space="preserve"> </w:t>
      </w:r>
      <w:r w:rsidR="002B1729">
        <w:rPr>
          <w:color w:val="231F20"/>
        </w:rPr>
        <w:t>учебного</w:t>
      </w:r>
      <w:r w:rsidR="002B1729">
        <w:rPr>
          <w:color w:val="231F20"/>
          <w:spacing w:val="-15"/>
        </w:rPr>
        <w:t xml:space="preserve"> </w:t>
      </w:r>
      <w:r w:rsidR="002B1729">
        <w:rPr>
          <w:color w:val="231F20"/>
        </w:rPr>
        <w:t>плана</w:t>
      </w:r>
      <w:r w:rsidR="002B1729">
        <w:rPr>
          <w:color w:val="231F20"/>
          <w:spacing w:val="-15"/>
        </w:rPr>
        <w:t xml:space="preserve"> </w:t>
      </w:r>
      <w:r w:rsidR="002B1729">
        <w:rPr>
          <w:color w:val="231F20"/>
        </w:rPr>
        <w:t>образовательной</w:t>
      </w:r>
      <w:r w:rsidR="002B1729">
        <w:rPr>
          <w:color w:val="231F20"/>
          <w:spacing w:val="-15"/>
        </w:rPr>
        <w:t xml:space="preserve"> </w:t>
      </w:r>
      <w:r w:rsidR="002B1729">
        <w:rPr>
          <w:color w:val="231F20"/>
        </w:rPr>
        <w:t>организации, в</w:t>
      </w:r>
      <w:r w:rsidR="002B1729">
        <w:rPr>
          <w:color w:val="231F20"/>
          <w:spacing w:val="-10"/>
        </w:rPr>
        <w:t xml:space="preserve"> </w:t>
      </w:r>
      <w:r w:rsidR="002B1729">
        <w:rPr>
          <w:color w:val="231F20"/>
        </w:rPr>
        <w:t>котором</w:t>
      </w:r>
      <w:r w:rsidR="002B1729">
        <w:rPr>
          <w:color w:val="231F20"/>
          <w:spacing w:val="-10"/>
        </w:rPr>
        <w:t xml:space="preserve"> </w:t>
      </w:r>
      <w:r w:rsidR="002B1729">
        <w:rPr>
          <w:color w:val="231F20"/>
        </w:rPr>
        <w:t>отражаются</w:t>
      </w:r>
      <w:r w:rsidR="002B1729">
        <w:rPr>
          <w:color w:val="231F20"/>
          <w:spacing w:val="-10"/>
        </w:rPr>
        <w:t xml:space="preserve"> </w:t>
      </w:r>
      <w:r w:rsidR="002B1729">
        <w:rPr>
          <w:color w:val="231F20"/>
        </w:rPr>
        <w:t>и</w:t>
      </w:r>
      <w:r w:rsidR="002B1729">
        <w:rPr>
          <w:color w:val="231F20"/>
          <w:spacing w:val="-10"/>
        </w:rPr>
        <w:t xml:space="preserve"> </w:t>
      </w:r>
      <w:r w:rsidR="002B1729">
        <w:rPr>
          <w:color w:val="231F20"/>
        </w:rPr>
        <w:t>конкретизируются</w:t>
      </w:r>
      <w:r w:rsidR="002B1729">
        <w:rPr>
          <w:color w:val="231F20"/>
          <w:spacing w:val="-10"/>
        </w:rPr>
        <w:t xml:space="preserve"> </w:t>
      </w:r>
      <w:r w:rsidR="002B1729">
        <w:rPr>
          <w:color w:val="231F20"/>
        </w:rPr>
        <w:t>основные</w:t>
      </w:r>
      <w:r w:rsidR="002B1729">
        <w:rPr>
          <w:color w:val="231F20"/>
          <w:spacing w:val="-10"/>
        </w:rPr>
        <w:t xml:space="preserve"> </w:t>
      </w:r>
      <w:r w:rsidR="002B1729">
        <w:rPr>
          <w:color w:val="231F20"/>
        </w:rPr>
        <w:t>показа- тели учебного плана:</w:t>
      </w:r>
    </w:p>
    <w:p w:rsidR="00777185" w:rsidRDefault="002B1729">
      <w:pPr>
        <w:pStyle w:val="a3"/>
        <w:spacing w:line="230" w:lineRule="exact"/>
        <w:ind w:left="202" w:right="0" w:firstLine="0"/>
      </w:pPr>
      <w:r>
        <w:rPr>
          <w:rFonts w:ascii="Trebuchet MS" w:hAnsi="Trebuchet MS"/>
          <w:color w:val="231F20"/>
          <w:position w:val="1"/>
          <w:sz w:val="14"/>
        </w:rPr>
        <w:t>6</w:t>
      </w:r>
      <w:r>
        <w:rPr>
          <w:rFonts w:ascii="Trebuchet MS" w:hAnsi="Trebuchet MS"/>
          <w:color w:val="231F20"/>
          <w:spacing w:val="12"/>
          <w:position w:val="1"/>
          <w:sz w:val="14"/>
        </w:rPr>
        <w:t xml:space="preserve"> </w:t>
      </w:r>
      <w:r>
        <w:rPr>
          <w:color w:val="231F20"/>
        </w:rPr>
        <w:t>состав</w:t>
      </w:r>
      <w:r>
        <w:rPr>
          <w:color w:val="231F20"/>
          <w:spacing w:val="-7"/>
        </w:rPr>
        <w:t xml:space="preserve"> </w:t>
      </w:r>
      <w:r>
        <w:rPr>
          <w:color w:val="231F20"/>
        </w:rPr>
        <w:t>учебных</w:t>
      </w:r>
      <w:r>
        <w:rPr>
          <w:color w:val="231F20"/>
          <w:spacing w:val="-7"/>
        </w:rPr>
        <w:t xml:space="preserve"> </w:t>
      </w:r>
      <w:r>
        <w:rPr>
          <w:color w:val="231F20"/>
          <w:spacing w:val="-2"/>
        </w:rPr>
        <w:t>предметов;</w:t>
      </w:r>
    </w:p>
    <w:p w:rsidR="00777185" w:rsidRDefault="002B1729">
      <w:pPr>
        <w:pStyle w:val="a3"/>
        <w:spacing w:before="9" w:line="249" w:lineRule="auto"/>
        <w:ind w:left="343" w:right="114" w:hanging="142"/>
      </w:pPr>
      <w:r>
        <w:rPr>
          <w:rFonts w:ascii="Trebuchet MS" w:hAnsi="Trebuchet MS"/>
          <w:color w:val="231F20"/>
          <w:position w:val="1"/>
          <w:sz w:val="14"/>
        </w:rPr>
        <w:t xml:space="preserve">6 </w:t>
      </w:r>
      <w:r>
        <w:rPr>
          <w:color w:val="231F20"/>
        </w:rPr>
        <w:t xml:space="preserve">недельное распределение учебного времени, отводимого на освоение содержания образования по классам и учебным </w:t>
      </w:r>
      <w:r>
        <w:rPr>
          <w:color w:val="231F20"/>
          <w:spacing w:val="-2"/>
        </w:rPr>
        <w:t>предметам;</w:t>
      </w:r>
    </w:p>
    <w:p w:rsidR="00777185" w:rsidRDefault="002B1729">
      <w:pPr>
        <w:pStyle w:val="a3"/>
        <w:spacing w:line="249" w:lineRule="auto"/>
        <w:ind w:left="343" w:right="115" w:hanging="142"/>
      </w:pPr>
      <w:r>
        <w:rPr>
          <w:rFonts w:ascii="Trebuchet MS" w:hAnsi="Trebuchet MS"/>
          <w:color w:val="231F20"/>
          <w:spacing w:val="-2"/>
          <w:position w:val="1"/>
          <w:sz w:val="14"/>
        </w:rPr>
        <w:t>6</w:t>
      </w:r>
      <w:r>
        <w:rPr>
          <w:rFonts w:ascii="Trebuchet MS" w:hAnsi="Trebuchet MS"/>
          <w:color w:val="231F20"/>
          <w:spacing w:val="-9"/>
          <w:position w:val="1"/>
          <w:sz w:val="14"/>
        </w:rPr>
        <w:t xml:space="preserve"> </w:t>
      </w:r>
      <w:r>
        <w:rPr>
          <w:color w:val="231F20"/>
          <w:spacing w:val="-2"/>
        </w:rPr>
        <w:t>максимально</w:t>
      </w:r>
      <w:r>
        <w:rPr>
          <w:color w:val="231F20"/>
          <w:spacing w:val="-14"/>
        </w:rPr>
        <w:t xml:space="preserve"> </w:t>
      </w:r>
      <w:r>
        <w:rPr>
          <w:color w:val="231F20"/>
          <w:spacing w:val="-2"/>
        </w:rPr>
        <w:t>допустимая</w:t>
      </w:r>
      <w:r>
        <w:rPr>
          <w:color w:val="231F20"/>
          <w:spacing w:val="-14"/>
        </w:rPr>
        <w:t xml:space="preserve"> </w:t>
      </w:r>
      <w:r>
        <w:rPr>
          <w:color w:val="231F20"/>
          <w:spacing w:val="-2"/>
        </w:rPr>
        <w:t>недельная</w:t>
      </w:r>
      <w:r>
        <w:rPr>
          <w:color w:val="231F20"/>
          <w:spacing w:val="-14"/>
        </w:rPr>
        <w:t xml:space="preserve"> </w:t>
      </w:r>
      <w:r>
        <w:rPr>
          <w:color w:val="231F20"/>
          <w:spacing w:val="-2"/>
        </w:rPr>
        <w:t>нагрузка</w:t>
      </w:r>
      <w:r>
        <w:rPr>
          <w:color w:val="231F20"/>
          <w:spacing w:val="-14"/>
        </w:rPr>
        <w:t xml:space="preserve"> </w:t>
      </w:r>
      <w:r>
        <w:rPr>
          <w:color w:val="231F20"/>
          <w:spacing w:val="-2"/>
        </w:rPr>
        <w:t>обучающихся</w:t>
      </w:r>
      <w:r>
        <w:rPr>
          <w:color w:val="231F20"/>
          <w:spacing w:val="-14"/>
        </w:rPr>
        <w:t xml:space="preserve"> </w:t>
      </w:r>
      <w:r>
        <w:rPr>
          <w:color w:val="231F20"/>
          <w:spacing w:val="-2"/>
        </w:rPr>
        <w:t>и максимальная</w:t>
      </w:r>
      <w:r>
        <w:rPr>
          <w:color w:val="231F20"/>
          <w:spacing w:val="-11"/>
        </w:rPr>
        <w:t xml:space="preserve"> </w:t>
      </w:r>
      <w:r>
        <w:rPr>
          <w:color w:val="231F20"/>
          <w:spacing w:val="-2"/>
        </w:rPr>
        <w:t>нагрузка</w:t>
      </w:r>
      <w:r>
        <w:rPr>
          <w:color w:val="231F20"/>
          <w:spacing w:val="-11"/>
        </w:rPr>
        <w:t xml:space="preserve"> </w:t>
      </w:r>
      <w:r>
        <w:rPr>
          <w:color w:val="231F20"/>
          <w:spacing w:val="-2"/>
        </w:rPr>
        <w:t>с</w:t>
      </w:r>
      <w:r>
        <w:rPr>
          <w:color w:val="231F20"/>
          <w:spacing w:val="-10"/>
        </w:rPr>
        <w:t xml:space="preserve"> </w:t>
      </w:r>
      <w:r>
        <w:rPr>
          <w:color w:val="231F20"/>
          <w:spacing w:val="-2"/>
        </w:rPr>
        <w:t>учётом</w:t>
      </w:r>
      <w:r>
        <w:rPr>
          <w:color w:val="231F20"/>
          <w:spacing w:val="-11"/>
        </w:rPr>
        <w:t xml:space="preserve"> </w:t>
      </w:r>
      <w:r>
        <w:rPr>
          <w:color w:val="231F20"/>
          <w:spacing w:val="-2"/>
        </w:rPr>
        <w:t>деления</w:t>
      </w:r>
      <w:r>
        <w:rPr>
          <w:color w:val="231F20"/>
          <w:spacing w:val="-10"/>
        </w:rPr>
        <w:t xml:space="preserve"> </w:t>
      </w:r>
      <w:r>
        <w:rPr>
          <w:color w:val="231F20"/>
          <w:spacing w:val="-2"/>
        </w:rPr>
        <w:t>классов</w:t>
      </w:r>
      <w:r>
        <w:rPr>
          <w:color w:val="231F20"/>
          <w:spacing w:val="-11"/>
        </w:rPr>
        <w:t xml:space="preserve"> </w:t>
      </w:r>
      <w:r>
        <w:rPr>
          <w:color w:val="231F20"/>
          <w:spacing w:val="-2"/>
        </w:rPr>
        <w:t>на</w:t>
      </w:r>
      <w:r>
        <w:rPr>
          <w:color w:val="231F20"/>
          <w:spacing w:val="-10"/>
        </w:rPr>
        <w:t xml:space="preserve"> </w:t>
      </w:r>
      <w:r>
        <w:rPr>
          <w:color w:val="231F20"/>
          <w:spacing w:val="-2"/>
        </w:rPr>
        <w:t>группы;</w:t>
      </w:r>
    </w:p>
    <w:p w:rsidR="00777185" w:rsidRDefault="002B1729">
      <w:pPr>
        <w:pStyle w:val="a3"/>
        <w:spacing w:line="232" w:lineRule="exact"/>
        <w:ind w:left="202" w:right="0" w:firstLine="0"/>
      </w:pPr>
      <w:r>
        <w:rPr>
          <w:rFonts w:ascii="Trebuchet MS" w:hAnsi="Trebuchet MS"/>
          <w:color w:val="231F20"/>
          <w:position w:val="1"/>
          <w:sz w:val="14"/>
        </w:rPr>
        <w:t>6</w:t>
      </w:r>
      <w:r>
        <w:rPr>
          <w:rFonts w:ascii="Trebuchet MS" w:hAnsi="Trebuchet MS"/>
          <w:color w:val="231F20"/>
          <w:spacing w:val="19"/>
          <w:position w:val="1"/>
          <w:sz w:val="14"/>
        </w:rPr>
        <w:t xml:space="preserve"> </w:t>
      </w:r>
      <w:r>
        <w:rPr>
          <w:color w:val="231F20"/>
        </w:rPr>
        <w:t>план</w:t>
      </w:r>
      <w:r>
        <w:rPr>
          <w:color w:val="231F20"/>
          <w:spacing w:val="1"/>
        </w:rPr>
        <w:t xml:space="preserve"> </w:t>
      </w:r>
      <w:r>
        <w:rPr>
          <w:color w:val="231F20"/>
        </w:rPr>
        <w:t>комплектования</w:t>
      </w:r>
      <w:r>
        <w:rPr>
          <w:color w:val="231F20"/>
          <w:spacing w:val="1"/>
        </w:rPr>
        <w:t xml:space="preserve"> </w:t>
      </w:r>
      <w:r>
        <w:rPr>
          <w:color w:val="231F20"/>
          <w:spacing w:val="-2"/>
        </w:rPr>
        <w:t>классов.</w:t>
      </w:r>
    </w:p>
    <w:p w:rsidR="00777185" w:rsidRDefault="002B1729">
      <w:pPr>
        <w:pStyle w:val="a3"/>
        <w:spacing w:before="4" w:line="249" w:lineRule="auto"/>
        <w:ind w:left="117" w:right="114"/>
      </w:pPr>
      <w:r>
        <w:rPr>
          <w:color w:val="231F20"/>
        </w:rPr>
        <w:t>Учебный план образовательной организации может также составляться в расчёте на весь учебный год или иной период обучения,</w:t>
      </w:r>
      <w:r>
        <w:rPr>
          <w:color w:val="231F20"/>
          <w:spacing w:val="-16"/>
        </w:rPr>
        <w:t xml:space="preserve"> </w:t>
      </w:r>
      <w:r>
        <w:rPr>
          <w:color w:val="231F20"/>
        </w:rPr>
        <w:t>включая</w:t>
      </w:r>
      <w:r>
        <w:rPr>
          <w:color w:val="231F20"/>
          <w:spacing w:val="-16"/>
        </w:rPr>
        <w:t xml:space="preserve"> </w:t>
      </w:r>
      <w:r>
        <w:rPr>
          <w:color w:val="231F20"/>
        </w:rPr>
        <w:t>различные</w:t>
      </w:r>
      <w:r>
        <w:rPr>
          <w:color w:val="231F20"/>
          <w:spacing w:val="-16"/>
        </w:rPr>
        <w:t xml:space="preserve"> </w:t>
      </w:r>
      <w:r>
        <w:rPr>
          <w:color w:val="231F20"/>
        </w:rPr>
        <w:t>недельные</w:t>
      </w:r>
      <w:r>
        <w:rPr>
          <w:color w:val="231F20"/>
          <w:spacing w:val="-16"/>
        </w:rPr>
        <w:t xml:space="preserve"> </w:t>
      </w:r>
      <w:r>
        <w:rPr>
          <w:color w:val="231F20"/>
        </w:rPr>
        <w:t>учебные</w:t>
      </w:r>
      <w:r>
        <w:rPr>
          <w:color w:val="231F20"/>
          <w:spacing w:val="-16"/>
        </w:rPr>
        <w:t xml:space="preserve"> </w:t>
      </w:r>
      <w:r>
        <w:rPr>
          <w:color w:val="231F20"/>
        </w:rPr>
        <w:t>планы</w:t>
      </w:r>
      <w:r>
        <w:rPr>
          <w:color w:val="231F20"/>
          <w:spacing w:val="-16"/>
        </w:rPr>
        <w:t xml:space="preserve"> </w:t>
      </w:r>
      <w:r>
        <w:rPr>
          <w:color w:val="231F20"/>
        </w:rPr>
        <w:t>с</w:t>
      </w:r>
      <w:r>
        <w:rPr>
          <w:color w:val="231F20"/>
          <w:spacing w:val="-16"/>
        </w:rPr>
        <w:t xml:space="preserve"> </w:t>
      </w:r>
      <w:r>
        <w:rPr>
          <w:color w:val="231F20"/>
        </w:rPr>
        <w:t>учё- том</w:t>
      </w:r>
      <w:r>
        <w:rPr>
          <w:color w:val="231F20"/>
          <w:spacing w:val="-16"/>
        </w:rPr>
        <w:t xml:space="preserve"> </w:t>
      </w:r>
      <w:r>
        <w:rPr>
          <w:color w:val="231F20"/>
        </w:rPr>
        <w:t>специфики</w:t>
      </w:r>
      <w:r>
        <w:rPr>
          <w:color w:val="231F20"/>
          <w:spacing w:val="-16"/>
        </w:rPr>
        <w:t xml:space="preserve"> </w:t>
      </w:r>
      <w:r>
        <w:rPr>
          <w:color w:val="231F20"/>
        </w:rPr>
        <w:t>календарного</w:t>
      </w:r>
      <w:r>
        <w:rPr>
          <w:color w:val="231F20"/>
          <w:spacing w:val="-16"/>
        </w:rPr>
        <w:t xml:space="preserve"> </w:t>
      </w:r>
      <w:r>
        <w:rPr>
          <w:color w:val="231F20"/>
        </w:rPr>
        <w:t>учебного</w:t>
      </w:r>
      <w:r>
        <w:rPr>
          <w:color w:val="231F20"/>
          <w:spacing w:val="-16"/>
        </w:rPr>
        <w:t xml:space="preserve"> </w:t>
      </w:r>
      <w:r>
        <w:rPr>
          <w:color w:val="231F20"/>
        </w:rPr>
        <w:t>графика</w:t>
      </w:r>
      <w:r>
        <w:rPr>
          <w:color w:val="231F20"/>
          <w:spacing w:val="-16"/>
        </w:rPr>
        <w:t xml:space="preserve"> </w:t>
      </w:r>
      <w:r>
        <w:rPr>
          <w:color w:val="231F20"/>
        </w:rPr>
        <w:t>образователь- ной</w:t>
      </w:r>
      <w:r>
        <w:rPr>
          <w:color w:val="231F20"/>
          <w:spacing w:val="-8"/>
        </w:rPr>
        <w:t xml:space="preserve"> </w:t>
      </w:r>
      <w:r>
        <w:rPr>
          <w:color w:val="231F20"/>
        </w:rPr>
        <w:t>организации.</w:t>
      </w:r>
      <w:r>
        <w:rPr>
          <w:color w:val="231F20"/>
          <w:spacing w:val="-8"/>
        </w:rPr>
        <w:t xml:space="preserve"> </w:t>
      </w:r>
      <w:r>
        <w:rPr>
          <w:color w:val="231F20"/>
        </w:rPr>
        <w:t>Учебные</w:t>
      </w:r>
      <w:r>
        <w:rPr>
          <w:color w:val="231F20"/>
          <w:spacing w:val="-8"/>
        </w:rPr>
        <w:t xml:space="preserve"> </w:t>
      </w:r>
      <w:r>
        <w:rPr>
          <w:color w:val="231F20"/>
        </w:rPr>
        <w:t>планы</w:t>
      </w:r>
      <w:r>
        <w:rPr>
          <w:color w:val="231F20"/>
          <w:spacing w:val="-8"/>
        </w:rPr>
        <w:t xml:space="preserve"> </w:t>
      </w:r>
      <w:r>
        <w:rPr>
          <w:color w:val="231F20"/>
        </w:rPr>
        <w:t>могут</w:t>
      </w:r>
      <w:r>
        <w:rPr>
          <w:color w:val="231F20"/>
          <w:spacing w:val="-8"/>
        </w:rPr>
        <w:t xml:space="preserve"> </w:t>
      </w:r>
      <w:r>
        <w:rPr>
          <w:color w:val="231F20"/>
        </w:rPr>
        <w:t>быть</w:t>
      </w:r>
      <w:r>
        <w:rPr>
          <w:color w:val="231F20"/>
          <w:spacing w:val="-8"/>
        </w:rPr>
        <w:t xml:space="preserve"> </w:t>
      </w:r>
      <w:r>
        <w:rPr>
          <w:color w:val="231F20"/>
        </w:rPr>
        <w:t>разными</w:t>
      </w:r>
      <w:r>
        <w:rPr>
          <w:color w:val="231F20"/>
          <w:spacing w:val="-8"/>
        </w:rPr>
        <w:t xml:space="preserve"> </w:t>
      </w:r>
      <w:r>
        <w:rPr>
          <w:color w:val="231F20"/>
        </w:rPr>
        <w:t>в</w:t>
      </w:r>
      <w:r>
        <w:rPr>
          <w:color w:val="231F20"/>
          <w:spacing w:val="-8"/>
        </w:rPr>
        <w:t xml:space="preserve"> </w:t>
      </w:r>
      <w:r>
        <w:rPr>
          <w:color w:val="231F20"/>
        </w:rPr>
        <w:t>отно- шении различных классов одной параллели.</w:t>
      </w:r>
    </w:p>
    <w:p w:rsidR="00777185" w:rsidRDefault="002B1729">
      <w:pPr>
        <w:pStyle w:val="a3"/>
        <w:spacing w:line="249" w:lineRule="auto"/>
        <w:ind w:left="117" w:right="115"/>
      </w:pPr>
      <w:r>
        <w:rPr>
          <w:color w:val="231F20"/>
          <w:w w:val="95"/>
        </w:rPr>
        <w:t xml:space="preserve">Учебный план определяет формы проведения промежуточной </w:t>
      </w:r>
      <w:r>
        <w:rPr>
          <w:color w:val="231F20"/>
          <w:spacing w:val="-2"/>
        </w:rPr>
        <w:t>аттестации</w:t>
      </w:r>
      <w:r>
        <w:rPr>
          <w:color w:val="231F20"/>
          <w:spacing w:val="-13"/>
        </w:rPr>
        <w:t xml:space="preserve"> </w:t>
      </w:r>
      <w:r>
        <w:rPr>
          <w:color w:val="231F20"/>
          <w:spacing w:val="-2"/>
        </w:rPr>
        <w:t>отдельной</w:t>
      </w:r>
      <w:r>
        <w:rPr>
          <w:color w:val="231F20"/>
          <w:spacing w:val="-13"/>
        </w:rPr>
        <w:t xml:space="preserve"> </w:t>
      </w:r>
      <w:r>
        <w:rPr>
          <w:color w:val="231F20"/>
          <w:spacing w:val="-2"/>
        </w:rPr>
        <w:t>части</w:t>
      </w:r>
      <w:r>
        <w:rPr>
          <w:color w:val="231F20"/>
          <w:spacing w:val="-13"/>
        </w:rPr>
        <w:t xml:space="preserve"> </w:t>
      </w:r>
      <w:r>
        <w:rPr>
          <w:color w:val="231F20"/>
          <w:spacing w:val="-2"/>
        </w:rPr>
        <w:t>или</w:t>
      </w:r>
      <w:r>
        <w:rPr>
          <w:color w:val="231F20"/>
          <w:spacing w:val="-13"/>
        </w:rPr>
        <w:t xml:space="preserve"> </w:t>
      </w:r>
      <w:r>
        <w:rPr>
          <w:color w:val="231F20"/>
          <w:spacing w:val="-2"/>
        </w:rPr>
        <w:t>всего</w:t>
      </w:r>
      <w:r>
        <w:rPr>
          <w:color w:val="231F20"/>
          <w:spacing w:val="-13"/>
        </w:rPr>
        <w:t xml:space="preserve"> </w:t>
      </w:r>
      <w:r>
        <w:rPr>
          <w:color w:val="231F20"/>
          <w:spacing w:val="-2"/>
        </w:rPr>
        <w:t>объема</w:t>
      </w:r>
      <w:r>
        <w:rPr>
          <w:color w:val="231F20"/>
          <w:spacing w:val="-13"/>
        </w:rPr>
        <w:t xml:space="preserve"> </w:t>
      </w:r>
      <w:r>
        <w:rPr>
          <w:color w:val="231F20"/>
          <w:spacing w:val="-2"/>
        </w:rPr>
        <w:t>учебного</w:t>
      </w:r>
      <w:r>
        <w:rPr>
          <w:color w:val="231F20"/>
          <w:spacing w:val="-13"/>
        </w:rPr>
        <w:t xml:space="preserve"> </w:t>
      </w:r>
      <w:r>
        <w:rPr>
          <w:color w:val="231F20"/>
          <w:spacing w:val="-2"/>
        </w:rPr>
        <w:t xml:space="preserve">предме- </w:t>
      </w:r>
      <w:r>
        <w:rPr>
          <w:color w:val="231F20"/>
        </w:rPr>
        <w:t xml:space="preserve">та, курса, дисциплины (модуля) образовательной программы, </w:t>
      </w:r>
      <w:r>
        <w:rPr>
          <w:color w:val="231F20"/>
          <w:w w:val="95"/>
        </w:rPr>
        <w:t xml:space="preserve">в соответствии с порядком, установленным образовательной ор- </w:t>
      </w:r>
      <w:r>
        <w:rPr>
          <w:color w:val="231F20"/>
          <w:spacing w:val="-2"/>
        </w:rPr>
        <w:t>ганизацией.</w:t>
      </w:r>
      <w:r>
        <w:rPr>
          <w:color w:val="231F20"/>
          <w:spacing w:val="-3"/>
        </w:rPr>
        <w:t xml:space="preserve"> </w:t>
      </w:r>
      <w:r>
        <w:rPr>
          <w:color w:val="231F20"/>
          <w:spacing w:val="-2"/>
        </w:rPr>
        <w:t>При</w:t>
      </w:r>
      <w:r>
        <w:rPr>
          <w:color w:val="231F20"/>
          <w:spacing w:val="-3"/>
        </w:rPr>
        <w:t xml:space="preserve"> </w:t>
      </w:r>
      <w:r>
        <w:rPr>
          <w:color w:val="231F20"/>
          <w:spacing w:val="-2"/>
        </w:rPr>
        <w:t>разработке</w:t>
      </w:r>
      <w:r>
        <w:rPr>
          <w:color w:val="231F20"/>
          <w:spacing w:val="-3"/>
        </w:rPr>
        <w:t xml:space="preserve"> </w:t>
      </w:r>
      <w:r>
        <w:rPr>
          <w:color w:val="231F20"/>
          <w:spacing w:val="-2"/>
        </w:rPr>
        <w:t>порядка</w:t>
      </w:r>
      <w:r>
        <w:rPr>
          <w:color w:val="231F20"/>
          <w:spacing w:val="-3"/>
        </w:rPr>
        <w:t xml:space="preserve"> </w:t>
      </w:r>
      <w:r>
        <w:rPr>
          <w:color w:val="231F20"/>
          <w:spacing w:val="-2"/>
        </w:rPr>
        <w:t>образовательной</w:t>
      </w:r>
      <w:r>
        <w:rPr>
          <w:color w:val="231F20"/>
          <w:spacing w:val="-3"/>
        </w:rPr>
        <w:t xml:space="preserve"> </w:t>
      </w:r>
      <w:r>
        <w:rPr>
          <w:color w:val="231F20"/>
          <w:spacing w:val="-2"/>
        </w:rPr>
        <w:t xml:space="preserve">органи- </w:t>
      </w:r>
      <w:r>
        <w:rPr>
          <w:color w:val="231F20"/>
          <w:w w:val="95"/>
        </w:rPr>
        <w:t xml:space="preserve">зации следует придерживаться рекомендаций Минпросвещения </w:t>
      </w:r>
      <w:r>
        <w:rPr>
          <w:color w:val="231F20"/>
        </w:rPr>
        <w:t>России</w:t>
      </w:r>
      <w:r>
        <w:rPr>
          <w:color w:val="231F20"/>
          <w:spacing w:val="-10"/>
        </w:rPr>
        <w:t xml:space="preserve"> </w:t>
      </w:r>
      <w:r>
        <w:rPr>
          <w:color w:val="231F20"/>
        </w:rPr>
        <w:t>и</w:t>
      </w:r>
      <w:r>
        <w:rPr>
          <w:color w:val="231F20"/>
          <w:spacing w:val="-10"/>
        </w:rPr>
        <w:t xml:space="preserve"> </w:t>
      </w:r>
      <w:r>
        <w:rPr>
          <w:color w:val="231F20"/>
        </w:rPr>
        <w:t>Рособрнадзора</w:t>
      </w:r>
      <w:r>
        <w:rPr>
          <w:color w:val="231F20"/>
          <w:spacing w:val="-10"/>
        </w:rPr>
        <w:t xml:space="preserve"> </w:t>
      </w:r>
      <w:r>
        <w:rPr>
          <w:color w:val="231F20"/>
        </w:rPr>
        <w:t>по</w:t>
      </w:r>
      <w:r>
        <w:rPr>
          <w:color w:val="231F20"/>
          <w:spacing w:val="-10"/>
        </w:rPr>
        <w:t xml:space="preserve"> </w:t>
      </w:r>
      <w:r>
        <w:rPr>
          <w:color w:val="231F20"/>
        </w:rPr>
        <w:t>основным</w:t>
      </w:r>
      <w:r>
        <w:rPr>
          <w:color w:val="231F20"/>
          <w:spacing w:val="-10"/>
        </w:rPr>
        <w:t xml:space="preserve"> </w:t>
      </w:r>
      <w:r>
        <w:rPr>
          <w:color w:val="231F20"/>
        </w:rPr>
        <w:t>подходам</w:t>
      </w:r>
      <w:r>
        <w:rPr>
          <w:color w:val="231F20"/>
          <w:spacing w:val="-10"/>
        </w:rPr>
        <w:t xml:space="preserve"> </w:t>
      </w:r>
      <w:r>
        <w:rPr>
          <w:color w:val="231F20"/>
        </w:rPr>
        <w:t>к</w:t>
      </w:r>
      <w:r>
        <w:rPr>
          <w:color w:val="231F20"/>
          <w:spacing w:val="-10"/>
        </w:rPr>
        <w:t xml:space="preserve"> </w:t>
      </w:r>
      <w:r>
        <w:rPr>
          <w:color w:val="231F20"/>
        </w:rPr>
        <w:t>формирова- нию графика оценочных процедур.</w:t>
      </w:r>
    </w:p>
    <w:p w:rsidR="00777185" w:rsidRDefault="002B1729">
      <w:pPr>
        <w:pStyle w:val="a3"/>
        <w:spacing w:line="249" w:lineRule="auto"/>
        <w:ind w:left="117" w:right="114"/>
      </w:pPr>
      <w:r>
        <w:rPr>
          <w:color w:val="231F20"/>
        </w:rPr>
        <w:t>Суммарный объём домашнего задания по всем предметам для</w:t>
      </w:r>
      <w:r>
        <w:rPr>
          <w:color w:val="231F20"/>
          <w:spacing w:val="-11"/>
        </w:rPr>
        <w:t xml:space="preserve"> </w:t>
      </w:r>
      <w:r>
        <w:rPr>
          <w:color w:val="231F20"/>
        </w:rPr>
        <w:t>каждого</w:t>
      </w:r>
      <w:r>
        <w:rPr>
          <w:color w:val="231F20"/>
          <w:spacing w:val="-11"/>
        </w:rPr>
        <w:t xml:space="preserve"> </w:t>
      </w:r>
      <w:r>
        <w:rPr>
          <w:color w:val="231F20"/>
        </w:rPr>
        <w:t>класса</w:t>
      </w:r>
      <w:r>
        <w:rPr>
          <w:color w:val="231F20"/>
          <w:spacing w:val="-11"/>
        </w:rPr>
        <w:t xml:space="preserve"> </w:t>
      </w:r>
      <w:r>
        <w:rPr>
          <w:color w:val="231F20"/>
        </w:rPr>
        <w:t>не</w:t>
      </w:r>
      <w:r>
        <w:rPr>
          <w:color w:val="231F20"/>
          <w:spacing w:val="-11"/>
        </w:rPr>
        <w:t xml:space="preserve"> </w:t>
      </w:r>
      <w:r>
        <w:rPr>
          <w:color w:val="231F20"/>
        </w:rPr>
        <w:t>должен</w:t>
      </w:r>
      <w:r>
        <w:rPr>
          <w:color w:val="231F20"/>
          <w:spacing w:val="-11"/>
        </w:rPr>
        <w:t xml:space="preserve"> </w:t>
      </w:r>
      <w:r>
        <w:rPr>
          <w:color w:val="231F20"/>
        </w:rPr>
        <w:t>превышать</w:t>
      </w:r>
      <w:r>
        <w:rPr>
          <w:color w:val="231F20"/>
          <w:spacing w:val="-11"/>
        </w:rPr>
        <w:t xml:space="preserve"> </w:t>
      </w:r>
      <w:r>
        <w:rPr>
          <w:color w:val="231F20"/>
        </w:rPr>
        <w:t>продолжительности выполнения</w:t>
      </w:r>
      <w:r>
        <w:rPr>
          <w:color w:val="231F20"/>
          <w:spacing w:val="-15"/>
        </w:rPr>
        <w:t xml:space="preserve"> </w:t>
      </w:r>
      <w:r>
        <w:rPr>
          <w:color w:val="231F20"/>
        </w:rPr>
        <w:t>1</w:t>
      </w:r>
      <w:r>
        <w:rPr>
          <w:color w:val="231F20"/>
          <w:spacing w:val="-15"/>
        </w:rPr>
        <w:t xml:space="preserve"> </w:t>
      </w:r>
      <w:r>
        <w:rPr>
          <w:color w:val="231F20"/>
        </w:rPr>
        <w:t>час</w:t>
      </w:r>
      <w:r>
        <w:rPr>
          <w:color w:val="231F20"/>
          <w:spacing w:val="-15"/>
        </w:rPr>
        <w:t xml:space="preserve"> </w:t>
      </w:r>
      <w:r>
        <w:rPr>
          <w:color w:val="231F20"/>
        </w:rPr>
        <w:t>—</w:t>
      </w:r>
      <w:r>
        <w:rPr>
          <w:color w:val="231F20"/>
          <w:spacing w:val="-15"/>
        </w:rPr>
        <w:t xml:space="preserve"> </w:t>
      </w:r>
      <w:r>
        <w:rPr>
          <w:color w:val="231F20"/>
        </w:rPr>
        <w:t>для</w:t>
      </w:r>
      <w:r>
        <w:rPr>
          <w:color w:val="231F20"/>
          <w:spacing w:val="-15"/>
        </w:rPr>
        <w:t xml:space="preserve"> </w:t>
      </w:r>
      <w:r>
        <w:rPr>
          <w:color w:val="231F20"/>
        </w:rPr>
        <w:t>1</w:t>
      </w:r>
      <w:r>
        <w:rPr>
          <w:color w:val="231F20"/>
          <w:spacing w:val="-15"/>
        </w:rPr>
        <w:t xml:space="preserve"> </w:t>
      </w:r>
      <w:r>
        <w:rPr>
          <w:color w:val="231F20"/>
        </w:rPr>
        <w:t>класса,</w:t>
      </w:r>
      <w:r>
        <w:rPr>
          <w:color w:val="231F20"/>
          <w:spacing w:val="-15"/>
        </w:rPr>
        <w:t xml:space="preserve"> </w:t>
      </w:r>
      <w:r>
        <w:rPr>
          <w:color w:val="231F20"/>
        </w:rPr>
        <w:t>1,5</w:t>
      </w:r>
      <w:r>
        <w:rPr>
          <w:color w:val="231F20"/>
          <w:spacing w:val="-15"/>
        </w:rPr>
        <w:t xml:space="preserve"> </w:t>
      </w:r>
      <w:r>
        <w:rPr>
          <w:color w:val="231F20"/>
        </w:rPr>
        <w:t>часа</w:t>
      </w:r>
      <w:r>
        <w:rPr>
          <w:color w:val="231F20"/>
          <w:spacing w:val="-15"/>
        </w:rPr>
        <w:t xml:space="preserve"> </w:t>
      </w:r>
      <w:r>
        <w:rPr>
          <w:color w:val="231F20"/>
        </w:rPr>
        <w:t>—</w:t>
      </w:r>
      <w:r>
        <w:rPr>
          <w:color w:val="231F20"/>
          <w:spacing w:val="-15"/>
        </w:rPr>
        <w:t xml:space="preserve"> </w:t>
      </w:r>
      <w:r>
        <w:rPr>
          <w:color w:val="231F20"/>
        </w:rPr>
        <w:t>для</w:t>
      </w:r>
      <w:r>
        <w:rPr>
          <w:color w:val="231F20"/>
          <w:spacing w:val="-15"/>
        </w:rPr>
        <w:t xml:space="preserve"> </w:t>
      </w:r>
      <w:r>
        <w:rPr>
          <w:color w:val="231F20"/>
        </w:rPr>
        <w:t>2</w:t>
      </w:r>
      <w:r>
        <w:rPr>
          <w:color w:val="231F20"/>
          <w:spacing w:val="-15"/>
        </w:rPr>
        <w:t xml:space="preserve"> </w:t>
      </w:r>
      <w:r>
        <w:rPr>
          <w:color w:val="231F20"/>
        </w:rPr>
        <w:t>и</w:t>
      </w:r>
      <w:r>
        <w:rPr>
          <w:color w:val="231F20"/>
          <w:spacing w:val="-15"/>
        </w:rPr>
        <w:t xml:space="preserve"> </w:t>
      </w:r>
      <w:r>
        <w:rPr>
          <w:color w:val="231F20"/>
        </w:rPr>
        <w:t>3</w:t>
      </w:r>
      <w:r>
        <w:rPr>
          <w:color w:val="231F20"/>
          <w:spacing w:val="-15"/>
        </w:rPr>
        <w:t xml:space="preserve"> </w:t>
      </w:r>
      <w:r>
        <w:rPr>
          <w:color w:val="231F20"/>
        </w:rPr>
        <w:t xml:space="preserve">классов, </w:t>
      </w:r>
      <w:r>
        <w:rPr>
          <w:color w:val="231F20"/>
          <w:w w:val="95"/>
        </w:rPr>
        <w:t xml:space="preserve">2 часа — для 4 класса. Образовательной организацией осущест- </w:t>
      </w:r>
      <w:r>
        <w:rPr>
          <w:color w:val="231F20"/>
        </w:rPr>
        <w:t>вляется координация и контроль объёма домашнего задания учеников каждого класса по всем предметам в соответствии</w:t>
      </w:r>
      <w:r>
        <w:rPr>
          <w:color w:val="231F20"/>
          <w:spacing w:val="40"/>
        </w:rPr>
        <w:t xml:space="preserve"> </w:t>
      </w:r>
      <w:r>
        <w:rPr>
          <w:color w:val="231F20"/>
        </w:rPr>
        <w:t>с требованиями санитарных правил.</w:t>
      </w:r>
    </w:p>
    <w:p w:rsidR="00777185" w:rsidRDefault="002B1729">
      <w:pPr>
        <w:pStyle w:val="a3"/>
        <w:spacing w:line="249" w:lineRule="auto"/>
        <w:ind w:left="117" w:right="114"/>
        <w:jc w:val="right"/>
      </w:pPr>
      <w:r>
        <w:rPr>
          <w:color w:val="231F20"/>
          <w:spacing w:val="-2"/>
        </w:rPr>
        <w:t xml:space="preserve">План внеурочной деятельности определяет формы организа- </w:t>
      </w:r>
      <w:r>
        <w:rPr>
          <w:color w:val="231F20"/>
        </w:rPr>
        <w:t>ции</w:t>
      </w:r>
      <w:r>
        <w:rPr>
          <w:color w:val="231F20"/>
          <w:spacing w:val="15"/>
        </w:rPr>
        <w:t xml:space="preserve"> </w:t>
      </w:r>
      <w:r>
        <w:rPr>
          <w:color w:val="231F20"/>
        </w:rPr>
        <w:t>и</w:t>
      </w:r>
      <w:r>
        <w:rPr>
          <w:color w:val="231F20"/>
          <w:spacing w:val="15"/>
        </w:rPr>
        <w:t xml:space="preserve"> </w:t>
      </w:r>
      <w:r>
        <w:rPr>
          <w:color w:val="231F20"/>
        </w:rPr>
        <w:t>объём</w:t>
      </w:r>
      <w:r>
        <w:rPr>
          <w:color w:val="231F20"/>
          <w:spacing w:val="15"/>
        </w:rPr>
        <w:t xml:space="preserve"> </w:t>
      </w:r>
      <w:r>
        <w:rPr>
          <w:color w:val="231F20"/>
        </w:rPr>
        <w:t>внеурочной</w:t>
      </w:r>
      <w:r>
        <w:rPr>
          <w:color w:val="231F20"/>
          <w:spacing w:val="15"/>
        </w:rPr>
        <w:t xml:space="preserve"> </w:t>
      </w:r>
      <w:r>
        <w:rPr>
          <w:color w:val="231F20"/>
        </w:rPr>
        <w:t>деятельности</w:t>
      </w:r>
      <w:r>
        <w:rPr>
          <w:color w:val="231F20"/>
          <w:spacing w:val="15"/>
        </w:rPr>
        <w:t xml:space="preserve"> </w:t>
      </w:r>
      <w:r>
        <w:rPr>
          <w:color w:val="231F20"/>
        </w:rPr>
        <w:t>для</w:t>
      </w:r>
      <w:r>
        <w:rPr>
          <w:color w:val="231F20"/>
          <w:spacing w:val="15"/>
        </w:rPr>
        <w:t xml:space="preserve"> </w:t>
      </w:r>
      <w:r>
        <w:rPr>
          <w:color w:val="231F20"/>
        </w:rPr>
        <w:t>обучающихся</w:t>
      </w:r>
      <w:r>
        <w:rPr>
          <w:color w:val="231F20"/>
          <w:spacing w:val="15"/>
        </w:rPr>
        <w:t xml:space="preserve"> </w:t>
      </w:r>
      <w:r>
        <w:rPr>
          <w:color w:val="231F20"/>
        </w:rPr>
        <w:t>при освоении</w:t>
      </w:r>
      <w:r>
        <w:rPr>
          <w:color w:val="231F20"/>
          <w:spacing w:val="-1"/>
        </w:rPr>
        <w:t xml:space="preserve"> </w:t>
      </w:r>
      <w:r>
        <w:rPr>
          <w:color w:val="231F20"/>
        </w:rPr>
        <w:t>ими</w:t>
      </w:r>
      <w:r>
        <w:rPr>
          <w:color w:val="231F20"/>
          <w:spacing w:val="-1"/>
        </w:rPr>
        <w:t xml:space="preserve"> </w:t>
      </w:r>
      <w:r>
        <w:rPr>
          <w:color w:val="231F20"/>
        </w:rPr>
        <w:t>программы</w:t>
      </w:r>
      <w:r>
        <w:rPr>
          <w:color w:val="231F20"/>
          <w:spacing w:val="-1"/>
        </w:rPr>
        <w:t xml:space="preserve"> </w:t>
      </w:r>
      <w:r>
        <w:rPr>
          <w:color w:val="231F20"/>
        </w:rPr>
        <w:t>начального</w:t>
      </w:r>
      <w:r>
        <w:rPr>
          <w:color w:val="231F20"/>
          <w:spacing w:val="-1"/>
        </w:rPr>
        <w:t xml:space="preserve"> </w:t>
      </w:r>
      <w:r>
        <w:rPr>
          <w:color w:val="231F20"/>
        </w:rPr>
        <w:t>общего</w:t>
      </w:r>
      <w:r>
        <w:rPr>
          <w:color w:val="231F20"/>
          <w:spacing w:val="-1"/>
        </w:rPr>
        <w:t xml:space="preserve"> </w:t>
      </w:r>
      <w:r>
        <w:rPr>
          <w:color w:val="231F20"/>
        </w:rPr>
        <w:t>образования</w:t>
      </w:r>
      <w:r>
        <w:rPr>
          <w:color w:val="231F20"/>
          <w:spacing w:val="-1"/>
        </w:rPr>
        <w:t xml:space="preserve"> </w:t>
      </w:r>
      <w:r>
        <w:rPr>
          <w:color w:val="231F20"/>
        </w:rPr>
        <w:t xml:space="preserve">(до 1320 академических часов за четыре года обучения) с учётом </w:t>
      </w:r>
      <w:r>
        <w:rPr>
          <w:color w:val="231F20"/>
          <w:spacing w:val="-2"/>
        </w:rPr>
        <w:t>образовательных</w:t>
      </w:r>
      <w:r>
        <w:rPr>
          <w:color w:val="231F20"/>
          <w:spacing w:val="19"/>
        </w:rPr>
        <w:t xml:space="preserve"> </w:t>
      </w:r>
      <w:r>
        <w:rPr>
          <w:color w:val="231F20"/>
          <w:spacing w:val="-2"/>
        </w:rPr>
        <w:t>потребностей</w:t>
      </w:r>
      <w:r>
        <w:rPr>
          <w:color w:val="231F20"/>
          <w:spacing w:val="18"/>
        </w:rPr>
        <w:t xml:space="preserve"> </w:t>
      </w:r>
      <w:r>
        <w:rPr>
          <w:color w:val="231F20"/>
          <w:spacing w:val="-2"/>
        </w:rPr>
        <w:t>и</w:t>
      </w:r>
      <w:r>
        <w:rPr>
          <w:color w:val="231F20"/>
          <w:spacing w:val="19"/>
        </w:rPr>
        <w:t xml:space="preserve"> </w:t>
      </w:r>
      <w:r>
        <w:rPr>
          <w:color w:val="231F20"/>
          <w:spacing w:val="-2"/>
        </w:rPr>
        <w:t>интересов</w:t>
      </w:r>
      <w:r>
        <w:rPr>
          <w:color w:val="231F20"/>
          <w:spacing w:val="18"/>
        </w:rPr>
        <w:t xml:space="preserve"> </w:t>
      </w:r>
      <w:r>
        <w:rPr>
          <w:color w:val="231F20"/>
          <w:spacing w:val="-2"/>
        </w:rPr>
        <w:t>обучающихся,</w:t>
      </w:r>
      <w:r>
        <w:rPr>
          <w:color w:val="231F20"/>
          <w:spacing w:val="19"/>
        </w:rPr>
        <w:t xml:space="preserve"> </w:t>
      </w:r>
      <w:r>
        <w:rPr>
          <w:color w:val="231F20"/>
          <w:spacing w:val="-2"/>
        </w:rPr>
        <w:t xml:space="preserve">за- </w:t>
      </w:r>
      <w:r>
        <w:rPr>
          <w:color w:val="231F20"/>
          <w:w w:val="95"/>
        </w:rPr>
        <w:t xml:space="preserve">просов родителей (законных представителей) несовершеннолет- них обучающихся, возможностей образовательной организации. </w:t>
      </w:r>
      <w:r>
        <w:rPr>
          <w:color w:val="231F20"/>
        </w:rPr>
        <w:t>Внеурочная</w:t>
      </w:r>
      <w:r>
        <w:rPr>
          <w:color w:val="231F20"/>
          <w:spacing w:val="40"/>
        </w:rPr>
        <w:t xml:space="preserve"> </w:t>
      </w:r>
      <w:r>
        <w:rPr>
          <w:color w:val="231F20"/>
        </w:rPr>
        <w:t>деятельность</w:t>
      </w:r>
      <w:r>
        <w:rPr>
          <w:color w:val="231F20"/>
          <w:spacing w:val="40"/>
        </w:rPr>
        <w:t xml:space="preserve"> </w:t>
      </w:r>
      <w:r>
        <w:rPr>
          <w:color w:val="231F20"/>
        </w:rPr>
        <w:t>в</w:t>
      </w:r>
      <w:r>
        <w:rPr>
          <w:color w:val="231F20"/>
          <w:spacing w:val="40"/>
        </w:rPr>
        <w:t xml:space="preserve"> </w:t>
      </w:r>
      <w:r>
        <w:rPr>
          <w:color w:val="231F20"/>
        </w:rPr>
        <w:t>соответствии</w:t>
      </w:r>
      <w:r>
        <w:rPr>
          <w:color w:val="231F20"/>
          <w:spacing w:val="40"/>
        </w:rPr>
        <w:t xml:space="preserve"> </w:t>
      </w:r>
      <w:r>
        <w:rPr>
          <w:color w:val="231F20"/>
        </w:rPr>
        <w:t>с</w:t>
      </w:r>
      <w:r>
        <w:rPr>
          <w:color w:val="231F20"/>
          <w:spacing w:val="40"/>
        </w:rPr>
        <w:t xml:space="preserve"> </w:t>
      </w:r>
      <w:r>
        <w:rPr>
          <w:color w:val="231F20"/>
        </w:rPr>
        <w:t>требованиями ФГОС</w:t>
      </w:r>
      <w:r>
        <w:rPr>
          <w:color w:val="231F20"/>
          <w:spacing w:val="-16"/>
        </w:rPr>
        <w:t xml:space="preserve"> </w:t>
      </w:r>
      <w:r>
        <w:rPr>
          <w:color w:val="231F20"/>
        </w:rPr>
        <w:t>НОО</w:t>
      </w:r>
      <w:r>
        <w:rPr>
          <w:color w:val="231F20"/>
          <w:spacing w:val="-15"/>
        </w:rPr>
        <w:t xml:space="preserve"> </w:t>
      </w:r>
      <w:r>
        <w:rPr>
          <w:color w:val="231F20"/>
        </w:rPr>
        <w:t>направлена</w:t>
      </w:r>
      <w:r>
        <w:rPr>
          <w:color w:val="231F20"/>
          <w:spacing w:val="-16"/>
        </w:rPr>
        <w:t xml:space="preserve"> </w:t>
      </w:r>
      <w:r>
        <w:rPr>
          <w:color w:val="231F20"/>
        </w:rPr>
        <w:t>на</w:t>
      </w:r>
      <w:r>
        <w:rPr>
          <w:color w:val="231F20"/>
          <w:spacing w:val="-16"/>
        </w:rPr>
        <w:t xml:space="preserve"> </w:t>
      </w:r>
      <w:r>
        <w:rPr>
          <w:color w:val="231F20"/>
        </w:rPr>
        <w:t>достижение</w:t>
      </w:r>
      <w:r>
        <w:rPr>
          <w:color w:val="231F20"/>
          <w:spacing w:val="-15"/>
        </w:rPr>
        <w:t xml:space="preserve"> </w:t>
      </w:r>
      <w:r>
        <w:rPr>
          <w:color w:val="231F20"/>
        </w:rPr>
        <w:t>планируемых</w:t>
      </w:r>
      <w:r>
        <w:rPr>
          <w:color w:val="231F20"/>
          <w:spacing w:val="-16"/>
        </w:rPr>
        <w:t xml:space="preserve"> </w:t>
      </w:r>
      <w:r>
        <w:rPr>
          <w:color w:val="231F20"/>
        </w:rPr>
        <w:t xml:space="preserve">результа- </w:t>
      </w:r>
      <w:r>
        <w:rPr>
          <w:color w:val="231F20"/>
          <w:w w:val="95"/>
        </w:rPr>
        <w:t>тов</w:t>
      </w:r>
      <w:r>
        <w:rPr>
          <w:color w:val="231F20"/>
          <w:spacing w:val="11"/>
        </w:rPr>
        <w:t xml:space="preserve"> </w:t>
      </w:r>
      <w:r>
        <w:rPr>
          <w:color w:val="231F20"/>
          <w:w w:val="95"/>
        </w:rPr>
        <w:t>освоения</w:t>
      </w:r>
      <w:r>
        <w:rPr>
          <w:color w:val="231F20"/>
          <w:spacing w:val="11"/>
        </w:rPr>
        <w:t xml:space="preserve"> </w:t>
      </w:r>
      <w:r>
        <w:rPr>
          <w:color w:val="231F20"/>
          <w:w w:val="95"/>
        </w:rPr>
        <w:t>программы</w:t>
      </w:r>
      <w:r>
        <w:rPr>
          <w:color w:val="231F20"/>
          <w:spacing w:val="11"/>
        </w:rPr>
        <w:t xml:space="preserve"> </w:t>
      </w:r>
      <w:r>
        <w:rPr>
          <w:color w:val="231F20"/>
          <w:w w:val="95"/>
        </w:rPr>
        <w:t>начального</w:t>
      </w:r>
      <w:r>
        <w:rPr>
          <w:color w:val="231F20"/>
          <w:spacing w:val="11"/>
        </w:rPr>
        <w:t xml:space="preserve"> </w:t>
      </w:r>
      <w:r>
        <w:rPr>
          <w:color w:val="231F20"/>
          <w:w w:val="95"/>
        </w:rPr>
        <w:t>общего</w:t>
      </w:r>
      <w:r>
        <w:rPr>
          <w:color w:val="231F20"/>
          <w:spacing w:val="11"/>
        </w:rPr>
        <w:t xml:space="preserve"> </w:t>
      </w:r>
      <w:r>
        <w:rPr>
          <w:color w:val="231F20"/>
          <w:w w:val="95"/>
        </w:rPr>
        <w:t>образования</w:t>
      </w:r>
      <w:r>
        <w:rPr>
          <w:color w:val="231F20"/>
          <w:spacing w:val="11"/>
        </w:rPr>
        <w:t xml:space="preserve"> </w:t>
      </w:r>
      <w:r>
        <w:rPr>
          <w:color w:val="231F20"/>
          <w:w w:val="95"/>
        </w:rPr>
        <w:t>с</w:t>
      </w:r>
      <w:r>
        <w:rPr>
          <w:color w:val="231F20"/>
          <w:spacing w:val="12"/>
        </w:rPr>
        <w:t xml:space="preserve"> </w:t>
      </w:r>
      <w:r>
        <w:rPr>
          <w:color w:val="231F20"/>
          <w:spacing w:val="-4"/>
          <w:w w:val="95"/>
        </w:rPr>
        <w:t>учё-</w:t>
      </w:r>
    </w:p>
    <w:p w:rsidR="00777185" w:rsidRDefault="00777185">
      <w:pPr>
        <w:spacing w:line="249" w:lineRule="auto"/>
        <w:jc w:val="right"/>
        <w:sectPr w:rsidR="00777185">
          <w:pgSz w:w="7830" w:h="12020"/>
          <w:pgMar w:top="620" w:right="620" w:bottom="900" w:left="620" w:header="0" w:footer="709" w:gutter="0"/>
          <w:cols w:space="720"/>
        </w:sectPr>
      </w:pPr>
    </w:p>
    <w:p w:rsidR="00777185" w:rsidRDefault="002B1729">
      <w:pPr>
        <w:pStyle w:val="a3"/>
        <w:spacing w:before="68" w:line="254" w:lineRule="auto"/>
        <w:ind w:left="117" w:right="115" w:firstLine="0"/>
      </w:pPr>
      <w:r>
        <w:rPr>
          <w:color w:val="231F20"/>
          <w:w w:val="95"/>
        </w:rPr>
        <w:t xml:space="preserve">том выбора участниками образовательных отношений учебных </w:t>
      </w:r>
      <w:r>
        <w:rPr>
          <w:color w:val="231F20"/>
        </w:rPr>
        <w:t>курсов внеурочной деятельности из перечня, предлагаемого образовательной организацией.</w:t>
      </w:r>
    </w:p>
    <w:p w:rsidR="00777185" w:rsidRDefault="002B1729">
      <w:pPr>
        <w:pStyle w:val="a3"/>
        <w:spacing w:before="1" w:line="254" w:lineRule="auto"/>
        <w:ind w:left="117" w:right="115"/>
      </w:pPr>
      <w:r>
        <w:rPr>
          <w:color w:val="231F20"/>
          <w:w w:val="95"/>
        </w:rPr>
        <w:t xml:space="preserve">Содержание данных занятий должно формироваться с учётом </w:t>
      </w:r>
      <w:r>
        <w:rPr>
          <w:color w:val="231F20"/>
          <w:spacing w:val="-2"/>
        </w:rPr>
        <w:t>пожеланий</w:t>
      </w:r>
      <w:r>
        <w:rPr>
          <w:color w:val="231F20"/>
          <w:spacing w:val="-10"/>
        </w:rPr>
        <w:t xml:space="preserve"> </w:t>
      </w:r>
      <w:r>
        <w:rPr>
          <w:color w:val="231F20"/>
          <w:spacing w:val="-2"/>
        </w:rPr>
        <w:t>обучающихся</w:t>
      </w:r>
      <w:r>
        <w:rPr>
          <w:color w:val="231F20"/>
          <w:spacing w:val="-10"/>
        </w:rPr>
        <w:t xml:space="preserve"> </w:t>
      </w:r>
      <w:r>
        <w:rPr>
          <w:color w:val="231F20"/>
          <w:spacing w:val="-2"/>
        </w:rPr>
        <w:t>и</w:t>
      </w:r>
      <w:r>
        <w:rPr>
          <w:color w:val="231F20"/>
          <w:spacing w:val="-10"/>
        </w:rPr>
        <w:t xml:space="preserve"> </w:t>
      </w:r>
      <w:r>
        <w:rPr>
          <w:color w:val="231F20"/>
          <w:spacing w:val="-2"/>
        </w:rPr>
        <w:t>их</w:t>
      </w:r>
      <w:r>
        <w:rPr>
          <w:color w:val="231F20"/>
          <w:spacing w:val="-10"/>
        </w:rPr>
        <w:t xml:space="preserve"> </w:t>
      </w:r>
      <w:r>
        <w:rPr>
          <w:color w:val="231F20"/>
          <w:spacing w:val="-2"/>
        </w:rPr>
        <w:t>родителей</w:t>
      </w:r>
      <w:r>
        <w:rPr>
          <w:color w:val="231F20"/>
          <w:spacing w:val="-10"/>
        </w:rPr>
        <w:t xml:space="preserve"> </w:t>
      </w:r>
      <w:r>
        <w:rPr>
          <w:color w:val="231F20"/>
          <w:spacing w:val="-2"/>
        </w:rPr>
        <w:t>(законных</w:t>
      </w:r>
      <w:r>
        <w:rPr>
          <w:color w:val="231F20"/>
          <w:spacing w:val="-10"/>
        </w:rPr>
        <w:t xml:space="preserve"> </w:t>
      </w:r>
      <w:r>
        <w:rPr>
          <w:color w:val="231F20"/>
          <w:spacing w:val="-2"/>
        </w:rPr>
        <w:t xml:space="preserve">представи- </w:t>
      </w:r>
      <w:r>
        <w:rPr>
          <w:color w:val="231F20"/>
        </w:rPr>
        <w:t>телей)</w:t>
      </w:r>
      <w:r>
        <w:rPr>
          <w:color w:val="231F20"/>
          <w:spacing w:val="-16"/>
        </w:rPr>
        <w:t xml:space="preserve"> </w:t>
      </w:r>
      <w:r>
        <w:rPr>
          <w:color w:val="231F20"/>
        </w:rPr>
        <w:t>и</w:t>
      </w:r>
      <w:r>
        <w:rPr>
          <w:color w:val="231F20"/>
          <w:spacing w:val="-16"/>
        </w:rPr>
        <w:t xml:space="preserve"> </w:t>
      </w:r>
      <w:r>
        <w:rPr>
          <w:color w:val="231F20"/>
        </w:rPr>
        <w:t>осуществляться</w:t>
      </w:r>
      <w:r>
        <w:rPr>
          <w:color w:val="231F20"/>
          <w:spacing w:val="-16"/>
        </w:rPr>
        <w:t xml:space="preserve"> </w:t>
      </w:r>
      <w:r>
        <w:rPr>
          <w:color w:val="231F20"/>
        </w:rPr>
        <w:t>посредством</w:t>
      </w:r>
      <w:r>
        <w:rPr>
          <w:color w:val="231F20"/>
          <w:spacing w:val="-16"/>
        </w:rPr>
        <w:t xml:space="preserve"> </w:t>
      </w:r>
      <w:r>
        <w:rPr>
          <w:color w:val="231F20"/>
        </w:rPr>
        <w:t>различных</w:t>
      </w:r>
      <w:r>
        <w:rPr>
          <w:color w:val="231F20"/>
          <w:spacing w:val="-16"/>
        </w:rPr>
        <w:t xml:space="preserve"> </w:t>
      </w:r>
      <w:r>
        <w:rPr>
          <w:color w:val="231F20"/>
        </w:rPr>
        <w:t>форм</w:t>
      </w:r>
      <w:r>
        <w:rPr>
          <w:color w:val="231F20"/>
          <w:spacing w:val="-16"/>
        </w:rPr>
        <w:t xml:space="preserve"> </w:t>
      </w:r>
      <w:r>
        <w:rPr>
          <w:color w:val="231F20"/>
        </w:rPr>
        <w:t>органи- зации,</w:t>
      </w:r>
      <w:r>
        <w:rPr>
          <w:color w:val="231F20"/>
          <w:spacing w:val="-14"/>
        </w:rPr>
        <w:t xml:space="preserve"> </w:t>
      </w:r>
      <w:r>
        <w:rPr>
          <w:color w:val="231F20"/>
        </w:rPr>
        <w:t>отличных</w:t>
      </w:r>
      <w:r>
        <w:rPr>
          <w:color w:val="231F20"/>
          <w:spacing w:val="-14"/>
        </w:rPr>
        <w:t xml:space="preserve"> </w:t>
      </w:r>
      <w:r>
        <w:rPr>
          <w:color w:val="231F20"/>
        </w:rPr>
        <w:t>от</w:t>
      </w:r>
      <w:r>
        <w:rPr>
          <w:color w:val="231F20"/>
          <w:spacing w:val="-14"/>
        </w:rPr>
        <w:t xml:space="preserve"> </w:t>
      </w:r>
      <w:r>
        <w:rPr>
          <w:color w:val="231F20"/>
        </w:rPr>
        <w:t>урочной</w:t>
      </w:r>
      <w:r>
        <w:rPr>
          <w:color w:val="231F20"/>
          <w:spacing w:val="-14"/>
        </w:rPr>
        <w:t xml:space="preserve"> </w:t>
      </w:r>
      <w:r>
        <w:rPr>
          <w:color w:val="231F20"/>
        </w:rPr>
        <w:t>системы</w:t>
      </w:r>
      <w:r>
        <w:rPr>
          <w:color w:val="231F20"/>
          <w:spacing w:val="-14"/>
        </w:rPr>
        <w:t xml:space="preserve"> </w:t>
      </w:r>
      <w:r>
        <w:rPr>
          <w:color w:val="231F20"/>
        </w:rPr>
        <w:t>обучения,</w:t>
      </w:r>
      <w:r>
        <w:rPr>
          <w:color w:val="231F20"/>
          <w:spacing w:val="-14"/>
        </w:rPr>
        <w:t xml:space="preserve"> </w:t>
      </w:r>
      <w:r>
        <w:rPr>
          <w:color w:val="231F20"/>
        </w:rPr>
        <w:t>таких</w:t>
      </w:r>
      <w:r>
        <w:rPr>
          <w:color w:val="231F20"/>
          <w:spacing w:val="-14"/>
        </w:rPr>
        <w:t xml:space="preserve"> </w:t>
      </w:r>
      <w:r>
        <w:rPr>
          <w:color w:val="231F20"/>
        </w:rPr>
        <w:t>как</w:t>
      </w:r>
      <w:r>
        <w:rPr>
          <w:color w:val="231F20"/>
          <w:spacing w:val="-14"/>
        </w:rPr>
        <w:t xml:space="preserve"> </w:t>
      </w:r>
      <w:r>
        <w:rPr>
          <w:color w:val="231F20"/>
        </w:rPr>
        <w:t xml:space="preserve">экс- </w:t>
      </w:r>
      <w:r>
        <w:rPr>
          <w:color w:val="231F20"/>
          <w:spacing w:val="-2"/>
        </w:rPr>
        <w:t>курсии,</w:t>
      </w:r>
      <w:r>
        <w:rPr>
          <w:color w:val="231F20"/>
          <w:spacing w:val="-11"/>
        </w:rPr>
        <w:t xml:space="preserve"> </w:t>
      </w:r>
      <w:r>
        <w:rPr>
          <w:color w:val="231F20"/>
          <w:spacing w:val="-2"/>
        </w:rPr>
        <w:t>хоровые</w:t>
      </w:r>
      <w:r>
        <w:rPr>
          <w:color w:val="231F20"/>
          <w:spacing w:val="-11"/>
        </w:rPr>
        <w:t xml:space="preserve"> </w:t>
      </w:r>
      <w:r>
        <w:rPr>
          <w:color w:val="231F20"/>
          <w:spacing w:val="-2"/>
        </w:rPr>
        <w:t>студии,</w:t>
      </w:r>
      <w:r>
        <w:rPr>
          <w:color w:val="231F20"/>
          <w:spacing w:val="-11"/>
        </w:rPr>
        <w:t xml:space="preserve"> </w:t>
      </w:r>
      <w:r>
        <w:rPr>
          <w:color w:val="231F20"/>
          <w:spacing w:val="-2"/>
        </w:rPr>
        <w:t>секции,</w:t>
      </w:r>
      <w:r>
        <w:rPr>
          <w:color w:val="231F20"/>
          <w:spacing w:val="-11"/>
        </w:rPr>
        <w:t xml:space="preserve"> </w:t>
      </w:r>
      <w:r>
        <w:rPr>
          <w:color w:val="231F20"/>
          <w:spacing w:val="-2"/>
        </w:rPr>
        <w:t>круглые</w:t>
      </w:r>
      <w:r>
        <w:rPr>
          <w:color w:val="231F20"/>
          <w:spacing w:val="-11"/>
        </w:rPr>
        <w:t xml:space="preserve"> </w:t>
      </w:r>
      <w:r>
        <w:rPr>
          <w:color w:val="231F20"/>
          <w:spacing w:val="-2"/>
        </w:rPr>
        <w:t>столы,</w:t>
      </w:r>
      <w:r>
        <w:rPr>
          <w:color w:val="231F20"/>
          <w:spacing w:val="-11"/>
        </w:rPr>
        <w:t xml:space="preserve"> </w:t>
      </w:r>
      <w:r>
        <w:rPr>
          <w:color w:val="231F20"/>
          <w:spacing w:val="-2"/>
        </w:rPr>
        <w:t xml:space="preserve">конференции, </w:t>
      </w:r>
      <w:r>
        <w:rPr>
          <w:color w:val="231F20"/>
          <w:w w:val="95"/>
        </w:rPr>
        <w:t xml:space="preserve">олимпиады, конкурсы, соревнования, спортивные клубы, обще- </w:t>
      </w:r>
      <w:r>
        <w:rPr>
          <w:color w:val="231F20"/>
        </w:rPr>
        <w:t>ственно полезные практики и т. д.</w:t>
      </w:r>
    </w:p>
    <w:p w:rsidR="00777185" w:rsidRDefault="002B1729">
      <w:pPr>
        <w:pStyle w:val="a3"/>
        <w:spacing w:before="1" w:line="254" w:lineRule="auto"/>
        <w:ind w:left="117" w:right="112"/>
      </w:pPr>
      <w:r>
        <w:rPr>
          <w:color w:val="231F20"/>
        </w:rPr>
        <w:t>При организации внеурочной деятельности обучающихся могут использоваться возможности организаций дополни- тельного образования (учреждения культуры, спорта). В це- лях организации внеурочной деятельности образовательная организация может заключать договоры с учреждениями до- полнительного образования.</w:t>
      </w:r>
    </w:p>
    <w:p w:rsidR="00777185" w:rsidRDefault="002B1729" w:rsidP="0020001A">
      <w:pPr>
        <w:pStyle w:val="31"/>
        <w:numPr>
          <w:ilvl w:val="1"/>
          <w:numId w:val="11"/>
        </w:numPr>
        <w:tabs>
          <w:tab w:val="left" w:pos="548"/>
        </w:tabs>
        <w:spacing w:before="167" w:line="228" w:lineRule="auto"/>
        <w:ind w:right="1133"/>
      </w:pPr>
      <w:r>
        <w:rPr>
          <w:color w:val="231F20"/>
          <w:w w:val="95"/>
        </w:rPr>
        <w:t xml:space="preserve">КАЛЕНДАРНЫЙ УЧЕБНЫЙ ГРАФИК ОРГАНИЗАЦИИ, </w:t>
      </w:r>
      <w:r>
        <w:rPr>
          <w:color w:val="231F20"/>
          <w:w w:val="90"/>
        </w:rPr>
        <w:t>ОСУЩЕСТВЛЯЮЩЕЙ ОБРАЗОВАТЕЛЬНУЮ ДЕЯТЕЛЬНОСТЬ</w:t>
      </w:r>
    </w:p>
    <w:p w:rsidR="00777185" w:rsidRDefault="002B1729">
      <w:pPr>
        <w:pStyle w:val="a3"/>
        <w:spacing w:before="74" w:line="254" w:lineRule="auto"/>
        <w:ind w:left="117" w:right="114"/>
      </w:pPr>
      <w:r>
        <w:rPr>
          <w:color w:val="231F20"/>
          <w:w w:val="95"/>
        </w:rPr>
        <w:t xml:space="preserve">Календарный учебный график составляется с учётом мнений участников образовательных отношений, региональных и этно- </w:t>
      </w:r>
      <w:r>
        <w:rPr>
          <w:color w:val="231F20"/>
        </w:rPr>
        <w:t>культурных традиций, плановых мероприятий учреждений культуры</w:t>
      </w:r>
      <w:r>
        <w:rPr>
          <w:color w:val="231F20"/>
          <w:spacing w:val="-3"/>
        </w:rPr>
        <w:t xml:space="preserve"> </w:t>
      </w:r>
      <w:r>
        <w:rPr>
          <w:color w:val="231F20"/>
        </w:rPr>
        <w:t>региона</w:t>
      </w:r>
      <w:r>
        <w:rPr>
          <w:color w:val="231F20"/>
          <w:spacing w:val="-3"/>
        </w:rPr>
        <w:t xml:space="preserve"> </w:t>
      </w:r>
      <w:r>
        <w:rPr>
          <w:color w:val="231F20"/>
        </w:rPr>
        <w:t>и</w:t>
      </w:r>
      <w:r>
        <w:rPr>
          <w:color w:val="231F20"/>
          <w:spacing w:val="-3"/>
        </w:rPr>
        <w:t xml:space="preserve"> </w:t>
      </w:r>
      <w:r>
        <w:rPr>
          <w:color w:val="231F20"/>
        </w:rPr>
        <w:t>определяет</w:t>
      </w:r>
      <w:r>
        <w:rPr>
          <w:color w:val="231F20"/>
          <w:spacing w:val="-3"/>
        </w:rPr>
        <w:t xml:space="preserve"> </w:t>
      </w:r>
      <w:r>
        <w:rPr>
          <w:color w:val="231F20"/>
        </w:rPr>
        <w:t>чередование</w:t>
      </w:r>
      <w:r>
        <w:rPr>
          <w:color w:val="231F20"/>
          <w:spacing w:val="-3"/>
        </w:rPr>
        <w:t xml:space="preserve"> </w:t>
      </w:r>
      <w:r>
        <w:rPr>
          <w:color w:val="231F20"/>
        </w:rPr>
        <w:t>учебной</w:t>
      </w:r>
      <w:r>
        <w:rPr>
          <w:color w:val="231F20"/>
          <w:spacing w:val="-3"/>
        </w:rPr>
        <w:t xml:space="preserve"> </w:t>
      </w:r>
      <w:r>
        <w:rPr>
          <w:color w:val="231F20"/>
        </w:rPr>
        <w:t xml:space="preserve">деятель- ности (урочной и внеурочной) и плановых перерывов при по- лучении образования для отдыха и иных социальных целей </w:t>
      </w:r>
      <w:r>
        <w:rPr>
          <w:color w:val="231F20"/>
          <w:spacing w:val="-2"/>
        </w:rPr>
        <w:t>(каникул)</w:t>
      </w:r>
      <w:r>
        <w:rPr>
          <w:color w:val="231F20"/>
          <w:spacing w:val="-8"/>
        </w:rPr>
        <w:t xml:space="preserve"> </w:t>
      </w:r>
      <w:r>
        <w:rPr>
          <w:color w:val="231F20"/>
          <w:spacing w:val="-2"/>
        </w:rPr>
        <w:t>по</w:t>
      </w:r>
      <w:r>
        <w:rPr>
          <w:color w:val="231F20"/>
          <w:spacing w:val="-8"/>
        </w:rPr>
        <w:t xml:space="preserve"> </w:t>
      </w:r>
      <w:r>
        <w:rPr>
          <w:color w:val="231F20"/>
          <w:spacing w:val="-2"/>
        </w:rPr>
        <w:t>календарным</w:t>
      </w:r>
      <w:r>
        <w:rPr>
          <w:color w:val="231F20"/>
          <w:spacing w:val="-8"/>
        </w:rPr>
        <w:t xml:space="preserve"> </w:t>
      </w:r>
      <w:r>
        <w:rPr>
          <w:color w:val="231F20"/>
          <w:spacing w:val="-2"/>
        </w:rPr>
        <w:t>периодам</w:t>
      </w:r>
      <w:r>
        <w:rPr>
          <w:color w:val="231F20"/>
          <w:spacing w:val="-8"/>
        </w:rPr>
        <w:t xml:space="preserve"> </w:t>
      </w:r>
      <w:r>
        <w:rPr>
          <w:color w:val="231F20"/>
          <w:spacing w:val="-2"/>
        </w:rPr>
        <w:t>учебного</w:t>
      </w:r>
      <w:r>
        <w:rPr>
          <w:color w:val="231F20"/>
          <w:spacing w:val="-8"/>
        </w:rPr>
        <w:t xml:space="preserve"> </w:t>
      </w:r>
      <w:r>
        <w:rPr>
          <w:color w:val="231F20"/>
          <w:spacing w:val="-2"/>
        </w:rPr>
        <w:t>года:</w:t>
      </w:r>
      <w:r>
        <w:rPr>
          <w:color w:val="231F20"/>
          <w:spacing w:val="-8"/>
        </w:rPr>
        <w:t xml:space="preserve"> </w:t>
      </w:r>
      <w:r>
        <w:rPr>
          <w:color w:val="231F20"/>
          <w:spacing w:val="-2"/>
        </w:rPr>
        <w:t>даты</w:t>
      </w:r>
      <w:r>
        <w:rPr>
          <w:color w:val="231F20"/>
          <w:spacing w:val="-8"/>
        </w:rPr>
        <w:t xml:space="preserve"> </w:t>
      </w:r>
      <w:r>
        <w:rPr>
          <w:color w:val="231F20"/>
          <w:spacing w:val="-2"/>
        </w:rPr>
        <w:t xml:space="preserve">нача- </w:t>
      </w:r>
      <w:r>
        <w:rPr>
          <w:color w:val="231F20"/>
        </w:rPr>
        <w:t>ла и окончания учебного года; продолжительность учебного года, четвертей (триместров); сроки и продолжительность ка- никул;</w:t>
      </w:r>
      <w:r>
        <w:rPr>
          <w:color w:val="231F20"/>
          <w:spacing w:val="-13"/>
        </w:rPr>
        <w:t xml:space="preserve"> </w:t>
      </w:r>
      <w:r>
        <w:rPr>
          <w:color w:val="231F20"/>
        </w:rPr>
        <w:t>сроки</w:t>
      </w:r>
      <w:r>
        <w:rPr>
          <w:color w:val="231F20"/>
          <w:spacing w:val="-13"/>
        </w:rPr>
        <w:t xml:space="preserve"> </w:t>
      </w:r>
      <w:r>
        <w:rPr>
          <w:color w:val="231F20"/>
        </w:rPr>
        <w:t>проведения</w:t>
      </w:r>
      <w:r>
        <w:rPr>
          <w:color w:val="231F20"/>
          <w:spacing w:val="-13"/>
        </w:rPr>
        <w:t xml:space="preserve"> </w:t>
      </w:r>
      <w:r>
        <w:rPr>
          <w:color w:val="231F20"/>
        </w:rPr>
        <w:t>промежуточных</w:t>
      </w:r>
      <w:r>
        <w:rPr>
          <w:color w:val="231F20"/>
          <w:spacing w:val="-13"/>
        </w:rPr>
        <w:t xml:space="preserve"> </w:t>
      </w:r>
      <w:r>
        <w:rPr>
          <w:color w:val="231F20"/>
        </w:rPr>
        <w:t>аттестаций.</w:t>
      </w:r>
      <w:r>
        <w:rPr>
          <w:color w:val="231F20"/>
          <w:spacing w:val="-13"/>
        </w:rPr>
        <w:t xml:space="preserve"> </w:t>
      </w:r>
      <w:r>
        <w:rPr>
          <w:color w:val="231F20"/>
        </w:rPr>
        <w:t>При</w:t>
      </w:r>
      <w:r>
        <w:rPr>
          <w:color w:val="231F20"/>
          <w:spacing w:val="-13"/>
        </w:rPr>
        <w:t xml:space="preserve"> </w:t>
      </w:r>
      <w:r>
        <w:rPr>
          <w:color w:val="231F20"/>
        </w:rPr>
        <w:t xml:space="preserve">со- ставлении календарного учебного графика учитываются раз- </w:t>
      </w:r>
      <w:r>
        <w:rPr>
          <w:color w:val="231F20"/>
          <w:w w:val="95"/>
        </w:rPr>
        <w:t xml:space="preserve">личные подходы при составлении графика учебного процесса и системы организации учебного года: четвертная, триместровая, </w:t>
      </w:r>
      <w:r>
        <w:rPr>
          <w:color w:val="231F20"/>
        </w:rPr>
        <w:t>биместровая, модульная и др.</w:t>
      </w:r>
    </w:p>
    <w:p w:rsidR="00777185" w:rsidRDefault="0011354D">
      <w:pPr>
        <w:pStyle w:val="a3"/>
        <w:spacing w:before="2" w:line="254" w:lineRule="auto"/>
        <w:ind w:left="117" w:right="114"/>
      </w:pPr>
      <w:r>
        <w:rPr>
          <w:color w:val="231F20"/>
          <w:w w:val="95"/>
        </w:rPr>
        <w:t>К</w:t>
      </w:r>
      <w:r w:rsidR="002B1729">
        <w:rPr>
          <w:color w:val="231F20"/>
          <w:w w:val="95"/>
        </w:rPr>
        <w:t>алендарный</w:t>
      </w:r>
      <w:r>
        <w:rPr>
          <w:color w:val="231F20"/>
          <w:w w:val="95"/>
        </w:rPr>
        <w:t xml:space="preserve"> </w:t>
      </w:r>
      <w:r w:rsidR="002B1729">
        <w:rPr>
          <w:color w:val="231F20"/>
          <w:w w:val="95"/>
        </w:rPr>
        <w:t xml:space="preserve"> учебный график реализации обра- зовательной</w:t>
      </w:r>
      <w:r w:rsidR="002B1729">
        <w:rPr>
          <w:color w:val="231F20"/>
          <w:spacing w:val="9"/>
        </w:rPr>
        <w:t xml:space="preserve"> </w:t>
      </w:r>
      <w:r w:rsidR="002B1729">
        <w:rPr>
          <w:color w:val="231F20"/>
          <w:w w:val="95"/>
        </w:rPr>
        <w:t>программы</w:t>
      </w:r>
      <w:r w:rsidR="002B1729">
        <w:rPr>
          <w:color w:val="231F20"/>
          <w:spacing w:val="10"/>
        </w:rPr>
        <w:t xml:space="preserve"> </w:t>
      </w:r>
      <w:r w:rsidR="002B1729">
        <w:rPr>
          <w:color w:val="231F20"/>
          <w:w w:val="95"/>
        </w:rPr>
        <w:t>составляется</w:t>
      </w:r>
      <w:r w:rsidR="002B1729">
        <w:rPr>
          <w:color w:val="231F20"/>
          <w:spacing w:val="11"/>
        </w:rPr>
        <w:t xml:space="preserve"> </w:t>
      </w:r>
      <w:r w:rsidR="002B1729">
        <w:rPr>
          <w:color w:val="231F20"/>
          <w:w w:val="95"/>
        </w:rPr>
        <w:t>в</w:t>
      </w:r>
      <w:r w:rsidR="002B1729">
        <w:rPr>
          <w:color w:val="231F20"/>
          <w:spacing w:val="9"/>
        </w:rPr>
        <w:t xml:space="preserve"> </w:t>
      </w:r>
      <w:r w:rsidR="002B1729">
        <w:rPr>
          <w:color w:val="231F20"/>
          <w:w w:val="95"/>
        </w:rPr>
        <w:t>соответствии</w:t>
      </w:r>
      <w:r w:rsidR="002B1729">
        <w:rPr>
          <w:color w:val="231F20"/>
          <w:spacing w:val="10"/>
        </w:rPr>
        <w:t xml:space="preserve"> </w:t>
      </w:r>
      <w:r w:rsidR="002B1729">
        <w:rPr>
          <w:color w:val="231F20"/>
          <w:w w:val="95"/>
        </w:rPr>
        <w:t>с</w:t>
      </w:r>
      <w:r w:rsidR="002B1729">
        <w:rPr>
          <w:color w:val="231F20"/>
          <w:spacing w:val="11"/>
        </w:rPr>
        <w:t xml:space="preserve"> </w:t>
      </w:r>
      <w:r w:rsidR="002B1729">
        <w:rPr>
          <w:color w:val="231F20"/>
          <w:spacing w:val="-2"/>
          <w:w w:val="95"/>
        </w:rPr>
        <w:t>Законом</w:t>
      </w:r>
    </w:p>
    <w:p w:rsidR="00777185" w:rsidRDefault="002B1729">
      <w:pPr>
        <w:pStyle w:val="a3"/>
        <w:spacing w:line="254" w:lineRule="auto"/>
        <w:ind w:left="117" w:right="115" w:firstLine="0"/>
      </w:pPr>
      <w:r>
        <w:rPr>
          <w:color w:val="231F20"/>
        </w:rPr>
        <w:t>«Об образовании в Российской Федерации» (п. 10, ст. 2) и ФГОС НОО (п. 19.10.1).</w:t>
      </w:r>
    </w:p>
    <w:p w:rsidR="00777185" w:rsidRDefault="0011354D">
      <w:pPr>
        <w:pStyle w:val="a3"/>
        <w:spacing w:before="1" w:line="254" w:lineRule="auto"/>
        <w:ind w:left="117" w:right="114"/>
      </w:pPr>
      <w:r>
        <w:rPr>
          <w:color w:val="231F20"/>
          <w:w w:val="95"/>
        </w:rPr>
        <w:t>К</w:t>
      </w:r>
      <w:r w:rsidR="002B1729">
        <w:rPr>
          <w:color w:val="231F20"/>
          <w:w w:val="95"/>
        </w:rPr>
        <w:t xml:space="preserve">алендарный учебный </w:t>
      </w:r>
      <w:r>
        <w:rPr>
          <w:color w:val="231F20"/>
          <w:w w:val="95"/>
        </w:rPr>
        <w:t>график реализации обра</w:t>
      </w:r>
      <w:r w:rsidR="002B1729">
        <w:rPr>
          <w:color w:val="231F20"/>
          <w:w w:val="95"/>
        </w:rPr>
        <w:t>зовательной программы составляется образовательной органи</w:t>
      </w:r>
      <w:r w:rsidR="002B1729">
        <w:rPr>
          <w:color w:val="231F20"/>
        </w:rPr>
        <w:t>зацией</w:t>
      </w:r>
      <w:r w:rsidR="002B1729">
        <w:rPr>
          <w:color w:val="231F20"/>
          <w:spacing w:val="-16"/>
        </w:rPr>
        <w:t xml:space="preserve"> </w:t>
      </w:r>
      <w:r w:rsidR="002B1729">
        <w:rPr>
          <w:color w:val="231F20"/>
        </w:rPr>
        <w:t>самостоятельно</w:t>
      </w:r>
      <w:r w:rsidR="002B1729">
        <w:rPr>
          <w:color w:val="231F20"/>
          <w:spacing w:val="-16"/>
        </w:rPr>
        <w:t xml:space="preserve"> </w:t>
      </w:r>
      <w:r w:rsidR="002B1729">
        <w:rPr>
          <w:color w:val="231F20"/>
        </w:rPr>
        <w:t>с</w:t>
      </w:r>
      <w:r w:rsidR="002B1729">
        <w:rPr>
          <w:color w:val="231F20"/>
          <w:spacing w:val="-16"/>
        </w:rPr>
        <w:t xml:space="preserve"> </w:t>
      </w:r>
      <w:r w:rsidR="002B1729">
        <w:rPr>
          <w:color w:val="231F20"/>
        </w:rPr>
        <w:t>учётом</w:t>
      </w:r>
      <w:r w:rsidR="002B1729">
        <w:rPr>
          <w:color w:val="231F20"/>
          <w:spacing w:val="-16"/>
        </w:rPr>
        <w:t xml:space="preserve"> </w:t>
      </w:r>
      <w:r w:rsidR="002B1729">
        <w:rPr>
          <w:color w:val="231F20"/>
        </w:rPr>
        <w:t>требований</w:t>
      </w:r>
      <w:r w:rsidR="002B1729">
        <w:rPr>
          <w:color w:val="231F20"/>
          <w:spacing w:val="-16"/>
        </w:rPr>
        <w:t xml:space="preserve"> </w:t>
      </w:r>
      <w:r w:rsidR="002B1729">
        <w:rPr>
          <w:color w:val="231F20"/>
        </w:rPr>
        <w:t>СанПиН</w:t>
      </w:r>
      <w:r w:rsidR="002B1729">
        <w:rPr>
          <w:color w:val="231F20"/>
          <w:spacing w:val="-16"/>
        </w:rPr>
        <w:t xml:space="preserve"> </w:t>
      </w:r>
      <w:r w:rsidR="002B1729">
        <w:rPr>
          <w:color w:val="231F20"/>
        </w:rPr>
        <w:t>и</w:t>
      </w:r>
      <w:r w:rsidR="002B1729">
        <w:rPr>
          <w:color w:val="231F20"/>
          <w:spacing w:val="-16"/>
        </w:rPr>
        <w:t xml:space="preserve"> </w:t>
      </w:r>
      <w:r w:rsidR="002B1729">
        <w:rPr>
          <w:color w:val="231F20"/>
        </w:rPr>
        <w:t>мнения участников образовательных отношений.</w:t>
      </w:r>
    </w:p>
    <w:p w:rsidR="00777185" w:rsidRDefault="00777185">
      <w:pPr>
        <w:spacing w:line="254" w:lineRule="auto"/>
        <w:sectPr w:rsidR="00777185">
          <w:footerReference w:type="even" r:id="rId69"/>
          <w:footerReference w:type="default" r:id="rId70"/>
          <w:pgSz w:w="7830" w:h="12020"/>
          <w:pgMar w:top="620" w:right="620" w:bottom="900" w:left="620" w:header="0" w:footer="709" w:gutter="0"/>
          <w:pgNumType w:start="584"/>
          <w:cols w:space="720"/>
        </w:sectPr>
      </w:pPr>
    </w:p>
    <w:p w:rsidR="00777185" w:rsidRDefault="002B1729" w:rsidP="0020001A">
      <w:pPr>
        <w:pStyle w:val="a5"/>
        <w:numPr>
          <w:ilvl w:val="1"/>
          <w:numId w:val="11"/>
        </w:numPr>
        <w:tabs>
          <w:tab w:val="left" w:pos="547"/>
        </w:tabs>
        <w:spacing w:before="67"/>
        <w:ind w:left="546" w:right="0" w:hanging="429"/>
        <w:rPr>
          <w:rFonts w:ascii="Trebuchet MS" w:hAnsi="Trebuchet MS"/>
        </w:rPr>
      </w:pPr>
      <w:r>
        <w:rPr>
          <w:rFonts w:ascii="Trebuchet MS" w:hAnsi="Trebuchet MS"/>
          <w:color w:val="231F20"/>
          <w:w w:val="95"/>
        </w:rPr>
        <w:t>ВНЕУРОЧН</w:t>
      </w:r>
      <w:r w:rsidR="0011354D">
        <w:rPr>
          <w:rFonts w:ascii="Trebuchet MS" w:hAnsi="Trebuchet MS"/>
          <w:color w:val="231F20"/>
          <w:w w:val="95"/>
        </w:rPr>
        <w:t>АЯ</w:t>
      </w:r>
      <w:r>
        <w:rPr>
          <w:rFonts w:ascii="Trebuchet MS" w:hAnsi="Trebuchet MS"/>
          <w:color w:val="231F20"/>
          <w:spacing w:val="11"/>
        </w:rPr>
        <w:t xml:space="preserve"> </w:t>
      </w:r>
      <w:r>
        <w:rPr>
          <w:rFonts w:ascii="Trebuchet MS" w:hAnsi="Trebuchet MS"/>
          <w:color w:val="231F20"/>
          <w:spacing w:val="-2"/>
          <w:w w:val="95"/>
        </w:rPr>
        <w:t>ДЕЯТЕЛЬНОСТ</w:t>
      </w:r>
      <w:r w:rsidR="0011354D">
        <w:rPr>
          <w:rFonts w:ascii="Trebuchet MS" w:hAnsi="Trebuchet MS"/>
          <w:color w:val="231F20"/>
          <w:spacing w:val="-2"/>
          <w:w w:val="95"/>
        </w:rPr>
        <w:t>Ь</w:t>
      </w:r>
    </w:p>
    <w:p w:rsidR="00777185" w:rsidRDefault="002B1729">
      <w:pPr>
        <w:pStyle w:val="21"/>
        <w:spacing w:before="100"/>
        <w:ind w:left="117"/>
      </w:pPr>
      <w:r>
        <w:rPr>
          <w:color w:val="231F20"/>
        </w:rPr>
        <w:t>Пояснительная</w:t>
      </w:r>
      <w:r>
        <w:rPr>
          <w:color w:val="231F20"/>
          <w:spacing w:val="2"/>
        </w:rPr>
        <w:t xml:space="preserve"> </w:t>
      </w:r>
      <w:r>
        <w:rPr>
          <w:color w:val="231F20"/>
          <w:spacing w:val="-2"/>
        </w:rPr>
        <w:t>записка</w:t>
      </w:r>
    </w:p>
    <w:p w:rsidR="00777185" w:rsidRDefault="002B1729">
      <w:pPr>
        <w:pStyle w:val="a3"/>
        <w:spacing w:before="50" w:line="242" w:lineRule="auto"/>
        <w:ind w:left="117" w:right="114"/>
      </w:pPr>
      <w:r>
        <w:rPr>
          <w:color w:val="231F20"/>
          <w:w w:val="95"/>
        </w:rPr>
        <w:t xml:space="preserve">Назначение плана внеурочной деятельности — психолого-пе- </w:t>
      </w:r>
      <w:r>
        <w:rPr>
          <w:color w:val="231F20"/>
        </w:rPr>
        <w:t>дагогическое</w:t>
      </w:r>
      <w:r>
        <w:rPr>
          <w:color w:val="231F20"/>
          <w:spacing w:val="-12"/>
        </w:rPr>
        <w:t xml:space="preserve"> </w:t>
      </w:r>
      <w:r>
        <w:rPr>
          <w:color w:val="231F20"/>
        </w:rPr>
        <w:t>сопровождение</w:t>
      </w:r>
      <w:r>
        <w:rPr>
          <w:color w:val="231F20"/>
          <w:spacing w:val="-12"/>
        </w:rPr>
        <w:t xml:space="preserve"> </w:t>
      </w:r>
      <w:r>
        <w:rPr>
          <w:color w:val="231F20"/>
        </w:rPr>
        <w:t>обучающихся</w:t>
      </w:r>
      <w:r>
        <w:rPr>
          <w:color w:val="231F20"/>
          <w:spacing w:val="-12"/>
        </w:rPr>
        <w:t xml:space="preserve"> </w:t>
      </w:r>
      <w:r>
        <w:rPr>
          <w:color w:val="231F20"/>
        </w:rPr>
        <w:t>с</w:t>
      </w:r>
      <w:r>
        <w:rPr>
          <w:color w:val="231F20"/>
          <w:spacing w:val="-12"/>
        </w:rPr>
        <w:t xml:space="preserve"> </w:t>
      </w:r>
      <w:r>
        <w:rPr>
          <w:color w:val="231F20"/>
        </w:rPr>
        <w:t>учетом</w:t>
      </w:r>
      <w:r>
        <w:rPr>
          <w:color w:val="231F20"/>
          <w:spacing w:val="-12"/>
        </w:rPr>
        <w:t xml:space="preserve"> </w:t>
      </w:r>
      <w:r>
        <w:rPr>
          <w:color w:val="231F20"/>
        </w:rPr>
        <w:t>успешно- сти их обучения, уровня социальной адаптации и развития, индивидуальных способностей и познавательных интересов. План</w:t>
      </w:r>
      <w:r>
        <w:rPr>
          <w:color w:val="231F20"/>
          <w:spacing w:val="-7"/>
        </w:rPr>
        <w:t xml:space="preserve"> </w:t>
      </w:r>
      <w:r>
        <w:rPr>
          <w:color w:val="231F20"/>
        </w:rPr>
        <w:t>внеурочной</w:t>
      </w:r>
      <w:r>
        <w:rPr>
          <w:color w:val="231F20"/>
          <w:spacing w:val="-7"/>
        </w:rPr>
        <w:t xml:space="preserve"> </w:t>
      </w:r>
      <w:r>
        <w:rPr>
          <w:color w:val="231F20"/>
        </w:rPr>
        <w:t>деятельности</w:t>
      </w:r>
      <w:r>
        <w:rPr>
          <w:color w:val="231F20"/>
          <w:spacing w:val="-7"/>
        </w:rPr>
        <w:t xml:space="preserve"> </w:t>
      </w:r>
      <w:r>
        <w:rPr>
          <w:color w:val="231F20"/>
        </w:rPr>
        <w:t>формируется</w:t>
      </w:r>
      <w:r>
        <w:rPr>
          <w:color w:val="231F20"/>
          <w:spacing w:val="-7"/>
        </w:rPr>
        <w:t xml:space="preserve"> </w:t>
      </w:r>
      <w:r>
        <w:rPr>
          <w:color w:val="231F20"/>
        </w:rPr>
        <w:t xml:space="preserve">образовательной </w:t>
      </w:r>
      <w:r>
        <w:rPr>
          <w:color w:val="231F20"/>
          <w:w w:val="95"/>
        </w:rPr>
        <w:t xml:space="preserve">организацией с учетом предоставления права участникам обра- </w:t>
      </w:r>
      <w:r>
        <w:rPr>
          <w:color w:val="231F20"/>
        </w:rPr>
        <w:t>зовательных отношений выбора направления и содержания учебных курсов.</w:t>
      </w:r>
    </w:p>
    <w:p w:rsidR="00777185" w:rsidRDefault="002B1729">
      <w:pPr>
        <w:pStyle w:val="a3"/>
        <w:spacing w:before="8" w:line="242" w:lineRule="auto"/>
        <w:ind w:left="117" w:right="114"/>
      </w:pPr>
      <w:r>
        <w:rPr>
          <w:color w:val="231F20"/>
          <w:w w:val="95"/>
        </w:rPr>
        <w:t xml:space="preserve">Основными задачами организации внеурочной деятельности </w:t>
      </w:r>
      <w:r>
        <w:rPr>
          <w:color w:val="231F20"/>
        </w:rPr>
        <w:t>являются следующие:</w:t>
      </w:r>
    </w:p>
    <w:p w:rsidR="00777185" w:rsidRDefault="002B1729" w:rsidP="0020001A">
      <w:pPr>
        <w:pStyle w:val="a5"/>
        <w:numPr>
          <w:ilvl w:val="2"/>
          <w:numId w:val="11"/>
        </w:numPr>
        <w:tabs>
          <w:tab w:val="left" w:pos="608"/>
        </w:tabs>
        <w:spacing w:before="1" w:line="242" w:lineRule="auto"/>
        <w:ind w:right="115" w:firstLine="226"/>
        <w:rPr>
          <w:sz w:val="20"/>
        </w:rPr>
      </w:pPr>
      <w:r>
        <w:rPr>
          <w:color w:val="231F20"/>
          <w:sz w:val="20"/>
        </w:rPr>
        <w:t>поддержка учебной деятельности обучающихся в дости- жении</w:t>
      </w:r>
      <w:r>
        <w:rPr>
          <w:color w:val="231F20"/>
          <w:spacing w:val="-16"/>
          <w:sz w:val="20"/>
        </w:rPr>
        <w:t xml:space="preserve"> </w:t>
      </w:r>
      <w:r>
        <w:rPr>
          <w:color w:val="231F20"/>
          <w:sz w:val="20"/>
        </w:rPr>
        <w:t>планируемых</w:t>
      </w:r>
      <w:r>
        <w:rPr>
          <w:color w:val="231F20"/>
          <w:spacing w:val="-16"/>
          <w:sz w:val="20"/>
        </w:rPr>
        <w:t xml:space="preserve"> </w:t>
      </w:r>
      <w:r>
        <w:rPr>
          <w:color w:val="231F20"/>
          <w:sz w:val="20"/>
        </w:rPr>
        <w:t>результатов</w:t>
      </w:r>
      <w:r>
        <w:rPr>
          <w:color w:val="231F20"/>
          <w:spacing w:val="-16"/>
          <w:sz w:val="20"/>
        </w:rPr>
        <w:t xml:space="preserve"> </w:t>
      </w:r>
      <w:r>
        <w:rPr>
          <w:color w:val="231F20"/>
          <w:sz w:val="20"/>
        </w:rPr>
        <w:t>освоения</w:t>
      </w:r>
      <w:r>
        <w:rPr>
          <w:color w:val="231F20"/>
          <w:spacing w:val="-16"/>
          <w:sz w:val="20"/>
        </w:rPr>
        <w:t xml:space="preserve"> </w:t>
      </w:r>
      <w:r>
        <w:rPr>
          <w:color w:val="231F20"/>
          <w:sz w:val="20"/>
        </w:rPr>
        <w:t>программы</w:t>
      </w:r>
      <w:r>
        <w:rPr>
          <w:color w:val="231F20"/>
          <w:spacing w:val="-16"/>
          <w:sz w:val="20"/>
        </w:rPr>
        <w:t xml:space="preserve"> </w:t>
      </w:r>
      <w:r>
        <w:rPr>
          <w:color w:val="231F20"/>
          <w:sz w:val="20"/>
        </w:rPr>
        <w:t>началь- ного общего образования;</w:t>
      </w:r>
    </w:p>
    <w:p w:rsidR="00777185" w:rsidRDefault="002B1729" w:rsidP="0020001A">
      <w:pPr>
        <w:pStyle w:val="a5"/>
        <w:numPr>
          <w:ilvl w:val="2"/>
          <w:numId w:val="11"/>
        </w:numPr>
        <w:tabs>
          <w:tab w:val="left" w:pos="607"/>
        </w:tabs>
        <w:spacing w:before="3" w:line="242" w:lineRule="auto"/>
        <w:ind w:right="114" w:firstLine="226"/>
        <w:rPr>
          <w:sz w:val="20"/>
        </w:rPr>
      </w:pPr>
      <w:r>
        <w:rPr>
          <w:color w:val="231F20"/>
          <w:sz w:val="20"/>
        </w:rPr>
        <w:t>совершенствование</w:t>
      </w:r>
      <w:r>
        <w:rPr>
          <w:color w:val="231F20"/>
          <w:spacing w:val="-16"/>
          <w:sz w:val="20"/>
        </w:rPr>
        <w:t xml:space="preserve"> </w:t>
      </w:r>
      <w:r>
        <w:rPr>
          <w:color w:val="231F20"/>
          <w:sz w:val="20"/>
        </w:rPr>
        <w:t>навыков</w:t>
      </w:r>
      <w:r>
        <w:rPr>
          <w:color w:val="231F20"/>
          <w:spacing w:val="-16"/>
          <w:sz w:val="20"/>
        </w:rPr>
        <w:t xml:space="preserve"> </w:t>
      </w:r>
      <w:r>
        <w:rPr>
          <w:color w:val="231F20"/>
          <w:sz w:val="20"/>
        </w:rPr>
        <w:t>общения</w:t>
      </w:r>
      <w:r>
        <w:rPr>
          <w:color w:val="231F20"/>
          <w:spacing w:val="-16"/>
          <w:sz w:val="20"/>
        </w:rPr>
        <w:t xml:space="preserve"> </w:t>
      </w:r>
      <w:r>
        <w:rPr>
          <w:color w:val="231F20"/>
          <w:sz w:val="20"/>
        </w:rPr>
        <w:t>со</w:t>
      </w:r>
      <w:r>
        <w:rPr>
          <w:color w:val="231F20"/>
          <w:spacing w:val="-16"/>
          <w:sz w:val="20"/>
        </w:rPr>
        <w:t xml:space="preserve"> </w:t>
      </w:r>
      <w:r>
        <w:rPr>
          <w:color w:val="231F20"/>
          <w:sz w:val="20"/>
        </w:rPr>
        <w:t>сверстниками</w:t>
      </w:r>
      <w:r>
        <w:rPr>
          <w:color w:val="231F20"/>
          <w:spacing w:val="-16"/>
          <w:sz w:val="20"/>
        </w:rPr>
        <w:t xml:space="preserve"> </w:t>
      </w:r>
      <w:r>
        <w:rPr>
          <w:color w:val="231F20"/>
          <w:sz w:val="20"/>
        </w:rPr>
        <w:t xml:space="preserve">и </w:t>
      </w:r>
      <w:r>
        <w:rPr>
          <w:color w:val="231F20"/>
          <w:w w:val="95"/>
          <w:sz w:val="20"/>
        </w:rPr>
        <w:t>коммуникативных</w:t>
      </w:r>
      <w:r>
        <w:rPr>
          <w:color w:val="231F20"/>
          <w:spacing w:val="35"/>
          <w:sz w:val="20"/>
        </w:rPr>
        <w:t xml:space="preserve"> </w:t>
      </w:r>
      <w:r>
        <w:rPr>
          <w:color w:val="231F20"/>
          <w:w w:val="95"/>
          <w:sz w:val="20"/>
        </w:rPr>
        <w:t>умений</w:t>
      </w:r>
      <w:r>
        <w:rPr>
          <w:color w:val="231F20"/>
          <w:spacing w:val="36"/>
          <w:sz w:val="20"/>
        </w:rPr>
        <w:t xml:space="preserve"> </w:t>
      </w:r>
      <w:r>
        <w:rPr>
          <w:color w:val="231F20"/>
          <w:w w:val="95"/>
          <w:sz w:val="20"/>
        </w:rPr>
        <w:t>в</w:t>
      </w:r>
      <w:r>
        <w:rPr>
          <w:color w:val="231F20"/>
          <w:spacing w:val="35"/>
          <w:sz w:val="20"/>
        </w:rPr>
        <w:t xml:space="preserve"> </w:t>
      </w:r>
      <w:r>
        <w:rPr>
          <w:color w:val="231F20"/>
          <w:w w:val="95"/>
          <w:sz w:val="20"/>
        </w:rPr>
        <w:t>разновозрастной</w:t>
      </w:r>
      <w:r>
        <w:rPr>
          <w:color w:val="231F20"/>
          <w:spacing w:val="36"/>
          <w:sz w:val="20"/>
        </w:rPr>
        <w:t xml:space="preserve"> </w:t>
      </w:r>
      <w:r>
        <w:rPr>
          <w:color w:val="231F20"/>
          <w:w w:val="95"/>
          <w:sz w:val="20"/>
        </w:rPr>
        <w:t>школьной</w:t>
      </w:r>
      <w:r>
        <w:rPr>
          <w:color w:val="231F20"/>
          <w:spacing w:val="35"/>
          <w:sz w:val="20"/>
        </w:rPr>
        <w:t xml:space="preserve"> </w:t>
      </w:r>
      <w:r>
        <w:rPr>
          <w:color w:val="231F20"/>
          <w:spacing w:val="-2"/>
          <w:w w:val="95"/>
          <w:sz w:val="20"/>
        </w:rPr>
        <w:t>среде;</w:t>
      </w:r>
    </w:p>
    <w:p w:rsidR="00777185" w:rsidRDefault="002B1729" w:rsidP="0020001A">
      <w:pPr>
        <w:pStyle w:val="a5"/>
        <w:numPr>
          <w:ilvl w:val="2"/>
          <w:numId w:val="11"/>
        </w:numPr>
        <w:tabs>
          <w:tab w:val="left" w:pos="608"/>
        </w:tabs>
        <w:spacing w:before="2" w:line="242" w:lineRule="auto"/>
        <w:ind w:right="115" w:firstLine="226"/>
        <w:rPr>
          <w:sz w:val="20"/>
        </w:rPr>
      </w:pPr>
      <w:r>
        <w:rPr>
          <w:color w:val="231F20"/>
          <w:w w:val="95"/>
          <w:sz w:val="20"/>
        </w:rPr>
        <w:t xml:space="preserve">формирование навыков организации своей жизнедеятель- </w:t>
      </w:r>
      <w:r>
        <w:rPr>
          <w:color w:val="231F20"/>
          <w:sz w:val="20"/>
        </w:rPr>
        <w:t>ности с учетом правил безопасного образа жизни;</w:t>
      </w:r>
    </w:p>
    <w:p w:rsidR="00777185" w:rsidRDefault="002B1729" w:rsidP="0020001A">
      <w:pPr>
        <w:pStyle w:val="a5"/>
        <w:numPr>
          <w:ilvl w:val="2"/>
          <w:numId w:val="11"/>
        </w:numPr>
        <w:tabs>
          <w:tab w:val="left" w:pos="607"/>
        </w:tabs>
        <w:spacing w:before="1" w:line="242" w:lineRule="auto"/>
        <w:ind w:right="115" w:firstLine="226"/>
        <w:rPr>
          <w:sz w:val="20"/>
        </w:rPr>
      </w:pPr>
      <w:r>
        <w:rPr>
          <w:color w:val="231F20"/>
          <w:sz w:val="20"/>
        </w:rPr>
        <w:t>повышение</w:t>
      </w:r>
      <w:r>
        <w:rPr>
          <w:color w:val="231F20"/>
          <w:spacing w:val="-7"/>
          <w:sz w:val="20"/>
        </w:rPr>
        <w:t xml:space="preserve"> </w:t>
      </w:r>
      <w:r>
        <w:rPr>
          <w:color w:val="231F20"/>
          <w:sz w:val="20"/>
        </w:rPr>
        <w:t>общей</w:t>
      </w:r>
      <w:r>
        <w:rPr>
          <w:color w:val="231F20"/>
          <w:spacing w:val="-7"/>
          <w:sz w:val="20"/>
        </w:rPr>
        <w:t xml:space="preserve"> </w:t>
      </w:r>
      <w:r>
        <w:rPr>
          <w:color w:val="231F20"/>
          <w:sz w:val="20"/>
        </w:rPr>
        <w:t>культуры</w:t>
      </w:r>
      <w:r>
        <w:rPr>
          <w:color w:val="231F20"/>
          <w:spacing w:val="-7"/>
          <w:sz w:val="20"/>
        </w:rPr>
        <w:t xml:space="preserve"> </w:t>
      </w:r>
      <w:r>
        <w:rPr>
          <w:color w:val="231F20"/>
          <w:sz w:val="20"/>
        </w:rPr>
        <w:t>обучающихся,</w:t>
      </w:r>
      <w:r>
        <w:rPr>
          <w:color w:val="231F20"/>
          <w:spacing w:val="-7"/>
          <w:sz w:val="20"/>
        </w:rPr>
        <w:t xml:space="preserve"> </w:t>
      </w:r>
      <w:r>
        <w:rPr>
          <w:color w:val="231F20"/>
          <w:sz w:val="20"/>
        </w:rPr>
        <w:t>углубление</w:t>
      </w:r>
      <w:r>
        <w:rPr>
          <w:color w:val="231F20"/>
          <w:spacing w:val="-7"/>
          <w:sz w:val="20"/>
        </w:rPr>
        <w:t xml:space="preserve"> </w:t>
      </w:r>
      <w:r>
        <w:rPr>
          <w:color w:val="231F20"/>
          <w:sz w:val="20"/>
        </w:rPr>
        <w:t xml:space="preserve">их </w:t>
      </w:r>
      <w:r>
        <w:rPr>
          <w:color w:val="231F20"/>
          <w:w w:val="95"/>
          <w:sz w:val="20"/>
        </w:rPr>
        <w:t xml:space="preserve">интереса к познавательной и проектно-исследовательской дея- </w:t>
      </w:r>
      <w:r>
        <w:rPr>
          <w:color w:val="231F20"/>
          <w:sz w:val="20"/>
        </w:rPr>
        <w:t>тельности с учетом возрастных и индивидуальных особенно- стей участников;</w:t>
      </w:r>
    </w:p>
    <w:p w:rsidR="00777185" w:rsidRDefault="002B1729" w:rsidP="0020001A">
      <w:pPr>
        <w:pStyle w:val="a5"/>
        <w:numPr>
          <w:ilvl w:val="2"/>
          <w:numId w:val="11"/>
        </w:numPr>
        <w:tabs>
          <w:tab w:val="left" w:pos="608"/>
        </w:tabs>
        <w:spacing w:before="4" w:line="242" w:lineRule="auto"/>
        <w:ind w:right="114" w:firstLine="226"/>
        <w:rPr>
          <w:sz w:val="20"/>
        </w:rPr>
      </w:pPr>
      <w:r>
        <w:rPr>
          <w:color w:val="231F20"/>
          <w:w w:val="95"/>
          <w:sz w:val="20"/>
        </w:rPr>
        <w:t>развитие навыков совместной деятельности со сверстника- ми, становление качеств, обеспечивающих успешность участия</w:t>
      </w:r>
      <w:r>
        <w:rPr>
          <w:color w:val="231F20"/>
          <w:spacing w:val="40"/>
          <w:sz w:val="20"/>
        </w:rPr>
        <w:t xml:space="preserve"> </w:t>
      </w:r>
      <w:r>
        <w:rPr>
          <w:color w:val="231F20"/>
          <w:sz w:val="20"/>
        </w:rPr>
        <w:t xml:space="preserve">в коллективном труде: умение договариваться, подчиняться, </w:t>
      </w:r>
      <w:r>
        <w:rPr>
          <w:color w:val="231F20"/>
          <w:w w:val="95"/>
          <w:sz w:val="20"/>
        </w:rPr>
        <w:t xml:space="preserve">руководить, проявлять инициативу, ответственность; становле- </w:t>
      </w:r>
      <w:r>
        <w:rPr>
          <w:color w:val="231F20"/>
          <w:sz w:val="20"/>
        </w:rPr>
        <w:t>ние умений командной работы;</w:t>
      </w:r>
    </w:p>
    <w:p w:rsidR="00777185" w:rsidRDefault="002B1729" w:rsidP="0020001A">
      <w:pPr>
        <w:pStyle w:val="a5"/>
        <w:numPr>
          <w:ilvl w:val="2"/>
          <w:numId w:val="11"/>
        </w:numPr>
        <w:tabs>
          <w:tab w:val="left" w:pos="608"/>
        </w:tabs>
        <w:spacing w:before="4" w:line="242" w:lineRule="auto"/>
        <w:ind w:right="115" w:firstLine="226"/>
        <w:rPr>
          <w:sz w:val="20"/>
        </w:rPr>
      </w:pPr>
      <w:r>
        <w:rPr>
          <w:color w:val="231F20"/>
          <w:sz w:val="20"/>
        </w:rPr>
        <w:t>поддержка</w:t>
      </w:r>
      <w:r>
        <w:rPr>
          <w:color w:val="231F20"/>
          <w:spacing w:val="-6"/>
          <w:sz w:val="20"/>
        </w:rPr>
        <w:t xml:space="preserve"> </w:t>
      </w:r>
      <w:r>
        <w:rPr>
          <w:color w:val="231F20"/>
          <w:sz w:val="20"/>
        </w:rPr>
        <w:t>детских</w:t>
      </w:r>
      <w:r>
        <w:rPr>
          <w:color w:val="231F20"/>
          <w:spacing w:val="-6"/>
          <w:sz w:val="20"/>
        </w:rPr>
        <w:t xml:space="preserve"> </w:t>
      </w:r>
      <w:r>
        <w:rPr>
          <w:color w:val="231F20"/>
          <w:sz w:val="20"/>
        </w:rPr>
        <w:t>объединений,</w:t>
      </w:r>
      <w:r>
        <w:rPr>
          <w:color w:val="231F20"/>
          <w:spacing w:val="-6"/>
          <w:sz w:val="20"/>
        </w:rPr>
        <w:t xml:space="preserve"> </w:t>
      </w:r>
      <w:r>
        <w:rPr>
          <w:color w:val="231F20"/>
          <w:sz w:val="20"/>
        </w:rPr>
        <w:t>формирование</w:t>
      </w:r>
      <w:r>
        <w:rPr>
          <w:color w:val="231F20"/>
          <w:spacing w:val="-6"/>
          <w:sz w:val="20"/>
        </w:rPr>
        <w:t xml:space="preserve"> </w:t>
      </w:r>
      <w:r>
        <w:rPr>
          <w:color w:val="231F20"/>
          <w:sz w:val="20"/>
        </w:rPr>
        <w:t>умений ученического самоуправления;</w:t>
      </w:r>
    </w:p>
    <w:p w:rsidR="00777185" w:rsidRDefault="002B1729" w:rsidP="0020001A">
      <w:pPr>
        <w:pStyle w:val="a5"/>
        <w:numPr>
          <w:ilvl w:val="2"/>
          <w:numId w:val="11"/>
        </w:numPr>
        <w:tabs>
          <w:tab w:val="left" w:pos="608"/>
        </w:tabs>
        <w:spacing w:before="2" w:line="242" w:lineRule="auto"/>
        <w:ind w:right="115" w:firstLine="226"/>
        <w:rPr>
          <w:sz w:val="20"/>
        </w:rPr>
      </w:pPr>
      <w:r>
        <w:rPr>
          <w:color w:val="231F20"/>
          <w:sz w:val="20"/>
        </w:rPr>
        <w:t xml:space="preserve">формирование культуры поведения в информационной </w:t>
      </w:r>
      <w:r>
        <w:rPr>
          <w:color w:val="231F20"/>
          <w:spacing w:val="-2"/>
          <w:sz w:val="20"/>
        </w:rPr>
        <w:t>среде.</w:t>
      </w:r>
    </w:p>
    <w:p w:rsidR="00777185" w:rsidRDefault="002B1729">
      <w:pPr>
        <w:pStyle w:val="a3"/>
        <w:spacing w:before="2" w:line="242" w:lineRule="auto"/>
        <w:ind w:left="117" w:right="115"/>
      </w:pPr>
      <w:r>
        <w:rPr>
          <w:color w:val="231F20"/>
          <w:w w:val="105"/>
        </w:rPr>
        <w:t xml:space="preserve">Внеурочная деятельность организуется </w:t>
      </w:r>
      <w:r>
        <w:rPr>
          <w:rFonts w:ascii="Times New Roman" w:hAnsi="Times New Roman"/>
          <w:i/>
          <w:color w:val="231F20"/>
          <w:w w:val="105"/>
        </w:rPr>
        <w:t>по направлениям развития</w:t>
      </w:r>
      <w:r>
        <w:rPr>
          <w:rFonts w:ascii="Times New Roman" w:hAnsi="Times New Roman"/>
          <w:i/>
          <w:color w:val="231F20"/>
          <w:spacing w:val="40"/>
          <w:w w:val="105"/>
        </w:rPr>
        <w:t xml:space="preserve"> </w:t>
      </w:r>
      <w:r>
        <w:rPr>
          <w:rFonts w:ascii="Times New Roman" w:hAnsi="Times New Roman"/>
          <w:i/>
          <w:color w:val="231F20"/>
          <w:w w:val="105"/>
        </w:rPr>
        <w:t>личности</w:t>
      </w:r>
      <w:r>
        <w:rPr>
          <w:rFonts w:ascii="Times New Roman" w:hAnsi="Times New Roman"/>
          <w:i/>
          <w:color w:val="231F20"/>
          <w:spacing w:val="40"/>
          <w:w w:val="105"/>
        </w:rPr>
        <w:t xml:space="preserve"> </w:t>
      </w:r>
      <w:r>
        <w:rPr>
          <w:rFonts w:ascii="Times New Roman" w:hAnsi="Times New Roman"/>
          <w:i/>
          <w:color w:val="231F20"/>
          <w:w w:val="105"/>
        </w:rPr>
        <w:t>младшего</w:t>
      </w:r>
      <w:r>
        <w:rPr>
          <w:rFonts w:ascii="Times New Roman" w:hAnsi="Times New Roman"/>
          <w:i/>
          <w:color w:val="231F20"/>
          <w:spacing w:val="40"/>
          <w:w w:val="105"/>
        </w:rPr>
        <w:t xml:space="preserve"> </w:t>
      </w:r>
      <w:r>
        <w:rPr>
          <w:rFonts w:ascii="Times New Roman" w:hAnsi="Times New Roman"/>
          <w:i/>
          <w:color w:val="231F20"/>
          <w:w w:val="105"/>
        </w:rPr>
        <w:t>школьника</w:t>
      </w:r>
      <w:r>
        <w:rPr>
          <w:rFonts w:ascii="Times New Roman" w:hAnsi="Times New Roman"/>
          <w:i/>
          <w:color w:val="231F20"/>
          <w:spacing w:val="40"/>
          <w:w w:val="105"/>
        </w:rPr>
        <w:t xml:space="preserve"> </w:t>
      </w:r>
      <w:r>
        <w:rPr>
          <w:color w:val="231F20"/>
          <w:w w:val="105"/>
        </w:rPr>
        <w:t>с</w:t>
      </w:r>
      <w:r>
        <w:rPr>
          <w:color w:val="231F20"/>
          <w:spacing w:val="40"/>
          <w:w w:val="105"/>
        </w:rPr>
        <w:t xml:space="preserve"> </w:t>
      </w:r>
      <w:r>
        <w:rPr>
          <w:color w:val="231F20"/>
          <w:w w:val="105"/>
        </w:rPr>
        <w:t>учетом</w:t>
      </w:r>
      <w:r>
        <w:rPr>
          <w:color w:val="231F20"/>
          <w:spacing w:val="40"/>
          <w:w w:val="105"/>
        </w:rPr>
        <w:t xml:space="preserve"> </w:t>
      </w:r>
      <w:r>
        <w:rPr>
          <w:color w:val="231F20"/>
          <w:w w:val="105"/>
        </w:rPr>
        <w:t>намечен-</w:t>
      </w:r>
      <w:r>
        <w:rPr>
          <w:color w:val="231F20"/>
          <w:spacing w:val="40"/>
          <w:w w:val="105"/>
        </w:rPr>
        <w:t xml:space="preserve"> </w:t>
      </w:r>
      <w:r>
        <w:rPr>
          <w:color w:val="231F20"/>
          <w:w w:val="95"/>
        </w:rPr>
        <w:t xml:space="preserve">ных задач внеурочной деятельности. Все ее формы представля- </w:t>
      </w:r>
      <w:r>
        <w:rPr>
          <w:color w:val="231F20"/>
        </w:rPr>
        <w:t>ются в деятельностных формулировках, что подчеркивает их практико-ориентированные</w:t>
      </w:r>
      <w:r>
        <w:rPr>
          <w:color w:val="231F20"/>
          <w:spacing w:val="-2"/>
        </w:rPr>
        <w:t xml:space="preserve"> </w:t>
      </w:r>
      <w:r>
        <w:rPr>
          <w:color w:val="231F20"/>
        </w:rPr>
        <w:t>характеристики.</w:t>
      </w:r>
      <w:r>
        <w:rPr>
          <w:color w:val="231F20"/>
          <w:spacing w:val="-2"/>
        </w:rPr>
        <w:t xml:space="preserve"> </w:t>
      </w:r>
      <w:r>
        <w:rPr>
          <w:color w:val="231F20"/>
        </w:rPr>
        <w:t>При</w:t>
      </w:r>
      <w:r>
        <w:rPr>
          <w:color w:val="231F20"/>
          <w:spacing w:val="-2"/>
        </w:rPr>
        <w:t xml:space="preserve"> </w:t>
      </w:r>
      <w:r>
        <w:rPr>
          <w:color w:val="231F20"/>
        </w:rPr>
        <w:t>выборе</w:t>
      </w:r>
      <w:r>
        <w:rPr>
          <w:color w:val="231F20"/>
          <w:spacing w:val="-2"/>
        </w:rPr>
        <w:t xml:space="preserve"> </w:t>
      </w:r>
      <w:r>
        <w:rPr>
          <w:color w:val="231F20"/>
        </w:rPr>
        <w:t>на- правлений</w:t>
      </w:r>
      <w:r>
        <w:rPr>
          <w:color w:val="231F20"/>
          <w:spacing w:val="-16"/>
        </w:rPr>
        <w:t xml:space="preserve"> </w:t>
      </w:r>
      <w:r>
        <w:rPr>
          <w:color w:val="231F20"/>
        </w:rPr>
        <w:t>и</w:t>
      </w:r>
      <w:r>
        <w:rPr>
          <w:color w:val="231F20"/>
          <w:spacing w:val="-16"/>
        </w:rPr>
        <w:t xml:space="preserve"> </w:t>
      </w:r>
      <w:r>
        <w:rPr>
          <w:color w:val="231F20"/>
        </w:rPr>
        <w:t>отборе</w:t>
      </w:r>
      <w:r>
        <w:rPr>
          <w:color w:val="231F20"/>
          <w:spacing w:val="-16"/>
        </w:rPr>
        <w:t xml:space="preserve"> </w:t>
      </w:r>
      <w:r>
        <w:rPr>
          <w:color w:val="231F20"/>
        </w:rPr>
        <w:t>содержания</w:t>
      </w:r>
      <w:r>
        <w:rPr>
          <w:color w:val="231F20"/>
          <w:spacing w:val="-16"/>
        </w:rPr>
        <w:t xml:space="preserve"> </w:t>
      </w:r>
      <w:r>
        <w:rPr>
          <w:color w:val="231F20"/>
        </w:rPr>
        <w:t>обучения</w:t>
      </w:r>
      <w:r>
        <w:rPr>
          <w:color w:val="231F20"/>
          <w:spacing w:val="-16"/>
        </w:rPr>
        <w:t xml:space="preserve"> </w:t>
      </w:r>
      <w:r>
        <w:rPr>
          <w:color w:val="231F20"/>
        </w:rPr>
        <w:t>образовательная</w:t>
      </w:r>
      <w:r>
        <w:rPr>
          <w:color w:val="231F20"/>
          <w:spacing w:val="-16"/>
        </w:rPr>
        <w:t xml:space="preserve"> </w:t>
      </w:r>
      <w:r>
        <w:rPr>
          <w:color w:val="231F20"/>
        </w:rPr>
        <w:t xml:space="preserve">ор- </w:t>
      </w:r>
      <w:r>
        <w:rPr>
          <w:color w:val="231F20"/>
          <w:w w:val="105"/>
        </w:rPr>
        <w:t>ганизация учитывает:</w:t>
      </w:r>
    </w:p>
    <w:p w:rsidR="00777185" w:rsidRDefault="002B1729">
      <w:pPr>
        <w:pStyle w:val="a3"/>
        <w:spacing w:before="6" w:line="242" w:lineRule="auto"/>
        <w:ind w:left="343" w:right="115" w:hanging="227"/>
      </w:pPr>
      <w:r>
        <w:rPr>
          <w:color w:val="231F20"/>
          <w:w w:val="95"/>
        </w:rPr>
        <w:t xml:space="preserve">—особенности образовательной организации (условия функци- </w:t>
      </w:r>
      <w:r>
        <w:rPr>
          <w:color w:val="231F20"/>
        </w:rPr>
        <w:t>онирования, тип школы, особенности контингента, кадро- вый состав);</w:t>
      </w:r>
    </w:p>
    <w:p w:rsidR="00777185" w:rsidRDefault="00777185">
      <w:pPr>
        <w:spacing w:line="242" w:lineRule="auto"/>
        <w:sectPr w:rsidR="00777185">
          <w:pgSz w:w="7830" w:h="12020"/>
          <w:pgMar w:top="600" w:right="620" w:bottom="900" w:left="620" w:header="0" w:footer="709" w:gutter="0"/>
          <w:cols w:space="720"/>
        </w:sectPr>
      </w:pPr>
    </w:p>
    <w:p w:rsidR="00777185" w:rsidRDefault="002B1729">
      <w:pPr>
        <w:pStyle w:val="a3"/>
        <w:spacing w:before="68" w:line="247" w:lineRule="auto"/>
        <w:ind w:left="343" w:right="115" w:hanging="227"/>
      </w:pPr>
      <w:r>
        <w:rPr>
          <w:color w:val="231F20"/>
          <w:w w:val="95"/>
        </w:rPr>
        <w:t>—результаты диагностики успеваемости и уровня развития об- учающихся,</w:t>
      </w:r>
      <w:r>
        <w:rPr>
          <w:color w:val="231F20"/>
          <w:spacing w:val="12"/>
        </w:rPr>
        <w:t xml:space="preserve"> </w:t>
      </w:r>
      <w:r>
        <w:rPr>
          <w:color w:val="231F20"/>
          <w:w w:val="95"/>
        </w:rPr>
        <w:t>проблемы</w:t>
      </w:r>
      <w:r>
        <w:rPr>
          <w:color w:val="231F20"/>
          <w:spacing w:val="13"/>
        </w:rPr>
        <w:t xml:space="preserve"> </w:t>
      </w:r>
      <w:r>
        <w:rPr>
          <w:color w:val="231F20"/>
          <w:w w:val="95"/>
        </w:rPr>
        <w:t>и</w:t>
      </w:r>
      <w:r>
        <w:rPr>
          <w:color w:val="231F20"/>
          <w:spacing w:val="13"/>
        </w:rPr>
        <w:t xml:space="preserve"> </w:t>
      </w:r>
      <w:r>
        <w:rPr>
          <w:color w:val="231F20"/>
          <w:w w:val="95"/>
        </w:rPr>
        <w:t>трудности</w:t>
      </w:r>
      <w:r>
        <w:rPr>
          <w:color w:val="231F20"/>
          <w:spacing w:val="13"/>
        </w:rPr>
        <w:t xml:space="preserve"> </w:t>
      </w:r>
      <w:r>
        <w:rPr>
          <w:color w:val="231F20"/>
          <w:w w:val="95"/>
        </w:rPr>
        <w:t>их</w:t>
      </w:r>
      <w:r>
        <w:rPr>
          <w:color w:val="231F20"/>
          <w:spacing w:val="13"/>
        </w:rPr>
        <w:t xml:space="preserve"> </w:t>
      </w:r>
      <w:r>
        <w:rPr>
          <w:color w:val="231F20"/>
          <w:w w:val="95"/>
        </w:rPr>
        <w:t>учебной</w:t>
      </w:r>
      <w:r>
        <w:rPr>
          <w:color w:val="231F20"/>
          <w:spacing w:val="13"/>
        </w:rPr>
        <w:t xml:space="preserve"> </w:t>
      </w:r>
      <w:r>
        <w:rPr>
          <w:color w:val="231F20"/>
          <w:spacing w:val="-2"/>
          <w:w w:val="95"/>
        </w:rPr>
        <w:t>деятельности;</w:t>
      </w:r>
    </w:p>
    <w:p w:rsidR="00777185" w:rsidRDefault="002B1729">
      <w:pPr>
        <w:pStyle w:val="a3"/>
        <w:spacing w:before="2" w:line="247" w:lineRule="auto"/>
        <w:ind w:left="343" w:right="114" w:hanging="227"/>
      </w:pPr>
      <w:r>
        <w:rPr>
          <w:color w:val="231F20"/>
        </w:rPr>
        <w:t>—возможность обеспечить условия для организации разно- образных</w:t>
      </w:r>
      <w:r>
        <w:rPr>
          <w:color w:val="231F20"/>
          <w:spacing w:val="-4"/>
        </w:rPr>
        <w:t xml:space="preserve"> </w:t>
      </w:r>
      <w:r>
        <w:rPr>
          <w:color w:val="231F20"/>
        </w:rPr>
        <w:t>внеурочных</w:t>
      </w:r>
      <w:r>
        <w:rPr>
          <w:color w:val="231F20"/>
          <w:spacing w:val="-4"/>
        </w:rPr>
        <w:t xml:space="preserve"> </w:t>
      </w:r>
      <w:r>
        <w:rPr>
          <w:color w:val="231F20"/>
        </w:rPr>
        <w:t>занятий</w:t>
      </w:r>
      <w:r>
        <w:rPr>
          <w:color w:val="231F20"/>
          <w:spacing w:val="-4"/>
        </w:rPr>
        <w:t xml:space="preserve"> </w:t>
      </w:r>
      <w:r>
        <w:rPr>
          <w:color w:val="231F20"/>
        </w:rPr>
        <w:t>и</w:t>
      </w:r>
      <w:r>
        <w:rPr>
          <w:color w:val="231F20"/>
          <w:spacing w:val="-4"/>
        </w:rPr>
        <w:t xml:space="preserve"> </w:t>
      </w:r>
      <w:r>
        <w:rPr>
          <w:color w:val="231F20"/>
        </w:rPr>
        <w:t>их</w:t>
      </w:r>
      <w:r>
        <w:rPr>
          <w:color w:val="231F20"/>
          <w:spacing w:val="-4"/>
        </w:rPr>
        <w:t xml:space="preserve"> </w:t>
      </w:r>
      <w:r>
        <w:rPr>
          <w:color w:val="231F20"/>
        </w:rPr>
        <w:t>содержательная</w:t>
      </w:r>
      <w:r>
        <w:rPr>
          <w:color w:val="231F20"/>
          <w:spacing w:val="-4"/>
        </w:rPr>
        <w:t xml:space="preserve"> </w:t>
      </w:r>
      <w:r>
        <w:rPr>
          <w:color w:val="231F20"/>
        </w:rPr>
        <w:t>связь</w:t>
      </w:r>
      <w:r>
        <w:rPr>
          <w:color w:val="231F20"/>
          <w:spacing w:val="-4"/>
        </w:rPr>
        <w:t xml:space="preserve"> </w:t>
      </w:r>
      <w:r>
        <w:rPr>
          <w:color w:val="231F20"/>
        </w:rPr>
        <w:t>с урочной деятельностью;</w:t>
      </w:r>
    </w:p>
    <w:p w:rsidR="00777185" w:rsidRDefault="002B1729">
      <w:pPr>
        <w:pStyle w:val="a3"/>
        <w:spacing w:before="3" w:line="247" w:lineRule="auto"/>
        <w:ind w:left="343" w:right="115" w:hanging="227"/>
      </w:pPr>
      <w:r>
        <w:rPr>
          <w:color w:val="231F20"/>
        </w:rPr>
        <w:t>—особенности информационно-образовательной среды обра- зовательной</w:t>
      </w:r>
      <w:r>
        <w:rPr>
          <w:color w:val="231F20"/>
          <w:spacing w:val="-4"/>
        </w:rPr>
        <w:t xml:space="preserve"> </w:t>
      </w:r>
      <w:r>
        <w:rPr>
          <w:color w:val="231F20"/>
        </w:rPr>
        <w:t>организации,</w:t>
      </w:r>
      <w:r>
        <w:rPr>
          <w:color w:val="231F20"/>
          <w:spacing w:val="-4"/>
        </w:rPr>
        <w:t xml:space="preserve"> </w:t>
      </w:r>
      <w:r>
        <w:rPr>
          <w:color w:val="231F20"/>
        </w:rPr>
        <w:t>национальные</w:t>
      </w:r>
      <w:r>
        <w:rPr>
          <w:color w:val="231F20"/>
          <w:spacing w:val="-4"/>
        </w:rPr>
        <w:t xml:space="preserve"> </w:t>
      </w:r>
      <w:r>
        <w:rPr>
          <w:color w:val="231F20"/>
        </w:rPr>
        <w:t>и</w:t>
      </w:r>
      <w:r>
        <w:rPr>
          <w:color w:val="231F20"/>
          <w:spacing w:val="-4"/>
        </w:rPr>
        <w:t xml:space="preserve"> </w:t>
      </w:r>
      <w:r>
        <w:rPr>
          <w:color w:val="231F20"/>
        </w:rPr>
        <w:t>культурные</w:t>
      </w:r>
      <w:r>
        <w:rPr>
          <w:color w:val="231F20"/>
          <w:spacing w:val="-4"/>
        </w:rPr>
        <w:t xml:space="preserve"> </w:t>
      </w:r>
      <w:r>
        <w:rPr>
          <w:color w:val="231F20"/>
        </w:rPr>
        <w:t xml:space="preserve">осо- </w:t>
      </w:r>
      <w:r>
        <w:rPr>
          <w:color w:val="231F20"/>
          <w:w w:val="95"/>
        </w:rPr>
        <w:t xml:space="preserve">бенности региона, где находится образовательная организа- </w:t>
      </w:r>
      <w:r>
        <w:rPr>
          <w:color w:val="231F20"/>
          <w:spacing w:val="-4"/>
        </w:rPr>
        <w:t>ция.</w:t>
      </w:r>
    </w:p>
    <w:p w:rsidR="00777185" w:rsidRDefault="002B1729">
      <w:pPr>
        <w:pStyle w:val="41"/>
        <w:spacing w:before="177" w:line="228" w:lineRule="auto"/>
      </w:pPr>
      <w:r>
        <w:rPr>
          <w:color w:val="231F20"/>
          <w:spacing w:val="-2"/>
          <w:w w:val="95"/>
        </w:rPr>
        <w:t>Возможные</w:t>
      </w:r>
      <w:r>
        <w:rPr>
          <w:color w:val="231F20"/>
          <w:spacing w:val="-3"/>
          <w:w w:val="95"/>
        </w:rPr>
        <w:t xml:space="preserve"> </w:t>
      </w:r>
      <w:r>
        <w:rPr>
          <w:color w:val="231F20"/>
          <w:spacing w:val="-2"/>
          <w:w w:val="95"/>
        </w:rPr>
        <w:t>направления</w:t>
      </w:r>
      <w:r>
        <w:rPr>
          <w:color w:val="231F20"/>
          <w:spacing w:val="-3"/>
          <w:w w:val="95"/>
        </w:rPr>
        <w:t xml:space="preserve"> </w:t>
      </w:r>
      <w:r>
        <w:rPr>
          <w:color w:val="231F20"/>
          <w:spacing w:val="-2"/>
          <w:w w:val="95"/>
        </w:rPr>
        <w:t>внеурочной</w:t>
      </w:r>
      <w:r>
        <w:rPr>
          <w:color w:val="231F20"/>
          <w:spacing w:val="-3"/>
          <w:w w:val="95"/>
        </w:rPr>
        <w:t xml:space="preserve"> </w:t>
      </w:r>
      <w:r>
        <w:rPr>
          <w:color w:val="231F20"/>
          <w:spacing w:val="-2"/>
          <w:w w:val="95"/>
        </w:rPr>
        <w:t>деятельности</w:t>
      </w:r>
      <w:r>
        <w:rPr>
          <w:color w:val="231F20"/>
          <w:spacing w:val="-3"/>
          <w:w w:val="95"/>
        </w:rPr>
        <w:t xml:space="preserve"> </w:t>
      </w:r>
      <w:r>
        <w:rPr>
          <w:color w:val="231F20"/>
          <w:spacing w:val="-2"/>
          <w:w w:val="95"/>
        </w:rPr>
        <w:t>и</w:t>
      </w:r>
      <w:r>
        <w:rPr>
          <w:color w:val="231F20"/>
          <w:spacing w:val="-3"/>
          <w:w w:val="95"/>
        </w:rPr>
        <w:t xml:space="preserve"> </w:t>
      </w:r>
      <w:r>
        <w:rPr>
          <w:color w:val="231F20"/>
          <w:spacing w:val="-2"/>
          <w:w w:val="95"/>
        </w:rPr>
        <w:t>их</w:t>
      </w:r>
      <w:r>
        <w:rPr>
          <w:color w:val="231F20"/>
          <w:spacing w:val="-3"/>
          <w:w w:val="95"/>
        </w:rPr>
        <w:t xml:space="preserve"> </w:t>
      </w:r>
      <w:r>
        <w:rPr>
          <w:color w:val="231F20"/>
          <w:spacing w:val="-2"/>
          <w:w w:val="95"/>
        </w:rPr>
        <w:t xml:space="preserve">содержа- </w:t>
      </w:r>
      <w:r>
        <w:rPr>
          <w:color w:val="231F20"/>
        </w:rPr>
        <w:t>тельное</w:t>
      </w:r>
      <w:r>
        <w:rPr>
          <w:color w:val="231F20"/>
          <w:spacing w:val="-6"/>
        </w:rPr>
        <w:t xml:space="preserve"> </w:t>
      </w:r>
      <w:r>
        <w:rPr>
          <w:color w:val="231F20"/>
        </w:rPr>
        <w:t>наполнение</w:t>
      </w:r>
    </w:p>
    <w:p w:rsidR="00777185" w:rsidRDefault="002B1729">
      <w:pPr>
        <w:pStyle w:val="a3"/>
        <w:spacing w:before="68" w:line="247" w:lineRule="auto"/>
        <w:ind w:left="117" w:right="114"/>
      </w:pPr>
      <w:r>
        <w:rPr>
          <w:color w:val="231F20"/>
        </w:rPr>
        <w:t>Предлагаемые</w:t>
      </w:r>
      <w:r>
        <w:rPr>
          <w:color w:val="231F20"/>
          <w:spacing w:val="-3"/>
        </w:rPr>
        <w:t xml:space="preserve"> </w:t>
      </w:r>
      <w:r>
        <w:rPr>
          <w:color w:val="231F20"/>
        </w:rPr>
        <w:t>направления</w:t>
      </w:r>
      <w:r>
        <w:rPr>
          <w:color w:val="231F20"/>
          <w:spacing w:val="-3"/>
        </w:rPr>
        <w:t xml:space="preserve"> </w:t>
      </w:r>
      <w:r>
        <w:rPr>
          <w:color w:val="231F20"/>
        </w:rPr>
        <w:t>внеурочной</w:t>
      </w:r>
      <w:r>
        <w:rPr>
          <w:color w:val="231F20"/>
          <w:spacing w:val="-3"/>
        </w:rPr>
        <w:t xml:space="preserve"> </w:t>
      </w:r>
      <w:r>
        <w:rPr>
          <w:color w:val="231F20"/>
        </w:rPr>
        <w:t>деятельности</w:t>
      </w:r>
      <w:r>
        <w:rPr>
          <w:color w:val="231F20"/>
          <w:spacing w:val="-3"/>
        </w:rPr>
        <w:t xml:space="preserve"> </w:t>
      </w:r>
      <w:r>
        <w:rPr>
          <w:color w:val="231F20"/>
        </w:rPr>
        <w:t>явля- ются</w:t>
      </w:r>
      <w:r>
        <w:rPr>
          <w:color w:val="231F20"/>
          <w:spacing w:val="-4"/>
        </w:rPr>
        <w:t xml:space="preserve"> </w:t>
      </w:r>
      <w:r>
        <w:rPr>
          <w:color w:val="231F20"/>
        </w:rPr>
        <w:t>для</w:t>
      </w:r>
      <w:r>
        <w:rPr>
          <w:color w:val="231F20"/>
          <w:spacing w:val="-4"/>
        </w:rPr>
        <w:t xml:space="preserve"> </w:t>
      </w:r>
      <w:r>
        <w:rPr>
          <w:color w:val="231F20"/>
        </w:rPr>
        <w:t>образовательной</w:t>
      </w:r>
      <w:r>
        <w:rPr>
          <w:color w:val="231F20"/>
          <w:spacing w:val="-4"/>
        </w:rPr>
        <w:t xml:space="preserve"> </w:t>
      </w:r>
      <w:r>
        <w:rPr>
          <w:color w:val="231F20"/>
        </w:rPr>
        <w:t>организации</w:t>
      </w:r>
      <w:r>
        <w:rPr>
          <w:color w:val="231F20"/>
          <w:spacing w:val="-4"/>
        </w:rPr>
        <w:t xml:space="preserve"> </w:t>
      </w:r>
      <w:r>
        <w:rPr>
          <w:color w:val="231F20"/>
        </w:rPr>
        <w:t>общими</w:t>
      </w:r>
      <w:r>
        <w:rPr>
          <w:color w:val="231F20"/>
          <w:spacing w:val="-4"/>
        </w:rPr>
        <w:t xml:space="preserve"> </w:t>
      </w:r>
      <w:r>
        <w:rPr>
          <w:color w:val="231F20"/>
        </w:rPr>
        <w:t xml:space="preserve">ориентирами </w:t>
      </w:r>
      <w:r>
        <w:rPr>
          <w:color w:val="231F20"/>
          <w:w w:val="95"/>
        </w:rPr>
        <w:t xml:space="preserve">и не подлежат формальному копированию. При отборе направ- </w:t>
      </w:r>
      <w:r>
        <w:rPr>
          <w:color w:val="231F20"/>
          <w:spacing w:val="-2"/>
        </w:rPr>
        <w:t xml:space="preserve">лений внеурочной деятельности каждая образовательная орга- </w:t>
      </w:r>
      <w:r>
        <w:rPr>
          <w:color w:val="231F20"/>
        </w:rPr>
        <w:t>низация ориентируется, прежде всего, на свои особенности функционирования,</w:t>
      </w:r>
      <w:r>
        <w:rPr>
          <w:color w:val="231F20"/>
          <w:spacing w:val="-16"/>
        </w:rPr>
        <w:t xml:space="preserve"> </w:t>
      </w:r>
      <w:r>
        <w:rPr>
          <w:color w:val="231F20"/>
        </w:rPr>
        <w:t>психолого-педагогические</w:t>
      </w:r>
      <w:r>
        <w:rPr>
          <w:color w:val="231F20"/>
          <w:spacing w:val="-16"/>
        </w:rPr>
        <w:t xml:space="preserve"> </w:t>
      </w:r>
      <w:r>
        <w:rPr>
          <w:color w:val="231F20"/>
        </w:rPr>
        <w:t xml:space="preserve">характеристи- </w:t>
      </w:r>
      <w:r>
        <w:rPr>
          <w:color w:val="231F20"/>
          <w:w w:val="95"/>
        </w:rPr>
        <w:t>ки обучающихся, их потребности, интересы и уровни успешно- сти обучения. К выбору направлений внеурочной деятельности</w:t>
      </w:r>
      <w:r>
        <w:rPr>
          <w:color w:val="231F20"/>
          <w:spacing w:val="80"/>
        </w:rPr>
        <w:t xml:space="preserve"> </w:t>
      </w:r>
      <w:r>
        <w:rPr>
          <w:color w:val="231F20"/>
        </w:rPr>
        <w:t>и</w:t>
      </w:r>
      <w:r>
        <w:rPr>
          <w:color w:val="231F20"/>
          <w:spacing w:val="-5"/>
        </w:rPr>
        <w:t xml:space="preserve"> </w:t>
      </w:r>
      <w:r>
        <w:rPr>
          <w:color w:val="231F20"/>
        </w:rPr>
        <w:t>их</w:t>
      </w:r>
      <w:r>
        <w:rPr>
          <w:color w:val="231F20"/>
          <w:spacing w:val="-5"/>
        </w:rPr>
        <w:t xml:space="preserve"> </w:t>
      </w:r>
      <w:r>
        <w:rPr>
          <w:color w:val="231F20"/>
        </w:rPr>
        <w:t>организации</w:t>
      </w:r>
      <w:r>
        <w:rPr>
          <w:color w:val="231F20"/>
          <w:spacing w:val="-5"/>
        </w:rPr>
        <w:t xml:space="preserve"> </w:t>
      </w:r>
      <w:r>
        <w:rPr>
          <w:color w:val="231F20"/>
        </w:rPr>
        <w:t>могут</w:t>
      </w:r>
      <w:r>
        <w:rPr>
          <w:color w:val="231F20"/>
          <w:spacing w:val="-5"/>
        </w:rPr>
        <w:t xml:space="preserve"> </w:t>
      </w:r>
      <w:r>
        <w:rPr>
          <w:color w:val="231F20"/>
        </w:rPr>
        <w:t>привлекаться</w:t>
      </w:r>
      <w:r>
        <w:rPr>
          <w:color w:val="231F20"/>
          <w:spacing w:val="-5"/>
        </w:rPr>
        <w:t xml:space="preserve"> </w:t>
      </w:r>
      <w:r>
        <w:rPr>
          <w:color w:val="231F20"/>
        </w:rPr>
        <w:t>родители</w:t>
      </w:r>
      <w:r>
        <w:rPr>
          <w:color w:val="231F20"/>
          <w:spacing w:val="-5"/>
        </w:rPr>
        <w:t xml:space="preserve"> </w:t>
      </w:r>
      <w:r>
        <w:rPr>
          <w:color w:val="231F20"/>
        </w:rPr>
        <w:t>как</w:t>
      </w:r>
      <w:r>
        <w:rPr>
          <w:color w:val="231F20"/>
          <w:spacing w:val="-5"/>
        </w:rPr>
        <w:t xml:space="preserve"> </w:t>
      </w:r>
      <w:r>
        <w:rPr>
          <w:color w:val="231F20"/>
        </w:rPr>
        <w:t>законные участники образовательных отношений.</w:t>
      </w:r>
    </w:p>
    <w:p w:rsidR="00777185" w:rsidRDefault="002B1729">
      <w:pPr>
        <w:spacing w:before="11"/>
        <w:ind w:left="343"/>
        <w:rPr>
          <w:rFonts w:ascii="Times New Roman" w:hAnsi="Times New Roman"/>
          <w:i/>
          <w:sz w:val="20"/>
        </w:rPr>
      </w:pPr>
      <w:r>
        <w:rPr>
          <w:rFonts w:ascii="Times New Roman" w:hAnsi="Times New Roman"/>
          <w:i/>
          <w:color w:val="231F20"/>
          <w:w w:val="125"/>
          <w:sz w:val="20"/>
        </w:rPr>
        <w:t>Направления</w:t>
      </w:r>
      <w:r>
        <w:rPr>
          <w:rFonts w:ascii="Times New Roman" w:hAnsi="Times New Roman"/>
          <w:i/>
          <w:color w:val="231F20"/>
          <w:spacing w:val="-5"/>
          <w:w w:val="125"/>
          <w:sz w:val="20"/>
        </w:rPr>
        <w:t xml:space="preserve"> </w:t>
      </w:r>
      <w:r>
        <w:rPr>
          <w:rFonts w:ascii="Times New Roman" w:hAnsi="Times New Roman"/>
          <w:i/>
          <w:color w:val="231F20"/>
          <w:w w:val="125"/>
          <w:sz w:val="20"/>
        </w:rPr>
        <w:t>и</w:t>
      </w:r>
      <w:r>
        <w:rPr>
          <w:rFonts w:ascii="Times New Roman" w:hAnsi="Times New Roman"/>
          <w:i/>
          <w:color w:val="231F20"/>
          <w:spacing w:val="-5"/>
          <w:w w:val="125"/>
          <w:sz w:val="20"/>
        </w:rPr>
        <w:t xml:space="preserve"> </w:t>
      </w:r>
      <w:r>
        <w:rPr>
          <w:rFonts w:ascii="Times New Roman" w:hAnsi="Times New Roman"/>
          <w:i/>
          <w:color w:val="231F20"/>
          <w:w w:val="125"/>
          <w:sz w:val="20"/>
        </w:rPr>
        <w:t>цели</w:t>
      </w:r>
      <w:r>
        <w:rPr>
          <w:rFonts w:ascii="Times New Roman" w:hAnsi="Times New Roman"/>
          <w:i/>
          <w:color w:val="231F20"/>
          <w:spacing w:val="-5"/>
          <w:w w:val="125"/>
          <w:sz w:val="20"/>
        </w:rPr>
        <w:t xml:space="preserve"> </w:t>
      </w:r>
      <w:r>
        <w:rPr>
          <w:rFonts w:ascii="Times New Roman" w:hAnsi="Times New Roman"/>
          <w:i/>
          <w:color w:val="231F20"/>
          <w:w w:val="125"/>
          <w:sz w:val="20"/>
        </w:rPr>
        <w:t>внеурочной</w:t>
      </w:r>
      <w:r>
        <w:rPr>
          <w:rFonts w:ascii="Times New Roman" w:hAnsi="Times New Roman"/>
          <w:i/>
          <w:color w:val="231F20"/>
          <w:spacing w:val="-5"/>
          <w:w w:val="125"/>
          <w:sz w:val="20"/>
        </w:rPr>
        <w:t xml:space="preserve"> </w:t>
      </w:r>
      <w:r>
        <w:rPr>
          <w:rFonts w:ascii="Times New Roman" w:hAnsi="Times New Roman"/>
          <w:i/>
          <w:color w:val="231F20"/>
          <w:spacing w:val="-2"/>
          <w:w w:val="125"/>
          <w:sz w:val="20"/>
        </w:rPr>
        <w:t>деятельности</w:t>
      </w:r>
    </w:p>
    <w:p w:rsidR="00777185" w:rsidRDefault="002B1729" w:rsidP="0020001A">
      <w:pPr>
        <w:pStyle w:val="a5"/>
        <w:numPr>
          <w:ilvl w:val="0"/>
          <w:numId w:val="9"/>
        </w:numPr>
        <w:tabs>
          <w:tab w:val="left" w:pos="595"/>
        </w:tabs>
        <w:spacing w:before="11" w:line="244" w:lineRule="auto"/>
        <w:ind w:right="114" w:firstLine="226"/>
        <w:rPr>
          <w:sz w:val="20"/>
        </w:rPr>
      </w:pPr>
      <w:r>
        <w:rPr>
          <w:rFonts w:ascii="Book Antiqua" w:hAnsi="Book Antiqua"/>
          <w:b/>
          <w:color w:val="231F20"/>
          <w:sz w:val="20"/>
        </w:rPr>
        <w:t xml:space="preserve">Спортивно-оздоровительная деятельность </w:t>
      </w:r>
      <w:r>
        <w:rPr>
          <w:color w:val="231F20"/>
          <w:sz w:val="20"/>
        </w:rPr>
        <w:t>направлена на физическое развитие школьника, углубление знаний об орга- низации жизни и деятельности с учетом соблюдения правил здорового безопасного образа жизни.</w:t>
      </w:r>
    </w:p>
    <w:p w:rsidR="00777185" w:rsidRDefault="002B1729" w:rsidP="0020001A">
      <w:pPr>
        <w:pStyle w:val="a5"/>
        <w:numPr>
          <w:ilvl w:val="0"/>
          <w:numId w:val="9"/>
        </w:numPr>
        <w:tabs>
          <w:tab w:val="left" w:pos="595"/>
        </w:tabs>
        <w:spacing w:before="7" w:line="244" w:lineRule="auto"/>
        <w:ind w:right="114" w:firstLine="226"/>
        <w:rPr>
          <w:sz w:val="20"/>
        </w:rPr>
      </w:pPr>
      <w:r>
        <w:rPr>
          <w:rFonts w:ascii="Book Antiqua" w:hAnsi="Book Antiqua"/>
          <w:b/>
          <w:color w:val="231F20"/>
          <w:sz w:val="20"/>
        </w:rPr>
        <w:t xml:space="preserve">Проектно-исследовательская деятельность </w:t>
      </w:r>
      <w:r>
        <w:rPr>
          <w:color w:val="231F20"/>
          <w:sz w:val="20"/>
        </w:rPr>
        <w:t>организуется как углубленное изучение учебных предметов в процессе со- вместной деятельности по выполнению проектов.</w:t>
      </w:r>
    </w:p>
    <w:p w:rsidR="00777185" w:rsidRDefault="002B1729" w:rsidP="0020001A">
      <w:pPr>
        <w:pStyle w:val="a5"/>
        <w:numPr>
          <w:ilvl w:val="0"/>
          <w:numId w:val="9"/>
        </w:numPr>
        <w:tabs>
          <w:tab w:val="left" w:pos="595"/>
        </w:tabs>
        <w:spacing w:before="3" w:line="244" w:lineRule="auto"/>
        <w:ind w:right="115" w:firstLine="226"/>
        <w:rPr>
          <w:sz w:val="20"/>
        </w:rPr>
      </w:pPr>
      <w:r>
        <w:rPr>
          <w:rFonts w:ascii="Book Antiqua" w:hAnsi="Book Antiqua"/>
          <w:b/>
          <w:color w:val="231F20"/>
          <w:sz w:val="20"/>
        </w:rPr>
        <w:t>Коммуникативная</w:t>
      </w:r>
      <w:r>
        <w:rPr>
          <w:rFonts w:ascii="Book Antiqua" w:hAnsi="Book Antiqua"/>
          <w:b/>
          <w:color w:val="231F20"/>
          <w:spacing w:val="-11"/>
          <w:sz w:val="20"/>
        </w:rPr>
        <w:t xml:space="preserve"> </w:t>
      </w:r>
      <w:r>
        <w:rPr>
          <w:rFonts w:ascii="Book Antiqua" w:hAnsi="Book Antiqua"/>
          <w:b/>
          <w:color w:val="231F20"/>
          <w:sz w:val="20"/>
        </w:rPr>
        <w:t>деятельность</w:t>
      </w:r>
      <w:r>
        <w:rPr>
          <w:rFonts w:ascii="Book Antiqua" w:hAnsi="Book Antiqua"/>
          <w:b/>
          <w:color w:val="231F20"/>
          <w:spacing w:val="-4"/>
          <w:sz w:val="20"/>
        </w:rPr>
        <w:t xml:space="preserve"> </w:t>
      </w:r>
      <w:r>
        <w:rPr>
          <w:color w:val="231F20"/>
          <w:sz w:val="20"/>
        </w:rPr>
        <w:t>направлена</w:t>
      </w:r>
      <w:r>
        <w:rPr>
          <w:color w:val="231F20"/>
          <w:spacing w:val="-16"/>
          <w:sz w:val="20"/>
        </w:rPr>
        <w:t xml:space="preserve"> </w:t>
      </w:r>
      <w:r>
        <w:rPr>
          <w:color w:val="231F20"/>
          <w:sz w:val="20"/>
        </w:rPr>
        <w:t>на</w:t>
      </w:r>
      <w:r>
        <w:rPr>
          <w:color w:val="231F20"/>
          <w:spacing w:val="-16"/>
          <w:sz w:val="20"/>
        </w:rPr>
        <w:t xml:space="preserve"> </w:t>
      </w:r>
      <w:r>
        <w:rPr>
          <w:color w:val="231F20"/>
          <w:sz w:val="20"/>
        </w:rPr>
        <w:t>совершен- ствование функциональной коммуникативной грамотности, культуры диалогического общения и словесного творчества.</w:t>
      </w:r>
    </w:p>
    <w:p w:rsidR="00777185" w:rsidRDefault="002B1729" w:rsidP="0020001A">
      <w:pPr>
        <w:pStyle w:val="a5"/>
        <w:numPr>
          <w:ilvl w:val="0"/>
          <w:numId w:val="9"/>
        </w:numPr>
        <w:tabs>
          <w:tab w:val="left" w:pos="594"/>
        </w:tabs>
        <w:spacing w:before="3" w:line="247" w:lineRule="auto"/>
        <w:ind w:right="114" w:firstLine="226"/>
        <w:rPr>
          <w:sz w:val="20"/>
        </w:rPr>
      </w:pPr>
      <w:r>
        <w:rPr>
          <w:rFonts w:ascii="Book Antiqua" w:hAnsi="Book Antiqua"/>
          <w:b/>
          <w:color w:val="231F20"/>
          <w:sz w:val="20"/>
        </w:rPr>
        <w:t xml:space="preserve">Художественно-эстетическая творческая деятельность </w:t>
      </w:r>
      <w:r>
        <w:rPr>
          <w:color w:val="231F20"/>
          <w:sz w:val="20"/>
        </w:rPr>
        <w:t xml:space="preserve">ор- </w:t>
      </w:r>
      <w:r>
        <w:rPr>
          <w:color w:val="231F20"/>
          <w:w w:val="95"/>
          <w:sz w:val="20"/>
        </w:rPr>
        <w:t xml:space="preserve">ганизуется как система разнообразных творческих мастерских </w:t>
      </w:r>
      <w:r>
        <w:rPr>
          <w:color w:val="231F20"/>
          <w:sz w:val="20"/>
        </w:rPr>
        <w:t>по развитию художественного творчества, способности к им- провизации,</w:t>
      </w:r>
      <w:r>
        <w:rPr>
          <w:color w:val="231F20"/>
          <w:spacing w:val="-10"/>
          <w:sz w:val="20"/>
        </w:rPr>
        <w:t xml:space="preserve"> </w:t>
      </w:r>
      <w:r>
        <w:rPr>
          <w:color w:val="231F20"/>
          <w:sz w:val="20"/>
        </w:rPr>
        <w:t>драматизации,</w:t>
      </w:r>
      <w:r>
        <w:rPr>
          <w:color w:val="231F20"/>
          <w:spacing w:val="-10"/>
          <w:sz w:val="20"/>
        </w:rPr>
        <w:t xml:space="preserve"> </w:t>
      </w:r>
      <w:r>
        <w:rPr>
          <w:color w:val="231F20"/>
          <w:sz w:val="20"/>
        </w:rPr>
        <w:t>выразительному</w:t>
      </w:r>
      <w:r>
        <w:rPr>
          <w:color w:val="231F20"/>
          <w:spacing w:val="-10"/>
          <w:sz w:val="20"/>
        </w:rPr>
        <w:t xml:space="preserve"> </w:t>
      </w:r>
      <w:r>
        <w:rPr>
          <w:color w:val="231F20"/>
          <w:sz w:val="20"/>
        </w:rPr>
        <w:t>чтению,</w:t>
      </w:r>
      <w:r>
        <w:rPr>
          <w:color w:val="231F20"/>
          <w:spacing w:val="-10"/>
          <w:sz w:val="20"/>
        </w:rPr>
        <w:t xml:space="preserve"> </w:t>
      </w:r>
      <w:r>
        <w:rPr>
          <w:color w:val="231F20"/>
          <w:sz w:val="20"/>
        </w:rPr>
        <w:t>а</w:t>
      </w:r>
      <w:r>
        <w:rPr>
          <w:color w:val="231F20"/>
          <w:spacing w:val="-10"/>
          <w:sz w:val="20"/>
        </w:rPr>
        <w:t xml:space="preserve"> </w:t>
      </w:r>
      <w:r>
        <w:rPr>
          <w:color w:val="231F20"/>
          <w:sz w:val="20"/>
        </w:rPr>
        <w:t xml:space="preserve">также </w:t>
      </w:r>
      <w:r>
        <w:rPr>
          <w:color w:val="231F20"/>
          <w:spacing w:val="-2"/>
          <w:sz w:val="20"/>
        </w:rPr>
        <w:t>становлению</w:t>
      </w:r>
      <w:r>
        <w:rPr>
          <w:color w:val="231F20"/>
          <w:spacing w:val="-4"/>
          <w:sz w:val="20"/>
        </w:rPr>
        <w:t xml:space="preserve"> </w:t>
      </w:r>
      <w:r>
        <w:rPr>
          <w:color w:val="231F20"/>
          <w:spacing w:val="-2"/>
          <w:sz w:val="20"/>
        </w:rPr>
        <w:t>умений</w:t>
      </w:r>
      <w:r>
        <w:rPr>
          <w:color w:val="231F20"/>
          <w:spacing w:val="-4"/>
          <w:sz w:val="20"/>
        </w:rPr>
        <w:t xml:space="preserve"> </w:t>
      </w:r>
      <w:r>
        <w:rPr>
          <w:color w:val="231F20"/>
          <w:spacing w:val="-2"/>
          <w:sz w:val="20"/>
        </w:rPr>
        <w:t>участвовать</w:t>
      </w:r>
      <w:r>
        <w:rPr>
          <w:color w:val="231F20"/>
          <w:spacing w:val="-4"/>
          <w:sz w:val="20"/>
        </w:rPr>
        <w:t xml:space="preserve"> </w:t>
      </w:r>
      <w:r>
        <w:rPr>
          <w:color w:val="231F20"/>
          <w:spacing w:val="-2"/>
          <w:sz w:val="20"/>
        </w:rPr>
        <w:t>в</w:t>
      </w:r>
      <w:r>
        <w:rPr>
          <w:color w:val="231F20"/>
          <w:spacing w:val="-4"/>
          <w:sz w:val="20"/>
        </w:rPr>
        <w:t xml:space="preserve"> </w:t>
      </w:r>
      <w:r>
        <w:rPr>
          <w:color w:val="231F20"/>
          <w:spacing w:val="-2"/>
          <w:sz w:val="20"/>
        </w:rPr>
        <w:t>театрализованной</w:t>
      </w:r>
      <w:r>
        <w:rPr>
          <w:color w:val="231F20"/>
          <w:spacing w:val="-4"/>
          <w:sz w:val="20"/>
        </w:rPr>
        <w:t xml:space="preserve"> </w:t>
      </w:r>
      <w:r>
        <w:rPr>
          <w:color w:val="231F20"/>
          <w:spacing w:val="-2"/>
          <w:sz w:val="20"/>
        </w:rPr>
        <w:t>деятель- ности.</w:t>
      </w:r>
    </w:p>
    <w:p w:rsidR="00777185" w:rsidRDefault="002B1729" w:rsidP="0020001A">
      <w:pPr>
        <w:pStyle w:val="a5"/>
        <w:numPr>
          <w:ilvl w:val="0"/>
          <w:numId w:val="9"/>
        </w:numPr>
        <w:tabs>
          <w:tab w:val="left" w:pos="595"/>
        </w:tabs>
        <w:spacing w:line="244" w:lineRule="auto"/>
        <w:ind w:right="115" w:firstLine="226"/>
        <w:rPr>
          <w:sz w:val="20"/>
        </w:rPr>
      </w:pPr>
      <w:r>
        <w:rPr>
          <w:rFonts w:ascii="Book Antiqua" w:hAnsi="Book Antiqua"/>
          <w:b/>
          <w:color w:val="231F20"/>
          <w:sz w:val="20"/>
        </w:rPr>
        <w:t xml:space="preserve">Информационная культура </w:t>
      </w:r>
      <w:r>
        <w:rPr>
          <w:color w:val="231F20"/>
          <w:sz w:val="20"/>
        </w:rPr>
        <w:t>предполагает учебные курсы в</w:t>
      </w:r>
      <w:r>
        <w:rPr>
          <w:color w:val="231F20"/>
          <w:spacing w:val="-16"/>
          <w:sz w:val="20"/>
        </w:rPr>
        <w:t xml:space="preserve"> </w:t>
      </w:r>
      <w:r>
        <w:rPr>
          <w:color w:val="231F20"/>
          <w:sz w:val="20"/>
        </w:rPr>
        <w:t>рамках</w:t>
      </w:r>
      <w:r>
        <w:rPr>
          <w:color w:val="231F20"/>
          <w:spacing w:val="-16"/>
          <w:sz w:val="20"/>
        </w:rPr>
        <w:t xml:space="preserve"> </w:t>
      </w:r>
      <w:r>
        <w:rPr>
          <w:color w:val="231F20"/>
          <w:sz w:val="20"/>
        </w:rPr>
        <w:t>внеурочной</w:t>
      </w:r>
      <w:r>
        <w:rPr>
          <w:color w:val="231F20"/>
          <w:spacing w:val="-16"/>
          <w:sz w:val="20"/>
        </w:rPr>
        <w:t xml:space="preserve"> </w:t>
      </w:r>
      <w:r>
        <w:rPr>
          <w:color w:val="231F20"/>
          <w:sz w:val="20"/>
        </w:rPr>
        <w:t>деятельности,</w:t>
      </w:r>
      <w:r>
        <w:rPr>
          <w:color w:val="231F20"/>
          <w:spacing w:val="-16"/>
          <w:sz w:val="20"/>
        </w:rPr>
        <w:t xml:space="preserve"> </w:t>
      </w:r>
      <w:r>
        <w:rPr>
          <w:color w:val="231F20"/>
          <w:sz w:val="20"/>
        </w:rPr>
        <w:t>которые</w:t>
      </w:r>
      <w:r>
        <w:rPr>
          <w:color w:val="231F20"/>
          <w:spacing w:val="-16"/>
          <w:sz w:val="20"/>
        </w:rPr>
        <w:t xml:space="preserve"> </w:t>
      </w:r>
      <w:r>
        <w:rPr>
          <w:color w:val="231F20"/>
          <w:sz w:val="20"/>
        </w:rPr>
        <w:t>формируют</w:t>
      </w:r>
      <w:r>
        <w:rPr>
          <w:color w:val="231F20"/>
          <w:spacing w:val="-16"/>
          <w:sz w:val="20"/>
        </w:rPr>
        <w:t xml:space="preserve"> </w:t>
      </w:r>
      <w:r>
        <w:rPr>
          <w:color w:val="231F20"/>
          <w:sz w:val="20"/>
        </w:rPr>
        <w:t>пред- ставления</w:t>
      </w:r>
      <w:r>
        <w:rPr>
          <w:color w:val="231F20"/>
          <w:spacing w:val="30"/>
          <w:sz w:val="20"/>
        </w:rPr>
        <w:t xml:space="preserve"> </w:t>
      </w:r>
      <w:r>
        <w:rPr>
          <w:color w:val="231F20"/>
          <w:sz w:val="20"/>
        </w:rPr>
        <w:t>младших</w:t>
      </w:r>
      <w:r>
        <w:rPr>
          <w:color w:val="231F20"/>
          <w:spacing w:val="31"/>
          <w:sz w:val="20"/>
        </w:rPr>
        <w:t xml:space="preserve"> </w:t>
      </w:r>
      <w:r>
        <w:rPr>
          <w:color w:val="231F20"/>
          <w:sz w:val="20"/>
        </w:rPr>
        <w:t>школьников</w:t>
      </w:r>
      <w:r>
        <w:rPr>
          <w:color w:val="231F20"/>
          <w:spacing w:val="31"/>
          <w:sz w:val="20"/>
        </w:rPr>
        <w:t xml:space="preserve"> </w:t>
      </w:r>
      <w:r>
        <w:rPr>
          <w:color w:val="231F20"/>
          <w:sz w:val="20"/>
        </w:rPr>
        <w:t>о</w:t>
      </w:r>
      <w:r>
        <w:rPr>
          <w:color w:val="231F20"/>
          <w:spacing w:val="31"/>
          <w:sz w:val="20"/>
        </w:rPr>
        <w:t xml:space="preserve"> </w:t>
      </w:r>
      <w:r>
        <w:rPr>
          <w:color w:val="231F20"/>
          <w:sz w:val="20"/>
        </w:rPr>
        <w:t>разнообразных</w:t>
      </w:r>
      <w:r>
        <w:rPr>
          <w:color w:val="231F20"/>
          <w:spacing w:val="31"/>
          <w:sz w:val="20"/>
        </w:rPr>
        <w:t xml:space="preserve"> </w:t>
      </w:r>
      <w:r>
        <w:rPr>
          <w:color w:val="231F20"/>
          <w:spacing w:val="-2"/>
          <w:sz w:val="20"/>
        </w:rPr>
        <w:t>современ-</w:t>
      </w:r>
    </w:p>
    <w:p w:rsidR="00777185" w:rsidRDefault="00777185">
      <w:pPr>
        <w:spacing w:line="244" w:lineRule="auto"/>
        <w:jc w:val="both"/>
        <w:rPr>
          <w:sz w:val="20"/>
        </w:rPr>
        <w:sectPr w:rsidR="00777185">
          <w:pgSz w:w="7830" w:h="12020"/>
          <w:pgMar w:top="620" w:right="620" w:bottom="900" w:left="620" w:header="0" w:footer="709" w:gutter="0"/>
          <w:cols w:space="720"/>
        </w:sectPr>
      </w:pPr>
    </w:p>
    <w:p w:rsidR="00777185" w:rsidRDefault="002B1729">
      <w:pPr>
        <w:pStyle w:val="a3"/>
        <w:spacing w:before="68" w:line="247" w:lineRule="auto"/>
        <w:ind w:left="117" w:right="115" w:firstLine="0"/>
      </w:pPr>
      <w:r>
        <w:rPr>
          <w:color w:val="231F20"/>
          <w:w w:val="95"/>
        </w:rPr>
        <w:t xml:space="preserve">ных информационных средствах и навыки выполнения разных </w:t>
      </w:r>
      <w:r>
        <w:rPr>
          <w:color w:val="231F20"/>
        </w:rPr>
        <w:t>видов работ на компьютере.</w:t>
      </w:r>
    </w:p>
    <w:p w:rsidR="00777185" w:rsidRDefault="002B1729" w:rsidP="0020001A">
      <w:pPr>
        <w:pStyle w:val="a5"/>
        <w:numPr>
          <w:ilvl w:val="0"/>
          <w:numId w:val="9"/>
        </w:numPr>
        <w:tabs>
          <w:tab w:val="left" w:pos="594"/>
        </w:tabs>
        <w:spacing w:before="2" w:line="244" w:lineRule="auto"/>
        <w:ind w:right="115" w:firstLine="226"/>
        <w:rPr>
          <w:sz w:val="20"/>
        </w:rPr>
      </w:pPr>
      <w:r>
        <w:rPr>
          <w:rFonts w:ascii="Book Antiqua" w:hAnsi="Book Antiqua"/>
          <w:b/>
          <w:color w:val="231F20"/>
          <w:sz w:val="20"/>
        </w:rPr>
        <w:t xml:space="preserve">Интеллектуальные марафоны </w:t>
      </w:r>
      <w:r>
        <w:rPr>
          <w:color w:val="231F20"/>
          <w:sz w:val="20"/>
        </w:rPr>
        <w:t xml:space="preserve">— система интеллектуаль- </w:t>
      </w:r>
      <w:r>
        <w:rPr>
          <w:color w:val="231F20"/>
          <w:w w:val="95"/>
          <w:sz w:val="20"/>
        </w:rPr>
        <w:t xml:space="preserve">ных соревновательных мероприятий, которые призваны разви- </w:t>
      </w:r>
      <w:r>
        <w:rPr>
          <w:color w:val="231F20"/>
          <w:sz w:val="20"/>
        </w:rPr>
        <w:t>вать</w:t>
      </w:r>
      <w:r>
        <w:rPr>
          <w:color w:val="231F20"/>
          <w:spacing w:val="-3"/>
          <w:sz w:val="20"/>
        </w:rPr>
        <w:t xml:space="preserve"> </w:t>
      </w:r>
      <w:r>
        <w:rPr>
          <w:color w:val="231F20"/>
          <w:sz w:val="20"/>
        </w:rPr>
        <w:t>общую</w:t>
      </w:r>
      <w:r>
        <w:rPr>
          <w:color w:val="231F20"/>
          <w:spacing w:val="-3"/>
          <w:sz w:val="20"/>
        </w:rPr>
        <w:t xml:space="preserve"> </w:t>
      </w:r>
      <w:r>
        <w:rPr>
          <w:color w:val="231F20"/>
          <w:sz w:val="20"/>
        </w:rPr>
        <w:t>культуру</w:t>
      </w:r>
      <w:r>
        <w:rPr>
          <w:color w:val="231F20"/>
          <w:spacing w:val="-3"/>
          <w:sz w:val="20"/>
        </w:rPr>
        <w:t xml:space="preserve"> </w:t>
      </w:r>
      <w:r>
        <w:rPr>
          <w:color w:val="231F20"/>
          <w:sz w:val="20"/>
        </w:rPr>
        <w:t>и</w:t>
      </w:r>
      <w:r>
        <w:rPr>
          <w:color w:val="231F20"/>
          <w:spacing w:val="-3"/>
          <w:sz w:val="20"/>
        </w:rPr>
        <w:t xml:space="preserve"> </w:t>
      </w:r>
      <w:r>
        <w:rPr>
          <w:color w:val="231F20"/>
          <w:sz w:val="20"/>
        </w:rPr>
        <w:t>эрудицию</w:t>
      </w:r>
      <w:r>
        <w:rPr>
          <w:color w:val="231F20"/>
          <w:spacing w:val="-3"/>
          <w:sz w:val="20"/>
        </w:rPr>
        <w:t xml:space="preserve"> </w:t>
      </w:r>
      <w:r>
        <w:rPr>
          <w:color w:val="231F20"/>
          <w:sz w:val="20"/>
        </w:rPr>
        <w:t>обучающегося,</w:t>
      </w:r>
      <w:r>
        <w:rPr>
          <w:color w:val="231F20"/>
          <w:spacing w:val="-3"/>
          <w:sz w:val="20"/>
        </w:rPr>
        <w:t xml:space="preserve"> </w:t>
      </w:r>
      <w:r>
        <w:rPr>
          <w:color w:val="231F20"/>
          <w:sz w:val="20"/>
        </w:rPr>
        <w:t>его</w:t>
      </w:r>
      <w:r>
        <w:rPr>
          <w:color w:val="231F20"/>
          <w:spacing w:val="-3"/>
          <w:sz w:val="20"/>
        </w:rPr>
        <w:t xml:space="preserve"> </w:t>
      </w:r>
      <w:r>
        <w:rPr>
          <w:color w:val="231F20"/>
          <w:sz w:val="20"/>
        </w:rPr>
        <w:t>познава- тельные интересу и способности к самообразованию.</w:t>
      </w:r>
    </w:p>
    <w:p w:rsidR="00777185" w:rsidRDefault="002B1729" w:rsidP="0020001A">
      <w:pPr>
        <w:pStyle w:val="a5"/>
        <w:numPr>
          <w:ilvl w:val="0"/>
          <w:numId w:val="9"/>
        </w:numPr>
        <w:tabs>
          <w:tab w:val="left" w:pos="595"/>
        </w:tabs>
        <w:spacing w:before="7" w:line="244" w:lineRule="auto"/>
        <w:ind w:right="115" w:firstLine="226"/>
        <w:rPr>
          <w:sz w:val="20"/>
        </w:rPr>
      </w:pPr>
      <w:r>
        <w:rPr>
          <w:rFonts w:ascii="Book Antiqua" w:hAnsi="Book Antiqua"/>
          <w:b/>
          <w:color w:val="231F20"/>
          <w:sz w:val="20"/>
        </w:rPr>
        <w:t xml:space="preserve">«Учение с увлечением!» </w:t>
      </w:r>
      <w:r>
        <w:rPr>
          <w:color w:val="231F20"/>
          <w:sz w:val="20"/>
        </w:rPr>
        <w:t>включает</w:t>
      </w:r>
      <w:r>
        <w:rPr>
          <w:color w:val="231F20"/>
          <w:spacing w:val="-5"/>
          <w:sz w:val="20"/>
        </w:rPr>
        <w:t xml:space="preserve"> </w:t>
      </w:r>
      <w:r>
        <w:rPr>
          <w:color w:val="231F20"/>
          <w:sz w:val="20"/>
        </w:rPr>
        <w:t>систему</w:t>
      </w:r>
      <w:r>
        <w:rPr>
          <w:color w:val="231F20"/>
          <w:spacing w:val="-5"/>
          <w:sz w:val="20"/>
        </w:rPr>
        <w:t xml:space="preserve"> </w:t>
      </w:r>
      <w:r>
        <w:rPr>
          <w:color w:val="231F20"/>
          <w:sz w:val="20"/>
        </w:rPr>
        <w:t>занятий</w:t>
      </w:r>
      <w:r>
        <w:rPr>
          <w:color w:val="231F20"/>
          <w:spacing w:val="-5"/>
          <w:sz w:val="20"/>
        </w:rPr>
        <w:t xml:space="preserve"> </w:t>
      </w:r>
      <w:r>
        <w:rPr>
          <w:color w:val="231F20"/>
          <w:sz w:val="20"/>
        </w:rPr>
        <w:t>в</w:t>
      </w:r>
      <w:r>
        <w:rPr>
          <w:color w:val="231F20"/>
          <w:spacing w:val="-5"/>
          <w:sz w:val="20"/>
        </w:rPr>
        <w:t xml:space="preserve"> </w:t>
      </w:r>
      <w:r>
        <w:rPr>
          <w:color w:val="231F20"/>
          <w:sz w:val="20"/>
        </w:rPr>
        <w:t xml:space="preserve">зоне </w:t>
      </w:r>
      <w:r>
        <w:rPr>
          <w:color w:val="231F20"/>
          <w:spacing w:val="-2"/>
          <w:sz w:val="20"/>
        </w:rPr>
        <w:t>ближайшего</w:t>
      </w:r>
      <w:r>
        <w:rPr>
          <w:color w:val="231F20"/>
          <w:spacing w:val="-6"/>
          <w:sz w:val="20"/>
        </w:rPr>
        <w:t xml:space="preserve"> </w:t>
      </w:r>
      <w:r>
        <w:rPr>
          <w:color w:val="231F20"/>
          <w:spacing w:val="-2"/>
          <w:sz w:val="20"/>
        </w:rPr>
        <w:t>развития,</w:t>
      </w:r>
      <w:r>
        <w:rPr>
          <w:color w:val="231F20"/>
          <w:spacing w:val="-6"/>
          <w:sz w:val="20"/>
        </w:rPr>
        <w:t xml:space="preserve"> </w:t>
      </w:r>
      <w:r>
        <w:rPr>
          <w:color w:val="231F20"/>
          <w:spacing w:val="-2"/>
          <w:sz w:val="20"/>
        </w:rPr>
        <w:t>когда</w:t>
      </w:r>
      <w:r>
        <w:rPr>
          <w:color w:val="231F20"/>
          <w:spacing w:val="-6"/>
          <w:sz w:val="20"/>
        </w:rPr>
        <w:t xml:space="preserve"> </w:t>
      </w:r>
      <w:r>
        <w:rPr>
          <w:color w:val="231F20"/>
          <w:spacing w:val="-2"/>
          <w:sz w:val="20"/>
        </w:rPr>
        <w:t>учитель</w:t>
      </w:r>
      <w:r>
        <w:rPr>
          <w:color w:val="231F20"/>
          <w:spacing w:val="-6"/>
          <w:sz w:val="20"/>
        </w:rPr>
        <w:t xml:space="preserve"> </w:t>
      </w:r>
      <w:r>
        <w:rPr>
          <w:color w:val="231F20"/>
          <w:spacing w:val="-2"/>
          <w:sz w:val="20"/>
        </w:rPr>
        <w:t>непосредственно</w:t>
      </w:r>
      <w:r>
        <w:rPr>
          <w:color w:val="231F20"/>
          <w:spacing w:val="-6"/>
          <w:sz w:val="20"/>
        </w:rPr>
        <w:t xml:space="preserve"> </w:t>
      </w:r>
      <w:r>
        <w:rPr>
          <w:color w:val="231F20"/>
          <w:spacing w:val="-2"/>
          <w:sz w:val="20"/>
        </w:rPr>
        <w:t xml:space="preserve">помога- </w:t>
      </w:r>
      <w:r>
        <w:rPr>
          <w:color w:val="231F20"/>
          <w:w w:val="95"/>
          <w:sz w:val="20"/>
        </w:rPr>
        <w:t xml:space="preserve">ет обучающемуся преодолеть трудности, возникшие при изуче- </w:t>
      </w:r>
      <w:r>
        <w:rPr>
          <w:color w:val="231F20"/>
          <w:sz w:val="20"/>
        </w:rPr>
        <w:t>нии разных предметов.</w:t>
      </w:r>
    </w:p>
    <w:p w:rsidR="00777185" w:rsidRDefault="002B1729">
      <w:pPr>
        <w:spacing w:before="6"/>
        <w:ind w:left="117" w:right="115" w:firstLine="226"/>
        <w:jc w:val="both"/>
        <w:rPr>
          <w:sz w:val="20"/>
        </w:rPr>
      </w:pPr>
      <w:r>
        <w:rPr>
          <w:color w:val="231F20"/>
          <w:sz w:val="20"/>
        </w:rPr>
        <w:t xml:space="preserve">Выбор </w:t>
      </w:r>
      <w:r>
        <w:rPr>
          <w:rFonts w:ascii="Book Antiqua" w:hAnsi="Book Antiqua"/>
          <w:b/>
          <w:color w:val="231F20"/>
          <w:sz w:val="20"/>
        </w:rPr>
        <w:t xml:space="preserve">форм организации внеурочной деятельности </w:t>
      </w:r>
      <w:r>
        <w:rPr>
          <w:color w:val="231F20"/>
          <w:sz w:val="20"/>
        </w:rPr>
        <w:t>подчи- няется следующим требованиям:</w:t>
      </w:r>
    </w:p>
    <w:p w:rsidR="00777185" w:rsidRDefault="002B1729">
      <w:pPr>
        <w:pStyle w:val="a3"/>
        <w:spacing w:before="9" w:line="247" w:lineRule="auto"/>
        <w:ind w:left="343" w:right="115" w:hanging="227"/>
      </w:pPr>
      <w:r>
        <w:rPr>
          <w:color w:val="231F20"/>
          <w:w w:val="95"/>
        </w:rPr>
        <w:t xml:space="preserve">—целесообразность использования данной формы для решения </w:t>
      </w:r>
      <w:r>
        <w:rPr>
          <w:color w:val="231F20"/>
        </w:rPr>
        <w:t>поставленных задач конкретного направления;</w:t>
      </w:r>
    </w:p>
    <w:p w:rsidR="00777185" w:rsidRDefault="002B1729">
      <w:pPr>
        <w:pStyle w:val="a3"/>
        <w:spacing w:before="2" w:line="247" w:lineRule="auto"/>
        <w:ind w:left="343" w:right="114" w:hanging="227"/>
      </w:pPr>
      <w:r>
        <w:rPr>
          <w:color w:val="231F20"/>
          <w:w w:val="95"/>
        </w:rPr>
        <w:t xml:space="preserve">—преобладание практико-ориентированных форм, обеспечива- </w:t>
      </w:r>
      <w:r>
        <w:rPr>
          <w:color w:val="231F20"/>
        </w:rPr>
        <w:t xml:space="preserve">ющих непосредственное активное участие обучающегося в </w:t>
      </w:r>
      <w:r>
        <w:rPr>
          <w:color w:val="231F20"/>
          <w:w w:val="95"/>
        </w:rPr>
        <w:t xml:space="preserve">практической деятельности, в том числе совместной (парной, </w:t>
      </w:r>
      <w:r>
        <w:rPr>
          <w:color w:val="231F20"/>
        </w:rPr>
        <w:t>групповой, коллективной);</w:t>
      </w:r>
    </w:p>
    <w:p w:rsidR="00777185" w:rsidRDefault="002B1729">
      <w:pPr>
        <w:pStyle w:val="a3"/>
        <w:spacing w:before="4" w:line="247" w:lineRule="auto"/>
        <w:ind w:left="343" w:right="115" w:hanging="227"/>
      </w:pPr>
      <w:r>
        <w:rPr>
          <w:color w:val="231F20"/>
          <w:spacing w:val="-2"/>
        </w:rPr>
        <w:t>—учет</w:t>
      </w:r>
      <w:r>
        <w:rPr>
          <w:color w:val="231F20"/>
          <w:spacing w:val="-14"/>
        </w:rPr>
        <w:t xml:space="preserve"> </w:t>
      </w:r>
      <w:r>
        <w:rPr>
          <w:color w:val="231F20"/>
          <w:spacing w:val="-2"/>
        </w:rPr>
        <w:t>специфики</w:t>
      </w:r>
      <w:r>
        <w:rPr>
          <w:color w:val="231F20"/>
          <w:spacing w:val="-14"/>
        </w:rPr>
        <w:t xml:space="preserve"> </w:t>
      </w:r>
      <w:r>
        <w:rPr>
          <w:color w:val="231F20"/>
          <w:spacing w:val="-2"/>
        </w:rPr>
        <w:t>коммуникативной</w:t>
      </w:r>
      <w:r>
        <w:rPr>
          <w:color w:val="231F20"/>
          <w:spacing w:val="-14"/>
        </w:rPr>
        <w:t xml:space="preserve"> </w:t>
      </w:r>
      <w:r>
        <w:rPr>
          <w:color w:val="231F20"/>
          <w:spacing w:val="-2"/>
        </w:rPr>
        <w:t>деятельности,</w:t>
      </w:r>
      <w:r>
        <w:rPr>
          <w:color w:val="231F20"/>
          <w:spacing w:val="-14"/>
        </w:rPr>
        <w:t xml:space="preserve"> </w:t>
      </w:r>
      <w:r>
        <w:rPr>
          <w:color w:val="231F20"/>
          <w:spacing w:val="-2"/>
        </w:rPr>
        <w:t>которая</w:t>
      </w:r>
      <w:r>
        <w:rPr>
          <w:color w:val="231F20"/>
          <w:spacing w:val="-14"/>
        </w:rPr>
        <w:t xml:space="preserve"> </w:t>
      </w:r>
      <w:r>
        <w:rPr>
          <w:color w:val="231F20"/>
          <w:spacing w:val="-2"/>
        </w:rPr>
        <w:t xml:space="preserve">со- </w:t>
      </w:r>
      <w:r>
        <w:rPr>
          <w:color w:val="231F20"/>
          <w:spacing w:val="-2"/>
          <w:w w:val="95"/>
        </w:rPr>
        <w:t>провождает</w:t>
      </w:r>
      <w:r>
        <w:rPr>
          <w:color w:val="231F20"/>
          <w:spacing w:val="-14"/>
          <w:w w:val="95"/>
        </w:rPr>
        <w:t xml:space="preserve"> </w:t>
      </w:r>
      <w:r>
        <w:rPr>
          <w:color w:val="231F20"/>
          <w:spacing w:val="-2"/>
          <w:w w:val="95"/>
        </w:rPr>
        <w:t>то</w:t>
      </w:r>
      <w:r>
        <w:rPr>
          <w:color w:val="231F20"/>
          <w:spacing w:val="-13"/>
          <w:w w:val="95"/>
        </w:rPr>
        <w:t xml:space="preserve"> </w:t>
      </w:r>
      <w:r>
        <w:rPr>
          <w:color w:val="231F20"/>
          <w:spacing w:val="-2"/>
          <w:w w:val="95"/>
        </w:rPr>
        <w:t>или</w:t>
      </w:r>
      <w:r>
        <w:rPr>
          <w:color w:val="231F20"/>
          <w:spacing w:val="-13"/>
          <w:w w:val="95"/>
        </w:rPr>
        <w:t xml:space="preserve"> </w:t>
      </w:r>
      <w:r>
        <w:rPr>
          <w:color w:val="231F20"/>
          <w:spacing w:val="-2"/>
          <w:w w:val="95"/>
        </w:rPr>
        <w:t>иное</w:t>
      </w:r>
      <w:r>
        <w:rPr>
          <w:color w:val="231F20"/>
          <w:spacing w:val="-13"/>
          <w:w w:val="95"/>
        </w:rPr>
        <w:t xml:space="preserve"> </w:t>
      </w:r>
      <w:r>
        <w:rPr>
          <w:color w:val="231F20"/>
          <w:spacing w:val="-2"/>
          <w:w w:val="95"/>
        </w:rPr>
        <w:t>направление</w:t>
      </w:r>
      <w:r>
        <w:rPr>
          <w:color w:val="231F20"/>
          <w:spacing w:val="-14"/>
          <w:w w:val="95"/>
        </w:rPr>
        <w:t xml:space="preserve"> </w:t>
      </w:r>
      <w:r>
        <w:rPr>
          <w:color w:val="231F20"/>
          <w:spacing w:val="-2"/>
          <w:w w:val="95"/>
        </w:rPr>
        <w:t>внеучебной</w:t>
      </w:r>
      <w:r>
        <w:rPr>
          <w:color w:val="231F20"/>
          <w:spacing w:val="-13"/>
          <w:w w:val="95"/>
        </w:rPr>
        <w:t xml:space="preserve"> </w:t>
      </w:r>
      <w:r>
        <w:rPr>
          <w:color w:val="231F20"/>
          <w:spacing w:val="-2"/>
          <w:w w:val="95"/>
        </w:rPr>
        <w:t>деятельности;</w:t>
      </w:r>
    </w:p>
    <w:p w:rsidR="00777185" w:rsidRDefault="002B1729">
      <w:pPr>
        <w:pStyle w:val="a3"/>
        <w:spacing w:before="2" w:line="247" w:lineRule="auto"/>
        <w:ind w:left="343" w:right="115" w:hanging="227"/>
      </w:pPr>
      <w:r>
        <w:rPr>
          <w:color w:val="231F20"/>
        </w:rPr>
        <w:t>—использование</w:t>
      </w:r>
      <w:r>
        <w:rPr>
          <w:color w:val="231F20"/>
          <w:spacing w:val="-16"/>
        </w:rPr>
        <w:t xml:space="preserve"> </w:t>
      </w:r>
      <w:r>
        <w:rPr>
          <w:color w:val="231F20"/>
        </w:rPr>
        <w:t>форм</w:t>
      </w:r>
      <w:r>
        <w:rPr>
          <w:color w:val="231F20"/>
          <w:spacing w:val="-16"/>
        </w:rPr>
        <w:t xml:space="preserve"> </w:t>
      </w:r>
      <w:r>
        <w:rPr>
          <w:color w:val="231F20"/>
        </w:rPr>
        <w:t>организации,</w:t>
      </w:r>
      <w:r>
        <w:rPr>
          <w:color w:val="231F20"/>
          <w:spacing w:val="-16"/>
        </w:rPr>
        <w:t xml:space="preserve"> </w:t>
      </w:r>
      <w:r>
        <w:rPr>
          <w:color w:val="231F20"/>
        </w:rPr>
        <w:t>предполагающих</w:t>
      </w:r>
      <w:r>
        <w:rPr>
          <w:color w:val="231F20"/>
          <w:spacing w:val="-16"/>
        </w:rPr>
        <w:t xml:space="preserve"> </w:t>
      </w:r>
      <w:r>
        <w:rPr>
          <w:color w:val="231F20"/>
        </w:rPr>
        <w:t>исполь- зование средств ИКТ.</w:t>
      </w:r>
    </w:p>
    <w:p w:rsidR="00777185" w:rsidRDefault="002B1729">
      <w:pPr>
        <w:pStyle w:val="a3"/>
        <w:spacing w:before="2" w:line="247" w:lineRule="auto"/>
        <w:ind w:left="117" w:right="114"/>
        <w:jc w:val="right"/>
      </w:pPr>
      <w:r>
        <w:rPr>
          <w:color w:val="231F20"/>
          <w:spacing w:val="-2"/>
        </w:rPr>
        <w:t>Возможными</w:t>
      </w:r>
      <w:r>
        <w:rPr>
          <w:color w:val="231F20"/>
          <w:spacing w:val="8"/>
        </w:rPr>
        <w:t xml:space="preserve"> </w:t>
      </w:r>
      <w:r>
        <w:rPr>
          <w:color w:val="231F20"/>
          <w:spacing w:val="-2"/>
        </w:rPr>
        <w:t>формами</w:t>
      </w:r>
      <w:r>
        <w:rPr>
          <w:color w:val="231F20"/>
          <w:spacing w:val="8"/>
        </w:rPr>
        <w:t xml:space="preserve"> </w:t>
      </w:r>
      <w:r>
        <w:rPr>
          <w:color w:val="231F20"/>
          <w:spacing w:val="-2"/>
        </w:rPr>
        <w:t>организации</w:t>
      </w:r>
      <w:r>
        <w:rPr>
          <w:color w:val="231F20"/>
          <w:spacing w:val="8"/>
        </w:rPr>
        <w:t xml:space="preserve"> </w:t>
      </w:r>
      <w:r>
        <w:rPr>
          <w:color w:val="231F20"/>
          <w:spacing w:val="-2"/>
        </w:rPr>
        <w:t>внеурочной</w:t>
      </w:r>
      <w:r>
        <w:rPr>
          <w:color w:val="231F20"/>
          <w:spacing w:val="8"/>
        </w:rPr>
        <w:t xml:space="preserve"> </w:t>
      </w:r>
      <w:r>
        <w:rPr>
          <w:color w:val="231F20"/>
          <w:spacing w:val="-2"/>
        </w:rPr>
        <w:t xml:space="preserve">деятельно- </w:t>
      </w:r>
      <w:r>
        <w:rPr>
          <w:color w:val="231F20"/>
        </w:rPr>
        <w:t>сти</w:t>
      </w:r>
      <w:r>
        <w:rPr>
          <w:color w:val="231F20"/>
          <w:spacing w:val="23"/>
        </w:rPr>
        <w:t xml:space="preserve"> </w:t>
      </w:r>
      <w:r>
        <w:rPr>
          <w:color w:val="231F20"/>
        </w:rPr>
        <w:t>могут</w:t>
      </w:r>
      <w:r>
        <w:rPr>
          <w:color w:val="231F20"/>
          <w:spacing w:val="23"/>
        </w:rPr>
        <w:t xml:space="preserve"> </w:t>
      </w:r>
      <w:r>
        <w:rPr>
          <w:color w:val="231F20"/>
        </w:rPr>
        <w:t>быть</w:t>
      </w:r>
      <w:r>
        <w:rPr>
          <w:color w:val="231F20"/>
          <w:spacing w:val="23"/>
        </w:rPr>
        <w:t xml:space="preserve"> </w:t>
      </w:r>
      <w:r>
        <w:rPr>
          <w:color w:val="231F20"/>
        </w:rPr>
        <w:t>следующие:</w:t>
      </w:r>
      <w:r>
        <w:rPr>
          <w:color w:val="231F20"/>
          <w:spacing w:val="23"/>
        </w:rPr>
        <w:t xml:space="preserve"> </w:t>
      </w:r>
      <w:r>
        <w:rPr>
          <w:color w:val="231F20"/>
        </w:rPr>
        <w:t>учебные</w:t>
      </w:r>
      <w:r>
        <w:rPr>
          <w:color w:val="231F20"/>
          <w:spacing w:val="23"/>
        </w:rPr>
        <w:t xml:space="preserve"> </w:t>
      </w:r>
      <w:r>
        <w:rPr>
          <w:color w:val="231F20"/>
        </w:rPr>
        <w:t>курсы</w:t>
      </w:r>
      <w:r>
        <w:rPr>
          <w:color w:val="231F20"/>
          <w:spacing w:val="23"/>
        </w:rPr>
        <w:t xml:space="preserve"> </w:t>
      </w:r>
      <w:r>
        <w:rPr>
          <w:color w:val="231F20"/>
        </w:rPr>
        <w:t>и</w:t>
      </w:r>
      <w:r>
        <w:rPr>
          <w:color w:val="231F20"/>
          <w:spacing w:val="23"/>
        </w:rPr>
        <w:t xml:space="preserve"> </w:t>
      </w:r>
      <w:r>
        <w:rPr>
          <w:color w:val="231F20"/>
        </w:rPr>
        <w:t xml:space="preserve">факультативы; </w:t>
      </w:r>
      <w:r>
        <w:rPr>
          <w:color w:val="231F20"/>
          <w:spacing w:val="-2"/>
        </w:rPr>
        <w:t>художественные,</w:t>
      </w:r>
      <w:r>
        <w:rPr>
          <w:color w:val="231F20"/>
          <w:spacing w:val="-3"/>
        </w:rPr>
        <w:t xml:space="preserve"> </w:t>
      </w:r>
      <w:r>
        <w:rPr>
          <w:color w:val="231F20"/>
          <w:spacing w:val="-2"/>
        </w:rPr>
        <w:t>музыкальные</w:t>
      </w:r>
      <w:r>
        <w:rPr>
          <w:color w:val="231F20"/>
          <w:spacing w:val="-3"/>
        </w:rPr>
        <w:t xml:space="preserve"> </w:t>
      </w:r>
      <w:r>
        <w:rPr>
          <w:color w:val="231F20"/>
          <w:spacing w:val="-2"/>
        </w:rPr>
        <w:t>и</w:t>
      </w:r>
      <w:r>
        <w:rPr>
          <w:color w:val="231F20"/>
          <w:spacing w:val="-3"/>
        </w:rPr>
        <w:t xml:space="preserve"> </w:t>
      </w:r>
      <w:r>
        <w:rPr>
          <w:color w:val="231F20"/>
          <w:spacing w:val="-2"/>
        </w:rPr>
        <w:t>спортивные</w:t>
      </w:r>
      <w:r>
        <w:rPr>
          <w:color w:val="231F20"/>
          <w:spacing w:val="-3"/>
        </w:rPr>
        <w:t xml:space="preserve"> </w:t>
      </w:r>
      <w:r>
        <w:rPr>
          <w:color w:val="231F20"/>
          <w:spacing w:val="-2"/>
        </w:rPr>
        <w:t>студии;</w:t>
      </w:r>
      <w:r>
        <w:rPr>
          <w:color w:val="231F20"/>
          <w:spacing w:val="-3"/>
        </w:rPr>
        <w:t xml:space="preserve"> </w:t>
      </w:r>
      <w:r>
        <w:rPr>
          <w:color w:val="231F20"/>
          <w:spacing w:val="-2"/>
        </w:rPr>
        <w:t xml:space="preserve">соревно- </w:t>
      </w:r>
      <w:r>
        <w:rPr>
          <w:color w:val="231F20"/>
          <w:w w:val="95"/>
        </w:rPr>
        <w:t xml:space="preserve">вательные мероприятия, дискуссионные клубы, секции, экскур- сии, мини-исследования; общественно полезные практики и др. </w:t>
      </w:r>
      <w:r>
        <w:rPr>
          <w:color w:val="231F20"/>
        </w:rPr>
        <w:t>К участию во внеурочной деятельности могут привлекаться организации</w:t>
      </w:r>
      <w:r>
        <w:rPr>
          <w:color w:val="231F20"/>
          <w:spacing w:val="80"/>
        </w:rPr>
        <w:t xml:space="preserve"> </w:t>
      </w:r>
      <w:r>
        <w:rPr>
          <w:color w:val="231F20"/>
        </w:rPr>
        <w:t>и</w:t>
      </w:r>
      <w:r>
        <w:rPr>
          <w:color w:val="231F20"/>
          <w:spacing w:val="80"/>
        </w:rPr>
        <w:t xml:space="preserve"> </w:t>
      </w:r>
      <w:r>
        <w:rPr>
          <w:color w:val="231F20"/>
        </w:rPr>
        <w:t>учреждения</w:t>
      </w:r>
      <w:r>
        <w:rPr>
          <w:color w:val="231F20"/>
          <w:spacing w:val="80"/>
        </w:rPr>
        <w:t xml:space="preserve"> </w:t>
      </w:r>
      <w:r>
        <w:rPr>
          <w:color w:val="231F20"/>
        </w:rPr>
        <w:t>дополнительного</w:t>
      </w:r>
      <w:r>
        <w:rPr>
          <w:color w:val="231F20"/>
          <w:spacing w:val="80"/>
        </w:rPr>
        <w:t xml:space="preserve"> </w:t>
      </w:r>
      <w:r>
        <w:rPr>
          <w:color w:val="231F20"/>
        </w:rPr>
        <w:t>образования, культуры</w:t>
      </w:r>
      <w:r>
        <w:rPr>
          <w:color w:val="231F20"/>
          <w:spacing w:val="-16"/>
        </w:rPr>
        <w:t xml:space="preserve"> </w:t>
      </w:r>
      <w:r>
        <w:rPr>
          <w:color w:val="231F20"/>
        </w:rPr>
        <w:t>и</w:t>
      </w:r>
      <w:r>
        <w:rPr>
          <w:color w:val="231F20"/>
          <w:spacing w:val="-16"/>
        </w:rPr>
        <w:t xml:space="preserve"> </w:t>
      </w:r>
      <w:r>
        <w:rPr>
          <w:color w:val="231F20"/>
        </w:rPr>
        <w:t>спорта.</w:t>
      </w:r>
      <w:r>
        <w:rPr>
          <w:color w:val="231F20"/>
          <w:spacing w:val="-16"/>
        </w:rPr>
        <w:t xml:space="preserve"> </w:t>
      </w:r>
      <w:r>
        <w:rPr>
          <w:color w:val="231F20"/>
        </w:rPr>
        <w:t>В</w:t>
      </w:r>
      <w:r>
        <w:rPr>
          <w:color w:val="231F20"/>
          <w:spacing w:val="-16"/>
        </w:rPr>
        <w:t xml:space="preserve"> </w:t>
      </w:r>
      <w:r>
        <w:rPr>
          <w:color w:val="231F20"/>
        </w:rPr>
        <w:t>этом</w:t>
      </w:r>
      <w:r>
        <w:rPr>
          <w:color w:val="231F20"/>
          <w:spacing w:val="-16"/>
        </w:rPr>
        <w:t xml:space="preserve"> </w:t>
      </w:r>
      <w:r>
        <w:rPr>
          <w:color w:val="231F20"/>
        </w:rPr>
        <w:t>случае</w:t>
      </w:r>
      <w:r>
        <w:rPr>
          <w:color w:val="231F20"/>
          <w:spacing w:val="-16"/>
        </w:rPr>
        <w:t xml:space="preserve"> </w:t>
      </w:r>
      <w:r>
        <w:rPr>
          <w:color w:val="231F20"/>
        </w:rPr>
        <w:t>внеурочная</w:t>
      </w:r>
      <w:r>
        <w:rPr>
          <w:color w:val="231F20"/>
          <w:spacing w:val="-16"/>
        </w:rPr>
        <w:t xml:space="preserve"> </w:t>
      </w:r>
      <w:r>
        <w:rPr>
          <w:color w:val="231F20"/>
        </w:rPr>
        <w:t>деятельность</w:t>
      </w:r>
      <w:r>
        <w:rPr>
          <w:color w:val="231F20"/>
          <w:spacing w:val="-16"/>
        </w:rPr>
        <w:t xml:space="preserve"> </w:t>
      </w:r>
      <w:r>
        <w:rPr>
          <w:color w:val="231F20"/>
        </w:rPr>
        <w:t>мо- жет проходить не только в помещении образовательной орга- низации, но и на территории другого учреждения (организа- ции),</w:t>
      </w:r>
      <w:r>
        <w:rPr>
          <w:color w:val="231F20"/>
          <w:spacing w:val="22"/>
        </w:rPr>
        <w:t xml:space="preserve"> </w:t>
      </w:r>
      <w:r>
        <w:rPr>
          <w:color w:val="231F20"/>
        </w:rPr>
        <w:t>участвующего</w:t>
      </w:r>
      <w:r>
        <w:rPr>
          <w:color w:val="231F20"/>
          <w:spacing w:val="22"/>
        </w:rPr>
        <w:t xml:space="preserve"> </w:t>
      </w:r>
      <w:r>
        <w:rPr>
          <w:color w:val="231F20"/>
        </w:rPr>
        <w:t>во</w:t>
      </w:r>
      <w:r>
        <w:rPr>
          <w:color w:val="231F20"/>
          <w:spacing w:val="22"/>
        </w:rPr>
        <w:t xml:space="preserve"> </w:t>
      </w:r>
      <w:r>
        <w:rPr>
          <w:color w:val="231F20"/>
        </w:rPr>
        <w:t>внеурочной</w:t>
      </w:r>
      <w:r>
        <w:rPr>
          <w:color w:val="231F20"/>
          <w:spacing w:val="21"/>
        </w:rPr>
        <w:t xml:space="preserve"> </w:t>
      </w:r>
      <w:r>
        <w:rPr>
          <w:color w:val="231F20"/>
        </w:rPr>
        <w:t>деятельности.</w:t>
      </w:r>
      <w:r>
        <w:rPr>
          <w:color w:val="231F20"/>
          <w:spacing w:val="22"/>
        </w:rPr>
        <w:t xml:space="preserve"> </w:t>
      </w:r>
      <w:r>
        <w:rPr>
          <w:color w:val="231F20"/>
        </w:rPr>
        <w:t>Это</w:t>
      </w:r>
      <w:r>
        <w:rPr>
          <w:color w:val="231F20"/>
          <w:spacing w:val="22"/>
        </w:rPr>
        <w:t xml:space="preserve"> </w:t>
      </w:r>
      <w:r>
        <w:rPr>
          <w:color w:val="231F20"/>
          <w:spacing w:val="-2"/>
        </w:rPr>
        <w:t>может</w:t>
      </w:r>
    </w:p>
    <w:p w:rsidR="00777185" w:rsidRDefault="002B1729">
      <w:pPr>
        <w:pStyle w:val="a3"/>
        <w:spacing w:before="11"/>
        <w:ind w:left="117" w:right="0" w:firstLine="0"/>
      </w:pPr>
      <w:r>
        <w:rPr>
          <w:color w:val="231F20"/>
        </w:rPr>
        <w:t>быть,</w:t>
      </w:r>
      <w:r>
        <w:rPr>
          <w:color w:val="231F20"/>
          <w:spacing w:val="-6"/>
        </w:rPr>
        <w:t xml:space="preserve"> </w:t>
      </w:r>
      <w:r>
        <w:rPr>
          <w:color w:val="231F20"/>
        </w:rPr>
        <w:t>например,</w:t>
      </w:r>
      <w:r>
        <w:rPr>
          <w:color w:val="231F20"/>
          <w:spacing w:val="-5"/>
        </w:rPr>
        <w:t xml:space="preserve"> </w:t>
      </w:r>
      <w:r>
        <w:rPr>
          <w:color w:val="231F20"/>
        </w:rPr>
        <w:t>спортивный</w:t>
      </w:r>
      <w:r>
        <w:rPr>
          <w:color w:val="231F20"/>
          <w:spacing w:val="-5"/>
        </w:rPr>
        <w:t xml:space="preserve"> </w:t>
      </w:r>
      <w:r>
        <w:rPr>
          <w:color w:val="231F20"/>
        </w:rPr>
        <w:t>комплекс,</w:t>
      </w:r>
      <w:r>
        <w:rPr>
          <w:color w:val="231F20"/>
          <w:spacing w:val="-6"/>
        </w:rPr>
        <w:t xml:space="preserve"> </w:t>
      </w:r>
      <w:r>
        <w:rPr>
          <w:color w:val="231F20"/>
        </w:rPr>
        <w:t>музей,</w:t>
      </w:r>
      <w:r>
        <w:rPr>
          <w:color w:val="231F20"/>
          <w:spacing w:val="-5"/>
        </w:rPr>
        <w:t xml:space="preserve"> </w:t>
      </w:r>
      <w:r>
        <w:rPr>
          <w:color w:val="231F20"/>
        </w:rPr>
        <w:t>театр</w:t>
      </w:r>
      <w:r>
        <w:rPr>
          <w:color w:val="231F20"/>
          <w:spacing w:val="-5"/>
        </w:rPr>
        <w:t xml:space="preserve"> </w:t>
      </w:r>
      <w:r>
        <w:rPr>
          <w:color w:val="231F20"/>
        </w:rPr>
        <w:t>и</w:t>
      </w:r>
      <w:r>
        <w:rPr>
          <w:color w:val="231F20"/>
          <w:spacing w:val="-5"/>
        </w:rPr>
        <w:t xml:space="preserve"> др.</w:t>
      </w:r>
    </w:p>
    <w:p w:rsidR="00777185" w:rsidRDefault="002B1729">
      <w:pPr>
        <w:pStyle w:val="a3"/>
        <w:spacing w:before="8" w:line="247" w:lineRule="auto"/>
        <w:ind w:left="117" w:right="114"/>
      </w:pPr>
      <w:r>
        <w:rPr>
          <w:color w:val="231F20"/>
          <w:w w:val="95"/>
        </w:rPr>
        <w:t>При организации внеурочной деятельности непосредственно</w:t>
      </w:r>
      <w:r>
        <w:rPr>
          <w:color w:val="231F20"/>
          <w:spacing w:val="80"/>
        </w:rPr>
        <w:t xml:space="preserve"> </w:t>
      </w:r>
      <w:r>
        <w:rPr>
          <w:color w:val="231F20"/>
          <w:w w:val="95"/>
        </w:rPr>
        <w:t xml:space="preserve">в образовательной организации в этой работе могут принимать </w:t>
      </w:r>
      <w:r>
        <w:rPr>
          <w:color w:val="231F20"/>
        </w:rPr>
        <w:t>участие все педагогические работники данной организации (учителя начальной школы, учителя-предметники, социаль- ные</w:t>
      </w:r>
      <w:r>
        <w:rPr>
          <w:color w:val="231F20"/>
          <w:spacing w:val="-16"/>
        </w:rPr>
        <w:t xml:space="preserve"> </w:t>
      </w:r>
      <w:r>
        <w:rPr>
          <w:color w:val="231F20"/>
        </w:rPr>
        <w:t>педагоги,</w:t>
      </w:r>
      <w:r>
        <w:rPr>
          <w:color w:val="231F20"/>
          <w:spacing w:val="-16"/>
        </w:rPr>
        <w:t xml:space="preserve"> </w:t>
      </w:r>
      <w:r>
        <w:rPr>
          <w:color w:val="231F20"/>
        </w:rPr>
        <w:t>педагоги-психологи,</w:t>
      </w:r>
      <w:r>
        <w:rPr>
          <w:color w:val="231F20"/>
          <w:spacing w:val="-16"/>
        </w:rPr>
        <w:t xml:space="preserve"> </w:t>
      </w:r>
      <w:r>
        <w:rPr>
          <w:color w:val="231F20"/>
        </w:rPr>
        <w:t>учителя-дефектологи,</w:t>
      </w:r>
      <w:r>
        <w:rPr>
          <w:color w:val="231F20"/>
          <w:spacing w:val="-16"/>
        </w:rPr>
        <w:t xml:space="preserve"> </w:t>
      </w:r>
      <w:r>
        <w:rPr>
          <w:color w:val="231F20"/>
        </w:rPr>
        <w:t>лого- пед, воспитатели, библиотекарь и</w:t>
      </w:r>
      <w:r>
        <w:rPr>
          <w:color w:val="231F20"/>
          <w:spacing w:val="40"/>
        </w:rPr>
        <w:t xml:space="preserve"> </w:t>
      </w:r>
      <w:r>
        <w:rPr>
          <w:color w:val="231F20"/>
        </w:rPr>
        <w:t>др.).</w:t>
      </w:r>
    </w:p>
    <w:p w:rsidR="00777185" w:rsidRDefault="002B1729">
      <w:pPr>
        <w:pStyle w:val="a3"/>
        <w:spacing w:before="6" w:line="247" w:lineRule="auto"/>
        <w:ind w:left="117" w:right="115"/>
      </w:pPr>
      <w:r>
        <w:rPr>
          <w:color w:val="231F20"/>
        </w:rPr>
        <w:t>Внеурочная деятельность тесно связана с дополнительным образованием</w:t>
      </w:r>
      <w:r>
        <w:rPr>
          <w:color w:val="231F20"/>
          <w:spacing w:val="27"/>
        </w:rPr>
        <w:t xml:space="preserve"> </w:t>
      </w:r>
      <w:r>
        <w:rPr>
          <w:color w:val="231F20"/>
        </w:rPr>
        <w:t>детей</w:t>
      </w:r>
      <w:r>
        <w:rPr>
          <w:color w:val="231F20"/>
          <w:spacing w:val="27"/>
        </w:rPr>
        <w:t xml:space="preserve"> </w:t>
      </w:r>
      <w:r>
        <w:rPr>
          <w:color w:val="231F20"/>
        </w:rPr>
        <w:t>в</w:t>
      </w:r>
      <w:r>
        <w:rPr>
          <w:color w:val="231F20"/>
          <w:spacing w:val="27"/>
        </w:rPr>
        <w:t xml:space="preserve"> </w:t>
      </w:r>
      <w:r>
        <w:rPr>
          <w:color w:val="231F20"/>
        </w:rPr>
        <w:t>части</w:t>
      </w:r>
      <w:r>
        <w:rPr>
          <w:color w:val="231F20"/>
          <w:spacing w:val="27"/>
        </w:rPr>
        <w:t xml:space="preserve"> </w:t>
      </w:r>
      <w:r>
        <w:rPr>
          <w:color w:val="231F20"/>
        </w:rPr>
        <w:t>создания</w:t>
      </w:r>
      <w:r>
        <w:rPr>
          <w:color w:val="231F20"/>
          <w:spacing w:val="27"/>
        </w:rPr>
        <w:t xml:space="preserve"> </w:t>
      </w:r>
      <w:r>
        <w:rPr>
          <w:color w:val="231F20"/>
        </w:rPr>
        <w:t>условий</w:t>
      </w:r>
      <w:r>
        <w:rPr>
          <w:color w:val="231F20"/>
          <w:spacing w:val="27"/>
        </w:rPr>
        <w:t xml:space="preserve"> </w:t>
      </w:r>
      <w:r>
        <w:rPr>
          <w:color w:val="231F20"/>
        </w:rPr>
        <w:t>для</w:t>
      </w:r>
      <w:r>
        <w:rPr>
          <w:color w:val="231F20"/>
          <w:spacing w:val="27"/>
        </w:rPr>
        <w:t xml:space="preserve"> </w:t>
      </w:r>
      <w:r>
        <w:rPr>
          <w:color w:val="231F20"/>
          <w:spacing w:val="-2"/>
        </w:rPr>
        <w:t>развития</w:t>
      </w:r>
    </w:p>
    <w:p w:rsidR="00777185" w:rsidRDefault="00777185">
      <w:pPr>
        <w:spacing w:line="247" w:lineRule="auto"/>
        <w:sectPr w:rsidR="00777185">
          <w:pgSz w:w="7830" w:h="12020"/>
          <w:pgMar w:top="620" w:right="620" w:bottom="900" w:left="620" w:header="0" w:footer="709" w:gutter="0"/>
          <w:cols w:space="720"/>
        </w:sectPr>
      </w:pPr>
    </w:p>
    <w:p w:rsidR="00777185" w:rsidRDefault="002B1729">
      <w:pPr>
        <w:pStyle w:val="a3"/>
        <w:spacing w:before="68" w:line="244" w:lineRule="auto"/>
        <w:ind w:left="117" w:right="114" w:firstLine="0"/>
      </w:pPr>
      <w:r>
        <w:rPr>
          <w:color w:val="231F20"/>
          <w:spacing w:val="-2"/>
        </w:rPr>
        <w:t>творческих</w:t>
      </w:r>
      <w:r>
        <w:rPr>
          <w:color w:val="231F20"/>
          <w:spacing w:val="-5"/>
        </w:rPr>
        <w:t xml:space="preserve"> </w:t>
      </w:r>
      <w:r>
        <w:rPr>
          <w:color w:val="231F20"/>
          <w:spacing w:val="-2"/>
        </w:rPr>
        <w:t>интересов</w:t>
      </w:r>
      <w:r>
        <w:rPr>
          <w:color w:val="231F20"/>
          <w:spacing w:val="-5"/>
        </w:rPr>
        <w:t xml:space="preserve"> </w:t>
      </w:r>
      <w:r>
        <w:rPr>
          <w:color w:val="231F20"/>
          <w:spacing w:val="-2"/>
        </w:rPr>
        <w:t>детей,</w:t>
      </w:r>
      <w:r>
        <w:rPr>
          <w:color w:val="231F20"/>
          <w:spacing w:val="-5"/>
        </w:rPr>
        <w:t xml:space="preserve"> </w:t>
      </w:r>
      <w:r>
        <w:rPr>
          <w:color w:val="231F20"/>
          <w:spacing w:val="-2"/>
        </w:rPr>
        <w:t>включения</w:t>
      </w:r>
      <w:r>
        <w:rPr>
          <w:color w:val="231F20"/>
          <w:spacing w:val="-5"/>
        </w:rPr>
        <w:t xml:space="preserve"> </w:t>
      </w:r>
      <w:r>
        <w:rPr>
          <w:color w:val="231F20"/>
          <w:spacing w:val="-2"/>
        </w:rPr>
        <w:t>их</w:t>
      </w:r>
      <w:r>
        <w:rPr>
          <w:color w:val="231F20"/>
          <w:spacing w:val="-5"/>
        </w:rPr>
        <w:t xml:space="preserve"> </w:t>
      </w:r>
      <w:r>
        <w:rPr>
          <w:color w:val="231F20"/>
          <w:spacing w:val="-2"/>
        </w:rPr>
        <w:t>в</w:t>
      </w:r>
      <w:r>
        <w:rPr>
          <w:color w:val="231F20"/>
          <w:spacing w:val="-5"/>
        </w:rPr>
        <w:t xml:space="preserve"> </w:t>
      </w:r>
      <w:r>
        <w:rPr>
          <w:color w:val="231F20"/>
          <w:spacing w:val="-2"/>
        </w:rPr>
        <w:t xml:space="preserve">художественную, </w:t>
      </w:r>
      <w:r>
        <w:rPr>
          <w:color w:val="231F20"/>
          <w:w w:val="95"/>
        </w:rPr>
        <w:t xml:space="preserve">техническую, спортивную и другую деятельность. Объединение </w:t>
      </w:r>
      <w:r>
        <w:rPr>
          <w:color w:val="231F20"/>
        </w:rPr>
        <w:t>усилий</w:t>
      </w:r>
      <w:r>
        <w:rPr>
          <w:color w:val="231F20"/>
          <w:spacing w:val="-12"/>
        </w:rPr>
        <w:t xml:space="preserve"> </w:t>
      </w:r>
      <w:r>
        <w:rPr>
          <w:color w:val="231F20"/>
        </w:rPr>
        <w:t>внеурочной</w:t>
      </w:r>
      <w:r>
        <w:rPr>
          <w:color w:val="231F20"/>
          <w:spacing w:val="-12"/>
        </w:rPr>
        <w:t xml:space="preserve"> </w:t>
      </w:r>
      <w:r>
        <w:rPr>
          <w:color w:val="231F20"/>
        </w:rPr>
        <w:t>деятельности</w:t>
      </w:r>
      <w:r>
        <w:rPr>
          <w:color w:val="231F20"/>
          <w:spacing w:val="-12"/>
        </w:rPr>
        <w:t xml:space="preserve"> </w:t>
      </w:r>
      <w:r>
        <w:rPr>
          <w:color w:val="231F20"/>
        </w:rPr>
        <w:t>и</w:t>
      </w:r>
      <w:r>
        <w:rPr>
          <w:color w:val="231F20"/>
          <w:spacing w:val="-12"/>
        </w:rPr>
        <w:t xml:space="preserve"> </w:t>
      </w:r>
      <w:r>
        <w:rPr>
          <w:color w:val="231F20"/>
        </w:rPr>
        <w:t>дополнительного</w:t>
      </w:r>
      <w:r>
        <w:rPr>
          <w:color w:val="231F20"/>
          <w:spacing w:val="-12"/>
        </w:rPr>
        <w:t xml:space="preserve"> </w:t>
      </w:r>
      <w:r>
        <w:rPr>
          <w:color w:val="231F20"/>
        </w:rPr>
        <w:t>образова- ния строится на использовании единых форм организации.</w:t>
      </w:r>
    </w:p>
    <w:p w:rsidR="00777185" w:rsidRDefault="002B1729">
      <w:pPr>
        <w:pStyle w:val="a3"/>
        <w:spacing w:before="3" w:line="244" w:lineRule="auto"/>
        <w:ind w:left="117" w:right="114"/>
      </w:pPr>
      <w:r>
        <w:rPr>
          <w:color w:val="231F20"/>
        </w:rPr>
        <w:t>Координирующую роль в организации внеурочной деятель- ности выполняет, как правило, основной учитель, ведущий класс начальной школы, завуч начальных классов, замести- тель директора по учебно-воспитательной работе.</w:t>
      </w:r>
    </w:p>
    <w:p w:rsidR="00777185" w:rsidRDefault="002B1729">
      <w:pPr>
        <w:pStyle w:val="21"/>
        <w:spacing w:before="158"/>
        <w:ind w:left="117"/>
        <w:jc w:val="both"/>
      </w:pPr>
      <w:r>
        <w:rPr>
          <w:color w:val="231F20"/>
        </w:rPr>
        <w:t>Основные</w:t>
      </w:r>
      <w:r>
        <w:rPr>
          <w:color w:val="231F20"/>
          <w:spacing w:val="11"/>
        </w:rPr>
        <w:t xml:space="preserve"> </w:t>
      </w:r>
      <w:r>
        <w:rPr>
          <w:color w:val="231F20"/>
        </w:rPr>
        <w:t>направления</w:t>
      </w:r>
      <w:r>
        <w:rPr>
          <w:color w:val="231F20"/>
          <w:spacing w:val="11"/>
        </w:rPr>
        <w:t xml:space="preserve"> </w:t>
      </w:r>
      <w:r>
        <w:rPr>
          <w:color w:val="231F20"/>
        </w:rPr>
        <w:t>внеурочной</w:t>
      </w:r>
      <w:r>
        <w:rPr>
          <w:color w:val="231F20"/>
          <w:spacing w:val="12"/>
        </w:rPr>
        <w:t xml:space="preserve"> </w:t>
      </w:r>
      <w:r>
        <w:rPr>
          <w:color w:val="231F20"/>
          <w:spacing w:val="-2"/>
        </w:rPr>
        <w:t>деятельности</w:t>
      </w:r>
    </w:p>
    <w:p w:rsidR="00777185" w:rsidRDefault="002B1729" w:rsidP="0020001A">
      <w:pPr>
        <w:pStyle w:val="51"/>
        <w:numPr>
          <w:ilvl w:val="0"/>
          <w:numId w:val="8"/>
        </w:numPr>
        <w:tabs>
          <w:tab w:val="left" w:pos="595"/>
        </w:tabs>
        <w:spacing w:before="50"/>
        <w:ind w:hanging="252"/>
      </w:pPr>
      <w:r>
        <w:rPr>
          <w:color w:val="231F20"/>
        </w:rPr>
        <w:t>Спортивно-оздоровительная</w:t>
      </w:r>
      <w:r>
        <w:rPr>
          <w:color w:val="231F20"/>
          <w:spacing w:val="5"/>
        </w:rPr>
        <w:t xml:space="preserve"> </w:t>
      </w:r>
      <w:r>
        <w:rPr>
          <w:color w:val="231F20"/>
          <w:spacing w:val="-2"/>
        </w:rPr>
        <w:t>деятельность</w:t>
      </w:r>
    </w:p>
    <w:p w:rsidR="00777185" w:rsidRDefault="002B1729">
      <w:pPr>
        <w:pStyle w:val="61"/>
        <w:ind w:left="343"/>
        <w:rPr>
          <w:rFonts w:ascii="Georgia" w:hAnsi="Georgia"/>
        </w:rPr>
      </w:pPr>
      <w:r>
        <w:rPr>
          <w:rFonts w:ascii="Georgia" w:hAnsi="Georgia"/>
          <w:color w:val="231F20"/>
        </w:rPr>
        <w:t>«Основы</w:t>
      </w:r>
      <w:r>
        <w:rPr>
          <w:rFonts w:ascii="Georgia" w:hAnsi="Georgia"/>
          <w:color w:val="231F20"/>
          <w:spacing w:val="26"/>
        </w:rPr>
        <w:t xml:space="preserve"> </w:t>
      </w:r>
      <w:r>
        <w:rPr>
          <w:rFonts w:ascii="Georgia" w:hAnsi="Georgia"/>
          <w:color w:val="231F20"/>
          <w:spacing w:val="-2"/>
        </w:rPr>
        <w:t>самопознания»</w:t>
      </w:r>
    </w:p>
    <w:p w:rsidR="00777185" w:rsidRDefault="002B1729">
      <w:pPr>
        <w:spacing w:before="5"/>
        <w:ind w:left="343"/>
        <w:rPr>
          <w:sz w:val="20"/>
        </w:rPr>
      </w:pPr>
      <w:r>
        <w:rPr>
          <w:rFonts w:ascii="Times New Roman" w:hAnsi="Times New Roman"/>
          <w:i/>
          <w:color w:val="231F20"/>
          <w:w w:val="105"/>
          <w:sz w:val="20"/>
        </w:rPr>
        <w:t>Форма</w:t>
      </w:r>
      <w:r>
        <w:rPr>
          <w:rFonts w:ascii="Times New Roman" w:hAnsi="Times New Roman"/>
          <w:i/>
          <w:color w:val="231F20"/>
          <w:spacing w:val="21"/>
          <w:w w:val="105"/>
          <w:sz w:val="20"/>
        </w:rPr>
        <w:t xml:space="preserve"> </w:t>
      </w:r>
      <w:r>
        <w:rPr>
          <w:rFonts w:ascii="Times New Roman" w:hAnsi="Times New Roman"/>
          <w:i/>
          <w:color w:val="231F20"/>
          <w:w w:val="105"/>
          <w:sz w:val="20"/>
        </w:rPr>
        <w:t>организации:</w:t>
      </w:r>
      <w:r>
        <w:rPr>
          <w:rFonts w:ascii="Times New Roman" w:hAnsi="Times New Roman"/>
          <w:i/>
          <w:color w:val="231F20"/>
          <w:spacing w:val="21"/>
          <w:w w:val="105"/>
          <w:sz w:val="20"/>
        </w:rPr>
        <w:t xml:space="preserve"> </w:t>
      </w:r>
      <w:r>
        <w:rPr>
          <w:color w:val="231F20"/>
          <w:w w:val="105"/>
          <w:sz w:val="20"/>
        </w:rPr>
        <w:t>факультатив;</w:t>
      </w:r>
      <w:r>
        <w:rPr>
          <w:color w:val="231F20"/>
          <w:spacing w:val="7"/>
          <w:w w:val="105"/>
          <w:sz w:val="20"/>
        </w:rPr>
        <w:t xml:space="preserve"> </w:t>
      </w:r>
      <w:r>
        <w:rPr>
          <w:color w:val="231F20"/>
          <w:w w:val="105"/>
          <w:sz w:val="20"/>
        </w:rPr>
        <w:t>лаборатория</w:t>
      </w:r>
      <w:r>
        <w:rPr>
          <w:color w:val="231F20"/>
          <w:spacing w:val="7"/>
          <w:w w:val="105"/>
          <w:sz w:val="20"/>
        </w:rPr>
        <w:t xml:space="preserve"> </w:t>
      </w:r>
      <w:r>
        <w:rPr>
          <w:color w:val="231F20"/>
          <w:spacing w:val="-2"/>
          <w:w w:val="105"/>
          <w:sz w:val="20"/>
        </w:rPr>
        <w:t>здоровья.</w:t>
      </w:r>
    </w:p>
    <w:p w:rsidR="00777185" w:rsidRDefault="002B1729">
      <w:pPr>
        <w:pStyle w:val="61"/>
        <w:spacing w:before="13"/>
        <w:ind w:left="343"/>
        <w:rPr>
          <w:rFonts w:ascii="Georgia" w:hAnsi="Georgia"/>
        </w:rPr>
      </w:pPr>
      <w:r>
        <w:rPr>
          <w:rFonts w:ascii="Georgia" w:hAnsi="Georgia"/>
          <w:color w:val="231F20"/>
        </w:rPr>
        <w:t>«Движение</w:t>
      </w:r>
      <w:r>
        <w:rPr>
          <w:rFonts w:ascii="Georgia" w:hAnsi="Georgia"/>
          <w:color w:val="231F20"/>
          <w:spacing w:val="26"/>
        </w:rPr>
        <w:t xml:space="preserve"> </w:t>
      </w:r>
      <w:r>
        <w:rPr>
          <w:rFonts w:ascii="Georgia" w:hAnsi="Georgia"/>
          <w:color w:val="231F20"/>
        </w:rPr>
        <w:t>есть</w:t>
      </w:r>
      <w:r>
        <w:rPr>
          <w:rFonts w:ascii="Georgia" w:hAnsi="Georgia"/>
          <w:color w:val="231F20"/>
          <w:spacing w:val="27"/>
        </w:rPr>
        <w:t xml:space="preserve"> </w:t>
      </w:r>
      <w:r>
        <w:rPr>
          <w:rFonts w:ascii="Georgia" w:hAnsi="Georgia"/>
          <w:color w:val="231F20"/>
          <w:spacing w:val="-2"/>
        </w:rPr>
        <w:t>жизнь!»</w:t>
      </w:r>
    </w:p>
    <w:p w:rsidR="00777185" w:rsidRDefault="002B1729">
      <w:pPr>
        <w:pStyle w:val="a3"/>
        <w:spacing w:before="10" w:line="247" w:lineRule="auto"/>
        <w:ind w:left="117" w:right="114"/>
      </w:pPr>
      <w:r>
        <w:rPr>
          <w:rFonts w:ascii="Times New Roman" w:hAnsi="Times New Roman"/>
          <w:i/>
          <w:color w:val="231F20"/>
        </w:rPr>
        <w:t xml:space="preserve">Цель: </w:t>
      </w:r>
      <w:r>
        <w:rPr>
          <w:color w:val="231F20"/>
        </w:rPr>
        <w:t>формирование представлений учащихся о здоровом образе жизни, развитие физической активности и двигатель- ных навыков.</w:t>
      </w:r>
    </w:p>
    <w:p w:rsidR="00777185" w:rsidRPr="00856571" w:rsidRDefault="002B1729" w:rsidP="00856571">
      <w:pPr>
        <w:spacing w:before="3" w:line="247" w:lineRule="auto"/>
        <w:ind w:left="117" w:right="115" w:firstLine="226"/>
        <w:jc w:val="both"/>
        <w:rPr>
          <w:sz w:val="20"/>
        </w:rPr>
      </w:pPr>
      <w:r>
        <w:rPr>
          <w:rFonts w:ascii="Times New Roman" w:hAnsi="Times New Roman"/>
          <w:i/>
          <w:color w:val="231F20"/>
          <w:spacing w:val="-2"/>
          <w:w w:val="105"/>
          <w:sz w:val="20"/>
        </w:rPr>
        <w:t xml:space="preserve">Форма организации: </w:t>
      </w:r>
      <w:r>
        <w:rPr>
          <w:color w:val="231F20"/>
          <w:spacing w:val="-2"/>
          <w:w w:val="105"/>
          <w:sz w:val="20"/>
        </w:rPr>
        <w:t>спортивная</w:t>
      </w:r>
      <w:r>
        <w:rPr>
          <w:color w:val="231F20"/>
          <w:spacing w:val="-13"/>
          <w:w w:val="105"/>
          <w:sz w:val="20"/>
        </w:rPr>
        <w:t xml:space="preserve"> </w:t>
      </w:r>
      <w:r>
        <w:rPr>
          <w:color w:val="231F20"/>
          <w:spacing w:val="-2"/>
          <w:w w:val="105"/>
          <w:sz w:val="20"/>
        </w:rPr>
        <w:t>студия:</w:t>
      </w:r>
      <w:r>
        <w:rPr>
          <w:color w:val="231F20"/>
          <w:spacing w:val="-12"/>
          <w:w w:val="105"/>
          <w:sz w:val="20"/>
        </w:rPr>
        <w:t xml:space="preserve"> </w:t>
      </w:r>
      <w:r>
        <w:rPr>
          <w:color w:val="231F20"/>
          <w:spacing w:val="-2"/>
          <w:w w:val="105"/>
          <w:sz w:val="20"/>
        </w:rPr>
        <w:t>учебный</w:t>
      </w:r>
      <w:r>
        <w:rPr>
          <w:color w:val="231F20"/>
          <w:spacing w:val="-13"/>
          <w:w w:val="105"/>
          <w:sz w:val="20"/>
        </w:rPr>
        <w:t xml:space="preserve"> </w:t>
      </w:r>
      <w:r>
        <w:rPr>
          <w:color w:val="231F20"/>
          <w:spacing w:val="-2"/>
          <w:w w:val="105"/>
          <w:sz w:val="20"/>
        </w:rPr>
        <w:t>курс</w:t>
      </w:r>
      <w:r>
        <w:rPr>
          <w:color w:val="231F20"/>
          <w:spacing w:val="-13"/>
          <w:w w:val="105"/>
          <w:sz w:val="20"/>
        </w:rPr>
        <w:t xml:space="preserve"> </w:t>
      </w:r>
      <w:r>
        <w:rPr>
          <w:color w:val="231F20"/>
          <w:spacing w:val="-2"/>
          <w:w w:val="105"/>
          <w:sz w:val="20"/>
        </w:rPr>
        <w:t xml:space="preserve">физи- </w:t>
      </w:r>
      <w:r>
        <w:rPr>
          <w:color w:val="231F20"/>
          <w:w w:val="105"/>
          <w:sz w:val="20"/>
        </w:rPr>
        <w:t>ческой культуры.</w:t>
      </w:r>
    </w:p>
    <w:p w:rsidR="00777185" w:rsidRDefault="002B1729" w:rsidP="0020001A">
      <w:pPr>
        <w:pStyle w:val="51"/>
        <w:numPr>
          <w:ilvl w:val="0"/>
          <w:numId w:val="8"/>
        </w:numPr>
        <w:tabs>
          <w:tab w:val="left" w:pos="595"/>
        </w:tabs>
        <w:ind w:hanging="252"/>
      </w:pPr>
      <w:r>
        <w:rPr>
          <w:color w:val="231F20"/>
        </w:rPr>
        <w:t>Проектно-исследовательская</w:t>
      </w:r>
      <w:r>
        <w:rPr>
          <w:color w:val="231F20"/>
          <w:spacing w:val="70"/>
          <w:w w:val="150"/>
        </w:rPr>
        <w:t xml:space="preserve"> </w:t>
      </w:r>
      <w:r>
        <w:rPr>
          <w:color w:val="231F20"/>
          <w:spacing w:val="-2"/>
        </w:rPr>
        <w:t>деятельность</w:t>
      </w:r>
    </w:p>
    <w:p w:rsidR="00777185" w:rsidRDefault="002B1729">
      <w:pPr>
        <w:spacing w:before="3"/>
        <w:ind w:left="343"/>
        <w:rPr>
          <w:rFonts w:ascii="Times New Roman" w:hAnsi="Times New Roman"/>
          <w:i/>
          <w:sz w:val="20"/>
        </w:rPr>
      </w:pPr>
      <w:r>
        <w:rPr>
          <w:rFonts w:ascii="Times New Roman" w:hAnsi="Times New Roman"/>
          <w:i/>
          <w:color w:val="231F20"/>
          <w:w w:val="115"/>
          <w:sz w:val="20"/>
        </w:rPr>
        <w:t>Возможные</w:t>
      </w:r>
      <w:r>
        <w:rPr>
          <w:rFonts w:ascii="Times New Roman" w:hAnsi="Times New Roman"/>
          <w:i/>
          <w:color w:val="231F20"/>
          <w:spacing w:val="19"/>
          <w:w w:val="115"/>
          <w:sz w:val="20"/>
        </w:rPr>
        <w:t xml:space="preserve"> </w:t>
      </w:r>
      <w:r>
        <w:rPr>
          <w:rFonts w:ascii="Times New Roman" w:hAnsi="Times New Roman"/>
          <w:i/>
          <w:color w:val="231F20"/>
          <w:w w:val="115"/>
          <w:sz w:val="20"/>
        </w:rPr>
        <w:t>темы</w:t>
      </w:r>
      <w:r>
        <w:rPr>
          <w:rFonts w:ascii="Times New Roman" w:hAnsi="Times New Roman"/>
          <w:i/>
          <w:color w:val="231F20"/>
          <w:spacing w:val="19"/>
          <w:w w:val="115"/>
          <w:sz w:val="20"/>
        </w:rPr>
        <w:t xml:space="preserve"> </w:t>
      </w:r>
      <w:r>
        <w:rPr>
          <w:rFonts w:ascii="Times New Roman" w:hAnsi="Times New Roman"/>
          <w:i/>
          <w:color w:val="231F20"/>
          <w:spacing w:val="-2"/>
          <w:w w:val="115"/>
          <w:sz w:val="20"/>
        </w:rPr>
        <w:t>проектов:</w:t>
      </w:r>
    </w:p>
    <w:p w:rsidR="00777185" w:rsidRDefault="002B1729">
      <w:pPr>
        <w:pStyle w:val="61"/>
        <w:spacing w:before="16"/>
        <w:ind w:left="343"/>
        <w:rPr>
          <w:rFonts w:ascii="Georgia" w:hAnsi="Georgia"/>
        </w:rPr>
      </w:pPr>
      <w:r>
        <w:rPr>
          <w:rFonts w:ascii="Georgia" w:hAnsi="Georgia"/>
          <w:color w:val="231F20"/>
        </w:rPr>
        <w:t>«Великие</w:t>
      </w:r>
      <w:r>
        <w:rPr>
          <w:rFonts w:ascii="Georgia" w:hAnsi="Georgia"/>
          <w:color w:val="231F20"/>
          <w:spacing w:val="35"/>
        </w:rPr>
        <w:t xml:space="preserve"> </w:t>
      </w:r>
      <w:r>
        <w:rPr>
          <w:rFonts w:ascii="Georgia" w:hAnsi="Georgia"/>
          <w:color w:val="231F20"/>
        </w:rPr>
        <w:t>математики</w:t>
      </w:r>
      <w:r>
        <w:rPr>
          <w:rFonts w:ascii="Georgia" w:hAnsi="Georgia"/>
          <w:color w:val="231F20"/>
          <w:spacing w:val="36"/>
        </w:rPr>
        <w:t xml:space="preserve"> </w:t>
      </w:r>
      <w:r>
        <w:rPr>
          <w:rFonts w:ascii="Georgia" w:hAnsi="Georgia"/>
          <w:color w:val="231F20"/>
        </w:rPr>
        <w:t>и</w:t>
      </w:r>
      <w:r>
        <w:rPr>
          <w:rFonts w:ascii="Georgia" w:hAnsi="Georgia"/>
          <w:color w:val="231F20"/>
          <w:spacing w:val="36"/>
        </w:rPr>
        <w:t xml:space="preserve"> </w:t>
      </w:r>
      <w:r>
        <w:rPr>
          <w:rFonts w:ascii="Georgia" w:hAnsi="Georgia"/>
          <w:color w:val="231F20"/>
        </w:rPr>
        <w:t>их</w:t>
      </w:r>
      <w:r>
        <w:rPr>
          <w:rFonts w:ascii="Georgia" w:hAnsi="Georgia"/>
          <w:color w:val="231F20"/>
          <w:spacing w:val="36"/>
        </w:rPr>
        <w:t xml:space="preserve"> </w:t>
      </w:r>
      <w:r>
        <w:rPr>
          <w:rFonts w:ascii="Georgia" w:hAnsi="Georgia"/>
          <w:color w:val="231F20"/>
          <w:spacing w:val="-2"/>
        </w:rPr>
        <w:t>открытия»</w:t>
      </w:r>
    </w:p>
    <w:p w:rsidR="00777185" w:rsidRDefault="002B1729">
      <w:pPr>
        <w:spacing w:before="16"/>
        <w:ind w:left="343"/>
        <w:rPr>
          <w:rFonts w:ascii="Georgia" w:hAnsi="Georgia"/>
          <w:b/>
          <w:i/>
          <w:sz w:val="20"/>
        </w:rPr>
      </w:pPr>
      <w:r>
        <w:rPr>
          <w:rFonts w:ascii="Georgia" w:hAnsi="Georgia"/>
          <w:b/>
          <w:i/>
          <w:color w:val="231F20"/>
          <w:sz w:val="20"/>
        </w:rPr>
        <w:t>«История</w:t>
      </w:r>
      <w:r>
        <w:rPr>
          <w:rFonts w:ascii="Georgia" w:hAnsi="Georgia"/>
          <w:b/>
          <w:i/>
          <w:color w:val="231F20"/>
          <w:spacing w:val="37"/>
          <w:sz w:val="20"/>
        </w:rPr>
        <w:t xml:space="preserve"> </w:t>
      </w:r>
      <w:r>
        <w:rPr>
          <w:rFonts w:ascii="Georgia" w:hAnsi="Georgia"/>
          <w:b/>
          <w:i/>
          <w:color w:val="231F20"/>
          <w:sz w:val="20"/>
        </w:rPr>
        <w:t>родного</w:t>
      </w:r>
      <w:r>
        <w:rPr>
          <w:rFonts w:ascii="Georgia" w:hAnsi="Georgia"/>
          <w:b/>
          <w:i/>
          <w:color w:val="231F20"/>
          <w:spacing w:val="37"/>
          <w:sz w:val="20"/>
        </w:rPr>
        <w:t xml:space="preserve"> </w:t>
      </w:r>
      <w:r>
        <w:rPr>
          <w:rFonts w:ascii="Georgia" w:hAnsi="Georgia"/>
          <w:b/>
          <w:i/>
          <w:color w:val="231F20"/>
          <w:spacing w:val="-2"/>
          <w:sz w:val="20"/>
        </w:rPr>
        <w:t>края»</w:t>
      </w:r>
    </w:p>
    <w:p w:rsidR="00777185" w:rsidRDefault="002B1729">
      <w:pPr>
        <w:pStyle w:val="a3"/>
        <w:spacing w:before="10" w:line="247" w:lineRule="auto"/>
        <w:ind w:left="117" w:right="114"/>
      </w:pPr>
      <w:r>
        <w:rPr>
          <w:rFonts w:ascii="Times New Roman" w:hAnsi="Times New Roman"/>
          <w:i/>
          <w:color w:val="231F20"/>
        </w:rPr>
        <w:t xml:space="preserve">Цель: </w:t>
      </w:r>
      <w:r>
        <w:rPr>
          <w:color w:val="231F20"/>
        </w:rPr>
        <w:t xml:space="preserve">расширение знаний учащихся об истории родного </w:t>
      </w:r>
      <w:r>
        <w:rPr>
          <w:color w:val="231F20"/>
          <w:spacing w:val="-2"/>
        </w:rPr>
        <w:t>края,</w:t>
      </w:r>
      <w:r>
        <w:rPr>
          <w:color w:val="231F20"/>
          <w:spacing w:val="-6"/>
        </w:rPr>
        <w:t xml:space="preserve"> </w:t>
      </w:r>
      <w:r>
        <w:rPr>
          <w:color w:val="231F20"/>
          <w:spacing w:val="-2"/>
        </w:rPr>
        <w:t>формирование</w:t>
      </w:r>
      <w:r>
        <w:rPr>
          <w:color w:val="231F20"/>
          <w:spacing w:val="-6"/>
        </w:rPr>
        <w:t xml:space="preserve"> </w:t>
      </w:r>
      <w:r>
        <w:rPr>
          <w:color w:val="231F20"/>
          <w:spacing w:val="-2"/>
        </w:rPr>
        <w:t>умения</w:t>
      </w:r>
      <w:r>
        <w:rPr>
          <w:color w:val="231F20"/>
          <w:spacing w:val="-6"/>
        </w:rPr>
        <w:t xml:space="preserve"> </w:t>
      </w:r>
      <w:r>
        <w:rPr>
          <w:color w:val="231F20"/>
          <w:spacing w:val="-2"/>
        </w:rPr>
        <w:t>работать</w:t>
      </w:r>
      <w:r>
        <w:rPr>
          <w:color w:val="231F20"/>
          <w:spacing w:val="-6"/>
        </w:rPr>
        <w:t xml:space="preserve"> </w:t>
      </w:r>
      <w:r>
        <w:rPr>
          <w:color w:val="231F20"/>
          <w:spacing w:val="-2"/>
        </w:rPr>
        <w:t>с</w:t>
      </w:r>
      <w:r>
        <w:rPr>
          <w:color w:val="231F20"/>
          <w:spacing w:val="-6"/>
        </w:rPr>
        <w:t xml:space="preserve"> </w:t>
      </w:r>
      <w:r>
        <w:rPr>
          <w:color w:val="231F20"/>
          <w:spacing w:val="-2"/>
        </w:rPr>
        <w:t>разными</w:t>
      </w:r>
      <w:r>
        <w:rPr>
          <w:color w:val="231F20"/>
          <w:spacing w:val="-6"/>
        </w:rPr>
        <w:t xml:space="preserve"> </w:t>
      </w:r>
      <w:r>
        <w:rPr>
          <w:color w:val="231F20"/>
          <w:spacing w:val="-2"/>
        </w:rPr>
        <w:t xml:space="preserve">источниками </w:t>
      </w:r>
      <w:r>
        <w:rPr>
          <w:color w:val="231F20"/>
          <w:w w:val="95"/>
        </w:rPr>
        <w:t>информации; развитие познавательной активности и интереса</w:t>
      </w:r>
      <w:r>
        <w:rPr>
          <w:color w:val="231F20"/>
          <w:spacing w:val="80"/>
        </w:rPr>
        <w:t xml:space="preserve"> </w:t>
      </w:r>
      <w:r>
        <w:rPr>
          <w:color w:val="231F20"/>
        </w:rPr>
        <w:t>к</w:t>
      </w:r>
      <w:r>
        <w:rPr>
          <w:color w:val="231F20"/>
          <w:spacing w:val="-7"/>
        </w:rPr>
        <w:t xml:space="preserve"> </w:t>
      </w:r>
      <w:r>
        <w:rPr>
          <w:color w:val="231F20"/>
        </w:rPr>
        <w:t>истории,</w:t>
      </w:r>
      <w:r>
        <w:rPr>
          <w:color w:val="231F20"/>
          <w:spacing w:val="-7"/>
        </w:rPr>
        <w:t xml:space="preserve"> </w:t>
      </w:r>
      <w:r>
        <w:rPr>
          <w:color w:val="231F20"/>
        </w:rPr>
        <w:t>культуре</w:t>
      </w:r>
      <w:r>
        <w:rPr>
          <w:color w:val="231F20"/>
          <w:spacing w:val="-7"/>
        </w:rPr>
        <w:t xml:space="preserve"> </w:t>
      </w:r>
      <w:r>
        <w:rPr>
          <w:color w:val="231F20"/>
        </w:rPr>
        <w:t>родного</w:t>
      </w:r>
      <w:r>
        <w:rPr>
          <w:color w:val="231F20"/>
          <w:spacing w:val="-7"/>
        </w:rPr>
        <w:t xml:space="preserve"> </w:t>
      </w:r>
      <w:r>
        <w:rPr>
          <w:color w:val="231F20"/>
        </w:rPr>
        <w:t>края;</w:t>
      </w:r>
      <w:r>
        <w:rPr>
          <w:color w:val="231F20"/>
          <w:spacing w:val="-7"/>
        </w:rPr>
        <w:t xml:space="preserve"> </w:t>
      </w:r>
      <w:r>
        <w:rPr>
          <w:color w:val="231F20"/>
        </w:rPr>
        <w:t>воспитание</w:t>
      </w:r>
      <w:r>
        <w:rPr>
          <w:color w:val="231F20"/>
          <w:spacing w:val="-7"/>
        </w:rPr>
        <w:t xml:space="preserve"> </w:t>
      </w:r>
      <w:r>
        <w:rPr>
          <w:color w:val="231F20"/>
        </w:rPr>
        <w:t>чувства</w:t>
      </w:r>
      <w:r>
        <w:rPr>
          <w:color w:val="231F20"/>
          <w:spacing w:val="-7"/>
        </w:rPr>
        <w:t xml:space="preserve"> </w:t>
      </w:r>
      <w:r>
        <w:rPr>
          <w:color w:val="231F20"/>
        </w:rPr>
        <w:t>патри- отизма, любви к «малой Родине».</w:t>
      </w:r>
    </w:p>
    <w:p w:rsidR="00777185" w:rsidRDefault="002B1729">
      <w:pPr>
        <w:pStyle w:val="a3"/>
        <w:spacing w:before="5" w:line="247" w:lineRule="auto"/>
        <w:ind w:left="117" w:right="115"/>
      </w:pPr>
      <w:r>
        <w:rPr>
          <w:rFonts w:ascii="Times New Roman" w:hAnsi="Times New Roman"/>
          <w:i/>
          <w:color w:val="231F20"/>
          <w:w w:val="105"/>
        </w:rPr>
        <w:t>Форма организации</w:t>
      </w:r>
      <w:r>
        <w:rPr>
          <w:color w:val="231F20"/>
          <w:w w:val="105"/>
        </w:rPr>
        <w:t xml:space="preserve">: факультативный курс краеведения; </w:t>
      </w:r>
      <w:r>
        <w:rPr>
          <w:color w:val="231F20"/>
        </w:rPr>
        <w:t>творческие проекты «Достопримечательности родного края».</w:t>
      </w:r>
    </w:p>
    <w:p w:rsidR="00777185" w:rsidRDefault="002B1729">
      <w:pPr>
        <w:pStyle w:val="61"/>
        <w:spacing w:before="7" w:line="256" w:lineRule="auto"/>
        <w:ind w:left="117" w:right="114" w:firstLine="226"/>
        <w:jc w:val="both"/>
        <w:rPr>
          <w:rFonts w:ascii="Georgia" w:hAnsi="Georgia"/>
        </w:rPr>
      </w:pPr>
      <w:r>
        <w:rPr>
          <w:rFonts w:ascii="Georgia" w:hAnsi="Georgia"/>
          <w:color w:val="231F20"/>
        </w:rPr>
        <w:t>«История письменности в России: от Древней Руси</w:t>
      </w:r>
      <w:r>
        <w:rPr>
          <w:rFonts w:ascii="Georgia" w:hAnsi="Georgia"/>
          <w:color w:val="231F20"/>
          <w:spacing w:val="80"/>
          <w:w w:val="150"/>
        </w:rPr>
        <w:t xml:space="preserve"> </w:t>
      </w:r>
      <w:r>
        <w:rPr>
          <w:rFonts w:ascii="Georgia" w:hAnsi="Georgia"/>
          <w:color w:val="231F20"/>
        </w:rPr>
        <w:t>до современности»</w:t>
      </w:r>
    </w:p>
    <w:p w:rsidR="00777185" w:rsidRDefault="002B1729">
      <w:pPr>
        <w:pStyle w:val="a3"/>
        <w:spacing w:line="247" w:lineRule="auto"/>
        <w:ind w:left="117" w:right="114"/>
      </w:pPr>
      <w:r>
        <w:rPr>
          <w:rFonts w:ascii="Times New Roman" w:hAnsi="Times New Roman"/>
          <w:i/>
          <w:color w:val="231F20"/>
        </w:rPr>
        <w:t xml:space="preserve">Цель: </w:t>
      </w:r>
      <w:r>
        <w:rPr>
          <w:color w:val="231F20"/>
        </w:rPr>
        <w:t>развитие общей культуры обучающихся; расширение знаний</w:t>
      </w:r>
      <w:r>
        <w:rPr>
          <w:color w:val="231F20"/>
          <w:spacing w:val="-5"/>
        </w:rPr>
        <w:t xml:space="preserve"> </w:t>
      </w:r>
      <w:r>
        <w:rPr>
          <w:color w:val="231F20"/>
        </w:rPr>
        <w:t>об</w:t>
      </w:r>
      <w:r>
        <w:rPr>
          <w:color w:val="231F20"/>
          <w:spacing w:val="-5"/>
        </w:rPr>
        <w:t xml:space="preserve"> </w:t>
      </w:r>
      <w:r>
        <w:rPr>
          <w:color w:val="231F20"/>
        </w:rPr>
        <w:t>истории</w:t>
      </w:r>
      <w:r>
        <w:rPr>
          <w:color w:val="231F20"/>
          <w:spacing w:val="-5"/>
        </w:rPr>
        <w:t xml:space="preserve"> </w:t>
      </w:r>
      <w:r>
        <w:rPr>
          <w:color w:val="231F20"/>
        </w:rPr>
        <w:t>письменности</w:t>
      </w:r>
      <w:r>
        <w:rPr>
          <w:color w:val="231F20"/>
          <w:spacing w:val="-5"/>
        </w:rPr>
        <w:t xml:space="preserve"> </w:t>
      </w:r>
      <w:r>
        <w:rPr>
          <w:color w:val="231F20"/>
        </w:rPr>
        <w:t>(от</w:t>
      </w:r>
      <w:r>
        <w:rPr>
          <w:color w:val="231F20"/>
          <w:spacing w:val="-5"/>
        </w:rPr>
        <w:t xml:space="preserve"> </w:t>
      </w:r>
      <w:r>
        <w:rPr>
          <w:color w:val="231F20"/>
        </w:rPr>
        <w:t>кириллицы</w:t>
      </w:r>
      <w:r>
        <w:rPr>
          <w:color w:val="231F20"/>
          <w:spacing w:val="-5"/>
        </w:rPr>
        <w:t xml:space="preserve"> </w:t>
      </w:r>
      <w:r>
        <w:rPr>
          <w:color w:val="231F20"/>
        </w:rPr>
        <w:t>до</w:t>
      </w:r>
      <w:r>
        <w:rPr>
          <w:color w:val="231F20"/>
          <w:spacing w:val="-5"/>
        </w:rPr>
        <w:t xml:space="preserve"> </w:t>
      </w:r>
      <w:r>
        <w:rPr>
          <w:color w:val="231F20"/>
        </w:rPr>
        <w:t>современ- ного</w:t>
      </w:r>
      <w:r>
        <w:rPr>
          <w:color w:val="231F20"/>
          <w:spacing w:val="-2"/>
        </w:rPr>
        <w:t xml:space="preserve"> </w:t>
      </w:r>
      <w:r>
        <w:rPr>
          <w:color w:val="231F20"/>
        </w:rPr>
        <w:t>языка,</w:t>
      </w:r>
      <w:r>
        <w:rPr>
          <w:color w:val="231F20"/>
          <w:spacing w:val="-2"/>
        </w:rPr>
        <w:t xml:space="preserve"> </w:t>
      </w:r>
      <w:r>
        <w:rPr>
          <w:color w:val="231F20"/>
        </w:rPr>
        <w:t>от</w:t>
      </w:r>
      <w:r>
        <w:rPr>
          <w:color w:val="231F20"/>
          <w:spacing w:val="-1"/>
        </w:rPr>
        <w:t xml:space="preserve"> </w:t>
      </w:r>
      <w:r>
        <w:rPr>
          <w:color w:val="231F20"/>
        </w:rPr>
        <w:t>пергамента,</w:t>
      </w:r>
      <w:r>
        <w:rPr>
          <w:color w:val="231F20"/>
          <w:spacing w:val="-1"/>
        </w:rPr>
        <w:t xml:space="preserve"> </w:t>
      </w:r>
      <w:r>
        <w:rPr>
          <w:color w:val="231F20"/>
        </w:rPr>
        <w:t>берестяных</w:t>
      </w:r>
      <w:r>
        <w:rPr>
          <w:color w:val="231F20"/>
          <w:spacing w:val="-2"/>
        </w:rPr>
        <w:t xml:space="preserve"> </w:t>
      </w:r>
      <w:r>
        <w:rPr>
          <w:color w:val="231F20"/>
        </w:rPr>
        <w:t>грамот</w:t>
      </w:r>
      <w:r>
        <w:rPr>
          <w:color w:val="231F20"/>
          <w:spacing w:val="-2"/>
        </w:rPr>
        <w:t xml:space="preserve"> </w:t>
      </w:r>
      <w:r>
        <w:rPr>
          <w:color w:val="231F20"/>
        </w:rPr>
        <w:t>и</w:t>
      </w:r>
      <w:r>
        <w:rPr>
          <w:color w:val="231F20"/>
          <w:spacing w:val="-1"/>
        </w:rPr>
        <w:t xml:space="preserve"> </w:t>
      </w:r>
      <w:r>
        <w:rPr>
          <w:color w:val="231F20"/>
        </w:rPr>
        <w:t>первых</w:t>
      </w:r>
      <w:r>
        <w:rPr>
          <w:color w:val="231F20"/>
          <w:spacing w:val="-2"/>
        </w:rPr>
        <w:t xml:space="preserve"> </w:t>
      </w:r>
      <w:r>
        <w:rPr>
          <w:color w:val="231F20"/>
        </w:rPr>
        <w:t>книг до</w:t>
      </w:r>
      <w:r>
        <w:rPr>
          <w:color w:val="231F20"/>
          <w:spacing w:val="-1"/>
        </w:rPr>
        <w:t xml:space="preserve"> </w:t>
      </w:r>
      <w:r>
        <w:rPr>
          <w:color w:val="231F20"/>
        </w:rPr>
        <w:t>современных</w:t>
      </w:r>
      <w:r>
        <w:rPr>
          <w:color w:val="231F20"/>
          <w:spacing w:val="-1"/>
        </w:rPr>
        <w:t xml:space="preserve"> </w:t>
      </w:r>
      <w:r>
        <w:rPr>
          <w:color w:val="231F20"/>
        </w:rPr>
        <w:t>электронных</w:t>
      </w:r>
      <w:r>
        <w:rPr>
          <w:color w:val="231F20"/>
          <w:spacing w:val="-1"/>
        </w:rPr>
        <w:t xml:space="preserve"> </w:t>
      </w:r>
      <w:r>
        <w:rPr>
          <w:color w:val="231F20"/>
        </w:rPr>
        <w:t>книг);</w:t>
      </w:r>
      <w:r>
        <w:rPr>
          <w:color w:val="231F20"/>
          <w:spacing w:val="-1"/>
        </w:rPr>
        <w:t xml:space="preserve"> </w:t>
      </w:r>
      <w:r>
        <w:rPr>
          <w:color w:val="231F20"/>
        </w:rPr>
        <w:t>углубление</w:t>
      </w:r>
      <w:r>
        <w:rPr>
          <w:color w:val="231F20"/>
          <w:spacing w:val="-1"/>
        </w:rPr>
        <w:t xml:space="preserve"> </w:t>
      </w:r>
      <w:r>
        <w:rPr>
          <w:color w:val="231F20"/>
        </w:rPr>
        <w:t>их</w:t>
      </w:r>
      <w:r>
        <w:rPr>
          <w:color w:val="231F20"/>
          <w:spacing w:val="-1"/>
        </w:rPr>
        <w:t xml:space="preserve"> </w:t>
      </w:r>
      <w:r>
        <w:rPr>
          <w:color w:val="231F20"/>
        </w:rPr>
        <w:t>интереса</w:t>
      </w:r>
      <w:r>
        <w:rPr>
          <w:color w:val="231F20"/>
          <w:spacing w:val="-1"/>
        </w:rPr>
        <w:t xml:space="preserve"> </w:t>
      </w:r>
      <w:r>
        <w:rPr>
          <w:color w:val="231F20"/>
        </w:rPr>
        <w:t>к истории становления культуры, к самостоятельной познава- тельной и проектной деятельности.</w:t>
      </w:r>
    </w:p>
    <w:p w:rsidR="00777185" w:rsidRDefault="002B1729">
      <w:pPr>
        <w:pStyle w:val="a3"/>
        <w:spacing w:line="247" w:lineRule="auto"/>
        <w:ind w:left="117" w:right="115"/>
      </w:pPr>
      <w:r>
        <w:rPr>
          <w:rFonts w:ascii="Times New Roman" w:hAnsi="Times New Roman"/>
          <w:i/>
          <w:color w:val="231F20"/>
        </w:rPr>
        <w:t xml:space="preserve">Форма организации: </w:t>
      </w:r>
      <w:r>
        <w:rPr>
          <w:color w:val="231F20"/>
        </w:rPr>
        <w:t>факультатив «История письменности в России:</w:t>
      </w:r>
      <w:r>
        <w:rPr>
          <w:color w:val="231F20"/>
          <w:spacing w:val="-7"/>
        </w:rPr>
        <w:t xml:space="preserve"> </w:t>
      </w:r>
      <w:r>
        <w:rPr>
          <w:color w:val="231F20"/>
        </w:rPr>
        <w:t>от</w:t>
      </w:r>
      <w:r>
        <w:rPr>
          <w:color w:val="231F20"/>
          <w:spacing w:val="-7"/>
        </w:rPr>
        <w:t xml:space="preserve"> </w:t>
      </w:r>
      <w:r>
        <w:rPr>
          <w:color w:val="231F20"/>
        </w:rPr>
        <w:t>Древней</w:t>
      </w:r>
      <w:r>
        <w:rPr>
          <w:color w:val="231F20"/>
          <w:spacing w:val="-7"/>
        </w:rPr>
        <w:t xml:space="preserve"> </w:t>
      </w:r>
      <w:r>
        <w:rPr>
          <w:color w:val="231F20"/>
        </w:rPr>
        <w:t>Руси</w:t>
      </w:r>
      <w:r>
        <w:rPr>
          <w:color w:val="231F20"/>
          <w:spacing w:val="-7"/>
        </w:rPr>
        <w:t xml:space="preserve"> </w:t>
      </w:r>
      <w:r>
        <w:rPr>
          <w:color w:val="231F20"/>
        </w:rPr>
        <w:t>до</w:t>
      </w:r>
      <w:r>
        <w:rPr>
          <w:color w:val="231F20"/>
          <w:spacing w:val="-7"/>
        </w:rPr>
        <w:t xml:space="preserve"> </w:t>
      </w:r>
      <w:r>
        <w:rPr>
          <w:color w:val="231F20"/>
        </w:rPr>
        <w:t>современности»;</w:t>
      </w:r>
      <w:r>
        <w:rPr>
          <w:color w:val="231F20"/>
          <w:spacing w:val="-7"/>
        </w:rPr>
        <w:t xml:space="preserve"> </w:t>
      </w:r>
      <w:r>
        <w:rPr>
          <w:color w:val="231F20"/>
        </w:rPr>
        <w:t>выполнение</w:t>
      </w:r>
      <w:r>
        <w:rPr>
          <w:color w:val="231F20"/>
          <w:spacing w:val="-7"/>
        </w:rPr>
        <w:t xml:space="preserve"> </w:t>
      </w:r>
      <w:r>
        <w:rPr>
          <w:color w:val="231F20"/>
        </w:rPr>
        <w:t>и</w:t>
      </w:r>
      <w:r>
        <w:rPr>
          <w:color w:val="231F20"/>
          <w:spacing w:val="-7"/>
        </w:rPr>
        <w:t xml:space="preserve"> </w:t>
      </w:r>
      <w:r>
        <w:rPr>
          <w:color w:val="231F20"/>
        </w:rPr>
        <w:t>за- щита</w:t>
      </w:r>
      <w:r>
        <w:rPr>
          <w:color w:val="231F20"/>
          <w:spacing w:val="12"/>
        </w:rPr>
        <w:t xml:space="preserve"> </w:t>
      </w:r>
      <w:r>
        <w:rPr>
          <w:color w:val="231F20"/>
        </w:rPr>
        <w:t>мини-проектов,</w:t>
      </w:r>
      <w:r>
        <w:rPr>
          <w:color w:val="231F20"/>
          <w:spacing w:val="12"/>
        </w:rPr>
        <w:t xml:space="preserve"> </w:t>
      </w:r>
      <w:r>
        <w:rPr>
          <w:color w:val="231F20"/>
        </w:rPr>
        <w:t>связанных</w:t>
      </w:r>
      <w:r>
        <w:rPr>
          <w:color w:val="231F20"/>
          <w:spacing w:val="12"/>
        </w:rPr>
        <w:t xml:space="preserve"> </w:t>
      </w:r>
      <w:r>
        <w:rPr>
          <w:color w:val="231F20"/>
        </w:rPr>
        <w:t>с</w:t>
      </w:r>
      <w:r>
        <w:rPr>
          <w:color w:val="231F20"/>
          <w:spacing w:val="12"/>
        </w:rPr>
        <w:t xml:space="preserve"> </w:t>
      </w:r>
      <w:r>
        <w:rPr>
          <w:color w:val="231F20"/>
        </w:rPr>
        <w:t>темой,</w:t>
      </w:r>
      <w:r>
        <w:rPr>
          <w:color w:val="231F20"/>
          <w:spacing w:val="12"/>
        </w:rPr>
        <w:t xml:space="preserve"> </w:t>
      </w:r>
      <w:r>
        <w:rPr>
          <w:color w:val="231F20"/>
        </w:rPr>
        <w:t>например:</w:t>
      </w:r>
      <w:r>
        <w:rPr>
          <w:color w:val="231F20"/>
          <w:spacing w:val="12"/>
        </w:rPr>
        <w:t xml:space="preserve"> </w:t>
      </w:r>
      <w:r>
        <w:rPr>
          <w:color w:val="231F20"/>
        </w:rPr>
        <w:t>«На</w:t>
      </w:r>
      <w:r>
        <w:rPr>
          <w:color w:val="231F20"/>
          <w:spacing w:val="12"/>
        </w:rPr>
        <w:t xml:space="preserve"> </w:t>
      </w:r>
      <w:r>
        <w:rPr>
          <w:color w:val="231F20"/>
          <w:spacing w:val="-5"/>
        </w:rPr>
        <w:t>чём</w:t>
      </w:r>
    </w:p>
    <w:p w:rsidR="00777185" w:rsidRDefault="00777185">
      <w:pPr>
        <w:spacing w:line="247" w:lineRule="auto"/>
        <w:sectPr w:rsidR="00777185">
          <w:pgSz w:w="7830" w:h="12020"/>
          <w:pgMar w:top="620" w:right="620" w:bottom="900" w:left="620" w:header="0" w:footer="709" w:gutter="0"/>
          <w:cols w:space="720"/>
        </w:sectPr>
      </w:pPr>
    </w:p>
    <w:p w:rsidR="00777185" w:rsidRDefault="002B1729">
      <w:pPr>
        <w:pStyle w:val="a3"/>
        <w:spacing w:before="68" w:line="247" w:lineRule="auto"/>
        <w:ind w:left="117" w:right="114" w:firstLine="0"/>
      </w:pPr>
      <w:r>
        <w:rPr>
          <w:color w:val="231F20"/>
        </w:rPr>
        <w:t>писали</w:t>
      </w:r>
      <w:r>
        <w:rPr>
          <w:color w:val="231F20"/>
          <w:spacing w:val="-6"/>
        </w:rPr>
        <w:t xml:space="preserve"> </w:t>
      </w:r>
      <w:r>
        <w:rPr>
          <w:color w:val="231F20"/>
        </w:rPr>
        <w:t>в</w:t>
      </w:r>
      <w:r>
        <w:rPr>
          <w:color w:val="231F20"/>
          <w:spacing w:val="-6"/>
        </w:rPr>
        <w:t xml:space="preserve"> </w:t>
      </w:r>
      <w:r>
        <w:rPr>
          <w:color w:val="231F20"/>
        </w:rPr>
        <w:t>Древней</w:t>
      </w:r>
      <w:r>
        <w:rPr>
          <w:color w:val="231F20"/>
          <w:spacing w:val="-6"/>
        </w:rPr>
        <w:t xml:space="preserve"> </w:t>
      </w:r>
      <w:r>
        <w:rPr>
          <w:color w:val="231F20"/>
        </w:rPr>
        <w:t>Руси»,</w:t>
      </w:r>
      <w:r>
        <w:rPr>
          <w:color w:val="231F20"/>
          <w:spacing w:val="-6"/>
        </w:rPr>
        <w:t xml:space="preserve"> </w:t>
      </w:r>
      <w:r>
        <w:rPr>
          <w:color w:val="231F20"/>
        </w:rPr>
        <w:t>«Берестяные</w:t>
      </w:r>
      <w:r>
        <w:rPr>
          <w:color w:val="231F20"/>
          <w:spacing w:val="-6"/>
        </w:rPr>
        <w:t xml:space="preserve"> </w:t>
      </w:r>
      <w:r>
        <w:rPr>
          <w:color w:val="231F20"/>
        </w:rPr>
        <w:t>грамоты</w:t>
      </w:r>
      <w:r>
        <w:rPr>
          <w:color w:val="231F20"/>
          <w:spacing w:val="-6"/>
        </w:rPr>
        <w:t xml:space="preserve"> </w:t>
      </w:r>
      <w:r>
        <w:rPr>
          <w:color w:val="231F20"/>
        </w:rPr>
        <w:t>и</w:t>
      </w:r>
      <w:r>
        <w:rPr>
          <w:color w:val="231F20"/>
          <w:spacing w:val="-6"/>
        </w:rPr>
        <w:t xml:space="preserve"> </w:t>
      </w:r>
      <w:r>
        <w:rPr>
          <w:color w:val="231F20"/>
        </w:rPr>
        <w:t>современные sms-сообщения:</w:t>
      </w:r>
      <w:r>
        <w:rPr>
          <w:color w:val="231F20"/>
          <w:spacing w:val="-8"/>
        </w:rPr>
        <w:t xml:space="preserve"> </w:t>
      </w:r>
      <w:r>
        <w:rPr>
          <w:color w:val="231F20"/>
        </w:rPr>
        <w:t>в</w:t>
      </w:r>
      <w:r>
        <w:rPr>
          <w:color w:val="231F20"/>
          <w:spacing w:val="-8"/>
        </w:rPr>
        <w:t xml:space="preserve"> </w:t>
      </w:r>
      <w:r>
        <w:rPr>
          <w:color w:val="231F20"/>
        </w:rPr>
        <w:t>чём</w:t>
      </w:r>
      <w:r>
        <w:rPr>
          <w:color w:val="231F20"/>
          <w:spacing w:val="-8"/>
        </w:rPr>
        <w:t xml:space="preserve"> </w:t>
      </w:r>
      <w:r>
        <w:rPr>
          <w:color w:val="231F20"/>
        </w:rPr>
        <w:t>сходство</w:t>
      </w:r>
      <w:r>
        <w:rPr>
          <w:color w:val="231F20"/>
          <w:spacing w:val="-8"/>
        </w:rPr>
        <w:t xml:space="preserve"> </w:t>
      </w:r>
      <w:r>
        <w:rPr>
          <w:color w:val="231F20"/>
        </w:rPr>
        <w:t>и</w:t>
      </w:r>
      <w:r>
        <w:rPr>
          <w:color w:val="231F20"/>
          <w:spacing w:val="-8"/>
        </w:rPr>
        <w:t xml:space="preserve"> </w:t>
      </w:r>
      <w:r>
        <w:rPr>
          <w:color w:val="231F20"/>
        </w:rPr>
        <w:t>различия»,</w:t>
      </w:r>
      <w:r>
        <w:rPr>
          <w:color w:val="231F20"/>
          <w:spacing w:val="-8"/>
        </w:rPr>
        <w:t xml:space="preserve"> </w:t>
      </w:r>
      <w:r>
        <w:rPr>
          <w:color w:val="231F20"/>
        </w:rPr>
        <w:t>«Первый</w:t>
      </w:r>
      <w:r>
        <w:rPr>
          <w:color w:val="231F20"/>
          <w:spacing w:val="-8"/>
        </w:rPr>
        <w:t xml:space="preserve"> </w:t>
      </w:r>
      <w:r>
        <w:rPr>
          <w:color w:val="231F20"/>
        </w:rPr>
        <w:t>русский букварь», «Русские летописи» и др.</w:t>
      </w:r>
    </w:p>
    <w:p w:rsidR="00777185" w:rsidRDefault="002B1729">
      <w:pPr>
        <w:pStyle w:val="61"/>
        <w:spacing w:before="9" w:line="256" w:lineRule="auto"/>
        <w:ind w:left="117" w:right="115" w:firstLine="226"/>
        <w:jc w:val="both"/>
        <w:rPr>
          <w:rFonts w:ascii="Georgia" w:hAnsi="Georgia"/>
        </w:rPr>
      </w:pPr>
      <w:r>
        <w:rPr>
          <w:rFonts w:ascii="Georgia" w:hAnsi="Georgia"/>
          <w:color w:val="231F20"/>
        </w:rPr>
        <w:t>«Экологический</w:t>
      </w:r>
      <w:r>
        <w:rPr>
          <w:rFonts w:ascii="Georgia" w:hAnsi="Georgia"/>
          <w:color w:val="231F20"/>
          <w:spacing w:val="40"/>
        </w:rPr>
        <w:t xml:space="preserve"> </w:t>
      </w:r>
      <w:r>
        <w:rPr>
          <w:rFonts w:ascii="Georgia" w:hAnsi="Georgia"/>
          <w:color w:val="231F20"/>
        </w:rPr>
        <w:t>поиск:</w:t>
      </w:r>
      <w:r>
        <w:rPr>
          <w:rFonts w:ascii="Georgia" w:hAnsi="Georgia"/>
          <w:color w:val="231F20"/>
          <w:spacing w:val="40"/>
        </w:rPr>
        <w:t xml:space="preserve"> </w:t>
      </w:r>
      <w:r>
        <w:rPr>
          <w:rFonts w:ascii="Georgia" w:hAnsi="Georgia"/>
          <w:color w:val="231F20"/>
        </w:rPr>
        <w:t>исследование</w:t>
      </w:r>
      <w:r>
        <w:rPr>
          <w:rFonts w:ascii="Georgia" w:hAnsi="Georgia"/>
          <w:color w:val="231F20"/>
          <w:spacing w:val="40"/>
        </w:rPr>
        <w:t xml:space="preserve"> </w:t>
      </w:r>
      <w:r>
        <w:rPr>
          <w:rFonts w:ascii="Georgia" w:hAnsi="Georgia"/>
          <w:color w:val="231F20"/>
        </w:rPr>
        <w:t>качества</w:t>
      </w:r>
      <w:r>
        <w:rPr>
          <w:rFonts w:ascii="Georgia" w:hAnsi="Georgia"/>
          <w:color w:val="231F20"/>
          <w:spacing w:val="40"/>
        </w:rPr>
        <w:t xml:space="preserve"> </w:t>
      </w:r>
      <w:r>
        <w:rPr>
          <w:rFonts w:ascii="Georgia" w:hAnsi="Georgia"/>
          <w:color w:val="231F20"/>
        </w:rPr>
        <w:t>воды</w:t>
      </w:r>
      <w:r>
        <w:rPr>
          <w:rFonts w:ascii="Georgia" w:hAnsi="Georgia"/>
          <w:color w:val="231F20"/>
          <w:spacing w:val="80"/>
        </w:rPr>
        <w:t xml:space="preserve"> </w:t>
      </w:r>
      <w:r>
        <w:rPr>
          <w:rFonts w:ascii="Georgia" w:hAnsi="Georgia"/>
          <w:color w:val="231F20"/>
        </w:rPr>
        <w:t>в водоемах родного края»</w:t>
      </w:r>
    </w:p>
    <w:p w:rsidR="00777185" w:rsidRDefault="002B1729">
      <w:pPr>
        <w:pStyle w:val="a3"/>
        <w:spacing w:line="247" w:lineRule="auto"/>
        <w:ind w:left="117" w:right="115"/>
      </w:pPr>
      <w:r>
        <w:rPr>
          <w:rFonts w:ascii="Times New Roman" w:hAnsi="Times New Roman"/>
          <w:i/>
          <w:color w:val="231F20"/>
        </w:rPr>
        <w:t xml:space="preserve">Цель: </w:t>
      </w:r>
      <w:r>
        <w:rPr>
          <w:color w:val="231F20"/>
        </w:rPr>
        <w:t>углубление</w:t>
      </w:r>
      <w:r>
        <w:rPr>
          <w:color w:val="231F20"/>
          <w:spacing w:val="-11"/>
        </w:rPr>
        <w:t xml:space="preserve"> </w:t>
      </w:r>
      <w:r>
        <w:rPr>
          <w:color w:val="231F20"/>
        </w:rPr>
        <w:t>знаний</w:t>
      </w:r>
      <w:r>
        <w:rPr>
          <w:color w:val="231F20"/>
          <w:spacing w:val="-11"/>
        </w:rPr>
        <w:t xml:space="preserve"> </w:t>
      </w:r>
      <w:r>
        <w:rPr>
          <w:color w:val="231F20"/>
        </w:rPr>
        <w:t>и</w:t>
      </w:r>
      <w:r>
        <w:rPr>
          <w:color w:val="231F20"/>
          <w:spacing w:val="-11"/>
        </w:rPr>
        <w:t xml:space="preserve"> </w:t>
      </w:r>
      <w:r>
        <w:rPr>
          <w:color w:val="231F20"/>
        </w:rPr>
        <w:t>представлений</w:t>
      </w:r>
      <w:r>
        <w:rPr>
          <w:color w:val="231F20"/>
          <w:spacing w:val="-11"/>
        </w:rPr>
        <w:t xml:space="preserve"> </w:t>
      </w:r>
      <w:r>
        <w:rPr>
          <w:color w:val="231F20"/>
        </w:rPr>
        <w:t>о</w:t>
      </w:r>
      <w:r>
        <w:rPr>
          <w:color w:val="231F20"/>
          <w:spacing w:val="-11"/>
        </w:rPr>
        <w:t xml:space="preserve"> </w:t>
      </w:r>
      <w:r>
        <w:rPr>
          <w:color w:val="231F20"/>
        </w:rPr>
        <w:t>сочетании</w:t>
      </w:r>
      <w:r>
        <w:rPr>
          <w:color w:val="231F20"/>
          <w:spacing w:val="-11"/>
        </w:rPr>
        <w:t xml:space="preserve"> </w:t>
      </w:r>
      <w:r>
        <w:rPr>
          <w:color w:val="231F20"/>
        </w:rPr>
        <w:t>хими- ческого</w:t>
      </w:r>
      <w:r>
        <w:rPr>
          <w:color w:val="231F20"/>
          <w:spacing w:val="-13"/>
        </w:rPr>
        <w:t xml:space="preserve"> </w:t>
      </w:r>
      <w:r>
        <w:rPr>
          <w:color w:val="231F20"/>
        </w:rPr>
        <w:t>и</w:t>
      </w:r>
      <w:r>
        <w:rPr>
          <w:color w:val="231F20"/>
          <w:spacing w:val="-13"/>
        </w:rPr>
        <w:t xml:space="preserve"> </w:t>
      </w:r>
      <w:r>
        <w:rPr>
          <w:color w:val="231F20"/>
        </w:rPr>
        <w:t>биологического</w:t>
      </w:r>
      <w:r>
        <w:rPr>
          <w:color w:val="231F20"/>
          <w:spacing w:val="-13"/>
        </w:rPr>
        <w:t xml:space="preserve"> </w:t>
      </w:r>
      <w:r>
        <w:rPr>
          <w:color w:val="231F20"/>
        </w:rPr>
        <w:t>состава</w:t>
      </w:r>
      <w:r>
        <w:rPr>
          <w:color w:val="231F20"/>
          <w:spacing w:val="-13"/>
        </w:rPr>
        <w:t xml:space="preserve"> </w:t>
      </w:r>
      <w:r>
        <w:rPr>
          <w:color w:val="231F20"/>
        </w:rPr>
        <w:t>и</w:t>
      </w:r>
      <w:r>
        <w:rPr>
          <w:color w:val="231F20"/>
          <w:spacing w:val="-13"/>
        </w:rPr>
        <w:t xml:space="preserve"> </w:t>
      </w:r>
      <w:r>
        <w:rPr>
          <w:color w:val="231F20"/>
        </w:rPr>
        <w:t>физических</w:t>
      </w:r>
      <w:r>
        <w:rPr>
          <w:color w:val="231F20"/>
          <w:spacing w:val="-13"/>
        </w:rPr>
        <w:t xml:space="preserve"> </w:t>
      </w:r>
      <w:r>
        <w:rPr>
          <w:color w:val="231F20"/>
        </w:rPr>
        <w:t>свойств</w:t>
      </w:r>
      <w:r>
        <w:rPr>
          <w:color w:val="231F20"/>
          <w:spacing w:val="-13"/>
        </w:rPr>
        <w:t xml:space="preserve"> </w:t>
      </w:r>
      <w:r>
        <w:rPr>
          <w:color w:val="231F20"/>
        </w:rPr>
        <w:t xml:space="preserve">воды, </w:t>
      </w:r>
      <w:r>
        <w:rPr>
          <w:color w:val="231F20"/>
          <w:spacing w:val="-2"/>
        </w:rPr>
        <w:t xml:space="preserve">формирование исследовательских умений в процессе экспери- </w:t>
      </w:r>
      <w:r>
        <w:rPr>
          <w:color w:val="231F20"/>
          <w:w w:val="95"/>
        </w:rPr>
        <w:t>ментальной</w:t>
      </w:r>
      <w:r>
        <w:rPr>
          <w:color w:val="231F20"/>
          <w:spacing w:val="-4"/>
          <w:w w:val="95"/>
        </w:rPr>
        <w:t xml:space="preserve"> </w:t>
      </w:r>
      <w:r>
        <w:rPr>
          <w:color w:val="231F20"/>
          <w:w w:val="95"/>
        </w:rPr>
        <w:t>работы</w:t>
      </w:r>
      <w:r>
        <w:rPr>
          <w:color w:val="231F20"/>
          <w:spacing w:val="-4"/>
          <w:w w:val="95"/>
        </w:rPr>
        <w:t xml:space="preserve"> </w:t>
      </w:r>
      <w:r>
        <w:rPr>
          <w:color w:val="231F20"/>
          <w:w w:val="95"/>
        </w:rPr>
        <w:t>по</w:t>
      </w:r>
      <w:r>
        <w:rPr>
          <w:color w:val="231F20"/>
          <w:spacing w:val="-4"/>
          <w:w w:val="95"/>
        </w:rPr>
        <w:t xml:space="preserve"> </w:t>
      </w:r>
      <w:r>
        <w:rPr>
          <w:color w:val="231F20"/>
          <w:w w:val="95"/>
        </w:rPr>
        <w:t>изучению</w:t>
      </w:r>
      <w:r>
        <w:rPr>
          <w:color w:val="231F20"/>
          <w:spacing w:val="-4"/>
          <w:w w:val="95"/>
        </w:rPr>
        <w:t xml:space="preserve"> </w:t>
      </w:r>
      <w:r>
        <w:rPr>
          <w:color w:val="231F20"/>
          <w:w w:val="95"/>
        </w:rPr>
        <w:t>качества</w:t>
      </w:r>
      <w:r>
        <w:rPr>
          <w:color w:val="231F20"/>
          <w:spacing w:val="-4"/>
          <w:w w:val="95"/>
        </w:rPr>
        <w:t xml:space="preserve"> </w:t>
      </w:r>
      <w:r>
        <w:rPr>
          <w:color w:val="231F20"/>
          <w:w w:val="95"/>
        </w:rPr>
        <w:t>воды,</w:t>
      </w:r>
      <w:r>
        <w:rPr>
          <w:color w:val="231F20"/>
          <w:spacing w:val="-4"/>
          <w:w w:val="95"/>
        </w:rPr>
        <w:t xml:space="preserve"> </w:t>
      </w:r>
      <w:r>
        <w:rPr>
          <w:color w:val="231F20"/>
          <w:w w:val="95"/>
        </w:rPr>
        <w:t>развитие</w:t>
      </w:r>
      <w:r>
        <w:rPr>
          <w:color w:val="231F20"/>
          <w:spacing w:val="-4"/>
          <w:w w:val="95"/>
        </w:rPr>
        <w:t xml:space="preserve"> </w:t>
      </w:r>
      <w:r>
        <w:rPr>
          <w:color w:val="231F20"/>
          <w:w w:val="95"/>
        </w:rPr>
        <w:t xml:space="preserve">позна- вательной активности и интереса в процессе исследовательской </w:t>
      </w:r>
      <w:r>
        <w:rPr>
          <w:color w:val="231F20"/>
        </w:rPr>
        <w:t>работы,</w:t>
      </w:r>
      <w:r>
        <w:rPr>
          <w:color w:val="231F20"/>
          <w:spacing w:val="-2"/>
        </w:rPr>
        <w:t xml:space="preserve"> </w:t>
      </w:r>
      <w:r>
        <w:rPr>
          <w:color w:val="231F20"/>
        </w:rPr>
        <w:t>воспитание</w:t>
      </w:r>
      <w:r>
        <w:rPr>
          <w:color w:val="231F20"/>
          <w:spacing w:val="-2"/>
        </w:rPr>
        <w:t xml:space="preserve"> </w:t>
      </w:r>
      <w:r>
        <w:rPr>
          <w:color w:val="231F20"/>
        </w:rPr>
        <w:t>экологической</w:t>
      </w:r>
      <w:r>
        <w:rPr>
          <w:color w:val="231F20"/>
          <w:spacing w:val="-2"/>
        </w:rPr>
        <w:t xml:space="preserve"> </w:t>
      </w:r>
      <w:r>
        <w:rPr>
          <w:color w:val="231F20"/>
        </w:rPr>
        <w:t>культуры,</w:t>
      </w:r>
      <w:r>
        <w:rPr>
          <w:color w:val="231F20"/>
          <w:spacing w:val="-2"/>
        </w:rPr>
        <w:t xml:space="preserve"> </w:t>
      </w:r>
      <w:r>
        <w:rPr>
          <w:color w:val="231F20"/>
        </w:rPr>
        <w:t>эстетического</w:t>
      </w:r>
      <w:r>
        <w:rPr>
          <w:color w:val="231F20"/>
          <w:spacing w:val="-2"/>
        </w:rPr>
        <w:t xml:space="preserve"> </w:t>
      </w:r>
      <w:r>
        <w:rPr>
          <w:color w:val="231F20"/>
        </w:rPr>
        <w:t xml:space="preserve">и </w:t>
      </w:r>
      <w:r>
        <w:rPr>
          <w:color w:val="231F20"/>
          <w:spacing w:val="-2"/>
        </w:rPr>
        <w:t>нравственного</w:t>
      </w:r>
      <w:r>
        <w:rPr>
          <w:color w:val="231F20"/>
          <w:spacing w:val="-8"/>
        </w:rPr>
        <w:t xml:space="preserve"> </w:t>
      </w:r>
      <w:r>
        <w:rPr>
          <w:color w:val="231F20"/>
          <w:spacing w:val="-2"/>
        </w:rPr>
        <w:t>отношения</w:t>
      </w:r>
      <w:r>
        <w:rPr>
          <w:color w:val="231F20"/>
          <w:spacing w:val="-8"/>
        </w:rPr>
        <w:t xml:space="preserve"> </w:t>
      </w:r>
      <w:r>
        <w:rPr>
          <w:color w:val="231F20"/>
          <w:spacing w:val="-2"/>
        </w:rPr>
        <w:t>к</w:t>
      </w:r>
      <w:r>
        <w:rPr>
          <w:color w:val="231F20"/>
          <w:spacing w:val="-8"/>
        </w:rPr>
        <w:t xml:space="preserve"> </w:t>
      </w:r>
      <w:r>
        <w:rPr>
          <w:color w:val="231F20"/>
          <w:spacing w:val="-2"/>
        </w:rPr>
        <w:t>природным</w:t>
      </w:r>
      <w:r>
        <w:rPr>
          <w:color w:val="231F20"/>
          <w:spacing w:val="-8"/>
        </w:rPr>
        <w:t xml:space="preserve"> </w:t>
      </w:r>
      <w:r>
        <w:rPr>
          <w:color w:val="231F20"/>
          <w:spacing w:val="-2"/>
        </w:rPr>
        <w:t>объектам,</w:t>
      </w:r>
      <w:r>
        <w:rPr>
          <w:color w:val="231F20"/>
          <w:spacing w:val="-8"/>
        </w:rPr>
        <w:t xml:space="preserve"> </w:t>
      </w:r>
      <w:r>
        <w:rPr>
          <w:color w:val="231F20"/>
          <w:spacing w:val="-2"/>
        </w:rPr>
        <w:t xml:space="preserve">ответствен- </w:t>
      </w:r>
      <w:r>
        <w:rPr>
          <w:color w:val="231F20"/>
        </w:rPr>
        <w:t>ного отношения к природе.</w:t>
      </w:r>
    </w:p>
    <w:p w:rsidR="00777185" w:rsidRDefault="002B1729">
      <w:pPr>
        <w:spacing w:before="2" w:line="247" w:lineRule="auto"/>
        <w:ind w:left="117" w:right="115" w:firstLine="226"/>
        <w:jc w:val="both"/>
        <w:rPr>
          <w:sz w:val="20"/>
        </w:rPr>
      </w:pPr>
      <w:r>
        <w:rPr>
          <w:rFonts w:ascii="Times New Roman" w:hAnsi="Times New Roman"/>
          <w:i/>
          <w:color w:val="231F20"/>
          <w:w w:val="105"/>
          <w:sz w:val="20"/>
        </w:rPr>
        <w:t xml:space="preserve">Форма организации: </w:t>
      </w:r>
      <w:r>
        <w:rPr>
          <w:color w:val="231F20"/>
          <w:w w:val="105"/>
          <w:sz w:val="20"/>
        </w:rPr>
        <w:t>экологическая</w:t>
      </w:r>
      <w:r>
        <w:rPr>
          <w:color w:val="231F20"/>
          <w:spacing w:val="-16"/>
          <w:w w:val="105"/>
          <w:sz w:val="20"/>
        </w:rPr>
        <w:t xml:space="preserve"> </w:t>
      </w:r>
      <w:r>
        <w:rPr>
          <w:color w:val="231F20"/>
          <w:w w:val="105"/>
          <w:sz w:val="20"/>
        </w:rPr>
        <w:t>лаборатория;</w:t>
      </w:r>
      <w:r>
        <w:rPr>
          <w:color w:val="231F20"/>
          <w:spacing w:val="-16"/>
          <w:w w:val="105"/>
          <w:sz w:val="20"/>
        </w:rPr>
        <w:t xml:space="preserve"> </w:t>
      </w:r>
      <w:r>
        <w:rPr>
          <w:color w:val="231F20"/>
          <w:w w:val="105"/>
          <w:sz w:val="20"/>
        </w:rPr>
        <w:t>исследова- тельские проекты.</w:t>
      </w:r>
    </w:p>
    <w:p w:rsidR="00777185" w:rsidRDefault="002B1729">
      <w:pPr>
        <w:pStyle w:val="61"/>
        <w:spacing w:before="7"/>
        <w:ind w:left="343"/>
        <w:jc w:val="both"/>
        <w:rPr>
          <w:rFonts w:ascii="Georgia" w:hAnsi="Georgia"/>
        </w:rPr>
      </w:pPr>
      <w:r>
        <w:rPr>
          <w:rFonts w:ascii="Georgia" w:hAnsi="Georgia"/>
          <w:color w:val="231F20"/>
          <w:w w:val="105"/>
        </w:rPr>
        <w:t>«Мир</w:t>
      </w:r>
      <w:r>
        <w:rPr>
          <w:rFonts w:ascii="Georgia" w:hAnsi="Georgia"/>
          <w:color w:val="231F20"/>
          <w:spacing w:val="29"/>
          <w:w w:val="105"/>
        </w:rPr>
        <w:t xml:space="preserve"> </w:t>
      </w:r>
      <w:r>
        <w:rPr>
          <w:rFonts w:ascii="Georgia" w:hAnsi="Georgia"/>
          <w:color w:val="231F20"/>
          <w:spacing w:val="-2"/>
          <w:w w:val="105"/>
        </w:rPr>
        <w:t>шахмат»</w:t>
      </w:r>
    </w:p>
    <w:p w:rsidR="00777185" w:rsidRDefault="002B1729">
      <w:pPr>
        <w:pStyle w:val="a3"/>
        <w:spacing w:before="10" w:line="247" w:lineRule="auto"/>
        <w:ind w:left="117" w:right="114"/>
      </w:pPr>
      <w:r>
        <w:rPr>
          <w:rFonts w:ascii="Times New Roman" w:hAnsi="Times New Roman"/>
          <w:i/>
          <w:color w:val="231F20"/>
        </w:rPr>
        <w:t xml:space="preserve">Цель: </w:t>
      </w:r>
      <w:r>
        <w:rPr>
          <w:color w:val="231F20"/>
        </w:rPr>
        <w:t>расширение представлений об игре в шахматы, фор- мирование умения анализировать, наблюдать, создавать раз- личные шахматные ситуации; воспитание интереса к игре в шахматы;</w:t>
      </w:r>
      <w:r>
        <w:rPr>
          <w:color w:val="231F20"/>
          <w:spacing w:val="-4"/>
        </w:rPr>
        <w:t xml:space="preserve"> </w:t>
      </w:r>
      <w:r>
        <w:rPr>
          <w:color w:val="231F20"/>
        </w:rPr>
        <w:t>развитие</w:t>
      </w:r>
      <w:r>
        <w:rPr>
          <w:color w:val="231F20"/>
          <w:spacing w:val="-4"/>
        </w:rPr>
        <w:t xml:space="preserve"> </w:t>
      </w:r>
      <w:r>
        <w:rPr>
          <w:color w:val="231F20"/>
        </w:rPr>
        <w:t>волевых</w:t>
      </w:r>
      <w:r>
        <w:rPr>
          <w:color w:val="231F20"/>
          <w:spacing w:val="-4"/>
        </w:rPr>
        <w:t xml:space="preserve"> </w:t>
      </w:r>
      <w:r>
        <w:rPr>
          <w:color w:val="231F20"/>
        </w:rPr>
        <w:t>черт</w:t>
      </w:r>
      <w:r>
        <w:rPr>
          <w:color w:val="231F20"/>
          <w:spacing w:val="-4"/>
        </w:rPr>
        <w:t xml:space="preserve"> </w:t>
      </w:r>
      <w:r>
        <w:rPr>
          <w:color w:val="231F20"/>
        </w:rPr>
        <w:t>характера,</w:t>
      </w:r>
      <w:r>
        <w:rPr>
          <w:color w:val="231F20"/>
          <w:spacing w:val="-4"/>
        </w:rPr>
        <w:t xml:space="preserve"> </w:t>
      </w:r>
      <w:r>
        <w:rPr>
          <w:color w:val="231F20"/>
        </w:rPr>
        <w:t>внимания,</w:t>
      </w:r>
      <w:r>
        <w:rPr>
          <w:color w:val="231F20"/>
          <w:spacing w:val="-4"/>
        </w:rPr>
        <w:t xml:space="preserve"> </w:t>
      </w:r>
      <w:r>
        <w:rPr>
          <w:color w:val="231F20"/>
        </w:rPr>
        <w:t>игро- вого воображения.</w:t>
      </w:r>
    </w:p>
    <w:p w:rsidR="00777185" w:rsidRDefault="002B1729">
      <w:pPr>
        <w:pStyle w:val="a3"/>
        <w:spacing w:before="5" w:line="247" w:lineRule="auto"/>
        <w:ind w:left="117" w:right="115"/>
      </w:pPr>
      <w:r>
        <w:rPr>
          <w:rFonts w:ascii="Times New Roman" w:hAnsi="Times New Roman"/>
          <w:i/>
          <w:color w:val="231F20"/>
        </w:rPr>
        <w:t>Форма организации</w:t>
      </w:r>
      <w:r>
        <w:rPr>
          <w:color w:val="231F20"/>
        </w:rPr>
        <w:t>: учебный курс — факультатив; игры-со- ревнования в шахматы «Юные шахматисты».</w:t>
      </w:r>
    </w:p>
    <w:p w:rsidR="00777185" w:rsidRDefault="00777185">
      <w:pPr>
        <w:pStyle w:val="a3"/>
        <w:spacing w:before="10"/>
        <w:ind w:left="0" w:right="0" w:firstLine="0"/>
        <w:jc w:val="left"/>
      </w:pPr>
    </w:p>
    <w:p w:rsidR="00777185" w:rsidRDefault="002B1729" w:rsidP="0020001A">
      <w:pPr>
        <w:pStyle w:val="51"/>
        <w:numPr>
          <w:ilvl w:val="0"/>
          <w:numId w:val="8"/>
        </w:numPr>
        <w:tabs>
          <w:tab w:val="left" w:pos="595"/>
        </w:tabs>
        <w:spacing w:before="1"/>
        <w:ind w:hanging="252"/>
      </w:pPr>
      <w:r>
        <w:rPr>
          <w:color w:val="231F20"/>
        </w:rPr>
        <w:t>Коммуникативная</w:t>
      </w:r>
      <w:r>
        <w:rPr>
          <w:color w:val="231F20"/>
          <w:spacing w:val="44"/>
        </w:rPr>
        <w:t xml:space="preserve"> </w:t>
      </w:r>
      <w:r>
        <w:rPr>
          <w:color w:val="231F20"/>
          <w:spacing w:val="-2"/>
        </w:rPr>
        <w:t>деятельность</w:t>
      </w:r>
    </w:p>
    <w:p w:rsidR="00777185" w:rsidRDefault="002B1729">
      <w:pPr>
        <w:pStyle w:val="61"/>
        <w:spacing w:before="6"/>
        <w:ind w:left="343"/>
        <w:jc w:val="both"/>
        <w:rPr>
          <w:rFonts w:ascii="Georgia" w:hAnsi="Georgia"/>
        </w:rPr>
      </w:pPr>
      <w:r>
        <w:rPr>
          <w:rFonts w:ascii="Georgia" w:hAnsi="Georgia"/>
          <w:color w:val="231F20"/>
        </w:rPr>
        <w:t>«Создаём</w:t>
      </w:r>
      <w:r>
        <w:rPr>
          <w:rFonts w:ascii="Georgia" w:hAnsi="Georgia"/>
          <w:color w:val="231F20"/>
          <w:spacing w:val="33"/>
        </w:rPr>
        <w:t xml:space="preserve"> </w:t>
      </w:r>
      <w:r>
        <w:rPr>
          <w:rFonts w:ascii="Georgia" w:hAnsi="Georgia"/>
          <w:color w:val="231F20"/>
        </w:rPr>
        <w:t>классный</w:t>
      </w:r>
      <w:r>
        <w:rPr>
          <w:rFonts w:ascii="Georgia" w:hAnsi="Georgia"/>
          <w:color w:val="231F20"/>
          <w:spacing w:val="33"/>
        </w:rPr>
        <w:t xml:space="preserve"> </w:t>
      </w:r>
      <w:r>
        <w:rPr>
          <w:rFonts w:ascii="Georgia" w:hAnsi="Georgia"/>
          <w:color w:val="231F20"/>
        </w:rPr>
        <w:t>литературный</w:t>
      </w:r>
      <w:r>
        <w:rPr>
          <w:rFonts w:ascii="Georgia" w:hAnsi="Georgia"/>
          <w:color w:val="231F20"/>
          <w:spacing w:val="33"/>
        </w:rPr>
        <w:t xml:space="preserve"> </w:t>
      </w:r>
      <w:r>
        <w:rPr>
          <w:rFonts w:ascii="Georgia" w:hAnsi="Georgia"/>
          <w:color w:val="231F20"/>
          <w:spacing w:val="-2"/>
        </w:rPr>
        <w:t>журнал»</w:t>
      </w:r>
    </w:p>
    <w:p w:rsidR="00777185" w:rsidRDefault="002B1729">
      <w:pPr>
        <w:pStyle w:val="a3"/>
        <w:spacing w:before="10" w:line="247" w:lineRule="auto"/>
        <w:ind w:left="117" w:right="114"/>
      </w:pPr>
      <w:r>
        <w:rPr>
          <w:rFonts w:ascii="Times New Roman" w:hAnsi="Times New Roman"/>
          <w:i/>
          <w:color w:val="231F20"/>
        </w:rPr>
        <w:t xml:space="preserve">Цель: </w:t>
      </w:r>
      <w:r>
        <w:rPr>
          <w:color w:val="231F20"/>
        </w:rPr>
        <w:t>совершенствование</w:t>
      </w:r>
      <w:r>
        <w:rPr>
          <w:color w:val="231F20"/>
          <w:spacing w:val="-8"/>
        </w:rPr>
        <w:t xml:space="preserve"> </w:t>
      </w:r>
      <w:r>
        <w:rPr>
          <w:color w:val="231F20"/>
        </w:rPr>
        <w:t>функциональной</w:t>
      </w:r>
      <w:r>
        <w:rPr>
          <w:color w:val="231F20"/>
          <w:spacing w:val="-8"/>
        </w:rPr>
        <w:t xml:space="preserve"> </w:t>
      </w:r>
      <w:r>
        <w:rPr>
          <w:color w:val="231F20"/>
        </w:rPr>
        <w:t>языковой</w:t>
      </w:r>
      <w:r>
        <w:rPr>
          <w:color w:val="231F20"/>
          <w:spacing w:val="-8"/>
        </w:rPr>
        <w:t xml:space="preserve"> </w:t>
      </w:r>
      <w:r>
        <w:rPr>
          <w:color w:val="231F20"/>
        </w:rPr>
        <w:t>и</w:t>
      </w:r>
      <w:r>
        <w:rPr>
          <w:color w:val="231F20"/>
          <w:spacing w:val="-8"/>
        </w:rPr>
        <w:t xml:space="preserve"> </w:t>
      </w:r>
      <w:r>
        <w:rPr>
          <w:color w:val="231F20"/>
        </w:rPr>
        <w:t>ком- муникативной грамотности, культуры диалогического обще- ния</w:t>
      </w:r>
      <w:r>
        <w:rPr>
          <w:color w:val="231F20"/>
          <w:spacing w:val="-16"/>
        </w:rPr>
        <w:t xml:space="preserve"> </w:t>
      </w:r>
      <w:r>
        <w:rPr>
          <w:color w:val="231F20"/>
        </w:rPr>
        <w:t>и</w:t>
      </w:r>
      <w:r>
        <w:rPr>
          <w:color w:val="231F20"/>
          <w:spacing w:val="-16"/>
        </w:rPr>
        <w:t xml:space="preserve"> </w:t>
      </w:r>
      <w:r>
        <w:rPr>
          <w:color w:val="231F20"/>
        </w:rPr>
        <w:t>словесного</w:t>
      </w:r>
      <w:r>
        <w:rPr>
          <w:color w:val="231F20"/>
          <w:spacing w:val="-16"/>
        </w:rPr>
        <w:t xml:space="preserve"> </w:t>
      </w:r>
      <w:r>
        <w:rPr>
          <w:color w:val="231F20"/>
        </w:rPr>
        <w:t>творчества;</w:t>
      </w:r>
      <w:r>
        <w:rPr>
          <w:color w:val="231F20"/>
          <w:spacing w:val="-16"/>
        </w:rPr>
        <w:t xml:space="preserve"> </w:t>
      </w:r>
      <w:r>
        <w:rPr>
          <w:color w:val="231F20"/>
        </w:rPr>
        <w:t>развитие</w:t>
      </w:r>
      <w:r>
        <w:rPr>
          <w:color w:val="231F20"/>
          <w:spacing w:val="-16"/>
        </w:rPr>
        <w:t xml:space="preserve"> </w:t>
      </w:r>
      <w:r>
        <w:rPr>
          <w:color w:val="231F20"/>
        </w:rPr>
        <w:t>способности</w:t>
      </w:r>
      <w:r>
        <w:rPr>
          <w:color w:val="231F20"/>
          <w:spacing w:val="-16"/>
        </w:rPr>
        <w:t xml:space="preserve"> </w:t>
      </w:r>
      <w:r>
        <w:rPr>
          <w:color w:val="231F20"/>
        </w:rPr>
        <w:t>работать</w:t>
      </w:r>
      <w:r>
        <w:rPr>
          <w:color w:val="231F20"/>
          <w:spacing w:val="-16"/>
        </w:rPr>
        <w:t xml:space="preserve"> </w:t>
      </w:r>
      <w:r>
        <w:rPr>
          <w:color w:val="231F20"/>
        </w:rPr>
        <w:t xml:space="preserve">в </w:t>
      </w:r>
      <w:r>
        <w:rPr>
          <w:color w:val="231F20"/>
          <w:spacing w:val="-2"/>
        </w:rPr>
        <w:t>команде.</w:t>
      </w:r>
    </w:p>
    <w:p w:rsidR="00777185" w:rsidRDefault="002B1729">
      <w:pPr>
        <w:pStyle w:val="a3"/>
        <w:spacing w:before="4" w:line="247" w:lineRule="auto"/>
        <w:ind w:left="117" w:right="114"/>
      </w:pPr>
      <w:r>
        <w:rPr>
          <w:rFonts w:ascii="Times New Roman" w:hAnsi="Times New Roman"/>
          <w:i/>
          <w:color w:val="231F20"/>
        </w:rPr>
        <w:t xml:space="preserve">Форма организации: </w:t>
      </w:r>
      <w:r>
        <w:rPr>
          <w:color w:val="231F20"/>
        </w:rPr>
        <w:t>творческая студия «Создаем классный литературный журнал», создание ежеквартального журнала класса, сбор литературного материала, его редактирование, конструирование</w:t>
      </w:r>
      <w:r>
        <w:rPr>
          <w:color w:val="231F20"/>
          <w:spacing w:val="-4"/>
        </w:rPr>
        <w:t xml:space="preserve"> </w:t>
      </w:r>
      <w:r>
        <w:rPr>
          <w:color w:val="231F20"/>
        </w:rPr>
        <w:t>структуры,</w:t>
      </w:r>
      <w:r>
        <w:rPr>
          <w:color w:val="231F20"/>
          <w:spacing w:val="-4"/>
        </w:rPr>
        <w:t xml:space="preserve"> </w:t>
      </w:r>
      <w:r>
        <w:rPr>
          <w:color w:val="231F20"/>
        </w:rPr>
        <w:t>формы</w:t>
      </w:r>
      <w:r>
        <w:rPr>
          <w:color w:val="231F20"/>
          <w:spacing w:val="-4"/>
        </w:rPr>
        <w:t xml:space="preserve"> </w:t>
      </w:r>
      <w:r>
        <w:rPr>
          <w:color w:val="231F20"/>
        </w:rPr>
        <w:t>организации</w:t>
      </w:r>
      <w:r>
        <w:rPr>
          <w:color w:val="231F20"/>
          <w:spacing w:val="-4"/>
        </w:rPr>
        <w:t xml:space="preserve"> </w:t>
      </w:r>
      <w:r>
        <w:rPr>
          <w:color w:val="231F20"/>
        </w:rPr>
        <w:t>и</w:t>
      </w:r>
      <w:r>
        <w:rPr>
          <w:color w:val="231F20"/>
          <w:spacing w:val="-4"/>
        </w:rPr>
        <w:t xml:space="preserve"> </w:t>
      </w:r>
      <w:r>
        <w:rPr>
          <w:color w:val="231F20"/>
        </w:rPr>
        <w:t>оформле- ния журнала.</w:t>
      </w:r>
    </w:p>
    <w:p w:rsidR="00777185" w:rsidRDefault="002B1729">
      <w:pPr>
        <w:pStyle w:val="61"/>
        <w:spacing w:before="10" w:line="256" w:lineRule="auto"/>
        <w:ind w:left="117" w:right="115" w:firstLine="226"/>
        <w:jc w:val="both"/>
        <w:rPr>
          <w:rFonts w:ascii="Georgia" w:hAnsi="Georgia"/>
        </w:rPr>
      </w:pPr>
      <w:r>
        <w:rPr>
          <w:rFonts w:ascii="Georgia" w:hAnsi="Georgia"/>
          <w:color w:val="231F20"/>
        </w:rPr>
        <w:t>«Дети Маугли: нужно ли человеку общаться с други- ми людьми»</w:t>
      </w:r>
    </w:p>
    <w:p w:rsidR="00777185" w:rsidRDefault="002B1729">
      <w:pPr>
        <w:pStyle w:val="a3"/>
        <w:spacing w:line="247" w:lineRule="auto"/>
        <w:ind w:left="117" w:right="114"/>
      </w:pPr>
      <w:r>
        <w:rPr>
          <w:rFonts w:ascii="Times New Roman" w:hAnsi="Times New Roman"/>
          <w:i/>
          <w:color w:val="231F20"/>
        </w:rPr>
        <w:t>Цель</w:t>
      </w:r>
      <w:r>
        <w:rPr>
          <w:color w:val="231F20"/>
        </w:rPr>
        <w:t>:</w:t>
      </w:r>
      <w:r>
        <w:rPr>
          <w:color w:val="231F20"/>
          <w:spacing w:val="-8"/>
        </w:rPr>
        <w:t xml:space="preserve"> </w:t>
      </w:r>
      <w:r>
        <w:rPr>
          <w:color w:val="231F20"/>
        </w:rPr>
        <w:t>расширение</w:t>
      </w:r>
      <w:r>
        <w:rPr>
          <w:color w:val="231F20"/>
          <w:spacing w:val="-8"/>
        </w:rPr>
        <w:t xml:space="preserve"> </w:t>
      </w:r>
      <w:r>
        <w:rPr>
          <w:color w:val="231F20"/>
        </w:rPr>
        <w:t>знаний</w:t>
      </w:r>
      <w:r>
        <w:rPr>
          <w:color w:val="231F20"/>
          <w:spacing w:val="-8"/>
        </w:rPr>
        <w:t xml:space="preserve"> </w:t>
      </w:r>
      <w:r>
        <w:rPr>
          <w:color w:val="231F20"/>
        </w:rPr>
        <w:t>о</w:t>
      </w:r>
      <w:r>
        <w:rPr>
          <w:color w:val="231F20"/>
          <w:spacing w:val="-8"/>
        </w:rPr>
        <w:t xml:space="preserve"> </w:t>
      </w:r>
      <w:r>
        <w:rPr>
          <w:color w:val="231F20"/>
        </w:rPr>
        <w:t>важности</w:t>
      </w:r>
      <w:r>
        <w:rPr>
          <w:color w:val="231F20"/>
          <w:spacing w:val="-8"/>
        </w:rPr>
        <w:t xml:space="preserve"> </w:t>
      </w:r>
      <w:r>
        <w:rPr>
          <w:color w:val="231F20"/>
        </w:rPr>
        <w:t>для</w:t>
      </w:r>
      <w:r>
        <w:rPr>
          <w:color w:val="231F20"/>
          <w:spacing w:val="-8"/>
        </w:rPr>
        <w:t xml:space="preserve"> </w:t>
      </w:r>
      <w:r>
        <w:rPr>
          <w:color w:val="231F20"/>
        </w:rPr>
        <w:t>жизни</w:t>
      </w:r>
      <w:r>
        <w:rPr>
          <w:color w:val="231F20"/>
          <w:spacing w:val="-8"/>
        </w:rPr>
        <w:t xml:space="preserve"> </w:t>
      </w:r>
      <w:r>
        <w:rPr>
          <w:color w:val="231F20"/>
        </w:rPr>
        <w:t>и</w:t>
      </w:r>
      <w:r>
        <w:rPr>
          <w:color w:val="231F20"/>
          <w:spacing w:val="-8"/>
        </w:rPr>
        <w:t xml:space="preserve"> </w:t>
      </w:r>
      <w:r>
        <w:rPr>
          <w:color w:val="231F20"/>
        </w:rPr>
        <w:t>развития человека</w:t>
      </w:r>
      <w:r>
        <w:rPr>
          <w:color w:val="231F20"/>
          <w:spacing w:val="-12"/>
        </w:rPr>
        <w:t xml:space="preserve"> </w:t>
      </w:r>
      <w:r>
        <w:rPr>
          <w:color w:val="231F20"/>
        </w:rPr>
        <w:t>речевого</w:t>
      </w:r>
      <w:r>
        <w:rPr>
          <w:color w:val="231F20"/>
          <w:spacing w:val="-12"/>
        </w:rPr>
        <w:t xml:space="preserve"> </w:t>
      </w:r>
      <w:r>
        <w:rPr>
          <w:color w:val="231F20"/>
        </w:rPr>
        <w:t>общения</w:t>
      </w:r>
      <w:r>
        <w:rPr>
          <w:color w:val="231F20"/>
          <w:spacing w:val="-12"/>
        </w:rPr>
        <w:t xml:space="preserve"> </w:t>
      </w:r>
      <w:r>
        <w:rPr>
          <w:color w:val="231F20"/>
        </w:rPr>
        <w:t>с</w:t>
      </w:r>
      <w:r>
        <w:rPr>
          <w:color w:val="231F20"/>
          <w:spacing w:val="-12"/>
        </w:rPr>
        <w:t xml:space="preserve"> </w:t>
      </w:r>
      <w:r>
        <w:rPr>
          <w:color w:val="231F20"/>
        </w:rPr>
        <w:t>другими</w:t>
      </w:r>
      <w:r>
        <w:rPr>
          <w:color w:val="231F20"/>
          <w:spacing w:val="-12"/>
        </w:rPr>
        <w:t xml:space="preserve"> </w:t>
      </w:r>
      <w:r>
        <w:rPr>
          <w:color w:val="231F20"/>
        </w:rPr>
        <w:t>людьми;</w:t>
      </w:r>
      <w:r>
        <w:rPr>
          <w:color w:val="231F20"/>
          <w:spacing w:val="-12"/>
        </w:rPr>
        <w:t xml:space="preserve"> </w:t>
      </w:r>
      <w:r>
        <w:rPr>
          <w:color w:val="231F20"/>
        </w:rPr>
        <w:t>формирование коммуникативной культуры диалога, правил ведения дискус- сии, развитие языковой интуиции.</w:t>
      </w:r>
    </w:p>
    <w:p w:rsidR="00777185" w:rsidRDefault="002B1729">
      <w:pPr>
        <w:ind w:left="343"/>
        <w:jc w:val="both"/>
        <w:rPr>
          <w:sz w:val="20"/>
        </w:rPr>
      </w:pPr>
      <w:r>
        <w:rPr>
          <w:rFonts w:ascii="Times New Roman" w:hAnsi="Times New Roman"/>
          <w:i/>
          <w:color w:val="231F20"/>
          <w:w w:val="105"/>
          <w:sz w:val="20"/>
        </w:rPr>
        <w:t>Форма</w:t>
      </w:r>
      <w:r>
        <w:rPr>
          <w:rFonts w:ascii="Times New Roman" w:hAnsi="Times New Roman"/>
          <w:i/>
          <w:color w:val="231F20"/>
          <w:spacing w:val="45"/>
          <w:w w:val="105"/>
          <w:sz w:val="20"/>
        </w:rPr>
        <w:t xml:space="preserve"> </w:t>
      </w:r>
      <w:r>
        <w:rPr>
          <w:rFonts w:ascii="Times New Roman" w:hAnsi="Times New Roman"/>
          <w:i/>
          <w:color w:val="231F20"/>
          <w:w w:val="105"/>
          <w:sz w:val="20"/>
        </w:rPr>
        <w:t>организации</w:t>
      </w:r>
      <w:r>
        <w:rPr>
          <w:color w:val="231F20"/>
          <w:w w:val="105"/>
          <w:sz w:val="20"/>
        </w:rPr>
        <w:t>:</w:t>
      </w:r>
      <w:r>
        <w:rPr>
          <w:color w:val="231F20"/>
          <w:spacing w:val="31"/>
          <w:w w:val="105"/>
          <w:sz w:val="20"/>
        </w:rPr>
        <w:t xml:space="preserve"> </w:t>
      </w:r>
      <w:r>
        <w:rPr>
          <w:color w:val="231F20"/>
          <w:w w:val="105"/>
          <w:sz w:val="20"/>
        </w:rPr>
        <w:t>дискуссионный</w:t>
      </w:r>
      <w:r>
        <w:rPr>
          <w:color w:val="231F20"/>
          <w:spacing w:val="30"/>
          <w:w w:val="105"/>
          <w:sz w:val="20"/>
        </w:rPr>
        <w:t xml:space="preserve"> </w:t>
      </w:r>
      <w:r>
        <w:rPr>
          <w:color w:val="231F20"/>
          <w:spacing w:val="-2"/>
          <w:w w:val="105"/>
          <w:sz w:val="20"/>
        </w:rPr>
        <w:t>клуб.</w:t>
      </w:r>
    </w:p>
    <w:p w:rsidR="00777185" w:rsidRDefault="00777185">
      <w:pPr>
        <w:jc w:val="both"/>
        <w:rPr>
          <w:sz w:val="20"/>
        </w:rPr>
        <w:sectPr w:rsidR="00777185">
          <w:pgSz w:w="7830" w:h="12020"/>
          <w:pgMar w:top="620" w:right="620" w:bottom="900" w:left="620" w:header="0" w:footer="709" w:gutter="0"/>
          <w:cols w:space="720"/>
        </w:sectPr>
      </w:pPr>
    </w:p>
    <w:p w:rsidR="00777185" w:rsidRDefault="002B1729">
      <w:pPr>
        <w:pStyle w:val="61"/>
        <w:spacing w:before="74"/>
        <w:ind w:left="343"/>
        <w:rPr>
          <w:rFonts w:ascii="Georgia" w:hAnsi="Georgia"/>
        </w:rPr>
      </w:pPr>
      <w:r>
        <w:rPr>
          <w:rFonts w:ascii="Georgia" w:hAnsi="Georgia"/>
          <w:color w:val="231F20"/>
        </w:rPr>
        <w:t>«Хочу</w:t>
      </w:r>
      <w:r>
        <w:rPr>
          <w:rFonts w:ascii="Georgia" w:hAnsi="Georgia"/>
          <w:color w:val="231F20"/>
          <w:spacing w:val="28"/>
        </w:rPr>
        <w:t xml:space="preserve"> </w:t>
      </w:r>
      <w:r>
        <w:rPr>
          <w:rFonts w:ascii="Georgia" w:hAnsi="Georgia"/>
          <w:color w:val="231F20"/>
        </w:rPr>
        <w:t>быть</w:t>
      </w:r>
      <w:r>
        <w:rPr>
          <w:rFonts w:ascii="Georgia" w:hAnsi="Georgia"/>
          <w:color w:val="231F20"/>
          <w:spacing w:val="28"/>
        </w:rPr>
        <w:t xml:space="preserve"> </w:t>
      </w:r>
      <w:r>
        <w:rPr>
          <w:rFonts w:ascii="Georgia" w:hAnsi="Georgia"/>
          <w:color w:val="231F20"/>
          <w:spacing w:val="-2"/>
        </w:rPr>
        <w:t>писателем»</w:t>
      </w:r>
    </w:p>
    <w:p w:rsidR="00777185" w:rsidRDefault="002B1729">
      <w:pPr>
        <w:pStyle w:val="a3"/>
        <w:spacing w:before="10" w:line="247" w:lineRule="auto"/>
        <w:ind w:left="117" w:right="114"/>
      </w:pPr>
      <w:r>
        <w:rPr>
          <w:rFonts w:ascii="Times New Roman" w:hAnsi="Times New Roman"/>
          <w:i/>
          <w:color w:val="231F20"/>
        </w:rPr>
        <w:t>Цель:</w:t>
      </w:r>
      <w:r>
        <w:rPr>
          <w:rFonts w:ascii="Times New Roman" w:hAnsi="Times New Roman"/>
          <w:i/>
          <w:color w:val="231F20"/>
          <w:spacing w:val="-13"/>
        </w:rPr>
        <w:t xml:space="preserve"> </w:t>
      </w:r>
      <w:r>
        <w:rPr>
          <w:color w:val="231F20"/>
        </w:rPr>
        <w:t>развитие</w:t>
      </w:r>
      <w:r>
        <w:rPr>
          <w:color w:val="231F20"/>
          <w:spacing w:val="-16"/>
        </w:rPr>
        <w:t xml:space="preserve"> </w:t>
      </w:r>
      <w:r>
        <w:rPr>
          <w:color w:val="231F20"/>
        </w:rPr>
        <w:t>художественного</w:t>
      </w:r>
      <w:r>
        <w:rPr>
          <w:color w:val="231F20"/>
          <w:spacing w:val="-16"/>
        </w:rPr>
        <w:t xml:space="preserve"> </w:t>
      </w:r>
      <w:r>
        <w:rPr>
          <w:color w:val="231F20"/>
        </w:rPr>
        <w:t>словесного</w:t>
      </w:r>
      <w:r>
        <w:rPr>
          <w:color w:val="231F20"/>
          <w:spacing w:val="-16"/>
        </w:rPr>
        <w:t xml:space="preserve"> </w:t>
      </w:r>
      <w:r>
        <w:rPr>
          <w:color w:val="231F20"/>
        </w:rPr>
        <w:t>творчества,</w:t>
      </w:r>
      <w:r>
        <w:rPr>
          <w:color w:val="231F20"/>
          <w:spacing w:val="-16"/>
        </w:rPr>
        <w:t xml:space="preserve"> </w:t>
      </w:r>
      <w:r>
        <w:rPr>
          <w:color w:val="231F20"/>
        </w:rPr>
        <w:t xml:space="preserve">уме- </w:t>
      </w:r>
      <w:r>
        <w:rPr>
          <w:color w:val="231F20"/>
          <w:w w:val="95"/>
        </w:rPr>
        <w:t xml:space="preserve">ний создавать и редактировать собственные тексты; формиро- </w:t>
      </w:r>
      <w:r>
        <w:rPr>
          <w:color w:val="231F20"/>
        </w:rPr>
        <w:t>вание</w:t>
      </w:r>
      <w:r>
        <w:rPr>
          <w:color w:val="231F20"/>
          <w:spacing w:val="-14"/>
        </w:rPr>
        <w:t xml:space="preserve"> </w:t>
      </w:r>
      <w:r>
        <w:rPr>
          <w:color w:val="231F20"/>
        </w:rPr>
        <w:t>знаний</w:t>
      </w:r>
      <w:r>
        <w:rPr>
          <w:color w:val="231F20"/>
          <w:spacing w:val="-14"/>
        </w:rPr>
        <w:t xml:space="preserve"> </w:t>
      </w:r>
      <w:r>
        <w:rPr>
          <w:color w:val="231F20"/>
        </w:rPr>
        <w:t>о</w:t>
      </w:r>
      <w:r>
        <w:rPr>
          <w:color w:val="231F20"/>
          <w:spacing w:val="-14"/>
        </w:rPr>
        <w:t xml:space="preserve"> </w:t>
      </w:r>
      <w:r>
        <w:rPr>
          <w:color w:val="231F20"/>
        </w:rPr>
        <w:t>писательском</w:t>
      </w:r>
      <w:r>
        <w:rPr>
          <w:color w:val="231F20"/>
          <w:spacing w:val="-14"/>
        </w:rPr>
        <w:t xml:space="preserve"> </w:t>
      </w:r>
      <w:r>
        <w:rPr>
          <w:color w:val="231F20"/>
        </w:rPr>
        <w:t>труде,</w:t>
      </w:r>
      <w:r>
        <w:rPr>
          <w:color w:val="231F20"/>
          <w:spacing w:val="-14"/>
        </w:rPr>
        <w:t xml:space="preserve"> </w:t>
      </w:r>
      <w:r>
        <w:rPr>
          <w:color w:val="231F20"/>
        </w:rPr>
        <w:t>о</w:t>
      </w:r>
      <w:r>
        <w:rPr>
          <w:color w:val="231F20"/>
          <w:spacing w:val="-14"/>
        </w:rPr>
        <w:t xml:space="preserve"> </w:t>
      </w:r>
      <w:r>
        <w:rPr>
          <w:color w:val="231F20"/>
        </w:rPr>
        <w:t>творчестве</w:t>
      </w:r>
      <w:r>
        <w:rPr>
          <w:color w:val="231F20"/>
          <w:spacing w:val="-14"/>
        </w:rPr>
        <w:t xml:space="preserve"> </w:t>
      </w:r>
      <w:r>
        <w:rPr>
          <w:color w:val="231F20"/>
        </w:rPr>
        <w:t>писателей</w:t>
      </w:r>
      <w:r>
        <w:rPr>
          <w:color w:val="231F20"/>
          <w:spacing w:val="-14"/>
        </w:rPr>
        <w:t xml:space="preserve"> </w:t>
      </w:r>
      <w:r>
        <w:rPr>
          <w:color w:val="231F20"/>
        </w:rPr>
        <w:t xml:space="preserve">— </w:t>
      </w:r>
      <w:r>
        <w:rPr>
          <w:color w:val="231F20"/>
          <w:w w:val="95"/>
        </w:rPr>
        <w:t xml:space="preserve">выдающихся представителей детской литературы; становление </w:t>
      </w:r>
      <w:r>
        <w:rPr>
          <w:color w:val="231F20"/>
        </w:rPr>
        <w:t>аналитической и творческой деятельности участников.</w:t>
      </w:r>
    </w:p>
    <w:p w:rsidR="00777185" w:rsidRDefault="002B1729">
      <w:pPr>
        <w:pStyle w:val="a3"/>
        <w:spacing w:before="5" w:line="247" w:lineRule="auto"/>
        <w:ind w:left="117" w:right="115"/>
      </w:pPr>
      <w:r>
        <w:rPr>
          <w:rFonts w:ascii="Times New Roman" w:hAnsi="Times New Roman"/>
          <w:i/>
          <w:color w:val="231F20"/>
          <w:w w:val="105"/>
        </w:rPr>
        <w:t xml:space="preserve">Форма организации: </w:t>
      </w:r>
      <w:r>
        <w:rPr>
          <w:color w:val="231F20"/>
          <w:w w:val="105"/>
        </w:rPr>
        <w:t>литературный</w:t>
      </w:r>
      <w:r>
        <w:rPr>
          <w:color w:val="231F20"/>
          <w:spacing w:val="-7"/>
          <w:w w:val="105"/>
        </w:rPr>
        <w:t xml:space="preserve"> </w:t>
      </w:r>
      <w:r>
        <w:rPr>
          <w:color w:val="231F20"/>
          <w:w w:val="105"/>
        </w:rPr>
        <w:t>кружок,</w:t>
      </w:r>
      <w:r>
        <w:rPr>
          <w:color w:val="231F20"/>
          <w:spacing w:val="-7"/>
          <w:w w:val="105"/>
        </w:rPr>
        <w:t xml:space="preserve"> </w:t>
      </w:r>
      <w:r>
        <w:rPr>
          <w:color w:val="231F20"/>
          <w:w w:val="105"/>
        </w:rPr>
        <w:t>встречи</w:t>
      </w:r>
      <w:r>
        <w:rPr>
          <w:color w:val="231F20"/>
          <w:spacing w:val="-7"/>
          <w:w w:val="105"/>
        </w:rPr>
        <w:t xml:space="preserve"> </w:t>
      </w:r>
      <w:r>
        <w:rPr>
          <w:color w:val="231F20"/>
          <w:w w:val="105"/>
        </w:rPr>
        <w:t>с</w:t>
      </w:r>
      <w:r>
        <w:rPr>
          <w:color w:val="231F20"/>
          <w:spacing w:val="-7"/>
          <w:w w:val="105"/>
        </w:rPr>
        <w:t xml:space="preserve"> </w:t>
      </w:r>
      <w:r>
        <w:rPr>
          <w:color w:val="231F20"/>
          <w:w w:val="105"/>
        </w:rPr>
        <w:t xml:space="preserve">писа- </w:t>
      </w:r>
      <w:r>
        <w:rPr>
          <w:color w:val="231F20"/>
        </w:rPr>
        <w:t>телями,</w:t>
      </w:r>
      <w:r>
        <w:rPr>
          <w:color w:val="231F20"/>
          <w:spacing w:val="-2"/>
        </w:rPr>
        <w:t xml:space="preserve"> </w:t>
      </w:r>
      <w:r>
        <w:rPr>
          <w:color w:val="231F20"/>
        </w:rPr>
        <w:t>дискуссионный</w:t>
      </w:r>
      <w:r>
        <w:rPr>
          <w:color w:val="231F20"/>
          <w:spacing w:val="-2"/>
        </w:rPr>
        <w:t xml:space="preserve"> </w:t>
      </w:r>
      <w:r>
        <w:rPr>
          <w:color w:val="231F20"/>
        </w:rPr>
        <w:t>клуб</w:t>
      </w:r>
      <w:r>
        <w:rPr>
          <w:color w:val="231F20"/>
          <w:spacing w:val="-3"/>
        </w:rPr>
        <w:t xml:space="preserve"> </w:t>
      </w:r>
      <w:r>
        <w:rPr>
          <w:color w:val="231F20"/>
        </w:rPr>
        <w:t>(«Темы</w:t>
      </w:r>
      <w:r>
        <w:rPr>
          <w:color w:val="231F20"/>
          <w:spacing w:val="-2"/>
        </w:rPr>
        <w:t xml:space="preserve"> </w:t>
      </w:r>
      <w:r>
        <w:rPr>
          <w:color w:val="231F20"/>
        </w:rPr>
        <w:t>и</w:t>
      </w:r>
      <w:r>
        <w:rPr>
          <w:color w:val="231F20"/>
          <w:spacing w:val="-2"/>
        </w:rPr>
        <w:t xml:space="preserve"> </w:t>
      </w:r>
      <w:r>
        <w:rPr>
          <w:color w:val="231F20"/>
        </w:rPr>
        <w:t>жанры</w:t>
      </w:r>
      <w:r>
        <w:rPr>
          <w:color w:val="231F20"/>
          <w:spacing w:val="-2"/>
        </w:rPr>
        <w:t xml:space="preserve"> </w:t>
      </w:r>
      <w:r>
        <w:rPr>
          <w:color w:val="231F20"/>
        </w:rPr>
        <w:t>детской</w:t>
      </w:r>
      <w:r>
        <w:rPr>
          <w:color w:val="231F20"/>
          <w:spacing w:val="-2"/>
        </w:rPr>
        <w:t xml:space="preserve"> </w:t>
      </w:r>
      <w:r>
        <w:rPr>
          <w:color w:val="231F20"/>
        </w:rPr>
        <w:t xml:space="preserve">литера- </w:t>
      </w:r>
      <w:r>
        <w:rPr>
          <w:color w:val="231F20"/>
          <w:spacing w:val="-2"/>
          <w:w w:val="105"/>
        </w:rPr>
        <w:t>туры»).</w:t>
      </w:r>
    </w:p>
    <w:p w:rsidR="00777185" w:rsidRDefault="002B1729">
      <w:pPr>
        <w:pStyle w:val="61"/>
        <w:spacing w:before="8" w:line="256" w:lineRule="auto"/>
        <w:ind w:left="117" w:right="115" w:firstLine="226"/>
        <w:jc w:val="both"/>
        <w:rPr>
          <w:rFonts w:ascii="Georgia" w:hAnsi="Georgia"/>
        </w:rPr>
      </w:pPr>
      <w:r>
        <w:rPr>
          <w:rFonts w:ascii="Georgia" w:hAnsi="Georgia"/>
          <w:color w:val="231F20"/>
        </w:rPr>
        <w:t>«Становлюсь грамотным читателем: читаю, ду- маю, понимаю»</w:t>
      </w:r>
    </w:p>
    <w:p w:rsidR="00777185" w:rsidRDefault="002B1729">
      <w:pPr>
        <w:pStyle w:val="a3"/>
        <w:spacing w:line="247" w:lineRule="auto"/>
        <w:ind w:left="117" w:right="116"/>
      </w:pPr>
      <w:r>
        <w:rPr>
          <w:rFonts w:ascii="Times New Roman" w:hAnsi="Times New Roman"/>
          <w:i/>
          <w:color w:val="231F20"/>
        </w:rPr>
        <w:t xml:space="preserve">Цель: </w:t>
      </w:r>
      <w:r>
        <w:rPr>
          <w:color w:val="231F20"/>
        </w:rPr>
        <w:t>совершенствование читательской грамотности млад- ших</w:t>
      </w:r>
      <w:r>
        <w:rPr>
          <w:color w:val="231F20"/>
          <w:spacing w:val="-16"/>
        </w:rPr>
        <w:t xml:space="preserve"> </w:t>
      </w:r>
      <w:r>
        <w:rPr>
          <w:color w:val="231F20"/>
        </w:rPr>
        <w:t>школьников,</w:t>
      </w:r>
      <w:r>
        <w:rPr>
          <w:color w:val="231F20"/>
          <w:spacing w:val="-16"/>
        </w:rPr>
        <w:t xml:space="preserve"> </w:t>
      </w:r>
      <w:r>
        <w:rPr>
          <w:color w:val="231F20"/>
        </w:rPr>
        <w:t>формирование</w:t>
      </w:r>
      <w:r>
        <w:rPr>
          <w:color w:val="231F20"/>
          <w:spacing w:val="-16"/>
        </w:rPr>
        <w:t xml:space="preserve"> </w:t>
      </w:r>
      <w:r>
        <w:rPr>
          <w:color w:val="231F20"/>
        </w:rPr>
        <w:t>текстовой</w:t>
      </w:r>
      <w:r>
        <w:rPr>
          <w:color w:val="231F20"/>
          <w:spacing w:val="-16"/>
        </w:rPr>
        <w:t xml:space="preserve"> </w:t>
      </w:r>
      <w:r>
        <w:rPr>
          <w:color w:val="231F20"/>
        </w:rPr>
        <w:t>деятельности</w:t>
      </w:r>
      <w:r>
        <w:rPr>
          <w:color w:val="231F20"/>
          <w:spacing w:val="-16"/>
        </w:rPr>
        <w:t xml:space="preserve"> </w:t>
      </w:r>
      <w:r>
        <w:rPr>
          <w:color w:val="231F20"/>
        </w:rPr>
        <w:t>с</w:t>
      </w:r>
      <w:r>
        <w:rPr>
          <w:color w:val="231F20"/>
          <w:spacing w:val="-16"/>
        </w:rPr>
        <w:t xml:space="preserve"> </w:t>
      </w:r>
      <w:r>
        <w:rPr>
          <w:color w:val="231F20"/>
        </w:rPr>
        <w:t>не- обычными формами представления информации (туристиче- ские</w:t>
      </w:r>
      <w:r>
        <w:rPr>
          <w:color w:val="231F20"/>
          <w:spacing w:val="-2"/>
        </w:rPr>
        <w:t xml:space="preserve"> </w:t>
      </w:r>
      <w:r>
        <w:rPr>
          <w:color w:val="231F20"/>
        </w:rPr>
        <w:t>буклеты;</w:t>
      </w:r>
      <w:r>
        <w:rPr>
          <w:color w:val="231F20"/>
          <w:spacing w:val="-2"/>
        </w:rPr>
        <w:t xml:space="preserve"> </w:t>
      </w:r>
      <w:r>
        <w:rPr>
          <w:color w:val="231F20"/>
        </w:rPr>
        <w:t>программы</w:t>
      </w:r>
      <w:r>
        <w:rPr>
          <w:color w:val="231F20"/>
          <w:spacing w:val="-2"/>
        </w:rPr>
        <w:t xml:space="preserve"> </w:t>
      </w:r>
      <w:r>
        <w:rPr>
          <w:color w:val="231F20"/>
        </w:rPr>
        <w:t>выставок;</w:t>
      </w:r>
      <w:r>
        <w:rPr>
          <w:color w:val="231F20"/>
          <w:spacing w:val="-2"/>
        </w:rPr>
        <w:t xml:space="preserve"> </w:t>
      </w:r>
      <w:r>
        <w:rPr>
          <w:color w:val="231F20"/>
        </w:rPr>
        <w:t>маршруты</w:t>
      </w:r>
      <w:r>
        <w:rPr>
          <w:color w:val="231F20"/>
          <w:spacing w:val="-2"/>
        </w:rPr>
        <w:t xml:space="preserve"> </w:t>
      </w:r>
      <w:r>
        <w:rPr>
          <w:color w:val="231F20"/>
        </w:rPr>
        <w:t>путешествий; объявления</w:t>
      </w:r>
      <w:r>
        <w:rPr>
          <w:color w:val="231F20"/>
          <w:spacing w:val="-16"/>
        </w:rPr>
        <w:t xml:space="preserve"> </w:t>
      </w:r>
      <w:r>
        <w:rPr>
          <w:color w:val="231F20"/>
        </w:rPr>
        <w:t>и</w:t>
      </w:r>
      <w:r>
        <w:rPr>
          <w:color w:val="231F20"/>
          <w:spacing w:val="-16"/>
        </w:rPr>
        <w:t xml:space="preserve"> </w:t>
      </w:r>
      <w:r>
        <w:rPr>
          <w:color w:val="231F20"/>
        </w:rPr>
        <w:t>рекламы);</w:t>
      </w:r>
      <w:r>
        <w:rPr>
          <w:color w:val="231F20"/>
          <w:spacing w:val="-16"/>
        </w:rPr>
        <w:t xml:space="preserve"> </w:t>
      </w:r>
      <w:r>
        <w:rPr>
          <w:color w:val="231F20"/>
        </w:rPr>
        <w:t>развитие</w:t>
      </w:r>
      <w:r>
        <w:rPr>
          <w:color w:val="231F20"/>
          <w:spacing w:val="-16"/>
        </w:rPr>
        <w:t xml:space="preserve"> </w:t>
      </w:r>
      <w:r>
        <w:rPr>
          <w:color w:val="231F20"/>
        </w:rPr>
        <w:t>творческой</w:t>
      </w:r>
      <w:r>
        <w:rPr>
          <w:color w:val="231F20"/>
          <w:spacing w:val="-16"/>
        </w:rPr>
        <w:t xml:space="preserve"> </w:t>
      </w:r>
      <w:r>
        <w:rPr>
          <w:color w:val="231F20"/>
        </w:rPr>
        <w:t>способности</w:t>
      </w:r>
      <w:r>
        <w:rPr>
          <w:color w:val="231F20"/>
          <w:spacing w:val="-16"/>
        </w:rPr>
        <w:t xml:space="preserve"> </w:t>
      </w:r>
      <w:r>
        <w:rPr>
          <w:color w:val="231F20"/>
        </w:rPr>
        <w:t>соз- давать необычные тексты.</w:t>
      </w:r>
    </w:p>
    <w:p w:rsidR="00777185" w:rsidRDefault="002B1729">
      <w:pPr>
        <w:pStyle w:val="a3"/>
        <w:spacing w:line="247" w:lineRule="auto"/>
        <w:ind w:left="117" w:right="114"/>
      </w:pPr>
      <w:r>
        <w:rPr>
          <w:rFonts w:ascii="Times New Roman" w:hAnsi="Times New Roman"/>
          <w:i/>
          <w:color w:val="231F20"/>
          <w:w w:val="105"/>
        </w:rPr>
        <w:t xml:space="preserve">Форма организации: </w:t>
      </w:r>
      <w:r>
        <w:rPr>
          <w:color w:val="231F20"/>
          <w:w w:val="105"/>
        </w:rPr>
        <w:t xml:space="preserve">учебный курс в форме факультатива; </w:t>
      </w:r>
      <w:r>
        <w:rPr>
          <w:color w:val="231F20"/>
        </w:rPr>
        <w:t>лаборатория текстов (система практических занятий).</w:t>
      </w:r>
    </w:p>
    <w:p w:rsidR="00777185" w:rsidRDefault="002B1729">
      <w:pPr>
        <w:pStyle w:val="61"/>
        <w:spacing w:before="7"/>
        <w:ind w:left="343"/>
        <w:rPr>
          <w:rFonts w:ascii="Georgia" w:hAnsi="Georgia"/>
        </w:rPr>
      </w:pPr>
      <w:r>
        <w:rPr>
          <w:rFonts w:ascii="Georgia" w:hAnsi="Georgia"/>
          <w:color w:val="231F20"/>
        </w:rPr>
        <w:t>«Говорить</w:t>
      </w:r>
      <w:r>
        <w:rPr>
          <w:rFonts w:ascii="Georgia" w:hAnsi="Georgia"/>
          <w:color w:val="231F20"/>
          <w:spacing w:val="32"/>
        </w:rPr>
        <w:t xml:space="preserve"> </w:t>
      </w:r>
      <w:r>
        <w:rPr>
          <w:rFonts w:ascii="Georgia" w:hAnsi="Georgia"/>
          <w:color w:val="231F20"/>
        </w:rPr>
        <w:t>нельзя</w:t>
      </w:r>
      <w:r>
        <w:rPr>
          <w:rFonts w:ascii="Georgia" w:hAnsi="Georgia"/>
          <w:color w:val="231F20"/>
          <w:spacing w:val="33"/>
        </w:rPr>
        <w:t xml:space="preserve"> </w:t>
      </w:r>
      <w:r>
        <w:rPr>
          <w:rFonts w:ascii="Georgia" w:hAnsi="Georgia"/>
          <w:color w:val="231F20"/>
          <w:spacing w:val="-2"/>
        </w:rPr>
        <w:t>молчать!»</w:t>
      </w:r>
    </w:p>
    <w:p w:rsidR="00777185" w:rsidRDefault="002B1729">
      <w:pPr>
        <w:pStyle w:val="a3"/>
        <w:spacing w:before="11" w:line="247" w:lineRule="auto"/>
        <w:ind w:left="117" w:right="115"/>
      </w:pPr>
      <w:r>
        <w:rPr>
          <w:rFonts w:ascii="Times New Roman" w:hAnsi="Times New Roman"/>
          <w:i/>
          <w:color w:val="231F20"/>
        </w:rPr>
        <w:t xml:space="preserve">Цель: </w:t>
      </w:r>
      <w:r>
        <w:rPr>
          <w:color w:val="231F20"/>
        </w:rPr>
        <w:t xml:space="preserve">развитие познавательной мотивации к изучению рус- ского языка, привлечение внимания к передаче смысла с по- </w:t>
      </w:r>
      <w:r>
        <w:rPr>
          <w:color w:val="231F20"/>
          <w:w w:val="95"/>
        </w:rPr>
        <w:t>мощью интонации и пунктуации, развитие воображения в про- цессе</w:t>
      </w:r>
      <w:r>
        <w:rPr>
          <w:color w:val="231F20"/>
          <w:spacing w:val="30"/>
        </w:rPr>
        <w:t xml:space="preserve"> </w:t>
      </w:r>
      <w:r>
        <w:rPr>
          <w:color w:val="231F20"/>
          <w:w w:val="95"/>
        </w:rPr>
        <w:t>подбора</w:t>
      </w:r>
      <w:r>
        <w:rPr>
          <w:color w:val="231F20"/>
          <w:spacing w:val="31"/>
        </w:rPr>
        <w:t xml:space="preserve"> </w:t>
      </w:r>
      <w:r>
        <w:rPr>
          <w:color w:val="231F20"/>
          <w:w w:val="95"/>
        </w:rPr>
        <w:t>ситуаций,</w:t>
      </w:r>
      <w:r>
        <w:rPr>
          <w:color w:val="231F20"/>
          <w:spacing w:val="31"/>
        </w:rPr>
        <w:t xml:space="preserve"> </w:t>
      </w:r>
      <w:r>
        <w:rPr>
          <w:color w:val="231F20"/>
          <w:w w:val="95"/>
        </w:rPr>
        <w:t>предполагающих</w:t>
      </w:r>
      <w:r>
        <w:rPr>
          <w:color w:val="231F20"/>
          <w:spacing w:val="31"/>
        </w:rPr>
        <w:t xml:space="preserve"> </w:t>
      </w:r>
      <w:r>
        <w:rPr>
          <w:color w:val="231F20"/>
          <w:w w:val="95"/>
        </w:rPr>
        <w:t>разную</w:t>
      </w:r>
      <w:r>
        <w:rPr>
          <w:color w:val="231F20"/>
          <w:spacing w:val="31"/>
        </w:rPr>
        <w:t xml:space="preserve"> </w:t>
      </w:r>
      <w:r>
        <w:rPr>
          <w:color w:val="231F20"/>
          <w:spacing w:val="-2"/>
          <w:w w:val="95"/>
        </w:rPr>
        <w:t>интонацию.</w:t>
      </w:r>
    </w:p>
    <w:p w:rsidR="00777185" w:rsidRDefault="002B1729">
      <w:pPr>
        <w:spacing w:before="4"/>
        <w:ind w:left="343"/>
        <w:jc w:val="both"/>
        <w:rPr>
          <w:sz w:val="20"/>
        </w:rPr>
      </w:pPr>
      <w:r>
        <w:rPr>
          <w:rFonts w:ascii="Times New Roman" w:hAnsi="Times New Roman"/>
          <w:i/>
          <w:color w:val="231F20"/>
          <w:w w:val="105"/>
          <w:sz w:val="20"/>
        </w:rPr>
        <w:t>Форма</w:t>
      </w:r>
      <w:r>
        <w:rPr>
          <w:rFonts w:ascii="Times New Roman" w:hAnsi="Times New Roman"/>
          <w:i/>
          <w:color w:val="231F20"/>
          <w:spacing w:val="42"/>
          <w:w w:val="105"/>
          <w:sz w:val="20"/>
        </w:rPr>
        <w:t xml:space="preserve"> </w:t>
      </w:r>
      <w:r>
        <w:rPr>
          <w:rFonts w:ascii="Times New Roman" w:hAnsi="Times New Roman"/>
          <w:i/>
          <w:color w:val="231F20"/>
          <w:w w:val="105"/>
          <w:sz w:val="20"/>
        </w:rPr>
        <w:t>организации:</w:t>
      </w:r>
      <w:r>
        <w:rPr>
          <w:rFonts w:ascii="Times New Roman" w:hAnsi="Times New Roman"/>
          <w:i/>
          <w:color w:val="231F20"/>
          <w:spacing w:val="41"/>
          <w:w w:val="105"/>
          <w:sz w:val="20"/>
        </w:rPr>
        <w:t xml:space="preserve"> </w:t>
      </w:r>
      <w:r>
        <w:rPr>
          <w:color w:val="231F20"/>
          <w:w w:val="105"/>
          <w:sz w:val="20"/>
        </w:rPr>
        <w:t>учебный</w:t>
      </w:r>
      <w:r>
        <w:rPr>
          <w:color w:val="231F20"/>
          <w:spacing w:val="28"/>
          <w:w w:val="105"/>
          <w:sz w:val="20"/>
        </w:rPr>
        <w:t xml:space="preserve"> </w:t>
      </w:r>
      <w:r>
        <w:rPr>
          <w:color w:val="231F20"/>
          <w:w w:val="105"/>
          <w:sz w:val="20"/>
        </w:rPr>
        <w:t>курс</w:t>
      </w:r>
      <w:r>
        <w:rPr>
          <w:color w:val="231F20"/>
          <w:spacing w:val="28"/>
          <w:w w:val="105"/>
          <w:sz w:val="20"/>
        </w:rPr>
        <w:t xml:space="preserve"> </w:t>
      </w:r>
      <w:r>
        <w:rPr>
          <w:color w:val="231F20"/>
          <w:w w:val="105"/>
          <w:sz w:val="20"/>
        </w:rPr>
        <w:t>—</w:t>
      </w:r>
      <w:r>
        <w:rPr>
          <w:color w:val="231F20"/>
          <w:spacing w:val="28"/>
          <w:w w:val="105"/>
          <w:sz w:val="20"/>
        </w:rPr>
        <w:t xml:space="preserve"> </w:t>
      </w:r>
      <w:r>
        <w:rPr>
          <w:color w:val="231F20"/>
          <w:spacing w:val="-2"/>
          <w:w w:val="105"/>
          <w:sz w:val="20"/>
        </w:rPr>
        <w:t>факультатив.</w:t>
      </w:r>
    </w:p>
    <w:p w:rsidR="00777185" w:rsidRDefault="00777185">
      <w:pPr>
        <w:pStyle w:val="a3"/>
        <w:spacing w:before="4"/>
        <w:ind w:left="0" w:right="0" w:firstLine="0"/>
        <w:jc w:val="left"/>
        <w:rPr>
          <w:sz w:val="21"/>
        </w:rPr>
      </w:pPr>
    </w:p>
    <w:p w:rsidR="00777185" w:rsidRDefault="002B1729" w:rsidP="0020001A">
      <w:pPr>
        <w:pStyle w:val="51"/>
        <w:numPr>
          <w:ilvl w:val="0"/>
          <w:numId w:val="8"/>
        </w:numPr>
        <w:tabs>
          <w:tab w:val="left" w:pos="594"/>
        </w:tabs>
        <w:ind w:left="593"/>
      </w:pPr>
      <w:r>
        <w:rPr>
          <w:color w:val="231F20"/>
        </w:rPr>
        <w:t>Художественно-эстетическая</w:t>
      </w:r>
      <w:r>
        <w:rPr>
          <w:color w:val="231F20"/>
          <w:spacing w:val="58"/>
          <w:w w:val="150"/>
        </w:rPr>
        <w:t xml:space="preserve"> </w:t>
      </w:r>
      <w:r>
        <w:rPr>
          <w:color w:val="231F20"/>
        </w:rPr>
        <w:t>творческая</w:t>
      </w:r>
      <w:r>
        <w:rPr>
          <w:color w:val="231F20"/>
          <w:spacing w:val="59"/>
          <w:w w:val="150"/>
        </w:rPr>
        <w:t xml:space="preserve"> </w:t>
      </w:r>
      <w:r>
        <w:rPr>
          <w:color w:val="231F20"/>
          <w:spacing w:val="-2"/>
        </w:rPr>
        <w:t>деятельность</w:t>
      </w:r>
    </w:p>
    <w:p w:rsidR="00777185" w:rsidRDefault="002B1729">
      <w:pPr>
        <w:pStyle w:val="61"/>
        <w:spacing w:before="7"/>
        <w:ind w:left="343"/>
        <w:rPr>
          <w:rFonts w:ascii="Georgia" w:hAnsi="Georgia"/>
        </w:rPr>
      </w:pPr>
      <w:r>
        <w:rPr>
          <w:rFonts w:ascii="Georgia" w:hAnsi="Georgia"/>
          <w:color w:val="231F20"/>
        </w:rPr>
        <w:t>«Рукотворный</w:t>
      </w:r>
      <w:r>
        <w:rPr>
          <w:rFonts w:ascii="Georgia" w:hAnsi="Georgia"/>
          <w:color w:val="231F20"/>
          <w:spacing w:val="35"/>
          <w:w w:val="105"/>
        </w:rPr>
        <w:t xml:space="preserve"> </w:t>
      </w:r>
      <w:r>
        <w:rPr>
          <w:rFonts w:ascii="Georgia" w:hAnsi="Georgia"/>
          <w:color w:val="231F20"/>
          <w:spacing w:val="-4"/>
          <w:w w:val="105"/>
        </w:rPr>
        <w:t>мир»</w:t>
      </w:r>
    </w:p>
    <w:p w:rsidR="00777185" w:rsidRDefault="002B1729">
      <w:pPr>
        <w:pStyle w:val="a3"/>
        <w:spacing w:before="10" w:line="247" w:lineRule="auto"/>
        <w:ind w:left="117" w:right="115"/>
      </w:pPr>
      <w:r>
        <w:rPr>
          <w:rFonts w:ascii="Times New Roman" w:hAnsi="Times New Roman"/>
          <w:i/>
          <w:color w:val="231F20"/>
        </w:rPr>
        <w:t>Цель</w:t>
      </w:r>
      <w:r>
        <w:rPr>
          <w:color w:val="231F20"/>
        </w:rPr>
        <w:t>: расширение знаний учащихся об объектах рукотвор- ного</w:t>
      </w:r>
      <w:r>
        <w:rPr>
          <w:color w:val="231F20"/>
          <w:spacing w:val="-16"/>
        </w:rPr>
        <w:t xml:space="preserve"> </w:t>
      </w:r>
      <w:r>
        <w:rPr>
          <w:color w:val="231F20"/>
        </w:rPr>
        <w:t>мира,</w:t>
      </w:r>
      <w:r>
        <w:rPr>
          <w:color w:val="231F20"/>
          <w:spacing w:val="-16"/>
        </w:rPr>
        <w:t xml:space="preserve"> </w:t>
      </w:r>
      <w:r>
        <w:rPr>
          <w:color w:val="231F20"/>
        </w:rPr>
        <w:t>формирование</w:t>
      </w:r>
      <w:r>
        <w:rPr>
          <w:color w:val="231F20"/>
          <w:spacing w:val="-16"/>
        </w:rPr>
        <w:t xml:space="preserve"> </w:t>
      </w:r>
      <w:r>
        <w:rPr>
          <w:color w:val="231F20"/>
        </w:rPr>
        <w:t>умений</w:t>
      </w:r>
      <w:r>
        <w:rPr>
          <w:color w:val="231F20"/>
          <w:spacing w:val="-16"/>
        </w:rPr>
        <w:t xml:space="preserve"> </w:t>
      </w:r>
      <w:r>
        <w:rPr>
          <w:color w:val="231F20"/>
        </w:rPr>
        <w:t>создавать</w:t>
      </w:r>
      <w:r>
        <w:rPr>
          <w:color w:val="231F20"/>
          <w:spacing w:val="-16"/>
        </w:rPr>
        <w:t xml:space="preserve"> </w:t>
      </w:r>
      <w:r>
        <w:rPr>
          <w:color w:val="231F20"/>
        </w:rPr>
        <w:t>предметы</w:t>
      </w:r>
      <w:r>
        <w:rPr>
          <w:color w:val="231F20"/>
          <w:spacing w:val="-16"/>
        </w:rPr>
        <w:t xml:space="preserve"> </w:t>
      </w:r>
      <w:r>
        <w:rPr>
          <w:color w:val="231F20"/>
        </w:rPr>
        <w:t xml:space="preserve">своими руками с использованием природного материала, развитие </w:t>
      </w:r>
      <w:r>
        <w:rPr>
          <w:color w:val="231F20"/>
          <w:w w:val="95"/>
        </w:rPr>
        <w:t xml:space="preserve">творческой активности, интереса, любознательности, воспита- </w:t>
      </w:r>
      <w:r>
        <w:rPr>
          <w:color w:val="231F20"/>
        </w:rPr>
        <w:t>ние трудолюбия и уважения к труду как к ценности.</w:t>
      </w:r>
    </w:p>
    <w:p w:rsidR="00777185" w:rsidRDefault="002B1729">
      <w:pPr>
        <w:pStyle w:val="a3"/>
        <w:spacing w:before="5" w:line="247" w:lineRule="auto"/>
        <w:ind w:left="117" w:right="114"/>
      </w:pPr>
      <w:r>
        <w:rPr>
          <w:rFonts w:ascii="Times New Roman" w:hAnsi="Times New Roman"/>
          <w:i/>
          <w:color w:val="231F20"/>
          <w:w w:val="105"/>
        </w:rPr>
        <w:t xml:space="preserve">Форма организации: </w:t>
      </w:r>
      <w:r>
        <w:rPr>
          <w:color w:val="231F20"/>
          <w:w w:val="105"/>
        </w:rPr>
        <w:t>творческие мастерские («Природа и творчество», «Куклы своими руками», «Юные художники»); выставки</w:t>
      </w:r>
      <w:r>
        <w:rPr>
          <w:color w:val="231F20"/>
          <w:spacing w:val="-17"/>
          <w:w w:val="105"/>
        </w:rPr>
        <w:t xml:space="preserve"> </w:t>
      </w:r>
      <w:r>
        <w:rPr>
          <w:color w:val="231F20"/>
          <w:w w:val="105"/>
        </w:rPr>
        <w:t>творческих</w:t>
      </w:r>
      <w:r>
        <w:rPr>
          <w:color w:val="231F20"/>
          <w:spacing w:val="-17"/>
          <w:w w:val="105"/>
        </w:rPr>
        <w:t xml:space="preserve"> </w:t>
      </w:r>
      <w:r>
        <w:rPr>
          <w:color w:val="231F20"/>
          <w:w w:val="105"/>
        </w:rPr>
        <w:t>работ.</w:t>
      </w:r>
    </w:p>
    <w:p w:rsidR="00777185" w:rsidRDefault="002B1729">
      <w:pPr>
        <w:pStyle w:val="61"/>
        <w:spacing w:before="8"/>
        <w:ind w:left="343"/>
        <w:rPr>
          <w:rFonts w:ascii="Georgia" w:hAnsi="Georgia"/>
        </w:rPr>
      </w:pPr>
      <w:r>
        <w:rPr>
          <w:rFonts w:ascii="Georgia" w:hAnsi="Georgia"/>
          <w:color w:val="231F20"/>
          <w:spacing w:val="-2"/>
          <w:w w:val="105"/>
        </w:rPr>
        <w:t>«Ритмика»</w:t>
      </w:r>
    </w:p>
    <w:p w:rsidR="00777185" w:rsidRDefault="002B1729">
      <w:pPr>
        <w:pStyle w:val="a3"/>
        <w:spacing w:before="11" w:line="247" w:lineRule="auto"/>
        <w:ind w:left="117" w:right="115"/>
      </w:pPr>
      <w:r>
        <w:rPr>
          <w:rFonts w:ascii="Times New Roman" w:hAnsi="Times New Roman"/>
          <w:i/>
          <w:color w:val="231F20"/>
        </w:rPr>
        <w:t>Цель:</w:t>
      </w:r>
      <w:r>
        <w:rPr>
          <w:rFonts w:ascii="Times New Roman" w:hAnsi="Times New Roman"/>
          <w:i/>
          <w:color w:val="231F20"/>
          <w:spacing w:val="-13"/>
        </w:rPr>
        <w:t xml:space="preserve"> </w:t>
      </w:r>
      <w:r>
        <w:rPr>
          <w:color w:val="231F20"/>
        </w:rPr>
        <w:t>формирование</w:t>
      </w:r>
      <w:r>
        <w:rPr>
          <w:color w:val="231F20"/>
          <w:spacing w:val="-16"/>
        </w:rPr>
        <w:t xml:space="preserve"> </w:t>
      </w:r>
      <w:r>
        <w:rPr>
          <w:color w:val="231F20"/>
        </w:rPr>
        <w:t>движений,</w:t>
      </w:r>
      <w:r>
        <w:rPr>
          <w:color w:val="231F20"/>
          <w:spacing w:val="-16"/>
        </w:rPr>
        <w:t xml:space="preserve"> </w:t>
      </w:r>
      <w:r>
        <w:rPr>
          <w:color w:val="231F20"/>
        </w:rPr>
        <w:t>свойственных</w:t>
      </w:r>
      <w:r>
        <w:rPr>
          <w:color w:val="231F20"/>
          <w:spacing w:val="-16"/>
        </w:rPr>
        <w:t xml:space="preserve"> </w:t>
      </w:r>
      <w:r>
        <w:rPr>
          <w:color w:val="231F20"/>
        </w:rPr>
        <w:t>ритмике;</w:t>
      </w:r>
      <w:r>
        <w:rPr>
          <w:color w:val="231F20"/>
          <w:spacing w:val="-16"/>
        </w:rPr>
        <w:t xml:space="preserve"> </w:t>
      </w:r>
      <w:r>
        <w:rPr>
          <w:color w:val="231F20"/>
        </w:rPr>
        <w:t>раз- витие культуры движений под музыку; способность к импро- визации и творчеству.</w:t>
      </w:r>
    </w:p>
    <w:p w:rsidR="00777185" w:rsidRDefault="002B1729">
      <w:pPr>
        <w:pStyle w:val="a3"/>
        <w:spacing w:before="3" w:line="247" w:lineRule="auto"/>
        <w:ind w:left="117" w:right="114"/>
      </w:pPr>
      <w:r>
        <w:rPr>
          <w:rFonts w:ascii="Times New Roman" w:hAnsi="Times New Roman"/>
          <w:i/>
          <w:color w:val="231F20"/>
          <w:w w:val="105"/>
        </w:rPr>
        <w:t xml:space="preserve">Форма организации: </w:t>
      </w:r>
      <w:r>
        <w:rPr>
          <w:color w:val="231F20"/>
          <w:w w:val="105"/>
        </w:rPr>
        <w:t xml:space="preserve">студия ритмики и пластики, конкурс </w:t>
      </w:r>
      <w:r>
        <w:rPr>
          <w:color w:val="231F20"/>
        </w:rPr>
        <w:t>пластических образов, постановка концертных номеров.</w:t>
      </w:r>
    </w:p>
    <w:p w:rsidR="00777185" w:rsidRDefault="00777185">
      <w:pPr>
        <w:spacing w:line="247" w:lineRule="auto"/>
        <w:sectPr w:rsidR="00777185">
          <w:pgSz w:w="7830" w:h="12020"/>
          <w:pgMar w:top="620" w:right="620" w:bottom="900" w:left="620" w:header="0" w:footer="709" w:gutter="0"/>
          <w:cols w:space="720"/>
        </w:sectPr>
      </w:pPr>
    </w:p>
    <w:p w:rsidR="00777185" w:rsidRDefault="002B1729">
      <w:pPr>
        <w:pStyle w:val="61"/>
        <w:spacing w:before="74"/>
        <w:ind w:left="343"/>
        <w:rPr>
          <w:rFonts w:ascii="Georgia" w:hAnsi="Georgia"/>
        </w:rPr>
      </w:pPr>
      <w:r>
        <w:rPr>
          <w:rFonts w:ascii="Georgia" w:hAnsi="Georgia"/>
          <w:color w:val="231F20"/>
        </w:rPr>
        <w:t>«Школьный</w:t>
      </w:r>
      <w:r>
        <w:rPr>
          <w:rFonts w:ascii="Georgia" w:hAnsi="Georgia"/>
          <w:color w:val="231F20"/>
          <w:spacing w:val="29"/>
        </w:rPr>
        <w:t xml:space="preserve"> </w:t>
      </w:r>
      <w:r>
        <w:rPr>
          <w:rFonts w:ascii="Georgia" w:hAnsi="Georgia"/>
          <w:color w:val="231F20"/>
        </w:rPr>
        <w:t>театр</w:t>
      </w:r>
      <w:r>
        <w:rPr>
          <w:rFonts w:ascii="Georgia" w:hAnsi="Georgia"/>
          <w:color w:val="231F20"/>
          <w:spacing w:val="30"/>
        </w:rPr>
        <w:t xml:space="preserve"> </w:t>
      </w:r>
      <w:r>
        <w:rPr>
          <w:rFonts w:ascii="Georgia" w:hAnsi="Georgia"/>
          <w:color w:val="231F20"/>
        </w:rPr>
        <w:t>«Путешествие</w:t>
      </w:r>
      <w:r>
        <w:rPr>
          <w:rFonts w:ascii="Georgia" w:hAnsi="Georgia"/>
          <w:color w:val="231F20"/>
          <w:spacing w:val="30"/>
        </w:rPr>
        <w:t xml:space="preserve"> </w:t>
      </w:r>
      <w:r>
        <w:rPr>
          <w:rFonts w:ascii="Georgia" w:hAnsi="Georgia"/>
          <w:color w:val="231F20"/>
        </w:rPr>
        <w:t>в</w:t>
      </w:r>
      <w:r>
        <w:rPr>
          <w:rFonts w:ascii="Georgia" w:hAnsi="Georgia"/>
          <w:color w:val="231F20"/>
          <w:spacing w:val="29"/>
        </w:rPr>
        <w:t xml:space="preserve"> </w:t>
      </w:r>
      <w:r>
        <w:rPr>
          <w:rFonts w:ascii="Georgia" w:hAnsi="Georgia"/>
          <w:color w:val="231F20"/>
          <w:spacing w:val="-2"/>
        </w:rPr>
        <w:t>сказку»</w:t>
      </w:r>
    </w:p>
    <w:p w:rsidR="00777185" w:rsidRDefault="002B1729">
      <w:pPr>
        <w:pStyle w:val="a3"/>
        <w:spacing w:before="10" w:line="247" w:lineRule="auto"/>
        <w:ind w:left="117" w:right="114"/>
      </w:pPr>
      <w:r>
        <w:rPr>
          <w:rFonts w:ascii="Times New Roman" w:hAnsi="Times New Roman"/>
          <w:i/>
          <w:color w:val="231F20"/>
        </w:rPr>
        <w:t>Цель</w:t>
      </w:r>
      <w:r>
        <w:rPr>
          <w:color w:val="231F20"/>
        </w:rPr>
        <w:t>:</w:t>
      </w:r>
      <w:r>
        <w:rPr>
          <w:color w:val="231F20"/>
          <w:spacing w:val="-10"/>
        </w:rPr>
        <w:t xml:space="preserve"> </w:t>
      </w:r>
      <w:r>
        <w:rPr>
          <w:color w:val="231F20"/>
        </w:rPr>
        <w:t>расширение</w:t>
      </w:r>
      <w:r>
        <w:rPr>
          <w:color w:val="231F20"/>
          <w:spacing w:val="-10"/>
        </w:rPr>
        <w:t xml:space="preserve"> </w:t>
      </w:r>
      <w:r>
        <w:rPr>
          <w:color w:val="231F20"/>
        </w:rPr>
        <w:t>представлений</w:t>
      </w:r>
      <w:r>
        <w:rPr>
          <w:color w:val="231F20"/>
          <w:spacing w:val="-10"/>
        </w:rPr>
        <w:t xml:space="preserve"> </w:t>
      </w:r>
      <w:r>
        <w:rPr>
          <w:color w:val="231F20"/>
        </w:rPr>
        <w:t>о</w:t>
      </w:r>
      <w:r>
        <w:rPr>
          <w:color w:val="231F20"/>
          <w:spacing w:val="-10"/>
        </w:rPr>
        <w:t xml:space="preserve"> </w:t>
      </w:r>
      <w:r>
        <w:rPr>
          <w:color w:val="231F20"/>
        </w:rPr>
        <w:t>театральном</w:t>
      </w:r>
      <w:r>
        <w:rPr>
          <w:color w:val="231F20"/>
          <w:spacing w:val="-10"/>
        </w:rPr>
        <w:t xml:space="preserve"> </w:t>
      </w:r>
      <w:r>
        <w:rPr>
          <w:color w:val="231F20"/>
        </w:rPr>
        <w:t>творчестве, формирование умений импровизировать, вступать в ролевые отношения,</w:t>
      </w:r>
      <w:r>
        <w:rPr>
          <w:color w:val="231F20"/>
          <w:spacing w:val="-11"/>
        </w:rPr>
        <w:t xml:space="preserve"> </w:t>
      </w:r>
      <w:r>
        <w:rPr>
          <w:color w:val="231F20"/>
        </w:rPr>
        <w:t>перевоплощаться;</w:t>
      </w:r>
      <w:r>
        <w:rPr>
          <w:color w:val="231F20"/>
          <w:spacing w:val="-11"/>
        </w:rPr>
        <w:t xml:space="preserve"> </w:t>
      </w:r>
      <w:r>
        <w:rPr>
          <w:color w:val="231F20"/>
        </w:rPr>
        <w:t>развитие</w:t>
      </w:r>
      <w:r>
        <w:rPr>
          <w:color w:val="231F20"/>
          <w:spacing w:val="-11"/>
        </w:rPr>
        <w:t xml:space="preserve"> </w:t>
      </w:r>
      <w:r>
        <w:rPr>
          <w:color w:val="231F20"/>
        </w:rPr>
        <w:t>творческих</w:t>
      </w:r>
      <w:r>
        <w:rPr>
          <w:color w:val="231F20"/>
          <w:spacing w:val="-11"/>
        </w:rPr>
        <w:t xml:space="preserve"> </w:t>
      </w:r>
      <w:r>
        <w:rPr>
          <w:color w:val="231F20"/>
        </w:rPr>
        <w:t xml:space="preserve">способно- стей, интереса к театральному искусству и театрализованной </w:t>
      </w:r>
      <w:r>
        <w:rPr>
          <w:color w:val="231F20"/>
          <w:spacing w:val="-2"/>
        </w:rPr>
        <w:t>деятельности.</w:t>
      </w:r>
    </w:p>
    <w:p w:rsidR="00777185" w:rsidRDefault="002B1729">
      <w:pPr>
        <w:spacing w:before="5" w:line="247" w:lineRule="auto"/>
        <w:ind w:left="117" w:right="115" w:firstLine="226"/>
        <w:jc w:val="both"/>
        <w:rPr>
          <w:sz w:val="20"/>
        </w:rPr>
      </w:pPr>
      <w:r>
        <w:rPr>
          <w:rFonts w:ascii="Times New Roman" w:hAnsi="Times New Roman"/>
          <w:i/>
          <w:color w:val="231F20"/>
          <w:w w:val="105"/>
          <w:sz w:val="20"/>
        </w:rPr>
        <w:t>Форма организации</w:t>
      </w:r>
      <w:r>
        <w:rPr>
          <w:color w:val="231F20"/>
          <w:w w:val="105"/>
          <w:sz w:val="20"/>
        </w:rPr>
        <w:t>: театральная студия, спектакли по мо- тивам сказок.</w:t>
      </w:r>
    </w:p>
    <w:p w:rsidR="00777185" w:rsidRDefault="002B1729">
      <w:pPr>
        <w:pStyle w:val="61"/>
        <w:spacing w:before="7"/>
        <w:ind w:left="343"/>
        <w:rPr>
          <w:rFonts w:ascii="Georgia" w:hAnsi="Georgia"/>
        </w:rPr>
      </w:pPr>
      <w:r>
        <w:rPr>
          <w:rFonts w:ascii="Georgia" w:hAnsi="Georgia"/>
          <w:color w:val="231F20"/>
        </w:rPr>
        <w:t>«Выразительное</w:t>
      </w:r>
      <w:r>
        <w:rPr>
          <w:rFonts w:ascii="Georgia" w:hAnsi="Georgia"/>
          <w:color w:val="231F20"/>
          <w:spacing w:val="24"/>
        </w:rPr>
        <w:t xml:space="preserve"> </w:t>
      </w:r>
      <w:r>
        <w:rPr>
          <w:rFonts w:ascii="Georgia" w:hAnsi="Georgia"/>
          <w:color w:val="231F20"/>
          <w:spacing w:val="-2"/>
        </w:rPr>
        <w:t>чтение»</w:t>
      </w:r>
    </w:p>
    <w:p w:rsidR="00777185" w:rsidRDefault="002B1729">
      <w:pPr>
        <w:pStyle w:val="a3"/>
        <w:spacing w:before="10" w:line="247" w:lineRule="auto"/>
        <w:ind w:left="117" w:right="114"/>
      </w:pPr>
      <w:r>
        <w:rPr>
          <w:rFonts w:ascii="Times New Roman" w:hAnsi="Times New Roman"/>
          <w:i/>
          <w:color w:val="231F20"/>
        </w:rPr>
        <w:t xml:space="preserve">Цель: </w:t>
      </w:r>
      <w:r>
        <w:rPr>
          <w:color w:val="231F20"/>
        </w:rPr>
        <w:t>расширение знаний о литературно-художественном творчестве,</w:t>
      </w:r>
      <w:r>
        <w:rPr>
          <w:color w:val="231F20"/>
          <w:spacing w:val="-16"/>
        </w:rPr>
        <w:t xml:space="preserve"> </w:t>
      </w:r>
      <w:r>
        <w:rPr>
          <w:color w:val="231F20"/>
        </w:rPr>
        <w:t>развитие</w:t>
      </w:r>
      <w:r>
        <w:rPr>
          <w:color w:val="231F20"/>
          <w:spacing w:val="-16"/>
        </w:rPr>
        <w:t xml:space="preserve"> </w:t>
      </w:r>
      <w:r>
        <w:rPr>
          <w:color w:val="231F20"/>
        </w:rPr>
        <w:t>навыка</w:t>
      </w:r>
      <w:r>
        <w:rPr>
          <w:color w:val="231F20"/>
          <w:spacing w:val="-16"/>
        </w:rPr>
        <w:t xml:space="preserve"> </w:t>
      </w:r>
      <w:r>
        <w:rPr>
          <w:color w:val="231F20"/>
        </w:rPr>
        <w:t>выразительного</w:t>
      </w:r>
      <w:r>
        <w:rPr>
          <w:color w:val="231F20"/>
          <w:spacing w:val="-16"/>
        </w:rPr>
        <w:t xml:space="preserve"> </w:t>
      </w:r>
      <w:r>
        <w:rPr>
          <w:color w:val="231F20"/>
        </w:rPr>
        <w:t>чтения</w:t>
      </w:r>
      <w:r>
        <w:rPr>
          <w:color w:val="231F20"/>
          <w:spacing w:val="-16"/>
        </w:rPr>
        <w:t xml:space="preserve"> </w:t>
      </w:r>
      <w:r>
        <w:rPr>
          <w:color w:val="231F20"/>
        </w:rPr>
        <w:t>произве- дений</w:t>
      </w:r>
      <w:r>
        <w:rPr>
          <w:color w:val="231F20"/>
          <w:spacing w:val="-15"/>
        </w:rPr>
        <w:t xml:space="preserve"> </w:t>
      </w:r>
      <w:r>
        <w:rPr>
          <w:color w:val="231F20"/>
        </w:rPr>
        <w:t>поэзии</w:t>
      </w:r>
      <w:r>
        <w:rPr>
          <w:color w:val="231F20"/>
          <w:spacing w:val="-15"/>
        </w:rPr>
        <w:t xml:space="preserve"> </w:t>
      </w:r>
      <w:r>
        <w:rPr>
          <w:color w:val="231F20"/>
        </w:rPr>
        <w:t>и</w:t>
      </w:r>
      <w:r>
        <w:rPr>
          <w:color w:val="231F20"/>
          <w:spacing w:val="-15"/>
        </w:rPr>
        <w:t xml:space="preserve"> </w:t>
      </w:r>
      <w:r>
        <w:rPr>
          <w:color w:val="231F20"/>
        </w:rPr>
        <w:t>прозы;</w:t>
      </w:r>
      <w:r>
        <w:rPr>
          <w:color w:val="231F20"/>
          <w:spacing w:val="-15"/>
        </w:rPr>
        <w:t xml:space="preserve"> </w:t>
      </w:r>
      <w:r>
        <w:rPr>
          <w:color w:val="231F20"/>
        </w:rPr>
        <w:t>воспитание</w:t>
      </w:r>
      <w:r>
        <w:rPr>
          <w:color w:val="231F20"/>
          <w:spacing w:val="-15"/>
        </w:rPr>
        <w:t xml:space="preserve"> </w:t>
      </w:r>
      <w:r>
        <w:rPr>
          <w:color w:val="231F20"/>
        </w:rPr>
        <w:t>литературного</w:t>
      </w:r>
      <w:r>
        <w:rPr>
          <w:color w:val="231F20"/>
          <w:spacing w:val="-15"/>
        </w:rPr>
        <w:t xml:space="preserve"> </w:t>
      </w:r>
      <w:r>
        <w:rPr>
          <w:color w:val="231F20"/>
        </w:rPr>
        <w:t>вкуса,</w:t>
      </w:r>
      <w:r>
        <w:rPr>
          <w:color w:val="231F20"/>
          <w:spacing w:val="-15"/>
        </w:rPr>
        <w:t xml:space="preserve"> </w:t>
      </w:r>
      <w:r>
        <w:rPr>
          <w:color w:val="231F20"/>
        </w:rPr>
        <w:t>инте- реса к художественной литературе разных жанров.</w:t>
      </w:r>
    </w:p>
    <w:p w:rsidR="00777185" w:rsidRDefault="002B1729">
      <w:pPr>
        <w:spacing w:before="4" w:line="247" w:lineRule="auto"/>
        <w:ind w:left="117" w:right="115" w:firstLine="226"/>
        <w:jc w:val="both"/>
        <w:rPr>
          <w:sz w:val="20"/>
        </w:rPr>
      </w:pPr>
      <w:r>
        <w:rPr>
          <w:rFonts w:ascii="Times New Roman" w:hAnsi="Times New Roman"/>
          <w:i/>
          <w:color w:val="231F20"/>
          <w:w w:val="105"/>
          <w:sz w:val="20"/>
        </w:rPr>
        <w:t xml:space="preserve">Форма организации: </w:t>
      </w:r>
      <w:r>
        <w:rPr>
          <w:color w:val="231F20"/>
          <w:w w:val="105"/>
          <w:sz w:val="20"/>
        </w:rPr>
        <w:t xml:space="preserve">литературный клуб, творческая сту- </w:t>
      </w:r>
      <w:r>
        <w:rPr>
          <w:color w:val="231F20"/>
          <w:spacing w:val="-4"/>
          <w:w w:val="105"/>
          <w:sz w:val="20"/>
        </w:rPr>
        <w:t>дия.</w:t>
      </w:r>
    </w:p>
    <w:p w:rsidR="00777185" w:rsidRDefault="002B1729">
      <w:pPr>
        <w:pStyle w:val="61"/>
        <w:spacing w:before="8"/>
        <w:ind w:left="343"/>
        <w:rPr>
          <w:rFonts w:ascii="Georgia" w:hAnsi="Georgia"/>
        </w:rPr>
      </w:pPr>
      <w:r>
        <w:rPr>
          <w:rFonts w:ascii="Georgia" w:hAnsi="Georgia"/>
          <w:color w:val="231F20"/>
        </w:rPr>
        <w:t>«Искусство</w:t>
      </w:r>
      <w:r>
        <w:rPr>
          <w:rFonts w:ascii="Georgia" w:hAnsi="Georgia"/>
          <w:color w:val="231F20"/>
          <w:spacing w:val="39"/>
        </w:rPr>
        <w:t xml:space="preserve"> </w:t>
      </w:r>
      <w:r>
        <w:rPr>
          <w:rFonts w:ascii="Georgia" w:hAnsi="Georgia"/>
          <w:color w:val="231F20"/>
          <w:spacing w:val="-2"/>
        </w:rPr>
        <w:t>иллюстрации»</w:t>
      </w:r>
    </w:p>
    <w:p w:rsidR="00777185" w:rsidRDefault="002B1729">
      <w:pPr>
        <w:pStyle w:val="a3"/>
        <w:spacing w:before="10" w:line="247" w:lineRule="auto"/>
        <w:ind w:left="117" w:right="114"/>
      </w:pPr>
      <w:r>
        <w:rPr>
          <w:rFonts w:ascii="Times New Roman" w:hAnsi="Times New Roman"/>
          <w:i/>
          <w:color w:val="231F20"/>
        </w:rPr>
        <w:t xml:space="preserve">Цель: </w:t>
      </w:r>
      <w:r>
        <w:rPr>
          <w:color w:val="231F20"/>
        </w:rPr>
        <w:t xml:space="preserve">развитие у младших школьников творческих способ- ностей, интереса к изобразительной деятельности, желания </w:t>
      </w:r>
      <w:r>
        <w:rPr>
          <w:color w:val="231F20"/>
          <w:w w:val="95"/>
        </w:rPr>
        <w:t xml:space="preserve">передавать свое отношение к художественным произведениям </w:t>
      </w:r>
      <w:r>
        <w:rPr>
          <w:color w:val="231F20"/>
        </w:rPr>
        <w:t>средствами книжной иллюстрации.</w:t>
      </w:r>
    </w:p>
    <w:p w:rsidR="00777185" w:rsidRDefault="002B1729">
      <w:pPr>
        <w:pStyle w:val="a3"/>
        <w:spacing w:before="4" w:line="247" w:lineRule="auto"/>
        <w:ind w:left="117" w:right="115"/>
      </w:pPr>
      <w:r>
        <w:rPr>
          <w:rFonts w:ascii="Times New Roman" w:hAnsi="Times New Roman"/>
          <w:i/>
          <w:color w:val="231F20"/>
          <w:w w:val="105"/>
        </w:rPr>
        <w:t>Форма</w:t>
      </w:r>
      <w:r>
        <w:rPr>
          <w:rFonts w:ascii="Times New Roman" w:hAnsi="Times New Roman"/>
          <w:i/>
          <w:color w:val="231F20"/>
          <w:spacing w:val="40"/>
          <w:w w:val="105"/>
        </w:rPr>
        <w:t xml:space="preserve"> </w:t>
      </w:r>
      <w:r>
        <w:rPr>
          <w:rFonts w:ascii="Times New Roman" w:hAnsi="Times New Roman"/>
          <w:i/>
          <w:color w:val="231F20"/>
          <w:w w:val="105"/>
        </w:rPr>
        <w:t>организации:</w:t>
      </w:r>
      <w:r>
        <w:rPr>
          <w:rFonts w:ascii="Times New Roman" w:hAnsi="Times New Roman"/>
          <w:i/>
          <w:color w:val="231F20"/>
          <w:spacing w:val="40"/>
          <w:w w:val="105"/>
        </w:rPr>
        <w:t xml:space="preserve"> </w:t>
      </w:r>
      <w:r>
        <w:rPr>
          <w:color w:val="231F20"/>
          <w:w w:val="105"/>
        </w:rPr>
        <w:t>творческая мастерская иллюстраций</w:t>
      </w:r>
      <w:r>
        <w:rPr>
          <w:color w:val="231F20"/>
          <w:spacing w:val="40"/>
          <w:w w:val="105"/>
        </w:rPr>
        <w:t xml:space="preserve"> </w:t>
      </w:r>
      <w:r>
        <w:rPr>
          <w:color w:val="231F20"/>
        </w:rPr>
        <w:t>к книге; конкурсы рисунков; выставки работ участников.</w:t>
      </w:r>
    </w:p>
    <w:p w:rsidR="00777185" w:rsidRDefault="002B1729">
      <w:pPr>
        <w:pStyle w:val="61"/>
        <w:spacing w:before="7"/>
        <w:ind w:left="343"/>
        <w:rPr>
          <w:rFonts w:ascii="Georgia" w:hAnsi="Georgia"/>
        </w:rPr>
      </w:pPr>
      <w:r>
        <w:rPr>
          <w:rFonts w:ascii="Georgia" w:hAnsi="Georgia"/>
          <w:color w:val="231F20"/>
        </w:rPr>
        <w:t>«В</w:t>
      </w:r>
      <w:r>
        <w:rPr>
          <w:rFonts w:ascii="Georgia" w:hAnsi="Georgia"/>
          <w:color w:val="231F20"/>
          <w:spacing w:val="39"/>
        </w:rPr>
        <w:t xml:space="preserve"> </w:t>
      </w:r>
      <w:r>
        <w:rPr>
          <w:rFonts w:ascii="Georgia" w:hAnsi="Georgia"/>
          <w:color w:val="231F20"/>
        </w:rPr>
        <w:t>мире</w:t>
      </w:r>
      <w:r>
        <w:rPr>
          <w:rFonts w:ascii="Georgia" w:hAnsi="Georgia"/>
          <w:color w:val="231F20"/>
          <w:spacing w:val="40"/>
        </w:rPr>
        <w:t xml:space="preserve"> </w:t>
      </w:r>
      <w:r>
        <w:rPr>
          <w:rFonts w:ascii="Georgia" w:hAnsi="Georgia"/>
          <w:color w:val="231F20"/>
        </w:rPr>
        <w:t>музыкальных</w:t>
      </w:r>
      <w:r>
        <w:rPr>
          <w:rFonts w:ascii="Georgia" w:hAnsi="Georgia"/>
          <w:color w:val="231F20"/>
          <w:spacing w:val="40"/>
        </w:rPr>
        <w:t xml:space="preserve"> </w:t>
      </w:r>
      <w:r>
        <w:rPr>
          <w:rFonts w:ascii="Georgia" w:hAnsi="Georgia"/>
          <w:color w:val="231F20"/>
          <w:spacing w:val="-2"/>
        </w:rPr>
        <w:t>звуков»</w:t>
      </w:r>
    </w:p>
    <w:p w:rsidR="00777185" w:rsidRDefault="002B1729">
      <w:pPr>
        <w:pStyle w:val="a3"/>
        <w:spacing w:before="10" w:line="247" w:lineRule="auto"/>
        <w:ind w:left="117" w:right="114"/>
      </w:pPr>
      <w:r>
        <w:rPr>
          <w:rFonts w:ascii="Times New Roman" w:hAnsi="Times New Roman"/>
          <w:i/>
          <w:color w:val="231F20"/>
        </w:rPr>
        <w:t xml:space="preserve">Цель: </w:t>
      </w:r>
      <w:r>
        <w:rPr>
          <w:color w:val="231F20"/>
        </w:rPr>
        <w:t>расширение музыкального кругозора, знаний обучаю- щихся</w:t>
      </w:r>
      <w:r>
        <w:rPr>
          <w:color w:val="231F20"/>
          <w:spacing w:val="38"/>
        </w:rPr>
        <w:t xml:space="preserve"> </w:t>
      </w:r>
      <w:r>
        <w:rPr>
          <w:color w:val="231F20"/>
        </w:rPr>
        <w:t>о</w:t>
      </w:r>
      <w:r>
        <w:rPr>
          <w:color w:val="231F20"/>
          <w:spacing w:val="38"/>
        </w:rPr>
        <w:t xml:space="preserve"> </w:t>
      </w:r>
      <w:r>
        <w:rPr>
          <w:color w:val="231F20"/>
        </w:rPr>
        <w:t>музыкальном</w:t>
      </w:r>
      <w:r>
        <w:rPr>
          <w:color w:val="231F20"/>
          <w:spacing w:val="38"/>
        </w:rPr>
        <w:t xml:space="preserve"> </w:t>
      </w:r>
      <w:r>
        <w:rPr>
          <w:color w:val="231F20"/>
        </w:rPr>
        <w:t>творчестве,</w:t>
      </w:r>
      <w:r>
        <w:rPr>
          <w:color w:val="231F20"/>
          <w:spacing w:val="38"/>
        </w:rPr>
        <w:t xml:space="preserve"> </w:t>
      </w:r>
      <w:r>
        <w:rPr>
          <w:color w:val="231F20"/>
        </w:rPr>
        <w:t>произведениях</w:t>
      </w:r>
      <w:r>
        <w:rPr>
          <w:color w:val="231F20"/>
          <w:spacing w:val="38"/>
        </w:rPr>
        <w:t xml:space="preserve"> </w:t>
      </w:r>
      <w:r>
        <w:rPr>
          <w:color w:val="231F20"/>
        </w:rPr>
        <w:t xml:space="preserve">народной </w:t>
      </w:r>
      <w:r>
        <w:rPr>
          <w:color w:val="231F20"/>
          <w:w w:val="95"/>
        </w:rPr>
        <w:t xml:space="preserve">и авторской музыки, развитие воображения, способности пере- </w:t>
      </w:r>
      <w:r>
        <w:rPr>
          <w:color w:val="231F20"/>
        </w:rPr>
        <w:t>давать свои впечатления от прослушивания музыки разных форм и жанровых особенностей, формировать эстетические вкусы и идеалы.</w:t>
      </w:r>
    </w:p>
    <w:p w:rsidR="00777185" w:rsidRDefault="002B1729" w:rsidP="00856571">
      <w:pPr>
        <w:pStyle w:val="a3"/>
        <w:spacing w:before="6" w:line="247" w:lineRule="auto"/>
        <w:ind w:left="117" w:right="115"/>
      </w:pPr>
      <w:r>
        <w:rPr>
          <w:rFonts w:ascii="Times New Roman" w:hAnsi="Times New Roman"/>
          <w:i/>
          <w:color w:val="231F20"/>
          <w:w w:val="105"/>
        </w:rPr>
        <w:t xml:space="preserve">Форма организации: </w:t>
      </w:r>
      <w:r>
        <w:rPr>
          <w:color w:val="231F20"/>
          <w:w w:val="105"/>
        </w:rPr>
        <w:t xml:space="preserve">музыкальный салон; концертные про- </w:t>
      </w:r>
      <w:r>
        <w:rPr>
          <w:color w:val="231F20"/>
        </w:rPr>
        <w:t>граммы, хоровая студия, студия народных инструментов.</w:t>
      </w:r>
    </w:p>
    <w:p w:rsidR="00777185" w:rsidRDefault="002B1729" w:rsidP="0020001A">
      <w:pPr>
        <w:pStyle w:val="51"/>
        <w:numPr>
          <w:ilvl w:val="0"/>
          <w:numId w:val="8"/>
        </w:numPr>
        <w:tabs>
          <w:tab w:val="left" w:pos="595"/>
        </w:tabs>
        <w:ind w:hanging="252"/>
      </w:pPr>
      <w:r>
        <w:rPr>
          <w:color w:val="231F20"/>
        </w:rPr>
        <w:t>Информационная</w:t>
      </w:r>
      <w:r>
        <w:rPr>
          <w:color w:val="231F20"/>
          <w:spacing w:val="14"/>
        </w:rPr>
        <w:t xml:space="preserve"> </w:t>
      </w:r>
      <w:r>
        <w:rPr>
          <w:color w:val="231F20"/>
          <w:spacing w:val="-2"/>
        </w:rPr>
        <w:t>культура</w:t>
      </w:r>
    </w:p>
    <w:p w:rsidR="00777185" w:rsidRDefault="002B1729">
      <w:pPr>
        <w:pStyle w:val="61"/>
        <w:spacing w:before="6"/>
        <w:ind w:left="343"/>
        <w:rPr>
          <w:rFonts w:ascii="Georgia" w:hAnsi="Georgia"/>
        </w:rPr>
      </w:pPr>
      <w:r>
        <w:rPr>
          <w:rFonts w:ascii="Georgia" w:hAnsi="Georgia"/>
          <w:color w:val="231F20"/>
          <w:w w:val="105"/>
        </w:rPr>
        <w:t>«Мои</w:t>
      </w:r>
      <w:r>
        <w:rPr>
          <w:rFonts w:ascii="Georgia" w:hAnsi="Georgia"/>
          <w:color w:val="231F20"/>
          <w:spacing w:val="27"/>
          <w:w w:val="105"/>
        </w:rPr>
        <w:t xml:space="preserve"> </w:t>
      </w:r>
      <w:r>
        <w:rPr>
          <w:rFonts w:ascii="Georgia" w:hAnsi="Georgia"/>
          <w:color w:val="231F20"/>
          <w:w w:val="105"/>
        </w:rPr>
        <w:t>помощники</w:t>
      </w:r>
      <w:r>
        <w:rPr>
          <w:rFonts w:ascii="Georgia" w:hAnsi="Georgia"/>
          <w:color w:val="231F20"/>
          <w:spacing w:val="28"/>
          <w:w w:val="105"/>
        </w:rPr>
        <w:t xml:space="preserve"> </w:t>
      </w:r>
      <w:r>
        <w:rPr>
          <w:rFonts w:ascii="Georgia" w:hAnsi="Georgia"/>
          <w:color w:val="231F20"/>
          <w:w w:val="105"/>
        </w:rPr>
        <w:t>—</w:t>
      </w:r>
      <w:r>
        <w:rPr>
          <w:rFonts w:ascii="Georgia" w:hAnsi="Georgia"/>
          <w:color w:val="231F20"/>
          <w:spacing w:val="28"/>
          <w:w w:val="105"/>
        </w:rPr>
        <w:t xml:space="preserve"> </w:t>
      </w:r>
      <w:r>
        <w:rPr>
          <w:rFonts w:ascii="Georgia" w:hAnsi="Georgia"/>
          <w:color w:val="231F20"/>
          <w:spacing w:val="-2"/>
          <w:w w:val="105"/>
        </w:rPr>
        <w:t>словари»</w:t>
      </w:r>
    </w:p>
    <w:p w:rsidR="00777185" w:rsidRDefault="002B1729">
      <w:pPr>
        <w:pStyle w:val="a3"/>
        <w:spacing w:before="11" w:line="247" w:lineRule="auto"/>
        <w:ind w:left="117" w:right="114"/>
      </w:pPr>
      <w:r>
        <w:rPr>
          <w:rFonts w:ascii="Times New Roman" w:hAnsi="Times New Roman"/>
          <w:i/>
          <w:color w:val="231F20"/>
        </w:rPr>
        <w:t>Цель:</w:t>
      </w:r>
      <w:r>
        <w:rPr>
          <w:rFonts w:ascii="Times New Roman" w:hAnsi="Times New Roman"/>
          <w:i/>
          <w:color w:val="231F20"/>
          <w:spacing w:val="40"/>
        </w:rPr>
        <w:t xml:space="preserve"> </w:t>
      </w:r>
      <w:r>
        <w:rPr>
          <w:color w:val="231F20"/>
        </w:rPr>
        <w:t>формирование представлений младших школьников</w:t>
      </w:r>
      <w:r>
        <w:rPr>
          <w:color w:val="231F20"/>
          <w:spacing w:val="40"/>
        </w:rPr>
        <w:t xml:space="preserve"> </w:t>
      </w:r>
      <w:r>
        <w:rPr>
          <w:color w:val="231F20"/>
        </w:rPr>
        <w:t>о</w:t>
      </w:r>
      <w:r>
        <w:rPr>
          <w:color w:val="231F20"/>
          <w:spacing w:val="-13"/>
        </w:rPr>
        <w:t xml:space="preserve"> </w:t>
      </w:r>
      <w:r>
        <w:rPr>
          <w:color w:val="231F20"/>
        </w:rPr>
        <w:t>различных</w:t>
      </w:r>
      <w:r>
        <w:rPr>
          <w:color w:val="231F20"/>
          <w:spacing w:val="-13"/>
        </w:rPr>
        <w:t xml:space="preserve"> </w:t>
      </w:r>
      <w:r>
        <w:rPr>
          <w:color w:val="231F20"/>
        </w:rPr>
        <w:t>видах</w:t>
      </w:r>
      <w:r>
        <w:rPr>
          <w:color w:val="231F20"/>
          <w:spacing w:val="-13"/>
        </w:rPr>
        <w:t xml:space="preserve"> </w:t>
      </w:r>
      <w:r>
        <w:rPr>
          <w:color w:val="231F20"/>
        </w:rPr>
        <w:t>современных</w:t>
      </w:r>
      <w:r>
        <w:rPr>
          <w:color w:val="231F20"/>
          <w:spacing w:val="-13"/>
        </w:rPr>
        <w:t xml:space="preserve"> </w:t>
      </w:r>
      <w:r>
        <w:rPr>
          <w:color w:val="231F20"/>
        </w:rPr>
        <w:t>словарей</w:t>
      </w:r>
      <w:r>
        <w:rPr>
          <w:color w:val="231F20"/>
          <w:spacing w:val="-13"/>
        </w:rPr>
        <w:t xml:space="preserve"> </w:t>
      </w:r>
      <w:r>
        <w:rPr>
          <w:color w:val="231F20"/>
        </w:rPr>
        <w:t>(например,</w:t>
      </w:r>
      <w:r>
        <w:rPr>
          <w:color w:val="231F20"/>
          <w:spacing w:val="-13"/>
        </w:rPr>
        <w:t xml:space="preserve"> </w:t>
      </w:r>
      <w:r>
        <w:rPr>
          <w:color w:val="231F20"/>
        </w:rPr>
        <w:t>словари русского</w:t>
      </w:r>
      <w:r>
        <w:rPr>
          <w:color w:val="231F20"/>
          <w:spacing w:val="-13"/>
        </w:rPr>
        <w:t xml:space="preserve"> </w:t>
      </w:r>
      <w:r>
        <w:rPr>
          <w:color w:val="231F20"/>
        </w:rPr>
        <w:t>языка,</w:t>
      </w:r>
      <w:r>
        <w:rPr>
          <w:color w:val="231F20"/>
          <w:spacing w:val="-13"/>
        </w:rPr>
        <w:t xml:space="preserve"> </w:t>
      </w:r>
      <w:r>
        <w:rPr>
          <w:color w:val="231F20"/>
        </w:rPr>
        <w:t>словари</w:t>
      </w:r>
      <w:r>
        <w:rPr>
          <w:color w:val="231F20"/>
          <w:spacing w:val="-13"/>
        </w:rPr>
        <w:t xml:space="preserve"> </w:t>
      </w:r>
      <w:r>
        <w:rPr>
          <w:color w:val="231F20"/>
        </w:rPr>
        <w:t>иностранных</w:t>
      </w:r>
      <w:r>
        <w:rPr>
          <w:color w:val="231F20"/>
          <w:spacing w:val="-13"/>
        </w:rPr>
        <w:t xml:space="preserve"> </w:t>
      </w:r>
      <w:r>
        <w:rPr>
          <w:color w:val="231F20"/>
        </w:rPr>
        <w:t>слов,</w:t>
      </w:r>
      <w:r>
        <w:rPr>
          <w:color w:val="231F20"/>
          <w:spacing w:val="-13"/>
        </w:rPr>
        <w:t xml:space="preserve"> </w:t>
      </w:r>
      <w:r>
        <w:rPr>
          <w:color w:val="231F20"/>
        </w:rPr>
        <w:t>словари</w:t>
      </w:r>
      <w:r>
        <w:rPr>
          <w:color w:val="231F20"/>
          <w:spacing w:val="-13"/>
        </w:rPr>
        <w:t xml:space="preserve"> </w:t>
      </w:r>
      <w:r>
        <w:rPr>
          <w:color w:val="231F20"/>
        </w:rPr>
        <w:t>литерату- роведческих терминов, словари лингвистических терминов, мифологический, философский, психологический и др. — по выбору педагога); знакомство с малоизвестными младшим школьникам словарями русского языка: словарь образцового русского</w:t>
      </w:r>
      <w:r>
        <w:rPr>
          <w:color w:val="231F20"/>
          <w:spacing w:val="23"/>
        </w:rPr>
        <w:t xml:space="preserve"> </w:t>
      </w:r>
      <w:r>
        <w:rPr>
          <w:color w:val="231F20"/>
        </w:rPr>
        <w:t>ударения,</w:t>
      </w:r>
      <w:r>
        <w:rPr>
          <w:color w:val="231F20"/>
          <w:spacing w:val="23"/>
        </w:rPr>
        <w:t xml:space="preserve"> </w:t>
      </w:r>
      <w:r>
        <w:rPr>
          <w:color w:val="231F20"/>
        </w:rPr>
        <w:t>словарь</w:t>
      </w:r>
      <w:r>
        <w:rPr>
          <w:color w:val="231F20"/>
          <w:spacing w:val="24"/>
        </w:rPr>
        <w:t xml:space="preserve"> </w:t>
      </w:r>
      <w:r>
        <w:rPr>
          <w:color w:val="231F20"/>
        </w:rPr>
        <w:t>трудностей</w:t>
      </w:r>
      <w:r>
        <w:rPr>
          <w:color w:val="231F20"/>
          <w:spacing w:val="23"/>
        </w:rPr>
        <w:t xml:space="preserve"> </w:t>
      </w:r>
      <w:r>
        <w:rPr>
          <w:color w:val="231F20"/>
        </w:rPr>
        <w:t>русского</w:t>
      </w:r>
      <w:r>
        <w:rPr>
          <w:color w:val="231F20"/>
          <w:spacing w:val="24"/>
        </w:rPr>
        <w:t xml:space="preserve"> </w:t>
      </w:r>
      <w:r>
        <w:rPr>
          <w:color w:val="231F20"/>
        </w:rPr>
        <w:t>языка,</w:t>
      </w:r>
      <w:r>
        <w:rPr>
          <w:color w:val="231F20"/>
          <w:spacing w:val="23"/>
        </w:rPr>
        <w:t xml:space="preserve"> </w:t>
      </w:r>
      <w:r>
        <w:rPr>
          <w:color w:val="231F20"/>
          <w:spacing w:val="-4"/>
        </w:rPr>
        <w:t>сло-</w:t>
      </w:r>
    </w:p>
    <w:p w:rsidR="00777185" w:rsidRDefault="00777185">
      <w:pPr>
        <w:spacing w:line="247" w:lineRule="auto"/>
        <w:sectPr w:rsidR="00777185">
          <w:pgSz w:w="7830" w:h="12020"/>
          <w:pgMar w:top="620" w:right="620" w:bottom="900" w:left="620" w:header="0" w:footer="709" w:gutter="0"/>
          <w:cols w:space="720"/>
        </w:sectPr>
      </w:pPr>
    </w:p>
    <w:p w:rsidR="00777185" w:rsidRDefault="002B1729">
      <w:pPr>
        <w:pStyle w:val="a3"/>
        <w:spacing w:before="68" w:line="247" w:lineRule="auto"/>
        <w:ind w:left="117" w:right="115" w:firstLine="0"/>
      </w:pPr>
      <w:r>
        <w:rPr>
          <w:color w:val="231F20"/>
        </w:rPr>
        <w:t>варь русских личных имен, словарь-справочник «Прописная или</w:t>
      </w:r>
      <w:r>
        <w:rPr>
          <w:color w:val="231F20"/>
          <w:spacing w:val="-2"/>
        </w:rPr>
        <w:t xml:space="preserve"> </w:t>
      </w:r>
      <w:r>
        <w:rPr>
          <w:color w:val="231F20"/>
        </w:rPr>
        <w:t>строчная»</w:t>
      </w:r>
      <w:r>
        <w:rPr>
          <w:color w:val="231F20"/>
          <w:spacing w:val="-2"/>
        </w:rPr>
        <w:t xml:space="preserve"> </w:t>
      </w:r>
      <w:r>
        <w:rPr>
          <w:color w:val="231F20"/>
        </w:rPr>
        <w:t>и</w:t>
      </w:r>
      <w:r>
        <w:rPr>
          <w:color w:val="231F20"/>
          <w:spacing w:val="-2"/>
        </w:rPr>
        <w:t xml:space="preserve"> </w:t>
      </w:r>
      <w:r>
        <w:rPr>
          <w:color w:val="231F20"/>
        </w:rPr>
        <w:t>др.</w:t>
      </w:r>
      <w:r>
        <w:rPr>
          <w:color w:val="231F20"/>
          <w:spacing w:val="-2"/>
        </w:rPr>
        <w:t xml:space="preserve"> </w:t>
      </w:r>
      <w:r>
        <w:rPr>
          <w:color w:val="231F20"/>
        </w:rPr>
        <w:t>(по</w:t>
      </w:r>
      <w:r>
        <w:rPr>
          <w:color w:val="231F20"/>
          <w:spacing w:val="-2"/>
        </w:rPr>
        <w:t xml:space="preserve"> </w:t>
      </w:r>
      <w:r>
        <w:rPr>
          <w:color w:val="231F20"/>
        </w:rPr>
        <w:t>выбору</w:t>
      </w:r>
      <w:r>
        <w:rPr>
          <w:color w:val="231F20"/>
          <w:spacing w:val="-2"/>
        </w:rPr>
        <w:t xml:space="preserve"> </w:t>
      </w:r>
      <w:r>
        <w:rPr>
          <w:color w:val="231F20"/>
        </w:rPr>
        <w:t>педагога);</w:t>
      </w:r>
      <w:r>
        <w:rPr>
          <w:color w:val="231F20"/>
          <w:spacing w:val="-2"/>
        </w:rPr>
        <w:t xml:space="preserve"> </w:t>
      </w:r>
      <w:r>
        <w:rPr>
          <w:color w:val="231F20"/>
        </w:rPr>
        <w:t>совершенствование навыка</w:t>
      </w:r>
      <w:r>
        <w:rPr>
          <w:color w:val="231F20"/>
          <w:spacing w:val="-15"/>
        </w:rPr>
        <w:t xml:space="preserve"> </w:t>
      </w:r>
      <w:r>
        <w:rPr>
          <w:color w:val="231F20"/>
        </w:rPr>
        <w:t>поиска</w:t>
      </w:r>
      <w:r>
        <w:rPr>
          <w:color w:val="231F20"/>
          <w:spacing w:val="-15"/>
        </w:rPr>
        <w:t xml:space="preserve"> </w:t>
      </w:r>
      <w:r>
        <w:rPr>
          <w:color w:val="231F20"/>
        </w:rPr>
        <w:t>необходимой</w:t>
      </w:r>
      <w:r>
        <w:rPr>
          <w:color w:val="231F20"/>
          <w:spacing w:val="-15"/>
        </w:rPr>
        <w:t xml:space="preserve"> </w:t>
      </w:r>
      <w:r>
        <w:rPr>
          <w:color w:val="231F20"/>
        </w:rPr>
        <w:t>справочной</w:t>
      </w:r>
      <w:r>
        <w:rPr>
          <w:color w:val="231F20"/>
          <w:spacing w:val="-15"/>
        </w:rPr>
        <w:t xml:space="preserve"> </w:t>
      </w:r>
      <w:r>
        <w:rPr>
          <w:color w:val="231F20"/>
        </w:rPr>
        <w:t>информации</w:t>
      </w:r>
      <w:r>
        <w:rPr>
          <w:color w:val="231F20"/>
          <w:spacing w:val="-15"/>
        </w:rPr>
        <w:t xml:space="preserve"> </w:t>
      </w:r>
      <w:r>
        <w:rPr>
          <w:color w:val="231F20"/>
        </w:rPr>
        <w:t>с</w:t>
      </w:r>
      <w:r>
        <w:rPr>
          <w:color w:val="231F20"/>
          <w:spacing w:val="-15"/>
        </w:rPr>
        <w:t xml:space="preserve"> </w:t>
      </w:r>
      <w:r>
        <w:rPr>
          <w:color w:val="231F20"/>
        </w:rPr>
        <w:t>помо- щью компьютера (4 класс).</w:t>
      </w:r>
    </w:p>
    <w:p w:rsidR="00777185" w:rsidRDefault="002B1729">
      <w:pPr>
        <w:spacing w:before="4"/>
        <w:ind w:left="343"/>
        <w:jc w:val="both"/>
        <w:rPr>
          <w:sz w:val="20"/>
        </w:rPr>
      </w:pPr>
      <w:r>
        <w:rPr>
          <w:rFonts w:ascii="Times New Roman" w:hAnsi="Times New Roman"/>
          <w:i/>
          <w:color w:val="231F20"/>
          <w:w w:val="105"/>
          <w:sz w:val="20"/>
        </w:rPr>
        <w:t>Форма</w:t>
      </w:r>
      <w:r>
        <w:rPr>
          <w:rFonts w:ascii="Times New Roman" w:hAnsi="Times New Roman"/>
          <w:i/>
          <w:color w:val="231F20"/>
          <w:spacing w:val="42"/>
          <w:w w:val="105"/>
          <w:sz w:val="20"/>
        </w:rPr>
        <w:t xml:space="preserve"> </w:t>
      </w:r>
      <w:r>
        <w:rPr>
          <w:rFonts w:ascii="Times New Roman" w:hAnsi="Times New Roman"/>
          <w:i/>
          <w:color w:val="231F20"/>
          <w:w w:val="105"/>
          <w:sz w:val="20"/>
        </w:rPr>
        <w:t>организации:</w:t>
      </w:r>
      <w:r>
        <w:rPr>
          <w:rFonts w:ascii="Times New Roman" w:hAnsi="Times New Roman"/>
          <w:i/>
          <w:color w:val="231F20"/>
          <w:spacing w:val="41"/>
          <w:w w:val="105"/>
          <w:sz w:val="20"/>
        </w:rPr>
        <w:t xml:space="preserve"> </w:t>
      </w:r>
      <w:r>
        <w:rPr>
          <w:color w:val="231F20"/>
          <w:w w:val="105"/>
          <w:sz w:val="20"/>
        </w:rPr>
        <w:t>учебный</w:t>
      </w:r>
      <w:r>
        <w:rPr>
          <w:color w:val="231F20"/>
          <w:spacing w:val="28"/>
          <w:w w:val="105"/>
          <w:sz w:val="20"/>
        </w:rPr>
        <w:t xml:space="preserve"> </w:t>
      </w:r>
      <w:r>
        <w:rPr>
          <w:color w:val="231F20"/>
          <w:w w:val="105"/>
          <w:sz w:val="20"/>
        </w:rPr>
        <w:t>курс</w:t>
      </w:r>
      <w:r>
        <w:rPr>
          <w:color w:val="231F20"/>
          <w:spacing w:val="28"/>
          <w:w w:val="105"/>
          <w:sz w:val="20"/>
        </w:rPr>
        <w:t xml:space="preserve"> </w:t>
      </w:r>
      <w:r>
        <w:rPr>
          <w:color w:val="231F20"/>
          <w:w w:val="105"/>
          <w:sz w:val="20"/>
        </w:rPr>
        <w:t>—</w:t>
      </w:r>
      <w:r>
        <w:rPr>
          <w:color w:val="231F20"/>
          <w:spacing w:val="28"/>
          <w:w w:val="105"/>
          <w:sz w:val="20"/>
        </w:rPr>
        <w:t xml:space="preserve"> </w:t>
      </w:r>
      <w:r>
        <w:rPr>
          <w:color w:val="231F20"/>
          <w:spacing w:val="-2"/>
          <w:w w:val="105"/>
          <w:sz w:val="20"/>
        </w:rPr>
        <w:t>факультатив.</w:t>
      </w:r>
    </w:p>
    <w:p w:rsidR="00777185" w:rsidRDefault="002B1729">
      <w:pPr>
        <w:pStyle w:val="61"/>
        <w:spacing w:before="14"/>
        <w:ind w:left="343"/>
        <w:jc w:val="both"/>
        <w:rPr>
          <w:rFonts w:ascii="Georgia" w:hAnsi="Georgia"/>
        </w:rPr>
      </w:pPr>
      <w:r>
        <w:rPr>
          <w:rFonts w:ascii="Georgia" w:hAnsi="Georgia"/>
          <w:color w:val="231F20"/>
        </w:rPr>
        <w:t>«Моя</w:t>
      </w:r>
      <w:r>
        <w:rPr>
          <w:rFonts w:ascii="Georgia" w:hAnsi="Georgia"/>
          <w:color w:val="231F20"/>
          <w:spacing w:val="43"/>
        </w:rPr>
        <w:t xml:space="preserve"> </w:t>
      </w:r>
      <w:r>
        <w:rPr>
          <w:rFonts w:ascii="Georgia" w:hAnsi="Georgia"/>
          <w:color w:val="231F20"/>
        </w:rPr>
        <w:t>информационная</w:t>
      </w:r>
      <w:r>
        <w:rPr>
          <w:rFonts w:ascii="Georgia" w:hAnsi="Georgia"/>
          <w:color w:val="231F20"/>
          <w:spacing w:val="44"/>
        </w:rPr>
        <w:t xml:space="preserve"> </w:t>
      </w:r>
      <w:r>
        <w:rPr>
          <w:rFonts w:ascii="Georgia" w:hAnsi="Georgia"/>
          <w:color w:val="231F20"/>
          <w:spacing w:val="-2"/>
        </w:rPr>
        <w:t>культура»</w:t>
      </w:r>
    </w:p>
    <w:p w:rsidR="00777185" w:rsidRDefault="002B1729">
      <w:pPr>
        <w:pStyle w:val="a3"/>
        <w:spacing w:before="10" w:line="247" w:lineRule="auto"/>
        <w:ind w:left="117" w:right="115"/>
      </w:pPr>
      <w:r>
        <w:rPr>
          <w:rFonts w:ascii="Times New Roman" w:hAnsi="Times New Roman"/>
          <w:i/>
          <w:color w:val="231F20"/>
        </w:rPr>
        <w:t xml:space="preserve">Цель: </w:t>
      </w:r>
      <w:r>
        <w:rPr>
          <w:color w:val="231F20"/>
        </w:rPr>
        <w:t>знакомство с миром современных технических устройств и культурой их использования.</w:t>
      </w:r>
    </w:p>
    <w:p w:rsidR="00777185" w:rsidRDefault="002B1729">
      <w:pPr>
        <w:pStyle w:val="a3"/>
        <w:spacing w:before="2" w:line="247" w:lineRule="auto"/>
        <w:ind w:left="117" w:right="115"/>
      </w:pPr>
      <w:r>
        <w:rPr>
          <w:rFonts w:ascii="Times New Roman" w:hAnsi="Times New Roman"/>
          <w:i/>
          <w:color w:val="231F20"/>
        </w:rPr>
        <w:t xml:space="preserve">Форма организации: </w:t>
      </w:r>
      <w:r>
        <w:rPr>
          <w:color w:val="231F20"/>
        </w:rPr>
        <w:t xml:space="preserve">система практических занятий с ис- </w:t>
      </w:r>
      <w:r>
        <w:rPr>
          <w:color w:val="231F20"/>
          <w:w w:val="95"/>
        </w:rPr>
        <w:t xml:space="preserve">пользованием компьютеров, смартфонов, планшетов, смарт-ча- </w:t>
      </w:r>
      <w:r>
        <w:rPr>
          <w:color w:val="231F20"/>
        </w:rPr>
        <w:t>сов, наушников и пр. технических устройств.</w:t>
      </w:r>
    </w:p>
    <w:p w:rsidR="00777185" w:rsidRDefault="002B1729" w:rsidP="0020001A">
      <w:pPr>
        <w:pStyle w:val="51"/>
        <w:numPr>
          <w:ilvl w:val="0"/>
          <w:numId w:val="8"/>
        </w:numPr>
        <w:tabs>
          <w:tab w:val="left" w:pos="594"/>
        </w:tabs>
        <w:spacing w:before="3"/>
        <w:ind w:left="593"/>
      </w:pPr>
      <w:r>
        <w:rPr>
          <w:color w:val="231F20"/>
        </w:rPr>
        <w:t>Интеллектуальные</w:t>
      </w:r>
      <w:r>
        <w:rPr>
          <w:color w:val="231F20"/>
          <w:spacing w:val="30"/>
        </w:rPr>
        <w:t xml:space="preserve"> </w:t>
      </w:r>
      <w:r>
        <w:rPr>
          <w:color w:val="231F20"/>
          <w:spacing w:val="-2"/>
        </w:rPr>
        <w:t>марафоны</w:t>
      </w:r>
    </w:p>
    <w:p w:rsidR="00777185" w:rsidRDefault="002B1729">
      <w:pPr>
        <w:spacing w:before="3"/>
        <w:ind w:left="343"/>
        <w:jc w:val="both"/>
        <w:rPr>
          <w:rFonts w:ascii="Times New Roman" w:hAnsi="Times New Roman"/>
          <w:i/>
          <w:sz w:val="20"/>
        </w:rPr>
      </w:pPr>
      <w:r>
        <w:rPr>
          <w:rFonts w:ascii="Times New Roman" w:hAnsi="Times New Roman"/>
          <w:i/>
          <w:color w:val="231F20"/>
          <w:w w:val="115"/>
          <w:sz w:val="20"/>
        </w:rPr>
        <w:t>Возможные</w:t>
      </w:r>
      <w:r>
        <w:rPr>
          <w:rFonts w:ascii="Times New Roman" w:hAnsi="Times New Roman"/>
          <w:i/>
          <w:color w:val="231F20"/>
          <w:spacing w:val="19"/>
          <w:w w:val="115"/>
          <w:sz w:val="20"/>
        </w:rPr>
        <w:t xml:space="preserve"> </w:t>
      </w:r>
      <w:r>
        <w:rPr>
          <w:rFonts w:ascii="Times New Roman" w:hAnsi="Times New Roman"/>
          <w:i/>
          <w:color w:val="231F20"/>
          <w:w w:val="115"/>
          <w:sz w:val="20"/>
        </w:rPr>
        <w:t>темы</w:t>
      </w:r>
      <w:r>
        <w:rPr>
          <w:rFonts w:ascii="Times New Roman" w:hAnsi="Times New Roman"/>
          <w:i/>
          <w:color w:val="231F20"/>
          <w:spacing w:val="19"/>
          <w:w w:val="115"/>
          <w:sz w:val="20"/>
        </w:rPr>
        <w:t xml:space="preserve"> </w:t>
      </w:r>
      <w:r>
        <w:rPr>
          <w:rFonts w:ascii="Times New Roman" w:hAnsi="Times New Roman"/>
          <w:i/>
          <w:color w:val="231F20"/>
          <w:spacing w:val="-2"/>
          <w:w w:val="115"/>
          <w:sz w:val="20"/>
        </w:rPr>
        <w:t>марафонов:</w:t>
      </w:r>
    </w:p>
    <w:p w:rsidR="00777185" w:rsidRDefault="002B1729">
      <w:pPr>
        <w:pStyle w:val="61"/>
        <w:spacing w:before="17" w:line="256" w:lineRule="auto"/>
        <w:ind w:left="117" w:firstLine="226"/>
        <w:rPr>
          <w:rFonts w:ascii="Georgia" w:hAnsi="Georgia"/>
        </w:rPr>
      </w:pPr>
      <w:r>
        <w:rPr>
          <w:rFonts w:ascii="Georgia" w:hAnsi="Georgia"/>
          <w:color w:val="231F20"/>
        </w:rPr>
        <w:t>«Глокая</w:t>
      </w:r>
      <w:r>
        <w:rPr>
          <w:rFonts w:ascii="Georgia" w:hAnsi="Georgia"/>
          <w:color w:val="231F20"/>
          <w:spacing w:val="40"/>
        </w:rPr>
        <w:t xml:space="preserve"> </w:t>
      </w:r>
      <w:r>
        <w:rPr>
          <w:rFonts w:ascii="Georgia" w:hAnsi="Georgia"/>
          <w:color w:val="231F20"/>
        </w:rPr>
        <w:t>куздра</w:t>
      </w:r>
      <w:r>
        <w:rPr>
          <w:rFonts w:ascii="Georgia" w:hAnsi="Georgia"/>
          <w:color w:val="231F20"/>
          <w:spacing w:val="40"/>
        </w:rPr>
        <w:t xml:space="preserve"> </w:t>
      </w:r>
      <w:r>
        <w:rPr>
          <w:rFonts w:ascii="Georgia" w:hAnsi="Georgia"/>
          <w:color w:val="231F20"/>
        </w:rPr>
        <w:t>или</w:t>
      </w:r>
      <w:r>
        <w:rPr>
          <w:rFonts w:ascii="Georgia" w:hAnsi="Georgia"/>
          <w:color w:val="231F20"/>
          <w:spacing w:val="40"/>
        </w:rPr>
        <w:t xml:space="preserve"> </w:t>
      </w:r>
      <w:r>
        <w:rPr>
          <w:rFonts w:ascii="Georgia" w:hAnsi="Georgia"/>
          <w:color w:val="231F20"/>
        </w:rPr>
        <w:t>исследуем</w:t>
      </w:r>
      <w:r>
        <w:rPr>
          <w:rFonts w:ascii="Georgia" w:hAnsi="Georgia"/>
          <w:color w:val="231F20"/>
          <w:spacing w:val="40"/>
        </w:rPr>
        <w:t xml:space="preserve"> </w:t>
      </w:r>
      <w:r>
        <w:rPr>
          <w:rFonts w:ascii="Georgia" w:hAnsi="Georgia"/>
          <w:color w:val="231F20"/>
        </w:rPr>
        <w:t>язык</w:t>
      </w:r>
      <w:r>
        <w:rPr>
          <w:rFonts w:ascii="Georgia" w:hAnsi="Georgia"/>
          <w:color w:val="231F20"/>
          <w:spacing w:val="40"/>
        </w:rPr>
        <w:t xml:space="preserve"> </w:t>
      </w:r>
      <w:r>
        <w:rPr>
          <w:rFonts w:ascii="Georgia" w:hAnsi="Georgia"/>
          <w:color w:val="231F20"/>
        </w:rPr>
        <w:t>в</w:t>
      </w:r>
      <w:r>
        <w:rPr>
          <w:rFonts w:ascii="Georgia" w:hAnsi="Georgia"/>
          <w:color w:val="231F20"/>
          <w:spacing w:val="40"/>
        </w:rPr>
        <w:t xml:space="preserve"> </w:t>
      </w:r>
      <w:r>
        <w:rPr>
          <w:rFonts w:ascii="Georgia" w:hAnsi="Georgia"/>
          <w:color w:val="231F20"/>
        </w:rPr>
        <w:t>поисках</w:t>
      </w:r>
      <w:r>
        <w:rPr>
          <w:rFonts w:ascii="Georgia" w:hAnsi="Georgia"/>
          <w:color w:val="231F20"/>
          <w:spacing w:val="40"/>
        </w:rPr>
        <w:t xml:space="preserve"> </w:t>
      </w:r>
      <w:r>
        <w:rPr>
          <w:rFonts w:ascii="Georgia" w:hAnsi="Georgia"/>
          <w:color w:val="231F20"/>
        </w:rPr>
        <w:t xml:space="preserve">смыс- </w:t>
      </w:r>
      <w:r>
        <w:rPr>
          <w:rFonts w:ascii="Georgia" w:hAnsi="Georgia"/>
          <w:color w:val="231F20"/>
          <w:spacing w:val="-4"/>
        </w:rPr>
        <w:t>ла»</w:t>
      </w:r>
    </w:p>
    <w:p w:rsidR="00777185" w:rsidRDefault="002B1729">
      <w:pPr>
        <w:pStyle w:val="a3"/>
        <w:spacing w:line="247" w:lineRule="auto"/>
        <w:ind w:left="117" w:right="114"/>
        <w:rPr>
          <w:rFonts w:ascii="Times New Roman" w:hAnsi="Times New Roman"/>
          <w:i/>
        </w:rPr>
      </w:pPr>
      <w:r>
        <w:rPr>
          <w:rFonts w:ascii="Times New Roman" w:hAnsi="Times New Roman"/>
          <w:i/>
          <w:color w:val="231F20"/>
        </w:rPr>
        <w:t xml:space="preserve">Цель: </w:t>
      </w:r>
      <w:r>
        <w:rPr>
          <w:color w:val="231F20"/>
        </w:rPr>
        <w:t>развитие мотивации к изучению русского языка, спо- собности обнаруживать случаи потери смысла во фразе или появление двусмысленности</w:t>
      </w:r>
      <w:r>
        <w:rPr>
          <w:rFonts w:ascii="Times New Roman" w:hAnsi="Times New Roman"/>
          <w:i/>
          <w:color w:val="231F20"/>
        </w:rPr>
        <w:t>.</w:t>
      </w:r>
    </w:p>
    <w:p w:rsidR="00777185" w:rsidRDefault="002B1729">
      <w:pPr>
        <w:spacing w:line="247" w:lineRule="auto"/>
        <w:ind w:left="117" w:right="115" w:firstLine="226"/>
        <w:jc w:val="both"/>
        <w:rPr>
          <w:sz w:val="20"/>
        </w:rPr>
      </w:pPr>
      <w:r>
        <w:rPr>
          <w:rFonts w:ascii="Times New Roman" w:hAnsi="Times New Roman"/>
          <w:i/>
          <w:color w:val="231F20"/>
          <w:w w:val="105"/>
          <w:sz w:val="20"/>
        </w:rPr>
        <w:t xml:space="preserve">Форма организации: </w:t>
      </w:r>
      <w:r>
        <w:rPr>
          <w:color w:val="231F20"/>
          <w:w w:val="105"/>
          <w:sz w:val="20"/>
        </w:rPr>
        <w:t xml:space="preserve">дискуссионный клуб, мероприятия-со- </w:t>
      </w:r>
      <w:r>
        <w:rPr>
          <w:color w:val="231F20"/>
          <w:spacing w:val="-2"/>
          <w:w w:val="105"/>
          <w:sz w:val="20"/>
        </w:rPr>
        <w:t>ревнования.</w:t>
      </w:r>
    </w:p>
    <w:p w:rsidR="00777185" w:rsidRDefault="002B1729">
      <w:pPr>
        <w:pStyle w:val="61"/>
        <w:spacing w:before="4" w:line="256" w:lineRule="auto"/>
        <w:ind w:left="117" w:firstLine="226"/>
        <w:rPr>
          <w:rFonts w:ascii="Georgia" w:hAnsi="Georgia"/>
        </w:rPr>
      </w:pPr>
      <w:r>
        <w:rPr>
          <w:rFonts w:ascii="Georgia" w:hAnsi="Georgia"/>
          <w:color w:val="231F20"/>
          <w:w w:val="105"/>
        </w:rPr>
        <w:t>«Русский</w:t>
      </w:r>
      <w:r>
        <w:rPr>
          <w:rFonts w:ascii="Georgia" w:hAnsi="Georgia"/>
          <w:color w:val="231F20"/>
          <w:spacing w:val="40"/>
          <w:w w:val="105"/>
        </w:rPr>
        <w:t xml:space="preserve"> </w:t>
      </w:r>
      <w:r>
        <w:rPr>
          <w:rFonts w:ascii="Georgia" w:hAnsi="Georgia"/>
          <w:color w:val="231F20"/>
          <w:w w:val="105"/>
        </w:rPr>
        <w:t>язык</w:t>
      </w:r>
      <w:r>
        <w:rPr>
          <w:rFonts w:ascii="Georgia" w:hAnsi="Georgia"/>
          <w:color w:val="231F20"/>
          <w:spacing w:val="40"/>
          <w:w w:val="110"/>
        </w:rPr>
        <w:t xml:space="preserve"> </w:t>
      </w:r>
      <w:r>
        <w:rPr>
          <w:rFonts w:ascii="Georgia" w:hAnsi="Georgia"/>
          <w:color w:val="231F20"/>
          <w:w w:val="110"/>
        </w:rPr>
        <w:t>—</w:t>
      </w:r>
      <w:r>
        <w:rPr>
          <w:rFonts w:ascii="Georgia" w:hAnsi="Georgia"/>
          <w:color w:val="231F20"/>
          <w:spacing w:val="40"/>
          <w:w w:val="110"/>
        </w:rPr>
        <w:t xml:space="preserve"> </w:t>
      </w:r>
      <w:r>
        <w:rPr>
          <w:rFonts w:ascii="Georgia" w:hAnsi="Georgia"/>
          <w:color w:val="231F20"/>
          <w:w w:val="105"/>
        </w:rPr>
        <w:t>набор</w:t>
      </w:r>
      <w:r>
        <w:rPr>
          <w:rFonts w:ascii="Georgia" w:hAnsi="Georgia"/>
          <w:color w:val="231F20"/>
          <w:spacing w:val="40"/>
          <w:w w:val="105"/>
        </w:rPr>
        <w:t xml:space="preserve"> </w:t>
      </w:r>
      <w:r>
        <w:rPr>
          <w:rFonts w:ascii="Georgia" w:hAnsi="Georgia"/>
          <w:color w:val="231F20"/>
          <w:w w:val="105"/>
        </w:rPr>
        <w:t>правил</w:t>
      </w:r>
      <w:r>
        <w:rPr>
          <w:rFonts w:ascii="Georgia" w:hAnsi="Georgia"/>
          <w:color w:val="231F20"/>
          <w:spacing w:val="40"/>
          <w:w w:val="105"/>
        </w:rPr>
        <w:t xml:space="preserve"> </w:t>
      </w:r>
      <w:r>
        <w:rPr>
          <w:rFonts w:ascii="Georgia" w:hAnsi="Georgia"/>
          <w:color w:val="231F20"/>
          <w:w w:val="105"/>
        </w:rPr>
        <w:t>и</w:t>
      </w:r>
      <w:r>
        <w:rPr>
          <w:rFonts w:ascii="Georgia" w:hAnsi="Georgia"/>
          <w:color w:val="231F20"/>
          <w:spacing w:val="40"/>
          <w:w w:val="105"/>
        </w:rPr>
        <w:t xml:space="preserve"> </w:t>
      </w:r>
      <w:r>
        <w:rPr>
          <w:rFonts w:ascii="Georgia" w:hAnsi="Georgia"/>
          <w:color w:val="231F20"/>
          <w:w w:val="105"/>
        </w:rPr>
        <w:t>исключений</w:t>
      </w:r>
      <w:r>
        <w:rPr>
          <w:rFonts w:ascii="Georgia" w:hAnsi="Georgia"/>
          <w:color w:val="231F20"/>
          <w:spacing w:val="40"/>
          <w:w w:val="105"/>
        </w:rPr>
        <w:t xml:space="preserve"> </w:t>
      </w:r>
      <w:r>
        <w:rPr>
          <w:rFonts w:ascii="Georgia" w:hAnsi="Georgia"/>
          <w:color w:val="231F20"/>
          <w:w w:val="105"/>
        </w:rPr>
        <w:t>или стройная система?»</w:t>
      </w:r>
    </w:p>
    <w:p w:rsidR="00777185" w:rsidRDefault="002B1729">
      <w:pPr>
        <w:pStyle w:val="a3"/>
        <w:spacing w:line="247" w:lineRule="auto"/>
        <w:ind w:left="117" w:right="114"/>
      </w:pPr>
      <w:r>
        <w:rPr>
          <w:rFonts w:ascii="Times New Roman" w:hAnsi="Times New Roman"/>
          <w:i/>
          <w:color w:val="231F20"/>
        </w:rPr>
        <w:t xml:space="preserve">Цель: </w:t>
      </w:r>
      <w:r>
        <w:rPr>
          <w:color w:val="231F20"/>
        </w:rPr>
        <w:t xml:space="preserve">углубление знаний о языке, повышение мотивации к </w:t>
      </w:r>
      <w:r>
        <w:rPr>
          <w:color w:val="231F20"/>
          <w:spacing w:val="-2"/>
        </w:rPr>
        <w:t>его</w:t>
      </w:r>
      <w:r>
        <w:rPr>
          <w:color w:val="231F20"/>
          <w:spacing w:val="-7"/>
        </w:rPr>
        <w:t xml:space="preserve"> </w:t>
      </w:r>
      <w:r>
        <w:rPr>
          <w:color w:val="231F20"/>
          <w:spacing w:val="-2"/>
        </w:rPr>
        <w:t>изучению,</w:t>
      </w:r>
      <w:r>
        <w:rPr>
          <w:color w:val="231F20"/>
          <w:spacing w:val="-7"/>
        </w:rPr>
        <w:t xml:space="preserve"> </w:t>
      </w:r>
      <w:r>
        <w:rPr>
          <w:color w:val="231F20"/>
          <w:spacing w:val="-2"/>
        </w:rPr>
        <w:t>формирование</w:t>
      </w:r>
      <w:r>
        <w:rPr>
          <w:color w:val="231F20"/>
          <w:spacing w:val="-7"/>
        </w:rPr>
        <w:t xml:space="preserve"> </w:t>
      </w:r>
      <w:r>
        <w:rPr>
          <w:color w:val="231F20"/>
          <w:spacing w:val="-2"/>
        </w:rPr>
        <w:t>логического</w:t>
      </w:r>
      <w:r>
        <w:rPr>
          <w:color w:val="231F20"/>
          <w:spacing w:val="-7"/>
        </w:rPr>
        <w:t xml:space="preserve"> </w:t>
      </w:r>
      <w:r>
        <w:rPr>
          <w:color w:val="231F20"/>
          <w:spacing w:val="-2"/>
        </w:rPr>
        <w:t>мышления</w:t>
      </w:r>
      <w:r>
        <w:rPr>
          <w:color w:val="231F20"/>
          <w:spacing w:val="-7"/>
        </w:rPr>
        <w:t xml:space="preserve"> </w:t>
      </w:r>
      <w:r>
        <w:rPr>
          <w:color w:val="231F20"/>
          <w:spacing w:val="-2"/>
        </w:rPr>
        <w:t>в</w:t>
      </w:r>
      <w:r>
        <w:rPr>
          <w:color w:val="231F20"/>
          <w:spacing w:val="-7"/>
        </w:rPr>
        <w:t xml:space="preserve"> </w:t>
      </w:r>
      <w:r>
        <w:rPr>
          <w:color w:val="231F20"/>
          <w:spacing w:val="-2"/>
        </w:rPr>
        <w:t xml:space="preserve">процес- </w:t>
      </w:r>
      <w:r>
        <w:rPr>
          <w:color w:val="231F20"/>
        </w:rPr>
        <w:t>се наблюдения за связями, существующими в системе языка, за</w:t>
      </w:r>
      <w:r>
        <w:rPr>
          <w:color w:val="231F20"/>
          <w:spacing w:val="-3"/>
        </w:rPr>
        <w:t xml:space="preserve"> </w:t>
      </w:r>
      <w:r>
        <w:rPr>
          <w:color w:val="231F20"/>
        </w:rPr>
        <w:t>возможностью</w:t>
      </w:r>
      <w:r>
        <w:rPr>
          <w:color w:val="231F20"/>
          <w:spacing w:val="-3"/>
        </w:rPr>
        <w:t xml:space="preserve"> </w:t>
      </w:r>
      <w:r>
        <w:rPr>
          <w:color w:val="231F20"/>
        </w:rPr>
        <w:t>разными</w:t>
      </w:r>
      <w:r>
        <w:rPr>
          <w:color w:val="231F20"/>
          <w:spacing w:val="-3"/>
        </w:rPr>
        <w:t xml:space="preserve"> </w:t>
      </w:r>
      <w:r>
        <w:rPr>
          <w:color w:val="231F20"/>
        </w:rPr>
        <w:t>способами</w:t>
      </w:r>
      <w:r>
        <w:rPr>
          <w:color w:val="231F20"/>
          <w:spacing w:val="-3"/>
        </w:rPr>
        <w:t xml:space="preserve"> </w:t>
      </w:r>
      <w:r>
        <w:rPr>
          <w:color w:val="231F20"/>
        </w:rPr>
        <w:t>передавать</w:t>
      </w:r>
      <w:r>
        <w:rPr>
          <w:color w:val="231F20"/>
          <w:spacing w:val="-3"/>
        </w:rPr>
        <w:t xml:space="preserve"> </w:t>
      </w:r>
      <w:r>
        <w:rPr>
          <w:color w:val="231F20"/>
        </w:rPr>
        <w:t>то</w:t>
      </w:r>
      <w:r>
        <w:rPr>
          <w:color w:val="231F20"/>
          <w:spacing w:val="-3"/>
        </w:rPr>
        <w:t xml:space="preserve"> </w:t>
      </w:r>
      <w:r>
        <w:rPr>
          <w:color w:val="231F20"/>
        </w:rPr>
        <w:t>или</w:t>
      </w:r>
      <w:r>
        <w:rPr>
          <w:color w:val="231F20"/>
          <w:spacing w:val="-3"/>
        </w:rPr>
        <w:t xml:space="preserve"> </w:t>
      </w:r>
      <w:r>
        <w:rPr>
          <w:color w:val="231F20"/>
        </w:rPr>
        <w:t>иное значение; развитие способности работать в условиях команд- ных соревнований.</w:t>
      </w:r>
    </w:p>
    <w:p w:rsidR="00777185" w:rsidRDefault="002B1729">
      <w:pPr>
        <w:spacing w:line="247" w:lineRule="auto"/>
        <w:ind w:left="117" w:right="115" w:firstLine="226"/>
        <w:jc w:val="both"/>
        <w:rPr>
          <w:sz w:val="20"/>
        </w:rPr>
      </w:pPr>
      <w:r>
        <w:rPr>
          <w:rFonts w:ascii="Times New Roman" w:hAnsi="Times New Roman"/>
          <w:i/>
          <w:color w:val="231F20"/>
          <w:w w:val="105"/>
          <w:sz w:val="20"/>
        </w:rPr>
        <w:t xml:space="preserve">Форма организации: </w:t>
      </w:r>
      <w:r>
        <w:rPr>
          <w:color w:val="231F20"/>
          <w:w w:val="105"/>
          <w:sz w:val="20"/>
        </w:rPr>
        <w:t xml:space="preserve">дискуссионный клуб, мероприятия-со- </w:t>
      </w:r>
      <w:r>
        <w:rPr>
          <w:color w:val="231F20"/>
          <w:spacing w:val="-2"/>
          <w:w w:val="105"/>
          <w:sz w:val="20"/>
        </w:rPr>
        <w:t>ревнования.</w:t>
      </w:r>
    </w:p>
    <w:p w:rsidR="00777185" w:rsidRDefault="002B1729">
      <w:pPr>
        <w:pStyle w:val="61"/>
        <w:spacing w:before="7"/>
        <w:ind w:left="343"/>
        <w:jc w:val="both"/>
        <w:rPr>
          <w:rFonts w:ascii="Georgia" w:hAnsi="Georgia"/>
        </w:rPr>
      </w:pPr>
      <w:r>
        <w:rPr>
          <w:rFonts w:ascii="Georgia" w:hAnsi="Georgia"/>
          <w:color w:val="231F20"/>
        </w:rPr>
        <w:t>«Заповедники</w:t>
      </w:r>
      <w:r>
        <w:rPr>
          <w:rFonts w:ascii="Georgia" w:hAnsi="Georgia"/>
          <w:color w:val="231F20"/>
          <w:spacing w:val="41"/>
        </w:rPr>
        <w:t xml:space="preserve"> </w:t>
      </w:r>
      <w:r>
        <w:rPr>
          <w:rFonts w:ascii="Georgia" w:hAnsi="Georgia"/>
          <w:color w:val="231F20"/>
          <w:spacing w:val="-2"/>
        </w:rPr>
        <w:t>России»</w:t>
      </w:r>
    </w:p>
    <w:p w:rsidR="00777185" w:rsidRDefault="002B1729">
      <w:pPr>
        <w:pStyle w:val="a3"/>
        <w:spacing w:before="10" w:line="247" w:lineRule="auto"/>
        <w:ind w:left="117" w:right="114"/>
      </w:pPr>
      <w:r>
        <w:rPr>
          <w:rFonts w:ascii="Times New Roman" w:hAnsi="Times New Roman"/>
          <w:i/>
          <w:color w:val="231F20"/>
        </w:rPr>
        <w:t xml:space="preserve">Цель: </w:t>
      </w:r>
      <w:r>
        <w:rPr>
          <w:color w:val="231F20"/>
        </w:rPr>
        <w:t>расширение</w:t>
      </w:r>
      <w:r>
        <w:rPr>
          <w:color w:val="231F20"/>
          <w:spacing w:val="-2"/>
        </w:rPr>
        <w:t xml:space="preserve"> </w:t>
      </w:r>
      <w:r>
        <w:rPr>
          <w:color w:val="231F20"/>
        </w:rPr>
        <w:t>и</w:t>
      </w:r>
      <w:r>
        <w:rPr>
          <w:color w:val="231F20"/>
          <w:spacing w:val="-2"/>
        </w:rPr>
        <w:t xml:space="preserve"> </w:t>
      </w:r>
      <w:r>
        <w:rPr>
          <w:color w:val="231F20"/>
        </w:rPr>
        <w:t>уточнение</w:t>
      </w:r>
      <w:r>
        <w:rPr>
          <w:color w:val="231F20"/>
          <w:spacing w:val="-2"/>
        </w:rPr>
        <w:t xml:space="preserve"> </w:t>
      </w:r>
      <w:r>
        <w:rPr>
          <w:color w:val="231F20"/>
        </w:rPr>
        <w:t>знаний</w:t>
      </w:r>
      <w:r>
        <w:rPr>
          <w:color w:val="231F20"/>
          <w:spacing w:val="-2"/>
        </w:rPr>
        <w:t xml:space="preserve"> </w:t>
      </w:r>
      <w:r>
        <w:rPr>
          <w:color w:val="231F20"/>
        </w:rPr>
        <w:t>об</w:t>
      </w:r>
      <w:r>
        <w:rPr>
          <w:color w:val="231F20"/>
          <w:spacing w:val="-2"/>
        </w:rPr>
        <w:t xml:space="preserve"> </w:t>
      </w:r>
      <w:r>
        <w:rPr>
          <w:color w:val="231F20"/>
        </w:rPr>
        <w:t>особо</w:t>
      </w:r>
      <w:r>
        <w:rPr>
          <w:color w:val="231F20"/>
          <w:spacing w:val="-2"/>
        </w:rPr>
        <w:t xml:space="preserve"> </w:t>
      </w:r>
      <w:r>
        <w:rPr>
          <w:color w:val="231F20"/>
        </w:rPr>
        <w:t xml:space="preserve">охраняемых </w:t>
      </w:r>
      <w:r>
        <w:rPr>
          <w:color w:val="231F20"/>
          <w:w w:val="95"/>
        </w:rPr>
        <w:t xml:space="preserve">территориях в России, истории возникновения заповедников и </w:t>
      </w:r>
      <w:r>
        <w:rPr>
          <w:color w:val="231F20"/>
        </w:rPr>
        <w:t>заказников;</w:t>
      </w:r>
      <w:r>
        <w:rPr>
          <w:color w:val="231F20"/>
          <w:spacing w:val="-16"/>
        </w:rPr>
        <w:t xml:space="preserve"> </w:t>
      </w:r>
      <w:r>
        <w:rPr>
          <w:color w:val="231F20"/>
        </w:rPr>
        <w:t>воспитание</w:t>
      </w:r>
      <w:r>
        <w:rPr>
          <w:color w:val="231F20"/>
          <w:spacing w:val="-16"/>
        </w:rPr>
        <w:t xml:space="preserve"> </w:t>
      </w:r>
      <w:r>
        <w:rPr>
          <w:color w:val="231F20"/>
        </w:rPr>
        <w:t>отношения</w:t>
      </w:r>
      <w:r>
        <w:rPr>
          <w:color w:val="231F20"/>
          <w:spacing w:val="-16"/>
        </w:rPr>
        <w:t xml:space="preserve"> </w:t>
      </w:r>
      <w:r>
        <w:rPr>
          <w:color w:val="231F20"/>
        </w:rPr>
        <w:t>к</w:t>
      </w:r>
      <w:r>
        <w:rPr>
          <w:color w:val="231F20"/>
          <w:spacing w:val="-16"/>
        </w:rPr>
        <w:t xml:space="preserve"> </w:t>
      </w:r>
      <w:r>
        <w:rPr>
          <w:color w:val="231F20"/>
        </w:rPr>
        <w:t>природе</w:t>
      </w:r>
      <w:r>
        <w:rPr>
          <w:color w:val="231F20"/>
          <w:spacing w:val="-16"/>
        </w:rPr>
        <w:t xml:space="preserve"> </w:t>
      </w:r>
      <w:r>
        <w:rPr>
          <w:color w:val="231F20"/>
        </w:rPr>
        <w:t>как</w:t>
      </w:r>
      <w:r>
        <w:rPr>
          <w:color w:val="231F20"/>
          <w:spacing w:val="-16"/>
        </w:rPr>
        <w:t xml:space="preserve"> </w:t>
      </w:r>
      <w:r>
        <w:rPr>
          <w:color w:val="231F20"/>
        </w:rPr>
        <w:t>к</w:t>
      </w:r>
      <w:r>
        <w:rPr>
          <w:color w:val="231F20"/>
          <w:spacing w:val="-16"/>
        </w:rPr>
        <w:t xml:space="preserve"> </w:t>
      </w:r>
      <w:r>
        <w:rPr>
          <w:color w:val="231F20"/>
        </w:rPr>
        <w:t xml:space="preserve">ценности; </w:t>
      </w:r>
      <w:r>
        <w:rPr>
          <w:color w:val="231F20"/>
          <w:w w:val="95"/>
        </w:rPr>
        <w:t xml:space="preserve">развитие способности работать в условиях командных соревно- </w:t>
      </w:r>
      <w:r>
        <w:rPr>
          <w:color w:val="231F20"/>
          <w:spacing w:val="-2"/>
        </w:rPr>
        <w:t>ваний.</w:t>
      </w:r>
    </w:p>
    <w:p w:rsidR="00777185" w:rsidRDefault="002B1729">
      <w:pPr>
        <w:spacing w:before="5" w:line="247" w:lineRule="auto"/>
        <w:ind w:left="117" w:right="115" w:firstLine="226"/>
        <w:jc w:val="both"/>
        <w:rPr>
          <w:sz w:val="20"/>
        </w:rPr>
      </w:pPr>
      <w:r>
        <w:rPr>
          <w:rFonts w:ascii="Times New Roman" w:hAnsi="Times New Roman"/>
          <w:i/>
          <w:color w:val="231F20"/>
          <w:w w:val="105"/>
          <w:sz w:val="20"/>
        </w:rPr>
        <w:t xml:space="preserve">Форма организации: </w:t>
      </w:r>
      <w:r>
        <w:rPr>
          <w:color w:val="231F20"/>
          <w:w w:val="105"/>
          <w:sz w:val="20"/>
        </w:rPr>
        <w:t xml:space="preserve">дискуссионный клуб, мероприятия-со- </w:t>
      </w:r>
      <w:r>
        <w:rPr>
          <w:color w:val="231F20"/>
          <w:spacing w:val="-2"/>
          <w:w w:val="105"/>
          <w:sz w:val="20"/>
        </w:rPr>
        <w:t>ревнования.</w:t>
      </w:r>
    </w:p>
    <w:p w:rsidR="00777185" w:rsidRDefault="002B1729">
      <w:pPr>
        <w:pStyle w:val="61"/>
        <w:spacing w:before="8" w:line="256" w:lineRule="auto"/>
        <w:ind w:left="117" w:firstLine="226"/>
        <w:rPr>
          <w:rFonts w:ascii="Georgia" w:hAnsi="Georgia"/>
        </w:rPr>
      </w:pPr>
      <w:r>
        <w:rPr>
          <w:rFonts w:ascii="Georgia" w:hAnsi="Georgia"/>
          <w:color w:val="231F20"/>
          <w:w w:val="105"/>
        </w:rPr>
        <w:t>«Я</w:t>
      </w:r>
      <w:r>
        <w:rPr>
          <w:rFonts w:ascii="Georgia" w:hAnsi="Georgia"/>
          <w:color w:val="231F20"/>
          <w:spacing w:val="31"/>
          <w:w w:val="105"/>
        </w:rPr>
        <w:t xml:space="preserve"> </w:t>
      </w:r>
      <w:r>
        <w:rPr>
          <w:rFonts w:ascii="Georgia" w:hAnsi="Georgia"/>
          <w:color w:val="231F20"/>
          <w:w w:val="105"/>
        </w:rPr>
        <w:t>—</w:t>
      </w:r>
      <w:r>
        <w:rPr>
          <w:rFonts w:ascii="Georgia" w:hAnsi="Georgia"/>
          <w:color w:val="231F20"/>
          <w:spacing w:val="31"/>
          <w:w w:val="105"/>
        </w:rPr>
        <w:t xml:space="preserve"> </w:t>
      </w:r>
      <w:r>
        <w:rPr>
          <w:rFonts w:ascii="Georgia" w:hAnsi="Georgia"/>
          <w:color w:val="231F20"/>
          <w:w w:val="105"/>
        </w:rPr>
        <w:t>путешественник</w:t>
      </w:r>
      <w:r>
        <w:rPr>
          <w:rFonts w:ascii="Georgia" w:hAnsi="Georgia"/>
          <w:color w:val="231F20"/>
          <w:spacing w:val="31"/>
          <w:w w:val="105"/>
        </w:rPr>
        <w:t xml:space="preserve"> </w:t>
      </w:r>
      <w:r>
        <w:rPr>
          <w:rFonts w:ascii="Georgia" w:hAnsi="Georgia"/>
          <w:color w:val="231F20"/>
          <w:w w:val="105"/>
        </w:rPr>
        <w:t>(Путешествуем</w:t>
      </w:r>
      <w:r>
        <w:rPr>
          <w:rFonts w:ascii="Georgia" w:hAnsi="Georgia"/>
          <w:color w:val="231F20"/>
          <w:spacing w:val="31"/>
          <w:w w:val="105"/>
        </w:rPr>
        <w:t xml:space="preserve"> </w:t>
      </w:r>
      <w:r>
        <w:rPr>
          <w:rFonts w:ascii="Georgia" w:hAnsi="Georgia"/>
          <w:color w:val="231F20"/>
          <w:w w:val="105"/>
        </w:rPr>
        <w:t>по</w:t>
      </w:r>
      <w:r>
        <w:rPr>
          <w:rFonts w:ascii="Georgia" w:hAnsi="Georgia"/>
          <w:color w:val="231F20"/>
          <w:spacing w:val="31"/>
          <w:w w:val="105"/>
        </w:rPr>
        <w:t xml:space="preserve"> </w:t>
      </w:r>
      <w:r>
        <w:rPr>
          <w:rFonts w:ascii="Georgia" w:hAnsi="Georgia"/>
          <w:color w:val="231F20"/>
          <w:w w:val="105"/>
        </w:rPr>
        <w:t xml:space="preserve">России, </w:t>
      </w:r>
      <w:r>
        <w:rPr>
          <w:rFonts w:ascii="Georgia" w:hAnsi="Georgia"/>
          <w:color w:val="231F20"/>
          <w:spacing w:val="-2"/>
          <w:w w:val="110"/>
        </w:rPr>
        <w:t>миру)»</w:t>
      </w:r>
    </w:p>
    <w:p w:rsidR="00777185" w:rsidRDefault="002B1729">
      <w:pPr>
        <w:pStyle w:val="a3"/>
        <w:spacing w:line="247" w:lineRule="auto"/>
        <w:ind w:left="117" w:right="114"/>
      </w:pPr>
      <w:r>
        <w:rPr>
          <w:rFonts w:ascii="Times New Roman" w:hAnsi="Times New Roman"/>
          <w:i/>
          <w:color w:val="231F20"/>
          <w:spacing w:val="-2"/>
        </w:rPr>
        <w:t>Цель:</w:t>
      </w:r>
      <w:r>
        <w:rPr>
          <w:rFonts w:ascii="Times New Roman" w:hAnsi="Times New Roman"/>
          <w:i/>
          <w:color w:val="231F20"/>
        </w:rPr>
        <w:t xml:space="preserve"> </w:t>
      </w:r>
      <w:r>
        <w:rPr>
          <w:color w:val="231F20"/>
          <w:spacing w:val="-2"/>
        </w:rPr>
        <w:t>расширение</w:t>
      </w:r>
      <w:r>
        <w:rPr>
          <w:color w:val="231F20"/>
          <w:spacing w:val="-9"/>
        </w:rPr>
        <w:t xml:space="preserve"> </w:t>
      </w:r>
      <w:r>
        <w:rPr>
          <w:color w:val="231F20"/>
          <w:spacing w:val="-2"/>
        </w:rPr>
        <w:t>знаний</w:t>
      </w:r>
      <w:r>
        <w:rPr>
          <w:color w:val="231F20"/>
          <w:spacing w:val="-9"/>
        </w:rPr>
        <w:t xml:space="preserve"> </w:t>
      </w:r>
      <w:r>
        <w:rPr>
          <w:color w:val="231F20"/>
          <w:spacing w:val="-2"/>
        </w:rPr>
        <w:t>и</w:t>
      </w:r>
      <w:r>
        <w:rPr>
          <w:color w:val="231F20"/>
          <w:spacing w:val="-9"/>
        </w:rPr>
        <w:t xml:space="preserve"> </w:t>
      </w:r>
      <w:r>
        <w:rPr>
          <w:color w:val="231F20"/>
          <w:spacing w:val="-2"/>
        </w:rPr>
        <w:t>представлений</w:t>
      </w:r>
      <w:r>
        <w:rPr>
          <w:color w:val="231F20"/>
          <w:spacing w:val="-9"/>
        </w:rPr>
        <w:t xml:space="preserve"> </w:t>
      </w:r>
      <w:r>
        <w:rPr>
          <w:color w:val="231F20"/>
          <w:spacing w:val="-2"/>
        </w:rPr>
        <w:t>о</w:t>
      </w:r>
      <w:r>
        <w:rPr>
          <w:color w:val="231F20"/>
          <w:spacing w:val="-9"/>
        </w:rPr>
        <w:t xml:space="preserve"> </w:t>
      </w:r>
      <w:r>
        <w:rPr>
          <w:color w:val="231F20"/>
          <w:spacing w:val="-2"/>
        </w:rPr>
        <w:t xml:space="preserve">географических </w:t>
      </w:r>
      <w:r>
        <w:rPr>
          <w:color w:val="231F20"/>
        </w:rPr>
        <w:t>объектах,</w:t>
      </w:r>
      <w:r>
        <w:rPr>
          <w:color w:val="231F20"/>
          <w:spacing w:val="61"/>
        </w:rPr>
        <w:t xml:space="preserve"> </w:t>
      </w:r>
      <w:r>
        <w:rPr>
          <w:color w:val="231F20"/>
        </w:rPr>
        <w:t>формирование</w:t>
      </w:r>
      <w:r>
        <w:rPr>
          <w:color w:val="231F20"/>
          <w:spacing w:val="61"/>
        </w:rPr>
        <w:t xml:space="preserve"> </w:t>
      </w:r>
      <w:r>
        <w:rPr>
          <w:color w:val="231F20"/>
        </w:rPr>
        <w:t>умений</w:t>
      </w:r>
      <w:r>
        <w:rPr>
          <w:color w:val="231F20"/>
          <w:spacing w:val="61"/>
        </w:rPr>
        <w:t xml:space="preserve"> </w:t>
      </w:r>
      <w:r>
        <w:rPr>
          <w:color w:val="231F20"/>
        </w:rPr>
        <w:t>работать</w:t>
      </w:r>
      <w:r>
        <w:rPr>
          <w:color w:val="231F20"/>
          <w:spacing w:val="62"/>
        </w:rPr>
        <w:t xml:space="preserve"> </w:t>
      </w:r>
      <w:r>
        <w:rPr>
          <w:color w:val="231F20"/>
        </w:rPr>
        <w:t>с</w:t>
      </w:r>
      <w:r>
        <w:rPr>
          <w:color w:val="231F20"/>
          <w:spacing w:val="61"/>
        </w:rPr>
        <w:t xml:space="preserve"> </w:t>
      </w:r>
      <w:r>
        <w:rPr>
          <w:color w:val="231F20"/>
          <w:spacing w:val="-2"/>
        </w:rPr>
        <w:t>информацией,</w:t>
      </w:r>
    </w:p>
    <w:p w:rsidR="00777185" w:rsidRDefault="00777185">
      <w:pPr>
        <w:spacing w:line="247" w:lineRule="auto"/>
        <w:sectPr w:rsidR="00777185">
          <w:pgSz w:w="7830" w:h="12020"/>
          <w:pgMar w:top="620" w:right="620" w:bottom="900" w:left="620" w:header="0" w:footer="709" w:gutter="0"/>
          <w:cols w:space="720"/>
        </w:sectPr>
      </w:pPr>
    </w:p>
    <w:p w:rsidR="00777185" w:rsidRDefault="002B1729">
      <w:pPr>
        <w:pStyle w:val="a3"/>
        <w:spacing w:before="68" w:line="252" w:lineRule="auto"/>
        <w:ind w:left="117" w:right="115" w:firstLine="0"/>
      </w:pPr>
      <w:r>
        <w:rPr>
          <w:color w:val="231F20"/>
        </w:rPr>
        <w:t>представленной на географической карте; развитие навыков работы в условиях командных соревнований.</w:t>
      </w:r>
    </w:p>
    <w:p w:rsidR="00777185" w:rsidRPr="00856571" w:rsidRDefault="002B1729" w:rsidP="00856571">
      <w:pPr>
        <w:spacing w:line="252" w:lineRule="auto"/>
        <w:ind w:left="117" w:right="115" w:firstLine="226"/>
        <w:jc w:val="both"/>
        <w:rPr>
          <w:sz w:val="20"/>
        </w:rPr>
      </w:pPr>
      <w:r>
        <w:rPr>
          <w:rFonts w:ascii="Times New Roman" w:hAnsi="Times New Roman"/>
          <w:i/>
          <w:color w:val="231F20"/>
          <w:sz w:val="20"/>
        </w:rPr>
        <w:t xml:space="preserve">Форма организации: </w:t>
      </w:r>
      <w:r>
        <w:rPr>
          <w:color w:val="231F20"/>
          <w:sz w:val="20"/>
        </w:rPr>
        <w:t>игры-путешествия, видео-экскурсии со- ревновательной направленности.</w:t>
      </w:r>
    </w:p>
    <w:p w:rsidR="00777185" w:rsidRDefault="002B1729" w:rsidP="0020001A">
      <w:pPr>
        <w:pStyle w:val="51"/>
        <w:numPr>
          <w:ilvl w:val="0"/>
          <w:numId w:val="8"/>
        </w:numPr>
        <w:tabs>
          <w:tab w:val="left" w:pos="595"/>
        </w:tabs>
        <w:ind w:hanging="252"/>
      </w:pPr>
      <w:r>
        <w:rPr>
          <w:color w:val="231F20"/>
          <w:w w:val="105"/>
        </w:rPr>
        <w:t>«Учение</w:t>
      </w:r>
      <w:r>
        <w:rPr>
          <w:color w:val="231F20"/>
          <w:spacing w:val="-2"/>
          <w:w w:val="105"/>
        </w:rPr>
        <w:t xml:space="preserve"> </w:t>
      </w:r>
      <w:r>
        <w:rPr>
          <w:color w:val="231F20"/>
          <w:w w:val="105"/>
        </w:rPr>
        <w:t>с</w:t>
      </w:r>
      <w:r>
        <w:rPr>
          <w:color w:val="231F20"/>
          <w:spacing w:val="-1"/>
          <w:w w:val="105"/>
        </w:rPr>
        <w:t xml:space="preserve"> </w:t>
      </w:r>
      <w:r>
        <w:rPr>
          <w:color w:val="231F20"/>
          <w:spacing w:val="-2"/>
          <w:w w:val="105"/>
        </w:rPr>
        <w:t>увлечением!»</w:t>
      </w:r>
    </w:p>
    <w:p w:rsidR="00777185" w:rsidRDefault="002B1729">
      <w:pPr>
        <w:pStyle w:val="61"/>
        <w:spacing w:before="10"/>
        <w:ind w:left="343"/>
        <w:rPr>
          <w:rFonts w:ascii="Georgia" w:hAnsi="Georgia"/>
        </w:rPr>
      </w:pPr>
      <w:r>
        <w:rPr>
          <w:rFonts w:ascii="Georgia" w:hAnsi="Georgia"/>
          <w:color w:val="231F20"/>
        </w:rPr>
        <w:t>«Читаю</w:t>
      </w:r>
      <w:r>
        <w:rPr>
          <w:rFonts w:ascii="Georgia" w:hAnsi="Georgia"/>
          <w:color w:val="231F20"/>
          <w:spacing w:val="32"/>
        </w:rPr>
        <w:t xml:space="preserve"> </w:t>
      </w:r>
      <w:r>
        <w:rPr>
          <w:rFonts w:ascii="Georgia" w:hAnsi="Georgia"/>
          <w:color w:val="231F20"/>
        </w:rPr>
        <w:t>в</w:t>
      </w:r>
      <w:r>
        <w:rPr>
          <w:rFonts w:ascii="Georgia" w:hAnsi="Georgia"/>
          <w:color w:val="231F20"/>
          <w:spacing w:val="33"/>
        </w:rPr>
        <w:t xml:space="preserve"> </w:t>
      </w:r>
      <w:r>
        <w:rPr>
          <w:rFonts w:ascii="Georgia" w:hAnsi="Georgia"/>
          <w:color w:val="231F20"/>
        </w:rPr>
        <w:t>поисках</w:t>
      </w:r>
      <w:r>
        <w:rPr>
          <w:rFonts w:ascii="Georgia" w:hAnsi="Georgia"/>
          <w:color w:val="231F20"/>
          <w:spacing w:val="33"/>
        </w:rPr>
        <w:t xml:space="preserve"> </w:t>
      </w:r>
      <w:r>
        <w:rPr>
          <w:rFonts w:ascii="Georgia" w:hAnsi="Georgia"/>
          <w:color w:val="231F20"/>
          <w:spacing w:val="-2"/>
        </w:rPr>
        <w:t>смысла»</w:t>
      </w:r>
    </w:p>
    <w:p w:rsidR="00777185" w:rsidRDefault="002B1729">
      <w:pPr>
        <w:pStyle w:val="a3"/>
        <w:spacing w:before="13" w:line="252" w:lineRule="auto"/>
        <w:ind w:left="117" w:right="114"/>
      </w:pPr>
      <w:r>
        <w:rPr>
          <w:rFonts w:ascii="Times New Roman" w:hAnsi="Times New Roman"/>
          <w:i/>
          <w:color w:val="231F20"/>
        </w:rPr>
        <w:t xml:space="preserve">Цель: </w:t>
      </w:r>
      <w:r>
        <w:rPr>
          <w:color w:val="231F20"/>
        </w:rPr>
        <w:t xml:space="preserve">совершенствование читательской грамотности млад- ших школьников, поддержка учащихся, испытывающих за- </w:t>
      </w:r>
      <w:r>
        <w:rPr>
          <w:color w:val="231F20"/>
          <w:w w:val="95"/>
        </w:rPr>
        <w:t>труднения</w:t>
      </w:r>
      <w:r>
        <w:rPr>
          <w:color w:val="231F20"/>
        </w:rPr>
        <w:t xml:space="preserve"> </w:t>
      </w:r>
      <w:r>
        <w:rPr>
          <w:color w:val="231F20"/>
          <w:w w:val="95"/>
        </w:rPr>
        <w:t>в</w:t>
      </w:r>
      <w:r>
        <w:rPr>
          <w:color w:val="231F20"/>
        </w:rPr>
        <w:t xml:space="preserve"> </w:t>
      </w:r>
      <w:r>
        <w:rPr>
          <w:color w:val="231F20"/>
          <w:w w:val="95"/>
        </w:rPr>
        <w:t>достижении</w:t>
      </w:r>
      <w:r>
        <w:rPr>
          <w:color w:val="231F20"/>
        </w:rPr>
        <w:t xml:space="preserve"> </w:t>
      </w:r>
      <w:r>
        <w:rPr>
          <w:color w:val="231F20"/>
          <w:w w:val="95"/>
        </w:rPr>
        <w:t>планируемых</w:t>
      </w:r>
      <w:r>
        <w:rPr>
          <w:color w:val="231F20"/>
        </w:rPr>
        <w:t xml:space="preserve"> </w:t>
      </w:r>
      <w:r>
        <w:rPr>
          <w:color w:val="231F20"/>
          <w:w w:val="95"/>
        </w:rPr>
        <w:t>результатов,</w:t>
      </w:r>
      <w:r>
        <w:rPr>
          <w:color w:val="231F20"/>
        </w:rPr>
        <w:t xml:space="preserve"> </w:t>
      </w:r>
      <w:r>
        <w:rPr>
          <w:color w:val="231F20"/>
          <w:w w:val="95"/>
        </w:rPr>
        <w:t>связанных</w:t>
      </w:r>
      <w:r>
        <w:rPr>
          <w:color w:val="231F20"/>
          <w:spacing w:val="80"/>
        </w:rPr>
        <w:t xml:space="preserve"> </w:t>
      </w:r>
      <w:r>
        <w:rPr>
          <w:color w:val="231F20"/>
        </w:rPr>
        <w:t>с</w:t>
      </w:r>
      <w:r>
        <w:rPr>
          <w:color w:val="231F20"/>
          <w:spacing w:val="-16"/>
        </w:rPr>
        <w:t xml:space="preserve"> </w:t>
      </w:r>
      <w:r>
        <w:rPr>
          <w:color w:val="231F20"/>
        </w:rPr>
        <w:t>овладением</w:t>
      </w:r>
      <w:r>
        <w:rPr>
          <w:color w:val="231F20"/>
          <w:spacing w:val="-16"/>
        </w:rPr>
        <w:t xml:space="preserve"> </w:t>
      </w:r>
      <w:r>
        <w:rPr>
          <w:color w:val="231F20"/>
        </w:rPr>
        <w:t>чтением</w:t>
      </w:r>
      <w:r>
        <w:rPr>
          <w:color w:val="231F20"/>
          <w:spacing w:val="-16"/>
        </w:rPr>
        <w:t xml:space="preserve"> </w:t>
      </w:r>
      <w:r>
        <w:rPr>
          <w:color w:val="231F20"/>
        </w:rPr>
        <w:t>как</w:t>
      </w:r>
      <w:r>
        <w:rPr>
          <w:color w:val="231F20"/>
          <w:spacing w:val="-16"/>
        </w:rPr>
        <w:t xml:space="preserve"> </w:t>
      </w:r>
      <w:r>
        <w:rPr>
          <w:color w:val="231F20"/>
        </w:rPr>
        <w:t>предметным</w:t>
      </w:r>
      <w:r>
        <w:rPr>
          <w:color w:val="231F20"/>
          <w:spacing w:val="-16"/>
        </w:rPr>
        <w:t xml:space="preserve"> </w:t>
      </w:r>
      <w:r>
        <w:rPr>
          <w:color w:val="231F20"/>
        </w:rPr>
        <w:t>и</w:t>
      </w:r>
      <w:r>
        <w:rPr>
          <w:color w:val="231F20"/>
          <w:spacing w:val="-16"/>
        </w:rPr>
        <w:t xml:space="preserve"> </w:t>
      </w:r>
      <w:r>
        <w:rPr>
          <w:color w:val="231F20"/>
        </w:rPr>
        <w:t>метапредметным</w:t>
      </w:r>
      <w:r>
        <w:rPr>
          <w:color w:val="231F20"/>
          <w:spacing w:val="-16"/>
        </w:rPr>
        <w:t xml:space="preserve"> </w:t>
      </w:r>
      <w:r>
        <w:rPr>
          <w:color w:val="231F20"/>
        </w:rPr>
        <w:t xml:space="preserve">ре- </w:t>
      </w:r>
      <w:r>
        <w:rPr>
          <w:color w:val="231F20"/>
          <w:spacing w:val="-2"/>
        </w:rPr>
        <w:t>зультатом.</w:t>
      </w:r>
    </w:p>
    <w:p w:rsidR="00777185" w:rsidRDefault="002B1729">
      <w:pPr>
        <w:spacing w:line="252" w:lineRule="auto"/>
        <w:ind w:left="117" w:right="116" w:firstLine="226"/>
        <w:jc w:val="both"/>
        <w:rPr>
          <w:sz w:val="20"/>
        </w:rPr>
      </w:pPr>
      <w:r>
        <w:rPr>
          <w:rFonts w:ascii="Times New Roman" w:hAnsi="Times New Roman"/>
          <w:i/>
          <w:color w:val="231F20"/>
          <w:w w:val="105"/>
          <w:sz w:val="20"/>
        </w:rPr>
        <w:t xml:space="preserve">Форма организации: </w:t>
      </w:r>
      <w:r>
        <w:rPr>
          <w:color w:val="231F20"/>
          <w:w w:val="105"/>
          <w:sz w:val="20"/>
        </w:rPr>
        <w:t xml:space="preserve">учебный курс — факультатив; учебная </w:t>
      </w:r>
      <w:r>
        <w:rPr>
          <w:color w:val="231F20"/>
          <w:spacing w:val="-2"/>
          <w:w w:val="105"/>
          <w:sz w:val="20"/>
        </w:rPr>
        <w:t>лаборатория.</w:t>
      </w:r>
    </w:p>
    <w:p w:rsidR="00777185" w:rsidRDefault="002B1729">
      <w:pPr>
        <w:pStyle w:val="61"/>
        <w:spacing w:before="2"/>
        <w:ind w:left="343"/>
        <w:rPr>
          <w:rFonts w:ascii="Georgia" w:hAnsi="Georgia"/>
        </w:rPr>
      </w:pPr>
      <w:r>
        <w:rPr>
          <w:rFonts w:ascii="Georgia" w:hAnsi="Georgia"/>
          <w:color w:val="231F20"/>
        </w:rPr>
        <w:t>«Легко</w:t>
      </w:r>
      <w:r>
        <w:rPr>
          <w:rFonts w:ascii="Georgia" w:hAnsi="Georgia"/>
          <w:color w:val="231F20"/>
          <w:spacing w:val="29"/>
        </w:rPr>
        <w:t xml:space="preserve"> </w:t>
      </w:r>
      <w:r>
        <w:rPr>
          <w:rFonts w:ascii="Georgia" w:hAnsi="Georgia"/>
          <w:color w:val="231F20"/>
        </w:rPr>
        <w:t>ли</w:t>
      </w:r>
      <w:r>
        <w:rPr>
          <w:rFonts w:ascii="Georgia" w:hAnsi="Georgia"/>
          <w:color w:val="231F20"/>
          <w:spacing w:val="30"/>
        </w:rPr>
        <w:t xml:space="preserve"> </w:t>
      </w:r>
      <w:r>
        <w:rPr>
          <w:rFonts w:ascii="Georgia" w:hAnsi="Georgia"/>
          <w:color w:val="231F20"/>
        </w:rPr>
        <w:t>писать</w:t>
      </w:r>
      <w:r>
        <w:rPr>
          <w:rFonts w:ascii="Georgia" w:hAnsi="Georgia"/>
          <w:color w:val="231F20"/>
          <w:spacing w:val="30"/>
        </w:rPr>
        <w:t xml:space="preserve"> </w:t>
      </w:r>
      <w:r>
        <w:rPr>
          <w:rFonts w:ascii="Georgia" w:hAnsi="Georgia"/>
          <w:color w:val="231F20"/>
        </w:rPr>
        <w:t>без</w:t>
      </w:r>
      <w:r>
        <w:rPr>
          <w:rFonts w:ascii="Georgia" w:hAnsi="Georgia"/>
          <w:color w:val="231F20"/>
          <w:spacing w:val="30"/>
        </w:rPr>
        <w:t xml:space="preserve"> </w:t>
      </w:r>
      <w:r>
        <w:rPr>
          <w:rFonts w:ascii="Georgia" w:hAnsi="Georgia"/>
          <w:color w:val="231F20"/>
          <w:spacing w:val="-2"/>
        </w:rPr>
        <w:t>ошибок?»</w:t>
      </w:r>
    </w:p>
    <w:p w:rsidR="00777185" w:rsidRDefault="002B1729">
      <w:pPr>
        <w:pStyle w:val="a3"/>
        <w:spacing w:before="14" w:line="252" w:lineRule="auto"/>
        <w:ind w:left="117" w:right="115"/>
      </w:pPr>
      <w:r>
        <w:rPr>
          <w:rFonts w:ascii="Times New Roman" w:hAnsi="Times New Roman"/>
          <w:i/>
          <w:color w:val="231F20"/>
        </w:rPr>
        <w:t xml:space="preserve">Цель: </w:t>
      </w:r>
      <w:r>
        <w:rPr>
          <w:color w:val="231F20"/>
        </w:rPr>
        <w:t>совершенствование орфографической грамотности младших</w:t>
      </w:r>
      <w:r>
        <w:rPr>
          <w:color w:val="231F20"/>
          <w:spacing w:val="-7"/>
        </w:rPr>
        <w:t xml:space="preserve"> </w:t>
      </w:r>
      <w:r>
        <w:rPr>
          <w:color w:val="231F20"/>
        </w:rPr>
        <w:t>школьников,</w:t>
      </w:r>
      <w:r>
        <w:rPr>
          <w:color w:val="231F20"/>
          <w:spacing w:val="-7"/>
        </w:rPr>
        <w:t xml:space="preserve"> </w:t>
      </w:r>
      <w:r>
        <w:rPr>
          <w:color w:val="231F20"/>
        </w:rPr>
        <w:t>поддержка</w:t>
      </w:r>
      <w:r>
        <w:rPr>
          <w:color w:val="231F20"/>
          <w:spacing w:val="-7"/>
        </w:rPr>
        <w:t xml:space="preserve"> </w:t>
      </w:r>
      <w:r>
        <w:rPr>
          <w:color w:val="231F20"/>
        </w:rPr>
        <w:t>обучающихся,</w:t>
      </w:r>
      <w:r>
        <w:rPr>
          <w:color w:val="231F20"/>
          <w:spacing w:val="-7"/>
        </w:rPr>
        <w:t xml:space="preserve"> </w:t>
      </w:r>
      <w:r>
        <w:rPr>
          <w:color w:val="231F20"/>
        </w:rPr>
        <w:t xml:space="preserve">испытываю- </w:t>
      </w:r>
      <w:r>
        <w:rPr>
          <w:color w:val="231F20"/>
          <w:w w:val="95"/>
        </w:rPr>
        <w:t xml:space="preserve">щих затруднения в достижении планируемых результатов, свя- </w:t>
      </w:r>
      <w:r>
        <w:rPr>
          <w:color w:val="231F20"/>
        </w:rPr>
        <w:t>занных с правописанием.</w:t>
      </w:r>
    </w:p>
    <w:p w:rsidR="00777185" w:rsidRDefault="002B1729">
      <w:pPr>
        <w:spacing w:line="252" w:lineRule="auto"/>
        <w:ind w:left="117" w:right="115" w:firstLine="226"/>
        <w:jc w:val="both"/>
        <w:rPr>
          <w:sz w:val="20"/>
        </w:rPr>
      </w:pPr>
      <w:r>
        <w:rPr>
          <w:rFonts w:ascii="Times New Roman" w:hAnsi="Times New Roman"/>
          <w:i/>
          <w:color w:val="231F20"/>
          <w:w w:val="105"/>
          <w:sz w:val="20"/>
        </w:rPr>
        <w:t xml:space="preserve">Форма организации: </w:t>
      </w:r>
      <w:r>
        <w:rPr>
          <w:color w:val="231F20"/>
          <w:w w:val="105"/>
          <w:sz w:val="20"/>
        </w:rPr>
        <w:t>учебный</w:t>
      </w:r>
      <w:r>
        <w:rPr>
          <w:color w:val="231F20"/>
          <w:spacing w:val="-11"/>
          <w:w w:val="105"/>
          <w:sz w:val="20"/>
        </w:rPr>
        <w:t xml:space="preserve"> </w:t>
      </w:r>
      <w:r>
        <w:rPr>
          <w:color w:val="231F20"/>
          <w:w w:val="105"/>
          <w:sz w:val="20"/>
        </w:rPr>
        <w:t>курс</w:t>
      </w:r>
      <w:r>
        <w:rPr>
          <w:color w:val="231F20"/>
          <w:spacing w:val="-11"/>
          <w:w w:val="105"/>
          <w:sz w:val="20"/>
        </w:rPr>
        <w:t xml:space="preserve"> </w:t>
      </w:r>
      <w:r>
        <w:rPr>
          <w:color w:val="231F20"/>
          <w:w w:val="105"/>
          <w:sz w:val="20"/>
        </w:rPr>
        <w:t>—</w:t>
      </w:r>
      <w:r>
        <w:rPr>
          <w:color w:val="231F20"/>
          <w:spacing w:val="-11"/>
          <w:w w:val="105"/>
          <w:sz w:val="20"/>
        </w:rPr>
        <w:t xml:space="preserve"> </w:t>
      </w:r>
      <w:r>
        <w:rPr>
          <w:color w:val="231F20"/>
          <w:w w:val="105"/>
          <w:sz w:val="20"/>
        </w:rPr>
        <w:t>факультатив</w:t>
      </w:r>
      <w:r>
        <w:rPr>
          <w:color w:val="231F20"/>
          <w:spacing w:val="-11"/>
          <w:w w:val="105"/>
          <w:sz w:val="20"/>
        </w:rPr>
        <w:t xml:space="preserve"> </w:t>
      </w:r>
      <w:r>
        <w:rPr>
          <w:color w:val="231F20"/>
          <w:w w:val="105"/>
          <w:sz w:val="20"/>
        </w:rPr>
        <w:t>по</w:t>
      </w:r>
      <w:r>
        <w:rPr>
          <w:color w:val="231F20"/>
          <w:spacing w:val="-11"/>
          <w:w w:val="105"/>
          <w:sz w:val="20"/>
        </w:rPr>
        <w:t xml:space="preserve"> </w:t>
      </w:r>
      <w:r>
        <w:rPr>
          <w:color w:val="231F20"/>
          <w:w w:val="105"/>
          <w:sz w:val="20"/>
        </w:rPr>
        <w:t>разде- лу «Орфография»; учебная лаборатория.</w:t>
      </w:r>
    </w:p>
    <w:p w:rsidR="00777185" w:rsidRDefault="002B1729">
      <w:pPr>
        <w:pStyle w:val="61"/>
        <w:spacing w:before="2"/>
        <w:ind w:left="343"/>
        <w:rPr>
          <w:rFonts w:ascii="Georgia" w:hAnsi="Georgia"/>
        </w:rPr>
      </w:pPr>
      <w:r>
        <w:rPr>
          <w:rFonts w:ascii="Georgia" w:hAnsi="Georgia"/>
          <w:color w:val="231F20"/>
          <w:w w:val="105"/>
        </w:rPr>
        <w:t>«Мой</w:t>
      </w:r>
      <w:r>
        <w:rPr>
          <w:rFonts w:ascii="Georgia" w:hAnsi="Georgia"/>
          <w:color w:val="231F20"/>
          <w:spacing w:val="15"/>
          <w:w w:val="105"/>
        </w:rPr>
        <w:t xml:space="preserve"> </w:t>
      </w:r>
      <w:r>
        <w:rPr>
          <w:rFonts w:ascii="Georgia" w:hAnsi="Georgia"/>
          <w:color w:val="231F20"/>
          <w:w w:val="105"/>
        </w:rPr>
        <w:t>друг</w:t>
      </w:r>
      <w:r>
        <w:rPr>
          <w:rFonts w:ascii="Georgia" w:hAnsi="Georgia"/>
          <w:color w:val="231F20"/>
          <w:spacing w:val="15"/>
          <w:w w:val="105"/>
        </w:rPr>
        <w:t xml:space="preserve"> </w:t>
      </w:r>
      <w:r>
        <w:rPr>
          <w:rFonts w:ascii="Georgia" w:hAnsi="Georgia"/>
          <w:color w:val="231F20"/>
          <w:w w:val="105"/>
        </w:rPr>
        <w:t>—</w:t>
      </w:r>
      <w:r>
        <w:rPr>
          <w:rFonts w:ascii="Georgia" w:hAnsi="Georgia"/>
          <w:color w:val="231F20"/>
          <w:spacing w:val="15"/>
          <w:w w:val="105"/>
        </w:rPr>
        <w:t xml:space="preserve"> </w:t>
      </w:r>
      <w:r>
        <w:rPr>
          <w:rFonts w:ascii="Georgia" w:hAnsi="Georgia"/>
          <w:color w:val="231F20"/>
          <w:w w:val="105"/>
        </w:rPr>
        <w:t>иностранный</w:t>
      </w:r>
      <w:r>
        <w:rPr>
          <w:rFonts w:ascii="Georgia" w:hAnsi="Georgia"/>
          <w:color w:val="231F20"/>
          <w:spacing w:val="15"/>
          <w:w w:val="105"/>
        </w:rPr>
        <w:t xml:space="preserve"> </w:t>
      </w:r>
      <w:r>
        <w:rPr>
          <w:rFonts w:ascii="Georgia" w:hAnsi="Georgia"/>
          <w:color w:val="231F20"/>
          <w:spacing w:val="-2"/>
          <w:w w:val="105"/>
        </w:rPr>
        <w:t>язык»</w:t>
      </w:r>
    </w:p>
    <w:p w:rsidR="00777185" w:rsidRDefault="002B1729">
      <w:pPr>
        <w:pStyle w:val="a3"/>
        <w:spacing w:before="13" w:line="252" w:lineRule="auto"/>
        <w:ind w:left="117" w:right="115"/>
      </w:pPr>
      <w:r>
        <w:rPr>
          <w:rFonts w:ascii="Times New Roman" w:hAnsi="Times New Roman"/>
          <w:i/>
          <w:color w:val="231F20"/>
        </w:rPr>
        <w:t>Цель</w:t>
      </w:r>
      <w:r>
        <w:rPr>
          <w:color w:val="231F20"/>
        </w:rPr>
        <w:t>:</w:t>
      </w:r>
      <w:r>
        <w:rPr>
          <w:color w:val="231F20"/>
          <w:spacing w:val="-16"/>
        </w:rPr>
        <w:t xml:space="preserve"> </w:t>
      </w:r>
      <w:r>
        <w:rPr>
          <w:color w:val="231F20"/>
        </w:rPr>
        <w:t>совершенствование</w:t>
      </w:r>
      <w:r>
        <w:rPr>
          <w:color w:val="231F20"/>
          <w:spacing w:val="-16"/>
        </w:rPr>
        <w:t xml:space="preserve"> </w:t>
      </w:r>
      <w:r>
        <w:rPr>
          <w:color w:val="231F20"/>
        </w:rPr>
        <w:t>навыков</w:t>
      </w:r>
      <w:r>
        <w:rPr>
          <w:color w:val="231F20"/>
          <w:spacing w:val="-16"/>
        </w:rPr>
        <w:t xml:space="preserve"> </w:t>
      </w:r>
      <w:r>
        <w:rPr>
          <w:color w:val="231F20"/>
        </w:rPr>
        <w:t>разговорной</w:t>
      </w:r>
      <w:r>
        <w:rPr>
          <w:color w:val="231F20"/>
          <w:spacing w:val="-16"/>
        </w:rPr>
        <w:t xml:space="preserve"> </w:t>
      </w:r>
      <w:r>
        <w:rPr>
          <w:color w:val="231F20"/>
        </w:rPr>
        <w:t>речи</w:t>
      </w:r>
      <w:r>
        <w:rPr>
          <w:color w:val="231F20"/>
          <w:spacing w:val="-16"/>
        </w:rPr>
        <w:t xml:space="preserve"> </w:t>
      </w:r>
      <w:r>
        <w:rPr>
          <w:color w:val="231F20"/>
        </w:rPr>
        <w:t>на</w:t>
      </w:r>
      <w:r>
        <w:rPr>
          <w:color w:val="231F20"/>
          <w:spacing w:val="-16"/>
        </w:rPr>
        <w:t xml:space="preserve"> </w:t>
      </w:r>
      <w:r>
        <w:rPr>
          <w:color w:val="231F20"/>
        </w:rPr>
        <w:t xml:space="preserve">ино- </w:t>
      </w:r>
      <w:r>
        <w:rPr>
          <w:color w:val="231F20"/>
          <w:w w:val="95"/>
        </w:rPr>
        <w:t xml:space="preserve">странном языке для учащихся, испытывающих трудности в его </w:t>
      </w:r>
      <w:r>
        <w:rPr>
          <w:color w:val="231F20"/>
        </w:rPr>
        <w:t>изучении;</w:t>
      </w:r>
      <w:r>
        <w:rPr>
          <w:color w:val="231F20"/>
          <w:spacing w:val="-11"/>
        </w:rPr>
        <w:t xml:space="preserve"> </w:t>
      </w:r>
      <w:r>
        <w:rPr>
          <w:color w:val="231F20"/>
        </w:rPr>
        <w:t>развитие</w:t>
      </w:r>
      <w:r>
        <w:rPr>
          <w:color w:val="231F20"/>
          <w:spacing w:val="-11"/>
        </w:rPr>
        <w:t xml:space="preserve"> </w:t>
      </w:r>
      <w:r>
        <w:rPr>
          <w:color w:val="231F20"/>
        </w:rPr>
        <w:t>понимания</w:t>
      </w:r>
      <w:r>
        <w:rPr>
          <w:color w:val="231F20"/>
          <w:spacing w:val="-11"/>
        </w:rPr>
        <w:t xml:space="preserve"> </w:t>
      </w:r>
      <w:r>
        <w:rPr>
          <w:color w:val="231F20"/>
        </w:rPr>
        <w:t>важности</w:t>
      </w:r>
      <w:r>
        <w:rPr>
          <w:color w:val="231F20"/>
          <w:spacing w:val="-11"/>
        </w:rPr>
        <w:t xml:space="preserve"> </w:t>
      </w:r>
      <w:r>
        <w:rPr>
          <w:color w:val="231F20"/>
        </w:rPr>
        <w:t>владения</w:t>
      </w:r>
      <w:r>
        <w:rPr>
          <w:color w:val="231F20"/>
          <w:spacing w:val="-11"/>
        </w:rPr>
        <w:t xml:space="preserve"> </w:t>
      </w:r>
      <w:r>
        <w:rPr>
          <w:color w:val="231F20"/>
        </w:rPr>
        <w:t xml:space="preserve">иностран- ным языком в современном мире, углубление интереса к его </w:t>
      </w:r>
      <w:r>
        <w:rPr>
          <w:color w:val="231F20"/>
          <w:spacing w:val="-2"/>
        </w:rPr>
        <w:t>изучению.</w:t>
      </w:r>
    </w:p>
    <w:p w:rsidR="00777185" w:rsidRDefault="002B1729">
      <w:pPr>
        <w:spacing w:line="252" w:lineRule="auto"/>
        <w:ind w:left="117" w:right="115" w:firstLine="226"/>
        <w:jc w:val="both"/>
        <w:rPr>
          <w:sz w:val="20"/>
        </w:rPr>
      </w:pPr>
      <w:r>
        <w:rPr>
          <w:rFonts w:ascii="Times New Roman" w:hAnsi="Times New Roman"/>
          <w:i/>
          <w:color w:val="231F20"/>
          <w:w w:val="105"/>
          <w:sz w:val="20"/>
        </w:rPr>
        <w:t>Форма организации</w:t>
      </w:r>
      <w:r>
        <w:rPr>
          <w:color w:val="231F20"/>
          <w:w w:val="105"/>
          <w:sz w:val="20"/>
        </w:rPr>
        <w:t>:</w:t>
      </w:r>
      <w:r>
        <w:rPr>
          <w:color w:val="231F20"/>
          <w:spacing w:val="-7"/>
          <w:w w:val="105"/>
          <w:sz w:val="20"/>
        </w:rPr>
        <w:t xml:space="preserve"> </w:t>
      </w:r>
      <w:r>
        <w:rPr>
          <w:color w:val="231F20"/>
          <w:w w:val="105"/>
          <w:sz w:val="20"/>
        </w:rPr>
        <w:t>учебный</w:t>
      </w:r>
      <w:r>
        <w:rPr>
          <w:color w:val="231F20"/>
          <w:spacing w:val="-7"/>
          <w:w w:val="105"/>
          <w:sz w:val="20"/>
        </w:rPr>
        <w:t xml:space="preserve"> </w:t>
      </w:r>
      <w:r>
        <w:rPr>
          <w:color w:val="231F20"/>
          <w:w w:val="105"/>
          <w:sz w:val="20"/>
        </w:rPr>
        <w:t>курс</w:t>
      </w:r>
      <w:r>
        <w:rPr>
          <w:color w:val="231F20"/>
          <w:spacing w:val="-8"/>
          <w:w w:val="105"/>
          <w:sz w:val="20"/>
        </w:rPr>
        <w:t xml:space="preserve"> </w:t>
      </w:r>
      <w:r>
        <w:rPr>
          <w:color w:val="231F20"/>
          <w:w w:val="105"/>
          <w:sz w:val="20"/>
        </w:rPr>
        <w:t>—</w:t>
      </w:r>
      <w:r>
        <w:rPr>
          <w:color w:val="231F20"/>
          <w:spacing w:val="-7"/>
          <w:w w:val="105"/>
          <w:sz w:val="20"/>
        </w:rPr>
        <w:t xml:space="preserve"> </w:t>
      </w:r>
      <w:r>
        <w:rPr>
          <w:color w:val="231F20"/>
          <w:w w:val="105"/>
          <w:sz w:val="20"/>
        </w:rPr>
        <w:t>факультатив,</w:t>
      </w:r>
      <w:r>
        <w:rPr>
          <w:color w:val="231F20"/>
          <w:spacing w:val="-7"/>
          <w:w w:val="105"/>
          <w:sz w:val="20"/>
        </w:rPr>
        <w:t xml:space="preserve"> </w:t>
      </w:r>
      <w:r>
        <w:rPr>
          <w:color w:val="231F20"/>
          <w:w w:val="105"/>
          <w:sz w:val="20"/>
        </w:rPr>
        <w:t>клуб</w:t>
      </w:r>
      <w:r>
        <w:rPr>
          <w:color w:val="231F20"/>
          <w:spacing w:val="-7"/>
          <w:w w:val="105"/>
          <w:sz w:val="20"/>
        </w:rPr>
        <w:t xml:space="preserve"> </w:t>
      </w:r>
      <w:r>
        <w:rPr>
          <w:color w:val="231F20"/>
          <w:w w:val="105"/>
          <w:sz w:val="20"/>
        </w:rPr>
        <w:t>лю- бителей</w:t>
      </w:r>
      <w:r>
        <w:rPr>
          <w:color w:val="231F20"/>
          <w:spacing w:val="-2"/>
          <w:w w:val="105"/>
          <w:sz w:val="20"/>
        </w:rPr>
        <w:t xml:space="preserve"> </w:t>
      </w:r>
      <w:r>
        <w:rPr>
          <w:color w:val="231F20"/>
          <w:w w:val="105"/>
          <w:sz w:val="20"/>
        </w:rPr>
        <w:t>иностранного</w:t>
      </w:r>
      <w:r>
        <w:rPr>
          <w:color w:val="231F20"/>
          <w:spacing w:val="-2"/>
          <w:w w:val="105"/>
          <w:sz w:val="20"/>
        </w:rPr>
        <w:t xml:space="preserve"> </w:t>
      </w:r>
      <w:r>
        <w:rPr>
          <w:color w:val="231F20"/>
          <w:w w:val="105"/>
          <w:sz w:val="20"/>
        </w:rPr>
        <w:t>языка.</w:t>
      </w:r>
    </w:p>
    <w:p w:rsidR="00777185" w:rsidRDefault="002B1729" w:rsidP="0020001A">
      <w:pPr>
        <w:pStyle w:val="41"/>
        <w:numPr>
          <w:ilvl w:val="1"/>
          <w:numId w:val="11"/>
        </w:numPr>
        <w:tabs>
          <w:tab w:val="left" w:pos="552"/>
        </w:tabs>
        <w:spacing w:before="159" w:line="343" w:lineRule="auto"/>
        <w:ind w:right="1292" w:firstLine="1"/>
      </w:pPr>
      <w:r>
        <w:rPr>
          <w:color w:val="231F20"/>
          <w:w w:val="90"/>
        </w:rPr>
        <w:t xml:space="preserve">КАЛЕНДАРНЫЙ ПЛАН ВОСПИТАТЕЛЬНОЙ РАБОТЫ </w:t>
      </w:r>
      <w:r>
        <w:rPr>
          <w:color w:val="231F20"/>
        </w:rPr>
        <w:t>Пояснительная</w:t>
      </w:r>
      <w:r>
        <w:rPr>
          <w:color w:val="231F20"/>
          <w:spacing w:val="-13"/>
        </w:rPr>
        <w:t xml:space="preserve"> </w:t>
      </w:r>
      <w:r>
        <w:rPr>
          <w:color w:val="231F20"/>
        </w:rPr>
        <w:t>записка</w:t>
      </w:r>
    </w:p>
    <w:p w:rsidR="00777185" w:rsidRDefault="002B1729">
      <w:pPr>
        <w:pStyle w:val="a3"/>
        <w:spacing w:line="194" w:lineRule="exact"/>
        <w:ind w:left="343" w:right="0" w:firstLine="0"/>
      </w:pPr>
      <w:r>
        <w:rPr>
          <w:color w:val="231F20"/>
        </w:rPr>
        <w:t>Календарный</w:t>
      </w:r>
      <w:r>
        <w:rPr>
          <w:color w:val="231F20"/>
          <w:spacing w:val="5"/>
        </w:rPr>
        <w:t xml:space="preserve"> </w:t>
      </w:r>
      <w:r>
        <w:rPr>
          <w:color w:val="231F20"/>
        </w:rPr>
        <w:t>план</w:t>
      </w:r>
      <w:r>
        <w:rPr>
          <w:color w:val="231F20"/>
          <w:spacing w:val="5"/>
        </w:rPr>
        <w:t xml:space="preserve"> </w:t>
      </w:r>
      <w:r>
        <w:rPr>
          <w:color w:val="231F20"/>
        </w:rPr>
        <w:t>воспитательной</w:t>
      </w:r>
      <w:r>
        <w:rPr>
          <w:color w:val="231F20"/>
          <w:spacing w:val="5"/>
        </w:rPr>
        <w:t xml:space="preserve"> </w:t>
      </w:r>
      <w:r>
        <w:rPr>
          <w:color w:val="231F20"/>
        </w:rPr>
        <w:t>работы</w:t>
      </w:r>
      <w:r>
        <w:rPr>
          <w:color w:val="231F20"/>
          <w:spacing w:val="5"/>
        </w:rPr>
        <w:t xml:space="preserve"> </w:t>
      </w:r>
      <w:r>
        <w:rPr>
          <w:color w:val="231F20"/>
        </w:rPr>
        <w:t>составляется</w:t>
      </w:r>
      <w:r>
        <w:rPr>
          <w:color w:val="231F20"/>
          <w:spacing w:val="5"/>
        </w:rPr>
        <w:t xml:space="preserve"> </w:t>
      </w:r>
      <w:r>
        <w:rPr>
          <w:color w:val="231F20"/>
          <w:spacing w:val="-5"/>
        </w:rPr>
        <w:t>на</w:t>
      </w:r>
    </w:p>
    <w:p w:rsidR="00777185" w:rsidRDefault="002B1729">
      <w:pPr>
        <w:pStyle w:val="a3"/>
        <w:spacing w:before="11" w:line="252" w:lineRule="auto"/>
        <w:ind w:left="117" w:right="114" w:firstLine="0"/>
      </w:pPr>
      <w:r>
        <w:rPr>
          <w:color w:val="231F20"/>
        </w:rPr>
        <w:t>текущий учебный год. В нем конкретизируется заявленная в программе</w:t>
      </w:r>
      <w:r>
        <w:rPr>
          <w:color w:val="231F20"/>
          <w:spacing w:val="-16"/>
        </w:rPr>
        <w:t xml:space="preserve"> </w:t>
      </w:r>
      <w:r>
        <w:rPr>
          <w:color w:val="231F20"/>
        </w:rPr>
        <w:t>воспитания</w:t>
      </w:r>
      <w:r>
        <w:rPr>
          <w:color w:val="231F20"/>
          <w:spacing w:val="-16"/>
        </w:rPr>
        <w:t xml:space="preserve"> </w:t>
      </w:r>
      <w:r>
        <w:rPr>
          <w:color w:val="231F20"/>
        </w:rPr>
        <w:t>работа</w:t>
      </w:r>
      <w:r>
        <w:rPr>
          <w:color w:val="231F20"/>
          <w:spacing w:val="-16"/>
        </w:rPr>
        <w:t xml:space="preserve"> </w:t>
      </w:r>
      <w:r>
        <w:rPr>
          <w:color w:val="231F20"/>
        </w:rPr>
        <w:t>применительно</w:t>
      </w:r>
      <w:r>
        <w:rPr>
          <w:color w:val="231F20"/>
          <w:spacing w:val="-16"/>
        </w:rPr>
        <w:t xml:space="preserve"> </w:t>
      </w:r>
      <w:r>
        <w:rPr>
          <w:color w:val="231F20"/>
        </w:rPr>
        <w:t>к</w:t>
      </w:r>
      <w:r>
        <w:rPr>
          <w:color w:val="231F20"/>
          <w:spacing w:val="-16"/>
        </w:rPr>
        <w:t xml:space="preserve"> </w:t>
      </w:r>
      <w:r>
        <w:rPr>
          <w:color w:val="231F20"/>
        </w:rPr>
        <w:t>данному</w:t>
      </w:r>
      <w:r>
        <w:rPr>
          <w:color w:val="231F20"/>
          <w:spacing w:val="-16"/>
        </w:rPr>
        <w:t xml:space="preserve"> </w:t>
      </w:r>
      <w:r>
        <w:rPr>
          <w:color w:val="231F20"/>
        </w:rPr>
        <w:t>учеб- ному году и уровню образования.</w:t>
      </w:r>
    </w:p>
    <w:p w:rsidR="00777185" w:rsidRDefault="002B1729">
      <w:pPr>
        <w:pStyle w:val="a3"/>
        <w:spacing w:line="252" w:lineRule="auto"/>
        <w:ind w:left="117" w:right="116"/>
      </w:pPr>
      <w:r>
        <w:rPr>
          <w:color w:val="231F20"/>
        </w:rPr>
        <w:t>Календарный</w:t>
      </w:r>
      <w:r>
        <w:rPr>
          <w:color w:val="231F20"/>
          <w:spacing w:val="-7"/>
        </w:rPr>
        <w:t xml:space="preserve"> </w:t>
      </w:r>
      <w:r>
        <w:rPr>
          <w:color w:val="231F20"/>
        </w:rPr>
        <w:t>план</w:t>
      </w:r>
      <w:r>
        <w:rPr>
          <w:color w:val="231F20"/>
          <w:spacing w:val="-7"/>
        </w:rPr>
        <w:t xml:space="preserve"> </w:t>
      </w:r>
      <w:r>
        <w:rPr>
          <w:color w:val="231F20"/>
        </w:rPr>
        <w:t>разрабатывается</w:t>
      </w:r>
      <w:r>
        <w:rPr>
          <w:color w:val="231F20"/>
          <w:spacing w:val="-7"/>
        </w:rPr>
        <w:t xml:space="preserve"> </w:t>
      </w:r>
      <w:r>
        <w:rPr>
          <w:color w:val="231F20"/>
        </w:rPr>
        <w:t>в</w:t>
      </w:r>
      <w:r>
        <w:rPr>
          <w:color w:val="231F20"/>
          <w:spacing w:val="-7"/>
        </w:rPr>
        <w:t xml:space="preserve"> </w:t>
      </w:r>
      <w:r>
        <w:rPr>
          <w:color w:val="231F20"/>
        </w:rPr>
        <w:t>соответствии</w:t>
      </w:r>
      <w:r>
        <w:rPr>
          <w:color w:val="231F20"/>
          <w:spacing w:val="-7"/>
        </w:rPr>
        <w:t xml:space="preserve"> </w:t>
      </w:r>
      <w:r>
        <w:rPr>
          <w:color w:val="231F20"/>
        </w:rPr>
        <w:t>с</w:t>
      </w:r>
      <w:r>
        <w:rPr>
          <w:color w:val="231F20"/>
          <w:spacing w:val="-7"/>
        </w:rPr>
        <w:t xml:space="preserve"> </w:t>
      </w:r>
      <w:r>
        <w:rPr>
          <w:color w:val="231F20"/>
        </w:rPr>
        <w:t>моду- лями рабочей программы воспитания: как инвариантными, так и вариативными — выбранными самой образовательной организацией.</w:t>
      </w:r>
      <w:r>
        <w:rPr>
          <w:color w:val="231F20"/>
          <w:spacing w:val="-4"/>
        </w:rPr>
        <w:t xml:space="preserve"> </w:t>
      </w:r>
      <w:r>
        <w:rPr>
          <w:color w:val="231F20"/>
        </w:rPr>
        <w:t>При</w:t>
      </w:r>
      <w:r>
        <w:rPr>
          <w:color w:val="231F20"/>
          <w:spacing w:val="-4"/>
        </w:rPr>
        <w:t xml:space="preserve"> </w:t>
      </w:r>
      <w:r>
        <w:rPr>
          <w:color w:val="231F20"/>
        </w:rPr>
        <w:t>этом</w:t>
      </w:r>
      <w:r>
        <w:rPr>
          <w:color w:val="231F20"/>
          <w:spacing w:val="-4"/>
        </w:rPr>
        <w:t xml:space="preserve"> </w:t>
      </w:r>
      <w:r>
        <w:rPr>
          <w:color w:val="231F20"/>
        </w:rPr>
        <w:t>в</w:t>
      </w:r>
      <w:r>
        <w:rPr>
          <w:color w:val="231F20"/>
          <w:spacing w:val="-4"/>
        </w:rPr>
        <w:t xml:space="preserve"> </w:t>
      </w:r>
      <w:r>
        <w:rPr>
          <w:color w:val="231F20"/>
        </w:rPr>
        <w:t>разделах</w:t>
      </w:r>
      <w:r>
        <w:rPr>
          <w:color w:val="231F20"/>
          <w:spacing w:val="-4"/>
        </w:rPr>
        <w:t xml:space="preserve"> </w:t>
      </w:r>
      <w:r>
        <w:rPr>
          <w:color w:val="231F20"/>
        </w:rPr>
        <w:t>плана,</w:t>
      </w:r>
      <w:r>
        <w:rPr>
          <w:color w:val="231F20"/>
          <w:spacing w:val="-4"/>
        </w:rPr>
        <w:t xml:space="preserve"> </w:t>
      </w:r>
      <w:r>
        <w:rPr>
          <w:color w:val="231F20"/>
        </w:rPr>
        <w:t>в</w:t>
      </w:r>
      <w:r>
        <w:rPr>
          <w:color w:val="231F20"/>
          <w:spacing w:val="-4"/>
        </w:rPr>
        <w:t xml:space="preserve"> </w:t>
      </w:r>
      <w:r>
        <w:rPr>
          <w:color w:val="231F20"/>
        </w:rPr>
        <w:t>которых</w:t>
      </w:r>
      <w:r>
        <w:rPr>
          <w:color w:val="231F20"/>
          <w:spacing w:val="-4"/>
        </w:rPr>
        <w:t xml:space="preserve"> </w:t>
      </w:r>
      <w:r>
        <w:rPr>
          <w:color w:val="231F20"/>
        </w:rPr>
        <w:t>отража- ется</w:t>
      </w:r>
      <w:r>
        <w:rPr>
          <w:color w:val="231F20"/>
          <w:spacing w:val="-15"/>
        </w:rPr>
        <w:t xml:space="preserve"> </w:t>
      </w:r>
      <w:r>
        <w:rPr>
          <w:color w:val="231F20"/>
        </w:rPr>
        <w:t>индивидуальная</w:t>
      </w:r>
      <w:r>
        <w:rPr>
          <w:color w:val="231F20"/>
          <w:spacing w:val="-14"/>
        </w:rPr>
        <w:t xml:space="preserve"> </w:t>
      </w:r>
      <w:r>
        <w:rPr>
          <w:color w:val="231F20"/>
        </w:rPr>
        <w:t>работа</w:t>
      </w:r>
      <w:r>
        <w:rPr>
          <w:color w:val="231F20"/>
          <w:spacing w:val="-14"/>
        </w:rPr>
        <w:t xml:space="preserve"> </w:t>
      </w:r>
      <w:r>
        <w:rPr>
          <w:color w:val="231F20"/>
        </w:rPr>
        <w:t>сразу</w:t>
      </w:r>
      <w:r>
        <w:rPr>
          <w:color w:val="231F20"/>
          <w:spacing w:val="-14"/>
        </w:rPr>
        <w:t xml:space="preserve"> </w:t>
      </w:r>
      <w:r>
        <w:rPr>
          <w:color w:val="231F20"/>
        </w:rPr>
        <w:t>нескольких</w:t>
      </w:r>
      <w:r>
        <w:rPr>
          <w:color w:val="231F20"/>
          <w:spacing w:val="-14"/>
        </w:rPr>
        <w:t xml:space="preserve"> </w:t>
      </w:r>
      <w:r>
        <w:rPr>
          <w:color w:val="231F20"/>
          <w:spacing w:val="-2"/>
        </w:rPr>
        <w:t>педагогических</w:t>
      </w:r>
    </w:p>
    <w:p w:rsidR="00777185" w:rsidRDefault="00777185">
      <w:pPr>
        <w:spacing w:line="252" w:lineRule="auto"/>
        <w:sectPr w:rsidR="00777185">
          <w:pgSz w:w="7830" w:h="12020"/>
          <w:pgMar w:top="620" w:right="620" w:bottom="900" w:left="620" w:header="0" w:footer="709" w:gutter="0"/>
          <w:cols w:space="720"/>
        </w:sectPr>
      </w:pPr>
    </w:p>
    <w:p w:rsidR="00777185" w:rsidRDefault="002B1729">
      <w:pPr>
        <w:pStyle w:val="a3"/>
        <w:spacing w:before="68"/>
        <w:ind w:left="117" w:right="0" w:firstLine="0"/>
      </w:pPr>
      <w:r>
        <w:rPr>
          <w:color w:val="231F20"/>
        </w:rPr>
        <w:t>работников</w:t>
      </w:r>
      <w:r>
        <w:rPr>
          <w:color w:val="231F20"/>
          <w:spacing w:val="74"/>
          <w:w w:val="150"/>
        </w:rPr>
        <w:t xml:space="preserve"> </w:t>
      </w:r>
      <w:r>
        <w:rPr>
          <w:color w:val="231F20"/>
        </w:rPr>
        <w:t>(«Классное</w:t>
      </w:r>
      <w:r>
        <w:rPr>
          <w:color w:val="231F20"/>
          <w:spacing w:val="74"/>
          <w:w w:val="150"/>
        </w:rPr>
        <w:t xml:space="preserve"> </w:t>
      </w:r>
      <w:r>
        <w:rPr>
          <w:color w:val="231F20"/>
        </w:rPr>
        <w:t>руководство»,</w:t>
      </w:r>
      <w:r>
        <w:rPr>
          <w:color w:val="231F20"/>
          <w:spacing w:val="74"/>
          <w:w w:val="150"/>
        </w:rPr>
        <w:t xml:space="preserve"> </w:t>
      </w:r>
      <w:r>
        <w:rPr>
          <w:color w:val="231F20"/>
        </w:rPr>
        <w:t>«Школьный</w:t>
      </w:r>
      <w:r>
        <w:rPr>
          <w:color w:val="231F20"/>
          <w:spacing w:val="75"/>
          <w:w w:val="150"/>
        </w:rPr>
        <w:t xml:space="preserve"> </w:t>
      </w:r>
      <w:r>
        <w:rPr>
          <w:color w:val="231F20"/>
        </w:rPr>
        <w:t>урок»</w:t>
      </w:r>
      <w:r>
        <w:rPr>
          <w:color w:val="231F20"/>
          <w:spacing w:val="74"/>
          <w:w w:val="150"/>
        </w:rPr>
        <w:t xml:space="preserve"> </w:t>
      </w:r>
      <w:r>
        <w:rPr>
          <w:color w:val="231F20"/>
          <w:spacing w:val="-10"/>
        </w:rPr>
        <w:t>и</w:t>
      </w:r>
    </w:p>
    <w:p w:rsidR="00777185" w:rsidRDefault="002B1729">
      <w:pPr>
        <w:pStyle w:val="a3"/>
        <w:spacing w:before="8" w:line="247" w:lineRule="auto"/>
        <w:ind w:left="117" w:right="114" w:firstLine="0"/>
      </w:pPr>
      <w:r>
        <w:rPr>
          <w:color w:val="231F20"/>
        </w:rPr>
        <w:t>«Курсы</w:t>
      </w:r>
      <w:r>
        <w:rPr>
          <w:color w:val="231F20"/>
          <w:spacing w:val="-1"/>
        </w:rPr>
        <w:t xml:space="preserve"> </w:t>
      </w:r>
      <w:r>
        <w:rPr>
          <w:color w:val="231F20"/>
        </w:rPr>
        <w:t>внеурочной</w:t>
      </w:r>
      <w:r>
        <w:rPr>
          <w:color w:val="231F20"/>
          <w:spacing w:val="-1"/>
        </w:rPr>
        <w:t xml:space="preserve"> </w:t>
      </w:r>
      <w:r>
        <w:rPr>
          <w:color w:val="231F20"/>
        </w:rPr>
        <w:t>деятельности»),</w:t>
      </w:r>
      <w:r>
        <w:rPr>
          <w:color w:val="231F20"/>
          <w:spacing w:val="-1"/>
        </w:rPr>
        <w:t xml:space="preserve"> </w:t>
      </w:r>
      <w:r>
        <w:rPr>
          <w:color w:val="231F20"/>
        </w:rPr>
        <w:t>делается</w:t>
      </w:r>
      <w:r>
        <w:rPr>
          <w:color w:val="231F20"/>
          <w:spacing w:val="-1"/>
        </w:rPr>
        <w:t xml:space="preserve"> </w:t>
      </w:r>
      <w:r>
        <w:rPr>
          <w:color w:val="231F20"/>
        </w:rPr>
        <w:t>только</w:t>
      </w:r>
      <w:r>
        <w:rPr>
          <w:color w:val="231F20"/>
          <w:spacing w:val="-1"/>
        </w:rPr>
        <w:t xml:space="preserve"> </w:t>
      </w:r>
      <w:r>
        <w:rPr>
          <w:color w:val="231F20"/>
        </w:rPr>
        <w:t>ссылка</w:t>
      </w:r>
      <w:r>
        <w:rPr>
          <w:color w:val="231F20"/>
          <w:spacing w:val="-1"/>
        </w:rPr>
        <w:t xml:space="preserve"> </w:t>
      </w:r>
      <w:r>
        <w:rPr>
          <w:color w:val="231F20"/>
        </w:rPr>
        <w:t xml:space="preserve">на </w:t>
      </w:r>
      <w:r>
        <w:rPr>
          <w:color w:val="231F20"/>
          <w:w w:val="95"/>
        </w:rPr>
        <w:t xml:space="preserve">соответствующие индивидуальные программы и планы работы </w:t>
      </w:r>
      <w:r>
        <w:rPr>
          <w:color w:val="231F20"/>
        </w:rPr>
        <w:t>данных педагогов.</w:t>
      </w:r>
    </w:p>
    <w:p w:rsidR="00777185" w:rsidRDefault="002B1729">
      <w:pPr>
        <w:pStyle w:val="a3"/>
        <w:spacing w:before="3" w:line="247" w:lineRule="auto"/>
        <w:ind w:left="117" w:right="114"/>
      </w:pPr>
      <w:r>
        <w:rPr>
          <w:color w:val="231F20"/>
        </w:rPr>
        <w:t>Участие</w:t>
      </w:r>
      <w:r>
        <w:rPr>
          <w:color w:val="231F20"/>
          <w:spacing w:val="-16"/>
        </w:rPr>
        <w:t xml:space="preserve"> </w:t>
      </w:r>
      <w:r>
        <w:rPr>
          <w:color w:val="231F20"/>
        </w:rPr>
        <w:t>школьников</w:t>
      </w:r>
      <w:r>
        <w:rPr>
          <w:color w:val="231F20"/>
          <w:spacing w:val="-16"/>
        </w:rPr>
        <w:t xml:space="preserve"> </w:t>
      </w:r>
      <w:r>
        <w:rPr>
          <w:color w:val="231F20"/>
        </w:rPr>
        <w:t>во</w:t>
      </w:r>
      <w:r>
        <w:rPr>
          <w:color w:val="231F20"/>
          <w:spacing w:val="-16"/>
        </w:rPr>
        <w:t xml:space="preserve"> </w:t>
      </w:r>
      <w:r>
        <w:rPr>
          <w:color w:val="231F20"/>
        </w:rPr>
        <w:t>всех</w:t>
      </w:r>
      <w:r>
        <w:rPr>
          <w:color w:val="231F20"/>
          <w:spacing w:val="-16"/>
        </w:rPr>
        <w:t xml:space="preserve"> </w:t>
      </w:r>
      <w:r>
        <w:rPr>
          <w:color w:val="231F20"/>
        </w:rPr>
        <w:t>делах,</w:t>
      </w:r>
      <w:r>
        <w:rPr>
          <w:color w:val="231F20"/>
          <w:spacing w:val="-16"/>
        </w:rPr>
        <w:t xml:space="preserve"> </w:t>
      </w:r>
      <w:r>
        <w:rPr>
          <w:color w:val="231F20"/>
        </w:rPr>
        <w:t>событиях,</w:t>
      </w:r>
      <w:r>
        <w:rPr>
          <w:color w:val="231F20"/>
          <w:spacing w:val="-16"/>
        </w:rPr>
        <w:t xml:space="preserve"> </w:t>
      </w:r>
      <w:r>
        <w:rPr>
          <w:color w:val="231F20"/>
        </w:rPr>
        <w:t xml:space="preserve">мероприятиях </w:t>
      </w:r>
      <w:r>
        <w:rPr>
          <w:color w:val="231F20"/>
          <w:spacing w:val="-2"/>
        </w:rPr>
        <w:t xml:space="preserve">календарного плана основывается на принципах добровольно- </w:t>
      </w:r>
      <w:r>
        <w:rPr>
          <w:color w:val="231F20"/>
        </w:rPr>
        <w:t>сти,</w:t>
      </w:r>
      <w:r>
        <w:rPr>
          <w:color w:val="231F20"/>
          <w:spacing w:val="-7"/>
        </w:rPr>
        <w:t xml:space="preserve"> </w:t>
      </w:r>
      <w:r>
        <w:rPr>
          <w:color w:val="231F20"/>
        </w:rPr>
        <w:t>взаимодействия</w:t>
      </w:r>
      <w:r>
        <w:rPr>
          <w:color w:val="231F20"/>
          <w:spacing w:val="-7"/>
        </w:rPr>
        <w:t xml:space="preserve"> </w:t>
      </w:r>
      <w:r>
        <w:rPr>
          <w:color w:val="231F20"/>
        </w:rPr>
        <w:t>обучающихся</w:t>
      </w:r>
      <w:r>
        <w:rPr>
          <w:color w:val="231F20"/>
          <w:spacing w:val="-7"/>
        </w:rPr>
        <w:t xml:space="preserve"> </w:t>
      </w:r>
      <w:r>
        <w:rPr>
          <w:color w:val="231F20"/>
        </w:rPr>
        <w:t>разных</w:t>
      </w:r>
      <w:r>
        <w:rPr>
          <w:color w:val="231F20"/>
          <w:spacing w:val="-7"/>
        </w:rPr>
        <w:t xml:space="preserve"> </w:t>
      </w:r>
      <w:r>
        <w:rPr>
          <w:color w:val="231F20"/>
        </w:rPr>
        <w:t>классов</w:t>
      </w:r>
      <w:r>
        <w:rPr>
          <w:color w:val="231F20"/>
          <w:spacing w:val="-7"/>
        </w:rPr>
        <w:t xml:space="preserve"> </w:t>
      </w:r>
      <w:r>
        <w:rPr>
          <w:color w:val="231F20"/>
        </w:rPr>
        <w:t>и</w:t>
      </w:r>
      <w:r>
        <w:rPr>
          <w:color w:val="231F20"/>
          <w:spacing w:val="-7"/>
        </w:rPr>
        <w:t xml:space="preserve"> </w:t>
      </w:r>
      <w:r>
        <w:rPr>
          <w:color w:val="231F20"/>
        </w:rPr>
        <w:t xml:space="preserve">паралле- </w:t>
      </w:r>
      <w:r>
        <w:rPr>
          <w:color w:val="231F20"/>
          <w:w w:val="95"/>
        </w:rPr>
        <w:t xml:space="preserve">лей, совместной со взрослыми посильной ответственности за их </w:t>
      </w:r>
      <w:r>
        <w:rPr>
          <w:color w:val="231F20"/>
        </w:rPr>
        <w:t>планирование, подготовку, проведение и анализ.</w:t>
      </w:r>
    </w:p>
    <w:p w:rsidR="00777185" w:rsidRDefault="002B1729">
      <w:pPr>
        <w:pStyle w:val="a3"/>
        <w:spacing w:before="5" w:line="247" w:lineRule="auto"/>
        <w:ind w:left="117" w:right="114"/>
      </w:pPr>
      <w:r>
        <w:rPr>
          <w:color w:val="231F20"/>
        </w:rPr>
        <w:t>Педагогические работники, ответственные за организацию дел,</w:t>
      </w:r>
      <w:r>
        <w:rPr>
          <w:color w:val="231F20"/>
          <w:spacing w:val="-7"/>
        </w:rPr>
        <w:t xml:space="preserve"> </w:t>
      </w:r>
      <w:r>
        <w:rPr>
          <w:color w:val="231F20"/>
        </w:rPr>
        <w:t>событий,</w:t>
      </w:r>
      <w:r>
        <w:rPr>
          <w:color w:val="231F20"/>
          <w:spacing w:val="-7"/>
        </w:rPr>
        <w:t xml:space="preserve"> </w:t>
      </w:r>
      <w:r>
        <w:rPr>
          <w:color w:val="231F20"/>
        </w:rPr>
        <w:t>мероприятий</w:t>
      </w:r>
      <w:r>
        <w:rPr>
          <w:color w:val="231F20"/>
          <w:spacing w:val="-7"/>
        </w:rPr>
        <w:t xml:space="preserve"> </w:t>
      </w:r>
      <w:r>
        <w:rPr>
          <w:color w:val="231F20"/>
        </w:rPr>
        <w:t>календарного</w:t>
      </w:r>
      <w:r>
        <w:rPr>
          <w:color w:val="231F20"/>
          <w:spacing w:val="-7"/>
        </w:rPr>
        <w:t xml:space="preserve"> </w:t>
      </w:r>
      <w:r>
        <w:rPr>
          <w:color w:val="231F20"/>
        </w:rPr>
        <w:t>плана,</w:t>
      </w:r>
      <w:r>
        <w:rPr>
          <w:color w:val="231F20"/>
          <w:spacing w:val="-7"/>
        </w:rPr>
        <w:t xml:space="preserve"> </w:t>
      </w:r>
      <w:r>
        <w:rPr>
          <w:color w:val="231F20"/>
        </w:rPr>
        <w:t>назначаются в</w:t>
      </w:r>
      <w:r>
        <w:rPr>
          <w:color w:val="231F20"/>
          <w:spacing w:val="-11"/>
        </w:rPr>
        <w:t xml:space="preserve"> </w:t>
      </w:r>
      <w:r>
        <w:rPr>
          <w:color w:val="231F20"/>
        </w:rPr>
        <w:t>каждой</w:t>
      </w:r>
      <w:r>
        <w:rPr>
          <w:color w:val="231F20"/>
          <w:spacing w:val="-11"/>
        </w:rPr>
        <w:t xml:space="preserve"> </w:t>
      </w:r>
      <w:r>
        <w:rPr>
          <w:color w:val="231F20"/>
        </w:rPr>
        <w:t>образовательной</w:t>
      </w:r>
      <w:r>
        <w:rPr>
          <w:color w:val="231F20"/>
          <w:spacing w:val="-11"/>
        </w:rPr>
        <w:t xml:space="preserve"> </w:t>
      </w:r>
      <w:r>
        <w:rPr>
          <w:color w:val="231F20"/>
        </w:rPr>
        <w:t>организации</w:t>
      </w:r>
      <w:r>
        <w:rPr>
          <w:color w:val="231F20"/>
          <w:spacing w:val="-11"/>
        </w:rPr>
        <w:t xml:space="preserve"> </w:t>
      </w:r>
      <w:r>
        <w:rPr>
          <w:color w:val="231F20"/>
        </w:rPr>
        <w:t>в</w:t>
      </w:r>
      <w:r>
        <w:rPr>
          <w:color w:val="231F20"/>
          <w:spacing w:val="-11"/>
        </w:rPr>
        <w:t xml:space="preserve"> </w:t>
      </w:r>
      <w:r>
        <w:rPr>
          <w:color w:val="231F20"/>
        </w:rPr>
        <w:t>соответствии</w:t>
      </w:r>
      <w:r>
        <w:rPr>
          <w:color w:val="231F20"/>
          <w:spacing w:val="-11"/>
        </w:rPr>
        <w:t xml:space="preserve"> </w:t>
      </w:r>
      <w:r>
        <w:rPr>
          <w:color w:val="231F20"/>
        </w:rPr>
        <w:t>с</w:t>
      </w:r>
      <w:r>
        <w:rPr>
          <w:color w:val="231F20"/>
          <w:spacing w:val="-11"/>
        </w:rPr>
        <w:t xml:space="preserve"> </w:t>
      </w:r>
      <w:r>
        <w:rPr>
          <w:color w:val="231F20"/>
        </w:rPr>
        <w:t>име- ющимися</w:t>
      </w:r>
      <w:r>
        <w:rPr>
          <w:color w:val="231F20"/>
          <w:spacing w:val="-7"/>
        </w:rPr>
        <w:t xml:space="preserve"> </w:t>
      </w:r>
      <w:r>
        <w:rPr>
          <w:color w:val="231F20"/>
        </w:rPr>
        <w:t>в</w:t>
      </w:r>
      <w:r>
        <w:rPr>
          <w:color w:val="231F20"/>
          <w:spacing w:val="-7"/>
        </w:rPr>
        <w:t xml:space="preserve"> </w:t>
      </w:r>
      <w:r>
        <w:rPr>
          <w:color w:val="231F20"/>
        </w:rPr>
        <w:t>её</w:t>
      </w:r>
      <w:r>
        <w:rPr>
          <w:color w:val="231F20"/>
          <w:spacing w:val="-7"/>
        </w:rPr>
        <w:t xml:space="preserve"> </w:t>
      </w:r>
      <w:r>
        <w:rPr>
          <w:color w:val="231F20"/>
        </w:rPr>
        <w:t>штате</w:t>
      </w:r>
      <w:r>
        <w:rPr>
          <w:color w:val="231F20"/>
          <w:spacing w:val="-7"/>
        </w:rPr>
        <w:t xml:space="preserve"> </w:t>
      </w:r>
      <w:r>
        <w:rPr>
          <w:color w:val="231F20"/>
        </w:rPr>
        <w:t>единицами.</w:t>
      </w:r>
      <w:r>
        <w:rPr>
          <w:color w:val="231F20"/>
          <w:spacing w:val="-7"/>
        </w:rPr>
        <w:t xml:space="preserve"> </w:t>
      </w:r>
      <w:r>
        <w:rPr>
          <w:color w:val="231F20"/>
        </w:rPr>
        <w:t>Ими</w:t>
      </w:r>
      <w:r>
        <w:rPr>
          <w:color w:val="231F20"/>
          <w:spacing w:val="-7"/>
        </w:rPr>
        <w:t xml:space="preserve"> </w:t>
      </w:r>
      <w:r>
        <w:rPr>
          <w:color w:val="231F20"/>
        </w:rPr>
        <w:t>могут</w:t>
      </w:r>
      <w:r>
        <w:rPr>
          <w:color w:val="231F20"/>
          <w:spacing w:val="-7"/>
        </w:rPr>
        <w:t xml:space="preserve"> </w:t>
      </w:r>
      <w:r>
        <w:rPr>
          <w:color w:val="231F20"/>
        </w:rPr>
        <w:t>быть</w:t>
      </w:r>
      <w:r>
        <w:rPr>
          <w:color w:val="231F20"/>
          <w:spacing w:val="-7"/>
        </w:rPr>
        <w:t xml:space="preserve"> </w:t>
      </w:r>
      <w:r>
        <w:rPr>
          <w:color w:val="231F20"/>
        </w:rPr>
        <w:t xml:space="preserve">заместитель </w:t>
      </w:r>
      <w:r>
        <w:rPr>
          <w:color w:val="231F20"/>
          <w:w w:val="95"/>
        </w:rPr>
        <w:t xml:space="preserve">директора по воспитательной работе, советник по воспитанию, </w:t>
      </w:r>
      <w:r>
        <w:rPr>
          <w:color w:val="231F20"/>
          <w:spacing w:val="-2"/>
        </w:rPr>
        <w:t>педагог-организатор,</w:t>
      </w:r>
      <w:r>
        <w:rPr>
          <w:color w:val="231F20"/>
          <w:spacing w:val="-3"/>
        </w:rPr>
        <w:t xml:space="preserve"> </w:t>
      </w:r>
      <w:r>
        <w:rPr>
          <w:color w:val="231F20"/>
          <w:spacing w:val="-2"/>
        </w:rPr>
        <w:t>вожатый,</w:t>
      </w:r>
      <w:r>
        <w:rPr>
          <w:color w:val="231F20"/>
          <w:spacing w:val="-3"/>
        </w:rPr>
        <w:t xml:space="preserve"> </w:t>
      </w:r>
      <w:r>
        <w:rPr>
          <w:color w:val="231F20"/>
          <w:spacing w:val="-2"/>
        </w:rPr>
        <w:t>социальный</w:t>
      </w:r>
      <w:r>
        <w:rPr>
          <w:color w:val="231F20"/>
          <w:spacing w:val="-3"/>
        </w:rPr>
        <w:t xml:space="preserve"> </w:t>
      </w:r>
      <w:r>
        <w:rPr>
          <w:color w:val="231F20"/>
          <w:spacing w:val="-2"/>
        </w:rPr>
        <w:t>педагог,</w:t>
      </w:r>
      <w:r>
        <w:rPr>
          <w:color w:val="231F20"/>
          <w:spacing w:val="-3"/>
        </w:rPr>
        <w:t xml:space="preserve"> </w:t>
      </w:r>
      <w:r>
        <w:rPr>
          <w:color w:val="231F20"/>
          <w:spacing w:val="-2"/>
        </w:rPr>
        <w:t xml:space="preserve">классный </w:t>
      </w:r>
      <w:r>
        <w:rPr>
          <w:color w:val="231F20"/>
        </w:rPr>
        <w:t>руководитель,</w:t>
      </w:r>
      <w:r>
        <w:rPr>
          <w:color w:val="231F20"/>
          <w:spacing w:val="-8"/>
        </w:rPr>
        <w:t xml:space="preserve"> </w:t>
      </w:r>
      <w:r>
        <w:rPr>
          <w:color w:val="231F20"/>
        </w:rPr>
        <w:t>педагог</w:t>
      </w:r>
      <w:r>
        <w:rPr>
          <w:color w:val="231F20"/>
          <w:spacing w:val="-8"/>
        </w:rPr>
        <w:t xml:space="preserve"> </w:t>
      </w:r>
      <w:r>
        <w:rPr>
          <w:color w:val="231F20"/>
        </w:rPr>
        <w:t>дополнительного</w:t>
      </w:r>
      <w:r>
        <w:rPr>
          <w:color w:val="231F20"/>
          <w:spacing w:val="-8"/>
        </w:rPr>
        <w:t xml:space="preserve"> </w:t>
      </w:r>
      <w:r>
        <w:rPr>
          <w:color w:val="231F20"/>
        </w:rPr>
        <w:t>образования,</w:t>
      </w:r>
      <w:r>
        <w:rPr>
          <w:color w:val="231F20"/>
          <w:spacing w:val="-8"/>
        </w:rPr>
        <w:t xml:space="preserve"> </w:t>
      </w:r>
      <w:r>
        <w:rPr>
          <w:color w:val="231F20"/>
        </w:rPr>
        <w:t>учитель. Целесообразно привлечение к организации также родителей (законных представителей), социальных партнёров образова- тельной организации и самих обучающихся.</w:t>
      </w:r>
    </w:p>
    <w:p w:rsidR="00777185" w:rsidRDefault="002B1729">
      <w:pPr>
        <w:pStyle w:val="a3"/>
        <w:spacing w:before="10" w:line="247" w:lineRule="auto"/>
        <w:ind w:left="117" w:right="114"/>
      </w:pPr>
      <w:r>
        <w:rPr>
          <w:color w:val="231F20"/>
          <w:w w:val="95"/>
        </w:rPr>
        <w:t xml:space="preserve">При формировании календарного плана воспитательной ра- </w:t>
      </w:r>
      <w:r>
        <w:rPr>
          <w:color w:val="231F20"/>
        </w:rPr>
        <w:t xml:space="preserve">боты образовательная организация вправе включать в него мероприятия, рекомендованные федеральными и региональ- ными органами исполнительной власти, осуществляющими </w:t>
      </w:r>
      <w:r>
        <w:rPr>
          <w:color w:val="231F20"/>
          <w:w w:val="95"/>
        </w:rPr>
        <w:t>государственное управление в сфере образования, в том числе</w:t>
      </w:r>
      <w:r>
        <w:rPr>
          <w:color w:val="231F20"/>
          <w:spacing w:val="40"/>
        </w:rPr>
        <w:t xml:space="preserve"> </w:t>
      </w:r>
      <w:r>
        <w:rPr>
          <w:color w:val="231F20"/>
        </w:rPr>
        <w:t xml:space="preserve">из Календаря образовательных событий, приуроченных к го- сударственным и национальным праздникам Российской Фе- дерации, памятным датам и событиям российской истории и культуры, а также перечня всероссийских мероприятий, реа- лизуемых детскими и молодёжными общественными объеди- </w:t>
      </w:r>
      <w:r>
        <w:rPr>
          <w:color w:val="231F20"/>
          <w:spacing w:val="-2"/>
        </w:rPr>
        <w:t>нениями.</w:t>
      </w:r>
    </w:p>
    <w:p w:rsidR="00777185" w:rsidRDefault="002B1729">
      <w:pPr>
        <w:pStyle w:val="a3"/>
        <w:spacing w:before="11" w:line="247" w:lineRule="auto"/>
        <w:ind w:left="117" w:right="114"/>
      </w:pPr>
      <w:r>
        <w:rPr>
          <w:color w:val="231F20"/>
        </w:rPr>
        <w:t>Календарный</w:t>
      </w:r>
      <w:r>
        <w:rPr>
          <w:color w:val="231F20"/>
          <w:spacing w:val="-16"/>
        </w:rPr>
        <w:t xml:space="preserve"> </w:t>
      </w:r>
      <w:r>
        <w:rPr>
          <w:color w:val="231F20"/>
        </w:rPr>
        <w:t>план</w:t>
      </w:r>
      <w:r>
        <w:rPr>
          <w:color w:val="231F20"/>
          <w:spacing w:val="-16"/>
        </w:rPr>
        <w:t xml:space="preserve"> </w:t>
      </w:r>
      <w:r>
        <w:rPr>
          <w:color w:val="231F20"/>
        </w:rPr>
        <w:t>может</w:t>
      </w:r>
      <w:r>
        <w:rPr>
          <w:color w:val="231F20"/>
          <w:spacing w:val="-16"/>
        </w:rPr>
        <w:t xml:space="preserve"> </w:t>
      </w:r>
      <w:r>
        <w:rPr>
          <w:color w:val="231F20"/>
        </w:rPr>
        <w:t>корректироваться</w:t>
      </w:r>
      <w:r>
        <w:rPr>
          <w:color w:val="231F20"/>
          <w:spacing w:val="-16"/>
        </w:rPr>
        <w:t xml:space="preserve"> </w:t>
      </w:r>
      <w:r>
        <w:rPr>
          <w:color w:val="231F20"/>
        </w:rPr>
        <w:t>в</w:t>
      </w:r>
      <w:r>
        <w:rPr>
          <w:color w:val="231F20"/>
          <w:spacing w:val="-16"/>
        </w:rPr>
        <w:t xml:space="preserve"> </w:t>
      </w:r>
      <w:r>
        <w:rPr>
          <w:color w:val="231F20"/>
        </w:rPr>
        <w:t>течение</w:t>
      </w:r>
      <w:r>
        <w:rPr>
          <w:color w:val="231F20"/>
          <w:spacing w:val="-16"/>
        </w:rPr>
        <w:t xml:space="preserve"> </w:t>
      </w:r>
      <w:r>
        <w:rPr>
          <w:color w:val="231F20"/>
        </w:rPr>
        <w:t>учеб- ного</w:t>
      </w:r>
      <w:r>
        <w:rPr>
          <w:color w:val="231F20"/>
          <w:spacing w:val="-3"/>
        </w:rPr>
        <w:t xml:space="preserve"> </w:t>
      </w:r>
      <w:r>
        <w:rPr>
          <w:color w:val="231F20"/>
        </w:rPr>
        <w:t>года</w:t>
      </w:r>
      <w:r>
        <w:rPr>
          <w:color w:val="231F20"/>
          <w:spacing w:val="-3"/>
        </w:rPr>
        <w:t xml:space="preserve"> </w:t>
      </w:r>
      <w:r>
        <w:rPr>
          <w:color w:val="231F20"/>
        </w:rPr>
        <w:t>в</w:t>
      </w:r>
      <w:r>
        <w:rPr>
          <w:color w:val="231F20"/>
          <w:spacing w:val="-3"/>
        </w:rPr>
        <w:t xml:space="preserve"> </w:t>
      </w:r>
      <w:r>
        <w:rPr>
          <w:color w:val="231F20"/>
        </w:rPr>
        <w:t>связи</w:t>
      </w:r>
      <w:r>
        <w:rPr>
          <w:color w:val="231F20"/>
          <w:spacing w:val="-3"/>
        </w:rPr>
        <w:t xml:space="preserve"> </w:t>
      </w:r>
      <w:r>
        <w:rPr>
          <w:color w:val="231F20"/>
        </w:rPr>
        <w:t>с</w:t>
      </w:r>
      <w:r>
        <w:rPr>
          <w:color w:val="231F20"/>
          <w:spacing w:val="-3"/>
        </w:rPr>
        <w:t xml:space="preserve"> </w:t>
      </w:r>
      <w:r>
        <w:rPr>
          <w:color w:val="231F20"/>
        </w:rPr>
        <w:t>происходящими</w:t>
      </w:r>
      <w:r>
        <w:rPr>
          <w:color w:val="231F20"/>
          <w:spacing w:val="-3"/>
        </w:rPr>
        <w:t xml:space="preserve"> </w:t>
      </w:r>
      <w:r>
        <w:rPr>
          <w:color w:val="231F20"/>
        </w:rPr>
        <w:t>в</w:t>
      </w:r>
      <w:r>
        <w:rPr>
          <w:color w:val="231F20"/>
          <w:spacing w:val="-3"/>
        </w:rPr>
        <w:t xml:space="preserve"> </w:t>
      </w:r>
      <w:r>
        <w:rPr>
          <w:color w:val="231F20"/>
        </w:rPr>
        <w:t>работе</w:t>
      </w:r>
      <w:r>
        <w:rPr>
          <w:color w:val="231F20"/>
          <w:spacing w:val="-3"/>
        </w:rPr>
        <w:t xml:space="preserve"> </w:t>
      </w:r>
      <w:r>
        <w:rPr>
          <w:color w:val="231F20"/>
        </w:rPr>
        <w:t>образовательной организации изменениями: организационными, кадровыми, финансовыми и т. п.</w:t>
      </w:r>
    </w:p>
    <w:p w:rsidR="00777185" w:rsidRDefault="002B1729">
      <w:pPr>
        <w:pStyle w:val="a3"/>
        <w:spacing w:before="4" w:line="247" w:lineRule="auto"/>
        <w:ind w:left="117" w:right="114"/>
      </w:pPr>
      <w:r>
        <w:rPr>
          <w:color w:val="231F20"/>
        </w:rPr>
        <w:t xml:space="preserve">Ниже представлен возможный образец наполнения кален- </w:t>
      </w:r>
      <w:r>
        <w:rPr>
          <w:color w:val="231F20"/>
          <w:w w:val="95"/>
        </w:rPr>
        <w:t xml:space="preserve">дарного плана воспитательной работы. Приведённый в нём пе- </w:t>
      </w:r>
      <w:r>
        <w:rPr>
          <w:color w:val="231F20"/>
        </w:rPr>
        <w:t>речень дел, событий, мероприятий носит ориентировочный, иллюстративный</w:t>
      </w:r>
      <w:r>
        <w:rPr>
          <w:color w:val="231F20"/>
          <w:spacing w:val="-4"/>
        </w:rPr>
        <w:t xml:space="preserve"> </w:t>
      </w:r>
      <w:r>
        <w:rPr>
          <w:color w:val="231F20"/>
        </w:rPr>
        <w:t>характер</w:t>
      </w:r>
      <w:r>
        <w:rPr>
          <w:color w:val="231F20"/>
          <w:spacing w:val="-4"/>
        </w:rPr>
        <w:t xml:space="preserve"> </w:t>
      </w:r>
      <w:r>
        <w:rPr>
          <w:color w:val="231F20"/>
        </w:rPr>
        <w:t>—</w:t>
      </w:r>
      <w:r>
        <w:rPr>
          <w:color w:val="231F20"/>
          <w:spacing w:val="-4"/>
        </w:rPr>
        <w:t xml:space="preserve"> </w:t>
      </w:r>
      <w:r>
        <w:rPr>
          <w:color w:val="231F20"/>
        </w:rPr>
        <w:t>он</w:t>
      </w:r>
      <w:r>
        <w:rPr>
          <w:color w:val="231F20"/>
          <w:spacing w:val="-4"/>
        </w:rPr>
        <w:t xml:space="preserve"> </w:t>
      </w:r>
      <w:r>
        <w:rPr>
          <w:color w:val="231F20"/>
        </w:rPr>
        <w:t>должен</w:t>
      </w:r>
      <w:r>
        <w:rPr>
          <w:color w:val="231F20"/>
          <w:spacing w:val="-4"/>
        </w:rPr>
        <w:t xml:space="preserve"> </w:t>
      </w:r>
      <w:r>
        <w:rPr>
          <w:color w:val="231F20"/>
        </w:rPr>
        <w:t>быть</w:t>
      </w:r>
      <w:r>
        <w:rPr>
          <w:color w:val="231F20"/>
          <w:spacing w:val="-4"/>
        </w:rPr>
        <w:t xml:space="preserve"> </w:t>
      </w:r>
      <w:r>
        <w:rPr>
          <w:color w:val="231F20"/>
        </w:rPr>
        <w:t>изменён,</w:t>
      </w:r>
      <w:r>
        <w:rPr>
          <w:color w:val="231F20"/>
          <w:spacing w:val="-4"/>
        </w:rPr>
        <w:t xml:space="preserve"> </w:t>
      </w:r>
      <w:r>
        <w:rPr>
          <w:color w:val="231F20"/>
        </w:rPr>
        <w:t>сокра- щён или дополнен в соответствии с реальной воспитательной работой,</w:t>
      </w:r>
      <w:r>
        <w:rPr>
          <w:color w:val="231F20"/>
          <w:spacing w:val="-6"/>
        </w:rPr>
        <w:t xml:space="preserve"> </w:t>
      </w:r>
      <w:r>
        <w:rPr>
          <w:color w:val="231F20"/>
        </w:rPr>
        <w:t>проводимой</w:t>
      </w:r>
      <w:r>
        <w:rPr>
          <w:color w:val="231F20"/>
          <w:spacing w:val="-6"/>
        </w:rPr>
        <w:t xml:space="preserve"> </w:t>
      </w:r>
      <w:r>
        <w:rPr>
          <w:color w:val="231F20"/>
        </w:rPr>
        <w:t>в</w:t>
      </w:r>
      <w:r w:rsidR="003349E2">
        <w:rPr>
          <w:color w:val="231F20"/>
        </w:rPr>
        <w:t xml:space="preserve"> МБОУ «Сулевкентская СОШ им.С.А.Абдуллаева»</w:t>
      </w:r>
      <w:r>
        <w:rPr>
          <w:color w:val="231F20"/>
        </w:rPr>
        <w:t>.</w:t>
      </w:r>
      <w:r>
        <w:rPr>
          <w:color w:val="231F20"/>
          <w:spacing w:val="-6"/>
        </w:rPr>
        <w:t xml:space="preserve"> </w:t>
      </w:r>
      <w:r>
        <w:rPr>
          <w:color w:val="231F20"/>
        </w:rPr>
        <w:t>В</w:t>
      </w:r>
      <w:r>
        <w:rPr>
          <w:color w:val="231F20"/>
          <w:spacing w:val="-6"/>
        </w:rPr>
        <w:t xml:space="preserve"> </w:t>
      </w:r>
      <w:r w:rsidR="003349E2">
        <w:rPr>
          <w:color w:val="231F20"/>
        </w:rPr>
        <w:t>соот</w:t>
      </w:r>
      <w:r>
        <w:rPr>
          <w:color w:val="231F20"/>
        </w:rPr>
        <w:t>ветствии с ней должны быт</w:t>
      </w:r>
      <w:r w:rsidR="0041710E">
        <w:rPr>
          <w:color w:val="231F20"/>
        </w:rPr>
        <w:t>ь заполнены также графы «Участ</w:t>
      </w:r>
      <w:r>
        <w:rPr>
          <w:color w:val="231F20"/>
        </w:rPr>
        <w:t>ники», «Время» и «Ответственные».</w:t>
      </w:r>
    </w:p>
    <w:p w:rsidR="00777185" w:rsidRDefault="00777185">
      <w:pPr>
        <w:spacing w:line="247" w:lineRule="auto"/>
        <w:sectPr w:rsidR="00777185">
          <w:pgSz w:w="7830" w:h="12020"/>
          <w:pgMar w:top="620" w:right="620" w:bottom="900" w:left="620" w:header="0" w:footer="709" w:gutter="0"/>
          <w:cols w:space="720"/>
        </w:sectPr>
      </w:pPr>
    </w:p>
    <w:p w:rsidR="00777185" w:rsidRDefault="00224EB2">
      <w:pPr>
        <w:pStyle w:val="a3"/>
        <w:spacing w:before="9"/>
        <w:ind w:left="0" w:right="0" w:firstLine="0"/>
        <w:jc w:val="left"/>
        <w:rPr>
          <w:sz w:val="2"/>
        </w:rPr>
      </w:pPr>
      <w:r>
        <w:pict>
          <v:shape id="docshape324" o:spid="_x0000_s1034" type="#_x0000_t202" style="position:absolute;margin-left:33.85pt;margin-top:35.85pt;width:12.6pt;height:319.5pt;z-index:15834112;mso-position-horizontal-relative:page;mso-position-vertical-relative:page" filled="f" stroked="f">
            <v:textbox style="layout-flow:vertical" inset="0,0,0,0">
              <w:txbxContent>
                <w:p w:rsidR="002E70BA" w:rsidRDefault="002E70BA">
                  <w:pPr>
                    <w:spacing w:before="16"/>
                    <w:ind w:left="20"/>
                    <w:rPr>
                      <w:rFonts w:ascii="Trebuchet MS" w:hAnsi="Trebuchet MS"/>
                      <w:sz w:val="18"/>
                    </w:rPr>
                  </w:pPr>
                  <w:r>
                    <w:rPr>
                      <w:rFonts w:ascii="Trebuchet MS" w:hAnsi="Trebuchet MS"/>
                      <w:color w:val="231F20"/>
                      <w:spacing w:val="-4"/>
                      <w:w w:val="90"/>
                      <w:sz w:val="18"/>
                    </w:rPr>
                    <w:t>Примерная</w:t>
                  </w:r>
                  <w:r>
                    <w:rPr>
                      <w:rFonts w:ascii="Trebuchet MS" w:hAnsi="Trebuchet MS"/>
                      <w:color w:val="231F20"/>
                      <w:spacing w:val="4"/>
                      <w:sz w:val="18"/>
                    </w:rPr>
                    <w:t xml:space="preserve"> </w:t>
                  </w:r>
                  <w:r>
                    <w:rPr>
                      <w:rFonts w:ascii="Trebuchet MS" w:hAnsi="Trebuchet MS"/>
                      <w:color w:val="231F20"/>
                      <w:spacing w:val="-4"/>
                      <w:w w:val="90"/>
                      <w:sz w:val="18"/>
                    </w:rPr>
                    <w:t>основная</w:t>
                  </w:r>
                  <w:r>
                    <w:rPr>
                      <w:rFonts w:ascii="Trebuchet MS" w:hAnsi="Trebuchet MS"/>
                      <w:color w:val="231F20"/>
                      <w:spacing w:val="5"/>
                      <w:sz w:val="18"/>
                    </w:rPr>
                    <w:t xml:space="preserve"> </w:t>
                  </w:r>
                  <w:r>
                    <w:rPr>
                      <w:rFonts w:ascii="Trebuchet MS" w:hAnsi="Trebuchet MS"/>
                      <w:color w:val="231F20"/>
                      <w:spacing w:val="-4"/>
                      <w:w w:val="90"/>
                      <w:sz w:val="18"/>
                    </w:rPr>
                    <w:t>образовательная</w:t>
                  </w:r>
                  <w:r>
                    <w:rPr>
                      <w:rFonts w:ascii="Trebuchet MS" w:hAnsi="Trebuchet MS"/>
                      <w:color w:val="231F20"/>
                      <w:spacing w:val="5"/>
                      <w:sz w:val="18"/>
                    </w:rPr>
                    <w:t xml:space="preserve"> </w:t>
                  </w:r>
                  <w:r>
                    <w:rPr>
                      <w:rFonts w:ascii="Trebuchet MS" w:hAnsi="Trebuchet MS"/>
                      <w:color w:val="231F20"/>
                      <w:spacing w:val="-4"/>
                      <w:w w:val="90"/>
                      <w:sz w:val="18"/>
                    </w:rPr>
                    <w:t>программа</w:t>
                  </w:r>
                  <w:r>
                    <w:rPr>
                      <w:rFonts w:ascii="Trebuchet MS" w:hAnsi="Trebuchet MS"/>
                      <w:color w:val="231F20"/>
                      <w:spacing w:val="5"/>
                      <w:sz w:val="18"/>
                    </w:rPr>
                    <w:t xml:space="preserve"> </w:t>
                  </w:r>
                  <w:r>
                    <w:rPr>
                      <w:rFonts w:ascii="Trebuchet MS" w:hAnsi="Trebuchet MS"/>
                      <w:color w:val="231F20"/>
                      <w:spacing w:val="-4"/>
                      <w:w w:val="90"/>
                      <w:sz w:val="18"/>
                    </w:rPr>
                    <w:t>начального</w:t>
                  </w:r>
                  <w:r>
                    <w:rPr>
                      <w:rFonts w:ascii="Trebuchet MS" w:hAnsi="Trebuchet MS"/>
                      <w:color w:val="231F20"/>
                      <w:spacing w:val="5"/>
                      <w:sz w:val="18"/>
                    </w:rPr>
                    <w:t xml:space="preserve"> </w:t>
                  </w:r>
                  <w:r>
                    <w:rPr>
                      <w:rFonts w:ascii="Trebuchet MS" w:hAnsi="Trebuchet MS"/>
                      <w:color w:val="231F20"/>
                      <w:spacing w:val="-4"/>
                      <w:w w:val="90"/>
                      <w:sz w:val="18"/>
                    </w:rPr>
                    <w:t>общего</w:t>
                  </w:r>
                  <w:r>
                    <w:rPr>
                      <w:rFonts w:ascii="Trebuchet MS" w:hAnsi="Trebuchet MS"/>
                      <w:color w:val="231F20"/>
                      <w:spacing w:val="5"/>
                      <w:sz w:val="18"/>
                    </w:rPr>
                    <w:t xml:space="preserve"> </w:t>
                  </w:r>
                  <w:r>
                    <w:rPr>
                      <w:rFonts w:ascii="Trebuchet MS" w:hAnsi="Trebuchet MS"/>
                      <w:color w:val="231F20"/>
                      <w:spacing w:val="-4"/>
                      <w:w w:val="90"/>
                      <w:sz w:val="18"/>
                    </w:rPr>
                    <w:t>образования595</w:t>
                  </w:r>
                </w:p>
              </w:txbxContent>
            </v:textbox>
            <w10:wrap anchorx="page" anchory="page"/>
          </v:shape>
        </w:pict>
      </w:r>
    </w:p>
    <w:tbl>
      <w:tblPr>
        <w:tblStyle w:val="TableNormal"/>
        <w:tblW w:w="0" w:type="auto"/>
        <w:tblInd w:w="123" w:type="dxa"/>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Layout w:type="fixed"/>
        <w:tblLook w:val="01E0" w:firstRow="1" w:lastRow="1" w:firstColumn="1" w:lastColumn="1" w:noHBand="0" w:noVBand="0"/>
      </w:tblPr>
      <w:tblGrid>
        <w:gridCol w:w="5262"/>
        <w:gridCol w:w="1644"/>
        <w:gridCol w:w="1134"/>
        <w:gridCol w:w="2098"/>
      </w:tblGrid>
      <w:tr w:rsidR="00777185">
        <w:trPr>
          <w:trHeight w:val="950"/>
        </w:trPr>
        <w:tc>
          <w:tcPr>
            <w:tcW w:w="10138" w:type="dxa"/>
            <w:gridSpan w:val="4"/>
            <w:tcBorders>
              <w:bottom w:val="single" w:sz="6" w:space="0" w:color="231F20"/>
            </w:tcBorders>
          </w:tcPr>
          <w:p w:rsidR="00777185" w:rsidRDefault="002B1729">
            <w:pPr>
              <w:pStyle w:val="TableParagraph"/>
              <w:tabs>
                <w:tab w:val="left" w:pos="2989"/>
              </w:tabs>
              <w:spacing w:before="61" w:line="340" w:lineRule="auto"/>
              <w:ind w:left="1758" w:right="1746"/>
              <w:jc w:val="center"/>
              <w:rPr>
                <w:sz w:val="18"/>
              </w:rPr>
            </w:pPr>
            <w:r>
              <w:rPr>
                <w:color w:val="231F20"/>
                <w:w w:val="105"/>
                <w:sz w:val="18"/>
              </w:rPr>
              <w:t xml:space="preserve">КАЛЕНДАРНЫЙ ПЛАН ВОСПИТАТЕЛЬНОЙ РАБОТЫ НА </w:t>
            </w:r>
            <w:r>
              <w:rPr>
                <w:color w:val="231F20"/>
                <w:sz w:val="18"/>
                <w:u w:val="single" w:color="221E1F"/>
              </w:rPr>
              <w:tab/>
            </w:r>
            <w:r>
              <w:rPr>
                <w:color w:val="231F20"/>
                <w:sz w:val="18"/>
              </w:rPr>
              <w:t xml:space="preserve"> </w:t>
            </w:r>
            <w:r>
              <w:rPr>
                <w:color w:val="231F20"/>
                <w:w w:val="105"/>
                <w:sz w:val="18"/>
              </w:rPr>
              <w:t>УЧЕБНЫЙ ГОД</w:t>
            </w:r>
          </w:p>
          <w:p w:rsidR="00777185" w:rsidRDefault="002B1729">
            <w:pPr>
              <w:pStyle w:val="TableParagraph"/>
              <w:ind w:left="1275" w:right="1266"/>
              <w:jc w:val="center"/>
              <w:rPr>
                <w:sz w:val="18"/>
              </w:rPr>
            </w:pPr>
            <w:r>
              <w:rPr>
                <w:color w:val="231F20"/>
                <w:w w:val="105"/>
                <w:sz w:val="18"/>
              </w:rPr>
              <w:t>(НАЧАЛЬНОЕ</w:t>
            </w:r>
            <w:r>
              <w:rPr>
                <w:color w:val="231F20"/>
                <w:spacing w:val="14"/>
                <w:w w:val="105"/>
                <w:sz w:val="18"/>
              </w:rPr>
              <w:t xml:space="preserve"> </w:t>
            </w:r>
            <w:r>
              <w:rPr>
                <w:color w:val="231F20"/>
                <w:w w:val="105"/>
                <w:sz w:val="18"/>
              </w:rPr>
              <w:t>ОБЩЕЕ</w:t>
            </w:r>
            <w:r>
              <w:rPr>
                <w:color w:val="231F20"/>
                <w:spacing w:val="17"/>
                <w:w w:val="105"/>
                <w:sz w:val="18"/>
              </w:rPr>
              <w:t xml:space="preserve"> </w:t>
            </w:r>
            <w:r>
              <w:rPr>
                <w:color w:val="231F20"/>
                <w:spacing w:val="-2"/>
                <w:w w:val="105"/>
                <w:sz w:val="18"/>
              </w:rPr>
              <w:t>ОБРАЗОВАНИЕ)</w:t>
            </w:r>
          </w:p>
        </w:tc>
      </w:tr>
      <w:tr w:rsidR="00777185">
        <w:trPr>
          <w:trHeight w:val="350"/>
        </w:trPr>
        <w:tc>
          <w:tcPr>
            <w:tcW w:w="10138" w:type="dxa"/>
            <w:gridSpan w:val="4"/>
            <w:tcBorders>
              <w:top w:val="single" w:sz="6" w:space="0" w:color="231F20"/>
            </w:tcBorders>
            <w:shd w:val="clear" w:color="auto" w:fill="E6E7E8"/>
          </w:tcPr>
          <w:p w:rsidR="00777185" w:rsidRDefault="002B1729">
            <w:pPr>
              <w:pStyle w:val="TableParagraph"/>
              <w:spacing w:before="59"/>
              <w:ind w:left="1275" w:right="1266"/>
              <w:jc w:val="center"/>
              <w:rPr>
                <w:rFonts w:ascii="Book Antiqua" w:hAnsi="Book Antiqua"/>
                <w:b/>
                <w:sz w:val="18"/>
              </w:rPr>
            </w:pPr>
            <w:r>
              <w:rPr>
                <w:rFonts w:ascii="Book Antiqua" w:hAnsi="Book Antiqua"/>
                <w:b/>
                <w:color w:val="231F20"/>
                <w:sz w:val="18"/>
              </w:rPr>
              <w:t>Модуль</w:t>
            </w:r>
            <w:r>
              <w:rPr>
                <w:rFonts w:ascii="Book Antiqua" w:hAnsi="Book Antiqua"/>
                <w:b/>
                <w:color w:val="231F20"/>
                <w:spacing w:val="5"/>
                <w:sz w:val="18"/>
              </w:rPr>
              <w:t xml:space="preserve"> </w:t>
            </w:r>
            <w:r>
              <w:rPr>
                <w:rFonts w:ascii="Book Antiqua" w:hAnsi="Book Antiqua"/>
                <w:b/>
                <w:color w:val="231F20"/>
                <w:sz w:val="18"/>
              </w:rPr>
              <w:t>«Ключевые</w:t>
            </w:r>
            <w:r>
              <w:rPr>
                <w:rFonts w:ascii="Book Antiqua" w:hAnsi="Book Antiqua"/>
                <w:b/>
                <w:color w:val="231F20"/>
                <w:spacing w:val="6"/>
                <w:sz w:val="18"/>
              </w:rPr>
              <w:t xml:space="preserve"> </w:t>
            </w:r>
            <w:r>
              <w:rPr>
                <w:rFonts w:ascii="Book Antiqua" w:hAnsi="Book Antiqua"/>
                <w:b/>
                <w:color w:val="231F20"/>
                <w:sz w:val="18"/>
              </w:rPr>
              <w:t>общешкольные</w:t>
            </w:r>
            <w:r>
              <w:rPr>
                <w:rFonts w:ascii="Book Antiqua" w:hAnsi="Book Antiqua"/>
                <w:b/>
                <w:color w:val="231F20"/>
                <w:spacing w:val="5"/>
                <w:sz w:val="18"/>
              </w:rPr>
              <w:t xml:space="preserve"> </w:t>
            </w:r>
            <w:r>
              <w:rPr>
                <w:rFonts w:ascii="Book Antiqua" w:hAnsi="Book Antiqua"/>
                <w:b/>
                <w:color w:val="231F20"/>
                <w:spacing w:val="-2"/>
                <w:sz w:val="18"/>
              </w:rPr>
              <w:t>дела»</w:t>
            </w:r>
          </w:p>
        </w:tc>
      </w:tr>
      <w:tr w:rsidR="00777185">
        <w:trPr>
          <w:trHeight w:val="353"/>
        </w:trPr>
        <w:tc>
          <w:tcPr>
            <w:tcW w:w="5262" w:type="dxa"/>
          </w:tcPr>
          <w:p w:rsidR="00777185" w:rsidRDefault="002B1729">
            <w:pPr>
              <w:pStyle w:val="TableParagraph"/>
              <w:spacing w:before="65"/>
              <w:ind w:left="1079"/>
              <w:rPr>
                <w:rFonts w:ascii="Georgia" w:hAnsi="Georgia"/>
                <w:b/>
                <w:i/>
                <w:sz w:val="18"/>
              </w:rPr>
            </w:pPr>
            <w:r>
              <w:rPr>
                <w:rFonts w:ascii="Georgia" w:hAnsi="Georgia"/>
                <w:b/>
                <w:i/>
                <w:color w:val="231F20"/>
                <w:sz w:val="18"/>
              </w:rPr>
              <w:t>Дела,</w:t>
            </w:r>
            <w:r>
              <w:rPr>
                <w:rFonts w:ascii="Georgia" w:hAnsi="Georgia"/>
                <w:b/>
                <w:i/>
                <w:color w:val="231F20"/>
                <w:spacing w:val="33"/>
                <w:sz w:val="18"/>
              </w:rPr>
              <w:t xml:space="preserve"> </w:t>
            </w:r>
            <w:r>
              <w:rPr>
                <w:rFonts w:ascii="Georgia" w:hAnsi="Georgia"/>
                <w:b/>
                <w:i/>
                <w:color w:val="231F20"/>
                <w:sz w:val="18"/>
              </w:rPr>
              <w:t>события,</w:t>
            </w:r>
            <w:r>
              <w:rPr>
                <w:rFonts w:ascii="Georgia" w:hAnsi="Georgia"/>
                <w:b/>
                <w:i/>
                <w:color w:val="231F20"/>
                <w:spacing w:val="34"/>
                <w:sz w:val="18"/>
              </w:rPr>
              <w:t xml:space="preserve"> </w:t>
            </w:r>
            <w:r>
              <w:rPr>
                <w:rFonts w:ascii="Georgia" w:hAnsi="Georgia"/>
                <w:b/>
                <w:i/>
                <w:color w:val="231F20"/>
                <w:spacing w:val="-2"/>
                <w:sz w:val="18"/>
              </w:rPr>
              <w:t>мероприятия</w:t>
            </w:r>
          </w:p>
        </w:tc>
        <w:tc>
          <w:tcPr>
            <w:tcW w:w="1644" w:type="dxa"/>
          </w:tcPr>
          <w:p w:rsidR="00777185" w:rsidRDefault="002B1729">
            <w:pPr>
              <w:pStyle w:val="TableParagraph"/>
              <w:spacing w:before="65"/>
              <w:ind w:left="245"/>
              <w:rPr>
                <w:rFonts w:ascii="Georgia" w:hAnsi="Georgia"/>
                <w:b/>
                <w:i/>
                <w:sz w:val="18"/>
              </w:rPr>
            </w:pPr>
            <w:r>
              <w:rPr>
                <w:rFonts w:ascii="Georgia" w:hAnsi="Georgia"/>
                <w:b/>
                <w:i/>
                <w:color w:val="231F20"/>
                <w:spacing w:val="-2"/>
                <w:sz w:val="18"/>
              </w:rPr>
              <w:t>Участники</w:t>
            </w:r>
          </w:p>
        </w:tc>
        <w:tc>
          <w:tcPr>
            <w:tcW w:w="1134" w:type="dxa"/>
          </w:tcPr>
          <w:p w:rsidR="00777185" w:rsidRDefault="002B1729">
            <w:pPr>
              <w:pStyle w:val="TableParagraph"/>
              <w:spacing w:before="65"/>
              <w:ind w:left="240"/>
              <w:rPr>
                <w:rFonts w:ascii="Georgia" w:hAnsi="Georgia"/>
                <w:b/>
                <w:i/>
                <w:sz w:val="18"/>
              </w:rPr>
            </w:pPr>
            <w:r>
              <w:rPr>
                <w:rFonts w:ascii="Georgia" w:hAnsi="Georgia"/>
                <w:b/>
                <w:i/>
                <w:color w:val="231F20"/>
                <w:spacing w:val="-2"/>
                <w:w w:val="105"/>
                <w:sz w:val="18"/>
              </w:rPr>
              <w:t>Время</w:t>
            </w:r>
          </w:p>
        </w:tc>
        <w:tc>
          <w:tcPr>
            <w:tcW w:w="2098" w:type="dxa"/>
          </w:tcPr>
          <w:p w:rsidR="00777185" w:rsidRDefault="002B1729">
            <w:pPr>
              <w:pStyle w:val="TableParagraph"/>
              <w:spacing w:before="65"/>
              <w:ind w:left="195"/>
              <w:rPr>
                <w:rFonts w:ascii="Georgia" w:hAnsi="Georgia"/>
                <w:b/>
                <w:i/>
                <w:sz w:val="18"/>
              </w:rPr>
            </w:pPr>
            <w:r>
              <w:rPr>
                <w:rFonts w:ascii="Georgia" w:hAnsi="Georgia"/>
                <w:b/>
                <w:i/>
                <w:color w:val="231F20"/>
                <w:spacing w:val="-2"/>
                <w:sz w:val="18"/>
              </w:rPr>
              <w:t>Ответственные</w:t>
            </w:r>
          </w:p>
        </w:tc>
      </w:tr>
      <w:tr w:rsidR="00777185">
        <w:trPr>
          <w:trHeight w:val="362"/>
        </w:trPr>
        <w:tc>
          <w:tcPr>
            <w:tcW w:w="5262" w:type="dxa"/>
            <w:tcBorders>
              <w:bottom w:val="single" w:sz="6" w:space="0" w:color="231F20"/>
            </w:tcBorders>
          </w:tcPr>
          <w:p w:rsidR="00777185" w:rsidRDefault="002B1729">
            <w:pPr>
              <w:pStyle w:val="TableParagraph"/>
              <w:spacing w:before="61"/>
              <w:ind w:left="113"/>
              <w:rPr>
                <w:sz w:val="18"/>
              </w:rPr>
            </w:pPr>
            <w:r>
              <w:rPr>
                <w:color w:val="231F20"/>
                <w:sz w:val="18"/>
              </w:rPr>
              <w:t>Праздник</w:t>
            </w:r>
            <w:r>
              <w:rPr>
                <w:color w:val="231F20"/>
                <w:spacing w:val="-9"/>
                <w:sz w:val="18"/>
              </w:rPr>
              <w:t xml:space="preserve"> </w:t>
            </w:r>
            <w:r>
              <w:rPr>
                <w:color w:val="231F20"/>
                <w:sz w:val="18"/>
              </w:rPr>
              <w:t>первого</w:t>
            </w:r>
            <w:r>
              <w:rPr>
                <w:color w:val="231F20"/>
                <w:spacing w:val="-8"/>
                <w:sz w:val="18"/>
              </w:rPr>
              <w:t xml:space="preserve"> </w:t>
            </w:r>
            <w:r>
              <w:rPr>
                <w:color w:val="231F20"/>
                <w:sz w:val="18"/>
              </w:rPr>
              <w:t>звонка.</w:t>
            </w:r>
            <w:r>
              <w:rPr>
                <w:color w:val="231F20"/>
                <w:spacing w:val="-8"/>
                <w:sz w:val="18"/>
              </w:rPr>
              <w:t xml:space="preserve"> </w:t>
            </w:r>
            <w:r>
              <w:rPr>
                <w:color w:val="231F20"/>
                <w:sz w:val="18"/>
              </w:rPr>
              <w:t>День</w:t>
            </w:r>
            <w:r>
              <w:rPr>
                <w:color w:val="231F20"/>
                <w:spacing w:val="-8"/>
                <w:sz w:val="18"/>
              </w:rPr>
              <w:t xml:space="preserve"> </w:t>
            </w:r>
            <w:r>
              <w:rPr>
                <w:color w:val="231F20"/>
                <w:spacing w:val="-2"/>
                <w:sz w:val="18"/>
              </w:rPr>
              <w:t>знаний</w:t>
            </w:r>
          </w:p>
        </w:tc>
        <w:tc>
          <w:tcPr>
            <w:tcW w:w="1644" w:type="dxa"/>
          </w:tcPr>
          <w:p w:rsidR="00777185" w:rsidRDefault="00777185">
            <w:pPr>
              <w:pStyle w:val="TableParagraph"/>
              <w:rPr>
                <w:rFonts w:ascii="Times New Roman"/>
                <w:sz w:val="18"/>
              </w:rPr>
            </w:pPr>
          </w:p>
        </w:tc>
        <w:tc>
          <w:tcPr>
            <w:tcW w:w="1134" w:type="dxa"/>
          </w:tcPr>
          <w:p w:rsidR="00777185" w:rsidRDefault="00777185">
            <w:pPr>
              <w:pStyle w:val="TableParagraph"/>
              <w:rPr>
                <w:rFonts w:ascii="Times New Roman"/>
                <w:sz w:val="18"/>
              </w:rPr>
            </w:pPr>
          </w:p>
        </w:tc>
        <w:tc>
          <w:tcPr>
            <w:tcW w:w="2098" w:type="dxa"/>
          </w:tcPr>
          <w:p w:rsidR="00777185" w:rsidRDefault="00777185">
            <w:pPr>
              <w:pStyle w:val="TableParagraph"/>
              <w:rPr>
                <w:rFonts w:ascii="Times New Roman"/>
                <w:sz w:val="18"/>
              </w:rPr>
            </w:pPr>
          </w:p>
        </w:tc>
      </w:tr>
      <w:tr w:rsidR="00777185">
        <w:trPr>
          <w:trHeight w:val="565"/>
        </w:trPr>
        <w:tc>
          <w:tcPr>
            <w:tcW w:w="5262" w:type="dxa"/>
            <w:tcBorders>
              <w:top w:val="single" w:sz="6" w:space="0" w:color="231F20"/>
              <w:bottom w:val="single" w:sz="6" w:space="0" w:color="231F20"/>
            </w:tcBorders>
          </w:tcPr>
          <w:p w:rsidR="00777185" w:rsidRDefault="002B1729">
            <w:pPr>
              <w:pStyle w:val="TableParagraph"/>
              <w:spacing w:before="63" w:line="232" w:lineRule="auto"/>
              <w:ind w:left="113" w:right="617"/>
              <w:rPr>
                <w:sz w:val="18"/>
              </w:rPr>
            </w:pPr>
            <w:r>
              <w:rPr>
                <w:color w:val="231F20"/>
                <w:spacing w:val="-2"/>
                <w:sz w:val="18"/>
              </w:rPr>
              <w:t>Общешкольный</w:t>
            </w:r>
            <w:r>
              <w:rPr>
                <w:color w:val="231F20"/>
                <w:spacing w:val="-13"/>
                <w:sz w:val="18"/>
              </w:rPr>
              <w:t xml:space="preserve"> </w:t>
            </w:r>
            <w:r>
              <w:rPr>
                <w:color w:val="231F20"/>
                <w:spacing w:val="-2"/>
                <w:sz w:val="18"/>
              </w:rPr>
              <w:t>фестиваль</w:t>
            </w:r>
            <w:r>
              <w:rPr>
                <w:color w:val="231F20"/>
                <w:spacing w:val="-12"/>
                <w:sz w:val="18"/>
              </w:rPr>
              <w:t xml:space="preserve"> </w:t>
            </w:r>
            <w:r>
              <w:rPr>
                <w:color w:val="231F20"/>
                <w:spacing w:val="-2"/>
                <w:sz w:val="18"/>
              </w:rPr>
              <w:t>поделок</w:t>
            </w:r>
            <w:r>
              <w:rPr>
                <w:color w:val="231F20"/>
                <w:spacing w:val="-13"/>
                <w:sz w:val="18"/>
              </w:rPr>
              <w:t xml:space="preserve"> </w:t>
            </w:r>
            <w:r>
              <w:rPr>
                <w:color w:val="231F20"/>
                <w:spacing w:val="-2"/>
                <w:sz w:val="18"/>
              </w:rPr>
              <w:t>из</w:t>
            </w:r>
            <w:r>
              <w:rPr>
                <w:color w:val="231F20"/>
                <w:spacing w:val="-12"/>
                <w:sz w:val="18"/>
              </w:rPr>
              <w:t xml:space="preserve"> </w:t>
            </w:r>
            <w:r>
              <w:rPr>
                <w:color w:val="231F20"/>
                <w:spacing w:val="-2"/>
                <w:sz w:val="18"/>
              </w:rPr>
              <w:t xml:space="preserve">природного </w:t>
            </w:r>
            <w:r>
              <w:rPr>
                <w:color w:val="231F20"/>
                <w:sz w:val="18"/>
              </w:rPr>
              <w:t>материала «Осеннее настроение природы»</w:t>
            </w:r>
          </w:p>
        </w:tc>
        <w:tc>
          <w:tcPr>
            <w:tcW w:w="1644" w:type="dxa"/>
          </w:tcPr>
          <w:p w:rsidR="00777185" w:rsidRDefault="00777185">
            <w:pPr>
              <w:pStyle w:val="TableParagraph"/>
              <w:rPr>
                <w:rFonts w:ascii="Times New Roman"/>
                <w:sz w:val="18"/>
              </w:rPr>
            </w:pPr>
          </w:p>
        </w:tc>
        <w:tc>
          <w:tcPr>
            <w:tcW w:w="1134" w:type="dxa"/>
          </w:tcPr>
          <w:p w:rsidR="00777185" w:rsidRDefault="00777185">
            <w:pPr>
              <w:pStyle w:val="TableParagraph"/>
              <w:rPr>
                <w:rFonts w:ascii="Times New Roman"/>
                <w:sz w:val="18"/>
              </w:rPr>
            </w:pPr>
          </w:p>
        </w:tc>
        <w:tc>
          <w:tcPr>
            <w:tcW w:w="2098" w:type="dxa"/>
          </w:tcPr>
          <w:p w:rsidR="00777185" w:rsidRDefault="00777185">
            <w:pPr>
              <w:pStyle w:val="TableParagraph"/>
              <w:rPr>
                <w:rFonts w:ascii="Times New Roman"/>
                <w:sz w:val="18"/>
              </w:rPr>
            </w:pPr>
          </w:p>
        </w:tc>
      </w:tr>
      <w:tr w:rsidR="00777185">
        <w:trPr>
          <w:trHeight w:val="565"/>
        </w:trPr>
        <w:tc>
          <w:tcPr>
            <w:tcW w:w="5262" w:type="dxa"/>
            <w:tcBorders>
              <w:top w:val="single" w:sz="6" w:space="0" w:color="231F20"/>
              <w:bottom w:val="single" w:sz="6" w:space="0" w:color="231F20"/>
            </w:tcBorders>
          </w:tcPr>
          <w:p w:rsidR="00777185" w:rsidRDefault="002B1729">
            <w:pPr>
              <w:pStyle w:val="TableParagraph"/>
              <w:spacing w:before="63" w:line="232" w:lineRule="auto"/>
              <w:ind w:left="113"/>
              <w:rPr>
                <w:sz w:val="18"/>
              </w:rPr>
            </w:pPr>
            <w:r>
              <w:rPr>
                <w:color w:val="231F20"/>
                <w:sz w:val="18"/>
              </w:rPr>
              <w:t>Сбор в начальной школе «Мы» (формулируем правила жизни в школе, учимся дружить)</w:t>
            </w:r>
          </w:p>
        </w:tc>
        <w:tc>
          <w:tcPr>
            <w:tcW w:w="1644" w:type="dxa"/>
          </w:tcPr>
          <w:p w:rsidR="00777185" w:rsidRDefault="00777185">
            <w:pPr>
              <w:pStyle w:val="TableParagraph"/>
              <w:rPr>
                <w:rFonts w:ascii="Times New Roman"/>
                <w:sz w:val="18"/>
              </w:rPr>
            </w:pPr>
          </w:p>
        </w:tc>
        <w:tc>
          <w:tcPr>
            <w:tcW w:w="1134" w:type="dxa"/>
          </w:tcPr>
          <w:p w:rsidR="00777185" w:rsidRDefault="00777185">
            <w:pPr>
              <w:pStyle w:val="TableParagraph"/>
              <w:rPr>
                <w:rFonts w:ascii="Times New Roman"/>
                <w:sz w:val="18"/>
              </w:rPr>
            </w:pPr>
          </w:p>
        </w:tc>
        <w:tc>
          <w:tcPr>
            <w:tcW w:w="2098" w:type="dxa"/>
          </w:tcPr>
          <w:p w:rsidR="00777185" w:rsidRDefault="00777185">
            <w:pPr>
              <w:pStyle w:val="TableParagraph"/>
              <w:rPr>
                <w:rFonts w:ascii="Times New Roman"/>
                <w:sz w:val="18"/>
              </w:rPr>
            </w:pPr>
          </w:p>
        </w:tc>
      </w:tr>
      <w:tr w:rsidR="00777185">
        <w:trPr>
          <w:trHeight w:val="565"/>
        </w:trPr>
        <w:tc>
          <w:tcPr>
            <w:tcW w:w="5262" w:type="dxa"/>
            <w:tcBorders>
              <w:top w:val="single" w:sz="6" w:space="0" w:color="231F20"/>
              <w:bottom w:val="single" w:sz="6" w:space="0" w:color="231F20"/>
            </w:tcBorders>
          </w:tcPr>
          <w:p w:rsidR="00777185" w:rsidRDefault="002B1729">
            <w:pPr>
              <w:pStyle w:val="TableParagraph"/>
              <w:spacing w:before="63" w:line="232" w:lineRule="auto"/>
              <w:ind w:left="113"/>
              <w:rPr>
                <w:sz w:val="18"/>
              </w:rPr>
            </w:pPr>
            <w:r>
              <w:rPr>
                <w:color w:val="231F20"/>
                <w:sz w:val="18"/>
              </w:rPr>
              <w:t>Новогоднее</w:t>
            </w:r>
            <w:r>
              <w:rPr>
                <w:color w:val="231F20"/>
                <w:spacing w:val="-6"/>
                <w:sz w:val="18"/>
              </w:rPr>
              <w:t xml:space="preserve"> </w:t>
            </w:r>
            <w:r>
              <w:rPr>
                <w:color w:val="231F20"/>
                <w:sz w:val="18"/>
              </w:rPr>
              <w:t>коллективное</w:t>
            </w:r>
            <w:r>
              <w:rPr>
                <w:color w:val="231F20"/>
                <w:spacing w:val="-6"/>
                <w:sz w:val="18"/>
              </w:rPr>
              <w:t xml:space="preserve"> </w:t>
            </w:r>
            <w:r>
              <w:rPr>
                <w:color w:val="231F20"/>
                <w:sz w:val="18"/>
              </w:rPr>
              <w:t>творческое</w:t>
            </w:r>
            <w:r>
              <w:rPr>
                <w:color w:val="231F20"/>
                <w:spacing w:val="-6"/>
                <w:sz w:val="18"/>
              </w:rPr>
              <w:t xml:space="preserve"> </w:t>
            </w:r>
            <w:r>
              <w:rPr>
                <w:color w:val="231F20"/>
                <w:sz w:val="18"/>
              </w:rPr>
              <w:t>дело</w:t>
            </w:r>
            <w:r>
              <w:rPr>
                <w:color w:val="231F20"/>
                <w:spacing w:val="-6"/>
                <w:sz w:val="18"/>
              </w:rPr>
              <w:t xml:space="preserve"> </w:t>
            </w:r>
            <w:r>
              <w:rPr>
                <w:color w:val="231F20"/>
                <w:sz w:val="18"/>
              </w:rPr>
              <w:t>«По</w:t>
            </w:r>
            <w:r>
              <w:rPr>
                <w:color w:val="231F20"/>
                <w:spacing w:val="-6"/>
                <w:sz w:val="18"/>
              </w:rPr>
              <w:t xml:space="preserve"> </w:t>
            </w:r>
            <w:r>
              <w:rPr>
                <w:color w:val="231F20"/>
                <w:sz w:val="18"/>
              </w:rPr>
              <w:t>страни- цам любимых мультфильмов, фильмов и книг»</w:t>
            </w:r>
          </w:p>
        </w:tc>
        <w:tc>
          <w:tcPr>
            <w:tcW w:w="1644" w:type="dxa"/>
          </w:tcPr>
          <w:p w:rsidR="00777185" w:rsidRDefault="00777185">
            <w:pPr>
              <w:pStyle w:val="TableParagraph"/>
              <w:rPr>
                <w:rFonts w:ascii="Times New Roman"/>
                <w:sz w:val="18"/>
              </w:rPr>
            </w:pPr>
          </w:p>
        </w:tc>
        <w:tc>
          <w:tcPr>
            <w:tcW w:w="1134" w:type="dxa"/>
          </w:tcPr>
          <w:p w:rsidR="00777185" w:rsidRDefault="00777185">
            <w:pPr>
              <w:pStyle w:val="TableParagraph"/>
              <w:rPr>
                <w:rFonts w:ascii="Times New Roman"/>
                <w:sz w:val="18"/>
              </w:rPr>
            </w:pPr>
          </w:p>
        </w:tc>
        <w:tc>
          <w:tcPr>
            <w:tcW w:w="2098" w:type="dxa"/>
          </w:tcPr>
          <w:p w:rsidR="00777185" w:rsidRDefault="00777185">
            <w:pPr>
              <w:pStyle w:val="TableParagraph"/>
              <w:rPr>
                <w:rFonts w:ascii="Times New Roman"/>
                <w:sz w:val="18"/>
              </w:rPr>
            </w:pPr>
          </w:p>
        </w:tc>
      </w:tr>
      <w:tr w:rsidR="00777185">
        <w:trPr>
          <w:trHeight w:val="565"/>
        </w:trPr>
        <w:tc>
          <w:tcPr>
            <w:tcW w:w="5262" w:type="dxa"/>
            <w:tcBorders>
              <w:top w:val="single" w:sz="6" w:space="0" w:color="231F20"/>
              <w:bottom w:val="single" w:sz="6" w:space="0" w:color="231F20"/>
            </w:tcBorders>
          </w:tcPr>
          <w:p w:rsidR="00777185" w:rsidRDefault="002B1729">
            <w:pPr>
              <w:pStyle w:val="TableParagraph"/>
              <w:spacing w:before="63" w:line="232" w:lineRule="auto"/>
              <w:ind w:left="113"/>
              <w:rPr>
                <w:sz w:val="18"/>
              </w:rPr>
            </w:pPr>
            <w:r>
              <w:rPr>
                <w:color w:val="231F20"/>
                <w:sz w:val="18"/>
              </w:rPr>
              <w:t>«Праздник</w:t>
            </w:r>
            <w:r>
              <w:rPr>
                <w:color w:val="231F20"/>
                <w:spacing w:val="-8"/>
                <w:sz w:val="18"/>
              </w:rPr>
              <w:t xml:space="preserve"> </w:t>
            </w:r>
            <w:r>
              <w:rPr>
                <w:color w:val="231F20"/>
                <w:sz w:val="18"/>
              </w:rPr>
              <w:t>букваря»:</w:t>
            </w:r>
            <w:r>
              <w:rPr>
                <w:color w:val="231F20"/>
                <w:spacing w:val="-8"/>
                <w:sz w:val="18"/>
              </w:rPr>
              <w:t xml:space="preserve"> </w:t>
            </w:r>
            <w:r>
              <w:rPr>
                <w:color w:val="231F20"/>
                <w:sz w:val="18"/>
              </w:rPr>
              <w:t>творческие</w:t>
            </w:r>
            <w:r>
              <w:rPr>
                <w:color w:val="231F20"/>
                <w:spacing w:val="-8"/>
                <w:sz w:val="18"/>
              </w:rPr>
              <w:t xml:space="preserve"> </w:t>
            </w:r>
            <w:r>
              <w:rPr>
                <w:color w:val="231F20"/>
                <w:sz w:val="18"/>
              </w:rPr>
              <w:t>подарки</w:t>
            </w:r>
            <w:r>
              <w:rPr>
                <w:color w:val="231F20"/>
                <w:spacing w:val="-8"/>
                <w:sz w:val="18"/>
              </w:rPr>
              <w:t xml:space="preserve"> </w:t>
            </w:r>
            <w:r>
              <w:rPr>
                <w:color w:val="231F20"/>
                <w:sz w:val="18"/>
              </w:rPr>
              <w:t>первокласс- никам от 2—4 классов</w:t>
            </w:r>
          </w:p>
        </w:tc>
        <w:tc>
          <w:tcPr>
            <w:tcW w:w="1644" w:type="dxa"/>
          </w:tcPr>
          <w:p w:rsidR="00777185" w:rsidRDefault="00777185">
            <w:pPr>
              <w:pStyle w:val="TableParagraph"/>
              <w:rPr>
                <w:rFonts w:ascii="Times New Roman"/>
                <w:sz w:val="18"/>
              </w:rPr>
            </w:pPr>
          </w:p>
        </w:tc>
        <w:tc>
          <w:tcPr>
            <w:tcW w:w="1134" w:type="dxa"/>
          </w:tcPr>
          <w:p w:rsidR="00777185" w:rsidRDefault="00777185">
            <w:pPr>
              <w:pStyle w:val="TableParagraph"/>
              <w:rPr>
                <w:rFonts w:ascii="Times New Roman"/>
                <w:sz w:val="18"/>
              </w:rPr>
            </w:pPr>
          </w:p>
        </w:tc>
        <w:tc>
          <w:tcPr>
            <w:tcW w:w="2098" w:type="dxa"/>
          </w:tcPr>
          <w:p w:rsidR="00777185" w:rsidRDefault="00777185">
            <w:pPr>
              <w:pStyle w:val="TableParagraph"/>
              <w:rPr>
                <w:rFonts w:ascii="Times New Roman"/>
                <w:sz w:val="18"/>
              </w:rPr>
            </w:pPr>
          </w:p>
        </w:tc>
      </w:tr>
      <w:tr w:rsidR="00777185">
        <w:trPr>
          <w:trHeight w:val="565"/>
        </w:trPr>
        <w:tc>
          <w:tcPr>
            <w:tcW w:w="5262" w:type="dxa"/>
            <w:tcBorders>
              <w:top w:val="single" w:sz="6" w:space="0" w:color="231F20"/>
              <w:bottom w:val="single" w:sz="6" w:space="0" w:color="231F20"/>
            </w:tcBorders>
          </w:tcPr>
          <w:p w:rsidR="00777185" w:rsidRDefault="002B1729">
            <w:pPr>
              <w:pStyle w:val="TableParagraph"/>
              <w:spacing w:before="63" w:line="232" w:lineRule="auto"/>
              <w:ind w:left="113"/>
              <w:rPr>
                <w:sz w:val="18"/>
              </w:rPr>
            </w:pPr>
            <w:r>
              <w:rPr>
                <w:color w:val="231F20"/>
                <w:sz w:val="18"/>
              </w:rPr>
              <w:t>Фестиваль «Живая газета «Дорога в космос», посвящённый Дню космонавтики</w:t>
            </w:r>
          </w:p>
        </w:tc>
        <w:tc>
          <w:tcPr>
            <w:tcW w:w="1644" w:type="dxa"/>
          </w:tcPr>
          <w:p w:rsidR="00777185" w:rsidRDefault="00777185">
            <w:pPr>
              <w:pStyle w:val="TableParagraph"/>
              <w:rPr>
                <w:rFonts w:ascii="Times New Roman"/>
                <w:sz w:val="18"/>
              </w:rPr>
            </w:pPr>
          </w:p>
        </w:tc>
        <w:tc>
          <w:tcPr>
            <w:tcW w:w="1134" w:type="dxa"/>
          </w:tcPr>
          <w:p w:rsidR="00777185" w:rsidRDefault="00777185">
            <w:pPr>
              <w:pStyle w:val="TableParagraph"/>
              <w:rPr>
                <w:rFonts w:ascii="Times New Roman"/>
                <w:sz w:val="18"/>
              </w:rPr>
            </w:pPr>
          </w:p>
        </w:tc>
        <w:tc>
          <w:tcPr>
            <w:tcW w:w="2098" w:type="dxa"/>
          </w:tcPr>
          <w:p w:rsidR="00777185" w:rsidRDefault="00777185">
            <w:pPr>
              <w:pStyle w:val="TableParagraph"/>
              <w:rPr>
                <w:rFonts w:ascii="Times New Roman"/>
                <w:sz w:val="18"/>
              </w:rPr>
            </w:pPr>
          </w:p>
        </w:tc>
      </w:tr>
      <w:tr w:rsidR="00777185">
        <w:trPr>
          <w:trHeight w:val="771"/>
        </w:trPr>
        <w:tc>
          <w:tcPr>
            <w:tcW w:w="5262" w:type="dxa"/>
            <w:tcBorders>
              <w:top w:val="single" w:sz="6" w:space="0" w:color="231F20"/>
              <w:bottom w:val="single" w:sz="6" w:space="0" w:color="231F20"/>
            </w:tcBorders>
          </w:tcPr>
          <w:p w:rsidR="00777185" w:rsidRDefault="002B1729">
            <w:pPr>
              <w:pStyle w:val="TableParagraph"/>
              <w:spacing w:before="58" w:line="209" w:lineRule="exact"/>
              <w:ind w:left="113"/>
              <w:rPr>
                <w:sz w:val="18"/>
              </w:rPr>
            </w:pPr>
            <w:r>
              <w:rPr>
                <w:color w:val="231F20"/>
                <w:sz w:val="18"/>
              </w:rPr>
              <w:t>Коллективный</w:t>
            </w:r>
            <w:r>
              <w:rPr>
                <w:color w:val="231F20"/>
                <w:spacing w:val="-2"/>
                <w:sz w:val="18"/>
              </w:rPr>
              <w:t xml:space="preserve"> </w:t>
            </w:r>
            <w:r>
              <w:rPr>
                <w:color w:val="231F20"/>
                <w:sz w:val="18"/>
              </w:rPr>
              <w:t>исследовательский</w:t>
            </w:r>
            <w:r>
              <w:rPr>
                <w:color w:val="231F20"/>
                <w:spacing w:val="-2"/>
                <w:sz w:val="18"/>
              </w:rPr>
              <w:t xml:space="preserve"> </w:t>
            </w:r>
            <w:r>
              <w:rPr>
                <w:color w:val="231F20"/>
                <w:sz w:val="18"/>
              </w:rPr>
              <w:t>проект</w:t>
            </w:r>
            <w:r>
              <w:rPr>
                <w:color w:val="231F20"/>
                <w:spacing w:val="-2"/>
                <w:sz w:val="18"/>
              </w:rPr>
              <w:t xml:space="preserve"> классов</w:t>
            </w:r>
          </w:p>
          <w:p w:rsidR="00777185" w:rsidRDefault="002B1729">
            <w:pPr>
              <w:pStyle w:val="TableParagraph"/>
              <w:spacing w:before="3" w:line="232" w:lineRule="auto"/>
              <w:ind w:left="113"/>
              <w:rPr>
                <w:sz w:val="18"/>
              </w:rPr>
            </w:pPr>
            <w:r>
              <w:rPr>
                <w:color w:val="231F20"/>
                <w:sz w:val="18"/>
              </w:rPr>
              <w:t>«Старая</w:t>
            </w:r>
            <w:r>
              <w:rPr>
                <w:color w:val="231F20"/>
                <w:spacing w:val="-10"/>
                <w:sz w:val="18"/>
              </w:rPr>
              <w:t xml:space="preserve"> </w:t>
            </w:r>
            <w:r>
              <w:rPr>
                <w:color w:val="231F20"/>
                <w:sz w:val="18"/>
              </w:rPr>
              <w:t>фотография</w:t>
            </w:r>
            <w:r>
              <w:rPr>
                <w:color w:val="231F20"/>
                <w:spacing w:val="-10"/>
                <w:sz w:val="18"/>
              </w:rPr>
              <w:t xml:space="preserve"> </w:t>
            </w:r>
            <w:r>
              <w:rPr>
                <w:color w:val="231F20"/>
                <w:sz w:val="18"/>
              </w:rPr>
              <w:t>из</w:t>
            </w:r>
            <w:r>
              <w:rPr>
                <w:color w:val="231F20"/>
                <w:spacing w:val="-10"/>
                <w:sz w:val="18"/>
              </w:rPr>
              <w:t xml:space="preserve"> </w:t>
            </w:r>
            <w:r>
              <w:rPr>
                <w:color w:val="231F20"/>
                <w:sz w:val="18"/>
              </w:rPr>
              <w:t>семейного</w:t>
            </w:r>
            <w:r>
              <w:rPr>
                <w:color w:val="231F20"/>
                <w:spacing w:val="-10"/>
                <w:sz w:val="18"/>
              </w:rPr>
              <w:t xml:space="preserve"> </w:t>
            </w:r>
            <w:r>
              <w:rPr>
                <w:color w:val="231F20"/>
                <w:sz w:val="18"/>
              </w:rPr>
              <w:t>архива», посвящённый Дню Победы</w:t>
            </w:r>
          </w:p>
        </w:tc>
        <w:tc>
          <w:tcPr>
            <w:tcW w:w="1644" w:type="dxa"/>
          </w:tcPr>
          <w:p w:rsidR="00777185" w:rsidRDefault="00777185">
            <w:pPr>
              <w:pStyle w:val="TableParagraph"/>
              <w:rPr>
                <w:rFonts w:ascii="Times New Roman"/>
                <w:sz w:val="18"/>
              </w:rPr>
            </w:pPr>
          </w:p>
        </w:tc>
        <w:tc>
          <w:tcPr>
            <w:tcW w:w="1134" w:type="dxa"/>
          </w:tcPr>
          <w:p w:rsidR="00777185" w:rsidRDefault="00777185">
            <w:pPr>
              <w:pStyle w:val="TableParagraph"/>
              <w:rPr>
                <w:rFonts w:ascii="Times New Roman"/>
                <w:sz w:val="18"/>
              </w:rPr>
            </w:pPr>
          </w:p>
        </w:tc>
        <w:tc>
          <w:tcPr>
            <w:tcW w:w="2098" w:type="dxa"/>
          </w:tcPr>
          <w:p w:rsidR="00777185" w:rsidRDefault="00777185">
            <w:pPr>
              <w:pStyle w:val="TableParagraph"/>
              <w:rPr>
                <w:rFonts w:ascii="Times New Roman"/>
                <w:sz w:val="18"/>
              </w:rPr>
            </w:pPr>
          </w:p>
        </w:tc>
      </w:tr>
      <w:tr w:rsidR="00777185">
        <w:trPr>
          <w:trHeight w:val="565"/>
        </w:trPr>
        <w:tc>
          <w:tcPr>
            <w:tcW w:w="5262" w:type="dxa"/>
            <w:tcBorders>
              <w:top w:val="single" w:sz="6" w:space="0" w:color="231F20"/>
              <w:bottom w:val="single" w:sz="6" w:space="0" w:color="231F20"/>
            </w:tcBorders>
          </w:tcPr>
          <w:p w:rsidR="00777185" w:rsidRDefault="002B1729">
            <w:pPr>
              <w:pStyle w:val="TableParagraph"/>
              <w:spacing w:before="63" w:line="232" w:lineRule="auto"/>
              <w:ind w:left="113" w:right="414"/>
              <w:rPr>
                <w:sz w:val="18"/>
              </w:rPr>
            </w:pPr>
            <w:r>
              <w:rPr>
                <w:color w:val="231F20"/>
                <w:sz w:val="18"/>
              </w:rPr>
              <w:t>Коллективное творческое дело «Праздник Чести школы»:</w:t>
            </w:r>
            <w:r>
              <w:rPr>
                <w:color w:val="231F20"/>
                <w:spacing w:val="-15"/>
                <w:sz w:val="18"/>
              </w:rPr>
              <w:t xml:space="preserve"> </w:t>
            </w:r>
            <w:r>
              <w:rPr>
                <w:color w:val="231F20"/>
                <w:sz w:val="18"/>
              </w:rPr>
              <w:t>чествование</w:t>
            </w:r>
            <w:r>
              <w:rPr>
                <w:color w:val="231F20"/>
                <w:spacing w:val="-14"/>
                <w:sz w:val="18"/>
              </w:rPr>
              <w:t xml:space="preserve"> </w:t>
            </w:r>
            <w:r>
              <w:rPr>
                <w:color w:val="231F20"/>
                <w:sz w:val="18"/>
              </w:rPr>
              <w:t>учеников,</w:t>
            </w:r>
            <w:r>
              <w:rPr>
                <w:color w:val="231F20"/>
                <w:spacing w:val="-15"/>
                <w:sz w:val="18"/>
              </w:rPr>
              <w:t xml:space="preserve"> </w:t>
            </w:r>
            <w:r>
              <w:rPr>
                <w:color w:val="231F20"/>
                <w:sz w:val="18"/>
              </w:rPr>
              <w:t>проявивших</w:t>
            </w:r>
            <w:r>
              <w:rPr>
                <w:color w:val="231F20"/>
                <w:spacing w:val="-14"/>
                <w:sz w:val="18"/>
              </w:rPr>
              <w:t xml:space="preserve"> </w:t>
            </w:r>
            <w:r>
              <w:rPr>
                <w:color w:val="231F20"/>
                <w:sz w:val="18"/>
              </w:rPr>
              <w:t>себя</w:t>
            </w:r>
          </w:p>
        </w:tc>
        <w:tc>
          <w:tcPr>
            <w:tcW w:w="1644" w:type="dxa"/>
            <w:tcBorders>
              <w:bottom w:val="single" w:sz="6" w:space="0" w:color="231F20"/>
            </w:tcBorders>
          </w:tcPr>
          <w:p w:rsidR="00777185" w:rsidRDefault="00777185">
            <w:pPr>
              <w:pStyle w:val="TableParagraph"/>
              <w:rPr>
                <w:rFonts w:ascii="Times New Roman"/>
                <w:sz w:val="18"/>
              </w:rPr>
            </w:pPr>
          </w:p>
        </w:tc>
        <w:tc>
          <w:tcPr>
            <w:tcW w:w="1134" w:type="dxa"/>
          </w:tcPr>
          <w:p w:rsidR="00777185" w:rsidRDefault="00777185">
            <w:pPr>
              <w:pStyle w:val="TableParagraph"/>
              <w:rPr>
                <w:rFonts w:ascii="Times New Roman"/>
                <w:sz w:val="18"/>
              </w:rPr>
            </w:pPr>
          </w:p>
        </w:tc>
        <w:tc>
          <w:tcPr>
            <w:tcW w:w="2098" w:type="dxa"/>
            <w:tcBorders>
              <w:bottom w:val="single" w:sz="6" w:space="0" w:color="231F20"/>
            </w:tcBorders>
          </w:tcPr>
          <w:p w:rsidR="00777185" w:rsidRDefault="00777185">
            <w:pPr>
              <w:pStyle w:val="TableParagraph"/>
              <w:rPr>
                <w:rFonts w:ascii="Times New Roman"/>
                <w:sz w:val="18"/>
              </w:rPr>
            </w:pPr>
          </w:p>
        </w:tc>
      </w:tr>
    </w:tbl>
    <w:p w:rsidR="00777185" w:rsidRDefault="00777185">
      <w:pPr>
        <w:rPr>
          <w:rFonts w:ascii="Times New Roman"/>
          <w:sz w:val="18"/>
        </w:rPr>
        <w:sectPr w:rsidR="00777185">
          <w:footerReference w:type="default" r:id="rId71"/>
          <w:pgSz w:w="12020" w:h="7830" w:orient="landscape"/>
          <w:pgMar w:top="700" w:right="620" w:bottom="280" w:left="1020" w:header="0" w:footer="0" w:gutter="0"/>
          <w:cols w:space="720"/>
        </w:sectPr>
      </w:pPr>
    </w:p>
    <w:p w:rsidR="00777185" w:rsidRDefault="00224EB2">
      <w:pPr>
        <w:spacing w:before="66"/>
        <w:ind w:right="115"/>
        <w:jc w:val="right"/>
        <w:rPr>
          <w:rFonts w:ascii="Times New Roman" w:hAnsi="Times New Roman"/>
          <w:i/>
          <w:sz w:val="20"/>
        </w:rPr>
      </w:pPr>
      <w:r>
        <w:pict>
          <v:shape id="docshape325" o:spid="_x0000_s1033" type="#_x0000_t202" style="position:absolute;left:0;text-align:left;margin-left:33.85pt;margin-top:35.85pt;width:12.6pt;height:319.35pt;z-index:15834624;mso-position-horizontal-relative:page;mso-position-vertical-relative:page" filled="f" stroked="f">
            <v:textbox style="layout-flow:vertical" inset="0,0,0,0">
              <w:txbxContent>
                <w:p w:rsidR="002E70BA" w:rsidRDefault="002E70BA">
                  <w:pPr>
                    <w:spacing w:before="16"/>
                    <w:ind w:left="20"/>
                    <w:rPr>
                      <w:rFonts w:ascii="Trebuchet MS" w:hAnsi="Trebuchet MS"/>
                      <w:sz w:val="18"/>
                    </w:rPr>
                  </w:pPr>
                  <w:r>
                    <w:rPr>
                      <w:rFonts w:ascii="Trebuchet MS" w:hAnsi="Trebuchet MS"/>
                      <w:color w:val="231F20"/>
                      <w:spacing w:val="-4"/>
                      <w:w w:val="90"/>
                      <w:sz w:val="18"/>
                    </w:rPr>
                    <w:t>596</w:t>
                  </w:r>
                  <w:r>
                    <w:rPr>
                      <w:rFonts w:ascii="Trebuchet MS" w:hAnsi="Trebuchet MS"/>
                      <w:color w:val="231F20"/>
                      <w:spacing w:val="58"/>
                      <w:sz w:val="18"/>
                    </w:rPr>
                    <w:t xml:space="preserve"> </w:t>
                  </w:r>
                  <w:r>
                    <w:rPr>
                      <w:rFonts w:ascii="Trebuchet MS" w:hAnsi="Trebuchet MS"/>
                      <w:color w:val="231F20"/>
                      <w:spacing w:val="-4"/>
                      <w:w w:val="90"/>
                      <w:sz w:val="18"/>
                    </w:rPr>
                    <w:t>Примерная</w:t>
                  </w:r>
                  <w:r>
                    <w:rPr>
                      <w:rFonts w:ascii="Trebuchet MS" w:hAnsi="Trebuchet MS"/>
                      <w:color w:val="231F20"/>
                      <w:spacing w:val="-8"/>
                      <w:w w:val="90"/>
                      <w:sz w:val="18"/>
                    </w:rPr>
                    <w:t xml:space="preserve"> </w:t>
                  </w:r>
                  <w:r>
                    <w:rPr>
                      <w:rFonts w:ascii="Trebuchet MS" w:hAnsi="Trebuchet MS"/>
                      <w:color w:val="231F20"/>
                      <w:spacing w:val="-4"/>
                      <w:w w:val="90"/>
                      <w:sz w:val="18"/>
                    </w:rPr>
                    <w:t>основная</w:t>
                  </w:r>
                  <w:r>
                    <w:rPr>
                      <w:rFonts w:ascii="Trebuchet MS" w:hAnsi="Trebuchet MS"/>
                      <w:color w:val="231F20"/>
                      <w:spacing w:val="-7"/>
                      <w:w w:val="90"/>
                      <w:sz w:val="18"/>
                    </w:rPr>
                    <w:t xml:space="preserve"> </w:t>
                  </w:r>
                  <w:r>
                    <w:rPr>
                      <w:rFonts w:ascii="Trebuchet MS" w:hAnsi="Trebuchet MS"/>
                      <w:color w:val="231F20"/>
                      <w:spacing w:val="-4"/>
                      <w:w w:val="90"/>
                      <w:sz w:val="18"/>
                    </w:rPr>
                    <w:t>образовательная</w:t>
                  </w:r>
                  <w:r>
                    <w:rPr>
                      <w:rFonts w:ascii="Trebuchet MS" w:hAnsi="Trebuchet MS"/>
                      <w:color w:val="231F20"/>
                      <w:spacing w:val="-8"/>
                      <w:w w:val="90"/>
                      <w:sz w:val="18"/>
                    </w:rPr>
                    <w:t xml:space="preserve"> </w:t>
                  </w:r>
                  <w:r>
                    <w:rPr>
                      <w:rFonts w:ascii="Trebuchet MS" w:hAnsi="Trebuchet MS"/>
                      <w:color w:val="231F20"/>
                      <w:spacing w:val="-4"/>
                      <w:w w:val="90"/>
                      <w:sz w:val="18"/>
                    </w:rPr>
                    <w:t>программа</w:t>
                  </w:r>
                  <w:r>
                    <w:rPr>
                      <w:rFonts w:ascii="Trebuchet MS" w:hAnsi="Trebuchet MS"/>
                      <w:color w:val="231F20"/>
                      <w:spacing w:val="-8"/>
                      <w:w w:val="90"/>
                      <w:sz w:val="18"/>
                    </w:rPr>
                    <w:t xml:space="preserve"> </w:t>
                  </w:r>
                  <w:r>
                    <w:rPr>
                      <w:rFonts w:ascii="Trebuchet MS" w:hAnsi="Trebuchet MS"/>
                      <w:color w:val="231F20"/>
                      <w:spacing w:val="-4"/>
                      <w:w w:val="90"/>
                      <w:sz w:val="18"/>
                    </w:rPr>
                    <w:t>начального</w:t>
                  </w:r>
                  <w:r>
                    <w:rPr>
                      <w:rFonts w:ascii="Trebuchet MS" w:hAnsi="Trebuchet MS"/>
                      <w:color w:val="231F20"/>
                      <w:spacing w:val="-8"/>
                      <w:w w:val="90"/>
                      <w:sz w:val="18"/>
                    </w:rPr>
                    <w:t xml:space="preserve"> </w:t>
                  </w:r>
                  <w:r>
                    <w:rPr>
                      <w:rFonts w:ascii="Trebuchet MS" w:hAnsi="Trebuchet MS"/>
                      <w:color w:val="231F20"/>
                      <w:spacing w:val="-4"/>
                      <w:w w:val="90"/>
                      <w:sz w:val="18"/>
                    </w:rPr>
                    <w:t>общего</w:t>
                  </w:r>
                  <w:r>
                    <w:rPr>
                      <w:rFonts w:ascii="Trebuchet MS" w:hAnsi="Trebuchet MS"/>
                      <w:color w:val="231F20"/>
                      <w:spacing w:val="-8"/>
                      <w:w w:val="90"/>
                      <w:sz w:val="18"/>
                    </w:rPr>
                    <w:t xml:space="preserve"> </w:t>
                  </w:r>
                  <w:r>
                    <w:rPr>
                      <w:rFonts w:ascii="Trebuchet MS" w:hAnsi="Trebuchet MS"/>
                      <w:color w:val="231F20"/>
                      <w:spacing w:val="-4"/>
                      <w:w w:val="90"/>
                      <w:sz w:val="18"/>
                    </w:rPr>
                    <w:t>образования</w:t>
                  </w:r>
                </w:p>
              </w:txbxContent>
            </v:textbox>
            <w10:wrap anchorx="page" anchory="page"/>
          </v:shape>
        </w:pict>
      </w:r>
      <w:r w:rsidR="002B1729">
        <w:rPr>
          <w:rFonts w:ascii="Times New Roman" w:hAnsi="Times New Roman"/>
          <w:i/>
          <w:color w:val="231F20"/>
          <w:spacing w:val="-2"/>
          <w:w w:val="115"/>
          <w:sz w:val="20"/>
        </w:rPr>
        <w:t>Продолжение</w:t>
      </w:r>
    </w:p>
    <w:p w:rsidR="00777185" w:rsidRDefault="00777185">
      <w:pPr>
        <w:pStyle w:val="a3"/>
        <w:ind w:left="0" w:right="0" w:firstLine="0"/>
        <w:jc w:val="left"/>
        <w:rPr>
          <w:rFonts w:ascii="Times New Roman"/>
          <w:i/>
          <w:sz w:val="11"/>
        </w:rPr>
      </w:pPr>
    </w:p>
    <w:tbl>
      <w:tblPr>
        <w:tblStyle w:val="TableNormal"/>
        <w:tblW w:w="0" w:type="auto"/>
        <w:tblInd w:w="123" w:type="dxa"/>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Layout w:type="fixed"/>
        <w:tblLook w:val="01E0" w:firstRow="1" w:lastRow="1" w:firstColumn="1" w:lastColumn="1" w:noHBand="0" w:noVBand="0"/>
      </w:tblPr>
      <w:tblGrid>
        <w:gridCol w:w="5262"/>
        <w:gridCol w:w="1644"/>
        <w:gridCol w:w="1134"/>
        <w:gridCol w:w="2098"/>
      </w:tblGrid>
      <w:tr w:rsidR="00777185">
        <w:trPr>
          <w:trHeight w:val="358"/>
        </w:trPr>
        <w:tc>
          <w:tcPr>
            <w:tcW w:w="5262" w:type="dxa"/>
          </w:tcPr>
          <w:p w:rsidR="00777185" w:rsidRDefault="002B1729">
            <w:pPr>
              <w:pStyle w:val="TableParagraph"/>
              <w:spacing w:before="65"/>
              <w:ind w:left="1079"/>
              <w:rPr>
                <w:rFonts w:ascii="Georgia" w:hAnsi="Georgia"/>
                <w:b/>
                <w:i/>
                <w:sz w:val="18"/>
              </w:rPr>
            </w:pPr>
            <w:r>
              <w:rPr>
                <w:rFonts w:ascii="Georgia" w:hAnsi="Georgia"/>
                <w:b/>
                <w:i/>
                <w:color w:val="231F20"/>
                <w:sz w:val="18"/>
              </w:rPr>
              <w:t>Дела,</w:t>
            </w:r>
            <w:r>
              <w:rPr>
                <w:rFonts w:ascii="Georgia" w:hAnsi="Georgia"/>
                <w:b/>
                <w:i/>
                <w:color w:val="231F20"/>
                <w:spacing w:val="33"/>
                <w:sz w:val="18"/>
              </w:rPr>
              <w:t xml:space="preserve"> </w:t>
            </w:r>
            <w:r>
              <w:rPr>
                <w:rFonts w:ascii="Georgia" w:hAnsi="Georgia"/>
                <w:b/>
                <w:i/>
                <w:color w:val="231F20"/>
                <w:sz w:val="18"/>
              </w:rPr>
              <w:t>события,</w:t>
            </w:r>
            <w:r>
              <w:rPr>
                <w:rFonts w:ascii="Georgia" w:hAnsi="Georgia"/>
                <w:b/>
                <w:i/>
                <w:color w:val="231F20"/>
                <w:spacing w:val="34"/>
                <w:sz w:val="18"/>
              </w:rPr>
              <w:t xml:space="preserve"> </w:t>
            </w:r>
            <w:r>
              <w:rPr>
                <w:rFonts w:ascii="Georgia" w:hAnsi="Georgia"/>
                <w:b/>
                <w:i/>
                <w:color w:val="231F20"/>
                <w:spacing w:val="-2"/>
                <w:sz w:val="18"/>
              </w:rPr>
              <w:t>мероприятия</w:t>
            </w:r>
          </w:p>
        </w:tc>
        <w:tc>
          <w:tcPr>
            <w:tcW w:w="1644" w:type="dxa"/>
          </w:tcPr>
          <w:p w:rsidR="00777185" w:rsidRDefault="002B1729">
            <w:pPr>
              <w:pStyle w:val="TableParagraph"/>
              <w:spacing w:before="65"/>
              <w:ind w:left="245"/>
              <w:rPr>
                <w:rFonts w:ascii="Georgia" w:hAnsi="Georgia"/>
                <w:b/>
                <w:i/>
                <w:sz w:val="18"/>
              </w:rPr>
            </w:pPr>
            <w:r>
              <w:rPr>
                <w:rFonts w:ascii="Georgia" w:hAnsi="Georgia"/>
                <w:b/>
                <w:i/>
                <w:color w:val="231F20"/>
                <w:spacing w:val="-2"/>
                <w:sz w:val="18"/>
              </w:rPr>
              <w:t>Участники</w:t>
            </w:r>
          </w:p>
        </w:tc>
        <w:tc>
          <w:tcPr>
            <w:tcW w:w="1134" w:type="dxa"/>
          </w:tcPr>
          <w:p w:rsidR="00777185" w:rsidRDefault="002B1729">
            <w:pPr>
              <w:pStyle w:val="TableParagraph"/>
              <w:spacing w:before="65"/>
              <w:ind w:left="87" w:right="77"/>
              <w:jc w:val="center"/>
              <w:rPr>
                <w:rFonts w:ascii="Georgia" w:hAnsi="Georgia"/>
                <w:b/>
                <w:i/>
                <w:sz w:val="18"/>
              </w:rPr>
            </w:pPr>
            <w:r>
              <w:rPr>
                <w:rFonts w:ascii="Georgia" w:hAnsi="Georgia"/>
                <w:b/>
                <w:i/>
                <w:color w:val="231F20"/>
                <w:spacing w:val="-2"/>
                <w:w w:val="105"/>
                <w:sz w:val="18"/>
              </w:rPr>
              <w:t>Время</w:t>
            </w:r>
          </w:p>
        </w:tc>
        <w:tc>
          <w:tcPr>
            <w:tcW w:w="2098" w:type="dxa"/>
          </w:tcPr>
          <w:p w:rsidR="00777185" w:rsidRDefault="002B1729">
            <w:pPr>
              <w:pStyle w:val="TableParagraph"/>
              <w:spacing w:before="65"/>
              <w:ind w:left="184" w:right="174"/>
              <w:jc w:val="center"/>
              <w:rPr>
                <w:rFonts w:ascii="Georgia" w:hAnsi="Georgia"/>
                <w:b/>
                <w:i/>
                <w:sz w:val="18"/>
              </w:rPr>
            </w:pPr>
            <w:r>
              <w:rPr>
                <w:rFonts w:ascii="Georgia" w:hAnsi="Georgia"/>
                <w:b/>
                <w:i/>
                <w:color w:val="231F20"/>
                <w:spacing w:val="-2"/>
                <w:sz w:val="18"/>
              </w:rPr>
              <w:t>Ответственные</w:t>
            </w:r>
          </w:p>
        </w:tc>
      </w:tr>
      <w:tr w:rsidR="00777185">
        <w:trPr>
          <w:trHeight w:val="573"/>
        </w:trPr>
        <w:tc>
          <w:tcPr>
            <w:tcW w:w="5262" w:type="dxa"/>
          </w:tcPr>
          <w:p w:rsidR="00777185" w:rsidRDefault="002B1729">
            <w:pPr>
              <w:pStyle w:val="TableParagraph"/>
              <w:spacing w:before="66" w:line="232" w:lineRule="auto"/>
              <w:ind w:left="113"/>
              <w:rPr>
                <w:sz w:val="18"/>
              </w:rPr>
            </w:pPr>
            <w:r>
              <w:rPr>
                <w:color w:val="231F20"/>
                <w:spacing w:val="-2"/>
                <w:sz w:val="18"/>
              </w:rPr>
              <w:t>в</w:t>
            </w:r>
            <w:r>
              <w:rPr>
                <w:color w:val="231F20"/>
                <w:spacing w:val="-11"/>
                <w:sz w:val="18"/>
              </w:rPr>
              <w:t xml:space="preserve"> </w:t>
            </w:r>
            <w:r>
              <w:rPr>
                <w:color w:val="231F20"/>
                <w:spacing w:val="-2"/>
                <w:sz w:val="18"/>
              </w:rPr>
              <w:t>учебной,</w:t>
            </w:r>
            <w:r>
              <w:rPr>
                <w:color w:val="231F20"/>
                <w:spacing w:val="-11"/>
                <w:sz w:val="18"/>
              </w:rPr>
              <w:t xml:space="preserve"> </w:t>
            </w:r>
            <w:r>
              <w:rPr>
                <w:color w:val="231F20"/>
                <w:spacing w:val="-2"/>
                <w:sz w:val="18"/>
              </w:rPr>
              <w:t>исследовательской,</w:t>
            </w:r>
            <w:r>
              <w:rPr>
                <w:color w:val="231F20"/>
                <w:spacing w:val="-11"/>
                <w:sz w:val="18"/>
              </w:rPr>
              <w:t xml:space="preserve"> </w:t>
            </w:r>
            <w:r>
              <w:rPr>
                <w:color w:val="231F20"/>
                <w:spacing w:val="-2"/>
                <w:sz w:val="18"/>
              </w:rPr>
              <w:t>спортивной,</w:t>
            </w:r>
            <w:r>
              <w:rPr>
                <w:color w:val="231F20"/>
                <w:spacing w:val="-11"/>
                <w:sz w:val="18"/>
              </w:rPr>
              <w:t xml:space="preserve"> </w:t>
            </w:r>
            <w:r>
              <w:rPr>
                <w:color w:val="231F20"/>
                <w:spacing w:val="-2"/>
                <w:sz w:val="18"/>
              </w:rPr>
              <w:t xml:space="preserve">творческой, </w:t>
            </w:r>
            <w:r>
              <w:rPr>
                <w:color w:val="231F20"/>
                <w:sz w:val="18"/>
              </w:rPr>
              <w:t>общественной деятельности на благо школы</w:t>
            </w:r>
          </w:p>
        </w:tc>
        <w:tc>
          <w:tcPr>
            <w:tcW w:w="1644" w:type="dxa"/>
          </w:tcPr>
          <w:p w:rsidR="00777185" w:rsidRDefault="00777185">
            <w:pPr>
              <w:pStyle w:val="TableParagraph"/>
              <w:rPr>
                <w:rFonts w:ascii="Times New Roman"/>
                <w:sz w:val="18"/>
              </w:rPr>
            </w:pPr>
          </w:p>
        </w:tc>
        <w:tc>
          <w:tcPr>
            <w:tcW w:w="1134" w:type="dxa"/>
          </w:tcPr>
          <w:p w:rsidR="00777185" w:rsidRDefault="00777185">
            <w:pPr>
              <w:pStyle w:val="TableParagraph"/>
              <w:rPr>
                <w:rFonts w:ascii="Times New Roman"/>
                <w:sz w:val="18"/>
              </w:rPr>
            </w:pPr>
          </w:p>
        </w:tc>
        <w:tc>
          <w:tcPr>
            <w:tcW w:w="2098" w:type="dxa"/>
          </w:tcPr>
          <w:p w:rsidR="00777185" w:rsidRDefault="00777185">
            <w:pPr>
              <w:pStyle w:val="TableParagraph"/>
              <w:rPr>
                <w:rFonts w:ascii="Times New Roman"/>
                <w:sz w:val="18"/>
              </w:rPr>
            </w:pPr>
          </w:p>
        </w:tc>
      </w:tr>
      <w:tr w:rsidR="00777185">
        <w:trPr>
          <w:trHeight w:val="777"/>
        </w:trPr>
        <w:tc>
          <w:tcPr>
            <w:tcW w:w="5262" w:type="dxa"/>
            <w:tcBorders>
              <w:bottom w:val="single" w:sz="6" w:space="0" w:color="231F20"/>
            </w:tcBorders>
          </w:tcPr>
          <w:p w:rsidR="00777185" w:rsidRDefault="002B1729">
            <w:pPr>
              <w:pStyle w:val="TableParagraph"/>
              <w:spacing w:before="66" w:line="232" w:lineRule="auto"/>
              <w:ind w:left="113"/>
              <w:rPr>
                <w:sz w:val="18"/>
              </w:rPr>
            </w:pPr>
            <w:r>
              <w:rPr>
                <w:color w:val="231F20"/>
                <w:sz w:val="18"/>
              </w:rPr>
              <w:t>Театрализованное</w:t>
            </w:r>
            <w:r>
              <w:rPr>
                <w:color w:val="231F20"/>
                <w:spacing w:val="-15"/>
                <w:sz w:val="18"/>
              </w:rPr>
              <w:t xml:space="preserve"> </w:t>
            </w:r>
            <w:r>
              <w:rPr>
                <w:color w:val="231F20"/>
                <w:sz w:val="18"/>
              </w:rPr>
              <w:t>представление</w:t>
            </w:r>
            <w:r>
              <w:rPr>
                <w:color w:val="231F20"/>
                <w:spacing w:val="-14"/>
                <w:sz w:val="18"/>
              </w:rPr>
              <w:t xml:space="preserve"> </w:t>
            </w:r>
            <w:r>
              <w:rPr>
                <w:color w:val="231F20"/>
                <w:sz w:val="18"/>
              </w:rPr>
              <w:t>для</w:t>
            </w:r>
            <w:r>
              <w:rPr>
                <w:color w:val="231F20"/>
                <w:spacing w:val="-15"/>
                <w:sz w:val="18"/>
              </w:rPr>
              <w:t xml:space="preserve"> </w:t>
            </w:r>
            <w:r>
              <w:rPr>
                <w:color w:val="231F20"/>
                <w:sz w:val="18"/>
              </w:rPr>
              <w:t xml:space="preserve">четвероклассни- ков от учеников 1—3 классов «Прощание с начальной </w:t>
            </w:r>
            <w:r>
              <w:rPr>
                <w:color w:val="231F20"/>
                <w:spacing w:val="-2"/>
                <w:sz w:val="18"/>
              </w:rPr>
              <w:t>школой»</w:t>
            </w:r>
          </w:p>
        </w:tc>
        <w:tc>
          <w:tcPr>
            <w:tcW w:w="1644" w:type="dxa"/>
          </w:tcPr>
          <w:p w:rsidR="00777185" w:rsidRDefault="00777185">
            <w:pPr>
              <w:pStyle w:val="TableParagraph"/>
              <w:rPr>
                <w:rFonts w:ascii="Times New Roman"/>
                <w:sz w:val="18"/>
              </w:rPr>
            </w:pPr>
          </w:p>
        </w:tc>
        <w:tc>
          <w:tcPr>
            <w:tcW w:w="1134" w:type="dxa"/>
          </w:tcPr>
          <w:p w:rsidR="00777185" w:rsidRDefault="00777185">
            <w:pPr>
              <w:pStyle w:val="TableParagraph"/>
              <w:rPr>
                <w:rFonts w:ascii="Times New Roman"/>
                <w:sz w:val="18"/>
              </w:rPr>
            </w:pPr>
          </w:p>
        </w:tc>
        <w:tc>
          <w:tcPr>
            <w:tcW w:w="2098" w:type="dxa"/>
          </w:tcPr>
          <w:p w:rsidR="00777185" w:rsidRDefault="00777185">
            <w:pPr>
              <w:pStyle w:val="TableParagraph"/>
              <w:rPr>
                <w:rFonts w:ascii="Times New Roman"/>
                <w:sz w:val="18"/>
              </w:rPr>
            </w:pPr>
          </w:p>
        </w:tc>
      </w:tr>
      <w:tr w:rsidR="00777185">
        <w:trPr>
          <w:trHeight w:val="362"/>
        </w:trPr>
        <w:tc>
          <w:tcPr>
            <w:tcW w:w="10138" w:type="dxa"/>
            <w:gridSpan w:val="4"/>
            <w:tcBorders>
              <w:top w:val="single" w:sz="6" w:space="0" w:color="231F20"/>
              <w:bottom w:val="single" w:sz="6" w:space="0" w:color="231F20"/>
            </w:tcBorders>
            <w:shd w:val="clear" w:color="auto" w:fill="E6E7E8"/>
          </w:tcPr>
          <w:p w:rsidR="00777185" w:rsidRDefault="002B1729">
            <w:pPr>
              <w:pStyle w:val="TableParagraph"/>
              <w:spacing w:before="59"/>
              <w:ind w:left="1275" w:right="1266"/>
              <w:jc w:val="center"/>
              <w:rPr>
                <w:rFonts w:ascii="Book Antiqua" w:hAnsi="Book Antiqua"/>
                <w:b/>
                <w:sz w:val="18"/>
              </w:rPr>
            </w:pPr>
            <w:r>
              <w:rPr>
                <w:rFonts w:ascii="Book Antiqua" w:hAnsi="Book Antiqua"/>
                <w:b/>
                <w:color w:val="231F20"/>
                <w:sz w:val="18"/>
              </w:rPr>
              <w:t>Модуль</w:t>
            </w:r>
            <w:r>
              <w:rPr>
                <w:rFonts w:ascii="Book Antiqua" w:hAnsi="Book Antiqua"/>
                <w:b/>
                <w:color w:val="231F20"/>
                <w:spacing w:val="2"/>
                <w:sz w:val="18"/>
              </w:rPr>
              <w:t xml:space="preserve"> </w:t>
            </w:r>
            <w:r>
              <w:rPr>
                <w:rFonts w:ascii="Book Antiqua" w:hAnsi="Book Antiqua"/>
                <w:b/>
                <w:color w:val="231F20"/>
                <w:sz w:val="18"/>
              </w:rPr>
              <w:t>«Школьные</w:t>
            </w:r>
            <w:r>
              <w:rPr>
                <w:rFonts w:ascii="Book Antiqua" w:hAnsi="Book Antiqua"/>
                <w:b/>
                <w:color w:val="231F20"/>
                <w:spacing w:val="2"/>
                <w:sz w:val="18"/>
              </w:rPr>
              <w:t xml:space="preserve"> </w:t>
            </w:r>
            <w:r>
              <w:rPr>
                <w:rFonts w:ascii="Book Antiqua" w:hAnsi="Book Antiqua"/>
                <w:b/>
                <w:color w:val="231F20"/>
                <w:spacing w:val="-2"/>
                <w:sz w:val="18"/>
              </w:rPr>
              <w:t>медиа»</w:t>
            </w:r>
          </w:p>
        </w:tc>
      </w:tr>
      <w:tr w:rsidR="00777185">
        <w:trPr>
          <w:trHeight w:val="362"/>
        </w:trPr>
        <w:tc>
          <w:tcPr>
            <w:tcW w:w="5262" w:type="dxa"/>
            <w:tcBorders>
              <w:top w:val="single" w:sz="6" w:space="0" w:color="231F20"/>
              <w:bottom w:val="single" w:sz="6" w:space="0" w:color="231F20"/>
            </w:tcBorders>
          </w:tcPr>
          <w:p w:rsidR="00777185" w:rsidRDefault="002B1729">
            <w:pPr>
              <w:pStyle w:val="TableParagraph"/>
              <w:spacing w:before="63"/>
              <w:ind w:left="1079"/>
              <w:rPr>
                <w:rFonts w:ascii="Georgia" w:hAnsi="Georgia"/>
                <w:b/>
                <w:i/>
                <w:sz w:val="18"/>
              </w:rPr>
            </w:pPr>
            <w:r>
              <w:rPr>
                <w:rFonts w:ascii="Georgia" w:hAnsi="Georgia"/>
                <w:b/>
                <w:i/>
                <w:color w:val="231F20"/>
                <w:sz w:val="18"/>
              </w:rPr>
              <w:t>Дела,</w:t>
            </w:r>
            <w:r>
              <w:rPr>
                <w:rFonts w:ascii="Georgia" w:hAnsi="Georgia"/>
                <w:b/>
                <w:i/>
                <w:color w:val="231F20"/>
                <w:spacing w:val="33"/>
                <w:sz w:val="18"/>
              </w:rPr>
              <w:t xml:space="preserve"> </w:t>
            </w:r>
            <w:r>
              <w:rPr>
                <w:rFonts w:ascii="Georgia" w:hAnsi="Georgia"/>
                <w:b/>
                <w:i/>
                <w:color w:val="231F20"/>
                <w:sz w:val="18"/>
              </w:rPr>
              <w:t>события,</w:t>
            </w:r>
            <w:r>
              <w:rPr>
                <w:rFonts w:ascii="Georgia" w:hAnsi="Georgia"/>
                <w:b/>
                <w:i/>
                <w:color w:val="231F20"/>
                <w:spacing w:val="34"/>
                <w:sz w:val="18"/>
              </w:rPr>
              <w:t xml:space="preserve"> </w:t>
            </w:r>
            <w:r>
              <w:rPr>
                <w:rFonts w:ascii="Georgia" w:hAnsi="Georgia"/>
                <w:b/>
                <w:i/>
                <w:color w:val="231F20"/>
                <w:spacing w:val="-2"/>
                <w:sz w:val="18"/>
              </w:rPr>
              <w:t>мероприятия</w:t>
            </w:r>
          </w:p>
        </w:tc>
        <w:tc>
          <w:tcPr>
            <w:tcW w:w="1644" w:type="dxa"/>
          </w:tcPr>
          <w:p w:rsidR="00777185" w:rsidRDefault="002B1729">
            <w:pPr>
              <w:pStyle w:val="TableParagraph"/>
              <w:spacing w:before="63"/>
              <w:ind w:left="245"/>
              <w:rPr>
                <w:rFonts w:ascii="Georgia" w:hAnsi="Georgia"/>
                <w:b/>
                <w:i/>
                <w:sz w:val="18"/>
              </w:rPr>
            </w:pPr>
            <w:r>
              <w:rPr>
                <w:rFonts w:ascii="Georgia" w:hAnsi="Georgia"/>
                <w:b/>
                <w:i/>
                <w:color w:val="231F20"/>
                <w:spacing w:val="-2"/>
                <w:sz w:val="18"/>
              </w:rPr>
              <w:t>Участники</w:t>
            </w:r>
          </w:p>
        </w:tc>
        <w:tc>
          <w:tcPr>
            <w:tcW w:w="1134" w:type="dxa"/>
          </w:tcPr>
          <w:p w:rsidR="00777185" w:rsidRDefault="002B1729">
            <w:pPr>
              <w:pStyle w:val="TableParagraph"/>
              <w:spacing w:before="63"/>
              <w:ind w:left="87" w:right="77"/>
              <w:jc w:val="center"/>
              <w:rPr>
                <w:rFonts w:ascii="Georgia" w:hAnsi="Georgia"/>
                <w:b/>
                <w:i/>
                <w:sz w:val="18"/>
              </w:rPr>
            </w:pPr>
            <w:r>
              <w:rPr>
                <w:rFonts w:ascii="Georgia" w:hAnsi="Georgia"/>
                <w:b/>
                <w:i/>
                <w:color w:val="231F20"/>
                <w:spacing w:val="-2"/>
                <w:w w:val="105"/>
                <w:sz w:val="18"/>
              </w:rPr>
              <w:t>Время</w:t>
            </w:r>
          </w:p>
        </w:tc>
        <w:tc>
          <w:tcPr>
            <w:tcW w:w="2098" w:type="dxa"/>
          </w:tcPr>
          <w:p w:rsidR="00777185" w:rsidRDefault="002B1729">
            <w:pPr>
              <w:pStyle w:val="TableParagraph"/>
              <w:spacing w:before="63"/>
              <w:ind w:left="184" w:right="174"/>
              <w:jc w:val="center"/>
              <w:rPr>
                <w:rFonts w:ascii="Georgia" w:hAnsi="Georgia"/>
                <w:b/>
                <w:i/>
                <w:sz w:val="18"/>
              </w:rPr>
            </w:pPr>
            <w:r>
              <w:rPr>
                <w:rFonts w:ascii="Georgia" w:hAnsi="Georgia"/>
                <w:b/>
                <w:i/>
                <w:color w:val="231F20"/>
                <w:spacing w:val="-2"/>
                <w:sz w:val="18"/>
              </w:rPr>
              <w:t>Ответственные</w:t>
            </w:r>
          </w:p>
        </w:tc>
      </w:tr>
      <w:tr w:rsidR="00777185">
        <w:trPr>
          <w:trHeight w:val="568"/>
        </w:trPr>
        <w:tc>
          <w:tcPr>
            <w:tcW w:w="5262" w:type="dxa"/>
            <w:tcBorders>
              <w:top w:val="single" w:sz="6" w:space="0" w:color="231F20"/>
              <w:bottom w:val="single" w:sz="6" w:space="0" w:color="231F20"/>
            </w:tcBorders>
          </w:tcPr>
          <w:p w:rsidR="00777185" w:rsidRDefault="002B1729">
            <w:pPr>
              <w:pStyle w:val="TableParagraph"/>
              <w:spacing w:before="63" w:line="232" w:lineRule="auto"/>
              <w:ind w:left="113"/>
              <w:rPr>
                <w:sz w:val="18"/>
              </w:rPr>
            </w:pPr>
            <w:r>
              <w:rPr>
                <w:color w:val="231F20"/>
                <w:w w:val="95"/>
                <w:sz w:val="18"/>
              </w:rPr>
              <w:t xml:space="preserve">Организационное собрание членов школьного медиа- </w:t>
            </w:r>
            <w:r>
              <w:rPr>
                <w:color w:val="231F20"/>
                <w:sz w:val="18"/>
              </w:rPr>
              <w:t>центра (младшая группа)</w:t>
            </w:r>
          </w:p>
        </w:tc>
        <w:tc>
          <w:tcPr>
            <w:tcW w:w="1644" w:type="dxa"/>
          </w:tcPr>
          <w:p w:rsidR="00777185" w:rsidRDefault="00777185">
            <w:pPr>
              <w:pStyle w:val="TableParagraph"/>
              <w:rPr>
                <w:rFonts w:ascii="Times New Roman"/>
                <w:sz w:val="18"/>
              </w:rPr>
            </w:pPr>
          </w:p>
        </w:tc>
        <w:tc>
          <w:tcPr>
            <w:tcW w:w="1134" w:type="dxa"/>
          </w:tcPr>
          <w:p w:rsidR="00777185" w:rsidRDefault="00777185">
            <w:pPr>
              <w:pStyle w:val="TableParagraph"/>
              <w:rPr>
                <w:rFonts w:ascii="Times New Roman"/>
                <w:sz w:val="18"/>
              </w:rPr>
            </w:pPr>
          </w:p>
        </w:tc>
        <w:tc>
          <w:tcPr>
            <w:tcW w:w="2098" w:type="dxa"/>
          </w:tcPr>
          <w:p w:rsidR="00777185" w:rsidRDefault="00777185">
            <w:pPr>
              <w:pStyle w:val="TableParagraph"/>
              <w:rPr>
                <w:rFonts w:ascii="Times New Roman"/>
                <w:sz w:val="18"/>
              </w:rPr>
            </w:pPr>
          </w:p>
        </w:tc>
      </w:tr>
      <w:tr w:rsidR="00777185">
        <w:trPr>
          <w:trHeight w:val="568"/>
        </w:trPr>
        <w:tc>
          <w:tcPr>
            <w:tcW w:w="5262" w:type="dxa"/>
            <w:tcBorders>
              <w:top w:val="single" w:sz="6" w:space="0" w:color="231F20"/>
              <w:bottom w:val="single" w:sz="6" w:space="0" w:color="231F20"/>
            </w:tcBorders>
          </w:tcPr>
          <w:p w:rsidR="00777185" w:rsidRDefault="002B1729">
            <w:pPr>
              <w:pStyle w:val="TableParagraph"/>
              <w:spacing w:before="63" w:line="232" w:lineRule="auto"/>
              <w:ind w:left="113" w:right="414"/>
              <w:rPr>
                <w:sz w:val="18"/>
              </w:rPr>
            </w:pPr>
            <w:r>
              <w:rPr>
                <w:color w:val="231F20"/>
                <w:sz w:val="18"/>
              </w:rPr>
              <w:t>Серия</w:t>
            </w:r>
            <w:r>
              <w:rPr>
                <w:color w:val="231F20"/>
                <w:spacing w:val="-1"/>
                <w:sz w:val="18"/>
              </w:rPr>
              <w:t xml:space="preserve"> </w:t>
            </w:r>
            <w:r>
              <w:rPr>
                <w:color w:val="231F20"/>
                <w:sz w:val="18"/>
              </w:rPr>
              <w:t>регулярных</w:t>
            </w:r>
            <w:r>
              <w:rPr>
                <w:color w:val="231F20"/>
                <w:spacing w:val="-1"/>
                <w:sz w:val="18"/>
              </w:rPr>
              <w:t xml:space="preserve"> </w:t>
            </w:r>
            <w:r>
              <w:rPr>
                <w:color w:val="231F20"/>
                <w:sz w:val="18"/>
              </w:rPr>
              <w:t>игровых</w:t>
            </w:r>
            <w:r>
              <w:rPr>
                <w:color w:val="231F20"/>
                <w:spacing w:val="-1"/>
                <w:sz w:val="18"/>
              </w:rPr>
              <w:t xml:space="preserve"> </w:t>
            </w:r>
            <w:r>
              <w:rPr>
                <w:color w:val="231F20"/>
                <w:sz w:val="18"/>
              </w:rPr>
              <w:t>занятий,</w:t>
            </w:r>
            <w:r>
              <w:rPr>
                <w:color w:val="231F20"/>
                <w:spacing w:val="-1"/>
                <w:sz w:val="18"/>
              </w:rPr>
              <w:t xml:space="preserve"> </w:t>
            </w:r>
            <w:r>
              <w:rPr>
                <w:color w:val="231F20"/>
                <w:sz w:val="18"/>
              </w:rPr>
              <w:t>знакомящих детей с основами создания медиа, «Играем в …»</w:t>
            </w:r>
          </w:p>
        </w:tc>
        <w:tc>
          <w:tcPr>
            <w:tcW w:w="1644" w:type="dxa"/>
          </w:tcPr>
          <w:p w:rsidR="00777185" w:rsidRDefault="00777185">
            <w:pPr>
              <w:pStyle w:val="TableParagraph"/>
              <w:rPr>
                <w:rFonts w:ascii="Times New Roman"/>
                <w:sz w:val="18"/>
              </w:rPr>
            </w:pPr>
          </w:p>
        </w:tc>
        <w:tc>
          <w:tcPr>
            <w:tcW w:w="1134" w:type="dxa"/>
          </w:tcPr>
          <w:p w:rsidR="00777185" w:rsidRDefault="00777185">
            <w:pPr>
              <w:pStyle w:val="TableParagraph"/>
              <w:rPr>
                <w:rFonts w:ascii="Times New Roman"/>
                <w:sz w:val="18"/>
              </w:rPr>
            </w:pPr>
          </w:p>
        </w:tc>
        <w:tc>
          <w:tcPr>
            <w:tcW w:w="2098" w:type="dxa"/>
          </w:tcPr>
          <w:p w:rsidR="00777185" w:rsidRDefault="00777185">
            <w:pPr>
              <w:pStyle w:val="TableParagraph"/>
              <w:rPr>
                <w:rFonts w:ascii="Times New Roman"/>
                <w:sz w:val="18"/>
              </w:rPr>
            </w:pPr>
          </w:p>
        </w:tc>
      </w:tr>
      <w:tr w:rsidR="00777185">
        <w:trPr>
          <w:trHeight w:val="362"/>
        </w:trPr>
        <w:tc>
          <w:tcPr>
            <w:tcW w:w="5262" w:type="dxa"/>
            <w:tcBorders>
              <w:top w:val="single" w:sz="6" w:space="0" w:color="231F20"/>
              <w:bottom w:val="single" w:sz="6" w:space="0" w:color="231F20"/>
            </w:tcBorders>
          </w:tcPr>
          <w:p w:rsidR="00777185" w:rsidRDefault="002B1729">
            <w:pPr>
              <w:pStyle w:val="TableParagraph"/>
              <w:spacing w:before="58"/>
              <w:ind w:left="113"/>
              <w:rPr>
                <w:sz w:val="18"/>
              </w:rPr>
            </w:pPr>
            <w:r>
              <w:rPr>
                <w:color w:val="231F20"/>
                <w:sz w:val="18"/>
              </w:rPr>
              <w:t>Коллективное</w:t>
            </w:r>
            <w:r>
              <w:rPr>
                <w:color w:val="231F20"/>
                <w:spacing w:val="7"/>
                <w:sz w:val="18"/>
              </w:rPr>
              <w:t xml:space="preserve"> </w:t>
            </w:r>
            <w:r>
              <w:rPr>
                <w:color w:val="231F20"/>
                <w:sz w:val="18"/>
              </w:rPr>
              <w:t>творческое</w:t>
            </w:r>
            <w:r>
              <w:rPr>
                <w:color w:val="231F20"/>
                <w:spacing w:val="7"/>
                <w:sz w:val="18"/>
              </w:rPr>
              <w:t xml:space="preserve"> </w:t>
            </w:r>
            <w:r>
              <w:rPr>
                <w:color w:val="231F20"/>
                <w:sz w:val="18"/>
              </w:rPr>
              <w:t>дело</w:t>
            </w:r>
            <w:r>
              <w:rPr>
                <w:color w:val="231F20"/>
                <w:spacing w:val="7"/>
                <w:sz w:val="18"/>
              </w:rPr>
              <w:t xml:space="preserve"> </w:t>
            </w:r>
            <w:r>
              <w:rPr>
                <w:color w:val="231F20"/>
                <w:sz w:val="18"/>
              </w:rPr>
              <w:t>«Учусь</w:t>
            </w:r>
            <w:r>
              <w:rPr>
                <w:color w:val="231F20"/>
                <w:spacing w:val="8"/>
                <w:sz w:val="18"/>
              </w:rPr>
              <w:t xml:space="preserve"> </w:t>
            </w:r>
            <w:r>
              <w:rPr>
                <w:color w:val="231F20"/>
                <w:sz w:val="18"/>
              </w:rPr>
              <w:t>делать</w:t>
            </w:r>
            <w:r>
              <w:rPr>
                <w:color w:val="231F20"/>
                <w:spacing w:val="7"/>
                <w:sz w:val="18"/>
              </w:rPr>
              <w:t xml:space="preserve"> </w:t>
            </w:r>
            <w:r>
              <w:rPr>
                <w:color w:val="231F20"/>
                <w:spacing w:val="-2"/>
                <w:sz w:val="18"/>
              </w:rPr>
              <w:t>газету»</w:t>
            </w:r>
          </w:p>
        </w:tc>
        <w:tc>
          <w:tcPr>
            <w:tcW w:w="1644" w:type="dxa"/>
          </w:tcPr>
          <w:p w:rsidR="00777185" w:rsidRDefault="00777185">
            <w:pPr>
              <w:pStyle w:val="TableParagraph"/>
              <w:rPr>
                <w:rFonts w:ascii="Times New Roman"/>
                <w:sz w:val="18"/>
              </w:rPr>
            </w:pPr>
          </w:p>
        </w:tc>
        <w:tc>
          <w:tcPr>
            <w:tcW w:w="1134" w:type="dxa"/>
          </w:tcPr>
          <w:p w:rsidR="00777185" w:rsidRDefault="00777185">
            <w:pPr>
              <w:pStyle w:val="TableParagraph"/>
              <w:rPr>
                <w:rFonts w:ascii="Times New Roman"/>
                <w:sz w:val="18"/>
              </w:rPr>
            </w:pPr>
          </w:p>
        </w:tc>
        <w:tc>
          <w:tcPr>
            <w:tcW w:w="2098" w:type="dxa"/>
          </w:tcPr>
          <w:p w:rsidR="00777185" w:rsidRDefault="00777185">
            <w:pPr>
              <w:pStyle w:val="TableParagraph"/>
              <w:rPr>
                <w:rFonts w:ascii="Times New Roman"/>
                <w:sz w:val="18"/>
              </w:rPr>
            </w:pPr>
          </w:p>
        </w:tc>
      </w:tr>
      <w:tr w:rsidR="00777185">
        <w:trPr>
          <w:trHeight w:val="362"/>
        </w:trPr>
        <w:tc>
          <w:tcPr>
            <w:tcW w:w="5262" w:type="dxa"/>
            <w:tcBorders>
              <w:top w:val="single" w:sz="6" w:space="0" w:color="231F20"/>
              <w:bottom w:val="single" w:sz="6" w:space="0" w:color="231F20"/>
            </w:tcBorders>
          </w:tcPr>
          <w:p w:rsidR="00777185" w:rsidRDefault="002B1729">
            <w:pPr>
              <w:pStyle w:val="TableParagraph"/>
              <w:spacing w:before="58"/>
              <w:ind w:left="113"/>
              <w:rPr>
                <w:sz w:val="18"/>
              </w:rPr>
            </w:pPr>
            <w:r>
              <w:rPr>
                <w:color w:val="231F20"/>
                <w:sz w:val="18"/>
              </w:rPr>
              <w:t>Коллективное</w:t>
            </w:r>
            <w:r>
              <w:rPr>
                <w:color w:val="231F20"/>
                <w:spacing w:val="13"/>
                <w:sz w:val="18"/>
              </w:rPr>
              <w:t xml:space="preserve"> </w:t>
            </w:r>
            <w:r>
              <w:rPr>
                <w:color w:val="231F20"/>
                <w:sz w:val="18"/>
              </w:rPr>
              <w:t>дело</w:t>
            </w:r>
            <w:r>
              <w:rPr>
                <w:color w:val="231F20"/>
                <w:spacing w:val="13"/>
                <w:sz w:val="18"/>
              </w:rPr>
              <w:t xml:space="preserve"> </w:t>
            </w:r>
            <w:r>
              <w:rPr>
                <w:color w:val="231F20"/>
                <w:sz w:val="18"/>
              </w:rPr>
              <w:t>«Учусь</w:t>
            </w:r>
            <w:r>
              <w:rPr>
                <w:color w:val="231F20"/>
                <w:spacing w:val="13"/>
                <w:sz w:val="18"/>
              </w:rPr>
              <w:t xml:space="preserve"> </w:t>
            </w:r>
            <w:r>
              <w:rPr>
                <w:color w:val="231F20"/>
                <w:sz w:val="18"/>
              </w:rPr>
              <w:t>брать</w:t>
            </w:r>
            <w:r>
              <w:rPr>
                <w:color w:val="231F20"/>
                <w:spacing w:val="13"/>
                <w:sz w:val="18"/>
              </w:rPr>
              <w:t xml:space="preserve"> </w:t>
            </w:r>
            <w:r>
              <w:rPr>
                <w:color w:val="231F20"/>
                <w:spacing w:val="-2"/>
                <w:sz w:val="18"/>
              </w:rPr>
              <w:t>интервью»</w:t>
            </w:r>
          </w:p>
        </w:tc>
        <w:tc>
          <w:tcPr>
            <w:tcW w:w="1644" w:type="dxa"/>
          </w:tcPr>
          <w:p w:rsidR="00777185" w:rsidRDefault="00777185">
            <w:pPr>
              <w:pStyle w:val="TableParagraph"/>
              <w:rPr>
                <w:rFonts w:ascii="Times New Roman"/>
                <w:sz w:val="18"/>
              </w:rPr>
            </w:pPr>
          </w:p>
        </w:tc>
        <w:tc>
          <w:tcPr>
            <w:tcW w:w="1134" w:type="dxa"/>
          </w:tcPr>
          <w:p w:rsidR="00777185" w:rsidRDefault="00777185">
            <w:pPr>
              <w:pStyle w:val="TableParagraph"/>
              <w:rPr>
                <w:rFonts w:ascii="Times New Roman"/>
                <w:sz w:val="18"/>
              </w:rPr>
            </w:pPr>
          </w:p>
        </w:tc>
        <w:tc>
          <w:tcPr>
            <w:tcW w:w="2098" w:type="dxa"/>
          </w:tcPr>
          <w:p w:rsidR="00777185" w:rsidRDefault="00777185">
            <w:pPr>
              <w:pStyle w:val="TableParagraph"/>
              <w:rPr>
                <w:rFonts w:ascii="Times New Roman"/>
                <w:sz w:val="18"/>
              </w:rPr>
            </w:pPr>
          </w:p>
        </w:tc>
      </w:tr>
      <w:tr w:rsidR="00777185">
        <w:trPr>
          <w:trHeight w:val="774"/>
        </w:trPr>
        <w:tc>
          <w:tcPr>
            <w:tcW w:w="5262" w:type="dxa"/>
            <w:tcBorders>
              <w:top w:val="single" w:sz="6" w:space="0" w:color="231F20"/>
              <w:bottom w:val="single" w:sz="6" w:space="0" w:color="231F20"/>
            </w:tcBorders>
          </w:tcPr>
          <w:p w:rsidR="00777185" w:rsidRDefault="002B1729">
            <w:pPr>
              <w:pStyle w:val="TableParagraph"/>
              <w:spacing w:before="63" w:line="232" w:lineRule="auto"/>
              <w:ind w:left="113" w:right="617"/>
              <w:rPr>
                <w:sz w:val="18"/>
              </w:rPr>
            </w:pPr>
            <w:r>
              <w:rPr>
                <w:color w:val="231F20"/>
                <w:sz w:val="18"/>
              </w:rPr>
              <w:t xml:space="preserve">«Мой учитель»: конкурс рисунков для школьной газеты, приуроченный к Международному дню </w:t>
            </w:r>
            <w:r>
              <w:rPr>
                <w:color w:val="231F20"/>
                <w:spacing w:val="-2"/>
                <w:sz w:val="18"/>
              </w:rPr>
              <w:t>учителя</w:t>
            </w:r>
          </w:p>
        </w:tc>
        <w:tc>
          <w:tcPr>
            <w:tcW w:w="1644" w:type="dxa"/>
          </w:tcPr>
          <w:p w:rsidR="00777185" w:rsidRDefault="00777185">
            <w:pPr>
              <w:pStyle w:val="TableParagraph"/>
              <w:rPr>
                <w:rFonts w:ascii="Times New Roman"/>
                <w:sz w:val="18"/>
              </w:rPr>
            </w:pPr>
          </w:p>
        </w:tc>
        <w:tc>
          <w:tcPr>
            <w:tcW w:w="1134" w:type="dxa"/>
          </w:tcPr>
          <w:p w:rsidR="00777185" w:rsidRDefault="00777185">
            <w:pPr>
              <w:pStyle w:val="TableParagraph"/>
              <w:rPr>
                <w:rFonts w:ascii="Times New Roman"/>
                <w:sz w:val="18"/>
              </w:rPr>
            </w:pPr>
          </w:p>
        </w:tc>
        <w:tc>
          <w:tcPr>
            <w:tcW w:w="2098" w:type="dxa"/>
          </w:tcPr>
          <w:p w:rsidR="00777185" w:rsidRDefault="00777185">
            <w:pPr>
              <w:pStyle w:val="TableParagraph"/>
              <w:rPr>
                <w:rFonts w:ascii="Times New Roman"/>
                <w:sz w:val="18"/>
              </w:rPr>
            </w:pPr>
          </w:p>
        </w:tc>
      </w:tr>
      <w:tr w:rsidR="00777185">
        <w:trPr>
          <w:trHeight w:val="774"/>
        </w:trPr>
        <w:tc>
          <w:tcPr>
            <w:tcW w:w="5262" w:type="dxa"/>
            <w:tcBorders>
              <w:top w:val="single" w:sz="6" w:space="0" w:color="231F20"/>
              <w:bottom w:val="single" w:sz="6" w:space="0" w:color="231F20"/>
            </w:tcBorders>
          </w:tcPr>
          <w:p w:rsidR="00777185" w:rsidRDefault="002B1729">
            <w:pPr>
              <w:pStyle w:val="TableParagraph"/>
              <w:spacing w:before="58" w:line="209" w:lineRule="exact"/>
              <w:ind w:left="113"/>
              <w:rPr>
                <w:sz w:val="18"/>
              </w:rPr>
            </w:pPr>
            <w:r>
              <w:rPr>
                <w:color w:val="231F20"/>
                <w:sz w:val="18"/>
              </w:rPr>
              <w:t>Выпуск</w:t>
            </w:r>
            <w:r>
              <w:rPr>
                <w:color w:val="231F20"/>
                <w:spacing w:val="-13"/>
                <w:sz w:val="18"/>
              </w:rPr>
              <w:t xml:space="preserve"> </w:t>
            </w:r>
            <w:r>
              <w:rPr>
                <w:color w:val="231F20"/>
                <w:sz w:val="18"/>
              </w:rPr>
              <w:t>тематических</w:t>
            </w:r>
            <w:r>
              <w:rPr>
                <w:color w:val="231F20"/>
                <w:spacing w:val="-12"/>
                <w:sz w:val="18"/>
              </w:rPr>
              <w:t xml:space="preserve"> </w:t>
            </w:r>
            <w:r>
              <w:rPr>
                <w:color w:val="231F20"/>
                <w:sz w:val="18"/>
              </w:rPr>
              <w:t>стенгазет</w:t>
            </w:r>
            <w:r>
              <w:rPr>
                <w:color w:val="231F20"/>
                <w:spacing w:val="-13"/>
                <w:sz w:val="18"/>
              </w:rPr>
              <w:t xml:space="preserve"> </w:t>
            </w:r>
            <w:r>
              <w:rPr>
                <w:color w:val="231F20"/>
                <w:sz w:val="18"/>
              </w:rPr>
              <w:t>в</w:t>
            </w:r>
            <w:r>
              <w:rPr>
                <w:color w:val="231F20"/>
                <w:spacing w:val="-12"/>
                <w:sz w:val="18"/>
              </w:rPr>
              <w:t xml:space="preserve"> </w:t>
            </w:r>
            <w:r>
              <w:rPr>
                <w:color w:val="231F20"/>
                <w:spacing w:val="-4"/>
                <w:sz w:val="18"/>
              </w:rPr>
              <w:t>дар:</w:t>
            </w:r>
          </w:p>
          <w:p w:rsidR="00777185" w:rsidRDefault="002B1729">
            <w:pPr>
              <w:pStyle w:val="TableParagraph"/>
              <w:spacing w:before="3" w:line="232" w:lineRule="auto"/>
              <w:ind w:left="255" w:right="896" w:hanging="142"/>
              <w:rPr>
                <w:sz w:val="18"/>
              </w:rPr>
            </w:pPr>
            <w:r>
              <w:rPr>
                <w:rFonts w:ascii="Trebuchet MS" w:hAnsi="Trebuchet MS"/>
                <w:color w:val="231F20"/>
                <w:position w:val="1"/>
                <w:sz w:val="14"/>
              </w:rPr>
              <w:t>6</w:t>
            </w:r>
            <w:r>
              <w:rPr>
                <w:rFonts w:ascii="Trebuchet MS" w:hAnsi="Trebuchet MS"/>
                <w:color w:val="231F20"/>
                <w:spacing w:val="6"/>
                <w:position w:val="1"/>
                <w:sz w:val="14"/>
              </w:rPr>
              <w:t xml:space="preserve"> </w:t>
            </w:r>
            <w:r>
              <w:rPr>
                <w:color w:val="231F20"/>
                <w:sz w:val="18"/>
              </w:rPr>
              <w:t>дому</w:t>
            </w:r>
            <w:r>
              <w:rPr>
                <w:color w:val="231F20"/>
                <w:spacing w:val="-12"/>
                <w:sz w:val="18"/>
              </w:rPr>
              <w:t xml:space="preserve"> </w:t>
            </w:r>
            <w:r>
              <w:rPr>
                <w:color w:val="231F20"/>
                <w:sz w:val="18"/>
              </w:rPr>
              <w:t>престарелых</w:t>
            </w:r>
            <w:r>
              <w:rPr>
                <w:color w:val="231F20"/>
                <w:spacing w:val="-12"/>
                <w:sz w:val="18"/>
              </w:rPr>
              <w:t xml:space="preserve"> </w:t>
            </w:r>
            <w:r>
              <w:rPr>
                <w:color w:val="231F20"/>
                <w:sz w:val="18"/>
              </w:rPr>
              <w:t>(ко</w:t>
            </w:r>
            <w:r>
              <w:rPr>
                <w:color w:val="231F20"/>
                <w:spacing w:val="-12"/>
                <w:sz w:val="18"/>
              </w:rPr>
              <w:t xml:space="preserve"> </w:t>
            </w:r>
            <w:r>
              <w:rPr>
                <w:color w:val="231F20"/>
                <w:sz w:val="18"/>
              </w:rPr>
              <w:t>Дню</w:t>
            </w:r>
            <w:r>
              <w:rPr>
                <w:color w:val="231F20"/>
                <w:spacing w:val="-12"/>
                <w:sz w:val="18"/>
              </w:rPr>
              <w:t xml:space="preserve"> </w:t>
            </w:r>
            <w:r>
              <w:rPr>
                <w:color w:val="231F20"/>
                <w:sz w:val="18"/>
              </w:rPr>
              <w:t>героев</w:t>
            </w:r>
            <w:r>
              <w:rPr>
                <w:color w:val="231F20"/>
                <w:spacing w:val="-12"/>
                <w:sz w:val="18"/>
              </w:rPr>
              <w:t xml:space="preserve"> </w:t>
            </w:r>
            <w:r>
              <w:rPr>
                <w:color w:val="231F20"/>
                <w:sz w:val="18"/>
              </w:rPr>
              <w:t>Отечества 9 декабря);</w:t>
            </w:r>
          </w:p>
        </w:tc>
        <w:tc>
          <w:tcPr>
            <w:tcW w:w="1644" w:type="dxa"/>
            <w:tcBorders>
              <w:bottom w:val="single" w:sz="6" w:space="0" w:color="231F20"/>
            </w:tcBorders>
          </w:tcPr>
          <w:p w:rsidR="00777185" w:rsidRDefault="00777185">
            <w:pPr>
              <w:pStyle w:val="TableParagraph"/>
              <w:rPr>
                <w:rFonts w:ascii="Times New Roman"/>
                <w:sz w:val="18"/>
              </w:rPr>
            </w:pPr>
          </w:p>
        </w:tc>
        <w:tc>
          <w:tcPr>
            <w:tcW w:w="1134" w:type="dxa"/>
          </w:tcPr>
          <w:p w:rsidR="00777185" w:rsidRDefault="00777185">
            <w:pPr>
              <w:pStyle w:val="TableParagraph"/>
              <w:rPr>
                <w:rFonts w:ascii="Times New Roman"/>
                <w:sz w:val="18"/>
              </w:rPr>
            </w:pPr>
          </w:p>
        </w:tc>
        <w:tc>
          <w:tcPr>
            <w:tcW w:w="2098" w:type="dxa"/>
            <w:tcBorders>
              <w:bottom w:val="single" w:sz="6" w:space="0" w:color="231F20"/>
            </w:tcBorders>
          </w:tcPr>
          <w:p w:rsidR="00777185" w:rsidRDefault="00777185">
            <w:pPr>
              <w:pStyle w:val="TableParagraph"/>
              <w:rPr>
                <w:rFonts w:ascii="Times New Roman"/>
                <w:sz w:val="18"/>
              </w:rPr>
            </w:pPr>
          </w:p>
        </w:tc>
      </w:tr>
    </w:tbl>
    <w:p w:rsidR="00777185" w:rsidRDefault="00777185">
      <w:pPr>
        <w:rPr>
          <w:rFonts w:ascii="Times New Roman"/>
          <w:sz w:val="18"/>
        </w:rPr>
        <w:sectPr w:rsidR="00777185">
          <w:footerReference w:type="even" r:id="rId72"/>
          <w:pgSz w:w="12020" w:h="7830" w:orient="landscape"/>
          <w:pgMar w:top="640" w:right="620" w:bottom="280" w:left="1020" w:header="0" w:footer="0" w:gutter="0"/>
          <w:cols w:space="720"/>
        </w:sectPr>
      </w:pPr>
    </w:p>
    <w:p w:rsidR="00777185" w:rsidRDefault="00224EB2">
      <w:pPr>
        <w:pStyle w:val="a3"/>
        <w:spacing w:before="10"/>
        <w:ind w:left="0" w:right="0" w:firstLine="0"/>
        <w:jc w:val="left"/>
        <w:rPr>
          <w:rFonts w:ascii="Times New Roman"/>
          <w:i/>
          <w:sz w:val="2"/>
        </w:rPr>
      </w:pPr>
      <w:r>
        <w:pict>
          <v:shape id="docshape326" o:spid="_x0000_s1032" type="#_x0000_t202" style="position:absolute;margin-left:33.85pt;margin-top:35.85pt;width:12.6pt;height:319.05pt;z-index:15835136;mso-position-horizontal-relative:page;mso-position-vertical-relative:page" filled="f" stroked="f">
            <v:textbox style="layout-flow:vertical" inset="0,0,0,0">
              <w:txbxContent>
                <w:p w:rsidR="002E70BA" w:rsidRDefault="002E70BA">
                  <w:pPr>
                    <w:spacing w:before="16"/>
                    <w:ind w:left="20"/>
                    <w:rPr>
                      <w:rFonts w:ascii="Trebuchet MS" w:hAnsi="Trebuchet MS"/>
                      <w:sz w:val="18"/>
                    </w:rPr>
                  </w:pPr>
                  <w:r>
                    <w:rPr>
                      <w:rFonts w:ascii="Trebuchet MS" w:hAnsi="Trebuchet MS"/>
                      <w:color w:val="231F20"/>
                      <w:spacing w:val="-4"/>
                      <w:w w:val="90"/>
                      <w:sz w:val="18"/>
                    </w:rPr>
                    <w:t>Примерная</w:t>
                  </w:r>
                  <w:r>
                    <w:rPr>
                      <w:rFonts w:ascii="Trebuchet MS" w:hAnsi="Trebuchet MS"/>
                      <w:color w:val="231F20"/>
                      <w:spacing w:val="4"/>
                      <w:sz w:val="18"/>
                    </w:rPr>
                    <w:t xml:space="preserve"> </w:t>
                  </w:r>
                  <w:r>
                    <w:rPr>
                      <w:rFonts w:ascii="Trebuchet MS" w:hAnsi="Trebuchet MS"/>
                      <w:color w:val="231F20"/>
                      <w:spacing w:val="-4"/>
                      <w:w w:val="90"/>
                      <w:sz w:val="18"/>
                    </w:rPr>
                    <w:t>основная</w:t>
                  </w:r>
                  <w:r>
                    <w:rPr>
                      <w:rFonts w:ascii="Trebuchet MS" w:hAnsi="Trebuchet MS"/>
                      <w:color w:val="231F20"/>
                      <w:spacing w:val="5"/>
                      <w:sz w:val="18"/>
                    </w:rPr>
                    <w:t xml:space="preserve"> </w:t>
                  </w:r>
                  <w:r>
                    <w:rPr>
                      <w:rFonts w:ascii="Trebuchet MS" w:hAnsi="Trebuchet MS"/>
                      <w:color w:val="231F20"/>
                      <w:spacing w:val="-4"/>
                      <w:w w:val="90"/>
                      <w:sz w:val="18"/>
                    </w:rPr>
                    <w:t>образовательная</w:t>
                  </w:r>
                  <w:r>
                    <w:rPr>
                      <w:rFonts w:ascii="Trebuchet MS" w:hAnsi="Trebuchet MS"/>
                      <w:color w:val="231F20"/>
                      <w:spacing w:val="5"/>
                      <w:sz w:val="18"/>
                    </w:rPr>
                    <w:t xml:space="preserve"> </w:t>
                  </w:r>
                  <w:r>
                    <w:rPr>
                      <w:rFonts w:ascii="Trebuchet MS" w:hAnsi="Trebuchet MS"/>
                      <w:color w:val="231F20"/>
                      <w:spacing w:val="-4"/>
                      <w:w w:val="90"/>
                      <w:sz w:val="18"/>
                    </w:rPr>
                    <w:t>программа</w:t>
                  </w:r>
                  <w:r>
                    <w:rPr>
                      <w:rFonts w:ascii="Trebuchet MS" w:hAnsi="Trebuchet MS"/>
                      <w:color w:val="231F20"/>
                      <w:spacing w:val="5"/>
                      <w:sz w:val="18"/>
                    </w:rPr>
                    <w:t xml:space="preserve"> </w:t>
                  </w:r>
                  <w:r>
                    <w:rPr>
                      <w:rFonts w:ascii="Trebuchet MS" w:hAnsi="Trebuchet MS"/>
                      <w:color w:val="231F20"/>
                      <w:spacing w:val="-4"/>
                      <w:w w:val="90"/>
                      <w:sz w:val="18"/>
                    </w:rPr>
                    <w:t>начального</w:t>
                  </w:r>
                  <w:r>
                    <w:rPr>
                      <w:rFonts w:ascii="Trebuchet MS" w:hAnsi="Trebuchet MS"/>
                      <w:color w:val="231F20"/>
                      <w:spacing w:val="5"/>
                      <w:sz w:val="18"/>
                    </w:rPr>
                    <w:t xml:space="preserve"> </w:t>
                  </w:r>
                  <w:r>
                    <w:rPr>
                      <w:rFonts w:ascii="Trebuchet MS" w:hAnsi="Trebuchet MS"/>
                      <w:color w:val="231F20"/>
                      <w:spacing w:val="-4"/>
                      <w:w w:val="90"/>
                      <w:sz w:val="18"/>
                    </w:rPr>
                    <w:t>общего</w:t>
                  </w:r>
                  <w:r>
                    <w:rPr>
                      <w:rFonts w:ascii="Trebuchet MS" w:hAnsi="Trebuchet MS"/>
                      <w:color w:val="231F20"/>
                      <w:spacing w:val="5"/>
                      <w:sz w:val="18"/>
                    </w:rPr>
                    <w:t xml:space="preserve"> </w:t>
                  </w:r>
                  <w:r>
                    <w:rPr>
                      <w:rFonts w:ascii="Trebuchet MS" w:hAnsi="Trebuchet MS"/>
                      <w:color w:val="231F20"/>
                      <w:spacing w:val="-4"/>
                      <w:w w:val="90"/>
                      <w:sz w:val="18"/>
                    </w:rPr>
                    <w:t>образования597</w:t>
                  </w:r>
                </w:p>
              </w:txbxContent>
            </v:textbox>
            <w10:wrap anchorx="page" anchory="page"/>
          </v:shape>
        </w:pict>
      </w:r>
    </w:p>
    <w:tbl>
      <w:tblPr>
        <w:tblStyle w:val="TableNormal"/>
        <w:tblW w:w="0" w:type="auto"/>
        <w:tblInd w:w="128" w:type="dxa"/>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Layout w:type="fixed"/>
        <w:tblLook w:val="01E0" w:firstRow="1" w:lastRow="1" w:firstColumn="1" w:lastColumn="1" w:noHBand="0" w:noVBand="0"/>
      </w:tblPr>
      <w:tblGrid>
        <w:gridCol w:w="5262"/>
        <w:gridCol w:w="1644"/>
        <w:gridCol w:w="1134"/>
        <w:gridCol w:w="2098"/>
      </w:tblGrid>
      <w:tr w:rsidR="00777185">
        <w:trPr>
          <w:trHeight w:val="1609"/>
        </w:trPr>
        <w:tc>
          <w:tcPr>
            <w:tcW w:w="5262" w:type="dxa"/>
            <w:tcBorders>
              <w:left w:val="single" w:sz="6" w:space="0" w:color="231F20"/>
            </w:tcBorders>
          </w:tcPr>
          <w:p w:rsidR="00777185" w:rsidRDefault="002B1729">
            <w:pPr>
              <w:pStyle w:val="TableParagraph"/>
              <w:spacing w:before="72" w:line="232" w:lineRule="auto"/>
              <w:ind w:left="252" w:right="80" w:hanging="142"/>
              <w:rPr>
                <w:sz w:val="18"/>
              </w:rPr>
            </w:pPr>
            <w:r>
              <w:rPr>
                <w:rFonts w:ascii="Trebuchet MS" w:hAnsi="Trebuchet MS"/>
                <w:color w:val="231F20"/>
                <w:position w:val="1"/>
                <w:sz w:val="14"/>
              </w:rPr>
              <w:t>6</w:t>
            </w:r>
            <w:r>
              <w:rPr>
                <w:rFonts w:ascii="Trebuchet MS" w:hAnsi="Trebuchet MS"/>
                <w:color w:val="231F20"/>
                <w:spacing w:val="13"/>
                <w:position w:val="1"/>
                <w:sz w:val="14"/>
              </w:rPr>
              <w:t xml:space="preserve"> </w:t>
            </w:r>
            <w:r>
              <w:rPr>
                <w:color w:val="231F20"/>
                <w:sz w:val="18"/>
              </w:rPr>
              <w:t>городской</w:t>
            </w:r>
            <w:r>
              <w:rPr>
                <w:color w:val="231F20"/>
                <w:spacing w:val="-5"/>
                <w:sz w:val="18"/>
              </w:rPr>
              <w:t xml:space="preserve"> </w:t>
            </w:r>
            <w:r>
              <w:rPr>
                <w:color w:val="231F20"/>
                <w:sz w:val="18"/>
              </w:rPr>
              <w:t>поликлинике</w:t>
            </w:r>
            <w:r>
              <w:rPr>
                <w:color w:val="231F20"/>
                <w:spacing w:val="-5"/>
                <w:sz w:val="18"/>
              </w:rPr>
              <w:t xml:space="preserve"> </w:t>
            </w:r>
            <w:r>
              <w:rPr>
                <w:color w:val="231F20"/>
                <w:sz w:val="18"/>
              </w:rPr>
              <w:t>(к</w:t>
            </w:r>
            <w:r>
              <w:rPr>
                <w:color w:val="231F20"/>
                <w:spacing w:val="-5"/>
                <w:sz w:val="18"/>
              </w:rPr>
              <w:t xml:space="preserve"> </w:t>
            </w:r>
            <w:r>
              <w:rPr>
                <w:color w:val="231F20"/>
                <w:sz w:val="18"/>
              </w:rPr>
              <w:t>Всемирному</w:t>
            </w:r>
            <w:r>
              <w:rPr>
                <w:color w:val="231F20"/>
                <w:spacing w:val="-5"/>
                <w:sz w:val="18"/>
              </w:rPr>
              <w:t xml:space="preserve"> </w:t>
            </w:r>
            <w:r>
              <w:rPr>
                <w:color w:val="231F20"/>
                <w:sz w:val="18"/>
              </w:rPr>
              <w:t>дню</w:t>
            </w:r>
            <w:r>
              <w:rPr>
                <w:color w:val="231F20"/>
                <w:spacing w:val="-5"/>
                <w:sz w:val="18"/>
              </w:rPr>
              <w:t xml:space="preserve"> </w:t>
            </w:r>
            <w:r>
              <w:rPr>
                <w:color w:val="231F20"/>
                <w:sz w:val="18"/>
              </w:rPr>
              <w:t>иммуни- тета 1 марта);</w:t>
            </w:r>
          </w:p>
          <w:p w:rsidR="00777185" w:rsidRDefault="002B1729">
            <w:pPr>
              <w:pStyle w:val="TableParagraph"/>
              <w:spacing w:before="2" w:line="232" w:lineRule="auto"/>
              <w:ind w:left="252" w:right="80" w:hanging="142"/>
              <w:rPr>
                <w:sz w:val="18"/>
              </w:rPr>
            </w:pPr>
            <w:r>
              <w:rPr>
                <w:rFonts w:ascii="Trebuchet MS" w:hAnsi="Trebuchet MS"/>
                <w:color w:val="231F20"/>
                <w:position w:val="1"/>
                <w:sz w:val="14"/>
              </w:rPr>
              <w:t>6</w:t>
            </w:r>
            <w:r>
              <w:rPr>
                <w:rFonts w:ascii="Trebuchet MS" w:hAnsi="Trebuchet MS"/>
                <w:color w:val="231F20"/>
                <w:spacing w:val="7"/>
                <w:position w:val="1"/>
                <w:sz w:val="14"/>
              </w:rPr>
              <w:t xml:space="preserve"> </w:t>
            </w:r>
            <w:r>
              <w:rPr>
                <w:color w:val="231F20"/>
                <w:sz w:val="18"/>
              </w:rPr>
              <w:t>городскому</w:t>
            </w:r>
            <w:r>
              <w:rPr>
                <w:color w:val="231F20"/>
                <w:spacing w:val="-11"/>
                <w:sz w:val="18"/>
              </w:rPr>
              <w:t xml:space="preserve"> </w:t>
            </w:r>
            <w:r>
              <w:rPr>
                <w:color w:val="231F20"/>
                <w:sz w:val="18"/>
              </w:rPr>
              <w:t>театру</w:t>
            </w:r>
            <w:r>
              <w:rPr>
                <w:color w:val="231F20"/>
                <w:spacing w:val="-11"/>
                <w:sz w:val="18"/>
              </w:rPr>
              <w:t xml:space="preserve"> </w:t>
            </w:r>
            <w:r>
              <w:rPr>
                <w:color w:val="231F20"/>
                <w:sz w:val="18"/>
              </w:rPr>
              <w:t>(ко</w:t>
            </w:r>
            <w:r>
              <w:rPr>
                <w:color w:val="231F20"/>
                <w:spacing w:val="-11"/>
                <w:sz w:val="18"/>
              </w:rPr>
              <w:t xml:space="preserve"> </w:t>
            </w:r>
            <w:r>
              <w:rPr>
                <w:color w:val="231F20"/>
                <w:sz w:val="18"/>
              </w:rPr>
              <w:t>Дню</w:t>
            </w:r>
            <w:r>
              <w:rPr>
                <w:color w:val="231F20"/>
                <w:spacing w:val="-11"/>
                <w:sz w:val="18"/>
              </w:rPr>
              <w:t xml:space="preserve"> </w:t>
            </w:r>
            <w:r>
              <w:rPr>
                <w:color w:val="231F20"/>
                <w:sz w:val="18"/>
              </w:rPr>
              <w:t>славянской</w:t>
            </w:r>
            <w:r>
              <w:rPr>
                <w:color w:val="231F20"/>
                <w:spacing w:val="-11"/>
                <w:sz w:val="18"/>
              </w:rPr>
              <w:t xml:space="preserve"> </w:t>
            </w:r>
            <w:r>
              <w:rPr>
                <w:color w:val="231F20"/>
                <w:sz w:val="18"/>
              </w:rPr>
              <w:t>письменно- сти и культуры 24 мая);</w:t>
            </w:r>
          </w:p>
          <w:p w:rsidR="00777185" w:rsidRDefault="002B1729">
            <w:pPr>
              <w:pStyle w:val="TableParagraph"/>
              <w:spacing w:line="206" w:lineRule="exact"/>
              <w:ind w:left="110"/>
              <w:rPr>
                <w:sz w:val="18"/>
              </w:rPr>
            </w:pPr>
            <w:r>
              <w:rPr>
                <w:rFonts w:ascii="Trebuchet MS" w:hAnsi="Trebuchet MS"/>
                <w:color w:val="231F20"/>
                <w:position w:val="1"/>
                <w:sz w:val="14"/>
              </w:rPr>
              <w:t>6</w:t>
            </w:r>
            <w:r>
              <w:rPr>
                <w:rFonts w:ascii="Trebuchet MS" w:hAnsi="Trebuchet MS"/>
                <w:color w:val="231F20"/>
                <w:spacing w:val="11"/>
                <w:position w:val="1"/>
                <w:sz w:val="14"/>
              </w:rPr>
              <w:t xml:space="preserve"> </w:t>
            </w:r>
            <w:r>
              <w:rPr>
                <w:color w:val="231F20"/>
                <w:sz w:val="18"/>
              </w:rPr>
              <w:t>совету</w:t>
            </w:r>
            <w:r>
              <w:rPr>
                <w:color w:val="231F20"/>
                <w:spacing w:val="-8"/>
                <w:sz w:val="18"/>
              </w:rPr>
              <w:t xml:space="preserve"> </w:t>
            </w:r>
            <w:r>
              <w:rPr>
                <w:color w:val="231F20"/>
                <w:sz w:val="18"/>
              </w:rPr>
              <w:t>ветеранов</w:t>
            </w:r>
            <w:r>
              <w:rPr>
                <w:color w:val="231F20"/>
                <w:spacing w:val="-7"/>
                <w:sz w:val="18"/>
              </w:rPr>
              <w:t xml:space="preserve"> </w:t>
            </w:r>
            <w:r>
              <w:rPr>
                <w:color w:val="231F20"/>
                <w:sz w:val="18"/>
              </w:rPr>
              <w:t>(ко</w:t>
            </w:r>
            <w:r>
              <w:rPr>
                <w:color w:val="231F20"/>
                <w:spacing w:val="-7"/>
                <w:sz w:val="18"/>
              </w:rPr>
              <w:t xml:space="preserve"> </w:t>
            </w:r>
            <w:r>
              <w:rPr>
                <w:color w:val="231F20"/>
                <w:sz w:val="18"/>
              </w:rPr>
              <w:t>Дню</w:t>
            </w:r>
            <w:r>
              <w:rPr>
                <w:color w:val="231F20"/>
                <w:spacing w:val="-7"/>
                <w:sz w:val="18"/>
              </w:rPr>
              <w:t xml:space="preserve"> </w:t>
            </w:r>
            <w:r>
              <w:rPr>
                <w:color w:val="231F20"/>
                <w:spacing w:val="-2"/>
                <w:sz w:val="18"/>
              </w:rPr>
              <w:t>Победы);</w:t>
            </w:r>
          </w:p>
          <w:p w:rsidR="00777185" w:rsidRDefault="002B1729">
            <w:pPr>
              <w:pStyle w:val="TableParagraph"/>
              <w:spacing w:before="2" w:line="232" w:lineRule="auto"/>
              <w:ind w:left="252" w:right="80" w:hanging="142"/>
              <w:rPr>
                <w:sz w:val="18"/>
              </w:rPr>
            </w:pPr>
            <w:r>
              <w:rPr>
                <w:rFonts w:ascii="Trebuchet MS" w:hAnsi="Trebuchet MS"/>
                <w:color w:val="231F20"/>
                <w:position w:val="1"/>
                <w:sz w:val="14"/>
              </w:rPr>
              <w:t>6</w:t>
            </w:r>
            <w:r>
              <w:rPr>
                <w:rFonts w:ascii="Trebuchet MS" w:hAnsi="Trebuchet MS"/>
                <w:color w:val="231F20"/>
                <w:spacing w:val="2"/>
                <w:position w:val="1"/>
                <w:sz w:val="14"/>
              </w:rPr>
              <w:t xml:space="preserve"> </w:t>
            </w:r>
            <w:r>
              <w:rPr>
                <w:color w:val="231F20"/>
                <w:sz w:val="18"/>
              </w:rPr>
              <w:t>местной</w:t>
            </w:r>
            <w:r>
              <w:rPr>
                <w:color w:val="231F20"/>
                <w:spacing w:val="-15"/>
                <w:sz w:val="18"/>
              </w:rPr>
              <w:t xml:space="preserve"> </w:t>
            </w:r>
            <w:r>
              <w:rPr>
                <w:color w:val="231F20"/>
                <w:sz w:val="18"/>
              </w:rPr>
              <w:t>администрации</w:t>
            </w:r>
            <w:r>
              <w:rPr>
                <w:color w:val="231F20"/>
                <w:spacing w:val="-14"/>
                <w:sz w:val="18"/>
              </w:rPr>
              <w:t xml:space="preserve"> </w:t>
            </w:r>
            <w:r>
              <w:rPr>
                <w:color w:val="231F20"/>
                <w:sz w:val="18"/>
              </w:rPr>
              <w:t>(ко</w:t>
            </w:r>
            <w:r>
              <w:rPr>
                <w:color w:val="231F20"/>
                <w:spacing w:val="-15"/>
                <w:sz w:val="18"/>
              </w:rPr>
              <w:t xml:space="preserve"> </w:t>
            </w:r>
            <w:r>
              <w:rPr>
                <w:color w:val="231F20"/>
                <w:sz w:val="18"/>
              </w:rPr>
              <w:t>Дню</w:t>
            </w:r>
            <w:r>
              <w:rPr>
                <w:color w:val="231F20"/>
                <w:spacing w:val="-14"/>
                <w:sz w:val="18"/>
              </w:rPr>
              <w:t xml:space="preserve"> </w:t>
            </w:r>
            <w:r>
              <w:rPr>
                <w:color w:val="231F20"/>
                <w:sz w:val="18"/>
              </w:rPr>
              <w:t>местного</w:t>
            </w:r>
            <w:r>
              <w:rPr>
                <w:color w:val="231F20"/>
                <w:spacing w:val="-14"/>
                <w:sz w:val="18"/>
              </w:rPr>
              <w:t xml:space="preserve"> </w:t>
            </w:r>
            <w:r>
              <w:rPr>
                <w:color w:val="231F20"/>
                <w:sz w:val="18"/>
              </w:rPr>
              <w:t>само- управления 21 апреля)</w:t>
            </w:r>
          </w:p>
        </w:tc>
        <w:tc>
          <w:tcPr>
            <w:tcW w:w="1644" w:type="dxa"/>
          </w:tcPr>
          <w:p w:rsidR="00777185" w:rsidRDefault="00777185">
            <w:pPr>
              <w:pStyle w:val="TableParagraph"/>
              <w:rPr>
                <w:rFonts w:ascii="Times New Roman"/>
                <w:sz w:val="16"/>
              </w:rPr>
            </w:pPr>
          </w:p>
        </w:tc>
        <w:tc>
          <w:tcPr>
            <w:tcW w:w="1134" w:type="dxa"/>
          </w:tcPr>
          <w:p w:rsidR="00777185" w:rsidRDefault="00777185">
            <w:pPr>
              <w:pStyle w:val="TableParagraph"/>
              <w:rPr>
                <w:rFonts w:ascii="Times New Roman"/>
                <w:sz w:val="16"/>
              </w:rPr>
            </w:pPr>
          </w:p>
        </w:tc>
        <w:tc>
          <w:tcPr>
            <w:tcW w:w="2098" w:type="dxa"/>
          </w:tcPr>
          <w:p w:rsidR="00777185" w:rsidRDefault="00777185">
            <w:pPr>
              <w:pStyle w:val="TableParagraph"/>
              <w:rPr>
                <w:rFonts w:ascii="Times New Roman"/>
                <w:sz w:val="16"/>
              </w:rPr>
            </w:pPr>
          </w:p>
        </w:tc>
      </w:tr>
      <w:tr w:rsidR="00777185">
        <w:trPr>
          <w:trHeight w:val="370"/>
        </w:trPr>
        <w:tc>
          <w:tcPr>
            <w:tcW w:w="5262" w:type="dxa"/>
            <w:tcBorders>
              <w:bottom w:val="single" w:sz="6" w:space="0" w:color="231F20"/>
            </w:tcBorders>
          </w:tcPr>
          <w:p w:rsidR="00777185" w:rsidRDefault="002B1729">
            <w:pPr>
              <w:pStyle w:val="TableParagraph"/>
              <w:spacing w:before="66"/>
              <w:ind w:left="113"/>
              <w:rPr>
                <w:sz w:val="18"/>
              </w:rPr>
            </w:pPr>
            <w:r>
              <w:rPr>
                <w:color w:val="231F20"/>
                <w:sz w:val="18"/>
              </w:rPr>
              <w:t xml:space="preserve">Кинотеатр на перемене: «Ты в </w:t>
            </w:r>
            <w:r>
              <w:rPr>
                <w:color w:val="231F20"/>
                <w:spacing w:val="-2"/>
                <w:sz w:val="18"/>
              </w:rPr>
              <w:t>безопасности»</w:t>
            </w:r>
          </w:p>
        </w:tc>
        <w:tc>
          <w:tcPr>
            <w:tcW w:w="1644" w:type="dxa"/>
          </w:tcPr>
          <w:p w:rsidR="00777185" w:rsidRDefault="00777185">
            <w:pPr>
              <w:pStyle w:val="TableParagraph"/>
              <w:rPr>
                <w:rFonts w:ascii="Times New Roman"/>
                <w:sz w:val="16"/>
              </w:rPr>
            </w:pPr>
          </w:p>
        </w:tc>
        <w:tc>
          <w:tcPr>
            <w:tcW w:w="1134" w:type="dxa"/>
          </w:tcPr>
          <w:p w:rsidR="00777185" w:rsidRDefault="00777185">
            <w:pPr>
              <w:pStyle w:val="TableParagraph"/>
              <w:rPr>
                <w:rFonts w:ascii="Times New Roman"/>
                <w:sz w:val="16"/>
              </w:rPr>
            </w:pPr>
          </w:p>
        </w:tc>
        <w:tc>
          <w:tcPr>
            <w:tcW w:w="2098" w:type="dxa"/>
          </w:tcPr>
          <w:p w:rsidR="00777185" w:rsidRDefault="00777185">
            <w:pPr>
              <w:pStyle w:val="TableParagraph"/>
              <w:rPr>
                <w:rFonts w:ascii="Times New Roman"/>
                <w:sz w:val="16"/>
              </w:rPr>
            </w:pPr>
          </w:p>
        </w:tc>
      </w:tr>
      <w:tr w:rsidR="00777185">
        <w:trPr>
          <w:trHeight w:val="780"/>
        </w:trPr>
        <w:tc>
          <w:tcPr>
            <w:tcW w:w="5262" w:type="dxa"/>
            <w:tcBorders>
              <w:top w:val="single" w:sz="6" w:space="0" w:color="231F20"/>
              <w:bottom w:val="single" w:sz="6" w:space="0" w:color="231F20"/>
            </w:tcBorders>
          </w:tcPr>
          <w:p w:rsidR="00777185" w:rsidRDefault="002B1729">
            <w:pPr>
              <w:pStyle w:val="TableParagraph"/>
              <w:spacing w:before="69" w:line="232" w:lineRule="auto"/>
              <w:ind w:left="113" w:right="414"/>
              <w:rPr>
                <w:sz w:val="18"/>
              </w:rPr>
            </w:pPr>
            <w:r>
              <w:rPr>
                <w:color w:val="231F20"/>
                <w:sz w:val="18"/>
              </w:rPr>
              <w:t xml:space="preserve">Регулярный выпуск видеороликов для школьного телевидения о событиях из жизни начальной </w:t>
            </w:r>
            <w:r>
              <w:rPr>
                <w:color w:val="231F20"/>
                <w:spacing w:val="-4"/>
                <w:sz w:val="18"/>
              </w:rPr>
              <w:t>школы</w:t>
            </w:r>
          </w:p>
        </w:tc>
        <w:tc>
          <w:tcPr>
            <w:tcW w:w="1644" w:type="dxa"/>
          </w:tcPr>
          <w:p w:rsidR="00777185" w:rsidRDefault="00777185">
            <w:pPr>
              <w:pStyle w:val="TableParagraph"/>
              <w:rPr>
                <w:rFonts w:ascii="Times New Roman"/>
                <w:sz w:val="16"/>
              </w:rPr>
            </w:pPr>
          </w:p>
        </w:tc>
        <w:tc>
          <w:tcPr>
            <w:tcW w:w="1134" w:type="dxa"/>
          </w:tcPr>
          <w:p w:rsidR="00777185" w:rsidRDefault="00777185">
            <w:pPr>
              <w:pStyle w:val="TableParagraph"/>
              <w:rPr>
                <w:rFonts w:ascii="Times New Roman"/>
                <w:sz w:val="16"/>
              </w:rPr>
            </w:pPr>
          </w:p>
        </w:tc>
        <w:tc>
          <w:tcPr>
            <w:tcW w:w="2098" w:type="dxa"/>
          </w:tcPr>
          <w:p w:rsidR="00777185" w:rsidRDefault="00777185">
            <w:pPr>
              <w:pStyle w:val="TableParagraph"/>
              <w:rPr>
                <w:rFonts w:ascii="Times New Roman"/>
                <w:sz w:val="16"/>
              </w:rPr>
            </w:pPr>
          </w:p>
        </w:tc>
      </w:tr>
      <w:tr w:rsidR="00777185">
        <w:trPr>
          <w:trHeight w:val="780"/>
        </w:trPr>
        <w:tc>
          <w:tcPr>
            <w:tcW w:w="5262" w:type="dxa"/>
            <w:tcBorders>
              <w:top w:val="single" w:sz="6" w:space="0" w:color="231F20"/>
              <w:bottom w:val="single" w:sz="6" w:space="0" w:color="231F20"/>
            </w:tcBorders>
          </w:tcPr>
          <w:p w:rsidR="00777185" w:rsidRDefault="002B1729">
            <w:pPr>
              <w:pStyle w:val="TableParagraph"/>
              <w:spacing w:before="69" w:line="232" w:lineRule="auto"/>
              <w:ind w:left="113"/>
              <w:rPr>
                <w:sz w:val="18"/>
              </w:rPr>
            </w:pPr>
            <w:r>
              <w:rPr>
                <w:color w:val="231F20"/>
                <w:sz w:val="18"/>
              </w:rPr>
              <w:t>Фотовыставка «Моя фамилия на защите Родины», приуроченная ко Дню защитника Отечества</w:t>
            </w:r>
          </w:p>
          <w:p w:rsidR="00777185" w:rsidRDefault="002B1729">
            <w:pPr>
              <w:pStyle w:val="TableParagraph"/>
              <w:spacing w:line="208" w:lineRule="exact"/>
              <w:ind w:left="113"/>
              <w:rPr>
                <w:sz w:val="18"/>
              </w:rPr>
            </w:pPr>
            <w:r>
              <w:rPr>
                <w:color w:val="231F20"/>
                <w:sz w:val="18"/>
              </w:rPr>
              <w:t>23</w:t>
            </w:r>
            <w:r>
              <w:rPr>
                <w:color w:val="231F20"/>
                <w:spacing w:val="-2"/>
                <w:sz w:val="18"/>
              </w:rPr>
              <w:t xml:space="preserve"> февраля</w:t>
            </w:r>
          </w:p>
        </w:tc>
        <w:tc>
          <w:tcPr>
            <w:tcW w:w="1644" w:type="dxa"/>
          </w:tcPr>
          <w:p w:rsidR="00777185" w:rsidRDefault="00777185">
            <w:pPr>
              <w:pStyle w:val="TableParagraph"/>
              <w:rPr>
                <w:rFonts w:ascii="Times New Roman"/>
                <w:sz w:val="16"/>
              </w:rPr>
            </w:pPr>
          </w:p>
        </w:tc>
        <w:tc>
          <w:tcPr>
            <w:tcW w:w="1134" w:type="dxa"/>
          </w:tcPr>
          <w:p w:rsidR="00777185" w:rsidRDefault="00777185">
            <w:pPr>
              <w:pStyle w:val="TableParagraph"/>
              <w:rPr>
                <w:rFonts w:ascii="Times New Roman"/>
                <w:sz w:val="16"/>
              </w:rPr>
            </w:pPr>
          </w:p>
        </w:tc>
        <w:tc>
          <w:tcPr>
            <w:tcW w:w="2098" w:type="dxa"/>
          </w:tcPr>
          <w:p w:rsidR="00777185" w:rsidRDefault="00777185">
            <w:pPr>
              <w:pStyle w:val="TableParagraph"/>
              <w:rPr>
                <w:rFonts w:ascii="Times New Roman"/>
                <w:sz w:val="16"/>
              </w:rPr>
            </w:pPr>
          </w:p>
        </w:tc>
      </w:tr>
      <w:tr w:rsidR="00777185">
        <w:trPr>
          <w:trHeight w:val="780"/>
        </w:trPr>
        <w:tc>
          <w:tcPr>
            <w:tcW w:w="5262" w:type="dxa"/>
            <w:tcBorders>
              <w:top w:val="single" w:sz="6" w:space="0" w:color="231F20"/>
              <w:bottom w:val="single" w:sz="6" w:space="0" w:color="231F20"/>
            </w:tcBorders>
          </w:tcPr>
          <w:p w:rsidR="00777185" w:rsidRDefault="002B1729">
            <w:pPr>
              <w:pStyle w:val="TableParagraph"/>
              <w:spacing w:before="69" w:line="232" w:lineRule="auto"/>
              <w:ind w:left="113"/>
              <w:rPr>
                <w:sz w:val="18"/>
              </w:rPr>
            </w:pPr>
            <w:r>
              <w:rPr>
                <w:color w:val="231F20"/>
                <w:sz w:val="18"/>
              </w:rPr>
              <w:t>Трансляция на школьном телевидении материалов созданной</w:t>
            </w:r>
            <w:r>
              <w:rPr>
                <w:color w:val="231F20"/>
                <w:spacing w:val="-1"/>
                <w:sz w:val="18"/>
              </w:rPr>
              <w:t xml:space="preserve"> </w:t>
            </w:r>
            <w:r>
              <w:rPr>
                <w:color w:val="231F20"/>
                <w:sz w:val="18"/>
              </w:rPr>
              <w:t>руками</w:t>
            </w:r>
            <w:r>
              <w:rPr>
                <w:color w:val="231F20"/>
                <w:spacing w:val="-1"/>
                <w:sz w:val="18"/>
              </w:rPr>
              <w:t xml:space="preserve"> </w:t>
            </w:r>
            <w:r>
              <w:rPr>
                <w:color w:val="231F20"/>
                <w:sz w:val="18"/>
              </w:rPr>
              <w:t>учащихся</w:t>
            </w:r>
            <w:r>
              <w:rPr>
                <w:color w:val="231F20"/>
                <w:spacing w:val="-1"/>
                <w:sz w:val="18"/>
              </w:rPr>
              <w:t xml:space="preserve"> </w:t>
            </w:r>
            <w:r>
              <w:rPr>
                <w:color w:val="231F20"/>
                <w:sz w:val="18"/>
              </w:rPr>
              <w:t>Книги</w:t>
            </w:r>
            <w:r>
              <w:rPr>
                <w:color w:val="231F20"/>
                <w:spacing w:val="-1"/>
                <w:sz w:val="18"/>
              </w:rPr>
              <w:t xml:space="preserve"> </w:t>
            </w:r>
            <w:r>
              <w:rPr>
                <w:color w:val="231F20"/>
                <w:sz w:val="18"/>
              </w:rPr>
              <w:t>памяти</w:t>
            </w:r>
            <w:r>
              <w:rPr>
                <w:color w:val="231F20"/>
                <w:spacing w:val="-1"/>
                <w:sz w:val="18"/>
              </w:rPr>
              <w:t xml:space="preserve"> </w:t>
            </w:r>
            <w:r>
              <w:rPr>
                <w:color w:val="231F20"/>
                <w:sz w:val="18"/>
              </w:rPr>
              <w:t>«История моей семьи — история страны»</w:t>
            </w:r>
          </w:p>
        </w:tc>
        <w:tc>
          <w:tcPr>
            <w:tcW w:w="1644" w:type="dxa"/>
          </w:tcPr>
          <w:p w:rsidR="00777185" w:rsidRDefault="00777185">
            <w:pPr>
              <w:pStyle w:val="TableParagraph"/>
              <w:rPr>
                <w:rFonts w:ascii="Times New Roman"/>
                <w:sz w:val="16"/>
              </w:rPr>
            </w:pPr>
          </w:p>
        </w:tc>
        <w:tc>
          <w:tcPr>
            <w:tcW w:w="1134" w:type="dxa"/>
          </w:tcPr>
          <w:p w:rsidR="00777185" w:rsidRDefault="00777185">
            <w:pPr>
              <w:pStyle w:val="TableParagraph"/>
              <w:rPr>
                <w:rFonts w:ascii="Times New Roman"/>
                <w:sz w:val="16"/>
              </w:rPr>
            </w:pPr>
          </w:p>
        </w:tc>
        <w:tc>
          <w:tcPr>
            <w:tcW w:w="2098" w:type="dxa"/>
          </w:tcPr>
          <w:p w:rsidR="00777185" w:rsidRDefault="00777185">
            <w:pPr>
              <w:pStyle w:val="TableParagraph"/>
              <w:rPr>
                <w:rFonts w:ascii="Times New Roman"/>
                <w:sz w:val="16"/>
              </w:rPr>
            </w:pPr>
          </w:p>
        </w:tc>
      </w:tr>
      <w:tr w:rsidR="00777185">
        <w:trPr>
          <w:trHeight w:val="368"/>
        </w:trPr>
        <w:tc>
          <w:tcPr>
            <w:tcW w:w="10138" w:type="dxa"/>
            <w:gridSpan w:val="4"/>
            <w:tcBorders>
              <w:top w:val="single" w:sz="6" w:space="0" w:color="231F20"/>
              <w:bottom w:val="single" w:sz="6" w:space="0" w:color="231F20"/>
            </w:tcBorders>
            <w:shd w:val="clear" w:color="auto" w:fill="E6E7E8"/>
          </w:tcPr>
          <w:p w:rsidR="00777185" w:rsidRDefault="002B1729">
            <w:pPr>
              <w:pStyle w:val="TableParagraph"/>
              <w:spacing w:before="64"/>
              <w:ind w:left="1275" w:right="1266"/>
              <w:jc w:val="center"/>
              <w:rPr>
                <w:rFonts w:ascii="Book Antiqua" w:hAnsi="Book Antiqua"/>
                <w:b/>
                <w:sz w:val="18"/>
              </w:rPr>
            </w:pPr>
            <w:r>
              <w:rPr>
                <w:rFonts w:ascii="Book Antiqua" w:hAnsi="Book Antiqua"/>
                <w:b/>
                <w:color w:val="231F20"/>
                <w:sz w:val="18"/>
              </w:rPr>
              <w:t>Модуль</w:t>
            </w:r>
            <w:r>
              <w:rPr>
                <w:rFonts w:ascii="Book Antiqua" w:hAnsi="Book Antiqua"/>
                <w:b/>
                <w:color w:val="231F20"/>
                <w:spacing w:val="21"/>
                <w:sz w:val="18"/>
              </w:rPr>
              <w:t xml:space="preserve"> </w:t>
            </w:r>
            <w:r>
              <w:rPr>
                <w:rFonts w:ascii="Book Antiqua" w:hAnsi="Book Antiqua"/>
                <w:b/>
                <w:color w:val="231F20"/>
                <w:sz w:val="18"/>
              </w:rPr>
              <w:t>«Детские</w:t>
            </w:r>
            <w:r>
              <w:rPr>
                <w:rFonts w:ascii="Book Antiqua" w:hAnsi="Book Antiqua"/>
                <w:b/>
                <w:color w:val="231F20"/>
                <w:spacing w:val="22"/>
                <w:sz w:val="18"/>
              </w:rPr>
              <w:t xml:space="preserve"> </w:t>
            </w:r>
            <w:r>
              <w:rPr>
                <w:rFonts w:ascii="Book Antiqua" w:hAnsi="Book Antiqua"/>
                <w:b/>
                <w:color w:val="231F20"/>
                <w:sz w:val="18"/>
              </w:rPr>
              <w:t>общественные</w:t>
            </w:r>
            <w:r>
              <w:rPr>
                <w:rFonts w:ascii="Book Antiqua" w:hAnsi="Book Antiqua"/>
                <w:b/>
                <w:color w:val="231F20"/>
                <w:spacing w:val="22"/>
                <w:sz w:val="18"/>
              </w:rPr>
              <w:t xml:space="preserve"> </w:t>
            </w:r>
            <w:r>
              <w:rPr>
                <w:rFonts w:ascii="Book Antiqua" w:hAnsi="Book Antiqua"/>
                <w:b/>
                <w:color w:val="231F20"/>
                <w:spacing w:val="-2"/>
                <w:sz w:val="18"/>
              </w:rPr>
              <w:t>объединения»</w:t>
            </w:r>
          </w:p>
        </w:tc>
      </w:tr>
      <w:tr w:rsidR="00777185">
        <w:trPr>
          <w:trHeight w:val="368"/>
        </w:trPr>
        <w:tc>
          <w:tcPr>
            <w:tcW w:w="5262" w:type="dxa"/>
            <w:tcBorders>
              <w:top w:val="single" w:sz="6" w:space="0" w:color="231F20"/>
              <w:bottom w:val="single" w:sz="6" w:space="0" w:color="231F20"/>
            </w:tcBorders>
          </w:tcPr>
          <w:p w:rsidR="00777185" w:rsidRDefault="002B1729">
            <w:pPr>
              <w:pStyle w:val="TableParagraph"/>
              <w:spacing w:before="69"/>
              <w:ind w:left="1079"/>
              <w:rPr>
                <w:rFonts w:ascii="Georgia" w:hAnsi="Georgia"/>
                <w:b/>
                <w:i/>
                <w:sz w:val="18"/>
              </w:rPr>
            </w:pPr>
            <w:r>
              <w:rPr>
                <w:rFonts w:ascii="Georgia" w:hAnsi="Georgia"/>
                <w:b/>
                <w:i/>
                <w:color w:val="231F20"/>
                <w:sz w:val="18"/>
              </w:rPr>
              <w:t>Дела,</w:t>
            </w:r>
            <w:r>
              <w:rPr>
                <w:rFonts w:ascii="Georgia" w:hAnsi="Georgia"/>
                <w:b/>
                <w:i/>
                <w:color w:val="231F20"/>
                <w:spacing w:val="33"/>
                <w:sz w:val="18"/>
              </w:rPr>
              <w:t xml:space="preserve"> </w:t>
            </w:r>
            <w:r>
              <w:rPr>
                <w:rFonts w:ascii="Georgia" w:hAnsi="Georgia"/>
                <w:b/>
                <w:i/>
                <w:color w:val="231F20"/>
                <w:sz w:val="18"/>
              </w:rPr>
              <w:t>события,</w:t>
            </w:r>
            <w:r>
              <w:rPr>
                <w:rFonts w:ascii="Georgia" w:hAnsi="Georgia"/>
                <w:b/>
                <w:i/>
                <w:color w:val="231F20"/>
                <w:spacing w:val="34"/>
                <w:sz w:val="18"/>
              </w:rPr>
              <w:t xml:space="preserve"> </w:t>
            </w:r>
            <w:r>
              <w:rPr>
                <w:rFonts w:ascii="Georgia" w:hAnsi="Georgia"/>
                <w:b/>
                <w:i/>
                <w:color w:val="231F20"/>
                <w:spacing w:val="-2"/>
                <w:sz w:val="18"/>
              </w:rPr>
              <w:t>мероприятия</w:t>
            </w:r>
          </w:p>
        </w:tc>
        <w:tc>
          <w:tcPr>
            <w:tcW w:w="1644" w:type="dxa"/>
          </w:tcPr>
          <w:p w:rsidR="00777185" w:rsidRDefault="002B1729">
            <w:pPr>
              <w:pStyle w:val="TableParagraph"/>
              <w:spacing w:before="69"/>
              <w:ind w:left="245"/>
              <w:rPr>
                <w:rFonts w:ascii="Georgia" w:hAnsi="Georgia"/>
                <w:b/>
                <w:i/>
                <w:sz w:val="18"/>
              </w:rPr>
            </w:pPr>
            <w:r>
              <w:rPr>
                <w:rFonts w:ascii="Georgia" w:hAnsi="Georgia"/>
                <w:b/>
                <w:i/>
                <w:color w:val="231F20"/>
                <w:spacing w:val="-2"/>
                <w:sz w:val="18"/>
              </w:rPr>
              <w:t>Участники</w:t>
            </w:r>
          </w:p>
        </w:tc>
        <w:tc>
          <w:tcPr>
            <w:tcW w:w="1134" w:type="dxa"/>
          </w:tcPr>
          <w:p w:rsidR="00777185" w:rsidRDefault="002B1729">
            <w:pPr>
              <w:pStyle w:val="TableParagraph"/>
              <w:spacing w:before="69"/>
              <w:ind w:left="240"/>
              <w:rPr>
                <w:rFonts w:ascii="Georgia" w:hAnsi="Georgia"/>
                <w:b/>
                <w:i/>
                <w:sz w:val="18"/>
              </w:rPr>
            </w:pPr>
            <w:r>
              <w:rPr>
                <w:rFonts w:ascii="Georgia" w:hAnsi="Georgia"/>
                <w:b/>
                <w:i/>
                <w:color w:val="231F20"/>
                <w:spacing w:val="-2"/>
                <w:w w:val="105"/>
                <w:sz w:val="18"/>
              </w:rPr>
              <w:t>Время</w:t>
            </w:r>
          </w:p>
        </w:tc>
        <w:tc>
          <w:tcPr>
            <w:tcW w:w="2098" w:type="dxa"/>
          </w:tcPr>
          <w:p w:rsidR="00777185" w:rsidRDefault="002B1729">
            <w:pPr>
              <w:pStyle w:val="TableParagraph"/>
              <w:spacing w:before="69"/>
              <w:ind w:left="195"/>
              <w:rPr>
                <w:rFonts w:ascii="Georgia" w:hAnsi="Georgia"/>
                <w:b/>
                <w:i/>
                <w:sz w:val="18"/>
              </w:rPr>
            </w:pPr>
            <w:r>
              <w:rPr>
                <w:rFonts w:ascii="Georgia" w:hAnsi="Georgia"/>
                <w:b/>
                <w:i/>
                <w:color w:val="231F20"/>
                <w:spacing w:val="-2"/>
                <w:sz w:val="18"/>
              </w:rPr>
              <w:t>Ответственные</w:t>
            </w:r>
          </w:p>
        </w:tc>
      </w:tr>
      <w:tr w:rsidR="00777185">
        <w:trPr>
          <w:trHeight w:val="780"/>
        </w:trPr>
        <w:tc>
          <w:tcPr>
            <w:tcW w:w="5262" w:type="dxa"/>
            <w:tcBorders>
              <w:top w:val="single" w:sz="6" w:space="0" w:color="231F20"/>
              <w:bottom w:val="single" w:sz="6" w:space="0" w:color="231F20"/>
            </w:tcBorders>
          </w:tcPr>
          <w:p w:rsidR="00777185" w:rsidRDefault="002B1729">
            <w:pPr>
              <w:pStyle w:val="TableParagraph"/>
              <w:spacing w:before="69" w:line="232" w:lineRule="auto"/>
              <w:ind w:left="113"/>
              <w:rPr>
                <w:sz w:val="18"/>
              </w:rPr>
            </w:pPr>
            <w:r>
              <w:rPr>
                <w:color w:val="231F20"/>
                <w:sz w:val="18"/>
              </w:rPr>
              <w:t>«1+1»:</w:t>
            </w:r>
            <w:r>
              <w:rPr>
                <w:color w:val="231F20"/>
                <w:spacing w:val="-7"/>
                <w:sz w:val="18"/>
              </w:rPr>
              <w:t xml:space="preserve"> </w:t>
            </w:r>
            <w:r>
              <w:rPr>
                <w:color w:val="231F20"/>
                <w:sz w:val="18"/>
              </w:rPr>
              <w:t>организационное</w:t>
            </w:r>
            <w:r>
              <w:rPr>
                <w:color w:val="231F20"/>
                <w:spacing w:val="-7"/>
                <w:sz w:val="18"/>
              </w:rPr>
              <w:t xml:space="preserve"> </w:t>
            </w:r>
            <w:r>
              <w:rPr>
                <w:color w:val="231F20"/>
                <w:sz w:val="18"/>
              </w:rPr>
              <w:t>собрание</w:t>
            </w:r>
            <w:r>
              <w:rPr>
                <w:color w:val="231F20"/>
                <w:spacing w:val="-7"/>
                <w:sz w:val="18"/>
              </w:rPr>
              <w:t xml:space="preserve"> </w:t>
            </w:r>
            <w:r>
              <w:rPr>
                <w:color w:val="231F20"/>
                <w:sz w:val="18"/>
              </w:rPr>
              <w:t>детских</w:t>
            </w:r>
            <w:r>
              <w:rPr>
                <w:color w:val="231F20"/>
                <w:spacing w:val="-7"/>
                <w:sz w:val="18"/>
              </w:rPr>
              <w:t xml:space="preserve"> </w:t>
            </w:r>
            <w:r>
              <w:rPr>
                <w:color w:val="231F20"/>
                <w:sz w:val="18"/>
              </w:rPr>
              <w:t>обществен- ных объединений (ДОО), действующих в школе (младшие группы)</w:t>
            </w:r>
          </w:p>
        </w:tc>
        <w:tc>
          <w:tcPr>
            <w:tcW w:w="1644" w:type="dxa"/>
            <w:tcBorders>
              <w:bottom w:val="single" w:sz="6" w:space="0" w:color="231F20"/>
            </w:tcBorders>
          </w:tcPr>
          <w:p w:rsidR="00777185" w:rsidRDefault="00777185">
            <w:pPr>
              <w:pStyle w:val="TableParagraph"/>
              <w:rPr>
                <w:rFonts w:ascii="Times New Roman"/>
                <w:sz w:val="16"/>
              </w:rPr>
            </w:pPr>
          </w:p>
        </w:tc>
        <w:tc>
          <w:tcPr>
            <w:tcW w:w="1134" w:type="dxa"/>
          </w:tcPr>
          <w:p w:rsidR="00777185" w:rsidRDefault="00777185">
            <w:pPr>
              <w:pStyle w:val="TableParagraph"/>
              <w:rPr>
                <w:rFonts w:ascii="Times New Roman"/>
                <w:sz w:val="16"/>
              </w:rPr>
            </w:pPr>
          </w:p>
        </w:tc>
        <w:tc>
          <w:tcPr>
            <w:tcW w:w="2098" w:type="dxa"/>
            <w:tcBorders>
              <w:bottom w:val="single" w:sz="6" w:space="0" w:color="231F20"/>
            </w:tcBorders>
          </w:tcPr>
          <w:p w:rsidR="00777185" w:rsidRDefault="00777185">
            <w:pPr>
              <w:pStyle w:val="TableParagraph"/>
              <w:rPr>
                <w:rFonts w:ascii="Times New Roman"/>
                <w:sz w:val="16"/>
              </w:rPr>
            </w:pPr>
          </w:p>
        </w:tc>
      </w:tr>
      <w:tr w:rsidR="00777185">
        <w:trPr>
          <w:trHeight w:val="368"/>
        </w:trPr>
        <w:tc>
          <w:tcPr>
            <w:tcW w:w="5262" w:type="dxa"/>
            <w:tcBorders>
              <w:top w:val="single" w:sz="6" w:space="0" w:color="231F20"/>
              <w:bottom w:val="single" w:sz="6" w:space="0" w:color="231F20"/>
            </w:tcBorders>
          </w:tcPr>
          <w:p w:rsidR="00777185" w:rsidRDefault="002B1729">
            <w:pPr>
              <w:pStyle w:val="TableParagraph"/>
              <w:spacing w:before="64"/>
              <w:ind w:left="113"/>
              <w:rPr>
                <w:sz w:val="18"/>
              </w:rPr>
            </w:pPr>
            <w:r>
              <w:rPr>
                <w:color w:val="231F20"/>
                <w:sz w:val="18"/>
              </w:rPr>
              <w:t>Игра-планирование</w:t>
            </w:r>
            <w:r>
              <w:rPr>
                <w:color w:val="231F20"/>
                <w:spacing w:val="-4"/>
                <w:sz w:val="18"/>
              </w:rPr>
              <w:t xml:space="preserve"> </w:t>
            </w:r>
            <w:r>
              <w:rPr>
                <w:color w:val="231F20"/>
                <w:sz w:val="18"/>
              </w:rPr>
              <w:t>«Сделаем</w:t>
            </w:r>
            <w:r>
              <w:rPr>
                <w:color w:val="231F20"/>
                <w:spacing w:val="-3"/>
                <w:sz w:val="18"/>
              </w:rPr>
              <w:t xml:space="preserve"> </w:t>
            </w:r>
            <w:r>
              <w:rPr>
                <w:color w:val="231F20"/>
                <w:sz w:val="18"/>
              </w:rPr>
              <w:t>жизнь</w:t>
            </w:r>
            <w:r>
              <w:rPr>
                <w:color w:val="231F20"/>
                <w:spacing w:val="-3"/>
                <w:sz w:val="18"/>
              </w:rPr>
              <w:t xml:space="preserve"> </w:t>
            </w:r>
            <w:r>
              <w:rPr>
                <w:color w:val="231F20"/>
                <w:spacing w:val="-2"/>
                <w:sz w:val="18"/>
              </w:rPr>
              <w:t>интереснее»</w:t>
            </w:r>
          </w:p>
        </w:tc>
        <w:tc>
          <w:tcPr>
            <w:tcW w:w="1644" w:type="dxa"/>
            <w:tcBorders>
              <w:top w:val="single" w:sz="6" w:space="0" w:color="231F20"/>
              <w:bottom w:val="single" w:sz="6" w:space="0" w:color="231F20"/>
            </w:tcBorders>
          </w:tcPr>
          <w:p w:rsidR="00777185" w:rsidRDefault="00777185">
            <w:pPr>
              <w:pStyle w:val="TableParagraph"/>
              <w:rPr>
                <w:rFonts w:ascii="Times New Roman"/>
                <w:sz w:val="16"/>
              </w:rPr>
            </w:pPr>
          </w:p>
        </w:tc>
        <w:tc>
          <w:tcPr>
            <w:tcW w:w="1134" w:type="dxa"/>
          </w:tcPr>
          <w:p w:rsidR="00777185" w:rsidRDefault="00777185">
            <w:pPr>
              <w:pStyle w:val="TableParagraph"/>
              <w:rPr>
                <w:rFonts w:ascii="Times New Roman"/>
                <w:sz w:val="16"/>
              </w:rPr>
            </w:pPr>
          </w:p>
        </w:tc>
        <w:tc>
          <w:tcPr>
            <w:tcW w:w="2098" w:type="dxa"/>
            <w:tcBorders>
              <w:top w:val="single" w:sz="6" w:space="0" w:color="231F20"/>
              <w:bottom w:val="single" w:sz="6" w:space="0" w:color="231F20"/>
            </w:tcBorders>
          </w:tcPr>
          <w:p w:rsidR="00777185" w:rsidRDefault="00777185">
            <w:pPr>
              <w:pStyle w:val="TableParagraph"/>
              <w:rPr>
                <w:rFonts w:ascii="Times New Roman"/>
                <w:sz w:val="16"/>
              </w:rPr>
            </w:pPr>
          </w:p>
        </w:tc>
      </w:tr>
    </w:tbl>
    <w:p w:rsidR="00777185" w:rsidRDefault="00777185">
      <w:pPr>
        <w:rPr>
          <w:rFonts w:ascii="Times New Roman"/>
          <w:sz w:val="16"/>
        </w:rPr>
        <w:sectPr w:rsidR="00777185">
          <w:footerReference w:type="default" r:id="rId73"/>
          <w:pgSz w:w="12020" w:h="7830" w:orient="landscape"/>
          <w:pgMar w:top="700" w:right="620" w:bottom="280" w:left="1020" w:header="0" w:footer="0" w:gutter="0"/>
          <w:cols w:space="720"/>
        </w:sectPr>
      </w:pPr>
    </w:p>
    <w:p w:rsidR="00777185" w:rsidRDefault="00224EB2">
      <w:pPr>
        <w:spacing w:before="66"/>
        <w:ind w:right="115"/>
        <w:jc w:val="right"/>
        <w:rPr>
          <w:rFonts w:ascii="Times New Roman" w:hAnsi="Times New Roman"/>
          <w:i/>
          <w:sz w:val="20"/>
        </w:rPr>
      </w:pPr>
      <w:r>
        <w:pict>
          <v:shape id="docshape327" o:spid="_x0000_s1031" type="#_x0000_t202" style="position:absolute;left:0;text-align:left;margin-left:33.85pt;margin-top:35.85pt;width:12.6pt;height:319.35pt;z-index:15835648;mso-position-horizontal-relative:page;mso-position-vertical-relative:page" filled="f" stroked="f">
            <v:textbox style="layout-flow:vertical" inset="0,0,0,0">
              <w:txbxContent>
                <w:p w:rsidR="002E70BA" w:rsidRDefault="002E70BA">
                  <w:pPr>
                    <w:spacing w:before="16"/>
                    <w:ind w:left="20"/>
                    <w:rPr>
                      <w:rFonts w:ascii="Trebuchet MS" w:hAnsi="Trebuchet MS"/>
                      <w:sz w:val="18"/>
                    </w:rPr>
                  </w:pPr>
                  <w:r>
                    <w:rPr>
                      <w:rFonts w:ascii="Trebuchet MS" w:hAnsi="Trebuchet MS"/>
                      <w:color w:val="231F20"/>
                      <w:spacing w:val="-4"/>
                      <w:w w:val="90"/>
                      <w:sz w:val="18"/>
                    </w:rPr>
                    <w:t>598</w:t>
                  </w:r>
                  <w:r>
                    <w:rPr>
                      <w:rFonts w:ascii="Trebuchet MS" w:hAnsi="Trebuchet MS"/>
                      <w:color w:val="231F20"/>
                      <w:spacing w:val="58"/>
                      <w:sz w:val="18"/>
                    </w:rPr>
                    <w:t xml:space="preserve"> </w:t>
                  </w:r>
                  <w:r>
                    <w:rPr>
                      <w:rFonts w:ascii="Trebuchet MS" w:hAnsi="Trebuchet MS"/>
                      <w:color w:val="231F20"/>
                      <w:spacing w:val="-4"/>
                      <w:w w:val="90"/>
                      <w:sz w:val="18"/>
                    </w:rPr>
                    <w:t>Примерная</w:t>
                  </w:r>
                  <w:r>
                    <w:rPr>
                      <w:rFonts w:ascii="Trebuchet MS" w:hAnsi="Trebuchet MS"/>
                      <w:color w:val="231F20"/>
                      <w:spacing w:val="-8"/>
                      <w:w w:val="90"/>
                      <w:sz w:val="18"/>
                    </w:rPr>
                    <w:t xml:space="preserve"> </w:t>
                  </w:r>
                  <w:r>
                    <w:rPr>
                      <w:rFonts w:ascii="Trebuchet MS" w:hAnsi="Trebuchet MS"/>
                      <w:color w:val="231F20"/>
                      <w:spacing w:val="-4"/>
                      <w:w w:val="90"/>
                      <w:sz w:val="18"/>
                    </w:rPr>
                    <w:t>основная</w:t>
                  </w:r>
                  <w:r>
                    <w:rPr>
                      <w:rFonts w:ascii="Trebuchet MS" w:hAnsi="Trebuchet MS"/>
                      <w:color w:val="231F20"/>
                      <w:spacing w:val="-7"/>
                      <w:w w:val="90"/>
                      <w:sz w:val="18"/>
                    </w:rPr>
                    <w:t xml:space="preserve"> </w:t>
                  </w:r>
                  <w:r>
                    <w:rPr>
                      <w:rFonts w:ascii="Trebuchet MS" w:hAnsi="Trebuchet MS"/>
                      <w:color w:val="231F20"/>
                      <w:spacing w:val="-4"/>
                      <w:w w:val="90"/>
                      <w:sz w:val="18"/>
                    </w:rPr>
                    <w:t>образовательная</w:t>
                  </w:r>
                  <w:r>
                    <w:rPr>
                      <w:rFonts w:ascii="Trebuchet MS" w:hAnsi="Trebuchet MS"/>
                      <w:color w:val="231F20"/>
                      <w:spacing w:val="-8"/>
                      <w:w w:val="90"/>
                      <w:sz w:val="18"/>
                    </w:rPr>
                    <w:t xml:space="preserve"> </w:t>
                  </w:r>
                  <w:r>
                    <w:rPr>
                      <w:rFonts w:ascii="Trebuchet MS" w:hAnsi="Trebuchet MS"/>
                      <w:color w:val="231F20"/>
                      <w:spacing w:val="-4"/>
                      <w:w w:val="90"/>
                      <w:sz w:val="18"/>
                    </w:rPr>
                    <w:t>программа</w:t>
                  </w:r>
                  <w:r>
                    <w:rPr>
                      <w:rFonts w:ascii="Trebuchet MS" w:hAnsi="Trebuchet MS"/>
                      <w:color w:val="231F20"/>
                      <w:spacing w:val="-8"/>
                      <w:w w:val="90"/>
                      <w:sz w:val="18"/>
                    </w:rPr>
                    <w:t xml:space="preserve"> </w:t>
                  </w:r>
                  <w:r>
                    <w:rPr>
                      <w:rFonts w:ascii="Trebuchet MS" w:hAnsi="Trebuchet MS"/>
                      <w:color w:val="231F20"/>
                      <w:spacing w:val="-4"/>
                      <w:w w:val="90"/>
                      <w:sz w:val="18"/>
                    </w:rPr>
                    <w:t>начального</w:t>
                  </w:r>
                  <w:r>
                    <w:rPr>
                      <w:rFonts w:ascii="Trebuchet MS" w:hAnsi="Trebuchet MS"/>
                      <w:color w:val="231F20"/>
                      <w:spacing w:val="-8"/>
                      <w:w w:val="90"/>
                      <w:sz w:val="18"/>
                    </w:rPr>
                    <w:t xml:space="preserve"> </w:t>
                  </w:r>
                  <w:r>
                    <w:rPr>
                      <w:rFonts w:ascii="Trebuchet MS" w:hAnsi="Trebuchet MS"/>
                      <w:color w:val="231F20"/>
                      <w:spacing w:val="-4"/>
                      <w:w w:val="90"/>
                      <w:sz w:val="18"/>
                    </w:rPr>
                    <w:t>общего</w:t>
                  </w:r>
                  <w:r>
                    <w:rPr>
                      <w:rFonts w:ascii="Trebuchet MS" w:hAnsi="Trebuchet MS"/>
                      <w:color w:val="231F20"/>
                      <w:spacing w:val="-8"/>
                      <w:w w:val="90"/>
                      <w:sz w:val="18"/>
                    </w:rPr>
                    <w:t xml:space="preserve"> </w:t>
                  </w:r>
                  <w:r>
                    <w:rPr>
                      <w:rFonts w:ascii="Trebuchet MS" w:hAnsi="Trebuchet MS"/>
                      <w:color w:val="231F20"/>
                      <w:spacing w:val="-4"/>
                      <w:w w:val="90"/>
                      <w:sz w:val="18"/>
                    </w:rPr>
                    <w:t>образования</w:t>
                  </w:r>
                </w:p>
              </w:txbxContent>
            </v:textbox>
            <w10:wrap anchorx="page" anchory="page"/>
          </v:shape>
        </w:pict>
      </w:r>
      <w:r w:rsidR="002B1729">
        <w:rPr>
          <w:rFonts w:ascii="Times New Roman" w:hAnsi="Times New Roman"/>
          <w:i/>
          <w:color w:val="231F20"/>
          <w:spacing w:val="-2"/>
          <w:w w:val="115"/>
          <w:sz w:val="20"/>
        </w:rPr>
        <w:t>Продолжение</w:t>
      </w:r>
    </w:p>
    <w:p w:rsidR="00777185" w:rsidRDefault="00777185">
      <w:pPr>
        <w:pStyle w:val="a3"/>
        <w:ind w:left="0" w:right="0" w:firstLine="0"/>
        <w:jc w:val="left"/>
        <w:rPr>
          <w:rFonts w:ascii="Times New Roman"/>
          <w:i/>
          <w:sz w:val="11"/>
        </w:rPr>
      </w:pPr>
    </w:p>
    <w:tbl>
      <w:tblPr>
        <w:tblStyle w:val="TableNormal"/>
        <w:tblW w:w="0" w:type="auto"/>
        <w:tblInd w:w="128" w:type="dxa"/>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Layout w:type="fixed"/>
        <w:tblLook w:val="01E0" w:firstRow="1" w:lastRow="1" w:firstColumn="1" w:lastColumn="1" w:noHBand="0" w:noVBand="0"/>
      </w:tblPr>
      <w:tblGrid>
        <w:gridCol w:w="5262"/>
        <w:gridCol w:w="1644"/>
        <w:gridCol w:w="1134"/>
        <w:gridCol w:w="2098"/>
      </w:tblGrid>
      <w:tr w:rsidR="00777185">
        <w:trPr>
          <w:trHeight w:val="358"/>
        </w:trPr>
        <w:tc>
          <w:tcPr>
            <w:tcW w:w="5262" w:type="dxa"/>
          </w:tcPr>
          <w:p w:rsidR="00777185" w:rsidRDefault="002B1729">
            <w:pPr>
              <w:pStyle w:val="TableParagraph"/>
              <w:spacing w:before="65"/>
              <w:ind w:left="1079"/>
              <w:rPr>
                <w:rFonts w:ascii="Georgia" w:hAnsi="Georgia"/>
                <w:b/>
                <w:i/>
                <w:sz w:val="18"/>
              </w:rPr>
            </w:pPr>
            <w:r>
              <w:rPr>
                <w:rFonts w:ascii="Georgia" w:hAnsi="Georgia"/>
                <w:b/>
                <w:i/>
                <w:color w:val="231F20"/>
                <w:sz w:val="18"/>
              </w:rPr>
              <w:t>Дела,</w:t>
            </w:r>
            <w:r>
              <w:rPr>
                <w:rFonts w:ascii="Georgia" w:hAnsi="Georgia"/>
                <w:b/>
                <w:i/>
                <w:color w:val="231F20"/>
                <w:spacing w:val="33"/>
                <w:sz w:val="18"/>
              </w:rPr>
              <w:t xml:space="preserve"> </w:t>
            </w:r>
            <w:r>
              <w:rPr>
                <w:rFonts w:ascii="Georgia" w:hAnsi="Georgia"/>
                <w:b/>
                <w:i/>
                <w:color w:val="231F20"/>
                <w:sz w:val="18"/>
              </w:rPr>
              <w:t>события,</w:t>
            </w:r>
            <w:r>
              <w:rPr>
                <w:rFonts w:ascii="Georgia" w:hAnsi="Georgia"/>
                <w:b/>
                <w:i/>
                <w:color w:val="231F20"/>
                <w:spacing w:val="34"/>
                <w:sz w:val="18"/>
              </w:rPr>
              <w:t xml:space="preserve"> </w:t>
            </w:r>
            <w:r>
              <w:rPr>
                <w:rFonts w:ascii="Georgia" w:hAnsi="Georgia"/>
                <w:b/>
                <w:i/>
                <w:color w:val="231F20"/>
                <w:spacing w:val="-2"/>
                <w:sz w:val="18"/>
              </w:rPr>
              <w:t>мероприятия</w:t>
            </w:r>
          </w:p>
        </w:tc>
        <w:tc>
          <w:tcPr>
            <w:tcW w:w="1644" w:type="dxa"/>
          </w:tcPr>
          <w:p w:rsidR="00777185" w:rsidRDefault="002B1729">
            <w:pPr>
              <w:pStyle w:val="TableParagraph"/>
              <w:spacing w:before="65"/>
              <w:ind w:left="245"/>
              <w:rPr>
                <w:rFonts w:ascii="Georgia" w:hAnsi="Georgia"/>
                <w:b/>
                <w:i/>
                <w:sz w:val="18"/>
              </w:rPr>
            </w:pPr>
            <w:r>
              <w:rPr>
                <w:rFonts w:ascii="Georgia" w:hAnsi="Georgia"/>
                <w:b/>
                <w:i/>
                <w:color w:val="231F20"/>
                <w:spacing w:val="-2"/>
                <w:sz w:val="18"/>
              </w:rPr>
              <w:t>Участники</w:t>
            </w:r>
          </w:p>
        </w:tc>
        <w:tc>
          <w:tcPr>
            <w:tcW w:w="1134" w:type="dxa"/>
          </w:tcPr>
          <w:p w:rsidR="00777185" w:rsidRDefault="002B1729">
            <w:pPr>
              <w:pStyle w:val="TableParagraph"/>
              <w:spacing w:before="65"/>
              <w:ind w:left="87" w:right="77"/>
              <w:jc w:val="center"/>
              <w:rPr>
                <w:rFonts w:ascii="Georgia" w:hAnsi="Georgia"/>
                <w:b/>
                <w:i/>
                <w:sz w:val="18"/>
              </w:rPr>
            </w:pPr>
            <w:r>
              <w:rPr>
                <w:rFonts w:ascii="Georgia" w:hAnsi="Georgia"/>
                <w:b/>
                <w:i/>
                <w:color w:val="231F20"/>
                <w:spacing w:val="-2"/>
                <w:w w:val="105"/>
                <w:sz w:val="18"/>
              </w:rPr>
              <w:t>Время</w:t>
            </w:r>
          </w:p>
        </w:tc>
        <w:tc>
          <w:tcPr>
            <w:tcW w:w="2098" w:type="dxa"/>
          </w:tcPr>
          <w:p w:rsidR="00777185" w:rsidRDefault="002B1729">
            <w:pPr>
              <w:pStyle w:val="TableParagraph"/>
              <w:spacing w:before="65"/>
              <w:ind w:left="184" w:right="174"/>
              <w:jc w:val="center"/>
              <w:rPr>
                <w:rFonts w:ascii="Georgia" w:hAnsi="Georgia"/>
                <w:b/>
                <w:i/>
                <w:sz w:val="18"/>
              </w:rPr>
            </w:pPr>
            <w:r>
              <w:rPr>
                <w:rFonts w:ascii="Georgia" w:hAnsi="Georgia"/>
                <w:b/>
                <w:i/>
                <w:color w:val="231F20"/>
                <w:spacing w:val="-2"/>
                <w:sz w:val="18"/>
              </w:rPr>
              <w:t>Ответственные</w:t>
            </w:r>
          </w:p>
        </w:tc>
      </w:tr>
      <w:tr w:rsidR="00777185">
        <w:trPr>
          <w:trHeight w:val="1392"/>
        </w:trPr>
        <w:tc>
          <w:tcPr>
            <w:tcW w:w="5262" w:type="dxa"/>
            <w:tcBorders>
              <w:left w:val="single" w:sz="6" w:space="0" w:color="231F20"/>
              <w:bottom w:val="single" w:sz="6" w:space="0" w:color="231F20"/>
            </w:tcBorders>
          </w:tcPr>
          <w:p w:rsidR="00777185" w:rsidRDefault="002B1729">
            <w:pPr>
              <w:pStyle w:val="TableParagraph"/>
              <w:spacing w:before="66" w:line="232" w:lineRule="auto"/>
              <w:ind w:left="110" w:right="292"/>
              <w:rPr>
                <w:sz w:val="18"/>
              </w:rPr>
            </w:pPr>
            <w:r>
              <w:rPr>
                <w:color w:val="231F20"/>
                <w:sz w:val="18"/>
              </w:rPr>
              <w:t>Реализация</w:t>
            </w:r>
            <w:r>
              <w:rPr>
                <w:color w:val="231F20"/>
                <w:spacing w:val="-14"/>
                <w:sz w:val="18"/>
              </w:rPr>
              <w:t xml:space="preserve"> </w:t>
            </w:r>
            <w:r>
              <w:rPr>
                <w:color w:val="231F20"/>
                <w:sz w:val="18"/>
              </w:rPr>
              <w:t>запланированных</w:t>
            </w:r>
            <w:r>
              <w:rPr>
                <w:color w:val="231F20"/>
                <w:spacing w:val="-14"/>
                <w:sz w:val="18"/>
              </w:rPr>
              <w:t xml:space="preserve"> </w:t>
            </w:r>
            <w:r>
              <w:rPr>
                <w:color w:val="231F20"/>
                <w:sz w:val="18"/>
              </w:rPr>
              <w:t>социальных</w:t>
            </w:r>
            <w:r>
              <w:rPr>
                <w:color w:val="231F20"/>
                <w:spacing w:val="-14"/>
                <w:sz w:val="18"/>
              </w:rPr>
              <w:t xml:space="preserve"> </w:t>
            </w:r>
            <w:r>
              <w:rPr>
                <w:color w:val="231F20"/>
                <w:sz w:val="18"/>
              </w:rPr>
              <w:t>проектов и инициатив ДОО в ближайшем социуме:</w:t>
            </w:r>
          </w:p>
          <w:p w:rsidR="00777185" w:rsidRDefault="002B1729">
            <w:pPr>
              <w:pStyle w:val="TableParagraph"/>
              <w:spacing w:before="2" w:line="232" w:lineRule="auto"/>
              <w:ind w:left="252" w:right="80" w:hanging="142"/>
              <w:rPr>
                <w:sz w:val="18"/>
              </w:rPr>
            </w:pPr>
            <w:r>
              <w:rPr>
                <w:rFonts w:ascii="Trebuchet MS" w:hAnsi="Trebuchet MS"/>
                <w:color w:val="231F20"/>
                <w:position w:val="1"/>
                <w:sz w:val="14"/>
              </w:rPr>
              <w:t>6</w:t>
            </w:r>
            <w:r>
              <w:rPr>
                <w:rFonts w:ascii="Trebuchet MS" w:hAnsi="Trebuchet MS"/>
                <w:color w:val="231F20"/>
                <w:spacing w:val="25"/>
                <w:position w:val="1"/>
                <w:sz w:val="14"/>
              </w:rPr>
              <w:t xml:space="preserve"> </w:t>
            </w:r>
            <w:r>
              <w:rPr>
                <w:color w:val="231F20"/>
                <w:sz w:val="18"/>
              </w:rPr>
              <w:t>коллективное творческое дело «Поможем пожилым людям подготовиться к зиме»;</w:t>
            </w:r>
          </w:p>
          <w:p w:rsidR="00777185" w:rsidRDefault="002B1729">
            <w:pPr>
              <w:pStyle w:val="TableParagraph"/>
              <w:spacing w:line="206" w:lineRule="exact"/>
              <w:ind w:left="110"/>
              <w:rPr>
                <w:sz w:val="18"/>
              </w:rPr>
            </w:pPr>
            <w:r>
              <w:rPr>
                <w:rFonts w:ascii="Trebuchet MS" w:hAnsi="Trebuchet MS"/>
                <w:color w:val="231F20"/>
                <w:spacing w:val="-2"/>
                <w:position w:val="1"/>
                <w:sz w:val="14"/>
              </w:rPr>
              <w:t>6</w:t>
            </w:r>
            <w:r>
              <w:rPr>
                <w:rFonts w:ascii="Trebuchet MS" w:hAnsi="Trebuchet MS"/>
                <w:color w:val="231F20"/>
                <w:spacing w:val="11"/>
                <w:position w:val="1"/>
                <w:sz w:val="14"/>
              </w:rPr>
              <w:t xml:space="preserve"> </w:t>
            </w:r>
            <w:r>
              <w:rPr>
                <w:color w:val="231F20"/>
                <w:spacing w:val="-2"/>
                <w:sz w:val="18"/>
              </w:rPr>
              <w:t>акция</w:t>
            </w:r>
            <w:r>
              <w:rPr>
                <w:color w:val="231F20"/>
                <w:spacing w:val="-11"/>
                <w:sz w:val="18"/>
              </w:rPr>
              <w:t xml:space="preserve"> </w:t>
            </w:r>
            <w:r>
              <w:rPr>
                <w:color w:val="231F20"/>
                <w:spacing w:val="-2"/>
                <w:sz w:val="18"/>
              </w:rPr>
              <w:t>помощи</w:t>
            </w:r>
            <w:r>
              <w:rPr>
                <w:color w:val="231F20"/>
                <w:spacing w:val="-12"/>
                <w:sz w:val="18"/>
              </w:rPr>
              <w:t xml:space="preserve"> </w:t>
            </w:r>
            <w:r>
              <w:rPr>
                <w:color w:val="231F20"/>
                <w:spacing w:val="-2"/>
                <w:sz w:val="18"/>
              </w:rPr>
              <w:t>бездомным</w:t>
            </w:r>
            <w:r>
              <w:rPr>
                <w:color w:val="231F20"/>
                <w:spacing w:val="-11"/>
                <w:sz w:val="18"/>
              </w:rPr>
              <w:t xml:space="preserve"> </w:t>
            </w:r>
            <w:r>
              <w:rPr>
                <w:color w:val="231F20"/>
                <w:spacing w:val="-2"/>
                <w:sz w:val="18"/>
              </w:rPr>
              <w:t>животным</w:t>
            </w:r>
            <w:r>
              <w:rPr>
                <w:color w:val="231F20"/>
                <w:spacing w:val="-12"/>
                <w:sz w:val="18"/>
              </w:rPr>
              <w:t xml:space="preserve"> </w:t>
            </w:r>
            <w:r>
              <w:rPr>
                <w:color w:val="231F20"/>
                <w:spacing w:val="-2"/>
                <w:sz w:val="18"/>
              </w:rPr>
              <w:t>«Сезоны</w:t>
            </w:r>
            <w:r>
              <w:rPr>
                <w:color w:val="231F20"/>
                <w:spacing w:val="-11"/>
                <w:sz w:val="18"/>
              </w:rPr>
              <w:t xml:space="preserve"> </w:t>
            </w:r>
            <w:r>
              <w:rPr>
                <w:color w:val="231F20"/>
                <w:spacing w:val="-2"/>
                <w:sz w:val="18"/>
              </w:rPr>
              <w:t>добра»;</w:t>
            </w:r>
          </w:p>
          <w:p w:rsidR="00777185" w:rsidRDefault="002B1729">
            <w:pPr>
              <w:pStyle w:val="TableParagraph"/>
              <w:spacing w:line="209" w:lineRule="exact"/>
              <w:ind w:left="110"/>
              <w:rPr>
                <w:sz w:val="18"/>
              </w:rPr>
            </w:pPr>
            <w:r>
              <w:rPr>
                <w:rFonts w:ascii="Trebuchet MS" w:hAnsi="Trebuchet MS"/>
                <w:color w:val="231F20"/>
                <w:position w:val="1"/>
                <w:sz w:val="14"/>
              </w:rPr>
              <w:t>6</w:t>
            </w:r>
            <w:r>
              <w:rPr>
                <w:rFonts w:ascii="Trebuchet MS" w:hAnsi="Trebuchet MS"/>
                <w:color w:val="231F20"/>
                <w:spacing w:val="18"/>
                <w:position w:val="1"/>
                <w:sz w:val="14"/>
              </w:rPr>
              <w:t xml:space="preserve"> </w:t>
            </w:r>
            <w:r>
              <w:rPr>
                <w:color w:val="231F20"/>
                <w:sz w:val="18"/>
              </w:rPr>
              <w:t>благотворительная</w:t>
            </w:r>
            <w:r>
              <w:rPr>
                <w:color w:val="231F20"/>
                <w:spacing w:val="-1"/>
                <w:sz w:val="18"/>
              </w:rPr>
              <w:t xml:space="preserve"> </w:t>
            </w:r>
            <w:r>
              <w:rPr>
                <w:color w:val="231F20"/>
                <w:sz w:val="18"/>
              </w:rPr>
              <w:t>акция «Ветеран живёт</w:t>
            </w:r>
            <w:r>
              <w:rPr>
                <w:color w:val="231F20"/>
                <w:spacing w:val="-1"/>
                <w:sz w:val="18"/>
              </w:rPr>
              <w:t xml:space="preserve"> </w:t>
            </w:r>
            <w:r>
              <w:rPr>
                <w:color w:val="231F20"/>
                <w:spacing w:val="-2"/>
                <w:sz w:val="18"/>
              </w:rPr>
              <w:t>рядом»</w:t>
            </w:r>
          </w:p>
        </w:tc>
        <w:tc>
          <w:tcPr>
            <w:tcW w:w="1644" w:type="dxa"/>
          </w:tcPr>
          <w:p w:rsidR="00777185" w:rsidRDefault="00777185">
            <w:pPr>
              <w:pStyle w:val="TableParagraph"/>
              <w:rPr>
                <w:rFonts w:ascii="Times New Roman"/>
                <w:sz w:val="18"/>
              </w:rPr>
            </w:pPr>
          </w:p>
        </w:tc>
        <w:tc>
          <w:tcPr>
            <w:tcW w:w="1134" w:type="dxa"/>
          </w:tcPr>
          <w:p w:rsidR="00777185" w:rsidRDefault="00777185">
            <w:pPr>
              <w:pStyle w:val="TableParagraph"/>
              <w:rPr>
                <w:rFonts w:ascii="Times New Roman"/>
                <w:sz w:val="18"/>
              </w:rPr>
            </w:pPr>
          </w:p>
        </w:tc>
        <w:tc>
          <w:tcPr>
            <w:tcW w:w="2098" w:type="dxa"/>
          </w:tcPr>
          <w:p w:rsidR="00777185" w:rsidRDefault="00777185">
            <w:pPr>
              <w:pStyle w:val="TableParagraph"/>
              <w:rPr>
                <w:rFonts w:ascii="Times New Roman"/>
                <w:sz w:val="18"/>
              </w:rPr>
            </w:pPr>
          </w:p>
        </w:tc>
      </w:tr>
      <w:tr w:rsidR="00777185">
        <w:trPr>
          <w:trHeight w:val="771"/>
        </w:trPr>
        <w:tc>
          <w:tcPr>
            <w:tcW w:w="5262" w:type="dxa"/>
            <w:tcBorders>
              <w:top w:val="single" w:sz="6" w:space="0" w:color="231F20"/>
              <w:bottom w:val="single" w:sz="6" w:space="0" w:color="231F20"/>
            </w:tcBorders>
          </w:tcPr>
          <w:p w:rsidR="00777185" w:rsidRDefault="002B1729">
            <w:pPr>
              <w:pStyle w:val="TableParagraph"/>
              <w:spacing w:before="63" w:line="232" w:lineRule="auto"/>
              <w:ind w:left="113" w:right="414"/>
              <w:rPr>
                <w:sz w:val="18"/>
              </w:rPr>
            </w:pPr>
            <w:r>
              <w:rPr>
                <w:color w:val="231F20"/>
                <w:sz w:val="18"/>
              </w:rPr>
              <w:t>Реализация социально значимых титульных дел и акций</w:t>
            </w:r>
            <w:r>
              <w:rPr>
                <w:color w:val="231F20"/>
                <w:spacing w:val="-9"/>
                <w:sz w:val="18"/>
              </w:rPr>
              <w:t xml:space="preserve"> </w:t>
            </w:r>
            <w:r>
              <w:rPr>
                <w:color w:val="231F20"/>
                <w:sz w:val="18"/>
              </w:rPr>
              <w:t>региональных</w:t>
            </w:r>
            <w:r>
              <w:rPr>
                <w:color w:val="231F20"/>
                <w:spacing w:val="-9"/>
                <w:sz w:val="18"/>
              </w:rPr>
              <w:t xml:space="preserve"> </w:t>
            </w:r>
            <w:r>
              <w:rPr>
                <w:color w:val="231F20"/>
                <w:sz w:val="18"/>
              </w:rPr>
              <w:t>и</w:t>
            </w:r>
            <w:r>
              <w:rPr>
                <w:color w:val="231F20"/>
                <w:spacing w:val="-9"/>
                <w:sz w:val="18"/>
              </w:rPr>
              <w:t xml:space="preserve"> </w:t>
            </w:r>
            <w:r>
              <w:rPr>
                <w:color w:val="231F20"/>
                <w:sz w:val="18"/>
              </w:rPr>
              <w:t>федеральных</w:t>
            </w:r>
            <w:r>
              <w:rPr>
                <w:color w:val="231F20"/>
                <w:spacing w:val="-9"/>
                <w:sz w:val="18"/>
              </w:rPr>
              <w:t xml:space="preserve"> </w:t>
            </w:r>
            <w:r>
              <w:rPr>
                <w:color w:val="231F20"/>
                <w:sz w:val="18"/>
              </w:rPr>
              <w:t>ДОО,</w:t>
            </w:r>
            <w:r>
              <w:rPr>
                <w:color w:val="231F20"/>
                <w:spacing w:val="-9"/>
                <w:sz w:val="18"/>
              </w:rPr>
              <w:t xml:space="preserve"> </w:t>
            </w:r>
            <w:r>
              <w:rPr>
                <w:color w:val="231F20"/>
                <w:sz w:val="18"/>
              </w:rPr>
              <w:t>членами которых являются школьники</w:t>
            </w:r>
          </w:p>
        </w:tc>
        <w:tc>
          <w:tcPr>
            <w:tcW w:w="1644" w:type="dxa"/>
          </w:tcPr>
          <w:p w:rsidR="00777185" w:rsidRDefault="00777185">
            <w:pPr>
              <w:pStyle w:val="TableParagraph"/>
              <w:rPr>
                <w:rFonts w:ascii="Times New Roman"/>
                <w:sz w:val="18"/>
              </w:rPr>
            </w:pPr>
          </w:p>
        </w:tc>
        <w:tc>
          <w:tcPr>
            <w:tcW w:w="1134" w:type="dxa"/>
          </w:tcPr>
          <w:p w:rsidR="00777185" w:rsidRDefault="00777185">
            <w:pPr>
              <w:pStyle w:val="TableParagraph"/>
              <w:rPr>
                <w:rFonts w:ascii="Times New Roman"/>
                <w:sz w:val="18"/>
              </w:rPr>
            </w:pPr>
          </w:p>
        </w:tc>
        <w:tc>
          <w:tcPr>
            <w:tcW w:w="2098" w:type="dxa"/>
          </w:tcPr>
          <w:p w:rsidR="00777185" w:rsidRDefault="00777185">
            <w:pPr>
              <w:pStyle w:val="TableParagraph"/>
              <w:rPr>
                <w:rFonts w:ascii="Times New Roman"/>
                <w:sz w:val="18"/>
              </w:rPr>
            </w:pPr>
          </w:p>
        </w:tc>
      </w:tr>
      <w:tr w:rsidR="00777185">
        <w:trPr>
          <w:trHeight w:val="359"/>
        </w:trPr>
        <w:tc>
          <w:tcPr>
            <w:tcW w:w="5262" w:type="dxa"/>
            <w:tcBorders>
              <w:top w:val="single" w:sz="6" w:space="0" w:color="231F20"/>
              <w:bottom w:val="single" w:sz="6" w:space="0" w:color="231F20"/>
            </w:tcBorders>
          </w:tcPr>
          <w:p w:rsidR="00777185" w:rsidRDefault="002B1729">
            <w:pPr>
              <w:pStyle w:val="TableParagraph"/>
              <w:spacing w:before="58"/>
              <w:ind w:left="113"/>
              <w:rPr>
                <w:sz w:val="18"/>
              </w:rPr>
            </w:pPr>
            <w:r>
              <w:rPr>
                <w:color w:val="231F20"/>
                <w:sz w:val="18"/>
              </w:rPr>
              <w:t>Подготовка</w:t>
            </w:r>
            <w:r>
              <w:rPr>
                <w:color w:val="231F20"/>
                <w:spacing w:val="5"/>
                <w:sz w:val="18"/>
              </w:rPr>
              <w:t xml:space="preserve"> </w:t>
            </w:r>
            <w:r>
              <w:rPr>
                <w:color w:val="231F20"/>
                <w:sz w:val="18"/>
              </w:rPr>
              <w:t>и</w:t>
            </w:r>
            <w:r>
              <w:rPr>
                <w:color w:val="231F20"/>
                <w:spacing w:val="5"/>
                <w:sz w:val="18"/>
              </w:rPr>
              <w:t xml:space="preserve"> </w:t>
            </w:r>
            <w:r>
              <w:rPr>
                <w:color w:val="231F20"/>
                <w:sz w:val="18"/>
              </w:rPr>
              <w:t>реализация</w:t>
            </w:r>
            <w:r>
              <w:rPr>
                <w:color w:val="231F20"/>
                <w:spacing w:val="5"/>
                <w:sz w:val="18"/>
              </w:rPr>
              <w:t xml:space="preserve"> </w:t>
            </w:r>
            <w:r>
              <w:rPr>
                <w:color w:val="231F20"/>
                <w:sz w:val="18"/>
              </w:rPr>
              <w:t>проекта</w:t>
            </w:r>
            <w:r>
              <w:rPr>
                <w:color w:val="231F20"/>
                <w:spacing w:val="6"/>
                <w:sz w:val="18"/>
              </w:rPr>
              <w:t xml:space="preserve"> </w:t>
            </w:r>
            <w:r>
              <w:rPr>
                <w:color w:val="231F20"/>
                <w:sz w:val="18"/>
              </w:rPr>
              <w:t>«На</w:t>
            </w:r>
            <w:r>
              <w:rPr>
                <w:color w:val="231F20"/>
                <w:spacing w:val="5"/>
                <w:sz w:val="18"/>
              </w:rPr>
              <w:t xml:space="preserve"> </w:t>
            </w:r>
            <w:r>
              <w:rPr>
                <w:color w:val="231F20"/>
                <w:sz w:val="18"/>
              </w:rPr>
              <w:t>ёлку</w:t>
            </w:r>
            <w:r>
              <w:rPr>
                <w:color w:val="231F20"/>
                <w:spacing w:val="5"/>
                <w:sz w:val="18"/>
              </w:rPr>
              <w:t xml:space="preserve"> </w:t>
            </w:r>
            <w:r>
              <w:rPr>
                <w:color w:val="231F20"/>
                <w:sz w:val="18"/>
              </w:rPr>
              <w:t>с</w:t>
            </w:r>
            <w:r>
              <w:rPr>
                <w:color w:val="231F20"/>
                <w:spacing w:val="5"/>
                <w:sz w:val="18"/>
              </w:rPr>
              <w:t xml:space="preserve"> </w:t>
            </w:r>
            <w:r>
              <w:rPr>
                <w:color w:val="231F20"/>
                <w:spacing w:val="-4"/>
                <w:sz w:val="18"/>
              </w:rPr>
              <w:t>ДОО»</w:t>
            </w:r>
          </w:p>
        </w:tc>
        <w:tc>
          <w:tcPr>
            <w:tcW w:w="1644" w:type="dxa"/>
          </w:tcPr>
          <w:p w:rsidR="00777185" w:rsidRDefault="00777185">
            <w:pPr>
              <w:pStyle w:val="TableParagraph"/>
              <w:rPr>
                <w:rFonts w:ascii="Times New Roman"/>
                <w:sz w:val="18"/>
              </w:rPr>
            </w:pPr>
          </w:p>
        </w:tc>
        <w:tc>
          <w:tcPr>
            <w:tcW w:w="1134" w:type="dxa"/>
          </w:tcPr>
          <w:p w:rsidR="00777185" w:rsidRDefault="00777185">
            <w:pPr>
              <w:pStyle w:val="TableParagraph"/>
              <w:rPr>
                <w:rFonts w:ascii="Times New Roman"/>
                <w:sz w:val="18"/>
              </w:rPr>
            </w:pPr>
          </w:p>
        </w:tc>
        <w:tc>
          <w:tcPr>
            <w:tcW w:w="2098" w:type="dxa"/>
          </w:tcPr>
          <w:p w:rsidR="00777185" w:rsidRDefault="00777185">
            <w:pPr>
              <w:pStyle w:val="TableParagraph"/>
              <w:rPr>
                <w:rFonts w:ascii="Times New Roman"/>
                <w:sz w:val="18"/>
              </w:rPr>
            </w:pPr>
          </w:p>
        </w:tc>
      </w:tr>
      <w:tr w:rsidR="00777185">
        <w:trPr>
          <w:trHeight w:val="565"/>
        </w:trPr>
        <w:tc>
          <w:tcPr>
            <w:tcW w:w="5262" w:type="dxa"/>
            <w:tcBorders>
              <w:top w:val="single" w:sz="6" w:space="0" w:color="231F20"/>
              <w:bottom w:val="single" w:sz="6" w:space="0" w:color="231F20"/>
            </w:tcBorders>
          </w:tcPr>
          <w:p w:rsidR="00777185" w:rsidRDefault="002B1729">
            <w:pPr>
              <w:pStyle w:val="TableParagraph"/>
              <w:spacing w:before="63" w:line="232" w:lineRule="auto"/>
              <w:ind w:left="113"/>
              <w:rPr>
                <w:sz w:val="18"/>
              </w:rPr>
            </w:pPr>
            <w:r>
              <w:rPr>
                <w:color w:val="231F20"/>
                <w:sz w:val="18"/>
              </w:rPr>
              <w:t>Зимний</w:t>
            </w:r>
            <w:r>
              <w:rPr>
                <w:color w:val="231F20"/>
                <w:spacing w:val="-6"/>
                <w:sz w:val="18"/>
              </w:rPr>
              <w:t xml:space="preserve"> </w:t>
            </w:r>
            <w:r>
              <w:rPr>
                <w:color w:val="231F20"/>
                <w:sz w:val="18"/>
              </w:rPr>
              <w:t>лагерь</w:t>
            </w:r>
            <w:r>
              <w:rPr>
                <w:color w:val="231F20"/>
                <w:spacing w:val="-6"/>
                <w:sz w:val="18"/>
              </w:rPr>
              <w:t xml:space="preserve"> </w:t>
            </w:r>
            <w:r>
              <w:rPr>
                <w:color w:val="231F20"/>
                <w:sz w:val="18"/>
              </w:rPr>
              <w:t>для</w:t>
            </w:r>
            <w:r>
              <w:rPr>
                <w:color w:val="231F20"/>
                <w:spacing w:val="-6"/>
                <w:sz w:val="18"/>
              </w:rPr>
              <w:t xml:space="preserve"> </w:t>
            </w:r>
            <w:r>
              <w:rPr>
                <w:color w:val="231F20"/>
                <w:sz w:val="18"/>
              </w:rPr>
              <w:t>членов</w:t>
            </w:r>
            <w:r>
              <w:rPr>
                <w:color w:val="231F20"/>
                <w:spacing w:val="-6"/>
                <w:sz w:val="18"/>
              </w:rPr>
              <w:t xml:space="preserve"> </w:t>
            </w:r>
            <w:r>
              <w:rPr>
                <w:color w:val="231F20"/>
                <w:sz w:val="18"/>
              </w:rPr>
              <w:t>детских</w:t>
            </w:r>
            <w:r>
              <w:rPr>
                <w:color w:val="231F20"/>
                <w:spacing w:val="-6"/>
                <w:sz w:val="18"/>
              </w:rPr>
              <w:t xml:space="preserve"> </w:t>
            </w:r>
            <w:r>
              <w:rPr>
                <w:color w:val="231F20"/>
                <w:sz w:val="18"/>
              </w:rPr>
              <w:t xml:space="preserve">общественных </w:t>
            </w:r>
            <w:r>
              <w:rPr>
                <w:color w:val="231F20"/>
                <w:spacing w:val="-2"/>
                <w:sz w:val="18"/>
              </w:rPr>
              <w:t>объединений</w:t>
            </w:r>
          </w:p>
        </w:tc>
        <w:tc>
          <w:tcPr>
            <w:tcW w:w="1644" w:type="dxa"/>
          </w:tcPr>
          <w:p w:rsidR="00777185" w:rsidRDefault="00777185">
            <w:pPr>
              <w:pStyle w:val="TableParagraph"/>
              <w:rPr>
                <w:rFonts w:ascii="Times New Roman"/>
                <w:sz w:val="18"/>
              </w:rPr>
            </w:pPr>
          </w:p>
        </w:tc>
        <w:tc>
          <w:tcPr>
            <w:tcW w:w="1134" w:type="dxa"/>
          </w:tcPr>
          <w:p w:rsidR="00777185" w:rsidRDefault="00777185">
            <w:pPr>
              <w:pStyle w:val="TableParagraph"/>
              <w:rPr>
                <w:rFonts w:ascii="Times New Roman"/>
                <w:sz w:val="18"/>
              </w:rPr>
            </w:pPr>
          </w:p>
        </w:tc>
        <w:tc>
          <w:tcPr>
            <w:tcW w:w="2098" w:type="dxa"/>
          </w:tcPr>
          <w:p w:rsidR="00777185" w:rsidRDefault="00777185">
            <w:pPr>
              <w:pStyle w:val="TableParagraph"/>
              <w:rPr>
                <w:rFonts w:ascii="Times New Roman"/>
                <w:sz w:val="18"/>
              </w:rPr>
            </w:pPr>
          </w:p>
        </w:tc>
      </w:tr>
      <w:tr w:rsidR="00777185">
        <w:trPr>
          <w:trHeight w:val="565"/>
        </w:trPr>
        <w:tc>
          <w:tcPr>
            <w:tcW w:w="5262" w:type="dxa"/>
            <w:tcBorders>
              <w:top w:val="single" w:sz="6" w:space="0" w:color="231F20"/>
              <w:bottom w:val="single" w:sz="6" w:space="0" w:color="231F20"/>
            </w:tcBorders>
          </w:tcPr>
          <w:p w:rsidR="00777185" w:rsidRDefault="002B1729">
            <w:pPr>
              <w:pStyle w:val="TableParagraph"/>
              <w:spacing w:before="63" w:line="232" w:lineRule="auto"/>
              <w:ind w:left="113" w:right="128"/>
              <w:rPr>
                <w:sz w:val="18"/>
              </w:rPr>
            </w:pPr>
            <w:r>
              <w:rPr>
                <w:color w:val="231F20"/>
                <w:sz w:val="18"/>
              </w:rPr>
              <w:t>«С</w:t>
            </w:r>
            <w:r>
              <w:rPr>
                <w:color w:val="231F20"/>
                <w:spacing w:val="-1"/>
                <w:sz w:val="18"/>
              </w:rPr>
              <w:t xml:space="preserve"> </w:t>
            </w:r>
            <w:r>
              <w:rPr>
                <w:color w:val="231F20"/>
                <w:sz w:val="18"/>
              </w:rPr>
              <w:t>нами</w:t>
            </w:r>
            <w:r>
              <w:rPr>
                <w:color w:val="231F20"/>
                <w:spacing w:val="-1"/>
                <w:sz w:val="18"/>
              </w:rPr>
              <w:t xml:space="preserve"> </w:t>
            </w:r>
            <w:r>
              <w:rPr>
                <w:color w:val="231F20"/>
                <w:sz w:val="18"/>
              </w:rPr>
              <w:t>интереснее»:</w:t>
            </w:r>
            <w:r>
              <w:rPr>
                <w:color w:val="231F20"/>
                <w:spacing w:val="-1"/>
                <w:sz w:val="18"/>
              </w:rPr>
              <w:t xml:space="preserve"> </w:t>
            </w:r>
            <w:r>
              <w:rPr>
                <w:color w:val="231F20"/>
                <w:sz w:val="18"/>
              </w:rPr>
              <w:t>рекрутинговая</w:t>
            </w:r>
            <w:r>
              <w:rPr>
                <w:color w:val="231F20"/>
                <w:spacing w:val="-1"/>
                <w:sz w:val="18"/>
              </w:rPr>
              <w:t xml:space="preserve"> </w:t>
            </w:r>
            <w:r>
              <w:rPr>
                <w:color w:val="231F20"/>
                <w:sz w:val="18"/>
              </w:rPr>
              <w:t>акция</w:t>
            </w:r>
            <w:r>
              <w:rPr>
                <w:color w:val="231F20"/>
                <w:spacing w:val="-1"/>
                <w:sz w:val="18"/>
              </w:rPr>
              <w:t xml:space="preserve"> </w:t>
            </w:r>
            <w:r>
              <w:rPr>
                <w:color w:val="231F20"/>
                <w:sz w:val="18"/>
              </w:rPr>
              <w:t>в</w:t>
            </w:r>
            <w:r>
              <w:rPr>
                <w:color w:val="231F20"/>
                <w:spacing w:val="-1"/>
                <w:sz w:val="18"/>
              </w:rPr>
              <w:t xml:space="preserve"> </w:t>
            </w:r>
            <w:r>
              <w:rPr>
                <w:color w:val="231F20"/>
                <w:sz w:val="18"/>
              </w:rPr>
              <w:t>млад- ших классах</w:t>
            </w:r>
          </w:p>
        </w:tc>
        <w:tc>
          <w:tcPr>
            <w:tcW w:w="1644" w:type="dxa"/>
          </w:tcPr>
          <w:p w:rsidR="00777185" w:rsidRDefault="00777185">
            <w:pPr>
              <w:pStyle w:val="TableParagraph"/>
              <w:rPr>
                <w:rFonts w:ascii="Times New Roman"/>
                <w:sz w:val="18"/>
              </w:rPr>
            </w:pPr>
          </w:p>
        </w:tc>
        <w:tc>
          <w:tcPr>
            <w:tcW w:w="1134" w:type="dxa"/>
          </w:tcPr>
          <w:p w:rsidR="00777185" w:rsidRDefault="00777185">
            <w:pPr>
              <w:pStyle w:val="TableParagraph"/>
              <w:rPr>
                <w:rFonts w:ascii="Times New Roman"/>
                <w:sz w:val="18"/>
              </w:rPr>
            </w:pPr>
          </w:p>
        </w:tc>
        <w:tc>
          <w:tcPr>
            <w:tcW w:w="2098" w:type="dxa"/>
          </w:tcPr>
          <w:p w:rsidR="00777185" w:rsidRDefault="00777185">
            <w:pPr>
              <w:pStyle w:val="TableParagraph"/>
              <w:rPr>
                <w:rFonts w:ascii="Times New Roman"/>
                <w:sz w:val="18"/>
              </w:rPr>
            </w:pPr>
          </w:p>
        </w:tc>
      </w:tr>
      <w:tr w:rsidR="00777185">
        <w:trPr>
          <w:trHeight w:val="565"/>
        </w:trPr>
        <w:tc>
          <w:tcPr>
            <w:tcW w:w="5262" w:type="dxa"/>
            <w:tcBorders>
              <w:top w:val="single" w:sz="6" w:space="0" w:color="231F20"/>
              <w:bottom w:val="single" w:sz="6" w:space="0" w:color="231F20"/>
            </w:tcBorders>
          </w:tcPr>
          <w:p w:rsidR="00777185" w:rsidRDefault="002B1729">
            <w:pPr>
              <w:pStyle w:val="TableParagraph"/>
              <w:spacing w:before="63" w:line="232" w:lineRule="auto"/>
              <w:ind w:left="113"/>
              <w:rPr>
                <w:sz w:val="18"/>
              </w:rPr>
            </w:pPr>
            <w:r>
              <w:rPr>
                <w:color w:val="231F20"/>
                <w:sz w:val="18"/>
              </w:rPr>
              <w:t>Фестиваль</w:t>
            </w:r>
            <w:r>
              <w:rPr>
                <w:color w:val="231F20"/>
                <w:spacing w:val="-12"/>
                <w:sz w:val="18"/>
              </w:rPr>
              <w:t xml:space="preserve"> </w:t>
            </w:r>
            <w:r>
              <w:rPr>
                <w:color w:val="231F20"/>
                <w:sz w:val="18"/>
              </w:rPr>
              <w:t>ДОО,</w:t>
            </w:r>
            <w:r>
              <w:rPr>
                <w:color w:val="231F20"/>
                <w:spacing w:val="-12"/>
                <w:sz w:val="18"/>
              </w:rPr>
              <w:t xml:space="preserve"> </w:t>
            </w:r>
            <w:r>
              <w:rPr>
                <w:color w:val="231F20"/>
                <w:sz w:val="18"/>
              </w:rPr>
              <w:t>посвящённый</w:t>
            </w:r>
            <w:r>
              <w:rPr>
                <w:color w:val="231F20"/>
                <w:spacing w:val="-12"/>
                <w:sz w:val="18"/>
              </w:rPr>
              <w:t xml:space="preserve"> </w:t>
            </w:r>
            <w:r>
              <w:rPr>
                <w:color w:val="231F20"/>
                <w:sz w:val="18"/>
              </w:rPr>
              <w:t>Дню</w:t>
            </w:r>
            <w:r>
              <w:rPr>
                <w:color w:val="231F20"/>
                <w:spacing w:val="-12"/>
                <w:sz w:val="18"/>
              </w:rPr>
              <w:t xml:space="preserve"> </w:t>
            </w:r>
            <w:r>
              <w:rPr>
                <w:color w:val="231F20"/>
                <w:sz w:val="18"/>
              </w:rPr>
              <w:t>детских</w:t>
            </w:r>
            <w:r>
              <w:rPr>
                <w:color w:val="231F20"/>
                <w:spacing w:val="-12"/>
                <w:sz w:val="18"/>
              </w:rPr>
              <w:t xml:space="preserve"> </w:t>
            </w:r>
            <w:r>
              <w:rPr>
                <w:color w:val="231F20"/>
                <w:sz w:val="18"/>
              </w:rPr>
              <w:t>обще- ственных объединений и организаций 19 мая</w:t>
            </w:r>
          </w:p>
        </w:tc>
        <w:tc>
          <w:tcPr>
            <w:tcW w:w="1644" w:type="dxa"/>
          </w:tcPr>
          <w:p w:rsidR="00777185" w:rsidRDefault="00777185">
            <w:pPr>
              <w:pStyle w:val="TableParagraph"/>
              <w:rPr>
                <w:rFonts w:ascii="Times New Roman"/>
                <w:sz w:val="18"/>
              </w:rPr>
            </w:pPr>
          </w:p>
        </w:tc>
        <w:tc>
          <w:tcPr>
            <w:tcW w:w="1134" w:type="dxa"/>
          </w:tcPr>
          <w:p w:rsidR="00777185" w:rsidRDefault="00777185">
            <w:pPr>
              <w:pStyle w:val="TableParagraph"/>
              <w:rPr>
                <w:rFonts w:ascii="Times New Roman"/>
                <w:sz w:val="18"/>
              </w:rPr>
            </w:pPr>
          </w:p>
        </w:tc>
        <w:tc>
          <w:tcPr>
            <w:tcW w:w="2098" w:type="dxa"/>
          </w:tcPr>
          <w:p w:rsidR="00777185" w:rsidRDefault="00777185">
            <w:pPr>
              <w:pStyle w:val="TableParagraph"/>
              <w:rPr>
                <w:rFonts w:ascii="Times New Roman"/>
                <w:sz w:val="18"/>
              </w:rPr>
            </w:pPr>
          </w:p>
        </w:tc>
      </w:tr>
      <w:tr w:rsidR="00777185">
        <w:trPr>
          <w:trHeight w:val="359"/>
        </w:trPr>
        <w:tc>
          <w:tcPr>
            <w:tcW w:w="10138" w:type="dxa"/>
            <w:gridSpan w:val="4"/>
            <w:tcBorders>
              <w:top w:val="single" w:sz="6" w:space="0" w:color="231F20"/>
              <w:bottom w:val="single" w:sz="6" w:space="0" w:color="231F20"/>
            </w:tcBorders>
            <w:shd w:val="clear" w:color="auto" w:fill="E6E7E8"/>
          </w:tcPr>
          <w:p w:rsidR="00777185" w:rsidRDefault="002B1729">
            <w:pPr>
              <w:pStyle w:val="TableParagraph"/>
              <w:spacing w:before="59"/>
              <w:ind w:left="1275" w:right="1266"/>
              <w:jc w:val="center"/>
              <w:rPr>
                <w:rFonts w:ascii="Book Antiqua" w:hAnsi="Book Antiqua"/>
                <w:b/>
                <w:sz w:val="18"/>
              </w:rPr>
            </w:pPr>
            <w:r>
              <w:rPr>
                <w:rFonts w:ascii="Book Antiqua" w:hAnsi="Book Antiqua"/>
                <w:b/>
                <w:color w:val="231F20"/>
                <w:sz w:val="18"/>
              </w:rPr>
              <w:t>Модуль</w:t>
            </w:r>
            <w:r>
              <w:rPr>
                <w:rFonts w:ascii="Book Antiqua" w:hAnsi="Book Antiqua"/>
                <w:b/>
                <w:color w:val="231F20"/>
                <w:spacing w:val="17"/>
                <w:sz w:val="18"/>
              </w:rPr>
              <w:t xml:space="preserve"> </w:t>
            </w:r>
            <w:r>
              <w:rPr>
                <w:rFonts w:ascii="Book Antiqua" w:hAnsi="Book Antiqua"/>
                <w:b/>
                <w:color w:val="231F20"/>
                <w:sz w:val="18"/>
              </w:rPr>
              <w:t>«Экскурсии,</w:t>
            </w:r>
            <w:r>
              <w:rPr>
                <w:rFonts w:ascii="Book Antiqua" w:hAnsi="Book Antiqua"/>
                <w:b/>
                <w:color w:val="231F20"/>
                <w:spacing w:val="17"/>
                <w:sz w:val="18"/>
              </w:rPr>
              <w:t xml:space="preserve"> </w:t>
            </w:r>
            <w:r>
              <w:rPr>
                <w:rFonts w:ascii="Book Antiqua" w:hAnsi="Book Antiqua"/>
                <w:b/>
                <w:color w:val="231F20"/>
                <w:sz w:val="18"/>
              </w:rPr>
              <w:t>экспедиции,</w:t>
            </w:r>
            <w:r>
              <w:rPr>
                <w:rFonts w:ascii="Book Antiqua" w:hAnsi="Book Antiqua"/>
                <w:b/>
                <w:color w:val="231F20"/>
                <w:spacing w:val="18"/>
                <w:sz w:val="18"/>
              </w:rPr>
              <w:t xml:space="preserve"> </w:t>
            </w:r>
            <w:r>
              <w:rPr>
                <w:rFonts w:ascii="Book Antiqua" w:hAnsi="Book Antiqua"/>
                <w:b/>
                <w:color w:val="231F20"/>
                <w:spacing w:val="-2"/>
                <w:sz w:val="18"/>
              </w:rPr>
              <w:t>походы»</w:t>
            </w:r>
          </w:p>
        </w:tc>
      </w:tr>
      <w:tr w:rsidR="00777185">
        <w:trPr>
          <w:trHeight w:val="359"/>
        </w:trPr>
        <w:tc>
          <w:tcPr>
            <w:tcW w:w="5262" w:type="dxa"/>
            <w:tcBorders>
              <w:top w:val="single" w:sz="6" w:space="0" w:color="231F20"/>
              <w:bottom w:val="single" w:sz="6" w:space="0" w:color="231F20"/>
            </w:tcBorders>
          </w:tcPr>
          <w:p w:rsidR="00777185" w:rsidRDefault="002B1729">
            <w:pPr>
              <w:pStyle w:val="TableParagraph"/>
              <w:spacing w:before="63"/>
              <w:ind w:left="1079"/>
              <w:rPr>
                <w:rFonts w:ascii="Georgia" w:hAnsi="Georgia"/>
                <w:b/>
                <w:i/>
                <w:sz w:val="18"/>
              </w:rPr>
            </w:pPr>
            <w:r>
              <w:rPr>
                <w:rFonts w:ascii="Georgia" w:hAnsi="Georgia"/>
                <w:b/>
                <w:i/>
                <w:color w:val="231F20"/>
                <w:sz w:val="18"/>
              </w:rPr>
              <w:t>Дела,</w:t>
            </w:r>
            <w:r>
              <w:rPr>
                <w:rFonts w:ascii="Georgia" w:hAnsi="Georgia"/>
                <w:b/>
                <w:i/>
                <w:color w:val="231F20"/>
                <w:spacing w:val="33"/>
                <w:sz w:val="18"/>
              </w:rPr>
              <w:t xml:space="preserve"> </w:t>
            </w:r>
            <w:r>
              <w:rPr>
                <w:rFonts w:ascii="Georgia" w:hAnsi="Georgia"/>
                <w:b/>
                <w:i/>
                <w:color w:val="231F20"/>
                <w:sz w:val="18"/>
              </w:rPr>
              <w:t>события,</w:t>
            </w:r>
            <w:r>
              <w:rPr>
                <w:rFonts w:ascii="Georgia" w:hAnsi="Georgia"/>
                <w:b/>
                <w:i/>
                <w:color w:val="231F20"/>
                <w:spacing w:val="34"/>
                <w:sz w:val="18"/>
              </w:rPr>
              <w:t xml:space="preserve"> </w:t>
            </w:r>
            <w:r>
              <w:rPr>
                <w:rFonts w:ascii="Georgia" w:hAnsi="Georgia"/>
                <w:b/>
                <w:i/>
                <w:color w:val="231F20"/>
                <w:spacing w:val="-2"/>
                <w:sz w:val="18"/>
              </w:rPr>
              <w:t>мероприятия</w:t>
            </w:r>
          </w:p>
        </w:tc>
        <w:tc>
          <w:tcPr>
            <w:tcW w:w="1644" w:type="dxa"/>
          </w:tcPr>
          <w:p w:rsidR="00777185" w:rsidRDefault="002B1729">
            <w:pPr>
              <w:pStyle w:val="TableParagraph"/>
              <w:spacing w:before="63"/>
              <w:ind w:left="245"/>
              <w:rPr>
                <w:rFonts w:ascii="Georgia" w:hAnsi="Georgia"/>
                <w:b/>
                <w:i/>
                <w:sz w:val="18"/>
              </w:rPr>
            </w:pPr>
            <w:r>
              <w:rPr>
                <w:rFonts w:ascii="Georgia" w:hAnsi="Georgia"/>
                <w:b/>
                <w:i/>
                <w:color w:val="231F20"/>
                <w:spacing w:val="-2"/>
                <w:sz w:val="18"/>
              </w:rPr>
              <w:t>Участники</w:t>
            </w:r>
          </w:p>
        </w:tc>
        <w:tc>
          <w:tcPr>
            <w:tcW w:w="1134" w:type="dxa"/>
          </w:tcPr>
          <w:p w:rsidR="00777185" w:rsidRDefault="002B1729">
            <w:pPr>
              <w:pStyle w:val="TableParagraph"/>
              <w:spacing w:before="63"/>
              <w:ind w:left="87" w:right="77"/>
              <w:jc w:val="center"/>
              <w:rPr>
                <w:rFonts w:ascii="Georgia" w:hAnsi="Georgia"/>
                <w:b/>
                <w:i/>
                <w:sz w:val="18"/>
              </w:rPr>
            </w:pPr>
            <w:r>
              <w:rPr>
                <w:rFonts w:ascii="Georgia" w:hAnsi="Georgia"/>
                <w:b/>
                <w:i/>
                <w:color w:val="231F20"/>
                <w:spacing w:val="-2"/>
                <w:w w:val="105"/>
                <w:sz w:val="18"/>
              </w:rPr>
              <w:t>Время</w:t>
            </w:r>
          </w:p>
        </w:tc>
        <w:tc>
          <w:tcPr>
            <w:tcW w:w="2098" w:type="dxa"/>
          </w:tcPr>
          <w:p w:rsidR="00777185" w:rsidRDefault="002B1729">
            <w:pPr>
              <w:pStyle w:val="TableParagraph"/>
              <w:spacing w:before="63"/>
              <w:ind w:left="184" w:right="174"/>
              <w:jc w:val="center"/>
              <w:rPr>
                <w:rFonts w:ascii="Georgia" w:hAnsi="Georgia"/>
                <w:b/>
                <w:i/>
                <w:sz w:val="18"/>
              </w:rPr>
            </w:pPr>
            <w:r>
              <w:rPr>
                <w:rFonts w:ascii="Georgia" w:hAnsi="Georgia"/>
                <w:b/>
                <w:i/>
                <w:color w:val="231F20"/>
                <w:spacing w:val="-2"/>
                <w:sz w:val="18"/>
              </w:rPr>
              <w:t>Ответственные</w:t>
            </w:r>
          </w:p>
        </w:tc>
      </w:tr>
      <w:tr w:rsidR="00777185">
        <w:trPr>
          <w:trHeight w:val="565"/>
        </w:trPr>
        <w:tc>
          <w:tcPr>
            <w:tcW w:w="5262" w:type="dxa"/>
            <w:tcBorders>
              <w:top w:val="single" w:sz="6" w:space="0" w:color="231F20"/>
              <w:bottom w:val="single" w:sz="6" w:space="0" w:color="231F20"/>
            </w:tcBorders>
          </w:tcPr>
          <w:p w:rsidR="00777185" w:rsidRDefault="002B1729">
            <w:pPr>
              <w:pStyle w:val="TableParagraph"/>
              <w:spacing w:before="63" w:line="232" w:lineRule="auto"/>
              <w:ind w:left="113"/>
              <w:rPr>
                <w:sz w:val="18"/>
              </w:rPr>
            </w:pPr>
            <w:r>
              <w:rPr>
                <w:color w:val="231F20"/>
                <w:sz w:val="18"/>
              </w:rPr>
              <w:t>Установочные</w:t>
            </w:r>
            <w:r>
              <w:rPr>
                <w:color w:val="231F20"/>
                <w:spacing w:val="-6"/>
                <w:sz w:val="18"/>
              </w:rPr>
              <w:t xml:space="preserve"> </w:t>
            </w:r>
            <w:r>
              <w:rPr>
                <w:color w:val="231F20"/>
                <w:sz w:val="18"/>
              </w:rPr>
              <w:t>беседы</w:t>
            </w:r>
            <w:r>
              <w:rPr>
                <w:color w:val="231F20"/>
                <w:spacing w:val="-6"/>
                <w:sz w:val="18"/>
              </w:rPr>
              <w:t xml:space="preserve"> </w:t>
            </w:r>
            <w:r>
              <w:rPr>
                <w:color w:val="231F20"/>
                <w:sz w:val="18"/>
              </w:rPr>
              <w:t>в</w:t>
            </w:r>
            <w:r>
              <w:rPr>
                <w:color w:val="231F20"/>
                <w:spacing w:val="-6"/>
                <w:sz w:val="18"/>
              </w:rPr>
              <w:t xml:space="preserve"> </w:t>
            </w:r>
            <w:r>
              <w:rPr>
                <w:color w:val="231F20"/>
                <w:sz w:val="18"/>
              </w:rPr>
              <w:t>классах</w:t>
            </w:r>
            <w:r>
              <w:rPr>
                <w:color w:val="231F20"/>
                <w:spacing w:val="-6"/>
                <w:sz w:val="18"/>
              </w:rPr>
              <w:t xml:space="preserve"> </w:t>
            </w:r>
            <w:r>
              <w:rPr>
                <w:color w:val="231F20"/>
                <w:sz w:val="18"/>
              </w:rPr>
              <w:t>на</w:t>
            </w:r>
            <w:r>
              <w:rPr>
                <w:color w:val="231F20"/>
                <w:spacing w:val="-6"/>
                <w:sz w:val="18"/>
              </w:rPr>
              <w:t xml:space="preserve"> </w:t>
            </w:r>
            <w:r>
              <w:rPr>
                <w:color w:val="231F20"/>
                <w:sz w:val="18"/>
              </w:rPr>
              <w:t>тему</w:t>
            </w:r>
            <w:r>
              <w:rPr>
                <w:color w:val="231F20"/>
                <w:spacing w:val="-6"/>
                <w:sz w:val="18"/>
              </w:rPr>
              <w:t xml:space="preserve"> </w:t>
            </w:r>
            <w:r>
              <w:rPr>
                <w:color w:val="231F20"/>
                <w:sz w:val="18"/>
              </w:rPr>
              <w:t>«Правила безопасности во время экскурсий и походов»</w:t>
            </w:r>
          </w:p>
        </w:tc>
        <w:tc>
          <w:tcPr>
            <w:tcW w:w="1644" w:type="dxa"/>
            <w:tcBorders>
              <w:bottom w:val="single" w:sz="6" w:space="0" w:color="231F20"/>
            </w:tcBorders>
          </w:tcPr>
          <w:p w:rsidR="00777185" w:rsidRDefault="00777185">
            <w:pPr>
              <w:pStyle w:val="TableParagraph"/>
              <w:rPr>
                <w:rFonts w:ascii="Times New Roman"/>
                <w:sz w:val="18"/>
              </w:rPr>
            </w:pPr>
          </w:p>
        </w:tc>
        <w:tc>
          <w:tcPr>
            <w:tcW w:w="1134" w:type="dxa"/>
          </w:tcPr>
          <w:p w:rsidR="00777185" w:rsidRDefault="00777185">
            <w:pPr>
              <w:pStyle w:val="TableParagraph"/>
              <w:rPr>
                <w:rFonts w:ascii="Times New Roman"/>
                <w:sz w:val="18"/>
              </w:rPr>
            </w:pPr>
          </w:p>
        </w:tc>
        <w:tc>
          <w:tcPr>
            <w:tcW w:w="2098" w:type="dxa"/>
            <w:tcBorders>
              <w:bottom w:val="single" w:sz="6" w:space="0" w:color="231F20"/>
            </w:tcBorders>
          </w:tcPr>
          <w:p w:rsidR="00777185" w:rsidRDefault="00777185">
            <w:pPr>
              <w:pStyle w:val="TableParagraph"/>
              <w:rPr>
                <w:rFonts w:ascii="Times New Roman"/>
                <w:sz w:val="18"/>
              </w:rPr>
            </w:pPr>
          </w:p>
        </w:tc>
      </w:tr>
    </w:tbl>
    <w:p w:rsidR="00777185" w:rsidRDefault="00777185">
      <w:pPr>
        <w:rPr>
          <w:rFonts w:ascii="Times New Roman"/>
          <w:sz w:val="18"/>
        </w:rPr>
        <w:sectPr w:rsidR="00777185">
          <w:footerReference w:type="even" r:id="rId74"/>
          <w:pgSz w:w="12020" w:h="7830" w:orient="landscape"/>
          <w:pgMar w:top="640" w:right="620" w:bottom="280" w:left="1020" w:header="0" w:footer="0" w:gutter="0"/>
          <w:cols w:space="720"/>
        </w:sectPr>
      </w:pPr>
    </w:p>
    <w:p w:rsidR="00777185" w:rsidRDefault="00224EB2">
      <w:pPr>
        <w:pStyle w:val="a3"/>
        <w:spacing w:before="10"/>
        <w:ind w:left="0" w:right="0" w:firstLine="0"/>
        <w:jc w:val="left"/>
        <w:rPr>
          <w:rFonts w:ascii="Times New Roman"/>
          <w:i/>
          <w:sz w:val="2"/>
        </w:rPr>
      </w:pPr>
      <w:r>
        <w:pict>
          <v:shape id="docshape328" o:spid="_x0000_s1030" type="#_x0000_t202" style="position:absolute;margin-left:33.85pt;margin-top:35.85pt;width:12.6pt;height:319.5pt;z-index:15836160;mso-position-horizontal-relative:page;mso-position-vertical-relative:page" filled="f" stroked="f">
            <v:textbox style="layout-flow:vertical" inset="0,0,0,0">
              <w:txbxContent>
                <w:p w:rsidR="002E70BA" w:rsidRDefault="002E70BA">
                  <w:pPr>
                    <w:spacing w:before="16"/>
                    <w:ind w:left="20"/>
                    <w:rPr>
                      <w:rFonts w:ascii="Trebuchet MS" w:hAnsi="Trebuchet MS"/>
                      <w:sz w:val="18"/>
                    </w:rPr>
                  </w:pPr>
                  <w:r>
                    <w:rPr>
                      <w:rFonts w:ascii="Trebuchet MS" w:hAnsi="Trebuchet MS"/>
                      <w:color w:val="231F20"/>
                      <w:spacing w:val="-4"/>
                      <w:w w:val="90"/>
                      <w:sz w:val="18"/>
                    </w:rPr>
                    <w:t>Примерная</w:t>
                  </w:r>
                  <w:r>
                    <w:rPr>
                      <w:rFonts w:ascii="Trebuchet MS" w:hAnsi="Trebuchet MS"/>
                      <w:color w:val="231F20"/>
                      <w:spacing w:val="-9"/>
                      <w:w w:val="90"/>
                      <w:sz w:val="18"/>
                    </w:rPr>
                    <w:t xml:space="preserve"> </w:t>
                  </w:r>
                  <w:r>
                    <w:rPr>
                      <w:rFonts w:ascii="Trebuchet MS" w:hAnsi="Trebuchet MS"/>
                      <w:color w:val="231F20"/>
                      <w:spacing w:val="-4"/>
                      <w:w w:val="90"/>
                      <w:sz w:val="18"/>
                    </w:rPr>
                    <w:t>основная</w:t>
                  </w:r>
                  <w:r>
                    <w:rPr>
                      <w:rFonts w:ascii="Trebuchet MS" w:hAnsi="Trebuchet MS"/>
                      <w:color w:val="231F20"/>
                      <w:spacing w:val="-9"/>
                      <w:w w:val="90"/>
                      <w:sz w:val="18"/>
                    </w:rPr>
                    <w:t xml:space="preserve"> </w:t>
                  </w:r>
                  <w:r>
                    <w:rPr>
                      <w:rFonts w:ascii="Trebuchet MS" w:hAnsi="Trebuchet MS"/>
                      <w:color w:val="231F20"/>
                      <w:spacing w:val="-4"/>
                      <w:w w:val="90"/>
                      <w:sz w:val="18"/>
                    </w:rPr>
                    <w:t>образовательная</w:t>
                  </w:r>
                  <w:r>
                    <w:rPr>
                      <w:rFonts w:ascii="Trebuchet MS" w:hAnsi="Trebuchet MS"/>
                      <w:color w:val="231F20"/>
                      <w:spacing w:val="-9"/>
                      <w:w w:val="90"/>
                      <w:sz w:val="18"/>
                    </w:rPr>
                    <w:t xml:space="preserve"> </w:t>
                  </w:r>
                  <w:r>
                    <w:rPr>
                      <w:rFonts w:ascii="Trebuchet MS" w:hAnsi="Trebuchet MS"/>
                      <w:color w:val="231F20"/>
                      <w:spacing w:val="-4"/>
                      <w:w w:val="90"/>
                      <w:sz w:val="18"/>
                    </w:rPr>
                    <w:t>программа</w:t>
                  </w:r>
                  <w:r>
                    <w:rPr>
                      <w:rFonts w:ascii="Trebuchet MS" w:hAnsi="Trebuchet MS"/>
                      <w:color w:val="231F20"/>
                      <w:spacing w:val="-8"/>
                      <w:w w:val="90"/>
                      <w:sz w:val="18"/>
                    </w:rPr>
                    <w:t xml:space="preserve"> </w:t>
                  </w:r>
                  <w:r>
                    <w:rPr>
                      <w:rFonts w:ascii="Trebuchet MS" w:hAnsi="Trebuchet MS"/>
                      <w:color w:val="231F20"/>
                      <w:spacing w:val="-4"/>
                      <w:w w:val="90"/>
                      <w:sz w:val="18"/>
                    </w:rPr>
                    <w:t>начального</w:t>
                  </w:r>
                  <w:r>
                    <w:rPr>
                      <w:rFonts w:ascii="Trebuchet MS" w:hAnsi="Trebuchet MS"/>
                      <w:color w:val="231F20"/>
                      <w:spacing w:val="-9"/>
                      <w:w w:val="90"/>
                      <w:sz w:val="18"/>
                    </w:rPr>
                    <w:t xml:space="preserve"> </w:t>
                  </w:r>
                  <w:r>
                    <w:rPr>
                      <w:rFonts w:ascii="Trebuchet MS" w:hAnsi="Trebuchet MS"/>
                      <w:color w:val="231F20"/>
                      <w:spacing w:val="-4"/>
                      <w:w w:val="90"/>
                      <w:sz w:val="18"/>
                    </w:rPr>
                    <w:t>общего</w:t>
                  </w:r>
                  <w:r>
                    <w:rPr>
                      <w:rFonts w:ascii="Trebuchet MS" w:hAnsi="Trebuchet MS"/>
                      <w:color w:val="231F20"/>
                      <w:spacing w:val="-9"/>
                      <w:w w:val="90"/>
                      <w:sz w:val="18"/>
                    </w:rPr>
                    <w:t xml:space="preserve"> </w:t>
                  </w:r>
                  <w:r>
                    <w:rPr>
                      <w:rFonts w:ascii="Trebuchet MS" w:hAnsi="Trebuchet MS"/>
                      <w:color w:val="231F20"/>
                      <w:spacing w:val="-4"/>
                      <w:w w:val="90"/>
                      <w:sz w:val="18"/>
                    </w:rPr>
                    <w:t>образования</w:t>
                  </w:r>
                  <w:r>
                    <w:rPr>
                      <w:rFonts w:ascii="Trebuchet MS" w:hAnsi="Trebuchet MS"/>
                      <w:color w:val="231F20"/>
                      <w:spacing w:val="57"/>
                      <w:sz w:val="18"/>
                    </w:rPr>
                    <w:t xml:space="preserve"> </w:t>
                  </w:r>
                  <w:r>
                    <w:rPr>
                      <w:rFonts w:ascii="Trebuchet MS" w:hAnsi="Trebuchet MS"/>
                      <w:color w:val="231F20"/>
                      <w:spacing w:val="-5"/>
                      <w:w w:val="90"/>
                      <w:sz w:val="18"/>
                    </w:rPr>
                    <w:t>599</w:t>
                  </w:r>
                </w:p>
              </w:txbxContent>
            </v:textbox>
            <w10:wrap anchorx="page" anchory="page"/>
          </v:shape>
        </w:pict>
      </w:r>
    </w:p>
    <w:tbl>
      <w:tblPr>
        <w:tblStyle w:val="TableNormal"/>
        <w:tblW w:w="0" w:type="auto"/>
        <w:tblInd w:w="123" w:type="dxa"/>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Layout w:type="fixed"/>
        <w:tblLook w:val="01E0" w:firstRow="1" w:lastRow="1" w:firstColumn="1" w:lastColumn="1" w:noHBand="0" w:noVBand="0"/>
      </w:tblPr>
      <w:tblGrid>
        <w:gridCol w:w="5262"/>
        <w:gridCol w:w="1644"/>
        <w:gridCol w:w="1134"/>
        <w:gridCol w:w="2098"/>
      </w:tblGrid>
      <w:tr w:rsidR="00777185">
        <w:trPr>
          <w:trHeight w:val="517"/>
        </w:trPr>
        <w:tc>
          <w:tcPr>
            <w:tcW w:w="5262" w:type="dxa"/>
          </w:tcPr>
          <w:p w:rsidR="00777185" w:rsidRDefault="002B1729">
            <w:pPr>
              <w:pStyle w:val="TableParagraph"/>
              <w:spacing w:before="58" w:line="220" w:lineRule="auto"/>
              <w:ind w:left="113"/>
              <w:rPr>
                <w:sz w:val="18"/>
              </w:rPr>
            </w:pPr>
            <w:r>
              <w:rPr>
                <w:color w:val="231F20"/>
                <w:spacing w:val="-2"/>
                <w:sz w:val="18"/>
              </w:rPr>
              <w:t xml:space="preserve">Коллективообразующие сентябрьские походы выход- </w:t>
            </w:r>
            <w:r>
              <w:rPr>
                <w:color w:val="231F20"/>
                <w:sz w:val="18"/>
              </w:rPr>
              <w:t>ного дня «Мы снова вместе»</w:t>
            </w:r>
          </w:p>
        </w:tc>
        <w:tc>
          <w:tcPr>
            <w:tcW w:w="1644" w:type="dxa"/>
          </w:tcPr>
          <w:p w:rsidR="00777185" w:rsidRDefault="00777185">
            <w:pPr>
              <w:pStyle w:val="TableParagraph"/>
              <w:rPr>
                <w:rFonts w:ascii="Times New Roman"/>
                <w:sz w:val="18"/>
              </w:rPr>
            </w:pPr>
          </w:p>
        </w:tc>
        <w:tc>
          <w:tcPr>
            <w:tcW w:w="1134" w:type="dxa"/>
          </w:tcPr>
          <w:p w:rsidR="00777185" w:rsidRDefault="00777185">
            <w:pPr>
              <w:pStyle w:val="TableParagraph"/>
              <w:rPr>
                <w:rFonts w:ascii="Times New Roman"/>
                <w:sz w:val="18"/>
              </w:rPr>
            </w:pPr>
          </w:p>
        </w:tc>
        <w:tc>
          <w:tcPr>
            <w:tcW w:w="2098" w:type="dxa"/>
          </w:tcPr>
          <w:p w:rsidR="00777185" w:rsidRDefault="00777185">
            <w:pPr>
              <w:pStyle w:val="TableParagraph"/>
              <w:rPr>
                <w:rFonts w:ascii="Times New Roman"/>
                <w:sz w:val="18"/>
              </w:rPr>
            </w:pPr>
          </w:p>
        </w:tc>
      </w:tr>
      <w:tr w:rsidR="00777185">
        <w:trPr>
          <w:trHeight w:val="711"/>
        </w:trPr>
        <w:tc>
          <w:tcPr>
            <w:tcW w:w="5262" w:type="dxa"/>
          </w:tcPr>
          <w:p w:rsidR="00777185" w:rsidRDefault="002B1729">
            <w:pPr>
              <w:pStyle w:val="TableParagraph"/>
              <w:spacing w:before="58" w:line="220" w:lineRule="auto"/>
              <w:ind w:left="113" w:right="610"/>
              <w:jc w:val="both"/>
              <w:rPr>
                <w:sz w:val="18"/>
              </w:rPr>
            </w:pPr>
            <w:r>
              <w:rPr>
                <w:color w:val="231F20"/>
                <w:sz w:val="18"/>
              </w:rPr>
              <w:t>Игра-путешествие «Где живут книги»: экскурсия в библиотеку (в Международный день школьных библиотек 25 октября)</w:t>
            </w:r>
          </w:p>
        </w:tc>
        <w:tc>
          <w:tcPr>
            <w:tcW w:w="1644" w:type="dxa"/>
          </w:tcPr>
          <w:p w:rsidR="00777185" w:rsidRDefault="00777185">
            <w:pPr>
              <w:pStyle w:val="TableParagraph"/>
              <w:rPr>
                <w:rFonts w:ascii="Times New Roman"/>
                <w:sz w:val="18"/>
              </w:rPr>
            </w:pPr>
          </w:p>
        </w:tc>
        <w:tc>
          <w:tcPr>
            <w:tcW w:w="1134" w:type="dxa"/>
          </w:tcPr>
          <w:p w:rsidR="00777185" w:rsidRDefault="00777185">
            <w:pPr>
              <w:pStyle w:val="TableParagraph"/>
              <w:rPr>
                <w:rFonts w:ascii="Times New Roman"/>
                <w:sz w:val="18"/>
              </w:rPr>
            </w:pPr>
          </w:p>
        </w:tc>
        <w:tc>
          <w:tcPr>
            <w:tcW w:w="2098" w:type="dxa"/>
          </w:tcPr>
          <w:p w:rsidR="00777185" w:rsidRDefault="00777185">
            <w:pPr>
              <w:pStyle w:val="TableParagraph"/>
              <w:rPr>
                <w:rFonts w:ascii="Times New Roman"/>
                <w:sz w:val="18"/>
              </w:rPr>
            </w:pPr>
          </w:p>
        </w:tc>
      </w:tr>
      <w:tr w:rsidR="00777185">
        <w:trPr>
          <w:trHeight w:val="517"/>
        </w:trPr>
        <w:tc>
          <w:tcPr>
            <w:tcW w:w="5262" w:type="dxa"/>
          </w:tcPr>
          <w:p w:rsidR="00777185" w:rsidRDefault="002B1729">
            <w:pPr>
              <w:pStyle w:val="TableParagraph"/>
              <w:spacing w:before="45" w:line="203" w:lineRule="exact"/>
              <w:ind w:left="113"/>
              <w:rPr>
                <w:sz w:val="18"/>
              </w:rPr>
            </w:pPr>
            <w:r>
              <w:rPr>
                <w:color w:val="231F20"/>
                <w:sz w:val="18"/>
              </w:rPr>
              <w:t>Поход</w:t>
            </w:r>
            <w:r>
              <w:rPr>
                <w:color w:val="231F20"/>
                <w:spacing w:val="-1"/>
                <w:sz w:val="18"/>
              </w:rPr>
              <w:t xml:space="preserve"> </w:t>
            </w:r>
            <w:r>
              <w:rPr>
                <w:color w:val="231F20"/>
                <w:sz w:val="18"/>
              </w:rPr>
              <w:t>выходного</w:t>
            </w:r>
            <w:r>
              <w:rPr>
                <w:color w:val="231F20"/>
                <w:spacing w:val="-1"/>
                <w:sz w:val="18"/>
              </w:rPr>
              <w:t xml:space="preserve"> </w:t>
            </w:r>
            <w:r>
              <w:rPr>
                <w:color w:val="231F20"/>
                <w:sz w:val="18"/>
              </w:rPr>
              <w:t>дня</w:t>
            </w:r>
            <w:r>
              <w:rPr>
                <w:color w:val="231F20"/>
                <w:spacing w:val="-1"/>
                <w:sz w:val="18"/>
              </w:rPr>
              <w:t xml:space="preserve"> </w:t>
            </w:r>
            <w:r>
              <w:rPr>
                <w:color w:val="231F20"/>
                <w:sz w:val="18"/>
              </w:rPr>
              <w:t>с</w:t>
            </w:r>
            <w:r>
              <w:rPr>
                <w:color w:val="231F20"/>
                <w:spacing w:val="-1"/>
                <w:sz w:val="18"/>
              </w:rPr>
              <w:t xml:space="preserve"> </w:t>
            </w:r>
            <w:r>
              <w:rPr>
                <w:color w:val="231F20"/>
                <w:sz w:val="18"/>
              </w:rPr>
              <w:t>последующей</w:t>
            </w:r>
            <w:r>
              <w:rPr>
                <w:color w:val="231F20"/>
                <w:spacing w:val="-1"/>
                <w:sz w:val="18"/>
              </w:rPr>
              <w:t xml:space="preserve"> </w:t>
            </w:r>
            <w:r>
              <w:rPr>
                <w:color w:val="231F20"/>
                <w:spacing w:val="-2"/>
                <w:sz w:val="18"/>
              </w:rPr>
              <w:t>фотовыставкой</w:t>
            </w:r>
          </w:p>
          <w:p w:rsidR="00777185" w:rsidRDefault="002B1729">
            <w:pPr>
              <w:pStyle w:val="TableParagraph"/>
              <w:spacing w:line="203" w:lineRule="exact"/>
              <w:ind w:left="113"/>
              <w:rPr>
                <w:sz w:val="18"/>
              </w:rPr>
            </w:pPr>
            <w:r>
              <w:rPr>
                <w:color w:val="231F20"/>
                <w:w w:val="105"/>
                <w:sz w:val="18"/>
              </w:rPr>
              <w:t>«Любимые</w:t>
            </w:r>
            <w:r>
              <w:rPr>
                <w:color w:val="231F20"/>
                <w:spacing w:val="1"/>
                <w:w w:val="105"/>
                <w:sz w:val="18"/>
              </w:rPr>
              <w:t xml:space="preserve"> </w:t>
            </w:r>
            <w:r>
              <w:rPr>
                <w:color w:val="231F20"/>
                <w:spacing w:val="-2"/>
                <w:w w:val="105"/>
                <w:sz w:val="18"/>
              </w:rPr>
              <w:t>пейзажи»</w:t>
            </w:r>
          </w:p>
        </w:tc>
        <w:tc>
          <w:tcPr>
            <w:tcW w:w="1644" w:type="dxa"/>
          </w:tcPr>
          <w:p w:rsidR="00777185" w:rsidRDefault="00777185">
            <w:pPr>
              <w:pStyle w:val="TableParagraph"/>
              <w:rPr>
                <w:rFonts w:ascii="Times New Roman"/>
                <w:sz w:val="18"/>
              </w:rPr>
            </w:pPr>
          </w:p>
        </w:tc>
        <w:tc>
          <w:tcPr>
            <w:tcW w:w="1134" w:type="dxa"/>
          </w:tcPr>
          <w:p w:rsidR="00777185" w:rsidRDefault="00777185">
            <w:pPr>
              <w:pStyle w:val="TableParagraph"/>
              <w:rPr>
                <w:rFonts w:ascii="Times New Roman"/>
                <w:sz w:val="18"/>
              </w:rPr>
            </w:pPr>
          </w:p>
        </w:tc>
        <w:tc>
          <w:tcPr>
            <w:tcW w:w="2098" w:type="dxa"/>
          </w:tcPr>
          <w:p w:rsidR="00777185" w:rsidRDefault="00777185">
            <w:pPr>
              <w:pStyle w:val="TableParagraph"/>
              <w:rPr>
                <w:rFonts w:ascii="Times New Roman"/>
                <w:sz w:val="18"/>
              </w:rPr>
            </w:pPr>
          </w:p>
        </w:tc>
      </w:tr>
      <w:tr w:rsidR="00777185">
        <w:trPr>
          <w:trHeight w:val="1096"/>
        </w:trPr>
        <w:tc>
          <w:tcPr>
            <w:tcW w:w="5262" w:type="dxa"/>
            <w:tcBorders>
              <w:bottom w:val="single" w:sz="6" w:space="0" w:color="231F20"/>
            </w:tcBorders>
          </w:tcPr>
          <w:p w:rsidR="00777185" w:rsidRDefault="002B1729">
            <w:pPr>
              <w:pStyle w:val="TableParagraph"/>
              <w:spacing w:before="58" w:line="220" w:lineRule="auto"/>
              <w:ind w:left="113" w:right="128"/>
              <w:rPr>
                <w:sz w:val="18"/>
              </w:rPr>
            </w:pPr>
            <w:r>
              <w:rPr>
                <w:color w:val="231F20"/>
                <w:sz w:val="18"/>
              </w:rPr>
              <w:t>Игра-путешествие по сказкам А. С. Пушкина (знакомство</w:t>
            </w:r>
            <w:r>
              <w:rPr>
                <w:color w:val="231F20"/>
                <w:spacing w:val="-14"/>
                <w:sz w:val="18"/>
              </w:rPr>
              <w:t xml:space="preserve"> </w:t>
            </w:r>
            <w:r>
              <w:rPr>
                <w:color w:val="231F20"/>
                <w:sz w:val="18"/>
              </w:rPr>
              <w:t>с</w:t>
            </w:r>
            <w:r>
              <w:rPr>
                <w:color w:val="231F20"/>
                <w:spacing w:val="-14"/>
                <w:sz w:val="18"/>
              </w:rPr>
              <w:t xml:space="preserve"> </w:t>
            </w:r>
            <w:r>
              <w:rPr>
                <w:color w:val="231F20"/>
                <w:sz w:val="18"/>
              </w:rPr>
              <w:t>содержанием</w:t>
            </w:r>
            <w:r>
              <w:rPr>
                <w:color w:val="231F20"/>
                <w:spacing w:val="-14"/>
                <w:sz w:val="18"/>
              </w:rPr>
              <w:t xml:space="preserve"> </w:t>
            </w:r>
            <w:r>
              <w:rPr>
                <w:color w:val="231F20"/>
                <w:sz w:val="18"/>
              </w:rPr>
              <w:t>сказок,</w:t>
            </w:r>
            <w:r>
              <w:rPr>
                <w:color w:val="231F20"/>
                <w:spacing w:val="-14"/>
                <w:sz w:val="18"/>
              </w:rPr>
              <w:t xml:space="preserve"> </w:t>
            </w:r>
            <w:r>
              <w:rPr>
                <w:color w:val="231F20"/>
                <w:sz w:val="18"/>
              </w:rPr>
              <w:t>экскурсии</w:t>
            </w:r>
            <w:r>
              <w:rPr>
                <w:color w:val="231F20"/>
                <w:spacing w:val="-14"/>
                <w:sz w:val="18"/>
              </w:rPr>
              <w:t xml:space="preserve"> </w:t>
            </w:r>
            <w:r>
              <w:rPr>
                <w:color w:val="231F20"/>
                <w:sz w:val="18"/>
              </w:rPr>
              <w:t>в</w:t>
            </w:r>
            <w:r>
              <w:rPr>
                <w:color w:val="231F20"/>
                <w:spacing w:val="-14"/>
                <w:sz w:val="18"/>
              </w:rPr>
              <w:t xml:space="preserve"> </w:t>
            </w:r>
            <w:r>
              <w:rPr>
                <w:color w:val="231F20"/>
                <w:sz w:val="18"/>
              </w:rPr>
              <w:t>музеи и картинные галереи, обсуждение прочитанного</w:t>
            </w:r>
          </w:p>
          <w:p w:rsidR="00777185" w:rsidRDefault="002B1729">
            <w:pPr>
              <w:pStyle w:val="TableParagraph"/>
              <w:spacing w:line="220" w:lineRule="auto"/>
              <w:ind w:left="113" w:right="555"/>
              <w:rPr>
                <w:sz w:val="18"/>
              </w:rPr>
            </w:pPr>
            <w:r>
              <w:rPr>
                <w:color w:val="231F20"/>
                <w:spacing w:val="-2"/>
                <w:sz w:val="18"/>
              </w:rPr>
              <w:t>и</w:t>
            </w:r>
            <w:r>
              <w:rPr>
                <w:color w:val="231F20"/>
                <w:spacing w:val="-3"/>
                <w:sz w:val="18"/>
              </w:rPr>
              <w:t xml:space="preserve"> </w:t>
            </w:r>
            <w:r>
              <w:rPr>
                <w:color w:val="231F20"/>
                <w:spacing w:val="-2"/>
                <w:sz w:val="18"/>
              </w:rPr>
              <w:t>увиденного,</w:t>
            </w:r>
            <w:r>
              <w:rPr>
                <w:color w:val="231F20"/>
                <w:spacing w:val="-3"/>
                <w:sz w:val="18"/>
              </w:rPr>
              <w:t xml:space="preserve"> </w:t>
            </w:r>
            <w:r>
              <w:rPr>
                <w:color w:val="231F20"/>
                <w:spacing w:val="-2"/>
                <w:sz w:val="18"/>
              </w:rPr>
              <w:t>подготовка</w:t>
            </w:r>
            <w:r>
              <w:rPr>
                <w:color w:val="231F20"/>
                <w:spacing w:val="-3"/>
                <w:sz w:val="18"/>
              </w:rPr>
              <w:t xml:space="preserve"> </w:t>
            </w:r>
            <w:r>
              <w:rPr>
                <w:color w:val="231F20"/>
                <w:spacing w:val="-2"/>
                <w:sz w:val="18"/>
              </w:rPr>
              <w:t>театральных</w:t>
            </w:r>
            <w:r>
              <w:rPr>
                <w:color w:val="231F20"/>
                <w:spacing w:val="-3"/>
                <w:sz w:val="18"/>
              </w:rPr>
              <w:t xml:space="preserve"> </w:t>
            </w:r>
            <w:r>
              <w:rPr>
                <w:color w:val="231F20"/>
                <w:spacing w:val="-2"/>
                <w:sz w:val="18"/>
              </w:rPr>
              <w:t xml:space="preserve">миниатюр </w:t>
            </w:r>
            <w:r>
              <w:rPr>
                <w:color w:val="231F20"/>
                <w:sz w:val="18"/>
              </w:rPr>
              <w:t>к Пушкинскому празднику)</w:t>
            </w:r>
          </w:p>
        </w:tc>
        <w:tc>
          <w:tcPr>
            <w:tcW w:w="1644" w:type="dxa"/>
          </w:tcPr>
          <w:p w:rsidR="00777185" w:rsidRDefault="00777185">
            <w:pPr>
              <w:pStyle w:val="TableParagraph"/>
              <w:rPr>
                <w:rFonts w:ascii="Times New Roman"/>
                <w:sz w:val="18"/>
              </w:rPr>
            </w:pPr>
          </w:p>
        </w:tc>
        <w:tc>
          <w:tcPr>
            <w:tcW w:w="1134" w:type="dxa"/>
          </w:tcPr>
          <w:p w:rsidR="00777185" w:rsidRDefault="00777185">
            <w:pPr>
              <w:pStyle w:val="TableParagraph"/>
              <w:rPr>
                <w:rFonts w:ascii="Times New Roman"/>
                <w:sz w:val="18"/>
              </w:rPr>
            </w:pPr>
          </w:p>
        </w:tc>
        <w:tc>
          <w:tcPr>
            <w:tcW w:w="2098" w:type="dxa"/>
          </w:tcPr>
          <w:p w:rsidR="00777185" w:rsidRDefault="00777185">
            <w:pPr>
              <w:pStyle w:val="TableParagraph"/>
              <w:rPr>
                <w:rFonts w:ascii="Times New Roman"/>
                <w:sz w:val="18"/>
              </w:rPr>
            </w:pPr>
          </w:p>
        </w:tc>
      </w:tr>
      <w:tr w:rsidR="00777185">
        <w:trPr>
          <w:trHeight w:val="512"/>
        </w:trPr>
        <w:tc>
          <w:tcPr>
            <w:tcW w:w="5262" w:type="dxa"/>
            <w:tcBorders>
              <w:top w:val="single" w:sz="6" w:space="0" w:color="231F20"/>
              <w:bottom w:val="single" w:sz="6" w:space="0" w:color="231F20"/>
            </w:tcBorders>
          </w:tcPr>
          <w:p w:rsidR="00777185" w:rsidRDefault="002B1729">
            <w:pPr>
              <w:pStyle w:val="TableParagraph"/>
              <w:spacing w:before="56" w:line="220" w:lineRule="auto"/>
              <w:ind w:left="113"/>
              <w:rPr>
                <w:sz w:val="18"/>
              </w:rPr>
            </w:pPr>
            <w:r>
              <w:rPr>
                <w:color w:val="231F20"/>
                <w:sz w:val="18"/>
              </w:rPr>
              <w:t>Поход выходного дня «Операция Зимовье»: развешивание</w:t>
            </w:r>
            <w:r>
              <w:rPr>
                <w:color w:val="231F20"/>
                <w:spacing w:val="-5"/>
                <w:sz w:val="18"/>
              </w:rPr>
              <w:t xml:space="preserve"> </w:t>
            </w:r>
            <w:r>
              <w:rPr>
                <w:color w:val="231F20"/>
                <w:sz w:val="18"/>
              </w:rPr>
              <w:t>в</w:t>
            </w:r>
            <w:r>
              <w:rPr>
                <w:color w:val="231F20"/>
                <w:spacing w:val="-5"/>
                <w:sz w:val="18"/>
              </w:rPr>
              <w:t xml:space="preserve"> </w:t>
            </w:r>
            <w:r>
              <w:rPr>
                <w:color w:val="231F20"/>
                <w:sz w:val="18"/>
              </w:rPr>
              <w:t>лесу</w:t>
            </w:r>
            <w:r>
              <w:rPr>
                <w:color w:val="231F20"/>
                <w:spacing w:val="-5"/>
                <w:sz w:val="18"/>
              </w:rPr>
              <w:t xml:space="preserve"> </w:t>
            </w:r>
            <w:r>
              <w:rPr>
                <w:color w:val="231F20"/>
                <w:sz w:val="18"/>
              </w:rPr>
              <w:t>кормушек</w:t>
            </w:r>
            <w:r>
              <w:rPr>
                <w:color w:val="231F20"/>
                <w:spacing w:val="-5"/>
                <w:sz w:val="18"/>
              </w:rPr>
              <w:t xml:space="preserve"> </w:t>
            </w:r>
            <w:r>
              <w:rPr>
                <w:color w:val="231F20"/>
                <w:sz w:val="18"/>
              </w:rPr>
              <w:t>для</w:t>
            </w:r>
            <w:r>
              <w:rPr>
                <w:color w:val="231F20"/>
                <w:spacing w:val="-5"/>
                <w:sz w:val="18"/>
              </w:rPr>
              <w:t xml:space="preserve"> </w:t>
            </w:r>
            <w:r>
              <w:rPr>
                <w:color w:val="231F20"/>
                <w:sz w:val="18"/>
              </w:rPr>
              <w:t>зимующих</w:t>
            </w:r>
            <w:r>
              <w:rPr>
                <w:color w:val="231F20"/>
                <w:spacing w:val="-5"/>
                <w:sz w:val="18"/>
              </w:rPr>
              <w:t xml:space="preserve"> </w:t>
            </w:r>
            <w:r>
              <w:rPr>
                <w:color w:val="231F20"/>
                <w:sz w:val="18"/>
              </w:rPr>
              <w:t>птиц</w:t>
            </w:r>
          </w:p>
        </w:tc>
        <w:tc>
          <w:tcPr>
            <w:tcW w:w="1644" w:type="dxa"/>
          </w:tcPr>
          <w:p w:rsidR="00777185" w:rsidRDefault="00777185">
            <w:pPr>
              <w:pStyle w:val="TableParagraph"/>
              <w:rPr>
                <w:rFonts w:ascii="Times New Roman"/>
                <w:sz w:val="18"/>
              </w:rPr>
            </w:pPr>
          </w:p>
        </w:tc>
        <w:tc>
          <w:tcPr>
            <w:tcW w:w="1134" w:type="dxa"/>
          </w:tcPr>
          <w:p w:rsidR="00777185" w:rsidRDefault="00777185">
            <w:pPr>
              <w:pStyle w:val="TableParagraph"/>
              <w:rPr>
                <w:rFonts w:ascii="Times New Roman"/>
                <w:sz w:val="18"/>
              </w:rPr>
            </w:pPr>
          </w:p>
        </w:tc>
        <w:tc>
          <w:tcPr>
            <w:tcW w:w="2098" w:type="dxa"/>
          </w:tcPr>
          <w:p w:rsidR="00777185" w:rsidRDefault="00777185">
            <w:pPr>
              <w:pStyle w:val="TableParagraph"/>
              <w:rPr>
                <w:rFonts w:ascii="Times New Roman"/>
                <w:sz w:val="18"/>
              </w:rPr>
            </w:pPr>
          </w:p>
        </w:tc>
      </w:tr>
      <w:tr w:rsidR="00777185">
        <w:trPr>
          <w:trHeight w:val="512"/>
        </w:trPr>
        <w:tc>
          <w:tcPr>
            <w:tcW w:w="5262" w:type="dxa"/>
            <w:tcBorders>
              <w:top w:val="single" w:sz="6" w:space="0" w:color="231F20"/>
              <w:bottom w:val="single" w:sz="6" w:space="0" w:color="231F20"/>
            </w:tcBorders>
          </w:tcPr>
          <w:p w:rsidR="00777185" w:rsidRDefault="002B1729">
            <w:pPr>
              <w:pStyle w:val="TableParagraph"/>
              <w:spacing w:before="56" w:line="220" w:lineRule="auto"/>
              <w:ind w:left="113" w:right="676"/>
              <w:rPr>
                <w:sz w:val="18"/>
              </w:rPr>
            </w:pPr>
            <w:r>
              <w:rPr>
                <w:color w:val="231F20"/>
                <w:sz w:val="18"/>
              </w:rPr>
              <w:t>Где</w:t>
            </w:r>
            <w:r>
              <w:rPr>
                <w:color w:val="231F20"/>
                <w:spacing w:val="-15"/>
                <w:sz w:val="18"/>
              </w:rPr>
              <w:t xml:space="preserve"> </w:t>
            </w:r>
            <w:r>
              <w:rPr>
                <w:color w:val="231F20"/>
                <w:sz w:val="18"/>
              </w:rPr>
              <w:t>работают</w:t>
            </w:r>
            <w:r>
              <w:rPr>
                <w:color w:val="231F20"/>
                <w:spacing w:val="-14"/>
                <w:sz w:val="18"/>
              </w:rPr>
              <w:t xml:space="preserve"> </w:t>
            </w:r>
            <w:r>
              <w:rPr>
                <w:color w:val="231F20"/>
                <w:sz w:val="18"/>
              </w:rPr>
              <w:t>наши</w:t>
            </w:r>
            <w:r>
              <w:rPr>
                <w:color w:val="231F20"/>
                <w:spacing w:val="-15"/>
                <w:sz w:val="18"/>
              </w:rPr>
              <w:t xml:space="preserve"> </w:t>
            </w:r>
            <w:r>
              <w:rPr>
                <w:color w:val="231F20"/>
                <w:sz w:val="18"/>
              </w:rPr>
              <w:t>родители:</w:t>
            </w:r>
            <w:r>
              <w:rPr>
                <w:color w:val="231F20"/>
                <w:spacing w:val="-14"/>
                <w:sz w:val="18"/>
              </w:rPr>
              <w:t xml:space="preserve"> </w:t>
            </w:r>
            <w:r>
              <w:rPr>
                <w:color w:val="231F20"/>
                <w:sz w:val="18"/>
              </w:rPr>
              <w:t>экскурсии</w:t>
            </w:r>
            <w:r>
              <w:rPr>
                <w:color w:val="231F20"/>
                <w:spacing w:val="-14"/>
                <w:sz w:val="18"/>
              </w:rPr>
              <w:t xml:space="preserve"> </w:t>
            </w:r>
            <w:r>
              <w:rPr>
                <w:color w:val="231F20"/>
                <w:sz w:val="18"/>
              </w:rPr>
              <w:t>классов начальной школы на предприятия города, села</w:t>
            </w:r>
          </w:p>
        </w:tc>
        <w:tc>
          <w:tcPr>
            <w:tcW w:w="1644" w:type="dxa"/>
          </w:tcPr>
          <w:p w:rsidR="00777185" w:rsidRDefault="00777185">
            <w:pPr>
              <w:pStyle w:val="TableParagraph"/>
              <w:rPr>
                <w:rFonts w:ascii="Times New Roman"/>
                <w:sz w:val="18"/>
              </w:rPr>
            </w:pPr>
          </w:p>
        </w:tc>
        <w:tc>
          <w:tcPr>
            <w:tcW w:w="1134" w:type="dxa"/>
          </w:tcPr>
          <w:p w:rsidR="00777185" w:rsidRDefault="00777185">
            <w:pPr>
              <w:pStyle w:val="TableParagraph"/>
              <w:rPr>
                <w:rFonts w:ascii="Times New Roman"/>
                <w:sz w:val="18"/>
              </w:rPr>
            </w:pPr>
          </w:p>
        </w:tc>
        <w:tc>
          <w:tcPr>
            <w:tcW w:w="2098" w:type="dxa"/>
          </w:tcPr>
          <w:p w:rsidR="00777185" w:rsidRDefault="00777185">
            <w:pPr>
              <w:pStyle w:val="TableParagraph"/>
              <w:rPr>
                <w:rFonts w:ascii="Times New Roman"/>
                <w:sz w:val="18"/>
              </w:rPr>
            </w:pPr>
          </w:p>
        </w:tc>
      </w:tr>
      <w:tr w:rsidR="00777185">
        <w:trPr>
          <w:trHeight w:val="318"/>
        </w:trPr>
        <w:tc>
          <w:tcPr>
            <w:tcW w:w="5262" w:type="dxa"/>
            <w:tcBorders>
              <w:top w:val="single" w:sz="6" w:space="0" w:color="231F20"/>
              <w:bottom w:val="single" w:sz="6" w:space="0" w:color="231F20"/>
            </w:tcBorders>
          </w:tcPr>
          <w:p w:rsidR="00777185" w:rsidRDefault="002B1729">
            <w:pPr>
              <w:pStyle w:val="TableParagraph"/>
              <w:spacing w:before="42"/>
              <w:ind w:left="113"/>
              <w:rPr>
                <w:sz w:val="18"/>
              </w:rPr>
            </w:pPr>
            <w:r>
              <w:rPr>
                <w:color w:val="231F20"/>
                <w:sz w:val="18"/>
              </w:rPr>
              <w:t>День</w:t>
            </w:r>
            <w:r>
              <w:rPr>
                <w:color w:val="231F20"/>
                <w:spacing w:val="2"/>
                <w:sz w:val="18"/>
              </w:rPr>
              <w:t xml:space="preserve"> </w:t>
            </w:r>
            <w:r>
              <w:rPr>
                <w:color w:val="231F20"/>
                <w:spacing w:val="-2"/>
                <w:sz w:val="18"/>
              </w:rPr>
              <w:t>здоровья</w:t>
            </w:r>
          </w:p>
        </w:tc>
        <w:tc>
          <w:tcPr>
            <w:tcW w:w="1644" w:type="dxa"/>
          </w:tcPr>
          <w:p w:rsidR="00777185" w:rsidRDefault="00777185">
            <w:pPr>
              <w:pStyle w:val="TableParagraph"/>
              <w:rPr>
                <w:rFonts w:ascii="Times New Roman"/>
                <w:sz w:val="18"/>
              </w:rPr>
            </w:pPr>
          </w:p>
        </w:tc>
        <w:tc>
          <w:tcPr>
            <w:tcW w:w="1134" w:type="dxa"/>
          </w:tcPr>
          <w:p w:rsidR="00777185" w:rsidRDefault="00777185">
            <w:pPr>
              <w:pStyle w:val="TableParagraph"/>
              <w:rPr>
                <w:rFonts w:ascii="Times New Roman"/>
                <w:sz w:val="18"/>
              </w:rPr>
            </w:pPr>
          </w:p>
        </w:tc>
        <w:tc>
          <w:tcPr>
            <w:tcW w:w="2098" w:type="dxa"/>
          </w:tcPr>
          <w:p w:rsidR="00777185" w:rsidRDefault="00777185">
            <w:pPr>
              <w:pStyle w:val="TableParagraph"/>
              <w:rPr>
                <w:rFonts w:ascii="Times New Roman"/>
                <w:sz w:val="18"/>
              </w:rPr>
            </w:pPr>
          </w:p>
        </w:tc>
      </w:tr>
      <w:tr w:rsidR="00777185">
        <w:trPr>
          <w:trHeight w:val="318"/>
        </w:trPr>
        <w:tc>
          <w:tcPr>
            <w:tcW w:w="5262" w:type="dxa"/>
            <w:tcBorders>
              <w:top w:val="single" w:sz="6" w:space="0" w:color="231F20"/>
              <w:bottom w:val="single" w:sz="6" w:space="0" w:color="231F20"/>
            </w:tcBorders>
          </w:tcPr>
          <w:p w:rsidR="00777185" w:rsidRDefault="002B1729">
            <w:pPr>
              <w:pStyle w:val="TableParagraph"/>
              <w:spacing w:before="42"/>
              <w:ind w:left="113"/>
              <w:rPr>
                <w:sz w:val="18"/>
              </w:rPr>
            </w:pPr>
            <w:r>
              <w:rPr>
                <w:color w:val="231F20"/>
                <w:sz w:val="18"/>
              </w:rPr>
              <w:t>Экологический</w:t>
            </w:r>
            <w:r>
              <w:rPr>
                <w:color w:val="231F20"/>
                <w:spacing w:val="-1"/>
                <w:sz w:val="18"/>
              </w:rPr>
              <w:t xml:space="preserve"> </w:t>
            </w:r>
            <w:r>
              <w:rPr>
                <w:color w:val="231F20"/>
                <w:sz w:val="18"/>
              </w:rPr>
              <w:t xml:space="preserve">проект «Придорожный </w:t>
            </w:r>
            <w:r>
              <w:rPr>
                <w:color w:val="231F20"/>
                <w:spacing w:val="-2"/>
                <w:sz w:val="18"/>
              </w:rPr>
              <w:t>мусор»</w:t>
            </w:r>
          </w:p>
        </w:tc>
        <w:tc>
          <w:tcPr>
            <w:tcW w:w="1644" w:type="dxa"/>
          </w:tcPr>
          <w:p w:rsidR="00777185" w:rsidRDefault="00777185">
            <w:pPr>
              <w:pStyle w:val="TableParagraph"/>
              <w:rPr>
                <w:rFonts w:ascii="Times New Roman"/>
                <w:sz w:val="18"/>
              </w:rPr>
            </w:pPr>
          </w:p>
        </w:tc>
        <w:tc>
          <w:tcPr>
            <w:tcW w:w="1134" w:type="dxa"/>
          </w:tcPr>
          <w:p w:rsidR="00777185" w:rsidRDefault="00777185">
            <w:pPr>
              <w:pStyle w:val="TableParagraph"/>
              <w:rPr>
                <w:rFonts w:ascii="Times New Roman"/>
                <w:sz w:val="18"/>
              </w:rPr>
            </w:pPr>
          </w:p>
        </w:tc>
        <w:tc>
          <w:tcPr>
            <w:tcW w:w="2098" w:type="dxa"/>
          </w:tcPr>
          <w:p w:rsidR="00777185" w:rsidRDefault="00777185">
            <w:pPr>
              <w:pStyle w:val="TableParagraph"/>
              <w:rPr>
                <w:rFonts w:ascii="Times New Roman"/>
                <w:sz w:val="18"/>
              </w:rPr>
            </w:pPr>
          </w:p>
        </w:tc>
      </w:tr>
      <w:tr w:rsidR="00777185">
        <w:trPr>
          <w:trHeight w:val="512"/>
        </w:trPr>
        <w:tc>
          <w:tcPr>
            <w:tcW w:w="5262" w:type="dxa"/>
            <w:tcBorders>
              <w:top w:val="single" w:sz="6" w:space="0" w:color="231F20"/>
              <w:bottom w:val="single" w:sz="6" w:space="0" w:color="231F20"/>
            </w:tcBorders>
          </w:tcPr>
          <w:p w:rsidR="00777185" w:rsidRDefault="002B1729">
            <w:pPr>
              <w:pStyle w:val="TableParagraph"/>
              <w:spacing w:before="56" w:line="220" w:lineRule="auto"/>
              <w:ind w:left="113" w:right="128"/>
              <w:rPr>
                <w:sz w:val="18"/>
              </w:rPr>
            </w:pPr>
            <w:r>
              <w:rPr>
                <w:color w:val="231F20"/>
                <w:sz w:val="18"/>
              </w:rPr>
              <w:t>«Как</w:t>
            </w:r>
            <w:r>
              <w:rPr>
                <w:color w:val="231F20"/>
                <w:spacing w:val="-7"/>
                <w:sz w:val="18"/>
              </w:rPr>
              <w:t xml:space="preserve"> </w:t>
            </w:r>
            <w:r>
              <w:rPr>
                <w:color w:val="231F20"/>
                <w:sz w:val="18"/>
              </w:rPr>
              <w:t>это</w:t>
            </w:r>
            <w:r>
              <w:rPr>
                <w:color w:val="231F20"/>
                <w:spacing w:val="-7"/>
                <w:sz w:val="18"/>
              </w:rPr>
              <w:t xml:space="preserve"> </w:t>
            </w:r>
            <w:r>
              <w:rPr>
                <w:color w:val="231F20"/>
                <w:sz w:val="18"/>
              </w:rPr>
              <w:t>делается?»:</w:t>
            </w:r>
            <w:r>
              <w:rPr>
                <w:color w:val="231F20"/>
                <w:spacing w:val="-7"/>
                <w:sz w:val="18"/>
              </w:rPr>
              <w:t xml:space="preserve"> </w:t>
            </w:r>
            <w:r>
              <w:rPr>
                <w:color w:val="231F20"/>
                <w:sz w:val="18"/>
              </w:rPr>
              <w:t>экскурсии</w:t>
            </w:r>
            <w:r>
              <w:rPr>
                <w:color w:val="231F20"/>
                <w:spacing w:val="-7"/>
                <w:sz w:val="18"/>
              </w:rPr>
              <w:t xml:space="preserve"> </w:t>
            </w:r>
            <w:r>
              <w:rPr>
                <w:color w:val="231F20"/>
                <w:sz w:val="18"/>
              </w:rPr>
              <w:t>на</w:t>
            </w:r>
            <w:r>
              <w:rPr>
                <w:color w:val="231F20"/>
                <w:spacing w:val="-7"/>
                <w:sz w:val="18"/>
              </w:rPr>
              <w:t xml:space="preserve"> </w:t>
            </w:r>
            <w:r>
              <w:rPr>
                <w:color w:val="231F20"/>
                <w:sz w:val="18"/>
              </w:rPr>
              <w:t>фабрику</w:t>
            </w:r>
            <w:r>
              <w:rPr>
                <w:color w:val="231F20"/>
                <w:spacing w:val="-7"/>
                <w:sz w:val="18"/>
              </w:rPr>
              <w:t xml:space="preserve"> </w:t>
            </w:r>
            <w:r>
              <w:rPr>
                <w:color w:val="231F20"/>
                <w:sz w:val="18"/>
              </w:rPr>
              <w:t>морожено- го,</w:t>
            </w:r>
            <w:r>
              <w:rPr>
                <w:color w:val="231F20"/>
                <w:spacing w:val="-15"/>
                <w:sz w:val="18"/>
              </w:rPr>
              <w:t xml:space="preserve"> </w:t>
            </w:r>
            <w:r>
              <w:rPr>
                <w:color w:val="231F20"/>
                <w:sz w:val="18"/>
              </w:rPr>
              <w:t>игрушек,</w:t>
            </w:r>
            <w:r>
              <w:rPr>
                <w:color w:val="231F20"/>
                <w:spacing w:val="-14"/>
                <w:sz w:val="18"/>
              </w:rPr>
              <w:t xml:space="preserve"> </w:t>
            </w:r>
            <w:r>
              <w:rPr>
                <w:color w:val="231F20"/>
                <w:sz w:val="18"/>
              </w:rPr>
              <w:t>кондитерскую</w:t>
            </w:r>
            <w:r>
              <w:rPr>
                <w:color w:val="231F20"/>
                <w:spacing w:val="-15"/>
                <w:sz w:val="18"/>
              </w:rPr>
              <w:t xml:space="preserve"> </w:t>
            </w:r>
            <w:r>
              <w:rPr>
                <w:color w:val="231F20"/>
                <w:sz w:val="18"/>
              </w:rPr>
              <w:t>фабрику,</w:t>
            </w:r>
            <w:r>
              <w:rPr>
                <w:color w:val="231F20"/>
                <w:spacing w:val="-14"/>
                <w:sz w:val="18"/>
              </w:rPr>
              <w:t xml:space="preserve"> </w:t>
            </w:r>
            <w:r>
              <w:rPr>
                <w:color w:val="231F20"/>
                <w:sz w:val="18"/>
              </w:rPr>
              <w:t>хлебозавод</w:t>
            </w:r>
            <w:r>
              <w:rPr>
                <w:color w:val="231F20"/>
                <w:spacing w:val="-14"/>
                <w:sz w:val="18"/>
              </w:rPr>
              <w:t xml:space="preserve"> </w:t>
            </w:r>
            <w:r>
              <w:rPr>
                <w:color w:val="231F20"/>
                <w:sz w:val="18"/>
              </w:rPr>
              <w:t>и</w:t>
            </w:r>
            <w:r>
              <w:rPr>
                <w:color w:val="231F20"/>
                <w:spacing w:val="-15"/>
                <w:sz w:val="18"/>
              </w:rPr>
              <w:t xml:space="preserve"> </w:t>
            </w:r>
            <w:r>
              <w:rPr>
                <w:color w:val="231F20"/>
                <w:sz w:val="18"/>
              </w:rPr>
              <w:t>т.</w:t>
            </w:r>
            <w:r>
              <w:rPr>
                <w:color w:val="231F20"/>
                <w:spacing w:val="-14"/>
                <w:sz w:val="18"/>
              </w:rPr>
              <w:t xml:space="preserve"> </w:t>
            </w:r>
            <w:r>
              <w:rPr>
                <w:color w:val="231F20"/>
                <w:sz w:val="18"/>
              </w:rPr>
              <w:t>п.</w:t>
            </w:r>
          </w:p>
        </w:tc>
        <w:tc>
          <w:tcPr>
            <w:tcW w:w="1644" w:type="dxa"/>
          </w:tcPr>
          <w:p w:rsidR="00777185" w:rsidRDefault="00777185">
            <w:pPr>
              <w:pStyle w:val="TableParagraph"/>
              <w:rPr>
                <w:rFonts w:ascii="Times New Roman"/>
                <w:sz w:val="18"/>
              </w:rPr>
            </w:pPr>
          </w:p>
        </w:tc>
        <w:tc>
          <w:tcPr>
            <w:tcW w:w="1134" w:type="dxa"/>
          </w:tcPr>
          <w:p w:rsidR="00777185" w:rsidRDefault="00777185">
            <w:pPr>
              <w:pStyle w:val="TableParagraph"/>
              <w:rPr>
                <w:rFonts w:ascii="Times New Roman"/>
                <w:sz w:val="18"/>
              </w:rPr>
            </w:pPr>
          </w:p>
        </w:tc>
        <w:tc>
          <w:tcPr>
            <w:tcW w:w="2098" w:type="dxa"/>
          </w:tcPr>
          <w:p w:rsidR="00777185" w:rsidRDefault="00777185">
            <w:pPr>
              <w:pStyle w:val="TableParagraph"/>
              <w:rPr>
                <w:rFonts w:ascii="Times New Roman"/>
                <w:sz w:val="18"/>
              </w:rPr>
            </w:pPr>
          </w:p>
        </w:tc>
      </w:tr>
      <w:tr w:rsidR="00777185">
        <w:trPr>
          <w:trHeight w:val="318"/>
        </w:trPr>
        <w:tc>
          <w:tcPr>
            <w:tcW w:w="10138" w:type="dxa"/>
            <w:gridSpan w:val="4"/>
            <w:tcBorders>
              <w:top w:val="single" w:sz="6" w:space="0" w:color="231F20"/>
              <w:bottom w:val="single" w:sz="6" w:space="0" w:color="231F20"/>
            </w:tcBorders>
            <w:shd w:val="clear" w:color="auto" w:fill="E6E7E8"/>
          </w:tcPr>
          <w:p w:rsidR="00777185" w:rsidRDefault="002B1729">
            <w:pPr>
              <w:pStyle w:val="TableParagraph"/>
              <w:spacing w:before="43"/>
              <w:ind w:left="1275" w:right="1266"/>
              <w:jc w:val="center"/>
              <w:rPr>
                <w:rFonts w:ascii="Book Antiqua" w:hAnsi="Book Antiqua"/>
                <w:b/>
                <w:sz w:val="18"/>
              </w:rPr>
            </w:pPr>
            <w:r>
              <w:rPr>
                <w:rFonts w:ascii="Book Antiqua" w:hAnsi="Book Antiqua"/>
                <w:b/>
                <w:color w:val="231F20"/>
                <w:sz w:val="18"/>
              </w:rPr>
              <w:t>Модуль</w:t>
            </w:r>
            <w:r>
              <w:rPr>
                <w:rFonts w:ascii="Book Antiqua" w:hAnsi="Book Antiqua"/>
                <w:b/>
                <w:color w:val="231F20"/>
                <w:spacing w:val="23"/>
                <w:sz w:val="18"/>
              </w:rPr>
              <w:t xml:space="preserve"> </w:t>
            </w:r>
            <w:r>
              <w:rPr>
                <w:rFonts w:ascii="Book Antiqua" w:hAnsi="Book Antiqua"/>
                <w:b/>
                <w:color w:val="231F20"/>
                <w:sz w:val="18"/>
              </w:rPr>
              <w:t>«Организация</w:t>
            </w:r>
            <w:r>
              <w:rPr>
                <w:rFonts w:ascii="Book Antiqua" w:hAnsi="Book Antiqua"/>
                <w:b/>
                <w:color w:val="231F20"/>
                <w:spacing w:val="24"/>
                <w:sz w:val="18"/>
              </w:rPr>
              <w:t xml:space="preserve"> </w:t>
            </w:r>
            <w:r>
              <w:rPr>
                <w:rFonts w:ascii="Book Antiqua" w:hAnsi="Book Antiqua"/>
                <w:b/>
                <w:color w:val="231F20"/>
                <w:sz w:val="18"/>
              </w:rPr>
              <w:t>предметно-эстетической</w:t>
            </w:r>
            <w:r>
              <w:rPr>
                <w:rFonts w:ascii="Book Antiqua" w:hAnsi="Book Antiqua"/>
                <w:b/>
                <w:color w:val="231F20"/>
                <w:spacing w:val="24"/>
                <w:sz w:val="18"/>
              </w:rPr>
              <w:t xml:space="preserve"> </w:t>
            </w:r>
            <w:r>
              <w:rPr>
                <w:rFonts w:ascii="Book Antiqua" w:hAnsi="Book Antiqua"/>
                <w:b/>
                <w:color w:val="231F20"/>
                <w:spacing w:val="-2"/>
                <w:sz w:val="18"/>
              </w:rPr>
              <w:t>среды»</w:t>
            </w:r>
          </w:p>
        </w:tc>
      </w:tr>
      <w:tr w:rsidR="00777185">
        <w:trPr>
          <w:trHeight w:val="318"/>
        </w:trPr>
        <w:tc>
          <w:tcPr>
            <w:tcW w:w="5262" w:type="dxa"/>
            <w:tcBorders>
              <w:top w:val="single" w:sz="6" w:space="0" w:color="231F20"/>
              <w:bottom w:val="single" w:sz="6" w:space="0" w:color="231F20"/>
            </w:tcBorders>
          </w:tcPr>
          <w:p w:rsidR="00777185" w:rsidRDefault="002B1729">
            <w:pPr>
              <w:pStyle w:val="TableParagraph"/>
              <w:spacing w:before="47"/>
              <w:ind w:left="1079"/>
              <w:rPr>
                <w:rFonts w:ascii="Georgia" w:hAnsi="Georgia"/>
                <w:b/>
                <w:i/>
                <w:sz w:val="18"/>
              </w:rPr>
            </w:pPr>
            <w:r>
              <w:rPr>
                <w:rFonts w:ascii="Georgia" w:hAnsi="Georgia"/>
                <w:b/>
                <w:i/>
                <w:color w:val="231F20"/>
                <w:sz w:val="18"/>
              </w:rPr>
              <w:t>Дела,</w:t>
            </w:r>
            <w:r>
              <w:rPr>
                <w:rFonts w:ascii="Georgia" w:hAnsi="Georgia"/>
                <w:b/>
                <w:i/>
                <w:color w:val="231F20"/>
                <w:spacing w:val="33"/>
                <w:sz w:val="18"/>
              </w:rPr>
              <w:t xml:space="preserve"> </w:t>
            </w:r>
            <w:r>
              <w:rPr>
                <w:rFonts w:ascii="Georgia" w:hAnsi="Georgia"/>
                <w:b/>
                <w:i/>
                <w:color w:val="231F20"/>
                <w:sz w:val="18"/>
              </w:rPr>
              <w:t>события,</w:t>
            </w:r>
            <w:r>
              <w:rPr>
                <w:rFonts w:ascii="Georgia" w:hAnsi="Georgia"/>
                <w:b/>
                <w:i/>
                <w:color w:val="231F20"/>
                <w:spacing w:val="34"/>
                <w:sz w:val="18"/>
              </w:rPr>
              <w:t xml:space="preserve"> </w:t>
            </w:r>
            <w:r>
              <w:rPr>
                <w:rFonts w:ascii="Georgia" w:hAnsi="Georgia"/>
                <w:b/>
                <w:i/>
                <w:color w:val="231F20"/>
                <w:spacing w:val="-2"/>
                <w:sz w:val="18"/>
              </w:rPr>
              <w:t>мероприятия</w:t>
            </w:r>
          </w:p>
        </w:tc>
        <w:tc>
          <w:tcPr>
            <w:tcW w:w="1644" w:type="dxa"/>
          </w:tcPr>
          <w:p w:rsidR="00777185" w:rsidRDefault="002B1729">
            <w:pPr>
              <w:pStyle w:val="TableParagraph"/>
              <w:spacing w:before="47"/>
              <w:ind w:left="245"/>
              <w:rPr>
                <w:rFonts w:ascii="Georgia" w:hAnsi="Georgia"/>
                <w:b/>
                <w:i/>
                <w:sz w:val="18"/>
              </w:rPr>
            </w:pPr>
            <w:r>
              <w:rPr>
                <w:rFonts w:ascii="Georgia" w:hAnsi="Georgia"/>
                <w:b/>
                <w:i/>
                <w:color w:val="231F20"/>
                <w:spacing w:val="-2"/>
                <w:sz w:val="18"/>
              </w:rPr>
              <w:t>Участники</w:t>
            </w:r>
          </w:p>
        </w:tc>
        <w:tc>
          <w:tcPr>
            <w:tcW w:w="1134" w:type="dxa"/>
          </w:tcPr>
          <w:p w:rsidR="00777185" w:rsidRDefault="002B1729">
            <w:pPr>
              <w:pStyle w:val="TableParagraph"/>
              <w:spacing w:before="47"/>
              <w:ind w:left="240"/>
              <w:rPr>
                <w:rFonts w:ascii="Georgia" w:hAnsi="Georgia"/>
                <w:b/>
                <w:i/>
                <w:sz w:val="18"/>
              </w:rPr>
            </w:pPr>
            <w:r>
              <w:rPr>
                <w:rFonts w:ascii="Georgia" w:hAnsi="Georgia"/>
                <w:b/>
                <w:i/>
                <w:color w:val="231F20"/>
                <w:spacing w:val="-2"/>
                <w:w w:val="105"/>
                <w:sz w:val="18"/>
              </w:rPr>
              <w:t>Время</w:t>
            </w:r>
          </w:p>
        </w:tc>
        <w:tc>
          <w:tcPr>
            <w:tcW w:w="2098" w:type="dxa"/>
          </w:tcPr>
          <w:p w:rsidR="00777185" w:rsidRDefault="002B1729">
            <w:pPr>
              <w:pStyle w:val="TableParagraph"/>
              <w:spacing w:before="47"/>
              <w:ind w:left="195"/>
              <w:rPr>
                <w:rFonts w:ascii="Georgia" w:hAnsi="Georgia"/>
                <w:b/>
                <w:i/>
                <w:sz w:val="18"/>
              </w:rPr>
            </w:pPr>
            <w:r>
              <w:rPr>
                <w:rFonts w:ascii="Georgia" w:hAnsi="Georgia"/>
                <w:b/>
                <w:i/>
                <w:color w:val="231F20"/>
                <w:spacing w:val="-2"/>
                <w:sz w:val="18"/>
              </w:rPr>
              <w:t>Ответственные</w:t>
            </w:r>
          </w:p>
        </w:tc>
      </w:tr>
      <w:tr w:rsidR="00777185">
        <w:trPr>
          <w:trHeight w:val="512"/>
        </w:trPr>
        <w:tc>
          <w:tcPr>
            <w:tcW w:w="5262" w:type="dxa"/>
            <w:tcBorders>
              <w:top w:val="single" w:sz="6" w:space="0" w:color="231F20"/>
              <w:bottom w:val="single" w:sz="6" w:space="0" w:color="231F20"/>
            </w:tcBorders>
          </w:tcPr>
          <w:p w:rsidR="00777185" w:rsidRDefault="002B1729">
            <w:pPr>
              <w:pStyle w:val="TableParagraph"/>
              <w:spacing w:before="56" w:line="220" w:lineRule="auto"/>
              <w:ind w:left="113" w:right="676"/>
              <w:rPr>
                <w:sz w:val="18"/>
              </w:rPr>
            </w:pPr>
            <w:r>
              <w:rPr>
                <w:color w:val="231F20"/>
                <w:sz w:val="18"/>
              </w:rPr>
              <w:t>Конкурс</w:t>
            </w:r>
            <w:r>
              <w:rPr>
                <w:color w:val="231F20"/>
                <w:spacing w:val="-4"/>
                <w:sz w:val="18"/>
              </w:rPr>
              <w:t xml:space="preserve"> </w:t>
            </w:r>
            <w:r>
              <w:rPr>
                <w:color w:val="231F20"/>
                <w:sz w:val="18"/>
              </w:rPr>
              <w:t>на</w:t>
            </w:r>
            <w:r>
              <w:rPr>
                <w:color w:val="231F20"/>
                <w:spacing w:val="-4"/>
                <w:sz w:val="18"/>
              </w:rPr>
              <w:t xml:space="preserve"> </w:t>
            </w:r>
            <w:r>
              <w:rPr>
                <w:color w:val="231F20"/>
                <w:sz w:val="18"/>
              </w:rPr>
              <w:t>лучшее</w:t>
            </w:r>
            <w:r>
              <w:rPr>
                <w:color w:val="231F20"/>
                <w:spacing w:val="-4"/>
                <w:sz w:val="18"/>
              </w:rPr>
              <w:t xml:space="preserve"> </w:t>
            </w:r>
            <w:r>
              <w:rPr>
                <w:color w:val="231F20"/>
                <w:sz w:val="18"/>
              </w:rPr>
              <w:t>оформление</w:t>
            </w:r>
            <w:r>
              <w:rPr>
                <w:color w:val="231F20"/>
                <w:spacing w:val="-4"/>
                <w:sz w:val="18"/>
              </w:rPr>
              <w:t xml:space="preserve"> </w:t>
            </w:r>
            <w:r>
              <w:rPr>
                <w:color w:val="231F20"/>
                <w:sz w:val="18"/>
              </w:rPr>
              <w:t>игрового</w:t>
            </w:r>
            <w:r>
              <w:rPr>
                <w:color w:val="231F20"/>
                <w:spacing w:val="-4"/>
                <w:sz w:val="18"/>
              </w:rPr>
              <w:t xml:space="preserve"> </w:t>
            </w:r>
            <w:r>
              <w:rPr>
                <w:color w:val="231F20"/>
                <w:sz w:val="18"/>
              </w:rPr>
              <w:t>уголка в классе</w:t>
            </w:r>
          </w:p>
        </w:tc>
        <w:tc>
          <w:tcPr>
            <w:tcW w:w="1644" w:type="dxa"/>
            <w:tcBorders>
              <w:bottom w:val="single" w:sz="6" w:space="0" w:color="231F20"/>
            </w:tcBorders>
          </w:tcPr>
          <w:p w:rsidR="00777185" w:rsidRDefault="00777185">
            <w:pPr>
              <w:pStyle w:val="TableParagraph"/>
              <w:rPr>
                <w:rFonts w:ascii="Times New Roman"/>
                <w:sz w:val="18"/>
              </w:rPr>
            </w:pPr>
          </w:p>
        </w:tc>
        <w:tc>
          <w:tcPr>
            <w:tcW w:w="1134" w:type="dxa"/>
          </w:tcPr>
          <w:p w:rsidR="00777185" w:rsidRDefault="00777185">
            <w:pPr>
              <w:pStyle w:val="TableParagraph"/>
              <w:rPr>
                <w:rFonts w:ascii="Times New Roman"/>
                <w:sz w:val="18"/>
              </w:rPr>
            </w:pPr>
          </w:p>
        </w:tc>
        <w:tc>
          <w:tcPr>
            <w:tcW w:w="2098" w:type="dxa"/>
            <w:tcBorders>
              <w:bottom w:val="single" w:sz="6" w:space="0" w:color="231F20"/>
            </w:tcBorders>
          </w:tcPr>
          <w:p w:rsidR="00777185" w:rsidRDefault="00777185">
            <w:pPr>
              <w:pStyle w:val="TableParagraph"/>
              <w:rPr>
                <w:rFonts w:ascii="Times New Roman"/>
                <w:sz w:val="18"/>
              </w:rPr>
            </w:pPr>
          </w:p>
        </w:tc>
      </w:tr>
    </w:tbl>
    <w:p w:rsidR="00777185" w:rsidRDefault="00777185">
      <w:pPr>
        <w:rPr>
          <w:rFonts w:ascii="Times New Roman"/>
          <w:sz w:val="18"/>
        </w:rPr>
        <w:sectPr w:rsidR="00777185">
          <w:footerReference w:type="default" r:id="rId75"/>
          <w:pgSz w:w="12020" w:h="7830" w:orient="landscape"/>
          <w:pgMar w:top="700" w:right="620" w:bottom="280" w:left="1020" w:header="0" w:footer="0" w:gutter="0"/>
          <w:cols w:space="720"/>
        </w:sectPr>
      </w:pPr>
    </w:p>
    <w:p w:rsidR="00777185" w:rsidRDefault="00224EB2">
      <w:pPr>
        <w:spacing w:before="66"/>
        <w:ind w:right="115"/>
        <w:jc w:val="right"/>
        <w:rPr>
          <w:rFonts w:ascii="Times New Roman" w:hAnsi="Times New Roman"/>
          <w:i/>
          <w:sz w:val="20"/>
        </w:rPr>
      </w:pPr>
      <w:r>
        <w:pict>
          <v:shape id="docshape329" o:spid="_x0000_s1029" type="#_x0000_t202" style="position:absolute;left:0;text-align:left;margin-left:33.85pt;margin-top:35.85pt;width:12.6pt;height:319.35pt;z-index:15836672;mso-position-horizontal-relative:page;mso-position-vertical-relative:page" filled="f" stroked="f">
            <v:textbox style="layout-flow:vertical" inset="0,0,0,0">
              <w:txbxContent>
                <w:p w:rsidR="002E70BA" w:rsidRDefault="002E70BA">
                  <w:pPr>
                    <w:spacing w:before="16"/>
                    <w:ind w:left="20"/>
                    <w:rPr>
                      <w:rFonts w:ascii="Trebuchet MS" w:hAnsi="Trebuchet MS"/>
                      <w:sz w:val="18"/>
                    </w:rPr>
                  </w:pPr>
                  <w:r>
                    <w:rPr>
                      <w:rFonts w:ascii="Trebuchet MS" w:hAnsi="Trebuchet MS"/>
                      <w:color w:val="231F20"/>
                      <w:spacing w:val="-4"/>
                      <w:w w:val="90"/>
                      <w:sz w:val="18"/>
                    </w:rPr>
                    <w:t>600</w:t>
                  </w:r>
                  <w:r>
                    <w:rPr>
                      <w:rFonts w:ascii="Trebuchet MS" w:hAnsi="Trebuchet MS"/>
                      <w:color w:val="231F20"/>
                      <w:spacing w:val="44"/>
                      <w:sz w:val="18"/>
                    </w:rPr>
                    <w:t xml:space="preserve"> </w:t>
                  </w:r>
                  <w:r>
                    <w:rPr>
                      <w:rFonts w:ascii="Trebuchet MS" w:hAnsi="Trebuchet MS"/>
                      <w:color w:val="231F20"/>
                      <w:spacing w:val="-4"/>
                      <w:w w:val="90"/>
                      <w:sz w:val="18"/>
                    </w:rPr>
                    <w:t>Примерная</w:t>
                  </w:r>
                  <w:r>
                    <w:rPr>
                      <w:rFonts w:ascii="Trebuchet MS" w:hAnsi="Trebuchet MS"/>
                      <w:color w:val="231F20"/>
                      <w:spacing w:val="-6"/>
                      <w:w w:val="90"/>
                      <w:sz w:val="18"/>
                    </w:rPr>
                    <w:t xml:space="preserve"> </w:t>
                  </w:r>
                  <w:r>
                    <w:rPr>
                      <w:rFonts w:ascii="Trebuchet MS" w:hAnsi="Trebuchet MS"/>
                      <w:color w:val="231F20"/>
                      <w:spacing w:val="-4"/>
                      <w:w w:val="90"/>
                      <w:sz w:val="18"/>
                    </w:rPr>
                    <w:t>основная</w:t>
                  </w:r>
                  <w:r>
                    <w:rPr>
                      <w:rFonts w:ascii="Trebuchet MS" w:hAnsi="Trebuchet MS"/>
                      <w:color w:val="231F20"/>
                      <w:spacing w:val="-5"/>
                      <w:w w:val="90"/>
                      <w:sz w:val="18"/>
                    </w:rPr>
                    <w:t xml:space="preserve"> </w:t>
                  </w:r>
                  <w:r>
                    <w:rPr>
                      <w:rFonts w:ascii="Trebuchet MS" w:hAnsi="Trebuchet MS"/>
                      <w:color w:val="231F20"/>
                      <w:spacing w:val="-4"/>
                      <w:w w:val="90"/>
                      <w:sz w:val="18"/>
                    </w:rPr>
                    <w:t>образовательная</w:t>
                  </w:r>
                  <w:r>
                    <w:rPr>
                      <w:rFonts w:ascii="Trebuchet MS" w:hAnsi="Trebuchet MS"/>
                      <w:color w:val="231F20"/>
                      <w:spacing w:val="-6"/>
                      <w:w w:val="90"/>
                      <w:sz w:val="18"/>
                    </w:rPr>
                    <w:t xml:space="preserve"> </w:t>
                  </w:r>
                  <w:r>
                    <w:rPr>
                      <w:rFonts w:ascii="Trebuchet MS" w:hAnsi="Trebuchet MS"/>
                      <w:color w:val="231F20"/>
                      <w:spacing w:val="-4"/>
                      <w:w w:val="90"/>
                      <w:sz w:val="18"/>
                    </w:rPr>
                    <w:t>программа</w:t>
                  </w:r>
                  <w:r>
                    <w:rPr>
                      <w:rFonts w:ascii="Trebuchet MS" w:hAnsi="Trebuchet MS"/>
                      <w:color w:val="231F20"/>
                      <w:spacing w:val="-6"/>
                      <w:w w:val="90"/>
                      <w:sz w:val="18"/>
                    </w:rPr>
                    <w:t xml:space="preserve"> </w:t>
                  </w:r>
                  <w:r>
                    <w:rPr>
                      <w:rFonts w:ascii="Trebuchet MS" w:hAnsi="Trebuchet MS"/>
                      <w:color w:val="231F20"/>
                      <w:spacing w:val="-4"/>
                      <w:w w:val="90"/>
                      <w:sz w:val="18"/>
                    </w:rPr>
                    <w:t>начального</w:t>
                  </w:r>
                  <w:r>
                    <w:rPr>
                      <w:rFonts w:ascii="Trebuchet MS" w:hAnsi="Trebuchet MS"/>
                      <w:color w:val="231F20"/>
                      <w:spacing w:val="-5"/>
                      <w:w w:val="90"/>
                      <w:sz w:val="18"/>
                    </w:rPr>
                    <w:t xml:space="preserve"> </w:t>
                  </w:r>
                  <w:r>
                    <w:rPr>
                      <w:rFonts w:ascii="Trebuchet MS" w:hAnsi="Trebuchet MS"/>
                      <w:color w:val="231F20"/>
                      <w:spacing w:val="-4"/>
                      <w:w w:val="90"/>
                      <w:sz w:val="18"/>
                    </w:rPr>
                    <w:t>общего</w:t>
                  </w:r>
                  <w:r>
                    <w:rPr>
                      <w:rFonts w:ascii="Trebuchet MS" w:hAnsi="Trebuchet MS"/>
                      <w:color w:val="231F20"/>
                      <w:spacing w:val="-6"/>
                      <w:w w:val="90"/>
                      <w:sz w:val="18"/>
                    </w:rPr>
                    <w:t xml:space="preserve"> </w:t>
                  </w:r>
                  <w:r>
                    <w:rPr>
                      <w:rFonts w:ascii="Trebuchet MS" w:hAnsi="Trebuchet MS"/>
                      <w:color w:val="231F20"/>
                      <w:spacing w:val="-4"/>
                      <w:w w:val="90"/>
                      <w:sz w:val="18"/>
                    </w:rPr>
                    <w:t>образования</w:t>
                  </w:r>
                </w:p>
              </w:txbxContent>
            </v:textbox>
            <w10:wrap anchorx="page" anchory="page"/>
          </v:shape>
        </w:pict>
      </w:r>
      <w:r w:rsidR="002B1729">
        <w:rPr>
          <w:rFonts w:ascii="Times New Roman" w:hAnsi="Times New Roman"/>
          <w:i/>
          <w:color w:val="231F20"/>
          <w:spacing w:val="-2"/>
          <w:w w:val="115"/>
          <w:sz w:val="20"/>
        </w:rPr>
        <w:t>Продолжение</w:t>
      </w:r>
    </w:p>
    <w:p w:rsidR="00777185" w:rsidRDefault="00777185">
      <w:pPr>
        <w:pStyle w:val="a3"/>
        <w:ind w:left="0" w:right="0" w:firstLine="0"/>
        <w:jc w:val="left"/>
        <w:rPr>
          <w:rFonts w:ascii="Times New Roman"/>
          <w:i/>
          <w:sz w:val="11"/>
        </w:rPr>
      </w:pPr>
    </w:p>
    <w:tbl>
      <w:tblPr>
        <w:tblStyle w:val="TableNormal"/>
        <w:tblW w:w="0" w:type="auto"/>
        <w:tblInd w:w="123" w:type="dxa"/>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Layout w:type="fixed"/>
        <w:tblLook w:val="01E0" w:firstRow="1" w:lastRow="1" w:firstColumn="1" w:lastColumn="1" w:noHBand="0" w:noVBand="0"/>
      </w:tblPr>
      <w:tblGrid>
        <w:gridCol w:w="5262"/>
        <w:gridCol w:w="1644"/>
        <w:gridCol w:w="1134"/>
        <w:gridCol w:w="2098"/>
      </w:tblGrid>
      <w:tr w:rsidR="00777185">
        <w:trPr>
          <w:trHeight w:val="358"/>
        </w:trPr>
        <w:tc>
          <w:tcPr>
            <w:tcW w:w="5262" w:type="dxa"/>
          </w:tcPr>
          <w:p w:rsidR="00777185" w:rsidRDefault="002B1729">
            <w:pPr>
              <w:pStyle w:val="TableParagraph"/>
              <w:spacing w:before="65"/>
              <w:ind w:left="1079"/>
              <w:rPr>
                <w:rFonts w:ascii="Georgia" w:hAnsi="Georgia"/>
                <w:b/>
                <w:i/>
                <w:sz w:val="18"/>
              </w:rPr>
            </w:pPr>
            <w:r>
              <w:rPr>
                <w:rFonts w:ascii="Georgia" w:hAnsi="Georgia"/>
                <w:b/>
                <w:i/>
                <w:color w:val="231F20"/>
                <w:sz w:val="18"/>
              </w:rPr>
              <w:t>Дела,</w:t>
            </w:r>
            <w:r>
              <w:rPr>
                <w:rFonts w:ascii="Georgia" w:hAnsi="Georgia"/>
                <w:b/>
                <w:i/>
                <w:color w:val="231F20"/>
                <w:spacing w:val="33"/>
                <w:sz w:val="18"/>
              </w:rPr>
              <w:t xml:space="preserve"> </w:t>
            </w:r>
            <w:r>
              <w:rPr>
                <w:rFonts w:ascii="Georgia" w:hAnsi="Georgia"/>
                <w:b/>
                <w:i/>
                <w:color w:val="231F20"/>
                <w:sz w:val="18"/>
              </w:rPr>
              <w:t>события,</w:t>
            </w:r>
            <w:r>
              <w:rPr>
                <w:rFonts w:ascii="Georgia" w:hAnsi="Georgia"/>
                <w:b/>
                <w:i/>
                <w:color w:val="231F20"/>
                <w:spacing w:val="34"/>
                <w:sz w:val="18"/>
              </w:rPr>
              <w:t xml:space="preserve"> </w:t>
            </w:r>
            <w:r>
              <w:rPr>
                <w:rFonts w:ascii="Georgia" w:hAnsi="Georgia"/>
                <w:b/>
                <w:i/>
                <w:color w:val="231F20"/>
                <w:spacing w:val="-2"/>
                <w:sz w:val="18"/>
              </w:rPr>
              <w:t>мероприятия</w:t>
            </w:r>
          </w:p>
        </w:tc>
        <w:tc>
          <w:tcPr>
            <w:tcW w:w="1644" w:type="dxa"/>
          </w:tcPr>
          <w:p w:rsidR="00777185" w:rsidRDefault="002B1729">
            <w:pPr>
              <w:pStyle w:val="TableParagraph"/>
              <w:spacing w:before="65"/>
              <w:ind w:left="245"/>
              <w:rPr>
                <w:rFonts w:ascii="Georgia" w:hAnsi="Georgia"/>
                <w:b/>
                <w:i/>
                <w:sz w:val="18"/>
              </w:rPr>
            </w:pPr>
            <w:r>
              <w:rPr>
                <w:rFonts w:ascii="Georgia" w:hAnsi="Georgia"/>
                <w:b/>
                <w:i/>
                <w:color w:val="231F20"/>
                <w:spacing w:val="-2"/>
                <w:sz w:val="18"/>
              </w:rPr>
              <w:t>Участники</w:t>
            </w:r>
          </w:p>
        </w:tc>
        <w:tc>
          <w:tcPr>
            <w:tcW w:w="1134" w:type="dxa"/>
          </w:tcPr>
          <w:p w:rsidR="00777185" w:rsidRDefault="002B1729">
            <w:pPr>
              <w:pStyle w:val="TableParagraph"/>
              <w:spacing w:before="65"/>
              <w:ind w:left="240"/>
              <w:rPr>
                <w:rFonts w:ascii="Georgia" w:hAnsi="Georgia"/>
                <w:b/>
                <w:i/>
                <w:sz w:val="18"/>
              </w:rPr>
            </w:pPr>
            <w:r>
              <w:rPr>
                <w:rFonts w:ascii="Georgia" w:hAnsi="Georgia"/>
                <w:b/>
                <w:i/>
                <w:color w:val="231F20"/>
                <w:spacing w:val="-2"/>
                <w:w w:val="105"/>
                <w:sz w:val="18"/>
              </w:rPr>
              <w:t>Время</w:t>
            </w:r>
          </w:p>
        </w:tc>
        <w:tc>
          <w:tcPr>
            <w:tcW w:w="2098" w:type="dxa"/>
          </w:tcPr>
          <w:p w:rsidR="00777185" w:rsidRDefault="002B1729">
            <w:pPr>
              <w:pStyle w:val="TableParagraph"/>
              <w:spacing w:before="65"/>
              <w:ind w:left="195"/>
              <w:rPr>
                <w:rFonts w:ascii="Georgia" w:hAnsi="Georgia"/>
                <w:b/>
                <w:i/>
                <w:sz w:val="18"/>
              </w:rPr>
            </w:pPr>
            <w:r>
              <w:rPr>
                <w:rFonts w:ascii="Georgia" w:hAnsi="Georgia"/>
                <w:b/>
                <w:i/>
                <w:color w:val="231F20"/>
                <w:spacing w:val="-2"/>
                <w:sz w:val="18"/>
              </w:rPr>
              <w:t>Ответственные</w:t>
            </w:r>
          </w:p>
        </w:tc>
      </w:tr>
      <w:tr w:rsidR="00777185">
        <w:trPr>
          <w:trHeight w:val="530"/>
        </w:trPr>
        <w:tc>
          <w:tcPr>
            <w:tcW w:w="5262" w:type="dxa"/>
          </w:tcPr>
          <w:p w:rsidR="00777185" w:rsidRDefault="002B1729">
            <w:pPr>
              <w:pStyle w:val="TableParagraph"/>
              <w:spacing w:before="66" w:line="220" w:lineRule="auto"/>
              <w:ind w:left="113" w:right="128"/>
              <w:rPr>
                <w:sz w:val="18"/>
              </w:rPr>
            </w:pPr>
            <w:r>
              <w:rPr>
                <w:color w:val="231F20"/>
                <w:sz w:val="18"/>
              </w:rPr>
              <w:t>Проект</w:t>
            </w:r>
            <w:r>
              <w:rPr>
                <w:color w:val="231F20"/>
                <w:spacing w:val="-1"/>
                <w:sz w:val="18"/>
              </w:rPr>
              <w:t xml:space="preserve"> </w:t>
            </w:r>
            <w:r>
              <w:rPr>
                <w:color w:val="231F20"/>
                <w:sz w:val="18"/>
              </w:rPr>
              <w:t>«Выращиваем</w:t>
            </w:r>
            <w:r>
              <w:rPr>
                <w:color w:val="231F20"/>
                <w:spacing w:val="-1"/>
                <w:sz w:val="18"/>
              </w:rPr>
              <w:t xml:space="preserve"> </w:t>
            </w:r>
            <w:r>
              <w:rPr>
                <w:color w:val="231F20"/>
                <w:sz w:val="18"/>
              </w:rPr>
              <w:t>растение</w:t>
            </w:r>
            <w:r>
              <w:rPr>
                <w:color w:val="231F20"/>
                <w:spacing w:val="-1"/>
                <w:sz w:val="18"/>
              </w:rPr>
              <w:t xml:space="preserve"> </w:t>
            </w:r>
            <w:r>
              <w:rPr>
                <w:color w:val="231F20"/>
                <w:sz w:val="18"/>
              </w:rPr>
              <w:t>для</w:t>
            </w:r>
            <w:r>
              <w:rPr>
                <w:color w:val="231F20"/>
                <w:spacing w:val="-1"/>
                <w:sz w:val="18"/>
              </w:rPr>
              <w:t xml:space="preserve"> </w:t>
            </w:r>
            <w:r>
              <w:rPr>
                <w:color w:val="231F20"/>
                <w:sz w:val="18"/>
              </w:rPr>
              <w:t>школы:</w:t>
            </w:r>
            <w:r>
              <w:rPr>
                <w:color w:val="231F20"/>
                <w:spacing w:val="-1"/>
                <w:sz w:val="18"/>
              </w:rPr>
              <w:t xml:space="preserve"> </w:t>
            </w:r>
            <w:r>
              <w:rPr>
                <w:color w:val="231F20"/>
                <w:sz w:val="18"/>
              </w:rPr>
              <w:t>от</w:t>
            </w:r>
            <w:r>
              <w:rPr>
                <w:color w:val="231F20"/>
                <w:spacing w:val="-1"/>
                <w:sz w:val="18"/>
              </w:rPr>
              <w:t xml:space="preserve"> </w:t>
            </w:r>
            <w:r>
              <w:rPr>
                <w:color w:val="231F20"/>
                <w:sz w:val="18"/>
              </w:rPr>
              <w:t>ростка до цветка»</w:t>
            </w:r>
          </w:p>
        </w:tc>
        <w:tc>
          <w:tcPr>
            <w:tcW w:w="1644" w:type="dxa"/>
          </w:tcPr>
          <w:p w:rsidR="00777185" w:rsidRDefault="00777185">
            <w:pPr>
              <w:pStyle w:val="TableParagraph"/>
              <w:rPr>
                <w:rFonts w:ascii="Times New Roman"/>
                <w:sz w:val="18"/>
              </w:rPr>
            </w:pPr>
          </w:p>
        </w:tc>
        <w:tc>
          <w:tcPr>
            <w:tcW w:w="1134" w:type="dxa"/>
          </w:tcPr>
          <w:p w:rsidR="00777185" w:rsidRDefault="00777185">
            <w:pPr>
              <w:pStyle w:val="TableParagraph"/>
              <w:rPr>
                <w:rFonts w:ascii="Times New Roman"/>
                <w:sz w:val="18"/>
              </w:rPr>
            </w:pPr>
          </w:p>
        </w:tc>
        <w:tc>
          <w:tcPr>
            <w:tcW w:w="2098" w:type="dxa"/>
          </w:tcPr>
          <w:p w:rsidR="00777185" w:rsidRDefault="00777185">
            <w:pPr>
              <w:pStyle w:val="TableParagraph"/>
              <w:rPr>
                <w:rFonts w:ascii="Times New Roman"/>
                <w:sz w:val="18"/>
              </w:rPr>
            </w:pPr>
          </w:p>
        </w:tc>
      </w:tr>
      <w:tr w:rsidR="00777185">
        <w:trPr>
          <w:trHeight w:val="721"/>
        </w:trPr>
        <w:tc>
          <w:tcPr>
            <w:tcW w:w="5262" w:type="dxa"/>
            <w:tcBorders>
              <w:bottom w:val="single" w:sz="6" w:space="0" w:color="231F20"/>
            </w:tcBorders>
          </w:tcPr>
          <w:p w:rsidR="00777185" w:rsidRDefault="002B1729">
            <w:pPr>
              <w:pStyle w:val="TableParagraph"/>
              <w:spacing w:before="66" w:line="220" w:lineRule="auto"/>
              <w:ind w:left="113" w:right="101"/>
              <w:jc w:val="both"/>
              <w:rPr>
                <w:sz w:val="18"/>
              </w:rPr>
            </w:pPr>
            <w:r>
              <w:rPr>
                <w:color w:val="231F20"/>
                <w:sz w:val="18"/>
              </w:rPr>
              <w:t>Выставка</w:t>
            </w:r>
            <w:r>
              <w:rPr>
                <w:color w:val="231F20"/>
                <w:spacing w:val="-15"/>
                <w:sz w:val="18"/>
              </w:rPr>
              <w:t xml:space="preserve"> </w:t>
            </w:r>
            <w:r>
              <w:rPr>
                <w:color w:val="231F20"/>
                <w:sz w:val="18"/>
              </w:rPr>
              <w:t>благотворительных</w:t>
            </w:r>
            <w:r>
              <w:rPr>
                <w:color w:val="231F20"/>
                <w:spacing w:val="-14"/>
                <w:sz w:val="18"/>
              </w:rPr>
              <w:t xml:space="preserve"> </w:t>
            </w:r>
            <w:r>
              <w:rPr>
                <w:color w:val="231F20"/>
                <w:sz w:val="18"/>
              </w:rPr>
              <w:t>творческих</w:t>
            </w:r>
            <w:r>
              <w:rPr>
                <w:color w:val="231F20"/>
                <w:spacing w:val="-15"/>
                <w:sz w:val="18"/>
              </w:rPr>
              <w:t xml:space="preserve"> </w:t>
            </w:r>
            <w:r>
              <w:rPr>
                <w:color w:val="231F20"/>
                <w:sz w:val="18"/>
              </w:rPr>
              <w:t>работ</w:t>
            </w:r>
            <w:r>
              <w:rPr>
                <w:color w:val="231F20"/>
                <w:spacing w:val="-14"/>
                <w:sz w:val="18"/>
              </w:rPr>
              <w:t xml:space="preserve"> </w:t>
            </w:r>
            <w:r>
              <w:rPr>
                <w:color w:val="231F20"/>
                <w:sz w:val="18"/>
              </w:rPr>
              <w:t>школь- ников «Я это умею», приуроченная ко Дню доброволь- ца в России 5 декабря</w:t>
            </w:r>
          </w:p>
        </w:tc>
        <w:tc>
          <w:tcPr>
            <w:tcW w:w="1644" w:type="dxa"/>
          </w:tcPr>
          <w:p w:rsidR="00777185" w:rsidRDefault="00777185">
            <w:pPr>
              <w:pStyle w:val="TableParagraph"/>
              <w:rPr>
                <w:rFonts w:ascii="Times New Roman"/>
                <w:sz w:val="18"/>
              </w:rPr>
            </w:pPr>
          </w:p>
        </w:tc>
        <w:tc>
          <w:tcPr>
            <w:tcW w:w="1134" w:type="dxa"/>
          </w:tcPr>
          <w:p w:rsidR="00777185" w:rsidRDefault="00777185">
            <w:pPr>
              <w:pStyle w:val="TableParagraph"/>
              <w:rPr>
                <w:rFonts w:ascii="Times New Roman"/>
                <w:sz w:val="18"/>
              </w:rPr>
            </w:pPr>
          </w:p>
        </w:tc>
        <w:tc>
          <w:tcPr>
            <w:tcW w:w="2098" w:type="dxa"/>
          </w:tcPr>
          <w:p w:rsidR="00777185" w:rsidRDefault="00777185">
            <w:pPr>
              <w:pStyle w:val="TableParagraph"/>
              <w:rPr>
                <w:rFonts w:ascii="Times New Roman"/>
                <w:sz w:val="18"/>
              </w:rPr>
            </w:pPr>
          </w:p>
        </w:tc>
      </w:tr>
      <w:tr w:rsidR="00777185">
        <w:trPr>
          <w:trHeight w:val="913"/>
        </w:trPr>
        <w:tc>
          <w:tcPr>
            <w:tcW w:w="5262" w:type="dxa"/>
            <w:tcBorders>
              <w:top w:val="single" w:sz="6" w:space="0" w:color="231F20"/>
              <w:bottom w:val="single" w:sz="6" w:space="0" w:color="231F20"/>
            </w:tcBorders>
          </w:tcPr>
          <w:p w:rsidR="00777185" w:rsidRDefault="002B1729">
            <w:pPr>
              <w:pStyle w:val="TableParagraph"/>
              <w:spacing w:before="63" w:line="220" w:lineRule="auto"/>
              <w:ind w:left="113" w:right="128"/>
              <w:rPr>
                <w:sz w:val="18"/>
              </w:rPr>
            </w:pPr>
            <w:r>
              <w:rPr>
                <w:color w:val="231F20"/>
                <w:sz w:val="18"/>
              </w:rPr>
              <w:t>Торжественное открытие в вестибюле начальной школы уголка книгообмена «Я прочёл»: мероприятие, приуроченное к Международному дню школьных библиотек 25 октября</w:t>
            </w:r>
          </w:p>
        </w:tc>
        <w:tc>
          <w:tcPr>
            <w:tcW w:w="1644" w:type="dxa"/>
          </w:tcPr>
          <w:p w:rsidR="00777185" w:rsidRDefault="00777185">
            <w:pPr>
              <w:pStyle w:val="TableParagraph"/>
              <w:rPr>
                <w:rFonts w:ascii="Times New Roman"/>
                <w:sz w:val="18"/>
              </w:rPr>
            </w:pPr>
          </w:p>
        </w:tc>
        <w:tc>
          <w:tcPr>
            <w:tcW w:w="1134" w:type="dxa"/>
          </w:tcPr>
          <w:p w:rsidR="00777185" w:rsidRDefault="00777185">
            <w:pPr>
              <w:pStyle w:val="TableParagraph"/>
              <w:rPr>
                <w:rFonts w:ascii="Times New Roman"/>
                <w:sz w:val="18"/>
              </w:rPr>
            </w:pPr>
          </w:p>
        </w:tc>
        <w:tc>
          <w:tcPr>
            <w:tcW w:w="2098" w:type="dxa"/>
          </w:tcPr>
          <w:p w:rsidR="00777185" w:rsidRDefault="00777185">
            <w:pPr>
              <w:pStyle w:val="TableParagraph"/>
              <w:rPr>
                <w:rFonts w:ascii="Times New Roman"/>
                <w:sz w:val="18"/>
              </w:rPr>
            </w:pPr>
          </w:p>
        </w:tc>
      </w:tr>
      <w:tr w:rsidR="00777185">
        <w:trPr>
          <w:trHeight w:val="525"/>
        </w:trPr>
        <w:tc>
          <w:tcPr>
            <w:tcW w:w="5262" w:type="dxa"/>
            <w:tcBorders>
              <w:top w:val="single" w:sz="6" w:space="0" w:color="231F20"/>
              <w:bottom w:val="single" w:sz="6" w:space="0" w:color="231F20"/>
            </w:tcBorders>
          </w:tcPr>
          <w:p w:rsidR="00777185" w:rsidRDefault="002B1729">
            <w:pPr>
              <w:pStyle w:val="TableParagraph"/>
              <w:spacing w:before="63" w:line="220" w:lineRule="auto"/>
              <w:ind w:left="113"/>
              <w:rPr>
                <w:sz w:val="18"/>
              </w:rPr>
            </w:pPr>
            <w:r>
              <w:rPr>
                <w:color w:val="231F20"/>
                <w:sz w:val="18"/>
              </w:rPr>
              <w:t>День</w:t>
            </w:r>
            <w:r>
              <w:rPr>
                <w:color w:val="231F20"/>
                <w:spacing w:val="-9"/>
                <w:sz w:val="18"/>
              </w:rPr>
              <w:t xml:space="preserve"> </w:t>
            </w:r>
            <w:r>
              <w:rPr>
                <w:color w:val="231F20"/>
                <w:sz w:val="18"/>
              </w:rPr>
              <w:t>Конституции</w:t>
            </w:r>
            <w:r>
              <w:rPr>
                <w:color w:val="231F20"/>
                <w:spacing w:val="-9"/>
                <w:sz w:val="18"/>
              </w:rPr>
              <w:t xml:space="preserve"> </w:t>
            </w:r>
            <w:r>
              <w:rPr>
                <w:color w:val="231F20"/>
                <w:sz w:val="18"/>
              </w:rPr>
              <w:t>РФ:</w:t>
            </w:r>
            <w:r>
              <w:rPr>
                <w:color w:val="231F20"/>
                <w:spacing w:val="-9"/>
                <w:sz w:val="18"/>
              </w:rPr>
              <w:t xml:space="preserve"> </w:t>
            </w:r>
            <w:r>
              <w:rPr>
                <w:color w:val="231F20"/>
                <w:sz w:val="18"/>
              </w:rPr>
              <w:t>выставка,</w:t>
            </w:r>
            <w:r>
              <w:rPr>
                <w:color w:val="231F20"/>
                <w:spacing w:val="-9"/>
                <w:sz w:val="18"/>
              </w:rPr>
              <w:t xml:space="preserve"> </w:t>
            </w:r>
            <w:r>
              <w:rPr>
                <w:color w:val="231F20"/>
                <w:sz w:val="18"/>
              </w:rPr>
              <w:t>посвящённая государственной символике и её истории</w:t>
            </w:r>
          </w:p>
        </w:tc>
        <w:tc>
          <w:tcPr>
            <w:tcW w:w="1644" w:type="dxa"/>
          </w:tcPr>
          <w:p w:rsidR="00777185" w:rsidRDefault="00777185">
            <w:pPr>
              <w:pStyle w:val="TableParagraph"/>
              <w:rPr>
                <w:rFonts w:ascii="Times New Roman"/>
                <w:sz w:val="18"/>
              </w:rPr>
            </w:pPr>
          </w:p>
        </w:tc>
        <w:tc>
          <w:tcPr>
            <w:tcW w:w="1134" w:type="dxa"/>
          </w:tcPr>
          <w:p w:rsidR="00777185" w:rsidRDefault="00777185">
            <w:pPr>
              <w:pStyle w:val="TableParagraph"/>
              <w:rPr>
                <w:rFonts w:ascii="Times New Roman"/>
                <w:sz w:val="18"/>
              </w:rPr>
            </w:pPr>
          </w:p>
        </w:tc>
        <w:tc>
          <w:tcPr>
            <w:tcW w:w="2098" w:type="dxa"/>
          </w:tcPr>
          <w:p w:rsidR="00777185" w:rsidRDefault="00777185">
            <w:pPr>
              <w:pStyle w:val="TableParagraph"/>
              <w:rPr>
                <w:rFonts w:ascii="Times New Roman"/>
                <w:sz w:val="18"/>
              </w:rPr>
            </w:pPr>
          </w:p>
        </w:tc>
      </w:tr>
      <w:tr w:rsidR="00777185">
        <w:trPr>
          <w:trHeight w:val="525"/>
        </w:trPr>
        <w:tc>
          <w:tcPr>
            <w:tcW w:w="5262" w:type="dxa"/>
            <w:tcBorders>
              <w:top w:val="single" w:sz="6" w:space="0" w:color="231F20"/>
              <w:bottom w:val="single" w:sz="6" w:space="0" w:color="231F20"/>
            </w:tcBorders>
          </w:tcPr>
          <w:p w:rsidR="00777185" w:rsidRDefault="002B1729">
            <w:pPr>
              <w:pStyle w:val="TableParagraph"/>
              <w:spacing w:before="63" w:line="220" w:lineRule="auto"/>
              <w:ind w:left="113"/>
              <w:rPr>
                <w:sz w:val="18"/>
              </w:rPr>
            </w:pPr>
            <w:r>
              <w:rPr>
                <w:color w:val="231F20"/>
                <w:spacing w:val="-2"/>
                <w:sz w:val="18"/>
              </w:rPr>
              <w:t>Парад</w:t>
            </w:r>
            <w:r>
              <w:rPr>
                <w:color w:val="231F20"/>
                <w:spacing w:val="-3"/>
                <w:sz w:val="18"/>
              </w:rPr>
              <w:t xml:space="preserve"> </w:t>
            </w:r>
            <w:r>
              <w:rPr>
                <w:color w:val="231F20"/>
                <w:spacing w:val="-2"/>
                <w:sz w:val="18"/>
              </w:rPr>
              <w:t>новогодних</w:t>
            </w:r>
            <w:r>
              <w:rPr>
                <w:color w:val="231F20"/>
                <w:spacing w:val="-3"/>
                <w:sz w:val="18"/>
              </w:rPr>
              <w:t xml:space="preserve"> </w:t>
            </w:r>
            <w:r>
              <w:rPr>
                <w:color w:val="231F20"/>
                <w:spacing w:val="-2"/>
                <w:sz w:val="18"/>
              </w:rPr>
              <w:t>костюмов</w:t>
            </w:r>
            <w:r>
              <w:rPr>
                <w:color w:val="231F20"/>
                <w:spacing w:val="-3"/>
                <w:sz w:val="18"/>
              </w:rPr>
              <w:t xml:space="preserve"> </w:t>
            </w:r>
            <w:r>
              <w:rPr>
                <w:color w:val="231F20"/>
                <w:spacing w:val="-2"/>
                <w:sz w:val="18"/>
              </w:rPr>
              <w:t>(подготовленный</w:t>
            </w:r>
            <w:r>
              <w:rPr>
                <w:color w:val="231F20"/>
                <w:spacing w:val="-3"/>
                <w:sz w:val="18"/>
              </w:rPr>
              <w:t xml:space="preserve"> </w:t>
            </w:r>
            <w:r>
              <w:rPr>
                <w:color w:val="231F20"/>
                <w:spacing w:val="-2"/>
                <w:sz w:val="18"/>
              </w:rPr>
              <w:t>и</w:t>
            </w:r>
            <w:r>
              <w:rPr>
                <w:color w:val="231F20"/>
                <w:spacing w:val="-3"/>
                <w:sz w:val="18"/>
              </w:rPr>
              <w:t xml:space="preserve"> </w:t>
            </w:r>
            <w:r>
              <w:rPr>
                <w:color w:val="231F20"/>
                <w:spacing w:val="-2"/>
                <w:sz w:val="18"/>
              </w:rPr>
              <w:t xml:space="preserve">орга- </w:t>
            </w:r>
            <w:r>
              <w:rPr>
                <w:color w:val="231F20"/>
                <w:sz w:val="18"/>
              </w:rPr>
              <w:t>низованный старшеклассниками школы)</w:t>
            </w:r>
          </w:p>
        </w:tc>
        <w:tc>
          <w:tcPr>
            <w:tcW w:w="1644" w:type="dxa"/>
          </w:tcPr>
          <w:p w:rsidR="00777185" w:rsidRDefault="00777185">
            <w:pPr>
              <w:pStyle w:val="TableParagraph"/>
              <w:rPr>
                <w:rFonts w:ascii="Times New Roman"/>
                <w:sz w:val="18"/>
              </w:rPr>
            </w:pPr>
          </w:p>
        </w:tc>
        <w:tc>
          <w:tcPr>
            <w:tcW w:w="1134" w:type="dxa"/>
          </w:tcPr>
          <w:p w:rsidR="00777185" w:rsidRDefault="00777185">
            <w:pPr>
              <w:pStyle w:val="TableParagraph"/>
              <w:rPr>
                <w:rFonts w:ascii="Times New Roman"/>
                <w:sz w:val="18"/>
              </w:rPr>
            </w:pPr>
          </w:p>
        </w:tc>
        <w:tc>
          <w:tcPr>
            <w:tcW w:w="2098" w:type="dxa"/>
          </w:tcPr>
          <w:p w:rsidR="00777185" w:rsidRDefault="00777185">
            <w:pPr>
              <w:pStyle w:val="TableParagraph"/>
              <w:rPr>
                <w:rFonts w:ascii="Times New Roman"/>
                <w:sz w:val="18"/>
              </w:rPr>
            </w:pPr>
          </w:p>
        </w:tc>
      </w:tr>
      <w:tr w:rsidR="00777185">
        <w:trPr>
          <w:trHeight w:val="913"/>
        </w:trPr>
        <w:tc>
          <w:tcPr>
            <w:tcW w:w="5262" w:type="dxa"/>
            <w:tcBorders>
              <w:top w:val="single" w:sz="6" w:space="0" w:color="231F20"/>
              <w:bottom w:val="single" w:sz="6" w:space="0" w:color="231F20"/>
            </w:tcBorders>
          </w:tcPr>
          <w:p w:rsidR="00777185" w:rsidRDefault="002B1729">
            <w:pPr>
              <w:pStyle w:val="TableParagraph"/>
              <w:spacing w:before="63" w:line="220" w:lineRule="auto"/>
              <w:ind w:left="113" w:right="414"/>
              <w:rPr>
                <w:sz w:val="18"/>
              </w:rPr>
            </w:pPr>
            <w:r>
              <w:rPr>
                <w:color w:val="231F20"/>
                <w:sz w:val="18"/>
              </w:rPr>
              <w:t>Мини-концерты</w:t>
            </w:r>
            <w:r>
              <w:rPr>
                <w:color w:val="231F20"/>
                <w:spacing w:val="-5"/>
                <w:sz w:val="18"/>
              </w:rPr>
              <w:t xml:space="preserve"> </w:t>
            </w:r>
            <w:r>
              <w:rPr>
                <w:color w:val="231F20"/>
                <w:sz w:val="18"/>
              </w:rPr>
              <w:t>учащихся,</w:t>
            </w:r>
            <w:r>
              <w:rPr>
                <w:color w:val="231F20"/>
                <w:spacing w:val="-5"/>
                <w:sz w:val="18"/>
              </w:rPr>
              <w:t xml:space="preserve"> </w:t>
            </w:r>
            <w:r>
              <w:rPr>
                <w:color w:val="231F20"/>
                <w:sz w:val="18"/>
              </w:rPr>
              <w:t>учителей</w:t>
            </w:r>
            <w:r>
              <w:rPr>
                <w:color w:val="231F20"/>
                <w:spacing w:val="-5"/>
                <w:sz w:val="18"/>
              </w:rPr>
              <w:t xml:space="preserve"> </w:t>
            </w:r>
            <w:r>
              <w:rPr>
                <w:color w:val="231F20"/>
                <w:sz w:val="18"/>
              </w:rPr>
              <w:t>и</w:t>
            </w:r>
            <w:r>
              <w:rPr>
                <w:color w:val="231F20"/>
                <w:spacing w:val="-5"/>
                <w:sz w:val="18"/>
              </w:rPr>
              <w:t xml:space="preserve"> </w:t>
            </w:r>
            <w:r>
              <w:rPr>
                <w:color w:val="231F20"/>
                <w:sz w:val="18"/>
              </w:rPr>
              <w:t>родителей (законных представителей) в холлах школьного здания «Музыка на переменах», приуроченные</w:t>
            </w:r>
          </w:p>
          <w:p w:rsidR="00777185" w:rsidRDefault="002B1729">
            <w:pPr>
              <w:pStyle w:val="TableParagraph"/>
              <w:spacing w:line="197" w:lineRule="exact"/>
              <w:ind w:left="113"/>
              <w:rPr>
                <w:sz w:val="18"/>
              </w:rPr>
            </w:pPr>
            <w:r>
              <w:rPr>
                <w:smallCaps/>
                <w:color w:val="231F20"/>
                <w:sz w:val="18"/>
              </w:rPr>
              <w:t>к</w:t>
            </w:r>
            <w:r>
              <w:rPr>
                <w:color w:val="231F20"/>
                <w:spacing w:val="-3"/>
                <w:sz w:val="18"/>
              </w:rPr>
              <w:t xml:space="preserve"> </w:t>
            </w:r>
            <w:r>
              <w:rPr>
                <w:color w:val="231F20"/>
                <w:sz w:val="18"/>
              </w:rPr>
              <w:t>Всероссийской</w:t>
            </w:r>
            <w:r>
              <w:rPr>
                <w:color w:val="231F20"/>
                <w:spacing w:val="-2"/>
                <w:sz w:val="18"/>
              </w:rPr>
              <w:t xml:space="preserve"> </w:t>
            </w:r>
            <w:r>
              <w:rPr>
                <w:color w:val="231F20"/>
                <w:sz w:val="18"/>
              </w:rPr>
              <w:t>неделе</w:t>
            </w:r>
            <w:r>
              <w:rPr>
                <w:color w:val="231F20"/>
                <w:spacing w:val="-3"/>
                <w:sz w:val="18"/>
              </w:rPr>
              <w:t xml:space="preserve"> </w:t>
            </w:r>
            <w:r>
              <w:rPr>
                <w:color w:val="231F20"/>
                <w:sz w:val="18"/>
              </w:rPr>
              <w:t>музыки</w:t>
            </w:r>
            <w:r>
              <w:rPr>
                <w:color w:val="231F20"/>
                <w:spacing w:val="-2"/>
                <w:sz w:val="18"/>
              </w:rPr>
              <w:t xml:space="preserve"> </w:t>
            </w:r>
            <w:r>
              <w:rPr>
                <w:color w:val="231F20"/>
                <w:sz w:val="18"/>
              </w:rPr>
              <w:t>21—27</w:t>
            </w:r>
            <w:r>
              <w:rPr>
                <w:color w:val="231F20"/>
                <w:spacing w:val="-3"/>
                <w:sz w:val="18"/>
              </w:rPr>
              <w:t xml:space="preserve"> </w:t>
            </w:r>
            <w:r>
              <w:rPr>
                <w:color w:val="231F20"/>
                <w:spacing w:val="-2"/>
                <w:sz w:val="18"/>
              </w:rPr>
              <w:t>марта</w:t>
            </w:r>
          </w:p>
        </w:tc>
        <w:tc>
          <w:tcPr>
            <w:tcW w:w="1644" w:type="dxa"/>
          </w:tcPr>
          <w:p w:rsidR="00777185" w:rsidRDefault="00777185">
            <w:pPr>
              <w:pStyle w:val="TableParagraph"/>
              <w:rPr>
                <w:rFonts w:ascii="Times New Roman"/>
                <w:sz w:val="18"/>
              </w:rPr>
            </w:pPr>
          </w:p>
        </w:tc>
        <w:tc>
          <w:tcPr>
            <w:tcW w:w="1134" w:type="dxa"/>
          </w:tcPr>
          <w:p w:rsidR="00777185" w:rsidRDefault="00777185">
            <w:pPr>
              <w:pStyle w:val="TableParagraph"/>
              <w:rPr>
                <w:rFonts w:ascii="Times New Roman"/>
                <w:sz w:val="18"/>
              </w:rPr>
            </w:pPr>
          </w:p>
        </w:tc>
        <w:tc>
          <w:tcPr>
            <w:tcW w:w="2098" w:type="dxa"/>
          </w:tcPr>
          <w:p w:rsidR="00777185" w:rsidRDefault="00777185">
            <w:pPr>
              <w:pStyle w:val="TableParagraph"/>
              <w:rPr>
                <w:rFonts w:ascii="Times New Roman"/>
                <w:sz w:val="18"/>
              </w:rPr>
            </w:pPr>
          </w:p>
        </w:tc>
      </w:tr>
      <w:tr w:rsidR="00777185">
        <w:trPr>
          <w:trHeight w:val="525"/>
        </w:trPr>
        <w:tc>
          <w:tcPr>
            <w:tcW w:w="5262" w:type="dxa"/>
            <w:tcBorders>
              <w:top w:val="single" w:sz="6" w:space="0" w:color="231F20"/>
              <w:bottom w:val="single" w:sz="6" w:space="0" w:color="231F20"/>
            </w:tcBorders>
          </w:tcPr>
          <w:p w:rsidR="00777185" w:rsidRDefault="002B1729">
            <w:pPr>
              <w:pStyle w:val="TableParagraph"/>
              <w:spacing w:before="63" w:line="220" w:lineRule="auto"/>
              <w:ind w:left="113"/>
              <w:rPr>
                <w:sz w:val="18"/>
              </w:rPr>
            </w:pPr>
            <w:r>
              <w:rPr>
                <w:color w:val="231F20"/>
                <w:sz w:val="18"/>
              </w:rPr>
              <w:t xml:space="preserve">Общешкольный проект «Мой класс — самый краси- </w:t>
            </w:r>
            <w:r>
              <w:rPr>
                <w:color w:val="231F20"/>
                <w:spacing w:val="-4"/>
                <w:sz w:val="18"/>
              </w:rPr>
              <w:t>вый»</w:t>
            </w:r>
          </w:p>
        </w:tc>
        <w:tc>
          <w:tcPr>
            <w:tcW w:w="1644" w:type="dxa"/>
          </w:tcPr>
          <w:p w:rsidR="00777185" w:rsidRDefault="00777185">
            <w:pPr>
              <w:pStyle w:val="TableParagraph"/>
              <w:rPr>
                <w:rFonts w:ascii="Times New Roman"/>
                <w:sz w:val="18"/>
              </w:rPr>
            </w:pPr>
          </w:p>
        </w:tc>
        <w:tc>
          <w:tcPr>
            <w:tcW w:w="1134" w:type="dxa"/>
          </w:tcPr>
          <w:p w:rsidR="00777185" w:rsidRDefault="00777185">
            <w:pPr>
              <w:pStyle w:val="TableParagraph"/>
              <w:rPr>
                <w:rFonts w:ascii="Times New Roman"/>
                <w:sz w:val="18"/>
              </w:rPr>
            </w:pPr>
          </w:p>
        </w:tc>
        <w:tc>
          <w:tcPr>
            <w:tcW w:w="2098" w:type="dxa"/>
          </w:tcPr>
          <w:p w:rsidR="00777185" w:rsidRDefault="00777185">
            <w:pPr>
              <w:pStyle w:val="TableParagraph"/>
              <w:rPr>
                <w:rFonts w:ascii="Times New Roman"/>
                <w:sz w:val="18"/>
              </w:rPr>
            </w:pPr>
          </w:p>
        </w:tc>
      </w:tr>
      <w:tr w:rsidR="00777185">
        <w:trPr>
          <w:trHeight w:val="331"/>
        </w:trPr>
        <w:tc>
          <w:tcPr>
            <w:tcW w:w="5262" w:type="dxa"/>
            <w:tcBorders>
              <w:top w:val="single" w:sz="6" w:space="0" w:color="231F20"/>
              <w:bottom w:val="single" w:sz="6" w:space="0" w:color="231F20"/>
            </w:tcBorders>
          </w:tcPr>
          <w:p w:rsidR="00777185" w:rsidRDefault="002B1729">
            <w:pPr>
              <w:pStyle w:val="TableParagraph"/>
              <w:spacing w:before="50"/>
              <w:ind w:left="113"/>
              <w:rPr>
                <w:sz w:val="18"/>
              </w:rPr>
            </w:pPr>
            <w:r>
              <w:rPr>
                <w:color w:val="231F20"/>
                <w:sz w:val="18"/>
              </w:rPr>
              <w:t>Школьный</w:t>
            </w:r>
            <w:r>
              <w:rPr>
                <w:color w:val="231F20"/>
                <w:spacing w:val="-6"/>
                <w:sz w:val="18"/>
              </w:rPr>
              <w:t xml:space="preserve"> </w:t>
            </w:r>
            <w:r>
              <w:rPr>
                <w:color w:val="231F20"/>
                <w:sz w:val="18"/>
              </w:rPr>
              <w:t>конкурс-выставка</w:t>
            </w:r>
            <w:r>
              <w:rPr>
                <w:color w:val="231F20"/>
                <w:spacing w:val="-6"/>
                <w:sz w:val="18"/>
              </w:rPr>
              <w:t xml:space="preserve"> </w:t>
            </w:r>
            <w:r>
              <w:rPr>
                <w:color w:val="231F20"/>
                <w:sz w:val="18"/>
              </w:rPr>
              <w:t>моделей</w:t>
            </w:r>
            <w:r>
              <w:rPr>
                <w:color w:val="231F20"/>
                <w:spacing w:val="-5"/>
                <w:sz w:val="18"/>
              </w:rPr>
              <w:t xml:space="preserve"> </w:t>
            </w:r>
            <w:r>
              <w:rPr>
                <w:color w:val="231F20"/>
                <w:sz w:val="18"/>
              </w:rPr>
              <w:t>из</w:t>
            </w:r>
            <w:r>
              <w:rPr>
                <w:color w:val="231F20"/>
                <w:spacing w:val="-6"/>
                <w:sz w:val="18"/>
              </w:rPr>
              <w:t xml:space="preserve"> </w:t>
            </w:r>
            <w:r>
              <w:rPr>
                <w:color w:val="231F20"/>
                <w:spacing w:val="-4"/>
                <w:sz w:val="18"/>
              </w:rPr>
              <w:t>Lego</w:t>
            </w:r>
          </w:p>
        </w:tc>
        <w:tc>
          <w:tcPr>
            <w:tcW w:w="1644" w:type="dxa"/>
          </w:tcPr>
          <w:p w:rsidR="00777185" w:rsidRDefault="00777185">
            <w:pPr>
              <w:pStyle w:val="TableParagraph"/>
              <w:rPr>
                <w:rFonts w:ascii="Times New Roman"/>
                <w:sz w:val="18"/>
              </w:rPr>
            </w:pPr>
          </w:p>
        </w:tc>
        <w:tc>
          <w:tcPr>
            <w:tcW w:w="1134" w:type="dxa"/>
          </w:tcPr>
          <w:p w:rsidR="00777185" w:rsidRDefault="00777185">
            <w:pPr>
              <w:pStyle w:val="TableParagraph"/>
              <w:rPr>
                <w:rFonts w:ascii="Times New Roman"/>
                <w:sz w:val="18"/>
              </w:rPr>
            </w:pPr>
          </w:p>
        </w:tc>
        <w:tc>
          <w:tcPr>
            <w:tcW w:w="2098" w:type="dxa"/>
          </w:tcPr>
          <w:p w:rsidR="00777185" w:rsidRDefault="00777185">
            <w:pPr>
              <w:pStyle w:val="TableParagraph"/>
              <w:rPr>
                <w:rFonts w:ascii="Times New Roman"/>
                <w:sz w:val="18"/>
              </w:rPr>
            </w:pPr>
          </w:p>
        </w:tc>
      </w:tr>
      <w:tr w:rsidR="00777185">
        <w:trPr>
          <w:trHeight w:val="525"/>
        </w:trPr>
        <w:tc>
          <w:tcPr>
            <w:tcW w:w="5262" w:type="dxa"/>
            <w:tcBorders>
              <w:top w:val="single" w:sz="6" w:space="0" w:color="231F20"/>
              <w:bottom w:val="single" w:sz="6" w:space="0" w:color="231F20"/>
            </w:tcBorders>
          </w:tcPr>
          <w:p w:rsidR="00777185" w:rsidRDefault="002B1729">
            <w:pPr>
              <w:pStyle w:val="TableParagraph"/>
              <w:spacing w:before="63" w:line="220" w:lineRule="auto"/>
              <w:ind w:left="113"/>
              <w:rPr>
                <w:sz w:val="18"/>
              </w:rPr>
            </w:pPr>
            <w:r>
              <w:rPr>
                <w:color w:val="231F20"/>
                <w:sz w:val="18"/>
              </w:rPr>
              <w:t>«Памятный май»: тематическое оформление классных кабинетов руками школьников ко Дню Победы</w:t>
            </w:r>
          </w:p>
        </w:tc>
        <w:tc>
          <w:tcPr>
            <w:tcW w:w="1644" w:type="dxa"/>
            <w:tcBorders>
              <w:bottom w:val="single" w:sz="6" w:space="0" w:color="231F20"/>
            </w:tcBorders>
          </w:tcPr>
          <w:p w:rsidR="00777185" w:rsidRDefault="00777185">
            <w:pPr>
              <w:pStyle w:val="TableParagraph"/>
              <w:rPr>
                <w:rFonts w:ascii="Times New Roman"/>
                <w:sz w:val="18"/>
              </w:rPr>
            </w:pPr>
          </w:p>
        </w:tc>
        <w:tc>
          <w:tcPr>
            <w:tcW w:w="1134" w:type="dxa"/>
          </w:tcPr>
          <w:p w:rsidR="00777185" w:rsidRDefault="00777185">
            <w:pPr>
              <w:pStyle w:val="TableParagraph"/>
              <w:rPr>
                <w:rFonts w:ascii="Times New Roman"/>
                <w:sz w:val="18"/>
              </w:rPr>
            </w:pPr>
          </w:p>
        </w:tc>
        <w:tc>
          <w:tcPr>
            <w:tcW w:w="2098" w:type="dxa"/>
            <w:tcBorders>
              <w:bottom w:val="single" w:sz="6" w:space="0" w:color="231F20"/>
            </w:tcBorders>
          </w:tcPr>
          <w:p w:rsidR="00777185" w:rsidRDefault="00777185">
            <w:pPr>
              <w:pStyle w:val="TableParagraph"/>
              <w:rPr>
                <w:rFonts w:ascii="Times New Roman"/>
                <w:sz w:val="18"/>
              </w:rPr>
            </w:pPr>
          </w:p>
        </w:tc>
      </w:tr>
    </w:tbl>
    <w:p w:rsidR="00777185" w:rsidRDefault="00777185">
      <w:pPr>
        <w:rPr>
          <w:rFonts w:ascii="Times New Roman"/>
          <w:sz w:val="18"/>
        </w:rPr>
        <w:sectPr w:rsidR="00777185">
          <w:footerReference w:type="even" r:id="rId76"/>
          <w:pgSz w:w="12020" w:h="7830" w:orient="landscape"/>
          <w:pgMar w:top="640" w:right="620" w:bottom="280" w:left="1020" w:header="0" w:footer="0" w:gutter="0"/>
          <w:cols w:space="720"/>
        </w:sectPr>
      </w:pPr>
    </w:p>
    <w:p w:rsidR="00777185" w:rsidRDefault="00224EB2">
      <w:pPr>
        <w:pStyle w:val="a3"/>
        <w:spacing w:before="10"/>
        <w:ind w:left="0" w:right="0" w:firstLine="0"/>
        <w:jc w:val="left"/>
        <w:rPr>
          <w:rFonts w:ascii="Times New Roman"/>
          <w:i/>
          <w:sz w:val="2"/>
        </w:rPr>
      </w:pPr>
      <w:r>
        <w:pict>
          <v:shape id="docshape330" o:spid="_x0000_s1028" type="#_x0000_t202" style="position:absolute;margin-left:33.85pt;margin-top:35.85pt;width:12.6pt;height:319.35pt;z-index:15837184;mso-position-horizontal-relative:page;mso-position-vertical-relative:page" filled="f" stroked="f">
            <v:textbox style="layout-flow:vertical" inset="0,0,0,0">
              <w:txbxContent>
                <w:p w:rsidR="002E70BA" w:rsidRDefault="002E70BA">
                  <w:pPr>
                    <w:spacing w:before="16"/>
                    <w:ind w:left="20"/>
                    <w:rPr>
                      <w:rFonts w:ascii="Trebuchet MS" w:hAnsi="Trebuchet MS"/>
                      <w:sz w:val="18"/>
                    </w:rPr>
                  </w:pPr>
                  <w:r>
                    <w:rPr>
                      <w:rFonts w:ascii="Trebuchet MS" w:hAnsi="Trebuchet MS"/>
                      <w:color w:val="231F20"/>
                      <w:spacing w:val="-4"/>
                      <w:w w:val="90"/>
                      <w:sz w:val="18"/>
                    </w:rPr>
                    <w:t>Примерная</w:t>
                  </w:r>
                  <w:r>
                    <w:rPr>
                      <w:rFonts w:ascii="Trebuchet MS" w:hAnsi="Trebuchet MS"/>
                      <w:color w:val="231F20"/>
                      <w:spacing w:val="4"/>
                      <w:sz w:val="18"/>
                    </w:rPr>
                    <w:t xml:space="preserve"> </w:t>
                  </w:r>
                  <w:r>
                    <w:rPr>
                      <w:rFonts w:ascii="Trebuchet MS" w:hAnsi="Trebuchet MS"/>
                      <w:color w:val="231F20"/>
                      <w:spacing w:val="-4"/>
                      <w:w w:val="90"/>
                      <w:sz w:val="18"/>
                    </w:rPr>
                    <w:t>основная</w:t>
                  </w:r>
                  <w:r>
                    <w:rPr>
                      <w:rFonts w:ascii="Trebuchet MS" w:hAnsi="Trebuchet MS"/>
                      <w:color w:val="231F20"/>
                      <w:spacing w:val="5"/>
                      <w:sz w:val="18"/>
                    </w:rPr>
                    <w:t xml:space="preserve"> </w:t>
                  </w:r>
                  <w:r>
                    <w:rPr>
                      <w:rFonts w:ascii="Trebuchet MS" w:hAnsi="Trebuchet MS"/>
                      <w:color w:val="231F20"/>
                      <w:spacing w:val="-4"/>
                      <w:w w:val="90"/>
                      <w:sz w:val="18"/>
                    </w:rPr>
                    <w:t>образовательная</w:t>
                  </w:r>
                  <w:r>
                    <w:rPr>
                      <w:rFonts w:ascii="Trebuchet MS" w:hAnsi="Trebuchet MS"/>
                      <w:color w:val="231F20"/>
                      <w:spacing w:val="5"/>
                      <w:sz w:val="18"/>
                    </w:rPr>
                    <w:t xml:space="preserve"> </w:t>
                  </w:r>
                  <w:r>
                    <w:rPr>
                      <w:rFonts w:ascii="Trebuchet MS" w:hAnsi="Trebuchet MS"/>
                      <w:color w:val="231F20"/>
                      <w:spacing w:val="-4"/>
                      <w:w w:val="90"/>
                      <w:sz w:val="18"/>
                    </w:rPr>
                    <w:t>программа</w:t>
                  </w:r>
                  <w:r>
                    <w:rPr>
                      <w:rFonts w:ascii="Trebuchet MS" w:hAnsi="Trebuchet MS"/>
                      <w:color w:val="231F20"/>
                      <w:spacing w:val="5"/>
                      <w:sz w:val="18"/>
                    </w:rPr>
                    <w:t xml:space="preserve"> </w:t>
                  </w:r>
                  <w:r>
                    <w:rPr>
                      <w:rFonts w:ascii="Trebuchet MS" w:hAnsi="Trebuchet MS"/>
                      <w:color w:val="231F20"/>
                      <w:spacing w:val="-4"/>
                      <w:w w:val="90"/>
                      <w:sz w:val="18"/>
                    </w:rPr>
                    <w:t>начального</w:t>
                  </w:r>
                  <w:r>
                    <w:rPr>
                      <w:rFonts w:ascii="Trebuchet MS" w:hAnsi="Trebuchet MS"/>
                      <w:color w:val="231F20"/>
                      <w:spacing w:val="5"/>
                      <w:sz w:val="18"/>
                    </w:rPr>
                    <w:t xml:space="preserve"> </w:t>
                  </w:r>
                  <w:r>
                    <w:rPr>
                      <w:rFonts w:ascii="Trebuchet MS" w:hAnsi="Trebuchet MS"/>
                      <w:color w:val="231F20"/>
                      <w:spacing w:val="-4"/>
                      <w:w w:val="90"/>
                      <w:sz w:val="18"/>
                    </w:rPr>
                    <w:t>общего</w:t>
                  </w:r>
                  <w:r>
                    <w:rPr>
                      <w:rFonts w:ascii="Trebuchet MS" w:hAnsi="Trebuchet MS"/>
                      <w:color w:val="231F20"/>
                      <w:spacing w:val="5"/>
                      <w:sz w:val="18"/>
                    </w:rPr>
                    <w:t xml:space="preserve"> </w:t>
                  </w:r>
                  <w:r>
                    <w:rPr>
                      <w:rFonts w:ascii="Trebuchet MS" w:hAnsi="Trebuchet MS"/>
                      <w:color w:val="231F20"/>
                      <w:spacing w:val="-4"/>
                      <w:w w:val="90"/>
                      <w:sz w:val="18"/>
                    </w:rPr>
                    <w:t>образования601</w:t>
                  </w:r>
                </w:p>
              </w:txbxContent>
            </v:textbox>
            <w10:wrap anchorx="page" anchory="page"/>
          </v:shape>
        </w:pict>
      </w:r>
    </w:p>
    <w:tbl>
      <w:tblPr>
        <w:tblStyle w:val="TableNormal"/>
        <w:tblW w:w="0" w:type="auto"/>
        <w:tblInd w:w="128" w:type="dxa"/>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Layout w:type="fixed"/>
        <w:tblLook w:val="01E0" w:firstRow="1" w:lastRow="1" w:firstColumn="1" w:lastColumn="1" w:noHBand="0" w:noVBand="0"/>
      </w:tblPr>
      <w:tblGrid>
        <w:gridCol w:w="5262"/>
        <w:gridCol w:w="1644"/>
        <w:gridCol w:w="1134"/>
        <w:gridCol w:w="2098"/>
      </w:tblGrid>
      <w:tr w:rsidR="00777185">
        <w:trPr>
          <w:trHeight w:val="750"/>
        </w:trPr>
        <w:tc>
          <w:tcPr>
            <w:tcW w:w="5262" w:type="dxa"/>
          </w:tcPr>
          <w:p w:rsidR="00777185" w:rsidRDefault="002B1729">
            <w:pPr>
              <w:pStyle w:val="TableParagraph"/>
              <w:spacing w:before="61" w:line="206" w:lineRule="exact"/>
              <w:ind w:left="113"/>
              <w:rPr>
                <w:sz w:val="18"/>
              </w:rPr>
            </w:pPr>
            <w:r>
              <w:rPr>
                <w:color w:val="231F20"/>
                <w:sz w:val="18"/>
              </w:rPr>
              <w:t>Сменные</w:t>
            </w:r>
            <w:r>
              <w:rPr>
                <w:color w:val="231F20"/>
                <w:spacing w:val="-10"/>
                <w:sz w:val="18"/>
              </w:rPr>
              <w:t xml:space="preserve"> </w:t>
            </w:r>
            <w:r>
              <w:rPr>
                <w:color w:val="231F20"/>
                <w:sz w:val="18"/>
              </w:rPr>
              <w:t>фотовыставки</w:t>
            </w:r>
            <w:r>
              <w:rPr>
                <w:color w:val="231F20"/>
                <w:spacing w:val="-9"/>
                <w:sz w:val="18"/>
              </w:rPr>
              <w:t xml:space="preserve"> </w:t>
            </w:r>
            <w:r>
              <w:rPr>
                <w:color w:val="231F20"/>
                <w:sz w:val="18"/>
              </w:rPr>
              <w:t>школьников</w:t>
            </w:r>
            <w:r>
              <w:rPr>
                <w:color w:val="231F20"/>
                <w:spacing w:val="-10"/>
                <w:sz w:val="18"/>
              </w:rPr>
              <w:t xml:space="preserve"> </w:t>
            </w:r>
            <w:r>
              <w:rPr>
                <w:color w:val="231F20"/>
                <w:sz w:val="18"/>
              </w:rPr>
              <w:t>«Мои</w:t>
            </w:r>
            <w:r>
              <w:rPr>
                <w:color w:val="231F20"/>
                <w:spacing w:val="-10"/>
                <w:sz w:val="18"/>
              </w:rPr>
              <w:t xml:space="preserve"> </w:t>
            </w:r>
            <w:r>
              <w:rPr>
                <w:color w:val="231F20"/>
                <w:spacing w:val="-2"/>
                <w:sz w:val="18"/>
              </w:rPr>
              <w:t>друзья»,</w:t>
            </w:r>
          </w:p>
          <w:p w:rsidR="00777185" w:rsidRDefault="002B1729">
            <w:pPr>
              <w:pStyle w:val="TableParagraph"/>
              <w:spacing w:before="3" w:line="228" w:lineRule="auto"/>
              <w:ind w:left="113"/>
              <w:rPr>
                <w:sz w:val="18"/>
              </w:rPr>
            </w:pPr>
            <w:r>
              <w:rPr>
                <w:color w:val="231F20"/>
                <w:w w:val="105"/>
                <w:sz w:val="18"/>
              </w:rPr>
              <w:t>«Моя семья», «Мои любимые животные», «Мое любимое занятие»</w:t>
            </w:r>
          </w:p>
        </w:tc>
        <w:tc>
          <w:tcPr>
            <w:tcW w:w="1644" w:type="dxa"/>
          </w:tcPr>
          <w:p w:rsidR="00777185" w:rsidRDefault="00777185">
            <w:pPr>
              <w:pStyle w:val="TableParagraph"/>
              <w:rPr>
                <w:rFonts w:ascii="Times New Roman"/>
                <w:sz w:val="16"/>
              </w:rPr>
            </w:pPr>
          </w:p>
        </w:tc>
        <w:tc>
          <w:tcPr>
            <w:tcW w:w="1134" w:type="dxa"/>
          </w:tcPr>
          <w:p w:rsidR="00777185" w:rsidRDefault="00777185">
            <w:pPr>
              <w:pStyle w:val="TableParagraph"/>
              <w:rPr>
                <w:rFonts w:ascii="Times New Roman"/>
                <w:sz w:val="16"/>
              </w:rPr>
            </w:pPr>
          </w:p>
        </w:tc>
        <w:tc>
          <w:tcPr>
            <w:tcW w:w="2098" w:type="dxa"/>
          </w:tcPr>
          <w:p w:rsidR="00777185" w:rsidRDefault="00777185">
            <w:pPr>
              <w:pStyle w:val="TableParagraph"/>
              <w:rPr>
                <w:rFonts w:ascii="Times New Roman"/>
                <w:sz w:val="16"/>
              </w:rPr>
            </w:pPr>
          </w:p>
        </w:tc>
      </w:tr>
      <w:tr w:rsidR="00777185">
        <w:trPr>
          <w:trHeight w:val="350"/>
        </w:trPr>
        <w:tc>
          <w:tcPr>
            <w:tcW w:w="10138" w:type="dxa"/>
            <w:gridSpan w:val="4"/>
            <w:shd w:val="clear" w:color="auto" w:fill="E6E7E8"/>
          </w:tcPr>
          <w:p w:rsidR="00777185" w:rsidRDefault="002B1729">
            <w:pPr>
              <w:pStyle w:val="TableParagraph"/>
              <w:spacing w:before="61"/>
              <w:ind w:left="1275" w:right="1266"/>
              <w:jc w:val="center"/>
              <w:rPr>
                <w:rFonts w:ascii="Book Antiqua" w:hAnsi="Book Antiqua"/>
                <w:b/>
                <w:sz w:val="18"/>
              </w:rPr>
            </w:pPr>
            <w:r>
              <w:rPr>
                <w:rFonts w:ascii="Book Antiqua" w:hAnsi="Book Antiqua"/>
                <w:b/>
                <w:color w:val="231F20"/>
                <w:sz w:val="18"/>
              </w:rPr>
              <w:t>Модуль</w:t>
            </w:r>
            <w:r>
              <w:rPr>
                <w:rFonts w:ascii="Book Antiqua" w:hAnsi="Book Antiqua"/>
                <w:b/>
                <w:color w:val="231F20"/>
                <w:spacing w:val="27"/>
                <w:sz w:val="18"/>
              </w:rPr>
              <w:t xml:space="preserve"> </w:t>
            </w:r>
            <w:r>
              <w:rPr>
                <w:rFonts w:ascii="Book Antiqua" w:hAnsi="Book Antiqua"/>
                <w:b/>
                <w:color w:val="231F20"/>
                <w:sz w:val="18"/>
              </w:rPr>
              <w:t>«Работа</w:t>
            </w:r>
            <w:r>
              <w:rPr>
                <w:rFonts w:ascii="Book Antiqua" w:hAnsi="Book Antiqua"/>
                <w:b/>
                <w:color w:val="231F20"/>
                <w:spacing w:val="27"/>
                <w:sz w:val="18"/>
              </w:rPr>
              <w:t xml:space="preserve"> </w:t>
            </w:r>
            <w:r>
              <w:rPr>
                <w:rFonts w:ascii="Book Antiqua" w:hAnsi="Book Antiqua"/>
                <w:b/>
                <w:color w:val="231F20"/>
                <w:sz w:val="18"/>
              </w:rPr>
              <w:t>с</w:t>
            </w:r>
            <w:r>
              <w:rPr>
                <w:rFonts w:ascii="Book Antiqua" w:hAnsi="Book Antiqua"/>
                <w:b/>
                <w:color w:val="231F20"/>
                <w:spacing w:val="28"/>
                <w:sz w:val="18"/>
              </w:rPr>
              <w:t xml:space="preserve"> </w:t>
            </w:r>
            <w:r>
              <w:rPr>
                <w:rFonts w:ascii="Book Antiqua" w:hAnsi="Book Antiqua"/>
                <w:b/>
                <w:color w:val="231F20"/>
                <w:sz w:val="18"/>
              </w:rPr>
              <w:t>родителями</w:t>
            </w:r>
            <w:r>
              <w:rPr>
                <w:rFonts w:ascii="Book Antiqua" w:hAnsi="Book Antiqua"/>
                <w:b/>
                <w:color w:val="231F20"/>
                <w:spacing w:val="27"/>
                <w:sz w:val="18"/>
              </w:rPr>
              <w:t xml:space="preserve"> </w:t>
            </w:r>
            <w:r>
              <w:rPr>
                <w:rFonts w:ascii="Book Antiqua" w:hAnsi="Book Antiqua"/>
                <w:b/>
                <w:color w:val="231F20"/>
                <w:sz w:val="18"/>
              </w:rPr>
              <w:t>(законными</w:t>
            </w:r>
            <w:r>
              <w:rPr>
                <w:rFonts w:ascii="Book Antiqua" w:hAnsi="Book Antiqua"/>
                <w:b/>
                <w:color w:val="231F20"/>
                <w:spacing w:val="27"/>
                <w:sz w:val="18"/>
              </w:rPr>
              <w:t xml:space="preserve"> </w:t>
            </w:r>
            <w:r>
              <w:rPr>
                <w:rFonts w:ascii="Book Antiqua" w:hAnsi="Book Antiqua"/>
                <w:b/>
                <w:color w:val="231F20"/>
                <w:spacing w:val="-2"/>
                <w:sz w:val="18"/>
              </w:rPr>
              <w:t>представителями)»</w:t>
            </w:r>
          </w:p>
        </w:tc>
      </w:tr>
      <w:tr w:rsidR="00777185">
        <w:trPr>
          <w:trHeight w:val="350"/>
        </w:trPr>
        <w:tc>
          <w:tcPr>
            <w:tcW w:w="5262" w:type="dxa"/>
          </w:tcPr>
          <w:p w:rsidR="00777185" w:rsidRDefault="002B1729">
            <w:pPr>
              <w:pStyle w:val="TableParagraph"/>
              <w:spacing w:before="65"/>
              <w:ind w:left="1079"/>
              <w:rPr>
                <w:rFonts w:ascii="Georgia" w:hAnsi="Georgia"/>
                <w:b/>
                <w:i/>
                <w:sz w:val="18"/>
              </w:rPr>
            </w:pPr>
            <w:r>
              <w:rPr>
                <w:rFonts w:ascii="Georgia" w:hAnsi="Georgia"/>
                <w:b/>
                <w:i/>
                <w:color w:val="231F20"/>
                <w:sz w:val="18"/>
              </w:rPr>
              <w:t>Дела,</w:t>
            </w:r>
            <w:r>
              <w:rPr>
                <w:rFonts w:ascii="Georgia" w:hAnsi="Georgia"/>
                <w:b/>
                <w:i/>
                <w:color w:val="231F20"/>
                <w:spacing w:val="33"/>
                <w:sz w:val="18"/>
              </w:rPr>
              <w:t xml:space="preserve"> </w:t>
            </w:r>
            <w:r>
              <w:rPr>
                <w:rFonts w:ascii="Georgia" w:hAnsi="Georgia"/>
                <w:b/>
                <w:i/>
                <w:color w:val="231F20"/>
                <w:sz w:val="18"/>
              </w:rPr>
              <w:t>события,</w:t>
            </w:r>
            <w:r>
              <w:rPr>
                <w:rFonts w:ascii="Georgia" w:hAnsi="Georgia"/>
                <w:b/>
                <w:i/>
                <w:color w:val="231F20"/>
                <w:spacing w:val="34"/>
                <w:sz w:val="18"/>
              </w:rPr>
              <w:t xml:space="preserve"> </w:t>
            </w:r>
            <w:r>
              <w:rPr>
                <w:rFonts w:ascii="Georgia" w:hAnsi="Georgia"/>
                <w:b/>
                <w:i/>
                <w:color w:val="231F20"/>
                <w:spacing w:val="-2"/>
                <w:sz w:val="18"/>
              </w:rPr>
              <w:t>мероприятия</w:t>
            </w:r>
          </w:p>
        </w:tc>
        <w:tc>
          <w:tcPr>
            <w:tcW w:w="1644" w:type="dxa"/>
          </w:tcPr>
          <w:p w:rsidR="00777185" w:rsidRDefault="002B1729">
            <w:pPr>
              <w:pStyle w:val="TableParagraph"/>
              <w:spacing w:before="65"/>
              <w:ind w:left="245"/>
              <w:rPr>
                <w:rFonts w:ascii="Georgia" w:hAnsi="Georgia"/>
                <w:b/>
                <w:i/>
                <w:sz w:val="18"/>
              </w:rPr>
            </w:pPr>
            <w:r>
              <w:rPr>
                <w:rFonts w:ascii="Georgia" w:hAnsi="Georgia"/>
                <w:b/>
                <w:i/>
                <w:color w:val="231F20"/>
                <w:spacing w:val="-2"/>
                <w:sz w:val="18"/>
              </w:rPr>
              <w:t>Участники</w:t>
            </w:r>
          </w:p>
        </w:tc>
        <w:tc>
          <w:tcPr>
            <w:tcW w:w="1134" w:type="dxa"/>
          </w:tcPr>
          <w:p w:rsidR="00777185" w:rsidRDefault="002B1729">
            <w:pPr>
              <w:pStyle w:val="TableParagraph"/>
              <w:spacing w:before="65"/>
              <w:ind w:left="240"/>
              <w:rPr>
                <w:rFonts w:ascii="Georgia" w:hAnsi="Georgia"/>
                <w:b/>
                <w:i/>
                <w:sz w:val="18"/>
              </w:rPr>
            </w:pPr>
            <w:r>
              <w:rPr>
                <w:rFonts w:ascii="Georgia" w:hAnsi="Georgia"/>
                <w:b/>
                <w:i/>
                <w:color w:val="231F20"/>
                <w:spacing w:val="-2"/>
                <w:w w:val="105"/>
                <w:sz w:val="18"/>
              </w:rPr>
              <w:t>Время</w:t>
            </w:r>
          </w:p>
        </w:tc>
        <w:tc>
          <w:tcPr>
            <w:tcW w:w="2098" w:type="dxa"/>
          </w:tcPr>
          <w:p w:rsidR="00777185" w:rsidRDefault="002B1729">
            <w:pPr>
              <w:pStyle w:val="TableParagraph"/>
              <w:spacing w:before="65"/>
              <w:ind w:left="195"/>
              <w:rPr>
                <w:rFonts w:ascii="Georgia" w:hAnsi="Georgia"/>
                <w:b/>
                <w:i/>
                <w:sz w:val="18"/>
              </w:rPr>
            </w:pPr>
            <w:r>
              <w:rPr>
                <w:rFonts w:ascii="Georgia" w:hAnsi="Georgia"/>
                <w:b/>
                <w:i/>
                <w:color w:val="231F20"/>
                <w:spacing w:val="-2"/>
                <w:sz w:val="18"/>
              </w:rPr>
              <w:t>Ответственные</w:t>
            </w:r>
          </w:p>
        </w:tc>
      </w:tr>
      <w:tr w:rsidR="00777185">
        <w:trPr>
          <w:trHeight w:val="548"/>
        </w:trPr>
        <w:tc>
          <w:tcPr>
            <w:tcW w:w="5262" w:type="dxa"/>
            <w:tcBorders>
              <w:bottom w:val="single" w:sz="6" w:space="0" w:color="231F20"/>
            </w:tcBorders>
          </w:tcPr>
          <w:p w:rsidR="00777185" w:rsidRDefault="002B1729">
            <w:pPr>
              <w:pStyle w:val="TableParagraph"/>
              <w:spacing w:before="61" w:line="206" w:lineRule="exact"/>
              <w:ind w:left="113"/>
              <w:rPr>
                <w:sz w:val="18"/>
              </w:rPr>
            </w:pPr>
            <w:r>
              <w:rPr>
                <w:color w:val="231F20"/>
                <w:sz w:val="18"/>
              </w:rPr>
              <w:t>Собрание</w:t>
            </w:r>
            <w:r>
              <w:rPr>
                <w:color w:val="231F20"/>
                <w:spacing w:val="-10"/>
                <w:sz w:val="18"/>
              </w:rPr>
              <w:t xml:space="preserve"> </w:t>
            </w:r>
            <w:r>
              <w:rPr>
                <w:color w:val="231F20"/>
                <w:sz w:val="18"/>
              </w:rPr>
              <w:t>родителей</w:t>
            </w:r>
            <w:r>
              <w:rPr>
                <w:color w:val="231F20"/>
                <w:spacing w:val="-9"/>
                <w:sz w:val="18"/>
              </w:rPr>
              <w:t xml:space="preserve"> </w:t>
            </w:r>
            <w:r>
              <w:rPr>
                <w:color w:val="231F20"/>
                <w:sz w:val="18"/>
              </w:rPr>
              <w:t>учащихся</w:t>
            </w:r>
            <w:r>
              <w:rPr>
                <w:color w:val="231F20"/>
                <w:spacing w:val="-9"/>
                <w:sz w:val="18"/>
              </w:rPr>
              <w:t xml:space="preserve"> </w:t>
            </w:r>
            <w:r>
              <w:rPr>
                <w:color w:val="231F20"/>
                <w:sz w:val="18"/>
              </w:rPr>
              <w:t>начальных</w:t>
            </w:r>
            <w:r>
              <w:rPr>
                <w:color w:val="231F20"/>
                <w:spacing w:val="-10"/>
                <w:sz w:val="18"/>
              </w:rPr>
              <w:t xml:space="preserve"> </w:t>
            </w:r>
            <w:r>
              <w:rPr>
                <w:color w:val="231F20"/>
                <w:spacing w:val="-2"/>
                <w:sz w:val="18"/>
              </w:rPr>
              <w:t>классов</w:t>
            </w:r>
          </w:p>
          <w:p w:rsidR="00777185" w:rsidRDefault="002B1729">
            <w:pPr>
              <w:pStyle w:val="TableParagraph"/>
              <w:spacing w:line="206" w:lineRule="exact"/>
              <w:ind w:left="113"/>
              <w:rPr>
                <w:sz w:val="18"/>
              </w:rPr>
            </w:pPr>
            <w:r>
              <w:rPr>
                <w:color w:val="231F20"/>
                <w:sz w:val="18"/>
              </w:rPr>
              <w:t>«Правила</w:t>
            </w:r>
            <w:r>
              <w:rPr>
                <w:color w:val="231F20"/>
                <w:spacing w:val="16"/>
                <w:sz w:val="18"/>
              </w:rPr>
              <w:t xml:space="preserve"> </w:t>
            </w:r>
            <w:r>
              <w:rPr>
                <w:color w:val="231F20"/>
                <w:sz w:val="18"/>
              </w:rPr>
              <w:t>нашего</w:t>
            </w:r>
            <w:r>
              <w:rPr>
                <w:color w:val="231F20"/>
                <w:spacing w:val="16"/>
                <w:sz w:val="18"/>
              </w:rPr>
              <w:t xml:space="preserve"> </w:t>
            </w:r>
            <w:r>
              <w:rPr>
                <w:color w:val="231F20"/>
                <w:spacing w:val="-2"/>
                <w:sz w:val="18"/>
              </w:rPr>
              <w:t>класса»</w:t>
            </w:r>
          </w:p>
        </w:tc>
        <w:tc>
          <w:tcPr>
            <w:tcW w:w="1644" w:type="dxa"/>
          </w:tcPr>
          <w:p w:rsidR="00777185" w:rsidRDefault="00777185">
            <w:pPr>
              <w:pStyle w:val="TableParagraph"/>
              <w:rPr>
                <w:rFonts w:ascii="Times New Roman"/>
                <w:sz w:val="16"/>
              </w:rPr>
            </w:pPr>
          </w:p>
        </w:tc>
        <w:tc>
          <w:tcPr>
            <w:tcW w:w="1134" w:type="dxa"/>
          </w:tcPr>
          <w:p w:rsidR="00777185" w:rsidRDefault="00777185">
            <w:pPr>
              <w:pStyle w:val="TableParagraph"/>
              <w:rPr>
                <w:rFonts w:ascii="Times New Roman"/>
                <w:sz w:val="16"/>
              </w:rPr>
            </w:pPr>
          </w:p>
        </w:tc>
        <w:tc>
          <w:tcPr>
            <w:tcW w:w="2098" w:type="dxa"/>
          </w:tcPr>
          <w:p w:rsidR="00777185" w:rsidRDefault="00777185">
            <w:pPr>
              <w:pStyle w:val="TableParagraph"/>
              <w:rPr>
                <w:rFonts w:ascii="Times New Roman"/>
                <w:sz w:val="16"/>
              </w:rPr>
            </w:pPr>
          </w:p>
        </w:tc>
      </w:tr>
      <w:tr w:rsidR="00777185">
        <w:trPr>
          <w:trHeight w:val="745"/>
        </w:trPr>
        <w:tc>
          <w:tcPr>
            <w:tcW w:w="5262" w:type="dxa"/>
            <w:tcBorders>
              <w:top w:val="single" w:sz="6" w:space="0" w:color="231F20"/>
              <w:bottom w:val="single" w:sz="6" w:space="0" w:color="231F20"/>
            </w:tcBorders>
          </w:tcPr>
          <w:p w:rsidR="00777185" w:rsidRDefault="002B1729">
            <w:pPr>
              <w:pStyle w:val="TableParagraph"/>
              <w:spacing w:before="58" w:line="206" w:lineRule="exact"/>
              <w:ind w:left="113"/>
              <w:rPr>
                <w:sz w:val="18"/>
              </w:rPr>
            </w:pPr>
            <w:r>
              <w:rPr>
                <w:color w:val="231F20"/>
                <w:sz w:val="18"/>
              </w:rPr>
              <w:t>Открытая</w:t>
            </w:r>
            <w:r>
              <w:rPr>
                <w:color w:val="231F20"/>
                <w:spacing w:val="-15"/>
                <w:sz w:val="18"/>
              </w:rPr>
              <w:t xml:space="preserve"> </w:t>
            </w:r>
            <w:r>
              <w:rPr>
                <w:color w:val="231F20"/>
                <w:sz w:val="18"/>
              </w:rPr>
              <w:t>среда:</w:t>
            </w:r>
            <w:r>
              <w:rPr>
                <w:color w:val="231F20"/>
                <w:spacing w:val="-14"/>
                <w:sz w:val="18"/>
              </w:rPr>
              <w:t xml:space="preserve"> </w:t>
            </w:r>
            <w:r>
              <w:rPr>
                <w:color w:val="231F20"/>
                <w:sz w:val="18"/>
              </w:rPr>
              <w:t>день</w:t>
            </w:r>
            <w:r>
              <w:rPr>
                <w:color w:val="231F20"/>
                <w:spacing w:val="-15"/>
                <w:sz w:val="18"/>
              </w:rPr>
              <w:t xml:space="preserve"> </w:t>
            </w:r>
            <w:r>
              <w:rPr>
                <w:color w:val="231F20"/>
                <w:sz w:val="18"/>
              </w:rPr>
              <w:t>индивидуальных</w:t>
            </w:r>
            <w:r>
              <w:rPr>
                <w:color w:val="231F20"/>
                <w:spacing w:val="-14"/>
                <w:sz w:val="18"/>
              </w:rPr>
              <w:t xml:space="preserve"> </w:t>
            </w:r>
            <w:r>
              <w:rPr>
                <w:color w:val="231F20"/>
                <w:spacing w:val="-2"/>
                <w:sz w:val="18"/>
              </w:rPr>
              <w:t>онлайн-</w:t>
            </w:r>
          </w:p>
          <w:p w:rsidR="00777185" w:rsidRDefault="002B1729">
            <w:pPr>
              <w:pStyle w:val="TableParagraph"/>
              <w:spacing w:before="3" w:line="228" w:lineRule="auto"/>
              <w:ind w:left="113" w:right="147"/>
              <w:rPr>
                <w:sz w:val="18"/>
              </w:rPr>
            </w:pPr>
            <w:r>
              <w:rPr>
                <w:color w:val="231F20"/>
                <w:sz w:val="18"/>
              </w:rPr>
              <w:t>и</w:t>
            </w:r>
            <w:r>
              <w:rPr>
                <w:color w:val="231F20"/>
                <w:spacing w:val="-15"/>
                <w:sz w:val="18"/>
              </w:rPr>
              <w:t xml:space="preserve"> </w:t>
            </w:r>
            <w:r>
              <w:rPr>
                <w:color w:val="231F20"/>
                <w:sz w:val="18"/>
              </w:rPr>
              <w:t>офлайн-консультаций</w:t>
            </w:r>
            <w:r>
              <w:rPr>
                <w:color w:val="231F20"/>
                <w:spacing w:val="-14"/>
                <w:sz w:val="18"/>
              </w:rPr>
              <w:t xml:space="preserve"> </w:t>
            </w:r>
            <w:r>
              <w:rPr>
                <w:color w:val="231F20"/>
                <w:sz w:val="18"/>
              </w:rPr>
              <w:t>родителей</w:t>
            </w:r>
            <w:r>
              <w:rPr>
                <w:color w:val="231F20"/>
                <w:spacing w:val="-15"/>
                <w:sz w:val="18"/>
              </w:rPr>
              <w:t xml:space="preserve"> </w:t>
            </w:r>
            <w:r>
              <w:rPr>
                <w:color w:val="231F20"/>
                <w:sz w:val="18"/>
              </w:rPr>
              <w:t>(законных</w:t>
            </w:r>
            <w:r>
              <w:rPr>
                <w:color w:val="231F20"/>
                <w:spacing w:val="-14"/>
                <w:sz w:val="18"/>
              </w:rPr>
              <w:t xml:space="preserve"> </w:t>
            </w:r>
            <w:r>
              <w:rPr>
                <w:color w:val="231F20"/>
                <w:sz w:val="18"/>
              </w:rPr>
              <w:t>предста- вителей)</w:t>
            </w:r>
            <w:r>
              <w:rPr>
                <w:color w:val="231F20"/>
                <w:spacing w:val="40"/>
                <w:sz w:val="18"/>
              </w:rPr>
              <w:t xml:space="preserve"> </w:t>
            </w:r>
            <w:r>
              <w:rPr>
                <w:color w:val="231F20"/>
                <w:sz w:val="18"/>
              </w:rPr>
              <w:t>с учителями-предметниками</w:t>
            </w:r>
          </w:p>
        </w:tc>
        <w:tc>
          <w:tcPr>
            <w:tcW w:w="1644" w:type="dxa"/>
          </w:tcPr>
          <w:p w:rsidR="00777185" w:rsidRDefault="00777185">
            <w:pPr>
              <w:pStyle w:val="TableParagraph"/>
              <w:rPr>
                <w:rFonts w:ascii="Times New Roman"/>
                <w:sz w:val="16"/>
              </w:rPr>
            </w:pPr>
          </w:p>
        </w:tc>
        <w:tc>
          <w:tcPr>
            <w:tcW w:w="1134" w:type="dxa"/>
          </w:tcPr>
          <w:p w:rsidR="00777185" w:rsidRDefault="00777185">
            <w:pPr>
              <w:pStyle w:val="TableParagraph"/>
              <w:rPr>
                <w:rFonts w:ascii="Times New Roman"/>
                <w:sz w:val="16"/>
              </w:rPr>
            </w:pPr>
          </w:p>
        </w:tc>
        <w:tc>
          <w:tcPr>
            <w:tcW w:w="2098" w:type="dxa"/>
          </w:tcPr>
          <w:p w:rsidR="00777185" w:rsidRDefault="00777185">
            <w:pPr>
              <w:pStyle w:val="TableParagraph"/>
              <w:rPr>
                <w:rFonts w:ascii="Times New Roman"/>
                <w:sz w:val="16"/>
              </w:rPr>
            </w:pPr>
          </w:p>
        </w:tc>
      </w:tr>
      <w:tr w:rsidR="00777185">
        <w:trPr>
          <w:trHeight w:val="545"/>
        </w:trPr>
        <w:tc>
          <w:tcPr>
            <w:tcW w:w="5262" w:type="dxa"/>
            <w:tcBorders>
              <w:top w:val="single" w:sz="6" w:space="0" w:color="231F20"/>
              <w:bottom w:val="single" w:sz="6" w:space="0" w:color="231F20"/>
            </w:tcBorders>
          </w:tcPr>
          <w:p w:rsidR="00777185" w:rsidRDefault="002B1729">
            <w:pPr>
              <w:pStyle w:val="TableParagraph"/>
              <w:spacing w:before="67" w:line="228" w:lineRule="auto"/>
              <w:ind w:left="113" w:right="414"/>
              <w:rPr>
                <w:sz w:val="18"/>
              </w:rPr>
            </w:pPr>
            <w:r>
              <w:rPr>
                <w:color w:val="231F20"/>
                <w:spacing w:val="-2"/>
                <w:sz w:val="18"/>
              </w:rPr>
              <w:t>Заседания</w:t>
            </w:r>
            <w:r>
              <w:rPr>
                <w:color w:val="231F20"/>
                <w:spacing w:val="-3"/>
                <w:sz w:val="18"/>
              </w:rPr>
              <w:t xml:space="preserve"> </w:t>
            </w:r>
            <w:r>
              <w:rPr>
                <w:color w:val="231F20"/>
                <w:spacing w:val="-2"/>
                <w:sz w:val="18"/>
              </w:rPr>
              <w:t>Общешкольного</w:t>
            </w:r>
            <w:r>
              <w:rPr>
                <w:color w:val="231F20"/>
                <w:spacing w:val="-3"/>
                <w:sz w:val="18"/>
              </w:rPr>
              <w:t xml:space="preserve"> </w:t>
            </w:r>
            <w:r>
              <w:rPr>
                <w:color w:val="231F20"/>
                <w:spacing w:val="-2"/>
                <w:sz w:val="18"/>
              </w:rPr>
              <w:t>родительского</w:t>
            </w:r>
            <w:r>
              <w:rPr>
                <w:color w:val="231F20"/>
                <w:spacing w:val="-3"/>
                <w:sz w:val="18"/>
              </w:rPr>
              <w:t xml:space="preserve"> </w:t>
            </w:r>
            <w:r>
              <w:rPr>
                <w:color w:val="231F20"/>
                <w:spacing w:val="-2"/>
                <w:sz w:val="18"/>
              </w:rPr>
              <w:t xml:space="preserve">комитета </w:t>
            </w:r>
            <w:r>
              <w:rPr>
                <w:color w:val="231F20"/>
                <w:sz w:val="18"/>
              </w:rPr>
              <w:t>и Управляющего Совета школы</w:t>
            </w:r>
          </w:p>
        </w:tc>
        <w:tc>
          <w:tcPr>
            <w:tcW w:w="1644" w:type="dxa"/>
          </w:tcPr>
          <w:p w:rsidR="00777185" w:rsidRDefault="00777185">
            <w:pPr>
              <w:pStyle w:val="TableParagraph"/>
              <w:rPr>
                <w:rFonts w:ascii="Times New Roman"/>
                <w:sz w:val="16"/>
              </w:rPr>
            </w:pPr>
          </w:p>
        </w:tc>
        <w:tc>
          <w:tcPr>
            <w:tcW w:w="1134" w:type="dxa"/>
          </w:tcPr>
          <w:p w:rsidR="00777185" w:rsidRDefault="00777185">
            <w:pPr>
              <w:pStyle w:val="TableParagraph"/>
              <w:rPr>
                <w:rFonts w:ascii="Times New Roman"/>
                <w:sz w:val="16"/>
              </w:rPr>
            </w:pPr>
          </w:p>
        </w:tc>
        <w:tc>
          <w:tcPr>
            <w:tcW w:w="2098" w:type="dxa"/>
          </w:tcPr>
          <w:p w:rsidR="00777185" w:rsidRDefault="00777185">
            <w:pPr>
              <w:pStyle w:val="TableParagraph"/>
              <w:rPr>
                <w:rFonts w:ascii="Times New Roman"/>
                <w:sz w:val="16"/>
              </w:rPr>
            </w:pPr>
          </w:p>
        </w:tc>
      </w:tr>
      <w:tr w:rsidR="00777185">
        <w:trPr>
          <w:trHeight w:val="2945"/>
        </w:trPr>
        <w:tc>
          <w:tcPr>
            <w:tcW w:w="5262" w:type="dxa"/>
            <w:tcBorders>
              <w:top w:val="single" w:sz="6" w:space="0" w:color="231F20"/>
              <w:left w:val="single" w:sz="6" w:space="0" w:color="231F20"/>
              <w:bottom w:val="single" w:sz="6" w:space="0" w:color="231F20"/>
            </w:tcBorders>
          </w:tcPr>
          <w:p w:rsidR="00777185" w:rsidRDefault="002B1729">
            <w:pPr>
              <w:pStyle w:val="TableParagraph"/>
              <w:spacing w:before="67" w:line="228" w:lineRule="auto"/>
              <w:ind w:left="110" w:right="80"/>
              <w:rPr>
                <w:sz w:val="18"/>
              </w:rPr>
            </w:pPr>
            <w:r>
              <w:rPr>
                <w:color w:val="231F20"/>
                <w:sz w:val="18"/>
              </w:rPr>
              <w:t>Регулярные собрания Родительского клуба «Школа ответственного родительства»:</w:t>
            </w:r>
          </w:p>
          <w:p w:rsidR="00777185" w:rsidRDefault="002B1729">
            <w:pPr>
              <w:pStyle w:val="TableParagraph"/>
              <w:spacing w:line="196" w:lineRule="exact"/>
              <w:ind w:left="110"/>
              <w:rPr>
                <w:sz w:val="18"/>
              </w:rPr>
            </w:pPr>
            <w:r>
              <w:rPr>
                <w:rFonts w:ascii="Trebuchet MS" w:hAnsi="Trebuchet MS"/>
                <w:color w:val="231F20"/>
                <w:position w:val="1"/>
                <w:sz w:val="14"/>
              </w:rPr>
              <w:t>6</w:t>
            </w:r>
            <w:r>
              <w:rPr>
                <w:rFonts w:ascii="Trebuchet MS" w:hAnsi="Trebuchet MS"/>
                <w:color w:val="231F20"/>
                <w:spacing w:val="30"/>
                <w:position w:val="1"/>
                <w:sz w:val="14"/>
              </w:rPr>
              <w:t xml:space="preserve"> </w:t>
            </w:r>
            <w:r>
              <w:rPr>
                <w:color w:val="231F20"/>
                <w:sz w:val="18"/>
              </w:rPr>
              <w:t>«Режим</w:t>
            </w:r>
            <w:r>
              <w:rPr>
                <w:color w:val="231F20"/>
                <w:spacing w:val="12"/>
                <w:sz w:val="18"/>
              </w:rPr>
              <w:t xml:space="preserve"> </w:t>
            </w:r>
            <w:r>
              <w:rPr>
                <w:color w:val="231F20"/>
                <w:sz w:val="18"/>
              </w:rPr>
              <w:t>дня</w:t>
            </w:r>
            <w:r>
              <w:rPr>
                <w:color w:val="231F20"/>
                <w:spacing w:val="12"/>
                <w:sz w:val="18"/>
              </w:rPr>
              <w:t xml:space="preserve"> </w:t>
            </w:r>
            <w:r>
              <w:rPr>
                <w:color w:val="231F20"/>
                <w:sz w:val="18"/>
              </w:rPr>
              <w:t>ученика</w:t>
            </w:r>
            <w:r>
              <w:rPr>
                <w:color w:val="231F20"/>
                <w:spacing w:val="11"/>
                <w:sz w:val="18"/>
              </w:rPr>
              <w:t xml:space="preserve"> </w:t>
            </w:r>
            <w:r>
              <w:rPr>
                <w:color w:val="231F20"/>
                <w:sz w:val="18"/>
              </w:rPr>
              <w:t>начальной</w:t>
            </w:r>
            <w:r>
              <w:rPr>
                <w:color w:val="231F20"/>
                <w:spacing w:val="12"/>
                <w:sz w:val="18"/>
              </w:rPr>
              <w:t xml:space="preserve"> </w:t>
            </w:r>
            <w:r>
              <w:rPr>
                <w:color w:val="231F20"/>
                <w:spacing w:val="-2"/>
                <w:sz w:val="18"/>
              </w:rPr>
              <w:t>школы»;</w:t>
            </w:r>
          </w:p>
          <w:p w:rsidR="00777185" w:rsidRDefault="002B1729">
            <w:pPr>
              <w:pStyle w:val="TableParagraph"/>
              <w:spacing w:line="200" w:lineRule="exact"/>
              <w:ind w:left="110"/>
              <w:rPr>
                <w:sz w:val="18"/>
              </w:rPr>
            </w:pPr>
            <w:r>
              <w:rPr>
                <w:rFonts w:ascii="Trebuchet MS" w:hAnsi="Trebuchet MS"/>
                <w:color w:val="231F20"/>
                <w:position w:val="1"/>
                <w:sz w:val="14"/>
              </w:rPr>
              <w:t>6</w:t>
            </w:r>
            <w:r>
              <w:rPr>
                <w:rFonts w:ascii="Trebuchet MS" w:hAnsi="Trebuchet MS"/>
                <w:color w:val="231F20"/>
                <w:spacing w:val="27"/>
                <w:position w:val="1"/>
                <w:sz w:val="14"/>
              </w:rPr>
              <w:t xml:space="preserve"> </w:t>
            </w:r>
            <w:r>
              <w:rPr>
                <w:color w:val="231F20"/>
                <w:sz w:val="18"/>
              </w:rPr>
              <w:t>«Как</w:t>
            </w:r>
            <w:r>
              <w:rPr>
                <w:color w:val="231F20"/>
                <w:spacing w:val="8"/>
                <w:sz w:val="18"/>
              </w:rPr>
              <w:t xml:space="preserve"> </w:t>
            </w:r>
            <w:r>
              <w:rPr>
                <w:color w:val="231F20"/>
                <w:sz w:val="18"/>
              </w:rPr>
              <w:t>выполнять</w:t>
            </w:r>
            <w:r>
              <w:rPr>
                <w:color w:val="231F20"/>
                <w:spacing w:val="8"/>
                <w:sz w:val="18"/>
              </w:rPr>
              <w:t xml:space="preserve"> </w:t>
            </w:r>
            <w:r>
              <w:rPr>
                <w:color w:val="231F20"/>
                <w:sz w:val="18"/>
              </w:rPr>
              <w:t>домашние</w:t>
            </w:r>
            <w:r>
              <w:rPr>
                <w:color w:val="231F20"/>
                <w:spacing w:val="8"/>
                <w:sz w:val="18"/>
              </w:rPr>
              <w:t xml:space="preserve"> </w:t>
            </w:r>
            <w:r>
              <w:rPr>
                <w:color w:val="231F20"/>
                <w:spacing w:val="-2"/>
                <w:sz w:val="18"/>
              </w:rPr>
              <w:t>задания»;</w:t>
            </w:r>
          </w:p>
          <w:p w:rsidR="00777185" w:rsidRDefault="002B1729">
            <w:pPr>
              <w:pStyle w:val="TableParagraph"/>
              <w:spacing w:line="200" w:lineRule="exact"/>
              <w:ind w:left="110"/>
              <w:rPr>
                <w:sz w:val="18"/>
              </w:rPr>
            </w:pPr>
            <w:r>
              <w:rPr>
                <w:rFonts w:ascii="Trebuchet MS" w:hAnsi="Trebuchet MS"/>
                <w:color w:val="231F20"/>
                <w:position w:val="1"/>
                <w:sz w:val="14"/>
              </w:rPr>
              <w:t>6</w:t>
            </w:r>
            <w:r>
              <w:rPr>
                <w:rFonts w:ascii="Trebuchet MS" w:hAnsi="Trebuchet MS"/>
                <w:color w:val="231F20"/>
                <w:spacing w:val="31"/>
                <w:position w:val="1"/>
                <w:sz w:val="14"/>
              </w:rPr>
              <w:t xml:space="preserve"> </w:t>
            </w:r>
            <w:r>
              <w:rPr>
                <w:color w:val="231F20"/>
                <w:sz w:val="18"/>
              </w:rPr>
              <w:t>«Помощь</w:t>
            </w:r>
            <w:r>
              <w:rPr>
                <w:color w:val="231F20"/>
                <w:spacing w:val="13"/>
                <w:sz w:val="18"/>
              </w:rPr>
              <w:t xml:space="preserve"> </w:t>
            </w:r>
            <w:r>
              <w:rPr>
                <w:color w:val="231F20"/>
                <w:sz w:val="18"/>
              </w:rPr>
              <w:t>ребёнка</w:t>
            </w:r>
            <w:r>
              <w:rPr>
                <w:color w:val="231F20"/>
                <w:spacing w:val="13"/>
                <w:sz w:val="18"/>
              </w:rPr>
              <w:t xml:space="preserve"> </w:t>
            </w:r>
            <w:r>
              <w:rPr>
                <w:color w:val="231F20"/>
                <w:spacing w:val="-2"/>
                <w:sz w:val="18"/>
              </w:rPr>
              <w:t>семье»;</w:t>
            </w:r>
          </w:p>
          <w:p w:rsidR="00777185" w:rsidRDefault="002B1729">
            <w:pPr>
              <w:pStyle w:val="TableParagraph"/>
              <w:spacing w:line="200" w:lineRule="exact"/>
              <w:ind w:left="110"/>
              <w:rPr>
                <w:sz w:val="18"/>
              </w:rPr>
            </w:pPr>
            <w:r>
              <w:rPr>
                <w:rFonts w:ascii="Trebuchet MS" w:hAnsi="Trebuchet MS"/>
                <w:color w:val="231F20"/>
                <w:position w:val="1"/>
                <w:sz w:val="14"/>
              </w:rPr>
              <w:t>6</w:t>
            </w:r>
            <w:r>
              <w:rPr>
                <w:rFonts w:ascii="Trebuchet MS" w:hAnsi="Trebuchet MS"/>
                <w:color w:val="231F20"/>
                <w:spacing w:val="30"/>
                <w:position w:val="1"/>
                <w:sz w:val="14"/>
              </w:rPr>
              <w:t xml:space="preserve"> </w:t>
            </w:r>
            <w:r>
              <w:rPr>
                <w:color w:val="231F20"/>
                <w:sz w:val="18"/>
              </w:rPr>
              <w:t>«Помощь</w:t>
            </w:r>
            <w:r>
              <w:rPr>
                <w:color w:val="231F20"/>
                <w:spacing w:val="11"/>
                <w:sz w:val="18"/>
              </w:rPr>
              <w:t xml:space="preserve"> </w:t>
            </w:r>
            <w:r>
              <w:rPr>
                <w:color w:val="231F20"/>
                <w:sz w:val="18"/>
              </w:rPr>
              <w:t>ребёнку</w:t>
            </w:r>
            <w:r>
              <w:rPr>
                <w:color w:val="231F20"/>
                <w:spacing w:val="11"/>
                <w:sz w:val="18"/>
              </w:rPr>
              <w:t xml:space="preserve"> </w:t>
            </w:r>
            <w:r>
              <w:rPr>
                <w:color w:val="231F20"/>
                <w:sz w:val="18"/>
              </w:rPr>
              <w:t>в</w:t>
            </w:r>
            <w:r>
              <w:rPr>
                <w:color w:val="231F20"/>
                <w:spacing w:val="11"/>
                <w:sz w:val="18"/>
              </w:rPr>
              <w:t xml:space="preserve"> </w:t>
            </w:r>
            <w:r>
              <w:rPr>
                <w:color w:val="231F20"/>
                <w:spacing w:val="-2"/>
                <w:sz w:val="18"/>
              </w:rPr>
              <w:t>семье»;</w:t>
            </w:r>
          </w:p>
          <w:p w:rsidR="00777185" w:rsidRDefault="002B1729">
            <w:pPr>
              <w:pStyle w:val="TableParagraph"/>
              <w:spacing w:line="200" w:lineRule="exact"/>
              <w:ind w:left="110"/>
              <w:rPr>
                <w:sz w:val="18"/>
              </w:rPr>
            </w:pPr>
            <w:r>
              <w:rPr>
                <w:rFonts w:ascii="Trebuchet MS" w:hAnsi="Trebuchet MS"/>
                <w:color w:val="231F20"/>
                <w:position w:val="1"/>
                <w:sz w:val="14"/>
              </w:rPr>
              <w:t>6</w:t>
            </w:r>
            <w:r>
              <w:rPr>
                <w:rFonts w:ascii="Trebuchet MS" w:hAnsi="Trebuchet MS"/>
                <w:color w:val="231F20"/>
                <w:spacing w:val="27"/>
                <w:position w:val="1"/>
                <w:sz w:val="14"/>
              </w:rPr>
              <w:t xml:space="preserve"> </w:t>
            </w:r>
            <w:r>
              <w:rPr>
                <w:color w:val="231F20"/>
                <w:sz w:val="18"/>
              </w:rPr>
              <w:t>«Рациональное</w:t>
            </w:r>
            <w:r>
              <w:rPr>
                <w:color w:val="231F20"/>
                <w:spacing w:val="8"/>
                <w:sz w:val="18"/>
              </w:rPr>
              <w:t xml:space="preserve"> </w:t>
            </w:r>
            <w:r>
              <w:rPr>
                <w:color w:val="231F20"/>
                <w:sz w:val="18"/>
              </w:rPr>
              <w:t>питание</w:t>
            </w:r>
            <w:r>
              <w:rPr>
                <w:color w:val="231F20"/>
                <w:spacing w:val="8"/>
                <w:sz w:val="18"/>
              </w:rPr>
              <w:t xml:space="preserve"> </w:t>
            </w:r>
            <w:r>
              <w:rPr>
                <w:color w:val="231F20"/>
                <w:spacing w:val="-2"/>
                <w:sz w:val="18"/>
              </w:rPr>
              <w:t>школьника»;</w:t>
            </w:r>
          </w:p>
          <w:p w:rsidR="00777185" w:rsidRDefault="002B1729">
            <w:pPr>
              <w:pStyle w:val="TableParagraph"/>
              <w:spacing w:before="3" w:line="228" w:lineRule="auto"/>
              <w:ind w:left="252" w:right="627" w:hanging="142"/>
              <w:rPr>
                <w:sz w:val="18"/>
              </w:rPr>
            </w:pPr>
            <w:r>
              <w:rPr>
                <w:rFonts w:ascii="Trebuchet MS" w:hAnsi="Trebuchet MS"/>
                <w:color w:val="231F20"/>
                <w:position w:val="1"/>
                <w:sz w:val="14"/>
              </w:rPr>
              <w:t>6</w:t>
            </w:r>
            <w:r>
              <w:rPr>
                <w:rFonts w:ascii="Trebuchet MS" w:hAnsi="Trebuchet MS"/>
                <w:color w:val="231F20"/>
                <w:spacing w:val="17"/>
                <w:position w:val="1"/>
                <w:sz w:val="14"/>
              </w:rPr>
              <w:t xml:space="preserve"> </w:t>
            </w:r>
            <w:r>
              <w:rPr>
                <w:color w:val="231F20"/>
                <w:sz w:val="18"/>
              </w:rPr>
              <w:t>«Простые</w:t>
            </w:r>
            <w:r>
              <w:rPr>
                <w:color w:val="231F20"/>
                <w:spacing w:val="-2"/>
                <w:sz w:val="18"/>
              </w:rPr>
              <w:t xml:space="preserve"> </w:t>
            </w:r>
            <w:r>
              <w:rPr>
                <w:color w:val="231F20"/>
                <w:sz w:val="18"/>
              </w:rPr>
              <w:t>упражнения</w:t>
            </w:r>
            <w:r>
              <w:rPr>
                <w:color w:val="231F20"/>
                <w:spacing w:val="-2"/>
                <w:sz w:val="18"/>
              </w:rPr>
              <w:t xml:space="preserve"> </w:t>
            </w:r>
            <w:r>
              <w:rPr>
                <w:color w:val="231F20"/>
                <w:sz w:val="18"/>
              </w:rPr>
              <w:t>для</w:t>
            </w:r>
            <w:r>
              <w:rPr>
                <w:color w:val="231F20"/>
                <w:spacing w:val="-2"/>
                <w:sz w:val="18"/>
              </w:rPr>
              <w:t xml:space="preserve"> </w:t>
            </w:r>
            <w:r>
              <w:rPr>
                <w:color w:val="231F20"/>
                <w:sz w:val="18"/>
              </w:rPr>
              <w:t>развития</w:t>
            </w:r>
            <w:r>
              <w:rPr>
                <w:color w:val="231F20"/>
                <w:spacing w:val="-2"/>
                <w:sz w:val="18"/>
              </w:rPr>
              <w:t xml:space="preserve"> </w:t>
            </w:r>
            <w:r>
              <w:rPr>
                <w:color w:val="231F20"/>
                <w:sz w:val="18"/>
              </w:rPr>
              <w:t>внимания и памяти»;</w:t>
            </w:r>
          </w:p>
          <w:p w:rsidR="00777185" w:rsidRDefault="002B1729">
            <w:pPr>
              <w:pStyle w:val="TableParagraph"/>
              <w:spacing w:line="196" w:lineRule="exact"/>
              <w:ind w:left="110"/>
              <w:rPr>
                <w:sz w:val="18"/>
              </w:rPr>
            </w:pPr>
            <w:r>
              <w:rPr>
                <w:rFonts w:ascii="Trebuchet MS" w:hAnsi="Trebuchet MS"/>
                <w:color w:val="231F20"/>
                <w:position w:val="1"/>
                <w:sz w:val="14"/>
              </w:rPr>
              <w:t>6</w:t>
            </w:r>
            <w:r>
              <w:rPr>
                <w:rFonts w:ascii="Trebuchet MS" w:hAnsi="Trebuchet MS"/>
                <w:color w:val="231F20"/>
                <w:spacing w:val="21"/>
                <w:position w:val="1"/>
                <w:sz w:val="14"/>
              </w:rPr>
              <w:t xml:space="preserve"> </w:t>
            </w:r>
            <w:r>
              <w:rPr>
                <w:color w:val="231F20"/>
                <w:sz w:val="18"/>
              </w:rPr>
              <w:t>«Развивающие</w:t>
            </w:r>
            <w:r>
              <w:rPr>
                <w:color w:val="231F20"/>
                <w:spacing w:val="3"/>
                <w:sz w:val="18"/>
              </w:rPr>
              <w:t xml:space="preserve"> </w:t>
            </w:r>
            <w:r>
              <w:rPr>
                <w:color w:val="231F20"/>
                <w:sz w:val="18"/>
              </w:rPr>
              <w:t>настольные</w:t>
            </w:r>
            <w:r>
              <w:rPr>
                <w:color w:val="231F20"/>
                <w:spacing w:val="3"/>
                <w:sz w:val="18"/>
              </w:rPr>
              <w:t xml:space="preserve"> </w:t>
            </w:r>
            <w:r>
              <w:rPr>
                <w:color w:val="231F20"/>
                <w:spacing w:val="-2"/>
                <w:sz w:val="18"/>
              </w:rPr>
              <w:t>игры»;</w:t>
            </w:r>
          </w:p>
          <w:p w:rsidR="00777185" w:rsidRDefault="002B1729">
            <w:pPr>
              <w:pStyle w:val="TableParagraph"/>
              <w:spacing w:before="2" w:line="228" w:lineRule="auto"/>
              <w:ind w:left="252" w:right="80" w:hanging="142"/>
              <w:rPr>
                <w:sz w:val="18"/>
              </w:rPr>
            </w:pPr>
            <w:r>
              <w:rPr>
                <w:rFonts w:ascii="Trebuchet MS" w:hAnsi="Trebuchet MS"/>
                <w:color w:val="231F20"/>
                <w:position w:val="1"/>
                <w:sz w:val="14"/>
              </w:rPr>
              <w:t>6</w:t>
            </w:r>
            <w:r>
              <w:rPr>
                <w:rFonts w:ascii="Trebuchet MS" w:hAnsi="Trebuchet MS"/>
                <w:color w:val="231F20"/>
                <w:spacing w:val="14"/>
                <w:position w:val="1"/>
                <w:sz w:val="14"/>
              </w:rPr>
              <w:t xml:space="preserve"> </w:t>
            </w:r>
            <w:r>
              <w:rPr>
                <w:color w:val="231F20"/>
                <w:sz w:val="18"/>
              </w:rPr>
              <w:t>«Конфликты</w:t>
            </w:r>
            <w:r>
              <w:rPr>
                <w:color w:val="231F20"/>
                <w:spacing w:val="-5"/>
                <w:sz w:val="18"/>
              </w:rPr>
              <w:t xml:space="preserve"> </w:t>
            </w:r>
            <w:r>
              <w:rPr>
                <w:color w:val="231F20"/>
                <w:sz w:val="18"/>
              </w:rPr>
              <w:t>и</w:t>
            </w:r>
            <w:r>
              <w:rPr>
                <w:color w:val="231F20"/>
                <w:spacing w:val="-5"/>
                <w:sz w:val="18"/>
              </w:rPr>
              <w:t xml:space="preserve"> </w:t>
            </w:r>
            <w:r>
              <w:rPr>
                <w:color w:val="231F20"/>
                <w:sz w:val="18"/>
              </w:rPr>
              <w:t>детские</w:t>
            </w:r>
            <w:r>
              <w:rPr>
                <w:color w:val="231F20"/>
                <w:spacing w:val="-5"/>
                <w:sz w:val="18"/>
              </w:rPr>
              <w:t xml:space="preserve"> </w:t>
            </w:r>
            <w:r>
              <w:rPr>
                <w:color w:val="231F20"/>
                <w:sz w:val="18"/>
              </w:rPr>
              <w:t>истерики:</w:t>
            </w:r>
            <w:r>
              <w:rPr>
                <w:color w:val="231F20"/>
                <w:spacing w:val="-5"/>
                <w:sz w:val="18"/>
              </w:rPr>
              <w:t xml:space="preserve"> </w:t>
            </w:r>
            <w:r>
              <w:rPr>
                <w:color w:val="231F20"/>
                <w:sz w:val="18"/>
              </w:rPr>
              <w:t>реакции</w:t>
            </w:r>
            <w:r>
              <w:rPr>
                <w:color w:val="231F20"/>
                <w:spacing w:val="-5"/>
                <w:sz w:val="18"/>
              </w:rPr>
              <w:t xml:space="preserve"> </w:t>
            </w:r>
            <w:r>
              <w:rPr>
                <w:color w:val="231F20"/>
                <w:sz w:val="18"/>
              </w:rPr>
              <w:t>и</w:t>
            </w:r>
            <w:r>
              <w:rPr>
                <w:color w:val="231F20"/>
                <w:spacing w:val="-5"/>
                <w:sz w:val="18"/>
              </w:rPr>
              <w:t xml:space="preserve"> </w:t>
            </w:r>
            <w:r>
              <w:rPr>
                <w:color w:val="231F20"/>
                <w:sz w:val="18"/>
              </w:rPr>
              <w:t>поведе- ние взрослых»;</w:t>
            </w:r>
          </w:p>
          <w:p w:rsidR="00777185" w:rsidRDefault="002B1729">
            <w:pPr>
              <w:pStyle w:val="TableParagraph"/>
              <w:spacing w:line="196" w:lineRule="exact"/>
              <w:ind w:left="110"/>
              <w:rPr>
                <w:sz w:val="18"/>
              </w:rPr>
            </w:pPr>
            <w:r>
              <w:rPr>
                <w:rFonts w:ascii="Trebuchet MS" w:hAnsi="Trebuchet MS"/>
                <w:color w:val="231F20"/>
                <w:position w:val="1"/>
                <w:sz w:val="14"/>
              </w:rPr>
              <w:t>6</w:t>
            </w:r>
            <w:r>
              <w:rPr>
                <w:rFonts w:ascii="Trebuchet MS" w:hAnsi="Trebuchet MS"/>
                <w:color w:val="231F20"/>
                <w:spacing w:val="17"/>
                <w:position w:val="1"/>
                <w:sz w:val="14"/>
              </w:rPr>
              <w:t xml:space="preserve"> </w:t>
            </w:r>
            <w:r>
              <w:rPr>
                <w:color w:val="231F20"/>
                <w:sz w:val="18"/>
              </w:rPr>
              <w:t>«Гаджеты</w:t>
            </w:r>
            <w:r>
              <w:rPr>
                <w:color w:val="231F20"/>
                <w:spacing w:val="-1"/>
                <w:sz w:val="18"/>
              </w:rPr>
              <w:t xml:space="preserve"> </w:t>
            </w:r>
            <w:r>
              <w:rPr>
                <w:color w:val="231F20"/>
                <w:sz w:val="18"/>
              </w:rPr>
              <w:t>и</w:t>
            </w:r>
            <w:r>
              <w:rPr>
                <w:color w:val="231F20"/>
                <w:spacing w:val="-1"/>
                <w:sz w:val="18"/>
              </w:rPr>
              <w:t xml:space="preserve"> </w:t>
            </w:r>
            <w:r>
              <w:rPr>
                <w:color w:val="231F20"/>
                <w:sz w:val="18"/>
              </w:rPr>
              <w:t>психическое</w:t>
            </w:r>
            <w:r>
              <w:rPr>
                <w:color w:val="231F20"/>
                <w:spacing w:val="-1"/>
                <w:sz w:val="18"/>
              </w:rPr>
              <w:t xml:space="preserve"> </w:t>
            </w:r>
            <w:r>
              <w:rPr>
                <w:color w:val="231F20"/>
                <w:sz w:val="18"/>
              </w:rPr>
              <w:t>здоровье</w:t>
            </w:r>
            <w:r>
              <w:rPr>
                <w:color w:val="231F20"/>
                <w:spacing w:val="-1"/>
                <w:sz w:val="18"/>
              </w:rPr>
              <w:t xml:space="preserve"> </w:t>
            </w:r>
            <w:r>
              <w:rPr>
                <w:color w:val="231F20"/>
                <w:spacing w:val="-2"/>
                <w:sz w:val="18"/>
              </w:rPr>
              <w:t>ребёнка»;</w:t>
            </w:r>
          </w:p>
          <w:p w:rsidR="00777185" w:rsidRDefault="002B1729">
            <w:pPr>
              <w:pStyle w:val="TableParagraph"/>
              <w:spacing w:line="206" w:lineRule="exact"/>
              <w:ind w:left="110"/>
              <w:rPr>
                <w:sz w:val="18"/>
              </w:rPr>
            </w:pPr>
            <w:r>
              <w:rPr>
                <w:rFonts w:ascii="Trebuchet MS" w:hAnsi="Trebuchet MS"/>
                <w:color w:val="231F20"/>
                <w:position w:val="1"/>
                <w:sz w:val="14"/>
              </w:rPr>
              <w:t>6</w:t>
            </w:r>
            <w:r>
              <w:rPr>
                <w:rFonts w:ascii="Trebuchet MS" w:hAnsi="Trebuchet MS"/>
                <w:color w:val="231F20"/>
                <w:spacing w:val="37"/>
                <w:position w:val="1"/>
                <w:sz w:val="14"/>
              </w:rPr>
              <w:t xml:space="preserve"> </w:t>
            </w:r>
            <w:r>
              <w:rPr>
                <w:color w:val="231F20"/>
                <w:sz w:val="18"/>
              </w:rPr>
              <w:t>«Поощрения</w:t>
            </w:r>
            <w:r>
              <w:rPr>
                <w:color w:val="231F20"/>
                <w:spacing w:val="18"/>
                <w:sz w:val="18"/>
              </w:rPr>
              <w:t xml:space="preserve"> </w:t>
            </w:r>
            <w:r>
              <w:rPr>
                <w:color w:val="231F20"/>
                <w:sz w:val="18"/>
              </w:rPr>
              <w:t>и</w:t>
            </w:r>
            <w:r>
              <w:rPr>
                <w:color w:val="231F20"/>
                <w:spacing w:val="18"/>
                <w:sz w:val="18"/>
              </w:rPr>
              <w:t xml:space="preserve"> </w:t>
            </w:r>
            <w:r>
              <w:rPr>
                <w:color w:val="231F20"/>
                <w:spacing w:val="-2"/>
                <w:sz w:val="18"/>
              </w:rPr>
              <w:t>наказания»</w:t>
            </w:r>
          </w:p>
        </w:tc>
        <w:tc>
          <w:tcPr>
            <w:tcW w:w="1644" w:type="dxa"/>
            <w:tcBorders>
              <w:bottom w:val="single" w:sz="6" w:space="0" w:color="231F20"/>
            </w:tcBorders>
          </w:tcPr>
          <w:p w:rsidR="00777185" w:rsidRDefault="00777185">
            <w:pPr>
              <w:pStyle w:val="TableParagraph"/>
              <w:rPr>
                <w:rFonts w:ascii="Times New Roman"/>
                <w:sz w:val="16"/>
              </w:rPr>
            </w:pPr>
          </w:p>
        </w:tc>
        <w:tc>
          <w:tcPr>
            <w:tcW w:w="1134" w:type="dxa"/>
          </w:tcPr>
          <w:p w:rsidR="00777185" w:rsidRDefault="00777185">
            <w:pPr>
              <w:pStyle w:val="TableParagraph"/>
              <w:rPr>
                <w:rFonts w:ascii="Times New Roman"/>
                <w:sz w:val="16"/>
              </w:rPr>
            </w:pPr>
          </w:p>
        </w:tc>
        <w:tc>
          <w:tcPr>
            <w:tcW w:w="2098" w:type="dxa"/>
            <w:tcBorders>
              <w:bottom w:val="single" w:sz="6" w:space="0" w:color="231F20"/>
            </w:tcBorders>
          </w:tcPr>
          <w:p w:rsidR="00777185" w:rsidRDefault="00777185">
            <w:pPr>
              <w:pStyle w:val="TableParagraph"/>
              <w:rPr>
                <w:rFonts w:ascii="Times New Roman"/>
                <w:sz w:val="16"/>
              </w:rPr>
            </w:pPr>
          </w:p>
        </w:tc>
      </w:tr>
    </w:tbl>
    <w:p w:rsidR="00777185" w:rsidRDefault="00777185">
      <w:pPr>
        <w:rPr>
          <w:rFonts w:ascii="Times New Roman"/>
          <w:sz w:val="16"/>
        </w:rPr>
        <w:sectPr w:rsidR="00777185">
          <w:footerReference w:type="default" r:id="rId77"/>
          <w:pgSz w:w="12020" w:h="7830" w:orient="landscape"/>
          <w:pgMar w:top="700" w:right="620" w:bottom="280" w:left="1020" w:header="0" w:footer="0" w:gutter="0"/>
          <w:cols w:space="720"/>
        </w:sectPr>
      </w:pPr>
    </w:p>
    <w:p w:rsidR="00777185" w:rsidRDefault="00224EB2">
      <w:pPr>
        <w:spacing w:before="66"/>
        <w:ind w:right="116"/>
        <w:jc w:val="right"/>
        <w:rPr>
          <w:rFonts w:ascii="Times New Roman" w:hAnsi="Times New Roman"/>
          <w:i/>
          <w:sz w:val="20"/>
        </w:rPr>
      </w:pPr>
      <w:r>
        <w:pict>
          <v:shape id="docshape331" o:spid="_x0000_s1027" type="#_x0000_t202" style="position:absolute;left:0;text-align:left;margin-left:33.85pt;margin-top:35.85pt;width:12.6pt;height:319.35pt;z-index:15837696;mso-position-horizontal-relative:page;mso-position-vertical-relative:page" filled="f" stroked="f">
            <v:textbox style="layout-flow:vertical" inset="0,0,0,0">
              <w:txbxContent>
                <w:p w:rsidR="002E70BA" w:rsidRDefault="002E70BA">
                  <w:pPr>
                    <w:spacing w:before="16"/>
                    <w:ind w:left="20"/>
                    <w:rPr>
                      <w:rFonts w:ascii="Trebuchet MS" w:hAnsi="Trebuchet MS"/>
                      <w:sz w:val="18"/>
                    </w:rPr>
                  </w:pPr>
                  <w:r>
                    <w:rPr>
                      <w:rFonts w:ascii="Trebuchet MS" w:hAnsi="Trebuchet MS"/>
                      <w:color w:val="231F20"/>
                      <w:spacing w:val="-4"/>
                      <w:w w:val="90"/>
                      <w:sz w:val="18"/>
                    </w:rPr>
                    <w:t>602</w:t>
                  </w:r>
                  <w:r>
                    <w:rPr>
                      <w:rFonts w:ascii="Trebuchet MS" w:hAnsi="Trebuchet MS"/>
                      <w:color w:val="231F20"/>
                      <w:spacing w:val="51"/>
                      <w:sz w:val="18"/>
                    </w:rPr>
                    <w:t xml:space="preserve"> </w:t>
                  </w:r>
                  <w:r>
                    <w:rPr>
                      <w:rFonts w:ascii="Trebuchet MS" w:hAnsi="Trebuchet MS"/>
                      <w:color w:val="231F20"/>
                      <w:spacing w:val="-4"/>
                      <w:w w:val="90"/>
                      <w:sz w:val="18"/>
                    </w:rPr>
                    <w:t>Примерная</w:t>
                  </w:r>
                  <w:r>
                    <w:rPr>
                      <w:rFonts w:ascii="Trebuchet MS" w:hAnsi="Trebuchet MS"/>
                      <w:color w:val="231F20"/>
                      <w:spacing w:val="-7"/>
                      <w:w w:val="90"/>
                      <w:sz w:val="18"/>
                    </w:rPr>
                    <w:t xml:space="preserve"> </w:t>
                  </w:r>
                  <w:r>
                    <w:rPr>
                      <w:rFonts w:ascii="Trebuchet MS" w:hAnsi="Trebuchet MS"/>
                      <w:color w:val="231F20"/>
                      <w:spacing w:val="-4"/>
                      <w:w w:val="90"/>
                      <w:sz w:val="18"/>
                    </w:rPr>
                    <w:t>основная</w:t>
                  </w:r>
                  <w:r>
                    <w:rPr>
                      <w:rFonts w:ascii="Trebuchet MS" w:hAnsi="Trebuchet MS"/>
                      <w:color w:val="231F20"/>
                      <w:spacing w:val="-6"/>
                      <w:w w:val="90"/>
                      <w:sz w:val="18"/>
                    </w:rPr>
                    <w:t xml:space="preserve"> </w:t>
                  </w:r>
                  <w:r>
                    <w:rPr>
                      <w:rFonts w:ascii="Trebuchet MS" w:hAnsi="Trebuchet MS"/>
                      <w:color w:val="231F20"/>
                      <w:spacing w:val="-4"/>
                      <w:w w:val="90"/>
                      <w:sz w:val="18"/>
                    </w:rPr>
                    <w:t>образовательная</w:t>
                  </w:r>
                  <w:r>
                    <w:rPr>
                      <w:rFonts w:ascii="Trebuchet MS" w:hAnsi="Trebuchet MS"/>
                      <w:color w:val="231F20"/>
                      <w:spacing w:val="-7"/>
                      <w:w w:val="90"/>
                      <w:sz w:val="18"/>
                    </w:rPr>
                    <w:t xml:space="preserve"> </w:t>
                  </w:r>
                  <w:r>
                    <w:rPr>
                      <w:rFonts w:ascii="Trebuchet MS" w:hAnsi="Trebuchet MS"/>
                      <w:color w:val="231F20"/>
                      <w:spacing w:val="-4"/>
                      <w:w w:val="90"/>
                      <w:sz w:val="18"/>
                    </w:rPr>
                    <w:t>программа</w:t>
                  </w:r>
                  <w:r>
                    <w:rPr>
                      <w:rFonts w:ascii="Trebuchet MS" w:hAnsi="Trebuchet MS"/>
                      <w:color w:val="231F20"/>
                      <w:spacing w:val="-7"/>
                      <w:w w:val="90"/>
                      <w:sz w:val="18"/>
                    </w:rPr>
                    <w:t xml:space="preserve"> </w:t>
                  </w:r>
                  <w:r>
                    <w:rPr>
                      <w:rFonts w:ascii="Trebuchet MS" w:hAnsi="Trebuchet MS"/>
                      <w:color w:val="231F20"/>
                      <w:spacing w:val="-4"/>
                      <w:w w:val="90"/>
                      <w:sz w:val="18"/>
                    </w:rPr>
                    <w:t>начального</w:t>
                  </w:r>
                  <w:r>
                    <w:rPr>
                      <w:rFonts w:ascii="Trebuchet MS" w:hAnsi="Trebuchet MS"/>
                      <w:color w:val="231F20"/>
                      <w:spacing w:val="-6"/>
                      <w:w w:val="90"/>
                      <w:sz w:val="18"/>
                    </w:rPr>
                    <w:t xml:space="preserve"> </w:t>
                  </w:r>
                  <w:r>
                    <w:rPr>
                      <w:rFonts w:ascii="Trebuchet MS" w:hAnsi="Trebuchet MS"/>
                      <w:color w:val="231F20"/>
                      <w:spacing w:val="-4"/>
                      <w:w w:val="90"/>
                      <w:sz w:val="18"/>
                    </w:rPr>
                    <w:t>общего</w:t>
                  </w:r>
                  <w:r>
                    <w:rPr>
                      <w:rFonts w:ascii="Trebuchet MS" w:hAnsi="Trebuchet MS"/>
                      <w:color w:val="231F20"/>
                      <w:spacing w:val="-7"/>
                      <w:w w:val="90"/>
                      <w:sz w:val="18"/>
                    </w:rPr>
                    <w:t xml:space="preserve"> </w:t>
                  </w:r>
                  <w:r>
                    <w:rPr>
                      <w:rFonts w:ascii="Trebuchet MS" w:hAnsi="Trebuchet MS"/>
                      <w:color w:val="231F20"/>
                      <w:spacing w:val="-4"/>
                      <w:w w:val="90"/>
                      <w:sz w:val="18"/>
                    </w:rPr>
                    <w:t>образования</w:t>
                  </w:r>
                </w:p>
              </w:txbxContent>
            </v:textbox>
            <w10:wrap anchorx="page" anchory="page"/>
          </v:shape>
        </w:pict>
      </w:r>
      <w:r w:rsidR="002B1729">
        <w:rPr>
          <w:rFonts w:ascii="Times New Roman" w:hAnsi="Times New Roman"/>
          <w:i/>
          <w:color w:val="231F20"/>
          <w:spacing w:val="-2"/>
          <w:w w:val="120"/>
          <w:sz w:val="20"/>
        </w:rPr>
        <w:t>Окончание</w:t>
      </w:r>
    </w:p>
    <w:p w:rsidR="00777185" w:rsidRDefault="00777185">
      <w:pPr>
        <w:pStyle w:val="a3"/>
        <w:ind w:left="0" w:right="0" w:firstLine="0"/>
        <w:jc w:val="left"/>
        <w:rPr>
          <w:rFonts w:ascii="Times New Roman"/>
          <w:i/>
          <w:sz w:val="11"/>
        </w:rPr>
      </w:pPr>
    </w:p>
    <w:tbl>
      <w:tblPr>
        <w:tblStyle w:val="TableNormal"/>
        <w:tblW w:w="0" w:type="auto"/>
        <w:tblInd w:w="128" w:type="dxa"/>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Layout w:type="fixed"/>
        <w:tblLook w:val="01E0" w:firstRow="1" w:lastRow="1" w:firstColumn="1" w:lastColumn="1" w:noHBand="0" w:noVBand="0"/>
      </w:tblPr>
      <w:tblGrid>
        <w:gridCol w:w="5262"/>
        <w:gridCol w:w="1644"/>
        <w:gridCol w:w="1134"/>
        <w:gridCol w:w="2098"/>
      </w:tblGrid>
      <w:tr w:rsidR="00777185">
        <w:trPr>
          <w:trHeight w:val="358"/>
        </w:trPr>
        <w:tc>
          <w:tcPr>
            <w:tcW w:w="5262" w:type="dxa"/>
          </w:tcPr>
          <w:p w:rsidR="00777185" w:rsidRDefault="002B1729">
            <w:pPr>
              <w:pStyle w:val="TableParagraph"/>
              <w:spacing w:before="65"/>
              <w:ind w:left="1079"/>
              <w:rPr>
                <w:rFonts w:ascii="Georgia" w:hAnsi="Georgia"/>
                <w:b/>
                <w:i/>
                <w:sz w:val="18"/>
              </w:rPr>
            </w:pPr>
            <w:r>
              <w:rPr>
                <w:rFonts w:ascii="Georgia" w:hAnsi="Georgia"/>
                <w:b/>
                <w:i/>
                <w:color w:val="231F20"/>
                <w:sz w:val="18"/>
              </w:rPr>
              <w:t>Дела,</w:t>
            </w:r>
            <w:r>
              <w:rPr>
                <w:rFonts w:ascii="Georgia" w:hAnsi="Georgia"/>
                <w:b/>
                <w:i/>
                <w:color w:val="231F20"/>
                <w:spacing w:val="33"/>
                <w:sz w:val="18"/>
              </w:rPr>
              <w:t xml:space="preserve"> </w:t>
            </w:r>
            <w:r>
              <w:rPr>
                <w:rFonts w:ascii="Georgia" w:hAnsi="Georgia"/>
                <w:b/>
                <w:i/>
                <w:color w:val="231F20"/>
                <w:sz w:val="18"/>
              </w:rPr>
              <w:t>события,</w:t>
            </w:r>
            <w:r>
              <w:rPr>
                <w:rFonts w:ascii="Georgia" w:hAnsi="Georgia"/>
                <w:b/>
                <w:i/>
                <w:color w:val="231F20"/>
                <w:spacing w:val="34"/>
                <w:sz w:val="18"/>
              </w:rPr>
              <w:t xml:space="preserve"> </w:t>
            </w:r>
            <w:r>
              <w:rPr>
                <w:rFonts w:ascii="Georgia" w:hAnsi="Georgia"/>
                <w:b/>
                <w:i/>
                <w:color w:val="231F20"/>
                <w:spacing w:val="-2"/>
                <w:sz w:val="18"/>
              </w:rPr>
              <w:t>мероприятия</w:t>
            </w:r>
          </w:p>
        </w:tc>
        <w:tc>
          <w:tcPr>
            <w:tcW w:w="1644" w:type="dxa"/>
          </w:tcPr>
          <w:p w:rsidR="00777185" w:rsidRDefault="002B1729">
            <w:pPr>
              <w:pStyle w:val="TableParagraph"/>
              <w:spacing w:before="65"/>
              <w:ind w:left="245"/>
              <w:rPr>
                <w:rFonts w:ascii="Georgia" w:hAnsi="Georgia"/>
                <w:b/>
                <w:i/>
                <w:sz w:val="18"/>
              </w:rPr>
            </w:pPr>
            <w:r>
              <w:rPr>
                <w:rFonts w:ascii="Georgia" w:hAnsi="Georgia"/>
                <w:b/>
                <w:i/>
                <w:color w:val="231F20"/>
                <w:spacing w:val="-2"/>
                <w:sz w:val="18"/>
              </w:rPr>
              <w:t>Участники</w:t>
            </w:r>
          </w:p>
        </w:tc>
        <w:tc>
          <w:tcPr>
            <w:tcW w:w="1134" w:type="dxa"/>
          </w:tcPr>
          <w:p w:rsidR="00777185" w:rsidRDefault="002B1729">
            <w:pPr>
              <w:pStyle w:val="TableParagraph"/>
              <w:spacing w:before="65"/>
              <w:ind w:left="240"/>
              <w:rPr>
                <w:rFonts w:ascii="Georgia" w:hAnsi="Georgia"/>
                <w:b/>
                <w:i/>
                <w:sz w:val="18"/>
              </w:rPr>
            </w:pPr>
            <w:r>
              <w:rPr>
                <w:rFonts w:ascii="Georgia" w:hAnsi="Georgia"/>
                <w:b/>
                <w:i/>
                <w:color w:val="231F20"/>
                <w:spacing w:val="-2"/>
                <w:w w:val="105"/>
                <w:sz w:val="18"/>
              </w:rPr>
              <w:t>Время</w:t>
            </w:r>
          </w:p>
        </w:tc>
        <w:tc>
          <w:tcPr>
            <w:tcW w:w="2098" w:type="dxa"/>
          </w:tcPr>
          <w:p w:rsidR="00777185" w:rsidRDefault="002B1729">
            <w:pPr>
              <w:pStyle w:val="TableParagraph"/>
              <w:spacing w:before="65"/>
              <w:ind w:left="195"/>
              <w:rPr>
                <w:rFonts w:ascii="Georgia" w:hAnsi="Georgia"/>
                <w:b/>
                <w:i/>
                <w:sz w:val="18"/>
              </w:rPr>
            </w:pPr>
            <w:r>
              <w:rPr>
                <w:rFonts w:ascii="Georgia" w:hAnsi="Georgia"/>
                <w:b/>
                <w:i/>
                <w:color w:val="231F20"/>
                <w:spacing w:val="-2"/>
                <w:sz w:val="18"/>
              </w:rPr>
              <w:t>Ответственные</w:t>
            </w:r>
          </w:p>
        </w:tc>
      </w:tr>
      <w:tr w:rsidR="00777185">
        <w:trPr>
          <w:trHeight w:val="330"/>
        </w:trPr>
        <w:tc>
          <w:tcPr>
            <w:tcW w:w="5262" w:type="dxa"/>
          </w:tcPr>
          <w:p w:rsidR="00777185" w:rsidRDefault="002B1729">
            <w:pPr>
              <w:pStyle w:val="TableParagraph"/>
              <w:spacing w:before="47"/>
              <w:ind w:left="113"/>
              <w:rPr>
                <w:sz w:val="18"/>
              </w:rPr>
            </w:pPr>
            <w:r>
              <w:rPr>
                <w:color w:val="231F20"/>
                <w:sz w:val="18"/>
              </w:rPr>
              <w:t>Семейная</w:t>
            </w:r>
            <w:r>
              <w:rPr>
                <w:color w:val="231F20"/>
                <w:spacing w:val="-1"/>
                <w:sz w:val="18"/>
              </w:rPr>
              <w:t xml:space="preserve"> </w:t>
            </w:r>
            <w:r>
              <w:rPr>
                <w:color w:val="231F20"/>
                <w:sz w:val="18"/>
              </w:rPr>
              <w:t>игра «Папа,</w:t>
            </w:r>
            <w:r>
              <w:rPr>
                <w:color w:val="231F20"/>
                <w:spacing w:val="-1"/>
                <w:sz w:val="18"/>
              </w:rPr>
              <w:t xml:space="preserve"> </w:t>
            </w:r>
            <w:r>
              <w:rPr>
                <w:color w:val="231F20"/>
                <w:sz w:val="18"/>
              </w:rPr>
              <w:t>мама, я —</w:t>
            </w:r>
            <w:r>
              <w:rPr>
                <w:color w:val="231F20"/>
                <w:spacing w:val="-1"/>
                <w:sz w:val="18"/>
              </w:rPr>
              <w:t xml:space="preserve"> </w:t>
            </w:r>
            <w:r>
              <w:rPr>
                <w:color w:val="231F20"/>
                <w:sz w:val="18"/>
              </w:rPr>
              <w:t xml:space="preserve">спортивная </w:t>
            </w:r>
            <w:r>
              <w:rPr>
                <w:color w:val="231F20"/>
                <w:spacing w:val="-2"/>
                <w:sz w:val="18"/>
              </w:rPr>
              <w:t>семья»</w:t>
            </w:r>
          </w:p>
        </w:tc>
        <w:tc>
          <w:tcPr>
            <w:tcW w:w="1644" w:type="dxa"/>
          </w:tcPr>
          <w:p w:rsidR="00777185" w:rsidRDefault="00777185">
            <w:pPr>
              <w:pStyle w:val="TableParagraph"/>
              <w:rPr>
                <w:rFonts w:ascii="Times New Roman"/>
                <w:sz w:val="18"/>
              </w:rPr>
            </w:pPr>
          </w:p>
        </w:tc>
        <w:tc>
          <w:tcPr>
            <w:tcW w:w="1134" w:type="dxa"/>
          </w:tcPr>
          <w:p w:rsidR="00777185" w:rsidRDefault="00777185">
            <w:pPr>
              <w:pStyle w:val="TableParagraph"/>
              <w:rPr>
                <w:rFonts w:ascii="Times New Roman"/>
                <w:sz w:val="18"/>
              </w:rPr>
            </w:pPr>
          </w:p>
        </w:tc>
        <w:tc>
          <w:tcPr>
            <w:tcW w:w="2098" w:type="dxa"/>
          </w:tcPr>
          <w:p w:rsidR="00777185" w:rsidRDefault="00777185">
            <w:pPr>
              <w:pStyle w:val="TableParagraph"/>
              <w:rPr>
                <w:rFonts w:ascii="Times New Roman"/>
                <w:sz w:val="18"/>
              </w:rPr>
            </w:pPr>
          </w:p>
        </w:tc>
      </w:tr>
      <w:tr w:rsidR="00777185">
        <w:trPr>
          <w:trHeight w:val="330"/>
        </w:trPr>
        <w:tc>
          <w:tcPr>
            <w:tcW w:w="5262" w:type="dxa"/>
          </w:tcPr>
          <w:p w:rsidR="00777185" w:rsidRDefault="002B1729">
            <w:pPr>
              <w:pStyle w:val="TableParagraph"/>
              <w:spacing w:before="47"/>
              <w:ind w:left="113"/>
              <w:rPr>
                <w:sz w:val="18"/>
              </w:rPr>
            </w:pPr>
            <w:r>
              <w:rPr>
                <w:color w:val="231F20"/>
                <w:sz w:val="18"/>
              </w:rPr>
              <w:t>Гостиная</w:t>
            </w:r>
            <w:r>
              <w:rPr>
                <w:color w:val="231F20"/>
                <w:spacing w:val="-1"/>
                <w:sz w:val="18"/>
              </w:rPr>
              <w:t xml:space="preserve"> </w:t>
            </w:r>
            <w:r>
              <w:rPr>
                <w:color w:val="231F20"/>
                <w:sz w:val="18"/>
              </w:rPr>
              <w:t xml:space="preserve">«Семейные </w:t>
            </w:r>
            <w:r>
              <w:rPr>
                <w:color w:val="231F20"/>
                <w:spacing w:val="-2"/>
                <w:sz w:val="18"/>
              </w:rPr>
              <w:t>традиции»</w:t>
            </w:r>
          </w:p>
        </w:tc>
        <w:tc>
          <w:tcPr>
            <w:tcW w:w="1644" w:type="dxa"/>
          </w:tcPr>
          <w:p w:rsidR="00777185" w:rsidRDefault="00777185">
            <w:pPr>
              <w:pStyle w:val="TableParagraph"/>
              <w:rPr>
                <w:rFonts w:ascii="Times New Roman"/>
                <w:sz w:val="18"/>
              </w:rPr>
            </w:pPr>
          </w:p>
        </w:tc>
        <w:tc>
          <w:tcPr>
            <w:tcW w:w="1134" w:type="dxa"/>
          </w:tcPr>
          <w:p w:rsidR="00777185" w:rsidRDefault="00777185">
            <w:pPr>
              <w:pStyle w:val="TableParagraph"/>
              <w:rPr>
                <w:rFonts w:ascii="Times New Roman"/>
                <w:sz w:val="18"/>
              </w:rPr>
            </w:pPr>
          </w:p>
        </w:tc>
        <w:tc>
          <w:tcPr>
            <w:tcW w:w="2098" w:type="dxa"/>
          </w:tcPr>
          <w:p w:rsidR="00777185" w:rsidRDefault="00777185">
            <w:pPr>
              <w:pStyle w:val="TableParagraph"/>
              <w:rPr>
                <w:rFonts w:ascii="Times New Roman"/>
                <w:sz w:val="18"/>
              </w:rPr>
            </w:pPr>
          </w:p>
        </w:tc>
      </w:tr>
      <w:tr w:rsidR="00777185">
        <w:trPr>
          <w:trHeight w:val="330"/>
        </w:trPr>
        <w:tc>
          <w:tcPr>
            <w:tcW w:w="5262" w:type="dxa"/>
          </w:tcPr>
          <w:p w:rsidR="00777185" w:rsidRDefault="002B1729">
            <w:pPr>
              <w:pStyle w:val="TableParagraph"/>
              <w:spacing w:before="47"/>
              <w:ind w:left="113"/>
              <w:rPr>
                <w:sz w:val="18"/>
              </w:rPr>
            </w:pPr>
            <w:r>
              <w:rPr>
                <w:color w:val="231F20"/>
                <w:sz w:val="18"/>
              </w:rPr>
              <w:t>Семейный</w:t>
            </w:r>
            <w:r>
              <w:rPr>
                <w:color w:val="231F20"/>
                <w:spacing w:val="-2"/>
                <w:sz w:val="18"/>
              </w:rPr>
              <w:t xml:space="preserve"> </w:t>
            </w:r>
            <w:r>
              <w:rPr>
                <w:color w:val="231F20"/>
                <w:sz w:val="18"/>
              </w:rPr>
              <w:t>фестиваль</w:t>
            </w:r>
            <w:r>
              <w:rPr>
                <w:color w:val="231F20"/>
                <w:spacing w:val="-2"/>
                <w:sz w:val="18"/>
              </w:rPr>
              <w:t xml:space="preserve"> </w:t>
            </w:r>
            <w:r>
              <w:rPr>
                <w:color w:val="231F20"/>
                <w:sz w:val="18"/>
              </w:rPr>
              <w:t>«Игры</w:t>
            </w:r>
            <w:r>
              <w:rPr>
                <w:color w:val="231F20"/>
                <w:spacing w:val="-2"/>
                <w:sz w:val="18"/>
              </w:rPr>
              <w:t xml:space="preserve"> </w:t>
            </w:r>
            <w:r>
              <w:rPr>
                <w:color w:val="231F20"/>
                <w:sz w:val="18"/>
              </w:rPr>
              <w:t>нашего</w:t>
            </w:r>
            <w:r>
              <w:rPr>
                <w:color w:val="231F20"/>
                <w:spacing w:val="-2"/>
                <w:sz w:val="18"/>
              </w:rPr>
              <w:t xml:space="preserve"> детства»</w:t>
            </w:r>
          </w:p>
        </w:tc>
        <w:tc>
          <w:tcPr>
            <w:tcW w:w="1644" w:type="dxa"/>
          </w:tcPr>
          <w:p w:rsidR="00777185" w:rsidRDefault="00777185">
            <w:pPr>
              <w:pStyle w:val="TableParagraph"/>
              <w:rPr>
                <w:rFonts w:ascii="Times New Roman"/>
                <w:sz w:val="18"/>
              </w:rPr>
            </w:pPr>
          </w:p>
        </w:tc>
        <w:tc>
          <w:tcPr>
            <w:tcW w:w="1134" w:type="dxa"/>
          </w:tcPr>
          <w:p w:rsidR="00777185" w:rsidRDefault="00777185">
            <w:pPr>
              <w:pStyle w:val="TableParagraph"/>
              <w:rPr>
                <w:rFonts w:ascii="Times New Roman"/>
                <w:sz w:val="18"/>
              </w:rPr>
            </w:pPr>
          </w:p>
        </w:tc>
        <w:tc>
          <w:tcPr>
            <w:tcW w:w="2098" w:type="dxa"/>
          </w:tcPr>
          <w:p w:rsidR="00777185" w:rsidRDefault="00777185">
            <w:pPr>
              <w:pStyle w:val="TableParagraph"/>
              <w:rPr>
                <w:rFonts w:ascii="Times New Roman"/>
                <w:sz w:val="18"/>
              </w:rPr>
            </w:pPr>
          </w:p>
        </w:tc>
      </w:tr>
      <w:tr w:rsidR="00777185">
        <w:trPr>
          <w:trHeight w:val="328"/>
        </w:trPr>
        <w:tc>
          <w:tcPr>
            <w:tcW w:w="5262" w:type="dxa"/>
            <w:tcBorders>
              <w:bottom w:val="single" w:sz="6" w:space="0" w:color="231F20"/>
            </w:tcBorders>
          </w:tcPr>
          <w:p w:rsidR="00777185" w:rsidRDefault="002B1729">
            <w:pPr>
              <w:pStyle w:val="TableParagraph"/>
              <w:spacing w:before="47"/>
              <w:ind w:left="113"/>
              <w:rPr>
                <w:sz w:val="18"/>
              </w:rPr>
            </w:pPr>
            <w:r>
              <w:rPr>
                <w:color w:val="231F20"/>
                <w:sz w:val="18"/>
              </w:rPr>
              <w:t>Акция</w:t>
            </w:r>
            <w:r>
              <w:rPr>
                <w:color w:val="231F20"/>
                <w:spacing w:val="21"/>
                <w:sz w:val="18"/>
              </w:rPr>
              <w:t xml:space="preserve"> </w:t>
            </w:r>
            <w:r>
              <w:rPr>
                <w:color w:val="231F20"/>
                <w:sz w:val="18"/>
              </w:rPr>
              <w:t>«Бессмертный</w:t>
            </w:r>
            <w:r>
              <w:rPr>
                <w:color w:val="231F20"/>
                <w:spacing w:val="21"/>
                <w:sz w:val="18"/>
              </w:rPr>
              <w:t xml:space="preserve"> </w:t>
            </w:r>
            <w:r>
              <w:rPr>
                <w:color w:val="231F20"/>
                <w:spacing w:val="-4"/>
                <w:sz w:val="18"/>
              </w:rPr>
              <w:t>полк»</w:t>
            </w:r>
          </w:p>
        </w:tc>
        <w:tc>
          <w:tcPr>
            <w:tcW w:w="1644" w:type="dxa"/>
          </w:tcPr>
          <w:p w:rsidR="00777185" w:rsidRDefault="00777185">
            <w:pPr>
              <w:pStyle w:val="TableParagraph"/>
              <w:rPr>
                <w:rFonts w:ascii="Times New Roman"/>
                <w:sz w:val="18"/>
              </w:rPr>
            </w:pPr>
          </w:p>
        </w:tc>
        <w:tc>
          <w:tcPr>
            <w:tcW w:w="1134" w:type="dxa"/>
          </w:tcPr>
          <w:p w:rsidR="00777185" w:rsidRDefault="00777185">
            <w:pPr>
              <w:pStyle w:val="TableParagraph"/>
              <w:rPr>
                <w:rFonts w:ascii="Times New Roman"/>
                <w:sz w:val="18"/>
              </w:rPr>
            </w:pPr>
          </w:p>
        </w:tc>
        <w:tc>
          <w:tcPr>
            <w:tcW w:w="2098" w:type="dxa"/>
          </w:tcPr>
          <w:p w:rsidR="00777185" w:rsidRDefault="00777185">
            <w:pPr>
              <w:pStyle w:val="TableParagraph"/>
              <w:rPr>
                <w:rFonts w:ascii="Times New Roman"/>
                <w:sz w:val="18"/>
              </w:rPr>
            </w:pPr>
          </w:p>
        </w:tc>
      </w:tr>
      <w:tr w:rsidR="00777185">
        <w:trPr>
          <w:trHeight w:val="519"/>
        </w:trPr>
        <w:tc>
          <w:tcPr>
            <w:tcW w:w="5262" w:type="dxa"/>
            <w:tcBorders>
              <w:top w:val="single" w:sz="6" w:space="0" w:color="231F20"/>
              <w:bottom w:val="single" w:sz="6" w:space="0" w:color="231F20"/>
            </w:tcBorders>
          </w:tcPr>
          <w:p w:rsidR="00777185" w:rsidRDefault="002B1729">
            <w:pPr>
              <w:pStyle w:val="TableParagraph"/>
              <w:spacing w:before="58" w:line="220" w:lineRule="auto"/>
              <w:ind w:left="113"/>
              <w:rPr>
                <w:sz w:val="18"/>
              </w:rPr>
            </w:pPr>
            <w:r>
              <w:rPr>
                <w:color w:val="231F20"/>
                <w:sz w:val="18"/>
              </w:rPr>
              <w:t>Отчётные</w:t>
            </w:r>
            <w:r>
              <w:rPr>
                <w:color w:val="231F20"/>
                <w:spacing w:val="-15"/>
                <w:sz w:val="18"/>
              </w:rPr>
              <w:t xml:space="preserve"> </w:t>
            </w:r>
            <w:r>
              <w:rPr>
                <w:color w:val="231F20"/>
                <w:sz w:val="18"/>
              </w:rPr>
              <w:t>концерты</w:t>
            </w:r>
            <w:r>
              <w:rPr>
                <w:color w:val="231F20"/>
                <w:spacing w:val="-14"/>
                <w:sz w:val="18"/>
              </w:rPr>
              <w:t xml:space="preserve"> </w:t>
            </w:r>
            <w:r>
              <w:rPr>
                <w:color w:val="231F20"/>
                <w:sz w:val="18"/>
              </w:rPr>
              <w:t>детских</w:t>
            </w:r>
            <w:r>
              <w:rPr>
                <w:color w:val="231F20"/>
                <w:spacing w:val="-15"/>
                <w:sz w:val="18"/>
              </w:rPr>
              <w:t xml:space="preserve"> </w:t>
            </w:r>
            <w:r>
              <w:rPr>
                <w:color w:val="231F20"/>
                <w:sz w:val="18"/>
              </w:rPr>
              <w:t>творческих</w:t>
            </w:r>
            <w:r>
              <w:rPr>
                <w:color w:val="231F20"/>
                <w:spacing w:val="-14"/>
                <w:sz w:val="18"/>
              </w:rPr>
              <w:t xml:space="preserve"> </w:t>
            </w:r>
            <w:r>
              <w:rPr>
                <w:color w:val="231F20"/>
                <w:sz w:val="18"/>
              </w:rPr>
              <w:t>коллективов для</w:t>
            </w:r>
            <w:r>
              <w:rPr>
                <w:color w:val="231F20"/>
                <w:spacing w:val="40"/>
                <w:sz w:val="18"/>
              </w:rPr>
              <w:t xml:space="preserve"> </w:t>
            </w:r>
            <w:r>
              <w:rPr>
                <w:color w:val="231F20"/>
                <w:sz w:val="18"/>
              </w:rPr>
              <w:t>родителей (законных представителей)</w:t>
            </w:r>
          </w:p>
        </w:tc>
        <w:tc>
          <w:tcPr>
            <w:tcW w:w="1644" w:type="dxa"/>
          </w:tcPr>
          <w:p w:rsidR="00777185" w:rsidRDefault="00777185">
            <w:pPr>
              <w:pStyle w:val="TableParagraph"/>
              <w:rPr>
                <w:rFonts w:ascii="Times New Roman"/>
                <w:sz w:val="18"/>
              </w:rPr>
            </w:pPr>
          </w:p>
        </w:tc>
        <w:tc>
          <w:tcPr>
            <w:tcW w:w="1134" w:type="dxa"/>
          </w:tcPr>
          <w:p w:rsidR="00777185" w:rsidRDefault="00777185">
            <w:pPr>
              <w:pStyle w:val="TableParagraph"/>
              <w:rPr>
                <w:rFonts w:ascii="Times New Roman"/>
                <w:sz w:val="18"/>
              </w:rPr>
            </w:pPr>
          </w:p>
        </w:tc>
        <w:tc>
          <w:tcPr>
            <w:tcW w:w="2098" w:type="dxa"/>
          </w:tcPr>
          <w:p w:rsidR="00777185" w:rsidRDefault="00777185">
            <w:pPr>
              <w:pStyle w:val="TableParagraph"/>
              <w:rPr>
                <w:rFonts w:ascii="Times New Roman"/>
                <w:sz w:val="18"/>
              </w:rPr>
            </w:pPr>
          </w:p>
        </w:tc>
      </w:tr>
      <w:tr w:rsidR="00777185">
        <w:trPr>
          <w:trHeight w:val="1683"/>
        </w:trPr>
        <w:tc>
          <w:tcPr>
            <w:tcW w:w="5262" w:type="dxa"/>
            <w:tcBorders>
              <w:top w:val="single" w:sz="6" w:space="0" w:color="231F20"/>
              <w:left w:val="single" w:sz="6" w:space="0" w:color="231F20"/>
              <w:bottom w:val="single" w:sz="6" w:space="0" w:color="231F20"/>
            </w:tcBorders>
          </w:tcPr>
          <w:p w:rsidR="00777185" w:rsidRDefault="002B1729">
            <w:pPr>
              <w:pStyle w:val="TableParagraph"/>
              <w:spacing w:before="58" w:line="220" w:lineRule="auto"/>
              <w:ind w:left="110" w:right="80"/>
              <w:rPr>
                <w:sz w:val="18"/>
              </w:rPr>
            </w:pPr>
            <w:r>
              <w:rPr>
                <w:color w:val="231F20"/>
                <w:sz w:val="18"/>
              </w:rPr>
              <w:t>Создание на школьном сайте вкладки «Родителям (законным</w:t>
            </w:r>
            <w:r>
              <w:rPr>
                <w:color w:val="231F20"/>
                <w:spacing w:val="-1"/>
                <w:sz w:val="18"/>
              </w:rPr>
              <w:t xml:space="preserve"> </w:t>
            </w:r>
            <w:r>
              <w:rPr>
                <w:color w:val="231F20"/>
                <w:sz w:val="18"/>
              </w:rPr>
              <w:t>представителям)»</w:t>
            </w:r>
            <w:r>
              <w:rPr>
                <w:color w:val="231F20"/>
                <w:spacing w:val="-1"/>
                <w:sz w:val="18"/>
              </w:rPr>
              <w:t xml:space="preserve"> </w:t>
            </w:r>
            <w:r>
              <w:rPr>
                <w:color w:val="231F20"/>
                <w:sz w:val="18"/>
              </w:rPr>
              <w:t>и</w:t>
            </w:r>
            <w:r>
              <w:rPr>
                <w:color w:val="231F20"/>
                <w:spacing w:val="-1"/>
                <w:sz w:val="18"/>
              </w:rPr>
              <w:t xml:space="preserve"> </w:t>
            </w:r>
            <w:r>
              <w:rPr>
                <w:color w:val="231F20"/>
                <w:sz w:val="18"/>
              </w:rPr>
              <w:t>регулярное</w:t>
            </w:r>
            <w:r>
              <w:rPr>
                <w:color w:val="231F20"/>
                <w:spacing w:val="-1"/>
                <w:sz w:val="18"/>
              </w:rPr>
              <w:t xml:space="preserve"> </w:t>
            </w:r>
            <w:r>
              <w:rPr>
                <w:color w:val="231F20"/>
                <w:sz w:val="18"/>
              </w:rPr>
              <w:t>обновление материалов её рубрик:</w:t>
            </w:r>
          </w:p>
          <w:p w:rsidR="00777185" w:rsidRDefault="002B1729">
            <w:pPr>
              <w:pStyle w:val="TableParagraph"/>
              <w:spacing w:line="188" w:lineRule="exact"/>
              <w:ind w:left="110"/>
              <w:rPr>
                <w:sz w:val="18"/>
              </w:rPr>
            </w:pPr>
            <w:r>
              <w:rPr>
                <w:rFonts w:ascii="Trebuchet MS" w:hAnsi="Trebuchet MS"/>
                <w:color w:val="231F20"/>
                <w:w w:val="105"/>
                <w:position w:val="1"/>
                <w:sz w:val="14"/>
              </w:rPr>
              <w:t>6</w:t>
            </w:r>
            <w:r>
              <w:rPr>
                <w:rFonts w:ascii="Trebuchet MS" w:hAnsi="Trebuchet MS"/>
                <w:color w:val="231F20"/>
                <w:spacing w:val="16"/>
                <w:w w:val="105"/>
                <w:position w:val="1"/>
                <w:sz w:val="14"/>
              </w:rPr>
              <w:t xml:space="preserve"> </w:t>
            </w:r>
            <w:r>
              <w:rPr>
                <w:color w:val="231F20"/>
                <w:w w:val="105"/>
                <w:sz w:val="18"/>
              </w:rPr>
              <w:t>«Чем</w:t>
            </w:r>
            <w:r>
              <w:rPr>
                <w:color w:val="231F20"/>
                <w:spacing w:val="-3"/>
                <w:w w:val="105"/>
                <w:sz w:val="18"/>
              </w:rPr>
              <w:t xml:space="preserve"> </w:t>
            </w:r>
            <w:r>
              <w:rPr>
                <w:color w:val="231F20"/>
                <w:w w:val="105"/>
                <w:sz w:val="18"/>
              </w:rPr>
              <w:t>помочь</w:t>
            </w:r>
            <w:r>
              <w:rPr>
                <w:color w:val="231F20"/>
                <w:spacing w:val="-2"/>
                <w:w w:val="105"/>
                <w:sz w:val="18"/>
              </w:rPr>
              <w:t xml:space="preserve"> малышу?»;</w:t>
            </w:r>
          </w:p>
          <w:p w:rsidR="00777185" w:rsidRDefault="002B1729">
            <w:pPr>
              <w:pStyle w:val="TableParagraph"/>
              <w:spacing w:line="194" w:lineRule="exact"/>
              <w:ind w:left="110"/>
              <w:rPr>
                <w:sz w:val="18"/>
              </w:rPr>
            </w:pPr>
            <w:r>
              <w:rPr>
                <w:rFonts w:ascii="Trebuchet MS" w:hAnsi="Trebuchet MS"/>
                <w:color w:val="231F20"/>
                <w:w w:val="105"/>
                <w:position w:val="1"/>
                <w:sz w:val="14"/>
              </w:rPr>
              <w:t>6</w:t>
            </w:r>
            <w:r>
              <w:rPr>
                <w:rFonts w:ascii="Trebuchet MS" w:hAnsi="Trebuchet MS"/>
                <w:color w:val="231F20"/>
                <w:spacing w:val="26"/>
                <w:w w:val="105"/>
                <w:position w:val="1"/>
                <w:sz w:val="14"/>
              </w:rPr>
              <w:t xml:space="preserve"> </w:t>
            </w:r>
            <w:r>
              <w:rPr>
                <w:color w:val="231F20"/>
                <w:w w:val="105"/>
                <w:sz w:val="18"/>
              </w:rPr>
              <w:t>«Школьные</w:t>
            </w:r>
            <w:r>
              <w:rPr>
                <w:color w:val="231F20"/>
                <w:spacing w:val="6"/>
                <w:w w:val="105"/>
                <w:sz w:val="18"/>
              </w:rPr>
              <w:t xml:space="preserve"> </w:t>
            </w:r>
            <w:r>
              <w:rPr>
                <w:color w:val="231F20"/>
                <w:spacing w:val="-2"/>
                <w:w w:val="105"/>
                <w:sz w:val="18"/>
              </w:rPr>
              <w:t>события»;</w:t>
            </w:r>
          </w:p>
          <w:p w:rsidR="00777185" w:rsidRDefault="002B1729">
            <w:pPr>
              <w:pStyle w:val="TableParagraph"/>
              <w:spacing w:line="194" w:lineRule="exact"/>
              <w:ind w:left="110"/>
              <w:rPr>
                <w:sz w:val="18"/>
              </w:rPr>
            </w:pPr>
            <w:r>
              <w:rPr>
                <w:rFonts w:ascii="Trebuchet MS" w:hAnsi="Trebuchet MS"/>
                <w:color w:val="231F20"/>
                <w:position w:val="1"/>
                <w:sz w:val="14"/>
              </w:rPr>
              <w:t>6</w:t>
            </w:r>
            <w:r>
              <w:rPr>
                <w:rFonts w:ascii="Trebuchet MS" w:hAnsi="Trebuchet MS"/>
                <w:color w:val="231F20"/>
                <w:spacing w:val="31"/>
                <w:position w:val="1"/>
                <w:sz w:val="14"/>
              </w:rPr>
              <w:t xml:space="preserve"> </w:t>
            </w:r>
            <w:r>
              <w:rPr>
                <w:color w:val="231F20"/>
                <w:sz w:val="18"/>
              </w:rPr>
              <w:t>«Консультация</w:t>
            </w:r>
            <w:r>
              <w:rPr>
                <w:color w:val="231F20"/>
                <w:spacing w:val="11"/>
                <w:sz w:val="18"/>
              </w:rPr>
              <w:t xml:space="preserve"> </w:t>
            </w:r>
            <w:r>
              <w:rPr>
                <w:color w:val="231F20"/>
                <w:sz w:val="18"/>
              </w:rPr>
              <w:t>семейного</w:t>
            </w:r>
            <w:r>
              <w:rPr>
                <w:color w:val="231F20"/>
                <w:spacing w:val="12"/>
                <w:sz w:val="18"/>
              </w:rPr>
              <w:t xml:space="preserve"> </w:t>
            </w:r>
            <w:r>
              <w:rPr>
                <w:color w:val="231F20"/>
                <w:spacing w:val="-2"/>
                <w:sz w:val="18"/>
              </w:rPr>
              <w:t>психолога»;</w:t>
            </w:r>
          </w:p>
          <w:p w:rsidR="00777185" w:rsidRDefault="002B1729">
            <w:pPr>
              <w:pStyle w:val="TableParagraph"/>
              <w:spacing w:line="194" w:lineRule="exact"/>
              <w:ind w:left="110"/>
              <w:rPr>
                <w:sz w:val="18"/>
              </w:rPr>
            </w:pPr>
            <w:r>
              <w:rPr>
                <w:rFonts w:ascii="Trebuchet MS" w:hAnsi="Trebuchet MS"/>
                <w:color w:val="231F20"/>
                <w:position w:val="1"/>
                <w:sz w:val="14"/>
              </w:rPr>
              <w:t>6</w:t>
            </w:r>
            <w:r>
              <w:rPr>
                <w:rFonts w:ascii="Trebuchet MS" w:hAnsi="Trebuchet MS"/>
                <w:color w:val="231F20"/>
                <w:spacing w:val="30"/>
                <w:position w:val="1"/>
                <w:sz w:val="14"/>
              </w:rPr>
              <w:t xml:space="preserve"> </w:t>
            </w:r>
            <w:r>
              <w:rPr>
                <w:color w:val="231F20"/>
                <w:sz w:val="18"/>
              </w:rPr>
              <w:t>«Семейная</w:t>
            </w:r>
            <w:r>
              <w:rPr>
                <w:color w:val="231F20"/>
                <w:spacing w:val="11"/>
                <w:sz w:val="18"/>
              </w:rPr>
              <w:t xml:space="preserve"> </w:t>
            </w:r>
            <w:r>
              <w:rPr>
                <w:color w:val="231F20"/>
                <w:spacing w:val="-2"/>
                <w:sz w:val="18"/>
              </w:rPr>
              <w:t>библиотека»;</w:t>
            </w:r>
          </w:p>
          <w:p w:rsidR="00777185" w:rsidRDefault="002B1729">
            <w:pPr>
              <w:pStyle w:val="TableParagraph"/>
              <w:spacing w:line="203" w:lineRule="exact"/>
              <w:ind w:left="110"/>
              <w:rPr>
                <w:sz w:val="18"/>
              </w:rPr>
            </w:pPr>
            <w:r>
              <w:rPr>
                <w:rFonts w:ascii="Trebuchet MS" w:hAnsi="Trebuchet MS"/>
                <w:color w:val="231F20"/>
                <w:position w:val="1"/>
                <w:sz w:val="14"/>
              </w:rPr>
              <w:t>6</w:t>
            </w:r>
            <w:r>
              <w:rPr>
                <w:rFonts w:ascii="Trebuchet MS" w:hAnsi="Trebuchet MS"/>
                <w:color w:val="231F20"/>
                <w:spacing w:val="30"/>
                <w:position w:val="1"/>
                <w:sz w:val="14"/>
              </w:rPr>
              <w:t xml:space="preserve"> </w:t>
            </w:r>
            <w:r>
              <w:rPr>
                <w:color w:val="231F20"/>
                <w:sz w:val="18"/>
              </w:rPr>
              <w:t>«Семейная</w:t>
            </w:r>
            <w:r>
              <w:rPr>
                <w:color w:val="231F20"/>
                <w:spacing w:val="11"/>
                <w:sz w:val="18"/>
              </w:rPr>
              <w:t xml:space="preserve"> </w:t>
            </w:r>
            <w:r>
              <w:rPr>
                <w:color w:val="231F20"/>
                <w:spacing w:val="-2"/>
                <w:sz w:val="18"/>
              </w:rPr>
              <w:t>игротека»</w:t>
            </w:r>
          </w:p>
        </w:tc>
        <w:tc>
          <w:tcPr>
            <w:tcW w:w="1644" w:type="dxa"/>
          </w:tcPr>
          <w:p w:rsidR="00777185" w:rsidRDefault="00777185">
            <w:pPr>
              <w:pStyle w:val="TableParagraph"/>
              <w:rPr>
                <w:rFonts w:ascii="Times New Roman"/>
                <w:sz w:val="18"/>
              </w:rPr>
            </w:pPr>
          </w:p>
        </w:tc>
        <w:tc>
          <w:tcPr>
            <w:tcW w:w="1134" w:type="dxa"/>
          </w:tcPr>
          <w:p w:rsidR="00777185" w:rsidRDefault="00777185">
            <w:pPr>
              <w:pStyle w:val="TableParagraph"/>
              <w:rPr>
                <w:rFonts w:ascii="Times New Roman"/>
                <w:sz w:val="18"/>
              </w:rPr>
            </w:pPr>
          </w:p>
        </w:tc>
        <w:tc>
          <w:tcPr>
            <w:tcW w:w="2098" w:type="dxa"/>
          </w:tcPr>
          <w:p w:rsidR="00777185" w:rsidRDefault="00777185">
            <w:pPr>
              <w:pStyle w:val="TableParagraph"/>
              <w:rPr>
                <w:rFonts w:ascii="Times New Roman"/>
                <w:sz w:val="18"/>
              </w:rPr>
            </w:pPr>
          </w:p>
        </w:tc>
      </w:tr>
      <w:tr w:rsidR="00777185">
        <w:trPr>
          <w:trHeight w:val="325"/>
        </w:trPr>
        <w:tc>
          <w:tcPr>
            <w:tcW w:w="10138" w:type="dxa"/>
            <w:gridSpan w:val="4"/>
            <w:tcBorders>
              <w:top w:val="single" w:sz="6" w:space="0" w:color="231F20"/>
              <w:bottom w:val="single" w:sz="6" w:space="0" w:color="231F20"/>
            </w:tcBorders>
            <w:shd w:val="clear" w:color="auto" w:fill="E6E7E8"/>
          </w:tcPr>
          <w:p w:rsidR="00777185" w:rsidRDefault="002B1729">
            <w:pPr>
              <w:pStyle w:val="TableParagraph"/>
              <w:spacing w:before="45"/>
              <w:ind w:left="1275" w:right="1266"/>
              <w:jc w:val="center"/>
              <w:rPr>
                <w:rFonts w:ascii="Book Antiqua" w:hAnsi="Book Antiqua"/>
                <w:b/>
                <w:sz w:val="18"/>
              </w:rPr>
            </w:pPr>
            <w:r>
              <w:rPr>
                <w:rFonts w:ascii="Book Antiqua" w:hAnsi="Book Antiqua"/>
                <w:b/>
                <w:color w:val="231F20"/>
                <w:sz w:val="18"/>
              </w:rPr>
              <w:t>Модуль</w:t>
            </w:r>
            <w:r>
              <w:rPr>
                <w:rFonts w:ascii="Book Antiqua" w:hAnsi="Book Antiqua"/>
                <w:b/>
                <w:color w:val="231F20"/>
                <w:spacing w:val="32"/>
                <w:sz w:val="18"/>
              </w:rPr>
              <w:t xml:space="preserve"> </w:t>
            </w:r>
            <w:r>
              <w:rPr>
                <w:rFonts w:ascii="Book Antiqua" w:hAnsi="Book Antiqua"/>
                <w:b/>
                <w:color w:val="231F20"/>
                <w:sz w:val="18"/>
              </w:rPr>
              <w:t>«Классное</w:t>
            </w:r>
            <w:r>
              <w:rPr>
                <w:rFonts w:ascii="Book Antiqua" w:hAnsi="Book Antiqua"/>
                <w:b/>
                <w:color w:val="231F20"/>
                <w:spacing w:val="33"/>
                <w:sz w:val="18"/>
              </w:rPr>
              <w:t xml:space="preserve"> </w:t>
            </w:r>
            <w:r>
              <w:rPr>
                <w:rFonts w:ascii="Book Antiqua" w:hAnsi="Book Antiqua"/>
                <w:b/>
                <w:color w:val="231F20"/>
                <w:spacing w:val="-2"/>
                <w:sz w:val="18"/>
              </w:rPr>
              <w:t>руководство»</w:t>
            </w:r>
          </w:p>
        </w:tc>
      </w:tr>
      <w:tr w:rsidR="00777185">
        <w:trPr>
          <w:trHeight w:val="325"/>
        </w:trPr>
        <w:tc>
          <w:tcPr>
            <w:tcW w:w="10138" w:type="dxa"/>
            <w:gridSpan w:val="4"/>
            <w:tcBorders>
              <w:top w:val="single" w:sz="6" w:space="0" w:color="231F20"/>
              <w:bottom w:val="single" w:sz="6" w:space="0" w:color="231F20"/>
            </w:tcBorders>
          </w:tcPr>
          <w:p w:rsidR="00777185" w:rsidRDefault="002B1729">
            <w:pPr>
              <w:pStyle w:val="TableParagraph"/>
              <w:spacing w:before="44"/>
              <w:ind w:left="1275" w:right="1266"/>
              <w:jc w:val="center"/>
              <w:rPr>
                <w:sz w:val="18"/>
              </w:rPr>
            </w:pPr>
            <w:r>
              <w:rPr>
                <w:color w:val="231F20"/>
                <w:w w:val="95"/>
                <w:sz w:val="18"/>
              </w:rPr>
              <w:t>Согласно</w:t>
            </w:r>
            <w:r>
              <w:rPr>
                <w:color w:val="231F20"/>
                <w:spacing w:val="34"/>
                <w:sz w:val="18"/>
              </w:rPr>
              <w:t xml:space="preserve"> </w:t>
            </w:r>
            <w:r>
              <w:rPr>
                <w:color w:val="231F20"/>
                <w:w w:val="95"/>
                <w:sz w:val="18"/>
              </w:rPr>
              <w:t>индивидуальным</w:t>
            </w:r>
            <w:r>
              <w:rPr>
                <w:color w:val="231F20"/>
                <w:spacing w:val="35"/>
                <w:sz w:val="18"/>
              </w:rPr>
              <w:t xml:space="preserve"> </w:t>
            </w:r>
            <w:r>
              <w:rPr>
                <w:color w:val="231F20"/>
                <w:w w:val="95"/>
                <w:sz w:val="18"/>
              </w:rPr>
              <w:t>планам</w:t>
            </w:r>
            <w:r>
              <w:rPr>
                <w:color w:val="231F20"/>
                <w:spacing w:val="34"/>
                <w:sz w:val="18"/>
              </w:rPr>
              <w:t xml:space="preserve"> </w:t>
            </w:r>
            <w:r>
              <w:rPr>
                <w:color w:val="231F20"/>
                <w:w w:val="95"/>
                <w:sz w:val="18"/>
              </w:rPr>
              <w:t>воспитательной</w:t>
            </w:r>
            <w:r>
              <w:rPr>
                <w:color w:val="231F20"/>
                <w:spacing w:val="35"/>
                <w:sz w:val="18"/>
              </w:rPr>
              <w:t xml:space="preserve"> </w:t>
            </w:r>
            <w:r>
              <w:rPr>
                <w:color w:val="231F20"/>
                <w:w w:val="95"/>
                <w:sz w:val="18"/>
              </w:rPr>
              <w:t>работы</w:t>
            </w:r>
            <w:r>
              <w:rPr>
                <w:color w:val="231F20"/>
                <w:spacing w:val="34"/>
                <w:sz w:val="18"/>
              </w:rPr>
              <w:t xml:space="preserve"> </w:t>
            </w:r>
            <w:r>
              <w:rPr>
                <w:color w:val="231F20"/>
                <w:w w:val="95"/>
                <w:sz w:val="18"/>
              </w:rPr>
              <w:t>классных</w:t>
            </w:r>
            <w:r>
              <w:rPr>
                <w:color w:val="231F20"/>
                <w:spacing w:val="35"/>
                <w:sz w:val="18"/>
              </w:rPr>
              <w:t xml:space="preserve"> </w:t>
            </w:r>
            <w:r>
              <w:rPr>
                <w:color w:val="231F20"/>
                <w:spacing w:val="-2"/>
                <w:w w:val="95"/>
                <w:sz w:val="18"/>
              </w:rPr>
              <w:t>руководителей</w:t>
            </w:r>
          </w:p>
        </w:tc>
      </w:tr>
      <w:tr w:rsidR="00777185">
        <w:trPr>
          <w:trHeight w:val="325"/>
        </w:trPr>
        <w:tc>
          <w:tcPr>
            <w:tcW w:w="10138" w:type="dxa"/>
            <w:gridSpan w:val="4"/>
            <w:tcBorders>
              <w:top w:val="single" w:sz="6" w:space="0" w:color="231F20"/>
              <w:bottom w:val="single" w:sz="6" w:space="0" w:color="231F20"/>
            </w:tcBorders>
            <w:shd w:val="clear" w:color="auto" w:fill="E6E7E8"/>
          </w:tcPr>
          <w:p w:rsidR="00777185" w:rsidRDefault="002B1729">
            <w:pPr>
              <w:pStyle w:val="TableParagraph"/>
              <w:spacing w:before="45"/>
              <w:ind w:left="1275" w:right="1266"/>
              <w:jc w:val="center"/>
              <w:rPr>
                <w:rFonts w:ascii="Book Antiqua" w:hAnsi="Book Antiqua"/>
                <w:b/>
                <w:sz w:val="18"/>
              </w:rPr>
            </w:pPr>
            <w:r>
              <w:rPr>
                <w:rFonts w:ascii="Book Antiqua" w:hAnsi="Book Antiqua"/>
                <w:b/>
                <w:color w:val="231F20"/>
                <w:sz w:val="18"/>
              </w:rPr>
              <w:t>Модуль</w:t>
            </w:r>
            <w:r>
              <w:rPr>
                <w:rFonts w:ascii="Book Antiqua" w:hAnsi="Book Antiqua"/>
                <w:b/>
                <w:color w:val="231F20"/>
                <w:spacing w:val="-1"/>
                <w:sz w:val="18"/>
              </w:rPr>
              <w:t xml:space="preserve"> </w:t>
            </w:r>
            <w:r>
              <w:rPr>
                <w:rFonts w:ascii="Book Antiqua" w:hAnsi="Book Antiqua"/>
                <w:b/>
                <w:color w:val="231F20"/>
                <w:sz w:val="18"/>
              </w:rPr>
              <w:t>«Школьный</w:t>
            </w:r>
            <w:r>
              <w:rPr>
                <w:rFonts w:ascii="Book Antiqua" w:hAnsi="Book Antiqua"/>
                <w:b/>
                <w:color w:val="231F20"/>
                <w:spacing w:val="-1"/>
                <w:sz w:val="18"/>
              </w:rPr>
              <w:t xml:space="preserve"> </w:t>
            </w:r>
            <w:r>
              <w:rPr>
                <w:rFonts w:ascii="Book Antiqua" w:hAnsi="Book Antiqua"/>
                <w:b/>
                <w:color w:val="231F20"/>
                <w:spacing w:val="-4"/>
                <w:sz w:val="18"/>
              </w:rPr>
              <w:t>урок»</w:t>
            </w:r>
          </w:p>
        </w:tc>
      </w:tr>
      <w:tr w:rsidR="00777185">
        <w:trPr>
          <w:trHeight w:val="325"/>
        </w:trPr>
        <w:tc>
          <w:tcPr>
            <w:tcW w:w="10138" w:type="dxa"/>
            <w:gridSpan w:val="4"/>
            <w:tcBorders>
              <w:top w:val="single" w:sz="6" w:space="0" w:color="231F20"/>
              <w:bottom w:val="single" w:sz="6" w:space="0" w:color="231F20"/>
            </w:tcBorders>
          </w:tcPr>
          <w:p w:rsidR="00777185" w:rsidRDefault="002B1729">
            <w:pPr>
              <w:pStyle w:val="TableParagraph"/>
              <w:spacing w:before="44"/>
              <w:ind w:left="1275" w:right="1266"/>
              <w:jc w:val="center"/>
              <w:rPr>
                <w:sz w:val="18"/>
              </w:rPr>
            </w:pPr>
            <w:r>
              <w:rPr>
                <w:color w:val="231F20"/>
                <w:w w:val="95"/>
                <w:sz w:val="18"/>
              </w:rPr>
              <w:t>Согласно</w:t>
            </w:r>
            <w:r>
              <w:rPr>
                <w:color w:val="231F20"/>
                <w:spacing w:val="49"/>
                <w:sz w:val="18"/>
              </w:rPr>
              <w:t xml:space="preserve"> </w:t>
            </w:r>
            <w:r>
              <w:rPr>
                <w:color w:val="231F20"/>
                <w:w w:val="95"/>
                <w:sz w:val="18"/>
              </w:rPr>
              <w:t>календарно-тематическим</w:t>
            </w:r>
            <w:r>
              <w:rPr>
                <w:color w:val="231F20"/>
                <w:spacing w:val="49"/>
                <w:sz w:val="18"/>
              </w:rPr>
              <w:t xml:space="preserve"> </w:t>
            </w:r>
            <w:r>
              <w:rPr>
                <w:color w:val="231F20"/>
                <w:w w:val="95"/>
                <w:sz w:val="18"/>
              </w:rPr>
              <w:t>планам</w:t>
            </w:r>
            <w:r>
              <w:rPr>
                <w:color w:val="231F20"/>
                <w:spacing w:val="49"/>
                <w:sz w:val="18"/>
              </w:rPr>
              <w:t xml:space="preserve"> </w:t>
            </w:r>
            <w:r>
              <w:rPr>
                <w:color w:val="231F20"/>
                <w:w w:val="95"/>
                <w:sz w:val="18"/>
              </w:rPr>
              <w:t>учителей-</w:t>
            </w:r>
            <w:r>
              <w:rPr>
                <w:color w:val="231F20"/>
                <w:spacing w:val="-2"/>
                <w:w w:val="95"/>
                <w:sz w:val="18"/>
              </w:rPr>
              <w:t>предметников</w:t>
            </w:r>
          </w:p>
        </w:tc>
      </w:tr>
      <w:tr w:rsidR="00777185">
        <w:trPr>
          <w:trHeight w:val="325"/>
        </w:trPr>
        <w:tc>
          <w:tcPr>
            <w:tcW w:w="10138" w:type="dxa"/>
            <w:gridSpan w:val="4"/>
            <w:tcBorders>
              <w:top w:val="single" w:sz="6" w:space="0" w:color="231F20"/>
              <w:bottom w:val="single" w:sz="6" w:space="0" w:color="231F20"/>
            </w:tcBorders>
            <w:shd w:val="clear" w:color="auto" w:fill="E6E7E8"/>
          </w:tcPr>
          <w:p w:rsidR="00777185" w:rsidRDefault="002B1729">
            <w:pPr>
              <w:pStyle w:val="TableParagraph"/>
              <w:spacing w:before="45"/>
              <w:ind w:left="1275" w:right="1266"/>
              <w:jc w:val="center"/>
              <w:rPr>
                <w:rFonts w:ascii="Book Antiqua" w:hAnsi="Book Antiqua"/>
                <w:b/>
                <w:sz w:val="18"/>
              </w:rPr>
            </w:pPr>
            <w:r>
              <w:rPr>
                <w:rFonts w:ascii="Book Antiqua" w:hAnsi="Book Antiqua"/>
                <w:b/>
                <w:color w:val="231F20"/>
                <w:sz w:val="18"/>
              </w:rPr>
              <w:t>Модуль</w:t>
            </w:r>
            <w:r>
              <w:rPr>
                <w:rFonts w:ascii="Book Antiqua" w:hAnsi="Book Antiqua"/>
                <w:b/>
                <w:color w:val="231F20"/>
                <w:spacing w:val="11"/>
                <w:sz w:val="18"/>
              </w:rPr>
              <w:t xml:space="preserve"> </w:t>
            </w:r>
            <w:r>
              <w:rPr>
                <w:rFonts w:ascii="Book Antiqua" w:hAnsi="Book Antiqua"/>
                <w:b/>
                <w:color w:val="231F20"/>
                <w:sz w:val="18"/>
              </w:rPr>
              <w:t>«Курсы</w:t>
            </w:r>
            <w:r>
              <w:rPr>
                <w:rFonts w:ascii="Book Antiqua" w:hAnsi="Book Antiqua"/>
                <w:b/>
                <w:color w:val="231F20"/>
                <w:spacing w:val="11"/>
                <w:sz w:val="18"/>
              </w:rPr>
              <w:t xml:space="preserve"> </w:t>
            </w:r>
            <w:r>
              <w:rPr>
                <w:rFonts w:ascii="Book Antiqua" w:hAnsi="Book Antiqua"/>
                <w:b/>
                <w:color w:val="231F20"/>
                <w:sz w:val="18"/>
              </w:rPr>
              <w:t>внеурочной</w:t>
            </w:r>
            <w:r>
              <w:rPr>
                <w:rFonts w:ascii="Book Antiqua" w:hAnsi="Book Antiqua"/>
                <w:b/>
                <w:color w:val="231F20"/>
                <w:spacing w:val="11"/>
                <w:sz w:val="18"/>
              </w:rPr>
              <w:t xml:space="preserve"> </w:t>
            </w:r>
            <w:r>
              <w:rPr>
                <w:rFonts w:ascii="Book Antiqua" w:hAnsi="Book Antiqua"/>
                <w:b/>
                <w:color w:val="231F20"/>
                <w:spacing w:val="-2"/>
                <w:sz w:val="18"/>
              </w:rPr>
              <w:t>деятельности»</w:t>
            </w:r>
          </w:p>
        </w:tc>
      </w:tr>
      <w:tr w:rsidR="00777185">
        <w:trPr>
          <w:trHeight w:val="325"/>
        </w:trPr>
        <w:tc>
          <w:tcPr>
            <w:tcW w:w="10138" w:type="dxa"/>
            <w:gridSpan w:val="4"/>
            <w:tcBorders>
              <w:top w:val="single" w:sz="6" w:space="0" w:color="231F20"/>
              <w:bottom w:val="single" w:sz="6" w:space="0" w:color="231F20"/>
            </w:tcBorders>
          </w:tcPr>
          <w:p w:rsidR="00777185" w:rsidRDefault="002B1729">
            <w:pPr>
              <w:pStyle w:val="TableParagraph"/>
              <w:spacing w:before="44"/>
              <w:ind w:left="585"/>
              <w:rPr>
                <w:sz w:val="18"/>
              </w:rPr>
            </w:pPr>
            <w:r>
              <w:rPr>
                <w:color w:val="231F20"/>
                <w:w w:val="95"/>
                <w:sz w:val="18"/>
              </w:rPr>
              <w:t>Согласно</w:t>
            </w:r>
            <w:r>
              <w:rPr>
                <w:color w:val="231F20"/>
                <w:spacing w:val="26"/>
                <w:sz w:val="18"/>
              </w:rPr>
              <w:t xml:space="preserve"> </w:t>
            </w:r>
            <w:r>
              <w:rPr>
                <w:color w:val="231F20"/>
                <w:w w:val="95"/>
                <w:sz w:val="18"/>
              </w:rPr>
              <w:t>программам</w:t>
            </w:r>
            <w:r>
              <w:rPr>
                <w:color w:val="231F20"/>
                <w:spacing w:val="27"/>
                <w:sz w:val="18"/>
              </w:rPr>
              <w:t xml:space="preserve"> </w:t>
            </w:r>
            <w:r>
              <w:rPr>
                <w:color w:val="231F20"/>
                <w:w w:val="95"/>
                <w:sz w:val="18"/>
              </w:rPr>
              <w:t>и</w:t>
            </w:r>
            <w:r>
              <w:rPr>
                <w:color w:val="231F20"/>
                <w:spacing w:val="26"/>
                <w:sz w:val="18"/>
              </w:rPr>
              <w:t xml:space="preserve"> </w:t>
            </w:r>
            <w:r>
              <w:rPr>
                <w:color w:val="231F20"/>
                <w:w w:val="95"/>
                <w:sz w:val="18"/>
              </w:rPr>
              <w:t>планам</w:t>
            </w:r>
            <w:r>
              <w:rPr>
                <w:color w:val="231F20"/>
                <w:spacing w:val="27"/>
                <w:sz w:val="18"/>
              </w:rPr>
              <w:t xml:space="preserve"> </w:t>
            </w:r>
            <w:r>
              <w:rPr>
                <w:color w:val="231F20"/>
                <w:w w:val="95"/>
                <w:sz w:val="18"/>
              </w:rPr>
              <w:t>внеурочной</w:t>
            </w:r>
            <w:r>
              <w:rPr>
                <w:color w:val="231F20"/>
                <w:spacing w:val="27"/>
                <w:sz w:val="18"/>
              </w:rPr>
              <w:t xml:space="preserve"> </w:t>
            </w:r>
            <w:r>
              <w:rPr>
                <w:color w:val="231F20"/>
                <w:w w:val="95"/>
                <w:sz w:val="18"/>
              </w:rPr>
              <w:t>деятельности</w:t>
            </w:r>
            <w:r>
              <w:rPr>
                <w:color w:val="231F20"/>
                <w:spacing w:val="26"/>
                <w:sz w:val="18"/>
              </w:rPr>
              <w:t xml:space="preserve"> </w:t>
            </w:r>
            <w:r>
              <w:rPr>
                <w:color w:val="231F20"/>
                <w:w w:val="95"/>
                <w:sz w:val="18"/>
              </w:rPr>
              <w:t>педагогов</w:t>
            </w:r>
            <w:r>
              <w:rPr>
                <w:color w:val="231F20"/>
                <w:spacing w:val="27"/>
                <w:sz w:val="18"/>
              </w:rPr>
              <w:t xml:space="preserve"> </w:t>
            </w:r>
            <w:r>
              <w:rPr>
                <w:color w:val="231F20"/>
                <w:w w:val="95"/>
                <w:sz w:val="18"/>
              </w:rPr>
              <w:t>образовательной</w:t>
            </w:r>
            <w:r>
              <w:rPr>
                <w:color w:val="231F20"/>
                <w:spacing w:val="26"/>
                <w:sz w:val="18"/>
              </w:rPr>
              <w:t xml:space="preserve"> </w:t>
            </w:r>
            <w:r>
              <w:rPr>
                <w:color w:val="231F20"/>
                <w:spacing w:val="-2"/>
                <w:w w:val="95"/>
                <w:sz w:val="18"/>
              </w:rPr>
              <w:t>организации</w:t>
            </w:r>
          </w:p>
        </w:tc>
      </w:tr>
    </w:tbl>
    <w:p w:rsidR="00777185" w:rsidRDefault="00777185">
      <w:pPr>
        <w:rPr>
          <w:sz w:val="18"/>
        </w:rPr>
        <w:sectPr w:rsidR="00777185">
          <w:footerReference w:type="even" r:id="rId78"/>
          <w:pgSz w:w="12020" w:h="7830" w:orient="landscape"/>
          <w:pgMar w:top="640" w:right="620" w:bottom="280" w:left="1020" w:header="0" w:footer="0" w:gutter="0"/>
          <w:cols w:space="720"/>
        </w:sectPr>
      </w:pPr>
    </w:p>
    <w:p w:rsidR="00777185" w:rsidRDefault="002B1729" w:rsidP="0020001A">
      <w:pPr>
        <w:pStyle w:val="31"/>
        <w:numPr>
          <w:ilvl w:val="1"/>
          <w:numId w:val="11"/>
        </w:numPr>
        <w:tabs>
          <w:tab w:val="left" w:pos="585"/>
        </w:tabs>
        <w:spacing w:before="80" w:line="225" w:lineRule="auto"/>
        <w:ind w:right="1575"/>
      </w:pPr>
      <w:r>
        <w:rPr>
          <w:color w:val="231F20"/>
          <w:w w:val="95"/>
        </w:rPr>
        <w:t>СИСТЕМА УСЛОВИЙ РЕАЛИЗАЦИИ</w:t>
      </w:r>
      <w:r>
        <w:rPr>
          <w:color w:val="231F20"/>
          <w:spacing w:val="40"/>
        </w:rPr>
        <w:t xml:space="preserve"> </w:t>
      </w:r>
      <w:r>
        <w:rPr>
          <w:color w:val="231F20"/>
          <w:w w:val="90"/>
        </w:rPr>
        <w:t>ПРОГРАММЫ</w:t>
      </w:r>
      <w:r>
        <w:rPr>
          <w:color w:val="231F20"/>
          <w:spacing w:val="40"/>
        </w:rPr>
        <w:t xml:space="preserve"> </w:t>
      </w:r>
      <w:r>
        <w:rPr>
          <w:color w:val="231F20"/>
          <w:w w:val="90"/>
        </w:rPr>
        <w:t>НАЧАЛЬНОГО</w:t>
      </w:r>
      <w:r>
        <w:rPr>
          <w:color w:val="231F20"/>
          <w:spacing w:val="40"/>
        </w:rPr>
        <w:t xml:space="preserve"> </w:t>
      </w:r>
      <w:r>
        <w:rPr>
          <w:color w:val="231F20"/>
          <w:w w:val="90"/>
        </w:rPr>
        <w:t>ОБЩЕГО</w:t>
      </w:r>
      <w:r>
        <w:rPr>
          <w:color w:val="231F20"/>
          <w:spacing w:val="40"/>
        </w:rPr>
        <w:t xml:space="preserve"> </w:t>
      </w:r>
      <w:r>
        <w:rPr>
          <w:color w:val="231F20"/>
          <w:w w:val="90"/>
        </w:rPr>
        <w:t>ОБРАЗОВАНИЯ</w:t>
      </w:r>
    </w:p>
    <w:p w:rsidR="00777185" w:rsidRDefault="002B1729">
      <w:pPr>
        <w:pStyle w:val="a3"/>
        <w:spacing w:before="66" w:line="247" w:lineRule="auto"/>
        <w:ind w:left="117" w:right="115"/>
      </w:pPr>
      <w:r>
        <w:rPr>
          <w:color w:val="231F20"/>
        </w:rPr>
        <w:t>Система</w:t>
      </w:r>
      <w:r>
        <w:rPr>
          <w:color w:val="231F20"/>
          <w:spacing w:val="-16"/>
        </w:rPr>
        <w:t xml:space="preserve"> </w:t>
      </w:r>
      <w:r>
        <w:rPr>
          <w:color w:val="231F20"/>
        </w:rPr>
        <w:t>условий</w:t>
      </w:r>
      <w:r>
        <w:rPr>
          <w:color w:val="231F20"/>
          <w:spacing w:val="-16"/>
        </w:rPr>
        <w:t xml:space="preserve"> </w:t>
      </w:r>
      <w:r>
        <w:rPr>
          <w:color w:val="231F20"/>
        </w:rPr>
        <w:t>реализации</w:t>
      </w:r>
      <w:r>
        <w:rPr>
          <w:color w:val="231F20"/>
          <w:spacing w:val="-16"/>
        </w:rPr>
        <w:t xml:space="preserve"> </w:t>
      </w:r>
      <w:r>
        <w:rPr>
          <w:color w:val="231F20"/>
        </w:rPr>
        <w:t>программы</w:t>
      </w:r>
      <w:r>
        <w:rPr>
          <w:color w:val="231F20"/>
          <w:spacing w:val="-16"/>
        </w:rPr>
        <w:t xml:space="preserve"> </w:t>
      </w:r>
      <w:r>
        <w:rPr>
          <w:color w:val="231F20"/>
        </w:rPr>
        <w:t>начального</w:t>
      </w:r>
      <w:r>
        <w:rPr>
          <w:color w:val="231F20"/>
          <w:spacing w:val="-16"/>
        </w:rPr>
        <w:t xml:space="preserve"> </w:t>
      </w:r>
      <w:r>
        <w:rPr>
          <w:color w:val="231F20"/>
        </w:rPr>
        <w:t>общего образования, созданная в образовательной организации, на- правлена на:</w:t>
      </w:r>
    </w:p>
    <w:p w:rsidR="00777185" w:rsidRDefault="002B1729" w:rsidP="00135B7B">
      <w:pPr>
        <w:pStyle w:val="a3"/>
        <w:numPr>
          <w:ilvl w:val="0"/>
          <w:numId w:val="72"/>
        </w:numPr>
        <w:spacing w:line="247" w:lineRule="auto"/>
        <w:ind w:right="115"/>
      </w:pPr>
      <w:r>
        <w:rPr>
          <w:color w:val="231F20"/>
          <w:spacing w:val="-2"/>
        </w:rPr>
        <w:t>достижение</w:t>
      </w:r>
      <w:r>
        <w:rPr>
          <w:color w:val="231F20"/>
          <w:spacing w:val="-7"/>
        </w:rPr>
        <w:t xml:space="preserve"> </w:t>
      </w:r>
      <w:r>
        <w:rPr>
          <w:color w:val="231F20"/>
          <w:spacing w:val="-2"/>
        </w:rPr>
        <w:t>обучающимися</w:t>
      </w:r>
      <w:r>
        <w:rPr>
          <w:color w:val="231F20"/>
          <w:spacing w:val="-7"/>
        </w:rPr>
        <w:t xml:space="preserve"> </w:t>
      </w:r>
      <w:r>
        <w:rPr>
          <w:color w:val="231F20"/>
          <w:spacing w:val="-2"/>
        </w:rPr>
        <w:t>планируемых</w:t>
      </w:r>
      <w:r>
        <w:rPr>
          <w:color w:val="231F20"/>
          <w:spacing w:val="-7"/>
        </w:rPr>
        <w:t xml:space="preserve"> </w:t>
      </w:r>
      <w:r>
        <w:rPr>
          <w:color w:val="231F20"/>
          <w:spacing w:val="-2"/>
        </w:rPr>
        <w:t>результатов</w:t>
      </w:r>
      <w:r>
        <w:rPr>
          <w:color w:val="231F20"/>
          <w:spacing w:val="-7"/>
        </w:rPr>
        <w:t xml:space="preserve"> </w:t>
      </w:r>
      <w:r>
        <w:rPr>
          <w:color w:val="231F20"/>
          <w:spacing w:val="-2"/>
        </w:rPr>
        <w:t xml:space="preserve">освое- </w:t>
      </w:r>
      <w:r>
        <w:rPr>
          <w:color w:val="231F20"/>
        </w:rPr>
        <w:t>ния</w:t>
      </w:r>
      <w:r>
        <w:rPr>
          <w:color w:val="231F20"/>
          <w:spacing w:val="-16"/>
        </w:rPr>
        <w:t xml:space="preserve"> </w:t>
      </w:r>
      <w:r>
        <w:rPr>
          <w:color w:val="231F20"/>
        </w:rPr>
        <w:t>программы</w:t>
      </w:r>
      <w:r>
        <w:rPr>
          <w:color w:val="231F20"/>
          <w:spacing w:val="-16"/>
        </w:rPr>
        <w:t xml:space="preserve"> </w:t>
      </w:r>
      <w:r>
        <w:rPr>
          <w:color w:val="231F20"/>
        </w:rPr>
        <w:t>начального</w:t>
      </w:r>
      <w:r>
        <w:rPr>
          <w:color w:val="231F20"/>
          <w:spacing w:val="-16"/>
        </w:rPr>
        <w:t xml:space="preserve"> </w:t>
      </w:r>
      <w:r>
        <w:rPr>
          <w:color w:val="231F20"/>
        </w:rPr>
        <w:t>общего</w:t>
      </w:r>
      <w:r>
        <w:rPr>
          <w:color w:val="231F20"/>
          <w:spacing w:val="-16"/>
        </w:rPr>
        <w:t xml:space="preserve"> </w:t>
      </w:r>
      <w:r>
        <w:rPr>
          <w:color w:val="231F20"/>
        </w:rPr>
        <w:t>образования,</w:t>
      </w:r>
      <w:r>
        <w:rPr>
          <w:color w:val="231F20"/>
          <w:spacing w:val="-16"/>
        </w:rPr>
        <w:t xml:space="preserve"> </w:t>
      </w:r>
      <w:r>
        <w:rPr>
          <w:color w:val="231F20"/>
        </w:rPr>
        <w:t>в</w:t>
      </w:r>
      <w:r>
        <w:rPr>
          <w:color w:val="231F20"/>
          <w:spacing w:val="-16"/>
        </w:rPr>
        <w:t xml:space="preserve"> </w:t>
      </w:r>
      <w:r>
        <w:rPr>
          <w:color w:val="231F20"/>
        </w:rPr>
        <w:t>том</w:t>
      </w:r>
      <w:r>
        <w:rPr>
          <w:color w:val="231F20"/>
          <w:spacing w:val="-16"/>
        </w:rPr>
        <w:t xml:space="preserve"> </w:t>
      </w:r>
      <w:r>
        <w:rPr>
          <w:color w:val="231F20"/>
        </w:rPr>
        <w:t xml:space="preserve">числе </w:t>
      </w:r>
      <w:r>
        <w:rPr>
          <w:color w:val="231F20"/>
          <w:spacing w:val="-2"/>
        </w:rPr>
        <w:t>адаптированной;</w:t>
      </w:r>
    </w:p>
    <w:p w:rsidR="00777185" w:rsidRDefault="002B1729" w:rsidP="00135B7B">
      <w:pPr>
        <w:pStyle w:val="a3"/>
        <w:numPr>
          <w:ilvl w:val="0"/>
          <w:numId w:val="72"/>
        </w:numPr>
        <w:spacing w:line="247" w:lineRule="auto"/>
        <w:ind w:right="115"/>
      </w:pPr>
      <w:r>
        <w:rPr>
          <w:color w:val="231F20"/>
        </w:rPr>
        <w:t>развитие</w:t>
      </w:r>
      <w:r>
        <w:rPr>
          <w:color w:val="231F20"/>
          <w:spacing w:val="-16"/>
        </w:rPr>
        <w:t xml:space="preserve"> </w:t>
      </w:r>
      <w:r>
        <w:rPr>
          <w:color w:val="231F20"/>
        </w:rPr>
        <w:t>личности,</w:t>
      </w:r>
      <w:r>
        <w:rPr>
          <w:color w:val="231F20"/>
          <w:spacing w:val="-16"/>
        </w:rPr>
        <w:t xml:space="preserve"> </w:t>
      </w:r>
      <w:r>
        <w:rPr>
          <w:color w:val="231F20"/>
        </w:rPr>
        <w:t>её</w:t>
      </w:r>
      <w:r>
        <w:rPr>
          <w:color w:val="231F20"/>
          <w:spacing w:val="-16"/>
        </w:rPr>
        <w:t xml:space="preserve"> </w:t>
      </w:r>
      <w:r>
        <w:rPr>
          <w:color w:val="231F20"/>
        </w:rPr>
        <w:t>способностей,</w:t>
      </w:r>
      <w:r>
        <w:rPr>
          <w:color w:val="231F20"/>
          <w:spacing w:val="-16"/>
        </w:rPr>
        <w:t xml:space="preserve"> </w:t>
      </w:r>
      <w:r>
        <w:rPr>
          <w:color w:val="231F20"/>
        </w:rPr>
        <w:t>удовлетворение</w:t>
      </w:r>
      <w:r>
        <w:rPr>
          <w:color w:val="231F20"/>
          <w:spacing w:val="-16"/>
        </w:rPr>
        <w:t xml:space="preserve"> </w:t>
      </w:r>
      <w:r>
        <w:rPr>
          <w:color w:val="231F20"/>
        </w:rPr>
        <w:t xml:space="preserve">образо- </w:t>
      </w:r>
      <w:r>
        <w:rPr>
          <w:color w:val="231F20"/>
          <w:w w:val="95"/>
        </w:rPr>
        <w:t xml:space="preserve">вательных потребностей и интересов, самореализацию обуча- </w:t>
      </w:r>
      <w:r>
        <w:rPr>
          <w:color w:val="231F20"/>
          <w:spacing w:val="-2"/>
        </w:rPr>
        <w:t>ющихся,</w:t>
      </w:r>
      <w:r>
        <w:rPr>
          <w:color w:val="231F20"/>
          <w:spacing w:val="-14"/>
        </w:rPr>
        <w:t xml:space="preserve"> </w:t>
      </w:r>
      <w:r>
        <w:rPr>
          <w:color w:val="231F20"/>
          <w:spacing w:val="-2"/>
        </w:rPr>
        <w:t>в</w:t>
      </w:r>
      <w:r>
        <w:rPr>
          <w:color w:val="231F20"/>
          <w:spacing w:val="-14"/>
        </w:rPr>
        <w:t xml:space="preserve"> </w:t>
      </w:r>
      <w:r>
        <w:rPr>
          <w:color w:val="231F20"/>
          <w:spacing w:val="-2"/>
        </w:rPr>
        <w:t>том</w:t>
      </w:r>
      <w:r>
        <w:rPr>
          <w:color w:val="231F20"/>
          <w:spacing w:val="-14"/>
        </w:rPr>
        <w:t xml:space="preserve"> </w:t>
      </w:r>
      <w:r>
        <w:rPr>
          <w:color w:val="231F20"/>
          <w:spacing w:val="-2"/>
        </w:rPr>
        <w:t>числе</w:t>
      </w:r>
      <w:r>
        <w:rPr>
          <w:color w:val="231F20"/>
          <w:spacing w:val="-14"/>
        </w:rPr>
        <w:t xml:space="preserve"> </w:t>
      </w:r>
      <w:r>
        <w:rPr>
          <w:color w:val="231F20"/>
          <w:spacing w:val="-2"/>
        </w:rPr>
        <w:t>одарённых,</w:t>
      </w:r>
      <w:r>
        <w:rPr>
          <w:color w:val="231F20"/>
          <w:spacing w:val="-14"/>
        </w:rPr>
        <w:t xml:space="preserve"> </w:t>
      </w:r>
      <w:r>
        <w:rPr>
          <w:color w:val="231F20"/>
          <w:spacing w:val="-2"/>
        </w:rPr>
        <w:t>через</w:t>
      </w:r>
      <w:r>
        <w:rPr>
          <w:color w:val="231F20"/>
          <w:spacing w:val="-14"/>
        </w:rPr>
        <w:t xml:space="preserve"> </w:t>
      </w:r>
      <w:r>
        <w:rPr>
          <w:color w:val="231F20"/>
          <w:spacing w:val="-2"/>
        </w:rPr>
        <w:t>организацию</w:t>
      </w:r>
      <w:r>
        <w:rPr>
          <w:color w:val="231F20"/>
          <w:spacing w:val="-14"/>
        </w:rPr>
        <w:t xml:space="preserve"> </w:t>
      </w:r>
      <w:r>
        <w:rPr>
          <w:color w:val="231F20"/>
          <w:spacing w:val="-2"/>
        </w:rPr>
        <w:t xml:space="preserve">урочной </w:t>
      </w:r>
      <w:r>
        <w:rPr>
          <w:color w:val="231F20"/>
        </w:rPr>
        <w:t xml:space="preserve">и внеурочной деятельности, социальных практик, включая </w:t>
      </w:r>
      <w:r>
        <w:rPr>
          <w:color w:val="231F20"/>
          <w:w w:val="95"/>
        </w:rPr>
        <w:t xml:space="preserve">общественно полезную деятельность, профессиональные про- </w:t>
      </w:r>
      <w:r>
        <w:rPr>
          <w:color w:val="231F20"/>
          <w:spacing w:val="-2"/>
        </w:rPr>
        <w:t xml:space="preserve">бы, практическую подготовку, использование возможностей </w:t>
      </w:r>
      <w:r>
        <w:rPr>
          <w:color w:val="231F20"/>
        </w:rPr>
        <w:t xml:space="preserve">организаций дополнительного образования и социальных </w:t>
      </w:r>
      <w:r>
        <w:rPr>
          <w:color w:val="231F20"/>
          <w:spacing w:val="-2"/>
        </w:rPr>
        <w:t>партнёров;</w:t>
      </w:r>
    </w:p>
    <w:p w:rsidR="00777185" w:rsidRDefault="002B1729" w:rsidP="00135B7B">
      <w:pPr>
        <w:pStyle w:val="a3"/>
        <w:numPr>
          <w:ilvl w:val="0"/>
          <w:numId w:val="72"/>
        </w:numPr>
        <w:spacing w:line="247" w:lineRule="auto"/>
        <w:ind w:right="114"/>
      </w:pPr>
      <w:r>
        <w:rPr>
          <w:color w:val="231F20"/>
        </w:rPr>
        <w:t>формирование функциональной грамотности обучающихся (способности</w:t>
      </w:r>
      <w:r>
        <w:rPr>
          <w:color w:val="231F20"/>
          <w:spacing w:val="-16"/>
        </w:rPr>
        <w:t xml:space="preserve"> </w:t>
      </w:r>
      <w:r>
        <w:rPr>
          <w:color w:val="231F20"/>
        </w:rPr>
        <w:t>решать</w:t>
      </w:r>
      <w:r>
        <w:rPr>
          <w:color w:val="231F20"/>
          <w:spacing w:val="-16"/>
        </w:rPr>
        <w:t xml:space="preserve"> </w:t>
      </w:r>
      <w:r>
        <w:rPr>
          <w:color w:val="231F20"/>
        </w:rPr>
        <w:t>учебные</w:t>
      </w:r>
      <w:r>
        <w:rPr>
          <w:color w:val="231F20"/>
          <w:spacing w:val="-16"/>
        </w:rPr>
        <w:t xml:space="preserve"> </w:t>
      </w:r>
      <w:r>
        <w:rPr>
          <w:color w:val="231F20"/>
        </w:rPr>
        <w:t>задачи</w:t>
      </w:r>
      <w:r>
        <w:rPr>
          <w:color w:val="231F20"/>
          <w:spacing w:val="-16"/>
        </w:rPr>
        <w:t xml:space="preserve"> </w:t>
      </w:r>
      <w:r>
        <w:rPr>
          <w:color w:val="231F20"/>
        </w:rPr>
        <w:t>и</w:t>
      </w:r>
      <w:r>
        <w:rPr>
          <w:color w:val="231F20"/>
          <w:spacing w:val="-16"/>
        </w:rPr>
        <w:t xml:space="preserve"> </w:t>
      </w:r>
      <w:r>
        <w:rPr>
          <w:color w:val="231F20"/>
        </w:rPr>
        <w:t>жизненные</w:t>
      </w:r>
      <w:r>
        <w:rPr>
          <w:color w:val="231F20"/>
          <w:spacing w:val="-16"/>
        </w:rPr>
        <w:t xml:space="preserve"> </w:t>
      </w:r>
      <w:r>
        <w:rPr>
          <w:color w:val="231F20"/>
        </w:rPr>
        <w:t>проблем</w:t>
      </w:r>
      <w:r>
        <w:rPr>
          <w:color w:val="231F20"/>
          <w:w w:val="95"/>
        </w:rPr>
        <w:t>ные ситуации на основе сформированных предметных, мета</w:t>
      </w:r>
      <w:r>
        <w:rPr>
          <w:color w:val="231F20"/>
          <w:spacing w:val="-2"/>
        </w:rPr>
        <w:t>предметных</w:t>
      </w:r>
      <w:r>
        <w:rPr>
          <w:color w:val="231F20"/>
          <w:spacing w:val="-4"/>
        </w:rPr>
        <w:t xml:space="preserve"> </w:t>
      </w:r>
      <w:r>
        <w:rPr>
          <w:color w:val="231F20"/>
          <w:spacing w:val="-2"/>
        </w:rPr>
        <w:t>и</w:t>
      </w:r>
      <w:r>
        <w:rPr>
          <w:color w:val="231F20"/>
          <w:spacing w:val="-4"/>
        </w:rPr>
        <w:t xml:space="preserve"> </w:t>
      </w:r>
      <w:r>
        <w:rPr>
          <w:color w:val="231F20"/>
          <w:spacing w:val="-2"/>
        </w:rPr>
        <w:t>универсальных</w:t>
      </w:r>
      <w:r>
        <w:rPr>
          <w:color w:val="231F20"/>
          <w:spacing w:val="-4"/>
        </w:rPr>
        <w:t xml:space="preserve"> </w:t>
      </w:r>
      <w:r>
        <w:rPr>
          <w:color w:val="231F20"/>
          <w:spacing w:val="-2"/>
        </w:rPr>
        <w:t>способов</w:t>
      </w:r>
      <w:r>
        <w:rPr>
          <w:color w:val="231F20"/>
          <w:spacing w:val="-4"/>
        </w:rPr>
        <w:t xml:space="preserve"> </w:t>
      </w:r>
      <w:r>
        <w:rPr>
          <w:color w:val="231F20"/>
          <w:spacing w:val="-2"/>
        </w:rPr>
        <w:t>деятельности),</w:t>
      </w:r>
      <w:r>
        <w:rPr>
          <w:color w:val="231F20"/>
          <w:spacing w:val="-4"/>
        </w:rPr>
        <w:t xml:space="preserve"> </w:t>
      </w:r>
      <w:r>
        <w:rPr>
          <w:color w:val="231F20"/>
          <w:spacing w:val="-2"/>
        </w:rPr>
        <w:t xml:space="preserve">вклю- </w:t>
      </w:r>
      <w:r>
        <w:rPr>
          <w:color w:val="231F20"/>
        </w:rPr>
        <w:t>чающей овладение ключевыми навыками, составляющими основу дальнейшего успешного образования и ориентацию в мире профессий;</w:t>
      </w:r>
    </w:p>
    <w:p w:rsidR="00777185" w:rsidRDefault="002B1729" w:rsidP="00135B7B">
      <w:pPr>
        <w:pStyle w:val="a3"/>
        <w:numPr>
          <w:ilvl w:val="0"/>
          <w:numId w:val="72"/>
        </w:numPr>
        <w:spacing w:line="247" w:lineRule="auto"/>
        <w:ind w:right="116"/>
      </w:pPr>
      <w:r>
        <w:rPr>
          <w:color w:val="231F20"/>
        </w:rPr>
        <w:t>формирование социокультурных и духовно-нравственных ценностей</w:t>
      </w:r>
      <w:r>
        <w:rPr>
          <w:color w:val="231F20"/>
          <w:spacing w:val="-11"/>
        </w:rPr>
        <w:t xml:space="preserve"> </w:t>
      </w:r>
      <w:r>
        <w:rPr>
          <w:color w:val="231F20"/>
        </w:rPr>
        <w:t>обучающихся,</w:t>
      </w:r>
      <w:r>
        <w:rPr>
          <w:color w:val="231F20"/>
          <w:spacing w:val="-11"/>
        </w:rPr>
        <w:t xml:space="preserve"> </w:t>
      </w:r>
      <w:r>
        <w:rPr>
          <w:color w:val="231F20"/>
        </w:rPr>
        <w:t>основ</w:t>
      </w:r>
      <w:r>
        <w:rPr>
          <w:color w:val="231F20"/>
          <w:spacing w:val="-11"/>
        </w:rPr>
        <w:t xml:space="preserve"> </w:t>
      </w:r>
      <w:r>
        <w:rPr>
          <w:color w:val="231F20"/>
        </w:rPr>
        <w:t>их</w:t>
      </w:r>
      <w:r>
        <w:rPr>
          <w:color w:val="231F20"/>
          <w:spacing w:val="-11"/>
        </w:rPr>
        <w:t xml:space="preserve"> </w:t>
      </w:r>
      <w:r>
        <w:rPr>
          <w:color w:val="231F20"/>
        </w:rPr>
        <w:t>гражданственности,</w:t>
      </w:r>
      <w:r>
        <w:rPr>
          <w:color w:val="231F20"/>
          <w:spacing w:val="-11"/>
        </w:rPr>
        <w:t xml:space="preserve"> </w:t>
      </w:r>
      <w:r w:rsidR="0011354D">
        <w:rPr>
          <w:color w:val="231F20"/>
        </w:rPr>
        <w:t>рос</w:t>
      </w:r>
      <w:r>
        <w:rPr>
          <w:color w:val="231F20"/>
        </w:rPr>
        <w:t>сийской гражданской идентичности;</w:t>
      </w:r>
    </w:p>
    <w:p w:rsidR="00777185" w:rsidRDefault="002B1729" w:rsidP="00135B7B">
      <w:pPr>
        <w:pStyle w:val="a3"/>
        <w:numPr>
          <w:ilvl w:val="0"/>
          <w:numId w:val="72"/>
        </w:numPr>
        <w:spacing w:line="247" w:lineRule="auto"/>
        <w:ind w:right="115"/>
      </w:pPr>
      <w:r>
        <w:rPr>
          <w:color w:val="231F20"/>
        </w:rPr>
        <w:t>индивидуализацию</w:t>
      </w:r>
      <w:r>
        <w:rPr>
          <w:color w:val="231F20"/>
          <w:spacing w:val="-16"/>
        </w:rPr>
        <w:t xml:space="preserve"> </w:t>
      </w:r>
      <w:r>
        <w:rPr>
          <w:color w:val="231F20"/>
        </w:rPr>
        <w:t>процесса</w:t>
      </w:r>
      <w:r>
        <w:rPr>
          <w:color w:val="231F20"/>
          <w:spacing w:val="-16"/>
        </w:rPr>
        <w:t xml:space="preserve"> </w:t>
      </w:r>
      <w:r>
        <w:rPr>
          <w:color w:val="231F20"/>
        </w:rPr>
        <w:t>образования</w:t>
      </w:r>
      <w:r>
        <w:rPr>
          <w:color w:val="231F20"/>
          <w:spacing w:val="-16"/>
        </w:rPr>
        <w:t xml:space="preserve"> </w:t>
      </w:r>
      <w:r>
        <w:rPr>
          <w:color w:val="231F20"/>
        </w:rPr>
        <w:t>посредством</w:t>
      </w:r>
      <w:r>
        <w:rPr>
          <w:color w:val="231F20"/>
          <w:spacing w:val="-16"/>
        </w:rPr>
        <w:t xml:space="preserve"> </w:t>
      </w:r>
      <w:r>
        <w:rPr>
          <w:color w:val="231F20"/>
        </w:rPr>
        <w:t xml:space="preserve">про- ектирования и реализации индивидуальных учебных пла- </w:t>
      </w:r>
      <w:r>
        <w:rPr>
          <w:color w:val="231F20"/>
          <w:w w:val="95"/>
        </w:rPr>
        <w:t xml:space="preserve">нов, обеспечения эффективной самостоятельной работы обу- </w:t>
      </w:r>
      <w:r>
        <w:rPr>
          <w:color w:val="231F20"/>
        </w:rPr>
        <w:t>чающихся при поддержке педагогических работников;</w:t>
      </w:r>
    </w:p>
    <w:p w:rsidR="00777185" w:rsidRDefault="002B1729" w:rsidP="00135B7B">
      <w:pPr>
        <w:pStyle w:val="a3"/>
        <w:numPr>
          <w:ilvl w:val="0"/>
          <w:numId w:val="72"/>
        </w:numPr>
        <w:spacing w:line="247" w:lineRule="auto"/>
        <w:ind w:right="114"/>
      </w:pPr>
      <w:r>
        <w:rPr>
          <w:color w:val="231F20"/>
          <w:spacing w:val="-2"/>
        </w:rPr>
        <w:t>участие</w:t>
      </w:r>
      <w:r>
        <w:rPr>
          <w:color w:val="231F20"/>
          <w:spacing w:val="-10"/>
        </w:rPr>
        <w:t xml:space="preserve"> </w:t>
      </w:r>
      <w:r>
        <w:rPr>
          <w:color w:val="231F20"/>
          <w:spacing w:val="-2"/>
        </w:rPr>
        <w:t>обучающихся,</w:t>
      </w:r>
      <w:r>
        <w:rPr>
          <w:color w:val="231F20"/>
          <w:spacing w:val="-10"/>
        </w:rPr>
        <w:t xml:space="preserve"> </w:t>
      </w:r>
      <w:r>
        <w:rPr>
          <w:color w:val="231F20"/>
          <w:spacing w:val="-2"/>
        </w:rPr>
        <w:t>родителей</w:t>
      </w:r>
      <w:r>
        <w:rPr>
          <w:color w:val="231F20"/>
          <w:spacing w:val="-10"/>
        </w:rPr>
        <w:t xml:space="preserve"> </w:t>
      </w:r>
      <w:r>
        <w:rPr>
          <w:color w:val="231F20"/>
          <w:spacing w:val="-2"/>
        </w:rPr>
        <w:t>(законных</w:t>
      </w:r>
      <w:r>
        <w:rPr>
          <w:color w:val="231F20"/>
          <w:spacing w:val="-10"/>
        </w:rPr>
        <w:t xml:space="preserve"> </w:t>
      </w:r>
      <w:r>
        <w:rPr>
          <w:color w:val="231F20"/>
          <w:spacing w:val="-2"/>
        </w:rPr>
        <w:t xml:space="preserve">представителей) </w:t>
      </w:r>
      <w:r>
        <w:rPr>
          <w:color w:val="231F20"/>
        </w:rPr>
        <w:t>несовершеннолетних</w:t>
      </w:r>
      <w:r>
        <w:rPr>
          <w:color w:val="231F20"/>
          <w:spacing w:val="-16"/>
        </w:rPr>
        <w:t xml:space="preserve"> </w:t>
      </w:r>
      <w:r>
        <w:rPr>
          <w:color w:val="231F20"/>
        </w:rPr>
        <w:t>обучающихся</w:t>
      </w:r>
      <w:r>
        <w:rPr>
          <w:color w:val="231F20"/>
          <w:spacing w:val="-16"/>
        </w:rPr>
        <w:t xml:space="preserve"> </w:t>
      </w:r>
      <w:r>
        <w:rPr>
          <w:color w:val="231F20"/>
        </w:rPr>
        <w:t>и</w:t>
      </w:r>
      <w:r>
        <w:rPr>
          <w:color w:val="231F20"/>
          <w:spacing w:val="-16"/>
        </w:rPr>
        <w:t xml:space="preserve"> </w:t>
      </w:r>
      <w:r>
        <w:rPr>
          <w:color w:val="231F20"/>
        </w:rPr>
        <w:t>педагогических</w:t>
      </w:r>
      <w:r>
        <w:rPr>
          <w:color w:val="231F20"/>
          <w:spacing w:val="-16"/>
        </w:rPr>
        <w:t xml:space="preserve"> </w:t>
      </w:r>
      <w:r w:rsidR="0011354D">
        <w:rPr>
          <w:color w:val="231F20"/>
        </w:rPr>
        <w:t>работ</w:t>
      </w:r>
      <w:r>
        <w:rPr>
          <w:color w:val="231F20"/>
        </w:rPr>
        <w:t>ников</w:t>
      </w:r>
      <w:r>
        <w:rPr>
          <w:color w:val="231F20"/>
          <w:spacing w:val="-16"/>
        </w:rPr>
        <w:t xml:space="preserve"> </w:t>
      </w:r>
      <w:r>
        <w:rPr>
          <w:color w:val="231F20"/>
        </w:rPr>
        <w:t>в</w:t>
      </w:r>
      <w:r>
        <w:rPr>
          <w:color w:val="231F20"/>
          <w:spacing w:val="-16"/>
        </w:rPr>
        <w:t xml:space="preserve"> </w:t>
      </w:r>
      <w:r>
        <w:rPr>
          <w:color w:val="231F20"/>
        </w:rPr>
        <w:t>проектировании</w:t>
      </w:r>
      <w:r>
        <w:rPr>
          <w:color w:val="231F20"/>
          <w:spacing w:val="-16"/>
        </w:rPr>
        <w:t xml:space="preserve"> </w:t>
      </w:r>
      <w:r>
        <w:rPr>
          <w:color w:val="231F20"/>
        </w:rPr>
        <w:t>и</w:t>
      </w:r>
      <w:r>
        <w:rPr>
          <w:color w:val="231F20"/>
          <w:spacing w:val="-16"/>
        </w:rPr>
        <w:t xml:space="preserve"> </w:t>
      </w:r>
      <w:r>
        <w:rPr>
          <w:color w:val="231F20"/>
        </w:rPr>
        <w:t>развитии</w:t>
      </w:r>
      <w:r>
        <w:rPr>
          <w:color w:val="231F20"/>
          <w:spacing w:val="-16"/>
        </w:rPr>
        <w:t xml:space="preserve"> </w:t>
      </w:r>
      <w:r>
        <w:rPr>
          <w:color w:val="231F20"/>
        </w:rPr>
        <w:t>программы</w:t>
      </w:r>
      <w:r>
        <w:rPr>
          <w:color w:val="231F20"/>
          <w:spacing w:val="-16"/>
        </w:rPr>
        <w:t xml:space="preserve"> </w:t>
      </w:r>
      <w:r>
        <w:rPr>
          <w:color w:val="231F20"/>
        </w:rPr>
        <w:t xml:space="preserve">начального </w:t>
      </w:r>
      <w:r>
        <w:rPr>
          <w:color w:val="231F20"/>
          <w:spacing w:val="-2"/>
        </w:rPr>
        <w:t>общего</w:t>
      </w:r>
      <w:r>
        <w:rPr>
          <w:color w:val="231F20"/>
          <w:spacing w:val="-7"/>
        </w:rPr>
        <w:t xml:space="preserve"> </w:t>
      </w:r>
      <w:r>
        <w:rPr>
          <w:color w:val="231F20"/>
          <w:spacing w:val="-2"/>
        </w:rPr>
        <w:t>образования</w:t>
      </w:r>
      <w:r>
        <w:rPr>
          <w:color w:val="231F20"/>
          <w:spacing w:val="-7"/>
        </w:rPr>
        <w:t xml:space="preserve"> </w:t>
      </w:r>
      <w:r>
        <w:rPr>
          <w:color w:val="231F20"/>
          <w:spacing w:val="-2"/>
        </w:rPr>
        <w:t>и</w:t>
      </w:r>
      <w:r>
        <w:rPr>
          <w:color w:val="231F20"/>
          <w:spacing w:val="-7"/>
        </w:rPr>
        <w:t xml:space="preserve"> </w:t>
      </w:r>
      <w:r>
        <w:rPr>
          <w:color w:val="231F20"/>
          <w:spacing w:val="-2"/>
        </w:rPr>
        <w:t>условий</w:t>
      </w:r>
      <w:r>
        <w:rPr>
          <w:color w:val="231F20"/>
          <w:spacing w:val="-7"/>
        </w:rPr>
        <w:t xml:space="preserve"> </w:t>
      </w:r>
      <w:r>
        <w:rPr>
          <w:color w:val="231F20"/>
          <w:spacing w:val="-2"/>
        </w:rPr>
        <w:t>её</w:t>
      </w:r>
      <w:r>
        <w:rPr>
          <w:color w:val="231F20"/>
          <w:spacing w:val="-7"/>
        </w:rPr>
        <w:t xml:space="preserve"> </w:t>
      </w:r>
      <w:r>
        <w:rPr>
          <w:color w:val="231F20"/>
          <w:spacing w:val="-2"/>
        </w:rPr>
        <w:t>реализации,</w:t>
      </w:r>
      <w:r>
        <w:rPr>
          <w:color w:val="231F20"/>
          <w:spacing w:val="-7"/>
        </w:rPr>
        <w:t xml:space="preserve"> </w:t>
      </w:r>
      <w:r>
        <w:rPr>
          <w:color w:val="231F20"/>
          <w:spacing w:val="-2"/>
        </w:rPr>
        <w:t xml:space="preserve">учитывающих </w:t>
      </w:r>
      <w:r>
        <w:rPr>
          <w:color w:val="231F20"/>
        </w:rPr>
        <w:t>особенности развития и возможности обучающихся;</w:t>
      </w:r>
    </w:p>
    <w:p w:rsidR="00777185" w:rsidRDefault="002B1729" w:rsidP="00135B7B">
      <w:pPr>
        <w:pStyle w:val="a3"/>
        <w:numPr>
          <w:ilvl w:val="0"/>
          <w:numId w:val="72"/>
        </w:numPr>
        <w:spacing w:line="247" w:lineRule="auto"/>
        <w:ind w:right="114"/>
      </w:pPr>
      <w:r>
        <w:rPr>
          <w:color w:val="231F20"/>
        </w:rPr>
        <w:t>включение обучающихся в процессы преобразования соци- альной среды (класса, школы), формирования у них лидер- ских качеств, опыта социальной деятельности, реализации социальных</w:t>
      </w:r>
      <w:r>
        <w:rPr>
          <w:color w:val="231F20"/>
          <w:spacing w:val="-6"/>
        </w:rPr>
        <w:t xml:space="preserve"> </w:t>
      </w:r>
      <w:r>
        <w:rPr>
          <w:color w:val="231F20"/>
        </w:rPr>
        <w:t>проектов</w:t>
      </w:r>
      <w:r>
        <w:rPr>
          <w:color w:val="231F20"/>
          <w:spacing w:val="-6"/>
        </w:rPr>
        <w:t xml:space="preserve"> </w:t>
      </w:r>
      <w:r>
        <w:rPr>
          <w:color w:val="231F20"/>
        </w:rPr>
        <w:t>и</w:t>
      </w:r>
      <w:r>
        <w:rPr>
          <w:color w:val="231F20"/>
          <w:spacing w:val="-6"/>
        </w:rPr>
        <w:t xml:space="preserve"> </w:t>
      </w:r>
      <w:r>
        <w:rPr>
          <w:color w:val="231F20"/>
        </w:rPr>
        <w:t>программ</w:t>
      </w:r>
      <w:r>
        <w:rPr>
          <w:color w:val="231F20"/>
          <w:spacing w:val="-6"/>
        </w:rPr>
        <w:t xml:space="preserve"> </w:t>
      </w:r>
      <w:r>
        <w:rPr>
          <w:color w:val="231F20"/>
        </w:rPr>
        <w:t>при</w:t>
      </w:r>
      <w:r>
        <w:rPr>
          <w:color w:val="231F20"/>
          <w:spacing w:val="-6"/>
        </w:rPr>
        <w:t xml:space="preserve"> </w:t>
      </w:r>
      <w:r>
        <w:rPr>
          <w:color w:val="231F20"/>
        </w:rPr>
        <w:t>поддержке</w:t>
      </w:r>
      <w:r>
        <w:rPr>
          <w:color w:val="231F20"/>
          <w:spacing w:val="-6"/>
        </w:rPr>
        <w:t xml:space="preserve"> </w:t>
      </w:r>
      <w:r w:rsidR="0011354D">
        <w:rPr>
          <w:color w:val="231F20"/>
        </w:rPr>
        <w:t>педагоги</w:t>
      </w:r>
      <w:r>
        <w:rPr>
          <w:color w:val="231F20"/>
        </w:rPr>
        <w:t>ческих работников;</w:t>
      </w:r>
    </w:p>
    <w:p w:rsidR="00856571" w:rsidRDefault="002B1729" w:rsidP="00135B7B">
      <w:pPr>
        <w:pStyle w:val="a3"/>
        <w:numPr>
          <w:ilvl w:val="0"/>
          <w:numId w:val="72"/>
        </w:numPr>
        <w:spacing w:before="68" w:line="252" w:lineRule="auto"/>
        <w:ind w:right="114"/>
      </w:pPr>
      <w:r>
        <w:rPr>
          <w:color w:val="231F20"/>
        </w:rPr>
        <w:t>формирование</w:t>
      </w:r>
      <w:r>
        <w:rPr>
          <w:color w:val="231F20"/>
          <w:spacing w:val="-4"/>
        </w:rPr>
        <w:t xml:space="preserve"> </w:t>
      </w:r>
      <w:r>
        <w:rPr>
          <w:color w:val="231F20"/>
        </w:rPr>
        <w:t>у</w:t>
      </w:r>
      <w:r>
        <w:rPr>
          <w:color w:val="231F20"/>
          <w:spacing w:val="-4"/>
        </w:rPr>
        <w:t xml:space="preserve"> </w:t>
      </w:r>
      <w:r>
        <w:rPr>
          <w:color w:val="231F20"/>
        </w:rPr>
        <w:t>обучающихся</w:t>
      </w:r>
      <w:r>
        <w:rPr>
          <w:color w:val="231F20"/>
          <w:spacing w:val="-4"/>
        </w:rPr>
        <w:t xml:space="preserve"> </w:t>
      </w:r>
      <w:r>
        <w:rPr>
          <w:color w:val="231F20"/>
        </w:rPr>
        <w:t>первичного</w:t>
      </w:r>
      <w:r>
        <w:rPr>
          <w:color w:val="231F20"/>
          <w:spacing w:val="-4"/>
        </w:rPr>
        <w:t xml:space="preserve"> </w:t>
      </w:r>
      <w:r>
        <w:rPr>
          <w:color w:val="231F20"/>
        </w:rPr>
        <w:t>опыта</w:t>
      </w:r>
      <w:r>
        <w:rPr>
          <w:color w:val="231F20"/>
          <w:spacing w:val="-4"/>
        </w:rPr>
        <w:t xml:space="preserve"> </w:t>
      </w:r>
      <w:r>
        <w:rPr>
          <w:color w:val="231F20"/>
        </w:rPr>
        <w:t xml:space="preserve">самостоя- </w:t>
      </w:r>
      <w:r>
        <w:rPr>
          <w:color w:val="231F20"/>
          <w:w w:val="95"/>
        </w:rPr>
        <w:t>тельной</w:t>
      </w:r>
      <w:r>
        <w:rPr>
          <w:color w:val="231F20"/>
          <w:spacing w:val="36"/>
        </w:rPr>
        <w:t xml:space="preserve"> </w:t>
      </w:r>
      <w:r>
        <w:rPr>
          <w:color w:val="231F20"/>
          <w:w w:val="95"/>
        </w:rPr>
        <w:t>образовательной,</w:t>
      </w:r>
      <w:r>
        <w:rPr>
          <w:color w:val="231F20"/>
          <w:spacing w:val="36"/>
        </w:rPr>
        <w:t xml:space="preserve"> </w:t>
      </w:r>
      <w:r>
        <w:rPr>
          <w:color w:val="231F20"/>
          <w:w w:val="95"/>
        </w:rPr>
        <w:t>общественной,</w:t>
      </w:r>
      <w:r>
        <w:rPr>
          <w:color w:val="231F20"/>
          <w:spacing w:val="37"/>
        </w:rPr>
        <w:t xml:space="preserve"> </w:t>
      </w:r>
      <w:r>
        <w:rPr>
          <w:color w:val="231F20"/>
          <w:w w:val="95"/>
        </w:rPr>
        <w:t>проектной,</w:t>
      </w:r>
      <w:r>
        <w:rPr>
          <w:color w:val="231F20"/>
          <w:spacing w:val="36"/>
        </w:rPr>
        <w:t xml:space="preserve"> </w:t>
      </w:r>
      <w:r>
        <w:rPr>
          <w:color w:val="231F20"/>
          <w:spacing w:val="-2"/>
          <w:w w:val="95"/>
        </w:rPr>
        <w:t>учебно</w:t>
      </w:r>
      <w:r w:rsidR="00856571" w:rsidRPr="00856571">
        <w:rPr>
          <w:color w:val="231F20"/>
          <w:w w:val="95"/>
        </w:rPr>
        <w:t xml:space="preserve"> </w:t>
      </w:r>
      <w:r w:rsidR="00856571">
        <w:rPr>
          <w:color w:val="231F20"/>
          <w:w w:val="95"/>
        </w:rPr>
        <w:t xml:space="preserve">исследовательской, спортивно-оздоровительной и творческой </w:t>
      </w:r>
      <w:r w:rsidR="00856571">
        <w:rPr>
          <w:color w:val="231F20"/>
          <w:spacing w:val="-2"/>
        </w:rPr>
        <w:t>деятельности;</w:t>
      </w:r>
    </w:p>
    <w:p w:rsidR="00856571" w:rsidRDefault="00856571" w:rsidP="00135B7B">
      <w:pPr>
        <w:pStyle w:val="a3"/>
        <w:numPr>
          <w:ilvl w:val="0"/>
          <w:numId w:val="72"/>
        </w:numPr>
        <w:spacing w:line="252" w:lineRule="auto"/>
        <w:ind w:right="115"/>
      </w:pPr>
      <w:r>
        <w:rPr>
          <w:color w:val="231F20"/>
        </w:rPr>
        <w:t>формирование у обучающихся экологической грамотности, навыков здорового и безопасного для человека и окружаю- щей его среды образа жизни;</w:t>
      </w:r>
    </w:p>
    <w:p w:rsidR="00856571" w:rsidRDefault="00856571" w:rsidP="00135B7B">
      <w:pPr>
        <w:pStyle w:val="a3"/>
        <w:numPr>
          <w:ilvl w:val="0"/>
          <w:numId w:val="72"/>
        </w:numPr>
        <w:spacing w:line="252" w:lineRule="auto"/>
        <w:ind w:right="114"/>
      </w:pPr>
      <w:r>
        <w:rPr>
          <w:color w:val="231F20"/>
          <w:w w:val="95"/>
        </w:rPr>
        <w:t xml:space="preserve">использование в образовательной деятельности современных </w:t>
      </w:r>
      <w:r>
        <w:rPr>
          <w:color w:val="231F20"/>
        </w:rPr>
        <w:t xml:space="preserve">образовательных технологий, направленных в том числе на воспитание обучающихся и развитие различных форм на- </w:t>
      </w:r>
      <w:r>
        <w:rPr>
          <w:color w:val="231F20"/>
          <w:spacing w:val="-2"/>
        </w:rPr>
        <w:t>ставничества;</w:t>
      </w:r>
    </w:p>
    <w:p w:rsidR="00856571" w:rsidRDefault="00856571" w:rsidP="00135B7B">
      <w:pPr>
        <w:pStyle w:val="a3"/>
        <w:numPr>
          <w:ilvl w:val="0"/>
          <w:numId w:val="72"/>
        </w:numPr>
        <w:spacing w:line="252" w:lineRule="auto"/>
        <w:ind w:right="116"/>
      </w:pPr>
      <w:r>
        <w:rPr>
          <w:color w:val="231F20"/>
          <w:w w:val="95"/>
        </w:rPr>
        <w:t>обновление содержания программы начального общего обра- зования, методик и технологий её реализации в соответствии</w:t>
      </w:r>
      <w:r>
        <w:rPr>
          <w:color w:val="231F20"/>
          <w:spacing w:val="40"/>
        </w:rPr>
        <w:t xml:space="preserve"> </w:t>
      </w:r>
      <w:r>
        <w:rPr>
          <w:color w:val="231F20"/>
          <w:w w:val="95"/>
        </w:rPr>
        <w:t xml:space="preserve">с динамикой развития системы образования, запросов обуча- </w:t>
      </w:r>
      <w:r>
        <w:rPr>
          <w:color w:val="231F20"/>
        </w:rPr>
        <w:t>ющихся,</w:t>
      </w:r>
      <w:r>
        <w:rPr>
          <w:color w:val="231F20"/>
          <w:spacing w:val="-16"/>
        </w:rPr>
        <w:t xml:space="preserve"> </w:t>
      </w:r>
      <w:r>
        <w:rPr>
          <w:color w:val="231F20"/>
        </w:rPr>
        <w:t>родителей</w:t>
      </w:r>
      <w:r>
        <w:rPr>
          <w:color w:val="231F20"/>
          <w:spacing w:val="-16"/>
        </w:rPr>
        <w:t xml:space="preserve"> </w:t>
      </w:r>
      <w:r>
        <w:rPr>
          <w:color w:val="231F20"/>
        </w:rPr>
        <w:t>(законных</w:t>
      </w:r>
      <w:r>
        <w:rPr>
          <w:color w:val="231F20"/>
          <w:spacing w:val="-16"/>
        </w:rPr>
        <w:t xml:space="preserve"> </w:t>
      </w:r>
      <w:r>
        <w:rPr>
          <w:color w:val="231F20"/>
        </w:rPr>
        <w:t>представителей)</w:t>
      </w:r>
      <w:r>
        <w:rPr>
          <w:color w:val="231F20"/>
          <w:spacing w:val="-16"/>
        </w:rPr>
        <w:t xml:space="preserve"> </w:t>
      </w:r>
      <w:r>
        <w:rPr>
          <w:color w:val="231F20"/>
        </w:rPr>
        <w:t>несовершен- нолетних обучающихся с учётом национальных и культур- ных особенностей субъекта Российской Федерации;</w:t>
      </w:r>
    </w:p>
    <w:p w:rsidR="00856571" w:rsidRDefault="00856571" w:rsidP="00135B7B">
      <w:pPr>
        <w:pStyle w:val="a3"/>
        <w:numPr>
          <w:ilvl w:val="0"/>
          <w:numId w:val="72"/>
        </w:numPr>
        <w:spacing w:line="252" w:lineRule="auto"/>
        <w:ind w:right="116"/>
      </w:pPr>
      <w:r>
        <w:rPr>
          <w:color w:val="231F20"/>
          <w:w w:val="95"/>
        </w:rPr>
        <w:t xml:space="preserve">эффективное использование профессионального и творческо- </w:t>
      </w:r>
      <w:r>
        <w:rPr>
          <w:color w:val="231F20"/>
        </w:rPr>
        <w:t xml:space="preserve">го потенциала педагогических и руководящих работников </w:t>
      </w:r>
      <w:r>
        <w:rPr>
          <w:color w:val="231F20"/>
          <w:w w:val="95"/>
        </w:rPr>
        <w:t xml:space="preserve">организации, повышения их профессиональной, коммуника- </w:t>
      </w:r>
      <w:r>
        <w:rPr>
          <w:color w:val="231F20"/>
        </w:rPr>
        <w:t>тивной, информационной и правовой компетентности;</w:t>
      </w:r>
    </w:p>
    <w:p w:rsidR="00856571" w:rsidRDefault="00856571" w:rsidP="00135B7B">
      <w:pPr>
        <w:pStyle w:val="a3"/>
        <w:numPr>
          <w:ilvl w:val="0"/>
          <w:numId w:val="72"/>
        </w:numPr>
        <w:spacing w:line="252" w:lineRule="auto"/>
        <w:ind w:right="114"/>
      </w:pPr>
      <w:r>
        <w:rPr>
          <w:color w:val="231F20"/>
        </w:rPr>
        <w:t xml:space="preserve">эффективное управление организацией с использованием </w:t>
      </w:r>
      <w:r>
        <w:rPr>
          <w:color w:val="231F20"/>
          <w:w w:val="95"/>
        </w:rPr>
        <w:t xml:space="preserve">ИКТ, современных механизмов финансирования реализации </w:t>
      </w:r>
      <w:r>
        <w:rPr>
          <w:color w:val="231F20"/>
        </w:rPr>
        <w:t>программ начального</w:t>
      </w:r>
      <w:r>
        <w:rPr>
          <w:color w:val="231F20"/>
          <w:spacing w:val="40"/>
        </w:rPr>
        <w:t xml:space="preserve"> </w:t>
      </w:r>
      <w:r>
        <w:rPr>
          <w:color w:val="231F20"/>
        </w:rPr>
        <w:t>общего образования.</w:t>
      </w:r>
    </w:p>
    <w:p w:rsidR="00856571" w:rsidRDefault="00856571" w:rsidP="00856571">
      <w:pPr>
        <w:pStyle w:val="a3"/>
        <w:spacing w:line="252" w:lineRule="auto"/>
        <w:ind w:left="117" w:right="114"/>
      </w:pPr>
      <w:r>
        <w:rPr>
          <w:color w:val="231F20"/>
        </w:rPr>
        <w:t>При</w:t>
      </w:r>
      <w:r>
        <w:rPr>
          <w:color w:val="231F20"/>
          <w:spacing w:val="-16"/>
        </w:rPr>
        <w:t xml:space="preserve"> </w:t>
      </w:r>
      <w:r>
        <w:rPr>
          <w:color w:val="231F20"/>
        </w:rPr>
        <w:t>реализации</w:t>
      </w:r>
      <w:r>
        <w:rPr>
          <w:color w:val="231F20"/>
          <w:spacing w:val="-16"/>
        </w:rPr>
        <w:t xml:space="preserve"> </w:t>
      </w:r>
      <w:r>
        <w:rPr>
          <w:color w:val="231F20"/>
        </w:rPr>
        <w:t>настоящей</w:t>
      </w:r>
      <w:r>
        <w:rPr>
          <w:color w:val="231F20"/>
          <w:spacing w:val="-16"/>
        </w:rPr>
        <w:t xml:space="preserve"> </w:t>
      </w:r>
      <w:r>
        <w:rPr>
          <w:color w:val="231F20"/>
        </w:rPr>
        <w:t>образовательной</w:t>
      </w:r>
      <w:r>
        <w:rPr>
          <w:color w:val="231F20"/>
          <w:spacing w:val="-16"/>
        </w:rPr>
        <w:t xml:space="preserve"> </w:t>
      </w:r>
      <w:r>
        <w:rPr>
          <w:color w:val="231F20"/>
        </w:rPr>
        <w:t>программы</w:t>
      </w:r>
      <w:r>
        <w:rPr>
          <w:color w:val="231F20"/>
          <w:spacing w:val="-16"/>
        </w:rPr>
        <w:t xml:space="preserve"> </w:t>
      </w:r>
      <w:r>
        <w:rPr>
          <w:color w:val="231F20"/>
        </w:rPr>
        <w:t xml:space="preserve">на- чального общего образования в рамках сетевого взаимодей- </w:t>
      </w:r>
      <w:r>
        <w:rPr>
          <w:color w:val="231F20"/>
          <w:w w:val="95"/>
        </w:rPr>
        <w:t xml:space="preserve">ствия используются ресурсы иных организаций, направленные </w:t>
      </w:r>
      <w:r>
        <w:rPr>
          <w:color w:val="231F20"/>
        </w:rPr>
        <w:t>на</w:t>
      </w:r>
      <w:r>
        <w:rPr>
          <w:color w:val="231F20"/>
          <w:spacing w:val="-16"/>
        </w:rPr>
        <w:t xml:space="preserve"> </w:t>
      </w:r>
      <w:r>
        <w:rPr>
          <w:color w:val="231F20"/>
        </w:rPr>
        <w:t>обеспечение</w:t>
      </w:r>
      <w:r>
        <w:rPr>
          <w:color w:val="231F20"/>
          <w:spacing w:val="-16"/>
        </w:rPr>
        <w:t xml:space="preserve"> </w:t>
      </w:r>
      <w:r>
        <w:rPr>
          <w:color w:val="231F20"/>
        </w:rPr>
        <w:t>качества</w:t>
      </w:r>
      <w:r>
        <w:rPr>
          <w:color w:val="231F20"/>
          <w:spacing w:val="-16"/>
        </w:rPr>
        <w:t xml:space="preserve"> </w:t>
      </w:r>
      <w:r>
        <w:rPr>
          <w:color w:val="231F20"/>
        </w:rPr>
        <w:t>условий</w:t>
      </w:r>
      <w:r>
        <w:rPr>
          <w:color w:val="231F20"/>
          <w:spacing w:val="-16"/>
        </w:rPr>
        <w:t xml:space="preserve"> </w:t>
      </w:r>
      <w:r>
        <w:rPr>
          <w:color w:val="231F20"/>
        </w:rPr>
        <w:t>реализации</w:t>
      </w:r>
      <w:r>
        <w:rPr>
          <w:color w:val="231F20"/>
          <w:spacing w:val="-16"/>
        </w:rPr>
        <w:t xml:space="preserve"> </w:t>
      </w:r>
      <w:r>
        <w:rPr>
          <w:color w:val="231F20"/>
        </w:rPr>
        <w:t xml:space="preserve">образовательной </w:t>
      </w:r>
      <w:r>
        <w:rPr>
          <w:color w:val="231F20"/>
          <w:spacing w:val="-2"/>
        </w:rPr>
        <w:t>деятельности</w:t>
      </w:r>
      <w:r>
        <w:rPr>
          <w:color w:val="231F20"/>
          <w:spacing w:val="-2"/>
          <w:position w:val="4"/>
          <w:sz w:val="12"/>
        </w:rPr>
        <w:t>1</w:t>
      </w:r>
      <w:r>
        <w:rPr>
          <w:color w:val="231F20"/>
          <w:spacing w:val="-2"/>
        </w:rPr>
        <w:t>.</w:t>
      </w:r>
    </w:p>
    <w:p w:rsidR="00856571" w:rsidRDefault="00856571" w:rsidP="00856571">
      <w:pPr>
        <w:pStyle w:val="a3"/>
        <w:spacing w:line="252" w:lineRule="auto"/>
        <w:ind w:left="117" w:right="114"/>
      </w:pPr>
      <w:r>
        <w:rPr>
          <w:color w:val="231F20"/>
        </w:rPr>
        <w:t>Информация об организациях, предоставляющих ресурсы для реализации настоящей образовательной программы, мо- жет оформляться следующим образом:</w:t>
      </w:r>
    </w:p>
    <w:p w:rsidR="00856571" w:rsidRDefault="00856571" w:rsidP="00856571">
      <w:pPr>
        <w:pStyle w:val="a3"/>
        <w:ind w:left="0" w:right="0" w:firstLine="0"/>
        <w:jc w:val="left"/>
      </w:pPr>
    </w:p>
    <w:p w:rsidR="00777185" w:rsidRDefault="00777185" w:rsidP="00856571">
      <w:pPr>
        <w:pStyle w:val="a3"/>
        <w:spacing w:line="247" w:lineRule="auto"/>
        <w:ind w:left="720" w:right="115" w:firstLine="0"/>
      </w:pPr>
    </w:p>
    <w:p w:rsidR="00777185" w:rsidRDefault="00777185">
      <w:pPr>
        <w:spacing w:line="247" w:lineRule="auto"/>
        <w:sectPr w:rsidR="00777185">
          <w:footerReference w:type="even" r:id="rId79"/>
          <w:footerReference w:type="default" r:id="rId80"/>
          <w:pgSz w:w="7830" w:h="12020"/>
          <w:pgMar w:top="600" w:right="620" w:bottom="900" w:left="620" w:header="0" w:footer="709" w:gutter="0"/>
          <w:pgNumType w:start="603"/>
          <w:cols w:space="720"/>
        </w:sectPr>
      </w:pPr>
    </w:p>
    <w:tbl>
      <w:tblPr>
        <w:tblStyle w:val="TableNormal"/>
        <w:tblW w:w="0" w:type="auto"/>
        <w:tblInd w:w="127" w:type="dxa"/>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Layout w:type="fixed"/>
        <w:tblLook w:val="01E0" w:firstRow="1" w:lastRow="1" w:firstColumn="1" w:lastColumn="1" w:noHBand="0" w:noVBand="0"/>
      </w:tblPr>
      <w:tblGrid>
        <w:gridCol w:w="557"/>
        <w:gridCol w:w="1928"/>
        <w:gridCol w:w="1928"/>
        <w:gridCol w:w="1928"/>
      </w:tblGrid>
      <w:tr w:rsidR="00360551" w:rsidTr="00360551">
        <w:trPr>
          <w:trHeight w:val="1953"/>
        </w:trPr>
        <w:tc>
          <w:tcPr>
            <w:tcW w:w="557" w:type="dxa"/>
          </w:tcPr>
          <w:p w:rsidR="00360551" w:rsidRDefault="00360551" w:rsidP="00360551">
            <w:pPr>
              <w:pStyle w:val="TableParagraph"/>
              <w:rPr>
                <w:sz w:val="20"/>
              </w:rPr>
            </w:pPr>
          </w:p>
          <w:p w:rsidR="00360551" w:rsidRDefault="00360551" w:rsidP="00360551">
            <w:pPr>
              <w:pStyle w:val="TableParagraph"/>
              <w:rPr>
                <w:sz w:val="20"/>
              </w:rPr>
            </w:pPr>
          </w:p>
          <w:p w:rsidR="00360551" w:rsidRDefault="00360551" w:rsidP="00360551">
            <w:pPr>
              <w:pStyle w:val="TableParagraph"/>
              <w:rPr>
                <w:sz w:val="20"/>
              </w:rPr>
            </w:pPr>
          </w:p>
          <w:p w:rsidR="00360551" w:rsidRDefault="00360551" w:rsidP="00360551">
            <w:pPr>
              <w:pStyle w:val="TableParagraph"/>
              <w:spacing w:before="157"/>
              <w:ind w:left="9"/>
              <w:jc w:val="center"/>
              <w:rPr>
                <w:rFonts w:ascii="Book Antiqua" w:hAnsi="Book Antiqua"/>
                <w:b/>
                <w:sz w:val="18"/>
              </w:rPr>
            </w:pPr>
            <w:r>
              <w:rPr>
                <w:rFonts w:ascii="Book Antiqua" w:hAnsi="Book Antiqua"/>
                <w:b/>
                <w:color w:val="231F20"/>
                <w:w w:val="105"/>
                <w:sz w:val="18"/>
              </w:rPr>
              <w:t>№</w:t>
            </w:r>
          </w:p>
        </w:tc>
        <w:tc>
          <w:tcPr>
            <w:tcW w:w="1928" w:type="dxa"/>
          </w:tcPr>
          <w:p w:rsidR="00360551" w:rsidRDefault="00360551" w:rsidP="00360551">
            <w:pPr>
              <w:pStyle w:val="TableParagraph"/>
              <w:spacing w:before="75" w:line="220" w:lineRule="auto"/>
              <w:ind w:left="292" w:right="281"/>
              <w:jc w:val="center"/>
              <w:rPr>
                <w:rFonts w:ascii="Book Antiqua" w:hAnsi="Book Antiqua"/>
                <w:b/>
                <w:sz w:val="18"/>
              </w:rPr>
            </w:pPr>
            <w:r>
              <w:rPr>
                <w:rFonts w:ascii="Book Antiqua" w:hAnsi="Book Antiqua"/>
                <w:b/>
                <w:color w:val="231F20"/>
                <w:spacing w:val="-2"/>
                <w:sz w:val="18"/>
              </w:rPr>
              <w:t>Наименование организации (юридического лица), участвующего</w:t>
            </w:r>
            <w:r>
              <w:rPr>
                <w:rFonts w:ascii="Book Antiqua" w:hAnsi="Book Antiqua"/>
                <w:b/>
                <w:color w:val="231F20"/>
                <w:sz w:val="18"/>
              </w:rPr>
              <w:t xml:space="preserve"> в реализации </w:t>
            </w:r>
            <w:r>
              <w:rPr>
                <w:rFonts w:ascii="Book Antiqua" w:hAnsi="Book Antiqua"/>
                <w:b/>
                <w:color w:val="231F20"/>
                <w:spacing w:val="-2"/>
                <w:sz w:val="18"/>
              </w:rPr>
              <w:t>сетевой</w:t>
            </w:r>
          </w:p>
          <w:p w:rsidR="00360551" w:rsidRDefault="00360551" w:rsidP="00360551">
            <w:pPr>
              <w:pStyle w:val="TableParagraph"/>
              <w:spacing w:before="2" w:line="220" w:lineRule="auto"/>
              <w:ind w:left="206" w:right="195"/>
              <w:jc w:val="center"/>
              <w:rPr>
                <w:rFonts w:ascii="Book Antiqua" w:hAnsi="Book Antiqua"/>
                <w:b/>
                <w:sz w:val="18"/>
              </w:rPr>
            </w:pPr>
            <w:r>
              <w:rPr>
                <w:rFonts w:ascii="Book Antiqua" w:hAnsi="Book Antiqua"/>
                <w:b/>
                <w:color w:val="231F20"/>
                <w:spacing w:val="-2"/>
                <w:sz w:val="18"/>
              </w:rPr>
              <w:t>образовательной программы</w:t>
            </w:r>
          </w:p>
        </w:tc>
        <w:tc>
          <w:tcPr>
            <w:tcW w:w="1928" w:type="dxa"/>
          </w:tcPr>
          <w:p w:rsidR="00360551" w:rsidRDefault="00360551" w:rsidP="00360551">
            <w:pPr>
              <w:pStyle w:val="TableParagraph"/>
              <w:rPr>
                <w:sz w:val="20"/>
              </w:rPr>
            </w:pPr>
          </w:p>
          <w:p w:rsidR="00360551" w:rsidRDefault="00360551" w:rsidP="00360551">
            <w:pPr>
              <w:pStyle w:val="TableParagraph"/>
              <w:spacing w:before="140" w:line="220" w:lineRule="auto"/>
              <w:ind w:left="206" w:right="196"/>
              <w:jc w:val="center"/>
              <w:rPr>
                <w:rFonts w:ascii="Book Antiqua" w:hAnsi="Book Antiqua"/>
                <w:b/>
                <w:sz w:val="18"/>
              </w:rPr>
            </w:pPr>
            <w:r>
              <w:rPr>
                <w:rFonts w:ascii="Book Antiqua" w:hAnsi="Book Antiqua"/>
                <w:b/>
                <w:color w:val="231F20"/>
                <w:spacing w:val="-2"/>
                <w:sz w:val="18"/>
              </w:rPr>
              <w:t xml:space="preserve">Ресурсы, используемые </w:t>
            </w:r>
            <w:r>
              <w:rPr>
                <w:rFonts w:ascii="Book Antiqua" w:hAnsi="Book Antiqua"/>
                <w:b/>
                <w:color w:val="231F20"/>
                <w:sz w:val="18"/>
              </w:rPr>
              <w:t xml:space="preserve">при реализации </w:t>
            </w:r>
            <w:r>
              <w:rPr>
                <w:rFonts w:ascii="Book Antiqua" w:hAnsi="Book Antiqua"/>
                <w:b/>
                <w:color w:val="231F20"/>
                <w:spacing w:val="-2"/>
                <w:sz w:val="18"/>
              </w:rPr>
              <w:t>основной образовательной программы</w:t>
            </w:r>
          </w:p>
        </w:tc>
        <w:tc>
          <w:tcPr>
            <w:tcW w:w="1928" w:type="dxa"/>
          </w:tcPr>
          <w:p w:rsidR="00360551" w:rsidRDefault="00360551" w:rsidP="00360551">
            <w:pPr>
              <w:pStyle w:val="TableParagraph"/>
              <w:rPr>
                <w:sz w:val="20"/>
              </w:rPr>
            </w:pPr>
          </w:p>
          <w:p w:rsidR="00360551" w:rsidRDefault="00360551" w:rsidP="00360551">
            <w:pPr>
              <w:pStyle w:val="TableParagraph"/>
              <w:spacing w:before="140" w:line="220" w:lineRule="auto"/>
              <w:ind w:left="205" w:right="196"/>
              <w:jc w:val="center"/>
              <w:rPr>
                <w:rFonts w:ascii="Book Antiqua" w:hAnsi="Book Antiqua"/>
                <w:b/>
                <w:sz w:val="18"/>
              </w:rPr>
            </w:pPr>
            <w:r>
              <w:rPr>
                <w:rFonts w:ascii="Book Antiqua" w:hAnsi="Book Antiqua"/>
                <w:b/>
                <w:color w:val="231F20"/>
                <w:spacing w:val="-2"/>
                <w:sz w:val="18"/>
              </w:rPr>
              <w:t>Основания использования ресурсов (соглашение, договор</w:t>
            </w:r>
          </w:p>
          <w:p w:rsidR="00360551" w:rsidRDefault="00360551" w:rsidP="00360551">
            <w:pPr>
              <w:pStyle w:val="TableParagraph"/>
              <w:spacing w:line="205" w:lineRule="exact"/>
              <w:ind w:left="203" w:right="196"/>
              <w:jc w:val="center"/>
              <w:rPr>
                <w:rFonts w:ascii="Book Antiqua" w:hAnsi="Book Antiqua"/>
                <w:b/>
                <w:sz w:val="18"/>
              </w:rPr>
            </w:pPr>
            <w:r>
              <w:rPr>
                <w:rFonts w:ascii="Book Antiqua" w:hAnsi="Book Antiqua"/>
                <w:b/>
                <w:color w:val="231F20"/>
                <w:w w:val="105"/>
                <w:sz w:val="18"/>
              </w:rPr>
              <w:t>и</w:t>
            </w:r>
            <w:r>
              <w:rPr>
                <w:rFonts w:ascii="Book Antiqua" w:hAnsi="Book Antiqua"/>
                <w:b/>
                <w:color w:val="231F20"/>
                <w:spacing w:val="10"/>
                <w:w w:val="105"/>
                <w:sz w:val="18"/>
              </w:rPr>
              <w:t xml:space="preserve"> </w:t>
            </w:r>
            <w:r>
              <w:rPr>
                <w:rFonts w:ascii="Book Antiqua" w:hAnsi="Book Antiqua"/>
                <w:b/>
                <w:color w:val="231F20"/>
                <w:w w:val="105"/>
                <w:sz w:val="18"/>
              </w:rPr>
              <w:t>т.</w:t>
            </w:r>
            <w:r>
              <w:rPr>
                <w:rFonts w:ascii="Book Antiqua" w:hAnsi="Book Antiqua"/>
                <w:b/>
                <w:color w:val="231F20"/>
                <w:spacing w:val="11"/>
                <w:w w:val="105"/>
                <w:sz w:val="18"/>
              </w:rPr>
              <w:t xml:space="preserve"> </w:t>
            </w:r>
            <w:r>
              <w:rPr>
                <w:rFonts w:ascii="Book Antiqua" w:hAnsi="Book Antiqua"/>
                <w:b/>
                <w:color w:val="231F20"/>
                <w:spacing w:val="-5"/>
                <w:w w:val="105"/>
                <w:sz w:val="18"/>
              </w:rPr>
              <w:t>д.)</w:t>
            </w:r>
          </w:p>
        </w:tc>
      </w:tr>
      <w:tr w:rsidR="00360551" w:rsidTr="00360551">
        <w:trPr>
          <w:trHeight w:val="353"/>
        </w:trPr>
        <w:tc>
          <w:tcPr>
            <w:tcW w:w="557" w:type="dxa"/>
          </w:tcPr>
          <w:p w:rsidR="00360551" w:rsidRDefault="00360551" w:rsidP="00360551">
            <w:pPr>
              <w:pStyle w:val="TableParagraph"/>
              <w:spacing w:before="61"/>
              <w:ind w:left="9"/>
              <w:jc w:val="center"/>
              <w:rPr>
                <w:sz w:val="18"/>
              </w:rPr>
            </w:pPr>
            <w:r>
              <w:rPr>
                <w:color w:val="231F20"/>
                <w:w w:val="96"/>
                <w:sz w:val="18"/>
              </w:rPr>
              <w:t>1</w:t>
            </w:r>
          </w:p>
        </w:tc>
        <w:tc>
          <w:tcPr>
            <w:tcW w:w="1928" w:type="dxa"/>
          </w:tcPr>
          <w:p w:rsidR="00360551" w:rsidRDefault="00360551" w:rsidP="00360551">
            <w:pPr>
              <w:pStyle w:val="TableParagraph"/>
              <w:rPr>
                <w:rFonts w:ascii="Times New Roman"/>
                <w:sz w:val="18"/>
              </w:rPr>
            </w:pPr>
            <w:r>
              <w:rPr>
                <w:rFonts w:ascii="Times New Roman"/>
                <w:sz w:val="18"/>
              </w:rPr>
              <w:t>МБОУ</w:t>
            </w:r>
            <w:r>
              <w:rPr>
                <w:rFonts w:ascii="Times New Roman"/>
                <w:sz w:val="18"/>
              </w:rPr>
              <w:t xml:space="preserve"> </w:t>
            </w:r>
            <w:r>
              <w:rPr>
                <w:rFonts w:ascii="Times New Roman"/>
                <w:sz w:val="18"/>
              </w:rPr>
              <w:t>«СулевкентскаСОШ</w:t>
            </w:r>
            <w:r>
              <w:rPr>
                <w:rFonts w:ascii="Times New Roman"/>
                <w:sz w:val="18"/>
              </w:rPr>
              <w:t xml:space="preserve"> </w:t>
            </w:r>
            <w:r>
              <w:rPr>
                <w:rFonts w:ascii="Times New Roman"/>
                <w:sz w:val="18"/>
              </w:rPr>
              <w:t>им</w:t>
            </w:r>
            <w:r>
              <w:rPr>
                <w:rFonts w:ascii="Times New Roman"/>
                <w:sz w:val="18"/>
              </w:rPr>
              <w:t>.</w:t>
            </w:r>
            <w:r>
              <w:rPr>
                <w:rFonts w:ascii="Times New Roman"/>
                <w:sz w:val="18"/>
              </w:rPr>
              <w:t>С</w:t>
            </w:r>
            <w:r>
              <w:rPr>
                <w:rFonts w:ascii="Times New Roman"/>
                <w:sz w:val="18"/>
              </w:rPr>
              <w:t>.</w:t>
            </w:r>
            <w:r>
              <w:rPr>
                <w:rFonts w:ascii="Times New Roman"/>
                <w:sz w:val="18"/>
              </w:rPr>
              <w:t>А</w:t>
            </w:r>
            <w:r>
              <w:rPr>
                <w:rFonts w:ascii="Times New Roman"/>
                <w:sz w:val="18"/>
              </w:rPr>
              <w:t>.</w:t>
            </w:r>
            <w:r>
              <w:rPr>
                <w:rFonts w:ascii="Times New Roman"/>
                <w:sz w:val="18"/>
              </w:rPr>
              <w:t>Абдуллаева</w:t>
            </w:r>
          </w:p>
        </w:tc>
        <w:tc>
          <w:tcPr>
            <w:tcW w:w="1928" w:type="dxa"/>
          </w:tcPr>
          <w:p w:rsidR="00360551" w:rsidRPr="00360551" w:rsidRDefault="00360551" w:rsidP="00360551">
            <w:pPr>
              <w:widowControl/>
              <w:autoSpaceDE/>
              <w:autoSpaceDN/>
              <w:spacing w:before="134" w:after="134"/>
              <w:rPr>
                <w:rFonts w:ascii="Arial" w:eastAsia="Times New Roman" w:hAnsi="Arial" w:cs="Arial"/>
                <w:color w:val="111111"/>
                <w:sz w:val="14"/>
                <w:szCs w:val="14"/>
                <w:lang w:eastAsia="ru-RU"/>
              </w:rPr>
            </w:pPr>
            <w:r w:rsidRPr="00360551">
              <w:rPr>
                <w:rFonts w:ascii="Arial" w:eastAsia="Times New Roman" w:hAnsi="Arial" w:cs="Arial"/>
                <w:b/>
                <w:bCs/>
                <w:color w:val="111111"/>
                <w:sz w:val="14"/>
                <w:lang w:eastAsia="ru-RU"/>
              </w:rPr>
              <w:t>Официальные ресурсы образовательного содержания</w:t>
            </w:r>
          </w:p>
          <w:p w:rsidR="00360551" w:rsidRPr="00360551" w:rsidRDefault="00360551" w:rsidP="00360551">
            <w:pPr>
              <w:widowControl/>
              <w:autoSpaceDE/>
              <w:autoSpaceDN/>
              <w:spacing w:before="134" w:after="134"/>
              <w:rPr>
                <w:rFonts w:ascii="Arial" w:eastAsia="Times New Roman" w:hAnsi="Arial" w:cs="Arial"/>
                <w:color w:val="111111"/>
                <w:sz w:val="14"/>
                <w:szCs w:val="14"/>
                <w:lang w:eastAsia="ru-RU"/>
              </w:rPr>
            </w:pPr>
            <w:r w:rsidRPr="00360551">
              <w:rPr>
                <w:rFonts w:ascii="Arial" w:eastAsia="Times New Roman" w:hAnsi="Arial" w:cs="Arial"/>
                <w:b/>
                <w:bCs/>
                <w:color w:val="111111"/>
                <w:sz w:val="14"/>
                <w:lang w:eastAsia="ru-RU"/>
              </w:rPr>
              <w:t> </w:t>
            </w:r>
          </w:p>
          <w:p w:rsidR="00360551" w:rsidRPr="00360551" w:rsidRDefault="00360551" w:rsidP="00135B7B">
            <w:pPr>
              <w:widowControl/>
              <w:numPr>
                <w:ilvl w:val="0"/>
                <w:numId w:val="79"/>
              </w:numPr>
              <w:autoSpaceDE/>
              <w:autoSpaceDN/>
              <w:ind w:left="200"/>
              <w:rPr>
                <w:rFonts w:ascii="Arial" w:eastAsia="Times New Roman" w:hAnsi="Arial" w:cs="Arial"/>
                <w:color w:val="111111"/>
                <w:sz w:val="14"/>
                <w:szCs w:val="14"/>
                <w:lang w:eastAsia="ru-RU"/>
              </w:rPr>
            </w:pPr>
            <w:r w:rsidRPr="00360551">
              <w:rPr>
                <w:rFonts w:ascii="Arial" w:eastAsia="Times New Roman" w:hAnsi="Arial" w:cs="Arial"/>
                <w:color w:val="111111"/>
                <w:sz w:val="14"/>
                <w:szCs w:val="14"/>
                <w:lang w:eastAsia="ru-RU"/>
              </w:rPr>
              <w:t>Министерство просвещения Российской Федерации </w:t>
            </w:r>
            <w:hyperlink r:id="rId81" w:tgtFrame="_blank" w:history="1">
              <w:r w:rsidRPr="00360551">
                <w:rPr>
                  <w:rFonts w:ascii="Arial" w:eastAsia="Times New Roman" w:hAnsi="Arial" w:cs="Arial"/>
                  <w:color w:val="0000FF"/>
                  <w:sz w:val="14"/>
                  <w:u w:val="single"/>
                  <w:lang w:eastAsia="ru-RU"/>
                </w:rPr>
                <w:t>https://edu.gov.ru/</w:t>
              </w:r>
            </w:hyperlink>
          </w:p>
          <w:p w:rsidR="00360551" w:rsidRPr="00360551" w:rsidRDefault="00360551" w:rsidP="00135B7B">
            <w:pPr>
              <w:widowControl/>
              <w:numPr>
                <w:ilvl w:val="0"/>
                <w:numId w:val="79"/>
              </w:numPr>
              <w:autoSpaceDE/>
              <w:autoSpaceDN/>
              <w:ind w:left="200"/>
              <w:rPr>
                <w:rFonts w:ascii="Arial" w:eastAsia="Times New Roman" w:hAnsi="Arial" w:cs="Arial"/>
                <w:color w:val="111111"/>
                <w:sz w:val="14"/>
                <w:szCs w:val="14"/>
                <w:lang w:eastAsia="ru-RU"/>
              </w:rPr>
            </w:pPr>
            <w:r w:rsidRPr="00360551">
              <w:rPr>
                <w:rFonts w:ascii="Arial" w:eastAsia="Times New Roman" w:hAnsi="Arial" w:cs="Arial"/>
                <w:color w:val="111111"/>
                <w:sz w:val="14"/>
                <w:szCs w:val="14"/>
                <w:lang w:eastAsia="ru-RU"/>
              </w:rPr>
              <w:t>Федеральный портал "Российское образование" </w:t>
            </w:r>
            <w:hyperlink r:id="rId82" w:history="1">
              <w:r w:rsidRPr="00360551">
                <w:rPr>
                  <w:rFonts w:ascii="Arial" w:eastAsia="Times New Roman" w:hAnsi="Arial" w:cs="Arial"/>
                  <w:color w:val="0000FF"/>
                  <w:sz w:val="14"/>
                  <w:u w:val="single"/>
                  <w:lang w:eastAsia="ru-RU"/>
                </w:rPr>
                <w:t>http://www.edu.ru</w:t>
              </w:r>
            </w:hyperlink>
          </w:p>
          <w:p w:rsidR="00360551" w:rsidRPr="00360551" w:rsidRDefault="00360551" w:rsidP="00135B7B">
            <w:pPr>
              <w:widowControl/>
              <w:numPr>
                <w:ilvl w:val="0"/>
                <w:numId w:val="79"/>
              </w:numPr>
              <w:autoSpaceDE/>
              <w:autoSpaceDN/>
              <w:ind w:left="200"/>
              <w:rPr>
                <w:rFonts w:ascii="Arial" w:eastAsia="Times New Roman" w:hAnsi="Arial" w:cs="Arial"/>
                <w:color w:val="111111"/>
                <w:sz w:val="14"/>
                <w:szCs w:val="14"/>
                <w:lang w:eastAsia="ru-RU"/>
              </w:rPr>
            </w:pPr>
            <w:r w:rsidRPr="00360551">
              <w:rPr>
                <w:rFonts w:ascii="Arial" w:eastAsia="Times New Roman" w:hAnsi="Arial" w:cs="Arial"/>
                <w:color w:val="111111"/>
                <w:sz w:val="14"/>
                <w:szCs w:val="14"/>
                <w:lang w:eastAsia="ru-RU"/>
              </w:rPr>
              <w:t>Информационная система "Единое окно доступа к образовательным ресурсам </w:t>
            </w:r>
            <w:hyperlink r:id="rId83" w:history="1">
              <w:r w:rsidRPr="00360551">
                <w:rPr>
                  <w:rFonts w:ascii="Arial" w:eastAsia="Times New Roman" w:hAnsi="Arial" w:cs="Arial"/>
                  <w:color w:val="0000FF"/>
                  <w:sz w:val="14"/>
                  <w:u w:val="single"/>
                  <w:lang w:eastAsia="ru-RU"/>
                </w:rPr>
                <w:t>http://window.edu.ru</w:t>
              </w:r>
            </w:hyperlink>
          </w:p>
          <w:p w:rsidR="00360551" w:rsidRPr="00360551" w:rsidRDefault="00360551" w:rsidP="00135B7B">
            <w:pPr>
              <w:widowControl/>
              <w:numPr>
                <w:ilvl w:val="0"/>
                <w:numId w:val="79"/>
              </w:numPr>
              <w:autoSpaceDE/>
              <w:autoSpaceDN/>
              <w:ind w:left="200"/>
              <w:rPr>
                <w:rFonts w:ascii="Arial" w:eastAsia="Times New Roman" w:hAnsi="Arial" w:cs="Arial"/>
                <w:color w:val="111111"/>
                <w:sz w:val="14"/>
                <w:szCs w:val="14"/>
                <w:lang w:eastAsia="ru-RU"/>
              </w:rPr>
            </w:pPr>
            <w:r w:rsidRPr="00360551">
              <w:rPr>
                <w:rFonts w:ascii="Arial" w:eastAsia="Times New Roman" w:hAnsi="Arial" w:cs="Arial"/>
                <w:color w:val="111111"/>
                <w:sz w:val="14"/>
                <w:szCs w:val="14"/>
                <w:lang w:eastAsia="ru-RU"/>
              </w:rPr>
              <w:t>Единая коллекция цифровых образовательных ресурсов - </w:t>
            </w:r>
            <w:hyperlink r:id="rId84" w:history="1">
              <w:r w:rsidRPr="00360551">
                <w:rPr>
                  <w:rFonts w:ascii="Arial" w:eastAsia="Times New Roman" w:hAnsi="Arial" w:cs="Arial"/>
                  <w:color w:val="0000FF"/>
                  <w:sz w:val="14"/>
                  <w:u w:val="single"/>
                  <w:lang w:eastAsia="ru-RU"/>
                </w:rPr>
                <w:t>http://school-collection.edu.ru</w:t>
              </w:r>
            </w:hyperlink>
          </w:p>
          <w:p w:rsidR="00360551" w:rsidRPr="00360551" w:rsidRDefault="00360551" w:rsidP="00135B7B">
            <w:pPr>
              <w:widowControl/>
              <w:numPr>
                <w:ilvl w:val="0"/>
                <w:numId w:val="79"/>
              </w:numPr>
              <w:autoSpaceDE/>
              <w:autoSpaceDN/>
              <w:ind w:left="200"/>
              <w:rPr>
                <w:rFonts w:ascii="Arial" w:eastAsia="Times New Roman" w:hAnsi="Arial" w:cs="Arial"/>
                <w:color w:val="111111"/>
                <w:sz w:val="14"/>
                <w:szCs w:val="14"/>
                <w:lang w:eastAsia="ru-RU"/>
              </w:rPr>
            </w:pPr>
            <w:r w:rsidRPr="00360551">
              <w:rPr>
                <w:rFonts w:ascii="Arial" w:eastAsia="Times New Roman" w:hAnsi="Arial" w:cs="Arial"/>
                <w:color w:val="111111"/>
                <w:sz w:val="14"/>
                <w:szCs w:val="14"/>
                <w:lang w:eastAsia="ru-RU"/>
              </w:rPr>
              <w:t>Российский общеобразовательный портал http://www.school.edu.ru </w:t>
            </w:r>
          </w:p>
          <w:p w:rsidR="00360551" w:rsidRPr="00360551" w:rsidRDefault="00360551" w:rsidP="00135B7B">
            <w:pPr>
              <w:widowControl/>
              <w:numPr>
                <w:ilvl w:val="0"/>
                <w:numId w:val="79"/>
              </w:numPr>
              <w:autoSpaceDE/>
              <w:autoSpaceDN/>
              <w:ind w:left="200"/>
              <w:rPr>
                <w:rFonts w:ascii="Arial" w:eastAsia="Times New Roman" w:hAnsi="Arial" w:cs="Arial"/>
                <w:color w:val="111111"/>
                <w:sz w:val="14"/>
                <w:szCs w:val="14"/>
                <w:lang w:eastAsia="ru-RU"/>
              </w:rPr>
            </w:pPr>
            <w:r w:rsidRPr="00360551">
              <w:rPr>
                <w:rFonts w:ascii="Arial" w:eastAsia="Times New Roman" w:hAnsi="Arial" w:cs="Arial"/>
                <w:color w:val="111111"/>
                <w:sz w:val="14"/>
                <w:szCs w:val="14"/>
                <w:lang w:eastAsia="ru-RU"/>
              </w:rPr>
              <w:t>Официальный информационный портал единого государственного экзамена </w:t>
            </w:r>
            <w:hyperlink r:id="rId85" w:history="1">
              <w:r w:rsidRPr="00360551">
                <w:rPr>
                  <w:rFonts w:ascii="Arial" w:eastAsia="Times New Roman" w:hAnsi="Arial" w:cs="Arial"/>
                  <w:color w:val="0000FF"/>
                  <w:sz w:val="14"/>
                  <w:u w:val="single"/>
                  <w:lang w:eastAsia="ru-RU"/>
                </w:rPr>
                <w:t>http://www.ege.edu.ru/</w:t>
              </w:r>
            </w:hyperlink>
          </w:p>
          <w:p w:rsidR="00360551" w:rsidRPr="00360551" w:rsidRDefault="00360551" w:rsidP="00135B7B">
            <w:pPr>
              <w:widowControl/>
              <w:numPr>
                <w:ilvl w:val="0"/>
                <w:numId w:val="79"/>
              </w:numPr>
              <w:autoSpaceDE/>
              <w:autoSpaceDN/>
              <w:ind w:left="200"/>
              <w:rPr>
                <w:rFonts w:ascii="Arial" w:eastAsia="Times New Roman" w:hAnsi="Arial" w:cs="Arial"/>
                <w:color w:val="111111"/>
                <w:sz w:val="14"/>
                <w:szCs w:val="14"/>
                <w:lang w:eastAsia="ru-RU"/>
              </w:rPr>
            </w:pPr>
            <w:r w:rsidRPr="00360551">
              <w:rPr>
                <w:rFonts w:ascii="Arial" w:eastAsia="Times New Roman" w:hAnsi="Arial" w:cs="Arial"/>
                <w:color w:val="111111"/>
                <w:sz w:val="14"/>
                <w:szCs w:val="14"/>
                <w:lang w:eastAsia="ru-RU"/>
              </w:rPr>
              <w:t>Официальный сайт поддержки ГИА </w:t>
            </w:r>
            <w:hyperlink r:id="rId86" w:history="1">
              <w:r w:rsidRPr="00360551">
                <w:rPr>
                  <w:rFonts w:ascii="Arial" w:eastAsia="Times New Roman" w:hAnsi="Arial" w:cs="Arial"/>
                  <w:color w:val="0000FF"/>
                  <w:sz w:val="14"/>
                  <w:u w:val="single"/>
                  <w:lang w:eastAsia="ru-RU"/>
                </w:rPr>
                <w:t>https://gia.edu.ru</w:t>
              </w:r>
            </w:hyperlink>
          </w:p>
          <w:p w:rsidR="00360551" w:rsidRPr="00360551" w:rsidRDefault="00360551" w:rsidP="00135B7B">
            <w:pPr>
              <w:widowControl/>
              <w:numPr>
                <w:ilvl w:val="0"/>
                <w:numId w:val="79"/>
              </w:numPr>
              <w:autoSpaceDE/>
              <w:autoSpaceDN/>
              <w:ind w:left="200"/>
              <w:rPr>
                <w:rFonts w:ascii="Arial" w:eastAsia="Times New Roman" w:hAnsi="Arial" w:cs="Arial"/>
                <w:color w:val="111111"/>
                <w:sz w:val="14"/>
                <w:szCs w:val="14"/>
                <w:lang w:eastAsia="ru-RU"/>
              </w:rPr>
            </w:pPr>
            <w:r w:rsidRPr="00360551">
              <w:rPr>
                <w:rFonts w:ascii="Arial" w:eastAsia="Times New Roman" w:hAnsi="Arial" w:cs="Arial"/>
                <w:color w:val="111111"/>
                <w:sz w:val="14"/>
                <w:szCs w:val="14"/>
                <w:lang w:eastAsia="ru-RU"/>
              </w:rPr>
              <w:t>Официальная информационная поддержка ГИА в Мурманской области </w:t>
            </w:r>
            <w:hyperlink r:id="rId87" w:history="1">
              <w:r w:rsidRPr="00360551">
                <w:rPr>
                  <w:rFonts w:ascii="Arial" w:eastAsia="Times New Roman" w:hAnsi="Arial" w:cs="Arial"/>
                  <w:color w:val="0000FF"/>
                  <w:sz w:val="14"/>
                  <w:u w:val="single"/>
                  <w:lang w:eastAsia="ru-RU"/>
                </w:rPr>
                <w:t>http://gia.edunord.ru</w:t>
              </w:r>
            </w:hyperlink>
          </w:p>
          <w:p w:rsidR="00360551" w:rsidRPr="00360551" w:rsidRDefault="00360551" w:rsidP="00135B7B">
            <w:pPr>
              <w:widowControl/>
              <w:numPr>
                <w:ilvl w:val="0"/>
                <w:numId w:val="79"/>
              </w:numPr>
              <w:autoSpaceDE/>
              <w:autoSpaceDN/>
              <w:ind w:left="200"/>
              <w:rPr>
                <w:rFonts w:ascii="Arial" w:eastAsia="Times New Roman" w:hAnsi="Arial" w:cs="Arial"/>
                <w:color w:val="111111"/>
                <w:sz w:val="14"/>
                <w:szCs w:val="14"/>
                <w:lang w:eastAsia="ru-RU"/>
              </w:rPr>
            </w:pPr>
            <w:r w:rsidRPr="00360551">
              <w:rPr>
                <w:rFonts w:ascii="Arial" w:eastAsia="Times New Roman" w:hAnsi="Arial" w:cs="Arial"/>
                <w:color w:val="111111"/>
                <w:sz w:val="14"/>
                <w:szCs w:val="14"/>
                <w:lang w:eastAsia="ru-RU"/>
              </w:rPr>
              <w:t>Федеральный центр информационно-образовательных ресурсов </w:t>
            </w:r>
            <w:hyperlink r:id="rId88" w:history="1">
              <w:r w:rsidRPr="00360551">
                <w:rPr>
                  <w:rFonts w:ascii="Arial" w:eastAsia="Times New Roman" w:hAnsi="Arial" w:cs="Arial"/>
                  <w:color w:val="0000FF"/>
                  <w:sz w:val="14"/>
                  <w:u w:val="single"/>
                  <w:lang w:eastAsia="ru-RU"/>
                </w:rPr>
                <w:t>http://fcior.edu.ru</w:t>
              </w:r>
            </w:hyperlink>
          </w:p>
          <w:p w:rsidR="00360551" w:rsidRPr="00360551" w:rsidRDefault="00360551" w:rsidP="00135B7B">
            <w:pPr>
              <w:widowControl/>
              <w:numPr>
                <w:ilvl w:val="0"/>
                <w:numId w:val="79"/>
              </w:numPr>
              <w:autoSpaceDE/>
              <w:autoSpaceDN/>
              <w:ind w:left="200"/>
              <w:rPr>
                <w:rFonts w:ascii="Arial" w:eastAsia="Times New Roman" w:hAnsi="Arial" w:cs="Arial"/>
                <w:color w:val="111111"/>
                <w:sz w:val="14"/>
                <w:szCs w:val="14"/>
                <w:lang w:eastAsia="ru-RU"/>
              </w:rPr>
            </w:pPr>
            <w:r w:rsidRPr="00360551">
              <w:rPr>
                <w:rFonts w:ascii="Arial" w:eastAsia="Times New Roman" w:hAnsi="Arial" w:cs="Arial"/>
                <w:color w:val="111111"/>
                <w:sz w:val="14"/>
                <w:szCs w:val="14"/>
                <w:lang w:eastAsia="ru-RU"/>
              </w:rPr>
              <w:t>Единая коллекция цифровых образовательных ресурсов </w:t>
            </w:r>
            <w:hyperlink r:id="rId89" w:history="1">
              <w:r w:rsidRPr="00360551">
                <w:rPr>
                  <w:rFonts w:ascii="Arial" w:eastAsia="Times New Roman" w:hAnsi="Arial" w:cs="Arial"/>
                  <w:color w:val="0000FF"/>
                  <w:sz w:val="14"/>
                  <w:u w:val="single"/>
                  <w:lang w:eastAsia="ru-RU"/>
                </w:rPr>
                <w:t>http://school</w:t>
              </w:r>
              <w:r w:rsidRPr="00360551">
                <w:rPr>
                  <w:rFonts w:ascii="Arial" w:eastAsia="Times New Roman" w:hAnsi="Arial" w:cs="Arial"/>
                  <w:color w:val="0000FF"/>
                  <w:sz w:val="14"/>
                  <w:u w:val="single"/>
                  <w:lang w:eastAsia="ru-RU"/>
                </w:rPr>
                <w:noBreakHyphen/>
                <w:t>collection.edu.ru/</w:t>
              </w:r>
            </w:hyperlink>
          </w:p>
          <w:p w:rsidR="00360551" w:rsidRPr="00360551" w:rsidRDefault="00360551" w:rsidP="00135B7B">
            <w:pPr>
              <w:widowControl/>
              <w:numPr>
                <w:ilvl w:val="0"/>
                <w:numId w:val="79"/>
              </w:numPr>
              <w:autoSpaceDE/>
              <w:autoSpaceDN/>
              <w:ind w:left="200"/>
              <w:rPr>
                <w:rFonts w:ascii="Arial" w:eastAsia="Times New Roman" w:hAnsi="Arial" w:cs="Arial"/>
                <w:color w:val="111111"/>
                <w:sz w:val="14"/>
                <w:szCs w:val="14"/>
                <w:lang w:eastAsia="ru-RU"/>
              </w:rPr>
            </w:pPr>
            <w:r w:rsidRPr="00360551">
              <w:rPr>
                <w:rFonts w:ascii="Arial" w:eastAsia="Times New Roman" w:hAnsi="Arial" w:cs="Arial"/>
                <w:color w:val="111111"/>
                <w:sz w:val="14"/>
                <w:szCs w:val="14"/>
                <w:lang w:eastAsia="ru-RU"/>
              </w:rPr>
              <w:t>Федеральный институт педагогических измерений </w:t>
            </w:r>
            <w:hyperlink r:id="rId90" w:history="1">
              <w:r w:rsidRPr="00360551">
                <w:rPr>
                  <w:rFonts w:ascii="Arial" w:eastAsia="Times New Roman" w:hAnsi="Arial" w:cs="Arial"/>
                  <w:color w:val="0000FF"/>
                  <w:sz w:val="14"/>
                  <w:u w:val="single"/>
                  <w:lang w:eastAsia="ru-RU"/>
                </w:rPr>
                <w:t>http://www.fipi.ru/</w:t>
              </w:r>
            </w:hyperlink>
          </w:p>
          <w:p w:rsidR="00360551" w:rsidRPr="00360551" w:rsidRDefault="00360551" w:rsidP="00135B7B">
            <w:pPr>
              <w:widowControl/>
              <w:numPr>
                <w:ilvl w:val="0"/>
                <w:numId w:val="79"/>
              </w:numPr>
              <w:autoSpaceDE/>
              <w:autoSpaceDN/>
              <w:ind w:left="200"/>
              <w:rPr>
                <w:rFonts w:ascii="Arial" w:eastAsia="Times New Roman" w:hAnsi="Arial" w:cs="Arial"/>
                <w:color w:val="111111"/>
                <w:sz w:val="14"/>
                <w:szCs w:val="14"/>
                <w:lang w:eastAsia="ru-RU"/>
              </w:rPr>
            </w:pPr>
            <w:r w:rsidRPr="00360551">
              <w:rPr>
                <w:rFonts w:ascii="Arial" w:eastAsia="Times New Roman" w:hAnsi="Arial" w:cs="Arial"/>
                <w:color w:val="111111"/>
                <w:sz w:val="14"/>
                <w:szCs w:val="14"/>
                <w:lang w:eastAsia="ru-RU"/>
              </w:rPr>
              <w:t>Сайт федеральных образовательных стандартов </w:t>
            </w:r>
            <w:hyperlink r:id="rId91" w:history="1">
              <w:r w:rsidRPr="00360551">
                <w:rPr>
                  <w:rFonts w:ascii="Arial" w:eastAsia="Times New Roman" w:hAnsi="Arial" w:cs="Arial"/>
                  <w:color w:val="0000FF"/>
                  <w:sz w:val="14"/>
                  <w:u w:val="single"/>
                  <w:lang w:eastAsia="ru-RU"/>
                </w:rPr>
                <w:t>http://standart.edu.ru/</w:t>
              </w:r>
            </w:hyperlink>
          </w:p>
          <w:p w:rsidR="00360551" w:rsidRPr="00360551" w:rsidRDefault="00360551" w:rsidP="00135B7B">
            <w:pPr>
              <w:widowControl/>
              <w:numPr>
                <w:ilvl w:val="0"/>
                <w:numId w:val="79"/>
              </w:numPr>
              <w:autoSpaceDE/>
              <w:autoSpaceDN/>
              <w:ind w:left="200"/>
              <w:rPr>
                <w:rFonts w:ascii="Arial" w:eastAsia="Times New Roman" w:hAnsi="Arial" w:cs="Arial"/>
                <w:color w:val="111111"/>
                <w:sz w:val="14"/>
                <w:szCs w:val="14"/>
                <w:lang w:eastAsia="ru-RU"/>
              </w:rPr>
            </w:pPr>
            <w:r w:rsidRPr="00360551">
              <w:rPr>
                <w:rFonts w:ascii="Arial" w:eastAsia="Times New Roman" w:hAnsi="Arial" w:cs="Arial"/>
                <w:color w:val="111111"/>
                <w:sz w:val="14"/>
                <w:szCs w:val="14"/>
                <w:lang w:eastAsia="ru-RU"/>
              </w:rPr>
              <w:t>Образовательные ресурсы сети Интернет </w:t>
            </w:r>
            <w:hyperlink r:id="rId92" w:history="1">
              <w:r w:rsidRPr="00360551">
                <w:rPr>
                  <w:rFonts w:ascii="Arial" w:eastAsia="Times New Roman" w:hAnsi="Arial" w:cs="Arial"/>
                  <w:color w:val="0000FF"/>
                  <w:sz w:val="14"/>
                  <w:u w:val="single"/>
                  <w:lang w:eastAsia="ru-RU"/>
                </w:rPr>
                <w:t>http://www.catalog.iot.ru</w:t>
              </w:r>
            </w:hyperlink>
          </w:p>
          <w:p w:rsidR="00360551" w:rsidRPr="00360551" w:rsidRDefault="00360551" w:rsidP="00135B7B">
            <w:pPr>
              <w:widowControl/>
              <w:numPr>
                <w:ilvl w:val="0"/>
                <w:numId w:val="79"/>
              </w:numPr>
              <w:autoSpaceDE/>
              <w:autoSpaceDN/>
              <w:ind w:left="200"/>
              <w:rPr>
                <w:rFonts w:ascii="Arial" w:eastAsia="Times New Roman" w:hAnsi="Arial" w:cs="Arial"/>
                <w:color w:val="111111"/>
                <w:sz w:val="14"/>
                <w:szCs w:val="14"/>
                <w:lang w:eastAsia="ru-RU"/>
              </w:rPr>
            </w:pPr>
            <w:r w:rsidRPr="00360551">
              <w:rPr>
                <w:rFonts w:ascii="Arial" w:eastAsia="Times New Roman" w:hAnsi="Arial" w:cs="Arial"/>
                <w:color w:val="111111"/>
                <w:sz w:val="14"/>
                <w:szCs w:val="14"/>
                <w:lang w:eastAsia="ru-RU"/>
              </w:rPr>
              <w:t>Образовательные ресурсы сети Интернет  </w:t>
            </w:r>
            <w:hyperlink r:id="rId93" w:history="1">
              <w:r w:rsidRPr="00360551">
                <w:rPr>
                  <w:rFonts w:ascii="Arial" w:eastAsia="Times New Roman" w:hAnsi="Arial" w:cs="Arial"/>
                  <w:color w:val="0000FF"/>
                  <w:sz w:val="14"/>
                  <w:u w:val="single"/>
                  <w:lang w:eastAsia="ru-RU"/>
                </w:rPr>
                <w:t>http://www.catalog.iot.ru</w:t>
              </w:r>
            </w:hyperlink>
            <w:r w:rsidRPr="00360551">
              <w:rPr>
                <w:rFonts w:ascii="Arial" w:eastAsia="Times New Roman" w:hAnsi="Arial" w:cs="Arial"/>
                <w:color w:val="111111"/>
                <w:sz w:val="14"/>
                <w:szCs w:val="14"/>
                <w:lang w:eastAsia="ru-RU"/>
              </w:rPr>
              <w:t> </w:t>
            </w:r>
          </w:p>
          <w:p w:rsidR="00360551" w:rsidRPr="00360551" w:rsidRDefault="00360551" w:rsidP="00135B7B">
            <w:pPr>
              <w:widowControl/>
              <w:numPr>
                <w:ilvl w:val="0"/>
                <w:numId w:val="79"/>
              </w:numPr>
              <w:autoSpaceDE/>
              <w:autoSpaceDN/>
              <w:ind w:left="200"/>
              <w:rPr>
                <w:rFonts w:ascii="Arial" w:eastAsia="Times New Roman" w:hAnsi="Arial" w:cs="Arial"/>
                <w:color w:val="111111"/>
                <w:sz w:val="14"/>
                <w:szCs w:val="14"/>
                <w:lang w:eastAsia="ru-RU"/>
              </w:rPr>
            </w:pPr>
            <w:r w:rsidRPr="00360551">
              <w:rPr>
                <w:rFonts w:ascii="Arial" w:eastAsia="Times New Roman" w:hAnsi="Arial" w:cs="Arial"/>
                <w:color w:val="111111"/>
                <w:sz w:val="14"/>
                <w:szCs w:val="14"/>
                <w:lang w:eastAsia="ru-RU"/>
              </w:rPr>
              <w:t>Национальный институт качества образования </w:t>
            </w:r>
            <w:hyperlink r:id="rId94" w:history="1">
              <w:r w:rsidRPr="00360551">
                <w:rPr>
                  <w:rFonts w:ascii="Arial" w:eastAsia="Times New Roman" w:hAnsi="Arial" w:cs="Arial"/>
                  <w:color w:val="0000FF"/>
                  <w:sz w:val="14"/>
                  <w:u w:val="single"/>
                  <w:lang w:eastAsia="ru-RU"/>
                </w:rPr>
                <w:t>https://www.eduniko.ru</w:t>
              </w:r>
            </w:hyperlink>
          </w:p>
          <w:p w:rsidR="00360551" w:rsidRPr="00360551" w:rsidRDefault="00360551" w:rsidP="00135B7B">
            <w:pPr>
              <w:widowControl/>
              <w:numPr>
                <w:ilvl w:val="0"/>
                <w:numId w:val="79"/>
              </w:numPr>
              <w:autoSpaceDE/>
              <w:autoSpaceDN/>
              <w:ind w:left="200"/>
              <w:rPr>
                <w:rFonts w:ascii="Arial" w:eastAsia="Times New Roman" w:hAnsi="Arial" w:cs="Arial"/>
                <w:color w:val="111111"/>
                <w:sz w:val="14"/>
                <w:szCs w:val="14"/>
                <w:lang w:eastAsia="ru-RU"/>
              </w:rPr>
            </w:pPr>
            <w:r w:rsidRPr="00360551">
              <w:rPr>
                <w:rFonts w:ascii="Arial" w:eastAsia="Times New Roman" w:hAnsi="Arial" w:cs="Arial"/>
                <w:color w:val="111111"/>
                <w:sz w:val="14"/>
                <w:szCs w:val="14"/>
                <w:lang w:eastAsia="ru-RU"/>
              </w:rPr>
              <w:t>Федеральный институт оценки качества образования lk-fisoko.obrnadzor.gov.ru</w:t>
            </w:r>
          </w:p>
          <w:p w:rsidR="00360551" w:rsidRPr="00360551" w:rsidRDefault="00360551" w:rsidP="00360551">
            <w:pPr>
              <w:widowControl/>
              <w:autoSpaceDE/>
              <w:autoSpaceDN/>
              <w:spacing w:before="134" w:after="134"/>
              <w:rPr>
                <w:rFonts w:ascii="Arial" w:eastAsia="Times New Roman" w:hAnsi="Arial" w:cs="Arial"/>
                <w:color w:val="111111"/>
                <w:sz w:val="14"/>
                <w:szCs w:val="14"/>
                <w:lang w:eastAsia="ru-RU"/>
              </w:rPr>
            </w:pPr>
            <w:r w:rsidRPr="00360551">
              <w:rPr>
                <w:rFonts w:ascii="Arial" w:eastAsia="Times New Roman" w:hAnsi="Arial" w:cs="Arial"/>
                <w:b/>
                <w:bCs/>
                <w:color w:val="111111"/>
                <w:sz w:val="14"/>
                <w:lang w:eastAsia="ru-RU"/>
              </w:rPr>
              <w:t> </w:t>
            </w:r>
          </w:p>
          <w:p w:rsidR="00360551" w:rsidRPr="00360551" w:rsidRDefault="00360551" w:rsidP="00360551">
            <w:pPr>
              <w:widowControl/>
              <w:autoSpaceDE/>
              <w:autoSpaceDN/>
              <w:spacing w:before="134" w:after="134"/>
              <w:rPr>
                <w:rFonts w:ascii="Arial" w:eastAsia="Times New Roman" w:hAnsi="Arial" w:cs="Arial"/>
                <w:color w:val="111111"/>
                <w:sz w:val="14"/>
                <w:szCs w:val="14"/>
                <w:lang w:eastAsia="ru-RU"/>
              </w:rPr>
            </w:pPr>
            <w:r w:rsidRPr="00360551">
              <w:rPr>
                <w:rFonts w:ascii="Arial" w:eastAsia="Times New Roman" w:hAnsi="Arial" w:cs="Arial"/>
                <w:b/>
                <w:bCs/>
                <w:color w:val="111111"/>
                <w:sz w:val="14"/>
                <w:lang w:eastAsia="ru-RU"/>
              </w:rPr>
              <w:t>Информационные ресурсы учителю</w:t>
            </w:r>
          </w:p>
          <w:p w:rsidR="00360551" w:rsidRPr="00360551" w:rsidRDefault="00360551" w:rsidP="00360551">
            <w:pPr>
              <w:widowControl/>
              <w:autoSpaceDE/>
              <w:autoSpaceDN/>
              <w:spacing w:before="134" w:after="134"/>
              <w:rPr>
                <w:rFonts w:ascii="Arial" w:eastAsia="Times New Roman" w:hAnsi="Arial" w:cs="Arial"/>
                <w:color w:val="111111"/>
                <w:sz w:val="14"/>
                <w:szCs w:val="14"/>
                <w:lang w:eastAsia="ru-RU"/>
              </w:rPr>
            </w:pPr>
            <w:r w:rsidRPr="00360551">
              <w:rPr>
                <w:rFonts w:ascii="Arial" w:eastAsia="Times New Roman" w:hAnsi="Arial" w:cs="Arial"/>
                <w:b/>
                <w:bCs/>
                <w:color w:val="111111"/>
                <w:sz w:val="14"/>
                <w:lang w:eastAsia="ru-RU"/>
              </w:rPr>
              <w:t> </w:t>
            </w:r>
          </w:p>
          <w:p w:rsidR="00360551" w:rsidRPr="00360551" w:rsidRDefault="00360551" w:rsidP="00360551">
            <w:pPr>
              <w:widowControl/>
              <w:autoSpaceDE/>
              <w:autoSpaceDN/>
              <w:spacing w:before="134" w:after="134"/>
              <w:rPr>
                <w:rFonts w:ascii="Arial" w:eastAsia="Times New Roman" w:hAnsi="Arial" w:cs="Arial"/>
                <w:color w:val="111111"/>
                <w:sz w:val="14"/>
                <w:szCs w:val="14"/>
                <w:lang w:eastAsia="ru-RU"/>
              </w:rPr>
            </w:pPr>
            <w:r w:rsidRPr="00360551">
              <w:rPr>
                <w:rFonts w:ascii="Arial" w:eastAsia="Times New Roman" w:hAnsi="Arial" w:cs="Arial"/>
                <w:b/>
                <w:bCs/>
                <w:color w:val="111111"/>
                <w:sz w:val="14"/>
                <w:lang w:eastAsia="ru-RU"/>
              </w:rPr>
              <w:t>Полезные ссылки учителю</w:t>
            </w:r>
          </w:p>
          <w:p w:rsidR="00360551" w:rsidRPr="00360551" w:rsidRDefault="00360551" w:rsidP="00360551">
            <w:pPr>
              <w:widowControl/>
              <w:autoSpaceDE/>
              <w:autoSpaceDN/>
              <w:spacing w:before="134" w:after="134"/>
              <w:rPr>
                <w:rFonts w:ascii="Arial" w:eastAsia="Times New Roman" w:hAnsi="Arial" w:cs="Arial"/>
                <w:color w:val="111111"/>
                <w:sz w:val="14"/>
                <w:szCs w:val="14"/>
                <w:lang w:eastAsia="ru-RU"/>
              </w:rPr>
            </w:pPr>
            <w:r w:rsidRPr="00360551">
              <w:rPr>
                <w:rFonts w:ascii="Arial" w:eastAsia="Times New Roman" w:hAnsi="Arial" w:cs="Arial"/>
                <w:b/>
                <w:bCs/>
                <w:color w:val="111111"/>
                <w:sz w:val="14"/>
                <w:lang w:eastAsia="ru-RU"/>
              </w:rPr>
              <w:t> </w:t>
            </w:r>
          </w:p>
          <w:p w:rsidR="00360551" w:rsidRPr="00360551" w:rsidRDefault="00360551" w:rsidP="00360551">
            <w:pPr>
              <w:widowControl/>
              <w:autoSpaceDE/>
              <w:autoSpaceDN/>
              <w:spacing w:before="134" w:after="134"/>
              <w:rPr>
                <w:rFonts w:ascii="Arial" w:eastAsia="Times New Roman" w:hAnsi="Arial" w:cs="Arial"/>
                <w:color w:val="111111"/>
                <w:sz w:val="14"/>
                <w:szCs w:val="14"/>
                <w:lang w:eastAsia="ru-RU"/>
              </w:rPr>
            </w:pPr>
            <w:r w:rsidRPr="00360551">
              <w:rPr>
                <w:rFonts w:ascii="Arial" w:eastAsia="Times New Roman" w:hAnsi="Arial" w:cs="Arial"/>
                <w:b/>
                <w:bCs/>
                <w:color w:val="111111"/>
                <w:sz w:val="14"/>
                <w:lang w:eastAsia="ru-RU"/>
              </w:rPr>
              <w:t>Методическая поддержка учителю:</w:t>
            </w:r>
          </w:p>
          <w:p w:rsidR="00360551" w:rsidRPr="00360551" w:rsidRDefault="00360551" w:rsidP="00360551">
            <w:pPr>
              <w:widowControl/>
              <w:autoSpaceDE/>
              <w:autoSpaceDN/>
              <w:spacing w:before="134" w:after="134"/>
              <w:rPr>
                <w:rFonts w:ascii="Arial" w:eastAsia="Times New Roman" w:hAnsi="Arial" w:cs="Arial"/>
                <w:color w:val="111111"/>
                <w:sz w:val="14"/>
                <w:szCs w:val="14"/>
                <w:lang w:eastAsia="ru-RU"/>
              </w:rPr>
            </w:pPr>
            <w:r w:rsidRPr="00360551">
              <w:rPr>
                <w:rFonts w:ascii="Arial" w:eastAsia="Times New Roman" w:hAnsi="Arial" w:cs="Arial"/>
                <w:b/>
                <w:bCs/>
                <w:color w:val="111111"/>
                <w:sz w:val="14"/>
                <w:lang w:eastAsia="ru-RU"/>
              </w:rPr>
              <w:t> </w:t>
            </w:r>
          </w:p>
          <w:p w:rsidR="00360551" w:rsidRPr="00360551" w:rsidRDefault="00360551" w:rsidP="00135B7B">
            <w:pPr>
              <w:widowControl/>
              <w:numPr>
                <w:ilvl w:val="0"/>
                <w:numId w:val="80"/>
              </w:numPr>
              <w:autoSpaceDE/>
              <w:autoSpaceDN/>
              <w:ind w:left="200"/>
              <w:rPr>
                <w:rFonts w:ascii="Arial" w:eastAsia="Times New Roman" w:hAnsi="Arial" w:cs="Arial"/>
                <w:color w:val="111111"/>
                <w:sz w:val="14"/>
                <w:szCs w:val="14"/>
                <w:lang w:eastAsia="ru-RU"/>
              </w:rPr>
            </w:pPr>
            <w:r w:rsidRPr="00360551">
              <w:rPr>
                <w:rFonts w:ascii="Arial" w:eastAsia="Times New Roman" w:hAnsi="Arial" w:cs="Arial"/>
                <w:color w:val="111111"/>
                <w:sz w:val="14"/>
                <w:szCs w:val="14"/>
                <w:lang w:eastAsia="ru-RU"/>
              </w:rPr>
              <w:t>Министерство просвещения Российской Федерации </w:t>
            </w:r>
            <w:hyperlink r:id="rId95" w:tgtFrame="_blank" w:history="1">
              <w:r w:rsidRPr="00360551">
                <w:rPr>
                  <w:rFonts w:ascii="Arial" w:eastAsia="Times New Roman" w:hAnsi="Arial" w:cs="Arial"/>
                  <w:color w:val="0000FF"/>
                  <w:sz w:val="14"/>
                  <w:u w:val="single"/>
                  <w:lang w:eastAsia="ru-RU"/>
                </w:rPr>
                <w:t>https://edu.gov.ru/</w:t>
              </w:r>
            </w:hyperlink>
          </w:p>
          <w:p w:rsidR="00360551" w:rsidRPr="00360551" w:rsidRDefault="00360551" w:rsidP="00135B7B">
            <w:pPr>
              <w:widowControl/>
              <w:numPr>
                <w:ilvl w:val="0"/>
                <w:numId w:val="80"/>
              </w:numPr>
              <w:autoSpaceDE/>
              <w:autoSpaceDN/>
              <w:ind w:left="200"/>
              <w:rPr>
                <w:rFonts w:ascii="Arial" w:eastAsia="Times New Roman" w:hAnsi="Arial" w:cs="Arial"/>
                <w:color w:val="111111"/>
                <w:sz w:val="14"/>
                <w:szCs w:val="14"/>
                <w:lang w:eastAsia="ru-RU"/>
              </w:rPr>
            </w:pPr>
            <w:r w:rsidRPr="00360551">
              <w:rPr>
                <w:rFonts w:ascii="Arial" w:eastAsia="Times New Roman" w:hAnsi="Arial" w:cs="Arial"/>
                <w:color w:val="111111"/>
                <w:sz w:val="14"/>
                <w:szCs w:val="14"/>
                <w:lang w:eastAsia="ru-RU"/>
              </w:rPr>
              <w:t>Российское образование. Федеральный портал </w:t>
            </w:r>
            <w:hyperlink r:id="rId96" w:history="1">
              <w:r w:rsidRPr="00360551">
                <w:rPr>
                  <w:rFonts w:ascii="Arial" w:eastAsia="Times New Roman" w:hAnsi="Arial" w:cs="Arial"/>
                  <w:color w:val="0000FF"/>
                  <w:sz w:val="14"/>
                  <w:u w:val="single"/>
                  <w:lang w:eastAsia="ru-RU"/>
                </w:rPr>
                <w:t>http://www.edu.ru/</w:t>
              </w:r>
            </w:hyperlink>
          </w:p>
          <w:p w:rsidR="00360551" w:rsidRPr="00360551" w:rsidRDefault="00360551" w:rsidP="00135B7B">
            <w:pPr>
              <w:widowControl/>
              <w:numPr>
                <w:ilvl w:val="0"/>
                <w:numId w:val="80"/>
              </w:numPr>
              <w:autoSpaceDE/>
              <w:autoSpaceDN/>
              <w:ind w:left="200"/>
              <w:rPr>
                <w:rFonts w:ascii="Arial" w:eastAsia="Times New Roman" w:hAnsi="Arial" w:cs="Arial"/>
                <w:color w:val="111111"/>
                <w:sz w:val="14"/>
                <w:szCs w:val="14"/>
                <w:lang w:eastAsia="ru-RU"/>
              </w:rPr>
            </w:pPr>
            <w:r w:rsidRPr="00360551">
              <w:rPr>
                <w:rFonts w:ascii="Arial" w:eastAsia="Times New Roman" w:hAnsi="Arial" w:cs="Arial"/>
                <w:color w:val="111111"/>
                <w:sz w:val="14"/>
                <w:szCs w:val="14"/>
                <w:lang w:eastAsia="ru-RU"/>
              </w:rPr>
              <w:t>Сеть творческих учителей - сайт для педагогов </w:t>
            </w:r>
            <w:hyperlink r:id="rId97" w:history="1">
              <w:r w:rsidRPr="00360551">
                <w:rPr>
                  <w:rFonts w:ascii="Arial" w:eastAsia="Times New Roman" w:hAnsi="Arial" w:cs="Arial"/>
                  <w:color w:val="0000FF"/>
                  <w:sz w:val="14"/>
                  <w:u w:val="single"/>
                  <w:lang w:eastAsia="ru-RU"/>
                </w:rPr>
                <w:t>http://www.it-n.ru/</w:t>
              </w:r>
            </w:hyperlink>
          </w:p>
          <w:p w:rsidR="00360551" w:rsidRPr="00360551" w:rsidRDefault="00360551" w:rsidP="00135B7B">
            <w:pPr>
              <w:widowControl/>
              <w:numPr>
                <w:ilvl w:val="0"/>
                <w:numId w:val="80"/>
              </w:numPr>
              <w:autoSpaceDE/>
              <w:autoSpaceDN/>
              <w:ind w:left="200"/>
              <w:rPr>
                <w:rFonts w:ascii="Arial" w:eastAsia="Times New Roman" w:hAnsi="Arial" w:cs="Arial"/>
                <w:color w:val="111111"/>
                <w:sz w:val="14"/>
                <w:szCs w:val="14"/>
                <w:lang w:eastAsia="ru-RU"/>
              </w:rPr>
            </w:pPr>
            <w:r w:rsidRPr="00360551">
              <w:rPr>
                <w:rFonts w:ascii="Arial" w:eastAsia="Times New Roman" w:hAnsi="Arial" w:cs="Arial"/>
                <w:color w:val="111111"/>
                <w:sz w:val="14"/>
                <w:szCs w:val="14"/>
                <w:lang w:eastAsia="ru-RU"/>
              </w:rPr>
              <w:t>Федерация Интернет-образования </w:t>
            </w:r>
            <w:hyperlink r:id="rId98" w:history="1">
              <w:r w:rsidRPr="00360551">
                <w:rPr>
                  <w:rFonts w:ascii="Arial" w:eastAsia="Times New Roman" w:hAnsi="Arial" w:cs="Arial"/>
                  <w:color w:val="0000FF"/>
                  <w:sz w:val="14"/>
                  <w:u w:val="single"/>
                  <w:lang w:eastAsia="ru-RU"/>
                </w:rPr>
                <w:t>http://www.fio.ru/</w:t>
              </w:r>
            </w:hyperlink>
          </w:p>
          <w:p w:rsidR="00360551" w:rsidRPr="00360551" w:rsidRDefault="00360551" w:rsidP="00135B7B">
            <w:pPr>
              <w:widowControl/>
              <w:numPr>
                <w:ilvl w:val="0"/>
                <w:numId w:val="80"/>
              </w:numPr>
              <w:autoSpaceDE/>
              <w:autoSpaceDN/>
              <w:ind w:left="200"/>
              <w:rPr>
                <w:rFonts w:ascii="Arial" w:eastAsia="Times New Roman" w:hAnsi="Arial" w:cs="Arial"/>
                <w:color w:val="111111"/>
                <w:sz w:val="14"/>
                <w:szCs w:val="14"/>
                <w:lang w:eastAsia="ru-RU"/>
              </w:rPr>
            </w:pPr>
            <w:r w:rsidRPr="00360551">
              <w:rPr>
                <w:rFonts w:ascii="Arial" w:eastAsia="Times New Roman" w:hAnsi="Arial" w:cs="Arial"/>
                <w:color w:val="111111"/>
                <w:sz w:val="14"/>
                <w:szCs w:val="14"/>
                <w:lang w:eastAsia="ru-RU"/>
              </w:rPr>
              <w:t>Учительский портал </w:t>
            </w:r>
            <w:hyperlink r:id="rId99" w:history="1">
              <w:r w:rsidRPr="00360551">
                <w:rPr>
                  <w:rFonts w:ascii="Arial" w:eastAsia="Times New Roman" w:hAnsi="Arial" w:cs="Arial"/>
                  <w:color w:val="0000FF"/>
                  <w:sz w:val="14"/>
                  <w:u w:val="single"/>
                  <w:lang w:eastAsia="ru-RU"/>
                </w:rPr>
                <w:t>https://www.uchportal.ru</w:t>
              </w:r>
            </w:hyperlink>
          </w:p>
          <w:p w:rsidR="00360551" w:rsidRPr="00360551" w:rsidRDefault="00360551" w:rsidP="00135B7B">
            <w:pPr>
              <w:widowControl/>
              <w:numPr>
                <w:ilvl w:val="0"/>
                <w:numId w:val="80"/>
              </w:numPr>
              <w:autoSpaceDE/>
              <w:autoSpaceDN/>
              <w:ind w:left="200"/>
              <w:rPr>
                <w:rFonts w:ascii="Arial" w:eastAsia="Times New Roman" w:hAnsi="Arial" w:cs="Arial"/>
                <w:color w:val="111111"/>
                <w:sz w:val="14"/>
                <w:szCs w:val="14"/>
                <w:lang w:eastAsia="ru-RU"/>
              </w:rPr>
            </w:pPr>
            <w:r w:rsidRPr="00360551">
              <w:rPr>
                <w:rFonts w:ascii="Arial" w:eastAsia="Times New Roman" w:hAnsi="Arial" w:cs="Arial"/>
                <w:color w:val="111111"/>
                <w:sz w:val="14"/>
                <w:szCs w:val="14"/>
                <w:lang w:eastAsia="ru-RU"/>
              </w:rPr>
              <w:t>Медиаресурсы для образования и просвещении </w:t>
            </w:r>
            <w:hyperlink r:id="rId100" w:history="1">
              <w:r w:rsidRPr="00360551">
                <w:rPr>
                  <w:rFonts w:ascii="Arial" w:eastAsia="Times New Roman" w:hAnsi="Arial" w:cs="Arial"/>
                  <w:color w:val="0000FF"/>
                  <w:sz w:val="14"/>
                  <w:u w:val="single"/>
                  <w:lang w:eastAsia="ru-RU"/>
                </w:rPr>
                <w:t>http://www.videoresursy.ru</w:t>
              </w:r>
            </w:hyperlink>
          </w:p>
          <w:p w:rsidR="00360551" w:rsidRPr="00360551" w:rsidRDefault="00360551" w:rsidP="00135B7B">
            <w:pPr>
              <w:widowControl/>
              <w:numPr>
                <w:ilvl w:val="0"/>
                <w:numId w:val="80"/>
              </w:numPr>
              <w:autoSpaceDE/>
              <w:autoSpaceDN/>
              <w:ind w:left="200"/>
              <w:rPr>
                <w:rFonts w:ascii="Arial" w:eastAsia="Times New Roman" w:hAnsi="Arial" w:cs="Arial"/>
                <w:color w:val="111111"/>
                <w:sz w:val="14"/>
                <w:szCs w:val="14"/>
                <w:lang w:eastAsia="ru-RU"/>
              </w:rPr>
            </w:pPr>
            <w:r w:rsidRPr="00360551">
              <w:rPr>
                <w:rFonts w:ascii="Arial" w:eastAsia="Times New Roman" w:hAnsi="Arial" w:cs="Arial"/>
                <w:color w:val="111111"/>
                <w:sz w:val="14"/>
                <w:szCs w:val="14"/>
                <w:lang w:eastAsia="ru-RU"/>
              </w:rPr>
              <w:t>Портал «ВСЕОБУЧ» – всё об образовании </w:t>
            </w:r>
            <w:hyperlink r:id="rId101" w:history="1">
              <w:r w:rsidRPr="00360551">
                <w:rPr>
                  <w:rFonts w:ascii="Arial" w:eastAsia="Times New Roman" w:hAnsi="Arial" w:cs="Arial"/>
                  <w:color w:val="0000FF"/>
                  <w:sz w:val="14"/>
                  <w:u w:val="single"/>
                  <w:lang w:eastAsia="ru-RU"/>
                </w:rPr>
                <w:t>http://www.edu.-all.ru</w:t>
              </w:r>
            </w:hyperlink>
          </w:p>
          <w:p w:rsidR="00360551" w:rsidRPr="00360551" w:rsidRDefault="00360551" w:rsidP="00135B7B">
            <w:pPr>
              <w:widowControl/>
              <w:numPr>
                <w:ilvl w:val="0"/>
                <w:numId w:val="80"/>
              </w:numPr>
              <w:autoSpaceDE/>
              <w:autoSpaceDN/>
              <w:ind w:left="200"/>
              <w:rPr>
                <w:rFonts w:ascii="Arial" w:eastAsia="Times New Roman" w:hAnsi="Arial" w:cs="Arial"/>
                <w:color w:val="111111"/>
                <w:sz w:val="14"/>
                <w:szCs w:val="14"/>
                <w:lang w:eastAsia="ru-RU"/>
              </w:rPr>
            </w:pPr>
            <w:r w:rsidRPr="00360551">
              <w:rPr>
                <w:rFonts w:ascii="Arial" w:eastAsia="Times New Roman" w:hAnsi="Arial" w:cs="Arial"/>
                <w:color w:val="111111"/>
                <w:sz w:val="14"/>
                <w:szCs w:val="14"/>
                <w:lang w:eastAsia="ru-RU"/>
              </w:rPr>
              <w:t>Яндекс. Учебник. </w:t>
            </w:r>
            <w:hyperlink r:id="rId102" w:history="1">
              <w:r w:rsidRPr="00360551">
                <w:rPr>
                  <w:rFonts w:ascii="Arial" w:eastAsia="Times New Roman" w:hAnsi="Arial" w:cs="Arial"/>
                  <w:color w:val="0000FF"/>
                  <w:sz w:val="14"/>
                  <w:u w:val="single"/>
                  <w:lang w:eastAsia="ru-RU"/>
                </w:rPr>
                <w:t>https://education.yandex.ru</w:t>
              </w:r>
            </w:hyperlink>
          </w:p>
          <w:p w:rsidR="00360551" w:rsidRPr="00360551" w:rsidRDefault="00360551" w:rsidP="00135B7B">
            <w:pPr>
              <w:widowControl/>
              <w:numPr>
                <w:ilvl w:val="0"/>
                <w:numId w:val="80"/>
              </w:numPr>
              <w:autoSpaceDE/>
              <w:autoSpaceDN/>
              <w:ind w:left="200"/>
              <w:rPr>
                <w:rFonts w:ascii="Arial" w:eastAsia="Times New Roman" w:hAnsi="Arial" w:cs="Arial"/>
                <w:color w:val="111111"/>
                <w:sz w:val="14"/>
                <w:szCs w:val="14"/>
                <w:lang w:eastAsia="ru-RU"/>
              </w:rPr>
            </w:pPr>
            <w:r w:rsidRPr="00360551">
              <w:rPr>
                <w:rFonts w:ascii="Arial" w:eastAsia="Times New Roman" w:hAnsi="Arial" w:cs="Arial"/>
                <w:color w:val="111111"/>
                <w:sz w:val="14"/>
                <w:szCs w:val="14"/>
                <w:lang w:eastAsia="ru-RU"/>
              </w:rPr>
              <w:t>Школьная цифровая платформа </w:t>
            </w:r>
            <w:hyperlink r:id="rId103" w:history="1">
              <w:r w:rsidRPr="00360551">
                <w:rPr>
                  <w:rFonts w:ascii="Arial" w:eastAsia="Times New Roman" w:hAnsi="Arial" w:cs="Arial"/>
                  <w:color w:val="0000FF"/>
                  <w:sz w:val="14"/>
                  <w:u w:val="single"/>
                  <w:lang w:eastAsia="ru-RU"/>
                </w:rPr>
                <w:t>https://newschool.pcbl.ru</w:t>
              </w:r>
            </w:hyperlink>
          </w:p>
          <w:p w:rsidR="00360551" w:rsidRPr="00360551" w:rsidRDefault="00360551" w:rsidP="00135B7B">
            <w:pPr>
              <w:widowControl/>
              <w:numPr>
                <w:ilvl w:val="0"/>
                <w:numId w:val="80"/>
              </w:numPr>
              <w:autoSpaceDE/>
              <w:autoSpaceDN/>
              <w:ind w:left="200"/>
              <w:rPr>
                <w:rFonts w:ascii="Arial" w:eastAsia="Times New Roman" w:hAnsi="Arial" w:cs="Arial"/>
                <w:color w:val="111111"/>
                <w:sz w:val="14"/>
                <w:szCs w:val="14"/>
                <w:lang w:eastAsia="ru-RU"/>
              </w:rPr>
            </w:pPr>
            <w:r w:rsidRPr="00360551">
              <w:rPr>
                <w:rFonts w:ascii="Arial" w:eastAsia="Times New Roman" w:hAnsi="Arial" w:cs="Arial"/>
                <w:color w:val="111111"/>
                <w:sz w:val="14"/>
                <w:szCs w:val="14"/>
                <w:lang w:eastAsia="ru-RU"/>
              </w:rPr>
              <w:t>Сберкласс </w:t>
            </w:r>
            <w:hyperlink r:id="rId104" w:history="1">
              <w:r w:rsidRPr="00360551">
                <w:rPr>
                  <w:rFonts w:ascii="Arial" w:eastAsia="Times New Roman" w:hAnsi="Arial" w:cs="Arial"/>
                  <w:color w:val="0000FF"/>
                  <w:sz w:val="14"/>
                  <w:u w:val="single"/>
                  <w:lang w:eastAsia="ru-RU"/>
                </w:rPr>
                <w:t>https://sberclass.ru</w:t>
              </w:r>
            </w:hyperlink>
          </w:p>
          <w:p w:rsidR="00360551" w:rsidRPr="00360551" w:rsidRDefault="00360551" w:rsidP="00135B7B">
            <w:pPr>
              <w:widowControl/>
              <w:numPr>
                <w:ilvl w:val="0"/>
                <w:numId w:val="80"/>
              </w:numPr>
              <w:autoSpaceDE/>
              <w:autoSpaceDN/>
              <w:ind w:left="200"/>
              <w:rPr>
                <w:rFonts w:ascii="Arial" w:eastAsia="Times New Roman" w:hAnsi="Arial" w:cs="Arial"/>
                <w:color w:val="111111"/>
                <w:sz w:val="14"/>
                <w:szCs w:val="14"/>
                <w:lang w:eastAsia="ru-RU"/>
              </w:rPr>
            </w:pPr>
            <w:r w:rsidRPr="00360551">
              <w:rPr>
                <w:rFonts w:ascii="Arial" w:eastAsia="Times New Roman" w:hAnsi="Arial" w:cs="Arial"/>
                <w:color w:val="111111"/>
                <w:sz w:val="14"/>
                <w:szCs w:val="14"/>
                <w:lang w:eastAsia="ru-RU"/>
              </w:rPr>
              <w:t>Канал Школьной цифровой платформы </w:t>
            </w:r>
            <w:hyperlink r:id="rId105" w:history="1">
              <w:r w:rsidRPr="00360551">
                <w:rPr>
                  <w:rFonts w:ascii="Arial" w:eastAsia="Times New Roman" w:hAnsi="Arial" w:cs="Arial"/>
                  <w:color w:val="0000FF"/>
                  <w:sz w:val="14"/>
                  <w:u w:val="single"/>
                  <w:lang w:eastAsia="ru-RU"/>
                </w:rPr>
                <w:t>https://www.youtube.com/channel/</w:t>
              </w:r>
            </w:hyperlink>
          </w:p>
          <w:p w:rsidR="00360551" w:rsidRPr="00360551" w:rsidRDefault="00360551" w:rsidP="00360551">
            <w:pPr>
              <w:widowControl/>
              <w:autoSpaceDE/>
              <w:autoSpaceDN/>
              <w:spacing w:before="134" w:after="134"/>
              <w:rPr>
                <w:rFonts w:ascii="Arial" w:eastAsia="Times New Roman" w:hAnsi="Arial" w:cs="Arial"/>
                <w:color w:val="111111"/>
                <w:sz w:val="14"/>
                <w:szCs w:val="14"/>
                <w:lang w:eastAsia="ru-RU"/>
              </w:rPr>
            </w:pPr>
            <w:r w:rsidRPr="00360551">
              <w:rPr>
                <w:rFonts w:ascii="Arial" w:eastAsia="Times New Roman" w:hAnsi="Arial" w:cs="Arial"/>
                <w:color w:val="111111"/>
                <w:sz w:val="14"/>
                <w:szCs w:val="14"/>
                <w:lang w:eastAsia="ru-RU"/>
              </w:rPr>
              <w:t> </w:t>
            </w:r>
          </w:p>
          <w:p w:rsidR="00360551" w:rsidRPr="00360551" w:rsidRDefault="00360551" w:rsidP="00360551">
            <w:pPr>
              <w:widowControl/>
              <w:autoSpaceDE/>
              <w:autoSpaceDN/>
              <w:spacing w:before="134" w:after="134"/>
              <w:rPr>
                <w:rFonts w:ascii="Arial" w:eastAsia="Times New Roman" w:hAnsi="Arial" w:cs="Arial"/>
                <w:color w:val="111111"/>
                <w:sz w:val="14"/>
                <w:szCs w:val="14"/>
                <w:lang w:eastAsia="ru-RU"/>
              </w:rPr>
            </w:pPr>
            <w:r w:rsidRPr="00360551">
              <w:rPr>
                <w:rFonts w:ascii="Arial" w:eastAsia="Times New Roman" w:hAnsi="Arial" w:cs="Arial"/>
                <w:color w:val="111111"/>
                <w:sz w:val="14"/>
                <w:szCs w:val="14"/>
                <w:lang w:eastAsia="ru-RU"/>
              </w:rPr>
              <w:t>Ресурсы дистанционных форм обучения:</w:t>
            </w:r>
          </w:p>
          <w:p w:rsidR="00360551" w:rsidRPr="00360551" w:rsidRDefault="00360551" w:rsidP="00135B7B">
            <w:pPr>
              <w:widowControl/>
              <w:numPr>
                <w:ilvl w:val="0"/>
                <w:numId w:val="81"/>
              </w:numPr>
              <w:autoSpaceDE/>
              <w:autoSpaceDN/>
              <w:ind w:left="200"/>
              <w:rPr>
                <w:rFonts w:ascii="Arial" w:eastAsia="Times New Roman" w:hAnsi="Arial" w:cs="Arial"/>
                <w:color w:val="111111"/>
                <w:sz w:val="14"/>
                <w:szCs w:val="14"/>
                <w:lang w:eastAsia="ru-RU"/>
              </w:rPr>
            </w:pPr>
            <w:r w:rsidRPr="00360551">
              <w:rPr>
                <w:rFonts w:ascii="Arial" w:eastAsia="Times New Roman" w:hAnsi="Arial" w:cs="Arial"/>
                <w:color w:val="111111"/>
                <w:sz w:val="14"/>
                <w:szCs w:val="14"/>
                <w:lang w:eastAsia="ru-RU"/>
              </w:rPr>
              <w:t>Центр дистанционного обучения   </w:t>
            </w:r>
            <w:hyperlink r:id="rId106" w:history="1">
              <w:r w:rsidRPr="00360551">
                <w:rPr>
                  <w:rFonts w:ascii="Arial" w:eastAsia="Times New Roman" w:hAnsi="Arial" w:cs="Arial"/>
                  <w:color w:val="0000FF"/>
                  <w:sz w:val="14"/>
                  <w:u w:val="single"/>
                  <w:lang w:eastAsia="ru-RU"/>
                </w:rPr>
                <w:t>http://www.eidos.ru</w:t>
              </w:r>
            </w:hyperlink>
          </w:p>
          <w:p w:rsidR="00360551" w:rsidRPr="00360551" w:rsidRDefault="00360551" w:rsidP="00135B7B">
            <w:pPr>
              <w:widowControl/>
              <w:numPr>
                <w:ilvl w:val="0"/>
                <w:numId w:val="81"/>
              </w:numPr>
              <w:autoSpaceDE/>
              <w:autoSpaceDN/>
              <w:ind w:left="200"/>
              <w:rPr>
                <w:rFonts w:ascii="Arial" w:eastAsia="Times New Roman" w:hAnsi="Arial" w:cs="Arial"/>
                <w:color w:val="111111"/>
                <w:sz w:val="14"/>
                <w:szCs w:val="14"/>
                <w:lang w:eastAsia="ru-RU"/>
              </w:rPr>
            </w:pPr>
            <w:r w:rsidRPr="00360551">
              <w:rPr>
                <w:rFonts w:ascii="Arial" w:eastAsia="Times New Roman" w:hAnsi="Arial" w:cs="Arial"/>
                <w:color w:val="111111"/>
                <w:sz w:val="14"/>
                <w:szCs w:val="14"/>
                <w:lang w:eastAsia="ru-RU"/>
              </w:rPr>
              <w:t>Виртуальная школа "Кирилл и Мефодий"    </w:t>
            </w:r>
            <w:hyperlink r:id="rId107" w:history="1">
              <w:r w:rsidRPr="00360551">
                <w:rPr>
                  <w:rFonts w:ascii="Arial" w:eastAsia="Times New Roman" w:hAnsi="Arial" w:cs="Arial"/>
                  <w:color w:val="0000FF"/>
                  <w:sz w:val="14"/>
                  <w:u w:val="single"/>
                  <w:lang w:eastAsia="ru-RU"/>
                </w:rPr>
                <w:t>http://www.vschool.km/ru</w:t>
              </w:r>
            </w:hyperlink>
          </w:p>
          <w:p w:rsidR="00360551" w:rsidRPr="00360551" w:rsidRDefault="00360551" w:rsidP="00135B7B">
            <w:pPr>
              <w:widowControl/>
              <w:numPr>
                <w:ilvl w:val="0"/>
                <w:numId w:val="81"/>
              </w:numPr>
              <w:autoSpaceDE/>
              <w:autoSpaceDN/>
              <w:ind w:left="200"/>
              <w:rPr>
                <w:rFonts w:ascii="Arial" w:eastAsia="Times New Roman" w:hAnsi="Arial" w:cs="Arial"/>
                <w:color w:val="111111"/>
                <w:sz w:val="14"/>
                <w:szCs w:val="14"/>
                <w:lang w:eastAsia="ru-RU"/>
              </w:rPr>
            </w:pPr>
            <w:r w:rsidRPr="00360551">
              <w:rPr>
                <w:rFonts w:ascii="Arial" w:eastAsia="Times New Roman" w:hAnsi="Arial" w:cs="Arial"/>
                <w:color w:val="111111"/>
                <w:sz w:val="14"/>
                <w:szCs w:val="14"/>
                <w:lang w:eastAsia="ru-RU"/>
              </w:rPr>
              <w:t>Обучающие сетевые олимпиады  </w:t>
            </w:r>
            <w:hyperlink r:id="rId108" w:history="1">
              <w:r w:rsidRPr="00360551">
                <w:rPr>
                  <w:rFonts w:ascii="Arial" w:eastAsia="Times New Roman" w:hAnsi="Arial" w:cs="Arial"/>
                  <w:color w:val="0000FF"/>
                  <w:sz w:val="14"/>
                  <w:u w:val="single"/>
                  <w:lang w:eastAsia="ru-RU"/>
                </w:rPr>
                <w:t>http://www.teachpro.ru</w:t>
              </w:r>
            </w:hyperlink>
          </w:p>
          <w:p w:rsidR="00360551" w:rsidRPr="00360551" w:rsidRDefault="00360551" w:rsidP="00360551">
            <w:pPr>
              <w:widowControl/>
              <w:autoSpaceDE/>
              <w:autoSpaceDN/>
              <w:spacing w:before="134" w:after="134"/>
              <w:rPr>
                <w:rFonts w:ascii="Arial" w:eastAsia="Times New Roman" w:hAnsi="Arial" w:cs="Arial"/>
                <w:color w:val="111111"/>
                <w:sz w:val="14"/>
                <w:szCs w:val="14"/>
                <w:lang w:eastAsia="ru-RU"/>
              </w:rPr>
            </w:pPr>
            <w:r w:rsidRPr="00360551">
              <w:rPr>
                <w:rFonts w:ascii="Arial" w:eastAsia="Times New Roman" w:hAnsi="Arial" w:cs="Arial"/>
                <w:color w:val="111111"/>
                <w:sz w:val="14"/>
                <w:szCs w:val="14"/>
                <w:lang w:eastAsia="ru-RU"/>
              </w:rPr>
              <w:t> </w:t>
            </w:r>
          </w:p>
          <w:p w:rsidR="00360551" w:rsidRPr="00360551" w:rsidRDefault="00360551" w:rsidP="00360551">
            <w:pPr>
              <w:widowControl/>
              <w:autoSpaceDE/>
              <w:autoSpaceDN/>
              <w:spacing w:before="134" w:after="134"/>
              <w:rPr>
                <w:rFonts w:ascii="Arial" w:eastAsia="Times New Roman" w:hAnsi="Arial" w:cs="Arial"/>
                <w:color w:val="111111"/>
                <w:sz w:val="14"/>
                <w:szCs w:val="14"/>
                <w:lang w:eastAsia="ru-RU"/>
              </w:rPr>
            </w:pPr>
            <w:r w:rsidRPr="00360551">
              <w:rPr>
                <w:rFonts w:ascii="Arial" w:eastAsia="Times New Roman" w:hAnsi="Arial" w:cs="Arial"/>
                <w:color w:val="111111"/>
                <w:sz w:val="14"/>
                <w:szCs w:val="14"/>
                <w:lang w:eastAsia="ru-RU"/>
              </w:rPr>
              <w:t>Первая помощь:</w:t>
            </w:r>
          </w:p>
          <w:p w:rsidR="00360551" w:rsidRPr="00360551" w:rsidRDefault="00360551" w:rsidP="00135B7B">
            <w:pPr>
              <w:widowControl/>
              <w:numPr>
                <w:ilvl w:val="0"/>
                <w:numId w:val="82"/>
              </w:numPr>
              <w:autoSpaceDE/>
              <w:autoSpaceDN/>
              <w:ind w:left="200"/>
              <w:rPr>
                <w:rFonts w:ascii="Arial" w:eastAsia="Times New Roman" w:hAnsi="Arial" w:cs="Arial"/>
                <w:color w:val="111111"/>
                <w:sz w:val="14"/>
                <w:szCs w:val="14"/>
                <w:lang w:eastAsia="ru-RU"/>
              </w:rPr>
            </w:pPr>
            <w:r w:rsidRPr="00360551">
              <w:rPr>
                <w:rFonts w:ascii="Arial" w:eastAsia="Times New Roman" w:hAnsi="Arial" w:cs="Arial"/>
                <w:color w:val="111111"/>
                <w:sz w:val="14"/>
                <w:szCs w:val="14"/>
                <w:lang w:eastAsia="ru-RU"/>
              </w:rPr>
              <w:t>Единое окно доступа к образовательным ресурсам </w:t>
            </w:r>
            <w:hyperlink r:id="rId109" w:history="1">
              <w:r w:rsidRPr="00360551">
                <w:rPr>
                  <w:rFonts w:ascii="Arial" w:eastAsia="Times New Roman" w:hAnsi="Arial" w:cs="Arial"/>
                  <w:color w:val="0000FF"/>
                  <w:sz w:val="14"/>
                  <w:u w:val="single"/>
                  <w:lang w:eastAsia="ru-RU"/>
                </w:rPr>
                <w:t>http://window.edu.ru/</w:t>
              </w:r>
            </w:hyperlink>
          </w:p>
          <w:p w:rsidR="00360551" w:rsidRPr="00360551" w:rsidRDefault="00360551" w:rsidP="00135B7B">
            <w:pPr>
              <w:widowControl/>
              <w:numPr>
                <w:ilvl w:val="0"/>
                <w:numId w:val="82"/>
              </w:numPr>
              <w:autoSpaceDE/>
              <w:autoSpaceDN/>
              <w:ind w:left="200"/>
              <w:rPr>
                <w:rFonts w:ascii="Arial" w:eastAsia="Times New Roman" w:hAnsi="Arial" w:cs="Arial"/>
                <w:color w:val="111111"/>
                <w:sz w:val="14"/>
                <w:szCs w:val="14"/>
                <w:lang w:eastAsia="ru-RU"/>
              </w:rPr>
            </w:pPr>
            <w:r w:rsidRPr="00360551">
              <w:rPr>
                <w:rFonts w:ascii="Arial" w:eastAsia="Times New Roman" w:hAnsi="Arial" w:cs="Arial"/>
                <w:color w:val="111111"/>
                <w:sz w:val="14"/>
                <w:szCs w:val="14"/>
                <w:lang w:eastAsia="ru-RU"/>
              </w:rPr>
              <w:t>Всероссийские олимпиады школьников </w:t>
            </w:r>
            <w:hyperlink r:id="rId110" w:history="1">
              <w:r w:rsidRPr="00360551">
                <w:rPr>
                  <w:rFonts w:ascii="Arial" w:eastAsia="Times New Roman" w:hAnsi="Arial" w:cs="Arial"/>
                  <w:color w:val="0000FF"/>
                  <w:sz w:val="14"/>
                  <w:u w:val="single"/>
                  <w:lang w:eastAsia="ru-RU"/>
                </w:rPr>
                <w:t>http://www.rosolymp.ru/</w:t>
              </w:r>
            </w:hyperlink>
          </w:p>
          <w:p w:rsidR="00360551" w:rsidRPr="00360551" w:rsidRDefault="00360551" w:rsidP="00135B7B">
            <w:pPr>
              <w:widowControl/>
              <w:numPr>
                <w:ilvl w:val="0"/>
                <w:numId w:val="82"/>
              </w:numPr>
              <w:autoSpaceDE/>
              <w:autoSpaceDN/>
              <w:ind w:left="200"/>
              <w:rPr>
                <w:rFonts w:ascii="Arial" w:eastAsia="Times New Roman" w:hAnsi="Arial" w:cs="Arial"/>
                <w:color w:val="111111"/>
                <w:sz w:val="14"/>
                <w:szCs w:val="14"/>
                <w:lang w:eastAsia="ru-RU"/>
              </w:rPr>
            </w:pPr>
            <w:r w:rsidRPr="00360551">
              <w:rPr>
                <w:rFonts w:ascii="Arial" w:eastAsia="Times New Roman" w:hAnsi="Arial" w:cs="Arial"/>
                <w:color w:val="111111"/>
                <w:sz w:val="14"/>
                <w:szCs w:val="14"/>
                <w:lang w:eastAsia="ru-RU"/>
              </w:rPr>
              <w:t>"Учительская газета" </w:t>
            </w:r>
            <w:hyperlink r:id="rId111" w:history="1">
              <w:r w:rsidRPr="00360551">
                <w:rPr>
                  <w:rFonts w:ascii="Arial" w:eastAsia="Times New Roman" w:hAnsi="Arial" w:cs="Arial"/>
                  <w:color w:val="0000FF"/>
                  <w:sz w:val="14"/>
                  <w:u w:val="single"/>
                  <w:lang w:eastAsia="ru-RU"/>
                </w:rPr>
                <w:t>http://www.ug.ru</w:t>
              </w:r>
            </w:hyperlink>
          </w:p>
          <w:p w:rsidR="00360551" w:rsidRPr="00360551" w:rsidRDefault="00360551" w:rsidP="00135B7B">
            <w:pPr>
              <w:widowControl/>
              <w:numPr>
                <w:ilvl w:val="0"/>
                <w:numId w:val="82"/>
              </w:numPr>
              <w:autoSpaceDE/>
              <w:autoSpaceDN/>
              <w:ind w:left="200"/>
              <w:rPr>
                <w:rFonts w:ascii="Arial" w:eastAsia="Times New Roman" w:hAnsi="Arial" w:cs="Arial"/>
                <w:color w:val="111111"/>
                <w:sz w:val="14"/>
                <w:szCs w:val="14"/>
                <w:lang w:eastAsia="ru-RU"/>
              </w:rPr>
            </w:pPr>
            <w:r w:rsidRPr="00360551">
              <w:rPr>
                <w:rFonts w:ascii="Arial" w:eastAsia="Times New Roman" w:hAnsi="Arial" w:cs="Arial"/>
                <w:color w:val="111111"/>
                <w:sz w:val="14"/>
                <w:szCs w:val="14"/>
                <w:lang w:eastAsia="ru-RU"/>
              </w:rPr>
              <w:t>"Первое сентября" </w:t>
            </w:r>
            <w:hyperlink r:id="rId112" w:history="1">
              <w:r w:rsidRPr="00360551">
                <w:rPr>
                  <w:rFonts w:ascii="Arial" w:eastAsia="Times New Roman" w:hAnsi="Arial" w:cs="Arial"/>
                  <w:color w:val="0000FF"/>
                  <w:sz w:val="14"/>
                  <w:u w:val="single"/>
                  <w:lang w:eastAsia="ru-RU"/>
                </w:rPr>
                <w:t>http://www.1september.ru</w:t>
              </w:r>
            </w:hyperlink>
          </w:p>
          <w:p w:rsidR="00360551" w:rsidRPr="00360551" w:rsidRDefault="00360551" w:rsidP="00135B7B">
            <w:pPr>
              <w:widowControl/>
              <w:numPr>
                <w:ilvl w:val="0"/>
                <w:numId w:val="82"/>
              </w:numPr>
              <w:autoSpaceDE/>
              <w:autoSpaceDN/>
              <w:ind w:left="200"/>
              <w:rPr>
                <w:rFonts w:ascii="Arial" w:eastAsia="Times New Roman" w:hAnsi="Arial" w:cs="Arial"/>
                <w:color w:val="111111"/>
                <w:sz w:val="14"/>
                <w:szCs w:val="14"/>
                <w:lang w:eastAsia="ru-RU"/>
              </w:rPr>
            </w:pPr>
            <w:r w:rsidRPr="00360551">
              <w:rPr>
                <w:rFonts w:ascii="Arial" w:eastAsia="Times New Roman" w:hAnsi="Arial" w:cs="Arial"/>
                <w:color w:val="111111"/>
                <w:sz w:val="14"/>
                <w:szCs w:val="14"/>
                <w:lang w:eastAsia="ru-RU"/>
              </w:rPr>
              <w:t>"Курьер образования" </w:t>
            </w:r>
            <w:hyperlink r:id="rId113" w:history="1">
              <w:r w:rsidRPr="00360551">
                <w:rPr>
                  <w:rFonts w:ascii="Arial" w:eastAsia="Times New Roman" w:hAnsi="Arial" w:cs="Arial"/>
                  <w:color w:val="0000FF"/>
                  <w:sz w:val="14"/>
                  <w:u w:val="single"/>
                  <w:lang w:eastAsia="ru-RU"/>
                </w:rPr>
                <w:t>http://www.courier.com.ru</w:t>
              </w:r>
            </w:hyperlink>
          </w:p>
          <w:p w:rsidR="00360551" w:rsidRPr="00360551" w:rsidRDefault="00360551" w:rsidP="00135B7B">
            <w:pPr>
              <w:widowControl/>
              <w:numPr>
                <w:ilvl w:val="0"/>
                <w:numId w:val="82"/>
              </w:numPr>
              <w:autoSpaceDE/>
              <w:autoSpaceDN/>
              <w:ind w:left="200"/>
              <w:rPr>
                <w:rFonts w:ascii="Arial" w:eastAsia="Times New Roman" w:hAnsi="Arial" w:cs="Arial"/>
                <w:color w:val="111111"/>
                <w:sz w:val="14"/>
                <w:szCs w:val="14"/>
                <w:lang w:eastAsia="ru-RU"/>
              </w:rPr>
            </w:pPr>
            <w:r w:rsidRPr="00360551">
              <w:rPr>
                <w:rFonts w:ascii="Arial" w:eastAsia="Times New Roman" w:hAnsi="Arial" w:cs="Arial"/>
                <w:color w:val="111111"/>
                <w:sz w:val="14"/>
                <w:szCs w:val="14"/>
                <w:lang w:eastAsia="ru-RU"/>
              </w:rPr>
              <w:t>Официальный сайт поддержки ГИА </w:t>
            </w:r>
            <w:hyperlink r:id="rId114" w:history="1">
              <w:r w:rsidRPr="00360551">
                <w:rPr>
                  <w:rFonts w:ascii="Arial" w:eastAsia="Times New Roman" w:hAnsi="Arial" w:cs="Arial"/>
                  <w:color w:val="0000FF"/>
                  <w:sz w:val="14"/>
                  <w:u w:val="single"/>
                  <w:lang w:eastAsia="ru-RU"/>
                </w:rPr>
                <w:t>https://gia.edu.ru</w:t>
              </w:r>
            </w:hyperlink>
          </w:p>
          <w:p w:rsidR="00360551" w:rsidRPr="00360551" w:rsidRDefault="00360551" w:rsidP="00135B7B">
            <w:pPr>
              <w:widowControl/>
              <w:numPr>
                <w:ilvl w:val="0"/>
                <w:numId w:val="82"/>
              </w:numPr>
              <w:autoSpaceDE/>
              <w:autoSpaceDN/>
              <w:ind w:left="200"/>
              <w:rPr>
                <w:rFonts w:ascii="Arial" w:eastAsia="Times New Roman" w:hAnsi="Arial" w:cs="Arial"/>
                <w:color w:val="111111"/>
                <w:sz w:val="14"/>
                <w:szCs w:val="14"/>
                <w:lang w:eastAsia="ru-RU"/>
              </w:rPr>
            </w:pPr>
            <w:r w:rsidRPr="00360551">
              <w:rPr>
                <w:rFonts w:ascii="Arial" w:eastAsia="Times New Roman" w:hAnsi="Arial" w:cs="Arial"/>
                <w:color w:val="111111"/>
                <w:sz w:val="14"/>
                <w:szCs w:val="14"/>
                <w:lang w:eastAsia="ru-RU"/>
              </w:rPr>
              <w:t>Сайт информационной поддержки Единого государственного экзамена в компьютерной форме </w:t>
            </w:r>
            <w:hyperlink r:id="rId115" w:history="1">
              <w:r w:rsidRPr="00360551">
                <w:rPr>
                  <w:rFonts w:ascii="Arial" w:eastAsia="Times New Roman" w:hAnsi="Arial" w:cs="Arial"/>
                  <w:color w:val="0000FF"/>
                  <w:sz w:val="14"/>
                  <w:u w:val="single"/>
                  <w:lang w:eastAsia="ru-RU"/>
                </w:rPr>
                <w:t>http://www.ege.ru</w:t>
              </w:r>
            </w:hyperlink>
          </w:p>
          <w:p w:rsidR="00360551" w:rsidRDefault="00360551" w:rsidP="00360551">
            <w:pPr>
              <w:pStyle w:val="TableParagraph"/>
              <w:rPr>
                <w:rFonts w:ascii="Times New Roman"/>
                <w:sz w:val="18"/>
              </w:rPr>
            </w:pPr>
          </w:p>
        </w:tc>
        <w:tc>
          <w:tcPr>
            <w:tcW w:w="1928" w:type="dxa"/>
          </w:tcPr>
          <w:p w:rsidR="00360551" w:rsidRDefault="00360551" w:rsidP="00360551">
            <w:pPr>
              <w:pStyle w:val="TableParagraph"/>
              <w:rPr>
                <w:rFonts w:ascii="Times New Roman"/>
                <w:sz w:val="18"/>
              </w:rPr>
            </w:pPr>
            <w:r>
              <w:rPr>
                <w:rFonts w:ascii="Times New Roman"/>
                <w:sz w:val="18"/>
              </w:rPr>
              <w:t xml:space="preserve"> </w:t>
            </w:r>
            <w:r>
              <w:rPr>
                <w:rFonts w:ascii="Book Antiqua" w:hAnsi="Book Antiqua"/>
                <w:b/>
                <w:color w:val="231F20"/>
                <w:spacing w:val="-2"/>
                <w:sz w:val="18"/>
              </w:rPr>
              <w:t>соглашение, договор</w:t>
            </w:r>
          </w:p>
        </w:tc>
      </w:tr>
    </w:tbl>
    <w:p w:rsidR="00360551" w:rsidRDefault="00360551" w:rsidP="0020001A">
      <w:pPr>
        <w:pStyle w:val="21"/>
        <w:numPr>
          <w:ilvl w:val="2"/>
          <w:numId w:val="7"/>
        </w:numPr>
        <w:tabs>
          <w:tab w:val="left" w:pos="753"/>
        </w:tabs>
        <w:spacing w:before="128" w:line="213" w:lineRule="auto"/>
        <w:ind w:right="2657"/>
      </w:pPr>
      <w:r>
        <w:rPr>
          <w:color w:val="231F20"/>
        </w:rPr>
        <w:t xml:space="preserve">Кадровые условия реализации </w:t>
      </w:r>
      <w:r>
        <w:rPr>
          <w:color w:val="231F20"/>
          <w:spacing w:val="-2"/>
        </w:rPr>
        <w:t>основной</w:t>
      </w:r>
      <w:r>
        <w:rPr>
          <w:color w:val="231F20"/>
        </w:rPr>
        <w:t xml:space="preserve"> </w:t>
      </w:r>
      <w:r>
        <w:rPr>
          <w:color w:val="231F20"/>
          <w:spacing w:val="-2"/>
        </w:rPr>
        <w:t>образовательной</w:t>
      </w:r>
      <w:r>
        <w:rPr>
          <w:color w:val="231F20"/>
          <w:spacing w:val="9"/>
        </w:rPr>
        <w:t xml:space="preserve"> </w:t>
      </w:r>
      <w:r>
        <w:rPr>
          <w:color w:val="231F20"/>
          <w:spacing w:val="-2"/>
        </w:rPr>
        <w:t xml:space="preserve">программы </w:t>
      </w:r>
      <w:r>
        <w:rPr>
          <w:color w:val="231F20"/>
        </w:rPr>
        <w:t>начального общего образования</w:t>
      </w:r>
    </w:p>
    <w:p w:rsidR="00360551" w:rsidRDefault="00360551" w:rsidP="00360551">
      <w:pPr>
        <w:pStyle w:val="a3"/>
        <w:spacing w:before="62" w:line="247" w:lineRule="auto"/>
        <w:ind w:left="117" w:right="114"/>
      </w:pPr>
      <w:r>
        <w:rPr>
          <w:color w:val="231F20"/>
        </w:rPr>
        <w:t>Для</w:t>
      </w:r>
      <w:r>
        <w:rPr>
          <w:color w:val="231F20"/>
          <w:spacing w:val="-16"/>
        </w:rPr>
        <w:t xml:space="preserve"> </w:t>
      </w:r>
      <w:r>
        <w:rPr>
          <w:color w:val="231F20"/>
        </w:rPr>
        <w:t>реализации</w:t>
      </w:r>
      <w:r>
        <w:rPr>
          <w:color w:val="231F20"/>
          <w:spacing w:val="-16"/>
        </w:rPr>
        <w:t xml:space="preserve"> </w:t>
      </w:r>
      <w:r>
        <w:rPr>
          <w:color w:val="231F20"/>
        </w:rPr>
        <w:t>программы</w:t>
      </w:r>
      <w:r>
        <w:rPr>
          <w:color w:val="231F20"/>
          <w:spacing w:val="-16"/>
        </w:rPr>
        <w:t xml:space="preserve"> </w:t>
      </w:r>
      <w:r>
        <w:rPr>
          <w:color w:val="231F20"/>
        </w:rPr>
        <w:t>начального</w:t>
      </w:r>
      <w:r>
        <w:rPr>
          <w:color w:val="231F20"/>
          <w:spacing w:val="-16"/>
        </w:rPr>
        <w:t xml:space="preserve"> </w:t>
      </w:r>
      <w:r>
        <w:rPr>
          <w:color w:val="231F20"/>
        </w:rPr>
        <w:t>общего</w:t>
      </w:r>
      <w:r>
        <w:rPr>
          <w:color w:val="231F20"/>
          <w:spacing w:val="-16"/>
        </w:rPr>
        <w:t xml:space="preserve"> </w:t>
      </w:r>
      <w:r>
        <w:rPr>
          <w:color w:val="231F20"/>
        </w:rPr>
        <w:t xml:space="preserve">образования </w:t>
      </w:r>
      <w:r>
        <w:rPr>
          <w:color w:val="231F20"/>
          <w:w w:val="95"/>
        </w:rPr>
        <w:t xml:space="preserve">образовательная организация должна быть укомплектована ка- </w:t>
      </w:r>
      <w:r>
        <w:rPr>
          <w:color w:val="231F20"/>
        </w:rPr>
        <w:t>драми,</w:t>
      </w:r>
      <w:r>
        <w:rPr>
          <w:color w:val="231F20"/>
          <w:spacing w:val="-4"/>
        </w:rPr>
        <w:t xml:space="preserve"> </w:t>
      </w:r>
      <w:r>
        <w:rPr>
          <w:color w:val="231F20"/>
        </w:rPr>
        <w:t>имеющими</w:t>
      </w:r>
      <w:r>
        <w:rPr>
          <w:color w:val="231F20"/>
          <w:spacing w:val="-4"/>
        </w:rPr>
        <w:t xml:space="preserve"> </w:t>
      </w:r>
      <w:r>
        <w:rPr>
          <w:color w:val="231F20"/>
        </w:rPr>
        <w:t>необходимую</w:t>
      </w:r>
      <w:r>
        <w:rPr>
          <w:color w:val="231F20"/>
          <w:spacing w:val="-4"/>
        </w:rPr>
        <w:t xml:space="preserve"> </w:t>
      </w:r>
      <w:r>
        <w:rPr>
          <w:color w:val="231F20"/>
        </w:rPr>
        <w:t>квалификацию</w:t>
      </w:r>
      <w:r>
        <w:rPr>
          <w:color w:val="231F20"/>
          <w:spacing w:val="-4"/>
        </w:rPr>
        <w:t xml:space="preserve"> </w:t>
      </w:r>
      <w:r>
        <w:rPr>
          <w:color w:val="231F20"/>
        </w:rPr>
        <w:t>для</w:t>
      </w:r>
      <w:r>
        <w:rPr>
          <w:color w:val="231F20"/>
          <w:spacing w:val="-4"/>
        </w:rPr>
        <w:t xml:space="preserve"> </w:t>
      </w:r>
      <w:r>
        <w:rPr>
          <w:color w:val="231F20"/>
        </w:rPr>
        <w:t>решения задач, связанных с достижением целей и задач образователь- ной деятельности.</w:t>
      </w:r>
    </w:p>
    <w:p w:rsidR="00360551" w:rsidRDefault="00360551" w:rsidP="00360551">
      <w:pPr>
        <w:pStyle w:val="a3"/>
        <w:spacing w:line="231" w:lineRule="exact"/>
        <w:ind w:left="343" w:right="0" w:firstLine="0"/>
      </w:pPr>
      <w:r>
        <w:rPr>
          <w:color w:val="231F20"/>
          <w:w w:val="95"/>
        </w:rPr>
        <w:t>Обеспеченность</w:t>
      </w:r>
      <w:r>
        <w:rPr>
          <w:color w:val="231F20"/>
          <w:spacing w:val="28"/>
        </w:rPr>
        <w:t xml:space="preserve"> </w:t>
      </w:r>
      <w:r>
        <w:rPr>
          <w:color w:val="231F20"/>
          <w:w w:val="95"/>
        </w:rPr>
        <w:t>кадровыми</w:t>
      </w:r>
      <w:r>
        <w:rPr>
          <w:color w:val="231F20"/>
          <w:spacing w:val="28"/>
        </w:rPr>
        <w:t xml:space="preserve"> </w:t>
      </w:r>
      <w:r>
        <w:rPr>
          <w:color w:val="231F20"/>
          <w:w w:val="95"/>
        </w:rPr>
        <w:t>условиями</w:t>
      </w:r>
      <w:r>
        <w:rPr>
          <w:color w:val="231F20"/>
          <w:spacing w:val="29"/>
        </w:rPr>
        <w:t xml:space="preserve"> </w:t>
      </w:r>
      <w:r>
        <w:rPr>
          <w:color w:val="231F20"/>
          <w:w w:val="95"/>
        </w:rPr>
        <w:t>включает</w:t>
      </w:r>
      <w:r>
        <w:rPr>
          <w:color w:val="231F20"/>
          <w:spacing w:val="28"/>
        </w:rPr>
        <w:t xml:space="preserve"> </w:t>
      </w:r>
      <w:r>
        <w:rPr>
          <w:color w:val="231F20"/>
          <w:w w:val="95"/>
        </w:rPr>
        <w:t>в</w:t>
      </w:r>
      <w:r>
        <w:rPr>
          <w:color w:val="231F20"/>
          <w:spacing w:val="29"/>
        </w:rPr>
        <w:t xml:space="preserve"> </w:t>
      </w:r>
      <w:r>
        <w:rPr>
          <w:color w:val="231F20"/>
          <w:spacing w:val="-2"/>
          <w:w w:val="95"/>
        </w:rPr>
        <w:t>себя:</w:t>
      </w:r>
    </w:p>
    <w:p w:rsidR="00360551" w:rsidRDefault="00360551" w:rsidP="00360551">
      <w:pPr>
        <w:pStyle w:val="a3"/>
        <w:spacing w:before="6" w:line="247" w:lineRule="auto"/>
        <w:ind w:left="343" w:right="115" w:hanging="142"/>
      </w:pPr>
      <w:r>
        <w:rPr>
          <w:rFonts w:ascii="Trebuchet MS" w:hAnsi="Trebuchet MS"/>
          <w:color w:val="231F20"/>
          <w:w w:val="95"/>
          <w:position w:val="1"/>
          <w:sz w:val="14"/>
        </w:rPr>
        <w:t>6</w:t>
      </w:r>
      <w:r>
        <w:rPr>
          <w:rFonts w:ascii="Trebuchet MS" w:hAnsi="Trebuchet MS"/>
          <w:color w:val="231F20"/>
          <w:spacing w:val="40"/>
          <w:position w:val="1"/>
          <w:sz w:val="14"/>
        </w:rPr>
        <w:t xml:space="preserve"> </w:t>
      </w:r>
      <w:r>
        <w:rPr>
          <w:color w:val="231F20"/>
          <w:w w:val="95"/>
        </w:rPr>
        <w:t xml:space="preserve">укомплектованность образовательной организации педагоги- </w:t>
      </w:r>
      <w:r>
        <w:rPr>
          <w:color w:val="231F20"/>
        </w:rPr>
        <w:t>ческими, руководящими и иными работниками;</w:t>
      </w:r>
    </w:p>
    <w:p w:rsidR="00360551" w:rsidRDefault="00360551" w:rsidP="00360551">
      <w:pPr>
        <w:pStyle w:val="a3"/>
        <w:spacing w:line="247" w:lineRule="auto"/>
        <w:ind w:left="343" w:right="114" w:hanging="142"/>
      </w:pPr>
      <w:r>
        <w:rPr>
          <w:rFonts w:ascii="Trebuchet MS" w:hAnsi="Trebuchet MS"/>
          <w:color w:val="231F20"/>
          <w:position w:val="1"/>
          <w:sz w:val="14"/>
        </w:rPr>
        <w:t xml:space="preserve">6 </w:t>
      </w:r>
      <w:r>
        <w:rPr>
          <w:color w:val="231F20"/>
        </w:rPr>
        <w:t>уровень квалификации педагогических и иных работников образовательной организации, участвующих в реализации основной образовательной программы и создании условий для её разработки и реализации;</w:t>
      </w:r>
    </w:p>
    <w:p w:rsidR="00360551" w:rsidRDefault="00360551" w:rsidP="00360551">
      <w:pPr>
        <w:pStyle w:val="a3"/>
        <w:spacing w:line="247" w:lineRule="auto"/>
        <w:ind w:left="343" w:right="115" w:hanging="142"/>
      </w:pPr>
      <w:r>
        <w:rPr>
          <w:rFonts w:ascii="Trebuchet MS" w:hAnsi="Trebuchet MS"/>
          <w:color w:val="231F20"/>
          <w:position w:val="1"/>
          <w:sz w:val="14"/>
        </w:rPr>
        <w:t xml:space="preserve">6 </w:t>
      </w:r>
      <w:r>
        <w:rPr>
          <w:color w:val="231F20"/>
        </w:rPr>
        <w:t xml:space="preserve">непрерывность профессионального развития педагогиче- ских работников образовательной организации, реализую- </w:t>
      </w:r>
      <w:r>
        <w:rPr>
          <w:color w:val="231F20"/>
          <w:w w:val="95"/>
        </w:rPr>
        <w:t xml:space="preserve">щей образовательную программу начального общего образо- </w:t>
      </w:r>
      <w:r>
        <w:rPr>
          <w:color w:val="231F20"/>
          <w:spacing w:val="-2"/>
        </w:rPr>
        <w:t>вания.</w:t>
      </w:r>
    </w:p>
    <w:p w:rsidR="00360551" w:rsidRDefault="00360551" w:rsidP="00360551">
      <w:pPr>
        <w:pStyle w:val="a3"/>
        <w:spacing w:line="247" w:lineRule="auto"/>
        <w:ind w:left="117" w:right="115"/>
      </w:pPr>
      <w:r>
        <w:rPr>
          <w:color w:val="231F20"/>
        </w:rPr>
        <w:t>Укомплектованность образовательной организации педаго- гическими, руководящими и иными работниками характери- зируется</w:t>
      </w:r>
      <w:r>
        <w:rPr>
          <w:color w:val="231F20"/>
          <w:spacing w:val="-6"/>
        </w:rPr>
        <w:t xml:space="preserve"> </w:t>
      </w:r>
      <w:r>
        <w:rPr>
          <w:color w:val="231F20"/>
        </w:rPr>
        <w:t>замещением</w:t>
      </w:r>
      <w:r>
        <w:rPr>
          <w:color w:val="231F20"/>
          <w:spacing w:val="-6"/>
        </w:rPr>
        <w:t xml:space="preserve"> </w:t>
      </w:r>
      <w:r>
        <w:rPr>
          <w:color w:val="231F20"/>
        </w:rPr>
        <w:t>100</w:t>
      </w:r>
      <w:r>
        <w:rPr>
          <w:color w:val="231F20"/>
          <w:spacing w:val="-6"/>
        </w:rPr>
        <w:t xml:space="preserve"> </w:t>
      </w:r>
      <w:r>
        <w:rPr>
          <w:color w:val="231F20"/>
        </w:rPr>
        <w:t>%</w:t>
      </w:r>
      <w:r>
        <w:rPr>
          <w:color w:val="231F20"/>
          <w:spacing w:val="-6"/>
        </w:rPr>
        <w:t xml:space="preserve"> </w:t>
      </w:r>
      <w:r>
        <w:rPr>
          <w:color w:val="231F20"/>
        </w:rPr>
        <w:t>вакансий,</w:t>
      </w:r>
      <w:r>
        <w:rPr>
          <w:color w:val="231F20"/>
          <w:spacing w:val="-6"/>
        </w:rPr>
        <w:t xml:space="preserve"> </w:t>
      </w:r>
      <w:r>
        <w:rPr>
          <w:color w:val="231F20"/>
        </w:rPr>
        <w:t>имеющихся</w:t>
      </w:r>
      <w:r>
        <w:rPr>
          <w:color w:val="231F20"/>
          <w:spacing w:val="-6"/>
        </w:rPr>
        <w:t xml:space="preserve"> </w:t>
      </w:r>
      <w:r>
        <w:rPr>
          <w:color w:val="231F20"/>
        </w:rPr>
        <w:t>в</w:t>
      </w:r>
      <w:r>
        <w:rPr>
          <w:color w:val="231F20"/>
          <w:spacing w:val="-6"/>
        </w:rPr>
        <w:t xml:space="preserve"> </w:t>
      </w:r>
      <w:r>
        <w:rPr>
          <w:color w:val="231F20"/>
        </w:rPr>
        <w:t>соответ- ствии с утверждённым штатным расписанием.</w:t>
      </w:r>
    </w:p>
    <w:p w:rsidR="00360551" w:rsidRDefault="00360551" w:rsidP="00360551">
      <w:pPr>
        <w:spacing w:line="247" w:lineRule="auto"/>
        <w:sectPr w:rsidR="00360551">
          <w:pgSz w:w="7830" w:h="12020"/>
          <w:pgMar w:top="720" w:right="620" w:bottom="900" w:left="620" w:header="0" w:footer="709" w:gutter="0"/>
          <w:cols w:space="720"/>
        </w:sectPr>
      </w:pPr>
    </w:p>
    <w:p w:rsidR="00360551" w:rsidRDefault="00360551" w:rsidP="00360551">
      <w:pPr>
        <w:pStyle w:val="a3"/>
        <w:spacing w:before="68" w:line="247" w:lineRule="auto"/>
        <w:ind w:left="117" w:right="116"/>
      </w:pPr>
      <w:r>
        <w:rPr>
          <w:color w:val="231F20"/>
        </w:rPr>
        <w:t>Уровень</w:t>
      </w:r>
      <w:r>
        <w:rPr>
          <w:color w:val="231F20"/>
          <w:spacing w:val="-5"/>
        </w:rPr>
        <w:t xml:space="preserve"> </w:t>
      </w:r>
      <w:r>
        <w:rPr>
          <w:color w:val="231F20"/>
        </w:rPr>
        <w:t>квалификации</w:t>
      </w:r>
      <w:r>
        <w:rPr>
          <w:color w:val="231F20"/>
          <w:spacing w:val="-5"/>
        </w:rPr>
        <w:t xml:space="preserve"> </w:t>
      </w:r>
      <w:r>
        <w:rPr>
          <w:color w:val="231F20"/>
        </w:rPr>
        <w:t>педагогических</w:t>
      </w:r>
      <w:r>
        <w:rPr>
          <w:color w:val="231F20"/>
          <w:spacing w:val="-5"/>
        </w:rPr>
        <w:t xml:space="preserve"> </w:t>
      </w:r>
      <w:r>
        <w:rPr>
          <w:color w:val="231F20"/>
        </w:rPr>
        <w:t>и</w:t>
      </w:r>
      <w:r>
        <w:rPr>
          <w:color w:val="231F20"/>
          <w:spacing w:val="-5"/>
        </w:rPr>
        <w:t xml:space="preserve"> </w:t>
      </w:r>
      <w:r>
        <w:rPr>
          <w:color w:val="231F20"/>
        </w:rPr>
        <w:t>иных</w:t>
      </w:r>
      <w:r>
        <w:rPr>
          <w:color w:val="231F20"/>
          <w:spacing w:val="-5"/>
        </w:rPr>
        <w:t xml:space="preserve"> </w:t>
      </w:r>
      <w:r>
        <w:rPr>
          <w:color w:val="231F20"/>
        </w:rPr>
        <w:t>работников образовательной</w:t>
      </w:r>
      <w:r>
        <w:rPr>
          <w:color w:val="231F20"/>
          <w:spacing w:val="-10"/>
        </w:rPr>
        <w:t xml:space="preserve"> </w:t>
      </w:r>
      <w:r>
        <w:rPr>
          <w:color w:val="231F20"/>
        </w:rPr>
        <w:t>организации,</w:t>
      </w:r>
      <w:r>
        <w:rPr>
          <w:color w:val="231F20"/>
          <w:spacing w:val="-10"/>
        </w:rPr>
        <w:t xml:space="preserve"> </w:t>
      </w:r>
      <w:r>
        <w:rPr>
          <w:color w:val="231F20"/>
        </w:rPr>
        <w:t>участвующих</w:t>
      </w:r>
      <w:r>
        <w:rPr>
          <w:color w:val="231F20"/>
          <w:spacing w:val="-10"/>
        </w:rPr>
        <w:t xml:space="preserve"> </w:t>
      </w:r>
      <w:r>
        <w:rPr>
          <w:color w:val="231F20"/>
        </w:rPr>
        <w:t>в</w:t>
      </w:r>
      <w:r>
        <w:rPr>
          <w:color w:val="231F20"/>
          <w:spacing w:val="-10"/>
        </w:rPr>
        <w:t xml:space="preserve"> </w:t>
      </w:r>
      <w:r>
        <w:rPr>
          <w:color w:val="231F20"/>
        </w:rPr>
        <w:t>реализации</w:t>
      </w:r>
      <w:r>
        <w:rPr>
          <w:color w:val="231F20"/>
          <w:spacing w:val="-10"/>
        </w:rPr>
        <w:t xml:space="preserve"> </w:t>
      </w:r>
      <w:r>
        <w:rPr>
          <w:color w:val="231F20"/>
        </w:rPr>
        <w:t xml:space="preserve">ос- </w:t>
      </w:r>
      <w:r>
        <w:rPr>
          <w:color w:val="231F20"/>
          <w:spacing w:val="-2"/>
        </w:rPr>
        <w:t>новной</w:t>
      </w:r>
      <w:r>
        <w:rPr>
          <w:color w:val="231F20"/>
          <w:spacing w:val="-7"/>
        </w:rPr>
        <w:t xml:space="preserve"> </w:t>
      </w:r>
      <w:r>
        <w:rPr>
          <w:color w:val="231F20"/>
          <w:spacing w:val="-2"/>
        </w:rPr>
        <w:t>образовательной</w:t>
      </w:r>
      <w:r>
        <w:rPr>
          <w:color w:val="231F20"/>
          <w:spacing w:val="-7"/>
        </w:rPr>
        <w:t xml:space="preserve"> </w:t>
      </w:r>
      <w:r>
        <w:rPr>
          <w:color w:val="231F20"/>
          <w:spacing w:val="-2"/>
        </w:rPr>
        <w:t>программы</w:t>
      </w:r>
      <w:r>
        <w:rPr>
          <w:color w:val="231F20"/>
          <w:spacing w:val="-7"/>
        </w:rPr>
        <w:t xml:space="preserve"> </w:t>
      </w:r>
      <w:r>
        <w:rPr>
          <w:color w:val="231F20"/>
          <w:spacing w:val="-2"/>
        </w:rPr>
        <w:t>и</w:t>
      </w:r>
      <w:r>
        <w:rPr>
          <w:color w:val="231F20"/>
          <w:spacing w:val="-7"/>
        </w:rPr>
        <w:t xml:space="preserve"> </w:t>
      </w:r>
      <w:r>
        <w:rPr>
          <w:color w:val="231F20"/>
          <w:spacing w:val="-2"/>
        </w:rPr>
        <w:t>создании</w:t>
      </w:r>
      <w:r>
        <w:rPr>
          <w:color w:val="231F20"/>
          <w:spacing w:val="-7"/>
        </w:rPr>
        <w:t xml:space="preserve"> </w:t>
      </w:r>
      <w:r>
        <w:rPr>
          <w:color w:val="231F20"/>
          <w:spacing w:val="-2"/>
        </w:rPr>
        <w:t>условий</w:t>
      </w:r>
      <w:r>
        <w:rPr>
          <w:color w:val="231F20"/>
          <w:spacing w:val="-7"/>
        </w:rPr>
        <w:t xml:space="preserve"> </w:t>
      </w:r>
      <w:r>
        <w:rPr>
          <w:color w:val="231F20"/>
          <w:spacing w:val="-2"/>
        </w:rPr>
        <w:t>для</w:t>
      </w:r>
      <w:r>
        <w:rPr>
          <w:color w:val="231F20"/>
          <w:spacing w:val="-7"/>
        </w:rPr>
        <w:t xml:space="preserve"> </w:t>
      </w:r>
      <w:r>
        <w:rPr>
          <w:color w:val="231F20"/>
          <w:spacing w:val="-2"/>
        </w:rPr>
        <w:t xml:space="preserve">её </w:t>
      </w:r>
      <w:r>
        <w:rPr>
          <w:color w:val="231F20"/>
          <w:w w:val="95"/>
        </w:rPr>
        <w:t xml:space="preserve">разработки и реализации, характеризуется наличием докумен- </w:t>
      </w:r>
      <w:r>
        <w:rPr>
          <w:color w:val="231F20"/>
        </w:rPr>
        <w:t>тов</w:t>
      </w:r>
      <w:r>
        <w:rPr>
          <w:color w:val="231F20"/>
          <w:spacing w:val="-16"/>
        </w:rPr>
        <w:t xml:space="preserve"> </w:t>
      </w:r>
      <w:r>
        <w:rPr>
          <w:color w:val="231F20"/>
        </w:rPr>
        <w:t>о</w:t>
      </w:r>
      <w:r>
        <w:rPr>
          <w:color w:val="231F20"/>
          <w:spacing w:val="-16"/>
        </w:rPr>
        <w:t xml:space="preserve"> </w:t>
      </w:r>
      <w:r>
        <w:rPr>
          <w:color w:val="231F20"/>
        </w:rPr>
        <w:t>присвоении</w:t>
      </w:r>
      <w:r>
        <w:rPr>
          <w:color w:val="231F20"/>
          <w:spacing w:val="-16"/>
        </w:rPr>
        <w:t xml:space="preserve"> </w:t>
      </w:r>
      <w:r>
        <w:rPr>
          <w:color w:val="231F20"/>
        </w:rPr>
        <w:t>квалификации,</w:t>
      </w:r>
      <w:r>
        <w:rPr>
          <w:color w:val="231F20"/>
          <w:spacing w:val="-16"/>
        </w:rPr>
        <w:t xml:space="preserve"> </w:t>
      </w:r>
      <w:r>
        <w:rPr>
          <w:color w:val="231F20"/>
        </w:rPr>
        <w:t>соответствующей</w:t>
      </w:r>
      <w:r>
        <w:rPr>
          <w:color w:val="231F20"/>
          <w:spacing w:val="-16"/>
        </w:rPr>
        <w:t xml:space="preserve"> </w:t>
      </w:r>
      <w:r>
        <w:rPr>
          <w:color w:val="231F20"/>
        </w:rPr>
        <w:t>должност- ным обязанностям работника.</w:t>
      </w:r>
    </w:p>
    <w:p w:rsidR="00360551" w:rsidRDefault="00360551" w:rsidP="00360551">
      <w:pPr>
        <w:pStyle w:val="a3"/>
        <w:spacing w:before="6" w:line="247" w:lineRule="auto"/>
        <w:ind w:left="117" w:right="114"/>
      </w:pPr>
      <w:r>
        <w:rPr>
          <w:color w:val="231F20"/>
          <w:w w:val="95"/>
        </w:rPr>
        <w:t xml:space="preserve">Основой для разработки должностных инструкций, содержа- </w:t>
      </w:r>
      <w:r>
        <w:rPr>
          <w:color w:val="231F20"/>
        </w:rPr>
        <w:t xml:space="preserve">щих конкретный перечень должностных обязанностей работ- </w:t>
      </w:r>
      <w:r>
        <w:rPr>
          <w:color w:val="231F20"/>
          <w:w w:val="95"/>
        </w:rPr>
        <w:t xml:space="preserve">ников, с учётом особенностей организации труда и управления, </w:t>
      </w:r>
      <w:r>
        <w:rPr>
          <w:color w:val="231F20"/>
        </w:rPr>
        <w:t>а</w:t>
      </w:r>
      <w:r>
        <w:rPr>
          <w:color w:val="231F20"/>
          <w:spacing w:val="-3"/>
        </w:rPr>
        <w:t xml:space="preserve"> </w:t>
      </w:r>
      <w:r>
        <w:rPr>
          <w:color w:val="231F20"/>
        </w:rPr>
        <w:t>также</w:t>
      </w:r>
      <w:r>
        <w:rPr>
          <w:color w:val="231F20"/>
          <w:spacing w:val="-3"/>
        </w:rPr>
        <w:t xml:space="preserve"> </w:t>
      </w:r>
      <w:r>
        <w:rPr>
          <w:color w:val="231F20"/>
        </w:rPr>
        <w:t>прав,</w:t>
      </w:r>
      <w:r>
        <w:rPr>
          <w:color w:val="231F20"/>
          <w:spacing w:val="-3"/>
        </w:rPr>
        <w:t xml:space="preserve"> </w:t>
      </w:r>
      <w:r>
        <w:rPr>
          <w:color w:val="231F20"/>
        </w:rPr>
        <w:t>ответственности</w:t>
      </w:r>
      <w:r>
        <w:rPr>
          <w:color w:val="231F20"/>
          <w:spacing w:val="-3"/>
        </w:rPr>
        <w:t xml:space="preserve"> </w:t>
      </w:r>
      <w:r>
        <w:rPr>
          <w:color w:val="231F20"/>
        </w:rPr>
        <w:t>и</w:t>
      </w:r>
      <w:r>
        <w:rPr>
          <w:color w:val="231F20"/>
          <w:spacing w:val="-3"/>
        </w:rPr>
        <w:t xml:space="preserve"> </w:t>
      </w:r>
      <w:r>
        <w:rPr>
          <w:color w:val="231F20"/>
        </w:rPr>
        <w:t>компетентности</w:t>
      </w:r>
      <w:r>
        <w:rPr>
          <w:color w:val="231F20"/>
          <w:spacing w:val="-3"/>
        </w:rPr>
        <w:t xml:space="preserve"> </w:t>
      </w:r>
      <w:r>
        <w:rPr>
          <w:color w:val="231F20"/>
        </w:rPr>
        <w:t>работников образовательной</w:t>
      </w:r>
      <w:r>
        <w:rPr>
          <w:color w:val="231F20"/>
          <w:spacing w:val="-15"/>
        </w:rPr>
        <w:t xml:space="preserve"> </w:t>
      </w:r>
      <w:r>
        <w:rPr>
          <w:color w:val="231F20"/>
        </w:rPr>
        <w:t>организации,</w:t>
      </w:r>
      <w:r>
        <w:rPr>
          <w:color w:val="231F20"/>
          <w:spacing w:val="-15"/>
        </w:rPr>
        <w:t xml:space="preserve"> </w:t>
      </w:r>
      <w:r>
        <w:rPr>
          <w:color w:val="231F20"/>
        </w:rPr>
        <w:t>служат</w:t>
      </w:r>
      <w:r>
        <w:rPr>
          <w:color w:val="231F20"/>
          <w:spacing w:val="-15"/>
        </w:rPr>
        <w:t xml:space="preserve"> </w:t>
      </w:r>
      <w:r>
        <w:rPr>
          <w:color w:val="231F20"/>
        </w:rPr>
        <w:t>квалификационные</w:t>
      </w:r>
      <w:r>
        <w:rPr>
          <w:color w:val="231F20"/>
          <w:spacing w:val="-15"/>
        </w:rPr>
        <w:t xml:space="preserve"> </w:t>
      </w:r>
      <w:r>
        <w:rPr>
          <w:color w:val="231F20"/>
        </w:rPr>
        <w:t xml:space="preserve">ха- </w:t>
      </w:r>
      <w:r>
        <w:rPr>
          <w:color w:val="231F20"/>
          <w:w w:val="95"/>
        </w:rPr>
        <w:t>рактеристики, указанные в квалификационных справочниках,</w:t>
      </w:r>
      <w:r>
        <w:rPr>
          <w:color w:val="231F20"/>
          <w:spacing w:val="40"/>
        </w:rPr>
        <w:t xml:space="preserve"> </w:t>
      </w:r>
      <w:r>
        <w:rPr>
          <w:color w:val="231F20"/>
        </w:rPr>
        <w:t>и (или) профессиональных стандартах (при наличии).</w:t>
      </w:r>
    </w:p>
    <w:p w:rsidR="00360551" w:rsidRDefault="00360551" w:rsidP="00360551">
      <w:pPr>
        <w:pStyle w:val="a3"/>
        <w:spacing w:before="7" w:line="247" w:lineRule="auto"/>
        <w:ind w:left="117" w:right="116"/>
      </w:pPr>
      <w:r>
        <w:rPr>
          <w:color w:val="231F20"/>
          <w:w w:val="95"/>
        </w:rPr>
        <w:t xml:space="preserve">В основу должностных обязанностей положены представлен- </w:t>
      </w:r>
      <w:r>
        <w:rPr>
          <w:color w:val="231F20"/>
        </w:rPr>
        <w:t>ные в профессиональном стандарте «Педагог (педагогическая деятельность</w:t>
      </w:r>
      <w:r>
        <w:rPr>
          <w:color w:val="231F20"/>
          <w:spacing w:val="-11"/>
        </w:rPr>
        <w:t xml:space="preserve"> </w:t>
      </w:r>
      <w:r>
        <w:rPr>
          <w:color w:val="231F20"/>
        </w:rPr>
        <w:t>в</w:t>
      </w:r>
      <w:r>
        <w:rPr>
          <w:color w:val="231F20"/>
          <w:spacing w:val="-11"/>
        </w:rPr>
        <w:t xml:space="preserve"> </w:t>
      </w:r>
      <w:r>
        <w:rPr>
          <w:color w:val="231F20"/>
        </w:rPr>
        <w:t>сфере</w:t>
      </w:r>
      <w:r>
        <w:rPr>
          <w:color w:val="231F20"/>
          <w:spacing w:val="-11"/>
        </w:rPr>
        <w:t xml:space="preserve"> </w:t>
      </w:r>
      <w:r>
        <w:rPr>
          <w:color w:val="231F20"/>
        </w:rPr>
        <w:t>дошкольного,</w:t>
      </w:r>
      <w:r>
        <w:rPr>
          <w:color w:val="231F20"/>
          <w:spacing w:val="-11"/>
        </w:rPr>
        <w:t xml:space="preserve"> </w:t>
      </w:r>
      <w:r>
        <w:rPr>
          <w:color w:val="231F20"/>
        </w:rPr>
        <w:t>начального</w:t>
      </w:r>
      <w:r>
        <w:rPr>
          <w:color w:val="231F20"/>
          <w:spacing w:val="-11"/>
        </w:rPr>
        <w:t xml:space="preserve"> </w:t>
      </w:r>
      <w:r>
        <w:rPr>
          <w:color w:val="231F20"/>
        </w:rPr>
        <w:t>общего,</w:t>
      </w:r>
      <w:r>
        <w:rPr>
          <w:color w:val="231F20"/>
          <w:spacing w:val="-11"/>
        </w:rPr>
        <w:t xml:space="preserve"> </w:t>
      </w:r>
      <w:r>
        <w:rPr>
          <w:color w:val="231F20"/>
        </w:rPr>
        <w:t>основ- ного</w:t>
      </w:r>
      <w:r>
        <w:rPr>
          <w:color w:val="231F20"/>
          <w:spacing w:val="-7"/>
        </w:rPr>
        <w:t xml:space="preserve"> </w:t>
      </w:r>
      <w:r>
        <w:rPr>
          <w:color w:val="231F20"/>
        </w:rPr>
        <w:t>общего,</w:t>
      </w:r>
      <w:r>
        <w:rPr>
          <w:color w:val="231F20"/>
          <w:spacing w:val="-7"/>
        </w:rPr>
        <w:t xml:space="preserve"> </w:t>
      </w:r>
      <w:r>
        <w:rPr>
          <w:color w:val="231F20"/>
        </w:rPr>
        <w:t>среднего</w:t>
      </w:r>
      <w:r>
        <w:rPr>
          <w:color w:val="231F20"/>
          <w:spacing w:val="-7"/>
        </w:rPr>
        <w:t xml:space="preserve"> </w:t>
      </w:r>
      <w:r>
        <w:rPr>
          <w:color w:val="231F20"/>
        </w:rPr>
        <w:t>общего</w:t>
      </w:r>
      <w:r>
        <w:rPr>
          <w:color w:val="231F20"/>
          <w:spacing w:val="-7"/>
        </w:rPr>
        <w:t xml:space="preserve"> </w:t>
      </w:r>
      <w:r>
        <w:rPr>
          <w:color w:val="231F20"/>
        </w:rPr>
        <w:t>образования)</w:t>
      </w:r>
      <w:r>
        <w:rPr>
          <w:color w:val="231F20"/>
          <w:spacing w:val="-7"/>
        </w:rPr>
        <w:t xml:space="preserve"> </w:t>
      </w:r>
      <w:r>
        <w:rPr>
          <w:color w:val="231F20"/>
        </w:rPr>
        <w:t>(воспитатель,</w:t>
      </w:r>
      <w:r>
        <w:rPr>
          <w:color w:val="231F20"/>
          <w:spacing w:val="-7"/>
        </w:rPr>
        <w:t xml:space="preserve"> </w:t>
      </w:r>
      <w:r>
        <w:rPr>
          <w:color w:val="231F20"/>
        </w:rPr>
        <w:t>учи- тель)» обобщённые трудовые функции, которые могут быть поручены работнику, занимающему данную должность.</w:t>
      </w:r>
    </w:p>
    <w:p w:rsidR="00360551" w:rsidRDefault="00360551" w:rsidP="00360551">
      <w:pPr>
        <w:pStyle w:val="a3"/>
        <w:spacing w:before="6" w:line="247" w:lineRule="auto"/>
        <w:ind w:left="117" w:right="116"/>
      </w:pPr>
      <w:r>
        <w:rPr>
          <w:color w:val="231F20"/>
        </w:rPr>
        <w:t>Уровень</w:t>
      </w:r>
      <w:r>
        <w:rPr>
          <w:color w:val="231F20"/>
          <w:spacing w:val="-5"/>
        </w:rPr>
        <w:t xml:space="preserve"> </w:t>
      </w:r>
      <w:r>
        <w:rPr>
          <w:color w:val="231F20"/>
        </w:rPr>
        <w:t>квалификации</w:t>
      </w:r>
      <w:r>
        <w:rPr>
          <w:color w:val="231F20"/>
          <w:spacing w:val="-5"/>
        </w:rPr>
        <w:t xml:space="preserve"> </w:t>
      </w:r>
      <w:r>
        <w:rPr>
          <w:color w:val="231F20"/>
        </w:rPr>
        <w:t>педагогических</w:t>
      </w:r>
      <w:r>
        <w:rPr>
          <w:color w:val="231F20"/>
          <w:spacing w:val="-5"/>
        </w:rPr>
        <w:t xml:space="preserve"> </w:t>
      </w:r>
      <w:r>
        <w:rPr>
          <w:color w:val="231F20"/>
        </w:rPr>
        <w:t>и</w:t>
      </w:r>
      <w:r>
        <w:rPr>
          <w:color w:val="231F20"/>
          <w:spacing w:val="-5"/>
        </w:rPr>
        <w:t xml:space="preserve"> </w:t>
      </w:r>
      <w:r>
        <w:rPr>
          <w:color w:val="231F20"/>
        </w:rPr>
        <w:t>иных</w:t>
      </w:r>
      <w:r>
        <w:rPr>
          <w:color w:val="231F20"/>
          <w:spacing w:val="-5"/>
        </w:rPr>
        <w:t xml:space="preserve"> </w:t>
      </w:r>
      <w:r>
        <w:rPr>
          <w:color w:val="231F20"/>
        </w:rPr>
        <w:t>работников образовательной</w:t>
      </w:r>
      <w:r>
        <w:rPr>
          <w:color w:val="231F20"/>
          <w:spacing w:val="-10"/>
        </w:rPr>
        <w:t xml:space="preserve"> </w:t>
      </w:r>
      <w:r>
        <w:rPr>
          <w:color w:val="231F20"/>
        </w:rPr>
        <w:t>организации,</w:t>
      </w:r>
      <w:r>
        <w:rPr>
          <w:color w:val="231F20"/>
          <w:spacing w:val="-10"/>
        </w:rPr>
        <w:t xml:space="preserve"> </w:t>
      </w:r>
      <w:r>
        <w:rPr>
          <w:color w:val="231F20"/>
        </w:rPr>
        <w:t>участвующих</w:t>
      </w:r>
      <w:r>
        <w:rPr>
          <w:color w:val="231F20"/>
          <w:spacing w:val="-10"/>
        </w:rPr>
        <w:t xml:space="preserve"> </w:t>
      </w:r>
      <w:r>
        <w:rPr>
          <w:color w:val="231F20"/>
        </w:rPr>
        <w:t>в</w:t>
      </w:r>
      <w:r>
        <w:rPr>
          <w:color w:val="231F20"/>
          <w:spacing w:val="-10"/>
        </w:rPr>
        <w:t xml:space="preserve"> </w:t>
      </w:r>
      <w:r>
        <w:rPr>
          <w:color w:val="231F20"/>
        </w:rPr>
        <w:t>реализации</w:t>
      </w:r>
      <w:r>
        <w:rPr>
          <w:color w:val="231F20"/>
          <w:spacing w:val="-10"/>
        </w:rPr>
        <w:t xml:space="preserve"> </w:t>
      </w:r>
      <w:r>
        <w:rPr>
          <w:color w:val="231F20"/>
        </w:rPr>
        <w:t xml:space="preserve">ос- </w:t>
      </w:r>
      <w:r>
        <w:rPr>
          <w:color w:val="231F20"/>
          <w:spacing w:val="-2"/>
        </w:rPr>
        <w:t>новной</w:t>
      </w:r>
      <w:r>
        <w:rPr>
          <w:color w:val="231F20"/>
          <w:spacing w:val="-7"/>
        </w:rPr>
        <w:t xml:space="preserve"> </w:t>
      </w:r>
      <w:r>
        <w:rPr>
          <w:color w:val="231F20"/>
          <w:spacing w:val="-2"/>
        </w:rPr>
        <w:t>образовательной</w:t>
      </w:r>
      <w:r>
        <w:rPr>
          <w:color w:val="231F20"/>
          <w:spacing w:val="-7"/>
        </w:rPr>
        <w:t xml:space="preserve"> </w:t>
      </w:r>
      <w:r>
        <w:rPr>
          <w:color w:val="231F20"/>
          <w:spacing w:val="-2"/>
        </w:rPr>
        <w:t>программы</w:t>
      </w:r>
      <w:r>
        <w:rPr>
          <w:color w:val="231F20"/>
          <w:spacing w:val="-7"/>
        </w:rPr>
        <w:t xml:space="preserve"> </w:t>
      </w:r>
      <w:r>
        <w:rPr>
          <w:color w:val="231F20"/>
          <w:spacing w:val="-2"/>
        </w:rPr>
        <w:t>и</w:t>
      </w:r>
      <w:r>
        <w:rPr>
          <w:color w:val="231F20"/>
          <w:spacing w:val="-7"/>
        </w:rPr>
        <w:t xml:space="preserve"> </w:t>
      </w:r>
      <w:r>
        <w:rPr>
          <w:color w:val="231F20"/>
          <w:spacing w:val="-2"/>
        </w:rPr>
        <w:t>создании</w:t>
      </w:r>
      <w:r>
        <w:rPr>
          <w:color w:val="231F20"/>
          <w:spacing w:val="-7"/>
        </w:rPr>
        <w:t xml:space="preserve"> </w:t>
      </w:r>
      <w:r>
        <w:rPr>
          <w:color w:val="231F20"/>
          <w:spacing w:val="-2"/>
        </w:rPr>
        <w:t>условий</w:t>
      </w:r>
      <w:r>
        <w:rPr>
          <w:color w:val="231F20"/>
          <w:spacing w:val="-7"/>
        </w:rPr>
        <w:t xml:space="preserve"> </w:t>
      </w:r>
      <w:r>
        <w:rPr>
          <w:color w:val="231F20"/>
          <w:spacing w:val="-2"/>
        </w:rPr>
        <w:t>для</w:t>
      </w:r>
      <w:r>
        <w:rPr>
          <w:color w:val="231F20"/>
          <w:spacing w:val="-7"/>
        </w:rPr>
        <w:t xml:space="preserve"> </w:t>
      </w:r>
      <w:r>
        <w:rPr>
          <w:color w:val="231F20"/>
          <w:spacing w:val="-2"/>
        </w:rPr>
        <w:t xml:space="preserve">её </w:t>
      </w:r>
      <w:r>
        <w:rPr>
          <w:color w:val="231F20"/>
        </w:rPr>
        <w:t>разработки</w:t>
      </w:r>
      <w:r>
        <w:rPr>
          <w:color w:val="231F20"/>
          <w:spacing w:val="-4"/>
        </w:rPr>
        <w:t xml:space="preserve"> </w:t>
      </w:r>
      <w:r>
        <w:rPr>
          <w:color w:val="231F20"/>
        </w:rPr>
        <w:t>и</w:t>
      </w:r>
      <w:r>
        <w:rPr>
          <w:color w:val="231F20"/>
          <w:spacing w:val="-4"/>
        </w:rPr>
        <w:t xml:space="preserve"> </w:t>
      </w:r>
      <w:r>
        <w:rPr>
          <w:color w:val="231F20"/>
        </w:rPr>
        <w:t>реализации,</w:t>
      </w:r>
      <w:r>
        <w:rPr>
          <w:color w:val="231F20"/>
          <w:spacing w:val="-4"/>
        </w:rPr>
        <w:t xml:space="preserve"> </w:t>
      </w:r>
      <w:r>
        <w:rPr>
          <w:color w:val="231F20"/>
        </w:rPr>
        <w:t>характеризуется</w:t>
      </w:r>
      <w:r>
        <w:rPr>
          <w:color w:val="231F20"/>
          <w:spacing w:val="-4"/>
        </w:rPr>
        <w:t xml:space="preserve"> </w:t>
      </w:r>
      <w:r>
        <w:rPr>
          <w:color w:val="231F20"/>
        </w:rPr>
        <w:t>также</w:t>
      </w:r>
      <w:r>
        <w:rPr>
          <w:color w:val="231F20"/>
          <w:spacing w:val="-4"/>
        </w:rPr>
        <w:t xml:space="preserve"> </w:t>
      </w:r>
      <w:r>
        <w:rPr>
          <w:color w:val="231F20"/>
        </w:rPr>
        <w:t>результата- ми аттестации — квалификационными категориями.</w:t>
      </w:r>
    </w:p>
    <w:p w:rsidR="00360551" w:rsidRDefault="00360551" w:rsidP="00360551">
      <w:pPr>
        <w:pStyle w:val="a3"/>
        <w:spacing w:before="5" w:line="247" w:lineRule="auto"/>
        <w:ind w:left="117" w:right="114"/>
      </w:pPr>
      <w:r>
        <w:rPr>
          <w:color w:val="231F20"/>
          <w:spacing w:val="-2"/>
        </w:rPr>
        <w:t>Аттестация</w:t>
      </w:r>
      <w:r>
        <w:rPr>
          <w:color w:val="231F20"/>
          <w:spacing w:val="-9"/>
        </w:rPr>
        <w:t xml:space="preserve"> </w:t>
      </w:r>
      <w:r>
        <w:rPr>
          <w:color w:val="231F20"/>
          <w:spacing w:val="-2"/>
        </w:rPr>
        <w:t>педагогических</w:t>
      </w:r>
      <w:r>
        <w:rPr>
          <w:color w:val="231F20"/>
          <w:spacing w:val="-9"/>
        </w:rPr>
        <w:t xml:space="preserve"> </w:t>
      </w:r>
      <w:r>
        <w:rPr>
          <w:color w:val="231F20"/>
          <w:spacing w:val="-2"/>
        </w:rPr>
        <w:t>работников</w:t>
      </w:r>
      <w:r>
        <w:rPr>
          <w:color w:val="231F20"/>
          <w:spacing w:val="-9"/>
        </w:rPr>
        <w:t xml:space="preserve"> </w:t>
      </w:r>
      <w:r>
        <w:rPr>
          <w:color w:val="231F20"/>
          <w:spacing w:val="-2"/>
        </w:rPr>
        <w:t>в</w:t>
      </w:r>
      <w:r>
        <w:rPr>
          <w:color w:val="231F20"/>
          <w:spacing w:val="-9"/>
        </w:rPr>
        <w:t xml:space="preserve"> </w:t>
      </w:r>
      <w:r>
        <w:rPr>
          <w:color w:val="231F20"/>
          <w:spacing w:val="-2"/>
        </w:rPr>
        <w:t>соответствии</w:t>
      </w:r>
      <w:r>
        <w:rPr>
          <w:color w:val="231F20"/>
          <w:spacing w:val="-9"/>
        </w:rPr>
        <w:t xml:space="preserve"> </w:t>
      </w:r>
      <w:r>
        <w:rPr>
          <w:color w:val="231F20"/>
          <w:spacing w:val="-2"/>
        </w:rPr>
        <w:t>с</w:t>
      </w:r>
      <w:r>
        <w:rPr>
          <w:color w:val="231F20"/>
          <w:spacing w:val="-9"/>
        </w:rPr>
        <w:t xml:space="preserve"> </w:t>
      </w:r>
      <w:r>
        <w:rPr>
          <w:color w:val="231F20"/>
          <w:spacing w:val="-2"/>
        </w:rPr>
        <w:t>Фе- деральным</w:t>
      </w:r>
      <w:r>
        <w:rPr>
          <w:color w:val="231F20"/>
          <w:spacing w:val="-9"/>
        </w:rPr>
        <w:t xml:space="preserve"> </w:t>
      </w:r>
      <w:r>
        <w:rPr>
          <w:color w:val="231F20"/>
          <w:spacing w:val="-2"/>
        </w:rPr>
        <w:t>законом</w:t>
      </w:r>
      <w:r>
        <w:rPr>
          <w:color w:val="231F20"/>
          <w:spacing w:val="-9"/>
        </w:rPr>
        <w:t xml:space="preserve"> </w:t>
      </w:r>
      <w:r>
        <w:rPr>
          <w:color w:val="231F20"/>
          <w:spacing w:val="-2"/>
        </w:rPr>
        <w:t>«Об</w:t>
      </w:r>
      <w:r>
        <w:rPr>
          <w:color w:val="231F20"/>
          <w:spacing w:val="-9"/>
        </w:rPr>
        <w:t xml:space="preserve"> </w:t>
      </w:r>
      <w:r>
        <w:rPr>
          <w:color w:val="231F20"/>
          <w:spacing w:val="-2"/>
        </w:rPr>
        <w:t>образовании</w:t>
      </w:r>
      <w:r>
        <w:rPr>
          <w:color w:val="231F20"/>
          <w:spacing w:val="-9"/>
        </w:rPr>
        <w:t xml:space="preserve"> </w:t>
      </w:r>
      <w:r>
        <w:rPr>
          <w:color w:val="231F20"/>
          <w:spacing w:val="-2"/>
        </w:rPr>
        <w:t>в</w:t>
      </w:r>
      <w:r>
        <w:rPr>
          <w:color w:val="231F20"/>
          <w:spacing w:val="-9"/>
        </w:rPr>
        <w:t xml:space="preserve"> </w:t>
      </w:r>
      <w:r>
        <w:rPr>
          <w:color w:val="231F20"/>
          <w:spacing w:val="-2"/>
        </w:rPr>
        <w:t>Российской</w:t>
      </w:r>
      <w:r>
        <w:rPr>
          <w:color w:val="231F20"/>
          <w:spacing w:val="-9"/>
        </w:rPr>
        <w:t xml:space="preserve"> </w:t>
      </w:r>
      <w:r>
        <w:rPr>
          <w:color w:val="231F20"/>
          <w:spacing w:val="-2"/>
        </w:rPr>
        <w:t>Федерации» (ст.</w:t>
      </w:r>
      <w:r>
        <w:rPr>
          <w:color w:val="231F20"/>
          <w:spacing w:val="-9"/>
        </w:rPr>
        <w:t xml:space="preserve"> </w:t>
      </w:r>
      <w:r>
        <w:rPr>
          <w:color w:val="231F20"/>
          <w:spacing w:val="-2"/>
        </w:rPr>
        <w:t>49)</w:t>
      </w:r>
      <w:r>
        <w:rPr>
          <w:color w:val="231F20"/>
          <w:spacing w:val="-9"/>
        </w:rPr>
        <w:t xml:space="preserve"> </w:t>
      </w:r>
      <w:r>
        <w:rPr>
          <w:color w:val="231F20"/>
          <w:spacing w:val="-2"/>
        </w:rPr>
        <w:t>проводится</w:t>
      </w:r>
      <w:r>
        <w:rPr>
          <w:color w:val="231F20"/>
          <w:spacing w:val="-9"/>
        </w:rPr>
        <w:t xml:space="preserve"> </w:t>
      </w:r>
      <w:r>
        <w:rPr>
          <w:color w:val="231F20"/>
          <w:spacing w:val="-2"/>
        </w:rPr>
        <w:t>в</w:t>
      </w:r>
      <w:r>
        <w:rPr>
          <w:color w:val="231F20"/>
          <w:spacing w:val="-9"/>
        </w:rPr>
        <w:t xml:space="preserve"> </w:t>
      </w:r>
      <w:r>
        <w:rPr>
          <w:color w:val="231F20"/>
          <w:spacing w:val="-2"/>
        </w:rPr>
        <w:t>целях</w:t>
      </w:r>
      <w:r>
        <w:rPr>
          <w:color w:val="231F20"/>
          <w:spacing w:val="-9"/>
        </w:rPr>
        <w:t xml:space="preserve"> </w:t>
      </w:r>
      <w:r>
        <w:rPr>
          <w:color w:val="231F20"/>
          <w:spacing w:val="-2"/>
        </w:rPr>
        <w:t>подтверждения</w:t>
      </w:r>
      <w:r>
        <w:rPr>
          <w:color w:val="231F20"/>
          <w:spacing w:val="-9"/>
        </w:rPr>
        <w:t xml:space="preserve"> </w:t>
      </w:r>
      <w:r>
        <w:rPr>
          <w:color w:val="231F20"/>
          <w:spacing w:val="-2"/>
        </w:rPr>
        <w:t>их</w:t>
      </w:r>
      <w:r>
        <w:rPr>
          <w:color w:val="231F20"/>
          <w:spacing w:val="-9"/>
        </w:rPr>
        <w:t xml:space="preserve"> </w:t>
      </w:r>
      <w:r>
        <w:rPr>
          <w:color w:val="231F20"/>
          <w:spacing w:val="-2"/>
        </w:rPr>
        <w:t>соответствия</w:t>
      </w:r>
      <w:r>
        <w:rPr>
          <w:color w:val="231F20"/>
          <w:spacing w:val="-9"/>
        </w:rPr>
        <w:t xml:space="preserve"> </w:t>
      </w:r>
      <w:r>
        <w:rPr>
          <w:color w:val="231F20"/>
          <w:spacing w:val="-2"/>
        </w:rPr>
        <w:t xml:space="preserve">за- </w:t>
      </w:r>
      <w:r>
        <w:rPr>
          <w:color w:val="231F20"/>
          <w:w w:val="95"/>
        </w:rPr>
        <w:t xml:space="preserve">нимаемым должностям на основе оценки их профессиональной </w:t>
      </w:r>
      <w:r>
        <w:rPr>
          <w:color w:val="231F20"/>
        </w:rPr>
        <w:t>деятельности,</w:t>
      </w:r>
      <w:r>
        <w:rPr>
          <w:color w:val="231F20"/>
          <w:spacing w:val="-9"/>
        </w:rPr>
        <w:t xml:space="preserve"> </w:t>
      </w:r>
      <w:r>
        <w:rPr>
          <w:color w:val="231F20"/>
        </w:rPr>
        <w:t>с</w:t>
      </w:r>
      <w:r>
        <w:rPr>
          <w:color w:val="231F20"/>
          <w:spacing w:val="-9"/>
        </w:rPr>
        <w:t xml:space="preserve"> </w:t>
      </w:r>
      <w:r>
        <w:rPr>
          <w:color w:val="231F20"/>
        </w:rPr>
        <w:t>учётом</w:t>
      </w:r>
      <w:r>
        <w:rPr>
          <w:color w:val="231F20"/>
          <w:spacing w:val="-9"/>
        </w:rPr>
        <w:t xml:space="preserve"> </w:t>
      </w:r>
      <w:r>
        <w:rPr>
          <w:color w:val="231F20"/>
        </w:rPr>
        <w:t>желания</w:t>
      </w:r>
      <w:r>
        <w:rPr>
          <w:color w:val="231F20"/>
          <w:spacing w:val="-9"/>
        </w:rPr>
        <w:t xml:space="preserve"> </w:t>
      </w:r>
      <w:r>
        <w:rPr>
          <w:color w:val="231F20"/>
        </w:rPr>
        <w:t>педагогических</w:t>
      </w:r>
      <w:r>
        <w:rPr>
          <w:color w:val="231F20"/>
          <w:spacing w:val="-9"/>
        </w:rPr>
        <w:t xml:space="preserve"> </w:t>
      </w:r>
      <w:r>
        <w:rPr>
          <w:color w:val="231F20"/>
        </w:rPr>
        <w:t>работников</w:t>
      </w:r>
      <w:r>
        <w:rPr>
          <w:color w:val="231F20"/>
          <w:spacing w:val="-9"/>
        </w:rPr>
        <w:t xml:space="preserve"> </w:t>
      </w:r>
      <w:r>
        <w:rPr>
          <w:color w:val="231F20"/>
        </w:rPr>
        <w:t xml:space="preserve">в целях установления квалификационной категории. Проведе- </w:t>
      </w:r>
      <w:r>
        <w:rPr>
          <w:color w:val="231F20"/>
          <w:w w:val="95"/>
        </w:rPr>
        <w:t>ние</w:t>
      </w:r>
      <w:r>
        <w:rPr>
          <w:color w:val="231F20"/>
          <w:spacing w:val="-2"/>
          <w:w w:val="95"/>
        </w:rPr>
        <w:t xml:space="preserve"> </w:t>
      </w:r>
      <w:r>
        <w:rPr>
          <w:color w:val="231F20"/>
          <w:w w:val="95"/>
        </w:rPr>
        <w:t>аттестации</w:t>
      </w:r>
      <w:r>
        <w:rPr>
          <w:color w:val="231F20"/>
          <w:spacing w:val="-2"/>
          <w:w w:val="95"/>
        </w:rPr>
        <w:t xml:space="preserve"> </w:t>
      </w:r>
      <w:r>
        <w:rPr>
          <w:color w:val="231F20"/>
          <w:w w:val="95"/>
        </w:rPr>
        <w:t>педагогических</w:t>
      </w:r>
      <w:r>
        <w:rPr>
          <w:color w:val="231F20"/>
          <w:spacing w:val="-2"/>
          <w:w w:val="95"/>
        </w:rPr>
        <w:t xml:space="preserve"> </w:t>
      </w:r>
      <w:r>
        <w:rPr>
          <w:color w:val="231F20"/>
          <w:w w:val="95"/>
        </w:rPr>
        <w:t>работников</w:t>
      </w:r>
      <w:r>
        <w:rPr>
          <w:color w:val="231F20"/>
          <w:spacing w:val="-2"/>
          <w:w w:val="95"/>
        </w:rPr>
        <w:t xml:space="preserve"> </w:t>
      </w:r>
      <w:r>
        <w:rPr>
          <w:color w:val="231F20"/>
          <w:w w:val="95"/>
        </w:rPr>
        <w:t>в</w:t>
      </w:r>
      <w:r>
        <w:rPr>
          <w:color w:val="231F20"/>
          <w:spacing w:val="-2"/>
          <w:w w:val="95"/>
        </w:rPr>
        <w:t xml:space="preserve"> </w:t>
      </w:r>
      <w:r>
        <w:rPr>
          <w:color w:val="231F20"/>
          <w:w w:val="95"/>
        </w:rPr>
        <w:t>целях</w:t>
      </w:r>
      <w:r>
        <w:rPr>
          <w:color w:val="231F20"/>
          <w:spacing w:val="-2"/>
          <w:w w:val="95"/>
        </w:rPr>
        <w:t xml:space="preserve"> </w:t>
      </w:r>
      <w:r>
        <w:rPr>
          <w:color w:val="231F20"/>
          <w:w w:val="95"/>
        </w:rPr>
        <w:t xml:space="preserve">подтвержде- </w:t>
      </w:r>
      <w:r>
        <w:rPr>
          <w:color w:val="231F20"/>
        </w:rPr>
        <w:t>ния</w:t>
      </w:r>
      <w:r>
        <w:rPr>
          <w:color w:val="231F20"/>
          <w:spacing w:val="-16"/>
        </w:rPr>
        <w:t xml:space="preserve"> </w:t>
      </w:r>
      <w:r>
        <w:rPr>
          <w:color w:val="231F20"/>
        </w:rPr>
        <w:t>их</w:t>
      </w:r>
      <w:r>
        <w:rPr>
          <w:color w:val="231F20"/>
          <w:spacing w:val="-16"/>
        </w:rPr>
        <w:t xml:space="preserve"> </w:t>
      </w:r>
      <w:r>
        <w:rPr>
          <w:color w:val="231F20"/>
        </w:rPr>
        <w:t>соответствия</w:t>
      </w:r>
      <w:r>
        <w:rPr>
          <w:color w:val="231F20"/>
          <w:spacing w:val="-16"/>
        </w:rPr>
        <w:t xml:space="preserve"> </w:t>
      </w:r>
      <w:r>
        <w:rPr>
          <w:color w:val="231F20"/>
        </w:rPr>
        <w:t>занимаемым</w:t>
      </w:r>
      <w:r>
        <w:rPr>
          <w:color w:val="231F20"/>
          <w:spacing w:val="-16"/>
        </w:rPr>
        <w:t xml:space="preserve"> </w:t>
      </w:r>
      <w:r>
        <w:rPr>
          <w:color w:val="231F20"/>
        </w:rPr>
        <w:t>должностям</w:t>
      </w:r>
      <w:r>
        <w:rPr>
          <w:color w:val="231F20"/>
          <w:spacing w:val="-16"/>
        </w:rPr>
        <w:t xml:space="preserve"> </w:t>
      </w:r>
      <w:r>
        <w:rPr>
          <w:color w:val="231F20"/>
        </w:rPr>
        <w:t>осуществляется не</w:t>
      </w:r>
      <w:r>
        <w:rPr>
          <w:color w:val="231F20"/>
          <w:spacing w:val="-10"/>
        </w:rPr>
        <w:t xml:space="preserve"> </w:t>
      </w:r>
      <w:r>
        <w:rPr>
          <w:color w:val="231F20"/>
        </w:rPr>
        <w:t>реже</w:t>
      </w:r>
      <w:r>
        <w:rPr>
          <w:color w:val="231F20"/>
          <w:spacing w:val="-10"/>
        </w:rPr>
        <w:t xml:space="preserve"> </w:t>
      </w:r>
      <w:r>
        <w:rPr>
          <w:color w:val="231F20"/>
        </w:rPr>
        <w:t>одного</w:t>
      </w:r>
      <w:r>
        <w:rPr>
          <w:color w:val="231F20"/>
          <w:spacing w:val="-10"/>
        </w:rPr>
        <w:t xml:space="preserve"> </w:t>
      </w:r>
      <w:r>
        <w:rPr>
          <w:color w:val="231F20"/>
        </w:rPr>
        <w:t>раза</w:t>
      </w:r>
      <w:r>
        <w:rPr>
          <w:color w:val="231F20"/>
          <w:spacing w:val="-10"/>
        </w:rPr>
        <w:t xml:space="preserve"> </w:t>
      </w:r>
      <w:r>
        <w:rPr>
          <w:color w:val="231F20"/>
        </w:rPr>
        <w:t>в</w:t>
      </w:r>
      <w:r>
        <w:rPr>
          <w:color w:val="231F20"/>
          <w:spacing w:val="-10"/>
        </w:rPr>
        <w:t xml:space="preserve"> </w:t>
      </w:r>
      <w:r>
        <w:rPr>
          <w:color w:val="231F20"/>
        </w:rPr>
        <w:t>пять</w:t>
      </w:r>
      <w:r>
        <w:rPr>
          <w:color w:val="231F20"/>
          <w:spacing w:val="-10"/>
        </w:rPr>
        <w:t xml:space="preserve"> </w:t>
      </w:r>
      <w:r>
        <w:rPr>
          <w:color w:val="231F20"/>
        </w:rPr>
        <w:t>лет</w:t>
      </w:r>
      <w:r>
        <w:rPr>
          <w:color w:val="231F20"/>
          <w:spacing w:val="-10"/>
        </w:rPr>
        <w:t xml:space="preserve"> </w:t>
      </w:r>
      <w:r>
        <w:rPr>
          <w:color w:val="231F20"/>
        </w:rPr>
        <w:t>на</w:t>
      </w:r>
      <w:r>
        <w:rPr>
          <w:color w:val="231F20"/>
          <w:spacing w:val="-10"/>
        </w:rPr>
        <w:t xml:space="preserve"> </w:t>
      </w:r>
      <w:r>
        <w:rPr>
          <w:color w:val="231F20"/>
        </w:rPr>
        <w:t>основе</w:t>
      </w:r>
      <w:r>
        <w:rPr>
          <w:color w:val="231F20"/>
          <w:spacing w:val="-10"/>
        </w:rPr>
        <w:t xml:space="preserve"> </w:t>
      </w:r>
      <w:r>
        <w:rPr>
          <w:color w:val="231F20"/>
        </w:rPr>
        <w:t>оценки</w:t>
      </w:r>
      <w:r>
        <w:rPr>
          <w:color w:val="231F20"/>
          <w:spacing w:val="-10"/>
        </w:rPr>
        <w:t xml:space="preserve"> </w:t>
      </w:r>
      <w:r>
        <w:rPr>
          <w:color w:val="231F20"/>
        </w:rPr>
        <w:t>их</w:t>
      </w:r>
      <w:r>
        <w:rPr>
          <w:color w:val="231F20"/>
          <w:spacing w:val="-10"/>
        </w:rPr>
        <w:t xml:space="preserve"> </w:t>
      </w:r>
      <w:r>
        <w:rPr>
          <w:color w:val="231F20"/>
        </w:rPr>
        <w:t>професси- ональной деятельности аттестационными комиссиями, само- стоятельно формируемыми образовательной организацией.</w:t>
      </w:r>
    </w:p>
    <w:p w:rsidR="00360551" w:rsidRDefault="00360551" w:rsidP="00360551">
      <w:pPr>
        <w:pStyle w:val="a3"/>
        <w:spacing w:before="11" w:line="247" w:lineRule="auto"/>
        <w:ind w:left="117" w:right="112"/>
      </w:pPr>
      <w:r>
        <w:rPr>
          <w:color w:val="231F20"/>
        </w:rPr>
        <w:t xml:space="preserve">Проведение аттестации в целях установления квалифика- </w:t>
      </w:r>
      <w:r>
        <w:rPr>
          <w:color w:val="231F20"/>
          <w:w w:val="95"/>
        </w:rPr>
        <w:t>ционной категории педагогических работников осуществляет-</w:t>
      </w:r>
      <w:r>
        <w:rPr>
          <w:color w:val="231F20"/>
          <w:spacing w:val="40"/>
        </w:rPr>
        <w:t xml:space="preserve"> </w:t>
      </w:r>
      <w:r>
        <w:rPr>
          <w:color w:val="231F20"/>
        </w:rPr>
        <w:t xml:space="preserve">ся аттестационными комиссиями, формируемыми федераль- ными органами исполнительной власти, в ведении которых </w:t>
      </w:r>
      <w:r>
        <w:rPr>
          <w:color w:val="231F20"/>
          <w:w w:val="95"/>
        </w:rPr>
        <w:t xml:space="preserve">эти организации находятся. Проведение аттестации в отноше- </w:t>
      </w:r>
      <w:r>
        <w:rPr>
          <w:color w:val="231F20"/>
        </w:rPr>
        <w:t>нии педагогических работников образовательных организа- ций,</w:t>
      </w:r>
      <w:r>
        <w:rPr>
          <w:color w:val="231F20"/>
          <w:spacing w:val="46"/>
        </w:rPr>
        <w:t xml:space="preserve"> </w:t>
      </w:r>
      <w:r>
        <w:rPr>
          <w:color w:val="231F20"/>
        </w:rPr>
        <w:t>находящихся</w:t>
      </w:r>
      <w:r>
        <w:rPr>
          <w:color w:val="231F20"/>
          <w:spacing w:val="46"/>
        </w:rPr>
        <w:t xml:space="preserve"> </w:t>
      </w:r>
      <w:r>
        <w:rPr>
          <w:color w:val="231F20"/>
        </w:rPr>
        <w:t>в</w:t>
      </w:r>
      <w:r>
        <w:rPr>
          <w:color w:val="231F20"/>
          <w:spacing w:val="46"/>
        </w:rPr>
        <w:t xml:space="preserve"> </w:t>
      </w:r>
      <w:r>
        <w:rPr>
          <w:color w:val="231F20"/>
        </w:rPr>
        <w:t>ведении</w:t>
      </w:r>
      <w:r>
        <w:rPr>
          <w:color w:val="231F20"/>
          <w:spacing w:val="46"/>
        </w:rPr>
        <w:t xml:space="preserve"> </w:t>
      </w:r>
      <w:r>
        <w:rPr>
          <w:color w:val="231F20"/>
        </w:rPr>
        <w:t>субъекта</w:t>
      </w:r>
      <w:r>
        <w:rPr>
          <w:color w:val="231F20"/>
          <w:spacing w:val="46"/>
        </w:rPr>
        <w:t xml:space="preserve"> </w:t>
      </w:r>
      <w:r>
        <w:rPr>
          <w:color w:val="231F20"/>
        </w:rPr>
        <w:t>Российской</w:t>
      </w:r>
      <w:r>
        <w:rPr>
          <w:color w:val="231F20"/>
          <w:spacing w:val="46"/>
        </w:rPr>
        <w:t xml:space="preserve"> </w:t>
      </w:r>
      <w:r>
        <w:rPr>
          <w:color w:val="231F20"/>
          <w:spacing w:val="-2"/>
        </w:rPr>
        <w:t>Федера-</w:t>
      </w:r>
    </w:p>
    <w:p w:rsidR="00360551" w:rsidRDefault="00360551" w:rsidP="00360551">
      <w:pPr>
        <w:spacing w:line="247" w:lineRule="auto"/>
        <w:sectPr w:rsidR="00360551">
          <w:pgSz w:w="7830" w:h="12020"/>
          <w:pgMar w:top="620" w:right="620" w:bottom="900" w:left="620" w:header="0" w:footer="709" w:gutter="0"/>
          <w:cols w:space="720"/>
        </w:sectPr>
      </w:pPr>
    </w:p>
    <w:p w:rsidR="00360551" w:rsidRDefault="00360551" w:rsidP="00360551">
      <w:pPr>
        <w:pStyle w:val="a3"/>
        <w:spacing w:before="68" w:line="244" w:lineRule="auto"/>
        <w:ind w:left="117" w:right="112" w:firstLine="0"/>
      </w:pPr>
      <w:r>
        <w:rPr>
          <w:color w:val="231F20"/>
        </w:rPr>
        <w:t>ции,</w:t>
      </w:r>
      <w:r>
        <w:rPr>
          <w:color w:val="231F20"/>
          <w:spacing w:val="-8"/>
        </w:rPr>
        <w:t xml:space="preserve"> </w:t>
      </w:r>
      <w:r>
        <w:rPr>
          <w:color w:val="231F20"/>
        </w:rPr>
        <w:t>муниципальных</w:t>
      </w:r>
      <w:r>
        <w:rPr>
          <w:color w:val="231F20"/>
          <w:spacing w:val="-8"/>
        </w:rPr>
        <w:t xml:space="preserve"> </w:t>
      </w:r>
      <w:r>
        <w:rPr>
          <w:color w:val="231F20"/>
        </w:rPr>
        <w:t>и</w:t>
      </w:r>
      <w:r>
        <w:rPr>
          <w:color w:val="231F20"/>
          <w:spacing w:val="-8"/>
        </w:rPr>
        <w:t xml:space="preserve"> </w:t>
      </w:r>
      <w:r>
        <w:rPr>
          <w:color w:val="231F20"/>
        </w:rPr>
        <w:t>частных</w:t>
      </w:r>
      <w:r>
        <w:rPr>
          <w:color w:val="231F20"/>
          <w:spacing w:val="-8"/>
        </w:rPr>
        <w:t xml:space="preserve"> </w:t>
      </w:r>
      <w:r>
        <w:rPr>
          <w:color w:val="231F20"/>
        </w:rPr>
        <w:t>организаций,</w:t>
      </w:r>
      <w:r>
        <w:rPr>
          <w:color w:val="231F20"/>
          <w:spacing w:val="-8"/>
        </w:rPr>
        <w:t xml:space="preserve"> </w:t>
      </w:r>
      <w:r>
        <w:rPr>
          <w:color w:val="231F20"/>
        </w:rPr>
        <w:t>осуществляется аттестационными</w:t>
      </w:r>
      <w:r>
        <w:rPr>
          <w:color w:val="231F20"/>
          <w:spacing w:val="-9"/>
        </w:rPr>
        <w:t xml:space="preserve"> </w:t>
      </w:r>
      <w:r>
        <w:rPr>
          <w:color w:val="231F20"/>
        </w:rPr>
        <w:t>комиссиями,</w:t>
      </w:r>
      <w:r>
        <w:rPr>
          <w:color w:val="231F20"/>
          <w:spacing w:val="-9"/>
        </w:rPr>
        <w:t xml:space="preserve"> </w:t>
      </w:r>
      <w:r>
        <w:rPr>
          <w:color w:val="231F20"/>
        </w:rPr>
        <w:t>формируемыми</w:t>
      </w:r>
      <w:r>
        <w:rPr>
          <w:color w:val="231F20"/>
          <w:spacing w:val="-9"/>
        </w:rPr>
        <w:t xml:space="preserve"> </w:t>
      </w:r>
      <w:r>
        <w:rPr>
          <w:color w:val="231F20"/>
        </w:rPr>
        <w:t xml:space="preserve">уполномочен- </w:t>
      </w:r>
      <w:r>
        <w:rPr>
          <w:color w:val="231F20"/>
          <w:w w:val="95"/>
        </w:rPr>
        <w:t xml:space="preserve">ными органами государственной власти субъектов Российской </w:t>
      </w:r>
      <w:r>
        <w:rPr>
          <w:color w:val="231F20"/>
          <w:spacing w:val="-2"/>
        </w:rPr>
        <w:t>Федерации.</w:t>
      </w:r>
    </w:p>
    <w:p w:rsidR="00541039" w:rsidRDefault="00360551" w:rsidP="00360551">
      <w:pPr>
        <w:pStyle w:val="a3"/>
        <w:spacing w:before="3" w:line="244" w:lineRule="auto"/>
        <w:ind w:left="117" w:right="116"/>
      </w:pPr>
      <w:r>
        <w:rPr>
          <w:color w:val="231F20"/>
        </w:rPr>
        <w:t xml:space="preserve">Информация об уровне квалификации педагогических и иных работников, участвующих в реализации настоящей ос- </w:t>
      </w:r>
      <w:r>
        <w:rPr>
          <w:color w:val="231F20"/>
          <w:spacing w:val="-2"/>
        </w:rPr>
        <w:t>новной</w:t>
      </w:r>
      <w:r>
        <w:rPr>
          <w:color w:val="231F20"/>
          <w:spacing w:val="-7"/>
        </w:rPr>
        <w:t xml:space="preserve"> </w:t>
      </w:r>
      <w:r>
        <w:rPr>
          <w:color w:val="231F20"/>
          <w:spacing w:val="-2"/>
        </w:rPr>
        <w:t>образовательной</w:t>
      </w:r>
      <w:r>
        <w:rPr>
          <w:color w:val="231F20"/>
          <w:spacing w:val="-7"/>
        </w:rPr>
        <w:t xml:space="preserve"> </w:t>
      </w:r>
      <w:r>
        <w:rPr>
          <w:color w:val="231F20"/>
          <w:spacing w:val="-2"/>
        </w:rPr>
        <w:t>программы</w:t>
      </w:r>
      <w:r>
        <w:rPr>
          <w:color w:val="231F20"/>
          <w:spacing w:val="-7"/>
        </w:rPr>
        <w:t xml:space="preserve"> </w:t>
      </w:r>
      <w:r>
        <w:rPr>
          <w:color w:val="231F20"/>
          <w:spacing w:val="-2"/>
        </w:rPr>
        <w:t>и</w:t>
      </w:r>
      <w:r>
        <w:rPr>
          <w:color w:val="231F20"/>
          <w:spacing w:val="-7"/>
        </w:rPr>
        <w:t xml:space="preserve"> </w:t>
      </w:r>
      <w:r>
        <w:rPr>
          <w:color w:val="231F20"/>
          <w:spacing w:val="-2"/>
        </w:rPr>
        <w:t>создании</w:t>
      </w:r>
      <w:r>
        <w:rPr>
          <w:color w:val="231F20"/>
          <w:spacing w:val="-7"/>
        </w:rPr>
        <w:t xml:space="preserve"> </w:t>
      </w:r>
      <w:r>
        <w:rPr>
          <w:color w:val="231F20"/>
          <w:spacing w:val="-2"/>
        </w:rPr>
        <w:t>условий</w:t>
      </w:r>
      <w:r>
        <w:rPr>
          <w:color w:val="231F20"/>
          <w:spacing w:val="-7"/>
        </w:rPr>
        <w:t xml:space="preserve"> </w:t>
      </w:r>
      <w:r>
        <w:rPr>
          <w:color w:val="231F20"/>
          <w:spacing w:val="-2"/>
        </w:rPr>
        <w:t>для</w:t>
      </w:r>
      <w:r>
        <w:rPr>
          <w:color w:val="231F20"/>
          <w:spacing w:val="-7"/>
        </w:rPr>
        <w:t xml:space="preserve"> </w:t>
      </w:r>
      <w:r>
        <w:rPr>
          <w:color w:val="231F20"/>
          <w:spacing w:val="-2"/>
        </w:rPr>
        <w:t xml:space="preserve">её </w:t>
      </w:r>
      <w:r>
        <w:rPr>
          <w:color w:val="231F20"/>
        </w:rPr>
        <w:t>разработки</w:t>
      </w:r>
      <w:r>
        <w:rPr>
          <w:color w:val="231F20"/>
          <w:spacing w:val="-8"/>
        </w:rPr>
        <w:t xml:space="preserve"> </w:t>
      </w:r>
      <w:r>
        <w:rPr>
          <w:color w:val="231F20"/>
        </w:rPr>
        <w:t>и</w:t>
      </w:r>
      <w:r>
        <w:rPr>
          <w:color w:val="231F20"/>
          <w:spacing w:val="-8"/>
        </w:rPr>
        <w:t xml:space="preserve"> </w:t>
      </w:r>
      <w:r>
        <w:rPr>
          <w:color w:val="231F20"/>
        </w:rPr>
        <w:t>реализации,</w:t>
      </w:r>
      <w:r>
        <w:rPr>
          <w:color w:val="231F20"/>
          <w:spacing w:val="-8"/>
        </w:rPr>
        <w:t xml:space="preserve"> </w:t>
      </w:r>
      <w:r>
        <w:rPr>
          <w:color w:val="231F20"/>
        </w:rPr>
        <w:t>может</w:t>
      </w:r>
      <w:r>
        <w:rPr>
          <w:color w:val="231F20"/>
          <w:spacing w:val="-8"/>
        </w:rPr>
        <w:t xml:space="preserve"> </w:t>
      </w:r>
      <w:r>
        <w:rPr>
          <w:color w:val="231F20"/>
        </w:rPr>
        <w:t>оформляться</w:t>
      </w:r>
      <w:r>
        <w:rPr>
          <w:color w:val="231F20"/>
          <w:spacing w:val="-8"/>
        </w:rPr>
        <w:t xml:space="preserve"> </w:t>
      </w:r>
      <w:r>
        <w:rPr>
          <w:color w:val="231F20"/>
        </w:rPr>
        <w:t>следующим</w:t>
      </w:r>
      <w:r>
        <w:rPr>
          <w:color w:val="231F20"/>
          <w:spacing w:val="-8"/>
        </w:rPr>
        <w:t xml:space="preserve"> </w:t>
      </w:r>
      <w:r>
        <w:rPr>
          <w:color w:val="231F20"/>
        </w:rPr>
        <w:t xml:space="preserve">об- </w:t>
      </w:r>
      <w:r>
        <w:rPr>
          <w:color w:val="231F20"/>
          <w:spacing w:val="-2"/>
        </w:rPr>
        <w:t>разом:</w:t>
      </w:r>
    </w:p>
    <w:tbl>
      <w:tblPr>
        <w:tblStyle w:val="TableNormal"/>
        <w:tblW w:w="0" w:type="auto"/>
        <w:tblInd w:w="127" w:type="dxa"/>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Layout w:type="fixed"/>
        <w:tblLook w:val="01E0" w:firstRow="1" w:lastRow="1" w:firstColumn="1" w:lastColumn="1" w:noHBand="0" w:noVBand="0"/>
      </w:tblPr>
      <w:tblGrid>
        <w:gridCol w:w="1701"/>
        <w:gridCol w:w="1701"/>
        <w:gridCol w:w="1474"/>
        <w:gridCol w:w="1474"/>
      </w:tblGrid>
      <w:tr w:rsidR="00541039" w:rsidTr="009F5458">
        <w:trPr>
          <w:trHeight w:val="1953"/>
        </w:trPr>
        <w:tc>
          <w:tcPr>
            <w:tcW w:w="1701" w:type="dxa"/>
          </w:tcPr>
          <w:p w:rsidR="00541039" w:rsidRDefault="00541039" w:rsidP="009F5458">
            <w:pPr>
              <w:pStyle w:val="TableParagraph"/>
              <w:rPr>
                <w:sz w:val="20"/>
              </w:rPr>
            </w:pPr>
          </w:p>
          <w:p w:rsidR="00541039" w:rsidRDefault="00541039" w:rsidP="009F5458">
            <w:pPr>
              <w:pStyle w:val="TableParagraph"/>
              <w:rPr>
                <w:sz w:val="20"/>
              </w:rPr>
            </w:pPr>
          </w:p>
          <w:p w:rsidR="00541039" w:rsidRDefault="00541039" w:rsidP="009F5458">
            <w:pPr>
              <w:pStyle w:val="TableParagraph"/>
              <w:rPr>
                <w:sz w:val="26"/>
              </w:rPr>
            </w:pPr>
          </w:p>
          <w:p w:rsidR="00541039" w:rsidRDefault="00541039" w:rsidP="009F5458">
            <w:pPr>
              <w:pStyle w:val="TableParagraph"/>
              <w:spacing w:line="220" w:lineRule="auto"/>
              <w:ind w:left="325" w:firstLine="47"/>
              <w:rPr>
                <w:rFonts w:ascii="Book Antiqua" w:hAnsi="Book Antiqua"/>
                <w:b/>
                <w:sz w:val="18"/>
              </w:rPr>
            </w:pPr>
            <w:r>
              <w:rPr>
                <w:rFonts w:ascii="Book Antiqua" w:hAnsi="Book Antiqua"/>
                <w:b/>
                <w:color w:val="231F20"/>
                <w:spacing w:val="-2"/>
                <w:sz w:val="18"/>
              </w:rPr>
              <w:t>Категория работников</w:t>
            </w:r>
          </w:p>
        </w:tc>
        <w:tc>
          <w:tcPr>
            <w:tcW w:w="1701" w:type="dxa"/>
          </w:tcPr>
          <w:p w:rsidR="00541039" w:rsidRDefault="00541039" w:rsidP="009F5458">
            <w:pPr>
              <w:pStyle w:val="TableParagraph"/>
              <w:spacing w:before="75" w:line="220" w:lineRule="auto"/>
              <w:ind w:left="138" w:right="127"/>
              <w:jc w:val="center"/>
              <w:rPr>
                <w:rFonts w:ascii="Book Antiqua" w:hAnsi="Book Antiqua"/>
                <w:b/>
                <w:sz w:val="18"/>
              </w:rPr>
            </w:pPr>
            <w:r>
              <w:rPr>
                <w:rFonts w:ascii="Book Antiqua" w:hAnsi="Book Antiqua"/>
                <w:b/>
                <w:color w:val="231F20"/>
                <w:spacing w:val="-2"/>
                <w:sz w:val="18"/>
              </w:rPr>
              <w:t>Подтверждение уровня квалификации документами</w:t>
            </w:r>
            <w:r>
              <w:rPr>
                <w:rFonts w:ascii="Book Antiqua" w:hAnsi="Book Antiqua"/>
                <w:b/>
                <w:color w:val="231F20"/>
                <w:spacing w:val="80"/>
                <w:sz w:val="18"/>
              </w:rPr>
              <w:t xml:space="preserve"> </w:t>
            </w:r>
            <w:r>
              <w:rPr>
                <w:rFonts w:ascii="Book Antiqua" w:hAnsi="Book Antiqua"/>
                <w:b/>
                <w:color w:val="231F20"/>
                <w:sz w:val="18"/>
              </w:rPr>
              <w:t xml:space="preserve">об образовании </w:t>
            </w:r>
            <w:r>
              <w:rPr>
                <w:rFonts w:ascii="Book Antiqua" w:hAnsi="Book Antiqua"/>
                <w:b/>
                <w:color w:val="231F20"/>
                <w:spacing w:val="-2"/>
                <w:sz w:val="18"/>
              </w:rPr>
              <w:t>(профессио- нальной</w:t>
            </w:r>
          </w:p>
          <w:p w:rsidR="00541039" w:rsidRDefault="00541039" w:rsidP="009F5458">
            <w:pPr>
              <w:pStyle w:val="TableParagraph"/>
              <w:spacing w:before="2" w:line="220" w:lineRule="auto"/>
              <w:ind w:left="113" w:right="102"/>
              <w:jc w:val="center"/>
              <w:rPr>
                <w:rFonts w:ascii="Book Antiqua" w:hAnsi="Book Antiqua"/>
                <w:b/>
                <w:sz w:val="18"/>
              </w:rPr>
            </w:pPr>
            <w:r>
              <w:rPr>
                <w:rFonts w:ascii="Book Antiqua" w:hAnsi="Book Antiqua"/>
                <w:b/>
                <w:color w:val="231F20"/>
                <w:spacing w:val="-2"/>
                <w:sz w:val="18"/>
              </w:rPr>
              <w:t xml:space="preserve">переподготовке) </w:t>
            </w:r>
            <w:r>
              <w:rPr>
                <w:rFonts w:ascii="Book Antiqua" w:hAnsi="Book Antiqua"/>
                <w:b/>
                <w:color w:val="231F20"/>
                <w:spacing w:val="-4"/>
                <w:w w:val="110"/>
                <w:sz w:val="18"/>
              </w:rPr>
              <w:t>(%)</w:t>
            </w:r>
          </w:p>
        </w:tc>
        <w:tc>
          <w:tcPr>
            <w:tcW w:w="2948" w:type="dxa"/>
            <w:gridSpan w:val="2"/>
          </w:tcPr>
          <w:p w:rsidR="00541039" w:rsidRDefault="00541039" w:rsidP="009F5458">
            <w:pPr>
              <w:pStyle w:val="TableParagraph"/>
              <w:rPr>
                <w:sz w:val="20"/>
              </w:rPr>
            </w:pPr>
          </w:p>
          <w:p w:rsidR="00541039" w:rsidRDefault="00541039" w:rsidP="009F5458">
            <w:pPr>
              <w:pStyle w:val="TableParagraph"/>
              <w:rPr>
                <w:sz w:val="20"/>
              </w:rPr>
            </w:pPr>
          </w:p>
          <w:p w:rsidR="00541039" w:rsidRDefault="00541039" w:rsidP="009F5458">
            <w:pPr>
              <w:pStyle w:val="TableParagraph"/>
              <w:spacing w:before="5"/>
              <w:rPr>
                <w:sz w:val="17"/>
              </w:rPr>
            </w:pPr>
          </w:p>
          <w:p w:rsidR="00541039" w:rsidRDefault="00541039" w:rsidP="009F5458">
            <w:pPr>
              <w:pStyle w:val="TableParagraph"/>
              <w:spacing w:before="1" w:line="220" w:lineRule="auto"/>
              <w:ind w:left="150" w:right="139"/>
              <w:jc w:val="center"/>
              <w:rPr>
                <w:rFonts w:ascii="Book Antiqua" w:hAnsi="Book Antiqua"/>
                <w:b/>
                <w:sz w:val="18"/>
              </w:rPr>
            </w:pPr>
            <w:r>
              <w:rPr>
                <w:rFonts w:ascii="Book Antiqua" w:hAnsi="Book Antiqua"/>
                <w:b/>
                <w:color w:val="231F20"/>
                <w:sz w:val="18"/>
              </w:rPr>
              <w:t xml:space="preserve">Подтверждение уровня квалификации результатами </w:t>
            </w:r>
            <w:r>
              <w:rPr>
                <w:rFonts w:ascii="Book Antiqua" w:hAnsi="Book Antiqua"/>
                <w:b/>
                <w:color w:val="231F20"/>
                <w:spacing w:val="-2"/>
                <w:sz w:val="18"/>
              </w:rPr>
              <w:t>аттестации</w:t>
            </w:r>
          </w:p>
        </w:tc>
      </w:tr>
      <w:tr w:rsidR="00541039" w:rsidTr="009F5458">
        <w:trPr>
          <w:trHeight w:val="1153"/>
        </w:trPr>
        <w:tc>
          <w:tcPr>
            <w:tcW w:w="1701" w:type="dxa"/>
          </w:tcPr>
          <w:p w:rsidR="00541039" w:rsidRDefault="00541039" w:rsidP="009F5458">
            <w:pPr>
              <w:pStyle w:val="TableParagraph"/>
              <w:rPr>
                <w:rFonts w:ascii="Times New Roman"/>
                <w:sz w:val="18"/>
              </w:rPr>
            </w:pPr>
          </w:p>
        </w:tc>
        <w:tc>
          <w:tcPr>
            <w:tcW w:w="1701" w:type="dxa"/>
          </w:tcPr>
          <w:p w:rsidR="00541039" w:rsidRDefault="00541039" w:rsidP="009F5458">
            <w:pPr>
              <w:pStyle w:val="TableParagraph"/>
              <w:rPr>
                <w:rFonts w:ascii="Times New Roman"/>
                <w:sz w:val="18"/>
              </w:rPr>
            </w:pPr>
          </w:p>
        </w:tc>
        <w:tc>
          <w:tcPr>
            <w:tcW w:w="1474" w:type="dxa"/>
          </w:tcPr>
          <w:p w:rsidR="00541039" w:rsidRDefault="00541039" w:rsidP="009F5458">
            <w:pPr>
              <w:pStyle w:val="TableParagraph"/>
              <w:spacing w:before="75" w:line="220" w:lineRule="auto"/>
              <w:ind w:left="191" w:right="179"/>
              <w:jc w:val="center"/>
              <w:rPr>
                <w:rFonts w:ascii="Book Antiqua" w:hAnsi="Book Antiqua"/>
                <w:b/>
                <w:sz w:val="18"/>
              </w:rPr>
            </w:pPr>
            <w:r>
              <w:rPr>
                <w:rFonts w:ascii="Book Antiqua" w:hAnsi="Book Antiqua"/>
                <w:b/>
                <w:color w:val="231F20"/>
                <w:w w:val="105"/>
                <w:sz w:val="18"/>
              </w:rPr>
              <w:t xml:space="preserve">на соответ- </w:t>
            </w:r>
            <w:r>
              <w:rPr>
                <w:rFonts w:ascii="Book Antiqua" w:hAnsi="Book Antiqua"/>
                <w:b/>
                <w:color w:val="231F20"/>
                <w:spacing w:val="-2"/>
                <w:w w:val="105"/>
                <w:sz w:val="18"/>
              </w:rPr>
              <w:t xml:space="preserve">ствие </w:t>
            </w:r>
            <w:r>
              <w:rPr>
                <w:rFonts w:ascii="Book Antiqua" w:hAnsi="Book Antiqua"/>
                <w:b/>
                <w:color w:val="231F20"/>
                <w:spacing w:val="-2"/>
                <w:sz w:val="18"/>
              </w:rPr>
              <w:t xml:space="preserve">занимаемой </w:t>
            </w:r>
            <w:r>
              <w:rPr>
                <w:rFonts w:ascii="Book Antiqua" w:hAnsi="Book Antiqua"/>
                <w:b/>
                <w:color w:val="231F20"/>
                <w:spacing w:val="-2"/>
                <w:w w:val="105"/>
                <w:sz w:val="18"/>
              </w:rPr>
              <w:t xml:space="preserve">должности </w:t>
            </w:r>
            <w:r>
              <w:rPr>
                <w:rFonts w:ascii="Book Antiqua" w:hAnsi="Book Antiqua"/>
                <w:b/>
                <w:color w:val="231F20"/>
                <w:spacing w:val="-4"/>
                <w:w w:val="105"/>
                <w:sz w:val="18"/>
              </w:rPr>
              <w:t>(%)</w:t>
            </w:r>
          </w:p>
        </w:tc>
        <w:tc>
          <w:tcPr>
            <w:tcW w:w="1474" w:type="dxa"/>
          </w:tcPr>
          <w:p w:rsidR="00541039" w:rsidRDefault="00541039" w:rsidP="009F5458">
            <w:pPr>
              <w:pStyle w:val="TableParagraph"/>
              <w:spacing w:before="75" w:line="220" w:lineRule="auto"/>
              <w:ind w:left="190" w:right="179"/>
              <w:jc w:val="center"/>
              <w:rPr>
                <w:rFonts w:ascii="Book Antiqua" w:hAnsi="Book Antiqua"/>
                <w:b/>
                <w:sz w:val="18"/>
              </w:rPr>
            </w:pPr>
            <w:r>
              <w:rPr>
                <w:rFonts w:ascii="Book Antiqua" w:hAnsi="Book Antiqua"/>
                <w:b/>
                <w:color w:val="231F20"/>
                <w:spacing w:val="-2"/>
                <w:sz w:val="18"/>
              </w:rPr>
              <w:t xml:space="preserve">квалифика- </w:t>
            </w:r>
            <w:r>
              <w:rPr>
                <w:rFonts w:ascii="Book Antiqua" w:hAnsi="Book Antiqua"/>
                <w:b/>
                <w:color w:val="231F20"/>
                <w:spacing w:val="-2"/>
                <w:w w:val="105"/>
                <w:sz w:val="18"/>
              </w:rPr>
              <w:t xml:space="preserve">ционная категория </w:t>
            </w:r>
            <w:r>
              <w:rPr>
                <w:rFonts w:ascii="Book Antiqua" w:hAnsi="Book Antiqua"/>
                <w:b/>
                <w:color w:val="231F20"/>
                <w:spacing w:val="-4"/>
                <w:w w:val="105"/>
                <w:sz w:val="18"/>
              </w:rPr>
              <w:t>(%)</w:t>
            </w:r>
          </w:p>
        </w:tc>
      </w:tr>
      <w:tr w:rsidR="009849B8" w:rsidTr="001C5818">
        <w:trPr>
          <w:trHeight w:val="458"/>
        </w:trPr>
        <w:tc>
          <w:tcPr>
            <w:tcW w:w="1701" w:type="dxa"/>
          </w:tcPr>
          <w:p w:rsidR="009849B8" w:rsidRDefault="009849B8" w:rsidP="009849B8">
            <w:pPr>
              <w:pStyle w:val="aa"/>
              <w:rPr>
                <w:rFonts w:ascii="Garamond" w:hAnsi="Garamond" w:cs="Times New Roman"/>
                <w:sz w:val="20"/>
                <w:szCs w:val="20"/>
              </w:rPr>
            </w:pPr>
            <w:r>
              <w:rPr>
                <w:rFonts w:ascii="Garamond" w:hAnsi="Garamond" w:cs="Times New Roman"/>
                <w:sz w:val="20"/>
                <w:szCs w:val="20"/>
              </w:rPr>
              <w:t>АбакароваИздаг</w:t>
            </w:r>
          </w:p>
          <w:p w:rsidR="009849B8" w:rsidRDefault="009849B8" w:rsidP="009849B8">
            <w:pPr>
              <w:pStyle w:val="aa"/>
              <w:rPr>
                <w:rFonts w:ascii="Garamond" w:hAnsi="Garamond" w:cs="Times New Roman"/>
                <w:sz w:val="20"/>
                <w:szCs w:val="20"/>
              </w:rPr>
            </w:pPr>
            <w:r>
              <w:rPr>
                <w:rFonts w:ascii="Garamond" w:hAnsi="Garamond" w:cs="Times New Roman"/>
                <w:sz w:val="20"/>
                <w:szCs w:val="20"/>
              </w:rPr>
              <w:t>Магомедовна</w:t>
            </w:r>
          </w:p>
        </w:tc>
        <w:tc>
          <w:tcPr>
            <w:tcW w:w="1701" w:type="dxa"/>
          </w:tcPr>
          <w:p w:rsidR="009849B8" w:rsidRDefault="009849B8" w:rsidP="009849B8">
            <w:pPr>
              <w:pStyle w:val="aa"/>
              <w:rPr>
                <w:rFonts w:ascii="Garamond" w:hAnsi="Garamond" w:cs="Times New Roman"/>
                <w:sz w:val="20"/>
                <w:szCs w:val="20"/>
              </w:rPr>
            </w:pPr>
            <w:r>
              <w:rPr>
                <w:rFonts w:ascii="Garamond" w:hAnsi="Garamond" w:cs="Times New Roman"/>
                <w:sz w:val="20"/>
                <w:szCs w:val="20"/>
              </w:rPr>
              <w:t xml:space="preserve">Высшее, ДГУ </w:t>
            </w:r>
          </w:p>
          <w:p w:rsidR="009849B8" w:rsidRDefault="009849B8" w:rsidP="009849B8">
            <w:pPr>
              <w:pStyle w:val="aa"/>
              <w:rPr>
                <w:rFonts w:ascii="Garamond" w:hAnsi="Garamond" w:cs="Times New Roman"/>
                <w:sz w:val="20"/>
                <w:szCs w:val="20"/>
              </w:rPr>
            </w:pPr>
            <w:r>
              <w:rPr>
                <w:rFonts w:ascii="Garamond" w:hAnsi="Garamond" w:cs="Times New Roman"/>
                <w:sz w:val="20"/>
                <w:szCs w:val="20"/>
              </w:rPr>
              <w:t>г. Махачкала 1993г.</w:t>
            </w:r>
          </w:p>
        </w:tc>
        <w:tc>
          <w:tcPr>
            <w:tcW w:w="1474" w:type="dxa"/>
          </w:tcPr>
          <w:p w:rsidR="009849B8" w:rsidRDefault="009849B8" w:rsidP="009849B8">
            <w:pPr>
              <w:pStyle w:val="aa"/>
              <w:rPr>
                <w:rFonts w:ascii="Garamond" w:hAnsi="Garamond"/>
                <w:sz w:val="20"/>
                <w:szCs w:val="20"/>
              </w:rPr>
            </w:pPr>
            <w:r>
              <w:rPr>
                <w:rFonts w:ascii="Garamond" w:hAnsi="Garamond"/>
                <w:sz w:val="20"/>
                <w:szCs w:val="20"/>
                <w:lang w:val="en-US"/>
              </w:rPr>
              <w:t>20</w:t>
            </w:r>
            <w:r>
              <w:rPr>
                <w:rFonts w:ascii="Garamond" w:hAnsi="Garamond"/>
                <w:sz w:val="20"/>
                <w:szCs w:val="20"/>
              </w:rPr>
              <w:t>21</w:t>
            </w:r>
          </w:p>
        </w:tc>
        <w:tc>
          <w:tcPr>
            <w:tcW w:w="1474" w:type="dxa"/>
          </w:tcPr>
          <w:p w:rsidR="009849B8" w:rsidRDefault="009849B8" w:rsidP="009849B8">
            <w:pPr>
              <w:pStyle w:val="aa"/>
              <w:rPr>
                <w:rFonts w:ascii="Garamond" w:hAnsi="Garamond" w:cs="Times New Roman"/>
                <w:sz w:val="20"/>
                <w:szCs w:val="20"/>
              </w:rPr>
            </w:pPr>
          </w:p>
        </w:tc>
      </w:tr>
      <w:tr w:rsidR="009849B8" w:rsidTr="009F5458">
        <w:trPr>
          <w:trHeight w:val="553"/>
        </w:trPr>
        <w:tc>
          <w:tcPr>
            <w:tcW w:w="1701" w:type="dxa"/>
          </w:tcPr>
          <w:p w:rsidR="009849B8" w:rsidRDefault="009849B8" w:rsidP="009849B8">
            <w:pPr>
              <w:pStyle w:val="aa"/>
              <w:rPr>
                <w:rFonts w:ascii="Garamond" w:hAnsi="Garamond" w:cs="Times New Roman"/>
                <w:sz w:val="20"/>
                <w:szCs w:val="20"/>
              </w:rPr>
            </w:pPr>
            <w:r>
              <w:rPr>
                <w:rFonts w:ascii="Garamond" w:hAnsi="Garamond" w:cs="Times New Roman"/>
                <w:sz w:val="20"/>
                <w:szCs w:val="20"/>
              </w:rPr>
              <w:t>Абдуллаева Джамиля</w:t>
            </w:r>
          </w:p>
          <w:p w:rsidR="009849B8" w:rsidRDefault="009849B8" w:rsidP="009849B8">
            <w:pPr>
              <w:pStyle w:val="aa"/>
              <w:rPr>
                <w:rFonts w:ascii="Garamond" w:hAnsi="Garamond" w:cs="Times New Roman"/>
                <w:sz w:val="20"/>
                <w:szCs w:val="20"/>
              </w:rPr>
            </w:pPr>
            <w:r>
              <w:rPr>
                <w:rFonts w:ascii="Garamond" w:hAnsi="Garamond" w:cs="Times New Roman"/>
                <w:sz w:val="20"/>
                <w:szCs w:val="20"/>
              </w:rPr>
              <w:t>Мухтаровна</w:t>
            </w:r>
          </w:p>
        </w:tc>
        <w:tc>
          <w:tcPr>
            <w:tcW w:w="1701" w:type="dxa"/>
          </w:tcPr>
          <w:p w:rsidR="009849B8" w:rsidRDefault="009849B8" w:rsidP="009849B8">
            <w:pPr>
              <w:pStyle w:val="aa"/>
              <w:rPr>
                <w:rFonts w:ascii="Garamond" w:hAnsi="Garamond" w:cs="Times New Roman"/>
                <w:sz w:val="20"/>
                <w:szCs w:val="20"/>
              </w:rPr>
            </w:pPr>
            <w:r>
              <w:rPr>
                <w:rFonts w:ascii="Garamond" w:hAnsi="Garamond" w:cs="Times New Roman"/>
                <w:sz w:val="20"/>
                <w:szCs w:val="20"/>
              </w:rPr>
              <w:t xml:space="preserve">Высшее, ДГУ г.Махачкала </w:t>
            </w:r>
          </w:p>
        </w:tc>
        <w:tc>
          <w:tcPr>
            <w:tcW w:w="1474" w:type="dxa"/>
          </w:tcPr>
          <w:p w:rsidR="009849B8" w:rsidRDefault="009849B8" w:rsidP="009849B8">
            <w:pPr>
              <w:pStyle w:val="aa"/>
              <w:rPr>
                <w:rFonts w:ascii="Garamond" w:hAnsi="Garamond"/>
                <w:sz w:val="20"/>
                <w:szCs w:val="20"/>
              </w:rPr>
            </w:pPr>
            <w:r>
              <w:rPr>
                <w:rFonts w:ascii="Garamond" w:hAnsi="Garamond"/>
                <w:sz w:val="20"/>
                <w:szCs w:val="20"/>
                <w:lang w:val="en-US"/>
              </w:rPr>
              <w:t>20</w:t>
            </w:r>
            <w:r>
              <w:rPr>
                <w:rFonts w:ascii="Garamond" w:hAnsi="Garamond"/>
                <w:sz w:val="20"/>
                <w:szCs w:val="20"/>
              </w:rPr>
              <w:t>21</w:t>
            </w:r>
          </w:p>
        </w:tc>
        <w:tc>
          <w:tcPr>
            <w:tcW w:w="1474" w:type="dxa"/>
          </w:tcPr>
          <w:p w:rsidR="009849B8" w:rsidRDefault="009849B8" w:rsidP="009849B8">
            <w:pPr>
              <w:pStyle w:val="aa"/>
              <w:rPr>
                <w:rFonts w:ascii="Garamond" w:hAnsi="Garamond" w:cs="Times New Roman"/>
                <w:sz w:val="20"/>
                <w:szCs w:val="20"/>
              </w:rPr>
            </w:pPr>
            <w:r>
              <w:rPr>
                <w:rFonts w:ascii="Garamond" w:hAnsi="Garamond" w:cs="Times New Roman"/>
                <w:sz w:val="20"/>
                <w:szCs w:val="20"/>
              </w:rPr>
              <w:t>1</w:t>
            </w:r>
          </w:p>
        </w:tc>
      </w:tr>
      <w:tr w:rsidR="009849B8" w:rsidTr="009F5458">
        <w:trPr>
          <w:trHeight w:val="553"/>
        </w:trPr>
        <w:tc>
          <w:tcPr>
            <w:tcW w:w="1701" w:type="dxa"/>
          </w:tcPr>
          <w:p w:rsidR="009849B8" w:rsidRDefault="009849B8" w:rsidP="009849B8">
            <w:pPr>
              <w:pStyle w:val="aa"/>
              <w:rPr>
                <w:rFonts w:ascii="Garamond" w:hAnsi="Garamond" w:cs="Times New Roman"/>
                <w:sz w:val="20"/>
                <w:szCs w:val="20"/>
              </w:rPr>
            </w:pPr>
            <w:r>
              <w:rPr>
                <w:rFonts w:ascii="Garamond" w:hAnsi="Garamond" w:cs="Times New Roman"/>
                <w:sz w:val="20"/>
                <w:szCs w:val="20"/>
              </w:rPr>
              <w:t xml:space="preserve">Абдуллаева Хава </w:t>
            </w:r>
          </w:p>
          <w:p w:rsidR="009849B8" w:rsidRDefault="009849B8" w:rsidP="009849B8">
            <w:pPr>
              <w:pStyle w:val="aa"/>
              <w:rPr>
                <w:rFonts w:ascii="Garamond" w:hAnsi="Garamond" w:cs="Times New Roman"/>
                <w:sz w:val="20"/>
                <w:szCs w:val="20"/>
              </w:rPr>
            </w:pPr>
            <w:r>
              <w:rPr>
                <w:rFonts w:ascii="Garamond" w:hAnsi="Garamond" w:cs="Times New Roman"/>
                <w:sz w:val="20"/>
                <w:szCs w:val="20"/>
              </w:rPr>
              <w:t>Гусейновна</w:t>
            </w:r>
          </w:p>
        </w:tc>
        <w:tc>
          <w:tcPr>
            <w:tcW w:w="1701" w:type="dxa"/>
          </w:tcPr>
          <w:p w:rsidR="009849B8" w:rsidRDefault="009849B8" w:rsidP="009849B8">
            <w:pPr>
              <w:pStyle w:val="aa"/>
              <w:rPr>
                <w:rFonts w:ascii="Garamond" w:hAnsi="Garamond" w:cs="Times New Roman"/>
                <w:sz w:val="20"/>
                <w:szCs w:val="20"/>
              </w:rPr>
            </w:pPr>
            <w:r>
              <w:rPr>
                <w:rFonts w:ascii="Garamond" w:hAnsi="Garamond" w:cs="Times New Roman"/>
                <w:sz w:val="20"/>
                <w:szCs w:val="20"/>
              </w:rPr>
              <w:t>Высшее, ДГУ г.Махачкала 1994г.</w:t>
            </w:r>
          </w:p>
        </w:tc>
        <w:tc>
          <w:tcPr>
            <w:tcW w:w="1474" w:type="dxa"/>
          </w:tcPr>
          <w:p w:rsidR="009849B8" w:rsidRDefault="009849B8" w:rsidP="009849B8">
            <w:pPr>
              <w:pStyle w:val="aa"/>
              <w:rPr>
                <w:rFonts w:ascii="Garamond" w:hAnsi="Garamond"/>
                <w:sz w:val="20"/>
                <w:szCs w:val="20"/>
              </w:rPr>
            </w:pPr>
            <w:r>
              <w:rPr>
                <w:rFonts w:ascii="Garamond" w:hAnsi="Garamond"/>
                <w:sz w:val="20"/>
                <w:szCs w:val="20"/>
              </w:rPr>
              <w:t>2020</w:t>
            </w:r>
          </w:p>
        </w:tc>
        <w:tc>
          <w:tcPr>
            <w:tcW w:w="1474" w:type="dxa"/>
          </w:tcPr>
          <w:p w:rsidR="009849B8" w:rsidRDefault="009849B8" w:rsidP="009849B8">
            <w:pPr>
              <w:pStyle w:val="aa"/>
              <w:rPr>
                <w:rFonts w:ascii="Garamond" w:hAnsi="Garamond" w:cs="Times New Roman"/>
                <w:sz w:val="20"/>
                <w:szCs w:val="20"/>
              </w:rPr>
            </w:pPr>
          </w:p>
        </w:tc>
      </w:tr>
      <w:tr w:rsidR="009849B8" w:rsidTr="009F5458">
        <w:trPr>
          <w:trHeight w:val="553"/>
        </w:trPr>
        <w:tc>
          <w:tcPr>
            <w:tcW w:w="1701" w:type="dxa"/>
          </w:tcPr>
          <w:p w:rsidR="009849B8" w:rsidRDefault="009849B8" w:rsidP="009849B8">
            <w:pPr>
              <w:pStyle w:val="aa"/>
              <w:rPr>
                <w:rFonts w:ascii="Garamond" w:hAnsi="Garamond" w:cs="Times New Roman"/>
                <w:sz w:val="20"/>
                <w:szCs w:val="20"/>
              </w:rPr>
            </w:pPr>
            <w:r>
              <w:rPr>
                <w:rFonts w:ascii="Garamond" w:hAnsi="Garamond" w:cs="Times New Roman"/>
                <w:sz w:val="20"/>
                <w:szCs w:val="20"/>
              </w:rPr>
              <w:t>АглабоваХадижат</w:t>
            </w:r>
          </w:p>
          <w:p w:rsidR="009849B8" w:rsidRDefault="009849B8" w:rsidP="009849B8">
            <w:pPr>
              <w:pStyle w:val="aa"/>
              <w:rPr>
                <w:rFonts w:ascii="Garamond" w:hAnsi="Garamond" w:cs="Times New Roman"/>
                <w:sz w:val="20"/>
                <w:szCs w:val="20"/>
              </w:rPr>
            </w:pPr>
            <w:r>
              <w:rPr>
                <w:rFonts w:ascii="Garamond" w:hAnsi="Garamond" w:cs="Times New Roman"/>
                <w:sz w:val="20"/>
                <w:szCs w:val="20"/>
              </w:rPr>
              <w:t>Гаджиевна</w:t>
            </w:r>
          </w:p>
        </w:tc>
        <w:tc>
          <w:tcPr>
            <w:tcW w:w="1701" w:type="dxa"/>
          </w:tcPr>
          <w:p w:rsidR="009849B8" w:rsidRDefault="009849B8" w:rsidP="009849B8">
            <w:pPr>
              <w:pStyle w:val="aa"/>
              <w:rPr>
                <w:rFonts w:ascii="Garamond" w:hAnsi="Garamond" w:cs="Times New Roman"/>
                <w:sz w:val="20"/>
                <w:szCs w:val="20"/>
              </w:rPr>
            </w:pPr>
            <w:r>
              <w:rPr>
                <w:rFonts w:ascii="Garamond" w:hAnsi="Garamond" w:cs="Times New Roman"/>
                <w:sz w:val="20"/>
                <w:szCs w:val="20"/>
              </w:rPr>
              <w:t>Сред. Спец. БПУ №3 им.Н.К. Крупской г. Буйнакск1971г.</w:t>
            </w:r>
          </w:p>
        </w:tc>
        <w:tc>
          <w:tcPr>
            <w:tcW w:w="1474" w:type="dxa"/>
          </w:tcPr>
          <w:p w:rsidR="009849B8" w:rsidRDefault="009849B8" w:rsidP="009849B8">
            <w:pPr>
              <w:pStyle w:val="aa"/>
              <w:rPr>
                <w:rFonts w:ascii="Garamond" w:hAnsi="Garamond"/>
                <w:sz w:val="20"/>
                <w:szCs w:val="20"/>
                <w:lang w:val="en-US"/>
              </w:rPr>
            </w:pPr>
            <w:r>
              <w:rPr>
                <w:rFonts w:ascii="Garamond" w:hAnsi="Garamond"/>
                <w:sz w:val="20"/>
                <w:szCs w:val="20"/>
                <w:lang w:val="en-US"/>
              </w:rPr>
              <w:t>2018</w:t>
            </w:r>
          </w:p>
        </w:tc>
        <w:tc>
          <w:tcPr>
            <w:tcW w:w="1474" w:type="dxa"/>
          </w:tcPr>
          <w:p w:rsidR="009849B8" w:rsidRDefault="009849B8" w:rsidP="009849B8">
            <w:pPr>
              <w:pStyle w:val="aa"/>
              <w:rPr>
                <w:rFonts w:ascii="Garamond" w:hAnsi="Garamond" w:cs="Times New Roman"/>
                <w:sz w:val="20"/>
                <w:szCs w:val="20"/>
              </w:rPr>
            </w:pPr>
          </w:p>
        </w:tc>
      </w:tr>
      <w:tr w:rsidR="009849B8" w:rsidTr="009F5458">
        <w:trPr>
          <w:trHeight w:val="553"/>
        </w:trPr>
        <w:tc>
          <w:tcPr>
            <w:tcW w:w="1701" w:type="dxa"/>
          </w:tcPr>
          <w:p w:rsidR="009849B8" w:rsidRDefault="009849B8" w:rsidP="009849B8">
            <w:pPr>
              <w:pStyle w:val="aa"/>
              <w:rPr>
                <w:rFonts w:ascii="Garamond" w:hAnsi="Garamond" w:cs="Times New Roman"/>
                <w:sz w:val="20"/>
                <w:szCs w:val="20"/>
              </w:rPr>
            </w:pPr>
            <w:r>
              <w:rPr>
                <w:rFonts w:ascii="Garamond" w:hAnsi="Garamond" w:cs="Times New Roman"/>
                <w:sz w:val="20"/>
                <w:szCs w:val="20"/>
              </w:rPr>
              <w:t xml:space="preserve">Алиева Тамара  </w:t>
            </w:r>
          </w:p>
          <w:p w:rsidR="009849B8" w:rsidRDefault="009849B8" w:rsidP="009849B8">
            <w:pPr>
              <w:pStyle w:val="aa"/>
              <w:rPr>
                <w:rFonts w:ascii="Garamond" w:hAnsi="Garamond" w:cs="Times New Roman"/>
                <w:sz w:val="20"/>
                <w:szCs w:val="20"/>
              </w:rPr>
            </w:pPr>
            <w:r>
              <w:rPr>
                <w:rFonts w:ascii="Garamond" w:hAnsi="Garamond" w:cs="Times New Roman"/>
                <w:sz w:val="20"/>
                <w:szCs w:val="20"/>
              </w:rPr>
              <w:t>Абдуллаевна</w:t>
            </w:r>
          </w:p>
        </w:tc>
        <w:tc>
          <w:tcPr>
            <w:tcW w:w="1701" w:type="dxa"/>
          </w:tcPr>
          <w:p w:rsidR="009849B8" w:rsidRDefault="009849B8" w:rsidP="009849B8">
            <w:pPr>
              <w:pStyle w:val="aa"/>
              <w:rPr>
                <w:rFonts w:ascii="Garamond" w:hAnsi="Garamond"/>
                <w:sz w:val="20"/>
                <w:szCs w:val="20"/>
              </w:rPr>
            </w:pPr>
            <w:r>
              <w:rPr>
                <w:rFonts w:ascii="Garamond" w:hAnsi="Garamond" w:cs="Times New Roman"/>
                <w:sz w:val="20"/>
                <w:szCs w:val="20"/>
              </w:rPr>
              <w:t>Высшее, УНК г.Хасавюрт 2004г.</w:t>
            </w:r>
          </w:p>
        </w:tc>
        <w:tc>
          <w:tcPr>
            <w:tcW w:w="1474" w:type="dxa"/>
          </w:tcPr>
          <w:p w:rsidR="009849B8" w:rsidRDefault="009849B8" w:rsidP="009849B8">
            <w:pPr>
              <w:pStyle w:val="aa"/>
              <w:rPr>
                <w:rFonts w:ascii="Garamond" w:hAnsi="Garamond"/>
                <w:sz w:val="20"/>
                <w:szCs w:val="20"/>
              </w:rPr>
            </w:pPr>
            <w:r>
              <w:rPr>
                <w:rFonts w:ascii="Garamond" w:hAnsi="Garamond"/>
                <w:sz w:val="20"/>
                <w:szCs w:val="20"/>
                <w:lang w:val="en-US"/>
              </w:rPr>
              <w:t>20</w:t>
            </w:r>
            <w:r>
              <w:rPr>
                <w:rFonts w:ascii="Garamond" w:hAnsi="Garamond"/>
                <w:sz w:val="20"/>
                <w:szCs w:val="20"/>
              </w:rPr>
              <w:t>20</w:t>
            </w:r>
          </w:p>
        </w:tc>
        <w:tc>
          <w:tcPr>
            <w:tcW w:w="1474" w:type="dxa"/>
          </w:tcPr>
          <w:p w:rsidR="009849B8" w:rsidRDefault="009849B8" w:rsidP="009849B8">
            <w:pPr>
              <w:pStyle w:val="aa"/>
              <w:rPr>
                <w:rFonts w:ascii="Garamond" w:hAnsi="Garamond" w:cs="Times New Roman"/>
                <w:sz w:val="20"/>
                <w:szCs w:val="20"/>
              </w:rPr>
            </w:pPr>
            <w:r>
              <w:rPr>
                <w:rFonts w:ascii="Garamond" w:hAnsi="Garamond" w:cs="Times New Roman"/>
                <w:sz w:val="20"/>
                <w:szCs w:val="20"/>
              </w:rPr>
              <w:t>В</w:t>
            </w:r>
          </w:p>
        </w:tc>
      </w:tr>
      <w:tr w:rsidR="009849B8" w:rsidTr="009F5458">
        <w:trPr>
          <w:trHeight w:val="553"/>
        </w:trPr>
        <w:tc>
          <w:tcPr>
            <w:tcW w:w="1701" w:type="dxa"/>
          </w:tcPr>
          <w:p w:rsidR="009849B8" w:rsidRDefault="009849B8" w:rsidP="009849B8">
            <w:pPr>
              <w:pStyle w:val="aa"/>
              <w:rPr>
                <w:rFonts w:ascii="Garamond" w:hAnsi="Garamond" w:cs="Times New Roman"/>
                <w:sz w:val="20"/>
                <w:szCs w:val="20"/>
              </w:rPr>
            </w:pPr>
            <w:r>
              <w:rPr>
                <w:rFonts w:ascii="Garamond" w:hAnsi="Garamond" w:cs="Times New Roman"/>
                <w:sz w:val="20"/>
                <w:szCs w:val="20"/>
              </w:rPr>
              <w:t>Алиева Шахрузат</w:t>
            </w:r>
          </w:p>
          <w:p w:rsidR="009849B8" w:rsidRDefault="009849B8" w:rsidP="009849B8">
            <w:pPr>
              <w:pStyle w:val="aa"/>
              <w:rPr>
                <w:rFonts w:ascii="Garamond" w:hAnsi="Garamond" w:cs="Times New Roman"/>
                <w:sz w:val="20"/>
                <w:szCs w:val="20"/>
              </w:rPr>
            </w:pPr>
            <w:r>
              <w:rPr>
                <w:rFonts w:ascii="Garamond" w:hAnsi="Garamond" w:cs="Times New Roman"/>
                <w:sz w:val="20"/>
                <w:szCs w:val="20"/>
              </w:rPr>
              <w:t>Магомедрасуловна</w:t>
            </w:r>
          </w:p>
        </w:tc>
        <w:tc>
          <w:tcPr>
            <w:tcW w:w="1701" w:type="dxa"/>
          </w:tcPr>
          <w:p w:rsidR="009849B8" w:rsidRDefault="009849B8" w:rsidP="009849B8">
            <w:pPr>
              <w:pStyle w:val="aa"/>
              <w:rPr>
                <w:rFonts w:ascii="Garamond" w:hAnsi="Garamond" w:cs="Times New Roman"/>
                <w:sz w:val="20"/>
                <w:szCs w:val="20"/>
              </w:rPr>
            </w:pPr>
            <w:r>
              <w:rPr>
                <w:rFonts w:ascii="Garamond" w:hAnsi="Garamond" w:cs="Times New Roman"/>
                <w:sz w:val="20"/>
                <w:szCs w:val="20"/>
              </w:rPr>
              <w:t>Высшее, ДГПУ,2007, Махачкала</w:t>
            </w:r>
          </w:p>
        </w:tc>
        <w:tc>
          <w:tcPr>
            <w:tcW w:w="1474" w:type="dxa"/>
          </w:tcPr>
          <w:p w:rsidR="009849B8" w:rsidRDefault="009849B8" w:rsidP="009849B8">
            <w:pPr>
              <w:pStyle w:val="aa"/>
              <w:rPr>
                <w:rFonts w:ascii="Garamond" w:hAnsi="Garamond"/>
                <w:sz w:val="20"/>
                <w:szCs w:val="20"/>
              </w:rPr>
            </w:pPr>
            <w:r>
              <w:rPr>
                <w:rFonts w:ascii="Garamond" w:hAnsi="Garamond"/>
                <w:sz w:val="20"/>
                <w:szCs w:val="20"/>
              </w:rPr>
              <w:t>2020</w:t>
            </w:r>
          </w:p>
        </w:tc>
        <w:tc>
          <w:tcPr>
            <w:tcW w:w="1474" w:type="dxa"/>
          </w:tcPr>
          <w:p w:rsidR="009849B8" w:rsidRDefault="009849B8" w:rsidP="009849B8">
            <w:pPr>
              <w:pStyle w:val="aa"/>
              <w:rPr>
                <w:rFonts w:ascii="Garamond" w:hAnsi="Garamond" w:cs="Times New Roman"/>
                <w:sz w:val="20"/>
                <w:szCs w:val="20"/>
              </w:rPr>
            </w:pPr>
          </w:p>
        </w:tc>
      </w:tr>
      <w:tr w:rsidR="009849B8" w:rsidTr="009F5458">
        <w:trPr>
          <w:trHeight w:val="553"/>
        </w:trPr>
        <w:tc>
          <w:tcPr>
            <w:tcW w:w="1701" w:type="dxa"/>
          </w:tcPr>
          <w:p w:rsidR="009849B8" w:rsidRDefault="009849B8" w:rsidP="009849B8">
            <w:pPr>
              <w:pStyle w:val="aa"/>
              <w:rPr>
                <w:rFonts w:ascii="Garamond" w:hAnsi="Garamond" w:cs="Times New Roman"/>
                <w:sz w:val="20"/>
                <w:szCs w:val="20"/>
              </w:rPr>
            </w:pPr>
            <w:r>
              <w:rPr>
                <w:rFonts w:ascii="Garamond" w:hAnsi="Garamond" w:cs="Times New Roman"/>
                <w:sz w:val="20"/>
                <w:szCs w:val="20"/>
              </w:rPr>
              <w:t>Аликадиева</w:t>
            </w:r>
          </w:p>
          <w:p w:rsidR="009849B8" w:rsidRDefault="009849B8" w:rsidP="009849B8">
            <w:pPr>
              <w:pStyle w:val="aa"/>
              <w:rPr>
                <w:rFonts w:ascii="Garamond" w:hAnsi="Garamond" w:cs="Times New Roman"/>
                <w:sz w:val="20"/>
                <w:szCs w:val="20"/>
              </w:rPr>
            </w:pPr>
            <w:r>
              <w:rPr>
                <w:rFonts w:ascii="Garamond" w:hAnsi="Garamond" w:cs="Times New Roman"/>
                <w:sz w:val="20"/>
                <w:szCs w:val="20"/>
              </w:rPr>
              <w:t>МадинаМусаевна</w:t>
            </w:r>
          </w:p>
        </w:tc>
        <w:tc>
          <w:tcPr>
            <w:tcW w:w="1701" w:type="dxa"/>
          </w:tcPr>
          <w:p w:rsidR="009849B8" w:rsidRDefault="009849B8" w:rsidP="009849B8">
            <w:pPr>
              <w:pStyle w:val="aa"/>
              <w:rPr>
                <w:rFonts w:ascii="Garamond" w:hAnsi="Garamond"/>
                <w:sz w:val="20"/>
                <w:szCs w:val="20"/>
              </w:rPr>
            </w:pPr>
            <w:r>
              <w:rPr>
                <w:rFonts w:ascii="Garamond" w:hAnsi="Garamond" w:cs="Times New Roman"/>
                <w:sz w:val="20"/>
                <w:szCs w:val="20"/>
              </w:rPr>
              <w:t>Высшее, ДГПУ г.Махачкала 2003г.</w:t>
            </w:r>
          </w:p>
        </w:tc>
        <w:tc>
          <w:tcPr>
            <w:tcW w:w="1474" w:type="dxa"/>
          </w:tcPr>
          <w:p w:rsidR="009849B8" w:rsidRDefault="009849B8" w:rsidP="009849B8">
            <w:pPr>
              <w:pStyle w:val="aa"/>
              <w:rPr>
                <w:rFonts w:ascii="Garamond" w:hAnsi="Garamond"/>
                <w:sz w:val="20"/>
                <w:szCs w:val="20"/>
              </w:rPr>
            </w:pPr>
            <w:r>
              <w:rPr>
                <w:rFonts w:ascii="Garamond" w:hAnsi="Garamond"/>
                <w:sz w:val="20"/>
                <w:szCs w:val="20"/>
                <w:lang w:val="en-US"/>
              </w:rPr>
              <w:t>20</w:t>
            </w:r>
            <w:r>
              <w:rPr>
                <w:rFonts w:ascii="Garamond" w:hAnsi="Garamond"/>
                <w:sz w:val="20"/>
                <w:szCs w:val="20"/>
              </w:rPr>
              <w:t>20</w:t>
            </w:r>
          </w:p>
        </w:tc>
        <w:tc>
          <w:tcPr>
            <w:tcW w:w="1474" w:type="dxa"/>
          </w:tcPr>
          <w:p w:rsidR="009849B8" w:rsidRDefault="009849B8" w:rsidP="009849B8">
            <w:pPr>
              <w:pStyle w:val="aa"/>
              <w:rPr>
                <w:rFonts w:ascii="Garamond" w:hAnsi="Garamond" w:cs="Times New Roman"/>
                <w:sz w:val="20"/>
                <w:szCs w:val="20"/>
              </w:rPr>
            </w:pPr>
            <w:r>
              <w:rPr>
                <w:rFonts w:ascii="Garamond" w:hAnsi="Garamond" w:cs="Times New Roman"/>
                <w:sz w:val="20"/>
                <w:szCs w:val="20"/>
              </w:rPr>
              <w:t>В</w:t>
            </w:r>
          </w:p>
        </w:tc>
      </w:tr>
      <w:tr w:rsidR="009849B8" w:rsidTr="009F5458">
        <w:trPr>
          <w:trHeight w:val="553"/>
        </w:trPr>
        <w:tc>
          <w:tcPr>
            <w:tcW w:w="1701" w:type="dxa"/>
          </w:tcPr>
          <w:p w:rsidR="009849B8" w:rsidRDefault="009849B8" w:rsidP="009849B8">
            <w:pPr>
              <w:pStyle w:val="aa"/>
              <w:rPr>
                <w:rFonts w:ascii="Garamond" w:hAnsi="Garamond" w:cs="Times New Roman"/>
                <w:sz w:val="20"/>
                <w:szCs w:val="20"/>
              </w:rPr>
            </w:pPr>
            <w:r>
              <w:rPr>
                <w:rFonts w:ascii="Garamond" w:hAnsi="Garamond" w:cs="Times New Roman"/>
                <w:sz w:val="20"/>
                <w:szCs w:val="20"/>
              </w:rPr>
              <w:t>ВишкаеваДжаминат</w:t>
            </w:r>
          </w:p>
          <w:p w:rsidR="009849B8" w:rsidRDefault="009849B8" w:rsidP="009849B8">
            <w:pPr>
              <w:pStyle w:val="aa"/>
              <w:rPr>
                <w:rFonts w:ascii="Garamond" w:hAnsi="Garamond" w:cs="Times New Roman"/>
                <w:sz w:val="20"/>
                <w:szCs w:val="20"/>
              </w:rPr>
            </w:pPr>
            <w:r>
              <w:rPr>
                <w:rFonts w:ascii="Garamond" w:hAnsi="Garamond" w:cs="Times New Roman"/>
                <w:sz w:val="20"/>
                <w:szCs w:val="20"/>
              </w:rPr>
              <w:t>Алиевна</w:t>
            </w:r>
          </w:p>
        </w:tc>
        <w:tc>
          <w:tcPr>
            <w:tcW w:w="1701" w:type="dxa"/>
          </w:tcPr>
          <w:p w:rsidR="009849B8" w:rsidRDefault="009849B8" w:rsidP="009849B8">
            <w:pPr>
              <w:pStyle w:val="aa"/>
              <w:rPr>
                <w:rFonts w:ascii="Garamond" w:hAnsi="Garamond" w:cs="Times New Roman"/>
                <w:sz w:val="20"/>
                <w:szCs w:val="20"/>
              </w:rPr>
            </w:pPr>
            <w:r>
              <w:rPr>
                <w:rFonts w:ascii="Garamond" w:hAnsi="Garamond" w:cs="Times New Roman"/>
                <w:sz w:val="20"/>
                <w:szCs w:val="20"/>
              </w:rPr>
              <w:t>Сред. спец.  ДППК г. Кизляр</w:t>
            </w:r>
          </w:p>
          <w:p w:rsidR="009849B8" w:rsidRDefault="009849B8" w:rsidP="009849B8">
            <w:pPr>
              <w:pStyle w:val="aa"/>
              <w:rPr>
                <w:rFonts w:ascii="Garamond" w:hAnsi="Garamond"/>
                <w:sz w:val="20"/>
                <w:szCs w:val="20"/>
              </w:rPr>
            </w:pPr>
            <w:r>
              <w:rPr>
                <w:rFonts w:ascii="Garamond" w:hAnsi="Garamond" w:cs="Times New Roman"/>
                <w:sz w:val="20"/>
                <w:szCs w:val="20"/>
              </w:rPr>
              <w:t>2010г.</w:t>
            </w:r>
          </w:p>
        </w:tc>
        <w:tc>
          <w:tcPr>
            <w:tcW w:w="1474" w:type="dxa"/>
          </w:tcPr>
          <w:p w:rsidR="009849B8" w:rsidRDefault="009849B8" w:rsidP="009849B8">
            <w:pPr>
              <w:pStyle w:val="aa"/>
              <w:rPr>
                <w:rFonts w:ascii="Garamond" w:hAnsi="Garamond"/>
                <w:sz w:val="20"/>
                <w:szCs w:val="20"/>
                <w:lang w:val="en-US"/>
              </w:rPr>
            </w:pPr>
            <w:r>
              <w:rPr>
                <w:rFonts w:ascii="Garamond" w:hAnsi="Garamond"/>
                <w:sz w:val="20"/>
                <w:szCs w:val="20"/>
                <w:lang w:val="en-US"/>
              </w:rPr>
              <w:t>2019</w:t>
            </w:r>
          </w:p>
        </w:tc>
        <w:tc>
          <w:tcPr>
            <w:tcW w:w="1474" w:type="dxa"/>
          </w:tcPr>
          <w:p w:rsidR="009849B8" w:rsidRDefault="009849B8" w:rsidP="009849B8">
            <w:pPr>
              <w:pStyle w:val="aa"/>
              <w:rPr>
                <w:rFonts w:ascii="Garamond" w:hAnsi="Garamond" w:cs="Times New Roman"/>
                <w:sz w:val="20"/>
                <w:szCs w:val="20"/>
              </w:rPr>
            </w:pPr>
          </w:p>
        </w:tc>
      </w:tr>
      <w:tr w:rsidR="009849B8" w:rsidTr="009F5458">
        <w:trPr>
          <w:trHeight w:val="553"/>
        </w:trPr>
        <w:tc>
          <w:tcPr>
            <w:tcW w:w="1701" w:type="dxa"/>
          </w:tcPr>
          <w:p w:rsidR="009849B8" w:rsidRDefault="009849B8" w:rsidP="009849B8">
            <w:pPr>
              <w:pStyle w:val="aa"/>
              <w:rPr>
                <w:rFonts w:ascii="Garamond" w:hAnsi="Garamond" w:cs="Times New Roman"/>
                <w:sz w:val="20"/>
                <w:szCs w:val="20"/>
              </w:rPr>
            </w:pPr>
            <w:r>
              <w:rPr>
                <w:rFonts w:ascii="Garamond" w:hAnsi="Garamond" w:cs="Times New Roman"/>
                <w:sz w:val="20"/>
                <w:szCs w:val="20"/>
              </w:rPr>
              <w:t>Ганилова  Индира</w:t>
            </w:r>
          </w:p>
          <w:p w:rsidR="009849B8" w:rsidRDefault="009849B8" w:rsidP="009849B8">
            <w:pPr>
              <w:pStyle w:val="aa"/>
              <w:rPr>
                <w:rFonts w:ascii="Garamond" w:hAnsi="Garamond" w:cs="Times New Roman"/>
                <w:sz w:val="20"/>
                <w:szCs w:val="20"/>
              </w:rPr>
            </w:pPr>
            <w:r>
              <w:rPr>
                <w:rFonts w:ascii="Garamond" w:hAnsi="Garamond" w:cs="Times New Roman"/>
                <w:sz w:val="20"/>
                <w:szCs w:val="20"/>
              </w:rPr>
              <w:t>Юсуповна</w:t>
            </w:r>
          </w:p>
        </w:tc>
        <w:tc>
          <w:tcPr>
            <w:tcW w:w="1701" w:type="dxa"/>
          </w:tcPr>
          <w:p w:rsidR="009849B8" w:rsidRDefault="009849B8" w:rsidP="009849B8">
            <w:pPr>
              <w:pStyle w:val="aa"/>
              <w:rPr>
                <w:rFonts w:ascii="Garamond" w:hAnsi="Garamond" w:cs="Times New Roman"/>
                <w:sz w:val="20"/>
                <w:szCs w:val="20"/>
              </w:rPr>
            </w:pPr>
            <w:r>
              <w:rPr>
                <w:rFonts w:ascii="Garamond" w:hAnsi="Garamond" w:cs="Times New Roman"/>
                <w:sz w:val="20"/>
                <w:szCs w:val="20"/>
              </w:rPr>
              <w:t>Высшее, ДГУ    г. Махачкала 2004г.</w:t>
            </w:r>
          </w:p>
        </w:tc>
        <w:tc>
          <w:tcPr>
            <w:tcW w:w="1474" w:type="dxa"/>
          </w:tcPr>
          <w:p w:rsidR="009849B8" w:rsidRDefault="009849B8" w:rsidP="009849B8">
            <w:pPr>
              <w:pStyle w:val="aa"/>
              <w:rPr>
                <w:rFonts w:ascii="Garamond" w:hAnsi="Garamond"/>
                <w:sz w:val="20"/>
                <w:szCs w:val="20"/>
              </w:rPr>
            </w:pPr>
            <w:r>
              <w:rPr>
                <w:rFonts w:ascii="Garamond" w:hAnsi="Garamond"/>
                <w:sz w:val="20"/>
                <w:szCs w:val="20"/>
                <w:lang w:val="en-US"/>
              </w:rPr>
              <w:t>20</w:t>
            </w:r>
            <w:r>
              <w:rPr>
                <w:rFonts w:ascii="Garamond" w:hAnsi="Garamond"/>
                <w:sz w:val="20"/>
                <w:szCs w:val="20"/>
              </w:rPr>
              <w:t>21</w:t>
            </w:r>
          </w:p>
        </w:tc>
        <w:tc>
          <w:tcPr>
            <w:tcW w:w="1474" w:type="dxa"/>
          </w:tcPr>
          <w:p w:rsidR="009849B8" w:rsidRDefault="009849B8" w:rsidP="009849B8">
            <w:pPr>
              <w:pStyle w:val="aa"/>
              <w:rPr>
                <w:rFonts w:ascii="Garamond" w:hAnsi="Garamond" w:cs="Times New Roman"/>
                <w:sz w:val="20"/>
                <w:szCs w:val="20"/>
              </w:rPr>
            </w:pPr>
          </w:p>
        </w:tc>
      </w:tr>
      <w:tr w:rsidR="009849B8" w:rsidTr="009F5458">
        <w:trPr>
          <w:trHeight w:val="553"/>
        </w:trPr>
        <w:tc>
          <w:tcPr>
            <w:tcW w:w="1701" w:type="dxa"/>
          </w:tcPr>
          <w:p w:rsidR="009849B8" w:rsidRDefault="009849B8" w:rsidP="009849B8">
            <w:pPr>
              <w:pStyle w:val="aa"/>
              <w:rPr>
                <w:rFonts w:ascii="Garamond" w:hAnsi="Garamond" w:cs="Times New Roman"/>
                <w:sz w:val="20"/>
                <w:szCs w:val="20"/>
              </w:rPr>
            </w:pPr>
            <w:r>
              <w:rPr>
                <w:rFonts w:ascii="Garamond" w:hAnsi="Garamond" w:cs="Times New Roman"/>
                <w:sz w:val="20"/>
                <w:szCs w:val="20"/>
              </w:rPr>
              <w:t>ГапизоваМадина</w:t>
            </w:r>
          </w:p>
          <w:p w:rsidR="009849B8" w:rsidRDefault="009849B8" w:rsidP="009849B8">
            <w:pPr>
              <w:pStyle w:val="aa"/>
              <w:rPr>
                <w:rFonts w:ascii="Garamond" w:hAnsi="Garamond" w:cs="Times New Roman"/>
                <w:sz w:val="20"/>
                <w:szCs w:val="20"/>
              </w:rPr>
            </w:pPr>
            <w:r>
              <w:rPr>
                <w:rFonts w:ascii="Garamond" w:hAnsi="Garamond" w:cs="Times New Roman"/>
                <w:sz w:val="20"/>
                <w:szCs w:val="20"/>
              </w:rPr>
              <w:t>Муссаловна</w:t>
            </w:r>
          </w:p>
        </w:tc>
        <w:tc>
          <w:tcPr>
            <w:tcW w:w="1701" w:type="dxa"/>
          </w:tcPr>
          <w:p w:rsidR="009849B8" w:rsidRDefault="009849B8" w:rsidP="009849B8">
            <w:pPr>
              <w:pStyle w:val="aa"/>
              <w:rPr>
                <w:rFonts w:ascii="Garamond" w:hAnsi="Garamond" w:cs="Times New Roman"/>
                <w:sz w:val="20"/>
                <w:szCs w:val="20"/>
              </w:rPr>
            </w:pPr>
            <w:r>
              <w:rPr>
                <w:rFonts w:ascii="Garamond" w:hAnsi="Garamond" w:cs="Times New Roman"/>
                <w:sz w:val="20"/>
                <w:szCs w:val="20"/>
              </w:rPr>
              <w:t>Высшее, ДГПУ,2002 г.Махачкала</w:t>
            </w:r>
          </w:p>
        </w:tc>
        <w:tc>
          <w:tcPr>
            <w:tcW w:w="1474" w:type="dxa"/>
          </w:tcPr>
          <w:p w:rsidR="009849B8" w:rsidRDefault="009849B8" w:rsidP="009849B8">
            <w:pPr>
              <w:pStyle w:val="aa"/>
              <w:rPr>
                <w:rFonts w:ascii="Garamond" w:hAnsi="Garamond"/>
                <w:sz w:val="20"/>
                <w:szCs w:val="20"/>
              </w:rPr>
            </w:pPr>
            <w:r>
              <w:rPr>
                <w:rFonts w:ascii="Garamond" w:hAnsi="Garamond"/>
                <w:sz w:val="20"/>
                <w:szCs w:val="20"/>
                <w:lang w:val="en-US"/>
              </w:rPr>
              <w:t>20</w:t>
            </w:r>
            <w:r>
              <w:rPr>
                <w:rFonts w:ascii="Garamond" w:hAnsi="Garamond"/>
                <w:sz w:val="20"/>
                <w:szCs w:val="20"/>
              </w:rPr>
              <w:t>20</w:t>
            </w:r>
          </w:p>
        </w:tc>
        <w:tc>
          <w:tcPr>
            <w:tcW w:w="1474" w:type="dxa"/>
          </w:tcPr>
          <w:p w:rsidR="009849B8" w:rsidRDefault="009849B8" w:rsidP="009849B8">
            <w:pPr>
              <w:pStyle w:val="aa"/>
              <w:rPr>
                <w:rFonts w:ascii="Garamond" w:hAnsi="Garamond" w:cs="Times New Roman"/>
                <w:sz w:val="20"/>
                <w:szCs w:val="20"/>
              </w:rPr>
            </w:pPr>
          </w:p>
        </w:tc>
      </w:tr>
      <w:tr w:rsidR="009849B8" w:rsidTr="009F5458">
        <w:trPr>
          <w:trHeight w:val="553"/>
        </w:trPr>
        <w:tc>
          <w:tcPr>
            <w:tcW w:w="1701" w:type="dxa"/>
          </w:tcPr>
          <w:p w:rsidR="009849B8" w:rsidRDefault="009849B8" w:rsidP="009849B8">
            <w:pPr>
              <w:pStyle w:val="aa"/>
              <w:rPr>
                <w:rFonts w:ascii="Garamond" w:hAnsi="Garamond" w:cs="Times New Roman"/>
                <w:sz w:val="20"/>
                <w:szCs w:val="20"/>
              </w:rPr>
            </w:pPr>
            <w:r>
              <w:rPr>
                <w:rFonts w:ascii="Garamond" w:hAnsi="Garamond" w:cs="Times New Roman"/>
                <w:sz w:val="20"/>
                <w:szCs w:val="20"/>
              </w:rPr>
              <w:t>Гасанова  Салихат</w:t>
            </w:r>
          </w:p>
          <w:p w:rsidR="009849B8" w:rsidRDefault="009849B8" w:rsidP="009849B8">
            <w:pPr>
              <w:pStyle w:val="aa"/>
              <w:rPr>
                <w:rFonts w:ascii="Garamond" w:hAnsi="Garamond" w:cs="Times New Roman"/>
                <w:sz w:val="20"/>
                <w:szCs w:val="20"/>
              </w:rPr>
            </w:pPr>
            <w:r>
              <w:rPr>
                <w:rFonts w:ascii="Garamond" w:hAnsi="Garamond" w:cs="Times New Roman"/>
                <w:sz w:val="20"/>
                <w:szCs w:val="20"/>
              </w:rPr>
              <w:t>Ашурбеговна</w:t>
            </w:r>
          </w:p>
        </w:tc>
        <w:tc>
          <w:tcPr>
            <w:tcW w:w="1701" w:type="dxa"/>
          </w:tcPr>
          <w:p w:rsidR="009849B8" w:rsidRDefault="009849B8" w:rsidP="009849B8">
            <w:pPr>
              <w:pStyle w:val="aa"/>
              <w:rPr>
                <w:rFonts w:ascii="Garamond" w:hAnsi="Garamond" w:cs="Times New Roman"/>
                <w:sz w:val="20"/>
                <w:szCs w:val="20"/>
              </w:rPr>
            </w:pPr>
            <w:r>
              <w:rPr>
                <w:rFonts w:ascii="Garamond" w:hAnsi="Garamond" w:cs="Times New Roman"/>
                <w:sz w:val="20"/>
                <w:szCs w:val="20"/>
              </w:rPr>
              <w:t>Высшее, ДГУ</w:t>
            </w:r>
          </w:p>
          <w:p w:rsidR="009849B8" w:rsidRDefault="009849B8" w:rsidP="009849B8">
            <w:pPr>
              <w:pStyle w:val="aa"/>
              <w:rPr>
                <w:rFonts w:ascii="Garamond" w:hAnsi="Garamond" w:cs="Times New Roman"/>
                <w:sz w:val="20"/>
                <w:szCs w:val="20"/>
              </w:rPr>
            </w:pPr>
            <w:r>
              <w:rPr>
                <w:rFonts w:ascii="Garamond" w:hAnsi="Garamond" w:cs="Times New Roman"/>
                <w:sz w:val="20"/>
                <w:szCs w:val="20"/>
              </w:rPr>
              <w:t xml:space="preserve"> г. Махачкала1985г</w:t>
            </w:r>
          </w:p>
        </w:tc>
        <w:tc>
          <w:tcPr>
            <w:tcW w:w="1474" w:type="dxa"/>
          </w:tcPr>
          <w:p w:rsidR="009849B8" w:rsidRDefault="009849B8" w:rsidP="009849B8">
            <w:pPr>
              <w:pStyle w:val="aa"/>
              <w:rPr>
                <w:rFonts w:ascii="Garamond" w:hAnsi="Garamond"/>
                <w:sz w:val="20"/>
                <w:szCs w:val="20"/>
              </w:rPr>
            </w:pPr>
            <w:r>
              <w:rPr>
                <w:rFonts w:ascii="Garamond" w:hAnsi="Garamond"/>
                <w:sz w:val="20"/>
                <w:szCs w:val="20"/>
              </w:rPr>
              <w:t>2019</w:t>
            </w:r>
          </w:p>
        </w:tc>
        <w:tc>
          <w:tcPr>
            <w:tcW w:w="1474" w:type="dxa"/>
          </w:tcPr>
          <w:p w:rsidR="009849B8" w:rsidRDefault="009849B8" w:rsidP="009849B8">
            <w:pPr>
              <w:pStyle w:val="aa"/>
              <w:rPr>
                <w:rFonts w:ascii="Garamond" w:hAnsi="Garamond" w:cs="Times New Roman"/>
                <w:sz w:val="20"/>
                <w:szCs w:val="20"/>
              </w:rPr>
            </w:pPr>
            <w:r>
              <w:rPr>
                <w:rFonts w:ascii="Garamond" w:hAnsi="Garamond" w:cs="Times New Roman"/>
                <w:sz w:val="20"/>
                <w:szCs w:val="20"/>
              </w:rPr>
              <w:t>1</w:t>
            </w:r>
          </w:p>
        </w:tc>
      </w:tr>
      <w:tr w:rsidR="009849B8" w:rsidTr="009F5458">
        <w:trPr>
          <w:trHeight w:val="553"/>
        </w:trPr>
        <w:tc>
          <w:tcPr>
            <w:tcW w:w="1701" w:type="dxa"/>
          </w:tcPr>
          <w:p w:rsidR="009849B8" w:rsidRDefault="009849B8" w:rsidP="009849B8">
            <w:pPr>
              <w:pStyle w:val="aa"/>
              <w:rPr>
                <w:rFonts w:ascii="Garamond" w:hAnsi="Garamond" w:cs="Times New Roman"/>
                <w:sz w:val="20"/>
                <w:szCs w:val="20"/>
              </w:rPr>
            </w:pPr>
            <w:r>
              <w:rPr>
                <w:rFonts w:ascii="Garamond" w:hAnsi="Garamond" w:cs="Times New Roman"/>
                <w:sz w:val="20"/>
                <w:szCs w:val="20"/>
              </w:rPr>
              <w:t>КасумоваИздаг</w:t>
            </w:r>
          </w:p>
          <w:p w:rsidR="009849B8" w:rsidRDefault="009849B8" w:rsidP="009849B8">
            <w:pPr>
              <w:pStyle w:val="aa"/>
              <w:rPr>
                <w:rFonts w:ascii="Garamond" w:hAnsi="Garamond" w:cs="Times New Roman"/>
                <w:sz w:val="20"/>
                <w:szCs w:val="20"/>
              </w:rPr>
            </w:pPr>
            <w:r>
              <w:rPr>
                <w:rFonts w:ascii="Garamond" w:hAnsi="Garamond" w:cs="Times New Roman"/>
                <w:sz w:val="20"/>
                <w:szCs w:val="20"/>
              </w:rPr>
              <w:t>Джабраиловна</w:t>
            </w:r>
          </w:p>
        </w:tc>
        <w:tc>
          <w:tcPr>
            <w:tcW w:w="1701" w:type="dxa"/>
          </w:tcPr>
          <w:p w:rsidR="009849B8" w:rsidRDefault="009849B8" w:rsidP="009849B8">
            <w:pPr>
              <w:pStyle w:val="aa"/>
              <w:rPr>
                <w:rFonts w:ascii="Garamond" w:hAnsi="Garamond"/>
                <w:sz w:val="20"/>
                <w:szCs w:val="20"/>
              </w:rPr>
            </w:pPr>
            <w:r>
              <w:rPr>
                <w:rFonts w:ascii="Garamond" w:hAnsi="Garamond" w:cs="Times New Roman"/>
                <w:sz w:val="20"/>
                <w:szCs w:val="20"/>
              </w:rPr>
              <w:t>Высшее, УНК г.Хасавюрт 2004г.</w:t>
            </w:r>
          </w:p>
        </w:tc>
        <w:tc>
          <w:tcPr>
            <w:tcW w:w="1474" w:type="dxa"/>
          </w:tcPr>
          <w:p w:rsidR="009849B8" w:rsidRDefault="009849B8" w:rsidP="009849B8">
            <w:pPr>
              <w:pStyle w:val="aa"/>
              <w:rPr>
                <w:rFonts w:ascii="Garamond" w:hAnsi="Garamond"/>
                <w:sz w:val="20"/>
                <w:szCs w:val="20"/>
              </w:rPr>
            </w:pPr>
            <w:r>
              <w:rPr>
                <w:rFonts w:ascii="Garamond" w:hAnsi="Garamond"/>
                <w:sz w:val="20"/>
                <w:szCs w:val="20"/>
                <w:lang w:val="en-US"/>
              </w:rPr>
              <w:t>20</w:t>
            </w:r>
            <w:r>
              <w:rPr>
                <w:rFonts w:ascii="Garamond" w:hAnsi="Garamond"/>
                <w:sz w:val="20"/>
                <w:szCs w:val="20"/>
              </w:rPr>
              <w:t>20</w:t>
            </w:r>
          </w:p>
        </w:tc>
        <w:tc>
          <w:tcPr>
            <w:tcW w:w="1474" w:type="dxa"/>
          </w:tcPr>
          <w:p w:rsidR="009849B8" w:rsidRDefault="009849B8" w:rsidP="009849B8">
            <w:pPr>
              <w:pStyle w:val="aa"/>
              <w:rPr>
                <w:rFonts w:ascii="Garamond" w:hAnsi="Garamond" w:cs="Times New Roman"/>
                <w:sz w:val="20"/>
                <w:szCs w:val="20"/>
              </w:rPr>
            </w:pPr>
          </w:p>
        </w:tc>
      </w:tr>
      <w:tr w:rsidR="009849B8" w:rsidTr="009F5458">
        <w:trPr>
          <w:trHeight w:val="553"/>
        </w:trPr>
        <w:tc>
          <w:tcPr>
            <w:tcW w:w="1701" w:type="dxa"/>
          </w:tcPr>
          <w:p w:rsidR="009849B8" w:rsidRDefault="009849B8" w:rsidP="009849B8">
            <w:pPr>
              <w:pStyle w:val="aa"/>
              <w:rPr>
                <w:rFonts w:ascii="Garamond" w:hAnsi="Garamond" w:cs="Times New Roman"/>
                <w:sz w:val="20"/>
                <w:szCs w:val="20"/>
              </w:rPr>
            </w:pPr>
            <w:r>
              <w:rPr>
                <w:rFonts w:ascii="Garamond" w:hAnsi="Garamond" w:cs="Times New Roman"/>
                <w:sz w:val="20"/>
                <w:szCs w:val="20"/>
              </w:rPr>
              <w:t>Курбанова Зейнаб</w:t>
            </w:r>
          </w:p>
          <w:p w:rsidR="009849B8" w:rsidRDefault="009849B8" w:rsidP="009849B8">
            <w:pPr>
              <w:pStyle w:val="aa"/>
              <w:rPr>
                <w:rFonts w:ascii="Garamond" w:hAnsi="Garamond" w:cs="Times New Roman"/>
                <w:sz w:val="20"/>
                <w:szCs w:val="20"/>
              </w:rPr>
            </w:pPr>
            <w:r>
              <w:rPr>
                <w:rFonts w:ascii="Garamond" w:hAnsi="Garamond" w:cs="Times New Roman"/>
                <w:sz w:val="20"/>
                <w:szCs w:val="20"/>
              </w:rPr>
              <w:t xml:space="preserve"> Курбан-Кадиевна</w:t>
            </w:r>
          </w:p>
        </w:tc>
        <w:tc>
          <w:tcPr>
            <w:tcW w:w="1701" w:type="dxa"/>
          </w:tcPr>
          <w:p w:rsidR="009849B8" w:rsidRDefault="009849B8" w:rsidP="009849B8">
            <w:pPr>
              <w:pStyle w:val="aa"/>
              <w:rPr>
                <w:rFonts w:ascii="Garamond" w:hAnsi="Garamond"/>
                <w:sz w:val="20"/>
                <w:szCs w:val="20"/>
              </w:rPr>
            </w:pPr>
            <w:r>
              <w:rPr>
                <w:rFonts w:ascii="Garamond" w:hAnsi="Garamond" w:cs="Times New Roman"/>
                <w:sz w:val="20"/>
                <w:szCs w:val="20"/>
              </w:rPr>
              <w:t>Сред. спец. ХПК им. Батырмурз  г. Хасавюрт 2007г.</w:t>
            </w:r>
          </w:p>
        </w:tc>
        <w:tc>
          <w:tcPr>
            <w:tcW w:w="1474" w:type="dxa"/>
          </w:tcPr>
          <w:p w:rsidR="009849B8" w:rsidRDefault="009849B8" w:rsidP="009849B8">
            <w:pPr>
              <w:pStyle w:val="aa"/>
              <w:rPr>
                <w:rFonts w:ascii="Garamond" w:hAnsi="Garamond"/>
                <w:sz w:val="20"/>
                <w:szCs w:val="20"/>
              </w:rPr>
            </w:pPr>
            <w:r>
              <w:rPr>
                <w:rFonts w:ascii="Garamond" w:hAnsi="Garamond"/>
                <w:sz w:val="20"/>
                <w:szCs w:val="20"/>
              </w:rPr>
              <w:t>2020</w:t>
            </w:r>
          </w:p>
        </w:tc>
        <w:tc>
          <w:tcPr>
            <w:tcW w:w="1474" w:type="dxa"/>
          </w:tcPr>
          <w:p w:rsidR="009849B8" w:rsidRDefault="009849B8" w:rsidP="009849B8">
            <w:pPr>
              <w:pStyle w:val="aa"/>
              <w:rPr>
                <w:rFonts w:ascii="Garamond" w:hAnsi="Garamond" w:cs="Times New Roman"/>
                <w:sz w:val="20"/>
                <w:szCs w:val="20"/>
              </w:rPr>
            </w:pPr>
          </w:p>
        </w:tc>
      </w:tr>
      <w:tr w:rsidR="009849B8" w:rsidTr="009F5458">
        <w:trPr>
          <w:trHeight w:val="553"/>
        </w:trPr>
        <w:tc>
          <w:tcPr>
            <w:tcW w:w="1701" w:type="dxa"/>
          </w:tcPr>
          <w:p w:rsidR="009849B8" w:rsidRDefault="009849B8" w:rsidP="009849B8">
            <w:pPr>
              <w:pStyle w:val="aa"/>
              <w:rPr>
                <w:rFonts w:ascii="Garamond" w:hAnsi="Garamond" w:cs="Times New Roman"/>
                <w:sz w:val="20"/>
                <w:szCs w:val="20"/>
              </w:rPr>
            </w:pPr>
            <w:r>
              <w:rPr>
                <w:rFonts w:ascii="Garamond" w:hAnsi="Garamond" w:cs="Times New Roman"/>
                <w:sz w:val="20"/>
                <w:szCs w:val="20"/>
              </w:rPr>
              <w:t xml:space="preserve">Магомедов  Магомед  </w:t>
            </w:r>
          </w:p>
          <w:p w:rsidR="009849B8" w:rsidRDefault="009849B8" w:rsidP="009849B8">
            <w:pPr>
              <w:pStyle w:val="aa"/>
              <w:rPr>
                <w:rFonts w:ascii="Garamond" w:hAnsi="Garamond" w:cs="Times New Roman"/>
                <w:sz w:val="20"/>
                <w:szCs w:val="20"/>
              </w:rPr>
            </w:pPr>
            <w:r>
              <w:rPr>
                <w:rFonts w:ascii="Garamond" w:hAnsi="Garamond" w:cs="Times New Roman"/>
                <w:sz w:val="20"/>
                <w:szCs w:val="20"/>
              </w:rPr>
              <w:t>Алиевич</w:t>
            </w:r>
          </w:p>
        </w:tc>
        <w:tc>
          <w:tcPr>
            <w:tcW w:w="1701" w:type="dxa"/>
          </w:tcPr>
          <w:p w:rsidR="009849B8" w:rsidRDefault="009849B8" w:rsidP="009849B8">
            <w:pPr>
              <w:pStyle w:val="aa"/>
              <w:rPr>
                <w:rFonts w:ascii="Garamond" w:hAnsi="Garamond"/>
                <w:sz w:val="20"/>
                <w:szCs w:val="20"/>
              </w:rPr>
            </w:pPr>
            <w:r>
              <w:rPr>
                <w:rFonts w:ascii="Garamond" w:hAnsi="Garamond" w:cs="Times New Roman"/>
                <w:sz w:val="20"/>
                <w:szCs w:val="20"/>
              </w:rPr>
              <w:t>Высшее, ДГПИ г.Махачкала 1993г.</w:t>
            </w:r>
          </w:p>
        </w:tc>
        <w:tc>
          <w:tcPr>
            <w:tcW w:w="1474" w:type="dxa"/>
          </w:tcPr>
          <w:p w:rsidR="009849B8" w:rsidRDefault="009849B8" w:rsidP="009849B8">
            <w:pPr>
              <w:pStyle w:val="aa"/>
              <w:rPr>
                <w:rFonts w:ascii="Garamond" w:hAnsi="Garamond"/>
                <w:sz w:val="20"/>
                <w:szCs w:val="20"/>
                <w:lang w:val="en-US"/>
              </w:rPr>
            </w:pPr>
            <w:r>
              <w:rPr>
                <w:rFonts w:ascii="Garamond" w:hAnsi="Garamond"/>
                <w:sz w:val="20"/>
                <w:szCs w:val="20"/>
                <w:lang w:val="en-US"/>
              </w:rPr>
              <w:t>2019</w:t>
            </w:r>
          </w:p>
        </w:tc>
        <w:tc>
          <w:tcPr>
            <w:tcW w:w="1474" w:type="dxa"/>
          </w:tcPr>
          <w:p w:rsidR="009849B8" w:rsidRDefault="009849B8" w:rsidP="009849B8">
            <w:pPr>
              <w:pStyle w:val="aa"/>
              <w:rPr>
                <w:rFonts w:ascii="Garamond" w:hAnsi="Garamond" w:cs="Times New Roman"/>
                <w:sz w:val="20"/>
                <w:szCs w:val="20"/>
              </w:rPr>
            </w:pPr>
          </w:p>
        </w:tc>
      </w:tr>
      <w:tr w:rsidR="009849B8" w:rsidTr="009F5458">
        <w:trPr>
          <w:trHeight w:val="553"/>
        </w:trPr>
        <w:tc>
          <w:tcPr>
            <w:tcW w:w="1701" w:type="dxa"/>
          </w:tcPr>
          <w:p w:rsidR="009849B8" w:rsidRDefault="009849B8" w:rsidP="009849B8">
            <w:pPr>
              <w:pStyle w:val="aa"/>
              <w:rPr>
                <w:rFonts w:ascii="Garamond" w:hAnsi="Garamond" w:cs="Times New Roman"/>
                <w:sz w:val="20"/>
                <w:szCs w:val="20"/>
              </w:rPr>
            </w:pPr>
            <w:r>
              <w:rPr>
                <w:rFonts w:ascii="Garamond" w:hAnsi="Garamond" w:cs="Times New Roman"/>
                <w:sz w:val="20"/>
                <w:szCs w:val="20"/>
              </w:rPr>
              <w:t>Магомедова  МариятМуртазалиевна</w:t>
            </w:r>
          </w:p>
        </w:tc>
        <w:tc>
          <w:tcPr>
            <w:tcW w:w="1701" w:type="dxa"/>
          </w:tcPr>
          <w:p w:rsidR="009849B8" w:rsidRDefault="009849B8" w:rsidP="009849B8">
            <w:pPr>
              <w:pStyle w:val="aa"/>
              <w:rPr>
                <w:rFonts w:ascii="Garamond" w:hAnsi="Garamond"/>
                <w:sz w:val="20"/>
                <w:szCs w:val="20"/>
              </w:rPr>
            </w:pPr>
            <w:r>
              <w:rPr>
                <w:rFonts w:ascii="Garamond" w:hAnsi="Garamond" w:cs="Times New Roman"/>
                <w:sz w:val="20"/>
                <w:szCs w:val="20"/>
              </w:rPr>
              <w:t>Высшее, ДГУ  г.Махачкала 1990г.</w:t>
            </w:r>
          </w:p>
        </w:tc>
        <w:tc>
          <w:tcPr>
            <w:tcW w:w="1474" w:type="dxa"/>
          </w:tcPr>
          <w:p w:rsidR="009849B8" w:rsidRDefault="009849B8" w:rsidP="009849B8">
            <w:pPr>
              <w:pStyle w:val="aa"/>
              <w:rPr>
                <w:rFonts w:ascii="Garamond" w:hAnsi="Garamond"/>
                <w:sz w:val="20"/>
                <w:szCs w:val="20"/>
                <w:lang w:val="en-US"/>
              </w:rPr>
            </w:pPr>
            <w:r>
              <w:rPr>
                <w:rFonts w:ascii="Garamond" w:hAnsi="Garamond"/>
                <w:sz w:val="20"/>
                <w:szCs w:val="20"/>
                <w:lang w:val="en-US"/>
              </w:rPr>
              <w:t>2019</w:t>
            </w:r>
          </w:p>
        </w:tc>
        <w:tc>
          <w:tcPr>
            <w:tcW w:w="1474" w:type="dxa"/>
          </w:tcPr>
          <w:p w:rsidR="009849B8" w:rsidRDefault="009849B8" w:rsidP="009849B8">
            <w:pPr>
              <w:pStyle w:val="aa"/>
              <w:rPr>
                <w:rFonts w:ascii="Garamond" w:hAnsi="Garamond" w:cs="Times New Roman"/>
                <w:sz w:val="20"/>
                <w:szCs w:val="20"/>
              </w:rPr>
            </w:pPr>
            <w:r>
              <w:rPr>
                <w:rFonts w:ascii="Garamond" w:hAnsi="Garamond" w:cs="Times New Roman"/>
                <w:sz w:val="20"/>
                <w:szCs w:val="20"/>
              </w:rPr>
              <w:t>В</w:t>
            </w:r>
          </w:p>
        </w:tc>
      </w:tr>
      <w:tr w:rsidR="009849B8" w:rsidTr="009F5458">
        <w:trPr>
          <w:trHeight w:val="553"/>
        </w:trPr>
        <w:tc>
          <w:tcPr>
            <w:tcW w:w="1701" w:type="dxa"/>
          </w:tcPr>
          <w:p w:rsidR="009849B8" w:rsidRDefault="009849B8" w:rsidP="009849B8">
            <w:pPr>
              <w:pStyle w:val="aa"/>
              <w:rPr>
                <w:rFonts w:ascii="Garamond" w:hAnsi="Garamond" w:cs="Times New Roman"/>
                <w:sz w:val="20"/>
                <w:szCs w:val="20"/>
              </w:rPr>
            </w:pPr>
            <w:r>
              <w:rPr>
                <w:rFonts w:ascii="Garamond" w:hAnsi="Garamond" w:cs="Times New Roman"/>
                <w:sz w:val="20"/>
                <w:szCs w:val="20"/>
              </w:rPr>
              <w:t>Магомедова  Нина  Магомедовна</w:t>
            </w:r>
          </w:p>
        </w:tc>
        <w:tc>
          <w:tcPr>
            <w:tcW w:w="1701" w:type="dxa"/>
          </w:tcPr>
          <w:p w:rsidR="009849B8" w:rsidRDefault="009849B8" w:rsidP="009849B8">
            <w:pPr>
              <w:pStyle w:val="aa"/>
              <w:rPr>
                <w:rFonts w:ascii="Garamond" w:hAnsi="Garamond"/>
                <w:sz w:val="20"/>
                <w:szCs w:val="20"/>
              </w:rPr>
            </w:pPr>
            <w:r>
              <w:rPr>
                <w:rFonts w:ascii="Garamond" w:hAnsi="Garamond" w:cs="Times New Roman"/>
                <w:sz w:val="20"/>
                <w:szCs w:val="20"/>
              </w:rPr>
              <w:t>Высшее, ДГПУ г.Махачкала 1995г</w:t>
            </w:r>
          </w:p>
        </w:tc>
        <w:tc>
          <w:tcPr>
            <w:tcW w:w="1474" w:type="dxa"/>
          </w:tcPr>
          <w:p w:rsidR="009849B8" w:rsidRDefault="009849B8" w:rsidP="009849B8">
            <w:pPr>
              <w:pStyle w:val="aa"/>
              <w:rPr>
                <w:rFonts w:ascii="Garamond" w:hAnsi="Garamond"/>
                <w:sz w:val="20"/>
                <w:szCs w:val="20"/>
              </w:rPr>
            </w:pPr>
            <w:r>
              <w:rPr>
                <w:rFonts w:ascii="Garamond" w:hAnsi="Garamond"/>
                <w:sz w:val="20"/>
                <w:szCs w:val="20"/>
              </w:rPr>
              <w:t>2019</w:t>
            </w:r>
          </w:p>
        </w:tc>
        <w:tc>
          <w:tcPr>
            <w:tcW w:w="1474" w:type="dxa"/>
          </w:tcPr>
          <w:p w:rsidR="009849B8" w:rsidRDefault="009849B8" w:rsidP="009849B8">
            <w:pPr>
              <w:pStyle w:val="aa"/>
              <w:rPr>
                <w:rFonts w:ascii="Garamond" w:hAnsi="Garamond" w:cs="Times New Roman"/>
                <w:sz w:val="20"/>
                <w:szCs w:val="20"/>
              </w:rPr>
            </w:pPr>
          </w:p>
        </w:tc>
      </w:tr>
      <w:tr w:rsidR="009849B8" w:rsidTr="009F5458">
        <w:trPr>
          <w:trHeight w:val="553"/>
        </w:trPr>
        <w:tc>
          <w:tcPr>
            <w:tcW w:w="1701" w:type="dxa"/>
          </w:tcPr>
          <w:p w:rsidR="009849B8" w:rsidRDefault="009849B8" w:rsidP="009849B8">
            <w:pPr>
              <w:pStyle w:val="aa"/>
              <w:rPr>
                <w:rFonts w:ascii="Garamond" w:hAnsi="Garamond" w:cs="Times New Roman"/>
                <w:sz w:val="20"/>
                <w:szCs w:val="20"/>
              </w:rPr>
            </w:pPr>
            <w:r>
              <w:rPr>
                <w:rFonts w:ascii="Garamond" w:hAnsi="Garamond" w:cs="Times New Roman"/>
                <w:sz w:val="20"/>
                <w:szCs w:val="20"/>
              </w:rPr>
              <w:t>Магомедова  Нина  Муртазалиевна</w:t>
            </w:r>
          </w:p>
        </w:tc>
        <w:tc>
          <w:tcPr>
            <w:tcW w:w="1701" w:type="dxa"/>
          </w:tcPr>
          <w:p w:rsidR="009849B8" w:rsidRDefault="009849B8" w:rsidP="009849B8">
            <w:pPr>
              <w:pStyle w:val="aa"/>
              <w:rPr>
                <w:rFonts w:ascii="Garamond" w:hAnsi="Garamond"/>
                <w:sz w:val="20"/>
                <w:szCs w:val="20"/>
              </w:rPr>
            </w:pPr>
            <w:r>
              <w:rPr>
                <w:rFonts w:ascii="Garamond" w:hAnsi="Garamond" w:cs="Times New Roman"/>
                <w:sz w:val="20"/>
                <w:szCs w:val="20"/>
              </w:rPr>
              <w:t>Высшее,ДГУг.Махачкала 1984г.</w:t>
            </w:r>
          </w:p>
        </w:tc>
        <w:tc>
          <w:tcPr>
            <w:tcW w:w="1474" w:type="dxa"/>
          </w:tcPr>
          <w:p w:rsidR="009849B8" w:rsidRDefault="009849B8" w:rsidP="009849B8">
            <w:pPr>
              <w:pStyle w:val="aa"/>
              <w:rPr>
                <w:rFonts w:ascii="Garamond" w:hAnsi="Garamond"/>
                <w:sz w:val="20"/>
                <w:szCs w:val="20"/>
              </w:rPr>
            </w:pPr>
            <w:r>
              <w:rPr>
                <w:rFonts w:ascii="Garamond" w:hAnsi="Garamond"/>
                <w:sz w:val="20"/>
                <w:szCs w:val="20"/>
                <w:lang w:val="en-US"/>
              </w:rPr>
              <w:t>20</w:t>
            </w:r>
            <w:r>
              <w:rPr>
                <w:rFonts w:ascii="Garamond" w:hAnsi="Garamond"/>
                <w:sz w:val="20"/>
                <w:szCs w:val="20"/>
              </w:rPr>
              <w:t>21</w:t>
            </w:r>
          </w:p>
        </w:tc>
        <w:tc>
          <w:tcPr>
            <w:tcW w:w="1474" w:type="dxa"/>
          </w:tcPr>
          <w:p w:rsidR="009849B8" w:rsidRDefault="009849B8" w:rsidP="009849B8">
            <w:pPr>
              <w:pStyle w:val="aa"/>
              <w:rPr>
                <w:rFonts w:ascii="Garamond" w:hAnsi="Garamond" w:cs="Times New Roman"/>
                <w:sz w:val="20"/>
                <w:szCs w:val="20"/>
              </w:rPr>
            </w:pPr>
          </w:p>
        </w:tc>
      </w:tr>
      <w:tr w:rsidR="009849B8" w:rsidTr="009F5458">
        <w:trPr>
          <w:trHeight w:val="553"/>
        </w:trPr>
        <w:tc>
          <w:tcPr>
            <w:tcW w:w="1701" w:type="dxa"/>
          </w:tcPr>
          <w:p w:rsidR="009849B8" w:rsidRDefault="009849B8" w:rsidP="009849B8">
            <w:pPr>
              <w:pStyle w:val="aa"/>
              <w:rPr>
                <w:rFonts w:ascii="Garamond" w:hAnsi="Garamond" w:cs="Times New Roman"/>
                <w:sz w:val="20"/>
                <w:szCs w:val="20"/>
              </w:rPr>
            </w:pPr>
            <w:r>
              <w:rPr>
                <w:rFonts w:ascii="Garamond" w:hAnsi="Garamond" w:cs="Times New Roman"/>
                <w:sz w:val="20"/>
                <w:szCs w:val="20"/>
              </w:rPr>
              <w:t>Магомедова  СакинатАлиевна</w:t>
            </w:r>
          </w:p>
        </w:tc>
        <w:tc>
          <w:tcPr>
            <w:tcW w:w="1701" w:type="dxa"/>
          </w:tcPr>
          <w:p w:rsidR="009849B8" w:rsidRDefault="009849B8" w:rsidP="009849B8">
            <w:pPr>
              <w:pStyle w:val="aa"/>
              <w:rPr>
                <w:rFonts w:ascii="Garamond" w:hAnsi="Garamond" w:cs="Times New Roman"/>
                <w:sz w:val="20"/>
                <w:szCs w:val="20"/>
              </w:rPr>
            </w:pPr>
            <w:r>
              <w:rPr>
                <w:rFonts w:ascii="Garamond" w:hAnsi="Garamond" w:cs="Times New Roman"/>
                <w:sz w:val="20"/>
                <w:szCs w:val="20"/>
              </w:rPr>
              <w:t>Высшее, ДГУ</w:t>
            </w:r>
          </w:p>
          <w:p w:rsidR="009849B8" w:rsidRDefault="009849B8" w:rsidP="009849B8">
            <w:pPr>
              <w:pStyle w:val="aa"/>
              <w:rPr>
                <w:rFonts w:ascii="Garamond" w:hAnsi="Garamond"/>
                <w:sz w:val="20"/>
                <w:szCs w:val="20"/>
              </w:rPr>
            </w:pPr>
            <w:r>
              <w:rPr>
                <w:rFonts w:ascii="Garamond" w:hAnsi="Garamond" w:cs="Times New Roman"/>
                <w:sz w:val="20"/>
                <w:szCs w:val="20"/>
              </w:rPr>
              <w:t>г.Махачкала 1990г.</w:t>
            </w:r>
          </w:p>
        </w:tc>
        <w:tc>
          <w:tcPr>
            <w:tcW w:w="1474" w:type="dxa"/>
          </w:tcPr>
          <w:p w:rsidR="009849B8" w:rsidRDefault="009849B8" w:rsidP="009849B8">
            <w:pPr>
              <w:pStyle w:val="aa"/>
              <w:rPr>
                <w:rFonts w:ascii="Garamond" w:hAnsi="Garamond"/>
                <w:sz w:val="20"/>
                <w:szCs w:val="20"/>
              </w:rPr>
            </w:pPr>
            <w:r>
              <w:rPr>
                <w:rFonts w:ascii="Garamond" w:hAnsi="Garamond"/>
                <w:sz w:val="20"/>
                <w:szCs w:val="20"/>
                <w:lang w:val="en-US"/>
              </w:rPr>
              <w:t>20</w:t>
            </w:r>
            <w:r>
              <w:rPr>
                <w:rFonts w:ascii="Garamond" w:hAnsi="Garamond"/>
                <w:sz w:val="20"/>
                <w:szCs w:val="20"/>
              </w:rPr>
              <w:t>21</w:t>
            </w:r>
          </w:p>
        </w:tc>
        <w:tc>
          <w:tcPr>
            <w:tcW w:w="1474" w:type="dxa"/>
          </w:tcPr>
          <w:p w:rsidR="009849B8" w:rsidRDefault="009849B8" w:rsidP="009849B8">
            <w:pPr>
              <w:pStyle w:val="aa"/>
              <w:rPr>
                <w:rFonts w:ascii="Garamond" w:hAnsi="Garamond" w:cs="Times New Roman"/>
                <w:sz w:val="20"/>
                <w:szCs w:val="20"/>
              </w:rPr>
            </w:pPr>
            <w:r>
              <w:rPr>
                <w:rFonts w:ascii="Garamond" w:hAnsi="Garamond" w:cs="Times New Roman"/>
                <w:sz w:val="20"/>
                <w:szCs w:val="20"/>
              </w:rPr>
              <w:t>В</w:t>
            </w:r>
          </w:p>
        </w:tc>
      </w:tr>
      <w:tr w:rsidR="009849B8" w:rsidTr="009F5458">
        <w:trPr>
          <w:trHeight w:val="553"/>
        </w:trPr>
        <w:tc>
          <w:tcPr>
            <w:tcW w:w="1701" w:type="dxa"/>
          </w:tcPr>
          <w:p w:rsidR="009849B8" w:rsidRDefault="009849B8" w:rsidP="009849B8">
            <w:pPr>
              <w:pStyle w:val="aa"/>
              <w:rPr>
                <w:rFonts w:ascii="Garamond" w:hAnsi="Garamond" w:cs="Times New Roman"/>
                <w:sz w:val="20"/>
                <w:szCs w:val="20"/>
              </w:rPr>
            </w:pPr>
            <w:r>
              <w:rPr>
                <w:rFonts w:ascii="Garamond" w:hAnsi="Garamond" w:cs="Times New Roman"/>
                <w:sz w:val="20"/>
                <w:szCs w:val="20"/>
              </w:rPr>
              <w:t>МагомедрасуловаАйзанатАлиевна</w:t>
            </w:r>
          </w:p>
        </w:tc>
        <w:tc>
          <w:tcPr>
            <w:tcW w:w="1701" w:type="dxa"/>
          </w:tcPr>
          <w:p w:rsidR="009849B8" w:rsidRDefault="009849B8" w:rsidP="009849B8">
            <w:pPr>
              <w:pStyle w:val="aa"/>
              <w:rPr>
                <w:rFonts w:ascii="Garamond" w:hAnsi="Garamond"/>
                <w:sz w:val="20"/>
                <w:szCs w:val="20"/>
              </w:rPr>
            </w:pPr>
            <w:r>
              <w:rPr>
                <w:rFonts w:ascii="Garamond" w:hAnsi="Garamond" w:cs="Times New Roman"/>
                <w:sz w:val="20"/>
                <w:szCs w:val="20"/>
              </w:rPr>
              <w:t>Высшее, ДГПИ- г.Махачкала 1978г.</w:t>
            </w:r>
          </w:p>
        </w:tc>
        <w:tc>
          <w:tcPr>
            <w:tcW w:w="1474" w:type="dxa"/>
          </w:tcPr>
          <w:p w:rsidR="009849B8" w:rsidRDefault="009849B8" w:rsidP="009849B8">
            <w:pPr>
              <w:pStyle w:val="aa"/>
              <w:rPr>
                <w:rFonts w:ascii="Garamond" w:hAnsi="Garamond"/>
                <w:sz w:val="20"/>
                <w:szCs w:val="20"/>
                <w:lang w:val="en-US"/>
              </w:rPr>
            </w:pPr>
            <w:r>
              <w:rPr>
                <w:rFonts w:ascii="Garamond" w:hAnsi="Garamond"/>
                <w:sz w:val="20"/>
                <w:szCs w:val="20"/>
                <w:lang w:val="en-US"/>
              </w:rPr>
              <w:t>2019</w:t>
            </w:r>
          </w:p>
        </w:tc>
        <w:tc>
          <w:tcPr>
            <w:tcW w:w="1474" w:type="dxa"/>
          </w:tcPr>
          <w:p w:rsidR="009849B8" w:rsidRDefault="009849B8" w:rsidP="009849B8">
            <w:pPr>
              <w:pStyle w:val="aa"/>
              <w:rPr>
                <w:rFonts w:ascii="Garamond" w:hAnsi="Garamond" w:cs="Times New Roman"/>
                <w:sz w:val="20"/>
                <w:szCs w:val="20"/>
              </w:rPr>
            </w:pPr>
          </w:p>
        </w:tc>
      </w:tr>
      <w:tr w:rsidR="009849B8" w:rsidTr="009F5458">
        <w:trPr>
          <w:trHeight w:val="553"/>
        </w:trPr>
        <w:tc>
          <w:tcPr>
            <w:tcW w:w="1701" w:type="dxa"/>
          </w:tcPr>
          <w:p w:rsidR="009849B8" w:rsidRDefault="009849B8" w:rsidP="009849B8">
            <w:pPr>
              <w:pStyle w:val="aa"/>
              <w:rPr>
                <w:rFonts w:ascii="Garamond" w:hAnsi="Garamond" w:cs="Times New Roman"/>
                <w:sz w:val="20"/>
                <w:szCs w:val="20"/>
              </w:rPr>
            </w:pPr>
            <w:r>
              <w:rPr>
                <w:rFonts w:ascii="Garamond" w:hAnsi="Garamond" w:cs="Times New Roman"/>
                <w:sz w:val="20"/>
                <w:szCs w:val="20"/>
              </w:rPr>
              <w:t>Магомедрасулова</w:t>
            </w:r>
          </w:p>
          <w:p w:rsidR="009849B8" w:rsidRDefault="009849B8" w:rsidP="009849B8">
            <w:pPr>
              <w:pStyle w:val="aa"/>
              <w:rPr>
                <w:rFonts w:ascii="Garamond" w:hAnsi="Garamond" w:cs="Times New Roman"/>
                <w:sz w:val="20"/>
                <w:szCs w:val="20"/>
              </w:rPr>
            </w:pPr>
            <w:r>
              <w:rPr>
                <w:rFonts w:ascii="Garamond" w:hAnsi="Garamond" w:cs="Times New Roman"/>
                <w:sz w:val="20"/>
                <w:szCs w:val="20"/>
              </w:rPr>
              <w:t>Аминат   Магомедов.</w:t>
            </w:r>
          </w:p>
        </w:tc>
        <w:tc>
          <w:tcPr>
            <w:tcW w:w="1701" w:type="dxa"/>
          </w:tcPr>
          <w:p w:rsidR="009849B8" w:rsidRDefault="009849B8" w:rsidP="009849B8">
            <w:pPr>
              <w:pStyle w:val="aa"/>
              <w:rPr>
                <w:rFonts w:ascii="Garamond" w:hAnsi="Garamond" w:cs="Times New Roman"/>
                <w:sz w:val="20"/>
                <w:szCs w:val="20"/>
              </w:rPr>
            </w:pPr>
            <w:r>
              <w:rPr>
                <w:rFonts w:ascii="Garamond" w:hAnsi="Garamond" w:cs="Times New Roman"/>
                <w:sz w:val="20"/>
                <w:szCs w:val="20"/>
              </w:rPr>
              <w:t xml:space="preserve">Сред. спец ХПК </w:t>
            </w:r>
          </w:p>
          <w:p w:rsidR="009849B8" w:rsidRDefault="009849B8" w:rsidP="009849B8">
            <w:pPr>
              <w:pStyle w:val="aa"/>
              <w:rPr>
                <w:rFonts w:ascii="Garamond" w:hAnsi="Garamond"/>
                <w:sz w:val="20"/>
                <w:szCs w:val="20"/>
              </w:rPr>
            </w:pPr>
            <w:r>
              <w:rPr>
                <w:rFonts w:ascii="Garamond" w:hAnsi="Garamond" w:cs="Times New Roman"/>
                <w:sz w:val="20"/>
                <w:szCs w:val="20"/>
              </w:rPr>
              <w:t xml:space="preserve"> г. Хасавюрт 2005г.</w:t>
            </w:r>
          </w:p>
        </w:tc>
        <w:tc>
          <w:tcPr>
            <w:tcW w:w="1474" w:type="dxa"/>
          </w:tcPr>
          <w:p w:rsidR="009849B8" w:rsidRDefault="009849B8" w:rsidP="009849B8">
            <w:pPr>
              <w:pStyle w:val="aa"/>
              <w:rPr>
                <w:rFonts w:ascii="Garamond" w:hAnsi="Garamond"/>
                <w:sz w:val="20"/>
                <w:szCs w:val="20"/>
              </w:rPr>
            </w:pPr>
            <w:r>
              <w:rPr>
                <w:rFonts w:ascii="Garamond" w:hAnsi="Garamond"/>
                <w:sz w:val="20"/>
                <w:szCs w:val="20"/>
              </w:rPr>
              <w:t>2020</w:t>
            </w:r>
          </w:p>
        </w:tc>
        <w:tc>
          <w:tcPr>
            <w:tcW w:w="1474" w:type="dxa"/>
          </w:tcPr>
          <w:p w:rsidR="009849B8" w:rsidRDefault="009849B8" w:rsidP="009849B8">
            <w:pPr>
              <w:pStyle w:val="aa"/>
              <w:rPr>
                <w:rFonts w:ascii="Garamond" w:hAnsi="Garamond" w:cs="Times New Roman"/>
                <w:sz w:val="20"/>
                <w:szCs w:val="20"/>
              </w:rPr>
            </w:pPr>
          </w:p>
        </w:tc>
      </w:tr>
      <w:tr w:rsidR="009849B8" w:rsidTr="009F5458">
        <w:trPr>
          <w:trHeight w:val="553"/>
        </w:trPr>
        <w:tc>
          <w:tcPr>
            <w:tcW w:w="1701" w:type="dxa"/>
          </w:tcPr>
          <w:p w:rsidR="009849B8" w:rsidRDefault="009849B8" w:rsidP="009849B8">
            <w:pPr>
              <w:pStyle w:val="aa"/>
              <w:rPr>
                <w:rFonts w:ascii="Garamond" w:hAnsi="Garamond" w:cs="Times New Roman"/>
                <w:sz w:val="20"/>
                <w:szCs w:val="20"/>
              </w:rPr>
            </w:pPr>
            <w:r>
              <w:rPr>
                <w:rFonts w:ascii="Garamond" w:hAnsi="Garamond" w:cs="Times New Roman"/>
                <w:sz w:val="20"/>
                <w:szCs w:val="20"/>
              </w:rPr>
              <w:t>МаммаевМаммаШамилович</w:t>
            </w:r>
          </w:p>
        </w:tc>
        <w:tc>
          <w:tcPr>
            <w:tcW w:w="1701" w:type="dxa"/>
          </w:tcPr>
          <w:p w:rsidR="009849B8" w:rsidRDefault="009849B8" w:rsidP="009849B8">
            <w:pPr>
              <w:pStyle w:val="aa"/>
              <w:rPr>
                <w:rFonts w:ascii="Garamond" w:hAnsi="Garamond"/>
                <w:sz w:val="20"/>
                <w:szCs w:val="20"/>
              </w:rPr>
            </w:pPr>
            <w:r>
              <w:rPr>
                <w:rFonts w:ascii="Garamond" w:hAnsi="Garamond" w:cs="Times New Roman"/>
                <w:sz w:val="20"/>
                <w:szCs w:val="20"/>
              </w:rPr>
              <w:t>Высшее, ДГПУ- г.Махачкала1996г.</w:t>
            </w:r>
          </w:p>
        </w:tc>
        <w:tc>
          <w:tcPr>
            <w:tcW w:w="1474" w:type="dxa"/>
          </w:tcPr>
          <w:p w:rsidR="009849B8" w:rsidRDefault="009849B8" w:rsidP="009849B8">
            <w:pPr>
              <w:pStyle w:val="aa"/>
              <w:rPr>
                <w:rFonts w:ascii="Garamond" w:hAnsi="Garamond"/>
                <w:sz w:val="20"/>
                <w:szCs w:val="20"/>
                <w:lang w:val="en-US"/>
              </w:rPr>
            </w:pPr>
            <w:r>
              <w:rPr>
                <w:rFonts w:ascii="Garamond" w:hAnsi="Garamond"/>
                <w:sz w:val="20"/>
                <w:szCs w:val="20"/>
                <w:lang w:val="en-US"/>
              </w:rPr>
              <w:t>2019</w:t>
            </w:r>
          </w:p>
        </w:tc>
        <w:tc>
          <w:tcPr>
            <w:tcW w:w="1474" w:type="dxa"/>
          </w:tcPr>
          <w:p w:rsidR="009849B8" w:rsidRDefault="009849B8" w:rsidP="009849B8">
            <w:pPr>
              <w:pStyle w:val="aa"/>
              <w:rPr>
                <w:rFonts w:ascii="Garamond" w:hAnsi="Garamond" w:cs="Times New Roman"/>
                <w:sz w:val="20"/>
                <w:szCs w:val="20"/>
              </w:rPr>
            </w:pPr>
            <w:r>
              <w:rPr>
                <w:rFonts w:ascii="Garamond" w:hAnsi="Garamond" w:cs="Times New Roman"/>
                <w:sz w:val="20"/>
                <w:szCs w:val="20"/>
              </w:rPr>
              <w:t>1</w:t>
            </w:r>
          </w:p>
        </w:tc>
      </w:tr>
      <w:tr w:rsidR="009849B8" w:rsidTr="001C5818">
        <w:trPr>
          <w:trHeight w:val="526"/>
        </w:trPr>
        <w:tc>
          <w:tcPr>
            <w:tcW w:w="1701" w:type="dxa"/>
          </w:tcPr>
          <w:p w:rsidR="009849B8" w:rsidRDefault="009849B8" w:rsidP="009849B8">
            <w:pPr>
              <w:pStyle w:val="aa"/>
              <w:rPr>
                <w:rFonts w:ascii="Garamond" w:hAnsi="Garamond" w:cs="Times New Roman"/>
                <w:sz w:val="20"/>
                <w:szCs w:val="20"/>
              </w:rPr>
            </w:pPr>
          </w:p>
          <w:p w:rsidR="009849B8" w:rsidRDefault="009849B8" w:rsidP="009849B8">
            <w:pPr>
              <w:pStyle w:val="aa"/>
              <w:rPr>
                <w:rFonts w:ascii="Garamond" w:hAnsi="Garamond" w:cs="Times New Roman"/>
                <w:sz w:val="20"/>
                <w:szCs w:val="20"/>
              </w:rPr>
            </w:pPr>
            <w:r>
              <w:rPr>
                <w:rFonts w:ascii="Garamond" w:hAnsi="Garamond" w:cs="Times New Roman"/>
                <w:sz w:val="20"/>
                <w:szCs w:val="20"/>
              </w:rPr>
              <w:t>Мамаева Халисат Магомедовна</w:t>
            </w:r>
          </w:p>
        </w:tc>
        <w:tc>
          <w:tcPr>
            <w:tcW w:w="1701" w:type="dxa"/>
          </w:tcPr>
          <w:p w:rsidR="009849B8" w:rsidRDefault="009849B8" w:rsidP="009849B8">
            <w:pPr>
              <w:pStyle w:val="aa"/>
              <w:rPr>
                <w:rFonts w:ascii="Garamond" w:hAnsi="Garamond" w:cs="Times New Roman"/>
                <w:sz w:val="20"/>
                <w:szCs w:val="20"/>
              </w:rPr>
            </w:pPr>
          </w:p>
          <w:p w:rsidR="009849B8" w:rsidRDefault="009849B8" w:rsidP="009849B8">
            <w:pPr>
              <w:pStyle w:val="aa"/>
              <w:rPr>
                <w:rFonts w:ascii="Garamond" w:hAnsi="Garamond"/>
                <w:sz w:val="20"/>
                <w:szCs w:val="20"/>
              </w:rPr>
            </w:pPr>
            <w:r>
              <w:rPr>
                <w:rFonts w:ascii="Garamond" w:hAnsi="Garamond" w:cs="Times New Roman"/>
                <w:sz w:val="20"/>
                <w:szCs w:val="20"/>
              </w:rPr>
              <w:t>Высшее, ДГУ г.Махачкала 2015г.</w:t>
            </w:r>
          </w:p>
        </w:tc>
        <w:tc>
          <w:tcPr>
            <w:tcW w:w="1474" w:type="dxa"/>
          </w:tcPr>
          <w:p w:rsidR="009849B8" w:rsidRDefault="009849B8" w:rsidP="009849B8">
            <w:pPr>
              <w:pStyle w:val="aa"/>
              <w:rPr>
                <w:rFonts w:ascii="Garamond" w:hAnsi="Garamond"/>
                <w:sz w:val="20"/>
                <w:szCs w:val="20"/>
              </w:rPr>
            </w:pPr>
            <w:r>
              <w:rPr>
                <w:rFonts w:ascii="Garamond" w:hAnsi="Garamond"/>
                <w:sz w:val="20"/>
                <w:szCs w:val="20"/>
              </w:rPr>
              <w:t>2020</w:t>
            </w:r>
          </w:p>
        </w:tc>
        <w:tc>
          <w:tcPr>
            <w:tcW w:w="1474" w:type="dxa"/>
          </w:tcPr>
          <w:p w:rsidR="009849B8" w:rsidRDefault="009849B8" w:rsidP="009849B8">
            <w:pPr>
              <w:pStyle w:val="aa"/>
              <w:rPr>
                <w:rFonts w:ascii="Garamond" w:hAnsi="Garamond" w:cs="Times New Roman"/>
                <w:sz w:val="20"/>
                <w:szCs w:val="20"/>
              </w:rPr>
            </w:pPr>
          </w:p>
        </w:tc>
      </w:tr>
      <w:tr w:rsidR="009849B8" w:rsidTr="009F5458">
        <w:trPr>
          <w:trHeight w:val="553"/>
        </w:trPr>
        <w:tc>
          <w:tcPr>
            <w:tcW w:w="1701" w:type="dxa"/>
          </w:tcPr>
          <w:p w:rsidR="009849B8" w:rsidRDefault="009849B8" w:rsidP="009849B8">
            <w:pPr>
              <w:pStyle w:val="aa"/>
              <w:rPr>
                <w:rFonts w:ascii="Garamond" w:hAnsi="Garamond" w:cs="Times New Roman"/>
                <w:sz w:val="20"/>
                <w:szCs w:val="20"/>
              </w:rPr>
            </w:pPr>
            <w:r>
              <w:rPr>
                <w:rFonts w:ascii="Garamond" w:hAnsi="Garamond" w:cs="Times New Roman"/>
                <w:sz w:val="20"/>
                <w:szCs w:val="20"/>
              </w:rPr>
              <w:t>Махмудова МадинаУмаровна</w:t>
            </w:r>
          </w:p>
        </w:tc>
        <w:tc>
          <w:tcPr>
            <w:tcW w:w="1701" w:type="dxa"/>
          </w:tcPr>
          <w:p w:rsidR="009849B8" w:rsidRDefault="009849B8" w:rsidP="009849B8">
            <w:pPr>
              <w:pStyle w:val="aa"/>
              <w:rPr>
                <w:rFonts w:ascii="Garamond" w:hAnsi="Garamond"/>
                <w:sz w:val="20"/>
                <w:szCs w:val="20"/>
              </w:rPr>
            </w:pPr>
            <w:r>
              <w:rPr>
                <w:rFonts w:ascii="Garamond" w:hAnsi="Garamond"/>
                <w:sz w:val="20"/>
                <w:szCs w:val="20"/>
              </w:rPr>
              <w:t>Сред.спец.Педколледж.2018г.         Константиновск</w:t>
            </w:r>
          </w:p>
        </w:tc>
        <w:tc>
          <w:tcPr>
            <w:tcW w:w="1474" w:type="dxa"/>
          </w:tcPr>
          <w:p w:rsidR="009849B8" w:rsidRDefault="009849B8" w:rsidP="009849B8">
            <w:pPr>
              <w:pStyle w:val="aa"/>
              <w:rPr>
                <w:rFonts w:ascii="Garamond" w:hAnsi="Garamond"/>
                <w:sz w:val="20"/>
                <w:szCs w:val="20"/>
              </w:rPr>
            </w:pPr>
          </w:p>
        </w:tc>
        <w:tc>
          <w:tcPr>
            <w:tcW w:w="1474" w:type="dxa"/>
          </w:tcPr>
          <w:p w:rsidR="009849B8" w:rsidRDefault="009849B8" w:rsidP="009849B8">
            <w:pPr>
              <w:pStyle w:val="aa"/>
              <w:rPr>
                <w:rFonts w:ascii="Garamond" w:hAnsi="Garamond" w:cs="Times New Roman"/>
                <w:sz w:val="20"/>
                <w:szCs w:val="20"/>
              </w:rPr>
            </w:pPr>
          </w:p>
        </w:tc>
      </w:tr>
      <w:tr w:rsidR="009849B8" w:rsidTr="009F5458">
        <w:trPr>
          <w:trHeight w:val="553"/>
        </w:trPr>
        <w:tc>
          <w:tcPr>
            <w:tcW w:w="1701" w:type="dxa"/>
          </w:tcPr>
          <w:p w:rsidR="009849B8" w:rsidRDefault="009849B8" w:rsidP="009849B8">
            <w:pPr>
              <w:pStyle w:val="aa"/>
              <w:rPr>
                <w:rFonts w:ascii="Garamond" w:hAnsi="Garamond" w:cs="Times New Roman"/>
                <w:sz w:val="20"/>
                <w:szCs w:val="20"/>
              </w:rPr>
            </w:pPr>
            <w:r>
              <w:rPr>
                <w:rFonts w:ascii="Garamond" w:hAnsi="Garamond" w:cs="Times New Roman"/>
                <w:sz w:val="20"/>
                <w:szCs w:val="20"/>
              </w:rPr>
              <w:t>Меджидов  Артур  Аликадиевич</w:t>
            </w:r>
          </w:p>
        </w:tc>
        <w:tc>
          <w:tcPr>
            <w:tcW w:w="1701" w:type="dxa"/>
          </w:tcPr>
          <w:p w:rsidR="009849B8" w:rsidRDefault="009849B8" w:rsidP="009849B8">
            <w:pPr>
              <w:pStyle w:val="aa"/>
              <w:rPr>
                <w:rFonts w:ascii="Garamond" w:hAnsi="Garamond"/>
                <w:sz w:val="20"/>
                <w:szCs w:val="20"/>
              </w:rPr>
            </w:pPr>
            <w:r>
              <w:rPr>
                <w:rFonts w:ascii="Garamond" w:hAnsi="Garamond" w:cs="Times New Roman"/>
                <w:sz w:val="20"/>
                <w:szCs w:val="20"/>
              </w:rPr>
              <w:t>Высшее, ДГПИ г.Махачкала 2000г.</w:t>
            </w:r>
          </w:p>
        </w:tc>
        <w:tc>
          <w:tcPr>
            <w:tcW w:w="1474" w:type="dxa"/>
          </w:tcPr>
          <w:p w:rsidR="009849B8" w:rsidRDefault="009849B8" w:rsidP="009849B8">
            <w:pPr>
              <w:pStyle w:val="aa"/>
              <w:rPr>
                <w:rFonts w:ascii="Garamond" w:hAnsi="Garamond"/>
                <w:sz w:val="20"/>
                <w:szCs w:val="20"/>
                <w:lang w:val="en-US"/>
              </w:rPr>
            </w:pPr>
            <w:r>
              <w:rPr>
                <w:rFonts w:ascii="Garamond" w:hAnsi="Garamond"/>
                <w:sz w:val="20"/>
                <w:szCs w:val="20"/>
                <w:lang w:val="en-US"/>
              </w:rPr>
              <w:t>2018</w:t>
            </w:r>
          </w:p>
        </w:tc>
        <w:tc>
          <w:tcPr>
            <w:tcW w:w="1474" w:type="dxa"/>
          </w:tcPr>
          <w:p w:rsidR="009849B8" w:rsidRDefault="009849B8" w:rsidP="009849B8">
            <w:pPr>
              <w:pStyle w:val="aa"/>
              <w:rPr>
                <w:rFonts w:ascii="Garamond" w:hAnsi="Garamond" w:cs="Times New Roman"/>
                <w:sz w:val="20"/>
                <w:szCs w:val="20"/>
              </w:rPr>
            </w:pPr>
          </w:p>
        </w:tc>
      </w:tr>
      <w:tr w:rsidR="009849B8" w:rsidTr="009F5458">
        <w:trPr>
          <w:trHeight w:val="553"/>
        </w:trPr>
        <w:tc>
          <w:tcPr>
            <w:tcW w:w="1701" w:type="dxa"/>
          </w:tcPr>
          <w:p w:rsidR="009849B8" w:rsidRDefault="009849B8" w:rsidP="009849B8">
            <w:pPr>
              <w:pStyle w:val="aa"/>
              <w:rPr>
                <w:rFonts w:ascii="Garamond" w:hAnsi="Garamond" w:cs="Times New Roman"/>
                <w:sz w:val="20"/>
                <w:szCs w:val="20"/>
              </w:rPr>
            </w:pPr>
            <w:r>
              <w:rPr>
                <w:rFonts w:ascii="Garamond" w:hAnsi="Garamond" w:cs="Times New Roman"/>
                <w:sz w:val="20"/>
                <w:szCs w:val="20"/>
              </w:rPr>
              <w:t>Меджидов Сулейман Меджидович</w:t>
            </w:r>
          </w:p>
        </w:tc>
        <w:tc>
          <w:tcPr>
            <w:tcW w:w="1701" w:type="dxa"/>
          </w:tcPr>
          <w:p w:rsidR="009849B8" w:rsidRDefault="009849B8" w:rsidP="009849B8">
            <w:pPr>
              <w:pStyle w:val="aa"/>
              <w:rPr>
                <w:rFonts w:ascii="Garamond" w:hAnsi="Garamond"/>
                <w:sz w:val="20"/>
                <w:szCs w:val="20"/>
              </w:rPr>
            </w:pPr>
            <w:r>
              <w:rPr>
                <w:rFonts w:ascii="Garamond" w:hAnsi="Garamond" w:cs="Times New Roman"/>
                <w:sz w:val="20"/>
                <w:szCs w:val="20"/>
              </w:rPr>
              <w:t>Высшее, ДГПИ г.Махачкала 1973г.</w:t>
            </w:r>
          </w:p>
        </w:tc>
        <w:tc>
          <w:tcPr>
            <w:tcW w:w="1474" w:type="dxa"/>
          </w:tcPr>
          <w:p w:rsidR="009849B8" w:rsidRDefault="009849B8" w:rsidP="009849B8">
            <w:pPr>
              <w:pStyle w:val="aa"/>
              <w:rPr>
                <w:rFonts w:ascii="Garamond" w:hAnsi="Garamond"/>
                <w:sz w:val="20"/>
                <w:szCs w:val="20"/>
              </w:rPr>
            </w:pPr>
            <w:r>
              <w:rPr>
                <w:rFonts w:ascii="Garamond" w:hAnsi="Garamond"/>
                <w:sz w:val="20"/>
                <w:szCs w:val="20"/>
                <w:lang w:val="en-US"/>
              </w:rPr>
              <w:t>20</w:t>
            </w:r>
            <w:r>
              <w:rPr>
                <w:rFonts w:ascii="Garamond" w:hAnsi="Garamond"/>
                <w:sz w:val="20"/>
                <w:szCs w:val="20"/>
              </w:rPr>
              <w:t>20</w:t>
            </w:r>
          </w:p>
        </w:tc>
        <w:tc>
          <w:tcPr>
            <w:tcW w:w="1474" w:type="dxa"/>
          </w:tcPr>
          <w:p w:rsidR="009849B8" w:rsidRDefault="009849B8" w:rsidP="009849B8">
            <w:pPr>
              <w:pStyle w:val="aa"/>
              <w:rPr>
                <w:rFonts w:ascii="Garamond" w:hAnsi="Garamond" w:cs="Times New Roman"/>
                <w:sz w:val="20"/>
                <w:szCs w:val="20"/>
              </w:rPr>
            </w:pPr>
          </w:p>
        </w:tc>
      </w:tr>
      <w:tr w:rsidR="009849B8" w:rsidTr="009F5458">
        <w:trPr>
          <w:trHeight w:val="553"/>
        </w:trPr>
        <w:tc>
          <w:tcPr>
            <w:tcW w:w="1701" w:type="dxa"/>
          </w:tcPr>
          <w:p w:rsidR="009849B8" w:rsidRDefault="009849B8" w:rsidP="009849B8">
            <w:pPr>
              <w:pStyle w:val="aa"/>
              <w:rPr>
                <w:rFonts w:ascii="Garamond" w:hAnsi="Garamond" w:cs="Times New Roman"/>
                <w:sz w:val="20"/>
                <w:szCs w:val="20"/>
              </w:rPr>
            </w:pPr>
            <w:r>
              <w:rPr>
                <w:rFonts w:ascii="Garamond" w:hAnsi="Garamond" w:cs="Times New Roman"/>
                <w:sz w:val="20"/>
                <w:szCs w:val="20"/>
              </w:rPr>
              <w:t>НугаеваХамисПидуриевна</w:t>
            </w:r>
          </w:p>
        </w:tc>
        <w:tc>
          <w:tcPr>
            <w:tcW w:w="1701" w:type="dxa"/>
          </w:tcPr>
          <w:p w:rsidR="009849B8" w:rsidRDefault="009849B8" w:rsidP="009849B8">
            <w:pPr>
              <w:pStyle w:val="aa"/>
              <w:rPr>
                <w:rFonts w:ascii="Garamond" w:hAnsi="Garamond"/>
                <w:sz w:val="20"/>
                <w:szCs w:val="20"/>
              </w:rPr>
            </w:pPr>
            <w:r>
              <w:rPr>
                <w:rFonts w:ascii="Garamond" w:hAnsi="Garamond" w:cs="Times New Roman"/>
                <w:sz w:val="20"/>
                <w:szCs w:val="20"/>
              </w:rPr>
              <w:t>Сред. спец. ХПК им. Батырму. г Хасавюрт 2006г</w:t>
            </w:r>
          </w:p>
        </w:tc>
        <w:tc>
          <w:tcPr>
            <w:tcW w:w="1474" w:type="dxa"/>
          </w:tcPr>
          <w:p w:rsidR="009849B8" w:rsidRDefault="009849B8" w:rsidP="009849B8">
            <w:pPr>
              <w:pStyle w:val="aa"/>
              <w:rPr>
                <w:rFonts w:ascii="Garamond" w:hAnsi="Garamond"/>
                <w:sz w:val="20"/>
                <w:szCs w:val="20"/>
              </w:rPr>
            </w:pPr>
            <w:r>
              <w:rPr>
                <w:rFonts w:ascii="Garamond" w:hAnsi="Garamond"/>
                <w:sz w:val="20"/>
                <w:szCs w:val="20"/>
              </w:rPr>
              <w:t>2018</w:t>
            </w:r>
          </w:p>
        </w:tc>
        <w:tc>
          <w:tcPr>
            <w:tcW w:w="1474" w:type="dxa"/>
          </w:tcPr>
          <w:p w:rsidR="009849B8" w:rsidRDefault="009849B8" w:rsidP="009849B8">
            <w:pPr>
              <w:pStyle w:val="aa"/>
              <w:rPr>
                <w:rFonts w:ascii="Garamond" w:hAnsi="Garamond" w:cs="Times New Roman"/>
                <w:sz w:val="20"/>
                <w:szCs w:val="20"/>
              </w:rPr>
            </w:pPr>
          </w:p>
        </w:tc>
      </w:tr>
      <w:tr w:rsidR="009849B8" w:rsidTr="009F5458">
        <w:trPr>
          <w:trHeight w:val="553"/>
        </w:trPr>
        <w:tc>
          <w:tcPr>
            <w:tcW w:w="1701" w:type="dxa"/>
          </w:tcPr>
          <w:p w:rsidR="009849B8" w:rsidRDefault="009849B8" w:rsidP="009849B8">
            <w:pPr>
              <w:pStyle w:val="aa"/>
              <w:rPr>
                <w:rFonts w:ascii="Garamond" w:hAnsi="Garamond" w:cs="Times New Roman"/>
                <w:sz w:val="20"/>
                <w:szCs w:val="20"/>
              </w:rPr>
            </w:pPr>
            <w:r>
              <w:rPr>
                <w:rFonts w:ascii="Garamond" w:hAnsi="Garamond" w:cs="Times New Roman"/>
                <w:sz w:val="20"/>
                <w:szCs w:val="20"/>
              </w:rPr>
              <w:t>Омаров Ислам Магомедович</w:t>
            </w:r>
          </w:p>
        </w:tc>
        <w:tc>
          <w:tcPr>
            <w:tcW w:w="1701" w:type="dxa"/>
          </w:tcPr>
          <w:p w:rsidR="009849B8" w:rsidRDefault="009849B8" w:rsidP="009849B8">
            <w:pPr>
              <w:pStyle w:val="aa"/>
              <w:rPr>
                <w:rFonts w:ascii="Garamond" w:hAnsi="Garamond"/>
                <w:sz w:val="20"/>
                <w:szCs w:val="20"/>
              </w:rPr>
            </w:pPr>
            <w:r>
              <w:rPr>
                <w:rFonts w:ascii="Garamond" w:hAnsi="Garamond" w:cs="Times New Roman"/>
                <w:sz w:val="20"/>
                <w:szCs w:val="20"/>
              </w:rPr>
              <w:t>Высшее, ДГУ г.Махачкала 2014г.</w:t>
            </w:r>
          </w:p>
        </w:tc>
        <w:tc>
          <w:tcPr>
            <w:tcW w:w="1474" w:type="dxa"/>
          </w:tcPr>
          <w:p w:rsidR="009849B8" w:rsidRDefault="009849B8" w:rsidP="009849B8">
            <w:pPr>
              <w:pStyle w:val="aa"/>
              <w:rPr>
                <w:rFonts w:ascii="Garamond" w:hAnsi="Garamond"/>
                <w:sz w:val="20"/>
                <w:szCs w:val="20"/>
              </w:rPr>
            </w:pPr>
            <w:r>
              <w:rPr>
                <w:rFonts w:ascii="Garamond" w:hAnsi="Garamond"/>
                <w:sz w:val="20"/>
                <w:szCs w:val="20"/>
              </w:rPr>
              <w:t>2021</w:t>
            </w:r>
          </w:p>
        </w:tc>
        <w:tc>
          <w:tcPr>
            <w:tcW w:w="1474" w:type="dxa"/>
          </w:tcPr>
          <w:p w:rsidR="009849B8" w:rsidRDefault="009849B8" w:rsidP="009849B8">
            <w:pPr>
              <w:pStyle w:val="aa"/>
              <w:rPr>
                <w:rFonts w:ascii="Garamond" w:hAnsi="Garamond" w:cs="Times New Roman"/>
                <w:sz w:val="20"/>
                <w:szCs w:val="20"/>
              </w:rPr>
            </w:pPr>
          </w:p>
        </w:tc>
      </w:tr>
      <w:tr w:rsidR="009849B8" w:rsidTr="009F5458">
        <w:trPr>
          <w:trHeight w:val="553"/>
        </w:trPr>
        <w:tc>
          <w:tcPr>
            <w:tcW w:w="1701" w:type="dxa"/>
          </w:tcPr>
          <w:p w:rsidR="009849B8" w:rsidRDefault="009849B8" w:rsidP="009849B8">
            <w:pPr>
              <w:pStyle w:val="aa"/>
              <w:rPr>
                <w:rFonts w:ascii="Garamond" w:hAnsi="Garamond" w:cs="Times New Roman"/>
                <w:sz w:val="20"/>
                <w:szCs w:val="20"/>
              </w:rPr>
            </w:pPr>
            <w:r>
              <w:rPr>
                <w:rFonts w:ascii="Garamond" w:hAnsi="Garamond" w:cs="Times New Roman"/>
                <w:sz w:val="20"/>
                <w:szCs w:val="20"/>
              </w:rPr>
              <w:t>РабадановаХадижатМагомедрасуловна</w:t>
            </w:r>
          </w:p>
        </w:tc>
        <w:tc>
          <w:tcPr>
            <w:tcW w:w="1701" w:type="dxa"/>
          </w:tcPr>
          <w:p w:rsidR="009849B8" w:rsidRDefault="009849B8" w:rsidP="009849B8">
            <w:pPr>
              <w:pStyle w:val="aa"/>
              <w:rPr>
                <w:rFonts w:ascii="Garamond" w:hAnsi="Garamond"/>
                <w:sz w:val="20"/>
                <w:szCs w:val="20"/>
              </w:rPr>
            </w:pPr>
            <w:r>
              <w:rPr>
                <w:rFonts w:ascii="Garamond" w:hAnsi="Garamond" w:cs="Times New Roman"/>
                <w:sz w:val="20"/>
                <w:szCs w:val="20"/>
              </w:rPr>
              <w:t>Высшее, ДГПУ- г.Махачкала 2006г.</w:t>
            </w:r>
          </w:p>
        </w:tc>
        <w:tc>
          <w:tcPr>
            <w:tcW w:w="1474" w:type="dxa"/>
          </w:tcPr>
          <w:p w:rsidR="009849B8" w:rsidRDefault="009849B8" w:rsidP="009849B8">
            <w:pPr>
              <w:pStyle w:val="aa"/>
              <w:rPr>
                <w:rFonts w:ascii="Garamond" w:hAnsi="Garamond"/>
                <w:sz w:val="20"/>
                <w:szCs w:val="20"/>
              </w:rPr>
            </w:pPr>
            <w:r>
              <w:rPr>
                <w:rFonts w:ascii="Garamond" w:hAnsi="Garamond"/>
                <w:sz w:val="20"/>
                <w:szCs w:val="20"/>
              </w:rPr>
              <w:t>2019</w:t>
            </w:r>
          </w:p>
        </w:tc>
        <w:tc>
          <w:tcPr>
            <w:tcW w:w="1474" w:type="dxa"/>
          </w:tcPr>
          <w:p w:rsidR="009849B8" w:rsidRDefault="009849B8" w:rsidP="009849B8">
            <w:pPr>
              <w:pStyle w:val="aa"/>
              <w:rPr>
                <w:rFonts w:ascii="Garamond" w:hAnsi="Garamond" w:cs="Times New Roman"/>
                <w:sz w:val="20"/>
                <w:szCs w:val="20"/>
              </w:rPr>
            </w:pPr>
            <w:r>
              <w:rPr>
                <w:rFonts w:ascii="Garamond" w:hAnsi="Garamond" w:cs="Times New Roman"/>
                <w:sz w:val="20"/>
                <w:szCs w:val="20"/>
              </w:rPr>
              <w:t>1</w:t>
            </w:r>
          </w:p>
        </w:tc>
      </w:tr>
      <w:tr w:rsidR="009849B8" w:rsidTr="009F5458">
        <w:trPr>
          <w:trHeight w:val="553"/>
        </w:trPr>
        <w:tc>
          <w:tcPr>
            <w:tcW w:w="1701" w:type="dxa"/>
          </w:tcPr>
          <w:p w:rsidR="009849B8" w:rsidRDefault="009849B8" w:rsidP="009849B8">
            <w:pPr>
              <w:pStyle w:val="aa"/>
              <w:rPr>
                <w:rFonts w:ascii="Garamond" w:hAnsi="Garamond" w:cs="Times New Roman"/>
                <w:sz w:val="20"/>
                <w:szCs w:val="20"/>
              </w:rPr>
            </w:pPr>
            <w:r>
              <w:rPr>
                <w:rFonts w:ascii="Garamond" w:hAnsi="Garamond" w:cs="Times New Roman"/>
                <w:sz w:val="20"/>
                <w:szCs w:val="20"/>
              </w:rPr>
              <w:t>РабадановаПатиматЮсуповна.</w:t>
            </w:r>
          </w:p>
        </w:tc>
        <w:tc>
          <w:tcPr>
            <w:tcW w:w="1701" w:type="dxa"/>
          </w:tcPr>
          <w:p w:rsidR="009849B8" w:rsidRDefault="009849B8" w:rsidP="009849B8">
            <w:pPr>
              <w:pStyle w:val="aa"/>
              <w:rPr>
                <w:rFonts w:ascii="Garamond" w:hAnsi="Garamond"/>
                <w:sz w:val="20"/>
                <w:szCs w:val="20"/>
              </w:rPr>
            </w:pPr>
            <w:r>
              <w:rPr>
                <w:rFonts w:ascii="Garamond" w:hAnsi="Garamond" w:cs="Times New Roman"/>
                <w:sz w:val="20"/>
                <w:szCs w:val="20"/>
              </w:rPr>
              <w:t>Сред. спец. ХПК им. Батырмурз. г Хасавюрт 2006г</w:t>
            </w:r>
          </w:p>
        </w:tc>
        <w:tc>
          <w:tcPr>
            <w:tcW w:w="1474" w:type="dxa"/>
          </w:tcPr>
          <w:p w:rsidR="009849B8" w:rsidRDefault="009849B8" w:rsidP="009849B8">
            <w:pPr>
              <w:pStyle w:val="aa"/>
              <w:rPr>
                <w:rFonts w:ascii="Garamond" w:hAnsi="Garamond"/>
                <w:sz w:val="20"/>
                <w:szCs w:val="20"/>
              </w:rPr>
            </w:pPr>
            <w:r>
              <w:rPr>
                <w:rFonts w:ascii="Garamond" w:hAnsi="Garamond"/>
                <w:sz w:val="20"/>
                <w:szCs w:val="20"/>
              </w:rPr>
              <w:t>2018</w:t>
            </w:r>
          </w:p>
        </w:tc>
        <w:tc>
          <w:tcPr>
            <w:tcW w:w="1474" w:type="dxa"/>
          </w:tcPr>
          <w:p w:rsidR="009849B8" w:rsidRDefault="009849B8" w:rsidP="009849B8">
            <w:pPr>
              <w:pStyle w:val="aa"/>
              <w:rPr>
                <w:rFonts w:ascii="Garamond" w:hAnsi="Garamond" w:cs="Times New Roman"/>
                <w:sz w:val="20"/>
                <w:szCs w:val="20"/>
              </w:rPr>
            </w:pPr>
          </w:p>
        </w:tc>
      </w:tr>
      <w:tr w:rsidR="009849B8" w:rsidTr="009F5458">
        <w:trPr>
          <w:trHeight w:val="553"/>
        </w:trPr>
        <w:tc>
          <w:tcPr>
            <w:tcW w:w="1701" w:type="dxa"/>
          </w:tcPr>
          <w:p w:rsidR="009849B8" w:rsidRDefault="009849B8" w:rsidP="009849B8">
            <w:pPr>
              <w:pStyle w:val="aa"/>
              <w:rPr>
                <w:rFonts w:ascii="Garamond" w:hAnsi="Garamond" w:cs="Times New Roman"/>
                <w:sz w:val="20"/>
                <w:szCs w:val="20"/>
              </w:rPr>
            </w:pPr>
            <w:r>
              <w:rPr>
                <w:rFonts w:ascii="Garamond" w:hAnsi="Garamond" w:cs="Times New Roman"/>
                <w:sz w:val="20"/>
                <w:szCs w:val="20"/>
              </w:rPr>
              <w:t>Сулейманова ПатиматМавлидхан.</w:t>
            </w:r>
          </w:p>
        </w:tc>
        <w:tc>
          <w:tcPr>
            <w:tcW w:w="1701" w:type="dxa"/>
          </w:tcPr>
          <w:p w:rsidR="009849B8" w:rsidRDefault="009849B8" w:rsidP="009849B8">
            <w:pPr>
              <w:pStyle w:val="aa"/>
              <w:rPr>
                <w:rFonts w:ascii="Garamond" w:hAnsi="Garamond"/>
                <w:sz w:val="20"/>
                <w:szCs w:val="20"/>
              </w:rPr>
            </w:pPr>
            <w:r>
              <w:rPr>
                <w:rFonts w:ascii="Garamond" w:hAnsi="Garamond" w:cs="Times New Roman"/>
                <w:sz w:val="20"/>
                <w:szCs w:val="20"/>
              </w:rPr>
              <w:t>Сред. спец. ХПК им. Батырмурз.  г. Хасавюрт 2007г.</w:t>
            </w:r>
          </w:p>
        </w:tc>
        <w:tc>
          <w:tcPr>
            <w:tcW w:w="1474" w:type="dxa"/>
          </w:tcPr>
          <w:p w:rsidR="009849B8" w:rsidRDefault="009849B8" w:rsidP="009849B8">
            <w:pPr>
              <w:pStyle w:val="aa"/>
              <w:rPr>
                <w:rFonts w:ascii="Garamond" w:hAnsi="Garamond"/>
                <w:sz w:val="20"/>
                <w:szCs w:val="20"/>
              </w:rPr>
            </w:pPr>
            <w:r>
              <w:rPr>
                <w:rFonts w:ascii="Garamond" w:hAnsi="Garamond"/>
                <w:sz w:val="20"/>
                <w:szCs w:val="20"/>
              </w:rPr>
              <w:t>2016</w:t>
            </w:r>
          </w:p>
        </w:tc>
        <w:tc>
          <w:tcPr>
            <w:tcW w:w="1474" w:type="dxa"/>
          </w:tcPr>
          <w:p w:rsidR="009849B8" w:rsidRDefault="009849B8" w:rsidP="009849B8">
            <w:pPr>
              <w:pStyle w:val="aa"/>
              <w:rPr>
                <w:rFonts w:ascii="Garamond" w:hAnsi="Garamond" w:cs="Times New Roman"/>
                <w:sz w:val="20"/>
                <w:szCs w:val="20"/>
              </w:rPr>
            </w:pPr>
          </w:p>
        </w:tc>
      </w:tr>
      <w:tr w:rsidR="009849B8" w:rsidTr="009F5458">
        <w:trPr>
          <w:trHeight w:val="553"/>
        </w:trPr>
        <w:tc>
          <w:tcPr>
            <w:tcW w:w="1701" w:type="dxa"/>
          </w:tcPr>
          <w:p w:rsidR="009849B8" w:rsidRDefault="009849B8" w:rsidP="009849B8">
            <w:pPr>
              <w:pStyle w:val="aa"/>
              <w:rPr>
                <w:rFonts w:ascii="Garamond" w:hAnsi="Garamond" w:cs="Times New Roman"/>
                <w:sz w:val="20"/>
                <w:szCs w:val="20"/>
              </w:rPr>
            </w:pPr>
            <w:r>
              <w:rPr>
                <w:rFonts w:ascii="Garamond" w:hAnsi="Garamond" w:cs="Times New Roman"/>
                <w:sz w:val="20"/>
                <w:szCs w:val="20"/>
              </w:rPr>
              <w:t>Сулейманова ПирдазТагировна</w:t>
            </w:r>
          </w:p>
        </w:tc>
        <w:tc>
          <w:tcPr>
            <w:tcW w:w="1701" w:type="dxa"/>
          </w:tcPr>
          <w:p w:rsidR="009849B8" w:rsidRDefault="009849B8" w:rsidP="009849B8">
            <w:pPr>
              <w:pStyle w:val="aa"/>
              <w:rPr>
                <w:rFonts w:ascii="Garamond" w:hAnsi="Garamond"/>
                <w:sz w:val="20"/>
                <w:szCs w:val="20"/>
              </w:rPr>
            </w:pPr>
            <w:r>
              <w:rPr>
                <w:rFonts w:ascii="Garamond" w:hAnsi="Garamond"/>
                <w:sz w:val="20"/>
                <w:szCs w:val="20"/>
              </w:rPr>
              <w:t>Высшее, ДГУ,г.Махачкала 2016</w:t>
            </w:r>
          </w:p>
        </w:tc>
        <w:tc>
          <w:tcPr>
            <w:tcW w:w="1474" w:type="dxa"/>
          </w:tcPr>
          <w:p w:rsidR="009849B8" w:rsidRDefault="009849B8" w:rsidP="009849B8">
            <w:pPr>
              <w:pStyle w:val="aa"/>
              <w:rPr>
                <w:rFonts w:ascii="Garamond" w:hAnsi="Garamond"/>
                <w:sz w:val="20"/>
                <w:szCs w:val="20"/>
              </w:rPr>
            </w:pPr>
            <w:r>
              <w:rPr>
                <w:rFonts w:ascii="Garamond" w:hAnsi="Garamond"/>
                <w:sz w:val="20"/>
                <w:szCs w:val="20"/>
              </w:rPr>
              <w:t>2020</w:t>
            </w:r>
          </w:p>
        </w:tc>
        <w:tc>
          <w:tcPr>
            <w:tcW w:w="1474" w:type="dxa"/>
          </w:tcPr>
          <w:p w:rsidR="009849B8" w:rsidRDefault="009849B8" w:rsidP="009849B8">
            <w:pPr>
              <w:pStyle w:val="aa"/>
              <w:rPr>
                <w:rFonts w:ascii="Garamond" w:hAnsi="Garamond" w:cs="Times New Roman"/>
                <w:sz w:val="20"/>
                <w:szCs w:val="20"/>
              </w:rPr>
            </w:pPr>
          </w:p>
        </w:tc>
      </w:tr>
      <w:tr w:rsidR="009849B8" w:rsidTr="009F5458">
        <w:trPr>
          <w:trHeight w:val="553"/>
        </w:trPr>
        <w:tc>
          <w:tcPr>
            <w:tcW w:w="1701" w:type="dxa"/>
          </w:tcPr>
          <w:p w:rsidR="009849B8" w:rsidRDefault="009849B8" w:rsidP="009849B8">
            <w:pPr>
              <w:pStyle w:val="aa"/>
              <w:rPr>
                <w:rFonts w:ascii="Garamond" w:hAnsi="Garamond" w:cs="Times New Roman"/>
                <w:sz w:val="20"/>
                <w:szCs w:val="20"/>
              </w:rPr>
            </w:pPr>
            <w:r>
              <w:rPr>
                <w:rFonts w:ascii="Garamond" w:hAnsi="Garamond" w:cs="Times New Roman"/>
                <w:sz w:val="20"/>
                <w:szCs w:val="20"/>
              </w:rPr>
              <w:t>Таллаева  Нина  Рамазановна</w:t>
            </w:r>
          </w:p>
        </w:tc>
        <w:tc>
          <w:tcPr>
            <w:tcW w:w="1701" w:type="dxa"/>
          </w:tcPr>
          <w:p w:rsidR="009849B8" w:rsidRDefault="009849B8" w:rsidP="009849B8">
            <w:pPr>
              <w:pStyle w:val="aa"/>
              <w:rPr>
                <w:rFonts w:ascii="Garamond" w:hAnsi="Garamond"/>
                <w:sz w:val="20"/>
                <w:szCs w:val="20"/>
              </w:rPr>
            </w:pPr>
            <w:r>
              <w:rPr>
                <w:rFonts w:ascii="Garamond" w:hAnsi="Garamond" w:cs="Times New Roman"/>
                <w:sz w:val="20"/>
                <w:szCs w:val="20"/>
              </w:rPr>
              <w:t>Высшее, ДГПУ г.Махачкала 1998г</w:t>
            </w:r>
          </w:p>
        </w:tc>
        <w:tc>
          <w:tcPr>
            <w:tcW w:w="1474" w:type="dxa"/>
          </w:tcPr>
          <w:p w:rsidR="009849B8" w:rsidRDefault="009849B8" w:rsidP="009849B8">
            <w:pPr>
              <w:pStyle w:val="aa"/>
              <w:rPr>
                <w:rFonts w:ascii="Garamond" w:hAnsi="Garamond"/>
                <w:sz w:val="20"/>
                <w:szCs w:val="20"/>
                <w:lang w:val="en-US"/>
              </w:rPr>
            </w:pPr>
            <w:r>
              <w:rPr>
                <w:rFonts w:ascii="Garamond" w:hAnsi="Garamond"/>
                <w:sz w:val="20"/>
                <w:szCs w:val="20"/>
                <w:lang w:val="en-US"/>
              </w:rPr>
              <w:t>2019</w:t>
            </w:r>
          </w:p>
        </w:tc>
        <w:tc>
          <w:tcPr>
            <w:tcW w:w="1474" w:type="dxa"/>
          </w:tcPr>
          <w:p w:rsidR="009849B8" w:rsidRDefault="009849B8" w:rsidP="009849B8">
            <w:pPr>
              <w:pStyle w:val="aa"/>
              <w:rPr>
                <w:rFonts w:ascii="Garamond" w:hAnsi="Garamond" w:cs="Times New Roman"/>
                <w:sz w:val="20"/>
                <w:szCs w:val="20"/>
                <w:lang w:val="en-US"/>
              </w:rPr>
            </w:pPr>
            <w:r>
              <w:rPr>
                <w:rFonts w:ascii="Garamond" w:hAnsi="Garamond" w:cs="Times New Roman"/>
                <w:sz w:val="20"/>
                <w:szCs w:val="20"/>
                <w:lang w:val="en-US"/>
              </w:rPr>
              <w:t>I</w:t>
            </w:r>
          </w:p>
        </w:tc>
      </w:tr>
      <w:tr w:rsidR="009849B8" w:rsidTr="009F5458">
        <w:trPr>
          <w:trHeight w:val="553"/>
        </w:trPr>
        <w:tc>
          <w:tcPr>
            <w:tcW w:w="1701" w:type="dxa"/>
          </w:tcPr>
          <w:p w:rsidR="009849B8" w:rsidRDefault="009849B8" w:rsidP="009849B8">
            <w:pPr>
              <w:pStyle w:val="aa"/>
              <w:rPr>
                <w:rFonts w:ascii="Garamond" w:hAnsi="Garamond" w:cs="Times New Roman"/>
                <w:sz w:val="20"/>
                <w:szCs w:val="20"/>
              </w:rPr>
            </w:pPr>
            <w:r>
              <w:rPr>
                <w:rFonts w:ascii="Garamond" w:hAnsi="Garamond" w:cs="Times New Roman"/>
                <w:sz w:val="20"/>
                <w:szCs w:val="20"/>
              </w:rPr>
              <w:t>Умарова  Индира  Чингисхановна</w:t>
            </w:r>
          </w:p>
        </w:tc>
        <w:tc>
          <w:tcPr>
            <w:tcW w:w="1701" w:type="dxa"/>
          </w:tcPr>
          <w:p w:rsidR="009849B8" w:rsidRDefault="009849B8" w:rsidP="009849B8">
            <w:pPr>
              <w:pStyle w:val="aa"/>
              <w:rPr>
                <w:rFonts w:ascii="Garamond" w:hAnsi="Garamond"/>
                <w:sz w:val="20"/>
                <w:szCs w:val="20"/>
              </w:rPr>
            </w:pPr>
            <w:r>
              <w:rPr>
                <w:rFonts w:ascii="Garamond" w:hAnsi="Garamond" w:cs="Times New Roman"/>
                <w:sz w:val="20"/>
                <w:szCs w:val="20"/>
              </w:rPr>
              <w:t>Высшее, ДГПУ г.Махачкала 2002г.</w:t>
            </w:r>
          </w:p>
        </w:tc>
        <w:tc>
          <w:tcPr>
            <w:tcW w:w="1474" w:type="dxa"/>
          </w:tcPr>
          <w:p w:rsidR="009849B8" w:rsidRDefault="009849B8" w:rsidP="009849B8">
            <w:pPr>
              <w:pStyle w:val="aa"/>
              <w:rPr>
                <w:rFonts w:ascii="Garamond" w:hAnsi="Garamond"/>
                <w:sz w:val="20"/>
                <w:szCs w:val="20"/>
                <w:lang w:val="en-US"/>
              </w:rPr>
            </w:pPr>
            <w:r>
              <w:rPr>
                <w:rFonts w:ascii="Garamond" w:hAnsi="Garamond"/>
                <w:sz w:val="20"/>
                <w:szCs w:val="20"/>
                <w:lang w:val="en-US"/>
              </w:rPr>
              <w:t>2019</w:t>
            </w:r>
          </w:p>
        </w:tc>
        <w:tc>
          <w:tcPr>
            <w:tcW w:w="1474" w:type="dxa"/>
          </w:tcPr>
          <w:p w:rsidR="009849B8" w:rsidRDefault="009849B8" w:rsidP="009849B8">
            <w:pPr>
              <w:pStyle w:val="aa"/>
              <w:rPr>
                <w:rFonts w:ascii="Garamond" w:hAnsi="Garamond" w:cs="Times New Roman"/>
                <w:sz w:val="20"/>
                <w:szCs w:val="20"/>
              </w:rPr>
            </w:pPr>
          </w:p>
        </w:tc>
      </w:tr>
      <w:tr w:rsidR="009849B8" w:rsidTr="009F5458">
        <w:trPr>
          <w:trHeight w:val="553"/>
        </w:trPr>
        <w:tc>
          <w:tcPr>
            <w:tcW w:w="1701" w:type="dxa"/>
          </w:tcPr>
          <w:p w:rsidR="009849B8" w:rsidRDefault="009849B8" w:rsidP="009849B8">
            <w:pPr>
              <w:pStyle w:val="aa"/>
              <w:rPr>
                <w:rFonts w:ascii="Garamond" w:hAnsi="Garamond" w:cs="Times New Roman"/>
                <w:sz w:val="20"/>
                <w:szCs w:val="20"/>
              </w:rPr>
            </w:pPr>
            <w:r>
              <w:rPr>
                <w:rFonts w:ascii="Garamond" w:hAnsi="Garamond" w:cs="Times New Roman"/>
                <w:sz w:val="20"/>
                <w:szCs w:val="20"/>
              </w:rPr>
              <w:t>Умарова  Нина  Джабраиловна</w:t>
            </w:r>
          </w:p>
        </w:tc>
        <w:tc>
          <w:tcPr>
            <w:tcW w:w="1701" w:type="dxa"/>
          </w:tcPr>
          <w:p w:rsidR="009849B8" w:rsidRDefault="009849B8" w:rsidP="009849B8">
            <w:pPr>
              <w:pStyle w:val="aa"/>
              <w:rPr>
                <w:rFonts w:ascii="Garamond" w:hAnsi="Garamond"/>
                <w:sz w:val="20"/>
                <w:szCs w:val="20"/>
              </w:rPr>
            </w:pPr>
            <w:r>
              <w:rPr>
                <w:rFonts w:ascii="Garamond" w:hAnsi="Garamond" w:cs="Times New Roman"/>
                <w:sz w:val="20"/>
                <w:szCs w:val="20"/>
              </w:rPr>
              <w:t>Высшее, ДГПУ г.Махачкала 1999г.</w:t>
            </w:r>
          </w:p>
        </w:tc>
        <w:tc>
          <w:tcPr>
            <w:tcW w:w="1474" w:type="dxa"/>
          </w:tcPr>
          <w:p w:rsidR="009849B8" w:rsidRDefault="009849B8" w:rsidP="009849B8">
            <w:pPr>
              <w:pStyle w:val="aa"/>
              <w:rPr>
                <w:rFonts w:ascii="Garamond" w:hAnsi="Garamond"/>
                <w:sz w:val="20"/>
                <w:szCs w:val="20"/>
                <w:lang w:val="en-US"/>
              </w:rPr>
            </w:pPr>
            <w:r>
              <w:rPr>
                <w:rFonts w:ascii="Garamond" w:hAnsi="Garamond"/>
                <w:sz w:val="20"/>
                <w:szCs w:val="20"/>
                <w:lang w:val="en-US"/>
              </w:rPr>
              <w:t>2018</w:t>
            </w:r>
          </w:p>
        </w:tc>
        <w:tc>
          <w:tcPr>
            <w:tcW w:w="1474" w:type="dxa"/>
          </w:tcPr>
          <w:p w:rsidR="009849B8" w:rsidRDefault="009849B8" w:rsidP="009849B8">
            <w:pPr>
              <w:pStyle w:val="aa"/>
              <w:rPr>
                <w:rFonts w:ascii="Garamond" w:hAnsi="Garamond" w:cs="Times New Roman"/>
                <w:sz w:val="20"/>
                <w:szCs w:val="20"/>
              </w:rPr>
            </w:pPr>
          </w:p>
        </w:tc>
      </w:tr>
      <w:tr w:rsidR="009849B8" w:rsidTr="009F5458">
        <w:trPr>
          <w:trHeight w:val="553"/>
        </w:trPr>
        <w:tc>
          <w:tcPr>
            <w:tcW w:w="1701" w:type="dxa"/>
          </w:tcPr>
          <w:p w:rsidR="009849B8" w:rsidRDefault="009849B8" w:rsidP="009849B8">
            <w:pPr>
              <w:pStyle w:val="aa"/>
              <w:rPr>
                <w:rFonts w:ascii="Garamond" w:hAnsi="Garamond" w:cs="Times New Roman"/>
                <w:sz w:val="20"/>
                <w:szCs w:val="20"/>
              </w:rPr>
            </w:pPr>
            <w:r>
              <w:rPr>
                <w:rFonts w:ascii="Garamond" w:hAnsi="Garamond" w:cs="Times New Roman"/>
                <w:sz w:val="20"/>
                <w:szCs w:val="20"/>
              </w:rPr>
              <w:t>УмаратаеваСакинатКурбановна</w:t>
            </w:r>
          </w:p>
        </w:tc>
        <w:tc>
          <w:tcPr>
            <w:tcW w:w="1701" w:type="dxa"/>
          </w:tcPr>
          <w:p w:rsidR="009849B8" w:rsidRDefault="009849B8" w:rsidP="009849B8">
            <w:pPr>
              <w:pStyle w:val="aa"/>
              <w:rPr>
                <w:rFonts w:ascii="Garamond" w:hAnsi="Garamond"/>
                <w:sz w:val="20"/>
                <w:szCs w:val="20"/>
              </w:rPr>
            </w:pPr>
            <w:r>
              <w:rPr>
                <w:rFonts w:ascii="Garamond" w:hAnsi="Garamond" w:cs="Times New Roman"/>
                <w:sz w:val="20"/>
                <w:szCs w:val="20"/>
              </w:rPr>
              <w:t>Высшее, ДГУ г.Махачкала 2001г.</w:t>
            </w:r>
          </w:p>
        </w:tc>
        <w:tc>
          <w:tcPr>
            <w:tcW w:w="1474" w:type="dxa"/>
          </w:tcPr>
          <w:p w:rsidR="009849B8" w:rsidRDefault="009849B8" w:rsidP="009849B8">
            <w:pPr>
              <w:pStyle w:val="aa"/>
              <w:rPr>
                <w:rFonts w:ascii="Garamond" w:hAnsi="Garamond"/>
                <w:sz w:val="20"/>
                <w:szCs w:val="20"/>
              </w:rPr>
            </w:pPr>
            <w:r>
              <w:rPr>
                <w:rFonts w:ascii="Garamond" w:hAnsi="Garamond"/>
                <w:sz w:val="20"/>
                <w:szCs w:val="20"/>
              </w:rPr>
              <w:t>2021</w:t>
            </w:r>
          </w:p>
        </w:tc>
        <w:tc>
          <w:tcPr>
            <w:tcW w:w="1474" w:type="dxa"/>
          </w:tcPr>
          <w:p w:rsidR="009849B8" w:rsidRDefault="009849B8" w:rsidP="009849B8">
            <w:pPr>
              <w:pStyle w:val="aa"/>
              <w:rPr>
                <w:rFonts w:ascii="Garamond" w:hAnsi="Garamond" w:cs="Times New Roman"/>
                <w:sz w:val="20"/>
                <w:szCs w:val="20"/>
              </w:rPr>
            </w:pPr>
            <w:r>
              <w:rPr>
                <w:rFonts w:ascii="Garamond" w:hAnsi="Garamond" w:cs="Times New Roman"/>
                <w:sz w:val="20"/>
                <w:szCs w:val="20"/>
              </w:rPr>
              <w:t>1</w:t>
            </w:r>
          </w:p>
        </w:tc>
      </w:tr>
      <w:tr w:rsidR="009849B8" w:rsidTr="009F5458">
        <w:trPr>
          <w:trHeight w:val="553"/>
        </w:trPr>
        <w:tc>
          <w:tcPr>
            <w:tcW w:w="1701" w:type="dxa"/>
          </w:tcPr>
          <w:p w:rsidR="009849B8" w:rsidRDefault="009849B8" w:rsidP="009849B8">
            <w:pPr>
              <w:pStyle w:val="aa"/>
              <w:rPr>
                <w:rFonts w:ascii="Garamond" w:hAnsi="Garamond" w:cs="Times New Roman"/>
                <w:sz w:val="20"/>
                <w:szCs w:val="20"/>
              </w:rPr>
            </w:pPr>
            <w:r>
              <w:rPr>
                <w:rFonts w:ascii="Garamond" w:hAnsi="Garamond" w:cs="Times New Roman"/>
                <w:sz w:val="20"/>
                <w:szCs w:val="20"/>
              </w:rPr>
              <w:t>Халилова Альбина Магормедрасуловна</w:t>
            </w:r>
          </w:p>
        </w:tc>
        <w:tc>
          <w:tcPr>
            <w:tcW w:w="1701" w:type="dxa"/>
          </w:tcPr>
          <w:p w:rsidR="009849B8" w:rsidRDefault="009849B8" w:rsidP="009849B8">
            <w:pPr>
              <w:pStyle w:val="aa"/>
              <w:rPr>
                <w:rFonts w:ascii="Garamond" w:hAnsi="Garamond" w:cs="Times New Roman"/>
                <w:sz w:val="20"/>
                <w:szCs w:val="20"/>
              </w:rPr>
            </w:pPr>
            <w:r>
              <w:rPr>
                <w:rFonts w:ascii="Garamond" w:hAnsi="Garamond" w:cs="Times New Roman"/>
                <w:sz w:val="20"/>
                <w:szCs w:val="20"/>
              </w:rPr>
              <w:t>Сред. Спец. ДППК г.Кизляр</w:t>
            </w:r>
          </w:p>
          <w:p w:rsidR="009849B8" w:rsidRDefault="009849B8" w:rsidP="009849B8">
            <w:pPr>
              <w:pStyle w:val="aa"/>
              <w:rPr>
                <w:rFonts w:ascii="Garamond" w:hAnsi="Garamond"/>
                <w:sz w:val="20"/>
                <w:szCs w:val="20"/>
              </w:rPr>
            </w:pPr>
            <w:r>
              <w:rPr>
                <w:rFonts w:ascii="Garamond" w:hAnsi="Garamond" w:cs="Times New Roman"/>
                <w:sz w:val="20"/>
                <w:szCs w:val="20"/>
              </w:rPr>
              <w:t>2006</w:t>
            </w:r>
          </w:p>
        </w:tc>
        <w:tc>
          <w:tcPr>
            <w:tcW w:w="1474" w:type="dxa"/>
          </w:tcPr>
          <w:p w:rsidR="009849B8" w:rsidRDefault="009849B8" w:rsidP="009849B8">
            <w:pPr>
              <w:pStyle w:val="aa"/>
              <w:rPr>
                <w:rFonts w:ascii="Garamond" w:hAnsi="Garamond"/>
                <w:sz w:val="20"/>
                <w:szCs w:val="20"/>
                <w:lang w:val="en-US"/>
              </w:rPr>
            </w:pPr>
            <w:r>
              <w:rPr>
                <w:rFonts w:ascii="Garamond" w:hAnsi="Garamond"/>
                <w:sz w:val="20"/>
                <w:szCs w:val="20"/>
                <w:lang w:val="en-US"/>
              </w:rPr>
              <w:t>2019</w:t>
            </w:r>
          </w:p>
        </w:tc>
        <w:tc>
          <w:tcPr>
            <w:tcW w:w="1474" w:type="dxa"/>
          </w:tcPr>
          <w:p w:rsidR="009849B8" w:rsidRDefault="009849B8" w:rsidP="009849B8">
            <w:pPr>
              <w:pStyle w:val="aa"/>
              <w:rPr>
                <w:rFonts w:ascii="Garamond" w:hAnsi="Garamond" w:cs="Times New Roman"/>
                <w:sz w:val="20"/>
                <w:szCs w:val="20"/>
              </w:rPr>
            </w:pPr>
          </w:p>
        </w:tc>
      </w:tr>
      <w:tr w:rsidR="009849B8" w:rsidTr="009F5458">
        <w:trPr>
          <w:trHeight w:val="553"/>
        </w:trPr>
        <w:tc>
          <w:tcPr>
            <w:tcW w:w="1701" w:type="dxa"/>
          </w:tcPr>
          <w:p w:rsidR="009849B8" w:rsidRDefault="009849B8" w:rsidP="009849B8">
            <w:pPr>
              <w:pStyle w:val="aa"/>
              <w:rPr>
                <w:rFonts w:ascii="Garamond" w:hAnsi="Garamond" w:cs="Times New Roman"/>
                <w:sz w:val="20"/>
                <w:szCs w:val="20"/>
              </w:rPr>
            </w:pPr>
            <w:r>
              <w:rPr>
                <w:rFonts w:ascii="Garamond" w:hAnsi="Garamond" w:cs="Times New Roman"/>
                <w:sz w:val="20"/>
                <w:szCs w:val="20"/>
              </w:rPr>
              <w:t>Халилова АминатАлиевна</w:t>
            </w:r>
          </w:p>
        </w:tc>
        <w:tc>
          <w:tcPr>
            <w:tcW w:w="1701" w:type="dxa"/>
          </w:tcPr>
          <w:p w:rsidR="009849B8" w:rsidRDefault="009849B8" w:rsidP="009849B8">
            <w:pPr>
              <w:pStyle w:val="aa"/>
              <w:rPr>
                <w:rFonts w:ascii="Garamond" w:hAnsi="Garamond"/>
                <w:sz w:val="20"/>
                <w:szCs w:val="20"/>
              </w:rPr>
            </w:pPr>
            <w:r>
              <w:rPr>
                <w:rFonts w:ascii="Garamond" w:hAnsi="Garamond" w:cs="Times New Roman"/>
                <w:sz w:val="20"/>
                <w:szCs w:val="20"/>
              </w:rPr>
              <w:t>Высшее, ДГПУ г.Махачкала 2004г.</w:t>
            </w:r>
          </w:p>
        </w:tc>
        <w:tc>
          <w:tcPr>
            <w:tcW w:w="1474" w:type="dxa"/>
          </w:tcPr>
          <w:p w:rsidR="009849B8" w:rsidRDefault="009849B8" w:rsidP="009849B8">
            <w:pPr>
              <w:pStyle w:val="aa"/>
              <w:rPr>
                <w:rFonts w:ascii="Garamond" w:hAnsi="Garamond"/>
                <w:sz w:val="20"/>
                <w:szCs w:val="20"/>
              </w:rPr>
            </w:pPr>
            <w:r>
              <w:rPr>
                <w:rFonts w:ascii="Garamond" w:hAnsi="Garamond"/>
                <w:sz w:val="20"/>
                <w:szCs w:val="20"/>
                <w:lang w:val="en-US"/>
              </w:rPr>
              <w:t>20</w:t>
            </w:r>
            <w:r>
              <w:rPr>
                <w:rFonts w:ascii="Garamond" w:hAnsi="Garamond"/>
                <w:sz w:val="20"/>
                <w:szCs w:val="20"/>
              </w:rPr>
              <w:t>20</w:t>
            </w:r>
          </w:p>
        </w:tc>
        <w:tc>
          <w:tcPr>
            <w:tcW w:w="1474" w:type="dxa"/>
          </w:tcPr>
          <w:p w:rsidR="009849B8" w:rsidRDefault="009849B8" w:rsidP="009849B8">
            <w:pPr>
              <w:pStyle w:val="aa"/>
              <w:rPr>
                <w:rFonts w:ascii="Garamond" w:hAnsi="Garamond" w:cs="Times New Roman"/>
                <w:sz w:val="20"/>
                <w:szCs w:val="20"/>
              </w:rPr>
            </w:pPr>
          </w:p>
        </w:tc>
      </w:tr>
      <w:tr w:rsidR="009849B8" w:rsidTr="009F5458">
        <w:trPr>
          <w:trHeight w:val="553"/>
        </w:trPr>
        <w:tc>
          <w:tcPr>
            <w:tcW w:w="1701" w:type="dxa"/>
          </w:tcPr>
          <w:p w:rsidR="009849B8" w:rsidRDefault="009849B8" w:rsidP="009849B8">
            <w:pPr>
              <w:pStyle w:val="aa"/>
              <w:rPr>
                <w:rFonts w:ascii="Garamond" w:hAnsi="Garamond" w:cs="Times New Roman"/>
                <w:sz w:val="20"/>
                <w:szCs w:val="20"/>
              </w:rPr>
            </w:pPr>
            <w:r>
              <w:rPr>
                <w:rFonts w:ascii="Garamond" w:hAnsi="Garamond" w:cs="Times New Roman"/>
                <w:sz w:val="20"/>
                <w:szCs w:val="20"/>
              </w:rPr>
              <w:t>Халилова  МадинаРабадановна.</w:t>
            </w:r>
          </w:p>
        </w:tc>
        <w:tc>
          <w:tcPr>
            <w:tcW w:w="1701" w:type="dxa"/>
          </w:tcPr>
          <w:p w:rsidR="009849B8" w:rsidRDefault="009849B8" w:rsidP="009849B8">
            <w:pPr>
              <w:pStyle w:val="aa"/>
              <w:rPr>
                <w:rFonts w:ascii="Garamond" w:hAnsi="Garamond"/>
                <w:sz w:val="20"/>
                <w:szCs w:val="20"/>
              </w:rPr>
            </w:pPr>
            <w:r>
              <w:rPr>
                <w:rFonts w:ascii="Garamond" w:hAnsi="Garamond" w:cs="Times New Roman"/>
                <w:sz w:val="20"/>
                <w:szCs w:val="20"/>
              </w:rPr>
              <w:t>ХПК г. Хасавюрт 1995г.</w:t>
            </w:r>
          </w:p>
        </w:tc>
        <w:tc>
          <w:tcPr>
            <w:tcW w:w="1474" w:type="dxa"/>
          </w:tcPr>
          <w:p w:rsidR="009849B8" w:rsidRDefault="009849B8" w:rsidP="009849B8">
            <w:pPr>
              <w:pStyle w:val="aa"/>
              <w:rPr>
                <w:rFonts w:ascii="Garamond" w:hAnsi="Garamond"/>
                <w:sz w:val="20"/>
                <w:szCs w:val="20"/>
                <w:lang w:val="en-US"/>
              </w:rPr>
            </w:pPr>
            <w:r>
              <w:rPr>
                <w:rFonts w:ascii="Garamond" w:hAnsi="Garamond"/>
                <w:sz w:val="20"/>
                <w:szCs w:val="20"/>
                <w:lang w:val="en-US"/>
              </w:rPr>
              <w:t>2018</w:t>
            </w:r>
          </w:p>
        </w:tc>
        <w:tc>
          <w:tcPr>
            <w:tcW w:w="1474" w:type="dxa"/>
          </w:tcPr>
          <w:p w:rsidR="009849B8" w:rsidRDefault="009849B8" w:rsidP="009849B8">
            <w:pPr>
              <w:pStyle w:val="aa"/>
              <w:rPr>
                <w:rFonts w:ascii="Garamond" w:hAnsi="Garamond" w:cs="Times New Roman"/>
                <w:sz w:val="20"/>
                <w:szCs w:val="20"/>
              </w:rPr>
            </w:pPr>
          </w:p>
        </w:tc>
      </w:tr>
      <w:tr w:rsidR="009849B8" w:rsidTr="009F5458">
        <w:trPr>
          <w:trHeight w:val="553"/>
        </w:trPr>
        <w:tc>
          <w:tcPr>
            <w:tcW w:w="1701" w:type="dxa"/>
          </w:tcPr>
          <w:p w:rsidR="009849B8" w:rsidRDefault="009849B8" w:rsidP="009849B8">
            <w:pPr>
              <w:pStyle w:val="aa"/>
              <w:rPr>
                <w:rFonts w:ascii="Garamond" w:hAnsi="Garamond" w:cs="Times New Roman"/>
                <w:sz w:val="20"/>
                <w:szCs w:val="20"/>
              </w:rPr>
            </w:pPr>
            <w:r>
              <w:rPr>
                <w:rFonts w:ascii="Garamond" w:hAnsi="Garamond" w:cs="Times New Roman"/>
                <w:sz w:val="20"/>
                <w:szCs w:val="20"/>
              </w:rPr>
              <w:t>Халилова  Раисат  Магомедовна.</w:t>
            </w:r>
          </w:p>
        </w:tc>
        <w:tc>
          <w:tcPr>
            <w:tcW w:w="1701" w:type="dxa"/>
          </w:tcPr>
          <w:p w:rsidR="009849B8" w:rsidRDefault="009849B8" w:rsidP="009849B8">
            <w:pPr>
              <w:pStyle w:val="aa"/>
              <w:rPr>
                <w:rFonts w:ascii="Garamond" w:hAnsi="Garamond"/>
                <w:sz w:val="20"/>
                <w:szCs w:val="20"/>
              </w:rPr>
            </w:pPr>
            <w:r>
              <w:rPr>
                <w:rFonts w:ascii="Garamond" w:hAnsi="Garamond" w:cs="Times New Roman"/>
                <w:sz w:val="20"/>
                <w:szCs w:val="20"/>
              </w:rPr>
              <w:t>Высшее, ДГУ г.Махачкала 1992г.</w:t>
            </w:r>
          </w:p>
        </w:tc>
        <w:tc>
          <w:tcPr>
            <w:tcW w:w="1474" w:type="dxa"/>
          </w:tcPr>
          <w:p w:rsidR="009849B8" w:rsidRDefault="009849B8" w:rsidP="009849B8">
            <w:pPr>
              <w:pStyle w:val="aa"/>
              <w:rPr>
                <w:rFonts w:ascii="Garamond" w:hAnsi="Garamond"/>
                <w:sz w:val="20"/>
                <w:szCs w:val="20"/>
              </w:rPr>
            </w:pPr>
            <w:r>
              <w:rPr>
                <w:rFonts w:ascii="Garamond" w:hAnsi="Garamond"/>
                <w:sz w:val="20"/>
                <w:szCs w:val="20"/>
              </w:rPr>
              <w:t>2019</w:t>
            </w:r>
          </w:p>
        </w:tc>
        <w:tc>
          <w:tcPr>
            <w:tcW w:w="1474" w:type="dxa"/>
          </w:tcPr>
          <w:p w:rsidR="009849B8" w:rsidRDefault="009849B8" w:rsidP="009849B8">
            <w:pPr>
              <w:pStyle w:val="aa"/>
              <w:rPr>
                <w:rFonts w:ascii="Garamond" w:hAnsi="Garamond" w:cs="Times New Roman"/>
                <w:sz w:val="20"/>
                <w:szCs w:val="20"/>
              </w:rPr>
            </w:pPr>
            <w:r>
              <w:rPr>
                <w:rFonts w:ascii="Garamond" w:hAnsi="Garamond" w:cs="Times New Roman"/>
                <w:sz w:val="20"/>
                <w:szCs w:val="20"/>
              </w:rPr>
              <w:t>1</w:t>
            </w:r>
          </w:p>
        </w:tc>
      </w:tr>
      <w:tr w:rsidR="009849B8" w:rsidTr="009F5458">
        <w:trPr>
          <w:trHeight w:val="553"/>
        </w:trPr>
        <w:tc>
          <w:tcPr>
            <w:tcW w:w="1701" w:type="dxa"/>
          </w:tcPr>
          <w:p w:rsidR="009849B8" w:rsidRDefault="009849B8" w:rsidP="009849B8">
            <w:pPr>
              <w:pStyle w:val="aa"/>
              <w:rPr>
                <w:rFonts w:ascii="Garamond" w:hAnsi="Garamond" w:cs="Times New Roman"/>
                <w:sz w:val="20"/>
                <w:szCs w:val="20"/>
              </w:rPr>
            </w:pPr>
            <w:r>
              <w:rPr>
                <w:rFonts w:ascii="Garamond" w:hAnsi="Garamond" w:cs="Times New Roman"/>
                <w:sz w:val="20"/>
                <w:szCs w:val="20"/>
              </w:rPr>
              <w:t>Халилова  Эльмира Юсуповна.</w:t>
            </w:r>
          </w:p>
        </w:tc>
        <w:tc>
          <w:tcPr>
            <w:tcW w:w="1701" w:type="dxa"/>
          </w:tcPr>
          <w:p w:rsidR="009849B8" w:rsidRDefault="009849B8" w:rsidP="009849B8">
            <w:pPr>
              <w:pStyle w:val="aa"/>
              <w:rPr>
                <w:rFonts w:ascii="Garamond" w:hAnsi="Garamond" w:cs="Times New Roman"/>
                <w:sz w:val="20"/>
                <w:szCs w:val="20"/>
              </w:rPr>
            </w:pPr>
            <w:r>
              <w:rPr>
                <w:rFonts w:ascii="Garamond" w:hAnsi="Garamond" w:cs="Times New Roman"/>
                <w:sz w:val="20"/>
                <w:szCs w:val="20"/>
              </w:rPr>
              <w:t xml:space="preserve">Высшее, </w:t>
            </w:r>
          </w:p>
          <w:p w:rsidR="009849B8" w:rsidRDefault="009849B8" w:rsidP="009849B8">
            <w:pPr>
              <w:pStyle w:val="aa"/>
              <w:rPr>
                <w:rFonts w:ascii="Garamond" w:hAnsi="Garamond"/>
                <w:sz w:val="20"/>
                <w:szCs w:val="20"/>
              </w:rPr>
            </w:pPr>
            <w:r>
              <w:rPr>
                <w:rFonts w:ascii="Garamond" w:hAnsi="Garamond" w:cs="Times New Roman"/>
                <w:sz w:val="20"/>
                <w:szCs w:val="20"/>
              </w:rPr>
              <w:t>ДГПУ г.Махачкала 1997г.</w:t>
            </w:r>
          </w:p>
        </w:tc>
        <w:tc>
          <w:tcPr>
            <w:tcW w:w="1474" w:type="dxa"/>
          </w:tcPr>
          <w:p w:rsidR="009849B8" w:rsidRDefault="009849B8" w:rsidP="009849B8">
            <w:pPr>
              <w:pStyle w:val="aa"/>
              <w:rPr>
                <w:rFonts w:ascii="Garamond" w:hAnsi="Garamond"/>
                <w:sz w:val="20"/>
                <w:szCs w:val="20"/>
              </w:rPr>
            </w:pPr>
            <w:r>
              <w:rPr>
                <w:rFonts w:ascii="Garamond" w:hAnsi="Garamond"/>
                <w:sz w:val="20"/>
                <w:szCs w:val="20"/>
              </w:rPr>
              <w:t>2019</w:t>
            </w:r>
          </w:p>
        </w:tc>
        <w:tc>
          <w:tcPr>
            <w:tcW w:w="1474" w:type="dxa"/>
          </w:tcPr>
          <w:p w:rsidR="009849B8" w:rsidRDefault="009849B8" w:rsidP="009849B8">
            <w:pPr>
              <w:pStyle w:val="aa"/>
              <w:rPr>
                <w:rFonts w:ascii="Garamond" w:hAnsi="Garamond" w:cs="Times New Roman"/>
                <w:sz w:val="20"/>
                <w:szCs w:val="20"/>
              </w:rPr>
            </w:pPr>
          </w:p>
        </w:tc>
      </w:tr>
      <w:tr w:rsidR="009849B8" w:rsidTr="009F5458">
        <w:trPr>
          <w:trHeight w:val="553"/>
        </w:trPr>
        <w:tc>
          <w:tcPr>
            <w:tcW w:w="1701" w:type="dxa"/>
          </w:tcPr>
          <w:p w:rsidR="009849B8" w:rsidRDefault="009849B8" w:rsidP="009849B8">
            <w:pPr>
              <w:pStyle w:val="aa"/>
              <w:rPr>
                <w:rFonts w:ascii="Garamond" w:hAnsi="Garamond" w:cs="Times New Roman"/>
                <w:sz w:val="20"/>
                <w:szCs w:val="20"/>
              </w:rPr>
            </w:pPr>
            <w:r>
              <w:rPr>
                <w:rFonts w:ascii="Garamond" w:hAnsi="Garamond" w:cs="Times New Roman"/>
                <w:sz w:val="20"/>
                <w:szCs w:val="20"/>
              </w:rPr>
              <w:t>ХулатаеваРаисатНугаевна</w:t>
            </w:r>
          </w:p>
        </w:tc>
        <w:tc>
          <w:tcPr>
            <w:tcW w:w="1701" w:type="dxa"/>
          </w:tcPr>
          <w:p w:rsidR="009849B8" w:rsidRDefault="009849B8" w:rsidP="009849B8">
            <w:pPr>
              <w:pStyle w:val="aa"/>
              <w:rPr>
                <w:rFonts w:ascii="Garamond" w:hAnsi="Garamond"/>
                <w:sz w:val="20"/>
                <w:szCs w:val="20"/>
              </w:rPr>
            </w:pPr>
            <w:r>
              <w:rPr>
                <w:rFonts w:ascii="Garamond" w:hAnsi="Garamond"/>
                <w:sz w:val="20"/>
                <w:szCs w:val="20"/>
              </w:rPr>
              <w:t>ДГПУ, 2011, высшее Махачкала</w:t>
            </w:r>
          </w:p>
        </w:tc>
        <w:tc>
          <w:tcPr>
            <w:tcW w:w="1474" w:type="dxa"/>
          </w:tcPr>
          <w:p w:rsidR="009849B8" w:rsidRDefault="009849B8" w:rsidP="009849B8">
            <w:pPr>
              <w:pStyle w:val="aa"/>
              <w:rPr>
                <w:rFonts w:ascii="Garamond" w:hAnsi="Garamond"/>
                <w:sz w:val="20"/>
                <w:szCs w:val="20"/>
              </w:rPr>
            </w:pPr>
          </w:p>
        </w:tc>
        <w:tc>
          <w:tcPr>
            <w:tcW w:w="1474" w:type="dxa"/>
          </w:tcPr>
          <w:p w:rsidR="009849B8" w:rsidRDefault="009849B8" w:rsidP="009849B8">
            <w:pPr>
              <w:pStyle w:val="aa"/>
              <w:rPr>
                <w:rFonts w:ascii="Garamond" w:hAnsi="Garamond" w:cs="Times New Roman"/>
                <w:sz w:val="20"/>
                <w:szCs w:val="20"/>
              </w:rPr>
            </w:pPr>
          </w:p>
        </w:tc>
      </w:tr>
      <w:tr w:rsidR="009849B8" w:rsidTr="009F5458">
        <w:trPr>
          <w:trHeight w:val="553"/>
        </w:trPr>
        <w:tc>
          <w:tcPr>
            <w:tcW w:w="1701" w:type="dxa"/>
          </w:tcPr>
          <w:p w:rsidR="009849B8" w:rsidRDefault="009849B8" w:rsidP="009849B8">
            <w:pPr>
              <w:pStyle w:val="aa"/>
              <w:rPr>
                <w:rFonts w:ascii="Garamond" w:hAnsi="Garamond" w:cs="Times New Roman"/>
                <w:sz w:val="20"/>
                <w:szCs w:val="20"/>
              </w:rPr>
            </w:pPr>
            <w:r>
              <w:rPr>
                <w:rFonts w:ascii="Garamond" w:hAnsi="Garamond" w:cs="Times New Roman"/>
                <w:sz w:val="20"/>
                <w:szCs w:val="20"/>
              </w:rPr>
              <w:t>ХалатаеваМадина Магомедовна</w:t>
            </w:r>
          </w:p>
        </w:tc>
        <w:tc>
          <w:tcPr>
            <w:tcW w:w="1701" w:type="dxa"/>
          </w:tcPr>
          <w:p w:rsidR="009849B8" w:rsidRDefault="009849B8" w:rsidP="009849B8">
            <w:pPr>
              <w:pStyle w:val="aa"/>
              <w:rPr>
                <w:rFonts w:ascii="Garamond" w:hAnsi="Garamond"/>
                <w:sz w:val="20"/>
                <w:szCs w:val="20"/>
              </w:rPr>
            </w:pPr>
            <w:r>
              <w:rPr>
                <w:rFonts w:ascii="Garamond" w:hAnsi="Garamond" w:cs="Times New Roman"/>
                <w:sz w:val="20"/>
                <w:szCs w:val="20"/>
              </w:rPr>
              <w:t>Сред. спец. ДППК г. Хасавюрт 2017г.</w:t>
            </w:r>
          </w:p>
        </w:tc>
        <w:tc>
          <w:tcPr>
            <w:tcW w:w="1474" w:type="dxa"/>
          </w:tcPr>
          <w:p w:rsidR="009849B8" w:rsidRDefault="009849B8" w:rsidP="009849B8">
            <w:pPr>
              <w:pStyle w:val="aa"/>
              <w:rPr>
                <w:rFonts w:ascii="Garamond" w:hAnsi="Garamond"/>
                <w:sz w:val="20"/>
                <w:szCs w:val="20"/>
              </w:rPr>
            </w:pPr>
          </w:p>
        </w:tc>
        <w:tc>
          <w:tcPr>
            <w:tcW w:w="1474" w:type="dxa"/>
          </w:tcPr>
          <w:p w:rsidR="009849B8" w:rsidRDefault="009849B8" w:rsidP="009849B8">
            <w:pPr>
              <w:pStyle w:val="aa"/>
              <w:rPr>
                <w:rFonts w:ascii="Garamond" w:hAnsi="Garamond" w:cs="Times New Roman"/>
                <w:sz w:val="20"/>
                <w:szCs w:val="20"/>
              </w:rPr>
            </w:pPr>
          </w:p>
        </w:tc>
      </w:tr>
      <w:tr w:rsidR="009849B8" w:rsidTr="009F5458">
        <w:trPr>
          <w:trHeight w:val="553"/>
        </w:trPr>
        <w:tc>
          <w:tcPr>
            <w:tcW w:w="1701" w:type="dxa"/>
          </w:tcPr>
          <w:p w:rsidR="009849B8" w:rsidRDefault="009849B8" w:rsidP="009849B8">
            <w:pPr>
              <w:pStyle w:val="aa"/>
              <w:rPr>
                <w:rFonts w:ascii="Garamond" w:hAnsi="Garamond" w:cs="Times New Roman"/>
                <w:sz w:val="20"/>
                <w:szCs w:val="20"/>
              </w:rPr>
            </w:pPr>
            <w:r>
              <w:rPr>
                <w:rFonts w:ascii="Garamond" w:hAnsi="Garamond" w:cs="Times New Roman"/>
                <w:sz w:val="20"/>
                <w:szCs w:val="20"/>
              </w:rPr>
              <w:t>ШахбановГаджикурбанШахбанович</w:t>
            </w:r>
          </w:p>
        </w:tc>
        <w:tc>
          <w:tcPr>
            <w:tcW w:w="1701" w:type="dxa"/>
          </w:tcPr>
          <w:p w:rsidR="009849B8" w:rsidRDefault="009849B8" w:rsidP="009849B8">
            <w:pPr>
              <w:pStyle w:val="aa"/>
              <w:rPr>
                <w:rFonts w:ascii="Garamond" w:hAnsi="Garamond" w:cs="Times New Roman"/>
                <w:sz w:val="20"/>
                <w:szCs w:val="20"/>
              </w:rPr>
            </w:pPr>
            <w:r>
              <w:rPr>
                <w:rFonts w:ascii="Garamond" w:hAnsi="Garamond" w:cs="Times New Roman"/>
                <w:sz w:val="20"/>
                <w:szCs w:val="20"/>
              </w:rPr>
              <w:t xml:space="preserve">Высшее, </w:t>
            </w:r>
          </w:p>
          <w:p w:rsidR="009849B8" w:rsidRDefault="009849B8" w:rsidP="009849B8">
            <w:pPr>
              <w:pStyle w:val="aa"/>
              <w:rPr>
                <w:rFonts w:ascii="Garamond" w:hAnsi="Garamond"/>
                <w:sz w:val="20"/>
                <w:szCs w:val="20"/>
              </w:rPr>
            </w:pPr>
            <w:r>
              <w:rPr>
                <w:rFonts w:ascii="Garamond" w:hAnsi="Garamond" w:cs="Times New Roman"/>
                <w:sz w:val="20"/>
                <w:szCs w:val="20"/>
              </w:rPr>
              <w:t>ДГПИ -1978</w:t>
            </w:r>
          </w:p>
        </w:tc>
        <w:tc>
          <w:tcPr>
            <w:tcW w:w="1474" w:type="dxa"/>
          </w:tcPr>
          <w:p w:rsidR="009849B8" w:rsidRDefault="009849B8" w:rsidP="009849B8">
            <w:pPr>
              <w:pStyle w:val="aa"/>
              <w:rPr>
                <w:rFonts w:ascii="Garamond" w:hAnsi="Garamond"/>
                <w:sz w:val="20"/>
                <w:szCs w:val="20"/>
              </w:rPr>
            </w:pPr>
            <w:r>
              <w:rPr>
                <w:rFonts w:ascii="Garamond" w:hAnsi="Garamond"/>
                <w:sz w:val="20"/>
                <w:szCs w:val="20"/>
                <w:lang w:val="en-US"/>
              </w:rPr>
              <w:t>20</w:t>
            </w:r>
            <w:r>
              <w:rPr>
                <w:rFonts w:ascii="Garamond" w:hAnsi="Garamond"/>
                <w:sz w:val="20"/>
                <w:szCs w:val="20"/>
              </w:rPr>
              <w:t>21</w:t>
            </w:r>
          </w:p>
        </w:tc>
        <w:tc>
          <w:tcPr>
            <w:tcW w:w="1474" w:type="dxa"/>
          </w:tcPr>
          <w:p w:rsidR="009849B8" w:rsidRDefault="009849B8" w:rsidP="009849B8">
            <w:pPr>
              <w:pStyle w:val="aa"/>
              <w:rPr>
                <w:rFonts w:ascii="Garamond" w:hAnsi="Garamond"/>
                <w:sz w:val="20"/>
                <w:szCs w:val="20"/>
              </w:rPr>
            </w:pPr>
          </w:p>
        </w:tc>
      </w:tr>
    </w:tbl>
    <w:p w:rsidR="00360551" w:rsidRDefault="00360551" w:rsidP="00360551">
      <w:pPr>
        <w:pStyle w:val="a3"/>
        <w:spacing w:before="3" w:line="244" w:lineRule="auto"/>
        <w:ind w:left="117" w:right="116"/>
      </w:pPr>
    </w:p>
    <w:p w:rsidR="00777185" w:rsidRDefault="00777185">
      <w:pPr>
        <w:pStyle w:val="a3"/>
        <w:ind w:left="0" w:right="0" w:firstLine="0"/>
        <w:jc w:val="left"/>
      </w:pPr>
    </w:p>
    <w:p w:rsidR="00777185" w:rsidRDefault="00777185">
      <w:pPr>
        <w:pStyle w:val="a3"/>
        <w:ind w:left="0" w:right="0" w:firstLine="0"/>
        <w:jc w:val="left"/>
      </w:pPr>
    </w:p>
    <w:p w:rsidR="00777185" w:rsidRDefault="00777185">
      <w:pPr>
        <w:pStyle w:val="a3"/>
        <w:ind w:left="0" w:right="0" w:firstLine="0"/>
        <w:jc w:val="left"/>
      </w:pPr>
    </w:p>
    <w:p w:rsidR="00777185" w:rsidRDefault="00777185">
      <w:pPr>
        <w:pStyle w:val="a3"/>
        <w:ind w:left="0" w:right="0" w:firstLine="0"/>
        <w:jc w:val="left"/>
      </w:pPr>
    </w:p>
    <w:p w:rsidR="00777185" w:rsidRDefault="00224EB2" w:rsidP="00856571">
      <w:pPr>
        <w:pStyle w:val="a3"/>
        <w:spacing w:before="1"/>
        <w:ind w:left="0" w:right="0" w:firstLine="0"/>
        <w:jc w:val="left"/>
        <w:rPr>
          <w:sz w:val="18"/>
        </w:rPr>
      </w:pPr>
      <w:r>
        <w:pict>
          <v:shape id="docshape334" o:spid="_x0000_s1026" style="position:absolute;margin-left:36.85pt;margin-top:15.35pt;width:85.05pt;height:.1pt;z-index:-15619072;mso-wrap-distance-left:0;mso-wrap-distance-right:0;mso-position-horizontal-relative:page" coordorigin="737,307" coordsize="1701,0" path="m737,307r1701,e" filled="f" strokecolor="#231f20" strokeweight=".5pt">
            <v:path arrowok="t"/>
            <w10:wrap type="topAndBottom" anchorx="page"/>
          </v:shape>
        </w:pict>
      </w:r>
    </w:p>
    <w:p w:rsidR="00777185" w:rsidRDefault="00777185">
      <w:pPr>
        <w:spacing w:line="220" w:lineRule="auto"/>
        <w:jc w:val="both"/>
        <w:rPr>
          <w:sz w:val="18"/>
        </w:rPr>
        <w:sectPr w:rsidR="00777185">
          <w:pgSz w:w="7830" w:h="12020"/>
          <w:pgMar w:top="620" w:right="620" w:bottom="900" w:left="620" w:header="0" w:footer="709" w:gutter="0"/>
          <w:cols w:space="720"/>
        </w:sectPr>
      </w:pPr>
    </w:p>
    <w:p w:rsidR="00777185" w:rsidRDefault="00777185">
      <w:pPr>
        <w:pStyle w:val="a3"/>
        <w:ind w:left="0" w:right="0" w:firstLine="0"/>
        <w:jc w:val="left"/>
        <w:rPr>
          <w:sz w:val="9"/>
        </w:rPr>
      </w:pPr>
    </w:p>
    <w:p w:rsidR="00777185" w:rsidRDefault="00777185">
      <w:pPr>
        <w:pStyle w:val="a3"/>
        <w:spacing w:before="1" w:after="1"/>
        <w:ind w:left="0" w:right="0" w:firstLine="0"/>
        <w:jc w:val="left"/>
        <w:rPr>
          <w:sz w:val="15"/>
        </w:rPr>
      </w:pPr>
    </w:p>
    <w:p w:rsidR="00777185" w:rsidRDefault="002B1729">
      <w:pPr>
        <w:pStyle w:val="a3"/>
        <w:spacing w:before="166" w:line="244" w:lineRule="auto"/>
        <w:ind w:left="117" w:right="115"/>
      </w:pPr>
      <w:r>
        <w:rPr>
          <w:color w:val="231F20"/>
          <w:w w:val="95"/>
        </w:rPr>
        <w:t xml:space="preserve">Кроме того, образовательная организация должна быть уком- </w:t>
      </w:r>
      <w:r>
        <w:rPr>
          <w:color w:val="231F20"/>
        </w:rPr>
        <w:t xml:space="preserve">плектована вспомогательным персоналом, обеспечивающим </w:t>
      </w:r>
      <w:r>
        <w:rPr>
          <w:color w:val="231F20"/>
          <w:w w:val="95"/>
        </w:rPr>
        <w:t xml:space="preserve">создание и сохранение условий материально-технических и ин- </w:t>
      </w:r>
      <w:r>
        <w:rPr>
          <w:color w:val="231F20"/>
          <w:spacing w:val="-2"/>
        </w:rPr>
        <w:t xml:space="preserve">формационно-методических условий реализации основной об- </w:t>
      </w:r>
      <w:r>
        <w:rPr>
          <w:color w:val="231F20"/>
        </w:rPr>
        <w:t>разовательной программы.</w:t>
      </w:r>
    </w:p>
    <w:p w:rsidR="00777185" w:rsidRDefault="002B1729">
      <w:pPr>
        <w:spacing w:before="3" w:line="242" w:lineRule="auto"/>
        <w:ind w:left="117" w:right="114" w:firstLine="226"/>
        <w:jc w:val="both"/>
        <w:rPr>
          <w:sz w:val="20"/>
        </w:rPr>
      </w:pPr>
      <w:r>
        <w:rPr>
          <w:rFonts w:ascii="Book Antiqua" w:hAnsi="Book Antiqua"/>
          <w:b/>
          <w:color w:val="231F20"/>
          <w:sz w:val="20"/>
        </w:rPr>
        <w:t xml:space="preserve">Профессиональное развитие и повышение квалификации педагогических работников. </w:t>
      </w:r>
      <w:r>
        <w:rPr>
          <w:color w:val="231F20"/>
          <w:sz w:val="20"/>
        </w:rPr>
        <w:t xml:space="preserve">Основным условием формирова- ния и наращивания необходимого и достаточного кадрового потенциала образовательной организации является обеспече- </w:t>
      </w:r>
      <w:r>
        <w:rPr>
          <w:color w:val="231F20"/>
          <w:w w:val="95"/>
          <w:sz w:val="20"/>
        </w:rPr>
        <w:t xml:space="preserve">ние адекватности системы непрерывного педагогического обра- </w:t>
      </w:r>
      <w:r>
        <w:rPr>
          <w:color w:val="231F20"/>
          <w:sz w:val="20"/>
        </w:rPr>
        <w:t xml:space="preserve">зования происходящим изменениям в системе образования в </w:t>
      </w:r>
      <w:r>
        <w:rPr>
          <w:color w:val="231F20"/>
          <w:spacing w:val="-2"/>
          <w:sz w:val="20"/>
        </w:rPr>
        <w:t>целом.</w:t>
      </w:r>
    </w:p>
    <w:p w:rsidR="00777185" w:rsidRDefault="00777185">
      <w:pPr>
        <w:spacing w:line="242" w:lineRule="auto"/>
        <w:jc w:val="both"/>
        <w:rPr>
          <w:sz w:val="20"/>
        </w:rPr>
        <w:sectPr w:rsidR="00777185">
          <w:pgSz w:w="7830" w:h="12020"/>
          <w:pgMar w:top="620" w:right="620" w:bottom="900" w:left="620" w:header="0" w:footer="709" w:gutter="0"/>
          <w:cols w:space="720"/>
        </w:sectPr>
      </w:pPr>
    </w:p>
    <w:p w:rsidR="00777185" w:rsidRDefault="002B1729">
      <w:pPr>
        <w:pStyle w:val="a3"/>
        <w:spacing w:before="68" w:line="247" w:lineRule="auto"/>
        <w:ind w:left="117" w:right="114"/>
      </w:pPr>
      <w:r>
        <w:rPr>
          <w:color w:val="231F20"/>
          <w:w w:val="95"/>
        </w:rPr>
        <w:t xml:space="preserve">Непрерывность профессионального развития педагогических </w:t>
      </w:r>
      <w:r>
        <w:rPr>
          <w:color w:val="231F20"/>
        </w:rPr>
        <w:t xml:space="preserve">и иных работников образовательной организации, участвую- </w:t>
      </w:r>
      <w:r>
        <w:rPr>
          <w:color w:val="231F20"/>
          <w:w w:val="95"/>
        </w:rPr>
        <w:t xml:space="preserve">щих в разработке и реализации основной образовательной про- </w:t>
      </w:r>
      <w:r>
        <w:rPr>
          <w:color w:val="231F20"/>
        </w:rPr>
        <w:t>граммы</w:t>
      </w:r>
      <w:r>
        <w:rPr>
          <w:color w:val="231F20"/>
          <w:spacing w:val="-1"/>
        </w:rPr>
        <w:t xml:space="preserve"> </w:t>
      </w:r>
      <w:r>
        <w:rPr>
          <w:color w:val="231F20"/>
        </w:rPr>
        <w:t>начального</w:t>
      </w:r>
      <w:r>
        <w:rPr>
          <w:color w:val="231F20"/>
          <w:spacing w:val="-1"/>
        </w:rPr>
        <w:t xml:space="preserve"> </w:t>
      </w:r>
      <w:r>
        <w:rPr>
          <w:color w:val="231F20"/>
        </w:rPr>
        <w:t>общего</w:t>
      </w:r>
      <w:r>
        <w:rPr>
          <w:color w:val="231F20"/>
          <w:spacing w:val="-1"/>
        </w:rPr>
        <w:t xml:space="preserve"> </w:t>
      </w:r>
      <w:r>
        <w:rPr>
          <w:color w:val="231F20"/>
        </w:rPr>
        <w:t>образования,</w:t>
      </w:r>
      <w:r>
        <w:rPr>
          <w:color w:val="231F20"/>
          <w:spacing w:val="-1"/>
        </w:rPr>
        <w:t xml:space="preserve"> </w:t>
      </w:r>
      <w:r>
        <w:rPr>
          <w:color w:val="231F20"/>
        </w:rPr>
        <w:t>характеризуется</w:t>
      </w:r>
      <w:r>
        <w:rPr>
          <w:color w:val="231F20"/>
          <w:spacing w:val="-1"/>
        </w:rPr>
        <w:t xml:space="preserve"> </w:t>
      </w:r>
      <w:r>
        <w:rPr>
          <w:color w:val="231F20"/>
        </w:rPr>
        <w:t>до- лей</w:t>
      </w:r>
      <w:r>
        <w:rPr>
          <w:color w:val="231F20"/>
          <w:spacing w:val="-3"/>
        </w:rPr>
        <w:t xml:space="preserve"> </w:t>
      </w:r>
      <w:r>
        <w:rPr>
          <w:color w:val="231F20"/>
        </w:rPr>
        <w:t>работников,</w:t>
      </w:r>
      <w:r>
        <w:rPr>
          <w:color w:val="231F20"/>
          <w:spacing w:val="-3"/>
        </w:rPr>
        <w:t xml:space="preserve"> </w:t>
      </w:r>
      <w:r>
        <w:rPr>
          <w:color w:val="231F20"/>
        </w:rPr>
        <w:t>повышающих</w:t>
      </w:r>
      <w:r>
        <w:rPr>
          <w:color w:val="231F20"/>
          <w:spacing w:val="-3"/>
        </w:rPr>
        <w:t xml:space="preserve"> </w:t>
      </w:r>
      <w:r>
        <w:rPr>
          <w:color w:val="231F20"/>
        </w:rPr>
        <w:t>квалификацию</w:t>
      </w:r>
      <w:r>
        <w:rPr>
          <w:color w:val="231F20"/>
          <w:spacing w:val="-3"/>
        </w:rPr>
        <w:t xml:space="preserve"> </w:t>
      </w:r>
      <w:r>
        <w:rPr>
          <w:color w:val="231F20"/>
        </w:rPr>
        <w:t>не</w:t>
      </w:r>
      <w:r>
        <w:rPr>
          <w:color w:val="231F20"/>
          <w:spacing w:val="-3"/>
        </w:rPr>
        <w:t xml:space="preserve"> </w:t>
      </w:r>
      <w:r>
        <w:rPr>
          <w:color w:val="231F20"/>
        </w:rPr>
        <w:t>реже</w:t>
      </w:r>
      <w:r>
        <w:rPr>
          <w:color w:val="231F20"/>
          <w:spacing w:val="-3"/>
        </w:rPr>
        <w:t xml:space="preserve"> </w:t>
      </w:r>
      <w:r>
        <w:rPr>
          <w:color w:val="231F20"/>
        </w:rPr>
        <w:t>1</w:t>
      </w:r>
      <w:r>
        <w:rPr>
          <w:color w:val="231F20"/>
          <w:spacing w:val="-3"/>
        </w:rPr>
        <w:t xml:space="preserve"> </w:t>
      </w:r>
      <w:r>
        <w:rPr>
          <w:color w:val="231F20"/>
        </w:rPr>
        <w:t>раза в 3 года.</w:t>
      </w:r>
    </w:p>
    <w:p w:rsidR="00777185" w:rsidRDefault="002B1729">
      <w:pPr>
        <w:pStyle w:val="a3"/>
        <w:spacing w:before="6" w:line="247" w:lineRule="auto"/>
        <w:ind w:left="117" w:right="115"/>
      </w:pPr>
      <w:r>
        <w:rPr>
          <w:color w:val="231F20"/>
          <w:w w:val="95"/>
        </w:rPr>
        <w:t xml:space="preserve">При этом могут быть использованы различные образователь- </w:t>
      </w:r>
      <w:r>
        <w:rPr>
          <w:color w:val="231F20"/>
        </w:rPr>
        <w:t>ные организации, имеющие соответствующую лицензию.</w:t>
      </w:r>
    </w:p>
    <w:p w:rsidR="00777185" w:rsidRDefault="002B1729">
      <w:pPr>
        <w:pStyle w:val="a3"/>
        <w:spacing w:before="2" w:line="247" w:lineRule="auto"/>
        <w:ind w:left="117" w:right="114"/>
      </w:pPr>
      <w:r>
        <w:rPr>
          <w:color w:val="231F20"/>
        </w:rPr>
        <w:t xml:space="preserve">В ходе реализации основной образовательной программы </w:t>
      </w:r>
      <w:r>
        <w:rPr>
          <w:color w:val="231F20"/>
          <w:w w:val="95"/>
        </w:rPr>
        <w:t xml:space="preserve">предполагается оценка качества и результативности деятельно- </w:t>
      </w:r>
      <w:r>
        <w:rPr>
          <w:color w:val="231F20"/>
          <w:spacing w:val="-2"/>
        </w:rPr>
        <w:t>сти</w:t>
      </w:r>
      <w:r>
        <w:rPr>
          <w:color w:val="231F20"/>
          <w:spacing w:val="-7"/>
        </w:rPr>
        <w:t xml:space="preserve"> </w:t>
      </w:r>
      <w:r>
        <w:rPr>
          <w:color w:val="231F20"/>
          <w:spacing w:val="-2"/>
        </w:rPr>
        <w:t>педагогических</w:t>
      </w:r>
      <w:r>
        <w:rPr>
          <w:color w:val="231F20"/>
          <w:spacing w:val="-7"/>
        </w:rPr>
        <w:t xml:space="preserve"> </w:t>
      </w:r>
      <w:r>
        <w:rPr>
          <w:color w:val="231F20"/>
          <w:spacing w:val="-2"/>
        </w:rPr>
        <w:t>работников</w:t>
      </w:r>
      <w:r>
        <w:rPr>
          <w:color w:val="231F20"/>
          <w:spacing w:val="-7"/>
        </w:rPr>
        <w:t xml:space="preserve"> </w:t>
      </w:r>
      <w:r>
        <w:rPr>
          <w:color w:val="231F20"/>
          <w:spacing w:val="-2"/>
        </w:rPr>
        <w:t>с</w:t>
      </w:r>
      <w:r>
        <w:rPr>
          <w:color w:val="231F20"/>
          <w:spacing w:val="-7"/>
        </w:rPr>
        <w:t xml:space="preserve"> </w:t>
      </w:r>
      <w:r>
        <w:rPr>
          <w:color w:val="231F20"/>
          <w:spacing w:val="-2"/>
        </w:rPr>
        <w:t>целью</w:t>
      </w:r>
      <w:r>
        <w:rPr>
          <w:color w:val="231F20"/>
          <w:spacing w:val="-7"/>
        </w:rPr>
        <w:t xml:space="preserve"> </w:t>
      </w:r>
      <w:r>
        <w:rPr>
          <w:color w:val="231F20"/>
          <w:spacing w:val="-2"/>
        </w:rPr>
        <w:t>коррекции</w:t>
      </w:r>
      <w:r>
        <w:rPr>
          <w:color w:val="231F20"/>
          <w:spacing w:val="-7"/>
        </w:rPr>
        <w:t xml:space="preserve"> </w:t>
      </w:r>
      <w:r>
        <w:rPr>
          <w:color w:val="231F20"/>
          <w:spacing w:val="-2"/>
        </w:rPr>
        <w:t>их</w:t>
      </w:r>
      <w:r>
        <w:rPr>
          <w:color w:val="231F20"/>
          <w:spacing w:val="-7"/>
        </w:rPr>
        <w:t xml:space="preserve"> </w:t>
      </w:r>
      <w:r>
        <w:rPr>
          <w:color w:val="231F20"/>
          <w:spacing w:val="-2"/>
        </w:rPr>
        <w:t xml:space="preserve">деятель- </w:t>
      </w:r>
      <w:r>
        <w:rPr>
          <w:color w:val="231F20"/>
          <w:w w:val="95"/>
        </w:rPr>
        <w:t xml:space="preserve">ности, а также определения стимулирующей части фонда опла- </w:t>
      </w:r>
      <w:r>
        <w:rPr>
          <w:color w:val="231F20"/>
        </w:rPr>
        <w:t>ты труда.</w:t>
      </w:r>
    </w:p>
    <w:p w:rsidR="00777185" w:rsidRDefault="002B1729">
      <w:pPr>
        <w:pStyle w:val="a3"/>
        <w:spacing w:before="5" w:line="247" w:lineRule="auto"/>
        <w:ind w:left="117" w:right="114"/>
      </w:pPr>
      <w:r>
        <w:rPr>
          <w:color w:val="231F20"/>
          <w:w w:val="95"/>
        </w:rPr>
        <w:t xml:space="preserve">Ожидаемый результат повышения квалификации — профес- </w:t>
      </w:r>
      <w:r>
        <w:rPr>
          <w:color w:val="231F20"/>
        </w:rPr>
        <w:t>сиональная</w:t>
      </w:r>
      <w:r>
        <w:rPr>
          <w:color w:val="231F20"/>
          <w:spacing w:val="-9"/>
        </w:rPr>
        <w:t xml:space="preserve"> </w:t>
      </w:r>
      <w:r>
        <w:rPr>
          <w:color w:val="231F20"/>
        </w:rPr>
        <w:t>готовность</w:t>
      </w:r>
      <w:r>
        <w:rPr>
          <w:color w:val="231F20"/>
          <w:spacing w:val="-9"/>
        </w:rPr>
        <w:t xml:space="preserve"> </w:t>
      </w:r>
      <w:r>
        <w:rPr>
          <w:color w:val="231F20"/>
        </w:rPr>
        <w:t>работников</w:t>
      </w:r>
      <w:r>
        <w:rPr>
          <w:color w:val="231F20"/>
          <w:spacing w:val="-9"/>
        </w:rPr>
        <w:t xml:space="preserve"> </w:t>
      </w:r>
      <w:r>
        <w:rPr>
          <w:color w:val="231F20"/>
        </w:rPr>
        <w:t>образования</w:t>
      </w:r>
      <w:r>
        <w:rPr>
          <w:color w:val="231F20"/>
          <w:spacing w:val="-9"/>
        </w:rPr>
        <w:t xml:space="preserve"> </w:t>
      </w:r>
      <w:r>
        <w:rPr>
          <w:color w:val="231F20"/>
        </w:rPr>
        <w:t>к</w:t>
      </w:r>
      <w:r>
        <w:rPr>
          <w:color w:val="231F20"/>
          <w:spacing w:val="-9"/>
        </w:rPr>
        <w:t xml:space="preserve"> </w:t>
      </w:r>
      <w:r>
        <w:rPr>
          <w:color w:val="231F20"/>
        </w:rPr>
        <w:t>реализации ФГОС начального общего образования:</w:t>
      </w:r>
    </w:p>
    <w:p w:rsidR="00777185" w:rsidRDefault="002B1729">
      <w:pPr>
        <w:pStyle w:val="a3"/>
        <w:spacing w:before="3" w:line="247" w:lineRule="auto"/>
        <w:ind w:left="343" w:right="115" w:hanging="227"/>
      </w:pPr>
      <w:r>
        <w:rPr>
          <w:color w:val="231F20"/>
        </w:rPr>
        <w:t>—обеспечение</w:t>
      </w:r>
      <w:r>
        <w:rPr>
          <w:color w:val="231F20"/>
          <w:spacing w:val="-16"/>
        </w:rPr>
        <w:t xml:space="preserve"> </w:t>
      </w:r>
      <w:r>
        <w:rPr>
          <w:color w:val="231F20"/>
        </w:rPr>
        <w:t>оптимального</w:t>
      </w:r>
      <w:r>
        <w:rPr>
          <w:color w:val="231F20"/>
          <w:spacing w:val="-16"/>
        </w:rPr>
        <w:t xml:space="preserve"> </w:t>
      </w:r>
      <w:r>
        <w:rPr>
          <w:color w:val="231F20"/>
        </w:rPr>
        <w:t>вхождения</w:t>
      </w:r>
      <w:r>
        <w:rPr>
          <w:color w:val="231F20"/>
          <w:spacing w:val="-16"/>
        </w:rPr>
        <w:t xml:space="preserve"> </w:t>
      </w:r>
      <w:r>
        <w:rPr>
          <w:color w:val="231F20"/>
        </w:rPr>
        <w:t>работников</w:t>
      </w:r>
      <w:r>
        <w:rPr>
          <w:color w:val="231F20"/>
          <w:spacing w:val="-16"/>
        </w:rPr>
        <w:t xml:space="preserve"> </w:t>
      </w:r>
      <w:r>
        <w:rPr>
          <w:color w:val="231F20"/>
        </w:rPr>
        <w:t>образова- ния в систему ценностей современного образования;</w:t>
      </w:r>
    </w:p>
    <w:p w:rsidR="00777185" w:rsidRDefault="002B1729">
      <w:pPr>
        <w:pStyle w:val="a3"/>
        <w:spacing w:before="2" w:line="247" w:lineRule="auto"/>
        <w:ind w:left="343" w:right="115" w:hanging="227"/>
      </w:pPr>
      <w:r>
        <w:rPr>
          <w:color w:val="231F20"/>
        </w:rPr>
        <w:t>—освоение</w:t>
      </w:r>
      <w:r>
        <w:rPr>
          <w:color w:val="231F20"/>
          <w:spacing w:val="-10"/>
        </w:rPr>
        <w:t xml:space="preserve"> </w:t>
      </w:r>
      <w:r>
        <w:rPr>
          <w:color w:val="231F20"/>
        </w:rPr>
        <w:t>системы</w:t>
      </w:r>
      <w:r>
        <w:rPr>
          <w:color w:val="231F20"/>
          <w:spacing w:val="-10"/>
        </w:rPr>
        <w:t xml:space="preserve"> </w:t>
      </w:r>
      <w:r>
        <w:rPr>
          <w:color w:val="231F20"/>
        </w:rPr>
        <w:t>требований</w:t>
      </w:r>
      <w:r>
        <w:rPr>
          <w:color w:val="231F20"/>
          <w:spacing w:val="-10"/>
        </w:rPr>
        <w:t xml:space="preserve"> </w:t>
      </w:r>
      <w:r>
        <w:rPr>
          <w:color w:val="231F20"/>
        </w:rPr>
        <w:t>к</w:t>
      </w:r>
      <w:r>
        <w:rPr>
          <w:color w:val="231F20"/>
          <w:spacing w:val="-10"/>
        </w:rPr>
        <w:t xml:space="preserve"> </w:t>
      </w:r>
      <w:r>
        <w:rPr>
          <w:color w:val="231F20"/>
        </w:rPr>
        <w:t>структуре</w:t>
      </w:r>
      <w:r>
        <w:rPr>
          <w:color w:val="231F20"/>
          <w:spacing w:val="-10"/>
        </w:rPr>
        <w:t xml:space="preserve"> </w:t>
      </w:r>
      <w:r>
        <w:rPr>
          <w:color w:val="231F20"/>
        </w:rPr>
        <w:t>основной</w:t>
      </w:r>
      <w:r>
        <w:rPr>
          <w:color w:val="231F20"/>
          <w:spacing w:val="-10"/>
        </w:rPr>
        <w:t xml:space="preserve"> </w:t>
      </w:r>
      <w:r>
        <w:rPr>
          <w:color w:val="231F20"/>
        </w:rPr>
        <w:t>образо- вательной программы, результатам её освоения и условиям реализации, а также системы оценки итогов образователь- ной деятельности обучающихся;</w:t>
      </w:r>
    </w:p>
    <w:p w:rsidR="00777185" w:rsidRDefault="002B1729">
      <w:pPr>
        <w:pStyle w:val="a3"/>
        <w:spacing w:before="4" w:line="247" w:lineRule="auto"/>
        <w:ind w:left="343" w:right="115" w:hanging="227"/>
      </w:pPr>
      <w:r>
        <w:rPr>
          <w:color w:val="231F20"/>
          <w:w w:val="95"/>
        </w:rPr>
        <w:t xml:space="preserve">—овладение учебно-методическими и информационно-методи- </w:t>
      </w:r>
      <w:r>
        <w:rPr>
          <w:color w:val="231F20"/>
        </w:rPr>
        <w:t>ческими</w:t>
      </w:r>
      <w:r>
        <w:rPr>
          <w:color w:val="231F20"/>
          <w:spacing w:val="-13"/>
        </w:rPr>
        <w:t xml:space="preserve"> </w:t>
      </w:r>
      <w:r>
        <w:rPr>
          <w:color w:val="231F20"/>
        </w:rPr>
        <w:t>ресурсами,</w:t>
      </w:r>
      <w:r>
        <w:rPr>
          <w:color w:val="231F20"/>
          <w:spacing w:val="-13"/>
        </w:rPr>
        <w:t xml:space="preserve"> </w:t>
      </w:r>
      <w:r>
        <w:rPr>
          <w:color w:val="231F20"/>
        </w:rPr>
        <w:t>необходимыми</w:t>
      </w:r>
      <w:r>
        <w:rPr>
          <w:color w:val="231F20"/>
          <w:spacing w:val="-13"/>
        </w:rPr>
        <w:t xml:space="preserve"> </w:t>
      </w:r>
      <w:r>
        <w:rPr>
          <w:color w:val="231F20"/>
        </w:rPr>
        <w:t>для</w:t>
      </w:r>
      <w:r>
        <w:rPr>
          <w:color w:val="231F20"/>
          <w:spacing w:val="-13"/>
        </w:rPr>
        <w:t xml:space="preserve"> </w:t>
      </w:r>
      <w:r>
        <w:rPr>
          <w:color w:val="231F20"/>
        </w:rPr>
        <w:t>успешного</w:t>
      </w:r>
      <w:r>
        <w:rPr>
          <w:color w:val="231F20"/>
          <w:spacing w:val="-13"/>
        </w:rPr>
        <w:t xml:space="preserve"> </w:t>
      </w:r>
      <w:r>
        <w:rPr>
          <w:color w:val="231F20"/>
        </w:rPr>
        <w:t>решения задач ФГОС начального общего образования.</w:t>
      </w:r>
    </w:p>
    <w:p w:rsidR="00777185" w:rsidRDefault="002B1729">
      <w:pPr>
        <w:pStyle w:val="a3"/>
        <w:spacing w:before="3" w:line="247" w:lineRule="auto"/>
        <w:ind w:left="117" w:right="114"/>
      </w:pPr>
      <w:r>
        <w:rPr>
          <w:color w:val="231F20"/>
          <w:w w:val="95"/>
        </w:rPr>
        <w:t xml:space="preserve">Одним из важнейших механизмов обеспечения необходимого </w:t>
      </w:r>
      <w:r>
        <w:rPr>
          <w:color w:val="231F20"/>
        </w:rPr>
        <w:t>квалификационного уровня педагогических работников, уча- ствующих</w:t>
      </w:r>
      <w:r>
        <w:rPr>
          <w:color w:val="231F20"/>
          <w:spacing w:val="-3"/>
        </w:rPr>
        <w:t xml:space="preserve"> </w:t>
      </w:r>
      <w:r>
        <w:rPr>
          <w:color w:val="231F20"/>
        </w:rPr>
        <w:t>в</w:t>
      </w:r>
      <w:r>
        <w:rPr>
          <w:color w:val="231F20"/>
          <w:spacing w:val="-3"/>
        </w:rPr>
        <w:t xml:space="preserve"> </w:t>
      </w:r>
      <w:r>
        <w:rPr>
          <w:color w:val="231F20"/>
        </w:rPr>
        <w:t>разработке</w:t>
      </w:r>
      <w:r>
        <w:rPr>
          <w:color w:val="231F20"/>
          <w:spacing w:val="-3"/>
        </w:rPr>
        <w:t xml:space="preserve"> </w:t>
      </w:r>
      <w:r>
        <w:rPr>
          <w:color w:val="231F20"/>
        </w:rPr>
        <w:t>и</w:t>
      </w:r>
      <w:r>
        <w:rPr>
          <w:color w:val="231F20"/>
          <w:spacing w:val="-3"/>
        </w:rPr>
        <w:t xml:space="preserve"> </w:t>
      </w:r>
      <w:r>
        <w:rPr>
          <w:color w:val="231F20"/>
        </w:rPr>
        <w:t>реализации</w:t>
      </w:r>
      <w:r>
        <w:rPr>
          <w:color w:val="231F20"/>
          <w:spacing w:val="-3"/>
        </w:rPr>
        <w:t xml:space="preserve"> </w:t>
      </w:r>
      <w:r>
        <w:rPr>
          <w:color w:val="231F20"/>
        </w:rPr>
        <w:t>основной</w:t>
      </w:r>
      <w:r>
        <w:rPr>
          <w:color w:val="231F20"/>
          <w:spacing w:val="-3"/>
        </w:rPr>
        <w:t xml:space="preserve"> </w:t>
      </w:r>
      <w:r>
        <w:rPr>
          <w:color w:val="231F20"/>
        </w:rPr>
        <w:t>образователь- ной</w:t>
      </w:r>
      <w:r>
        <w:rPr>
          <w:color w:val="231F20"/>
          <w:spacing w:val="-1"/>
        </w:rPr>
        <w:t xml:space="preserve"> </w:t>
      </w:r>
      <w:r>
        <w:rPr>
          <w:color w:val="231F20"/>
        </w:rPr>
        <w:t>программы</w:t>
      </w:r>
      <w:r>
        <w:rPr>
          <w:color w:val="231F20"/>
          <w:spacing w:val="-1"/>
        </w:rPr>
        <w:t xml:space="preserve"> </w:t>
      </w:r>
      <w:r>
        <w:rPr>
          <w:color w:val="231F20"/>
        </w:rPr>
        <w:t>начального</w:t>
      </w:r>
      <w:r>
        <w:rPr>
          <w:color w:val="231F20"/>
          <w:spacing w:val="-1"/>
        </w:rPr>
        <w:t xml:space="preserve"> </w:t>
      </w:r>
      <w:r>
        <w:rPr>
          <w:color w:val="231F20"/>
        </w:rPr>
        <w:t>общего</w:t>
      </w:r>
      <w:r>
        <w:rPr>
          <w:color w:val="231F20"/>
          <w:spacing w:val="-1"/>
        </w:rPr>
        <w:t xml:space="preserve"> </w:t>
      </w:r>
      <w:r>
        <w:rPr>
          <w:color w:val="231F20"/>
        </w:rPr>
        <w:t>образования,</w:t>
      </w:r>
      <w:r>
        <w:rPr>
          <w:color w:val="231F20"/>
          <w:spacing w:val="-1"/>
        </w:rPr>
        <w:t xml:space="preserve"> </w:t>
      </w:r>
      <w:r>
        <w:rPr>
          <w:color w:val="231F20"/>
        </w:rPr>
        <w:t>является</w:t>
      </w:r>
      <w:r>
        <w:rPr>
          <w:color w:val="231F20"/>
          <w:spacing w:val="-1"/>
        </w:rPr>
        <w:t xml:space="preserve"> </w:t>
      </w:r>
      <w:r>
        <w:rPr>
          <w:color w:val="231F20"/>
        </w:rPr>
        <w:t>си- стема</w:t>
      </w:r>
      <w:r>
        <w:rPr>
          <w:color w:val="231F20"/>
          <w:spacing w:val="-12"/>
        </w:rPr>
        <w:t xml:space="preserve"> </w:t>
      </w:r>
      <w:r>
        <w:rPr>
          <w:color w:val="231F20"/>
        </w:rPr>
        <w:t>методической</w:t>
      </w:r>
      <w:r>
        <w:rPr>
          <w:color w:val="231F20"/>
          <w:spacing w:val="-12"/>
        </w:rPr>
        <w:t xml:space="preserve"> </w:t>
      </w:r>
      <w:r>
        <w:rPr>
          <w:color w:val="231F20"/>
        </w:rPr>
        <w:t>работы,</w:t>
      </w:r>
      <w:r>
        <w:rPr>
          <w:color w:val="231F20"/>
          <w:spacing w:val="-12"/>
        </w:rPr>
        <w:t xml:space="preserve"> </w:t>
      </w:r>
      <w:r>
        <w:rPr>
          <w:color w:val="231F20"/>
        </w:rPr>
        <w:t>обеспечивающая</w:t>
      </w:r>
      <w:r>
        <w:rPr>
          <w:color w:val="231F20"/>
          <w:spacing w:val="-12"/>
        </w:rPr>
        <w:t xml:space="preserve"> </w:t>
      </w:r>
      <w:r>
        <w:rPr>
          <w:color w:val="231F20"/>
        </w:rPr>
        <w:t xml:space="preserve">сопровождение </w:t>
      </w:r>
      <w:r>
        <w:rPr>
          <w:color w:val="231F20"/>
          <w:w w:val="95"/>
        </w:rPr>
        <w:t xml:space="preserve">деятельности педагогов на всех этапах реализации требований </w:t>
      </w:r>
      <w:r>
        <w:rPr>
          <w:color w:val="231F20"/>
        </w:rPr>
        <w:t>ФГОС начального общего образования.</w:t>
      </w:r>
    </w:p>
    <w:p w:rsidR="00777185" w:rsidRDefault="002B1729">
      <w:pPr>
        <w:pStyle w:val="a3"/>
        <w:spacing w:before="7" w:line="247" w:lineRule="auto"/>
        <w:ind w:left="117" w:right="114"/>
      </w:pPr>
      <w:r>
        <w:rPr>
          <w:color w:val="231F20"/>
        </w:rPr>
        <w:t>Актуальные</w:t>
      </w:r>
      <w:r>
        <w:rPr>
          <w:color w:val="231F20"/>
          <w:spacing w:val="-14"/>
        </w:rPr>
        <w:t xml:space="preserve"> </w:t>
      </w:r>
      <w:r>
        <w:rPr>
          <w:color w:val="231F20"/>
        </w:rPr>
        <w:t>вопросы</w:t>
      </w:r>
      <w:r>
        <w:rPr>
          <w:color w:val="231F20"/>
          <w:spacing w:val="-14"/>
        </w:rPr>
        <w:t xml:space="preserve"> </w:t>
      </w:r>
      <w:r>
        <w:rPr>
          <w:color w:val="231F20"/>
        </w:rPr>
        <w:t>реализации</w:t>
      </w:r>
      <w:r>
        <w:rPr>
          <w:color w:val="231F20"/>
          <w:spacing w:val="-14"/>
        </w:rPr>
        <w:t xml:space="preserve"> </w:t>
      </w:r>
      <w:r>
        <w:rPr>
          <w:color w:val="231F20"/>
        </w:rPr>
        <w:t>программы</w:t>
      </w:r>
      <w:r>
        <w:rPr>
          <w:color w:val="231F20"/>
          <w:spacing w:val="-14"/>
        </w:rPr>
        <w:t xml:space="preserve"> </w:t>
      </w:r>
      <w:r>
        <w:rPr>
          <w:color w:val="231F20"/>
        </w:rPr>
        <w:t>начального</w:t>
      </w:r>
      <w:r>
        <w:rPr>
          <w:color w:val="231F20"/>
          <w:spacing w:val="-14"/>
        </w:rPr>
        <w:t xml:space="preserve"> </w:t>
      </w:r>
      <w:r>
        <w:rPr>
          <w:color w:val="231F20"/>
        </w:rPr>
        <w:t xml:space="preserve">об- </w:t>
      </w:r>
      <w:r>
        <w:rPr>
          <w:color w:val="231F20"/>
          <w:w w:val="95"/>
        </w:rPr>
        <w:t xml:space="preserve">щего образования рассматриваются методическими объедине- </w:t>
      </w:r>
      <w:r>
        <w:rPr>
          <w:color w:val="231F20"/>
        </w:rPr>
        <w:t>ниями,</w:t>
      </w:r>
      <w:r>
        <w:rPr>
          <w:color w:val="231F20"/>
          <w:spacing w:val="-13"/>
        </w:rPr>
        <w:t xml:space="preserve"> </w:t>
      </w:r>
      <w:r>
        <w:rPr>
          <w:color w:val="231F20"/>
        </w:rPr>
        <w:t>действующими</w:t>
      </w:r>
      <w:r>
        <w:rPr>
          <w:color w:val="231F20"/>
          <w:spacing w:val="-13"/>
        </w:rPr>
        <w:t xml:space="preserve"> </w:t>
      </w:r>
      <w:r>
        <w:rPr>
          <w:color w:val="231F20"/>
        </w:rPr>
        <w:t>в</w:t>
      </w:r>
      <w:r>
        <w:rPr>
          <w:color w:val="231F20"/>
          <w:spacing w:val="-13"/>
        </w:rPr>
        <w:t xml:space="preserve"> </w:t>
      </w:r>
      <w:r>
        <w:rPr>
          <w:color w:val="231F20"/>
        </w:rPr>
        <w:t>образовательной</w:t>
      </w:r>
      <w:r>
        <w:rPr>
          <w:color w:val="231F20"/>
          <w:spacing w:val="-13"/>
        </w:rPr>
        <w:t xml:space="preserve"> </w:t>
      </w:r>
      <w:r>
        <w:rPr>
          <w:color w:val="231F20"/>
        </w:rPr>
        <w:t>организации,</w:t>
      </w:r>
      <w:r>
        <w:rPr>
          <w:color w:val="231F20"/>
          <w:spacing w:val="-13"/>
        </w:rPr>
        <w:t xml:space="preserve"> </w:t>
      </w:r>
      <w:r>
        <w:rPr>
          <w:color w:val="231F20"/>
        </w:rPr>
        <w:t>а</w:t>
      </w:r>
      <w:r>
        <w:rPr>
          <w:color w:val="231F20"/>
          <w:spacing w:val="-13"/>
        </w:rPr>
        <w:t xml:space="preserve"> </w:t>
      </w:r>
      <w:r>
        <w:rPr>
          <w:color w:val="231F20"/>
        </w:rPr>
        <w:t>так- же</w:t>
      </w:r>
      <w:r>
        <w:rPr>
          <w:color w:val="231F20"/>
          <w:spacing w:val="-13"/>
        </w:rPr>
        <w:t xml:space="preserve"> </w:t>
      </w:r>
      <w:r>
        <w:rPr>
          <w:color w:val="231F20"/>
        </w:rPr>
        <w:t>методическими</w:t>
      </w:r>
      <w:r>
        <w:rPr>
          <w:color w:val="231F20"/>
          <w:spacing w:val="-13"/>
        </w:rPr>
        <w:t xml:space="preserve"> </w:t>
      </w:r>
      <w:r>
        <w:rPr>
          <w:color w:val="231F20"/>
        </w:rPr>
        <w:t>и</w:t>
      </w:r>
      <w:r>
        <w:rPr>
          <w:color w:val="231F20"/>
          <w:spacing w:val="-13"/>
        </w:rPr>
        <w:t xml:space="preserve"> </w:t>
      </w:r>
      <w:r>
        <w:rPr>
          <w:color w:val="231F20"/>
        </w:rPr>
        <w:t>учебно-методическими</w:t>
      </w:r>
      <w:r>
        <w:rPr>
          <w:color w:val="231F20"/>
          <w:spacing w:val="-13"/>
        </w:rPr>
        <w:t xml:space="preserve"> </w:t>
      </w:r>
      <w:r>
        <w:rPr>
          <w:color w:val="231F20"/>
        </w:rPr>
        <w:t>объединениями</w:t>
      </w:r>
      <w:r>
        <w:rPr>
          <w:color w:val="231F20"/>
          <w:spacing w:val="-13"/>
        </w:rPr>
        <w:t xml:space="preserve"> </w:t>
      </w:r>
      <w:r>
        <w:rPr>
          <w:color w:val="231F20"/>
        </w:rPr>
        <w:t>в сфере</w:t>
      </w:r>
      <w:r>
        <w:rPr>
          <w:color w:val="231F20"/>
          <w:spacing w:val="-16"/>
        </w:rPr>
        <w:t xml:space="preserve"> </w:t>
      </w:r>
      <w:r>
        <w:rPr>
          <w:color w:val="231F20"/>
        </w:rPr>
        <w:t>общего</w:t>
      </w:r>
      <w:r>
        <w:rPr>
          <w:color w:val="231F20"/>
          <w:spacing w:val="-16"/>
        </w:rPr>
        <w:t xml:space="preserve"> </w:t>
      </w:r>
      <w:r>
        <w:rPr>
          <w:color w:val="231F20"/>
        </w:rPr>
        <w:t>образования,</w:t>
      </w:r>
      <w:r>
        <w:rPr>
          <w:color w:val="231F20"/>
          <w:spacing w:val="-16"/>
        </w:rPr>
        <w:t xml:space="preserve"> </w:t>
      </w:r>
      <w:r>
        <w:rPr>
          <w:color w:val="231F20"/>
        </w:rPr>
        <w:t>действующими</w:t>
      </w:r>
      <w:r>
        <w:rPr>
          <w:color w:val="231F20"/>
          <w:spacing w:val="-16"/>
        </w:rPr>
        <w:t xml:space="preserve"> </w:t>
      </w:r>
      <w:r>
        <w:rPr>
          <w:color w:val="231F20"/>
        </w:rPr>
        <w:t>на</w:t>
      </w:r>
      <w:r>
        <w:rPr>
          <w:color w:val="231F20"/>
          <w:spacing w:val="-16"/>
        </w:rPr>
        <w:t xml:space="preserve"> </w:t>
      </w:r>
      <w:r>
        <w:rPr>
          <w:color w:val="231F20"/>
        </w:rPr>
        <w:t>муниципальном и региональном уровнях.</w:t>
      </w:r>
    </w:p>
    <w:p w:rsidR="00777185" w:rsidRDefault="002B1729">
      <w:pPr>
        <w:pStyle w:val="a3"/>
        <w:spacing w:before="6" w:line="247" w:lineRule="auto"/>
        <w:ind w:left="117" w:right="115"/>
      </w:pPr>
      <w:r>
        <w:rPr>
          <w:color w:val="231F20"/>
        </w:rPr>
        <w:t xml:space="preserve">Педагогическими работниками образовательной организа- </w:t>
      </w:r>
      <w:r>
        <w:rPr>
          <w:color w:val="231F20"/>
          <w:w w:val="95"/>
        </w:rPr>
        <w:t xml:space="preserve">ции системно разрабатываются методические темы, отражаю- </w:t>
      </w:r>
      <w:r>
        <w:rPr>
          <w:color w:val="231F20"/>
        </w:rPr>
        <w:t>щие</w:t>
      </w:r>
      <w:r>
        <w:rPr>
          <w:color w:val="231F20"/>
          <w:spacing w:val="-8"/>
        </w:rPr>
        <w:t xml:space="preserve"> </w:t>
      </w:r>
      <w:r>
        <w:rPr>
          <w:color w:val="231F20"/>
        </w:rPr>
        <w:t>их</w:t>
      </w:r>
      <w:r>
        <w:rPr>
          <w:color w:val="231F20"/>
          <w:spacing w:val="-8"/>
        </w:rPr>
        <w:t xml:space="preserve"> </w:t>
      </w:r>
      <w:r>
        <w:rPr>
          <w:color w:val="231F20"/>
        </w:rPr>
        <w:t>непрерывное</w:t>
      </w:r>
      <w:r>
        <w:rPr>
          <w:color w:val="231F20"/>
          <w:spacing w:val="-8"/>
        </w:rPr>
        <w:t xml:space="preserve"> </w:t>
      </w:r>
      <w:r>
        <w:rPr>
          <w:color w:val="231F20"/>
        </w:rPr>
        <w:t>профессиональное</w:t>
      </w:r>
      <w:r>
        <w:rPr>
          <w:color w:val="231F20"/>
          <w:spacing w:val="-8"/>
        </w:rPr>
        <w:t xml:space="preserve"> </w:t>
      </w:r>
      <w:r>
        <w:rPr>
          <w:color w:val="231F20"/>
        </w:rPr>
        <w:t>развитие.</w:t>
      </w:r>
      <w:r>
        <w:rPr>
          <w:color w:val="231F20"/>
          <w:spacing w:val="-8"/>
        </w:rPr>
        <w:t xml:space="preserve"> </w:t>
      </w:r>
      <w:r>
        <w:rPr>
          <w:color w:val="231F20"/>
        </w:rPr>
        <w:t>Отчёт</w:t>
      </w:r>
      <w:r>
        <w:rPr>
          <w:color w:val="231F20"/>
          <w:spacing w:val="-8"/>
        </w:rPr>
        <w:t xml:space="preserve"> </w:t>
      </w:r>
      <w:r>
        <w:rPr>
          <w:color w:val="231F20"/>
        </w:rPr>
        <w:t>о</w:t>
      </w:r>
      <w:r>
        <w:rPr>
          <w:color w:val="231F20"/>
          <w:spacing w:val="-8"/>
        </w:rPr>
        <w:t xml:space="preserve"> </w:t>
      </w:r>
      <w:r>
        <w:rPr>
          <w:color w:val="231F20"/>
        </w:rPr>
        <w:t>ме- тодических</w:t>
      </w:r>
      <w:r>
        <w:rPr>
          <w:color w:val="231F20"/>
          <w:spacing w:val="52"/>
          <w:w w:val="150"/>
        </w:rPr>
        <w:t xml:space="preserve"> </w:t>
      </w:r>
      <w:r>
        <w:rPr>
          <w:color w:val="231F20"/>
        </w:rPr>
        <w:t>темах,</w:t>
      </w:r>
      <w:r>
        <w:rPr>
          <w:color w:val="231F20"/>
          <w:spacing w:val="52"/>
          <w:w w:val="150"/>
        </w:rPr>
        <w:t xml:space="preserve"> </w:t>
      </w:r>
      <w:r>
        <w:rPr>
          <w:color w:val="231F20"/>
        </w:rPr>
        <w:t>обеспечивающих</w:t>
      </w:r>
      <w:r>
        <w:rPr>
          <w:color w:val="231F20"/>
          <w:spacing w:val="52"/>
          <w:w w:val="150"/>
        </w:rPr>
        <w:t xml:space="preserve"> </w:t>
      </w:r>
      <w:r>
        <w:rPr>
          <w:color w:val="231F20"/>
        </w:rPr>
        <w:t>необходимый</w:t>
      </w:r>
      <w:r>
        <w:rPr>
          <w:color w:val="231F20"/>
          <w:spacing w:val="52"/>
          <w:w w:val="150"/>
        </w:rPr>
        <w:t xml:space="preserve"> </w:t>
      </w:r>
      <w:r>
        <w:rPr>
          <w:color w:val="231F20"/>
          <w:spacing w:val="-2"/>
        </w:rPr>
        <w:t>уровень</w:t>
      </w:r>
    </w:p>
    <w:p w:rsidR="00777185" w:rsidRDefault="00777185">
      <w:pPr>
        <w:spacing w:line="247" w:lineRule="auto"/>
        <w:sectPr w:rsidR="00777185">
          <w:pgSz w:w="7830" w:h="12020"/>
          <w:pgMar w:top="620" w:right="620" w:bottom="900" w:left="620" w:header="0" w:footer="709" w:gutter="0"/>
          <w:cols w:space="720"/>
        </w:sectPr>
      </w:pPr>
    </w:p>
    <w:p w:rsidR="00777185" w:rsidRDefault="002B1729">
      <w:pPr>
        <w:pStyle w:val="a3"/>
        <w:spacing w:before="68" w:line="244" w:lineRule="auto"/>
        <w:ind w:left="117" w:right="115" w:firstLine="0"/>
      </w:pPr>
      <w:r>
        <w:rPr>
          <w:color w:val="231F20"/>
        </w:rPr>
        <w:t>качества</w:t>
      </w:r>
      <w:r>
        <w:rPr>
          <w:color w:val="231F20"/>
          <w:spacing w:val="-16"/>
        </w:rPr>
        <w:t xml:space="preserve"> </w:t>
      </w:r>
      <w:r>
        <w:rPr>
          <w:color w:val="231F20"/>
        </w:rPr>
        <w:t>как</w:t>
      </w:r>
      <w:r>
        <w:rPr>
          <w:color w:val="231F20"/>
          <w:spacing w:val="-16"/>
        </w:rPr>
        <w:t xml:space="preserve"> </w:t>
      </w:r>
      <w:r>
        <w:rPr>
          <w:color w:val="231F20"/>
        </w:rPr>
        <w:t>учебной</w:t>
      </w:r>
      <w:r>
        <w:rPr>
          <w:color w:val="231F20"/>
          <w:spacing w:val="-16"/>
        </w:rPr>
        <w:t xml:space="preserve"> </w:t>
      </w:r>
      <w:r>
        <w:rPr>
          <w:color w:val="231F20"/>
        </w:rPr>
        <w:t>и</w:t>
      </w:r>
      <w:r>
        <w:rPr>
          <w:color w:val="231F20"/>
          <w:spacing w:val="-16"/>
        </w:rPr>
        <w:t xml:space="preserve"> </w:t>
      </w:r>
      <w:r>
        <w:rPr>
          <w:color w:val="231F20"/>
        </w:rPr>
        <w:t>методической</w:t>
      </w:r>
      <w:r>
        <w:rPr>
          <w:color w:val="231F20"/>
          <w:spacing w:val="-16"/>
        </w:rPr>
        <w:t xml:space="preserve"> </w:t>
      </w:r>
      <w:r>
        <w:rPr>
          <w:color w:val="231F20"/>
        </w:rPr>
        <w:t>документации,</w:t>
      </w:r>
      <w:r>
        <w:rPr>
          <w:color w:val="231F20"/>
          <w:spacing w:val="-16"/>
        </w:rPr>
        <w:t xml:space="preserve"> </w:t>
      </w:r>
      <w:r>
        <w:rPr>
          <w:color w:val="231F20"/>
        </w:rPr>
        <w:t>так</w:t>
      </w:r>
      <w:r>
        <w:rPr>
          <w:color w:val="231F20"/>
          <w:spacing w:val="-16"/>
        </w:rPr>
        <w:t xml:space="preserve"> </w:t>
      </w:r>
      <w:r>
        <w:rPr>
          <w:color w:val="231F20"/>
        </w:rPr>
        <w:t>и</w:t>
      </w:r>
      <w:r>
        <w:rPr>
          <w:color w:val="231F20"/>
          <w:spacing w:val="-16"/>
        </w:rPr>
        <w:t xml:space="preserve"> </w:t>
      </w:r>
      <w:r>
        <w:rPr>
          <w:color w:val="231F20"/>
        </w:rPr>
        <w:t xml:space="preserve">де- </w:t>
      </w:r>
      <w:r>
        <w:rPr>
          <w:color w:val="231F20"/>
          <w:spacing w:val="-2"/>
        </w:rPr>
        <w:t>ятельности</w:t>
      </w:r>
      <w:r>
        <w:rPr>
          <w:color w:val="231F20"/>
          <w:spacing w:val="-3"/>
        </w:rPr>
        <w:t xml:space="preserve"> </w:t>
      </w:r>
      <w:r>
        <w:rPr>
          <w:color w:val="231F20"/>
          <w:spacing w:val="-2"/>
        </w:rPr>
        <w:t>по</w:t>
      </w:r>
      <w:r>
        <w:rPr>
          <w:color w:val="231F20"/>
          <w:spacing w:val="-3"/>
        </w:rPr>
        <w:t xml:space="preserve"> </w:t>
      </w:r>
      <w:r>
        <w:rPr>
          <w:color w:val="231F20"/>
          <w:spacing w:val="-2"/>
        </w:rPr>
        <w:t>реализации</w:t>
      </w:r>
      <w:r>
        <w:rPr>
          <w:color w:val="231F20"/>
          <w:spacing w:val="-3"/>
        </w:rPr>
        <w:t xml:space="preserve"> </w:t>
      </w:r>
      <w:r>
        <w:rPr>
          <w:color w:val="231F20"/>
          <w:spacing w:val="-2"/>
        </w:rPr>
        <w:t>основной</w:t>
      </w:r>
      <w:r>
        <w:rPr>
          <w:color w:val="231F20"/>
          <w:spacing w:val="-3"/>
        </w:rPr>
        <w:t xml:space="preserve"> </w:t>
      </w:r>
      <w:r>
        <w:rPr>
          <w:color w:val="231F20"/>
          <w:spacing w:val="-2"/>
        </w:rPr>
        <w:t>образовательной</w:t>
      </w:r>
      <w:r>
        <w:rPr>
          <w:color w:val="231F20"/>
          <w:spacing w:val="-3"/>
        </w:rPr>
        <w:t xml:space="preserve"> </w:t>
      </w:r>
      <w:r>
        <w:rPr>
          <w:color w:val="231F20"/>
          <w:spacing w:val="-2"/>
        </w:rPr>
        <w:t xml:space="preserve">програм- </w:t>
      </w:r>
      <w:r>
        <w:rPr>
          <w:color w:val="231F20"/>
        </w:rPr>
        <w:t>мы</w:t>
      </w:r>
      <w:r>
        <w:rPr>
          <w:color w:val="231F20"/>
          <w:spacing w:val="-10"/>
        </w:rPr>
        <w:t xml:space="preserve"> </w:t>
      </w:r>
      <w:r>
        <w:rPr>
          <w:color w:val="231F20"/>
        </w:rPr>
        <w:t>основного</w:t>
      </w:r>
      <w:r>
        <w:rPr>
          <w:color w:val="231F20"/>
          <w:spacing w:val="-10"/>
        </w:rPr>
        <w:t xml:space="preserve"> </w:t>
      </w:r>
      <w:r>
        <w:rPr>
          <w:color w:val="231F20"/>
        </w:rPr>
        <w:t>общего</w:t>
      </w:r>
      <w:r>
        <w:rPr>
          <w:color w:val="231F20"/>
          <w:spacing w:val="-10"/>
        </w:rPr>
        <w:t xml:space="preserve"> </w:t>
      </w:r>
      <w:r>
        <w:rPr>
          <w:color w:val="231F20"/>
        </w:rPr>
        <w:t>образования,</w:t>
      </w:r>
      <w:r>
        <w:rPr>
          <w:color w:val="231F20"/>
          <w:spacing w:val="-10"/>
        </w:rPr>
        <w:t xml:space="preserve"> </w:t>
      </w:r>
      <w:r>
        <w:rPr>
          <w:color w:val="231F20"/>
        </w:rPr>
        <w:t>может</w:t>
      </w:r>
      <w:r>
        <w:rPr>
          <w:color w:val="231F20"/>
          <w:spacing w:val="-10"/>
        </w:rPr>
        <w:t xml:space="preserve"> </w:t>
      </w:r>
      <w:r>
        <w:rPr>
          <w:color w:val="231F20"/>
        </w:rPr>
        <w:t>оформляться</w:t>
      </w:r>
      <w:r>
        <w:rPr>
          <w:color w:val="231F20"/>
          <w:spacing w:val="-10"/>
        </w:rPr>
        <w:t xml:space="preserve"> </w:t>
      </w:r>
      <w:r>
        <w:rPr>
          <w:color w:val="231F20"/>
        </w:rPr>
        <w:t>следу- ющим образом:</w:t>
      </w:r>
    </w:p>
    <w:p w:rsidR="00777185" w:rsidRDefault="00777185">
      <w:pPr>
        <w:pStyle w:val="a3"/>
        <w:spacing w:before="4"/>
        <w:ind w:left="0" w:right="0" w:firstLine="0"/>
        <w:jc w:val="left"/>
        <w:rPr>
          <w:sz w:val="10"/>
        </w:rPr>
      </w:pPr>
    </w:p>
    <w:tbl>
      <w:tblPr>
        <w:tblStyle w:val="TableNormal"/>
        <w:tblW w:w="0" w:type="auto"/>
        <w:tblInd w:w="127" w:type="dxa"/>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Layout w:type="fixed"/>
        <w:tblLook w:val="01E0" w:firstRow="1" w:lastRow="1" w:firstColumn="1" w:lastColumn="1" w:noHBand="0" w:noVBand="0"/>
      </w:tblPr>
      <w:tblGrid>
        <w:gridCol w:w="510"/>
        <w:gridCol w:w="1943"/>
        <w:gridCol w:w="1943"/>
        <w:gridCol w:w="1943"/>
      </w:tblGrid>
      <w:tr w:rsidR="00777185">
        <w:trPr>
          <w:trHeight w:val="1353"/>
        </w:trPr>
        <w:tc>
          <w:tcPr>
            <w:tcW w:w="510" w:type="dxa"/>
          </w:tcPr>
          <w:p w:rsidR="00777185" w:rsidRDefault="00777185">
            <w:pPr>
              <w:pStyle w:val="TableParagraph"/>
              <w:rPr>
                <w:sz w:val="20"/>
              </w:rPr>
            </w:pPr>
          </w:p>
          <w:p w:rsidR="00777185" w:rsidRDefault="00777185">
            <w:pPr>
              <w:pStyle w:val="TableParagraph"/>
              <w:spacing w:before="9"/>
              <w:rPr>
                <w:sz w:val="27"/>
              </w:rPr>
            </w:pPr>
          </w:p>
          <w:p w:rsidR="00777185" w:rsidRDefault="002B1729">
            <w:pPr>
              <w:pStyle w:val="TableParagraph"/>
              <w:spacing w:before="1"/>
              <w:ind w:left="147"/>
              <w:rPr>
                <w:rFonts w:ascii="Book Antiqua" w:hAnsi="Book Antiqua"/>
                <w:b/>
                <w:sz w:val="18"/>
              </w:rPr>
            </w:pPr>
            <w:r>
              <w:rPr>
                <w:rFonts w:ascii="Book Antiqua" w:hAnsi="Book Antiqua"/>
                <w:b/>
                <w:color w:val="231F20"/>
                <w:w w:val="105"/>
                <w:sz w:val="18"/>
              </w:rPr>
              <w:t>№</w:t>
            </w:r>
          </w:p>
        </w:tc>
        <w:tc>
          <w:tcPr>
            <w:tcW w:w="1943" w:type="dxa"/>
          </w:tcPr>
          <w:p w:rsidR="00777185" w:rsidRDefault="00777185">
            <w:pPr>
              <w:pStyle w:val="TableParagraph"/>
              <w:rPr>
                <w:sz w:val="20"/>
              </w:rPr>
            </w:pPr>
          </w:p>
          <w:p w:rsidR="00777185" w:rsidRDefault="00777185">
            <w:pPr>
              <w:pStyle w:val="TableParagraph"/>
              <w:spacing w:before="5"/>
              <w:rPr>
                <w:sz w:val="20"/>
              </w:rPr>
            </w:pPr>
          </w:p>
          <w:p w:rsidR="00777185" w:rsidRDefault="002B1729">
            <w:pPr>
              <w:pStyle w:val="TableParagraph"/>
              <w:spacing w:line="220" w:lineRule="auto"/>
              <w:ind w:left="758" w:hanging="433"/>
              <w:rPr>
                <w:rFonts w:ascii="Book Antiqua" w:hAnsi="Book Antiqua"/>
                <w:b/>
                <w:sz w:val="18"/>
              </w:rPr>
            </w:pPr>
            <w:r>
              <w:rPr>
                <w:rFonts w:ascii="Book Antiqua" w:hAnsi="Book Antiqua"/>
                <w:b/>
                <w:color w:val="231F20"/>
                <w:spacing w:val="-2"/>
                <w:sz w:val="18"/>
              </w:rPr>
              <w:t xml:space="preserve">Методическая </w:t>
            </w:r>
            <w:r>
              <w:rPr>
                <w:rFonts w:ascii="Book Antiqua" w:hAnsi="Book Antiqua"/>
                <w:b/>
                <w:color w:val="231F20"/>
                <w:spacing w:val="-4"/>
                <w:w w:val="105"/>
                <w:sz w:val="18"/>
              </w:rPr>
              <w:t>тема</w:t>
            </w:r>
          </w:p>
        </w:tc>
        <w:tc>
          <w:tcPr>
            <w:tcW w:w="1943" w:type="dxa"/>
          </w:tcPr>
          <w:p w:rsidR="00777185" w:rsidRDefault="002B1729">
            <w:pPr>
              <w:pStyle w:val="TableParagraph"/>
              <w:spacing w:before="75" w:line="220" w:lineRule="auto"/>
              <w:ind w:left="215" w:right="202"/>
              <w:jc w:val="center"/>
              <w:rPr>
                <w:rFonts w:ascii="Book Antiqua" w:hAnsi="Book Antiqua"/>
                <w:b/>
                <w:sz w:val="18"/>
              </w:rPr>
            </w:pPr>
            <w:r>
              <w:rPr>
                <w:rFonts w:ascii="Book Antiqua" w:hAnsi="Book Antiqua"/>
                <w:b/>
                <w:color w:val="231F20"/>
                <w:spacing w:val="-2"/>
                <w:w w:val="105"/>
                <w:sz w:val="18"/>
              </w:rPr>
              <w:t xml:space="preserve">Раздел </w:t>
            </w:r>
            <w:r>
              <w:rPr>
                <w:rFonts w:ascii="Book Antiqua" w:hAnsi="Book Antiqua"/>
                <w:b/>
                <w:color w:val="231F20"/>
                <w:spacing w:val="-2"/>
                <w:sz w:val="18"/>
              </w:rPr>
              <w:t xml:space="preserve">образовательной </w:t>
            </w:r>
            <w:r>
              <w:rPr>
                <w:rFonts w:ascii="Book Antiqua" w:hAnsi="Book Antiqua"/>
                <w:b/>
                <w:color w:val="231F20"/>
                <w:spacing w:val="-2"/>
                <w:w w:val="105"/>
                <w:sz w:val="18"/>
              </w:rPr>
              <w:t>программы, связанный</w:t>
            </w:r>
          </w:p>
          <w:p w:rsidR="00777185" w:rsidRDefault="002B1729">
            <w:pPr>
              <w:pStyle w:val="TableParagraph"/>
              <w:spacing w:before="1" w:line="220" w:lineRule="auto"/>
              <w:ind w:left="215" w:right="202"/>
              <w:jc w:val="center"/>
              <w:rPr>
                <w:rFonts w:ascii="Book Antiqua" w:hAnsi="Book Antiqua"/>
                <w:b/>
                <w:sz w:val="18"/>
              </w:rPr>
            </w:pPr>
            <w:r>
              <w:rPr>
                <w:rFonts w:ascii="Book Antiqua" w:hAnsi="Book Antiqua"/>
                <w:b/>
                <w:color w:val="231F20"/>
                <w:sz w:val="18"/>
              </w:rPr>
              <w:t>с</w:t>
            </w:r>
            <w:r>
              <w:rPr>
                <w:rFonts w:ascii="Book Antiqua" w:hAnsi="Book Antiqua"/>
                <w:b/>
                <w:color w:val="231F20"/>
                <w:spacing w:val="-4"/>
                <w:sz w:val="18"/>
              </w:rPr>
              <w:t xml:space="preserve"> </w:t>
            </w:r>
            <w:r>
              <w:rPr>
                <w:rFonts w:ascii="Book Antiqua" w:hAnsi="Book Antiqua"/>
                <w:b/>
                <w:color w:val="231F20"/>
                <w:sz w:val="18"/>
              </w:rPr>
              <w:t xml:space="preserve">методической </w:t>
            </w:r>
            <w:r>
              <w:rPr>
                <w:rFonts w:ascii="Book Antiqua" w:hAnsi="Book Antiqua"/>
                <w:b/>
                <w:color w:val="231F20"/>
                <w:spacing w:val="-2"/>
                <w:sz w:val="18"/>
              </w:rPr>
              <w:t>темой</w:t>
            </w:r>
          </w:p>
        </w:tc>
        <w:tc>
          <w:tcPr>
            <w:tcW w:w="1943" w:type="dxa"/>
          </w:tcPr>
          <w:p w:rsidR="00777185" w:rsidRDefault="002B1729">
            <w:pPr>
              <w:pStyle w:val="TableParagraph"/>
              <w:spacing w:before="175" w:line="220" w:lineRule="auto"/>
              <w:ind w:left="291" w:right="278"/>
              <w:jc w:val="center"/>
              <w:rPr>
                <w:rFonts w:ascii="Book Antiqua" w:hAnsi="Book Antiqua"/>
                <w:b/>
                <w:sz w:val="18"/>
              </w:rPr>
            </w:pPr>
            <w:r>
              <w:rPr>
                <w:rFonts w:ascii="Book Antiqua" w:hAnsi="Book Antiqua"/>
                <w:b/>
                <w:color w:val="231F20"/>
                <w:sz w:val="18"/>
              </w:rPr>
              <w:t xml:space="preserve">ФИО педагога, </w:t>
            </w:r>
            <w:r>
              <w:rPr>
                <w:rFonts w:ascii="Book Antiqua" w:hAnsi="Book Antiqua"/>
                <w:b/>
                <w:color w:val="231F20"/>
                <w:spacing w:val="-2"/>
                <w:sz w:val="18"/>
              </w:rPr>
              <w:t xml:space="preserve">разрабаты- вающего методическую </w:t>
            </w:r>
            <w:r>
              <w:rPr>
                <w:rFonts w:ascii="Book Antiqua" w:hAnsi="Book Antiqua"/>
                <w:b/>
                <w:color w:val="231F20"/>
                <w:spacing w:val="-4"/>
                <w:sz w:val="18"/>
              </w:rPr>
              <w:t>тему</w:t>
            </w:r>
          </w:p>
        </w:tc>
      </w:tr>
      <w:tr w:rsidR="00777185">
        <w:trPr>
          <w:trHeight w:val="350"/>
        </w:trPr>
        <w:tc>
          <w:tcPr>
            <w:tcW w:w="510" w:type="dxa"/>
          </w:tcPr>
          <w:p w:rsidR="00777185" w:rsidRDefault="002B1729">
            <w:pPr>
              <w:pStyle w:val="TableParagraph"/>
              <w:spacing w:before="61"/>
              <w:ind w:left="201"/>
              <w:rPr>
                <w:sz w:val="18"/>
              </w:rPr>
            </w:pPr>
            <w:r>
              <w:rPr>
                <w:color w:val="231F20"/>
                <w:w w:val="96"/>
                <w:sz w:val="18"/>
              </w:rPr>
              <w:t>1</w:t>
            </w:r>
          </w:p>
        </w:tc>
        <w:tc>
          <w:tcPr>
            <w:tcW w:w="1943" w:type="dxa"/>
          </w:tcPr>
          <w:p w:rsidR="00777185" w:rsidRDefault="00727D2A" w:rsidP="00727D2A">
            <w:pPr>
              <w:pStyle w:val="TableParagraph"/>
              <w:rPr>
                <w:rFonts w:ascii="Times New Roman"/>
                <w:sz w:val="18"/>
              </w:rPr>
            </w:pPr>
            <w:r>
              <w:rPr>
                <w:rFonts w:ascii="Times New Roman"/>
                <w:sz w:val="18"/>
              </w:rPr>
              <w:t>Использование</w:t>
            </w:r>
            <w:r>
              <w:rPr>
                <w:rFonts w:ascii="Times New Roman"/>
                <w:sz w:val="18"/>
              </w:rPr>
              <w:t xml:space="preserve"> </w:t>
            </w:r>
            <w:r>
              <w:rPr>
                <w:rFonts w:ascii="Times New Roman"/>
                <w:sz w:val="18"/>
              </w:rPr>
              <w:t>метода</w:t>
            </w:r>
            <w:r>
              <w:rPr>
                <w:rFonts w:ascii="Times New Roman"/>
                <w:sz w:val="18"/>
              </w:rPr>
              <w:t xml:space="preserve"> </w:t>
            </w:r>
            <w:r>
              <w:rPr>
                <w:rFonts w:ascii="Times New Roman"/>
                <w:sz w:val="18"/>
              </w:rPr>
              <w:t>проекта</w:t>
            </w:r>
            <w:r>
              <w:rPr>
                <w:rFonts w:ascii="Times New Roman"/>
                <w:sz w:val="18"/>
              </w:rPr>
              <w:t xml:space="preserve"> </w:t>
            </w:r>
            <w:r>
              <w:rPr>
                <w:rFonts w:ascii="Times New Roman"/>
                <w:sz w:val="18"/>
              </w:rPr>
              <w:t>на</w:t>
            </w:r>
            <w:r>
              <w:rPr>
                <w:rFonts w:ascii="Times New Roman"/>
                <w:sz w:val="18"/>
              </w:rPr>
              <w:t xml:space="preserve"> </w:t>
            </w:r>
            <w:r>
              <w:rPr>
                <w:rFonts w:ascii="Times New Roman"/>
                <w:sz w:val="18"/>
              </w:rPr>
              <w:t>уроках</w:t>
            </w:r>
            <w:r>
              <w:rPr>
                <w:rFonts w:ascii="Times New Roman"/>
                <w:sz w:val="18"/>
              </w:rPr>
              <w:t xml:space="preserve"> </w:t>
            </w:r>
            <w:r>
              <w:rPr>
                <w:rFonts w:ascii="Times New Roman"/>
                <w:sz w:val="18"/>
              </w:rPr>
              <w:t>в</w:t>
            </w:r>
            <w:r>
              <w:rPr>
                <w:rFonts w:ascii="Times New Roman"/>
                <w:sz w:val="18"/>
              </w:rPr>
              <w:t xml:space="preserve"> </w:t>
            </w:r>
            <w:r>
              <w:rPr>
                <w:rFonts w:ascii="Times New Roman"/>
                <w:sz w:val="18"/>
              </w:rPr>
              <w:t>французского</w:t>
            </w:r>
            <w:r>
              <w:rPr>
                <w:rFonts w:ascii="Times New Roman"/>
                <w:sz w:val="18"/>
              </w:rPr>
              <w:t xml:space="preserve"> </w:t>
            </w:r>
            <w:r>
              <w:rPr>
                <w:rFonts w:ascii="Times New Roman"/>
                <w:sz w:val="18"/>
              </w:rPr>
              <w:t>языка</w:t>
            </w:r>
            <w:r>
              <w:rPr>
                <w:rFonts w:ascii="Times New Roman"/>
                <w:sz w:val="18"/>
              </w:rPr>
              <w:t xml:space="preserve"> </w:t>
            </w:r>
            <w:r>
              <w:rPr>
                <w:rFonts w:ascii="Times New Roman"/>
                <w:sz w:val="18"/>
              </w:rPr>
              <w:t>младших</w:t>
            </w:r>
            <w:r>
              <w:rPr>
                <w:rFonts w:ascii="Times New Roman"/>
                <w:sz w:val="18"/>
              </w:rPr>
              <w:t xml:space="preserve"> </w:t>
            </w:r>
            <w:r>
              <w:rPr>
                <w:rFonts w:ascii="Times New Roman"/>
                <w:sz w:val="18"/>
              </w:rPr>
              <w:t>школьников</w:t>
            </w:r>
          </w:p>
        </w:tc>
        <w:tc>
          <w:tcPr>
            <w:tcW w:w="1943" w:type="dxa"/>
          </w:tcPr>
          <w:p w:rsidR="00777185" w:rsidRDefault="00777185">
            <w:pPr>
              <w:pStyle w:val="TableParagraph"/>
              <w:rPr>
                <w:rFonts w:ascii="Times New Roman"/>
                <w:sz w:val="18"/>
              </w:rPr>
            </w:pPr>
          </w:p>
        </w:tc>
        <w:tc>
          <w:tcPr>
            <w:tcW w:w="1943" w:type="dxa"/>
          </w:tcPr>
          <w:p w:rsidR="00777185" w:rsidRDefault="00727D2A">
            <w:pPr>
              <w:pStyle w:val="TableParagraph"/>
              <w:rPr>
                <w:rFonts w:ascii="Times New Roman"/>
                <w:sz w:val="18"/>
              </w:rPr>
            </w:pPr>
            <w:r>
              <w:rPr>
                <w:rFonts w:ascii="Times New Roman"/>
                <w:sz w:val="18"/>
              </w:rPr>
              <w:t>Гасанова</w:t>
            </w:r>
            <w:r>
              <w:rPr>
                <w:rFonts w:ascii="Times New Roman"/>
                <w:sz w:val="18"/>
              </w:rPr>
              <w:t xml:space="preserve"> </w:t>
            </w:r>
            <w:r>
              <w:rPr>
                <w:rFonts w:ascii="Times New Roman"/>
                <w:sz w:val="18"/>
              </w:rPr>
              <w:t>С</w:t>
            </w:r>
            <w:r>
              <w:rPr>
                <w:rFonts w:ascii="Times New Roman"/>
                <w:sz w:val="18"/>
              </w:rPr>
              <w:t>.</w:t>
            </w:r>
            <w:r>
              <w:rPr>
                <w:rFonts w:ascii="Times New Roman"/>
                <w:sz w:val="18"/>
              </w:rPr>
              <w:t>А</w:t>
            </w:r>
            <w:r>
              <w:rPr>
                <w:rFonts w:ascii="Times New Roman"/>
                <w:sz w:val="18"/>
              </w:rPr>
              <w:t>.</w:t>
            </w:r>
          </w:p>
        </w:tc>
      </w:tr>
      <w:tr w:rsidR="00777185">
        <w:trPr>
          <w:trHeight w:val="350"/>
        </w:trPr>
        <w:tc>
          <w:tcPr>
            <w:tcW w:w="510" w:type="dxa"/>
          </w:tcPr>
          <w:p w:rsidR="00777185" w:rsidRDefault="002B1729">
            <w:pPr>
              <w:pStyle w:val="TableParagraph"/>
              <w:spacing w:before="61"/>
              <w:ind w:left="201"/>
              <w:rPr>
                <w:sz w:val="18"/>
              </w:rPr>
            </w:pPr>
            <w:r>
              <w:rPr>
                <w:color w:val="231F20"/>
                <w:w w:val="96"/>
                <w:sz w:val="18"/>
              </w:rPr>
              <w:t>2</w:t>
            </w:r>
          </w:p>
        </w:tc>
        <w:tc>
          <w:tcPr>
            <w:tcW w:w="1943" w:type="dxa"/>
          </w:tcPr>
          <w:p w:rsidR="00777185" w:rsidRDefault="00727D2A">
            <w:pPr>
              <w:pStyle w:val="TableParagraph"/>
              <w:rPr>
                <w:rFonts w:ascii="Times New Roman"/>
                <w:sz w:val="18"/>
              </w:rPr>
            </w:pPr>
            <w:r>
              <w:rPr>
                <w:rFonts w:ascii="Times New Roman"/>
                <w:sz w:val="18"/>
              </w:rPr>
              <w:t>Технология</w:t>
            </w:r>
            <w:r>
              <w:rPr>
                <w:rFonts w:ascii="Times New Roman"/>
                <w:sz w:val="18"/>
              </w:rPr>
              <w:t xml:space="preserve"> </w:t>
            </w:r>
            <w:r>
              <w:rPr>
                <w:rFonts w:ascii="Times New Roman"/>
                <w:sz w:val="18"/>
              </w:rPr>
              <w:t>оценивания</w:t>
            </w:r>
            <w:r>
              <w:rPr>
                <w:rFonts w:ascii="Times New Roman"/>
                <w:sz w:val="18"/>
              </w:rPr>
              <w:t xml:space="preserve"> </w:t>
            </w:r>
            <w:r>
              <w:rPr>
                <w:rFonts w:ascii="Times New Roman"/>
                <w:sz w:val="18"/>
              </w:rPr>
              <w:t>образовательных</w:t>
            </w:r>
            <w:r>
              <w:rPr>
                <w:rFonts w:ascii="Times New Roman"/>
                <w:sz w:val="18"/>
              </w:rPr>
              <w:t xml:space="preserve"> </w:t>
            </w:r>
            <w:r>
              <w:rPr>
                <w:rFonts w:ascii="Times New Roman"/>
                <w:sz w:val="18"/>
              </w:rPr>
              <w:t>достижений</w:t>
            </w:r>
            <w:r>
              <w:rPr>
                <w:rFonts w:ascii="Times New Roman"/>
                <w:sz w:val="18"/>
              </w:rPr>
              <w:t xml:space="preserve"> </w:t>
            </w:r>
            <w:r>
              <w:rPr>
                <w:rFonts w:ascii="Times New Roman"/>
                <w:sz w:val="18"/>
              </w:rPr>
              <w:t>учащихся</w:t>
            </w:r>
            <w:r>
              <w:rPr>
                <w:rFonts w:ascii="Times New Roman"/>
                <w:sz w:val="18"/>
              </w:rPr>
              <w:t xml:space="preserve"> </w:t>
            </w:r>
            <w:r>
              <w:rPr>
                <w:rFonts w:ascii="Times New Roman"/>
                <w:sz w:val="18"/>
              </w:rPr>
              <w:t>третьего</w:t>
            </w:r>
            <w:r>
              <w:rPr>
                <w:rFonts w:ascii="Times New Roman"/>
                <w:sz w:val="18"/>
              </w:rPr>
              <w:t xml:space="preserve"> </w:t>
            </w:r>
            <w:r>
              <w:rPr>
                <w:rFonts w:ascii="Times New Roman"/>
                <w:sz w:val="18"/>
              </w:rPr>
              <w:t>поколения</w:t>
            </w:r>
          </w:p>
        </w:tc>
        <w:tc>
          <w:tcPr>
            <w:tcW w:w="1943" w:type="dxa"/>
          </w:tcPr>
          <w:p w:rsidR="00777185" w:rsidRDefault="00777185">
            <w:pPr>
              <w:pStyle w:val="TableParagraph"/>
              <w:rPr>
                <w:rFonts w:ascii="Times New Roman"/>
                <w:sz w:val="18"/>
              </w:rPr>
            </w:pPr>
          </w:p>
        </w:tc>
        <w:tc>
          <w:tcPr>
            <w:tcW w:w="1943" w:type="dxa"/>
          </w:tcPr>
          <w:p w:rsidR="00777185" w:rsidRDefault="00727D2A">
            <w:pPr>
              <w:pStyle w:val="TableParagraph"/>
              <w:rPr>
                <w:rFonts w:ascii="Times New Roman"/>
                <w:sz w:val="18"/>
              </w:rPr>
            </w:pPr>
            <w:r>
              <w:rPr>
                <w:rFonts w:ascii="Times New Roman"/>
                <w:sz w:val="18"/>
              </w:rPr>
              <w:t>Алиева</w:t>
            </w:r>
            <w:r>
              <w:rPr>
                <w:rFonts w:ascii="Times New Roman"/>
                <w:sz w:val="18"/>
              </w:rPr>
              <w:t xml:space="preserve"> </w:t>
            </w:r>
            <w:r>
              <w:rPr>
                <w:rFonts w:ascii="Times New Roman"/>
                <w:sz w:val="18"/>
              </w:rPr>
              <w:t>Т</w:t>
            </w:r>
            <w:r>
              <w:rPr>
                <w:rFonts w:ascii="Times New Roman"/>
                <w:sz w:val="18"/>
              </w:rPr>
              <w:t>.</w:t>
            </w:r>
            <w:r>
              <w:rPr>
                <w:rFonts w:ascii="Times New Roman"/>
                <w:sz w:val="18"/>
              </w:rPr>
              <w:t>А</w:t>
            </w:r>
          </w:p>
        </w:tc>
      </w:tr>
      <w:tr w:rsidR="00777185">
        <w:trPr>
          <w:trHeight w:val="350"/>
        </w:trPr>
        <w:tc>
          <w:tcPr>
            <w:tcW w:w="510" w:type="dxa"/>
          </w:tcPr>
          <w:p w:rsidR="00777185" w:rsidRDefault="002B1729">
            <w:pPr>
              <w:pStyle w:val="TableParagraph"/>
              <w:spacing w:before="61"/>
              <w:ind w:left="201"/>
              <w:rPr>
                <w:sz w:val="18"/>
              </w:rPr>
            </w:pPr>
            <w:r>
              <w:rPr>
                <w:color w:val="231F20"/>
                <w:w w:val="96"/>
                <w:sz w:val="18"/>
              </w:rPr>
              <w:t>3</w:t>
            </w:r>
          </w:p>
        </w:tc>
        <w:tc>
          <w:tcPr>
            <w:tcW w:w="1943" w:type="dxa"/>
          </w:tcPr>
          <w:p w:rsidR="00777185" w:rsidRDefault="00727D2A">
            <w:pPr>
              <w:pStyle w:val="TableParagraph"/>
              <w:rPr>
                <w:rFonts w:ascii="Times New Roman"/>
                <w:sz w:val="18"/>
              </w:rPr>
            </w:pPr>
            <w:r>
              <w:rPr>
                <w:rFonts w:ascii="Times New Roman"/>
                <w:sz w:val="18"/>
              </w:rPr>
              <w:t>Роль</w:t>
            </w:r>
            <w:r>
              <w:rPr>
                <w:rFonts w:ascii="Times New Roman"/>
                <w:sz w:val="18"/>
              </w:rPr>
              <w:t xml:space="preserve"> </w:t>
            </w:r>
            <w:r>
              <w:rPr>
                <w:rFonts w:ascii="Times New Roman"/>
                <w:sz w:val="18"/>
              </w:rPr>
              <w:t>функциональной</w:t>
            </w:r>
            <w:r>
              <w:rPr>
                <w:rFonts w:ascii="Times New Roman"/>
                <w:sz w:val="18"/>
              </w:rPr>
              <w:t xml:space="preserve"> </w:t>
            </w:r>
            <w:r>
              <w:rPr>
                <w:rFonts w:ascii="Times New Roman"/>
                <w:sz w:val="18"/>
              </w:rPr>
              <w:t>грамотности</w:t>
            </w:r>
            <w:r>
              <w:rPr>
                <w:rFonts w:ascii="Times New Roman"/>
                <w:sz w:val="18"/>
              </w:rPr>
              <w:t xml:space="preserve"> </w:t>
            </w:r>
            <w:r>
              <w:rPr>
                <w:rFonts w:ascii="Times New Roman"/>
                <w:sz w:val="18"/>
              </w:rPr>
              <w:t>в</w:t>
            </w:r>
            <w:r>
              <w:rPr>
                <w:rFonts w:ascii="Times New Roman"/>
                <w:sz w:val="18"/>
              </w:rPr>
              <w:t xml:space="preserve"> </w:t>
            </w:r>
            <w:r>
              <w:rPr>
                <w:rFonts w:ascii="Times New Roman"/>
                <w:sz w:val="18"/>
              </w:rPr>
              <w:t>обучении</w:t>
            </w:r>
            <w:r>
              <w:rPr>
                <w:rFonts w:ascii="Times New Roman"/>
                <w:sz w:val="18"/>
              </w:rPr>
              <w:t xml:space="preserve"> </w:t>
            </w:r>
            <w:r>
              <w:rPr>
                <w:rFonts w:ascii="Times New Roman"/>
                <w:sz w:val="18"/>
              </w:rPr>
              <w:t>и</w:t>
            </w:r>
            <w:r>
              <w:rPr>
                <w:rFonts w:ascii="Times New Roman"/>
                <w:sz w:val="18"/>
              </w:rPr>
              <w:t xml:space="preserve"> </w:t>
            </w:r>
            <w:r>
              <w:rPr>
                <w:rFonts w:ascii="Times New Roman"/>
                <w:sz w:val="18"/>
              </w:rPr>
              <w:t>воспитании</w:t>
            </w:r>
            <w:r>
              <w:rPr>
                <w:rFonts w:ascii="Times New Roman"/>
                <w:sz w:val="18"/>
              </w:rPr>
              <w:t xml:space="preserve"> </w:t>
            </w:r>
            <w:r>
              <w:rPr>
                <w:rFonts w:ascii="Times New Roman"/>
                <w:sz w:val="18"/>
              </w:rPr>
              <w:t>младших</w:t>
            </w:r>
            <w:r>
              <w:rPr>
                <w:rFonts w:ascii="Times New Roman"/>
                <w:sz w:val="18"/>
              </w:rPr>
              <w:t xml:space="preserve"> </w:t>
            </w:r>
            <w:r>
              <w:rPr>
                <w:rFonts w:ascii="Times New Roman"/>
                <w:sz w:val="18"/>
              </w:rPr>
              <w:t>школьников</w:t>
            </w:r>
          </w:p>
        </w:tc>
        <w:tc>
          <w:tcPr>
            <w:tcW w:w="1943" w:type="dxa"/>
          </w:tcPr>
          <w:p w:rsidR="00777185" w:rsidRDefault="00777185">
            <w:pPr>
              <w:pStyle w:val="TableParagraph"/>
              <w:rPr>
                <w:rFonts w:ascii="Times New Roman"/>
                <w:sz w:val="18"/>
              </w:rPr>
            </w:pPr>
          </w:p>
        </w:tc>
        <w:tc>
          <w:tcPr>
            <w:tcW w:w="1943" w:type="dxa"/>
          </w:tcPr>
          <w:p w:rsidR="00777185" w:rsidRDefault="00727D2A">
            <w:pPr>
              <w:pStyle w:val="TableParagraph"/>
              <w:rPr>
                <w:rFonts w:ascii="Times New Roman"/>
                <w:sz w:val="18"/>
              </w:rPr>
            </w:pPr>
            <w:r>
              <w:rPr>
                <w:rFonts w:ascii="Times New Roman"/>
                <w:sz w:val="18"/>
              </w:rPr>
              <w:t>Аликадиева</w:t>
            </w:r>
            <w:r>
              <w:rPr>
                <w:rFonts w:ascii="Times New Roman"/>
                <w:sz w:val="18"/>
              </w:rPr>
              <w:t xml:space="preserve"> </w:t>
            </w:r>
            <w:r>
              <w:rPr>
                <w:rFonts w:ascii="Times New Roman"/>
                <w:sz w:val="18"/>
              </w:rPr>
              <w:t>М</w:t>
            </w:r>
            <w:r>
              <w:rPr>
                <w:rFonts w:ascii="Times New Roman"/>
                <w:sz w:val="18"/>
              </w:rPr>
              <w:t>.</w:t>
            </w:r>
            <w:r>
              <w:rPr>
                <w:rFonts w:ascii="Times New Roman"/>
                <w:sz w:val="18"/>
              </w:rPr>
              <w:t>М</w:t>
            </w:r>
            <w:r>
              <w:rPr>
                <w:rFonts w:ascii="Times New Roman"/>
                <w:sz w:val="18"/>
              </w:rPr>
              <w:t>.</w:t>
            </w:r>
          </w:p>
        </w:tc>
      </w:tr>
    </w:tbl>
    <w:p w:rsidR="00777185" w:rsidRDefault="00777185">
      <w:pPr>
        <w:pStyle w:val="a3"/>
        <w:spacing w:before="1"/>
        <w:ind w:left="0" w:right="0" w:firstLine="0"/>
        <w:jc w:val="left"/>
      </w:pPr>
    </w:p>
    <w:p w:rsidR="00777185" w:rsidRDefault="002B1729" w:rsidP="0020001A">
      <w:pPr>
        <w:pStyle w:val="21"/>
        <w:numPr>
          <w:ilvl w:val="2"/>
          <w:numId w:val="7"/>
        </w:numPr>
        <w:tabs>
          <w:tab w:val="left" w:pos="755"/>
        </w:tabs>
        <w:spacing w:line="213" w:lineRule="auto"/>
        <w:ind w:right="1154"/>
      </w:pPr>
      <w:r>
        <w:rPr>
          <w:color w:val="231F20"/>
        </w:rPr>
        <w:t>Психолого-педагогические условия реализации основной образовательной программы</w:t>
      </w:r>
    </w:p>
    <w:p w:rsidR="00777185" w:rsidRDefault="002B1729">
      <w:pPr>
        <w:spacing w:line="247" w:lineRule="exact"/>
        <w:ind w:left="117"/>
        <w:jc w:val="both"/>
        <w:rPr>
          <w:rFonts w:ascii="Calibri" w:hAnsi="Calibri"/>
          <w:b/>
        </w:rPr>
      </w:pPr>
      <w:r>
        <w:rPr>
          <w:rFonts w:ascii="Calibri" w:hAnsi="Calibri"/>
          <w:b/>
          <w:color w:val="231F20"/>
        </w:rPr>
        <w:t>начального</w:t>
      </w:r>
      <w:r>
        <w:rPr>
          <w:rFonts w:ascii="Calibri" w:hAnsi="Calibri"/>
          <w:b/>
          <w:color w:val="231F20"/>
          <w:spacing w:val="5"/>
        </w:rPr>
        <w:t xml:space="preserve"> </w:t>
      </w:r>
      <w:r>
        <w:rPr>
          <w:rFonts w:ascii="Calibri" w:hAnsi="Calibri"/>
          <w:b/>
          <w:color w:val="231F20"/>
        </w:rPr>
        <w:t>общего</w:t>
      </w:r>
      <w:r>
        <w:rPr>
          <w:rFonts w:ascii="Calibri" w:hAnsi="Calibri"/>
          <w:b/>
          <w:color w:val="231F20"/>
          <w:spacing w:val="5"/>
        </w:rPr>
        <w:t xml:space="preserve"> </w:t>
      </w:r>
      <w:r>
        <w:rPr>
          <w:rFonts w:ascii="Calibri" w:hAnsi="Calibri"/>
          <w:b/>
          <w:color w:val="231F20"/>
          <w:spacing w:val="-2"/>
        </w:rPr>
        <w:t>образования</w:t>
      </w:r>
    </w:p>
    <w:p w:rsidR="00777185" w:rsidRDefault="002B1729">
      <w:pPr>
        <w:pStyle w:val="a3"/>
        <w:spacing w:before="52" w:line="244" w:lineRule="auto"/>
        <w:ind w:left="117" w:right="114"/>
      </w:pPr>
      <w:r>
        <w:rPr>
          <w:color w:val="231F20"/>
        </w:rPr>
        <w:t>Психолого-педагогические условия, созданные в образова- тельной организации, обеспечивают исполнение требований ФГОС</w:t>
      </w:r>
      <w:r>
        <w:rPr>
          <w:color w:val="231F20"/>
          <w:spacing w:val="-7"/>
        </w:rPr>
        <w:t xml:space="preserve"> </w:t>
      </w:r>
      <w:r>
        <w:rPr>
          <w:color w:val="231F20"/>
        </w:rPr>
        <w:t>НОО</w:t>
      </w:r>
      <w:r>
        <w:rPr>
          <w:color w:val="231F20"/>
          <w:spacing w:val="-7"/>
        </w:rPr>
        <w:t xml:space="preserve"> </w:t>
      </w:r>
      <w:r>
        <w:rPr>
          <w:color w:val="231F20"/>
        </w:rPr>
        <w:t>к</w:t>
      </w:r>
      <w:r>
        <w:rPr>
          <w:color w:val="231F20"/>
          <w:spacing w:val="-7"/>
        </w:rPr>
        <w:t xml:space="preserve"> </w:t>
      </w:r>
      <w:r>
        <w:rPr>
          <w:color w:val="231F20"/>
        </w:rPr>
        <w:t>психолого-педагогическим</w:t>
      </w:r>
      <w:r>
        <w:rPr>
          <w:color w:val="231F20"/>
          <w:spacing w:val="-7"/>
        </w:rPr>
        <w:t xml:space="preserve"> </w:t>
      </w:r>
      <w:r>
        <w:rPr>
          <w:color w:val="231F20"/>
        </w:rPr>
        <w:t>условиям</w:t>
      </w:r>
      <w:r>
        <w:rPr>
          <w:color w:val="231F20"/>
          <w:spacing w:val="-7"/>
        </w:rPr>
        <w:t xml:space="preserve"> </w:t>
      </w:r>
      <w:r>
        <w:rPr>
          <w:color w:val="231F20"/>
        </w:rPr>
        <w:t xml:space="preserve">реализации </w:t>
      </w:r>
      <w:r>
        <w:rPr>
          <w:color w:val="231F20"/>
          <w:w w:val="95"/>
        </w:rPr>
        <w:t xml:space="preserve">основной образовательной программы начального общего обра- </w:t>
      </w:r>
      <w:r>
        <w:rPr>
          <w:color w:val="231F20"/>
        </w:rPr>
        <w:t>зования,</w:t>
      </w:r>
      <w:r>
        <w:rPr>
          <w:color w:val="231F20"/>
          <w:spacing w:val="40"/>
        </w:rPr>
        <w:t xml:space="preserve"> </w:t>
      </w:r>
      <w:r>
        <w:rPr>
          <w:color w:val="231F20"/>
        </w:rPr>
        <w:t>в частности:</w:t>
      </w:r>
    </w:p>
    <w:p w:rsidR="00777185" w:rsidRDefault="002B1729" w:rsidP="0020001A">
      <w:pPr>
        <w:pStyle w:val="a5"/>
        <w:numPr>
          <w:ilvl w:val="3"/>
          <w:numId w:val="7"/>
        </w:numPr>
        <w:tabs>
          <w:tab w:val="left" w:pos="624"/>
        </w:tabs>
        <w:spacing w:before="3" w:line="244" w:lineRule="auto"/>
        <w:ind w:right="115" w:firstLine="226"/>
        <w:rPr>
          <w:sz w:val="20"/>
        </w:rPr>
      </w:pPr>
      <w:r>
        <w:rPr>
          <w:color w:val="231F20"/>
          <w:spacing w:val="-2"/>
          <w:sz w:val="20"/>
        </w:rPr>
        <w:t>обеспечивают</w:t>
      </w:r>
      <w:r>
        <w:rPr>
          <w:color w:val="231F20"/>
          <w:spacing w:val="-5"/>
          <w:sz w:val="20"/>
        </w:rPr>
        <w:t xml:space="preserve"> </w:t>
      </w:r>
      <w:r>
        <w:rPr>
          <w:color w:val="231F20"/>
          <w:spacing w:val="-2"/>
          <w:sz w:val="20"/>
        </w:rPr>
        <w:t>преемственность</w:t>
      </w:r>
      <w:r>
        <w:rPr>
          <w:color w:val="231F20"/>
          <w:spacing w:val="-5"/>
          <w:sz w:val="20"/>
        </w:rPr>
        <w:t xml:space="preserve"> </w:t>
      </w:r>
      <w:r>
        <w:rPr>
          <w:color w:val="231F20"/>
          <w:spacing w:val="-2"/>
          <w:sz w:val="20"/>
        </w:rPr>
        <w:t>содержания</w:t>
      </w:r>
      <w:r>
        <w:rPr>
          <w:color w:val="231F20"/>
          <w:spacing w:val="-5"/>
          <w:sz w:val="20"/>
        </w:rPr>
        <w:t xml:space="preserve"> </w:t>
      </w:r>
      <w:r>
        <w:rPr>
          <w:color w:val="231F20"/>
          <w:spacing w:val="-2"/>
          <w:sz w:val="20"/>
        </w:rPr>
        <w:t>и</w:t>
      </w:r>
      <w:r>
        <w:rPr>
          <w:color w:val="231F20"/>
          <w:spacing w:val="-5"/>
          <w:sz w:val="20"/>
        </w:rPr>
        <w:t xml:space="preserve"> </w:t>
      </w:r>
      <w:r>
        <w:rPr>
          <w:color w:val="231F20"/>
          <w:spacing w:val="-2"/>
          <w:sz w:val="20"/>
        </w:rPr>
        <w:t>форм</w:t>
      </w:r>
      <w:r>
        <w:rPr>
          <w:color w:val="231F20"/>
          <w:spacing w:val="-5"/>
          <w:sz w:val="20"/>
        </w:rPr>
        <w:t xml:space="preserve"> </w:t>
      </w:r>
      <w:r>
        <w:rPr>
          <w:color w:val="231F20"/>
          <w:spacing w:val="-2"/>
          <w:sz w:val="20"/>
        </w:rPr>
        <w:t xml:space="preserve">орга- </w:t>
      </w:r>
      <w:r>
        <w:rPr>
          <w:color w:val="231F20"/>
          <w:sz w:val="20"/>
        </w:rPr>
        <w:t>низации</w:t>
      </w:r>
      <w:r>
        <w:rPr>
          <w:color w:val="231F20"/>
          <w:spacing w:val="-4"/>
          <w:sz w:val="20"/>
        </w:rPr>
        <w:t xml:space="preserve"> </w:t>
      </w:r>
      <w:r>
        <w:rPr>
          <w:color w:val="231F20"/>
          <w:sz w:val="20"/>
        </w:rPr>
        <w:t>образовательной</w:t>
      </w:r>
      <w:r>
        <w:rPr>
          <w:color w:val="231F20"/>
          <w:spacing w:val="-4"/>
          <w:sz w:val="20"/>
        </w:rPr>
        <w:t xml:space="preserve"> </w:t>
      </w:r>
      <w:r>
        <w:rPr>
          <w:color w:val="231F20"/>
          <w:sz w:val="20"/>
        </w:rPr>
        <w:t>деятельности</w:t>
      </w:r>
      <w:r>
        <w:rPr>
          <w:color w:val="231F20"/>
          <w:spacing w:val="-4"/>
          <w:sz w:val="20"/>
        </w:rPr>
        <w:t xml:space="preserve"> </w:t>
      </w:r>
      <w:r>
        <w:rPr>
          <w:color w:val="231F20"/>
          <w:sz w:val="20"/>
        </w:rPr>
        <w:t>при</w:t>
      </w:r>
      <w:r>
        <w:rPr>
          <w:color w:val="231F20"/>
          <w:spacing w:val="-4"/>
          <w:sz w:val="20"/>
        </w:rPr>
        <w:t xml:space="preserve"> </w:t>
      </w:r>
      <w:r>
        <w:rPr>
          <w:color w:val="231F20"/>
          <w:sz w:val="20"/>
        </w:rPr>
        <w:t>реализации</w:t>
      </w:r>
      <w:r>
        <w:rPr>
          <w:color w:val="231F20"/>
          <w:spacing w:val="-4"/>
          <w:sz w:val="20"/>
        </w:rPr>
        <w:t xml:space="preserve"> </w:t>
      </w:r>
      <w:r>
        <w:rPr>
          <w:color w:val="231F20"/>
          <w:sz w:val="20"/>
        </w:rPr>
        <w:t xml:space="preserve">обра- </w:t>
      </w:r>
      <w:r>
        <w:rPr>
          <w:color w:val="231F20"/>
          <w:w w:val="95"/>
          <w:sz w:val="20"/>
        </w:rPr>
        <w:t xml:space="preserve">зовательных программ начального, основного и среднего обще- </w:t>
      </w:r>
      <w:r>
        <w:rPr>
          <w:color w:val="231F20"/>
          <w:sz w:val="20"/>
        </w:rPr>
        <w:t>го образования;</w:t>
      </w:r>
    </w:p>
    <w:p w:rsidR="00777185" w:rsidRDefault="002B1729" w:rsidP="0020001A">
      <w:pPr>
        <w:pStyle w:val="a5"/>
        <w:numPr>
          <w:ilvl w:val="3"/>
          <w:numId w:val="7"/>
        </w:numPr>
        <w:tabs>
          <w:tab w:val="left" w:pos="613"/>
        </w:tabs>
        <w:spacing w:before="2" w:line="244" w:lineRule="auto"/>
        <w:ind w:right="114" w:firstLine="226"/>
        <w:rPr>
          <w:sz w:val="20"/>
        </w:rPr>
      </w:pPr>
      <w:r>
        <w:rPr>
          <w:color w:val="231F20"/>
          <w:w w:val="95"/>
          <w:sz w:val="20"/>
        </w:rPr>
        <w:t xml:space="preserve">способствуют социально-психологической адаптации обу- </w:t>
      </w:r>
      <w:r>
        <w:rPr>
          <w:color w:val="231F20"/>
          <w:sz w:val="20"/>
        </w:rPr>
        <w:t>чающихся к условиям образовательной организации с учётом специфики их возрастного психофизиологического развития, включая особенности адаптации к социальной среде;</w:t>
      </w:r>
    </w:p>
    <w:p w:rsidR="00777185" w:rsidRDefault="002B1729" w:rsidP="0020001A">
      <w:pPr>
        <w:pStyle w:val="a5"/>
        <w:numPr>
          <w:ilvl w:val="3"/>
          <w:numId w:val="7"/>
        </w:numPr>
        <w:tabs>
          <w:tab w:val="left" w:pos="611"/>
        </w:tabs>
        <w:spacing w:before="2" w:line="244" w:lineRule="auto"/>
        <w:ind w:right="115" w:firstLine="226"/>
        <w:rPr>
          <w:sz w:val="20"/>
        </w:rPr>
      </w:pPr>
      <w:r>
        <w:rPr>
          <w:color w:val="231F20"/>
          <w:w w:val="95"/>
          <w:sz w:val="20"/>
        </w:rPr>
        <w:t xml:space="preserve">способствуют формированию и развитию психолого-педа- </w:t>
      </w:r>
      <w:r>
        <w:rPr>
          <w:color w:val="231F20"/>
          <w:spacing w:val="-2"/>
          <w:sz w:val="20"/>
        </w:rPr>
        <w:t xml:space="preserve">гогической компетентности работников образовательной орга- </w:t>
      </w:r>
      <w:r>
        <w:rPr>
          <w:color w:val="231F20"/>
          <w:sz w:val="20"/>
        </w:rPr>
        <w:t>низации</w:t>
      </w:r>
      <w:r>
        <w:rPr>
          <w:color w:val="231F20"/>
          <w:spacing w:val="-7"/>
          <w:sz w:val="20"/>
        </w:rPr>
        <w:t xml:space="preserve"> </w:t>
      </w:r>
      <w:r>
        <w:rPr>
          <w:color w:val="231F20"/>
          <w:sz w:val="20"/>
        </w:rPr>
        <w:t>и</w:t>
      </w:r>
      <w:r>
        <w:rPr>
          <w:color w:val="231F20"/>
          <w:spacing w:val="-7"/>
          <w:sz w:val="20"/>
        </w:rPr>
        <w:t xml:space="preserve"> </w:t>
      </w:r>
      <w:r>
        <w:rPr>
          <w:color w:val="231F20"/>
          <w:sz w:val="20"/>
        </w:rPr>
        <w:t>родителей</w:t>
      </w:r>
      <w:r>
        <w:rPr>
          <w:color w:val="231F20"/>
          <w:spacing w:val="-7"/>
          <w:sz w:val="20"/>
        </w:rPr>
        <w:t xml:space="preserve"> </w:t>
      </w:r>
      <w:r>
        <w:rPr>
          <w:color w:val="231F20"/>
          <w:sz w:val="20"/>
        </w:rPr>
        <w:t>(законных</w:t>
      </w:r>
      <w:r>
        <w:rPr>
          <w:color w:val="231F20"/>
          <w:spacing w:val="-7"/>
          <w:sz w:val="20"/>
        </w:rPr>
        <w:t xml:space="preserve"> </w:t>
      </w:r>
      <w:r>
        <w:rPr>
          <w:color w:val="231F20"/>
          <w:sz w:val="20"/>
        </w:rPr>
        <w:t>представителей)</w:t>
      </w:r>
      <w:r>
        <w:rPr>
          <w:color w:val="231F20"/>
          <w:spacing w:val="-7"/>
          <w:sz w:val="20"/>
        </w:rPr>
        <w:t xml:space="preserve"> </w:t>
      </w:r>
      <w:r>
        <w:rPr>
          <w:color w:val="231F20"/>
          <w:sz w:val="20"/>
        </w:rPr>
        <w:t>несовершен- нолетних обучающихся;</w:t>
      </w:r>
    </w:p>
    <w:p w:rsidR="00777185" w:rsidRDefault="002B1729" w:rsidP="0020001A">
      <w:pPr>
        <w:pStyle w:val="a5"/>
        <w:numPr>
          <w:ilvl w:val="3"/>
          <w:numId w:val="7"/>
        </w:numPr>
        <w:tabs>
          <w:tab w:val="left" w:pos="591"/>
        </w:tabs>
        <w:spacing w:before="2" w:line="244" w:lineRule="auto"/>
        <w:ind w:right="115" w:firstLine="226"/>
        <w:rPr>
          <w:sz w:val="20"/>
        </w:rPr>
      </w:pPr>
      <w:r>
        <w:rPr>
          <w:color w:val="231F20"/>
          <w:w w:val="95"/>
          <w:sz w:val="20"/>
        </w:rPr>
        <w:t xml:space="preserve">обеспечивают профилактику формирования у обучающих- ся девиантных форм поведения, агрессии и повышенной трево- </w:t>
      </w:r>
      <w:r>
        <w:rPr>
          <w:color w:val="231F20"/>
          <w:spacing w:val="-2"/>
          <w:sz w:val="20"/>
        </w:rPr>
        <w:t>жности.</w:t>
      </w:r>
    </w:p>
    <w:p w:rsidR="00727D2A" w:rsidRDefault="002B1729" w:rsidP="00727D2A">
      <w:pPr>
        <w:pStyle w:val="a3"/>
        <w:spacing w:before="68" w:line="247" w:lineRule="auto"/>
        <w:ind w:left="117" w:right="109" w:firstLine="0"/>
        <w:jc w:val="left"/>
      </w:pPr>
      <w:r>
        <w:rPr>
          <w:color w:val="231F20"/>
        </w:rPr>
        <w:t xml:space="preserve">В образовательной организации психолого-педагогическое </w:t>
      </w:r>
      <w:r>
        <w:rPr>
          <w:color w:val="231F20"/>
          <w:w w:val="95"/>
        </w:rPr>
        <w:t>сопровождение</w:t>
      </w:r>
      <w:r>
        <w:rPr>
          <w:color w:val="231F20"/>
          <w:spacing w:val="27"/>
        </w:rPr>
        <w:t xml:space="preserve">  </w:t>
      </w:r>
      <w:r>
        <w:rPr>
          <w:color w:val="231F20"/>
          <w:w w:val="95"/>
        </w:rPr>
        <w:t>реализации</w:t>
      </w:r>
      <w:r>
        <w:rPr>
          <w:color w:val="231F20"/>
          <w:spacing w:val="27"/>
        </w:rPr>
        <w:t xml:space="preserve"> </w:t>
      </w:r>
      <w:r>
        <w:rPr>
          <w:color w:val="231F20"/>
          <w:w w:val="95"/>
        </w:rPr>
        <w:t>программы</w:t>
      </w:r>
      <w:r>
        <w:rPr>
          <w:color w:val="231F20"/>
          <w:spacing w:val="28"/>
        </w:rPr>
        <w:t xml:space="preserve"> </w:t>
      </w:r>
      <w:r>
        <w:rPr>
          <w:color w:val="231F20"/>
          <w:w w:val="95"/>
        </w:rPr>
        <w:t>начального</w:t>
      </w:r>
      <w:r>
        <w:rPr>
          <w:color w:val="231F20"/>
          <w:spacing w:val="27"/>
        </w:rPr>
        <w:t xml:space="preserve"> </w:t>
      </w:r>
      <w:r>
        <w:rPr>
          <w:color w:val="231F20"/>
          <w:w w:val="95"/>
        </w:rPr>
        <w:t>общего</w:t>
      </w:r>
      <w:r>
        <w:rPr>
          <w:color w:val="231F20"/>
          <w:spacing w:val="27"/>
        </w:rPr>
        <w:t xml:space="preserve"> </w:t>
      </w:r>
      <w:r>
        <w:rPr>
          <w:color w:val="231F20"/>
          <w:spacing w:val="-5"/>
          <w:w w:val="95"/>
        </w:rPr>
        <w:t>об-</w:t>
      </w:r>
      <w:r w:rsidR="00727D2A" w:rsidRPr="00727D2A">
        <w:rPr>
          <w:color w:val="231F20"/>
          <w:w w:val="95"/>
        </w:rPr>
        <w:t xml:space="preserve"> </w:t>
      </w:r>
      <w:r w:rsidR="00727D2A">
        <w:rPr>
          <w:color w:val="231F20"/>
          <w:w w:val="95"/>
        </w:rPr>
        <w:t xml:space="preserve">разования осуществляется квалифицированными специалиста- </w:t>
      </w:r>
      <w:r w:rsidR="00727D2A">
        <w:rPr>
          <w:color w:val="231F20"/>
        </w:rPr>
        <w:t>ми (указать количество при наличии):</w:t>
      </w:r>
    </w:p>
    <w:p w:rsidR="00727D2A" w:rsidRDefault="00727D2A" w:rsidP="00727D2A">
      <w:pPr>
        <w:pStyle w:val="a3"/>
        <w:spacing w:before="2" w:line="247" w:lineRule="auto"/>
        <w:ind w:left="343" w:right="3775" w:firstLine="0"/>
        <w:jc w:val="left"/>
      </w:pPr>
      <w:r>
        <w:rPr>
          <w:color w:val="231F20"/>
          <w:spacing w:val="-2"/>
        </w:rPr>
        <w:t xml:space="preserve">педагогом-психологом; учителем-логопедом; </w:t>
      </w:r>
      <w:r>
        <w:rPr>
          <w:color w:val="231F20"/>
          <w:spacing w:val="-2"/>
          <w:w w:val="95"/>
        </w:rPr>
        <w:t xml:space="preserve">учителем-дефектологом; </w:t>
      </w:r>
      <w:r>
        <w:rPr>
          <w:color w:val="231F20"/>
          <w:spacing w:val="-2"/>
        </w:rPr>
        <w:t>тьюторами;</w:t>
      </w:r>
    </w:p>
    <w:p w:rsidR="00727D2A" w:rsidRDefault="00727D2A" w:rsidP="00727D2A">
      <w:pPr>
        <w:pStyle w:val="a3"/>
        <w:spacing w:before="4"/>
        <w:ind w:left="343" w:right="0" w:firstLine="0"/>
        <w:jc w:val="left"/>
      </w:pPr>
      <w:r>
        <w:rPr>
          <w:color w:val="231F20"/>
        </w:rPr>
        <w:t>социальным</w:t>
      </w:r>
      <w:r>
        <w:rPr>
          <w:color w:val="231F20"/>
          <w:spacing w:val="-5"/>
        </w:rPr>
        <w:t xml:space="preserve"> </w:t>
      </w:r>
      <w:r>
        <w:rPr>
          <w:color w:val="231F20"/>
          <w:spacing w:val="-2"/>
        </w:rPr>
        <w:t>педагогом.</w:t>
      </w:r>
    </w:p>
    <w:p w:rsidR="00727D2A" w:rsidRDefault="00727D2A" w:rsidP="00727D2A">
      <w:pPr>
        <w:pStyle w:val="a3"/>
        <w:spacing w:before="8" w:line="247" w:lineRule="auto"/>
        <w:ind w:left="117" w:right="115"/>
      </w:pPr>
      <w:r>
        <w:rPr>
          <w:color w:val="231F20"/>
        </w:rPr>
        <w:t>В</w:t>
      </w:r>
      <w:r>
        <w:rPr>
          <w:color w:val="231F20"/>
          <w:spacing w:val="-10"/>
        </w:rPr>
        <w:t xml:space="preserve"> </w:t>
      </w:r>
      <w:r>
        <w:rPr>
          <w:color w:val="231F20"/>
        </w:rPr>
        <w:t>процессе</w:t>
      </w:r>
      <w:r>
        <w:rPr>
          <w:color w:val="231F20"/>
          <w:spacing w:val="-10"/>
        </w:rPr>
        <w:t xml:space="preserve"> </w:t>
      </w:r>
      <w:r>
        <w:rPr>
          <w:color w:val="231F20"/>
        </w:rPr>
        <w:t>реализации</w:t>
      </w:r>
      <w:r>
        <w:rPr>
          <w:color w:val="231F20"/>
          <w:spacing w:val="-10"/>
        </w:rPr>
        <w:t xml:space="preserve"> </w:t>
      </w:r>
      <w:r>
        <w:rPr>
          <w:color w:val="231F20"/>
        </w:rPr>
        <w:t>основной</w:t>
      </w:r>
      <w:r>
        <w:rPr>
          <w:color w:val="231F20"/>
          <w:spacing w:val="-10"/>
        </w:rPr>
        <w:t xml:space="preserve"> </w:t>
      </w:r>
      <w:r>
        <w:rPr>
          <w:color w:val="231F20"/>
        </w:rPr>
        <w:t>образовательной</w:t>
      </w:r>
      <w:r>
        <w:rPr>
          <w:color w:val="231F20"/>
          <w:spacing w:val="-10"/>
        </w:rPr>
        <w:t xml:space="preserve"> </w:t>
      </w:r>
      <w:r>
        <w:rPr>
          <w:color w:val="231F20"/>
        </w:rPr>
        <w:t xml:space="preserve">програм- </w:t>
      </w:r>
      <w:r>
        <w:rPr>
          <w:color w:val="231F20"/>
          <w:w w:val="95"/>
        </w:rPr>
        <w:t xml:space="preserve">мы начального общего образования образовательной организа- цией обеспечивается психолого-педагогическое сопровождение </w:t>
      </w:r>
      <w:r>
        <w:rPr>
          <w:color w:val="231F20"/>
        </w:rPr>
        <w:t>участников</w:t>
      </w:r>
      <w:r>
        <w:rPr>
          <w:color w:val="231F20"/>
          <w:spacing w:val="-12"/>
        </w:rPr>
        <w:t xml:space="preserve"> </w:t>
      </w:r>
      <w:r>
        <w:rPr>
          <w:color w:val="231F20"/>
        </w:rPr>
        <w:t>образовательных</w:t>
      </w:r>
      <w:r>
        <w:rPr>
          <w:color w:val="231F20"/>
          <w:spacing w:val="-12"/>
        </w:rPr>
        <w:t xml:space="preserve"> </w:t>
      </w:r>
      <w:r>
        <w:rPr>
          <w:color w:val="231F20"/>
        </w:rPr>
        <w:t>отношений</w:t>
      </w:r>
      <w:r>
        <w:rPr>
          <w:color w:val="231F20"/>
          <w:spacing w:val="-12"/>
        </w:rPr>
        <w:t xml:space="preserve"> </w:t>
      </w:r>
      <w:r>
        <w:rPr>
          <w:color w:val="231F20"/>
        </w:rPr>
        <w:t>посредством</w:t>
      </w:r>
      <w:r>
        <w:rPr>
          <w:color w:val="231F20"/>
          <w:spacing w:val="-12"/>
        </w:rPr>
        <w:t xml:space="preserve"> </w:t>
      </w:r>
      <w:r>
        <w:rPr>
          <w:color w:val="231F20"/>
        </w:rPr>
        <w:t xml:space="preserve">систем- </w:t>
      </w:r>
      <w:r>
        <w:rPr>
          <w:color w:val="231F20"/>
          <w:w w:val="95"/>
        </w:rPr>
        <w:t>ной</w:t>
      </w:r>
      <w:r>
        <w:rPr>
          <w:color w:val="231F20"/>
          <w:spacing w:val="22"/>
        </w:rPr>
        <w:t xml:space="preserve"> </w:t>
      </w:r>
      <w:r>
        <w:rPr>
          <w:color w:val="231F20"/>
          <w:w w:val="95"/>
        </w:rPr>
        <w:t>деятельности</w:t>
      </w:r>
      <w:r>
        <w:rPr>
          <w:color w:val="231F20"/>
          <w:spacing w:val="22"/>
        </w:rPr>
        <w:t xml:space="preserve"> </w:t>
      </w:r>
      <w:r>
        <w:rPr>
          <w:color w:val="231F20"/>
          <w:w w:val="95"/>
        </w:rPr>
        <w:t>и</w:t>
      </w:r>
      <w:r>
        <w:rPr>
          <w:color w:val="231F20"/>
          <w:spacing w:val="23"/>
        </w:rPr>
        <w:t xml:space="preserve"> </w:t>
      </w:r>
      <w:r>
        <w:rPr>
          <w:color w:val="231F20"/>
          <w:w w:val="95"/>
        </w:rPr>
        <w:t>отдельных</w:t>
      </w:r>
      <w:r>
        <w:rPr>
          <w:color w:val="231F20"/>
          <w:spacing w:val="22"/>
        </w:rPr>
        <w:t xml:space="preserve"> </w:t>
      </w:r>
      <w:r>
        <w:rPr>
          <w:color w:val="231F20"/>
          <w:w w:val="95"/>
        </w:rPr>
        <w:t>мероприятий,</w:t>
      </w:r>
      <w:r>
        <w:rPr>
          <w:color w:val="231F20"/>
          <w:spacing w:val="22"/>
        </w:rPr>
        <w:t xml:space="preserve"> </w:t>
      </w:r>
      <w:r>
        <w:rPr>
          <w:color w:val="231F20"/>
          <w:spacing w:val="-2"/>
          <w:w w:val="95"/>
        </w:rPr>
        <w:t>обеспечивающих:</w:t>
      </w:r>
    </w:p>
    <w:p w:rsidR="00727D2A" w:rsidRDefault="00727D2A" w:rsidP="00727D2A">
      <w:pPr>
        <w:pStyle w:val="a3"/>
        <w:spacing w:before="5" w:line="247" w:lineRule="auto"/>
        <w:ind w:left="343" w:right="115" w:hanging="227"/>
      </w:pPr>
      <w:r>
        <w:rPr>
          <w:color w:val="231F20"/>
        </w:rPr>
        <w:t>—формирование</w:t>
      </w:r>
      <w:r>
        <w:rPr>
          <w:color w:val="231F20"/>
          <w:spacing w:val="-16"/>
        </w:rPr>
        <w:t xml:space="preserve"> </w:t>
      </w:r>
      <w:r>
        <w:rPr>
          <w:color w:val="231F20"/>
        </w:rPr>
        <w:t>и</w:t>
      </w:r>
      <w:r>
        <w:rPr>
          <w:color w:val="231F20"/>
          <w:spacing w:val="-16"/>
        </w:rPr>
        <w:t xml:space="preserve"> </w:t>
      </w:r>
      <w:r>
        <w:rPr>
          <w:color w:val="231F20"/>
        </w:rPr>
        <w:t>развитие</w:t>
      </w:r>
      <w:r>
        <w:rPr>
          <w:color w:val="231F20"/>
          <w:spacing w:val="-16"/>
        </w:rPr>
        <w:t xml:space="preserve"> </w:t>
      </w:r>
      <w:r>
        <w:rPr>
          <w:color w:val="231F20"/>
        </w:rPr>
        <w:t>психолого-педагогической</w:t>
      </w:r>
      <w:r>
        <w:rPr>
          <w:color w:val="231F20"/>
          <w:spacing w:val="-16"/>
        </w:rPr>
        <w:t xml:space="preserve"> </w:t>
      </w:r>
      <w:r>
        <w:rPr>
          <w:color w:val="231F20"/>
        </w:rPr>
        <w:t>компе- тентности всех участников образовательных отношений;</w:t>
      </w:r>
    </w:p>
    <w:p w:rsidR="00727D2A" w:rsidRDefault="00727D2A" w:rsidP="00727D2A">
      <w:pPr>
        <w:pStyle w:val="a3"/>
        <w:spacing w:before="2" w:line="247" w:lineRule="auto"/>
        <w:ind w:left="343" w:right="114" w:hanging="227"/>
      </w:pPr>
      <w:r>
        <w:rPr>
          <w:color w:val="231F20"/>
        </w:rPr>
        <w:t>—сохранение и укрепление психологического благополучия и психического здоровья обучающихся;</w:t>
      </w:r>
    </w:p>
    <w:p w:rsidR="00727D2A" w:rsidRDefault="00727D2A" w:rsidP="00727D2A">
      <w:pPr>
        <w:pStyle w:val="a3"/>
        <w:spacing w:before="2" w:line="247" w:lineRule="auto"/>
        <w:ind w:left="343" w:right="115" w:hanging="227"/>
      </w:pPr>
      <w:r>
        <w:rPr>
          <w:color w:val="231F20"/>
        </w:rPr>
        <w:t xml:space="preserve">—поддержка и сопровождение детско-родительских отноше- </w:t>
      </w:r>
      <w:r>
        <w:rPr>
          <w:color w:val="231F20"/>
          <w:spacing w:val="-4"/>
        </w:rPr>
        <w:t>ний;</w:t>
      </w:r>
    </w:p>
    <w:p w:rsidR="00727D2A" w:rsidRDefault="00727D2A" w:rsidP="00727D2A">
      <w:pPr>
        <w:pStyle w:val="a3"/>
        <w:spacing w:before="2" w:line="247" w:lineRule="auto"/>
        <w:ind w:left="343" w:right="115" w:hanging="227"/>
      </w:pPr>
      <w:r>
        <w:rPr>
          <w:color w:val="231F20"/>
          <w:w w:val="95"/>
        </w:rPr>
        <w:t xml:space="preserve">—формирование ценности здоровья и безопасного образа жиз- </w:t>
      </w:r>
      <w:r>
        <w:rPr>
          <w:color w:val="231F20"/>
          <w:spacing w:val="-4"/>
        </w:rPr>
        <w:t>ни;</w:t>
      </w:r>
    </w:p>
    <w:p w:rsidR="00727D2A" w:rsidRDefault="00727D2A" w:rsidP="00727D2A">
      <w:pPr>
        <w:pStyle w:val="a3"/>
        <w:spacing w:before="2" w:line="247" w:lineRule="auto"/>
        <w:ind w:left="343" w:right="114" w:hanging="227"/>
      </w:pPr>
      <w:r>
        <w:rPr>
          <w:color w:val="231F20"/>
        </w:rPr>
        <w:t>—дифференциация</w:t>
      </w:r>
      <w:r>
        <w:rPr>
          <w:color w:val="231F20"/>
          <w:spacing w:val="-8"/>
        </w:rPr>
        <w:t xml:space="preserve"> </w:t>
      </w:r>
      <w:r>
        <w:rPr>
          <w:color w:val="231F20"/>
        </w:rPr>
        <w:t>и</w:t>
      </w:r>
      <w:r>
        <w:rPr>
          <w:color w:val="231F20"/>
          <w:spacing w:val="-8"/>
        </w:rPr>
        <w:t xml:space="preserve"> </w:t>
      </w:r>
      <w:r>
        <w:rPr>
          <w:color w:val="231F20"/>
        </w:rPr>
        <w:t>индивидуализация</w:t>
      </w:r>
      <w:r>
        <w:rPr>
          <w:color w:val="231F20"/>
          <w:spacing w:val="-8"/>
        </w:rPr>
        <w:t xml:space="preserve"> </w:t>
      </w:r>
      <w:r>
        <w:rPr>
          <w:color w:val="231F20"/>
        </w:rPr>
        <w:t>обучения</w:t>
      </w:r>
      <w:r>
        <w:rPr>
          <w:color w:val="231F20"/>
          <w:spacing w:val="-8"/>
        </w:rPr>
        <w:t xml:space="preserve"> </w:t>
      </w:r>
      <w:r>
        <w:rPr>
          <w:color w:val="231F20"/>
        </w:rPr>
        <w:t>и</w:t>
      </w:r>
      <w:r>
        <w:rPr>
          <w:color w:val="231F20"/>
          <w:spacing w:val="-8"/>
        </w:rPr>
        <w:t xml:space="preserve"> </w:t>
      </w:r>
      <w:r>
        <w:rPr>
          <w:color w:val="231F20"/>
        </w:rPr>
        <w:t>воспита- ния с учётом особенностей когнитивного и эмоционального развития обучающихся;</w:t>
      </w:r>
    </w:p>
    <w:p w:rsidR="00727D2A" w:rsidRDefault="00727D2A" w:rsidP="00727D2A">
      <w:pPr>
        <w:pStyle w:val="a3"/>
        <w:spacing w:before="3" w:line="247" w:lineRule="auto"/>
        <w:ind w:left="343" w:right="115" w:hanging="227"/>
      </w:pPr>
      <w:r>
        <w:rPr>
          <w:color w:val="231F20"/>
          <w:w w:val="95"/>
        </w:rPr>
        <w:t xml:space="preserve">—мониторинг возможностей и способностей обучающихся, вы- </w:t>
      </w:r>
      <w:r>
        <w:rPr>
          <w:color w:val="231F20"/>
        </w:rPr>
        <w:t>явление, поддержка и сопровождение одарённых детей;</w:t>
      </w:r>
    </w:p>
    <w:p w:rsidR="00727D2A" w:rsidRDefault="00727D2A" w:rsidP="00727D2A">
      <w:pPr>
        <w:pStyle w:val="a3"/>
        <w:spacing w:before="2" w:line="247" w:lineRule="auto"/>
        <w:ind w:left="343" w:right="115" w:hanging="227"/>
      </w:pPr>
      <w:r>
        <w:rPr>
          <w:color w:val="231F20"/>
        </w:rPr>
        <w:t xml:space="preserve">—создание условий для последующего профессионального са- </w:t>
      </w:r>
      <w:r>
        <w:rPr>
          <w:color w:val="231F20"/>
          <w:spacing w:val="-2"/>
        </w:rPr>
        <w:t>моопределения;</w:t>
      </w:r>
    </w:p>
    <w:p w:rsidR="00727D2A" w:rsidRDefault="00727D2A" w:rsidP="00727D2A">
      <w:pPr>
        <w:pStyle w:val="a3"/>
        <w:spacing w:before="2" w:line="247" w:lineRule="auto"/>
        <w:ind w:left="343" w:right="115" w:hanging="227"/>
      </w:pPr>
      <w:r>
        <w:rPr>
          <w:color w:val="231F20"/>
        </w:rPr>
        <w:t>—формирование</w:t>
      </w:r>
      <w:r>
        <w:rPr>
          <w:color w:val="231F20"/>
          <w:spacing w:val="-1"/>
        </w:rPr>
        <w:t xml:space="preserve"> </w:t>
      </w:r>
      <w:r>
        <w:rPr>
          <w:color w:val="231F20"/>
        </w:rPr>
        <w:t>коммуникативных</w:t>
      </w:r>
      <w:r>
        <w:rPr>
          <w:color w:val="231F20"/>
          <w:spacing w:val="-1"/>
        </w:rPr>
        <w:t xml:space="preserve"> </w:t>
      </w:r>
      <w:r>
        <w:rPr>
          <w:color w:val="231F20"/>
        </w:rPr>
        <w:t>навыков</w:t>
      </w:r>
      <w:r>
        <w:rPr>
          <w:color w:val="231F20"/>
          <w:spacing w:val="-1"/>
        </w:rPr>
        <w:t xml:space="preserve"> </w:t>
      </w:r>
      <w:r>
        <w:rPr>
          <w:color w:val="231F20"/>
        </w:rPr>
        <w:t>в</w:t>
      </w:r>
      <w:r>
        <w:rPr>
          <w:color w:val="231F20"/>
          <w:spacing w:val="-1"/>
        </w:rPr>
        <w:t xml:space="preserve"> </w:t>
      </w:r>
      <w:r>
        <w:rPr>
          <w:color w:val="231F20"/>
        </w:rPr>
        <w:t>разновозраст- ной среде и среде сверстников;</w:t>
      </w:r>
    </w:p>
    <w:p w:rsidR="00727D2A" w:rsidRDefault="00727D2A" w:rsidP="00727D2A">
      <w:pPr>
        <w:pStyle w:val="a3"/>
        <w:spacing w:before="2" w:line="247" w:lineRule="auto"/>
        <w:ind w:left="343" w:right="115" w:hanging="227"/>
      </w:pPr>
      <w:r>
        <w:rPr>
          <w:color w:val="231F20"/>
        </w:rPr>
        <w:t xml:space="preserve">—поддержка детских объединений, ученического самоуправ- </w:t>
      </w:r>
      <w:r>
        <w:rPr>
          <w:color w:val="231F20"/>
          <w:spacing w:val="-2"/>
        </w:rPr>
        <w:t>ления;</w:t>
      </w:r>
    </w:p>
    <w:p w:rsidR="00727D2A" w:rsidRDefault="00727D2A" w:rsidP="00727D2A">
      <w:pPr>
        <w:pStyle w:val="a3"/>
        <w:spacing w:before="2" w:line="247" w:lineRule="auto"/>
        <w:ind w:left="343" w:right="115" w:hanging="227"/>
      </w:pPr>
      <w:r>
        <w:rPr>
          <w:color w:val="231F20"/>
        </w:rPr>
        <w:t>—формирование психологической культуры поведения в ин- формационной среде;</w:t>
      </w:r>
    </w:p>
    <w:p w:rsidR="00727D2A" w:rsidRDefault="00727D2A" w:rsidP="00727D2A">
      <w:pPr>
        <w:pStyle w:val="a3"/>
        <w:spacing w:before="2" w:line="247" w:lineRule="auto"/>
        <w:ind w:left="343" w:right="115" w:hanging="227"/>
      </w:pPr>
      <w:r>
        <w:rPr>
          <w:color w:val="231F20"/>
        </w:rPr>
        <w:t>—развитие психологической культуры в области использова- ния ИКТ.</w:t>
      </w:r>
    </w:p>
    <w:p w:rsidR="00727D2A" w:rsidRDefault="00727D2A" w:rsidP="00727D2A">
      <w:pPr>
        <w:pStyle w:val="a3"/>
        <w:spacing w:before="2" w:line="247" w:lineRule="auto"/>
        <w:ind w:left="117" w:right="116"/>
      </w:pPr>
      <w:r>
        <w:rPr>
          <w:color w:val="231F20"/>
        </w:rPr>
        <w:t>В</w:t>
      </w:r>
      <w:r>
        <w:rPr>
          <w:color w:val="231F20"/>
          <w:spacing w:val="-10"/>
        </w:rPr>
        <w:t xml:space="preserve"> </w:t>
      </w:r>
      <w:r>
        <w:rPr>
          <w:color w:val="231F20"/>
        </w:rPr>
        <w:t>процессе</w:t>
      </w:r>
      <w:r>
        <w:rPr>
          <w:color w:val="231F20"/>
          <w:spacing w:val="-10"/>
        </w:rPr>
        <w:t xml:space="preserve"> </w:t>
      </w:r>
      <w:r>
        <w:rPr>
          <w:color w:val="231F20"/>
        </w:rPr>
        <w:t>реализации</w:t>
      </w:r>
      <w:r>
        <w:rPr>
          <w:color w:val="231F20"/>
          <w:spacing w:val="-10"/>
        </w:rPr>
        <w:t xml:space="preserve"> </w:t>
      </w:r>
      <w:r>
        <w:rPr>
          <w:color w:val="231F20"/>
        </w:rPr>
        <w:t>основной</w:t>
      </w:r>
      <w:r>
        <w:rPr>
          <w:color w:val="231F20"/>
          <w:spacing w:val="-10"/>
        </w:rPr>
        <w:t xml:space="preserve"> </w:t>
      </w:r>
      <w:r>
        <w:rPr>
          <w:color w:val="231F20"/>
        </w:rPr>
        <w:t>образовательной</w:t>
      </w:r>
      <w:r>
        <w:rPr>
          <w:color w:val="231F20"/>
          <w:spacing w:val="-10"/>
        </w:rPr>
        <w:t xml:space="preserve"> </w:t>
      </w:r>
      <w:r>
        <w:rPr>
          <w:color w:val="231F20"/>
        </w:rPr>
        <w:t xml:space="preserve">програм- </w:t>
      </w:r>
      <w:r>
        <w:rPr>
          <w:color w:val="231F20"/>
          <w:spacing w:val="-2"/>
        </w:rPr>
        <w:t xml:space="preserve">мы осуществляется индивидуальное психолого-педагогическое </w:t>
      </w:r>
      <w:r>
        <w:rPr>
          <w:color w:val="231F20"/>
        </w:rPr>
        <w:t>сопровождение</w:t>
      </w:r>
      <w:r>
        <w:rPr>
          <w:color w:val="231F20"/>
          <w:spacing w:val="-16"/>
        </w:rPr>
        <w:t xml:space="preserve"> </w:t>
      </w:r>
      <w:r>
        <w:rPr>
          <w:color w:val="231F20"/>
        </w:rPr>
        <w:t>всех</w:t>
      </w:r>
      <w:r>
        <w:rPr>
          <w:color w:val="231F20"/>
          <w:spacing w:val="-16"/>
        </w:rPr>
        <w:t xml:space="preserve"> </w:t>
      </w:r>
      <w:r>
        <w:rPr>
          <w:color w:val="231F20"/>
        </w:rPr>
        <w:t>участников</w:t>
      </w:r>
      <w:r>
        <w:rPr>
          <w:color w:val="231F20"/>
          <w:spacing w:val="-16"/>
        </w:rPr>
        <w:t xml:space="preserve"> </w:t>
      </w:r>
      <w:r>
        <w:rPr>
          <w:color w:val="231F20"/>
        </w:rPr>
        <w:t>образовательных</w:t>
      </w:r>
      <w:r>
        <w:rPr>
          <w:color w:val="231F20"/>
          <w:spacing w:val="-16"/>
        </w:rPr>
        <w:t xml:space="preserve"> </w:t>
      </w:r>
      <w:r>
        <w:rPr>
          <w:color w:val="231F20"/>
        </w:rPr>
        <w:t>отношений, в том числе (указать при наличии):</w:t>
      </w:r>
    </w:p>
    <w:p w:rsidR="00727D2A" w:rsidRDefault="00727D2A" w:rsidP="00727D2A">
      <w:pPr>
        <w:pStyle w:val="a3"/>
        <w:spacing w:before="68" w:line="244" w:lineRule="auto"/>
        <w:ind w:left="117" w:right="116"/>
      </w:pPr>
      <w:r>
        <w:rPr>
          <w:color w:val="231F20"/>
        </w:rPr>
        <w:t xml:space="preserve">обучающихся, испытывающих трудности в освоении про- </w:t>
      </w:r>
      <w:r>
        <w:rPr>
          <w:color w:val="231F20"/>
          <w:w w:val="95"/>
        </w:rPr>
        <w:t xml:space="preserve">граммы основного общего образования, развитии и социальной </w:t>
      </w:r>
      <w:r>
        <w:rPr>
          <w:color w:val="231F20"/>
          <w:spacing w:val="-2"/>
        </w:rPr>
        <w:t>адаптации;</w:t>
      </w:r>
      <w:r w:rsidRPr="00727D2A">
        <w:rPr>
          <w:color w:val="231F20"/>
        </w:rPr>
        <w:t xml:space="preserve"> </w:t>
      </w:r>
      <w:r>
        <w:rPr>
          <w:color w:val="231F20"/>
        </w:rPr>
        <w:t>обучающихся, проявляющих индивидуальные способности, и одарённых;</w:t>
      </w:r>
    </w:p>
    <w:p w:rsidR="00727D2A" w:rsidRDefault="00727D2A" w:rsidP="00727D2A">
      <w:pPr>
        <w:pStyle w:val="a3"/>
        <w:spacing w:before="2"/>
        <w:ind w:left="343" w:right="0" w:firstLine="0"/>
      </w:pPr>
      <w:r>
        <w:rPr>
          <w:color w:val="231F20"/>
        </w:rPr>
        <w:t>обучающихся</w:t>
      </w:r>
      <w:r>
        <w:rPr>
          <w:color w:val="231F20"/>
          <w:spacing w:val="-2"/>
        </w:rPr>
        <w:t xml:space="preserve"> </w:t>
      </w:r>
      <w:r>
        <w:rPr>
          <w:color w:val="231F20"/>
        </w:rPr>
        <w:t>с</w:t>
      </w:r>
      <w:r>
        <w:rPr>
          <w:color w:val="231F20"/>
          <w:spacing w:val="-2"/>
        </w:rPr>
        <w:t xml:space="preserve"> </w:t>
      </w:r>
      <w:r>
        <w:rPr>
          <w:color w:val="231F20"/>
          <w:spacing w:val="-4"/>
        </w:rPr>
        <w:t>ОВЗ;</w:t>
      </w:r>
    </w:p>
    <w:p w:rsidR="00727D2A" w:rsidRDefault="00727D2A" w:rsidP="00727D2A">
      <w:pPr>
        <w:pStyle w:val="a3"/>
        <w:spacing w:before="5" w:line="244" w:lineRule="auto"/>
        <w:ind w:left="117" w:right="115"/>
      </w:pPr>
      <w:r>
        <w:rPr>
          <w:color w:val="231F20"/>
        </w:rPr>
        <w:t>педагогических, учебно-вспомогательных и иных работни- ков образовательной организации, обеспечивающих реализа- цию программы начального общего образования;</w:t>
      </w:r>
    </w:p>
    <w:p w:rsidR="00727D2A" w:rsidRDefault="00727D2A" w:rsidP="00727D2A">
      <w:pPr>
        <w:pStyle w:val="a3"/>
        <w:spacing w:before="1" w:line="244" w:lineRule="auto"/>
        <w:ind w:left="117" w:right="114"/>
      </w:pPr>
      <w:r>
        <w:rPr>
          <w:color w:val="231F20"/>
        </w:rPr>
        <w:t xml:space="preserve">родителей (законных представителей) несовершеннолетних </w:t>
      </w:r>
      <w:r>
        <w:rPr>
          <w:color w:val="231F20"/>
          <w:spacing w:val="-2"/>
        </w:rPr>
        <w:t>обучающихся.</w:t>
      </w:r>
    </w:p>
    <w:p w:rsidR="00727D2A" w:rsidRDefault="00727D2A" w:rsidP="00727D2A">
      <w:pPr>
        <w:pStyle w:val="a3"/>
        <w:spacing w:before="1" w:line="244" w:lineRule="auto"/>
        <w:ind w:left="117" w:right="114"/>
      </w:pPr>
      <w:r>
        <w:rPr>
          <w:color w:val="231F20"/>
          <w:spacing w:val="-2"/>
        </w:rPr>
        <w:t xml:space="preserve">Психолого-педагогическая поддержка участников образова- </w:t>
      </w:r>
      <w:r>
        <w:rPr>
          <w:color w:val="231F20"/>
          <w:w w:val="95"/>
        </w:rPr>
        <w:t xml:space="preserve">тельных отношений реализуется диверсифицировано, на уров- </w:t>
      </w:r>
      <w:r>
        <w:rPr>
          <w:color w:val="231F20"/>
        </w:rPr>
        <w:t>не образовательной организации, классов, групп, а также на индивидуальном уровне.</w:t>
      </w:r>
    </w:p>
    <w:p w:rsidR="00727D2A" w:rsidRDefault="00727D2A" w:rsidP="00727D2A">
      <w:pPr>
        <w:pStyle w:val="a3"/>
        <w:spacing w:before="3" w:line="244" w:lineRule="auto"/>
        <w:ind w:left="117" w:right="115"/>
      </w:pPr>
      <w:r>
        <w:rPr>
          <w:color w:val="231F20"/>
        </w:rPr>
        <w:t>В</w:t>
      </w:r>
      <w:r>
        <w:rPr>
          <w:color w:val="231F20"/>
          <w:spacing w:val="-10"/>
        </w:rPr>
        <w:t xml:space="preserve"> </w:t>
      </w:r>
      <w:r>
        <w:rPr>
          <w:color w:val="231F20"/>
        </w:rPr>
        <w:t>процессе</w:t>
      </w:r>
      <w:r>
        <w:rPr>
          <w:color w:val="231F20"/>
          <w:spacing w:val="-10"/>
        </w:rPr>
        <w:t xml:space="preserve"> </w:t>
      </w:r>
      <w:r>
        <w:rPr>
          <w:color w:val="231F20"/>
        </w:rPr>
        <w:t>реализации</w:t>
      </w:r>
      <w:r>
        <w:rPr>
          <w:color w:val="231F20"/>
          <w:spacing w:val="-10"/>
        </w:rPr>
        <w:t xml:space="preserve"> </w:t>
      </w:r>
      <w:r>
        <w:rPr>
          <w:color w:val="231F20"/>
        </w:rPr>
        <w:t>основной</w:t>
      </w:r>
      <w:r>
        <w:rPr>
          <w:color w:val="231F20"/>
          <w:spacing w:val="-10"/>
        </w:rPr>
        <w:t xml:space="preserve"> </w:t>
      </w:r>
      <w:r>
        <w:rPr>
          <w:color w:val="231F20"/>
        </w:rPr>
        <w:t>образовательной</w:t>
      </w:r>
      <w:r>
        <w:rPr>
          <w:color w:val="231F20"/>
          <w:spacing w:val="-10"/>
        </w:rPr>
        <w:t xml:space="preserve"> </w:t>
      </w:r>
      <w:r>
        <w:rPr>
          <w:color w:val="231F20"/>
        </w:rPr>
        <w:t>програм- мы</w:t>
      </w:r>
      <w:r>
        <w:rPr>
          <w:color w:val="231F20"/>
          <w:spacing w:val="-10"/>
        </w:rPr>
        <w:t xml:space="preserve"> </w:t>
      </w:r>
      <w:r>
        <w:rPr>
          <w:color w:val="231F20"/>
        </w:rPr>
        <w:t>используются</w:t>
      </w:r>
      <w:r>
        <w:rPr>
          <w:color w:val="231F20"/>
          <w:spacing w:val="-10"/>
        </w:rPr>
        <w:t xml:space="preserve"> </w:t>
      </w:r>
      <w:r>
        <w:rPr>
          <w:color w:val="231F20"/>
        </w:rPr>
        <w:t>такие</w:t>
      </w:r>
      <w:r>
        <w:rPr>
          <w:color w:val="231F20"/>
          <w:spacing w:val="-10"/>
        </w:rPr>
        <w:t xml:space="preserve"> </w:t>
      </w:r>
      <w:r>
        <w:rPr>
          <w:color w:val="231F20"/>
        </w:rPr>
        <w:t>формы</w:t>
      </w:r>
      <w:r>
        <w:rPr>
          <w:color w:val="231F20"/>
          <w:spacing w:val="-10"/>
        </w:rPr>
        <w:t xml:space="preserve"> </w:t>
      </w:r>
      <w:r>
        <w:rPr>
          <w:color w:val="231F20"/>
        </w:rPr>
        <w:t>психолого-педагогического</w:t>
      </w:r>
      <w:r>
        <w:rPr>
          <w:color w:val="231F20"/>
          <w:spacing w:val="-10"/>
        </w:rPr>
        <w:t xml:space="preserve"> </w:t>
      </w:r>
      <w:r>
        <w:rPr>
          <w:color w:val="231F20"/>
        </w:rPr>
        <w:t>со- провождения, как:</w:t>
      </w:r>
    </w:p>
    <w:p w:rsidR="00727D2A" w:rsidRDefault="00727D2A" w:rsidP="00135B7B">
      <w:pPr>
        <w:pStyle w:val="a3"/>
        <w:numPr>
          <w:ilvl w:val="0"/>
          <w:numId w:val="71"/>
        </w:numPr>
        <w:spacing w:before="1" w:line="244" w:lineRule="auto"/>
        <w:ind w:right="114"/>
      </w:pPr>
      <w:r>
        <w:rPr>
          <w:color w:val="231F20"/>
        </w:rPr>
        <w:t>диагностика, направленная на определение особенностей статуса</w:t>
      </w:r>
      <w:r>
        <w:rPr>
          <w:color w:val="231F20"/>
          <w:spacing w:val="-16"/>
        </w:rPr>
        <w:t xml:space="preserve"> </w:t>
      </w:r>
      <w:r>
        <w:rPr>
          <w:color w:val="231F20"/>
        </w:rPr>
        <w:t>обучающегося,</w:t>
      </w:r>
      <w:r>
        <w:rPr>
          <w:color w:val="231F20"/>
          <w:spacing w:val="-16"/>
        </w:rPr>
        <w:t xml:space="preserve"> </w:t>
      </w:r>
      <w:r>
        <w:rPr>
          <w:color w:val="231F20"/>
        </w:rPr>
        <w:t>которая</w:t>
      </w:r>
      <w:r>
        <w:rPr>
          <w:color w:val="231F20"/>
          <w:spacing w:val="-16"/>
        </w:rPr>
        <w:t xml:space="preserve"> </w:t>
      </w:r>
      <w:r>
        <w:rPr>
          <w:color w:val="231F20"/>
        </w:rPr>
        <w:t>может</w:t>
      </w:r>
      <w:r>
        <w:rPr>
          <w:color w:val="231F20"/>
          <w:spacing w:val="-16"/>
        </w:rPr>
        <w:t xml:space="preserve"> </w:t>
      </w:r>
      <w:r>
        <w:rPr>
          <w:color w:val="231F20"/>
        </w:rPr>
        <w:t>проводиться</w:t>
      </w:r>
      <w:r>
        <w:rPr>
          <w:color w:val="231F20"/>
          <w:spacing w:val="-16"/>
        </w:rPr>
        <w:t xml:space="preserve"> </w:t>
      </w:r>
      <w:r>
        <w:rPr>
          <w:color w:val="231F20"/>
        </w:rPr>
        <w:t>на</w:t>
      </w:r>
      <w:r>
        <w:rPr>
          <w:color w:val="231F20"/>
          <w:spacing w:val="-16"/>
        </w:rPr>
        <w:t xml:space="preserve"> </w:t>
      </w:r>
      <w:r>
        <w:rPr>
          <w:color w:val="231F20"/>
        </w:rPr>
        <w:t>этапе перехода</w:t>
      </w:r>
      <w:r>
        <w:rPr>
          <w:color w:val="231F20"/>
          <w:spacing w:val="-16"/>
        </w:rPr>
        <w:t xml:space="preserve"> </w:t>
      </w:r>
      <w:r>
        <w:rPr>
          <w:color w:val="231F20"/>
        </w:rPr>
        <w:t>обучающегося</w:t>
      </w:r>
      <w:r>
        <w:rPr>
          <w:color w:val="231F20"/>
          <w:spacing w:val="-16"/>
        </w:rPr>
        <w:t xml:space="preserve"> </w:t>
      </w:r>
      <w:r>
        <w:rPr>
          <w:color w:val="231F20"/>
        </w:rPr>
        <w:t>на</w:t>
      </w:r>
      <w:r>
        <w:rPr>
          <w:color w:val="231F20"/>
          <w:spacing w:val="-16"/>
        </w:rPr>
        <w:t xml:space="preserve"> </w:t>
      </w:r>
      <w:r>
        <w:rPr>
          <w:color w:val="231F20"/>
        </w:rPr>
        <w:t>следующий</w:t>
      </w:r>
      <w:r>
        <w:rPr>
          <w:color w:val="231F20"/>
          <w:spacing w:val="-16"/>
        </w:rPr>
        <w:t xml:space="preserve"> </w:t>
      </w:r>
      <w:r>
        <w:rPr>
          <w:color w:val="231F20"/>
        </w:rPr>
        <w:t>уровень</w:t>
      </w:r>
      <w:r>
        <w:rPr>
          <w:color w:val="231F20"/>
          <w:spacing w:val="-16"/>
        </w:rPr>
        <w:t xml:space="preserve"> </w:t>
      </w:r>
      <w:r>
        <w:rPr>
          <w:color w:val="231F20"/>
        </w:rPr>
        <w:t>образования и в конце каждого учебного года</w:t>
      </w:r>
    </w:p>
    <w:p w:rsidR="00727D2A" w:rsidRPr="003349E2" w:rsidRDefault="00727D2A" w:rsidP="00135B7B">
      <w:pPr>
        <w:pStyle w:val="a5"/>
        <w:numPr>
          <w:ilvl w:val="0"/>
          <w:numId w:val="71"/>
        </w:numPr>
        <w:spacing w:before="4" w:line="249" w:lineRule="auto"/>
        <w:rPr>
          <w:rFonts w:ascii="Times New Roman" w:hAnsi="Times New Roman"/>
          <w:i/>
          <w:sz w:val="20"/>
        </w:rPr>
      </w:pPr>
      <w:r w:rsidRPr="003349E2">
        <w:rPr>
          <w:rFonts w:ascii="Times New Roman" w:hAnsi="Times New Roman"/>
          <w:i/>
          <w:color w:val="231F20"/>
          <w:w w:val="120"/>
          <w:sz w:val="20"/>
        </w:rPr>
        <w:t>(краткое</w:t>
      </w:r>
      <w:r w:rsidRPr="003349E2">
        <w:rPr>
          <w:rFonts w:ascii="Times New Roman" w:hAnsi="Times New Roman"/>
          <w:i/>
          <w:color w:val="231F20"/>
          <w:spacing w:val="40"/>
          <w:w w:val="120"/>
          <w:sz w:val="20"/>
        </w:rPr>
        <w:t xml:space="preserve"> </w:t>
      </w:r>
      <w:r w:rsidRPr="003349E2">
        <w:rPr>
          <w:rFonts w:ascii="Times New Roman" w:hAnsi="Times New Roman"/>
          <w:i/>
          <w:color w:val="231F20"/>
          <w:w w:val="120"/>
          <w:sz w:val="20"/>
        </w:rPr>
        <w:t>описание</w:t>
      </w:r>
      <w:r w:rsidRPr="003349E2">
        <w:rPr>
          <w:rFonts w:ascii="Times New Roman" w:hAnsi="Times New Roman"/>
          <w:i/>
          <w:color w:val="231F20"/>
          <w:spacing w:val="40"/>
          <w:w w:val="120"/>
          <w:sz w:val="20"/>
        </w:rPr>
        <w:t xml:space="preserve"> </w:t>
      </w:r>
      <w:r w:rsidRPr="003349E2">
        <w:rPr>
          <w:rFonts w:ascii="Times New Roman" w:hAnsi="Times New Roman"/>
          <w:i/>
          <w:color w:val="231F20"/>
          <w:w w:val="120"/>
          <w:sz w:val="20"/>
        </w:rPr>
        <w:t>диагностических</w:t>
      </w:r>
      <w:r w:rsidRPr="003349E2">
        <w:rPr>
          <w:rFonts w:ascii="Times New Roman" w:hAnsi="Times New Roman"/>
          <w:i/>
          <w:color w:val="231F20"/>
          <w:spacing w:val="40"/>
          <w:w w:val="120"/>
          <w:sz w:val="20"/>
        </w:rPr>
        <w:t xml:space="preserve"> </w:t>
      </w:r>
      <w:r w:rsidRPr="003349E2">
        <w:rPr>
          <w:rFonts w:ascii="Times New Roman" w:hAnsi="Times New Roman"/>
          <w:i/>
          <w:color w:val="231F20"/>
          <w:w w:val="120"/>
          <w:sz w:val="20"/>
        </w:rPr>
        <w:t>процедур,</w:t>
      </w:r>
      <w:r w:rsidRPr="003349E2">
        <w:rPr>
          <w:rFonts w:ascii="Times New Roman" w:hAnsi="Times New Roman"/>
          <w:i/>
          <w:color w:val="231F20"/>
          <w:spacing w:val="40"/>
          <w:w w:val="120"/>
          <w:sz w:val="20"/>
        </w:rPr>
        <w:t xml:space="preserve"> </w:t>
      </w:r>
      <w:r w:rsidRPr="003349E2">
        <w:rPr>
          <w:rFonts w:ascii="Times New Roman" w:hAnsi="Times New Roman"/>
          <w:i/>
          <w:color w:val="231F20"/>
          <w:w w:val="120"/>
          <w:sz w:val="20"/>
        </w:rPr>
        <w:t>методик, графика проведения — при наличии);</w:t>
      </w:r>
    </w:p>
    <w:p w:rsidR="00727D2A" w:rsidRDefault="00727D2A" w:rsidP="00135B7B">
      <w:pPr>
        <w:pStyle w:val="a3"/>
        <w:numPr>
          <w:ilvl w:val="0"/>
          <w:numId w:val="71"/>
        </w:numPr>
        <w:spacing w:line="244" w:lineRule="auto"/>
        <w:ind w:right="115"/>
      </w:pPr>
      <w:r>
        <w:rPr>
          <w:color w:val="231F20"/>
          <w:w w:val="95"/>
        </w:rPr>
        <w:t xml:space="preserve">консультирование педагогов и родителей (законных предста- </w:t>
      </w:r>
      <w:r>
        <w:rPr>
          <w:color w:val="231F20"/>
        </w:rPr>
        <w:t>вителей),</w:t>
      </w:r>
      <w:r>
        <w:rPr>
          <w:color w:val="231F20"/>
          <w:spacing w:val="-3"/>
        </w:rPr>
        <w:t xml:space="preserve"> </w:t>
      </w:r>
      <w:r>
        <w:rPr>
          <w:color w:val="231F20"/>
        </w:rPr>
        <w:t>которое</w:t>
      </w:r>
      <w:r>
        <w:rPr>
          <w:color w:val="231F20"/>
          <w:spacing w:val="-3"/>
        </w:rPr>
        <w:t xml:space="preserve"> </w:t>
      </w:r>
      <w:r>
        <w:rPr>
          <w:color w:val="231F20"/>
        </w:rPr>
        <w:t>осуществляется</w:t>
      </w:r>
      <w:r>
        <w:rPr>
          <w:color w:val="231F20"/>
          <w:spacing w:val="-3"/>
        </w:rPr>
        <w:t xml:space="preserve"> </w:t>
      </w:r>
      <w:r>
        <w:rPr>
          <w:color w:val="231F20"/>
        </w:rPr>
        <w:t>педагогическим</w:t>
      </w:r>
      <w:r>
        <w:rPr>
          <w:color w:val="231F20"/>
          <w:spacing w:val="-3"/>
        </w:rPr>
        <w:t xml:space="preserve"> </w:t>
      </w:r>
      <w:r>
        <w:rPr>
          <w:color w:val="231F20"/>
        </w:rPr>
        <w:t>работни</w:t>
      </w:r>
      <w:r>
        <w:rPr>
          <w:color w:val="231F20"/>
          <w:w w:val="95"/>
        </w:rPr>
        <w:t xml:space="preserve">ком и психологом с учётом результатов диагностики, а также </w:t>
      </w:r>
      <w:r>
        <w:rPr>
          <w:color w:val="231F20"/>
        </w:rPr>
        <w:t>администрацией образовательной организации</w:t>
      </w:r>
    </w:p>
    <w:p w:rsidR="00727D2A" w:rsidRPr="003349E2" w:rsidRDefault="00727D2A" w:rsidP="00135B7B">
      <w:pPr>
        <w:pStyle w:val="a5"/>
        <w:numPr>
          <w:ilvl w:val="0"/>
          <w:numId w:val="71"/>
        </w:numPr>
        <w:spacing w:before="4" w:line="249" w:lineRule="auto"/>
        <w:ind w:right="106"/>
        <w:rPr>
          <w:rFonts w:ascii="Times New Roman" w:hAnsi="Times New Roman"/>
          <w:i/>
          <w:sz w:val="20"/>
        </w:rPr>
      </w:pPr>
      <w:r w:rsidRPr="003349E2">
        <w:rPr>
          <w:rFonts w:ascii="Times New Roman" w:hAnsi="Times New Roman"/>
          <w:i/>
          <w:color w:val="231F20"/>
          <w:w w:val="125"/>
          <w:sz w:val="20"/>
        </w:rPr>
        <w:t>(расписание</w:t>
      </w:r>
      <w:r w:rsidRPr="003349E2">
        <w:rPr>
          <w:rFonts w:ascii="Times New Roman" w:hAnsi="Times New Roman"/>
          <w:i/>
          <w:color w:val="231F20"/>
          <w:spacing w:val="20"/>
          <w:w w:val="125"/>
          <w:sz w:val="20"/>
        </w:rPr>
        <w:t xml:space="preserve"> </w:t>
      </w:r>
      <w:r w:rsidRPr="003349E2">
        <w:rPr>
          <w:rFonts w:ascii="Times New Roman" w:hAnsi="Times New Roman"/>
          <w:i/>
          <w:color w:val="231F20"/>
          <w:w w:val="125"/>
          <w:sz w:val="20"/>
        </w:rPr>
        <w:t>консультаций</w:t>
      </w:r>
      <w:r w:rsidRPr="003349E2">
        <w:rPr>
          <w:rFonts w:ascii="Times New Roman" w:hAnsi="Times New Roman"/>
          <w:i/>
          <w:color w:val="231F20"/>
          <w:spacing w:val="21"/>
          <w:w w:val="125"/>
          <w:sz w:val="20"/>
        </w:rPr>
        <w:t xml:space="preserve"> </w:t>
      </w:r>
      <w:r w:rsidRPr="003349E2">
        <w:rPr>
          <w:rFonts w:ascii="Times New Roman" w:hAnsi="Times New Roman"/>
          <w:i/>
          <w:color w:val="231F20"/>
          <w:w w:val="125"/>
          <w:sz w:val="20"/>
        </w:rPr>
        <w:t>и</w:t>
      </w:r>
      <w:r w:rsidRPr="003349E2">
        <w:rPr>
          <w:rFonts w:ascii="Times New Roman" w:hAnsi="Times New Roman"/>
          <w:i/>
          <w:color w:val="231F20"/>
          <w:spacing w:val="21"/>
          <w:w w:val="125"/>
          <w:sz w:val="20"/>
        </w:rPr>
        <w:t xml:space="preserve"> </w:t>
      </w:r>
      <w:r w:rsidRPr="003349E2">
        <w:rPr>
          <w:rFonts w:ascii="Times New Roman" w:hAnsi="Times New Roman"/>
          <w:i/>
          <w:color w:val="231F20"/>
          <w:w w:val="125"/>
          <w:sz w:val="20"/>
        </w:rPr>
        <w:t>сотрудников,</w:t>
      </w:r>
      <w:r w:rsidRPr="003349E2">
        <w:rPr>
          <w:rFonts w:ascii="Times New Roman" w:hAnsi="Times New Roman"/>
          <w:i/>
          <w:color w:val="231F20"/>
          <w:spacing w:val="20"/>
          <w:w w:val="125"/>
          <w:sz w:val="20"/>
        </w:rPr>
        <w:t xml:space="preserve"> </w:t>
      </w:r>
      <w:r>
        <w:rPr>
          <w:rFonts w:ascii="Times New Roman" w:hAnsi="Times New Roman"/>
          <w:i/>
          <w:color w:val="231F20"/>
          <w:w w:val="125"/>
          <w:sz w:val="20"/>
        </w:rPr>
        <w:t>уполномочен</w:t>
      </w:r>
      <w:r w:rsidRPr="003349E2">
        <w:rPr>
          <w:rFonts w:ascii="Times New Roman" w:hAnsi="Times New Roman"/>
          <w:i/>
          <w:color w:val="231F20"/>
          <w:w w:val="125"/>
          <w:sz w:val="20"/>
        </w:rPr>
        <w:t>ных их проводить);</w:t>
      </w:r>
    </w:p>
    <w:p w:rsidR="00727D2A" w:rsidRDefault="00727D2A" w:rsidP="00135B7B">
      <w:pPr>
        <w:pStyle w:val="a3"/>
        <w:numPr>
          <w:ilvl w:val="0"/>
          <w:numId w:val="71"/>
        </w:numPr>
        <w:spacing w:line="244" w:lineRule="auto"/>
        <w:ind w:right="114"/>
      </w:pPr>
      <w:r>
        <w:rPr>
          <w:color w:val="231F20"/>
          <w:w w:val="95"/>
        </w:rPr>
        <w:t xml:space="preserve">профилактика, экспертиза, развивающая работа, просвеще- </w:t>
      </w:r>
      <w:r>
        <w:rPr>
          <w:color w:val="231F20"/>
          <w:spacing w:val="-2"/>
        </w:rPr>
        <w:t>ние,</w:t>
      </w:r>
      <w:r>
        <w:rPr>
          <w:color w:val="231F20"/>
          <w:spacing w:val="-8"/>
        </w:rPr>
        <w:t xml:space="preserve"> </w:t>
      </w:r>
      <w:r>
        <w:rPr>
          <w:color w:val="231F20"/>
          <w:spacing w:val="-2"/>
        </w:rPr>
        <w:t>коррекционная</w:t>
      </w:r>
      <w:r>
        <w:rPr>
          <w:color w:val="231F20"/>
          <w:spacing w:val="-8"/>
        </w:rPr>
        <w:t xml:space="preserve"> </w:t>
      </w:r>
      <w:r>
        <w:rPr>
          <w:color w:val="231F20"/>
          <w:spacing w:val="-2"/>
        </w:rPr>
        <w:t>работа,</w:t>
      </w:r>
      <w:r>
        <w:rPr>
          <w:color w:val="231F20"/>
          <w:spacing w:val="-8"/>
        </w:rPr>
        <w:t xml:space="preserve"> </w:t>
      </w:r>
      <w:r>
        <w:rPr>
          <w:color w:val="231F20"/>
          <w:spacing w:val="-2"/>
        </w:rPr>
        <w:t>осуществляемая</w:t>
      </w:r>
      <w:r>
        <w:rPr>
          <w:color w:val="231F20"/>
          <w:spacing w:val="-8"/>
        </w:rPr>
        <w:t xml:space="preserve"> </w:t>
      </w:r>
      <w:r>
        <w:rPr>
          <w:color w:val="231F20"/>
          <w:spacing w:val="-2"/>
        </w:rPr>
        <w:t>в</w:t>
      </w:r>
      <w:r>
        <w:rPr>
          <w:color w:val="231F20"/>
          <w:spacing w:val="-8"/>
        </w:rPr>
        <w:t xml:space="preserve"> </w:t>
      </w:r>
      <w:r>
        <w:rPr>
          <w:color w:val="231F20"/>
          <w:spacing w:val="-2"/>
        </w:rPr>
        <w:t>течение</w:t>
      </w:r>
      <w:r>
        <w:rPr>
          <w:color w:val="231F20"/>
          <w:spacing w:val="-8"/>
        </w:rPr>
        <w:t xml:space="preserve"> </w:t>
      </w:r>
      <w:r>
        <w:rPr>
          <w:color w:val="231F20"/>
          <w:spacing w:val="-2"/>
        </w:rPr>
        <w:t xml:space="preserve">всего </w:t>
      </w:r>
      <w:r>
        <w:rPr>
          <w:color w:val="231F20"/>
        </w:rPr>
        <w:t>учебного времени</w:t>
      </w:r>
    </w:p>
    <w:p w:rsidR="00727D2A" w:rsidRDefault="00727D2A" w:rsidP="00727D2A">
      <w:pPr>
        <w:spacing w:before="3"/>
        <w:ind w:left="343"/>
        <w:rPr>
          <w:rFonts w:ascii="Times New Roman" w:hAnsi="Times New Roman"/>
          <w:i/>
          <w:sz w:val="20"/>
        </w:rPr>
      </w:pPr>
      <w:r>
        <w:rPr>
          <w:rFonts w:ascii="Times New Roman" w:hAnsi="Times New Roman"/>
          <w:i/>
          <w:color w:val="231F20"/>
          <w:w w:val="120"/>
          <w:sz w:val="20"/>
        </w:rPr>
        <w:t>(план-график</w:t>
      </w:r>
      <w:r>
        <w:rPr>
          <w:rFonts w:ascii="Times New Roman" w:hAnsi="Times New Roman"/>
          <w:i/>
          <w:color w:val="231F20"/>
          <w:spacing w:val="14"/>
          <w:w w:val="120"/>
          <w:sz w:val="20"/>
        </w:rPr>
        <w:t xml:space="preserve"> </w:t>
      </w:r>
      <w:r>
        <w:rPr>
          <w:rFonts w:ascii="Times New Roman" w:hAnsi="Times New Roman"/>
          <w:i/>
          <w:color w:val="231F20"/>
          <w:w w:val="120"/>
          <w:sz w:val="20"/>
        </w:rPr>
        <w:t>проведения</w:t>
      </w:r>
      <w:r>
        <w:rPr>
          <w:rFonts w:ascii="Times New Roman" w:hAnsi="Times New Roman"/>
          <w:i/>
          <w:color w:val="231F20"/>
          <w:spacing w:val="15"/>
          <w:w w:val="120"/>
          <w:sz w:val="20"/>
        </w:rPr>
        <w:t xml:space="preserve"> </w:t>
      </w:r>
      <w:r>
        <w:rPr>
          <w:rFonts w:ascii="Times New Roman" w:hAnsi="Times New Roman"/>
          <w:i/>
          <w:color w:val="231F20"/>
          <w:w w:val="120"/>
          <w:sz w:val="20"/>
        </w:rPr>
        <w:t>мероприятий</w:t>
      </w:r>
      <w:r>
        <w:rPr>
          <w:rFonts w:ascii="Times New Roman" w:hAnsi="Times New Roman"/>
          <w:i/>
          <w:color w:val="231F20"/>
          <w:spacing w:val="15"/>
          <w:w w:val="120"/>
          <w:sz w:val="20"/>
        </w:rPr>
        <w:t xml:space="preserve"> </w:t>
      </w:r>
      <w:r>
        <w:rPr>
          <w:rFonts w:ascii="Times New Roman" w:hAnsi="Times New Roman"/>
          <w:i/>
          <w:color w:val="231F20"/>
          <w:w w:val="120"/>
          <w:sz w:val="20"/>
        </w:rPr>
        <w:t>—</w:t>
      </w:r>
      <w:r>
        <w:rPr>
          <w:rFonts w:ascii="Times New Roman" w:hAnsi="Times New Roman"/>
          <w:i/>
          <w:color w:val="231F20"/>
          <w:spacing w:val="15"/>
          <w:w w:val="120"/>
          <w:sz w:val="20"/>
        </w:rPr>
        <w:t xml:space="preserve"> </w:t>
      </w:r>
      <w:r>
        <w:rPr>
          <w:rFonts w:ascii="Times New Roman" w:hAnsi="Times New Roman"/>
          <w:i/>
          <w:color w:val="231F20"/>
          <w:w w:val="120"/>
          <w:sz w:val="20"/>
        </w:rPr>
        <w:t>при</w:t>
      </w:r>
      <w:r>
        <w:rPr>
          <w:rFonts w:ascii="Times New Roman" w:hAnsi="Times New Roman"/>
          <w:i/>
          <w:color w:val="231F20"/>
          <w:spacing w:val="15"/>
          <w:w w:val="120"/>
          <w:sz w:val="20"/>
        </w:rPr>
        <w:t xml:space="preserve"> </w:t>
      </w:r>
      <w:r>
        <w:rPr>
          <w:rFonts w:ascii="Times New Roman" w:hAnsi="Times New Roman"/>
          <w:i/>
          <w:color w:val="231F20"/>
          <w:spacing w:val="-2"/>
          <w:w w:val="120"/>
          <w:sz w:val="20"/>
        </w:rPr>
        <w:t>наличии).</w:t>
      </w:r>
    </w:p>
    <w:p w:rsidR="00727D2A" w:rsidRDefault="00727D2A" w:rsidP="00727D2A">
      <w:pPr>
        <w:pStyle w:val="21"/>
        <w:spacing w:before="191" w:line="213" w:lineRule="auto"/>
        <w:ind w:left="117"/>
      </w:pPr>
      <w:r>
        <w:rPr>
          <w:color w:val="231F20"/>
        </w:rPr>
        <w:t>3.5.3</w:t>
      </w:r>
      <w:r>
        <w:rPr>
          <w:color w:val="231F20"/>
          <w:spacing w:val="40"/>
        </w:rPr>
        <w:t xml:space="preserve"> </w:t>
      </w:r>
      <w:r>
        <w:rPr>
          <w:color w:val="231F20"/>
        </w:rPr>
        <w:t>Финансово-экономические условия реализации образовательной</w:t>
      </w:r>
      <w:r>
        <w:rPr>
          <w:color w:val="231F20"/>
          <w:spacing w:val="-1"/>
        </w:rPr>
        <w:t xml:space="preserve"> </w:t>
      </w:r>
      <w:r>
        <w:rPr>
          <w:color w:val="231F20"/>
        </w:rPr>
        <w:t>программы</w:t>
      </w:r>
      <w:r>
        <w:rPr>
          <w:color w:val="231F20"/>
          <w:spacing w:val="-1"/>
        </w:rPr>
        <w:t xml:space="preserve"> </w:t>
      </w:r>
      <w:r>
        <w:rPr>
          <w:color w:val="231F20"/>
        </w:rPr>
        <w:t>начального общего</w:t>
      </w:r>
      <w:r>
        <w:rPr>
          <w:color w:val="231F20"/>
          <w:spacing w:val="-1"/>
        </w:rPr>
        <w:t xml:space="preserve"> </w:t>
      </w:r>
      <w:r>
        <w:rPr>
          <w:color w:val="231F20"/>
        </w:rPr>
        <w:t>образования</w:t>
      </w:r>
    </w:p>
    <w:p w:rsidR="00727D2A" w:rsidRDefault="00727D2A" w:rsidP="00727D2A">
      <w:pPr>
        <w:pStyle w:val="a3"/>
        <w:spacing w:before="59" w:line="244" w:lineRule="auto"/>
        <w:ind w:left="117" w:right="115"/>
      </w:pPr>
      <w:r>
        <w:rPr>
          <w:color w:val="231F20"/>
        </w:rPr>
        <w:t xml:space="preserve">Финансовое обеспечение реализации образовательной про- </w:t>
      </w:r>
      <w:r>
        <w:rPr>
          <w:color w:val="231F20"/>
          <w:spacing w:val="-2"/>
        </w:rPr>
        <w:t>граммы</w:t>
      </w:r>
      <w:r>
        <w:rPr>
          <w:color w:val="231F20"/>
          <w:spacing w:val="-13"/>
        </w:rPr>
        <w:t xml:space="preserve"> </w:t>
      </w:r>
      <w:r>
        <w:rPr>
          <w:color w:val="231F20"/>
          <w:spacing w:val="-2"/>
        </w:rPr>
        <w:t>начального</w:t>
      </w:r>
      <w:r>
        <w:rPr>
          <w:color w:val="231F20"/>
          <w:spacing w:val="-13"/>
        </w:rPr>
        <w:t xml:space="preserve"> </w:t>
      </w:r>
      <w:r>
        <w:rPr>
          <w:color w:val="231F20"/>
          <w:spacing w:val="-2"/>
        </w:rPr>
        <w:t>общего</w:t>
      </w:r>
      <w:r>
        <w:rPr>
          <w:color w:val="231F20"/>
          <w:spacing w:val="-13"/>
        </w:rPr>
        <w:t xml:space="preserve"> </w:t>
      </w:r>
      <w:r>
        <w:rPr>
          <w:color w:val="231F20"/>
          <w:spacing w:val="-2"/>
        </w:rPr>
        <w:t>образования</w:t>
      </w:r>
      <w:r>
        <w:rPr>
          <w:color w:val="231F20"/>
          <w:spacing w:val="-13"/>
        </w:rPr>
        <w:t xml:space="preserve"> </w:t>
      </w:r>
      <w:r>
        <w:rPr>
          <w:color w:val="231F20"/>
          <w:spacing w:val="-2"/>
        </w:rPr>
        <w:t>опирается</w:t>
      </w:r>
      <w:r>
        <w:rPr>
          <w:color w:val="231F20"/>
          <w:spacing w:val="-13"/>
        </w:rPr>
        <w:t xml:space="preserve"> </w:t>
      </w:r>
      <w:r>
        <w:rPr>
          <w:color w:val="231F20"/>
          <w:spacing w:val="-2"/>
        </w:rPr>
        <w:t>на</w:t>
      </w:r>
      <w:r>
        <w:rPr>
          <w:color w:val="231F20"/>
          <w:spacing w:val="-13"/>
        </w:rPr>
        <w:t xml:space="preserve"> </w:t>
      </w:r>
      <w:r>
        <w:rPr>
          <w:color w:val="231F20"/>
          <w:spacing w:val="-2"/>
        </w:rPr>
        <w:t xml:space="preserve">исполне- </w:t>
      </w:r>
      <w:r>
        <w:rPr>
          <w:color w:val="231F20"/>
          <w:w w:val="95"/>
        </w:rPr>
        <w:t xml:space="preserve">ние расходных обязательств, обеспечивающих государственные </w:t>
      </w:r>
      <w:r>
        <w:rPr>
          <w:color w:val="231F20"/>
          <w:spacing w:val="-2"/>
        </w:rPr>
        <w:t>гарантии</w:t>
      </w:r>
      <w:r>
        <w:rPr>
          <w:color w:val="231F20"/>
          <w:spacing w:val="-9"/>
        </w:rPr>
        <w:t xml:space="preserve"> </w:t>
      </w:r>
      <w:r>
        <w:rPr>
          <w:color w:val="231F20"/>
          <w:spacing w:val="-2"/>
        </w:rPr>
        <w:t>прав</w:t>
      </w:r>
      <w:r>
        <w:rPr>
          <w:color w:val="231F20"/>
          <w:spacing w:val="-9"/>
        </w:rPr>
        <w:t xml:space="preserve"> </w:t>
      </w:r>
      <w:r>
        <w:rPr>
          <w:color w:val="231F20"/>
          <w:spacing w:val="-2"/>
        </w:rPr>
        <w:t>на</w:t>
      </w:r>
      <w:r>
        <w:rPr>
          <w:color w:val="231F20"/>
          <w:spacing w:val="-9"/>
        </w:rPr>
        <w:t xml:space="preserve"> </w:t>
      </w:r>
      <w:r>
        <w:rPr>
          <w:color w:val="231F20"/>
          <w:spacing w:val="-2"/>
        </w:rPr>
        <w:t>получение</w:t>
      </w:r>
      <w:r>
        <w:rPr>
          <w:color w:val="231F20"/>
          <w:spacing w:val="-9"/>
        </w:rPr>
        <w:t xml:space="preserve"> </w:t>
      </w:r>
      <w:r>
        <w:rPr>
          <w:color w:val="231F20"/>
          <w:spacing w:val="-2"/>
        </w:rPr>
        <w:t>общедоступного</w:t>
      </w:r>
      <w:r>
        <w:rPr>
          <w:color w:val="231F20"/>
          <w:spacing w:val="-9"/>
        </w:rPr>
        <w:t xml:space="preserve"> </w:t>
      </w:r>
      <w:r>
        <w:rPr>
          <w:color w:val="231F20"/>
          <w:spacing w:val="-2"/>
        </w:rPr>
        <w:t>и</w:t>
      </w:r>
      <w:r>
        <w:rPr>
          <w:color w:val="231F20"/>
          <w:spacing w:val="-9"/>
        </w:rPr>
        <w:t xml:space="preserve"> </w:t>
      </w:r>
      <w:r>
        <w:rPr>
          <w:color w:val="231F20"/>
          <w:spacing w:val="-2"/>
        </w:rPr>
        <w:t>бесплатного</w:t>
      </w:r>
      <w:r>
        <w:rPr>
          <w:color w:val="231F20"/>
          <w:spacing w:val="-9"/>
        </w:rPr>
        <w:t xml:space="preserve"> </w:t>
      </w:r>
      <w:r>
        <w:rPr>
          <w:color w:val="231F20"/>
          <w:spacing w:val="-2"/>
        </w:rPr>
        <w:t xml:space="preserve">на- </w:t>
      </w:r>
      <w:r>
        <w:rPr>
          <w:color w:val="231F20"/>
        </w:rPr>
        <w:t>чального</w:t>
      </w:r>
      <w:r>
        <w:rPr>
          <w:color w:val="231F20"/>
          <w:spacing w:val="-16"/>
        </w:rPr>
        <w:t xml:space="preserve"> </w:t>
      </w:r>
      <w:r>
        <w:rPr>
          <w:color w:val="231F20"/>
        </w:rPr>
        <w:t>общего</w:t>
      </w:r>
      <w:r>
        <w:rPr>
          <w:color w:val="231F20"/>
          <w:spacing w:val="-16"/>
        </w:rPr>
        <w:t xml:space="preserve"> </w:t>
      </w:r>
      <w:r>
        <w:rPr>
          <w:color w:val="231F20"/>
        </w:rPr>
        <w:t>образования.</w:t>
      </w:r>
      <w:r>
        <w:rPr>
          <w:color w:val="231F20"/>
          <w:spacing w:val="-16"/>
        </w:rPr>
        <w:t xml:space="preserve"> </w:t>
      </w:r>
      <w:r>
        <w:rPr>
          <w:color w:val="231F20"/>
        </w:rPr>
        <w:t>Объём</w:t>
      </w:r>
      <w:r>
        <w:rPr>
          <w:color w:val="231F20"/>
          <w:spacing w:val="-16"/>
        </w:rPr>
        <w:t xml:space="preserve"> </w:t>
      </w:r>
      <w:r>
        <w:rPr>
          <w:color w:val="231F20"/>
        </w:rPr>
        <w:t>действующих</w:t>
      </w:r>
      <w:r>
        <w:rPr>
          <w:color w:val="231F20"/>
          <w:spacing w:val="-16"/>
        </w:rPr>
        <w:t xml:space="preserve"> </w:t>
      </w:r>
      <w:r>
        <w:rPr>
          <w:color w:val="231F20"/>
        </w:rPr>
        <w:t xml:space="preserve">расходных </w:t>
      </w:r>
      <w:r>
        <w:rPr>
          <w:color w:val="231F20"/>
          <w:w w:val="95"/>
        </w:rPr>
        <w:t xml:space="preserve">обязательств отражается в государственном задании образова- </w:t>
      </w:r>
      <w:r>
        <w:rPr>
          <w:color w:val="231F20"/>
        </w:rPr>
        <w:t>тельной организации.</w:t>
      </w:r>
    </w:p>
    <w:p w:rsidR="00727D2A" w:rsidRDefault="00727D2A" w:rsidP="00727D2A">
      <w:pPr>
        <w:spacing w:line="244" w:lineRule="auto"/>
        <w:sectPr w:rsidR="00727D2A">
          <w:pgSz w:w="7830" w:h="12020"/>
          <w:pgMar w:top="620" w:right="620" w:bottom="900" w:left="620" w:header="0" w:footer="709" w:gutter="0"/>
          <w:cols w:space="720"/>
        </w:sectPr>
      </w:pPr>
    </w:p>
    <w:p w:rsidR="00727D2A" w:rsidRDefault="00727D2A" w:rsidP="00727D2A">
      <w:pPr>
        <w:pStyle w:val="a3"/>
        <w:spacing w:before="68" w:line="247" w:lineRule="auto"/>
        <w:ind w:left="117" w:right="115"/>
      </w:pPr>
      <w:r>
        <w:rPr>
          <w:color w:val="231F20"/>
        </w:rPr>
        <w:t>Государственное</w:t>
      </w:r>
      <w:r>
        <w:rPr>
          <w:color w:val="231F20"/>
          <w:spacing w:val="-11"/>
        </w:rPr>
        <w:t xml:space="preserve"> </w:t>
      </w:r>
      <w:r>
        <w:rPr>
          <w:color w:val="231F20"/>
        </w:rPr>
        <w:t>задание</w:t>
      </w:r>
      <w:r>
        <w:rPr>
          <w:color w:val="231F20"/>
          <w:spacing w:val="-11"/>
        </w:rPr>
        <w:t xml:space="preserve"> </w:t>
      </w:r>
      <w:r>
        <w:rPr>
          <w:color w:val="231F20"/>
        </w:rPr>
        <w:t>устанавливает</w:t>
      </w:r>
      <w:r>
        <w:rPr>
          <w:color w:val="231F20"/>
          <w:spacing w:val="-11"/>
        </w:rPr>
        <w:t xml:space="preserve"> </w:t>
      </w:r>
      <w:r>
        <w:rPr>
          <w:color w:val="231F20"/>
        </w:rPr>
        <w:t>показатели,</w:t>
      </w:r>
      <w:r>
        <w:rPr>
          <w:color w:val="231F20"/>
          <w:spacing w:val="-11"/>
        </w:rPr>
        <w:t xml:space="preserve"> </w:t>
      </w:r>
      <w:r>
        <w:rPr>
          <w:color w:val="231F20"/>
        </w:rPr>
        <w:t xml:space="preserve">харак- </w:t>
      </w:r>
      <w:r>
        <w:rPr>
          <w:color w:val="231F20"/>
          <w:w w:val="95"/>
        </w:rPr>
        <w:t xml:space="preserve">теризующие качество и (или) объём (содержание) государствен- </w:t>
      </w:r>
      <w:r>
        <w:rPr>
          <w:color w:val="231F20"/>
        </w:rPr>
        <w:t xml:space="preserve">ной услуги (работы), а также порядок её оказания (выполне- </w:t>
      </w:r>
      <w:r>
        <w:rPr>
          <w:color w:val="231F20"/>
          <w:spacing w:val="-2"/>
        </w:rPr>
        <w:t>ния).</w:t>
      </w:r>
    </w:p>
    <w:p w:rsidR="00727D2A" w:rsidRDefault="00727D2A" w:rsidP="00727D2A">
      <w:pPr>
        <w:pStyle w:val="a3"/>
        <w:spacing w:before="4" w:line="247" w:lineRule="auto"/>
        <w:ind w:left="117" w:right="115"/>
      </w:pPr>
      <w:r>
        <w:rPr>
          <w:color w:val="231F20"/>
        </w:rPr>
        <w:t xml:space="preserve">Финансовое обеспечение реализации образовательной про- </w:t>
      </w:r>
      <w:r>
        <w:rPr>
          <w:color w:val="231F20"/>
          <w:w w:val="95"/>
        </w:rPr>
        <w:t xml:space="preserve">граммы начального общего образования бюджетного (автоном- </w:t>
      </w:r>
      <w:r>
        <w:rPr>
          <w:color w:val="231F20"/>
        </w:rPr>
        <w:t>ного)</w:t>
      </w:r>
      <w:r>
        <w:rPr>
          <w:color w:val="231F20"/>
          <w:spacing w:val="-9"/>
        </w:rPr>
        <w:t xml:space="preserve"> </w:t>
      </w:r>
      <w:r>
        <w:rPr>
          <w:color w:val="231F20"/>
        </w:rPr>
        <w:t>учреждения</w:t>
      </w:r>
      <w:r>
        <w:rPr>
          <w:color w:val="231F20"/>
          <w:spacing w:val="-9"/>
        </w:rPr>
        <w:t xml:space="preserve"> </w:t>
      </w:r>
      <w:r>
        <w:rPr>
          <w:color w:val="231F20"/>
        </w:rPr>
        <w:t>осуществляется</w:t>
      </w:r>
      <w:r>
        <w:rPr>
          <w:color w:val="231F20"/>
          <w:spacing w:val="-9"/>
        </w:rPr>
        <w:t xml:space="preserve"> </w:t>
      </w:r>
      <w:r>
        <w:rPr>
          <w:color w:val="231F20"/>
        </w:rPr>
        <w:t>исходя</w:t>
      </w:r>
      <w:r>
        <w:rPr>
          <w:color w:val="231F20"/>
          <w:spacing w:val="-9"/>
        </w:rPr>
        <w:t xml:space="preserve"> </w:t>
      </w:r>
      <w:r>
        <w:rPr>
          <w:color w:val="231F20"/>
        </w:rPr>
        <w:t>из</w:t>
      </w:r>
      <w:r>
        <w:rPr>
          <w:color w:val="231F20"/>
          <w:spacing w:val="-9"/>
        </w:rPr>
        <w:t xml:space="preserve"> </w:t>
      </w:r>
      <w:r>
        <w:rPr>
          <w:color w:val="231F20"/>
        </w:rPr>
        <w:t>расходных</w:t>
      </w:r>
      <w:r>
        <w:rPr>
          <w:color w:val="231F20"/>
          <w:spacing w:val="-9"/>
        </w:rPr>
        <w:t xml:space="preserve"> </w:t>
      </w:r>
      <w:r>
        <w:rPr>
          <w:color w:val="231F20"/>
        </w:rPr>
        <w:t>обяза- тельств</w:t>
      </w:r>
      <w:r>
        <w:rPr>
          <w:color w:val="231F20"/>
          <w:spacing w:val="-16"/>
        </w:rPr>
        <w:t xml:space="preserve"> </w:t>
      </w:r>
      <w:r>
        <w:rPr>
          <w:color w:val="231F20"/>
        </w:rPr>
        <w:t>на</w:t>
      </w:r>
      <w:r>
        <w:rPr>
          <w:color w:val="231F20"/>
          <w:spacing w:val="-16"/>
        </w:rPr>
        <w:t xml:space="preserve"> </w:t>
      </w:r>
      <w:r>
        <w:rPr>
          <w:color w:val="231F20"/>
        </w:rPr>
        <w:t>основе</w:t>
      </w:r>
      <w:r>
        <w:rPr>
          <w:color w:val="231F20"/>
          <w:spacing w:val="-16"/>
        </w:rPr>
        <w:t xml:space="preserve"> </w:t>
      </w:r>
      <w:r>
        <w:rPr>
          <w:color w:val="231F20"/>
        </w:rPr>
        <w:t>государственного</w:t>
      </w:r>
      <w:r>
        <w:rPr>
          <w:color w:val="231F20"/>
          <w:spacing w:val="-16"/>
        </w:rPr>
        <w:t xml:space="preserve"> </w:t>
      </w:r>
      <w:r>
        <w:rPr>
          <w:color w:val="231F20"/>
        </w:rPr>
        <w:t>(муниципального)</w:t>
      </w:r>
      <w:r>
        <w:rPr>
          <w:color w:val="231F20"/>
          <w:spacing w:val="-16"/>
        </w:rPr>
        <w:t xml:space="preserve"> </w:t>
      </w:r>
      <w:r>
        <w:rPr>
          <w:color w:val="231F20"/>
        </w:rPr>
        <w:t>задания по</w:t>
      </w:r>
      <w:r>
        <w:rPr>
          <w:color w:val="231F20"/>
          <w:spacing w:val="-16"/>
        </w:rPr>
        <w:t xml:space="preserve"> </w:t>
      </w:r>
      <w:r>
        <w:rPr>
          <w:color w:val="231F20"/>
        </w:rPr>
        <w:t>оказанию</w:t>
      </w:r>
      <w:r>
        <w:rPr>
          <w:color w:val="231F20"/>
          <w:spacing w:val="-16"/>
        </w:rPr>
        <w:t xml:space="preserve"> </w:t>
      </w:r>
      <w:r>
        <w:rPr>
          <w:color w:val="231F20"/>
        </w:rPr>
        <w:t>государственных</w:t>
      </w:r>
      <w:r>
        <w:rPr>
          <w:color w:val="231F20"/>
          <w:spacing w:val="-16"/>
        </w:rPr>
        <w:t xml:space="preserve"> </w:t>
      </w:r>
      <w:r>
        <w:rPr>
          <w:color w:val="231F20"/>
        </w:rPr>
        <w:t>(муниципальных)</w:t>
      </w:r>
      <w:r>
        <w:rPr>
          <w:color w:val="231F20"/>
          <w:spacing w:val="-16"/>
        </w:rPr>
        <w:t xml:space="preserve"> </w:t>
      </w:r>
      <w:r>
        <w:rPr>
          <w:color w:val="231F20"/>
        </w:rPr>
        <w:t>образователь- ных</w:t>
      </w:r>
      <w:r>
        <w:rPr>
          <w:color w:val="231F20"/>
          <w:spacing w:val="-8"/>
        </w:rPr>
        <w:t xml:space="preserve"> </w:t>
      </w:r>
      <w:r>
        <w:rPr>
          <w:color w:val="231F20"/>
        </w:rPr>
        <w:t>услуг,</w:t>
      </w:r>
      <w:r>
        <w:rPr>
          <w:color w:val="231F20"/>
          <w:spacing w:val="-8"/>
        </w:rPr>
        <w:t xml:space="preserve"> </w:t>
      </w:r>
      <w:r>
        <w:rPr>
          <w:color w:val="231F20"/>
        </w:rPr>
        <w:t>казённого</w:t>
      </w:r>
      <w:r>
        <w:rPr>
          <w:color w:val="231F20"/>
          <w:spacing w:val="-8"/>
        </w:rPr>
        <w:t xml:space="preserve"> </w:t>
      </w:r>
      <w:r>
        <w:rPr>
          <w:color w:val="231F20"/>
        </w:rPr>
        <w:t>учреждения</w:t>
      </w:r>
      <w:r>
        <w:rPr>
          <w:color w:val="231F20"/>
          <w:spacing w:val="-8"/>
        </w:rPr>
        <w:t xml:space="preserve"> </w:t>
      </w:r>
      <w:r>
        <w:rPr>
          <w:color w:val="231F20"/>
        </w:rPr>
        <w:t>—</w:t>
      </w:r>
      <w:r>
        <w:rPr>
          <w:color w:val="231F20"/>
          <w:spacing w:val="-8"/>
        </w:rPr>
        <w:t xml:space="preserve"> </w:t>
      </w:r>
      <w:r>
        <w:rPr>
          <w:color w:val="231F20"/>
        </w:rPr>
        <w:t>на</w:t>
      </w:r>
      <w:r>
        <w:rPr>
          <w:color w:val="231F20"/>
          <w:spacing w:val="-8"/>
        </w:rPr>
        <w:t xml:space="preserve"> </w:t>
      </w:r>
      <w:r>
        <w:rPr>
          <w:color w:val="231F20"/>
        </w:rPr>
        <w:t>основании</w:t>
      </w:r>
      <w:r>
        <w:rPr>
          <w:color w:val="231F20"/>
          <w:spacing w:val="-8"/>
        </w:rPr>
        <w:t xml:space="preserve"> </w:t>
      </w:r>
      <w:r>
        <w:rPr>
          <w:color w:val="231F20"/>
        </w:rPr>
        <w:t xml:space="preserve">бюджетной </w:t>
      </w:r>
      <w:r>
        <w:rPr>
          <w:color w:val="231F20"/>
          <w:spacing w:val="-2"/>
        </w:rPr>
        <w:t>сметы.</w:t>
      </w:r>
    </w:p>
    <w:p w:rsidR="00727D2A" w:rsidRDefault="00727D2A" w:rsidP="00727D2A">
      <w:pPr>
        <w:pStyle w:val="a3"/>
        <w:spacing w:before="7" w:line="247" w:lineRule="auto"/>
        <w:ind w:left="117" w:right="114"/>
        <w:jc w:val="right"/>
      </w:pPr>
      <w:r>
        <w:rPr>
          <w:color w:val="231F20"/>
          <w:w w:val="95"/>
        </w:rPr>
        <w:t xml:space="preserve">Обеспечение государственных гарантий реализации прав на </w:t>
      </w:r>
      <w:r>
        <w:rPr>
          <w:color w:val="231F20"/>
        </w:rPr>
        <w:t>получение</w:t>
      </w:r>
      <w:r>
        <w:rPr>
          <w:color w:val="231F20"/>
          <w:spacing w:val="24"/>
        </w:rPr>
        <w:t xml:space="preserve"> </w:t>
      </w:r>
      <w:r>
        <w:rPr>
          <w:color w:val="231F20"/>
        </w:rPr>
        <w:t>общедоступного</w:t>
      </w:r>
      <w:r>
        <w:rPr>
          <w:color w:val="231F20"/>
          <w:spacing w:val="24"/>
        </w:rPr>
        <w:t xml:space="preserve"> </w:t>
      </w:r>
      <w:r>
        <w:rPr>
          <w:color w:val="231F20"/>
        </w:rPr>
        <w:t>и</w:t>
      </w:r>
      <w:r>
        <w:rPr>
          <w:color w:val="231F20"/>
          <w:spacing w:val="24"/>
        </w:rPr>
        <w:t xml:space="preserve"> </w:t>
      </w:r>
      <w:r>
        <w:rPr>
          <w:color w:val="231F20"/>
        </w:rPr>
        <w:t>бесплатного</w:t>
      </w:r>
      <w:r>
        <w:rPr>
          <w:color w:val="231F20"/>
          <w:spacing w:val="24"/>
        </w:rPr>
        <w:t xml:space="preserve"> </w:t>
      </w:r>
      <w:r>
        <w:rPr>
          <w:color w:val="231F20"/>
        </w:rPr>
        <w:t>начального</w:t>
      </w:r>
      <w:r>
        <w:rPr>
          <w:color w:val="231F20"/>
          <w:spacing w:val="24"/>
        </w:rPr>
        <w:t xml:space="preserve"> </w:t>
      </w:r>
      <w:r>
        <w:rPr>
          <w:color w:val="231F20"/>
        </w:rPr>
        <w:t>общего образования</w:t>
      </w:r>
      <w:r>
        <w:rPr>
          <w:color w:val="231F20"/>
          <w:spacing w:val="27"/>
        </w:rPr>
        <w:t xml:space="preserve"> </w:t>
      </w:r>
      <w:r>
        <w:rPr>
          <w:color w:val="231F20"/>
        </w:rPr>
        <w:t>в</w:t>
      </w:r>
      <w:r>
        <w:rPr>
          <w:color w:val="231F20"/>
          <w:spacing w:val="27"/>
        </w:rPr>
        <w:t xml:space="preserve"> </w:t>
      </w:r>
      <w:r>
        <w:rPr>
          <w:color w:val="231F20"/>
        </w:rPr>
        <w:t>общеобразовательных</w:t>
      </w:r>
      <w:r>
        <w:rPr>
          <w:color w:val="231F20"/>
          <w:spacing w:val="27"/>
        </w:rPr>
        <w:t xml:space="preserve"> </w:t>
      </w:r>
      <w:r>
        <w:rPr>
          <w:color w:val="231F20"/>
        </w:rPr>
        <w:t>организациях</w:t>
      </w:r>
      <w:r>
        <w:rPr>
          <w:color w:val="231F20"/>
          <w:spacing w:val="27"/>
        </w:rPr>
        <w:t xml:space="preserve"> </w:t>
      </w:r>
      <w:r>
        <w:rPr>
          <w:color w:val="231F20"/>
        </w:rPr>
        <w:t xml:space="preserve">осущест- </w:t>
      </w:r>
      <w:r>
        <w:rPr>
          <w:color w:val="231F20"/>
          <w:w w:val="95"/>
        </w:rPr>
        <w:t xml:space="preserve">вляется в соответствии с нормативами, определяемыми органа- </w:t>
      </w:r>
      <w:r>
        <w:rPr>
          <w:color w:val="231F20"/>
        </w:rPr>
        <w:t>ми</w:t>
      </w:r>
      <w:r>
        <w:rPr>
          <w:color w:val="231F20"/>
          <w:spacing w:val="-10"/>
        </w:rPr>
        <w:t xml:space="preserve"> </w:t>
      </w:r>
      <w:r>
        <w:rPr>
          <w:color w:val="231F20"/>
        </w:rPr>
        <w:t>государственной</w:t>
      </w:r>
      <w:r>
        <w:rPr>
          <w:color w:val="231F20"/>
          <w:spacing w:val="-10"/>
        </w:rPr>
        <w:t xml:space="preserve"> </w:t>
      </w:r>
      <w:r>
        <w:rPr>
          <w:color w:val="231F20"/>
        </w:rPr>
        <w:t>власти</w:t>
      </w:r>
      <w:r>
        <w:rPr>
          <w:color w:val="231F20"/>
          <w:spacing w:val="-10"/>
        </w:rPr>
        <w:t xml:space="preserve"> </w:t>
      </w:r>
      <w:r>
        <w:rPr>
          <w:color w:val="231F20"/>
        </w:rPr>
        <w:t>субъектов</w:t>
      </w:r>
      <w:r>
        <w:rPr>
          <w:color w:val="231F20"/>
          <w:spacing w:val="-10"/>
        </w:rPr>
        <w:t xml:space="preserve"> </w:t>
      </w:r>
      <w:r>
        <w:rPr>
          <w:color w:val="231F20"/>
        </w:rPr>
        <w:t>Российской</w:t>
      </w:r>
      <w:r>
        <w:rPr>
          <w:color w:val="231F20"/>
          <w:spacing w:val="-10"/>
        </w:rPr>
        <w:t xml:space="preserve"> </w:t>
      </w:r>
      <w:r>
        <w:rPr>
          <w:color w:val="231F20"/>
        </w:rPr>
        <w:t>Федерации. При этом формирование и утверждение нормативов финан- сирования</w:t>
      </w:r>
      <w:r>
        <w:rPr>
          <w:color w:val="231F20"/>
          <w:spacing w:val="-14"/>
        </w:rPr>
        <w:t xml:space="preserve"> </w:t>
      </w:r>
      <w:r>
        <w:rPr>
          <w:color w:val="231F20"/>
        </w:rPr>
        <w:t>государственной</w:t>
      </w:r>
      <w:r>
        <w:rPr>
          <w:color w:val="231F20"/>
          <w:spacing w:val="-14"/>
        </w:rPr>
        <w:t xml:space="preserve"> </w:t>
      </w:r>
      <w:r>
        <w:rPr>
          <w:color w:val="231F20"/>
        </w:rPr>
        <w:t>(муниципальной)</w:t>
      </w:r>
      <w:r>
        <w:rPr>
          <w:color w:val="231F20"/>
          <w:spacing w:val="-14"/>
        </w:rPr>
        <w:t xml:space="preserve"> </w:t>
      </w:r>
      <w:r>
        <w:rPr>
          <w:color w:val="231F20"/>
        </w:rPr>
        <w:t>услуги</w:t>
      </w:r>
      <w:r>
        <w:rPr>
          <w:color w:val="231F20"/>
          <w:spacing w:val="-14"/>
        </w:rPr>
        <w:t xml:space="preserve"> </w:t>
      </w:r>
      <w:r>
        <w:rPr>
          <w:color w:val="231F20"/>
        </w:rPr>
        <w:t>по</w:t>
      </w:r>
      <w:r>
        <w:rPr>
          <w:color w:val="231F20"/>
          <w:spacing w:val="-14"/>
        </w:rPr>
        <w:t xml:space="preserve"> </w:t>
      </w:r>
      <w:r>
        <w:rPr>
          <w:color w:val="231F20"/>
        </w:rPr>
        <w:t>реали- зации программ начального общего образования осуществля- ются</w:t>
      </w:r>
      <w:r>
        <w:rPr>
          <w:color w:val="231F20"/>
          <w:spacing w:val="10"/>
        </w:rPr>
        <w:t xml:space="preserve"> </w:t>
      </w:r>
      <w:r>
        <w:rPr>
          <w:color w:val="231F20"/>
        </w:rPr>
        <w:t>в</w:t>
      </w:r>
      <w:r>
        <w:rPr>
          <w:color w:val="231F20"/>
          <w:spacing w:val="10"/>
        </w:rPr>
        <w:t xml:space="preserve"> </w:t>
      </w:r>
      <w:r>
        <w:rPr>
          <w:color w:val="231F20"/>
        </w:rPr>
        <w:t>соответствии</w:t>
      </w:r>
      <w:r>
        <w:rPr>
          <w:color w:val="231F20"/>
          <w:spacing w:val="10"/>
        </w:rPr>
        <w:t xml:space="preserve"> </w:t>
      </w:r>
      <w:r>
        <w:rPr>
          <w:color w:val="231F20"/>
        </w:rPr>
        <w:t>с</w:t>
      </w:r>
      <w:r>
        <w:rPr>
          <w:color w:val="231F20"/>
          <w:spacing w:val="10"/>
        </w:rPr>
        <w:t xml:space="preserve"> </w:t>
      </w:r>
      <w:r>
        <w:rPr>
          <w:color w:val="231F20"/>
        </w:rPr>
        <w:t>общими</w:t>
      </w:r>
      <w:r>
        <w:rPr>
          <w:color w:val="231F20"/>
          <w:spacing w:val="10"/>
        </w:rPr>
        <w:t xml:space="preserve"> </w:t>
      </w:r>
      <w:r>
        <w:rPr>
          <w:color w:val="231F20"/>
        </w:rPr>
        <w:t>требованиями</w:t>
      </w:r>
      <w:r>
        <w:rPr>
          <w:color w:val="231F20"/>
          <w:spacing w:val="10"/>
        </w:rPr>
        <w:t xml:space="preserve"> </w:t>
      </w:r>
      <w:r>
        <w:rPr>
          <w:color w:val="231F20"/>
        </w:rPr>
        <w:t>к</w:t>
      </w:r>
      <w:r>
        <w:rPr>
          <w:color w:val="231F20"/>
          <w:spacing w:val="10"/>
        </w:rPr>
        <w:t xml:space="preserve"> </w:t>
      </w:r>
      <w:r>
        <w:rPr>
          <w:color w:val="231F20"/>
        </w:rPr>
        <w:t>определению нормативных</w:t>
      </w:r>
      <w:r>
        <w:rPr>
          <w:color w:val="231F20"/>
          <w:spacing w:val="20"/>
        </w:rPr>
        <w:t xml:space="preserve"> </w:t>
      </w:r>
      <w:r>
        <w:rPr>
          <w:color w:val="231F20"/>
        </w:rPr>
        <w:t>затрат</w:t>
      </w:r>
      <w:r>
        <w:rPr>
          <w:color w:val="231F20"/>
          <w:spacing w:val="20"/>
        </w:rPr>
        <w:t xml:space="preserve"> </w:t>
      </w:r>
      <w:r>
        <w:rPr>
          <w:color w:val="231F20"/>
        </w:rPr>
        <w:t>на</w:t>
      </w:r>
      <w:r>
        <w:rPr>
          <w:color w:val="231F20"/>
          <w:spacing w:val="20"/>
        </w:rPr>
        <w:t xml:space="preserve"> </w:t>
      </w:r>
      <w:r>
        <w:rPr>
          <w:color w:val="231F20"/>
        </w:rPr>
        <w:t>оказание</w:t>
      </w:r>
      <w:r>
        <w:rPr>
          <w:color w:val="231F20"/>
          <w:spacing w:val="20"/>
        </w:rPr>
        <w:t xml:space="preserve"> </w:t>
      </w:r>
      <w:r>
        <w:rPr>
          <w:color w:val="231F20"/>
        </w:rPr>
        <w:t>государственных</w:t>
      </w:r>
      <w:r>
        <w:rPr>
          <w:color w:val="231F20"/>
          <w:spacing w:val="20"/>
        </w:rPr>
        <w:t xml:space="preserve"> </w:t>
      </w:r>
      <w:r>
        <w:rPr>
          <w:color w:val="231F20"/>
        </w:rPr>
        <w:t xml:space="preserve">(муници- пальных) услуг в сфере дошкольного, начального общего, ос- </w:t>
      </w:r>
      <w:r>
        <w:rPr>
          <w:color w:val="231F20"/>
          <w:w w:val="95"/>
        </w:rPr>
        <w:t xml:space="preserve">новного общего, среднего общего, среднего профессионального </w:t>
      </w:r>
      <w:r>
        <w:rPr>
          <w:color w:val="231F20"/>
        </w:rPr>
        <w:t>образования,</w:t>
      </w:r>
      <w:r>
        <w:rPr>
          <w:color w:val="231F20"/>
          <w:spacing w:val="-7"/>
        </w:rPr>
        <w:t xml:space="preserve"> </w:t>
      </w:r>
      <w:r>
        <w:rPr>
          <w:color w:val="231F20"/>
        </w:rPr>
        <w:t>дополнительного</w:t>
      </w:r>
      <w:r>
        <w:rPr>
          <w:color w:val="231F20"/>
          <w:spacing w:val="-7"/>
        </w:rPr>
        <w:t xml:space="preserve"> </w:t>
      </w:r>
      <w:r>
        <w:rPr>
          <w:color w:val="231F20"/>
        </w:rPr>
        <w:t>образования</w:t>
      </w:r>
      <w:r>
        <w:rPr>
          <w:color w:val="231F20"/>
          <w:spacing w:val="-7"/>
        </w:rPr>
        <w:t xml:space="preserve"> </w:t>
      </w:r>
      <w:r>
        <w:rPr>
          <w:color w:val="231F20"/>
        </w:rPr>
        <w:t>детей</w:t>
      </w:r>
      <w:r>
        <w:rPr>
          <w:color w:val="231F20"/>
          <w:spacing w:val="-7"/>
        </w:rPr>
        <w:t xml:space="preserve"> </w:t>
      </w:r>
      <w:r>
        <w:rPr>
          <w:color w:val="231F20"/>
        </w:rPr>
        <w:t>и</w:t>
      </w:r>
      <w:r>
        <w:rPr>
          <w:color w:val="231F20"/>
          <w:spacing w:val="-7"/>
        </w:rPr>
        <w:t xml:space="preserve"> </w:t>
      </w:r>
      <w:r>
        <w:rPr>
          <w:color w:val="231F20"/>
        </w:rPr>
        <w:t>взрослых, дополнительного</w:t>
      </w:r>
      <w:r>
        <w:rPr>
          <w:color w:val="231F20"/>
          <w:spacing w:val="78"/>
        </w:rPr>
        <w:t xml:space="preserve"> </w:t>
      </w:r>
      <w:r>
        <w:rPr>
          <w:color w:val="231F20"/>
        </w:rPr>
        <w:t>профессионального</w:t>
      </w:r>
      <w:r>
        <w:rPr>
          <w:color w:val="231F20"/>
          <w:spacing w:val="78"/>
        </w:rPr>
        <w:t xml:space="preserve"> </w:t>
      </w:r>
      <w:r>
        <w:rPr>
          <w:color w:val="231F20"/>
        </w:rPr>
        <w:t>образования</w:t>
      </w:r>
      <w:r>
        <w:rPr>
          <w:color w:val="231F20"/>
          <w:spacing w:val="78"/>
        </w:rPr>
        <w:t xml:space="preserve"> </w:t>
      </w:r>
      <w:r>
        <w:rPr>
          <w:color w:val="231F20"/>
        </w:rPr>
        <w:t>для</w:t>
      </w:r>
      <w:r>
        <w:rPr>
          <w:color w:val="231F20"/>
          <w:spacing w:val="78"/>
        </w:rPr>
        <w:t xml:space="preserve"> </w:t>
      </w:r>
      <w:r>
        <w:rPr>
          <w:color w:val="231F20"/>
        </w:rPr>
        <w:t>лиц, имеющих</w:t>
      </w:r>
      <w:r>
        <w:rPr>
          <w:color w:val="231F20"/>
          <w:spacing w:val="-12"/>
        </w:rPr>
        <w:t xml:space="preserve"> </w:t>
      </w:r>
      <w:r>
        <w:rPr>
          <w:color w:val="231F20"/>
        </w:rPr>
        <w:t>или</w:t>
      </w:r>
      <w:r>
        <w:rPr>
          <w:color w:val="231F20"/>
          <w:spacing w:val="-12"/>
        </w:rPr>
        <w:t xml:space="preserve"> </w:t>
      </w:r>
      <w:r>
        <w:rPr>
          <w:color w:val="231F20"/>
        </w:rPr>
        <w:t>получающих</w:t>
      </w:r>
      <w:r>
        <w:rPr>
          <w:color w:val="231F20"/>
          <w:spacing w:val="-12"/>
        </w:rPr>
        <w:t xml:space="preserve"> </w:t>
      </w:r>
      <w:r>
        <w:rPr>
          <w:color w:val="231F20"/>
        </w:rPr>
        <w:t>среднее</w:t>
      </w:r>
      <w:r>
        <w:rPr>
          <w:color w:val="231F20"/>
          <w:spacing w:val="-12"/>
        </w:rPr>
        <w:t xml:space="preserve"> </w:t>
      </w:r>
      <w:r>
        <w:rPr>
          <w:color w:val="231F20"/>
        </w:rPr>
        <w:t>профессиональное</w:t>
      </w:r>
      <w:r>
        <w:rPr>
          <w:color w:val="231F20"/>
          <w:spacing w:val="-12"/>
        </w:rPr>
        <w:t xml:space="preserve"> </w:t>
      </w:r>
      <w:r>
        <w:rPr>
          <w:color w:val="231F20"/>
        </w:rPr>
        <w:t xml:space="preserve">образо- </w:t>
      </w:r>
      <w:r>
        <w:rPr>
          <w:color w:val="231F20"/>
          <w:w w:val="95"/>
        </w:rPr>
        <w:t xml:space="preserve">вание, профессионального обучения, применяемых при расчёте объёма субсидии на финансовое обеспечение выполнения госу- </w:t>
      </w:r>
      <w:r>
        <w:rPr>
          <w:color w:val="231F20"/>
        </w:rPr>
        <w:t>дарственного</w:t>
      </w:r>
      <w:r>
        <w:rPr>
          <w:color w:val="231F20"/>
          <w:spacing w:val="-7"/>
        </w:rPr>
        <w:t xml:space="preserve"> </w:t>
      </w:r>
      <w:r>
        <w:rPr>
          <w:color w:val="231F20"/>
        </w:rPr>
        <w:t>(муниципального)</w:t>
      </w:r>
      <w:r>
        <w:rPr>
          <w:color w:val="231F20"/>
          <w:spacing w:val="-7"/>
        </w:rPr>
        <w:t xml:space="preserve"> </w:t>
      </w:r>
      <w:r>
        <w:rPr>
          <w:color w:val="231F20"/>
        </w:rPr>
        <w:t>задания</w:t>
      </w:r>
      <w:r>
        <w:rPr>
          <w:color w:val="231F20"/>
          <w:spacing w:val="-7"/>
        </w:rPr>
        <w:t xml:space="preserve"> </w:t>
      </w:r>
      <w:r>
        <w:rPr>
          <w:color w:val="231F20"/>
        </w:rPr>
        <w:t>на</w:t>
      </w:r>
      <w:r>
        <w:rPr>
          <w:color w:val="231F20"/>
          <w:spacing w:val="-7"/>
        </w:rPr>
        <w:t xml:space="preserve"> </w:t>
      </w:r>
      <w:r>
        <w:rPr>
          <w:color w:val="231F20"/>
        </w:rPr>
        <w:t>оказание</w:t>
      </w:r>
      <w:r>
        <w:rPr>
          <w:color w:val="231F20"/>
          <w:spacing w:val="-7"/>
        </w:rPr>
        <w:t xml:space="preserve"> </w:t>
      </w:r>
      <w:r>
        <w:rPr>
          <w:color w:val="231F20"/>
        </w:rPr>
        <w:t>государ- ственных</w:t>
      </w:r>
      <w:r>
        <w:rPr>
          <w:color w:val="231F20"/>
          <w:spacing w:val="1"/>
        </w:rPr>
        <w:t xml:space="preserve"> </w:t>
      </w:r>
      <w:r>
        <w:rPr>
          <w:color w:val="231F20"/>
        </w:rPr>
        <w:t>(муниципальных)</w:t>
      </w:r>
      <w:r>
        <w:rPr>
          <w:color w:val="231F20"/>
          <w:spacing w:val="2"/>
        </w:rPr>
        <w:t xml:space="preserve"> </w:t>
      </w:r>
      <w:r>
        <w:rPr>
          <w:color w:val="231F20"/>
        </w:rPr>
        <w:t>услуг</w:t>
      </w:r>
      <w:r>
        <w:rPr>
          <w:color w:val="231F20"/>
          <w:spacing w:val="1"/>
        </w:rPr>
        <w:t xml:space="preserve"> </w:t>
      </w:r>
      <w:r>
        <w:rPr>
          <w:color w:val="231F20"/>
        </w:rPr>
        <w:t>(выполнение</w:t>
      </w:r>
      <w:r>
        <w:rPr>
          <w:color w:val="231F20"/>
          <w:spacing w:val="2"/>
        </w:rPr>
        <w:t xml:space="preserve"> </w:t>
      </w:r>
      <w:r>
        <w:rPr>
          <w:color w:val="231F20"/>
        </w:rPr>
        <w:t>работ)</w:t>
      </w:r>
      <w:r>
        <w:rPr>
          <w:color w:val="231F20"/>
          <w:spacing w:val="1"/>
        </w:rPr>
        <w:t xml:space="preserve"> </w:t>
      </w:r>
      <w:r>
        <w:rPr>
          <w:color w:val="231F20"/>
          <w:spacing w:val="-2"/>
        </w:rPr>
        <w:t>государ-</w:t>
      </w:r>
    </w:p>
    <w:p w:rsidR="00727D2A" w:rsidRDefault="00727D2A" w:rsidP="00727D2A">
      <w:pPr>
        <w:pStyle w:val="a3"/>
        <w:spacing w:before="19"/>
        <w:ind w:left="117" w:right="0" w:firstLine="0"/>
      </w:pPr>
      <w:r>
        <w:rPr>
          <w:color w:val="231F20"/>
        </w:rPr>
        <w:t>ственным</w:t>
      </w:r>
      <w:r>
        <w:rPr>
          <w:color w:val="231F20"/>
          <w:spacing w:val="-3"/>
        </w:rPr>
        <w:t xml:space="preserve"> </w:t>
      </w:r>
      <w:r>
        <w:rPr>
          <w:color w:val="231F20"/>
        </w:rPr>
        <w:t>(муниципальным)</w:t>
      </w:r>
      <w:r>
        <w:rPr>
          <w:color w:val="231F20"/>
          <w:spacing w:val="-2"/>
        </w:rPr>
        <w:t xml:space="preserve"> учреждением.</w:t>
      </w:r>
    </w:p>
    <w:p w:rsidR="00727D2A" w:rsidRDefault="00727D2A" w:rsidP="00727D2A">
      <w:pPr>
        <w:pStyle w:val="a3"/>
        <w:spacing w:before="8" w:line="247" w:lineRule="auto"/>
        <w:ind w:left="117" w:right="114"/>
      </w:pPr>
      <w:r>
        <w:rPr>
          <w:color w:val="231F20"/>
          <w:w w:val="95"/>
        </w:rPr>
        <w:t xml:space="preserve">Норматив затрат на реализацию образовательной программы </w:t>
      </w:r>
      <w:r>
        <w:rPr>
          <w:color w:val="231F20"/>
        </w:rPr>
        <w:t xml:space="preserve">начального общего образования — гарантированный мини- </w:t>
      </w:r>
      <w:r>
        <w:rPr>
          <w:color w:val="231F20"/>
          <w:spacing w:val="-2"/>
        </w:rPr>
        <w:t>мально</w:t>
      </w:r>
      <w:r>
        <w:rPr>
          <w:color w:val="231F20"/>
          <w:spacing w:val="-10"/>
        </w:rPr>
        <w:t xml:space="preserve"> </w:t>
      </w:r>
      <w:r>
        <w:rPr>
          <w:color w:val="231F20"/>
          <w:spacing w:val="-2"/>
        </w:rPr>
        <w:t>допустимый</w:t>
      </w:r>
      <w:r>
        <w:rPr>
          <w:color w:val="231F20"/>
          <w:spacing w:val="-10"/>
        </w:rPr>
        <w:t xml:space="preserve"> </w:t>
      </w:r>
      <w:r>
        <w:rPr>
          <w:color w:val="231F20"/>
          <w:spacing w:val="-2"/>
        </w:rPr>
        <w:t>объём</w:t>
      </w:r>
      <w:r>
        <w:rPr>
          <w:color w:val="231F20"/>
          <w:spacing w:val="-10"/>
        </w:rPr>
        <w:t xml:space="preserve"> </w:t>
      </w:r>
      <w:r>
        <w:rPr>
          <w:color w:val="231F20"/>
          <w:spacing w:val="-2"/>
        </w:rPr>
        <w:t>финансовых</w:t>
      </w:r>
      <w:r>
        <w:rPr>
          <w:color w:val="231F20"/>
          <w:spacing w:val="-10"/>
        </w:rPr>
        <w:t xml:space="preserve"> </w:t>
      </w:r>
      <w:r>
        <w:rPr>
          <w:color w:val="231F20"/>
          <w:spacing w:val="-2"/>
        </w:rPr>
        <w:t>средств</w:t>
      </w:r>
      <w:r>
        <w:rPr>
          <w:color w:val="231F20"/>
          <w:spacing w:val="-10"/>
        </w:rPr>
        <w:t xml:space="preserve"> </w:t>
      </w:r>
      <w:r>
        <w:rPr>
          <w:color w:val="231F20"/>
          <w:spacing w:val="-2"/>
        </w:rPr>
        <w:t>в</w:t>
      </w:r>
      <w:r>
        <w:rPr>
          <w:color w:val="231F20"/>
          <w:spacing w:val="-10"/>
        </w:rPr>
        <w:t xml:space="preserve"> </w:t>
      </w:r>
      <w:r>
        <w:rPr>
          <w:color w:val="231F20"/>
          <w:spacing w:val="-2"/>
        </w:rPr>
        <w:t>год</w:t>
      </w:r>
      <w:r>
        <w:rPr>
          <w:color w:val="231F20"/>
          <w:spacing w:val="-10"/>
        </w:rPr>
        <w:t xml:space="preserve"> </w:t>
      </w:r>
      <w:r>
        <w:rPr>
          <w:color w:val="231F20"/>
          <w:spacing w:val="-2"/>
        </w:rPr>
        <w:t>в</w:t>
      </w:r>
      <w:r>
        <w:rPr>
          <w:color w:val="231F20"/>
          <w:spacing w:val="-10"/>
        </w:rPr>
        <w:t xml:space="preserve"> </w:t>
      </w:r>
      <w:r>
        <w:rPr>
          <w:color w:val="231F20"/>
          <w:spacing w:val="-2"/>
        </w:rPr>
        <w:t xml:space="preserve">расчёте </w:t>
      </w:r>
      <w:r>
        <w:rPr>
          <w:color w:val="231F20"/>
          <w:w w:val="95"/>
        </w:rPr>
        <w:t xml:space="preserve">на одного обучающегося, необходимый для реализации образо- </w:t>
      </w:r>
      <w:r>
        <w:rPr>
          <w:color w:val="231F20"/>
        </w:rPr>
        <w:t xml:space="preserve">вательной программы начального общего образования, вклю- </w:t>
      </w:r>
      <w:r>
        <w:rPr>
          <w:color w:val="231F20"/>
          <w:spacing w:val="-4"/>
        </w:rPr>
        <w:t>чая:</w:t>
      </w:r>
    </w:p>
    <w:p w:rsidR="00727D2A" w:rsidRDefault="00727D2A" w:rsidP="00135B7B">
      <w:pPr>
        <w:pStyle w:val="a3"/>
        <w:numPr>
          <w:ilvl w:val="0"/>
          <w:numId w:val="70"/>
        </w:numPr>
        <w:spacing w:before="6" w:line="247" w:lineRule="auto"/>
        <w:ind w:right="114"/>
      </w:pPr>
      <w:r>
        <w:rPr>
          <w:color w:val="231F20"/>
        </w:rPr>
        <w:t>расходы</w:t>
      </w:r>
      <w:r>
        <w:rPr>
          <w:color w:val="231F20"/>
          <w:spacing w:val="-13"/>
        </w:rPr>
        <w:t xml:space="preserve"> </w:t>
      </w:r>
      <w:r>
        <w:rPr>
          <w:color w:val="231F20"/>
        </w:rPr>
        <w:t>на</w:t>
      </w:r>
      <w:r>
        <w:rPr>
          <w:color w:val="231F20"/>
          <w:spacing w:val="-13"/>
        </w:rPr>
        <w:t xml:space="preserve"> </w:t>
      </w:r>
      <w:r>
        <w:rPr>
          <w:color w:val="231F20"/>
        </w:rPr>
        <w:t>оплату</w:t>
      </w:r>
      <w:r>
        <w:rPr>
          <w:color w:val="231F20"/>
          <w:spacing w:val="-13"/>
        </w:rPr>
        <w:t xml:space="preserve"> </w:t>
      </w:r>
      <w:r>
        <w:rPr>
          <w:color w:val="231F20"/>
        </w:rPr>
        <w:t>труда</w:t>
      </w:r>
      <w:r>
        <w:rPr>
          <w:color w:val="231F20"/>
          <w:spacing w:val="-13"/>
        </w:rPr>
        <w:t xml:space="preserve"> </w:t>
      </w:r>
      <w:r>
        <w:rPr>
          <w:color w:val="231F20"/>
        </w:rPr>
        <w:t>работников,</w:t>
      </w:r>
      <w:r>
        <w:rPr>
          <w:color w:val="231F20"/>
          <w:spacing w:val="-13"/>
        </w:rPr>
        <w:t xml:space="preserve"> </w:t>
      </w:r>
      <w:r>
        <w:rPr>
          <w:color w:val="231F20"/>
        </w:rPr>
        <w:t>участвующих</w:t>
      </w:r>
      <w:r>
        <w:rPr>
          <w:color w:val="231F20"/>
          <w:spacing w:val="-13"/>
        </w:rPr>
        <w:t xml:space="preserve"> </w:t>
      </w:r>
      <w:r>
        <w:rPr>
          <w:color w:val="231F20"/>
        </w:rPr>
        <w:t>в</w:t>
      </w:r>
      <w:r>
        <w:rPr>
          <w:color w:val="231F20"/>
          <w:spacing w:val="-13"/>
        </w:rPr>
        <w:t xml:space="preserve"> </w:t>
      </w:r>
      <w:r>
        <w:rPr>
          <w:color w:val="231F20"/>
        </w:rPr>
        <w:t>разра- ботке</w:t>
      </w:r>
      <w:r>
        <w:rPr>
          <w:color w:val="231F20"/>
          <w:spacing w:val="-16"/>
        </w:rPr>
        <w:t xml:space="preserve"> </w:t>
      </w:r>
      <w:r>
        <w:rPr>
          <w:color w:val="231F20"/>
        </w:rPr>
        <w:t>и</w:t>
      </w:r>
      <w:r>
        <w:rPr>
          <w:color w:val="231F20"/>
          <w:spacing w:val="-16"/>
        </w:rPr>
        <w:t xml:space="preserve"> </w:t>
      </w:r>
      <w:r>
        <w:rPr>
          <w:color w:val="231F20"/>
        </w:rPr>
        <w:t>реализации</w:t>
      </w:r>
      <w:r>
        <w:rPr>
          <w:color w:val="231F20"/>
          <w:spacing w:val="-16"/>
        </w:rPr>
        <w:t xml:space="preserve"> </w:t>
      </w:r>
      <w:r>
        <w:rPr>
          <w:color w:val="231F20"/>
        </w:rPr>
        <w:t>образовательной</w:t>
      </w:r>
      <w:r>
        <w:rPr>
          <w:color w:val="231F20"/>
          <w:spacing w:val="-16"/>
        </w:rPr>
        <w:t xml:space="preserve"> </w:t>
      </w:r>
      <w:r>
        <w:rPr>
          <w:color w:val="231F20"/>
        </w:rPr>
        <w:t>программы</w:t>
      </w:r>
      <w:r>
        <w:rPr>
          <w:color w:val="231F20"/>
          <w:spacing w:val="-16"/>
        </w:rPr>
        <w:t xml:space="preserve"> </w:t>
      </w:r>
      <w:r>
        <w:rPr>
          <w:color w:val="231F20"/>
        </w:rPr>
        <w:t>начального общего образования;</w:t>
      </w:r>
    </w:p>
    <w:p w:rsidR="00727D2A" w:rsidRDefault="00727D2A" w:rsidP="00135B7B">
      <w:pPr>
        <w:pStyle w:val="a3"/>
        <w:numPr>
          <w:ilvl w:val="0"/>
          <w:numId w:val="70"/>
        </w:numPr>
        <w:spacing w:before="3" w:line="247" w:lineRule="auto"/>
        <w:ind w:right="114"/>
      </w:pPr>
      <w:r>
        <w:rPr>
          <w:color w:val="231F20"/>
        </w:rPr>
        <w:t>расходы на приобретение учебников и учебных пособий, средств обучения;</w:t>
      </w:r>
    </w:p>
    <w:p w:rsidR="00727D2A" w:rsidRDefault="00727D2A" w:rsidP="00727D2A">
      <w:pPr>
        <w:spacing w:line="247" w:lineRule="auto"/>
        <w:sectPr w:rsidR="00727D2A">
          <w:pgSz w:w="7830" w:h="12020"/>
          <w:pgMar w:top="620" w:right="620" w:bottom="900" w:left="620" w:header="0" w:footer="709" w:gutter="0"/>
          <w:cols w:space="720"/>
        </w:sectPr>
      </w:pPr>
    </w:p>
    <w:p w:rsidR="00727D2A" w:rsidRDefault="00727D2A" w:rsidP="00135B7B">
      <w:pPr>
        <w:pStyle w:val="a3"/>
        <w:numPr>
          <w:ilvl w:val="0"/>
          <w:numId w:val="70"/>
        </w:numPr>
        <w:spacing w:before="68" w:line="247" w:lineRule="auto"/>
        <w:ind w:right="115"/>
      </w:pPr>
      <w:r>
        <w:rPr>
          <w:color w:val="231F20"/>
        </w:rPr>
        <w:t>прочие расходы (за исключением расходов на содержание зданий и оплату коммунальных услуг, осуществляемых из местных бюджетов).</w:t>
      </w:r>
    </w:p>
    <w:p w:rsidR="00727D2A" w:rsidRDefault="00727D2A" w:rsidP="00727D2A">
      <w:pPr>
        <w:pStyle w:val="a3"/>
        <w:spacing w:before="3" w:line="247" w:lineRule="auto"/>
        <w:ind w:left="117" w:right="114"/>
      </w:pPr>
      <w:r>
        <w:rPr>
          <w:color w:val="231F20"/>
        </w:rPr>
        <w:t>Нормативные</w:t>
      </w:r>
      <w:r>
        <w:rPr>
          <w:color w:val="231F20"/>
          <w:spacing w:val="-16"/>
        </w:rPr>
        <w:t xml:space="preserve"> </w:t>
      </w:r>
      <w:r>
        <w:rPr>
          <w:color w:val="231F20"/>
        </w:rPr>
        <w:t>затраты</w:t>
      </w:r>
      <w:r>
        <w:rPr>
          <w:color w:val="231F20"/>
          <w:spacing w:val="-16"/>
        </w:rPr>
        <w:t xml:space="preserve"> </w:t>
      </w:r>
      <w:r>
        <w:rPr>
          <w:color w:val="231F20"/>
        </w:rPr>
        <w:t>на</w:t>
      </w:r>
      <w:r>
        <w:rPr>
          <w:color w:val="231F20"/>
          <w:spacing w:val="-16"/>
        </w:rPr>
        <w:t xml:space="preserve"> </w:t>
      </w:r>
      <w:r>
        <w:rPr>
          <w:color w:val="231F20"/>
        </w:rPr>
        <w:t>оказание</w:t>
      </w:r>
      <w:r>
        <w:rPr>
          <w:color w:val="231F20"/>
          <w:spacing w:val="-16"/>
        </w:rPr>
        <w:t xml:space="preserve"> </w:t>
      </w:r>
      <w:r>
        <w:rPr>
          <w:color w:val="231F20"/>
        </w:rPr>
        <w:t>государственной</w:t>
      </w:r>
      <w:r>
        <w:rPr>
          <w:color w:val="231F20"/>
          <w:spacing w:val="-16"/>
        </w:rPr>
        <w:t xml:space="preserve"> </w:t>
      </w:r>
      <w:r>
        <w:rPr>
          <w:color w:val="231F20"/>
        </w:rPr>
        <w:t>или</w:t>
      </w:r>
      <w:r>
        <w:rPr>
          <w:color w:val="231F20"/>
          <w:spacing w:val="-16"/>
        </w:rPr>
        <w:t xml:space="preserve"> </w:t>
      </w:r>
      <w:r>
        <w:rPr>
          <w:color w:val="231F20"/>
        </w:rPr>
        <w:t>му- ниципальной</w:t>
      </w:r>
      <w:r>
        <w:rPr>
          <w:color w:val="231F20"/>
          <w:spacing w:val="-16"/>
        </w:rPr>
        <w:t xml:space="preserve"> </w:t>
      </w:r>
      <w:r>
        <w:rPr>
          <w:color w:val="231F20"/>
        </w:rPr>
        <w:t>услуги</w:t>
      </w:r>
      <w:r>
        <w:rPr>
          <w:color w:val="231F20"/>
          <w:spacing w:val="-16"/>
        </w:rPr>
        <w:t xml:space="preserve"> </w:t>
      </w:r>
      <w:r>
        <w:rPr>
          <w:color w:val="231F20"/>
        </w:rPr>
        <w:t>в</w:t>
      </w:r>
      <w:r>
        <w:rPr>
          <w:color w:val="231F20"/>
          <w:spacing w:val="-16"/>
        </w:rPr>
        <w:t xml:space="preserve"> </w:t>
      </w:r>
      <w:r>
        <w:rPr>
          <w:color w:val="231F20"/>
        </w:rPr>
        <w:t>сфере</w:t>
      </w:r>
      <w:r>
        <w:rPr>
          <w:color w:val="231F20"/>
          <w:spacing w:val="-16"/>
        </w:rPr>
        <w:t xml:space="preserve"> </w:t>
      </w:r>
      <w:r>
        <w:rPr>
          <w:color w:val="231F20"/>
        </w:rPr>
        <w:t>образования</w:t>
      </w:r>
      <w:r>
        <w:rPr>
          <w:color w:val="231F20"/>
          <w:spacing w:val="-16"/>
        </w:rPr>
        <w:t xml:space="preserve"> </w:t>
      </w:r>
      <w:r>
        <w:rPr>
          <w:color w:val="231F20"/>
        </w:rPr>
        <w:t>определяются</w:t>
      </w:r>
      <w:r>
        <w:rPr>
          <w:color w:val="231F20"/>
          <w:spacing w:val="-16"/>
        </w:rPr>
        <w:t xml:space="preserve"> </w:t>
      </w:r>
      <w:r>
        <w:rPr>
          <w:color w:val="231F20"/>
        </w:rPr>
        <w:t>по</w:t>
      </w:r>
      <w:r>
        <w:rPr>
          <w:color w:val="231F20"/>
          <w:spacing w:val="-16"/>
        </w:rPr>
        <w:t xml:space="preserve"> </w:t>
      </w:r>
      <w:r>
        <w:rPr>
          <w:color w:val="231F20"/>
        </w:rPr>
        <w:t>ка- ждому</w:t>
      </w:r>
      <w:r>
        <w:rPr>
          <w:color w:val="231F20"/>
          <w:spacing w:val="40"/>
        </w:rPr>
        <w:t xml:space="preserve"> </w:t>
      </w:r>
      <w:r>
        <w:rPr>
          <w:color w:val="231F20"/>
        </w:rPr>
        <w:t>виду</w:t>
      </w:r>
      <w:r>
        <w:rPr>
          <w:color w:val="231F20"/>
          <w:spacing w:val="40"/>
        </w:rPr>
        <w:t xml:space="preserve"> </w:t>
      </w:r>
      <w:r>
        <w:rPr>
          <w:color w:val="231F20"/>
        </w:rPr>
        <w:t>и</w:t>
      </w:r>
      <w:r>
        <w:rPr>
          <w:color w:val="231F20"/>
          <w:spacing w:val="40"/>
        </w:rPr>
        <w:t xml:space="preserve"> </w:t>
      </w:r>
      <w:r>
        <w:rPr>
          <w:color w:val="231F20"/>
        </w:rPr>
        <w:t>направленности</w:t>
      </w:r>
      <w:r>
        <w:rPr>
          <w:color w:val="231F20"/>
          <w:spacing w:val="40"/>
        </w:rPr>
        <w:t xml:space="preserve"> </w:t>
      </w:r>
      <w:r>
        <w:rPr>
          <w:color w:val="231F20"/>
        </w:rPr>
        <w:t>образовательных</w:t>
      </w:r>
      <w:r>
        <w:rPr>
          <w:color w:val="231F20"/>
          <w:spacing w:val="40"/>
        </w:rPr>
        <w:t xml:space="preserve"> </w:t>
      </w:r>
      <w:r>
        <w:rPr>
          <w:color w:val="231F20"/>
        </w:rPr>
        <w:t>программ</w:t>
      </w:r>
      <w:r>
        <w:rPr>
          <w:color w:val="231F20"/>
          <w:spacing w:val="80"/>
        </w:rPr>
        <w:t xml:space="preserve"> </w:t>
      </w:r>
      <w:r>
        <w:rPr>
          <w:color w:val="231F20"/>
        </w:rPr>
        <w:t xml:space="preserve">с учётом форм обучения, типа образовательной организации, </w:t>
      </w:r>
      <w:r>
        <w:rPr>
          <w:color w:val="231F20"/>
          <w:w w:val="95"/>
        </w:rPr>
        <w:t xml:space="preserve">сетевой формы реализации образовательных программ, образо- </w:t>
      </w:r>
      <w:r>
        <w:rPr>
          <w:color w:val="231F20"/>
        </w:rPr>
        <w:t xml:space="preserve">вательных технологий, обеспечения дополнительного профес- </w:t>
      </w:r>
      <w:r>
        <w:rPr>
          <w:color w:val="231F20"/>
          <w:w w:val="95"/>
        </w:rPr>
        <w:t xml:space="preserve">сионального образования педагогическим работникам, обеспе- </w:t>
      </w:r>
      <w:r>
        <w:rPr>
          <w:color w:val="231F20"/>
        </w:rPr>
        <w:t>чения безопасных условий обучения и воспитания, охраны здоровья обучающихся, а также с учётом иных предусмот- ренных законодательством особенностей организации и осу- ществления</w:t>
      </w:r>
      <w:r>
        <w:rPr>
          <w:color w:val="231F20"/>
          <w:spacing w:val="-12"/>
        </w:rPr>
        <w:t xml:space="preserve"> </w:t>
      </w:r>
      <w:r>
        <w:rPr>
          <w:color w:val="231F20"/>
        </w:rPr>
        <w:t>образовательной</w:t>
      </w:r>
      <w:r>
        <w:rPr>
          <w:color w:val="231F20"/>
          <w:spacing w:val="-12"/>
        </w:rPr>
        <w:t xml:space="preserve"> </w:t>
      </w:r>
      <w:r>
        <w:rPr>
          <w:color w:val="231F20"/>
        </w:rPr>
        <w:t>деятельности</w:t>
      </w:r>
      <w:r>
        <w:rPr>
          <w:color w:val="231F20"/>
          <w:spacing w:val="-12"/>
        </w:rPr>
        <w:t xml:space="preserve"> </w:t>
      </w:r>
      <w:r>
        <w:rPr>
          <w:color w:val="231F20"/>
        </w:rPr>
        <w:t>(для</w:t>
      </w:r>
      <w:r>
        <w:rPr>
          <w:color w:val="231F20"/>
          <w:spacing w:val="-12"/>
        </w:rPr>
        <w:t xml:space="preserve"> </w:t>
      </w:r>
      <w:r>
        <w:rPr>
          <w:color w:val="231F20"/>
        </w:rPr>
        <w:t>различных</w:t>
      </w:r>
      <w:r>
        <w:rPr>
          <w:color w:val="231F20"/>
          <w:spacing w:val="-12"/>
        </w:rPr>
        <w:t xml:space="preserve"> </w:t>
      </w:r>
      <w:r>
        <w:rPr>
          <w:color w:val="231F20"/>
        </w:rPr>
        <w:t>ка- тегорий</w:t>
      </w:r>
      <w:r>
        <w:rPr>
          <w:color w:val="231F20"/>
          <w:spacing w:val="-2"/>
        </w:rPr>
        <w:t xml:space="preserve"> </w:t>
      </w:r>
      <w:r>
        <w:rPr>
          <w:color w:val="231F20"/>
        </w:rPr>
        <w:t>обучающихся),</w:t>
      </w:r>
      <w:r>
        <w:rPr>
          <w:color w:val="231F20"/>
          <w:spacing w:val="-2"/>
        </w:rPr>
        <w:t xml:space="preserve"> </w:t>
      </w:r>
      <w:r>
        <w:rPr>
          <w:color w:val="231F20"/>
        </w:rPr>
        <w:t>за</w:t>
      </w:r>
      <w:r>
        <w:rPr>
          <w:color w:val="231F20"/>
          <w:spacing w:val="-2"/>
        </w:rPr>
        <w:t xml:space="preserve"> </w:t>
      </w:r>
      <w:r>
        <w:rPr>
          <w:color w:val="231F20"/>
        </w:rPr>
        <w:t>исключением</w:t>
      </w:r>
      <w:r>
        <w:rPr>
          <w:color w:val="231F20"/>
          <w:spacing w:val="-2"/>
        </w:rPr>
        <w:t xml:space="preserve"> </w:t>
      </w:r>
      <w:r>
        <w:rPr>
          <w:color w:val="231F20"/>
        </w:rPr>
        <w:t>образовательной</w:t>
      </w:r>
      <w:r>
        <w:rPr>
          <w:color w:val="231F20"/>
          <w:spacing w:val="-2"/>
        </w:rPr>
        <w:t xml:space="preserve"> </w:t>
      </w:r>
      <w:r>
        <w:rPr>
          <w:color w:val="231F20"/>
        </w:rPr>
        <w:t xml:space="preserve">дея- </w:t>
      </w:r>
      <w:r>
        <w:rPr>
          <w:color w:val="231F20"/>
          <w:w w:val="95"/>
        </w:rPr>
        <w:t xml:space="preserve">тельности, осуществляемой в соответствии с образовательными </w:t>
      </w:r>
      <w:r>
        <w:rPr>
          <w:color w:val="231F20"/>
        </w:rPr>
        <w:t>стандартами,</w:t>
      </w:r>
      <w:r>
        <w:rPr>
          <w:color w:val="231F20"/>
          <w:spacing w:val="-9"/>
        </w:rPr>
        <w:t xml:space="preserve"> </w:t>
      </w:r>
      <w:r>
        <w:rPr>
          <w:color w:val="231F20"/>
        </w:rPr>
        <w:t>в</w:t>
      </w:r>
      <w:r>
        <w:rPr>
          <w:color w:val="231F20"/>
          <w:spacing w:val="-9"/>
        </w:rPr>
        <w:t xml:space="preserve"> </w:t>
      </w:r>
      <w:r>
        <w:rPr>
          <w:color w:val="231F20"/>
        </w:rPr>
        <w:t>расчёте</w:t>
      </w:r>
      <w:r>
        <w:rPr>
          <w:color w:val="231F20"/>
          <w:spacing w:val="-9"/>
        </w:rPr>
        <w:t xml:space="preserve"> </w:t>
      </w:r>
      <w:r>
        <w:rPr>
          <w:color w:val="231F20"/>
        </w:rPr>
        <w:t>на</w:t>
      </w:r>
      <w:r>
        <w:rPr>
          <w:color w:val="231F20"/>
          <w:spacing w:val="-9"/>
        </w:rPr>
        <w:t xml:space="preserve"> </w:t>
      </w:r>
      <w:r>
        <w:rPr>
          <w:color w:val="231F20"/>
        </w:rPr>
        <w:t>одного</w:t>
      </w:r>
      <w:r>
        <w:rPr>
          <w:color w:val="231F20"/>
          <w:spacing w:val="-9"/>
        </w:rPr>
        <w:t xml:space="preserve"> </w:t>
      </w:r>
      <w:r>
        <w:rPr>
          <w:color w:val="231F20"/>
        </w:rPr>
        <w:t>обучающегося,</w:t>
      </w:r>
      <w:r>
        <w:rPr>
          <w:color w:val="231F20"/>
          <w:spacing w:val="-9"/>
        </w:rPr>
        <w:t xml:space="preserve"> </w:t>
      </w:r>
      <w:r>
        <w:rPr>
          <w:color w:val="231F20"/>
        </w:rPr>
        <w:t>если</w:t>
      </w:r>
      <w:r>
        <w:rPr>
          <w:color w:val="231F20"/>
          <w:spacing w:val="-9"/>
        </w:rPr>
        <w:t xml:space="preserve"> </w:t>
      </w:r>
      <w:r>
        <w:rPr>
          <w:color w:val="231F20"/>
        </w:rPr>
        <w:t>иное</w:t>
      </w:r>
      <w:r>
        <w:rPr>
          <w:color w:val="231F20"/>
          <w:spacing w:val="-9"/>
        </w:rPr>
        <w:t xml:space="preserve"> </w:t>
      </w:r>
      <w:r>
        <w:rPr>
          <w:color w:val="231F20"/>
        </w:rPr>
        <w:t>не установлено законодательством РФ или субъекта РФ.</w:t>
      </w:r>
    </w:p>
    <w:p w:rsidR="00727D2A" w:rsidRDefault="00727D2A" w:rsidP="00727D2A">
      <w:pPr>
        <w:pStyle w:val="a3"/>
        <w:spacing w:before="15" w:line="247" w:lineRule="auto"/>
        <w:ind w:left="117" w:right="115"/>
      </w:pPr>
      <w:r>
        <w:rPr>
          <w:color w:val="231F20"/>
        </w:rPr>
        <w:t xml:space="preserve">Органы местного самоуправления вправе осуществлять за </w:t>
      </w:r>
      <w:r>
        <w:rPr>
          <w:color w:val="231F20"/>
          <w:w w:val="95"/>
        </w:rPr>
        <w:t xml:space="preserve">счёт средств местных бюджетов финансовое обеспечение предо- </w:t>
      </w:r>
      <w:r>
        <w:rPr>
          <w:color w:val="231F20"/>
        </w:rPr>
        <w:t>ставления начального общего образования муниципальными общеобразовательными организациями в части расходов на оплату</w:t>
      </w:r>
      <w:r>
        <w:rPr>
          <w:color w:val="231F20"/>
          <w:spacing w:val="-12"/>
        </w:rPr>
        <w:t xml:space="preserve"> </w:t>
      </w:r>
      <w:r>
        <w:rPr>
          <w:color w:val="231F20"/>
        </w:rPr>
        <w:t>труда</w:t>
      </w:r>
      <w:r>
        <w:rPr>
          <w:color w:val="231F20"/>
          <w:spacing w:val="-12"/>
        </w:rPr>
        <w:t xml:space="preserve"> </w:t>
      </w:r>
      <w:r>
        <w:rPr>
          <w:color w:val="231F20"/>
        </w:rPr>
        <w:t>работников,</w:t>
      </w:r>
      <w:r>
        <w:rPr>
          <w:color w:val="231F20"/>
          <w:spacing w:val="-12"/>
        </w:rPr>
        <w:t xml:space="preserve"> </w:t>
      </w:r>
      <w:r>
        <w:rPr>
          <w:color w:val="231F20"/>
        </w:rPr>
        <w:t>реализующих</w:t>
      </w:r>
      <w:r>
        <w:rPr>
          <w:color w:val="231F20"/>
          <w:spacing w:val="-12"/>
        </w:rPr>
        <w:t xml:space="preserve"> </w:t>
      </w:r>
      <w:r>
        <w:rPr>
          <w:color w:val="231F20"/>
        </w:rPr>
        <w:t>образовательную</w:t>
      </w:r>
      <w:r>
        <w:rPr>
          <w:color w:val="231F20"/>
          <w:spacing w:val="-12"/>
        </w:rPr>
        <w:t xml:space="preserve"> </w:t>
      </w:r>
      <w:r>
        <w:rPr>
          <w:color w:val="231F20"/>
        </w:rPr>
        <w:t>про- грамму</w:t>
      </w:r>
      <w:r>
        <w:rPr>
          <w:color w:val="231F20"/>
          <w:spacing w:val="-16"/>
        </w:rPr>
        <w:t xml:space="preserve"> </w:t>
      </w:r>
      <w:r>
        <w:rPr>
          <w:color w:val="231F20"/>
        </w:rPr>
        <w:t>начального</w:t>
      </w:r>
      <w:r>
        <w:rPr>
          <w:color w:val="231F20"/>
          <w:spacing w:val="-16"/>
        </w:rPr>
        <w:t xml:space="preserve"> </w:t>
      </w:r>
      <w:r>
        <w:rPr>
          <w:color w:val="231F20"/>
        </w:rPr>
        <w:t>общего</w:t>
      </w:r>
      <w:r>
        <w:rPr>
          <w:color w:val="231F20"/>
          <w:spacing w:val="-16"/>
        </w:rPr>
        <w:t xml:space="preserve"> </w:t>
      </w:r>
      <w:r>
        <w:rPr>
          <w:color w:val="231F20"/>
        </w:rPr>
        <w:t>образования,</w:t>
      </w:r>
      <w:r>
        <w:rPr>
          <w:color w:val="231F20"/>
          <w:spacing w:val="-15"/>
        </w:rPr>
        <w:t xml:space="preserve"> </w:t>
      </w:r>
      <w:r>
        <w:rPr>
          <w:color w:val="231F20"/>
        </w:rPr>
        <w:t>расходов</w:t>
      </w:r>
      <w:r>
        <w:rPr>
          <w:color w:val="231F20"/>
          <w:spacing w:val="-16"/>
        </w:rPr>
        <w:t xml:space="preserve"> </w:t>
      </w:r>
      <w:r>
        <w:rPr>
          <w:color w:val="231F20"/>
        </w:rPr>
        <w:t>на</w:t>
      </w:r>
      <w:r>
        <w:rPr>
          <w:color w:val="231F20"/>
          <w:spacing w:val="-16"/>
        </w:rPr>
        <w:t xml:space="preserve"> </w:t>
      </w:r>
      <w:r>
        <w:rPr>
          <w:color w:val="231F20"/>
        </w:rPr>
        <w:t>приобре- тение учебников и учебных пособий, средств обучения, игр, игрушек сверх норматива финансового обеспечения, опреде- лённого субъектом Российской Федерации.</w:t>
      </w:r>
    </w:p>
    <w:p w:rsidR="00727D2A" w:rsidRDefault="00727D2A" w:rsidP="00727D2A">
      <w:pPr>
        <w:pStyle w:val="a3"/>
        <w:spacing w:before="9" w:line="247" w:lineRule="auto"/>
        <w:ind w:left="117" w:right="114"/>
      </w:pPr>
      <w:r>
        <w:rPr>
          <w:color w:val="231F20"/>
          <w:w w:val="95"/>
        </w:rPr>
        <w:t xml:space="preserve">В соответствии с расходными обязательствами органов мест- </w:t>
      </w:r>
      <w:r>
        <w:rPr>
          <w:color w:val="231F20"/>
        </w:rPr>
        <w:t>ного самоуправления по организации предоставления общего образования</w:t>
      </w:r>
      <w:r>
        <w:rPr>
          <w:color w:val="231F20"/>
          <w:spacing w:val="-16"/>
        </w:rPr>
        <w:t xml:space="preserve"> </w:t>
      </w:r>
      <w:r>
        <w:rPr>
          <w:color w:val="231F20"/>
        </w:rPr>
        <w:t>в</w:t>
      </w:r>
      <w:r>
        <w:rPr>
          <w:color w:val="231F20"/>
          <w:spacing w:val="-16"/>
        </w:rPr>
        <w:t xml:space="preserve"> </w:t>
      </w:r>
      <w:r>
        <w:rPr>
          <w:color w:val="231F20"/>
        </w:rPr>
        <w:t>расходы</w:t>
      </w:r>
      <w:r>
        <w:rPr>
          <w:color w:val="231F20"/>
          <w:spacing w:val="-16"/>
        </w:rPr>
        <w:t xml:space="preserve"> </w:t>
      </w:r>
      <w:r>
        <w:rPr>
          <w:color w:val="231F20"/>
        </w:rPr>
        <w:t>местных</w:t>
      </w:r>
      <w:r>
        <w:rPr>
          <w:color w:val="231F20"/>
          <w:spacing w:val="-16"/>
        </w:rPr>
        <w:t xml:space="preserve"> </w:t>
      </w:r>
      <w:r>
        <w:rPr>
          <w:color w:val="231F20"/>
        </w:rPr>
        <w:t>бюджетов</w:t>
      </w:r>
      <w:r>
        <w:rPr>
          <w:color w:val="231F20"/>
          <w:spacing w:val="-16"/>
        </w:rPr>
        <w:t xml:space="preserve"> </w:t>
      </w:r>
      <w:r>
        <w:rPr>
          <w:color w:val="231F20"/>
        </w:rPr>
        <w:t>включаются</w:t>
      </w:r>
      <w:r>
        <w:rPr>
          <w:color w:val="231F20"/>
          <w:spacing w:val="-16"/>
        </w:rPr>
        <w:t xml:space="preserve"> </w:t>
      </w:r>
      <w:r>
        <w:rPr>
          <w:color w:val="231F20"/>
        </w:rPr>
        <w:t>расхо- ды,</w:t>
      </w:r>
      <w:r>
        <w:rPr>
          <w:color w:val="231F20"/>
          <w:spacing w:val="-16"/>
        </w:rPr>
        <w:t xml:space="preserve"> </w:t>
      </w:r>
      <w:r>
        <w:rPr>
          <w:color w:val="231F20"/>
        </w:rPr>
        <w:t>связанные</w:t>
      </w:r>
      <w:r>
        <w:rPr>
          <w:color w:val="231F20"/>
          <w:spacing w:val="-16"/>
        </w:rPr>
        <w:t xml:space="preserve"> </w:t>
      </w:r>
      <w:r>
        <w:rPr>
          <w:color w:val="231F20"/>
        </w:rPr>
        <w:t>с</w:t>
      </w:r>
      <w:r>
        <w:rPr>
          <w:color w:val="231F20"/>
          <w:spacing w:val="-16"/>
        </w:rPr>
        <w:t xml:space="preserve"> </w:t>
      </w:r>
      <w:r>
        <w:rPr>
          <w:color w:val="231F20"/>
        </w:rPr>
        <w:t>организацией</w:t>
      </w:r>
      <w:r>
        <w:rPr>
          <w:color w:val="231F20"/>
          <w:spacing w:val="-16"/>
        </w:rPr>
        <w:t xml:space="preserve"> </w:t>
      </w:r>
      <w:r>
        <w:rPr>
          <w:color w:val="231F20"/>
        </w:rPr>
        <w:t>подвоза</w:t>
      </w:r>
      <w:r>
        <w:rPr>
          <w:color w:val="231F20"/>
          <w:spacing w:val="-16"/>
        </w:rPr>
        <w:t xml:space="preserve"> </w:t>
      </w:r>
      <w:r>
        <w:rPr>
          <w:color w:val="231F20"/>
        </w:rPr>
        <w:t>обучающихся</w:t>
      </w:r>
      <w:r>
        <w:rPr>
          <w:color w:val="231F20"/>
          <w:spacing w:val="-16"/>
        </w:rPr>
        <w:t xml:space="preserve"> </w:t>
      </w:r>
      <w:r>
        <w:rPr>
          <w:color w:val="231F20"/>
        </w:rPr>
        <w:t>к</w:t>
      </w:r>
      <w:r>
        <w:rPr>
          <w:color w:val="231F20"/>
          <w:spacing w:val="-16"/>
        </w:rPr>
        <w:t xml:space="preserve"> </w:t>
      </w:r>
      <w:r>
        <w:rPr>
          <w:color w:val="231F20"/>
        </w:rPr>
        <w:t xml:space="preserve">образо- </w:t>
      </w:r>
      <w:r>
        <w:rPr>
          <w:color w:val="231F20"/>
          <w:w w:val="95"/>
        </w:rPr>
        <w:t xml:space="preserve">вательным организациям и развитием сетевого взаимодействия </w:t>
      </w:r>
      <w:r>
        <w:rPr>
          <w:color w:val="231F20"/>
        </w:rPr>
        <w:t>для</w:t>
      </w:r>
      <w:r>
        <w:rPr>
          <w:color w:val="231F20"/>
          <w:spacing w:val="-16"/>
        </w:rPr>
        <w:t xml:space="preserve"> </w:t>
      </w:r>
      <w:r>
        <w:rPr>
          <w:color w:val="231F20"/>
        </w:rPr>
        <w:t>реализации</w:t>
      </w:r>
      <w:r>
        <w:rPr>
          <w:color w:val="231F20"/>
          <w:spacing w:val="-16"/>
        </w:rPr>
        <w:t xml:space="preserve"> </w:t>
      </w:r>
      <w:r>
        <w:rPr>
          <w:color w:val="231F20"/>
        </w:rPr>
        <w:t>основной</w:t>
      </w:r>
      <w:r>
        <w:rPr>
          <w:color w:val="231F20"/>
          <w:spacing w:val="-16"/>
        </w:rPr>
        <w:t xml:space="preserve"> </w:t>
      </w:r>
      <w:r>
        <w:rPr>
          <w:color w:val="231F20"/>
        </w:rPr>
        <w:t>образовательной</w:t>
      </w:r>
      <w:r>
        <w:rPr>
          <w:color w:val="231F20"/>
          <w:spacing w:val="-16"/>
        </w:rPr>
        <w:t xml:space="preserve"> </w:t>
      </w:r>
      <w:r>
        <w:rPr>
          <w:color w:val="231F20"/>
        </w:rPr>
        <w:t>программы</w:t>
      </w:r>
      <w:r>
        <w:rPr>
          <w:color w:val="231F20"/>
          <w:spacing w:val="-16"/>
        </w:rPr>
        <w:t xml:space="preserve"> </w:t>
      </w:r>
      <w:r>
        <w:rPr>
          <w:color w:val="231F20"/>
        </w:rPr>
        <w:t>началь- ного общего образования (при наличии этих расходов).</w:t>
      </w:r>
    </w:p>
    <w:p w:rsidR="00727D2A" w:rsidRDefault="00727D2A" w:rsidP="00727D2A">
      <w:pPr>
        <w:pStyle w:val="a3"/>
        <w:spacing w:before="7" w:line="247" w:lineRule="auto"/>
        <w:ind w:left="117" w:right="114"/>
      </w:pPr>
      <w:r>
        <w:rPr>
          <w:color w:val="231F20"/>
          <w:w w:val="95"/>
        </w:rPr>
        <w:t xml:space="preserve">Образовательная организация самостоятельно принимает ре- </w:t>
      </w:r>
      <w:r>
        <w:rPr>
          <w:color w:val="231F20"/>
        </w:rPr>
        <w:t>шение в части направления и расходования средств государ- ственного (муниципального) задания. И самостоятельно опре- деляет долю средств, направляемых на оплату труда и иные нужды,</w:t>
      </w:r>
      <w:r>
        <w:rPr>
          <w:color w:val="231F20"/>
          <w:spacing w:val="-2"/>
        </w:rPr>
        <w:t xml:space="preserve"> </w:t>
      </w:r>
      <w:r>
        <w:rPr>
          <w:color w:val="231F20"/>
        </w:rPr>
        <w:t>необходимые</w:t>
      </w:r>
      <w:r>
        <w:rPr>
          <w:color w:val="231F20"/>
          <w:spacing w:val="-2"/>
        </w:rPr>
        <w:t xml:space="preserve"> </w:t>
      </w:r>
      <w:r>
        <w:rPr>
          <w:color w:val="231F20"/>
        </w:rPr>
        <w:t>для</w:t>
      </w:r>
      <w:r>
        <w:rPr>
          <w:color w:val="231F20"/>
          <w:spacing w:val="-2"/>
        </w:rPr>
        <w:t xml:space="preserve"> </w:t>
      </w:r>
      <w:r>
        <w:rPr>
          <w:color w:val="231F20"/>
        </w:rPr>
        <w:t>выполнения</w:t>
      </w:r>
      <w:r>
        <w:rPr>
          <w:color w:val="231F20"/>
          <w:spacing w:val="-2"/>
        </w:rPr>
        <w:t xml:space="preserve"> </w:t>
      </w:r>
      <w:r>
        <w:rPr>
          <w:color w:val="231F20"/>
        </w:rPr>
        <w:t>государственного</w:t>
      </w:r>
      <w:r>
        <w:rPr>
          <w:color w:val="231F20"/>
          <w:spacing w:val="-2"/>
        </w:rPr>
        <w:t xml:space="preserve"> </w:t>
      </w:r>
      <w:r>
        <w:rPr>
          <w:color w:val="231F20"/>
        </w:rPr>
        <w:t xml:space="preserve">зада- </w:t>
      </w:r>
      <w:r>
        <w:rPr>
          <w:color w:val="231F20"/>
          <w:w w:val="95"/>
        </w:rPr>
        <w:t>ния, придерживаясь при этом принципа соответствия структу- ры направления и расходования бюджетных средств структуре норматива</w:t>
      </w:r>
      <w:r>
        <w:rPr>
          <w:color w:val="231F20"/>
          <w:spacing w:val="35"/>
        </w:rPr>
        <w:t xml:space="preserve"> </w:t>
      </w:r>
      <w:r>
        <w:rPr>
          <w:color w:val="231F20"/>
          <w:w w:val="95"/>
        </w:rPr>
        <w:t>затрат</w:t>
      </w:r>
      <w:r>
        <w:rPr>
          <w:color w:val="231F20"/>
          <w:spacing w:val="35"/>
        </w:rPr>
        <w:t xml:space="preserve"> </w:t>
      </w:r>
      <w:r>
        <w:rPr>
          <w:color w:val="231F20"/>
          <w:w w:val="95"/>
        </w:rPr>
        <w:t>на</w:t>
      </w:r>
      <w:r>
        <w:rPr>
          <w:color w:val="231F20"/>
          <w:spacing w:val="35"/>
        </w:rPr>
        <w:t xml:space="preserve"> </w:t>
      </w:r>
      <w:r>
        <w:rPr>
          <w:color w:val="231F20"/>
          <w:w w:val="95"/>
        </w:rPr>
        <w:t>реализацию</w:t>
      </w:r>
      <w:r>
        <w:rPr>
          <w:color w:val="231F20"/>
          <w:spacing w:val="35"/>
        </w:rPr>
        <w:t xml:space="preserve"> </w:t>
      </w:r>
      <w:r>
        <w:rPr>
          <w:color w:val="231F20"/>
          <w:w w:val="95"/>
        </w:rPr>
        <w:t>образовательной</w:t>
      </w:r>
      <w:r>
        <w:rPr>
          <w:color w:val="231F20"/>
          <w:spacing w:val="35"/>
        </w:rPr>
        <w:t xml:space="preserve"> </w:t>
      </w:r>
      <w:r>
        <w:rPr>
          <w:color w:val="231F20"/>
          <w:spacing w:val="-2"/>
          <w:w w:val="95"/>
        </w:rPr>
        <w:t>программы</w:t>
      </w:r>
    </w:p>
    <w:p w:rsidR="00727D2A" w:rsidRDefault="00727D2A" w:rsidP="00727D2A">
      <w:pPr>
        <w:spacing w:line="247" w:lineRule="auto"/>
        <w:sectPr w:rsidR="00727D2A">
          <w:pgSz w:w="7830" w:h="12020"/>
          <w:pgMar w:top="620" w:right="620" w:bottom="900" w:left="620" w:header="0" w:footer="709" w:gutter="0"/>
          <w:cols w:space="720"/>
        </w:sectPr>
      </w:pPr>
    </w:p>
    <w:p w:rsidR="00727D2A" w:rsidRDefault="00727D2A" w:rsidP="00727D2A">
      <w:pPr>
        <w:pStyle w:val="a3"/>
        <w:spacing w:before="68" w:line="247" w:lineRule="auto"/>
        <w:ind w:left="117" w:right="114" w:firstLine="0"/>
      </w:pPr>
      <w:r>
        <w:rPr>
          <w:color w:val="231F20"/>
        </w:rPr>
        <w:t xml:space="preserve">начального общего образования (заработная плата с начисле- </w:t>
      </w:r>
      <w:r>
        <w:rPr>
          <w:color w:val="231F20"/>
          <w:w w:val="95"/>
        </w:rPr>
        <w:t xml:space="preserve">ниями, прочие текущие расходы на обеспечение материальных </w:t>
      </w:r>
      <w:r>
        <w:rPr>
          <w:color w:val="231F20"/>
        </w:rPr>
        <w:t>затрат, непосредственно связанных с учебной деятельностью общеобразовательных организаций).</w:t>
      </w:r>
    </w:p>
    <w:p w:rsidR="00727D2A" w:rsidRDefault="00727D2A" w:rsidP="00727D2A">
      <w:pPr>
        <w:pStyle w:val="a3"/>
        <w:spacing w:before="4" w:line="247" w:lineRule="auto"/>
        <w:ind w:left="117" w:right="113"/>
      </w:pPr>
      <w:r>
        <w:rPr>
          <w:color w:val="231F20"/>
        </w:rPr>
        <w:t>Нормативные</w:t>
      </w:r>
      <w:r>
        <w:rPr>
          <w:color w:val="231F20"/>
          <w:spacing w:val="-9"/>
        </w:rPr>
        <w:t xml:space="preserve"> </w:t>
      </w:r>
      <w:r>
        <w:rPr>
          <w:color w:val="231F20"/>
        </w:rPr>
        <w:t>затраты</w:t>
      </w:r>
      <w:r>
        <w:rPr>
          <w:color w:val="231F20"/>
          <w:spacing w:val="-9"/>
        </w:rPr>
        <w:t xml:space="preserve"> </w:t>
      </w:r>
      <w:r>
        <w:rPr>
          <w:color w:val="231F20"/>
        </w:rPr>
        <w:t>на</w:t>
      </w:r>
      <w:r>
        <w:rPr>
          <w:color w:val="231F20"/>
          <w:spacing w:val="-9"/>
        </w:rPr>
        <w:t xml:space="preserve"> </w:t>
      </w:r>
      <w:r>
        <w:rPr>
          <w:color w:val="231F20"/>
        </w:rPr>
        <w:t>оказание</w:t>
      </w:r>
      <w:r>
        <w:rPr>
          <w:color w:val="231F20"/>
          <w:spacing w:val="-9"/>
        </w:rPr>
        <w:t xml:space="preserve"> </w:t>
      </w:r>
      <w:r>
        <w:rPr>
          <w:color w:val="231F20"/>
        </w:rPr>
        <w:t>государственных</w:t>
      </w:r>
      <w:r>
        <w:rPr>
          <w:color w:val="231F20"/>
          <w:spacing w:val="-9"/>
        </w:rPr>
        <w:t xml:space="preserve"> </w:t>
      </w:r>
      <w:r>
        <w:rPr>
          <w:color w:val="231F20"/>
        </w:rPr>
        <w:t xml:space="preserve">(муни- ципальных) услуг включают в себя затраты на оплату труда </w:t>
      </w:r>
      <w:r>
        <w:rPr>
          <w:color w:val="231F20"/>
          <w:w w:val="95"/>
        </w:rPr>
        <w:t xml:space="preserve">педагогических работников с учётом обеспечения уровня сред- ней заработной платы педагогических работников за выполня- </w:t>
      </w:r>
      <w:r>
        <w:rPr>
          <w:color w:val="231F20"/>
        </w:rPr>
        <w:t>емую ими учебную (преподавательскую) работу и другую ра- боту, определяемого в соответствии с Указами Президента Российской Федерации, нормативно-правовыми актами Пра- вительства Российской Федерации, органов государственной власти субъектов Российской Федерации, органов местного самоуправления.</w:t>
      </w:r>
      <w:r>
        <w:rPr>
          <w:color w:val="231F20"/>
          <w:spacing w:val="-9"/>
        </w:rPr>
        <w:t xml:space="preserve"> </w:t>
      </w:r>
      <w:r>
        <w:rPr>
          <w:color w:val="231F20"/>
        </w:rPr>
        <w:t>Расходы</w:t>
      </w:r>
      <w:r>
        <w:rPr>
          <w:color w:val="231F20"/>
          <w:spacing w:val="-9"/>
        </w:rPr>
        <w:t xml:space="preserve"> </w:t>
      </w:r>
      <w:r>
        <w:rPr>
          <w:color w:val="231F20"/>
        </w:rPr>
        <w:t>на</w:t>
      </w:r>
      <w:r>
        <w:rPr>
          <w:color w:val="231F20"/>
          <w:spacing w:val="-9"/>
        </w:rPr>
        <w:t xml:space="preserve"> </w:t>
      </w:r>
      <w:r>
        <w:rPr>
          <w:color w:val="231F20"/>
        </w:rPr>
        <w:t>оплату</w:t>
      </w:r>
      <w:r>
        <w:rPr>
          <w:color w:val="231F20"/>
          <w:spacing w:val="-9"/>
        </w:rPr>
        <w:t xml:space="preserve"> </w:t>
      </w:r>
      <w:r>
        <w:rPr>
          <w:color w:val="231F20"/>
        </w:rPr>
        <w:t>труда</w:t>
      </w:r>
      <w:r>
        <w:rPr>
          <w:color w:val="231F20"/>
          <w:spacing w:val="-9"/>
        </w:rPr>
        <w:t xml:space="preserve"> </w:t>
      </w:r>
      <w:r>
        <w:rPr>
          <w:color w:val="231F20"/>
        </w:rPr>
        <w:t>педагогических</w:t>
      </w:r>
      <w:r>
        <w:rPr>
          <w:color w:val="231F20"/>
          <w:spacing w:val="-9"/>
        </w:rPr>
        <w:t xml:space="preserve"> </w:t>
      </w:r>
      <w:r>
        <w:rPr>
          <w:color w:val="231F20"/>
        </w:rPr>
        <w:t xml:space="preserve">ра- </w:t>
      </w:r>
      <w:r>
        <w:rPr>
          <w:color w:val="231F20"/>
          <w:w w:val="95"/>
        </w:rPr>
        <w:t xml:space="preserve">ботников муниципальных общеобразовательных организаций, </w:t>
      </w:r>
      <w:r>
        <w:rPr>
          <w:color w:val="231F20"/>
        </w:rPr>
        <w:t>включаемые</w:t>
      </w:r>
      <w:r>
        <w:rPr>
          <w:color w:val="231F20"/>
          <w:spacing w:val="-14"/>
        </w:rPr>
        <w:t xml:space="preserve"> </w:t>
      </w:r>
      <w:r>
        <w:rPr>
          <w:color w:val="231F20"/>
        </w:rPr>
        <w:t>органами</w:t>
      </w:r>
      <w:r>
        <w:rPr>
          <w:color w:val="231F20"/>
          <w:spacing w:val="-14"/>
        </w:rPr>
        <w:t xml:space="preserve"> </w:t>
      </w:r>
      <w:r>
        <w:rPr>
          <w:color w:val="231F20"/>
        </w:rPr>
        <w:t>государственной</w:t>
      </w:r>
      <w:r>
        <w:rPr>
          <w:color w:val="231F20"/>
          <w:spacing w:val="-14"/>
        </w:rPr>
        <w:t xml:space="preserve"> </w:t>
      </w:r>
      <w:r>
        <w:rPr>
          <w:color w:val="231F20"/>
        </w:rPr>
        <w:t>власти</w:t>
      </w:r>
      <w:r>
        <w:rPr>
          <w:color w:val="231F20"/>
          <w:spacing w:val="-14"/>
        </w:rPr>
        <w:t xml:space="preserve"> </w:t>
      </w:r>
      <w:r>
        <w:rPr>
          <w:color w:val="231F20"/>
        </w:rPr>
        <w:t>субъектов</w:t>
      </w:r>
      <w:r>
        <w:rPr>
          <w:color w:val="231F20"/>
          <w:spacing w:val="-14"/>
        </w:rPr>
        <w:t xml:space="preserve"> </w:t>
      </w:r>
      <w:r>
        <w:rPr>
          <w:color w:val="231F20"/>
        </w:rPr>
        <w:t xml:space="preserve">Рос- </w:t>
      </w:r>
      <w:r>
        <w:rPr>
          <w:color w:val="231F20"/>
          <w:w w:val="95"/>
        </w:rPr>
        <w:t xml:space="preserve">сийской Федерации в нормативы финансового обеспечения, не </w:t>
      </w:r>
      <w:r>
        <w:rPr>
          <w:color w:val="231F20"/>
        </w:rPr>
        <w:t>могут быть ниже уровня, соответствующего средней заработ- ной плате в соответствующем субъекте Российской Федера- ции,</w:t>
      </w:r>
      <w:r>
        <w:rPr>
          <w:color w:val="231F20"/>
          <w:spacing w:val="-15"/>
        </w:rPr>
        <w:t xml:space="preserve"> </w:t>
      </w:r>
      <w:r>
        <w:rPr>
          <w:color w:val="231F20"/>
        </w:rPr>
        <w:t>на</w:t>
      </w:r>
      <w:r>
        <w:rPr>
          <w:color w:val="231F20"/>
          <w:spacing w:val="-15"/>
        </w:rPr>
        <w:t xml:space="preserve"> </w:t>
      </w:r>
      <w:r>
        <w:rPr>
          <w:color w:val="231F20"/>
        </w:rPr>
        <w:t>территории</w:t>
      </w:r>
      <w:r>
        <w:rPr>
          <w:color w:val="231F20"/>
          <w:spacing w:val="-15"/>
        </w:rPr>
        <w:t xml:space="preserve"> </w:t>
      </w:r>
      <w:r>
        <w:rPr>
          <w:color w:val="231F20"/>
        </w:rPr>
        <w:t>которого</w:t>
      </w:r>
      <w:r>
        <w:rPr>
          <w:color w:val="231F20"/>
          <w:spacing w:val="-15"/>
        </w:rPr>
        <w:t xml:space="preserve"> </w:t>
      </w:r>
      <w:r>
        <w:rPr>
          <w:color w:val="231F20"/>
        </w:rPr>
        <w:t>расположены</w:t>
      </w:r>
      <w:r>
        <w:rPr>
          <w:color w:val="231F20"/>
          <w:spacing w:val="-15"/>
        </w:rPr>
        <w:t xml:space="preserve"> </w:t>
      </w:r>
      <w:r>
        <w:rPr>
          <w:color w:val="231F20"/>
        </w:rPr>
        <w:t>общеобразователь- ные организации.</w:t>
      </w:r>
    </w:p>
    <w:p w:rsidR="00727D2A" w:rsidRDefault="00727D2A" w:rsidP="00727D2A">
      <w:pPr>
        <w:pStyle w:val="a3"/>
        <w:spacing w:before="17" w:line="247" w:lineRule="auto"/>
        <w:ind w:left="117" w:right="115"/>
      </w:pPr>
      <w:r>
        <w:rPr>
          <w:color w:val="231F20"/>
        </w:rPr>
        <w:t>В</w:t>
      </w:r>
      <w:r>
        <w:rPr>
          <w:color w:val="231F20"/>
          <w:spacing w:val="-2"/>
        </w:rPr>
        <w:t xml:space="preserve"> </w:t>
      </w:r>
      <w:r>
        <w:rPr>
          <w:color w:val="231F20"/>
        </w:rPr>
        <w:t>связи</w:t>
      </w:r>
      <w:r>
        <w:rPr>
          <w:color w:val="231F20"/>
          <w:spacing w:val="-2"/>
        </w:rPr>
        <w:t xml:space="preserve"> </w:t>
      </w:r>
      <w:r>
        <w:rPr>
          <w:color w:val="231F20"/>
        </w:rPr>
        <w:t>с</w:t>
      </w:r>
      <w:r>
        <w:rPr>
          <w:color w:val="231F20"/>
          <w:spacing w:val="-2"/>
        </w:rPr>
        <w:t xml:space="preserve"> </w:t>
      </w:r>
      <w:r>
        <w:rPr>
          <w:color w:val="231F20"/>
        </w:rPr>
        <w:t>требованиями</w:t>
      </w:r>
      <w:r>
        <w:rPr>
          <w:color w:val="231F20"/>
          <w:spacing w:val="-2"/>
        </w:rPr>
        <w:t xml:space="preserve"> </w:t>
      </w:r>
      <w:r>
        <w:rPr>
          <w:color w:val="231F20"/>
        </w:rPr>
        <w:t>ФГОС</w:t>
      </w:r>
      <w:r>
        <w:rPr>
          <w:color w:val="231F20"/>
          <w:spacing w:val="-2"/>
        </w:rPr>
        <w:t xml:space="preserve"> </w:t>
      </w:r>
      <w:r>
        <w:rPr>
          <w:color w:val="231F20"/>
        </w:rPr>
        <w:t>НОО</w:t>
      </w:r>
      <w:r>
        <w:rPr>
          <w:color w:val="231F20"/>
          <w:spacing w:val="-2"/>
        </w:rPr>
        <w:t xml:space="preserve"> </w:t>
      </w:r>
      <w:r>
        <w:rPr>
          <w:color w:val="231F20"/>
        </w:rPr>
        <w:t>при</w:t>
      </w:r>
      <w:r>
        <w:rPr>
          <w:color w:val="231F20"/>
          <w:spacing w:val="-2"/>
        </w:rPr>
        <w:t xml:space="preserve"> </w:t>
      </w:r>
      <w:r>
        <w:rPr>
          <w:color w:val="231F20"/>
        </w:rPr>
        <w:t>расчёте</w:t>
      </w:r>
      <w:r>
        <w:rPr>
          <w:color w:val="231F20"/>
          <w:spacing w:val="-2"/>
        </w:rPr>
        <w:t xml:space="preserve"> </w:t>
      </w:r>
      <w:r>
        <w:rPr>
          <w:color w:val="231F20"/>
        </w:rPr>
        <w:t>региональ- ного</w:t>
      </w:r>
      <w:r>
        <w:rPr>
          <w:color w:val="231F20"/>
          <w:spacing w:val="-16"/>
        </w:rPr>
        <w:t xml:space="preserve"> </w:t>
      </w:r>
      <w:r>
        <w:rPr>
          <w:color w:val="231F20"/>
        </w:rPr>
        <w:t>норматива</w:t>
      </w:r>
      <w:r>
        <w:rPr>
          <w:color w:val="231F20"/>
          <w:spacing w:val="-16"/>
        </w:rPr>
        <w:t xml:space="preserve"> </w:t>
      </w:r>
      <w:r>
        <w:rPr>
          <w:color w:val="231F20"/>
        </w:rPr>
        <w:t>учитываются</w:t>
      </w:r>
      <w:r>
        <w:rPr>
          <w:color w:val="231F20"/>
          <w:spacing w:val="-16"/>
        </w:rPr>
        <w:t xml:space="preserve"> </w:t>
      </w:r>
      <w:r>
        <w:rPr>
          <w:color w:val="231F20"/>
        </w:rPr>
        <w:t>затраты</w:t>
      </w:r>
      <w:r>
        <w:rPr>
          <w:color w:val="231F20"/>
          <w:spacing w:val="-16"/>
        </w:rPr>
        <w:t xml:space="preserve"> </w:t>
      </w:r>
      <w:r>
        <w:rPr>
          <w:color w:val="231F20"/>
        </w:rPr>
        <w:t>рабочего</w:t>
      </w:r>
      <w:r>
        <w:rPr>
          <w:color w:val="231F20"/>
          <w:spacing w:val="-16"/>
        </w:rPr>
        <w:t xml:space="preserve"> </w:t>
      </w:r>
      <w:r>
        <w:rPr>
          <w:color w:val="231F20"/>
        </w:rPr>
        <w:t>времени</w:t>
      </w:r>
      <w:r>
        <w:rPr>
          <w:color w:val="231F20"/>
          <w:spacing w:val="-16"/>
        </w:rPr>
        <w:t xml:space="preserve"> </w:t>
      </w:r>
      <w:r>
        <w:rPr>
          <w:color w:val="231F20"/>
        </w:rPr>
        <w:t xml:space="preserve">педа- </w:t>
      </w:r>
      <w:r>
        <w:rPr>
          <w:color w:val="231F20"/>
          <w:w w:val="95"/>
        </w:rPr>
        <w:t xml:space="preserve">гогических работников образовательных организаций на уроч- </w:t>
      </w:r>
      <w:r>
        <w:rPr>
          <w:color w:val="231F20"/>
        </w:rPr>
        <w:t>ную и внеурочную деятельность.</w:t>
      </w:r>
    </w:p>
    <w:p w:rsidR="00727D2A" w:rsidRDefault="00727D2A" w:rsidP="00727D2A">
      <w:pPr>
        <w:pStyle w:val="a3"/>
        <w:spacing w:before="4" w:line="247" w:lineRule="auto"/>
        <w:ind w:left="117" w:right="115"/>
      </w:pPr>
      <w:r>
        <w:rPr>
          <w:color w:val="231F20"/>
          <w:w w:val="95"/>
        </w:rPr>
        <w:t xml:space="preserve">Формирование фонда оплаты труда образовательной органи- зации осуществляется в пределах объёма средств образователь- </w:t>
      </w:r>
      <w:r>
        <w:rPr>
          <w:color w:val="231F20"/>
          <w:spacing w:val="-2"/>
        </w:rPr>
        <w:t>ной</w:t>
      </w:r>
      <w:r>
        <w:rPr>
          <w:color w:val="231F20"/>
          <w:spacing w:val="-8"/>
        </w:rPr>
        <w:t xml:space="preserve"> </w:t>
      </w:r>
      <w:r>
        <w:rPr>
          <w:color w:val="231F20"/>
          <w:spacing w:val="-2"/>
        </w:rPr>
        <w:t>организации</w:t>
      </w:r>
      <w:r>
        <w:rPr>
          <w:color w:val="231F20"/>
          <w:spacing w:val="-8"/>
        </w:rPr>
        <w:t xml:space="preserve"> </w:t>
      </w:r>
      <w:r>
        <w:rPr>
          <w:color w:val="231F20"/>
          <w:spacing w:val="-2"/>
        </w:rPr>
        <w:t>на</w:t>
      </w:r>
      <w:r>
        <w:rPr>
          <w:color w:val="231F20"/>
          <w:spacing w:val="-8"/>
        </w:rPr>
        <w:t xml:space="preserve"> </w:t>
      </w:r>
      <w:r>
        <w:rPr>
          <w:color w:val="231F20"/>
          <w:spacing w:val="-2"/>
        </w:rPr>
        <w:t>текущий</w:t>
      </w:r>
      <w:r>
        <w:rPr>
          <w:color w:val="231F20"/>
          <w:spacing w:val="-8"/>
        </w:rPr>
        <w:t xml:space="preserve"> </w:t>
      </w:r>
      <w:r>
        <w:rPr>
          <w:color w:val="231F20"/>
          <w:spacing w:val="-2"/>
        </w:rPr>
        <w:t>финансовый</w:t>
      </w:r>
      <w:r>
        <w:rPr>
          <w:color w:val="231F20"/>
          <w:spacing w:val="-8"/>
        </w:rPr>
        <w:t xml:space="preserve"> </w:t>
      </w:r>
      <w:r>
        <w:rPr>
          <w:color w:val="231F20"/>
          <w:spacing w:val="-2"/>
        </w:rPr>
        <w:t>год,</w:t>
      </w:r>
      <w:r>
        <w:rPr>
          <w:color w:val="231F20"/>
          <w:spacing w:val="-8"/>
        </w:rPr>
        <w:t xml:space="preserve"> </w:t>
      </w:r>
      <w:r>
        <w:rPr>
          <w:color w:val="231F20"/>
          <w:spacing w:val="-2"/>
        </w:rPr>
        <w:t xml:space="preserve">установленного </w:t>
      </w:r>
      <w:r>
        <w:rPr>
          <w:color w:val="231F20"/>
          <w:w w:val="95"/>
        </w:rPr>
        <w:t xml:space="preserve">в соответствии с нормативами финансового обеспечения, опре- делёнными органами государственной власти субъекта Россий- </w:t>
      </w:r>
      <w:r>
        <w:rPr>
          <w:color w:val="231F20"/>
        </w:rPr>
        <w:t>ской</w:t>
      </w:r>
      <w:r>
        <w:rPr>
          <w:color w:val="231F20"/>
          <w:spacing w:val="-16"/>
        </w:rPr>
        <w:t xml:space="preserve"> </w:t>
      </w:r>
      <w:r>
        <w:rPr>
          <w:color w:val="231F20"/>
        </w:rPr>
        <w:t>Федерации,</w:t>
      </w:r>
      <w:r>
        <w:rPr>
          <w:color w:val="231F20"/>
          <w:spacing w:val="-16"/>
        </w:rPr>
        <w:t xml:space="preserve"> </w:t>
      </w:r>
      <w:r>
        <w:rPr>
          <w:color w:val="231F20"/>
        </w:rPr>
        <w:t>количеством</w:t>
      </w:r>
      <w:r>
        <w:rPr>
          <w:color w:val="231F20"/>
          <w:spacing w:val="-16"/>
        </w:rPr>
        <w:t xml:space="preserve"> </w:t>
      </w:r>
      <w:r>
        <w:rPr>
          <w:color w:val="231F20"/>
        </w:rPr>
        <w:t>обучающихся,</w:t>
      </w:r>
      <w:r>
        <w:rPr>
          <w:color w:val="231F20"/>
          <w:spacing w:val="-16"/>
        </w:rPr>
        <w:t xml:space="preserve"> </w:t>
      </w:r>
      <w:r>
        <w:rPr>
          <w:color w:val="231F20"/>
        </w:rPr>
        <w:t xml:space="preserve">соответствующи- ми поправочными коэффициентами (при их наличии) и </w:t>
      </w:r>
      <w:r>
        <w:rPr>
          <w:color w:val="231F20"/>
          <w:w w:val="95"/>
        </w:rPr>
        <w:t xml:space="preserve">локальным нормативным актом образовательной организации, </w:t>
      </w:r>
      <w:r>
        <w:rPr>
          <w:color w:val="231F20"/>
        </w:rPr>
        <w:t>устанавливающим</w:t>
      </w:r>
      <w:r>
        <w:rPr>
          <w:color w:val="231F20"/>
          <w:spacing w:val="-5"/>
        </w:rPr>
        <w:t xml:space="preserve"> </w:t>
      </w:r>
      <w:r>
        <w:rPr>
          <w:color w:val="231F20"/>
        </w:rPr>
        <w:t>положение</w:t>
      </w:r>
      <w:r>
        <w:rPr>
          <w:color w:val="231F20"/>
          <w:spacing w:val="-5"/>
        </w:rPr>
        <w:t xml:space="preserve"> </w:t>
      </w:r>
      <w:r>
        <w:rPr>
          <w:color w:val="231F20"/>
        </w:rPr>
        <w:t>об</w:t>
      </w:r>
      <w:r>
        <w:rPr>
          <w:color w:val="231F20"/>
          <w:spacing w:val="-5"/>
        </w:rPr>
        <w:t xml:space="preserve"> </w:t>
      </w:r>
      <w:r>
        <w:rPr>
          <w:color w:val="231F20"/>
        </w:rPr>
        <w:t>оплате</w:t>
      </w:r>
      <w:r>
        <w:rPr>
          <w:color w:val="231F20"/>
          <w:spacing w:val="-5"/>
        </w:rPr>
        <w:t xml:space="preserve"> </w:t>
      </w:r>
      <w:r>
        <w:rPr>
          <w:color w:val="231F20"/>
        </w:rPr>
        <w:t>труда</w:t>
      </w:r>
      <w:r>
        <w:rPr>
          <w:color w:val="231F20"/>
          <w:spacing w:val="-5"/>
        </w:rPr>
        <w:t xml:space="preserve"> </w:t>
      </w:r>
      <w:r>
        <w:rPr>
          <w:color w:val="231F20"/>
        </w:rPr>
        <w:t>работников</w:t>
      </w:r>
      <w:r>
        <w:rPr>
          <w:color w:val="231F20"/>
          <w:spacing w:val="-5"/>
        </w:rPr>
        <w:t xml:space="preserve"> </w:t>
      </w:r>
      <w:r>
        <w:rPr>
          <w:color w:val="231F20"/>
        </w:rPr>
        <w:t>об- разовательной организации.</w:t>
      </w:r>
    </w:p>
    <w:p w:rsidR="00727D2A" w:rsidRDefault="00727D2A" w:rsidP="00727D2A">
      <w:pPr>
        <w:pStyle w:val="a3"/>
        <w:spacing w:before="10" w:line="247" w:lineRule="auto"/>
        <w:ind w:left="117" w:right="114"/>
      </w:pPr>
      <w:r>
        <w:rPr>
          <w:color w:val="231F20"/>
        </w:rPr>
        <w:t xml:space="preserve">Размеры, порядок и условия осуществления стимулирую- </w:t>
      </w:r>
      <w:r>
        <w:rPr>
          <w:color w:val="231F20"/>
          <w:spacing w:val="-2"/>
        </w:rPr>
        <w:t>щих</w:t>
      </w:r>
      <w:r>
        <w:rPr>
          <w:color w:val="231F20"/>
          <w:spacing w:val="-3"/>
        </w:rPr>
        <w:t xml:space="preserve"> </w:t>
      </w:r>
      <w:r>
        <w:rPr>
          <w:color w:val="231F20"/>
          <w:spacing w:val="-2"/>
        </w:rPr>
        <w:t>выплат</w:t>
      </w:r>
      <w:r>
        <w:rPr>
          <w:color w:val="231F20"/>
          <w:spacing w:val="-3"/>
        </w:rPr>
        <w:t xml:space="preserve"> </w:t>
      </w:r>
      <w:r>
        <w:rPr>
          <w:color w:val="231F20"/>
          <w:spacing w:val="-2"/>
        </w:rPr>
        <w:t>определяются</w:t>
      </w:r>
      <w:r>
        <w:rPr>
          <w:color w:val="231F20"/>
          <w:spacing w:val="-3"/>
        </w:rPr>
        <w:t xml:space="preserve"> </w:t>
      </w:r>
      <w:r>
        <w:rPr>
          <w:color w:val="231F20"/>
          <w:spacing w:val="-2"/>
        </w:rPr>
        <w:t>локальными</w:t>
      </w:r>
      <w:r>
        <w:rPr>
          <w:color w:val="231F20"/>
          <w:spacing w:val="-3"/>
        </w:rPr>
        <w:t xml:space="preserve"> </w:t>
      </w:r>
      <w:r>
        <w:rPr>
          <w:color w:val="231F20"/>
          <w:spacing w:val="-2"/>
        </w:rPr>
        <w:t>нормативными</w:t>
      </w:r>
      <w:r>
        <w:rPr>
          <w:color w:val="231F20"/>
          <w:spacing w:val="-3"/>
        </w:rPr>
        <w:t xml:space="preserve"> </w:t>
      </w:r>
      <w:r>
        <w:rPr>
          <w:color w:val="231F20"/>
          <w:spacing w:val="-2"/>
        </w:rPr>
        <w:t xml:space="preserve">актами </w:t>
      </w:r>
      <w:r>
        <w:rPr>
          <w:color w:val="231F20"/>
        </w:rPr>
        <w:t>образовательной организации. В локальных нормативных ак- тах</w:t>
      </w:r>
      <w:r>
        <w:rPr>
          <w:color w:val="231F20"/>
          <w:spacing w:val="-8"/>
        </w:rPr>
        <w:t xml:space="preserve"> </w:t>
      </w:r>
      <w:r>
        <w:rPr>
          <w:color w:val="231F20"/>
        </w:rPr>
        <w:t>о</w:t>
      </w:r>
      <w:r>
        <w:rPr>
          <w:color w:val="231F20"/>
          <w:spacing w:val="-8"/>
        </w:rPr>
        <w:t xml:space="preserve"> </w:t>
      </w:r>
      <w:r>
        <w:rPr>
          <w:color w:val="231F20"/>
        </w:rPr>
        <w:t>стимулирующих</w:t>
      </w:r>
      <w:r>
        <w:rPr>
          <w:color w:val="231F20"/>
          <w:spacing w:val="-8"/>
        </w:rPr>
        <w:t xml:space="preserve"> </w:t>
      </w:r>
      <w:r>
        <w:rPr>
          <w:color w:val="231F20"/>
        </w:rPr>
        <w:t>выплатах</w:t>
      </w:r>
      <w:r>
        <w:rPr>
          <w:color w:val="231F20"/>
          <w:spacing w:val="-8"/>
        </w:rPr>
        <w:t xml:space="preserve"> </w:t>
      </w:r>
      <w:r>
        <w:rPr>
          <w:color w:val="231F20"/>
        </w:rPr>
        <w:t>определены</w:t>
      </w:r>
      <w:r>
        <w:rPr>
          <w:color w:val="231F20"/>
          <w:spacing w:val="-8"/>
        </w:rPr>
        <w:t xml:space="preserve"> </w:t>
      </w:r>
      <w:r>
        <w:rPr>
          <w:color w:val="231F20"/>
        </w:rPr>
        <w:t>критерии</w:t>
      </w:r>
      <w:r>
        <w:rPr>
          <w:color w:val="231F20"/>
          <w:spacing w:val="-8"/>
        </w:rPr>
        <w:t xml:space="preserve"> </w:t>
      </w:r>
      <w:r>
        <w:rPr>
          <w:color w:val="231F20"/>
        </w:rPr>
        <w:t>и</w:t>
      </w:r>
      <w:r>
        <w:rPr>
          <w:color w:val="231F20"/>
          <w:spacing w:val="-8"/>
        </w:rPr>
        <w:t xml:space="preserve"> </w:t>
      </w:r>
      <w:r>
        <w:rPr>
          <w:color w:val="231F20"/>
        </w:rPr>
        <w:t xml:space="preserve">пока- затели результативности и качества деятельности образова- </w:t>
      </w:r>
      <w:r>
        <w:rPr>
          <w:color w:val="231F20"/>
          <w:w w:val="95"/>
        </w:rPr>
        <w:t xml:space="preserve">тельной организации и достигнутых результатов, разработанные </w:t>
      </w:r>
      <w:r>
        <w:rPr>
          <w:color w:val="231F20"/>
        </w:rPr>
        <w:t>в</w:t>
      </w:r>
      <w:r>
        <w:rPr>
          <w:color w:val="231F20"/>
          <w:spacing w:val="-1"/>
        </w:rPr>
        <w:t xml:space="preserve"> </w:t>
      </w:r>
      <w:r>
        <w:rPr>
          <w:color w:val="231F20"/>
        </w:rPr>
        <w:t>соответствии</w:t>
      </w:r>
      <w:r>
        <w:rPr>
          <w:color w:val="231F20"/>
          <w:spacing w:val="-1"/>
        </w:rPr>
        <w:t xml:space="preserve"> </w:t>
      </w:r>
      <w:r>
        <w:rPr>
          <w:color w:val="231F20"/>
        </w:rPr>
        <w:t>с</w:t>
      </w:r>
      <w:r>
        <w:rPr>
          <w:color w:val="231F20"/>
          <w:spacing w:val="-1"/>
        </w:rPr>
        <w:t xml:space="preserve"> </w:t>
      </w:r>
      <w:r>
        <w:rPr>
          <w:color w:val="231F20"/>
        </w:rPr>
        <w:t>требованиями</w:t>
      </w:r>
      <w:r>
        <w:rPr>
          <w:color w:val="231F20"/>
          <w:spacing w:val="-1"/>
        </w:rPr>
        <w:t xml:space="preserve"> </w:t>
      </w:r>
      <w:r>
        <w:rPr>
          <w:color w:val="231F20"/>
        </w:rPr>
        <w:t>ФГОС к</w:t>
      </w:r>
      <w:r>
        <w:rPr>
          <w:color w:val="231F20"/>
          <w:spacing w:val="-1"/>
        </w:rPr>
        <w:t xml:space="preserve"> </w:t>
      </w:r>
      <w:r>
        <w:rPr>
          <w:color w:val="231F20"/>
        </w:rPr>
        <w:t>результатам</w:t>
      </w:r>
      <w:r>
        <w:rPr>
          <w:color w:val="231F20"/>
          <w:spacing w:val="-1"/>
        </w:rPr>
        <w:t xml:space="preserve"> </w:t>
      </w:r>
      <w:r>
        <w:rPr>
          <w:color w:val="231F20"/>
          <w:spacing w:val="-2"/>
        </w:rPr>
        <w:t>освоения</w:t>
      </w:r>
    </w:p>
    <w:p w:rsidR="00727D2A" w:rsidRDefault="00727D2A" w:rsidP="00727D2A">
      <w:pPr>
        <w:spacing w:line="247" w:lineRule="auto"/>
        <w:sectPr w:rsidR="00727D2A">
          <w:pgSz w:w="7830" w:h="12020"/>
          <w:pgMar w:top="620" w:right="620" w:bottom="900" w:left="620" w:header="0" w:footer="709" w:gutter="0"/>
          <w:cols w:space="720"/>
        </w:sectPr>
      </w:pPr>
    </w:p>
    <w:p w:rsidR="00727D2A" w:rsidRDefault="00727D2A" w:rsidP="00727D2A">
      <w:pPr>
        <w:pStyle w:val="a3"/>
        <w:spacing w:before="68" w:line="247" w:lineRule="auto"/>
        <w:ind w:left="117" w:right="114" w:firstLine="0"/>
      </w:pPr>
      <w:r>
        <w:rPr>
          <w:color w:val="231F20"/>
        </w:rPr>
        <w:t xml:space="preserve">образовательной программы начального общего образования. В них включаются: динамика учебных достижений обучаю- щихся, активность их участия во внеурочной деятельности; </w:t>
      </w:r>
      <w:r>
        <w:rPr>
          <w:color w:val="231F20"/>
          <w:w w:val="95"/>
        </w:rPr>
        <w:t xml:space="preserve">использование педагогическими работниками современных пе- </w:t>
      </w:r>
      <w:r>
        <w:rPr>
          <w:color w:val="231F20"/>
        </w:rPr>
        <w:t xml:space="preserve">дагогических технологий, в том числе здоровьесберегающих; участие в методической работе, распространение передового </w:t>
      </w:r>
      <w:r>
        <w:rPr>
          <w:color w:val="231F20"/>
          <w:w w:val="95"/>
        </w:rPr>
        <w:t xml:space="preserve">педагогического опыта; повышение уровня профессионального </w:t>
      </w:r>
      <w:r>
        <w:rPr>
          <w:color w:val="231F20"/>
        </w:rPr>
        <w:t>мастерства и др.</w:t>
      </w:r>
    </w:p>
    <w:p w:rsidR="00727D2A" w:rsidRDefault="00727D2A" w:rsidP="00727D2A">
      <w:pPr>
        <w:pStyle w:val="a3"/>
        <w:spacing w:before="8"/>
        <w:ind w:left="343" w:right="0" w:firstLine="0"/>
      </w:pPr>
      <w:r>
        <w:rPr>
          <w:color w:val="231F20"/>
          <w:w w:val="95"/>
        </w:rPr>
        <w:t>Образовательная</w:t>
      </w:r>
      <w:r>
        <w:rPr>
          <w:color w:val="231F20"/>
          <w:spacing w:val="42"/>
        </w:rPr>
        <w:t xml:space="preserve"> </w:t>
      </w:r>
      <w:r>
        <w:rPr>
          <w:color w:val="231F20"/>
          <w:w w:val="95"/>
        </w:rPr>
        <w:t>организация</w:t>
      </w:r>
      <w:r>
        <w:rPr>
          <w:color w:val="231F20"/>
          <w:spacing w:val="42"/>
        </w:rPr>
        <w:t xml:space="preserve"> </w:t>
      </w:r>
      <w:r>
        <w:rPr>
          <w:color w:val="231F20"/>
          <w:w w:val="95"/>
        </w:rPr>
        <w:t>самостоятельно</w:t>
      </w:r>
      <w:r>
        <w:rPr>
          <w:color w:val="231F20"/>
          <w:spacing w:val="43"/>
        </w:rPr>
        <w:t xml:space="preserve"> </w:t>
      </w:r>
      <w:r>
        <w:rPr>
          <w:color w:val="231F20"/>
          <w:spacing w:val="-2"/>
          <w:w w:val="95"/>
        </w:rPr>
        <w:t>определяет:</w:t>
      </w:r>
    </w:p>
    <w:p w:rsidR="00727D2A" w:rsidRDefault="00727D2A" w:rsidP="00135B7B">
      <w:pPr>
        <w:pStyle w:val="a3"/>
        <w:numPr>
          <w:ilvl w:val="0"/>
          <w:numId w:val="69"/>
        </w:numPr>
        <w:spacing w:before="8" w:line="247" w:lineRule="auto"/>
        <w:ind w:right="115"/>
      </w:pPr>
      <w:r>
        <w:rPr>
          <w:color w:val="231F20"/>
        </w:rPr>
        <w:t>соотношение</w:t>
      </w:r>
      <w:r>
        <w:rPr>
          <w:color w:val="231F20"/>
          <w:spacing w:val="-9"/>
        </w:rPr>
        <w:t xml:space="preserve"> </w:t>
      </w:r>
      <w:r>
        <w:rPr>
          <w:color w:val="231F20"/>
        </w:rPr>
        <w:t>базовой</w:t>
      </w:r>
      <w:r>
        <w:rPr>
          <w:color w:val="231F20"/>
          <w:spacing w:val="-9"/>
        </w:rPr>
        <w:t xml:space="preserve"> </w:t>
      </w:r>
      <w:r>
        <w:rPr>
          <w:color w:val="231F20"/>
        </w:rPr>
        <w:t>и</w:t>
      </w:r>
      <w:r>
        <w:rPr>
          <w:color w:val="231F20"/>
          <w:spacing w:val="-9"/>
        </w:rPr>
        <w:t xml:space="preserve"> </w:t>
      </w:r>
      <w:r>
        <w:rPr>
          <w:color w:val="231F20"/>
        </w:rPr>
        <w:t>стимулирующей</w:t>
      </w:r>
      <w:r>
        <w:rPr>
          <w:color w:val="231F20"/>
          <w:spacing w:val="-9"/>
        </w:rPr>
        <w:t xml:space="preserve"> </w:t>
      </w:r>
      <w:r>
        <w:rPr>
          <w:color w:val="231F20"/>
        </w:rPr>
        <w:t>частей</w:t>
      </w:r>
      <w:r>
        <w:rPr>
          <w:color w:val="231F20"/>
          <w:spacing w:val="-9"/>
        </w:rPr>
        <w:t xml:space="preserve"> </w:t>
      </w:r>
      <w:r>
        <w:rPr>
          <w:color w:val="231F20"/>
        </w:rPr>
        <w:t>фонда</w:t>
      </w:r>
      <w:r>
        <w:rPr>
          <w:color w:val="231F20"/>
          <w:spacing w:val="-9"/>
        </w:rPr>
        <w:t xml:space="preserve"> </w:t>
      </w:r>
      <w:r>
        <w:rPr>
          <w:color w:val="231F20"/>
        </w:rPr>
        <w:t>оплаты труда;</w:t>
      </w:r>
    </w:p>
    <w:p w:rsidR="00727D2A" w:rsidRDefault="00727D2A" w:rsidP="00135B7B">
      <w:pPr>
        <w:pStyle w:val="a3"/>
        <w:numPr>
          <w:ilvl w:val="0"/>
          <w:numId w:val="69"/>
        </w:numPr>
        <w:spacing w:before="2" w:line="247" w:lineRule="auto"/>
        <w:ind w:right="115"/>
      </w:pPr>
      <w:r>
        <w:rPr>
          <w:color w:val="231F20"/>
          <w:w w:val="95"/>
        </w:rPr>
        <w:t xml:space="preserve">соотношение фонда оплаты труда руководящего, педагогиче- </w:t>
      </w:r>
      <w:r>
        <w:rPr>
          <w:color w:val="231F20"/>
        </w:rPr>
        <w:t>ского, инженерно-технического, административно-хозяйственного, производственного, учебно-вспомогательного и иного персонала;</w:t>
      </w:r>
    </w:p>
    <w:p w:rsidR="00727D2A" w:rsidRDefault="00727D2A" w:rsidP="00135B7B">
      <w:pPr>
        <w:pStyle w:val="a3"/>
        <w:numPr>
          <w:ilvl w:val="0"/>
          <w:numId w:val="69"/>
        </w:numPr>
        <w:spacing w:before="4" w:line="247" w:lineRule="auto"/>
        <w:ind w:right="115"/>
      </w:pPr>
      <w:r>
        <w:rPr>
          <w:color w:val="231F20"/>
        </w:rPr>
        <w:t>соотношение общей и специальной частей внутри базовой части фонда оплаты труда;</w:t>
      </w:r>
    </w:p>
    <w:p w:rsidR="00727D2A" w:rsidRDefault="00727D2A" w:rsidP="00135B7B">
      <w:pPr>
        <w:pStyle w:val="a3"/>
        <w:numPr>
          <w:ilvl w:val="0"/>
          <w:numId w:val="69"/>
        </w:numPr>
        <w:spacing w:before="2" w:line="247" w:lineRule="auto"/>
        <w:ind w:right="114"/>
      </w:pPr>
      <w:r>
        <w:rPr>
          <w:color w:val="231F20"/>
          <w:w w:val="95"/>
        </w:rPr>
        <w:t xml:space="preserve">порядок распределения стимулирующей части фонда оплаты </w:t>
      </w:r>
      <w:r>
        <w:rPr>
          <w:color w:val="231F20"/>
        </w:rPr>
        <w:t>труда в соответствии с региональными и муниципальными нормативными правовыми актами.</w:t>
      </w:r>
    </w:p>
    <w:p w:rsidR="00727D2A" w:rsidRDefault="00727D2A" w:rsidP="00727D2A">
      <w:pPr>
        <w:pStyle w:val="a3"/>
        <w:spacing w:before="3" w:line="247" w:lineRule="auto"/>
        <w:ind w:left="117" w:right="114"/>
      </w:pPr>
      <w:r>
        <w:rPr>
          <w:color w:val="231F20"/>
          <w:spacing w:val="-2"/>
        </w:rPr>
        <w:t>В</w:t>
      </w:r>
      <w:r>
        <w:rPr>
          <w:color w:val="231F20"/>
          <w:spacing w:val="-8"/>
        </w:rPr>
        <w:t xml:space="preserve"> </w:t>
      </w:r>
      <w:r>
        <w:rPr>
          <w:color w:val="231F20"/>
          <w:spacing w:val="-2"/>
        </w:rPr>
        <w:t>распределении</w:t>
      </w:r>
      <w:r>
        <w:rPr>
          <w:color w:val="231F20"/>
          <w:spacing w:val="-8"/>
        </w:rPr>
        <w:t xml:space="preserve"> </w:t>
      </w:r>
      <w:r>
        <w:rPr>
          <w:color w:val="231F20"/>
          <w:spacing w:val="-2"/>
        </w:rPr>
        <w:t>стимулирующей</w:t>
      </w:r>
      <w:r>
        <w:rPr>
          <w:color w:val="231F20"/>
          <w:spacing w:val="-8"/>
        </w:rPr>
        <w:t xml:space="preserve"> </w:t>
      </w:r>
      <w:r>
        <w:rPr>
          <w:color w:val="231F20"/>
          <w:spacing w:val="-2"/>
        </w:rPr>
        <w:t>части</w:t>
      </w:r>
      <w:r>
        <w:rPr>
          <w:color w:val="231F20"/>
          <w:spacing w:val="-8"/>
        </w:rPr>
        <w:t xml:space="preserve"> </w:t>
      </w:r>
      <w:r>
        <w:rPr>
          <w:color w:val="231F20"/>
          <w:spacing w:val="-2"/>
        </w:rPr>
        <w:t>фонда</w:t>
      </w:r>
      <w:r>
        <w:rPr>
          <w:color w:val="231F20"/>
          <w:spacing w:val="-8"/>
        </w:rPr>
        <w:t xml:space="preserve"> </w:t>
      </w:r>
      <w:r>
        <w:rPr>
          <w:color w:val="231F20"/>
          <w:spacing w:val="-2"/>
        </w:rPr>
        <w:t>оплаты</w:t>
      </w:r>
      <w:r>
        <w:rPr>
          <w:color w:val="231F20"/>
          <w:spacing w:val="-8"/>
        </w:rPr>
        <w:t xml:space="preserve"> </w:t>
      </w:r>
      <w:r>
        <w:rPr>
          <w:color w:val="231F20"/>
          <w:spacing w:val="-2"/>
        </w:rPr>
        <w:t xml:space="preserve">труда </w:t>
      </w:r>
      <w:r>
        <w:rPr>
          <w:color w:val="231F20"/>
        </w:rPr>
        <w:t>учитывается</w:t>
      </w:r>
      <w:r>
        <w:rPr>
          <w:color w:val="231F20"/>
          <w:spacing w:val="-14"/>
        </w:rPr>
        <w:t xml:space="preserve"> </w:t>
      </w:r>
      <w:r>
        <w:rPr>
          <w:color w:val="231F20"/>
        </w:rPr>
        <w:t>мнение</w:t>
      </w:r>
      <w:r>
        <w:rPr>
          <w:color w:val="231F20"/>
          <w:spacing w:val="-14"/>
        </w:rPr>
        <w:t xml:space="preserve"> </w:t>
      </w:r>
      <w:r>
        <w:rPr>
          <w:color w:val="231F20"/>
        </w:rPr>
        <w:t>коллегиальных</w:t>
      </w:r>
      <w:r>
        <w:rPr>
          <w:color w:val="231F20"/>
          <w:spacing w:val="-14"/>
        </w:rPr>
        <w:t xml:space="preserve"> </w:t>
      </w:r>
      <w:r>
        <w:rPr>
          <w:color w:val="231F20"/>
        </w:rPr>
        <w:t>органов</w:t>
      </w:r>
      <w:r>
        <w:rPr>
          <w:color w:val="231F20"/>
          <w:spacing w:val="-14"/>
        </w:rPr>
        <w:t xml:space="preserve"> </w:t>
      </w:r>
      <w:r>
        <w:rPr>
          <w:color w:val="231F20"/>
        </w:rPr>
        <w:t>управления</w:t>
      </w:r>
      <w:r>
        <w:rPr>
          <w:color w:val="231F20"/>
          <w:spacing w:val="-14"/>
        </w:rPr>
        <w:t xml:space="preserve"> </w:t>
      </w:r>
      <w:r>
        <w:rPr>
          <w:color w:val="231F20"/>
        </w:rPr>
        <w:t xml:space="preserve">обра- </w:t>
      </w:r>
      <w:r>
        <w:rPr>
          <w:color w:val="231F20"/>
          <w:w w:val="95"/>
        </w:rPr>
        <w:t>зовательной организации (например, Общественного совета об- разовательной</w:t>
      </w:r>
      <w:r>
        <w:rPr>
          <w:color w:val="231F20"/>
          <w:spacing w:val="-11"/>
          <w:w w:val="95"/>
        </w:rPr>
        <w:t xml:space="preserve"> </w:t>
      </w:r>
      <w:r>
        <w:rPr>
          <w:color w:val="231F20"/>
          <w:w w:val="95"/>
        </w:rPr>
        <w:t>организации),</w:t>
      </w:r>
      <w:r>
        <w:rPr>
          <w:color w:val="231F20"/>
          <w:spacing w:val="-11"/>
          <w:w w:val="95"/>
        </w:rPr>
        <w:t xml:space="preserve"> </w:t>
      </w:r>
      <w:r>
        <w:rPr>
          <w:color w:val="231F20"/>
          <w:w w:val="95"/>
        </w:rPr>
        <w:t>выборного</w:t>
      </w:r>
      <w:r>
        <w:rPr>
          <w:color w:val="231F20"/>
          <w:spacing w:val="-11"/>
          <w:w w:val="95"/>
        </w:rPr>
        <w:t xml:space="preserve"> </w:t>
      </w:r>
      <w:r>
        <w:rPr>
          <w:color w:val="231F20"/>
          <w:w w:val="95"/>
        </w:rPr>
        <w:t>органа</w:t>
      </w:r>
      <w:r>
        <w:rPr>
          <w:color w:val="231F20"/>
          <w:spacing w:val="-11"/>
          <w:w w:val="95"/>
        </w:rPr>
        <w:t xml:space="preserve"> </w:t>
      </w:r>
      <w:r>
        <w:rPr>
          <w:color w:val="231F20"/>
          <w:w w:val="95"/>
        </w:rPr>
        <w:t>первичной</w:t>
      </w:r>
      <w:r>
        <w:rPr>
          <w:color w:val="231F20"/>
          <w:spacing w:val="-11"/>
          <w:w w:val="95"/>
        </w:rPr>
        <w:t xml:space="preserve"> </w:t>
      </w:r>
      <w:r>
        <w:rPr>
          <w:color w:val="231F20"/>
          <w:w w:val="95"/>
        </w:rPr>
        <w:t xml:space="preserve">проф- </w:t>
      </w:r>
      <w:r>
        <w:rPr>
          <w:color w:val="231F20"/>
        </w:rPr>
        <w:t>союзной организации.</w:t>
      </w:r>
    </w:p>
    <w:p w:rsidR="00727D2A" w:rsidRDefault="00727D2A" w:rsidP="00727D2A">
      <w:pPr>
        <w:pStyle w:val="a3"/>
        <w:spacing w:before="5" w:line="247" w:lineRule="auto"/>
        <w:ind w:left="117" w:right="115"/>
      </w:pPr>
      <w:r>
        <w:rPr>
          <w:color w:val="231F20"/>
          <w:w w:val="95"/>
        </w:rPr>
        <w:t xml:space="preserve">При реализации основной образовательной программы с при- </w:t>
      </w:r>
      <w:r>
        <w:rPr>
          <w:color w:val="231F20"/>
        </w:rPr>
        <w:t>влечением ресурсов иных организаций, на условиях сетевого взаимодействия</w:t>
      </w:r>
      <w:r>
        <w:rPr>
          <w:color w:val="231F20"/>
          <w:spacing w:val="-13"/>
        </w:rPr>
        <w:t xml:space="preserve"> </w:t>
      </w:r>
      <w:r>
        <w:rPr>
          <w:color w:val="231F20"/>
        </w:rPr>
        <w:t>образовательная</w:t>
      </w:r>
      <w:r>
        <w:rPr>
          <w:color w:val="231F20"/>
          <w:spacing w:val="-13"/>
        </w:rPr>
        <w:t xml:space="preserve"> </w:t>
      </w:r>
      <w:r>
        <w:rPr>
          <w:color w:val="231F20"/>
        </w:rPr>
        <w:t>организация</w:t>
      </w:r>
      <w:r>
        <w:rPr>
          <w:color w:val="231F20"/>
          <w:spacing w:val="-13"/>
        </w:rPr>
        <w:t xml:space="preserve"> </w:t>
      </w:r>
      <w:r>
        <w:rPr>
          <w:color w:val="231F20"/>
        </w:rPr>
        <w:t xml:space="preserve">разрабатывает </w:t>
      </w:r>
      <w:r>
        <w:rPr>
          <w:color w:val="231F20"/>
          <w:w w:val="95"/>
        </w:rPr>
        <w:t xml:space="preserve">финансовый механизм взаимодействия между образовательной </w:t>
      </w:r>
      <w:r>
        <w:rPr>
          <w:color w:val="231F20"/>
        </w:rPr>
        <w:t>организацией</w:t>
      </w:r>
      <w:r>
        <w:rPr>
          <w:color w:val="231F20"/>
          <w:spacing w:val="-11"/>
        </w:rPr>
        <w:t xml:space="preserve"> </w:t>
      </w:r>
      <w:r>
        <w:rPr>
          <w:color w:val="231F20"/>
        </w:rPr>
        <w:t>и</w:t>
      </w:r>
      <w:r>
        <w:rPr>
          <w:color w:val="231F20"/>
          <w:spacing w:val="-11"/>
        </w:rPr>
        <w:t xml:space="preserve"> </w:t>
      </w:r>
      <w:r>
        <w:rPr>
          <w:color w:val="231F20"/>
        </w:rPr>
        <w:t>организациями</w:t>
      </w:r>
      <w:r>
        <w:rPr>
          <w:color w:val="231F20"/>
          <w:spacing w:val="-12"/>
        </w:rPr>
        <w:t xml:space="preserve"> </w:t>
      </w:r>
      <w:r>
        <w:rPr>
          <w:color w:val="231F20"/>
        </w:rPr>
        <w:t>дополнительного</w:t>
      </w:r>
      <w:r>
        <w:rPr>
          <w:color w:val="231F20"/>
          <w:spacing w:val="-11"/>
        </w:rPr>
        <w:t xml:space="preserve"> </w:t>
      </w:r>
      <w:r>
        <w:rPr>
          <w:color w:val="231F20"/>
        </w:rPr>
        <w:t>образования детей,</w:t>
      </w:r>
      <w:r>
        <w:rPr>
          <w:color w:val="231F20"/>
          <w:spacing w:val="-16"/>
        </w:rPr>
        <w:t xml:space="preserve"> </w:t>
      </w:r>
      <w:r>
        <w:rPr>
          <w:color w:val="231F20"/>
        </w:rPr>
        <w:t>а</w:t>
      </w:r>
      <w:r>
        <w:rPr>
          <w:color w:val="231F20"/>
          <w:spacing w:val="-16"/>
        </w:rPr>
        <w:t xml:space="preserve"> </w:t>
      </w:r>
      <w:r>
        <w:rPr>
          <w:color w:val="231F20"/>
        </w:rPr>
        <w:t>также</w:t>
      </w:r>
      <w:r>
        <w:rPr>
          <w:color w:val="231F20"/>
          <w:spacing w:val="-16"/>
        </w:rPr>
        <w:t xml:space="preserve"> </w:t>
      </w:r>
      <w:r>
        <w:rPr>
          <w:color w:val="231F20"/>
        </w:rPr>
        <w:t>другими</w:t>
      </w:r>
      <w:r>
        <w:rPr>
          <w:color w:val="231F20"/>
          <w:spacing w:val="-16"/>
        </w:rPr>
        <w:t xml:space="preserve"> </w:t>
      </w:r>
      <w:r>
        <w:rPr>
          <w:color w:val="231F20"/>
        </w:rPr>
        <w:t>социальными</w:t>
      </w:r>
      <w:r>
        <w:rPr>
          <w:color w:val="231F20"/>
          <w:spacing w:val="-16"/>
        </w:rPr>
        <w:t xml:space="preserve"> </w:t>
      </w:r>
      <w:r>
        <w:rPr>
          <w:color w:val="231F20"/>
        </w:rPr>
        <w:t>партнерами,</w:t>
      </w:r>
      <w:r>
        <w:rPr>
          <w:color w:val="231F20"/>
          <w:spacing w:val="-16"/>
        </w:rPr>
        <w:t xml:space="preserve"> </w:t>
      </w:r>
      <w:r>
        <w:rPr>
          <w:color w:val="231F20"/>
        </w:rPr>
        <w:t>организую- щими</w:t>
      </w:r>
      <w:r>
        <w:rPr>
          <w:color w:val="231F20"/>
          <w:spacing w:val="-8"/>
        </w:rPr>
        <w:t xml:space="preserve"> </w:t>
      </w:r>
      <w:r>
        <w:rPr>
          <w:color w:val="231F20"/>
        </w:rPr>
        <w:t>внеурочную</w:t>
      </w:r>
      <w:r>
        <w:rPr>
          <w:color w:val="231F20"/>
          <w:spacing w:val="-8"/>
        </w:rPr>
        <w:t xml:space="preserve"> </w:t>
      </w:r>
      <w:r>
        <w:rPr>
          <w:color w:val="231F20"/>
        </w:rPr>
        <w:t>деятельность</w:t>
      </w:r>
      <w:r>
        <w:rPr>
          <w:color w:val="231F20"/>
          <w:spacing w:val="-8"/>
        </w:rPr>
        <w:t xml:space="preserve"> </w:t>
      </w:r>
      <w:r>
        <w:rPr>
          <w:color w:val="231F20"/>
        </w:rPr>
        <w:t>обучающихся,</w:t>
      </w:r>
      <w:r>
        <w:rPr>
          <w:color w:val="231F20"/>
          <w:spacing w:val="-8"/>
        </w:rPr>
        <w:t xml:space="preserve"> </w:t>
      </w:r>
      <w:r>
        <w:rPr>
          <w:color w:val="231F20"/>
        </w:rPr>
        <w:t>и</w:t>
      </w:r>
      <w:r>
        <w:rPr>
          <w:color w:val="231F20"/>
          <w:spacing w:val="-8"/>
        </w:rPr>
        <w:t xml:space="preserve"> </w:t>
      </w:r>
      <w:r>
        <w:rPr>
          <w:color w:val="231F20"/>
        </w:rPr>
        <w:t>отражает</w:t>
      </w:r>
      <w:r>
        <w:rPr>
          <w:color w:val="231F20"/>
          <w:spacing w:val="-8"/>
        </w:rPr>
        <w:t xml:space="preserve"> </w:t>
      </w:r>
      <w:r>
        <w:rPr>
          <w:color w:val="231F20"/>
        </w:rPr>
        <w:t>его в своих локальных нормативных актах.</w:t>
      </w:r>
    </w:p>
    <w:p w:rsidR="00727D2A" w:rsidRDefault="00727D2A" w:rsidP="00727D2A">
      <w:pPr>
        <w:pStyle w:val="a3"/>
        <w:spacing w:before="8"/>
        <w:ind w:left="343" w:right="0" w:firstLine="0"/>
      </w:pPr>
      <w:r>
        <w:rPr>
          <w:color w:val="231F20"/>
          <w:w w:val="95"/>
        </w:rPr>
        <w:t>Взаимодействие</w:t>
      </w:r>
      <w:r>
        <w:rPr>
          <w:color w:val="231F20"/>
          <w:spacing w:val="22"/>
        </w:rPr>
        <w:t xml:space="preserve"> </w:t>
      </w:r>
      <w:r>
        <w:rPr>
          <w:color w:val="231F20"/>
          <w:spacing w:val="-2"/>
        </w:rPr>
        <w:t>осуществляется:</w:t>
      </w:r>
    </w:p>
    <w:p w:rsidR="00727D2A" w:rsidRDefault="00727D2A" w:rsidP="00135B7B">
      <w:pPr>
        <w:pStyle w:val="a3"/>
        <w:numPr>
          <w:ilvl w:val="0"/>
          <w:numId w:val="68"/>
        </w:numPr>
        <w:spacing w:before="8" w:line="247" w:lineRule="auto"/>
        <w:ind w:right="114"/>
      </w:pPr>
      <w:r>
        <w:rPr>
          <w:color w:val="231F20"/>
        </w:rPr>
        <w:t>на</w:t>
      </w:r>
      <w:r>
        <w:rPr>
          <w:color w:val="231F20"/>
          <w:spacing w:val="-14"/>
        </w:rPr>
        <w:t xml:space="preserve"> </w:t>
      </w:r>
      <w:r>
        <w:rPr>
          <w:color w:val="231F20"/>
        </w:rPr>
        <w:t>основе</w:t>
      </w:r>
      <w:r>
        <w:rPr>
          <w:color w:val="231F20"/>
          <w:spacing w:val="-14"/>
        </w:rPr>
        <w:t xml:space="preserve"> </w:t>
      </w:r>
      <w:r>
        <w:rPr>
          <w:color w:val="231F20"/>
        </w:rPr>
        <w:t>соглашений</w:t>
      </w:r>
      <w:r>
        <w:rPr>
          <w:color w:val="231F20"/>
          <w:spacing w:val="-14"/>
        </w:rPr>
        <w:t xml:space="preserve"> </w:t>
      </w:r>
      <w:r>
        <w:rPr>
          <w:color w:val="231F20"/>
        </w:rPr>
        <w:t>и</w:t>
      </w:r>
      <w:r>
        <w:rPr>
          <w:color w:val="231F20"/>
          <w:spacing w:val="-14"/>
        </w:rPr>
        <w:t xml:space="preserve"> </w:t>
      </w:r>
      <w:r>
        <w:rPr>
          <w:color w:val="231F20"/>
        </w:rPr>
        <w:t>договоров</w:t>
      </w:r>
      <w:r>
        <w:rPr>
          <w:color w:val="231F20"/>
          <w:spacing w:val="-14"/>
        </w:rPr>
        <w:t xml:space="preserve"> </w:t>
      </w:r>
      <w:r>
        <w:rPr>
          <w:color w:val="231F20"/>
        </w:rPr>
        <w:t>о</w:t>
      </w:r>
      <w:r>
        <w:rPr>
          <w:color w:val="231F20"/>
          <w:spacing w:val="-14"/>
        </w:rPr>
        <w:t xml:space="preserve"> </w:t>
      </w:r>
      <w:r>
        <w:rPr>
          <w:color w:val="231F20"/>
        </w:rPr>
        <w:t>сетевой</w:t>
      </w:r>
      <w:r>
        <w:rPr>
          <w:color w:val="231F20"/>
          <w:spacing w:val="-14"/>
        </w:rPr>
        <w:t xml:space="preserve"> </w:t>
      </w:r>
      <w:r>
        <w:rPr>
          <w:color w:val="231F20"/>
        </w:rPr>
        <w:t>форме</w:t>
      </w:r>
      <w:r>
        <w:rPr>
          <w:color w:val="231F20"/>
          <w:spacing w:val="-14"/>
        </w:rPr>
        <w:t xml:space="preserve"> </w:t>
      </w:r>
      <w:r>
        <w:rPr>
          <w:color w:val="231F20"/>
        </w:rPr>
        <w:t xml:space="preserve">реализации образовательных программ на проведение занятий в </w:t>
      </w:r>
      <w:r>
        <w:rPr>
          <w:color w:val="231F20"/>
          <w:w w:val="95"/>
        </w:rPr>
        <w:t>рамках кружков, секций, клубов и др. по различным направ</w:t>
      </w:r>
      <w:r>
        <w:rPr>
          <w:color w:val="231F20"/>
        </w:rPr>
        <w:t>лениям внеурочной деятельности на базе образовательной организации (организации дополнительного образования, клуба, спортивного комплекса и др.);</w:t>
      </w:r>
    </w:p>
    <w:p w:rsidR="00727D2A" w:rsidRDefault="00727D2A" w:rsidP="00135B7B">
      <w:pPr>
        <w:pStyle w:val="a3"/>
        <w:numPr>
          <w:ilvl w:val="0"/>
          <w:numId w:val="68"/>
        </w:numPr>
        <w:spacing w:before="68" w:line="244" w:lineRule="auto"/>
        <w:ind w:right="115"/>
      </w:pPr>
      <w:r>
        <w:rPr>
          <w:color w:val="231F20"/>
          <w:spacing w:val="-2"/>
        </w:rPr>
        <w:t>за</w:t>
      </w:r>
      <w:r>
        <w:rPr>
          <w:color w:val="231F20"/>
          <w:spacing w:val="-9"/>
        </w:rPr>
        <w:t xml:space="preserve"> </w:t>
      </w:r>
      <w:r>
        <w:rPr>
          <w:color w:val="231F20"/>
          <w:spacing w:val="-2"/>
        </w:rPr>
        <w:t>счёт</w:t>
      </w:r>
      <w:r>
        <w:rPr>
          <w:color w:val="231F20"/>
          <w:spacing w:val="-9"/>
        </w:rPr>
        <w:t xml:space="preserve"> </w:t>
      </w:r>
      <w:r>
        <w:rPr>
          <w:color w:val="231F20"/>
          <w:spacing w:val="-2"/>
        </w:rPr>
        <w:t>выделения</w:t>
      </w:r>
      <w:r>
        <w:rPr>
          <w:color w:val="231F20"/>
          <w:spacing w:val="-9"/>
        </w:rPr>
        <w:t xml:space="preserve"> </w:t>
      </w:r>
      <w:r>
        <w:rPr>
          <w:color w:val="231F20"/>
          <w:spacing w:val="-2"/>
        </w:rPr>
        <w:t>ставок</w:t>
      </w:r>
      <w:r>
        <w:rPr>
          <w:color w:val="231F20"/>
          <w:spacing w:val="-9"/>
        </w:rPr>
        <w:t xml:space="preserve"> </w:t>
      </w:r>
      <w:r>
        <w:rPr>
          <w:color w:val="231F20"/>
          <w:spacing w:val="-2"/>
        </w:rPr>
        <w:t>педагогов</w:t>
      </w:r>
      <w:r>
        <w:rPr>
          <w:color w:val="231F20"/>
          <w:spacing w:val="-9"/>
        </w:rPr>
        <w:t xml:space="preserve"> </w:t>
      </w:r>
      <w:r>
        <w:rPr>
          <w:color w:val="231F20"/>
          <w:spacing w:val="-2"/>
        </w:rPr>
        <w:t>дополнительного</w:t>
      </w:r>
      <w:r>
        <w:rPr>
          <w:color w:val="231F20"/>
          <w:spacing w:val="-9"/>
        </w:rPr>
        <w:t xml:space="preserve"> </w:t>
      </w:r>
      <w:r>
        <w:rPr>
          <w:color w:val="231F20"/>
          <w:spacing w:val="-2"/>
        </w:rPr>
        <w:t>образо</w:t>
      </w:r>
      <w:r>
        <w:rPr>
          <w:color w:val="231F20"/>
          <w:w w:val="95"/>
        </w:rPr>
        <w:t>вания,</w:t>
      </w:r>
      <w:r>
        <w:rPr>
          <w:color w:val="231F20"/>
          <w:spacing w:val="20"/>
        </w:rPr>
        <w:t xml:space="preserve"> </w:t>
      </w:r>
      <w:r>
        <w:rPr>
          <w:color w:val="231F20"/>
          <w:w w:val="95"/>
        </w:rPr>
        <w:t>которые</w:t>
      </w:r>
      <w:r>
        <w:rPr>
          <w:color w:val="231F20"/>
          <w:spacing w:val="20"/>
        </w:rPr>
        <w:t xml:space="preserve"> </w:t>
      </w:r>
      <w:r>
        <w:rPr>
          <w:color w:val="231F20"/>
          <w:w w:val="95"/>
        </w:rPr>
        <w:t>обеспечивают</w:t>
      </w:r>
      <w:r>
        <w:rPr>
          <w:color w:val="231F20"/>
          <w:spacing w:val="21"/>
        </w:rPr>
        <w:t xml:space="preserve"> </w:t>
      </w:r>
      <w:r>
        <w:rPr>
          <w:color w:val="231F20"/>
          <w:w w:val="95"/>
        </w:rPr>
        <w:t>реализацию</w:t>
      </w:r>
      <w:r>
        <w:rPr>
          <w:color w:val="231F20"/>
          <w:spacing w:val="20"/>
        </w:rPr>
        <w:t xml:space="preserve"> </w:t>
      </w:r>
      <w:r>
        <w:rPr>
          <w:color w:val="231F20"/>
          <w:w w:val="95"/>
        </w:rPr>
        <w:t>для</w:t>
      </w:r>
      <w:r>
        <w:rPr>
          <w:color w:val="231F20"/>
          <w:spacing w:val="20"/>
        </w:rPr>
        <w:t xml:space="preserve"> </w:t>
      </w:r>
      <w:r>
        <w:rPr>
          <w:color w:val="231F20"/>
          <w:spacing w:val="-2"/>
          <w:w w:val="95"/>
        </w:rPr>
        <w:t>обучающихся</w:t>
      </w:r>
      <w:r w:rsidRPr="00856571">
        <w:rPr>
          <w:color w:val="231F20"/>
        </w:rPr>
        <w:t xml:space="preserve"> </w:t>
      </w:r>
      <w:r>
        <w:rPr>
          <w:color w:val="231F20"/>
        </w:rPr>
        <w:t>образовательной организации широкого спектра программ внеурочной деятельности.</w:t>
      </w:r>
    </w:p>
    <w:p w:rsidR="00727D2A" w:rsidRDefault="00727D2A" w:rsidP="00727D2A">
      <w:pPr>
        <w:pStyle w:val="a3"/>
        <w:spacing w:before="2" w:line="244" w:lineRule="auto"/>
        <w:ind w:left="117" w:right="114"/>
      </w:pPr>
      <w:r>
        <w:rPr>
          <w:color w:val="231F20"/>
          <w:w w:val="95"/>
        </w:rPr>
        <w:t xml:space="preserve">Примерный календарный учебный график реализации обра- </w:t>
      </w:r>
      <w:r>
        <w:rPr>
          <w:color w:val="231F20"/>
        </w:rPr>
        <w:t>зовательной</w:t>
      </w:r>
      <w:r>
        <w:rPr>
          <w:color w:val="231F20"/>
          <w:spacing w:val="-12"/>
        </w:rPr>
        <w:t xml:space="preserve"> </w:t>
      </w:r>
      <w:r>
        <w:rPr>
          <w:color w:val="231F20"/>
        </w:rPr>
        <w:t>программы,</w:t>
      </w:r>
      <w:r>
        <w:rPr>
          <w:color w:val="231F20"/>
          <w:spacing w:val="-12"/>
        </w:rPr>
        <w:t xml:space="preserve"> </w:t>
      </w:r>
      <w:r>
        <w:rPr>
          <w:color w:val="231F20"/>
        </w:rPr>
        <w:t>примерные</w:t>
      </w:r>
      <w:r>
        <w:rPr>
          <w:color w:val="231F20"/>
          <w:spacing w:val="-12"/>
        </w:rPr>
        <w:t xml:space="preserve"> </w:t>
      </w:r>
      <w:r>
        <w:rPr>
          <w:color w:val="231F20"/>
        </w:rPr>
        <w:t>условия</w:t>
      </w:r>
      <w:r>
        <w:rPr>
          <w:color w:val="231F20"/>
          <w:spacing w:val="-12"/>
        </w:rPr>
        <w:t xml:space="preserve"> </w:t>
      </w:r>
      <w:r>
        <w:rPr>
          <w:color w:val="231F20"/>
        </w:rPr>
        <w:t xml:space="preserve">образовательной деятельности, включая примерные расчёты нормативных за- </w:t>
      </w:r>
      <w:r>
        <w:rPr>
          <w:color w:val="231F20"/>
          <w:spacing w:val="-2"/>
        </w:rPr>
        <w:t>трат</w:t>
      </w:r>
      <w:r>
        <w:rPr>
          <w:color w:val="231F20"/>
          <w:spacing w:val="-4"/>
        </w:rPr>
        <w:t xml:space="preserve"> </w:t>
      </w:r>
      <w:r>
        <w:rPr>
          <w:color w:val="231F20"/>
          <w:spacing w:val="-2"/>
        </w:rPr>
        <w:t>оказания</w:t>
      </w:r>
      <w:r>
        <w:rPr>
          <w:color w:val="231F20"/>
          <w:spacing w:val="-4"/>
        </w:rPr>
        <w:t xml:space="preserve"> </w:t>
      </w:r>
      <w:r>
        <w:rPr>
          <w:color w:val="231F20"/>
          <w:spacing w:val="-2"/>
        </w:rPr>
        <w:t>государственных</w:t>
      </w:r>
      <w:r>
        <w:rPr>
          <w:color w:val="231F20"/>
          <w:spacing w:val="-4"/>
        </w:rPr>
        <w:t xml:space="preserve"> </w:t>
      </w:r>
      <w:r>
        <w:rPr>
          <w:color w:val="231F20"/>
          <w:spacing w:val="-2"/>
        </w:rPr>
        <w:t>услуг</w:t>
      </w:r>
      <w:r>
        <w:rPr>
          <w:color w:val="231F20"/>
          <w:spacing w:val="-4"/>
        </w:rPr>
        <w:t xml:space="preserve"> </w:t>
      </w:r>
      <w:r>
        <w:rPr>
          <w:color w:val="231F20"/>
          <w:spacing w:val="-2"/>
        </w:rPr>
        <w:t>по</w:t>
      </w:r>
      <w:r>
        <w:rPr>
          <w:color w:val="231F20"/>
          <w:spacing w:val="-4"/>
        </w:rPr>
        <w:t xml:space="preserve"> </w:t>
      </w:r>
      <w:r>
        <w:rPr>
          <w:color w:val="231F20"/>
          <w:spacing w:val="-2"/>
        </w:rPr>
        <w:t>реализации</w:t>
      </w:r>
      <w:r>
        <w:rPr>
          <w:color w:val="231F20"/>
          <w:spacing w:val="-4"/>
        </w:rPr>
        <w:t xml:space="preserve"> </w:t>
      </w:r>
      <w:r>
        <w:rPr>
          <w:color w:val="231F20"/>
          <w:spacing w:val="-2"/>
        </w:rPr>
        <w:t xml:space="preserve">образова- </w:t>
      </w:r>
      <w:r>
        <w:rPr>
          <w:color w:val="231F20"/>
        </w:rPr>
        <w:t>тельной программы разрабатываются в соответствии с Феде- ральным законом № 273-ФЗ «Об образовании в Российской Федерации»</w:t>
      </w:r>
      <w:r>
        <w:rPr>
          <w:color w:val="231F20"/>
          <w:spacing w:val="40"/>
        </w:rPr>
        <w:t xml:space="preserve"> </w:t>
      </w:r>
      <w:r>
        <w:rPr>
          <w:color w:val="231F20"/>
        </w:rPr>
        <w:t>(ст. 2, п. 10).</w:t>
      </w:r>
    </w:p>
    <w:p w:rsidR="00727D2A" w:rsidRDefault="00727D2A" w:rsidP="00727D2A">
      <w:pPr>
        <w:pStyle w:val="a3"/>
        <w:spacing w:before="3" w:line="244" w:lineRule="auto"/>
        <w:ind w:left="117" w:right="113"/>
      </w:pPr>
      <w:r>
        <w:rPr>
          <w:color w:val="231F20"/>
        </w:rPr>
        <w:t>Примерный расчёт нормативных затрат оказания государ- ственных услуг по реализации образовательной программы начального общего образования соответствует нормативным затратам, определённым Приказом Министерства просвеще- ния Российской Федерации от 22 сентября 2021 г. № 662 «Об утверждении</w:t>
      </w:r>
      <w:r>
        <w:rPr>
          <w:color w:val="231F20"/>
          <w:spacing w:val="-7"/>
        </w:rPr>
        <w:t xml:space="preserve"> </w:t>
      </w:r>
      <w:r>
        <w:rPr>
          <w:color w:val="231F20"/>
        </w:rPr>
        <w:t>общих</w:t>
      </w:r>
      <w:r>
        <w:rPr>
          <w:color w:val="231F20"/>
          <w:spacing w:val="-7"/>
        </w:rPr>
        <w:t xml:space="preserve"> </w:t>
      </w:r>
      <w:r>
        <w:rPr>
          <w:color w:val="231F20"/>
        </w:rPr>
        <w:t>требований</w:t>
      </w:r>
      <w:r>
        <w:rPr>
          <w:color w:val="231F20"/>
          <w:spacing w:val="-7"/>
        </w:rPr>
        <w:t xml:space="preserve"> </w:t>
      </w:r>
      <w:r>
        <w:rPr>
          <w:color w:val="231F20"/>
        </w:rPr>
        <w:t>к</w:t>
      </w:r>
      <w:r>
        <w:rPr>
          <w:color w:val="231F20"/>
          <w:spacing w:val="-7"/>
        </w:rPr>
        <w:t xml:space="preserve"> </w:t>
      </w:r>
      <w:r>
        <w:rPr>
          <w:color w:val="231F20"/>
        </w:rPr>
        <w:t>определению</w:t>
      </w:r>
      <w:r>
        <w:rPr>
          <w:color w:val="231F20"/>
          <w:spacing w:val="-7"/>
        </w:rPr>
        <w:t xml:space="preserve"> </w:t>
      </w:r>
      <w:r>
        <w:rPr>
          <w:color w:val="231F20"/>
        </w:rPr>
        <w:t>нормативных затрат на оказание государственных (муниципальных) услуг</w:t>
      </w:r>
      <w:r>
        <w:rPr>
          <w:color w:val="231F20"/>
          <w:spacing w:val="80"/>
        </w:rPr>
        <w:t xml:space="preserve"> </w:t>
      </w:r>
      <w:r>
        <w:rPr>
          <w:color w:val="231F20"/>
        </w:rPr>
        <w:t>в сфере дошкольного, начального общего, основного общего, среднего общего, среднего профессионального образования, дополнительного</w:t>
      </w:r>
      <w:r>
        <w:rPr>
          <w:color w:val="231F20"/>
          <w:spacing w:val="-4"/>
        </w:rPr>
        <w:t xml:space="preserve"> </w:t>
      </w:r>
      <w:r>
        <w:rPr>
          <w:color w:val="231F20"/>
        </w:rPr>
        <w:t>образования</w:t>
      </w:r>
      <w:r>
        <w:rPr>
          <w:color w:val="231F20"/>
          <w:spacing w:val="-4"/>
        </w:rPr>
        <w:t xml:space="preserve"> </w:t>
      </w:r>
      <w:r>
        <w:rPr>
          <w:color w:val="231F20"/>
        </w:rPr>
        <w:t>детей</w:t>
      </w:r>
      <w:r>
        <w:rPr>
          <w:color w:val="231F20"/>
          <w:spacing w:val="-4"/>
        </w:rPr>
        <w:t xml:space="preserve"> </w:t>
      </w:r>
      <w:r>
        <w:rPr>
          <w:color w:val="231F20"/>
        </w:rPr>
        <w:t>и</w:t>
      </w:r>
      <w:r>
        <w:rPr>
          <w:color w:val="231F20"/>
          <w:spacing w:val="-4"/>
        </w:rPr>
        <w:t xml:space="preserve"> </w:t>
      </w:r>
      <w:r>
        <w:rPr>
          <w:color w:val="231F20"/>
        </w:rPr>
        <w:t>взрослых,</w:t>
      </w:r>
      <w:r>
        <w:rPr>
          <w:color w:val="231F20"/>
          <w:spacing w:val="-4"/>
        </w:rPr>
        <w:t xml:space="preserve"> </w:t>
      </w:r>
      <w:r>
        <w:rPr>
          <w:color w:val="231F20"/>
        </w:rPr>
        <w:t xml:space="preserve">дополнитель- ного профессионального образования для лиц, имеющих или </w:t>
      </w:r>
      <w:r>
        <w:rPr>
          <w:color w:val="231F20"/>
          <w:w w:val="95"/>
        </w:rPr>
        <w:t xml:space="preserve">получающих среднее профессиональное образование, профес- </w:t>
      </w:r>
      <w:r>
        <w:rPr>
          <w:color w:val="231F20"/>
        </w:rPr>
        <w:t>сионального</w:t>
      </w:r>
      <w:r>
        <w:rPr>
          <w:color w:val="231F20"/>
          <w:spacing w:val="-1"/>
        </w:rPr>
        <w:t xml:space="preserve"> </w:t>
      </w:r>
      <w:r>
        <w:rPr>
          <w:color w:val="231F20"/>
        </w:rPr>
        <w:t>обучения,</w:t>
      </w:r>
      <w:r>
        <w:rPr>
          <w:color w:val="231F20"/>
          <w:spacing w:val="-1"/>
        </w:rPr>
        <w:t xml:space="preserve"> </w:t>
      </w:r>
      <w:r>
        <w:rPr>
          <w:color w:val="231F20"/>
        </w:rPr>
        <w:t>применяемых</w:t>
      </w:r>
      <w:r>
        <w:rPr>
          <w:color w:val="231F20"/>
          <w:spacing w:val="-1"/>
        </w:rPr>
        <w:t xml:space="preserve"> </w:t>
      </w:r>
      <w:r>
        <w:rPr>
          <w:color w:val="231F20"/>
        </w:rPr>
        <w:t>при</w:t>
      </w:r>
      <w:r>
        <w:rPr>
          <w:color w:val="231F20"/>
          <w:spacing w:val="-1"/>
        </w:rPr>
        <w:t xml:space="preserve"> </w:t>
      </w:r>
      <w:r>
        <w:rPr>
          <w:color w:val="231F20"/>
        </w:rPr>
        <w:t>расчёте</w:t>
      </w:r>
      <w:r>
        <w:rPr>
          <w:color w:val="231F20"/>
          <w:spacing w:val="-1"/>
        </w:rPr>
        <w:t xml:space="preserve"> </w:t>
      </w:r>
      <w:r>
        <w:rPr>
          <w:color w:val="231F20"/>
        </w:rPr>
        <w:t>объёма</w:t>
      </w:r>
      <w:r>
        <w:rPr>
          <w:color w:val="231F20"/>
          <w:spacing w:val="-1"/>
        </w:rPr>
        <w:t xml:space="preserve"> </w:t>
      </w:r>
      <w:r>
        <w:rPr>
          <w:color w:val="231F20"/>
        </w:rPr>
        <w:t xml:space="preserve">суб- </w:t>
      </w:r>
      <w:r>
        <w:rPr>
          <w:color w:val="231F20"/>
          <w:w w:val="95"/>
        </w:rPr>
        <w:t xml:space="preserve">сидии на финансовое обеспечение выполнения государственно- </w:t>
      </w:r>
      <w:r>
        <w:rPr>
          <w:color w:val="231F20"/>
        </w:rPr>
        <w:t>го (муниципального) задания на оказание государственных (муниципальных) услуг (выполнение работ) государственным (муниципальным) учреждением» (зарегистрирован Министер- ством юстиции Российской Федерации 15 ноября 2021 г., ре- гистрационный № 65811).</w:t>
      </w:r>
    </w:p>
    <w:p w:rsidR="00727D2A" w:rsidRDefault="00727D2A" w:rsidP="00727D2A">
      <w:pPr>
        <w:pStyle w:val="a3"/>
        <w:spacing w:before="11" w:line="244" w:lineRule="auto"/>
        <w:ind w:left="117" w:right="114"/>
      </w:pPr>
      <w:r>
        <w:rPr>
          <w:color w:val="231F20"/>
        </w:rPr>
        <w:t xml:space="preserve">Примерный расчёт нормативных затрат оказания государ- </w:t>
      </w:r>
      <w:r>
        <w:rPr>
          <w:color w:val="231F20"/>
          <w:w w:val="95"/>
        </w:rPr>
        <w:t xml:space="preserve">ственных услуг по реализации образовательной программы на- чального общего образования определяет нормативные затраты </w:t>
      </w:r>
      <w:r>
        <w:rPr>
          <w:color w:val="231F20"/>
        </w:rPr>
        <w:t>субъекта Российской Федерации (муниципального образова- ния),</w:t>
      </w:r>
      <w:r>
        <w:rPr>
          <w:color w:val="231F20"/>
          <w:spacing w:val="-11"/>
        </w:rPr>
        <w:t xml:space="preserve"> </w:t>
      </w:r>
      <w:r>
        <w:rPr>
          <w:color w:val="231F20"/>
        </w:rPr>
        <w:t>связанные</w:t>
      </w:r>
      <w:r>
        <w:rPr>
          <w:color w:val="231F20"/>
          <w:spacing w:val="-11"/>
        </w:rPr>
        <w:t xml:space="preserve"> </w:t>
      </w:r>
      <w:r>
        <w:rPr>
          <w:color w:val="231F20"/>
        </w:rPr>
        <w:t>с</w:t>
      </w:r>
      <w:r>
        <w:rPr>
          <w:color w:val="231F20"/>
          <w:spacing w:val="-11"/>
        </w:rPr>
        <w:t xml:space="preserve"> </w:t>
      </w:r>
      <w:r>
        <w:rPr>
          <w:color w:val="231F20"/>
        </w:rPr>
        <w:t>оказанием</w:t>
      </w:r>
      <w:r>
        <w:rPr>
          <w:color w:val="231F20"/>
          <w:spacing w:val="-11"/>
        </w:rPr>
        <w:t xml:space="preserve"> </w:t>
      </w:r>
      <w:r>
        <w:rPr>
          <w:color w:val="231F20"/>
        </w:rPr>
        <w:t>государственными</w:t>
      </w:r>
      <w:r>
        <w:rPr>
          <w:color w:val="231F20"/>
          <w:spacing w:val="-11"/>
        </w:rPr>
        <w:t xml:space="preserve"> </w:t>
      </w:r>
      <w:r>
        <w:rPr>
          <w:color w:val="231F20"/>
        </w:rPr>
        <w:t>(муниципаль- ными) организациями, осуществляющими образовательную деятельность,</w:t>
      </w:r>
      <w:r>
        <w:rPr>
          <w:color w:val="231F20"/>
          <w:spacing w:val="-11"/>
        </w:rPr>
        <w:t xml:space="preserve"> </w:t>
      </w:r>
      <w:r>
        <w:rPr>
          <w:color w:val="231F20"/>
        </w:rPr>
        <w:t>государственных</w:t>
      </w:r>
      <w:r>
        <w:rPr>
          <w:color w:val="231F20"/>
          <w:spacing w:val="-12"/>
        </w:rPr>
        <w:t xml:space="preserve"> </w:t>
      </w:r>
      <w:r>
        <w:rPr>
          <w:color w:val="231F20"/>
        </w:rPr>
        <w:t>услуг</w:t>
      </w:r>
      <w:r>
        <w:rPr>
          <w:color w:val="231F20"/>
          <w:spacing w:val="-11"/>
        </w:rPr>
        <w:t xml:space="preserve"> </w:t>
      </w:r>
      <w:r>
        <w:rPr>
          <w:color w:val="231F20"/>
        </w:rPr>
        <w:t>по</w:t>
      </w:r>
      <w:r>
        <w:rPr>
          <w:color w:val="231F20"/>
          <w:spacing w:val="-12"/>
        </w:rPr>
        <w:t xml:space="preserve"> </w:t>
      </w:r>
      <w:r>
        <w:rPr>
          <w:color w:val="231F20"/>
        </w:rPr>
        <w:t>реализации</w:t>
      </w:r>
      <w:r>
        <w:rPr>
          <w:color w:val="231F20"/>
          <w:spacing w:val="-11"/>
        </w:rPr>
        <w:t xml:space="preserve"> </w:t>
      </w:r>
      <w:r>
        <w:rPr>
          <w:color w:val="231F20"/>
        </w:rPr>
        <w:t>образова- тельных</w:t>
      </w:r>
      <w:r>
        <w:rPr>
          <w:color w:val="231F20"/>
          <w:spacing w:val="-16"/>
        </w:rPr>
        <w:t xml:space="preserve"> </w:t>
      </w:r>
      <w:r>
        <w:rPr>
          <w:color w:val="231F20"/>
        </w:rPr>
        <w:t>программ</w:t>
      </w:r>
      <w:r>
        <w:rPr>
          <w:color w:val="231F20"/>
          <w:spacing w:val="-16"/>
        </w:rPr>
        <w:t xml:space="preserve"> </w:t>
      </w:r>
      <w:r>
        <w:rPr>
          <w:color w:val="231F20"/>
        </w:rPr>
        <w:t>в</w:t>
      </w:r>
      <w:r>
        <w:rPr>
          <w:color w:val="231F20"/>
          <w:spacing w:val="3"/>
        </w:rPr>
        <w:t xml:space="preserve"> </w:t>
      </w:r>
      <w:r>
        <w:rPr>
          <w:color w:val="231F20"/>
        </w:rPr>
        <w:t>соответствии</w:t>
      </w:r>
      <w:r>
        <w:rPr>
          <w:color w:val="231F20"/>
          <w:spacing w:val="-16"/>
        </w:rPr>
        <w:t xml:space="preserve"> </w:t>
      </w:r>
      <w:r>
        <w:rPr>
          <w:color w:val="231F20"/>
        </w:rPr>
        <w:t>с</w:t>
      </w:r>
      <w:r>
        <w:rPr>
          <w:color w:val="231F20"/>
          <w:spacing w:val="-16"/>
        </w:rPr>
        <w:t xml:space="preserve"> </w:t>
      </w:r>
      <w:r>
        <w:rPr>
          <w:color w:val="231F20"/>
        </w:rPr>
        <w:t>Федеральным</w:t>
      </w:r>
      <w:r>
        <w:rPr>
          <w:color w:val="231F20"/>
          <w:spacing w:val="-16"/>
        </w:rPr>
        <w:t xml:space="preserve"> </w:t>
      </w:r>
      <w:r>
        <w:rPr>
          <w:color w:val="231F20"/>
        </w:rPr>
        <w:t>законом</w:t>
      </w:r>
      <w:r>
        <w:rPr>
          <w:color w:val="231F20"/>
          <w:spacing w:val="-16"/>
        </w:rPr>
        <w:t xml:space="preserve"> </w:t>
      </w:r>
      <w:r>
        <w:rPr>
          <w:color w:val="231F20"/>
        </w:rPr>
        <w:t>«Об образовании в Российской Федерации» (ст. 2, п. 10).</w:t>
      </w:r>
    </w:p>
    <w:p w:rsidR="00727D2A" w:rsidRDefault="00727D2A" w:rsidP="00727D2A">
      <w:pPr>
        <w:pStyle w:val="a3"/>
        <w:spacing w:before="4" w:line="244" w:lineRule="auto"/>
        <w:ind w:left="117" w:right="114"/>
      </w:pPr>
      <w:r>
        <w:rPr>
          <w:color w:val="231F20"/>
        </w:rPr>
        <w:t xml:space="preserve">Финансовое обеспечение оказания государственных услуг осуществляется в пределах бюджетных ассигнований, пред- </w:t>
      </w:r>
      <w:r>
        <w:rPr>
          <w:color w:val="231F20"/>
          <w:w w:val="95"/>
        </w:rPr>
        <w:t xml:space="preserve">усмотренных образовательной организацией на очередной фи- </w:t>
      </w:r>
      <w:r>
        <w:rPr>
          <w:color w:val="231F20"/>
        </w:rPr>
        <w:t>нансовый год.</w:t>
      </w:r>
    </w:p>
    <w:p w:rsidR="00727D2A" w:rsidRDefault="00727D2A" w:rsidP="00727D2A">
      <w:pPr>
        <w:pStyle w:val="a3"/>
        <w:spacing w:before="6" w:line="247" w:lineRule="auto"/>
        <w:ind w:left="720" w:right="114" w:firstLine="0"/>
      </w:pPr>
    </w:p>
    <w:p w:rsidR="00727D2A" w:rsidRDefault="00727D2A" w:rsidP="00727D2A">
      <w:pPr>
        <w:pStyle w:val="a3"/>
        <w:spacing w:before="6" w:line="247" w:lineRule="auto"/>
        <w:ind w:left="720" w:right="114" w:firstLine="0"/>
      </w:pPr>
    </w:p>
    <w:p w:rsidR="00727D2A" w:rsidRDefault="00727D2A" w:rsidP="00727D2A">
      <w:pPr>
        <w:pStyle w:val="21"/>
        <w:tabs>
          <w:tab w:val="left" w:pos="766"/>
        </w:tabs>
        <w:spacing w:before="107" w:line="213" w:lineRule="auto"/>
        <w:ind w:left="0" w:right="706"/>
      </w:pPr>
      <w:r>
        <w:rPr>
          <w:color w:val="231F20"/>
        </w:rPr>
        <w:t>Информационно-методические</w:t>
      </w:r>
      <w:r>
        <w:rPr>
          <w:color w:val="231F20"/>
          <w:spacing w:val="-1"/>
        </w:rPr>
        <w:t xml:space="preserve"> </w:t>
      </w:r>
      <w:r>
        <w:rPr>
          <w:color w:val="231F20"/>
        </w:rPr>
        <w:t>условия</w:t>
      </w:r>
      <w:r>
        <w:rPr>
          <w:color w:val="231F20"/>
          <w:spacing w:val="-1"/>
        </w:rPr>
        <w:t xml:space="preserve"> </w:t>
      </w:r>
      <w:r>
        <w:rPr>
          <w:color w:val="231F20"/>
        </w:rPr>
        <w:t>реализации программы начального общего образования</w:t>
      </w:r>
    </w:p>
    <w:p w:rsidR="00727D2A" w:rsidRDefault="00727D2A" w:rsidP="00727D2A">
      <w:pPr>
        <w:pStyle w:val="41"/>
        <w:spacing w:before="115" w:line="225" w:lineRule="auto"/>
      </w:pPr>
      <w:r>
        <w:rPr>
          <w:color w:val="231F20"/>
          <w:spacing w:val="-2"/>
          <w:w w:val="95"/>
        </w:rPr>
        <w:t>Информационно-образовательная</w:t>
      </w:r>
      <w:r>
        <w:rPr>
          <w:color w:val="231F20"/>
          <w:spacing w:val="14"/>
        </w:rPr>
        <w:t xml:space="preserve"> </w:t>
      </w:r>
      <w:r>
        <w:rPr>
          <w:color w:val="231F20"/>
          <w:spacing w:val="-2"/>
          <w:w w:val="95"/>
        </w:rPr>
        <w:t>среда</w:t>
      </w:r>
      <w:r>
        <w:rPr>
          <w:color w:val="231F20"/>
          <w:spacing w:val="14"/>
        </w:rPr>
        <w:t xml:space="preserve"> </w:t>
      </w:r>
      <w:r>
        <w:rPr>
          <w:color w:val="231F20"/>
          <w:spacing w:val="-2"/>
          <w:w w:val="95"/>
        </w:rPr>
        <w:t>как</w:t>
      </w:r>
      <w:r>
        <w:rPr>
          <w:color w:val="231F20"/>
          <w:spacing w:val="14"/>
        </w:rPr>
        <w:t xml:space="preserve"> </w:t>
      </w:r>
      <w:r>
        <w:rPr>
          <w:color w:val="231F20"/>
          <w:spacing w:val="-2"/>
          <w:w w:val="95"/>
        </w:rPr>
        <w:t>условие</w:t>
      </w:r>
      <w:r>
        <w:rPr>
          <w:color w:val="231F20"/>
          <w:spacing w:val="14"/>
        </w:rPr>
        <w:t xml:space="preserve"> </w:t>
      </w:r>
      <w:r>
        <w:rPr>
          <w:color w:val="231F20"/>
          <w:spacing w:val="-2"/>
          <w:w w:val="95"/>
        </w:rPr>
        <w:t xml:space="preserve">реализации </w:t>
      </w:r>
      <w:r>
        <w:rPr>
          <w:color w:val="231F20"/>
          <w:w w:val="95"/>
        </w:rPr>
        <w:t>программы начального общего образования</w:t>
      </w:r>
    </w:p>
    <w:p w:rsidR="00727D2A" w:rsidRDefault="00727D2A" w:rsidP="00727D2A">
      <w:pPr>
        <w:pStyle w:val="a3"/>
        <w:spacing w:before="69" w:line="249" w:lineRule="auto"/>
        <w:ind w:left="117" w:right="115"/>
      </w:pPr>
      <w:r>
        <w:rPr>
          <w:color w:val="231F20"/>
        </w:rPr>
        <w:t>В</w:t>
      </w:r>
      <w:r>
        <w:rPr>
          <w:color w:val="231F20"/>
          <w:spacing w:val="-14"/>
        </w:rPr>
        <w:t xml:space="preserve"> </w:t>
      </w:r>
      <w:r>
        <w:rPr>
          <w:color w:val="231F20"/>
        </w:rPr>
        <w:t>соответствии</w:t>
      </w:r>
      <w:r>
        <w:rPr>
          <w:color w:val="231F20"/>
          <w:spacing w:val="-14"/>
        </w:rPr>
        <w:t xml:space="preserve"> </w:t>
      </w:r>
      <w:r>
        <w:rPr>
          <w:color w:val="231F20"/>
        </w:rPr>
        <w:t>с</w:t>
      </w:r>
      <w:r>
        <w:rPr>
          <w:color w:val="231F20"/>
          <w:spacing w:val="-14"/>
        </w:rPr>
        <w:t xml:space="preserve"> </w:t>
      </w:r>
      <w:r>
        <w:rPr>
          <w:color w:val="231F20"/>
        </w:rPr>
        <w:t>требованиями</w:t>
      </w:r>
      <w:r>
        <w:rPr>
          <w:color w:val="231F20"/>
          <w:spacing w:val="-14"/>
        </w:rPr>
        <w:t xml:space="preserve"> </w:t>
      </w:r>
      <w:r>
        <w:rPr>
          <w:color w:val="231F20"/>
        </w:rPr>
        <w:t>ФГОС</w:t>
      </w:r>
      <w:r>
        <w:rPr>
          <w:color w:val="231F20"/>
          <w:spacing w:val="-14"/>
        </w:rPr>
        <w:t xml:space="preserve"> </w:t>
      </w:r>
      <w:r>
        <w:rPr>
          <w:color w:val="231F20"/>
        </w:rPr>
        <w:t>НОО</w:t>
      </w:r>
      <w:r>
        <w:rPr>
          <w:color w:val="231F20"/>
          <w:spacing w:val="-14"/>
        </w:rPr>
        <w:t xml:space="preserve"> </w:t>
      </w:r>
      <w:r>
        <w:rPr>
          <w:color w:val="231F20"/>
        </w:rPr>
        <w:t>реализация</w:t>
      </w:r>
      <w:r>
        <w:rPr>
          <w:color w:val="231F20"/>
          <w:spacing w:val="-14"/>
        </w:rPr>
        <w:t xml:space="preserve"> </w:t>
      </w:r>
      <w:r>
        <w:rPr>
          <w:color w:val="231F20"/>
        </w:rPr>
        <w:t xml:space="preserve">про- </w:t>
      </w:r>
      <w:r>
        <w:rPr>
          <w:color w:val="231F20"/>
          <w:w w:val="95"/>
        </w:rPr>
        <w:t xml:space="preserve">граммы начального общего образования обеспечивается совре- </w:t>
      </w:r>
      <w:r>
        <w:rPr>
          <w:color w:val="231F20"/>
        </w:rPr>
        <w:t>менной информационно-образовательной средой.</w:t>
      </w:r>
    </w:p>
    <w:p w:rsidR="00727D2A" w:rsidRDefault="00727D2A" w:rsidP="00727D2A">
      <w:pPr>
        <w:pStyle w:val="a3"/>
        <w:spacing w:line="247" w:lineRule="auto"/>
        <w:ind w:left="117" w:right="113"/>
      </w:pPr>
      <w:r>
        <w:rPr>
          <w:color w:val="231F20"/>
        </w:rPr>
        <w:t xml:space="preserve">Под </w:t>
      </w:r>
      <w:r>
        <w:rPr>
          <w:rFonts w:ascii="Book Antiqua" w:hAnsi="Book Antiqua"/>
          <w:b/>
          <w:color w:val="231F20"/>
        </w:rPr>
        <w:t xml:space="preserve">информационно-образовательной средой </w:t>
      </w:r>
      <w:r>
        <w:rPr>
          <w:color w:val="231F20"/>
        </w:rPr>
        <w:t>(</w:t>
      </w:r>
      <w:r>
        <w:rPr>
          <w:rFonts w:ascii="Book Antiqua" w:hAnsi="Book Antiqua"/>
          <w:b/>
          <w:color w:val="231F20"/>
        </w:rPr>
        <w:t>ИОС</w:t>
      </w:r>
      <w:r>
        <w:rPr>
          <w:color w:val="231F20"/>
        </w:rPr>
        <w:t>) образо- вательной</w:t>
      </w:r>
      <w:r>
        <w:rPr>
          <w:color w:val="231F20"/>
          <w:spacing w:val="-6"/>
        </w:rPr>
        <w:t xml:space="preserve"> </w:t>
      </w:r>
      <w:r>
        <w:rPr>
          <w:color w:val="231F20"/>
        </w:rPr>
        <w:t>организации</w:t>
      </w:r>
      <w:r>
        <w:rPr>
          <w:color w:val="231F20"/>
          <w:spacing w:val="-6"/>
        </w:rPr>
        <w:t xml:space="preserve"> </w:t>
      </w:r>
      <w:r>
        <w:rPr>
          <w:color w:val="231F20"/>
        </w:rPr>
        <w:t>понимается</w:t>
      </w:r>
      <w:r>
        <w:rPr>
          <w:color w:val="231F20"/>
          <w:spacing w:val="-6"/>
        </w:rPr>
        <w:t xml:space="preserve"> </w:t>
      </w:r>
      <w:r>
        <w:rPr>
          <w:color w:val="231F20"/>
        </w:rPr>
        <w:t>открытая</w:t>
      </w:r>
      <w:r>
        <w:rPr>
          <w:color w:val="231F20"/>
          <w:spacing w:val="-6"/>
        </w:rPr>
        <w:t xml:space="preserve"> </w:t>
      </w:r>
      <w:r>
        <w:rPr>
          <w:color w:val="231F20"/>
        </w:rPr>
        <w:t>педагогическая система,</w:t>
      </w:r>
      <w:r>
        <w:rPr>
          <w:color w:val="231F20"/>
          <w:spacing w:val="-16"/>
        </w:rPr>
        <w:t xml:space="preserve"> </w:t>
      </w:r>
      <w:r>
        <w:rPr>
          <w:color w:val="231F20"/>
        </w:rPr>
        <w:t>включающая</w:t>
      </w:r>
      <w:r>
        <w:rPr>
          <w:color w:val="231F20"/>
          <w:spacing w:val="-16"/>
        </w:rPr>
        <w:t xml:space="preserve"> </w:t>
      </w:r>
      <w:r>
        <w:rPr>
          <w:color w:val="231F20"/>
        </w:rPr>
        <w:t>разнообразные</w:t>
      </w:r>
      <w:r>
        <w:rPr>
          <w:color w:val="231F20"/>
          <w:spacing w:val="-16"/>
        </w:rPr>
        <w:t xml:space="preserve"> </w:t>
      </w:r>
      <w:r>
        <w:rPr>
          <w:color w:val="231F20"/>
        </w:rPr>
        <w:t>информационные</w:t>
      </w:r>
      <w:r>
        <w:rPr>
          <w:color w:val="231F20"/>
          <w:spacing w:val="-16"/>
        </w:rPr>
        <w:t xml:space="preserve"> </w:t>
      </w:r>
      <w:r>
        <w:rPr>
          <w:color w:val="231F20"/>
        </w:rPr>
        <w:t xml:space="preserve">обра- </w:t>
      </w:r>
      <w:r>
        <w:rPr>
          <w:color w:val="231F20"/>
          <w:w w:val="95"/>
        </w:rPr>
        <w:t xml:space="preserve">зовательные ресурсы, современные информационно-коммуни- </w:t>
      </w:r>
      <w:r>
        <w:rPr>
          <w:color w:val="231F20"/>
        </w:rPr>
        <w:t>кационные</w:t>
      </w:r>
      <w:r>
        <w:rPr>
          <w:color w:val="231F20"/>
          <w:spacing w:val="-6"/>
        </w:rPr>
        <w:t xml:space="preserve"> </w:t>
      </w:r>
      <w:r>
        <w:rPr>
          <w:color w:val="231F20"/>
        </w:rPr>
        <w:t>технологии,</w:t>
      </w:r>
      <w:r>
        <w:rPr>
          <w:color w:val="231F20"/>
          <w:spacing w:val="-6"/>
        </w:rPr>
        <w:t xml:space="preserve"> </w:t>
      </w:r>
      <w:r>
        <w:rPr>
          <w:color w:val="231F20"/>
        </w:rPr>
        <w:t>способствующие</w:t>
      </w:r>
      <w:r>
        <w:rPr>
          <w:color w:val="231F20"/>
          <w:spacing w:val="-6"/>
        </w:rPr>
        <w:t xml:space="preserve"> </w:t>
      </w:r>
      <w:r>
        <w:rPr>
          <w:color w:val="231F20"/>
        </w:rPr>
        <w:t>реализации</w:t>
      </w:r>
      <w:r>
        <w:rPr>
          <w:color w:val="231F20"/>
          <w:spacing w:val="-6"/>
        </w:rPr>
        <w:t xml:space="preserve"> </w:t>
      </w:r>
      <w:r>
        <w:rPr>
          <w:color w:val="231F20"/>
        </w:rPr>
        <w:t>требова- ний ФГОС.</w:t>
      </w:r>
    </w:p>
    <w:p w:rsidR="00727D2A" w:rsidRDefault="00727D2A" w:rsidP="00727D2A">
      <w:pPr>
        <w:pStyle w:val="51"/>
        <w:spacing w:before="6"/>
        <w:ind w:left="343"/>
      </w:pPr>
      <w:r>
        <w:rPr>
          <w:color w:val="231F20"/>
        </w:rPr>
        <w:t>Основными</w:t>
      </w:r>
      <w:r>
        <w:rPr>
          <w:color w:val="231F20"/>
          <w:spacing w:val="4"/>
        </w:rPr>
        <w:t xml:space="preserve"> </w:t>
      </w:r>
      <w:r>
        <w:rPr>
          <w:color w:val="231F20"/>
        </w:rPr>
        <w:t>компонентами</w:t>
      </w:r>
      <w:r>
        <w:rPr>
          <w:color w:val="231F20"/>
          <w:spacing w:val="4"/>
        </w:rPr>
        <w:t xml:space="preserve"> </w:t>
      </w:r>
      <w:r>
        <w:rPr>
          <w:color w:val="231F20"/>
        </w:rPr>
        <w:t>ИОС</w:t>
      </w:r>
      <w:r>
        <w:rPr>
          <w:color w:val="231F20"/>
          <w:spacing w:val="4"/>
        </w:rPr>
        <w:t xml:space="preserve"> </w:t>
      </w:r>
      <w:r>
        <w:rPr>
          <w:color w:val="231F20"/>
          <w:spacing w:val="-2"/>
        </w:rPr>
        <w:t>являются:</w:t>
      </w:r>
    </w:p>
    <w:p w:rsidR="00727D2A" w:rsidRDefault="00727D2A" w:rsidP="00135B7B">
      <w:pPr>
        <w:pStyle w:val="a3"/>
        <w:numPr>
          <w:ilvl w:val="0"/>
          <w:numId w:val="67"/>
        </w:numPr>
        <w:spacing w:before="2" w:line="249" w:lineRule="auto"/>
        <w:ind w:right="116"/>
      </w:pPr>
      <w:r>
        <w:rPr>
          <w:color w:val="231F20"/>
          <w:w w:val="95"/>
        </w:rPr>
        <w:t xml:space="preserve">учебно-методические комплекты по всем учебным предметам </w:t>
      </w:r>
      <w:r>
        <w:rPr>
          <w:color w:val="231F20"/>
        </w:rPr>
        <w:t>на языках обучения, определённых учредителем образовательной организации;</w:t>
      </w:r>
    </w:p>
    <w:p w:rsidR="00727D2A" w:rsidRDefault="00727D2A" w:rsidP="00135B7B">
      <w:pPr>
        <w:pStyle w:val="a3"/>
        <w:numPr>
          <w:ilvl w:val="0"/>
          <w:numId w:val="67"/>
        </w:numPr>
        <w:spacing w:line="249" w:lineRule="auto"/>
        <w:ind w:right="115"/>
      </w:pPr>
      <w:r>
        <w:rPr>
          <w:color w:val="231F20"/>
          <w:w w:val="95"/>
        </w:rPr>
        <w:t>учебно-наглядные пособия (средства натурного фонда, печатные</w:t>
      </w:r>
      <w:r>
        <w:rPr>
          <w:color w:val="231F20"/>
          <w:spacing w:val="-8"/>
          <w:w w:val="95"/>
        </w:rPr>
        <w:t xml:space="preserve"> </w:t>
      </w:r>
      <w:r>
        <w:rPr>
          <w:color w:val="231F20"/>
          <w:w w:val="95"/>
        </w:rPr>
        <w:t>средства</w:t>
      </w:r>
      <w:r>
        <w:rPr>
          <w:color w:val="231F20"/>
          <w:spacing w:val="-8"/>
          <w:w w:val="95"/>
        </w:rPr>
        <w:t xml:space="preserve"> </w:t>
      </w:r>
      <w:r>
        <w:rPr>
          <w:color w:val="231F20"/>
          <w:w w:val="95"/>
        </w:rPr>
        <w:t>надлежащего</w:t>
      </w:r>
      <w:r>
        <w:rPr>
          <w:color w:val="231F20"/>
          <w:spacing w:val="-8"/>
          <w:w w:val="95"/>
        </w:rPr>
        <w:t xml:space="preserve"> </w:t>
      </w:r>
      <w:r>
        <w:rPr>
          <w:color w:val="231F20"/>
          <w:w w:val="95"/>
        </w:rPr>
        <w:t>качества</w:t>
      </w:r>
      <w:r>
        <w:rPr>
          <w:color w:val="231F20"/>
          <w:spacing w:val="-8"/>
          <w:w w:val="95"/>
        </w:rPr>
        <w:t xml:space="preserve"> </w:t>
      </w:r>
      <w:r>
        <w:rPr>
          <w:color w:val="231F20"/>
          <w:w w:val="95"/>
        </w:rPr>
        <w:t>демонстрационные</w:t>
      </w:r>
      <w:r>
        <w:rPr>
          <w:color w:val="231F20"/>
          <w:spacing w:val="-8"/>
          <w:w w:val="95"/>
        </w:rPr>
        <w:t xml:space="preserve"> </w:t>
      </w:r>
      <w:r>
        <w:rPr>
          <w:color w:val="231F20"/>
          <w:w w:val="95"/>
        </w:rPr>
        <w:t>и</w:t>
      </w:r>
      <w:r>
        <w:rPr>
          <w:color w:val="231F20"/>
          <w:spacing w:val="-8"/>
          <w:w w:val="95"/>
        </w:rPr>
        <w:t xml:space="preserve"> </w:t>
      </w:r>
      <w:r>
        <w:rPr>
          <w:color w:val="231F20"/>
          <w:w w:val="95"/>
        </w:rPr>
        <w:t>раздаточные, экранно-звуковые средства, мультимедийные сред</w:t>
      </w:r>
      <w:r>
        <w:rPr>
          <w:color w:val="231F20"/>
          <w:spacing w:val="-2"/>
        </w:rPr>
        <w:t>ства);</w:t>
      </w:r>
    </w:p>
    <w:p w:rsidR="00727D2A" w:rsidRDefault="00727D2A" w:rsidP="00135B7B">
      <w:pPr>
        <w:pStyle w:val="a3"/>
        <w:numPr>
          <w:ilvl w:val="0"/>
          <w:numId w:val="67"/>
        </w:numPr>
        <w:spacing w:line="249" w:lineRule="auto"/>
        <w:ind w:right="114"/>
      </w:pPr>
      <w:r>
        <w:rPr>
          <w:color w:val="231F20"/>
        </w:rPr>
        <w:t>фонд</w:t>
      </w:r>
      <w:r>
        <w:rPr>
          <w:color w:val="231F20"/>
          <w:spacing w:val="-1"/>
        </w:rPr>
        <w:t xml:space="preserve"> </w:t>
      </w:r>
      <w:r>
        <w:rPr>
          <w:color w:val="231F20"/>
        </w:rPr>
        <w:t>дополнительной</w:t>
      </w:r>
      <w:r>
        <w:rPr>
          <w:color w:val="231F20"/>
          <w:spacing w:val="-1"/>
        </w:rPr>
        <w:t xml:space="preserve"> </w:t>
      </w:r>
      <w:r>
        <w:rPr>
          <w:color w:val="231F20"/>
        </w:rPr>
        <w:t>литературы</w:t>
      </w:r>
      <w:r>
        <w:rPr>
          <w:color w:val="231F20"/>
          <w:spacing w:val="-1"/>
        </w:rPr>
        <w:t xml:space="preserve"> </w:t>
      </w:r>
      <w:r>
        <w:rPr>
          <w:color w:val="231F20"/>
        </w:rPr>
        <w:t>(детская</w:t>
      </w:r>
      <w:r>
        <w:rPr>
          <w:color w:val="231F20"/>
          <w:spacing w:val="-1"/>
        </w:rPr>
        <w:t xml:space="preserve"> </w:t>
      </w:r>
      <w:r>
        <w:rPr>
          <w:color w:val="231F20"/>
        </w:rPr>
        <w:t>художественная и научно-популярная литература, справочно-библиографические и периодические издания).</w:t>
      </w:r>
    </w:p>
    <w:p w:rsidR="00727D2A" w:rsidRDefault="00727D2A" w:rsidP="00727D2A">
      <w:pPr>
        <w:pStyle w:val="a3"/>
        <w:spacing w:line="249" w:lineRule="auto"/>
        <w:ind w:left="117" w:right="115"/>
        <w:jc w:val="right"/>
      </w:pPr>
      <w:r>
        <w:rPr>
          <w:color w:val="231F20"/>
          <w:w w:val="95"/>
        </w:rPr>
        <w:t>Образовательной</w:t>
      </w:r>
      <w:r>
        <w:rPr>
          <w:color w:val="231F20"/>
        </w:rPr>
        <w:t xml:space="preserve"> </w:t>
      </w:r>
      <w:r>
        <w:rPr>
          <w:color w:val="231F20"/>
          <w:w w:val="95"/>
        </w:rPr>
        <w:t>организацией</w:t>
      </w:r>
      <w:r>
        <w:rPr>
          <w:color w:val="231F20"/>
        </w:rPr>
        <w:t xml:space="preserve"> </w:t>
      </w:r>
      <w:r>
        <w:rPr>
          <w:color w:val="231F20"/>
          <w:w w:val="95"/>
        </w:rPr>
        <w:t>применяются</w:t>
      </w:r>
      <w:r>
        <w:rPr>
          <w:color w:val="231F20"/>
        </w:rPr>
        <w:t xml:space="preserve"> </w:t>
      </w:r>
      <w:r>
        <w:rPr>
          <w:color w:val="231F20"/>
          <w:w w:val="95"/>
        </w:rPr>
        <w:t xml:space="preserve">информацион- </w:t>
      </w:r>
      <w:r>
        <w:rPr>
          <w:color w:val="231F20"/>
          <w:spacing w:val="-2"/>
        </w:rPr>
        <w:t>но-коммуникационные</w:t>
      </w:r>
      <w:r>
        <w:rPr>
          <w:color w:val="231F20"/>
          <w:spacing w:val="-8"/>
        </w:rPr>
        <w:t xml:space="preserve"> </w:t>
      </w:r>
      <w:r>
        <w:rPr>
          <w:color w:val="231F20"/>
          <w:spacing w:val="-2"/>
        </w:rPr>
        <w:t>технологии</w:t>
      </w:r>
      <w:r>
        <w:rPr>
          <w:color w:val="231F20"/>
          <w:spacing w:val="-8"/>
        </w:rPr>
        <w:t xml:space="preserve"> </w:t>
      </w:r>
      <w:r>
        <w:rPr>
          <w:color w:val="231F20"/>
          <w:spacing w:val="-2"/>
        </w:rPr>
        <w:t>(ИКТ),</w:t>
      </w:r>
      <w:r>
        <w:rPr>
          <w:color w:val="231F20"/>
          <w:spacing w:val="-8"/>
        </w:rPr>
        <w:t xml:space="preserve"> </w:t>
      </w:r>
      <w:r>
        <w:rPr>
          <w:color w:val="231F20"/>
          <w:spacing w:val="-2"/>
        </w:rPr>
        <w:t>в</w:t>
      </w:r>
      <w:r>
        <w:rPr>
          <w:color w:val="231F20"/>
          <w:spacing w:val="-8"/>
        </w:rPr>
        <w:t xml:space="preserve"> </w:t>
      </w:r>
      <w:r>
        <w:rPr>
          <w:color w:val="231F20"/>
          <w:spacing w:val="-2"/>
        </w:rPr>
        <w:t>том</w:t>
      </w:r>
      <w:r>
        <w:rPr>
          <w:color w:val="231F20"/>
          <w:spacing w:val="-8"/>
        </w:rPr>
        <w:t xml:space="preserve"> </w:t>
      </w:r>
      <w:r>
        <w:rPr>
          <w:color w:val="231F20"/>
          <w:spacing w:val="-2"/>
        </w:rPr>
        <w:t>числе</w:t>
      </w:r>
      <w:r>
        <w:rPr>
          <w:color w:val="231F20"/>
          <w:spacing w:val="-8"/>
        </w:rPr>
        <w:t xml:space="preserve"> </w:t>
      </w:r>
      <w:r>
        <w:rPr>
          <w:color w:val="231F20"/>
          <w:spacing w:val="-2"/>
        </w:rPr>
        <w:t>с</w:t>
      </w:r>
      <w:r>
        <w:rPr>
          <w:color w:val="231F20"/>
          <w:spacing w:val="-8"/>
        </w:rPr>
        <w:t xml:space="preserve"> </w:t>
      </w:r>
      <w:r>
        <w:rPr>
          <w:color w:val="231F20"/>
          <w:spacing w:val="-2"/>
        </w:rPr>
        <w:t xml:space="preserve">исполь- </w:t>
      </w:r>
      <w:r>
        <w:rPr>
          <w:color w:val="231F20"/>
        </w:rPr>
        <w:t>зованием</w:t>
      </w:r>
      <w:r>
        <w:rPr>
          <w:color w:val="231F20"/>
          <w:spacing w:val="13"/>
        </w:rPr>
        <w:t xml:space="preserve"> </w:t>
      </w:r>
      <w:r>
        <w:rPr>
          <w:color w:val="231F20"/>
        </w:rPr>
        <w:t>электронных</w:t>
      </w:r>
      <w:r>
        <w:rPr>
          <w:color w:val="231F20"/>
          <w:spacing w:val="13"/>
        </w:rPr>
        <w:t xml:space="preserve"> </w:t>
      </w:r>
      <w:r>
        <w:rPr>
          <w:color w:val="231F20"/>
        </w:rPr>
        <w:t>образовательных</w:t>
      </w:r>
      <w:r>
        <w:rPr>
          <w:color w:val="231F20"/>
          <w:spacing w:val="13"/>
        </w:rPr>
        <w:t xml:space="preserve"> </w:t>
      </w:r>
      <w:r>
        <w:rPr>
          <w:color w:val="231F20"/>
        </w:rPr>
        <w:t>ресурсов</w:t>
      </w:r>
      <w:r>
        <w:rPr>
          <w:color w:val="231F20"/>
          <w:spacing w:val="13"/>
        </w:rPr>
        <w:t xml:space="preserve"> </w:t>
      </w:r>
      <w:r>
        <w:rPr>
          <w:color w:val="231F20"/>
        </w:rPr>
        <w:t>и</w:t>
      </w:r>
      <w:r>
        <w:rPr>
          <w:color w:val="231F20"/>
          <w:spacing w:val="13"/>
        </w:rPr>
        <w:t xml:space="preserve"> </w:t>
      </w:r>
      <w:r>
        <w:rPr>
          <w:color w:val="231F20"/>
        </w:rPr>
        <w:t xml:space="preserve">ресурсов </w:t>
      </w:r>
      <w:r>
        <w:rPr>
          <w:color w:val="231F20"/>
          <w:w w:val="95"/>
        </w:rPr>
        <w:t xml:space="preserve">Интернета, а также прикладные программы, поддерживающие административную деятельность и обеспечивающие дистанци- </w:t>
      </w:r>
      <w:r>
        <w:rPr>
          <w:color w:val="231F20"/>
          <w:spacing w:val="-2"/>
        </w:rPr>
        <w:t xml:space="preserve">онное взаимодействие всех участников образовательных отно- </w:t>
      </w:r>
      <w:r>
        <w:rPr>
          <w:color w:val="231F20"/>
        </w:rPr>
        <w:t>шений</w:t>
      </w:r>
      <w:r>
        <w:rPr>
          <w:color w:val="231F20"/>
          <w:spacing w:val="-6"/>
        </w:rPr>
        <w:t xml:space="preserve"> </w:t>
      </w:r>
      <w:r>
        <w:rPr>
          <w:color w:val="231F20"/>
        </w:rPr>
        <w:t>как</w:t>
      </w:r>
      <w:r>
        <w:rPr>
          <w:color w:val="231F20"/>
          <w:spacing w:val="-6"/>
        </w:rPr>
        <w:t xml:space="preserve"> </w:t>
      </w:r>
      <w:r>
        <w:rPr>
          <w:color w:val="231F20"/>
        </w:rPr>
        <w:t>внутри</w:t>
      </w:r>
      <w:r>
        <w:rPr>
          <w:color w:val="231F20"/>
          <w:spacing w:val="-6"/>
        </w:rPr>
        <w:t xml:space="preserve"> </w:t>
      </w:r>
      <w:r>
        <w:rPr>
          <w:color w:val="231F20"/>
        </w:rPr>
        <w:t>образовательной</w:t>
      </w:r>
      <w:r>
        <w:rPr>
          <w:color w:val="231F20"/>
          <w:spacing w:val="-6"/>
        </w:rPr>
        <w:t xml:space="preserve"> </w:t>
      </w:r>
      <w:r>
        <w:rPr>
          <w:color w:val="231F20"/>
        </w:rPr>
        <w:t>организации,</w:t>
      </w:r>
      <w:r>
        <w:rPr>
          <w:color w:val="231F20"/>
          <w:spacing w:val="-6"/>
        </w:rPr>
        <w:t xml:space="preserve"> </w:t>
      </w:r>
      <w:r>
        <w:rPr>
          <w:color w:val="231F20"/>
        </w:rPr>
        <w:t>так</w:t>
      </w:r>
      <w:r>
        <w:rPr>
          <w:color w:val="231F20"/>
          <w:spacing w:val="-6"/>
        </w:rPr>
        <w:t xml:space="preserve"> </w:t>
      </w:r>
      <w:r>
        <w:rPr>
          <w:color w:val="231F20"/>
        </w:rPr>
        <w:t>и</w:t>
      </w:r>
      <w:r>
        <w:rPr>
          <w:color w:val="231F20"/>
          <w:spacing w:val="-6"/>
        </w:rPr>
        <w:t xml:space="preserve"> </w:t>
      </w:r>
      <w:r>
        <w:rPr>
          <w:color w:val="231F20"/>
        </w:rPr>
        <w:t>с</w:t>
      </w:r>
      <w:r>
        <w:rPr>
          <w:color w:val="231F20"/>
          <w:spacing w:val="-6"/>
        </w:rPr>
        <w:t xml:space="preserve"> </w:t>
      </w:r>
      <w:r>
        <w:rPr>
          <w:color w:val="231F20"/>
        </w:rPr>
        <w:t xml:space="preserve">дру- </w:t>
      </w:r>
      <w:r>
        <w:rPr>
          <w:color w:val="231F20"/>
          <w:w w:val="95"/>
        </w:rPr>
        <w:t xml:space="preserve">гими организациями социальной сферы и органами управления. </w:t>
      </w:r>
      <w:r>
        <w:rPr>
          <w:color w:val="231F20"/>
        </w:rPr>
        <w:t xml:space="preserve">Функционирование ИОС требует наличия в образовательной </w:t>
      </w:r>
      <w:r>
        <w:rPr>
          <w:color w:val="231F20"/>
          <w:w w:val="95"/>
        </w:rPr>
        <w:t>организации</w:t>
      </w:r>
      <w:r>
        <w:rPr>
          <w:color w:val="231F20"/>
          <w:spacing w:val="-3"/>
          <w:w w:val="95"/>
        </w:rPr>
        <w:t xml:space="preserve"> </w:t>
      </w:r>
      <w:r>
        <w:rPr>
          <w:color w:val="231F20"/>
          <w:w w:val="95"/>
        </w:rPr>
        <w:t>технических</w:t>
      </w:r>
      <w:r>
        <w:rPr>
          <w:color w:val="231F20"/>
          <w:spacing w:val="-3"/>
          <w:w w:val="95"/>
        </w:rPr>
        <w:t xml:space="preserve"> </w:t>
      </w:r>
      <w:r>
        <w:rPr>
          <w:color w:val="231F20"/>
          <w:w w:val="95"/>
        </w:rPr>
        <w:t>средств</w:t>
      </w:r>
      <w:r>
        <w:rPr>
          <w:color w:val="231F20"/>
          <w:spacing w:val="-3"/>
          <w:w w:val="95"/>
        </w:rPr>
        <w:t xml:space="preserve"> </w:t>
      </w:r>
      <w:r>
        <w:rPr>
          <w:color w:val="231F20"/>
          <w:w w:val="95"/>
        </w:rPr>
        <w:t>и</w:t>
      </w:r>
      <w:r>
        <w:rPr>
          <w:color w:val="231F20"/>
          <w:spacing w:val="-2"/>
          <w:w w:val="95"/>
        </w:rPr>
        <w:t xml:space="preserve"> </w:t>
      </w:r>
      <w:r>
        <w:rPr>
          <w:color w:val="231F20"/>
          <w:w w:val="95"/>
        </w:rPr>
        <w:t>специального</w:t>
      </w:r>
      <w:r>
        <w:rPr>
          <w:color w:val="231F20"/>
          <w:spacing w:val="-3"/>
          <w:w w:val="95"/>
        </w:rPr>
        <w:t xml:space="preserve"> </w:t>
      </w:r>
      <w:r>
        <w:rPr>
          <w:color w:val="231F20"/>
          <w:spacing w:val="-2"/>
          <w:w w:val="95"/>
        </w:rPr>
        <w:t>оборудования.</w:t>
      </w:r>
    </w:p>
    <w:p w:rsidR="00727D2A" w:rsidRDefault="00727D2A" w:rsidP="00727D2A">
      <w:pPr>
        <w:pStyle w:val="a3"/>
        <w:spacing w:line="249" w:lineRule="auto"/>
        <w:ind w:left="117" w:right="115"/>
      </w:pPr>
      <w:r>
        <w:rPr>
          <w:color w:val="231F20"/>
        </w:rPr>
        <w:t>Образовательная</w:t>
      </w:r>
      <w:r>
        <w:rPr>
          <w:color w:val="231F20"/>
          <w:spacing w:val="-6"/>
        </w:rPr>
        <w:t xml:space="preserve"> </w:t>
      </w:r>
      <w:r>
        <w:rPr>
          <w:color w:val="231F20"/>
        </w:rPr>
        <w:t>организация</w:t>
      </w:r>
      <w:r>
        <w:rPr>
          <w:color w:val="231F20"/>
          <w:spacing w:val="-6"/>
        </w:rPr>
        <w:t xml:space="preserve"> </w:t>
      </w:r>
      <w:r>
        <w:rPr>
          <w:color w:val="231F20"/>
        </w:rPr>
        <w:t>должна</w:t>
      </w:r>
      <w:r>
        <w:rPr>
          <w:color w:val="231F20"/>
          <w:spacing w:val="-6"/>
        </w:rPr>
        <w:t xml:space="preserve"> </w:t>
      </w:r>
      <w:r>
        <w:rPr>
          <w:color w:val="231F20"/>
        </w:rPr>
        <w:t>располагать</w:t>
      </w:r>
      <w:r>
        <w:rPr>
          <w:color w:val="231F20"/>
          <w:spacing w:val="-6"/>
        </w:rPr>
        <w:t xml:space="preserve"> </w:t>
      </w:r>
      <w:r>
        <w:rPr>
          <w:color w:val="231F20"/>
        </w:rPr>
        <w:t>службой технической поддержки ИКТ.</w:t>
      </w:r>
    </w:p>
    <w:p w:rsidR="00727D2A" w:rsidRDefault="00727D2A" w:rsidP="00727D2A">
      <w:pPr>
        <w:pStyle w:val="51"/>
        <w:ind w:left="343"/>
      </w:pPr>
      <w:r>
        <w:rPr>
          <w:color w:val="231F20"/>
        </w:rPr>
        <w:t>Информационно-коммуникационные</w:t>
      </w:r>
      <w:r>
        <w:rPr>
          <w:color w:val="231F20"/>
          <w:spacing w:val="11"/>
        </w:rPr>
        <w:t xml:space="preserve"> </w:t>
      </w:r>
      <w:r>
        <w:rPr>
          <w:color w:val="231F20"/>
        </w:rPr>
        <w:t>средства</w:t>
      </w:r>
      <w:r>
        <w:rPr>
          <w:color w:val="231F20"/>
          <w:spacing w:val="12"/>
        </w:rPr>
        <w:t xml:space="preserve"> </w:t>
      </w:r>
      <w:r>
        <w:rPr>
          <w:color w:val="231F20"/>
        </w:rPr>
        <w:t>и</w:t>
      </w:r>
      <w:r>
        <w:rPr>
          <w:color w:val="231F20"/>
          <w:spacing w:val="12"/>
        </w:rPr>
        <w:t xml:space="preserve"> </w:t>
      </w:r>
      <w:r>
        <w:rPr>
          <w:color w:val="231F20"/>
          <w:spacing w:val="-2"/>
        </w:rPr>
        <w:t>технологии</w:t>
      </w:r>
    </w:p>
    <w:p w:rsidR="00727D2A" w:rsidRDefault="00727D2A" w:rsidP="00727D2A">
      <w:pPr>
        <w:pStyle w:val="a3"/>
        <w:ind w:left="117" w:right="0" w:firstLine="0"/>
        <w:jc w:val="left"/>
      </w:pPr>
      <w:r>
        <w:rPr>
          <w:color w:val="231F20"/>
          <w:spacing w:val="-2"/>
        </w:rPr>
        <w:t>обеспечивают:</w:t>
      </w:r>
    </w:p>
    <w:p w:rsidR="00727D2A" w:rsidRDefault="00727D2A" w:rsidP="00727D2A">
      <w:pPr>
        <w:pStyle w:val="a3"/>
        <w:spacing w:before="9" w:line="249" w:lineRule="auto"/>
        <w:ind w:left="343" w:right="110" w:hanging="142"/>
        <w:jc w:val="left"/>
      </w:pPr>
      <w:r>
        <w:rPr>
          <w:rFonts w:ascii="Trebuchet MS" w:hAnsi="Trebuchet MS"/>
          <w:color w:val="231F20"/>
          <w:position w:val="1"/>
          <w:sz w:val="14"/>
        </w:rPr>
        <w:t>6</w:t>
      </w:r>
      <w:r>
        <w:rPr>
          <w:rFonts w:ascii="Trebuchet MS" w:hAnsi="Trebuchet MS"/>
          <w:color w:val="231F20"/>
          <w:spacing w:val="2"/>
          <w:position w:val="1"/>
          <w:sz w:val="14"/>
        </w:rPr>
        <w:t xml:space="preserve"> </w:t>
      </w:r>
      <w:r>
        <w:rPr>
          <w:color w:val="231F20"/>
        </w:rPr>
        <w:t>достижение</w:t>
      </w:r>
      <w:r>
        <w:rPr>
          <w:color w:val="231F20"/>
          <w:spacing w:val="-16"/>
        </w:rPr>
        <w:t xml:space="preserve"> </w:t>
      </w:r>
      <w:r>
        <w:rPr>
          <w:color w:val="231F20"/>
        </w:rPr>
        <w:t>личностных,</w:t>
      </w:r>
      <w:r>
        <w:rPr>
          <w:color w:val="231F20"/>
          <w:spacing w:val="-16"/>
        </w:rPr>
        <w:t xml:space="preserve"> </w:t>
      </w:r>
      <w:r>
        <w:rPr>
          <w:color w:val="231F20"/>
        </w:rPr>
        <w:t>предметных</w:t>
      </w:r>
      <w:r>
        <w:rPr>
          <w:color w:val="231F20"/>
          <w:spacing w:val="-16"/>
        </w:rPr>
        <w:t xml:space="preserve"> </w:t>
      </w:r>
      <w:r>
        <w:rPr>
          <w:color w:val="231F20"/>
        </w:rPr>
        <w:t>и</w:t>
      </w:r>
      <w:r>
        <w:rPr>
          <w:color w:val="231F20"/>
          <w:spacing w:val="-16"/>
        </w:rPr>
        <w:t xml:space="preserve"> </w:t>
      </w:r>
      <w:r>
        <w:rPr>
          <w:color w:val="231F20"/>
        </w:rPr>
        <w:t>метапредметных</w:t>
      </w:r>
      <w:r>
        <w:rPr>
          <w:color w:val="231F20"/>
          <w:spacing w:val="-16"/>
        </w:rPr>
        <w:t xml:space="preserve"> </w:t>
      </w:r>
      <w:r>
        <w:rPr>
          <w:color w:val="231F20"/>
        </w:rPr>
        <w:t>ре- зультатов</w:t>
      </w:r>
      <w:r>
        <w:rPr>
          <w:color w:val="231F20"/>
          <w:spacing w:val="-10"/>
        </w:rPr>
        <w:t xml:space="preserve"> </w:t>
      </w:r>
      <w:r>
        <w:rPr>
          <w:color w:val="231F20"/>
        </w:rPr>
        <w:t>обучения</w:t>
      </w:r>
      <w:r>
        <w:rPr>
          <w:color w:val="231F20"/>
          <w:spacing w:val="-10"/>
        </w:rPr>
        <w:t xml:space="preserve"> </w:t>
      </w:r>
      <w:r>
        <w:rPr>
          <w:color w:val="231F20"/>
        </w:rPr>
        <w:t>при</w:t>
      </w:r>
      <w:r>
        <w:rPr>
          <w:color w:val="231F20"/>
          <w:spacing w:val="-10"/>
        </w:rPr>
        <w:t xml:space="preserve"> </w:t>
      </w:r>
      <w:r>
        <w:rPr>
          <w:color w:val="231F20"/>
        </w:rPr>
        <w:t>реализации</w:t>
      </w:r>
      <w:r>
        <w:rPr>
          <w:color w:val="231F20"/>
          <w:spacing w:val="-10"/>
        </w:rPr>
        <w:t xml:space="preserve"> </w:t>
      </w:r>
      <w:r>
        <w:rPr>
          <w:color w:val="231F20"/>
        </w:rPr>
        <w:t>требований</w:t>
      </w:r>
      <w:r>
        <w:rPr>
          <w:color w:val="231F20"/>
          <w:spacing w:val="-10"/>
        </w:rPr>
        <w:t xml:space="preserve"> </w:t>
      </w:r>
      <w:r>
        <w:rPr>
          <w:color w:val="231F20"/>
        </w:rPr>
        <w:t>ФГОС</w:t>
      </w:r>
      <w:r>
        <w:rPr>
          <w:color w:val="231F20"/>
          <w:spacing w:val="-10"/>
        </w:rPr>
        <w:t xml:space="preserve"> </w:t>
      </w:r>
      <w:r>
        <w:rPr>
          <w:color w:val="231F20"/>
          <w:spacing w:val="-4"/>
        </w:rPr>
        <w:t>НОО;</w:t>
      </w:r>
    </w:p>
    <w:p w:rsidR="00727D2A" w:rsidRDefault="00727D2A" w:rsidP="00727D2A">
      <w:pPr>
        <w:pStyle w:val="a3"/>
        <w:spacing w:before="68" w:line="247" w:lineRule="auto"/>
        <w:ind w:left="343" w:right="114" w:hanging="142"/>
      </w:pPr>
      <w:r>
        <w:rPr>
          <w:rFonts w:ascii="Trebuchet MS" w:hAnsi="Trebuchet MS"/>
          <w:color w:val="231F20"/>
          <w:w w:val="95"/>
          <w:position w:val="1"/>
          <w:sz w:val="14"/>
        </w:rPr>
        <w:t>6</w:t>
      </w:r>
      <w:r>
        <w:rPr>
          <w:rFonts w:ascii="Trebuchet MS" w:hAnsi="Trebuchet MS"/>
          <w:color w:val="231F20"/>
          <w:spacing w:val="40"/>
          <w:position w:val="1"/>
          <w:sz w:val="14"/>
        </w:rPr>
        <w:t xml:space="preserve"> </w:t>
      </w:r>
      <w:r>
        <w:rPr>
          <w:color w:val="231F20"/>
          <w:w w:val="95"/>
        </w:rPr>
        <w:t>формирование</w:t>
      </w:r>
      <w:r>
        <w:rPr>
          <w:color w:val="231F20"/>
          <w:spacing w:val="23"/>
        </w:rPr>
        <w:t xml:space="preserve"> </w:t>
      </w:r>
      <w:r>
        <w:rPr>
          <w:color w:val="231F20"/>
          <w:w w:val="95"/>
        </w:rPr>
        <w:t>функциональной</w:t>
      </w:r>
      <w:r>
        <w:rPr>
          <w:color w:val="231F20"/>
          <w:spacing w:val="23"/>
        </w:rPr>
        <w:t xml:space="preserve"> </w:t>
      </w:r>
      <w:r>
        <w:rPr>
          <w:color w:val="231F20"/>
          <w:spacing w:val="-2"/>
          <w:w w:val="95"/>
        </w:rPr>
        <w:t>грамотности;</w:t>
      </w:r>
      <w:r w:rsidRPr="00D51B5D">
        <w:rPr>
          <w:color w:val="231F20"/>
        </w:rPr>
        <w:t xml:space="preserve"> </w:t>
      </w:r>
      <w:r>
        <w:rPr>
          <w:color w:val="231F20"/>
        </w:rPr>
        <w:t xml:space="preserve">доступ </w:t>
      </w:r>
    </w:p>
    <w:p w:rsidR="00727D2A" w:rsidRDefault="00727D2A" w:rsidP="00727D2A">
      <w:pPr>
        <w:pStyle w:val="a3"/>
        <w:spacing w:line="234" w:lineRule="exact"/>
        <w:ind w:left="202" w:right="0" w:firstLine="0"/>
        <w:jc w:val="left"/>
        <w:rPr>
          <w:color w:val="231F20"/>
          <w:spacing w:val="-2"/>
          <w:w w:val="95"/>
        </w:rPr>
      </w:pPr>
    </w:p>
    <w:tbl>
      <w:tblPr>
        <w:tblStyle w:val="TableNormal"/>
        <w:tblW w:w="0" w:type="auto"/>
        <w:tblInd w:w="127" w:type="dxa"/>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Layout w:type="fixed"/>
        <w:tblLook w:val="01E0" w:firstRow="1" w:lastRow="1" w:firstColumn="1" w:lastColumn="1" w:noHBand="0" w:noVBand="0"/>
      </w:tblPr>
      <w:tblGrid>
        <w:gridCol w:w="557"/>
        <w:gridCol w:w="2268"/>
        <w:gridCol w:w="1758"/>
        <w:gridCol w:w="1758"/>
      </w:tblGrid>
      <w:tr w:rsidR="00727D2A" w:rsidTr="00127B28">
        <w:trPr>
          <w:trHeight w:val="1153"/>
        </w:trPr>
        <w:tc>
          <w:tcPr>
            <w:tcW w:w="557" w:type="dxa"/>
          </w:tcPr>
          <w:p w:rsidR="00727D2A" w:rsidRDefault="00727D2A" w:rsidP="00127B28">
            <w:pPr>
              <w:pStyle w:val="TableParagraph"/>
              <w:rPr>
                <w:sz w:val="20"/>
              </w:rPr>
            </w:pPr>
          </w:p>
          <w:p w:rsidR="00727D2A" w:rsidRDefault="00727D2A" w:rsidP="00127B28">
            <w:pPr>
              <w:pStyle w:val="TableParagraph"/>
              <w:spacing w:before="140" w:line="220" w:lineRule="auto"/>
              <w:ind w:left="118" w:right="102" w:firstLine="52"/>
              <w:rPr>
                <w:rFonts w:ascii="Book Antiqua" w:hAnsi="Book Antiqua"/>
                <w:b/>
                <w:sz w:val="18"/>
              </w:rPr>
            </w:pPr>
            <w:r>
              <w:rPr>
                <w:rFonts w:ascii="Book Antiqua" w:hAnsi="Book Antiqua"/>
                <w:b/>
                <w:color w:val="231F20"/>
                <w:spacing w:val="-10"/>
                <w:w w:val="110"/>
                <w:sz w:val="18"/>
              </w:rPr>
              <w:t>№</w:t>
            </w:r>
            <w:r>
              <w:rPr>
                <w:rFonts w:ascii="Book Antiqua" w:hAnsi="Book Antiqua"/>
                <w:b/>
                <w:color w:val="231F20"/>
                <w:spacing w:val="-4"/>
                <w:w w:val="110"/>
                <w:sz w:val="18"/>
              </w:rPr>
              <w:t xml:space="preserve"> п/п</w:t>
            </w:r>
          </w:p>
        </w:tc>
        <w:tc>
          <w:tcPr>
            <w:tcW w:w="2268" w:type="dxa"/>
          </w:tcPr>
          <w:p w:rsidR="00727D2A" w:rsidRDefault="00727D2A" w:rsidP="00127B28">
            <w:pPr>
              <w:pStyle w:val="TableParagraph"/>
              <w:rPr>
                <w:sz w:val="20"/>
              </w:rPr>
            </w:pPr>
          </w:p>
          <w:p w:rsidR="00727D2A" w:rsidRDefault="00727D2A" w:rsidP="00127B28">
            <w:pPr>
              <w:pStyle w:val="TableParagraph"/>
              <w:spacing w:before="3"/>
              <w:rPr>
                <w:sz w:val="19"/>
              </w:rPr>
            </w:pPr>
          </w:p>
          <w:p w:rsidR="00727D2A" w:rsidRDefault="00727D2A" w:rsidP="00127B28">
            <w:pPr>
              <w:pStyle w:val="TableParagraph"/>
              <w:ind w:left="320"/>
              <w:rPr>
                <w:rFonts w:ascii="Book Antiqua" w:hAnsi="Book Antiqua"/>
                <w:b/>
                <w:sz w:val="18"/>
              </w:rPr>
            </w:pPr>
            <w:r>
              <w:rPr>
                <w:rFonts w:ascii="Book Antiqua" w:hAnsi="Book Antiqua"/>
                <w:b/>
                <w:color w:val="231F20"/>
                <w:sz w:val="18"/>
              </w:rPr>
              <w:t>Компоненты</w:t>
            </w:r>
            <w:r>
              <w:rPr>
                <w:rFonts w:ascii="Book Antiqua" w:hAnsi="Book Antiqua"/>
                <w:b/>
                <w:color w:val="231F20"/>
                <w:spacing w:val="7"/>
                <w:sz w:val="18"/>
              </w:rPr>
              <w:t xml:space="preserve"> </w:t>
            </w:r>
            <w:r>
              <w:rPr>
                <w:rFonts w:ascii="Book Antiqua" w:hAnsi="Book Antiqua"/>
                <w:b/>
                <w:color w:val="231F20"/>
                <w:spacing w:val="-5"/>
                <w:sz w:val="18"/>
              </w:rPr>
              <w:t>ИОС</w:t>
            </w:r>
          </w:p>
        </w:tc>
        <w:tc>
          <w:tcPr>
            <w:tcW w:w="1758" w:type="dxa"/>
          </w:tcPr>
          <w:p w:rsidR="00727D2A" w:rsidRDefault="00727D2A" w:rsidP="00127B28">
            <w:pPr>
              <w:pStyle w:val="TableParagraph"/>
              <w:spacing w:before="5"/>
              <w:rPr>
                <w:sz w:val="23"/>
              </w:rPr>
            </w:pPr>
          </w:p>
          <w:p w:rsidR="00727D2A" w:rsidRDefault="00727D2A" w:rsidP="00127B28">
            <w:pPr>
              <w:pStyle w:val="TableParagraph"/>
              <w:spacing w:line="220" w:lineRule="auto"/>
              <w:ind w:left="152" w:right="141"/>
              <w:jc w:val="center"/>
              <w:rPr>
                <w:rFonts w:ascii="Book Antiqua" w:hAnsi="Book Antiqua"/>
                <w:b/>
                <w:sz w:val="18"/>
              </w:rPr>
            </w:pPr>
            <w:r>
              <w:rPr>
                <w:rFonts w:ascii="Book Antiqua" w:hAnsi="Book Antiqua"/>
                <w:b/>
                <w:color w:val="231F20"/>
                <w:spacing w:val="-2"/>
                <w:sz w:val="18"/>
              </w:rPr>
              <w:t xml:space="preserve">Наличие </w:t>
            </w:r>
            <w:r>
              <w:rPr>
                <w:rFonts w:ascii="Book Antiqua" w:hAnsi="Book Antiqua"/>
                <w:b/>
                <w:color w:val="231F20"/>
                <w:spacing w:val="-2"/>
                <w:w w:val="95"/>
                <w:sz w:val="18"/>
              </w:rPr>
              <w:t xml:space="preserve">компонентов </w:t>
            </w:r>
            <w:r>
              <w:rPr>
                <w:rFonts w:ascii="Book Antiqua" w:hAnsi="Book Antiqua"/>
                <w:b/>
                <w:color w:val="231F20"/>
                <w:spacing w:val="-4"/>
                <w:sz w:val="18"/>
              </w:rPr>
              <w:t>ИОС</w:t>
            </w:r>
          </w:p>
        </w:tc>
        <w:tc>
          <w:tcPr>
            <w:tcW w:w="1758" w:type="dxa"/>
          </w:tcPr>
          <w:p w:rsidR="00727D2A" w:rsidRDefault="00727D2A" w:rsidP="00127B28">
            <w:pPr>
              <w:pStyle w:val="TableParagraph"/>
              <w:spacing w:before="75" w:line="220" w:lineRule="auto"/>
              <w:ind w:left="152" w:right="142"/>
              <w:jc w:val="center"/>
              <w:rPr>
                <w:rFonts w:ascii="Book Antiqua" w:hAnsi="Book Antiqua"/>
                <w:b/>
                <w:sz w:val="18"/>
              </w:rPr>
            </w:pPr>
            <w:r>
              <w:rPr>
                <w:rFonts w:ascii="Book Antiqua" w:hAnsi="Book Antiqua"/>
                <w:b/>
                <w:color w:val="231F20"/>
                <w:sz w:val="18"/>
              </w:rPr>
              <w:t>Сроки</w:t>
            </w:r>
            <w:r>
              <w:rPr>
                <w:rFonts w:ascii="Book Antiqua" w:hAnsi="Book Antiqua"/>
                <w:b/>
                <w:color w:val="231F20"/>
                <w:spacing w:val="-4"/>
                <w:sz w:val="18"/>
              </w:rPr>
              <w:t xml:space="preserve"> </w:t>
            </w:r>
            <w:r>
              <w:rPr>
                <w:rFonts w:ascii="Book Antiqua" w:hAnsi="Book Antiqua"/>
                <w:b/>
                <w:color w:val="231F20"/>
                <w:sz w:val="18"/>
              </w:rPr>
              <w:t xml:space="preserve">создания </w:t>
            </w:r>
            <w:r>
              <w:rPr>
                <w:rFonts w:ascii="Book Antiqua" w:hAnsi="Book Antiqua"/>
                <w:b/>
                <w:color w:val="231F20"/>
                <w:spacing w:val="-2"/>
                <w:sz w:val="18"/>
              </w:rPr>
              <w:t>условий</w:t>
            </w:r>
          </w:p>
          <w:p w:rsidR="00727D2A" w:rsidRDefault="00727D2A" w:rsidP="00127B28">
            <w:pPr>
              <w:pStyle w:val="TableParagraph"/>
              <w:spacing w:line="220" w:lineRule="auto"/>
              <w:ind w:left="152" w:right="142"/>
              <w:jc w:val="center"/>
              <w:rPr>
                <w:rFonts w:ascii="Book Antiqua" w:hAnsi="Book Antiqua"/>
                <w:b/>
                <w:sz w:val="18"/>
              </w:rPr>
            </w:pPr>
            <w:r>
              <w:rPr>
                <w:rFonts w:ascii="Book Antiqua" w:hAnsi="Book Antiqua"/>
                <w:b/>
                <w:color w:val="231F20"/>
                <w:sz w:val="18"/>
              </w:rPr>
              <w:t>в соответствии</w:t>
            </w:r>
            <w:r>
              <w:rPr>
                <w:rFonts w:ascii="Book Antiqua" w:hAnsi="Book Antiqua"/>
                <w:b/>
                <w:color w:val="231F20"/>
                <w:spacing w:val="80"/>
                <w:sz w:val="18"/>
              </w:rPr>
              <w:t xml:space="preserve"> </w:t>
            </w:r>
            <w:r>
              <w:rPr>
                <w:rFonts w:ascii="Book Antiqua" w:hAnsi="Book Antiqua"/>
                <w:b/>
                <w:color w:val="231F20"/>
                <w:sz w:val="18"/>
              </w:rPr>
              <w:t>с требованиями ФГОС НОО</w:t>
            </w:r>
          </w:p>
        </w:tc>
      </w:tr>
      <w:tr w:rsidR="00727D2A" w:rsidTr="00127B28">
        <w:trPr>
          <w:trHeight w:val="1565"/>
        </w:trPr>
        <w:tc>
          <w:tcPr>
            <w:tcW w:w="557" w:type="dxa"/>
          </w:tcPr>
          <w:p w:rsidR="00727D2A" w:rsidRDefault="00727D2A" w:rsidP="00127B28">
            <w:pPr>
              <w:pStyle w:val="TableParagraph"/>
              <w:spacing w:before="61"/>
              <w:ind w:left="9"/>
              <w:jc w:val="center"/>
              <w:rPr>
                <w:sz w:val="18"/>
              </w:rPr>
            </w:pPr>
            <w:r>
              <w:rPr>
                <w:color w:val="231F20"/>
                <w:w w:val="120"/>
                <w:sz w:val="18"/>
              </w:rPr>
              <w:t>I</w:t>
            </w:r>
          </w:p>
        </w:tc>
        <w:tc>
          <w:tcPr>
            <w:tcW w:w="2268" w:type="dxa"/>
          </w:tcPr>
          <w:p w:rsidR="00727D2A" w:rsidRDefault="00727D2A" w:rsidP="00127B28">
            <w:pPr>
              <w:pStyle w:val="TableParagraph"/>
              <w:spacing w:before="68" w:line="230" w:lineRule="auto"/>
              <w:ind w:left="113" w:right="95"/>
              <w:rPr>
                <w:sz w:val="18"/>
              </w:rPr>
            </w:pPr>
            <w:r>
              <w:rPr>
                <w:color w:val="231F20"/>
                <w:sz w:val="18"/>
              </w:rPr>
              <w:t>Учебники по всем учебным предметам на</w:t>
            </w:r>
            <w:r>
              <w:rPr>
                <w:color w:val="231F20"/>
                <w:spacing w:val="-12"/>
                <w:sz w:val="18"/>
              </w:rPr>
              <w:t xml:space="preserve"> </w:t>
            </w:r>
            <w:r>
              <w:rPr>
                <w:color w:val="231F20"/>
                <w:sz w:val="18"/>
              </w:rPr>
              <w:t>языках</w:t>
            </w:r>
            <w:r>
              <w:rPr>
                <w:color w:val="231F20"/>
                <w:spacing w:val="-12"/>
                <w:sz w:val="18"/>
              </w:rPr>
              <w:t xml:space="preserve"> </w:t>
            </w:r>
            <w:r>
              <w:rPr>
                <w:color w:val="231F20"/>
                <w:sz w:val="18"/>
              </w:rPr>
              <w:t xml:space="preserve">обучения, </w:t>
            </w:r>
            <w:r>
              <w:rPr>
                <w:color w:val="231F20"/>
                <w:spacing w:val="-2"/>
                <w:sz w:val="18"/>
              </w:rPr>
              <w:t>определённых учредителем образовательной организации</w:t>
            </w:r>
          </w:p>
        </w:tc>
        <w:tc>
          <w:tcPr>
            <w:tcW w:w="1758" w:type="dxa"/>
          </w:tcPr>
          <w:p w:rsidR="00727D2A" w:rsidRDefault="00727D2A" w:rsidP="00127B28">
            <w:pPr>
              <w:pStyle w:val="TableParagraph"/>
              <w:rPr>
                <w:rFonts w:ascii="Times New Roman"/>
                <w:sz w:val="18"/>
              </w:rPr>
            </w:pPr>
            <w:r>
              <w:rPr>
                <w:rFonts w:ascii="Times New Roman"/>
                <w:sz w:val="18"/>
              </w:rPr>
              <w:t>90%</w:t>
            </w:r>
          </w:p>
        </w:tc>
        <w:tc>
          <w:tcPr>
            <w:tcW w:w="1758" w:type="dxa"/>
          </w:tcPr>
          <w:p w:rsidR="00727D2A" w:rsidRDefault="00727D2A" w:rsidP="00127B28">
            <w:pPr>
              <w:pStyle w:val="TableParagraph"/>
              <w:rPr>
                <w:rFonts w:ascii="Times New Roman"/>
                <w:sz w:val="18"/>
              </w:rPr>
            </w:pPr>
          </w:p>
        </w:tc>
      </w:tr>
      <w:tr w:rsidR="00727D2A" w:rsidTr="00127B28">
        <w:trPr>
          <w:trHeight w:val="555"/>
        </w:trPr>
        <w:tc>
          <w:tcPr>
            <w:tcW w:w="557" w:type="dxa"/>
          </w:tcPr>
          <w:p w:rsidR="00727D2A" w:rsidRDefault="00727D2A" w:rsidP="00127B28">
            <w:pPr>
              <w:pStyle w:val="TableParagraph"/>
              <w:spacing w:before="61"/>
              <w:ind w:left="155" w:right="146"/>
              <w:jc w:val="center"/>
              <w:rPr>
                <w:sz w:val="18"/>
              </w:rPr>
            </w:pPr>
            <w:r>
              <w:rPr>
                <w:color w:val="231F20"/>
                <w:spacing w:val="-5"/>
                <w:w w:val="120"/>
                <w:sz w:val="18"/>
              </w:rPr>
              <w:t>II</w:t>
            </w:r>
          </w:p>
        </w:tc>
        <w:tc>
          <w:tcPr>
            <w:tcW w:w="2268" w:type="dxa"/>
          </w:tcPr>
          <w:p w:rsidR="00727D2A" w:rsidRDefault="00727D2A" w:rsidP="00127B28">
            <w:pPr>
              <w:pStyle w:val="TableParagraph"/>
              <w:spacing w:before="68" w:line="230" w:lineRule="auto"/>
              <w:ind w:left="113"/>
              <w:rPr>
                <w:sz w:val="18"/>
              </w:rPr>
            </w:pPr>
            <w:r>
              <w:rPr>
                <w:color w:val="231F20"/>
                <w:spacing w:val="-2"/>
                <w:w w:val="95"/>
                <w:sz w:val="18"/>
              </w:rPr>
              <w:t xml:space="preserve">Учебно-наглядные </w:t>
            </w:r>
            <w:r>
              <w:rPr>
                <w:color w:val="231F20"/>
                <w:spacing w:val="-2"/>
                <w:sz w:val="18"/>
              </w:rPr>
              <w:t>пособия</w:t>
            </w:r>
          </w:p>
        </w:tc>
        <w:tc>
          <w:tcPr>
            <w:tcW w:w="1758" w:type="dxa"/>
          </w:tcPr>
          <w:p w:rsidR="00727D2A" w:rsidRDefault="00727D2A" w:rsidP="00127B28">
            <w:pPr>
              <w:pStyle w:val="TableParagraph"/>
              <w:rPr>
                <w:rFonts w:ascii="Times New Roman"/>
                <w:sz w:val="18"/>
              </w:rPr>
            </w:pPr>
            <w:r>
              <w:rPr>
                <w:rFonts w:ascii="Times New Roman"/>
                <w:sz w:val="18"/>
              </w:rPr>
              <w:t>35%</w:t>
            </w:r>
          </w:p>
        </w:tc>
        <w:tc>
          <w:tcPr>
            <w:tcW w:w="1758" w:type="dxa"/>
          </w:tcPr>
          <w:p w:rsidR="00727D2A" w:rsidRDefault="00727D2A" w:rsidP="00127B28">
            <w:pPr>
              <w:pStyle w:val="TableParagraph"/>
              <w:rPr>
                <w:rFonts w:ascii="Times New Roman"/>
                <w:sz w:val="18"/>
              </w:rPr>
            </w:pPr>
          </w:p>
        </w:tc>
      </w:tr>
      <w:tr w:rsidR="00727D2A" w:rsidTr="00127B28">
        <w:trPr>
          <w:trHeight w:val="959"/>
        </w:trPr>
        <w:tc>
          <w:tcPr>
            <w:tcW w:w="557" w:type="dxa"/>
          </w:tcPr>
          <w:p w:rsidR="00727D2A" w:rsidRDefault="00727D2A" w:rsidP="00127B28">
            <w:pPr>
              <w:pStyle w:val="TableParagraph"/>
              <w:spacing w:before="61"/>
              <w:ind w:left="155" w:right="146"/>
              <w:jc w:val="center"/>
              <w:rPr>
                <w:sz w:val="18"/>
              </w:rPr>
            </w:pPr>
            <w:r>
              <w:rPr>
                <w:color w:val="231F20"/>
                <w:spacing w:val="-5"/>
                <w:w w:val="120"/>
                <w:sz w:val="18"/>
              </w:rPr>
              <w:t>III</w:t>
            </w:r>
          </w:p>
        </w:tc>
        <w:tc>
          <w:tcPr>
            <w:tcW w:w="2268" w:type="dxa"/>
          </w:tcPr>
          <w:p w:rsidR="00727D2A" w:rsidRDefault="00727D2A" w:rsidP="00127B28">
            <w:pPr>
              <w:pStyle w:val="TableParagraph"/>
              <w:spacing w:before="68" w:line="230" w:lineRule="auto"/>
              <w:ind w:left="113" w:right="95"/>
              <w:rPr>
                <w:sz w:val="18"/>
              </w:rPr>
            </w:pPr>
            <w:r>
              <w:rPr>
                <w:color w:val="231F20"/>
                <w:spacing w:val="-2"/>
                <w:sz w:val="18"/>
              </w:rPr>
              <w:t>Технические</w:t>
            </w:r>
            <w:r>
              <w:rPr>
                <w:color w:val="231F20"/>
                <w:spacing w:val="-13"/>
                <w:sz w:val="18"/>
              </w:rPr>
              <w:t xml:space="preserve"> </w:t>
            </w:r>
            <w:r>
              <w:rPr>
                <w:color w:val="231F20"/>
                <w:spacing w:val="-2"/>
                <w:sz w:val="18"/>
              </w:rPr>
              <w:t xml:space="preserve">средства, обеспечивающие функционирование </w:t>
            </w:r>
            <w:r>
              <w:rPr>
                <w:color w:val="231F20"/>
                <w:spacing w:val="-4"/>
                <w:sz w:val="18"/>
              </w:rPr>
              <w:t>ИОС</w:t>
            </w:r>
          </w:p>
        </w:tc>
        <w:tc>
          <w:tcPr>
            <w:tcW w:w="1758" w:type="dxa"/>
          </w:tcPr>
          <w:p w:rsidR="00727D2A" w:rsidRDefault="00727D2A" w:rsidP="00127B28">
            <w:pPr>
              <w:pStyle w:val="TableParagraph"/>
              <w:rPr>
                <w:rFonts w:ascii="Times New Roman"/>
                <w:sz w:val="18"/>
              </w:rPr>
            </w:pPr>
          </w:p>
        </w:tc>
        <w:tc>
          <w:tcPr>
            <w:tcW w:w="1758" w:type="dxa"/>
          </w:tcPr>
          <w:p w:rsidR="00727D2A" w:rsidRDefault="00727D2A" w:rsidP="00127B28">
            <w:pPr>
              <w:pStyle w:val="TableParagraph"/>
              <w:rPr>
                <w:rFonts w:ascii="Times New Roman"/>
                <w:sz w:val="18"/>
              </w:rPr>
            </w:pPr>
          </w:p>
        </w:tc>
      </w:tr>
      <w:tr w:rsidR="00727D2A" w:rsidTr="00127B28">
        <w:trPr>
          <w:trHeight w:val="1161"/>
        </w:trPr>
        <w:tc>
          <w:tcPr>
            <w:tcW w:w="557" w:type="dxa"/>
          </w:tcPr>
          <w:p w:rsidR="00727D2A" w:rsidRDefault="00727D2A" w:rsidP="00127B28">
            <w:pPr>
              <w:pStyle w:val="TableParagraph"/>
              <w:spacing w:before="61"/>
              <w:ind w:left="155" w:right="146"/>
              <w:jc w:val="center"/>
              <w:rPr>
                <w:sz w:val="18"/>
              </w:rPr>
            </w:pPr>
            <w:r>
              <w:rPr>
                <w:color w:val="231F20"/>
                <w:spacing w:val="-5"/>
                <w:w w:val="110"/>
                <w:sz w:val="18"/>
              </w:rPr>
              <w:t>IV</w:t>
            </w:r>
          </w:p>
        </w:tc>
        <w:tc>
          <w:tcPr>
            <w:tcW w:w="2268" w:type="dxa"/>
          </w:tcPr>
          <w:p w:rsidR="00727D2A" w:rsidRDefault="00727D2A" w:rsidP="00127B28">
            <w:pPr>
              <w:pStyle w:val="TableParagraph"/>
              <w:spacing w:before="68" w:line="230" w:lineRule="auto"/>
              <w:ind w:left="113" w:right="95"/>
              <w:rPr>
                <w:sz w:val="18"/>
              </w:rPr>
            </w:pPr>
            <w:r>
              <w:rPr>
                <w:color w:val="231F20"/>
                <w:spacing w:val="-2"/>
                <w:sz w:val="18"/>
              </w:rPr>
              <w:t xml:space="preserve">Программные инструменты, обеспечивающие </w:t>
            </w:r>
            <w:r>
              <w:rPr>
                <w:color w:val="231F20"/>
                <w:spacing w:val="-2"/>
                <w:w w:val="95"/>
                <w:sz w:val="18"/>
              </w:rPr>
              <w:t xml:space="preserve">функционирование </w:t>
            </w:r>
            <w:r>
              <w:rPr>
                <w:color w:val="231F20"/>
                <w:spacing w:val="-4"/>
                <w:sz w:val="18"/>
              </w:rPr>
              <w:t>ИОС</w:t>
            </w:r>
          </w:p>
        </w:tc>
        <w:tc>
          <w:tcPr>
            <w:tcW w:w="1758" w:type="dxa"/>
          </w:tcPr>
          <w:p w:rsidR="00727D2A" w:rsidRDefault="00727D2A" w:rsidP="00127B28">
            <w:pPr>
              <w:pStyle w:val="TableParagraph"/>
              <w:rPr>
                <w:rFonts w:ascii="Times New Roman"/>
                <w:sz w:val="18"/>
              </w:rPr>
            </w:pPr>
            <w:r>
              <w:rPr>
                <w:rFonts w:ascii="Times New Roman"/>
                <w:sz w:val="18"/>
              </w:rPr>
              <w:t>имеются</w:t>
            </w:r>
          </w:p>
        </w:tc>
        <w:tc>
          <w:tcPr>
            <w:tcW w:w="1758" w:type="dxa"/>
          </w:tcPr>
          <w:p w:rsidR="00727D2A" w:rsidRDefault="00727D2A" w:rsidP="00127B28">
            <w:pPr>
              <w:pStyle w:val="TableParagraph"/>
              <w:rPr>
                <w:rFonts w:ascii="Times New Roman"/>
                <w:sz w:val="18"/>
              </w:rPr>
            </w:pPr>
          </w:p>
        </w:tc>
      </w:tr>
      <w:tr w:rsidR="00727D2A" w:rsidTr="00127B28">
        <w:trPr>
          <w:trHeight w:val="555"/>
        </w:trPr>
        <w:tc>
          <w:tcPr>
            <w:tcW w:w="557" w:type="dxa"/>
          </w:tcPr>
          <w:p w:rsidR="00727D2A" w:rsidRDefault="00727D2A" w:rsidP="00127B28">
            <w:pPr>
              <w:pStyle w:val="TableParagraph"/>
              <w:spacing w:before="61"/>
              <w:ind w:left="9"/>
              <w:jc w:val="center"/>
              <w:rPr>
                <w:sz w:val="18"/>
              </w:rPr>
            </w:pPr>
            <w:r>
              <w:rPr>
                <w:color w:val="231F20"/>
                <w:w w:val="107"/>
                <w:sz w:val="18"/>
              </w:rPr>
              <w:t>V</w:t>
            </w:r>
          </w:p>
        </w:tc>
        <w:tc>
          <w:tcPr>
            <w:tcW w:w="2268" w:type="dxa"/>
          </w:tcPr>
          <w:p w:rsidR="00727D2A" w:rsidRDefault="00727D2A" w:rsidP="00127B28">
            <w:pPr>
              <w:pStyle w:val="TableParagraph"/>
              <w:spacing w:before="68" w:line="230" w:lineRule="auto"/>
              <w:ind w:left="113" w:right="250"/>
              <w:rPr>
                <w:sz w:val="18"/>
              </w:rPr>
            </w:pPr>
            <w:r>
              <w:rPr>
                <w:color w:val="231F20"/>
                <w:sz w:val="18"/>
              </w:rPr>
              <w:t>Служба</w:t>
            </w:r>
            <w:r>
              <w:rPr>
                <w:color w:val="231F20"/>
                <w:spacing w:val="-15"/>
                <w:sz w:val="18"/>
              </w:rPr>
              <w:t xml:space="preserve"> </w:t>
            </w:r>
            <w:r>
              <w:rPr>
                <w:color w:val="231F20"/>
                <w:sz w:val="18"/>
              </w:rPr>
              <w:t xml:space="preserve">технической </w:t>
            </w:r>
            <w:r>
              <w:rPr>
                <w:color w:val="231F20"/>
                <w:spacing w:val="-2"/>
                <w:sz w:val="18"/>
              </w:rPr>
              <w:t>поддержки</w:t>
            </w:r>
          </w:p>
        </w:tc>
        <w:tc>
          <w:tcPr>
            <w:tcW w:w="1758" w:type="dxa"/>
          </w:tcPr>
          <w:p w:rsidR="00727D2A" w:rsidRDefault="00727D2A" w:rsidP="00127B28">
            <w:pPr>
              <w:pStyle w:val="TableParagraph"/>
              <w:rPr>
                <w:rFonts w:ascii="Times New Roman"/>
                <w:sz w:val="18"/>
              </w:rPr>
            </w:pPr>
            <w:r>
              <w:rPr>
                <w:rFonts w:ascii="Times New Roman"/>
                <w:sz w:val="18"/>
              </w:rPr>
              <w:t>имеется</w:t>
            </w:r>
          </w:p>
        </w:tc>
        <w:tc>
          <w:tcPr>
            <w:tcW w:w="1758" w:type="dxa"/>
          </w:tcPr>
          <w:p w:rsidR="00727D2A" w:rsidRDefault="00727D2A" w:rsidP="00127B28">
            <w:pPr>
              <w:pStyle w:val="TableParagraph"/>
              <w:rPr>
                <w:rFonts w:ascii="Times New Roman"/>
                <w:sz w:val="18"/>
              </w:rPr>
            </w:pPr>
          </w:p>
        </w:tc>
      </w:tr>
    </w:tbl>
    <w:p w:rsidR="00727D2A" w:rsidRDefault="00727D2A" w:rsidP="00727D2A">
      <w:pPr>
        <w:pStyle w:val="a3"/>
        <w:spacing w:before="92" w:line="244" w:lineRule="auto"/>
        <w:ind w:left="117" w:right="0"/>
        <w:jc w:val="left"/>
      </w:pPr>
      <w:r>
        <w:rPr>
          <w:color w:val="231F20"/>
          <w:w w:val="95"/>
        </w:rPr>
        <w:t>Требования к учебно-методическому обеспечению образова-</w:t>
      </w:r>
      <w:r>
        <w:rPr>
          <w:color w:val="231F20"/>
          <w:spacing w:val="40"/>
        </w:rPr>
        <w:t xml:space="preserve"> </w:t>
      </w:r>
      <w:r>
        <w:rPr>
          <w:color w:val="231F20"/>
        </w:rPr>
        <w:t>тельной деятельности включают:</w:t>
      </w:r>
    </w:p>
    <w:p w:rsidR="00727D2A" w:rsidRDefault="00727D2A" w:rsidP="00135B7B">
      <w:pPr>
        <w:pStyle w:val="a3"/>
        <w:numPr>
          <w:ilvl w:val="0"/>
          <w:numId w:val="61"/>
        </w:numPr>
        <w:spacing w:before="1" w:line="244" w:lineRule="auto"/>
        <w:ind w:right="110"/>
        <w:jc w:val="left"/>
      </w:pPr>
      <w:r>
        <w:rPr>
          <w:color w:val="231F20"/>
          <w:w w:val="95"/>
        </w:rPr>
        <w:t>параметры комплектности оснащения образовательной орга</w:t>
      </w:r>
      <w:r>
        <w:rPr>
          <w:color w:val="231F20"/>
          <w:spacing w:val="-2"/>
        </w:rPr>
        <w:t>низации;</w:t>
      </w:r>
    </w:p>
    <w:p w:rsidR="00727D2A" w:rsidRDefault="00727D2A" w:rsidP="00135B7B">
      <w:pPr>
        <w:pStyle w:val="a3"/>
        <w:numPr>
          <w:ilvl w:val="0"/>
          <w:numId w:val="61"/>
        </w:numPr>
        <w:spacing w:before="1" w:line="244" w:lineRule="auto"/>
        <w:ind w:right="110"/>
        <w:jc w:val="left"/>
      </w:pPr>
      <w:r>
        <w:rPr>
          <w:color w:val="231F20"/>
        </w:rPr>
        <w:t>параметры</w:t>
      </w:r>
      <w:r>
        <w:rPr>
          <w:color w:val="231F20"/>
          <w:spacing w:val="3"/>
        </w:rPr>
        <w:t xml:space="preserve"> </w:t>
      </w:r>
      <w:r>
        <w:rPr>
          <w:color w:val="231F20"/>
        </w:rPr>
        <w:t>качества</w:t>
      </w:r>
      <w:r>
        <w:rPr>
          <w:color w:val="231F20"/>
          <w:spacing w:val="3"/>
        </w:rPr>
        <w:t xml:space="preserve"> </w:t>
      </w:r>
      <w:r>
        <w:rPr>
          <w:color w:val="231F20"/>
        </w:rPr>
        <w:t>обеспечения</w:t>
      </w:r>
      <w:r>
        <w:rPr>
          <w:color w:val="231F20"/>
          <w:spacing w:val="3"/>
        </w:rPr>
        <w:t xml:space="preserve"> </w:t>
      </w:r>
      <w:r>
        <w:rPr>
          <w:color w:val="231F20"/>
        </w:rPr>
        <w:t>образовательной</w:t>
      </w:r>
      <w:r>
        <w:rPr>
          <w:color w:val="231F20"/>
          <w:spacing w:val="2"/>
        </w:rPr>
        <w:t xml:space="preserve"> </w:t>
      </w:r>
      <w:r>
        <w:rPr>
          <w:color w:val="231F20"/>
        </w:rPr>
        <w:t>деятель</w:t>
      </w:r>
      <w:r>
        <w:rPr>
          <w:color w:val="231F20"/>
          <w:spacing w:val="-2"/>
        </w:rPr>
        <w:t>ности.</w:t>
      </w:r>
    </w:p>
    <w:p w:rsidR="00727D2A" w:rsidRDefault="00727D2A" w:rsidP="00727D2A">
      <w:pPr>
        <w:pStyle w:val="21"/>
        <w:numPr>
          <w:ilvl w:val="2"/>
          <w:numId w:val="6"/>
        </w:numPr>
        <w:tabs>
          <w:tab w:val="left" w:pos="760"/>
        </w:tabs>
        <w:spacing w:before="183" w:line="213" w:lineRule="auto"/>
        <w:ind w:right="1194"/>
      </w:pPr>
      <w:r>
        <w:rPr>
          <w:color w:val="231F20"/>
        </w:rPr>
        <w:t>Материально-технические условия реализации основной образовательной программы</w:t>
      </w:r>
    </w:p>
    <w:p w:rsidR="00727D2A" w:rsidRDefault="00727D2A" w:rsidP="00727D2A">
      <w:pPr>
        <w:pStyle w:val="a3"/>
        <w:spacing w:before="60" w:line="244" w:lineRule="auto"/>
        <w:ind w:left="117" w:right="0"/>
        <w:jc w:val="left"/>
      </w:pPr>
      <w:r>
        <w:rPr>
          <w:color w:val="231F20"/>
        </w:rPr>
        <w:t>Материально-техническая</w:t>
      </w:r>
      <w:r>
        <w:rPr>
          <w:color w:val="231F20"/>
          <w:spacing w:val="29"/>
        </w:rPr>
        <w:t xml:space="preserve"> </w:t>
      </w:r>
      <w:r>
        <w:rPr>
          <w:color w:val="231F20"/>
        </w:rPr>
        <w:t>база</w:t>
      </w:r>
      <w:r>
        <w:rPr>
          <w:color w:val="231F20"/>
          <w:spacing w:val="29"/>
        </w:rPr>
        <w:t xml:space="preserve"> </w:t>
      </w:r>
      <w:r>
        <w:rPr>
          <w:color w:val="231F20"/>
        </w:rPr>
        <w:t>образовательной</w:t>
      </w:r>
      <w:r>
        <w:rPr>
          <w:color w:val="231F20"/>
          <w:spacing w:val="29"/>
        </w:rPr>
        <w:t xml:space="preserve"> </w:t>
      </w:r>
      <w:r>
        <w:rPr>
          <w:color w:val="231F20"/>
        </w:rPr>
        <w:t>организа- ции обеспечивает:</w:t>
      </w:r>
    </w:p>
    <w:p w:rsidR="00727D2A" w:rsidRDefault="00727D2A" w:rsidP="00135B7B">
      <w:pPr>
        <w:pStyle w:val="a3"/>
        <w:numPr>
          <w:ilvl w:val="0"/>
          <w:numId w:val="62"/>
        </w:numPr>
        <w:spacing w:before="1" w:line="244" w:lineRule="auto"/>
        <w:ind w:right="110"/>
        <w:jc w:val="left"/>
      </w:pPr>
      <w:r>
        <w:rPr>
          <w:color w:val="231F20"/>
        </w:rPr>
        <w:t>возможность</w:t>
      </w:r>
      <w:r>
        <w:rPr>
          <w:color w:val="231F20"/>
          <w:spacing w:val="-16"/>
        </w:rPr>
        <w:t xml:space="preserve"> </w:t>
      </w:r>
      <w:r>
        <w:rPr>
          <w:color w:val="231F20"/>
        </w:rPr>
        <w:t>достижения</w:t>
      </w:r>
      <w:r>
        <w:rPr>
          <w:color w:val="231F20"/>
          <w:spacing w:val="-15"/>
        </w:rPr>
        <w:t xml:space="preserve"> </w:t>
      </w:r>
      <w:r>
        <w:rPr>
          <w:color w:val="231F20"/>
        </w:rPr>
        <w:t>обучающимися</w:t>
      </w:r>
      <w:r>
        <w:rPr>
          <w:color w:val="231F20"/>
          <w:spacing w:val="-15"/>
        </w:rPr>
        <w:t xml:space="preserve"> </w:t>
      </w:r>
      <w:r>
        <w:rPr>
          <w:color w:val="231F20"/>
        </w:rPr>
        <w:t>результатов</w:t>
      </w:r>
      <w:r>
        <w:rPr>
          <w:color w:val="231F20"/>
          <w:spacing w:val="-15"/>
        </w:rPr>
        <w:t xml:space="preserve"> </w:t>
      </w:r>
      <w:r>
        <w:rPr>
          <w:color w:val="231F20"/>
        </w:rPr>
        <w:t>освоения программы начального общего образования;</w:t>
      </w:r>
    </w:p>
    <w:p w:rsidR="00727D2A" w:rsidRDefault="00727D2A" w:rsidP="00135B7B">
      <w:pPr>
        <w:pStyle w:val="a3"/>
        <w:numPr>
          <w:ilvl w:val="0"/>
          <w:numId w:val="62"/>
        </w:numPr>
        <w:spacing w:before="1"/>
        <w:ind w:right="0"/>
        <w:jc w:val="left"/>
      </w:pPr>
      <w:r>
        <w:rPr>
          <w:color w:val="231F20"/>
          <w:w w:val="95"/>
        </w:rPr>
        <w:t>безопасность</w:t>
      </w:r>
      <w:r>
        <w:rPr>
          <w:color w:val="231F20"/>
          <w:spacing w:val="-7"/>
          <w:w w:val="95"/>
        </w:rPr>
        <w:t xml:space="preserve"> </w:t>
      </w:r>
      <w:r>
        <w:rPr>
          <w:color w:val="231F20"/>
          <w:w w:val="95"/>
        </w:rPr>
        <w:t>и</w:t>
      </w:r>
      <w:r>
        <w:rPr>
          <w:color w:val="231F20"/>
          <w:spacing w:val="-6"/>
          <w:w w:val="95"/>
        </w:rPr>
        <w:t xml:space="preserve"> </w:t>
      </w:r>
      <w:r>
        <w:rPr>
          <w:color w:val="231F20"/>
          <w:w w:val="95"/>
        </w:rPr>
        <w:t>комфортность</w:t>
      </w:r>
      <w:r>
        <w:rPr>
          <w:color w:val="231F20"/>
          <w:spacing w:val="-7"/>
          <w:w w:val="95"/>
        </w:rPr>
        <w:t xml:space="preserve"> </w:t>
      </w:r>
      <w:r>
        <w:rPr>
          <w:color w:val="231F20"/>
          <w:w w:val="95"/>
        </w:rPr>
        <w:t>организации</w:t>
      </w:r>
      <w:r>
        <w:rPr>
          <w:color w:val="231F20"/>
          <w:spacing w:val="-6"/>
          <w:w w:val="95"/>
        </w:rPr>
        <w:t xml:space="preserve"> </w:t>
      </w:r>
      <w:r>
        <w:rPr>
          <w:color w:val="231F20"/>
          <w:w w:val="95"/>
        </w:rPr>
        <w:t>учебного</w:t>
      </w:r>
      <w:r>
        <w:rPr>
          <w:color w:val="231F20"/>
          <w:spacing w:val="-7"/>
          <w:w w:val="95"/>
        </w:rPr>
        <w:t xml:space="preserve"> </w:t>
      </w:r>
      <w:r>
        <w:rPr>
          <w:color w:val="231F20"/>
          <w:spacing w:val="-2"/>
          <w:w w:val="95"/>
        </w:rPr>
        <w:t>процесса;</w:t>
      </w:r>
    </w:p>
    <w:p w:rsidR="00727D2A" w:rsidRPr="00D51B5D" w:rsidRDefault="00727D2A" w:rsidP="00135B7B">
      <w:pPr>
        <w:pStyle w:val="a3"/>
        <w:numPr>
          <w:ilvl w:val="0"/>
          <w:numId w:val="62"/>
        </w:numPr>
        <w:spacing w:before="5" w:line="244" w:lineRule="auto"/>
        <w:ind w:right="110"/>
        <w:jc w:val="left"/>
      </w:pPr>
      <w:r>
        <w:rPr>
          <w:color w:val="231F20"/>
        </w:rPr>
        <w:t>соблюдение</w:t>
      </w:r>
      <w:r>
        <w:rPr>
          <w:color w:val="231F20"/>
          <w:spacing w:val="-16"/>
        </w:rPr>
        <w:t xml:space="preserve"> </w:t>
      </w:r>
      <w:r>
        <w:rPr>
          <w:color w:val="231F20"/>
        </w:rPr>
        <w:t>санитарно-эпидемиологических</w:t>
      </w:r>
      <w:r>
        <w:rPr>
          <w:color w:val="231F20"/>
          <w:spacing w:val="-15"/>
        </w:rPr>
        <w:t xml:space="preserve"> </w:t>
      </w:r>
      <w:r>
        <w:rPr>
          <w:color w:val="231F20"/>
        </w:rPr>
        <w:t>правил</w:t>
      </w:r>
      <w:r>
        <w:rPr>
          <w:color w:val="231F20"/>
          <w:spacing w:val="-15"/>
        </w:rPr>
        <w:t xml:space="preserve"> </w:t>
      </w:r>
      <w:r>
        <w:rPr>
          <w:color w:val="231F20"/>
        </w:rPr>
        <w:t>и</w:t>
      </w:r>
      <w:r>
        <w:rPr>
          <w:color w:val="231F20"/>
          <w:spacing w:val="-15"/>
        </w:rPr>
        <w:t xml:space="preserve"> </w:t>
      </w:r>
      <w:r>
        <w:rPr>
          <w:color w:val="231F20"/>
        </w:rPr>
        <w:t>гинических нормативов;</w:t>
      </w:r>
    </w:p>
    <w:p w:rsidR="00727D2A" w:rsidRDefault="00727D2A" w:rsidP="00135B7B">
      <w:pPr>
        <w:pStyle w:val="a3"/>
        <w:numPr>
          <w:ilvl w:val="0"/>
          <w:numId w:val="62"/>
        </w:numPr>
        <w:spacing w:before="68" w:line="247" w:lineRule="auto"/>
        <w:ind w:right="115"/>
      </w:pPr>
      <w:r>
        <w:rPr>
          <w:color w:val="231F20"/>
        </w:rPr>
        <w:t>возможность</w:t>
      </w:r>
      <w:r>
        <w:rPr>
          <w:color w:val="231F20"/>
          <w:spacing w:val="-16"/>
        </w:rPr>
        <w:t xml:space="preserve"> </w:t>
      </w:r>
      <w:r>
        <w:rPr>
          <w:color w:val="231F20"/>
        </w:rPr>
        <w:t>для</w:t>
      </w:r>
      <w:r>
        <w:rPr>
          <w:color w:val="231F20"/>
          <w:spacing w:val="-16"/>
        </w:rPr>
        <w:t xml:space="preserve"> </w:t>
      </w:r>
      <w:r>
        <w:rPr>
          <w:color w:val="231F20"/>
        </w:rPr>
        <w:t>беспрепятственного</w:t>
      </w:r>
      <w:r>
        <w:rPr>
          <w:color w:val="231F20"/>
          <w:spacing w:val="-16"/>
        </w:rPr>
        <w:t xml:space="preserve"> </w:t>
      </w:r>
      <w:r>
        <w:rPr>
          <w:color w:val="231F20"/>
        </w:rPr>
        <w:t>доступа</w:t>
      </w:r>
      <w:r>
        <w:rPr>
          <w:color w:val="231F20"/>
          <w:spacing w:val="-16"/>
        </w:rPr>
        <w:t xml:space="preserve"> </w:t>
      </w:r>
      <w:r>
        <w:rPr>
          <w:color w:val="231F20"/>
        </w:rPr>
        <w:t>детей-инвали</w:t>
      </w:r>
      <w:r>
        <w:rPr>
          <w:color w:val="231F20"/>
          <w:spacing w:val="-2"/>
        </w:rPr>
        <w:t>дов</w:t>
      </w:r>
      <w:r>
        <w:rPr>
          <w:color w:val="231F20"/>
          <w:spacing w:val="-10"/>
        </w:rPr>
        <w:t xml:space="preserve"> </w:t>
      </w:r>
      <w:r>
        <w:rPr>
          <w:color w:val="231F20"/>
          <w:spacing w:val="-2"/>
        </w:rPr>
        <w:t>и</w:t>
      </w:r>
      <w:r>
        <w:rPr>
          <w:color w:val="231F20"/>
          <w:spacing w:val="-10"/>
        </w:rPr>
        <w:t xml:space="preserve"> </w:t>
      </w:r>
      <w:r>
        <w:rPr>
          <w:color w:val="231F20"/>
          <w:spacing w:val="-2"/>
        </w:rPr>
        <w:t>обучающихся</w:t>
      </w:r>
      <w:r>
        <w:rPr>
          <w:color w:val="231F20"/>
          <w:spacing w:val="-10"/>
        </w:rPr>
        <w:t xml:space="preserve"> </w:t>
      </w:r>
      <w:r>
        <w:rPr>
          <w:color w:val="231F20"/>
          <w:spacing w:val="-2"/>
        </w:rPr>
        <w:t>с</w:t>
      </w:r>
      <w:r>
        <w:rPr>
          <w:color w:val="231F20"/>
          <w:spacing w:val="-10"/>
        </w:rPr>
        <w:t xml:space="preserve"> </w:t>
      </w:r>
      <w:r>
        <w:rPr>
          <w:color w:val="231F20"/>
          <w:spacing w:val="-2"/>
        </w:rPr>
        <w:t>ограниченными</w:t>
      </w:r>
      <w:r>
        <w:rPr>
          <w:color w:val="231F20"/>
          <w:spacing w:val="-10"/>
        </w:rPr>
        <w:t xml:space="preserve"> </w:t>
      </w:r>
      <w:r>
        <w:rPr>
          <w:color w:val="231F20"/>
          <w:spacing w:val="-2"/>
        </w:rPr>
        <w:t>возможностями</w:t>
      </w:r>
      <w:r>
        <w:rPr>
          <w:color w:val="231F20"/>
          <w:spacing w:val="-10"/>
        </w:rPr>
        <w:t xml:space="preserve"> </w:t>
      </w:r>
      <w:r>
        <w:rPr>
          <w:color w:val="231F20"/>
          <w:spacing w:val="-2"/>
        </w:rPr>
        <w:t xml:space="preserve">здоро- </w:t>
      </w:r>
      <w:r>
        <w:rPr>
          <w:color w:val="231F20"/>
        </w:rPr>
        <w:t>вья к объектам инфраструктуры организации.</w:t>
      </w:r>
    </w:p>
    <w:p w:rsidR="00727D2A" w:rsidRDefault="00727D2A" w:rsidP="00727D2A">
      <w:pPr>
        <w:pStyle w:val="a3"/>
        <w:spacing w:before="3" w:line="247" w:lineRule="auto"/>
        <w:ind w:left="117" w:right="115"/>
      </w:pPr>
      <w:r>
        <w:rPr>
          <w:color w:val="231F20"/>
        </w:rPr>
        <w:t>В образовательной организации должны быть разработаны и</w:t>
      </w:r>
      <w:r>
        <w:rPr>
          <w:color w:val="231F20"/>
          <w:spacing w:val="-7"/>
        </w:rPr>
        <w:t xml:space="preserve"> </w:t>
      </w:r>
      <w:r>
        <w:rPr>
          <w:color w:val="231F20"/>
        </w:rPr>
        <w:t>закреплены</w:t>
      </w:r>
      <w:r>
        <w:rPr>
          <w:color w:val="231F20"/>
          <w:spacing w:val="-7"/>
        </w:rPr>
        <w:t xml:space="preserve"> </w:t>
      </w:r>
      <w:r>
        <w:rPr>
          <w:color w:val="231F20"/>
        </w:rPr>
        <w:t>локальным</w:t>
      </w:r>
      <w:r>
        <w:rPr>
          <w:color w:val="231F20"/>
          <w:spacing w:val="-7"/>
        </w:rPr>
        <w:t xml:space="preserve"> </w:t>
      </w:r>
      <w:r>
        <w:rPr>
          <w:color w:val="231F20"/>
        </w:rPr>
        <w:t>актами</w:t>
      </w:r>
      <w:r>
        <w:rPr>
          <w:color w:val="231F20"/>
          <w:spacing w:val="-7"/>
        </w:rPr>
        <w:t xml:space="preserve"> </w:t>
      </w:r>
      <w:r>
        <w:rPr>
          <w:color w:val="231F20"/>
        </w:rPr>
        <w:t>перечни</w:t>
      </w:r>
      <w:r>
        <w:rPr>
          <w:color w:val="231F20"/>
          <w:spacing w:val="-7"/>
        </w:rPr>
        <w:t xml:space="preserve"> </w:t>
      </w:r>
      <w:r>
        <w:rPr>
          <w:color w:val="231F20"/>
        </w:rPr>
        <w:t>оснащения</w:t>
      </w:r>
      <w:r>
        <w:rPr>
          <w:color w:val="231F20"/>
          <w:spacing w:val="-7"/>
        </w:rPr>
        <w:t xml:space="preserve"> </w:t>
      </w:r>
      <w:r>
        <w:rPr>
          <w:color w:val="231F20"/>
        </w:rPr>
        <w:t>и</w:t>
      </w:r>
      <w:r>
        <w:rPr>
          <w:color w:val="231F20"/>
          <w:spacing w:val="-7"/>
        </w:rPr>
        <w:t xml:space="preserve"> </w:t>
      </w:r>
      <w:r>
        <w:rPr>
          <w:color w:val="231F20"/>
        </w:rPr>
        <w:t>обору- дования, обеспечивающие учебный процесс.</w:t>
      </w:r>
    </w:p>
    <w:p w:rsidR="00727D2A" w:rsidRDefault="00727D2A" w:rsidP="00727D2A">
      <w:pPr>
        <w:pStyle w:val="a3"/>
        <w:spacing w:before="3" w:line="247" w:lineRule="auto"/>
        <w:ind w:left="117" w:right="111"/>
      </w:pPr>
      <w:r>
        <w:rPr>
          <w:color w:val="231F20"/>
          <w:w w:val="95"/>
        </w:rPr>
        <w:t xml:space="preserve">Критериальными источниками оценки материально-техни- </w:t>
      </w:r>
      <w:r>
        <w:rPr>
          <w:color w:val="231F20"/>
        </w:rPr>
        <w:t>ческих условий образовательной деятельности являются тре- бования</w:t>
      </w:r>
      <w:r>
        <w:rPr>
          <w:color w:val="231F20"/>
          <w:spacing w:val="-1"/>
        </w:rPr>
        <w:t xml:space="preserve"> </w:t>
      </w:r>
      <w:r>
        <w:rPr>
          <w:color w:val="231F20"/>
        </w:rPr>
        <w:t>ФГОС</w:t>
      </w:r>
      <w:r>
        <w:rPr>
          <w:color w:val="231F20"/>
          <w:spacing w:val="-1"/>
        </w:rPr>
        <w:t xml:space="preserve"> </w:t>
      </w:r>
      <w:r>
        <w:rPr>
          <w:color w:val="231F20"/>
        </w:rPr>
        <w:t>НОО,</w:t>
      </w:r>
      <w:r>
        <w:rPr>
          <w:color w:val="231F20"/>
          <w:spacing w:val="-1"/>
        </w:rPr>
        <w:t xml:space="preserve"> </w:t>
      </w:r>
      <w:r>
        <w:rPr>
          <w:color w:val="231F20"/>
        </w:rPr>
        <w:t>лицензионные</w:t>
      </w:r>
      <w:r>
        <w:rPr>
          <w:color w:val="231F20"/>
          <w:spacing w:val="-1"/>
        </w:rPr>
        <w:t xml:space="preserve"> </w:t>
      </w:r>
      <w:r>
        <w:rPr>
          <w:color w:val="231F20"/>
        </w:rPr>
        <w:t>требования</w:t>
      </w:r>
      <w:r>
        <w:rPr>
          <w:color w:val="231F20"/>
          <w:spacing w:val="-1"/>
        </w:rPr>
        <w:t xml:space="preserve"> </w:t>
      </w:r>
      <w:r>
        <w:rPr>
          <w:color w:val="231F20"/>
        </w:rPr>
        <w:t>и</w:t>
      </w:r>
      <w:r>
        <w:rPr>
          <w:color w:val="231F20"/>
          <w:spacing w:val="-1"/>
        </w:rPr>
        <w:t xml:space="preserve"> </w:t>
      </w:r>
      <w:r>
        <w:rPr>
          <w:color w:val="231F20"/>
        </w:rPr>
        <w:t>условия</w:t>
      </w:r>
      <w:r>
        <w:rPr>
          <w:color w:val="231F20"/>
          <w:spacing w:val="-1"/>
        </w:rPr>
        <w:t xml:space="preserve"> </w:t>
      </w:r>
      <w:r>
        <w:rPr>
          <w:color w:val="231F20"/>
        </w:rPr>
        <w:t>По- ложения о лицензировании образовательной деятельности, утверждённого постановлением Правительства Российской Федерации 28 октября 2013 г. № 966, а также соответствую- щие приказы и методические рекомендации, в том числе:</w:t>
      </w:r>
    </w:p>
    <w:p w:rsidR="00727D2A" w:rsidRDefault="00727D2A" w:rsidP="00135B7B">
      <w:pPr>
        <w:pStyle w:val="a3"/>
        <w:numPr>
          <w:ilvl w:val="0"/>
          <w:numId w:val="66"/>
        </w:numPr>
        <w:spacing w:before="7" w:line="247" w:lineRule="auto"/>
        <w:ind w:right="114"/>
      </w:pPr>
      <w:r>
        <w:rPr>
          <w:color w:val="231F20"/>
          <w:w w:val="95"/>
        </w:rPr>
        <w:t>СП 2.4.3648-20 «Санитарно-эпидемиологические требования</w:t>
      </w:r>
      <w:r>
        <w:rPr>
          <w:color w:val="231F20"/>
          <w:spacing w:val="80"/>
        </w:rPr>
        <w:t xml:space="preserve"> </w:t>
      </w:r>
      <w:r>
        <w:rPr>
          <w:color w:val="231F20"/>
          <w:w w:val="95"/>
        </w:rPr>
        <w:t xml:space="preserve">к организациям воспитания и обучения, отдыха и оздоровле- ния детей и молодёжи», утверждённые постановлением Глав- ного санитарного врача Российской Федерации № 2 от 28 сен- </w:t>
      </w:r>
      <w:r>
        <w:rPr>
          <w:color w:val="231F20"/>
        </w:rPr>
        <w:t>тября 2020 г.;</w:t>
      </w:r>
    </w:p>
    <w:p w:rsidR="00727D2A" w:rsidRDefault="00727D2A" w:rsidP="00135B7B">
      <w:pPr>
        <w:pStyle w:val="a3"/>
        <w:numPr>
          <w:ilvl w:val="0"/>
          <w:numId w:val="66"/>
        </w:numPr>
        <w:spacing w:before="5" w:line="247" w:lineRule="auto"/>
        <w:ind w:right="115"/>
      </w:pPr>
      <w:r>
        <w:rPr>
          <w:color w:val="231F20"/>
        </w:rPr>
        <w:t>СанПиН 1.2.3685-21 «Гигиенические нормативы и требова- ния к обеспечению безопасности и (или) безвредности для человека факторов среды обитания», утверждённые поста- новлением</w:t>
      </w:r>
      <w:r>
        <w:rPr>
          <w:color w:val="231F20"/>
          <w:spacing w:val="-13"/>
        </w:rPr>
        <w:t xml:space="preserve"> </w:t>
      </w:r>
      <w:r>
        <w:rPr>
          <w:color w:val="231F20"/>
        </w:rPr>
        <w:t>Главного</w:t>
      </w:r>
      <w:r>
        <w:rPr>
          <w:color w:val="231F20"/>
          <w:spacing w:val="-13"/>
        </w:rPr>
        <w:t xml:space="preserve"> </w:t>
      </w:r>
      <w:r>
        <w:rPr>
          <w:color w:val="231F20"/>
        </w:rPr>
        <w:t>санитарного</w:t>
      </w:r>
      <w:r>
        <w:rPr>
          <w:color w:val="231F20"/>
          <w:spacing w:val="-13"/>
        </w:rPr>
        <w:t xml:space="preserve"> </w:t>
      </w:r>
      <w:r>
        <w:rPr>
          <w:color w:val="231F20"/>
        </w:rPr>
        <w:t>врача</w:t>
      </w:r>
      <w:r>
        <w:rPr>
          <w:color w:val="231F20"/>
          <w:spacing w:val="-13"/>
        </w:rPr>
        <w:t xml:space="preserve"> </w:t>
      </w:r>
      <w:r>
        <w:rPr>
          <w:color w:val="231F20"/>
        </w:rPr>
        <w:t>Российской</w:t>
      </w:r>
      <w:r>
        <w:rPr>
          <w:color w:val="231F20"/>
          <w:spacing w:val="-13"/>
        </w:rPr>
        <w:t xml:space="preserve"> </w:t>
      </w:r>
      <w:r>
        <w:rPr>
          <w:color w:val="231F20"/>
        </w:rPr>
        <w:t>Федерации № 2 от 28 января 2021 г.</w:t>
      </w:r>
    </w:p>
    <w:p w:rsidR="00727D2A" w:rsidRDefault="00727D2A" w:rsidP="00135B7B">
      <w:pPr>
        <w:pStyle w:val="a3"/>
        <w:numPr>
          <w:ilvl w:val="0"/>
          <w:numId w:val="66"/>
        </w:numPr>
        <w:spacing w:before="5" w:line="247" w:lineRule="auto"/>
        <w:ind w:right="114"/>
      </w:pPr>
      <w:r>
        <w:rPr>
          <w:color w:val="231F20"/>
        </w:rPr>
        <w:t>перечень</w:t>
      </w:r>
      <w:r>
        <w:rPr>
          <w:color w:val="231F20"/>
          <w:spacing w:val="-16"/>
        </w:rPr>
        <w:t xml:space="preserve"> </w:t>
      </w:r>
      <w:r>
        <w:rPr>
          <w:color w:val="231F20"/>
        </w:rPr>
        <w:t>учебников,</w:t>
      </w:r>
      <w:r>
        <w:rPr>
          <w:color w:val="231F20"/>
          <w:spacing w:val="-16"/>
        </w:rPr>
        <w:t xml:space="preserve"> </w:t>
      </w:r>
      <w:r>
        <w:rPr>
          <w:color w:val="231F20"/>
        </w:rPr>
        <w:t>допущенных</w:t>
      </w:r>
      <w:r>
        <w:rPr>
          <w:color w:val="231F20"/>
          <w:spacing w:val="-16"/>
        </w:rPr>
        <w:t xml:space="preserve"> </w:t>
      </w:r>
      <w:r>
        <w:rPr>
          <w:color w:val="231F20"/>
        </w:rPr>
        <w:t>к</w:t>
      </w:r>
      <w:r>
        <w:rPr>
          <w:color w:val="231F20"/>
          <w:spacing w:val="-16"/>
        </w:rPr>
        <w:t xml:space="preserve"> </w:t>
      </w:r>
      <w:r>
        <w:rPr>
          <w:color w:val="231F20"/>
        </w:rPr>
        <w:t>использованию</w:t>
      </w:r>
      <w:r>
        <w:rPr>
          <w:color w:val="231F20"/>
          <w:spacing w:val="-16"/>
        </w:rPr>
        <w:t xml:space="preserve"> </w:t>
      </w:r>
      <w:r>
        <w:rPr>
          <w:color w:val="231F20"/>
        </w:rPr>
        <w:t>при</w:t>
      </w:r>
      <w:r>
        <w:rPr>
          <w:color w:val="231F20"/>
          <w:spacing w:val="-16"/>
        </w:rPr>
        <w:t xml:space="preserve"> </w:t>
      </w:r>
      <w:r>
        <w:rPr>
          <w:color w:val="231F20"/>
        </w:rPr>
        <w:t>реа</w:t>
      </w:r>
      <w:r>
        <w:rPr>
          <w:color w:val="231F20"/>
          <w:w w:val="95"/>
        </w:rPr>
        <w:t>лизации имеющих государственную аккредитацию образова</w:t>
      </w:r>
      <w:r>
        <w:rPr>
          <w:color w:val="231F20"/>
        </w:rPr>
        <w:t xml:space="preserve">тельных программ начального общего, основного общего, </w:t>
      </w:r>
      <w:r>
        <w:rPr>
          <w:color w:val="231F20"/>
          <w:w w:val="95"/>
        </w:rPr>
        <w:t xml:space="preserve">среднего общего образования (в соответствии с действующим </w:t>
      </w:r>
      <w:r>
        <w:rPr>
          <w:color w:val="231F20"/>
        </w:rPr>
        <w:t>Приказом Министерства просвещения РФ);</w:t>
      </w:r>
    </w:p>
    <w:p w:rsidR="00727D2A" w:rsidRPr="00D51B5D" w:rsidRDefault="00727D2A" w:rsidP="00135B7B">
      <w:pPr>
        <w:pStyle w:val="a3"/>
        <w:numPr>
          <w:ilvl w:val="0"/>
          <w:numId w:val="66"/>
        </w:numPr>
        <w:spacing w:before="5" w:line="247" w:lineRule="auto"/>
        <w:ind w:right="114"/>
      </w:pPr>
      <w:r>
        <w:rPr>
          <w:color w:val="231F20"/>
        </w:rPr>
        <w:t>Приказ</w:t>
      </w:r>
      <w:r>
        <w:rPr>
          <w:color w:val="231F20"/>
          <w:spacing w:val="-2"/>
        </w:rPr>
        <w:t xml:space="preserve"> </w:t>
      </w:r>
      <w:r>
        <w:rPr>
          <w:color w:val="231F20"/>
        </w:rPr>
        <w:t>Министерства</w:t>
      </w:r>
      <w:r>
        <w:rPr>
          <w:color w:val="231F20"/>
          <w:spacing w:val="-2"/>
        </w:rPr>
        <w:t xml:space="preserve"> </w:t>
      </w:r>
      <w:r>
        <w:rPr>
          <w:color w:val="231F20"/>
        </w:rPr>
        <w:t>просвещения</w:t>
      </w:r>
      <w:r>
        <w:rPr>
          <w:color w:val="231F20"/>
          <w:spacing w:val="-2"/>
        </w:rPr>
        <w:t xml:space="preserve"> </w:t>
      </w:r>
      <w:r>
        <w:rPr>
          <w:color w:val="231F20"/>
        </w:rPr>
        <w:t>Российской</w:t>
      </w:r>
      <w:r>
        <w:rPr>
          <w:color w:val="231F20"/>
          <w:spacing w:val="-2"/>
        </w:rPr>
        <w:t xml:space="preserve"> </w:t>
      </w:r>
      <w:r>
        <w:rPr>
          <w:color w:val="231F20"/>
        </w:rPr>
        <w:t xml:space="preserve">Федерации </w:t>
      </w:r>
      <w:r>
        <w:rPr>
          <w:color w:val="231F20"/>
          <w:spacing w:val="-2"/>
        </w:rPr>
        <w:t>от</w:t>
      </w:r>
      <w:r>
        <w:rPr>
          <w:color w:val="231F20"/>
          <w:spacing w:val="-9"/>
        </w:rPr>
        <w:t xml:space="preserve"> </w:t>
      </w:r>
      <w:r>
        <w:rPr>
          <w:color w:val="231F20"/>
          <w:spacing w:val="-2"/>
        </w:rPr>
        <w:t>03.09.2019</w:t>
      </w:r>
      <w:r>
        <w:rPr>
          <w:color w:val="231F20"/>
          <w:spacing w:val="-9"/>
        </w:rPr>
        <w:t xml:space="preserve"> </w:t>
      </w:r>
      <w:r>
        <w:rPr>
          <w:color w:val="231F20"/>
          <w:spacing w:val="-2"/>
        </w:rPr>
        <w:t>г.</w:t>
      </w:r>
      <w:r>
        <w:rPr>
          <w:color w:val="231F20"/>
          <w:spacing w:val="-9"/>
        </w:rPr>
        <w:t xml:space="preserve"> </w:t>
      </w:r>
      <w:r>
        <w:rPr>
          <w:color w:val="231F20"/>
          <w:spacing w:val="-2"/>
        </w:rPr>
        <w:t>№</w:t>
      </w:r>
      <w:r>
        <w:rPr>
          <w:color w:val="231F20"/>
          <w:spacing w:val="-9"/>
        </w:rPr>
        <w:t xml:space="preserve"> </w:t>
      </w:r>
      <w:r>
        <w:rPr>
          <w:color w:val="231F20"/>
          <w:spacing w:val="-2"/>
        </w:rPr>
        <w:t>465</w:t>
      </w:r>
      <w:r>
        <w:rPr>
          <w:color w:val="231F20"/>
          <w:spacing w:val="-9"/>
        </w:rPr>
        <w:t xml:space="preserve"> </w:t>
      </w:r>
      <w:r>
        <w:rPr>
          <w:color w:val="231F20"/>
          <w:spacing w:val="-2"/>
        </w:rPr>
        <w:t>«Об</w:t>
      </w:r>
      <w:r>
        <w:rPr>
          <w:color w:val="231F20"/>
          <w:spacing w:val="-9"/>
        </w:rPr>
        <w:t xml:space="preserve"> </w:t>
      </w:r>
      <w:r>
        <w:rPr>
          <w:color w:val="231F20"/>
          <w:spacing w:val="-2"/>
        </w:rPr>
        <w:t>утверждении</w:t>
      </w:r>
      <w:r>
        <w:rPr>
          <w:color w:val="231F20"/>
          <w:spacing w:val="-9"/>
        </w:rPr>
        <w:t xml:space="preserve"> </w:t>
      </w:r>
      <w:r>
        <w:rPr>
          <w:color w:val="231F20"/>
          <w:spacing w:val="-2"/>
        </w:rPr>
        <w:t>перечня</w:t>
      </w:r>
      <w:r>
        <w:rPr>
          <w:color w:val="231F20"/>
          <w:spacing w:val="-9"/>
        </w:rPr>
        <w:t xml:space="preserve"> </w:t>
      </w:r>
      <w:r>
        <w:rPr>
          <w:color w:val="231F20"/>
          <w:spacing w:val="-2"/>
        </w:rPr>
        <w:t>средств</w:t>
      </w:r>
      <w:r>
        <w:rPr>
          <w:color w:val="231F20"/>
          <w:spacing w:val="-9"/>
        </w:rPr>
        <w:t xml:space="preserve"> </w:t>
      </w:r>
      <w:r>
        <w:rPr>
          <w:color w:val="231F20"/>
          <w:spacing w:val="-2"/>
        </w:rPr>
        <w:t>об</w:t>
      </w:r>
      <w:r>
        <w:rPr>
          <w:color w:val="231F20"/>
        </w:rPr>
        <w:t>учения</w:t>
      </w:r>
      <w:r>
        <w:rPr>
          <w:color w:val="231F20"/>
          <w:spacing w:val="-4"/>
        </w:rPr>
        <w:t xml:space="preserve"> </w:t>
      </w:r>
      <w:r>
        <w:rPr>
          <w:color w:val="231F20"/>
        </w:rPr>
        <w:t>и</w:t>
      </w:r>
      <w:r>
        <w:rPr>
          <w:color w:val="231F20"/>
          <w:spacing w:val="-4"/>
        </w:rPr>
        <w:t xml:space="preserve"> </w:t>
      </w:r>
      <w:r>
        <w:rPr>
          <w:color w:val="231F20"/>
        </w:rPr>
        <w:t>воспитания,</w:t>
      </w:r>
      <w:r>
        <w:rPr>
          <w:color w:val="231F20"/>
          <w:spacing w:val="-4"/>
        </w:rPr>
        <w:t xml:space="preserve"> </w:t>
      </w:r>
      <w:r>
        <w:rPr>
          <w:color w:val="231F20"/>
        </w:rPr>
        <w:t>необходимых</w:t>
      </w:r>
      <w:r>
        <w:rPr>
          <w:color w:val="231F20"/>
          <w:spacing w:val="-4"/>
        </w:rPr>
        <w:t xml:space="preserve"> </w:t>
      </w:r>
      <w:r>
        <w:rPr>
          <w:color w:val="231F20"/>
        </w:rPr>
        <w:t>для</w:t>
      </w:r>
      <w:r>
        <w:rPr>
          <w:color w:val="231F20"/>
          <w:spacing w:val="-4"/>
        </w:rPr>
        <w:t xml:space="preserve"> </w:t>
      </w:r>
      <w:r>
        <w:rPr>
          <w:color w:val="231F20"/>
        </w:rPr>
        <w:t>реализации</w:t>
      </w:r>
      <w:r>
        <w:rPr>
          <w:color w:val="231F20"/>
          <w:spacing w:val="-4"/>
        </w:rPr>
        <w:t xml:space="preserve"> </w:t>
      </w:r>
      <w:r>
        <w:rPr>
          <w:color w:val="231F20"/>
        </w:rPr>
        <w:t xml:space="preserve">образовательных программ начального общего, основного общего </w:t>
      </w:r>
      <w:r>
        <w:rPr>
          <w:color w:val="231F20"/>
          <w:w w:val="95"/>
        </w:rPr>
        <w:t xml:space="preserve">и среднего общего образования, соответствующих современ- ным условиям обучения, необходимого при оснащении обще- </w:t>
      </w:r>
      <w:r>
        <w:rPr>
          <w:color w:val="231F20"/>
        </w:rPr>
        <w:t>образовательных</w:t>
      </w:r>
      <w:r>
        <w:rPr>
          <w:color w:val="231F20"/>
          <w:spacing w:val="-16"/>
        </w:rPr>
        <w:t xml:space="preserve"> </w:t>
      </w:r>
      <w:r>
        <w:rPr>
          <w:color w:val="231F20"/>
        </w:rPr>
        <w:t>организаций</w:t>
      </w:r>
      <w:r>
        <w:rPr>
          <w:color w:val="231F20"/>
          <w:spacing w:val="-16"/>
        </w:rPr>
        <w:t xml:space="preserve"> </w:t>
      </w:r>
      <w:r>
        <w:rPr>
          <w:color w:val="231F20"/>
        </w:rPr>
        <w:t>в</w:t>
      </w:r>
      <w:r>
        <w:rPr>
          <w:color w:val="231F20"/>
          <w:spacing w:val="-16"/>
        </w:rPr>
        <w:t xml:space="preserve"> </w:t>
      </w:r>
      <w:r>
        <w:rPr>
          <w:color w:val="231F20"/>
        </w:rPr>
        <w:t>целях</w:t>
      </w:r>
      <w:r>
        <w:rPr>
          <w:color w:val="231F20"/>
          <w:spacing w:val="-16"/>
        </w:rPr>
        <w:t xml:space="preserve"> </w:t>
      </w:r>
      <w:r>
        <w:rPr>
          <w:color w:val="231F20"/>
        </w:rPr>
        <w:t>реализации</w:t>
      </w:r>
      <w:r>
        <w:rPr>
          <w:color w:val="231F20"/>
          <w:spacing w:val="-16"/>
        </w:rPr>
        <w:t xml:space="preserve"> </w:t>
      </w:r>
      <w:r>
        <w:rPr>
          <w:color w:val="231F20"/>
        </w:rPr>
        <w:t>меропри- ятий по содействию созданию в субъектах Российской Федерации (исходя из прогнозируемой потребности) новых мест в общеобразовательных</w:t>
      </w:r>
      <w:r w:rsidRPr="00D51B5D">
        <w:rPr>
          <w:color w:val="231F20"/>
        </w:rPr>
        <w:t xml:space="preserve"> </w:t>
      </w:r>
      <w:r>
        <w:rPr>
          <w:color w:val="231F20"/>
        </w:rPr>
        <w:t>организациях, критериев его формирования и требований к функциональному оснаще- нию,</w:t>
      </w:r>
      <w:r>
        <w:rPr>
          <w:color w:val="231F20"/>
          <w:spacing w:val="-16"/>
        </w:rPr>
        <w:t xml:space="preserve"> </w:t>
      </w:r>
      <w:r>
        <w:rPr>
          <w:color w:val="231F20"/>
        </w:rPr>
        <w:t>а</w:t>
      </w:r>
      <w:r>
        <w:rPr>
          <w:color w:val="231F20"/>
          <w:spacing w:val="-16"/>
        </w:rPr>
        <w:t xml:space="preserve"> </w:t>
      </w:r>
      <w:r>
        <w:rPr>
          <w:color w:val="231F20"/>
        </w:rPr>
        <w:t>также</w:t>
      </w:r>
      <w:r>
        <w:rPr>
          <w:color w:val="231F20"/>
          <w:spacing w:val="-16"/>
        </w:rPr>
        <w:t xml:space="preserve"> </w:t>
      </w:r>
      <w:r>
        <w:rPr>
          <w:color w:val="231F20"/>
        </w:rPr>
        <w:t>норматива</w:t>
      </w:r>
      <w:r>
        <w:rPr>
          <w:color w:val="231F20"/>
          <w:spacing w:val="-16"/>
        </w:rPr>
        <w:t xml:space="preserve"> </w:t>
      </w:r>
      <w:r>
        <w:rPr>
          <w:color w:val="231F20"/>
        </w:rPr>
        <w:t>стоимости</w:t>
      </w:r>
      <w:r>
        <w:rPr>
          <w:color w:val="231F20"/>
          <w:spacing w:val="-16"/>
        </w:rPr>
        <w:t xml:space="preserve"> </w:t>
      </w:r>
      <w:r>
        <w:rPr>
          <w:color w:val="231F20"/>
        </w:rPr>
        <w:t>оснащения</w:t>
      </w:r>
      <w:r>
        <w:rPr>
          <w:color w:val="231F20"/>
          <w:spacing w:val="-16"/>
        </w:rPr>
        <w:t xml:space="preserve"> </w:t>
      </w:r>
      <w:r>
        <w:rPr>
          <w:color w:val="231F20"/>
        </w:rPr>
        <w:t>одного</w:t>
      </w:r>
      <w:r>
        <w:rPr>
          <w:color w:val="231F20"/>
          <w:spacing w:val="-16"/>
        </w:rPr>
        <w:t xml:space="preserve"> </w:t>
      </w:r>
      <w:r>
        <w:rPr>
          <w:color w:val="231F20"/>
        </w:rPr>
        <w:t>места обучающегося</w:t>
      </w:r>
      <w:r>
        <w:rPr>
          <w:color w:val="231F20"/>
          <w:spacing w:val="-16"/>
        </w:rPr>
        <w:t xml:space="preserve"> </w:t>
      </w:r>
      <w:r>
        <w:rPr>
          <w:color w:val="231F20"/>
        </w:rPr>
        <w:t>указанными</w:t>
      </w:r>
      <w:r>
        <w:rPr>
          <w:color w:val="231F20"/>
          <w:spacing w:val="-16"/>
        </w:rPr>
        <w:t xml:space="preserve"> </w:t>
      </w:r>
      <w:r>
        <w:rPr>
          <w:color w:val="231F20"/>
        </w:rPr>
        <w:t>средствами</w:t>
      </w:r>
      <w:r>
        <w:rPr>
          <w:color w:val="231F20"/>
          <w:spacing w:val="-16"/>
        </w:rPr>
        <w:t xml:space="preserve"> </w:t>
      </w:r>
      <w:r>
        <w:rPr>
          <w:color w:val="231F20"/>
        </w:rPr>
        <w:t>обучения</w:t>
      </w:r>
      <w:r>
        <w:rPr>
          <w:color w:val="231F20"/>
          <w:spacing w:val="-16"/>
        </w:rPr>
        <w:t xml:space="preserve"> </w:t>
      </w:r>
      <w:r>
        <w:rPr>
          <w:color w:val="231F20"/>
        </w:rPr>
        <w:t>и</w:t>
      </w:r>
      <w:r>
        <w:rPr>
          <w:color w:val="231F20"/>
          <w:spacing w:val="-16"/>
        </w:rPr>
        <w:t xml:space="preserve"> </w:t>
      </w:r>
      <w:r>
        <w:rPr>
          <w:color w:val="231F20"/>
        </w:rPr>
        <w:t>воспитания» (зарегистрирован 25.12.2019 № 56982);</w:t>
      </w:r>
    </w:p>
    <w:p w:rsidR="00727D2A" w:rsidRDefault="00727D2A" w:rsidP="00135B7B">
      <w:pPr>
        <w:pStyle w:val="a3"/>
        <w:numPr>
          <w:ilvl w:val="0"/>
          <w:numId w:val="66"/>
        </w:numPr>
        <w:spacing w:before="68" w:line="247" w:lineRule="auto"/>
        <w:ind w:right="115"/>
      </w:pPr>
      <w:r>
        <w:rPr>
          <w:color w:val="231F20"/>
          <w:w w:val="95"/>
        </w:rPr>
        <w:t xml:space="preserve">аналогичные перечни, утверждённые региональными норма- </w:t>
      </w:r>
      <w:r>
        <w:rPr>
          <w:color w:val="231F20"/>
        </w:rPr>
        <w:t>тивными</w:t>
      </w:r>
      <w:r>
        <w:rPr>
          <w:color w:val="231F20"/>
          <w:spacing w:val="-14"/>
        </w:rPr>
        <w:t xml:space="preserve"> </w:t>
      </w:r>
      <w:r>
        <w:rPr>
          <w:color w:val="231F20"/>
        </w:rPr>
        <w:t>актами</w:t>
      </w:r>
      <w:r>
        <w:rPr>
          <w:color w:val="231F20"/>
          <w:spacing w:val="-14"/>
        </w:rPr>
        <w:t xml:space="preserve"> </w:t>
      </w:r>
      <w:r>
        <w:rPr>
          <w:color w:val="231F20"/>
        </w:rPr>
        <w:t>и</w:t>
      </w:r>
      <w:r>
        <w:rPr>
          <w:color w:val="231F20"/>
          <w:spacing w:val="-14"/>
        </w:rPr>
        <w:t xml:space="preserve"> </w:t>
      </w:r>
      <w:r>
        <w:rPr>
          <w:color w:val="231F20"/>
        </w:rPr>
        <w:t>локальными</w:t>
      </w:r>
      <w:r>
        <w:rPr>
          <w:color w:val="231F20"/>
          <w:spacing w:val="-14"/>
        </w:rPr>
        <w:t xml:space="preserve"> </w:t>
      </w:r>
      <w:r>
        <w:rPr>
          <w:color w:val="231F20"/>
        </w:rPr>
        <w:t>актами</w:t>
      </w:r>
      <w:r>
        <w:rPr>
          <w:color w:val="231F20"/>
          <w:spacing w:val="-14"/>
        </w:rPr>
        <w:t xml:space="preserve"> </w:t>
      </w:r>
      <w:r>
        <w:rPr>
          <w:color w:val="231F20"/>
        </w:rPr>
        <w:t>образовательной</w:t>
      </w:r>
      <w:r>
        <w:rPr>
          <w:color w:val="231F20"/>
          <w:spacing w:val="-14"/>
        </w:rPr>
        <w:t xml:space="preserve"> </w:t>
      </w:r>
      <w:r>
        <w:rPr>
          <w:color w:val="231F20"/>
        </w:rPr>
        <w:t xml:space="preserve">ор- ганизации, разработанные с учётом особенностей реализа- </w:t>
      </w:r>
      <w:r>
        <w:rPr>
          <w:color w:val="231F20"/>
          <w:w w:val="95"/>
        </w:rPr>
        <w:t xml:space="preserve">ции основной образовательной программы в образовательной </w:t>
      </w:r>
      <w:r>
        <w:rPr>
          <w:color w:val="231F20"/>
          <w:spacing w:val="-2"/>
        </w:rPr>
        <w:t>организации;</w:t>
      </w:r>
    </w:p>
    <w:p w:rsidR="00727D2A" w:rsidRDefault="00727D2A" w:rsidP="00135B7B">
      <w:pPr>
        <w:pStyle w:val="a3"/>
        <w:numPr>
          <w:ilvl w:val="0"/>
          <w:numId w:val="66"/>
        </w:numPr>
        <w:spacing w:before="5" w:line="247" w:lineRule="auto"/>
        <w:ind w:right="115"/>
      </w:pPr>
      <w:r>
        <w:rPr>
          <w:color w:val="231F20"/>
        </w:rPr>
        <w:t xml:space="preserve">Федеральный закон от 29 декабря 2010 г. № 436-ФЗ «О за- </w:t>
      </w:r>
      <w:r>
        <w:rPr>
          <w:color w:val="231F20"/>
          <w:w w:val="95"/>
        </w:rPr>
        <w:t>щите детей от информации, причиняющей вред их здоровью</w:t>
      </w:r>
      <w:r>
        <w:rPr>
          <w:color w:val="231F20"/>
          <w:spacing w:val="40"/>
        </w:rPr>
        <w:t xml:space="preserve"> </w:t>
      </w:r>
      <w:r>
        <w:rPr>
          <w:color w:val="231F20"/>
        </w:rPr>
        <w:t>и развитию» (Собрание законодательства Российской Феде- рации, 2011, № 1, ст. 48; 2021, № 15, ст. 2432);</w:t>
      </w:r>
    </w:p>
    <w:p w:rsidR="00727D2A" w:rsidRDefault="00727D2A" w:rsidP="00135B7B">
      <w:pPr>
        <w:pStyle w:val="a3"/>
        <w:numPr>
          <w:ilvl w:val="0"/>
          <w:numId w:val="66"/>
        </w:numPr>
        <w:spacing w:before="4" w:line="247" w:lineRule="auto"/>
        <w:ind w:right="114"/>
      </w:pPr>
      <w:r>
        <w:rPr>
          <w:color w:val="231F20"/>
        </w:rPr>
        <w:t>Федеральный закон от 27 июля 2006 г. № 152-ФЗ «О персо- нальных данных» (Собрание законодательства Российской Федерации, 2006, № 31, ст. 3451; 2021, № 1, ст. 58).</w:t>
      </w:r>
    </w:p>
    <w:p w:rsidR="00727D2A" w:rsidRDefault="00727D2A" w:rsidP="00727D2A">
      <w:pPr>
        <w:pStyle w:val="a3"/>
        <w:spacing w:before="3" w:line="247" w:lineRule="auto"/>
        <w:ind w:left="117" w:right="115"/>
      </w:pPr>
      <w:r>
        <w:rPr>
          <w:color w:val="231F20"/>
        </w:rPr>
        <w:t>В</w:t>
      </w:r>
      <w:r>
        <w:rPr>
          <w:color w:val="231F20"/>
          <w:spacing w:val="-13"/>
        </w:rPr>
        <w:t xml:space="preserve"> </w:t>
      </w:r>
      <w:r>
        <w:rPr>
          <w:color w:val="231F20"/>
        </w:rPr>
        <w:t>зональную</w:t>
      </w:r>
      <w:r>
        <w:rPr>
          <w:color w:val="231F20"/>
          <w:spacing w:val="-13"/>
        </w:rPr>
        <w:t xml:space="preserve"> </w:t>
      </w:r>
      <w:r>
        <w:rPr>
          <w:color w:val="231F20"/>
        </w:rPr>
        <w:t>структуру</w:t>
      </w:r>
      <w:r>
        <w:rPr>
          <w:color w:val="231F20"/>
          <w:spacing w:val="-13"/>
        </w:rPr>
        <w:t xml:space="preserve"> </w:t>
      </w:r>
      <w:r>
        <w:rPr>
          <w:color w:val="231F20"/>
        </w:rPr>
        <w:t>МБОУ «Сулевкентская СОШ им.С.А.Абдуллаева»</w:t>
      </w:r>
      <w:r>
        <w:rPr>
          <w:color w:val="231F20"/>
          <w:spacing w:val="-13"/>
        </w:rPr>
        <w:t xml:space="preserve"> </w:t>
      </w:r>
      <w:r>
        <w:rPr>
          <w:color w:val="231F20"/>
        </w:rPr>
        <w:t>вклю</w:t>
      </w:r>
      <w:r>
        <w:rPr>
          <w:color w:val="231F20"/>
          <w:spacing w:val="-2"/>
        </w:rPr>
        <w:t>чены:</w:t>
      </w:r>
    </w:p>
    <w:p w:rsidR="00727D2A" w:rsidRDefault="00727D2A" w:rsidP="00135B7B">
      <w:pPr>
        <w:pStyle w:val="a3"/>
        <w:numPr>
          <w:ilvl w:val="0"/>
          <w:numId w:val="60"/>
        </w:numPr>
        <w:spacing w:before="2"/>
        <w:ind w:right="0"/>
      </w:pPr>
      <w:r>
        <w:rPr>
          <w:color w:val="231F20"/>
        </w:rPr>
        <w:t>входная</w:t>
      </w:r>
      <w:r>
        <w:rPr>
          <w:color w:val="231F20"/>
          <w:spacing w:val="-5"/>
        </w:rPr>
        <w:t xml:space="preserve"> </w:t>
      </w:r>
      <w:r>
        <w:rPr>
          <w:color w:val="231F20"/>
          <w:spacing w:val="-2"/>
        </w:rPr>
        <w:t>зона;</w:t>
      </w:r>
    </w:p>
    <w:p w:rsidR="00727D2A" w:rsidRDefault="00727D2A" w:rsidP="00135B7B">
      <w:pPr>
        <w:pStyle w:val="a3"/>
        <w:numPr>
          <w:ilvl w:val="0"/>
          <w:numId w:val="60"/>
        </w:numPr>
        <w:spacing w:before="8" w:line="247" w:lineRule="auto"/>
        <w:ind w:right="115"/>
      </w:pPr>
      <w:r>
        <w:rPr>
          <w:color w:val="231F20"/>
        </w:rPr>
        <w:t>учебные</w:t>
      </w:r>
      <w:r>
        <w:rPr>
          <w:color w:val="231F20"/>
          <w:spacing w:val="-16"/>
        </w:rPr>
        <w:t xml:space="preserve"> </w:t>
      </w:r>
      <w:r>
        <w:rPr>
          <w:color w:val="231F20"/>
        </w:rPr>
        <w:t>классы</w:t>
      </w:r>
      <w:r>
        <w:rPr>
          <w:color w:val="231F20"/>
          <w:spacing w:val="-16"/>
        </w:rPr>
        <w:t xml:space="preserve"> </w:t>
      </w:r>
      <w:r>
        <w:rPr>
          <w:color w:val="231F20"/>
        </w:rPr>
        <w:t>с</w:t>
      </w:r>
      <w:r>
        <w:rPr>
          <w:color w:val="231F20"/>
          <w:spacing w:val="-16"/>
        </w:rPr>
        <w:t xml:space="preserve"> </w:t>
      </w:r>
      <w:r>
        <w:rPr>
          <w:color w:val="231F20"/>
        </w:rPr>
        <w:t>рабочими</w:t>
      </w:r>
      <w:r>
        <w:rPr>
          <w:color w:val="231F20"/>
          <w:spacing w:val="-16"/>
        </w:rPr>
        <w:t xml:space="preserve"> </w:t>
      </w:r>
      <w:r>
        <w:rPr>
          <w:color w:val="231F20"/>
        </w:rPr>
        <w:t>местами</w:t>
      </w:r>
      <w:r>
        <w:rPr>
          <w:color w:val="231F20"/>
          <w:spacing w:val="-16"/>
        </w:rPr>
        <w:t xml:space="preserve"> </w:t>
      </w:r>
      <w:r>
        <w:rPr>
          <w:color w:val="231F20"/>
        </w:rPr>
        <w:t>обучающихся</w:t>
      </w:r>
      <w:r>
        <w:rPr>
          <w:color w:val="231F20"/>
          <w:spacing w:val="-16"/>
        </w:rPr>
        <w:t xml:space="preserve"> </w:t>
      </w:r>
      <w:r>
        <w:rPr>
          <w:color w:val="231F20"/>
        </w:rPr>
        <w:t>и</w:t>
      </w:r>
      <w:r>
        <w:rPr>
          <w:color w:val="231F20"/>
          <w:spacing w:val="-16"/>
        </w:rPr>
        <w:t xml:space="preserve"> </w:t>
      </w:r>
      <w:r>
        <w:rPr>
          <w:color w:val="231F20"/>
        </w:rPr>
        <w:t>педагогических работников;</w:t>
      </w:r>
    </w:p>
    <w:p w:rsidR="00727D2A" w:rsidRDefault="00727D2A" w:rsidP="00135B7B">
      <w:pPr>
        <w:pStyle w:val="a3"/>
        <w:numPr>
          <w:ilvl w:val="0"/>
          <w:numId w:val="60"/>
        </w:numPr>
        <w:spacing w:before="2" w:line="247" w:lineRule="auto"/>
        <w:ind w:right="115"/>
      </w:pPr>
      <w:r>
        <w:rPr>
          <w:color w:val="231F20"/>
        </w:rPr>
        <w:t>учебные кабинеты (мастерские, студии) для занятий техно</w:t>
      </w:r>
      <w:r>
        <w:rPr>
          <w:color w:val="231F20"/>
          <w:spacing w:val="-2"/>
        </w:rPr>
        <w:t>логией,</w:t>
      </w:r>
      <w:r>
        <w:rPr>
          <w:color w:val="231F20"/>
          <w:spacing w:val="-5"/>
        </w:rPr>
        <w:t xml:space="preserve"> </w:t>
      </w:r>
      <w:r>
        <w:rPr>
          <w:color w:val="231F20"/>
          <w:spacing w:val="-2"/>
        </w:rPr>
        <w:t>музыкой,</w:t>
      </w:r>
      <w:r>
        <w:rPr>
          <w:color w:val="231F20"/>
          <w:spacing w:val="-5"/>
        </w:rPr>
        <w:t xml:space="preserve"> </w:t>
      </w:r>
      <w:r>
        <w:rPr>
          <w:color w:val="231F20"/>
          <w:spacing w:val="-2"/>
        </w:rPr>
        <w:t>изобразительным</w:t>
      </w:r>
      <w:r>
        <w:rPr>
          <w:color w:val="231F20"/>
          <w:spacing w:val="-5"/>
        </w:rPr>
        <w:t xml:space="preserve"> </w:t>
      </w:r>
      <w:r>
        <w:rPr>
          <w:color w:val="231F20"/>
          <w:spacing w:val="-2"/>
        </w:rPr>
        <w:t>искусством,</w:t>
      </w:r>
      <w:r>
        <w:rPr>
          <w:color w:val="231F20"/>
          <w:spacing w:val="-5"/>
        </w:rPr>
        <w:t xml:space="preserve"> </w:t>
      </w:r>
      <w:r>
        <w:rPr>
          <w:color w:val="231F20"/>
          <w:spacing w:val="-2"/>
        </w:rPr>
        <w:t>хореографи</w:t>
      </w:r>
      <w:r>
        <w:rPr>
          <w:color w:val="231F20"/>
        </w:rPr>
        <w:t>ей, иностранными языками;</w:t>
      </w:r>
    </w:p>
    <w:p w:rsidR="00727D2A" w:rsidRDefault="00727D2A" w:rsidP="00135B7B">
      <w:pPr>
        <w:pStyle w:val="a3"/>
        <w:numPr>
          <w:ilvl w:val="0"/>
          <w:numId w:val="59"/>
        </w:numPr>
        <w:spacing w:before="3" w:line="247" w:lineRule="auto"/>
        <w:ind w:right="115"/>
      </w:pPr>
      <w:r>
        <w:rPr>
          <w:color w:val="231F20"/>
        </w:rPr>
        <w:t>библиотека</w:t>
      </w:r>
      <w:r>
        <w:rPr>
          <w:color w:val="231F20"/>
          <w:spacing w:val="-16"/>
        </w:rPr>
        <w:t xml:space="preserve"> </w:t>
      </w:r>
      <w:r>
        <w:rPr>
          <w:color w:val="231F20"/>
        </w:rPr>
        <w:t>с</w:t>
      </w:r>
      <w:r>
        <w:rPr>
          <w:color w:val="231F20"/>
          <w:spacing w:val="-16"/>
        </w:rPr>
        <w:t xml:space="preserve"> </w:t>
      </w:r>
      <w:r>
        <w:rPr>
          <w:color w:val="231F20"/>
        </w:rPr>
        <w:t>рабочими</w:t>
      </w:r>
      <w:r>
        <w:rPr>
          <w:color w:val="231F20"/>
          <w:spacing w:val="-16"/>
        </w:rPr>
        <w:t xml:space="preserve"> </w:t>
      </w:r>
      <w:r>
        <w:rPr>
          <w:color w:val="231F20"/>
        </w:rPr>
        <w:t>зонами:</w:t>
      </w:r>
      <w:r>
        <w:rPr>
          <w:color w:val="231F20"/>
          <w:spacing w:val="-16"/>
        </w:rPr>
        <w:t xml:space="preserve"> </w:t>
      </w:r>
      <w:r>
        <w:rPr>
          <w:color w:val="231F20"/>
        </w:rPr>
        <w:t>книгохранилищем,</w:t>
      </w:r>
      <w:r>
        <w:rPr>
          <w:color w:val="231F20"/>
          <w:spacing w:val="-16"/>
        </w:rPr>
        <w:t xml:space="preserve"> </w:t>
      </w:r>
      <w:r>
        <w:rPr>
          <w:color w:val="231F20"/>
        </w:rPr>
        <w:t>медиатекой, читальным залом;</w:t>
      </w:r>
    </w:p>
    <w:p w:rsidR="00727D2A" w:rsidRDefault="00727D2A" w:rsidP="00135B7B">
      <w:pPr>
        <w:pStyle w:val="a3"/>
        <w:numPr>
          <w:ilvl w:val="0"/>
          <w:numId w:val="59"/>
        </w:numPr>
        <w:spacing w:before="2"/>
        <w:ind w:right="0"/>
      </w:pPr>
      <w:r>
        <w:rPr>
          <w:color w:val="231F20"/>
        </w:rPr>
        <w:t>актовый</w:t>
      </w:r>
      <w:r>
        <w:rPr>
          <w:color w:val="231F20"/>
          <w:spacing w:val="-6"/>
        </w:rPr>
        <w:t xml:space="preserve"> </w:t>
      </w:r>
      <w:r>
        <w:rPr>
          <w:color w:val="231F20"/>
          <w:spacing w:val="-4"/>
        </w:rPr>
        <w:t>зал;</w:t>
      </w:r>
    </w:p>
    <w:p w:rsidR="00727D2A" w:rsidRDefault="00727D2A" w:rsidP="00135B7B">
      <w:pPr>
        <w:pStyle w:val="a3"/>
        <w:numPr>
          <w:ilvl w:val="0"/>
          <w:numId w:val="59"/>
        </w:numPr>
        <w:spacing w:before="8" w:line="247" w:lineRule="auto"/>
        <w:ind w:right="114"/>
      </w:pPr>
      <w:r>
        <w:rPr>
          <w:color w:val="231F20"/>
        </w:rPr>
        <w:t>спортивные</w:t>
      </w:r>
      <w:r>
        <w:rPr>
          <w:color w:val="231F20"/>
          <w:spacing w:val="-4"/>
        </w:rPr>
        <w:t xml:space="preserve"> </w:t>
      </w:r>
      <w:r>
        <w:rPr>
          <w:color w:val="231F20"/>
        </w:rPr>
        <w:t>сооружения</w:t>
      </w:r>
      <w:r>
        <w:rPr>
          <w:color w:val="231F20"/>
          <w:spacing w:val="-4"/>
        </w:rPr>
        <w:t xml:space="preserve"> </w:t>
      </w:r>
      <w:r>
        <w:rPr>
          <w:color w:val="231F20"/>
        </w:rPr>
        <w:t>(зал,</w:t>
      </w:r>
      <w:r>
        <w:rPr>
          <w:color w:val="231F20"/>
          <w:spacing w:val="-4"/>
        </w:rPr>
        <w:t xml:space="preserve"> </w:t>
      </w:r>
      <w:r>
        <w:rPr>
          <w:color w:val="231F20"/>
        </w:rPr>
        <w:t>бассейн,</w:t>
      </w:r>
      <w:r>
        <w:rPr>
          <w:color w:val="231F20"/>
          <w:spacing w:val="-4"/>
        </w:rPr>
        <w:t xml:space="preserve"> </w:t>
      </w:r>
      <w:r>
        <w:rPr>
          <w:color w:val="231F20"/>
        </w:rPr>
        <w:t>стадион,</w:t>
      </w:r>
      <w:r>
        <w:rPr>
          <w:color w:val="231F20"/>
          <w:spacing w:val="-4"/>
        </w:rPr>
        <w:t xml:space="preserve"> </w:t>
      </w:r>
      <w:r>
        <w:rPr>
          <w:color w:val="231F20"/>
        </w:rPr>
        <w:t xml:space="preserve">спортивная </w:t>
      </w:r>
      <w:r>
        <w:rPr>
          <w:color w:val="231F20"/>
          <w:spacing w:val="-2"/>
        </w:rPr>
        <w:t>площадка);</w:t>
      </w:r>
    </w:p>
    <w:p w:rsidR="00727D2A" w:rsidRDefault="00727D2A" w:rsidP="00135B7B">
      <w:pPr>
        <w:pStyle w:val="a3"/>
        <w:numPr>
          <w:ilvl w:val="0"/>
          <w:numId w:val="59"/>
        </w:numPr>
        <w:spacing w:before="2" w:line="247" w:lineRule="auto"/>
        <w:ind w:right="115"/>
      </w:pPr>
      <w:r>
        <w:rPr>
          <w:color w:val="231F20"/>
        </w:rPr>
        <w:t>помещения для питания обучающихся, а также для хране- ния и приготовления пищи, обеспечивающие возможность организации качественного горячего питания;</w:t>
      </w:r>
    </w:p>
    <w:p w:rsidR="00727D2A" w:rsidRDefault="00727D2A" w:rsidP="00135B7B">
      <w:pPr>
        <w:pStyle w:val="a3"/>
        <w:numPr>
          <w:ilvl w:val="0"/>
          <w:numId w:val="59"/>
        </w:numPr>
        <w:spacing w:before="3"/>
        <w:ind w:right="0"/>
      </w:pPr>
      <w:r>
        <w:rPr>
          <w:color w:val="231F20"/>
          <w:w w:val="95"/>
        </w:rPr>
        <w:t>административные</w:t>
      </w:r>
      <w:r>
        <w:rPr>
          <w:color w:val="231F20"/>
          <w:spacing w:val="20"/>
        </w:rPr>
        <w:t xml:space="preserve"> </w:t>
      </w:r>
      <w:r>
        <w:rPr>
          <w:color w:val="231F20"/>
          <w:spacing w:val="-2"/>
          <w:w w:val="95"/>
        </w:rPr>
        <w:t>помещения;</w:t>
      </w:r>
    </w:p>
    <w:p w:rsidR="00727D2A" w:rsidRDefault="00727D2A" w:rsidP="00135B7B">
      <w:pPr>
        <w:pStyle w:val="a3"/>
        <w:numPr>
          <w:ilvl w:val="0"/>
          <w:numId w:val="59"/>
        </w:numPr>
        <w:spacing w:before="8"/>
        <w:ind w:right="0"/>
      </w:pPr>
      <w:r>
        <w:rPr>
          <w:color w:val="231F20"/>
        </w:rPr>
        <w:t>гардеробы,</w:t>
      </w:r>
      <w:r>
        <w:rPr>
          <w:color w:val="231F20"/>
          <w:spacing w:val="-12"/>
        </w:rPr>
        <w:t xml:space="preserve"> </w:t>
      </w:r>
      <w:r>
        <w:rPr>
          <w:color w:val="231F20"/>
          <w:spacing w:val="-2"/>
        </w:rPr>
        <w:t>санузлы;</w:t>
      </w:r>
    </w:p>
    <w:p w:rsidR="00727D2A" w:rsidRDefault="00727D2A" w:rsidP="00135B7B">
      <w:pPr>
        <w:pStyle w:val="a3"/>
        <w:numPr>
          <w:ilvl w:val="0"/>
          <w:numId w:val="59"/>
        </w:numPr>
        <w:spacing w:before="8" w:line="247" w:lineRule="auto"/>
        <w:ind w:right="115"/>
      </w:pPr>
      <w:r>
        <w:rPr>
          <w:color w:val="231F20"/>
        </w:rPr>
        <w:t>участки (территории) с целесообразным набором оснащённых зон.</w:t>
      </w:r>
    </w:p>
    <w:p w:rsidR="00727D2A" w:rsidRDefault="00727D2A" w:rsidP="00727D2A">
      <w:pPr>
        <w:pStyle w:val="a3"/>
        <w:spacing w:before="2" w:line="247" w:lineRule="auto"/>
        <w:ind w:left="117" w:right="115"/>
      </w:pPr>
      <w:r>
        <w:rPr>
          <w:color w:val="231F20"/>
        </w:rPr>
        <w:t>Состав</w:t>
      </w:r>
      <w:r>
        <w:rPr>
          <w:color w:val="231F20"/>
          <w:spacing w:val="-14"/>
        </w:rPr>
        <w:t xml:space="preserve"> </w:t>
      </w:r>
      <w:r>
        <w:rPr>
          <w:color w:val="231F20"/>
        </w:rPr>
        <w:t>и</w:t>
      </w:r>
      <w:r>
        <w:rPr>
          <w:color w:val="231F20"/>
          <w:spacing w:val="-14"/>
        </w:rPr>
        <w:t xml:space="preserve"> </w:t>
      </w:r>
      <w:r>
        <w:rPr>
          <w:color w:val="231F20"/>
        </w:rPr>
        <w:t>площади</w:t>
      </w:r>
      <w:r>
        <w:rPr>
          <w:color w:val="231F20"/>
          <w:spacing w:val="-14"/>
        </w:rPr>
        <w:t xml:space="preserve"> </w:t>
      </w:r>
      <w:r>
        <w:rPr>
          <w:color w:val="231F20"/>
        </w:rPr>
        <w:t>учебных</w:t>
      </w:r>
      <w:r>
        <w:rPr>
          <w:color w:val="231F20"/>
          <w:spacing w:val="-14"/>
        </w:rPr>
        <w:t xml:space="preserve"> </w:t>
      </w:r>
      <w:r>
        <w:rPr>
          <w:color w:val="231F20"/>
        </w:rPr>
        <w:t>помещений</w:t>
      </w:r>
      <w:r>
        <w:rPr>
          <w:color w:val="231F20"/>
          <w:spacing w:val="-14"/>
        </w:rPr>
        <w:t xml:space="preserve"> </w:t>
      </w:r>
      <w:r>
        <w:rPr>
          <w:color w:val="231F20"/>
        </w:rPr>
        <w:t>предоставляют</w:t>
      </w:r>
      <w:r>
        <w:rPr>
          <w:color w:val="231F20"/>
          <w:spacing w:val="-14"/>
        </w:rPr>
        <w:t xml:space="preserve"> </w:t>
      </w:r>
      <w:r>
        <w:rPr>
          <w:color w:val="231F20"/>
        </w:rPr>
        <w:t>усло- вия для:</w:t>
      </w:r>
    </w:p>
    <w:p w:rsidR="00727D2A" w:rsidRDefault="00727D2A" w:rsidP="00135B7B">
      <w:pPr>
        <w:pStyle w:val="a3"/>
        <w:numPr>
          <w:ilvl w:val="0"/>
          <w:numId w:val="58"/>
        </w:numPr>
        <w:spacing w:before="2" w:line="247" w:lineRule="auto"/>
        <w:ind w:right="115"/>
      </w:pPr>
      <w:r>
        <w:rPr>
          <w:color w:val="231F20"/>
          <w:w w:val="95"/>
        </w:rPr>
        <w:t xml:space="preserve">начального общего образования согласно избранным направ- </w:t>
      </w:r>
      <w:r>
        <w:rPr>
          <w:color w:val="231F20"/>
        </w:rPr>
        <w:t>лениям учебного плана в соответствии с ФГОС НОО;</w:t>
      </w:r>
    </w:p>
    <w:p w:rsidR="00727D2A" w:rsidRDefault="00727D2A" w:rsidP="00135B7B">
      <w:pPr>
        <w:pStyle w:val="a3"/>
        <w:numPr>
          <w:ilvl w:val="0"/>
          <w:numId w:val="58"/>
        </w:numPr>
        <w:spacing w:before="2" w:line="247" w:lineRule="auto"/>
        <w:ind w:right="115"/>
      </w:pPr>
      <w:r>
        <w:rPr>
          <w:color w:val="231F20"/>
        </w:rPr>
        <w:t>организации режима труда и отдыха участников образова- тельного процесса;</w:t>
      </w:r>
    </w:p>
    <w:p w:rsidR="00727D2A" w:rsidRDefault="00727D2A" w:rsidP="00135B7B">
      <w:pPr>
        <w:pStyle w:val="a3"/>
        <w:numPr>
          <w:ilvl w:val="0"/>
          <w:numId w:val="58"/>
        </w:numPr>
        <w:spacing w:before="2" w:line="247" w:lineRule="auto"/>
        <w:ind w:right="114"/>
      </w:pPr>
      <w:r>
        <w:rPr>
          <w:color w:val="231F20"/>
          <w:spacing w:val="-2"/>
        </w:rPr>
        <w:t>размещения</w:t>
      </w:r>
      <w:r>
        <w:rPr>
          <w:color w:val="231F20"/>
          <w:spacing w:val="-12"/>
        </w:rPr>
        <w:t xml:space="preserve"> </w:t>
      </w:r>
      <w:r>
        <w:rPr>
          <w:color w:val="231F20"/>
          <w:spacing w:val="-2"/>
        </w:rPr>
        <w:t>в</w:t>
      </w:r>
      <w:r>
        <w:rPr>
          <w:color w:val="231F20"/>
          <w:spacing w:val="-12"/>
        </w:rPr>
        <w:t xml:space="preserve"> </w:t>
      </w:r>
      <w:r>
        <w:rPr>
          <w:color w:val="231F20"/>
          <w:spacing w:val="-2"/>
        </w:rPr>
        <w:t>классах</w:t>
      </w:r>
      <w:r>
        <w:rPr>
          <w:color w:val="231F20"/>
          <w:spacing w:val="-12"/>
        </w:rPr>
        <w:t xml:space="preserve"> </w:t>
      </w:r>
      <w:r>
        <w:rPr>
          <w:color w:val="231F20"/>
          <w:spacing w:val="-2"/>
        </w:rPr>
        <w:t>и</w:t>
      </w:r>
      <w:r>
        <w:rPr>
          <w:color w:val="231F20"/>
          <w:spacing w:val="-12"/>
        </w:rPr>
        <w:t xml:space="preserve"> </w:t>
      </w:r>
      <w:r>
        <w:rPr>
          <w:color w:val="231F20"/>
          <w:spacing w:val="-2"/>
        </w:rPr>
        <w:t>кабинетах</w:t>
      </w:r>
      <w:r>
        <w:rPr>
          <w:color w:val="231F20"/>
          <w:spacing w:val="-12"/>
        </w:rPr>
        <w:t xml:space="preserve"> </w:t>
      </w:r>
      <w:r>
        <w:rPr>
          <w:color w:val="231F20"/>
          <w:spacing w:val="-2"/>
        </w:rPr>
        <w:t>необходимых</w:t>
      </w:r>
      <w:r>
        <w:rPr>
          <w:color w:val="231F20"/>
          <w:spacing w:val="-12"/>
        </w:rPr>
        <w:t xml:space="preserve"> </w:t>
      </w:r>
      <w:r>
        <w:rPr>
          <w:color w:val="231F20"/>
          <w:spacing w:val="-2"/>
        </w:rPr>
        <w:t xml:space="preserve">комплектов </w:t>
      </w:r>
      <w:r>
        <w:rPr>
          <w:color w:val="231F20"/>
        </w:rPr>
        <w:t>специализированной</w:t>
      </w:r>
      <w:r>
        <w:rPr>
          <w:color w:val="231F20"/>
          <w:spacing w:val="-16"/>
        </w:rPr>
        <w:t xml:space="preserve"> </w:t>
      </w:r>
      <w:r>
        <w:rPr>
          <w:color w:val="231F20"/>
        </w:rPr>
        <w:t>мебели</w:t>
      </w:r>
      <w:r>
        <w:rPr>
          <w:color w:val="231F20"/>
          <w:spacing w:val="-16"/>
        </w:rPr>
        <w:t xml:space="preserve"> </w:t>
      </w:r>
      <w:r>
        <w:rPr>
          <w:color w:val="231F20"/>
        </w:rPr>
        <w:t>и</w:t>
      </w:r>
      <w:r>
        <w:rPr>
          <w:color w:val="231F20"/>
          <w:spacing w:val="-16"/>
        </w:rPr>
        <w:t xml:space="preserve"> </w:t>
      </w:r>
      <w:r>
        <w:rPr>
          <w:color w:val="231F20"/>
        </w:rPr>
        <w:t>учебного</w:t>
      </w:r>
      <w:r>
        <w:rPr>
          <w:color w:val="231F20"/>
          <w:spacing w:val="-16"/>
        </w:rPr>
        <w:t xml:space="preserve"> </w:t>
      </w:r>
      <w:r>
        <w:rPr>
          <w:color w:val="231F20"/>
        </w:rPr>
        <w:t>оборудования,</w:t>
      </w:r>
      <w:r>
        <w:rPr>
          <w:color w:val="231F20"/>
          <w:spacing w:val="-16"/>
        </w:rPr>
        <w:t xml:space="preserve"> </w:t>
      </w:r>
      <w:r>
        <w:rPr>
          <w:color w:val="231F20"/>
        </w:rPr>
        <w:t xml:space="preserve">отве- </w:t>
      </w:r>
      <w:r>
        <w:rPr>
          <w:color w:val="231F20"/>
          <w:w w:val="95"/>
        </w:rPr>
        <w:t xml:space="preserve">чающих специфике учебно-воспитательного процесса по дан- </w:t>
      </w:r>
      <w:r>
        <w:rPr>
          <w:color w:val="231F20"/>
        </w:rPr>
        <w:t>ному предмету или циклу учебных дисциплин.</w:t>
      </w:r>
    </w:p>
    <w:p w:rsidR="00727D2A" w:rsidRDefault="00727D2A" w:rsidP="00727D2A">
      <w:pPr>
        <w:pStyle w:val="a3"/>
        <w:spacing w:before="68" w:line="244" w:lineRule="auto"/>
        <w:ind w:left="117" w:right="0"/>
        <w:jc w:val="left"/>
      </w:pPr>
      <w:r>
        <w:rPr>
          <w:color w:val="231F20"/>
        </w:rPr>
        <w:t>В</w:t>
      </w:r>
      <w:r>
        <w:rPr>
          <w:color w:val="231F20"/>
          <w:spacing w:val="-12"/>
        </w:rPr>
        <w:t xml:space="preserve"> </w:t>
      </w:r>
      <w:r>
        <w:rPr>
          <w:color w:val="231F20"/>
        </w:rPr>
        <w:t>основной</w:t>
      </w:r>
      <w:r>
        <w:rPr>
          <w:color w:val="231F20"/>
          <w:spacing w:val="-12"/>
        </w:rPr>
        <w:t xml:space="preserve"> </w:t>
      </w:r>
      <w:r>
        <w:rPr>
          <w:color w:val="231F20"/>
        </w:rPr>
        <w:t>комплект</w:t>
      </w:r>
      <w:r>
        <w:rPr>
          <w:color w:val="231F20"/>
          <w:spacing w:val="-12"/>
        </w:rPr>
        <w:t xml:space="preserve"> </w:t>
      </w:r>
      <w:r>
        <w:rPr>
          <w:color w:val="231F20"/>
        </w:rPr>
        <w:t>школьной</w:t>
      </w:r>
      <w:r>
        <w:rPr>
          <w:color w:val="231F20"/>
          <w:spacing w:val="-12"/>
        </w:rPr>
        <w:t xml:space="preserve"> </w:t>
      </w:r>
      <w:r>
        <w:rPr>
          <w:color w:val="231F20"/>
        </w:rPr>
        <w:t>мебели</w:t>
      </w:r>
      <w:r>
        <w:rPr>
          <w:color w:val="231F20"/>
          <w:spacing w:val="-12"/>
        </w:rPr>
        <w:t xml:space="preserve"> </w:t>
      </w:r>
      <w:r>
        <w:rPr>
          <w:color w:val="231F20"/>
        </w:rPr>
        <w:t>и</w:t>
      </w:r>
      <w:r>
        <w:rPr>
          <w:color w:val="231F20"/>
          <w:spacing w:val="-12"/>
        </w:rPr>
        <w:t xml:space="preserve"> </w:t>
      </w:r>
      <w:r>
        <w:rPr>
          <w:color w:val="231F20"/>
        </w:rPr>
        <w:t>оборудования</w:t>
      </w:r>
      <w:r>
        <w:rPr>
          <w:color w:val="231F20"/>
          <w:spacing w:val="-12"/>
        </w:rPr>
        <w:t xml:space="preserve"> </w:t>
      </w:r>
      <w:r>
        <w:rPr>
          <w:color w:val="231F20"/>
        </w:rPr>
        <w:t xml:space="preserve">вхо- </w:t>
      </w:r>
      <w:r>
        <w:rPr>
          <w:color w:val="231F20"/>
          <w:spacing w:val="-4"/>
        </w:rPr>
        <w:t>дят:</w:t>
      </w:r>
    </w:p>
    <w:p w:rsidR="00727D2A" w:rsidRDefault="00727D2A" w:rsidP="00135B7B">
      <w:pPr>
        <w:pStyle w:val="a3"/>
        <w:numPr>
          <w:ilvl w:val="0"/>
          <w:numId w:val="57"/>
        </w:numPr>
        <w:spacing w:before="2"/>
        <w:ind w:right="0"/>
        <w:jc w:val="left"/>
      </w:pPr>
      <w:r>
        <w:rPr>
          <w:color w:val="231F20"/>
        </w:rPr>
        <w:t>доска</w:t>
      </w:r>
      <w:r>
        <w:rPr>
          <w:color w:val="231F20"/>
          <w:spacing w:val="-4"/>
        </w:rPr>
        <w:t xml:space="preserve"> </w:t>
      </w:r>
      <w:r>
        <w:rPr>
          <w:color w:val="231F20"/>
          <w:spacing w:val="-2"/>
        </w:rPr>
        <w:t>классная;</w:t>
      </w:r>
    </w:p>
    <w:p w:rsidR="00727D2A" w:rsidRDefault="00727D2A" w:rsidP="00135B7B">
      <w:pPr>
        <w:pStyle w:val="a3"/>
        <w:numPr>
          <w:ilvl w:val="0"/>
          <w:numId w:val="57"/>
        </w:numPr>
        <w:spacing w:before="5"/>
        <w:ind w:right="0"/>
        <w:jc w:val="left"/>
      </w:pPr>
      <w:r>
        <w:rPr>
          <w:color w:val="231F20"/>
        </w:rPr>
        <w:t>стол</w:t>
      </w:r>
      <w:r>
        <w:rPr>
          <w:color w:val="231F20"/>
          <w:spacing w:val="10"/>
        </w:rPr>
        <w:t xml:space="preserve"> </w:t>
      </w:r>
      <w:r>
        <w:rPr>
          <w:color w:val="231F20"/>
          <w:spacing w:val="-2"/>
        </w:rPr>
        <w:t>учителя;</w:t>
      </w:r>
    </w:p>
    <w:p w:rsidR="00727D2A" w:rsidRDefault="00727D2A" w:rsidP="00135B7B">
      <w:pPr>
        <w:pStyle w:val="a3"/>
        <w:numPr>
          <w:ilvl w:val="0"/>
          <w:numId w:val="57"/>
        </w:numPr>
        <w:spacing w:before="5"/>
        <w:ind w:right="0"/>
        <w:jc w:val="left"/>
      </w:pPr>
      <w:r>
        <w:rPr>
          <w:color w:val="231F20"/>
        </w:rPr>
        <w:t>стул</w:t>
      </w:r>
      <w:r>
        <w:rPr>
          <w:color w:val="231F20"/>
          <w:spacing w:val="19"/>
        </w:rPr>
        <w:t xml:space="preserve"> </w:t>
      </w:r>
      <w:r>
        <w:rPr>
          <w:color w:val="231F20"/>
        </w:rPr>
        <w:t>учителя</w:t>
      </w:r>
      <w:r>
        <w:rPr>
          <w:color w:val="231F20"/>
          <w:spacing w:val="18"/>
        </w:rPr>
        <w:t xml:space="preserve"> </w:t>
      </w:r>
      <w:r>
        <w:rPr>
          <w:color w:val="231F20"/>
          <w:spacing w:val="-2"/>
        </w:rPr>
        <w:t>(приставной);</w:t>
      </w:r>
    </w:p>
    <w:p w:rsidR="00727D2A" w:rsidRDefault="00727D2A" w:rsidP="00135B7B">
      <w:pPr>
        <w:pStyle w:val="a3"/>
        <w:numPr>
          <w:ilvl w:val="0"/>
          <w:numId w:val="57"/>
        </w:numPr>
        <w:spacing w:before="5"/>
        <w:ind w:right="0"/>
        <w:jc w:val="left"/>
      </w:pPr>
      <w:r>
        <w:rPr>
          <w:color w:val="231F20"/>
        </w:rPr>
        <w:t>кресло</w:t>
      </w:r>
      <w:r>
        <w:rPr>
          <w:color w:val="231F20"/>
          <w:spacing w:val="14"/>
        </w:rPr>
        <w:t xml:space="preserve"> </w:t>
      </w:r>
      <w:r>
        <w:rPr>
          <w:color w:val="231F20"/>
        </w:rPr>
        <w:t>для</w:t>
      </w:r>
      <w:r>
        <w:rPr>
          <w:color w:val="231F20"/>
          <w:spacing w:val="13"/>
        </w:rPr>
        <w:t xml:space="preserve"> </w:t>
      </w:r>
      <w:r>
        <w:rPr>
          <w:color w:val="231F20"/>
          <w:spacing w:val="-2"/>
        </w:rPr>
        <w:t>учителя;</w:t>
      </w:r>
    </w:p>
    <w:p w:rsidR="00727D2A" w:rsidRPr="003349E2" w:rsidRDefault="00727D2A" w:rsidP="00135B7B">
      <w:pPr>
        <w:pStyle w:val="a3"/>
        <w:numPr>
          <w:ilvl w:val="0"/>
          <w:numId w:val="57"/>
        </w:numPr>
        <w:spacing w:before="5" w:line="244" w:lineRule="auto"/>
        <w:ind w:right="1645"/>
      </w:pPr>
      <w:r>
        <w:rPr>
          <w:color w:val="231F20"/>
        </w:rPr>
        <w:t>стол ученический (регулируемый по высоте);</w:t>
      </w:r>
    </w:p>
    <w:p w:rsidR="00727D2A" w:rsidRPr="003349E2" w:rsidRDefault="00727D2A" w:rsidP="00135B7B">
      <w:pPr>
        <w:pStyle w:val="a3"/>
        <w:numPr>
          <w:ilvl w:val="0"/>
          <w:numId w:val="57"/>
        </w:numPr>
        <w:spacing w:before="5" w:line="244" w:lineRule="auto"/>
        <w:ind w:right="1645"/>
      </w:pPr>
      <w:r>
        <w:rPr>
          <w:color w:val="231F20"/>
        </w:rPr>
        <w:t xml:space="preserve"> стул ученический (регулируемый по высоте); </w:t>
      </w:r>
    </w:p>
    <w:p w:rsidR="00727D2A" w:rsidRDefault="00727D2A" w:rsidP="00135B7B">
      <w:pPr>
        <w:pStyle w:val="a3"/>
        <w:numPr>
          <w:ilvl w:val="0"/>
          <w:numId w:val="57"/>
        </w:numPr>
        <w:spacing w:before="5" w:line="244" w:lineRule="auto"/>
        <w:ind w:right="1645"/>
      </w:pPr>
      <w:r>
        <w:rPr>
          <w:color w:val="231F20"/>
        </w:rPr>
        <w:t>шкаф для хранения учебных пособий;</w:t>
      </w:r>
    </w:p>
    <w:p w:rsidR="00727D2A" w:rsidRDefault="00727D2A" w:rsidP="00135B7B">
      <w:pPr>
        <w:pStyle w:val="a3"/>
        <w:numPr>
          <w:ilvl w:val="0"/>
          <w:numId w:val="57"/>
        </w:numPr>
        <w:spacing w:before="2"/>
        <w:ind w:right="0"/>
      </w:pPr>
      <w:r>
        <w:rPr>
          <w:color w:val="231F20"/>
        </w:rPr>
        <w:t>стеллаж</w:t>
      </w:r>
      <w:r>
        <w:rPr>
          <w:color w:val="231F20"/>
          <w:spacing w:val="16"/>
        </w:rPr>
        <w:t xml:space="preserve"> </w:t>
      </w:r>
      <w:r>
        <w:rPr>
          <w:color w:val="231F20"/>
          <w:spacing w:val="-2"/>
        </w:rPr>
        <w:t>демонстрационный;</w:t>
      </w:r>
    </w:p>
    <w:p w:rsidR="00727D2A" w:rsidRDefault="00727D2A" w:rsidP="00135B7B">
      <w:pPr>
        <w:pStyle w:val="a3"/>
        <w:numPr>
          <w:ilvl w:val="0"/>
          <w:numId w:val="57"/>
        </w:numPr>
        <w:spacing w:before="5" w:line="244" w:lineRule="auto"/>
        <w:ind w:right="115"/>
      </w:pPr>
      <w:r>
        <w:rPr>
          <w:color w:val="231F20"/>
        </w:rPr>
        <w:t>стеллаж/шкаф</w:t>
      </w:r>
      <w:r>
        <w:rPr>
          <w:color w:val="231F20"/>
          <w:spacing w:val="-2"/>
        </w:rPr>
        <w:t xml:space="preserve"> </w:t>
      </w:r>
      <w:r>
        <w:rPr>
          <w:color w:val="231F20"/>
        </w:rPr>
        <w:t>для</w:t>
      </w:r>
      <w:r>
        <w:rPr>
          <w:color w:val="231F20"/>
          <w:spacing w:val="-2"/>
        </w:rPr>
        <w:t xml:space="preserve"> </w:t>
      </w:r>
      <w:r>
        <w:rPr>
          <w:color w:val="231F20"/>
        </w:rPr>
        <w:t>хранения</w:t>
      </w:r>
      <w:r>
        <w:rPr>
          <w:color w:val="231F20"/>
          <w:spacing w:val="-2"/>
        </w:rPr>
        <w:t xml:space="preserve"> </w:t>
      </w:r>
      <w:r>
        <w:rPr>
          <w:color w:val="231F20"/>
        </w:rPr>
        <w:t>личных</w:t>
      </w:r>
      <w:r>
        <w:rPr>
          <w:color w:val="231F20"/>
          <w:spacing w:val="-2"/>
        </w:rPr>
        <w:t xml:space="preserve"> </w:t>
      </w:r>
      <w:r>
        <w:rPr>
          <w:color w:val="231F20"/>
        </w:rPr>
        <w:t>вещей</w:t>
      </w:r>
      <w:r>
        <w:rPr>
          <w:color w:val="231F20"/>
          <w:spacing w:val="-2"/>
        </w:rPr>
        <w:t xml:space="preserve"> </w:t>
      </w:r>
      <w:r>
        <w:rPr>
          <w:color w:val="231F20"/>
        </w:rPr>
        <w:t>с</w:t>
      </w:r>
      <w:r>
        <w:rPr>
          <w:color w:val="231F20"/>
          <w:spacing w:val="-2"/>
        </w:rPr>
        <w:t xml:space="preserve"> </w:t>
      </w:r>
      <w:r>
        <w:rPr>
          <w:color w:val="231F20"/>
        </w:rPr>
        <w:t>индивидуальными ячейками.</w:t>
      </w:r>
    </w:p>
    <w:p w:rsidR="00727D2A" w:rsidRDefault="00727D2A" w:rsidP="00727D2A">
      <w:pPr>
        <w:pStyle w:val="a3"/>
        <w:spacing w:before="1" w:line="244" w:lineRule="auto"/>
        <w:ind w:left="117" w:right="114"/>
      </w:pPr>
      <w:r>
        <w:rPr>
          <w:color w:val="231F20"/>
        </w:rPr>
        <w:t xml:space="preserve">Мебель, приспособления, оргтехника и иное оборудование </w:t>
      </w:r>
      <w:r>
        <w:rPr>
          <w:color w:val="231F20"/>
          <w:w w:val="95"/>
        </w:rPr>
        <w:t xml:space="preserve">отвечают требованиям учебного назначения, максимально при- </w:t>
      </w:r>
      <w:r>
        <w:rPr>
          <w:color w:val="231F20"/>
        </w:rPr>
        <w:t>способлены</w:t>
      </w:r>
      <w:r>
        <w:rPr>
          <w:color w:val="231F20"/>
          <w:spacing w:val="-15"/>
        </w:rPr>
        <w:t xml:space="preserve"> </w:t>
      </w:r>
      <w:r>
        <w:rPr>
          <w:color w:val="231F20"/>
        </w:rPr>
        <w:t>к</w:t>
      </w:r>
      <w:r>
        <w:rPr>
          <w:color w:val="231F20"/>
          <w:spacing w:val="-15"/>
        </w:rPr>
        <w:t xml:space="preserve"> </w:t>
      </w:r>
      <w:r>
        <w:rPr>
          <w:color w:val="231F20"/>
        </w:rPr>
        <w:t>особенностям</w:t>
      </w:r>
      <w:r>
        <w:rPr>
          <w:color w:val="231F20"/>
          <w:spacing w:val="-15"/>
        </w:rPr>
        <w:t xml:space="preserve"> </w:t>
      </w:r>
      <w:r>
        <w:rPr>
          <w:color w:val="231F20"/>
        </w:rPr>
        <w:t>обучения,</w:t>
      </w:r>
      <w:r>
        <w:rPr>
          <w:color w:val="231F20"/>
          <w:spacing w:val="-15"/>
        </w:rPr>
        <w:t xml:space="preserve"> </w:t>
      </w:r>
      <w:r>
        <w:rPr>
          <w:color w:val="231F20"/>
        </w:rPr>
        <w:t>имеют</w:t>
      </w:r>
      <w:r>
        <w:rPr>
          <w:color w:val="231F20"/>
          <w:spacing w:val="-15"/>
        </w:rPr>
        <w:t xml:space="preserve"> </w:t>
      </w:r>
      <w:r>
        <w:rPr>
          <w:color w:val="231F20"/>
        </w:rPr>
        <w:t>сертификаты</w:t>
      </w:r>
      <w:r>
        <w:rPr>
          <w:color w:val="231F20"/>
          <w:spacing w:val="-15"/>
        </w:rPr>
        <w:t xml:space="preserve"> </w:t>
      </w:r>
      <w:r>
        <w:rPr>
          <w:color w:val="231F20"/>
        </w:rPr>
        <w:t xml:space="preserve">со- </w:t>
      </w:r>
      <w:r>
        <w:rPr>
          <w:color w:val="231F20"/>
          <w:w w:val="95"/>
        </w:rPr>
        <w:t xml:space="preserve">ответствия принятой категории разработанного стандарта (ре- </w:t>
      </w:r>
      <w:r>
        <w:rPr>
          <w:color w:val="231F20"/>
          <w:spacing w:val="-2"/>
        </w:rPr>
        <w:t>гламента).</w:t>
      </w:r>
    </w:p>
    <w:p w:rsidR="00727D2A" w:rsidRDefault="00727D2A" w:rsidP="00727D2A">
      <w:pPr>
        <w:pStyle w:val="a3"/>
        <w:spacing w:before="3"/>
        <w:ind w:left="343" w:right="0" w:firstLine="0"/>
      </w:pPr>
      <w:r>
        <w:rPr>
          <w:color w:val="231F20"/>
        </w:rPr>
        <w:t>В</w:t>
      </w:r>
      <w:r>
        <w:rPr>
          <w:color w:val="231F20"/>
          <w:spacing w:val="-11"/>
        </w:rPr>
        <w:t xml:space="preserve"> </w:t>
      </w:r>
      <w:r>
        <w:rPr>
          <w:color w:val="231F20"/>
        </w:rPr>
        <w:t>основной</w:t>
      </w:r>
      <w:r>
        <w:rPr>
          <w:color w:val="231F20"/>
          <w:spacing w:val="-10"/>
        </w:rPr>
        <w:t xml:space="preserve"> </w:t>
      </w:r>
      <w:r>
        <w:rPr>
          <w:color w:val="231F20"/>
        </w:rPr>
        <w:t>комплект</w:t>
      </w:r>
      <w:r>
        <w:rPr>
          <w:color w:val="231F20"/>
          <w:spacing w:val="-10"/>
        </w:rPr>
        <w:t xml:space="preserve"> </w:t>
      </w:r>
      <w:r>
        <w:rPr>
          <w:color w:val="231F20"/>
        </w:rPr>
        <w:t>технических</w:t>
      </w:r>
      <w:r>
        <w:rPr>
          <w:color w:val="231F20"/>
          <w:spacing w:val="-10"/>
        </w:rPr>
        <w:t xml:space="preserve"> </w:t>
      </w:r>
      <w:r>
        <w:rPr>
          <w:color w:val="231F20"/>
        </w:rPr>
        <w:t>средств</w:t>
      </w:r>
      <w:r>
        <w:rPr>
          <w:color w:val="231F20"/>
          <w:spacing w:val="-10"/>
        </w:rPr>
        <w:t xml:space="preserve"> </w:t>
      </w:r>
      <w:r>
        <w:rPr>
          <w:color w:val="231F20"/>
          <w:spacing w:val="-2"/>
        </w:rPr>
        <w:t>входят:</w:t>
      </w:r>
    </w:p>
    <w:p w:rsidR="00727D2A" w:rsidRDefault="00727D2A" w:rsidP="00135B7B">
      <w:pPr>
        <w:pStyle w:val="a3"/>
        <w:numPr>
          <w:ilvl w:val="0"/>
          <w:numId w:val="56"/>
        </w:numPr>
        <w:spacing w:before="5"/>
        <w:ind w:right="0"/>
        <w:jc w:val="left"/>
      </w:pPr>
      <w:r>
        <w:rPr>
          <w:color w:val="231F20"/>
        </w:rPr>
        <w:t>компьютер/ноутбук</w:t>
      </w:r>
      <w:r>
        <w:rPr>
          <w:color w:val="231F20"/>
          <w:spacing w:val="-5"/>
        </w:rPr>
        <w:t xml:space="preserve"> </w:t>
      </w:r>
      <w:r>
        <w:rPr>
          <w:color w:val="231F20"/>
        </w:rPr>
        <w:t>учителя</w:t>
      </w:r>
      <w:r>
        <w:rPr>
          <w:color w:val="231F20"/>
          <w:spacing w:val="-5"/>
        </w:rPr>
        <w:t xml:space="preserve"> </w:t>
      </w:r>
      <w:r>
        <w:rPr>
          <w:color w:val="231F20"/>
        </w:rPr>
        <w:t>с</w:t>
      </w:r>
      <w:r>
        <w:rPr>
          <w:color w:val="231F20"/>
          <w:spacing w:val="-5"/>
        </w:rPr>
        <w:t xml:space="preserve"> </w:t>
      </w:r>
      <w:r>
        <w:rPr>
          <w:color w:val="231F20"/>
          <w:spacing w:val="-2"/>
        </w:rPr>
        <w:t>периферией;</w:t>
      </w:r>
    </w:p>
    <w:p w:rsidR="00727D2A" w:rsidRDefault="00727D2A" w:rsidP="00135B7B">
      <w:pPr>
        <w:pStyle w:val="a3"/>
        <w:numPr>
          <w:ilvl w:val="0"/>
          <w:numId w:val="56"/>
        </w:numPr>
        <w:spacing w:before="6"/>
        <w:ind w:right="0"/>
        <w:jc w:val="left"/>
      </w:pPr>
      <w:r>
        <w:rPr>
          <w:color w:val="231F20"/>
          <w:w w:val="95"/>
        </w:rPr>
        <w:t>многофункциональное</w:t>
      </w:r>
      <w:r>
        <w:rPr>
          <w:color w:val="231F20"/>
          <w:spacing w:val="20"/>
        </w:rPr>
        <w:t xml:space="preserve"> </w:t>
      </w:r>
      <w:r>
        <w:rPr>
          <w:color w:val="231F20"/>
          <w:w w:val="95"/>
        </w:rPr>
        <w:t>устройство/принтер,</w:t>
      </w:r>
      <w:r>
        <w:rPr>
          <w:color w:val="231F20"/>
          <w:spacing w:val="20"/>
        </w:rPr>
        <w:t xml:space="preserve"> </w:t>
      </w:r>
      <w:r>
        <w:rPr>
          <w:color w:val="231F20"/>
          <w:w w:val="95"/>
        </w:rPr>
        <w:t>сканер,</w:t>
      </w:r>
      <w:r>
        <w:rPr>
          <w:color w:val="231F20"/>
          <w:spacing w:val="19"/>
        </w:rPr>
        <w:t xml:space="preserve"> </w:t>
      </w:r>
      <w:r>
        <w:rPr>
          <w:color w:val="231F20"/>
          <w:spacing w:val="-2"/>
          <w:w w:val="95"/>
        </w:rPr>
        <w:t>ксерокс;</w:t>
      </w:r>
    </w:p>
    <w:p w:rsidR="00727D2A" w:rsidRDefault="00727D2A" w:rsidP="00135B7B">
      <w:pPr>
        <w:pStyle w:val="a3"/>
        <w:numPr>
          <w:ilvl w:val="0"/>
          <w:numId w:val="56"/>
        </w:numPr>
        <w:spacing w:before="5"/>
        <w:ind w:right="0"/>
        <w:jc w:val="left"/>
      </w:pPr>
      <w:r>
        <w:rPr>
          <w:color w:val="231F20"/>
        </w:rPr>
        <w:t>сетевой</w:t>
      </w:r>
      <w:r>
        <w:rPr>
          <w:color w:val="231F20"/>
          <w:spacing w:val="-10"/>
        </w:rPr>
        <w:t xml:space="preserve"> </w:t>
      </w:r>
      <w:r>
        <w:rPr>
          <w:color w:val="231F20"/>
          <w:spacing w:val="-2"/>
        </w:rPr>
        <w:t>фильтр;</w:t>
      </w:r>
    </w:p>
    <w:p w:rsidR="00727D2A" w:rsidRDefault="00727D2A" w:rsidP="00135B7B">
      <w:pPr>
        <w:pStyle w:val="a3"/>
        <w:numPr>
          <w:ilvl w:val="0"/>
          <w:numId w:val="56"/>
        </w:numPr>
        <w:spacing w:before="5"/>
        <w:ind w:right="0"/>
        <w:jc w:val="left"/>
      </w:pPr>
      <w:r>
        <w:rPr>
          <w:color w:val="231F20"/>
          <w:w w:val="95"/>
        </w:rPr>
        <w:t>документ-</w:t>
      </w:r>
      <w:r>
        <w:rPr>
          <w:color w:val="231F20"/>
          <w:spacing w:val="-2"/>
          <w:w w:val="95"/>
        </w:rPr>
        <w:t>камера.</w:t>
      </w:r>
    </w:p>
    <w:p w:rsidR="00727D2A" w:rsidRDefault="00727D2A" w:rsidP="00135B7B">
      <w:pPr>
        <w:pStyle w:val="a3"/>
        <w:numPr>
          <w:ilvl w:val="0"/>
          <w:numId w:val="56"/>
        </w:numPr>
        <w:spacing w:before="5"/>
        <w:ind w:right="0"/>
        <w:jc w:val="left"/>
      </w:pPr>
      <w:r>
        <w:rPr>
          <w:color w:val="231F20"/>
        </w:rPr>
        <w:t>Учебные</w:t>
      </w:r>
      <w:r>
        <w:rPr>
          <w:color w:val="231F20"/>
          <w:spacing w:val="-4"/>
        </w:rPr>
        <w:t xml:space="preserve"> </w:t>
      </w:r>
      <w:r>
        <w:rPr>
          <w:color w:val="231F20"/>
        </w:rPr>
        <w:t>классы</w:t>
      </w:r>
      <w:r>
        <w:rPr>
          <w:color w:val="231F20"/>
          <w:spacing w:val="-4"/>
        </w:rPr>
        <w:t xml:space="preserve"> </w:t>
      </w:r>
      <w:r>
        <w:rPr>
          <w:color w:val="231F20"/>
        </w:rPr>
        <w:t>и</w:t>
      </w:r>
      <w:r>
        <w:rPr>
          <w:color w:val="231F20"/>
          <w:spacing w:val="-3"/>
        </w:rPr>
        <w:t xml:space="preserve"> </w:t>
      </w:r>
      <w:r>
        <w:rPr>
          <w:color w:val="231F20"/>
        </w:rPr>
        <w:t>кабинеты</w:t>
      </w:r>
      <w:r>
        <w:rPr>
          <w:color w:val="231F20"/>
          <w:spacing w:val="-4"/>
        </w:rPr>
        <w:t xml:space="preserve"> </w:t>
      </w:r>
      <w:r>
        <w:rPr>
          <w:color w:val="231F20"/>
        </w:rPr>
        <w:t>включают</w:t>
      </w:r>
      <w:r>
        <w:rPr>
          <w:color w:val="231F20"/>
          <w:spacing w:val="-3"/>
        </w:rPr>
        <w:t xml:space="preserve"> </w:t>
      </w:r>
      <w:r>
        <w:rPr>
          <w:color w:val="231F20"/>
        </w:rPr>
        <w:t>следующие</w:t>
      </w:r>
      <w:r>
        <w:rPr>
          <w:color w:val="231F20"/>
          <w:spacing w:val="-4"/>
        </w:rPr>
        <w:t xml:space="preserve"> </w:t>
      </w:r>
      <w:r>
        <w:rPr>
          <w:color w:val="231F20"/>
          <w:spacing w:val="-2"/>
        </w:rPr>
        <w:t>зоны:</w:t>
      </w:r>
    </w:p>
    <w:p w:rsidR="00727D2A" w:rsidRDefault="00727D2A" w:rsidP="00135B7B">
      <w:pPr>
        <w:pStyle w:val="a3"/>
        <w:numPr>
          <w:ilvl w:val="0"/>
          <w:numId w:val="56"/>
        </w:numPr>
        <w:spacing w:before="5" w:line="244" w:lineRule="auto"/>
        <w:ind w:right="110"/>
        <w:jc w:val="left"/>
      </w:pPr>
      <w:r>
        <w:rPr>
          <w:color w:val="231F20"/>
        </w:rPr>
        <w:t>рабочее</w:t>
      </w:r>
      <w:r>
        <w:rPr>
          <w:color w:val="231F20"/>
          <w:spacing w:val="-8"/>
        </w:rPr>
        <w:t xml:space="preserve"> </w:t>
      </w:r>
      <w:r>
        <w:rPr>
          <w:color w:val="231F20"/>
        </w:rPr>
        <w:t>место</w:t>
      </w:r>
      <w:r>
        <w:rPr>
          <w:color w:val="231F20"/>
          <w:spacing w:val="-8"/>
        </w:rPr>
        <w:t xml:space="preserve"> </w:t>
      </w:r>
      <w:r>
        <w:rPr>
          <w:color w:val="231F20"/>
        </w:rPr>
        <w:t>учителя</w:t>
      </w:r>
      <w:r>
        <w:rPr>
          <w:color w:val="231F20"/>
          <w:spacing w:val="-8"/>
        </w:rPr>
        <w:t xml:space="preserve"> </w:t>
      </w:r>
      <w:r>
        <w:rPr>
          <w:color w:val="231F20"/>
        </w:rPr>
        <w:t>с</w:t>
      </w:r>
      <w:r>
        <w:rPr>
          <w:color w:val="231F20"/>
          <w:spacing w:val="-8"/>
        </w:rPr>
        <w:t xml:space="preserve"> </w:t>
      </w:r>
      <w:r>
        <w:rPr>
          <w:color w:val="231F20"/>
        </w:rPr>
        <w:t>пространством</w:t>
      </w:r>
      <w:r>
        <w:rPr>
          <w:color w:val="231F20"/>
          <w:spacing w:val="-8"/>
        </w:rPr>
        <w:t xml:space="preserve"> </w:t>
      </w:r>
      <w:r>
        <w:rPr>
          <w:color w:val="231F20"/>
        </w:rPr>
        <w:t>для</w:t>
      </w:r>
      <w:r>
        <w:rPr>
          <w:color w:val="231F20"/>
          <w:spacing w:val="-8"/>
        </w:rPr>
        <w:t xml:space="preserve"> </w:t>
      </w:r>
      <w:r>
        <w:rPr>
          <w:color w:val="231F20"/>
        </w:rPr>
        <w:t>размещения</w:t>
      </w:r>
      <w:r>
        <w:rPr>
          <w:color w:val="231F20"/>
          <w:spacing w:val="-8"/>
        </w:rPr>
        <w:t xml:space="preserve"> </w:t>
      </w:r>
      <w:r>
        <w:rPr>
          <w:color w:val="231F20"/>
        </w:rPr>
        <w:t>часто используемого оснащения;</w:t>
      </w:r>
    </w:p>
    <w:p w:rsidR="00727D2A" w:rsidRDefault="00727D2A" w:rsidP="00135B7B">
      <w:pPr>
        <w:pStyle w:val="a3"/>
        <w:numPr>
          <w:ilvl w:val="0"/>
          <w:numId w:val="56"/>
        </w:numPr>
        <w:spacing w:before="2" w:line="244" w:lineRule="auto"/>
        <w:ind w:right="110"/>
        <w:jc w:val="left"/>
      </w:pPr>
      <w:r>
        <w:rPr>
          <w:color w:val="231F20"/>
        </w:rPr>
        <w:t>рабочую зону обучающихся с местом для размещения личных вещей;</w:t>
      </w:r>
    </w:p>
    <w:p w:rsidR="00727D2A" w:rsidRDefault="00727D2A" w:rsidP="00135B7B">
      <w:pPr>
        <w:pStyle w:val="a3"/>
        <w:numPr>
          <w:ilvl w:val="0"/>
          <w:numId w:val="56"/>
        </w:numPr>
        <w:spacing w:before="1" w:line="244" w:lineRule="auto"/>
        <w:ind w:right="113"/>
        <w:jc w:val="left"/>
      </w:pPr>
      <w:r>
        <w:rPr>
          <w:color w:val="231F20"/>
        </w:rPr>
        <w:t>пространство</w:t>
      </w:r>
      <w:r>
        <w:rPr>
          <w:color w:val="231F20"/>
          <w:spacing w:val="-16"/>
        </w:rPr>
        <w:t xml:space="preserve"> </w:t>
      </w:r>
      <w:r>
        <w:rPr>
          <w:color w:val="231F20"/>
        </w:rPr>
        <w:t>для</w:t>
      </w:r>
      <w:r>
        <w:rPr>
          <w:color w:val="231F20"/>
          <w:spacing w:val="-16"/>
        </w:rPr>
        <w:t xml:space="preserve"> </w:t>
      </w:r>
      <w:r>
        <w:rPr>
          <w:color w:val="231F20"/>
        </w:rPr>
        <w:t>размещения</w:t>
      </w:r>
      <w:r>
        <w:rPr>
          <w:color w:val="231F20"/>
          <w:spacing w:val="-16"/>
        </w:rPr>
        <w:t xml:space="preserve"> </w:t>
      </w:r>
      <w:r>
        <w:rPr>
          <w:color w:val="231F20"/>
        </w:rPr>
        <w:t>и</w:t>
      </w:r>
      <w:r>
        <w:rPr>
          <w:color w:val="231F20"/>
          <w:spacing w:val="-16"/>
        </w:rPr>
        <w:t xml:space="preserve"> </w:t>
      </w:r>
      <w:r>
        <w:rPr>
          <w:color w:val="231F20"/>
        </w:rPr>
        <w:t>хранения</w:t>
      </w:r>
      <w:r>
        <w:rPr>
          <w:color w:val="231F20"/>
          <w:spacing w:val="-16"/>
        </w:rPr>
        <w:t xml:space="preserve"> </w:t>
      </w:r>
      <w:r>
        <w:rPr>
          <w:color w:val="231F20"/>
        </w:rPr>
        <w:t>учебного</w:t>
      </w:r>
      <w:r>
        <w:rPr>
          <w:color w:val="231F20"/>
          <w:spacing w:val="-16"/>
        </w:rPr>
        <w:t xml:space="preserve"> </w:t>
      </w:r>
      <w:r>
        <w:rPr>
          <w:color w:val="231F20"/>
        </w:rPr>
        <w:t>оборудо</w:t>
      </w:r>
      <w:r>
        <w:rPr>
          <w:color w:val="231F20"/>
          <w:spacing w:val="-2"/>
        </w:rPr>
        <w:t>вания.</w:t>
      </w:r>
    </w:p>
    <w:p w:rsidR="00727D2A" w:rsidRDefault="00727D2A" w:rsidP="00727D2A">
      <w:pPr>
        <w:pStyle w:val="a3"/>
        <w:spacing w:before="1" w:line="244" w:lineRule="auto"/>
        <w:ind w:left="117" w:right="114"/>
      </w:pPr>
      <w:r>
        <w:rPr>
          <w:color w:val="231F20"/>
          <w:w w:val="95"/>
        </w:rPr>
        <w:t>Организация</w:t>
      </w:r>
      <w:r>
        <w:rPr>
          <w:color w:val="231F20"/>
        </w:rPr>
        <w:t xml:space="preserve"> </w:t>
      </w:r>
      <w:r>
        <w:rPr>
          <w:color w:val="231F20"/>
          <w:w w:val="95"/>
        </w:rPr>
        <w:t>зональной</w:t>
      </w:r>
      <w:r>
        <w:rPr>
          <w:color w:val="231F20"/>
        </w:rPr>
        <w:t xml:space="preserve"> </w:t>
      </w:r>
      <w:r>
        <w:rPr>
          <w:color w:val="231F20"/>
          <w:w w:val="95"/>
        </w:rPr>
        <w:t>структуры</w:t>
      </w:r>
      <w:r>
        <w:rPr>
          <w:color w:val="231F20"/>
        </w:rPr>
        <w:t xml:space="preserve"> </w:t>
      </w:r>
      <w:r>
        <w:rPr>
          <w:color w:val="231F20"/>
          <w:w w:val="95"/>
        </w:rPr>
        <w:t>отвечает</w:t>
      </w:r>
      <w:r>
        <w:rPr>
          <w:color w:val="231F20"/>
        </w:rPr>
        <w:t xml:space="preserve"> </w:t>
      </w:r>
      <w:r>
        <w:rPr>
          <w:color w:val="231F20"/>
          <w:w w:val="95"/>
        </w:rPr>
        <w:t>педагогическим</w:t>
      </w:r>
      <w:r>
        <w:rPr>
          <w:color w:val="231F20"/>
          <w:spacing w:val="80"/>
        </w:rPr>
        <w:t xml:space="preserve"> </w:t>
      </w:r>
      <w:r>
        <w:rPr>
          <w:color w:val="231F20"/>
          <w:w w:val="95"/>
        </w:rPr>
        <w:t xml:space="preserve">и эргономическим требованиям, комфортности и безопасности </w:t>
      </w:r>
      <w:r>
        <w:rPr>
          <w:color w:val="231F20"/>
        </w:rPr>
        <w:t>образовательного процесса.</w:t>
      </w:r>
    </w:p>
    <w:p w:rsidR="00727D2A" w:rsidRDefault="00727D2A" w:rsidP="00727D2A">
      <w:pPr>
        <w:pStyle w:val="a3"/>
        <w:spacing w:before="1" w:line="244" w:lineRule="auto"/>
        <w:ind w:left="117" w:right="114"/>
      </w:pPr>
      <w:r>
        <w:rPr>
          <w:color w:val="231F20"/>
        </w:rPr>
        <w:t>Комплекты оснащения классов, учебных кабинетов, иных помещений</w:t>
      </w:r>
      <w:r>
        <w:rPr>
          <w:color w:val="231F20"/>
          <w:spacing w:val="-16"/>
        </w:rPr>
        <w:t xml:space="preserve"> </w:t>
      </w:r>
      <w:r>
        <w:rPr>
          <w:color w:val="231F20"/>
        </w:rPr>
        <w:t>и</w:t>
      </w:r>
      <w:r>
        <w:rPr>
          <w:color w:val="231F20"/>
          <w:spacing w:val="-16"/>
        </w:rPr>
        <w:t xml:space="preserve"> </w:t>
      </w:r>
      <w:r>
        <w:rPr>
          <w:color w:val="231F20"/>
        </w:rPr>
        <w:t>зон</w:t>
      </w:r>
      <w:r>
        <w:rPr>
          <w:color w:val="231F20"/>
          <w:spacing w:val="-16"/>
        </w:rPr>
        <w:t xml:space="preserve"> </w:t>
      </w:r>
      <w:r>
        <w:rPr>
          <w:color w:val="231F20"/>
        </w:rPr>
        <w:t>внеурочной</w:t>
      </w:r>
      <w:r>
        <w:rPr>
          <w:color w:val="231F20"/>
          <w:spacing w:val="-16"/>
        </w:rPr>
        <w:t xml:space="preserve"> </w:t>
      </w:r>
      <w:r>
        <w:rPr>
          <w:color w:val="231F20"/>
        </w:rPr>
        <w:t>деятельности</w:t>
      </w:r>
      <w:r>
        <w:rPr>
          <w:color w:val="231F20"/>
          <w:spacing w:val="-16"/>
        </w:rPr>
        <w:t xml:space="preserve"> </w:t>
      </w:r>
      <w:r>
        <w:rPr>
          <w:color w:val="231F20"/>
        </w:rPr>
        <w:t>формируются</w:t>
      </w:r>
      <w:r>
        <w:rPr>
          <w:color w:val="231F20"/>
          <w:spacing w:val="-16"/>
        </w:rPr>
        <w:t xml:space="preserve"> </w:t>
      </w:r>
      <w:r>
        <w:rPr>
          <w:color w:val="231F20"/>
        </w:rPr>
        <w:t>в</w:t>
      </w:r>
      <w:r>
        <w:rPr>
          <w:color w:val="231F20"/>
          <w:spacing w:val="-16"/>
        </w:rPr>
        <w:t xml:space="preserve"> </w:t>
      </w:r>
      <w:r>
        <w:rPr>
          <w:color w:val="231F20"/>
        </w:rPr>
        <w:t xml:space="preserve">со- ответствии со спецификой образовательной организации и включают учебно-наглядные пособия, сопровождающиеся </w:t>
      </w:r>
      <w:r>
        <w:rPr>
          <w:color w:val="231F20"/>
          <w:spacing w:val="-2"/>
        </w:rPr>
        <w:t xml:space="preserve">инструктивно-методическими материалами по использованию </w:t>
      </w:r>
      <w:r>
        <w:rPr>
          <w:color w:val="231F20"/>
        </w:rPr>
        <w:t>их</w:t>
      </w:r>
      <w:r>
        <w:rPr>
          <w:color w:val="231F20"/>
          <w:spacing w:val="-11"/>
        </w:rPr>
        <w:t xml:space="preserve"> </w:t>
      </w:r>
      <w:r>
        <w:rPr>
          <w:color w:val="231F20"/>
        </w:rPr>
        <w:t>в</w:t>
      </w:r>
      <w:r>
        <w:rPr>
          <w:color w:val="231F20"/>
          <w:spacing w:val="-11"/>
        </w:rPr>
        <w:t xml:space="preserve"> </w:t>
      </w:r>
      <w:r>
        <w:rPr>
          <w:color w:val="231F20"/>
        </w:rPr>
        <w:t>образовательной</w:t>
      </w:r>
      <w:r>
        <w:rPr>
          <w:color w:val="231F20"/>
          <w:spacing w:val="-11"/>
        </w:rPr>
        <w:t xml:space="preserve"> </w:t>
      </w:r>
      <w:r>
        <w:rPr>
          <w:color w:val="231F20"/>
        </w:rPr>
        <w:t>деятельности</w:t>
      </w:r>
      <w:r>
        <w:rPr>
          <w:color w:val="231F20"/>
          <w:spacing w:val="-11"/>
        </w:rPr>
        <w:t xml:space="preserve"> </w:t>
      </w:r>
      <w:r>
        <w:rPr>
          <w:color w:val="231F20"/>
        </w:rPr>
        <w:t>в</w:t>
      </w:r>
      <w:r>
        <w:rPr>
          <w:color w:val="231F20"/>
          <w:spacing w:val="-11"/>
        </w:rPr>
        <w:t xml:space="preserve"> </w:t>
      </w:r>
      <w:r>
        <w:rPr>
          <w:color w:val="231F20"/>
        </w:rPr>
        <w:t>соответствии</w:t>
      </w:r>
      <w:r>
        <w:rPr>
          <w:color w:val="231F20"/>
          <w:spacing w:val="-11"/>
        </w:rPr>
        <w:t xml:space="preserve"> </w:t>
      </w:r>
      <w:r>
        <w:rPr>
          <w:color w:val="231F20"/>
        </w:rPr>
        <w:t>с</w:t>
      </w:r>
      <w:r>
        <w:rPr>
          <w:color w:val="231F20"/>
          <w:spacing w:val="-11"/>
        </w:rPr>
        <w:t xml:space="preserve"> </w:t>
      </w:r>
      <w:r>
        <w:rPr>
          <w:color w:val="231F20"/>
        </w:rPr>
        <w:t>реализуе- мой рабочей программой.</w:t>
      </w:r>
    </w:p>
    <w:p w:rsidR="00727D2A" w:rsidRDefault="00727D2A" w:rsidP="00135B7B">
      <w:pPr>
        <w:pStyle w:val="a3"/>
        <w:numPr>
          <w:ilvl w:val="0"/>
          <w:numId w:val="66"/>
        </w:numPr>
        <w:spacing w:before="4" w:line="244" w:lineRule="auto"/>
        <w:ind w:right="115"/>
      </w:pPr>
      <w:r>
        <w:rPr>
          <w:color w:val="231F20"/>
        </w:rPr>
        <w:t>Оценка материально-технических условий может быть осу- ществлена, например, по следующей форме:</w:t>
      </w:r>
    </w:p>
    <w:tbl>
      <w:tblPr>
        <w:tblStyle w:val="TableNormal"/>
        <w:tblW w:w="0" w:type="auto"/>
        <w:tblInd w:w="127" w:type="dxa"/>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Layout w:type="fixed"/>
        <w:tblLook w:val="01E0" w:firstRow="1" w:lastRow="1" w:firstColumn="1" w:lastColumn="1" w:noHBand="0" w:noVBand="0"/>
      </w:tblPr>
      <w:tblGrid>
        <w:gridCol w:w="1644"/>
        <w:gridCol w:w="3221"/>
        <w:gridCol w:w="1474"/>
      </w:tblGrid>
      <w:tr w:rsidR="00727D2A" w:rsidTr="00127B28">
        <w:trPr>
          <w:trHeight w:val="753"/>
        </w:trPr>
        <w:tc>
          <w:tcPr>
            <w:tcW w:w="1644" w:type="dxa"/>
          </w:tcPr>
          <w:p w:rsidR="00727D2A" w:rsidRDefault="00727D2A" w:rsidP="00127B28">
            <w:pPr>
              <w:pStyle w:val="TableParagraph"/>
              <w:spacing w:before="175" w:line="220" w:lineRule="auto"/>
              <w:ind w:left="320" w:hanging="76"/>
              <w:rPr>
                <w:rFonts w:ascii="Book Antiqua" w:hAnsi="Book Antiqua"/>
                <w:b/>
                <w:sz w:val="18"/>
              </w:rPr>
            </w:pPr>
            <w:r>
              <w:rPr>
                <w:rFonts w:ascii="Book Antiqua" w:hAnsi="Book Antiqua"/>
                <w:b/>
                <w:color w:val="231F20"/>
                <w:spacing w:val="-2"/>
                <w:w w:val="95"/>
                <w:sz w:val="18"/>
              </w:rPr>
              <w:t xml:space="preserve">Компоненты </w:t>
            </w:r>
            <w:r>
              <w:rPr>
                <w:rFonts w:ascii="Book Antiqua" w:hAnsi="Book Antiqua"/>
                <w:b/>
                <w:color w:val="231F20"/>
                <w:spacing w:val="-2"/>
                <w:sz w:val="18"/>
              </w:rPr>
              <w:t>оснащения</w:t>
            </w:r>
          </w:p>
        </w:tc>
        <w:tc>
          <w:tcPr>
            <w:tcW w:w="3221" w:type="dxa"/>
          </w:tcPr>
          <w:p w:rsidR="00727D2A" w:rsidRDefault="00727D2A" w:rsidP="00127B28">
            <w:pPr>
              <w:pStyle w:val="TableParagraph"/>
              <w:spacing w:before="175" w:line="220" w:lineRule="auto"/>
              <w:ind w:left="1117" w:right="50" w:hanging="851"/>
              <w:rPr>
                <w:rFonts w:ascii="Book Antiqua" w:hAnsi="Book Antiqua"/>
                <w:b/>
                <w:sz w:val="18"/>
              </w:rPr>
            </w:pPr>
            <w:r>
              <w:rPr>
                <w:rFonts w:ascii="Book Antiqua" w:hAnsi="Book Antiqua"/>
                <w:b/>
                <w:color w:val="231F20"/>
                <w:sz w:val="18"/>
              </w:rPr>
              <w:t xml:space="preserve">Необходимое оборудование и </w:t>
            </w:r>
            <w:r>
              <w:rPr>
                <w:rFonts w:ascii="Book Antiqua" w:hAnsi="Book Antiqua"/>
                <w:b/>
                <w:color w:val="231F20"/>
                <w:spacing w:val="-2"/>
                <w:sz w:val="18"/>
              </w:rPr>
              <w:t>оснащение</w:t>
            </w:r>
          </w:p>
        </w:tc>
        <w:tc>
          <w:tcPr>
            <w:tcW w:w="1474" w:type="dxa"/>
          </w:tcPr>
          <w:p w:rsidR="00727D2A" w:rsidRDefault="00727D2A" w:rsidP="00127B28">
            <w:pPr>
              <w:pStyle w:val="TableParagraph"/>
              <w:spacing w:before="75" w:line="220" w:lineRule="auto"/>
              <w:ind w:left="137" w:right="125"/>
              <w:jc w:val="center"/>
              <w:rPr>
                <w:rFonts w:ascii="Book Antiqua" w:hAnsi="Book Antiqua"/>
                <w:b/>
                <w:sz w:val="18"/>
              </w:rPr>
            </w:pPr>
            <w:r>
              <w:rPr>
                <w:rFonts w:ascii="Book Antiqua" w:hAnsi="Book Antiqua"/>
                <w:b/>
                <w:color w:val="231F20"/>
                <w:spacing w:val="-2"/>
                <w:w w:val="105"/>
                <w:sz w:val="18"/>
              </w:rPr>
              <w:t>Необходимо/ имеется</w:t>
            </w:r>
          </w:p>
          <w:p w:rsidR="00727D2A" w:rsidRDefault="00727D2A" w:rsidP="00127B28">
            <w:pPr>
              <w:pStyle w:val="TableParagraph"/>
              <w:spacing w:line="204" w:lineRule="exact"/>
              <w:ind w:left="189" w:right="179"/>
              <w:jc w:val="center"/>
              <w:rPr>
                <w:rFonts w:ascii="Book Antiqua" w:hAnsi="Book Antiqua"/>
                <w:b/>
                <w:sz w:val="18"/>
              </w:rPr>
            </w:pPr>
            <w:r>
              <w:rPr>
                <w:rFonts w:ascii="Book Antiqua" w:hAnsi="Book Antiqua"/>
                <w:b/>
                <w:color w:val="231F20"/>
                <w:sz w:val="18"/>
              </w:rPr>
              <w:t>в</w:t>
            </w:r>
            <w:r>
              <w:rPr>
                <w:rFonts w:ascii="Book Antiqua" w:hAnsi="Book Antiqua"/>
                <w:b/>
                <w:color w:val="231F20"/>
                <w:spacing w:val="20"/>
                <w:sz w:val="18"/>
              </w:rPr>
              <w:t xml:space="preserve"> </w:t>
            </w:r>
            <w:r>
              <w:rPr>
                <w:rFonts w:ascii="Book Antiqua" w:hAnsi="Book Antiqua"/>
                <w:b/>
                <w:color w:val="231F20"/>
                <w:spacing w:val="-2"/>
                <w:sz w:val="18"/>
              </w:rPr>
              <w:t>наличии</w:t>
            </w:r>
          </w:p>
        </w:tc>
      </w:tr>
      <w:tr w:rsidR="00727D2A" w:rsidTr="00127B28">
        <w:trPr>
          <w:trHeight w:val="8353"/>
        </w:trPr>
        <w:tc>
          <w:tcPr>
            <w:tcW w:w="1644" w:type="dxa"/>
          </w:tcPr>
          <w:p w:rsidR="00727D2A" w:rsidRDefault="00727D2A" w:rsidP="00127B28">
            <w:pPr>
              <w:pStyle w:val="TableParagraph"/>
              <w:spacing w:before="69" w:line="228" w:lineRule="auto"/>
              <w:ind w:left="113" w:right="120"/>
              <w:rPr>
                <w:sz w:val="18"/>
              </w:rPr>
            </w:pPr>
            <w:r>
              <w:rPr>
                <w:color w:val="231F20"/>
                <w:sz w:val="18"/>
              </w:rPr>
              <w:t xml:space="preserve">1. Компоненты </w:t>
            </w:r>
            <w:r>
              <w:rPr>
                <w:color w:val="231F20"/>
                <w:spacing w:val="-2"/>
                <w:sz w:val="18"/>
              </w:rPr>
              <w:t xml:space="preserve">оснащения учебного кабинета начальной </w:t>
            </w:r>
            <w:r>
              <w:rPr>
                <w:color w:val="231F20"/>
                <w:spacing w:val="-4"/>
                <w:sz w:val="18"/>
              </w:rPr>
              <w:t>школы</w:t>
            </w:r>
          </w:p>
        </w:tc>
        <w:tc>
          <w:tcPr>
            <w:tcW w:w="3221" w:type="dxa"/>
          </w:tcPr>
          <w:p w:rsidR="00727D2A" w:rsidRDefault="00727D2A" w:rsidP="00127B28">
            <w:pPr>
              <w:pStyle w:val="TableParagraph"/>
              <w:numPr>
                <w:ilvl w:val="0"/>
                <w:numId w:val="5"/>
              </w:numPr>
              <w:tabs>
                <w:tab w:val="left" w:pos="350"/>
              </w:tabs>
              <w:spacing w:before="69" w:line="228" w:lineRule="auto"/>
              <w:ind w:right="63" w:firstLine="0"/>
              <w:rPr>
                <w:sz w:val="18"/>
              </w:rPr>
            </w:pPr>
            <w:r>
              <w:rPr>
                <w:color w:val="231F20"/>
                <w:sz w:val="18"/>
              </w:rPr>
              <w:t xml:space="preserve">Нормативные документы, </w:t>
            </w:r>
            <w:r>
              <w:rPr>
                <w:color w:val="231F20"/>
                <w:spacing w:val="-2"/>
                <w:sz w:val="18"/>
              </w:rPr>
              <w:t xml:space="preserve">программно-методическое </w:t>
            </w:r>
            <w:r>
              <w:rPr>
                <w:color w:val="231F20"/>
                <w:sz w:val="18"/>
              </w:rPr>
              <w:t>обеспечение,</w:t>
            </w:r>
            <w:r>
              <w:rPr>
                <w:color w:val="231F20"/>
                <w:spacing w:val="-2"/>
                <w:sz w:val="18"/>
              </w:rPr>
              <w:t xml:space="preserve"> </w:t>
            </w:r>
            <w:r>
              <w:rPr>
                <w:color w:val="231F20"/>
                <w:sz w:val="18"/>
              </w:rPr>
              <w:t>локальные</w:t>
            </w:r>
            <w:r>
              <w:rPr>
                <w:color w:val="231F20"/>
                <w:spacing w:val="-2"/>
                <w:sz w:val="18"/>
              </w:rPr>
              <w:t xml:space="preserve"> </w:t>
            </w:r>
            <w:r>
              <w:rPr>
                <w:color w:val="231F20"/>
                <w:sz w:val="18"/>
              </w:rPr>
              <w:t>акты:</w:t>
            </w:r>
            <w:r>
              <w:rPr>
                <w:color w:val="231F20"/>
                <w:spacing w:val="-2"/>
                <w:sz w:val="18"/>
              </w:rPr>
              <w:t xml:space="preserve"> </w:t>
            </w:r>
            <w:r>
              <w:rPr>
                <w:color w:val="231F20"/>
                <w:sz w:val="18"/>
              </w:rPr>
              <w:t>...</w:t>
            </w:r>
          </w:p>
          <w:p w:rsidR="00727D2A" w:rsidRDefault="00727D2A" w:rsidP="00127B28">
            <w:pPr>
              <w:pStyle w:val="TableParagraph"/>
              <w:numPr>
                <w:ilvl w:val="1"/>
                <w:numId w:val="5"/>
              </w:numPr>
              <w:tabs>
                <w:tab w:val="left" w:pos="522"/>
              </w:tabs>
              <w:spacing w:line="228" w:lineRule="auto"/>
              <w:ind w:right="684"/>
              <w:rPr>
                <w:sz w:val="18"/>
              </w:rPr>
            </w:pPr>
            <w:r>
              <w:rPr>
                <w:color w:val="231F20"/>
                <w:w w:val="95"/>
                <w:sz w:val="18"/>
              </w:rPr>
              <w:t xml:space="preserve">Учебное оборудование </w:t>
            </w:r>
            <w:r>
              <w:rPr>
                <w:color w:val="231F20"/>
                <w:sz w:val="18"/>
              </w:rPr>
              <w:t>Мебель и приспособления Технические средства</w:t>
            </w:r>
          </w:p>
          <w:p w:rsidR="00727D2A" w:rsidRDefault="00727D2A" w:rsidP="00127B28">
            <w:pPr>
              <w:pStyle w:val="TableParagraph"/>
              <w:spacing w:line="228" w:lineRule="auto"/>
              <w:ind w:left="113" w:right="50"/>
              <w:rPr>
                <w:sz w:val="18"/>
              </w:rPr>
            </w:pPr>
            <w:r>
              <w:rPr>
                <w:color w:val="231F20"/>
                <w:spacing w:val="-2"/>
                <w:sz w:val="18"/>
              </w:rPr>
              <w:t>Учебно-методические</w:t>
            </w:r>
            <w:r>
              <w:rPr>
                <w:color w:val="231F20"/>
                <w:spacing w:val="-13"/>
                <w:sz w:val="18"/>
              </w:rPr>
              <w:t xml:space="preserve"> </w:t>
            </w:r>
            <w:r>
              <w:rPr>
                <w:color w:val="231F20"/>
                <w:spacing w:val="-2"/>
                <w:sz w:val="18"/>
              </w:rPr>
              <w:t xml:space="preserve">материалы: </w:t>
            </w:r>
            <w:r>
              <w:rPr>
                <w:color w:val="231F20"/>
                <w:sz w:val="18"/>
              </w:rPr>
              <w:t>Учебно-методический комплект Учебно-наглядные пособия:</w:t>
            </w:r>
          </w:p>
          <w:p w:rsidR="00727D2A" w:rsidRDefault="00727D2A" w:rsidP="00127B28">
            <w:pPr>
              <w:pStyle w:val="TableParagraph"/>
              <w:numPr>
                <w:ilvl w:val="3"/>
                <w:numId w:val="4"/>
              </w:numPr>
              <w:tabs>
                <w:tab w:val="left" w:pos="865"/>
              </w:tabs>
              <w:spacing w:line="228" w:lineRule="auto"/>
              <w:ind w:right="119"/>
              <w:rPr>
                <w:sz w:val="18"/>
              </w:rPr>
            </w:pPr>
            <w:r>
              <w:rPr>
                <w:color w:val="231F20"/>
                <w:sz w:val="18"/>
              </w:rPr>
              <w:t xml:space="preserve">Средства натурного фонда: коллекции промышлен- ных материалов, наборы для экспериментов, лабораторное </w:t>
            </w:r>
            <w:r>
              <w:rPr>
                <w:color w:val="231F20"/>
                <w:spacing w:val="-2"/>
                <w:sz w:val="18"/>
              </w:rPr>
              <w:t>оборудование,</w:t>
            </w:r>
            <w:r>
              <w:rPr>
                <w:color w:val="231F20"/>
                <w:spacing w:val="-5"/>
                <w:sz w:val="18"/>
              </w:rPr>
              <w:t xml:space="preserve"> </w:t>
            </w:r>
            <w:r>
              <w:rPr>
                <w:color w:val="231F20"/>
                <w:spacing w:val="-2"/>
                <w:sz w:val="18"/>
              </w:rPr>
              <w:t>коллекции</w:t>
            </w:r>
            <w:r>
              <w:rPr>
                <w:color w:val="231F20"/>
                <w:spacing w:val="-5"/>
                <w:sz w:val="18"/>
              </w:rPr>
              <w:t xml:space="preserve"> </w:t>
            </w:r>
            <w:r>
              <w:rPr>
                <w:color w:val="231F20"/>
                <w:spacing w:val="-2"/>
                <w:sz w:val="18"/>
              </w:rPr>
              <w:t xml:space="preserve">народ- </w:t>
            </w:r>
            <w:r>
              <w:rPr>
                <w:color w:val="231F20"/>
                <w:sz w:val="18"/>
              </w:rPr>
              <w:t>ных промыслов, музыкальные инструменты, инструменты трудового</w:t>
            </w:r>
            <w:r>
              <w:rPr>
                <w:color w:val="231F20"/>
                <w:spacing w:val="-3"/>
                <w:sz w:val="18"/>
              </w:rPr>
              <w:t xml:space="preserve"> </w:t>
            </w:r>
            <w:r>
              <w:rPr>
                <w:color w:val="231F20"/>
                <w:sz w:val="18"/>
              </w:rPr>
              <w:t>обучения,</w:t>
            </w:r>
            <w:r>
              <w:rPr>
                <w:color w:val="231F20"/>
                <w:spacing w:val="-3"/>
                <w:sz w:val="18"/>
              </w:rPr>
              <w:t xml:space="preserve"> </w:t>
            </w:r>
            <w:r>
              <w:rPr>
                <w:color w:val="231F20"/>
                <w:sz w:val="18"/>
              </w:rPr>
              <w:t>приспособ- ления для физической</w:t>
            </w:r>
          </w:p>
          <w:p w:rsidR="00727D2A" w:rsidRDefault="00727D2A" w:rsidP="00127B28">
            <w:pPr>
              <w:pStyle w:val="TableParagraph"/>
              <w:spacing w:line="191" w:lineRule="exact"/>
              <w:ind w:left="113"/>
              <w:rPr>
                <w:sz w:val="18"/>
              </w:rPr>
            </w:pPr>
            <w:r>
              <w:rPr>
                <w:color w:val="231F20"/>
                <w:sz w:val="18"/>
              </w:rPr>
              <w:t>культуры</w:t>
            </w:r>
            <w:r>
              <w:rPr>
                <w:color w:val="231F20"/>
                <w:spacing w:val="21"/>
                <w:sz w:val="18"/>
              </w:rPr>
              <w:t xml:space="preserve"> </w:t>
            </w:r>
            <w:r>
              <w:rPr>
                <w:color w:val="231F20"/>
                <w:spacing w:val="-5"/>
                <w:sz w:val="18"/>
              </w:rPr>
              <w:t>…).</w:t>
            </w:r>
          </w:p>
          <w:p w:rsidR="00727D2A" w:rsidRDefault="00727D2A" w:rsidP="00127B28">
            <w:pPr>
              <w:pStyle w:val="TableParagraph"/>
              <w:numPr>
                <w:ilvl w:val="3"/>
                <w:numId w:val="4"/>
              </w:numPr>
              <w:tabs>
                <w:tab w:val="left" w:pos="865"/>
              </w:tabs>
              <w:spacing w:line="228" w:lineRule="auto"/>
              <w:ind w:right="66"/>
              <w:rPr>
                <w:sz w:val="18"/>
              </w:rPr>
            </w:pPr>
            <w:r>
              <w:rPr>
                <w:color w:val="231F20"/>
                <w:sz w:val="18"/>
              </w:rPr>
              <w:t xml:space="preserve">Печатные средства: демонстрационные (таблицы, ленты-символы, карты, портре- ты …) и раздаточные (рабочие </w:t>
            </w:r>
            <w:r>
              <w:rPr>
                <w:color w:val="231F20"/>
                <w:w w:val="95"/>
                <w:sz w:val="18"/>
              </w:rPr>
              <w:t xml:space="preserve">тетради, кассы-символы, карточ- </w:t>
            </w:r>
            <w:r>
              <w:rPr>
                <w:color w:val="231F20"/>
                <w:sz w:val="18"/>
              </w:rPr>
              <w:t>ки с иллюстративным и тексто- вым материалами …).</w:t>
            </w:r>
          </w:p>
          <w:p w:rsidR="00727D2A" w:rsidRDefault="00727D2A" w:rsidP="00127B28">
            <w:pPr>
              <w:pStyle w:val="TableParagraph"/>
              <w:numPr>
                <w:ilvl w:val="3"/>
                <w:numId w:val="4"/>
              </w:numPr>
              <w:tabs>
                <w:tab w:val="left" w:pos="865"/>
              </w:tabs>
              <w:spacing w:line="228" w:lineRule="auto"/>
              <w:ind w:right="382"/>
              <w:rPr>
                <w:sz w:val="18"/>
              </w:rPr>
            </w:pPr>
            <w:r>
              <w:rPr>
                <w:color w:val="231F20"/>
                <w:spacing w:val="-2"/>
                <w:sz w:val="18"/>
              </w:rPr>
              <w:t xml:space="preserve">Экранно-звуковые </w:t>
            </w:r>
            <w:r>
              <w:rPr>
                <w:color w:val="231F20"/>
                <w:w w:val="95"/>
                <w:sz w:val="18"/>
              </w:rPr>
              <w:t xml:space="preserve">средства (звукозаписи, видео- </w:t>
            </w:r>
            <w:r>
              <w:rPr>
                <w:color w:val="231F20"/>
                <w:sz w:val="18"/>
              </w:rPr>
              <w:t>фильмы, мультфильмы …).</w:t>
            </w:r>
          </w:p>
          <w:p w:rsidR="00727D2A" w:rsidRDefault="00727D2A" w:rsidP="00127B28">
            <w:pPr>
              <w:pStyle w:val="TableParagraph"/>
              <w:numPr>
                <w:ilvl w:val="3"/>
                <w:numId w:val="4"/>
              </w:numPr>
              <w:tabs>
                <w:tab w:val="left" w:pos="865"/>
              </w:tabs>
              <w:spacing w:line="228" w:lineRule="auto"/>
              <w:ind w:right="385"/>
              <w:rPr>
                <w:sz w:val="18"/>
              </w:rPr>
            </w:pPr>
            <w:r>
              <w:rPr>
                <w:color w:val="231F20"/>
                <w:spacing w:val="-2"/>
                <w:sz w:val="18"/>
              </w:rPr>
              <w:t>Мультимедийные средства</w:t>
            </w:r>
            <w:r>
              <w:rPr>
                <w:color w:val="231F20"/>
                <w:spacing w:val="-11"/>
                <w:sz w:val="18"/>
              </w:rPr>
              <w:t xml:space="preserve"> </w:t>
            </w:r>
            <w:r>
              <w:rPr>
                <w:color w:val="231F20"/>
                <w:spacing w:val="-2"/>
                <w:sz w:val="18"/>
              </w:rPr>
              <w:t>(ЭОРы,</w:t>
            </w:r>
            <w:r>
              <w:rPr>
                <w:color w:val="231F20"/>
                <w:spacing w:val="-11"/>
                <w:sz w:val="18"/>
              </w:rPr>
              <w:t xml:space="preserve"> </w:t>
            </w:r>
            <w:r>
              <w:rPr>
                <w:color w:val="231F20"/>
                <w:spacing w:val="-2"/>
                <w:sz w:val="18"/>
              </w:rPr>
              <w:t xml:space="preserve">электронные </w:t>
            </w:r>
            <w:r>
              <w:rPr>
                <w:color w:val="231F20"/>
                <w:sz w:val="18"/>
              </w:rPr>
              <w:t>приложения к учебникам, электронные тренажёры …).</w:t>
            </w:r>
          </w:p>
          <w:p w:rsidR="00727D2A" w:rsidRDefault="00727D2A" w:rsidP="00127B28">
            <w:pPr>
              <w:pStyle w:val="TableParagraph"/>
              <w:numPr>
                <w:ilvl w:val="3"/>
                <w:numId w:val="4"/>
              </w:numPr>
              <w:tabs>
                <w:tab w:val="left" w:pos="865"/>
              </w:tabs>
              <w:spacing w:line="228" w:lineRule="auto"/>
              <w:ind w:right="383"/>
              <w:rPr>
                <w:sz w:val="18"/>
              </w:rPr>
            </w:pPr>
            <w:r>
              <w:rPr>
                <w:color w:val="231F20"/>
                <w:sz w:val="18"/>
              </w:rPr>
              <w:t>Игры и игрушки. Методические</w:t>
            </w:r>
            <w:r>
              <w:rPr>
                <w:color w:val="231F20"/>
                <w:spacing w:val="-13"/>
                <w:sz w:val="18"/>
              </w:rPr>
              <w:t xml:space="preserve"> </w:t>
            </w:r>
            <w:r>
              <w:rPr>
                <w:color w:val="231F20"/>
                <w:sz w:val="18"/>
              </w:rPr>
              <w:t>рекомендации по</w:t>
            </w:r>
            <w:r>
              <w:rPr>
                <w:color w:val="231F20"/>
                <w:spacing w:val="-15"/>
                <w:sz w:val="18"/>
              </w:rPr>
              <w:t xml:space="preserve"> </w:t>
            </w:r>
            <w:r>
              <w:rPr>
                <w:color w:val="231F20"/>
                <w:sz w:val="18"/>
              </w:rPr>
              <w:t>использованию</w:t>
            </w:r>
            <w:r>
              <w:rPr>
                <w:color w:val="231F20"/>
                <w:spacing w:val="-14"/>
                <w:sz w:val="18"/>
              </w:rPr>
              <w:t xml:space="preserve"> </w:t>
            </w:r>
            <w:r>
              <w:rPr>
                <w:color w:val="231F20"/>
                <w:sz w:val="18"/>
              </w:rPr>
              <w:t xml:space="preserve">различных групп учебно-наглядных </w:t>
            </w:r>
            <w:r>
              <w:rPr>
                <w:color w:val="231F20"/>
                <w:spacing w:val="-2"/>
                <w:sz w:val="18"/>
              </w:rPr>
              <w:t>пособий.</w:t>
            </w:r>
          </w:p>
          <w:p w:rsidR="00727D2A" w:rsidRDefault="00727D2A" w:rsidP="00127B28">
            <w:pPr>
              <w:pStyle w:val="TableParagraph"/>
              <w:spacing w:line="228" w:lineRule="auto"/>
              <w:ind w:left="113" w:right="330"/>
              <w:rPr>
                <w:sz w:val="18"/>
              </w:rPr>
            </w:pPr>
            <w:r>
              <w:rPr>
                <w:color w:val="231F20"/>
                <w:sz w:val="18"/>
              </w:rPr>
              <w:t xml:space="preserve">Расходные материалы, </w:t>
            </w:r>
            <w:r>
              <w:rPr>
                <w:color w:val="231F20"/>
                <w:w w:val="95"/>
                <w:sz w:val="18"/>
              </w:rPr>
              <w:t xml:space="preserve">обеспечивающие различные </w:t>
            </w:r>
            <w:r>
              <w:rPr>
                <w:color w:val="231F20"/>
                <w:sz w:val="18"/>
              </w:rPr>
              <w:t>виды деятельности</w:t>
            </w:r>
          </w:p>
        </w:tc>
        <w:tc>
          <w:tcPr>
            <w:tcW w:w="1474" w:type="dxa"/>
          </w:tcPr>
          <w:p w:rsidR="00727D2A" w:rsidRDefault="00727D2A" w:rsidP="00127B28">
            <w:pPr>
              <w:pStyle w:val="TableParagraph"/>
              <w:rPr>
                <w:rFonts w:ascii="Times New Roman"/>
                <w:sz w:val="18"/>
              </w:rPr>
            </w:pPr>
          </w:p>
        </w:tc>
      </w:tr>
      <w:tr w:rsidR="00727D2A" w:rsidTr="00127B28">
        <w:trPr>
          <w:trHeight w:val="953"/>
        </w:trPr>
        <w:tc>
          <w:tcPr>
            <w:tcW w:w="1644" w:type="dxa"/>
          </w:tcPr>
          <w:p w:rsidR="00727D2A" w:rsidRDefault="00727D2A" w:rsidP="00127B28">
            <w:pPr>
              <w:pStyle w:val="TableParagraph"/>
              <w:spacing w:before="69" w:line="228" w:lineRule="auto"/>
              <w:ind w:left="113"/>
              <w:rPr>
                <w:sz w:val="18"/>
              </w:rPr>
            </w:pPr>
            <w:r>
              <w:rPr>
                <w:color w:val="231F20"/>
                <w:sz w:val="18"/>
              </w:rPr>
              <w:t xml:space="preserve">2. Компоненты </w:t>
            </w:r>
            <w:r>
              <w:rPr>
                <w:color w:val="231F20"/>
                <w:spacing w:val="-2"/>
                <w:sz w:val="18"/>
              </w:rPr>
              <w:t>оснащения методического кабинета</w:t>
            </w:r>
          </w:p>
        </w:tc>
        <w:tc>
          <w:tcPr>
            <w:tcW w:w="3221" w:type="dxa"/>
          </w:tcPr>
          <w:p w:rsidR="00727D2A" w:rsidRDefault="00727D2A" w:rsidP="00127B28">
            <w:pPr>
              <w:pStyle w:val="TableParagraph"/>
              <w:spacing w:before="69" w:line="228" w:lineRule="auto"/>
              <w:ind w:left="113" w:right="330"/>
              <w:rPr>
                <w:sz w:val="18"/>
              </w:rPr>
            </w:pPr>
            <w:r>
              <w:rPr>
                <w:color w:val="231F20"/>
                <w:spacing w:val="-2"/>
                <w:sz w:val="18"/>
              </w:rPr>
              <w:t>2.1.</w:t>
            </w:r>
            <w:r>
              <w:rPr>
                <w:color w:val="231F20"/>
                <w:spacing w:val="-10"/>
                <w:sz w:val="18"/>
              </w:rPr>
              <w:t xml:space="preserve"> </w:t>
            </w:r>
            <w:r>
              <w:rPr>
                <w:color w:val="231F20"/>
                <w:spacing w:val="-2"/>
                <w:sz w:val="18"/>
              </w:rPr>
              <w:t>Нормативные</w:t>
            </w:r>
            <w:r>
              <w:rPr>
                <w:color w:val="231F20"/>
                <w:spacing w:val="-10"/>
                <w:sz w:val="18"/>
              </w:rPr>
              <w:t xml:space="preserve"> </w:t>
            </w:r>
            <w:r>
              <w:rPr>
                <w:color w:val="231F20"/>
                <w:spacing w:val="-2"/>
                <w:sz w:val="18"/>
              </w:rPr>
              <w:t xml:space="preserve">документы </w:t>
            </w:r>
            <w:r>
              <w:rPr>
                <w:color w:val="231F20"/>
                <w:sz w:val="18"/>
              </w:rPr>
              <w:t>федерального,</w:t>
            </w:r>
            <w:r>
              <w:rPr>
                <w:color w:val="231F20"/>
                <w:spacing w:val="-15"/>
                <w:sz w:val="18"/>
              </w:rPr>
              <w:t xml:space="preserve"> </w:t>
            </w:r>
            <w:r>
              <w:rPr>
                <w:color w:val="231F20"/>
                <w:sz w:val="18"/>
              </w:rPr>
              <w:t>регионального и муниципального уровней, локальные акты ...</w:t>
            </w:r>
          </w:p>
        </w:tc>
        <w:tc>
          <w:tcPr>
            <w:tcW w:w="1474" w:type="dxa"/>
          </w:tcPr>
          <w:p w:rsidR="00727D2A" w:rsidRDefault="00727D2A" w:rsidP="00127B28">
            <w:pPr>
              <w:pStyle w:val="TableParagraph"/>
              <w:rPr>
                <w:rFonts w:ascii="Times New Roman"/>
                <w:sz w:val="18"/>
              </w:rPr>
            </w:pPr>
          </w:p>
        </w:tc>
      </w:tr>
      <w:tr w:rsidR="00727D2A" w:rsidTr="00127B28">
        <w:trPr>
          <w:trHeight w:val="753"/>
        </w:trPr>
        <w:tc>
          <w:tcPr>
            <w:tcW w:w="1644" w:type="dxa"/>
          </w:tcPr>
          <w:p w:rsidR="00727D2A" w:rsidRDefault="00727D2A" w:rsidP="00127B28">
            <w:pPr>
              <w:pStyle w:val="TableParagraph"/>
              <w:spacing w:before="175" w:line="220" w:lineRule="auto"/>
              <w:ind w:left="320" w:hanging="76"/>
              <w:rPr>
                <w:rFonts w:ascii="Book Antiqua" w:hAnsi="Book Antiqua"/>
                <w:b/>
                <w:sz w:val="18"/>
              </w:rPr>
            </w:pPr>
            <w:r>
              <w:rPr>
                <w:rFonts w:ascii="Book Antiqua" w:hAnsi="Book Antiqua"/>
                <w:b/>
                <w:color w:val="231F20"/>
                <w:spacing w:val="-2"/>
                <w:w w:val="95"/>
                <w:sz w:val="18"/>
              </w:rPr>
              <w:t xml:space="preserve">Компоненты </w:t>
            </w:r>
            <w:r>
              <w:rPr>
                <w:rFonts w:ascii="Book Antiqua" w:hAnsi="Book Antiqua"/>
                <w:b/>
                <w:color w:val="231F20"/>
                <w:spacing w:val="-2"/>
                <w:sz w:val="18"/>
              </w:rPr>
              <w:t>оснащения</w:t>
            </w:r>
          </w:p>
        </w:tc>
        <w:tc>
          <w:tcPr>
            <w:tcW w:w="3221" w:type="dxa"/>
          </w:tcPr>
          <w:p w:rsidR="00727D2A" w:rsidRDefault="00727D2A" w:rsidP="00127B28">
            <w:pPr>
              <w:pStyle w:val="TableParagraph"/>
              <w:spacing w:before="175" w:line="220" w:lineRule="auto"/>
              <w:ind w:left="1117" w:right="50" w:hanging="851"/>
              <w:rPr>
                <w:rFonts w:ascii="Book Antiqua" w:hAnsi="Book Antiqua"/>
                <w:b/>
                <w:sz w:val="18"/>
              </w:rPr>
            </w:pPr>
            <w:r>
              <w:rPr>
                <w:rFonts w:ascii="Book Antiqua" w:hAnsi="Book Antiqua"/>
                <w:b/>
                <w:color w:val="231F20"/>
                <w:sz w:val="18"/>
              </w:rPr>
              <w:t xml:space="preserve">Необходимое оборудование и </w:t>
            </w:r>
            <w:r>
              <w:rPr>
                <w:rFonts w:ascii="Book Antiqua" w:hAnsi="Book Antiqua"/>
                <w:b/>
                <w:color w:val="231F20"/>
                <w:spacing w:val="-2"/>
                <w:sz w:val="18"/>
              </w:rPr>
              <w:t>оснащение</w:t>
            </w:r>
          </w:p>
        </w:tc>
        <w:tc>
          <w:tcPr>
            <w:tcW w:w="1474" w:type="dxa"/>
          </w:tcPr>
          <w:p w:rsidR="00727D2A" w:rsidRDefault="00727D2A" w:rsidP="00127B28">
            <w:pPr>
              <w:pStyle w:val="TableParagraph"/>
              <w:spacing w:before="75" w:line="220" w:lineRule="auto"/>
              <w:ind w:left="137" w:right="125"/>
              <w:jc w:val="center"/>
              <w:rPr>
                <w:rFonts w:ascii="Book Antiqua" w:hAnsi="Book Antiqua"/>
                <w:b/>
                <w:sz w:val="18"/>
              </w:rPr>
            </w:pPr>
            <w:r>
              <w:rPr>
                <w:rFonts w:ascii="Book Antiqua" w:hAnsi="Book Antiqua"/>
                <w:b/>
                <w:color w:val="231F20"/>
                <w:spacing w:val="-2"/>
                <w:w w:val="105"/>
                <w:sz w:val="18"/>
              </w:rPr>
              <w:t>Необходимо/ имеется</w:t>
            </w:r>
          </w:p>
          <w:p w:rsidR="00727D2A" w:rsidRDefault="00727D2A" w:rsidP="00127B28">
            <w:pPr>
              <w:pStyle w:val="TableParagraph"/>
              <w:spacing w:line="204" w:lineRule="exact"/>
              <w:ind w:left="189" w:right="179"/>
              <w:jc w:val="center"/>
              <w:rPr>
                <w:rFonts w:ascii="Book Antiqua" w:hAnsi="Book Antiqua"/>
                <w:b/>
                <w:sz w:val="18"/>
              </w:rPr>
            </w:pPr>
            <w:r>
              <w:rPr>
                <w:rFonts w:ascii="Book Antiqua" w:hAnsi="Book Antiqua"/>
                <w:b/>
                <w:color w:val="231F20"/>
                <w:sz w:val="18"/>
              </w:rPr>
              <w:t>в</w:t>
            </w:r>
            <w:r>
              <w:rPr>
                <w:rFonts w:ascii="Book Antiqua" w:hAnsi="Book Antiqua"/>
                <w:b/>
                <w:color w:val="231F20"/>
                <w:spacing w:val="20"/>
                <w:sz w:val="18"/>
              </w:rPr>
              <w:t xml:space="preserve"> </w:t>
            </w:r>
            <w:r>
              <w:rPr>
                <w:rFonts w:ascii="Book Antiqua" w:hAnsi="Book Antiqua"/>
                <w:b/>
                <w:color w:val="231F20"/>
                <w:spacing w:val="-2"/>
                <w:sz w:val="18"/>
              </w:rPr>
              <w:t>наличии</w:t>
            </w:r>
          </w:p>
        </w:tc>
      </w:tr>
      <w:tr w:rsidR="00727D2A" w:rsidTr="00127B28">
        <w:trPr>
          <w:trHeight w:val="1553"/>
        </w:trPr>
        <w:tc>
          <w:tcPr>
            <w:tcW w:w="1644" w:type="dxa"/>
          </w:tcPr>
          <w:p w:rsidR="00727D2A" w:rsidRDefault="00727D2A" w:rsidP="00127B28">
            <w:pPr>
              <w:pStyle w:val="TableParagraph"/>
              <w:spacing w:before="69" w:line="228" w:lineRule="auto"/>
              <w:ind w:left="113" w:right="120"/>
              <w:rPr>
                <w:sz w:val="18"/>
              </w:rPr>
            </w:pPr>
            <w:r>
              <w:rPr>
                <w:color w:val="231F20"/>
                <w:spacing w:val="-2"/>
                <w:w w:val="95"/>
                <w:sz w:val="18"/>
              </w:rPr>
              <w:t xml:space="preserve">начальной </w:t>
            </w:r>
            <w:r>
              <w:rPr>
                <w:color w:val="231F20"/>
                <w:spacing w:val="-4"/>
                <w:sz w:val="18"/>
              </w:rPr>
              <w:t>школы</w:t>
            </w:r>
          </w:p>
        </w:tc>
        <w:tc>
          <w:tcPr>
            <w:tcW w:w="3221" w:type="dxa"/>
          </w:tcPr>
          <w:p w:rsidR="00727D2A" w:rsidRDefault="00727D2A" w:rsidP="00127B28">
            <w:pPr>
              <w:pStyle w:val="TableParagraph"/>
              <w:numPr>
                <w:ilvl w:val="1"/>
                <w:numId w:val="3"/>
              </w:numPr>
              <w:tabs>
                <w:tab w:val="left" w:pos="522"/>
              </w:tabs>
              <w:spacing w:before="69" w:line="228" w:lineRule="auto"/>
              <w:ind w:right="456"/>
              <w:rPr>
                <w:sz w:val="18"/>
              </w:rPr>
            </w:pPr>
            <w:r>
              <w:rPr>
                <w:color w:val="231F20"/>
                <w:w w:val="95"/>
                <w:sz w:val="18"/>
              </w:rPr>
              <w:t xml:space="preserve">Документация образова- </w:t>
            </w:r>
            <w:r>
              <w:rPr>
                <w:color w:val="231F20"/>
                <w:sz w:val="18"/>
              </w:rPr>
              <w:t>тельного учреждения.</w:t>
            </w:r>
          </w:p>
          <w:p w:rsidR="00727D2A" w:rsidRDefault="00727D2A" w:rsidP="00127B28">
            <w:pPr>
              <w:pStyle w:val="TableParagraph"/>
              <w:numPr>
                <w:ilvl w:val="1"/>
                <w:numId w:val="3"/>
              </w:numPr>
              <w:tabs>
                <w:tab w:val="left" w:pos="522"/>
              </w:tabs>
              <w:spacing w:line="228" w:lineRule="auto"/>
              <w:ind w:right="388"/>
              <w:rPr>
                <w:sz w:val="18"/>
              </w:rPr>
            </w:pPr>
            <w:r>
              <w:rPr>
                <w:color w:val="231F20"/>
                <w:sz w:val="18"/>
              </w:rPr>
              <w:t>Комплекты</w:t>
            </w:r>
            <w:r>
              <w:rPr>
                <w:color w:val="231F20"/>
                <w:spacing w:val="-6"/>
                <w:sz w:val="18"/>
              </w:rPr>
              <w:t xml:space="preserve"> </w:t>
            </w:r>
            <w:r>
              <w:rPr>
                <w:color w:val="231F20"/>
                <w:sz w:val="18"/>
              </w:rPr>
              <w:t>контрольных материалов: …</w:t>
            </w:r>
          </w:p>
          <w:p w:rsidR="00727D2A" w:rsidRDefault="00727D2A" w:rsidP="00127B28">
            <w:pPr>
              <w:pStyle w:val="TableParagraph"/>
              <w:numPr>
                <w:ilvl w:val="1"/>
                <w:numId w:val="3"/>
              </w:numPr>
              <w:tabs>
                <w:tab w:val="left" w:pos="522"/>
              </w:tabs>
              <w:spacing w:line="196" w:lineRule="exact"/>
              <w:ind w:left="521" w:hanging="409"/>
              <w:rPr>
                <w:sz w:val="18"/>
              </w:rPr>
            </w:pPr>
            <w:r>
              <w:rPr>
                <w:color w:val="231F20"/>
                <w:sz w:val="18"/>
              </w:rPr>
              <w:t>Базы</w:t>
            </w:r>
            <w:r>
              <w:rPr>
                <w:color w:val="231F20"/>
                <w:spacing w:val="-4"/>
                <w:sz w:val="18"/>
              </w:rPr>
              <w:t xml:space="preserve"> </w:t>
            </w:r>
            <w:r>
              <w:rPr>
                <w:color w:val="231F20"/>
                <w:sz w:val="18"/>
              </w:rPr>
              <w:t>данных:</w:t>
            </w:r>
            <w:r>
              <w:rPr>
                <w:color w:val="231F20"/>
                <w:spacing w:val="-4"/>
                <w:sz w:val="18"/>
              </w:rPr>
              <w:t xml:space="preserve"> </w:t>
            </w:r>
            <w:r>
              <w:rPr>
                <w:color w:val="231F20"/>
                <w:spacing w:val="-10"/>
                <w:sz w:val="18"/>
              </w:rPr>
              <w:t>…</w:t>
            </w:r>
          </w:p>
          <w:p w:rsidR="00727D2A" w:rsidRDefault="00727D2A" w:rsidP="00127B28">
            <w:pPr>
              <w:pStyle w:val="TableParagraph"/>
              <w:numPr>
                <w:ilvl w:val="1"/>
                <w:numId w:val="3"/>
              </w:numPr>
              <w:tabs>
                <w:tab w:val="left" w:pos="522"/>
              </w:tabs>
              <w:spacing w:before="2" w:line="228" w:lineRule="auto"/>
              <w:ind w:right="324"/>
              <w:rPr>
                <w:sz w:val="18"/>
              </w:rPr>
            </w:pPr>
            <w:r>
              <w:rPr>
                <w:color w:val="231F20"/>
                <w:spacing w:val="-2"/>
                <w:w w:val="95"/>
                <w:sz w:val="18"/>
              </w:rPr>
              <w:t xml:space="preserve">Материально-техническое </w:t>
            </w:r>
            <w:r>
              <w:rPr>
                <w:color w:val="231F20"/>
                <w:sz w:val="18"/>
              </w:rPr>
              <w:t>оснащение: …</w:t>
            </w:r>
          </w:p>
        </w:tc>
        <w:tc>
          <w:tcPr>
            <w:tcW w:w="1474" w:type="dxa"/>
          </w:tcPr>
          <w:p w:rsidR="00727D2A" w:rsidRDefault="00727D2A" w:rsidP="00127B28">
            <w:pPr>
              <w:pStyle w:val="TableParagraph"/>
              <w:rPr>
                <w:rFonts w:ascii="Times New Roman"/>
                <w:sz w:val="18"/>
              </w:rPr>
            </w:pPr>
          </w:p>
        </w:tc>
      </w:tr>
      <w:tr w:rsidR="00727D2A" w:rsidTr="00127B28">
        <w:trPr>
          <w:trHeight w:val="953"/>
        </w:trPr>
        <w:tc>
          <w:tcPr>
            <w:tcW w:w="1644" w:type="dxa"/>
          </w:tcPr>
          <w:p w:rsidR="00727D2A" w:rsidRDefault="00727D2A" w:rsidP="00127B28">
            <w:pPr>
              <w:pStyle w:val="TableParagraph"/>
              <w:spacing w:before="69" w:line="228" w:lineRule="auto"/>
              <w:ind w:left="113" w:right="120"/>
              <w:rPr>
                <w:sz w:val="18"/>
              </w:rPr>
            </w:pPr>
            <w:r>
              <w:rPr>
                <w:color w:val="231F20"/>
                <w:sz w:val="18"/>
              </w:rPr>
              <w:t xml:space="preserve">3. Компоненты </w:t>
            </w:r>
            <w:r>
              <w:rPr>
                <w:color w:val="231F20"/>
                <w:spacing w:val="-2"/>
                <w:sz w:val="18"/>
              </w:rPr>
              <w:t xml:space="preserve">оснащения физкультурно- </w:t>
            </w:r>
            <w:r>
              <w:rPr>
                <w:color w:val="231F20"/>
                <w:sz w:val="18"/>
              </w:rPr>
              <w:t>го зала: …</w:t>
            </w:r>
          </w:p>
        </w:tc>
        <w:tc>
          <w:tcPr>
            <w:tcW w:w="3221" w:type="dxa"/>
          </w:tcPr>
          <w:p w:rsidR="00727D2A" w:rsidRDefault="00727D2A" w:rsidP="00127B28">
            <w:pPr>
              <w:pStyle w:val="TableParagraph"/>
              <w:spacing w:before="61"/>
              <w:ind w:left="113"/>
              <w:rPr>
                <w:sz w:val="18"/>
              </w:rPr>
            </w:pPr>
            <w:r>
              <w:rPr>
                <w:color w:val="231F20"/>
                <w:w w:val="87"/>
                <w:sz w:val="18"/>
              </w:rPr>
              <w:t>…не имеется</w:t>
            </w:r>
          </w:p>
        </w:tc>
        <w:tc>
          <w:tcPr>
            <w:tcW w:w="1474" w:type="dxa"/>
          </w:tcPr>
          <w:p w:rsidR="00727D2A" w:rsidRDefault="00727D2A" w:rsidP="00127B28">
            <w:pPr>
              <w:pStyle w:val="TableParagraph"/>
              <w:rPr>
                <w:rFonts w:ascii="Times New Roman"/>
                <w:sz w:val="18"/>
              </w:rPr>
            </w:pPr>
          </w:p>
        </w:tc>
      </w:tr>
    </w:tbl>
    <w:p w:rsidR="00727D2A" w:rsidRDefault="00727D2A" w:rsidP="00727D2A">
      <w:pPr>
        <w:pStyle w:val="a3"/>
        <w:spacing w:line="247" w:lineRule="auto"/>
        <w:ind w:left="117" w:right="114"/>
      </w:pPr>
      <w:r>
        <w:rPr>
          <w:color w:val="231F20"/>
          <w:w w:val="95"/>
        </w:rPr>
        <w:t xml:space="preserve">На основе СанПиНов оценивается наличие и размещение по- </w:t>
      </w:r>
      <w:r>
        <w:rPr>
          <w:color w:val="231F20"/>
        </w:rPr>
        <w:t xml:space="preserve">мещений, необходимого набора зон (для осуществления обра- зовательной деятельности, активной деятельности и отдыха, хозяйственной деятельности, организации питания), их пло- </w:t>
      </w:r>
      <w:r>
        <w:rPr>
          <w:color w:val="231F20"/>
          <w:w w:val="95"/>
        </w:rPr>
        <w:t xml:space="preserve">щади, освещённость, воздушно-тепловой режим, обеспечиваю- </w:t>
      </w:r>
      <w:r>
        <w:rPr>
          <w:color w:val="231F20"/>
        </w:rPr>
        <w:t>щие</w:t>
      </w:r>
      <w:r>
        <w:rPr>
          <w:color w:val="231F20"/>
          <w:spacing w:val="-16"/>
        </w:rPr>
        <w:t xml:space="preserve"> </w:t>
      </w:r>
      <w:r>
        <w:rPr>
          <w:color w:val="231F20"/>
        </w:rPr>
        <w:t>безопасность</w:t>
      </w:r>
      <w:r>
        <w:rPr>
          <w:color w:val="231F20"/>
          <w:spacing w:val="-16"/>
        </w:rPr>
        <w:t xml:space="preserve"> </w:t>
      </w:r>
      <w:r>
        <w:rPr>
          <w:color w:val="231F20"/>
        </w:rPr>
        <w:t>и</w:t>
      </w:r>
      <w:r>
        <w:rPr>
          <w:color w:val="231F20"/>
          <w:spacing w:val="-16"/>
        </w:rPr>
        <w:t xml:space="preserve"> </w:t>
      </w:r>
      <w:r>
        <w:rPr>
          <w:color w:val="231F20"/>
        </w:rPr>
        <w:t>комфортность</w:t>
      </w:r>
      <w:r>
        <w:rPr>
          <w:color w:val="231F20"/>
          <w:spacing w:val="-16"/>
        </w:rPr>
        <w:t xml:space="preserve"> </w:t>
      </w:r>
      <w:r>
        <w:rPr>
          <w:color w:val="231F20"/>
        </w:rPr>
        <w:t>организации</w:t>
      </w:r>
      <w:r>
        <w:rPr>
          <w:color w:val="231F20"/>
          <w:spacing w:val="-16"/>
        </w:rPr>
        <w:t xml:space="preserve"> </w:t>
      </w:r>
      <w:r>
        <w:rPr>
          <w:color w:val="231F20"/>
        </w:rPr>
        <w:t>учебно-воспи- тательного процесса.</w:t>
      </w:r>
    </w:p>
    <w:p w:rsidR="00727D2A" w:rsidRDefault="00727D2A" w:rsidP="00727D2A">
      <w:pPr>
        <w:pStyle w:val="a3"/>
        <w:spacing w:before="2" w:line="247" w:lineRule="auto"/>
        <w:ind w:left="117" w:right="116"/>
      </w:pPr>
      <w:r>
        <w:rPr>
          <w:color w:val="231F20"/>
        </w:rPr>
        <w:t>Комплектование</w:t>
      </w:r>
      <w:r>
        <w:rPr>
          <w:color w:val="231F20"/>
          <w:spacing w:val="-16"/>
        </w:rPr>
        <w:t xml:space="preserve"> </w:t>
      </w:r>
      <w:r>
        <w:rPr>
          <w:color w:val="231F20"/>
        </w:rPr>
        <w:t>классов</w:t>
      </w:r>
      <w:r>
        <w:rPr>
          <w:color w:val="231F20"/>
          <w:spacing w:val="-16"/>
        </w:rPr>
        <w:t xml:space="preserve"> </w:t>
      </w:r>
      <w:r>
        <w:rPr>
          <w:color w:val="231F20"/>
        </w:rPr>
        <w:t>и</w:t>
      </w:r>
      <w:r>
        <w:rPr>
          <w:color w:val="231F20"/>
          <w:spacing w:val="-16"/>
        </w:rPr>
        <w:t xml:space="preserve"> </w:t>
      </w:r>
      <w:r>
        <w:rPr>
          <w:color w:val="231F20"/>
        </w:rPr>
        <w:t>учебных</w:t>
      </w:r>
      <w:r>
        <w:rPr>
          <w:color w:val="231F20"/>
          <w:spacing w:val="-16"/>
        </w:rPr>
        <w:t xml:space="preserve"> </w:t>
      </w:r>
      <w:r>
        <w:rPr>
          <w:color w:val="231F20"/>
        </w:rPr>
        <w:t>кабинетов</w:t>
      </w:r>
      <w:r>
        <w:rPr>
          <w:color w:val="231F20"/>
          <w:spacing w:val="-16"/>
        </w:rPr>
        <w:t xml:space="preserve"> </w:t>
      </w:r>
      <w:r>
        <w:rPr>
          <w:color w:val="231F20"/>
        </w:rPr>
        <w:t>формируется с учётом:</w:t>
      </w:r>
    </w:p>
    <w:p w:rsidR="00727D2A" w:rsidRDefault="00727D2A" w:rsidP="00135B7B">
      <w:pPr>
        <w:pStyle w:val="a3"/>
        <w:numPr>
          <w:ilvl w:val="0"/>
          <w:numId w:val="65"/>
        </w:numPr>
        <w:spacing w:line="247" w:lineRule="auto"/>
        <w:ind w:right="110"/>
        <w:jc w:val="left"/>
      </w:pPr>
      <w:r>
        <w:rPr>
          <w:color w:val="231F20"/>
        </w:rPr>
        <w:t>возрастных</w:t>
      </w:r>
      <w:r>
        <w:rPr>
          <w:color w:val="231F20"/>
          <w:spacing w:val="25"/>
        </w:rPr>
        <w:t xml:space="preserve"> </w:t>
      </w:r>
      <w:r>
        <w:rPr>
          <w:color w:val="231F20"/>
        </w:rPr>
        <w:t>и</w:t>
      </w:r>
      <w:r>
        <w:rPr>
          <w:color w:val="231F20"/>
          <w:spacing w:val="25"/>
        </w:rPr>
        <w:t xml:space="preserve"> </w:t>
      </w:r>
      <w:r>
        <w:rPr>
          <w:color w:val="231F20"/>
        </w:rPr>
        <w:t>индивидуальных</w:t>
      </w:r>
      <w:r>
        <w:rPr>
          <w:color w:val="231F20"/>
          <w:spacing w:val="25"/>
        </w:rPr>
        <w:t xml:space="preserve"> </w:t>
      </w:r>
      <w:r>
        <w:rPr>
          <w:color w:val="231F20"/>
        </w:rPr>
        <w:t>психологических</w:t>
      </w:r>
      <w:r>
        <w:rPr>
          <w:color w:val="231F20"/>
          <w:spacing w:val="25"/>
        </w:rPr>
        <w:t xml:space="preserve"> </w:t>
      </w:r>
      <w:r>
        <w:rPr>
          <w:color w:val="231F20"/>
        </w:rPr>
        <w:t>особенно- стей обучающихся;</w:t>
      </w:r>
    </w:p>
    <w:p w:rsidR="00727D2A" w:rsidRDefault="00727D2A" w:rsidP="00135B7B">
      <w:pPr>
        <w:pStyle w:val="a3"/>
        <w:numPr>
          <w:ilvl w:val="0"/>
          <w:numId w:val="65"/>
        </w:numPr>
        <w:spacing w:before="1" w:line="247" w:lineRule="auto"/>
        <w:ind w:right="110"/>
        <w:jc w:val="left"/>
      </w:pPr>
      <w:r>
        <w:rPr>
          <w:color w:val="231F20"/>
        </w:rPr>
        <w:t>ориентации</w:t>
      </w:r>
      <w:r>
        <w:rPr>
          <w:color w:val="231F20"/>
          <w:spacing w:val="-2"/>
        </w:rPr>
        <w:t xml:space="preserve"> </w:t>
      </w:r>
      <w:r>
        <w:rPr>
          <w:color w:val="231F20"/>
        </w:rPr>
        <w:t>на</w:t>
      </w:r>
      <w:r>
        <w:rPr>
          <w:color w:val="231F20"/>
          <w:spacing w:val="-2"/>
        </w:rPr>
        <w:t xml:space="preserve"> </w:t>
      </w:r>
      <w:r>
        <w:rPr>
          <w:color w:val="231F20"/>
        </w:rPr>
        <w:t>достижение</w:t>
      </w:r>
      <w:r>
        <w:rPr>
          <w:color w:val="231F20"/>
          <w:spacing w:val="-2"/>
        </w:rPr>
        <w:t xml:space="preserve"> </w:t>
      </w:r>
      <w:r>
        <w:rPr>
          <w:color w:val="231F20"/>
        </w:rPr>
        <w:t>личностных,</w:t>
      </w:r>
      <w:r>
        <w:rPr>
          <w:color w:val="231F20"/>
          <w:spacing w:val="-2"/>
        </w:rPr>
        <w:t xml:space="preserve"> </w:t>
      </w:r>
      <w:r>
        <w:rPr>
          <w:color w:val="231F20"/>
        </w:rPr>
        <w:t>метапредметных</w:t>
      </w:r>
      <w:r>
        <w:rPr>
          <w:color w:val="231F20"/>
          <w:spacing w:val="-2"/>
        </w:rPr>
        <w:t xml:space="preserve"> </w:t>
      </w:r>
      <w:r>
        <w:rPr>
          <w:color w:val="231F20"/>
        </w:rPr>
        <w:t>и предметных результатов обучения;</w:t>
      </w:r>
    </w:p>
    <w:p w:rsidR="00727D2A" w:rsidRDefault="00727D2A" w:rsidP="00135B7B">
      <w:pPr>
        <w:pStyle w:val="a3"/>
        <w:numPr>
          <w:ilvl w:val="0"/>
          <w:numId w:val="65"/>
        </w:numPr>
        <w:ind w:right="0"/>
        <w:jc w:val="left"/>
      </w:pPr>
      <w:r>
        <w:rPr>
          <w:color w:val="231F20"/>
        </w:rPr>
        <w:t>необходимости</w:t>
      </w:r>
      <w:r>
        <w:rPr>
          <w:color w:val="231F20"/>
          <w:spacing w:val="-5"/>
        </w:rPr>
        <w:t xml:space="preserve"> </w:t>
      </w:r>
      <w:r>
        <w:rPr>
          <w:color w:val="231F20"/>
        </w:rPr>
        <w:t>и</w:t>
      </w:r>
      <w:r>
        <w:rPr>
          <w:color w:val="231F20"/>
          <w:spacing w:val="-6"/>
        </w:rPr>
        <w:t xml:space="preserve"> </w:t>
      </w:r>
      <w:r>
        <w:rPr>
          <w:color w:val="231F20"/>
          <w:spacing w:val="-2"/>
        </w:rPr>
        <w:t>достаточности;</w:t>
      </w:r>
    </w:p>
    <w:p w:rsidR="00727D2A" w:rsidRDefault="00727D2A" w:rsidP="00135B7B">
      <w:pPr>
        <w:pStyle w:val="a3"/>
        <w:numPr>
          <w:ilvl w:val="0"/>
          <w:numId w:val="65"/>
        </w:numPr>
        <w:spacing w:before="7" w:line="247" w:lineRule="auto"/>
        <w:ind w:right="110"/>
        <w:jc w:val="left"/>
      </w:pPr>
      <w:r>
        <w:rPr>
          <w:color w:val="231F20"/>
        </w:rPr>
        <w:t>универсальности,</w:t>
      </w:r>
      <w:r>
        <w:rPr>
          <w:color w:val="231F20"/>
          <w:spacing w:val="-1"/>
        </w:rPr>
        <w:t xml:space="preserve"> </w:t>
      </w:r>
      <w:r>
        <w:rPr>
          <w:color w:val="231F20"/>
        </w:rPr>
        <w:t>возможности</w:t>
      </w:r>
      <w:r>
        <w:rPr>
          <w:color w:val="231F20"/>
          <w:spacing w:val="-1"/>
        </w:rPr>
        <w:t xml:space="preserve"> </w:t>
      </w:r>
      <w:r>
        <w:rPr>
          <w:color w:val="231F20"/>
        </w:rPr>
        <w:t>применения</w:t>
      </w:r>
      <w:r>
        <w:rPr>
          <w:color w:val="231F20"/>
          <w:spacing w:val="-1"/>
        </w:rPr>
        <w:t xml:space="preserve"> </w:t>
      </w:r>
      <w:r>
        <w:rPr>
          <w:color w:val="231F20"/>
        </w:rPr>
        <w:t>одних</w:t>
      </w:r>
      <w:r>
        <w:rPr>
          <w:color w:val="231F20"/>
          <w:spacing w:val="-1"/>
        </w:rPr>
        <w:t xml:space="preserve"> </w:t>
      </w:r>
      <w:r>
        <w:rPr>
          <w:color w:val="231F20"/>
        </w:rPr>
        <w:t>и</w:t>
      </w:r>
      <w:r>
        <w:rPr>
          <w:color w:val="231F20"/>
          <w:spacing w:val="-1"/>
        </w:rPr>
        <w:t xml:space="preserve"> </w:t>
      </w:r>
      <w:r>
        <w:rPr>
          <w:color w:val="231F20"/>
        </w:rPr>
        <w:t>тех</w:t>
      </w:r>
      <w:r>
        <w:rPr>
          <w:color w:val="231F20"/>
          <w:spacing w:val="-1"/>
        </w:rPr>
        <w:t xml:space="preserve"> </w:t>
      </w:r>
      <w:r>
        <w:rPr>
          <w:color w:val="231F20"/>
        </w:rPr>
        <w:t>же средств обучения для решения комплекса задач.</w:t>
      </w:r>
    </w:p>
    <w:p w:rsidR="00727D2A" w:rsidRDefault="00727D2A" w:rsidP="00727D2A">
      <w:pPr>
        <w:pStyle w:val="a3"/>
        <w:spacing w:before="1" w:line="247" w:lineRule="auto"/>
        <w:ind w:left="117" w:right="114"/>
      </w:pPr>
      <w:r>
        <w:rPr>
          <w:color w:val="231F20"/>
        </w:rPr>
        <w:t xml:space="preserve">Интегрированным результатом выполнения условий реали- зации программы начального общего образования должно </w:t>
      </w:r>
      <w:r>
        <w:rPr>
          <w:color w:val="231F20"/>
          <w:w w:val="95"/>
        </w:rPr>
        <w:t xml:space="preserve">быть создание комфортной развивающей образовательной сре- </w:t>
      </w:r>
      <w:r>
        <w:rPr>
          <w:color w:val="231F20"/>
        </w:rPr>
        <w:t>ды</w:t>
      </w:r>
      <w:r>
        <w:rPr>
          <w:color w:val="231F20"/>
          <w:spacing w:val="-8"/>
        </w:rPr>
        <w:t xml:space="preserve"> </w:t>
      </w:r>
      <w:r>
        <w:rPr>
          <w:color w:val="231F20"/>
        </w:rPr>
        <w:t>по</w:t>
      </w:r>
      <w:r>
        <w:rPr>
          <w:color w:val="231F20"/>
          <w:spacing w:val="-8"/>
        </w:rPr>
        <w:t xml:space="preserve"> </w:t>
      </w:r>
      <w:r>
        <w:rPr>
          <w:color w:val="231F20"/>
        </w:rPr>
        <w:t>отношению</w:t>
      </w:r>
      <w:r>
        <w:rPr>
          <w:color w:val="231F20"/>
          <w:spacing w:val="-8"/>
        </w:rPr>
        <w:t xml:space="preserve"> </w:t>
      </w:r>
      <w:r>
        <w:rPr>
          <w:color w:val="231F20"/>
        </w:rPr>
        <w:t>к</w:t>
      </w:r>
      <w:r>
        <w:rPr>
          <w:color w:val="231F20"/>
          <w:spacing w:val="-8"/>
        </w:rPr>
        <w:t xml:space="preserve"> </w:t>
      </w:r>
      <w:r>
        <w:rPr>
          <w:color w:val="231F20"/>
        </w:rPr>
        <w:t>обучающимся</w:t>
      </w:r>
      <w:r>
        <w:rPr>
          <w:color w:val="231F20"/>
          <w:spacing w:val="-8"/>
        </w:rPr>
        <w:t xml:space="preserve"> </w:t>
      </w:r>
      <w:r>
        <w:rPr>
          <w:color w:val="231F20"/>
        </w:rPr>
        <w:t>и</w:t>
      </w:r>
      <w:r>
        <w:rPr>
          <w:color w:val="231F20"/>
          <w:spacing w:val="-8"/>
        </w:rPr>
        <w:t xml:space="preserve"> </w:t>
      </w:r>
      <w:r>
        <w:rPr>
          <w:color w:val="231F20"/>
        </w:rPr>
        <w:t>педагогическим</w:t>
      </w:r>
      <w:r>
        <w:rPr>
          <w:color w:val="231F20"/>
          <w:spacing w:val="-8"/>
        </w:rPr>
        <w:t xml:space="preserve"> </w:t>
      </w:r>
      <w:r>
        <w:rPr>
          <w:color w:val="231F20"/>
        </w:rPr>
        <w:t xml:space="preserve">работни- </w:t>
      </w:r>
      <w:r>
        <w:rPr>
          <w:color w:val="231F20"/>
          <w:spacing w:val="-4"/>
        </w:rPr>
        <w:t>кам:</w:t>
      </w:r>
    </w:p>
    <w:p w:rsidR="00727D2A" w:rsidRDefault="00727D2A" w:rsidP="00135B7B">
      <w:pPr>
        <w:pStyle w:val="a3"/>
        <w:numPr>
          <w:ilvl w:val="0"/>
          <w:numId w:val="64"/>
        </w:numPr>
        <w:spacing w:before="68" w:line="247" w:lineRule="auto"/>
        <w:ind w:right="115"/>
      </w:pPr>
      <w:r>
        <w:rPr>
          <w:color w:val="231F20"/>
          <w:spacing w:val="-2"/>
        </w:rPr>
        <w:t>обеспечивающей</w:t>
      </w:r>
      <w:r>
        <w:rPr>
          <w:color w:val="231F20"/>
          <w:spacing w:val="-8"/>
        </w:rPr>
        <w:t xml:space="preserve"> </w:t>
      </w:r>
      <w:r>
        <w:rPr>
          <w:color w:val="231F20"/>
          <w:spacing w:val="-2"/>
        </w:rPr>
        <w:t>получение</w:t>
      </w:r>
      <w:r>
        <w:rPr>
          <w:color w:val="231F20"/>
          <w:spacing w:val="-8"/>
        </w:rPr>
        <w:t xml:space="preserve"> </w:t>
      </w:r>
      <w:r>
        <w:rPr>
          <w:color w:val="231F20"/>
          <w:spacing w:val="-2"/>
        </w:rPr>
        <w:t>качественного</w:t>
      </w:r>
      <w:r>
        <w:rPr>
          <w:color w:val="231F20"/>
          <w:spacing w:val="-8"/>
        </w:rPr>
        <w:t xml:space="preserve"> </w:t>
      </w:r>
      <w:r>
        <w:rPr>
          <w:color w:val="231F20"/>
          <w:spacing w:val="-2"/>
        </w:rPr>
        <w:t>начального</w:t>
      </w:r>
      <w:r>
        <w:rPr>
          <w:color w:val="231F20"/>
          <w:spacing w:val="-8"/>
        </w:rPr>
        <w:t xml:space="preserve"> </w:t>
      </w:r>
      <w:r>
        <w:rPr>
          <w:color w:val="231F20"/>
          <w:spacing w:val="-2"/>
        </w:rPr>
        <w:t>обще</w:t>
      </w:r>
      <w:r>
        <w:rPr>
          <w:color w:val="231F20"/>
          <w:w w:val="95"/>
        </w:rPr>
        <w:t>го</w:t>
      </w:r>
      <w:r>
        <w:rPr>
          <w:color w:val="231F20"/>
          <w:spacing w:val="5"/>
        </w:rPr>
        <w:t xml:space="preserve"> </w:t>
      </w:r>
      <w:r>
        <w:rPr>
          <w:color w:val="231F20"/>
          <w:w w:val="95"/>
        </w:rPr>
        <w:t>образования,</w:t>
      </w:r>
      <w:r>
        <w:rPr>
          <w:color w:val="231F20"/>
          <w:spacing w:val="6"/>
        </w:rPr>
        <w:t xml:space="preserve"> </w:t>
      </w:r>
      <w:r>
        <w:rPr>
          <w:color w:val="231F20"/>
          <w:w w:val="95"/>
        </w:rPr>
        <w:t>его</w:t>
      </w:r>
      <w:r>
        <w:rPr>
          <w:color w:val="231F20"/>
          <w:spacing w:val="6"/>
        </w:rPr>
        <w:t xml:space="preserve"> </w:t>
      </w:r>
      <w:r>
        <w:rPr>
          <w:color w:val="231F20"/>
          <w:w w:val="95"/>
        </w:rPr>
        <w:t>доступность,</w:t>
      </w:r>
      <w:r>
        <w:rPr>
          <w:color w:val="231F20"/>
          <w:spacing w:val="6"/>
        </w:rPr>
        <w:t xml:space="preserve"> </w:t>
      </w:r>
      <w:r>
        <w:rPr>
          <w:color w:val="231F20"/>
          <w:w w:val="95"/>
        </w:rPr>
        <w:t>открытость</w:t>
      </w:r>
      <w:r>
        <w:rPr>
          <w:color w:val="231F20"/>
          <w:spacing w:val="5"/>
        </w:rPr>
        <w:t xml:space="preserve"> </w:t>
      </w:r>
      <w:r>
        <w:rPr>
          <w:color w:val="231F20"/>
          <w:w w:val="95"/>
        </w:rPr>
        <w:t>и</w:t>
      </w:r>
      <w:r>
        <w:rPr>
          <w:color w:val="231F20"/>
          <w:spacing w:val="6"/>
        </w:rPr>
        <w:t xml:space="preserve"> </w:t>
      </w:r>
      <w:r>
        <w:rPr>
          <w:color w:val="231F20"/>
          <w:spacing w:val="-2"/>
          <w:w w:val="95"/>
        </w:rPr>
        <w:t>привлекатель</w:t>
      </w:r>
      <w:r w:rsidRPr="00856571">
        <w:rPr>
          <w:color w:val="231F20"/>
        </w:rPr>
        <w:t>ность</w:t>
      </w:r>
      <w:r w:rsidRPr="00A67690">
        <w:rPr>
          <w:color w:val="231F20"/>
        </w:rPr>
        <w:t xml:space="preserve"> </w:t>
      </w:r>
      <w:r>
        <w:rPr>
          <w:color w:val="231F20"/>
        </w:rPr>
        <w:t>для</w:t>
      </w:r>
      <w:r>
        <w:rPr>
          <w:color w:val="231F20"/>
          <w:spacing w:val="-16"/>
        </w:rPr>
        <w:t xml:space="preserve"> </w:t>
      </w:r>
      <w:r>
        <w:rPr>
          <w:color w:val="231F20"/>
        </w:rPr>
        <w:t>обучающихся,</w:t>
      </w:r>
      <w:r>
        <w:rPr>
          <w:color w:val="231F20"/>
          <w:spacing w:val="-16"/>
        </w:rPr>
        <w:t xml:space="preserve"> </w:t>
      </w:r>
      <w:r>
        <w:rPr>
          <w:color w:val="231F20"/>
        </w:rPr>
        <w:t>их</w:t>
      </w:r>
      <w:r>
        <w:rPr>
          <w:color w:val="231F20"/>
          <w:spacing w:val="-16"/>
        </w:rPr>
        <w:t xml:space="preserve"> </w:t>
      </w:r>
      <w:r>
        <w:rPr>
          <w:color w:val="231F20"/>
        </w:rPr>
        <w:t>родителей</w:t>
      </w:r>
      <w:r>
        <w:rPr>
          <w:color w:val="231F20"/>
          <w:spacing w:val="-16"/>
        </w:rPr>
        <w:t xml:space="preserve"> </w:t>
      </w:r>
      <w:r>
        <w:rPr>
          <w:color w:val="231F20"/>
        </w:rPr>
        <w:t>(законных</w:t>
      </w:r>
      <w:r>
        <w:rPr>
          <w:color w:val="231F20"/>
          <w:spacing w:val="-16"/>
        </w:rPr>
        <w:t xml:space="preserve"> </w:t>
      </w:r>
      <w:r>
        <w:rPr>
          <w:color w:val="231F20"/>
        </w:rPr>
        <w:t>представи- телей) и всего общества, воспитание обучающихся;</w:t>
      </w:r>
    </w:p>
    <w:p w:rsidR="00727D2A" w:rsidRDefault="00727D2A" w:rsidP="00135B7B">
      <w:pPr>
        <w:pStyle w:val="a3"/>
        <w:numPr>
          <w:ilvl w:val="0"/>
          <w:numId w:val="64"/>
        </w:numPr>
        <w:spacing w:before="2" w:line="247" w:lineRule="auto"/>
        <w:ind w:right="114"/>
      </w:pPr>
      <w:r>
        <w:rPr>
          <w:color w:val="231F20"/>
        </w:rPr>
        <w:t>гарантирующей</w:t>
      </w:r>
      <w:r>
        <w:rPr>
          <w:color w:val="231F20"/>
          <w:spacing w:val="-12"/>
        </w:rPr>
        <w:t xml:space="preserve"> </w:t>
      </w:r>
      <w:r>
        <w:rPr>
          <w:color w:val="231F20"/>
        </w:rPr>
        <w:t>безопасность,</w:t>
      </w:r>
      <w:r>
        <w:rPr>
          <w:color w:val="231F20"/>
          <w:spacing w:val="-12"/>
        </w:rPr>
        <w:t xml:space="preserve"> </w:t>
      </w:r>
      <w:r>
        <w:rPr>
          <w:color w:val="231F20"/>
        </w:rPr>
        <w:t>охрану</w:t>
      </w:r>
      <w:r>
        <w:rPr>
          <w:color w:val="231F20"/>
          <w:spacing w:val="-12"/>
        </w:rPr>
        <w:t xml:space="preserve"> </w:t>
      </w:r>
      <w:r>
        <w:rPr>
          <w:color w:val="231F20"/>
        </w:rPr>
        <w:t>и</w:t>
      </w:r>
      <w:r>
        <w:rPr>
          <w:color w:val="231F20"/>
          <w:spacing w:val="-12"/>
        </w:rPr>
        <w:t xml:space="preserve"> </w:t>
      </w:r>
      <w:r>
        <w:rPr>
          <w:color w:val="231F20"/>
        </w:rPr>
        <w:t>укрепление</w:t>
      </w:r>
      <w:r>
        <w:rPr>
          <w:color w:val="231F20"/>
          <w:spacing w:val="-12"/>
        </w:rPr>
        <w:t xml:space="preserve"> </w:t>
      </w:r>
      <w:r>
        <w:rPr>
          <w:color w:val="231F20"/>
        </w:rPr>
        <w:t xml:space="preserve">физиче- ского, психического здоровья и социального благополучия </w:t>
      </w:r>
      <w:r>
        <w:rPr>
          <w:color w:val="231F20"/>
          <w:spacing w:val="-2"/>
        </w:rPr>
        <w:t>обучающихся.</w:t>
      </w:r>
    </w:p>
    <w:p w:rsidR="00727D2A" w:rsidRDefault="00727D2A" w:rsidP="00727D2A">
      <w:pPr>
        <w:pStyle w:val="21"/>
        <w:numPr>
          <w:ilvl w:val="2"/>
          <w:numId w:val="6"/>
        </w:numPr>
        <w:tabs>
          <w:tab w:val="left" w:pos="759"/>
        </w:tabs>
        <w:spacing w:before="183" w:line="216" w:lineRule="auto"/>
        <w:ind w:right="1342"/>
      </w:pPr>
      <w:r>
        <w:rPr>
          <w:color w:val="231F20"/>
        </w:rPr>
        <w:t>Механизмы</w:t>
      </w:r>
      <w:r>
        <w:rPr>
          <w:color w:val="231F20"/>
          <w:spacing w:val="-1"/>
        </w:rPr>
        <w:t xml:space="preserve"> </w:t>
      </w:r>
      <w:r>
        <w:rPr>
          <w:color w:val="231F20"/>
        </w:rPr>
        <w:t>достижения</w:t>
      </w:r>
      <w:r>
        <w:rPr>
          <w:color w:val="231F20"/>
          <w:spacing w:val="-1"/>
        </w:rPr>
        <w:t xml:space="preserve"> </w:t>
      </w:r>
      <w:r>
        <w:rPr>
          <w:color w:val="231F20"/>
        </w:rPr>
        <w:t>целевых ориентиров в системе условий</w:t>
      </w:r>
    </w:p>
    <w:p w:rsidR="00727D2A" w:rsidRDefault="00727D2A" w:rsidP="00727D2A">
      <w:pPr>
        <w:pStyle w:val="a3"/>
        <w:spacing w:before="63"/>
        <w:ind w:left="343" w:right="0" w:firstLine="0"/>
      </w:pPr>
      <w:r>
        <w:rPr>
          <w:color w:val="231F20"/>
        </w:rPr>
        <w:t>Условия</w:t>
      </w:r>
      <w:r>
        <w:rPr>
          <w:color w:val="231F20"/>
          <w:spacing w:val="-16"/>
        </w:rPr>
        <w:t xml:space="preserve"> </w:t>
      </w:r>
      <w:r>
        <w:rPr>
          <w:color w:val="231F20"/>
        </w:rPr>
        <w:t>реализации</w:t>
      </w:r>
      <w:r>
        <w:rPr>
          <w:color w:val="231F20"/>
          <w:spacing w:val="-16"/>
        </w:rPr>
        <w:t xml:space="preserve"> </w:t>
      </w:r>
      <w:r>
        <w:rPr>
          <w:color w:val="231F20"/>
        </w:rPr>
        <w:t>основной</w:t>
      </w:r>
      <w:r>
        <w:rPr>
          <w:color w:val="231F20"/>
          <w:spacing w:val="-16"/>
        </w:rPr>
        <w:t xml:space="preserve"> </w:t>
      </w:r>
      <w:r>
        <w:rPr>
          <w:color w:val="231F20"/>
        </w:rPr>
        <w:t>образовательной</w:t>
      </w:r>
      <w:r>
        <w:rPr>
          <w:color w:val="231F20"/>
          <w:spacing w:val="-16"/>
        </w:rPr>
        <w:t xml:space="preserve"> </w:t>
      </w:r>
      <w:r>
        <w:rPr>
          <w:color w:val="231F20"/>
          <w:spacing w:val="-2"/>
        </w:rPr>
        <w:t>программы:</w:t>
      </w:r>
    </w:p>
    <w:p w:rsidR="00727D2A" w:rsidRDefault="00727D2A" w:rsidP="00135B7B">
      <w:pPr>
        <w:pStyle w:val="a3"/>
        <w:numPr>
          <w:ilvl w:val="0"/>
          <w:numId w:val="63"/>
        </w:numPr>
        <w:spacing w:before="8"/>
        <w:ind w:right="0"/>
      </w:pPr>
      <w:r>
        <w:rPr>
          <w:color w:val="231F20"/>
          <w:w w:val="95"/>
        </w:rPr>
        <w:t>соответствие</w:t>
      </w:r>
      <w:r>
        <w:rPr>
          <w:color w:val="231F20"/>
          <w:spacing w:val="17"/>
        </w:rPr>
        <w:t xml:space="preserve"> </w:t>
      </w:r>
      <w:r>
        <w:rPr>
          <w:color w:val="231F20"/>
          <w:w w:val="95"/>
        </w:rPr>
        <w:t>требованиям</w:t>
      </w:r>
      <w:r>
        <w:rPr>
          <w:color w:val="231F20"/>
          <w:spacing w:val="17"/>
        </w:rPr>
        <w:t xml:space="preserve"> </w:t>
      </w:r>
      <w:r>
        <w:rPr>
          <w:color w:val="231F20"/>
          <w:spacing w:val="-2"/>
          <w:w w:val="95"/>
        </w:rPr>
        <w:t>ФГОС;</w:t>
      </w:r>
    </w:p>
    <w:p w:rsidR="00727D2A" w:rsidRDefault="00727D2A" w:rsidP="00135B7B">
      <w:pPr>
        <w:pStyle w:val="a3"/>
        <w:numPr>
          <w:ilvl w:val="0"/>
          <w:numId w:val="63"/>
        </w:numPr>
        <w:spacing w:before="8" w:line="247" w:lineRule="auto"/>
        <w:ind w:right="115"/>
      </w:pPr>
      <w:r>
        <w:rPr>
          <w:color w:val="231F20"/>
        </w:rPr>
        <w:t>гарантия сохранности и укрепления физического, психологического и социального здоровья обучающихся;</w:t>
      </w:r>
    </w:p>
    <w:p w:rsidR="00727D2A" w:rsidRDefault="00727D2A" w:rsidP="00135B7B">
      <w:pPr>
        <w:pStyle w:val="a3"/>
        <w:numPr>
          <w:ilvl w:val="0"/>
          <w:numId w:val="63"/>
        </w:numPr>
        <w:spacing w:before="2" w:line="247" w:lineRule="auto"/>
        <w:ind w:right="115"/>
      </w:pPr>
      <w:r>
        <w:rPr>
          <w:color w:val="231F20"/>
          <w:spacing w:val="-2"/>
        </w:rPr>
        <w:t>обеспечение</w:t>
      </w:r>
      <w:r>
        <w:rPr>
          <w:color w:val="231F20"/>
          <w:spacing w:val="-9"/>
        </w:rPr>
        <w:t xml:space="preserve"> </w:t>
      </w:r>
      <w:r>
        <w:rPr>
          <w:color w:val="231F20"/>
          <w:spacing w:val="-2"/>
        </w:rPr>
        <w:t>достижения</w:t>
      </w:r>
      <w:r>
        <w:rPr>
          <w:color w:val="231F20"/>
          <w:spacing w:val="-9"/>
        </w:rPr>
        <w:t xml:space="preserve"> </w:t>
      </w:r>
      <w:r>
        <w:rPr>
          <w:color w:val="231F20"/>
          <w:spacing w:val="-2"/>
        </w:rPr>
        <w:t>планируемых</w:t>
      </w:r>
      <w:r>
        <w:rPr>
          <w:color w:val="231F20"/>
          <w:spacing w:val="-9"/>
        </w:rPr>
        <w:t xml:space="preserve"> </w:t>
      </w:r>
      <w:r>
        <w:rPr>
          <w:color w:val="231F20"/>
          <w:spacing w:val="-2"/>
        </w:rPr>
        <w:t>результатов</w:t>
      </w:r>
      <w:r>
        <w:rPr>
          <w:color w:val="231F20"/>
          <w:spacing w:val="-9"/>
        </w:rPr>
        <w:t xml:space="preserve"> </w:t>
      </w:r>
      <w:r>
        <w:rPr>
          <w:color w:val="231F20"/>
          <w:spacing w:val="-2"/>
        </w:rPr>
        <w:t xml:space="preserve">освоения </w:t>
      </w:r>
      <w:r>
        <w:rPr>
          <w:color w:val="231F20"/>
        </w:rPr>
        <w:t>примерной основной образовательной программы;</w:t>
      </w:r>
    </w:p>
    <w:p w:rsidR="00727D2A" w:rsidRDefault="00727D2A" w:rsidP="00135B7B">
      <w:pPr>
        <w:pStyle w:val="a3"/>
        <w:numPr>
          <w:ilvl w:val="0"/>
          <w:numId w:val="63"/>
        </w:numPr>
        <w:spacing w:before="2" w:line="247" w:lineRule="auto"/>
        <w:ind w:right="115"/>
      </w:pPr>
      <w:r>
        <w:rPr>
          <w:color w:val="231F20"/>
        </w:rPr>
        <w:t>учёт</w:t>
      </w:r>
      <w:r>
        <w:rPr>
          <w:color w:val="231F20"/>
          <w:spacing w:val="-13"/>
        </w:rPr>
        <w:t xml:space="preserve"> </w:t>
      </w:r>
      <w:r>
        <w:rPr>
          <w:color w:val="231F20"/>
        </w:rPr>
        <w:t>особенностей</w:t>
      </w:r>
      <w:r>
        <w:rPr>
          <w:color w:val="231F20"/>
          <w:spacing w:val="-13"/>
        </w:rPr>
        <w:t xml:space="preserve"> </w:t>
      </w:r>
      <w:r>
        <w:rPr>
          <w:color w:val="231F20"/>
        </w:rPr>
        <w:t>образовательной</w:t>
      </w:r>
      <w:r>
        <w:rPr>
          <w:color w:val="231F20"/>
          <w:spacing w:val="-13"/>
        </w:rPr>
        <w:t xml:space="preserve"> </w:t>
      </w:r>
      <w:r>
        <w:rPr>
          <w:color w:val="231F20"/>
        </w:rPr>
        <w:t>организации,</w:t>
      </w:r>
      <w:r>
        <w:rPr>
          <w:color w:val="231F20"/>
          <w:spacing w:val="-13"/>
        </w:rPr>
        <w:t xml:space="preserve"> </w:t>
      </w:r>
      <w:r>
        <w:rPr>
          <w:color w:val="231F20"/>
        </w:rPr>
        <w:t>её</w:t>
      </w:r>
      <w:r>
        <w:rPr>
          <w:color w:val="231F20"/>
          <w:spacing w:val="-13"/>
        </w:rPr>
        <w:t xml:space="preserve"> </w:t>
      </w:r>
      <w:r>
        <w:rPr>
          <w:color w:val="231F20"/>
        </w:rPr>
        <w:t>органи</w:t>
      </w:r>
      <w:r>
        <w:rPr>
          <w:color w:val="231F20"/>
          <w:w w:val="95"/>
        </w:rPr>
        <w:t>зационной структуры, запросов участников образовательно</w:t>
      </w:r>
      <w:r>
        <w:rPr>
          <w:color w:val="231F20"/>
        </w:rPr>
        <w:t>го процесса;</w:t>
      </w:r>
    </w:p>
    <w:p w:rsidR="00727D2A" w:rsidRDefault="00727D2A" w:rsidP="00135B7B">
      <w:pPr>
        <w:pStyle w:val="a3"/>
        <w:numPr>
          <w:ilvl w:val="0"/>
          <w:numId w:val="63"/>
        </w:numPr>
        <w:spacing w:before="3" w:line="247" w:lineRule="auto"/>
        <w:ind w:right="115"/>
      </w:pPr>
      <w:r>
        <w:rPr>
          <w:color w:val="231F20"/>
        </w:rPr>
        <w:t>предоставление</w:t>
      </w:r>
      <w:r>
        <w:rPr>
          <w:color w:val="231F20"/>
          <w:spacing w:val="-7"/>
        </w:rPr>
        <w:t xml:space="preserve"> </w:t>
      </w:r>
      <w:r>
        <w:rPr>
          <w:color w:val="231F20"/>
        </w:rPr>
        <w:t>возможности</w:t>
      </w:r>
      <w:r>
        <w:rPr>
          <w:color w:val="231F20"/>
          <w:spacing w:val="-7"/>
        </w:rPr>
        <w:t xml:space="preserve"> </w:t>
      </w:r>
      <w:r>
        <w:rPr>
          <w:color w:val="231F20"/>
        </w:rPr>
        <w:t>взаимодействия</w:t>
      </w:r>
      <w:r>
        <w:rPr>
          <w:color w:val="231F20"/>
          <w:spacing w:val="-7"/>
        </w:rPr>
        <w:t xml:space="preserve"> </w:t>
      </w:r>
      <w:r>
        <w:rPr>
          <w:color w:val="231F20"/>
        </w:rPr>
        <w:t>с</w:t>
      </w:r>
      <w:r>
        <w:rPr>
          <w:color w:val="231F20"/>
          <w:spacing w:val="-7"/>
        </w:rPr>
        <w:t xml:space="preserve"> </w:t>
      </w:r>
      <w:r>
        <w:rPr>
          <w:color w:val="231F20"/>
        </w:rPr>
        <w:t>социальными партнёрами, использования ресурсов социума.</w:t>
      </w:r>
    </w:p>
    <w:p w:rsidR="00727D2A" w:rsidRDefault="00727D2A" w:rsidP="00727D2A">
      <w:pPr>
        <w:pStyle w:val="a3"/>
        <w:spacing w:before="2" w:line="247" w:lineRule="auto"/>
        <w:ind w:left="117" w:right="114"/>
      </w:pPr>
      <w:r>
        <w:rPr>
          <w:color w:val="231F20"/>
        </w:rPr>
        <w:t>Раздел «Условия реализации программ начального общего образования» должен содержать:</w:t>
      </w:r>
    </w:p>
    <w:p w:rsidR="00727D2A" w:rsidRDefault="00727D2A" w:rsidP="00727D2A">
      <w:pPr>
        <w:pStyle w:val="a3"/>
        <w:spacing w:before="2" w:line="247" w:lineRule="auto"/>
        <w:ind w:left="343" w:right="115" w:hanging="142"/>
      </w:pPr>
      <w:r>
        <w:rPr>
          <w:rFonts w:ascii="Trebuchet MS" w:hAnsi="Trebuchet MS"/>
          <w:color w:val="231F20"/>
          <w:w w:val="95"/>
          <w:position w:val="1"/>
          <w:sz w:val="14"/>
        </w:rPr>
        <w:t>6</w:t>
      </w:r>
      <w:r>
        <w:rPr>
          <w:rFonts w:ascii="Trebuchet MS" w:hAnsi="Trebuchet MS"/>
          <w:color w:val="231F20"/>
          <w:spacing w:val="40"/>
          <w:position w:val="1"/>
          <w:sz w:val="14"/>
        </w:rPr>
        <w:t xml:space="preserve"> </w:t>
      </w:r>
      <w:r>
        <w:rPr>
          <w:color w:val="231F20"/>
          <w:w w:val="95"/>
        </w:rPr>
        <w:t xml:space="preserve">описание кадровых, психолого-педагогических, финансовых, материально-технических, информационно-методических ус- </w:t>
      </w:r>
      <w:r>
        <w:rPr>
          <w:color w:val="231F20"/>
        </w:rPr>
        <w:t>ловий и ресурсов;</w:t>
      </w:r>
    </w:p>
    <w:p w:rsidR="00727D2A" w:rsidRDefault="00727D2A" w:rsidP="00727D2A">
      <w:pPr>
        <w:pStyle w:val="a3"/>
        <w:spacing w:before="3" w:line="247" w:lineRule="auto"/>
        <w:ind w:left="343" w:right="114" w:hanging="142"/>
      </w:pPr>
      <w:r>
        <w:rPr>
          <w:rFonts w:ascii="Trebuchet MS" w:hAnsi="Trebuchet MS"/>
          <w:color w:val="231F20"/>
          <w:position w:val="1"/>
          <w:sz w:val="14"/>
        </w:rPr>
        <w:t xml:space="preserve">6 </w:t>
      </w:r>
      <w:r>
        <w:rPr>
          <w:color w:val="231F20"/>
        </w:rPr>
        <w:t>обоснование</w:t>
      </w:r>
      <w:r>
        <w:rPr>
          <w:color w:val="231F20"/>
          <w:spacing w:val="-6"/>
        </w:rPr>
        <w:t xml:space="preserve"> </w:t>
      </w:r>
      <w:r>
        <w:rPr>
          <w:color w:val="231F20"/>
        </w:rPr>
        <w:t>необходимых</w:t>
      </w:r>
      <w:r>
        <w:rPr>
          <w:color w:val="231F20"/>
          <w:spacing w:val="-6"/>
        </w:rPr>
        <w:t xml:space="preserve"> </w:t>
      </w:r>
      <w:r>
        <w:rPr>
          <w:color w:val="231F20"/>
        </w:rPr>
        <w:t>изменений</w:t>
      </w:r>
      <w:r>
        <w:rPr>
          <w:color w:val="231F20"/>
          <w:spacing w:val="-6"/>
        </w:rPr>
        <w:t xml:space="preserve"> </w:t>
      </w:r>
      <w:r>
        <w:rPr>
          <w:color w:val="231F20"/>
        </w:rPr>
        <w:t>в</w:t>
      </w:r>
      <w:r>
        <w:rPr>
          <w:color w:val="231F20"/>
          <w:spacing w:val="-6"/>
        </w:rPr>
        <w:t xml:space="preserve"> </w:t>
      </w:r>
      <w:r>
        <w:rPr>
          <w:color w:val="231F20"/>
        </w:rPr>
        <w:t>имеющихся</w:t>
      </w:r>
      <w:r>
        <w:rPr>
          <w:color w:val="231F20"/>
          <w:spacing w:val="-6"/>
        </w:rPr>
        <w:t xml:space="preserve"> </w:t>
      </w:r>
      <w:r>
        <w:rPr>
          <w:color w:val="231F20"/>
        </w:rPr>
        <w:t xml:space="preserve">услови- </w:t>
      </w:r>
      <w:r>
        <w:rPr>
          <w:color w:val="231F20"/>
          <w:w w:val="95"/>
        </w:rPr>
        <w:t xml:space="preserve">ях в соответствии с целями и приоритетами образовательной </w:t>
      </w:r>
      <w:r>
        <w:rPr>
          <w:color w:val="231F20"/>
        </w:rPr>
        <w:t>организации при реализации учебного плана;</w:t>
      </w:r>
    </w:p>
    <w:p w:rsidR="00727D2A" w:rsidRDefault="00727D2A" w:rsidP="00727D2A">
      <w:pPr>
        <w:pStyle w:val="a3"/>
        <w:spacing w:before="3" w:line="247" w:lineRule="auto"/>
        <w:ind w:left="343" w:right="115" w:hanging="142"/>
      </w:pPr>
      <w:r>
        <w:rPr>
          <w:rFonts w:ascii="Trebuchet MS" w:hAnsi="Trebuchet MS"/>
          <w:color w:val="231F20"/>
          <w:position w:val="1"/>
          <w:sz w:val="14"/>
        </w:rPr>
        <w:t>6</w:t>
      </w:r>
      <w:r>
        <w:rPr>
          <w:rFonts w:ascii="Trebuchet MS" w:hAnsi="Trebuchet MS"/>
          <w:color w:val="231F20"/>
          <w:spacing w:val="-4"/>
          <w:position w:val="1"/>
          <w:sz w:val="14"/>
        </w:rPr>
        <w:t xml:space="preserve"> </w:t>
      </w:r>
      <w:r>
        <w:rPr>
          <w:color w:val="231F20"/>
        </w:rPr>
        <w:t>перечень</w:t>
      </w:r>
      <w:r>
        <w:rPr>
          <w:color w:val="231F20"/>
          <w:spacing w:val="-16"/>
        </w:rPr>
        <w:t xml:space="preserve"> </w:t>
      </w:r>
      <w:r>
        <w:rPr>
          <w:color w:val="231F20"/>
        </w:rPr>
        <w:t>механизмов</w:t>
      </w:r>
      <w:r>
        <w:rPr>
          <w:color w:val="231F20"/>
          <w:spacing w:val="-16"/>
        </w:rPr>
        <w:t xml:space="preserve"> </w:t>
      </w:r>
      <w:r>
        <w:rPr>
          <w:color w:val="231F20"/>
        </w:rPr>
        <w:t>достижения</w:t>
      </w:r>
      <w:r>
        <w:rPr>
          <w:color w:val="231F20"/>
          <w:spacing w:val="-16"/>
        </w:rPr>
        <w:t xml:space="preserve"> </w:t>
      </w:r>
      <w:r>
        <w:rPr>
          <w:color w:val="231F20"/>
        </w:rPr>
        <w:t>целевых</w:t>
      </w:r>
      <w:r>
        <w:rPr>
          <w:color w:val="231F20"/>
          <w:spacing w:val="-16"/>
        </w:rPr>
        <w:t xml:space="preserve"> </w:t>
      </w:r>
      <w:r>
        <w:rPr>
          <w:color w:val="231F20"/>
        </w:rPr>
        <w:t>ориентиров</w:t>
      </w:r>
      <w:r>
        <w:rPr>
          <w:color w:val="231F20"/>
          <w:spacing w:val="-16"/>
        </w:rPr>
        <w:t xml:space="preserve"> </w:t>
      </w:r>
      <w:r>
        <w:rPr>
          <w:color w:val="231F20"/>
        </w:rPr>
        <w:t>в</w:t>
      </w:r>
      <w:r>
        <w:rPr>
          <w:color w:val="231F20"/>
          <w:spacing w:val="-16"/>
        </w:rPr>
        <w:t xml:space="preserve"> </w:t>
      </w:r>
      <w:r>
        <w:rPr>
          <w:color w:val="231F20"/>
        </w:rPr>
        <w:t>си- стеме условий реализации требований ФГОС;</w:t>
      </w:r>
    </w:p>
    <w:p w:rsidR="00727D2A" w:rsidRDefault="00727D2A" w:rsidP="00727D2A">
      <w:pPr>
        <w:pStyle w:val="a3"/>
        <w:spacing w:before="1" w:line="247" w:lineRule="auto"/>
        <w:ind w:left="343" w:right="115" w:hanging="142"/>
      </w:pPr>
      <w:r>
        <w:rPr>
          <w:rFonts w:ascii="Trebuchet MS" w:hAnsi="Trebuchet MS"/>
          <w:color w:val="231F20"/>
          <w:spacing w:val="-2"/>
          <w:position w:val="1"/>
          <w:sz w:val="14"/>
        </w:rPr>
        <w:t>6</w:t>
      </w:r>
      <w:r>
        <w:rPr>
          <w:rFonts w:ascii="Trebuchet MS" w:hAnsi="Trebuchet MS"/>
          <w:color w:val="231F20"/>
          <w:spacing w:val="14"/>
          <w:position w:val="1"/>
          <w:sz w:val="14"/>
        </w:rPr>
        <w:t xml:space="preserve"> </w:t>
      </w:r>
      <w:r>
        <w:rPr>
          <w:color w:val="231F20"/>
          <w:spacing w:val="-2"/>
        </w:rPr>
        <w:t>сетевой</w:t>
      </w:r>
      <w:r>
        <w:rPr>
          <w:color w:val="231F20"/>
          <w:spacing w:val="-10"/>
        </w:rPr>
        <w:t xml:space="preserve"> </w:t>
      </w:r>
      <w:r>
        <w:rPr>
          <w:color w:val="231F20"/>
          <w:spacing w:val="-2"/>
        </w:rPr>
        <w:t>график</w:t>
      </w:r>
      <w:r>
        <w:rPr>
          <w:color w:val="231F20"/>
          <w:spacing w:val="-10"/>
        </w:rPr>
        <w:t xml:space="preserve"> </w:t>
      </w:r>
      <w:r>
        <w:rPr>
          <w:color w:val="231F20"/>
          <w:spacing w:val="-2"/>
        </w:rPr>
        <w:t>(дорожную</w:t>
      </w:r>
      <w:r>
        <w:rPr>
          <w:color w:val="231F20"/>
          <w:spacing w:val="-10"/>
        </w:rPr>
        <w:t xml:space="preserve"> </w:t>
      </w:r>
      <w:r>
        <w:rPr>
          <w:color w:val="231F20"/>
          <w:spacing w:val="-2"/>
        </w:rPr>
        <w:t>карту)</w:t>
      </w:r>
      <w:r>
        <w:rPr>
          <w:color w:val="231F20"/>
          <w:spacing w:val="-10"/>
        </w:rPr>
        <w:t xml:space="preserve"> </w:t>
      </w:r>
      <w:r>
        <w:rPr>
          <w:color w:val="231F20"/>
          <w:spacing w:val="-2"/>
        </w:rPr>
        <w:t>по</w:t>
      </w:r>
      <w:r>
        <w:rPr>
          <w:color w:val="231F20"/>
          <w:spacing w:val="-10"/>
        </w:rPr>
        <w:t xml:space="preserve"> </w:t>
      </w:r>
      <w:r>
        <w:rPr>
          <w:color w:val="231F20"/>
          <w:spacing w:val="-2"/>
        </w:rPr>
        <w:t>формированию</w:t>
      </w:r>
      <w:r>
        <w:rPr>
          <w:color w:val="231F20"/>
          <w:spacing w:val="-10"/>
        </w:rPr>
        <w:t xml:space="preserve"> </w:t>
      </w:r>
      <w:r>
        <w:rPr>
          <w:color w:val="231F20"/>
          <w:spacing w:val="-2"/>
        </w:rPr>
        <w:t xml:space="preserve">необхо- </w:t>
      </w:r>
      <w:r>
        <w:rPr>
          <w:color w:val="231F20"/>
        </w:rPr>
        <w:t>димой системы условий реализации требований ФГОС;</w:t>
      </w:r>
    </w:p>
    <w:p w:rsidR="00727D2A" w:rsidRDefault="00727D2A" w:rsidP="00727D2A">
      <w:pPr>
        <w:pStyle w:val="a3"/>
        <w:spacing w:before="2" w:line="247" w:lineRule="auto"/>
        <w:ind w:left="343" w:right="115" w:hanging="142"/>
      </w:pPr>
      <w:r>
        <w:rPr>
          <w:rFonts w:ascii="Trebuchet MS" w:hAnsi="Trebuchet MS"/>
          <w:color w:val="231F20"/>
          <w:position w:val="1"/>
          <w:sz w:val="14"/>
        </w:rPr>
        <w:t>6</w:t>
      </w:r>
      <w:r>
        <w:rPr>
          <w:rFonts w:ascii="Trebuchet MS" w:hAnsi="Trebuchet MS"/>
          <w:color w:val="231F20"/>
          <w:spacing w:val="-11"/>
          <w:position w:val="1"/>
          <w:sz w:val="14"/>
        </w:rPr>
        <w:t xml:space="preserve"> </w:t>
      </w:r>
      <w:r>
        <w:rPr>
          <w:color w:val="231F20"/>
        </w:rPr>
        <w:t>систему</w:t>
      </w:r>
      <w:r>
        <w:rPr>
          <w:color w:val="231F20"/>
          <w:spacing w:val="-16"/>
        </w:rPr>
        <w:t xml:space="preserve"> </w:t>
      </w:r>
      <w:r>
        <w:rPr>
          <w:color w:val="231F20"/>
        </w:rPr>
        <w:t>мониторинга</w:t>
      </w:r>
      <w:r>
        <w:rPr>
          <w:color w:val="231F20"/>
          <w:spacing w:val="-16"/>
        </w:rPr>
        <w:t xml:space="preserve"> </w:t>
      </w:r>
      <w:r>
        <w:rPr>
          <w:color w:val="231F20"/>
        </w:rPr>
        <w:t>и</w:t>
      </w:r>
      <w:r>
        <w:rPr>
          <w:color w:val="231F20"/>
          <w:spacing w:val="-16"/>
        </w:rPr>
        <w:t xml:space="preserve"> </w:t>
      </w:r>
      <w:r>
        <w:rPr>
          <w:color w:val="231F20"/>
        </w:rPr>
        <w:t>оценки</w:t>
      </w:r>
      <w:r>
        <w:rPr>
          <w:color w:val="231F20"/>
          <w:spacing w:val="-16"/>
        </w:rPr>
        <w:t xml:space="preserve"> </w:t>
      </w:r>
      <w:r>
        <w:rPr>
          <w:color w:val="231F20"/>
        </w:rPr>
        <w:t>условий</w:t>
      </w:r>
      <w:r>
        <w:rPr>
          <w:color w:val="231F20"/>
          <w:spacing w:val="-16"/>
        </w:rPr>
        <w:t xml:space="preserve"> </w:t>
      </w:r>
      <w:r>
        <w:rPr>
          <w:color w:val="231F20"/>
        </w:rPr>
        <w:t>реализации</w:t>
      </w:r>
      <w:r>
        <w:rPr>
          <w:color w:val="231F20"/>
          <w:spacing w:val="-16"/>
        </w:rPr>
        <w:t xml:space="preserve"> </w:t>
      </w:r>
      <w:r>
        <w:rPr>
          <w:color w:val="231F20"/>
        </w:rPr>
        <w:t>требова- ний ФГОС.</w:t>
      </w:r>
    </w:p>
    <w:p w:rsidR="00727D2A" w:rsidRDefault="00727D2A" w:rsidP="00727D2A">
      <w:pPr>
        <w:pStyle w:val="a3"/>
        <w:spacing w:before="2" w:line="247" w:lineRule="auto"/>
        <w:ind w:left="117" w:right="115"/>
      </w:pPr>
      <w:r>
        <w:rPr>
          <w:color w:val="231F20"/>
          <w:w w:val="95"/>
        </w:rPr>
        <w:t xml:space="preserve">Описание системы условий реализации образовательной про- </w:t>
      </w:r>
      <w:r>
        <w:rPr>
          <w:color w:val="231F20"/>
        </w:rPr>
        <w:t>граммы должно базироваться на результатах проведённой в ходе</w:t>
      </w:r>
      <w:r>
        <w:rPr>
          <w:color w:val="231F20"/>
          <w:spacing w:val="-1"/>
        </w:rPr>
        <w:t xml:space="preserve"> </w:t>
      </w:r>
      <w:r>
        <w:rPr>
          <w:color w:val="231F20"/>
        </w:rPr>
        <w:t>разработки</w:t>
      </w:r>
      <w:r>
        <w:rPr>
          <w:color w:val="231F20"/>
          <w:spacing w:val="-1"/>
        </w:rPr>
        <w:t xml:space="preserve"> </w:t>
      </w:r>
      <w:r>
        <w:rPr>
          <w:color w:val="231F20"/>
        </w:rPr>
        <w:t>программы</w:t>
      </w:r>
      <w:r>
        <w:rPr>
          <w:color w:val="231F20"/>
          <w:spacing w:val="-1"/>
        </w:rPr>
        <w:t xml:space="preserve"> </w:t>
      </w:r>
      <w:r>
        <w:rPr>
          <w:color w:val="231F20"/>
        </w:rPr>
        <w:t>комплексной</w:t>
      </w:r>
      <w:r>
        <w:rPr>
          <w:color w:val="231F20"/>
          <w:spacing w:val="-1"/>
        </w:rPr>
        <w:t xml:space="preserve"> </w:t>
      </w:r>
      <w:r>
        <w:rPr>
          <w:color w:val="231F20"/>
        </w:rPr>
        <w:t>аналитико-обобща- ющей и прогностической деятельности, включающей:</w:t>
      </w:r>
    </w:p>
    <w:p w:rsidR="00727D2A" w:rsidRDefault="00727D2A" w:rsidP="00727D2A">
      <w:pPr>
        <w:pStyle w:val="a3"/>
        <w:spacing w:before="4" w:line="247" w:lineRule="auto"/>
        <w:ind w:left="343" w:right="115" w:hanging="142"/>
      </w:pPr>
      <w:r>
        <w:rPr>
          <w:rFonts w:ascii="Trebuchet MS" w:hAnsi="Trebuchet MS"/>
          <w:color w:val="231F20"/>
          <w:position w:val="1"/>
          <w:sz w:val="14"/>
        </w:rPr>
        <w:t xml:space="preserve">6 </w:t>
      </w:r>
      <w:r>
        <w:rPr>
          <w:color w:val="231F20"/>
        </w:rPr>
        <w:t>анализ имеющихся условий и ресурсов реализации образо- вательной программы начального общего образования;</w:t>
      </w:r>
    </w:p>
    <w:p w:rsidR="00727D2A" w:rsidRDefault="00727D2A" w:rsidP="00727D2A">
      <w:pPr>
        <w:pStyle w:val="a3"/>
        <w:spacing w:before="2" w:line="247" w:lineRule="auto"/>
        <w:ind w:left="343" w:right="115" w:hanging="142"/>
      </w:pPr>
      <w:r>
        <w:rPr>
          <w:rFonts w:ascii="Trebuchet MS" w:hAnsi="Trebuchet MS"/>
          <w:color w:val="231F20"/>
          <w:spacing w:val="-2"/>
          <w:position w:val="1"/>
          <w:sz w:val="14"/>
        </w:rPr>
        <w:t>6</w:t>
      </w:r>
      <w:r>
        <w:rPr>
          <w:rFonts w:ascii="Trebuchet MS" w:hAnsi="Trebuchet MS"/>
          <w:color w:val="231F20"/>
          <w:spacing w:val="12"/>
          <w:position w:val="1"/>
          <w:sz w:val="14"/>
        </w:rPr>
        <w:t xml:space="preserve"> </w:t>
      </w:r>
      <w:r>
        <w:rPr>
          <w:color w:val="231F20"/>
          <w:spacing w:val="-2"/>
        </w:rPr>
        <w:t>установление</w:t>
      </w:r>
      <w:r>
        <w:rPr>
          <w:color w:val="231F20"/>
          <w:spacing w:val="-12"/>
        </w:rPr>
        <w:t xml:space="preserve"> </w:t>
      </w:r>
      <w:r>
        <w:rPr>
          <w:color w:val="231F20"/>
          <w:spacing w:val="-2"/>
        </w:rPr>
        <w:t>степени</w:t>
      </w:r>
      <w:r>
        <w:rPr>
          <w:color w:val="231F20"/>
          <w:spacing w:val="-12"/>
        </w:rPr>
        <w:t xml:space="preserve"> </w:t>
      </w:r>
      <w:r>
        <w:rPr>
          <w:color w:val="231F20"/>
          <w:spacing w:val="-2"/>
        </w:rPr>
        <w:t>соответствия</w:t>
      </w:r>
      <w:r>
        <w:rPr>
          <w:color w:val="231F20"/>
          <w:spacing w:val="-12"/>
        </w:rPr>
        <w:t xml:space="preserve"> </w:t>
      </w:r>
      <w:r>
        <w:rPr>
          <w:color w:val="231F20"/>
          <w:spacing w:val="-2"/>
        </w:rPr>
        <w:t>условий</w:t>
      </w:r>
      <w:r>
        <w:rPr>
          <w:color w:val="231F20"/>
          <w:spacing w:val="-12"/>
        </w:rPr>
        <w:t xml:space="preserve"> </w:t>
      </w:r>
      <w:r>
        <w:rPr>
          <w:color w:val="231F20"/>
          <w:spacing w:val="-2"/>
        </w:rPr>
        <w:t>и</w:t>
      </w:r>
      <w:r>
        <w:rPr>
          <w:color w:val="231F20"/>
          <w:spacing w:val="-12"/>
        </w:rPr>
        <w:t xml:space="preserve"> </w:t>
      </w:r>
      <w:r>
        <w:rPr>
          <w:color w:val="231F20"/>
          <w:spacing w:val="-2"/>
        </w:rPr>
        <w:t>ресурсов</w:t>
      </w:r>
      <w:r>
        <w:rPr>
          <w:color w:val="231F20"/>
          <w:spacing w:val="-12"/>
        </w:rPr>
        <w:t xml:space="preserve"> </w:t>
      </w:r>
      <w:r>
        <w:rPr>
          <w:color w:val="231F20"/>
          <w:spacing w:val="-2"/>
        </w:rPr>
        <w:t xml:space="preserve">обра- </w:t>
      </w:r>
      <w:r>
        <w:rPr>
          <w:color w:val="231F20"/>
          <w:w w:val="95"/>
        </w:rPr>
        <w:t>зовательной организации требованиям ФГОС, а также целям</w:t>
      </w:r>
      <w:r>
        <w:rPr>
          <w:color w:val="231F20"/>
          <w:spacing w:val="80"/>
        </w:rPr>
        <w:t xml:space="preserve"> </w:t>
      </w:r>
      <w:r>
        <w:rPr>
          <w:color w:val="231F20"/>
          <w:w w:val="95"/>
        </w:rPr>
        <w:t>и</w:t>
      </w:r>
      <w:r>
        <w:rPr>
          <w:color w:val="231F20"/>
          <w:spacing w:val="42"/>
        </w:rPr>
        <w:t xml:space="preserve"> </w:t>
      </w:r>
      <w:r>
        <w:rPr>
          <w:color w:val="231F20"/>
          <w:w w:val="95"/>
        </w:rPr>
        <w:t>задачам</w:t>
      </w:r>
      <w:r>
        <w:rPr>
          <w:color w:val="231F20"/>
          <w:spacing w:val="43"/>
        </w:rPr>
        <w:t xml:space="preserve"> </w:t>
      </w:r>
      <w:r>
        <w:rPr>
          <w:color w:val="231F20"/>
          <w:w w:val="95"/>
        </w:rPr>
        <w:t>образовательной</w:t>
      </w:r>
      <w:r>
        <w:rPr>
          <w:color w:val="231F20"/>
          <w:spacing w:val="43"/>
        </w:rPr>
        <w:t xml:space="preserve"> </w:t>
      </w:r>
      <w:r>
        <w:rPr>
          <w:color w:val="231F20"/>
          <w:w w:val="95"/>
        </w:rPr>
        <w:t>программы</w:t>
      </w:r>
      <w:r>
        <w:rPr>
          <w:color w:val="231F20"/>
          <w:spacing w:val="43"/>
        </w:rPr>
        <w:t xml:space="preserve"> </w:t>
      </w:r>
      <w:r>
        <w:rPr>
          <w:color w:val="231F20"/>
          <w:w w:val="95"/>
        </w:rPr>
        <w:t>образовательной</w:t>
      </w:r>
      <w:r>
        <w:rPr>
          <w:color w:val="231F20"/>
          <w:spacing w:val="43"/>
        </w:rPr>
        <w:t xml:space="preserve"> </w:t>
      </w:r>
      <w:r>
        <w:rPr>
          <w:color w:val="231F20"/>
          <w:spacing w:val="-5"/>
          <w:w w:val="95"/>
        </w:rPr>
        <w:t>организации</w:t>
      </w:r>
    </w:p>
    <w:p w:rsidR="00727D2A" w:rsidRDefault="00727D2A" w:rsidP="00727D2A">
      <w:pPr>
        <w:spacing w:line="247" w:lineRule="auto"/>
        <w:sectPr w:rsidR="00727D2A">
          <w:pgSz w:w="7830" w:h="12020"/>
          <w:pgMar w:top="620" w:right="620" w:bottom="900" w:left="620" w:header="0" w:footer="709" w:gutter="0"/>
          <w:cols w:space="720"/>
        </w:sectPr>
      </w:pPr>
    </w:p>
    <w:p w:rsidR="00727D2A" w:rsidRDefault="00727D2A" w:rsidP="00727D2A">
      <w:pPr>
        <w:pStyle w:val="a3"/>
        <w:spacing w:before="1" w:line="247" w:lineRule="auto"/>
        <w:ind w:right="115"/>
      </w:pPr>
    </w:p>
    <w:p w:rsidR="00727D2A" w:rsidRDefault="00727D2A" w:rsidP="00727D2A">
      <w:pPr>
        <w:pStyle w:val="a3"/>
        <w:spacing w:before="1" w:line="247" w:lineRule="auto"/>
        <w:ind w:right="115"/>
      </w:pPr>
    </w:p>
    <w:tbl>
      <w:tblPr>
        <w:tblStyle w:val="TableNormal"/>
        <w:tblW w:w="0" w:type="auto"/>
        <w:tblInd w:w="127" w:type="dxa"/>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Layout w:type="fixed"/>
        <w:tblLook w:val="01E0" w:firstRow="1" w:lastRow="1" w:firstColumn="1" w:lastColumn="1" w:noHBand="0" w:noVBand="0"/>
      </w:tblPr>
      <w:tblGrid>
        <w:gridCol w:w="1871"/>
        <w:gridCol w:w="3165"/>
        <w:gridCol w:w="1304"/>
      </w:tblGrid>
      <w:tr w:rsidR="00727D2A" w:rsidTr="00127B28">
        <w:trPr>
          <w:trHeight w:val="553"/>
        </w:trPr>
        <w:tc>
          <w:tcPr>
            <w:tcW w:w="1871" w:type="dxa"/>
          </w:tcPr>
          <w:p w:rsidR="00727D2A" w:rsidRDefault="00727D2A" w:rsidP="00127B28">
            <w:pPr>
              <w:pStyle w:val="TableParagraph"/>
              <w:spacing w:before="75" w:line="220" w:lineRule="auto"/>
              <w:ind w:left="329" w:hanging="2"/>
              <w:rPr>
                <w:rFonts w:ascii="Book Antiqua" w:hAnsi="Book Antiqua"/>
                <w:b/>
                <w:sz w:val="18"/>
              </w:rPr>
            </w:pPr>
            <w:r>
              <w:rPr>
                <w:rFonts w:ascii="Book Antiqua" w:hAnsi="Book Antiqua"/>
                <w:b/>
                <w:color w:val="231F20"/>
                <w:spacing w:val="-2"/>
                <w:sz w:val="18"/>
              </w:rPr>
              <w:t>Направление мероприятий</w:t>
            </w:r>
          </w:p>
        </w:tc>
        <w:tc>
          <w:tcPr>
            <w:tcW w:w="3165" w:type="dxa"/>
          </w:tcPr>
          <w:p w:rsidR="00727D2A" w:rsidRDefault="00727D2A" w:rsidP="00127B28">
            <w:pPr>
              <w:pStyle w:val="TableParagraph"/>
              <w:spacing w:before="161"/>
              <w:ind w:left="959"/>
              <w:rPr>
                <w:rFonts w:ascii="Book Antiqua" w:hAnsi="Book Antiqua"/>
                <w:b/>
                <w:sz w:val="18"/>
              </w:rPr>
            </w:pPr>
            <w:r>
              <w:rPr>
                <w:rFonts w:ascii="Book Antiqua" w:hAnsi="Book Antiqua"/>
                <w:b/>
                <w:color w:val="231F20"/>
                <w:spacing w:val="-2"/>
                <w:sz w:val="18"/>
              </w:rPr>
              <w:t>Мероприятия</w:t>
            </w:r>
          </w:p>
        </w:tc>
        <w:tc>
          <w:tcPr>
            <w:tcW w:w="1304" w:type="dxa"/>
          </w:tcPr>
          <w:p w:rsidR="00727D2A" w:rsidRDefault="00727D2A" w:rsidP="00127B28">
            <w:pPr>
              <w:pStyle w:val="TableParagraph"/>
              <w:spacing w:before="75" w:line="220" w:lineRule="auto"/>
              <w:ind w:left="113" w:firstLine="259"/>
              <w:rPr>
                <w:rFonts w:ascii="Book Antiqua" w:hAnsi="Book Antiqua"/>
                <w:b/>
                <w:sz w:val="18"/>
              </w:rPr>
            </w:pPr>
            <w:r>
              <w:rPr>
                <w:rFonts w:ascii="Book Antiqua" w:hAnsi="Book Antiqua"/>
                <w:b/>
                <w:color w:val="231F20"/>
                <w:spacing w:val="-2"/>
                <w:sz w:val="18"/>
              </w:rPr>
              <w:t>Сроки реализации</w:t>
            </w:r>
          </w:p>
        </w:tc>
      </w:tr>
      <w:tr w:rsidR="00727D2A" w:rsidTr="00127B28">
        <w:trPr>
          <w:trHeight w:val="265"/>
        </w:trPr>
        <w:tc>
          <w:tcPr>
            <w:tcW w:w="1871" w:type="dxa"/>
            <w:tcBorders>
              <w:bottom w:val="nil"/>
            </w:tcBorders>
          </w:tcPr>
          <w:p w:rsidR="00727D2A" w:rsidRDefault="00727D2A" w:rsidP="00127B28">
            <w:pPr>
              <w:pStyle w:val="TableParagraph"/>
              <w:spacing w:before="61" w:line="185" w:lineRule="exact"/>
              <w:ind w:left="113"/>
              <w:rPr>
                <w:sz w:val="18"/>
              </w:rPr>
            </w:pPr>
            <w:r>
              <w:rPr>
                <w:color w:val="231F20"/>
                <w:w w:val="105"/>
                <w:sz w:val="18"/>
              </w:rPr>
              <w:t>I.</w:t>
            </w:r>
            <w:r>
              <w:rPr>
                <w:color w:val="231F20"/>
                <w:spacing w:val="41"/>
                <w:w w:val="105"/>
                <w:sz w:val="18"/>
              </w:rPr>
              <w:t xml:space="preserve"> </w:t>
            </w:r>
            <w:r>
              <w:rPr>
                <w:color w:val="231F20"/>
                <w:spacing w:val="-2"/>
                <w:w w:val="105"/>
                <w:sz w:val="18"/>
              </w:rPr>
              <w:t>Нормативное</w:t>
            </w:r>
          </w:p>
        </w:tc>
        <w:tc>
          <w:tcPr>
            <w:tcW w:w="3165" w:type="dxa"/>
            <w:tcBorders>
              <w:bottom w:val="nil"/>
            </w:tcBorders>
          </w:tcPr>
          <w:p w:rsidR="00727D2A" w:rsidRDefault="00727D2A" w:rsidP="00127B28">
            <w:pPr>
              <w:pStyle w:val="TableParagraph"/>
              <w:spacing w:before="61" w:line="185" w:lineRule="exact"/>
              <w:ind w:left="113"/>
              <w:rPr>
                <w:sz w:val="18"/>
              </w:rPr>
            </w:pPr>
            <w:r>
              <w:rPr>
                <w:color w:val="231F20"/>
                <w:sz w:val="18"/>
              </w:rPr>
              <w:t>1.</w:t>
            </w:r>
            <w:r>
              <w:rPr>
                <w:color w:val="231F20"/>
                <w:spacing w:val="26"/>
                <w:sz w:val="18"/>
              </w:rPr>
              <w:t xml:space="preserve"> </w:t>
            </w:r>
            <w:r>
              <w:rPr>
                <w:color w:val="231F20"/>
                <w:sz w:val="18"/>
              </w:rPr>
              <w:t>Наличие</w:t>
            </w:r>
            <w:r>
              <w:rPr>
                <w:color w:val="231F20"/>
                <w:spacing w:val="4"/>
                <w:sz w:val="18"/>
              </w:rPr>
              <w:t xml:space="preserve"> </w:t>
            </w:r>
            <w:r>
              <w:rPr>
                <w:color w:val="231F20"/>
                <w:sz w:val="18"/>
              </w:rPr>
              <w:t>решения</w:t>
            </w:r>
            <w:r>
              <w:rPr>
                <w:color w:val="231F20"/>
                <w:spacing w:val="4"/>
                <w:sz w:val="18"/>
              </w:rPr>
              <w:t xml:space="preserve"> </w:t>
            </w:r>
            <w:r>
              <w:rPr>
                <w:color w:val="231F20"/>
                <w:spacing w:val="-2"/>
                <w:sz w:val="18"/>
              </w:rPr>
              <w:t>органа</w:t>
            </w:r>
          </w:p>
        </w:tc>
        <w:tc>
          <w:tcPr>
            <w:tcW w:w="1304" w:type="dxa"/>
            <w:vMerge w:val="restart"/>
          </w:tcPr>
          <w:p w:rsidR="00727D2A" w:rsidRDefault="00727D2A" w:rsidP="00127B28">
            <w:pPr>
              <w:pStyle w:val="TableParagraph"/>
              <w:rPr>
                <w:rFonts w:ascii="Times New Roman"/>
                <w:sz w:val="18"/>
              </w:rPr>
            </w:pPr>
          </w:p>
        </w:tc>
      </w:tr>
      <w:tr w:rsidR="00727D2A" w:rsidTr="00127B28">
        <w:trPr>
          <w:trHeight w:val="192"/>
        </w:trPr>
        <w:tc>
          <w:tcPr>
            <w:tcW w:w="1871" w:type="dxa"/>
            <w:tcBorders>
              <w:top w:val="nil"/>
              <w:bottom w:val="nil"/>
            </w:tcBorders>
          </w:tcPr>
          <w:p w:rsidR="00727D2A" w:rsidRDefault="00727D2A" w:rsidP="00127B28">
            <w:pPr>
              <w:pStyle w:val="TableParagraph"/>
              <w:spacing w:line="172" w:lineRule="exact"/>
              <w:ind w:left="113"/>
              <w:rPr>
                <w:sz w:val="18"/>
              </w:rPr>
            </w:pPr>
            <w:r>
              <w:rPr>
                <w:color w:val="231F20"/>
                <w:spacing w:val="-2"/>
                <w:sz w:val="18"/>
              </w:rPr>
              <w:t>обеспечение</w:t>
            </w:r>
          </w:p>
        </w:tc>
        <w:tc>
          <w:tcPr>
            <w:tcW w:w="3165" w:type="dxa"/>
            <w:tcBorders>
              <w:top w:val="nil"/>
              <w:bottom w:val="nil"/>
            </w:tcBorders>
          </w:tcPr>
          <w:p w:rsidR="00727D2A" w:rsidRDefault="00727D2A" w:rsidP="00127B28">
            <w:pPr>
              <w:pStyle w:val="TableParagraph"/>
              <w:spacing w:line="172" w:lineRule="exact"/>
              <w:ind w:left="113"/>
              <w:rPr>
                <w:sz w:val="18"/>
              </w:rPr>
            </w:pPr>
            <w:r>
              <w:rPr>
                <w:color w:val="231F20"/>
                <w:w w:val="95"/>
                <w:sz w:val="18"/>
              </w:rPr>
              <w:t>государственно-</w:t>
            </w:r>
            <w:r>
              <w:rPr>
                <w:color w:val="231F20"/>
                <w:spacing w:val="-2"/>
                <w:sz w:val="18"/>
              </w:rPr>
              <w:t>общественного</w:t>
            </w:r>
          </w:p>
        </w:tc>
        <w:tc>
          <w:tcPr>
            <w:tcW w:w="1304" w:type="dxa"/>
            <w:vMerge/>
            <w:tcBorders>
              <w:top w:val="nil"/>
            </w:tcBorders>
          </w:tcPr>
          <w:p w:rsidR="00727D2A" w:rsidRDefault="00727D2A" w:rsidP="00127B28">
            <w:pPr>
              <w:rPr>
                <w:sz w:val="2"/>
                <w:szCs w:val="2"/>
              </w:rPr>
            </w:pPr>
          </w:p>
        </w:tc>
      </w:tr>
      <w:tr w:rsidR="00727D2A" w:rsidTr="00127B28">
        <w:trPr>
          <w:trHeight w:val="192"/>
        </w:trPr>
        <w:tc>
          <w:tcPr>
            <w:tcW w:w="1871" w:type="dxa"/>
            <w:tcBorders>
              <w:top w:val="nil"/>
              <w:bottom w:val="nil"/>
            </w:tcBorders>
          </w:tcPr>
          <w:p w:rsidR="00727D2A" w:rsidRDefault="00727D2A" w:rsidP="00127B28">
            <w:pPr>
              <w:pStyle w:val="TableParagraph"/>
              <w:spacing w:line="172" w:lineRule="exact"/>
              <w:ind w:left="113"/>
              <w:rPr>
                <w:sz w:val="18"/>
              </w:rPr>
            </w:pPr>
            <w:r>
              <w:rPr>
                <w:color w:val="231F20"/>
                <w:spacing w:val="-2"/>
                <w:sz w:val="18"/>
              </w:rPr>
              <w:t>введения</w:t>
            </w:r>
          </w:p>
        </w:tc>
        <w:tc>
          <w:tcPr>
            <w:tcW w:w="3165" w:type="dxa"/>
            <w:tcBorders>
              <w:top w:val="nil"/>
              <w:bottom w:val="nil"/>
            </w:tcBorders>
          </w:tcPr>
          <w:p w:rsidR="00727D2A" w:rsidRDefault="00727D2A" w:rsidP="00127B28">
            <w:pPr>
              <w:pStyle w:val="TableParagraph"/>
              <w:spacing w:line="172" w:lineRule="exact"/>
              <w:ind w:left="113"/>
              <w:rPr>
                <w:sz w:val="18"/>
              </w:rPr>
            </w:pPr>
            <w:r>
              <w:rPr>
                <w:color w:val="231F20"/>
                <w:sz w:val="18"/>
              </w:rPr>
              <w:t>управления</w:t>
            </w:r>
            <w:r>
              <w:rPr>
                <w:color w:val="231F20"/>
                <w:spacing w:val="-14"/>
                <w:sz w:val="18"/>
              </w:rPr>
              <w:t xml:space="preserve"> </w:t>
            </w:r>
            <w:r>
              <w:rPr>
                <w:color w:val="231F20"/>
                <w:sz w:val="18"/>
              </w:rPr>
              <w:t>(совета</w:t>
            </w:r>
            <w:r>
              <w:rPr>
                <w:color w:val="231F20"/>
                <w:spacing w:val="-13"/>
                <w:sz w:val="18"/>
              </w:rPr>
              <w:t xml:space="preserve"> </w:t>
            </w:r>
            <w:r>
              <w:rPr>
                <w:color w:val="231F20"/>
                <w:spacing w:val="-2"/>
                <w:sz w:val="18"/>
              </w:rPr>
              <w:t>школы,</w:t>
            </w:r>
          </w:p>
        </w:tc>
        <w:tc>
          <w:tcPr>
            <w:tcW w:w="1304" w:type="dxa"/>
            <w:vMerge/>
            <w:tcBorders>
              <w:top w:val="nil"/>
            </w:tcBorders>
          </w:tcPr>
          <w:p w:rsidR="00727D2A" w:rsidRDefault="00727D2A" w:rsidP="00127B28">
            <w:pPr>
              <w:rPr>
                <w:sz w:val="2"/>
                <w:szCs w:val="2"/>
              </w:rPr>
            </w:pPr>
          </w:p>
        </w:tc>
      </w:tr>
      <w:tr w:rsidR="00727D2A" w:rsidTr="00127B28">
        <w:trPr>
          <w:trHeight w:val="192"/>
        </w:trPr>
        <w:tc>
          <w:tcPr>
            <w:tcW w:w="1871" w:type="dxa"/>
            <w:tcBorders>
              <w:top w:val="nil"/>
              <w:bottom w:val="nil"/>
            </w:tcBorders>
          </w:tcPr>
          <w:p w:rsidR="00727D2A" w:rsidRDefault="00727D2A" w:rsidP="00127B28">
            <w:pPr>
              <w:pStyle w:val="TableParagraph"/>
              <w:spacing w:line="172" w:lineRule="exact"/>
              <w:ind w:left="113"/>
              <w:rPr>
                <w:sz w:val="18"/>
              </w:rPr>
            </w:pPr>
            <w:r>
              <w:rPr>
                <w:color w:val="231F20"/>
                <w:sz w:val="18"/>
              </w:rPr>
              <w:t>ФГОС</w:t>
            </w:r>
            <w:r>
              <w:rPr>
                <w:color w:val="231F20"/>
                <w:spacing w:val="7"/>
                <w:sz w:val="18"/>
              </w:rPr>
              <w:t xml:space="preserve"> </w:t>
            </w:r>
            <w:r>
              <w:rPr>
                <w:color w:val="231F20"/>
                <w:spacing w:val="-5"/>
                <w:sz w:val="18"/>
              </w:rPr>
              <w:t>НОО</w:t>
            </w:r>
          </w:p>
        </w:tc>
        <w:tc>
          <w:tcPr>
            <w:tcW w:w="3165" w:type="dxa"/>
            <w:tcBorders>
              <w:top w:val="nil"/>
              <w:bottom w:val="nil"/>
            </w:tcBorders>
          </w:tcPr>
          <w:p w:rsidR="00727D2A" w:rsidRDefault="00727D2A" w:rsidP="00127B28">
            <w:pPr>
              <w:pStyle w:val="TableParagraph"/>
              <w:spacing w:line="172" w:lineRule="exact"/>
              <w:ind w:left="113"/>
              <w:rPr>
                <w:sz w:val="18"/>
              </w:rPr>
            </w:pPr>
            <w:r>
              <w:rPr>
                <w:color w:val="231F20"/>
                <w:sz w:val="18"/>
              </w:rPr>
              <w:t>управляющего</w:t>
            </w:r>
            <w:r>
              <w:rPr>
                <w:color w:val="231F20"/>
                <w:spacing w:val="-12"/>
                <w:sz w:val="18"/>
              </w:rPr>
              <w:t xml:space="preserve"> </w:t>
            </w:r>
            <w:r>
              <w:rPr>
                <w:color w:val="231F20"/>
                <w:sz w:val="18"/>
              </w:rPr>
              <w:t>совета,</w:t>
            </w:r>
            <w:r>
              <w:rPr>
                <w:color w:val="231F20"/>
                <w:spacing w:val="-12"/>
                <w:sz w:val="18"/>
              </w:rPr>
              <w:t xml:space="preserve"> </w:t>
            </w:r>
            <w:r>
              <w:rPr>
                <w:color w:val="231F20"/>
                <w:spacing w:val="-2"/>
                <w:sz w:val="18"/>
              </w:rPr>
              <w:t>попечи-</w:t>
            </w:r>
          </w:p>
        </w:tc>
        <w:tc>
          <w:tcPr>
            <w:tcW w:w="1304" w:type="dxa"/>
            <w:vMerge/>
            <w:tcBorders>
              <w:top w:val="nil"/>
            </w:tcBorders>
          </w:tcPr>
          <w:p w:rsidR="00727D2A" w:rsidRDefault="00727D2A" w:rsidP="00127B28">
            <w:pPr>
              <w:rPr>
                <w:sz w:val="2"/>
                <w:szCs w:val="2"/>
              </w:rPr>
            </w:pPr>
          </w:p>
        </w:tc>
      </w:tr>
      <w:tr w:rsidR="00727D2A" w:rsidTr="00127B28">
        <w:trPr>
          <w:trHeight w:val="191"/>
        </w:trPr>
        <w:tc>
          <w:tcPr>
            <w:tcW w:w="1871" w:type="dxa"/>
            <w:tcBorders>
              <w:top w:val="nil"/>
              <w:bottom w:val="nil"/>
            </w:tcBorders>
          </w:tcPr>
          <w:p w:rsidR="00727D2A" w:rsidRDefault="00727D2A" w:rsidP="00127B28">
            <w:pPr>
              <w:pStyle w:val="TableParagraph"/>
              <w:rPr>
                <w:rFonts w:ascii="Times New Roman"/>
                <w:sz w:val="12"/>
              </w:rPr>
            </w:pPr>
          </w:p>
        </w:tc>
        <w:tc>
          <w:tcPr>
            <w:tcW w:w="3165" w:type="dxa"/>
            <w:tcBorders>
              <w:top w:val="nil"/>
              <w:bottom w:val="nil"/>
            </w:tcBorders>
          </w:tcPr>
          <w:p w:rsidR="00727D2A" w:rsidRDefault="00727D2A" w:rsidP="00127B28">
            <w:pPr>
              <w:pStyle w:val="TableParagraph"/>
              <w:spacing w:line="172" w:lineRule="exact"/>
              <w:ind w:left="113"/>
              <w:rPr>
                <w:sz w:val="18"/>
              </w:rPr>
            </w:pPr>
            <w:r>
              <w:rPr>
                <w:color w:val="231F20"/>
                <w:sz w:val="18"/>
              </w:rPr>
              <w:t>тельского</w:t>
            </w:r>
            <w:r>
              <w:rPr>
                <w:color w:val="231F20"/>
                <w:spacing w:val="-1"/>
                <w:sz w:val="18"/>
              </w:rPr>
              <w:t xml:space="preserve"> </w:t>
            </w:r>
            <w:r>
              <w:rPr>
                <w:color w:val="231F20"/>
                <w:sz w:val="18"/>
              </w:rPr>
              <w:t xml:space="preserve">совета) о </w:t>
            </w:r>
            <w:r>
              <w:rPr>
                <w:color w:val="231F20"/>
                <w:spacing w:val="-2"/>
                <w:sz w:val="18"/>
              </w:rPr>
              <w:t>введении</w:t>
            </w:r>
          </w:p>
        </w:tc>
        <w:tc>
          <w:tcPr>
            <w:tcW w:w="1304" w:type="dxa"/>
            <w:vMerge/>
            <w:tcBorders>
              <w:top w:val="nil"/>
            </w:tcBorders>
          </w:tcPr>
          <w:p w:rsidR="00727D2A" w:rsidRDefault="00727D2A" w:rsidP="00127B28">
            <w:pPr>
              <w:rPr>
                <w:sz w:val="2"/>
                <w:szCs w:val="2"/>
              </w:rPr>
            </w:pPr>
          </w:p>
        </w:tc>
      </w:tr>
      <w:tr w:rsidR="00727D2A" w:rsidTr="00127B28">
        <w:trPr>
          <w:trHeight w:val="192"/>
        </w:trPr>
        <w:tc>
          <w:tcPr>
            <w:tcW w:w="1871" w:type="dxa"/>
            <w:tcBorders>
              <w:top w:val="nil"/>
              <w:bottom w:val="nil"/>
            </w:tcBorders>
          </w:tcPr>
          <w:p w:rsidR="00727D2A" w:rsidRDefault="00727D2A" w:rsidP="00127B28">
            <w:pPr>
              <w:pStyle w:val="TableParagraph"/>
              <w:rPr>
                <w:rFonts w:ascii="Times New Roman"/>
                <w:sz w:val="12"/>
              </w:rPr>
            </w:pPr>
          </w:p>
        </w:tc>
        <w:tc>
          <w:tcPr>
            <w:tcW w:w="3165" w:type="dxa"/>
            <w:tcBorders>
              <w:top w:val="nil"/>
              <w:bottom w:val="nil"/>
            </w:tcBorders>
          </w:tcPr>
          <w:p w:rsidR="00727D2A" w:rsidRDefault="00727D2A" w:rsidP="00127B28">
            <w:pPr>
              <w:pStyle w:val="TableParagraph"/>
              <w:spacing w:line="172" w:lineRule="exact"/>
              <w:ind w:left="113"/>
              <w:rPr>
                <w:sz w:val="18"/>
              </w:rPr>
            </w:pPr>
            <w:r>
              <w:rPr>
                <w:color w:val="231F20"/>
                <w:w w:val="95"/>
                <w:sz w:val="18"/>
              </w:rPr>
              <w:t>в</w:t>
            </w:r>
            <w:r>
              <w:rPr>
                <w:color w:val="231F20"/>
                <w:spacing w:val="20"/>
                <w:sz w:val="18"/>
              </w:rPr>
              <w:t xml:space="preserve"> </w:t>
            </w:r>
            <w:r>
              <w:rPr>
                <w:color w:val="231F20"/>
                <w:w w:val="95"/>
                <w:sz w:val="18"/>
              </w:rPr>
              <w:t>образовательной</w:t>
            </w:r>
            <w:r>
              <w:rPr>
                <w:color w:val="231F20"/>
                <w:spacing w:val="20"/>
                <w:sz w:val="18"/>
              </w:rPr>
              <w:t xml:space="preserve"> </w:t>
            </w:r>
            <w:r>
              <w:rPr>
                <w:color w:val="231F20"/>
                <w:spacing w:val="-2"/>
                <w:w w:val="95"/>
                <w:sz w:val="18"/>
              </w:rPr>
              <w:t>организации</w:t>
            </w:r>
          </w:p>
        </w:tc>
        <w:tc>
          <w:tcPr>
            <w:tcW w:w="1304" w:type="dxa"/>
            <w:vMerge/>
            <w:tcBorders>
              <w:top w:val="nil"/>
            </w:tcBorders>
          </w:tcPr>
          <w:p w:rsidR="00727D2A" w:rsidRDefault="00727D2A" w:rsidP="00127B28">
            <w:pPr>
              <w:rPr>
                <w:sz w:val="2"/>
                <w:szCs w:val="2"/>
              </w:rPr>
            </w:pPr>
          </w:p>
        </w:tc>
      </w:tr>
      <w:tr w:rsidR="00727D2A" w:rsidTr="00127B28">
        <w:trPr>
          <w:trHeight w:val="279"/>
        </w:trPr>
        <w:tc>
          <w:tcPr>
            <w:tcW w:w="1871" w:type="dxa"/>
            <w:tcBorders>
              <w:top w:val="nil"/>
              <w:bottom w:val="nil"/>
            </w:tcBorders>
          </w:tcPr>
          <w:p w:rsidR="00727D2A" w:rsidRDefault="00727D2A" w:rsidP="00127B28">
            <w:pPr>
              <w:pStyle w:val="TableParagraph"/>
              <w:rPr>
                <w:rFonts w:ascii="Times New Roman"/>
                <w:sz w:val="18"/>
              </w:rPr>
            </w:pPr>
          </w:p>
        </w:tc>
        <w:tc>
          <w:tcPr>
            <w:tcW w:w="3165" w:type="dxa"/>
            <w:tcBorders>
              <w:top w:val="nil"/>
            </w:tcBorders>
          </w:tcPr>
          <w:p w:rsidR="00727D2A" w:rsidRDefault="00727D2A" w:rsidP="00127B28">
            <w:pPr>
              <w:pStyle w:val="TableParagraph"/>
              <w:spacing w:line="199" w:lineRule="exact"/>
              <w:ind w:left="113"/>
              <w:rPr>
                <w:sz w:val="18"/>
              </w:rPr>
            </w:pPr>
            <w:r>
              <w:rPr>
                <w:color w:val="231F20"/>
                <w:sz w:val="18"/>
              </w:rPr>
              <w:t>ФГОС</w:t>
            </w:r>
            <w:r>
              <w:rPr>
                <w:color w:val="231F20"/>
                <w:spacing w:val="7"/>
                <w:sz w:val="18"/>
              </w:rPr>
              <w:t xml:space="preserve"> </w:t>
            </w:r>
            <w:r>
              <w:rPr>
                <w:color w:val="231F20"/>
                <w:spacing w:val="-5"/>
                <w:sz w:val="18"/>
              </w:rPr>
              <w:t>НОО</w:t>
            </w:r>
          </w:p>
        </w:tc>
        <w:tc>
          <w:tcPr>
            <w:tcW w:w="1304" w:type="dxa"/>
            <w:vMerge/>
            <w:tcBorders>
              <w:top w:val="nil"/>
            </w:tcBorders>
          </w:tcPr>
          <w:p w:rsidR="00727D2A" w:rsidRDefault="00727D2A" w:rsidP="00127B28">
            <w:pPr>
              <w:rPr>
                <w:sz w:val="2"/>
                <w:szCs w:val="2"/>
              </w:rPr>
            </w:pPr>
          </w:p>
        </w:tc>
      </w:tr>
      <w:tr w:rsidR="00727D2A" w:rsidTr="00127B28">
        <w:trPr>
          <w:trHeight w:val="265"/>
        </w:trPr>
        <w:tc>
          <w:tcPr>
            <w:tcW w:w="1871" w:type="dxa"/>
            <w:tcBorders>
              <w:top w:val="nil"/>
              <w:bottom w:val="nil"/>
            </w:tcBorders>
          </w:tcPr>
          <w:p w:rsidR="00727D2A" w:rsidRDefault="00727D2A" w:rsidP="00127B28">
            <w:pPr>
              <w:pStyle w:val="TableParagraph"/>
              <w:rPr>
                <w:rFonts w:ascii="Times New Roman"/>
                <w:sz w:val="18"/>
              </w:rPr>
            </w:pPr>
          </w:p>
        </w:tc>
        <w:tc>
          <w:tcPr>
            <w:tcW w:w="3165" w:type="dxa"/>
            <w:tcBorders>
              <w:bottom w:val="nil"/>
            </w:tcBorders>
          </w:tcPr>
          <w:p w:rsidR="00727D2A" w:rsidRDefault="00727D2A" w:rsidP="00127B28">
            <w:pPr>
              <w:pStyle w:val="TableParagraph"/>
              <w:spacing w:before="61" w:line="185" w:lineRule="exact"/>
              <w:ind w:left="113"/>
              <w:rPr>
                <w:sz w:val="18"/>
              </w:rPr>
            </w:pPr>
            <w:r>
              <w:rPr>
                <w:color w:val="231F20"/>
                <w:sz w:val="18"/>
              </w:rPr>
              <w:t>2.</w:t>
            </w:r>
            <w:r>
              <w:rPr>
                <w:color w:val="231F20"/>
                <w:spacing w:val="10"/>
                <w:sz w:val="18"/>
              </w:rPr>
              <w:t xml:space="preserve"> </w:t>
            </w:r>
            <w:r>
              <w:rPr>
                <w:color w:val="231F20"/>
                <w:sz w:val="18"/>
              </w:rPr>
              <w:t>Разработка</w:t>
            </w:r>
            <w:r>
              <w:rPr>
                <w:color w:val="231F20"/>
                <w:spacing w:val="-8"/>
                <w:sz w:val="18"/>
              </w:rPr>
              <w:t xml:space="preserve"> </w:t>
            </w:r>
            <w:r>
              <w:rPr>
                <w:color w:val="231F20"/>
                <w:sz w:val="18"/>
              </w:rPr>
              <w:t>на</w:t>
            </w:r>
            <w:r>
              <w:rPr>
                <w:color w:val="231F20"/>
                <w:spacing w:val="-9"/>
                <w:sz w:val="18"/>
              </w:rPr>
              <w:t xml:space="preserve"> </w:t>
            </w:r>
            <w:r>
              <w:rPr>
                <w:color w:val="231F20"/>
                <w:sz w:val="18"/>
              </w:rPr>
              <w:t>основе</w:t>
            </w:r>
            <w:r>
              <w:rPr>
                <w:color w:val="231F20"/>
                <w:spacing w:val="-8"/>
                <w:sz w:val="18"/>
              </w:rPr>
              <w:t xml:space="preserve"> </w:t>
            </w:r>
            <w:r>
              <w:rPr>
                <w:color w:val="231F20"/>
                <w:spacing w:val="-4"/>
                <w:sz w:val="18"/>
              </w:rPr>
              <w:t>про-</w:t>
            </w:r>
          </w:p>
        </w:tc>
        <w:tc>
          <w:tcPr>
            <w:tcW w:w="1304" w:type="dxa"/>
            <w:vMerge w:val="restart"/>
          </w:tcPr>
          <w:p w:rsidR="00727D2A" w:rsidRDefault="00727D2A" w:rsidP="00127B28">
            <w:pPr>
              <w:pStyle w:val="TableParagraph"/>
              <w:rPr>
                <w:rFonts w:ascii="Times New Roman"/>
                <w:sz w:val="18"/>
              </w:rPr>
            </w:pPr>
          </w:p>
        </w:tc>
      </w:tr>
      <w:tr w:rsidR="00727D2A" w:rsidTr="00127B28">
        <w:trPr>
          <w:trHeight w:val="191"/>
        </w:trPr>
        <w:tc>
          <w:tcPr>
            <w:tcW w:w="1871" w:type="dxa"/>
            <w:tcBorders>
              <w:top w:val="nil"/>
              <w:bottom w:val="nil"/>
            </w:tcBorders>
          </w:tcPr>
          <w:p w:rsidR="00727D2A" w:rsidRDefault="00727D2A" w:rsidP="00127B28">
            <w:pPr>
              <w:pStyle w:val="TableParagraph"/>
              <w:rPr>
                <w:rFonts w:ascii="Times New Roman"/>
                <w:sz w:val="12"/>
              </w:rPr>
            </w:pPr>
          </w:p>
        </w:tc>
        <w:tc>
          <w:tcPr>
            <w:tcW w:w="3165" w:type="dxa"/>
            <w:tcBorders>
              <w:top w:val="nil"/>
              <w:bottom w:val="nil"/>
            </w:tcBorders>
          </w:tcPr>
          <w:p w:rsidR="00727D2A" w:rsidRDefault="00727D2A" w:rsidP="00127B28">
            <w:pPr>
              <w:pStyle w:val="TableParagraph"/>
              <w:spacing w:line="172" w:lineRule="exact"/>
              <w:ind w:left="113"/>
              <w:rPr>
                <w:sz w:val="18"/>
              </w:rPr>
            </w:pPr>
            <w:r>
              <w:rPr>
                <w:color w:val="231F20"/>
                <w:sz w:val="18"/>
              </w:rPr>
              <w:t>граммы</w:t>
            </w:r>
            <w:r>
              <w:rPr>
                <w:color w:val="231F20"/>
                <w:spacing w:val="-7"/>
                <w:sz w:val="18"/>
              </w:rPr>
              <w:t xml:space="preserve"> </w:t>
            </w:r>
            <w:r>
              <w:rPr>
                <w:color w:val="231F20"/>
                <w:sz w:val="18"/>
              </w:rPr>
              <w:t>начального</w:t>
            </w:r>
            <w:r>
              <w:rPr>
                <w:color w:val="231F20"/>
                <w:spacing w:val="-6"/>
                <w:sz w:val="18"/>
              </w:rPr>
              <w:t xml:space="preserve"> </w:t>
            </w:r>
            <w:r>
              <w:rPr>
                <w:color w:val="231F20"/>
                <w:spacing w:val="-2"/>
                <w:sz w:val="18"/>
              </w:rPr>
              <w:t>общего</w:t>
            </w:r>
          </w:p>
        </w:tc>
        <w:tc>
          <w:tcPr>
            <w:tcW w:w="1304" w:type="dxa"/>
            <w:vMerge/>
            <w:tcBorders>
              <w:top w:val="nil"/>
            </w:tcBorders>
          </w:tcPr>
          <w:p w:rsidR="00727D2A" w:rsidRDefault="00727D2A" w:rsidP="00127B28">
            <w:pPr>
              <w:rPr>
                <w:sz w:val="2"/>
                <w:szCs w:val="2"/>
              </w:rPr>
            </w:pPr>
          </w:p>
        </w:tc>
      </w:tr>
      <w:tr w:rsidR="00727D2A" w:rsidTr="00127B28">
        <w:trPr>
          <w:trHeight w:val="192"/>
        </w:trPr>
        <w:tc>
          <w:tcPr>
            <w:tcW w:w="1871" w:type="dxa"/>
            <w:tcBorders>
              <w:top w:val="nil"/>
              <w:bottom w:val="nil"/>
            </w:tcBorders>
          </w:tcPr>
          <w:p w:rsidR="00727D2A" w:rsidRDefault="00727D2A" w:rsidP="00127B28">
            <w:pPr>
              <w:pStyle w:val="TableParagraph"/>
              <w:rPr>
                <w:rFonts w:ascii="Times New Roman"/>
                <w:sz w:val="12"/>
              </w:rPr>
            </w:pPr>
          </w:p>
        </w:tc>
        <w:tc>
          <w:tcPr>
            <w:tcW w:w="3165" w:type="dxa"/>
            <w:tcBorders>
              <w:top w:val="nil"/>
              <w:bottom w:val="nil"/>
            </w:tcBorders>
          </w:tcPr>
          <w:p w:rsidR="00727D2A" w:rsidRDefault="00727D2A" w:rsidP="00127B28">
            <w:pPr>
              <w:pStyle w:val="TableParagraph"/>
              <w:spacing w:line="172" w:lineRule="exact"/>
              <w:ind w:left="113"/>
              <w:rPr>
                <w:sz w:val="18"/>
              </w:rPr>
            </w:pPr>
            <w:r>
              <w:rPr>
                <w:color w:val="231F20"/>
                <w:w w:val="95"/>
                <w:sz w:val="18"/>
              </w:rPr>
              <w:t>образования</w:t>
            </w:r>
            <w:r>
              <w:rPr>
                <w:color w:val="231F20"/>
                <w:spacing w:val="13"/>
                <w:sz w:val="18"/>
              </w:rPr>
              <w:t xml:space="preserve"> </w:t>
            </w:r>
            <w:r>
              <w:rPr>
                <w:color w:val="231F20"/>
                <w:w w:val="95"/>
                <w:sz w:val="18"/>
              </w:rPr>
              <w:t>основной</w:t>
            </w:r>
            <w:r>
              <w:rPr>
                <w:color w:val="231F20"/>
                <w:spacing w:val="14"/>
                <w:sz w:val="18"/>
              </w:rPr>
              <w:t xml:space="preserve"> </w:t>
            </w:r>
            <w:r>
              <w:rPr>
                <w:color w:val="231F20"/>
                <w:spacing w:val="-2"/>
                <w:w w:val="95"/>
                <w:sz w:val="18"/>
              </w:rPr>
              <w:t>образова-</w:t>
            </w:r>
          </w:p>
        </w:tc>
        <w:tc>
          <w:tcPr>
            <w:tcW w:w="1304" w:type="dxa"/>
            <w:vMerge/>
            <w:tcBorders>
              <w:top w:val="nil"/>
            </w:tcBorders>
          </w:tcPr>
          <w:p w:rsidR="00727D2A" w:rsidRDefault="00727D2A" w:rsidP="00127B28">
            <w:pPr>
              <w:rPr>
                <w:sz w:val="2"/>
                <w:szCs w:val="2"/>
              </w:rPr>
            </w:pPr>
          </w:p>
        </w:tc>
      </w:tr>
      <w:tr w:rsidR="00727D2A" w:rsidTr="00127B28">
        <w:trPr>
          <w:trHeight w:val="192"/>
        </w:trPr>
        <w:tc>
          <w:tcPr>
            <w:tcW w:w="1871" w:type="dxa"/>
            <w:tcBorders>
              <w:top w:val="nil"/>
              <w:bottom w:val="nil"/>
            </w:tcBorders>
          </w:tcPr>
          <w:p w:rsidR="00727D2A" w:rsidRDefault="00727D2A" w:rsidP="00127B28">
            <w:pPr>
              <w:pStyle w:val="TableParagraph"/>
              <w:rPr>
                <w:rFonts w:ascii="Times New Roman"/>
                <w:sz w:val="12"/>
              </w:rPr>
            </w:pPr>
          </w:p>
        </w:tc>
        <w:tc>
          <w:tcPr>
            <w:tcW w:w="3165" w:type="dxa"/>
            <w:tcBorders>
              <w:top w:val="nil"/>
              <w:bottom w:val="nil"/>
            </w:tcBorders>
          </w:tcPr>
          <w:p w:rsidR="00727D2A" w:rsidRDefault="00727D2A" w:rsidP="00127B28">
            <w:pPr>
              <w:pStyle w:val="TableParagraph"/>
              <w:spacing w:line="172" w:lineRule="exact"/>
              <w:ind w:left="113"/>
              <w:rPr>
                <w:sz w:val="18"/>
              </w:rPr>
            </w:pPr>
            <w:r>
              <w:rPr>
                <w:color w:val="231F20"/>
                <w:sz w:val="18"/>
              </w:rPr>
              <w:t>тельной</w:t>
            </w:r>
            <w:r>
              <w:rPr>
                <w:color w:val="231F20"/>
                <w:spacing w:val="-9"/>
                <w:sz w:val="18"/>
              </w:rPr>
              <w:t xml:space="preserve"> </w:t>
            </w:r>
            <w:r>
              <w:rPr>
                <w:color w:val="231F20"/>
                <w:sz w:val="18"/>
              </w:rPr>
              <w:t>программы</w:t>
            </w:r>
            <w:r>
              <w:rPr>
                <w:color w:val="231F20"/>
                <w:spacing w:val="-8"/>
                <w:sz w:val="18"/>
              </w:rPr>
              <w:t xml:space="preserve"> </w:t>
            </w:r>
            <w:r>
              <w:rPr>
                <w:color w:val="231F20"/>
                <w:spacing w:val="-2"/>
                <w:sz w:val="18"/>
              </w:rPr>
              <w:t>(ООП)</w:t>
            </w:r>
          </w:p>
        </w:tc>
        <w:tc>
          <w:tcPr>
            <w:tcW w:w="1304" w:type="dxa"/>
            <w:vMerge/>
            <w:tcBorders>
              <w:top w:val="nil"/>
            </w:tcBorders>
          </w:tcPr>
          <w:p w:rsidR="00727D2A" w:rsidRDefault="00727D2A" w:rsidP="00127B28">
            <w:pPr>
              <w:rPr>
                <w:sz w:val="2"/>
                <w:szCs w:val="2"/>
              </w:rPr>
            </w:pPr>
          </w:p>
        </w:tc>
      </w:tr>
      <w:tr w:rsidR="00727D2A" w:rsidTr="00127B28">
        <w:trPr>
          <w:trHeight w:val="279"/>
        </w:trPr>
        <w:tc>
          <w:tcPr>
            <w:tcW w:w="1871" w:type="dxa"/>
            <w:tcBorders>
              <w:top w:val="nil"/>
              <w:bottom w:val="nil"/>
            </w:tcBorders>
          </w:tcPr>
          <w:p w:rsidR="00727D2A" w:rsidRDefault="00727D2A" w:rsidP="00127B28">
            <w:pPr>
              <w:pStyle w:val="TableParagraph"/>
              <w:rPr>
                <w:rFonts w:ascii="Times New Roman"/>
                <w:sz w:val="18"/>
              </w:rPr>
            </w:pPr>
          </w:p>
        </w:tc>
        <w:tc>
          <w:tcPr>
            <w:tcW w:w="3165" w:type="dxa"/>
            <w:tcBorders>
              <w:top w:val="nil"/>
            </w:tcBorders>
          </w:tcPr>
          <w:p w:rsidR="00727D2A" w:rsidRDefault="00727D2A" w:rsidP="00127B28">
            <w:pPr>
              <w:pStyle w:val="TableParagraph"/>
              <w:spacing w:line="199" w:lineRule="exact"/>
              <w:ind w:left="113"/>
              <w:rPr>
                <w:sz w:val="18"/>
              </w:rPr>
            </w:pPr>
            <w:r>
              <w:rPr>
                <w:color w:val="231F20"/>
                <w:w w:val="95"/>
                <w:sz w:val="18"/>
              </w:rPr>
              <w:t>образовательной</w:t>
            </w:r>
            <w:r>
              <w:rPr>
                <w:color w:val="231F20"/>
                <w:spacing w:val="38"/>
                <w:sz w:val="18"/>
              </w:rPr>
              <w:t xml:space="preserve"> </w:t>
            </w:r>
            <w:r>
              <w:rPr>
                <w:color w:val="231F20"/>
                <w:spacing w:val="-2"/>
                <w:sz w:val="18"/>
              </w:rPr>
              <w:t>организации</w:t>
            </w:r>
          </w:p>
        </w:tc>
        <w:tc>
          <w:tcPr>
            <w:tcW w:w="1304" w:type="dxa"/>
            <w:vMerge/>
            <w:tcBorders>
              <w:top w:val="nil"/>
            </w:tcBorders>
          </w:tcPr>
          <w:p w:rsidR="00727D2A" w:rsidRDefault="00727D2A" w:rsidP="00127B28">
            <w:pPr>
              <w:rPr>
                <w:sz w:val="2"/>
                <w:szCs w:val="2"/>
              </w:rPr>
            </w:pPr>
          </w:p>
        </w:tc>
      </w:tr>
      <w:tr w:rsidR="00727D2A" w:rsidTr="00127B28">
        <w:trPr>
          <w:trHeight w:val="265"/>
        </w:trPr>
        <w:tc>
          <w:tcPr>
            <w:tcW w:w="1871" w:type="dxa"/>
            <w:tcBorders>
              <w:top w:val="nil"/>
              <w:bottom w:val="nil"/>
            </w:tcBorders>
          </w:tcPr>
          <w:p w:rsidR="00727D2A" w:rsidRDefault="00727D2A" w:rsidP="00127B28">
            <w:pPr>
              <w:pStyle w:val="TableParagraph"/>
              <w:rPr>
                <w:rFonts w:ascii="Times New Roman"/>
                <w:sz w:val="18"/>
              </w:rPr>
            </w:pPr>
          </w:p>
        </w:tc>
        <w:tc>
          <w:tcPr>
            <w:tcW w:w="3165" w:type="dxa"/>
            <w:tcBorders>
              <w:bottom w:val="nil"/>
            </w:tcBorders>
          </w:tcPr>
          <w:p w:rsidR="00727D2A" w:rsidRDefault="00727D2A" w:rsidP="00127B28">
            <w:pPr>
              <w:pStyle w:val="TableParagraph"/>
              <w:spacing w:before="61" w:line="185" w:lineRule="exact"/>
              <w:ind w:left="113"/>
              <w:rPr>
                <w:sz w:val="18"/>
              </w:rPr>
            </w:pPr>
            <w:r>
              <w:rPr>
                <w:color w:val="231F20"/>
                <w:sz w:val="18"/>
              </w:rPr>
              <w:t>3.</w:t>
            </w:r>
            <w:r>
              <w:rPr>
                <w:color w:val="231F20"/>
                <w:spacing w:val="13"/>
                <w:sz w:val="18"/>
              </w:rPr>
              <w:t xml:space="preserve"> </w:t>
            </w:r>
            <w:r>
              <w:rPr>
                <w:color w:val="231F20"/>
                <w:sz w:val="18"/>
              </w:rPr>
              <w:t>Утверждение</w:t>
            </w:r>
            <w:r>
              <w:rPr>
                <w:color w:val="231F20"/>
                <w:spacing w:val="-7"/>
                <w:sz w:val="18"/>
              </w:rPr>
              <w:t xml:space="preserve"> </w:t>
            </w:r>
            <w:r>
              <w:rPr>
                <w:color w:val="231F20"/>
                <w:sz w:val="18"/>
              </w:rPr>
              <w:t>ООП</w:t>
            </w:r>
            <w:r>
              <w:rPr>
                <w:color w:val="231F20"/>
                <w:spacing w:val="-6"/>
                <w:sz w:val="18"/>
              </w:rPr>
              <w:t xml:space="preserve"> </w:t>
            </w:r>
            <w:r>
              <w:rPr>
                <w:color w:val="231F20"/>
                <w:spacing w:val="-2"/>
                <w:sz w:val="18"/>
              </w:rPr>
              <w:t>организа-</w:t>
            </w:r>
          </w:p>
        </w:tc>
        <w:tc>
          <w:tcPr>
            <w:tcW w:w="1304" w:type="dxa"/>
            <w:vMerge w:val="restart"/>
          </w:tcPr>
          <w:p w:rsidR="00727D2A" w:rsidRDefault="00727D2A" w:rsidP="00127B28">
            <w:pPr>
              <w:pStyle w:val="TableParagraph"/>
              <w:rPr>
                <w:rFonts w:ascii="Times New Roman"/>
                <w:sz w:val="18"/>
              </w:rPr>
            </w:pPr>
          </w:p>
        </w:tc>
      </w:tr>
      <w:tr w:rsidR="00727D2A" w:rsidTr="00127B28">
        <w:trPr>
          <w:trHeight w:val="192"/>
        </w:trPr>
        <w:tc>
          <w:tcPr>
            <w:tcW w:w="1871" w:type="dxa"/>
            <w:tcBorders>
              <w:top w:val="nil"/>
              <w:bottom w:val="nil"/>
            </w:tcBorders>
          </w:tcPr>
          <w:p w:rsidR="00727D2A" w:rsidRDefault="00727D2A" w:rsidP="00127B28">
            <w:pPr>
              <w:pStyle w:val="TableParagraph"/>
              <w:rPr>
                <w:rFonts w:ascii="Times New Roman"/>
                <w:sz w:val="12"/>
              </w:rPr>
            </w:pPr>
          </w:p>
        </w:tc>
        <w:tc>
          <w:tcPr>
            <w:tcW w:w="3165" w:type="dxa"/>
            <w:tcBorders>
              <w:top w:val="nil"/>
              <w:bottom w:val="nil"/>
            </w:tcBorders>
          </w:tcPr>
          <w:p w:rsidR="00727D2A" w:rsidRDefault="00727D2A" w:rsidP="00127B28">
            <w:pPr>
              <w:pStyle w:val="TableParagraph"/>
              <w:spacing w:line="172" w:lineRule="exact"/>
              <w:ind w:left="113"/>
              <w:rPr>
                <w:sz w:val="18"/>
              </w:rPr>
            </w:pPr>
            <w:r>
              <w:rPr>
                <w:color w:val="231F20"/>
                <w:sz w:val="18"/>
              </w:rPr>
              <w:t>ции, осуществляющей</w:t>
            </w:r>
            <w:r>
              <w:rPr>
                <w:color w:val="231F20"/>
                <w:spacing w:val="1"/>
                <w:sz w:val="18"/>
              </w:rPr>
              <w:t xml:space="preserve"> </w:t>
            </w:r>
            <w:r>
              <w:rPr>
                <w:color w:val="231F20"/>
                <w:spacing w:val="-2"/>
                <w:sz w:val="18"/>
              </w:rPr>
              <w:t>образо-</w:t>
            </w:r>
          </w:p>
        </w:tc>
        <w:tc>
          <w:tcPr>
            <w:tcW w:w="1304" w:type="dxa"/>
            <w:vMerge/>
            <w:tcBorders>
              <w:top w:val="nil"/>
            </w:tcBorders>
          </w:tcPr>
          <w:p w:rsidR="00727D2A" w:rsidRDefault="00727D2A" w:rsidP="00127B28">
            <w:pPr>
              <w:rPr>
                <w:sz w:val="2"/>
                <w:szCs w:val="2"/>
              </w:rPr>
            </w:pPr>
          </w:p>
        </w:tc>
      </w:tr>
      <w:tr w:rsidR="00727D2A" w:rsidTr="00127B28">
        <w:trPr>
          <w:trHeight w:val="279"/>
        </w:trPr>
        <w:tc>
          <w:tcPr>
            <w:tcW w:w="1871" w:type="dxa"/>
            <w:tcBorders>
              <w:top w:val="nil"/>
              <w:bottom w:val="nil"/>
            </w:tcBorders>
          </w:tcPr>
          <w:p w:rsidR="00727D2A" w:rsidRDefault="00727D2A" w:rsidP="00127B28">
            <w:pPr>
              <w:pStyle w:val="TableParagraph"/>
              <w:rPr>
                <w:rFonts w:ascii="Times New Roman"/>
                <w:sz w:val="18"/>
              </w:rPr>
            </w:pPr>
          </w:p>
        </w:tc>
        <w:tc>
          <w:tcPr>
            <w:tcW w:w="3165" w:type="dxa"/>
            <w:tcBorders>
              <w:top w:val="nil"/>
            </w:tcBorders>
          </w:tcPr>
          <w:p w:rsidR="00727D2A" w:rsidRDefault="00727D2A" w:rsidP="00127B28">
            <w:pPr>
              <w:pStyle w:val="TableParagraph"/>
              <w:spacing w:line="199" w:lineRule="exact"/>
              <w:ind w:left="113"/>
              <w:rPr>
                <w:sz w:val="18"/>
              </w:rPr>
            </w:pPr>
            <w:r>
              <w:rPr>
                <w:color w:val="231F20"/>
                <w:sz w:val="18"/>
              </w:rPr>
              <w:t>вательную</w:t>
            </w:r>
            <w:r>
              <w:rPr>
                <w:color w:val="231F20"/>
                <w:spacing w:val="-2"/>
                <w:sz w:val="18"/>
              </w:rPr>
              <w:t xml:space="preserve"> деятельность</w:t>
            </w:r>
          </w:p>
        </w:tc>
        <w:tc>
          <w:tcPr>
            <w:tcW w:w="1304" w:type="dxa"/>
            <w:vMerge/>
            <w:tcBorders>
              <w:top w:val="nil"/>
            </w:tcBorders>
          </w:tcPr>
          <w:p w:rsidR="00727D2A" w:rsidRDefault="00727D2A" w:rsidP="00127B28">
            <w:pPr>
              <w:rPr>
                <w:sz w:val="2"/>
                <w:szCs w:val="2"/>
              </w:rPr>
            </w:pPr>
          </w:p>
        </w:tc>
      </w:tr>
      <w:tr w:rsidR="00727D2A" w:rsidTr="00127B28">
        <w:trPr>
          <w:trHeight w:val="265"/>
        </w:trPr>
        <w:tc>
          <w:tcPr>
            <w:tcW w:w="1871" w:type="dxa"/>
            <w:tcBorders>
              <w:top w:val="nil"/>
              <w:bottom w:val="nil"/>
            </w:tcBorders>
          </w:tcPr>
          <w:p w:rsidR="00727D2A" w:rsidRDefault="00727D2A" w:rsidP="00127B28">
            <w:pPr>
              <w:pStyle w:val="TableParagraph"/>
              <w:rPr>
                <w:rFonts w:ascii="Times New Roman"/>
                <w:sz w:val="18"/>
              </w:rPr>
            </w:pPr>
          </w:p>
        </w:tc>
        <w:tc>
          <w:tcPr>
            <w:tcW w:w="3165" w:type="dxa"/>
            <w:tcBorders>
              <w:bottom w:val="nil"/>
            </w:tcBorders>
          </w:tcPr>
          <w:p w:rsidR="00727D2A" w:rsidRDefault="00727D2A" w:rsidP="00127B28">
            <w:pPr>
              <w:pStyle w:val="TableParagraph"/>
              <w:spacing w:before="61" w:line="185" w:lineRule="exact"/>
              <w:ind w:left="113"/>
              <w:rPr>
                <w:sz w:val="18"/>
              </w:rPr>
            </w:pPr>
            <w:r>
              <w:rPr>
                <w:color w:val="231F20"/>
                <w:w w:val="95"/>
                <w:sz w:val="18"/>
              </w:rPr>
              <w:t>4.</w:t>
            </w:r>
            <w:r>
              <w:rPr>
                <w:color w:val="231F20"/>
                <w:spacing w:val="38"/>
                <w:sz w:val="18"/>
              </w:rPr>
              <w:t xml:space="preserve"> </w:t>
            </w:r>
            <w:r>
              <w:rPr>
                <w:color w:val="231F20"/>
                <w:w w:val="95"/>
                <w:sz w:val="18"/>
              </w:rPr>
              <w:t>Обеспечение</w:t>
            </w:r>
            <w:r>
              <w:rPr>
                <w:color w:val="231F20"/>
                <w:spacing w:val="13"/>
                <w:sz w:val="18"/>
              </w:rPr>
              <w:t xml:space="preserve"> </w:t>
            </w:r>
            <w:r>
              <w:rPr>
                <w:color w:val="231F20"/>
                <w:spacing w:val="-2"/>
                <w:w w:val="95"/>
                <w:sz w:val="18"/>
              </w:rPr>
              <w:t>соответствия</w:t>
            </w:r>
          </w:p>
        </w:tc>
        <w:tc>
          <w:tcPr>
            <w:tcW w:w="1304" w:type="dxa"/>
            <w:vMerge w:val="restart"/>
          </w:tcPr>
          <w:p w:rsidR="00727D2A" w:rsidRDefault="00727D2A" w:rsidP="00127B28">
            <w:pPr>
              <w:pStyle w:val="TableParagraph"/>
              <w:rPr>
                <w:rFonts w:ascii="Times New Roman"/>
                <w:sz w:val="18"/>
              </w:rPr>
            </w:pPr>
          </w:p>
        </w:tc>
      </w:tr>
      <w:tr w:rsidR="00727D2A" w:rsidTr="00127B28">
        <w:trPr>
          <w:trHeight w:val="192"/>
        </w:trPr>
        <w:tc>
          <w:tcPr>
            <w:tcW w:w="1871" w:type="dxa"/>
            <w:tcBorders>
              <w:top w:val="nil"/>
              <w:bottom w:val="nil"/>
            </w:tcBorders>
          </w:tcPr>
          <w:p w:rsidR="00727D2A" w:rsidRDefault="00727D2A" w:rsidP="00127B28">
            <w:pPr>
              <w:pStyle w:val="TableParagraph"/>
              <w:rPr>
                <w:rFonts w:ascii="Times New Roman"/>
                <w:sz w:val="12"/>
              </w:rPr>
            </w:pPr>
          </w:p>
        </w:tc>
        <w:tc>
          <w:tcPr>
            <w:tcW w:w="3165" w:type="dxa"/>
            <w:tcBorders>
              <w:top w:val="nil"/>
              <w:bottom w:val="nil"/>
            </w:tcBorders>
          </w:tcPr>
          <w:p w:rsidR="00727D2A" w:rsidRDefault="00727D2A" w:rsidP="00127B28">
            <w:pPr>
              <w:pStyle w:val="TableParagraph"/>
              <w:spacing w:line="172" w:lineRule="exact"/>
              <w:ind w:left="113"/>
              <w:rPr>
                <w:sz w:val="18"/>
              </w:rPr>
            </w:pPr>
            <w:r>
              <w:rPr>
                <w:color w:val="231F20"/>
                <w:w w:val="95"/>
                <w:sz w:val="18"/>
              </w:rPr>
              <w:t>нормативной</w:t>
            </w:r>
            <w:r>
              <w:rPr>
                <w:color w:val="231F20"/>
                <w:spacing w:val="15"/>
                <w:sz w:val="18"/>
              </w:rPr>
              <w:t xml:space="preserve"> </w:t>
            </w:r>
            <w:r>
              <w:rPr>
                <w:color w:val="231F20"/>
                <w:w w:val="95"/>
                <w:sz w:val="18"/>
              </w:rPr>
              <w:t>базы</w:t>
            </w:r>
            <w:r>
              <w:rPr>
                <w:color w:val="231F20"/>
                <w:spacing w:val="15"/>
                <w:sz w:val="18"/>
              </w:rPr>
              <w:t xml:space="preserve"> </w:t>
            </w:r>
            <w:r>
              <w:rPr>
                <w:color w:val="231F20"/>
                <w:spacing w:val="-2"/>
                <w:w w:val="95"/>
                <w:sz w:val="18"/>
              </w:rPr>
              <w:t>школы</w:t>
            </w:r>
          </w:p>
        </w:tc>
        <w:tc>
          <w:tcPr>
            <w:tcW w:w="1304" w:type="dxa"/>
            <w:vMerge/>
            <w:tcBorders>
              <w:top w:val="nil"/>
            </w:tcBorders>
          </w:tcPr>
          <w:p w:rsidR="00727D2A" w:rsidRDefault="00727D2A" w:rsidP="00127B28">
            <w:pPr>
              <w:rPr>
                <w:sz w:val="2"/>
                <w:szCs w:val="2"/>
              </w:rPr>
            </w:pPr>
          </w:p>
        </w:tc>
      </w:tr>
      <w:tr w:rsidR="00727D2A" w:rsidTr="00127B28">
        <w:trPr>
          <w:trHeight w:val="279"/>
        </w:trPr>
        <w:tc>
          <w:tcPr>
            <w:tcW w:w="1871" w:type="dxa"/>
            <w:tcBorders>
              <w:top w:val="nil"/>
              <w:bottom w:val="nil"/>
            </w:tcBorders>
          </w:tcPr>
          <w:p w:rsidR="00727D2A" w:rsidRDefault="00727D2A" w:rsidP="00127B28">
            <w:pPr>
              <w:pStyle w:val="TableParagraph"/>
              <w:rPr>
                <w:rFonts w:ascii="Times New Roman"/>
                <w:sz w:val="18"/>
              </w:rPr>
            </w:pPr>
          </w:p>
        </w:tc>
        <w:tc>
          <w:tcPr>
            <w:tcW w:w="3165" w:type="dxa"/>
            <w:tcBorders>
              <w:top w:val="nil"/>
            </w:tcBorders>
          </w:tcPr>
          <w:p w:rsidR="00727D2A" w:rsidRDefault="00727D2A" w:rsidP="00127B28">
            <w:pPr>
              <w:pStyle w:val="TableParagraph"/>
              <w:spacing w:line="199" w:lineRule="exact"/>
              <w:ind w:left="113"/>
              <w:rPr>
                <w:sz w:val="18"/>
              </w:rPr>
            </w:pPr>
            <w:r>
              <w:rPr>
                <w:color w:val="231F20"/>
                <w:w w:val="95"/>
                <w:sz w:val="18"/>
              </w:rPr>
              <w:t>требованиям</w:t>
            </w:r>
            <w:r>
              <w:rPr>
                <w:color w:val="231F20"/>
                <w:spacing w:val="28"/>
                <w:sz w:val="18"/>
              </w:rPr>
              <w:t xml:space="preserve"> </w:t>
            </w:r>
            <w:r>
              <w:rPr>
                <w:color w:val="231F20"/>
                <w:w w:val="95"/>
                <w:sz w:val="18"/>
              </w:rPr>
              <w:t>ФГОС</w:t>
            </w:r>
            <w:r>
              <w:rPr>
                <w:color w:val="231F20"/>
                <w:spacing w:val="28"/>
                <w:sz w:val="18"/>
              </w:rPr>
              <w:t xml:space="preserve"> </w:t>
            </w:r>
            <w:r>
              <w:rPr>
                <w:color w:val="231F20"/>
                <w:spacing w:val="-5"/>
                <w:w w:val="95"/>
                <w:sz w:val="18"/>
              </w:rPr>
              <w:t>НОО</w:t>
            </w:r>
          </w:p>
        </w:tc>
        <w:tc>
          <w:tcPr>
            <w:tcW w:w="1304" w:type="dxa"/>
            <w:vMerge/>
            <w:tcBorders>
              <w:top w:val="nil"/>
            </w:tcBorders>
          </w:tcPr>
          <w:p w:rsidR="00727D2A" w:rsidRDefault="00727D2A" w:rsidP="00127B28">
            <w:pPr>
              <w:rPr>
                <w:sz w:val="2"/>
                <w:szCs w:val="2"/>
              </w:rPr>
            </w:pPr>
          </w:p>
        </w:tc>
      </w:tr>
      <w:tr w:rsidR="00727D2A" w:rsidTr="00127B28">
        <w:trPr>
          <w:trHeight w:val="265"/>
        </w:trPr>
        <w:tc>
          <w:tcPr>
            <w:tcW w:w="1871" w:type="dxa"/>
            <w:tcBorders>
              <w:top w:val="nil"/>
              <w:bottom w:val="nil"/>
            </w:tcBorders>
          </w:tcPr>
          <w:p w:rsidR="00727D2A" w:rsidRDefault="00727D2A" w:rsidP="00127B28">
            <w:pPr>
              <w:pStyle w:val="TableParagraph"/>
              <w:rPr>
                <w:rFonts w:ascii="Times New Roman"/>
                <w:sz w:val="18"/>
              </w:rPr>
            </w:pPr>
          </w:p>
        </w:tc>
        <w:tc>
          <w:tcPr>
            <w:tcW w:w="3165" w:type="dxa"/>
            <w:tcBorders>
              <w:bottom w:val="nil"/>
            </w:tcBorders>
          </w:tcPr>
          <w:p w:rsidR="00727D2A" w:rsidRDefault="00727D2A" w:rsidP="00127B28">
            <w:pPr>
              <w:pStyle w:val="TableParagraph"/>
              <w:spacing w:before="61" w:line="185" w:lineRule="exact"/>
              <w:ind w:left="113"/>
              <w:rPr>
                <w:sz w:val="18"/>
              </w:rPr>
            </w:pPr>
            <w:r>
              <w:rPr>
                <w:color w:val="231F20"/>
                <w:sz w:val="18"/>
              </w:rPr>
              <w:t>5.</w:t>
            </w:r>
            <w:r>
              <w:rPr>
                <w:color w:val="231F20"/>
                <w:spacing w:val="12"/>
                <w:sz w:val="18"/>
              </w:rPr>
              <w:t xml:space="preserve"> </w:t>
            </w:r>
            <w:r>
              <w:rPr>
                <w:color w:val="231F20"/>
                <w:sz w:val="18"/>
              </w:rPr>
              <w:t>Приведение</w:t>
            </w:r>
            <w:r>
              <w:rPr>
                <w:color w:val="231F20"/>
                <w:spacing w:val="-6"/>
                <w:sz w:val="18"/>
              </w:rPr>
              <w:t xml:space="preserve"> </w:t>
            </w:r>
            <w:r>
              <w:rPr>
                <w:color w:val="231F20"/>
                <w:spacing w:val="-2"/>
                <w:sz w:val="18"/>
              </w:rPr>
              <w:t>должностных</w:t>
            </w:r>
          </w:p>
        </w:tc>
        <w:tc>
          <w:tcPr>
            <w:tcW w:w="1304" w:type="dxa"/>
            <w:vMerge w:val="restart"/>
          </w:tcPr>
          <w:p w:rsidR="00727D2A" w:rsidRDefault="00727D2A" w:rsidP="00127B28">
            <w:pPr>
              <w:pStyle w:val="TableParagraph"/>
              <w:rPr>
                <w:rFonts w:ascii="Times New Roman"/>
                <w:sz w:val="18"/>
              </w:rPr>
            </w:pPr>
          </w:p>
        </w:tc>
      </w:tr>
      <w:tr w:rsidR="00727D2A" w:rsidTr="00127B28">
        <w:trPr>
          <w:trHeight w:val="191"/>
        </w:trPr>
        <w:tc>
          <w:tcPr>
            <w:tcW w:w="1871" w:type="dxa"/>
            <w:tcBorders>
              <w:top w:val="nil"/>
              <w:bottom w:val="nil"/>
            </w:tcBorders>
          </w:tcPr>
          <w:p w:rsidR="00727D2A" w:rsidRDefault="00727D2A" w:rsidP="00127B28">
            <w:pPr>
              <w:pStyle w:val="TableParagraph"/>
              <w:rPr>
                <w:rFonts w:ascii="Times New Roman"/>
                <w:sz w:val="12"/>
              </w:rPr>
            </w:pPr>
          </w:p>
        </w:tc>
        <w:tc>
          <w:tcPr>
            <w:tcW w:w="3165" w:type="dxa"/>
            <w:tcBorders>
              <w:top w:val="nil"/>
              <w:bottom w:val="nil"/>
            </w:tcBorders>
          </w:tcPr>
          <w:p w:rsidR="00727D2A" w:rsidRDefault="00727D2A" w:rsidP="00127B28">
            <w:pPr>
              <w:pStyle w:val="TableParagraph"/>
              <w:spacing w:line="172" w:lineRule="exact"/>
              <w:ind w:left="113"/>
              <w:rPr>
                <w:sz w:val="18"/>
              </w:rPr>
            </w:pPr>
            <w:r>
              <w:rPr>
                <w:color w:val="231F20"/>
                <w:w w:val="95"/>
                <w:sz w:val="18"/>
              </w:rPr>
              <w:t>инструкций</w:t>
            </w:r>
            <w:r>
              <w:rPr>
                <w:color w:val="231F20"/>
                <w:spacing w:val="30"/>
                <w:sz w:val="18"/>
              </w:rPr>
              <w:t xml:space="preserve"> </w:t>
            </w:r>
            <w:r>
              <w:rPr>
                <w:color w:val="231F20"/>
                <w:w w:val="95"/>
                <w:sz w:val="18"/>
              </w:rPr>
              <w:t>работников</w:t>
            </w:r>
            <w:r>
              <w:rPr>
                <w:color w:val="231F20"/>
                <w:spacing w:val="31"/>
                <w:sz w:val="18"/>
              </w:rPr>
              <w:t xml:space="preserve"> </w:t>
            </w:r>
            <w:r>
              <w:rPr>
                <w:color w:val="231F20"/>
                <w:spacing w:val="-2"/>
                <w:w w:val="95"/>
                <w:sz w:val="18"/>
              </w:rPr>
              <w:t>образо-</w:t>
            </w:r>
          </w:p>
        </w:tc>
        <w:tc>
          <w:tcPr>
            <w:tcW w:w="1304" w:type="dxa"/>
            <w:vMerge/>
            <w:tcBorders>
              <w:top w:val="nil"/>
            </w:tcBorders>
          </w:tcPr>
          <w:p w:rsidR="00727D2A" w:rsidRDefault="00727D2A" w:rsidP="00127B28">
            <w:pPr>
              <w:rPr>
                <w:sz w:val="2"/>
                <w:szCs w:val="2"/>
              </w:rPr>
            </w:pPr>
          </w:p>
        </w:tc>
      </w:tr>
      <w:tr w:rsidR="00727D2A" w:rsidTr="00127B28">
        <w:trPr>
          <w:trHeight w:val="192"/>
        </w:trPr>
        <w:tc>
          <w:tcPr>
            <w:tcW w:w="1871" w:type="dxa"/>
            <w:tcBorders>
              <w:top w:val="nil"/>
              <w:bottom w:val="nil"/>
            </w:tcBorders>
          </w:tcPr>
          <w:p w:rsidR="00727D2A" w:rsidRDefault="00727D2A" w:rsidP="00127B28">
            <w:pPr>
              <w:pStyle w:val="TableParagraph"/>
              <w:rPr>
                <w:rFonts w:ascii="Times New Roman"/>
                <w:sz w:val="12"/>
              </w:rPr>
            </w:pPr>
          </w:p>
        </w:tc>
        <w:tc>
          <w:tcPr>
            <w:tcW w:w="3165" w:type="dxa"/>
            <w:tcBorders>
              <w:top w:val="nil"/>
              <w:bottom w:val="nil"/>
            </w:tcBorders>
          </w:tcPr>
          <w:p w:rsidR="00727D2A" w:rsidRDefault="00727D2A" w:rsidP="00127B28">
            <w:pPr>
              <w:pStyle w:val="TableParagraph"/>
              <w:spacing w:line="172" w:lineRule="exact"/>
              <w:ind w:left="113"/>
              <w:rPr>
                <w:sz w:val="18"/>
              </w:rPr>
            </w:pPr>
            <w:r>
              <w:rPr>
                <w:color w:val="231F20"/>
                <w:sz w:val="18"/>
              </w:rPr>
              <w:t>вательной</w:t>
            </w:r>
            <w:r>
              <w:rPr>
                <w:color w:val="231F20"/>
                <w:spacing w:val="-14"/>
                <w:sz w:val="18"/>
              </w:rPr>
              <w:t xml:space="preserve"> </w:t>
            </w:r>
            <w:r>
              <w:rPr>
                <w:color w:val="231F20"/>
                <w:sz w:val="18"/>
              </w:rPr>
              <w:t>организации</w:t>
            </w:r>
            <w:r>
              <w:rPr>
                <w:color w:val="231F20"/>
                <w:spacing w:val="-14"/>
                <w:sz w:val="18"/>
              </w:rPr>
              <w:t xml:space="preserve"> </w:t>
            </w:r>
            <w:r>
              <w:rPr>
                <w:color w:val="231F20"/>
                <w:sz w:val="18"/>
              </w:rPr>
              <w:t>в</w:t>
            </w:r>
            <w:r>
              <w:rPr>
                <w:color w:val="231F20"/>
                <w:spacing w:val="-14"/>
                <w:sz w:val="18"/>
              </w:rPr>
              <w:t xml:space="preserve"> </w:t>
            </w:r>
            <w:r>
              <w:rPr>
                <w:color w:val="231F20"/>
                <w:spacing w:val="-4"/>
                <w:sz w:val="18"/>
              </w:rPr>
              <w:t>соот-</w:t>
            </w:r>
          </w:p>
        </w:tc>
        <w:tc>
          <w:tcPr>
            <w:tcW w:w="1304" w:type="dxa"/>
            <w:vMerge/>
            <w:tcBorders>
              <w:top w:val="nil"/>
            </w:tcBorders>
          </w:tcPr>
          <w:p w:rsidR="00727D2A" w:rsidRDefault="00727D2A" w:rsidP="00127B28">
            <w:pPr>
              <w:rPr>
                <w:sz w:val="2"/>
                <w:szCs w:val="2"/>
              </w:rPr>
            </w:pPr>
          </w:p>
        </w:tc>
      </w:tr>
      <w:tr w:rsidR="00727D2A" w:rsidTr="00127B28">
        <w:trPr>
          <w:trHeight w:val="191"/>
        </w:trPr>
        <w:tc>
          <w:tcPr>
            <w:tcW w:w="1871" w:type="dxa"/>
            <w:tcBorders>
              <w:top w:val="nil"/>
              <w:bottom w:val="nil"/>
            </w:tcBorders>
          </w:tcPr>
          <w:p w:rsidR="00727D2A" w:rsidRDefault="00727D2A" w:rsidP="00127B28">
            <w:pPr>
              <w:pStyle w:val="TableParagraph"/>
              <w:rPr>
                <w:rFonts w:ascii="Times New Roman"/>
                <w:sz w:val="12"/>
              </w:rPr>
            </w:pPr>
          </w:p>
        </w:tc>
        <w:tc>
          <w:tcPr>
            <w:tcW w:w="3165" w:type="dxa"/>
            <w:tcBorders>
              <w:top w:val="nil"/>
              <w:bottom w:val="nil"/>
            </w:tcBorders>
          </w:tcPr>
          <w:p w:rsidR="00727D2A" w:rsidRDefault="00727D2A" w:rsidP="00127B28">
            <w:pPr>
              <w:pStyle w:val="TableParagraph"/>
              <w:spacing w:line="172" w:lineRule="exact"/>
              <w:ind w:left="113"/>
              <w:rPr>
                <w:sz w:val="18"/>
              </w:rPr>
            </w:pPr>
            <w:r>
              <w:rPr>
                <w:color w:val="231F20"/>
                <w:w w:val="95"/>
                <w:sz w:val="18"/>
              </w:rPr>
              <w:t>ветствие</w:t>
            </w:r>
            <w:r>
              <w:rPr>
                <w:color w:val="231F20"/>
                <w:spacing w:val="11"/>
                <w:sz w:val="18"/>
              </w:rPr>
              <w:t xml:space="preserve"> </w:t>
            </w:r>
            <w:r>
              <w:rPr>
                <w:color w:val="231F20"/>
                <w:w w:val="95"/>
                <w:sz w:val="18"/>
              </w:rPr>
              <w:t>с</w:t>
            </w:r>
            <w:r>
              <w:rPr>
                <w:color w:val="231F20"/>
                <w:spacing w:val="12"/>
                <w:sz w:val="18"/>
              </w:rPr>
              <w:t xml:space="preserve"> </w:t>
            </w:r>
            <w:r>
              <w:rPr>
                <w:color w:val="231F20"/>
                <w:w w:val="95"/>
                <w:sz w:val="18"/>
              </w:rPr>
              <w:t>требованиями</w:t>
            </w:r>
            <w:r>
              <w:rPr>
                <w:color w:val="231F20"/>
                <w:spacing w:val="12"/>
                <w:sz w:val="18"/>
              </w:rPr>
              <w:t xml:space="preserve"> </w:t>
            </w:r>
            <w:r>
              <w:rPr>
                <w:color w:val="231F20"/>
                <w:spacing w:val="-4"/>
                <w:w w:val="95"/>
                <w:sz w:val="18"/>
              </w:rPr>
              <w:t>ФГОС</w:t>
            </w:r>
          </w:p>
        </w:tc>
        <w:tc>
          <w:tcPr>
            <w:tcW w:w="1304" w:type="dxa"/>
            <w:vMerge/>
            <w:tcBorders>
              <w:top w:val="nil"/>
            </w:tcBorders>
          </w:tcPr>
          <w:p w:rsidR="00727D2A" w:rsidRDefault="00727D2A" w:rsidP="00127B28">
            <w:pPr>
              <w:rPr>
                <w:sz w:val="2"/>
                <w:szCs w:val="2"/>
              </w:rPr>
            </w:pPr>
          </w:p>
        </w:tc>
      </w:tr>
      <w:tr w:rsidR="00727D2A" w:rsidTr="00127B28">
        <w:trPr>
          <w:trHeight w:val="192"/>
        </w:trPr>
        <w:tc>
          <w:tcPr>
            <w:tcW w:w="1871" w:type="dxa"/>
            <w:tcBorders>
              <w:top w:val="nil"/>
              <w:bottom w:val="nil"/>
            </w:tcBorders>
          </w:tcPr>
          <w:p w:rsidR="00727D2A" w:rsidRDefault="00727D2A" w:rsidP="00127B28">
            <w:pPr>
              <w:pStyle w:val="TableParagraph"/>
              <w:rPr>
                <w:rFonts w:ascii="Times New Roman"/>
                <w:sz w:val="12"/>
              </w:rPr>
            </w:pPr>
          </w:p>
        </w:tc>
        <w:tc>
          <w:tcPr>
            <w:tcW w:w="3165" w:type="dxa"/>
            <w:tcBorders>
              <w:top w:val="nil"/>
              <w:bottom w:val="nil"/>
            </w:tcBorders>
          </w:tcPr>
          <w:p w:rsidR="00727D2A" w:rsidRDefault="00727D2A" w:rsidP="00127B28">
            <w:pPr>
              <w:pStyle w:val="TableParagraph"/>
              <w:spacing w:line="172" w:lineRule="exact"/>
              <w:ind w:left="113"/>
              <w:rPr>
                <w:sz w:val="18"/>
              </w:rPr>
            </w:pPr>
            <w:r>
              <w:rPr>
                <w:color w:val="231F20"/>
                <w:w w:val="95"/>
                <w:sz w:val="18"/>
              </w:rPr>
              <w:t>НОО,</w:t>
            </w:r>
            <w:r>
              <w:rPr>
                <w:color w:val="231F20"/>
                <w:spacing w:val="1"/>
                <w:sz w:val="18"/>
              </w:rPr>
              <w:t xml:space="preserve"> </w:t>
            </w:r>
            <w:r>
              <w:rPr>
                <w:color w:val="231F20"/>
                <w:w w:val="95"/>
                <w:sz w:val="18"/>
              </w:rPr>
              <w:t>тарифно-</w:t>
            </w:r>
            <w:r>
              <w:rPr>
                <w:color w:val="231F20"/>
                <w:spacing w:val="-2"/>
                <w:w w:val="95"/>
                <w:sz w:val="18"/>
              </w:rPr>
              <w:t>квалификацион-</w:t>
            </w:r>
          </w:p>
        </w:tc>
        <w:tc>
          <w:tcPr>
            <w:tcW w:w="1304" w:type="dxa"/>
            <w:vMerge/>
            <w:tcBorders>
              <w:top w:val="nil"/>
            </w:tcBorders>
          </w:tcPr>
          <w:p w:rsidR="00727D2A" w:rsidRDefault="00727D2A" w:rsidP="00127B28">
            <w:pPr>
              <w:rPr>
                <w:sz w:val="2"/>
                <w:szCs w:val="2"/>
              </w:rPr>
            </w:pPr>
          </w:p>
        </w:tc>
      </w:tr>
      <w:tr w:rsidR="00727D2A" w:rsidTr="00127B28">
        <w:trPr>
          <w:trHeight w:val="192"/>
        </w:trPr>
        <w:tc>
          <w:tcPr>
            <w:tcW w:w="1871" w:type="dxa"/>
            <w:tcBorders>
              <w:top w:val="nil"/>
              <w:bottom w:val="nil"/>
            </w:tcBorders>
          </w:tcPr>
          <w:p w:rsidR="00727D2A" w:rsidRDefault="00727D2A" w:rsidP="00127B28">
            <w:pPr>
              <w:pStyle w:val="TableParagraph"/>
              <w:rPr>
                <w:rFonts w:ascii="Times New Roman"/>
                <w:sz w:val="12"/>
              </w:rPr>
            </w:pPr>
          </w:p>
        </w:tc>
        <w:tc>
          <w:tcPr>
            <w:tcW w:w="3165" w:type="dxa"/>
            <w:tcBorders>
              <w:top w:val="nil"/>
              <w:bottom w:val="nil"/>
            </w:tcBorders>
          </w:tcPr>
          <w:p w:rsidR="00727D2A" w:rsidRDefault="00727D2A" w:rsidP="00127B28">
            <w:pPr>
              <w:pStyle w:val="TableParagraph"/>
              <w:spacing w:line="172" w:lineRule="exact"/>
              <w:ind w:left="113"/>
              <w:rPr>
                <w:sz w:val="18"/>
              </w:rPr>
            </w:pPr>
            <w:r>
              <w:rPr>
                <w:color w:val="231F20"/>
                <w:w w:val="95"/>
                <w:sz w:val="18"/>
              </w:rPr>
              <w:t>ными</w:t>
            </w:r>
            <w:r>
              <w:rPr>
                <w:color w:val="231F20"/>
                <w:spacing w:val="34"/>
                <w:sz w:val="18"/>
              </w:rPr>
              <w:t xml:space="preserve"> </w:t>
            </w:r>
            <w:r>
              <w:rPr>
                <w:color w:val="231F20"/>
                <w:w w:val="95"/>
                <w:sz w:val="18"/>
              </w:rPr>
              <w:t>характеристиками</w:t>
            </w:r>
            <w:r>
              <w:rPr>
                <w:color w:val="231F20"/>
                <w:spacing w:val="34"/>
                <w:sz w:val="18"/>
              </w:rPr>
              <w:t xml:space="preserve"> </w:t>
            </w:r>
            <w:r>
              <w:rPr>
                <w:color w:val="231F20"/>
                <w:spacing w:val="-10"/>
                <w:w w:val="95"/>
                <w:sz w:val="18"/>
              </w:rPr>
              <w:t>и</w:t>
            </w:r>
          </w:p>
        </w:tc>
        <w:tc>
          <w:tcPr>
            <w:tcW w:w="1304" w:type="dxa"/>
            <w:vMerge/>
            <w:tcBorders>
              <w:top w:val="nil"/>
            </w:tcBorders>
          </w:tcPr>
          <w:p w:rsidR="00727D2A" w:rsidRDefault="00727D2A" w:rsidP="00127B28">
            <w:pPr>
              <w:rPr>
                <w:sz w:val="2"/>
                <w:szCs w:val="2"/>
              </w:rPr>
            </w:pPr>
          </w:p>
        </w:tc>
      </w:tr>
      <w:tr w:rsidR="00727D2A" w:rsidTr="00127B28">
        <w:trPr>
          <w:trHeight w:val="279"/>
        </w:trPr>
        <w:tc>
          <w:tcPr>
            <w:tcW w:w="1871" w:type="dxa"/>
            <w:tcBorders>
              <w:top w:val="nil"/>
              <w:bottom w:val="nil"/>
            </w:tcBorders>
          </w:tcPr>
          <w:p w:rsidR="00727D2A" w:rsidRDefault="00727D2A" w:rsidP="00127B28">
            <w:pPr>
              <w:pStyle w:val="TableParagraph"/>
              <w:rPr>
                <w:rFonts w:ascii="Times New Roman"/>
                <w:sz w:val="18"/>
              </w:rPr>
            </w:pPr>
          </w:p>
        </w:tc>
        <w:tc>
          <w:tcPr>
            <w:tcW w:w="3165" w:type="dxa"/>
            <w:tcBorders>
              <w:top w:val="nil"/>
            </w:tcBorders>
          </w:tcPr>
          <w:p w:rsidR="00727D2A" w:rsidRDefault="00727D2A" w:rsidP="00127B28">
            <w:pPr>
              <w:pStyle w:val="TableParagraph"/>
              <w:spacing w:line="199" w:lineRule="exact"/>
              <w:ind w:left="113"/>
              <w:rPr>
                <w:sz w:val="18"/>
              </w:rPr>
            </w:pPr>
            <w:r>
              <w:rPr>
                <w:color w:val="231F20"/>
                <w:w w:val="95"/>
                <w:sz w:val="18"/>
              </w:rPr>
              <w:t>профессиональным</w:t>
            </w:r>
            <w:r>
              <w:rPr>
                <w:color w:val="231F20"/>
                <w:spacing w:val="38"/>
                <w:sz w:val="18"/>
              </w:rPr>
              <w:t xml:space="preserve"> </w:t>
            </w:r>
            <w:r>
              <w:rPr>
                <w:color w:val="231F20"/>
                <w:spacing w:val="-2"/>
                <w:sz w:val="18"/>
              </w:rPr>
              <w:t>стандартом</w:t>
            </w:r>
          </w:p>
        </w:tc>
        <w:tc>
          <w:tcPr>
            <w:tcW w:w="1304" w:type="dxa"/>
            <w:vMerge/>
            <w:tcBorders>
              <w:top w:val="nil"/>
            </w:tcBorders>
          </w:tcPr>
          <w:p w:rsidR="00727D2A" w:rsidRDefault="00727D2A" w:rsidP="00127B28">
            <w:pPr>
              <w:rPr>
                <w:sz w:val="2"/>
                <w:szCs w:val="2"/>
              </w:rPr>
            </w:pPr>
          </w:p>
        </w:tc>
      </w:tr>
      <w:tr w:rsidR="00727D2A" w:rsidTr="00127B28">
        <w:trPr>
          <w:trHeight w:val="265"/>
        </w:trPr>
        <w:tc>
          <w:tcPr>
            <w:tcW w:w="1871" w:type="dxa"/>
            <w:tcBorders>
              <w:top w:val="nil"/>
              <w:bottom w:val="nil"/>
            </w:tcBorders>
          </w:tcPr>
          <w:p w:rsidR="00727D2A" w:rsidRDefault="00727D2A" w:rsidP="00127B28">
            <w:pPr>
              <w:pStyle w:val="TableParagraph"/>
              <w:rPr>
                <w:rFonts w:ascii="Times New Roman"/>
                <w:sz w:val="18"/>
              </w:rPr>
            </w:pPr>
          </w:p>
        </w:tc>
        <w:tc>
          <w:tcPr>
            <w:tcW w:w="3165" w:type="dxa"/>
            <w:tcBorders>
              <w:bottom w:val="nil"/>
            </w:tcBorders>
          </w:tcPr>
          <w:p w:rsidR="00727D2A" w:rsidRDefault="00727D2A" w:rsidP="00127B28">
            <w:pPr>
              <w:pStyle w:val="TableParagraph"/>
              <w:spacing w:before="61" w:line="185" w:lineRule="exact"/>
              <w:ind w:left="113"/>
              <w:rPr>
                <w:sz w:val="18"/>
              </w:rPr>
            </w:pPr>
            <w:r>
              <w:rPr>
                <w:color w:val="231F20"/>
                <w:sz w:val="18"/>
              </w:rPr>
              <w:t>6.</w:t>
            </w:r>
            <w:r>
              <w:rPr>
                <w:color w:val="231F20"/>
                <w:spacing w:val="21"/>
                <w:sz w:val="18"/>
              </w:rPr>
              <w:t xml:space="preserve"> </w:t>
            </w:r>
            <w:r>
              <w:rPr>
                <w:color w:val="231F20"/>
                <w:sz w:val="18"/>
              </w:rPr>
              <w:t>Разработка</w:t>
            </w:r>
            <w:r>
              <w:rPr>
                <w:color w:val="231F20"/>
                <w:spacing w:val="1"/>
                <w:sz w:val="18"/>
              </w:rPr>
              <w:t xml:space="preserve"> </w:t>
            </w:r>
            <w:r>
              <w:rPr>
                <w:color w:val="231F20"/>
                <w:sz w:val="18"/>
              </w:rPr>
              <w:t xml:space="preserve">и </w:t>
            </w:r>
            <w:r>
              <w:rPr>
                <w:color w:val="231F20"/>
                <w:spacing w:val="-2"/>
                <w:sz w:val="18"/>
              </w:rPr>
              <w:t>утверждение</w:t>
            </w:r>
          </w:p>
        </w:tc>
        <w:tc>
          <w:tcPr>
            <w:tcW w:w="1304" w:type="dxa"/>
            <w:vMerge w:val="restart"/>
          </w:tcPr>
          <w:p w:rsidR="00727D2A" w:rsidRDefault="00727D2A" w:rsidP="00127B28">
            <w:pPr>
              <w:pStyle w:val="TableParagraph"/>
              <w:rPr>
                <w:rFonts w:ascii="Times New Roman"/>
                <w:sz w:val="18"/>
              </w:rPr>
            </w:pPr>
          </w:p>
        </w:tc>
      </w:tr>
      <w:tr w:rsidR="00727D2A" w:rsidTr="00127B28">
        <w:trPr>
          <w:trHeight w:val="192"/>
        </w:trPr>
        <w:tc>
          <w:tcPr>
            <w:tcW w:w="1871" w:type="dxa"/>
            <w:tcBorders>
              <w:top w:val="nil"/>
              <w:bottom w:val="nil"/>
            </w:tcBorders>
          </w:tcPr>
          <w:p w:rsidR="00727D2A" w:rsidRDefault="00727D2A" w:rsidP="00127B28">
            <w:pPr>
              <w:pStyle w:val="TableParagraph"/>
              <w:rPr>
                <w:rFonts w:ascii="Times New Roman"/>
                <w:sz w:val="12"/>
              </w:rPr>
            </w:pPr>
          </w:p>
        </w:tc>
        <w:tc>
          <w:tcPr>
            <w:tcW w:w="3165" w:type="dxa"/>
            <w:tcBorders>
              <w:top w:val="nil"/>
              <w:bottom w:val="nil"/>
            </w:tcBorders>
          </w:tcPr>
          <w:p w:rsidR="00727D2A" w:rsidRDefault="00727D2A" w:rsidP="00127B28">
            <w:pPr>
              <w:pStyle w:val="TableParagraph"/>
              <w:spacing w:line="172" w:lineRule="exact"/>
              <w:ind w:left="113"/>
              <w:rPr>
                <w:sz w:val="18"/>
              </w:rPr>
            </w:pPr>
            <w:r>
              <w:rPr>
                <w:color w:val="231F20"/>
                <w:w w:val="95"/>
                <w:sz w:val="18"/>
              </w:rPr>
              <w:t>плана-графика</w:t>
            </w:r>
            <w:r>
              <w:rPr>
                <w:color w:val="231F20"/>
                <w:spacing w:val="19"/>
                <w:sz w:val="18"/>
              </w:rPr>
              <w:t xml:space="preserve"> </w:t>
            </w:r>
            <w:r>
              <w:rPr>
                <w:color w:val="231F20"/>
                <w:w w:val="95"/>
                <w:sz w:val="18"/>
              </w:rPr>
              <w:t>введения</w:t>
            </w:r>
            <w:r>
              <w:rPr>
                <w:color w:val="231F20"/>
                <w:spacing w:val="20"/>
                <w:sz w:val="18"/>
              </w:rPr>
              <w:t xml:space="preserve"> </w:t>
            </w:r>
            <w:r>
              <w:rPr>
                <w:color w:val="231F20"/>
                <w:spacing w:val="-4"/>
                <w:w w:val="95"/>
                <w:sz w:val="18"/>
              </w:rPr>
              <w:t>ФГОС</w:t>
            </w:r>
          </w:p>
        </w:tc>
        <w:tc>
          <w:tcPr>
            <w:tcW w:w="1304" w:type="dxa"/>
            <w:vMerge/>
            <w:tcBorders>
              <w:top w:val="nil"/>
            </w:tcBorders>
          </w:tcPr>
          <w:p w:rsidR="00727D2A" w:rsidRDefault="00727D2A" w:rsidP="00127B28">
            <w:pPr>
              <w:rPr>
                <w:sz w:val="2"/>
                <w:szCs w:val="2"/>
              </w:rPr>
            </w:pPr>
          </w:p>
        </w:tc>
      </w:tr>
      <w:tr w:rsidR="00727D2A" w:rsidTr="00127B28">
        <w:trPr>
          <w:trHeight w:val="279"/>
        </w:trPr>
        <w:tc>
          <w:tcPr>
            <w:tcW w:w="1871" w:type="dxa"/>
            <w:tcBorders>
              <w:top w:val="nil"/>
              <w:bottom w:val="nil"/>
            </w:tcBorders>
          </w:tcPr>
          <w:p w:rsidR="00727D2A" w:rsidRDefault="00727D2A" w:rsidP="00127B28">
            <w:pPr>
              <w:pStyle w:val="TableParagraph"/>
              <w:rPr>
                <w:rFonts w:ascii="Times New Roman"/>
                <w:sz w:val="18"/>
              </w:rPr>
            </w:pPr>
          </w:p>
        </w:tc>
        <w:tc>
          <w:tcPr>
            <w:tcW w:w="3165" w:type="dxa"/>
            <w:tcBorders>
              <w:top w:val="nil"/>
            </w:tcBorders>
          </w:tcPr>
          <w:p w:rsidR="00727D2A" w:rsidRDefault="00727D2A" w:rsidP="00127B28">
            <w:pPr>
              <w:pStyle w:val="TableParagraph"/>
              <w:spacing w:line="199" w:lineRule="exact"/>
              <w:ind w:left="113"/>
              <w:rPr>
                <w:sz w:val="18"/>
              </w:rPr>
            </w:pPr>
            <w:r>
              <w:rPr>
                <w:color w:val="231F20"/>
                <w:spacing w:val="-5"/>
                <w:sz w:val="18"/>
              </w:rPr>
              <w:t>НОО</w:t>
            </w:r>
          </w:p>
        </w:tc>
        <w:tc>
          <w:tcPr>
            <w:tcW w:w="1304" w:type="dxa"/>
            <w:vMerge/>
            <w:tcBorders>
              <w:top w:val="nil"/>
            </w:tcBorders>
          </w:tcPr>
          <w:p w:rsidR="00727D2A" w:rsidRDefault="00727D2A" w:rsidP="00127B28">
            <w:pPr>
              <w:rPr>
                <w:sz w:val="2"/>
                <w:szCs w:val="2"/>
              </w:rPr>
            </w:pPr>
          </w:p>
        </w:tc>
      </w:tr>
      <w:tr w:rsidR="00727D2A" w:rsidTr="00127B28">
        <w:trPr>
          <w:trHeight w:val="265"/>
        </w:trPr>
        <w:tc>
          <w:tcPr>
            <w:tcW w:w="1871" w:type="dxa"/>
            <w:tcBorders>
              <w:top w:val="nil"/>
              <w:bottom w:val="nil"/>
            </w:tcBorders>
          </w:tcPr>
          <w:p w:rsidR="00727D2A" w:rsidRDefault="00727D2A" w:rsidP="00127B28">
            <w:pPr>
              <w:pStyle w:val="TableParagraph"/>
              <w:rPr>
                <w:rFonts w:ascii="Times New Roman"/>
                <w:sz w:val="18"/>
              </w:rPr>
            </w:pPr>
          </w:p>
        </w:tc>
        <w:tc>
          <w:tcPr>
            <w:tcW w:w="3165" w:type="dxa"/>
            <w:tcBorders>
              <w:bottom w:val="nil"/>
            </w:tcBorders>
          </w:tcPr>
          <w:p w:rsidR="00727D2A" w:rsidRDefault="00727D2A" w:rsidP="00127B28">
            <w:pPr>
              <w:pStyle w:val="TableParagraph"/>
              <w:spacing w:before="61" w:line="185" w:lineRule="exact"/>
              <w:ind w:left="113"/>
              <w:rPr>
                <w:sz w:val="18"/>
              </w:rPr>
            </w:pPr>
            <w:r>
              <w:rPr>
                <w:color w:val="231F20"/>
                <w:sz w:val="18"/>
              </w:rPr>
              <w:t>7.</w:t>
            </w:r>
            <w:r>
              <w:rPr>
                <w:color w:val="231F20"/>
                <w:spacing w:val="5"/>
                <w:sz w:val="18"/>
              </w:rPr>
              <w:t xml:space="preserve"> </w:t>
            </w:r>
            <w:r>
              <w:rPr>
                <w:color w:val="231F20"/>
                <w:sz w:val="18"/>
              </w:rPr>
              <w:t>Определение</w:t>
            </w:r>
            <w:r>
              <w:rPr>
                <w:color w:val="231F20"/>
                <w:spacing w:val="-12"/>
                <w:sz w:val="18"/>
              </w:rPr>
              <w:t xml:space="preserve"> </w:t>
            </w:r>
            <w:r>
              <w:rPr>
                <w:color w:val="231F20"/>
                <w:sz w:val="18"/>
              </w:rPr>
              <w:t>списка</w:t>
            </w:r>
            <w:r>
              <w:rPr>
                <w:color w:val="231F20"/>
                <w:spacing w:val="-11"/>
                <w:sz w:val="18"/>
              </w:rPr>
              <w:t xml:space="preserve"> </w:t>
            </w:r>
            <w:r>
              <w:rPr>
                <w:color w:val="231F20"/>
                <w:spacing w:val="-2"/>
                <w:sz w:val="18"/>
              </w:rPr>
              <w:t>учебни-</w:t>
            </w:r>
          </w:p>
        </w:tc>
        <w:tc>
          <w:tcPr>
            <w:tcW w:w="1304" w:type="dxa"/>
            <w:vMerge w:val="restart"/>
          </w:tcPr>
          <w:p w:rsidR="00727D2A" w:rsidRDefault="00727D2A" w:rsidP="00127B28">
            <w:pPr>
              <w:pStyle w:val="TableParagraph"/>
              <w:rPr>
                <w:rFonts w:ascii="Times New Roman"/>
                <w:sz w:val="18"/>
              </w:rPr>
            </w:pPr>
          </w:p>
        </w:tc>
      </w:tr>
      <w:tr w:rsidR="00727D2A" w:rsidTr="00127B28">
        <w:trPr>
          <w:trHeight w:val="192"/>
        </w:trPr>
        <w:tc>
          <w:tcPr>
            <w:tcW w:w="1871" w:type="dxa"/>
            <w:tcBorders>
              <w:top w:val="nil"/>
              <w:bottom w:val="nil"/>
            </w:tcBorders>
          </w:tcPr>
          <w:p w:rsidR="00727D2A" w:rsidRDefault="00727D2A" w:rsidP="00127B28">
            <w:pPr>
              <w:pStyle w:val="TableParagraph"/>
              <w:rPr>
                <w:rFonts w:ascii="Times New Roman"/>
                <w:sz w:val="12"/>
              </w:rPr>
            </w:pPr>
          </w:p>
        </w:tc>
        <w:tc>
          <w:tcPr>
            <w:tcW w:w="3165" w:type="dxa"/>
            <w:tcBorders>
              <w:top w:val="nil"/>
              <w:bottom w:val="nil"/>
            </w:tcBorders>
          </w:tcPr>
          <w:p w:rsidR="00727D2A" w:rsidRDefault="00727D2A" w:rsidP="00127B28">
            <w:pPr>
              <w:pStyle w:val="TableParagraph"/>
              <w:spacing w:line="172" w:lineRule="exact"/>
              <w:ind w:left="113"/>
              <w:rPr>
                <w:sz w:val="18"/>
              </w:rPr>
            </w:pPr>
            <w:r>
              <w:rPr>
                <w:color w:val="231F20"/>
                <w:sz w:val="18"/>
              </w:rPr>
              <w:t xml:space="preserve">ков и учебных пособий, </w:t>
            </w:r>
            <w:r>
              <w:rPr>
                <w:color w:val="231F20"/>
                <w:spacing w:val="-2"/>
                <w:sz w:val="18"/>
              </w:rPr>
              <w:t>исполь-</w:t>
            </w:r>
          </w:p>
        </w:tc>
        <w:tc>
          <w:tcPr>
            <w:tcW w:w="1304" w:type="dxa"/>
            <w:vMerge/>
            <w:tcBorders>
              <w:top w:val="nil"/>
            </w:tcBorders>
          </w:tcPr>
          <w:p w:rsidR="00727D2A" w:rsidRDefault="00727D2A" w:rsidP="00127B28">
            <w:pPr>
              <w:rPr>
                <w:sz w:val="2"/>
                <w:szCs w:val="2"/>
              </w:rPr>
            </w:pPr>
          </w:p>
        </w:tc>
      </w:tr>
      <w:tr w:rsidR="00727D2A" w:rsidTr="00127B28">
        <w:trPr>
          <w:trHeight w:val="191"/>
        </w:trPr>
        <w:tc>
          <w:tcPr>
            <w:tcW w:w="1871" w:type="dxa"/>
            <w:tcBorders>
              <w:top w:val="nil"/>
              <w:bottom w:val="nil"/>
            </w:tcBorders>
          </w:tcPr>
          <w:p w:rsidR="00727D2A" w:rsidRDefault="00727D2A" w:rsidP="00127B28">
            <w:pPr>
              <w:pStyle w:val="TableParagraph"/>
              <w:rPr>
                <w:rFonts w:ascii="Times New Roman"/>
                <w:sz w:val="12"/>
              </w:rPr>
            </w:pPr>
          </w:p>
        </w:tc>
        <w:tc>
          <w:tcPr>
            <w:tcW w:w="3165" w:type="dxa"/>
            <w:tcBorders>
              <w:top w:val="nil"/>
              <w:bottom w:val="nil"/>
            </w:tcBorders>
          </w:tcPr>
          <w:p w:rsidR="00727D2A" w:rsidRDefault="00727D2A" w:rsidP="00127B28">
            <w:pPr>
              <w:pStyle w:val="TableParagraph"/>
              <w:spacing w:line="172" w:lineRule="exact"/>
              <w:ind w:left="113"/>
              <w:rPr>
                <w:sz w:val="18"/>
              </w:rPr>
            </w:pPr>
            <w:r>
              <w:rPr>
                <w:color w:val="231F20"/>
                <w:sz w:val="18"/>
              </w:rPr>
              <w:t>зуемых</w:t>
            </w:r>
            <w:r>
              <w:rPr>
                <w:color w:val="231F20"/>
                <w:spacing w:val="2"/>
                <w:sz w:val="18"/>
              </w:rPr>
              <w:t xml:space="preserve"> </w:t>
            </w:r>
            <w:r>
              <w:rPr>
                <w:color w:val="231F20"/>
                <w:sz w:val="18"/>
              </w:rPr>
              <w:t>в</w:t>
            </w:r>
            <w:r>
              <w:rPr>
                <w:color w:val="231F20"/>
                <w:spacing w:val="3"/>
                <w:sz w:val="18"/>
              </w:rPr>
              <w:t xml:space="preserve"> </w:t>
            </w:r>
            <w:r>
              <w:rPr>
                <w:color w:val="231F20"/>
                <w:spacing w:val="-2"/>
                <w:sz w:val="18"/>
              </w:rPr>
              <w:t>образовательной</w:t>
            </w:r>
          </w:p>
        </w:tc>
        <w:tc>
          <w:tcPr>
            <w:tcW w:w="1304" w:type="dxa"/>
            <w:vMerge/>
            <w:tcBorders>
              <w:top w:val="nil"/>
            </w:tcBorders>
          </w:tcPr>
          <w:p w:rsidR="00727D2A" w:rsidRDefault="00727D2A" w:rsidP="00127B28">
            <w:pPr>
              <w:rPr>
                <w:sz w:val="2"/>
                <w:szCs w:val="2"/>
              </w:rPr>
            </w:pPr>
          </w:p>
        </w:tc>
      </w:tr>
      <w:tr w:rsidR="00727D2A" w:rsidTr="00127B28">
        <w:trPr>
          <w:trHeight w:val="191"/>
        </w:trPr>
        <w:tc>
          <w:tcPr>
            <w:tcW w:w="1871" w:type="dxa"/>
            <w:tcBorders>
              <w:top w:val="nil"/>
              <w:bottom w:val="nil"/>
            </w:tcBorders>
          </w:tcPr>
          <w:p w:rsidR="00727D2A" w:rsidRDefault="00727D2A" w:rsidP="00127B28">
            <w:pPr>
              <w:pStyle w:val="TableParagraph"/>
              <w:rPr>
                <w:rFonts w:ascii="Times New Roman"/>
                <w:sz w:val="12"/>
              </w:rPr>
            </w:pPr>
          </w:p>
        </w:tc>
        <w:tc>
          <w:tcPr>
            <w:tcW w:w="3165" w:type="dxa"/>
            <w:tcBorders>
              <w:top w:val="nil"/>
              <w:bottom w:val="nil"/>
            </w:tcBorders>
          </w:tcPr>
          <w:p w:rsidR="00727D2A" w:rsidRDefault="00727D2A" w:rsidP="00127B28">
            <w:pPr>
              <w:pStyle w:val="TableParagraph"/>
              <w:spacing w:line="172" w:lineRule="exact"/>
              <w:ind w:left="113"/>
              <w:rPr>
                <w:sz w:val="18"/>
              </w:rPr>
            </w:pPr>
            <w:r>
              <w:rPr>
                <w:color w:val="231F20"/>
                <w:sz w:val="18"/>
              </w:rPr>
              <w:t>деятельности</w:t>
            </w:r>
            <w:r>
              <w:rPr>
                <w:color w:val="231F20"/>
                <w:spacing w:val="-7"/>
                <w:sz w:val="18"/>
              </w:rPr>
              <w:t xml:space="preserve"> </w:t>
            </w:r>
            <w:r>
              <w:rPr>
                <w:color w:val="231F20"/>
                <w:sz w:val="18"/>
              </w:rPr>
              <w:t>в</w:t>
            </w:r>
            <w:r>
              <w:rPr>
                <w:color w:val="231F20"/>
                <w:spacing w:val="-6"/>
                <w:sz w:val="18"/>
              </w:rPr>
              <w:t xml:space="preserve"> </w:t>
            </w:r>
            <w:r>
              <w:rPr>
                <w:color w:val="231F20"/>
                <w:spacing w:val="-2"/>
                <w:sz w:val="18"/>
              </w:rPr>
              <w:t>соответствии</w:t>
            </w:r>
          </w:p>
        </w:tc>
        <w:tc>
          <w:tcPr>
            <w:tcW w:w="1304" w:type="dxa"/>
            <w:vMerge/>
            <w:tcBorders>
              <w:top w:val="nil"/>
            </w:tcBorders>
          </w:tcPr>
          <w:p w:rsidR="00727D2A" w:rsidRDefault="00727D2A" w:rsidP="00127B28">
            <w:pPr>
              <w:rPr>
                <w:sz w:val="2"/>
                <w:szCs w:val="2"/>
              </w:rPr>
            </w:pPr>
          </w:p>
        </w:tc>
      </w:tr>
      <w:tr w:rsidR="00727D2A" w:rsidTr="00127B28">
        <w:trPr>
          <w:trHeight w:val="279"/>
        </w:trPr>
        <w:tc>
          <w:tcPr>
            <w:tcW w:w="1871" w:type="dxa"/>
            <w:tcBorders>
              <w:top w:val="nil"/>
              <w:bottom w:val="nil"/>
            </w:tcBorders>
          </w:tcPr>
          <w:p w:rsidR="00727D2A" w:rsidRDefault="00727D2A" w:rsidP="00127B28">
            <w:pPr>
              <w:pStyle w:val="TableParagraph"/>
              <w:rPr>
                <w:rFonts w:ascii="Times New Roman"/>
                <w:sz w:val="18"/>
              </w:rPr>
            </w:pPr>
          </w:p>
        </w:tc>
        <w:tc>
          <w:tcPr>
            <w:tcW w:w="3165" w:type="dxa"/>
            <w:tcBorders>
              <w:top w:val="nil"/>
            </w:tcBorders>
          </w:tcPr>
          <w:p w:rsidR="00727D2A" w:rsidRDefault="00727D2A" w:rsidP="00127B28">
            <w:pPr>
              <w:pStyle w:val="TableParagraph"/>
              <w:spacing w:line="199" w:lineRule="exact"/>
              <w:ind w:left="113"/>
              <w:rPr>
                <w:sz w:val="18"/>
              </w:rPr>
            </w:pPr>
            <w:r>
              <w:rPr>
                <w:color w:val="231F20"/>
                <w:sz w:val="18"/>
              </w:rPr>
              <w:t>с</w:t>
            </w:r>
            <w:r>
              <w:rPr>
                <w:color w:val="231F20"/>
                <w:spacing w:val="3"/>
                <w:sz w:val="18"/>
              </w:rPr>
              <w:t xml:space="preserve"> </w:t>
            </w:r>
            <w:r>
              <w:rPr>
                <w:color w:val="231F20"/>
                <w:sz w:val="18"/>
              </w:rPr>
              <w:t>ФГОС</w:t>
            </w:r>
            <w:r>
              <w:rPr>
                <w:color w:val="231F20"/>
                <w:spacing w:val="4"/>
                <w:sz w:val="18"/>
              </w:rPr>
              <w:t xml:space="preserve"> </w:t>
            </w:r>
            <w:r>
              <w:rPr>
                <w:color w:val="231F20"/>
                <w:spacing w:val="-5"/>
                <w:sz w:val="18"/>
              </w:rPr>
              <w:t>НОО</w:t>
            </w:r>
          </w:p>
        </w:tc>
        <w:tc>
          <w:tcPr>
            <w:tcW w:w="1304" w:type="dxa"/>
            <w:vMerge/>
            <w:tcBorders>
              <w:top w:val="nil"/>
            </w:tcBorders>
          </w:tcPr>
          <w:p w:rsidR="00727D2A" w:rsidRDefault="00727D2A" w:rsidP="00127B28">
            <w:pPr>
              <w:rPr>
                <w:sz w:val="2"/>
                <w:szCs w:val="2"/>
              </w:rPr>
            </w:pPr>
          </w:p>
        </w:tc>
      </w:tr>
      <w:tr w:rsidR="00727D2A" w:rsidTr="00127B28">
        <w:trPr>
          <w:trHeight w:val="265"/>
        </w:trPr>
        <w:tc>
          <w:tcPr>
            <w:tcW w:w="1871" w:type="dxa"/>
            <w:tcBorders>
              <w:top w:val="nil"/>
              <w:bottom w:val="nil"/>
            </w:tcBorders>
          </w:tcPr>
          <w:p w:rsidR="00727D2A" w:rsidRDefault="00727D2A" w:rsidP="00127B28">
            <w:pPr>
              <w:pStyle w:val="TableParagraph"/>
              <w:rPr>
                <w:rFonts w:ascii="Times New Roman"/>
                <w:sz w:val="18"/>
              </w:rPr>
            </w:pPr>
          </w:p>
        </w:tc>
        <w:tc>
          <w:tcPr>
            <w:tcW w:w="3165" w:type="dxa"/>
            <w:tcBorders>
              <w:bottom w:val="nil"/>
            </w:tcBorders>
          </w:tcPr>
          <w:p w:rsidR="00727D2A" w:rsidRDefault="00727D2A" w:rsidP="00127B28">
            <w:pPr>
              <w:pStyle w:val="TableParagraph"/>
              <w:spacing w:before="61" w:line="185" w:lineRule="exact"/>
              <w:ind w:left="113"/>
              <w:rPr>
                <w:sz w:val="18"/>
              </w:rPr>
            </w:pPr>
            <w:r>
              <w:rPr>
                <w:color w:val="231F20"/>
                <w:sz w:val="18"/>
              </w:rPr>
              <w:t>8.</w:t>
            </w:r>
            <w:r>
              <w:rPr>
                <w:color w:val="231F20"/>
                <w:spacing w:val="18"/>
                <w:sz w:val="18"/>
              </w:rPr>
              <w:t xml:space="preserve"> </w:t>
            </w:r>
            <w:r>
              <w:rPr>
                <w:color w:val="231F20"/>
                <w:sz w:val="18"/>
              </w:rPr>
              <w:t>Разработка</w:t>
            </w:r>
            <w:r>
              <w:rPr>
                <w:color w:val="231F20"/>
                <w:spacing w:val="-2"/>
                <w:sz w:val="18"/>
              </w:rPr>
              <w:t xml:space="preserve"> локальных</w:t>
            </w:r>
          </w:p>
        </w:tc>
        <w:tc>
          <w:tcPr>
            <w:tcW w:w="1304" w:type="dxa"/>
            <w:vMerge w:val="restart"/>
          </w:tcPr>
          <w:p w:rsidR="00727D2A" w:rsidRDefault="00727D2A" w:rsidP="00127B28">
            <w:pPr>
              <w:pStyle w:val="TableParagraph"/>
              <w:rPr>
                <w:rFonts w:ascii="Times New Roman"/>
                <w:sz w:val="18"/>
              </w:rPr>
            </w:pPr>
          </w:p>
        </w:tc>
      </w:tr>
      <w:tr w:rsidR="00727D2A" w:rsidTr="00127B28">
        <w:trPr>
          <w:trHeight w:val="192"/>
        </w:trPr>
        <w:tc>
          <w:tcPr>
            <w:tcW w:w="1871" w:type="dxa"/>
            <w:tcBorders>
              <w:top w:val="nil"/>
              <w:bottom w:val="nil"/>
            </w:tcBorders>
          </w:tcPr>
          <w:p w:rsidR="00727D2A" w:rsidRDefault="00727D2A" w:rsidP="00127B28">
            <w:pPr>
              <w:pStyle w:val="TableParagraph"/>
              <w:rPr>
                <w:rFonts w:ascii="Times New Roman"/>
                <w:sz w:val="12"/>
              </w:rPr>
            </w:pPr>
          </w:p>
        </w:tc>
        <w:tc>
          <w:tcPr>
            <w:tcW w:w="3165" w:type="dxa"/>
            <w:tcBorders>
              <w:top w:val="nil"/>
              <w:bottom w:val="nil"/>
            </w:tcBorders>
          </w:tcPr>
          <w:p w:rsidR="00727D2A" w:rsidRDefault="00727D2A" w:rsidP="00127B28">
            <w:pPr>
              <w:pStyle w:val="TableParagraph"/>
              <w:spacing w:line="172" w:lineRule="exact"/>
              <w:ind w:left="113"/>
              <w:rPr>
                <w:sz w:val="18"/>
              </w:rPr>
            </w:pPr>
            <w:r>
              <w:rPr>
                <w:color w:val="231F20"/>
                <w:sz w:val="18"/>
              </w:rPr>
              <w:t>актов,</w:t>
            </w:r>
            <w:r>
              <w:rPr>
                <w:color w:val="231F20"/>
                <w:spacing w:val="-7"/>
                <w:sz w:val="18"/>
              </w:rPr>
              <w:t xml:space="preserve"> </w:t>
            </w:r>
            <w:r>
              <w:rPr>
                <w:color w:val="231F20"/>
                <w:spacing w:val="-2"/>
                <w:sz w:val="18"/>
              </w:rPr>
              <w:t>устанавливающих</w:t>
            </w:r>
          </w:p>
        </w:tc>
        <w:tc>
          <w:tcPr>
            <w:tcW w:w="1304" w:type="dxa"/>
            <w:vMerge/>
            <w:tcBorders>
              <w:top w:val="nil"/>
            </w:tcBorders>
          </w:tcPr>
          <w:p w:rsidR="00727D2A" w:rsidRDefault="00727D2A" w:rsidP="00127B28">
            <w:pPr>
              <w:rPr>
                <w:sz w:val="2"/>
                <w:szCs w:val="2"/>
              </w:rPr>
            </w:pPr>
          </w:p>
        </w:tc>
      </w:tr>
      <w:tr w:rsidR="00727D2A" w:rsidTr="00127B28">
        <w:trPr>
          <w:trHeight w:val="192"/>
        </w:trPr>
        <w:tc>
          <w:tcPr>
            <w:tcW w:w="1871" w:type="dxa"/>
            <w:tcBorders>
              <w:top w:val="nil"/>
              <w:bottom w:val="nil"/>
            </w:tcBorders>
          </w:tcPr>
          <w:p w:rsidR="00727D2A" w:rsidRDefault="00727D2A" w:rsidP="00127B28">
            <w:pPr>
              <w:pStyle w:val="TableParagraph"/>
              <w:rPr>
                <w:rFonts w:ascii="Times New Roman"/>
                <w:sz w:val="12"/>
              </w:rPr>
            </w:pPr>
          </w:p>
        </w:tc>
        <w:tc>
          <w:tcPr>
            <w:tcW w:w="3165" w:type="dxa"/>
            <w:tcBorders>
              <w:top w:val="nil"/>
              <w:bottom w:val="nil"/>
            </w:tcBorders>
          </w:tcPr>
          <w:p w:rsidR="00727D2A" w:rsidRDefault="00727D2A" w:rsidP="00127B28">
            <w:pPr>
              <w:pStyle w:val="TableParagraph"/>
              <w:spacing w:line="172" w:lineRule="exact"/>
              <w:ind w:left="113"/>
              <w:rPr>
                <w:sz w:val="18"/>
              </w:rPr>
            </w:pPr>
            <w:r>
              <w:rPr>
                <w:color w:val="231F20"/>
                <w:sz w:val="18"/>
              </w:rPr>
              <w:t>требования</w:t>
            </w:r>
            <w:r>
              <w:rPr>
                <w:color w:val="231F20"/>
                <w:spacing w:val="-12"/>
                <w:sz w:val="18"/>
              </w:rPr>
              <w:t xml:space="preserve"> </w:t>
            </w:r>
            <w:r>
              <w:rPr>
                <w:color w:val="231F20"/>
                <w:sz w:val="18"/>
              </w:rPr>
              <w:t>к</w:t>
            </w:r>
            <w:r>
              <w:rPr>
                <w:color w:val="231F20"/>
                <w:spacing w:val="-12"/>
                <w:sz w:val="18"/>
              </w:rPr>
              <w:t xml:space="preserve"> </w:t>
            </w:r>
            <w:r>
              <w:rPr>
                <w:color w:val="231F20"/>
                <w:spacing w:val="-2"/>
                <w:sz w:val="18"/>
              </w:rPr>
              <w:t>различным</w:t>
            </w:r>
          </w:p>
        </w:tc>
        <w:tc>
          <w:tcPr>
            <w:tcW w:w="1304" w:type="dxa"/>
            <w:vMerge/>
            <w:tcBorders>
              <w:top w:val="nil"/>
            </w:tcBorders>
          </w:tcPr>
          <w:p w:rsidR="00727D2A" w:rsidRDefault="00727D2A" w:rsidP="00127B28">
            <w:pPr>
              <w:rPr>
                <w:sz w:val="2"/>
                <w:szCs w:val="2"/>
              </w:rPr>
            </w:pPr>
          </w:p>
        </w:tc>
      </w:tr>
      <w:tr w:rsidR="00727D2A" w:rsidTr="00127B28">
        <w:trPr>
          <w:trHeight w:val="191"/>
        </w:trPr>
        <w:tc>
          <w:tcPr>
            <w:tcW w:w="1871" w:type="dxa"/>
            <w:tcBorders>
              <w:top w:val="nil"/>
              <w:bottom w:val="nil"/>
            </w:tcBorders>
          </w:tcPr>
          <w:p w:rsidR="00727D2A" w:rsidRDefault="00727D2A" w:rsidP="00127B28">
            <w:pPr>
              <w:pStyle w:val="TableParagraph"/>
              <w:rPr>
                <w:rFonts w:ascii="Times New Roman"/>
                <w:sz w:val="12"/>
              </w:rPr>
            </w:pPr>
          </w:p>
        </w:tc>
        <w:tc>
          <w:tcPr>
            <w:tcW w:w="3165" w:type="dxa"/>
            <w:tcBorders>
              <w:top w:val="nil"/>
              <w:bottom w:val="nil"/>
            </w:tcBorders>
          </w:tcPr>
          <w:p w:rsidR="00727D2A" w:rsidRDefault="00727D2A" w:rsidP="00127B28">
            <w:pPr>
              <w:pStyle w:val="TableParagraph"/>
              <w:spacing w:line="172" w:lineRule="exact"/>
              <w:ind w:left="113"/>
              <w:rPr>
                <w:sz w:val="18"/>
              </w:rPr>
            </w:pPr>
            <w:r>
              <w:rPr>
                <w:color w:val="231F20"/>
                <w:spacing w:val="-2"/>
                <w:sz w:val="18"/>
              </w:rPr>
              <w:t>объектам</w:t>
            </w:r>
            <w:r>
              <w:rPr>
                <w:color w:val="231F20"/>
                <w:spacing w:val="1"/>
                <w:sz w:val="18"/>
              </w:rPr>
              <w:t xml:space="preserve"> </w:t>
            </w:r>
            <w:r>
              <w:rPr>
                <w:color w:val="231F20"/>
                <w:spacing w:val="-2"/>
                <w:sz w:val="18"/>
              </w:rPr>
              <w:t>инфраструктуры</w:t>
            </w:r>
          </w:p>
        </w:tc>
        <w:tc>
          <w:tcPr>
            <w:tcW w:w="1304" w:type="dxa"/>
            <w:vMerge/>
            <w:tcBorders>
              <w:top w:val="nil"/>
            </w:tcBorders>
          </w:tcPr>
          <w:p w:rsidR="00727D2A" w:rsidRDefault="00727D2A" w:rsidP="00127B28">
            <w:pPr>
              <w:rPr>
                <w:sz w:val="2"/>
                <w:szCs w:val="2"/>
              </w:rPr>
            </w:pPr>
          </w:p>
        </w:tc>
      </w:tr>
      <w:tr w:rsidR="00727D2A" w:rsidTr="00127B28">
        <w:trPr>
          <w:trHeight w:val="191"/>
        </w:trPr>
        <w:tc>
          <w:tcPr>
            <w:tcW w:w="1871" w:type="dxa"/>
            <w:tcBorders>
              <w:top w:val="nil"/>
              <w:bottom w:val="nil"/>
            </w:tcBorders>
          </w:tcPr>
          <w:p w:rsidR="00727D2A" w:rsidRDefault="00727D2A" w:rsidP="00127B28">
            <w:pPr>
              <w:pStyle w:val="TableParagraph"/>
              <w:rPr>
                <w:rFonts w:ascii="Times New Roman"/>
                <w:sz w:val="12"/>
              </w:rPr>
            </w:pPr>
          </w:p>
        </w:tc>
        <w:tc>
          <w:tcPr>
            <w:tcW w:w="3165" w:type="dxa"/>
            <w:tcBorders>
              <w:top w:val="nil"/>
              <w:bottom w:val="nil"/>
            </w:tcBorders>
          </w:tcPr>
          <w:p w:rsidR="00727D2A" w:rsidRDefault="00727D2A" w:rsidP="00127B28">
            <w:pPr>
              <w:pStyle w:val="TableParagraph"/>
              <w:spacing w:line="172" w:lineRule="exact"/>
              <w:ind w:left="113"/>
              <w:rPr>
                <w:sz w:val="18"/>
              </w:rPr>
            </w:pPr>
            <w:r>
              <w:rPr>
                <w:color w:val="231F20"/>
                <w:w w:val="95"/>
                <w:sz w:val="18"/>
              </w:rPr>
              <w:t>образовательной</w:t>
            </w:r>
            <w:r>
              <w:rPr>
                <w:color w:val="231F20"/>
                <w:spacing w:val="38"/>
                <w:sz w:val="18"/>
              </w:rPr>
              <w:t xml:space="preserve"> </w:t>
            </w:r>
            <w:r>
              <w:rPr>
                <w:color w:val="231F20"/>
                <w:spacing w:val="-2"/>
                <w:sz w:val="18"/>
              </w:rPr>
              <w:t>организации</w:t>
            </w:r>
          </w:p>
        </w:tc>
        <w:tc>
          <w:tcPr>
            <w:tcW w:w="1304" w:type="dxa"/>
            <w:vMerge/>
            <w:tcBorders>
              <w:top w:val="nil"/>
            </w:tcBorders>
          </w:tcPr>
          <w:p w:rsidR="00727D2A" w:rsidRDefault="00727D2A" w:rsidP="00127B28">
            <w:pPr>
              <w:rPr>
                <w:sz w:val="2"/>
                <w:szCs w:val="2"/>
              </w:rPr>
            </w:pPr>
          </w:p>
        </w:tc>
      </w:tr>
      <w:tr w:rsidR="00727D2A" w:rsidTr="00127B28">
        <w:trPr>
          <w:trHeight w:val="191"/>
        </w:trPr>
        <w:tc>
          <w:tcPr>
            <w:tcW w:w="1871" w:type="dxa"/>
            <w:tcBorders>
              <w:top w:val="nil"/>
              <w:bottom w:val="nil"/>
            </w:tcBorders>
          </w:tcPr>
          <w:p w:rsidR="00727D2A" w:rsidRDefault="00727D2A" w:rsidP="00127B28">
            <w:pPr>
              <w:pStyle w:val="TableParagraph"/>
              <w:rPr>
                <w:rFonts w:ascii="Times New Roman"/>
                <w:sz w:val="12"/>
              </w:rPr>
            </w:pPr>
          </w:p>
        </w:tc>
        <w:tc>
          <w:tcPr>
            <w:tcW w:w="3165" w:type="dxa"/>
            <w:tcBorders>
              <w:top w:val="nil"/>
              <w:bottom w:val="nil"/>
            </w:tcBorders>
          </w:tcPr>
          <w:p w:rsidR="00727D2A" w:rsidRDefault="00727D2A" w:rsidP="00127B28">
            <w:pPr>
              <w:pStyle w:val="TableParagraph"/>
              <w:spacing w:line="172" w:lineRule="exact"/>
              <w:ind w:left="113"/>
              <w:rPr>
                <w:sz w:val="18"/>
              </w:rPr>
            </w:pPr>
            <w:r>
              <w:rPr>
                <w:color w:val="231F20"/>
                <w:sz w:val="18"/>
              </w:rPr>
              <w:t>с</w:t>
            </w:r>
            <w:r>
              <w:rPr>
                <w:color w:val="231F20"/>
                <w:spacing w:val="-9"/>
                <w:sz w:val="18"/>
              </w:rPr>
              <w:t xml:space="preserve"> </w:t>
            </w:r>
            <w:r>
              <w:rPr>
                <w:color w:val="231F20"/>
                <w:sz w:val="18"/>
              </w:rPr>
              <w:t>учётом</w:t>
            </w:r>
            <w:r>
              <w:rPr>
                <w:color w:val="231F20"/>
                <w:spacing w:val="-8"/>
                <w:sz w:val="18"/>
              </w:rPr>
              <w:t xml:space="preserve"> </w:t>
            </w:r>
            <w:r>
              <w:rPr>
                <w:color w:val="231F20"/>
                <w:sz w:val="18"/>
              </w:rPr>
              <w:t>требований</w:t>
            </w:r>
            <w:r>
              <w:rPr>
                <w:color w:val="231F20"/>
                <w:spacing w:val="-8"/>
                <w:sz w:val="18"/>
              </w:rPr>
              <w:t xml:space="preserve"> </w:t>
            </w:r>
            <w:r>
              <w:rPr>
                <w:color w:val="231F20"/>
                <w:sz w:val="18"/>
              </w:rPr>
              <w:t>к</w:t>
            </w:r>
            <w:r>
              <w:rPr>
                <w:color w:val="231F20"/>
                <w:spacing w:val="-9"/>
                <w:sz w:val="18"/>
              </w:rPr>
              <w:t xml:space="preserve"> </w:t>
            </w:r>
            <w:r>
              <w:rPr>
                <w:color w:val="231F20"/>
                <w:spacing w:val="-2"/>
                <w:sz w:val="18"/>
              </w:rPr>
              <w:t>необхо-</w:t>
            </w:r>
          </w:p>
        </w:tc>
        <w:tc>
          <w:tcPr>
            <w:tcW w:w="1304" w:type="dxa"/>
            <w:vMerge/>
            <w:tcBorders>
              <w:top w:val="nil"/>
            </w:tcBorders>
          </w:tcPr>
          <w:p w:rsidR="00727D2A" w:rsidRDefault="00727D2A" w:rsidP="00127B28">
            <w:pPr>
              <w:rPr>
                <w:sz w:val="2"/>
                <w:szCs w:val="2"/>
              </w:rPr>
            </w:pPr>
          </w:p>
        </w:tc>
      </w:tr>
      <w:tr w:rsidR="00727D2A" w:rsidTr="00127B28">
        <w:trPr>
          <w:trHeight w:val="191"/>
        </w:trPr>
        <w:tc>
          <w:tcPr>
            <w:tcW w:w="1871" w:type="dxa"/>
            <w:tcBorders>
              <w:top w:val="nil"/>
              <w:bottom w:val="nil"/>
            </w:tcBorders>
          </w:tcPr>
          <w:p w:rsidR="00727D2A" w:rsidRDefault="00727D2A" w:rsidP="00127B28">
            <w:pPr>
              <w:pStyle w:val="TableParagraph"/>
              <w:rPr>
                <w:rFonts w:ascii="Times New Roman"/>
                <w:sz w:val="12"/>
              </w:rPr>
            </w:pPr>
          </w:p>
        </w:tc>
        <w:tc>
          <w:tcPr>
            <w:tcW w:w="3165" w:type="dxa"/>
            <w:tcBorders>
              <w:top w:val="nil"/>
              <w:bottom w:val="nil"/>
            </w:tcBorders>
          </w:tcPr>
          <w:p w:rsidR="00727D2A" w:rsidRDefault="00727D2A" w:rsidP="00127B28">
            <w:pPr>
              <w:pStyle w:val="TableParagraph"/>
              <w:spacing w:line="172" w:lineRule="exact"/>
              <w:ind w:left="113"/>
              <w:rPr>
                <w:sz w:val="18"/>
              </w:rPr>
            </w:pPr>
            <w:r>
              <w:rPr>
                <w:color w:val="231F20"/>
                <w:w w:val="95"/>
                <w:sz w:val="18"/>
              </w:rPr>
              <w:t>димой</w:t>
            </w:r>
            <w:r>
              <w:rPr>
                <w:color w:val="231F20"/>
                <w:spacing w:val="14"/>
                <w:sz w:val="18"/>
              </w:rPr>
              <w:t xml:space="preserve"> </w:t>
            </w:r>
            <w:r>
              <w:rPr>
                <w:color w:val="231F20"/>
                <w:w w:val="95"/>
                <w:sz w:val="18"/>
              </w:rPr>
              <w:t>и</w:t>
            </w:r>
            <w:r>
              <w:rPr>
                <w:color w:val="231F20"/>
                <w:spacing w:val="15"/>
                <w:sz w:val="18"/>
              </w:rPr>
              <w:t xml:space="preserve"> </w:t>
            </w:r>
            <w:r>
              <w:rPr>
                <w:color w:val="231F20"/>
                <w:w w:val="95"/>
                <w:sz w:val="18"/>
              </w:rPr>
              <w:t>достаточной</w:t>
            </w:r>
            <w:r>
              <w:rPr>
                <w:color w:val="231F20"/>
                <w:spacing w:val="14"/>
                <w:sz w:val="18"/>
              </w:rPr>
              <w:t xml:space="preserve"> </w:t>
            </w:r>
            <w:r>
              <w:rPr>
                <w:color w:val="231F20"/>
                <w:spacing w:val="-2"/>
                <w:w w:val="95"/>
                <w:sz w:val="18"/>
              </w:rPr>
              <w:t>оснащён-</w:t>
            </w:r>
          </w:p>
        </w:tc>
        <w:tc>
          <w:tcPr>
            <w:tcW w:w="1304" w:type="dxa"/>
            <w:vMerge/>
            <w:tcBorders>
              <w:top w:val="nil"/>
            </w:tcBorders>
          </w:tcPr>
          <w:p w:rsidR="00727D2A" w:rsidRDefault="00727D2A" w:rsidP="00127B28">
            <w:pPr>
              <w:rPr>
                <w:sz w:val="2"/>
                <w:szCs w:val="2"/>
              </w:rPr>
            </w:pPr>
          </w:p>
        </w:tc>
      </w:tr>
      <w:tr w:rsidR="00727D2A" w:rsidTr="00127B28">
        <w:trPr>
          <w:trHeight w:val="279"/>
        </w:trPr>
        <w:tc>
          <w:tcPr>
            <w:tcW w:w="1871" w:type="dxa"/>
            <w:tcBorders>
              <w:top w:val="nil"/>
            </w:tcBorders>
          </w:tcPr>
          <w:p w:rsidR="00727D2A" w:rsidRDefault="00727D2A" w:rsidP="00127B28">
            <w:pPr>
              <w:pStyle w:val="TableParagraph"/>
              <w:rPr>
                <w:rFonts w:ascii="Times New Roman"/>
                <w:sz w:val="18"/>
              </w:rPr>
            </w:pPr>
          </w:p>
        </w:tc>
        <w:tc>
          <w:tcPr>
            <w:tcW w:w="3165" w:type="dxa"/>
            <w:tcBorders>
              <w:top w:val="nil"/>
            </w:tcBorders>
          </w:tcPr>
          <w:p w:rsidR="00727D2A" w:rsidRDefault="00727D2A" w:rsidP="00127B28">
            <w:pPr>
              <w:pStyle w:val="TableParagraph"/>
              <w:spacing w:line="199" w:lineRule="exact"/>
              <w:ind w:left="113"/>
              <w:rPr>
                <w:sz w:val="18"/>
              </w:rPr>
            </w:pPr>
            <w:r>
              <w:rPr>
                <w:color w:val="231F20"/>
                <w:sz w:val="18"/>
              </w:rPr>
              <w:t>ности</w:t>
            </w:r>
            <w:r>
              <w:rPr>
                <w:color w:val="231F20"/>
                <w:spacing w:val="-9"/>
                <w:sz w:val="18"/>
              </w:rPr>
              <w:t xml:space="preserve"> </w:t>
            </w:r>
            <w:r>
              <w:rPr>
                <w:color w:val="231F20"/>
                <w:sz w:val="18"/>
              </w:rPr>
              <w:t>учебной</w:t>
            </w:r>
            <w:r>
              <w:rPr>
                <w:color w:val="231F20"/>
                <w:spacing w:val="-9"/>
                <w:sz w:val="18"/>
              </w:rPr>
              <w:t xml:space="preserve"> </w:t>
            </w:r>
            <w:r>
              <w:rPr>
                <w:color w:val="231F20"/>
                <w:spacing w:val="-2"/>
                <w:sz w:val="18"/>
              </w:rPr>
              <w:t>деятельности</w:t>
            </w:r>
          </w:p>
        </w:tc>
        <w:tc>
          <w:tcPr>
            <w:tcW w:w="1304" w:type="dxa"/>
            <w:vMerge/>
            <w:tcBorders>
              <w:top w:val="nil"/>
            </w:tcBorders>
          </w:tcPr>
          <w:p w:rsidR="00727D2A" w:rsidRDefault="00727D2A" w:rsidP="00127B28">
            <w:pPr>
              <w:rPr>
                <w:sz w:val="2"/>
                <w:szCs w:val="2"/>
              </w:rPr>
            </w:pPr>
          </w:p>
        </w:tc>
      </w:tr>
    </w:tbl>
    <w:p w:rsidR="00727D2A" w:rsidRDefault="00727D2A" w:rsidP="00727D2A">
      <w:pPr>
        <w:pStyle w:val="a3"/>
        <w:spacing w:before="1" w:line="247" w:lineRule="auto"/>
        <w:ind w:right="115"/>
        <w:sectPr w:rsidR="00727D2A" w:rsidSect="00856571">
          <w:pgSz w:w="7830" w:h="12020"/>
          <w:pgMar w:top="0" w:right="620" w:bottom="900" w:left="620" w:header="0" w:footer="709" w:gutter="0"/>
          <w:cols w:space="720"/>
        </w:sectPr>
      </w:pPr>
    </w:p>
    <w:p w:rsidR="00727D2A" w:rsidRDefault="00727D2A" w:rsidP="00727D2A">
      <w:pPr>
        <w:pStyle w:val="a3"/>
        <w:spacing w:before="2" w:line="244" w:lineRule="auto"/>
        <w:ind w:left="117" w:right="115"/>
      </w:pPr>
    </w:p>
    <w:p w:rsidR="00777185" w:rsidRDefault="002B1729">
      <w:pPr>
        <w:spacing w:before="70"/>
        <w:ind w:left="111" w:right="116"/>
        <w:jc w:val="right"/>
        <w:rPr>
          <w:rFonts w:ascii="Times New Roman" w:hAnsi="Times New Roman"/>
          <w:i/>
          <w:sz w:val="20"/>
        </w:rPr>
      </w:pPr>
      <w:r>
        <w:rPr>
          <w:rFonts w:ascii="Times New Roman" w:hAnsi="Times New Roman"/>
          <w:i/>
          <w:color w:val="231F20"/>
          <w:spacing w:val="-2"/>
          <w:w w:val="115"/>
          <w:sz w:val="20"/>
        </w:rPr>
        <w:t>Продолжение</w:t>
      </w:r>
    </w:p>
    <w:p w:rsidR="00777185" w:rsidRDefault="00777185">
      <w:pPr>
        <w:pStyle w:val="a3"/>
        <w:ind w:left="0" w:right="0" w:firstLine="0"/>
        <w:jc w:val="left"/>
        <w:rPr>
          <w:rFonts w:ascii="Times New Roman"/>
          <w:i/>
          <w:sz w:val="11"/>
        </w:rPr>
      </w:pPr>
    </w:p>
    <w:tbl>
      <w:tblPr>
        <w:tblStyle w:val="TableNormal"/>
        <w:tblW w:w="0" w:type="auto"/>
        <w:tblInd w:w="127" w:type="dxa"/>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Layout w:type="fixed"/>
        <w:tblLook w:val="01E0" w:firstRow="1" w:lastRow="1" w:firstColumn="1" w:lastColumn="1" w:noHBand="0" w:noVBand="0"/>
      </w:tblPr>
      <w:tblGrid>
        <w:gridCol w:w="1871"/>
        <w:gridCol w:w="3165"/>
        <w:gridCol w:w="1304"/>
      </w:tblGrid>
      <w:tr w:rsidR="00777185">
        <w:trPr>
          <w:trHeight w:val="553"/>
        </w:trPr>
        <w:tc>
          <w:tcPr>
            <w:tcW w:w="1871" w:type="dxa"/>
          </w:tcPr>
          <w:p w:rsidR="00777185" w:rsidRDefault="002B1729">
            <w:pPr>
              <w:pStyle w:val="TableParagraph"/>
              <w:spacing w:before="75" w:line="220" w:lineRule="auto"/>
              <w:ind w:left="329" w:hanging="2"/>
              <w:rPr>
                <w:rFonts w:ascii="Book Antiqua" w:hAnsi="Book Antiqua"/>
                <w:b/>
                <w:sz w:val="18"/>
              </w:rPr>
            </w:pPr>
            <w:r>
              <w:rPr>
                <w:rFonts w:ascii="Book Antiqua" w:hAnsi="Book Antiqua"/>
                <w:b/>
                <w:color w:val="231F20"/>
                <w:spacing w:val="-2"/>
                <w:sz w:val="18"/>
              </w:rPr>
              <w:t>Направление мероприятий</w:t>
            </w:r>
          </w:p>
        </w:tc>
        <w:tc>
          <w:tcPr>
            <w:tcW w:w="3165" w:type="dxa"/>
          </w:tcPr>
          <w:p w:rsidR="00777185" w:rsidRDefault="002B1729">
            <w:pPr>
              <w:pStyle w:val="TableParagraph"/>
              <w:spacing w:before="161"/>
              <w:ind w:left="959"/>
              <w:rPr>
                <w:rFonts w:ascii="Book Antiqua" w:hAnsi="Book Antiqua"/>
                <w:b/>
                <w:sz w:val="18"/>
              </w:rPr>
            </w:pPr>
            <w:r>
              <w:rPr>
                <w:rFonts w:ascii="Book Antiqua" w:hAnsi="Book Antiqua"/>
                <w:b/>
                <w:color w:val="231F20"/>
                <w:spacing w:val="-2"/>
                <w:sz w:val="18"/>
              </w:rPr>
              <w:t>Мероприятия</w:t>
            </w:r>
          </w:p>
        </w:tc>
        <w:tc>
          <w:tcPr>
            <w:tcW w:w="1304" w:type="dxa"/>
          </w:tcPr>
          <w:p w:rsidR="00777185" w:rsidRDefault="002B1729">
            <w:pPr>
              <w:pStyle w:val="TableParagraph"/>
              <w:spacing w:before="75" w:line="220" w:lineRule="auto"/>
              <w:ind w:left="113" w:firstLine="259"/>
              <w:rPr>
                <w:rFonts w:ascii="Book Antiqua" w:hAnsi="Book Antiqua"/>
                <w:b/>
                <w:sz w:val="18"/>
              </w:rPr>
            </w:pPr>
            <w:r>
              <w:rPr>
                <w:rFonts w:ascii="Book Antiqua" w:hAnsi="Book Antiqua"/>
                <w:b/>
                <w:color w:val="231F20"/>
                <w:spacing w:val="-2"/>
                <w:sz w:val="18"/>
              </w:rPr>
              <w:t>Сроки реализации</w:t>
            </w:r>
          </w:p>
        </w:tc>
      </w:tr>
      <w:tr w:rsidR="00777185">
        <w:trPr>
          <w:trHeight w:val="4927"/>
        </w:trPr>
        <w:tc>
          <w:tcPr>
            <w:tcW w:w="1871" w:type="dxa"/>
          </w:tcPr>
          <w:p w:rsidR="00777185" w:rsidRDefault="00777185">
            <w:pPr>
              <w:pStyle w:val="TableParagraph"/>
              <w:rPr>
                <w:rFonts w:ascii="Times New Roman"/>
                <w:sz w:val="18"/>
              </w:rPr>
            </w:pPr>
          </w:p>
        </w:tc>
        <w:tc>
          <w:tcPr>
            <w:tcW w:w="3165" w:type="dxa"/>
          </w:tcPr>
          <w:p w:rsidR="00777185" w:rsidRDefault="002B1729">
            <w:pPr>
              <w:pStyle w:val="TableParagraph"/>
              <w:spacing w:before="75" w:line="209" w:lineRule="exact"/>
              <w:ind w:left="113"/>
              <w:rPr>
                <w:sz w:val="18"/>
              </w:rPr>
            </w:pPr>
            <w:r>
              <w:rPr>
                <w:color w:val="231F20"/>
                <w:sz w:val="18"/>
              </w:rPr>
              <w:t>9.</w:t>
            </w:r>
            <w:r>
              <w:rPr>
                <w:color w:val="231F20"/>
                <w:spacing w:val="32"/>
                <w:sz w:val="18"/>
              </w:rPr>
              <w:t xml:space="preserve"> </w:t>
            </w:r>
            <w:r>
              <w:rPr>
                <w:color w:val="231F20"/>
                <w:spacing w:val="-2"/>
                <w:sz w:val="18"/>
              </w:rPr>
              <w:t>Разработка:</w:t>
            </w:r>
          </w:p>
          <w:p w:rsidR="00777185" w:rsidRDefault="002B1729" w:rsidP="0020001A">
            <w:pPr>
              <w:pStyle w:val="TableParagraph"/>
              <w:numPr>
                <w:ilvl w:val="0"/>
                <w:numId w:val="2"/>
              </w:numPr>
              <w:tabs>
                <w:tab w:val="left" w:pos="399"/>
              </w:tabs>
              <w:spacing w:before="2" w:line="232" w:lineRule="auto"/>
              <w:ind w:right="274" w:firstLine="0"/>
              <w:rPr>
                <w:sz w:val="18"/>
              </w:rPr>
            </w:pPr>
            <w:r>
              <w:rPr>
                <w:color w:val="231F20"/>
                <w:w w:val="95"/>
                <w:sz w:val="18"/>
              </w:rPr>
              <w:t xml:space="preserve">образовательных программ </w:t>
            </w:r>
            <w:r>
              <w:rPr>
                <w:color w:val="231F20"/>
                <w:sz w:val="18"/>
              </w:rPr>
              <w:t>(индивидуальных и</w:t>
            </w:r>
            <w:r>
              <w:rPr>
                <w:color w:val="231F20"/>
                <w:spacing w:val="40"/>
                <w:sz w:val="18"/>
              </w:rPr>
              <w:t xml:space="preserve"> </w:t>
            </w:r>
            <w:r>
              <w:rPr>
                <w:color w:val="231F20"/>
                <w:sz w:val="18"/>
              </w:rPr>
              <w:t>др.);</w:t>
            </w:r>
          </w:p>
          <w:p w:rsidR="00777185" w:rsidRDefault="002B1729" w:rsidP="0020001A">
            <w:pPr>
              <w:pStyle w:val="TableParagraph"/>
              <w:numPr>
                <w:ilvl w:val="0"/>
                <w:numId w:val="2"/>
              </w:numPr>
              <w:tabs>
                <w:tab w:val="left" w:pos="399"/>
              </w:tabs>
              <w:spacing w:line="206" w:lineRule="exact"/>
              <w:ind w:left="398"/>
              <w:rPr>
                <w:sz w:val="18"/>
              </w:rPr>
            </w:pPr>
            <w:r>
              <w:rPr>
                <w:color w:val="231F20"/>
                <w:sz w:val="18"/>
              </w:rPr>
              <w:t>учебного</w:t>
            </w:r>
            <w:r>
              <w:rPr>
                <w:color w:val="231F20"/>
                <w:spacing w:val="-10"/>
                <w:sz w:val="18"/>
              </w:rPr>
              <w:t xml:space="preserve"> </w:t>
            </w:r>
            <w:r>
              <w:rPr>
                <w:color w:val="231F20"/>
                <w:spacing w:val="-2"/>
                <w:sz w:val="18"/>
              </w:rPr>
              <w:t>плана;</w:t>
            </w:r>
          </w:p>
          <w:p w:rsidR="00777185" w:rsidRDefault="002B1729" w:rsidP="0020001A">
            <w:pPr>
              <w:pStyle w:val="TableParagraph"/>
              <w:numPr>
                <w:ilvl w:val="0"/>
                <w:numId w:val="2"/>
              </w:numPr>
              <w:tabs>
                <w:tab w:val="left" w:pos="399"/>
              </w:tabs>
              <w:spacing w:before="3" w:line="232" w:lineRule="auto"/>
              <w:ind w:right="190" w:firstLine="0"/>
              <w:rPr>
                <w:sz w:val="18"/>
              </w:rPr>
            </w:pPr>
            <w:r>
              <w:rPr>
                <w:color w:val="231F20"/>
                <w:sz w:val="18"/>
              </w:rPr>
              <w:t xml:space="preserve">рабочих программ учебных </w:t>
            </w:r>
            <w:r>
              <w:rPr>
                <w:color w:val="231F20"/>
                <w:spacing w:val="-2"/>
                <w:sz w:val="18"/>
              </w:rPr>
              <w:t>предметов,</w:t>
            </w:r>
            <w:r>
              <w:rPr>
                <w:color w:val="231F20"/>
                <w:spacing w:val="-5"/>
                <w:sz w:val="18"/>
              </w:rPr>
              <w:t xml:space="preserve"> </w:t>
            </w:r>
            <w:r>
              <w:rPr>
                <w:color w:val="231F20"/>
                <w:spacing w:val="-2"/>
                <w:sz w:val="18"/>
              </w:rPr>
              <w:t>курсов,</w:t>
            </w:r>
            <w:r>
              <w:rPr>
                <w:color w:val="231F20"/>
                <w:spacing w:val="-5"/>
                <w:sz w:val="18"/>
              </w:rPr>
              <w:t xml:space="preserve"> </w:t>
            </w:r>
            <w:r>
              <w:rPr>
                <w:color w:val="231F20"/>
                <w:spacing w:val="-2"/>
                <w:sz w:val="18"/>
              </w:rPr>
              <w:t>дисциплин, модулей;</w:t>
            </w:r>
          </w:p>
          <w:p w:rsidR="00777185" w:rsidRDefault="002B1729" w:rsidP="0020001A">
            <w:pPr>
              <w:pStyle w:val="TableParagraph"/>
              <w:numPr>
                <w:ilvl w:val="0"/>
                <w:numId w:val="2"/>
              </w:numPr>
              <w:tabs>
                <w:tab w:val="left" w:pos="399"/>
              </w:tabs>
              <w:spacing w:before="3" w:line="232" w:lineRule="auto"/>
              <w:ind w:right="696" w:firstLine="0"/>
              <w:rPr>
                <w:sz w:val="18"/>
              </w:rPr>
            </w:pPr>
            <w:r>
              <w:rPr>
                <w:color w:val="231F20"/>
                <w:spacing w:val="-2"/>
                <w:sz w:val="18"/>
              </w:rPr>
              <w:t>годового</w:t>
            </w:r>
            <w:r>
              <w:rPr>
                <w:color w:val="231F20"/>
                <w:spacing w:val="-13"/>
                <w:sz w:val="18"/>
              </w:rPr>
              <w:t xml:space="preserve"> </w:t>
            </w:r>
            <w:r>
              <w:rPr>
                <w:color w:val="231F20"/>
                <w:spacing w:val="-2"/>
                <w:sz w:val="18"/>
              </w:rPr>
              <w:t xml:space="preserve">календарного </w:t>
            </w:r>
            <w:r>
              <w:rPr>
                <w:color w:val="231F20"/>
                <w:sz w:val="18"/>
              </w:rPr>
              <w:t>учебного графика;</w:t>
            </w:r>
          </w:p>
          <w:p w:rsidR="00777185" w:rsidRDefault="002B1729" w:rsidP="0020001A">
            <w:pPr>
              <w:pStyle w:val="TableParagraph"/>
              <w:numPr>
                <w:ilvl w:val="0"/>
                <w:numId w:val="2"/>
              </w:numPr>
              <w:tabs>
                <w:tab w:val="left" w:pos="399"/>
              </w:tabs>
              <w:spacing w:before="2" w:line="232" w:lineRule="auto"/>
              <w:ind w:right="468" w:firstLine="0"/>
              <w:rPr>
                <w:sz w:val="18"/>
              </w:rPr>
            </w:pPr>
            <w:r>
              <w:rPr>
                <w:color w:val="231F20"/>
                <w:sz w:val="18"/>
              </w:rPr>
              <w:t>положений</w:t>
            </w:r>
            <w:r>
              <w:rPr>
                <w:color w:val="231F20"/>
                <w:spacing w:val="-15"/>
                <w:sz w:val="18"/>
              </w:rPr>
              <w:t xml:space="preserve"> </w:t>
            </w:r>
            <w:r>
              <w:rPr>
                <w:color w:val="231F20"/>
                <w:sz w:val="18"/>
              </w:rPr>
              <w:t>о</w:t>
            </w:r>
            <w:r>
              <w:rPr>
                <w:color w:val="231F20"/>
                <w:spacing w:val="-14"/>
                <w:sz w:val="18"/>
              </w:rPr>
              <w:t xml:space="preserve"> </w:t>
            </w:r>
            <w:r>
              <w:rPr>
                <w:color w:val="231F20"/>
                <w:sz w:val="18"/>
              </w:rPr>
              <w:t>внеурочной деятельности</w:t>
            </w:r>
            <w:r>
              <w:rPr>
                <w:color w:val="231F20"/>
                <w:spacing w:val="-15"/>
                <w:sz w:val="18"/>
              </w:rPr>
              <w:t xml:space="preserve"> </w:t>
            </w:r>
            <w:r>
              <w:rPr>
                <w:color w:val="231F20"/>
                <w:sz w:val="18"/>
              </w:rPr>
              <w:t>обучающихся;</w:t>
            </w:r>
          </w:p>
          <w:p w:rsidR="00777185" w:rsidRDefault="002B1729" w:rsidP="0020001A">
            <w:pPr>
              <w:pStyle w:val="TableParagraph"/>
              <w:numPr>
                <w:ilvl w:val="0"/>
                <w:numId w:val="2"/>
              </w:numPr>
              <w:tabs>
                <w:tab w:val="left" w:pos="399"/>
              </w:tabs>
              <w:spacing w:before="2" w:line="232" w:lineRule="auto"/>
              <w:ind w:right="277" w:firstLine="0"/>
              <w:rPr>
                <w:sz w:val="18"/>
              </w:rPr>
            </w:pPr>
            <w:r>
              <w:rPr>
                <w:color w:val="231F20"/>
                <w:sz w:val="18"/>
              </w:rPr>
              <w:t>положения</w:t>
            </w:r>
            <w:r>
              <w:rPr>
                <w:color w:val="231F20"/>
                <w:spacing w:val="-15"/>
                <w:sz w:val="18"/>
              </w:rPr>
              <w:t xml:space="preserve"> </w:t>
            </w:r>
            <w:r>
              <w:rPr>
                <w:color w:val="231F20"/>
                <w:sz w:val="18"/>
              </w:rPr>
              <w:t>об</w:t>
            </w:r>
            <w:r>
              <w:rPr>
                <w:color w:val="231F20"/>
                <w:spacing w:val="-14"/>
                <w:sz w:val="18"/>
              </w:rPr>
              <w:t xml:space="preserve"> </w:t>
            </w:r>
            <w:r>
              <w:rPr>
                <w:color w:val="231F20"/>
                <w:sz w:val="18"/>
              </w:rPr>
              <w:t>организации текущей и итоговой оценки достижения обучающимися планируемых результатов освоения основной образова- тельной программы;</w:t>
            </w:r>
          </w:p>
          <w:p w:rsidR="00777185" w:rsidRDefault="002B1729" w:rsidP="0020001A">
            <w:pPr>
              <w:pStyle w:val="TableParagraph"/>
              <w:numPr>
                <w:ilvl w:val="0"/>
                <w:numId w:val="2"/>
              </w:numPr>
              <w:tabs>
                <w:tab w:val="left" w:pos="399"/>
              </w:tabs>
              <w:spacing w:before="6" w:line="232" w:lineRule="auto"/>
              <w:ind w:right="251" w:firstLine="0"/>
              <w:jc w:val="both"/>
              <w:rPr>
                <w:sz w:val="18"/>
              </w:rPr>
            </w:pPr>
            <w:r>
              <w:rPr>
                <w:color w:val="231F20"/>
                <w:sz w:val="18"/>
              </w:rPr>
              <w:t>положения</w:t>
            </w:r>
            <w:r>
              <w:rPr>
                <w:color w:val="231F20"/>
                <w:spacing w:val="-15"/>
                <w:sz w:val="18"/>
              </w:rPr>
              <w:t xml:space="preserve"> </w:t>
            </w:r>
            <w:r>
              <w:rPr>
                <w:color w:val="231F20"/>
                <w:sz w:val="18"/>
              </w:rPr>
              <w:t>об</w:t>
            </w:r>
            <w:r>
              <w:rPr>
                <w:color w:val="231F20"/>
                <w:spacing w:val="-14"/>
                <w:sz w:val="18"/>
              </w:rPr>
              <w:t xml:space="preserve"> </w:t>
            </w:r>
            <w:r>
              <w:rPr>
                <w:color w:val="231F20"/>
                <w:sz w:val="18"/>
              </w:rPr>
              <w:t xml:space="preserve">организации </w:t>
            </w:r>
            <w:r>
              <w:rPr>
                <w:color w:val="231F20"/>
                <w:spacing w:val="-2"/>
                <w:sz w:val="18"/>
              </w:rPr>
              <w:t>домашней</w:t>
            </w:r>
            <w:r>
              <w:rPr>
                <w:color w:val="231F20"/>
                <w:spacing w:val="-13"/>
                <w:sz w:val="18"/>
              </w:rPr>
              <w:t xml:space="preserve"> </w:t>
            </w:r>
            <w:r>
              <w:rPr>
                <w:color w:val="231F20"/>
                <w:spacing w:val="-2"/>
                <w:sz w:val="18"/>
              </w:rPr>
              <w:t>работы</w:t>
            </w:r>
            <w:r>
              <w:rPr>
                <w:color w:val="231F20"/>
                <w:spacing w:val="-12"/>
                <w:sz w:val="18"/>
              </w:rPr>
              <w:t xml:space="preserve"> </w:t>
            </w:r>
            <w:r>
              <w:rPr>
                <w:color w:val="231F20"/>
                <w:spacing w:val="-2"/>
                <w:sz w:val="18"/>
              </w:rPr>
              <w:t xml:space="preserve">обучающих- </w:t>
            </w:r>
            <w:r>
              <w:rPr>
                <w:color w:val="231F20"/>
                <w:spacing w:val="-4"/>
                <w:sz w:val="18"/>
              </w:rPr>
              <w:t>ся;</w:t>
            </w:r>
          </w:p>
          <w:p w:rsidR="00777185" w:rsidRDefault="002B1729" w:rsidP="0020001A">
            <w:pPr>
              <w:pStyle w:val="TableParagraph"/>
              <w:numPr>
                <w:ilvl w:val="0"/>
                <w:numId w:val="2"/>
              </w:numPr>
              <w:tabs>
                <w:tab w:val="left" w:pos="399"/>
              </w:tabs>
              <w:spacing w:before="4" w:line="232" w:lineRule="auto"/>
              <w:ind w:right="830" w:firstLine="0"/>
              <w:rPr>
                <w:sz w:val="18"/>
              </w:rPr>
            </w:pPr>
            <w:r>
              <w:rPr>
                <w:color w:val="231F20"/>
                <w:sz w:val="18"/>
              </w:rPr>
              <w:t>положения</w:t>
            </w:r>
            <w:r>
              <w:rPr>
                <w:color w:val="231F20"/>
                <w:spacing w:val="-15"/>
                <w:sz w:val="18"/>
              </w:rPr>
              <w:t xml:space="preserve"> </w:t>
            </w:r>
            <w:r>
              <w:rPr>
                <w:color w:val="231F20"/>
                <w:sz w:val="18"/>
              </w:rPr>
              <w:t>о</w:t>
            </w:r>
            <w:r>
              <w:rPr>
                <w:color w:val="231F20"/>
                <w:spacing w:val="-14"/>
                <w:sz w:val="18"/>
              </w:rPr>
              <w:t xml:space="preserve"> </w:t>
            </w:r>
            <w:r>
              <w:rPr>
                <w:color w:val="231F20"/>
                <w:sz w:val="18"/>
              </w:rPr>
              <w:t xml:space="preserve">формах </w:t>
            </w:r>
            <w:r>
              <w:rPr>
                <w:color w:val="231F20"/>
                <w:spacing w:val="-2"/>
                <w:sz w:val="18"/>
              </w:rPr>
              <w:t>получения</w:t>
            </w:r>
            <w:r>
              <w:rPr>
                <w:color w:val="231F20"/>
                <w:spacing w:val="-8"/>
                <w:sz w:val="18"/>
              </w:rPr>
              <w:t xml:space="preserve"> </w:t>
            </w:r>
            <w:r>
              <w:rPr>
                <w:color w:val="231F20"/>
                <w:spacing w:val="-2"/>
                <w:sz w:val="18"/>
              </w:rPr>
              <w:t>образования;</w:t>
            </w:r>
          </w:p>
          <w:p w:rsidR="00777185" w:rsidRDefault="002B1729">
            <w:pPr>
              <w:pStyle w:val="TableParagraph"/>
              <w:spacing w:line="208" w:lineRule="exact"/>
              <w:ind w:left="113"/>
              <w:rPr>
                <w:sz w:val="18"/>
              </w:rPr>
            </w:pPr>
            <w:r>
              <w:rPr>
                <w:color w:val="231F20"/>
                <w:w w:val="87"/>
                <w:sz w:val="18"/>
              </w:rPr>
              <w:t>…</w:t>
            </w:r>
          </w:p>
        </w:tc>
        <w:tc>
          <w:tcPr>
            <w:tcW w:w="1304" w:type="dxa"/>
          </w:tcPr>
          <w:p w:rsidR="00777185" w:rsidRDefault="00777185">
            <w:pPr>
              <w:pStyle w:val="TableParagraph"/>
              <w:rPr>
                <w:rFonts w:ascii="Times New Roman"/>
                <w:sz w:val="18"/>
              </w:rPr>
            </w:pPr>
          </w:p>
        </w:tc>
      </w:tr>
      <w:tr w:rsidR="00777185">
        <w:trPr>
          <w:trHeight w:val="1219"/>
        </w:trPr>
        <w:tc>
          <w:tcPr>
            <w:tcW w:w="1871" w:type="dxa"/>
            <w:vMerge w:val="restart"/>
          </w:tcPr>
          <w:p w:rsidR="00777185" w:rsidRDefault="002B1729">
            <w:pPr>
              <w:pStyle w:val="TableParagraph"/>
              <w:spacing w:before="80" w:line="232" w:lineRule="auto"/>
              <w:ind w:left="113" w:right="390"/>
              <w:rPr>
                <w:sz w:val="18"/>
              </w:rPr>
            </w:pPr>
            <w:r>
              <w:rPr>
                <w:color w:val="231F20"/>
                <w:sz w:val="18"/>
              </w:rPr>
              <w:t>II.</w:t>
            </w:r>
            <w:r>
              <w:rPr>
                <w:color w:val="231F20"/>
                <w:spacing w:val="-15"/>
                <w:sz w:val="18"/>
              </w:rPr>
              <w:t xml:space="preserve"> </w:t>
            </w:r>
            <w:r>
              <w:rPr>
                <w:color w:val="231F20"/>
                <w:sz w:val="18"/>
              </w:rPr>
              <w:t xml:space="preserve">Финансовое </w:t>
            </w:r>
            <w:r>
              <w:rPr>
                <w:color w:val="231F20"/>
                <w:spacing w:val="-2"/>
                <w:sz w:val="18"/>
              </w:rPr>
              <w:t xml:space="preserve">обеспечение введения </w:t>
            </w:r>
            <w:r>
              <w:rPr>
                <w:color w:val="231F20"/>
                <w:sz w:val="18"/>
              </w:rPr>
              <w:t>ФГОС НОО</w:t>
            </w:r>
          </w:p>
        </w:tc>
        <w:tc>
          <w:tcPr>
            <w:tcW w:w="3165" w:type="dxa"/>
          </w:tcPr>
          <w:p w:rsidR="00777185" w:rsidRDefault="002B1729">
            <w:pPr>
              <w:pStyle w:val="TableParagraph"/>
              <w:spacing w:before="80" w:line="232" w:lineRule="auto"/>
              <w:ind w:left="113" w:right="900"/>
              <w:jc w:val="both"/>
              <w:rPr>
                <w:sz w:val="18"/>
              </w:rPr>
            </w:pPr>
            <w:r>
              <w:rPr>
                <w:color w:val="231F20"/>
                <w:sz w:val="18"/>
              </w:rPr>
              <w:t>1. Определение</w:t>
            </w:r>
            <w:r>
              <w:rPr>
                <w:color w:val="231F20"/>
                <w:spacing w:val="-14"/>
                <w:sz w:val="18"/>
              </w:rPr>
              <w:t xml:space="preserve"> </w:t>
            </w:r>
            <w:r>
              <w:rPr>
                <w:color w:val="231F20"/>
                <w:sz w:val="18"/>
              </w:rPr>
              <w:t xml:space="preserve">объёма </w:t>
            </w:r>
            <w:r>
              <w:rPr>
                <w:color w:val="231F20"/>
                <w:spacing w:val="-2"/>
                <w:sz w:val="18"/>
              </w:rPr>
              <w:t>расходов,</w:t>
            </w:r>
            <w:r>
              <w:rPr>
                <w:color w:val="231F20"/>
                <w:spacing w:val="-13"/>
                <w:sz w:val="18"/>
              </w:rPr>
              <w:t xml:space="preserve"> </w:t>
            </w:r>
            <w:r>
              <w:rPr>
                <w:color w:val="231F20"/>
                <w:spacing w:val="-2"/>
                <w:sz w:val="18"/>
              </w:rPr>
              <w:t xml:space="preserve">необходимых </w:t>
            </w:r>
            <w:r>
              <w:rPr>
                <w:color w:val="231F20"/>
                <w:sz w:val="18"/>
              </w:rPr>
              <w:t>для реализации ООП</w:t>
            </w:r>
          </w:p>
          <w:p w:rsidR="00777185" w:rsidRDefault="002B1729">
            <w:pPr>
              <w:pStyle w:val="TableParagraph"/>
              <w:spacing w:before="3" w:line="232" w:lineRule="auto"/>
              <w:ind w:left="113" w:right="473"/>
              <w:jc w:val="both"/>
              <w:rPr>
                <w:sz w:val="18"/>
              </w:rPr>
            </w:pPr>
            <w:r>
              <w:rPr>
                <w:color w:val="231F20"/>
                <w:sz w:val="18"/>
              </w:rPr>
              <w:t>и</w:t>
            </w:r>
            <w:r>
              <w:rPr>
                <w:color w:val="231F20"/>
                <w:spacing w:val="-15"/>
                <w:sz w:val="18"/>
              </w:rPr>
              <w:t xml:space="preserve"> </w:t>
            </w:r>
            <w:r>
              <w:rPr>
                <w:color w:val="231F20"/>
                <w:sz w:val="18"/>
              </w:rPr>
              <w:t>достижения</w:t>
            </w:r>
            <w:r>
              <w:rPr>
                <w:color w:val="231F20"/>
                <w:spacing w:val="-14"/>
                <w:sz w:val="18"/>
              </w:rPr>
              <w:t xml:space="preserve"> </w:t>
            </w:r>
            <w:r>
              <w:rPr>
                <w:color w:val="231F20"/>
                <w:sz w:val="18"/>
              </w:rPr>
              <w:t xml:space="preserve">планируемых </w:t>
            </w:r>
            <w:r>
              <w:rPr>
                <w:color w:val="231F20"/>
                <w:spacing w:val="-2"/>
                <w:sz w:val="18"/>
              </w:rPr>
              <w:t>результатов</w:t>
            </w:r>
          </w:p>
        </w:tc>
        <w:tc>
          <w:tcPr>
            <w:tcW w:w="1304" w:type="dxa"/>
          </w:tcPr>
          <w:p w:rsidR="00777185" w:rsidRDefault="00777185">
            <w:pPr>
              <w:pStyle w:val="TableParagraph"/>
              <w:rPr>
                <w:rFonts w:ascii="Times New Roman"/>
                <w:sz w:val="18"/>
              </w:rPr>
            </w:pPr>
          </w:p>
        </w:tc>
      </w:tr>
      <w:tr w:rsidR="00777185">
        <w:trPr>
          <w:trHeight w:val="2043"/>
        </w:trPr>
        <w:tc>
          <w:tcPr>
            <w:tcW w:w="1871" w:type="dxa"/>
            <w:vMerge/>
            <w:tcBorders>
              <w:top w:val="nil"/>
            </w:tcBorders>
          </w:tcPr>
          <w:p w:rsidR="00777185" w:rsidRDefault="00777185">
            <w:pPr>
              <w:rPr>
                <w:sz w:val="2"/>
                <w:szCs w:val="2"/>
              </w:rPr>
            </w:pPr>
          </w:p>
        </w:tc>
        <w:tc>
          <w:tcPr>
            <w:tcW w:w="3165" w:type="dxa"/>
          </w:tcPr>
          <w:p w:rsidR="00777185" w:rsidRDefault="002B1729">
            <w:pPr>
              <w:pStyle w:val="TableParagraph"/>
              <w:spacing w:before="80" w:line="232" w:lineRule="auto"/>
              <w:ind w:left="113"/>
              <w:rPr>
                <w:sz w:val="18"/>
              </w:rPr>
            </w:pPr>
            <w:r>
              <w:rPr>
                <w:color w:val="231F20"/>
                <w:sz w:val="18"/>
              </w:rPr>
              <w:t>2.</w:t>
            </w:r>
            <w:r>
              <w:rPr>
                <w:color w:val="231F20"/>
                <w:spacing w:val="16"/>
                <w:sz w:val="18"/>
              </w:rPr>
              <w:t xml:space="preserve"> </w:t>
            </w:r>
            <w:r>
              <w:rPr>
                <w:color w:val="231F20"/>
                <w:sz w:val="18"/>
              </w:rPr>
              <w:t>Корректировка</w:t>
            </w:r>
            <w:r>
              <w:rPr>
                <w:color w:val="231F20"/>
                <w:spacing w:val="-4"/>
                <w:sz w:val="18"/>
              </w:rPr>
              <w:t xml:space="preserve"> </w:t>
            </w:r>
            <w:r>
              <w:rPr>
                <w:color w:val="231F20"/>
                <w:sz w:val="18"/>
              </w:rPr>
              <w:t>локальных актов (внесение изменений</w:t>
            </w:r>
          </w:p>
          <w:p w:rsidR="00777185" w:rsidRDefault="002B1729">
            <w:pPr>
              <w:pStyle w:val="TableParagraph"/>
              <w:spacing w:before="2" w:line="232" w:lineRule="auto"/>
              <w:ind w:left="113"/>
              <w:rPr>
                <w:sz w:val="18"/>
              </w:rPr>
            </w:pPr>
            <w:r>
              <w:rPr>
                <w:color w:val="231F20"/>
                <w:sz w:val="18"/>
              </w:rPr>
              <w:t xml:space="preserve">в них), регламентирующих </w:t>
            </w:r>
            <w:r>
              <w:rPr>
                <w:color w:val="231F20"/>
                <w:spacing w:val="-2"/>
                <w:sz w:val="18"/>
              </w:rPr>
              <w:t>установление</w:t>
            </w:r>
            <w:r>
              <w:rPr>
                <w:color w:val="231F20"/>
                <w:spacing w:val="-13"/>
                <w:sz w:val="18"/>
              </w:rPr>
              <w:t xml:space="preserve"> </w:t>
            </w:r>
            <w:r>
              <w:rPr>
                <w:color w:val="231F20"/>
                <w:spacing w:val="-2"/>
                <w:sz w:val="18"/>
              </w:rPr>
              <w:t>заработной</w:t>
            </w:r>
            <w:r>
              <w:rPr>
                <w:color w:val="231F20"/>
                <w:spacing w:val="-12"/>
                <w:sz w:val="18"/>
              </w:rPr>
              <w:t xml:space="preserve"> </w:t>
            </w:r>
            <w:r>
              <w:rPr>
                <w:color w:val="231F20"/>
                <w:spacing w:val="-2"/>
                <w:sz w:val="18"/>
              </w:rPr>
              <w:t xml:space="preserve">платы </w:t>
            </w:r>
            <w:r>
              <w:rPr>
                <w:color w:val="231F20"/>
                <w:sz w:val="18"/>
              </w:rPr>
              <w:t>работников образовательной организации, в том числе стимулирующих надбавок</w:t>
            </w:r>
          </w:p>
          <w:p w:rsidR="00777185" w:rsidRDefault="002B1729">
            <w:pPr>
              <w:pStyle w:val="TableParagraph"/>
              <w:spacing w:before="5" w:line="232" w:lineRule="auto"/>
              <w:ind w:left="113"/>
              <w:rPr>
                <w:sz w:val="18"/>
              </w:rPr>
            </w:pPr>
            <w:r>
              <w:rPr>
                <w:color w:val="231F20"/>
                <w:sz w:val="18"/>
              </w:rPr>
              <w:t>и</w:t>
            </w:r>
            <w:r>
              <w:rPr>
                <w:color w:val="231F20"/>
                <w:spacing w:val="-15"/>
                <w:sz w:val="18"/>
              </w:rPr>
              <w:t xml:space="preserve"> </w:t>
            </w:r>
            <w:r>
              <w:rPr>
                <w:color w:val="231F20"/>
                <w:sz w:val="18"/>
              </w:rPr>
              <w:t>доплат,</w:t>
            </w:r>
            <w:r>
              <w:rPr>
                <w:color w:val="231F20"/>
                <w:spacing w:val="-14"/>
                <w:sz w:val="18"/>
              </w:rPr>
              <w:t xml:space="preserve"> </w:t>
            </w:r>
            <w:r>
              <w:rPr>
                <w:color w:val="231F20"/>
                <w:sz w:val="18"/>
              </w:rPr>
              <w:t>порядка</w:t>
            </w:r>
            <w:r>
              <w:rPr>
                <w:color w:val="231F20"/>
                <w:spacing w:val="-15"/>
                <w:sz w:val="18"/>
              </w:rPr>
              <w:t xml:space="preserve"> </w:t>
            </w:r>
            <w:r>
              <w:rPr>
                <w:color w:val="231F20"/>
                <w:sz w:val="18"/>
              </w:rPr>
              <w:t>и</w:t>
            </w:r>
            <w:r>
              <w:rPr>
                <w:color w:val="231F20"/>
                <w:spacing w:val="-14"/>
                <w:sz w:val="18"/>
              </w:rPr>
              <w:t xml:space="preserve"> </w:t>
            </w:r>
            <w:r>
              <w:rPr>
                <w:color w:val="231F20"/>
                <w:sz w:val="18"/>
              </w:rPr>
              <w:t xml:space="preserve">размеров </w:t>
            </w:r>
            <w:r>
              <w:rPr>
                <w:color w:val="231F20"/>
                <w:spacing w:val="-2"/>
                <w:sz w:val="18"/>
              </w:rPr>
              <w:t>премирования</w:t>
            </w:r>
          </w:p>
        </w:tc>
        <w:tc>
          <w:tcPr>
            <w:tcW w:w="1304" w:type="dxa"/>
          </w:tcPr>
          <w:p w:rsidR="00777185" w:rsidRDefault="00777185">
            <w:pPr>
              <w:pStyle w:val="TableParagraph"/>
              <w:rPr>
                <w:rFonts w:ascii="Times New Roman"/>
                <w:sz w:val="18"/>
              </w:rPr>
            </w:pPr>
          </w:p>
        </w:tc>
      </w:tr>
      <w:tr w:rsidR="00777185">
        <w:trPr>
          <w:trHeight w:val="1013"/>
        </w:trPr>
        <w:tc>
          <w:tcPr>
            <w:tcW w:w="1871" w:type="dxa"/>
            <w:vMerge/>
            <w:tcBorders>
              <w:top w:val="nil"/>
            </w:tcBorders>
          </w:tcPr>
          <w:p w:rsidR="00777185" w:rsidRDefault="00777185">
            <w:pPr>
              <w:rPr>
                <w:sz w:val="2"/>
                <w:szCs w:val="2"/>
              </w:rPr>
            </w:pPr>
          </w:p>
        </w:tc>
        <w:tc>
          <w:tcPr>
            <w:tcW w:w="3165" w:type="dxa"/>
          </w:tcPr>
          <w:p w:rsidR="00777185" w:rsidRDefault="002B1729">
            <w:pPr>
              <w:pStyle w:val="TableParagraph"/>
              <w:spacing w:before="80" w:line="232" w:lineRule="auto"/>
              <w:ind w:left="113"/>
              <w:rPr>
                <w:sz w:val="18"/>
              </w:rPr>
            </w:pPr>
            <w:r>
              <w:rPr>
                <w:color w:val="231F20"/>
                <w:sz w:val="18"/>
              </w:rPr>
              <w:t>3.</w:t>
            </w:r>
            <w:r>
              <w:rPr>
                <w:color w:val="231F20"/>
                <w:spacing w:val="12"/>
                <w:sz w:val="18"/>
              </w:rPr>
              <w:t xml:space="preserve"> </w:t>
            </w:r>
            <w:r>
              <w:rPr>
                <w:color w:val="231F20"/>
                <w:sz w:val="18"/>
              </w:rPr>
              <w:t>Заключение</w:t>
            </w:r>
            <w:r>
              <w:rPr>
                <w:color w:val="231F20"/>
                <w:spacing w:val="-7"/>
                <w:sz w:val="18"/>
              </w:rPr>
              <w:t xml:space="preserve"> </w:t>
            </w:r>
            <w:r>
              <w:rPr>
                <w:color w:val="231F20"/>
                <w:sz w:val="18"/>
              </w:rPr>
              <w:t xml:space="preserve">дополнительных соглашений к трудовому договору с педагогическими </w:t>
            </w:r>
            <w:r>
              <w:rPr>
                <w:color w:val="231F20"/>
                <w:spacing w:val="-2"/>
                <w:sz w:val="18"/>
              </w:rPr>
              <w:t>работниками</w:t>
            </w:r>
          </w:p>
        </w:tc>
        <w:tc>
          <w:tcPr>
            <w:tcW w:w="1304" w:type="dxa"/>
          </w:tcPr>
          <w:p w:rsidR="00777185" w:rsidRDefault="00777185">
            <w:pPr>
              <w:pStyle w:val="TableParagraph"/>
              <w:rPr>
                <w:rFonts w:ascii="Times New Roman"/>
                <w:sz w:val="18"/>
              </w:rPr>
            </w:pPr>
          </w:p>
        </w:tc>
      </w:tr>
    </w:tbl>
    <w:p w:rsidR="00777185" w:rsidRDefault="00777185">
      <w:pPr>
        <w:rPr>
          <w:rFonts w:ascii="Times New Roman"/>
          <w:sz w:val="18"/>
        </w:rPr>
        <w:sectPr w:rsidR="00777185">
          <w:footerReference w:type="even" r:id="rId116"/>
          <w:footerReference w:type="default" r:id="rId117"/>
          <w:pgSz w:w="7830" w:h="12020"/>
          <w:pgMar w:top="620" w:right="620" w:bottom="900" w:left="620" w:header="0" w:footer="709" w:gutter="0"/>
          <w:cols w:space="720"/>
        </w:sectPr>
      </w:pPr>
    </w:p>
    <w:p w:rsidR="00777185" w:rsidRDefault="002B1729">
      <w:pPr>
        <w:spacing w:before="70"/>
        <w:ind w:left="111" w:right="116"/>
        <w:jc w:val="right"/>
        <w:rPr>
          <w:rFonts w:ascii="Times New Roman" w:hAnsi="Times New Roman"/>
          <w:i/>
          <w:sz w:val="20"/>
        </w:rPr>
      </w:pPr>
      <w:r>
        <w:rPr>
          <w:rFonts w:ascii="Times New Roman" w:hAnsi="Times New Roman"/>
          <w:i/>
          <w:color w:val="231F20"/>
          <w:spacing w:val="-2"/>
          <w:w w:val="115"/>
          <w:sz w:val="20"/>
        </w:rPr>
        <w:t>Продолжение</w:t>
      </w:r>
    </w:p>
    <w:p w:rsidR="00777185" w:rsidRDefault="00777185">
      <w:pPr>
        <w:pStyle w:val="a3"/>
        <w:ind w:left="0" w:right="0" w:firstLine="0"/>
        <w:jc w:val="left"/>
        <w:rPr>
          <w:rFonts w:ascii="Times New Roman"/>
          <w:i/>
          <w:sz w:val="11"/>
        </w:rPr>
      </w:pPr>
    </w:p>
    <w:tbl>
      <w:tblPr>
        <w:tblStyle w:val="TableNormal"/>
        <w:tblW w:w="0" w:type="auto"/>
        <w:tblInd w:w="127" w:type="dxa"/>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Layout w:type="fixed"/>
        <w:tblLook w:val="01E0" w:firstRow="1" w:lastRow="1" w:firstColumn="1" w:lastColumn="1" w:noHBand="0" w:noVBand="0"/>
      </w:tblPr>
      <w:tblGrid>
        <w:gridCol w:w="1871"/>
        <w:gridCol w:w="3165"/>
        <w:gridCol w:w="1304"/>
      </w:tblGrid>
      <w:tr w:rsidR="00777185">
        <w:trPr>
          <w:trHeight w:val="553"/>
        </w:trPr>
        <w:tc>
          <w:tcPr>
            <w:tcW w:w="1871" w:type="dxa"/>
          </w:tcPr>
          <w:p w:rsidR="00777185" w:rsidRDefault="002B1729">
            <w:pPr>
              <w:pStyle w:val="TableParagraph"/>
              <w:spacing w:before="75" w:line="220" w:lineRule="auto"/>
              <w:ind w:left="329" w:hanging="2"/>
              <w:rPr>
                <w:rFonts w:ascii="Book Antiqua" w:hAnsi="Book Antiqua"/>
                <w:b/>
                <w:sz w:val="18"/>
              </w:rPr>
            </w:pPr>
            <w:r>
              <w:rPr>
                <w:rFonts w:ascii="Book Antiqua" w:hAnsi="Book Antiqua"/>
                <w:b/>
                <w:color w:val="231F20"/>
                <w:spacing w:val="-2"/>
                <w:sz w:val="18"/>
              </w:rPr>
              <w:t>Направление мероприятий</w:t>
            </w:r>
          </w:p>
        </w:tc>
        <w:tc>
          <w:tcPr>
            <w:tcW w:w="3165" w:type="dxa"/>
          </w:tcPr>
          <w:p w:rsidR="00777185" w:rsidRDefault="002B1729">
            <w:pPr>
              <w:pStyle w:val="TableParagraph"/>
              <w:spacing w:before="161"/>
              <w:ind w:left="959"/>
              <w:rPr>
                <w:rFonts w:ascii="Book Antiqua" w:hAnsi="Book Antiqua"/>
                <w:b/>
                <w:sz w:val="18"/>
              </w:rPr>
            </w:pPr>
            <w:r>
              <w:rPr>
                <w:rFonts w:ascii="Book Antiqua" w:hAnsi="Book Antiqua"/>
                <w:b/>
                <w:color w:val="231F20"/>
                <w:spacing w:val="-2"/>
                <w:sz w:val="18"/>
              </w:rPr>
              <w:t>Мероприятия</w:t>
            </w:r>
          </w:p>
        </w:tc>
        <w:tc>
          <w:tcPr>
            <w:tcW w:w="1304" w:type="dxa"/>
          </w:tcPr>
          <w:p w:rsidR="00777185" w:rsidRDefault="002B1729">
            <w:pPr>
              <w:pStyle w:val="TableParagraph"/>
              <w:spacing w:before="75" w:line="220" w:lineRule="auto"/>
              <w:ind w:left="113" w:firstLine="259"/>
              <w:rPr>
                <w:rFonts w:ascii="Book Antiqua" w:hAnsi="Book Antiqua"/>
                <w:b/>
                <w:sz w:val="18"/>
              </w:rPr>
            </w:pPr>
            <w:r>
              <w:rPr>
                <w:rFonts w:ascii="Book Antiqua" w:hAnsi="Book Antiqua"/>
                <w:b/>
                <w:color w:val="231F20"/>
                <w:spacing w:val="-2"/>
                <w:sz w:val="18"/>
              </w:rPr>
              <w:t>Сроки реализации</w:t>
            </w:r>
          </w:p>
        </w:tc>
      </w:tr>
      <w:tr w:rsidR="00777185">
        <w:trPr>
          <w:trHeight w:val="1255"/>
        </w:trPr>
        <w:tc>
          <w:tcPr>
            <w:tcW w:w="1871" w:type="dxa"/>
            <w:vMerge w:val="restart"/>
          </w:tcPr>
          <w:p w:rsidR="00777185" w:rsidRDefault="002B1729">
            <w:pPr>
              <w:pStyle w:val="TableParagraph"/>
              <w:spacing w:before="80" w:line="232" w:lineRule="auto"/>
              <w:ind w:left="113" w:right="404"/>
              <w:rPr>
                <w:sz w:val="18"/>
              </w:rPr>
            </w:pPr>
            <w:r>
              <w:rPr>
                <w:color w:val="231F20"/>
                <w:sz w:val="18"/>
              </w:rPr>
              <w:t xml:space="preserve">III. Организа- </w:t>
            </w:r>
            <w:r>
              <w:rPr>
                <w:color w:val="231F20"/>
                <w:spacing w:val="-2"/>
                <w:sz w:val="18"/>
              </w:rPr>
              <w:t xml:space="preserve">ционное обеспечение введения </w:t>
            </w:r>
            <w:r>
              <w:rPr>
                <w:color w:val="231F20"/>
                <w:sz w:val="18"/>
              </w:rPr>
              <w:t>ФГОС НОО</w:t>
            </w:r>
          </w:p>
        </w:tc>
        <w:tc>
          <w:tcPr>
            <w:tcW w:w="3165" w:type="dxa"/>
          </w:tcPr>
          <w:p w:rsidR="00777185" w:rsidRDefault="002B1729">
            <w:pPr>
              <w:pStyle w:val="TableParagraph"/>
              <w:spacing w:before="80" w:line="232" w:lineRule="auto"/>
              <w:ind w:left="113" w:right="213"/>
              <w:rPr>
                <w:sz w:val="18"/>
              </w:rPr>
            </w:pPr>
            <w:r>
              <w:rPr>
                <w:color w:val="231F20"/>
                <w:spacing w:val="-2"/>
                <w:sz w:val="18"/>
              </w:rPr>
              <w:t>1.</w:t>
            </w:r>
            <w:r>
              <w:rPr>
                <w:color w:val="231F20"/>
                <w:spacing w:val="46"/>
                <w:sz w:val="18"/>
              </w:rPr>
              <w:t xml:space="preserve"> </w:t>
            </w:r>
            <w:r>
              <w:rPr>
                <w:color w:val="231F20"/>
                <w:spacing w:val="-2"/>
                <w:sz w:val="18"/>
              </w:rPr>
              <w:t>Обеспечение</w:t>
            </w:r>
            <w:r>
              <w:rPr>
                <w:color w:val="231F20"/>
                <w:spacing w:val="-13"/>
                <w:sz w:val="18"/>
              </w:rPr>
              <w:t xml:space="preserve"> </w:t>
            </w:r>
            <w:r>
              <w:rPr>
                <w:color w:val="231F20"/>
                <w:spacing w:val="-2"/>
                <w:sz w:val="18"/>
              </w:rPr>
              <w:t xml:space="preserve">координации </w:t>
            </w:r>
            <w:r>
              <w:rPr>
                <w:color w:val="231F20"/>
                <w:sz w:val="18"/>
              </w:rPr>
              <w:t>взаимодействия участников образовательных отношений по организации введения ФГОС НОО</w:t>
            </w:r>
          </w:p>
        </w:tc>
        <w:tc>
          <w:tcPr>
            <w:tcW w:w="1304" w:type="dxa"/>
          </w:tcPr>
          <w:p w:rsidR="00777185" w:rsidRDefault="00777185">
            <w:pPr>
              <w:pStyle w:val="TableParagraph"/>
              <w:rPr>
                <w:rFonts w:ascii="Times New Roman"/>
                <w:sz w:val="18"/>
              </w:rPr>
            </w:pPr>
          </w:p>
        </w:tc>
      </w:tr>
      <w:tr w:rsidR="00777185">
        <w:trPr>
          <w:trHeight w:val="1667"/>
        </w:trPr>
        <w:tc>
          <w:tcPr>
            <w:tcW w:w="1871" w:type="dxa"/>
            <w:vMerge/>
            <w:tcBorders>
              <w:top w:val="nil"/>
            </w:tcBorders>
          </w:tcPr>
          <w:p w:rsidR="00777185" w:rsidRDefault="00777185">
            <w:pPr>
              <w:rPr>
                <w:sz w:val="2"/>
                <w:szCs w:val="2"/>
              </w:rPr>
            </w:pPr>
          </w:p>
        </w:tc>
        <w:tc>
          <w:tcPr>
            <w:tcW w:w="3165" w:type="dxa"/>
          </w:tcPr>
          <w:p w:rsidR="00777185" w:rsidRDefault="002B1729">
            <w:pPr>
              <w:pStyle w:val="TableParagraph"/>
              <w:spacing w:before="80" w:line="232" w:lineRule="auto"/>
              <w:ind w:left="113"/>
              <w:rPr>
                <w:sz w:val="18"/>
              </w:rPr>
            </w:pPr>
            <w:r>
              <w:rPr>
                <w:color w:val="231F20"/>
                <w:sz w:val="18"/>
              </w:rPr>
              <w:t>2.</w:t>
            </w:r>
            <w:r>
              <w:rPr>
                <w:color w:val="231F20"/>
                <w:spacing w:val="40"/>
                <w:sz w:val="18"/>
              </w:rPr>
              <w:t xml:space="preserve"> </w:t>
            </w:r>
            <w:r>
              <w:rPr>
                <w:color w:val="231F20"/>
                <w:sz w:val="18"/>
              </w:rPr>
              <w:t xml:space="preserve">Разработка и реализация моделей взаимодействия </w:t>
            </w:r>
            <w:r>
              <w:rPr>
                <w:color w:val="231F20"/>
                <w:spacing w:val="-2"/>
                <w:sz w:val="18"/>
              </w:rPr>
              <w:t>образовательных</w:t>
            </w:r>
            <w:r>
              <w:rPr>
                <w:color w:val="231F20"/>
                <w:spacing w:val="-13"/>
                <w:sz w:val="18"/>
              </w:rPr>
              <w:t xml:space="preserve"> </w:t>
            </w:r>
            <w:r>
              <w:rPr>
                <w:color w:val="231F20"/>
                <w:spacing w:val="-2"/>
                <w:sz w:val="18"/>
              </w:rPr>
              <w:t>организаций</w:t>
            </w:r>
          </w:p>
          <w:p w:rsidR="00777185" w:rsidRDefault="002B1729">
            <w:pPr>
              <w:pStyle w:val="TableParagraph"/>
              <w:spacing w:before="3" w:line="232" w:lineRule="auto"/>
              <w:ind w:left="113" w:right="109"/>
              <w:rPr>
                <w:sz w:val="18"/>
              </w:rPr>
            </w:pPr>
            <w:r>
              <w:rPr>
                <w:color w:val="231F20"/>
                <w:sz w:val="18"/>
              </w:rPr>
              <w:t>и</w:t>
            </w:r>
            <w:r>
              <w:rPr>
                <w:color w:val="231F20"/>
                <w:spacing w:val="-15"/>
                <w:sz w:val="18"/>
              </w:rPr>
              <w:t xml:space="preserve"> </w:t>
            </w:r>
            <w:r>
              <w:rPr>
                <w:color w:val="231F20"/>
                <w:sz w:val="18"/>
              </w:rPr>
              <w:t>организаций</w:t>
            </w:r>
            <w:r>
              <w:rPr>
                <w:color w:val="231F20"/>
                <w:spacing w:val="-14"/>
                <w:sz w:val="18"/>
              </w:rPr>
              <w:t xml:space="preserve"> </w:t>
            </w:r>
            <w:r>
              <w:rPr>
                <w:color w:val="231F20"/>
                <w:sz w:val="18"/>
              </w:rPr>
              <w:t xml:space="preserve">дополнительного образования, обеспечивающих организацию внеурочной </w:t>
            </w:r>
            <w:r>
              <w:rPr>
                <w:color w:val="231F20"/>
                <w:spacing w:val="-2"/>
                <w:sz w:val="18"/>
              </w:rPr>
              <w:t>деятельности</w:t>
            </w:r>
          </w:p>
        </w:tc>
        <w:tc>
          <w:tcPr>
            <w:tcW w:w="1304" w:type="dxa"/>
          </w:tcPr>
          <w:p w:rsidR="00777185" w:rsidRDefault="00777185">
            <w:pPr>
              <w:pStyle w:val="TableParagraph"/>
              <w:rPr>
                <w:rFonts w:ascii="Times New Roman"/>
                <w:sz w:val="18"/>
              </w:rPr>
            </w:pPr>
          </w:p>
        </w:tc>
      </w:tr>
      <w:tr w:rsidR="00777185">
        <w:trPr>
          <w:trHeight w:val="2079"/>
        </w:trPr>
        <w:tc>
          <w:tcPr>
            <w:tcW w:w="1871" w:type="dxa"/>
            <w:vMerge/>
            <w:tcBorders>
              <w:top w:val="nil"/>
            </w:tcBorders>
          </w:tcPr>
          <w:p w:rsidR="00777185" w:rsidRDefault="00777185">
            <w:pPr>
              <w:rPr>
                <w:sz w:val="2"/>
                <w:szCs w:val="2"/>
              </w:rPr>
            </w:pPr>
          </w:p>
        </w:tc>
        <w:tc>
          <w:tcPr>
            <w:tcW w:w="3165" w:type="dxa"/>
          </w:tcPr>
          <w:p w:rsidR="00777185" w:rsidRDefault="002B1729">
            <w:pPr>
              <w:pStyle w:val="TableParagraph"/>
              <w:spacing w:before="80" w:line="232" w:lineRule="auto"/>
              <w:ind w:left="113"/>
              <w:rPr>
                <w:sz w:val="18"/>
              </w:rPr>
            </w:pPr>
            <w:r>
              <w:rPr>
                <w:color w:val="231F20"/>
                <w:sz w:val="18"/>
              </w:rPr>
              <w:t>3.</w:t>
            </w:r>
            <w:r>
              <w:rPr>
                <w:color w:val="231F20"/>
                <w:spacing w:val="40"/>
                <w:sz w:val="18"/>
              </w:rPr>
              <w:t xml:space="preserve"> </w:t>
            </w:r>
            <w:r>
              <w:rPr>
                <w:color w:val="231F20"/>
                <w:sz w:val="18"/>
              </w:rPr>
              <w:t xml:space="preserve">Разработка и реализация системы мониторинга </w:t>
            </w:r>
            <w:r>
              <w:rPr>
                <w:color w:val="231F20"/>
                <w:w w:val="95"/>
                <w:sz w:val="18"/>
              </w:rPr>
              <w:t xml:space="preserve">образовательных потребностей </w:t>
            </w:r>
            <w:r>
              <w:rPr>
                <w:color w:val="231F20"/>
                <w:sz w:val="18"/>
              </w:rPr>
              <w:t>обучающихся и родителей (законных представителей)</w:t>
            </w:r>
          </w:p>
          <w:p w:rsidR="00777185" w:rsidRDefault="002B1729">
            <w:pPr>
              <w:pStyle w:val="TableParagraph"/>
              <w:spacing w:before="5" w:line="232" w:lineRule="auto"/>
              <w:ind w:left="113" w:right="213"/>
              <w:rPr>
                <w:sz w:val="18"/>
              </w:rPr>
            </w:pPr>
            <w:r>
              <w:rPr>
                <w:color w:val="231F20"/>
                <w:sz w:val="18"/>
              </w:rPr>
              <w:t xml:space="preserve">по использованию часов </w:t>
            </w:r>
            <w:r>
              <w:rPr>
                <w:color w:val="231F20"/>
                <w:w w:val="95"/>
                <w:sz w:val="18"/>
              </w:rPr>
              <w:t xml:space="preserve">вариативной части учебного </w:t>
            </w:r>
            <w:r>
              <w:rPr>
                <w:color w:val="231F20"/>
                <w:sz w:val="18"/>
              </w:rPr>
              <w:t xml:space="preserve">плана и внеурочной </w:t>
            </w:r>
            <w:r>
              <w:rPr>
                <w:color w:val="231F20"/>
                <w:spacing w:val="-2"/>
                <w:sz w:val="18"/>
              </w:rPr>
              <w:t>деятельности</w:t>
            </w:r>
          </w:p>
        </w:tc>
        <w:tc>
          <w:tcPr>
            <w:tcW w:w="1304" w:type="dxa"/>
          </w:tcPr>
          <w:p w:rsidR="00777185" w:rsidRDefault="00777185">
            <w:pPr>
              <w:pStyle w:val="TableParagraph"/>
              <w:rPr>
                <w:rFonts w:ascii="Times New Roman"/>
                <w:sz w:val="18"/>
              </w:rPr>
            </w:pPr>
          </w:p>
        </w:tc>
      </w:tr>
      <w:tr w:rsidR="00777185">
        <w:trPr>
          <w:trHeight w:val="1667"/>
        </w:trPr>
        <w:tc>
          <w:tcPr>
            <w:tcW w:w="1871" w:type="dxa"/>
            <w:vMerge/>
            <w:tcBorders>
              <w:top w:val="nil"/>
            </w:tcBorders>
          </w:tcPr>
          <w:p w:rsidR="00777185" w:rsidRDefault="00777185">
            <w:pPr>
              <w:rPr>
                <w:sz w:val="2"/>
                <w:szCs w:val="2"/>
              </w:rPr>
            </w:pPr>
          </w:p>
        </w:tc>
        <w:tc>
          <w:tcPr>
            <w:tcW w:w="3165" w:type="dxa"/>
          </w:tcPr>
          <w:p w:rsidR="00777185" w:rsidRDefault="002B1729">
            <w:pPr>
              <w:pStyle w:val="TableParagraph"/>
              <w:spacing w:before="80" w:line="232" w:lineRule="auto"/>
              <w:ind w:left="113" w:right="213"/>
              <w:rPr>
                <w:sz w:val="18"/>
              </w:rPr>
            </w:pPr>
            <w:r>
              <w:rPr>
                <w:color w:val="231F20"/>
                <w:sz w:val="18"/>
              </w:rPr>
              <w:t>4.</w:t>
            </w:r>
            <w:r>
              <w:rPr>
                <w:color w:val="231F20"/>
                <w:spacing w:val="40"/>
                <w:sz w:val="18"/>
              </w:rPr>
              <w:t xml:space="preserve"> </w:t>
            </w:r>
            <w:r>
              <w:rPr>
                <w:color w:val="231F20"/>
                <w:sz w:val="18"/>
              </w:rPr>
              <w:t xml:space="preserve">Привлечение органов </w:t>
            </w:r>
            <w:r>
              <w:rPr>
                <w:color w:val="231F20"/>
                <w:spacing w:val="-2"/>
                <w:w w:val="95"/>
                <w:sz w:val="18"/>
              </w:rPr>
              <w:t xml:space="preserve">государственно-общественного </w:t>
            </w:r>
            <w:r>
              <w:rPr>
                <w:color w:val="231F20"/>
                <w:sz w:val="18"/>
              </w:rPr>
              <w:t xml:space="preserve">управления образовательной организацией к проектирова- </w:t>
            </w:r>
            <w:r>
              <w:rPr>
                <w:color w:val="231F20"/>
                <w:w w:val="95"/>
                <w:sz w:val="18"/>
              </w:rPr>
              <w:t xml:space="preserve">нию основной образовательной </w:t>
            </w:r>
            <w:r>
              <w:rPr>
                <w:color w:val="231F20"/>
                <w:sz w:val="18"/>
              </w:rPr>
              <w:t>программы</w:t>
            </w:r>
            <w:r>
              <w:rPr>
                <w:color w:val="231F20"/>
                <w:spacing w:val="-15"/>
                <w:sz w:val="18"/>
              </w:rPr>
              <w:t xml:space="preserve"> </w:t>
            </w:r>
            <w:r>
              <w:rPr>
                <w:color w:val="231F20"/>
                <w:sz w:val="18"/>
              </w:rPr>
              <w:t>начального</w:t>
            </w:r>
            <w:r>
              <w:rPr>
                <w:color w:val="231F20"/>
                <w:spacing w:val="-14"/>
                <w:sz w:val="18"/>
              </w:rPr>
              <w:t xml:space="preserve"> </w:t>
            </w:r>
            <w:r>
              <w:rPr>
                <w:color w:val="231F20"/>
                <w:sz w:val="18"/>
              </w:rPr>
              <w:t xml:space="preserve">общего </w:t>
            </w:r>
            <w:r>
              <w:rPr>
                <w:color w:val="231F20"/>
                <w:spacing w:val="-2"/>
                <w:sz w:val="18"/>
              </w:rPr>
              <w:t>образования</w:t>
            </w:r>
          </w:p>
        </w:tc>
        <w:tc>
          <w:tcPr>
            <w:tcW w:w="1304" w:type="dxa"/>
          </w:tcPr>
          <w:p w:rsidR="00777185" w:rsidRDefault="00777185">
            <w:pPr>
              <w:pStyle w:val="TableParagraph"/>
              <w:rPr>
                <w:rFonts w:ascii="Times New Roman"/>
                <w:sz w:val="18"/>
              </w:rPr>
            </w:pPr>
          </w:p>
        </w:tc>
      </w:tr>
      <w:tr w:rsidR="00777185">
        <w:trPr>
          <w:trHeight w:val="843"/>
        </w:trPr>
        <w:tc>
          <w:tcPr>
            <w:tcW w:w="1871" w:type="dxa"/>
            <w:vMerge w:val="restart"/>
          </w:tcPr>
          <w:p w:rsidR="00777185" w:rsidRDefault="002B1729">
            <w:pPr>
              <w:pStyle w:val="TableParagraph"/>
              <w:spacing w:before="80" w:line="232" w:lineRule="auto"/>
              <w:ind w:left="113" w:right="404"/>
              <w:rPr>
                <w:sz w:val="18"/>
              </w:rPr>
            </w:pPr>
            <w:r>
              <w:rPr>
                <w:color w:val="231F20"/>
                <w:sz w:val="18"/>
              </w:rPr>
              <w:t xml:space="preserve">IV. Кадровое </w:t>
            </w:r>
            <w:r>
              <w:rPr>
                <w:color w:val="231F20"/>
                <w:spacing w:val="-2"/>
                <w:sz w:val="18"/>
              </w:rPr>
              <w:t xml:space="preserve">обеспечение введения </w:t>
            </w:r>
            <w:r>
              <w:rPr>
                <w:color w:val="231F20"/>
                <w:sz w:val="18"/>
              </w:rPr>
              <w:t>ФГОС НОО</w:t>
            </w:r>
          </w:p>
        </w:tc>
        <w:tc>
          <w:tcPr>
            <w:tcW w:w="3165" w:type="dxa"/>
          </w:tcPr>
          <w:p w:rsidR="00777185" w:rsidRDefault="002B1729">
            <w:pPr>
              <w:pStyle w:val="TableParagraph"/>
              <w:spacing w:before="80" w:line="232" w:lineRule="auto"/>
              <w:ind w:left="113" w:right="213"/>
              <w:rPr>
                <w:sz w:val="18"/>
              </w:rPr>
            </w:pPr>
            <w:r>
              <w:rPr>
                <w:color w:val="231F20"/>
                <w:sz w:val="18"/>
              </w:rPr>
              <w:t>1.</w:t>
            </w:r>
            <w:r>
              <w:rPr>
                <w:color w:val="231F20"/>
                <w:spacing w:val="40"/>
                <w:sz w:val="18"/>
              </w:rPr>
              <w:t xml:space="preserve"> </w:t>
            </w:r>
            <w:r>
              <w:rPr>
                <w:color w:val="231F20"/>
                <w:sz w:val="18"/>
              </w:rPr>
              <w:t xml:space="preserve">Анализ кадрового </w:t>
            </w:r>
            <w:r>
              <w:rPr>
                <w:color w:val="231F20"/>
                <w:w w:val="95"/>
                <w:sz w:val="18"/>
              </w:rPr>
              <w:t>обеспечения введения</w:t>
            </w:r>
          </w:p>
          <w:p w:rsidR="00777185" w:rsidRDefault="002B1729">
            <w:pPr>
              <w:pStyle w:val="TableParagraph"/>
              <w:spacing w:line="208" w:lineRule="exact"/>
              <w:ind w:left="113"/>
              <w:rPr>
                <w:sz w:val="18"/>
              </w:rPr>
            </w:pPr>
            <w:r>
              <w:rPr>
                <w:color w:val="231F20"/>
                <w:sz w:val="18"/>
              </w:rPr>
              <w:t>и</w:t>
            </w:r>
            <w:r>
              <w:rPr>
                <w:color w:val="231F20"/>
                <w:spacing w:val="2"/>
                <w:sz w:val="18"/>
              </w:rPr>
              <w:t xml:space="preserve"> </w:t>
            </w:r>
            <w:r>
              <w:rPr>
                <w:color w:val="231F20"/>
                <w:sz w:val="18"/>
              </w:rPr>
              <w:t>реализации</w:t>
            </w:r>
            <w:r>
              <w:rPr>
                <w:color w:val="231F20"/>
                <w:spacing w:val="2"/>
                <w:sz w:val="18"/>
              </w:rPr>
              <w:t xml:space="preserve"> </w:t>
            </w:r>
            <w:r>
              <w:rPr>
                <w:color w:val="231F20"/>
                <w:sz w:val="18"/>
              </w:rPr>
              <w:t>ФГОС</w:t>
            </w:r>
            <w:r>
              <w:rPr>
                <w:color w:val="231F20"/>
                <w:spacing w:val="2"/>
                <w:sz w:val="18"/>
              </w:rPr>
              <w:t xml:space="preserve"> </w:t>
            </w:r>
            <w:r>
              <w:rPr>
                <w:color w:val="231F20"/>
                <w:spacing w:val="-5"/>
                <w:sz w:val="18"/>
              </w:rPr>
              <w:t>НОО</w:t>
            </w:r>
          </w:p>
        </w:tc>
        <w:tc>
          <w:tcPr>
            <w:tcW w:w="1304" w:type="dxa"/>
          </w:tcPr>
          <w:p w:rsidR="00777185" w:rsidRDefault="00777185">
            <w:pPr>
              <w:pStyle w:val="TableParagraph"/>
              <w:rPr>
                <w:rFonts w:ascii="Times New Roman"/>
                <w:sz w:val="18"/>
              </w:rPr>
            </w:pPr>
          </w:p>
        </w:tc>
      </w:tr>
      <w:tr w:rsidR="00777185">
        <w:trPr>
          <w:trHeight w:val="1667"/>
        </w:trPr>
        <w:tc>
          <w:tcPr>
            <w:tcW w:w="1871" w:type="dxa"/>
            <w:vMerge/>
            <w:tcBorders>
              <w:top w:val="nil"/>
            </w:tcBorders>
          </w:tcPr>
          <w:p w:rsidR="00777185" w:rsidRDefault="00777185">
            <w:pPr>
              <w:rPr>
                <w:sz w:val="2"/>
                <w:szCs w:val="2"/>
              </w:rPr>
            </w:pPr>
          </w:p>
        </w:tc>
        <w:tc>
          <w:tcPr>
            <w:tcW w:w="3165" w:type="dxa"/>
          </w:tcPr>
          <w:p w:rsidR="00777185" w:rsidRDefault="002B1729">
            <w:pPr>
              <w:pStyle w:val="TableParagraph"/>
              <w:spacing w:before="80" w:line="232" w:lineRule="auto"/>
              <w:ind w:left="113" w:right="209"/>
              <w:rPr>
                <w:sz w:val="18"/>
              </w:rPr>
            </w:pPr>
            <w:r>
              <w:rPr>
                <w:color w:val="231F20"/>
                <w:sz w:val="18"/>
              </w:rPr>
              <w:t>2.</w:t>
            </w:r>
            <w:r>
              <w:rPr>
                <w:color w:val="231F20"/>
                <w:spacing w:val="40"/>
                <w:sz w:val="18"/>
              </w:rPr>
              <w:t xml:space="preserve"> </w:t>
            </w:r>
            <w:r>
              <w:rPr>
                <w:color w:val="231F20"/>
                <w:sz w:val="18"/>
              </w:rPr>
              <w:t xml:space="preserve">Создание (корректировка) плана-графика повышения </w:t>
            </w:r>
            <w:r>
              <w:rPr>
                <w:color w:val="231F20"/>
                <w:spacing w:val="-2"/>
                <w:sz w:val="18"/>
              </w:rPr>
              <w:t>квалификации</w:t>
            </w:r>
            <w:r>
              <w:rPr>
                <w:color w:val="231F20"/>
                <w:spacing w:val="-13"/>
                <w:sz w:val="18"/>
              </w:rPr>
              <w:t xml:space="preserve"> </w:t>
            </w:r>
            <w:r>
              <w:rPr>
                <w:color w:val="231F20"/>
                <w:spacing w:val="-2"/>
                <w:sz w:val="18"/>
              </w:rPr>
              <w:t xml:space="preserve">педагогических </w:t>
            </w:r>
            <w:r>
              <w:rPr>
                <w:color w:val="231F20"/>
                <w:sz w:val="18"/>
              </w:rPr>
              <w:t>и руководящих работников образовательной организации в связи с введением</w:t>
            </w:r>
          </w:p>
          <w:p w:rsidR="00777185" w:rsidRDefault="002B1729">
            <w:pPr>
              <w:pStyle w:val="TableParagraph"/>
              <w:spacing w:before="1"/>
              <w:ind w:left="113"/>
              <w:rPr>
                <w:sz w:val="18"/>
              </w:rPr>
            </w:pPr>
            <w:r>
              <w:rPr>
                <w:color w:val="231F20"/>
                <w:sz w:val="18"/>
              </w:rPr>
              <w:t>ФГОС</w:t>
            </w:r>
            <w:r>
              <w:rPr>
                <w:color w:val="231F20"/>
                <w:spacing w:val="7"/>
                <w:sz w:val="18"/>
              </w:rPr>
              <w:t xml:space="preserve"> </w:t>
            </w:r>
            <w:r>
              <w:rPr>
                <w:color w:val="231F20"/>
                <w:spacing w:val="-5"/>
                <w:sz w:val="18"/>
              </w:rPr>
              <w:t>НОО</w:t>
            </w:r>
          </w:p>
        </w:tc>
        <w:tc>
          <w:tcPr>
            <w:tcW w:w="1304" w:type="dxa"/>
          </w:tcPr>
          <w:p w:rsidR="00777185" w:rsidRDefault="00777185">
            <w:pPr>
              <w:pStyle w:val="TableParagraph"/>
              <w:rPr>
                <w:rFonts w:ascii="Times New Roman"/>
                <w:sz w:val="18"/>
              </w:rPr>
            </w:pPr>
          </w:p>
        </w:tc>
      </w:tr>
    </w:tbl>
    <w:p w:rsidR="00777185" w:rsidRDefault="00777185">
      <w:pPr>
        <w:rPr>
          <w:rFonts w:ascii="Times New Roman"/>
          <w:sz w:val="18"/>
        </w:rPr>
        <w:sectPr w:rsidR="00777185">
          <w:pgSz w:w="7830" w:h="12020"/>
          <w:pgMar w:top="620" w:right="620" w:bottom="900" w:left="620" w:header="0" w:footer="709" w:gutter="0"/>
          <w:cols w:space="720"/>
        </w:sectPr>
      </w:pPr>
    </w:p>
    <w:p w:rsidR="00777185" w:rsidRDefault="002B1729">
      <w:pPr>
        <w:spacing w:before="70"/>
        <w:ind w:left="111" w:right="116"/>
        <w:jc w:val="right"/>
        <w:rPr>
          <w:rFonts w:ascii="Times New Roman" w:hAnsi="Times New Roman"/>
          <w:i/>
          <w:sz w:val="20"/>
        </w:rPr>
      </w:pPr>
      <w:r>
        <w:rPr>
          <w:rFonts w:ascii="Times New Roman" w:hAnsi="Times New Roman"/>
          <w:i/>
          <w:color w:val="231F20"/>
          <w:spacing w:val="-2"/>
          <w:w w:val="115"/>
          <w:sz w:val="20"/>
        </w:rPr>
        <w:t>Продолжение</w:t>
      </w:r>
    </w:p>
    <w:p w:rsidR="00777185" w:rsidRDefault="00777185">
      <w:pPr>
        <w:pStyle w:val="a3"/>
        <w:ind w:left="0" w:right="0" w:firstLine="0"/>
        <w:jc w:val="left"/>
        <w:rPr>
          <w:rFonts w:ascii="Times New Roman"/>
          <w:i/>
          <w:sz w:val="11"/>
        </w:rPr>
      </w:pPr>
    </w:p>
    <w:tbl>
      <w:tblPr>
        <w:tblStyle w:val="TableNormal"/>
        <w:tblW w:w="0" w:type="auto"/>
        <w:tblInd w:w="127" w:type="dxa"/>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Layout w:type="fixed"/>
        <w:tblLook w:val="01E0" w:firstRow="1" w:lastRow="1" w:firstColumn="1" w:lastColumn="1" w:noHBand="0" w:noVBand="0"/>
      </w:tblPr>
      <w:tblGrid>
        <w:gridCol w:w="1871"/>
        <w:gridCol w:w="3165"/>
        <w:gridCol w:w="1304"/>
      </w:tblGrid>
      <w:tr w:rsidR="00777185">
        <w:trPr>
          <w:trHeight w:val="553"/>
        </w:trPr>
        <w:tc>
          <w:tcPr>
            <w:tcW w:w="1871" w:type="dxa"/>
          </w:tcPr>
          <w:p w:rsidR="00777185" w:rsidRDefault="002B1729">
            <w:pPr>
              <w:pStyle w:val="TableParagraph"/>
              <w:spacing w:before="75" w:line="220" w:lineRule="auto"/>
              <w:ind w:left="329" w:hanging="2"/>
              <w:rPr>
                <w:rFonts w:ascii="Book Antiqua" w:hAnsi="Book Antiqua"/>
                <w:b/>
                <w:sz w:val="18"/>
              </w:rPr>
            </w:pPr>
            <w:r>
              <w:rPr>
                <w:rFonts w:ascii="Book Antiqua" w:hAnsi="Book Antiqua"/>
                <w:b/>
                <w:color w:val="231F20"/>
                <w:spacing w:val="-2"/>
                <w:sz w:val="18"/>
              </w:rPr>
              <w:t>Направление мероприятий</w:t>
            </w:r>
          </w:p>
        </w:tc>
        <w:tc>
          <w:tcPr>
            <w:tcW w:w="3165" w:type="dxa"/>
          </w:tcPr>
          <w:p w:rsidR="00777185" w:rsidRDefault="002B1729">
            <w:pPr>
              <w:pStyle w:val="TableParagraph"/>
              <w:spacing w:before="161"/>
              <w:ind w:left="959"/>
              <w:rPr>
                <w:rFonts w:ascii="Book Antiqua" w:hAnsi="Book Antiqua"/>
                <w:b/>
                <w:sz w:val="18"/>
              </w:rPr>
            </w:pPr>
            <w:r>
              <w:rPr>
                <w:rFonts w:ascii="Book Antiqua" w:hAnsi="Book Antiqua"/>
                <w:b/>
                <w:color w:val="231F20"/>
                <w:spacing w:val="-2"/>
                <w:sz w:val="18"/>
              </w:rPr>
              <w:t>Мероприятия</w:t>
            </w:r>
          </w:p>
        </w:tc>
        <w:tc>
          <w:tcPr>
            <w:tcW w:w="1304" w:type="dxa"/>
          </w:tcPr>
          <w:p w:rsidR="00777185" w:rsidRDefault="002B1729">
            <w:pPr>
              <w:pStyle w:val="TableParagraph"/>
              <w:spacing w:before="75" w:line="220" w:lineRule="auto"/>
              <w:ind w:left="113" w:firstLine="259"/>
              <w:rPr>
                <w:rFonts w:ascii="Book Antiqua" w:hAnsi="Book Antiqua"/>
                <w:b/>
                <w:sz w:val="18"/>
              </w:rPr>
            </w:pPr>
            <w:r>
              <w:rPr>
                <w:rFonts w:ascii="Book Antiqua" w:hAnsi="Book Antiqua"/>
                <w:b/>
                <w:color w:val="231F20"/>
                <w:spacing w:val="-2"/>
                <w:sz w:val="18"/>
              </w:rPr>
              <w:t>Сроки реализации</w:t>
            </w:r>
          </w:p>
        </w:tc>
      </w:tr>
      <w:tr w:rsidR="00777185">
        <w:trPr>
          <w:trHeight w:val="1373"/>
        </w:trPr>
        <w:tc>
          <w:tcPr>
            <w:tcW w:w="1871" w:type="dxa"/>
          </w:tcPr>
          <w:p w:rsidR="00777185" w:rsidRDefault="00777185">
            <w:pPr>
              <w:pStyle w:val="TableParagraph"/>
              <w:rPr>
                <w:rFonts w:ascii="Times New Roman"/>
                <w:sz w:val="18"/>
              </w:rPr>
            </w:pPr>
          </w:p>
        </w:tc>
        <w:tc>
          <w:tcPr>
            <w:tcW w:w="3165" w:type="dxa"/>
          </w:tcPr>
          <w:p w:rsidR="00777185" w:rsidRDefault="002B1729">
            <w:pPr>
              <w:pStyle w:val="TableParagraph"/>
              <w:spacing w:before="66" w:line="232" w:lineRule="auto"/>
              <w:ind w:left="113"/>
              <w:rPr>
                <w:sz w:val="18"/>
              </w:rPr>
            </w:pPr>
            <w:r>
              <w:rPr>
                <w:color w:val="231F20"/>
                <w:sz w:val="18"/>
              </w:rPr>
              <w:t>3. Разработка</w:t>
            </w:r>
            <w:r>
              <w:rPr>
                <w:color w:val="231F20"/>
                <w:spacing w:val="-15"/>
                <w:sz w:val="18"/>
              </w:rPr>
              <w:t xml:space="preserve"> </w:t>
            </w:r>
            <w:r>
              <w:rPr>
                <w:color w:val="231F20"/>
                <w:sz w:val="18"/>
              </w:rPr>
              <w:t>(корректировка) плана научно-методической работы (внутришкольного повышения квалификации)</w:t>
            </w:r>
          </w:p>
          <w:p w:rsidR="00777185" w:rsidRDefault="002B1729">
            <w:pPr>
              <w:pStyle w:val="TableParagraph"/>
              <w:spacing w:line="232" w:lineRule="auto"/>
              <w:ind w:left="113"/>
              <w:rPr>
                <w:sz w:val="18"/>
              </w:rPr>
            </w:pPr>
            <w:r>
              <w:rPr>
                <w:color w:val="231F20"/>
                <w:spacing w:val="-2"/>
                <w:sz w:val="18"/>
              </w:rPr>
              <w:t>с</w:t>
            </w:r>
            <w:r>
              <w:rPr>
                <w:color w:val="231F20"/>
                <w:spacing w:val="-12"/>
                <w:sz w:val="18"/>
              </w:rPr>
              <w:t xml:space="preserve"> </w:t>
            </w:r>
            <w:r>
              <w:rPr>
                <w:color w:val="231F20"/>
                <w:spacing w:val="-2"/>
                <w:sz w:val="18"/>
              </w:rPr>
              <w:t>ориентацией</w:t>
            </w:r>
            <w:r>
              <w:rPr>
                <w:color w:val="231F20"/>
                <w:spacing w:val="-12"/>
                <w:sz w:val="18"/>
              </w:rPr>
              <w:t xml:space="preserve"> </w:t>
            </w:r>
            <w:r>
              <w:rPr>
                <w:color w:val="231F20"/>
                <w:spacing w:val="-2"/>
                <w:sz w:val="18"/>
              </w:rPr>
              <w:t>на</w:t>
            </w:r>
            <w:r>
              <w:rPr>
                <w:color w:val="231F20"/>
                <w:spacing w:val="-12"/>
                <w:sz w:val="18"/>
              </w:rPr>
              <w:t xml:space="preserve"> </w:t>
            </w:r>
            <w:r>
              <w:rPr>
                <w:color w:val="231F20"/>
                <w:spacing w:val="-2"/>
                <w:sz w:val="18"/>
              </w:rPr>
              <w:t xml:space="preserve">проблемы </w:t>
            </w:r>
            <w:r>
              <w:rPr>
                <w:color w:val="231F20"/>
                <w:sz w:val="18"/>
              </w:rPr>
              <w:t>введения ФГОС НОО</w:t>
            </w:r>
          </w:p>
        </w:tc>
        <w:tc>
          <w:tcPr>
            <w:tcW w:w="1304" w:type="dxa"/>
          </w:tcPr>
          <w:p w:rsidR="00777185" w:rsidRDefault="00777185">
            <w:pPr>
              <w:pStyle w:val="TableParagraph"/>
              <w:rPr>
                <w:rFonts w:ascii="Times New Roman"/>
                <w:sz w:val="18"/>
              </w:rPr>
            </w:pPr>
          </w:p>
        </w:tc>
      </w:tr>
      <w:tr w:rsidR="00777185">
        <w:trPr>
          <w:trHeight w:val="965"/>
        </w:trPr>
        <w:tc>
          <w:tcPr>
            <w:tcW w:w="1871" w:type="dxa"/>
            <w:vMerge w:val="restart"/>
          </w:tcPr>
          <w:p w:rsidR="00777185" w:rsidRDefault="002B1729">
            <w:pPr>
              <w:pStyle w:val="TableParagraph"/>
              <w:spacing w:before="66" w:line="232" w:lineRule="auto"/>
              <w:ind w:left="113" w:right="123"/>
              <w:rPr>
                <w:sz w:val="18"/>
              </w:rPr>
            </w:pPr>
            <w:r>
              <w:rPr>
                <w:color w:val="231F20"/>
                <w:spacing w:val="-2"/>
                <w:sz w:val="18"/>
              </w:rPr>
              <w:t>V.</w:t>
            </w:r>
            <w:r>
              <w:rPr>
                <w:color w:val="231F20"/>
                <w:sz w:val="18"/>
              </w:rPr>
              <w:t xml:space="preserve"> </w:t>
            </w:r>
            <w:r>
              <w:rPr>
                <w:color w:val="231F20"/>
                <w:spacing w:val="-2"/>
                <w:sz w:val="18"/>
              </w:rPr>
              <w:t xml:space="preserve">Информацион- </w:t>
            </w:r>
            <w:r>
              <w:rPr>
                <w:color w:val="231F20"/>
                <w:sz w:val="18"/>
              </w:rPr>
              <w:t xml:space="preserve">ное обеспечение введения ФГОС </w:t>
            </w:r>
            <w:r>
              <w:rPr>
                <w:color w:val="231F20"/>
                <w:spacing w:val="-4"/>
                <w:sz w:val="18"/>
              </w:rPr>
              <w:t>НОО</w:t>
            </w:r>
          </w:p>
        </w:tc>
        <w:tc>
          <w:tcPr>
            <w:tcW w:w="3165" w:type="dxa"/>
          </w:tcPr>
          <w:p w:rsidR="00777185" w:rsidRDefault="002B1729">
            <w:pPr>
              <w:pStyle w:val="TableParagraph"/>
              <w:spacing w:before="66" w:line="232" w:lineRule="auto"/>
              <w:ind w:left="113" w:right="324"/>
              <w:rPr>
                <w:sz w:val="18"/>
              </w:rPr>
            </w:pPr>
            <w:r>
              <w:rPr>
                <w:color w:val="231F20"/>
                <w:sz w:val="18"/>
              </w:rPr>
              <w:t>1.</w:t>
            </w:r>
            <w:r>
              <w:rPr>
                <w:color w:val="231F20"/>
                <w:spacing w:val="40"/>
                <w:sz w:val="18"/>
              </w:rPr>
              <w:t xml:space="preserve"> </w:t>
            </w:r>
            <w:r>
              <w:rPr>
                <w:color w:val="231F20"/>
                <w:sz w:val="18"/>
              </w:rPr>
              <w:t xml:space="preserve">Размещение на сайте </w:t>
            </w:r>
            <w:r>
              <w:rPr>
                <w:color w:val="231F20"/>
                <w:w w:val="95"/>
                <w:sz w:val="18"/>
              </w:rPr>
              <w:t xml:space="preserve">образовательной организации информационных материалов </w:t>
            </w:r>
            <w:r>
              <w:rPr>
                <w:color w:val="231F20"/>
                <w:sz w:val="18"/>
              </w:rPr>
              <w:t>о введении ФГОС НОО</w:t>
            </w:r>
          </w:p>
        </w:tc>
        <w:tc>
          <w:tcPr>
            <w:tcW w:w="1304" w:type="dxa"/>
          </w:tcPr>
          <w:p w:rsidR="00777185" w:rsidRDefault="00777185">
            <w:pPr>
              <w:pStyle w:val="TableParagraph"/>
              <w:rPr>
                <w:rFonts w:ascii="Times New Roman"/>
                <w:sz w:val="18"/>
              </w:rPr>
            </w:pPr>
          </w:p>
        </w:tc>
      </w:tr>
      <w:tr w:rsidR="00777185">
        <w:trPr>
          <w:trHeight w:val="1373"/>
        </w:trPr>
        <w:tc>
          <w:tcPr>
            <w:tcW w:w="1871" w:type="dxa"/>
            <w:vMerge/>
            <w:tcBorders>
              <w:top w:val="nil"/>
            </w:tcBorders>
          </w:tcPr>
          <w:p w:rsidR="00777185" w:rsidRDefault="00777185">
            <w:pPr>
              <w:rPr>
                <w:sz w:val="2"/>
                <w:szCs w:val="2"/>
              </w:rPr>
            </w:pPr>
          </w:p>
        </w:tc>
        <w:tc>
          <w:tcPr>
            <w:tcW w:w="3165" w:type="dxa"/>
          </w:tcPr>
          <w:p w:rsidR="00777185" w:rsidRDefault="002B1729">
            <w:pPr>
              <w:pStyle w:val="TableParagraph"/>
              <w:spacing w:before="66" w:line="232" w:lineRule="auto"/>
              <w:ind w:left="113"/>
              <w:rPr>
                <w:sz w:val="18"/>
              </w:rPr>
            </w:pPr>
            <w:r>
              <w:rPr>
                <w:color w:val="231F20"/>
                <w:sz w:val="18"/>
              </w:rPr>
              <w:t>2.</w:t>
            </w:r>
            <w:r>
              <w:rPr>
                <w:color w:val="231F20"/>
                <w:spacing w:val="7"/>
                <w:sz w:val="18"/>
              </w:rPr>
              <w:t xml:space="preserve"> </w:t>
            </w:r>
            <w:r>
              <w:rPr>
                <w:color w:val="231F20"/>
                <w:sz w:val="18"/>
              </w:rPr>
              <w:t>Широкое</w:t>
            </w:r>
            <w:r>
              <w:rPr>
                <w:color w:val="231F20"/>
                <w:spacing w:val="-11"/>
                <w:sz w:val="18"/>
              </w:rPr>
              <w:t xml:space="preserve"> </w:t>
            </w:r>
            <w:r>
              <w:rPr>
                <w:color w:val="231F20"/>
                <w:sz w:val="18"/>
              </w:rPr>
              <w:t xml:space="preserve">информирование </w:t>
            </w:r>
            <w:r>
              <w:rPr>
                <w:color w:val="231F20"/>
                <w:spacing w:val="-2"/>
                <w:sz w:val="18"/>
              </w:rPr>
              <w:t>родителей</w:t>
            </w:r>
            <w:r>
              <w:rPr>
                <w:color w:val="231F20"/>
                <w:spacing w:val="-9"/>
                <w:sz w:val="18"/>
              </w:rPr>
              <w:t xml:space="preserve"> </w:t>
            </w:r>
            <w:r>
              <w:rPr>
                <w:color w:val="231F20"/>
                <w:spacing w:val="-2"/>
                <w:sz w:val="18"/>
              </w:rPr>
              <w:t>(законных</w:t>
            </w:r>
            <w:r>
              <w:rPr>
                <w:color w:val="231F20"/>
                <w:spacing w:val="-9"/>
                <w:sz w:val="18"/>
              </w:rPr>
              <w:t xml:space="preserve"> </w:t>
            </w:r>
            <w:r>
              <w:rPr>
                <w:color w:val="231F20"/>
                <w:spacing w:val="-2"/>
                <w:sz w:val="18"/>
              </w:rPr>
              <w:t xml:space="preserve">предста- </w:t>
            </w:r>
            <w:r>
              <w:rPr>
                <w:color w:val="231F20"/>
                <w:sz w:val="18"/>
              </w:rPr>
              <w:t>вителей) как участников образовательного процесса</w:t>
            </w:r>
          </w:p>
          <w:p w:rsidR="00777185" w:rsidRDefault="002B1729">
            <w:pPr>
              <w:pStyle w:val="TableParagraph"/>
              <w:spacing w:line="232" w:lineRule="auto"/>
              <w:ind w:left="113" w:right="749"/>
              <w:rPr>
                <w:sz w:val="18"/>
              </w:rPr>
            </w:pPr>
            <w:r>
              <w:rPr>
                <w:color w:val="231F20"/>
                <w:sz w:val="18"/>
              </w:rPr>
              <w:t>о</w:t>
            </w:r>
            <w:r>
              <w:rPr>
                <w:color w:val="231F20"/>
                <w:spacing w:val="-15"/>
                <w:sz w:val="18"/>
              </w:rPr>
              <w:t xml:space="preserve"> </w:t>
            </w:r>
            <w:r>
              <w:rPr>
                <w:color w:val="231F20"/>
                <w:sz w:val="18"/>
              </w:rPr>
              <w:t>введении</w:t>
            </w:r>
            <w:r>
              <w:rPr>
                <w:color w:val="231F20"/>
                <w:spacing w:val="-14"/>
                <w:sz w:val="18"/>
              </w:rPr>
              <w:t xml:space="preserve"> </w:t>
            </w:r>
            <w:r>
              <w:rPr>
                <w:color w:val="231F20"/>
                <w:sz w:val="18"/>
              </w:rPr>
              <w:t>и</w:t>
            </w:r>
            <w:r>
              <w:rPr>
                <w:color w:val="231F20"/>
                <w:spacing w:val="-15"/>
                <w:sz w:val="18"/>
              </w:rPr>
              <w:t xml:space="preserve"> </w:t>
            </w:r>
            <w:r>
              <w:rPr>
                <w:color w:val="231F20"/>
                <w:sz w:val="18"/>
              </w:rPr>
              <w:t>реализации ФГОС НОО</w:t>
            </w:r>
          </w:p>
        </w:tc>
        <w:tc>
          <w:tcPr>
            <w:tcW w:w="1304" w:type="dxa"/>
          </w:tcPr>
          <w:p w:rsidR="00777185" w:rsidRDefault="00777185">
            <w:pPr>
              <w:pStyle w:val="TableParagraph"/>
              <w:rPr>
                <w:rFonts w:ascii="Times New Roman"/>
                <w:sz w:val="18"/>
              </w:rPr>
            </w:pPr>
          </w:p>
        </w:tc>
      </w:tr>
      <w:tr w:rsidR="00777185">
        <w:trPr>
          <w:trHeight w:val="1169"/>
        </w:trPr>
        <w:tc>
          <w:tcPr>
            <w:tcW w:w="1871" w:type="dxa"/>
            <w:vMerge/>
            <w:tcBorders>
              <w:top w:val="nil"/>
            </w:tcBorders>
          </w:tcPr>
          <w:p w:rsidR="00777185" w:rsidRDefault="00777185">
            <w:pPr>
              <w:rPr>
                <w:sz w:val="2"/>
                <w:szCs w:val="2"/>
              </w:rPr>
            </w:pPr>
          </w:p>
        </w:tc>
        <w:tc>
          <w:tcPr>
            <w:tcW w:w="3165" w:type="dxa"/>
          </w:tcPr>
          <w:p w:rsidR="00777185" w:rsidRDefault="002B1729">
            <w:pPr>
              <w:pStyle w:val="TableParagraph"/>
              <w:spacing w:before="66" w:line="232" w:lineRule="auto"/>
              <w:ind w:left="113"/>
              <w:rPr>
                <w:sz w:val="18"/>
              </w:rPr>
            </w:pPr>
            <w:r>
              <w:rPr>
                <w:color w:val="231F20"/>
                <w:sz w:val="18"/>
              </w:rPr>
              <w:t>3.</w:t>
            </w:r>
            <w:r>
              <w:rPr>
                <w:color w:val="231F20"/>
                <w:spacing w:val="40"/>
                <w:sz w:val="18"/>
              </w:rPr>
              <w:t xml:space="preserve"> </w:t>
            </w:r>
            <w:r>
              <w:rPr>
                <w:color w:val="231F20"/>
                <w:sz w:val="18"/>
              </w:rPr>
              <w:t xml:space="preserve">Обеспечение публичной </w:t>
            </w:r>
            <w:r>
              <w:rPr>
                <w:color w:val="231F20"/>
                <w:w w:val="95"/>
                <w:sz w:val="18"/>
              </w:rPr>
              <w:t xml:space="preserve">отчётности образовательной </w:t>
            </w:r>
            <w:r>
              <w:rPr>
                <w:color w:val="231F20"/>
                <w:sz w:val="18"/>
              </w:rPr>
              <w:t>организации о ходе</w:t>
            </w:r>
          </w:p>
          <w:p w:rsidR="00777185" w:rsidRDefault="002B1729">
            <w:pPr>
              <w:pStyle w:val="TableParagraph"/>
              <w:spacing w:line="200" w:lineRule="exact"/>
              <w:ind w:left="113"/>
              <w:rPr>
                <w:sz w:val="18"/>
              </w:rPr>
            </w:pPr>
            <w:r>
              <w:rPr>
                <w:color w:val="231F20"/>
                <w:sz w:val="18"/>
              </w:rPr>
              <w:t>и</w:t>
            </w:r>
            <w:r>
              <w:rPr>
                <w:color w:val="231F20"/>
                <w:spacing w:val="3"/>
                <w:sz w:val="18"/>
              </w:rPr>
              <w:t xml:space="preserve"> </w:t>
            </w:r>
            <w:r>
              <w:rPr>
                <w:color w:val="231F20"/>
                <w:sz w:val="18"/>
              </w:rPr>
              <w:t>результатах</w:t>
            </w:r>
            <w:r>
              <w:rPr>
                <w:color w:val="231F20"/>
                <w:spacing w:val="3"/>
                <w:sz w:val="18"/>
              </w:rPr>
              <w:t xml:space="preserve"> </w:t>
            </w:r>
            <w:r>
              <w:rPr>
                <w:color w:val="231F20"/>
                <w:spacing w:val="-2"/>
                <w:sz w:val="18"/>
              </w:rPr>
              <w:t>введения</w:t>
            </w:r>
          </w:p>
          <w:p w:rsidR="00777185" w:rsidRDefault="002B1729">
            <w:pPr>
              <w:pStyle w:val="TableParagraph"/>
              <w:spacing w:line="208" w:lineRule="exact"/>
              <w:ind w:left="113"/>
              <w:rPr>
                <w:sz w:val="18"/>
              </w:rPr>
            </w:pPr>
            <w:r>
              <w:rPr>
                <w:color w:val="231F20"/>
                <w:sz w:val="18"/>
              </w:rPr>
              <w:t>и</w:t>
            </w:r>
            <w:r>
              <w:rPr>
                <w:color w:val="231F20"/>
                <w:spacing w:val="2"/>
                <w:sz w:val="18"/>
              </w:rPr>
              <w:t xml:space="preserve"> </w:t>
            </w:r>
            <w:r>
              <w:rPr>
                <w:color w:val="231F20"/>
                <w:sz w:val="18"/>
              </w:rPr>
              <w:t>реализации</w:t>
            </w:r>
            <w:r>
              <w:rPr>
                <w:color w:val="231F20"/>
                <w:spacing w:val="2"/>
                <w:sz w:val="18"/>
              </w:rPr>
              <w:t xml:space="preserve"> </w:t>
            </w:r>
            <w:r>
              <w:rPr>
                <w:color w:val="231F20"/>
                <w:sz w:val="18"/>
              </w:rPr>
              <w:t>ФГОС</w:t>
            </w:r>
            <w:r>
              <w:rPr>
                <w:color w:val="231F20"/>
                <w:spacing w:val="2"/>
                <w:sz w:val="18"/>
              </w:rPr>
              <w:t xml:space="preserve"> </w:t>
            </w:r>
            <w:r>
              <w:rPr>
                <w:color w:val="231F20"/>
                <w:spacing w:val="-5"/>
                <w:sz w:val="18"/>
              </w:rPr>
              <w:t>НОО</w:t>
            </w:r>
          </w:p>
        </w:tc>
        <w:tc>
          <w:tcPr>
            <w:tcW w:w="1304" w:type="dxa"/>
          </w:tcPr>
          <w:p w:rsidR="00777185" w:rsidRDefault="00777185">
            <w:pPr>
              <w:pStyle w:val="TableParagraph"/>
              <w:rPr>
                <w:rFonts w:ascii="Times New Roman"/>
                <w:sz w:val="18"/>
              </w:rPr>
            </w:pPr>
          </w:p>
        </w:tc>
      </w:tr>
      <w:tr w:rsidR="00777185">
        <w:trPr>
          <w:trHeight w:val="965"/>
        </w:trPr>
        <w:tc>
          <w:tcPr>
            <w:tcW w:w="1871" w:type="dxa"/>
            <w:vMerge w:val="restart"/>
          </w:tcPr>
          <w:p w:rsidR="00777185" w:rsidRDefault="002B1729">
            <w:pPr>
              <w:pStyle w:val="TableParagraph"/>
              <w:spacing w:before="66" w:line="232" w:lineRule="auto"/>
              <w:ind w:left="113"/>
              <w:rPr>
                <w:sz w:val="18"/>
              </w:rPr>
            </w:pPr>
            <w:r>
              <w:rPr>
                <w:color w:val="231F20"/>
                <w:sz w:val="18"/>
              </w:rPr>
              <w:t>VI.</w:t>
            </w:r>
            <w:r>
              <w:rPr>
                <w:color w:val="231F20"/>
                <w:spacing w:val="6"/>
                <w:sz w:val="18"/>
              </w:rPr>
              <w:t xml:space="preserve"> </w:t>
            </w:r>
            <w:r>
              <w:rPr>
                <w:color w:val="231F20"/>
                <w:sz w:val="18"/>
              </w:rPr>
              <w:t xml:space="preserve">Материально- </w:t>
            </w:r>
            <w:r>
              <w:rPr>
                <w:color w:val="231F20"/>
                <w:spacing w:val="-2"/>
                <w:sz w:val="18"/>
              </w:rPr>
              <w:t xml:space="preserve">техническое обеспечение </w:t>
            </w:r>
            <w:r>
              <w:rPr>
                <w:color w:val="231F20"/>
                <w:sz w:val="18"/>
              </w:rPr>
              <w:t xml:space="preserve">введения ФГОС </w:t>
            </w:r>
            <w:r>
              <w:rPr>
                <w:color w:val="231F20"/>
                <w:spacing w:val="-4"/>
                <w:sz w:val="18"/>
              </w:rPr>
              <w:t>НОО</w:t>
            </w:r>
          </w:p>
        </w:tc>
        <w:tc>
          <w:tcPr>
            <w:tcW w:w="3165" w:type="dxa"/>
          </w:tcPr>
          <w:p w:rsidR="00777185" w:rsidRDefault="002B1729">
            <w:pPr>
              <w:pStyle w:val="TableParagraph"/>
              <w:spacing w:before="66" w:line="232" w:lineRule="auto"/>
              <w:ind w:left="113" w:right="621"/>
              <w:rPr>
                <w:sz w:val="18"/>
              </w:rPr>
            </w:pPr>
            <w:r>
              <w:rPr>
                <w:color w:val="231F20"/>
                <w:sz w:val="18"/>
              </w:rPr>
              <w:t>1.</w:t>
            </w:r>
            <w:r>
              <w:rPr>
                <w:color w:val="231F20"/>
                <w:spacing w:val="40"/>
                <w:sz w:val="18"/>
              </w:rPr>
              <w:t xml:space="preserve"> </w:t>
            </w:r>
            <w:r>
              <w:rPr>
                <w:color w:val="231F20"/>
                <w:sz w:val="18"/>
              </w:rPr>
              <w:t xml:space="preserve">Характеристика </w:t>
            </w:r>
            <w:r>
              <w:rPr>
                <w:color w:val="231F20"/>
                <w:spacing w:val="-2"/>
                <w:w w:val="95"/>
                <w:sz w:val="18"/>
              </w:rPr>
              <w:t xml:space="preserve">материально-технического </w:t>
            </w:r>
            <w:r>
              <w:rPr>
                <w:color w:val="231F20"/>
                <w:sz w:val="18"/>
              </w:rPr>
              <w:t>обеспечения введения</w:t>
            </w:r>
          </w:p>
          <w:p w:rsidR="00777185" w:rsidRDefault="002B1729">
            <w:pPr>
              <w:pStyle w:val="TableParagraph"/>
              <w:spacing w:line="203" w:lineRule="exact"/>
              <w:ind w:left="113"/>
              <w:rPr>
                <w:sz w:val="18"/>
              </w:rPr>
            </w:pPr>
            <w:r>
              <w:rPr>
                <w:color w:val="231F20"/>
                <w:sz w:val="18"/>
              </w:rPr>
              <w:t>и</w:t>
            </w:r>
            <w:r>
              <w:rPr>
                <w:color w:val="231F20"/>
                <w:spacing w:val="2"/>
                <w:sz w:val="18"/>
              </w:rPr>
              <w:t xml:space="preserve"> </w:t>
            </w:r>
            <w:r>
              <w:rPr>
                <w:color w:val="231F20"/>
                <w:sz w:val="18"/>
              </w:rPr>
              <w:t>реализации</w:t>
            </w:r>
            <w:r>
              <w:rPr>
                <w:color w:val="231F20"/>
                <w:spacing w:val="2"/>
                <w:sz w:val="18"/>
              </w:rPr>
              <w:t xml:space="preserve"> </w:t>
            </w:r>
            <w:r>
              <w:rPr>
                <w:color w:val="231F20"/>
                <w:sz w:val="18"/>
              </w:rPr>
              <w:t>ФГОС</w:t>
            </w:r>
            <w:r>
              <w:rPr>
                <w:color w:val="231F20"/>
                <w:spacing w:val="2"/>
                <w:sz w:val="18"/>
              </w:rPr>
              <w:t xml:space="preserve"> </w:t>
            </w:r>
            <w:r>
              <w:rPr>
                <w:color w:val="231F20"/>
                <w:spacing w:val="-5"/>
                <w:sz w:val="18"/>
              </w:rPr>
              <w:t>НОО</w:t>
            </w:r>
          </w:p>
        </w:tc>
        <w:tc>
          <w:tcPr>
            <w:tcW w:w="1304" w:type="dxa"/>
          </w:tcPr>
          <w:p w:rsidR="00777185" w:rsidRDefault="00777185">
            <w:pPr>
              <w:pStyle w:val="TableParagraph"/>
              <w:rPr>
                <w:rFonts w:ascii="Times New Roman"/>
                <w:sz w:val="18"/>
              </w:rPr>
            </w:pPr>
          </w:p>
        </w:tc>
      </w:tr>
      <w:tr w:rsidR="00777185">
        <w:trPr>
          <w:trHeight w:val="965"/>
        </w:trPr>
        <w:tc>
          <w:tcPr>
            <w:tcW w:w="1871" w:type="dxa"/>
            <w:vMerge/>
            <w:tcBorders>
              <w:top w:val="nil"/>
            </w:tcBorders>
          </w:tcPr>
          <w:p w:rsidR="00777185" w:rsidRDefault="00777185">
            <w:pPr>
              <w:rPr>
                <w:sz w:val="2"/>
                <w:szCs w:val="2"/>
              </w:rPr>
            </w:pPr>
          </w:p>
        </w:tc>
        <w:tc>
          <w:tcPr>
            <w:tcW w:w="3165" w:type="dxa"/>
          </w:tcPr>
          <w:p w:rsidR="00777185" w:rsidRDefault="002B1729">
            <w:pPr>
              <w:pStyle w:val="TableParagraph"/>
              <w:spacing w:before="66" w:line="232" w:lineRule="auto"/>
              <w:ind w:left="113" w:right="199"/>
              <w:rPr>
                <w:sz w:val="18"/>
              </w:rPr>
            </w:pPr>
            <w:r>
              <w:rPr>
                <w:color w:val="231F20"/>
                <w:sz w:val="18"/>
              </w:rPr>
              <w:t>2.</w:t>
            </w:r>
            <w:r>
              <w:rPr>
                <w:color w:val="231F20"/>
                <w:spacing w:val="40"/>
                <w:sz w:val="18"/>
              </w:rPr>
              <w:t xml:space="preserve"> </w:t>
            </w:r>
            <w:r>
              <w:rPr>
                <w:color w:val="231F20"/>
                <w:sz w:val="18"/>
              </w:rPr>
              <w:t xml:space="preserve">Обеспечение соответствия </w:t>
            </w:r>
            <w:r>
              <w:rPr>
                <w:color w:val="231F20"/>
                <w:w w:val="95"/>
                <w:sz w:val="18"/>
              </w:rPr>
              <w:t xml:space="preserve">материально-технической базы </w:t>
            </w:r>
            <w:r>
              <w:rPr>
                <w:color w:val="231F20"/>
                <w:sz w:val="18"/>
              </w:rPr>
              <w:t>образовательной организации требованиям ФГОС НОО</w:t>
            </w:r>
          </w:p>
        </w:tc>
        <w:tc>
          <w:tcPr>
            <w:tcW w:w="1304" w:type="dxa"/>
          </w:tcPr>
          <w:p w:rsidR="00777185" w:rsidRDefault="00777185">
            <w:pPr>
              <w:pStyle w:val="TableParagraph"/>
              <w:rPr>
                <w:rFonts w:ascii="Times New Roman"/>
                <w:sz w:val="18"/>
              </w:rPr>
            </w:pPr>
          </w:p>
        </w:tc>
      </w:tr>
      <w:tr w:rsidR="00777185">
        <w:trPr>
          <w:trHeight w:val="1577"/>
        </w:trPr>
        <w:tc>
          <w:tcPr>
            <w:tcW w:w="1871" w:type="dxa"/>
            <w:vMerge/>
            <w:tcBorders>
              <w:top w:val="nil"/>
            </w:tcBorders>
          </w:tcPr>
          <w:p w:rsidR="00777185" w:rsidRDefault="00777185">
            <w:pPr>
              <w:rPr>
                <w:sz w:val="2"/>
                <w:szCs w:val="2"/>
              </w:rPr>
            </w:pPr>
          </w:p>
        </w:tc>
        <w:tc>
          <w:tcPr>
            <w:tcW w:w="3165" w:type="dxa"/>
          </w:tcPr>
          <w:p w:rsidR="00777185" w:rsidRDefault="002B1729">
            <w:pPr>
              <w:pStyle w:val="TableParagraph"/>
              <w:spacing w:before="66" w:line="232" w:lineRule="auto"/>
              <w:ind w:left="113" w:right="144"/>
              <w:rPr>
                <w:sz w:val="18"/>
              </w:rPr>
            </w:pPr>
            <w:r>
              <w:rPr>
                <w:color w:val="231F20"/>
                <w:sz w:val="18"/>
              </w:rPr>
              <w:t>3.</w:t>
            </w:r>
            <w:r>
              <w:rPr>
                <w:color w:val="231F20"/>
                <w:spacing w:val="40"/>
                <w:sz w:val="18"/>
              </w:rPr>
              <w:t xml:space="preserve"> </w:t>
            </w:r>
            <w:r>
              <w:rPr>
                <w:color w:val="231F20"/>
                <w:sz w:val="18"/>
              </w:rPr>
              <w:t xml:space="preserve">Обеспечение соответствия условий реализации ООП противопожарным нормам, </w:t>
            </w:r>
            <w:r>
              <w:rPr>
                <w:color w:val="231F20"/>
                <w:spacing w:val="-2"/>
                <w:w w:val="95"/>
                <w:sz w:val="18"/>
              </w:rPr>
              <w:t xml:space="preserve">санитарно-эпидемиологическим </w:t>
            </w:r>
            <w:r>
              <w:rPr>
                <w:color w:val="231F20"/>
                <w:sz w:val="18"/>
              </w:rPr>
              <w:t xml:space="preserve">нормам, нормам охраны труда работников образовательной </w:t>
            </w:r>
            <w:r>
              <w:rPr>
                <w:color w:val="231F20"/>
                <w:spacing w:val="-2"/>
                <w:sz w:val="18"/>
              </w:rPr>
              <w:t>организации</w:t>
            </w:r>
          </w:p>
        </w:tc>
        <w:tc>
          <w:tcPr>
            <w:tcW w:w="1304" w:type="dxa"/>
          </w:tcPr>
          <w:p w:rsidR="00777185" w:rsidRDefault="00777185">
            <w:pPr>
              <w:pStyle w:val="TableParagraph"/>
              <w:rPr>
                <w:rFonts w:ascii="Times New Roman"/>
                <w:sz w:val="18"/>
              </w:rPr>
            </w:pPr>
          </w:p>
        </w:tc>
      </w:tr>
      <w:tr w:rsidR="00777185">
        <w:trPr>
          <w:trHeight w:val="761"/>
        </w:trPr>
        <w:tc>
          <w:tcPr>
            <w:tcW w:w="1871" w:type="dxa"/>
            <w:vMerge/>
            <w:tcBorders>
              <w:top w:val="nil"/>
            </w:tcBorders>
          </w:tcPr>
          <w:p w:rsidR="00777185" w:rsidRDefault="00777185">
            <w:pPr>
              <w:rPr>
                <w:sz w:val="2"/>
                <w:szCs w:val="2"/>
              </w:rPr>
            </w:pPr>
          </w:p>
        </w:tc>
        <w:tc>
          <w:tcPr>
            <w:tcW w:w="3165" w:type="dxa"/>
          </w:tcPr>
          <w:p w:rsidR="00777185" w:rsidRDefault="002B1729">
            <w:pPr>
              <w:pStyle w:val="TableParagraph"/>
              <w:spacing w:before="66" w:line="232" w:lineRule="auto"/>
              <w:ind w:left="113" w:right="105"/>
              <w:rPr>
                <w:sz w:val="18"/>
              </w:rPr>
            </w:pPr>
            <w:r>
              <w:rPr>
                <w:color w:val="231F20"/>
                <w:sz w:val="18"/>
              </w:rPr>
              <w:t>4.</w:t>
            </w:r>
            <w:r>
              <w:rPr>
                <w:color w:val="231F20"/>
                <w:spacing w:val="40"/>
                <w:sz w:val="18"/>
              </w:rPr>
              <w:t xml:space="preserve"> </w:t>
            </w:r>
            <w:r>
              <w:rPr>
                <w:color w:val="231F20"/>
                <w:sz w:val="18"/>
              </w:rPr>
              <w:t xml:space="preserve">Обеспечение соответствия </w:t>
            </w:r>
            <w:r>
              <w:rPr>
                <w:color w:val="231F20"/>
                <w:spacing w:val="-2"/>
                <w:w w:val="95"/>
                <w:sz w:val="18"/>
              </w:rPr>
              <w:t xml:space="preserve">информационно-образовательной </w:t>
            </w:r>
            <w:r>
              <w:rPr>
                <w:color w:val="231F20"/>
                <w:w w:val="95"/>
                <w:sz w:val="18"/>
              </w:rPr>
              <w:t>среды</w:t>
            </w:r>
            <w:r>
              <w:rPr>
                <w:color w:val="231F20"/>
                <w:spacing w:val="22"/>
                <w:sz w:val="18"/>
              </w:rPr>
              <w:t xml:space="preserve"> </w:t>
            </w:r>
            <w:r>
              <w:rPr>
                <w:color w:val="231F20"/>
                <w:w w:val="95"/>
                <w:sz w:val="18"/>
              </w:rPr>
              <w:t>требованиям</w:t>
            </w:r>
            <w:r>
              <w:rPr>
                <w:color w:val="231F20"/>
                <w:spacing w:val="22"/>
                <w:sz w:val="18"/>
              </w:rPr>
              <w:t xml:space="preserve"> </w:t>
            </w:r>
            <w:r>
              <w:rPr>
                <w:color w:val="231F20"/>
                <w:w w:val="95"/>
                <w:sz w:val="18"/>
              </w:rPr>
              <w:t>ФГОС</w:t>
            </w:r>
            <w:r>
              <w:rPr>
                <w:color w:val="231F20"/>
                <w:spacing w:val="22"/>
                <w:sz w:val="18"/>
              </w:rPr>
              <w:t xml:space="preserve"> </w:t>
            </w:r>
            <w:r>
              <w:rPr>
                <w:color w:val="231F20"/>
                <w:spacing w:val="-4"/>
                <w:w w:val="95"/>
                <w:sz w:val="18"/>
              </w:rPr>
              <w:t>НОО:</w:t>
            </w:r>
          </w:p>
        </w:tc>
        <w:tc>
          <w:tcPr>
            <w:tcW w:w="1304" w:type="dxa"/>
          </w:tcPr>
          <w:p w:rsidR="00777185" w:rsidRDefault="00777185">
            <w:pPr>
              <w:pStyle w:val="TableParagraph"/>
              <w:rPr>
                <w:rFonts w:ascii="Times New Roman"/>
                <w:sz w:val="18"/>
              </w:rPr>
            </w:pPr>
          </w:p>
        </w:tc>
      </w:tr>
    </w:tbl>
    <w:p w:rsidR="00777185" w:rsidRDefault="00777185">
      <w:pPr>
        <w:rPr>
          <w:rFonts w:ascii="Times New Roman"/>
          <w:sz w:val="18"/>
        </w:rPr>
        <w:sectPr w:rsidR="00777185">
          <w:pgSz w:w="7830" w:h="12020"/>
          <w:pgMar w:top="620" w:right="620" w:bottom="900" w:left="620" w:header="0" w:footer="709" w:gutter="0"/>
          <w:cols w:space="720"/>
        </w:sectPr>
      </w:pPr>
    </w:p>
    <w:p w:rsidR="00777185" w:rsidRDefault="002B1729">
      <w:pPr>
        <w:spacing w:before="70"/>
        <w:ind w:left="111" w:right="116"/>
        <w:jc w:val="right"/>
        <w:rPr>
          <w:rFonts w:ascii="Times New Roman" w:hAnsi="Times New Roman"/>
          <w:i/>
          <w:sz w:val="20"/>
        </w:rPr>
      </w:pPr>
      <w:r>
        <w:rPr>
          <w:rFonts w:ascii="Times New Roman" w:hAnsi="Times New Roman"/>
          <w:i/>
          <w:color w:val="231F20"/>
          <w:spacing w:val="-2"/>
          <w:w w:val="120"/>
          <w:sz w:val="20"/>
        </w:rPr>
        <w:t>Окончание</w:t>
      </w:r>
    </w:p>
    <w:p w:rsidR="00777185" w:rsidRDefault="00777185">
      <w:pPr>
        <w:pStyle w:val="a3"/>
        <w:ind w:left="0" w:right="0" w:firstLine="0"/>
        <w:jc w:val="left"/>
        <w:rPr>
          <w:rFonts w:ascii="Times New Roman"/>
          <w:i/>
          <w:sz w:val="11"/>
        </w:rPr>
      </w:pPr>
    </w:p>
    <w:tbl>
      <w:tblPr>
        <w:tblStyle w:val="TableNormal"/>
        <w:tblW w:w="0" w:type="auto"/>
        <w:tblInd w:w="127" w:type="dxa"/>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Layout w:type="fixed"/>
        <w:tblLook w:val="01E0" w:firstRow="1" w:lastRow="1" w:firstColumn="1" w:lastColumn="1" w:noHBand="0" w:noVBand="0"/>
      </w:tblPr>
      <w:tblGrid>
        <w:gridCol w:w="1871"/>
        <w:gridCol w:w="3165"/>
        <w:gridCol w:w="1304"/>
      </w:tblGrid>
      <w:tr w:rsidR="00777185">
        <w:trPr>
          <w:trHeight w:val="553"/>
        </w:trPr>
        <w:tc>
          <w:tcPr>
            <w:tcW w:w="1871" w:type="dxa"/>
          </w:tcPr>
          <w:p w:rsidR="00777185" w:rsidRDefault="002B1729">
            <w:pPr>
              <w:pStyle w:val="TableParagraph"/>
              <w:spacing w:before="75" w:line="220" w:lineRule="auto"/>
              <w:ind w:left="329" w:hanging="2"/>
              <w:rPr>
                <w:rFonts w:ascii="Book Antiqua" w:hAnsi="Book Antiqua"/>
                <w:b/>
                <w:sz w:val="18"/>
              </w:rPr>
            </w:pPr>
            <w:r>
              <w:rPr>
                <w:rFonts w:ascii="Book Antiqua" w:hAnsi="Book Antiqua"/>
                <w:b/>
                <w:color w:val="231F20"/>
                <w:spacing w:val="-2"/>
                <w:sz w:val="18"/>
              </w:rPr>
              <w:t>Направление мероприятий</w:t>
            </w:r>
          </w:p>
        </w:tc>
        <w:tc>
          <w:tcPr>
            <w:tcW w:w="3165" w:type="dxa"/>
          </w:tcPr>
          <w:p w:rsidR="00777185" w:rsidRDefault="002B1729">
            <w:pPr>
              <w:pStyle w:val="TableParagraph"/>
              <w:spacing w:before="161"/>
              <w:ind w:left="959"/>
              <w:rPr>
                <w:rFonts w:ascii="Book Antiqua" w:hAnsi="Book Antiqua"/>
                <w:b/>
                <w:sz w:val="18"/>
              </w:rPr>
            </w:pPr>
            <w:r>
              <w:rPr>
                <w:rFonts w:ascii="Book Antiqua" w:hAnsi="Book Antiqua"/>
                <w:b/>
                <w:color w:val="231F20"/>
                <w:spacing w:val="-2"/>
                <w:sz w:val="18"/>
              </w:rPr>
              <w:t>Мероприятия</w:t>
            </w:r>
          </w:p>
        </w:tc>
        <w:tc>
          <w:tcPr>
            <w:tcW w:w="1304" w:type="dxa"/>
          </w:tcPr>
          <w:p w:rsidR="00777185" w:rsidRDefault="002B1729">
            <w:pPr>
              <w:pStyle w:val="TableParagraph"/>
              <w:spacing w:before="75" w:line="220" w:lineRule="auto"/>
              <w:ind w:left="113" w:firstLine="259"/>
              <w:rPr>
                <w:rFonts w:ascii="Book Antiqua" w:hAnsi="Book Antiqua"/>
                <w:b/>
                <w:sz w:val="18"/>
              </w:rPr>
            </w:pPr>
            <w:r>
              <w:rPr>
                <w:rFonts w:ascii="Book Antiqua" w:hAnsi="Book Antiqua"/>
                <w:b/>
                <w:color w:val="231F20"/>
                <w:spacing w:val="-2"/>
                <w:sz w:val="18"/>
              </w:rPr>
              <w:t>Сроки реализации</w:t>
            </w:r>
          </w:p>
        </w:tc>
      </w:tr>
      <w:tr w:rsidR="00777185">
        <w:trPr>
          <w:trHeight w:val="3821"/>
        </w:trPr>
        <w:tc>
          <w:tcPr>
            <w:tcW w:w="1871" w:type="dxa"/>
          </w:tcPr>
          <w:p w:rsidR="00777185" w:rsidRDefault="00777185">
            <w:pPr>
              <w:pStyle w:val="TableParagraph"/>
              <w:rPr>
                <w:rFonts w:ascii="Times New Roman"/>
                <w:sz w:val="18"/>
              </w:rPr>
            </w:pPr>
          </w:p>
        </w:tc>
        <w:tc>
          <w:tcPr>
            <w:tcW w:w="3165" w:type="dxa"/>
          </w:tcPr>
          <w:p w:rsidR="00777185" w:rsidRDefault="002B1729">
            <w:pPr>
              <w:pStyle w:val="TableParagraph"/>
              <w:spacing w:before="66" w:line="232" w:lineRule="auto"/>
              <w:ind w:left="113" w:right="211"/>
              <w:rPr>
                <w:sz w:val="18"/>
              </w:rPr>
            </w:pPr>
            <w:r>
              <w:rPr>
                <w:color w:val="231F20"/>
                <w:spacing w:val="-2"/>
                <w:sz w:val="18"/>
              </w:rPr>
              <w:t xml:space="preserve">укомплектованность </w:t>
            </w:r>
            <w:r>
              <w:rPr>
                <w:color w:val="231F20"/>
                <w:spacing w:val="-2"/>
                <w:w w:val="95"/>
                <w:sz w:val="18"/>
              </w:rPr>
              <w:t xml:space="preserve">библиотечно-информационного </w:t>
            </w:r>
            <w:r>
              <w:rPr>
                <w:color w:val="231F20"/>
                <w:sz w:val="18"/>
              </w:rPr>
              <w:t>центра</w:t>
            </w:r>
            <w:r>
              <w:rPr>
                <w:color w:val="231F20"/>
                <w:spacing w:val="-15"/>
                <w:sz w:val="18"/>
              </w:rPr>
              <w:t xml:space="preserve"> </w:t>
            </w:r>
            <w:r>
              <w:rPr>
                <w:color w:val="231F20"/>
                <w:sz w:val="18"/>
              </w:rPr>
              <w:t>печатными</w:t>
            </w:r>
            <w:r>
              <w:rPr>
                <w:color w:val="231F20"/>
                <w:spacing w:val="-14"/>
                <w:sz w:val="18"/>
              </w:rPr>
              <w:t xml:space="preserve"> </w:t>
            </w:r>
            <w:r>
              <w:rPr>
                <w:color w:val="231F20"/>
                <w:sz w:val="18"/>
              </w:rPr>
              <w:t>и</w:t>
            </w:r>
            <w:r>
              <w:rPr>
                <w:color w:val="231F20"/>
                <w:spacing w:val="-15"/>
                <w:sz w:val="18"/>
              </w:rPr>
              <w:t xml:space="preserve"> </w:t>
            </w:r>
            <w:r>
              <w:rPr>
                <w:color w:val="231F20"/>
                <w:sz w:val="18"/>
              </w:rPr>
              <w:t xml:space="preserve">электрон- ными образовательными </w:t>
            </w:r>
            <w:r>
              <w:rPr>
                <w:color w:val="231F20"/>
                <w:spacing w:val="-2"/>
                <w:sz w:val="18"/>
              </w:rPr>
              <w:t>ресурсами;</w:t>
            </w:r>
          </w:p>
          <w:p w:rsidR="00777185" w:rsidRDefault="002B1729">
            <w:pPr>
              <w:pStyle w:val="TableParagraph"/>
              <w:spacing w:line="232" w:lineRule="auto"/>
              <w:ind w:left="113" w:right="106"/>
              <w:rPr>
                <w:sz w:val="18"/>
              </w:rPr>
            </w:pPr>
            <w:r>
              <w:rPr>
                <w:color w:val="231F20"/>
                <w:sz w:val="18"/>
              </w:rPr>
              <w:t>наличие доступа образователь- ной организации к электрон- ным</w:t>
            </w:r>
            <w:r>
              <w:rPr>
                <w:color w:val="231F20"/>
                <w:spacing w:val="-15"/>
                <w:sz w:val="18"/>
              </w:rPr>
              <w:t xml:space="preserve"> </w:t>
            </w:r>
            <w:r>
              <w:rPr>
                <w:color w:val="231F20"/>
                <w:sz w:val="18"/>
              </w:rPr>
              <w:t>образовательным</w:t>
            </w:r>
            <w:r>
              <w:rPr>
                <w:color w:val="231F20"/>
                <w:spacing w:val="-14"/>
                <w:sz w:val="18"/>
              </w:rPr>
              <w:t xml:space="preserve"> </w:t>
            </w:r>
            <w:r>
              <w:rPr>
                <w:color w:val="231F20"/>
                <w:sz w:val="18"/>
              </w:rPr>
              <w:t>ресурсам (ЭОР), размещённым в феде- ральных, региональных и иных базах данных;</w:t>
            </w:r>
          </w:p>
          <w:p w:rsidR="00777185" w:rsidRDefault="002B1729">
            <w:pPr>
              <w:pStyle w:val="TableParagraph"/>
              <w:spacing w:line="232" w:lineRule="auto"/>
              <w:ind w:left="113" w:right="103"/>
              <w:rPr>
                <w:sz w:val="18"/>
              </w:rPr>
            </w:pPr>
            <w:r>
              <w:rPr>
                <w:color w:val="231F20"/>
                <w:sz w:val="18"/>
              </w:rPr>
              <w:t>наличие контролируемого доступа участников образова- тельных</w:t>
            </w:r>
            <w:r>
              <w:rPr>
                <w:color w:val="231F20"/>
                <w:spacing w:val="-15"/>
                <w:sz w:val="18"/>
              </w:rPr>
              <w:t xml:space="preserve"> </w:t>
            </w:r>
            <w:r>
              <w:rPr>
                <w:color w:val="231F20"/>
                <w:sz w:val="18"/>
              </w:rPr>
              <w:t>отношений</w:t>
            </w:r>
            <w:r>
              <w:rPr>
                <w:color w:val="231F20"/>
                <w:spacing w:val="-14"/>
                <w:sz w:val="18"/>
              </w:rPr>
              <w:t xml:space="preserve"> </w:t>
            </w:r>
            <w:r>
              <w:rPr>
                <w:color w:val="231F20"/>
                <w:sz w:val="18"/>
              </w:rPr>
              <w:t>к</w:t>
            </w:r>
            <w:r>
              <w:rPr>
                <w:color w:val="231F20"/>
                <w:spacing w:val="-15"/>
                <w:sz w:val="18"/>
              </w:rPr>
              <w:t xml:space="preserve"> </w:t>
            </w:r>
            <w:r>
              <w:rPr>
                <w:color w:val="231F20"/>
                <w:sz w:val="18"/>
              </w:rPr>
              <w:t xml:space="preserve">информа- ционным образовательным ресурсам локальной сети и </w:t>
            </w:r>
            <w:r>
              <w:rPr>
                <w:color w:val="231F20"/>
                <w:spacing w:val="-2"/>
                <w:sz w:val="18"/>
              </w:rPr>
              <w:t>Интернета;</w:t>
            </w:r>
          </w:p>
          <w:p w:rsidR="00777185" w:rsidRDefault="002B1729">
            <w:pPr>
              <w:pStyle w:val="TableParagraph"/>
              <w:spacing w:line="200" w:lineRule="exact"/>
              <w:ind w:left="113"/>
              <w:rPr>
                <w:sz w:val="18"/>
              </w:rPr>
            </w:pPr>
            <w:r>
              <w:rPr>
                <w:color w:val="231F20"/>
                <w:w w:val="87"/>
                <w:sz w:val="18"/>
              </w:rPr>
              <w:t>…</w:t>
            </w:r>
          </w:p>
        </w:tc>
        <w:tc>
          <w:tcPr>
            <w:tcW w:w="1304" w:type="dxa"/>
          </w:tcPr>
          <w:p w:rsidR="00777185" w:rsidRDefault="00777185">
            <w:pPr>
              <w:pStyle w:val="TableParagraph"/>
              <w:rPr>
                <w:rFonts w:ascii="Times New Roman"/>
                <w:sz w:val="18"/>
              </w:rPr>
            </w:pPr>
          </w:p>
        </w:tc>
      </w:tr>
    </w:tbl>
    <w:p w:rsidR="002B1729" w:rsidRDefault="002B1729"/>
    <w:sectPr w:rsidR="002B1729" w:rsidSect="00777185">
      <w:pgSz w:w="7830" w:h="12020"/>
      <w:pgMar w:top="620" w:right="620" w:bottom="900" w:left="620" w:header="0" w:footer="709"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24EB2" w:rsidRDefault="00224EB2" w:rsidP="00777185">
      <w:r>
        <w:separator/>
      </w:r>
    </w:p>
  </w:endnote>
  <w:endnote w:type="continuationSeparator" w:id="0">
    <w:p w:rsidR="00224EB2" w:rsidRDefault="00224EB2" w:rsidP="007771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Book Antiqua">
    <w:altName w:val="Book Antiqua"/>
    <w:panose1 w:val="02040602050305030304"/>
    <w:charset w:val="CC"/>
    <w:family w:val="roman"/>
    <w:pitch w:val="variable"/>
    <w:sig w:usb0="00000287" w:usb1="00000000" w:usb2="00000000" w:usb3="00000000" w:csb0="0000009F" w:csb1="00000000"/>
  </w:font>
  <w:font w:name="Trebuchet MS">
    <w:altName w:val="Trebuchet MS"/>
    <w:panose1 w:val="020B0603020202020204"/>
    <w:charset w:val="CC"/>
    <w:family w:val="swiss"/>
    <w:pitch w:val="variable"/>
    <w:sig w:usb0="00000287" w:usb1="00000003" w:usb2="00000000" w:usb3="00000000" w:csb0="0000009F" w:csb1="00000000"/>
  </w:font>
  <w:font w:name="Bookman Old Style">
    <w:altName w:val="Bookman Old Style"/>
    <w:panose1 w:val="02050604050505020204"/>
    <w:charset w:val="CC"/>
    <w:family w:val="roman"/>
    <w:pitch w:val="variable"/>
    <w:sig w:usb0="000002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altName w:val="Verdana"/>
    <w:panose1 w:val="020B0604030504040204"/>
    <w:charset w:val="CC"/>
    <w:family w:val="swiss"/>
    <w:pitch w:val="variable"/>
    <w:sig w:usb0="A1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Georgia">
    <w:altName w:val="Georgia"/>
    <w:panose1 w:val="02040502050405020303"/>
    <w:charset w:val="CC"/>
    <w:family w:val="roman"/>
    <w:pitch w:val="variable"/>
    <w:sig w:usb0="00000287" w:usb1="00000000" w:usb2="00000000" w:usb3="00000000" w:csb0="0000009F" w:csb1="00000000"/>
  </w:font>
  <w:font w:name="Century Gothic">
    <w:altName w:val="Century Gothic"/>
    <w:panose1 w:val="020B0502020202020204"/>
    <w:charset w:val="CC"/>
    <w:family w:val="swiss"/>
    <w:pitch w:val="variable"/>
    <w:sig w:usb0="00000287" w:usb1="00000000" w:usb2="00000000" w:usb3="00000000" w:csb0="0000009F" w:csb1="00000000"/>
  </w:font>
  <w:font w:name="Arial">
    <w:panose1 w:val="020B0604020202020204"/>
    <w:charset w:val="CC"/>
    <w:family w:val="swiss"/>
    <w:pitch w:val="variable"/>
    <w:sig w:usb0="E0002AFF" w:usb1="C0007843" w:usb2="00000009" w:usb3="00000000" w:csb0="000001FF" w:csb1="00000000"/>
  </w:font>
  <w:font w:name="Garamond">
    <w:panose1 w:val="02020404030301010803"/>
    <w:charset w:val="CC"/>
    <w:family w:val="roman"/>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E70BA" w:rsidRDefault="002E70BA">
    <w:pPr>
      <w:pStyle w:val="a3"/>
      <w:spacing w:line="14" w:lineRule="auto"/>
      <w:ind w:left="0" w:right="0" w:firstLine="0"/>
      <w:jc w:val="left"/>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E70BA" w:rsidRDefault="00224EB2">
    <w:pPr>
      <w:pStyle w:val="a3"/>
      <w:spacing w:line="14" w:lineRule="auto"/>
      <w:ind w:left="0" w:right="0" w:firstLine="0"/>
      <w:jc w:val="left"/>
    </w:pPr>
    <w:r>
      <w:pict>
        <v:shapetype id="_x0000_t202" coordsize="21600,21600" o:spt="202" path="m,l,21600r21600,l21600,xe">
          <v:stroke joinstyle="miter"/>
          <v:path gradientshapeok="t" o:connecttype="rect"/>
        </v:shapetype>
        <v:shape id="_x0000_s2287" type="#_x0000_t202" style="position:absolute;margin-left:35.85pt;margin-top:562.2pt;width:143.7pt;height:12.5pt;z-index:-24598016;mso-position-horizontal-relative:page;mso-position-vertical-relative:page" filled="f" stroked="f">
          <v:textbox inset="0,0,0,0">
            <w:txbxContent>
              <w:p w:rsidR="002E70BA" w:rsidRDefault="002E70BA">
                <w:pPr>
                  <w:spacing w:before="15"/>
                  <w:ind w:left="20"/>
                  <w:rPr>
                    <w:rFonts w:ascii="Trebuchet MS" w:hAnsi="Trebuchet MS"/>
                    <w:sz w:val="18"/>
                  </w:rPr>
                </w:pPr>
                <w:r>
                  <w:rPr>
                    <w:rFonts w:ascii="Trebuchet MS" w:hAnsi="Trebuchet MS"/>
                    <w:color w:val="231F20"/>
                    <w:w w:val="90"/>
                    <w:sz w:val="18"/>
                  </w:rPr>
                  <w:t>ЛИТЕРАТУРНОЕ</w:t>
                </w:r>
                <w:r>
                  <w:rPr>
                    <w:rFonts w:ascii="Trebuchet MS" w:hAnsi="Trebuchet MS"/>
                    <w:color w:val="231F20"/>
                    <w:spacing w:val="6"/>
                    <w:sz w:val="18"/>
                  </w:rPr>
                  <w:t xml:space="preserve"> </w:t>
                </w:r>
                <w:r>
                  <w:rPr>
                    <w:rFonts w:ascii="Trebuchet MS" w:hAnsi="Trebuchet MS"/>
                    <w:color w:val="231F20"/>
                    <w:w w:val="90"/>
                    <w:sz w:val="18"/>
                  </w:rPr>
                  <w:t>ЧТЕНИЕ.</w:t>
                </w:r>
                <w:r>
                  <w:rPr>
                    <w:rFonts w:ascii="Trebuchet MS" w:hAnsi="Trebuchet MS"/>
                    <w:color w:val="231F20"/>
                    <w:spacing w:val="7"/>
                    <w:sz w:val="18"/>
                  </w:rPr>
                  <w:t xml:space="preserve"> </w:t>
                </w:r>
                <w:r>
                  <w:rPr>
                    <w:rFonts w:ascii="Trebuchet MS" w:hAnsi="Trebuchet MS"/>
                    <w:color w:val="231F20"/>
                    <w:w w:val="90"/>
                    <w:sz w:val="18"/>
                  </w:rPr>
                  <w:t>1—4</w:t>
                </w:r>
                <w:r>
                  <w:rPr>
                    <w:rFonts w:ascii="Trebuchet MS" w:hAnsi="Trebuchet MS"/>
                    <w:color w:val="231F20"/>
                    <w:spacing w:val="6"/>
                    <w:sz w:val="18"/>
                  </w:rPr>
                  <w:t xml:space="preserve"> </w:t>
                </w:r>
                <w:r>
                  <w:rPr>
                    <w:rFonts w:ascii="Trebuchet MS" w:hAnsi="Trebuchet MS"/>
                    <w:color w:val="231F20"/>
                    <w:spacing w:val="-2"/>
                    <w:w w:val="90"/>
                    <w:sz w:val="18"/>
                  </w:rPr>
                  <w:t>классы</w:t>
                </w:r>
              </w:p>
            </w:txbxContent>
          </v:textbox>
          <w10:wrap anchorx="page" anchory="page"/>
        </v:shape>
      </w:pict>
    </w:r>
    <w:r>
      <w:pict>
        <v:shape id="_x0000_s2288" type="#_x0000_t202" style="position:absolute;margin-left:342.1pt;margin-top:561.8pt;width:16.1pt;height:12.6pt;z-index:-24596992;mso-position-horizontal-relative:page;mso-position-vertical-relative:page" filled="f" stroked="f">
          <v:textbox inset="0,0,0,0">
            <w:txbxContent>
              <w:p w:rsidR="002E70BA" w:rsidRDefault="00CB146D">
                <w:pPr>
                  <w:spacing w:before="16"/>
                  <w:ind w:left="60"/>
                  <w:rPr>
                    <w:rFonts w:ascii="Trebuchet MS"/>
                    <w:sz w:val="18"/>
                  </w:rPr>
                </w:pPr>
                <w:r>
                  <w:rPr>
                    <w:rFonts w:ascii="Trebuchet MS"/>
                    <w:color w:val="231F20"/>
                    <w:spacing w:val="-5"/>
                    <w:sz w:val="18"/>
                  </w:rPr>
                  <w:fldChar w:fldCharType="begin"/>
                </w:r>
                <w:r w:rsidR="002E70BA">
                  <w:rPr>
                    <w:rFonts w:ascii="Trebuchet MS"/>
                    <w:color w:val="231F20"/>
                    <w:spacing w:val="-5"/>
                    <w:sz w:val="18"/>
                  </w:rPr>
                  <w:instrText xml:space="preserve"> PAGE </w:instrText>
                </w:r>
                <w:r>
                  <w:rPr>
                    <w:rFonts w:ascii="Trebuchet MS"/>
                    <w:color w:val="231F20"/>
                    <w:spacing w:val="-5"/>
                    <w:sz w:val="18"/>
                  </w:rPr>
                  <w:fldChar w:fldCharType="separate"/>
                </w:r>
                <w:r w:rsidR="0086361A">
                  <w:rPr>
                    <w:rFonts w:ascii="Trebuchet MS"/>
                    <w:noProof/>
                    <w:color w:val="231F20"/>
                    <w:spacing w:val="-5"/>
                    <w:sz w:val="18"/>
                  </w:rPr>
                  <w:t>97</w:t>
                </w:r>
                <w:r>
                  <w:rPr>
                    <w:rFonts w:ascii="Trebuchet MS"/>
                    <w:color w:val="231F20"/>
                    <w:spacing w:val="-5"/>
                    <w:sz w:val="18"/>
                  </w:rPr>
                  <w:fldChar w:fldCharType="end"/>
                </w:r>
              </w:p>
            </w:txbxContent>
          </v:textbox>
          <w10:wrap anchorx="page" anchory="page"/>
        </v:shape>
      </w:pic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E70BA" w:rsidRDefault="00224EB2">
    <w:pPr>
      <w:pStyle w:val="a3"/>
      <w:spacing w:line="14" w:lineRule="auto"/>
      <w:ind w:left="0" w:right="0" w:firstLine="0"/>
      <w:jc w:val="left"/>
    </w:pPr>
    <w:r>
      <w:pict>
        <v:shapetype id="_x0000_t202" coordsize="21600,21600" o:spt="202" path="m,l,21600r21600,l21600,xe">
          <v:stroke joinstyle="miter"/>
          <v:path gradientshapeok="t" o:connecttype="rect"/>
        </v:shapetype>
        <v:shape id="_x0000_s2291" type="#_x0000_t202" style="position:absolute;margin-left:31pt;margin-top:557.85pt;width:20.85pt;height:13.5pt;z-index:-24592896;mso-position-horizontal-relative:page;mso-position-vertical-relative:page" filled="f" stroked="f">
          <v:textbox style="mso-next-textbox:#_x0000_s2291" inset="0,0,0,0">
            <w:txbxContent>
              <w:p w:rsidR="002E70BA" w:rsidRDefault="00CB146D">
                <w:pPr>
                  <w:spacing w:before="22"/>
                  <w:ind w:left="60"/>
                  <w:rPr>
                    <w:rFonts w:ascii="Verdana"/>
                    <w:sz w:val="18"/>
                  </w:rPr>
                </w:pPr>
                <w:r>
                  <w:rPr>
                    <w:rFonts w:ascii="Verdana"/>
                    <w:color w:val="231F20"/>
                    <w:spacing w:val="-5"/>
                    <w:w w:val="90"/>
                    <w:sz w:val="18"/>
                  </w:rPr>
                  <w:fldChar w:fldCharType="begin"/>
                </w:r>
                <w:r w:rsidR="002E70BA">
                  <w:rPr>
                    <w:rFonts w:ascii="Verdana"/>
                    <w:color w:val="231F20"/>
                    <w:spacing w:val="-5"/>
                    <w:w w:val="90"/>
                    <w:sz w:val="18"/>
                  </w:rPr>
                  <w:instrText xml:space="preserve"> PAGE </w:instrText>
                </w:r>
                <w:r>
                  <w:rPr>
                    <w:rFonts w:ascii="Verdana"/>
                    <w:color w:val="231F20"/>
                    <w:spacing w:val="-5"/>
                    <w:w w:val="90"/>
                    <w:sz w:val="18"/>
                  </w:rPr>
                  <w:fldChar w:fldCharType="separate"/>
                </w:r>
                <w:r w:rsidR="0086361A">
                  <w:rPr>
                    <w:rFonts w:ascii="Verdana"/>
                    <w:noProof/>
                    <w:color w:val="231F20"/>
                    <w:spacing w:val="-5"/>
                    <w:w w:val="90"/>
                    <w:sz w:val="18"/>
                  </w:rPr>
                  <w:t>164</w:t>
                </w:r>
                <w:r>
                  <w:rPr>
                    <w:rFonts w:ascii="Verdana"/>
                    <w:color w:val="231F20"/>
                    <w:spacing w:val="-5"/>
                    <w:w w:val="90"/>
                    <w:sz w:val="18"/>
                  </w:rPr>
                  <w:fldChar w:fldCharType="end"/>
                </w:r>
              </w:p>
            </w:txbxContent>
          </v:textbox>
          <w10:wrap anchorx="page" anchory="page"/>
        </v:shape>
      </w:pict>
    </w:r>
    <w:r>
      <w:pict>
        <v:shape id="_x0000_s2292" type="#_x0000_t202" style="position:absolute;margin-left:235.2pt;margin-top:558pt;width:120.15pt;height:13.25pt;z-index:-24591872;mso-position-horizontal-relative:page;mso-position-vertical-relative:page" filled="f" stroked="f">
          <v:textbox style="mso-next-textbox:#_x0000_s2292" inset="0,0,0,0">
            <w:txbxContent>
              <w:p w:rsidR="002E70BA" w:rsidRDefault="002E70BA">
                <w:pPr>
                  <w:spacing w:before="18"/>
                  <w:ind w:left="20"/>
                  <w:rPr>
                    <w:rFonts w:ascii="Century Gothic" w:hAnsi="Century Gothic"/>
                    <w:sz w:val="18"/>
                  </w:rPr>
                </w:pPr>
                <w:r>
                  <w:rPr>
                    <w:rFonts w:ascii="Century Gothic" w:hAnsi="Century Gothic"/>
                    <w:color w:val="231F20"/>
                    <w:w w:val="75"/>
                    <w:sz w:val="18"/>
                  </w:rPr>
                  <w:t>Примерная</w:t>
                </w:r>
                <w:r>
                  <w:rPr>
                    <w:rFonts w:ascii="Century Gothic" w:hAnsi="Century Gothic"/>
                    <w:color w:val="231F20"/>
                    <w:spacing w:val="35"/>
                    <w:sz w:val="18"/>
                  </w:rPr>
                  <w:t xml:space="preserve"> </w:t>
                </w:r>
                <w:r>
                  <w:rPr>
                    <w:rFonts w:ascii="Century Gothic" w:hAnsi="Century Gothic"/>
                    <w:color w:val="231F20"/>
                    <w:w w:val="75"/>
                    <w:sz w:val="18"/>
                  </w:rPr>
                  <w:t>рабочая</w:t>
                </w:r>
                <w:r>
                  <w:rPr>
                    <w:rFonts w:ascii="Century Gothic" w:hAnsi="Century Gothic"/>
                    <w:color w:val="231F20"/>
                    <w:spacing w:val="35"/>
                    <w:sz w:val="18"/>
                  </w:rPr>
                  <w:t xml:space="preserve"> </w:t>
                </w:r>
                <w:r>
                  <w:rPr>
                    <w:rFonts w:ascii="Century Gothic" w:hAnsi="Century Gothic"/>
                    <w:color w:val="231F20"/>
                    <w:spacing w:val="-2"/>
                    <w:w w:val="75"/>
                    <w:sz w:val="18"/>
                  </w:rPr>
                  <w:t>программа</w:t>
                </w:r>
              </w:p>
            </w:txbxContent>
          </v:textbox>
          <w10:wrap anchorx="page" anchory="page"/>
        </v:shape>
      </w:pic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E70BA" w:rsidRDefault="00224EB2">
    <w:pPr>
      <w:pStyle w:val="a3"/>
      <w:spacing w:line="14" w:lineRule="auto"/>
      <w:ind w:left="0" w:right="0" w:firstLine="0"/>
      <w:jc w:val="left"/>
    </w:pPr>
    <w:r>
      <w:pict>
        <v:shapetype id="_x0000_t202" coordsize="21600,21600" o:spt="202" path="m,l,21600r21600,l21600,xe">
          <v:stroke joinstyle="miter"/>
          <v:path gradientshapeok="t" o:connecttype="rect"/>
        </v:shapetype>
        <v:shape id="_x0000_s2289" type="#_x0000_t202" style="position:absolute;margin-left:35.85pt;margin-top:558pt;width:125.7pt;height:13.25pt;z-index:-24594944;mso-position-horizontal-relative:page;mso-position-vertical-relative:page" filled="f" stroked="f">
          <v:textbox style="mso-next-textbox:#_x0000_s2289" inset="0,0,0,0">
            <w:txbxContent>
              <w:p w:rsidR="002E70BA" w:rsidRDefault="002E70BA">
                <w:pPr>
                  <w:spacing w:before="18"/>
                  <w:ind w:left="20"/>
                  <w:rPr>
                    <w:rFonts w:ascii="Century Gothic" w:hAnsi="Century Gothic"/>
                    <w:sz w:val="18"/>
                  </w:rPr>
                </w:pPr>
                <w:r>
                  <w:rPr>
                    <w:rFonts w:ascii="Century Gothic" w:hAnsi="Century Gothic"/>
                    <w:color w:val="231F20"/>
                    <w:w w:val="85"/>
                    <w:sz w:val="18"/>
                  </w:rPr>
                  <w:t>Французский</w:t>
                </w:r>
                <w:r>
                  <w:rPr>
                    <w:rFonts w:ascii="Century Gothic" w:hAnsi="Century Gothic"/>
                    <w:color w:val="231F20"/>
                    <w:spacing w:val="22"/>
                    <w:sz w:val="18"/>
                  </w:rPr>
                  <w:t xml:space="preserve"> </w:t>
                </w:r>
                <w:r>
                  <w:rPr>
                    <w:rFonts w:ascii="Century Gothic" w:hAnsi="Century Gothic"/>
                    <w:color w:val="231F20"/>
                    <w:w w:val="85"/>
                    <w:sz w:val="18"/>
                  </w:rPr>
                  <w:t>язык.</w:t>
                </w:r>
                <w:r>
                  <w:rPr>
                    <w:rFonts w:ascii="Century Gothic" w:hAnsi="Century Gothic"/>
                    <w:color w:val="231F20"/>
                    <w:spacing w:val="22"/>
                    <w:sz w:val="18"/>
                  </w:rPr>
                  <w:t xml:space="preserve"> </w:t>
                </w:r>
                <w:r>
                  <w:rPr>
                    <w:rFonts w:ascii="Century Gothic" w:hAnsi="Century Gothic"/>
                    <w:color w:val="231F20"/>
                    <w:w w:val="85"/>
                    <w:sz w:val="18"/>
                  </w:rPr>
                  <w:t>2—4</w:t>
                </w:r>
                <w:r>
                  <w:rPr>
                    <w:rFonts w:ascii="Century Gothic" w:hAnsi="Century Gothic"/>
                    <w:color w:val="231F20"/>
                    <w:spacing w:val="23"/>
                    <w:sz w:val="18"/>
                  </w:rPr>
                  <w:t xml:space="preserve"> </w:t>
                </w:r>
                <w:r>
                  <w:rPr>
                    <w:rFonts w:ascii="Century Gothic" w:hAnsi="Century Gothic"/>
                    <w:color w:val="231F20"/>
                    <w:spacing w:val="-2"/>
                    <w:w w:val="80"/>
                    <w:sz w:val="18"/>
                  </w:rPr>
                  <w:t>классы</w:t>
                </w:r>
              </w:p>
            </w:txbxContent>
          </v:textbox>
          <w10:wrap anchorx="page" anchory="page"/>
        </v:shape>
      </w:pict>
    </w:r>
    <w:r>
      <w:pict>
        <v:shape id="_x0000_s2290" type="#_x0000_t202" style="position:absolute;margin-left:340.35pt;margin-top:557.85pt;width:20.85pt;height:13.5pt;z-index:-24593920;mso-position-horizontal-relative:page;mso-position-vertical-relative:page" filled="f" stroked="f">
          <v:textbox style="mso-next-textbox:#_x0000_s2290" inset="0,0,0,0">
            <w:txbxContent>
              <w:p w:rsidR="002E70BA" w:rsidRDefault="00CB146D">
                <w:pPr>
                  <w:spacing w:before="22"/>
                  <w:ind w:left="60"/>
                  <w:rPr>
                    <w:rFonts w:ascii="Verdana"/>
                    <w:sz w:val="18"/>
                  </w:rPr>
                </w:pPr>
                <w:r>
                  <w:rPr>
                    <w:rFonts w:ascii="Verdana"/>
                    <w:color w:val="231F20"/>
                    <w:spacing w:val="-5"/>
                    <w:w w:val="90"/>
                    <w:sz w:val="18"/>
                  </w:rPr>
                  <w:fldChar w:fldCharType="begin"/>
                </w:r>
                <w:r w:rsidR="002E70BA">
                  <w:rPr>
                    <w:rFonts w:ascii="Verdana"/>
                    <w:color w:val="231F20"/>
                    <w:spacing w:val="-5"/>
                    <w:w w:val="90"/>
                    <w:sz w:val="18"/>
                  </w:rPr>
                  <w:instrText xml:space="preserve"> PAGE </w:instrText>
                </w:r>
                <w:r>
                  <w:rPr>
                    <w:rFonts w:ascii="Verdana"/>
                    <w:color w:val="231F20"/>
                    <w:spacing w:val="-5"/>
                    <w:w w:val="90"/>
                    <w:sz w:val="18"/>
                  </w:rPr>
                  <w:fldChar w:fldCharType="separate"/>
                </w:r>
                <w:r w:rsidR="0086361A">
                  <w:rPr>
                    <w:rFonts w:ascii="Verdana"/>
                    <w:noProof/>
                    <w:color w:val="231F20"/>
                    <w:spacing w:val="-5"/>
                    <w:w w:val="90"/>
                    <w:sz w:val="18"/>
                  </w:rPr>
                  <w:t>165</w:t>
                </w:r>
                <w:r>
                  <w:rPr>
                    <w:rFonts w:ascii="Verdana"/>
                    <w:color w:val="231F20"/>
                    <w:spacing w:val="-5"/>
                    <w:w w:val="90"/>
                    <w:sz w:val="18"/>
                  </w:rPr>
                  <w:fldChar w:fldCharType="end"/>
                </w:r>
              </w:p>
            </w:txbxContent>
          </v:textbox>
          <w10:wrap anchorx="page" anchory="page"/>
        </v:shape>
      </w:pic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B35D0" w:rsidRDefault="00224EB2">
    <w:pPr>
      <w:pStyle w:val="a3"/>
      <w:spacing w:line="14" w:lineRule="auto"/>
      <w:ind w:left="0" w:right="0" w:firstLine="0"/>
      <w:jc w:val="left"/>
    </w:pPr>
    <w:r>
      <w:pict>
        <v:shapetype id="_x0000_t202" coordsize="21600,21600" o:spt="202" path="m,l,21600r21600,l21600,xe">
          <v:stroke joinstyle="miter"/>
          <v:path gradientshapeok="t" o:connecttype="rect"/>
        </v:shapetype>
        <v:shape id="_x0000_s2295" type="#_x0000_t202" style="position:absolute;margin-left:31pt;margin-top:557.85pt;width:20.85pt;height:13.5pt;z-index:-24587776;mso-position-horizontal-relative:page;mso-position-vertical-relative:page" filled="f" stroked="f">
          <v:textbox style="mso-next-textbox:#_x0000_s2295" inset="0,0,0,0">
            <w:txbxContent>
              <w:p w:rsidR="000B35D0" w:rsidRDefault="000B35D0">
                <w:pPr>
                  <w:spacing w:before="22"/>
                  <w:ind w:left="60"/>
                  <w:rPr>
                    <w:rFonts w:ascii="Verdana"/>
                    <w:sz w:val="18"/>
                  </w:rPr>
                </w:pPr>
              </w:p>
            </w:txbxContent>
          </v:textbox>
          <w10:wrap anchorx="page" anchory="page"/>
        </v:shape>
      </w:pict>
    </w:r>
    <w:r>
      <w:pict>
        <v:shape id="_x0000_s2296" type="#_x0000_t202" style="position:absolute;margin-left:235.2pt;margin-top:558pt;width:120.15pt;height:13.25pt;z-index:-24586752;mso-position-horizontal-relative:page;mso-position-vertical-relative:page" filled="f" stroked="f">
          <v:textbox style="mso-next-textbox:#_x0000_s2296" inset="0,0,0,0">
            <w:txbxContent>
              <w:p w:rsidR="000B35D0" w:rsidRDefault="000B35D0">
                <w:pPr>
                  <w:spacing w:before="18"/>
                  <w:ind w:left="20"/>
                  <w:rPr>
                    <w:rFonts w:ascii="Century Gothic" w:hAnsi="Century Gothic"/>
                    <w:sz w:val="18"/>
                  </w:rPr>
                </w:pPr>
                <w:r>
                  <w:rPr>
                    <w:rFonts w:ascii="Century Gothic" w:hAnsi="Century Gothic"/>
                    <w:color w:val="231F20"/>
                    <w:w w:val="75"/>
                    <w:sz w:val="18"/>
                  </w:rPr>
                  <w:t>Примерная</w:t>
                </w:r>
                <w:r>
                  <w:rPr>
                    <w:rFonts w:ascii="Century Gothic" w:hAnsi="Century Gothic"/>
                    <w:color w:val="231F20"/>
                    <w:spacing w:val="35"/>
                    <w:sz w:val="18"/>
                  </w:rPr>
                  <w:t xml:space="preserve"> </w:t>
                </w:r>
                <w:r>
                  <w:rPr>
                    <w:rFonts w:ascii="Century Gothic" w:hAnsi="Century Gothic"/>
                    <w:color w:val="231F20"/>
                    <w:w w:val="75"/>
                    <w:sz w:val="18"/>
                  </w:rPr>
                  <w:t>рабочая</w:t>
                </w:r>
                <w:r>
                  <w:rPr>
                    <w:rFonts w:ascii="Century Gothic" w:hAnsi="Century Gothic"/>
                    <w:color w:val="231F20"/>
                    <w:spacing w:val="35"/>
                    <w:sz w:val="18"/>
                  </w:rPr>
                  <w:t xml:space="preserve"> </w:t>
                </w:r>
                <w:r>
                  <w:rPr>
                    <w:rFonts w:ascii="Century Gothic" w:hAnsi="Century Gothic"/>
                    <w:color w:val="231F20"/>
                    <w:spacing w:val="-2"/>
                    <w:w w:val="75"/>
                    <w:sz w:val="18"/>
                  </w:rPr>
                  <w:t>программа</w:t>
                </w:r>
              </w:p>
            </w:txbxContent>
          </v:textbox>
          <w10:wrap anchorx="page" anchory="page"/>
        </v:shape>
      </w:pict>
    </w: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B35D0" w:rsidRDefault="00224EB2">
    <w:pPr>
      <w:pStyle w:val="a3"/>
      <w:spacing w:line="14" w:lineRule="auto"/>
      <w:ind w:left="0" w:right="0" w:firstLine="0"/>
      <w:jc w:val="left"/>
    </w:pPr>
    <w:r>
      <w:pict>
        <v:shapetype id="_x0000_t202" coordsize="21600,21600" o:spt="202" path="m,l,21600r21600,l21600,xe">
          <v:stroke joinstyle="miter"/>
          <v:path gradientshapeok="t" o:connecttype="rect"/>
        </v:shapetype>
        <v:shape id="_x0000_s2293" type="#_x0000_t202" style="position:absolute;margin-left:35.85pt;margin-top:558pt;width:125.7pt;height:13.25pt;z-index:-24589824;mso-position-horizontal-relative:page;mso-position-vertical-relative:page" filled="f" stroked="f">
          <v:textbox style="mso-next-textbox:#_x0000_s2293" inset="0,0,0,0">
            <w:txbxContent>
              <w:p w:rsidR="000B35D0" w:rsidRDefault="000B35D0">
                <w:pPr>
                  <w:spacing w:before="18"/>
                  <w:ind w:left="20"/>
                  <w:rPr>
                    <w:rFonts w:ascii="Century Gothic" w:hAnsi="Century Gothic"/>
                    <w:sz w:val="18"/>
                  </w:rPr>
                </w:pPr>
                <w:r>
                  <w:rPr>
                    <w:rFonts w:ascii="Century Gothic" w:hAnsi="Century Gothic"/>
                    <w:color w:val="231F20"/>
                    <w:w w:val="85"/>
                    <w:sz w:val="18"/>
                  </w:rPr>
                  <w:t>Французский</w:t>
                </w:r>
                <w:r>
                  <w:rPr>
                    <w:rFonts w:ascii="Century Gothic" w:hAnsi="Century Gothic"/>
                    <w:color w:val="231F20"/>
                    <w:spacing w:val="22"/>
                    <w:sz w:val="18"/>
                  </w:rPr>
                  <w:t xml:space="preserve"> </w:t>
                </w:r>
                <w:r>
                  <w:rPr>
                    <w:rFonts w:ascii="Century Gothic" w:hAnsi="Century Gothic"/>
                    <w:color w:val="231F20"/>
                    <w:w w:val="85"/>
                    <w:sz w:val="18"/>
                  </w:rPr>
                  <w:t>язык.</w:t>
                </w:r>
                <w:r>
                  <w:rPr>
                    <w:rFonts w:ascii="Century Gothic" w:hAnsi="Century Gothic"/>
                    <w:color w:val="231F20"/>
                    <w:spacing w:val="22"/>
                    <w:sz w:val="18"/>
                  </w:rPr>
                  <w:t xml:space="preserve"> </w:t>
                </w:r>
                <w:r>
                  <w:rPr>
                    <w:rFonts w:ascii="Century Gothic" w:hAnsi="Century Gothic"/>
                    <w:color w:val="231F20"/>
                    <w:w w:val="85"/>
                    <w:sz w:val="18"/>
                  </w:rPr>
                  <w:t>2—4</w:t>
                </w:r>
                <w:r>
                  <w:rPr>
                    <w:rFonts w:ascii="Century Gothic" w:hAnsi="Century Gothic"/>
                    <w:color w:val="231F20"/>
                    <w:spacing w:val="23"/>
                    <w:sz w:val="18"/>
                  </w:rPr>
                  <w:t xml:space="preserve"> </w:t>
                </w:r>
                <w:r>
                  <w:rPr>
                    <w:rFonts w:ascii="Century Gothic" w:hAnsi="Century Gothic"/>
                    <w:color w:val="231F20"/>
                    <w:spacing w:val="-2"/>
                    <w:w w:val="80"/>
                    <w:sz w:val="18"/>
                  </w:rPr>
                  <w:t>классы</w:t>
                </w:r>
              </w:p>
            </w:txbxContent>
          </v:textbox>
          <w10:wrap anchorx="page" anchory="page"/>
        </v:shape>
      </w:pict>
    </w:r>
    <w:r>
      <w:pict>
        <v:shape id="_x0000_s2294" type="#_x0000_t202" style="position:absolute;margin-left:340.35pt;margin-top:557.85pt;width:20.85pt;height:13.5pt;z-index:-24588800;mso-position-horizontal-relative:page;mso-position-vertical-relative:page" filled="f" stroked="f">
          <v:textbox style="mso-next-textbox:#_x0000_s2294" inset="0,0,0,0">
            <w:txbxContent>
              <w:p w:rsidR="000B35D0" w:rsidRDefault="00CB146D">
                <w:pPr>
                  <w:spacing w:before="22"/>
                  <w:ind w:left="60"/>
                  <w:rPr>
                    <w:rFonts w:ascii="Verdana"/>
                    <w:sz w:val="18"/>
                  </w:rPr>
                </w:pPr>
                <w:r>
                  <w:rPr>
                    <w:rFonts w:ascii="Verdana"/>
                    <w:color w:val="231F20"/>
                    <w:spacing w:val="-5"/>
                    <w:w w:val="90"/>
                    <w:sz w:val="18"/>
                  </w:rPr>
                  <w:fldChar w:fldCharType="begin"/>
                </w:r>
                <w:r w:rsidR="000B35D0">
                  <w:rPr>
                    <w:rFonts w:ascii="Verdana"/>
                    <w:color w:val="231F20"/>
                    <w:spacing w:val="-5"/>
                    <w:w w:val="90"/>
                    <w:sz w:val="18"/>
                  </w:rPr>
                  <w:instrText xml:space="preserve"> PAGE </w:instrText>
                </w:r>
                <w:r>
                  <w:rPr>
                    <w:rFonts w:ascii="Verdana"/>
                    <w:color w:val="231F20"/>
                    <w:spacing w:val="-5"/>
                    <w:w w:val="90"/>
                    <w:sz w:val="18"/>
                  </w:rPr>
                  <w:fldChar w:fldCharType="separate"/>
                </w:r>
                <w:r w:rsidR="0086361A">
                  <w:rPr>
                    <w:rFonts w:ascii="Verdana"/>
                    <w:noProof/>
                    <w:color w:val="231F20"/>
                    <w:spacing w:val="-5"/>
                    <w:w w:val="90"/>
                    <w:sz w:val="18"/>
                  </w:rPr>
                  <w:t>181</w:t>
                </w:r>
                <w:r>
                  <w:rPr>
                    <w:rFonts w:ascii="Verdana"/>
                    <w:color w:val="231F20"/>
                    <w:spacing w:val="-5"/>
                    <w:w w:val="90"/>
                    <w:sz w:val="18"/>
                  </w:rPr>
                  <w:fldChar w:fldCharType="end"/>
                </w:r>
              </w:p>
            </w:txbxContent>
          </v:textbox>
          <w10:wrap anchorx="page" anchory="page"/>
        </v:shape>
      </w:pict>
    </w: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B35D0" w:rsidRDefault="00224EB2">
    <w:pPr>
      <w:pStyle w:val="a3"/>
      <w:spacing w:line="14" w:lineRule="auto"/>
      <w:ind w:left="0" w:firstLine="0"/>
      <w:jc w:val="left"/>
      <w:rPr>
        <w:sz w:val="15"/>
      </w:rPr>
    </w:pPr>
    <w:r>
      <w:rPr>
        <w:sz w:val="28"/>
      </w:rPr>
      <w:pict>
        <v:shapetype id="_x0000_t202" coordsize="21600,21600" o:spt="202" path="m,l,21600r21600,l21600,xe">
          <v:stroke joinstyle="miter"/>
          <v:path gradientshapeok="t" o:connecttype="rect"/>
        </v:shapetype>
        <v:shape id="_x0000_s2297" type="#_x0000_t202" style="position:absolute;margin-left:307.5pt;margin-top:780.8pt;width:17.1pt;height:13.05pt;z-index:-24584704;mso-position-horizontal-relative:page;mso-position-vertical-relative:page" filled="f" stroked="f">
          <v:textbox inset="0,0,0,0">
            <w:txbxContent>
              <w:p w:rsidR="000B35D0" w:rsidRDefault="00CB146D">
                <w:pPr>
                  <w:spacing w:before="10"/>
                  <w:ind w:left="60"/>
                  <w:rPr>
                    <w:sz w:val="20"/>
                  </w:rPr>
                </w:pPr>
                <w:r>
                  <w:rPr>
                    <w:spacing w:val="-5"/>
                    <w:sz w:val="20"/>
                  </w:rPr>
                  <w:fldChar w:fldCharType="begin"/>
                </w:r>
                <w:r w:rsidR="000B35D0">
                  <w:rPr>
                    <w:spacing w:val="-5"/>
                    <w:sz w:val="20"/>
                  </w:rPr>
                  <w:instrText xml:space="preserve"> PAGE </w:instrText>
                </w:r>
                <w:r>
                  <w:rPr>
                    <w:spacing w:val="-5"/>
                    <w:sz w:val="20"/>
                  </w:rPr>
                  <w:fldChar w:fldCharType="separate"/>
                </w:r>
                <w:r w:rsidR="0086361A">
                  <w:rPr>
                    <w:noProof/>
                    <w:spacing w:val="-5"/>
                    <w:sz w:val="20"/>
                  </w:rPr>
                  <w:t>5</w:t>
                </w:r>
                <w:r>
                  <w:rPr>
                    <w:spacing w:val="-5"/>
                    <w:sz w:val="20"/>
                  </w:rPr>
                  <w:fldChar w:fldCharType="end"/>
                </w:r>
              </w:p>
            </w:txbxContent>
          </v:textbox>
          <w10:wrap anchorx="page" anchory="page"/>
        </v:shape>
      </w:pict>
    </w: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E70BA" w:rsidRDefault="00224EB2">
    <w:pPr>
      <w:pStyle w:val="a3"/>
      <w:spacing w:line="14" w:lineRule="auto"/>
      <w:ind w:left="0" w:firstLine="0"/>
      <w:jc w:val="left"/>
      <w:rPr>
        <w:sz w:val="15"/>
      </w:rPr>
    </w:pPr>
    <w:r>
      <w:rPr>
        <w:sz w:val="28"/>
      </w:rPr>
      <w:pict>
        <v:shapetype id="_x0000_t202" coordsize="21600,21600" o:spt="202" path="m,l,21600r21600,l21600,xe">
          <v:stroke joinstyle="miter"/>
          <v:path gradientshapeok="t" o:connecttype="rect"/>
        </v:shapetype>
        <v:shape id="docshape1" o:spid="_x0000_s2196" type="#_x0000_t202" style="position:absolute;margin-left:307.5pt;margin-top:780.8pt;width:17.1pt;height:13.05pt;z-index:-24669696;mso-position-horizontal-relative:page;mso-position-vertical-relative:page" filled="f" stroked="f">
          <v:textbox inset="0,0,0,0">
            <w:txbxContent>
              <w:p w:rsidR="002E70BA" w:rsidRDefault="002E70BA" w:rsidP="009341A5">
                <w:pPr>
                  <w:spacing w:before="10"/>
                  <w:rPr>
                    <w:sz w:val="20"/>
                  </w:rPr>
                </w:pPr>
              </w:p>
            </w:txbxContent>
          </v:textbox>
          <w10:wrap anchorx="page" anchory="page"/>
        </v:shape>
      </w:pict>
    </w:r>
  </w:p>
</w:ftr>
</file>

<file path=word/footer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E70BA" w:rsidRDefault="002E70BA">
    <w:pPr>
      <w:pStyle w:val="a3"/>
      <w:spacing w:line="14" w:lineRule="auto"/>
      <w:ind w:left="0" w:right="0" w:firstLine="0"/>
      <w:jc w:val="left"/>
      <w:rPr>
        <w:sz w:val="2"/>
      </w:rPr>
    </w:pPr>
  </w:p>
</w:ftr>
</file>

<file path=word/footer1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E70BA" w:rsidRDefault="00224EB2">
    <w:pPr>
      <w:pStyle w:val="a3"/>
      <w:spacing w:line="14" w:lineRule="auto"/>
      <w:ind w:left="0" w:right="0" w:firstLine="0"/>
      <w:jc w:val="left"/>
    </w:pPr>
    <w:r>
      <w:pict>
        <v:shapetype id="_x0000_t202" coordsize="21600,21600" o:spt="202" path="m,l,21600r21600,l21600,xe">
          <v:stroke joinstyle="miter"/>
          <v:path gradientshapeok="t" o:connecttype="rect"/>
        </v:shapetype>
        <v:shape id="docshape94" o:spid="_x0000_s2119" type="#_x0000_t202" style="position:absolute;margin-left:33.85pt;margin-top:554.5pt;width:20.9pt;height:12.6pt;z-index:-24728064;mso-position-horizontal-relative:page;mso-position-vertical-relative:page" filled="f" stroked="f">
          <v:textbox style="mso-next-textbox:#docshape94" inset="0,0,0,0">
            <w:txbxContent>
              <w:p w:rsidR="002E70BA" w:rsidRDefault="00CB146D">
                <w:pPr>
                  <w:spacing w:before="16"/>
                  <w:ind w:left="60"/>
                  <w:rPr>
                    <w:rFonts w:ascii="Trebuchet MS"/>
                    <w:sz w:val="18"/>
                  </w:rPr>
                </w:pPr>
                <w:r>
                  <w:rPr>
                    <w:rFonts w:ascii="Trebuchet MS"/>
                    <w:color w:val="231F20"/>
                    <w:spacing w:val="-5"/>
                    <w:sz w:val="18"/>
                  </w:rPr>
                  <w:fldChar w:fldCharType="begin"/>
                </w:r>
                <w:r w:rsidR="002E70BA">
                  <w:rPr>
                    <w:rFonts w:ascii="Trebuchet MS"/>
                    <w:color w:val="231F20"/>
                    <w:spacing w:val="-5"/>
                    <w:sz w:val="18"/>
                  </w:rPr>
                  <w:instrText xml:space="preserve"> PAGE </w:instrText>
                </w:r>
                <w:r>
                  <w:rPr>
                    <w:rFonts w:ascii="Trebuchet MS"/>
                    <w:color w:val="231F20"/>
                    <w:spacing w:val="-5"/>
                    <w:sz w:val="18"/>
                  </w:rPr>
                  <w:fldChar w:fldCharType="separate"/>
                </w:r>
                <w:r w:rsidR="00727D2A">
                  <w:rPr>
                    <w:rFonts w:ascii="Trebuchet MS"/>
                    <w:noProof/>
                    <w:color w:val="231F20"/>
                    <w:spacing w:val="-5"/>
                    <w:sz w:val="18"/>
                  </w:rPr>
                  <w:t>80</w:t>
                </w:r>
                <w:r>
                  <w:rPr>
                    <w:rFonts w:ascii="Trebuchet MS"/>
                    <w:color w:val="231F20"/>
                    <w:spacing w:val="-5"/>
                    <w:sz w:val="18"/>
                  </w:rPr>
                  <w:fldChar w:fldCharType="end"/>
                </w:r>
              </w:p>
            </w:txbxContent>
          </v:textbox>
          <w10:wrap anchorx="page" anchory="page"/>
        </v:shape>
      </w:pict>
    </w:r>
    <w:r>
      <w:pict>
        <v:shape id="docshape95" o:spid="_x0000_s2118" type="#_x0000_t202" style="position:absolute;margin-left:237.3pt;margin-top:554.55pt;width:118.05pt;height:12.5pt;z-index:-24727552;mso-position-horizontal-relative:page;mso-position-vertical-relative:page" filled="f" stroked="f">
          <v:textbox style="mso-next-textbox:#docshape95" inset="0,0,0,0">
            <w:txbxContent>
              <w:p w:rsidR="002E70BA" w:rsidRDefault="002E70BA">
                <w:pPr>
                  <w:spacing w:before="15"/>
                  <w:ind w:left="20"/>
                  <w:rPr>
                    <w:rFonts w:ascii="Trebuchet MS" w:hAnsi="Trebuchet MS"/>
                    <w:sz w:val="18"/>
                  </w:rPr>
                </w:pPr>
                <w:r>
                  <w:rPr>
                    <w:rFonts w:ascii="Trebuchet MS" w:hAnsi="Trebuchet MS"/>
                    <w:color w:val="231F20"/>
                    <w:w w:val="85"/>
                    <w:sz w:val="18"/>
                  </w:rPr>
                  <w:t>Примерная</w:t>
                </w:r>
                <w:r>
                  <w:rPr>
                    <w:rFonts w:ascii="Trebuchet MS" w:hAnsi="Trebuchet MS"/>
                    <w:color w:val="231F20"/>
                    <w:spacing w:val="22"/>
                    <w:sz w:val="18"/>
                  </w:rPr>
                  <w:t xml:space="preserve"> </w:t>
                </w:r>
                <w:r>
                  <w:rPr>
                    <w:rFonts w:ascii="Trebuchet MS" w:hAnsi="Trebuchet MS"/>
                    <w:color w:val="231F20"/>
                    <w:w w:val="85"/>
                    <w:sz w:val="18"/>
                  </w:rPr>
                  <w:t>рабочая</w:t>
                </w:r>
                <w:r>
                  <w:rPr>
                    <w:rFonts w:ascii="Trebuchet MS" w:hAnsi="Trebuchet MS"/>
                    <w:color w:val="231F20"/>
                    <w:spacing w:val="22"/>
                    <w:sz w:val="18"/>
                  </w:rPr>
                  <w:t xml:space="preserve"> </w:t>
                </w:r>
                <w:r>
                  <w:rPr>
                    <w:rFonts w:ascii="Trebuchet MS" w:hAnsi="Trebuchet MS"/>
                    <w:color w:val="231F20"/>
                    <w:spacing w:val="-2"/>
                    <w:w w:val="85"/>
                    <w:sz w:val="18"/>
                  </w:rPr>
                  <w:t>программа</w:t>
                </w:r>
              </w:p>
            </w:txbxContent>
          </v:textbox>
          <w10:wrap anchorx="page" anchory="page"/>
        </v:shape>
      </w:pict>
    </w:r>
  </w:p>
</w:ftr>
</file>

<file path=word/footer1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E70BA" w:rsidRDefault="00224EB2">
    <w:pPr>
      <w:pStyle w:val="a3"/>
      <w:spacing w:line="14" w:lineRule="auto"/>
      <w:ind w:left="0" w:right="0" w:firstLine="0"/>
      <w:jc w:val="left"/>
    </w:pPr>
    <w:r>
      <w:pict>
        <v:shapetype id="_x0000_t202" coordsize="21600,21600" o:spt="202" path="m,l,21600r21600,l21600,xe">
          <v:stroke joinstyle="miter"/>
          <v:path gradientshapeok="t" o:connecttype="rect"/>
        </v:shapetype>
        <v:shape id="docshape92" o:spid="_x0000_s2121" type="#_x0000_t202" style="position:absolute;margin-left:35.85pt;margin-top:554.55pt;width:149.25pt;height:12.5pt;z-index:-24729088;mso-position-horizontal-relative:page;mso-position-vertical-relative:page" filled="f" stroked="f">
          <v:textbox style="mso-next-textbox:#docshape92" inset="0,0,0,0">
            <w:txbxContent>
              <w:p w:rsidR="002E70BA" w:rsidRDefault="002E70BA">
                <w:pPr>
                  <w:spacing w:before="15"/>
                  <w:ind w:left="20"/>
                  <w:rPr>
                    <w:rFonts w:ascii="Trebuchet MS" w:hAnsi="Trebuchet MS"/>
                    <w:sz w:val="18"/>
                  </w:rPr>
                </w:pPr>
                <w:r>
                  <w:rPr>
                    <w:rFonts w:ascii="Trebuchet MS" w:hAnsi="Trebuchet MS"/>
                    <w:color w:val="231F20"/>
                    <w:w w:val="90"/>
                    <w:sz w:val="18"/>
                  </w:rPr>
                  <w:t>РОДНОЙ</w:t>
                </w:r>
                <w:r>
                  <w:rPr>
                    <w:rFonts w:ascii="Trebuchet MS" w:hAnsi="Trebuchet MS"/>
                    <w:color w:val="231F20"/>
                    <w:spacing w:val="-3"/>
                    <w:sz w:val="18"/>
                  </w:rPr>
                  <w:t xml:space="preserve"> </w:t>
                </w:r>
                <w:r>
                  <w:rPr>
                    <w:rFonts w:ascii="Trebuchet MS" w:hAnsi="Trebuchet MS"/>
                    <w:color w:val="231F20"/>
                    <w:w w:val="90"/>
                    <w:sz w:val="18"/>
                  </w:rPr>
                  <w:t>ЯЗЫК</w:t>
                </w:r>
                <w:r>
                  <w:rPr>
                    <w:rFonts w:ascii="Trebuchet MS" w:hAnsi="Trebuchet MS"/>
                    <w:color w:val="231F20"/>
                    <w:spacing w:val="-2"/>
                    <w:sz w:val="18"/>
                  </w:rPr>
                  <w:t xml:space="preserve"> </w:t>
                </w:r>
                <w:r>
                  <w:rPr>
                    <w:rFonts w:ascii="Trebuchet MS" w:hAnsi="Trebuchet MS"/>
                    <w:color w:val="231F20"/>
                    <w:w w:val="90"/>
                    <w:sz w:val="18"/>
                  </w:rPr>
                  <w:t>(даргинский).</w:t>
                </w:r>
                <w:r>
                  <w:rPr>
                    <w:rFonts w:ascii="Trebuchet MS" w:hAnsi="Trebuchet MS"/>
                    <w:color w:val="231F20"/>
                    <w:spacing w:val="-3"/>
                    <w:sz w:val="18"/>
                  </w:rPr>
                  <w:t xml:space="preserve"> </w:t>
                </w:r>
                <w:r>
                  <w:rPr>
                    <w:rFonts w:ascii="Trebuchet MS" w:hAnsi="Trebuchet MS"/>
                    <w:color w:val="231F20"/>
                    <w:w w:val="90"/>
                    <w:sz w:val="18"/>
                  </w:rPr>
                  <w:t>1—4</w:t>
                </w:r>
                <w:r>
                  <w:rPr>
                    <w:rFonts w:ascii="Trebuchet MS" w:hAnsi="Trebuchet MS"/>
                    <w:color w:val="231F20"/>
                    <w:spacing w:val="-2"/>
                    <w:sz w:val="18"/>
                  </w:rPr>
                  <w:t xml:space="preserve"> </w:t>
                </w:r>
                <w:r>
                  <w:rPr>
                    <w:rFonts w:ascii="Trebuchet MS" w:hAnsi="Trebuchet MS"/>
                    <w:color w:val="231F20"/>
                    <w:spacing w:val="-2"/>
                    <w:w w:val="90"/>
                    <w:sz w:val="18"/>
                  </w:rPr>
                  <w:t>классы</w:t>
                </w:r>
              </w:p>
            </w:txbxContent>
          </v:textbox>
          <w10:wrap anchorx="page" anchory="page"/>
        </v:shape>
      </w:pict>
    </w:r>
    <w:r>
      <w:pict>
        <v:shape id="docshape93" o:spid="_x0000_s2120" type="#_x0000_t202" style="position:absolute;margin-left:337.6pt;margin-top:554.5pt;width:20.65pt;height:12.6pt;z-index:-24728576;mso-position-horizontal-relative:page;mso-position-vertical-relative:page" filled="f" stroked="f">
          <v:textbox style="mso-next-textbox:#docshape93" inset="0,0,0,0">
            <w:txbxContent>
              <w:p w:rsidR="002E70BA" w:rsidRDefault="00CB146D">
                <w:pPr>
                  <w:spacing w:before="16"/>
                  <w:ind w:left="60"/>
                  <w:rPr>
                    <w:rFonts w:ascii="Trebuchet MS"/>
                    <w:sz w:val="18"/>
                  </w:rPr>
                </w:pPr>
                <w:r>
                  <w:rPr>
                    <w:rFonts w:ascii="Trebuchet MS"/>
                    <w:color w:val="231F20"/>
                    <w:spacing w:val="-5"/>
                    <w:sz w:val="18"/>
                  </w:rPr>
                  <w:fldChar w:fldCharType="begin"/>
                </w:r>
                <w:r w:rsidR="002E70BA">
                  <w:rPr>
                    <w:rFonts w:ascii="Trebuchet MS"/>
                    <w:color w:val="231F20"/>
                    <w:spacing w:val="-5"/>
                    <w:sz w:val="18"/>
                  </w:rPr>
                  <w:instrText xml:space="preserve"> PAGE </w:instrText>
                </w:r>
                <w:r>
                  <w:rPr>
                    <w:rFonts w:ascii="Trebuchet MS"/>
                    <w:color w:val="231F20"/>
                    <w:spacing w:val="-5"/>
                    <w:sz w:val="18"/>
                  </w:rPr>
                  <w:fldChar w:fldCharType="separate"/>
                </w:r>
                <w:r w:rsidR="00727D2A">
                  <w:rPr>
                    <w:rFonts w:ascii="Trebuchet MS"/>
                    <w:noProof/>
                    <w:color w:val="231F20"/>
                    <w:spacing w:val="-5"/>
                    <w:sz w:val="18"/>
                  </w:rPr>
                  <w:t>79</w:t>
                </w:r>
                <w:r>
                  <w:rPr>
                    <w:rFonts w:ascii="Trebuchet MS"/>
                    <w:color w:val="231F20"/>
                    <w:spacing w:val="-5"/>
                    <w:sz w:val="18"/>
                  </w:rPr>
                  <w:fldChar w:fldCharType="end"/>
                </w:r>
              </w:p>
            </w:txbxContent>
          </v:textbox>
          <w10:wrap anchorx="page" anchory="page"/>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E70BA" w:rsidRDefault="002E70BA">
    <w:pPr>
      <w:pStyle w:val="a3"/>
      <w:spacing w:line="14" w:lineRule="auto"/>
      <w:ind w:left="0" w:right="0" w:firstLine="0"/>
      <w:jc w:val="left"/>
    </w:pPr>
  </w:p>
</w:ftr>
</file>

<file path=word/footer2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E70BA" w:rsidRDefault="00224EB2">
    <w:pPr>
      <w:pStyle w:val="a3"/>
      <w:spacing w:line="14" w:lineRule="auto"/>
      <w:ind w:left="0" w:right="0" w:firstLine="0"/>
      <w:jc w:val="left"/>
    </w:pPr>
    <w:r>
      <w:pict>
        <v:shapetype id="_x0000_t202" coordsize="21600,21600" o:spt="202" path="m,l,21600r21600,l21600,xe">
          <v:stroke joinstyle="miter"/>
          <v:path gradientshapeok="t" o:connecttype="rect"/>
        </v:shapetype>
        <v:shape id="docshape104" o:spid="_x0000_s2115" type="#_x0000_t202" style="position:absolute;margin-left:33.85pt;margin-top:553.55pt;width:20.9pt;height:12.6pt;z-index:-24726016;mso-position-horizontal-relative:page;mso-position-vertical-relative:page" filled="f" stroked="f">
          <v:textbox inset="0,0,0,0">
            <w:txbxContent>
              <w:p w:rsidR="002E70BA" w:rsidRDefault="00CB146D">
                <w:pPr>
                  <w:spacing w:before="16"/>
                  <w:ind w:left="60"/>
                  <w:rPr>
                    <w:rFonts w:ascii="Trebuchet MS"/>
                    <w:sz w:val="18"/>
                  </w:rPr>
                </w:pPr>
                <w:r>
                  <w:rPr>
                    <w:rFonts w:ascii="Trebuchet MS"/>
                    <w:color w:val="231F20"/>
                    <w:spacing w:val="-5"/>
                    <w:sz w:val="18"/>
                  </w:rPr>
                  <w:fldChar w:fldCharType="begin"/>
                </w:r>
                <w:r w:rsidR="002E70BA">
                  <w:rPr>
                    <w:rFonts w:ascii="Trebuchet MS"/>
                    <w:color w:val="231F20"/>
                    <w:spacing w:val="-5"/>
                    <w:sz w:val="18"/>
                  </w:rPr>
                  <w:instrText xml:space="preserve"> PAGE </w:instrText>
                </w:r>
                <w:r>
                  <w:rPr>
                    <w:rFonts w:ascii="Trebuchet MS"/>
                    <w:color w:val="231F20"/>
                    <w:spacing w:val="-5"/>
                    <w:sz w:val="18"/>
                  </w:rPr>
                  <w:fldChar w:fldCharType="separate"/>
                </w:r>
                <w:r w:rsidR="00727D2A">
                  <w:rPr>
                    <w:rFonts w:ascii="Trebuchet MS"/>
                    <w:noProof/>
                    <w:color w:val="231F20"/>
                    <w:spacing w:val="-5"/>
                    <w:sz w:val="18"/>
                  </w:rPr>
                  <w:t>300</w:t>
                </w:r>
                <w:r>
                  <w:rPr>
                    <w:rFonts w:ascii="Trebuchet MS"/>
                    <w:color w:val="231F20"/>
                    <w:spacing w:val="-5"/>
                    <w:sz w:val="18"/>
                  </w:rPr>
                  <w:fldChar w:fldCharType="end"/>
                </w:r>
              </w:p>
            </w:txbxContent>
          </v:textbox>
          <w10:wrap anchorx="page" anchory="page"/>
        </v:shape>
      </w:pict>
    </w:r>
    <w:r>
      <w:pict>
        <v:shape id="docshape105" o:spid="_x0000_s2114" type="#_x0000_t202" style="position:absolute;margin-left:238pt;margin-top:553.6pt;width:117.4pt;height:12.5pt;z-index:-24725504;mso-position-horizontal-relative:page;mso-position-vertical-relative:page" filled="f" stroked="f">
          <v:textbox inset="0,0,0,0">
            <w:txbxContent>
              <w:p w:rsidR="002E70BA" w:rsidRDefault="002E70BA">
                <w:pPr>
                  <w:spacing w:before="15"/>
                  <w:ind w:left="20"/>
                  <w:rPr>
                    <w:rFonts w:ascii="Trebuchet MS" w:hAnsi="Trebuchet MS"/>
                    <w:sz w:val="18"/>
                  </w:rPr>
                </w:pPr>
                <w:r>
                  <w:rPr>
                    <w:rFonts w:ascii="Trebuchet MS" w:hAnsi="Trebuchet MS"/>
                    <w:color w:val="231F20"/>
                    <w:w w:val="85"/>
                    <w:sz w:val="18"/>
                  </w:rPr>
                  <w:t>Примерная</w:t>
                </w:r>
                <w:r>
                  <w:rPr>
                    <w:rFonts w:ascii="Trebuchet MS" w:hAnsi="Trebuchet MS"/>
                    <w:color w:val="231F20"/>
                    <w:spacing w:val="19"/>
                    <w:sz w:val="18"/>
                  </w:rPr>
                  <w:t xml:space="preserve"> </w:t>
                </w:r>
                <w:r>
                  <w:rPr>
                    <w:rFonts w:ascii="Trebuchet MS" w:hAnsi="Trebuchet MS"/>
                    <w:color w:val="231F20"/>
                    <w:w w:val="85"/>
                    <w:sz w:val="18"/>
                  </w:rPr>
                  <w:t>рабочая</w:t>
                </w:r>
                <w:r>
                  <w:rPr>
                    <w:rFonts w:ascii="Trebuchet MS" w:hAnsi="Trebuchet MS"/>
                    <w:color w:val="231F20"/>
                    <w:spacing w:val="20"/>
                    <w:sz w:val="18"/>
                  </w:rPr>
                  <w:t xml:space="preserve"> </w:t>
                </w:r>
                <w:r>
                  <w:rPr>
                    <w:rFonts w:ascii="Trebuchet MS" w:hAnsi="Trebuchet MS"/>
                    <w:color w:val="231F20"/>
                    <w:spacing w:val="-2"/>
                    <w:w w:val="85"/>
                    <w:sz w:val="18"/>
                  </w:rPr>
                  <w:t>программа</w:t>
                </w:r>
              </w:p>
            </w:txbxContent>
          </v:textbox>
          <w10:wrap anchorx="page" anchory="page"/>
        </v:shape>
      </w:pict>
    </w:r>
  </w:p>
</w:ftr>
</file>

<file path=word/footer2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E70BA" w:rsidRDefault="00224EB2">
    <w:pPr>
      <w:pStyle w:val="a3"/>
      <w:spacing w:line="14" w:lineRule="auto"/>
      <w:ind w:left="0" w:right="0" w:firstLine="0"/>
      <w:jc w:val="left"/>
    </w:pPr>
    <w:r>
      <w:pict>
        <v:shapetype id="_x0000_t202" coordsize="21600,21600" o:spt="202" path="m,l,21600r21600,l21600,xe">
          <v:stroke joinstyle="miter"/>
          <v:path gradientshapeok="t" o:connecttype="rect"/>
        </v:shapetype>
        <v:shape id="docshape102" o:spid="_x0000_s2117" type="#_x0000_t202" style="position:absolute;margin-left:35.85pt;margin-top:553.6pt;width:255.25pt;height:12.5pt;z-index:-24727040;mso-position-horizontal-relative:page;mso-position-vertical-relative:page" filled="f" stroked="f">
          <v:textbox inset="0,0,0,0">
            <w:txbxContent>
              <w:p w:rsidR="002E70BA" w:rsidRDefault="002E70BA">
                <w:pPr>
                  <w:spacing w:before="15"/>
                  <w:ind w:left="20"/>
                  <w:rPr>
                    <w:rFonts w:ascii="Trebuchet MS" w:hAnsi="Trebuchet MS"/>
                    <w:sz w:val="18"/>
                  </w:rPr>
                </w:pPr>
                <w:r>
                  <w:rPr>
                    <w:rFonts w:ascii="Trebuchet MS" w:hAnsi="Trebuchet MS"/>
                    <w:color w:val="231F20"/>
                    <w:w w:val="85"/>
                    <w:sz w:val="18"/>
                  </w:rPr>
                  <w:t>ЛИТЕРАТУРНОЕ</w:t>
                </w:r>
                <w:r>
                  <w:rPr>
                    <w:rFonts w:ascii="Trebuchet MS" w:hAnsi="Trebuchet MS"/>
                    <w:color w:val="231F20"/>
                    <w:spacing w:val="13"/>
                    <w:sz w:val="18"/>
                  </w:rPr>
                  <w:t xml:space="preserve"> </w:t>
                </w:r>
                <w:r>
                  <w:rPr>
                    <w:rFonts w:ascii="Trebuchet MS" w:hAnsi="Trebuchet MS"/>
                    <w:color w:val="231F20"/>
                    <w:w w:val="85"/>
                    <w:sz w:val="18"/>
                  </w:rPr>
                  <w:t>ЧТЕНИЕ</w:t>
                </w:r>
                <w:r>
                  <w:rPr>
                    <w:rFonts w:ascii="Trebuchet MS" w:hAnsi="Trebuchet MS"/>
                    <w:color w:val="231F20"/>
                    <w:spacing w:val="13"/>
                    <w:sz w:val="18"/>
                  </w:rPr>
                  <w:t xml:space="preserve"> </w:t>
                </w:r>
                <w:r>
                  <w:rPr>
                    <w:rFonts w:ascii="Trebuchet MS" w:hAnsi="Trebuchet MS"/>
                    <w:color w:val="231F20"/>
                    <w:w w:val="85"/>
                    <w:sz w:val="18"/>
                  </w:rPr>
                  <w:t>НА</w:t>
                </w:r>
                <w:r>
                  <w:rPr>
                    <w:rFonts w:ascii="Trebuchet MS" w:hAnsi="Trebuchet MS"/>
                    <w:color w:val="231F20"/>
                    <w:spacing w:val="13"/>
                    <w:sz w:val="18"/>
                  </w:rPr>
                  <w:t xml:space="preserve"> </w:t>
                </w:r>
                <w:r>
                  <w:rPr>
                    <w:rFonts w:ascii="Trebuchet MS" w:hAnsi="Trebuchet MS"/>
                    <w:color w:val="231F20"/>
                    <w:w w:val="85"/>
                    <w:sz w:val="18"/>
                  </w:rPr>
                  <w:t>РОДНОМ</w:t>
                </w:r>
                <w:r>
                  <w:rPr>
                    <w:rFonts w:ascii="Trebuchet MS" w:hAnsi="Trebuchet MS"/>
                    <w:color w:val="231F20"/>
                    <w:spacing w:val="13"/>
                    <w:sz w:val="18"/>
                  </w:rPr>
                  <w:t xml:space="preserve"> </w:t>
                </w:r>
                <w:r>
                  <w:rPr>
                    <w:rFonts w:ascii="Trebuchet MS" w:hAnsi="Trebuchet MS"/>
                    <w:color w:val="231F20"/>
                    <w:w w:val="85"/>
                    <w:sz w:val="18"/>
                  </w:rPr>
                  <w:t>(даргинском)</w:t>
                </w:r>
                <w:r>
                  <w:rPr>
                    <w:rFonts w:ascii="Trebuchet MS" w:hAnsi="Trebuchet MS"/>
                    <w:color w:val="231F20"/>
                    <w:spacing w:val="13"/>
                    <w:sz w:val="18"/>
                  </w:rPr>
                  <w:t xml:space="preserve"> </w:t>
                </w:r>
                <w:r>
                  <w:rPr>
                    <w:rFonts w:ascii="Trebuchet MS" w:hAnsi="Trebuchet MS"/>
                    <w:color w:val="231F20"/>
                    <w:w w:val="85"/>
                    <w:sz w:val="18"/>
                  </w:rPr>
                  <w:t>ЯЗЫКЕ.</w:t>
                </w:r>
                <w:r>
                  <w:rPr>
                    <w:rFonts w:ascii="Trebuchet MS" w:hAnsi="Trebuchet MS"/>
                    <w:color w:val="231F20"/>
                    <w:spacing w:val="13"/>
                    <w:sz w:val="18"/>
                  </w:rPr>
                  <w:t xml:space="preserve"> </w:t>
                </w:r>
                <w:r>
                  <w:rPr>
                    <w:rFonts w:ascii="Trebuchet MS" w:hAnsi="Trebuchet MS"/>
                    <w:color w:val="231F20"/>
                    <w:w w:val="85"/>
                    <w:sz w:val="18"/>
                  </w:rPr>
                  <w:t>1—4</w:t>
                </w:r>
                <w:r>
                  <w:rPr>
                    <w:rFonts w:ascii="Trebuchet MS" w:hAnsi="Trebuchet MS"/>
                    <w:color w:val="231F20"/>
                    <w:spacing w:val="13"/>
                    <w:sz w:val="18"/>
                  </w:rPr>
                  <w:t xml:space="preserve"> </w:t>
                </w:r>
                <w:r>
                  <w:rPr>
                    <w:rFonts w:ascii="Trebuchet MS" w:hAnsi="Trebuchet MS"/>
                    <w:color w:val="231F20"/>
                    <w:spacing w:val="-2"/>
                    <w:w w:val="85"/>
                    <w:sz w:val="18"/>
                  </w:rPr>
                  <w:t>классы</w:t>
                </w:r>
              </w:p>
            </w:txbxContent>
          </v:textbox>
          <w10:wrap anchorx="page" anchory="page"/>
        </v:shape>
      </w:pict>
    </w:r>
    <w:r>
      <w:pict>
        <v:shape id="docshape103" o:spid="_x0000_s2116" type="#_x0000_t202" style="position:absolute;margin-left:337.35pt;margin-top:553.55pt;width:21pt;height:12.6pt;z-index:-24726528;mso-position-horizontal-relative:page;mso-position-vertical-relative:page" filled="f" stroked="f">
          <v:textbox inset="0,0,0,0">
            <w:txbxContent>
              <w:p w:rsidR="002E70BA" w:rsidRDefault="00CB146D">
                <w:pPr>
                  <w:spacing w:before="16"/>
                  <w:ind w:left="60"/>
                  <w:rPr>
                    <w:rFonts w:ascii="Trebuchet MS"/>
                    <w:sz w:val="18"/>
                  </w:rPr>
                </w:pPr>
                <w:r>
                  <w:rPr>
                    <w:rFonts w:ascii="Trebuchet MS"/>
                    <w:color w:val="231F20"/>
                    <w:spacing w:val="-5"/>
                    <w:sz w:val="18"/>
                  </w:rPr>
                  <w:fldChar w:fldCharType="begin"/>
                </w:r>
                <w:r w:rsidR="002E70BA">
                  <w:rPr>
                    <w:rFonts w:ascii="Trebuchet MS"/>
                    <w:color w:val="231F20"/>
                    <w:spacing w:val="-5"/>
                    <w:sz w:val="18"/>
                  </w:rPr>
                  <w:instrText xml:space="preserve"> PAGE </w:instrText>
                </w:r>
                <w:r>
                  <w:rPr>
                    <w:rFonts w:ascii="Trebuchet MS"/>
                    <w:color w:val="231F20"/>
                    <w:spacing w:val="-5"/>
                    <w:sz w:val="18"/>
                  </w:rPr>
                  <w:fldChar w:fldCharType="separate"/>
                </w:r>
                <w:r w:rsidR="00727D2A">
                  <w:rPr>
                    <w:rFonts w:ascii="Trebuchet MS"/>
                    <w:noProof/>
                    <w:color w:val="231F20"/>
                    <w:spacing w:val="-5"/>
                    <w:sz w:val="18"/>
                  </w:rPr>
                  <w:t>303</w:t>
                </w:r>
                <w:r>
                  <w:rPr>
                    <w:rFonts w:ascii="Trebuchet MS"/>
                    <w:color w:val="231F20"/>
                    <w:spacing w:val="-5"/>
                    <w:sz w:val="18"/>
                  </w:rPr>
                  <w:fldChar w:fldCharType="end"/>
                </w:r>
              </w:p>
            </w:txbxContent>
          </v:textbox>
          <w10:wrap anchorx="page" anchory="page"/>
        </v:shape>
      </w:pict>
    </w:r>
  </w:p>
</w:ftr>
</file>

<file path=word/footer2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E70BA" w:rsidRDefault="002E70BA">
    <w:pPr>
      <w:pStyle w:val="a3"/>
      <w:spacing w:line="14" w:lineRule="auto"/>
      <w:ind w:left="0" w:right="0" w:firstLine="0"/>
      <w:jc w:val="left"/>
      <w:rPr>
        <w:sz w:val="2"/>
      </w:rPr>
    </w:pPr>
  </w:p>
</w:ftr>
</file>

<file path=word/footer2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E70BA" w:rsidRDefault="00224EB2">
    <w:pPr>
      <w:pStyle w:val="a3"/>
      <w:spacing w:line="14" w:lineRule="auto"/>
      <w:ind w:left="0" w:right="0" w:firstLine="0"/>
      <w:jc w:val="left"/>
    </w:pPr>
    <w:r>
      <w:pict>
        <v:shapetype id="_x0000_t202" coordsize="21600,21600" o:spt="202" path="m,l,21600r21600,l21600,xe">
          <v:stroke joinstyle="miter"/>
          <v:path gradientshapeok="t" o:connecttype="rect"/>
        </v:shapetype>
        <v:shape id="docshape112" o:spid="_x0000_s2197" type="#_x0000_t202" style="position:absolute;margin-left:35.9pt;margin-top:554.55pt;width:102.55pt;height:12.5pt;z-index:-24667648;mso-position-horizontal-relative:page;mso-position-vertical-relative:page" filled="f" stroked="f">
          <v:textbox inset="0,0,0,0">
            <w:txbxContent>
              <w:p w:rsidR="002E70BA" w:rsidRDefault="002E70BA">
                <w:pPr>
                  <w:spacing w:before="15"/>
                  <w:ind w:left="20"/>
                  <w:rPr>
                    <w:rFonts w:ascii="Trebuchet MS" w:hAnsi="Trebuchet MS"/>
                    <w:sz w:val="18"/>
                  </w:rPr>
                </w:pPr>
                <w:r>
                  <w:rPr>
                    <w:rFonts w:ascii="Trebuchet MS" w:hAnsi="Trebuchet MS"/>
                    <w:color w:val="231F20"/>
                    <w:w w:val="90"/>
                    <w:sz w:val="18"/>
                  </w:rPr>
                  <w:t>МАТЕМАТИКА.</w:t>
                </w:r>
                <w:r>
                  <w:rPr>
                    <w:rFonts w:ascii="Trebuchet MS" w:hAnsi="Trebuchet MS"/>
                    <w:color w:val="231F20"/>
                    <w:spacing w:val="-3"/>
                    <w:sz w:val="18"/>
                  </w:rPr>
                  <w:t xml:space="preserve"> </w:t>
                </w:r>
                <w:r>
                  <w:rPr>
                    <w:rFonts w:ascii="Trebuchet MS" w:hAnsi="Trebuchet MS"/>
                    <w:color w:val="231F20"/>
                    <w:w w:val="90"/>
                    <w:sz w:val="18"/>
                  </w:rPr>
                  <w:t>1—4</w:t>
                </w:r>
                <w:r>
                  <w:rPr>
                    <w:rFonts w:ascii="Trebuchet MS" w:hAnsi="Trebuchet MS"/>
                    <w:color w:val="231F20"/>
                    <w:spacing w:val="-3"/>
                    <w:sz w:val="18"/>
                  </w:rPr>
                  <w:t xml:space="preserve"> </w:t>
                </w:r>
                <w:r>
                  <w:rPr>
                    <w:rFonts w:ascii="Trebuchet MS" w:hAnsi="Trebuchet MS"/>
                    <w:color w:val="231F20"/>
                    <w:spacing w:val="-2"/>
                    <w:w w:val="90"/>
                    <w:sz w:val="18"/>
                  </w:rPr>
                  <w:t>классы</w:t>
                </w:r>
              </w:p>
            </w:txbxContent>
          </v:textbox>
          <w10:wrap anchorx="page" anchory="page"/>
        </v:shape>
      </w:pict>
    </w:r>
    <w:r>
      <w:pict>
        <v:shape id="docshape113" o:spid="_x0000_s2198" type="#_x0000_t202" style="position:absolute;margin-left:337.75pt;margin-top:554.5pt;width:20.6pt;height:12.6pt;z-index:-24666624;mso-position-horizontal-relative:page;mso-position-vertical-relative:page" filled="f" stroked="f">
          <v:textbox inset="0,0,0,0">
            <w:txbxContent>
              <w:p w:rsidR="002E70BA" w:rsidRDefault="00CB146D">
                <w:pPr>
                  <w:spacing w:before="16"/>
                  <w:ind w:left="60"/>
                  <w:rPr>
                    <w:rFonts w:ascii="Trebuchet MS"/>
                    <w:sz w:val="18"/>
                  </w:rPr>
                </w:pPr>
                <w:r>
                  <w:rPr>
                    <w:rFonts w:ascii="Trebuchet MS"/>
                    <w:color w:val="231F20"/>
                    <w:spacing w:val="-5"/>
                    <w:sz w:val="18"/>
                  </w:rPr>
                  <w:fldChar w:fldCharType="begin"/>
                </w:r>
                <w:r w:rsidR="002E70BA">
                  <w:rPr>
                    <w:rFonts w:ascii="Trebuchet MS"/>
                    <w:color w:val="231F20"/>
                    <w:spacing w:val="-5"/>
                    <w:sz w:val="18"/>
                  </w:rPr>
                  <w:instrText xml:space="preserve"> PAGE </w:instrText>
                </w:r>
                <w:r>
                  <w:rPr>
                    <w:rFonts w:ascii="Trebuchet MS"/>
                    <w:color w:val="231F20"/>
                    <w:spacing w:val="-5"/>
                    <w:sz w:val="18"/>
                  </w:rPr>
                  <w:fldChar w:fldCharType="separate"/>
                </w:r>
                <w:r w:rsidR="00727D2A">
                  <w:rPr>
                    <w:rFonts w:ascii="Trebuchet MS"/>
                    <w:noProof/>
                    <w:color w:val="231F20"/>
                    <w:spacing w:val="-5"/>
                    <w:sz w:val="18"/>
                  </w:rPr>
                  <w:t>319</w:t>
                </w:r>
                <w:r>
                  <w:rPr>
                    <w:rFonts w:ascii="Trebuchet MS"/>
                    <w:color w:val="231F20"/>
                    <w:spacing w:val="-5"/>
                    <w:sz w:val="18"/>
                  </w:rPr>
                  <w:fldChar w:fldCharType="end"/>
                </w:r>
              </w:p>
            </w:txbxContent>
          </v:textbox>
          <w10:wrap anchorx="page" anchory="page"/>
        </v:shape>
      </w:pict>
    </w:r>
  </w:p>
</w:ftr>
</file>

<file path=word/footer2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E70BA" w:rsidRDefault="002E70BA">
    <w:pPr>
      <w:pStyle w:val="a3"/>
      <w:spacing w:line="14" w:lineRule="auto"/>
      <w:ind w:left="0" w:right="0" w:firstLine="0"/>
      <w:jc w:val="left"/>
      <w:rPr>
        <w:sz w:val="2"/>
      </w:rPr>
    </w:pPr>
  </w:p>
</w:ftr>
</file>

<file path=word/footer2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E70BA" w:rsidRDefault="002E70BA">
    <w:pPr>
      <w:pStyle w:val="a3"/>
      <w:spacing w:line="14" w:lineRule="auto"/>
      <w:ind w:left="0" w:right="0" w:firstLine="0"/>
      <w:jc w:val="left"/>
      <w:rPr>
        <w:sz w:val="2"/>
      </w:rPr>
    </w:pPr>
  </w:p>
</w:ftr>
</file>

<file path=word/footer2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E70BA" w:rsidRDefault="00224EB2">
    <w:pPr>
      <w:pStyle w:val="a3"/>
      <w:spacing w:line="14" w:lineRule="auto"/>
      <w:ind w:left="0" w:right="0" w:firstLine="0"/>
      <w:jc w:val="left"/>
    </w:pPr>
    <w:r>
      <w:pict>
        <v:shapetype id="_x0000_t202" coordsize="21600,21600" o:spt="202" path="m,l,21600r21600,l21600,xe">
          <v:stroke joinstyle="miter"/>
          <v:path gradientshapeok="t" o:connecttype="rect"/>
        </v:shapetype>
        <v:shape id="docshape119" o:spid="_x0000_s2201" type="#_x0000_t202" style="position:absolute;margin-left:33.85pt;margin-top:554.5pt;width:20.9pt;height:12.6pt;z-index:-24662528;mso-position-horizontal-relative:page;mso-position-vertical-relative:page" filled="f" stroked="f">
          <v:textbox inset="0,0,0,0">
            <w:txbxContent>
              <w:p w:rsidR="002E70BA" w:rsidRDefault="00CB146D">
                <w:pPr>
                  <w:spacing w:before="16"/>
                  <w:ind w:left="60"/>
                  <w:rPr>
                    <w:rFonts w:ascii="Trebuchet MS"/>
                    <w:sz w:val="18"/>
                  </w:rPr>
                </w:pPr>
                <w:r>
                  <w:rPr>
                    <w:rFonts w:ascii="Trebuchet MS"/>
                    <w:color w:val="231F20"/>
                    <w:spacing w:val="-5"/>
                    <w:sz w:val="18"/>
                  </w:rPr>
                  <w:fldChar w:fldCharType="begin"/>
                </w:r>
                <w:r w:rsidR="002E70BA">
                  <w:rPr>
                    <w:rFonts w:ascii="Trebuchet MS"/>
                    <w:color w:val="231F20"/>
                    <w:spacing w:val="-5"/>
                    <w:sz w:val="18"/>
                  </w:rPr>
                  <w:instrText xml:space="preserve"> PAGE </w:instrText>
                </w:r>
                <w:r>
                  <w:rPr>
                    <w:rFonts w:ascii="Trebuchet MS"/>
                    <w:color w:val="231F20"/>
                    <w:spacing w:val="-5"/>
                    <w:sz w:val="18"/>
                  </w:rPr>
                  <w:fldChar w:fldCharType="separate"/>
                </w:r>
                <w:r w:rsidR="00727D2A">
                  <w:rPr>
                    <w:rFonts w:ascii="Trebuchet MS"/>
                    <w:noProof/>
                    <w:color w:val="231F20"/>
                    <w:spacing w:val="-5"/>
                    <w:sz w:val="18"/>
                  </w:rPr>
                  <w:t>346</w:t>
                </w:r>
                <w:r>
                  <w:rPr>
                    <w:rFonts w:ascii="Trebuchet MS"/>
                    <w:color w:val="231F20"/>
                    <w:spacing w:val="-5"/>
                    <w:sz w:val="18"/>
                  </w:rPr>
                  <w:fldChar w:fldCharType="end"/>
                </w:r>
              </w:p>
            </w:txbxContent>
          </v:textbox>
          <w10:wrap anchorx="page" anchory="page"/>
        </v:shape>
      </w:pict>
    </w:r>
    <w:r>
      <w:pict>
        <v:shape id="docshape120" o:spid="_x0000_s2202" type="#_x0000_t202" style="position:absolute;margin-left:237.3pt;margin-top:554.55pt;width:118.05pt;height:12.5pt;z-index:-24661504;mso-position-horizontal-relative:page;mso-position-vertical-relative:page" filled="f" stroked="f">
          <v:textbox inset="0,0,0,0">
            <w:txbxContent>
              <w:p w:rsidR="002E70BA" w:rsidRDefault="002E70BA">
                <w:pPr>
                  <w:spacing w:before="15"/>
                  <w:ind w:left="20"/>
                  <w:rPr>
                    <w:rFonts w:ascii="Trebuchet MS" w:hAnsi="Trebuchet MS"/>
                    <w:sz w:val="18"/>
                  </w:rPr>
                </w:pPr>
                <w:r>
                  <w:rPr>
                    <w:rFonts w:ascii="Trebuchet MS" w:hAnsi="Trebuchet MS"/>
                    <w:color w:val="231F20"/>
                    <w:w w:val="85"/>
                    <w:sz w:val="18"/>
                  </w:rPr>
                  <w:t>Примерная</w:t>
                </w:r>
                <w:r>
                  <w:rPr>
                    <w:rFonts w:ascii="Trebuchet MS" w:hAnsi="Trebuchet MS"/>
                    <w:color w:val="231F20"/>
                    <w:spacing w:val="22"/>
                    <w:sz w:val="18"/>
                  </w:rPr>
                  <w:t xml:space="preserve"> </w:t>
                </w:r>
                <w:r>
                  <w:rPr>
                    <w:rFonts w:ascii="Trebuchet MS" w:hAnsi="Trebuchet MS"/>
                    <w:color w:val="231F20"/>
                    <w:w w:val="85"/>
                    <w:sz w:val="18"/>
                  </w:rPr>
                  <w:t>рабочая</w:t>
                </w:r>
                <w:r>
                  <w:rPr>
                    <w:rFonts w:ascii="Trebuchet MS" w:hAnsi="Trebuchet MS"/>
                    <w:color w:val="231F20"/>
                    <w:spacing w:val="22"/>
                    <w:sz w:val="18"/>
                  </w:rPr>
                  <w:t xml:space="preserve"> </w:t>
                </w:r>
                <w:r>
                  <w:rPr>
                    <w:rFonts w:ascii="Trebuchet MS" w:hAnsi="Trebuchet MS"/>
                    <w:color w:val="231F20"/>
                    <w:spacing w:val="-2"/>
                    <w:w w:val="85"/>
                    <w:sz w:val="18"/>
                  </w:rPr>
                  <w:t>программа</w:t>
                </w:r>
              </w:p>
            </w:txbxContent>
          </v:textbox>
          <w10:wrap anchorx="page" anchory="page"/>
        </v:shape>
      </w:pict>
    </w:r>
  </w:p>
</w:ftr>
</file>

<file path=word/footer2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E70BA" w:rsidRDefault="00224EB2">
    <w:pPr>
      <w:pStyle w:val="a3"/>
      <w:spacing w:line="14" w:lineRule="auto"/>
      <w:ind w:left="0" w:right="0" w:firstLine="0"/>
      <w:jc w:val="left"/>
    </w:pPr>
    <w:r>
      <w:pict>
        <v:shapetype id="_x0000_t202" coordsize="21600,21600" o:spt="202" path="m,l,21600r21600,l21600,xe">
          <v:stroke joinstyle="miter"/>
          <v:path gradientshapeok="t" o:connecttype="rect"/>
        </v:shapetype>
        <v:shape id="docshape117" o:spid="_x0000_s2199" type="#_x0000_t202" style="position:absolute;margin-left:35.9pt;margin-top:554.55pt;width:102.55pt;height:12.5pt;z-index:-24664576;mso-position-horizontal-relative:page;mso-position-vertical-relative:page" filled="f" stroked="f">
          <v:textbox inset="0,0,0,0">
            <w:txbxContent>
              <w:p w:rsidR="002E70BA" w:rsidRDefault="002E70BA">
                <w:pPr>
                  <w:spacing w:before="15"/>
                  <w:ind w:left="20"/>
                  <w:rPr>
                    <w:rFonts w:ascii="Trebuchet MS" w:hAnsi="Trebuchet MS"/>
                    <w:sz w:val="18"/>
                  </w:rPr>
                </w:pPr>
                <w:r>
                  <w:rPr>
                    <w:rFonts w:ascii="Trebuchet MS" w:hAnsi="Trebuchet MS"/>
                    <w:color w:val="231F20"/>
                    <w:w w:val="90"/>
                    <w:sz w:val="18"/>
                  </w:rPr>
                  <w:t>МАТЕМАТИКА.</w:t>
                </w:r>
                <w:r>
                  <w:rPr>
                    <w:rFonts w:ascii="Trebuchet MS" w:hAnsi="Trebuchet MS"/>
                    <w:color w:val="231F20"/>
                    <w:spacing w:val="-3"/>
                    <w:sz w:val="18"/>
                  </w:rPr>
                  <w:t xml:space="preserve"> </w:t>
                </w:r>
                <w:r>
                  <w:rPr>
                    <w:rFonts w:ascii="Trebuchet MS" w:hAnsi="Trebuchet MS"/>
                    <w:color w:val="231F20"/>
                    <w:w w:val="90"/>
                    <w:sz w:val="18"/>
                  </w:rPr>
                  <w:t>1—4</w:t>
                </w:r>
                <w:r>
                  <w:rPr>
                    <w:rFonts w:ascii="Trebuchet MS" w:hAnsi="Trebuchet MS"/>
                    <w:color w:val="231F20"/>
                    <w:spacing w:val="-3"/>
                    <w:sz w:val="18"/>
                  </w:rPr>
                  <w:t xml:space="preserve"> </w:t>
                </w:r>
                <w:r>
                  <w:rPr>
                    <w:rFonts w:ascii="Trebuchet MS" w:hAnsi="Trebuchet MS"/>
                    <w:color w:val="231F20"/>
                    <w:spacing w:val="-2"/>
                    <w:w w:val="90"/>
                    <w:sz w:val="18"/>
                  </w:rPr>
                  <w:t>классы</w:t>
                </w:r>
              </w:p>
            </w:txbxContent>
          </v:textbox>
          <w10:wrap anchorx="page" anchory="page"/>
        </v:shape>
      </w:pict>
    </w:r>
    <w:r>
      <w:pict>
        <v:shape id="docshape118" o:spid="_x0000_s2200" type="#_x0000_t202" style="position:absolute;margin-left:338.4pt;margin-top:554.5pt;width:19.25pt;height:12.6pt;z-index:-24663552;mso-position-horizontal-relative:page;mso-position-vertical-relative:page" filled="f" stroked="f">
          <v:textbox inset="0,0,0,0">
            <w:txbxContent>
              <w:p w:rsidR="002E70BA" w:rsidRDefault="00CB146D">
                <w:pPr>
                  <w:spacing w:before="16"/>
                  <w:ind w:left="60"/>
                  <w:rPr>
                    <w:rFonts w:ascii="Trebuchet MS"/>
                    <w:sz w:val="18"/>
                  </w:rPr>
                </w:pPr>
                <w:r>
                  <w:rPr>
                    <w:rFonts w:ascii="Trebuchet MS"/>
                    <w:color w:val="231F20"/>
                    <w:spacing w:val="-5"/>
                    <w:sz w:val="18"/>
                  </w:rPr>
                  <w:fldChar w:fldCharType="begin"/>
                </w:r>
                <w:r w:rsidR="002E70BA">
                  <w:rPr>
                    <w:rFonts w:ascii="Trebuchet MS"/>
                    <w:color w:val="231F20"/>
                    <w:spacing w:val="-5"/>
                    <w:sz w:val="18"/>
                  </w:rPr>
                  <w:instrText xml:space="preserve"> PAGE </w:instrText>
                </w:r>
                <w:r>
                  <w:rPr>
                    <w:rFonts w:ascii="Trebuchet MS"/>
                    <w:color w:val="231F20"/>
                    <w:spacing w:val="-5"/>
                    <w:sz w:val="18"/>
                  </w:rPr>
                  <w:fldChar w:fldCharType="separate"/>
                </w:r>
                <w:r w:rsidR="00727D2A">
                  <w:rPr>
                    <w:rFonts w:ascii="Trebuchet MS"/>
                    <w:noProof/>
                    <w:color w:val="231F20"/>
                    <w:spacing w:val="-5"/>
                    <w:sz w:val="18"/>
                  </w:rPr>
                  <w:t>345</w:t>
                </w:r>
                <w:r>
                  <w:rPr>
                    <w:rFonts w:ascii="Trebuchet MS"/>
                    <w:color w:val="231F20"/>
                    <w:spacing w:val="-5"/>
                    <w:sz w:val="18"/>
                  </w:rPr>
                  <w:fldChar w:fldCharType="end"/>
                </w:r>
              </w:p>
            </w:txbxContent>
          </v:textbox>
          <w10:wrap anchorx="page" anchory="page"/>
        </v:shape>
      </w:pict>
    </w:r>
  </w:p>
</w:ftr>
</file>

<file path=word/footer2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478B1" w:rsidRDefault="00224EB2">
    <w:pPr>
      <w:pStyle w:val="a3"/>
      <w:spacing w:line="14" w:lineRule="auto"/>
      <w:ind w:left="0" w:right="0" w:firstLine="0"/>
      <w:jc w:val="left"/>
    </w:pPr>
    <w:r>
      <w:pict>
        <v:shapetype id="_x0000_t202" coordsize="21600,21600" o:spt="202" path="m,l,21600r21600,l21600,xe">
          <v:stroke joinstyle="miter"/>
          <v:path gradientshapeok="t" o:connecttype="rect"/>
        </v:shapetype>
        <v:shape id="_x0000_s2360" type="#_x0000_t202" style="position:absolute;margin-left:33.85pt;margin-top:554.5pt;width:20.9pt;height:12.6pt;z-index:-24566272;mso-position-horizontal-relative:page;mso-position-vertical-relative:page" filled="f" stroked="f">
          <v:textbox inset="0,0,0,0">
            <w:txbxContent>
              <w:p w:rsidR="00D478B1" w:rsidRDefault="00D478B1">
                <w:pPr>
                  <w:spacing w:before="16"/>
                  <w:ind w:left="60"/>
                  <w:rPr>
                    <w:rFonts w:ascii="Trebuchet MS"/>
                    <w:sz w:val="18"/>
                  </w:rPr>
                </w:pPr>
                <w:r>
                  <w:rPr>
                    <w:rFonts w:ascii="Trebuchet MS"/>
                    <w:color w:val="231F20"/>
                    <w:spacing w:val="-5"/>
                    <w:sz w:val="18"/>
                  </w:rPr>
                  <w:fldChar w:fldCharType="begin"/>
                </w:r>
                <w:r>
                  <w:rPr>
                    <w:rFonts w:ascii="Trebuchet MS"/>
                    <w:color w:val="231F20"/>
                    <w:spacing w:val="-5"/>
                    <w:sz w:val="18"/>
                  </w:rPr>
                  <w:instrText xml:space="preserve"> PAGE </w:instrText>
                </w:r>
                <w:r>
                  <w:rPr>
                    <w:rFonts w:ascii="Trebuchet MS"/>
                    <w:color w:val="231F20"/>
                    <w:spacing w:val="-5"/>
                    <w:sz w:val="18"/>
                  </w:rPr>
                  <w:fldChar w:fldCharType="separate"/>
                </w:r>
                <w:r w:rsidR="00727D2A">
                  <w:rPr>
                    <w:rFonts w:ascii="Trebuchet MS"/>
                    <w:noProof/>
                    <w:color w:val="231F20"/>
                    <w:spacing w:val="-5"/>
                    <w:sz w:val="18"/>
                  </w:rPr>
                  <w:t>382</w:t>
                </w:r>
                <w:r>
                  <w:rPr>
                    <w:rFonts w:ascii="Trebuchet MS"/>
                    <w:color w:val="231F20"/>
                    <w:spacing w:val="-5"/>
                    <w:sz w:val="18"/>
                  </w:rPr>
                  <w:fldChar w:fldCharType="end"/>
                </w:r>
              </w:p>
            </w:txbxContent>
          </v:textbox>
          <w10:wrap anchorx="page" anchory="page"/>
        </v:shape>
      </w:pict>
    </w:r>
    <w:r>
      <w:pict>
        <v:shape id="_x0000_s2361" type="#_x0000_t202" style="position:absolute;margin-left:237.3pt;margin-top:554.55pt;width:118.05pt;height:12.5pt;z-index:-24565248;mso-position-horizontal-relative:page;mso-position-vertical-relative:page" filled="f" stroked="f">
          <v:textbox inset="0,0,0,0">
            <w:txbxContent>
              <w:p w:rsidR="00D478B1" w:rsidRDefault="00D478B1">
                <w:pPr>
                  <w:spacing w:before="15"/>
                  <w:ind w:left="20"/>
                  <w:rPr>
                    <w:rFonts w:ascii="Trebuchet MS" w:hAnsi="Trebuchet MS"/>
                    <w:sz w:val="18"/>
                  </w:rPr>
                </w:pPr>
                <w:r>
                  <w:rPr>
                    <w:rFonts w:ascii="Trebuchet MS" w:hAnsi="Trebuchet MS"/>
                    <w:color w:val="231F20"/>
                    <w:w w:val="85"/>
                    <w:sz w:val="18"/>
                  </w:rPr>
                  <w:t>Примерная</w:t>
                </w:r>
                <w:r>
                  <w:rPr>
                    <w:rFonts w:ascii="Trebuchet MS" w:hAnsi="Trebuchet MS"/>
                    <w:color w:val="231F20"/>
                    <w:spacing w:val="22"/>
                    <w:sz w:val="18"/>
                  </w:rPr>
                  <w:t xml:space="preserve"> </w:t>
                </w:r>
                <w:r>
                  <w:rPr>
                    <w:rFonts w:ascii="Trebuchet MS" w:hAnsi="Trebuchet MS"/>
                    <w:color w:val="231F20"/>
                    <w:w w:val="85"/>
                    <w:sz w:val="18"/>
                  </w:rPr>
                  <w:t>рабочая</w:t>
                </w:r>
                <w:r>
                  <w:rPr>
                    <w:rFonts w:ascii="Trebuchet MS" w:hAnsi="Trebuchet MS"/>
                    <w:color w:val="231F20"/>
                    <w:spacing w:val="22"/>
                    <w:sz w:val="18"/>
                  </w:rPr>
                  <w:t xml:space="preserve"> </w:t>
                </w:r>
                <w:r>
                  <w:rPr>
                    <w:rFonts w:ascii="Trebuchet MS" w:hAnsi="Trebuchet MS"/>
                    <w:color w:val="231F20"/>
                    <w:spacing w:val="-2"/>
                    <w:w w:val="85"/>
                    <w:sz w:val="18"/>
                  </w:rPr>
                  <w:t>программа</w:t>
                </w:r>
              </w:p>
            </w:txbxContent>
          </v:textbox>
          <w10:wrap anchorx="page" anchory="page"/>
        </v:shape>
      </w:pict>
    </w:r>
  </w:p>
</w:ftr>
</file>

<file path=word/footer2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478B1" w:rsidRDefault="00224EB2">
    <w:pPr>
      <w:pStyle w:val="a3"/>
      <w:spacing w:line="14" w:lineRule="auto"/>
      <w:ind w:left="0" w:right="0" w:firstLine="0"/>
      <w:jc w:val="left"/>
    </w:pPr>
    <w:r>
      <w:pict>
        <v:shapetype id="_x0000_t202" coordsize="21600,21600" o:spt="202" path="m,l,21600r21600,l21600,xe">
          <v:stroke joinstyle="miter"/>
          <v:path gradientshapeok="t" o:connecttype="rect"/>
        </v:shapetype>
        <v:shape id="_x0000_s2358" type="#_x0000_t202" style="position:absolute;margin-left:35.9pt;margin-top:554.55pt;width:129.25pt;height:12.5pt;z-index:-24568320;mso-position-horizontal-relative:page;mso-position-vertical-relative:page" filled="f" stroked="f">
          <v:textbox inset="0,0,0,0">
            <w:txbxContent>
              <w:p w:rsidR="00D478B1" w:rsidRDefault="00D478B1">
                <w:pPr>
                  <w:spacing w:before="15"/>
                  <w:ind w:left="20"/>
                  <w:rPr>
                    <w:rFonts w:ascii="Trebuchet MS" w:hAnsi="Trebuchet MS"/>
                    <w:sz w:val="18"/>
                  </w:rPr>
                </w:pPr>
                <w:r>
                  <w:rPr>
                    <w:rFonts w:ascii="Trebuchet MS" w:hAnsi="Trebuchet MS"/>
                    <w:color w:val="231F20"/>
                    <w:w w:val="90"/>
                    <w:sz w:val="18"/>
                  </w:rPr>
                  <w:t>ОКРУЖАЮЩИЙ</w:t>
                </w:r>
                <w:r>
                  <w:rPr>
                    <w:rFonts w:ascii="Trebuchet MS" w:hAnsi="Trebuchet MS"/>
                    <w:color w:val="231F20"/>
                    <w:spacing w:val="13"/>
                    <w:sz w:val="18"/>
                  </w:rPr>
                  <w:t xml:space="preserve"> </w:t>
                </w:r>
                <w:r>
                  <w:rPr>
                    <w:rFonts w:ascii="Trebuchet MS" w:hAnsi="Trebuchet MS"/>
                    <w:color w:val="231F20"/>
                    <w:w w:val="90"/>
                    <w:sz w:val="18"/>
                  </w:rPr>
                  <w:t>МИР.</w:t>
                </w:r>
                <w:r>
                  <w:rPr>
                    <w:rFonts w:ascii="Trebuchet MS" w:hAnsi="Trebuchet MS"/>
                    <w:color w:val="231F20"/>
                    <w:spacing w:val="11"/>
                    <w:sz w:val="18"/>
                  </w:rPr>
                  <w:t xml:space="preserve"> </w:t>
                </w:r>
                <w:r>
                  <w:rPr>
                    <w:rFonts w:ascii="Trebuchet MS" w:hAnsi="Trebuchet MS"/>
                    <w:color w:val="231F20"/>
                    <w:w w:val="90"/>
                    <w:sz w:val="18"/>
                  </w:rPr>
                  <w:t>1—4</w:t>
                </w:r>
                <w:r>
                  <w:rPr>
                    <w:rFonts w:ascii="Trebuchet MS" w:hAnsi="Trebuchet MS"/>
                    <w:color w:val="231F20"/>
                    <w:spacing w:val="10"/>
                    <w:sz w:val="18"/>
                  </w:rPr>
                  <w:t xml:space="preserve"> </w:t>
                </w:r>
                <w:r>
                  <w:rPr>
                    <w:rFonts w:ascii="Trebuchet MS" w:hAnsi="Trebuchet MS"/>
                    <w:color w:val="231F20"/>
                    <w:spacing w:val="-2"/>
                    <w:w w:val="90"/>
                    <w:sz w:val="18"/>
                  </w:rPr>
                  <w:t>классы</w:t>
                </w:r>
              </w:p>
            </w:txbxContent>
          </v:textbox>
          <w10:wrap anchorx="page" anchory="page"/>
        </v:shape>
      </w:pict>
    </w:r>
    <w:r>
      <w:pict>
        <v:shape id="_x0000_s2359" type="#_x0000_t202" style="position:absolute;margin-left:337.7pt;margin-top:554.5pt;width:20.45pt;height:12.6pt;z-index:-24567296;mso-position-horizontal-relative:page;mso-position-vertical-relative:page" filled="f" stroked="f">
          <v:textbox inset="0,0,0,0">
            <w:txbxContent>
              <w:p w:rsidR="00D478B1" w:rsidRDefault="00D478B1">
                <w:pPr>
                  <w:spacing w:before="16"/>
                  <w:ind w:left="60"/>
                  <w:rPr>
                    <w:rFonts w:ascii="Trebuchet MS"/>
                    <w:sz w:val="18"/>
                  </w:rPr>
                </w:pPr>
                <w:r>
                  <w:rPr>
                    <w:rFonts w:ascii="Trebuchet MS"/>
                    <w:color w:val="231F20"/>
                    <w:spacing w:val="-5"/>
                    <w:sz w:val="18"/>
                  </w:rPr>
                  <w:fldChar w:fldCharType="begin"/>
                </w:r>
                <w:r>
                  <w:rPr>
                    <w:rFonts w:ascii="Trebuchet MS"/>
                    <w:color w:val="231F20"/>
                    <w:spacing w:val="-5"/>
                    <w:sz w:val="18"/>
                  </w:rPr>
                  <w:instrText xml:space="preserve"> PAGE </w:instrText>
                </w:r>
                <w:r>
                  <w:rPr>
                    <w:rFonts w:ascii="Trebuchet MS"/>
                    <w:color w:val="231F20"/>
                    <w:spacing w:val="-5"/>
                    <w:sz w:val="18"/>
                  </w:rPr>
                  <w:fldChar w:fldCharType="separate"/>
                </w:r>
                <w:r w:rsidR="00727D2A">
                  <w:rPr>
                    <w:rFonts w:ascii="Trebuchet MS"/>
                    <w:noProof/>
                    <w:color w:val="231F20"/>
                    <w:spacing w:val="-5"/>
                    <w:sz w:val="18"/>
                  </w:rPr>
                  <w:t>383</w:t>
                </w:r>
                <w:r>
                  <w:rPr>
                    <w:rFonts w:ascii="Trebuchet MS"/>
                    <w:color w:val="231F20"/>
                    <w:spacing w:val="-5"/>
                    <w:sz w:val="18"/>
                  </w:rPr>
                  <w:fldChar w:fldCharType="end"/>
                </w:r>
              </w:p>
            </w:txbxContent>
          </v:textbox>
          <w10:wrap anchorx="page" anchory="page"/>
        </v:shape>
      </w:pic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E70BA" w:rsidRDefault="00224EB2">
    <w:pPr>
      <w:pStyle w:val="a3"/>
      <w:spacing w:line="14" w:lineRule="auto"/>
      <w:ind w:left="0" w:right="0" w:firstLine="0"/>
      <w:jc w:val="left"/>
    </w:pPr>
    <w:r>
      <w:pict>
        <v:shapetype id="_x0000_t202" coordsize="21600,21600" o:spt="202" path="m,l,21600r21600,l21600,xe">
          <v:stroke joinstyle="miter"/>
          <v:path gradientshapeok="t" o:connecttype="rect"/>
        </v:shapetype>
        <v:shape id="_x0000_s2178" type="#_x0000_t202" style="position:absolute;margin-left:33.85pt;margin-top:554.5pt;width:16.65pt;height:12.6pt;z-index:-24688128;mso-position-horizontal-relative:page;mso-position-vertical-relative:page" filled="f" stroked="f">
          <v:textbox inset="0,0,0,0">
            <w:txbxContent>
              <w:p w:rsidR="002E70BA" w:rsidRDefault="00CB146D">
                <w:pPr>
                  <w:spacing w:before="16"/>
                  <w:ind w:left="60"/>
                  <w:rPr>
                    <w:rFonts w:ascii="Trebuchet MS"/>
                    <w:sz w:val="18"/>
                  </w:rPr>
                </w:pPr>
                <w:r>
                  <w:rPr>
                    <w:rFonts w:ascii="Trebuchet MS"/>
                    <w:color w:val="231F20"/>
                    <w:spacing w:val="-5"/>
                    <w:sz w:val="18"/>
                  </w:rPr>
                  <w:fldChar w:fldCharType="begin"/>
                </w:r>
                <w:r w:rsidR="002E70BA">
                  <w:rPr>
                    <w:rFonts w:ascii="Trebuchet MS"/>
                    <w:color w:val="231F20"/>
                    <w:spacing w:val="-5"/>
                    <w:sz w:val="18"/>
                  </w:rPr>
                  <w:instrText xml:space="preserve"> PAGE </w:instrText>
                </w:r>
                <w:r>
                  <w:rPr>
                    <w:rFonts w:ascii="Trebuchet MS"/>
                    <w:color w:val="231F20"/>
                    <w:spacing w:val="-5"/>
                    <w:sz w:val="18"/>
                  </w:rPr>
                  <w:fldChar w:fldCharType="separate"/>
                </w:r>
                <w:r w:rsidR="0086361A">
                  <w:rPr>
                    <w:rFonts w:ascii="Trebuchet MS"/>
                    <w:noProof/>
                    <w:color w:val="231F20"/>
                    <w:spacing w:val="-5"/>
                    <w:sz w:val="18"/>
                  </w:rPr>
                  <w:t>34</w:t>
                </w:r>
                <w:r>
                  <w:rPr>
                    <w:rFonts w:ascii="Trebuchet MS"/>
                    <w:color w:val="231F20"/>
                    <w:spacing w:val="-5"/>
                    <w:sz w:val="18"/>
                  </w:rPr>
                  <w:fldChar w:fldCharType="end"/>
                </w:r>
              </w:p>
            </w:txbxContent>
          </v:textbox>
          <w10:wrap anchorx="page" anchory="page"/>
        </v:shape>
      </w:pict>
    </w:r>
    <w:r>
      <w:pict>
        <v:shape id="_x0000_s2179" type="#_x0000_t202" style="position:absolute;margin-left:237.3pt;margin-top:554.55pt;width:118.05pt;height:12.5pt;z-index:-24687104;mso-position-horizontal-relative:page;mso-position-vertical-relative:page" filled="f" stroked="f">
          <v:textbox inset="0,0,0,0">
            <w:txbxContent>
              <w:p w:rsidR="002E70BA" w:rsidRDefault="002E70BA">
                <w:pPr>
                  <w:spacing w:before="15"/>
                  <w:ind w:left="20"/>
                  <w:rPr>
                    <w:rFonts w:ascii="Trebuchet MS" w:hAnsi="Trebuchet MS"/>
                    <w:sz w:val="18"/>
                  </w:rPr>
                </w:pPr>
                <w:r>
                  <w:rPr>
                    <w:rFonts w:ascii="Trebuchet MS" w:hAnsi="Trebuchet MS"/>
                    <w:color w:val="231F20"/>
                    <w:w w:val="85"/>
                    <w:sz w:val="18"/>
                  </w:rPr>
                  <w:t>Примерная</w:t>
                </w:r>
                <w:r>
                  <w:rPr>
                    <w:rFonts w:ascii="Trebuchet MS" w:hAnsi="Trebuchet MS"/>
                    <w:color w:val="231F20"/>
                    <w:spacing w:val="22"/>
                    <w:sz w:val="18"/>
                  </w:rPr>
                  <w:t xml:space="preserve"> </w:t>
                </w:r>
                <w:r>
                  <w:rPr>
                    <w:rFonts w:ascii="Trebuchet MS" w:hAnsi="Trebuchet MS"/>
                    <w:color w:val="231F20"/>
                    <w:w w:val="85"/>
                    <w:sz w:val="18"/>
                  </w:rPr>
                  <w:t>рабочая</w:t>
                </w:r>
                <w:r>
                  <w:rPr>
                    <w:rFonts w:ascii="Trebuchet MS" w:hAnsi="Trebuchet MS"/>
                    <w:color w:val="231F20"/>
                    <w:spacing w:val="22"/>
                    <w:sz w:val="18"/>
                  </w:rPr>
                  <w:t xml:space="preserve"> </w:t>
                </w:r>
                <w:r>
                  <w:rPr>
                    <w:rFonts w:ascii="Trebuchet MS" w:hAnsi="Trebuchet MS"/>
                    <w:color w:val="231F20"/>
                    <w:spacing w:val="-2"/>
                    <w:w w:val="85"/>
                    <w:sz w:val="18"/>
                  </w:rPr>
                  <w:t>программа</w:t>
                </w:r>
              </w:p>
            </w:txbxContent>
          </v:textbox>
          <w10:wrap anchorx="page" anchory="page"/>
        </v:shape>
      </w:pict>
    </w:r>
  </w:p>
</w:ftr>
</file>

<file path=word/footer3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478B1" w:rsidRDefault="00224EB2">
    <w:pPr>
      <w:pStyle w:val="a3"/>
      <w:spacing w:line="14" w:lineRule="auto"/>
      <w:ind w:left="0" w:right="0" w:firstLine="0"/>
      <w:jc w:val="left"/>
    </w:pPr>
    <w:r>
      <w:pict>
        <v:shapetype id="_x0000_t202" coordsize="21600,21600" o:spt="202" path="m,l,21600r21600,l21600,xe">
          <v:stroke joinstyle="miter"/>
          <v:path gradientshapeok="t" o:connecttype="rect"/>
        </v:shapetype>
        <v:shape id="docshape139" o:spid="_x0000_s2372" type="#_x0000_t202" style="position:absolute;margin-left:33.85pt;margin-top:554.5pt;width:21.65pt;height:12.6pt;z-index:-24556032;mso-position-horizontal-relative:page;mso-position-vertical-relative:page" filled="f" stroked="f">
          <v:textbox inset="0,0,0,0">
            <w:txbxContent>
              <w:p w:rsidR="00D478B1" w:rsidRDefault="00D478B1">
                <w:pPr>
                  <w:spacing w:before="16"/>
                  <w:ind w:left="60"/>
                  <w:rPr>
                    <w:rFonts w:ascii="Trebuchet MS"/>
                    <w:sz w:val="18"/>
                  </w:rPr>
                </w:pPr>
                <w:r>
                  <w:rPr>
                    <w:rFonts w:ascii="Trebuchet MS"/>
                    <w:color w:val="231F20"/>
                    <w:spacing w:val="-5"/>
                    <w:sz w:val="18"/>
                  </w:rPr>
                  <w:fldChar w:fldCharType="begin"/>
                </w:r>
                <w:r>
                  <w:rPr>
                    <w:rFonts w:ascii="Trebuchet MS"/>
                    <w:color w:val="231F20"/>
                    <w:spacing w:val="-5"/>
                    <w:sz w:val="18"/>
                  </w:rPr>
                  <w:instrText xml:space="preserve"> PAGE </w:instrText>
                </w:r>
                <w:r>
                  <w:rPr>
                    <w:rFonts w:ascii="Trebuchet MS"/>
                    <w:color w:val="231F20"/>
                    <w:spacing w:val="-5"/>
                    <w:sz w:val="18"/>
                  </w:rPr>
                  <w:fldChar w:fldCharType="separate"/>
                </w:r>
                <w:r w:rsidR="00727D2A">
                  <w:rPr>
                    <w:rFonts w:ascii="Trebuchet MS"/>
                    <w:noProof/>
                    <w:color w:val="231F20"/>
                    <w:spacing w:val="-5"/>
                    <w:sz w:val="18"/>
                  </w:rPr>
                  <w:t>380</w:t>
                </w:r>
                <w:r>
                  <w:rPr>
                    <w:rFonts w:ascii="Trebuchet MS"/>
                    <w:color w:val="231F20"/>
                    <w:spacing w:val="-5"/>
                    <w:sz w:val="18"/>
                  </w:rPr>
                  <w:fldChar w:fldCharType="end"/>
                </w:r>
              </w:p>
            </w:txbxContent>
          </v:textbox>
          <w10:wrap anchorx="page" anchory="page"/>
        </v:shape>
      </w:pict>
    </w:r>
    <w:r>
      <w:pict>
        <v:shape id="docshape140" o:spid="_x0000_s2373" type="#_x0000_t202" style="position:absolute;margin-left:237.3pt;margin-top:554.55pt;width:118.05pt;height:12.5pt;z-index:-24555008;mso-position-horizontal-relative:page;mso-position-vertical-relative:page" filled="f" stroked="f">
          <v:textbox inset="0,0,0,0">
            <w:txbxContent>
              <w:p w:rsidR="00D478B1" w:rsidRDefault="00D478B1">
                <w:pPr>
                  <w:spacing w:before="15"/>
                  <w:ind w:left="20"/>
                  <w:rPr>
                    <w:rFonts w:ascii="Trebuchet MS" w:hAnsi="Trebuchet MS"/>
                    <w:sz w:val="18"/>
                  </w:rPr>
                </w:pPr>
                <w:r>
                  <w:rPr>
                    <w:rFonts w:ascii="Trebuchet MS" w:hAnsi="Trebuchet MS"/>
                    <w:color w:val="231F20"/>
                    <w:w w:val="85"/>
                    <w:sz w:val="18"/>
                  </w:rPr>
                  <w:t>Примерная</w:t>
                </w:r>
                <w:r>
                  <w:rPr>
                    <w:rFonts w:ascii="Trebuchet MS" w:hAnsi="Trebuchet MS"/>
                    <w:color w:val="231F20"/>
                    <w:spacing w:val="22"/>
                    <w:sz w:val="18"/>
                  </w:rPr>
                  <w:t xml:space="preserve"> </w:t>
                </w:r>
                <w:r>
                  <w:rPr>
                    <w:rFonts w:ascii="Trebuchet MS" w:hAnsi="Trebuchet MS"/>
                    <w:color w:val="231F20"/>
                    <w:w w:val="85"/>
                    <w:sz w:val="18"/>
                  </w:rPr>
                  <w:t>рабочая</w:t>
                </w:r>
                <w:r>
                  <w:rPr>
                    <w:rFonts w:ascii="Trebuchet MS" w:hAnsi="Trebuchet MS"/>
                    <w:color w:val="231F20"/>
                    <w:spacing w:val="22"/>
                    <w:sz w:val="18"/>
                  </w:rPr>
                  <w:t xml:space="preserve"> </w:t>
                </w:r>
                <w:r>
                  <w:rPr>
                    <w:rFonts w:ascii="Trebuchet MS" w:hAnsi="Trebuchet MS"/>
                    <w:color w:val="231F20"/>
                    <w:spacing w:val="-2"/>
                    <w:w w:val="85"/>
                    <w:sz w:val="18"/>
                  </w:rPr>
                  <w:t>программа</w:t>
                </w:r>
              </w:p>
            </w:txbxContent>
          </v:textbox>
          <w10:wrap anchorx="page" anchory="page"/>
        </v:shape>
      </w:pict>
    </w:r>
  </w:p>
</w:ftr>
</file>

<file path=word/footer3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478B1" w:rsidRDefault="00224EB2">
    <w:pPr>
      <w:pStyle w:val="a3"/>
      <w:spacing w:line="14" w:lineRule="auto"/>
      <w:ind w:left="0" w:right="0" w:firstLine="0"/>
      <w:jc w:val="left"/>
    </w:pPr>
    <w:r>
      <w:pict>
        <v:shapetype id="_x0000_t202" coordsize="21600,21600" o:spt="202" path="m,l,21600r21600,l21600,xe">
          <v:stroke joinstyle="miter"/>
          <v:path gradientshapeok="t" o:connecttype="rect"/>
        </v:shapetype>
        <v:shape id="docshape137" o:spid="_x0000_s2370" type="#_x0000_t202" style="position:absolute;margin-left:35.85pt;margin-top:553.75pt;width:59.6pt;height:13.25pt;z-index:-24558080;mso-position-horizontal-relative:page;mso-position-vertical-relative:page" filled="f" stroked="f">
          <v:textbox inset="0,0,0,0">
            <w:txbxContent>
              <w:p w:rsidR="00D478B1" w:rsidRDefault="00D478B1">
                <w:pPr>
                  <w:spacing w:before="18"/>
                  <w:ind w:left="20"/>
                  <w:rPr>
                    <w:rFonts w:ascii="Century Gothic" w:hAnsi="Century Gothic"/>
                    <w:sz w:val="18"/>
                  </w:rPr>
                </w:pPr>
                <w:r>
                  <w:rPr>
                    <w:rFonts w:ascii="Century Gothic" w:hAnsi="Century Gothic"/>
                    <w:color w:val="231F20"/>
                    <w:w w:val="75"/>
                    <w:sz w:val="18"/>
                  </w:rPr>
                  <w:t>ОРКСЭ.</w:t>
                </w:r>
                <w:r>
                  <w:rPr>
                    <w:rFonts w:ascii="Century Gothic" w:hAnsi="Century Gothic"/>
                    <w:color w:val="231F20"/>
                    <w:spacing w:val="12"/>
                    <w:sz w:val="18"/>
                  </w:rPr>
                  <w:t xml:space="preserve"> </w:t>
                </w:r>
                <w:r>
                  <w:rPr>
                    <w:rFonts w:ascii="Century Gothic" w:hAnsi="Century Gothic"/>
                    <w:color w:val="231F20"/>
                    <w:w w:val="75"/>
                    <w:sz w:val="18"/>
                  </w:rPr>
                  <w:t>4</w:t>
                </w:r>
                <w:r>
                  <w:rPr>
                    <w:rFonts w:ascii="Century Gothic" w:hAnsi="Century Gothic"/>
                    <w:color w:val="231F20"/>
                    <w:spacing w:val="13"/>
                    <w:sz w:val="18"/>
                  </w:rPr>
                  <w:t xml:space="preserve"> </w:t>
                </w:r>
                <w:r>
                  <w:rPr>
                    <w:rFonts w:ascii="Century Gothic" w:hAnsi="Century Gothic"/>
                    <w:color w:val="231F20"/>
                    <w:spacing w:val="-2"/>
                    <w:w w:val="75"/>
                    <w:sz w:val="18"/>
                  </w:rPr>
                  <w:t>класс</w:t>
                </w:r>
              </w:p>
            </w:txbxContent>
          </v:textbox>
          <w10:wrap anchorx="page" anchory="page"/>
        </v:shape>
      </w:pict>
    </w:r>
    <w:r>
      <w:pict>
        <v:shape id="docshape138" o:spid="_x0000_s2371" type="#_x0000_t202" style="position:absolute;margin-left:337.95pt;margin-top:553.6pt;width:20.05pt;height:13.5pt;z-index:-24557056;mso-position-horizontal-relative:page;mso-position-vertical-relative:page" filled="f" stroked="f">
          <v:textbox inset="0,0,0,0">
            <w:txbxContent>
              <w:p w:rsidR="00D478B1" w:rsidRDefault="00D478B1">
                <w:pPr>
                  <w:spacing w:before="22"/>
                  <w:ind w:left="60"/>
                  <w:rPr>
                    <w:rFonts w:ascii="Verdana"/>
                    <w:sz w:val="18"/>
                  </w:rPr>
                </w:pPr>
                <w:r>
                  <w:rPr>
                    <w:rFonts w:ascii="Verdana"/>
                    <w:color w:val="231F20"/>
                    <w:spacing w:val="-5"/>
                    <w:w w:val="90"/>
                    <w:sz w:val="18"/>
                  </w:rPr>
                  <w:fldChar w:fldCharType="begin"/>
                </w:r>
                <w:r>
                  <w:rPr>
                    <w:rFonts w:ascii="Verdana"/>
                    <w:color w:val="231F20"/>
                    <w:spacing w:val="-5"/>
                    <w:w w:val="90"/>
                    <w:sz w:val="18"/>
                  </w:rPr>
                  <w:instrText xml:space="preserve"> PAGE </w:instrText>
                </w:r>
                <w:r>
                  <w:rPr>
                    <w:rFonts w:ascii="Verdana"/>
                    <w:color w:val="231F20"/>
                    <w:spacing w:val="-5"/>
                    <w:w w:val="90"/>
                    <w:sz w:val="18"/>
                  </w:rPr>
                  <w:fldChar w:fldCharType="separate"/>
                </w:r>
                <w:r w:rsidR="00727D2A">
                  <w:rPr>
                    <w:rFonts w:ascii="Verdana"/>
                    <w:noProof/>
                    <w:color w:val="231F20"/>
                    <w:spacing w:val="-5"/>
                    <w:w w:val="90"/>
                    <w:sz w:val="18"/>
                  </w:rPr>
                  <w:t>379</w:t>
                </w:r>
                <w:r>
                  <w:rPr>
                    <w:rFonts w:ascii="Verdana"/>
                    <w:color w:val="231F20"/>
                    <w:spacing w:val="-5"/>
                    <w:w w:val="90"/>
                    <w:sz w:val="18"/>
                  </w:rPr>
                  <w:fldChar w:fldCharType="end"/>
                </w:r>
              </w:p>
            </w:txbxContent>
          </v:textbox>
          <w10:wrap anchorx="page" anchory="page"/>
        </v:shape>
      </w:pict>
    </w:r>
  </w:p>
</w:ftr>
</file>

<file path=word/footer3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478B1" w:rsidRDefault="00224EB2">
    <w:pPr>
      <w:pStyle w:val="a3"/>
      <w:spacing w:line="14" w:lineRule="auto"/>
      <w:ind w:left="0" w:right="0" w:firstLine="0"/>
      <w:jc w:val="left"/>
    </w:pPr>
    <w:r>
      <w:pict>
        <v:shapetype id="_x0000_t202" coordsize="21600,21600" o:spt="202" path="m,l,21600r21600,l21600,xe">
          <v:stroke joinstyle="miter"/>
          <v:path gradientshapeok="t" o:connecttype="rect"/>
        </v:shapetype>
        <v:shape id="_x0000_s2374" type="#_x0000_t202" style="position:absolute;margin-left:33.85pt;margin-top:553.6pt;width:19.4pt;height:13.5pt;z-index:-24552960;mso-position-horizontal-relative:page;mso-position-vertical-relative:page" filled="f" stroked="f">
          <v:textbox inset="0,0,0,0">
            <w:txbxContent>
              <w:p w:rsidR="00D478B1" w:rsidRDefault="00D478B1">
                <w:pPr>
                  <w:spacing w:before="22"/>
                  <w:ind w:left="60"/>
                  <w:rPr>
                    <w:rFonts w:ascii="Verdana"/>
                    <w:sz w:val="18"/>
                  </w:rPr>
                </w:pPr>
                <w:r>
                  <w:rPr>
                    <w:rFonts w:ascii="Verdana"/>
                    <w:color w:val="231F20"/>
                    <w:spacing w:val="-5"/>
                    <w:w w:val="90"/>
                    <w:sz w:val="18"/>
                  </w:rPr>
                  <w:fldChar w:fldCharType="begin"/>
                </w:r>
                <w:r>
                  <w:rPr>
                    <w:rFonts w:ascii="Verdana"/>
                    <w:color w:val="231F20"/>
                    <w:spacing w:val="-5"/>
                    <w:w w:val="90"/>
                    <w:sz w:val="18"/>
                  </w:rPr>
                  <w:instrText xml:space="preserve"> PAGE </w:instrText>
                </w:r>
                <w:r>
                  <w:rPr>
                    <w:rFonts w:ascii="Verdana"/>
                    <w:color w:val="231F20"/>
                    <w:spacing w:val="-5"/>
                    <w:w w:val="90"/>
                    <w:sz w:val="18"/>
                  </w:rPr>
                  <w:fldChar w:fldCharType="separate"/>
                </w:r>
                <w:r w:rsidR="00727D2A">
                  <w:rPr>
                    <w:rFonts w:ascii="Verdana"/>
                    <w:noProof/>
                    <w:color w:val="231F20"/>
                    <w:spacing w:val="-5"/>
                    <w:w w:val="90"/>
                    <w:sz w:val="18"/>
                  </w:rPr>
                  <w:t>392</w:t>
                </w:r>
                <w:r>
                  <w:rPr>
                    <w:rFonts w:ascii="Verdana"/>
                    <w:color w:val="231F20"/>
                    <w:spacing w:val="-5"/>
                    <w:w w:val="90"/>
                    <w:sz w:val="18"/>
                  </w:rPr>
                  <w:fldChar w:fldCharType="end"/>
                </w:r>
              </w:p>
            </w:txbxContent>
          </v:textbox>
          <w10:wrap anchorx="page" anchory="page"/>
        </v:shape>
      </w:pict>
    </w:r>
    <w:r>
      <w:pict>
        <v:shape id="_x0000_s2375" type="#_x0000_t202" style="position:absolute;margin-left:235.2pt;margin-top:553.75pt;width:120.15pt;height:13.25pt;z-index:-24551936;mso-position-horizontal-relative:page;mso-position-vertical-relative:page" filled="f" stroked="f">
          <v:textbox inset="0,0,0,0">
            <w:txbxContent>
              <w:p w:rsidR="00D478B1" w:rsidRDefault="00D478B1">
                <w:pPr>
                  <w:spacing w:before="18"/>
                  <w:ind w:left="20"/>
                  <w:rPr>
                    <w:rFonts w:ascii="Century Gothic" w:hAnsi="Century Gothic"/>
                    <w:sz w:val="18"/>
                  </w:rPr>
                </w:pPr>
                <w:r>
                  <w:rPr>
                    <w:rFonts w:ascii="Century Gothic" w:hAnsi="Century Gothic"/>
                    <w:color w:val="231F20"/>
                    <w:w w:val="75"/>
                    <w:sz w:val="18"/>
                  </w:rPr>
                  <w:t>Примерная</w:t>
                </w:r>
                <w:r>
                  <w:rPr>
                    <w:rFonts w:ascii="Century Gothic" w:hAnsi="Century Gothic"/>
                    <w:color w:val="231F20"/>
                    <w:spacing w:val="35"/>
                    <w:sz w:val="18"/>
                  </w:rPr>
                  <w:t xml:space="preserve"> </w:t>
                </w:r>
                <w:r>
                  <w:rPr>
                    <w:rFonts w:ascii="Century Gothic" w:hAnsi="Century Gothic"/>
                    <w:color w:val="231F20"/>
                    <w:w w:val="75"/>
                    <w:sz w:val="18"/>
                  </w:rPr>
                  <w:t>рабочая</w:t>
                </w:r>
                <w:r>
                  <w:rPr>
                    <w:rFonts w:ascii="Century Gothic" w:hAnsi="Century Gothic"/>
                    <w:color w:val="231F20"/>
                    <w:spacing w:val="35"/>
                    <w:sz w:val="18"/>
                  </w:rPr>
                  <w:t xml:space="preserve"> </w:t>
                </w:r>
                <w:r>
                  <w:rPr>
                    <w:rFonts w:ascii="Century Gothic" w:hAnsi="Century Gothic"/>
                    <w:color w:val="231F20"/>
                    <w:spacing w:val="-2"/>
                    <w:w w:val="75"/>
                    <w:sz w:val="18"/>
                  </w:rPr>
                  <w:t>программа</w:t>
                </w:r>
              </w:p>
            </w:txbxContent>
          </v:textbox>
          <w10:wrap anchorx="page" anchory="page"/>
        </v:shape>
      </w:pict>
    </w:r>
  </w:p>
</w:ftr>
</file>

<file path=word/footer3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478B1" w:rsidRDefault="00224EB2">
    <w:pPr>
      <w:pStyle w:val="a3"/>
      <w:spacing w:line="14" w:lineRule="auto"/>
      <w:ind w:left="0" w:right="0" w:firstLine="0"/>
      <w:jc w:val="left"/>
    </w:pPr>
    <w:r>
      <w:pict>
        <v:shapetype id="_x0000_t202" coordsize="21600,21600" o:spt="202" path="m,l,21600r21600,l21600,xe">
          <v:stroke joinstyle="miter"/>
          <v:path gradientshapeok="t" o:connecttype="rect"/>
        </v:shapetype>
        <v:shape id="_x0000_s2376" type="#_x0000_t202" style="position:absolute;margin-left:35.85pt;margin-top:553.75pt;width:59.6pt;height:13.25pt;z-index:-24550912;mso-position-horizontal-relative:page;mso-position-vertical-relative:page" filled="f" stroked="f">
          <v:textbox inset="0,0,0,0">
            <w:txbxContent>
              <w:p w:rsidR="00D478B1" w:rsidRDefault="00D478B1">
                <w:pPr>
                  <w:spacing w:before="18"/>
                  <w:ind w:left="20"/>
                  <w:rPr>
                    <w:rFonts w:ascii="Century Gothic" w:hAnsi="Century Gothic"/>
                    <w:sz w:val="18"/>
                  </w:rPr>
                </w:pPr>
                <w:r>
                  <w:rPr>
                    <w:rFonts w:ascii="Century Gothic" w:hAnsi="Century Gothic"/>
                    <w:color w:val="231F20"/>
                    <w:w w:val="75"/>
                    <w:sz w:val="18"/>
                  </w:rPr>
                  <w:t>ОРКСЭ.</w:t>
                </w:r>
                <w:r>
                  <w:rPr>
                    <w:rFonts w:ascii="Century Gothic" w:hAnsi="Century Gothic"/>
                    <w:color w:val="231F20"/>
                    <w:spacing w:val="12"/>
                    <w:sz w:val="18"/>
                  </w:rPr>
                  <w:t xml:space="preserve"> </w:t>
                </w:r>
                <w:r>
                  <w:rPr>
                    <w:rFonts w:ascii="Century Gothic" w:hAnsi="Century Gothic"/>
                    <w:color w:val="231F20"/>
                    <w:w w:val="75"/>
                    <w:sz w:val="18"/>
                  </w:rPr>
                  <w:t>4</w:t>
                </w:r>
                <w:r>
                  <w:rPr>
                    <w:rFonts w:ascii="Century Gothic" w:hAnsi="Century Gothic"/>
                    <w:color w:val="231F20"/>
                    <w:spacing w:val="13"/>
                    <w:sz w:val="18"/>
                  </w:rPr>
                  <w:t xml:space="preserve"> </w:t>
                </w:r>
                <w:r>
                  <w:rPr>
                    <w:rFonts w:ascii="Century Gothic" w:hAnsi="Century Gothic"/>
                    <w:color w:val="231F20"/>
                    <w:spacing w:val="-2"/>
                    <w:w w:val="75"/>
                    <w:sz w:val="18"/>
                  </w:rPr>
                  <w:t>класс</w:t>
                </w:r>
              </w:p>
            </w:txbxContent>
          </v:textbox>
          <w10:wrap anchorx="page" anchory="page"/>
        </v:shape>
      </w:pict>
    </w:r>
    <w:r>
      <w:pict>
        <v:shape id="_x0000_s2377" type="#_x0000_t202" style="position:absolute;margin-left:337.6pt;margin-top:553.6pt;width:20.75pt;height:13.5pt;z-index:-24549888;mso-position-horizontal-relative:page;mso-position-vertical-relative:page" filled="f" stroked="f">
          <v:textbox inset="0,0,0,0">
            <w:txbxContent>
              <w:p w:rsidR="00D478B1" w:rsidRDefault="00D478B1">
                <w:pPr>
                  <w:spacing w:before="22"/>
                  <w:ind w:left="60"/>
                  <w:rPr>
                    <w:rFonts w:ascii="Verdana"/>
                    <w:sz w:val="18"/>
                  </w:rPr>
                </w:pPr>
                <w:r>
                  <w:rPr>
                    <w:rFonts w:ascii="Verdana"/>
                    <w:color w:val="231F20"/>
                    <w:spacing w:val="-5"/>
                    <w:w w:val="90"/>
                    <w:sz w:val="18"/>
                  </w:rPr>
                  <w:fldChar w:fldCharType="begin"/>
                </w:r>
                <w:r>
                  <w:rPr>
                    <w:rFonts w:ascii="Verdana"/>
                    <w:color w:val="231F20"/>
                    <w:spacing w:val="-5"/>
                    <w:w w:val="90"/>
                    <w:sz w:val="18"/>
                  </w:rPr>
                  <w:instrText xml:space="preserve"> PAGE </w:instrText>
                </w:r>
                <w:r>
                  <w:rPr>
                    <w:rFonts w:ascii="Verdana"/>
                    <w:color w:val="231F20"/>
                    <w:spacing w:val="-5"/>
                    <w:w w:val="90"/>
                    <w:sz w:val="18"/>
                  </w:rPr>
                  <w:fldChar w:fldCharType="separate"/>
                </w:r>
                <w:r w:rsidR="00727D2A">
                  <w:rPr>
                    <w:rFonts w:ascii="Verdana"/>
                    <w:noProof/>
                    <w:color w:val="231F20"/>
                    <w:spacing w:val="-5"/>
                    <w:w w:val="90"/>
                    <w:sz w:val="18"/>
                  </w:rPr>
                  <w:t>393</w:t>
                </w:r>
                <w:r>
                  <w:rPr>
                    <w:rFonts w:ascii="Verdana"/>
                    <w:color w:val="231F20"/>
                    <w:spacing w:val="-5"/>
                    <w:w w:val="90"/>
                    <w:sz w:val="18"/>
                  </w:rPr>
                  <w:fldChar w:fldCharType="end"/>
                </w:r>
              </w:p>
            </w:txbxContent>
          </v:textbox>
          <w10:wrap anchorx="page" anchory="page"/>
        </v:shape>
      </w:pict>
    </w:r>
  </w:p>
</w:ftr>
</file>

<file path=word/footer3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E70BA" w:rsidRDefault="00224EB2">
    <w:pPr>
      <w:pStyle w:val="a3"/>
      <w:spacing w:line="14" w:lineRule="auto"/>
      <w:ind w:left="0" w:right="0" w:firstLine="0"/>
      <w:jc w:val="left"/>
    </w:pPr>
    <w:r>
      <w:pict>
        <v:shapetype id="_x0000_t202" coordsize="21600,21600" o:spt="202" path="m,l,21600r21600,l21600,xe">
          <v:stroke joinstyle="miter"/>
          <v:path gradientshapeok="t" o:connecttype="rect"/>
        </v:shapetype>
        <v:shape id="docshape142" o:spid="_x0000_s2223" type="#_x0000_t202" style="position:absolute;margin-left:33.85pt;margin-top:553.6pt;width:19.4pt;height:13.5pt;z-index:-24634880;mso-position-horizontal-relative:page;mso-position-vertical-relative:page" filled="f" stroked="f">
          <v:textbox inset="0,0,0,0">
            <w:txbxContent>
              <w:p w:rsidR="002E70BA" w:rsidRDefault="00CB146D">
                <w:pPr>
                  <w:spacing w:before="22"/>
                  <w:ind w:left="60"/>
                  <w:rPr>
                    <w:rFonts w:ascii="Verdana"/>
                    <w:sz w:val="18"/>
                  </w:rPr>
                </w:pPr>
                <w:r>
                  <w:rPr>
                    <w:rFonts w:ascii="Verdana"/>
                    <w:color w:val="231F20"/>
                    <w:spacing w:val="-5"/>
                    <w:w w:val="90"/>
                    <w:sz w:val="18"/>
                  </w:rPr>
                  <w:fldChar w:fldCharType="begin"/>
                </w:r>
                <w:r w:rsidR="002E70BA">
                  <w:rPr>
                    <w:rFonts w:ascii="Verdana"/>
                    <w:color w:val="231F20"/>
                    <w:spacing w:val="-5"/>
                    <w:w w:val="90"/>
                    <w:sz w:val="18"/>
                  </w:rPr>
                  <w:instrText xml:space="preserve"> PAGE </w:instrText>
                </w:r>
                <w:r>
                  <w:rPr>
                    <w:rFonts w:ascii="Verdana"/>
                    <w:color w:val="231F20"/>
                    <w:spacing w:val="-5"/>
                    <w:w w:val="90"/>
                    <w:sz w:val="18"/>
                  </w:rPr>
                  <w:fldChar w:fldCharType="separate"/>
                </w:r>
                <w:r w:rsidR="00727D2A">
                  <w:rPr>
                    <w:rFonts w:ascii="Verdana"/>
                    <w:noProof/>
                    <w:color w:val="231F20"/>
                    <w:spacing w:val="-5"/>
                    <w:w w:val="90"/>
                    <w:sz w:val="18"/>
                  </w:rPr>
                  <w:t>394</w:t>
                </w:r>
                <w:r>
                  <w:rPr>
                    <w:rFonts w:ascii="Verdana"/>
                    <w:color w:val="231F20"/>
                    <w:spacing w:val="-5"/>
                    <w:w w:val="90"/>
                    <w:sz w:val="18"/>
                  </w:rPr>
                  <w:fldChar w:fldCharType="end"/>
                </w:r>
              </w:p>
            </w:txbxContent>
          </v:textbox>
          <w10:wrap anchorx="page" anchory="page"/>
        </v:shape>
      </w:pict>
    </w:r>
    <w:r>
      <w:pict>
        <v:shape id="docshape143" o:spid="_x0000_s2224" type="#_x0000_t202" style="position:absolute;margin-left:235.2pt;margin-top:553.75pt;width:120.15pt;height:13.25pt;z-index:-24633856;mso-position-horizontal-relative:page;mso-position-vertical-relative:page" filled="f" stroked="f">
          <v:textbox inset="0,0,0,0">
            <w:txbxContent>
              <w:p w:rsidR="002E70BA" w:rsidRDefault="002E70BA">
                <w:pPr>
                  <w:spacing w:before="18"/>
                  <w:ind w:left="20"/>
                  <w:rPr>
                    <w:rFonts w:ascii="Century Gothic" w:hAnsi="Century Gothic"/>
                    <w:sz w:val="18"/>
                  </w:rPr>
                </w:pPr>
                <w:r>
                  <w:rPr>
                    <w:rFonts w:ascii="Century Gothic" w:hAnsi="Century Gothic"/>
                    <w:color w:val="231F20"/>
                    <w:w w:val="75"/>
                    <w:sz w:val="18"/>
                  </w:rPr>
                  <w:t>Примерная</w:t>
                </w:r>
                <w:r>
                  <w:rPr>
                    <w:rFonts w:ascii="Century Gothic" w:hAnsi="Century Gothic"/>
                    <w:color w:val="231F20"/>
                    <w:spacing w:val="35"/>
                    <w:sz w:val="18"/>
                  </w:rPr>
                  <w:t xml:space="preserve"> </w:t>
                </w:r>
                <w:r>
                  <w:rPr>
                    <w:rFonts w:ascii="Century Gothic" w:hAnsi="Century Gothic"/>
                    <w:color w:val="231F20"/>
                    <w:w w:val="75"/>
                    <w:sz w:val="18"/>
                  </w:rPr>
                  <w:t>рабочая</w:t>
                </w:r>
                <w:r>
                  <w:rPr>
                    <w:rFonts w:ascii="Century Gothic" w:hAnsi="Century Gothic"/>
                    <w:color w:val="231F20"/>
                    <w:spacing w:val="35"/>
                    <w:sz w:val="18"/>
                  </w:rPr>
                  <w:t xml:space="preserve"> </w:t>
                </w:r>
                <w:r>
                  <w:rPr>
                    <w:rFonts w:ascii="Century Gothic" w:hAnsi="Century Gothic"/>
                    <w:color w:val="231F20"/>
                    <w:spacing w:val="-2"/>
                    <w:w w:val="75"/>
                    <w:sz w:val="18"/>
                  </w:rPr>
                  <w:t>программа</w:t>
                </w:r>
              </w:p>
            </w:txbxContent>
          </v:textbox>
          <w10:wrap anchorx="page" anchory="page"/>
        </v:shape>
      </w:pict>
    </w:r>
  </w:p>
</w:ftr>
</file>

<file path=word/footer3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E70BA" w:rsidRDefault="00224EB2">
    <w:pPr>
      <w:pStyle w:val="a3"/>
      <w:spacing w:line="14" w:lineRule="auto"/>
      <w:ind w:left="0" w:right="0" w:firstLine="0"/>
      <w:jc w:val="left"/>
    </w:pPr>
    <w:r>
      <w:pict>
        <v:shapetype id="_x0000_t202" coordsize="21600,21600" o:spt="202" path="m,l,21600r21600,l21600,xe">
          <v:stroke joinstyle="miter"/>
          <v:path gradientshapeok="t" o:connecttype="rect"/>
        </v:shapetype>
        <v:shape id="docshape144" o:spid="_x0000_s2225" type="#_x0000_t202" style="position:absolute;margin-left:35.85pt;margin-top:553.75pt;width:59.6pt;height:13.25pt;z-index:-24632832;mso-position-horizontal-relative:page;mso-position-vertical-relative:page" filled="f" stroked="f">
          <v:textbox inset="0,0,0,0">
            <w:txbxContent>
              <w:p w:rsidR="002E70BA" w:rsidRDefault="002E70BA">
                <w:pPr>
                  <w:spacing w:before="18"/>
                  <w:ind w:left="20"/>
                  <w:rPr>
                    <w:rFonts w:ascii="Century Gothic" w:hAnsi="Century Gothic"/>
                    <w:sz w:val="18"/>
                  </w:rPr>
                </w:pPr>
                <w:r>
                  <w:rPr>
                    <w:rFonts w:ascii="Century Gothic" w:hAnsi="Century Gothic"/>
                    <w:color w:val="231F20"/>
                    <w:w w:val="75"/>
                    <w:sz w:val="18"/>
                  </w:rPr>
                  <w:t>ОРКСЭ.</w:t>
                </w:r>
                <w:r>
                  <w:rPr>
                    <w:rFonts w:ascii="Century Gothic" w:hAnsi="Century Gothic"/>
                    <w:color w:val="231F20"/>
                    <w:spacing w:val="12"/>
                    <w:sz w:val="18"/>
                  </w:rPr>
                  <w:t xml:space="preserve"> </w:t>
                </w:r>
                <w:r>
                  <w:rPr>
                    <w:rFonts w:ascii="Century Gothic" w:hAnsi="Century Gothic"/>
                    <w:color w:val="231F20"/>
                    <w:w w:val="75"/>
                    <w:sz w:val="18"/>
                  </w:rPr>
                  <w:t>4</w:t>
                </w:r>
                <w:r>
                  <w:rPr>
                    <w:rFonts w:ascii="Century Gothic" w:hAnsi="Century Gothic"/>
                    <w:color w:val="231F20"/>
                    <w:spacing w:val="13"/>
                    <w:sz w:val="18"/>
                  </w:rPr>
                  <w:t xml:space="preserve"> </w:t>
                </w:r>
                <w:r>
                  <w:rPr>
                    <w:rFonts w:ascii="Century Gothic" w:hAnsi="Century Gothic"/>
                    <w:color w:val="231F20"/>
                    <w:spacing w:val="-2"/>
                    <w:w w:val="75"/>
                    <w:sz w:val="18"/>
                  </w:rPr>
                  <w:t>класс</w:t>
                </w:r>
              </w:p>
            </w:txbxContent>
          </v:textbox>
          <w10:wrap anchorx="page" anchory="page"/>
        </v:shape>
      </w:pict>
    </w:r>
    <w:r>
      <w:pict>
        <v:shape id="docshape145" o:spid="_x0000_s2226" type="#_x0000_t202" style="position:absolute;margin-left:337.6pt;margin-top:553.6pt;width:20.75pt;height:13.5pt;z-index:-24631808;mso-position-horizontal-relative:page;mso-position-vertical-relative:page" filled="f" stroked="f">
          <v:textbox inset="0,0,0,0">
            <w:txbxContent>
              <w:p w:rsidR="002E70BA" w:rsidRDefault="00CB146D">
                <w:pPr>
                  <w:spacing w:before="22"/>
                  <w:ind w:left="60"/>
                  <w:rPr>
                    <w:rFonts w:ascii="Verdana"/>
                    <w:sz w:val="18"/>
                  </w:rPr>
                </w:pPr>
                <w:r>
                  <w:rPr>
                    <w:rFonts w:ascii="Verdana"/>
                    <w:color w:val="231F20"/>
                    <w:spacing w:val="-5"/>
                    <w:w w:val="90"/>
                    <w:sz w:val="18"/>
                  </w:rPr>
                  <w:fldChar w:fldCharType="begin"/>
                </w:r>
                <w:r w:rsidR="002E70BA">
                  <w:rPr>
                    <w:rFonts w:ascii="Verdana"/>
                    <w:color w:val="231F20"/>
                    <w:spacing w:val="-5"/>
                    <w:w w:val="90"/>
                    <w:sz w:val="18"/>
                  </w:rPr>
                  <w:instrText xml:space="preserve"> PAGE </w:instrText>
                </w:r>
                <w:r>
                  <w:rPr>
                    <w:rFonts w:ascii="Verdana"/>
                    <w:color w:val="231F20"/>
                    <w:spacing w:val="-5"/>
                    <w:w w:val="90"/>
                    <w:sz w:val="18"/>
                  </w:rPr>
                  <w:fldChar w:fldCharType="separate"/>
                </w:r>
                <w:r w:rsidR="00D478B1">
                  <w:rPr>
                    <w:rFonts w:ascii="Verdana"/>
                    <w:noProof/>
                    <w:color w:val="231F20"/>
                    <w:spacing w:val="-5"/>
                    <w:w w:val="90"/>
                    <w:sz w:val="18"/>
                  </w:rPr>
                  <w:t>369</w:t>
                </w:r>
                <w:r>
                  <w:rPr>
                    <w:rFonts w:ascii="Verdana"/>
                    <w:color w:val="231F20"/>
                    <w:spacing w:val="-5"/>
                    <w:w w:val="90"/>
                    <w:sz w:val="18"/>
                  </w:rPr>
                  <w:fldChar w:fldCharType="end"/>
                </w:r>
              </w:p>
            </w:txbxContent>
          </v:textbox>
          <w10:wrap anchorx="page" anchory="page"/>
        </v:shape>
      </w:pict>
    </w:r>
  </w:p>
</w:ftr>
</file>

<file path=word/footer3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E70BA" w:rsidRDefault="00224EB2">
    <w:pPr>
      <w:pStyle w:val="a3"/>
      <w:spacing w:line="14" w:lineRule="auto"/>
      <w:ind w:left="0" w:right="0" w:firstLine="0"/>
      <w:jc w:val="left"/>
    </w:pPr>
    <w:r>
      <w:pict>
        <v:shapetype id="_x0000_t202" coordsize="21600,21600" o:spt="202" path="m,l,21600r21600,l21600,xe">
          <v:stroke joinstyle="miter"/>
          <v:path gradientshapeok="t" o:connecttype="rect"/>
        </v:shapetype>
        <v:shape id="_x0000_s2229" type="#_x0000_t202" style="position:absolute;margin-left:33.85pt;margin-top:554.5pt;width:20.5pt;height:12.6pt;z-index:-24628736;mso-position-horizontal-relative:page;mso-position-vertical-relative:page" filled="f" stroked="f">
          <v:textbox inset="0,0,0,0">
            <w:txbxContent>
              <w:p w:rsidR="002E70BA" w:rsidRDefault="00CB146D">
                <w:pPr>
                  <w:spacing w:before="16"/>
                  <w:ind w:left="60"/>
                  <w:rPr>
                    <w:rFonts w:ascii="Trebuchet MS"/>
                    <w:sz w:val="18"/>
                  </w:rPr>
                </w:pPr>
                <w:r>
                  <w:rPr>
                    <w:rFonts w:ascii="Trebuchet MS"/>
                    <w:color w:val="231F20"/>
                    <w:spacing w:val="-5"/>
                    <w:sz w:val="18"/>
                  </w:rPr>
                  <w:fldChar w:fldCharType="begin"/>
                </w:r>
                <w:r w:rsidR="002E70BA">
                  <w:rPr>
                    <w:rFonts w:ascii="Trebuchet MS"/>
                    <w:color w:val="231F20"/>
                    <w:spacing w:val="-5"/>
                    <w:sz w:val="18"/>
                  </w:rPr>
                  <w:instrText xml:space="preserve"> PAGE </w:instrText>
                </w:r>
                <w:r>
                  <w:rPr>
                    <w:rFonts w:ascii="Trebuchet MS"/>
                    <w:color w:val="231F20"/>
                    <w:spacing w:val="-5"/>
                    <w:sz w:val="18"/>
                  </w:rPr>
                  <w:fldChar w:fldCharType="separate"/>
                </w:r>
                <w:r w:rsidR="00727D2A">
                  <w:rPr>
                    <w:rFonts w:ascii="Trebuchet MS"/>
                    <w:noProof/>
                    <w:color w:val="231F20"/>
                    <w:spacing w:val="-5"/>
                    <w:sz w:val="18"/>
                  </w:rPr>
                  <w:t>402</w:t>
                </w:r>
                <w:r>
                  <w:rPr>
                    <w:rFonts w:ascii="Trebuchet MS"/>
                    <w:color w:val="231F20"/>
                    <w:spacing w:val="-5"/>
                    <w:sz w:val="18"/>
                  </w:rPr>
                  <w:fldChar w:fldCharType="end"/>
                </w:r>
              </w:p>
            </w:txbxContent>
          </v:textbox>
          <w10:wrap anchorx="page" anchory="page"/>
        </v:shape>
      </w:pict>
    </w:r>
    <w:r>
      <w:pict>
        <v:shape id="_x0000_s2230" type="#_x0000_t202" style="position:absolute;margin-left:237.3pt;margin-top:554.55pt;width:118.05pt;height:12.5pt;z-index:-24627712;mso-position-horizontal-relative:page;mso-position-vertical-relative:page" filled="f" stroked="f">
          <v:textbox inset="0,0,0,0">
            <w:txbxContent>
              <w:p w:rsidR="002E70BA" w:rsidRDefault="002E70BA">
                <w:pPr>
                  <w:spacing w:before="15"/>
                  <w:ind w:left="20"/>
                  <w:rPr>
                    <w:rFonts w:ascii="Trebuchet MS" w:hAnsi="Trebuchet MS"/>
                    <w:sz w:val="18"/>
                  </w:rPr>
                </w:pPr>
                <w:r>
                  <w:rPr>
                    <w:rFonts w:ascii="Trebuchet MS" w:hAnsi="Trebuchet MS"/>
                    <w:color w:val="231F20"/>
                    <w:w w:val="85"/>
                    <w:sz w:val="18"/>
                  </w:rPr>
                  <w:t>Примерная</w:t>
                </w:r>
                <w:r>
                  <w:rPr>
                    <w:rFonts w:ascii="Trebuchet MS" w:hAnsi="Trebuchet MS"/>
                    <w:color w:val="231F20"/>
                    <w:spacing w:val="22"/>
                    <w:sz w:val="18"/>
                  </w:rPr>
                  <w:t xml:space="preserve"> </w:t>
                </w:r>
                <w:r>
                  <w:rPr>
                    <w:rFonts w:ascii="Trebuchet MS" w:hAnsi="Trebuchet MS"/>
                    <w:color w:val="231F20"/>
                    <w:w w:val="85"/>
                    <w:sz w:val="18"/>
                  </w:rPr>
                  <w:t>рабочая</w:t>
                </w:r>
                <w:r>
                  <w:rPr>
                    <w:rFonts w:ascii="Trebuchet MS" w:hAnsi="Trebuchet MS"/>
                    <w:color w:val="231F20"/>
                    <w:spacing w:val="22"/>
                    <w:sz w:val="18"/>
                  </w:rPr>
                  <w:t xml:space="preserve"> </w:t>
                </w:r>
                <w:r>
                  <w:rPr>
                    <w:rFonts w:ascii="Trebuchet MS" w:hAnsi="Trebuchet MS"/>
                    <w:color w:val="231F20"/>
                    <w:spacing w:val="-2"/>
                    <w:w w:val="85"/>
                    <w:sz w:val="18"/>
                  </w:rPr>
                  <w:t>программа</w:t>
                </w:r>
              </w:p>
            </w:txbxContent>
          </v:textbox>
          <w10:wrap anchorx="page" anchory="page"/>
        </v:shape>
      </w:pict>
    </w:r>
  </w:p>
</w:ftr>
</file>

<file path=word/footer3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E70BA" w:rsidRDefault="00224EB2">
    <w:pPr>
      <w:pStyle w:val="a3"/>
      <w:spacing w:line="14" w:lineRule="auto"/>
      <w:ind w:left="0" w:right="0" w:firstLine="0"/>
      <w:jc w:val="left"/>
    </w:pPr>
    <w:r>
      <w:pict>
        <v:shapetype id="_x0000_t202" coordsize="21600,21600" o:spt="202" path="m,l,21600r21600,l21600,xe">
          <v:stroke joinstyle="miter"/>
          <v:path gradientshapeok="t" o:connecttype="rect"/>
        </v:shapetype>
        <v:shape id="_x0000_s2227" type="#_x0000_t202" style="position:absolute;margin-left:35.85pt;margin-top:554.55pt;width:168.1pt;height:12.5pt;z-index:-24630784;mso-position-horizontal-relative:page;mso-position-vertical-relative:page" filled="f" stroked="f">
          <v:textbox inset="0,0,0,0">
            <w:txbxContent>
              <w:p w:rsidR="002E70BA" w:rsidRDefault="002E70BA">
                <w:pPr>
                  <w:spacing w:before="15"/>
                  <w:ind w:left="20"/>
                  <w:rPr>
                    <w:rFonts w:ascii="Trebuchet MS" w:hAnsi="Trebuchet MS"/>
                    <w:sz w:val="18"/>
                  </w:rPr>
                </w:pPr>
                <w:r>
                  <w:rPr>
                    <w:rFonts w:ascii="Trebuchet MS" w:hAnsi="Trebuchet MS"/>
                    <w:color w:val="231F20"/>
                    <w:w w:val="85"/>
                    <w:sz w:val="18"/>
                  </w:rPr>
                  <w:t>ИЗОБРАЗИТЕЛЬНОЕ</w:t>
                </w:r>
                <w:r>
                  <w:rPr>
                    <w:rFonts w:ascii="Trebuchet MS" w:hAnsi="Trebuchet MS"/>
                    <w:color w:val="231F20"/>
                    <w:spacing w:val="24"/>
                    <w:sz w:val="18"/>
                  </w:rPr>
                  <w:t xml:space="preserve"> </w:t>
                </w:r>
                <w:r>
                  <w:rPr>
                    <w:rFonts w:ascii="Trebuchet MS" w:hAnsi="Trebuchet MS"/>
                    <w:color w:val="231F20"/>
                    <w:w w:val="85"/>
                    <w:sz w:val="18"/>
                  </w:rPr>
                  <w:t>ИСКУССТВО.</w:t>
                </w:r>
                <w:r>
                  <w:rPr>
                    <w:rFonts w:ascii="Trebuchet MS" w:hAnsi="Trebuchet MS"/>
                    <w:color w:val="231F20"/>
                    <w:spacing w:val="24"/>
                    <w:sz w:val="18"/>
                  </w:rPr>
                  <w:t xml:space="preserve"> </w:t>
                </w:r>
                <w:r>
                  <w:rPr>
                    <w:rFonts w:ascii="Trebuchet MS" w:hAnsi="Trebuchet MS"/>
                    <w:color w:val="231F20"/>
                    <w:w w:val="85"/>
                    <w:sz w:val="18"/>
                  </w:rPr>
                  <w:t>1—4</w:t>
                </w:r>
                <w:r>
                  <w:rPr>
                    <w:rFonts w:ascii="Trebuchet MS" w:hAnsi="Trebuchet MS"/>
                    <w:color w:val="231F20"/>
                    <w:spacing w:val="24"/>
                    <w:sz w:val="18"/>
                  </w:rPr>
                  <w:t xml:space="preserve"> </w:t>
                </w:r>
                <w:r>
                  <w:rPr>
                    <w:rFonts w:ascii="Trebuchet MS" w:hAnsi="Trebuchet MS"/>
                    <w:color w:val="231F20"/>
                    <w:spacing w:val="-2"/>
                    <w:w w:val="85"/>
                    <w:sz w:val="18"/>
                  </w:rPr>
                  <w:t>классы</w:t>
                </w:r>
              </w:p>
            </w:txbxContent>
          </v:textbox>
          <w10:wrap anchorx="page" anchory="page"/>
        </v:shape>
      </w:pict>
    </w:r>
    <w:r>
      <w:pict>
        <v:shape id="_x0000_s2228" type="#_x0000_t202" style="position:absolute;margin-left:337.45pt;margin-top:554.5pt;width:20.9pt;height:12.6pt;z-index:-24629760;mso-position-horizontal-relative:page;mso-position-vertical-relative:page" filled="f" stroked="f">
          <v:textbox inset="0,0,0,0">
            <w:txbxContent>
              <w:p w:rsidR="002E70BA" w:rsidRDefault="00CB146D">
                <w:pPr>
                  <w:spacing w:before="16"/>
                  <w:ind w:left="60"/>
                  <w:rPr>
                    <w:rFonts w:ascii="Trebuchet MS"/>
                    <w:sz w:val="18"/>
                  </w:rPr>
                </w:pPr>
                <w:r>
                  <w:rPr>
                    <w:rFonts w:ascii="Trebuchet MS"/>
                    <w:color w:val="231F20"/>
                    <w:spacing w:val="-5"/>
                    <w:sz w:val="18"/>
                  </w:rPr>
                  <w:fldChar w:fldCharType="begin"/>
                </w:r>
                <w:r w:rsidR="002E70BA">
                  <w:rPr>
                    <w:rFonts w:ascii="Trebuchet MS"/>
                    <w:color w:val="231F20"/>
                    <w:spacing w:val="-5"/>
                    <w:sz w:val="18"/>
                  </w:rPr>
                  <w:instrText xml:space="preserve"> PAGE </w:instrText>
                </w:r>
                <w:r>
                  <w:rPr>
                    <w:rFonts w:ascii="Trebuchet MS"/>
                    <w:color w:val="231F20"/>
                    <w:spacing w:val="-5"/>
                    <w:sz w:val="18"/>
                  </w:rPr>
                  <w:fldChar w:fldCharType="separate"/>
                </w:r>
                <w:r w:rsidR="00727D2A">
                  <w:rPr>
                    <w:rFonts w:ascii="Trebuchet MS"/>
                    <w:noProof/>
                    <w:color w:val="231F20"/>
                    <w:spacing w:val="-5"/>
                    <w:sz w:val="18"/>
                  </w:rPr>
                  <w:t>403</w:t>
                </w:r>
                <w:r>
                  <w:rPr>
                    <w:rFonts w:ascii="Trebuchet MS"/>
                    <w:color w:val="231F20"/>
                    <w:spacing w:val="-5"/>
                    <w:sz w:val="18"/>
                  </w:rPr>
                  <w:fldChar w:fldCharType="end"/>
                </w:r>
              </w:p>
            </w:txbxContent>
          </v:textbox>
          <w10:wrap anchorx="page" anchory="page"/>
        </v:shape>
      </w:pict>
    </w:r>
  </w:p>
</w:ftr>
</file>

<file path=word/footer3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E70BA" w:rsidRDefault="00224EB2">
    <w:pPr>
      <w:pStyle w:val="a3"/>
      <w:spacing w:line="14" w:lineRule="auto"/>
      <w:ind w:left="0" w:right="0" w:firstLine="0"/>
      <w:jc w:val="left"/>
    </w:pPr>
    <w:r>
      <w:pict>
        <v:shapetype id="_x0000_t202" coordsize="21600,21600" o:spt="202" path="m,l,21600r21600,l21600,xe">
          <v:stroke joinstyle="miter"/>
          <v:path gradientshapeok="t" o:connecttype="rect"/>
        </v:shapetype>
        <v:shape id="_x0000_s2233" type="#_x0000_t202" style="position:absolute;margin-left:33.85pt;margin-top:554.5pt;width:20.5pt;height:12.6pt;z-index:-24623616;mso-position-horizontal-relative:page;mso-position-vertical-relative:page" filled="f" stroked="f">
          <v:textbox inset="0,0,0,0">
            <w:txbxContent>
              <w:p w:rsidR="002E70BA" w:rsidRDefault="00CB146D">
                <w:pPr>
                  <w:spacing w:before="16"/>
                  <w:ind w:left="60"/>
                  <w:rPr>
                    <w:rFonts w:ascii="Trebuchet MS"/>
                    <w:sz w:val="18"/>
                  </w:rPr>
                </w:pPr>
                <w:r>
                  <w:rPr>
                    <w:rFonts w:ascii="Trebuchet MS"/>
                    <w:color w:val="231F20"/>
                    <w:spacing w:val="-5"/>
                    <w:sz w:val="18"/>
                  </w:rPr>
                  <w:fldChar w:fldCharType="begin"/>
                </w:r>
                <w:r w:rsidR="002E70BA">
                  <w:rPr>
                    <w:rFonts w:ascii="Trebuchet MS"/>
                    <w:color w:val="231F20"/>
                    <w:spacing w:val="-5"/>
                    <w:sz w:val="18"/>
                  </w:rPr>
                  <w:instrText xml:space="preserve"> PAGE </w:instrText>
                </w:r>
                <w:r>
                  <w:rPr>
                    <w:rFonts w:ascii="Trebuchet MS"/>
                    <w:color w:val="231F20"/>
                    <w:spacing w:val="-5"/>
                    <w:sz w:val="18"/>
                  </w:rPr>
                  <w:fldChar w:fldCharType="separate"/>
                </w:r>
                <w:r w:rsidR="00727D2A">
                  <w:rPr>
                    <w:rFonts w:ascii="Trebuchet MS"/>
                    <w:noProof/>
                    <w:color w:val="231F20"/>
                    <w:spacing w:val="-5"/>
                    <w:sz w:val="18"/>
                  </w:rPr>
                  <w:t>404</w:t>
                </w:r>
                <w:r>
                  <w:rPr>
                    <w:rFonts w:ascii="Trebuchet MS"/>
                    <w:color w:val="231F20"/>
                    <w:spacing w:val="-5"/>
                    <w:sz w:val="18"/>
                  </w:rPr>
                  <w:fldChar w:fldCharType="end"/>
                </w:r>
              </w:p>
            </w:txbxContent>
          </v:textbox>
          <w10:wrap anchorx="page" anchory="page"/>
        </v:shape>
      </w:pict>
    </w:r>
    <w:r>
      <w:pict>
        <v:shape id="_x0000_s2234" type="#_x0000_t202" style="position:absolute;margin-left:237.3pt;margin-top:554.55pt;width:118.05pt;height:12.5pt;z-index:-24622592;mso-position-horizontal-relative:page;mso-position-vertical-relative:page" filled="f" stroked="f">
          <v:textbox inset="0,0,0,0">
            <w:txbxContent>
              <w:p w:rsidR="002E70BA" w:rsidRDefault="002E70BA">
                <w:pPr>
                  <w:spacing w:before="15"/>
                  <w:ind w:left="20"/>
                  <w:rPr>
                    <w:rFonts w:ascii="Trebuchet MS" w:hAnsi="Trebuchet MS"/>
                    <w:sz w:val="18"/>
                  </w:rPr>
                </w:pPr>
                <w:r>
                  <w:rPr>
                    <w:rFonts w:ascii="Trebuchet MS" w:hAnsi="Trebuchet MS"/>
                    <w:color w:val="231F20"/>
                    <w:w w:val="85"/>
                    <w:sz w:val="18"/>
                  </w:rPr>
                  <w:t>Примерная</w:t>
                </w:r>
                <w:r>
                  <w:rPr>
                    <w:rFonts w:ascii="Trebuchet MS" w:hAnsi="Trebuchet MS"/>
                    <w:color w:val="231F20"/>
                    <w:spacing w:val="22"/>
                    <w:sz w:val="18"/>
                  </w:rPr>
                  <w:t xml:space="preserve"> </w:t>
                </w:r>
                <w:r>
                  <w:rPr>
                    <w:rFonts w:ascii="Trebuchet MS" w:hAnsi="Trebuchet MS"/>
                    <w:color w:val="231F20"/>
                    <w:w w:val="85"/>
                    <w:sz w:val="18"/>
                  </w:rPr>
                  <w:t>рабочая</w:t>
                </w:r>
                <w:r>
                  <w:rPr>
                    <w:rFonts w:ascii="Trebuchet MS" w:hAnsi="Trebuchet MS"/>
                    <w:color w:val="231F20"/>
                    <w:spacing w:val="22"/>
                    <w:sz w:val="18"/>
                  </w:rPr>
                  <w:t xml:space="preserve"> </w:t>
                </w:r>
                <w:r>
                  <w:rPr>
                    <w:rFonts w:ascii="Trebuchet MS" w:hAnsi="Trebuchet MS"/>
                    <w:color w:val="231F20"/>
                    <w:spacing w:val="-2"/>
                    <w:w w:val="85"/>
                    <w:sz w:val="18"/>
                  </w:rPr>
                  <w:t>программа</w:t>
                </w:r>
              </w:p>
            </w:txbxContent>
          </v:textbox>
          <w10:wrap anchorx="page" anchory="page"/>
        </v:shape>
      </w:pict>
    </w:r>
  </w:p>
</w:ftr>
</file>

<file path=word/footer3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E70BA" w:rsidRDefault="00224EB2">
    <w:pPr>
      <w:pStyle w:val="a3"/>
      <w:spacing w:line="14" w:lineRule="auto"/>
      <w:ind w:left="0" w:right="0" w:firstLine="0"/>
      <w:jc w:val="left"/>
    </w:pPr>
    <w:r>
      <w:pict>
        <v:shapetype id="_x0000_t202" coordsize="21600,21600" o:spt="202" path="m,l,21600r21600,l21600,xe">
          <v:stroke joinstyle="miter"/>
          <v:path gradientshapeok="t" o:connecttype="rect"/>
        </v:shapetype>
        <v:shape id="_x0000_s2231" type="#_x0000_t202" style="position:absolute;margin-left:35.85pt;margin-top:554.55pt;width:168.1pt;height:12.5pt;z-index:-24625664;mso-position-horizontal-relative:page;mso-position-vertical-relative:page" filled="f" stroked="f">
          <v:textbox inset="0,0,0,0">
            <w:txbxContent>
              <w:p w:rsidR="002E70BA" w:rsidRDefault="002E70BA">
                <w:pPr>
                  <w:spacing w:before="15"/>
                  <w:ind w:left="20"/>
                  <w:rPr>
                    <w:rFonts w:ascii="Trebuchet MS" w:hAnsi="Trebuchet MS"/>
                    <w:sz w:val="18"/>
                  </w:rPr>
                </w:pPr>
                <w:r>
                  <w:rPr>
                    <w:rFonts w:ascii="Trebuchet MS" w:hAnsi="Trebuchet MS"/>
                    <w:color w:val="231F20"/>
                    <w:w w:val="85"/>
                    <w:sz w:val="18"/>
                  </w:rPr>
                  <w:t>ИЗОБРАЗИТЕЛЬНОЕ</w:t>
                </w:r>
                <w:r>
                  <w:rPr>
                    <w:rFonts w:ascii="Trebuchet MS" w:hAnsi="Trebuchet MS"/>
                    <w:color w:val="231F20"/>
                    <w:spacing w:val="24"/>
                    <w:sz w:val="18"/>
                  </w:rPr>
                  <w:t xml:space="preserve"> </w:t>
                </w:r>
                <w:r>
                  <w:rPr>
                    <w:rFonts w:ascii="Trebuchet MS" w:hAnsi="Trebuchet MS"/>
                    <w:color w:val="231F20"/>
                    <w:w w:val="85"/>
                    <w:sz w:val="18"/>
                  </w:rPr>
                  <w:t>ИСКУССТВО.</w:t>
                </w:r>
                <w:r>
                  <w:rPr>
                    <w:rFonts w:ascii="Trebuchet MS" w:hAnsi="Trebuchet MS"/>
                    <w:color w:val="231F20"/>
                    <w:spacing w:val="24"/>
                    <w:sz w:val="18"/>
                  </w:rPr>
                  <w:t xml:space="preserve"> </w:t>
                </w:r>
                <w:r>
                  <w:rPr>
                    <w:rFonts w:ascii="Trebuchet MS" w:hAnsi="Trebuchet MS"/>
                    <w:color w:val="231F20"/>
                    <w:w w:val="85"/>
                    <w:sz w:val="18"/>
                  </w:rPr>
                  <w:t>1—4</w:t>
                </w:r>
                <w:r>
                  <w:rPr>
                    <w:rFonts w:ascii="Trebuchet MS" w:hAnsi="Trebuchet MS"/>
                    <w:color w:val="231F20"/>
                    <w:spacing w:val="24"/>
                    <w:sz w:val="18"/>
                  </w:rPr>
                  <w:t xml:space="preserve"> </w:t>
                </w:r>
                <w:r>
                  <w:rPr>
                    <w:rFonts w:ascii="Trebuchet MS" w:hAnsi="Trebuchet MS"/>
                    <w:color w:val="231F20"/>
                    <w:spacing w:val="-2"/>
                    <w:w w:val="85"/>
                    <w:sz w:val="18"/>
                  </w:rPr>
                  <w:t>классы</w:t>
                </w:r>
              </w:p>
            </w:txbxContent>
          </v:textbox>
          <w10:wrap anchorx="page" anchory="page"/>
        </v:shape>
      </w:pict>
    </w:r>
    <w:r>
      <w:pict>
        <v:shape id="_x0000_s2232" type="#_x0000_t202" style="position:absolute;margin-left:337.45pt;margin-top:554.5pt;width:20.9pt;height:12.6pt;z-index:-24624640;mso-position-horizontal-relative:page;mso-position-vertical-relative:page" filled="f" stroked="f">
          <v:textbox inset="0,0,0,0">
            <w:txbxContent>
              <w:p w:rsidR="002E70BA" w:rsidRDefault="00CB146D">
                <w:pPr>
                  <w:spacing w:before="16"/>
                  <w:ind w:left="60"/>
                  <w:rPr>
                    <w:rFonts w:ascii="Trebuchet MS"/>
                    <w:sz w:val="18"/>
                  </w:rPr>
                </w:pPr>
                <w:r>
                  <w:rPr>
                    <w:rFonts w:ascii="Trebuchet MS"/>
                    <w:color w:val="231F20"/>
                    <w:spacing w:val="-5"/>
                    <w:sz w:val="18"/>
                  </w:rPr>
                  <w:fldChar w:fldCharType="begin"/>
                </w:r>
                <w:r w:rsidR="002E70BA">
                  <w:rPr>
                    <w:rFonts w:ascii="Trebuchet MS"/>
                    <w:color w:val="231F20"/>
                    <w:spacing w:val="-5"/>
                    <w:sz w:val="18"/>
                  </w:rPr>
                  <w:instrText xml:space="preserve"> PAGE </w:instrText>
                </w:r>
                <w:r>
                  <w:rPr>
                    <w:rFonts w:ascii="Trebuchet MS"/>
                    <w:color w:val="231F20"/>
                    <w:spacing w:val="-5"/>
                    <w:sz w:val="18"/>
                  </w:rPr>
                  <w:fldChar w:fldCharType="separate"/>
                </w:r>
                <w:r w:rsidR="002E70BA">
                  <w:rPr>
                    <w:rFonts w:ascii="Trebuchet MS"/>
                    <w:noProof/>
                    <w:color w:val="231F20"/>
                    <w:spacing w:val="-5"/>
                    <w:sz w:val="18"/>
                  </w:rPr>
                  <w:t>319</w:t>
                </w:r>
                <w:r>
                  <w:rPr>
                    <w:rFonts w:ascii="Trebuchet MS"/>
                    <w:color w:val="231F20"/>
                    <w:spacing w:val="-5"/>
                    <w:sz w:val="18"/>
                  </w:rPr>
                  <w:fldChar w:fldCharType="end"/>
                </w:r>
              </w:p>
            </w:txbxContent>
          </v:textbox>
          <w10:wrap anchorx="page" anchory="page"/>
        </v:shape>
      </w:pic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E70BA" w:rsidRDefault="00224EB2">
    <w:pPr>
      <w:pStyle w:val="a3"/>
      <w:spacing w:line="14" w:lineRule="auto"/>
      <w:ind w:left="0" w:right="0" w:firstLine="0"/>
      <w:jc w:val="left"/>
    </w:pPr>
    <w:r>
      <w:pict>
        <v:shapetype id="_x0000_t202" coordsize="21600,21600" o:spt="202" path="m,l,21600r21600,l21600,xe">
          <v:stroke joinstyle="miter"/>
          <v:path gradientshapeok="t" o:connecttype="rect"/>
        </v:shapetype>
        <v:shape id="_x0000_s2176" type="#_x0000_t202" style="position:absolute;margin-left:35.9pt;margin-top:554.25pt;width:110.7pt;height:12.5pt;z-index:-24690176;mso-position-horizontal-relative:page;mso-position-vertical-relative:page" filled="f" stroked="f">
          <v:textbox inset="0,0,0,0">
            <w:txbxContent>
              <w:p w:rsidR="002E70BA" w:rsidRDefault="002E70BA">
                <w:pPr>
                  <w:spacing w:before="15"/>
                  <w:ind w:left="20"/>
                  <w:rPr>
                    <w:rFonts w:ascii="Trebuchet MS" w:hAnsi="Trebuchet MS"/>
                    <w:sz w:val="18"/>
                  </w:rPr>
                </w:pPr>
                <w:r>
                  <w:rPr>
                    <w:rFonts w:ascii="Trebuchet MS" w:hAnsi="Trebuchet MS"/>
                    <w:color w:val="231F20"/>
                    <w:w w:val="90"/>
                    <w:sz w:val="18"/>
                  </w:rPr>
                  <w:t>РУССКИЙ</w:t>
                </w:r>
                <w:r>
                  <w:rPr>
                    <w:rFonts w:ascii="Trebuchet MS" w:hAnsi="Trebuchet MS"/>
                    <w:color w:val="231F20"/>
                    <w:spacing w:val="10"/>
                    <w:sz w:val="18"/>
                  </w:rPr>
                  <w:t xml:space="preserve"> </w:t>
                </w:r>
                <w:r>
                  <w:rPr>
                    <w:rFonts w:ascii="Trebuchet MS" w:hAnsi="Trebuchet MS"/>
                    <w:color w:val="231F20"/>
                    <w:w w:val="90"/>
                    <w:sz w:val="18"/>
                  </w:rPr>
                  <w:t>ЯЗЫК.</w:t>
                </w:r>
                <w:r>
                  <w:rPr>
                    <w:rFonts w:ascii="Trebuchet MS" w:hAnsi="Trebuchet MS"/>
                    <w:color w:val="231F20"/>
                    <w:spacing w:val="7"/>
                    <w:sz w:val="18"/>
                  </w:rPr>
                  <w:t xml:space="preserve"> </w:t>
                </w:r>
                <w:r>
                  <w:rPr>
                    <w:rFonts w:ascii="Trebuchet MS" w:hAnsi="Trebuchet MS"/>
                    <w:color w:val="231F20"/>
                    <w:w w:val="90"/>
                    <w:sz w:val="18"/>
                  </w:rPr>
                  <w:t>1—4</w:t>
                </w:r>
                <w:r>
                  <w:rPr>
                    <w:rFonts w:ascii="Trebuchet MS" w:hAnsi="Trebuchet MS"/>
                    <w:color w:val="231F20"/>
                    <w:spacing w:val="7"/>
                    <w:sz w:val="18"/>
                  </w:rPr>
                  <w:t xml:space="preserve"> </w:t>
                </w:r>
                <w:r>
                  <w:rPr>
                    <w:rFonts w:ascii="Trebuchet MS" w:hAnsi="Trebuchet MS"/>
                    <w:color w:val="231F20"/>
                    <w:spacing w:val="-2"/>
                    <w:w w:val="90"/>
                    <w:sz w:val="18"/>
                  </w:rPr>
                  <w:t>классы</w:t>
                </w:r>
              </w:p>
            </w:txbxContent>
          </v:textbox>
          <w10:wrap anchorx="page" anchory="page"/>
        </v:shape>
      </w:pict>
    </w:r>
    <w:r>
      <w:pict>
        <v:shape id="_x0000_s2177" type="#_x0000_t202" style="position:absolute;margin-left:342.1pt;margin-top:554.5pt;width:16.1pt;height:12.6pt;z-index:-24689152;mso-position-horizontal-relative:page;mso-position-vertical-relative:page" filled="f" stroked="f">
          <v:textbox inset="0,0,0,0">
            <w:txbxContent>
              <w:p w:rsidR="002E70BA" w:rsidRDefault="00CB146D">
                <w:pPr>
                  <w:spacing w:before="16"/>
                  <w:ind w:left="60"/>
                  <w:rPr>
                    <w:rFonts w:ascii="Trebuchet MS"/>
                    <w:sz w:val="18"/>
                  </w:rPr>
                </w:pPr>
                <w:r>
                  <w:rPr>
                    <w:rFonts w:ascii="Trebuchet MS"/>
                    <w:color w:val="231F20"/>
                    <w:spacing w:val="-5"/>
                    <w:sz w:val="18"/>
                  </w:rPr>
                  <w:fldChar w:fldCharType="begin"/>
                </w:r>
                <w:r w:rsidR="002E70BA">
                  <w:rPr>
                    <w:rFonts w:ascii="Trebuchet MS"/>
                    <w:color w:val="231F20"/>
                    <w:spacing w:val="-5"/>
                    <w:sz w:val="18"/>
                  </w:rPr>
                  <w:instrText xml:space="preserve"> PAGE </w:instrText>
                </w:r>
                <w:r>
                  <w:rPr>
                    <w:rFonts w:ascii="Trebuchet MS"/>
                    <w:color w:val="231F20"/>
                    <w:spacing w:val="-5"/>
                    <w:sz w:val="18"/>
                  </w:rPr>
                  <w:fldChar w:fldCharType="separate"/>
                </w:r>
                <w:r w:rsidR="0086361A">
                  <w:rPr>
                    <w:rFonts w:ascii="Trebuchet MS"/>
                    <w:noProof/>
                    <w:color w:val="231F20"/>
                    <w:spacing w:val="-5"/>
                    <w:sz w:val="18"/>
                  </w:rPr>
                  <w:t>35</w:t>
                </w:r>
                <w:r>
                  <w:rPr>
                    <w:rFonts w:ascii="Trebuchet MS"/>
                    <w:color w:val="231F20"/>
                    <w:spacing w:val="-5"/>
                    <w:sz w:val="18"/>
                  </w:rPr>
                  <w:fldChar w:fldCharType="end"/>
                </w:r>
              </w:p>
            </w:txbxContent>
          </v:textbox>
          <w10:wrap anchorx="page" anchory="page"/>
        </v:shape>
      </w:pict>
    </w:r>
  </w:p>
</w:ftr>
</file>

<file path=word/footer4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E70BA" w:rsidRDefault="00224EB2">
    <w:pPr>
      <w:pStyle w:val="a3"/>
      <w:spacing w:line="14" w:lineRule="auto"/>
      <w:ind w:left="0" w:right="0" w:firstLine="0"/>
      <w:jc w:val="left"/>
    </w:pPr>
    <w:r>
      <w:pict>
        <v:shapetype id="_x0000_t202" coordsize="21600,21600" o:spt="202" path="m,l,21600r21600,l21600,xe">
          <v:stroke joinstyle="miter"/>
          <v:path gradientshapeok="t" o:connecttype="rect"/>
        </v:shapetype>
        <v:shape id="docshape151" o:spid="_x0000_s2087" type="#_x0000_t202" style="position:absolute;margin-left:33.85pt;margin-top:554.5pt;width:20.5pt;height:12.6pt;z-index:-24711680;mso-position-horizontal-relative:page;mso-position-vertical-relative:page" filled="f" stroked="f">
          <v:textbox inset="0,0,0,0">
            <w:txbxContent>
              <w:p w:rsidR="002E70BA" w:rsidRDefault="00CB146D">
                <w:pPr>
                  <w:spacing w:before="16"/>
                  <w:ind w:left="60"/>
                  <w:rPr>
                    <w:rFonts w:ascii="Trebuchet MS"/>
                    <w:sz w:val="18"/>
                  </w:rPr>
                </w:pPr>
                <w:r>
                  <w:rPr>
                    <w:rFonts w:ascii="Trebuchet MS"/>
                    <w:color w:val="231F20"/>
                    <w:spacing w:val="-5"/>
                    <w:sz w:val="18"/>
                  </w:rPr>
                  <w:fldChar w:fldCharType="begin"/>
                </w:r>
                <w:r w:rsidR="002E70BA">
                  <w:rPr>
                    <w:rFonts w:ascii="Trebuchet MS"/>
                    <w:color w:val="231F20"/>
                    <w:spacing w:val="-5"/>
                    <w:sz w:val="18"/>
                  </w:rPr>
                  <w:instrText xml:space="preserve"> PAGE </w:instrText>
                </w:r>
                <w:r>
                  <w:rPr>
                    <w:rFonts w:ascii="Trebuchet MS"/>
                    <w:color w:val="231F20"/>
                    <w:spacing w:val="-5"/>
                    <w:sz w:val="18"/>
                  </w:rPr>
                  <w:fldChar w:fldCharType="separate"/>
                </w:r>
                <w:r w:rsidR="00727D2A">
                  <w:rPr>
                    <w:rFonts w:ascii="Trebuchet MS"/>
                    <w:noProof/>
                    <w:color w:val="231F20"/>
                    <w:spacing w:val="-5"/>
                    <w:sz w:val="18"/>
                  </w:rPr>
                  <w:t>424</w:t>
                </w:r>
                <w:r>
                  <w:rPr>
                    <w:rFonts w:ascii="Trebuchet MS"/>
                    <w:color w:val="231F20"/>
                    <w:spacing w:val="-5"/>
                    <w:sz w:val="18"/>
                  </w:rPr>
                  <w:fldChar w:fldCharType="end"/>
                </w:r>
              </w:p>
            </w:txbxContent>
          </v:textbox>
          <w10:wrap anchorx="page" anchory="page"/>
        </v:shape>
      </w:pict>
    </w:r>
    <w:r>
      <w:pict>
        <v:shape id="docshape152" o:spid="_x0000_s2086" type="#_x0000_t202" style="position:absolute;margin-left:237.3pt;margin-top:554.55pt;width:118.05pt;height:12.5pt;z-index:-24711168;mso-position-horizontal-relative:page;mso-position-vertical-relative:page" filled="f" stroked="f">
          <v:textbox inset="0,0,0,0">
            <w:txbxContent>
              <w:p w:rsidR="002E70BA" w:rsidRDefault="002E70BA">
                <w:pPr>
                  <w:spacing w:before="15"/>
                  <w:ind w:left="20"/>
                  <w:rPr>
                    <w:rFonts w:ascii="Trebuchet MS" w:hAnsi="Trebuchet MS"/>
                    <w:sz w:val="18"/>
                  </w:rPr>
                </w:pPr>
                <w:r>
                  <w:rPr>
                    <w:rFonts w:ascii="Trebuchet MS" w:hAnsi="Trebuchet MS"/>
                    <w:color w:val="231F20"/>
                    <w:w w:val="85"/>
                    <w:sz w:val="18"/>
                  </w:rPr>
                  <w:t>Примерная</w:t>
                </w:r>
                <w:r>
                  <w:rPr>
                    <w:rFonts w:ascii="Trebuchet MS" w:hAnsi="Trebuchet MS"/>
                    <w:color w:val="231F20"/>
                    <w:spacing w:val="22"/>
                    <w:sz w:val="18"/>
                  </w:rPr>
                  <w:t xml:space="preserve"> </w:t>
                </w:r>
                <w:r>
                  <w:rPr>
                    <w:rFonts w:ascii="Trebuchet MS" w:hAnsi="Trebuchet MS"/>
                    <w:color w:val="231F20"/>
                    <w:w w:val="85"/>
                    <w:sz w:val="18"/>
                  </w:rPr>
                  <w:t>рабочая</w:t>
                </w:r>
                <w:r>
                  <w:rPr>
                    <w:rFonts w:ascii="Trebuchet MS" w:hAnsi="Trebuchet MS"/>
                    <w:color w:val="231F20"/>
                    <w:spacing w:val="22"/>
                    <w:sz w:val="18"/>
                  </w:rPr>
                  <w:t xml:space="preserve"> </w:t>
                </w:r>
                <w:r>
                  <w:rPr>
                    <w:rFonts w:ascii="Trebuchet MS" w:hAnsi="Trebuchet MS"/>
                    <w:color w:val="231F20"/>
                    <w:spacing w:val="-2"/>
                    <w:w w:val="85"/>
                    <w:sz w:val="18"/>
                  </w:rPr>
                  <w:t>программа</w:t>
                </w:r>
              </w:p>
            </w:txbxContent>
          </v:textbox>
          <w10:wrap anchorx="page" anchory="page"/>
        </v:shape>
      </w:pict>
    </w:r>
  </w:p>
</w:ftr>
</file>

<file path=word/footer4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E70BA" w:rsidRDefault="00224EB2">
    <w:pPr>
      <w:pStyle w:val="a3"/>
      <w:spacing w:line="14" w:lineRule="auto"/>
      <w:ind w:left="0" w:right="0" w:firstLine="0"/>
      <w:jc w:val="left"/>
    </w:pPr>
    <w:r>
      <w:pict>
        <v:shapetype id="_x0000_t202" coordsize="21600,21600" o:spt="202" path="m,l,21600r21600,l21600,xe">
          <v:stroke joinstyle="miter"/>
          <v:path gradientshapeok="t" o:connecttype="rect"/>
        </v:shapetype>
        <v:shape id="docshape149" o:spid="_x0000_s2089" type="#_x0000_t202" style="position:absolute;margin-left:35.85pt;margin-top:554.55pt;width:168.1pt;height:12.5pt;z-index:-24712704;mso-position-horizontal-relative:page;mso-position-vertical-relative:page" filled="f" stroked="f">
          <v:textbox inset="0,0,0,0">
            <w:txbxContent>
              <w:p w:rsidR="002E70BA" w:rsidRDefault="002E70BA">
                <w:pPr>
                  <w:spacing w:before="15"/>
                  <w:ind w:left="20"/>
                  <w:rPr>
                    <w:rFonts w:ascii="Trebuchet MS" w:hAnsi="Trebuchet MS"/>
                    <w:sz w:val="18"/>
                  </w:rPr>
                </w:pPr>
                <w:r>
                  <w:rPr>
                    <w:rFonts w:ascii="Trebuchet MS" w:hAnsi="Trebuchet MS"/>
                    <w:color w:val="231F20"/>
                    <w:w w:val="85"/>
                    <w:sz w:val="18"/>
                  </w:rPr>
                  <w:t>ИЗОБРАЗИТЕЛЬНОЕ</w:t>
                </w:r>
                <w:r>
                  <w:rPr>
                    <w:rFonts w:ascii="Trebuchet MS" w:hAnsi="Trebuchet MS"/>
                    <w:color w:val="231F20"/>
                    <w:spacing w:val="24"/>
                    <w:sz w:val="18"/>
                  </w:rPr>
                  <w:t xml:space="preserve"> </w:t>
                </w:r>
                <w:r>
                  <w:rPr>
                    <w:rFonts w:ascii="Trebuchet MS" w:hAnsi="Trebuchet MS"/>
                    <w:color w:val="231F20"/>
                    <w:w w:val="85"/>
                    <w:sz w:val="18"/>
                  </w:rPr>
                  <w:t>ИСКУССТВО.</w:t>
                </w:r>
                <w:r>
                  <w:rPr>
                    <w:rFonts w:ascii="Trebuchet MS" w:hAnsi="Trebuchet MS"/>
                    <w:color w:val="231F20"/>
                    <w:spacing w:val="24"/>
                    <w:sz w:val="18"/>
                  </w:rPr>
                  <w:t xml:space="preserve"> </w:t>
                </w:r>
                <w:r>
                  <w:rPr>
                    <w:rFonts w:ascii="Trebuchet MS" w:hAnsi="Trebuchet MS"/>
                    <w:color w:val="231F20"/>
                    <w:w w:val="85"/>
                    <w:sz w:val="18"/>
                  </w:rPr>
                  <w:t>1—4</w:t>
                </w:r>
                <w:r>
                  <w:rPr>
                    <w:rFonts w:ascii="Trebuchet MS" w:hAnsi="Trebuchet MS"/>
                    <w:color w:val="231F20"/>
                    <w:spacing w:val="24"/>
                    <w:sz w:val="18"/>
                  </w:rPr>
                  <w:t xml:space="preserve"> </w:t>
                </w:r>
                <w:r>
                  <w:rPr>
                    <w:rFonts w:ascii="Trebuchet MS" w:hAnsi="Trebuchet MS"/>
                    <w:color w:val="231F20"/>
                    <w:spacing w:val="-2"/>
                    <w:w w:val="85"/>
                    <w:sz w:val="18"/>
                  </w:rPr>
                  <w:t>классы</w:t>
                </w:r>
              </w:p>
            </w:txbxContent>
          </v:textbox>
          <w10:wrap anchorx="page" anchory="page"/>
        </v:shape>
      </w:pict>
    </w:r>
    <w:r>
      <w:pict>
        <v:shape id="docshape150" o:spid="_x0000_s2088" type="#_x0000_t202" style="position:absolute;margin-left:337.45pt;margin-top:554.5pt;width:20.9pt;height:12.6pt;z-index:-24712192;mso-position-horizontal-relative:page;mso-position-vertical-relative:page" filled="f" stroked="f">
          <v:textbox inset="0,0,0,0">
            <w:txbxContent>
              <w:p w:rsidR="002E70BA" w:rsidRDefault="00CB146D">
                <w:pPr>
                  <w:spacing w:before="16"/>
                  <w:ind w:left="60"/>
                  <w:rPr>
                    <w:rFonts w:ascii="Trebuchet MS"/>
                    <w:sz w:val="18"/>
                  </w:rPr>
                </w:pPr>
                <w:r>
                  <w:rPr>
                    <w:rFonts w:ascii="Trebuchet MS"/>
                    <w:color w:val="231F20"/>
                    <w:spacing w:val="-5"/>
                    <w:sz w:val="18"/>
                  </w:rPr>
                  <w:fldChar w:fldCharType="begin"/>
                </w:r>
                <w:r w:rsidR="002E70BA">
                  <w:rPr>
                    <w:rFonts w:ascii="Trebuchet MS"/>
                    <w:color w:val="231F20"/>
                    <w:spacing w:val="-5"/>
                    <w:sz w:val="18"/>
                  </w:rPr>
                  <w:instrText xml:space="preserve"> PAGE </w:instrText>
                </w:r>
                <w:r>
                  <w:rPr>
                    <w:rFonts w:ascii="Trebuchet MS"/>
                    <w:color w:val="231F20"/>
                    <w:spacing w:val="-5"/>
                    <w:sz w:val="18"/>
                  </w:rPr>
                  <w:fldChar w:fldCharType="separate"/>
                </w:r>
                <w:r w:rsidR="00727D2A">
                  <w:rPr>
                    <w:rFonts w:ascii="Trebuchet MS"/>
                    <w:noProof/>
                    <w:color w:val="231F20"/>
                    <w:spacing w:val="-5"/>
                    <w:sz w:val="18"/>
                  </w:rPr>
                  <w:t>423</w:t>
                </w:r>
                <w:r>
                  <w:rPr>
                    <w:rFonts w:ascii="Trebuchet MS"/>
                    <w:color w:val="231F20"/>
                    <w:spacing w:val="-5"/>
                    <w:sz w:val="18"/>
                  </w:rPr>
                  <w:fldChar w:fldCharType="end"/>
                </w:r>
              </w:p>
            </w:txbxContent>
          </v:textbox>
          <w10:wrap anchorx="page" anchory="page"/>
        </v:shape>
      </w:pict>
    </w:r>
  </w:p>
</w:ftr>
</file>

<file path=word/footer4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E70BA" w:rsidRDefault="002E70BA">
    <w:pPr>
      <w:pStyle w:val="a3"/>
      <w:spacing w:line="14" w:lineRule="auto"/>
      <w:ind w:left="0" w:right="0" w:firstLine="0"/>
      <w:jc w:val="left"/>
      <w:rPr>
        <w:sz w:val="2"/>
      </w:rPr>
    </w:pPr>
  </w:p>
</w:ftr>
</file>

<file path=word/footer4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E70BA" w:rsidRDefault="002E70BA">
    <w:pPr>
      <w:pStyle w:val="a3"/>
      <w:spacing w:line="14" w:lineRule="auto"/>
      <w:ind w:left="0" w:right="0" w:firstLine="0"/>
      <w:jc w:val="left"/>
      <w:rPr>
        <w:sz w:val="2"/>
      </w:rPr>
    </w:pPr>
  </w:p>
</w:ftr>
</file>

<file path=word/footer4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E70BA" w:rsidRDefault="002E70BA">
    <w:pPr>
      <w:pStyle w:val="a3"/>
      <w:spacing w:line="14" w:lineRule="auto"/>
      <w:ind w:left="0" w:right="0" w:firstLine="0"/>
      <w:jc w:val="left"/>
      <w:rPr>
        <w:sz w:val="2"/>
      </w:rPr>
    </w:pPr>
  </w:p>
</w:ftr>
</file>

<file path=word/footer4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E70BA" w:rsidRDefault="002E70BA">
    <w:pPr>
      <w:pStyle w:val="a3"/>
      <w:spacing w:line="14" w:lineRule="auto"/>
      <w:ind w:left="0" w:right="0" w:firstLine="0"/>
      <w:jc w:val="left"/>
      <w:rPr>
        <w:sz w:val="2"/>
      </w:rPr>
    </w:pPr>
  </w:p>
</w:ftr>
</file>

<file path=word/footer4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E70BA" w:rsidRDefault="002E70BA">
    <w:pPr>
      <w:pStyle w:val="a3"/>
      <w:spacing w:line="14" w:lineRule="auto"/>
      <w:ind w:left="0" w:right="0" w:firstLine="0"/>
      <w:jc w:val="left"/>
      <w:rPr>
        <w:sz w:val="2"/>
      </w:rPr>
    </w:pPr>
  </w:p>
</w:ftr>
</file>

<file path=word/footer4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E70BA" w:rsidRDefault="002E70BA">
    <w:pPr>
      <w:pStyle w:val="a3"/>
      <w:spacing w:line="14" w:lineRule="auto"/>
      <w:ind w:left="0" w:right="0" w:firstLine="0"/>
      <w:jc w:val="left"/>
      <w:rPr>
        <w:sz w:val="2"/>
      </w:rPr>
    </w:pPr>
  </w:p>
</w:ftr>
</file>

<file path=word/footer4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E70BA" w:rsidRDefault="002E70BA">
    <w:pPr>
      <w:pStyle w:val="a3"/>
      <w:spacing w:line="14" w:lineRule="auto"/>
      <w:ind w:left="0" w:right="0" w:firstLine="0"/>
      <w:jc w:val="left"/>
      <w:rPr>
        <w:sz w:val="2"/>
      </w:rPr>
    </w:pPr>
  </w:p>
</w:ftr>
</file>

<file path=word/footer4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E70BA" w:rsidRDefault="002E70BA">
    <w:pPr>
      <w:pStyle w:val="a3"/>
      <w:spacing w:line="14" w:lineRule="auto"/>
      <w:ind w:left="0" w:right="0" w:firstLine="0"/>
      <w:jc w:val="left"/>
      <w:rPr>
        <w:sz w:val="2"/>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341A5" w:rsidRDefault="00224EB2">
    <w:pPr>
      <w:pStyle w:val="a3"/>
      <w:spacing w:line="14" w:lineRule="auto"/>
      <w:ind w:left="0" w:right="0" w:firstLine="0"/>
      <w:jc w:val="left"/>
    </w:pPr>
    <w:r>
      <w:pict>
        <v:shapetype id="_x0000_t202" coordsize="21600,21600" o:spt="202" path="m,l,21600r21600,l21600,xe">
          <v:stroke joinstyle="miter"/>
          <v:path gradientshapeok="t" o:connecttype="rect"/>
        </v:shapetype>
        <v:shape id="_x0000_s2329" type="#_x0000_t202" style="position:absolute;margin-left:31pt;margin-top:557.85pt;width:20.85pt;height:13.5pt;z-index:-24580608;mso-position-horizontal-relative:page;mso-position-vertical-relative:page" filled="f" stroked="f">
          <v:textbox inset="0,0,0,0">
            <w:txbxContent>
              <w:p w:rsidR="009341A5" w:rsidRDefault="00CB146D">
                <w:pPr>
                  <w:spacing w:before="22"/>
                  <w:ind w:left="60"/>
                  <w:rPr>
                    <w:rFonts w:ascii="Verdana"/>
                    <w:sz w:val="18"/>
                  </w:rPr>
                </w:pPr>
                <w:r>
                  <w:rPr>
                    <w:rFonts w:ascii="Verdana"/>
                    <w:color w:val="231F20"/>
                    <w:spacing w:val="-5"/>
                    <w:w w:val="90"/>
                    <w:sz w:val="18"/>
                  </w:rPr>
                  <w:fldChar w:fldCharType="begin"/>
                </w:r>
                <w:r w:rsidR="009341A5">
                  <w:rPr>
                    <w:rFonts w:ascii="Verdana"/>
                    <w:color w:val="231F20"/>
                    <w:spacing w:val="-5"/>
                    <w:w w:val="90"/>
                    <w:sz w:val="18"/>
                  </w:rPr>
                  <w:instrText xml:space="preserve"> PAGE </w:instrText>
                </w:r>
                <w:r>
                  <w:rPr>
                    <w:rFonts w:ascii="Verdana"/>
                    <w:color w:val="231F20"/>
                    <w:spacing w:val="-5"/>
                    <w:w w:val="90"/>
                    <w:sz w:val="18"/>
                  </w:rPr>
                  <w:fldChar w:fldCharType="separate"/>
                </w:r>
                <w:r w:rsidR="0086361A">
                  <w:rPr>
                    <w:rFonts w:ascii="Verdana"/>
                    <w:noProof/>
                    <w:color w:val="231F20"/>
                    <w:spacing w:val="-5"/>
                    <w:w w:val="90"/>
                    <w:sz w:val="18"/>
                  </w:rPr>
                  <w:t>188</w:t>
                </w:r>
                <w:r>
                  <w:rPr>
                    <w:rFonts w:ascii="Verdana"/>
                    <w:color w:val="231F20"/>
                    <w:spacing w:val="-5"/>
                    <w:w w:val="90"/>
                    <w:sz w:val="18"/>
                  </w:rPr>
                  <w:fldChar w:fldCharType="end"/>
                </w:r>
              </w:p>
            </w:txbxContent>
          </v:textbox>
          <w10:wrap anchorx="page" anchory="page"/>
        </v:shape>
      </w:pict>
    </w:r>
    <w:r>
      <w:pict>
        <v:shape id="_x0000_s2330" type="#_x0000_t202" style="position:absolute;margin-left:235.2pt;margin-top:558pt;width:120.15pt;height:13.25pt;z-index:-24579584;mso-position-horizontal-relative:page;mso-position-vertical-relative:page" filled="f" stroked="f">
          <v:textbox inset="0,0,0,0">
            <w:txbxContent>
              <w:p w:rsidR="009341A5" w:rsidRDefault="009341A5">
                <w:pPr>
                  <w:spacing w:before="18"/>
                  <w:ind w:left="20"/>
                  <w:rPr>
                    <w:rFonts w:ascii="Century Gothic" w:hAnsi="Century Gothic"/>
                    <w:sz w:val="18"/>
                  </w:rPr>
                </w:pPr>
                <w:r>
                  <w:rPr>
                    <w:rFonts w:ascii="Century Gothic" w:hAnsi="Century Gothic"/>
                    <w:color w:val="231F20"/>
                    <w:w w:val="75"/>
                    <w:sz w:val="18"/>
                  </w:rPr>
                  <w:t>Примерная</w:t>
                </w:r>
                <w:r>
                  <w:rPr>
                    <w:rFonts w:ascii="Century Gothic" w:hAnsi="Century Gothic"/>
                    <w:color w:val="231F20"/>
                    <w:spacing w:val="35"/>
                    <w:sz w:val="18"/>
                  </w:rPr>
                  <w:t xml:space="preserve"> </w:t>
                </w:r>
                <w:r>
                  <w:rPr>
                    <w:rFonts w:ascii="Century Gothic" w:hAnsi="Century Gothic"/>
                    <w:color w:val="231F20"/>
                    <w:w w:val="75"/>
                    <w:sz w:val="18"/>
                  </w:rPr>
                  <w:t>рабочая</w:t>
                </w:r>
                <w:r>
                  <w:rPr>
                    <w:rFonts w:ascii="Century Gothic" w:hAnsi="Century Gothic"/>
                    <w:color w:val="231F20"/>
                    <w:spacing w:val="35"/>
                    <w:sz w:val="18"/>
                  </w:rPr>
                  <w:t xml:space="preserve"> </w:t>
                </w:r>
                <w:r>
                  <w:rPr>
                    <w:rFonts w:ascii="Century Gothic" w:hAnsi="Century Gothic"/>
                    <w:color w:val="231F20"/>
                    <w:spacing w:val="-2"/>
                    <w:w w:val="75"/>
                    <w:sz w:val="18"/>
                  </w:rPr>
                  <w:t>программа</w:t>
                </w:r>
              </w:p>
            </w:txbxContent>
          </v:textbox>
          <w10:wrap anchorx="page" anchory="page"/>
        </v:shape>
      </w:pict>
    </w:r>
  </w:p>
</w:ftr>
</file>

<file path=word/footer5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E70BA" w:rsidRDefault="002E70BA">
    <w:pPr>
      <w:pStyle w:val="a3"/>
      <w:spacing w:line="14" w:lineRule="auto"/>
      <w:ind w:left="0" w:right="0" w:firstLine="0"/>
      <w:jc w:val="left"/>
      <w:rPr>
        <w:sz w:val="2"/>
      </w:rPr>
    </w:pPr>
  </w:p>
</w:ftr>
</file>

<file path=word/footer5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E70BA" w:rsidRDefault="00224EB2">
    <w:pPr>
      <w:pStyle w:val="a3"/>
      <w:spacing w:line="14" w:lineRule="auto"/>
      <w:ind w:left="0" w:right="0" w:firstLine="0"/>
      <w:jc w:val="left"/>
    </w:pPr>
    <w:r>
      <w:pict>
        <v:shapetype id="_x0000_t202" coordsize="21600,21600" o:spt="202" path="m,l,21600r21600,l21600,xe">
          <v:stroke joinstyle="miter"/>
          <v:path gradientshapeok="t" o:connecttype="rect"/>
        </v:shapetype>
        <v:shape id="docshape281" o:spid="_x0000_s2069" type="#_x0000_t202" style="position:absolute;margin-left:33.85pt;margin-top:554.5pt;width:20.9pt;height:12.6pt;z-index:-24702464;mso-position-horizontal-relative:page;mso-position-vertical-relative:page" filled="f" stroked="f">
          <v:textbox inset="0,0,0,0">
            <w:txbxContent>
              <w:p w:rsidR="002E70BA" w:rsidRDefault="00CB146D">
                <w:pPr>
                  <w:spacing w:before="16"/>
                  <w:ind w:left="60"/>
                  <w:rPr>
                    <w:rFonts w:ascii="Trebuchet MS"/>
                    <w:sz w:val="18"/>
                  </w:rPr>
                </w:pPr>
                <w:r>
                  <w:rPr>
                    <w:rFonts w:ascii="Trebuchet MS"/>
                    <w:color w:val="231F20"/>
                    <w:spacing w:val="-5"/>
                    <w:sz w:val="18"/>
                  </w:rPr>
                  <w:fldChar w:fldCharType="begin"/>
                </w:r>
                <w:r w:rsidR="002E70BA">
                  <w:rPr>
                    <w:rFonts w:ascii="Trebuchet MS"/>
                    <w:color w:val="231F20"/>
                    <w:spacing w:val="-5"/>
                    <w:sz w:val="18"/>
                  </w:rPr>
                  <w:instrText xml:space="preserve"> PAGE </w:instrText>
                </w:r>
                <w:r>
                  <w:rPr>
                    <w:rFonts w:ascii="Trebuchet MS"/>
                    <w:color w:val="231F20"/>
                    <w:spacing w:val="-5"/>
                    <w:sz w:val="18"/>
                  </w:rPr>
                  <w:fldChar w:fldCharType="separate"/>
                </w:r>
                <w:r w:rsidR="00727D2A">
                  <w:rPr>
                    <w:rFonts w:ascii="Trebuchet MS"/>
                    <w:noProof/>
                    <w:color w:val="231F20"/>
                    <w:spacing w:val="-5"/>
                    <w:sz w:val="18"/>
                  </w:rPr>
                  <w:t>442</w:t>
                </w:r>
                <w:r>
                  <w:rPr>
                    <w:rFonts w:ascii="Trebuchet MS"/>
                    <w:color w:val="231F20"/>
                    <w:spacing w:val="-5"/>
                    <w:sz w:val="18"/>
                  </w:rPr>
                  <w:fldChar w:fldCharType="end"/>
                </w:r>
              </w:p>
            </w:txbxContent>
          </v:textbox>
          <w10:wrap anchorx="page" anchory="page"/>
        </v:shape>
      </w:pict>
    </w:r>
    <w:r>
      <w:pict>
        <v:shape id="docshape282" o:spid="_x0000_s2068" type="#_x0000_t202" style="position:absolute;margin-left:237.3pt;margin-top:554.55pt;width:118.05pt;height:12.5pt;z-index:-24701952;mso-position-horizontal-relative:page;mso-position-vertical-relative:page" filled="f" stroked="f">
          <v:textbox inset="0,0,0,0">
            <w:txbxContent>
              <w:p w:rsidR="002E70BA" w:rsidRDefault="002E70BA">
                <w:pPr>
                  <w:spacing w:before="15"/>
                  <w:ind w:left="20"/>
                  <w:rPr>
                    <w:rFonts w:ascii="Trebuchet MS" w:hAnsi="Trebuchet MS"/>
                    <w:sz w:val="18"/>
                  </w:rPr>
                </w:pPr>
                <w:r>
                  <w:rPr>
                    <w:rFonts w:ascii="Trebuchet MS" w:hAnsi="Trebuchet MS"/>
                    <w:color w:val="231F20"/>
                    <w:w w:val="85"/>
                    <w:sz w:val="18"/>
                  </w:rPr>
                  <w:t>Примерная</w:t>
                </w:r>
                <w:r>
                  <w:rPr>
                    <w:rFonts w:ascii="Trebuchet MS" w:hAnsi="Trebuchet MS"/>
                    <w:color w:val="231F20"/>
                    <w:spacing w:val="22"/>
                    <w:sz w:val="18"/>
                  </w:rPr>
                  <w:t xml:space="preserve"> </w:t>
                </w:r>
                <w:r>
                  <w:rPr>
                    <w:rFonts w:ascii="Trebuchet MS" w:hAnsi="Trebuchet MS"/>
                    <w:color w:val="231F20"/>
                    <w:w w:val="85"/>
                    <w:sz w:val="18"/>
                  </w:rPr>
                  <w:t>рабочая</w:t>
                </w:r>
                <w:r>
                  <w:rPr>
                    <w:rFonts w:ascii="Trebuchet MS" w:hAnsi="Trebuchet MS"/>
                    <w:color w:val="231F20"/>
                    <w:spacing w:val="22"/>
                    <w:sz w:val="18"/>
                  </w:rPr>
                  <w:t xml:space="preserve"> </w:t>
                </w:r>
                <w:r>
                  <w:rPr>
                    <w:rFonts w:ascii="Trebuchet MS" w:hAnsi="Trebuchet MS"/>
                    <w:color w:val="231F20"/>
                    <w:spacing w:val="-2"/>
                    <w:w w:val="85"/>
                    <w:sz w:val="18"/>
                  </w:rPr>
                  <w:t>программа</w:t>
                </w:r>
              </w:p>
            </w:txbxContent>
          </v:textbox>
          <w10:wrap anchorx="page" anchory="page"/>
        </v:shape>
      </w:pict>
    </w:r>
  </w:p>
</w:ftr>
</file>

<file path=word/footer5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E70BA" w:rsidRDefault="00224EB2">
    <w:pPr>
      <w:pStyle w:val="a3"/>
      <w:spacing w:line="14" w:lineRule="auto"/>
      <w:ind w:left="0" w:right="0" w:firstLine="0"/>
      <w:jc w:val="left"/>
    </w:pPr>
    <w:r>
      <w:pict>
        <v:shapetype id="_x0000_t202" coordsize="21600,21600" o:spt="202" path="m,l,21600r21600,l21600,xe">
          <v:stroke joinstyle="miter"/>
          <v:path gradientshapeok="t" o:connecttype="rect"/>
        </v:shapetype>
        <v:shape id="docshape283" o:spid="_x0000_s2067" type="#_x0000_t202" style="position:absolute;margin-left:35.85pt;margin-top:554.55pt;width:100.8pt;height:12.5pt;z-index:-24701440;mso-position-horizontal-relative:page;mso-position-vertical-relative:page" filled="f" stroked="f">
          <v:textbox inset="0,0,0,0">
            <w:txbxContent>
              <w:p w:rsidR="002E70BA" w:rsidRDefault="002E70BA">
                <w:pPr>
                  <w:spacing w:before="15"/>
                  <w:ind w:left="20"/>
                  <w:rPr>
                    <w:rFonts w:ascii="Trebuchet MS" w:hAnsi="Trebuchet MS"/>
                    <w:sz w:val="18"/>
                  </w:rPr>
                </w:pPr>
                <w:r>
                  <w:rPr>
                    <w:rFonts w:ascii="Trebuchet MS" w:hAnsi="Trebuchet MS"/>
                    <w:color w:val="231F20"/>
                    <w:w w:val="90"/>
                    <w:sz w:val="18"/>
                  </w:rPr>
                  <w:t>ТЕХНОЛОГИЯ.</w:t>
                </w:r>
                <w:r>
                  <w:rPr>
                    <w:rFonts w:ascii="Trebuchet MS" w:hAnsi="Trebuchet MS"/>
                    <w:color w:val="231F20"/>
                    <w:spacing w:val="-2"/>
                    <w:w w:val="90"/>
                    <w:sz w:val="18"/>
                  </w:rPr>
                  <w:t xml:space="preserve"> </w:t>
                </w:r>
                <w:r>
                  <w:rPr>
                    <w:rFonts w:ascii="Trebuchet MS" w:hAnsi="Trebuchet MS"/>
                    <w:color w:val="231F20"/>
                    <w:w w:val="90"/>
                    <w:sz w:val="18"/>
                  </w:rPr>
                  <w:t>1—4</w:t>
                </w:r>
                <w:r>
                  <w:rPr>
                    <w:rFonts w:ascii="Trebuchet MS" w:hAnsi="Trebuchet MS"/>
                    <w:color w:val="231F20"/>
                    <w:spacing w:val="-2"/>
                    <w:w w:val="90"/>
                    <w:sz w:val="18"/>
                  </w:rPr>
                  <w:t xml:space="preserve"> классы</w:t>
                </w:r>
              </w:p>
            </w:txbxContent>
          </v:textbox>
          <w10:wrap anchorx="page" anchory="page"/>
        </v:shape>
      </w:pict>
    </w:r>
    <w:r>
      <w:pict>
        <v:shape id="docshape284" o:spid="_x0000_s2066" type="#_x0000_t202" style="position:absolute;margin-left:337.45pt;margin-top:554.5pt;width:20.9pt;height:12.6pt;z-index:-24700928;mso-position-horizontal-relative:page;mso-position-vertical-relative:page" filled="f" stroked="f">
          <v:textbox inset="0,0,0,0">
            <w:txbxContent>
              <w:p w:rsidR="002E70BA" w:rsidRDefault="00CB146D">
                <w:pPr>
                  <w:spacing w:before="16"/>
                  <w:ind w:left="60"/>
                  <w:rPr>
                    <w:rFonts w:ascii="Trebuchet MS"/>
                    <w:sz w:val="18"/>
                  </w:rPr>
                </w:pPr>
                <w:r>
                  <w:rPr>
                    <w:rFonts w:ascii="Trebuchet MS"/>
                    <w:color w:val="231F20"/>
                    <w:spacing w:val="-5"/>
                    <w:sz w:val="18"/>
                  </w:rPr>
                  <w:fldChar w:fldCharType="begin"/>
                </w:r>
                <w:r w:rsidR="002E70BA">
                  <w:rPr>
                    <w:rFonts w:ascii="Trebuchet MS"/>
                    <w:color w:val="231F20"/>
                    <w:spacing w:val="-5"/>
                    <w:sz w:val="18"/>
                  </w:rPr>
                  <w:instrText xml:space="preserve"> PAGE </w:instrText>
                </w:r>
                <w:r>
                  <w:rPr>
                    <w:rFonts w:ascii="Trebuchet MS"/>
                    <w:color w:val="231F20"/>
                    <w:spacing w:val="-5"/>
                    <w:sz w:val="18"/>
                  </w:rPr>
                  <w:fldChar w:fldCharType="separate"/>
                </w:r>
                <w:r w:rsidR="00727D2A">
                  <w:rPr>
                    <w:rFonts w:ascii="Trebuchet MS"/>
                    <w:noProof/>
                    <w:color w:val="231F20"/>
                    <w:spacing w:val="-5"/>
                    <w:sz w:val="18"/>
                  </w:rPr>
                  <w:t>441</w:t>
                </w:r>
                <w:r>
                  <w:rPr>
                    <w:rFonts w:ascii="Trebuchet MS"/>
                    <w:color w:val="231F20"/>
                    <w:spacing w:val="-5"/>
                    <w:sz w:val="18"/>
                  </w:rPr>
                  <w:fldChar w:fldCharType="end"/>
                </w:r>
              </w:p>
            </w:txbxContent>
          </v:textbox>
          <w10:wrap anchorx="page" anchory="page"/>
        </v:shape>
      </w:pict>
    </w:r>
  </w:p>
</w:ftr>
</file>

<file path=word/footer5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E70BA" w:rsidRDefault="00224EB2">
    <w:pPr>
      <w:pStyle w:val="a3"/>
      <w:spacing w:line="14" w:lineRule="auto"/>
      <w:ind w:left="0" w:right="0" w:firstLine="0"/>
      <w:jc w:val="left"/>
    </w:pPr>
    <w:r>
      <w:pict>
        <v:shapetype id="_x0000_t202" coordsize="21600,21600" o:spt="202" path="m,l,21600r21600,l21600,xe">
          <v:stroke joinstyle="miter"/>
          <v:path gradientshapeok="t" o:connecttype="rect"/>
        </v:shapetype>
        <v:shape id="docshape289" o:spid="_x0000_s2063" type="#_x0000_t202" style="position:absolute;margin-left:33.85pt;margin-top:554.5pt;width:19.8pt;height:12.6pt;z-index:-24699392;mso-position-horizontal-relative:page;mso-position-vertical-relative:page" filled="f" stroked="f">
          <v:textbox inset="0,0,0,0">
            <w:txbxContent>
              <w:p w:rsidR="002E70BA" w:rsidRDefault="00CB146D">
                <w:pPr>
                  <w:spacing w:before="16"/>
                  <w:ind w:left="60"/>
                  <w:rPr>
                    <w:rFonts w:ascii="Trebuchet MS"/>
                    <w:sz w:val="18"/>
                  </w:rPr>
                </w:pPr>
                <w:r>
                  <w:rPr>
                    <w:rFonts w:ascii="Trebuchet MS"/>
                    <w:color w:val="231F20"/>
                    <w:spacing w:val="-5"/>
                    <w:sz w:val="18"/>
                  </w:rPr>
                  <w:fldChar w:fldCharType="begin"/>
                </w:r>
                <w:r w:rsidR="002E70BA">
                  <w:rPr>
                    <w:rFonts w:ascii="Trebuchet MS"/>
                    <w:color w:val="231F20"/>
                    <w:spacing w:val="-5"/>
                    <w:sz w:val="18"/>
                  </w:rPr>
                  <w:instrText xml:space="preserve"> PAGE </w:instrText>
                </w:r>
                <w:r>
                  <w:rPr>
                    <w:rFonts w:ascii="Trebuchet MS"/>
                    <w:color w:val="231F20"/>
                    <w:spacing w:val="-5"/>
                    <w:sz w:val="18"/>
                  </w:rPr>
                  <w:fldChar w:fldCharType="separate"/>
                </w:r>
                <w:r w:rsidR="00727D2A">
                  <w:rPr>
                    <w:rFonts w:ascii="Trebuchet MS"/>
                    <w:noProof/>
                    <w:color w:val="231F20"/>
                    <w:spacing w:val="-5"/>
                    <w:sz w:val="18"/>
                  </w:rPr>
                  <w:t>526</w:t>
                </w:r>
                <w:r>
                  <w:rPr>
                    <w:rFonts w:ascii="Trebuchet MS"/>
                    <w:color w:val="231F20"/>
                    <w:spacing w:val="-5"/>
                    <w:sz w:val="18"/>
                  </w:rPr>
                  <w:fldChar w:fldCharType="end"/>
                </w:r>
              </w:p>
            </w:txbxContent>
          </v:textbox>
          <w10:wrap anchorx="page" anchory="page"/>
        </v:shape>
      </w:pict>
    </w:r>
    <w:r>
      <w:pict>
        <v:shape id="docshape290" o:spid="_x0000_s2062" type="#_x0000_t202" style="position:absolute;margin-left:237.3pt;margin-top:554.55pt;width:118.05pt;height:12.5pt;z-index:-24698880;mso-position-horizontal-relative:page;mso-position-vertical-relative:page" filled="f" stroked="f">
          <v:textbox inset="0,0,0,0">
            <w:txbxContent>
              <w:p w:rsidR="002E70BA" w:rsidRDefault="002E70BA">
                <w:pPr>
                  <w:spacing w:before="15"/>
                  <w:ind w:left="20"/>
                  <w:rPr>
                    <w:rFonts w:ascii="Trebuchet MS" w:hAnsi="Trebuchet MS"/>
                    <w:sz w:val="18"/>
                  </w:rPr>
                </w:pPr>
                <w:r>
                  <w:rPr>
                    <w:rFonts w:ascii="Trebuchet MS" w:hAnsi="Trebuchet MS"/>
                    <w:color w:val="231F20"/>
                    <w:w w:val="85"/>
                    <w:sz w:val="18"/>
                  </w:rPr>
                  <w:t>Примерная</w:t>
                </w:r>
                <w:r>
                  <w:rPr>
                    <w:rFonts w:ascii="Trebuchet MS" w:hAnsi="Trebuchet MS"/>
                    <w:color w:val="231F20"/>
                    <w:spacing w:val="22"/>
                    <w:sz w:val="18"/>
                  </w:rPr>
                  <w:t xml:space="preserve"> </w:t>
                </w:r>
                <w:r>
                  <w:rPr>
                    <w:rFonts w:ascii="Trebuchet MS" w:hAnsi="Trebuchet MS"/>
                    <w:color w:val="231F20"/>
                    <w:w w:val="85"/>
                    <w:sz w:val="18"/>
                  </w:rPr>
                  <w:t>рабочая</w:t>
                </w:r>
                <w:r>
                  <w:rPr>
                    <w:rFonts w:ascii="Trebuchet MS" w:hAnsi="Trebuchet MS"/>
                    <w:color w:val="231F20"/>
                    <w:spacing w:val="22"/>
                    <w:sz w:val="18"/>
                  </w:rPr>
                  <w:t xml:space="preserve"> </w:t>
                </w:r>
                <w:r>
                  <w:rPr>
                    <w:rFonts w:ascii="Trebuchet MS" w:hAnsi="Trebuchet MS"/>
                    <w:color w:val="231F20"/>
                    <w:spacing w:val="-2"/>
                    <w:w w:val="85"/>
                    <w:sz w:val="18"/>
                  </w:rPr>
                  <w:t>программа</w:t>
                </w:r>
              </w:p>
            </w:txbxContent>
          </v:textbox>
          <w10:wrap anchorx="page" anchory="page"/>
        </v:shape>
      </w:pict>
    </w:r>
  </w:p>
</w:ftr>
</file>

<file path=word/footer5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E70BA" w:rsidRDefault="00224EB2">
    <w:pPr>
      <w:pStyle w:val="a3"/>
      <w:spacing w:line="14" w:lineRule="auto"/>
      <w:ind w:left="0" w:right="0" w:firstLine="0"/>
      <w:jc w:val="left"/>
    </w:pPr>
    <w:r>
      <w:pict>
        <v:shapetype id="_x0000_t202" coordsize="21600,21600" o:spt="202" path="m,l,21600r21600,l21600,xe">
          <v:stroke joinstyle="miter"/>
          <v:path gradientshapeok="t" o:connecttype="rect"/>
        </v:shapetype>
        <v:shape id="docshape287" o:spid="_x0000_s2065" type="#_x0000_t202" style="position:absolute;margin-left:35.85pt;margin-top:554.55pt;width:140.05pt;height:12.5pt;z-index:-24700416;mso-position-horizontal-relative:page;mso-position-vertical-relative:page" filled="f" stroked="f">
          <v:textbox inset="0,0,0,0">
            <w:txbxContent>
              <w:p w:rsidR="002E70BA" w:rsidRDefault="002E70BA">
                <w:pPr>
                  <w:spacing w:before="15"/>
                  <w:ind w:left="20"/>
                  <w:rPr>
                    <w:rFonts w:ascii="Trebuchet MS" w:hAnsi="Trebuchet MS"/>
                    <w:sz w:val="18"/>
                  </w:rPr>
                </w:pPr>
                <w:r>
                  <w:rPr>
                    <w:rFonts w:ascii="Trebuchet MS" w:hAnsi="Trebuchet MS"/>
                    <w:color w:val="231F20"/>
                    <w:spacing w:val="-2"/>
                    <w:w w:val="90"/>
                    <w:sz w:val="18"/>
                  </w:rPr>
                  <w:t>ФИЗИЧЕСКАЯ</w:t>
                </w:r>
                <w:r>
                  <w:rPr>
                    <w:rFonts w:ascii="Trebuchet MS" w:hAnsi="Trebuchet MS"/>
                    <w:color w:val="231F20"/>
                    <w:spacing w:val="-4"/>
                    <w:sz w:val="18"/>
                  </w:rPr>
                  <w:t xml:space="preserve"> </w:t>
                </w:r>
                <w:r>
                  <w:rPr>
                    <w:rFonts w:ascii="Trebuchet MS" w:hAnsi="Trebuchet MS"/>
                    <w:color w:val="231F20"/>
                    <w:spacing w:val="-2"/>
                    <w:w w:val="90"/>
                    <w:sz w:val="18"/>
                  </w:rPr>
                  <w:t>КУЛЬТУРА.</w:t>
                </w:r>
                <w:r>
                  <w:rPr>
                    <w:rFonts w:ascii="Trebuchet MS" w:hAnsi="Trebuchet MS"/>
                    <w:color w:val="231F20"/>
                    <w:spacing w:val="-4"/>
                    <w:sz w:val="18"/>
                  </w:rPr>
                  <w:t xml:space="preserve"> </w:t>
                </w:r>
                <w:r>
                  <w:rPr>
                    <w:rFonts w:ascii="Trebuchet MS" w:hAnsi="Trebuchet MS"/>
                    <w:color w:val="231F20"/>
                    <w:spacing w:val="-2"/>
                    <w:w w:val="90"/>
                    <w:sz w:val="18"/>
                  </w:rPr>
                  <w:t>1—4</w:t>
                </w:r>
                <w:r>
                  <w:rPr>
                    <w:rFonts w:ascii="Trebuchet MS" w:hAnsi="Trebuchet MS"/>
                    <w:color w:val="231F20"/>
                    <w:spacing w:val="-3"/>
                    <w:sz w:val="18"/>
                  </w:rPr>
                  <w:t xml:space="preserve"> </w:t>
                </w:r>
                <w:r>
                  <w:rPr>
                    <w:rFonts w:ascii="Trebuchet MS" w:hAnsi="Trebuchet MS"/>
                    <w:color w:val="231F20"/>
                    <w:spacing w:val="-2"/>
                    <w:w w:val="90"/>
                    <w:sz w:val="18"/>
                  </w:rPr>
                  <w:t>классы</w:t>
                </w:r>
              </w:p>
            </w:txbxContent>
          </v:textbox>
          <w10:wrap anchorx="page" anchory="page"/>
        </v:shape>
      </w:pict>
    </w:r>
    <w:r>
      <w:pict>
        <v:shape id="docshape288" o:spid="_x0000_s2064" type="#_x0000_t202" style="position:absolute;margin-left:338pt;margin-top:554.5pt;width:20.35pt;height:12.6pt;z-index:-24699904;mso-position-horizontal-relative:page;mso-position-vertical-relative:page" filled="f" stroked="f">
          <v:textbox inset="0,0,0,0">
            <w:txbxContent>
              <w:p w:rsidR="002E70BA" w:rsidRDefault="00CB146D">
                <w:pPr>
                  <w:spacing w:before="16"/>
                  <w:ind w:left="60"/>
                  <w:rPr>
                    <w:rFonts w:ascii="Trebuchet MS"/>
                    <w:sz w:val="18"/>
                  </w:rPr>
                </w:pPr>
                <w:r>
                  <w:rPr>
                    <w:rFonts w:ascii="Trebuchet MS"/>
                    <w:color w:val="231F20"/>
                    <w:spacing w:val="-5"/>
                    <w:sz w:val="18"/>
                  </w:rPr>
                  <w:fldChar w:fldCharType="begin"/>
                </w:r>
                <w:r w:rsidR="002E70BA">
                  <w:rPr>
                    <w:rFonts w:ascii="Trebuchet MS"/>
                    <w:color w:val="231F20"/>
                    <w:spacing w:val="-5"/>
                    <w:sz w:val="18"/>
                  </w:rPr>
                  <w:instrText xml:space="preserve"> PAGE </w:instrText>
                </w:r>
                <w:r>
                  <w:rPr>
                    <w:rFonts w:ascii="Trebuchet MS"/>
                    <w:color w:val="231F20"/>
                    <w:spacing w:val="-5"/>
                    <w:sz w:val="18"/>
                  </w:rPr>
                  <w:fldChar w:fldCharType="separate"/>
                </w:r>
                <w:r w:rsidR="00727D2A">
                  <w:rPr>
                    <w:rFonts w:ascii="Trebuchet MS"/>
                    <w:noProof/>
                    <w:color w:val="231F20"/>
                    <w:spacing w:val="-5"/>
                    <w:sz w:val="18"/>
                  </w:rPr>
                  <w:t>527</w:t>
                </w:r>
                <w:r>
                  <w:rPr>
                    <w:rFonts w:ascii="Trebuchet MS"/>
                    <w:color w:val="231F20"/>
                    <w:spacing w:val="-5"/>
                    <w:sz w:val="18"/>
                  </w:rPr>
                  <w:fldChar w:fldCharType="end"/>
                </w:r>
              </w:p>
            </w:txbxContent>
          </v:textbox>
          <w10:wrap anchorx="page" anchory="page"/>
        </v:shape>
      </w:pict>
    </w:r>
  </w:p>
</w:ftr>
</file>

<file path=word/footer5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E70BA" w:rsidRDefault="00224EB2">
    <w:pPr>
      <w:pStyle w:val="a3"/>
      <w:spacing w:line="14" w:lineRule="auto"/>
      <w:ind w:left="0" w:right="0" w:firstLine="0"/>
      <w:jc w:val="left"/>
    </w:pPr>
    <w:r>
      <w:pict>
        <v:shapetype id="_x0000_t202" coordsize="21600,21600" o:spt="202" path="m,l,21600r21600,l21600,xe">
          <v:stroke joinstyle="miter"/>
          <v:path gradientshapeok="t" o:connecttype="rect"/>
        </v:shapetype>
        <v:shape id="docshape296" o:spid="_x0000_s2061" type="#_x0000_t202" style="position:absolute;margin-left:33.85pt;margin-top:554.5pt;width:321.35pt;height:12.6pt;z-index:-24698368;mso-position-horizontal-relative:page;mso-position-vertical-relative:page" filled="f" stroked="f">
          <v:textbox inset="0,0,0,0">
            <w:txbxContent>
              <w:p w:rsidR="002E70BA" w:rsidRDefault="00CB146D">
                <w:pPr>
                  <w:spacing w:before="16"/>
                  <w:ind w:left="60"/>
                  <w:rPr>
                    <w:rFonts w:ascii="Trebuchet MS" w:hAnsi="Trebuchet MS"/>
                    <w:sz w:val="18"/>
                  </w:rPr>
                </w:pPr>
                <w:r>
                  <w:rPr>
                    <w:rFonts w:ascii="Trebuchet MS" w:hAnsi="Trebuchet MS"/>
                    <w:color w:val="231F20"/>
                    <w:spacing w:val="-4"/>
                    <w:w w:val="90"/>
                    <w:sz w:val="18"/>
                  </w:rPr>
                  <w:fldChar w:fldCharType="begin"/>
                </w:r>
                <w:r w:rsidR="002E70BA">
                  <w:rPr>
                    <w:rFonts w:ascii="Trebuchet MS" w:hAnsi="Trebuchet MS"/>
                    <w:color w:val="231F20"/>
                    <w:spacing w:val="-4"/>
                    <w:w w:val="90"/>
                    <w:sz w:val="18"/>
                  </w:rPr>
                  <w:instrText xml:space="preserve"> PAGE </w:instrText>
                </w:r>
                <w:r>
                  <w:rPr>
                    <w:rFonts w:ascii="Trebuchet MS" w:hAnsi="Trebuchet MS"/>
                    <w:color w:val="231F20"/>
                    <w:spacing w:val="-4"/>
                    <w:w w:val="90"/>
                    <w:sz w:val="18"/>
                  </w:rPr>
                  <w:fldChar w:fldCharType="separate"/>
                </w:r>
                <w:r w:rsidR="00727D2A">
                  <w:rPr>
                    <w:rFonts w:ascii="Trebuchet MS" w:hAnsi="Trebuchet MS"/>
                    <w:noProof/>
                    <w:color w:val="231F20"/>
                    <w:spacing w:val="-4"/>
                    <w:w w:val="90"/>
                    <w:sz w:val="18"/>
                  </w:rPr>
                  <w:t>572</w:t>
                </w:r>
                <w:r>
                  <w:rPr>
                    <w:rFonts w:ascii="Trebuchet MS" w:hAnsi="Trebuchet MS"/>
                    <w:color w:val="231F20"/>
                    <w:spacing w:val="-4"/>
                    <w:w w:val="90"/>
                    <w:sz w:val="18"/>
                  </w:rPr>
                  <w:fldChar w:fldCharType="end"/>
                </w:r>
                <w:r w:rsidR="002E70BA">
                  <w:rPr>
                    <w:rFonts w:ascii="Trebuchet MS" w:hAnsi="Trebuchet MS"/>
                    <w:color w:val="231F20"/>
                    <w:spacing w:val="48"/>
                    <w:sz w:val="18"/>
                  </w:rPr>
                  <w:t xml:space="preserve"> </w:t>
                </w:r>
                <w:r w:rsidR="002E70BA">
                  <w:rPr>
                    <w:rFonts w:ascii="Trebuchet MS" w:hAnsi="Trebuchet MS"/>
                    <w:color w:val="231F20"/>
                    <w:spacing w:val="-4"/>
                    <w:w w:val="90"/>
                    <w:sz w:val="18"/>
                  </w:rPr>
                  <w:t>Примерная</w:t>
                </w:r>
                <w:r w:rsidR="002E70BA">
                  <w:rPr>
                    <w:rFonts w:ascii="Trebuchet MS" w:hAnsi="Trebuchet MS"/>
                    <w:color w:val="231F20"/>
                    <w:spacing w:val="-7"/>
                    <w:w w:val="90"/>
                    <w:sz w:val="18"/>
                  </w:rPr>
                  <w:t xml:space="preserve"> </w:t>
                </w:r>
                <w:r w:rsidR="002E70BA">
                  <w:rPr>
                    <w:rFonts w:ascii="Trebuchet MS" w:hAnsi="Trebuchet MS"/>
                    <w:color w:val="231F20"/>
                    <w:spacing w:val="-4"/>
                    <w:w w:val="90"/>
                    <w:sz w:val="18"/>
                  </w:rPr>
                  <w:t>основная</w:t>
                </w:r>
                <w:r w:rsidR="002E70BA">
                  <w:rPr>
                    <w:rFonts w:ascii="Trebuchet MS" w:hAnsi="Trebuchet MS"/>
                    <w:color w:val="231F20"/>
                    <w:spacing w:val="-8"/>
                    <w:w w:val="90"/>
                    <w:sz w:val="18"/>
                  </w:rPr>
                  <w:t xml:space="preserve"> </w:t>
                </w:r>
                <w:r w:rsidR="002E70BA">
                  <w:rPr>
                    <w:rFonts w:ascii="Trebuchet MS" w:hAnsi="Trebuchet MS"/>
                    <w:color w:val="231F20"/>
                    <w:spacing w:val="-4"/>
                    <w:w w:val="90"/>
                    <w:sz w:val="18"/>
                  </w:rPr>
                  <w:t>образовательная</w:t>
                </w:r>
                <w:r w:rsidR="002E70BA">
                  <w:rPr>
                    <w:rFonts w:ascii="Trebuchet MS" w:hAnsi="Trebuchet MS"/>
                    <w:color w:val="231F20"/>
                    <w:spacing w:val="-7"/>
                    <w:w w:val="90"/>
                    <w:sz w:val="18"/>
                  </w:rPr>
                  <w:t xml:space="preserve"> </w:t>
                </w:r>
                <w:r w:rsidR="002E70BA">
                  <w:rPr>
                    <w:rFonts w:ascii="Trebuchet MS" w:hAnsi="Trebuchet MS"/>
                    <w:color w:val="231F20"/>
                    <w:spacing w:val="-4"/>
                    <w:w w:val="90"/>
                    <w:sz w:val="18"/>
                  </w:rPr>
                  <w:t>программа</w:t>
                </w:r>
                <w:r w:rsidR="002E70BA">
                  <w:rPr>
                    <w:rFonts w:ascii="Trebuchet MS" w:hAnsi="Trebuchet MS"/>
                    <w:color w:val="231F20"/>
                    <w:spacing w:val="-7"/>
                    <w:w w:val="90"/>
                    <w:sz w:val="18"/>
                  </w:rPr>
                  <w:t xml:space="preserve"> </w:t>
                </w:r>
                <w:r w:rsidR="002E70BA">
                  <w:rPr>
                    <w:rFonts w:ascii="Trebuchet MS" w:hAnsi="Trebuchet MS"/>
                    <w:color w:val="231F20"/>
                    <w:spacing w:val="-4"/>
                    <w:w w:val="90"/>
                    <w:sz w:val="18"/>
                  </w:rPr>
                  <w:t>начального</w:t>
                </w:r>
                <w:r w:rsidR="002E70BA">
                  <w:rPr>
                    <w:rFonts w:ascii="Trebuchet MS" w:hAnsi="Trebuchet MS"/>
                    <w:color w:val="231F20"/>
                    <w:spacing w:val="-7"/>
                    <w:w w:val="90"/>
                    <w:sz w:val="18"/>
                  </w:rPr>
                  <w:t xml:space="preserve"> </w:t>
                </w:r>
                <w:r w:rsidR="002E70BA">
                  <w:rPr>
                    <w:rFonts w:ascii="Trebuchet MS" w:hAnsi="Trebuchet MS"/>
                    <w:color w:val="231F20"/>
                    <w:spacing w:val="-4"/>
                    <w:w w:val="90"/>
                    <w:sz w:val="18"/>
                  </w:rPr>
                  <w:t>общего</w:t>
                </w:r>
                <w:r w:rsidR="002E70BA">
                  <w:rPr>
                    <w:rFonts w:ascii="Trebuchet MS" w:hAnsi="Trebuchet MS"/>
                    <w:color w:val="231F20"/>
                    <w:spacing w:val="-7"/>
                    <w:w w:val="90"/>
                    <w:sz w:val="18"/>
                  </w:rPr>
                  <w:t xml:space="preserve"> </w:t>
                </w:r>
                <w:r w:rsidR="002E70BA">
                  <w:rPr>
                    <w:rFonts w:ascii="Trebuchet MS" w:hAnsi="Trebuchet MS"/>
                    <w:color w:val="231F20"/>
                    <w:spacing w:val="-4"/>
                    <w:w w:val="90"/>
                    <w:sz w:val="18"/>
                  </w:rPr>
                  <w:t>образования</w:t>
                </w:r>
              </w:p>
            </w:txbxContent>
          </v:textbox>
          <w10:wrap anchorx="page" anchory="page"/>
        </v:shape>
      </w:pict>
    </w:r>
  </w:p>
</w:ftr>
</file>

<file path=word/footer5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E70BA" w:rsidRDefault="00224EB2">
    <w:pPr>
      <w:pStyle w:val="a3"/>
      <w:spacing w:line="14" w:lineRule="auto"/>
      <w:ind w:left="0" w:right="0" w:firstLine="0"/>
      <w:jc w:val="left"/>
    </w:pPr>
    <w:r>
      <w:pict>
        <v:shapetype id="_x0000_t202" coordsize="21600,21600" o:spt="202" path="m,l,21600r21600,l21600,xe">
          <v:stroke joinstyle="miter"/>
          <v:path gradientshapeok="t" o:connecttype="rect"/>
        </v:shapetype>
        <v:shape id="docshape297" o:spid="_x0000_s2060" type="#_x0000_t202" style="position:absolute;margin-left:35.85pt;margin-top:554.5pt;width:322.5pt;height:12.6pt;z-index:-24697856;mso-position-horizontal-relative:page;mso-position-vertical-relative:page" filled="f" stroked="f">
          <v:textbox inset="0,0,0,0">
            <w:txbxContent>
              <w:p w:rsidR="002E70BA" w:rsidRDefault="002E70BA">
                <w:pPr>
                  <w:spacing w:before="16"/>
                  <w:ind w:left="20"/>
                  <w:rPr>
                    <w:rFonts w:ascii="Trebuchet MS" w:hAnsi="Trebuchet MS"/>
                    <w:sz w:val="18"/>
                  </w:rPr>
                </w:pPr>
                <w:r>
                  <w:rPr>
                    <w:rFonts w:ascii="Trebuchet MS" w:hAnsi="Trebuchet MS"/>
                    <w:color w:val="231F20"/>
                    <w:spacing w:val="-4"/>
                    <w:w w:val="90"/>
                    <w:sz w:val="18"/>
                  </w:rPr>
                  <w:t>Примерная</w:t>
                </w:r>
                <w:r>
                  <w:rPr>
                    <w:rFonts w:ascii="Trebuchet MS" w:hAnsi="Trebuchet MS"/>
                    <w:color w:val="231F20"/>
                    <w:spacing w:val="-9"/>
                    <w:w w:val="90"/>
                    <w:sz w:val="18"/>
                  </w:rPr>
                  <w:t xml:space="preserve"> </w:t>
                </w:r>
                <w:r>
                  <w:rPr>
                    <w:rFonts w:ascii="Trebuchet MS" w:hAnsi="Trebuchet MS"/>
                    <w:color w:val="231F20"/>
                    <w:spacing w:val="-4"/>
                    <w:w w:val="90"/>
                    <w:sz w:val="18"/>
                  </w:rPr>
                  <w:t>основная</w:t>
                </w:r>
                <w:r>
                  <w:rPr>
                    <w:rFonts w:ascii="Trebuchet MS" w:hAnsi="Trebuchet MS"/>
                    <w:color w:val="231F20"/>
                    <w:spacing w:val="-9"/>
                    <w:w w:val="90"/>
                    <w:sz w:val="18"/>
                  </w:rPr>
                  <w:t xml:space="preserve"> </w:t>
                </w:r>
                <w:r>
                  <w:rPr>
                    <w:rFonts w:ascii="Trebuchet MS" w:hAnsi="Trebuchet MS"/>
                    <w:color w:val="231F20"/>
                    <w:spacing w:val="-4"/>
                    <w:w w:val="90"/>
                    <w:sz w:val="18"/>
                  </w:rPr>
                  <w:t>образовательная</w:t>
                </w:r>
                <w:r>
                  <w:rPr>
                    <w:rFonts w:ascii="Trebuchet MS" w:hAnsi="Trebuchet MS"/>
                    <w:color w:val="231F20"/>
                    <w:spacing w:val="-9"/>
                    <w:w w:val="90"/>
                    <w:sz w:val="18"/>
                  </w:rPr>
                  <w:t xml:space="preserve"> </w:t>
                </w:r>
                <w:r>
                  <w:rPr>
                    <w:rFonts w:ascii="Trebuchet MS" w:hAnsi="Trebuchet MS"/>
                    <w:color w:val="231F20"/>
                    <w:spacing w:val="-4"/>
                    <w:w w:val="90"/>
                    <w:sz w:val="18"/>
                  </w:rPr>
                  <w:t>программа</w:t>
                </w:r>
                <w:r>
                  <w:rPr>
                    <w:rFonts w:ascii="Trebuchet MS" w:hAnsi="Trebuchet MS"/>
                    <w:color w:val="231F20"/>
                    <w:spacing w:val="-9"/>
                    <w:w w:val="90"/>
                    <w:sz w:val="18"/>
                  </w:rPr>
                  <w:t xml:space="preserve"> </w:t>
                </w:r>
                <w:r>
                  <w:rPr>
                    <w:rFonts w:ascii="Trebuchet MS" w:hAnsi="Trebuchet MS"/>
                    <w:color w:val="231F20"/>
                    <w:spacing w:val="-4"/>
                    <w:w w:val="90"/>
                    <w:sz w:val="18"/>
                  </w:rPr>
                  <w:t>начального</w:t>
                </w:r>
                <w:r>
                  <w:rPr>
                    <w:rFonts w:ascii="Trebuchet MS" w:hAnsi="Trebuchet MS"/>
                    <w:color w:val="231F20"/>
                    <w:spacing w:val="-8"/>
                    <w:w w:val="90"/>
                    <w:sz w:val="18"/>
                  </w:rPr>
                  <w:t xml:space="preserve"> </w:t>
                </w:r>
                <w:r>
                  <w:rPr>
                    <w:rFonts w:ascii="Trebuchet MS" w:hAnsi="Trebuchet MS"/>
                    <w:color w:val="231F20"/>
                    <w:spacing w:val="-4"/>
                    <w:w w:val="90"/>
                    <w:sz w:val="18"/>
                  </w:rPr>
                  <w:t>общего</w:t>
                </w:r>
                <w:r>
                  <w:rPr>
                    <w:rFonts w:ascii="Trebuchet MS" w:hAnsi="Trebuchet MS"/>
                    <w:color w:val="231F20"/>
                    <w:spacing w:val="-9"/>
                    <w:w w:val="90"/>
                    <w:sz w:val="18"/>
                  </w:rPr>
                  <w:t xml:space="preserve"> </w:t>
                </w:r>
                <w:r>
                  <w:rPr>
                    <w:rFonts w:ascii="Trebuchet MS" w:hAnsi="Trebuchet MS"/>
                    <w:color w:val="231F20"/>
                    <w:spacing w:val="-4"/>
                    <w:w w:val="90"/>
                    <w:sz w:val="18"/>
                  </w:rPr>
                  <w:t>образования</w:t>
                </w:r>
                <w:r>
                  <w:rPr>
                    <w:rFonts w:ascii="Trebuchet MS" w:hAnsi="Trebuchet MS"/>
                    <w:color w:val="231F20"/>
                    <w:spacing w:val="61"/>
                    <w:sz w:val="18"/>
                  </w:rPr>
                  <w:t xml:space="preserve"> </w:t>
                </w:r>
                <w:r w:rsidR="00CB146D">
                  <w:rPr>
                    <w:rFonts w:ascii="Trebuchet MS" w:hAnsi="Trebuchet MS"/>
                    <w:color w:val="231F20"/>
                    <w:spacing w:val="-5"/>
                    <w:w w:val="90"/>
                    <w:sz w:val="18"/>
                  </w:rPr>
                  <w:fldChar w:fldCharType="begin"/>
                </w:r>
                <w:r>
                  <w:rPr>
                    <w:rFonts w:ascii="Trebuchet MS" w:hAnsi="Trebuchet MS"/>
                    <w:color w:val="231F20"/>
                    <w:spacing w:val="-5"/>
                    <w:w w:val="90"/>
                    <w:sz w:val="18"/>
                  </w:rPr>
                  <w:instrText xml:space="preserve"> PAGE </w:instrText>
                </w:r>
                <w:r w:rsidR="00CB146D">
                  <w:rPr>
                    <w:rFonts w:ascii="Trebuchet MS" w:hAnsi="Trebuchet MS"/>
                    <w:color w:val="231F20"/>
                    <w:spacing w:val="-5"/>
                    <w:w w:val="90"/>
                    <w:sz w:val="18"/>
                  </w:rPr>
                  <w:fldChar w:fldCharType="separate"/>
                </w:r>
                <w:r w:rsidR="00727D2A">
                  <w:rPr>
                    <w:rFonts w:ascii="Trebuchet MS" w:hAnsi="Trebuchet MS"/>
                    <w:noProof/>
                    <w:color w:val="231F20"/>
                    <w:spacing w:val="-5"/>
                    <w:w w:val="90"/>
                    <w:sz w:val="18"/>
                  </w:rPr>
                  <w:t>573</w:t>
                </w:r>
                <w:r w:rsidR="00CB146D">
                  <w:rPr>
                    <w:rFonts w:ascii="Trebuchet MS" w:hAnsi="Trebuchet MS"/>
                    <w:color w:val="231F20"/>
                    <w:spacing w:val="-5"/>
                    <w:w w:val="90"/>
                    <w:sz w:val="18"/>
                  </w:rPr>
                  <w:fldChar w:fldCharType="end"/>
                </w:r>
              </w:p>
            </w:txbxContent>
          </v:textbox>
          <w10:wrap anchorx="page" anchory="page"/>
        </v:shape>
      </w:pict>
    </w:r>
  </w:p>
</w:ftr>
</file>

<file path=word/footer5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E70BA" w:rsidRDefault="002E70BA">
    <w:pPr>
      <w:pStyle w:val="a3"/>
      <w:spacing w:line="14" w:lineRule="auto"/>
      <w:ind w:left="0" w:right="0" w:firstLine="0"/>
      <w:jc w:val="left"/>
      <w:rPr>
        <w:sz w:val="2"/>
      </w:rPr>
    </w:pPr>
  </w:p>
</w:ftr>
</file>

<file path=word/footer5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E70BA" w:rsidRDefault="002E70BA">
    <w:pPr>
      <w:pStyle w:val="a3"/>
      <w:spacing w:line="14" w:lineRule="auto"/>
      <w:ind w:left="0" w:right="0" w:firstLine="0"/>
      <w:jc w:val="left"/>
      <w:rPr>
        <w:sz w:val="2"/>
      </w:rPr>
    </w:pPr>
  </w:p>
</w:ftr>
</file>

<file path=word/footer5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E70BA" w:rsidRDefault="00224EB2">
    <w:pPr>
      <w:pStyle w:val="a3"/>
      <w:spacing w:line="14" w:lineRule="auto"/>
      <w:ind w:left="0" w:right="0" w:firstLine="0"/>
      <w:jc w:val="left"/>
      <w:rPr>
        <w:sz w:val="7"/>
      </w:rPr>
    </w:pPr>
    <w:r>
      <w:pict>
        <v:shapetype id="_x0000_t202" coordsize="21600,21600" o:spt="202" path="m,l,21600r21600,l21600,xe">
          <v:stroke joinstyle="miter"/>
          <v:path gradientshapeok="t" o:connecttype="rect"/>
        </v:shapetype>
        <v:shape id="docshape311" o:spid="_x0000_s2059" type="#_x0000_t202" style="position:absolute;margin-left:67.05pt;margin-top:305.25pt;width:479.9pt;height:12.15pt;z-index:-24697344;mso-position-horizontal-relative:page;mso-position-vertical-relative:page" filled="f" stroked="f">
          <v:textbox inset="0,0,0,0">
            <w:txbxContent>
              <w:p w:rsidR="002E70BA" w:rsidRDefault="002E70BA">
                <w:pPr>
                  <w:spacing w:before="12"/>
                  <w:ind w:left="20"/>
                  <w:rPr>
                    <w:sz w:val="18"/>
                  </w:rPr>
                </w:pPr>
                <w:r>
                  <w:rPr>
                    <w:color w:val="231F20"/>
                    <w:sz w:val="18"/>
                  </w:rPr>
                  <w:t>С</w:t>
                </w:r>
                <w:r>
                  <w:rPr>
                    <w:color w:val="231F20"/>
                    <w:spacing w:val="-8"/>
                    <w:sz w:val="18"/>
                  </w:rPr>
                  <w:t xml:space="preserve"> </w:t>
                </w:r>
                <w:r>
                  <w:rPr>
                    <w:color w:val="231F20"/>
                    <w:sz w:val="18"/>
                  </w:rPr>
                  <w:t>учётом</w:t>
                </w:r>
                <w:r>
                  <w:rPr>
                    <w:color w:val="231F20"/>
                    <w:spacing w:val="-7"/>
                    <w:sz w:val="18"/>
                  </w:rPr>
                  <w:t xml:space="preserve"> </w:t>
                </w:r>
                <w:r>
                  <w:rPr>
                    <w:color w:val="231F20"/>
                    <w:sz w:val="18"/>
                  </w:rPr>
                  <w:t>общего</w:t>
                </w:r>
                <w:r>
                  <w:rPr>
                    <w:color w:val="231F20"/>
                    <w:spacing w:val="-8"/>
                    <w:sz w:val="18"/>
                  </w:rPr>
                  <w:t xml:space="preserve"> </w:t>
                </w:r>
                <w:r>
                  <w:rPr>
                    <w:color w:val="231F20"/>
                    <w:sz w:val="18"/>
                  </w:rPr>
                  <w:t>объема</w:t>
                </w:r>
                <w:r>
                  <w:rPr>
                    <w:color w:val="231F20"/>
                    <w:spacing w:val="-7"/>
                    <w:sz w:val="18"/>
                  </w:rPr>
                  <w:t xml:space="preserve"> </w:t>
                </w:r>
                <w:r>
                  <w:rPr>
                    <w:color w:val="231F20"/>
                    <w:sz w:val="18"/>
                  </w:rPr>
                  <w:t>аудиторной</w:t>
                </w:r>
                <w:r>
                  <w:rPr>
                    <w:color w:val="231F20"/>
                    <w:spacing w:val="-8"/>
                    <w:sz w:val="18"/>
                  </w:rPr>
                  <w:t xml:space="preserve"> </w:t>
                </w:r>
                <w:r>
                  <w:rPr>
                    <w:color w:val="231F20"/>
                    <w:sz w:val="18"/>
                  </w:rPr>
                  <w:t>работы</w:t>
                </w:r>
                <w:r>
                  <w:rPr>
                    <w:color w:val="231F20"/>
                    <w:spacing w:val="-7"/>
                    <w:sz w:val="18"/>
                  </w:rPr>
                  <w:t xml:space="preserve"> </w:t>
                </w:r>
                <w:r>
                  <w:rPr>
                    <w:color w:val="231F20"/>
                    <w:sz w:val="18"/>
                  </w:rPr>
                  <w:t>обучающихся</w:t>
                </w:r>
                <w:r>
                  <w:rPr>
                    <w:color w:val="231F20"/>
                    <w:spacing w:val="-8"/>
                    <w:sz w:val="18"/>
                  </w:rPr>
                  <w:t xml:space="preserve"> </w:t>
                </w:r>
                <w:r>
                  <w:rPr>
                    <w:color w:val="231F20"/>
                    <w:sz w:val="18"/>
                  </w:rPr>
                  <w:t>по</w:t>
                </w:r>
                <w:r>
                  <w:rPr>
                    <w:color w:val="231F20"/>
                    <w:spacing w:val="-7"/>
                    <w:sz w:val="18"/>
                  </w:rPr>
                  <w:t xml:space="preserve"> </w:t>
                </w:r>
                <w:r>
                  <w:rPr>
                    <w:color w:val="231F20"/>
                    <w:sz w:val="18"/>
                  </w:rPr>
                  <w:t>ФГОС</w:t>
                </w:r>
                <w:r>
                  <w:rPr>
                    <w:color w:val="231F20"/>
                    <w:spacing w:val="-8"/>
                    <w:sz w:val="18"/>
                  </w:rPr>
                  <w:t xml:space="preserve"> </w:t>
                </w:r>
                <w:r>
                  <w:rPr>
                    <w:color w:val="231F20"/>
                    <w:sz w:val="18"/>
                  </w:rPr>
                  <w:t>не</w:t>
                </w:r>
                <w:r>
                  <w:rPr>
                    <w:color w:val="231F20"/>
                    <w:spacing w:val="-7"/>
                    <w:sz w:val="18"/>
                  </w:rPr>
                  <w:t xml:space="preserve"> </w:t>
                </w:r>
                <w:r>
                  <w:rPr>
                    <w:color w:val="231F20"/>
                    <w:sz w:val="18"/>
                  </w:rPr>
                  <w:t>более</w:t>
                </w:r>
                <w:r>
                  <w:rPr>
                    <w:color w:val="231F20"/>
                    <w:spacing w:val="-8"/>
                    <w:sz w:val="18"/>
                  </w:rPr>
                  <w:t xml:space="preserve"> </w:t>
                </w:r>
                <w:r>
                  <w:rPr>
                    <w:color w:val="231F20"/>
                    <w:sz w:val="18"/>
                  </w:rPr>
                  <w:t>3190</w:t>
                </w:r>
                <w:r>
                  <w:rPr>
                    <w:color w:val="231F20"/>
                    <w:spacing w:val="-7"/>
                    <w:sz w:val="18"/>
                  </w:rPr>
                  <w:t xml:space="preserve"> </w:t>
                </w:r>
                <w:r>
                  <w:rPr>
                    <w:color w:val="231F20"/>
                    <w:sz w:val="18"/>
                  </w:rPr>
                  <w:t>академических</w:t>
                </w:r>
                <w:r>
                  <w:rPr>
                    <w:color w:val="231F20"/>
                    <w:spacing w:val="-8"/>
                    <w:sz w:val="18"/>
                  </w:rPr>
                  <w:t xml:space="preserve"> </w:t>
                </w:r>
                <w:r>
                  <w:rPr>
                    <w:color w:val="231F20"/>
                    <w:spacing w:val="-2"/>
                    <w:sz w:val="18"/>
                  </w:rPr>
                  <w:t>часов.</w:t>
                </w:r>
              </w:p>
            </w:txbxContent>
          </v:textbox>
          <w10:wrap anchorx="page" anchory="page"/>
        </v:shape>
      </w:pict>
    </w:r>
    <w:r>
      <w:pict>
        <v:shape id="docshape312" o:spid="_x0000_s2058" type="#_x0000_t202" style="position:absolute;margin-left:55.7pt;margin-top:306pt;width:5.3pt;height:8.8pt;z-index:-24696832;mso-position-horizontal-relative:page;mso-position-vertical-relative:page" filled="f" stroked="f">
          <v:textbox inset="0,0,0,0">
            <w:txbxContent>
              <w:p w:rsidR="002E70BA" w:rsidRDefault="002E70BA">
                <w:pPr>
                  <w:spacing w:before="15"/>
                  <w:ind w:left="20"/>
                  <w:rPr>
                    <w:sz w:val="12"/>
                  </w:rPr>
                </w:pPr>
                <w:r>
                  <w:rPr>
                    <w:color w:val="231F20"/>
                    <w:w w:val="124"/>
                    <w:sz w:val="12"/>
                  </w:rPr>
                  <w:t>*</w:t>
                </w:r>
              </w:p>
            </w:txbxContent>
          </v:textbox>
          <w10:wrap anchorx="page" anchory="page"/>
        </v:shape>
      </w:pic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341A5" w:rsidRDefault="00224EB2">
    <w:pPr>
      <w:pStyle w:val="a3"/>
      <w:spacing w:line="14" w:lineRule="auto"/>
      <w:ind w:left="0" w:right="0" w:firstLine="0"/>
      <w:jc w:val="left"/>
    </w:pPr>
    <w:r>
      <w:pict>
        <v:shapetype id="_x0000_t202" coordsize="21600,21600" o:spt="202" path="m,l,21600r21600,l21600,xe">
          <v:stroke joinstyle="miter"/>
          <v:path gradientshapeok="t" o:connecttype="rect"/>
        </v:shapetype>
        <v:shape id="_x0000_s2327" type="#_x0000_t202" style="position:absolute;margin-left:35.85pt;margin-top:558pt;width:125.7pt;height:13.25pt;z-index:-24582656;mso-position-horizontal-relative:page;mso-position-vertical-relative:page" filled="f" stroked="f">
          <v:textbox inset="0,0,0,0">
            <w:txbxContent>
              <w:p w:rsidR="009341A5" w:rsidRDefault="009341A5">
                <w:pPr>
                  <w:spacing w:before="18"/>
                  <w:ind w:left="20"/>
                  <w:rPr>
                    <w:rFonts w:ascii="Century Gothic" w:hAnsi="Century Gothic"/>
                    <w:sz w:val="18"/>
                  </w:rPr>
                </w:pPr>
                <w:r>
                  <w:rPr>
                    <w:rFonts w:ascii="Century Gothic" w:hAnsi="Century Gothic"/>
                    <w:color w:val="231F20"/>
                    <w:w w:val="85"/>
                    <w:sz w:val="18"/>
                  </w:rPr>
                  <w:t>Французский</w:t>
                </w:r>
                <w:r>
                  <w:rPr>
                    <w:rFonts w:ascii="Century Gothic" w:hAnsi="Century Gothic"/>
                    <w:color w:val="231F20"/>
                    <w:spacing w:val="22"/>
                    <w:sz w:val="18"/>
                  </w:rPr>
                  <w:t xml:space="preserve"> </w:t>
                </w:r>
                <w:r>
                  <w:rPr>
                    <w:rFonts w:ascii="Century Gothic" w:hAnsi="Century Gothic"/>
                    <w:color w:val="231F20"/>
                    <w:w w:val="85"/>
                    <w:sz w:val="18"/>
                  </w:rPr>
                  <w:t>язык.</w:t>
                </w:r>
                <w:r>
                  <w:rPr>
                    <w:rFonts w:ascii="Century Gothic" w:hAnsi="Century Gothic"/>
                    <w:color w:val="231F20"/>
                    <w:spacing w:val="22"/>
                    <w:sz w:val="18"/>
                  </w:rPr>
                  <w:t xml:space="preserve"> </w:t>
                </w:r>
                <w:r>
                  <w:rPr>
                    <w:rFonts w:ascii="Century Gothic" w:hAnsi="Century Gothic"/>
                    <w:color w:val="231F20"/>
                    <w:w w:val="85"/>
                    <w:sz w:val="18"/>
                  </w:rPr>
                  <w:t>2—4</w:t>
                </w:r>
                <w:r>
                  <w:rPr>
                    <w:rFonts w:ascii="Century Gothic" w:hAnsi="Century Gothic"/>
                    <w:color w:val="231F20"/>
                    <w:spacing w:val="23"/>
                    <w:sz w:val="18"/>
                  </w:rPr>
                  <w:t xml:space="preserve"> </w:t>
                </w:r>
                <w:r>
                  <w:rPr>
                    <w:rFonts w:ascii="Century Gothic" w:hAnsi="Century Gothic"/>
                    <w:color w:val="231F20"/>
                    <w:spacing w:val="-2"/>
                    <w:w w:val="80"/>
                    <w:sz w:val="18"/>
                  </w:rPr>
                  <w:t>классы</w:t>
                </w:r>
              </w:p>
            </w:txbxContent>
          </v:textbox>
          <w10:wrap anchorx="page" anchory="page"/>
        </v:shape>
      </w:pict>
    </w:r>
    <w:r>
      <w:pict>
        <v:shape id="_x0000_s2328" type="#_x0000_t202" style="position:absolute;margin-left:340.35pt;margin-top:557.85pt;width:20.85pt;height:13.5pt;z-index:-24581632;mso-position-horizontal-relative:page;mso-position-vertical-relative:page" filled="f" stroked="f">
          <v:textbox inset="0,0,0,0">
            <w:txbxContent>
              <w:p w:rsidR="009341A5" w:rsidRDefault="00CB146D">
                <w:pPr>
                  <w:spacing w:before="22"/>
                  <w:ind w:left="60"/>
                  <w:rPr>
                    <w:rFonts w:ascii="Verdana"/>
                    <w:sz w:val="18"/>
                  </w:rPr>
                </w:pPr>
                <w:r>
                  <w:rPr>
                    <w:rFonts w:ascii="Verdana"/>
                    <w:color w:val="231F20"/>
                    <w:spacing w:val="-5"/>
                    <w:w w:val="90"/>
                    <w:sz w:val="18"/>
                  </w:rPr>
                  <w:fldChar w:fldCharType="begin"/>
                </w:r>
                <w:r w:rsidR="009341A5">
                  <w:rPr>
                    <w:rFonts w:ascii="Verdana"/>
                    <w:color w:val="231F20"/>
                    <w:spacing w:val="-5"/>
                    <w:w w:val="90"/>
                    <w:sz w:val="18"/>
                  </w:rPr>
                  <w:instrText xml:space="preserve"> PAGE </w:instrText>
                </w:r>
                <w:r>
                  <w:rPr>
                    <w:rFonts w:ascii="Verdana"/>
                    <w:color w:val="231F20"/>
                    <w:spacing w:val="-5"/>
                    <w:w w:val="90"/>
                    <w:sz w:val="18"/>
                  </w:rPr>
                  <w:fldChar w:fldCharType="separate"/>
                </w:r>
                <w:r w:rsidR="0086361A">
                  <w:rPr>
                    <w:rFonts w:ascii="Verdana"/>
                    <w:noProof/>
                    <w:color w:val="231F20"/>
                    <w:spacing w:val="-5"/>
                    <w:w w:val="90"/>
                    <w:sz w:val="18"/>
                  </w:rPr>
                  <w:t>187</w:t>
                </w:r>
                <w:r>
                  <w:rPr>
                    <w:rFonts w:ascii="Verdana"/>
                    <w:color w:val="231F20"/>
                    <w:spacing w:val="-5"/>
                    <w:w w:val="90"/>
                    <w:sz w:val="18"/>
                  </w:rPr>
                  <w:fldChar w:fldCharType="end"/>
                </w:r>
              </w:p>
            </w:txbxContent>
          </v:textbox>
          <w10:wrap anchorx="page" anchory="page"/>
        </v:shape>
      </w:pict>
    </w:r>
  </w:p>
</w:ftr>
</file>

<file path=word/footer6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E70BA" w:rsidRDefault="00224EB2">
    <w:pPr>
      <w:pStyle w:val="a3"/>
      <w:spacing w:line="14" w:lineRule="auto"/>
      <w:ind w:left="0" w:right="0" w:firstLine="0"/>
      <w:jc w:val="left"/>
    </w:pPr>
    <w:r>
      <w:pict>
        <v:shapetype id="_x0000_t202" coordsize="21600,21600" o:spt="202" path="m,l,21600r21600,l21600,xe">
          <v:stroke joinstyle="miter"/>
          <v:path gradientshapeok="t" o:connecttype="rect"/>
        </v:shapetype>
        <v:shape id="docshape317" o:spid="_x0000_s2057" type="#_x0000_t202" style="position:absolute;margin-left:67.05pt;margin-top:305.25pt;width:479.9pt;height:12.15pt;z-index:-24696320;mso-position-horizontal-relative:page;mso-position-vertical-relative:page" filled="f" stroked="f">
          <v:textbox inset="0,0,0,0">
            <w:txbxContent>
              <w:p w:rsidR="002E70BA" w:rsidRDefault="002E70BA">
                <w:pPr>
                  <w:spacing w:before="12"/>
                  <w:ind w:left="20"/>
                  <w:rPr>
                    <w:sz w:val="18"/>
                  </w:rPr>
                </w:pPr>
                <w:r>
                  <w:rPr>
                    <w:color w:val="231F20"/>
                    <w:sz w:val="18"/>
                  </w:rPr>
                  <w:t>С</w:t>
                </w:r>
                <w:r>
                  <w:rPr>
                    <w:color w:val="231F20"/>
                    <w:spacing w:val="-8"/>
                    <w:sz w:val="18"/>
                  </w:rPr>
                  <w:t xml:space="preserve"> </w:t>
                </w:r>
                <w:r>
                  <w:rPr>
                    <w:color w:val="231F20"/>
                    <w:sz w:val="18"/>
                  </w:rPr>
                  <w:t>учётом</w:t>
                </w:r>
                <w:r>
                  <w:rPr>
                    <w:color w:val="231F20"/>
                    <w:spacing w:val="-7"/>
                    <w:sz w:val="18"/>
                  </w:rPr>
                  <w:t xml:space="preserve"> </w:t>
                </w:r>
                <w:r>
                  <w:rPr>
                    <w:color w:val="231F20"/>
                    <w:sz w:val="18"/>
                  </w:rPr>
                  <w:t>общего</w:t>
                </w:r>
                <w:r>
                  <w:rPr>
                    <w:color w:val="231F20"/>
                    <w:spacing w:val="-8"/>
                    <w:sz w:val="18"/>
                  </w:rPr>
                  <w:t xml:space="preserve"> </w:t>
                </w:r>
                <w:r>
                  <w:rPr>
                    <w:color w:val="231F20"/>
                    <w:sz w:val="18"/>
                  </w:rPr>
                  <w:t>объема</w:t>
                </w:r>
                <w:r>
                  <w:rPr>
                    <w:color w:val="231F20"/>
                    <w:spacing w:val="-7"/>
                    <w:sz w:val="18"/>
                  </w:rPr>
                  <w:t xml:space="preserve"> </w:t>
                </w:r>
                <w:r>
                  <w:rPr>
                    <w:color w:val="231F20"/>
                    <w:sz w:val="18"/>
                  </w:rPr>
                  <w:t>аудиторной</w:t>
                </w:r>
                <w:r>
                  <w:rPr>
                    <w:color w:val="231F20"/>
                    <w:spacing w:val="-8"/>
                    <w:sz w:val="18"/>
                  </w:rPr>
                  <w:t xml:space="preserve"> </w:t>
                </w:r>
                <w:r>
                  <w:rPr>
                    <w:color w:val="231F20"/>
                    <w:sz w:val="18"/>
                  </w:rPr>
                  <w:t>работы</w:t>
                </w:r>
                <w:r>
                  <w:rPr>
                    <w:color w:val="231F20"/>
                    <w:spacing w:val="-7"/>
                    <w:sz w:val="18"/>
                  </w:rPr>
                  <w:t xml:space="preserve"> </w:t>
                </w:r>
                <w:r>
                  <w:rPr>
                    <w:color w:val="231F20"/>
                    <w:sz w:val="18"/>
                  </w:rPr>
                  <w:t>обучающихся</w:t>
                </w:r>
                <w:r>
                  <w:rPr>
                    <w:color w:val="231F20"/>
                    <w:spacing w:val="-8"/>
                    <w:sz w:val="18"/>
                  </w:rPr>
                  <w:t xml:space="preserve"> </w:t>
                </w:r>
                <w:r>
                  <w:rPr>
                    <w:color w:val="231F20"/>
                    <w:sz w:val="18"/>
                  </w:rPr>
                  <w:t>по</w:t>
                </w:r>
                <w:r>
                  <w:rPr>
                    <w:color w:val="231F20"/>
                    <w:spacing w:val="-7"/>
                    <w:sz w:val="18"/>
                  </w:rPr>
                  <w:t xml:space="preserve"> </w:t>
                </w:r>
                <w:r>
                  <w:rPr>
                    <w:color w:val="231F20"/>
                    <w:sz w:val="18"/>
                  </w:rPr>
                  <w:t>ФГОС</w:t>
                </w:r>
                <w:r>
                  <w:rPr>
                    <w:color w:val="231F20"/>
                    <w:spacing w:val="-8"/>
                    <w:sz w:val="18"/>
                  </w:rPr>
                  <w:t xml:space="preserve"> </w:t>
                </w:r>
                <w:r>
                  <w:rPr>
                    <w:color w:val="231F20"/>
                    <w:sz w:val="18"/>
                  </w:rPr>
                  <w:t>не</w:t>
                </w:r>
                <w:r>
                  <w:rPr>
                    <w:color w:val="231F20"/>
                    <w:spacing w:val="-7"/>
                    <w:sz w:val="18"/>
                  </w:rPr>
                  <w:t xml:space="preserve"> </w:t>
                </w:r>
                <w:r>
                  <w:rPr>
                    <w:color w:val="231F20"/>
                    <w:sz w:val="18"/>
                  </w:rPr>
                  <w:t>более</w:t>
                </w:r>
                <w:r>
                  <w:rPr>
                    <w:color w:val="231F20"/>
                    <w:spacing w:val="-8"/>
                    <w:sz w:val="18"/>
                  </w:rPr>
                  <w:t xml:space="preserve"> </w:t>
                </w:r>
                <w:r>
                  <w:rPr>
                    <w:color w:val="231F20"/>
                    <w:sz w:val="18"/>
                  </w:rPr>
                  <w:t>3190</w:t>
                </w:r>
                <w:r>
                  <w:rPr>
                    <w:color w:val="231F20"/>
                    <w:spacing w:val="-7"/>
                    <w:sz w:val="18"/>
                  </w:rPr>
                  <w:t xml:space="preserve"> </w:t>
                </w:r>
                <w:r>
                  <w:rPr>
                    <w:color w:val="231F20"/>
                    <w:sz w:val="18"/>
                  </w:rPr>
                  <w:t>академических</w:t>
                </w:r>
                <w:r>
                  <w:rPr>
                    <w:color w:val="231F20"/>
                    <w:spacing w:val="-8"/>
                    <w:sz w:val="18"/>
                  </w:rPr>
                  <w:t xml:space="preserve"> </w:t>
                </w:r>
                <w:r>
                  <w:rPr>
                    <w:color w:val="231F20"/>
                    <w:spacing w:val="-2"/>
                    <w:sz w:val="18"/>
                  </w:rPr>
                  <w:t>часов.</w:t>
                </w:r>
              </w:p>
            </w:txbxContent>
          </v:textbox>
          <w10:wrap anchorx="page" anchory="page"/>
        </v:shape>
      </w:pict>
    </w:r>
    <w:r>
      <w:pict>
        <v:shape id="docshape318" o:spid="_x0000_s2056" type="#_x0000_t202" style="position:absolute;margin-left:55.7pt;margin-top:306pt;width:5.3pt;height:8.8pt;z-index:-24695808;mso-position-horizontal-relative:page;mso-position-vertical-relative:page" filled="f" stroked="f">
          <v:textbox inset="0,0,0,0">
            <w:txbxContent>
              <w:p w:rsidR="002E70BA" w:rsidRDefault="002E70BA">
                <w:pPr>
                  <w:spacing w:before="15"/>
                  <w:ind w:left="20"/>
                  <w:rPr>
                    <w:sz w:val="12"/>
                  </w:rPr>
                </w:pPr>
                <w:r>
                  <w:rPr>
                    <w:color w:val="231F20"/>
                    <w:w w:val="124"/>
                    <w:sz w:val="12"/>
                  </w:rPr>
                  <w:t>*</w:t>
                </w:r>
              </w:p>
            </w:txbxContent>
          </v:textbox>
          <w10:wrap anchorx="page" anchory="page"/>
        </v:shape>
      </w:pict>
    </w:r>
  </w:p>
</w:ftr>
</file>

<file path=word/footer6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E70BA" w:rsidRDefault="00224EB2">
    <w:pPr>
      <w:pStyle w:val="a3"/>
      <w:spacing w:line="14" w:lineRule="auto"/>
      <w:ind w:left="0" w:right="0" w:firstLine="0"/>
      <w:jc w:val="left"/>
    </w:pPr>
    <w:r>
      <w:pict>
        <v:shapetype id="_x0000_t202" coordsize="21600,21600" o:spt="202" path="m,l,21600r21600,l21600,xe">
          <v:stroke joinstyle="miter"/>
          <v:path gradientshapeok="t" o:connecttype="rect"/>
        </v:shapetype>
        <v:shape id="docshape319" o:spid="_x0000_s2055" type="#_x0000_t202" style="position:absolute;margin-left:35.85pt;margin-top:554.5pt;width:322.3pt;height:12.6pt;z-index:-24695296;mso-position-horizontal-relative:page;mso-position-vertical-relative:page" filled="f" stroked="f">
          <v:textbox inset="0,0,0,0">
            <w:txbxContent>
              <w:p w:rsidR="002E70BA" w:rsidRDefault="002E70BA">
                <w:pPr>
                  <w:spacing w:before="16"/>
                  <w:ind w:left="20"/>
                  <w:rPr>
                    <w:rFonts w:ascii="Trebuchet MS" w:hAnsi="Trebuchet MS"/>
                    <w:sz w:val="18"/>
                  </w:rPr>
                </w:pPr>
                <w:r>
                  <w:rPr>
                    <w:rFonts w:ascii="Trebuchet MS" w:hAnsi="Trebuchet MS"/>
                    <w:color w:val="231F20"/>
                    <w:spacing w:val="-4"/>
                    <w:w w:val="90"/>
                    <w:sz w:val="18"/>
                  </w:rPr>
                  <w:t>Примерная</w:t>
                </w:r>
                <w:r>
                  <w:rPr>
                    <w:rFonts w:ascii="Trebuchet MS" w:hAnsi="Trebuchet MS"/>
                    <w:color w:val="231F20"/>
                    <w:spacing w:val="-9"/>
                    <w:w w:val="90"/>
                    <w:sz w:val="18"/>
                  </w:rPr>
                  <w:t xml:space="preserve"> </w:t>
                </w:r>
                <w:r>
                  <w:rPr>
                    <w:rFonts w:ascii="Trebuchet MS" w:hAnsi="Trebuchet MS"/>
                    <w:color w:val="231F20"/>
                    <w:spacing w:val="-4"/>
                    <w:w w:val="90"/>
                    <w:sz w:val="18"/>
                  </w:rPr>
                  <w:t>основная</w:t>
                </w:r>
                <w:r>
                  <w:rPr>
                    <w:rFonts w:ascii="Trebuchet MS" w:hAnsi="Trebuchet MS"/>
                    <w:color w:val="231F20"/>
                    <w:spacing w:val="-9"/>
                    <w:w w:val="90"/>
                    <w:sz w:val="18"/>
                  </w:rPr>
                  <w:t xml:space="preserve"> </w:t>
                </w:r>
                <w:r>
                  <w:rPr>
                    <w:rFonts w:ascii="Trebuchet MS" w:hAnsi="Trebuchet MS"/>
                    <w:color w:val="231F20"/>
                    <w:spacing w:val="-4"/>
                    <w:w w:val="90"/>
                    <w:sz w:val="18"/>
                  </w:rPr>
                  <w:t>образовательная</w:t>
                </w:r>
                <w:r>
                  <w:rPr>
                    <w:rFonts w:ascii="Trebuchet MS" w:hAnsi="Trebuchet MS"/>
                    <w:color w:val="231F20"/>
                    <w:spacing w:val="-9"/>
                    <w:w w:val="90"/>
                    <w:sz w:val="18"/>
                  </w:rPr>
                  <w:t xml:space="preserve"> </w:t>
                </w:r>
                <w:r>
                  <w:rPr>
                    <w:rFonts w:ascii="Trebuchet MS" w:hAnsi="Trebuchet MS"/>
                    <w:color w:val="231F20"/>
                    <w:spacing w:val="-4"/>
                    <w:w w:val="90"/>
                    <w:sz w:val="18"/>
                  </w:rPr>
                  <w:t>программа</w:t>
                </w:r>
                <w:r>
                  <w:rPr>
                    <w:rFonts w:ascii="Trebuchet MS" w:hAnsi="Trebuchet MS"/>
                    <w:color w:val="231F20"/>
                    <w:spacing w:val="-8"/>
                    <w:w w:val="90"/>
                    <w:sz w:val="18"/>
                  </w:rPr>
                  <w:t xml:space="preserve"> </w:t>
                </w:r>
                <w:r>
                  <w:rPr>
                    <w:rFonts w:ascii="Trebuchet MS" w:hAnsi="Trebuchet MS"/>
                    <w:color w:val="231F20"/>
                    <w:spacing w:val="-4"/>
                    <w:w w:val="90"/>
                    <w:sz w:val="18"/>
                  </w:rPr>
                  <w:t>начального</w:t>
                </w:r>
                <w:r>
                  <w:rPr>
                    <w:rFonts w:ascii="Trebuchet MS" w:hAnsi="Trebuchet MS"/>
                    <w:color w:val="231F20"/>
                    <w:spacing w:val="-9"/>
                    <w:w w:val="90"/>
                    <w:sz w:val="18"/>
                  </w:rPr>
                  <w:t xml:space="preserve"> </w:t>
                </w:r>
                <w:r>
                  <w:rPr>
                    <w:rFonts w:ascii="Trebuchet MS" w:hAnsi="Trebuchet MS"/>
                    <w:color w:val="231F20"/>
                    <w:spacing w:val="-4"/>
                    <w:w w:val="90"/>
                    <w:sz w:val="18"/>
                  </w:rPr>
                  <w:t>общего</w:t>
                </w:r>
                <w:r>
                  <w:rPr>
                    <w:rFonts w:ascii="Trebuchet MS" w:hAnsi="Trebuchet MS"/>
                    <w:color w:val="231F20"/>
                    <w:spacing w:val="-9"/>
                    <w:w w:val="90"/>
                    <w:sz w:val="18"/>
                  </w:rPr>
                  <w:t xml:space="preserve"> </w:t>
                </w:r>
                <w:r>
                  <w:rPr>
                    <w:rFonts w:ascii="Trebuchet MS" w:hAnsi="Trebuchet MS"/>
                    <w:color w:val="231F20"/>
                    <w:spacing w:val="-4"/>
                    <w:w w:val="90"/>
                    <w:sz w:val="18"/>
                  </w:rPr>
                  <w:t>образования</w:t>
                </w:r>
                <w:r>
                  <w:rPr>
                    <w:rFonts w:ascii="Trebuchet MS" w:hAnsi="Trebuchet MS"/>
                    <w:color w:val="231F20"/>
                    <w:spacing w:val="57"/>
                    <w:sz w:val="18"/>
                  </w:rPr>
                  <w:t xml:space="preserve"> </w:t>
                </w:r>
                <w:r>
                  <w:rPr>
                    <w:rFonts w:ascii="Trebuchet MS" w:hAnsi="Trebuchet MS"/>
                    <w:color w:val="231F20"/>
                    <w:spacing w:val="-5"/>
                    <w:w w:val="90"/>
                    <w:sz w:val="18"/>
                  </w:rPr>
                  <w:t>583</w:t>
                </w:r>
              </w:p>
            </w:txbxContent>
          </v:textbox>
          <w10:wrap anchorx="page" anchory="page"/>
        </v:shape>
      </w:pict>
    </w:r>
  </w:p>
</w:ftr>
</file>

<file path=word/footer6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E70BA" w:rsidRDefault="00224EB2">
    <w:pPr>
      <w:pStyle w:val="a3"/>
      <w:spacing w:line="14" w:lineRule="auto"/>
      <w:ind w:left="0" w:right="0" w:firstLine="0"/>
      <w:jc w:val="left"/>
    </w:pPr>
    <w:r>
      <w:pict>
        <v:shapetype id="_x0000_t202" coordsize="21600,21600" o:spt="202" path="m,l,21600r21600,l21600,xe">
          <v:stroke joinstyle="miter"/>
          <v:path gradientshapeok="t" o:connecttype="rect"/>
        </v:shapetype>
        <v:shape id="docshape322" o:spid="_x0000_s2054" type="#_x0000_t202" style="position:absolute;margin-left:33.85pt;margin-top:554.5pt;width:321.35pt;height:12.6pt;z-index:-24694784;mso-position-horizontal-relative:page;mso-position-vertical-relative:page" filled="f" stroked="f">
          <v:textbox inset="0,0,0,0">
            <w:txbxContent>
              <w:p w:rsidR="002E70BA" w:rsidRDefault="002E70BA">
                <w:pPr>
                  <w:spacing w:before="16"/>
                  <w:ind w:left="60"/>
                  <w:rPr>
                    <w:rFonts w:ascii="Trebuchet MS" w:hAnsi="Trebuchet MS"/>
                    <w:sz w:val="18"/>
                  </w:rPr>
                </w:pPr>
              </w:p>
            </w:txbxContent>
          </v:textbox>
          <w10:wrap anchorx="page" anchory="page"/>
        </v:shape>
      </w:pict>
    </w:r>
  </w:p>
</w:ftr>
</file>

<file path=word/footer6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E70BA" w:rsidRDefault="00224EB2">
    <w:pPr>
      <w:pStyle w:val="a3"/>
      <w:spacing w:line="14" w:lineRule="auto"/>
      <w:ind w:left="0" w:right="0" w:firstLine="0"/>
      <w:jc w:val="left"/>
    </w:pPr>
    <w:r>
      <w:pict>
        <v:shapetype id="_x0000_t202" coordsize="21600,21600" o:spt="202" path="m,l,21600r21600,l21600,xe">
          <v:stroke joinstyle="miter"/>
          <v:path gradientshapeok="t" o:connecttype="rect"/>
        </v:shapetype>
        <v:shape id="docshape323" o:spid="_x0000_s2053" type="#_x0000_t202" style="position:absolute;margin-left:35.85pt;margin-top:554.5pt;width:322.4pt;height:12.6pt;z-index:-24694272;mso-position-horizontal-relative:page;mso-position-vertical-relative:page" filled="f" stroked="f">
          <v:textbox inset="0,0,0,0">
            <w:txbxContent>
              <w:p w:rsidR="002E70BA" w:rsidRDefault="002E70BA">
                <w:pPr>
                  <w:spacing w:before="16"/>
                  <w:ind w:left="20"/>
                  <w:rPr>
                    <w:rFonts w:ascii="Trebuchet MS" w:hAnsi="Trebuchet MS"/>
                    <w:sz w:val="18"/>
                  </w:rPr>
                </w:pPr>
                <w:r>
                  <w:rPr>
                    <w:rFonts w:ascii="Trebuchet MS" w:hAnsi="Trebuchet MS"/>
                    <w:color w:val="231F20"/>
                    <w:spacing w:val="-4"/>
                    <w:w w:val="90"/>
                    <w:sz w:val="18"/>
                  </w:rPr>
                  <w:t>Примерная</w:t>
                </w:r>
                <w:r>
                  <w:rPr>
                    <w:rFonts w:ascii="Trebuchet MS" w:hAnsi="Trebuchet MS"/>
                    <w:color w:val="231F20"/>
                    <w:spacing w:val="-9"/>
                    <w:w w:val="90"/>
                    <w:sz w:val="18"/>
                  </w:rPr>
                  <w:t xml:space="preserve"> </w:t>
                </w:r>
                <w:r>
                  <w:rPr>
                    <w:rFonts w:ascii="Trebuchet MS" w:hAnsi="Trebuchet MS"/>
                    <w:color w:val="231F20"/>
                    <w:spacing w:val="-4"/>
                    <w:w w:val="90"/>
                    <w:sz w:val="18"/>
                  </w:rPr>
                  <w:t>основная</w:t>
                </w:r>
                <w:r>
                  <w:rPr>
                    <w:rFonts w:ascii="Trebuchet MS" w:hAnsi="Trebuchet MS"/>
                    <w:color w:val="231F20"/>
                    <w:spacing w:val="-9"/>
                    <w:w w:val="90"/>
                    <w:sz w:val="18"/>
                  </w:rPr>
                  <w:t xml:space="preserve"> </w:t>
                </w:r>
                <w:r>
                  <w:rPr>
                    <w:rFonts w:ascii="Trebuchet MS" w:hAnsi="Trebuchet MS"/>
                    <w:color w:val="231F20"/>
                    <w:spacing w:val="-4"/>
                    <w:w w:val="90"/>
                    <w:sz w:val="18"/>
                  </w:rPr>
                  <w:t>образовательная</w:t>
                </w:r>
                <w:r>
                  <w:rPr>
                    <w:rFonts w:ascii="Trebuchet MS" w:hAnsi="Trebuchet MS"/>
                    <w:color w:val="231F20"/>
                    <w:spacing w:val="-9"/>
                    <w:w w:val="90"/>
                    <w:sz w:val="18"/>
                  </w:rPr>
                  <w:t xml:space="preserve"> </w:t>
                </w:r>
                <w:r>
                  <w:rPr>
                    <w:rFonts w:ascii="Trebuchet MS" w:hAnsi="Trebuchet MS"/>
                    <w:color w:val="231F20"/>
                    <w:spacing w:val="-4"/>
                    <w:w w:val="90"/>
                    <w:sz w:val="18"/>
                  </w:rPr>
                  <w:t>программа</w:t>
                </w:r>
                <w:r>
                  <w:rPr>
                    <w:rFonts w:ascii="Trebuchet MS" w:hAnsi="Trebuchet MS"/>
                    <w:color w:val="231F20"/>
                    <w:spacing w:val="-8"/>
                    <w:w w:val="90"/>
                    <w:sz w:val="18"/>
                  </w:rPr>
                  <w:t xml:space="preserve"> </w:t>
                </w:r>
                <w:r>
                  <w:rPr>
                    <w:rFonts w:ascii="Trebuchet MS" w:hAnsi="Trebuchet MS"/>
                    <w:color w:val="231F20"/>
                    <w:spacing w:val="-4"/>
                    <w:w w:val="90"/>
                    <w:sz w:val="18"/>
                  </w:rPr>
                  <w:t>начального</w:t>
                </w:r>
                <w:r>
                  <w:rPr>
                    <w:rFonts w:ascii="Trebuchet MS" w:hAnsi="Trebuchet MS"/>
                    <w:color w:val="231F20"/>
                    <w:spacing w:val="-9"/>
                    <w:w w:val="90"/>
                    <w:sz w:val="18"/>
                  </w:rPr>
                  <w:t xml:space="preserve"> </w:t>
                </w:r>
                <w:r>
                  <w:rPr>
                    <w:rFonts w:ascii="Trebuchet MS" w:hAnsi="Trebuchet MS"/>
                    <w:color w:val="231F20"/>
                    <w:spacing w:val="-4"/>
                    <w:w w:val="90"/>
                    <w:sz w:val="18"/>
                  </w:rPr>
                  <w:t>общего</w:t>
                </w:r>
                <w:r>
                  <w:rPr>
                    <w:rFonts w:ascii="Trebuchet MS" w:hAnsi="Trebuchet MS"/>
                    <w:color w:val="231F20"/>
                    <w:spacing w:val="-9"/>
                    <w:w w:val="90"/>
                    <w:sz w:val="18"/>
                  </w:rPr>
                  <w:t xml:space="preserve"> </w:t>
                </w:r>
                <w:r>
                  <w:rPr>
                    <w:rFonts w:ascii="Trebuchet MS" w:hAnsi="Trebuchet MS"/>
                    <w:color w:val="231F20"/>
                    <w:spacing w:val="-4"/>
                    <w:w w:val="90"/>
                    <w:sz w:val="18"/>
                  </w:rPr>
                  <w:t>образования</w:t>
                </w:r>
                <w:r>
                  <w:rPr>
                    <w:rFonts w:ascii="Trebuchet MS" w:hAnsi="Trebuchet MS"/>
                    <w:color w:val="231F20"/>
                    <w:spacing w:val="55"/>
                    <w:sz w:val="18"/>
                  </w:rPr>
                  <w:t xml:space="preserve"> </w:t>
                </w:r>
                <w:r w:rsidR="00CB146D">
                  <w:rPr>
                    <w:rFonts w:ascii="Trebuchet MS" w:hAnsi="Trebuchet MS"/>
                    <w:color w:val="231F20"/>
                    <w:spacing w:val="-5"/>
                    <w:w w:val="90"/>
                    <w:sz w:val="18"/>
                  </w:rPr>
                  <w:fldChar w:fldCharType="begin"/>
                </w:r>
                <w:r>
                  <w:rPr>
                    <w:rFonts w:ascii="Trebuchet MS" w:hAnsi="Trebuchet MS"/>
                    <w:color w:val="231F20"/>
                    <w:spacing w:val="-5"/>
                    <w:w w:val="90"/>
                    <w:sz w:val="18"/>
                  </w:rPr>
                  <w:instrText xml:space="preserve"> PAGE </w:instrText>
                </w:r>
                <w:r w:rsidR="00CB146D">
                  <w:rPr>
                    <w:rFonts w:ascii="Trebuchet MS" w:hAnsi="Trebuchet MS"/>
                    <w:color w:val="231F20"/>
                    <w:spacing w:val="-5"/>
                    <w:w w:val="90"/>
                    <w:sz w:val="18"/>
                  </w:rPr>
                  <w:fldChar w:fldCharType="separate"/>
                </w:r>
                <w:r w:rsidR="00727D2A">
                  <w:rPr>
                    <w:rFonts w:ascii="Trebuchet MS" w:hAnsi="Trebuchet MS"/>
                    <w:noProof/>
                    <w:color w:val="231F20"/>
                    <w:spacing w:val="-5"/>
                    <w:w w:val="90"/>
                    <w:sz w:val="18"/>
                  </w:rPr>
                  <w:t>593</w:t>
                </w:r>
                <w:r w:rsidR="00CB146D">
                  <w:rPr>
                    <w:rFonts w:ascii="Trebuchet MS" w:hAnsi="Trebuchet MS"/>
                    <w:color w:val="231F20"/>
                    <w:spacing w:val="-5"/>
                    <w:w w:val="90"/>
                    <w:sz w:val="18"/>
                  </w:rPr>
                  <w:fldChar w:fldCharType="end"/>
                </w:r>
              </w:p>
            </w:txbxContent>
          </v:textbox>
          <w10:wrap anchorx="page" anchory="page"/>
        </v:shape>
      </w:pict>
    </w:r>
  </w:p>
</w:ftr>
</file>

<file path=word/footer6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E70BA" w:rsidRDefault="002E70BA">
    <w:pPr>
      <w:pStyle w:val="a3"/>
      <w:spacing w:line="14" w:lineRule="auto"/>
      <w:ind w:left="0" w:right="0" w:firstLine="0"/>
      <w:jc w:val="left"/>
      <w:rPr>
        <w:sz w:val="2"/>
      </w:rPr>
    </w:pPr>
  </w:p>
</w:ftr>
</file>

<file path=word/footer6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E70BA" w:rsidRDefault="002E70BA">
    <w:pPr>
      <w:pStyle w:val="a3"/>
      <w:spacing w:line="14" w:lineRule="auto"/>
      <w:ind w:left="0" w:right="0" w:firstLine="0"/>
      <w:jc w:val="left"/>
      <w:rPr>
        <w:sz w:val="2"/>
      </w:rPr>
    </w:pPr>
  </w:p>
</w:ftr>
</file>

<file path=word/footer6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E70BA" w:rsidRDefault="002E70BA">
    <w:pPr>
      <w:pStyle w:val="a3"/>
      <w:spacing w:line="14" w:lineRule="auto"/>
      <w:ind w:left="0" w:right="0" w:firstLine="0"/>
      <w:jc w:val="left"/>
      <w:rPr>
        <w:sz w:val="2"/>
      </w:rPr>
    </w:pPr>
  </w:p>
</w:ftr>
</file>

<file path=word/footer6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E70BA" w:rsidRDefault="002E70BA">
    <w:pPr>
      <w:pStyle w:val="a3"/>
      <w:spacing w:line="14" w:lineRule="auto"/>
      <w:ind w:left="0" w:right="0" w:firstLine="0"/>
      <w:jc w:val="left"/>
      <w:rPr>
        <w:sz w:val="2"/>
      </w:rPr>
    </w:pPr>
  </w:p>
</w:ftr>
</file>

<file path=word/footer6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E70BA" w:rsidRDefault="002E70BA">
    <w:pPr>
      <w:pStyle w:val="a3"/>
      <w:spacing w:line="14" w:lineRule="auto"/>
      <w:ind w:left="0" w:right="0" w:firstLine="0"/>
      <w:jc w:val="left"/>
      <w:rPr>
        <w:sz w:val="2"/>
      </w:rPr>
    </w:pPr>
  </w:p>
</w:ftr>
</file>

<file path=word/footer6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E70BA" w:rsidRDefault="002E70BA">
    <w:pPr>
      <w:pStyle w:val="a3"/>
      <w:spacing w:line="14" w:lineRule="auto"/>
      <w:ind w:left="0" w:right="0" w:firstLine="0"/>
      <w:jc w:val="left"/>
      <w:rPr>
        <w:sz w:val="2"/>
      </w:rP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341A5" w:rsidRDefault="00224EB2">
    <w:pPr>
      <w:pStyle w:val="a3"/>
      <w:spacing w:line="14" w:lineRule="auto"/>
      <w:ind w:left="0" w:right="0" w:firstLine="0"/>
      <w:jc w:val="left"/>
      <w:rPr>
        <w:sz w:val="5"/>
      </w:rPr>
    </w:pPr>
    <w:r>
      <w:pict>
        <v:shapetype id="_x0000_t202" coordsize="21600,21600" o:spt="202" path="m,l,21600r21600,l21600,xe">
          <v:stroke joinstyle="miter"/>
          <v:path gradientshapeok="t" o:connecttype="rect"/>
        </v:shapetype>
        <v:shape id="_x0000_s2331" type="#_x0000_t202" style="position:absolute;margin-left:33.85pt;margin-top:553.55pt;width:21.25pt;height:20.8pt;z-index:-24578560;mso-position-horizontal-relative:page;mso-position-vertical-relative:page" filled="f" stroked="f">
          <v:textbox inset="0,0,0,0">
            <w:txbxContent>
              <w:p w:rsidR="009341A5" w:rsidRDefault="00CB146D">
                <w:pPr>
                  <w:spacing w:before="16"/>
                  <w:ind w:left="60"/>
                  <w:rPr>
                    <w:rFonts w:ascii="Trebuchet MS"/>
                    <w:sz w:val="18"/>
                  </w:rPr>
                </w:pPr>
                <w:r>
                  <w:rPr>
                    <w:rFonts w:ascii="Trebuchet MS"/>
                    <w:color w:val="231F20"/>
                    <w:spacing w:val="-5"/>
                    <w:sz w:val="18"/>
                  </w:rPr>
                  <w:fldChar w:fldCharType="begin"/>
                </w:r>
                <w:r w:rsidR="009341A5">
                  <w:rPr>
                    <w:rFonts w:ascii="Trebuchet MS"/>
                    <w:color w:val="231F20"/>
                    <w:spacing w:val="-5"/>
                    <w:sz w:val="18"/>
                  </w:rPr>
                  <w:instrText xml:space="preserve"> PAGE </w:instrText>
                </w:r>
                <w:r>
                  <w:rPr>
                    <w:rFonts w:ascii="Trebuchet MS"/>
                    <w:color w:val="231F20"/>
                    <w:spacing w:val="-5"/>
                    <w:sz w:val="18"/>
                  </w:rPr>
                  <w:fldChar w:fldCharType="separate"/>
                </w:r>
                <w:r w:rsidR="0086361A">
                  <w:rPr>
                    <w:rFonts w:ascii="Trebuchet MS"/>
                    <w:noProof/>
                    <w:color w:val="231F20"/>
                    <w:spacing w:val="-5"/>
                    <w:sz w:val="18"/>
                  </w:rPr>
                  <w:t>90</w:t>
                </w:r>
                <w:r>
                  <w:rPr>
                    <w:rFonts w:ascii="Trebuchet MS"/>
                    <w:color w:val="231F20"/>
                    <w:spacing w:val="-5"/>
                    <w:sz w:val="18"/>
                  </w:rPr>
                  <w:fldChar w:fldCharType="end"/>
                </w:r>
              </w:p>
            </w:txbxContent>
          </v:textbox>
          <w10:wrap anchorx="page" anchory="page"/>
        </v:shape>
      </w:pict>
    </w:r>
    <w:r>
      <w:pict>
        <v:shape id="_x0000_s2332" type="#_x0000_t202" style="position:absolute;margin-left:238pt;margin-top:553.6pt;width:117.4pt;height:12.5pt;z-index:-24577536;mso-position-horizontal-relative:page;mso-position-vertical-relative:page" filled="f" stroked="f">
          <v:textbox inset="0,0,0,0">
            <w:txbxContent>
              <w:p w:rsidR="009341A5" w:rsidRDefault="009341A5">
                <w:pPr>
                  <w:spacing w:before="15"/>
                  <w:ind w:left="20"/>
                  <w:rPr>
                    <w:rFonts w:ascii="Trebuchet MS" w:hAnsi="Trebuchet MS"/>
                    <w:sz w:val="18"/>
                  </w:rPr>
                </w:pPr>
                <w:r>
                  <w:rPr>
                    <w:rFonts w:ascii="Trebuchet MS" w:hAnsi="Trebuchet MS"/>
                    <w:color w:val="231F20"/>
                    <w:w w:val="85"/>
                    <w:sz w:val="18"/>
                  </w:rPr>
                  <w:t>Примерная</w:t>
                </w:r>
                <w:r>
                  <w:rPr>
                    <w:rFonts w:ascii="Trebuchet MS" w:hAnsi="Trebuchet MS"/>
                    <w:color w:val="231F20"/>
                    <w:spacing w:val="19"/>
                    <w:sz w:val="18"/>
                  </w:rPr>
                  <w:t xml:space="preserve"> </w:t>
                </w:r>
                <w:r>
                  <w:rPr>
                    <w:rFonts w:ascii="Trebuchet MS" w:hAnsi="Trebuchet MS"/>
                    <w:color w:val="231F20"/>
                    <w:w w:val="85"/>
                    <w:sz w:val="18"/>
                  </w:rPr>
                  <w:t>рабочая</w:t>
                </w:r>
                <w:r>
                  <w:rPr>
                    <w:rFonts w:ascii="Trebuchet MS" w:hAnsi="Trebuchet MS"/>
                    <w:color w:val="231F20"/>
                    <w:spacing w:val="20"/>
                    <w:sz w:val="18"/>
                  </w:rPr>
                  <w:t xml:space="preserve"> </w:t>
                </w:r>
                <w:r>
                  <w:rPr>
                    <w:rFonts w:ascii="Trebuchet MS" w:hAnsi="Trebuchet MS"/>
                    <w:color w:val="231F20"/>
                    <w:spacing w:val="-2"/>
                    <w:w w:val="85"/>
                    <w:sz w:val="18"/>
                  </w:rPr>
                  <w:t>программа</w:t>
                </w:r>
              </w:p>
            </w:txbxContent>
          </v:textbox>
          <w10:wrap anchorx="page" anchory="page"/>
        </v:shape>
      </w:pict>
    </w:r>
  </w:p>
</w:ftr>
</file>

<file path=word/footer7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E70BA" w:rsidRDefault="002E70BA">
    <w:pPr>
      <w:pStyle w:val="a3"/>
      <w:spacing w:line="14" w:lineRule="auto"/>
      <w:ind w:left="0" w:right="0" w:firstLine="0"/>
      <w:jc w:val="left"/>
      <w:rPr>
        <w:sz w:val="2"/>
      </w:rPr>
    </w:pPr>
  </w:p>
</w:ftr>
</file>

<file path=word/footer7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E70BA" w:rsidRDefault="002E70BA">
    <w:pPr>
      <w:pStyle w:val="a3"/>
      <w:spacing w:line="14" w:lineRule="auto"/>
      <w:ind w:left="0" w:right="0" w:firstLine="0"/>
      <w:jc w:val="left"/>
      <w:rPr>
        <w:sz w:val="2"/>
      </w:rPr>
    </w:pPr>
  </w:p>
</w:ftr>
</file>

<file path=word/footer7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E70BA" w:rsidRDefault="00224EB2">
    <w:pPr>
      <w:pStyle w:val="a3"/>
      <w:spacing w:line="14" w:lineRule="auto"/>
      <w:ind w:left="0" w:right="0" w:firstLine="0"/>
      <w:jc w:val="left"/>
    </w:pPr>
    <w:r>
      <w:pict>
        <v:shapetype id="_x0000_t202" coordsize="21600,21600" o:spt="202" path="m,l,21600r21600,l21600,xe">
          <v:stroke joinstyle="miter"/>
          <v:path gradientshapeok="t" o:connecttype="rect"/>
        </v:shapetype>
        <v:shape id="docshape333" o:spid="_x0000_s2051" type="#_x0000_t202" style="position:absolute;margin-left:33.85pt;margin-top:554.5pt;width:321.35pt;height:12.6pt;z-index:-24693248;mso-position-horizontal-relative:page;mso-position-vertical-relative:page" filled="f" stroked="f">
          <v:textbox inset="0,0,0,0">
            <w:txbxContent>
              <w:p w:rsidR="002E70BA" w:rsidRDefault="002E70BA">
                <w:pPr>
                  <w:spacing w:before="16"/>
                  <w:ind w:left="60"/>
                  <w:rPr>
                    <w:rFonts w:ascii="Trebuchet MS" w:hAnsi="Trebuchet MS"/>
                    <w:sz w:val="18"/>
                  </w:rPr>
                </w:pPr>
              </w:p>
            </w:txbxContent>
          </v:textbox>
          <w10:wrap anchorx="page" anchory="page"/>
        </v:shape>
      </w:pict>
    </w:r>
  </w:p>
</w:ftr>
</file>

<file path=word/footer7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E70BA" w:rsidRDefault="00224EB2">
    <w:pPr>
      <w:pStyle w:val="a3"/>
      <w:spacing w:line="14" w:lineRule="auto"/>
      <w:ind w:left="0" w:right="0" w:firstLine="0"/>
      <w:jc w:val="left"/>
    </w:pPr>
    <w:r>
      <w:pict>
        <v:shapetype id="_x0000_t202" coordsize="21600,21600" o:spt="202" path="m,l,21600r21600,l21600,xe">
          <v:stroke joinstyle="miter"/>
          <v:path gradientshapeok="t" o:connecttype="rect"/>
        </v:shapetype>
        <v:shape id="docshape332" o:spid="_x0000_s2052" type="#_x0000_t202" style="position:absolute;margin-left:35.85pt;margin-top:554.5pt;width:322.5pt;height:12.6pt;z-index:-24693760;mso-position-horizontal-relative:page;mso-position-vertical-relative:page" filled="f" stroked="f">
          <v:textbox inset="0,0,0,0">
            <w:txbxContent>
              <w:p w:rsidR="002E70BA" w:rsidRDefault="002E70BA" w:rsidP="00727D2A">
                <w:pPr>
                  <w:spacing w:before="16"/>
                  <w:rPr>
                    <w:rFonts w:ascii="Trebuchet MS" w:hAnsi="Trebuchet MS"/>
                    <w:sz w:val="18"/>
                  </w:rPr>
                </w:pPr>
              </w:p>
            </w:txbxContent>
          </v:textbox>
          <w10:wrap anchorx="page" anchory="page"/>
        </v:shape>
      </w:pict>
    </w:r>
  </w:p>
</w:ftr>
</file>

<file path=word/footer7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E70BA" w:rsidRDefault="00224EB2">
    <w:pPr>
      <w:pStyle w:val="a3"/>
      <w:spacing w:line="14" w:lineRule="auto"/>
      <w:ind w:left="0" w:right="0" w:firstLine="0"/>
      <w:jc w:val="left"/>
    </w:pPr>
    <w:r>
      <w:pict>
        <v:shapetype id="_x0000_t202" coordsize="21600,21600" o:spt="202" path="m,l,21600r21600,l21600,xe">
          <v:stroke joinstyle="miter"/>
          <v:path gradientshapeok="t" o:connecttype="rect"/>
        </v:shapetype>
        <v:shape id="docshape335" o:spid="_x0000_s2050" type="#_x0000_t202" style="position:absolute;margin-left:33.85pt;margin-top:554.5pt;width:321.35pt;height:12.6pt;z-index:-24692736;mso-position-horizontal-relative:page;mso-position-vertical-relative:page" filled="f" stroked="f">
          <v:textbox inset="0,0,0,0">
            <w:txbxContent>
              <w:p w:rsidR="002E70BA" w:rsidRDefault="002E70BA" w:rsidP="00727D2A">
                <w:pPr>
                  <w:spacing w:before="16"/>
                  <w:rPr>
                    <w:rFonts w:ascii="Trebuchet MS" w:hAnsi="Trebuchet MS"/>
                    <w:sz w:val="18"/>
                  </w:rPr>
                </w:pPr>
              </w:p>
            </w:txbxContent>
          </v:textbox>
          <w10:wrap anchorx="page" anchory="page"/>
        </v:shape>
      </w:pict>
    </w:r>
  </w:p>
</w:ftr>
</file>

<file path=word/footer7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E70BA" w:rsidRDefault="00224EB2">
    <w:pPr>
      <w:pStyle w:val="a3"/>
      <w:spacing w:line="14" w:lineRule="auto"/>
      <w:ind w:left="0" w:right="0" w:firstLine="0"/>
      <w:jc w:val="left"/>
    </w:pPr>
    <w:r>
      <w:pict>
        <v:shapetype id="_x0000_t202" coordsize="21600,21600" o:spt="202" path="m,l,21600r21600,l21600,xe">
          <v:stroke joinstyle="miter"/>
          <v:path gradientshapeok="t" o:connecttype="rect"/>
        </v:shapetype>
        <v:shape id="docshape336" o:spid="_x0000_s2049" type="#_x0000_t202" style="position:absolute;margin-left:35.85pt;margin-top:554.5pt;width:321.7pt;height:12.6pt;z-index:-24692224;mso-position-horizontal-relative:page;mso-position-vertical-relative:page" filled="f" stroked="f">
          <v:textbox inset="0,0,0,0">
            <w:txbxContent>
              <w:p w:rsidR="002E70BA" w:rsidRDefault="002E70BA" w:rsidP="0041710E">
                <w:pPr>
                  <w:spacing w:before="16"/>
                  <w:rPr>
                    <w:rFonts w:ascii="Trebuchet MS" w:hAnsi="Trebuchet MS"/>
                    <w:sz w:val="18"/>
                  </w:rPr>
                </w:pPr>
              </w:p>
            </w:txbxContent>
          </v:textbox>
          <w10:wrap anchorx="page" anchory="page"/>
        </v:shape>
      </w:pic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341A5" w:rsidRDefault="00224EB2">
    <w:pPr>
      <w:pStyle w:val="a3"/>
      <w:spacing w:line="14" w:lineRule="auto"/>
      <w:ind w:left="0" w:right="0" w:firstLine="0"/>
      <w:jc w:val="left"/>
    </w:pPr>
    <w:r>
      <w:pict>
        <v:shapetype id="_x0000_t202" coordsize="21600,21600" o:spt="202" path="m,l,21600r21600,l21600,xe">
          <v:stroke joinstyle="miter"/>
          <v:path gradientshapeok="t" o:connecttype="rect"/>
        </v:shapetype>
        <v:shape id="_x0000_s2333" type="#_x0000_t202" style="position:absolute;margin-left:35.85pt;margin-top:562.2pt;width:143.7pt;height:12.5pt;z-index:-24576512;mso-position-horizontal-relative:page;mso-position-vertical-relative:page" filled="f" stroked="f">
          <v:textbox inset="0,0,0,0">
            <w:txbxContent>
              <w:p w:rsidR="009341A5" w:rsidRDefault="009341A5">
                <w:pPr>
                  <w:spacing w:before="15"/>
                  <w:ind w:left="20"/>
                  <w:rPr>
                    <w:rFonts w:ascii="Trebuchet MS" w:hAnsi="Trebuchet MS"/>
                    <w:sz w:val="18"/>
                  </w:rPr>
                </w:pPr>
                <w:r>
                  <w:rPr>
                    <w:rFonts w:ascii="Trebuchet MS" w:hAnsi="Trebuchet MS"/>
                    <w:color w:val="231F20"/>
                    <w:w w:val="90"/>
                    <w:sz w:val="18"/>
                  </w:rPr>
                  <w:t>ЛИТЕРАТУРНОЕ</w:t>
                </w:r>
                <w:r>
                  <w:rPr>
                    <w:rFonts w:ascii="Trebuchet MS" w:hAnsi="Trebuchet MS"/>
                    <w:color w:val="231F20"/>
                    <w:spacing w:val="6"/>
                    <w:sz w:val="18"/>
                  </w:rPr>
                  <w:t xml:space="preserve"> </w:t>
                </w:r>
                <w:r>
                  <w:rPr>
                    <w:rFonts w:ascii="Trebuchet MS" w:hAnsi="Trebuchet MS"/>
                    <w:color w:val="231F20"/>
                    <w:w w:val="90"/>
                    <w:sz w:val="18"/>
                  </w:rPr>
                  <w:t>ЧТЕНИЕ.</w:t>
                </w:r>
                <w:r>
                  <w:rPr>
                    <w:rFonts w:ascii="Trebuchet MS" w:hAnsi="Trebuchet MS"/>
                    <w:color w:val="231F20"/>
                    <w:spacing w:val="7"/>
                    <w:sz w:val="18"/>
                  </w:rPr>
                  <w:t xml:space="preserve"> </w:t>
                </w:r>
                <w:r>
                  <w:rPr>
                    <w:rFonts w:ascii="Trebuchet MS" w:hAnsi="Trebuchet MS"/>
                    <w:color w:val="231F20"/>
                    <w:w w:val="90"/>
                    <w:sz w:val="18"/>
                  </w:rPr>
                  <w:t>1—4</w:t>
                </w:r>
                <w:r>
                  <w:rPr>
                    <w:rFonts w:ascii="Trebuchet MS" w:hAnsi="Trebuchet MS"/>
                    <w:color w:val="231F20"/>
                    <w:spacing w:val="6"/>
                    <w:sz w:val="18"/>
                  </w:rPr>
                  <w:t xml:space="preserve"> </w:t>
                </w:r>
                <w:r>
                  <w:rPr>
                    <w:rFonts w:ascii="Trebuchet MS" w:hAnsi="Trebuchet MS"/>
                    <w:color w:val="231F20"/>
                    <w:spacing w:val="-2"/>
                    <w:w w:val="90"/>
                    <w:sz w:val="18"/>
                  </w:rPr>
                  <w:t>классы</w:t>
                </w:r>
              </w:p>
            </w:txbxContent>
          </v:textbox>
          <w10:wrap anchorx="page" anchory="page"/>
        </v:shape>
      </w:pict>
    </w:r>
    <w:r>
      <w:pict>
        <v:shape id="_x0000_s2334" type="#_x0000_t202" style="position:absolute;margin-left:342.1pt;margin-top:561.8pt;width:16.1pt;height:12.6pt;z-index:-24575488;mso-position-horizontal-relative:page;mso-position-vertical-relative:page" filled="f" stroked="f">
          <v:textbox inset="0,0,0,0">
            <w:txbxContent>
              <w:p w:rsidR="009341A5" w:rsidRDefault="00CB146D">
                <w:pPr>
                  <w:spacing w:before="16"/>
                  <w:ind w:left="60"/>
                  <w:rPr>
                    <w:rFonts w:ascii="Trebuchet MS"/>
                    <w:sz w:val="18"/>
                  </w:rPr>
                </w:pPr>
                <w:r>
                  <w:rPr>
                    <w:rFonts w:ascii="Trebuchet MS"/>
                    <w:color w:val="231F20"/>
                    <w:spacing w:val="-5"/>
                    <w:sz w:val="18"/>
                  </w:rPr>
                  <w:fldChar w:fldCharType="begin"/>
                </w:r>
                <w:r w:rsidR="009341A5">
                  <w:rPr>
                    <w:rFonts w:ascii="Trebuchet MS"/>
                    <w:color w:val="231F20"/>
                    <w:spacing w:val="-5"/>
                    <w:sz w:val="18"/>
                  </w:rPr>
                  <w:instrText xml:space="preserve"> PAGE </w:instrText>
                </w:r>
                <w:r>
                  <w:rPr>
                    <w:rFonts w:ascii="Trebuchet MS"/>
                    <w:color w:val="231F20"/>
                    <w:spacing w:val="-5"/>
                    <w:sz w:val="18"/>
                  </w:rPr>
                  <w:fldChar w:fldCharType="separate"/>
                </w:r>
                <w:r w:rsidR="0086361A">
                  <w:rPr>
                    <w:rFonts w:ascii="Trebuchet MS"/>
                    <w:noProof/>
                    <w:color w:val="231F20"/>
                    <w:spacing w:val="-5"/>
                    <w:sz w:val="18"/>
                  </w:rPr>
                  <w:t>89</w:t>
                </w:r>
                <w:r>
                  <w:rPr>
                    <w:rFonts w:ascii="Trebuchet MS"/>
                    <w:color w:val="231F20"/>
                    <w:spacing w:val="-5"/>
                    <w:sz w:val="18"/>
                  </w:rPr>
                  <w:fldChar w:fldCharType="end"/>
                </w:r>
              </w:p>
            </w:txbxContent>
          </v:textbox>
          <w10:wrap anchorx="page" anchory="page"/>
        </v:shape>
      </w:pic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E70BA" w:rsidRDefault="00224EB2">
    <w:pPr>
      <w:pStyle w:val="a3"/>
      <w:spacing w:line="14" w:lineRule="auto"/>
      <w:ind w:left="0" w:right="0" w:firstLine="0"/>
      <w:jc w:val="left"/>
      <w:rPr>
        <w:sz w:val="5"/>
      </w:rPr>
    </w:pPr>
    <w:r>
      <w:pict>
        <v:shapetype id="_x0000_t202" coordsize="21600,21600" o:spt="202" path="m,l,21600r21600,l21600,xe">
          <v:stroke joinstyle="miter"/>
          <v:path gradientshapeok="t" o:connecttype="rect"/>
        </v:shapetype>
        <v:shape id="_x0000_s2285" type="#_x0000_t202" style="position:absolute;margin-left:33.85pt;margin-top:553.55pt;width:21.25pt;height:20.8pt;z-index:-24600064;mso-position-horizontal-relative:page;mso-position-vertical-relative:page" filled="f" stroked="f">
          <v:textbox inset="0,0,0,0">
            <w:txbxContent>
              <w:p w:rsidR="002E70BA" w:rsidRDefault="00CB146D">
                <w:pPr>
                  <w:spacing w:before="16"/>
                  <w:ind w:left="60"/>
                  <w:rPr>
                    <w:rFonts w:ascii="Trebuchet MS"/>
                    <w:sz w:val="18"/>
                  </w:rPr>
                </w:pPr>
                <w:r>
                  <w:rPr>
                    <w:rFonts w:ascii="Trebuchet MS"/>
                    <w:color w:val="231F20"/>
                    <w:spacing w:val="-5"/>
                    <w:sz w:val="18"/>
                  </w:rPr>
                  <w:fldChar w:fldCharType="begin"/>
                </w:r>
                <w:r w:rsidR="002E70BA">
                  <w:rPr>
                    <w:rFonts w:ascii="Trebuchet MS"/>
                    <w:color w:val="231F20"/>
                    <w:spacing w:val="-5"/>
                    <w:sz w:val="18"/>
                  </w:rPr>
                  <w:instrText xml:space="preserve"> PAGE </w:instrText>
                </w:r>
                <w:r>
                  <w:rPr>
                    <w:rFonts w:ascii="Trebuchet MS"/>
                    <w:color w:val="231F20"/>
                    <w:spacing w:val="-5"/>
                    <w:sz w:val="18"/>
                  </w:rPr>
                  <w:fldChar w:fldCharType="separate"/>
                </w:r>
                <w:r w:rsidR="0086361A">
                  <w:rPr>
                    <w:rFonts w:ascii="Trebuchet MS"/>
                    <w:noProof/>
                    <w:color w:val="231F20"/>
                    <w:spacing w:val="-5"/>
                    <w:sz w:val="18"/>
                  </w:rPr>
                  <w:t>96</w:t>
                </w:r>
                <w:r>
                  <w:rPr>
                    <w:rFonts w:ascii="Trebuchet MS"/>
                    <w:color w:val="231F20"/>
                    <w:spacing w:val="-5"/>
                    <w:sz w:val="18"/>
                  </w:rPr>
                  <w:fldChar w:fldCharType="end"/>
                </w:r>
              </w:p>
            </w:txbxContent>
          </v:textbox>
          <w10:wrap anchorx="page" anchory="page"/>
        </v:shape>
      </w:pict>
    </w:r>
    <w:r>
      <w:pict>
        <v:shape id="_x0000_s2286" type="#_x0000_t202" style="position:absolute;margin-left:238pt;margin-top:553.6pt;width:117.4pt;height:12.5pt;z-index:-24599040;mso-position-horizontal-relative:page;mso-position-vertical-relative:page" filled="f" stroked="f">
          <v:textbox inset="0,0,0,0">
            <w:txbxContent>
              <w:p w:rsidR="002E70BA" w:rsidRDefault="002E70BA">
                <w:pPr>
                  <w:spacing w:before="15"/>
                  <w:ind w:left="20"/>
                  <w:rPr>
                    <w:rFonts w:ascii="Trebuchet MS" w:hAnsi="Trebuchet MS"/>
                    <w:sz w:val="18"/>
                  </w:rPr>
                </w:pPr>
                <w:r>
                  <w:rPr>
                    <w:rFonts w:ascii="Trebuchet MS" w:hAnsi="Trebuchet MS"/>
                    <w:color w:val="231F20"/>
                    <w:w w:val="85"/>
                    <w:sz w:val="18"/>
                  </w:rPr>
                  <w:t>Примерная</w:t>
                </w:r>
                <w:r>
                  <w:rPr>
                    <w:rFonts w:ascii="Trebuchet MS" w:hAnsi="Trebuchet MS"/>
                    <w:color w:val="231F20"/>
                    <w:spacing w:val="19"/>
                    <w:sz w:val="18"/>
                  </w:rPr>
                  <w:t xml:space="preserve"> </w:t>
                </w:r>
                <w:r>
                  <w:rPr>
                    <w:rFonts w:ascii="Trebuchet MS" w:hAnsi="Trebuchet MS"/>
                    <w:color w:val="231F20"/>
                    <w:w w:val="85"/>
                    <w:sz w:val="18"/>
                  </w:rPr>
                  <w:t>рабочая</w:t>
                </w:r>
                <w:r>
                  <w:rPr>
                    <w:rFonts w:ascii="Trebuchet MS" w:hAnsi="Trebuchet MS"/>
                    <w:color w:val="231F20"/>
                    <w:spacing w:val="20"/>
                    <w:sz w:val="18"/>
                  </w:rPr>
                  <w:t xml:space="preserve"> </w:t>
                </w:r>
                <w:r>
                  <w:rPr>
                    <w:rFonts w:ascii="Trebuchet MS" w:hAnsi="Trebuchet MS"/>
                    <w:color w:val="231F20"/>
                    <w:spacing w:val="-2"/>
                    <w:w w:val="85"/>
                    <w:sz w:val="18"/>
                  </w:rPr>
                  <w:t>программа</w:t>
                </w:r>
              </w:p>
            </w:txbxContent>
          </v:textbox>
          <w10:wrap anchorx="page" anchory="page"/>
        </v:shape>
      </w:pic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24EB2" w:rsidRDefault="00224EB2" w:rsidP="00777185">
      <w:r>
        <w:separator/>
      </w:r>
    </w:p>
  </w:footnote>
  <w:footnote w:type="continuationSeparator" w:id="0">
    <w:p w:rsidR="00224EB2" w:rsidRDefault="00224EB2" w:rsidP="0077718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2522C1"/>
    <w:multiLevelType w:val="hybridMultilevel"/>
    <w:tmpl w:val="05283CCA"/>
    <w:lvl w:ilvl="0" w:tplc="77AA295A">
      <w:start w:val="1"/>
      <w:numFmt w:val="decimal"/>
      <w:lvlText w:val="%1"/>
      <w:lvlJc w:val="left"/>
      <w:pPr>
        <w:ind w:left="312" w:hanging="196"/>
      </w:pPr>
      <w:rPr>
        <w:rFonts w:ascii="Calibri" w:eastAsia="Calibri" w:hAnsi="Calibri" w:cs="Calibri" w:hint="default"/>
        <w:b/>
        <w:bCs/>
        <w:i w:val="0"/>
        <w:iCs w:val="0"/>
        <w:color w:val="231F20"/>
        <w:w w:val="106"/>
        <w:sz w:val="22"/>
        <w:szCs w:val="22"/>
        <w:lang w:val="ru-RU" w:eastAsia="en-US" w:bidi="ar-SA"/>
      </w:rPr>
    </w:lvl>
    <w:lvl w:ilvl="1" w:tplc="AC9A4074">
      <w:numFmt w:val="bullet"/>
      <w:lvlText w:val="•"/>
      <w:lvlJc w:val="left"/>
      <w:pPr>
        <w:ind w:left="946" w:hanging="196"/>
      </w:pPr>
      <w:rPr>
        <w:rFonts w:hint="default"/>
        <w:lang w:val="ru-RU" w:eastAsia="en-US" w:bidi="ar-SA"/>
      </w:rPr>
    </w:lvl>
    <w:lvl w:ilvl="2" w:tplc="0AC6C3D0">
      <w:numFmt w:val="bullet"/>
      <w:lvlText w:val="•"/>
      <w:lvlJc w:val="left"/>
      <w:pPr>
        <w:ind w:left="1572" w:hanging="196"/>
      </w:pPr>
      <w:rPr>
        <w:rFonts w:hint="default"/>
        <w:lang w:val="ru-RU" w:eastAsia="en-US" w:bidi="ar-SA"/>
      </w:rPr>
    </w:lvl>
    <w:lvl w:ilvl="3" w:tplc="9D903878">
      <w:numFmt w:val="bullet"/>
      <w:lvlText w:val="•"/>
      <w:lvlJc w:val="left"/>
      <w:pPr>
        <w:ind w:left="2199" w:hanging="196"/>
      </w:pPr>
      <w:rPr>
        <w:rFonts w:hint="default"/>
        <w:lang w:val="ru-RU" w:eastAsia="en-US" w:bidi="ar-SA"/>
      </w:rPr>
    </w:lvl>
    <w:lvl w:ilvl="4" w:tplc="C214168E">
      <w:numFmt w:val="bullet"/>
      <w:lvlText w:val="•"/>
      <w:lvlJc w:val="left"/>
      <w:pPr>
        <w:ind w:left="2825" w:hanging="196"/>
      </w:pPr>
      <w:rPr>
        <w:rFonts w:hint="default"/>
        <w:lang w:val="ru-RU" w:eastAsia="en-US" w:bidi="ar-SA"/>
      </w:rPr>
    </w:lvl>
    <w:lvl w:ilvl="5" w:tplc="87D69760">
      <w:numFmt w:val="bullet"/>
      <w:lvlText w:val="•"/>
      <w:lvlJc w:val="left"/>
      <w:pPr>
        <w:ind w:left="3451" w:hanging="196"/>
      </w:pPr>
      <w:rPr>
        <w:rFonts w:hint="default"/>
        <w:lang w:val="ru-RU" w:eastAsia="en-US" w:bidi="ar-SA"/>
      </w:rPr>
    </w:lvl>
    <w:lvl w:ilvl="6" w:tplc="D5AA6F8E">
      <w:numFmt w:val="bullet"/>
      <w:lvlText w:val="•"/>
      <w:lvlJc w:val="left"/>
      <w:pPr>
        <w:ind w:left="4078" w:hanging="196"/>
      </w:pPr>
      <w:rPr>
        <w:rFonts w:hint="default"/>
        <w:lang w:val="ru-RU" w:eastAsia="en-US" w:bidi="ar-SA"/>
      </w:rPr>
    </w:lvl>
    <w:lvl w:ilvl="7" w:tplc="F7F8B008">
      <w:numFmt w:val="bullet"/>
      <w:lvlText w:val="•"/>
      <w:lvlJc w:val="left"/>
      <w:pPr>
        <w:ind w:left="4704" w:hanging="196"/>
      </w:pPr>
      <w:rPr>
        <w:rFonts w:hint="default"/>
        <w:lang w:val="ru-RU" w:eastAsia="en-US" w:bidi="ar-SA"/>
      </w:rPr>
    </w:lvl>
    <w:lvl w:ilvl="8" w:tplc="C906839C">
      <w:numFmt w:val="bullet"/>
      <w:lvlText w:val="•"/>
      <w:lvlJc w:val="left"/>
      <w:pPr>
        <w:ind w:left="5330" w:hanging="196"/>
      </w:pPr>
      <w:rPr>
        <w:rFonts w:hint="default"/>
        <w:lang w:val="ru-RU" w:eastAsia="en-US" w:bidi="ar-SA"/>
      </w:rPr>
    </w:lvl>
  </w:abstractNum>
  <w:abstractNum w:abstractNumId="1">
    <w:nsid w:val="021218F3"/>
    <w:multiLevelType w:val="hybridMultilevel"/>
    <w:tmpl w:val="BECC2EA0"/>
    <w:lvl w:ilvl="0" w:tplc="0EB69780">
      <w:start w:val="1"/>
      <w:numFmt w:val="decimal"/>
      <w:lvlText w:val="%1)"/>
      <w:lvlJc w:val="left"/>
      <w:pPr>
        <w:ind w:left="710" w:hanging="327"/>
      </w:pPr>
      <w:rPr>
        <w:rFonts w:ascii="Book Antiqua" w:eastAsia="Book Antiqua" w:hAnsi="Book Antiqua" w:cs="Book Antiqua" w:hint="default"/>
        <w:b/>
        <w:bCs/>
        <w:i/>
        <w:iCs/>
        <w:color w:val="231F20"/>
        <w:w w:val="149"/>
        <w:sz w:val="20"/>
        <w:szCs w:val="20"/>
        <w:lang w:val="ru-RU" w:eastAsia="en-US" w:bidi="ar-SA"/>
      </w:rPr>
    </w:lvl>
    <w:lvl w:ilvl="1" w:tplc="A9F23150">
      <w:numFmt w:val="bullet"/>
      <w:lvlText w:val="•"/>
      <w:lvlJc w:val="left"/>
      <w:pPr>
        <w:ind w:left="1314" w:hanging="327"/>
      </w:pPr>
      <w:rPr>
        <w:rFonts w:hint="default"/>
        <w:lang w:val="ru-RU" w:eastAsia="en-US" w:bidi="ar-SA"/>
      </w:rPr>
    </w:lvl>
    <w:lvl w:ilvl="2" w:tplc="145C887A">
      <w:numFmt w:val="bullet"/>
      <w:lvlText w:val="•"/>
      <w:lvlJc w:val="left"/>
      <w:pPr>
        <w:ind w:left="1908" w:hanging="327"/>
      </w:pPr>
      <w:rPr>
        <w:rFonts w:hint="default"/>
        <w:lang w:val="ru-RU" w:eastAsia="en-US" w:bidi="ar-SA"/>
      </w:rPr>
    </w:lvl>
    <w:lvl w:ilvl="3" w:tplc="28B04D06">
      <w:numFmt w:val="bullet"/>
      <w:lvlText w:val="•"/>
      <w:lvlJc w:val="left"/>
      <w:pPr>
        <w:ind w:left="2503" w:hanging="327"/>
      </w:pPr>
      <w:rPr>
        <w:rFonts w:hint="default"/>
        <w:lang w:val="ru-RU" w:eastAsia="en-US" w:bidi="ar-SA"/>
      </w:rPr>
    </w:lvl>
    <w:lvl w:ilvl="4" w:tplc="5B5E96BA">
      <w:numFmt w:val="bullet"/>
      <w:lvlText w:val="•"/>
      <w:lvlJc w:val="left"/>
      <w:pPr>
        <w:ind w:left="3097" w:hanging="327"/>
      </w:pPr>
      <w:rPr>
        <w:rFonts w:hint="default"/>
        <w:lang w:val="ru-RU" w:eastAsia="en-US" w:bidi="ar-SA"/>
      </w:rPr>
    </w:lvl>
    <w:lvl w:ilvl="5" w:tplc="FCD41692">
      <w:numFmt w:val="bullet"/>
      <w:lvlText w:val="•"/>
      <w:lvlJc w:val="left"/>
      <w:pPr>
        <w:ind w:left="3691" w:hanging="327"/>
      </w:pPr>
      <w:rPr>
        <w:rFonts w:hint="default"/>
        <w:lang w:val="ru-RU" w:eastAsia="en-US" w:bidi="ar-SA"/>
      </w:rPr>
    </w:lvl>
    <w:lvl w:ilvl="6" w:tplc="27765126">
      <w:numFmt w:val="bullet"/>
      <w:lvlText w:val="•"/>
      <w:lvlJc w:val="left"/>
      <w:pPr>
        <w:ind w:left="4286" w:hanging="327"/>
      </w:pPr>
      <w:rPr>
        <w:rFonts w:hint="default"/>
        <w:lang w:val="ru-RU" w:eastAsia="en-US" w:bidi="ar-SA"/>
      </w:rPr>
    </w:lvl>
    <w:lvl w:ilvl="7" w:tplc="B002A942">
      <w:numFmt w:val="bullet"/>
      <w:lvlText w:val="•"/>
      <w:lvlJc w:val="left"/>
      <w:pPr>
        <w:ind w:left="4880" w:hanging="327"/>
      </w:pPr>
      <w:rPr>
        <w:rFonts w:hint="default"/>
        <w:lang w:val="ru-RU" w:eastAsia="en-US" w:bidi="ar-SA"/>
      </w:rPr>
    </w:lvl>
    <w:lvl w:ilvl="8" w:tplc="BCFC98F2">
      <w:numFmt w:val="bullet"/>
      <w:lvlText w:val="•"/>
      <w:lvlJc w:val="left"/>
      <w:pPr>
        <w:ind w:left="5474" w:hanging="327"/>
      </w:pPr>
      <w:rPr>
        <w:rFonts w:hint="default"/>
        <w:lang w:val="ru-RU" w:eastAsia="en-US" w:bidi="ar-SA"/>
      </w:rPr>
    </w:lvl>
  </w:abstractNum>
  <w:abstractNum w:abstractNumId="2">
    <w:nsid w:val="02A52FA3"/>
    <w:multiLevelType w:val="hybridMultilevel"/>
    <w:tmpl w:val="9228B44C"/>
    <w:lvl w:ilvl="0" w:tplc="3D9849A2">
      <w:start w:val="1"/>
      <w:numFmt w:val="decimal"/>
      <w:lvlText w:val="%1."/>
      <w:lvlJc w:val="left"/>
      <w:pPr>
        <w:ind w:left="594" w:hanging="251"/>
      </w:pPr>
      <w:rPr>
        <w:rFonts w:ascii="Book Antiqua" w:eastAsia="Book Antiqua" w:hAnsi="Book Antiqua" w:cs="Book Antiqua" w:hint="default"/>
        <w:b/>
        <w:bCs/>
        <w:i w:val="0"/>
        <w:iCs w:val="0"/>
        <w:color w:val="231F20"/>
        <w:w w:val="119"/>
        <w:sz w:val="20"/>
        <w:szCs w:val="20"/>
        <w:lang w:val="ru-RU" w:eastAsia="en-US" w:bidi="ar-SA"/>
      </w:rPr>
    </w:lvl>
    <w:lvl w:ilvl="1" w:tplc="26C23FB4">
      <w:numFmt w:val="bullet"/>
      <w:lvlText w:val="•"/>
      <w:lvlJc w:val="left"/>
      <w:pPr>
        <w:ind w:left="1198" w:hanging="251"/>
      </w:pPr>
      <w:rPr>
        <w:rFonts w:hint="default"/>
        <w:lang w:val="ru-RU" w:eastAsia="en-US" w:bidi="ar-SA"/>
      </w:rPr>
    </w:lvl>
    <w:lvl w:ilvl="2" w:tplc="311664FA">
      <w:numFmt w:val="bullet"/>
      <w:lvlText w:val="•"/>
      <w:lvlJc w:val="left"/>
      <w:pPr>
        <w:ind w:left="1796" w:hanging="251"/>
      </w:pPr>
      <w:rPr>
        <w:rFonts w:hint="default"/>
        <w:lang w:val="ru-RU" w:eastAsia="en-US" w:bidi="ar-SA"/>
      </w:rPr>
    </w:lvl>
    <w:lvl w:ilvl="3" w:tplc="3A4CD69C">
      <w:numFmt w:val="bullet"/>
      <w:lvlText w:val="•"/>
      <w:lvlJc w:val="left"/>
      <w:pPr>
        <w:ind w:left="2395" w:hanging="251"/>
      </w:pPr>
      <w:rPr>
        <w:rFonts w:hint="default"/>
        <w:lang w:val="ru-RU" w:eastAsia="en-US" w:bidi="ar-SA"/>
      </w:rPr>
    </w:lvl>
    <w:lvl w:ilvl="4" w:tplc="B982523A">
      <w:numFmt w:val="bullet"/>
      <w:lvlText w:val="•"/>
      <w:lvlJc w:val="left"/>
      <w:pPr>
        <w:ind w:left="2993" w:hanging="251"/>
      </w:pPr>
      <w:rPr>
        <w:rFonts w:hint="default"/>
        <w:lang w:val="ru-RU" w:eastAsia="en-US" w:bidi="ar-SA"/>
      </w:rPr>
    </w:lvl>
    <w:lvl w:ilvl="5" w:tplc="CA4C6174">
      <w:numFmt w:val="bullet"/>
      <w:lvlText w:val="•"/>
      <w:lvlJc w:val="left"/>
      <w:pPr>
        <w:ind w:left="3591" w:hanging="251"/>
      </w:pPr>
      <w:rPr>
        <w:rFonts w:hint="default"/>
        <w:lang w:val="ru-RU" w:eastAsia="en-US" w:bidi="ar-SA"/>
      </w:rPr>
    </w:lvl>
    <w:lvl w:ilvl="6" w:tplc="2D521200">
      <w:numFmt w:val="bullet"/>
      <w:lvlText w:val="•"/>
      <w:lvlJc w:val="left"/>
      <w:pPr>
        <w:ind w:left="4190" w:hanging="251"/>
      </w:pPr>
      <w:rPr>
        <w:rFonts w:hint="default"/>
        <w:lang w:val="ru-RU" w:eastAsia="en-US" w:bidi="ar-SA"/>
      </w:rPr>
    </w:lvl>
    <w:lvl w:ilvl="7" w:tplc="FFEA68CE">
      <w:numFmt w:val="bullet"/>
      <w:lvlText w:val="•"/>
      <w:lvlJc w:val="left"/>
      <w:pPr>
        <w:ind w:left="4788" w:hanging="251"/>
      </w:pPr>
      <w:rPr>
        <w:rFonts w:hint="default"/>
        <w:lang w:val="ru-RU" w:eastAsia="en-US" w:bidi="ar-SA"/>
      </w:rPr>
    </w:lvl>
    <w:lvl w:ilvl="8" w:tplc="266EB91E">
      <w:numFmt w:val="bullet"/>
      <w:lvlText w:val="•"/>
      <w:lvlJc w:val="left"/>
      <w:pPr>
        <w:ind w:left="5386" w:hanging="251"/>
      </w:pPr>
      <w:rPr>
        <w:rFonts w:hint="default"/>
        <w:lang w:val="ru-RU" w:eastAsia="en-US" w:bidi="ar-SA"/>
      </w:rPr>
    </w:lvl>
  </w:abstractNum>
  <w:abstractNum w:abstractNumId="3">
    <w:nsid w:val="02D5499A"/>
    <w:multiLevelType w:val="hybridMultilevel"/>
    <w:tmpl w:val="B2062AD0"/>
    <w:lvl w:ilvl="0" w:tplc="CCAC620C">
      <w:start w:val="1"/>
      <w:numFmt w:val="decimal"/>
      <w:lvlText w:val="%1."/>
      <w:lvlJc w:val="left"/>
      <w:pPr>
        <w:ind w:left="117" w:hanging="240"/>
      </w:pPr>
      <w:rPr>
        <w:rFonts w:ascii="Times New Roman" w:eastAsia="Times New Roman" w:hAnsi="Times New Roman" w:cs="Times New Roman" w:hint="default"/>
        <w:b w:val="0"/>
        <w:bCs w:val="0"/>
        <w:i/>
        <w:iCs/>
        <w:color w:val="231F20"/>
        <w:w w:val="111"/>
        <w:sz w:val="20"/>
        <w:szCs w:val="20"/>
        <w:lang w:val="ru-RU" w:eastAsia="en-US" w:bidi="ar-SA"/>
      </w:rPr>
    </w:lvl>
    <w:lvl w:ilvl="1" w:tplc="D2FEDB54">
      <w:numFmt w:val="bullet"/>
      <w:lvlText w:val="•"/>
      <w:lvlJc w:val="left"/>
      <w:pPr>
        <w:ind w:left="766" w:hanging="240"/>
      </w:pPr>
      <w:rPr>
        <w:rFonts w:hint="default"/>
        <w:lang w:val="ru-RU" w:eastAsia="en-US" w:bidi="ar-SA"/>
      </w:rPr>
    </w:lvl>
    <w:lvl w:ilvl="2" w:tplc="E048C452">
      <w:numFmt w:val="bullet"/>
      <w:lvlText w:val="•"/>
      <w:lvlJc w:val="left"/>
      <w:pPr>
        <w:ind w:left="1412" w:hanging="240"/>
      </w:pPr>
      <w:rPr>
        <w:rFonts w:hint="default"/>
        <w:lang w:val="ru-RU" w:eastAsia="en-US" w:bidi="ar-SA"/>
      </w:rPr>
    </w:lvl>
    <w:lvl w:ilvl="3" w:tplc="12B0413A">
      <w:numFmt w:val="bullet"/>
      <w:lvlText w:val="•"/>
      <w:lvlJc w:val="left"/>
      <w:pPr>
        <w:ind w:left="2059" w:hanging="240"/>
      </w:pPr>
      <w:rPr>
        <w:rFonts w:hint="default"/>
        <w:lang w:val="ru-RU" w:eastAsia="en-US" w:bidi="ar-SA"/>
      </w:rPr>
    </w:lvl>
    <w:lvl w:ilvl="4" w:tplc="B532CA2E">
      <w:numFmt w:val="bullet"/>
      <w:lvlText w:val="•"/>
      <w:lvlJc w:val="left"/>
      <w:pPr>
        <w:ind w:left="2705" w:hanging="240"/>
      </w:pPr>
      <w:rPr>
        <w:rFonts w:hint="default"/>
        <w:lang w:val="ru-RU" w:eastAsia="en-US" w:bidi="ar-SA"/>
      </w:rPr>
    </w:lvl>
    <w:lvl w:ilvl="5" w:tplc="BCA24C10">
      <w:numFmt w:val="bullet"/>
      <w:lvlText w:val="•"/>
      <w:lvlJc w:val="left"/>
      <w:pPr>
        <w:ind w:left="3351" w:hanging="240"/>
      </w:pPr>
      <w:rPr>
        <w:rFonts w:hint="default"/>
        <w:lang w:val="ru-RU" w:eastAsia="en-US" w:bidi="ar-SA"/>
      </w:rPr>
    </w:lvl>
    <w:lvl w:ilvl="6" w:tplc="5EDCB0B8">
      <w:numFmt w:val="bullet"/>
      <w:lvlText w:val="•"/>
      <w:lvlJc w:val="left"/>
      <w:pPr>
        <w:ind w:left="3998" w:hanging="240"/>
      </w:pPr>
      <w:rPr>
        <w:rFonts w:hint="default"/>
        <w:lang w:val="ru-RU" w:eastAsia="en-US" w:bidi="ar-SA"/>
      </w:rPr>
    </w:lvl>
    <w:lvl w:ilvl="7" w:tplc="EDF2FB6E">
      <w:numFmt w:val="bullet"/>
      <w:lvlText w:val="•"/>
      <w:lvlJc w:val="left"/>
      <w:pPr>
        <w:ind w:left="4644" w:hanging="240"/>
      </w:pPr>
      <w:rPr>
        <w:rFonts w:hint="default"/>
        <w:lang w:val="ru-RU" w:eastAsia="en-US" w:bidi="ar-SA"/>
      </w:rPr>
    </w:lvl>
    <w:lvl w:ilvl="8" w:tplc="365A6EE6">
      <w:numFmt w:val="bullet"/>
      <w:lvlText w:val="•"/>
      <w:lvlJc w:val="left"/>
      <w:pPr>
        <w:ind w:left="5290" w:hanging="240"/>
      </w:pPr>
      <w:rPr>
        <w:rFonts w:hint="default"/>
        <w:lang w:val="ru-RU" w:eastAsia="en-US" w:bidi="ar-SA"/>
      </w:rPr>
    </w:lvl>
  </w:abstractNum>
  <w:abstractNum w:abstractNumId="4">
    <w:nsid w:val="0313164B"/>
    <w:multiLevelType w:val="hybridMultilevel"/>
    <w:tmpl w:val="C0F89A2C"/>
    <w:lvl w:ilvl="0" w:tplc="1B38B412">
      <w:start w:val="1"/>
      <w:numFmt w:val="decimal"/>
      <w:lvlText w:val="%1"/>
      <w:lvlJc w:val="left"/>
      <w:pPr>
        <w:ind w:left="310" w:hanging="168"/>
      </w:pPr>
      <w:rPr>
        <w:rFonts w:ascii="Trebuchet MS" w:eastAsia="Trebuchet MS" w:hAnsi="Trebuchet MS" w:cs="Trebuchet MS" w:hint="default"/>
        <w:b w:val="0"/>
        <w:bCs w:val="0"/>
        <w:i w:val="0"/>
        <w:iCs w:val="0"/>
        <w:color w:val="231F20"/>
        <w:w w:val="98"/>
        <w:sz w:val="22"/>
        <w:szCs w:val="22"/>
        <w:lang w:val="ru-RU" w:eastAsia="en-US" w:bidi="ar-SA"/>
      </w:rPr>
    </w:lvl>
    <w:lvl w:ilvl="1" w:tplc="CEF4F10E">
      <w:numFmt w:val="bullet"/>
      <w:lvlText w:val="—"/>
      <w:lvlJc w:val="left"/>
      <w:pPr>
        <w:ind w:left="157" w:hanging="284"/>
      </w:pPr>
      <w:rPr>
        <w:rFonts w:ascii="Bookman Old Style" w:eastAsia="Bookman Old Style" w:hAnsi="Bookman Old Style" w:cs="Bookman Old Style" w:hint="default"/>
        <w:b w:val="0"/>
        <w:bCs w:val="0"/>
        <w:i w:val="0"/>
        <w:iCs w:val="0"/>
        <w:color w:val="231F20"/>
        <w:w w:val="108"/>
        <w:sz w:val="20"/>
        <w:szCs w:val="20"/>
        <w:lang w:val="ru-RU" w:eastAsia="en-US" w:bidi="ar-SA"/>
      </w:rPr>
    </w:lvl>
    <w:lvl w:ilvl="2" w:tplc="44D8A404">
      <w:numFmt w:val="bullet"/>
      <w:lvlText w:val="•"/>
      <w:lvlJc w:val="left"/>
      <w:pPr>
        <w:ind w:left="1024" w:hanging="284"/>
      </w:pPr>
      <w:rPr>
        <w:rFonts w:hint="default"/>
        <w:lang w:val="ru-RU" w:eastAsia="en-US" w:bidi="ar-SA"/>
      </w:rPr>
    </w:lvl>
    <w:lvl w:ilvl="3" w:tplc="B9AEE9BA">
      <w:numFmt w:val="bullet"/>
      <w:lvlText w:val="•"/>
      <w:lvlJc w:val="left"/>
      <w:pPr>
        <w:ind w:left="1729" w:hanging="284"/>
      </w:pPr>
      <w:rPr>
        <w:rFonts w:hint="default"/>
        <w:lang w:val="ru-RU" w:eastAsia="en-US" w:bidi="ar-SA"/>
      </w:rPr>
    </w:lvl>
    <w:lvl w:ilvl="4" w:tplc="037C09AE">
      <w:numFmt w:val="bullet"/>
      <w:lvlText w:val="•"/>
      <w:lvlJc w:val="left"/>
      <w:pPr>
        <w:ind w:left="2434" w:hanging="284"/>
      </w:pPr>
      <w:rPr>
        <w:rFonts w:hint="default"/>
        <w:lang w:val="ru-RU" w:eastAsia="en-US" w:bidi="ar-SA"/>
      </w:rPr>
    </w:lvl>
    <w:lvl w:ilvl="5" w:tplc="A7063BF0">
      <w:numFmt w:val="bullet"/>
      <w:lvlText w:val="•"/>
      <w:lvlJc w:val="left"/>
      <w:pPr>
        <w:ind w:left="3139" w:hanging="284"/>
      </w:pPr>
      <w:rPr>
        <w:rFonts w:hint="default"/>
        <w:lang w:val="ru-RU" w:eastAsia="en-US" w:bidi="ar-SA"/>
      </w:rPr>
    </w:lvl>
    <w:lvl w:ilvl="6" w:tplc="B974396C">
      <w:numFmt w:val="bullet"/>
      <w:lvlText w:val="•"/>
      <w:lvlJc w:val="left"/>
      <w:pPr>
        <w:ind w:left="3844" w:hanging="284"/>
      </w:pPr>
      <w:rPr>
        <w:rFonts w:hint="default"/>
        <w:lang w:val="ru-RU" w:eastAsia="en-US" w:bidi="ar-SA"/>
      </w:rPr>
    </w:lvl>
    <w:lvl w:ilvl="7" w:tplc="6A06CB64">
      <w:numFmt w:val="bullet"/>
      <w:lvlText w:val="•"/>
      <w:lvlJc w:val="left"/>
      <w:pPr>
        <w:ind w:left="4549" w:hanging="284"/>
      </w:pPr>
      <w:rPr>
        <w:rFonts w:hint="default"/>
        <w:lang w:val="ru-RU" w:eastAsia="en-US" w:bidi="ar-SA"/>
      </w:rPr>
    </w:lvl>
    <w:lvl w:ilvl="8" w:tplc="4D2AC928">
      <w:numFmt w:val="bullet"/>
      <w:lvlText w:val="•"/>
      <w:lvlJc w:val="left"/>
      <w:pPr>
        <w:ind w:left="5253" w:hanging="284"/>
      </w:pPr>
      <w:rPr>
        <w:rFonts w:hint="default"/>
        <w:lang w:val="ru-RU" w:eastAsia="en-US" w:bidi="ar-SA"/>
      </w:rPr>
    </w:lvl>
  </w:abstractNum>
  <w:abstractNum w:abstractNumId="5">
    <w:nsid w:val="06312668"/>
    <w:multiLevelType w:val="hybridMultilevel"/>
    <w:tmpl w:val="3F9221A4"/>
    <w:lvl w:ilvl="0" w:tplc="F4EA599C">
      <w:numFmt w:val="bullet"/>
      <w:lvlText w:val="—"/>
      <w:lvlJc w:val="left"/>
      <w:pPr>
        <w:ind w:left="157" w:hanging="341"/>
      </w:pPr>
      <w:rPr>
        <w:rFonts w:ascii="Bookman Old Style" w:eastAsia="Bookman Old Style" w:hAnsi="Bookman Old Style" w:cs="Bookman Old Style" w:hint="default"/>
        <w:b w:val="0"/>
        <w:bCs w:val="0"/>
        <w:i w:val="0"/>
        <w:iCs w:val="0"/>
        <w:color w:val="231F20"/>
        <w:w w:val="108"/>
        <w:sz w:val="20"/>
        <w:szCs w:val="20"/>
        <w:lang w:val="ru-RU" w:eastAsia="en-US" w:bidi="ar-SA"/>
      </w:rPr>
    </w:lvl>
    <w:lvl w:ilvl="1" w:tplc="2A0C8FFC">
      <w:numFmt w:val="bullet"/>
      <w:lvlText w:val="•"/>
      <w:lvlJc w:val="left"/>
      <w:pPr>
        <w:ind w:left="810" w:hanging="341"/>
      </w:pPr>
      <w:rPr>
        <w:rFonts w:hint="default"/>
        <w:lang w:val="ru-RU" w:eastAsia="en-US" w:bidi="ar-SA"/>
      </w:rPr>
    </w:lvl>
    <w:lvl w:ilvl="2" w:tplc="2696A402">
      <w:numFmt w:val="bullet"/>
      <w:lvlText w:val="•"/>
      <w:lvlJc w:val="left"/>
      <w:pPr>
        <w:ind w:left="1460" w:hanging="341"/>
      </w:pPr>
      <w:rPr>
        <w:rFonts w:hint="default"/>
        <w:lang w:val="ru-RU" w:eastAsia="en-US" w:bidi="ar-SA"/>
      </w:rPr>
    </w:lvl>
    <w:lvl w:ilvl="3" w:tplc="79C85B02">
      <w:numFmt w:val="bullet"/>
      <w:lvlText w:val="•"/>
      <w:lvlJc w:val="left"/>
      <w:pPr>
        <w:ind w:left="2111" w:hanging="341"/>
      </w:pPr>
      <w:rPr>
        <w:rFonts w:hint="default"/>
        <w:lang w:val="ru-RU" w:eastAsia="en-US" w:bidi="ar-SA"/>
      </w:rPr>
    </w:lvl>
    <w:lvl w:ilvl="4" w:tplc="EB105A28">
      <w:numFmt w:val="bullet"/>
      <w:lvlText w:val="•"/>
      <w:lvlJc w:val="left"/>
      <w:pPr>
        <w:ind w:left="2761" w:hanging="341"/>
      </w:pPr>
      <w:rPr>
        <w:rFonts w:hint="default"/>
        <w:lang w:val="ru-RU" w:eastAsia="en-US" w:bidi="ar-SA"/>
      </w:rPr>
    </w:lvl>
    <w:lvl w:ilvl="5" w:tplc="3EFEFD9C">
      <w:numFmt w:val="bullet"/>
      <w:lvlText w:val="•"/>
      <w:lvlJc w:val="left"/>
      <w:pPr>
        <w:ind w:left="3411" w:hanging="341"/>
      </w:pPr>
      <w:rPr>
        <w:rFonts w:hint="default"/>
        <w:lang w:val="ru-RU" w:eastAsia="en-US" w:bidi="ar-SA"/>
      </w:rPr>
    </w:lvl>
    <w:lvl w:ilvl="6" w:tplc="CC580B9C">
      <w:numFmt w:val="bullet"/>
      <w:lvlText w:val="•"/>
      <w:lvlJc w:val="left"/>
      <w:pPr>
        <w:ind w:left="4062" w:hanging="341"/>
      </w:pPr>
      <w:rPr>
        <w:rFonts w:hint="default"/>
        <w:lang w:val="ru-RU" w:eastAsia="en-US" w:bidi="ar-SA"/>
      </w:rPr>
    </w:lvl>
    <w:lvl w:ilvl="7" w:tplc="ABF2CFFA">
      <w:numFmt w:val="bullet"/>
      <w:lvlText w:val="•"/>
      <w:lvlJc w:val="left"/>
      <w:pPr>
        <w:ind w:left="4712" w:hanging="341"/>
      </w:pPr>
      <w:rPr>
        <w:rFonts w:hint="default"/>
        <w:lang w:val="ru-RU" w:eastAsia="en-US" w:bidi="ar-SA"/>
      </w:rPr>
    </w:lvl>
    <w:lvl w:ilvl="8" w:tplc="498A84D6">
      <w:numFmt w:val="bullet"/>
      <w:lvlText w:val="•"/>
      <w:lvlJc w:val="left"/>
      <w:pPr>
        <w:ind w:left="5362" w:hanging="341"/>
      </w:pPr>
      <w:rPr>
        <w:rFonts w:hint="default"/>
        <w:lang w:val="ru-RU" w:eastAsia="en-US" w:bidi="ar-SA"/>
      </w:rPr>
    </w:lvl>
  </w:abstractNum>
  <w:abstractNum w:abstractNumId="6">
    <w:nsid w:val="071D138E"/>
    <w:multiLevelType w:val="hybridMultilevel"/>
    <w:tmpl w:val="C76E6A20"/>
    <w:lvl w:ilvl="0" w:tplc="B6B6092C">
      <w:start w:val="1"/>
      <w:numFmt w:val="decimal"/>
      <w:lvlText w:val="%1"/>
      <w:lvlJc w:val="left"/>
      <w:pPr>
        <w:ind w:left="351" w:hanging="194"/>
      </w:pPr>
      <w:rPr>
        <w:rFonts w:ascii="Trebuchet MS" w:eastAsia="Trebuchet MS" w:hAnsi="Trebuchet MS" w:cs="Trebuchet MS" w:hint="default"/>
        <w:b w:val="0"/>
        <w:bCs w:val="0"/>
        <w:i w:val="0"/>
        <w:iCs w:val="0"/>
        <w:color w:val="231F20"/>
        <w:w w:val="98"/>
        <w:sz w:val="22"/>
        <w:szCs w:val="22"/>
        <w:lang w:val="ru-RU" w:eastAsia="en-US" w:bidi="ar-SA"/>
      </w:rPr>
    </w:lvl>
    <w:lvl w:ilvl="1" w:tplc="27EA8036">
      <w:numFmt w:val="bullet"/>
      <w:lvlText w:val="•"/>
      <w:lvlJc w:val="left"/>
      <w:pPr>
        <w:ind w:left="990" w:hanging="194"/>
      </w:pPr>
      <w:rPr>
        <w:rFonts w:hint="default"/>
        <w:lang w:val="ru-RU" w:eastAsia="en-US" w:bidi="ar-SA"/>
      </w:rPr>
    </w:lvl>
    <w:lvl w:ilvl="2" w:tplc="F74CD1D2">
      <w:numFmt w:val="bullet"/>
      <w:lvlText w:val="•"/>
      <w:lvlJc w:val="left"/>
      <w:pPr>
        <w:ind w:left="1620" w:hanging="194"/>
      </w:pPr>
      <w:rPr>
        <w:rFonts w:hint="default"/>
        <w:lang w:val="ru-RU" w:eastAsia="en-US" w:bidi="ar-SA"/>
      </w:rPr>
    </w:lvl>
    <w:lvl w:ilvl="3" w:tplc="126653BE">
      <w:numFmt w:val="bullet"/>
      <w:lvlText w:val="•"/>
      <w:lvlJc w:val="left"/>
      <w:pPr>
        <w:ind w:left="2251" w:hanging="194"/>
      </w:pPr>
      <w:rPr>
        <w:rFonts w:hint="default"/>
        <w:lang w:val="ru-RU" w:eastAsia="en-US" w:bidi="ar-SA"/>
      </w:rPr>
    </w:lvl>
    <w:lvl w:ilvl="4" w:tplc="1734916E">
      <w:numFmt w:val="bullet"/>
      <w:lvlText w:val="•"/>
      <w:lvlJc w:val="left"/>
      <w:pPr>
        <w:ind w:left="2881" w:hanging="194"/>
      </w:pPr>
      <w:rPr>
        <w:rFonts w:hint="default"/>
        <w:lang w:val="ru-RU" w:eastAsia="en-US" w:bidi="ar-SA"/>
      </w:rPr>
    </w:lvl>
    <w:lvl w:ilvl="5" w:tplc="8E9A353C">
      <w:numFmt w:val="bullet"/>
      <w:lvlText w:val="•"/>
      <w:lvlJc w:val="left"/>
      <w:pPr>
        <w:ind w:left="3511" w:hanging="194"/>
      </w:pPr>
      <w:rPr>
        <w:rFonts w:hint="default"/>
        <w:lang w:val="ru-RU" w:eastAsia="en-US" w:bidi="ar-SA"/>
      </w:rPr>
    </w:lvl>
    <w:lvl w:ilvl="6" w:tplc="9C66A59C">
      <w:numFmt w:val="bullet"/>
      <w:lvlText w:val="•"/>
      <w:lvlJc w:val="left"/>
      <w:pPr>
        <w:ind w:left="4142" w:hanging="194"/>
      </w:pPr>
      <w:rPr>
        <w:rFonts w:hint="default"/>
        <w:lang w:val="ru-RU" w:eastAsia="en-US" w:bidi="ar-SA"/>
      </w:rPr>
    </w:lvl>
    <w:lvl w:ilvl="7" w:tplc="F8FC9354">
      <w:numFmt w:val="bullet"/>
      <w:lvlText w:val="•"/>
      <w:lvlJc w:val="left"/>
      <w:pPr>
        <w:ind w:left="4772" w:hanging="194"/>
      </w:pPr>
      <w:rPr>
        <w:rFonts w:hint="default"/>
        <w:lang w:val="ru-RU" w:eastAsia="en-US" w:bidi="ar-SA"/>
      </w:rPr>
    </w:lvl>
    <w:lvl w:ilvl="8" w:tplc="97261F34">
      <w:numFmt w:val="bullet"/>
      <w:lvlText w:val="•"/>
      <w:lvlJc w:val="left"/>
      <w:pPr>
        <w:ind w:left="5402" w:hanging="194"/>
      </w:pPr>
      <w:rPr>
        <w:rFonts w:hint="default"/>
        <w:lang w:val="ru-RU" w:eastAsia="en-US" w:bidi="ar-SA"/>
      </w:rPr>
    </w:lvl>
  </w:abstractNum>
  <w:abstractNum w:abstractNumId="7">
    <w:nsid w:val="07B27208"/>
    <w:multiLevelType w:val="hybridMultilevel"/>
    <w:tmpl w:val="CD3AD01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0A9B195F"/>
    <w:multiLevelType w:val="hybridMultilevel"/>
    <w:tmpl w:val="E8A23C5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0B085823"/>
    <w:multiLevelType w:val="hybridMultilevel"/>
    <w:tmpl w:val="79E840D0"/>
    <w:lvl w:ilvl="0" w:tplc="C81672EA">
      <w:start w:val="3"/>
      <w:numFmt w:val="decimal"/>
      <w:lvlText w:val="%1"/>
      <w:lvlJc w:val="left"/>
      <w:pPr>
        <w:ind w:left="117" w:hanging="649"/>
      </w:pPr>
      <w:rPr>
        <w:rFonts w:hint="default"/>
        <w:lang w:val="ru-RU" w:eastAsia="en-US" w:bidi="ar-SA"/>
      </w:rPr>
    </w:lvl>
    <w:lvl w:ilvl="1" w:tplc="1CE001C4">
      <w:numFmt w:val="none"/>
      <w:lvlText w:val=""/>
      <w:lvlJc w:val="left"/>
      <w:pPr>
        <w:tabs>
          <w:tab w:val="num" w:pos="360"/>
        </w:tabs>
      </w:pPr>
    </w:lvl>
    <w:lvl w:ilvl="2" w:tplc="1B8060EA">
      <w:numFmt w:val="none"/>
      <w:lvlText w:val=""/>
      <w:lvlJc w:val="left"/>
      <w:pPr>
        <w:tabs>
          <w:tab w:val="num" w:pos="360"/>
        </w:tabs>
      </w:pPr>
    </w:lvl>
    <w:lvl w:ilvl="3" w:tplc="641C09F6">
      <w:numFmt w:val="bullet"/>
      <w:lvlText w:val="•"/>
      <w:lvlJc w:val="left"/>
      <w:pPr>
        <w:ind w:left="2059" w:hanging="649"/>
      </w:pPr>
      <w:rPr>
        <w:rFonts w:hint="default"/>
        <w:lang w:val="ru-RU" w:eastAsia="en-US" w:bidi="ar-SA"/>
      </w:rPr>
    </w:lvl>
    <w:lvl w:ilvl="4" w:tplc="90908334">
      <w:numFmt w:val="bullet"/>
      <w:lvlText w:val="•"/>
      <w:lvlJc w:val="left"/>
      <w:pPr>
        <w:ind w:left="2705" w:hanging="649"/>
      </w:pPr>
      <w:rPr>
        <w:rFonts w:hint="default"/>
        <w:lang w:val="ru-RU" w:eastAsia="en-US" w:bidi="ar-SA"/>
      </w:rPr>
    </w:lvl>
    <w:lvl w:ilvl="5" w:tplc="FB766D2A">
      <w:numFmt w:val="bullet"/>
      <w:lvlText w:val="•"/>
      <w:lvlJc w:val="left"/>
      <w:pPr>
        <w:ind w:left="3351" w:hanging="649"/>
      </w:pPr>
      <w:rPr>
        <w:rFonts w:hint="default"/>
        <w:lang w:val="ru-RU" w:eastAsia="en-US" w:bidi="ar-SA"/>
      </w:rPr>
    </w:lvl>
    <w:lvl w:ilvl="6" w:tplc="4914D706">
      <w:numFmt w:val="bullet"/>
      <w:lvlText w:val="•"/>
      <w:lvlJc w:val="left"/>
      <w:pPr>
        <w:ind w:left="3998" w:hanging="649"/>
      </w:pPr>
      <w:rPr>
        <w:rFonts w:hint="default"/>
        <w:lang w:val="ru-RU" w:eastAsia="en-US" w:bidi="ar-SA"/>
      </w:rPr>
    </w:lvl>
    <w:lvl w:ilvl="7" w:tplc="AB984FC2">
      <w:numFmt w:val="bullet"/>
      <w:lvlText w:val="•"/>
      <w:lvlJc w:val="left"/>
      <w:pPr>
        <w:ind w:left="4644" w:hanging="649"/>
      </w:pPr>
      <w:rPr>
        <w:rFonts w:hint="default"/>
        <w:lang w:val="ru-RU" w:eastAsia="en-US" w:bidi="ar-SA"/>
      </w:rPr>
    </w:lvl>
    <w:lvl w:ilvl="8" w:tplc="28AA7C8C">
      <w:numFmt w:val="bullet"/>
      <w:lvlText w:val="•"/>
      <w:lvlJc w:val="left"/>
      <w:pPr>
        <w:ind w:left="5290" w:hanging="649"/>
      </w:pPr>
      <w:rPr>
        <w:rFonts w:hint="default"/>
        <w:lang w:val="ru-RU" w:eastAsia="en-US" w:bidi="ar-SA"/>
      </w:rPr>
    </w:lvl>
  </w:abstractNum>
  <w:abstractNum w:abstractNumId="10">
    <w:nsid w:val="0BB97726"/>
    <w:multiLevelType w:val="hybridMultilevel"/>
    <w:tmpl w:val="0B925D0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0F9627C2"/>
    <w:multiLevelType w:val="hybridMultilevel"/>
    <w:tmpl w:val="4A7E1DA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110C3BC6"/>
    <w:multiLevelType w:val="hybridMultilevel"/>
    <w:tmpl w:val="C684701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13624715"/>
    <w:multiLevelType w:val="hybridMultilevel"/>
    <w:tmpl w:val="4810208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nsid w:val="13F3107B"/>
    <w:multiLevelType w:val="hybridMultilevel"/>
    <w:tmpl w:val="AFFAC12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157021A7"/>
    <w:multiLevelType w:val="hybridMultilevel"/>
    <w:tmpl w:val="520CEF8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nsid w:val="16281EC5"/>
    <w:multiLevelType w:val="hybridMultilevel"/>
    <w:tmpl w:val="6B2AB06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nsid w:val="17C7739E"/>
    <w:multiLevelType w:val="hybridMultilevel"/>
    <w:tmpl w:val="8604B48E"/>
    <w:lvl w:ilvl="0" w:tplc="5B96DB7C">
      <w:start w:val="1"/>
      <w:numFmt w:val="decimal"/>
      <w:lvlText w:val="%1"/>
      <w:lvlJc w:val="left"/>
      <w:pPr>
        <w:ind w:left="351" w:hanging="194"/>
      </w:pPr>
      <w:rPr>
        <w:rFonts w:ascii="Trebuchet MS" w:eastAsia="Trebuchet MS" w:hAnsi="Trebuchet MS" w:cs="Trebuchet MS" w:hint="default"/>
        <w:b w:val="0"/>
        <w:bCs w:val="0"/>
        <w:i w:val="0"/>
        <w:iCs w:val="0"/>
        <w:color w:val="231F20"/>
        <w:w w:val="98"/>
        <w:sz w:val="22"/>
        <w:szCs w:val="22"/>
        <w:lang w:val="ru-RU" w:eastAsia="en-US" w:bidi="ar-SA"/>
      </w:rPr>
    </w:lvl>
    <w:lvl w:ilvl="1" w:tplc="C5F621D6">
      <w:start w:val="1"/>
      <w:numFmt w:val="decimal"/>
      <w:lvlText w:val="%2)"/>
      <w:lvlJc w:val="left"/>
      <w:pPr>
        <w:ind w:left="687" w:hanging="304"/>
      </w:pPr>
      <w:rPr>
        <w:rFonts w:ascii="Bookman Old Style" w:eastAsia="Bookman Old Style" w:hAnsi="Bookman Old Style" w:cs="Bookman Old Style" w:hint="default"/>
        <w:b w:val="0"/>
        <w:bCs w:val="0"/>
        <w:i/>
        <w:iCs/>
        <w:color w:val="231F20"/>
        <w:w w:val="128"/>
        <w:sz w:val="20"/>
        <w:szCs w:val="20"/>
        <w:lang w:val="ru-RU" w:eastAsia="en-US" w:bidi="ar-SA"/>
      </w:rPr>
    </w:lvl>
    <w:lvl w:ilvl="2" w:tplc="8C5C24F4">
      <w:numFmt w:val="bullet"/>
      <w:lvlText w:val="•"/>
      <w:lvlJc w:val="left"/>
      <w:pPr>
        <w:ind w:left="1344" w:hanging="304"/>
      </w:pPr>
      <w:rPr>
        <w:rFonts w:hint="default"/>
        <w:lang w:val="ru-RU" w:eastAsia="en-US" w:bidi="ar-SA"/>
      </w:rPr>
    </w:lvl>
    <w:lvl w:ilvl="3" w:tplc="1A06A602">
      <w:numFmt w:val="bullet"/>
      <w:lvlText w:val="•"/>
      <w:lvlJc w:val="left"/>
      <w:pPr>
        <w:ind w:left="2009" w:hanging="304"/>
      </w:pPr>
      <w:rPr>
        <w:rFonts w:hint="default"/>
        <w:lang w:val="ru-RU" w:eastAsia="en-US" w:bidi="ar-SA"/>
      </w:rPr>
    </w:lvl>
    <w:lvl w:ilvl="4" w:tplc="1542F2BE">
      <w:numFmt w:val="bullet"/>
      <w:lvlText w:val="•"/>
      <w:lvlJc w:val="left"/>
      <w:pPr>
        <w:ind w:left="2674" w:hanging="304"/>
      </w:pPr>
      <w:rPr>
        <w:rFonts w:hint="default"/>
        <w:lang w:val="ru-RU" w:eastAsia="en-US" w:bidi="ar-SA"/>
      </w:rPr>
    </w:lvl>
    <w:lvl w:ilvl="5" w:tplc="0BA2A7B2">
      <w:numFmt w:val="bullet"/>
      <w:lvlText w:val="•"/>
      <w:lvlJc w:val="left"/>
      <w:pPr>
        <w:ind w:left="3339" w:hanging="304"/>
      </w:pPr>
      <w:rPr>
        <w:rFonts w:hint="default"/>
        <w:lang w:val="ru-RU" w:eastAsia="en-US" w:bidi="ar-SA"/>
      </w:rPr>
    </w:lvl>
    <w:lvl w:ilvl="6" w:tplc="07C6BB4E">
      <w:numFmt w:val="bullet"/>
      <w:lvlText w:val="•"/>
      <w:lvlJc w:val="left"/>
      <w:pPr>
        <w:ind w:left="4004" w:hanging="304"/>
      </w:pPr>
      <w:rPr>
        <w:rFonts w:hint="default"/>
        <w:lang w:val="ru-RU" w:eastAsia="en-US" w:bidi="ar-SA"/>
      </w:rPr>
    </w:lvl>
    <w:lvl w:ilvl="7" w:tplc="50CE656A">
      <w:numFmt w:val="bullet"/>
      <w:lvlText w:val="•"/>
      <w:lvlJc w:val="left"/>
      <w:pPr>
        <w:ind w:left="4669" w:hanging="304"/>
      </w:pPr>
      <w:rPr>
        <w:rFonts w:hint="default"/>
        <w:lang w:val="ru-RU" w:eastAsia="en-US" w:bidi="ar-SA"/>
      </w:rPr>
    </w:lvl>
    <w:lvl w:ilvl="8" w:tplc="30D02A08">
      <w:numFmt w:val="bullet"/>
      <w:lvlText w:val="•"/>
      <w:lvlJc w:val="left"/>
      <w:pPr>
        <w:ind w:left="5333" w:hanging="304"/>
      </w:pPr>
      <w:rPr>
        <w:rFonts w:hint="default"/>
        <w:lang w:val="ru-RU" w:eastAsia="en-US" w:bidi="ar-SA"/>
      </w:rPr>
    </w:lvl>
  </w:abstractNum>
  <w:abstractNum w:abstractNumId="18">
    <w:nsid w:val="19FB6766"/>
    <w:multiLevelType w:val="hybridMultilevel"/>
    <w:tmpl w:val="13BC831E"/>
    <w:lvl w:ilvl="0" w:tplc="AF1AF9BA">
      <w:start w:val="1"/>
      <w:numFmt w:val="decimal"/>
      <w:lvlText w:val="%1"/>
      <w:lvlJc w:val="left"/>
      <w:pPr>
        <w:ind w:left="351" w:hanging="194"/>
      </w:pPr>
      <w:rPr>
        <w:rFonts w:ascii="Trebuchet MS" w:eastAsia="Trebuchet MS" w:hAnsi="Trebuchet MS" w:cs="Trebuchet MS" w:hint="default"/>
        <w:b w:val="0"/>
        <w:bCs w:val="0"/>
        <w:i w:val="0"/>
        <w:iCs w:val="0"/>
        <w:color w:val="231F20"/>
        <w:w w:val="98"/>
        <w:sz w:val="22"/>
        <w:szCs w:val="22"/>
        <w:lang w:val="ru-RU" w:eastAsia="en-US" w:bidi="ar-SA"/>
      </w:rPr>
    </w:lvl>
    <w:lvl w:ilvl="1" w:tplc="0146459C">
      <w:start w:val="1"/>
      <w:numFmt w:val="decimal"/>
      <w:lvlText w:val="%2)"/>
      <w:lvlJc w:val="left"/>
      <w:pPr>
        <w:ind w:left="157" w:hanging="288"/>
      </w:pPr>
      <w:rPr>
        <w:rFonts w:ascii="Bookman Old Style" w:eastAsia="Bookman Old Style" w:hAnsi="Bookman Old Style" w:cs="Bookman Old Style" w:hint="default"/>
        <w:b w:val="0"/>
        <w:bCs w:val="0"/>
        <w:i w:val="0"/>
        <w:iCs w:val="0"/>
        <w:color w:val="231F20"/>
        <w:w w:val="104"/>
        <w:sz w:val="20"/>
        <w:szCs w:val="20"/>
        <w:lang w:val="ru-RU" w:eastAsia="en-US" w:bidi="ar-SA"/>
      </w:rPr>
    </w:lvl>
    <w:lvl w:ilvl="2" w:tplc="DE32CB86">
      <w:numFmt w:val="bullet"/>
      <w:lvlText w:val="•"/>
      <w:lvlJc w:val="left"/>
      <w:pPr>
        <w:ind w:left="1060" w:hanging="288"/>
      </w:pPr>
      <w:rPr>
        <w:rFonts w:hint="default"/>
        <w:lang w:val="ru-RU" w:eastAsia="en-US" w:bidi="ar-SA"/>
      </w:rPr>
    </w:lvl>
    <w:lvl w:ilvl="3" w:tplc="52C8348E">
      <w:numFmt w:val="bullet"/>
      <w:lvlText w:val="•"/>
      <w:lvlJc w:val="left"/>
      <w:pPr>
        <w:ind w:left="1760" w:hanging="288"/>
      </w:pPr>
      <w:rPr>
        <w:rFonts w:hint="default"/>
        <w:lang w:val="ru-RU" w:eastAsia="en-US" w:bidi="ar-SA"/>
      </w:rPr>
    </w:lvl>
    <w:lvl w:ilvl="4" w:tplc="A064B6DA">
      <w:numFmt w:val="bullet"/>
      <w:lvlText w:val="•"/>
      <w:lvlJc w:val="left"/>
      <w:pPr>
        <w:ind w:left="2461" w:hanging="288"/>
      </w:pPr>
      <w:rPr>
        <w:rFonts w:hint="default"/>
        <w:lang w:val="ru-RU" w:eastAsia="en-US" w:bidi="ar-SA"/>
      </w:rPr>
    </w:lvl>
    <w:lvl w:ilvl="5" w:tplc="738C2C0C">
      <w:numFmt w:val="bullet"/>
      <w:lvlText w:val="•"/>
      <w:lvlJc w:val="left"/>
      <w:pPr>
        <w:ind w:left="3161" w:hanging="288"/>
      </w:pPr>
      <w:rPr>
        <w:rFonts w:hint="default"/>
        <w:lang w:val="ru-RU" w:eastAsia="en-US" w:bidi="ar-SA"/>
      </w:rPr>
    </w:lvl>
    <w:lvl w:ilvl="6" w:tplc="1BAE2180">
      <w:numFmt w:val="bullet"/>
      <w:lvlText w:val="•"/>
      <w:lvlJc w:val="left"/>
      <w:pPr>
        <w:ind w:left="3862" w:hanging="288"/>
      </w:pPr>
      <w:rPr>
        <w:rFonts w:hint="default"/>
        <w:lang w:val="ru-RU" w:eastAsia="en-US" w:bidi="ar-SA"/>
      </w:rPr>
    </w:lvl>
    <w:lvl w:ilvl="7" w:tplc="960CBCE0">
      <w:numFmt w:val="bullet"/>
      <w:lvlText w:val="•"/>
      <w:lvlJc w:val="left"/>
      <w:pPr>
        <w:ind w:left="4562" w:hanging="288"/>
      </w:pPr>
      <w:rPr>
        <w:rFonts w:hint="default"/>
        <w:lang w:val="ru-RU" w:eastAsia="en-US" w:bidi="ar-SA"/>
      </w:rPr>
    </w:lvl>
    <w:lvl w:ilvl="8" w:tplc="584E1D2C">
      <w:numFmt w:val="bullet"/>
      <w:lvlText w:val="•"/>
      <w:lvlJc w:val="left"/>
      <w:pPr>
        <w:ind w:left="5262" w:hanging="288"/>
      </w:pPr>
      <w:rPr>
        <w:rFonts w:hint="default"/>
        <w:lang w:val="ru-RU" w:eastAsia="en-US" w:bidi="ar-SA"/>
      </w:rPr>
    </w:lvl>
  </w:abstractNum>
  <w:abstractNum w:abstractNumId="19">
    <w:nsid w:val="1A19568C"/>
    <w:multiLevelType w:val="hybridMultilevel"/>
    <w:tmpl w:val="9AD4640E"/>
    <w:lvl w:ilvl="0" w:tplc="DB12EEC6">
      <w:start w:val="1"/>
      <w:numFmt w:val="decimal"/>
      <w:lvlText w:val="%1"/>
      <w:lvlJc w:val="left"/>
      <w:pPr>
        <w:ind w:left="113" w:hanging="752"/>
      </w:pPr>
      <w:rPr>
        <w:rFonts w:hint="default"/>
        <w:lang w:val="ru-RU" w:eastAsia="en-US" w:bidi="ar-SA"/>
      </w:rPr>
    </w:lvl>
    <w:lvl w:ilvl="1" w:tplc="B8F2B066">
      <w:numFmt w:val="none"/>
      <w:lvlText w:val=""/>
      <w:lvlJc w:val="left"/>
      <w:pPr>
        <w:tabs>
          <w:tab w:val="num" w:pos="360"/>
        </w:tabs>
      </w:pPr>
    </w:lvl>
    <w:lvl w:ilvl="2" w:tplc="E39A46D4">
      <w:numFmt w:val="none"/>
      <w:lvlText w:val=""/>
      <w:lvlJc w:val="left"/>
      <w:pPr>
        <w:tabs>
          <w:tab w:val="num" w:pos="360"/>
        </w:tabs>
      </w:pPr>
    </w:lvl>
    <w:lvl w:ilvl="3" w:tplc="A40AC400">
      <w:numFmt w:val="none"/>
      <w:lvlText w:val=""/>
      <w:lvlJc w:val="left"/>
      <w:pPr>
        <w:tabs>
          <w:tab w:val="num" w:pos="360"/>
        </w:tabs>
      </w:pPr>
    </w:lvl>
    <w:lvl w:ilvl="4" w:tplc="C2C21C16">
      <w:numFmt w:val="bullet"/>
      <w:lvlText w:val="•"/>
      <w:lvlJc w:val="left"/>
      <w:pPr>
        <w:ind w:left="1356" w:hanging="752"/>
      </w:pPr>
      <w:rPr>
        <w:rFonts w:hint="default"/>
        <w:lang w:val="ru-RU" w:eastAsia="en-US" w:bidi="ar-SA"/>
      </w:rPr>
    </w:lvl>
    <w:lvl w:ilvl="5" w:tplc="D4CAD6DC">
      <w:numFmt w:val="bullet"/>
      <w:lvlText w:val="•"/>
      <w:lvlJc w:val="left"/>
      <w:pPr>
        <w:ind w:left="1665" w:hanging="752"/>
      </w:pPr>
      <w:rPr>
        <w:rFonts w:hint="default"/>
        <w:lang w:val="ru-RU" w:eastAsia="en-US" w:bidi="ar-SA"/>
      </w:rPr>
    </w:lvl>
    <w:lvl w:ilvl="6" w:tplc="3BFE0E28">
      <w:numFmt w:val="bullet"/>
      <w:lvlText w:val="•"/>
      <w:lvlJc w:val="left"/>
      <w:pPr>
        <w:ind w:left="1974" w:hanging="752"/>
      </w:pPr>
      <w:rPr>
        <w:rFonts w:hint="default"/>
        <w:lang w:val="ru-RU" w:eastAsia="en-US" w:bidi="ar-SA"/>
      </w:rPr>
    </w:lvl>
    <w:lvl w:ilvl="7" w:tplc="63C88C44">
      <w:numFmt w:val="bullet"/>
      <w:lvlText w:val="•"/>
      <w:lvlJc w:val="left"/>
      <w:pPr>
        <w:ind w:left="2283" w:hanging="752"/>
      </w:pPr>
      <w:rPr>
        <w:rFonts w:hint="default"/>
        <w:lang w:val="ru-RU" w:eastAsia="en-US" w:bidi="ar-SA"/>
      </w:rPr>
    </w:lvl>
    <w:lvl w:ilvl="8" w:tplc="B2423C9A">
      <w:numFmt w:val="bullet"/>
      <w:lvlText w:val="•"/>
      <w:lvlJc w:val="left"/>
      <w:pPr>
        <w:ind w:left="2592" w:hanging="752"/>
      </w:pPr>
      <w:rPr>
        <w:rFonts w:hint="default"/>
        <w:lang w:val="ru-RU" w:eastAsia="en-US" w:bidi="ar-SA"/>
      </w:rPr>
    </w:lvl>
  </w:abstractNum>
  <w:abstractNum w:abstractNumId="20">
    <w:nsid w:val="1B8C06AA"/>
    <w:multiLevelType w:val="hybridMultilevel"/>
    <w:tmpl w:val="AD0C16F0"/>
    <w:lvl w:ilvl="0" w:tplc="04190001">
      <w:start w:val="1"/>
      <w:numFmt w:val="bullet"/>
      <w:lvlText w:val=""/>
      <w:lvlJc w:val="left"/>
      <w:pPr>
        <w:ind w:left="921" w:hanging="360"/>
      </w:pPr>
      <w:rPr>
        <w:rFonts w:ascii="Symbol" w:hAnsi="Symbol" w:hint="default"/>
      </w:rPr>
    </w:lvl>
    <w:lvl w:ilvl="1" w:tplc="04190003" w:tentative="1">
      <w:start w:val="1"/>
      <w:numFmt w:val="bullet"/>
      <w:lvlText w:val="o"/>
      <w:lvlJc w:val="left"/>
      <w:pPr>
        <w:ind w:left="1641" w:hanging="360"/>
      </w:pPr>
      <w:rPr>
        <w:rFonts w:ascii="Courier New" w:hAnsi="Courier New" w:cs="Courier New" w:hint="default"/>
      </w:rPr>
    </w:lvl>
    <w:lvl w:ilvl="2" w:tplc="04190005" w:tentative="1">
      <w:start w:val="1"/>
      <w:numFmt w:val="bullet"/>
      <w:lvlText w:val=""/>
      <w:lvlJc w:val="left"/>
      <w:pPr>
        <w:ind w:left="2361" w:hanging="360"/>
      </w:pPr>
      <w:rPr>
        <w:rFonts w:ascii="Wingdings" w:hAnsi="Wingdings" w:hint="default"/>
      </w:rPr>
    </w:lvl>
    <w:lvl w:ilvl="3" w:tplc="04190001" w:tentative="1">
      <w:start w:val="1"/>
      <w:numFmt w:val="bullet"/>
      <w:lvlText w:val=""/>
      <w:lvlJc w:val="left"/>
      <w:pPr>
        <w:ind w:left="3081" w:hanging="360"/>
      </w:pPr>
      <w:rPr>
        <w:rFonts w:ascii="Symbol" w:hAnsi="Symbol" w:hint="default"/>
      </w:rPr>
    </w:lvl>
    <w:lvl w:ilvl="4" w:tplc="04190003" w:tentative="1">
      <w:start w:val="1"/>
      <w:numFmt w:val="bullet"/>
      <w:lvlText w:val="o"/>
      <w:lvlJc w:val="left"/>
      <w:pPr>
        <w:ind w:left="3801" w:hanging="360"/>
      </w:pPr>
      <w:rPr>
        <w:rFonts w:ascii="Courier New" w:hAnsi="Courier New" w:cs="Courier New" w:hint="default"/>
      </w:rPr>
    </w:lvl>
    <w:lvl w:ilvl="5" w:tplc="04190005" w:tentative="1">
      <w:start w:val="1"/>
      <w:numFmt w:val="bullet"/>
      <w:lvlText w:val=""/>
      <w:lvlJc w:val="left"/>
      <w:pPr>
        <w:ind w:left="4521" w:hanging="360"/>
      </w:pPr>
      <w:rPr>
        <w:rFonts w:ascii="Wingdings" w:hAnsi="Wingdings" w:hint="default"/>
      </w:rPr>
    </w:lvl>
    <w:lvl w:ilvl="6" w:tplc="04190001" w:tentative="1">
      <w:start w:val="1"/>
      <w:numFmt w:val="bullet"/>
      <w:lvlText w:val=""/>
      <w:lvlJc w:val="left"/>
      <w:pPr>
        <w:ind w:left="5241" w:hanging="360"/>
      </w:pPr>
      <w:rPr>
        <w:rFonts w:ascii="Symbol" w:hAnsi="Symbol" w:hint="default"/>
      </w:rPr>
    </w:lvl>
    <w:lvl w:ilvl="7" w:tplc="04190003" w:tentative="1">
      <w:start w:val="1"/>
      <w:numFmt w:val="bullet"/>
      <w:lvlText w:val="o"/>
      <w:lvlJc w:val="left"/>
      <w:pPr>
        <w:ind w:left="5961" w:hanging="360"/>
      </w:pPr>
      <w:rPr>
        <w:rFonts w:ascii="Courier New" w:hAnsi="Courier New" w:cs="Courier New" w:hint="default"/>
      </w:rPr>
    </w:lvl>
    <w:lvl w:ilvl="8" w:tplc="04190005" w:tentative="1">
      <w:start w:val="1"/>
      <w:numFmt w:val="bullet"/>
      <w:lvlText w:val=""/>
      <w:lvlJc w:val="left"/>
      <w:pPr>
        <w:ind w:left="6681" w:hanging="360"/>
      </w:pPr>
      <w:rPr>
        <w:rFonts w:ascii="Wingdings" w:hAnsi="Wingdings" w:hint="default"/>
      </w:rPr>
    </w:lvl>
  </w:abstractNum>
  <w:abstractNum w:abstractNumId="21">
    <w:nsid w:val="20592554"/>
    <w:multiLevelType w:val="hybridMultilevel"/>
    <w:tmpl w:val="A56CD41E"/>
    <w:lvl w:ilvl="0" w:tplc="04190001">
      <w:start w:val="1"/>
      <w:numFmt w:val="bullet"/>
      <w:lvlText w:val=""/>
      <w:lvlJc w:val="left"/>
      <w:pPr>
        <w:ind w:left="810" w:hanging="360"/>
      </w:pPr>
      <w:rPr>
        <w:rFonts w:ascii="Symbol" w:hAnsi="Symbol" w:hint="default"/>
      </w:rPr>
    </w:lvl>
    <w:lvl w:ilvl="1" w:tplc="04190003" w:tentative="1">
      <w:start w:val="1"/>
      <w:numFmt w:val="bullet"/>
      <w:lvlText w:val="o"/>
      <w:lvlJc w:val="left"/>
      <w:pPr>
        <w:ind w:left="1530" w:hanging="360"/>
      </w:pPr>
      <w:rPr>
        <w:rFonts w:ascii="Courier New" w:hAnsi="Courier New" w:cs="Courier New" w:hint="default"/>
      </w:rPr>
    </w:lvl>
    <w:lvl w:ilvl="2" w:tplc="04190005" w:tentative="1">
      <w:start w:val="1"/>
      <w:numFmt w:val="bullet"/>
      <w:lvlText w:val=""/>
      <w:lvlJc w:val="left"/>
      <w:pPr>
        <w:ind w:left="2250" w:hanging="360"/>
      </w:pPr>
      <w:rPr>
        <w:rFonts w:ascii="Wingdings" w:hAnsi="Wingdings" w:hint="default"/>
      </w:rPr>
    </w:lvl>
    <w:lvl w:ilvl="3" w:tplc="04190001" w:tentative="1">
      <w:start w:val="1"/>
      <w:numFmt w:val="bullet"/>
      <w:lvlText w:val=""/>
      <w:lvlJc w:val="left"/>
      <w:pPr>
        <w:ind w:left="2970" w:hanging="360"/>
      </w:pPr>
      <w:rPr>
        <w:rFonts w:ascii="Symbol" w:hAnsi="Symbol" w:hint="default"/>
      </w:rPr>
    </w:lvl>
    <w:lvl w:ilvl="4" w:tplc="04190003" w:tentative="1">
      <w:start w:val="1"/>
      <w:numFmt w:val="bullet"/>
      <w:lvlText w:val="o"/>
      <w:lvlJc w:val="left"/>
      <w:pPr>
        <w:ind w:left="3690" w:hanging="360"/>
      </w:pPr>
      <w:rPr>
        <w:rFonts w:ascii="Courier New" w:hAnsi="Courier New" w:cs="Courier New" w:hint="default"/>
      </w:rPr>
    </w:lvl>
    <w:lvl w:ilvl="5" w:tplc="04190005" w:tentative="1">
      <w:start w:val="1"/>
      <w:numFmt w:val="bullet"/>
      <w:lvlText w:val=""/>
      <w:lvlJc w:val="left"/>
      <w:pPr>
        <w:ind w:left="4410" w:hanging="360"/>
      </w:pPr>
      <w:rPr>
        <w:rFonts w:ascii="Wingdings" w:hAnsi="Wingdings" w:hint="default"/>
      </w:rPr>
    </w:lvl>
    <w:lvl w:ilvl="6" w:tplc="04190001" w:tentative="1">
      <w:start w:val="1"/>
      <w:numFmt w:val="bullet"/>
      <w:lvlText w:val=""/>
      <w:lvlJc w:val="left"/>
      <w:pPr>
        <w:ind w:left="5130" w:hanging="360"/>
      </w:pPr>
      <w:rPr>
        <w:rFonts w:ascii="Symbol" w:hAnsi="Symbol" w:hint="default"/>
      </w:rPr>
    </w:lvl>
    <w:lvl w:ilvl="7" w:tplc="04190003" w:tentative="1">
      <w:start w:val="1"/>
      <w:numFmt w:val="bullet"/>
      <w:lvlText w:val="o"/>
      <w:lvlJc w:val="left"/>
      <w:pPr>
        <w:ind w:left="5850" w:hanging="360"/>
      </w:pPr>
      <w:rPr>
        <w:rFonts w:ascii="Courier New" w:hAnsi="Courier New" w:cs="Courier New" w:hint="default"/>
      </w:rPr>
    </w:lvl>
    <w:lvl w:ilvl="8" w:tplc="04190005" w:tentative="1">
      <w:start w:val="1"/>
      <w:numFmt w:val="bullet"/>
      <w:lvlText w:val=""/>
      <w:lvlJc w:val="left"/>
      <w:pPr>
        <w:ind w:left="6570" w:hanging="360"/>
      </w:pPr>
      <w:rPr>
        <w:rFonts w:ascii="Wingdings" w:hAnsi="Wingdings" w:hint="default"/>
      </w:rPr>
    </w:lvl>
  </w:abstractNum>
  <w:abstractNum w:abstractNumId="22">
    <w:nsid w:val="20FF0CF9"/>
    <w:multiLevelType w:val="hybridMultilevel"/>
    <w:tmpl w:val="ACDCEC5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nsid w:val="21DC2984"/>
    <w:multiLevelType w:val="hybridMultilevel"/>
    <w:tmpl w:val="DD5CC272"/>
    <w:lvl w:ilvl="0" w:tplc="321A9522">
      <w:numFmt w:val="bullet"/>
      <w:lvlText w:val=""/>
      <w:lvlJc w:val="left"/>
      <w:pPr>
        <w:ind w:left="383" w:hanging="142"/>
      </w:pPr>
      <w:rPr>
        <w:rFonts w:ascii="Symbol" w:eastAsia="Symbol" w:hAnsi="Symbol" w:cs="Symbol" w:hint="default"/>
        <w:b w:val="0"/>
        <w:bCs w:val="0"/>
        <w:i w:val="0"/>
        <w:iCs w:val="0"/>
        <w:color w:val="231F20"/>
        <w:w w:val="100"/>
        <w:sz w:val="20"/>
        <w:szCs w:val="20"/>
        <w:lang w:val="ru-RU" w:eastAsia="en-US" w:bidi="ar-SA"/>
      </w:rPr>
    </w:lvl>
    <w:lvl w:ilvl="1" w:tplc="DFBA7866">
      <w:numFmt w:val="bullet"/>
      <w:lvlText w:val="•"/>
      <w:lvlJc w:val="left"/>
      <w:pPr>
        <w:ind w:left="1008" w:hanging="142"/>
      </w:pPr>
      <w:rPr>
        <w:rFonts w:hint="default"/>
        <w:lang w:val="ru-RU" w:eastAsia="en-US" w:bidi="ar-SA"/>
      </w:rPr>
    </w:lvl>
    <w:lvl w:ilvl="2" w:tplc="71BC9BE8">
      <w:numFmt w:val="bullet"/>
      <w:lvlText w:val="•"/>
      <w:lvlJc w:val="left"/>
      <w:pPr>
        <w:ind w:left="1636" w:hanging="142"/>
      </w:pPr>
      <w:rPr>
        <w:rFonts w:hint="default"/>
        <w:lang w:val="ru-RU" w:eastAsia="en-US" w:bidi="ar-SA"/>
      </w:rPr>
    </w:lvl>
    <w:lvl w:ilvl="3" w:tplc="901AC3E4">
      <w:numFmt w:val="bullet"/>
      <w:lvlText w:val="•"/>
      <w:lvlJc w:val="left"/>
      <w:pPr>
        <w:ind w:left="2265" w:hanging="142"/>
      </w:pPr>
      <w:rPr>
        <w:rFonts w:hint="default"/>
        <w:lang w:val="ru-RU" w:eastAsia="en-US" w:bidi="ar-SA"/>
      </w:rPr>
    </w:lvl>
    <w:lvl w:ilvl="4" w:tplc="915E3FE4">
      <w:numFmt w:val="bullet"/>
      <w:lvlText w:val="•"/>
      <w:lvlJc w:val="left"/>
      <w:pPr>
        <w:ind w:left="2893" w:hanging="142"/>
      </w:pPr>
      <w:rPr>
        <w:rFonts w:hint="default"/>
        <w:lang w:val="ru-RU" w:eastAsia="en-US" w:bidi="ar-SA"/>
      </w:rPr>
    </w:lvl>
    <w:lvl w:ilvl="5" w:tplc="838C3012">
      <w:numFmt w:val="bullet"/>
      <w:lvlText w:val="•"/>
      <w:lvlJc w:val="left"/>
      <w:pPr>
        <w:ind w:left="3521" w:hanging="142"/>
      </w:pPr>
      <w:rPr>
        <w:rFonts w:hint="default"/>
        <w:lang w:val="ru-RU" w:eastAsia="en-US" w:bidi="ar-SA"/>
      </w:rPr>
    </w:lvl>
    <w:lvl w:ilvl="6" w:tplc="6B202A40">
      <w:numFmt w:val="bullet"/>
      <w:lvlText w:val="•"/>
      <w:lvlJc w:val="left"/>
      <w:pPr>
        <w:ind w:left="4150" w:hanging="142"/>
      </w:pPr>
      <w:rPr>
        <w:rFonts w:hint="default"/>
        <w:lang w:val="ru-RU" w:eastAsia="en-US" w:bidi="ar-SA"/>
      </w:rPr>
    </w:lvl>
    <w:lvl w:ilvl="7" w:tplc="49304088">
      <w:numFmt w:val="bullet"/>
      <w:lvlText w:val="•"/>
      <w:lvlJc w:val="left"/>
      <w:pPr>
        <w:ind w:left="4778" w:hanging="142"/>
      </w:pPr>
      <w:rPr>
        <w:rFonts w:hint="default"/>
        <w:lang w:val="ru-RU" w:eastAsia="en-US" w:bidi="ar-SA"/>
      </w:rPr>
    </w:lvl>
    <w:lvl w:ilvl="8" w:tplc="F87EA854">
      <w:numFmt w:val="bullet"/>
      <w:lvlText w:val="•"/>
      <w:lvlJc w:val="left"/>
      <w:pPr>
        <w:ind w:left="5406" w:hanging="142"/>
      </w:pPr>
      <w:rPr>
        <w:rFonts w:hint="default"/>
        <w:lang w:val="ru-RU" w:eastAsia="en-US" w:bidi="ar-SA"/>
      </w:rPr>
    </w:lvl>
  </w:abstractNum>
  <w:abstractNum w:abstractNumId="24">
    <w:nsid w:val="21EA4218"/>
    <w:multiLevelType w:val="hybridMultilevel"/>
    <w:tmpl w:val="8CF6307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nsid w:val="258E7D32"/>
    <w:multiLevelType w:val="hybridMultilevel"/>
    <w:tmpl w:val="910AA2D4"/>
    <w:lvl w:ilvl="0" w:tplc="4E80F940">
      <w:start w:val="1"/>
      <w:numFmt w:val="decimal"/>
      <w:lvlText w:val="%1."/>
      <w:lvlJc w:val="left"/>
      <w:pPr>
        <w:ind w:left="157" w:hanging="292"/>
      </w:pPr>
      <w:rPr>
        <w:rFonts w:ascii="Bookman Old Style" w:eastAsia="Bookman Old Style" w:hAnsi="Bookman Old Style" w:cs="Bookman Old Style" w:hint="default"/>
        <w:b w:val="0"/>
        <w:bCs w:val="0"/>
        <w:i w:val="0"/>
        <w:iCs w:val="0"/>
        <w:color w:val="231F20"/>
        <w:w w:val="101"/>
        <w:sz w:val="20"/>
        <w:szCs w:val="20"/>
        <w:lang w:val="ru-RU" w:eastAsia="en-US" w:bidi="ar-SA"/>
      </w:rPr>
    </w:lvl>
    <w:lvl w:ilvl="1" w:tplc="92147DBA">
      <w:numFmt w:val="bullet"/>
      <w:lvlText w:val="•"/>
      <w:lvlJc w:val="left"/>
      <w:pPr>
        <w:ind w:left="810" w:hanging="292"/>
      </w:pPr>
      <w:rPr>
        <w:rFonts w:hint="default"/>
        <w:lang w:val="ru-RU" w:eastAsia="en-US" w:bidi="ar-SA"/>
      </w:rPr>
    </w:lvl>
    <w:lvl w:ilvl="2" w:tplc="BC42A5F6">
      <w:numFmt w:val="bullet"/>
      <w:lvlText w:val="•"/>
      <w:lvlJc w:val="left"/>
      <w:pPr>
        <w:ind w:left="1460" w:hanging="292"/>
      </w:pPr>
      <w:rPr>
        <w:rFonts w:hint="default"/>
        <w:lang w:val="ru-RU" w:eastAsia="en-US" w:bidi="ar-SA"/>
      </w:rPr>
    </w:lvl>
    <w:lvl w:ilvl="3" w:tplc="66A2E64E">
      <w:numFmt w:val="bullet"/>
      <w:lvlText w:val="•"/>
      <w:lvlJc w:val="left"/>
      <w:pPr>
        <w:ind w:left="2111" w:hanging="292"/>
      </w:pPr>
      <w:rPr>
        <w:rFonts w:hint="default"/>
        <w:lang w:val="ru-RU" w:eastAsia="en-US" w:bidi="ar-SA"/>
      </w:rPr>
    </w:lvl>
    <w:lvl w:ilvl="4" w:tplc="D84A28F8">
      <w:numFmt w:val="bullet"/>
      <w:lvlText w:val="•"/>
      <w:lvlJc w:val="left"/>
      <w:pPr>
        <w:ind w:left="2761" w:hanging="292"/>
      </w:pPr>
      <w:rPr>
        <w:rFonts w:hint="default"/>
        <w:lang w:val="ru-RU" w:eastAsia="en-US" w:bidi="ar-SA"/>
      </w:rPr>
    </w:lvl>
    <w:lvl w:ilvl="5" w:tplc="3836F45A">
      <w:numFmt w:val="bullet"/>
      <w:lvlText w:val="•"/>
      <w:lvlJc w:val="left"/>
      <w:pPr>
        <w:ind w:left="3411" w:hanging="292"/>
      </w:pPr>
      <w:rPr>
        <w:rFonts w:hint="default"/>
        <w:lang w:val="ru-RU" w:eastAsia="en-US" w:bidi="ar-SA"/>
      </w:rPr>
    </w:lvl>
    <w:lvl w:ilvl="6" w:tplc="B2D88D26">
      <w:numFmt w:val="bullet"/>
      <w:lvlText w:val="•"/>
      <w:lvlJc w:val="left"/>
      <w:pPr>
        <w:ind w:left="4062" w:hanging="292"/>
      </w:pPr>
      <w:rPr>
        <w:rFonts w:hint="default"/>
        <w:lang w:val="ru-RU" w:eastAsia="en-US" w:bidi="ar-SA"/>
      </w:rPr>
    </w:lvl>
    <w:lvl w:ilvl="7" w:tplc="67606150">
      <w:numFmt w:val="bullet"/>
      <w:lvlText w:val="•"/>
      <w:lvlJc w:val="left"/>
      <w:pPr>
        <w:ind w:left="4712" w:hanging="292"/>
      </w:pPr>
      <w:rPr>
        <w:rFonts w:hint="default"/>
        <w:lang w:val="ru-RU" w:eastAsia="en-US" w:bidi="ar-SA"/>
      </w:rPr>
    </w:lvl>
    <w:lvl w:ilvl="8" w:tplc="B600CCFC">
      <w:numFmt w:val="bullet"/>
      <w:lvlText w:val="•"/>
      <w:lvlJc w:val="left"/>
      <w:pPr>
        <w:ind w:left="5362" w:hanging="292"/>
      </w:pPr>
      <w:rPr>
        <w:rFonts w:hint="default"/>
        <w:lang w:val="ru-RU" w:eastAsia="en-US" w:bidi="ar-SA"/>
      </w:rPr>
    </w:lvl>
  </w:abstractNum>
  <w:abstractNum w:abstractNumId="26">
    <w:nsid w:val="26165DE1"/>
    <w:multiLevelType w:val="hybridMultilevel"/>
    <w:tmpl w:val="A5A63D9E"/>
    <w:lvl w:ilvl="0" w:tplc="60867110">
      <w:start w:val="1"/>
      <w:numFmt w:val="decimal"/>
      <w:lvlText w:val="%1."/>
      <w:lvlJc w:val="left"/>
      <w:pPr>
        <w:ind w:left="157" w:hanging="341"/>
      </w:pPr>
      <w:rPr>
        <w:rFonts w:ascii="Bookman Old Style" w:eastAsia="Bookman Old Style" w:hAnsi="Bookman Old Style" w:cs="Bookman Old Style" w:hint="default"/>
        <w:b w:val="0"/>
        <w:bCs w:val="0"/>
        <w:i w:val="0"/>
        <w:iCs w:val="0"/>
        <w:color w:val="231F20"/>
        <w:w w:val="101"/>
        <w:sz w:val="20"/>
        <w:szCs w:val="20"/>
        <w:lang w:val="ru-RU" w:eastAsia="en-US" w:bidi="ar-SA"/>
      </w:rPr>
    </w:lvl>
    <w:lvl w:ilvl="1" w:tplc="F1F4C9F2">
      <w:numFmt w:val="bullet"/>
      <w:lvlText w:val="•"/>
      <w:lvlJc w:val="left"/>
      <w:pPr>
        <w:ind w:left="810" w:hanging="341"/>
      </w:pPr>
      <w:rPr>
        <w:rFonts w:hint="default"/>
        <w:lang w:val="ru-RU" w:eastAsia="en-US" w:bidi="ar-SA"/>
      </w:rPr>
    </w:lvl>
    <w:lvl w:ilvl="2" w:tplc="E8629212">
      <w:numFmt w:val="bullet"/>
      <w:lvlText w:val="•"/>
      <w:lvlJc w:val="left"/>
      <w:pPr>
        <w:ind w:left="1460" w:hanging="341"/>
      </w:pPr>
      <w:rPr>
        <w:rFonts w:hint="default"/>
        <w:lang w:val="ru-RU" w:eastAsia="en-US" w:bidi="ar-SA"/>
      </w:rPr>
    </w:lvl>
    <w:lvl w:ilvl="3" w:tplc="5AAE2472">
      <w:numFmt w:val="bullet"/>
      <w:lvlText w:val="•"/>
      <w:lvlJc w:val="left"/>
      <w:pPr>
        <w:ind w:left="2111" w:hanging="341"/>
      </w:pPr>
      <w:rPr>
        <w:rFonts w:hint="default"/>
        <w:lang w:val="ru-RU" w:eastAsia="en-US" w:bidi="ar-SA"/>
      </w:rPr>
    </w:lvl>
    <w:lvl w:ilvl="4" w:tplc="8E26BD12">
      <w:numFmt w:val="bullet"/>
      <w:lvlText w:val="•"/>
      <w:lvlJc w:val="left"/>
      <w:pPr>
        <w:ind w:left="2761" w:hanging="341"/>
      </w:pPr>
      <w:rPr>
        <w:rFonts w:hint="default"/>
        <w:lang w:val="ru-RU" w:eastAsia="en-US" w:bidi="ar-SA"/>
      </w:rPr>
    </w:lvl>
    <w:lvl w:ilvl="5" w:tplc="02DC2300">
      <w:numFmt w:val="bullet"/>
      <w:lvlText w:val="•"/>
      <w:lvlJc w:val="left"/>
      <w:pPr>
        <w:ind w:left="3411" w:hanging="341"/>
      </w:pPr>
      <w:rPr>
        <w:rFonts w:hint="default"/>
        <w:lang w:val="ru-RU" w:eastAsia="en-US" w:bidi="ar-SA"/>
      </w:rPr>
    </w:lvl>
    <w:lvl w:ilvl="6" w:tplc="1FE2A846">
      <w:numFmt w:val="bullet"/>
      <w:lvlText w:val="•"/>
      <w:lvlJc w:val="left"/>
      <w:pPr>
        <w:ind w:left="4062" w:hanging="341"/>
      </w:pPr>
      <w:rPr>
        <w:rFonts w:hint="default"/>
        <w:lang w:val="ru-RU" w:eastAsia="en-US" w:bidi="ar-SA"/>
      </w:rPr>
    </w:lvl>
    <w:lvl w:ilvl="7" w:tplc="1108A728">
      <w:numFmt w:val="bullet"/>
      <w:lvlText w:val="•"/>
      <w:lvlJc w:val="left"/>
      <w:pPr>
        <w:ind w:left="4712" w:hanging="341"/>
      </w:pPr>
      <w:rPr>
        <w:rFonts w:hint="default"/>
        <w:lang w:val="ru-RU" w:eastAsia="en-US" w:bidi="ar-SA"/>
      </w:rPr>
    </w:lvl>
    <w:lvl w:ilvl="8" w:tplc="2C1EC0EC">
      <w:numFmt w:val="bullet"/>
      <w:lvlText w:val="•"/>
      <w:lvlJc w:val="left"/>
      <w:pPr>
        <w:ind w:left="5362" w:hanging="341"/>
      </w:pPr>
      <w:rPr>
        <w:rFonts w:hint="default"/>
        <w:lang w:val="ru-RU" w:eastAsia="en-US" w:bidi="ar-SA"/>
      </w:rPr>
    </w:lvl>
  </w:abstractNum>
  <w:abstractNum w:abstractNumId="27">
    <w:nsid w:val="2A180E34"/>
    <w:multiLevelType w:val="hybridMultilevel"/>
    <w:tmpl w:val="0956A10A"/>
    <w:lvl w:ilvl="0" w:tplc="AE8A8DBE">
      <w:start w:val="1"/>
      <w:numFmt w:val="decimal"/>
      <w:lvlText w:val="%1"/>
      <w:lvlJc w:val="left"/>
      <w:pPr>
        <w:ind w:left="351" w:hanging="194"/>
      </w:pPr>
      <w:rPr>
        <w:rFonts w:ascii="Trebuchet MS" w:eastAsia="Trebuchet MS" w:hAnsi="Trebuchet MS" w:cs="Trebuchet MS" w:hint="default"/>
        <w:b w:val="0"/>
        <w:bCs w:val="0"/>
        <w:i w:val="0"/>
        <w:iCs w:val="0"/>
        <w:color w:val="231F20"/>
        <w:w w:val="98"/>
        <w:sz w:val="22"/>
        <w:szCs w:val="22"/>
        <w:lang w:val="ru-RU" w:eastAsia="en-US" w:bidi="ar-SA"/>
      </w:rPr>
    </w:lvl>
    <w:lvl w:ilvl="1" w:tplc="4B36C98E">
      <w:numFmt w:val="bullet"/>
      <w:lvlText w:val="•"/>
      <w:lvlJc w:val="left"/>
      <w:pPr>
        <w:ind w:left="990" w:hanging="194"/>
      </w:pPr>
      <w:rPr>
        <w:rFonts w:hint="default"/>
        <w:lang w:val="ru-RU" w:eastAsia="en-US" w:bidi="ar-SA"/>
      </w:rPr>
    </w:lvl>
    <w:lvl w:ilvl="2" w:tplc="E800CB70">
      <w:numFmt w:val="bullet"/>
      <w:lvlText w:val="•"/>
      <w:lvlJc w:val="left"/>
      <w:pPr>
        <w:ind w:left="1620" w:hanging="194"/>
      </w:pPr>
      <w:rPr>
        <w:rFonts w:hint="default"/>
        <w:lang w:val="ru-RU" w:eastAsia="en-US" w:bidi="ar-SA"/>
      </w:rPr>
    </w:lvl>
    <w:lvl w:ilvl="3" w:tplc="472CCA90">
      <w:numFmt w:val="bullet"/>
      <w:lvlText w:val="•"/>
      <w:lvlJc w:val="left"/>
      <w:pPr>
        <w:ind w:left="2251" w:hanging="194"/>
      </w:pPr>
      <w:rPr>
        <w:rFonts w:hint="default"/>
        <w:lang w:val="ru-RU" w:eastAsia="en-US" w:bidi="ar-SA"/>
      </w:rPr>
    </w:lvl>
    <w:lvl w:ilvl="4" w:tplc="8280DDBA">
      <w:numFmt w:val="bullet"/>
      <w:lvlText w:val="•"/>
      <w:lvlJc w:val="left"/>
      <w:pPr>
        <w:ind w:left="2881" w:hanging="194"/>
      </w:pPr>
      <w:rPr>
        <w:rFonts w:hint="default"/>
        <w:lang w:val="ru-RU" w:eastAsia="en-US" w:bidi="ar-SA"/>
      </w:rPr>
    </w:lvl>
    <w:lvl w:ilvl="5" w:tplc="CDEEDB6C">
      <w:numFmt w:val="bullet"/>
      <w:lvlText w:val="•"/>
      <w:lvlJc w:val="left"/>
      <w:pPr>
        <w:ind w:left="3511" w:hanging="194"/>
      </w:pPr>
      <w:rPr>
        <w:rFonts w:hint="default"/>
        <w:lang w:val="ru-RU" w:eastAsia="en-US" w:bidi="ar-SA"/>
      </w:rPr>
    </w:lvl>
    <w:lvl w:ilvl="6" w:tplc="6AACB4CA">
      <w:numFmt w:val="bullet"/>
      <w:lvlText w:val="•"/>
      <w:lvlJc w:val="left"/>
      <w:pPr>
        <w:ind w:left="4142" w:hanging="194"/>
      </w:pPr>
      <w:rPr>
        <w:rFonts w:hint="default"/>
        <w:lang w:val="ru-RU" w:eastAsia="en-US" w:bidi="ar-SA"/>
      </w:rPr>
    </w:lvl>
    <w:lvl w:ilvl="7" w:tplc="5B901BDC">
      <w:numFmt w:val="bullet"/>
      <w:lvlText w:val="•"/>
      <w:lvlJc w:val="left"/>
      <w:pPr>
        <w:ind w:left="4772" w:hanging="194"/>
      </w:pPr>
      <w:rPr>
        <w:rFonts w:hint="default"/>
        <w:lang w:val="ru-RU" w:eastAsia="en-US" w:bidi="ar-SA"/>
      </w:rPr>
    </w:lvl>
    <w:lvl w:ilvl="8" w:tplc="22440886">
      <w:numFmt w:val="bullet"/>
      <w:lvlText w:val="•"/>
      <w:lvlJc w:val="left"/>
      <w:pPr>
        <w:ind w:left="5402" w:hanging="194"/>
      </w:pPr>
      <w:rPr>
        <w:rFonts w:hint="default"/>
        <w:lang w:val="ru-RU" w:eastAsia="en-US" w:bidi="ar-SA"/>
      </w:rPr>
    </w:lvl>
  </w:abstractNum>
  <w:abstractNum w:abstractNumId="28">
    <w:nsid w:val="2A7D2820"/>
    <w:multiLevelType w:val="hybridMultilevel"/>
    <w:tmpl w:val="031A6DC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nsid w:val="2ADF7093"/>
    <w:multiLevelType w:val="hybridMultilevel"/>
    <w:tmpl w:val="33106576"/>
    <w:lvl w:ilvl="0" w:tplc="F828DC8A">
      <w:numFmt w:val="bullet"/>
      <w:lvlText w:val="—"/>
      <w:lvlJc w:val="left"/>
      <w:pPr>
        <w:ind w:left="157" w:hanging="341"/>
      </w:pPr>
      <w:rPr>
        <w:rFonts w:ascii="Bookman Old Style" w:eastAsia="Bookman Old Style" w:hAnsi="Bookman Old Style" w:cs="Bookman Old Style" w:hint="default"/>
        <w:b w:val="0"/>
        <w:bCs w:val="0"/>
        <w:i w:val="0"/>
        <w:iCs w:val="0"/>
        <w:color w:val="231F20"/>
        <w:w w:val="108"/>
        <w:sz w:val="20"/>
        <w:szCs w:val="20"/>
        <w:lang w:val="ru-RU" w:eastAsia="en-US" w:bidi="ar-SA"/>
      </w:rPr>
    </w:lvl>
    <w:lvl w:ilvl="1" w:tplc="2BA2669E">
      <w:numFmt w:val="bullet"/>
      <w:lvlText w:val="•"/>
      <w:lvlJc w:val="left"/>
      <w:pPr>
        <w:ind w:left="810" w:hanging="341"/>
      </w:pPr>
      <w:rPr>
        <w:rFonts w:hint="default"/>
        <w:lang w:val="ru-RU" w:eastAsia="en-US" w:bidi="ar-SA"/>
      </w:rPr>
    </w:lvl>
    <w:lvl w:ilvl="2" w:tplc="527EFC3C">
      <w:numFmt w:val="bullet"/>
      <w:lvlText w:val="•"/>
      <w:lvlJc w:val="left"/>
      <w:pPr>
        <w:ind w:left="1460" w:hanging="341"/>
      </w:pPr>
      <w:rPr>
        <w:rFonts w:hint="default"/>
        <w:lang w:val="ru-RU" w:eastAsia="en-US" w:bidi="ar-SA"/>
      </w:rPr>
    </w:lvl>
    <w:lvl w:ilvl="3" w:tplc="3F78736C">
      <w:numFmt w:val="bullet"/>
      <w:lvlText w:val="•"/>
      <w:lvlJc w:val="left"/>
      <w:pPr>
        <w:ind w:left="2111" w:hanging="341"/>
      </w:pPr>
      <w:rPr>
        <w:rFonts w:hint="default"/>
        <w:lang w:val="ru-RU" w:eastAsia="en-US" w:bidi="ar-SA"/>
      </w:rPr>
    </w:lvl>
    <w:lvl w:ilvl="4" w:tplc="925C5FCA">
      <w:numFmt w:val="bullet"/>
      <w:lvlText w:val="•"/>
      <w:lvlJc w:val="left"/>
      <w:pPr>
        <w:ind w:left="2761" w:hanging="341"/>
      </w:pPr>
      <w:rPr>
        <w:rFonts w:hint="default"/>
        <w:lang w:val="ru-RU" w:eastAsia="en-US" w:bidi="ar-SA"/>
      </w:rPr>
    </w:lvl>
    <w:lvl w:ilvl="5" w:tplc="4D1213DE">
      <w:numFmt w:val="bullet"/>
      <w:lvlText w:val="•"/>
      <w:lvlJc w:val="left"/>
      <w:pPr>
        <w:ind w:left="3411" w:hanging="341"/>
      </w:pPr>
      <w:rPr>
        <w:rFonts w:hint="default"/>
        <w:lang w:val="ru-RU" w:eastAsia="en-US" w:bidi="ar-SA"/>
      </w:rPr>
    </w:lvl>
    <w:lvl w:ilvl="6" w:tplc="8D8E1304">
      <w:numFmt w:val="bullet"/>
      <w:lvlText w:val="•"/>
      <w:lvlJc w:val="left"/>
      <w:pPr>
        <w:ind w:left="4062" w:hanging="341"/>
      </w:pPr>
      <w:rPr>
        <w:rFonts w:hint="default"/>
        <w:lang w:val="ru-RU" w:eastAsia="en-US" w:bidi="ar-SA"/>
      </w:rPr>
    </w:lvl>
    <w:lvl w:ilvl="7" w:tplc="DD4C637C">
      <w:numFmt w:val="bullet"/>
      <w:lvlText w:val="•"/>
      <w:lvlJc w:val="left"/>
      <w:pPr>
        <w:ind w:left="4712" w:hanging="341"/>
      </w:pPr>
      <w:rPr>
        <w:rFonts w:hint="default"/>
        <w:lang w:val="ru-RU" w:eastAsia="en-US" w:bidi="ar-SA"/>
      </w:rPr>
    </w:lvl>
    <w:lvl w:ilvl="8" w:tplc="05AC1B52">
      <w:numFmt w:val="bullet"/>
      <w:lvlText w:val="•"/>
      <w:lvlJc w:val="left"/>
      <w:pPr>
        <w:ind w:left="5362" w:hanging="341"/>
      </w:pPr>
      <w:rPr>
        <w:rFonts w:hint="default"/>
        <w:lang w:val="ru-RU" w:eastAsia="en-US" w:bidi="ar-SA"/>
      </w:rPr>
    </w:lvl>
  </w:abstractNum>
  <w:abstractNum w:abstractNumId="30">
    <w:nsid w:val="2B4A670D"/>
    <w:multiLevelType w:val="hybridMultilevel"/>
    <w:tmpl w:val="511CF23C"/>
    <w:lvl w:ilvl="0" w:tplc="A134AF6C">
      <w:start w:val="1"/>
      <w:numFmt w:val="decimal"/>
      <w:lvlText w:val="%1"/>
      <w:lvlJc w:val="left"/>
      <w:pPr>
        <w:ind w:left="352" w:hanging="196"/>
      </w:pPr>
      <w:rPr>
        <w:rFonts w:ascii="Calibri" w:eastAsia="Calibri" w:hAnsi="Calibri" w:cs="Calibri" w:hint="default"/>
        <w:b/>
        <w:bCs/>
        <w:i w:val="0"/>
        <w:iCs w:val="0"/>
        <w:color w:val="231F20"/>
        <w:w w:val="106"/>
        <w:sz w:val="22"/>
        <w:szCs w:val="22"/>
        <w:lang w:val="ru-RU" w:eastAsia="en-US" w:bidi="ar-SA"/>
      </w:rPr>
    </w:lvl>
    <w:lvl w:ilvl="1" w:tplc="70FA8550">
      <w:start w:val="1"/>
      <w:numFmt w:val="decimal"/>
      <w:lvlText w:val="%2)"/>
      <w:lvlJc w:val="left"/>
      <w:pPr>
        <w:ind w:left="759" w:hanging="263"/>
      </w:pPr>
      <w:rPr>
        <w:rFonts w:ascii="Bookman Old Style" w:eastAsia="Bookman Old Style" w:hAnsi="Bookman Old Style" w:cs="Bookman Old Style" w:hint="default"/>
        <w:b w:val="0"/>
        <w:bCs w:val="0"/>
        <w:i w:val="0"/>
        <w:iCs w:val="0"/>
        <w:color w:val="231F20"/>
        <w:w w:val="104"/>
        <w:sz w:val="20"/>
        <w:szCs w:val="20"/>
        <w:lang w:val="ru-RU" w:eastAsia="en-US" w:bidi="ar-SA"/>
      </w:rPr>
    </w:lvl>
    <w:lvl w:ilvl="2" w:tplc="F7F636F6">
      <w:numFmt w:val="bullet"/>
      <w:lvlText w:val="•"/>
      <w:lvlJc w:val="left"/>
      <w:pPr>
        <w:ind w:left="1415" w:hanging="263"/>
      </w:pPr>
      <w:rPr>
        <w:rFonts w:hint="default"/>
        <w:lang w:val="ru-RU" w:eastAsia="en-US" w:bidi="ar-SA"/>
      </w:rPr>
    </w:lvl>
    <w:lvl w:ilvl="3" w:tplc="F92A5B14">
      <w:numFmt w:val="bullet"/>
      <w:lvlText w:val="•"/>
      <w:lvlJc w:val="left"/>
      <w:pPr>
        <w:ind w:left="2071" w:hanging="263"/>
      </w:pPr>
      <w:rPr>
        <w:rFonts w:hint="default"/>
        <w:lang w:val="ru-RU" w:eastAsia="en-US" w:bidi="ar-SA"/>
      </w:rPr>
    </w:lvl>
    <w:lvl w:ilvl="4" w:tplc="887ED9F4">
      <w:numFmt w:val="bullet"/>
      <w:lvlText w:val="•"/>
      <w:lvlJc w:val="left"/>
      <w:pPr>
        <w:ind w:left="2727" w:hanging="263"/>
      </w:pPr>
      <w:rPr>
        <w:rFonts w:hint="default"/>
        <w:lang w:val="ru-RU" w:eastAsia="en-US" w:bidi="ar-SA"/>
      </w:rPr>
    </w:lvl>
    <w:lvl w:ilvl="5" w:tplc="07B4E73A">
      <w:numFmt w:val="bullet"/>
      <w:lvlText w:val="•"/>
      <w:lvlJc w:val="left"/>
      <w:pPr>
        <w:ind w:left="3383" w:hanging="263"/>
      </w:pPr>
      <w:rPr>
        <w:rFonts w:hint="default"/>
        <w:lang w:val="ru-RU" w:eastAsia="en-US" w:bidi="ar-SA"/>
      </w:rPr>
    </w:lvl>
    <w:lvl w:ilvl="6" w:tplc="3802294A">
      <w:numFmt w:val="bullet"/>
      <w:lvlText w:val="•"/>
      <w:lvlJc w:val="left"/>
      <w:pPr>
        <w:ind w:left="4039" w:hanging="263"/>
      </w:pPr>
      <w:rPr>
        <w:rFonts w:hint="default"/>
        <w:lang w:val="ru-RU" w:eastAsia="en-US" w:bidi="ar-SA"/>
      </w:rPr>
    </w:lvl>
    <w:lvl w:ilvl="7" w:tplc="7504BE8E">
      <w:numFmt w:val="bullet"/>
      <w:lvlText w:val="•"/>
      <w:lvlJc w:val="left"/>
      <w:pPr>
        <w:ind w:left="4695" w:hanging="263"/>
      </w:pPr>
      <w:rPr>
        <w:rFonts w:hint="default"/>
        <w:lang w:val="ru-RU" w:eastAsia="en-US" w:bidi="ar-SA"/>
      </w:rPr>
    </w:lvl>
    <w:lvl w:ilvl="8" w:tplc="E18A2686">
      <w:numFmt w:val="bullet"/>
      <w:lvlText w:val="•"/>
      <w:lvlJc w:val="left"/>
      <w:pPr>
        <w:ind w:left="5351" w:hanging="263"/>
      </w:pPr>
      <w:rPr>
        <w:rFonts w:hint="default"/>
        <w:lang w:val="ru-RU" w:eastAsia="en-US" w:bidi="ar-SA"/>
      </w:rPr>
    </w:lvl>
  </w:abstractNum>
  <w:abstractNum w:abstractNumId="31">
    <w:nsid w:val="2CC41D66"/>
    <w:multiLevelType w:val="hybridMultilevel"/>
    <w:tmpl w:val="1668E1A2"/>
    <w:lvl w:ilvl="0" w:tplc="92EA7E0C">
      <w:start w:val="1"/>
      <w:numFmt w:val="decimal"/>
      <w:lvlText w:val="%1)"/>
      <w:lvlJc w:val="left"/>
      <w:pPr>
        <w:ind w:left="647" w:hanging="264"/>
      </w:pPr>
      <w:rPr>
        <w:rFonts w:ascii="Bookman Old Style" w:eastAsia="Bookman Old Style" w:hAnsi="Bookman Old Style" w:cs="Bookman Old Style" w:hint="default"/>
        <w:b w:val="0"/>
        <w:bCs w:val="0"/>
        <w:i w:val="0"/>
        <w:iCs w:val="0"/>
        <w:color w:val="231F20"/>
        <w:w w:val="104"/>
        <w:sz w:val="20"/>
        <w:szCs w:val="20"/>
        <w:lang w:val="ru-RU" w:eastAsia="en-US" w:bidi="ar-SA"/>
      </w:rPr>
    </w:lvl>
    <w:lvl w:ilvl="1" w:tplc="2DA21BE8">
      <w:numFmt w:val="bullet"/>
      <w:lvlText w:val="•"/>
      <w:lvlJc w:val="left"/>
      <w:pPr>
        <w:ind w:left="1242" w:hanging="264"/>
      </w:pPr>
      <w:rPr>
        <w:rFonts w:hint="default"/>
        <w:lang w:val="ru-RU" w:eastAsia="en-US" w:bidi="ar-SA"/>
      </w:rPr>
    </w:lvl>
    <w:lvl w:ilvl="2" w:tplc="F1A4C1B4">
      <w:numFmt w:val="bullet"/>
      <w:lvlText w:val="•"/>
      <w:lvlJc w:val="left"/>
      <w:pPr>
        <w:ind w:left="1844" w:hanging="264"/>
      </w:pPr>
      <w:rPr>
        <w:rFonts w:hint="default"/>
        <w:lang w:val="ru-RU" w:eastAsia="en-US" w:bidi="ar-SA"/>
      </w:rPr>
    </w:lvl>
    <w:lvl w:ilvl="3" w:tplc="9B3AA408">
      <w:numFmt w:val="bullet"/>
      <w:lvlText w:val="•"/>
      <w:lvlJc w:val="left"/>
      <w:pPr>
        <w:ind w:left="2447" w:hanging="264"/>
      </w:pPr>
      <w:rPr>
        <w:rFonts w:hint="default"/>
        <w:lang w:val="ru-RU" w:eastAsia="en-US" w:bidi="ar-SA"/>
      </w:rPr>
    </w:lvl>
    <w:lvl w:ilvl="4" w:tplc="4E6038B8">
      <w:numFmt w:val="bullet"/>
      <w:lvlText w:val="•"/>
      <w:lvlJc w:val="left"/>
      <w:pPr>
        <w:ind w:left="3049" w:hanging="264"/>
      </w:pPr>
      <w:rPr>
        <w:rFonts w:hint="default"/>
        <w:lang w:val="ru-RU" w:eastAsia="en-US" w:bidi="ar-SA"/>
      </w:rPr>
    </w:lvl>
    <w:lvl w:ilvl="5" w:tplc="6ACCA2F2">
      <w:numFmt w:val="bullet"/>
      <w:lvlText w:val="•"/>
      <w:lvlJc w:val="left"/>
      <w:pPr>
        <w:ind w:left="3651" w:hanging="264"/>
      </w:pPr>
      <w:rPr>
        <w:rFonts w:hint="default"/>
        <w:lang w:val="ru-RU" w:eastAsia="en-US" w:bidi="ar-SA"/>
      </w:rPr>
    </w:lvl>
    <w:lvl w:ilvl="6" w:tplc="9014D486">
      <w:numFmt w:val="bullet"/>
      <w:lvlText w:val="•"/>
      <w:lvlJc w:val="left"/>
      <w:pPr>
        <w:ind w:left="4254" w:hanging="264"/>
      </w:pPr>
      <w:rPr>
        <w:rFonts w:hint="default"/>
        <w:lang w:val="ru-RU" w:eastAsia="en-US" w:bidi="ar-SA"/>
      </w:rPr>
    </w:lvl>
    <w:lvl w:ilvl="7" w:tplc="A57ACF8A">
      <w:numFmt w:val="bullet"/>
      <w:lvlText w:val="•"/>
      <w:lvlJc w:val="left"/>
      <w:pPr>
        <w:ind w:left="4856" w:hanging="264"/>
      </w:pPr>
      <w:rPr>
        <w:rFonts w:hint="default"/>
        <w:lang w:val="ru-RU" w:eastAsia="en-US" w:bidi="ar-SA"/>
      </w:rPr>
    </w:lvl>
    <w:lvl w:ilvl="8" w:tplc="907C6EC2">
      <w:numFmt w:val="bullet"/>
      <w:lvlText w:val="•"/>
      <w:lvlJc w:val="left"/>
      <w:pPr>
        <w:ind w:left="5458" w:hanging="264"/>
      </w:pPr>
      <w:rPr>
        <w:rFonts w:hint="default"/>
        <w:lang w:val="ru-RU" w:eastAsia="en-US" w:bidi="ar-SA"/>
      </w:rPr>
    </w:lvl>
  </w:abstractNum>
  <w:abstractNum w:abstractNumId="32">
    <w:nsid w:val="2EFD59A3"/>
    <w:multiLevelType w:val="hybridMultilevel"/>
    <w:tmpl w:val="0E28969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
    <w:nsid w:val="2F980B0F"/>
    <w:multiLevelType w:val="hybridMultilevel"/>
    <w:tmpl w:val="BA54E2A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
    <w:nsid w:val="2FC721F3"/>
    <w:multiLevelType w:val="hybridMultilevel"/>
    <w:tmpl w:val="3E18818C"/>
    <w:lvl w:ilvl="0" w:tplc="04190001">
      <w:start w:val="1"/>
      <w:numFmt w:val="bullet"/>
      <w:lvlText w:val=""/>
      <w:lvlJc w:val="left"/>
      <w:pPr>
        <w:ind w:left="961" w:hanging="360"/>
      </w:pPr>
      <w:rPr>
        <w:rFonts w:ascii="Symbol" w:hAnsi="Symbol" w:hint="default"/>
      </w:rPr>
    </w:lvl>
    <w:lvl w:ilvl="1" w:tplc="04190003" w:tentative="1">
      <w:start w:val="1"/>
      <w:numFmt w:val="bullet"/>
      <w:lvlText w:val="o"/>
      <w:lvlJc w:val="left"/>
      <w:pPr>
        <w:ind w:left="1681" w:hanging="360"/>
      </w:pPr>
      <w:rPr>
        <w:rFonts w:ascii="Courier New" w:hAnsi="Courier New" w:cs="Courier New" w:hint="default"/>
      </w:rPr>
    </w:lvl>
    <w:lvl w:ilvl="2" w:tplc="04190005" w:tentative="1">
      <w:start w:val="1"/>
      <w:numFmt w:val="bullet"/>
      <w:lvlText w:val=""/>
      <w:lvlJc w:val="left"/>
      <w:pPr>
        <w:ind w:left="2401" w:hanging="360"/>
      </w:pPr>
      <w:rPr>
        <w:rFonts w:ascii="Wingdings" w:hAnsi="Wingdings" w:hint="default"/>
      </w:rPr>
    </w:lvl>
    <w:lvl w:ilvl="3" w:tplc="04190001" w:tentative="1">
      <w:start w:val="1"/>
      <w:numFmt w:val="bullet"/>
      <w:lvlText w:val=""/>
      <w:lvlJc w:val="left"/>
      <w:pPr>
        <w:ind w:left="3121" w:hanging="360"/>
      </w:pPr>
      <w:rPr>
        <w:rFonts w:ascii="Symbol" w:hAnsi="Symbol" w:hint="default"/>
      </w:rPr>
    </w:lvl>
    <w:lvl w:ilvl="4" w:tplc="04190003" w:tentative="1">
      <w:start w:val="1"/>
      <w:numFmt w:val="bullet"/>
      <w:lvlText w:val="o"/>
      <w:lvlJc w:val="left"/>
      <w:pPr>
        <w:ind w:left="3841" w:hanging="360"/>
      </w:pPr>
      <w:rPr>
        <w:rFonts w:ascii="Courier New" w:hAnsi="Courier New" w:cs="Courier New" w:hint="default"/>
      </w:rPr>
    </w:lvl>
    <w:lvl w:ilvl="5" w:tplc="04190005" w:tentative="1">
      <w:start w:val="1"/>
      <w:numFmt w:val="bullet"/>
      <w:lvlText w:val=""/>
      <w:lvlJc w:val="left"/>
      <w:pPr>
        <w:ind w:left="4561" w:hanging="360"/>
      </w:pPr>
      <w:rPr>
        <w:rFonts w:ascii="Wingdings" w:hAnsi="Wingdings" w:hint="default"/>
      </w:rPr>
    </w:lvl>
    <w:lvl w:ilvl="6" w:tplc="04190001" w:tentative="1">
      <w:start w:val="1"/>
      <w:numFmt w:val="bullet"/>
      <w:lvlText w:val=""/>
      <w:lvlJc w:val="left"/>
      <w:pPr>
        <w:ind w:left="5281" w:hanging="360"/>
      </w:pPr>
      <w:rPr>
        <w:rFonts w:ascii="Symbol" w:hAnsi="Symbol" w:hint="default"/>
      </w:rPr>
    </w:lvl>
    <w:lvl w:ilvl="7" w:tplc="04190003" w:tentative="1">
      <w:start w:val="1"/>
      <w:numFmt w:val="bullet"/>
      <w:lvlText w:val="o"/>
      <w:lvlJc w:val="left"/>
      <w:pPr>
        <w:ind w:left="6001" w:hanging="360"/>
      </w:pPr>
      <w:rPr>
        <w:rFonts w:ascii="Courier New" w:hAnsi="Courier New" w:cs="Courier New" w:hint="default"/>
      </w:rPr>
    </w:lvl>
    <w:lvl w:ilvl="8" w:tplc="04190005" w:tentative="1">
      <w:start w:val="1"/>
      <w:numFmt w:val="bullet"/>
      <w:lvlText w:val=""/>
      <w:lvlJc w:val="left"/>
      <w:pPr>
        <w:ind w:left="6721" w:hanging="360"/>
      </w:pPr>
      <w:rPr>
        <w:rFonts w:ascii="Wingdings" w:hAnsi="Wingdings" w:hint="default"/>
      </w:rPr>
    </w:lvl>
  </w:abstractNum>
  <w:abstractNum w:abstractNumId="35">
    <w:nsid w:val="30CA6EFC"/>
    <w:multiLevelType w:val="hybridMultilevel"/>
    <w:tmpl w:val="28EE859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6">
    <w:nsid w:val="317C1B00"/>
    <w:multiLevelType w:val="hybridMultilevel"/>
    <w:tmpl w:val="F0F22DF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7">
    <w:nsid w:val="328E39E5"/>
    <w:multiLevelType w:val="hybridMultilevel"/>
    <w:tmpl w:val="9BDAAAB6"/>
    <w:lvl w:ilvl="0" w:tplc="73D06E98">
      <w:start w:val="1"/>
      <w:numFmt w:val="decimal"/>
      <w:lvlText w:val="%1."/>
      <w:lvlJc w:val="left"/>
      <w:pPr>
        <w:ind w:left="448" w:hanging="292"/>
      </w:pPr>
      <w:rPr>
        <w:rFonts w:ascii="Calibri" w:eastAsia="Calibri" w:hAnsi="Calibri" w:cs="Calibri" w:hint="default"/>
        <w:b/>
        <w:bCs/>
        <w:i w:val="0"/>
        <w:iCs w:val="0"/>
        <w:color w:val="231F20"/>
        <w:spacing w:val="-4"/>
        <w:w w:val="106"/>
        <w:sz w:val="22"/>
        <w:szCs w:val="22"/>
        <w:lang w:val="ru-RU" w:eastAsia="en-US" w:bidi="ar-SA"/>
      </w:rPr>
    </w:lvl>
    <w:lvl w:ilvl="1" w:tplc="3D1CB352">
      <w:numFmt w:val="bullet"/>
      <w:lvlText w:val="•"/>
      <w:lvlJc w:val="left"/>
      <w:pPr>
        <w:ind w:left="1062" w:hanging="292"/>
      </w:pPr>
      <w:rPr>
        <w:rFonts w:hint="default"/>
        <w:lang w:val="ru-RU" w:eastAsia="en-US" w:bidi="ar-SA"/>
      </w:rPr>
    </w:lvl>
    <w:lvl w:ilvl="2" w:tplc="C5E2ECCA">
      <w:numFmt w:val="bullet"/>
      <w:lvlText w:val="•"/>
      <w:lvlJc w:val="left"/>
      <w:pPr>
        <w:ind w:left="1684" w:hanging="292"/>
      </w:pPr>
      <w:rPr>
        <w:rFonts w:hint="default"/>
        <w:lang w:val="ru-RU" w:eastAsia="en-US" w:bidi="ar-SA"/>
      </w:rPr>
    </w:lvl>
    <w:lvl w:ilvl="3" w:tplc="8834AC42">
      <w:numFmt w:val="bullet"/>
      <w:lvlText w:val="•"/>
      <w:lvlJc w:val="left"/>
      <w:pPr>
        <w:ind w:left="2307" w:hanging="292"/>
      </w:pPr>
      <w:rPr>
        <w:rFonts w:hint="default"/>
        <w:lang w:val="ru-RU" w:eastAsia="en-US" w:bidi="ar-SA"/>
      </w:rPr>
    </w:lvl>
    <w:lvl w:ilvl="4" w:tplc="1212BFA6">
      <w:numFmt w:val="bullet"/>
      <w:lvlText w:val="•"/>
      <w:lvlJc w:val="left"/>
      <w:pPr>
        <w:ind w:left="2929" w:hanging="292"/>
      </w:pPr>
      <w:rPr>
        <w:rFonts w:hint="default"/>
        <w:lang w:val="ru-RU" w:eastAsia="en-US" w:bidi="ar-SA"/>
      </w:rPr>
    </w:lvl>
    <w:lvl w:ilvl="5" w:tplc="D80E1B68">
      <w:numFmt w:val="bullet"/>
      <w:lvlText w:val="•"/>
      <w:lvlJc w:val="left"/>
      <w:pPr>
        <w:ind w:left="3551" w:hanging="292"/>
      </w:pPr>
      <w:rPr>
        <w:rFonts w:hint="default"/>
        <w:lang w:val="ru-RU" w:eastAsia="en-US" w:bidi="ar-SA"/>
      </w:rPr>
    </w:lvl>
    <w:lvl w:ilvl="6" w:tplc="CD82B02C">
      <w:numFmt w:val="bullet"/>
      <w:lvlText w:val="•"/>
      <w:lvlJc w:val="left"/>
      <w:pPr>
        <w:ind w:left="4174" w:hanging="292"/>
      </w:pPr>
      <w:rPr>
        <w:rFonts w:hint="default"/>
        <w:lang w:val="ru-RU" w:eastAsia="en-US" w:bidi="ar-SA"/>
      </w:rPr>
    </w:lvl>
    <w:lvl w:ilvl="7" w:tplc="167CEF4E">
      <w:numFmt w:val="bullet"/>
      <w:lvlText w:val="•"/>
      <w:lvlJc w:val="left"/>
      <w:pPr>
        <w:ind w:left="4796" w:hanging="292"/>
      </w:pPr>
      <w:rPr>
        <w:rFonts w:hint="default"/>
        <w:lang w:val="ru-RU" w:eastAsia="en-US" w:bidi="ar-SA"/>
      </w:rPr>
    </w:lvl>
    <w:lvl w:ilvl="8" w:tplc="48B257CA">
      <w:numFmt w:val="bullet"/>
      <w:lvlText w:val="•"/>
      <w:lvlJc w:val="left"/>
      <w:pPr>
        <w:ind w:left="5418" w:hanging="292"/>
      </w:pPr>
      <w:rPr>
        <w:rFonts w:hint="default"/>
        <w:lang w:val="ru-RU" w:eastAsia="en-US" w:bidi="ar-SA"/>
      </w:rPr>
    </w:lvl>
  </w:abstractNum>
  <w:abstractNum w:abstractNumId="38">
    <w:nsid w:val="329D5CB0"/>
    <w:multiLevelType w:val="hybridMultilevel"/>
    <w:tmpl w:val="375E6E8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9">
    <w:nsid w:val="33CC591B"/>
    <w:multiLevelType w:val="hybridMultilevel"/>
    <w:tmpl w:val="4DDAFB1A"/>
    <w:lvl w:ilvl="0" w:tplc="CE226D34">
      <w:start w:val="1"/>
      <w:numFmt w:val="decimal"/>
      <w:lvlText w:val="%1."/>
      <w:lvlJc w:val="left"/>
      <w:pPr>
        <w:ind w:left="445" w:hanging="287"/>
      </w:pPr>
      <w:rPr>
        <w:rFonts w:ascii="Calibri" w:eastAsia="Calibri" w:hAnsi="Calibri" w:cs="Calibri" w:hint="default"/>
        <w:b/>
        <w:bCs/>
        <w:i w:val="0"/>
        <w:iCs w:val="0"/>
        <w:color w:val="231F20"/>
        <w:spacing w:val="-2"/>
        <w:w w:val="106"/>
        <w:sz w:val="24"/>
        <w:szCs w:val="24"/>
        <w:lang w:val="ru-RU" w:eastAsia="en-US" w:bidi="ar-SA"/>
      </w:rPr>
    </w:lvl>
    <w:lvl w:ilvl="1" w:tplc="06540A86">
      <w:numFmt w:val="none"/>
      <w:lvlText w:val=""/>
      <w:lvlJc w:val="left"/>
      <w:pPr>
        <w:tabs>
          <w:tab w:val="num" w:pos="360"/>
        </w:tabs>
      </w:pPr>
    </w:lvl>
    <w:lvl w:ilvl="2" w:tplc="39B8CB16">
      <w:numFmt w:val="none"/>
      <w:lvlText w:val=""/>
      <w:lvlJc w:val="left"/>
      <w:pPr>
        <w:tabs>
          <w:tab w:val="num" w:pos="360"/>
        </w:tabs>
      </w:pPr>
    </w:lvl>
    <w:lvl w:ilvl="3" w:tplc="A0404E06">
      <w:start w:val="1"/>
      <w:numFmt w:val="decimal"/>
      <w:lvlText w:val="%4)"/>
      <w:lvlJc w:val="left"/>
      <w:pPr>
        <w:ind w:left="548" w:hanging="264"/>
      </w:pPr>
      <w:rPr>
        <w:rFonts w:ascii="Bookman Old Style" w:eastAsia="Bookman Old Style" w:hAnsi="Bookman Old Style" w:cs="Bookman Old Style" w:hint="default"/>
        <w:b w:val="0"/>
        <w:bCs w:val="0"/>
        <w:i w:val="0"/>
        <w:iCs w:val="0"/>
        <w:color w:val="231F20"/>
        <w:w w:val="104"/>
        <w:sz w:val="20"/>
        <w:szCs w:val="20"/>
        <w:lang w:val="ru-RU" w:eastAsia="en-US" w:bidi="ar-SA"/>
      </w:rPr>
    </w:lvl>
    <w:lvl w:ilvl="4" w:tplc="98D49EDE">
      <w:numFmt w:val="bullet"/>
      <w:lvlText w:val="•"/>
      <w:lvlJc w:val="left"/>
      <w:pPr>
        <w:ind w:left="640" w:hanging="264"/>
      </w:pPr>
      <w:rPr>
        <w:rFonts w:hint="default"/>
        <w:lang w:val="ru-RU" w:eastAsia="en-US" w:bidi="ar-SA"/>
      </w:rPr>
    </w:lvl>
    <w:lvl w:ilvl="5" w:tplc="4A7621AC">
      <w:numFmt w:val="bullet"/>
      <w:lvlText w:val="•"/>
      <w:lvlJc w:val="left"/>
      <w:pPr>
        <w:ind w:left="740" w:hanging="264"/>
      </w:pPr>
      <w:rPr>
        <w:rFonts w:hint="default"/>
        <w:lang w:val="ru-RU" w:eastAsia="en-US" w:bidi="ar-SA"/>
      </w:rPr>
    </w:lvl>
    <w:lvl w:ilvl="6" w:tplc="50424F18">
      <w:numFmt w:val="bullet"/>
      <w:lvlText w:val="•"/>
      <w:lvlJc w:val="left"/>
      <w:pPr>
        <w:ind w:left="780" w:hanging="264"/>
      </w:pPr>
      <w:rPr>
        <w:rFonts w:hint="default"/>
        <w:lang w:val="ru-RU" w:eastAsia="en-US" w:bidi="ar-SA"/>
      </w:rPr>
    </w:lvl>
    <w:lvl w:ilvl="7" w:tplc="9BC2C88E">
      <w:numFmt w:val="bullet"/>
      <w:lvlText w:val="•"/>
      <w:lvlJc w:val="left"/>
      <w:pPr>
        <w:ind w:left="2230" w:hanging="264"/>
      </w:pPr>
      <w:rPr>
        <w:rFonts w:hint="default"/>
        <w:lang w:val="ru-RU" w:eastAsia="en-US" w:bidi="ar-SA"/>
      </w:rPr>
    </w:lvl>
    <w:lvl w:ilvl="8" w:tplc="A89AC746">
      <w:numFmt w:val="bullet"/>
      <w:lvlText w:val="•"/>
      <w:lvlJc w:val="left"/>
      <w:pPr>
        <w:ind w:left="3681" w:hanging="264"/>
      </w:pPr>
      <w:rPr>
        <w:rFonts w:hint="default"/>
        <w:lang w:val="ru-RU" w:eastAsia="en-US" w:bidi="ar-SA"/>
      </w:rPr>
    </w:lvl>
  </w:abstractNum>
  <w:abstractNum w:abstractNumId="40">
    <w:nsid w:val="33F50787"/>
    <w:multiLevelType w:val="hybridMultilevel"/>
    <w:tmpl w:val="CE1CA242"/>
    <w:lvl w:ilvl="0" w:tplc="2D36ECDE">
      <w:start w:val="1"/>
      <w:numFmt w:val="decimal"/>
      <w:lvlText w:val="%1."/>
      <w:lvlJc w:val="left"/>
      <w:pPr>
        <w:ind w:left="117" w:hanging="251"/>
      </w:pPr>
      <w:rPr>
        <w:rFonts w:ascii="Book Antiqua" w:eastAsia="Book Antiqua" w:hAnsi="Book Antiqua" w:cs="Book Antiqua" w:hint="default"/>
        <w:b/>
        <w:bCs/>
        <w:i w:val="0"/>
        <w:iCs w:val="0"/>
        <w:color w:val="231F20"/>
        <w:w w:val="119"/>
        <w:sz w:val="20"/>
        <w:szCs w:val="20"/>
        <w:lang w:val="ru-RU" w:eastAsia="en-US" w:bidi="ar-SA"/>
      </w:rPr>
    </w:lvl>
    <w:lvl w:ilvl="1" w:tplc="C3368D84">
      <w:numFmt w:val="bullet"/>
      <w:lvlText w:val="•"/>
      <w:lvlJc w:val="left"/>
      <w:pPr>
        <w:ind w:left="766" w:hanging="251"/>
      </w:pPr>
      <w:rPr>
        <w:rFonts w:hint="default"/>
        <w:lang w:val="ru-RU" w:eastAsia="en-US" w:bidi="ar-SA"/>
      </w:rPr>
    </w:lvl>
    <w:lvl w:ilvl="2" w:tplc="9D88F18A">
      <w:numFmt w:val="bullet"/>
      <w:lvlText w:val="•"/>
      <w:lvlJc w:val="left"/>
      <w:pPr>
        <w:ind w:left="1412" w:hanging="251"/>
      </w:pPr>
      <w:rPr>
        <w:rFonts w:hint="default"/>
        <w:lang w:val="ru-RU" w:eastAsia="en-US" w:bidi="ar-SA"/>
      </w:rPr>
    </w:lvl>
    <w:lvl w:ilvl="3" w:tplc="FA1EFAD8">
      <w:numFmt w:val="bullet"/>
      <w:lvlText w:val="•"/>
      <w:lvlJc w:val="left"/>
      <w:pPr>
        <w:ind w:left="2059" w:hanging="251"/>
      </w:pPr>
      <w:rPr>
        <w:rFonts w:hint="default"/>
        <w:lang w:val="ru-RU" w:eastAsia="en-US" w:bidi="ar-SA"/>
      </w:rPr>
    </w:lvl>
    <w:lvl w:ilvl="4" w:tplc="D7382A16">
      <w:numFmt w:val="bullet"/>
      <w:lvlText w:val="•"/>
      <w:lvlJc w:val="left"/>
      <w:pPr>
        <w:ind w:left="2705" w:hanging="251"/>
      </w:pPr>
      <w:rPr>
        <w:rFonts w:hint="default"/>
        <w:lang w:val="ru-RU" w:eastAsia="en-US" w:bidi="ar-SA"/>
      </w:rPr>
    </w:lvl>
    <w:lvl w:ilvl="5" w:tplc="064855B2">
      <w:numFmt w:val="bullet"/>
      <w:lvlText w:val="•"/>
      <w:lvlJc w:val="left"/>
      <w:pPr>
        <w:ind w:left="3351" w:hanging="251"/>
      </w:pPr>
      <w:rPr>
        <w:rFonts w:hint="default"/>
        <w:lang w:val="ru-RU" w:eastAsia="en-US" w:bidi="ar-SA"/>
      </w:rPr>
    </w:lvl>
    <w:lvl w:ilvl="6" w:tplc="17A44D14">
      <w:numFmt w:val="bullet"/>
      <w:lvlText w:val="•"/>
      <w:lvlJc w:val="left"/>
      <w:pPr>
        <w:ind w:left="3998" w:hanging="251"/>
      </w:pPr>
      <w:rPr>
        <w:rFonts w:hint="default"/>
        <w:lang w:val="ru-RU" w:eastAsia="en-US" w:bidi="ar-SA"/>
      </w:rPr>
    </w:lvl>
    <w:lvl w:ilvl="7" w:tplc="8EE20F74">
      <w:numFmt w:val="bullet"/>
      <w:lvlText w:val="•"/>
      <w:lvlJc w:val="left"/>
      <w:pPr>
        <w:ind w:left="4644" w:hanging="251"/>
      </w:pPr>
      <w:rPr>
        <w:rFonts w:hint="default"/>
        <w:lang w:val="ru-RU" w:eastAsia="en-US" w:bidi="ar-SA"/>
      </w:rPr>
    </w:lvl>
    <w:lvl w:ilvl="8" w:tplc="5908F4C0">
      <w:numFmt w:val="bullet"/>
      <w:lvlText w:val="•"/>
      <w:lvlJc w:val="left"/>
      <w:pPr>
        <w:ind w:left="5290" w:hanging="251"/>
      </w:pPr>
      <w:rPr>
        <w:rFonts w:hint="default"/>
        <w:lang w:val="ru-RU" w:eastAsia="en-US" w:bidi="ar-SA"/>
      </w:rPr>
    </w:lvl>
  </w:abstractNum>
  <w:abstractNum w:abstractNumId="41">
    <w:nsid w:val="35147452"/>
    <w:multiLevelType w:val="hybridMultilevel"/>
    <w:tmpl w:val="6078679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2">
    <w:nsid w:val="374E6C7A"/>
    <w:multiLevelType w:val="hybridMultilevel"/>
    <w:tmpl w:val="8E5E51CA"/>
    <w:lvl w:ilvl="0" w:tplc="060669FA">
      <w:start w:val="1"/>
      <w:numFmt w:val="decimal"/>
      <w:lvlText w:val="%1"/>
      <w:lvlJc w:val="left"/>
      <w:pPr>
        <w:ind w:left="325" w:hanging="168"/>
      </w:pPr>
      <w:rPr>
        <w:rFonts w:ascii="Trebuchet MS" w:eastAsia="Trebuchet MS" w:hAnsi="Trebuchet MS" w:cs="Trebuchet MS" w:hint="default"/>
        <w:b w:val="0"/>
        <w:bCs w:val="0"/>
        <w:i w:val="0"/>
        <w:iCs w:val="0"/>
        <w:color w:val="231F20"/>
        <w:w w:val="98"/>
        <w:sz w:val="22"/>
        <w:szCs w:val="22"/>
        <w:lang w:val="ru-RU" w:eastAsia="en-US" w:bidi="ar-SA"/>
      </w:rPr>
    </w:lvl>
    <w:lvl w:ilvl="1" w:tplc="21703256">
      <w:numFmt w:val="bullet"/>
      <w:lvlText w:val="•"/>
      <w:lvlJc w:val="left"/>
      <w:pPr>
        <w:ind w:left="954" w:hanging="168"/>
      </w:pPr>
      <w:rPr>
        <w:rFonts w:hint="default"/>
        <w:lang w:val="ru-RU" w:eastAsia="en-US" w:bidi="ar-SA"/>
      </w:rPr>
    </w:lvl>
    <w:lvl w:ilvl="2" w:tplc="9D1E2330">
      <w:numFmt w:val="bullet"/>
      <w:lvlText w:val="•"/>
      <w:lvlJc w:val="left"/>
      <w:pPr>
        <w:ind w:left="1588" w:hanging="168"/>
      </w:pPr>
      <w:rPr>
        <w:rFonts w:hint="default"/>
        <w:lang w:val="ru-RU" w:eastAsia="en-US" w:bidi="ar-SA"/>
      </w:rPr>
    </w:lvl>
    <w:lvl w:ilvl="3" w:tplc="5246B5BC">
      <w:numFmt w:val="bullet"/>
      <w:lvlText w:val="•"/>
      <w:lvlJc w:val="left"/>
      <w:pPr>
        <w:ind w:left="2223" w:hanging="168"/>
      </w:pPr>
      <w:rPr>
        <w:rFonts w:hint="default"/>
        <w:lang w:val="ru-RU" w:eastAsia="en-US" w:bidi="ar-SA"/>
      </w:rPr>
    </w:lvl>
    <w:lvl w:ilvl="4" w:tplc="87B46DFA">
      <w:numFmt w:val="bullet"/>
      <w:lvlText w:val="•"/>
      <w:lvlJc w:val="left"/>
      <w:pPr>
        <w:ind w:left="2857" w:hanging="168"/>
      </w:pPr>
      <w:rPr>
        <w:rFonts w:hint="default"/>
        <w:lang w:val="ru-RU" w:eastAsia="en-US" w:bidi="ar-SA"/>
      </w:rPr>
    </w:lvl>
    <w:lvl w:ilvl="5" w:tplc="77D8208E">
      <w:numFmt w:val="bullet"/>
      <w:lvlText w:val="•"/>
      <w:lvlJc w:val="left"/>
      <w:pPr>
        <w:ind w:left="3491" w:hanging="168"/>
      </w:pPr>
      <w:rPr>
        <w:rFonts w:hint="default"/>
        <w:lang w:val="ru-RU" w:eastAsia="en-US" w:bidi="ar-SA"/>
      </w:rPr>
    </w:lvl>
    <w:lvl w:ilvl="6" w:tplc="51EE6BE0">
      <w:numFmt w:val="bullet"/>
      <w:lvlText w:val="•"/>
      <w:lvlJc w:val="left"/>
      <w:pPr>
        <w:ind w:left="4126" w:hanging="168"/>
      </w:pPr>
      <w:rPr>
        <w:rFonts w:hint="default"/>
        <w:lang w:val="ru-RU" w:eastAsia="en-US" w:bidi="ar-SA"/>
      </w:rPr>
    </w:lvl>
    <w:lvl w:ilvl="7" w:tplc="EF5E9144">
      <w:numFmt w:val="bullet"/>
      <w:lvlText w:val="•"/>
      <w:lvlJc w:val="left"/>
      <w:pPr>
        <w:ind w:left="4760" w:hanging="168"/>
      </w:pPr>
      <w:rPr>
        <w:rFonts w:hint="default"/>
        <w:lang w:val="ru-RU" w:eastAsia="en-US" w:bidi="ar-SA"/>
      </w:rPr>
    </w:lvl>
    <w:lvl w:ilvl="8" w:tplc="616A9446">
      <w:numFmt w:val="bullet"/>
      <w:lvlText w:val="•"/>
      <w:lvlJc w:val="left"/>
      <w:pPr>
        <w:ind w:left="5394" w:hanging="168"/>
      </w:pPr>
      <w:rPr>
        <w:rFonts w:hint="default"/>
        <w:lang w:val="ru-RU" w:eastAsia="en-US" w:bidi="ar-SA"/>
      </w:rPr>
    </w:lvl>
  </w:abstractNum>
  <w:abstractNum w:abstractNumId="43">
    <w:nsid w:val="39083377"/>
    <w:multiLevelType w:val="hybridMultilevel"/>
    <w:tmpl w:val="5EE88124"/>
    <w:lvl w:ilvl="0" w:tplc="04190001">
      <w:start w:val="1"/>
      <w:numFmt w:val="bullet"/>
      <w:lvlText w:val=""/>
      <w:lvlJc w:val="left"/>
      <w:pPr>
        <w:ind w:left="760" w:hanging="360"/>
      </w:pPr>
      <w:rPr>
        <w:rFonts w:ascii="Symbol" w:hAnsi="Symbol" w:hint="default"/>
      </w:rPr>
    </w:lvl>
    <w:lvl w:ilvl="1" w:tplc="04190003" w:tentative="1">
      <w:start w:val="1"/>
      <w:numFmt w:val="bullet"/>
      <w:lvlText w:val="o"/>
      <w:lvlJc w:val="left"/>
      <w:pPr>
        <w:ind w:left="1480" w:hanging="360"/>
      </w:pPr>
      <w:rPr>
        <w:rFonts w:ascii="Courier New" w:hAnsi="Courier New" w:cs="Courier New" w:hint="default"/>
      </w:rPr>
    </w:lvl>
    <w:lvl w:ilvl="2" w:tplc="04190005" w:tentative="1">
      <w:start w:val="1"/>
      <w:numFmt w:val="bullet"/>
      <w:lvlText w:val=""/>
      <w:lvlJc w:val="left"/>
      <w:pPr>
        <w:ind w:left="2200" w:hanging="360"/>
      </w:pPr>
      <w:rPr>
        <w:rFonts w:ascii="Wingdings" w:hAnsi="Wingdings" w:hint="default"/>
      </w:rPr>
    </w:lvl>
    <w:lvl w:ilvl="3" w:tplc="04190001" w:tentative="1">
      <w:start w:val="1"/>
      <w:numFmt w:val="bullet"/>
      <w:lvlText w:val=""/>
      <w:lvlJc w:val="left"/>
      <w:pPr>
        <w:ind w:left="2920" w:hanging="360"/>
      </w:pPr>
      <w:rPr>
        <w:rFonts w:ascii="Symbol" w:hAnsi="Symbol" w:hint="default"/>
      </w:rPr>
    </w:lvl>
    <w:lvl w:ilvl="4" w:tplc="04190003" w:tentative="1">
      <w:start w:val="1"/>
      <w:numFmt w:val="bullet"/>
      <w:lvlText w:val="o"/>
      <w:lvlJc w:val="left"/>
      <w:pPr>
        <w:ind w:left="3640" w:hanging="360"/>
      </w:pPr>
      <w:rPr>
        <w:rFonts w:ascii="Courier New" w:hAnsi="Courier New" w:cs="Courier New" w:hint="default"/>
      </w:rPr>
    </w:lvl>
    <w:lvl w:ilvl="5" w:tplc="04190005" w:tentative="1">
      <w:start w:val="1"/>
      <w:numFmt w:val="bullet"/>
      <w:lvlText w:val=""/>
      <w:lvlJc w:val="left"/>
      <w:pPr>
        <w:ind w:left="4360" w:hanging="360"/>
      </w:pPr>
      <w:rPr>
        <w:rFonts w:ascii="Wingdings" w:hAnsi="Wingdings" w:hint="default"/>
      </w:rPr>
    </w:lvl>
    <w:lvl w:ilvl="6" w:tplc="04190001" w:tentative="1">
      <w:start w:val="1"/>
      <w:numFmt w:val="bullet"/>
      <w:lvlText w:val=""/>
      <w:lvlJc w:val="left"/>
      <w:pPr>
        <w:ind w:left="5080" w:hanging="360"/>
      </w:pPr>
      <w:rPr>
        <w:rFonts w:ascii="Symbol" w:hAnsi="Symbol" w:hint="default"/>
      </w:rPr>
    </w:lvl>
    <w:lvl w:ilvl="7" w:tplc="04190003" w:tentative="1">
      <w:start w:val="1"/>
      <w:numFmt w:val="bullet"/>
      <w:lvlText w:val="o"/>
      <w:lvlJc w:val="left"/>
      <w:pPr>
        <w:ind w:left="5800" w:hanging="360"/>
      </w:pPr>
      <w:rPr>
        <w:rFonts w:ascii="Courier New" w:hAnsi="Courier New" w:cs="Courier New" w:hint="default"/>
      </w:rPr>
    </w:lvl>
    <w:lvl w:ilvl="8" w:tplc="04190005" w:tentative="1">
      <w:start w:val="1"/>
      <w:numFmt w:val="bullet"/>
      <w:lvlText w:val=""/>
      <w:lvlJc w:val="left"/>
      <w:pPr>
        <w:ind w:left="6520" w:hanging="360"/>
      </w:pPr>
      <w:rPr>
        <w:rFonts w:ascii="Wingdings" w:hAnsi="Wingdings" w:hint="default"/>
      </w:rPr>
    </w:lvl>
  </w:abstractNum>
  <w:abstractNum w:abstractNumId="44">
    <w:nsid w:val="39DD02A6"/>
    <w:multiLevelType w:val="hybridMultilevel"/>
    <w:tmpl w:val="BC48B85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5">
    <w:nsid w:val="3A452A8B"/>
    <w:multiLevelType w:val="hybridMultilevel"/>
    <w:tmpl w:val="8DCC6D7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6">
    <w:nsid w:val="3B6C6DC0"/>
    <w:multiLevelType w:val="hybridMultilevel"/>
    <w:tmpl w:val="4BA8F1D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7">
    <w:nsid w:val="3CA4138E"/>
    <w:multiLevelType w:val="hybridMultilevel"/>
    <w:tmpl w:val="CD3E6B5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8">
    <w:nsid w:val="3EF44CA1"/>
    <w:multiLevelType w:val="hybridMultilevel"/>
    <w:tmpl w:val="7D42C21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9">
    <w:nsid w:val="427840C8"/>
    <w:multiLevelType w:val="hybridMultilevel"/>
    <w:tmpl w:val="174883F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0">
    <w:nsid w:val="42D65AA3"/>
    <w:multiLevelType w:val="hybridMultilevel"/>
    <w:tmpl w:val="C7F80754"/>
    <w:lvl w:ilvl="0" w:tplc="9D72A18E">
      <w:start w:val="1"/>
      <w:numFmt w:val="decimal"/>
      <w:lvlText w:val="%1)"/>
      <w:lvlJc w:val="left"/>
      <w:pPr>
        <w:ind w:left="157" w:hanging="274"/>
      </w:pPr>
      <w:rPr>
        <w:rFonts w:ascii="Bookman Old Style" w:eastAsia="Bookman Old Style" w:hAnsi="Bookman Old Style" w:cs="Bookman Old Style" w:hint="default"/>
        <w:b w:val="0"/>
        <w:bCs w:val="0"/>
        <w:i w:val="0"/>
        <w:iCs w:val="0"/>
        <w:color w:val="231F20"/>
        <w:w w:val="104"/>
        <w:sz w:val="20"/>
        <w:szCs w:val="20"/>
        <w:lang w:val="ru-RU" w:eastAsia="en-US" w:bidi="ar-SA"/>
      </w:rPr>
    </w:lvl>
    <w:lvl w:ilvl="1" w:tplc="2F229C62">
      <w:numFmt w:val="bullet"/>
      <w:lvlText w:val="•"/>
      <w:lvlJc w:val="left"/>
      <w:pPr>
        <w:ind w:left="810" w:hanging="274"/>
      </w:pPr>
      <w:rPr>
        <w:rFonts w:hint="default"/>
        <w:lang w:val="ru-RU" w:eastAsia="en-US" w:bidi="ar-SA"/>
      </w:rPr>
    </w:lvl>
    <w:lvl w:ilvl="2" w:tplc="EC44973E">
      <w:numFmt w:val="bullet"/>
      <w:lvlText w:val="•"/>
      <w:lvlJc w:val="left"/>
      <w:pPr>
        <w:ind w:left="1460" w:hanging="274"/>
      </w:pPr>
      <w:rPr>
        <w:rFonts w:hint="default"/>
        <w:lang w:val="ru-RU" w:eastAsia="en-US" w:bidi="ar-SA"/>
      </w:rPr>
    </w:lvl>
    <w:lvl w:ilvl="3" w:tplc="CF22006E">
      <w:numFmt w:val="bullet"/>
      <w:lvlText w:val="•"/>
      <w:lvlJc w:val="left"/>
      <w:pPr>
        <w:ind w:left="2111" w:hanging="274"/>
      </w:pPr>
      <w:rPr>
        <w:rFonts w:hint="default"/>
        <w:lang w:val="ru-RU" w:eastAsia="en-US" w:bidi="ar-SA"/>
      </w:rPr>
    </w:lvl>
    <w:lvl w:ilvl="4" w:tplc="F84E4F6E">
      <w:numFmt w:val="bullet"/>
      <w:lvlText w:val="•"/>
      <w:lvlJc w:val="left"/>
      <w:pPr>
        <w:ind w:left="2761" w:hanging="274"/>
      </w:pPr>
      <w:rPr>
        <w:rFonts w:hint="default"/>
        <w:lang w:val="ru-RU" w:eastAsia="en-US" w:bidi="ar-SA"/>
      </w:rPr>
    </w:lvl>
    <w:lvl w:ilvl="5" w:tplc="BABEC550">
      <w:numFmt w:val="bullet"/>
      <w:lvlText w:val="•"/>
      <w:lvlJc w:val="left"/>
      <w:pPr>
        <w:ind w:left="3411" w:hanging="274"/>
      </w:pPr>
      <w:rPr>
        <w:rFonts w:hint="default"/>
        <w:lang w:val="ru-RU" w:eastAsia="en-US" w:bidi="ar-SA"/>
      </w:rPr>
    </w:lvl>
    <w:lvl w:ilvl="6" w:tplc="1C4625BA">
      <w:numFmt w:val="bullet"/>
      <w:lvlText w:val="•"/>
      <w:lvlJc w:val="left"/>
      <w:pPr>
        <w:ind w:left="4062" w:hanging="274"/>
      </w:pPr>
      <w:rPr>
        <w:rFonts w:hint="default"/>
        <w:lang w:val="ru-RU" w:eastAsia="en-US" w:bidi="ar-SA"/>
      </w:rPr>
    </w:lvl>
    <w:lvl w:ilvl="7" w:tplc="ADAE98A2">
      <w:numFmt w:val="bullet"/>
      <w:lvlText w:val="•"/>
      <w:lvlJc w:val="left"/>
      <w:pPr>
        <w:ind w:left="4712" w:hanging="274"/>
      </w:pPr>
      <w:rPr>
        <w:rFonts w:hint="default"/>
        <w:lang w:val="ru-RU" w:eastAsia="en-US" w:bidi="ar-SA"/>
      </w:rPr>
    </w:lvl>
    <w:lvl w:ilvl="8" w:tplc="0602C15A">
      <w:numFmt w:val="bullet"/>
      <w:lvlText w:val="•"/>
      <w:lvlJc w:val="left"/>
      <w:pPr>
        <w:ind w:left="5362" w:hanging="274"/>
      </w:pPr>
      <w:rPr>
        <w:rFonts w:hint="default"/>
        <w:lang w:val="ru-RU" w:eastAsia="en-US" w:bidi="ar-SA"/>
      </w:rPr>
    </w:lvl>
  </w:abstractNum>
  <w:abstractNum w:abstractNumId="51">
    <w:nsid w:val="46921E38"/>
    <w:multiLevelType w:val="hybridMultilevel"/>
    <w:tmpl w:val="82A699C0"/>
    <w:lvl w:ilvl="0" w:tplc="C32E61F0">
      <w:start w:val="1"/>
      <w:numFmt w:val="decimal"/>
      <w:lvlText w:val="%1."/>
      <w:lvlJc w:val="left"/>
      <w:pPr>
        <w:ind w:left="113" w:hanging="237"/>
      </w:pPr>
      <w:rPr>
        <w:rFonts w:ascii="Bookman Old Style" w:eastAsia="Bookman Old Style" w:hAnsi="Bookman Old Style" w:cs="Bookman Old Style" w:hint="default"/>
        <w:b w:val="0"/>
        <w:bCs w:val="0"/>
        <w:i w:val="0"/>
        <w:iCs w:val="0"/>
        <w:color w:val="231F20"/>
        <w:w w:val="101"/>
        <w:sz w:val="18"/>
        <w:szCs w:val="18"/>
        <w:lang w:val="ru-RU" w:eastAsia="en-US" w:bidi="ar-SA"/>
      </w:rPr>
    </w:lvl>
    <w:lvl w:ilvl="1" w:tplc="B55E4BB4">
      <w:numFmt w:val="none"/>
      <w:lvlText w:val=""/>
      <w:lvlJc w:val="left"/>
      <w:pPr>
        <w:tabs>
          <w:tab w:val="num" w:pos="360"/>
        </w:tabs>
      </w:pPr>
    </w:lvl>
    <w:lvl w:ilvl="2" w:tplc="B2FC1DAA">
      <w:numFmt w:val="bullet"/>
      <w:lvlText w:val="•"/>
      <w:lvlJc w:val="left"/>
      <w:pPr>
        <w:ind w:left="738" w:hanging="409"/>
      </w:pPr>
      <w:rPr>
        <w:rFonts w:hint="default"/>
        <w:lang w:val="ru-RU" w:eastAsia="en-US" w:bidi="ar-SA"/>
      </w:rPr>
    </w:lvl>
    <w:lvl w:ilvl="3" w:tplc="5130EF0E">
      <w:numFmt w:val="bullet"/>
      <w:lvlText w:val="•"/>
      <w:lvlJc w:val="left"/>
      <w:pPr>
        <w:ind w:left="1047" w:hanging="409"/>
      </w:pPr>
      <w:rPr>
        <w:rFonts w:hint="default"/>
        <w:lang w:val="ru-RU" w:eastAsia="en-US" w:bidi="ar-SA"/>
      </w:rPr>
    </w:lvl>
    <w:lvl w:ilvl="4" w:tplc="83607E7C">
      <w:numFmt w:val="bullet"/>
      <w:lvlText w:val="•"/>
      <w:lvlJc w:val="left"/>
      <w:pPr>
        <w:ind w:left="1356" w:hanging="409"/>
      </w:pPr>
      <w:rPr>
        <w:rFonts w:hint="default"/>
        <w:lang w:val="ru-RU" w:eastAsia="en-US" w:bidi="ar-SA"/>
      </w:rPr>
    </w:lvl>
    <w:lvl w:ilvl="5" w:tplc="EE606E00">
      <w:numFmt w:val="bullet"/>
      <w:lvlText w:val="•"/>
      <w:lvlJc w:val="left"/>
      <w:pPr>
        <w:ind w:left="1665" w:hanging="409"/>
      </w:pPr>
      <w:rPr>
        <w:rFonts w:hint="default"/>
        <w:lang w:val="ru-RU" w:eastAsia="en-US" w:bidi="ar-SA"/>
      </w:rPr>
    </w:lvl>
    <w:lvl w:ilvl="6" w:tplc="7C82E578">
      <w:numFmt w:val="bullet"/>
      <w:lvlText w:val="•"/>
      <w:lvlJc w:val="left"/>
      <w:pPr>
        <w:ind w:left="1974" w:hanging="409"/>
      </w:pPr>
      <w:rPr>
        <w:rFonts w:hint="default"/>
        <w:lang w:val="ru-RU" w:eastAsia="en-US" w:bidi="ar-SA"/>
      </w:rPr>
    </w:lvl>
    <w:lvl w:ilvl="7" w:tplc="C3D0A33A">
      <w:numFmt w:val="bullet"/>
      <w:lvlText w:val="•"/>
      <w:lvlJc w:val="left"/>
      <w:pPr>
        <w:ind w:left="2283" w:hanging="409"/>
      </w:pPr>
      <w:rPr>
        <w:rFonts w:hint="default"/>
        <w:lang w:val="ru-RU" w:eastAsia="en-US" w:bidi="ar-SA"/>
      </w:rPr>
    </w:lvl>
    <w:lvl w:ilvl="8" w:tplc="9A4E24B6">
      <w:numFmt w:val="bullet"/>
      <w:lvlText w:val="•"/>
      <w:lvlJc w:val="left"/>
      <w:pPr>
        <w:ind w:left="2592" w:hanging="409"/>
      </w:pPr>
      <w:rPr>
        <w:rFonts w:hint="default"/>
        <w:lang w:val="ru-RU" w:eastAsia="en-US" w:bidi="ar-SA"/>
      </w:rPr>
    </w:lvl>
  </w:abstractNum>
  <w:abstractNum w:abstractNumId="52">
    <w:nsid w:val="46CD761A"/>
    <w:multiLevelType w:val="hybridMultilevel"/>
    <w:tmpl w:val="1E18EEE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3">
    <w:nsid w:val="471665B6"/>
    <w:multiLevelType w:val="hybridMultilevel"/>
    <w:tmpl w:val="7372366E"/>
    <w:lvl w:ilvl="0" w:tplc="934AF346">
      <w:numFmt w:val="bullet"/>
      <w:lvlText w:val="—"/>
      <w:lvlJc w:val="left"/>
      <w:pPr>
        <w:ind w:left="113" w:hanging="286"/>
      </w:pPr>
      <w:rPr>
        <w:rFonts w:ascii="Bookman Old Style" w:eastAsia="Bookman Old Style" w:hAnsi="Bookman Old Style" w:cs="Bookman Old Style" w:hint="default"/>
        <w:b w:val="0"/>
        <w:bCs w:val="0"/>
        <w:i w:val="0"/>
        <w:iCs w:val="0"/>
        <w:color w:val="231F20"/>
        <w:w w:val="108"/>
        <w:sz w:val="18"/>
        <w:szCs w:val="18"/>
        <w:lang w:val="ru-RU" w:eastAsia="en-US" w:bidi="ar-SA"/>
      </w:rPr>
    </w:lvl>
    <w:lvl w:ilvl="1" w:tplc="5A609B0A">
      <w:numFmt w:val="bullet"/>
      <w:lvlText w:val="•"/>
      <w:lvlJc w:val="left"/>
      <w:pPr>
        <w:ind w:left="423" w:hanging="286"/>
      </w:pPr>
      <w:rPr>
        <w:rFonts w:hint="default"/>
        <w:lang w:val="ru-RU" w:eastAsia="en-US" w:bidi="ar-SA"/>
      </w:rPr>
    </w:lvl>
    <w:lvl w:ilvl="2" w:tplc="68946E5C">
      <w:numFmt w:val="bullet"/>
      <w:lvlText w:val="•"/>
      <w:lvlJc w:val="left"/>
      <w:pPr>
        <w:ind w:left="727" w:hanging="286"/>
      </w:pPr>
      <w:rPr>
        <w:rFonts w:hint="default"/>
        <w:lang w:val="ru-RU" w:eastAsia="en-US" w:bidi="ar-SA"/>
      </w:rPr>
    </w:lvl>
    <w:lvl w:ilvl="3" w:tplc="43EAF692">
      <w:numFmt w:val="bullet"/>
      <w:lvlText w:val="•"/>
      <w:lvlJc w:val="left"/>
      <w:pPr>
        <w:ind w:left="1030" w:hanging="286"/>
      </w:pPr>
      <w:rPr>
        <w:rFonts w:hint="default"/>
        <w:lang w:val="ru-RU" w:eastAsia="en-US" w:bidi="ar-SA"/>
      </w:rPr>
    </w:lvl>
    <w:lvl w:ilvl="4" w:tplc="03E4C150">
      <w:numFmt w:val="bullet"/>
      <w:lvlText w:val="•"/>
      <w:lvlJc w:val="left"/>
      <w:pPr>
        <w:ind w:left="1334" w:hanging="286"/>
      </w:pPr>
      <w:rPr>
        <w:rFonts w:hint="default"/>
        <w:lang w:val="ru-RU" w:eastAsia="en-US" w:bidi="ar-SA"/>
      </w:rPr>
    </w:lvl>
    <w:lvl w:ilvl="5" w:tplc="AC50E9EA">
      <w:numFmt w:val="bullet"/>
      <w:lvlText w:val="•"/>
      <w:lvlJc w:val="left"/>
      <w:pPr>
        <w:ind w:left="1637" w:hanging="286"/>
      </w:pPr>
      <w:rPr>
        <w:rFonts w:hint="default"/>
        <w:lang w:val="ru-RU" w:eastAsia="en-US" w:bidi="ar-SA"/>
      </w:rPr>
    </w:lvl>
    <w:lvl w:ilvl="6" w:tplc="56D800C2">
      <w:numFmt w:val="bullet"/>
      <w:lvlText w:val="•"/>
      <w:lvlJc w:val="left"/>
      <w:pPr>
        <w:ind w:left="1941" w:hanging="286"/>
      </w:pPr>
      <w:rPr>
        <w:rFonts w:hint="default"/>
        <w:lang w:val="ru-RU" w:eastAsia="en-US" w:bidi="ar-SA"/>
      </w:rPr>
    </w:lvl>
    <w:lvl w:ilvl="7" w:tplc="4A949150">
      <w:numFmt w:val="bullet"/>
      <w:lvlText w:val="•"/>
      <w:lvlJc w:val="left"/>
      <w:pPr>
        <w:ind w:left="2244" w:hanging="286"/>
      </w:pPr>
      <w:rPr>
        <w:rFonts w:hint="default"/>
        <w:lang w:val="ru-RU" w:eastAsia="en-US" w:bidi="ar-SA"/>
      </w:rPr>
    </w:lvl>
    <w:lvl w:ilvl="8" w:tplc="3B220540">
      <w:numFmt w:val="bullet"/>
      <w:lvlText w:val="•"/>
      <w:lvlJc w:val="left"/>
      <w:pPr>
        <w:ind w:left="2548" w:hanging="286"/>
      </w:pPr>
      <w:rPr>
        <w:rFonts w:hint="default"/>
        <w:lang w:val="ru-RU" w:eastAsia="en-US" w:bidi="ar-SA"/>
      </w:rPr>
    </w:lvl>
  </w:abstractNum>
  <w:abstractNum w:abstractNumId="54">
    <w:nsid w:val="4D207A70"/>
    <w:multiLevelType w:val="multilevel"/>
    <w:tmpl w:val="F20A32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5">
    <w:nsid w:val="4D322D07"/>
    <w:multiLevelType w:val="hybridMultilevel"/>
    <w:tmpl w:val="246A6358"/>
    <w:lvl w:ilvl="0" w:tplc="B2E21CE4">
      <w:numFmt w:val="bullet"/>
      <w:lvlText w:val="—"/>
      <w:lvlJc w:val="left"/>
      <w:pPr>
        <w:ind w:left="157" w:hanging="341"/>
      </w:pPr>
      <w:rPr>
        <w:rFonts w:ascii="Bookman Old Style" w:eastAsia="Bookman Old Style" w:hAnsi="Bookman Old Style" w:cs="Bookman Old Style" w:hint="default"/>
        <w:b w:val="0"/>
        <w:bCs w:val="0"/>
        <w:i w:val="0"/>
        <w:iCs w:val="0"/>
        <w:color w:val="231F20"/>
        <w:w w:val="108"/>
        <w:sz w:val="20"/>
        <w:szCs w:val="20"/>
        <w:lang w:val="ru-RU" w:eastAsia="en-US" w:bidi="ar-SA"/>
      </w:rPr>
    </w:lvl>
    <w:lvl w:ilvl="1" w:tplc="98741676">
      <w:numFmt w:val="bullet"/>
      <w:lvlText w:val="•"/>
      <w:lvlJc w:val="left"/>
      <w:pPr>
        <w:ind w:left="810" w:hanging="341"/>
      </w:pPr>
      <w:rPr>
        <w:rFonts w:hint="default"/>
        <w:lang w:val="ru-RU" w:eastAsia="en-US" w:bidi="ar-SA"/>
      </w:rPr>
    </w:lvl>
    <w:lvl w:ilvl="2" w:tplc="2B1676FC">
      <w:numFmt w:val="bullet"/>
      <w:lvlText w:val="•"/>
      <w:lvlJc w:val="left"/>
      <w:pPr>
        <w:ind w:left="1460" w:hanging="341"/>
      </w:pPr>
      <w:rPr>
        <w:rFonts w:hint="default"/>
        <w:lang w:val="ru-RU" w:eastAsia="en-US" w:bidi="ar-SA"/>
      </w:rPr>
    </w:lvl>
    <w:lvl w:ilvl="3" w:tplc="FF609BFE">
      <w:numFmt w:val="bullet"/>
      <w:lvlText w:val="•"/>
      <w:lvlJc w:val="left"/>
      <w:pPr>
        <w:ind w:left="2111" w:hanging="341"/>
      </w:pPr>
      <w:rPr>
        <w:rFonts w:hint="default"/>
        <w:lang w:val="ru-RU" w:eastAsia="en-US" w:bidi="ar-SA"/>
      </w:rPr>
    </w:lvl>
    <w:lvl w:ilvl="4" w:tplc="E35E2336">
      <w:numFmt w:val="bullet"/>
      <w:lvlText w:val="•"/>
      <w:lvlJc w:val="left"/>
      <w:pPr>
        <w:ind w:left="2761" w:hanging="341"/>
      </w:pPr>
      <w:rPr>
        <w:rFonts w:hint="default"/>
        <w:lang w:val="ru-RU" w:eastAsia="en-US" w:bidi="ar-SA"/>
      </w:rPr>
    </w:lvl>
    <w:lvl w:ilvl="5" w:tplc="4562141C">
      <w:numFmt w:val="bullet"/>
      <w:lvlText w:val="•"/>
      <w:lvlJc w:val="left"/>
      <w:pPr>
        <w:ind w:left="3411" w:hanging="341"/>
      </w:pPr>
      <w:rPr>
        <w:rFonts w:hint="default"/>
        <w:lang w:val="ru-RU" w:eastAsia="en-US" w:bidi="ar-SA"/>
      </w:rPr>
    </w:lvl>
    <w:lvl w:ilvl="6" w:tplc="CA0A84CE">
      <w:numFmt w:val="bullet"/>
      <w:lvlText w:val="•"/>
      <w:lvlJc w:val="left"/>
      <w:pPr>
        <w:ind w:left="4062" w:hanging="341"/>
      </w:pPr>
      <w:rPr>
        <w:rFonts w:hint="default"/>
        <w:lang w:val="ru-RU" w:eastAsia="en-US" w:bidi="ar-SA"/>
      </w:rPr>
    </w:lvl>
    <w:lvl w:ilvl="7" w:tplc="71D095A2">
      <w:numFmt w:val="bullet"/>
      <w:lvlText w:val="•"/>
      <w:lvlJc w:val="left"/>
      <w:pPr>
        <w:ind w:left="4712" w:hanging="341"/>
      </w:pPr>
      <w:rPr>
        <w:rFonts w:hint="default"/>
        <w:lang w:val="ru-RU" w:eastAsia="en-US" w:bidi="ar-SA"/>
      </w:rPr>
    </w:lvl>
    <w:lvl w:ilvl="8" w:tplc="E8C0A6DA">
      <w:numFmt w:val="bullet"/>
      <w:lvlText w:val="•"/>
      <w:lvlJc w:val="left"/>
      <w:pPr>
        <w:ind w:left="5362" w:hanging="341"/>
      </w:pPr>
      <w:rPr>
        <w:rFonts w:hint="default"/>
        <w:lang w:val="ru-RU" w:eastAsia="en-US" w:bidi="ar-SA"/>
      </w:rPr>
    </w:lvl>
  </w:abstractNum>
  <w:abstractNum w:abstractNumId="56">
    <w:nsid w:val="4DAF03C6"/>
    <w:multiLevelType w:val="hybridMultilevel"/>
    <w:tmpl w:val="BF721ADE"/>
    <w:lvl w:ilvl="0" w:tplc="F6D4ED54">
      <w:start w:val="1"/>
      <w:numFmt w:val="decimal"/>
      <w:lvlText w:val="%1)"/>
      <w:lvlJc w:val="left"/>
      <w:pPr>
        <w:ind w:left="607" w:hanging="264"/>
      </w:pPr>
      <w:rPr>
        <w:rFonts w:ascii="Bookman Old Style" w:eastAsia="Bookman Old Style" w:hAnsi="Bookman Old Style" w:cs="Bookman Old Style" w:hint="default"/>
        <w:b w:val="0"/>
        <w:bCs w:val="0"/>
        <w:i w:val="0"/>
        <w:iCs w:val="0"/>
        <w:color w:val="231F20"/>
        <w:w w:val="104"/>
        <w:sz w:val="20"/>
        <w:szCs w:val="20"/>
        <w:lang w:val="ru-RU" w:eastAsia="en-US" w:bidi="ar-SA"/>
      </w:rPr>
    </w:lvl>
    <w:lvl w:ilvl="1" w:tplc="451CB182">
      <w:numFmt w:val="bullet"/>
      <w:lvlText w:val="•"/>
      <w:lvlJc w:val="left"/>
      <w:pPr>
        <w:ind w:left="1198" w:hanging="264"/>
      </w:pPr>
      <w:rPr>
        <w:rFonts w:hint="default"/>
        <w:lang w:val="ru-RU" w:eastAsia="en-US" w:bidi="ar-SA"/>
      </w:rPr>
    </w:lvl>
    <w:lvl w:ilvl="2" w:tplc="71F65DA2">
      <w:numFmt w:val="bullet"/>
      <w:lvlText w:val="•"/>
      <w:lvlJc w:val="left"/>
      <w:pPr>
        <w:ind w:left="1796" w:hanging="264"/>
      </w:pPr>
      <w:rPr>
        <w:rFonts w:hint="default"/>
        <w:lang w:val="ru-RU" w:eastAsia="en-US" w:bidi="ar-SA"/>
      </w:rPr>
    </w:lvl>
    <w:lvl w:ilvl="3" w:tplc="8B64233C">
      <w:numFmt w:val="bullet"/>
      <w:lvlText w:val="•"/>
      <w:lvlJc w:val="left"/>
      <w:pPr>
        <w:ind w:left="2395" w:hanging="264"/>
      </w:pPr>
      <w:rPr>
        <w:rFonts w:hint="default"/>
        <w:lang w:val="ru-RU" w:eastAsia="en-US" w:bidi="ar-SA"/>
      </w:rPr>
    </w:lvl>
    <w:lvl w:ilvl="4" w:tplc="007CF59A">
      <w:numFmt w:val="bullet"/>
      <w:lvlText w:val="•"/>
      <w:lvlJc w:val="left"/>
      <w:pPr>
        <w:ind w:left="2993" w:hanging="264"/>
      </w:pPr>
      <w:rPr>
        <w:rFonts w:hint="default"/>
        <w:lang w:val="ru-RU" w:eastAsia="en-US" w:bidi="ar-SA"/>
      </w:rPr>
    </w:lvl>
    <w:lvl w:ilvl="5" w:tplc="B33451BC">
      <w:numFmt w:val="bullet"/>
      <w:lvlText w:val="•"/>
      <w:lvlJc w:val="left"/>
      <w:pPr>
        <w:ind w:left="3591" w:hanging="264"/>
      </w:pPr>
      <w:rPr>
        <w:rFonts w:hint="default"/>
        <w:lang w:val="ru-RU" w:eastAsia="en-US" w:bidi="ar-SA"/>
      </w:rPr>
    </w:lvl>
    <w:lvl w:ilvl="6" w:tplc="EF460AF0">
      <w:numFmt w:val="bullet"/>
      <w:lvlText w:val="•"/>
      <w:lvlJc w:val="left"/>
      <w:pPr>
        <w:ind w:left="4190" w:hanging="264"/>
      </w:pPr>
      <w:rPr>
        <w:rFonts w:hint="default"/>
        <w:lang w:val="ru-RU" w:eastAsia="en-US" w:bidi="ar-SA"/>
      </w:rPr>
    </w:lvl>
    <w:lvl w:ilvl="7" w:tplc="04DE1448">
      <w:numFmt w:val="bullet"/>
      <w:lvlText w:val="•"/>
      <w:lvlJc w:val="left"/>
      <w:pPr>
        <w:ind w:left="4788" w:hanging="264"/>
      </w:pPr>
      <w:rPr>
        <w:rFonts w:hint="default"/>
        <w:lang w:val="ru-RU" w:eastAsia="en-US" w:bidi="ar-SA"/>
      </w:rPr>
    </w:lvl>
    <w:lvl w:ilvl="8" w:tplc="758E5A8A">
      <w:numFmt w:val="bullet"/>
      <w:lvlText w:val="•"/>
      <w:lvlJc w:val="left"/>
      <w:pPr>
        <w:ind w:left="5386" w:hanging="264"/>
      </w:pPr>
      <w:rPr>
        <w:rFonts w:hint="default"/>
        <w:lang w:val="ru-RU" w:eastAsia="en-US" w:bidi="ar-SA"/>
      </w:rPr>
    </w:lvl>
  </w:abstractNum>
  <w:abstractNum w:abstractNumId="57">
    <w:nsid w:val="4F8555BD"/>
    <w:multiLevelType w:val="hybridMultilevel"/>
    <w:tmpl w:val="EEC236E8"/>
    <w:lvl w:ilvl="0" w:tplc="D730E5E4">
      <w:numFmt w:val="bullet"/>
      <w:lvlText w:val=""/>
      <w:lvlJc w:val="left"/>
      <w:pPr>
        <w:ind w:left="383" w:hanging="142"/>
      </w:pPr>
      <w:rPr>
        <w:rFonts w:ascii="Symbol" w:eastAsia="Symbol" w:hAnsi="Symbol" w:cs="Symbol" w:hint="default"/>
        <w:b w:val="0"/>
        <w:bCs w:val="0"/>
        <w:i w:val="0"/>
        <w:iCs w:val="0"/>
        <w:color w:val="231F20"/>
        <w:w w:val="100"/>
        <w:sz w:val="20"/>
        <w:szCs w:val="20"/>
        <w:lang w:val="ru-RU" w:eastAsia="en-US" w:bidi="ar-SA"/>
      </w:rPr>
    </w:lvl>
    <w:lvl w:ilvl="1" w:tplc="E66C81A8">
      <w:numFmt w:val="bullet"/>
      <w:lvlText w:val="•"/>
      <w:lvlJc w:val="left"/>
      <w:pPr>
        <w:ind w:left="1008" w:hanging="142"/>
      </w:pPr>
      <w:rPr>
        <w:rFonts w:hint="default"/>
        <w:lang w:val="ru-RU" w:eastAsia="en-US" w:bidi="ar-SA"/>
      </w:rPr>
    </w:lvl>
    <w:lvl w:ilvl="2" w:tplc="A1BADC64">
      <w:numFmt w:val="bullet"/>
      <w:lvlText w:val="•"/>
      <w:lvlJc w:val="left"/>
      <w:pPr>
        <w:ind w:left="1636" w:hanging="142"/>
      </w:pPr>
      <w:rPr>
        <w:rFonts w:hint="default"/>
        <w:lang w:val="ru-RU" w:eastAsia="en-US" w:bidi="ar-SA"/>
      </w:rPr>
    </w:lvl>
    <w:lvl w:ilvl="3" w:tplc="83C47670">
      <w:numFmt w:val="bullet"/>
      <w:lvlText w:val="•"/>
      <w:lvlJc w:val="left"/>
      <w:pPr>
        <w:ind w:left="2265" w:hanging="142"/>
      </w:pPr>
      <w:rPr>
        <w:rFonts w:hint="default"/>
        <w:lang w:val="ru-RU" w:eastAsia="en-US" w:bidi="ar-SA"/>
      </w:rPr>
    </w:lvl>
    <w:lvl w:ilvl="4" w:tplc="414C8D92">
      <w:numFmt w:val="bullet"/>
      <w:lvlText w:val="•"/>
      <w:lvlJc w:val="left"/>
      <w:pPr>
        <w:ind w:left="2893" w:hanging="142"/>
      </w:pPr>
      <w:rPr>
        <w:rFonts w:hint="default"/>
        <w:lang w:val="ru-RU" w:eastAsia="en-US" w:bidi="ar-SA"/>
      </w:rPr>
    </w:lvl>
    <w:lvl w:ilvl="5" w:tplc="A4D655F2">
      <w:numFmt w:val="bullet"/>
      <w:lvlText w:val="•"/>
      <w:lvlJc w:val="left"/>
      <w:pPr>
        <w:ind w:left="3521" w:hanging="142"/>
      </w:pPr>
      <w:rPr>
        <w:rFonts w:hint="default"/>
        <w:lang w:val="ru-RU" w:eastAsia="en-US" w:bidi="ar-SA"/>
      </w:rPr>
    </w:lvl>
    <w:lvl w:ilvl="6" w:tplc="7F849120">
      <w:numFmt w:val="bullet"/>
      <w:lvlText w:val="•"/>
      <w:lvlJc w:val="left"/>
      <w:pPr>
        <w:ind w:left="4150" w:hanging="142"/>
      </w:pPr>
      <w:rPr>
        <w:rFonts w:hint="default"/>
        <w:lang w:val="ru-RU" w:eastAsia="en-US" w:bidi="ar-SA"/>
      </w:rPr>
    </w:lvl>
    <w:lvl w:ilvl="7" w:tplc="0464BC22">
      <w:numFmt w:val="bullet"/>
      <w:lvlText w:val="•"/>
      <w:lvlJc w:val="left"/>
      <w:pPr>
        <w:ind w:left="4778" w:hanging="142"/>
      </w:pPr>
      <w:rPr>
        <w:rFonts w:hint="default"/>
        <w:lang w:val="ru-RU" w:eastAsia="en-US" w:bidi="ar-SA"/>
      </w:rPr>
    </w:lvl>
    <w:lvl w:ilvl="8" w:tplc="F75890EE">
      <w:numFmt w:val="bullet"/>
      <w:lvlText w:val="•"/>
      <w:lvlJc w:val="left"/>
      <w:pPr>
        <w:ind w:left="5406" w:hanging="142"/>
      </w:pPr>
      <w:rPr>
        <w:rFonts w:hint="default"/>
        <w:lang w:val="ru-RU" w:eastAsia="en-US" w:bidi="ar-SA"/>
      </w:rPr>
    </w:lvl>
  </w:abstractNum>
  <w:abstractNum w:abstractNumId="58">
    <w:nsid w:val="50EF3123"/>
    <w:multiLevelType w:val="hybridMultilevel"/>
    <w:tmpl w:val="A2680FEE"/>
    <w:lvl w:ilvl="0" w:tplc="8E2EFE32">
      <w:numFmt w:val="bullet"/>
      <w:lvlText w:val="—"/>
      <w:lvlJc w:val="left"/>
      <w:pPr>
        <w:ind w:left="157" w:hanging="341"/>
      </w:pPr>
      <w:rPr>
        <w:rFonts w:ascii="Bookman Old Style" w:eastAsia="Bookman Old Style" w:hAnsi="Bookman Old Style" w:cs="Bookman Old Style" w:hint="default"/>
        <w:b w:val="0"/>
        <w:bCs w:val="0"/>
        <w:i w:val="0"/>
        <w:iCs w:val="0"/>
        <w:color w:val="231F20"/>
        <w:w w:val="108"/>
        <w:sz w:val="20"/>
        <w:szCs w:val="20"/>
        <w:lang w:val="ru-RU" w:eastAsia="en-US" w:bidi="ar-SA"/>
      </w:rPr>
    </w:lvl>
    <w:lvl w:ilvl="1" w:tplc="5890F2F8">
      <w:numFmt w:val="bullet"/>
      <w:lvlText w:val="•"/>
      <w:lvlJc w:val="left"/>
      <w:pPr>
        <w:ind w:left="810" w:hanging="341"/>
      </w:pPr>
      <w:rPr>
        <w:rFonts w:hint="default"/>
        <w:lang w:val="ru-RU" w:eastAsia="en-US" w:bidi="ar-SA"/>
      </w:rPr>
    </w:lvl>
    <w:lvl w:ilvl="2" w:tplc="977884A4">
      <w:numFmt w:val="bullet"/>
      <w:lvlText w:val="•"/>
      <w:lvlJc w:val="left"/>
      <w:pPr>
        <w:ind w:left="1460" w:hanging="341"/>
      </w:pPr>
      <w:rPr>
        <w:rFonts w:hint="default"/>
        <w:lang w:val="ru-RU" w:eastAsia="en-US" w:bidi="ar-SA"/>
      </w:rPr>
    </w:lvl>
    <w:lvl w:ilvl="3" w:tplc="2E721DE6">
      <w:numFmt w:val="bullet"/>
      <w:lvlText w:val="•"/>
      <w:lvlJc w:val="left"/>
      <w:pPr>
        <w:ind w:left="2111" w:hanging="341"/>
      </w:pPr>
      <w:rPr>
        <w:rFonts w:hint="default"/>
        <w:lang w:val="ru-RU" w:eastAsia="en-US" w:bidi="ar-SA"/>
      </w:rPr>
    </w:lvl>
    <w:lvl w:ilvl="4" w:tplc="89BA4A26">
      <w:numFmt w:val="bullet"/>
      <w:lvlText w:val="•"/>
      <w:lvlJc w:val="left"/>
      <w:pPr>
        <w:ind w:left="2761" w:hanging="341"/>
      </w:pPr>
      <w:rPr>
        <w:rFonts w:hint="default"/>
        <w:lang w:val="ru-RU" w:eastAsia="en-US" w:bidi="ar-SA"/>
      </w:rPr>
    </w:lvl>
    <w:lvl w:ilvl="5" w:tplc="EE1A0A18">
      <w:numFmt w:val="bullet"/>
      <w:lvlText w:val="•"/>
      <w:lvlJc w:val="left"/>
      <w:pPr>
        <w:ind w:left="3411" w:hanging="341"/>
      </w:pPr>
      <w:rPr>
        <w:rFonts w:hint="default"/>
        <w:lang w:val="ru-RU" w:eastAsia="en-US" w:bidi="ar-SA"/>
      </w:rPr>
    </w:lvl>
    <w:lvl w:ilvl="6" w:tplc="BCBE71D6">
      <w:numFmt w:val="bullet"/>
      <w:lvlText w:val="•"/>
      <w:lvlJc w:val="left"/>
      <w:pPr>
        <w:ind w:left="4062" w:hanging="341"/>
      </w:pPr>
      <w:rPr>
        <w:rFonts w:hint="default"/>
        <w:lang w:val="ru-RU" w:eastAsia="en-US" w:bidi="ar-SA"/>
      </w:rPr>
    </w:lvl>
    <w:lvl w:ilvl="7" w:tplc="9F3EA888">
      <w:numFmt w:val="bullet"/>
      <w:lvlText w:val="•"/>
      <w:lvlJc w:val="left"/>
      <w:pPr>
        <w:ind w:left="4712" w:hanging="341"/>
      </w:pPr>
      <w:rPr>
        <w:rFonts w:hint="default"/>
        <w:lang w:val="ru-RU" w:eastAsia="en-US" w:bidi="ar-SA"/>
      </w:rPr>
    </w:lvl>
    <w:lvl w:ilvl="8" w:tplc="D466D6F6">
      <w:numFmt w:val="bullet"/>
      <w:lvlText w:val="•"/>
      <w:lvlJc w:val="left"/>
      <w:pPr>
        <w:ind w:left="5362" w:hanging="341"/>
      </w:pPr>
      <w:rPr>
        <w:rFonts w:hint="default"/>
        <w:lang w:val="ru-RU" w:eastAsia="en-US" w:bidi="ar-SA"/>
      </w:rPr>
    </w:lvl>
  </w:abstractNum>
  <w:abstractNum w:abstractNumId="59">
    <w:nsid w:val="51206EE0"/>
    <w:multiLevelType w:val="hybridMultilevel"/>
    <w:tmpl w:val="D374A2EE"/>
    <w:lvl w:ilvl="0" w:tplc="2638B474">
      <w:numFmt w:val="bullet"/>
      <w:lvlText w:val=""/>
      <w:lvlJc w:val="left"/>
      <w:pPr>
        <w:ind w:left="383" w:hanging="142"/>
      </w:pPr>
      <w:rPr>
        <w:rFonts w:ascii="Symbol" w:eastAsia="Symbol" w:hAnsi="Symbol" w:cs="Symbol" w:hint="default"/>
        <w:b w:val="0"/>
        <w:bCs w:val="0"/>
        <w:i w:val="0"/>
        <w:iCs w:val="0"/>
        <w:color w:val="231F20"/>
        <w:w w:val="100"/>
        <w:sz w:val="20"/>
        <w:szCs w:val="20"/>
        <w:lang w:val="ru-RU" w:eastAsia="en-US" w:bidi="ar-SA"/>
      </w:rPr>
    </w:lvl>
    <w:lvl w:ilvl="1" w:tplc="3A948934">
      <w:numFmt w:val="bullet"/>
      <w:lvlText w:val="•"/>
      <w:lvlJc w:val="left"/>
      <w:pPr>
        <w:ind w:left="1008" w:hanging="142"/>
      </w:pPr>
      <w:rPr>
        <w:rFonts w:hint="default"/>
        <w:lang w:val="ru-RU" w:eastAsia="en-US" w:bidi="ar-SA"/>
      </w:rPr>
    </w:lvl>
    <w:lvl w:ilvl="2" w:tplc="2C80848A">
      <w:numFmt w:val="bullet"/>
      <w:lvlText w:val="•"/>
      <w:lvlJc w:val="left"/>
      <w:pPr>
        <w:ind w:left="1636" w:hanging="142"/>
      </w:pPr>
      <w:rPr>
        <w:rFonts w:hint="default"/>
        <w:lang w:val="ru-RU" w:eastAsia="en-US" w:bidi="ar-SA"/>
      </w:rPr>
    </w:lvl>
    <w:lvl w:ilvl="3" w:tplc="09B4A802">
      <w:numFmt w:val="bullet"/>
      <w:lvlText w:val="•"/>
      <w:lvlJc w:val="left"/>
      <w:pPr>
        <w:ind w:left="2265" w:hanging="142"/>
      </w:pPr>
      <w:rPr>
        <w:rFonts w:hint="default"/>
        <w:lang w:val="ru-RU" w:eastAsia="en-US" w:bidi="ar-SA"/>
      </w:rPr>
    </w:lvl>
    <w:lvl w:ilvl="4" w:tplc="CA3C06EC">
      <w:numFmt w:val="bullet"/>
      <w:lvlText w:val="•"/>
      <w:lvlJc w:val="left"/>
      <w:pPr>
        <w:ind w:left="2893" w:hanging="142"/>
      </w:pPr>
      <w:rPr>
        <w:rFonts w:hint="default"/>
        <w:lang w:val="ru-RU" w:eastAsia="en-US" w:bidi="ar-SA"/>
      </w:rPr>
    </w:lvl>
    <w:lvl w:ilvl="5" w:tplc="0FE29164">
      <w:numFmt w:val="bullet"/>
      <w:lvlText w:val="•"/>
      <w:lvlJc w:val="left"/>
      <w:pPr>
        <w:ind w:left="3521" w:hanging="142"/>
      </w:pPr>
      <w:rPr>
        <w:rFonts w:hint="default"/>
        <w:lang w:val="ru-RU" w:eastAsia="en-US" w:bidi="ar-SA"/>
      </w:rPr>
    </w:lvl>
    <w:lvl w:ilvl="6" w:tplc="5784F624">
      <w:numFmt w:val="bullet"/>
      <w:lvlText w:val="•"/>
      <w:lvlJc w:val="left"/>
      <w:pPr>
        <w:ind w:left="4150" w:hanging="142"/>
      </w:pPr>
      <w:rPr>
        <w:rFonts w:hint="default"/>
        <w:lang w:val="ru-RU" w:eastAsia="en-US" w:bidi="ar-SA"/>
      </w:rPr>
    </w:lvl>
    <w:lvl w:ilvl="7" w:tplc="889E90B0">
      <w:numFmt w:val="bullet"/>
      <w:lvlText w:val="•"/>
      <w:lvlJc w:val="left"/>
      <w:pPr>
        <w:ind w:left="4778" w:hanging="142"/>
      </w:pPr>
      <w:rPr>
        <w:rFonts w:hint="default"/>
        <w:lang w:val="ru-RU" w:eastAsia="en-US" w:bidi="ar-SA"/>
      </w:rPr>
    </w:lvl>
    <w:lvl w:ilvl="8" w:tplc="3ED4B6E2">
      <w:numFmt w:val="bullet"/>
      <w:lvlText w:val="•"/>
      <w:lvlJc w:val="left"/>
      <w:pPr>
        <w:ind w:left="5406" w:hanging="142"/>
      </w:pPr>
      <w:rPr>
        <w:rFonts w:hint="default"/>
        <w:lang w:val="ru-RU" w:eastAsia="en-US" w:bidi="ar-SA"/>
      </w:rPr>
    </w:lvl>
  </w:abstractNum>
  <w:abstractNum w:abstractNumId="60">
    <w:nsid w:val="51DA6DDB"/>
    <w:multiLevelType w:val="hybridMultilevel"/>
    <w:tmpl w:val="8E68AAF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1">
    <w:nsid w:val="53176F10"/>
    <w:multiLevelType w:val="hybridMultilevel"/>
    <w:tmpl w:val="0D7E0C8E"/>
    <w:lvl w:ilvl="0" w:tplc="DFE4B7EE">
      <w:start w:val="1"/>
      <w:numFmt w:val="decimal"/>
      <w:lvlText w:val="%1)"/>
      <w:lvlJc w:val="left"/>
      <w:pPr>
        <w:ind w:left="647" w:hanging="264"/>
      </w:pPr>
      <w:rPr>
        <w:rFonts w:ascii="Bookman Old Style" w:eastAsia="Bookman Old Style" w:hAnsi="Bookman Old Style" w:cs="Bookman Old Style" w:hint="default"/>
        <w:b w:val="0"/>
        <w:bCs w:val="0"/>
        <w:i w:val="0"/>
        <w:iCs w:val="0"/>
        <w:color w:val="231F20"/>
        <w:w w:val="104"/>
        <w:sz w:val="20"/>
        <w:szCs w:val="20"/>
        <w:lang w:val="ru-RU" w:eastAsia="en-US" w:bidi="ar-SA"/>
      </w:rPr>
    </w:lvl>
    <w:lvl w:ilvl="1" w:tplc="C7908AF0">
      <w:numFmt w:val="bullet"/>
      <w:lvlText w:val="•"/>
      <w:lvlJc w:val="left"/>
      <w:pPr>
        <w:ind w:left="1242" w:hanging="264"/>
      </w:pPr>
      <w:rPr>
        <w:rFonts w:hint="default"/>
        <w:lang w:val="ru-RU" w:eastAsia="en-US" w:bidi="ar-SA"/>
      </w:rPr>
    </w:lvl>
    <w:lvl w:ilvl="2" w:tplc="7A3CC8F6">
      <w:numFmt w:val="bullet"/>
      <w:lvlText w:val="•"/>
      <w:lvlJc w:val="left"/>
      <w:pPr>
        <w:ind w:left="1844" w:hanging="264"/>
      </w:pPr>
      <w:rPr>
        <w:rFonts w:hint="default"/>
        <w:lang w:val="ru-RU" w:eastAsia="en-US" w:bidi="ar-SA"/>
      </w:rPr>
    </w:lvl>
    <w:lvl w:ilvl="3" w:tplc="F9722BE6">
      <w:numFmt w:val="bullet"/>
      <w:lvlText w:val="•"/>
      <w:lvlJc w:val="left"/>
      <w:pPr>
        <w:ind w:left="2447" w:hanging="264"/>
      </w:pPr>
      <w:rPr>
        <w:rFonts w:hint="default"/>
        <w:lang w:val="ru-RU" w:eastAsia="en-US" w:bidi="ar-SA"/>
      </w:rPr>
    </w:lvl>
    <w:lvl w:ilvl="4" w:tplc="A3100B90">
      <w:numFmt w:val="bullet"/>
      <w:lvlText w:val="•"/>
      <w:lvlJc w:val="left"/>
      <w:pPr>
        <w:ind w:left="3049" w:hanging="264"/>
      </w:pPr>
      <w:rPr>
        <w:rFonts w:hint="default"/>
        <w:lang w:val="ru-RU" w:eastAsia="en-US" w:bidi="ar-SA"/>
      </w:rPr>
    </w:lvl>
    <w:lvl w:ilvl="5" w:tplc="091CDC4A">
      <w:numFmt w:val="bullet"/>
      <w:lvlText w:val="•"/>
      <w:lvlJc w:val="left"/>
      <w:pPr>
        <w:ind w:left="3651" w:hanging="264"/>
      </w:pPr>
      <w:rPr>
        <w:rFonts w:hint="default"/>
        <w:lang w:val="ru-RU" w:eastAsia="en-US" w:bidi="ar-SA"/>
      </w:rPr>
    </w:lvl>
    <w:lvl w:ilvl="6" w:tplc="9A0E7BD2">
      <w:numFmt w:val="bullet"/>
      <w:lvlText w:val="•"/>
      <w:lvlJc w:val="left"/>
      <w:pPr>
        <w:ind w:left="4254" w:hanging="264"/>
      </w:pPr>
      <w:rPr>
        <w:rFonts w:hint="default"/>
        <w:lang w:val="ru-RU" w:eastAsia="en-US" w:bidi="ar-SA"/>
      </w:rPr>
    </w:lvl>
    <w:lvl w:ilvl="7" w:tplc="C14CF1D0">
      <w:numFmt w:val="bullet"/>
      <w:lvlText w:val="•"/>
      <w:lvlJc w:val="left"/>
      <w:pPr>
        <w:ind w:left="4856" w:hanging="264"/>
      </w:pPr>
      <w:rPr>
        <w:rFonts w:hint="default"/>
        <w:lang w:val="ru-RU" w:eastAsia="en-US" w:bidi="ar-SA"/>
      </w:rPr>
    </w:lvl>
    <w:lvl w:ilvl="8" w:tplc="7EE6BD94">
      <w:numFmt w:val="bullet"/>
      <w:lvlText w:val="•"/>
      <w:lvlJc w:val="left"/>
      <w:pPr>
        <w:ind w:left="5458" w:hanging="264"/>
      </w:pPr>
      <w:rPr>
        <w:rFonts w:hint="default"/>
        <w:lang w:val="ru-RU" w:eastAsia="en-US" w:bidi="ar-SA"/>
      </w:rPr>
    </w:lvl>
  </w:abstractNum>
  <w:abstractNum w:abstractNumId="62">
    <w:nsid w:val="53313DA4"/>
    <w:multiLevelType w:val="multilevel"/>
    <w:tmpl w:val="E9CCE8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3">
    <w:nsid w:val="541439AD"/>
    <w:multiLevelType w:val="hybridMultilevel"/>
    <w:tmpl w:val="C23023C2"/>
    <w:lvl w:ilvl="0" w:tplc="203AC7C4">
      <w:numFmt w:val="bullet"/>
      <w:lvlText w:val="•"/>
      <w:lvlJc w:val="left"/>
      <w:pPr>
        <w:ind w:left="397" w:hanging="240"/>
      </w:pPr>
      <w:rPr>
        <w:rFonts w:ascii="Bookman Old Style" w:eastAsia="Bookman Old Style" w:hAnsi="Bookman Old Style" w:cs="Bookman Old Style" w:hint="default"/>
        <w:b w:val="0"/>
        <w:bCs w:val="0"/>
        <w:i w:val="0"/>
        <w:iCs w:val="0"/>
        <w:color w:val="231F20"/>
        <w:w w:val="156"/>
        <w:sz w:val="20"/>
        <w:szCs w:val="20"/>
        <w:lang w:val="ru-RU" w:eastAsia="en-US" w:bidi="ar-SA"/>
      </w:rPr>
    </w:lvl>
    <w:lvl w:ilvl="1" w:tplc="47E478E6">
      <w:numFmt w:val="bullet"/>
      <w:lvlText w:val="•"/>
      <w:lvlJc w:val="left"/>
      <w:pPr>
        <w:ind w:left="1026" w:hanging="240"/>
      </w:pPr>
      <w:rPr>
        <w:rFonts w:hint="default"/>
        <w:lang w:val="ru-RU" w:eastAsia="en-US" w:bidi="ar-SA"/>
      </w:rPr>
    </w:lvl>
    <w:lvl w:ilvl="2" w:tplc="81D65EA0">
      <w:numFmt w:val="bullet"/>
      <w:lvlText w:val="•"/>
      <w:lvlJc w:val="left"/>
      <w:pPr>
        <w:ind w:left="1652" w:hanging="240"/>
      </w:pPr>
      <w:rPr>
        <w:rFonts w:hint="default"/>
        <w:lang w:val="ru-RU" w:eastAsia="en-US" w:bidi="ar-SA"/>
      </w:rPr>
    </w:lvl>
    <w:lvl w:ilvl="3" w:tplc="83F4A0B2">
      <w:numFmt w:val="bullet"/>
      <w:lvlText w:val="•"/>
      <w:lvlJc w:val="left"/>
      <w:pPr>
        <w:ind w:left="2279" w:hanging="240"/>
      </w:pPr>
      <w:rPr>
        <w:rFonts w:hint="default"/>
        <w:lang w:val="ru-RU" w:eastAsia="en-US" w:bidi="ar-SA"/>
      </w:rPr>
    </w:lvl>
    <w:lvl w:ilvl="4" w:tplc="61349AB4">
      <w:numFmt w:val="bullet"/>
      <w:lvlText w:val="•"/>
      <w:lvlJc w:val="left"/>
      <w:pPr>
        <w:ind w:left="2905" w:hanging="240"/>
      </w:pPr>
      <w:rPr>
        <w:rFonts w:hint="default"/>
        <w:lang w:val="ru-RU" w:eastAsia="en-US" w:bidi="ar-SA"/>
      </w:rPr>
    </w:lvl>
    <w:lvl w:ilvl="5" w:tplc="60761648">
      <w:numFmt w:val="bullet"/>
      <w:lvlText w:val="•"/>
      <w:lvlJc w:val="left"/>
      <w:pPr>
        <w:ind w:left="3531" w:hanging="240"/>
      </w:pPr>
      <w:rPr>
        <w:rFonts w:hint="default"/>
        <w:lang w:val="ru-RU" w:eastAsia="en-US" w:bidi="ar-SA"/>
      </w:rPr>
    </w:lvl>
    <w:lvl w:ilvl="6" w:tplc="08BA0E66">
      <w:numFmt w:val="bullet"/>
      <w:lvlText w:val="•"/>
      <w:lvlJc w:val="left"/>
      <w:pPr>
        <w:ind w:left="4158" w:hanging="240"/>
      </w:pPr>
      <w:rPr>
        <w:rFonts w:hint="default"/>
        <w:lang w:val="ru-RU" w:eastAsia="en-US" w:bidi="ar-SA"/>
      </w:rPr>
    </w:lvl>
    <w:lvl w:ilvl="7" w:tplc="E40068B4">
      <w:numFmt w:val="bullet"/>
      <w:lvlText w:val="•"/>
      <w:lvlJc w:val="left"/>
      <w:pPr>
        <w:ind w:left="4784" w:hanging="240"/>
      </w:pPr>
      <w:rPr>
        <w:rFonts w:hint="default"/>
        <w:lang w:val="ru-RU" w:eastAsia="en-US" w:bidi="ar-SA"/>
      </w:rPr>
    </w:lvl>
    <w:lvl w:ilvl="8" w:tplc="4D066A92">
      <w:numFmt w:val="bullet"/>
      <w:lvlText w:val="•"/>
      <w:lvlJc w:val="left"/>
      <w:pPr>
        <w:ind w:left="5410" w:hanging="240"/>
      </w:pPr>
      <w:rPr>
        <w:rFonts w:hint="default"/>
        <w:lang w:val="ru-RU" w:eastAsia="en-US" w:bidi="ar-SA"/>
      </w:rPr>
    </w:lvl>
  </w:abstractNum>
  <w:abstractNum w:abstractNumId="64">
    <w:nsid w:val="54F51291"/>
    <w:multiLevelType w:val="hybridMultilevel"/>
    <w:tmpl w:val="E3C0CB4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5">
    <w:nsid w:val="56107459"/>
    <w:multiLevelType w:val="hybridMultilevel"/>
    <w:tmpl w:val="41E44A5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6">
    <w:nsid w:val="56262A2C"/>
    <w:multiLevelType w:val="hybridMultilevel"/>
    <w:tmpl w:val="47F886F2"/>
    <w:lvl w:ilvl="0" w:tplc="96302290">
      <w:numFmt w:val="bullet"/>
      <w:lvlText w:val="—"/>
      <w:lvlJc w:val="left"/>
      <w:pPr>
        <w:ind w:left="157" w:hanging="341"/>
      </w:pPr>
      <w:rPr>
        <w:rFonts w:ascii="Bookman Old Style" w:eastAsia="Bookman Old Style" w:hAnsi="Bookman Old Style" w:cs="Bookman Old Style" w:hint="default"/>
        <w:b w:val="0"/>
        <w:bCs w:val="0"/>
        <w:i w:val="0"/>
        <w:iCs w:val="0"/>
        <w:color w:val="231F20"/>
        <w:w w:val="108"/>
        <w:sz w:val="20"/>
        <w:szCs w:val="20"/>
        <w:lang w:val="ru-RU" w:eastAsia="en-US" w:bidi="ar-SA"/>
      </w:rPr>
    </w:lvl>
    <w:lvl w:ilvl="1" w:tplc="54ACE29C">
      <w:numFmt w:val="bullet"/>
      <w:lvlText w:val="•"/>
      <w:lvlJc w:val="left"/>
      <w:pPr>
        <w:ind w:left="810" w:hanging="341"/>
      </w:pPr>
      <w:rPr>
        <w:rFonts w:hint="default"/>
        <w:lang w:val="ru-RU" w:eastAsia="en-US" w:bidi="ar-SA"/>
      </w:rPr>
    </w:lvl>
    <w:lvl w:ilvl="2" w:tplc="0210A066">
      <w:numFmt w:val="bullet"/>
      <w:lvlText w:val="•"/>
      <w:lvlJc w:val="left"/>
      <w:pPr>
        <w:ind w:left="1460" w:hanging="341"/>
      </w:pPr>
      <w:rPr>
        <w:rFonts w:hint="default"/>
        <w:lang w:val="ru-RU" w:eastAsia="en-US" w:bidi="ar-SA"/>
      </w:rPr>
    </w:lvl>
    <w:lvl w:ilvl="3" w:tplc="DEE6C9C2">
      <w:numFmt w:val="bullet"/>
      <w:lvlText w:val="•"/>
      <w:lvlJc w:val="left"/>
      <w:pPr>
        <w:ind w:left="2111" w:hanging="341"/>
      </w:pPr>
      <w:rPr>
        <w:rFonts w:hint="default"/>
        <w:lang w:val="ru-RU" w:eastAsia="en-US" w:bidi="ar-SA"/>
      </w:rPr>
    </w:lvl>
    <w:lvl w:ilvl="4" w:tplc="ABF0ABC2">
      <w:numFmt w:val="bullet"/>
      <w:lvlText w:val="•"/>
      <w:lvlJc w:val="left"/>
      <w:pPr>
        <w:ind w:left="2761" w:hanging="341"/>
      </w:pPr>
      <w:rPr>
        <w:rFonts w:hint="default"/>
        <w:lang w:val="ru-RU" w:eastAsia="en-US" w:bidi="ar-SA"/>
      </w:rPr>
    </w:lvl>
    <w:lvl w:ilvl="5" w:tplc="D27EE1FA">
      <w:numFmt w:val="bullet"/>
      <w:lvlText w:val="•"/>
      <w:lvlJc w:val="left"/>
      <w:pPr>
        <w:ind w:left="3411" w:hanging="341"/>
      </w:pPr>
      <w:rPr>
        <w:rFonts w:hint="default"/>
        <w:lang w:val="ru-RU" w:eastAsia="en-US" w:bidi="ar-SA"/>
      </w:rPr>
    </w:lvl>
    <w:lvl w:ilvl="6" w:tplc="EF08A370">
      <w:numFmt w:val="bullet"/>
      <w:lvlText w:val="•"/>
      <w:lvlJc w:val="left"/>
      <w:pPr>
        <w:ind w:left="4062" w:hanging="341"/>
      </w:pPr>
      <w:rPr>
        <w:rFonts w:hint="default"/>
        <w:lang w:val="ru-RU" w:eastAsia="en-US" w:bidi="ar-SA"/>
      </w:rPr>
    </w:lvl>
    <w:lvl w:ilvl="7" w:tplc="717C3D46">
      <w:numFmt w:val="bullet"/>
      <w:lvlText w:val="•"/>
      <w:lvlJc w:val="left"/>
      <w:pPr>
        <w:ind w:left="4712" w:hanging="341"/>
      </w:pPr>
      <w:rPr>
        <w:rFonts w:hint="default"/>
        <w:lang w:val="ru-RU" w:eastAsia="en-US" w:bidi="ar-SA"/>
      </w:rPr>
    </w:lvl>
    <w:lvl w:ilvl="8" w:tplc="29D88A16">
      <w:numFmt w:val="bullet"/>
      <w:lvlText w:val="•"/>
      <w:lvlJc w:val="left"/>
      <w:pPr>
        <w:ind w:left="5362" w:hanging="341"/>
      </w:pPr>
      <w:rPr>
        <w:rFonts w:hint="default"/>
        <w:lang w:val="ru-RU" w:eastAsia="en-US" w:bidi="ar-SA"/>
      </w:rPr>
    </w:lvl>
  </w:abstractNum>
  <w:abstractNum w:abstractNumId="67">
    <w:nsid w:val="59E57C7A"/>
    <w:multiLevelType w:val="multilevel"/>
    <w:tmpl w:val="5464DA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8">
    <w:nsid w:val="5A3D124D"/>
    <w:multiLevelType w:val="hybridMultilevel"/>
    <w:tmpl w:val="D7BE45C2"/>
    <w:lvl w:ilvl="0" w:tplc="7D98C09C">
      <w:start w:val="3"/>
      <w:numFmt w:val="decimal"/>
      <w:lvlText w:val="%1"/>
      <w:lvlJc w:val="left"/>
      <w:pPr>
        <w:ind w:left="117" w:hanging="636"/>
      </w:pPr>
      <w:rPr>
        <w:rFonts w:hint="default"/>
        <w:lang w:val="ru-RU" w:eastAsia="en-US" w:bidi="ar-SA"/>
      </w:rPr>
    </w:lvl>
    <w:lvl w:ilvl="1" w:tplc="C95424B2">
      <w:numFmt w:val="none"/>
      <w:lvlText w:val=""/>
      <w:lvlJc w:val="left"/>
      <w:pPr>
        <w:tabs>
          <w:tab w:val="num" w:pos="360"/>
        </w:tabs>
      </w:pPr>
    </w:lvl>
    <w:lvl w:ilvl="2" w:tplc="4188738C">
      <w:numFmt w:val="none"/>
      <w:lvlText w:val=""/>
      <w:lvlJc w:val="left"/>
      <w:pPr>
        <w:tabs>
          <w:tab w:val="num" w:pos="360"/>
        </w:tabs>
      </w:pPr>
    </w:lvl>
    <w:lvl w:ilvl="3" w:tplc="2B5480CC">
      <w:start w:val="1"/>
      <w:numFmt w:val="decimal"/>
      <w:lvlText w:val="%4)"/>
      <w:lvlJc w:val="left"/>
      <w:pPr>
        <w:ind w:left="117" w:hanging="280"/>
      </w:pPr>
      <w:rPr>
        <w:rFonts w:ascii="Bookman Old Style" w:eastAsia="Bookman Old Style" w:hAnsi="Bookman Old Style" w:cs="Bookman Old Style" w:hint="default"/>
        <w:b w:val="0"/>
        <w:bCs w:val="0"/>
        <w:i w:val="0"/>
        <w:iCs w:val="0"/>
        <w:color w:val="231F20"/>
        <w:w w:val="104"/>
        <w:sz w:val="20"/>
        <w:szCs w:val="20"/>
        <w:lang w:val="ru-RU" w:eastAsia="en-US" w:bidi="ar-SA"/>
      </w:rPr>
    </w:lvl>
    <w:lvl w:ilvl="4" w:tplc="7F3A499C">
      <w:numFmt w:val="bullet"/>
      <w:lvlText w:val="•"/>
      <w:lvlJc w:val="left"/>
      <w:pPr>
        <w:ind w:left="2705" w:hanging="280"/>
      </w:pPr>
      <w:rPr>
        <w:rFonts w:hint="default"/>
        <w:lang w:val="ru-RU" w:eastAsia="en-US" w:bidi="ar-SA"/>
      </w:rPr>
    </w:lvl>
    <w:lvl w:ilvl="5" w:tplc="4058F928">
      <w:numFmt w:val="bullet"/>
      <w:lvlText w:val="•"/>
      <w:lvlJc w:val="left"/>
      <w:pPr>
        <w:ind w:left="3351" w:hanging="280"/>
      </w:pPr>
      <w:rPr>
        <w:rFonts w:hint="default"/>
        <w:lang w:val="ru-RU" w:eastAsia="en-US" w:bidi="ar-SA"/>
      </w:rPr>
    </w:lvl>
    <w:lvl w:ilvl="6" w:tplc="384C1D50">
      <w:numFmt w:val="bullet"/>
      <w:lvlText w:val="•"/>
      <w:lvlJc w:val="left"/>
      <w:pPr>
        <w:ind w:left="3998" w:hanging="280"/>
      </w:pPr>
      <w:rPr>
        <w:rFonts w:hint="default"/>
        <w:lang w:val="ru-RU" w:eastAsia="en-US" w:bidi="ar-SA"/>
      </w:rPr>
    </w:lvl>
    <w:lvl w:ilvl="7" w:tplc="E11EF860">
      <w:numFmt w:val="bullet"/>
      <w:lvlText w:val="•"/>
      <w:lvlJc w:val="left"/>
      <w:pPr>
        <w:ind w:left="4644" w:hanging="280"/>
      </w:pPr>
      <w:rPr>
        <w:rFonts w:hint="default"/>
        <w:lang w:val="ru-RU" w:eastAsia="en-US" w:bidi="ar-SA"/>
      </w:rPr>
    </w:lvl>
    <w:lvl w:ilvl="8" w:tplc="FE3CDA3A">
      <w:numFmt w:val="bullet"/>
      <w:lvlText w:val="•"/>
      <w:lvlJc w:val="left"/>
      <w:pPr>
        <w:ind w:left="5290" w:hanging="280"/>
      </w:pPr>
      <w:rPr>
        <w:rFonts w:hint="default"/>
        <w:lang w:val="ru-RU" w:eastAsia="en-US" w:bidi="ar-SA"/>
      </w:rPr>
    </w:lvl>
  </w:abstractNum>
  <w:abstractNum w:abstractNumId="69">
    <w:nsid w:val="5B3B347D"/>
    <w:multiLevelType w:val="hybridMultilevel"/>
    <w:tmpl w:val="B562173C"/>
    <w:lvl w:ilvl="0" w:tplc="C04CD784">
      <w:numFmt w:val="bullet"/>
      <w:lvlText w:val="—"/>
      <w:lvlJc w:val="left"/>
      <w:pPr>
        <w:ind w:left="157" w:hanging="290"/>
      </w:pPr>
      <w:rPr>
        <w:rFonts w:ascii="Bookman Old Style" w:eastAsia="Bookman Old Style" w:hAnsi="Bookman Old Style" w:cs="Bookman Old Style" w:hint="default"/>
        <w:b w:val="0"/>
        <w:bCs w:val="0"/>
        <w:i w:val="0"/>
        <w:iCs w:val="0"/>
        <w:color w:val="231F20"/>
        <w:w w:val="108"/>
        <w:sz w:val="20"/>
        <w:szCs w:val="20"/>
        <w:lang w:val="ru-RU" w:eastAsia="en-US" w:bidi="ar-SA"/>
      </w:rPr>
    </w:lvl>
    <w:lvl w:ilvl="1" w:tplc="A43E59FC">
      <w:numFmt w:val="bullet"/>
      <w:lvlText w:val="•"/>
      <w:lvlJc w:val="left"/>
      <w:pPr>
        <w:ind w:left="810" w:hanging="290"/>
      </w:pPr>
      <w:rPr>
        <w:rFonts w:hint="default"/>
        <w:lang w:val="ru-RU" w:eastAsia="en-US" w:bidi="ar-SA"/>
      </w:rPr>
    </w:lvl>
    <w:lvl w:ilvl="2" w:tplc="99142E42">
      <w:numFmt w:val="bullet"/>
      <w:lvlText w:val="•"/>
      <w:lvlJc w:val="left"/>
      <w:pPr>
        <w:ind w:left="1460" w:hanging="290"/>
      </w:pPr>
      <w:rPr>
        <w:rFonts w:hint="default"/>
        <w:lang w:val="ru-RU" w:eastAsia="en-US" w:bidi="ar-SA"/>
      </w:rPr>
    </w:lvl>
    <w:lvl w:ilvl="3" w:tplc="DE249ECC">
      <w:numFmt w:val="bullet"/>
      <w:lvlText w:val="•"/>
      <w:lvlJc w:val="left"/>
      <w:pPr>
        <w:ind w:left="2111" w:hanging="290"/>
      </w:pPr>
      <w:rPr>
        <w:rFonts w:hint="default"/>
        <w:lang w:val="ru-RU" w:eastAsia="en-US" w:bidi="ar-SA"/>
      </w:rPr>
    </w:lvl>
    <w:lvl w:ilvl="4" w:tplc="6EAC30D0">
      <w:numFmt w:val="bullet"/>
      <w:lvlText w:val="•"/>
      <w:lvlJc w:val="left"/>
      <w:pPr>
        <w:ind w:left="2761" w:hanging="290"/>
      </w:pPr>
      <w:rPr>
        <w:rFonts w:hint="default"/>
        <w:lang w:val="ru-RU" w:eastAsia="en-US" w:bidi="ar-SA"/>
      </w:rPr>
    </w:lvl>
    <w:lvl w:ilvl="5" w:tplc="0D2C8E7C">
      <w:numFmt w:val="bullet"/>
      <w:lvlText w:val="•"/>
      <w:lvlJc w:val="left"/>
      <w:pPr>
        <w:ind w:left="3411" w:hanging="290"/>
      </w:pPr>
      <w:rPr>
        <w:rFonts w:hint="default"/>
        <w:lang w:val="ru-RU" w:eastAsia="en-US" w:bidi="ar-SA"/>
      </w:rPr>
    </w:lvl>
    <w:lvl w:ilvl="6" w:tplc="B0EE3DEC">
      <w:numFmt w:val="bullet"/>
      <w:lvlText w:val="•"/>
      <w:lvlJc w:val="left"/>
      <w:pPr>
        <w:ind w:left="4062" w:hanging="290"/>
      </w:pPr>
      <w:rPr>
        <w:rFonts w:hint="default"/>
        <w:lang w:val="ru-RU" w:eastAsia="en-US" w:bidi="ar-SA"/>
      </w:rPr>
    </w:lvl>
    <w:lvl w:ilvl="7" w:tplc="E626C872">
      <w:numFmt w:val="bullet"/>
      <w:lvlText w:val="•"/>
      <w:lvlJc w:val="left"/>
      <w:pPr>
        <w:ind w:left="4712" w:hanging="290"/>
      </w:pPr>
      <w:rPr>
        <w:rFonts w:hint="default"/>
        <w:lang w:val="ru-RU" w:eastAsia="en-US" w:bidi="ar-SA"/>
      </w:rPr>
    </w:lvl>
    <w:lvl w:ilvl="8" w:tplc="7560743E">
      <w:numFmt w:val="bullet"/>
      <w:lvlText w:val="•"/>
      <w:lvlJc w:val="left"/>
      <w:pPr>
        <w:ind w:left="5362" w:hanging="290"/>
      </w:pPr>
      <w:rPr>
        <w:rFonts w:hint="default"/>
        <w:lang w:val="ru-RU" w:eastAsia="en-US" w:bidi="ar-SA"/>
      </w:rPr>
    </w:lvl>
  </w:abstractNum>
  <w:abstractNum w:abstractNumId="70">
    <w:nsid w:val="5B5B6BBA"/>
    <w:multiLevelType w:val="hybridMultilevel"/>
    <w:tmpl w:val="0702212C"/>
    <w:lvl w:ilvl="0" w:tplc="1C1CCBF2">
      <w:numFmt w:val="bullet"/>
      <w:lvlText w:val="—"/>
      <w:lvlJc w:val="left"/>
      <w:pPr>
        <w:ind w:left="157" w:hanging="341"/>
      </w:pPr>
      <w:rPr>
        <w:rFonts w:ascii="Bookman Old Style" w:eastAsia="Bookman Old Style" w:hAnsi="Bookman Old Style" w:cs="Bookman Old Style" w:hint="default"/>
        <w:b w:val="0"/>
        <w:bCs w:val="0"/>
        <w:i w:val="0"/>
        <w:iCs w:val="0"/>
        <w:color w:val="231F20"/>
        <w:w w:val="108"/>
        <w:sz w:val="20"/>
        <w:szCs w:val="20"/>
        <w:lang w:val="ru-RU" w:eastAsia="en-US" w:bidi="ar-SA"/>
      </w:rPr>
    </w:lvl>
    <w:lvl w:ilvl="1" w:tplc="94261504">
      <w:numFmt w:val="bullet"/>
      <w:lvlText w:val="•"/>
      <w:lvlJc w:val="left"/>
      <w:pPr>
        <w:ind w:left="810" w:hanging="341"/>
      </w:pPr>
      <w:rPr>
        <w:rFonts w:hint="default"/>
        <w:lang w:val="ru-RU" w:eastAsia="en-US" w:bidi="ar-SA"/>
      </w:rPr>
    </w:lvl>
    <w:lvl w:ilvl="2" w:tplc="8E5034C0">
      <w:numFmt w:val="bullet"/>
      <w:lvlText w:val="•"/>
      <w:lvlJc w:val="left"/>
      <w:pPr>
        <w:ind w:left="1460" w:hanging="341"/>
      </w:pPr>
      <w:rPr>
        <w:rFonts w:hint="default"/>
        <w:lang w:val="ru-RU" w:eastAsia="en-US" w:bidi="ar-SA"/>
      </w:rPr>
    </w:lvl>
    <w:lvl w:ilvl="3" w:tplc="0652EC7A">
      <w:numFmt w:val="bullet"/>
      <w:lvlText w:val="•"/>
      <w:lvlJc w:val="left"/>
      <w:pPr>
        <w:ind w:left="2111" w:hanging="341"/>
      </w:pPr>
      <w:rPr>
        <w:rFonts w:hint="default"/>
        <w:lang w:val="ru-RU" w:eastAsia="en-US" w:bidi="ar-SA"/>
      </w:rPr>
    </w:lvl>
    <w:lvl w:ilvl="4" w:tplc="C2E42EE4">
      <w:numFmt w:val="bullet"/>
      <w:lvlText w:val="•"/>
      <w:lvlJc w:val="left"/>
      <w:pPr>
        <w:ind w:left="2761" w:hanging="341"/>
      </w:pPr>
      <w:rPr>
        <w:rFonts w:hint="default"/>
        <w:lang w:val="ru-RU" w:eastAsia="en-US" w:bidi="ar-SA"/>
      </w:rPr>
    </w:lvl>
    <w:lvl w:ilvl="5" w:tplc="2A58DA44">
      <w:numFmt w:val="bullet"/>
      <w:lvlText w:val="•"/>
      <w:lvlJc w:val="left"/>
      <w:pPr>
        <w:ind w:left="3411" w:hanging="341"/>
      </w:pPr>
      <w:rPr>
        <w:rFonts w:hint="default"/>
        <w:lang w:val="ru-RU" w:eastAsia="en-US" w:bidi="ar-SA"/>
      </w:rPr>
    </w:lvl>
    <w:lvl w:ilvl="6" w:tplc="1FD80228">
      <w:numFmt w:val="bullet"/>
      <w:lvlText w:val="•"/>
      <w:lvlJc w:val="left"/>
      <w:pPr>
        <w:ind w:left="4062" w:hanging="341"/>
      </w:pPr>
      <w:rPr>
        <w:rFonts w:hint="default"/>
        <w:lang w:val="ru-RU" w:eastAsia="en-US" w:bidi="ar-SA"/>
      </w:rPr>
    </w:lvl>
    <w:lvl w:ilvl="7" w:tplc="379E0A44">
      <w:numFmt w:val="bullet"/>
      <w:lvlText w:val="•"/>
      <w:lvlJc w:val="left"/>
      <w:pPr>
        <w:ind w:left="4712" w:hanging="341"/>
      </w:pPr>
      <w:rPr>
        <w:rFonts w:hint="default"/>
        <w:lang w:val="ru-RU" w:eastAsia="en-US" w:bidi="ar-SA"/>
      </w:rPr>
    </w:lvl>
    <w:lvl w:ilvl="8" w:tplc="55E80D10">
      <w:numFmt w:val="bullet"/>
      <w:lvlText w:val="•"/>
      <w:lvlJc w:val="left"/>
      <w:pPr>
        <w:ind w:left="5362" w:hanging="341"/>
      </w:pPr>
      <w:rPr>
        <w:rFonts w:hint="default"/>
        <w:lang w:val="ru-RU" w:eastAsia="en-US" w:bidi="ar-SA"/>
      </w:rPr>
    </w:lvl>
  </w:abstractNum>
  <w:abstractNum w:abstractNumId="71">
    <w:nsid w:val="5C196FD2"/>
    <w:multiLevelType w:val="hybridMultilevel"/>
    <w:tmpl w:val="30E04D7C"/>
    <w:lvl w:ilvl="0" w:tplc="F26264D4">
      <w:start w:val="1"/>
      <w:numFmt w:val="decimal"/>
      <w:lvlText w:val="%1"/>
      <w:lvlJc w:val="left"/>
      <w:pPr>
        <w:ind w:left="311" w:hanging="194"/>
      </w:pPr>
      <w:rPr>
        <w:rFonts w:ascii="Trebuchet MS" w:eastAsia="Trebuchet MS" w:hAnsi="Trebuchet MS" w:cs="Trebuchet MS" w:hint="default"/>
        <w:b w:val="0"/>
        <w:bCs w:val="0"/>
        <w:i w:val="0"/>
        <w:iCs w:val="0"/>
        <w:color w:val="231F20"/>
        <w:w w:val="98"/>
        <w:sz w:val="22"/>
        <w:szCs w:val="22"/>
        <w:lang w:val="ru-RU" w:eastAsia="en-US" w:bidi="ar-SA"/>
      </w:rPr>
    </w:lvl>
    <w:lvl w:ilvl="1" w:tplc="977294CA">
      <w:numFmt w:val="bullet"/>
      <w:lvlText w:val="•"/>
      <w:lvlJc w:val="left"/>
      <w:pPr>
        <w:ind w:left="946" w:hanging="194"/>
      </w:pPr>
      <w:rPr>
        <w:rFonts w:hint="default"/>
        <w:lang w:val="ru-RU" w:eastAsia="en-US" w:bidi="ar-SA"/>
      </w:rPr>
    </w:lvl>
    <w:lvl w:ilvl="2" w:tplc="6EDC4A3E">
      <w:numFmt w:val="bullet"/>
      <w:lvlText w:val="•"/>
      <w:lvlJc w:val="left"/>
      <w:pPr>
        <w:ind w:left="1572" w:hanging="194"/>
      </w:pPr>
      <w:rPr>
        <w:rFonts w:hint="default"/>
        <w:lang w:val="ru-RU" w:eastAsia="en-US" w:bidi="ar-SA"/>
      </w:rPr>
    </w:lvl>
    <w:lvl w:ilvl="3" w:tplc="A156D07E">
      <w:numFmt w:val="bullet"/>
      <w:lvlText w:val="•"/>
      <w:lvlJc w:val="left"/>
      <w:pPr>
        <w:ind w:left="2199" w:hanging="194"/>
      </w:pPr>
      <w:rPr>
        <w:rFonts w:hint="default"/>
        <w:lang w:val="ru-RU" w:eastAsia="en-US" w:bidi="ar-SA"/>
      </w:rPr>
    </w:lvl>
    <w:lvl w:ilvl="4" w:tplc="F3D8374C">
      <w:numFmt w:val="bullet"/>
      <w:lvlText w:val="•"/>
      <w:lvlJc w:val="left"/>
      <w:pPr>
        <w:ind w:left="2825" w:hanging="194"/>
      </w:pPr>
      <w:rPr>
        <w:rFonts w:hint="default"/>
        <w:lang w:val="ru-RU" w:eastAsia="en-US" w:bidi="ar-SA"/>
      </w:rPr>
    </w:lvl>
    <w:lvl w:ilvl="5" w:tplc="DF30E944">
      <w:numFmt w:val="bullet"/>
      <w:lvlText w:val="•"/>
      <w:lvlJc w:val="left"/>
      <w:pPr>
        <w:ind w:left="3451" w:hanging="194"/>
      </w:pPr>
      <w:rPr>
        <w:rFonts w:hint="default"/>
        <w:lang w:val="ru-RU" w:eastAsia="en-US" w:bidi="ar-SA"/>
      </w:rPr>
    </w:lvl>
    <w:lvl w:ilvl="6" w:tplc="73447DA8">
      <w:numFmt w:val="bullet"/>
      <w:lvlText w:val="•"/>
      <w:lvlJc w:val="left"/>
      <w:pPr>
        <w:ind w:left="4078" w:hanging="194"/>
      </w:pPr>
      <w:rPr>
        <w:rFonts w:hint="default"/>
        <w:lang w:val="ru-RU" w:eastAsia="en-US" w:bidi="ar-SA"/>
      </w:rPr>
    </w:lvl>
    <w:lvl w:ilvl="7" w:tplc="3C32DBD8">
      <w:numFmt w:val="bullet"/>
      <w:lvlText w:val="•"/>
      <w:lvlJc w:val="left"/>
      <w:pPr>
        <w:ind w:left="4704" w:hanging="194"/>
      </w:pPr>
      <w:rPr>
        <w:rFonts w:hint="default"/>
        <w:lang w:val="ru-RU" w:eastAsia="en-US" w:bidi="ar-SA"/>
      </w:rPr>
    </w:lvl>
    <w:lvl w:ilvl="8" w:tplc="705AB0EC">
      <w:numFmt w:val="bullet"/>
      <w:lvlText w:val="•"/>
      <w:lvlJc w:val="left"/>
      <w:pPr>
        <w:ind w:left="5330" w:hanging="194"/>
      </w:pPr>
      <w:rPr>
        <w:rFonts w:hint="default"/>
        <w:lang w:val="ru-RU" w:eastAsia="en-US" w:bidi="ar-SA"/>
      </w:rPr>
    </w:lvl>
  </w:abstractNum>
  <w:abstractNum w:abstractNumId="72">
    <w:nsid w:val="5C8B1C47"/>
    <w:multiLevelType w:val="hybridMultilevel"/>
    <w:tmpl w:val="F274D856"/>
    <w:lvl w:ilvl="0" w:tplc="04190001">
      <w:start w:val="1"/>
      <w:numFmt w:val="bullet"/>
      <w:lvlText w:val=""/>
      <w:lvlJc w:val="left"/>
      <w:pPr>
        <w:ind w:left="921" w:hanging="360"/>
      </w:pPr>
      <w:rPr>
        <w:rFonts w:ascii="Symbol" w:hAnsi="Symbol" w:hint="default"/>
      </w:rPr>
    </w:lvl>
    <w:lvl w:ilvl="1" w:tplc="04190003" w:tentative="1">
      <w:start w:val="1"/>
      <w:numFmt w:val="bullet"/>
      <w:lvlText w:val="o"/>
      <w:lvlJc w:val="left"/>
      <w:pPr>
        <w:ind w:left="1641" w:hanging="360"/>
      </w:pPr>
      <w:rPr>
        <w:rFonts w:ascii="Courier New" w:hAnsi="Courier New" w:cs="Courier New" w:hint="default"/>
      </w:rPr>
    </w:lvl>
    <w:lvl w:ilvl="2" w:tplc="04190005" w:tentative="1">
      <w:start w:val="1"/>
      <w:numFmt w:val="bullet"/>
      <w:lvlText w:val=""/>
      <w:lvlJc w:val="left"/>
      <w:pPr>
        <w:ind w:left="2361" w:hanging="360"/>
      </w:pPr>
      <w:rPr>
        <w:rFonts w:ascii="Wingdings" w:hAnsi="Wingdings" w:hint="default"/>
      </w:rPr>
    </w:lvl>
    <w:lvl w:ilvl="3" w:tplc="04190001" w:tentative="1">
      <w:start w:val="1"/>
      <w:numFmt w:val="bullet"/>
      <w:lvlText w:val=""/>
      <w:lvlJc w:val="left"/>
      <w:pPr>
        <w:ind w:left="3081" w:hanging="360"/>
      </w:pPr>
      <w:rPr>
        <w:rFonts w:ascii="Symbol" w:hAnsi="Symbol" w:hint="default"/>
      </w:rPr>
    </w:lvl>
    <w:lvl w:ilvl="4" w:tplc="04190003" w:tentative="1">
      <w:start w:val="1"/>
      <w:numFmt w:val="bullet"/>
      <w:lvlText w:val="o"/>
      <w:lvlJc w:val="left"/>
      <w:pPr>
        <w:ind w:left="3801" w:hanging="360"/>
      </w:pPr>
      <w:rPr>
        <w:rFonts w:ascii="Courier New" w:hAnsi="Courier New" w:cs="Courier New" w:hint="default"/>
      </w:rPr>
    </w:lvl>
    <w:lvl w:ilvl="5" w:tplc="04190005" w:tentative="1">
      <w:start w:val="1"/>
      <w:numFmt w:val="bullet"/>
      <w:lvlText w:val=""/>
      <w:lvlJc w:val="left"/>
      <w:pPr>
        <w:ind w:left="4521" w:hanging="360"/>
      </w:pPr>
      <w:rPr>
        <w:rFonts w:ascii="Wingdings" w:hAnsi="Wingdings" w:hint="default"/>
      </w:rPr>
    </w:lvl>
    <w:lvl w:ilvl="6" w:tplc="04190001" w:tentative="1">
      <w:start w:val="1"/>
      <w:numFmt w:val="bullet"/>
      <w:lvlText w:val=""/>
      <w:lvlJc w:val="left"/>
      <w:pPr>
        <w:ind w:left="5241" w:hanging="360"/>
      </w:pPr>
      <w:rPr>
        <w:rFonts w:ascii="Symbol" w:hAnsi="Symbol" w:hint="default"/>
      </w:rPr>
    </w:lvl>
    <w:lvl w:ilvl="7" w:tplc="04190003" w:tentative="1">
      <w:start w:val="1"/>
      <w:numFmt w:val="bullet"/>
      <w:lvlText w:val="o"/>
      <w:lvlJc w:val="left"/>
      <w:pPr>
        <w:ind w:left="5961" w:hanging="360"/>
      </w:pPr>
      <w:rPr>
        <w:rFonts w:ascii="Courier New" w:hAnsi="Courier New" w:cs="Courier New" w:hint="default"/>
      </w:rPr>
    </w:lvl>
    <w:lvl w:ilvl="8" w:tplc="04190005" w:tentative="1">
      <w:start w:val="1"/>
      <w:numFmt w:val="bullet"/>
      <w:lvlText w:val=""/>
      <w:lvlJc w:val="left"/>
      <w:pPr>
        <w:ind w:left="6681" w:hanging="360"/>
      </w:pPr>
      <w:rPr>
        <w:rFonts w:ascii="Wingdings" w:hAnsi="Wingdings" w:hint="default"/>
      </w:rPr>
    </w:lvl>
  </w:abstractNum>
  <w:abstractNum w:abstractNumId="73">
    <w:nsid w:val="5DE01DE0"/>
    <w:multiLevelType w:val="hybridMultilevel"/>
    <w:tmpl w:val="6BE8115C"/>
    <w:lvl w:ilvl="0" w:tplc="7E1C563E">
      <w:start w:val="2"/>
      <w:numFmt w:val="decimal"/>
      <w:lvlText w:val="%1"/>
      <w:lvlJc w:val="left"/>
      <w:pPr>
        <w:ind w:left="113" w:hanging="408"/>
      </w:pPr>
      <w:rPr>
        <w:rFonts w:hint="default"/>
        <w:lang w:val="ru-RU" w:eastAsia="en-US" w:bidi="ar-SA"/>
      </w:rPr>
    </w:lvl>
    <w:lvl w:ilvl="1" w:tplc="2006E114">
      <w:numFmt w:val="none"/>
      <w:lvlText w:val=""/>
      <w:lvlJc w:val="left"/>
      <w:pPr>
        <w:tabs>
          <w:tab w:val="num" w:pos="360"/>
        </w:tabs>
      </w:pPr>
    </w:lvl>
    <w:lvl w:ilvl="2" w:tplc="72F82C8A">
      <w:numFmt w:val="bullet"/>
      <w:lvlText w:val="•"/>
      <w:lvlJc w:val="left"/>
      <w:pPr>
        <w:ind w:left="738" w:hanging="408"/>
      </w:pPr>
      <w:rPr>
        <w:rFonts w:hint="default"/>
        <w:lang w:val="ru-RU" w:eastAsia="en-US" w:bidi="ar-SA"/>
      </w:rPr>
    </w:lvl>
    <w:lvl w:ilvl="3" w:tplc="003EABDE">
      <w:numFmt w:val="bullet"/>
      <w:lvlText w:val="•"/>
      <w:lvlJc w:val="left"/>
      <w:pPr>
        <w:ind w:left="1047" w:hanging="408"/>
      </w:pPr>
      <w:rPr>
        <w:rFonts w:hint="default"/>
        <w:lang w:val="ru-RU" w:eastAsia="en-US" w:bidi="ar-SA"/>
      </w:rPr>
    </w:lvl>
    <w:lvl w:ilvl="4" w:tplc="0242DDE0">
      <w:numFmt w:val="bullet"/>
      <w:lvlText w:val="•"/>
      <w:lvlJc w:val="left"/>
      <w:pPr>
        <w:ind w:left="1356" w:hanging="408"/>
      </w:pPr>
      <w:rPr>
        <w:rFonts w:hint="default"/>
        <w:lang w:val="ru-RU" w:eastAsia="en-US" w:bidi="ar-SA"/>
      </w:rPr>
    </w:lvl>
    <w:lvl w:ilvl="5" w:tplc="91AE5AAC">
      <w:numFmt w:val="bullet"/>
      <w:lvlText w:val="•"/>
      <w:lvlJc w:val="left"/>
      <w:pPr>
        <w:ind w:left="1665" w:hanging="408"/>
      </w:pPr>
      <w:rPr>
        <w:rFonts w:hint="default"/>
        <w:lang w:val="ru-RU" w:eastAsia="en-US" w:bidi="ar-SA"/>
      </w:rPr>
    </w:lvl>
    <w:lvl w:ilvl="6" w:tplc="D612FA28">
      <w:numFmt w:val="bullet"/>
      <w:lvlText w:val="•"/>
      <w:lvlJc w:val="left"/>
      <w:pPr>
        <w:ind w:left="1974" w:hanging="408"/>
      </w:pPr>
      <w:rPr>
        <w:rFonts w:hint="default"/>
        <w:lang w:val="ru-RU" w:eastAsia="en-US" w:bidi="ar-SA"/>
      </w:rPr>
    </w:lvl>
    <w:lvl w:ilvl="7" w:tplc="876A762A">
      <w:numFmt w:val="bullet"/>
      <w:lvlText w:val="•"/>
      <w:lvlJc w:val="left"/>
      <w:pPr>
        <w:ind w:left="2283" w:hanging="408"/>
      </w:pPr>
      <w:rPr>
        <w:rFonts w:hint="default"/>
        <w:lang w:val="ru-RU" w:eastAsia="en-US" w:bidi="ar-SA"/>
      </w:rPr>
    </w:lvl>
    <w:lvl w:ilvl="8" w:tplc="BB5AFDEA">
      <w:numFmt w:val="bullet"/>
      <w:lvlText w:val="•"/>
      <w:lvlJc w:val="left"/>
      <w:pPr>
        <w:ind w:left="2592" w:hanging="408"/>
      </w:pPr>
      <w:rPr>
        <w:rFonts w:hint="default"/>
        <w:lang w:val="ru-RU" w:eastAsia="en-US" w:bidi="ar-SA"/>
      </w:rPr>
    </w:lvl>
  </w:abstractNum>
  <w:abstractNum w:abstractNumId="74">
    <w:nsid w:val="5E1D368C"/>
    <w:multiLevelType w:val="hybridMultilevel"/>
    <w:tmpl w:val="6E02C85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5">
    <w:nsid w:val="5E250292"/>
    <w:multiLevelType w:val="hybridMultilevel"/>
    <w:tmpl w:val="B0008886"/>
    <w:lvl w:ilvl="0" w:tplc="021078D6">
      <w:numFmt w:val="bullet"/>
      <w:lvlText w:val="—"/>
      <w:lvlJc w:val="left"/>
      <w:pPr>
        <w:ind w:left="568" w:hanging="284"/>
      </w:pPr>
      <w:rPr>
        <w:rFonts w:ascii="Bookman Old Style" w:eastAsia="Bookman Old Style" w:hAnsi="Bookman Old Style" w:cs="Bookman Old Style" w:hint="default"/>
        <w:b w:val="0"/>
        <w:bCs w:val="0"/>
        <w:i w:val="0"/>
        <w:iCs w:val="0"/>
        <w:color w:val="231F20"/>
        <w:w w:val="108"/>
        <w:sz w:val="20"/>
        <w:szCs w:val="20"/>
        <w:lang w:val="ru-RU" w:eastAsia="en-US" w:bidi="ar-SA"/>
      </w:rPr>
    </w:lvl>
    <w:lvl w:ilvl="1" w:tplc="1D5A6476">
      <w:numFmt w:val="bullet"/>
      <w:lvlText w:val="•"/>
      <w:lvlJc w:val="left"/>
      <w:pPr>
        <w:ind w:left="1221" w:hanging="284"/>
      </w:pPr>
      <w:rPr>
        <w:rFonts w:hint="default"/>
        <w:lang w:val="ru-RU" w:eastAsia="en-US" w:bidi="ar-SA"/>
      </w:rPr>
    </w:lvl>
    <w:lvl w:ilvl="2" w:tplc="8DDE022E">
      <w:numFmt w:val="bullet"/>
      <w:lvlText w:val="•"/>
      <w:lvlJc w:val="left"/>
      <w:pPr>
        <w:ind w:left="1871" w:hanging="284"/>
      </w:pPr>
      <w:rPr>
        <w:rFonts w:hint="default"/>
        <w:lang w:val="ru-RU" w:eastAsia="en-US" w:bidi="ar-SA"/>
      </w:rPr>
    </w:lvl>
    <w:lvl w:ilvl="3" w:tplc="0B148116">
      <w:numFmt w:val="bullet"/>
      <w:lvlText w:val="•"/>
      <w:lvlJc w:val="left"/>
      <w:pPr>
        <w:ind w:left="2522" w:hanging="284"/>
      </w:pPr>
      <w:rPr>
        <w:rFonts w:hint="default"/>
        <w:lang w:val="ru-RU" w:eastAsia="en-US" w:bidi="ar-SA"/>
      </w:rPr>
    </w:lvl>
    <w:lvl w:ilvl="4" w:tplc="B5481356">
      <w:numFmt w:val="bullet"/>
      <w:lvlText w:val="•"/>
      <w:lvlJc w:val="left"/>
      <w:pPr>
        <w:ind w:left="3172" w:hanging="284"/>
      </w:pPr>
      <w:rPr>
        <w:rFonts w:hint="default"/>
        <w:lang w:val="ru-RU" w:eastAsia="en-US" w:bidi="ar-SA"/>
      </w:rPr>
    </w:lvl>
    <w:lvl w:ilvl="5" w:tplc="2452E9F0">
      <w:numFmt w:val="bullet"/>
      <w:lvlText w:val="•"/>
      <w:lvlJc w:val="left"/>
      <w:pPr>
        <w:ind w:left="3822" w:hanging="284"/>
      </w:pPr>
      <w:rPr>
        <w:rFonts w:hint="default"/>
        <w:lang w:val="ru-RU" w:eastAsia="en-US" w:bidi="ar-SA"/>
      </w:rPr>
    </w:lvl>
    <w:lvl w:ilvl="6" w:tplc="2FC87D00">
      <w:numFmt w:val="bullet"/>
      <w:lvlText w:val="•"/>
      <w:lvlJc w:val="left"/>
      <w:pPr>
        <w:ind w:left="4473" w:hanging="284"/>
      </w:pPr>
      <w:rPr>
        <w:rFonts w:hint="default"/>
        <w:lang w:val="ru-RU" w:eastAsia="en-US" w:bidi="ar-SA"/>
      </w:rPr>
    </w:lvl>
    <w:lvl w:ilvl="7" w:tplc="DC0C3CA8">
      <w:numFmt w:val="bullet"/>
      <w:lvlText w:val="•"/>
      <w:lvlJc w:val="left"/>
      <w:pPr>
        <w:ind w:left="5123" w:hanging="284"/>
      </w:pPr>
      <w:rPr>
        <w:rFonts w:hint="default"/>
        <w:lang w:val="ru-RU" w:eastAsia="en-US" w:bidi="ar-SA"/>
      </w:rPr>
    </w:lvl>
    <w:lvl w:ilvl="8" w:tplc="7B0624F2">
      <w:numFmt w:val="bullet"/>
      <w:lvlText w:val="•"/>
      <w:lvlJc w:val="left"/>
      <w:pPr>
        <w:ind w:left="5773" w:hanging="284"/>
      </w:pPr>
      <w:rPr>
        <w:rFonts w:hint="default"/>
        <w:lang w:val="ru-RU" w:eastAsia="en-US" w:bidi="ar-SA"/>
      </w:rPr>
    </w:lvl>
  </w:abstractNum>
  <w:abstractNum w:abstractNumId="76">
    <w:nsid w:val="5F86582A"/>
    <w:multiLevelType w:val="hybridMultilevel"/>
    <w:tmpl w:val="2DC8DC72"/>
    <w:lvl w:ilvl="0" w:tplc="ADB21526">
      <w:start w:val="1"/>
      <w:numFmt w:val="decimal"/>
      <w:lvlText w:val="%1."/>
      <w:lvlJc w:val="left"/>
      <w:pPr>
        <w:ind w:left="117" w:hanging="249"/>
      </w:pPr>
      <w:rPr>
        <w:rFonts w:hint="default"/>
        <w:spacing w:val="-1"/>
        <w:w w:val="119"/>
        <w:lang w:val="ru-RU" w:eastAsia="en-US" w:bidi="ar-SA"/>
      </w:rPr>
    </w:lvl>
    <w:lvl w:ilvl="1" w:tplc="9050C320">
      <w:numFmt w:val="bullet"/>
      <w:lvlText w:val="•"/>
      <w:lvlJc w:val="left"/>
      <w:pPr>
        <w:ind w:left="766" w:hanging="249"/>
      </w:pPr>
      <w:rPr>
        <w:rFonts w:hint="default"/>
        <w:lang w:val="ru-RU" w:eastAsia="en-US" w:bidi="ar-SA"/>
      </w:rPr>
    </w:lvl>
    <w:lvl w:ilvl="2" w:tplc="29B2E022">
      <w:numFmt w:val="bullet"/>
      <w:lvlText w:val="•"/>
      <w:lvlJc w:val="left"/>
      <w:pPr>
        <w:ind w:left="1412" w:hanging="249"/>
      </w:pPr>
      <w:rPr>
        <w:rFonts w:hint="default"/>
        <w:lang w:val="ru-RU" w:eastAsia="en-US" w:bidi="ar-SA"/>
      </w:rPr>
    </w:lvl>
    <w:lvl w:ilvl="3" w:tplc="32BA5374">
      <w:numFmt w:val="bullet"/>
      <w:lvlText w:val="•"/>
      <w:lvlJc w:val="left"/>
      <w:pPr>
        <w:ind w:left="2059" w:hanging="249"/>
      </w:pPr>
      <w:rPr>
        <w:rFonts w:hint="default"/>
        <w:lang w:val="ru-RU" w:eastAsia="en-US" w:bidi="ar-SA"/>
      </w:rPr>
    </w:lvl>
    <w:lvl w:ilvl="4" w:tplc="09682218">
      <w:numFmt w:val="bullet"/>
      <w:lvlText w:val="•"/>
      <w:lvlJc w:val="left"/>
      <w:pPr>
        <w:ind w:left="2705" w:hanging="249"/>
      </w:pPr>
      <w:rPr>
        <w:rFonts w:hint="default"/>
        <w:lang w:val="ru-RU" w:eastAsia="en-US" w:bidi="ar-SA"/>
      </w:rPr>
    </w:lvl>
    <w:lvl w:ilvl="5" w:tplc="4D6C91DE">
      <w:numFmt w:val="bullet"/>
      <w:lvlText w:val="•"/>
      <w:lvlJc w:val="left"/>
      <w:pPr>
        <w:ind w:left="3351" w:hanging="249"/>
      </w:pPr>
      <w:rPr>
        <w:rFonts w:hint="default"/>
        <w:lang w:val="ru-RU" w:eastAsia="en-US" w:bidi="ar-SA"/>
      </w:rPr>
    </w:lvl>
    <w:lvl w:ilvl="6" w:tplc="7792AA86">
      <w:numFmt w:val="bullet"/>
      <w:lvlText w:val="•"/>
      <w:lvlJc w:val="left"/>
      <w:pPr>
        <w:ind w:left="3998" w:hanging="249"/>
      </w:pPr>
      <w:rPr>
        <w:rFonts w:hint="default"/>
        <w:lang w:val="ru-RU" w:eastAsia="en-US" w:bidi="ar-SA"/>
      </w:rPr>
    </w:lvl>
    <w:lvl w:ilvl="7" w:tplc="46BC1374">
      <w:numFmt w:val="bullet"/>
      <w:lvlText w:val="•"/>
      <w:lvlJc w:val="left"/>
      <w:pPr>
        <w:ind w:left="4644" w:hanging="249"/>
      </w:pPr>
      <w:rPr>
        <w:rFonts w:hint="default"/>
        <w:lang w:val="ru-RU" w:eastAsia="en-US" w:bidi="ar-SA"/>
      </w:rPr>
    </w:lvl>
    <w:lvl w:ilvl="8" w:tplc="CF7E9E78">
      <w:numFmt w:val="bullet"/>
      <w:lvlText w:val="•"/>
      <w:lvlJc w:val="left"/>
      <w:pPr>
        <w:ind w:left="5290" w:hanging="249"/>
      </w:pPr>
      <w:rPr>
        <w:rFonts w:hint="default"/>
        <w:lang w:val="ru-RU" w:eastAsia="en-US" w:bidi="ar-SA"/>
      </w:rPr>
    </w:lvl>
  </w:abstractNum>
  <w:abstractNum w:abstractNumId="77">
    <w:nsid w:val="5FA63F20"/>
    <w:multiLevelType w:val="hybridMultilevel"/>
    <w:tmpl w:val="C81A15DA"/>
    <w:lvl w:ilvl="0" w:tplc="9C7480C0">
      <w:start w:val="2"/>
      <w:numFmt w:val="decimal"/>
      <w:lvlText w:val="%1"/>
      <w:lvlJc w:val="left"/>
      <w:pPr>
        <w:ind w:left="307" w:hanging="151"/>
      </w:pPr>
      <w:rPr>
        <w:rFonts w:ascii="Verdana" w:eastAsia="Verdana" w:hAnsi="Verdana" w:cs="Verdana" w:hint="default"/>
        <w:b w:val="0"/>
        <w:bCs w:val="0"/>
        <w:i w:val="0"/>
        <w:iCs w:val="0"/>
        <w:color w:val="231F20"/>
        <w:w w:val="81"/>
        <w:sz w:val="20"/>
        <w:szCs w:val="20"/>
        <w:lang w:val="ru-RU" w:eastAsia="en-US" w:bidi="ar-SA"/>
      </w:rPr>
    </w:lvl>
    <w:lvl w:ilvl="1" w:tplc="BE8A42C2">
      <w:numFmt w:val="bullet"/>
      <w:lvlText w:val="•"/>
      <w:lvlJc w:val="left"/>
      <w:pPr>
        <w:ind w:left="936" w:hanging="151"/>
      </w:pPr>
      <w:rPr>
        <w:rFonts w:hint="default"/>
        <w:lang w:val="ru-RU" w:eastAsia="en-US" w:bidi="ar-SA"/>
      </w:rPr>
    </w:lvl>
    <w:lvl w:ilvl="2" w:tplc="6AE2E8EA">
      <w:numFmt w:val="bullet"/>
      <w:lvlText w:val="•"/>
      <w:lvlJc w:val="left"/>
      <w:pPr>
        <w:ind w:left="1572" w:hanging="151"/>
      </w:pPr>
      <w:rPr>
        <w:rFonts w:hint="default"/>
        <w:lang w:val="ru-RU" w:eastAsia="en-US" w:bidi="ar-SA"/>
      </w:rPr>
    </w:lvl>
    <w:lvl w:ilvl="3" w:tplc="E2E8605C">
      <w:numFmt w:val="bullet"/>
      <w:lvlText w:val="•"/>
      <w:lvlJc w:val="left"/>
      <w:pPr>
        <w:ind w:left="2209" w:hanging="151"/>
      </w:pPr>
      <w:rPr>
        <w:rFonts w:hint="default"/>
        <w:lang w:val="ru-RU" w:eastAsia="en-US" w:bidi="ar-SA"/>
      </w:rPr>
    </w:lvl>
    <w:lvl w:ilvl="4" w:tplc="FC88A28C">
      <w:numFmt w:val="bullet"/>
      <w:lvlText w:val="•"/>
      <w:lvlJc w:val="left"/>
      <w:pPr>
        <w:ind w:left="2845" w:hanging="151"/>
      </w:pPr>
      <w:rPr>
        <w:rFonts w:hint="default"/>
        <w:lang w:val="ru-RU" w:eastAsia="en-US" w:bidi="ar-SA"/>
      </w:rPr>
    </w:lvl>
    <w:lvl w:ilvl="5" w:tplc="8856F50A">
      <w:numFmt w:val="bullet"/>
      <w:lvlText w:val="•"/>
      <w:lvlJc w:val="left"/>
      <w:pPr>
        <w:ind w:left="3481" w:hanging="151"/>
      </w:pPr>
      <w:rPr>
        <w:rFonts w:hint="default"/>
        <w:lang w:val="ru-RU" w:eastAsia="en-US" w:bidi="ar-SA"/>
      </w:rPr>
    </w:lvl>
    <w:lvl w:ilvl="6" w:tplc="15A84468">
      <w:numFmt w:val="bullet"/>
      <w:lvlText w:val="•"/>
      <w:lvlJc w:val="left"/>
      <w:pPr>
        <w:ind w:left="4118" w:hanging="151"/>
      </w:pPr>
      <w:rPr>
        <w:rFonts w:hint="default"/>
        <w:lang w:val="ru-RU" w:eastAsia="en-US" w:bidi="ar-SA"/>
      </w:rPr>
    </w:lvl>
    <w:lvl w:ilvl="7" w:tplc="D248A9D2">
      <w:numFmt w:val="bullet"/>
      <w:lvlText w:val="•"/>
      <w:lvlJc w:val="left"/>
      <w:pPr>
        <w:ind w:left="4754" w:hanging="151"/>
      </w:pPr>
      <w:rPr>
        <w:rFonts w:hint="default"/>
        <w:lang w:val="ru-RU" w:eastAsia="en-US" w:bidi="ar-SA"/>
      </w:rPr>
    </w:lvl>
    <w:lvl w:ilvl="8" w:tplc="7478A692">
      <w:numFmt w:val="bullet"/>
      <w:lvlText w:val="•"/>
      <w:lvlJc w:val="left"/>
      <w:pPr>
        <w:ind w:left="5390" w:hanging="151"/>
      </w:pPr>
      <w:rPr>
        <w:rFonts w:hint="default"/>
        <w:lang w:val="ru-RU" w:eastAsia="en-US" w:bidi="ar-SA"/>
      </w:rPr>
    </w:lvl>
  </w:abstractNum>
  <w:abstractNum w:abstractNumId="78">
    <w:nsid w:val="60A0135F"/>
    <w:multiLevelType w:val="hybridMultilevel"/>
    <w:tmpl w:val="D4ECF36C"/>
    <w:lvl w:ilvl="0" w:tplc="41549CDE">
      <w:start w:val="1"/>
      <w:numFmt w:val="decimal"/>
      <w:lvlText w:val="%1)"/>
      <w:lvlJc w:val="left"/>
      <w:pPr>
        <w:ind w:left="710" w:hanging="327"/>
      </w:pPr>
      <w:rPr>
        <w:rFonts w:ascii="Book Antiqua" w:eastAsia="Book Antiqua" w:hAnsi="Book Antiqua" w:cs="Book Antiqua" w:hint="default"/>
        <w:b/>
        <w:bCs/>
        <w:i/>
        <w:iCs/>
        <w:color w:val="231F20"/>
        <w:w w:val="149"/>
        <w:sz w:val="20"/>
        <w:szCs w:val="20"/>
        <w:lang w:val="ru-RU" w:eastAsia="en-US" w:bidi="ar-SA"/>
      </w:rPr>
    </w:lvl>
    <w:lvl w:ilvl="1" w:tplc="6A20AF4A">
      <w:numFmt w:val="bullet"/>
      <w:lvlText w:val="•"/>
      <w:lvlJc w:val="left"/>
      <w:pPr>
        <w:ind w:left="1314" w:hanging="327"/>
      </w:pPr>
      <w:rPr>
        <w:rFonts w:hint="default"/>
        <w:lang w:val="ru-RU" w:eastAsia="en-US" w:bidi="ar-SA"/>
      </w:rPr>
    </w:lvl>
    <w:lvl w:ilvl="2" w:tplc="41BC4D30">
      <w:numFmt w:val="bullet"/>
      <w:lvlText w:val="•"/>
      <w:lvlJc w:val="left"/>
      <w:pPr>
        <w:ind w:left="1908" w:hanging="327"/>
      </w:pPr>
      <w:rPr>
        <w:rFonts w:hint="default"/>
        <w:lang w:val="ru-RU" w:eastAsia="en-US" w:bidi="ar-SA"/>
      </w:rPr>
    </w:lvl>
    <w:lvl w:ilvl="3" w:tplc="8D603AFC">
      <w:numFmt w:val="bullet"/>
      <w:lvlText w:val="•"/>
      <w:lvlJc w:val="left"/>
      <w:pPr>
        <w:ind w:left="2503" w:hanging="327"/>
      </w:pPr>
      <w:rPr>
        <w:rFonts w:hint="default"/>
        <w:lang w:val="ru-RU" w:eastAsia="en-US" w:bidi="ar-SA"/>
      </w:rPr>
    </w:lvl>
    <w:lvl w:ilvl="4" w:tplc="4FCE2608">
      <w:numFmt w:val="bullet"/>
      <w:lvlText w:val="•"/>
      <w:lvlJc w:val="left"/>
      <w:pPr>
        <w:ind w:left="3097" w:hanging="327"/>
      </w:pPr>
      <w:rPr>
        <w:rFonts w:hint="default"/>
        <w:lang w:val="ru-RU" w:eastAsia="en-US" w:bidi="ar-SA"/>
      </w:rPr>
    </w:lvl>
    <w:lvl w:ilvl="5" w:tplc="7374C7FE">
      <w:numFmt w:val="bullet"/>
      <w:lvlText w:val="•"/>
      <w:lvlJc w:val="left"/>
      <w:pPr>
        <w:ind w:left="3691" w:hanging="327"/>
      </w:pPr>
      <w:rPr>
        <w:rFonts w:hint="default"/>
        <w:lang w:val="ru-RU" w:eastAsia="en-US" w:bidi="ar-SA"/>
      </w:rPr>
    </w:lvl>
    <w:lvl w:ilvl="6" w:tplc="D302AF66">
      <w:numFmt w:val="bullet"/>
      <w:lvlText w:val="•"/>
      <w:lvlJc w:val="left"/>
      <w:pPr>
        <w:ind w:left="4286" w:hanging="327"/>
      </w:pPr>
      <w:rPr>
        <w:rFonts w:hint="default"/>
        <w:lang w:val="ru-RU" w:eastAsia="en-US" w:bidi="ar-SA"/>
      </w:rPr>
    </w:lvl>
    <w:lvl w:ilvl="7" w:tplc="56EC2FBC">
      <w:numFmt w:val="bullet"/>
      <w:lvlText w:val="•"/>
      <w:lvlJc w:val="left"/>
      <w:pPr>
        <w:ind w:left="4880" w:hanging="327"/>
      </w:pPr>
      <w:rPr>
        <w:rFonts w:hint="default"/>
        <w:lang w:val="ru-RU" w:eastAsia="en-US" w:bidi="ar-SA"/>
      </w:rPr>
    </w:lvl>
    <w:lvl w:ilvl="8" w:tplc="9536DAD6">
      <w:numFmt w:val="bullet"/>
      <w:lvlText w:val="•"/>
      <w:lvlJc w:val="left"/>
      <w:pPr>
        <w:ind w:left="5474" w:hanging="327"/>
      </w:pPr>
      <w:rPr>
        <w:rFonts w:hint="default"/>
        <w:lang w:val="ru-RU" w:eastAsia="en-US" w:bidi="ar-SA"/>
      </w:rPr>
    </w:lvl>
  </w:abstractNum>
  <w:abstractNum w:abstractNumId="79">
    <w:nsid w:val="617F1E54"/>
    <w:multiLevelType w:val="hybridMultilevel"/>
    <w:tmpl w:val="84CE633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0">
    <w:nsid w:val="62FF2618"/>
    <w:multiLevelType w:val="hybridMultilevel"/>
    <w:tmpl w:val="652265E6"/>
    <w:lvl w:ilvl="0" w:tplc="9C027C02">
      <w:numFmt w:val="bullet"/>
      <w:lvlText w:val="—"/>
      <w:lvlJc w:val="left"/>
      <w:pPr>
        <w:ind w:left="157" w:hanging="380"/>
      </w:pPr>
      <w:rPr>
        <w:rFonts w:ascii="Bookman Old Style" w:eastAsia="Bookman Old Style" w:hAnsi="Bookman Old Style" w:cs="Bookman Old Style" w:hint="default"/>
        <w:b w:val="0"/>
        <w:bCs w:val="0"/>
        <w:i w:val="0"/>
        <w:iCs w:val="0"/>
        <w:color w:val="231F20"/>
        <w:w w:val="108"/>
        <w:sz w:val="20"/>
        <w:szCs w:val="20"/>
        <w:lang w:val="ru-RU" w:eastAsia="en-US" w:bidi="ar-SA"/>
      </w:rPr>
    </w:lvl>
    <w:lvl w:ilvl="1" w:tplc="DC56661E">
      <w:numFmt w:val="bullet"/>
      <w:lvlText w:val="•"/>
      <w:lvlJc w:val="left"/>
      <w:pPr>
        <w:ind w:left="810" w:hanging="380"/>
      </w:pPr>
      <w:rPr>
        <w:rFonts w:hint="default"/>
        <w:lang w:val="ru-RU" w:eastAsia="en-US" w:bidi="ar-SA"/>
      </w:rPr>
    </w:lvl>
    <w:lvl w:ilvl="2" w:tplc="0CC06EE0">
      <w:numFmt w:val="bullet"/>
      <w:lvlText w:val="•"/>
      <w:lvlJc w:val="left"/>
      <w:pPr>
        <w:ind w:left="1460" w:hanging="380"/>
      </w:pPr>
      <w:rPr>
        <w:rFonts w:hint="default"/>
        <w:lang w:val="ru-RU" w:eastAsia="en-US" w:bidi="ar-SA"/>
      </w:rPr>
    </w:lvl>
    <w:lvl w:ilvl="3" w:tplc="DFEC199E">
      <w:numFmt w:val="bullet"/>
      <w:lvlText w:val="•"/>
      <w:lvlJc w:val="left"/>
      <w:pPr>
        <w:ind w:left="2111" w:hanging="380"/>
      </w:pPr>
      <w:rPr>
        <w:rFonts w:hint="default"/>
        <w:lang w:val="ru-RU" w:eastAsia="en-US" w:bidi="ar-SA"/>
      </w:rPr>
    </w:lvl>
    <w:lvl w:ilvl="4" w:tplc="0C42803A">
      <w:numFmt w:val="bullet"/>
      <w:lvlText w:val="•"/>
      <w:lvlJc w:val="left"/>
      <w:pPr>
        <w:ind w:left="2761" w:hanging="380"/>
      </w:pPr>
      <w:rPr>
        <w:rFonts w:hint="default"/>
        <w:lang w:val="ru-RU" w:eastAsia="en-US" w:bidi="ar-SA"/>
      </w:rPr>
    </w:lvl>
    <w:lvl w:ilvl="5" w:tplc="CE26FF5E">
      <w:numFmt w:val="bullet"/>
      <w:lvlText w:val="•"/>
      <w:lvlJc w:val="left"/>
      <w:pPr>
        <w:ind w:left="3411" w:hanging="380"/>
      </w:pPr>
      <w:rPr>
        <w:rFonts w:hint="default"/>
        <w:lang w:val="ru-RU" w:eastAsia="en-US" w:bidi="ar-SA"/>
      </w:rPr>
    </w:lvl>
    <w:lvl w:ilvl="6" w:tplc="65D8A206">
      <w:numFmt w:val="bullet"/>
      <w:lvlText w:val="•"/>
      <w:lvlJc w:val="left"/>
      <w:pPr>
        <w:ind w:left="4062" w:hanging="380"/>
      </w:pPr>
      <w:rPr>
        <w:rFonts w:hint="default"/>
        <w:lang w:val="ru-RU" w:eastAsia="en-US" w:bidi="ar-SA"/>
      </w:rPr>
    </w:lvl>
    <w:lvl w:ilvl="7" w:tplc="638EAC62">
      <w:numFmt w:val="bullet"/>
      <w:lvlText w:val="•"/>
      <w:lvlJc w:val="left"/>
      <w:pPr>
        <w:ind w:left="4712" w:hanging="380"/>
      </w:pPr>
      <w:rPr>
        <w:rFonts w:hint="default"/>
        <w:lang w:val="ru-RU" w:eastAsia="en-US" w:bidi="ar-SA"/>
      </w:rPr>
    </w:lvl>
    <w:lvl w:ilvl="8" w:tplc="D3E2153E">
      <w:numFmt w:val="bullet"/>
      <w:lvlText w:val="•"/>
      <w:lvlJc w:val="left"/>
      <w:pPr>
        <w:ind w:left="5362" w:hanging="380"/>
      </w:pPr>
      <w:rPr>
        <w:rFonts w:hint="default"/>
        <w:lang w:val="ru-RU" w:eastAsia="en-US" w:bidi="ar-SA"/>
      </w:rPr>
    </w:lvl>
  </w:abstractNum>
  <w:abstractNum w:abstractNumId="81">
    <w:nsid w:val="64A3074C"/>
    <w:multiLevelType w:val="hybridMultilevel"/>
    <w:tmpl w:val="4E441A9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2">
    <w:nsid w:val="66D2532B"/>
    <w:multiLevelType w:val="hybridMultilevel"/>
    <w:tmpl w:val="B6322BDA"/>
    <w:lvl w:ilvl="0" w:tplc="9D344B24">
      <w:numFmt w:val="bullet"/>
      <w:lvlText w:val=""/>
      <w:lvlJc w:val="left"/>
      <w:pPr>
        <w:ind w:left="383" w:hanging="142"/>
      </w:pPr>
      <w:rPr>
        <w:rFonts w:ascii="Symbol" w:eastAsia="Symbol" w:hAnsi="Symbol" w:cs="Symbol" w:hint="default"/>
        <w:b w:val="0"/>
        <w:bCs w:val="0"/>
        <w:i w:val="0"/>
        <w:iCs w:val="0"/>
        <w:color w:val="231F20"/>
        <w:w w:val="100"/>
        <w:sz w:val="20"/>
        <w:szCs w:val="20"/>
        <w:lang w:val="ru-RU" w:eastAsia="en-US" w:bidi="ar-SA"/>
      </w:rPr>
    </w:lvl>
    <w:lvl w:ilvl="1" w:tplc="242E5508">
      <w:numFmt w:val="bullet"/>
      <w:lvlText w:val="•"/>
      <w:lvlJc w:val="left"/>
      <w:pPr>
        <w:ind w:left="1008" w:hanging="142"/>
      </w:pPr>
      <w:rPr>
        <w:rFonts w:hint="default"/>
        <w:lang w:val="ru-RU" w:eastAsia="en-US" w:bidi="ar-SA"/>
      </w:rPr>
    </w:lvl>
    <w:lvl w:ilvl="2" w:tplc="8D2A0004">
      <w:numFmt w:val="bullet"/>
      <w:lvlText w:val="•"/>
      <w:lvlJc w:val="left"/>
      <w:pPr>
        <w:ind w:left="1636" w:hanging="142"/>
      </w:pPr>
      <w:rPr>
        <w:rFonts w:hint="default"/>
        <w:lang w:val="ru-RU" w:eastAsia="en-US" w:bidi="ar-SA"/>
      </w:rPr>
    </w:lvl>
    <w:lvl w:ilvl="3" w:tplc="13D88D02">
      <w:numFmt w:val="bullet"/>
      <w:lvlText w:val="•"/>
      <w:lvlJc w:val="left"/>
      <w:pPr>
        <w:ind w:left="2265" w:hanging="142"/>
      </w:pPr>
      <w:rPr>
        <w:rFonts w:hint="default"/>
        <w:lang w:val="ru-RU" w:eastAsia="en-US" w:bidi="ar-SA"/>
      </w:rPr>
    </w:lvl>
    <w:lvl w:ilvl="4" w:tplc="32647F32">
      <w:numFmt w:val="bullet"/>
      <w:lvlText w:val="•"/>
      <w:lvlJc w:val="left"/>
      <w:pPr>
        <w:ind w:left="2893" w:hanging="142"/>
      </w:pPr>
      <w:rPr>
        <w:rFonts w:hint="default"/>
        <w:lang w:val="ru-RU" w:eastAsia="en-US" w:bidi="ar-SA"/>
      </w:rPr>
    </w:lvl>
    <w:lvl w:ilvl="5" w:tplc="1E0C1F6C">
      <w:numFmt w:val="bullet"/>
      <w:lvlText w:val="•"/>
      <w:lvlJc w:val="left"/>
      <w:pPr>
        <w:ind w:left="3521" w:hanging="142"/>
      </w:pPr>
      <w:rPr>
        <w:rFonts w:hint="default"/>
        <w:lang w:val="ru-RU" w:eastAsia="en-US" w:bidi="ar-SA"/>
      </w:rPr>
    </w:lvl>
    <w:lvl w:ilvl="6" w:tplc="C3DC8AA0">
      <w:numFmt w:val="bullet"/>
      <w:lvlText w:val="•"/>
      <w:lvlJc w:val="left"/>
      <w:pPr>
        <w:ind w:left="4150" w:hanging="142"/>
      </w:pPr>
      <w:rPr>
        <w:rFonts w:hint="default"/>
        <w:lang w:val="ru-RU" w:eastAsia="en-US" w:bidi="ar-SA"/>
      </w:rPr>
    </w:lvl>
    <w:lvl w:ilvl="7" w:tplc="AC6E8B18">
      <w:numFmt w:val="bullet"/>
      <w:lvlText w:val="•"/>
      <w:lvlJc w:val="left"/>
      <w:pPr>
        <w:ind w:left="4778" w:hanging="142"/>
      </w:pPr>
      <w:rPr>
        <w:rFonts w:hint="default"/>
        <w:lang w:val="ru-RU" w:eastAsia="en-US" w:bidi="ar-SA"/>
      </w:rPr>
    </w:lvl>
    <w:lvl w:ilvl="8" w:tplc="A8320D04">
      <w:numFmt w:val="bullet"/>
      <w:lvlText w:val="•"/>
      <w:lvlJc w:val="left"/>
      <w:pPr>
        <w:ind w:left="5406" w:hanging="142"/>
      </w:pPr>
      <w:rPr>
        <w:rFonts w:hint="default"/>
        <w:lang w:val="ru-RU" w:eastAsia="en-US" w:bidi="ar-SA"/>
      </w:rPr>
    </w:lvl>
  </w:abstractNum>
  <w:abstractNum w:abstractNumId="83">
    <w:nsid w:val="687A5269"/>
    <w:multiLevelType w:val="hybridMultilevel"/>
    <w:tmpl w:val="84AC359A"/>
    <w:lvl w:ilvl="0" w:tplc="9B9E7942">
      <w:start w:val="1"/>
      <w:numFmt w:val="decimal"/>
      <w:lvlText w:val="%1"/>
      <w:lvlJc w:val="left"/>
      <w:pPr>
        <w:ind w:left="351" w:hanging="194"/>
      </w:pPr>
      <w:rPr>
        <w:rFonts w:ascii="Trebuchet MS" w:eastAsia="Trebuchet MS" w:hAnsi="Trebuchet MS" w:cs="Trebuchet MS" w:hint="default"/>
        <w:b w:val="0"/>
        <w:bCs w:val="0"/>
        <w:i w:val="0"/>
        <w:iCs w:val="0"/>
        <w:color w:val="231F20"/>
        <w:w w:val="98"/>
        <w:sz w:val="22"/>
        <w:szCs w:val="22"/>
        <w:lang w:val="ru-RU" w:eastAsia="en-US" w:bidi="ar-SA"/>
      </w:rPr>
    </w:lvl>
    <w:lvl w:ilvl="1" w:tplc="7D2A1DE6">
      <w:numFmt w:val="bullet"/>
      <w:lvlText w:val="—"/>
      <w:lvlJc w:val="left"/>
      <w:pPr>
        <w:ind w:left="157" w:hanging="341"/>
      </w:pPr>
      <w:rPr>
        <w:rFonts w:ascii="Bookman Old Style" w:eastAsia="Bookman Old Style" w:hAnsi="Bookman Old Style" w:cs="Bookman Old Style" w:hint="default"/>
        <w:b w:val="0"/>
        <w:bCs w:val="0"/>
        <w:i w:val="0"/>
        <w:iCs w:val="0"/>
        <w:color w:val="231F20"/>
        <w:w w:val="108"/>
        <w:sz w:val="20"/>
        <w:szCs w:val="20"/>
        <w:lang w:val="ru-RU" w:eastAsia="en-US" w:bidi="ar-SA"/>
      </w:rPr>
    </w:lvl>
    <w:lvl w:ilvl="2" w:tplc="5970A56E">
      <w:numFmt w:val="bullet"/>
      <w:lvlText w:val="•"/>
      <w:lvlJc w:val="left"/>
      <w:pPr>
        <w:ind w:left="1060" w:hanging="341"/>
      </w:pPr>
      <w:rPr>
        <w:rFonts w:hint="default"/>
        <w:lang w:val="ru-RU" w:eastAsia="en-US" w:bidi="ar-SA"/>
      </w:rPr>
    </w:lvl>
    <w:lvl w:ilvl="3" w:tplc="0E16DF60">
      <w:numFmt w:val="bullet"/>
      <w:lvlText w:val="•"/>
      <w:lvlJc w:val="left"/>
      <w:pPr>
        <w:ind w:left="1760" w:hanging="341"/>
      </w:pPr>
      <w:rPr>
        <w:rFonts w:hint="default"/>
        <w:lang w:val="ru-RU" w:eastAsia="en-US" w:bidi="ar-SA"/>
      </w:rPr>
    </w:lvl>
    <w:lvl w:ilvl="4" w:tplc="F050F1CC">
      <w:numFmt w:val="bullet"/>
      <w:lvlText w:val="•"/>
      <w:lvlJc w:val="left"/>
      <w:pPr>
        <w:ind w:left="2461" w:hanging="341"/>
      </w:pPr>
      <w:rPr>
        <w:rFonts w:hint="default"/>
        <w:lang w:val="ru-RU" w:eastAsia="en-US" w:bidi="ar-SA"/>
      </w:rPr>
    </w:lvl>
    <w:lvl w:ilvl="5" w:tplc="CAF81F9A">
      <w:numFmt w:val="bullet"/>
      <w:lvlText w:val="•"/>
      <w:lvlJc w:val="left"/>
      <w:pPr>
        <w:ind w:left="3161" w:hanging="341"/>
      </w:pPr>
      <w:rPr>
        <w:rFonts w:hint="default"/>
        <w:lang w:val="ru-RU" w:eastAsia="en-US" w:bidi="ar-SA"/>
      </w:rPr>
    </w:lvl>
    <w:lvl w:ilvl="6" w:tplc="CD105BB4">
      <w:numFmt w:val="bullet"/>
      <w:lvlText w:val="•"/>
      <w:lvlJc w:val="left"/>
      <w:pPr>
        <w:ind w:left="3862" w:hanging="341"/>
      </w:pPr>
      <w:rPr>
        <w:rFonts w:hint="default"/>
        <w:lang w:val="ru-RU" w:eastAsia="en-US" w:bidi="ar-SA"/>
      </w:rPr>
    </w:lvl>
    <w:lvl w:ilvl="7" w:tplc="6BBC82B8">
      <w:numFmt w:val="bullet"/>
      <w:lvlText w:val="•"/>
      <w:lvlJc w:val="left"/>
      <w:pPr>
        <w:ind w:left="4562" w:hanging="341"/>
      </w:pPr>
      <w:rPr>
        <w:rFonts w:hint="default"/>
        <w:lang w:val="ru-RU" w:eastAsia="en-US" w:bidi="ar-SA"/>
      </w:rPr>
    </w:lvl>
    <w:lvl w:ilvl="8" w:tplc="51EC5092">
      <w:numFmt w:val="bullet"/>
      <w:lvlText w:val="•"/>
      <w:lvlJc w:val="left"/>
      <w:pPr>
        <w:ind w:left="5262" w:hanging="341"/>
      </w:pPr>
      <w:rPr>
        <w:rFonts w:hint="default"/>
        <w:lang w:val="ru-RU" w:eastAsia="en-US" w:bidi="ar-SA"/>
      </w:rPr>
    </w:lvl>
  </w:abstractNum>
  <w:abstractNum w:abstractNumId="84">
    <w:nsid w:val="68DE640A"/>
    <w:multiLevelType w:val="hybridMultilevel"/>
    <w:tmpl w:val="3D58D282"/>
    <w:lvl w:ilvl="0" w:tplc="5AB44546">
      <w:numFmt w:val="bullet"/>
      <w:lvlText w:val="—"/>
      <w:lvlJc w:val="left"/>
      <w:pPr>
        <w:ind w:left="157" w:hanging="284"/>
      </w:pPr>
      <w:rPr>
        <w:rFonts w:ascii="Bookman Old Style" w:eastAsia="Bookman Old Style" w:hAnsi="Bookman Old Style" w:cs="Bookman Old Style" w:hint="default"/>
        <w:b w:val="0"/>
        <w:bCs w:val="0"/>
        <w:i w:val="0"/>
        <w:iCs w:val="0"/>
        <w:color w:val="231F20"/>
        <w:w w:val="108"/>
        <w:sz w:val="20"/>
        <w:szCs w:val="20"/>
        <w:lang w:val="ru-RU" w:eastAsia="en-US" w:bidi="ar-SA"/>
      </w:rPr>
    </w:lvl>
    <w:lvl w:ilvl="1" w:tplc="1E169322">
      <w:numFmt w:val="bullet"/>
      <w:lvlText w:val="•"/>
      <w:lvlJc w:val="left"/>
      <w:pPr>
        <w:ind w:left="810" w:hanging="284"/>
      </w:pPr>
      <w:rPr>
        <w:rFonts w:hint="default"/>
        <w:lang w:val="ru-RU" w:eastAsia="en-US" w:bidi="ar-SA"/>
      </w:rPr>
    </w:lvl>
    <w:lvl w:ilvl="2" w:tplc="06CC14E2">
      <w:numFmt w:val="bullet"/>
      <w:lvlText w:val="•"/>
      <w:lvlJc w:val="left"/>
      <w:pPr>
        <w:ind w:left="1460" w:hanging="284"/>
      </w:pPr>
      <w:rPr>
        <w:rFonts w:hint="default"/>
        <w:lang w:val="ru-RU" w:eastAsia="en-US" w:bidi="ar-SA"/>
      </w:rPr>
    </w:lvl>
    <w:lvl w:ilvl="3" w:tplc="609CC6A2">
      <w:numFmt w:val="bullet"/>
      <w:lvlText w:val="•"/>
      <w:lvlJc w:val="left"/>
      <w:pPr>
        <w:ind w:left="2111" w:hanging="284"/>
      </w:pPr>
      <w:rPr>
        <w:rFonts w:hint="default"/>
        <w:lang w:val="ru-RU" w:eastAsia="en-US" w:bidi="ar-SA"/>
      </w:rPr>
    </w:lvl>
    <w:lvl w:ilvl="4" w:tplc="E92CD4D8">
      <w:numFmt w:val="bullet"/>
      <w:lvlText w:val="•"/>
      <w:lvlJc w:val="left"/>
      <w:pPr>
        <w:ind w:left="2761" w:hanging="284"/>
      </w:pPr>
      <w:rPr>
        <w:rFonts w:hint="default"/>
        <w:lang w:val="ru-RU" w:eastAsia="en-US" w:bidi="ar-SA"/>
      </w:rPr>
    </w:lvl>
    <w:lvl w:ilvl="5" w:tplc="E4029CBE">
      <w:numFmt w:val="bullet"/>
      <w:lvlText w:val="•"/>
      <w:lvlJc w:val="left"/>
      <w:pPr>
        <w:ind w:left="3411" w:hanging="284"/>
      </w:pPr>
      <w:rPr>
        <w:rFonts w:hint="default"/>
        <w:lang w:val="ru-RU" w:eastAsia="en-US" w:bidi="ar-SA"/>
      </w:rPr>
    </w:lvl>
    <w:lvl w:ilvl="6" w:tplc="C1185FD8">
      <w:numFmt w:val="bullet"/>
      <w:lvlText w:val="•"/>
      <w:lvlJc w:val="left"/>
      <w:pPr>
        <w:ind w:left="4062" w:hanging="284"/>
      </w:pPr>
      <w:rPr>
        <w:rFonts w:hint="default"/>
        <w:lang w:val="ru-RU" w:eastAsia="en-US" w:bidi="ar-SA"/>
      </w:rPr>
    </w:lvl>
    <w:lvl w:ilvl="7" w:tplc="7C36B71C">
      <w:numFmt w:val="bullet"/>
      <w:lvlText w:val="•"/>
      <w:lvlJc w:val="left"/>
      <w:pPr>
        <w:ind w:left="4712" w:hanging="284"/>
      </w:pPr>
      <w:rPr>
        <w:rFonts w:hint="default"/>
        <w:lang w:val="ru-RU" w:eastAsia="en-US" w:bidi="ar-SA"/>
      </w:rPr>
    </w:lvl>
    <w:lvl w:ilvl="8" w:tplc="2F3ECBB0">
      <w:numFmt w:val="bullet"/>
      <w:lvlText w:val="•"/>
      <w:lvlJc w:val="left"/>
      <w:pPr>
        <w:ind w:left="5362" w:hanging="284"/>
      </w:pPr>
      <w:rPr>
        <w:rFonts w:hint="default"/>
        <w:lang w:val="ru-RU" w:eastAsia="en-US" w:bidi="ar-SA"/>
      </w:rPr>
    </w:lvl>
  </w:abstractNum>
  <w:abstractNum w:abstractNumId="85">
    <w:nsid w:val="6DDB2F1A"/>
    <w:multiLevelType w:val="hybridMultilevel"/>
    <w:tmpl w:val="BBC87E6C"/>
    <w:lvl w:ilvl="0" w:tplc="628AD4FE">
      <w:start w:val="3"/>
      <w:numFmt w:val="decimal"/>
      <w:lvlText w:val="%1."/>
      <w:lvlJc w:val="left"/>
      <w:pPr>
        <w:ind w:left="395" w:hanging="278"/>
      </w:pPr>
      <w:rPr>
        <w:rFonts w:ascii="Calibri" w:eastAsia="Calibri" w:hAnsi="Calibri" w:cs="Calibri" w:hint="default"/>
        <w:b/>
        <w:bCs/>
        <w:i w:val="0"/>
        <w:iCs w:val="0"/>
        <w:color w:val="231F20"/>
        <w:spacing w:val="-12"/>
        <w:w w:val="106"/>
        <w:sz w:val="24"/>
        <w:szCs w:val="24"/>
        <w:lang w:val="ru-RU" w:eastAsia="en-US" w:bidi="ar-SA"/>
      </w:rPr>
    </w:lvl>
    <w:lvl w:ilvl="1" w:tplc="8FAAF93E">
      <w:numFmt w:val="none"/>
      <w:lvlText w:val=""/>
      <w:lvlJc w:val="left"/>
      <w:pPr>
        <w:tabs>
          <w:tab w:val="num" w:pos="360"/>
        </w:tabs>
      </w:pPr>
    </w:lvl>
    <w:lvl w:ilvl="2" w:tplc="776E5598">
      <w:start w:val="1"/>
      <w:numFmt w:val="decimal"/>
      <w:lvlText w:val="%3)"/>
      <w:lvlJc w:val="left"/>
      <w:pPr>
        <w:ind w:left="117" w:hanging="264"/>
      </w:pPr>
      <w:rPr>
        <w:rFonts w:ascii="Bookman Old Style" w:eastAsia="Bookman Old Style" w:hAnsi="Bookman Old Style" w:cs="Bookman Old Style" w:hint="default"/>
        <w:b w:val="0"/>
        <w:bCs w:val="0"/>
        <w:i w:val="0"/>
        <w:iCs w:val="0"/>
        <w:color w:val="231F20"/>
        <w:w w:val="104"/>
        <w:sz w:val="20"/>
        <w:szCs w:val="20"/>
        <w:lang w:val="ru-RU" w:eastAsia="en-US" w:bidi="ar-SA"/>
      </w:rPr>
    </w:lvl>
    <w:lvl w:ilvl="3" w:tplc="02BE8DA6">
      <w:numFmt w:val="bullet"/>
      <w:lvlText w:val="•"/>
      <w:lvlJc w:val="left"/>
      <w:pPr>
        <w:ind w:left="1774" w:hanging="264"/>
      </w:pPr>
      <w:rPr>
        <w:rFonts w:hint="default"/>
        <w:lang w:val="ru-RU" w:eastAsia="en-US" w:bidi="ar-SA"/>
      </w:rPr>
    </w:lvl>
    <w:lvl w:ilvl="4" w:tplc="B520395E">
      <w:numFmt w:val="bullet"/>
      <w:lvlText w:val="•"/>
      <w:lvlJc w:val="left"/>
      <w:pPr>
        <w:ind w:left="2461" w:hanging="264"/>
      </w:pPr>
      <w:rPr>
        <w:rFonts w:hint="default"/>
        <w:lang w:val="ru-RU" w:eastAsia="en-US" w:bidi="ar-SA"/>
      </w:rPr>
    </w:lvl>
    <w:lvl w:ilvl="5" w:tplc="204C78F6">
      <w:numFmt w:val="bullet"/>
      <w:lvlText w:val="•"/>
      <w:lvlJc w:val="left"/>
      <w:pPr>
        <w:ind w:left="3148" w:hanging="264"/>
      </w:pPr>
      <w:rPr>
        <w:rFonts w:hint="default"/>
        <w:lang w:val="ru-RU" w:eastAsia="en-US" w:bidi="ar-SA"/>
      </w:rPr>
    </w:lvl>
    <w:lvl w:ilvl="6" w:tplc="FEAA78E6">
      <w:numFmt w:val="bullet"/>
      <w:lvlText w:val="•"/>
      <w:lvlJc w:val="left"/>
      <w:pPr>
        <w:ind w:left="3835" w:hanging="264"/>
      </w:pPr>
      <w:rPr>
        <w:rFonts w:hint="default"/>
        <w:lang w:val="ru-RU" w:eastAsia="en-US" w:bidi="ar-SA"/>
      </w:rPr>
    </w:lvl>
    <w:lvl w:ilvl="7" w:tplc="A8AECF2E">
      <w:numFmt w:val="bullet"/>
      <w:lvlText w:val="•"/>
      <w:lvlJc w:val="left"/>
      <w:pPr>
        <w:ind w:left="4522" w:hanging="264"/>
      </w:pPr>
      <w:rPr>
        <w:rFonts w:hint="default"/>
        <w:lang w:val="ru-RU" w:eastAsia="en-US" w:bidi="ar-SA"/>
      </w:rPr>
    </w:lvl>
    <w:lvl w:ilvl="8" w:tplc="B0D437D2">
      <w:numFmt w:val="bullet"/>
      <w:lvlText w:val="•"/>
      <w:lvlJc w:val="left"/>
      <w:pPr>
        <w:ind w:left="5209" w:hanging="264"/>
      </w:pPr>
      <w:rPr>
        <w:rFonts w:hint="default"/>
        <w:lang w:val="ru-RU" w:eastAsia="en-US" w:bidi="ar-SA"/>
      </w:rPr>
    </w:lvl>
  </w:abstractNum>
  <w:abstractNum w:abstractNumId="86">
    <w:nsid w:val="6E684FC3"/>
    <w:multiLevelType w:val="hybridMultilevel"/>
    <w:tmpl w:val="5B9E2314"/>
    <w:lvl w:ilvl="0" w:tplc="206EA4BE">
      <w:start w:val="1"/>
      <w:numFmt w:val="decimal"/>
      <w:lvlText w:val="%1."/>
      <w:lvlJc w:val="left"/>
      <w:pPr>
        <w:ind w:left="117" w:hanging="263"/>
      </w:pPr>
      <w:rPr>
        <w:rFonts w:ascii="Bookman Old Style" w:eastAsia="Bookman Old Style" w:hAnsi="Bookman Old Style" w:cs="Bookman Old Style" w:hint="default"/>
        <w:b w:val="0"/>
        <w:bCs w:val="0"/>
        <w:i w:val="0"/>
        <w:iCs w:val="0"/>
        <w:color w:val="231F20"/>
        <w:w w:val="101"/>
        <w:sz w:val="20"/>
        <w:szCs w:val="20"/>
        <w:lang w:val="ru-RU" w:eastAsia="en-US" w:bidi="ar-SA"/>
      </w:rPr>
    </w:lvl>
    <w:lvl w:ilvl="1" w:tplc="7A5EDA98">
      <w:numFmt w:val="bullet"/>
      <w:lvlText w:val="•"/>
      <w:lvlJc w:val="left"/>
      <w:pPr>
        <w:ind w:left="766" w:hanging="263"/>
      </w:pPr>
      <w:rPr>
        <w:rFonts w:hint="default"/>
        <w:lang w:val="ru-RU" w:eastAsia="en-US" w:bidi="ar-SA"/>
      </w:rPr>
    </w:lvl>
    <w:lvl w:ilvl="2" w:tplc="A1D01DEA">
      <w:numFmt w:val="bullet"/>
      <w:lvlText w:val="•"/>
      <w:lvlJc w:val="left"/>
      <w:pPr>
        <w:ind w:left="1412" w:hanging="263"/>
      </w:pPr>
      <w:rPr>
        <w:rFonts w:hint="default"/>
        <w:lang w:val="ru-RU" w:eastAsia="en-US" w:bidi="ar-SA"/>
      </w:rPr>
    </w:lvl>
    <w:lvl w:ilvl="3" w:tplc="E1AAE484">
      <w:numFmt w:val="bullet"/>
      <w:lvlText w:val="•"/>
      <w:lvlJc w:val="left"/>
      <w:pPr>
        <w:ind w:left="2059" w:hanging="263"/>
      </w:pPr>
      <w:rPr>
        <w:rFonts w:hint="default"/>
        <w:lang w:val="ru-RU" w:eastAsia="en-US" w:bidi="ar-SA"/>
      </w:rPr>
    </w:lvl>
    <w:lvl w:ilvl="4" w:tplc="30C44972">
      <w:numFmt w:val="bullet"/>
      <w:lvlText w:val="•"/>
      <w:lvlJc w:val="left"/>
      <w:pPr>
        <w:ind w:left="2705" w:hanging="263"/>
      </w:pPr>
      <w:rPr>
        <w:rFonts w:hint="default"/>
        <w:lang w:val="ru-RU" w:eastAsia="en-US" w:bidi="ar-SA"/>
      </w:rPr>
    </w:lvl>
    <w:lvl w:ilvl="5" w:tplc="2410CAEE">
      <w:numFmt w:val="bullet"/>
      <w:lvlText w:val="•"/>
      <w:lvlJc w:val="left"/>
      <w:pPr>
        <w:ind w:left="3351" w:hanging="263"/>
      </w:pPr>
      <w:rPr>
        <w:rFonts w:hint="default"/>
        <w:lang w:val="ru-RU" w:eastAsia="en-US" w:bidi="ar-SA"/>
      </w:rPr>
    </w:lvl>
    <w:lvl w:ilvl="6" w:tplc="BC3E106C">
      <w:numFmt w:val="bullet"/>
      <w:lvlText w:val="•"/>
      <w:lvlJc w:val="left"/>
      <w:pPr>
        <w:ind w:left="3998" w:hanging="263"/>
      </w:pPr>
      <w:rPr>
        <w:rFonts w:hint="default"/>
        <w:lang w:val="ru-RU" w:eastAsia="en-US" w:bidi="ar-SA"/>
      </w:rPr>
    </w:lvl>
    <w:lvl w:ilvl="7" w:tplc="7570DE68">
      <w:numFmt w:val="bullet"/>
      <w:lvlText w:val="•"/>
      <w:lvlJc w:val="left"/>
      <w:pPr>
        <w:ind w:left="4644" w:hanging="263"/>
      </w:pPr>
      <w:rPr>
        <w:rFonts w:hint="default"/>
        <w:lang w:val="ru-RU" w:eastAsia="en-US" w:bidi="ar-SA"/>
      </w:rPr>
    </w:lvl>
    <w:lvl w:ilvl="8" w:tplc="EA2653A0">
      <w:numFmt w:val="bullet"/>
      <w:lvlText w:val="•"/>
      <w:lvlJc w:val="left"/>
      <w:pPr>
        <w:ind w:left="5290" w:hanging="263"/>
      </w:pPr>
      <w:rPr>
        <w:rFonts w:hint="default"/>
        <w:lang w:val="ru-RU" w:eastAsia="en-US" w:bidi="ar-SA"/>
      </w:rPr>
    </w:lvl>
  </w:abstractNum>
  <w:abstractNum w:abstractNumId="87">
    <w:nsid w:val="75895FF6"/>
    <w:multiLevelType w:val="hybridMultilevel"/>
    <w:tmpl w:val="52CE34E2"/>
    <w:lvl w:ilvl="0" w:tplc="32B492D2">
      <w:start w:val="1"/>
      <w:numFmt w:val="decimal"/>
      <w:lvlText w:val="%1"/>
      <w:lvlJc w:val="left"/>
      <w:pPr>
        <w:ind w:left="312" w:hanging="196"/>
      </w:pPr>
      <w:rPr>
        <w:rFonts w:ascii="Calibri" w:eastAsia="Calibri" w:hAnsi="Calibri" w:cs="Calibri" w:hint="default"/>
        <w:b/>
        <w:bCs/>
        <w:i w:val="0"/>
        <w:iCs w:val="0"/>
        <w:color w:val="231F20"/>
        <w:w w:val="106"/>
        <w:sz w:val="22"/>
        <w:szCs w:val="22"/>
        <w:lang w:val="ru-RU" w:eastAsia="en-US" w:bidi="ar-SA"/>
      </w:rPr>
    </w:lvl>
    <w:lvl w:ilvl="1" w:tplc="1DACC73C">
      <w:numFmt w:val="bullet"/>
      <w:lvlText w:val="•"/>
      <w:lvlJc w:val="left"/>
      <w:pPr>
        <w:ind w:left="946" w:hanging="196"/>
      </w:pPr>
      <w:rPr>
        <w:rFonts w:hint="default"/>
        <w:lang w:val="ru-RU" w:eastAsia="en-US" w:bidi="ar-SA"/>
      </w:rPr>
    </w:lvl>
    <w:lvl w:ilvl="2" w:tplc="E522EACC">
      <w:numFmt w:val="bullet"/>
      <w:lvlText w:val="•"/>
      <w:lvlJc w:val="left"/>
      <w:pPr>
        <w:ind w:left="1572" w:hanging="196"/>
      </w:pPr>
      <w:rPr>
        <w:rFonts w:hint="default"/>
        <w:lang w:val="ru-RU" w:eastAsia="en-US" w:bidi="ar-SA"/>
      </w:rPr>
    </w:lvl>
    <w:lvl w:ilvl="3" w:tplc="42E8488C">
      <w:numFmt w:val="bullet"/>
      <w:lvlText w:val="•"/>
      <w:lvlJc w:val="left"/>
      <w:pPr>
        <w:ind w:left="2199" w:hanging="196"/>
      </w:pPr>
      <w:rPr>
        <w:rFonts w:hint="default"/>
        <w:lang w:val="ru-RU" w:eastAsia="en-US" w:bidi="ar-SA"/>
      </w:rPr>
    </w:lvl>
    <w:lvl w:ilvl="4" w:tplc="715E9F8A">
      <w:numFmt w:val="bullet"/>
      <w:lvlText w:val="•"/>
      <w:lvlJc w:val="left"/>
      <w:pPr>
        <w:ind w:left="2825" w:hanging="196"/>
      </w:pPr>
      <w:rPr>
        <w:rFonts w:hint="default"/>
        <w:lang w:val="ru-RU" w:eastAsia="en-US" w:bidi="ar-SA"/>
      </w:rPr>
    </w:lvl>
    <w:lvl w:ilvl="5" w:tplc="D8E2FCAA">
      <w:numFmt w:val="bullet"/>
      <w:lvlText w:val="•"/>
      <w:lvlJc w:val="left"/>
      <w:pPr>
        <w:ind w:left="3451" w:hanging="196"/>
      </w:pPr>
      <w:rPr>
        <w:rFonts w:hint="default"/>
        <w:lang w:val="ru-RU" w:eastAsia="en-US" w:bidi="ar-SA"/>
      </w:rPr>
    </w:lvl>
    <w:lvl w:ilvl="6" w:tplc="C2B2C66C">
      <w:numFmt w:val="bullet"/>
      <w:lvlText w:val="•"/>
      <w:lvlJc w:val="left"/>
      <w:pPr>
        <w:ind w:left="4078" w:hanging="196"/>
      </w:pPr>
      <w:rPr>
        <w:rFonts w:hint="default"/>
        <w:lang w:val="ru-RU" w:eastAsia="en-US" w:bidi="ar-SA"/>
      </w:rPr>
    </w:lvl>
    <w:lvl w:ilvl="7" w:tplc="B5C4CC48">
      <w:numFmt w:val="bullet"/>
      <w:lvlText w:val="•"/>
      <w:lvlJc w:val="left"/>
      <w:pPr>
        <w:ind w:left="4704" w:hanging="196"/>
      </w:pPr>
      <w:rPr>
        <w:rFonts w:hint="default"/>
        <w:lang w:val="ru-RU" w:eastAsia="en-US" w:bidi="ar-SA"/>
      </w:rPr>
    </w:lvl>
    <w:lvl w:ilvl="8" w:tplc="7D98D318">
      <w:numFmt w:val="bullet"/>
      <w:lvlText w:val="•"/>
      <w:lvlJc w:val="left"/>
      <w:pPr>
        <w:ind w:left="5330" w:hanging="196"/>
      </w:pPr>
      <w:rPr>
        <w:rFonts w:hint="default"/>
        <w:lang w:val="ru-RU" w:eastAsia="en-US" w:bidi="ar-SA"/>
      </w:rPr>
    </w:lvl>
  </w:abstractNum>
  <w:abstractNum w:abstractNumId="88">
    <w:nsid w:val="769F163A"/>
    <w:multiLevelType w:val="multilevel"/>
    <w:tmpl w:val="DA9056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9">
    <w:nsid w:val="771653F9"/>
    <w:multiLevelType w:val="hybridMultilevel"/>
    <w:tmpl w:val="8F9033E0"/>
    <w:lvl w:ilvl="0" w:tplc="675230DA">
      <w:numFmt w:val="bullet"/>
      <w:lvlText w:val="*"/>
      <w:lvlJc w:val="left"/>
      <w:pPr>
        <w:ind w:left="340" w:hanging="227"/>
      </w:pPr>
      <w:rPr>
        <w:rFonts w:ascii="Bookman Old Style" w:eastAsia="Bookman Old Style" w:hAnsi="Bookman Old Style" w:cs="Bookman Old Style" w:hint="default"/>
        <w:b w:val="0"/>
        <w:bCs w:val="0"/>
        <w:i w:val="0"/>
        <w:iCs w:val="0"/>
        <w:color w:val="231F20"/>
        <w:w w:val="124"/>
        <w:position w:val="4"/>
        <w:sz w:val="12"/>
        <w:szCs w:val="12"/>
        <w:lang w:val="ru-RU" w:eastAsia="en-US" w:bidi="ar-SA"/>
      </w:rPr>
    </w:lvl>
    <w:lvl w:ilvl="1" w:tplc="812867CA">
      <w:numFmt w:val="bullet"/>
      <w:lvlText w:val="•"/>
      <w:lvlJc w:val="left"/>
      <w:pPr>
        <w:ind w:left="1343" w:hanging="227"/>
      </w:pPr>
      <w:rPr>
        <w:rFonts w:hint="default"/>
        <w:lang w:val="ru-RU" w:eastAsia="en-US" w:bidi="ar-SA"/>
      </w:rPr>
    </w:lvl>
    <w:lvl w:ilvl="2" w:tplc="44A4BE60">
      <w:numFmt w:val="bullet"/>
      <w:lvlText w:val="•"/>
      <w:lvlJc w:val="left"/>
      <w:pPr>
        <w:ind w:left="2347" w:hanging="227"/>
      </w:pPr>
      <w:rPr>
        <w:rFonts w:hint="default"/>
        <w:lang w:val="ru-RU" w:eastAsia="en-US" w:bidi="ar-SA"/>
      </w:rPr>
    </w:lvl>
    <w:lvl w:ilvl="3" w:tplc="FBF0F04C">
      <w:numFmt w:val="bullet"/>
      <w:lvlText w:val="•"/>
      <w:lvlJc w:val="left"/>
      <w:pPr>
        <w:ind w:left="3351" w:hanging="227"/>
      </w:pPr>
      <w:rPr>
        <w:rFonts w:hint="default"/>
        <w:lang w:val="ru-RU" w:eastAsia="en-US" w:bidi="ar-SA"/>
      </w:rPr>
    </w:lvl>
    <w:lvl w:ilvl="4" w:tplc="2316725E">
      <w:numFmt w:val="bullet"/>
      <w:lvlText w:val="•"/>
      <w:lvlJc w:val="left"/>
      <w:pPr>
        <w:ind w:left="4355" w:hanging="227"/>
      </w:pPr>
      <w:rPr>
        <w:rFonts w:hint="default"/>
        <w:lang w:val="ru-RU" w:eastAsia="en-US" w:bidi="ar-SA"/>
      </w:rPr>
    </w:lvl>
    <w:lvl w:ilvl="5" w:tplc="FE3A8AEA">
      <w:numFmt w:val="bullet"/>
      <w:lvlText w:val="•"/>
      <w:lvlJc w:val="left"/>
      <w:pPr>
        <w:ind w:left="5359" w:hanging="227"/>
      </w:pPr>
      <w:rPr>
        <w:rFonts w:hint="default"/>
        <w:lang w:val="ru-RU" w:eastAsia="en-US" w:bidi="ar-SA"/>
      </w:rPr>
    </w:lvl>
    <w:lvl w:ilvl="6" w:tplc="B8726588">
      <w:numFmt w:val="bullet"/>
      <w:lvlText w:val="•"/>
      <w:lvlJc w:val="left"/>
      <w:pPr>
        <w:ind w:left="6363" w:hanging="227"/>
      </w:pPr>
      <w:rPr>
        <w:rFonts w:hint="default"/>
        <w:lang w:val="ru-RU" w:eastAsia="en-US" w:bidi="ar-SA"/>
      </w:rPr>
    </w:lvl>
    <w:lvl w:ilvl="7" w:tplc="B38C7E80">
      <w:numFmt w:val="bullet"/>
      <w:lvlText w:val="•"/>
      <w:lvlJc w:val="left"/>
      <w:pPr>
        <w:ind w:left="7367" w:hanging="227"/>
      </w:pPr>
      <w:rPr>
        <w:rFonts w:hint="default"/>
        <w:lang w:val="ru-RU" w:eastAsia="en-US" w:bidi="ar-SA"/>
      </w:rPr>
    </w:lvl>
    <w:lvl w:ilvl="8" w:tplc="5D8E732C">
      <w:numFmt w:val="bullet"/>
      <w:lvlText w:val="•"/>
      <w:lvlJc w:val="left"/>
      <w:pPr>
        <w:ind w:left="8371" w:hanging="227"/>
      </w:pPr>
      <w:rPr>
        <w:rFonts w:hint="default"/>
        <w:lang w:val="ru-RU" w:eastAsia="en-US" w:bidi="ar-SA"/>
      </w:rPr>
    </w:lvl>
  </w:abstractNum>
  <w:abstractNum w:abstractNumId="90">
    <w:nsid w:val="77A82AB3"/>
    <w:multiLevelType w:val="hybridMultilevel"/>
    <w:tmpl w:val="A19C5E42"/>
    <w:lvl w:ilvl="0" w:tplc="04190001">
      <w:start w:val="1"/>
      <w:numFmt w:val="bullet"/>
      <w:lvlText w:val=""/>
      <w:lvlJc w:val="left"/>
      <w:pPr>
        <w:ind w:left="921" w:hanging="360"/>
      </w:pPr>
      <w:rPr>
        <w:rFonts w:ascii="Symbol" w:hAnsi="Symbol" w:hint="default"/>
      </w:rPr>
    </w:lvl>
    <w:lvl w:ilvl="1" w:tplc="04190003" w:tentative="1">
      <w:start w:val="1"/>
      <w:numFmt w:val="bullet"/>
      <w:lvlText w:val="o"/>
      <w:lvlJc w:val="left"/>
      <w:pPr>
        <w:ind w:left="1641" w:hanging="360"/>
      </w:pPr>
      <w:rPr>
        <w:rFonts w:ascii="Courier New" w:hAnsi="Courier New" w:cs="Courier New" w:hint="default"/>
      </w:rPr>
    </w:lvl>
    <w:lvl w:ilvl="2" w:tplc="04190005" w:tentative="1">
      <w:start w:val="1"/>
      <w:numFmt w:val="bullet"/>
      <w:lvlText w:val=""/>
      <w:lvlJc w:val="left"/>
      <w:pPr>
        <w:ind w:left="2361" w:hanging="360"/>
      </w:pPr>
      <w:rPr>
        <w:rFonts w:ascii="Wingdings" w:hAnsi="Wingdings" w:hint="default"/>
      </w:rPr>
    </w:lvl>
    <w:lvl w:ilvl="3" w:tplc="04190001" w:tentative="1">
      <w:start w:val="1"/>
      <w:numFmt w:val="bullet"/>
      <w:lvlText w:val=""/>
      <w:lvlJc w:val="left"/>
      <w:pPr>
        <w:ind w:left="3081" w:hanging="360"/>
      </w:pPr>
      <w:rPr>
        <w:rFonts w:ascii="Symbol" w:hAnsi="Symbol" w:hint="default"/>
      </w:rPr>
    </w:lvl>
    <w:lvl w:ilvl="4" w:tplc="04190003" w:tentative="1">
      <w:start w:val="1"/>
      <w:numFmt w:val="bullet"/>
      <w:lvlText w:val="o"/>
      <w:lvlJc w:val="left"/>
      <w:pPr>
        <w:ind w:left="3801" w:hanging="360"/>
      </w:pPr>
      <w:rPr>
        <w:rFonts w:ascii="Courier New" w:hAnsi="Courier New" w:cs="Courier New" w:hint="default"/>
      </w:rPr>
    </w:lvl>
    <w:lvl w:ilvl="5" w:tplc="04190005" w:tentative="1">
      <w:start w:val="1"/>
      <w:numFmt w:val="bullet"/>
      <w:lvlText w:val=""/>
      <w:lvlJc w:val="left"/>
      <w:pPr>
        <w:ind w:left="4521" w:hanging="360"/>
      </w:pPr>
      <w:rPr>
        <w:rFonts w:ascii="Wingdings" w:hAnsi="Wingdings" w:hint="default"/>
      </w:rPr>
    </w:lvl>
    <w:lvl w:ilvl="6" w:tplc="04190001" w:tentative="1">
      <w:start w:val="1"/>
      <w:numFmt w:val="bullet"/>
      <w:lvlText w:val=""/>
      <w:lvlJc w:val="left"/>
      <w:pPr>
        <w:ind w:left="5241" w:hanging="360"/>
      </w:pPr>
      <w:rPr>
        <w:rFonts w:ascii="Symbol" w:hAnsi="Symbol" w:hint="default"/>
      </w:rPr>
    </w:lvl>
    <w:lvl w:ilvl="7" w:tplc="04190003" w:tentative="1">
      <w:start w:val="1"/>
      <w:numFmt w:val="bullet"/>
      <w:lvlText w:val="o"/>
      <w:lvlJc w:val="left"/>
      <w:pPr>
        <w:ind w:left="5961" w:hanging="360"/>
      </w:pPr>
      <w:rPr>
        <w:rFonts w:ascii="Courier New" w:hAnsi="Courier New" w:cs="Courier New" w:hint="default"/>
      </w:rPr>
    </w:lvl>
    <w:lvl w:ilvl="8" w:tplc="04190005" w:tentative="1">
      <w:start w:val="1"/>
      <w:numFmt w:val="bullet"/>
      <w:lvlText w:val=""/>
      <w:lvlJc w:val="left"/>
      <w:pPr>
        <w:ind w:left="6681" w:hanging="360"/>
      </w:pPr>
      <w:rPr>
        <w:rFonts w:ascii="Wingdings" w:hAnsi="Wingdings" w:hint="default"/>
      </w:rPr>
    </w:lvl>
  </w:abstractNum>
  <w:abstractNum w:abstractNumId="91">
    <w:nsid w:val="7BCD2C92"/>
    <w:multiLevelType w:val="hybridMultilevel"/>
    <w:tmpl w:val="4D1CBA2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2">
    <w:nsid w:val="7C825523"/>
    <w:multiLevelType w:val="hybridMultilevel"/>
    <w:tmpl w:val="B48AA71A"/>
    <w:lvl w:ilvl="0" w:tplc="04190001">
      <w:start w:val="1"/>
      <w:numFmt w:val="bullet"/>
      <w:lvlText w:val=""/>
      <w:lvlJc w:val="left"/>
      <w:pPr>
        <w:ind w:left="921" w:hanging="360"/>
      </w:pPr>
      <w:rPr>
        <w:rFonts w:ascii="Symbol" w:hAnsi="Symbol" w:hint="default"/>
      </w:rPr>
    </w:lvl>
    <w:lvl w:ilvl="1" w:tplc="04190003" w:tentative="1">
      <w:start w:val="1"/>
      <w:numFmt w:val="bullet"/>
      <w:lvlText w:val="o"/>
      <w:lvlJc w:val="left"/>
      <w:pPr>
        <w:ind w:left="1641" w:hanging="360"/>
      </w:pPr>
      <w:rPr>
        <w:rFonts w:ascii="Courier New" w:hAnsi="Courier New" w:cs="Courier New" w:hint="default"/>
      </w:rPr>
    </w:lvl>
    <w:lvl w:ilvl="2" w:tplc="04190005" w:tentative="1">
      <w:start w:val="1"/>
      <w:numFmt w:val="bullet"/>
      <w:lvlText w:val=""/>
      <w:lvlJc w:val="left"/>
      <w:pPr>
        <w:ind w:left="2361" w:hanging="360"/>
      </w:pPr>
      <w:rPr>
        <w:rFonts w:ascii="Wingdings" w:hAnsi="Wingdings" w:hint="default"/>
      </w:rPr>
    </w:lvl>
    <w:lvl w:ilvl="3" w:tplc="04190001" w:tentative="1">
      <w:start w:val="1"/>
      <w:numFmt w:val="bullet"/>
      <w:lvlText w:val=""/>
      <w:lvlJc w:val="left"/>
      <w:pPr>
        <w:ind w:left="3081" w:hanging="360"/>
      </w:pPr>
      <w:rPr>
        <w:rFonts w:ascii="Symbol" w:hAnsi="Symbol" w:hint="default"/>
      </w:rPr>
    </w:lvl>
    <w:lvl w:ilvl="4" w:tplc="04190003" w:tentative="1">
      <w:start w:val="1"/>
      <w:numFmt w:val="bullet"/>
      <w:lvlText w:val="o"/>
      <w:lvlJc w:val="left"/>
      <w:pPr>
        <w:ind w:left="3801" w:hanging="360"/>
      </w:pPr>
      <w:rPr>
        <w:rFonts w:ascii="Courier New" w:hAnsi="Courier New" w:cs="Courier New" w:hint="default"/>
      </w:rPr>
    </w:lvl>
    <w:lvl w:ilvl="5" w:tplc="04190005" w:tentative="1">
      <w:start w:val="1"/>
      <w:numFmt w:val="bullet"/>
      <w:lvlText w:val=""/>
      <w:lvlJc w:val="left"/>
      <w:pPr>
        <w:ind w:left="4521" w:hanging="360"/>
      </w:pPr>
      <w:rPr>
        <w:rFonts w:ascii="Wingdings" w:hAnsi="Wingdings" w:hint="default"/>
      </w:rPr>
    </w:lvl>
    <w:lvl w:ilvl="6" w:tplc="04190001" w:tentative="1">
      <w:start w:val="1"/>
      <w:numFmt w:val="bullet"/>
      <w:lvlText w:val=""/>
      <w:lvlJc w:val="left"/>
      <w:pPr>
        <w:ind w:left="5241" w:hanging="360"/>
      </w:pPr>
      <w:rPr>
        <w:rFonts w:ascii="Symbol" w:hAnsi="Symbol" w:hint="default"/>
      </w:rPr>
    </w:lvl>
    <w:lvl w:ilvl="7" w:tplc="04190003" w:tentative="1">
      <w:start w:val="1"/>
      <w:numFmt w:val="bullet"/>
      <w:lvlText w:val="o"/>
      <w:lvlJc w:val="left"/>
      <w:pPr>
        <w:ind w:left="5961" w:hanging="360"/>
      </w:pPr>
      <w:rPr>
        <w:rFonts w:ascii="Courier New" w:hAnsi="Courier New" w:cs="Courier New" w:hint="default"/>
      </w:rPr>
    </w:lvl>
    <w:lvl w:ilvl="8" w:tplc="04190005" w:tentative="1">
      <w:start w:val="1"/>
      <w:numFmt w:val="bullet"/>
      <w:lvlText w:val=""/>
      <w:lvlJc w:val="left"/>
      <w:pPr>
        <w:ind w:left="6681" w:hanging="360"/>
      </w:pPr>
      <w:rPr>
        <w:rFonts w:ascii="Wingdings" w:hAnsi="Wingdings" w:hint="default"/>
      </w:rPr>
    </w:lvl>
  </w:abstractNum>
  <w:abstractNum w:abstractNumId="93">
    <w:nsid w:val="7D8766B4"/>
    <w:multiLevelType w:val="hybridMultilevel"/>
    <w:tmpl w:val="A4D05496"/>
    <w:lvl w:ilvl="0" w:tplc="597EBE8C">
      <w:start w:val="2"/>
      <w:numFmt w:val="decimal"/>
      <w:lvlText w:val="%1"/>
      <w:lvlJc w:val="left"/>
      <w:pPr>
        <w:ind w:left="307" w:hanging="151"/>
      </w:pPr>
      <w:rPr>
        <w:rFonts w:ascii="Verdana" w:eastAsia="Verdana" w:hAnsi="Verdana" w:cs="Verdana" w:hint="default"/>
        <w:b w:val="0"/>
        <w:bCs w:val="0"/>
        <w:i w:val="0"/>
        <w:iCs w:val="0"/>
        <w:color w:val="231F20"/>
        <w:w w:val="81"/>
        <w:sz w:val="20"/>
        <w:szCs w:val="20"/>
        <w:lang w:val="ru-RU" w:eastAsia="en-US" w:bidi="ar-SA"/>
      </w:rPr>
    </w:lvl>
    <w:lvl w:ilvl="1" w:tplc="8F28706A">
      <w:start w:val="1"/>
      <w:numFmt w:val="decimal"/>
      <w:lvlText w:val="%2)"/>
      <w:lvlJc w:val="left"/>
      <w:pPr>
        <w:ind w:left="710" w:hanging="327"/>
      </w:pPr>
      <w:rPr>
        <w:rFonts w:ascii="Book Antiqua" w:eastAsia="Book Antiqua" w:hAnsi="Book Antiqua" w:cs="Book Antiqua" w:hint="default"/>
        <w:b/>
        <w:bCs/>
        <w:i/>
        <w:iCs/>
        <w:color w:val="231F20"/>
        <w:w w:val="149"/>
        <w:sz w:val="20"/>
        <w:szCs w:val="20"/>
        <w:lang w:val="ru-RU" w:eastAsia="en-US" w:bidi="ar-SA"/>
      </w:rPr>
    </w:lvl>
    <w:lvl w:ilvl="2" w:tplc="25C68E12">
      <w:numFmt w:val="bullet"/>
      <w:lvlText w:val="•"/>
      <w:lvlJc w:val="left"/>
      <w:pPr>
        <w:ind w:left="1380" w:hanging="327"/>
      </w:pPr>
      <w:rPr>
        <w:rFonts w:hint="default"/>
        <w:lang w:val="ru-RU" w:eastAsia="en-US" w:bidi="ar-SA"/>
      </w:rPr>
    </w:lvl>
    <w:lvl w:ilvl="3" w:tplc="F4D29DC6">
      <w:numFmt w:val="bullet"/>
      <w:lvlText w:val="•"/>
      <w:lvlJc w:val="left"/>
      <w:pPr>
        <w:ind w:left="2040" w:hanging="327"/>
      </w:pPr>
      <w:rPr>
        <w:rFonts w:hint="default"/>
        <w:lang w:val="ru-RU" w:eastAsia="en-US" w:bidi="ar-SA"/>
      </w:rPr>
    </w:lvl>
    <w:lvl w:ilvl="4" w:tplc="4DAE6044">
      <w:numFmt w:val="bullet"/>
      <w:lvlText w:val="•"/>
      <w:lvlJc w:val="left"/>
      <w:pPr>
        <w:ind w:left="2701" w:hanging="327"/>
      </w:pPr>
      <w:rPr>
        <w:rFonts w:hint="default"/>
        <w:lang w:val="ru-RU" w:eastAsia="en-US" w:bidi="ar-SA"/>
      </w:rPr>
    </w:lvl>
    <w:lvl w:ilvl="5" w:tplc="83E0C9B8">
      <w:numFmt w:val="bullet"/>
      <w:lvlText w:val="•"/>
      <w:lvlJc w:val="left"/>
      <w:pPr>
        <w:ind w:left="3361" w:hanging="327"/>
      </w:pPr>
      <w:rPr>
        <w:rFonts w:hint="default"/>
        <w:lang w:val="ru-RU" w:eastAsia="en-US" w:bidi="ar-SA"/>
      </w:rPr>
    </w:lvl>
    <w:lvl w:ilvl="6" w:tplc="0EC4E80E">
      <w:numFmt w:val="bullet"/>
      <w:lvlText w:val="•"/>
      <w:lvlJc w:val="left"/>
      <w:pPr>
        <w:ind w:left="4022" w:hanging="327"/>
      </w:pPr>
      <w:rPr>
        <w:rFonts w:hint="default"/>
        <w:lang w:val="ru-RU" w:eastAsia="en-US" w:bidi="ar-SA"/>
      </w:rPr>
    </w:lvl>
    <w:lvl w:ilvl="7" w:tplc="F068669C">
      <w:numFmt w:val="bullet"/>
      <w:lvlText w:val="•"/>
      <w:lvlJc w:val="left"/>
      <w:pPr>
        <w:ind w:left="4682" w:hanging="327"/>
      </w:pPr>
      <w:rPr>
        <w:rFonts w:hint="default"/>
        <w:lang w:val="ru-RU" w:eastAsia="en-US" w:bidi="ar-SA"/>
      </w:rPr>
    </w:lvl>
    <w:lvl w:ilvl="8" w:tplc="D278EFC4">
      <w:numFmt w:val="bullet"/>
      <w:lvlText w:val="•"/>
      <w:lvlJc w:val="left"/>
      <w:pPr>
        <w:ind w:left="5342" w:hanging="327"/>
      </w:pPr>
      <w:rPr>
        <w:rFonts w:hint="default"/>
        <w:lang w:val="ru-RU" w:eastAsia="en-US" w:bidi="ar-SA"/>
      </w:rPr>
    </w:lvl>
  </w:abstractNum>
  <w:num w:numId="1">
    <w:abstractNumId w:val="26"/>
  </w:num>
  <w:num w:numId="2">
    <w:abstractNumId w:val="53"/>
  </w:num>
  <w:num w:numId="3">
    <w:abstractNumId w:val="73"/>
  </w:num>
  <w:num w:numId="4">
    <w:abstractNumId w:val="19"/>
  </w:num>
  <w:num w:numId="5">
    <w:abstractNumId w:val="51"/>
  </w:num>
  <w:num w:numId="6">
    <w:abstractNumId w:val="9"/>
  </w:num>
  <w:num w:numId="7">
    <w:abstractNumId w:val="68"/>
  </w:num>
  <w:num w:numId="8">
    <w:abstractNumId w:val="2"/>
  </w:num>
  <w:num w:numId="9">
    <w:abstractNumId w:val="40"/>
  </w:num>
  <w:num w:numId="10">
    <w:abstractNumId w:val="89"/>
  </w:num>
  <w:num w:numId="11">
    <w:abstractNumId w:val="85"/>
  </w:num>
  <w:num w:numId="12">
    <w:abstractNumId w:val="76"/>
  </w:num>
  <w:num w:numId="13">
    <w:abstractNumId w:val="3"/>
  </w:num>
  <w:num w:numId="14">
    <w:abstractNumId w:val="86"/>
  </w:num>
  <w:num w:numId="15">
    <w:abstractNumId w:val="56"/>
  </w:num>
  <w:num w:numId="16">
    <w:abstractNumId w:val="87"/>
  </w:num>
  <w:num w:numId="17">
    <w:abstractNumId w:val="71"/>
  </w:num>
  <w:num w:numId="18">
    <w:abstractNumId w:val="0"/>
  </w:num>
  <w:num w:numId="19">
    <w:abstractNumId w:val="18"/>
  </w:num>
  <w:num w:numId="20">
    <w:abstractNumId w:val="37"/>
  </w:num>
  <w:num w:numId="21">
    <w:abstractNumId w:val="27"/>
  </w:num>
  <w:num w:numId="22">
    <w:abstractNumId w:val="17"/>
  </w:num>
  <w:num w:numId="23">
    <w:abstractNumId w:val="80"/>
  </w:num>
  <w:num w:numId="24">
    <w:abstractNumId w:val="25"/>
  </w:num>
  <w:num w:numId="25">
    <w:abstractNumId w:val="30"/>
  </w:num>
  <w:num w:numId="26">
    <w:abstractNumId w:val="63"/>
  </w:num>
  <w:num w:numId="27">
    <w:abstractNumId w:val="77"/>
  </w:num>
  <w:num w:numId="28">
    <w:abstractNumId w:val="78"/>
  </w:num>
  <w:num w:numId="29">
    <w:abstractNumId w:val="1"/>
  </w:num>
  <w:num w:numId="30">
    <w:abstractNumId w:val="93"/>
  </w:num>
  <w:num w:numId="31">
    <w:abstractNumId w:val="4"/>
  </w:num>
  <w:num w:numId="32">
    <w:abstractNumId w:val="75"/>
  </w:num>
  <w:num w:numId="33">
    <w:abstractNumId w:val="69"/>
  </w:num>
  <w:num w:numId="34">
    <w:abstractNumId w:val="84"/>
  </w:num>
  <w:num w:numId="35">
    <w:abstractNumId w:val="70"/>
  </w:num>
  <w:num w:numId="36">
    <w:abstractNumId w:val="42"/>
  </w:num>
  <w:num w:numId="37">
    <w:abstractNumId w:val="83"/>
  </w:num>
  <w:num w:numId="38">
    <w:abstractNumId w:val="29"/>
  </w:num>
  <w:num w:numId="39">
    <w:abstractNumId w:val="59"/>
  </w:num>
  <w:num w:numId="40">
    <w:abstractNumId w:val="66"/>
  </w:num>
  <w:num w:numId="41">
    <w:abstractNumId w:val="82"/>
  </w:num>
  <w:num w:numId="42">
    <w:abstractNumId w:val="55"/>
  </w:num>
  <w:num w:numId="43">
    <w:abstractNumId w:val="57"/>
  </w:num>
  <w:num w:numId="44">
    <w:abstractNumId w:val="58"/>
  </w:num>
  <w:num w:numId="45">
    <w:abstractNumId w:val="23"/>
  </w:num>
  <w:num w:numId="46">
    <w:abstractNumId w:val="6"/>
  </w:num>
  <w:num w:numId="47">
    <w:abstractNumId w:val="50"/>
  </w:num>
  <w:num w:numId="48">
    <w:abstractNumId w:val="5"/>
  </w:num>
  <w:num w:numId="49">
    <w:abstractNumId w:val="61"/>
  </w:num>
  <w:num w:numId="50">
    <w:abstractNumId w:val="31"/>
  </w:num>
  <w:num w:numId="51">
    <w:abstractNumId w:val="39"/>
  </w:num>
  <w:num w:numId="52">
    <w:abstractNumId w:val="38"/>
  </w:num>
  <w:num w:numId="53">
    <w:abstractNumId w:val="35"/>
  </w:num>
  <w:num w:numId="54">
    <w:abstractNumId w:val="45"/>
  </w:num>
  <w:num w:numId="55">
    <w:abstractNumId w:val="7"/>
  </w:num>
  <w:num w:numId="56">
    <w:abstractNumId w:val="47"/>
  </w:num>
  <w:num w:numId="57">
    <w:abstractNumId w:val="28"/>
  </w:num>
  <w:num w:numId="58">
    <w:abstractNumId w:val="72"/>
  </w:num>
  <w:num w:numId="59">
    <w:abstractNumId w:val="91"/>
  </w:num>
  <w:num w:numId="60">
    <w:abstractNumId w:val="49"/>
  </w:num>
  <w:num w:numId="61">
    <w:abstractNumId w:val="20"/>
  </w:num>
  <w:num w:numId="62">
    <w:abstractNumId w:val="33"/>
  </w:num>
  <w:num w:numId="63">
    <w:abstractNumId w:val="36"/>
  </w:num>
  <w:num w:numId="64">
    <w:abstractNumId w:val="15"/>
  </w:num>
  <w:num w:numId="65">
    <w:abstractNumId w:val="81"/>
  </w:num>
  <w:num w:numId="66">
    <w:abstractNumId w:val="12"/>
  </w:num>
  <w:num w:numId="67">
    <w:abstractNumId w:val="92"/>
  </w:num>
  <w:num w:numId="68">
    <w:abstractNumId w:val="16"/>
  </w:num>
  <w:num w:numId="69">
    <w:abstractNumId w:val="90"/>
  </w:num>
  <w:num w:numId="70">
    <w:abstractNumId w:val="41"/>
  </w:num>
  <w:num w:numId="71">
    <w:abstractNumId w:val="64"/>
  </w:num>
  <w:num w:numId="72">
    <w:abstractNumId w:val="60"/>
  </w:num>
  <w:num w:numId="73">
    <w:abstractNumId w:val="46"/>
  </w:num>
  <w:num w:numId="74">
    <w:abstractNumId w:val="24"/>
  </w:num>
  <w:num w:numId="75">
    <w:abstractNumId w:val="13"/>
  </w:num>
  <w:num w:numId="76">
    <w:abstractNumId w:val="22"/>
  </w:num>
  <w:num w:numId="77">
    <w:abstractNumId w:val="32"/>
  </w:num>
  <w:num w:numId="78">
    <w:abstractNumId w:val="34"/>
  </w:num>
  <w:num w:numId="79">
    <w:abstractNumId w:val="67"/>
  </w:num>
  <w:num w:numId="80">
    <w:abstractNumId w:val="88"/>
  </w:num>
  <w:num w:numId="81">
    <w:abstractNumId w:val="54"/>
  </w:num>
  <w:num w:numId="82">
    <w:abstractNumId w:val="62"/>
  </w:num>
  <w:num w:numId="83">
    <w:abstractNumId w:val="21"/>
  </w:num>
  <w:num w:numId="84">
    <w:abstractNumId w:val="43"/>
  </w:num>
  <w:num w:numId="85">
    <w:abstractNumId w:val="74"/>
  </w:num>
  <w:num w:numId="86">
    <w:abstractNumId w:val="44"/>
  </w:num>
  <w:num w:numId="87">
    <w:abstractNumId w:val="8"/>
  </w:num>
  <w:num w:numId="88">
    <w:abstractNumId w:val="10"/>
  </w:num>
  <w:num w:numId="89">
    <w:abstractNumId w:val="52"/>
  </w:num>
  <w:num w:numId="90">
    <w:abstractNumId w:val="14"/>
  </w:num>
  <w:num w:numId="91">
    <w:abstractNumId w:val="48"/>
  </w:num>
  <w:num w:numId="92">
    <w:abstractNumId w:val="65"/>
  </w:num>
  <w:num w:numId="93">
    <w:abstractNumId w:val="11"/>
  </w:num>
  <w:num w:numId="94">
    <w:abstractNumId w:val="79"/>
  </w:num>
  <w:numIdMacAtCleanup w:val="9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defaultTabStop w:val="720"/>
  <w:evenAndOddHeaders/>
  <w:drawingGridHorizontalSpacing w:val="110"/>
  <w:displayHorizontalDrawingGridEvery w:val="2"/>
  <w:characterSpacingControl w:val="doNotCompress"/>
  <w:hdrShapeDefaults>
    <o:shapedefaults v:ext="edit" spidmax="2378"/>
    <o:shapelayout v:ext="edit">
      <o:idmap v:ext="edit" data="2"/>
    </o:shapelayout>
  </w:hdrShapeDefaults>
  <w:footnotePr>
    <w:footnote w:id="-1"/>
    <w:footnote w:id="0"/>
  </w:footnotePr>
  <w:endnotePr>
    <w:endnote w:id="-1"/>
    <w:endnote w:id="0"/>
  </w:endnotePr>
  <w:compat>
    <w:ulTrailSpace/>
    <w:shapeLayoutLikeWW8/>
    <w:compatSetting w:name="compatibilityMode" w:uri="http://schemas.microsoft.com/office/word" w:val="12"/>
  </w:compat>
  <w:rsids>
    <w:rsidRoot w:val="00777185"/>
    <w:rsid w:val="0003565E"/>
    <w:rsid w:val="000B35D0"/>
    <w:rsid w:val="000C3075"/>
    <w:rsid w:val="000D7149"/>
    <w:rsid w:val="000E3193"/>
    <w:rsid w:val="0011354D"/>
    <w:rsid w:val="00135B7B"/>
    <w:rsid w:val="00193633"/>
    <w:rsid w:val="001C5818"/>
    <w:rsid w:val="001E4ADF"/>
    <w:rsid w:val="0020001A"/>
    <w:rsid w:val="00224EB2"/>
    <w:rsid w:val="0026347D"/>
    <w:rsid w:val="0029383D"/>
    <w:rsid w:val="002B03CA"/>
    <w:rsid w:val="002B1729"/>
    <w:rsid w:val="002D578E"/>
    <w:rsid w:val="002E70BA"/>
    <w:rsid w:val="002F6B02"/>
    <w:rsid w:val="0031684C"/>
    <w:rsid w:val="003349E2"/>
    <w:rsid w:val="00335897"/>
    <w:rsid w:val="00360551"/>
    <w:rsid w:val="0041710E"/>
    <w:rsid w:val="00430847"/>
    <w:rsid w:val="0048754D"/>
    <w:rsid w:val="00541039"/>
    <w:rsid w:val="005A0564"/>
    <w:rsid w:val="005A5A5D"/>
    <w:rsid w:val="00611EAB"/>
    <w:rsid w:val="00651A39"/>
    <w:rsid w:val="00675B96"/>
    <w:rsid w:val="006B6EBF"/>
    <w:rsid w:val="00704974"/>
    <w:rsid w:val="00715B87"/>
    <w:rsid w:val="00727D2A"/>
    <w:rsid w:val="0073559B"/>
    <w:rsid w:val="00770010"/>
    <w:rsid w:val="00777185"/>
    <w:rsid w:val="007B5E42"/>
    <w:rsid w:val="008430EF"/>
    <w:rsid w:val="00846A74"/>
    <w:rsid w:val="00856571"/>
    <w:rsid w:val="0086361A"/>
    <w:rsid w:val="00870ECA"/>
    <w:rsid w:val="0088292C"/>
    <w:rsid w:val="0089129A"/>
    <w:rsid w:val="00902F5D"/>
    <w:rsid w:val="009341A5"/>
    <w:rsid w:val="009849B8"/>
    <w:rsid w:val="009B58D0"/>
    <w:rsid w:val="009B5BD5"/>
    <w:rsid w:val="009E0678"/>
    <w:rsid w:val="009F5458"/>
    <w:rsid w:val="00A67690"/>
    <w:rsid w:val="00AF7CCF"/>
    <w:rsid w:val="00AF7D3F"/>
    <w:rsid w:val="00BA24BF"/>
    <w:rsid w:val="00CA4D19"/>
    <w:rsid w:val="00CB146D"/>
    <w:rsid w:val="00CF1B27"/>
    <w:rsid w:val="00D478B1"/>
    <w:rsid w:val="00D51B5D"/>
    <w:rsid w:val="00DB1221"/>
    <w:rsid w:val="00E120BA"/>
    <w:rsid w:val="00E5628E"/>
    <w:rsid w:val="00E60B60"/>
    <w:rsid w:val="00E86770"/>
    <w:rsid w:val="00EC1060"/>
    <w:rsid w:val="00EE5371"/>
    <w:rsid w:val="00EF5CC6"/>
    <w:rsid w:val="00FC3D4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378"/>
    <o:shapelayout v:ext="edit">
      <o:idmap v:ext="edit" data="1"/>
    </o:shapelayout>
  </w:shapeDefaults>
  <w:decimalSymbol w:val=","/>
  <w:listSeparator w:val=";"/>
  <w15:docId w15:val="{28F7831C-60B7-4725-9BBF-79A8DC48B7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uiPriority w:val="1"/>
    <w:qFormat/>
    <w:rsid w:val="00777185"/>
    <w:rPr>
      <w:rFonts w:ascii="Bookman Old Style" w:eastAsia="Bookman Old Style" w:hAnsi="Bookman Old Style" w:cs="Bookman Old Style"/>
      <w:lang w:val="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rsid w:val="00777185"/>
    <w:tblPr>
      <w:tblInd w:w="0" w:type="dxa"/>
      <w:tblCellMar>
        <w:top w:w="0" w:type="dxa"/>
        <w:left w:w="0" w:type="dxa"/>
        <w:bottom w:w="0" w:type="dxa"/>
        <w:right w:w="0" w:type="dxa"/>
      </w:tblCellMar>
    </w:tblPr>
  </w:style>
  <w:style w:type="paragraph" w:styleId="a3">
    <w:name w:val="Body Text"/>
    <w:basedOn w:val="a"/>
    <w:uiPriority w:val="1"/>
    <w:qFormat/>
    <w:rsid w:val="00777185"/>
    <w:pPr>
      <w:ind w:left="157" w:right="155" w:firstLine="226"/>
      <w:jc w:val="both"/>
    </w:pPr>
    <w:rPr>
      <w:sz w:val="20"/>
      <w:szCs w:val="20"/>
    </w:rPr>
  </w:style>
  <w:style w:type="paragraph" w:customStyle="1" w:styleId="11">
    <w:name w:val="Заголовок 11"/>
    <w:basedOn w:val="a"/>
    <w:uiPriority w:val="1"/>
    <w:qFormat/>
    <w:rsid w:val="00777185"/>
    <w:pPr>
      <w:spacing w:before="83"/>
      <w:ind w:left="158"/>
      <w:outlineLvl w:val="1"/>
    </w:pPr>
    <w:rPr>
      <w:rFonts w:ascii="Calibri" w:eastAsia="Calibri" w:hAnsi="Calibri" w:cs="Calibri"/>
      <w:b/>
      <w:bCs/>
      <w:sz w:val="24"/>
      <w:szCs w:val="24"/>
    </w:rPr>
  </w:style>
  <w:style w:type="paragraph" w:customStyle="1" w:styleId="21">
    <w:name w:val="Заголовок 21"/>
    <w:basedOn w:val="a"/>
    <w:uiPriority w:val="1"/>
    <w:qFormat/>
    <w:rsid w:val="00777185"/>
    <w:pPr>
      <w:ind w:left="157"/>
      <w:outlineLvl w:val="2"/>
    </w:pPr>
    <w:rPr>
      <w:rFonts w:ascii="Calibri" w:eastAsia="Calibri" w:hAnsi="Calibri" w:cs="Calibri"/>
      <w:b/>
      <w:bCs/>
    </w:rPr>
  </w:style>
  <w:style w:type="paragraph" w:customStyle="1" w:styleId="31">
    <w:name w:val="Заголовок 31"/>
    <w:basedOn w:val="a"/>
    <w:uiPriority w:val="1"/>
    <w:qFormat/>
    <w:rsid w:val="00777185"/>
    <w:pPr>
      <w:ind w:left="158"/>
      <w:outlineLvl w:val="3"/>
    </w:pPr>
    <w:rPr>
      <w:rFonts w:ascii="Trebuchet MS" w:eastAsia="Trebuchet MS" w:hAnsi="Trebuchet MS" w:cs="Trebuchet MS"/>
    </w:rPr>
  </w:style>
  <w:style w:type="paragraph" w:customStyle="1" w:styleId="41">
    <w:name w:val="Заголовок 41"/>
    <w:basedOn w:val="a"/>
    <w:uiPriority w:val="1"/>
    <w:qFormat/>
    <w:rsid w:val="00777185"/>
    <w:pPr>
      <w:spacing w:before="67"/>
      <w:ind w:left="117"/>
      <w:outlineLvl w:val="4"/>
    </w:pPr>
    <w:rPr>
      <w:rFonts w:ascii="Trebuchet MS" w:eastAsia="Trebuchet MS" w:hAnsi="Trebuchet MS" w:cs="Trebuchet MS"/>
    </w:rPr>
  </w:style>
  <w:style w:type="paragraph" w:customStyle="1" w:styleId="51">
    <w:name w:val="Заголовок 51"/>
    <w:basedOn w:val="a"/>
    <w:uiPriority w:val="1"/>
    <w:qFormat/>
    <w:rsid w:val="00777185"/>
    <w:pPr>
      <w:ind w:left="383"/>
      <w:outlineLvl w:val="5"/>
    </w:pPr>
    <w:rPr>
      <w:rFonts w:ascii="Book Antiqua" w:eastAsia="Book Antiqua" w:hAnsi="Book Antiqua" w:cs="Book Antiqua"/>
      <w:b/>
      <w:bCs/>
      <w:sz w:val="20"/>
      <w:szCs w:val="20"/>
    </w:rPr>
  </w:style>
  <w:style w:type="paragraph" w:customStyle="1" w:styleId="61">
    <w:name w:val="Заголовок 61"/>
    <w:basedOn w:val="a"/>
    <w:uiPriority w:val="1"/>
    <w:qFormat/>
    <w:rsid w:val="00777185"/>
    <w:pPr>
      <w:ind w:left="383"/>
      <w:outlineLvl w:val="6"/>
    </w:pPr>
    <w:rPr>
      <w:rFonts w:ascii="Book Antiqua" w:eastAsia="Book Antiqua" w:hAnsi="Book Antiqua" w:cs="Book Antiqua"/>
      <w:b/>
      <w:bCs/>
      <w:i/>
      <w:iCs/>
      <w:sz w:val="20"/>
      <w:szCs w:val="20"/>
    </w:rPr>
  </w:style>
  <w:style w:type="paragraph" w:styleId="a4">
    <w:name w:val="Title"/>
    <w:basedOn w:val="a"/>
    <w:uiPriority w:val="1"/>
    <w:qFormat/>
    <w:rsid w:val="00777185"/>
    <w:pPr>
      <w:spacing w:before="239"/>
      <w:ind w:left="1265" w:right="1263"/>
      <w:jc w:val="center"/>
    </w:pPr>
    <w:rPr>
      <w:rFonts w:ascii="Trebuchet MS" w:eastAsia="Trebuchet MS" w:hAnsi="Trebuchet MS" w:cs="Trebuchet MS"/>
      <w:sz w:val="42"/>
      <w:szCs w:val="42"/>
    </w:rPr>
  </w:style>
  <w:style w:type="paragraph" w:styleId="a5">
    <w:name w:val="List Paragraph"/>
    <w:basedOn w:val="a"/>
    <w:uiPriority w:val="1"/>
    <w:qFormat/>
    <w:rsid w:val="00777185"/>
    <w:pPr>
      <w:ind w:left="157" w:right="155" w:firstLine="226"/>
      <w:jc w:val="both"/>
    </w:pPr>
  </w:style>
  <w:style w:type="paragraph" w:customStyle="1" w:styleId="TableParagraph">
    <w:name w:val="Table Paragraph"/>
    <w:basedOn w:val="a"/>
    <w:uiPriority w:val="1"/>
    <w:qFormat/>
    <w:rsid w:val="00777185"/>
  </w:style>
  <w:style w:type="paragraph" w:styleId="a6">
    <w:name w:val="header"/>
    <w:basedOn w:val="a"/>
    <w:link w:val="a7"/>
    <w:uiPriority w:val="99"/>
    <w:semiHidden/>
    <w:unhideWhenUsed/>
    <w:rsid w:val="00EF5CC6"/>
    <w:pPr>
      <w:tabs>
        <w:tab w:val="center" w:pos="4677"/>
        <w:tab w:val="right" w:pos="9355"/>
      </w:tabs>
    </w:pPr>
  </w:style>
  <w:style w:type="character" w:customStyle="1" w:styleId="a7">
    <w:name w:val="Верхний колонтитул Знак"/>
    <w:basedOn w:val="a0"/>
    <w:link w:val="a6"/>
    <w:uiPriority w:val="99"/>
    <w:semiHidden/>
    <w:rsid w:val="00EF5CC6"/>
    <w:rPr>
      <w:rFonts w:ascii="Bookman Old Style" w:eastAsia="Bookman Old Style" w:hAnsi="Bookman Old Style" w:cs="Bookman Old Style"/>
      <w:lang w:val="ru-RU"/>
    </w:rPr>
  </w:style>
  <w:style w:type="paragraph" w:styleId="a8">
    <w:name w:val="footer"/>
    <w:basedOn w:val="a"/>
    <w:link w:val="a9"/>
    <w:uiPriority w:val="99"/>
    <w:semiHidden/>
    <w:unhideWhenUsed/>
    <w:rsid w:val="00EF5CC6"/>
    <w:pPr>
      <w:tabs>
        <w:tab w:val="center" w:pos="4677"/>
        <w:tab w:val="right" w:pos="9355"/>
      </w:tabs>
    </w:pPr>
  </w:style>
  <w:style w:type="character" w:customStyle="1" w:styleId="a9">
    <w:name w:val="Нижний колонтитул Знак"/>
    <w:basedOn w:val="a0"/>
    <w:link w:val="a8"/>
    <w:uiPriority w:val="99"/>
    <w:semiHidden/>
    <w:rsid w:val="00EF5CC6"/>
    <w:rPr>
      <w:rFonts w:ascii="Bookman Old Style" w:eastAsia="Bookman Old Style" w:hAnsi="Bookman Old Style" w:cs="Bookman Old Style"/>
      <w:lang w:val="ru-RU"/>
    </w:rPr>
  </w:style>
  <w:style w:type="paragraph" w:styleId="aa">
    <w:name w:val="No Spacing"/>
    <w:uiPriority w:val="1"/>
    <w:qFormat/>
    <w:rsid w:val="00CF1B27"/>
    <w:rPr>
      <w:rFonts w:ascii="Bookman Old Style" w:eastAsia="Bookman Old Style" w:hAnsi="Bookman Old Style" w:cs="Bookman Old Style"/>
      <w:lang w:val="ru-RU"/>
    </w:rPr>
  </w:style>
  <w:style w:type="paragraph" w:customStyle="1" w:styleId="110">
    <w:name w:val="Оглавление 11"/>
    <w:basedOn w:val="a"/>
    <w:uiPriority w:val="1"/>
    <w:qFormat/>
    <w:rsid w:val="00AF7D3F"/>
    <w:pPr>
      <w:spacing w:before="160"/>
      <w:ind w:left="382" w:hanging="281"/>
    </w:pPr>
    <w:rPr>
      <w:rFonts w:ascii="Times New Roman" w:eastAsia="Times New Roman" w:hAnsi="Times New Roman" w:cs="Times New Roman"/>
      <w:sz w:val="28"/>
      <w:szCs w:val="28"/>
    </w:rPr>
  </w:style>
  <w:style w:type="paragraph" w:customStyle="1" w:styleId="210">
    <w:name w:val="Оглавление 21"/>
    <w:basedOn w:val="a"/>
    <w:uiPriority w:val="1"/>
    <w:qFormat/>
    <w:rsid w:val="00AF7D3F"/>
    <w:pPr>
      <w:spacing w:before="160"/>
      <w:ind w:left="140"/>
    </w:pPr>
    <w:rPr>
      <w:rFonts w:ascii="Times New Roman" w:eastAsia="Times New Roman" w:hAnsi="Times New Roman" w:cs="Times New Roman"/>
      <w:sz w:val="28"/>
      <w:szCs w:val="28"/>
    </w:rPr>
  </w:style>
  <w:style w:type="paragraph" w:styleId="ab">
    <w:name w:val="Balloon Text"/>
    <w:basedOn w:val="a"/>
    <w:link w:val="ac"/>
    <w:uiPriority w:val="99"/>
    <w:semiHidden/>
    <w:unhideWhenUsed/>
    <w:rsid w:val="00AF7D3F"/>
    <w:rPr>
      <w:rFonts w:ascii="Tahoma" w:eastAsia="Times New Roman" w:hAnsi="Tahoma" w:cs="Tahoma"/>
      <w:sz w:val="16"/>
      <w:szCs w:val="16"/>
    </w:rPr>
  </w:style>
  <w:style w:type="character" w:customStyle="1" w:styleId="ac">
    <w:name w:val="Текст выноски Знак"/>
    <w:basedOn w:val="a0"/>
    <w:link w:val="ab"/>
    <w:uiPriority w:val="99"/>
    <w:semiHidden/>
    <w:rsid w:val="00AF7D3F"/>
    <w:rPr>
      <w:rFonts w:ascii="Tahoma" w:eastAsia="Times New Roman" w:hAnsi="Tahoma" w:cs="Tahoma"/>
      <w:sz w:val="16"/>
      <w:szCs w:val="16"/>
      <w:lang w:val="ru-RU"/>
    </w:rPr>
  </w:style>
  <w:style w:type="paragraph" w:styleId="ad">
    <w:name w:val="Normal (Web)"/>
    <w:basedOn w:val="a"/>
    <w:uiPriority w:val="99"/>
    <w:semiHidden/>
    <w:unhideWhenUsed/>
    <w:rsid w:val="00360551"/>
    <w:pPr>
      <w:widowControl/>
      <w:autoSpaceDE/>
      <w:autoSpaceDN/>
      <w:spacing w:before="100" w:beforeAutospacing="1" w:after="100" w:afterAutospacing="1"/>
    </w:pPr>
    <w:rPr>
      <w:rFonts w:ascii="Times New Roman" w:eastAsia="Times New Roman" w:hAnsi="Times New Roman" w:cs="Times New Roman"/>
      <w:sz w:val="24"/>
      <w:szCs w:val="24"/>
      <w:lang w:eastAsia="ru-RU"/>
    </w:rPr>
  </w:style>
  <w:style w:type="character" w:styleId="ae">
    <w:name w:val="Strong"/>
    <w:basedOn w:val="a0"/>
    <w:uiPriority w:val="22"/>
    <w:qFormat/>
    <w:rsid w:val="00360551"/>
    <w:rPr>
      <w:b/>
      <w:bCs/>
    </w:rPr>
  </w:style>
  <w:style w:type="character" w:styleId="af">
    <w:name w:val="Hyperlink"/>
    <w:basedOn w:val="a0"/>
    <w:uiPriority w:val="99"/>
    <w:semiHidden/>
    <w:unhideWhenUsed/>
    <w:rsid w:val="00360551"/>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1286498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26" Type="http://schemas.openxmlformats.org/officeDocument/2006/relationships/footer" Target="footer19.xml"/><Relationship Id="rId117" Type="http://schemas.openxmlformats.org/officeDocument/2006/relationships/footer" Target="footer75.xml"/><Relationship Id="rId21" Type="http://schemas.openxmlformats.org/officeDocument/2006/relationships/footer" Target="footer14.xml"/><Relationship Id="rId42" Type="http://schemas.openxmlformats.org/officeDocument/2006/relationships/footer" Target="footer35.xml"/><Relationship Id="rId47" Type="http://schemas.openxmlformats.org/officeDocument/2006/relationships/footer" Target="footer40.xml"/><Relationship Id="rId63" Type="http://schemas.openxmlformats.org/officeDocument/2006/relationships/footer" Target="footer56.xml"/><Relationship Id="rId68" Type="http://schemas.openxmlformats.org/officeDocument/2006/relationships/footer" Target="footer61.xml"/><Relationship Id="rId84" Type="http://schemas.openxmlformats.org/officeDocument/2006/relationships/hyperlink" Target="http://school-collection.edu.ru/" TargetMode="External"/><Relationship Id="rId89" Type="http://schemas.openxmlformats.org/officeDocument/2006/relationships/hyperlink" Target="http://school-collection.edu.ru/" TargetMode="External"/><Relationship Id="rId112" Type="http://schemas.openxmlformats.org/officeDocument/2006/relationships/hyperlink" Target="http://www.1september.ru/" TargetMode="External"/><Relationship Id="rId16" Type="http://schemas.openxmlformats.org/officeDocument/2006/relationships/footer" Target="footer9.xml"/><Relationship Id="rId107" Type="http://schemas.openxmlformats.org/officeDocument/2006/relationships/hyperlink" Target="http://www.vschool.km/ru" TargetMode="External"/><Relationship Id="rId11" Type="http://schemas.openxmlformats.org/officeDocument/2006/relationships/footer" Target="footer4.xml"/><Relationship Id="rId24" Type="http://schemas.openxmlformats.org/officeDocument/2006/relationships/footer" Target="footer17.xml"/><Relationship Id="rId32" Type="http://schemas.openxmlformats.org/officeDocument/2006/relationships/footer" Target="footer25.xml"/><Relationship Id="rId37" Type="http://schemas.openxmlformats.org/officeDocument/2006/relationships/footer" Target="footer30.xml"/><Relationship Id="rId40" Type="http://schemas.openxmlformats.org/officeDocument/2006/relationships/footer" Target="footer33.xml"/><Relationship Id="rId45" Type="http://schemas.openxmlformats.org/officeDocument/2006/relationships/footer" Target="footer38.xml"/><Relationship Id="rId53" Type="http://schemas.openxmlformats.org/officeDocument/2006/relationships/footer" Target="footer46.xml"/><Relationship Id="rId58" Type="http://schemas.openxmlformats.org/officeDocument/2006/relationships/footer" Target="footer51.xml"/><Relationship Id="rId66" Type="http://schemas.openxmlformats.org/officeDocument/2006/relationships/footer" Target="footer59.xml"/><Relationship Id="rId74" Type="http://schemas.openxmlformats.org/officeDocument/2006/relationships/footer" Target="footer67.xml"/><Relationship Id="rId79" Type="http://schemas.openxmlformats.org/officeDocument/2006/relationships/footer" Target="footer72.xml"/><Relationship Id="rId87" Type="http://schemas.openxmlformats.org/officeDocument/2006/relationships/hyperlink" Target="http://gia.edunord.ru/" TargetMode="External"/><Relationship Id="rId102" Type="http://schemas.openxmlformats.org/officeDocument/2006/relationships/hyperlink" Target="https://education.yandex.ru/" TargetMode="External"/><Relationship Id="rId110" Type="http://schemas.openxmlformats.org/officeDocument/2006/relationships/hyperlink" Target="http://www.rosolymp.ru/" TargetMode="External"/><Relationship Id="rId115" Type="http://schemas.openxmlformats.org/officeDocument/2006/relationships/hyperlink" Target="http://www.ege.ru/" TargetMode="External"/><Relationship Id="rId5" Type="http://schemas.openxmlformats.org/officeDocument/2006/relationships/webSettings" Target="webSettings.xml"/><Relationship Id="rId61" Type="http://schemas.openxmlformats.org/officeDocument/2006/relationships/footer" Target="footer54.xml"/><Relationship Id="rId82" Type="http://schemas.openxmlformats.org/officeDocument/2006/relationships/hyperlink" Target="http://school-collection.edu.ru/" TargetMode="External"/><Relationship Id="rId90" Type="http://schemas.openxmlformats.org/officeDocument/2006/relationships/hyperlink" Target="http://www.fipi.ru/" TargetMode="External"/><Relationship Id="rId95" Type="http://schemas.openxmlformats.org/officeDocument/2006/relationships/hyperlink" Target="https://edu.gov.ru/" TargetMode="External"/><Relationship Id="rId19" Type="http://schemas.openxmlformats.org/officeDocument/2006/relationships/footer" Target="footer12.xml"/><Relationship Id="rId14" Type="http://schemas.openxmlformats.org/officeDocument/2006/relationships/footer" Target="footer7.xml"/><Relationship Id="rId22" Type="http://schemas.openxmlformats.org/officeDocument/2006/relationships/footer" Target="footer15.xml"/><Relationship Id="rId27" Type="http://schemas.openxmlformats.org/officeDocument/2006/relationships/footer" Target="footer20.xml"/><Relationship Id="rId30" Type="http://schemas.openxmlformats.org/officeDocument/2006/relationships/footer" Target="footer23.xml"/><Relationship Id="rId35" Type="http://schemas.openxmlformats.org/officeDocument/2006/relationships/footer" Target="footer28.xml"/><Relationship Id="rId43" Type="http://schemas.openxmlformats.org/officeDocument/2006/relationships/footer" Target="footer36.xml"/><Relationship Id="rId48" Type="http://schemas.openxmlformats.org/officeDocument/2006/relationships/footer" Target="footer41.xml"/><Relationship Id="rId56" Type="http://schemas.openxmlformats.org/officeDocument/2006/relationships/footer" Target="footer49.xml"/><Relationship Id="rId64" Type="http://schemas.openxmlformats.org/officeDocument/2006/relationships/footer" Target="footer57.xml"/><Relationship Id="rId69" Type="http://schemas.openxmlformats.org/officeDocument/2006/relationships/footer" Target="footer62.xml"/><Relationship Id="rId77" Type="http://schemas.openxmlformats.org/officeDocument/2006/relationships/footer" Target="footer70.xml"/><Relationship Id="rId100" Type="http://schemas.openxmlformats.org/officeDocument/2006/relationships/hyperlink" Target="http://www.videoresursy.ru/" TargetMode="External"/><Relationship Id="rId105" Type="http://schemas.openxmlformats.org/officeDocument/2006/relationships/hyperlink" Target="https://www.youtube.com/channel/" TargetMode="External"/><Relationship Id="rId113" Type="http://schemas.openxmlformats.org/officeDocument/2006/relationships/hyperlink" Target="http://www.courier.com.ru/" TargetMode="External"/><Relationship Id="rId118" Type="http://schemas.openxmlformats.org/officeDocument/2006/relationships/fontTable" Target="fontTable.xml"/><Relationship Id="rId8" Type="http://schemas.openxmlformats.org/officeDocument/2006/relationships/footer" Target="footer1.xml"/><Relationship Id="rId51" Type="http://schemas.openxmlformats.org/officeDocument/2006/relationships/footer" Target="footer44.xml"/><Relationship Id="rId72" Type="http://schemas.openxmlformats.org/officeDocument/2006/relationships/footer" Target="footer65.xml"/><Relationship Id="rId80" Type="http://schemas.openxmlformats.org/officeDocument/2006/relationships/footer" Target="footer73.xml"/><Relationship Id="rId85" Type="http://schemas.openxmlformats.org/officeDocument/2006/relationships/hyperlink" Target="http://www.ege.edu.ru/" TargetMode="External"/><Relationship Id="rId93" Type="http://schemas.openxmlformats.org/officeDocument/2006/relationships/hyperlink" Target="http://www.catalog.iot.ru/" TargetMode="External"/><Relationship Id="rId98" Type="http://schemas.openxmlformats.org/officeDocument/2006/relationships/hyperlink" Target="http://www.fio.ru/" TargetMode="External"/><Relationship Id="rId3" Type="http://schemas.openxmlformats.org/officeDocument/2006/relationships/styles" Target="styles.xml"/><Relationship Id="rId12" Type="http://schemas.openxmlformats.org/officeDocument/2006/relationships/footer" Target="footer5.xml"/><Relationship Id="rId17" Type="http://schemas.openxmlformats.org/officeDocument/2006/relationships/footer" Target="footer10.xml"/><Relationship Id="rId25" Type="http://schemas.openxmlformats.org/officeDocument/2006/relationships/footer" Target="footer18.xml"/><Relationship Id="rId33" Type="http://schemas.openxmlformats.org/officeDocument/2006/relationships/footer" Target="footer26.xml"/><Relationship Id="rId38" Type="http://schemas.openxmlformats.org/officeDocument/2006/relationships/footer" Target="footer31.xml"/><Relationship Id="rId46" Type="http://schemas.openxmlformats.org/officeDocument/2006/relationships/footer" Target="footer39.xml"/><Relationship Id="rId59" Type="http://schemas.openxmlformats.org/officeDocument/2006/relationships/footer" Target="footer52.xml"/><Relationship Id="rId67" Type="http://schemas.openxmlformats.org/officeDocument/2006/relationships/footer" Target="footer60.xml"/><Relationship Id="rId103" Type="http://schemas.openxmlformats.org/officeDocument/2006/relationships/hyperlink" Target="https://newschool.pcbl.ru/" TargetMode="External"/><Relationship Id="rId108" Type="http://schemas.openxmlformats.org/officeDocument/2006/relationships/hyperlink" Target="http://www.teachpro.ru/" TargetMode="External"/><Relationship Id="rId116" Type="http://schemas.openxmlformats.org/officeDocument/2006/relationships/footer" Target="footer74.xml"/><Relationship Id="rId20" Type="http://schemas.openxmlformats.org/officeDocument/2006/relationships/footer" Target="footer13.xml"/><Relationship Id="rId41" Type="http://schemas.openxmlformats.org/officeDocument/2006/relationships/footer" Target="footer34.xml"/><Relationship Id="rId54" Type="http://schemas.openxmlformats.org/officeDocument/2006/relationships/footer" Target="footer47.xml"/><Relationship Id="rId62" Type="http://schemas.openxmlformats.org/officeDocument/2006/relationships/footer" Target="footer55.xml"/><Relationship Id="rId70" Type="http://schemas.openxmlformats.org/officeDocument/2006/relationships/footer" Target="footer63.xml"/><Relationship Id="rId75" Type="http://schemas.openxmlformats.org/officeDocument/2006/relationships/footer" Target="footer68.xml"/><Relationship Id="rId83" Type="http://schemas.openxmlformats.org/officeDocument/2006/relationships/hyperlink" Target="http://window.edu.ru/" TargetMode="External"/><Relationship Id="rId88" Type="http://schemas.openxmlformats.org/officeDocument/2006/relationships/hyperlink" Target="http://fcior.edu.ru/" TargetMode="External"/><Relationship Id="rId91" Type="http://schemas.openxmlformats.org/officeDocument/2006/relationships/hyperlink" Target="http://standart.edu.ru/" TargetMode="External"/><Relationship Id="rId96" Type="http://schemas.openxmlformats.org/officeDocument/2006/relationships/hyperlink" Target="http://www.edu.ru/" TargetMode="External"/><Relationship Id="rId111" Type="http://schemas.openxmlformats.org/officeDocument/2006/relationships/hyperlink" Target="http://www.ug.ru/"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footer" Target="footer8.xml"/><Relationship Id="rId23" Type="http://schemas.openxmlformats.org/officeDocument/2006/relationships/footer" Target="footer16.xml"/><Relationship Id="rId28" Type="http://schemas.openxmlformats.org/officeDocument/2006/relationships/footer" Target="footer21.xml"/><Relationship Id="rId36" Type="http://schemas.openxmlformats.org/officeDocument/2006/relationships/footer" Target="footer29.xml"/><Relationship Id="rId49" Type="http://schemas.openxmlformats.org/officeDocument/2006/relationships/footer" Target="footer42.xml"/><Relationship Id="rId57" Type="http://schemas.openxmlformats.org/officeDocument/2006/relationships/footer" Target="footer50.xml"/><Relationship Id="rId106" Type="http://schemas.openxmlformats.org/officeDocument/2006/relationships/hyperlink" Target="http://www.eidos.ru/" TargetMode="External"/><Relationship Id="rId114" Type="http://schemas.openxmlformats.org/officeDocument/2006/relationships/hyperlink" Target="https://gia.edu.ru/" TargetMode="External"/><Relationship Id="rId119" Type="http://schemas.openxmlformats.org/officeDocument/2006/relationships/theme" Target="theme/theme1.xml"/><Relationship Id="rId10" Type="http://schemas.openxmlformats.org/officeDocument/2006/relationships/footer" Target="footer3.xml"/><Relationship Id="rId31" Type="http://schemas.openxmlformats.org/officeDocument/2006/relationships/footer" Target="footer24.xml"/><Relationship Id="rId44" Type="http://schemas.openxmlformats.org/officeDocument/2006/relationships/footer" Target="footer37.xml"/><Relationship Id="rId52" Type="http://schemas.openxmlformats.org/officeDocument/2006/relationships/footer" Target="footer45.xml"/><Relationship Id="rId60" Type="http://schemas.openxmlformats.org/officeDocument/2006/relationships/footer" Target="footer53.xml"/><Relationship Id="rId65" Type="http://schemas.openxmlformats.org/officeDocument/2006/relationships/footer" Target="footer58.xml"/><Relationship Id="rId73" Type="http://schemas.openxmlformats.org/officeDocument/2006/relationships/footer" Target="footer66.xml"/><Relationship Id="rId78" Type="http://schemas.openxmlformats.org/officeDocument/2006/relationships/footer" Target="footer71.xml"/><Relationship Id="rId81" Type="http://schemas.openxmlformats.org/officeDocument/2006/relationships/hyperlink" Target="https://edu.gov.ru/" TargetMode="External"/><Relationship Id="rId86" Type="http://schemas.openxmlformats.org/officeDocument/2006/relationships/hyperlink" Target="https://gia.edu.ru/" TargetMode="External"/><Relationship Id="rId94" Type="http://schemas.openxmlformats.org/officeDocument/2006/relationships/hyperlink" Target="https://www.eduniko.ru/" TargetMode="External"/><Relationship Id="rId99" Type="http://schemas.openxmlformats.org/officeDocument/2006/relationships/hyperlink" Target="https://www.uchportal.ru/" TargetMode="External"/><Relationship Id="rId101" Type="http://schemas.openxmlformats.org/officeDocument/2006/relationships/hyperlink" Target="http://www.edu.-all.ru/" TargetMode="External"/><Relationship Id="rId4" Type="http://schemas.openxmlformats.org/officeDocument/2006/relationships/settings" Target="settings.xml"/><Relationship Id="rId9" Type="http://schemas.openxmlformats.org/officeDocument/2006/relationships/footer" Target="footer2.xml"/><Relationship Id="rId13" Type="http://schemas.openxmlformats.org/officeDocument/2006/relationships/footer" Target="footer6.xml"/><Relationship Id="rId18" Type="http://schemas.openxmlformats.org/officeDocument/2006/relationships/footer" Target="footer11.xml"/><Relationship Id="rId39" Type="http://schemas.openxmlformats.org/officeDocument/2006/relationships/footer" Target="footer32.xml"/><Relationship Id="rId109" Type="http://schemas.openxmlformats.org/officeDocument/2006/relationships/hyperlink" Target="http://window.edu.ru/" TargetMode="External"/><Relationship Id="rId34" Type="http://schemas.openxmlformats.org/officeDocument/2006/relationships/footer" Target="footer27.xml"/><Relationship Id="rId50" Type="http://schemas.openxmlformats.org/officeDocument/2006/relationships/footer" Target="footer43.xml"/><Relationship Id="rId55" Type="http://schemas.openxmlformats.org/officeDocument/2006/relationships/footer" Target="footer48.xml"/><Relationship Id="rId76" Type="http://schemas.openxmlformats.org/officeDocument/2006/relationships/footer" Target="footer69.xml"/><Relationship Id="rId97" Type="http://schemas.openxmlformats.org/officeDocument/2006/relationships/hyperlink" Target="http://www.it-n.ru/" TargetMode="External"/><Relationship Id="rId104" Type="http://schemas.openxmlformats.org/officeDocument/2006/relationships/hyperlink" Target="https://sberclass.ru/" TargetMode="External"/><Relationship Id="rId7" Type="http://schemas.openxmlformats.org/officeDocument/2006/relationships/endnotes" Target="endnotes.xml"/><Relationship Id="rId71" Type="http://schemas.openxmlformats.org/officeDocument/2006/relationships/footer" Target="footer64.xml"/><Relationship Id="rId92" Type="http://schemas.openxmlformats.org/officeDocument/2006/relationships/hyperlink" Target="https://archive.ph/catalog.iot.ru" TargetMode="External"/><Relationship Id="rId2" Type="http://schemas.openxmlformats.org/officeDocument/2006/relationships/numbering" Target="numbering.xml"/><Relationship Id="rId29" Type="http://schemas.openxmlformats.org/officeDocument/2006/relationships/footer" Target="footer2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BCF0521-332B-49F7-B5BF-DC21C39206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1</Pages>
  <Words>125675</Words>
  <Characters>716351</Characters>
  <Application>Microsoft Office Word</Application>
  <DocSecurity>0</DocSecurity>
  <Lines>5969</Lines>
  <Paragraphs>1680</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840346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Nach2kl</cp:lastModifiedBy>
  <cp:revision>4</cp:revision>
  <dcterms:created xsi:type="dcterms:W3CDTF">2022-07-26T11:31:00Z</dcterms:created>
  <dcterms:modified xsi:type="dcterms:W3CDTF">2022-07-26T14:11:00Z</dcterms:modified>
</cp:coreProperties>
</file>